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6F769" w14:textId="77777777" w:rsidR="001A23FB" w:rsidRDefault="001A23FB" w:rsidP="001A23FB">
      <w:pPr>
        <w:tabs>
          <w:tab w:val="left" w:pos="302"/>
        </w:tabs>
        <w:ind w:left="-46"/>
        <w:jc w:val="center"/>
        <w:rPr>
          <w:rFonts w:cs="Monotype Koufi"/>
          <w:rtl/>
        </w:rPr>
      </w:pPr>
    </w:p>
    <w:p w14:paraId="4860C141" w14:textId="431CBFCD" w:rsidR="001A23FB" w:rsidRDefault="001A23FB" w:rsidP="001A23FB">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2E2A7DD" w14:textId="77777777" w:rsidR="001A23FB" w:rsidRDefault="001A23FB" w:rsidP="001A23FB">
      <w:pPr>
        <w:tabs>
          <w:tab w:val="left" w:pos="302"/>
        </w:tabs>
        <w:jc w:val="center"/>
        <w:rPr>
          <w:rFonts w:cs="Monotype Koufi"/>
        </w:rPr>
      </w:pPr>
      <w:r>
        <w:rPr>
          <w:rFonts w:cs="Monotype Koufi" w:hint="cs"/>
          <w:rtl/>
        </w:rPr>
        <w:t>ومحاربة بدعة الحشو والتجسيم</w:t>
      </w:r>
    </w:p>
    <w:p w14:paraId="0C4EAD8B" w14:textId="58F086E2" w:rsidR="001A23FB" w:rsidRDefault="001A23FB" w:rsidP="001A23FB">
      <w:pPr>
        <w:tabs>
          <w:tab w:val="left" w:pos="302"/>
        </w:tabs>
        <w:jc w:val="center"/>
        <w:rPr>
          <w:rFonts w:cs="Monotype Koufi"/>
          <w:sz w:val="32"/>
          <w:rtl/>
        </w:rPr>
      </w:pPr>
      <w:r>
        <w:rPr>
          <w:rFonts w:cs="Monotype Koufi" w:hint="cs"/>
          <w:sz w:val="32"/>
          <w:rtl/>
        </w:rPr>
        <w:t xml:space="preserve">الرسالة الحادية </w:t>
      </w:r>
      <w:r w:rsidR="009717F5">
        <w:rPr>
          <w:rFonts w:cs="Monotype Koufi" w:hint="cs"/>
          <w:sz w:val="32"/>
          <w:rtl/>
        </w:rPr>
        <w:t>والعشرون</w:t>
      </w:r>
    </w:p>
    <w:p w14:paraId="4CD40871" w14:textId="77777777" w:rsidR="00E26450" w:rsidRPr="00377D10" w:rsidRDefault="00E26450" w:rsidP="00C905BE">
      <w:pPr>
        <w:jc w:val="center"/>
        <w:rPr>
          <w:rFonts w:cs="Monotype Koufi"/>
          <w:b/>
          <w:sz w:val="48"/>
          <w:szCs w:val="48"/>
          <w:rtl/>
        </w:rPr>
      </w:pPr>
    </w:p>
    <w:p w14:paraId="7D54C14C" w14:textId="54DF1B69" w:rsidR="00E26450" w:rsidRDefault="00E26450" w:rsidP="001A23FB">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E2B6630" w14:textId="77777777" w:rsidR="001A23FB" w:rsidRDefault="001A23FB" w:rsidP="001A23FB">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788702E" w14:textId="3DE1038A" w:rsidR="00E26450" w:rsidRPr="00146853" w:rsidRDefault="00E26450" w:rsidP="001A23FB">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146853">
        <w:rPr>
          <w:rFonts w:cs="Monotype Koufi" w:hint="cs"/>
          <w:sz w:val="56"/>
          <w:szCs w:val="56"/>
          <w:rtl/>
        </w:rPr>
        <w:t xml:space="preserve">جهود علماء أهل السنّة </w:t>
      </w:r>
      <w:r w:rsidR="001A23FB" w:rsidRPr="00146853">
        <w:rPr>
          <w:rFonts w:cs="Monotype Koufi" w:hint="cs"/>
          <w:sz w:val="56"/>
          <w:szCs w:val="56"/>
          <w:rtl/>
        </w:rPr>
        <w:t>والجماعة</w:t>
      </w:r>
    </w:p>
    <w:p w14:paraId="08445A06" w14:textId="77777777" w:rsidR="00E26450" w:rsidRPr="00146853" w:rsidRDefault="00E26450" w:rsidP="001A23FB">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rtl/>
        </w:rPr>
      </w:pPr>
      <w:r w:rsidRPr="00146853">
        <w:rPr>
          <w:rFonts w:cs="Monotype Koufi" w:hint="cs"/>
          <w:sz w:val="56"/>
          <w:szCs w:val="56"/>
          <w:rtl/>
        </w:rPr>
        <w:t xml:space="preserve">في تنقية الأمة الإسلامية </w:t>
      </w:r>
    </w:p>
    <w:p w14:paraId="413E4C54" w14:textId="7C51A82F" w:rsidR="00E26450" w:rsidRPr="00146853" w:rsidRDefault="00E26450" w:rsidP="001A23FB">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r w:rsidRPr="00146853">
        <w:rPr>
          <w:rFonts w:cs="Monotype Koufi" w:hint="cs"/>
          <w:sz w:val="56"/>
          <w:szCs w:val="56"/>
          <w:rtl/>
        </w:rPr>
        <w:t xml:space="preserve">من أدران التشبيه والحشو والتجسيم </w:t>
      </w:r>
    </w:p>
    <w:p w14:paraId="351BE92D" w14:textId="77777777" w:rsidR="001A23FB" w:rsidRPr="00146853" w:rsidRDefault="001A23FB" w:rsidP="001A23FB">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p>
    <w:p w14:paraId="63AE1838" w14:textId="465E9236" w:rsidR="001A23FB" w:rsidRPr="00146853" w:rsidRDefault="001A23FB" w:rsidP="001A23FB">
      <w:pPr>
        <w:pBdr>
          <w:top w:val="threeDEngrave" w:sz="24" w:space="1" w:color="auto"/>
          <w:left w:val="threeDEngrave" w:sz="24" w:space="4" w:color="auto"/>
          <w:bottom w:val="threeDEmboss" w:sz="24" w:space="1" w:color="auto"/>
          <w:right w:val="threeDEmboss" w:sz="24" w:space="4" w:color="auto"/>
        </w:pBdr>
        <w:jc w:val="center"/>
        <w:rPr>
          <w:rFonts w:cs="Monotype Koufi"/>
          <w:sz w:val="32"/>
          <w:szCs w:val="32"/>
          <w:rtl/>
        </w:rPr>
      </w:pPr>
      <w:r w:rsidRPr="00146853">
        <w:rPr>
          <w:rFonts w:cs="Monotype Koufi" w:hint="cs"/>
          <w:sz w:val="32"/>
          <w:szCs w:val="32"/>
          <w:rtl/>
        </w:rPr>
        <w:t xml:space="preserve">جمع وإعداد </w:t>
      </w:r>
    </w:p>
    <w:p w14:paraId="1F653DCD" w14:textId="7C2CA876" w:rsidR="001A23FB" w:rsidRPr="001A23FB" w:rsidRDefault="001A23FB" w:rsidP="001A23FB">
      <w:pPr>
        <w:pBdr>
          <w:top w:val="threeDEngrave" w:sz="24" w:space="1" w:color="auto"/>
          <w:left w:val="threeDEngrave" w:sz="24" w:space="4" w:color="auto"/>
          <w:bottom w:val="threeDEmboss" w:sz="24" w:space="1" w:color="auto"/>
          <w:right w:val="threeDEmboss" w:sz="24" w:space="4" w:color="auto"/>
        </w:pBdr>
        <w:jc w:val="center"/>
        <w:rPr>
          <w:rFonts w:cs="Monotype Koufi"/>
          <w:b/>
          <w:sz w:val="32"/>
          <w:szCs w:val="32"/>
          <w:rtl/>
        </w:rPr>
      </w:pPr>
      <w:r w:rsidRPr="00146853">
        <w:rPr>
          <w:rFonts w:cs="Monotype Koufi" w:hint="cs"/>
          <w:sz w:val="32"/>
          <w:szCs w:val="32"/>
          <w:rtl/>
        </w:rPr>
        <w:t>مجدي محمد علي</w:t>
      </w:r>
    </w:p>
    <w:p w14:paraId="0E031C8B" w14:textId="0ACD28BC" w:rsidR="00E26450" w:rsidRDefault="00E26450" w:rsidP="001A23FB">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BA06F69" w14:textId="77777777" w:rsidR="001A23FB" w:rsidRDefault="001A23FB" w:rsidP="001A23FB">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CF24E7F" w14:textId="77777777" w:rsidR="00E26450" w:rsidRDefault="00E26450" w:rsidP="00C905BE">
      <w:pPr>
        <w:rPr>
          <w:b/>
          <w:rtl/>
        </w:rPr>
      </w:pPr>
    </w:p>
    <w:p w14:paraId="5A84D247" w14:textId="77777777" w:rsidR="00251806" w:rsidRDefault="00251806" w:rsidP="00251806">
      <w:pPr>
        <w:jc w:val="center"/>
        <w:rPr>
          <w:rFonts w:cs="Monotype Koufi"/>
          <w:b/>
        </w:rPr>
      </w:pPr>
    </w:p>
    <w:p w14:paraId="3483CFBA" w14:textId="77777777" w:rsidR="00251806" w:rsidRDefault="00251806" w:rsidP="00251806">
      <w:pPr>
        <w:jc w:val="center"/>
        <w:rPr>
          <w:rFonts w:cs="Monotype Koufi"/>
          <w:b/>
        </w:rPr>
      </w:pPr>
    </w:p>
    <w:p w14:paraId="3FC4D58E" w14:textId="77777777" w:rsidR="00251806" w:rsidRDefault="00251806" w:rsidP="00251806">
      <w:pPr>
        <w:jc w:val="center"/>
        <w:rPr>
          <w:rFonts w:cs="Monotype Koufi"/>
          <w:b/>
          <w:rtl/>
        </w:rPr>
      </w:pPr>
    </w:p>
    <w:p w14:paraId="7D419142" w14:textId="77777777" w:rsidR="00251806" w:rsidRDefault="00251806" w:rsidP="00251806">
      <w:pPr>
        <w:jc w:val="center"/>
        <w:rPr>
          <w:rFonts w:cs="Monotype Koufi"/>
          <w:b/>
          <w:rtl/>
        </w:rPr>
      </w:pPr>
    </w:p>
    <w:p w14:paraId="576E87A9" w14:textId="77777777" w:rsidR="00251806" w:rsidRDefault="00251806" w:rsidP="00251806">
      <w:pPr>
        <w:jc w:val="center"/>
        <w:rPr>
          <w:rFonts w:cs="Monotype Koufi"/>
          <w:b/>
          <w:rtl/>
        </w:rPr>
      </w:pPr>
    </w:p>
    <w:p w14:paraId="1F36F7E1"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AD037C0"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40F77F64"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71DEF378"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112F4220"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5D087F18"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2A00A1C6" w14:textId="77777777" w:rsidR="00251806" w:rsidRDefault="00251806" w:rsidP="00251806">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54AEB8A" w14:textId="77777777" w:rsidR="00251806" w:rsidRDefault="00251806" w:rsidP="00251806">
      <w:pPr>
        <w:jc w:val="center"/>
        <w:rPr>
          <w:rFonts w:cs="Monotype Koufi"/>
          <w:b/>
          <w:rtl/>
        </w:rPr>
      </w:pPr>
    </w:p>
    <w:p w14:paraId="563AF954" w14:textId="77777777" w:rsidR="00251806" w:rsidRDefault="00251806" w:rsidP="00251806">
      <w:pPr>
        <w:jc w:val="center"/>
        <w:rPr>
          <w:rFonts w:cs="Monotype Koufi"/>
          <w:b/>
          <w:rtl/>
        </w:rPr>
      </w:pPr>
    </w:p>
    <w:p w14:paraId="2F7BF072" w14:textId="77777777" w:rsidR="00251806" w:rsidRDefault="00251806" w:rsidP="00251806">
      <w:pPr>
        <w:jc w:val="center"/>
        <w:rPr>
          <w:rFonts w:cs="Monotype Koufi"/>
          <w:b/>
        </w:rPr>
      </w:pPr>
    </w:p>
    <w:p w14:paraId="40C41297" w14:textId="77777777" w:rsidR="00251806" w:rsidRDefault="00251806" w:rsidP="00251806">
      <w:pPr>
        <w:jc w:val="center"/>
        <w:rPr>
          <w:rFonts w:cs="Monotype Koufi"/>
          <w:b/>
          <w:rtl/>
        </w:rPr>
      </w:pPr>
    </w:p>
    <w:p w14:paraId="3D0A0824" w14:textId="77777777" w:rsidR="00251806" w:rsidRDefault="00251806" w:rsidP="00251806">
      <w:pPr>
        <w:jc w:val="center"/>
        <w:rPr>
          <w:rFonts w:cs="Monotype Koufi"/>
          <w:b/>
          <w:rtl/>
        </w:rPr>
      </w:pPr>
    </w:p>
    <w:p w14:paraId="44E72C63" w14:textId="77777777" w:rsidR="00251806" w:rsidRDefault="00251806" w:rsidP="00251806">
      <w:pPr>
        <w:jc w:val="center"/>
        <w:rPr>
          <w:rFonts w:cs="Monotype Koufi"/>
          <w:sz w:val="32"/>
          <w:szCs w:val="32"/>
          <w:rtl/>
        </w:rPr>
      </w:pPr>
    </w:p>
    <w:p w14:paraId="06BA2D44" w14:textId="77777777" w:rsidR="00E26450" w:rsidRDefault="00E26450" w:rsidP="00C905BE">
      <w:pPr>
        <w:rPr>
          <w:b/>
          <w:rtl/>
        </w:rPr>
      </w:pPr>
    </w:p>
    <w:p w14:paraId="2F6735FD" w14:textId="3BCC82D6" w:rsidR="00E26450" w:rsidRPr="00146853" w:rsidRDefault="00E26450" w:rsidP="00146853">
      <w:pPr>
        <w:pStyle w:val="1"/>
        <w:rPr>
          <w:u w:val="none"/>
          <w:rtl/>
        </w:rPr>
      </w:pPr>
      <w:r w:rsidRPr="00146853">
        <w:rPr>
          <w:rFonts w:hint="cs"/>
          <w:u w:val="none"/>
          <w:rtl/>
        </w:rPr>
        <w:lastRenderedPageBreak/>
        <w:t>المقدمة</w:t>
      </w:r>
      <w:r w:rsidR="001A23FB" w:rsidRPr="00146853">
        <w:rPr>
          <w:rFonts w:hint="cs"/>
          <w:u w:val="none"/>
          <w:rtl/>
        </w:rPr>
        <w:t xml:space="preserve"> </w:t>
      </w:r>
    </w:p>
    <w:p w14:paraId="2FC41D44" w14:textId="20E22E8E" w:rsidR="001A23FB" w:rsidRPr="001A23FB" w:rsidRDefault="001A23FB" w:rsidP="00C905BE">
      <w:pPr>
        <w:jc w:val="center"/>
        <w:rPr>
          <w:rFonts w:cs="Monotype Koufi"/>
          <w:b/>
          <w:sz w:val="32"/>
          <w:szCs w:val="32"/>
          <w:rtl/>
        </w:rPr>
      </w:pPr>
      <w:r w:rsidRPr="001A23FB">
        <w:rPr>
          <w:rFonts w:cs="Monotype Koufi" w:hint="cs"/>
          <w:sz w:val="32"/>
          <w:szCs w:val="32"/>
          <w:rtl/>
        </w:rPr>
        <w:t xml:space="preserve">بسم الله الرحمن الرحيم </w:t>
      </w:r>
    </w:p>
    <w:p w14:paraId="258EEBCD" w14:textId="1E39BD2A" w:rsidR="00E26450" w:rsidRDefault="00E26450" w:rsidP="00C905BE">
      <w:pPr>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C905BE">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C905BE">
        <w:rPr>
          <w:rFonts w:hint="cs"/>
          <w:rtl/>
          <w:lang w:bidi="ar-KW"/>
        </w:rPr>
        <w:t>[</w:t>
      </w:r>
      <w:r>
        <w:rPr>
          <w:rFonts w:hint="cs"/>
          <w:rtl/>
        </w:rPr>
        <w:t>آل عمران: 102]</w:t>
      </w:r>
      <w:r w:rsidR="00C905BE">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C905BE">
        <w:rPr>
          <w:rFonts w:hint="cs"/>
          <w:rtl/>
        </w:rPr>
        <w:t>}[</w:t>
      </w:r>
      <w:r>
        <w:rPr>
          <w:rFonts w:hint="cs"/>
          <w:rtl/>
        </w:rPr>
        <w:t>النساء: 1</w:t>
      </w:r>
      <w:r w:rsidR="00C905BE">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C905BE">
        <w:rPr>
          <w:rFonts w:hint="cs"/>
          <w:rtl/>
        </w:rPr>
        <w:t>[</w:t>
      </w:r>
      <w:r>
        <w:rPr>
          <w:rFonts w:hint="cs"/>
          <w:rtl/>
        </w:rPr>
        <w:t>الأحزاب:70</w:t>
      </w:r>
      <w:r w:rsidR="00C905BE">
        <w:rPr>
          <w:rFonts w:hint="cs"/>
          <w:rtl/>
        </w:rPr>
        <w:t>،</w:t>
      </w:r>
      <w:r>
        <w:rPr>
          <w:rFonts w:hint="cs"/>
          <w:rtl/>
        </w:rPr>
        <w:t xml:space="preserve"> 71</w:t>
      </w:r>
      <w:r w:rsidR="00C905BE">
        <w:rPr>
          <w:rFonts w:hint="cs"/>
          <w:rtl/>
        </w:rPr>
        <w:t>]،</w:t>
      </w:r>
      <w:r>
        <w:rPr>
          <w:rFonts w:hint="cs"/>
          <w:rtl/>
        </w:rPr>
        <w:t xml:space="preserve"> أما بعد</w:t>
      </w:r>
      <w:r w:rsidR="00C905BE">
        <w:rPr>
          <w:rFonts w:hint="cs"/>
          <w:rtl/>
        </w:rPr>
        <w:t>:</w:t>
      </w:r>
      <w:r>
        <w:rPr>
          <w:rFonts w:hint="cs"/>
          <w:rtl/>
        </w:rPr>
        <w:t xml:space="preserve"> فإن أصدق الحديث كتاب الله</w:t>
      </w:r>
      <w:r w:rsidR="00C905BE">
        <w:rPr>
          <w:rFonts w:hint="cs"/>
          <w:rtl/>
        </w:rPr>
        <w:t>،</w:t>
      </w:r>
      <w:r>
        <w:rPr>
          <w:rFonts w:hint="cs"/>
          <w:rtl/>
        </w:rPr>
        <w:t xml:space="preserve"> وأحسن الهدي هدي محمد</w:t>
      </w:r>
      <w:r w:rsidR="00C905BE">
        <w:rPr>
          <w:rFonts w:hint="cs"/>
          <w:rtl/>
        </w:rPr>
        <w:t xml:space="preserve"> </w:t>
      </w:r>
      <w:r>
        <w:rPr>
          <w:rFonts w:hint="cs"/>
          <w:rtl/>
        </w:rPr>
        <w:t>صلى الله عليه وسلم وشرّ الأمور محدثاتها</w:t>
      </w:r>
      <w:r w:rsidR="00C905BE">
        <w:rPr>
          <w:rFonts w:hint="cs"/>
          <w:rtl/>
        </w:rPr>
        <w:t>،</w:t>
      </w:r>
      <w:r>
        <w:rPr>
          <w:rFonts w:hint="cs"/>
          <w:rtl/>
        </w:rPr>
        <w:t xml:space="preserve"> وكل محدثة بدعة</w:t>
      </w:r>
      <w:r w:rsidR="00C905BE">
        <w:rPr>
          <w:rFonts w:hint="cs"/>
          <w:rtl/>
        </w:rPr>
        <w:t>،</w:t>
      </w:r>
      <w:r>
        <w:rPr>
          <w:rFonts w:hint="cs"/>
          <w:rtl/>
        </w:rPr>
        <w:t xml:space="preserve"> وكل بدعة ضلالة</w:t>
      </w:r>
      <w:r w:rsidR="00C905BE">
        <w:rPr>
          <w:rFonts w:hint="cs"/>
          <w:rtl/>
        </w:rPr>
        <w:t>،</w:t>
      </w:r>
      <w:r>
        <w:rPr>
          <w:rFonts w:hint="cs"/>
          <w:rtl/>
        </w:rPr>
        <w:t xml:space="preserve"> وكل ضلالة في النار</w:t>
      </w:r>
      <w:r w:rsidR="00C905BE">
        <w:rPr>
          <w:rFonts w:hint="cs"/>
          <w:vertAlign w:val="superscript"/>
          <w:rtl/>
        </w:rPr>
        <w:t>،</w:t>
      </w:r>
      <w:r>
        <w:rPr>
          <w:rFonts w:hint="cs"/>
          <w:rtl/>
        </w:rPr>
        <w:t xml:space="preserve"> ثم أما بعد</w:t>
      </w:r>
      <w:r w:rsidR="00C905BE">
        <w:rPr>
          <w:rFonts w:hint="cs"/>
          <w:rtl/>
        </w:rPr>
        <w:t>:</w:t>
      </w:r>
    </w:p>
    <w:p w14:paraId="76F8D67C" w14:textId="77777777" w:rsidR="00E26450" w:rsidRDefault="00E26450" w:rsidP="00C905BE">
      <w:pPr>
        <w:jc w:val="center"/>
        <w:rPr>
          <w:rFonts w:cs="Monotype Koufi"/>
          <w:b/>
          <w:rtl/>
        </w:rPr>
      </w:pPr>
      <w:r>
        <w:rPr>
          <w:rFonts w:cs="Monotype Koufi" w:hint="cs"/>
          <w:rtl/>
        </w:rPr>
        <w:t>بين يدي الرسالة</w:t>
      </w:r>
    </w:p>
    <w:p w14:paraId="43494A08" w14:textId="23B9056C" w:rsidR="00E26450" w:rsidRPr="00314A48" w:rsidRDefault="00E26450" w:rsidP="00C905BE">
      <w:pPr>
        <w:rPr>
          <w:rtl/>
        </w:rPr>
      </w:pPr>
      <w:r w:rsidRPr="00314A48">
        <w:rPr>
          <w:rtl/>
          <w:lang w:bidi="ar-KW"/>
        </w:rPr>
        <w:t>بسبب الجهل بعلم التقديس ظهرت الحشوية</w:t>
      </w:r>
      <w:r w:rsidR="00C905BE">
        <w:rPr>
          <w:rtl/>
          <w:lang w:bidi="ar-KW"/>
        </w:rPr>
        <w:t>،</w:t>
      </w:r>
      <w:r w:rsidRPr="00314A48">
        <w:rPr>
          <w:rtl/>
          <w:lang w:bidi="ar-KW"/>
        </w:rPr>
        <w:t xml:space="preserve"> وتشدقوا بالحديث فيما يتعلق بذات الله تعالى على طريقة المجسمة</w:t>
      </w:r>
      <w:r w:rsidR="00C905BE">
        <w:rPr>
          <w:rtl/>
          <w:lang w:bidi="ar-KW"/>
        </w:rPr>
        <w:t>،</w:t>
      </w:r>
      <w:r w:rsidRPr="00314A48">
        <w:rPr>
          <w:rtl/>
          <w:lang w:bidi="ar-KW"/>
        </w:rPr>
        <w:t xml:space="preserve"> وهاجموا علماء الأصول</w:t>
      </w:r>
      <w:r w:rsidR="00C905BE">
        <w:rPr>
          <w:rtl/>
          <w:lang w:bidi="ar-KW"/>
        </w:rPr>
        <w:t>،</w:t>
      </w:r>
      <w:r w:rsidRPr="00314A48">
        <w:rPr>
          <w:rtl/>
          <w:lang w:bidi="ar-KW"/>
        </w:rPr>
        <w:t xml:space="preserve"> وتطاولوا على علم التقديس</w:t>
      </w:r>
      <w:r w:rsidR="00C905BE">
        <w:rPr>
          <w:rtl/>
          <w:lang w:bidi="ar-KW"/>
        </w:rPr>
        <w:t>،</w:t>
      </w:r>
      <w:r w:rsidRPr="00314A48">
        <w:rPr>
          <w:rtl/>
          <w:lang w:bidi="ar-KW"/>
        </w:rPr>
        <w:t xml:space="preserve"> فانتصب لهم من علماء الأمة الراسخين في العلم الكثير</w:t>
      </w:r>
      <w:r w:rsidR="00C905BE">
        <w:rPr>
          <w:rtl/>
          <w:lang w:bidi="ar-KW"/>
        </w:rPr>
        <w:t>،</w:t>
      </w:r>
      <w:r w:rsidRPr="00314A48">
        <w:rPr>
          <w:rtl/>
          <w:lang w:bidi="ar-KW"/>
        </w:rPr>
        <w:t xml:space="preserve"> وردوا عليهم بدعتهم</w:t>
      </w:r>
      <w:r w:rsidR="00C905BE">
        <w:rPr>
          <w:rtl/>
          <w:lang w:bidi="ar-KW"/>
        </w:rPr>
        <w:t>،</w:t>
      </w:r>
      <w:r w:rsidRPr="00314A48">
        <w:rPr>
          <w:rtl/>
          <w:lang w:bidi="ar-KW"/>
        </w:rPr>
        <w:t xml:space="preserve"> وألفوا مؤلفات مباركة في قطع دابر بدعة هؤلاء</w:t>
      </w:r>
      <w:r w:rsidR="00C905BE">
        <w:rPr>
          <w:rtl/>
          <w:lang w:bidi="ar-KW"/>
        </w:rPr>
        <w:t>،</w:t>
      </w:r>
      <w:r w:rsidRPr="00314A48">
        <w:rPr>
          <w:rtl/>
          <w:lang w:bidi="ar-KW"/>
        </w:rPr>
        <w:t xml:space="preserve"> وكان منهم</w:t>
      </w:r>
      <w:r w:rsidR="00C905BE">
        <w:rPr>
          <w:rtl/>
          <w:lang w:bidi="ar-KW"/>
        </w:rPr>
        <w:t>:</w:t>
      </w:r>
      <w:r w:rsidRPr="00314A48">
        <w:rPr>
          <w:rtl/>
          <w:lang w:bidi="ar-KW"/>
        </w:rPr>
        <w:t xml:space="preserve"> </w:t>
      </w:r>
      <w:r w:rsidRPr="00314A48">
        <w:rPr>
          <w:rtl/>
        </w:rPr>
        <w:t>الإمام أبي الفرج ابن الجوزي القرشي البكري في كتابه القيم</w:t>
      </w:r>
      <w:r w:rsidR="00C905BE">
        <w:rPr>
          <w:rtl/>
        </w:rPr>
        <w:t>:</w:t>
      </w:r>
      <w:r w:rsidRPr="00314A48">
        <w:rPr>
          <w:rtl/>
        </w:rPr>
        <w:t xml:space="preserve"> </w:t>
      </w:r>
      <w:r w:rsidR="00C905BE">
        <w:rPr>
          <w:rtl/>
        </w:rPr>
        <w:t>(</w:t>
      </w:r>
      <w:r w:rsidRPr="00314A48">
        <w:rPr>
          <w:rtl/>
        </w:rPr>
        <w:t>دفع شبه التشبيه بأكف التنزيه</w:t>
      </w:r>
      <w:r w:rsidR="00C905BE">
        <w:rPr>
          <w:rtl/>
        </w:rPr>
        <w:t>)،</w:t>
      </w:r>
      <w:r w:rsidRPr="00314A48">
        <w:rPr>
          <w:rtl/>
        </w:rPr>
        <w:t xml:space="preserve"> وطرز مقدمته</w:t>
      </w:r>
      <w:r w:rsidR="00C905BE">
        <w:rPr>
          <w:rtl/>
        </w:rPr>
        <w:t xml:space="preserve"> </w:t>
      </w:r>
      <w:r w:rsidRPr="00314A48">
        <w:rPr>
          <w:rtl/>
        </w:rPr>
        <w:t>الشيخ العلامة القرشي العلوي الحسيني الحسن السقاف</w:t>
      </w:r>
      <w:r w:rsidR="00C905BE">
        <w:rPr>
          <w:rtl/>
        </w:rPr>
        <w:t>،</w:t>
      </w:r>
      <w:r w:rsidRPr="00314A48">
        <w:rPr>
          <w:rtl/>
        </w:rPr>
        <w:t xml:space="preserve"> والإمام قاضي القضاة بدر الدين بن جماعة في</w:t>
      </w:r>
      <w:r w:rsidR="00C905BE">
        <w:rPr>
          <w:rtl/>
        </w:rPr>
        <w:t xml:space="preserve"> </w:t>
      </w:r>
      <w:r w:rsidRPr="00314A48">
        <w:rPr>
          <w:rtl/>
        </w:rPr>
        <w:t>كتابه</w:t>
      </w:r>
      <w:r w:rsidR="00C905BE">
        <w:rPr>
          <w:rtl/>
        </w:rPr>
        <w:t>:</w:t>
      </w:r>
      <w:r w:rsidRPr="00314A48">
        <w:rPr>
          <w:rtl/>
        </w:rPr>
        <w:t xml:space="preserve"> </w:t>
      </w:r>
      <w:r w:rsidR="00C905BE">
        <w:rPr>
          <w:rtl/>
        </w:rPr>
        <w:t>(</w:t>
      </w:r>
      <w:r w:rsidRPr="00314A48">
        <w:rPr>
          <w:rtl/>
        </w:rPr>
        <w:t>إيضاح الدليل في قطع حجج أهل التعطيل</w:t>
      </w:r>
      <w:r w:rsidR="00C905BE">
        <w:rPr>
          <w:rtl/>
        </w:rPr>
        <w:t>)،</w:t>
      </w:r>
      <w:r w:rsidRPr="00314A48">
        <w:rPr>
          <w:rtl/>
        </w:rPr>
        <w:t xml:space="preserve"> وطرز مقدمته</w:t>
      </w:r>
      <w:r w:rsidR="00C905BE">
        <w:rPr>
          <w:rtl/>
        </w:rPr>
        <w:t xml:space="preserve"> </w:t>
      </w:r>
      <w:r w:rsidRPr="00314A48">
        <w:rPr>
          <w:rtl/>
        </w:rPr>
        <w:t>الشيخ العلامة وهبي سليمان غاوجي الألباني</w:t>
      </w:r>
      <w:r w:rsidR="00C905BE">
        <w:rPr>
          <w:rtl/>
        </w:rPr>
        <w:t>،</w:t>
      </w:r>
      <w:r w:rsidRPr="00314A48">
        <w:rPr>
          <w:rtl/>
        </w:rPr>
        <w:t xml:space="preserve"> والإمام تقي الدين علي ابن عبد الكافي السبكي الكبير في كتابه </w:t>
      </w:r>
      <w:r w:rsidR="00C905BE">
        <w:rPr>
          <w:rtl/>
        </w:rPr>
        <w:t>(</w:t>
      </w:r>
      <w:r w:rsidRPr="00314A48">
        <w:rPr>
          <w:rtl/>
        </w:rPr>
        <w:t>السيف الصقيل في الرد</w:t>
      </w:r>
      <w:r w:rsidR="00C905BE">
        <w:rPr>
          <w:rtl/>
        </w:rPr>
        <w:t xml:space="preserve"> </w:t>
      </w:r>
      <w:r w:rsidRPr="00314A48">
        <w:rPr>
          <w:rtl/>
        </w:rPr>
        <w:t>على ابن زفيل</w:t>
      </w:r>
      <w:r w:rsidR="00C905BE">
        <w:rPr>
          <w:rtl/>
        </w:rPr>
        <w:t>)،</w:t>
      </w:r>
      <w:r w:rsidRPr="00314A48">
        <w:rPr>
          <w:rtl/>
        </w:rPr>
        <w:t xml:space="preserve"> وأكمله وعلق عليه الشيخ العلامة محمد زاهد الكوثري</w:t>
      </w:r>
      <w:r w:rsidR="00C905BE">
        <w:rPr>
          <w:rtl/>
        </w:rPr>
        <w:t>،</w:t>
      </w:r>
      <w:r w:rsidRPr="00314A48">
        <w:rPr>
          <w:rtl/>
        </w:rPr>
        <w:t xml:space="preserve"> والإمام تقي الدين أبي بكر الحصني الشافعي الأشعري الدمشقي</w:t>
      </w:r>
      <w:r w:rsidR="00C905BE">
        <w:rPr>
          <w:rtl/>
        </w:rPr>
        <w:t>،</w:t>
      </w:r>
      <w:r w:rsidRPr="00314A48">
        <w:rPr>
          <w:rtl/>
        </w:rPr>
        <w:t xml:space="preserve"> في كتابه</w:t>
      </w:r>
      <w:r w:rsidR="00C905BE">
        <w:rPr>
          <w:rtl/>
        </w:rPr>
        <w:t>:</w:t>
      </w:r>
      <w:r w:rsidRPr="00314A48">
        <w:rPr>
          <w:rtl/>
        </w:rPr>
        <w:t xml:space="preserve"> </w:t>
      </w:r>
      <w:r w:rsidR="00C905BE">
        <w:rPr>
          <w:rtl/>
        </w:rPr>
        <w:t>(</w:t>
      </w:r>
      <w:r w:rsidRPr="00314A48">
        <w:rPr>
          <w:rtl/>
        </w:rPr>
        <w:t xml:space="preserve">دفع شبه من شبه وتمرد ونسب ذلك </w:t>
      </w:r>
      <w:r w:rsidRPr="00314A48">
        <w:rPr>
          <w:rtl/>
        </w:rPr>
        <w:lastRenderedPageBreak/>
        <w:t>إلى السيد الجليل الامام احمد</w:t>
      </w:r>
      <w:r w:rsidR="00C905BE">
        <w:rPr>
          <w:rtl/>
        </w:rPr>
        <w:t>)،</w:t>
      </w:r>
      <w:r w:rsidRPr="00314A48">
        <w:rPr>
          <w:rtl/>
        </w:rPr>
        <w:t xml:space="preserve"> وطرز مقدمته</w:t>
      </w:r>
      <w:r w:rsidR="00C905BE">
        <w:rPr>
          <w:rtl/>
        </w:rPr>
        <w:t xml:space="preserve"> </w:t>
      </w:r>
      <w:r w:rsidRPr="00314A48">
        <w:rPr>
          <w:rtl/>
        </w:rPr>
        <w:t>وعلق عليه بالدر ر المفيدة الشيخ الفاضل عبد الواحد مصطفى</w:t>
      </w:r>
      <w:r w:rsidR="00C905BE">
        <w:rPr>
          <w:rtl/>
        </w:rPr>
        <w:t>،</w:t>
      </w:r>
      <w:r w:rsidRPr="00314A48">
        <w:rPr>
          <w:rtl/>
        </w:rPr>
        <w:t xml:space="preserve"> </w:t>
      </w:r>
      <w:r w:rsidRPr="00314A48">
        <w:rPr>
          <w:rtl/>
          <w:lang w:bidi="ar-KW"/>
        </w:rPr>
        <w:t>والإمام ابن جهبل</w:t>
      </w:r>
      <w:r w:rsidR="00C905BE">
        <w:rPr>
          <w:rtl/>
          <w:lang w:bidi="ar-KW"/>
        </w:rPr>
        <w:t xml:space="preserve"> </w:t>
      </w:r>
      <w:r w:rsidRPr="00314A48">
        <w:rPr>
          <w:rtl/>
          <w:lang w:bidi="ar-KW"/>
        </w:rPr>
        <w:t>في رسالته</w:t>
      </w:r>
      <w:r w:rsidR="00C905BE">
        <w:rPr>
          <w:rtl/>
          <w:lang w:bidi="ar-KW"/>
        </w:rPr>
        <w:t>:</w:t>
      </w:r>
      <w:r w:rsidRPr="00314A48">
        <w:rPr>
          <w:rtl/>
          <w:lang w:bidi="ar-KW"/>
        </w:rPr>
        <w:t xml:space="preserve"> </w:t>
      </w:r>
      <w:r w:rsidR="00C905BE">
        <w:rPr>
          <w:rtl/>
          <w:lang w:bidi="ar-KW"/>
        </w:rPr>
        <w:t>(</w:t>
      </w:r>
      <w:r w:rsidRPr="00314A48">
        <w:rPr>
          <w:rtl/>
          <w:lang w:bidi="ar-KW"/>
        </w:rPr>
        <w:t>نفي الجهة ردا على ابن تيمية في إثباتها</w:t>
      </w:r>
      <w:r w:rsidR="00C905BE">
        <w:rPr>
          <w:rtl/>
          <w:lang w:bidi="ar-KW"/>
        </w:rPr>
        <w:t>)،</w:t>
      </w:r>
      <w:r w:rsidRPr="00314A48">
        <w:rPr>
          <w:rtl/>
          <w:lang w:bidi="ar-KW"/>
        </w:rPr>
        <w:t xml:space="preserve"> وهو موجود في طبقات الشافعية الكبرى </w:t>
      </w:r>
      <w:r w:rsidR="00C905BE">
        <w:rPr>
          <w:rtl/>
          <w:lang w:bidi="ar-KW"/>
        </w:rPr>
        <w:t>[</w:t>
      </w:r>
      <w:r w:rsidRPr="00314A48">
        <w:rPr>
          <w:rtl/>
          <w:lang w:bidi="ar-KW"/>
        </w:rPr>
        <w:t>ج</w:t>
      </w:r>
      <w:r w:rsidR="00C905BE">
        <w:rPr>
          <w:rtl/>
          <w:lang w:bidi="ar-KW"/>
        </w:rPr>
        <w:t>:</w:t>
      </w:r>
      <w:r w:rsidRPr="00314A48">
        <w:rPr>
          <w:rtl/>
          <w:lang w:bidi="ar-KW"/>
        </w:rPr>
        <w:t>9</w:t>
      </w:r>
      <w:r w:rsidR="00C905BE">
        <w:rPr>
          <w:rtl/>
          <w:lang w:bidi="ar-KW"/>
        </w:rPr>
        <w:t>:</w:t>
      </w:r>
      <w:r w:rsidRPr="00314A48">
        <w:rPr>
          <w:rtl/>
          <w:lang w:bidi="ar-KW"/>
        </w:rPr>
        <w:t xml:space="preserve"> 34 إلى 91</w:t>
      </w:r>
      <w:r w:rsidR="00C905BE">
        <w:rPr>
          <w:rtl/>
          <w:lang w:bidi="ar-KW"/>
        </w:rPr>
        <w:t>]،</w:t>
      </w:r>
      <w:r w:rsidRPr="00314A48">
        <w:rPr>
          <w:rtl/>
          <w:lang w:bidi="ar-KW"/>
        </w:rPr>
        <w:t xml:space="preserve"> وفي هذه الرسالة أنقل درر وجهود هؤلاء إلى طلبة العلم من أهل السنّة والجماعة راجيا الأجر من الله تعالى</w:t>
      </w:r>
      <w:r w:rsidR="00C905BE">
        <w:rPr>
          <w:rtl/>
          <w:lang w:bidi="ar-KW"/>
        </w:rPr>
        <w:t>،</w:t>
      </w:r>
      <w:r w:rsidRPr="00314A48">
        <w:rPr>
          <w:rtl/>
          <w:lang w:bidi="ar-KW"/>
        </w:rPr>
        <w:t xml:space="preserve"> والله من وراء القصد وهو يهدي السبيل</w:t>
      </w:r>
      <w:r w:rsidR="00C905BE">
        <w:rPr>
          <w:rtl/>
          <w:lang w:bidi="ar-KW"/>
        </w:rPr>
        <w:t>،</w:t>
      </w:r>
      <w:r w:rsidRPr="00314A48">
        <w:rPr>
          <w:rtl/>
          <w:lang w:bidi="ar-KW"/>
        </w:rPr>
        <w:t xml:space="preserve"> </w:t>
      </w:r>
      <w:r>
        <w:rPr>
          <w:rFonts w:hint="cs"/>
          <w:rtl/>
        </w:rPr>
        <w:t xml:space="preserve">وأطرز لمؤلفاتهم </w:t>
      </w:r>
      <w:r>
        <w:rPr>
          <w:rFonts w:hint="cs"/>
          <w:bCs/>
          <w:rtl/>
          <w:lang w:bidi="ar-KW"/>
        </w:rPr>
        <w:t>بثلاثة مداخل</w:t>
      </w:r>
      <w:r w:rsidR="00C905BE">
        <w:rPr>
          <w:rFonts w:hint="cs"/>
          <w:bCs/>
          <w:rtl/>
          <w:lang w:bidi="ar-KW"/>
        </w:rPr>
        <w:t>:</w:t>
      </w:r>
      <w:r>
        <w:rPr>
          <w:rFonts w:hint="cs"/>
          <w:bCs/>
          <w:rtl/>
          <w:lang w:bidi="ar-KW"/>
        </w:rPr>
        <w:t xml:space="preserve"> الأول</w:t>
      </w:r>
      <w:r w:rsidR="00C905BE">
        <w:rPr>
          <w:rFonts w:hint="cs"/>
          <w:bCs/>
          <w:rtl/>
          <w:lang w:bidi="ar-KW"/>
        </w:rPr>
        <w:t>:</w:t>
      </w:r>
      <w:r>
        <w:rPr>
          <w:rFonts w:hint="cs"/>
          <w:bCs/>
          <w:rtl/>
          <w:lang w:bidi="ar-KW"/>
        </w:rPr>
        <w:t xml:space="preserve"> </w:t>
      </w:r>
      <w:r>
        <w:rPr>
          <w:rFonts w:hint="cs"/>
          <w:rtl/>
          <w:lang w:bidi="ar-KW"/>
        </w:rPr>
        <w:t>عن أهمية علم التقديس ومحاربة الحشو والتجسيم</w:t>
      </w:r>
      <w:r w:rsidR="00C905BE">
        <w:rPr>
          <w:rFonts w:hint="cs"/>
          <w:bCs/>
          <w:rtl/>
          <w:lang w:bidi="ar-KW"/>
        </w:rPr>
        <w:t>،</w:t>
      </w:r>
      <w:r>
        <w:rPr>
          <w:rFonts w:hint="cs"/>
          <w:bCs/>
          <w:rtl/>
          <w:lang w:bidi="ar-KW"/>
        </w:rPr>
        <w:t xml:space="preserve"> والثاني</w:t>
      </w:r>
      <w:r w:rsidR="00C905BE">
        <w:rPr>
          <w:rFonts w:hint="cs"/>
          <w:bCs/>
          <w:rtl/>
          <w:lang w:bidi="ar-KW"/>
        </w:rPr>
        <w:t>:</w:t>
      </w:r>
      <w:r>
        <w:rPr>
          <w:rFonts w:hint="cs"/>
          <w:rtl/>
        </w:rPr>
        <w:t xml:space="preserve"> عن تقديس الله تعالى وتنزيهه عن مشابهة الخلق ليس كمثله شيء</w:t>
      </w:r>
      <w:r w:rsidR="00C905BE">
        <w:rPr>
          <w:rFonts w:hint="cs"/>
          <w:rtl/>
        </w:rPr>
        <w:t>،</w:t>
      </w:r>
      <w:r>
        <w:rPr>
          <w:rFonts w:hint="cs"/>
          <w:rtl/>
        </w:rPr>
        <w:t xml:space="preserve"> والثالث</w:t>
      </w:r>
      <w:r w:rsidR="00C905BE">
        <w:rPr>
          <w:rFonts w:hint="cs"/>
          <w:rtl/>
        </w:rPr>
        <w:t>:</w:t>
      </w:r>
      <w:r>
        <w:rPr>
          <w:rFonts w:hint="cs"/>
          <w:rtl/>
        </w:rPr>
        <w:t xml:space="preserve"> عن عموم بلوى الحشو في هذا الزمان</w:t>
      </w:r>
      <w:r w:rsidR="00C905BE">
        <w:rPr>
          <w:rFonts w:hint="cs"/>
          <w:rtl/>
        </w:rPr>
        <w:t>،</w:t>
      </w:r>
      <w:r>
        <w:rPr>
          <w:rFonts w:hint="cs"/>
          <w:rtl/>
        </w:rPr>
        <w:t xml:space="preserve"> ووجوب </w:t>
      </w:r>
      <w:r>
        <w:rPr>
          <w:rFonts w:hint="cs"/>
          <w:rtl/>
          <w:lang w:bidi="ar-KW"/>
        </w:rPr>
        <w:t>تطهير السلفية المعاصرة من أدران الحشو والتجسيم</w:t>
      </w:r>
      <w:r w:rsidR="00C905BE">
        <w:rPr>
          <w:rFonts w:hint="cs"/>
          <w:rtl/>
        </w:rPr>
        <w:t>،</w:t>
      </w:r>
      <w:r>
        <w:rPr>
          <w:rFonts w:hint="cs"/>
          <w:rtl/>
        </w:rPr>
        <w:t xml:space="preserve"> </w:t>
      </w:r>
      <w:r w:rsidRPr="00314A48">
        <w:rPr>
          <w:rFonts w:hint="cs"/>
          <w:rtl/>
        </w:rPr>
        <w:t>وأسأل الله عز وجل أن يجعلها خالصة لوجهه الكريم وأن ينفع بها إخواني من طلاب العلم الذين يصبرون لطلبه ويتواضعون لمدارسته ابتغاء وجه الله</w:t>
      </w:r>
      <w:r w:rsidR="00C905BE">
        <w:rPr>
          <w:rFonts w:hint="cs"/>
          <w:rtl/>
        </w:rPr>
        <w:t>،</w:t>
      </w:r>
      <w:r w:rsidRPr="00314A48">
        <w:rPr>
          <w:rFonts w:hint="cs"/>
          <w:rtl/>
        </w:rPr>
        <w:t xml:space="preserve"> وإن أريد إلاّ الإصلاح ما استطعت وما توفيقي إلاّ بالله عليه توكلت وإليه أنيب</w:t>
      </w:r>
      <w:r w:rsidR="00C905BE">
        <w:rPr>
          <w:rFonts w:hint="cs"/>
          <w:rtl/>
        </w:rPr>
        <w:t>،</w:t>
      </w:r>
    </w:p>
    <w:p w14:paraId="6DA9FFD4" w14:textId="77777777" w:rsidR="00E26450" w:rsidRDefault="00E26450" w:rsidP="00C905BE">
      <w:pPr>
        <w:jc w:val="center"/>
        <w:rPr>
          <w:b/>
          <w:rtl/>
        </w:rPr>
      </w:pPr>
      <w:r>
        <w:rPr>
          <w:rFonts w:hint="cs"/>
          <w:rtl/>
        </w:rPr>
        <w:t>*******</w:t>
      </w:r>
    </w:p>
    <w:p w14:paraId="2DC84993" w14:textId="77777777" w:rsidR="00E26450" w:rsidRDefault="00E26450" w:rsidP="00C905BE">
      <w:pPr>
        <w:jc w:val="center"/>
        <w:rPr>
          <w:rFonts w:cs="Monotype Koufi"/>
          <w:b/>
          <w:rtl/>
        </w:rPr>
      </w:pPr>
      <w:r>
        <w:rPr>
          <w:rFonts w:cs="Monotype Koufi" w:hint="cs"/>
          <w:rtl/>
        </w:rPr>
        <w:t>خطوط عريضة لأهم موضوعات الرسالة</w:t>
      </w:r>
    </w:p>
    <w:p w14:paraId="77BB530F" w14:textId="037DFF47" w:rsidR="00E26450" w:rsidRDefault="00E26450" w:rsidP="00C905BE">
      <w:pPr>
        <w:rPr>
          <w:b/>
          <w:bCs/>
          <w:rtl/>
          <w:lang w:bidi="ar-KW"/>
        </w:rPr>
      </w:pPr>
      <w:r>
        <w:rPr>
          <w:rFonts w:hint="cs"/>
          <w:rtl/>
        </w:rPr>
        <w:t>حوت الرسالة بحمد الله تعالى على ثلاثة مداخل وخمسة أبواب</w:t>
      </w:r>
      <w:r w:rsidR="00C905BE">
        <w:rPr>
          <w:rFonts w:hint="cs"/>
          <w:rtl/>
        </w:rPr>
        <w:t>،</w:t>
      </w:r>
      <w:r>
        <w:rPr>
          <w:rFonts w:hint="cs"/>
          <w:rtl/>
        </w:rPr>
        <w:t xml:space="preserve"> وتتمثل في</w:t>
      </w:r>
      <w:r w:rsidR="00C905BE">
        <w:rPr>
          <w:rFonts w:hint="cs"/>
          <w:rtl/>
        </w:rPr>
        <w:t>:</w:t>
      </w:r>
    </w:p>
    <w:p w14:paraId="686E4B4D" w14:textId="6B5615A3" w:rsidR="00E26450" w:rsidRDefault="00E26450" w:rsidP="00C905BE">
      <w:pPr>
        <w:rPr>
          <w:b/>
          <w:bCs/>
          <w:rtl/>
          <w:lang w:bidi="ar-KW"/>
        </w:rPr>
      </w:pPr>
      <w:r>
        <w:rPr>
          <w:rFonts w:hint="cs"/>
          <w:bCs/>
          <w:rtl/>
          <w:lang w:bidi="ar-KW"/>
        </w:rPr>
        <w:t>مدخل أول</w:t>
      </w:r>
      <w:r w:rsidR="00C905BE">
        <w:rPr>
          <w:rFonts w:hint="cs"/>
          <w:bCs/>
          <w:rtl/>
          <w:lang w:bidi="ar-KW"/>
        </w:rPr>
        <w:t>:</w:t>
      </w:r>
      <w:r>
        <w:rPr>
          <w:rFonts w:hint="cs"/>
          <w:bCs/>
          <w:rtl/>
          <w:lang w:bidi="ar-KW"/>
        </w:rPr>
        <w:t xml:space="preserve"> </w:t>
      </w:r>
      <w:r w:rsidRPr="00314A48">
        <w:rPr>
          <w:rFonts w:hint="cs"/>
          <w:rtl/>
          <w:lang w:bidi="ar-KW"/>
        </w:rPr>
        <w:t>عن أهمية علم التقديس ومحاربة الحشو والتجسيم</w:t>
      </w:r>
      <w:r>
        <w:rPr>
          <w:rFonts w:hint="cs"/>
          <w:bCs/>
          <w:rtl/>
          <w:lang w:bidi="ar-KW"/>
        </w:rPr>
        <w:t xml:space="preserve"> </w:t>
      </w:r>
    </w:p>
    <w:p w14:paraId="6A4BB5B1" w14:textId="2352634D" w:rsidR="00E26450" w:rsidRDefault="00E26450" w:rsidP="00C905BE">
      <w:pPr>
        <w:rPr>
          <w:b/>
          <w:rtl/>
        </w:rPr>
      </w:pPr>
      <w:r>
        <w:rPr>
          <w:rFonts w:hint="cs"/>
          <w:bCs/>
          <w:rtl/>
        </w:rPr>
        <w:t>مدخل ثان</w:t>
      </w:r>
      <w:r w:rsidR="00C905BE">
        <w:rPr>
          <w:rFonts w:hint="cs"/>
          <w:bCs/>
          <w:rtl/>
        </w:rPr>
        <w:t>:</w:t>
      </w:r>
      <w:r w:rsidRPr="00314A48">
        <w:rPr>
          <w:rFonts w:hint="cs"/>
          <w:rtl/>
        </w:rPr>
        <w:t xml:space="preserve"> </w:t>
      </w:r>
      <w:r>
        <w:rPr>
          <w:rFonts w:hint="cs"/>
          <w:rtl/>
        </w:rPr>
        <w:t>عن تقديس الله تعالى وتنزيهه عن مشابهة الخلق ليس كمثله شيء</w:t>
      </w:r>
      <w:r w:rsidR="00C905BE">
        <w:rPr>
          <w:rFonts w:hint="cs"/>
          <w:rtl/>
        </w:rPr>
        <w:t xml:space="preserve"> </w:t>
      </w:r>
    </w:p>
    <w:p w14:paraId="758636A4" w14:textId="38A2603D" w:rsidR="00E26450" w:rsidRDefault="00E26450" w:rsidP="00C905BE">
      <w:pPr>
        <w:rPr>
          <w:b/>
          <w:rtl/>
        </w:rPr>
      </w:pPr>
      <w:r w:rsidRPr="007F5271">
        <w:rPr>
          <w:rFonts w:hint="cs"/>
          <w:bCs/>
          <w:rtl/>
        </w:rPr>
        <w:t>مدخل ثالث</w:t>
      </w:r>
      <w:r w:rsidR="00C905BE">
        <w:rPr>
          <w:rFonts w:hint="cs"/>
          <w:rtl/>
        </w:rPr>
        <w:t>:</w:t>
      </w:r>
      <w:r>
        <w:rPr>
          <w:rFonts w:hint="cs"/>
          <w:rtl/>
        </w:rPr>
        <w:t xml:space="preserve"> </w:t>
      </w:r>
      <w:r w:rsidRPr="00314A48">
        <w:rPr>
          <w:rFonts w:hint="cs"/>
          <w:rtl/>
        </w:rPr>
        <w:t>عموم بلوى الحشو في هذا الزمان</w:t>
      </w:r>
      <w:r w:rsidR="00C905BE">
        <w:rPr>
          <w:rFonts w:hint="cs"/>
          <w:rtl/>
        </w:rPr>
        <w:t>،</w:t>
      </w:r>
      <w:r w:rsidRPr="00314A48">
        <w:rPr>
          <w:rFonts w:hint="cs"/>
          <w:rtl/>
        </w:rPr>
        <w:t xml:space="preserve"> ووجوب </w:t>
      </w:r>
      <w:bookmarkStart w:id="0" w:name="الخامسة"/>
      <w:r w:rsidRPr="00314A48">
        <w:rPr>
          <w:rtl/>
          <w:lang w:bidi="ar-KW"/>
        </w:rPr>
        <w:t>تطهير السلفية المعاصرة من أدران الحشو والتجسيم</w:t>
      </w:r>
      <w:bookmarkEnd w:id="0"/>
    </w:p>
    <w:p w14:paraId="38EB2EA2" w14:textId="2A4A23A5" w:rsidR="00E26450" w:rsidRDefault="00E26450" w:rsidP="00C905BE">
      <w:pPr>
        <w:rPr>
          <w:b/>
          <w:rtl/>
        </w:rPr>
      </w:pPr>
      <w:r>
        <w:rPr>
          <w:rFonts w:hint="cs"/>
          <w:bCs/>
          <w:rtl/>
          <w:lang w:bidi="ar-KW"/>
        </w:rPr>
        <w:t>الباب الأول</w:t>
      </w:r>
      <w:r w:rsidR="00C905BE">
        <w:rPr>
          <w:rFonts w:hint="cs"/>
          <w:bCs/>
          <w:rtl/>
          <w:lang w:bidi="ar-KW"/>
        </w:rPr>
        <w:t>:</w:t>
      </w:r>
      <w:r>
        <w:rPr>
          <w:rFonts w:hint="cs"/>
          <w:rtl/>
          <w:lang w:bidi="ar-KW"/>
        </w:rPr>
        <w:t xml:space="preserve"> درر من </w:t>
      </w:r>
      <w:r>
        <w:rPr>
          <w:rFonts w:hint="cs"/>
          <w:rtl/>
        </w:rPr>
        <w:t xml:space="preserve">جهود الإمام ابن الجوزي في محاربة الحشو </w:t>
      </w:r>
    </w:p>
    <w:p w14:paraId="3168DCD6" w14:textId="15E10CAA" w:rsidR="00E26450" w:rsidRDefault="00E26450" w:rsidP="00C905BE">
      <w:pPr>
        <w:rPr>
          <w:b/>
        </w:rPr>
      </w:pPr>
      <w:r>
        <w:rPr>
          <w:rFonts w:hint="cs"/>
          <w:bCs/>
          <w:rtl/>
        </w:rPr>
        <w:t>الباب الثاني</w:t>
      </w:r>
      <w:r w:rsidR="00C905BE">
        <w:rPr>
          <w:rFonts w:hint="cs"/>
          <w:rtl/>
        </w:rPr>
        <w:t>:</w:t>
      </w:r>
      <w:r>
        <w:rPr>
          <w:rFonts w:hint="cs"/>
          <w:rtl/>
        </w:rPr>
        <w:t xml:space="preserve"> درر </w:t>
      </w:r>
      <w:r>
        <w:rPr>
          <w:rtl/>
        </w:rPr>
        <w:t xml:space="preserve">من جهود قاضي القضاة </w:t>
      </w:r>
      <w:r>
        <w:rPr>
          <w:rFonts w:hint="cs"/>
          <w:rtl/>
        </w:rPr>
        <w:t xml:space="preserve">الإمام </w:t>
      </w:r>
      <w:r>
        <w:rPr>
          <w:rtl/>
        </w:rPr>
        <w:t>بدر الدين بن جماعة في مكافحة الحشو</w:t>
      </w:r>
      <w:r>
        <w:rPr>
          <w:rFonts w:hint="cs"/>
          <w:rtl/>
        </w:rPr>
        <w:t xml:space="preserve"> </w:t>
      </w:r>
    </w:p>
    <w:p w14:paraId="1EECCB5F" w14:textId="7B0E0B6D" w:rsidR="00E26450" w:rsidRDefault="00E26450" w:rsidP="00C905BE">
      <w:pPr>
        <w:rPr>
          <w:b/>
          <w:rtl/>
        </w:rPr>
      </w:pPr>
      <w:r>
        <w:rPr>
          <w:rFonts w:hint="cs"/>
          <w:bCs/>
          <w:rtl/>
          <w:lang w:bidi="ar-KW"/>
        </w:rPr>
        <w:t>الباب الثالث</w:t>
      </w:r>
      <w:r w:rsidR="00C905BE">
        <w:rPr>
          <w:rFonts w:hint="cs"/>
          <w:rtl/>
          <w:lang w:bidi="ar-KW"/>
        </w:rPr>
        <w:t>:</w:t>
      </w:r>
      <w:r>
        <w:rPr>
          <w:rFonts w:hint="cs"/>
          <w:rtl/>
          <w:lang w:bidi="ar-KW"/>
        </w:rPr>
        <w:t xml:space="preserve"> درر </w:t>
      </w:r>
      <w:r>
        <w:rPr>
          <w:rFonts w:hint="cs"/>
          <w:rtl/>
        </w:rPr>
        <w:t>من جهود الإمام السبكي في محاربة الحشو</w:t>
      </w:r>
      <w:r w:rsidR="00C905BE">
        <w:rPr>
          <w:rFonts w:hint="cs"/>
          <w:rtl/>
        </w:rPr>
        <w:t xml:space="preserve"> </w:t>
      </w:r>
    </w:p>
    <w:p w14:paraId="7D42B5E1" w14:textId="2A72794B" w:rsidR="00E26450" w:rsidRDefault="00E26450" w:rsidP="00C905BE">
      <w:pPr>
        <w:rPr>
          <w:b/>
          <w:bCs/>
          <w:rtl/>
        </w:rPr>
      </w:pPr>
      <w:r>
        <w:rPr>
          <w:rFonts w:hint="cs"/>
          <w:bCs/>
          <w:rtl/>
        </w:rPr>
        <w:t>الباب الرابع</w:t>
      </w:r>
      <w:r w:rsidR="00C905BE">
        <w:rPr>
          <w:rFonts w:hint="cs"/>
          <w:rtl/>
        </w:rPr>
        <w:t>:</w:t>
      </w:r>
      <w:r>
        <w:rPr>
          <w:rFonts w:hint="cs"/>
          <w:rtl/>
        </w:rPr>
        <w:t xml:space="preserve"> درر من جهود الإمام تقي الدين الحصني في محاربة الحشو </w:t>
      </w:r>
    </w:p>
    <w:p w14:paraId="034865B0" w14:textId="2317892F" w:rsidR="00E26450" w:rsidRDefault="00E26450" w:rsidP="00C905BE">
      <w:pPr>
        <w:rPr>
          <w:b/>
          <w:rtl/>
        </w:rPr>
      </w:pPr>
      <w:r>
        <w:rPr>
          <w:rFonts w:hint="cs"/>
          <w:bCs/>
          <w:rtl/>
        </w:rPr>
        <w:t>الباب الخامس</w:t>
      </w:r>
      <w:r w:rsidR="00C905BE">
        <w:rPr>
          <w:rFonts w:hint="cs"/>
          <w:rtl/>
        </w:rPr>
        <w:t>:</w:t>
      </w:r>
      <w:r>
        <w:rPr>
          <w:rFonts w:hint="cs"/>
          <w:rtl/>
        </w:rPr>
        <w:t xml:space="preserve"> درر من جهود الإمام ابن جهبل في محاربة الحشو </w:t>
      </w:r>
    </w:p>
    <w:p w14:paraId="0B71C89D" w14:textId="77777777" w:rsidR="00E26450" w:rsidRDefault="00E26450" w:rsidP="00C905BE">
      <w:pPr>
        <w:jc w:val="center"/>
        <w:rPr>
          <w:b/>
          <w:bCs/>
          <w:rtl/>
        </w:rPr>
      </w:pPr>
      <w:r>
        <w:rPr>
          <w:rFonts w:hint="cs"/>
          <w:bCs/>
          <w:rtl/>
        </w:rPr>
        <w:t>******</w:t>
      </w:r>
    </w:p>
    <w:p w14:paraId="050DEF57" w14:textId="4875FAF8" w:rsidR="00E26450" w:rsidRPr="00146853" w:rsidRDefault="00E26450" w:rsidP="00146853">
      <w:pPr>
        <w:pStyle w:val="1"/>
        <w:rPr>
          <w:u w:val="none"/>
          <w:rtl/>
          <w:lang w:bidi="ar-KW"/>
        </w:rPr>
      </w:pPr>
      <w:r w:rsidRPr="00146853">
        <w:rPr>
          <w:rFonts w:hint="cs"/>
          <w:u w:val="none"/>
          <w:rtl/>
          <w:lang w:bidi="ar-KW"/>
        </w:rPr>
        <w:lastRenderedPageBreak/>
        <w:t>مدخل أول</w:t>
      </w:r>
      <w:r w:rsidRPr="00146853">
        <w:rPr>
          <w:u w:val="none"/>
          <w:rtl/>
          <w:lang w:bidi="ar-KW"/>
        </w:rPr>
        <w:t xml:space="preserve"> </w:t>
      </w:r>
      <w:r w:rsidR="00146853" w:rsidRPr="00146853">
        <w:rPr>
          <w:u w:val="none"/>
          <w:lang w:bidi="ar-KW"/>
        </w:rPr>
        <w:t xml:space="preserve"> </w:t>
      </w:r>
      <w:r w:rsidRPr="00146853">
        <w:rPr>
          <w:u w:val="none"/>
          <w:rtl/>
          <w:lang w:bidi="ar-KW"/>
        </w:rPr>
        <w:t>عن أهمية علم التقديس ومحاربة الحشو والتجسيم</w:t>
      </w:r>
    </w:p>
    <w:p w14:paraId="569955C9" w14:textId="77777777" w:rsidR="00E26450" w:rsidRDefault="00E26450" w:rsidP="00C905BE"/>
    <w:p w14:paraId="537CDA9C" w14:textId="543FF000" w:rsidR="00E26450" w:rsidRDefault="00C905BE" w:rsidP="00C905BE">
      <w:pPr>
        <w:rPr>
          <w:b/>
          <w:bCs/>
        </w:rPr>
      </w:pPr>
      <w:r>
        <w:rPr>
          <w:rFonts w:hint="cs"/>
          <w:bCs/>
          <w:rtl/>
          <w:lang w:bidi="ar-KW"/>
        </w:rPr>
        <w:t>[</w:t>
      </w:r>
      <w:r w:rsidR="00E26450" w:rsidRPr="00BF0615">
        <w:rPr>
          <w:rFonts w:hint="cs"/>
          <w:bCs/>
          <w:rtl/>
          <w:lang w:bidi="ar-KW"/>
        </w:rPr>
        <w:t>1</w:t>
      </w:r>
      <w:r>
        <w:rPr>
          <w:rFonts w:hint="cs"/>
          <w:bCs/>
          <w:rtl/>
          <w:lang w:bidi="ar-KW"/>
        </w:rPr>
        <w:t>]:</w:t>
      </w:r>
      <w:r w:rsidR="00E26450" w:rsidRPr="00BF0615">
        <w:rPr>
          <w:rFonts w:hint="cs"/>
          <w:bCs/>
          <w:rtl/>
          <w:lang w:bidi="ar-KW"/>
        </w:rPr>
        <w:t xml:space="preserve"> إنّ علم التقديس والتنزيه هو أشرف علوم الإسلام وأعلاها لأنّه يتعلق بالعلم بالله تعالى</w:t>
      </w:r>
      <w:r>
        <w:rPr>
          <w:rFonts w:hint="cs"/>
          <w:bCs/>
          <w:rtl/>
          <w:lang w:bidi="ar-KW"/>
        </w:rPr>
        <w:t>،</w:t>
      </w:r>
      <w:r w:rsidR="00E26450" w:rsidRPr="00BF0615">
        <w:rPr>
          <w:rFonts w:hint="cs"/>
          <w:bCs/>
          <w:rtl/>
          <w:lang w:bidi="ar-KW"/>
        </w:rPr>
        <w:t xml:space="preserve"> وما يجب له من صفات التقديس والتعظيم والتنزيه التي هي صفات الكمال والجلال والإكرام</w:t>
      </w:r>
      <w:r>
        <w:rPr>
          <w:rFonts w:hint="cs"/>
          <w:bCs/>
          <w:rtl/>
          <w:lang w:bidi="ar-KW"/>
        </w:rPr>
        <w:t>،</w:t>
      </w:r>
      <w:r w:rsidR="00E26450" w:rsidRPr="00BF0615">
        <w:rPr>
          <w:rFonts w:hint="cs"/>
          <w:bCs/>
          <w:rtl/>
          <w:lang w:bidi="ar-KW"/>
        </w:rPr>
        <w:t xml:space="preserve"> وما يستحيل في حقه سبحانه من صفات النقص والعيب والحدوث والتشبيه والتجسيم</w:t>
      </w:r>
      <w:r>
        <w:rPr>
          <w:rFonts w:hint="cs"/>
          <w:bCs/>
          <w:rtl/>
          <w:lang w:bidi="ar-KW"/>
        </w:rPr>
        <w:t>،</w:t>
      </w:r>
      <w:r w:rsidR="00E26450">
        <w:rPr>
          <w:rFonts w:hint="cs"/>
          <w:rtl/>
          <w:lang w:bidi="ar-KW"/>
        </w:rPr>
        <w:t xml:space="preserve"> ويشمل هذا العلم على معرفة توحيد الله تعالى في ذاته وأسمائه وصفاته وأفعاله</w:t>
      </w:r>
      <w:r>
        <w:rPr>
          <w:rFonts w:hint="cs"/>
          <w:rtl/>
          <w:lang w:bidi="ar-KW"/>
        </w:rPr>
        <w:t>،</w:t>
      </w:r>
      <w:r w:rsidR="00E26450">
        <w:rPr>
          <w:rFonts w:hint="cs"/>
          <w:rtl/>
          <w:lang w:bidi="ar-KW"/>
        </w:rPr>
        <w:t xml:space="preserve"> وإذا كان أعظم العلوم والمعارف في دين الله تعالى بعد الإيمان هو التوحيد</w:t>
      </w:r>
      <w:r>
        <w:rPr>
          <w:rFonts w:hint="cs"/>
          <w:rtl/>
          <w:lang w:bidi="ar-KW"/>
        </w:rPr>
        <w:t>،</w:t>
      </w:r>
      <w:r w:rsidR="00E26450">
        <w:rPr>
          <w:rFonts w:hint="cs"/>
          <w:rtl/>
          <w:lang w:bidi="ar-KW"/>
        </w:rPr>
        <w:t xml:space="preserve"> وإذا كان أجل أقسام التوحيد هو توحيد الذات</w:t>
      </w:r>
      <w:r>
        <w:rPr>
          <w:rFonts w:hint="cs"/>
          <w:rtl/>
          <w:lang w:bidi="ar-KW"/>
        </w:rPr>
        <w:t>،</w:t>
      </w:r>
      <w:r w:rsidR="00E26450">
        <w:rPr>
          <w:rFonts w:hint="cs"/>
          <w:rtl/>
          <w:lang w:bidi="ar-KW"/>
        </w:rPr>
        <w:t xml:space="preserve"> فإن علم التقديس والتنزيه هو الفقه الحقيقي والعلم الراسخ بقسم توحيد الذات وما يجب له سبحانه من معاني التقديس والتنزيه ومن صفات الكمال والجلال والإكرام</w:t>
      </w:r>
      <w:r>
        <w:rPr>
          <w:rFonts w:hint="cs"/>
          <w:rtl/>
          <w:lang w:bidi="ar-KW"/>
        </w:rPr>
        <w:t>،</w:t>
      </w:r>
      <w:r w:rsidR="00E26450">
        <w:rPr>
          <w:rFonts w:hint="cs"/>
          <w:rtl/>
          <w:lang w:bidi="ar-KW"/>
        </w:rPr>
        <w:t xml:space="preserve"> وما يجب تنزيه ذات الله تعالى عنه من معاني التشبيه وصفات النقص والعيب والحدوث والعجز والعيب وغيرها من النقائص التي يجب تنزيه الله تعالى عنها</w:t>
      </w:r>
      <w:r>
        <w:rPr>
          <w:rFonts w:hint="cs"/>
          <w:rtl/>
          <w:lang w:bidi="ar-KW"/>
        </w:rPr>
        <w:t>،</w:t>
      </w:r>
      <w:r w:rsidR="00E26450">
        <w:rPr>
          <w:rFonts w:hint="cs"/>
          <w:rtl/>
          <w:lang w:bidi="ar-KW"/>
        </w:rPr>
        <w:t xml:space="preserve"> كما يشمل هذا العلم بيان </w:t>
      </w:r>
      <w:r w:rsidR="00E26450">
        <w:rPr>
          <w:rFonts w:hint="cs"/>
          <w:rtl/>
        </w:rPr>
        <w:t>قواعد التنزيه</w:t>
      </w:r>
      <w:r>
        <w:rPr>
          <w:rFonts w:hint="cs"/>
          <w:rtl/>
        </w:rPr>
        <w:t>:</w:t>
      </w:r>
      <w:r w:rsidR="00E26450">
        <w:rPr>
          <w:rFonts w:hint="cs"/>
          <w:rtl/>
        </w:rPr>
        <w:t xml:space="preserve"> التي ساهم في تأصيلها أهل الأصول المتخصصون في العقيدة من علماء أهل السنة</w:t>
      </w:r>
      <w:r>
        <w:rPr>
          <w:rFonts w:hint="cs"/>
          <w:rtl/>
        </w:rPr>
        <w:t>،</w:t>
      </w:r>
      <w:r w:rsidR="00E26450">
        <w:rPr>
          <w:rFonts w:hint="cs"/>
          <w:rtl/>
        </w:rPr>
        <w:t xml:space="preserve"> هذه القواعد التي نتعلم من خلالها المستحيل في حق الله تعالى فيكون المرء على بينه من ربه وخالقه وإلهه الذي يعبده ويوحده</w:t>
      </w:r>
      <w:r>
        <w:rPr>
          <w:rFonts w:hint="cs"/>
          <w:rtl/>
        </w:rPr>
        <w:t>،</w:t>
      </w:r>
      <w:r w:rsidR="00E26450">
        <w:rPr>
          <w:rFonts w:hint="cs"/>
          <w:rtl/>
        </w:rPr>
        <w:t xml:space="preserve"> وعلى علم راسخ وهو يتكلم فيما يتعلق بذات الله تعالى وأسمائه الحسنى وصفاته العظيمة وأفعاله الحكيمة</w:t>
      </w:r>
      <w:r>
        <w:rPr>
          <w:rFonts w:hint="cs"/>
          <w:rtl/>
        </w:rPr>
        <w:t xml:space="preserve">، </w:t>
      </w:r>
      <w:r w:rsidR="00E26450">
        <w:rPr>
          <w:rFonts w:hint="cs"/>
          <w:rtl/>
        </w:rPr>
        <w:t>وتحدثا بنعمة الله الكريم أني ما إن استوعبت علم التنزيه وقواعده الرصينة حتى أحسست أنه العلم اللازم لتحقيق الوحدة الإسلامية المنشودة والتجديد الإسلامي المنشود</w:t>
      </w:r>
      <w:r>
        <w:rPr>
          <w:rFonts w:hint="cs"/>
          <w:rtl/>
        </w:rPr>
        <w:t>،</w:t>
      </w:r>
      <w:r w:rsidR="00E26450">
        <w:rPr>
          <w:rFonts w:hint="cs"/>
          <w:rtl/>
        </w:rPr>
        <w:t xml:space="preserve"> وأنّ الإحاطة بعلم التقديس والتنزيه له أعظم الدور في تصحيح مفاهيم علم التوحيد</w:t>
      </w:r>
      <w:r>
        <w:rPr>
          <w:rFonts w:hint="cs"/>
          <w:rtl/>
        </w:rPr>
        <w:t>،</w:t>
      </w:r>
      <w:r w:rsidR="00E26450">
        <w:rPr>
          <w:rFonts w:hint="cs"/>
          <w:rtl/>
        </w:rPr>
        <w:t xml:space="preserve"> وأعظم الأثر في تحقيق التقارب والتكامل والوحدة العقائدية والعلمية والعملية بين المسلمين عامة</w:t>
      </w:r>
      <w:r>
        <w:rPr>
          <w:rFonts w:hint="cs"/>
          <w:rtl/>
        </w:rPr>
        <w:t>،</w:t>
      </w:r>
      <w:r w:rsidR="00E26450">
        <w:rPr>
          <w:rFonts w:hint="cs"/>
          <w:rtl/>
        </w:rPr>
        <w:t xml:space="preserve"> وبين طوائف أهل السنّة والجماعة خاصة</w:t>
      </w:r>
      <w:r>
        <w:rPr>
          <w:rFonts w:hint="cs"/>
          <w:rtl/>
        </w:rPr>
        <w:t>،</w:t>
      </w:r>
      <w:r w:rsidR="00E26450">
        <w:rPr>
          <w:rFonts w:hint="cs"/>
          <w:rtl/>
          <w:lang w:bidi="ar-KW"/>
        </w:rPr>
        <w:t xml:space="preserve"> </w:t>
      </w:r>
      <w:r w:rsidR="00E26450">
        <w:rPr>
          <w:rFonts w:hint="cs"/>
          <w:rtl/>
        </w:rPr>
        <w:t>وإن من أعظم الخطر أن يتصدى أحد للحديث عن الله تعالى وعن صفاته وأفعاله</w:t>
      </w:r>
      <w:r>
        <w:rPr>
          <w:rFonts w:hint="cs"/>
          <w:rtl/>
        </w:rPr>
        <w:t>،</w:t>
      </w:r>
      <w:r w:rsidR="00E26450">
        <w:rPr>
          <w:rFonts w:hint="cs"/>
          <w:rtl/>
        </w:rPr>
        <w:t xml:space="preserve"> دون أن يكون له إلمام بهذا العلم الذي يضبط مسائل وأحكام هذا الباب</w:t>
      </w:r>
      <w:r>
        <w:rPr>
          <w:rFonts w:hint="cs"/>
          <w:rtl/>
        </w:rPr>
        <w:t>،</w:t>
      </w:r>
      <w:r w:rsidR="00E26450">
        <w:rPr>
          <w:rFonts w:hint="cs"/>
          <w:rtl/>
        </w:rPr>
        <w:t xml:space="preserve"> وأشد من ذلك خطرا أن يتصدى للحديث عن أهل السنّة والجماعة وإطارها العقائدي والفرق الضالة عنها في </w:t>
      </w:r>
      <w:r w:rsidR="00E26450">
        <w:rPr>
          <w:rFonts w:hint="cs"/>
          <w:rtl/>
        </w:rPr>
        <w:lastRenderedPageBreak/>
        <w:t>العقيدة</w:t>
      </w:r>
      <w:r>
        <w:rPr>
          <w:rFonts w:hint="cs"/>
          <w:rtl/>
        </w:rPr>
        <w:t>،</w:t>
      </w:r>
      <w:r w:rsidR="00E26450">
        <w:rPr>
          <w:rFonts w:hint="cs"/>
          <w:rtl/>
        </w:rPr>
        <w:t xml:space="preserve"> من لا يعرف هذا العلم الراسخ</w:t>
      </w:r>
      <w:r>
        <w:rPr>
          <w:rFonts w:hint="cs"/>
          <w:rtl/>
        </w:rPr>
        <w:t>،</w:t>
      </w:r>
      <w:r w:rsidR="00E26450">
        <w:rPr>
          <w:rFonts w:hint="cs"/>
          <w:rtl/>
        </w:rPr>
        <w:t xml:space="preserve"> والطامة المهلكة عندما يتصدر أحدهم لإصدار أحكام التبديع والتضليل للطوائف والفرق الإسلامية وهو يجهل هذا العلم</w:t>
      </w:r>
      <w:r>
        <w:rPr>
          <w:rFonts w:hint="cs"/>
          <w:rtl/>
        </w:rPr>
        <w:t>،</w:t>
      </w:r>
      <w:r w:rsidR="00E26450">
        <w:rPr>
          <w:rFonts w:hint="cs"/>
          <w:rtl/>
        </w:rPr>
        <w:t xml:space="preserve"> فيفتي ويبدع ويضلل بغير علم ولا فقه ولا هدى وهو يحسب أنه من المهتدين</w:t>
      </w:r>
      <w:r>
        <w:rPr>
          <w:rFonts w:hint="cs"/>
          <w:rtl/>
        </w:rPr>
        <w:t>،</w:t>
      </w:r>
      <w:r w:rsidR="00E26450">
        <w:rPr>
          <w:rFonts w:hint="cs"/>
          <w:rtl/>
        </w:rPr>
        <w:t xml:space="preserve"> فحرام على من يجهل قواعد هذا العلم أن يتصدر للتبديع والتضليل في باب العقيدة</w:t>
      </w:r>
      <w:r>
        <w:rPr>
          <w:rFonts w:hint="cs"/>
          <w:rtl/>
        </w:rPr>
        <w:t>،</w:t>
      </w:r>
      <w:r w:rsidR="00E26450">
        <w:rPr>
          <w:rFonts w:hint="cs"/>
          <w:rtl/>
        </w:rPr>
        <w:t xml:space="preserve"> لأنّ قواعد التقديس والتنزيه هي مبادئ الفقه في العقيدة</w:t>
      </w:r>
      <w:r>
        <w:rPr>
          <w:rFonts w:hint="cs"/>
          <w:rtl/>
        </w:rPr>
        <w:t>،</w:t>
      </w:r>
      <w:r w:rsidR="00E26450">
        <w:rPr>
          <w:rFonts w:hint="cs"/>
          <w:rtl/>
        </w:rPr>
        <w:t xml:space="preserve"> والفقه في التوحيد والتقديس</w:t>
      </w:r>
      <w:r>
        <w:rPr>
          <w:rFonts w:hint="cs"/>
          <w:rtl/>
        </w:rPr>
        <w:t>،</w:t>
      </w:r>
      <w:r w:rsidR="00E26450">
        <w:rPr>
          <w:rFonts w:hint="cs"/>
          <w:rtl/>
        </w:rPr>
        <w:t xml:space="preserve"> وهذا هو الفقه الذي لا يصح لأحد أن يتكلم في علم الإلهيات إلا وهو ملم به</w:t>
      </w:r>
      <w:r>
        <w:rPr>
          <w:rFonts w:hint="cs"/>
          <w:rtl/>
        </w:rPr>
        <w:t>،</w:t>
      </w:r>
      <w:r w:rsidR="00E26450">
        <w:rPr>
          <w:rFonts w:hint="cs"/>
          <w:rtl/>
        </w:rPr>
        <w:t xml:space="preserve"> إنّ </w:t>
      </w:r>
      <w:r w:rsidR="00E26450">
        <w:rPr>
          <w:rFonts w:hint="cs"/>
          <w:rtl/>
          <w:lang w:bidi="ar-KW"/>
        </w:rPr>
        <w:t>دراسة علم التقديس والتنزيه ومعرفة قواعده الربانية يؤدي إلى التقديس الكامل والتنزيه المطلق لله تعالى</w:t>
      </w:r>
      <w:r>
        <w:rPr>
          <w:rFonts w:hint="cs"/>
          <w:rtl/>
          <w:lang w:bidi="ar-KW"/>
        </w:rPr>
        <w:t>،</w:t>
      </w:r>
      <w:r w:rsidR="00E26450">
        <w:rPr>
          <w:rFonts w:hint="cs"/>
          <w:rtl/>
          <w:lang w:bidi="ar-KW"/>
        </w:rPr>
        <w:t xml:space="preserve"> والفهم الصحيح للآيات التي تتناول نفي المثل والند والكفء والشريك لله تعالى</w:t>
      </w:r>
      <w:r>
        <w:rPr>
          <w:rFonts w:hint="cs"/>
          <w:rtl/>
          <w:lang w:bidi="ar-KW"/>
        </w:rPr>
        <w:t>،</w:t>
      </w:r>
      <w:r w:rsidR="00E26450">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E26450">
        <w:rPr>
          <w:rFonts w:hint="cs"/>
          <w:rtl/>
          <w:lang w:bidi="ar-KW"/>
        </w:rPr>
        <w:t xml:space="preserve"> والعيش مع الله على التنزيه والاعتراف بالعجز عن الإدراك والإحاطة</w:t>
      </w:r>
      <w:r>
        <w:rPr>
          <w:rFonts w:hint="cs"/>
          <w:rtl/>
          <w:lang w:bidi="ar-KW"/>
        </w:rPr>
        <w:t>،</w:t>
      </w:r>
      <w:r w:rsidR="00E26450">
        <w:rPr>
          <w:rFonts w:hint="cs"/>
          <w:rtl/>
          <w:lang w:bidi="ar-KW"/>
        </w:rPr>
        <w:t xml:space="preserve"> ولله در العالم الرباني </w:t>
      </w:r>
      <w:r w:rsidR="00E26450">
        <w:rPr>
          <w:rFonts w:hint="cs"/>
          <w:rtl/>
        </w:rPr>
        <w:t>أبو عثمان المغربي</w:t>
      </w:r>
      <w:r>
        <w:rPr>
          <w:rFonts w:hint="cs"/>
          <w:rtl/>
        </w:rPr>
        <w:t>،</w:t>
      </w:r>
      <w:r w:rsidR="00E26450">
        <w:rPr>
          <w:rFonts w:hint="cs"/>
          <w:rtl/>
        </w:rPr>
        <w:t xml:space="preserve"> حيث جاء في [طبقات الشافعية الكبرى ج: 9 ص: 42]</w:t>
      </w:r>
      <w:r>
        <w:rPr>
          <w:rFonts w:hint="cs"/>
          <w:rtl/>
        </w:rPr>
        <w:t>: (</w:t>
      </w:r>
      <w:r w:rsidR="00E26450">
        <w:rPr>
          <w:rFonts w:hint="cs"/>
          <w:rtl/>
        </w:rPr>
        <w:t>وقال أبو عثمان المغربي كنت أعتقد شيئا من حديث الجهة فلما قدمت بغداد زال ذلك عن قلبي فكتبت إلى أصحابي بمكة أني أسلمت جديدا</w:t>
      </w:r>
      <w:r>
        <w:rPr>
          <w:rFonts w:hint="cs"/>
          <w:rtl/>
        </w:rPr>
        <w:t>)</w:t>
      </w:r>
      <w:r w:rsidR="00E26450">
        <w:rPr>
          <w:rFonts w:hint="cs"/>
          <w:rtl/>
        </w:rPr>
        <w:t xml:space="preserve"> أهـ</w:t>
      </w:r>
      <w:r>
        <w:rPr>
          <w:rFonts w:hint="cs"/>
          <w:rtl/>
        </w:rPr>
        <w:t>،</w:t>
      </w:r>
      <w:r w:rsidR="00E26450">
        <w:rPr>
          <w:rFonts w:hint="cs"/>
          <w:rtl/>
        </w:rPr>
        <w:t xml:space="preserve"> فهذا هو الأثر المرجو من تعلم علم التقديس والتنزيه والتسبيح</w:t>
      </w:r>
      <w:r>
        <w:rPr>
          <w:rFonts w:hint="cs"/>
          <w:rtl/>
        </w:rPr>
        <w:t>،</w:t>
      </w:r>
      <w:r w:rsidR="00E26450">
        <w:rPr>
          <w:rFonts w:hint="cs"/>
          <w:rtl/>
        </w:rPr>
        <w:t xml:space="preserve"> </w:t>
      </w:r>
      <w:r w:rsidR="00E26450">
        <w:rPr>
          <w:rFonts w:hint="cs"/>
          <w:rtl/>
          <w:lang w:bidi="ar-KW"/>
        </w:rPr>
        <w:t>لقد</w:t>
      </w:r>
      <w:r w:rsidR="00E26450">
        <w:rPr>
          <w:rFonts w:hint="cs"/>
          <w:rtl/>
        </w:rPr>
        <w:t xml:space="preserve"> تكرر التسبيح في القرآن أكثر من ثمانين موضعا من كتاب الله تعالى ومعناه التنزيه واعتقاد اتصاف الذات بالكمال الذي ليس بعده كمال ونفي النقص والعجز والعيب والحاجة التي تناقض الكمال</w:t>
      </w:r>
      <w:r>
        <w:rPr>
          <w:rFonts w:hint="cs"/>
          <w:rtl/>
        </w:rPr>
        <w:t>،</w:t>
      </w:r>
      <w:r w:rsidR="00E26450">
        <w:rPr>
          <w:rFonts w:hint="cs"/>
          <w:rtl/>
        </w:rPr>
        <w:t xml:space="preserve"> وكما أنّ لكل علم دقائقه التي تميز علماءه عن سائر العلماء في مجال التخصص</w:t>
      </w:r>
      <w:r>
        <w:rPr>
          <w:rFonts w:hint="cs"/>
          <w:rtl/>
        </w:rPr>
        <w:t>،</w:t>
      </w:r>
      <w:r w:rsidR="00E26450">
        <w:rPr>
          <w:rFonts w:hint="cs"/>
          <w:rtl/>
        </w:rPr>
        <w:t xml:space="preserve"> ففي علم الفقه دقائقه التي تميز الفقهاء</w:t>
      </w:r>
      <w:r>
        <w:rPr>
          <w:rFonts w:hint="cs"/>
          <w:rtl/>
        </w:rPr>
        <w:t>،</w:t>
      </w:r>
      <w:r w:rsidR="00E26450">
        <w:rPr>
          <w:rFonts w:hint="cs"/>
          <w:rtl/>
        </w:rPr>
        <w:t xml:space="preserve"> وفي علم الحديث دقائقه التي تميز المحدثين المتخصصين في علم الحديث</w:t>
      </w:r>
      <w:r>
        <w:rPr>
          <w:rFonts w:hint="cs"/>
          <w:rtl/>
        </w:rPr>
        <w:t>،</w:t>
      </w:r>
      <w:r w:rsidR="00E26450">
        <w:rPr>
          <w:rFonts w:hint="cs"/>
          <w:rtl/>
        </w:rPr>
        <w:t xml:space="preserve"> فكذلك فإن علم التقديس والتنزيه</w:t>
      </w:r>
      <w:r>
        <w:rPr>
          <w:rFonts w:hint="cs"/>
          <w:rtl/>
        </w:rPr>
        <w:t xml:space="preserve"> </w:t>
      </w:r>
      <w:r w:rsidR="00E26450">
        <w:rPr>
          <w:rFonts w:hint="cs"/>
          <w:rtl/>
        </w:rPr>
        <w:t>يؤهل المتخصصين فيه إلى نفي أمور تدل على النقص الذي يناقض الكمال</w:t>
      </w:r>
      <w:r>
        <w:rPr>
          <w:rFonts w:hint="cs"/>
          <w:rtl/>
        </w:rPr>
        <w:t>،</w:t>
      </w:r>
      <w:r w:rsidR="00E26450">
        <w:rPr>
          <w:rFonts w:hint="cs"/>
          <w:rtl/>
        </w:rPr>
        <w:t xml:space="preserve"> لا يدركها العامة من الناس لأنهم لا يستطيعون تصور أي شيء غير محسوس</w:t>
      </w:r>
      <w:r>
        <w:rPr>
          <w:rFonts w:hint="cs"/>
          <w:rtl/>
        </w:rPr>
        <w:t>،</w:t>
      </w:r>
      <w:r w:rsidR="00E26450">
        <w:rPr>
          <w:rFonts w:hint="cs"/>
          <w:rtl/>
        </w:rPr>
        <w:t xml:space="preserve"> لغلبة الحس عليهم</w:t>
      </w:r>
      <w:r>
        <w:rPr>
          <w:rFonts w:hint="cs"/>
          <w:rtl/>
        </w:rPr>
        <w:t>،</w:t>
      </w:r>
      <w:r w:rsidR="00E26450">
        <w:rPr>
          <w:rFonts w:hint="cs"/>
          <w:rtl/>
        </w:rPr>
        <w:t xml:space="preserve"> فيصعب عليهم تصور ذات لا أول لوجوده لأنهم تعودوا أن كل شيء له أول يبدأ منه</w:t>
      </w:r>
      <w:r>
        <w:rPr>
          <w:rFonts w:hint="cs"/>
          <w:rtl/>
        </w:rPr>
        <w:t>،</w:t>
      </w:r>
      <w:r w:rsidR="00E26450">
        <w:rPr>
          <w:rFonts w:hint="cs"/>
          <w:rtl/>
        </w:rPr>
        <w:t xml:space="preserve"> ولهذا دائما ما يوسوس لهم الشيطان بقوله</w:t>
      </w:r>
      <w:r>
        <w:rPr>
          <w:rFonts w:hint="cs"/>
          <w:rtl/>
        </w:rPr>
        <w:t>:</w:t>
      </w:r>
      <w:r w:rsidR="00E26450">
        <w:rPr>
          <w:rFonts w:hint="cs"/>
          <w:rtl/>
        </w:rPr>
        <w:t xml:space="preserve"> </w:t>
      </w:r>
      <w:r>
        <w:rPr>
          <w:rFonts w:hint="cs"/>
          <w:rtl/>
        </w:rPr>
        <w:t>(</w:t>
      </w:r>
      <w:r w:rsidR="00E26450">
        <w:rPr>
          <w:rFonts w:hint="cs"/>
          <w:rtl/>
        </w:rPr>
        <w:t>هذا خلق الله</w:t>
      </w:r>
      <w:r>
        <w:rPr>
          <w:rFonts w:hint="cs"/>
          <w:rtl/>
        </w:rPr>
        <w:t>،</w:t>
      </w:r>
      <w:r w:rsidR="00E26450">
        <w:rPr>
          <w:rFonts w:hint="cs"/>
          <w:rtl/>
        </w:rPr>
        <w:t xml:space="preserve"> فمن خلق الله</w:t>
      </w:r>
      <w:r>
        <w:rPr>
          <w:rFonts w:hint="cs"/>
          <w:rtl/>
        </w:rPr>
        <w:t>)،</w:t>
      </w:r>
      <w:r w:rsidR="00E26450">
        <w:rPr>
          <w:rFonts w:hint="cs"/>
          <w:rtl/>
        </w:rPr>
        <w:t xml:space="preserve"> مع أنّه الخالق لكل شيء وبالتالي فهو ليس بمخلوق</w:t>
      </w:r>
      <w:r>
        <w:rPr>
          <w:rFonts w:hint="cs"/>
          <w:rtl/>
        </w:rPr>
        <w:t>،</w:t>
      </w:r>
      <w:r w:rsidR="00E26450">
        <w:rPr>
          <w:rFonts w:hint="cs"/>
          <w:rtl/>
        </w:rPr>
        <w:t xml:space="preserve"> فلا يصح هذا التساؤل</w:t>
      </w:r>
      <w:r>
        <w:rPr>
          <w:rFonts w:hint="cs"/>
          <w:rtl/>
        </w:rPr>
        <w:t>،</w:t>
      </w:r>
      <w:r w:rsidR="00E26450">
        <w:rPr>
          <w:rFonts w:hint="cs"/>
          <w:rtl/>
        </w:rPr>
        <w:t xml:space="preserve"> كما أنّهم لا يتصورون ذاتا لا يحتاج إلى مكان</w:t>
      </w:r>
      <w:r>
        <w:rPr>
          <w:rFonts w:hint="cs"/>
          <w:rtl/>
        </w:rPr>
        <w:t>،</w:t>
      </w:r>
      <w:r w:rsidR="00E26450">
        <w:rPr>
          <w:rFonts w:hint="cs"/>
          <w:rtl/>
        </w:rPr>
        <w:t xml:space="preserve"> لأنّهم تعودوا بالحس أنّ كل شيء لابد وأن يكون في مكان</w:t>
      </w:r>
      <w:r>
        <w:rPr>
          <w:rFonts w:hint="cs"/>
          <w:rtl/>
        </w:rPr>
        <w:t>،</w:t>
      </w:r>
      <w:r w:rsidR="00E26450">
        <w:rPr>
          <w:rFonts w:hint="cs"/>
          <w:rtl/>
        </w:rPr>
        <w:t xml:space="preserve"> وأنّ كل موجود لابد وأن يحيط به مكان</w:t>
      </w:r>
      <w:r>
        <w:rPr>
          <w:rFonts w:hint="cs"/>
          <w:rtl/>
        </w:rPr>
        <w:t>،</w:t>
      </w:r>
      <w:r w:rsidR="00E26450">
        <w:rPr>
          <w:rFonts w:hint="cs"/>
          <w:rtl/>
        </w:rPr>
        <w:t xml:space="preserve"> ولا يتصورون ذاتا لا يجري عليه زمان</w:t>
      </w:r>
      <w:r>
        <w:rPr>
          <w:rFonts w:hint="cs"/>
          <w:rtl/>
        </w:rPr>
        <w:t>،</w:t>
      </w:r>
      <w:r w:rsidR="00E26450">
        <w:rPr>
          <w:rFonts w:hint="cs"/>
          <w:rtl/>
        </w:rPr>
        <w:t xml:space="preserve"> لأنّهم اعتادوا على أنّ كل موجود يجري عليه زمان ماض وزمان حاضر وزمان مستقبل لا فكاك له عن الزمان</w:t>
      </w:r>
      <w:r>
        <w:rPr>
          <w:rFonts w:hint="cs"/>
          <w:rtl/>
        </w:rPr>
        <w:t>،</w:t>
      </w:r>
      <w:r w:rsidR="00E26450">
        <w:rPr>
          <w:rFonts w:hint="cs"/>
          <w:rtl/>
        </w:rPr>
        <w:t xml:space="preserve"> وكذلك لا يتصورون ذاتا إلا له حد ينتهي إليه</w:t>
      </w:r>
      <w:r>
        <w:rPr>
          <w:rFonts w:hint="cs"/>
          <w:rtl/>
        </w:rPr>
        <w:t>،</w:t>
      </w:r>
      <w:r w:rsidR="00E26450">
        <w:rPr>
          <w:rFonts w:hint="cs"/>
          <w:rtl/>
        </w:rPr>
        <w:t xml:space="preserve"> ولا يتصورون ذاتاً لا حد له</w:t>
      </w:r>
      <w:r>
        <w:rPr>
          <w:rFonts w:hint="cs"/>
          <w:rtl/>
        </w:rPr>
        <w:t>،</w:t>
      </w:r>
      <w:r w:rsidR="00E26450">
        <w:rPr>
          <w:rFonts w:hint="cs"/>
          <w:rtl/>
        </w:rPr>
        <w:t xml:space="preserve"> لأنّهم لم يروا مثل ذلك</w:t>
      </w:r>
      <w:r>
        <w:rPr>
          <w:rFonts w:hint="cs"/>
          <w:rtl/>
        </w:rPr>
        <w:t>،</w:t>
      </w:r>
      <w:r w:rsidR="00E26450">
        <w:rPr>
          <w:rFonts w:hint="cs"/>
          <w:rtl/>
        </w:rPr>
        <w:t xml:space="preserve"> فينفونه</w:t>
      </w:r>
      <w:r>
        <w:rPr>
          <w:rFonts w:hint="cs"/>
          <w:rtl/>
        </w:rPr>
        <w:t>،</w:t>
      </w:r>
      <w:r w:rsidR="00E26450">
        <w:rPr>
          <w:rFonts w:hint="cs"/>
          <w:rtl/>
        </w:rPr>
        <w:t xml:space="preserve"> ولا يقبلون </w:t>
      </w:r>
      <w:r w:rsidR="00E26450">
        <w:rPr>
          <w:rFonts w:hint="cs"/>
          <w:rtl/>
        </w:rPr>
        <w:lastRenderedPageBreak/>
        <w:t>سوى ما عرفوه بحسهم الغليظ</w:t>
      </w:r>
      <w:r>
        <w:rPr>
          <w:rFonts w:hint="cs"/>
          <w:rtl/>
        </w:rPr>
        <w:t>،</w:t>
      </w:r>
      <w:r w:rsidR="00E26450">
        <w:rPr>
          <w:rFonts w:hint="cs"/>
          <w:rtl/>
        </w:rPr>
        <w:t xml:space="preserve"> أما التخصص في علم التقديس والتنزيه</w:t>
      </w:r>
      <w:r>
        <w:rPr>
          <w:rFonts w:hint="cs"/>
          <w:rtl/>
        </w:rPr>
        <w:t>،</w:t>
      </w:r>
      <w:r w:rsidR="00E26450">
        <w:rPr>
          <w:rFonts w:hint="cs"/>
          <w:rtl/>
        </w:rPr>
        <w:t xml:space="preserve"> يؤهل دارسه لتصفية الأذهان عن المحسوس والموهوم</w:t>
      </w:r>
      <w:r>
        <w:rPr>
          <w:rFonts w:hint="cs"/>
          <w:rtl/>
        </w:rPr>
        <w:t>،</w:t>
      </w:r>
      <w:r w:rsidR="00E26450">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hint="cs"/>
          <w:rtl/>
        </w:rPr>
        <w:t xml:space="preserve">، </w:t>
      </w:r>
      <w:r w:rsidR="00E26450">
        <w:rPr>
          <w:rFonts w:hint="cs"/>
          <w:rtl/>
        </w:rPr>
        <w:t>ومن ذلك نفي احتياج الله تعالى للمكان لأنه خالق المكان</w:t>
      </w:r>
      <w:r>
        <w:rPr>
          <w:rFonts w:hint="cs"/>
          <w:rtl/>
        </w:rPr>
        <w:t>،</w:t>
      </w:r>
      <w:r w:rsidR="00E26450">
        <w:rPr>
          <w:rFonts w:hint="cs"/>
          <w:rtl/>
        </w:rPr>
        <w:t xml:space="preserve"> ولأن المكان يحيط بمن فيه</w:t>
      </w:r>
      <w:r>
        <w:rPr>
          <w:rFonts w:hint="cs"/>
          <w:rtl/>
        </w:rPr>
        <w:t>،</w:t>
      </w:r>
      <w:r w:rsidR="00E26450">
        <w:rPr>
          <w:rFonts w:hint="cs"/>
          <w:rtl/>
        </w:rPr>
        <w:t xml:space="preserve"> والله تعالى بكل شيء محيط</w:t>
      </w:r>
      <w:r>
        <w:rPr>
          <w:rFonts w:hint="cs"/>
          <w:rtl/>
        </w:rPr>
        <w:t>،</w:t>
      </w:r>
      <w:r w:rsidR="00E26450">
        <w:rPr>
          <w:rFonts w:hint="cs"/>
          <w:rtl/>
        </w:rPr>
        <w:t xml:space="preserve"> فلا يصح ان يحيط به مكان</w:t>
      </w:r>
      <w:r>
        <w:rPr>
          <w:rFonts w:hint="cs"/>
          <w:rtl/>
        </w:rPr>
        <w:t>،</w:t>
      </w:r>
      <w:r w:rsidR="00E26450">
        <w:rPr>
          <w:rFonts w:hint="cs"/>
          <w:rtl/>
        </w:rPr>
        <w:t xml:space="preserve"> ولأنّ المكان قاهر لمن هو داخله بالحد والإحاطة</w:t>
      </w:r>
      <w:r>
        <w:rPr>
          <w:rFonts w:hint="cs"/>
          <w:rtl/>
        </w:rPr>
        <w:t>،</w:t>
      </w:r>
      <w:r w:rsidR="00E26450">
        <w:rPr>
          <w:rFonts w:hint="cs"/>
          <w:rtl/>
        </w:rPr>
        <w:t xml:space="preserve"> والله تعالى هو القاهر لكل شيء</w:t>
      </w:r>
      <w:r>
        <w:rPr>
          <w:rFonts w:hint="cs"/>
          <w:rtl/>
        </w:rPr>
        <w:t>،</w:t>
      </w:r>
      <w:r w:rsidR="00E26450">
        <w:rPr>
          <w:rFonts w:hint="cs"/>
          <w:rtl/>
        </w:rPr>
        <w:t xml:space="preserve"> ومن ذلك قهره للمكان لأنه هو الذي كون المكان</w:t>
      </w:r>
      <w:r>
        <w:rPr>
          <w:rFonts w:hint="cs"/>
          <w:rtl/>
        </w:rPr>
        <w:t>،</w:t>
      </w:r>
      <w:r w:rsidR="00E26450">
        <w:rPr>
          <w:rFonts w:hint="cs"/>
          <w:rtl/>
        </w:rPr>
        <w:t xml:space="preserve"> ومن ذلك نفي تقيد الله تعالى بالزمان</w:t>
      </w:r>
      <w:r>
        <w:rPr>
          <w:rFonts w:hint="cs"/>
          <w:rtl/>
        </w:rPr>
        <w:t>،</w:t>
      </w:r>
      <w:r w:rsidR="00E26450">
        <w:rPr>
          <w:rFonts w:hint="cs"/>
          <w:rtl/>
        </w:rPr>
        <w:t xml:space="preserve"> لأنه خالق الزمان فلا يجري عليه زمان</w:t>
      </w:r>
      <w:r>
        <w:rPr>
          <w:rFonts w:hint="cs"/>
          <w:rtl/>
        </w:rPr>
        <w:t>،</w:t>
      </w:r>
      <w:r w:rsidR="00E26450">
        <w:rPr>
          <w:rFonts w:hint="cs"/>
          <w:rtl/>
        </w:rPr>
        <w:t xml:space="preserve"> ومن ذلك نفي الحد والمقدار عن ذات الله</w:t>
      </w:r>
      <w:r>
        <w:rPr>
          <w:rFonts w:hint="cs"/>
          <w:rtl/>
        </w:rPr>
        <w:t>،</w:t>
      </w:r>
      <w:r w:rsidR="00E26450">
        <w:rPr>
          <w:rFonts w:hint="cs"/>
          <w:rtl/>
        </w:rPr>
        <w:t xml:space="preserve"> لأنّ الحد نقص يضاد الكمال لأنّه يدل على النهاية</w:t>
      </w:r>
      <w:r>
        <w:rPr>
          <w:rFonts w:hint="cs"/>
          <w:rtl/>
        </w:rPr>
        <w:t>،</w:t>
      </w:r>
      <w:r w:rsidR="00E26450">
        <w:rPr>
          <w:rFonts w:hint="cs"/>
          <w:rtl/>
        </w:rPr>
        <w:t xml:space="preserve"> والكمال يضاد التناهي</w:t>
      </w:r>
      <w:r>
        <w:rPr>
          <w:rFonts w:hint="cs"/>
          <w:rtl/>
        </w:rPr>
        <w:t>،</w:t>
      </w:r>
      <w:r w:rsidR="00E26450">
        <w:rPr>
          <w:rFonts w:hint="cs"/>
          <w:rtl/>
        </w:rPr>
        <w:t xml:space="preserve"> الذي هو صفة المخلوق المحدود</w:t>
      </w:r>
      <w:r>
        <w:rPr>
          <w:rFonts w:hint="cs"/>
          <w:rtl/>
        </w:rPr>
        <w:t>،</w:t>
      </w:r>
      <w:r w:rsidR="00E26450">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Pr>
          <w:rFonts w:hint="cs"/>
          <w:rtl/>
        </w:rPr>
        <w:t>،</w:t>
      </w:r>
      <w:r w:rsidR="00E26450">
        <w:rPr>
          <w:rFonts w:hint="cs"/>
          <w:rtl/>
        </w:rPr>
        <w:t xml:space="preserve"> أمّا هو سبحانه فهو أكبر من الحدود التي تدل على نهاية الذات</w:t>
      </w:r>
      <w:r>
        <w:rPr>
          <w:rFonts w:hint="cs"/>
          <w:rtl/>
        </w:rPr>
        <w:t xml:space="preserve">، </w:t>
      </w:r>
      <w:r w:rsidR="00E26450">
        <w:rPr>
          <w:rFonts w:hint="cs"/>
          <w:rtl/>
        </w:rPr>
        <w:t>وإذا كانت صفاته ليست محدودة فإنّ الذات الموصوفة بتلك الصفات ليست محدودة</w:t>
      </w:r>
      <w:r>
        <w:rPr>
          <w:rFonts w:hint="cs"/>
          <w:rtl/>
        </w:rPr>
        <w:t>،</w:t>
      </w:r>
      <w:r w:rsidR="00E26450">
        <w:rPr>
          <w:rFonts w:hint="cs"/>
          <w:rtl/>
        </w:rPr>
        <w:t xml:space="preserve"> </w:t>
      </w:r>
      <w:r w:rsidR="00E26450">
        <w:rPr>
          <w:rFonts w:hint="cs"/>
          <w:color w:val="000000"/>
          <w:rtl/>
        </w:rPr>
        <w:t>وليس معنى ذلك الاتساع الحسي والكبر الحسي الذي يُقاس بالمسافات</w:t>
      </w:r>
      <w:r>
        <w:rPr>
          <w:rFonts w:hint="cs"/>
          <w:color w:val="000000"/>
          <w:rtl/>
        </w:rPr>
        <w:t>،</w:t>
      </w:r>
      <w:r w:rsidR="00E26450">
        <w:rPr>
          <w:rFonts w:hint="cs"/>
          <w:color w:val="000000"/>
          <w:rtl/>
        </w:rPr>
        <w:t xml:space="preserve"> تعالى الله عن ذلك علواً كبيرا</w:t>
      </w:r>
      <w:r>
        <w:rPr>
          <w:rFonts w:hint="cs"/>
          <w:color w:val="000000"/>
          <w:rtl/>
        </w:rPr>
        <w:t>،</w:t>
      </w:r>
      <w:r w:rsidR="00E26450">
        <w:rPr>
          <w:rFonts w:hint="cs"/>
          <w:color w:val="000000"/>
          <w:rtl/>
        </w:rPr>
        <w:t xml:space="preserve"> وإنما المقصود أن الذات منزه عن الحد والمقدار الحسيين</w:t>
      </w:r>
      <w:r>
        <w:rPr>
          <w:rFonts w:hint="cs"/>
          <w:color w:val="000000"/>
          <w:rtl/>
        </w:rPr>
        <w:t>،</w:t>
      </w:r>
      <w:r w:rsidR="00E26450">
        <w:rPr>
          <w:rFonts w:hint="cs"/>
          <w:color w:val="000000"/>
          <w:rtl/>
        </w:rPr>
        <w:t xml:space="preserve"> فلا حد لذاته تنتهي إليه</w:t>
      </w:r>
      <w:r>
        <w:rPr>
          <w:rFonts w:hint="cs"/>
          <w:color w:val="000000"/>
          <w:rtl/>
        </w:rPr>
        <w:t>،</w:t>
      </w:r>
      <w:r w:rsidR="00E26450">
        <w:rPr>
          <w:rFonts w:hint="cs"/>
          <w:color w:val="000000"/>
          <w:rtl/>
        </w:rPr>
        <w:t xml:space="preserve"> ولا مقدار لها يحدد قدرها</w:t>
      </w:r>
      <w:r>
        <w:rPr>
          <w:rFonts w:hint="cs"/>
          <w:color w:val="000000"/>
          <w:rtl/>
        </w:rPr>
        <w:t>،</w:t>
      </w:r>
      <w:r w:rsidR="00E26450">
        <w:rPr>
          <w:rFonts w:hint="cs"/>
          <w:color w:val="000000"/>
          <w:rtl/>
        </w:rPr>
        <w:t xml:space="preserve"> لأنّ الحد مهما اتسع ولأنّ المقدار مهما عظم وكبر فإنّه صفة المخلوق</w:t>
      </w:r>
      <w:r>
        <w:rPr>
          <w:rFonts w:hint="cs"/>
          <w:color w:val="000000"/>
          <w:rtl/>
        </w:rPr>
        <w:t>،</w:t>
      </w:r>
      <w:r w:rsidR="00E26450">
        <w:rPr>
          <w:rFonts w:hint="cs"/>
          <w:color w:val="000000"/>
          <w:rtl/>
        </w:rPr>
        <w:t xml:space="preserve"> </w:t>
      </w:r>
      <w:r w:rsidR="00E26450">
        <w:rPr>
          <w:rFonts w:hint="cs"/>
          <w:rtl/>
        </w:rPr>
        <w:t>والخالق - سبحانه - لا تسري عليه قوانين المواد والأجسام لأنّه خالق كل ذلك</w:t>
      </w:r>
      <w:r>
        <w:rPr>
          <w:rFonts w:hint="cs"/>
          <w:rtl/>
        </w:rPr>
        <w:t>،</w:t>
      </w:r>
      <w:r w:rsidR="00E26450">
        <w:rPr>
          <w:rFonts w:hint="cs"/>
          <w:rtl/>
        </w:rPr>
        <w:t xml:space="preserve"> وليس كمثل ذاته ذات ولا مثل صفاته صفات</w:t>
      </w:r>
      <w:r>
        <w:rPr>
          <w:rFonts w:hint="cs"/>
          <w:rtl/>
        </w:rPr>
        <w:t>،</w:t>
      </w:r>
      <w:r w:rsidR="00E26450">
        <w:rPr>
          <w:rFonts w:hint="cs"/>
          <w:rtl/>
        </w:rPr>
        <w:t xml:space="preserve"> منزه عن كل ما يخطر بالبال لأنّ كل ما خطر بالبال هو مخلوق</w:t>
      </w:r>
      <w:r>
        <w:rPr>
          <w:rFonts w:hint="cs"/>
          <w:rtl/>
        </w:rPr>
        <w:t>،</w:t>
      </w:r>
      <w:r w:rsidR="00E26450">
        <w:rPr>
          <w:rFonts w:hint="cs"/>
          <w:rtl/>
        </w:rPr>
        <w:t xml:space="preserve"> والمخلوق المحدث المحدود لا يُدرك الخالق القديم المنزه عن الحدود</w:t>
      </w:r>
      <w:r>
        <w:rPr>
          <w:rFonts w:hint="cs"/>
          <w:rtl/>
        </w:rPr>
        <w:t>،</w:t>
      </w:r>
      <w:r w:rsidR="00E26450">
        <w:rPr>
          <w:rFonts w:hint="cs"/>
          <w:rtl/>
        </w:rPr>
        <w:t xml:space="preserve"> فالله تعالى أكبر من كل تصور</w:t>
      </w:r>
      <w:r>
        <w:rPr>
          <w:rFonts w:hint="cs"/>
          <w:rtl/>
        </w:rPr>
        <w:t>،</w:t>
      </w:r>
      <w:r w:rsidR="00E26450">
        <w:rPr>
          <w:rFonts w:hint="cs"/>
          <w:rtl/>
        </w:rPr>
        <w:t xml:space="preserve"> وأعظم من أن نحيط به علما</w:t>
      </w:r>
      <w:r>
        <w:rPr>
          <w:rFonts w:hint="cs"/>
          <w:rtl/>
        </w:rPr>
        <w:t>،</w:t>
      </w:r>
      <w:r w:rsidR="00E26450">
        <w:rPr>
          <w:rFonts w:hint="cs"/>
          <w:rtl/>
        </w:rPr>
        <w:t xml:space="preserve"> </w:t>
      </w:r>
      <w:r>
        <w:rPr>
          <w:rFonts w:hint="cs"/>
          <w:rtl/>
        </w:rPr>
        <w:t>{</w:t>
      </w:r>
      <w:r w:rsidR="00E26450">
        <w:rPr>
          <w:rFonts w:hint="cs"/>
          <w:rtl/>
        </w:rPr>
        <w:t>يَعْلَمُ مَا بَيْنَ أَيْدِيهِمْ وَمَا خَلْفَهُمْ وَلَا يُحِيطُونَ بِهِ عِلْمًا</w:t>
      </w:r>
      <w:r>
        <w:rPr>
          <w:rFonts w:hint="cs"/>
          <w:rtl/>
        </w:rPr>
        <w:t>}</w:t>
      </w:r>
      <w:r w:rsidR="00E26450">
        <w:rPr>
          <w:rFonts w:hint="cs"/>
          <w:rtl/>
        </w:rPr>
        <w:t xml:space="preserve"> </w:t>
      </w:r>
      <w:r>
        <w:rPr>
          <w:rFonts w:hint="cs"/>
          <w:rtl/>
        </w:rPr>
        <w:t>[</w:t>
      </w:r>
      <w:r w:rsidR="00E26450">
        <w:rPr>
          <w:rFonts w:hint="cs"/>
          <w:rtl/>
        </w:rPr>
        <w:t>طه</w:t>
      </w:r>
      <w:r>
        <w:rPr>
          <w:rFonts w:hint="cs"/>
          <w:rtl/>
        </w:rPr>
        <w:t>:</w:t>
      </w:r>
      <w:r w:rsidR="00E26450">
        <w:rPr>
          <w:rFonts w:hint="cs"/>
          <w:rtl/>
        </w:rPr>
        <w:t xml:space="preserve"> 110</w:t>
      </w:r>
      <w:r>
        <w:rPr>
          <w:rFonts w:hint="cs"/>
          <w:rtl/>
        </w:rPr>
        <w:t>]،</w:t>
      </w:r>
      <w:r w:rsidR="00E26450">
        <w:rPr>
          <w:rFonts w:hint="cs"/>
          <w:rtl/>
        </w:rPr>
        <w:t xml:space="preserve"> ومن الآية نعلم انّ الذات لا يُدرك</w:t>
      </w:r>
      <w:r>
        <w:rPr>
          <w:rFonts w:hint="cs"/>
          <w:rtl/>
        </w:rPr>
        <w:t>،</w:t>
      </w:r>
      <w:r w:rsidR="00E26450">
        <w:rPr>
          <w:rFonts w:hint="cs"/>
          <w:rtl/>
        </w:rPr>
        <w:t xml:space="preserve"> ويجب على كل مسلم الاقرار بالعجز ومنع التتشبيه والتمثيل</w:t>
      </w:r>
      <w:r>
        <w:rPr>
          <w:rFonts w:hint="cs"/>
          <w:rtl/>
        </w:rPr>
        <w:t>،</w:t>
      </w:r>
      <w:r w:rsidR="00E26450">
        <w:rPr>
          <w:rFonts w:hint="cs"/>
          <w:rtl/>
        </w:rPr>
        <w:t xml:space="preserve"> وأن يعيش على التقديس والتنزيه والتسبيح</w:t>
      </w:r>
      <w:r>
        <w:rPr>
          <w:rFonts w:hint="cs"/>
          <w:rtl/>
        </w:rPr>
        <w:t xml:space="preserve">، </w:t>
      </w:r>
      <w:r w:rsidR="00E26450">
        <w:rPr>
          <w:rFonts w:hint="cs"/>
          <w:rtl/>
        </w:rPr>
        <w:t>ومن ذلك نفي الحلول</w:t>
      </w:r>
      <w:r>
        <w:rPr>
          <w:rFonts w:hint="cs"/>
          <w:rtl/>
        </w:rPr>
        <w:t>،</w:t>
      </w:r>
      <w:r w:rsidR="00E26450">
        <w:rPr>
          <w:rFonts w:hint="cs"/>
          <w:rtl/>
        </w:rPr>
        <w:t xml:space="preserve"> إذ كيف يحل المنزه عن الحدود في المحدود</w:t>
      </w:r>
      <w:r>
        <w:rPr>
          <w:rFonts w:hint="cs"/>
          <w:rtl/>
        </w:rPr>
        <w:t>،</w:t>
      </w:r>
      <w:r w:rsidR="00E26450">
        <w:rPr>
          <w:rFonts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hint="cs"/>
          <w:rtl/>
        </w:rPr>
        <w:t>،</w:t>
      </w:r>
      <w:r w:rsidR="00E26450">
        <w:rPr>
          <w:rFonts w:hint="cs"/>
          <w:rtl/>
        </w:rPr>
        <w:t xml:space="preserve"> ومن ذلك نفي الاتحاد إذ كيف يتحد المحدث مع القديم والمخلوق مع خالقه</w:t>
      </w:r>
      <w:r>
        <w:rPr>
          <w:rFonts w:hint="cs"/>
          <w:rtl/>
        </w:rPr>
        <w:t>،</w:t>
      </w:r>
      <w:r w:rsidR="00E26450">
        <w:rPr>
          <w:rFonts w:hint="cs"/>
          <w:rtl/>
        </w:rPr>
        <w:t xml:space="preserve"> ونفي التغير والحدوث والآفات إذ التغير والحدوث والآفات علامات النقص تنزه صاحب الكمال والجلال عنها</w:t>
      </w:r>
      <w:r>
        <w:rPr>
          <w:rFonts w:hint="cs"/>
          <w:rtl/>
        </w:rPr>
        <w:t>،</w:t>
      </w:r>
      <w:r w:rsidR="00E26450">
        <w:rPr>
          <w:rFonts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hint="cs"/>
          <w:rtl/>
        </w:rPr>
        <w:t>،</w:t>
      </w:r>
    </w:p>
    <w:p w14:paraId="77DB744D" w14:textId="7E08A2BB" w:rsidR="00E26450" w:rsidRDefault="00C905BE" w:rsidP="00C905BE">
      <w:pPr>
        <w:rPr>
          <w:b/>
        </w:rPr>
      </w:pPr>
      <w:r>
        <w:rPr>
          <w:rFonts w:hint="cs"/>
          <w:bCs/>
          <w:rtl/>
        </w:rPr>
        <w:lastRenderedPageBreak/>
        <w:t>[</w:t>
      </w:r>
      <w:r w:rsidR="00E26450">
        <w:rPr>
          <w:rFonts w:hint="cs"/>
          <w:bCs/>
          <w:rtl/>
        </w:rPr>
        <w:t>2</w:t>
      </w:r>
      <w:r>
        <w:rPr>
          <w:rFonts w:hint="cs"/>
          <w:bCs/>
          <w:rtl/>
        </w:rPr>
        <w:t>]</w:t>
      </w:r>
      <w:r w:rsidR="00E26450">
        <w:rPr>
          <w:rFonts w:hint="cs"/>
          <w:bCs/>
          <w:rtl/>
        </w:rPr>
        <w:t xml:space="preserve"> إنّ الهدف الأسمى من دراسة علم التنزيه</w:t>
      </w:r>
      <w:r>
        <w:rPr>
          <w:rFonts w:hint="cs"/>
          <w:bCs/>
          <w:rtl/>
        </w:rPr>
        <w:t>،</w:t>
      </w:r>
      <w:r w:rsidR="00E26450">
        <w:rPr>
          <w:rFonts w:hint="cs"/>
          <w:bCs/>
          <w:rtl/>
        </w:rPr>
        <w:t xml:space="preserve"> ومن معرفة قواعد التنزيه</w:t>
      </w:r>
      <w:r>
        <w:rPr>
          <w:rFonts w:hint="cs"/>
          <w:bCs/>
          <w:rtl/>
        </w:rPr>
        <w:t>:</w:t>
      </w:r>
      <w:r w:rsidR="00E26450">
        <w:rPr>
          <w:rFonts w:hint="cs"/>
          <w:bCs/>
          <w:rtl/>
        </w:rPr>
        <w:t xml:space="preserve"> هو الاعتراف بالعجز عن الإدراك</w:t>
      </w:r>
      <w:r>
        <w:rPr>
          <w:rFonts w:hint="cs"/>
          <w:rtl/>
        </w:rPr>
        <w:t>،</w:t>
      </w:r>
      <w:r w:rsidR="00E26450">
        <w:rPr>
          <w:rFonts w:hint="cs"/>
          <w:rtl/>
        </w:rPr>
        <w:t xml:space="preserve"> وذلك بتصفية الاعتقاد بنفي المثل عن الله</w:t>
      </w:r>
      <w:r>
        <w:rPr>
          <w:rFonts w:hint="cs"/>
          <w:rtl/>
        </w:rPr>
        <w:t>،</w:t>
      </w:r>
      <w:r w:rsidR="00E26450">
        <w:rPr>
          <w:rFonts w:hint="cs"/>
          <w:rtl/>
        </w:rPr>
        <w:t xml:space="preserve"> ولو في دقائق الصفات</w:t>
      </w:r>
      <w:r>
        <w:rPr>
          <w:rFonts w:hint="cs"/>
          <w:rtl/>
        </w:rPr>
        <w:t>،</w:t>
      </w:r>
      <w:r w:rsidR="00E26450">
        <w:rPr>
          <w:rFonts w:hint="cs"/>
          <w:rtl/>
        </w:rPr>
        <w:t xml:space="preserve"> فيصل طالب علم التقديس إلى مرتبة التنزيه العقلي والقلبي مع التنزيه اللساني</w:t>
      </w:r>
      <w:r>
        <w:rPr>
          <w:rFonts w:hint="cs"/>
          <w:rtl/>
        </w:rPr>
        <w:t>،</w:t>
      </w:r>
      <w:r w:rsidR="00E26450">
        <w:rPr>
          <w:rFonts w:hint="cs"/>
          <w:rtl/>
        </w:rPr>
        <w:t xml:space="preserve"> ولسان حاله يقول بالعجز عن تصور الذات لأنه ليس كمثل ذات الله ذات</w:t>
      </w:r>
      <w:r>
        <w:rPr>
          <w:rFonts w:hint="cs"/>
          <w:rtl/>
        </w:rPr>
        <w:t>،</w:t>
      </w:r>
      <w:r w:rsidR="00E26450">
        <w:rPr>
          <w:rFonts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hint="cs"/>
          <w:rtl/>
        </w:rPr>
        <w:t>{</w:t>
      </w:r>
      <w:r w:rsidR="00E26450">
        <w:rPr>
          <w:rFonts w:hint="cs"/>
          <w:rtl/>
        </w:rPr>
        <w:t>ليس كمثله شيء</w:t>
      </w:r>
      <w:r>
        <w:rPr>
          <w:rFonts w:hint="cs"/>
          <w:rtl/>
        </w:rPr>
        <w:t>}</w:t>
      </w:r>
      <w:r w:rsidR="00E26450">
        <w:rPr>
          <w:rFonts w:hint="cs"/>
          <w:rtl/>
        </w:rPr>
        <w:t xml:space="preserve"> وذهنه على التكييف بوجود حد ونهاية لذات الله تعالى تتمثل في حجم العرش</w:t>
      </w:r>
      <w:r>
        <w:rPr>
          <w:rFonts w:hint="cs"/>
          <w:rtl/>
        </w:rPr>
        <w:t>،</w:t>
      </w:r>
      <w:r w:rsidR="00E26450">
        <w:rPr>
          <w:rFonts w:hint="cs"/>
          <w:rtl/>
        </w:rPr>
        <w:t xml:space="preserve"> وقد يكون العرش المربوب في ذهنه أكبر من ذات الله</w:t>
      </w:r>
      <w:r>
        <w:rPr>
          <w:rFonts w:hint="cs"/>
          <w:rtl/>
        </w:rPr>
        <w:t>،</w:t>
      </w:r>
      <w:r w:rsidR="00E26450">
        <w:rPr>
          <w:rFonts w:hint="cs"/>
          <w:rtl/>
        </w:rPr>
        <w:t xml:space="preserve"> وهو يقول بلسانه في كل صلاة </w:t>
      </w:r>
      <w:r>
        <w:rPr>
          <w:rFonts w:hint="cs"/>
          <w:rtl/>
        </w:rPr>
        <w:t>(</w:t>
      </w:r>
      <w:r w:rsidR="00E26450">
        <w:rPr>
          <w:rFonts w:hint="cs"/>
          <w:rtl/>
        </w:rPr>
        <w:t>الله أكبر</w:t>
      </w:r>
      <w:r>
        <w:rPr>
          <w:rFonts w:hint="cs"/>
          <w:rtl/>
        </w:rPr>
        <w:t xml:space="preserve">) </w:t>
      </w:r>
      <w:r w:rsidR="00E26450">
        <w:rPr>
          <w:rFonts w:hint="cs"/>
          <w:rtl/>
        </w:rPr>
        <w:t>وفي مخيلته أنّ العرش أكبر</w:t>
      </w:r>
      <w:r>
        <w:rPr>
          <w:rFonts w:hint="cs"/>
          <w:rtl/>
        </w:rPr>
        <w:t>،</w:t>
      </w:r>
      <w:r w:rsidR="00E26450">
        <w:rPr>
          <w:rFonts w:hint="cs"/>
          <w:rtl/>
        </w:rPr>
        <w:t xml:space="preserve"> وأذكر أنني ناقشت واحدا منهم يصر على أنّ العرش مكان ذات الرحمن</w:t>
      </w:r>
      <w:r>
        <w:rPr>
          <w:rFonts w:hint="cs"/>
          <w:rtl/>
        </w:rPr>
        <w:t>،</w:t>
      </w:r>
      <w:r w:rsidR="00E26450">
        <w:rPr>
          <w:rFonts w:hint="cs"/>
          <w:rtl/>
        </w:rPr>
        <w:t xml:space="preserve"> وأنّه يفضل عن ذات الله بمقدار أصابع</w:t>
      </w:r>
      <w:r>
        <w:rPr>
          <w:rFonts w:hint="cs"/>
          <w:rtl/>
        </w:rPr>
        <w:t>،</w:t>
      </w:r>
      <w:r w:rsidR="00E26450">
        <w:rPr>
          <w:rFonts w:hint="cs"/>
          <w:rtl/>
        </w:rPr>
        <w:t xml:space="preserve"> يُجلس إلى جواره الرسول صلى الله عليه وسلم</w:t>
      </w:r>
      <w:r>
        <w:rPr>
          <w:rFonts w:hint="cs"/>
          <w:rtl/>
        </w:rPr>
        <w:t>،</w:t>
      </w:r>
      <w:r w:rsidR="00E26450">
        <w:rPr>
          <w:rFonts w:hint="cs"/>
          <w:rtl/>
        </w:rPr>
        <w:t xml:space="preserve"> فساوى بين ذات الإله الخالق الرب الإله وبين ذات الرسول المخلوق</w:t>
      </w:r>
      <w:r>
        <w:rPr>
          <w:rFonts w:hint="cs"/>
          <w:rtl/>
        </w:rPr>
        <w:t>،</w:t>
      </w:r>
      <w:r w:rsidR="00E26450">
        <w:rPr>
          <w:rFonts w:hint="cs"/>
          <w:rtl/>
        </w:rPr>
        <w:t xml:space="preserve"> وجعل ذات العرش المخلوق المربوب أكبر من ذات الله تعالى</w:t>
      </w:r>
      <w:r>
        <w:rPr>
          <w:rFonts w:hint="cs"/>
          <w:rtl/>
        </w:rPr>
        <w:t>،</w:t>
      </w:r>
      <w:r w:rsidR="00E26450">
        <w:rPr>
          <w:rFonts w:hint="cs"/>
          <w:rtl/>
        </w:rPr>
        <w:t xml:space="preserve"> وهو يقول في كل رفع وخفض من صلاته</w:t>
      </w:r>
      <w:r>
        <w:rPr>
          <w:rFonts w:hint="cs"/>
          <w:rtl/>
        </w:rPr>
        <w:t>:</w:t>
      </w:r>
      <w:r w:rsidR="00E26450">
        <w:rPr>
          <w:rFonts w:hint="cs"/>
          <w:rtl/>
        </w:rPr>
        <w:t xml:space="preserve"> </w:t>
      </w:r>
      <w:r>
        <w:rPr>
          <w:rFonts w:hint="cs"/>
          <w:rtl/>
        </w:rPr>
        <w:t>{</w:t>
      </w:r>
      <w:r w:rsidR="00E26450">
        <w:rPr>
          <w:rFonts w:hint="cs"/>
          <w:rtl/>
        </w:rPr>
        <w:t>الله أكبر</w:t>
      </w:r>
      <w:r>
        <w:rPr>
          <w:rFonts w:hint="cs"/>
          <w:rtl/>
        </w:rPr>
        <w:t>}،</w:t>
      </w:r>
      <w:r w:rsidR="00E26450">
        <w:rPr>
          <w:rFonts w:hint="cs"/>
          <w:rtl/>
        </w:rPr>
        <w:t xml:space="preserve"> وهو يظن أنّه بذلك يؤمن بالخبر</w:t>
      </w:r>
      <w:r>
        <w:rPr>
          <w:rFonts w:hint="cs"/>
          <w:rtl/>
        </w:rPr>
        <w:t>،</w:t>
      </w:r>
      <w:r w:rsidR="00E26450">
        <w:rPr>
          <w:rFonts w:hint="cs"/>
          <w:rtl/>
        </w:rPr>
        <w:t xml:space="preserve"> وأنّ من يعارضه جهمي ضال</w:t>
      </w:r>
      <w:r>
        <w:rPr>
          <w:rFonts w:hint="cs"/>
          <w:rtl/>
        </w:rPr>
        <w:t>،</w:t>
      </w:r>
      <w:r w:rsidR="00E26450">
        <w:rPr>
          <w:rFonts w:hint="cs"/>
          <w:rtl/>
        </w:rPr>
        <w:t xml:space="preserve"> ومع أنّ الخبر على أحسن أحواله ضعيف ولا يصح الاحتجاج به</w:t>
      </w:r>
      <w:r>
        <w:rPr>
          <w:rFonts w:hint="cs"/>
          <w:rtl/>
        </w:rPr>
        <w:t>،</w:t>
      </w:r>
      <w:r w:rsidR="00E26450">
        <w:rPr>
          <w:rFonts w:hint="cs"/>
          <w:rtl/>
        </w:rPr>
        <w:t xml:space="preserve"> </w:t>
      </w:r>
      <w:r w:rsidR="00E26450">
        <w:rPr>
          <w:rFonts w:eastAsia="Times New Roman" w:hint="cs"/>
          <w:rtl/>
        </w:rPr>
        <w:t xml:space="preserve">قال الألباني في السلسلة الضعيفة </w:t>
      </w:r>
      <w:r>
        <w:rPr>
          <w:rFonts w:eastAsia="Times New Roman" w:hint="cs"/>
          <w:rtl/>
        </w:rPr>
        <w:t>(</w:t>
      </w:r>
      <w:r w:rsidR="00E26450">
        <w:rPr>
          <w:rFonts w:eastAsia="Times New Roman" w:hint="cs"/>
          <w:rtl/>
        </w:rPr>
        <w:t>ح 865</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فاعلم أن إقعاده صلى الله عليه وسلم على العرش ليس فيه إلا هذا الحديث الباطل</w:t>
      </w:r>
      <w:r>
        <w:rPr>
          <w:rFonts w:eastAsia="Times New Roman" w:hint="cs"/>
          <w:rtl/>
        </w:rPr>
        <w:t>،</w:t>
      </w:r>
      <w:r w:rsidR="00E26450">
        <w:rPr>
          <w:rFonts w:eastAsia="Times New Roman" w:hint="cs"/>
          <w:rtl/>
        </w:rPr>
        <w:t xml:space="preserve"> وأما قعوده تعالى على العرش فليس فيه حديث يصح</w:t>
      </w:r>
      <w:r>
        <w:rPr>
          <w:rFonts w:eastAsia="Times New Roman" w:hint="cs"/>
          <w:rtl/>
        </w:rPr>
        <w:t>،</w:t>
      </w:r>
      <w:r w:rsidR="00E26450">
        <w:rPr>
          <w:rFonts w:eastAsia="Times New Roman" w:hint="cs"/>
          <w:rtl/>
        </w:rPr>
        <w:t xml:space="preserve"> ولا تلازم بينه وبين الاستواء عليه كما لا يخفى</w:t>
      </w:r>
      <w:r>
        <w:rPr>
          <w:rFonts w:eastAsia="Times New Roman" w:hint="cs"/>
          <w:rtl/>
        </w:rPr>
        <w:t>)</w:t>
      </w:r>
      <w:r w:rsidR="00E26450">
        <w:rPr>
          <w:rFonts w:eastAsia="Times New Roman" w:hint="cs"/>
          <w:rtl/>
        </w:rPr>
        <w:t xml:space="preserve"> أهـ</w:t>
      </w:r>
      <w:r>
        <w:rPr>
          <w:rFonts w:eastAsia="Times New Roman" w:hint="cs"/>
          <w:rtl/>
        </w:rPr>
        <w:t>،</w:t>
      </w:r>
      <w:r w:rsidR="00E26450">
        <w:rPr>
          <w:rFonts w:eastAsia="Times New Roman" w:hint="cs"/>
          <w:rtl/>
        </w:rPr>
        <w:t xml:space="preserve"> ومع أنّ المحاور لا يعرف أصلاً علم الإلهيات وعلم التقديس ولم يدرسه على أهله</w:t>
      </w:r>
      <w:r>
        <w:rPr>
          <w:rFonts w:eastAsia="Times New Roman" w:hint="cs"/>
          <w:rtl/>
        </w:rPr>
        <w:t>،</w:t>
      </w:r>
      <w:r w:rsidR="00E26450">
        <w:rPr>
          <w:rFonts w:eastAsia="Times New Roman" w:hint="cs"/>
          <w:rtl/>
        </w:rPr>
        <w:t xml:space="preserve"> ولم يقرأ عنه في كتاب</w:t>
      </w:r>
      <w:r>
        <w:rPr>
          <w:rFonts w:eastAsia="Times New Roman" w:hint="cs"/>
          <w:rtl/>
        </w:rPr>
        <w:t>،</w:t>
      </w:r>
      <w:r w:rsidR="00E26450">
        <w:rPr>
          <w:rFonts w:eastAsia="Times New Roman" w:hint="cs"/>
          <w:rtl/>
        </w:rPr>
        <w:t xml:space="preserve"> ولا يفرق بين قديم</w:t>
      </w:r>
      <w:r>
        <w:rPr>
          <w:rFonts w:eastAsia="Times New Roman" w:hint="cs"/>
          <w:rtl/>
        </w:rPr>
        <w:t xml:space="preserve"> </w:t>
      </w:r>
      <w:r w:rsidR="00E26450">
        <w:rPr>
          <w:rFonts w:eastAsia="Times New Roman" w:hint="cs"/>
          <w:rtl/>
        </w:rPr>
        <w:t>الذات الذي لا تجوز عليه البداية ولا النهاية</w:t>
      </w:r>
      <w:r>
        <w:rPr>
          <w:rFonts w:eastAsia="Times New Roman" w:hint="cs"/>
          <w:rtl/>
        </w:rPr>
        <w:t>،</w:t>
      </w:r>
      <w:r w:rsidR="00E26450">
        <w:rPr>
          <w:rFonts w:eastAsia="Times New Roman" w:hint="cs"/>
          <w:rtl/>
        </w:rPr>
        <w:t xml:space="preserve"> ولا يجوز عليه الحد ولا المقدار</w:t>
      </w:r>
      <w:r>
        <w:rPr>
          <w:rFonts w:eastAsia="Times New Roman" w:hint="cs"/>
          <w:rtl/>
        </w:rPr>
        <w:t>،</w:t>
      </w:r>
      <w:r w:rsidR="00E26450">
        <w:rPr>
          <w:rFonts w:eastAsia="Times New Roman" w:hint="cs"/>
          <w:rtl/>
        </w:rPr>
        <w:t xml:space="preserve"> وبين المحدث المقدر المحدود الذي له بداية ونهاية</w:t>
      </w:r>
      <w:r>
        <w:rPr>
          <w:rFonts w:eastAsia="Times New Roman" w:hint="cs"/>
          <w:rtl/>
        </w:rPr>
        <w:t>،</w:t>
      </w:r>
      <w:r w:rsidR="00E26450">
        <w:rPr>
          <w:rFonts w:eastAsia="Times New Roman" w:hint="cs"/>
          <w:rtl/>
        </w:rPr>
        <w:t xml:space="preserve"> ولا يعلم</w:t>
      </w:r>
      <w:r>
        <w:rPr>
          <w:rFonts w:eastAsia="Times New Roman" w:hint="cs"/>
          <w:rtl/>
        </w:rPr>
        <w:t xml:space="preserve"> </w:t>
      </w:r>
      <w:r w:rsidR="00E26450">
        <w:rPr>
          <w:rFonts w:eastAsia="Times New Roman" w:hint="cs"/>
          <w:rtl/>
        </w:rPr>
        <w:t>ما يجوز وما يستحيل نسبته</w:t>
      </w:r>
      <w:r w:rsidR="00E26450">
        <w:rPr>
          <w:rFonts w:hint="cs"/>
          <w:rtl/>
        </w:rPr>
        <w:t xml:space="preserve"> إلى ذات الله</w:t>
      </w:r>
      <w:r>
        <w:rPr>
          <w:rFonts w:hint="cs"/>
          <w:rtl/>
        </w:rPr>
        <w:t>،</w:t>
      </w:r>
      <w:r w:rsidR="00E26450">
        <w:rPr>
          <w:rFonts w:hint="cs"/>
          <w:rtl/>
        </w:rPr>
        <w:t xml:space="preserve"> وكثير مثل هذا ممن لم يدرس قواعد التنزيه فأنى له أن يشعر قلبه بحلاوة التقديس</w:t>
      </w:r>
      <w:r>
        <w:rPr>
          <w:rFonts w:hint="cs"/>
          <w:rtl/>
        </w:rPr>
        <w:t>،</w:t>
      </w:r>
      <w:r w:rsidR="00E26450">
        <w:rPr>
          <w:rFonts w:hint="cs"/>
          <w:rtl/>
        </w:rPr>
        <w:t xml:space="preserve"> وهو أقل درجة من العامي في علم التقديس والتنزيه</w:t>
      </w:r>
      <w:r>
        <w:rPr>
          <w:rFonts w:hint="cs"/>
          <w:rtl/>
        </w:rPr>
        <w:t>،</w:t>
      </w:r>
      <w:r w:rsidR="00E26450">
        <w:rPr>
          <w:rFonts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hint="cs"/>
          <w:rtl/>
        </w:rPr>
        <w:t>،</w:t>
      </w:r>
      <w:r w:rsidR="00E26450">
        <w:rPr>
          <w:rFonts w:hint="cs"/>
          <w:rtl/>
        </w:rPr>
        <w:t xml:space="preserve"> فأمثال هؤلاء لا تزكو عقائدهم إلا بدراسة علم التقديس والتنزيه</w:t>
      </w:r>
      <w:r>
        <w:rPr>
          <w:rFonts w:hint="cs"/>
          <w:rtl/>
        </w:rPr>
        <w:t>،</w:t>
      </w:r>
      <w:r w:rsidR="00E26450">
        <w:rPr>
          <w:rFonts w:hint="cs"/>
          <w:rtl/>
        </w:rPr>
        <w:t xml:space="preserve"> وأهمه علم توحيد الذات ليس كمثله شيء</w:t>
      </w:r>
      <w:r>
        <w:rPr>
          <w:rFonts w:hint="cs"/>
          <w:rtl/>
        </w:rPr>
        <w:t>،</w:t>
      </w:r>
      <w:r w:rsidR="00E26450">
        <w:rPr>
          <w:rFonts w:hint="cs"/>
          <w:rtl/>
        </w:rPr>
        <w:t xml:space="preserve"> لأنّه يساعدهم على استيعاب ما فوق الحس من قضايا التوحيد</w:t>
      </w:r>
      <w:r>
        <w:rPr>
          <w:rFonts w:hint="cs"/>
          <w:rtl/>
        </w:rPr>
        <w:t>،</w:t>
      </w:r>
      <w:r w:rsidR="00E26450">
        <w:rPr>
          <w:rFonts w:hint="cs"/>
          <w:rtl/>
        </w:rPr>
        <w:t xml:space="preserve"> ولمثل هؤلاء كتبت هذا الكتاب حتى يكون بمثابة الحاجز الذي يمنعهم من الولوج في الحشو والتجسيم</w:t>
      </w:r>
      <w:r>
        <w:rPr>
          <w:rFonts w:hint="cs"/>
          <w:rtl/>
        </w:rPr>
        <w:t>،</w:t>
      </w:r>
      <w:r w:rsidR="00E26450">
        <w:rPr>
          <w:rFonts w:hint="cs"/>
          <w:rtl/>
        </w:rPr>
        <w:t xml:space="preserve"> وهم يظنون أنّهم يتبعون الأحاديث والآثار</w:t>
      </w:r>
      <w:r>
        <w:rPr>
          <w:rFonts w:hint="cs"/>
          <w:rtl/>
        </w:rPr>
        <w:t>،</w:t>
      </w:r>
      <w:r w:rsidR="00E26450">
        <w:rPr>
          <w:rFonts w:hint="cs"/>
          <w:rtl/>
        </w:rPr>
        <w:t xml:space="preserve"> ولاشك أنّ كل مسلم مُطالب باتباع الحديث والأثر</w:t>
      </w:r>
      <w:r>
        <w:rPr>
          <w:rFonts w:hint="cs"/>
          <w:rtl/>
        </w:rPr>
        <w:t>،</w:t>
      </w:r>
      <w:r w:rsidR="00E26450">
        <w:rPr>
          <w:rFonts w:hint="cs"/>
          <w:rtl/>
        </w:rPr>
        <w:t xml:space="preserve"> ولكن قواعد </w:t>
      </w:r>
      <w:r w:rsidR="00E26450">
        <w:rPr>
          <w:rFonts w:hint="cs"/>
          <w:rtl/>
        </w:rPr>
        <w:lastRenderedPageBreak/>
        <w:t>التقديس تمنع من الفهم الخاطئ لكافة المتشابهات من الآيات والاحاديث والآثار</w:t>
      </w:r>
      <w:r>
        <w:rPr>
          <w:rFonts w:hint="cs"/>
          <w:rtl/>
        </w:rPr>
        <w:t>،</w:t>
      </w:r>
      <w:r w:rsidR="00E26450">
        <w:rPr>
          <w:rFonts w:hint="cs"/>
          <w:rtl/>
        </w:rPr>
        <w:t xml:space="preserve"> وتؤهل للفهم الصحيح لها دون الوقوع في محاذير الخلل في العقيدة بسبب سوء الفهم</w:t>
      </w:r>
      <w:r>
        <w:rPr>
          <w:rFonts w:hint="cs"/>
          <w:rtl/>
        </w:rPr>
        <w:t>،</w:t>
      </w:r>
      <w:r w:rsidR="00E26450">
        <w:rPr>
          <w:rFonts w:hint="cs"/>
          <w:rtl/>
        </w:rPr>
        <w:t xml:space="preserve"> </w:t>
      </w:r>
    </w:p>
    <w:p w14:paraId="3909A1D0" w14:textId="3A917786" w:rsidR="00E26450" w:rsidRDefault="00C905BE" w:rsidP="00C905BE">
      <w:pPr>
        <w:rPr>
          <w:b/>
          <w:bCs/>
          <w:rtl/>
        </w:rPr>
      </w:pPr>
      <w:r>
        <w:rPr>
          <w:rFonts w:hint="cs"/>
          <w:bCs/>
          <w:rtl/>
        </w:rPr>
        <w:t>[</w:t>
      </w:r>
      <w:r w:rsidR="00E26450" w:rsidRPr="00BF0615">
        <w:rPr>
          <w:rFonts w:hint="cs"/>
          <w:bCs/>
          <w:rtl/>
        </w:rPr>
        <w:t>3</w:t>
      </w:r>
      <w:r>
        <w:rPr>
          <w:rFonts w:hint="cs"/>
          <w:bCs/>
          <w:rtl/>
        </w:rPr>
        <w:t>]</w:t>
      </w:r>
      <w:r w:rsidR="00E26450" w:rsidRPr="00BF0615">
        <w:rPr>
          <w:rFonts w:hint="cs"/>
          <w:bCs/>
          <w:rtl/>
        </w:rPr>
        <w:t xml:space="preserve"> الحاصل</w:t>
      </w:r>
      <w:r>
        <w:rPr>
          <w:rFonts w:hint="cs"/>
          <w:bCs/>
          <w:rtl/>
        </w:rPr>
        <w:t>:</w:t>
      </w:r>
      <w:r w:rsidR="00E26450" w:rsidRPr="00BF0615">
        <w:rPr>
          <w:rFonts w:hint="cs"/>
          <w:bCs/>
          <w:rtl/>
        </w:rPr>
        <w:t xml:space="preserve"> أنّ قواعد التقديس والتنزيه لازمة لكل متكلم في عقيدة أهل الإسلام</w:t>
      </w:r>
      <w:r>
        <w:rPr>
          <w:rFonts w:hint="cs"/>
          <w:bCs/>
          <w:rtl/>
        </w:rPr>
        <w:t>،</w:t>
      </w:r>
      <w:r w:rsidR="00E26450" w:rsidRPr="00BF0615">
        <w:rPr>
          <w:rFonts w:hint="cs"/>
          <w:bCs/>
          <w:rtl/>
        </w:rPr>
        <w:t xml:space="preserve"> حتى يصح له التخصص في العقيدة على منهاج أهل السنّة والجماعة الناجية</w:t>
      </w:r>
      <w:r>
        <w:rPr>
          <w:rFonts w:hint="cs"/>
          <w:rtl/>
        </w:rPr>
        <w:t>،</w:t>
      </w:r>
      <w:r w:rsidR="00E26450">
        <w:rPr>
          <w:rFonts w:hint="cs"/>
          <w:rtl/>
        </w:rPr>
        <w:t xml:space="preserve"> و </w:t>
      </w:r>
      <w:r>
        <w:rPr>
          <w:rFonts w:hint="cs"/>
          <w:rtl/>
        </w:rPr>
        <w:t>(</w:t>
      </w:r>
      <w:r w:rsidR="00E26450">
        <w:rPr>
          <w:rFonts w:hint="cs"/>
          <w:rtl/>
        </w:rPr>
        <w:t>الهدف العلمي من تلك القواعد</w:t>
      </w:r>
      <w:r>
        <w:rPr>
          <w:rFonts w:hint="cs"/>
          <w:rtl/>
        </w:rPr>
        <w:t>)</w:t>
      </w:r>
      <w:r w:rsidR="00E26450">
        <w:rPr>
          <w:rFonts w:hint="cs"/>
          <w:rtl/>
        </w:rPr>
        <w:t xml:space="preserve"> معرفة ما يجب لذات الله تعالى وما يستحيل علي ذات الله تعالى</w:t>
      </w:r>
      <w:r>
        <w:rPr>
          <w:rFonts w:hint="cs"/>
          <w:rtl/>
        </w:rPr>
        <w:t>،</w:t>
      </w:r>
      <w:r w:rsidR="00E26450">
        <w:rPr>
          <w:rFonts w:hint="cs"/>
          <w:rtl/>
        </w:rPr>
        <w:t xml:space="preserve"> وما يجوز في حق ذات الله سبحانه وتعالى جل شأنه وتعالت صفاته</w:t>
      </w:r>
      <w:r>
        <w:rPr>
          <w:rFonts w:hint="cs"/>
          <w:rtl/>
        </w:rPr>
        <w:t>،</w:t>
      </w:r>
      <w:r w:rsidR="00E26450">
        <w:rPr>
          <w:rFonts w:hint="cs"/>
          <w:rtl/>
        </w:rPr>
        <w:t xml:space="preserve"> فالواجب في حقه عز وجل هو الذي لا يجوز عدمه بمعنى أنه لا يجوز أن تزول هذه الصفة عن الله تعالى وبمعنى أنه لا يجوز أن يتصف الله بضدها</w:t>
      </w:r>
      <w:r>
        <w:rPr>
          <w:rFonts w:hint="cs"/>
          <w:rtl/>
        </w:rPr>
        <w:t>،</w:t>
      </w:r>
      <w:r w:rsidR="00E26450">
        <w:rPr>
          <w:rFonts w:hint="cs"/>
          <w:rtl/>
        </w:rPr>
        <w:t xml:space="preserve"> والمستحيل في حقه تعالى عز وجل</w:t>
      </w:r>
      <w:r>
        <w:rPr>
          <w:rFonts w:hint="cs"/>
          <w:rtl/>
        </w:rPr>
        <w:t>،</w:t>
      </w:r>
      <w:r w:rsidR="00E26450">
        <w:rPr>
          <w:rFonts w:hint="cs"/>
          <w:rtl/>
        </w:rPr>
        <w:t xml:space="preserve"> بمعنى أنه لا يجوز أن يتصف بهذه الصفة</w:t>
      </w:r>
      <w:r>
        <w:rPr>
          <w:rFonts w:hint="cs"/>
          <w:rtl/>
        </w:rPr>
        <w:t>،،</w:t>
      </w:r>
      <w:r w:rsidR="00E26450">
        <w:rPr>
          <w:rFonts w:hint="cs"/>
          <w:rtl/>
        </w:rPr>
        <w:t xml:space="preserve"> والجائز في حقه عز وجل أي الذي يقبل الوجود والعدم على السواء</w:t>
      </w:r>
      <w:r>
        <w:rPr>
          <w:rFonts w:hint="cs"/>
          <w:rtl/>
        </w:rPr>
        <w:t>،</w:t>
      </w:r>
      <w:r w:rsidR="00E26450">
        <w:rPr>
          <w:rFonts w:hint="cs"/>
          <w:rtl/>
        </w:rPr>
        <w:t xml:space="preserve"> و </w:t>
      </w:r>
      <w:r>
        <w:rPr>
          <w:rFonts w:hint="cs"/>
          <w:rtl/>
        </w:rPr>
        <w:t>(</w:t>
      </w:r>
      <w:r w:rsidR="00E26450">
        <w:rPr>
          <w:rFonts w:hint="cs"/>
          <w:rtl/>
        </w:rPr>
        <w:t>غاية تلك القواعد</w:t>
      </w:r>
      <w:r>
        <w:rPr>
          <w:rFonts w:hint="cs"/>
          <w:rtl/>
        </w:rPr>
        <w:t>):</w:t>
      </w:r>
      <w:r w:rsidR="00E26450">
        <w:rPr>
          <w:rFonts w:hint="cs"/>
          <w:rtl/>
        </w:rPr>
        <w:t xml:space="preserve"> بلوغ التقديس الكامل والتنزيه المطلق لله تعالى وتصفية الاعتقاد من أدران التشبيه والتجسيم والتمثيل والتكييف</w:t>
      </w:r>
      <w:r>
        <w:rPr>
          <w:rFonts w:hint="cs"/>
          <w:rtl/>
        </w:rPr>
        <w:t>،</w:t>
      </w:r>
      <w:r w:rsidR="00E26450">
        <w:rPr>
          <w:rFonts w:hint="cs"/>
          <w:rtl/>
        </w:rPr>
        <w:t xml:space="preserve"> وذلك</w:t>
      </w:r>
      <w:r w:rsidR="00E26450">
        <w:rPr>
          <w:rFonts w:hint="cs"/>
          <w:rtl/>
          <w:lang w:bidi="ar-KW"/>
        </w:rPr>
        <w:t xml:space="preserve"> لان دراسة علم التقديس والتنزيه يؤدي إلى التقديس الكامل والتنزيه المطلق لله تعالى</w:t>
      </w:r>
      <w:r>
        <w:rPr>
          <w:rFonts w:hint="cs"/>
          <w:rtl/>
          <w:lang w:bidi="ar-KW"/>
        </w:rPr>
        <w:t>،</w:t>
      </w:r>
      <w:r w:rsidR="00E26450">
        <w:rPr>
          <w:rFonts w:hint="cs"/>
          <w:rtl/>
          <w:lang w:bidi="ar-KW"/>
        </w:rPr>
        <w:t xml:space="preserve"> والفهم الصحيح للآيات التي تتناول نفي المثل والند والكفء والشريك لله تعالى</w:t>
      </w:r>
      <w:r>
        <w:rPr>
          <w:rFonts w:hint="cs"/>
          <w:rtl/>
          <w:lang w:bidi="ar-KW"/>
        </w:rPr>
        <w:t>،</w:t>
      </w:r>
      <w:r w:rsidR="00E26450">
        <w:rPr>
          <w:rFonts w:hint="cs"/>
          <w:rtl/>
          <w:lang w:bidi="ar-KW"/>
        </w:rPr>
        <w:t xml:space="preserve"> ويؤدي إلى وضع الحاجز الذي يمنع من الولوج في التشبيه والتمثيل والتجسيم وغير ذلك من البدع الضالة في حق الله الملك القدوس السلام سبحانه</w:t>
      </w:r>
      <w:r>
        <w:rPr>
          <w:rFonts w:hint="cs"/>
          <w:rtl/>
          <w:lang w:bidi="ar-KW"/>
        </w:rPr>
        <w:t>،</w:t>
      </w:r>
      <w:r w:rsidR="00E26450">
        <w:rPr>
          <w:rFonts w:hint="cs"/>
          <w:rtl/>
          <w:lang w:bidi="ar-KW"/>
        </w:rPr>
        <w:t xml:space="preserve"> والعيش مع الله على التنزيه والاعتراف بالعجز عن الإدراك والإحاطة</w:t>
      </w:r>
      <w:r>
        <w:rPr>
          <w:rFonts w:hint="cs"/>
          <w:rtl/>
          <w:lang w:bidi="ar-KW"/>
        </w:rPr>
        <w:t>،</w:t>
      </w:r>
      <w:r w:rsidR="00E26450">
        <w:rPr>
          <w:rFonts w:hint="cs"/>
          <w:rtl/>
          <w:lang w:bidi="ar-KW"/>
        </w:rPr>
        <w:t xml:space="preserve"> </w:t>
      </w:r>
    </w:p>
    <w:p w14:paraId="41917B82" w14:textId="7FB6D070" w:rsidR="00E26450" w:rsidRDefault="00C905BE" w:rsidP="00C905BE">
      <w:pPr>
        <w:rPr>
          <w:b/>
          <w:bCs/>
          <w:rtl/>
          <w:lang w:bidi="ar-KW"/>
        </w:rPr>
      </w:pPr>
      <w:r>
        <w:rPr>
          <w:rFonts w:hint="cs"/>
          <w:bCs/>
          <w:rtl/>
        </w:rPr>
        <w:t>[</w:t>
      </w:r>
      <w:r w:rsidR="00E26450">
        <w:rPr>
          <w:rFonts w:hint="cs"/>
          <w:bCs/>
          <w:rtl/>
        </w:rPr>
        <w:t>4</w:t>
      </w:r>
      <w:r>
        <w:rPr>
          <w:rFonts w:hint="cs"/>
          <w:bCs/>
          <w:rtl/>
        </w:rPr>
        <w:t>]</w:t>
      </w:r>
      <w:r w:rsidR="00E26450">
        <w:rPr>
          <w:rFonts w:hint="cs"/>
          <w:bCs/>
          <w:rtl/>
        </w:rPr>
        <w:t xml:space="preserve"> توحيد الذات هو ذروة سنام التقديس والتسبيح والتنزيه الاعتقادي</w:t>
      </w:r>
      <w:r>
        <w:rPr>
          <w:rFonts w:hint="cs"/>
          <w:bCs/>
          <w:rtl/>
        </w:rPr>
        <w:t>،</w:t>
      </w:r>
      <w:r w:rsidR="00E26450">
        <w:rPr>
          <w:rFonts w:hint="cs"/>
          <w:bCs/>
          <w:rtl/>
        </w:rPr>
        <w:t xml:space="preserve"> </w:t>
      </w:r>
      <w:r w:rsidR="00E26450">
        <w:rPr>
          <w:rFonts w:hint="cs"/>
          <w:rtl/>
        </w:rPr>
        <w:t>فالمقصود بالتسبيح هو التنزيه والتقديس لله</w:t>
      </w:r>
      <w:r>
        <w:rPr>
          <w:rFonts w:hint="cs"/>
          <w:rtl/>
        </w:rPr>
        <w:t>،</w:t>
      </w:r>
      <w:r w:rsidR="00E26450">
        <w:rPr>
          <w:rFonts w:hint="cs"/>
          <w:rtl/>
        </w:rPr>
        <w:t xml:space="preserve"> </w:t>
      </w:r>
      <w:r w:rsidR="00E26450">
        <w:rPr>
          <w:rFonts w:hint="cs"/>
          <w:rtl/>
          <w:lang w:bidi="ar-KW"/>
        </w:rPr>
        <w:t>وما أكثر الآيات القرآنية الدالة على التسبيح</w:t>
      </w:r>
      <w:r>
        <w:rPr>
          <w:rFonts w:hint="cs"/>
          <w:rtl/>
          <w:lang w:bidi="ar-KW"/>
        </w:rPr>
        <w:t>،</w:t>
      </w:r>
      <w:r w:rsidR="00E26450">
        <w:rPr>
          <w:rFonts w:hint="cs"/>
          <w:rtl/>
          <w:lang w:bidi="ar-KW"/>
        </w:rPr>
        <w:t xml:space="preserve"> كما أن الصلاة لا تخلو من التسبيح في الركوع</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سبحان ربي العظيم</w:t>
      </w:r>
      <w:r>
        <w:rPr>
          <w:rFonts w:hint="cs"/>
          <w:rtl/>
          <w:lang w:bidi="ar-KW"/>
        </w:rPr>
        <w:t>)،</w:t>
      </w:r>
      <w:r w:rsidR="00E26450">
        <w:rPr>
          <w:rFonts w:hint="cs"/>
          <w:rtl/>
          <w:lang w:bidi="ar-KW"/>
        </w:rPr>
        <w:t xml:space="preserve"> وفي السجود</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سبحان ربي الاعلى</w:t>
      </w:r>
      <w:r>
        <w:rPr>
          <w:rFonts w:hint="cs"/>
          <w:rtl/>
          <w:lang w:bidi="ar-KW"/>
        </w:rPr>
        <w:t>)،</w:t>
      </w:r>
      <w:r w:rsidR="00E26450">
        <w:rPr>
          <w:rFonts w:hint="cs"/>
          <w:rtl/>
          <w:lang w:bidi="ar-KW"/>
        </w:rPr>
        <w:t xml:space="preserve"> ومن أعظم الأذكار قولنا</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سبحان الله‏)‏</w:t>
      </w:r>
      <w:r>
        <w:rPr>
          <w:rFonts w:hint="cs"/>
          <w:rtl/>
          <w:lang w:bidi="ar-KW"/>
        </w:rPr>
        <w:t>،</w:t>
      </w:r>
      <w:r w:rsidR="00E26450">
        <w:rPr>
          <w:rFonts w:hint="cs"/>
          <w:rtl/>
          <w:lang w:bidi="ar-KW"/>
        </w:rPr>
        <w:t xml:space="preserve"> ومعناه التنزيه لله‏ ,‏ وهو منصوب على صيغة المصدر كأن قائله يقول ‏:‏ أنزه الله تعالى وأنفي عنه كل ما لا يليق بجلاله وعظمته‏</w:t>
      </w:r>
      <w:r>
        <w:rPr>
          <w:rFonts w:hint="cs"/>
          <w:rtl/>
          <w:lang w:bidi="ar-KW"/>
        </w:rPr>
        <w:t>،</w:t>
      </w:r>
      <w:r w:rsidR="00E26450">
        <w:rPr>
          <w:rFonts w:hint="cs"/>
          <w:rtl/>
          <w:lang w:bidi="ar-KW"/>
        </w:rPr>
        <w:t xml:space="preserve"> وعلى ذلك فإن </w:t>
      </w:r>
      <w:r>
        <w:rPr>
          <w:rFonts w:hint="cs"/>
          <w:rtl/>
          <w:lang w:bidi="ar-KW"/>
        </w:rPr>
        <w:t>(</w:t>
      </w:r>
      <w:r w:rsidR="00E26450">
        <w:rPr>
          <w:rFonts w:hint="cs"/>
          <w:rtl/>
          <w:lang w:bidi="ar-KW"/>
        </w:rPr>
        <w:t>التسبيح</w:t>
      </w:r>
      <w:r>
        <w:rPr>
          <w:rFonts w:hint="cs"/>
          <w:rtl/>
          <w:lang w:bidi="ar-KW"/>
        </w:rPr>
        <w:t>)</w:t>
      </w:r>
      <w:r w:rsidR="00E26450">
        <w:rPr>
          <w:rFonts w:hint="cs"/>
          <w:rtl/>
          <w:lang w:bidi="ar-KW"/>
        </w:rPr>
        <w:t xml:space="preserve"> عقيدة بالقلب وقول باللسان</w:t>
      </w:r>
      <w:r>
        <w:rPr>
          <w:rFonts w:hint="cs"/>
          <w:rtl/>
          <w:lang w:bidi="ar-KW"/>
        </w:rPr>
        <w:t>،</w:t>
      </w:r>
      <w:r w:rsidR="00E26450">
        <w:rPr>
          <w:rFonts w:hint="cs"/>
          <w:rtl/>
          <w:lang w:bidi="ar-KW"/>
        </w:rPr>
        <w:t xml:space="preserve"> أهم ما تشمل عليه هو</w:t>
      </w:r>
      <w:r>
        <w:rPr>
          <w:rFonts w:hint="cs"/>
          <w:rtl/>
          <w:lang w:bidi="ar-KW"/>
        </w:rPr>
        <w:t>:</w:t>
      </w:r>
      <w:r w:rsidR="00E26450">
        <w:rPr>
          <w:rFonts w:hint="cs"/>
          <w:rtl/>
          <w:lang w:bidi="ar-KW"/>
        </w:rPr>
        <w:t xml:space="preserve"> تنزيه الله تعالى في ذاته بنفي الشريك والشبيه والمثيل والند</w:t>
      </w:r>
      <w:r>
        <w:rPr>
          <w:rFonts w:hint="cs"/>
          <w:rtl/>
          <w:lang w:bidi="ar-KW"/>
        </w:rPr>
        <w:t>،</w:t>
      </w:r>
      <w:r w:rsidR="00E26450">
        <w:rPr>
          <w:rFonts w:hint="cs"/>
          <w:rtl/>
          <w:lang w:bidi="ar-KW"/>
        </w:rPr>
        <w:t xml:space="preserve"> وتنزيه ذات الله تعالى عن كل نقص وعيب وعجز</w:t>
      </w:r>
      <w:r>
        <w:rPr>
          <w:rFonts w:hint="cs"/>
          <w:rtl/>
          <w:lang w:bidi="ar-KW"/>
        </w:rPr>
        <w:t>،</w:t>
      </w:r>
      <w:r w:rsidR="00E26450">
        <w:rPr>
          <w:rFonts w:hint="cs"/>
          <w:rtl/>
          <w:lang w:bidi="ar-KW"/>
        </w:rPr>
        <w:t xml:space="preserve"> وتنزيه ذات الله تعالى عن كل وصف لا يليق بجلاله وعظمته</w:t>
      </w:r>
      <w:r>
        <w:rPr>
          <w:rFonts w:hint="cs"/>
          <w:rtl/>
          <w:lang w:bidi="ar-KW"/>
        </w:rPr>
        <w:t>،</w:t>
      </w:r>
      <w:r w:rsidR="00E26450">
        <w:rPr>
          <w:rFonts w:hint="cs"/>
          <w:rtl/>
          <w:lang w:bidi="ar-KW"/>
        </w:rPr>
        <w:t xml:space="preserve"> والحاصل مما سبق ان </w:t>
      </w:r>
      <w:r w:rsidR="00E26450">
        <w:rPr>
          <w:rFonts w:hint="cs"/>
          <w:rtl/>
        </w:rPr>
        <w:t>توحيد الذات هو ذروة سنام التقديس والتسبيح والتنزيه الاعتقادي الذي هو أعلى واجل من مجرد تسبيح اللسان</w:t>
      </w:r>
      <w:r>
        <w:rPr>
          <w:rFonts w:hint="cs"/>
          <w:rtl/>
        </w:rPr>
        <w:t>،</w:t>
      </w:r>
      <w:r w:rsidR="00E26450">
        <w:rPr>
          <w:rFonts w:hint="cs"/>
          <w:bCs/>
          <w:rtl/>
          <w:lang w:bidi="ar-KW"/>
        </w:rPr>
        <w:t xml:space="preserve"> وتوحيد الذات هو أهم وأشرف أقسام التوحيد</w:t>
      </w:r>
      <w:r>
        <w:rPr>
          <w:rFonts w:hint="cs"/>
          <w:rtl/>
          <w:lang w:bidi="ar-KW"/>
        </w:rPr>
        <w:t>،</w:t>
      </w:r>
      <w:r w:rsidR="00E26450">
        <w:rPr>
          <w:rFonts w:hint="cs"/>
          <w:rtl/>
          <w:lang w:bidi="ar-KW"/>
        </w:rPr>
        <w:t xml:space="preserve"> كما أنّه أساس التوحيد</w:t>
      </w:r>
      <w:r>
        <w:rPr>
          <w:rFonts w:hint="cs"/>
          <w:rtl/>
          <w:lang w:bidi="ar-KW"/>
        </w:rPr>
        <w:t>،</w:t>
      </w:r>
      <w:r w:rsidR="00E26450">
        <w:rPr>
          <w:rFonts w:hint="cs"/>
          <w:rtl/>
          <w:lang w:bidi="ar-KW"/>
        </w:rPr>
        <w:t xml:space="preserve"> إذ جميع أقسام التوحيد إنما تؤول إليه</w:t>
      </w:r>
      <w:r>
        <w:rPr>
          <w:rFonts w:hint="cs"/>
          <w:rtl/>
          <w:lang w:bidi="ar-KW"/>
        </w:rPr>
        <w:t>،</w:t>
      </w:r>
      <w:r w:rsidR="00E26450">
        <w:rPr>
          <w:rFonts w:hint="cs"/>
          <w:rtl/>
          <w:lang w:bidi="ar-KW"/>
        </w:rPr>
        <w:t xml:space="preserve"> فتوحيد الأسماء المقصود به توحيد أسماء ذات الله تعالى إذ الاسم للمسمى</w:t>
      </w:r>
      <w:r>
        <w:rPr>
          <w:rFonts w:hint="cs"/>
          <w:rtl/>
          <w:lang w:bidi="ar-KW"/>
        </w:rPr>
        <w:t>،</w:t>
      </w:r>
      <w:r w:rsidR="00E26450">
        <w:rPr>
          <w:rFonts w:hint="cs"/>
          <w:rtl/>
          <w:lang w:bidi="ar-KW"/>
        </w:rPr>
        <w:t xml:space="preserve"> والمسمى هو ذات الله</w:t>
      </w:r>
      <w:r>
        <w:rPr>
          <w:rFonts w:hint="cs"/>
          <w:rtl/>
          <w:lang w:bidi="ar-KW"/>
        </w:rPr>
        <w:t>،</w:t>
      </w:r>
      <w:r w:rsidR="00E26450">
        <w:rPr>
          <w:rFonts w:hint="cs"/>
          <w:rtl/>
          <w:lang w:bidi="ar-KW"/>
        </w:rPr>
        <w:t xml:space="preserve"> والأسماء الحسنى إنما تدل على صفات الذات وأفعال الذات</w:t>
      </w:r>
      <w:r>
        <w:rPr>
          <w:rFonts w:hint="cs"/>
          <w:rtl/>
          <w:lang w:bidi="ar-KW"/>
        </w:rPr>
        <w:t>،</w:t>
      </w:r>
      <w:r w:rsidR="00E26450">
        <w:rPr>
          <w:rFonts w:hint="cs"/>
          <w:rtl/>
          <w:lang w:bidi="ar-KW"/>
        </w:rPr>
        <w:t xml:space="preserve"> وتوحيد </w:t>
      </w:r>
      <w:r w:rsidR="00E26450">
        <w:rPr>
          <w:rFonts w:hint="cs"/>
          <w:rtl/>
          <w:lang w:bidi="ar-KW"/>
        </w:rPr>
        <w:lastRenderedPageBreak/>
        <w:t>الصفات المقصود منه توحيد صفات الذات إذ تعود جميع الصفات إلى الذات الذي يتصف بهذه الصفات</w:t>
      </w:r>
      <w:r>
        <w:rPr>
          <w:rFonts w:hint="cs"/>
          <w:rtl/>
          <w:lang w:bidi="ar-KW"/>
        </w:rPr>
        <w:t>،</w:t>
      </w:r>
      <w:r w:rsidR="00E26450">
        <w:rPr>
          <w:rFonts w:hint="cs"/>
          <w:rtl/>
          <w:lang w:bidi="ar-KW"/>
        </w:rPr>
        <w:t xml:space="preserve"> كما أنّ توحيد الأفعال المقصود به بيان قدرة الذات على الأفعال</w:t>
      </w:r>
      <w:r>
        <w:rPr>
          <w:rFonts w:hint="cs"/>
          <w:rtl/>
          <w:lang w:bidi="ar-KW"/>
        </w:rPr>
        <w:t>،</w:t>
      </w:r>
      <w:r w:rsidR="00E26450">
        <w:rPr>
          <w:rFonts w:hint="cs"/>
          <w:rtl/>
          <w:lang w:bidi="ar-KW"/>
        </w:rPr>
        <w:t xml:space="preserve"> وأنه لا يكون في ملك الله تعالى سوى أفعال الله تعالى</w:t>
      </w:r>
      <w:r>
        <w:rPr>
          <w:rFonts w:hint="cs"/>
          <w:rtl/>
          <w:lang w:bidi="ar-KW"/>
        </w:rPr>
        <w:t>،</w:t>
      </w:r>
      <w:r w:rsidR="00E26450">
        <w:rPr>
          <w:rFonts w:hint="cs"/>
          <w:rtl/>
          <w:lang w:bidi="ar-KW"/>
        </w:rPr>
        <w:t xml:space="preserve"> فالأفعال تعود بالضرورة إلى أفعال الذات</w:t>
      </w:r>
      <w:r>
        <w:rPr>
          <w:rFonts w:hint="cs"/>
          <w:rtl/>
          <w:lang w:bidi="ar-KW"/>
        </w:rPr>
        <w:t>،</w:t>
      </w:r>
      <w:r w:rsidR="00E26450">
        <w:rPr>
          <w:rFonts w:hint="cs"/>
          <w:rtl/>
          <w:lang w:bidi="ar-KW"/>
        </w:rPr>
        <w:t xml:space="preserve"> وتوحيد الربوبية ما هو إلا توحيد الذات المستحقة للربوبية على العالمين</w:t>
      </w:r>
      <w:r>
        <w:rPr>
          <w:rFonts w:hint="cs"/>
          <w:rtl/>
          <w:lang w:bidi="ar-KW"/>
        </w:rPr>
        <w:t>،</w:t>
      </w:r>
      <w:r w:rsidR="00E26450">
        <w:rPr>
          <w:rFonts w:hint="cs"/>
          <w:rtl/>
          <w:lang w:bidi="ar-KW"/>
        </w:rPr>
        <w:t xml:space="preserve"> وتوحيد الألوهية ما هو إلا اعتقاد استحقاق ذات الله تعالى للعبادة وحده</w:t>
      </w:r>
      <w:r>
        <w:rPr>
          <w:rFonts w:hint="cs"/>
          <w:rtl/>
          <w:lang w:bidi="ar-KW"/>
        </w:rPr>
        <w:t>،</w:t>
      </w:r>
      <w:r w:rsidR="00E26450">
        <w:rPr>
          <w:rFonts w:hint="cs"/>
          <w:rtl/>
          <w:lang w:bidi="ar-KW"/>
        </w:rPr>
        <w:t xml:space="preserve"> وصرف العبادات جميعها لذات الله وحده لا شريك له</w:t>
      </w:r>
      <w:r>
        <w:rPr>
          <w:rFonts w:hint="cs"/>
          <w:rtl/>
          <w:lang w:bidi="ar-KW"/>
        </w:rPr>
        <w:t>،</w:t>
      </w:r>
      <w:r w:rsidR="00E26450">
        <w:rPr>
          <w:rFonts w:hint="cs"/>
          <w:rtl/>
          <w:lang w:bidi="ar-KW"/>
        </w:rPr>
        <w:t xml:space="preserve"> وعلى ذلك فتوحيد الذات أصل لكل أقسام التوحيد</w:t>
      </w:r>
      <w:r>
        <w:rPr>
          <w:rFonts w:hint="cs"/>
          <w:rtl/>
          <w:lang w:bidi="ar-KW"/>
        </w:rPr>
        <w:t>،</w:t>
      </w:r>
      <w:r w:rsidR="00E26450">
        <w:rPr>
          <w:rFonts w:hint="cs"/>
          <w:rtl/>
          <w:lang w:bidi="ar-KW"/>
        </w:rPr>
        <w:t xml:space="preserve"> وجميع أقسام التوحيد إنما يعود في نهاية المطاف إلى توحيد الذات</w:t>
      </w:r>
      <w:r>
        <w:rPr>
          <w:rFonts w:hint="cs"/>
          <w:rtl/>
          <w:lang w:bidi="ar-KW"/>
        </w:rPr>
        <w:t>،</w:t>
      </w:r>
      <w:r w:rsidR="00E26450">
        <w:rPr>
          <w:rFonts w:hint="cs"/>
          <w:rtl/>
          <w:lang w:bidi="ar-KW"/>
        </w:rPr>
        <w:t xml:space="preserve"> ومن هنا كان توحيد الذات هو أهم وأشرف أقسام التوحيد</w:t>
      </w:r>
      <w:r>
        <w:rPr>
          <w:rFonts w:hint="cs"/>
          <w:rtl/>
          <w:lang w:bidi="ar-KW"/>
        </w:rPr>
        <w:t>،</w:t>
      </w:r>
      <w:r w:rsidR="00E26450">
        <w:rPr>
          <w:rFonts w:hint="cs"/>
          <w:rtl/>
          <w:lang w:bidi="ar-KW"/>
        </w:rPr>
        <w:t xml:space="preserve"> كما أنّه أساس التوحيد الذي هو حق الله تعالى على العبيد</w:t>
      </w:r>
      <w:r>
        <w:rPr>
          <w:rFonts w:hint="cs"/>
          <w:rtl/>
          <w:lang w:bidi="ar-KW"/>
        </w:rPr>
        <w:t>،</w:t>
      </w:r>
      <w:r w:rsidR="00E26450">
        <w:rPr>
          <w:rFonts w:hint="cs"/>
          <w:rtl/>
          <w:lang w:bidi="ar-KW"/>
        </w:rPr>
        <w:t xml:space="preserve"> كما أنّ الذهول عن اضافة قسم توحيد الذات إلى أقسام التوحيد</w:t>
      </w:r>
      <w:r>
        <w:rPr>
          <w:rFonts w:hint="cs"/>
          <w:rtl/>
          <w:lang w:bidi="ar-KW"/>
        </w:rPr>
        <w:t>،</w:t>
      </w:r>
      <w:r w:rsidR="00E26450">
        <w:rPr>
          <w:rFonts w:hint="cs"/>
          <w:rtl/>
          <w:lang w:bidi="ar-KW"/>
        </w:rPr>
        <w:t xml:space="preserve"> سيؤدي ولا شك إلى خلل في فهم التوحيد والإحاطة بكل جوانبه</w:t>
      </w:r>
      <w:r>
        <w:rPr>
          <w:rFonts w:hint="cs"/>
          <w:rtl/>
          <w:lang w:bidi="ar-KW"/>
        </w:rPr>
        <w:t>،</w:t>
      </w:r>
      <w:r w:rsidR="00E26450">
        <w:rPr>
          <w:rFonts w:hint="cs"/>
          <w:rtl/>
          <w:lang w:bidi="ar-KW"/>
        </w:rPr>
        <w:t xml:space="preserve"> إذ توحيد الذات هو قسم التقديس الذي يعد مفخرة عقائد المسلمين الموحدين المنزهين المقدسين</w:t>
      </w:r>
      <w:r>
        <w:rPr>
          <w:rFonts w:hint="cs"/>
          <w:rtl/>
          <w:lang w:bidi="ar-KW"/>
        </w:rPr>
        <w:t>،</w:t>
      </w:r>
      <w:r w:rsidR="00E26450">
        <w:rPr>
          <w:rFonts w:hint="cs"/>
          <w:rtl/>
          <w:lang w:bidi="ar-KW"/>
        </w:rPr>
        <w:t xml:space="preserve"> الذين ضربوا في التوحيد مثالا تقصر الكلمات دون بيان مدى تقديسه لذات الإله</w:t>
      </w:r>
      <w:r>
        <w:rPr>
          <w:rFonts w:hint="cs"/>
          <w:rtl/>
          <w:lang w:bidi="ar-KW"/>
        </w:rPr>
        <w:t>،</w:t>
      </w:r>
      <w:r w:rsidR="00E26450">
        <w:rPr>
          <w:rFonts w:hint="cs"/>
          <w:rtl/>
          <w:lang w:bidi="ar-KW"/>
        </w:rPr>
        <w:t xml:space="preserve"> الذي نسب إليه المشركون الوالد والولد والصاحبة والند والشريك والكفء والمثيل</w:t>
      </w:r>
      <w:r>
        <w:rPr>
          <w:rFonts w:hint="cs"/>
          <w:rtl/>
          <w:lang w:bidi="ar-KW"/>
        </w:rPr>
        <w:t>،</w:t>
      </w:r>
      <w:r w:rsidR="00E26450">
        <w:rPr>
          <w:rFonts w:hint="cs"/>
          <w:rtl/>
          <w:lang w:bidi="ar-KW"/>
        </w:rPr>
        <w:t xml:space="preserve"> تعالى الله عمّا يصفون</w:t>
      </w:r>
      <w:r>
        <w:rPr>
          <w:rFonts w:hint="cs"/>
          <w:rtl/>
          <w:lang w:bidi="ar-KW"/>
        </w:rPr>
        <w:t>،</w:t>
      </w:r>
      <w:r w:rsidR="00E26450">
        <w:rPr>
          <w:rFonts w:hint="cs"/>
          <w:rtl/>
          <w:lang w:bidi="ar-KW"/>
        </w:rPr>
        <w:t xml:space="preserve"> وتعالى الله عمّا يقولون علواً كبيرا</w:t>
      </w:r>
      <w:r>
        <w:rPr>
          <w:rFonts w:hint="cs"/>
          <w:rtl/>
          <w:lang w:bidi="ar-KW"/>
        </w:rPr>
        <w:t>،</w:t>
      </w:r>
      <w:r w:rsidR="00E26450">
        <w:rPr>
          <w:rFonts w:hint="cs"/>
          <w:rtl/>
          <w:lang w:bidi="ar-KW"/>
        </w:rPr>
        <w:t xml:space="preserve"> والذهول عن هذا القسم </w:t>
      </w:r>
      <w:r>
        <w:rPr>
          <w:rFonts w:hint="cs"/>
          <w:rtl/>
          <w:lang w:bidi="ar-KW"/>
        </w:rPr>
        <w:t>(</w:t>
      </w:r>
      <w:r w:rsidR="00E26450">
        <w:rPr>
          <w:rFonts w:hint="cs"/>
          <w:rtl/>
          <w:lang w:bidi="ar-KW"/>
        </w:rPr>
        <w:t>قسم توحيد الذات</w:t>
      </w:r>
      <w:r>
        <w:rPr>
          <w:rFonts w:hint="cs"/>
          <w:rtl/>
          <w:lang w:bidi="ar-KW"/>
        </w:rPr>
        <w:t>)</w:t>
      </w:r>
      <w:r w:rsidR="00E26450">
        <w:rPr>
          <w:rFonts w:hint="cs"/>
          <w:rtl/>
          <w:lang w:bidi="ar-KW"/>
        </w:rPr>
        <w:t xml:space="preserve"> أدى إلى قصور واضح جلي في الإلمام بما يجب وما يجوز وما يستحيل في ذات الله تعالى</w:t>
      </w:r>
      <w:r>
        <w:rPr>
          <w:rFonts w:hint="cs"/>
          <w:rtl/>
          <w:lang w:bidi="ar-KW"/>
        </w:rPr>
        <w:t>،</w:t>
      </w:r>
      <w:r w:rsidR="00E26450">
        <w:rPr>
          <w:rFonts w:hint="cs"/>
          <w:rtl/>
          <w:lang w:bidi="ar-KW"/>
        </w:rPr>
        <w:t xml:space="preserve"> وأدى إلى الوقوع في زيادة الإثبات على حساب التقديس عند بعض طوائف أهل السنة والجماعة</w:t>
      </w:r>
      <w:r>
        <w:rPr>
          <w:rFonts w:hint="cs"/>
          <w:rtl/>
          <w:lang w:bidi="ar-KW"/>
        </w:rPr>
        <w:t>،</w:t>
      </w:r>
      <w:r w:rsidR="00E26450">
        <w:rPr>
          <w:rFonts w:hint="cs"/>
          <w:rtl/>
          <w:lang w:bidi="ar-KW"/>
        </w:rPr>
        <w:t xml:space="preserve"> بل واعتقاد التجسيم في بعض الأحيان وإن لم يشعروا بذلك</w:t>
      </w:r>
      <w:r>
        <w:rPr>
          <w:rFonts w:hint="cs"/>
          <w:bCs/>
          <w:rtl/>
          <w:lang w:bidi="ar-KW"/>
        </w:rPr>
        <w:t>،</w:t>
      </w:r>
    </w:p>
    <w:p w14:paraId="053C06FE" w14:textId="59047747" w:rsidR="00E26450" w:rsidRDefault="00C905BE" w:rsidP="00C905BE">
      <w:pPr>
        <w:rPr>
          <w:b/>
          <w:bCs/>
        </w:rPr>
      </w:pPr>
      <w:r>
        <w:rPr>
          <w:rFonts w:hint="cs"/>
          <w:bCs/>
          <w:rtl/>
        </w:rPr>
        <w:t>[</w:t>
      </w:r>
      <w:r w:rsidR="00E26450">
        <w:rPr>
          <w:rFonts w:hint="cs"/>
          <w:bCs/>
          <w:rtl/>
        </w:rPr>
        <w:t>5</w:t>
      </w:r>
      <w:r>
        <w:rPr>
          <w:rFonts w:hint="cs"/>
          <w:bCs/>
          <w:rtl/>
        </w:rPr>
        <w:t>]</w:t>
      </w:r>
      <w:r w:rsidR="00E26450">
        <w:rPr>
          <w:rFonts w:hint="cs"/>
          <w:bCs/>
          <w:rtl/>
        </w:rPr>
        <w:t xml:space="preserve"> الله تعالى </w:t>
      </w:r>
      <w:r>
        <w:rPr>
          <w:rFonts w:hint="cs"/>
          <w:bCs/>
          <w:rtl/>
        </w:rPr>
        <w:t>{</w:t>
      </w:r>
      <w:r w:rsidR="00E26450">
        <w:rPr>
          <w:rFonts w:hint="cs"/>
          <w:bCs/>
          <w:rtl/>
        </w:rPr>
        <w:t>ليس كمثله شيء</w:t>
      </w:r>
      <w:r>
        <w:rPr>
          <w:rFonts w:hint="cs"/>
          <w:bCs/>
          <w:rtl/>
        </w:rPr>
        <w:t>}</w:t>
      </w:r>
      <w:r w:rsidR="00E26450">
        <w:rPr>
          <w:rFonts w:hint="cs"/>
          <w:bCs/>
          <w:rtl/>
        </w:rPr>
        <w:t xml:space="preserve"> لا يشبه ذوات المخلوقين لا من حيث الوجود ولا من حيث حقيقة الذات والأسماء والصفات والأفعال</w:t>
      </w:r>
      <w:r>
        <w:rPr>
          <w:rFonts w:hint="cs"/>
          <w:bCs/>
          <w:rtl/>
        </w:rPr>
        <w:t>،</w:t>
      </w:r>
      <w:r w:rsidR="00E26450">
        <w:rPr>
          <w:rFonts w:hint="cs"/>
          <w:rtl/>
        </w:rPr>
        <w:t xml:space="preserve"> فوجود الله تعالى وجود كامل لم يسبق بعدم ولا يدركه فناء</w:t>
      </w:r>
      <w:r>
        <w:rPr>
          <w:rFonts w:hint="cs"/>
          <w:rtl/>
        </w:rPr>
        <w:t>،</w:t>
      </w:r>
      <w:r w:rsidR="00E26450">
        <w:rPr>
          <w:rFonts w:hint="cs"/>
          <w:rtl/>
        </w:rPr>
        <w:t xml:space="preserve"> فهو الأول بلا ابتداء</w:t>
      </w:r>
      <w:r>
        <w:rPr>
          <w:rFonts w:hint="cs"/>
          <w:rtl/>
        </w:rPr>
        <w:t>،</w:t>
      </w:r>
      <w:r w:rsidR="00E26450">
        <w:rPr>
          <w:rFonts w:hint="cs"/>
          <w:rtl/>
        </w:rPr>
        <w:t xml:space="preserve"> وليس قبله شيء، كما أنه الآخر بلا انتهاء</w:t>
      </w:r>
      <w:r>
        <w:rPr>
          <w:rFonts w:hint="cs"/>
          <w:rtl/>
        </w:rPr>
        <w:t>،</w:t>
      </w:r>
      <w:r w:rsidR="00E26450">
        <w:rPr>
          <w:rFonts w:hint="cs"/>
          <w:rtl/>
        </w:rPr>
        <w:t xml:space="preserve"> وليس بعده شيء</w:t>
      </w:r>
      <w:r>
        <w:rPr>
          <w:rFonts w:hint="cs"/>
          <w:rtl/>
        </w:rPr>
        <w:t>،</w:t>
      </w:r>
      <w:r w:rsidR="00E26450">
        <w:rPr>
          <w:rFonts w:hint="cs"/>
          <w:rtl/>
        </w:rPr>
        <w:t xml:space="preserve"> كما أنّه الظاهر فليس فوقه شيء</w:t>
      </w:r>
      <w:r>
        <w:rPr>
          <w:rFonts w:hint="cs"/>
          <w:rtl/>
        </w:rPr>
        <w:t>،</w:t>
      </w:r>
      <w:r w:rsidR="00E26450">
        <w:rPr>
          <w:rFonts w:hint="cs"/>
          <w:rtl/>
        </w:rPr>
        <w:t xml:space="preserve"> والباطن فليس دونه شيء</w:t>
      </w:r>
      <w:r>
        <w:rPr>
          <w:rFonts w:hint="cs"/>
          <w:rtl/>
        </w:rPr>
        <w:t>،</w:t>
      </w:r>
      <w:r w:rsidR="00E26450">
        <w:rPr>
          <w:rFonts w:hint="cs"/>
          <w:rtl/>
        </w:rPr>
        <w:t xml:space="preserve"> الرحمن على العرش استوى</w:t>
      </w:r>
      <w:r>
        <w:rPr>
          <w:rFonts w:hint="cs"/>
          <w:rtl/>
        </w:rPr>
        <w:t>،</w:t>
      </w:r>
      <w:r w:rsidR="00E26450">
        <w:rPr>
          <w:rFonts w:hint="cs"/>
          <w:rtl/>
        </w:rPr>
        <w:t xml:space="preserve"> وهو قريب من كل شيء</w:t>
      </w:r>
      <w:r>
        <w:rPr>
          <w:rFonts w:hint="cs"/>
          <w:rtl/>
        </w:rPr>
        <w:t>،</w:t>
      </w:r>
      <w:r w:rsidR="00E26450">
        <w:rPr>
          <w:rFonts w:hint="cs"/>
          <w:rtl/>
        </w:rPr>
        <w:t xml:space="preserve"> ومحيط بكل شيء</w:t>
      </w:r>
      <w:r>
        <w:rPr>
          <w:rFonts w:hint="cs"/>
          <w:rtl/>
        </w:rPr>
        <w:t>،</w:t>
      </w:r>
      <w:r w:rsidR="00E26450">
        <w:rPr>
          <w:rFonts w:hint="cs"/>
          <w:rtl/>
        </w:rPr>
        <w:t xml:space="preserve"> وقاهر لكل شيء</w:t>
      </w:r>
      <w:r>
        <w:rPr>
          <w:rFonts w:hint="cs"/>
          <w:rtl/>
        </w:rPr>
        <w:t>،</w:t>
      </w:r>
      <w:r w:rsidR="00E26450">
        <w:rPr>
          <w:rFonts w:hint="cs"/>
          <w:rtl/>
        </w:rPr>
        <w:t xml:space="preserve"> وهو الكبير المتعال</w:t>
      </w:r>
      <w:r>
        <w:rPr>
          <w:rFonts w:hint="cs"/>
          <w:rtl/>
        </w:rPr>
        <w:t>،</w:t>
      </w:r>
      <w:r w:rsidR="00E26450">
        <w:rPr>
          <w:rFonts w:hint="cs"/>
          <w:rtl/>
        </w:rPr>
        <w:t xml:space="preserve"> وهو العلي العظيم</w:t>
      </w:r>
      <w:r>
        <w:rPr>
          <w:rFonts w:hint="cs"/>
          <w:rtl/>
        </w:rPr>
        <w:t>،</w:t>
      </w:r>
      <w:r w:rsidR="00E26450">
        <w:rPr>
          <w:rFonts w:hint="cs"/>
          <w:rtl/>
        </w:rPr>
        <w:t xml:space="preserve"> وهو الواحد القهار</w:t>
      </w:r>
      <w:r>
        <w:rPr>
          <w:rFonts w:hint="cs"/>
          <w:rtl/>
        </w:rPr>
        <w:t>،</w:t>
      </w:r>
      <w:r w:rsidR="00E26450">
        <w:rPr>
          <w:rFonts w:hint="cs"/>
          <w:rtl/>
        </w:rPr>
        <w:t xml:space="preserve"> وهو الأحد الصمد</w:t>
      </w:r>
      <w:r>
        <w:rPr>
          <w:rFonts w:hint="cs"/>
          <w:rtl/>
        </w:rPr>
        <w:t>،</w:t>
      </w:r>
      <w:r w:rsidR="00E26450">
        <w:rPr>
          <w:rFonts w:hint="cs"/>
          <w:rtl/>
        </w:rPr>
        <w:t xml:space="preserve"> وهو الحي القيوم</w:t>
      </w:r>
      <w:r>
        <w:rPr>
          <w:rFonts w:hint="cs"/>
          <w:rtl/>
        </w:rPr>
        <w:t>،</w:t>
      </w:r>
      <w:r w:rsidR="00E26450">
        <w:rPr>
          <w:rFonts w:hint="cs"/>
          <w:rtl/>
        </w:rPr>
        <w:t xml:space="preserve"> ليس كمثله شيء ولم يكن له كفوا أحد</w:t>
      </w:r>
      <w:r>
        <w:rPr>
          <w:rFonts w:hint="cs"/>
          <w:rtl/>
        </w:rPr>
        <w:t>،</w:t>
      </w:r>
      <w:r w:rsidR="00E26450">
        <w:rPr>
          <w:rFonts w:hint="cs"/>
          <w:rtl/>
        </w:rPr>
        <w:t xml:space="preserve"> ولما كانت هذه الذات بالحال التي ذكرنا, فإن العقل البشري يستحيل عليه إدراك كنه هذه الذات, لأنه لا يتصور إلا الأشياء التي تدركها حواسه المحددة</w:t>
      </w:r>
      <w:r>
        <w:rPr>
          <w:rFonts w:hint="cs"/>
          <w:rtl/>
        </w:rPr>
        <w:t>،</w:t>
      </w:r>
      <w:r w:rsidR="00E26450">
        <w:rPr>
          <w:rFonts w:hint="cs"/>
          <w:rtl/>
        </w:rPr>
        <w:t xml:space="preserve"> فذات الله تعالى تقدس عن أن تدركه البصائر النافذة فضلا عن الأبصار</w:t>
      </w:r>
      <w:r>
        <w:rPr>
          <w:rFonts w:hint="cs"/>
          <w:rtl/>
        </w:rPr>
        <w:t>،</w:t>
      </w:r>
      <w:r w:rsidR="00E26450">
        <w:rPr>
          <w:rFonts w:hint="cs"/>
          <w:rtl/>
        </w:rPr>
        <w:t xml:space="preserve"> وعظم عن أن تتوهمه الظنون أو تتصوره الأفكار</w:t>
      </w:r>
      <w:r>
        <w:rPr>
          <w:rFonts w:hint="cs"/>
          <w:rtl/>
        </w:rPr>
        <w:t>،</w:t>
      </w:r>
      <w:r w:rsidR="00E26450">
        <w:rPr>
          <w:rFonts w:hint="cs"/>
          <w:rtl/>
        </w:rPr>
        <w:t xml:space="preserve"> و</w:t>
      </w:r>
      <w:bookmarkStart w:id="1" w:name="047"/>
      <w:bookmarkEnd w:id="1"/>
      <w:r>
        <w:rPr>
          <w:rFonts w:hint="cs"/>
          <w:bCs/>
          <w:rtl/>
        </w:rPr>
        <w:t>(</w:t>
      </w:r>
      <w:r w:rsidR="00E26450">
        <w:rPr>
          <w:rFonts w:hint="cs"/>
          <w:bCs/>
          <w:rtl/>
        </w:rPr>
        <w:t>الحواس)</w:t>
      </w:r>
      <w:r w:rsidR="00E26450">
        <w:rPr>
          <w:rFonts w:hint="cs"/>
          <w:rtl/>
        </w:rPr>
        <w:t xml:space="preserve"> مختصة بمعرفة ما هو في دائرة عالم المادة فقط</w:t>
      </w:r>
      <w:r>
        <w:rPr>
          <w:rFonts w:hint="cs"/>
          <w:rtl/>
        </w:rPr>
        <w:t>،</w:t>
      </w:r>
      <w:r w:rsidR="00E26450">
        <w:rPr>
          <w:rFonts w:hint="cs"/>
          <w:rtl/>
        </w:rPr>
        <w:t xml:space="preserve"> عاجزة عن معرفة ما عداها</w:t>
      </w:r>
      <w:r>
        <w:rPr>
          <w:rFonts w:hint="cs"/>
          <w:rtl/>
        </w:rPr>
        <w:t>،</w:t>
      </w:r>
      <w:r w:rsidR="00E26450">
        <w:rPr>
          <w:rFonts w:hint="cs"/>
          <w:rtl/>
        </w:rPr>
        <w:t xml:space="preserve"> ولهذا فهي لا تدرك حتى الروح التي لا تفارق جسد الإنسان</w:t>
      </w:r>
      <w:r>
        <w:rPr>
          <w:rFonts w:hint="cs"/>
          <w:rtl/>
        </w:rPr>
        <w:t>،</w:t>
      </w:r>
      <w:r w:rsidR="00E26450">
        <w:rPr>
          <w:rFonts w:hint="cs"/>
          <w:rtl/>
        </w:rPr>
        <w:t xml:space="preserve"> كما قال </w:t>
      </w:r>
      <w:r w:rsidR="00E26450">
        <w:rPr>
          <w:rFonts w:hint="cs"/>
          <w:rtl/>
        </w:rPr>
        <w:lastRenderedPageBreak/>
        <w:t>تعالى</w:t>
      </w:r>
      <w:r>
        <w:rPr>
          <w:rFonts w:hint="cs"/>
          <w:rtl/>
        </w:rPr>
        <w:t>:</w:t>
      </w:r>
      <w:r w:rsidR="00E26450">
        <w:rPr>
          <w:rFonts w:hint="cs"/>
          <w:rtl/>
        </w:rPr>
        <w:t xml:space="preserve"> </w:t>
      </w:r>
      <w:r>
        <w:rPr>
          <w:rFonts w:hint="cs"/>
          <w:rtl/>
        </w:rPr>
        <w:t>{</w:t>
      </w:r>
      <w:r w:rsidR="00E26450">
        <w:rPr>
          <w:rFonts w:hint="cs"/>
          <w:rtl/>
        </w:rPr>
        <w:t>وَيَسْأَلُونَكَ عَنِ الرُّوحِ قُلِ الرُّوحُ مِنْ أَمْرِ رَبِّي وَمَا أُوتِيتُمْ مِنَ الْعِلْمِ إِلَّا قَلِيلًا</w:t>
      </w:r>
      <w:r>
        <w:rPr>
          <w:rFonts w:hint="cs"/>
          <w:rtl/>
        </w:rPr>
        <w:t>}</w:t>
      </w:r>
      <w:r w:rsidR="00E26450">
        <w:rPr>
          <w:rFonts w:hint="cs"/>
          <w:rtl/>
        </w:rPr>
        <w:t xml:space="preserve"> </w:t>
      </w:r>
      <w:r>
        <w:rPr>
          <w:rFonts w:hint="cs"/>
          <w:rtl/>
        </w:rPr>
        <w:t>[</w:t>
      </w:r>
      <w:r w:rsidR="00E26450">
        <w:rPr>
          <w:rFonts w:hint="cs"/>
          <w:rtl/>
        </w:rPr>
        <w:t>الإسراء</w:t>
      </w:r>
      <w:r>
        <w:rPr>
          <w:rFonts w:hint="cs"/>
          <w:rtl/>
        </w:rPr>
        <w:t>:</w:t>
      </w:r>
      <w:r w:rsidR="00E26450">
        <w:rPr>
          <w:rFonts w:hint="cs"/>
          <w:rtl/>
        </w:rPr>
        <w:t xml:space="preserve"> 85</w:t>
      </w:r>
      <w:r>
        <w:rPr>
          <w:rFonts w:hint="cs"/>
          <w:rtl/>
        </w:rPr>
        <w:t>]،</w:t>
      </w:r>
      <w:r w:rsidR="00E26450">
        <w:rPr>
          <w:rFonts w:hint="cs"/>
          <w:rtl/>
        </w:rPr>
        <w:t xml:space="preserve"> والله تعالى منزه عن المادة وكل ما يتعلق بالمادة</w:t>
      </w:r>
      <w:r>
        <w:rPr>
          <w:rFonts w:hint="cs"/>
          <w:rtl/>
        </w:rPr>
        <w:t>،</w:t>
      </w:r>
      <w:r w:rsidR="00E26450">
        <w:rPr>
          <w:rFonts w:hint="cs"/>
          <w:rtl/>
        </w:rPr>
        <w:t xml:space="preserve"> لأنه خالق المادة</w:t>
      </w:r>
      <w:r>
        <w:rPr>
          <w:rFonts w:hint="cs"/>
          <w:rtl/>
        </w:rPr>
        <w:t>،</w:t>
      </w:r>
      <w:r w:rsidR="00E26450">
        <w:rPr>
          <w:rFonts w:hint="cs"/>
          <w:rtl/>
        </w:rPr>
        <w:t xml:space="preserve"> وهو القائل سبحانه </w:t>
      </w:r>
      <w:r>
        <w:rPr>
          <w:rFonts w:hint="cs"/>
          <w:bCs/>
          <w:rtl/>
        </w:rPr>
        <w:t>{</w:t>
      </w:r>
      <w:r w:rsidR="00E26450">
        <w:rPr>
          <w:rFonts w:hint="cs"/>
          <w:bCs/>
          <w:rtl/>
        </w:rPr>
        <w:t>ليس كمثلِه شيء}</w:t>
      </w:r>
      <w:r w:rsidR="00E26450">
        <w:rPr>
          <w:rFonts w:hint="cs"/>
          <w:rtl/>
        </w:rPr>
        <w:t xml:space="preserve"> [سورة الشورى: 11]، وفي هذه الآية نفي المشابهة والمماثلة بين الله تعالى وخلقه ومعناه أن الله تعالى لا يشبه شيئًا من خلقه بوجه من الوجوه</w:t>
      </w:r>
      <w:r>
        <w:rPr>
          <w:rFonts w:hint="cs"/>
          <w:rtl/>
        </w:rPr>
        <w:t>،</w:t>
      </w:r>
      <w:r w:rsidR="00E26450">
        <w:rPr>
          <w:rFonts w:hint="cs"/>
          <w:rtl/>
        </w:rPr>
        <w:t xml:space="preserve"> فلا يشبه وجوده وجود شيء من خلقه</w:t>
      </w:r>
      <w:r>
        <w:rPr>
          <w:rFonts w:hint="cs"/>
          <w:rtl/>
        </w:rPr>
        <w:t>،</w:t>
      </w:r>
      <w:r w:rsidR="00E26450">
        <w:rPr>
          <w:rFonts w:hint="cs"/>
          <w:rtl/>
        </w:rPr>
        <w:t xml:space="preserve"> وقال تعالى</w:t>
      </w:r>
      <w:r>
        <w:rPr>
          <w:rFonts w:hint="cs"/>
          <w:rtl/>
        </w:rPr>
        <w:t>:</w:t>
      </w:r>
      <w:r>
        <w:rPr>
          <w:rFonts w:hint="cs"/>
          <w:bCs/>
          <w:rtl/>
        </w:rPr>
        <w:t>{</w:t>
      </w:r>
      <w:r w:rsidR="00E26450">
        <w:rPr>
          <w:rFonts w:hint="cs"/>
          <w:bCs/>
          <w:rtl/>
        </w:rPr>
        <w:t>وللهِ المثَلُ الأعلى</w:t>
      </w:r>
      <w:r>
        <w:rPr>
          <w:rFonts w:hint="cs"/>
          <w:bCs/>
          <w:rtl/>
        </w:rPr>
        <w:t>}</w:t>
      </w:r>
      <w:r w:rsidR="00E26450">
        <w:rPr>
          <w:rFonts w:hint="cs"/>
          <w:rtl/>
        </w:rPr>
        <w:t xml:space="preserve"> [سورة النحل: 60] أي الوصف الذي لا يشبه وصف غيره، والوجود الذي لا يشبه وجود المخلوقين</w:t>
      </w:r>
      <w:r>
        <w:rPr>
          <w:rFonts w:hint="cs"/>
          <w:rtl/>
        </w:rPr>
        <w:t>،</w:t>
      </w:r>
      <w:r w:rsidR="00E26450">
        <w:rPr>
          <w:rFonts w:hint="cs"/>
          <w:rtl/>
        </w:rPr>
        <w:t xml:space="preserve"> وقال الله تعالى</w:t>
      </w:r>
      <w:r>
        <w:rPr>
          <w:rFonts w:hint="cs"/>
          <w:rtl/>
        </w:rPr>
        <w:t>:</w:t>
      </w:r>
      <w:r>
        <w:rPr>
          <w:rFonts w:hint="cs"/>
          <w:bCs/>
          <w:rtl/>
        </w:rPr>
        <w:t>{</w:t>
      </w:r>
      <w:r w:rsidR="00E26450">
        <w:rPr>
          <w:rFonts w:hint="cs"/>
          <w:bCs/>
          <w:rtl/>
        </w:rPr>
        <w:t>فلا تضربوا للهِ الأمثال</w:t>
      </w:r>
      <w:r>
        <w:rPr>
          <w:rFonts w:hint="cs"/>
          <w:bCs/>
          <w:rtl/>
        </w:rPr>
        <w:t>}</w:t>
      </w:r>
      <w:r w:rsidR="00E26450">
        <w:rPr>
          <w:rFonts w:hint="cs"/>
          <w:rtl/>
        </w:rPr>
        <w:t xml:space="preserve"> [سورة النحل: 74]، أي لا تجعلوا لله الشبيهَ والمِثْل فإن اللهَ تعالى لا شبيه له ولا مثيل له</w:t>
      </w:r>
      <w:r>
        <w:rPr>
          <w:rFonts w:hint="cs"/>
          <w:rtl/>
        </w:rPr>
        <w:t>،</w:t>
      </w:r>
      <w:r w:rsidR="00E26450">
        <w:rPr>
          <w:rFonts w:hint="cs"/>
          <w:rtl/>
        </w:rPr>
        <w:t xml:space="preserve"> لا في وجوده ولا في ذاته ولا في صفاته ولا في أفعاله سبحانه</w:t>
      </w:r>
      <w:r>
        <w:rPr>
          <w:rFonts w:hint="cs"/>
          <w:rtl/>
        </w:rPr>
        <w:t>،</w:t>
      </w:r>
      <w:r w:rsidR="00E26450">
        <w:rPr>
          <w:rFonts w:hint="cs"/>
          <w:rtl/>
        </w:rPr>
        <w:t xml:space="preserve"> وقال الله تعالى</w:t>
      </w:r>
      <w:r>
        <w:rPr>
          <w:rFonts w:hint="cs"/>
          <w:rtl/>
        </w:rPr>
        <w:t>:</w:t>
      </w:r>
      <w:r>
        <w:rPr>
          <w:rFonts w:hint="cs"/>
          <w:bCs/>
          <w:rtl/>
        </w:rPr>
        <w:t>{</w:t>
      </w:r>
      <w:r w:rsidR="00E26450">
        <w:rPr>
          <w:rFonts w:hint="cs"/>
          <w:bCs/>
          <w:rtl/>
        </w:rPr>
        <w:t>هل تعلمُ لهُ سميًّا</w:t>
      </w:r>
      <w:r>
        <w:rPr>
          <w:rFonts w:hint="cs"/>
          <w:bCs/>
          <w:rtl/>
        </w:rPr>
        <w:t>}</w:t>
      </w:r>
      <w:r w:rsidR="00E26450">
        <w:rPr>
          <w:rFonts w:hint="cs"/>
          <w:rtl/>
        </w:rPr>
        <w:t xml:space="preserve"> [سورة مريم: 65] أي مِثلاً، فالله تعالى لا مِثْلَ له ولا شبيه ولا نظير، فوجوده سبحانه لا يشبه وجود خلقه وذاتُه لا يشبه الذواتِ ولا صفاتُه تشبه الصفاتِ</w:t>
      </w:r>
      <w:r>
        <w:rPr>
          <w:rFonts w:hint="cs"/>
          <w:rtl/>
        </w:rPr>
        <w:t>،</w:t>
      </w:r>
      <w:r w:rsidR="00E26450">
        <w:rPr>
          <w:rFonts w:hint="cs"/>
          <w:rtl/>
        </w:rPr>
        <w:t xml:space="preserve"> وقال الله تعالى</w:t>
      </w:r>
      <w:r>
        <w:rPr>
          <w:rFonts w:hint="cs"/>
          <w:rtl/>
        </w:rPr>
        <w:t>:</w:t>
      </w:r>
      <w:r>
        <w:rPr>
          <w:rFonts w:hint="cs"/>
          <w:bCs/>
          <w:rtl/>
        </w:rPr>
        <w:t>{</w:t>
      </w:r>
      <w:r w:rsidR="00E26450">
        <w:rPr>
          <w:rFonts w:hint="cs"/>
          <w:bCs/>
          <w:rtl/>
        </w:rPr>
        <w:t>وَلَمْ يَكُن لَّهُ كُفُوًا أَحَدٌ</w:t>
      </w:r>
      <w:r>
        <w:rPr>
          <w:rFonts w:hint="cs"/>
          <w:bCs/>
          <w:rtl/>
        </w:rPr>
        <w:t>}</w:t>
      </w:r>
      <w:r w:rsidR="00E26450">
        <w:rPr>
          <w:rFonts w:hint="cs"/>
          <w:rtl/>
        </w:rPr>
        <w:t xml:space="preserve"> [سورة الإخلاص: 4] أي لا نظير له بوجه من الوجوه، ولا كفء له ولا شبيه لا في وجوده ولا في ذاته ولا في صفاته ولا في أفعاله سبحانه</w:t>
      </w:r>
      <w:r>
        <w:rPr>
          <w:rFonts w:hint="cs"/>
          <w:rtl/>
        </w:rPr>
        <w:t>،</w:t>
      </w:r>
      <w:r w:rsidR="00E26450">
        <w:rPr>
          <w:rFonts w:hint="cs"/>
          <w:rtl/>
        </w:rPr>
        <w:t xml:space="preserve"> وقال الله تعالى</w:t>
      </w:r>
      <w:r>
        <w:rPr>
          <w:rFonts w:hint="cs"/>
          <w:rtl/>
        </w:rPr>
        <w:t>:</w:t>
      </w:r>
      <w:r>
        <w:rPr>
          <w:rFonts w:hint="cs"/>
          <w:bCs/>
          <w:rtl/>
        </w:rPr>
        <w:t>(</w:t>
      </w:r>
      <w:r w:rsidR="00E26450">
        <w:rPr>
          <w:rFonts w:hint="cs"/>
          <w:bCs/>
          <w:rtl/>
        </w:rPr>
        <w:t>سُبْحَانَهُ وَتَعَالَى عَمَّا يَصِفُونَ</w:t>
      </w:r>
      <w:r>
        <w:rPr>
          <w:rFonts w:hint="cs"/>
          <w:rtl/>
        </w:rPr>
        <w:t>)</w:t>
      </w:r>
      <w:r w:rsidR="00E26450">
        <w:rPr>
          <w:rFonts w:hint="cs"/>
          <w:rtl/>
        </w:rPr>
        <w:t xml:space="preserve"> [سورة الأنعام: 100] تنزيه وتقديس لله تعالى عن كل وصف يخطر ببال بشر لأنه ليس كمثله شيء ولا نعلم له سميا</w:t>
      </w:r>
      <w:r>
        <w:rPr>
          <w:rFonts w:hint="cs"/>
          <w:rtl/>
        </w:rPr>
        <w:t>،</w:t>
      </w:r>
      <w:r w:rsidR="00E26450">
        <w:rPr>
          <w:rFonts w:hint="cs"/>
          <w:rtl/>
        </w:rPr>
        <w:t xml:space="preserve"> وقال الله تعالى</w:t>
      </w:r>
      <w:r>
        <w:rPr>
          <w:rFonts w:hint="cs"/>
          <w:rtl/>
        </w:rPr>
        <w:t>:</w:t>
      </w:r>
      <w:r w:rsidR="00E26450">
        <w:rPr>
          <w:rFonts w:hint="cs"/>
          <w:bCs/>
          <w:rtl/>
        </w:rPr>
        <w:t xml:space="preserve"> </w:t>
      </w:r>
      <w:r>
        <w:rPr>
          <w:rFonts w:hint="cs"/>
          <w:bCs/>
          <w:rtl/>
        </w:rPr>
        <w:t>{</w:t>
      </w:r>
      <w:r w:rsidR="00E26450">
        <w:rPr>
          <w:rFonts w:hint="cs"/>
          <w:bCs/>
          <w:rtl/>
        </w:rPr>
        <w:t>لَا تُدْرِكُهُ الْأَبْصَارُ وَهُوَ يُدْرِكُ الْأَبْصَارَ وَهُوَ اللَّطِيفُ الْخَبِيرُ</w:t>
      </w:r>
      <w:r>
        <w:rPr>
          <w:rFonts w:hint="cs"/>
          <w:bCs/>
          <w:rtl/>
        </w:rPr>
        <w:t>}</w:t>
      </w:r>
      <w:r w:rsidR="00E26450">
        <w:rPr>
          <w:rFonts w:hint="cs"/>
          <w:rtl/>
        </w:rPr>
        <w:t xml:space="preserve"> [سورة الأنعام: 103]</w:t>
      </w:r>
      <w:r>
        <w:rPr>
          <w:rFonts w:hint="cs"/>
          <w:rtl/>
        </w:rPr>
        <w:t xml:space="preserve"> </w:t>
      </w:r>
      <w:r w:rsidR="00E26450">
        <w:rPr>
          <w:rFonts w:hint="cs"/>
          <w:rtl/>
        </w:rPr>
        <w:t>ولو كان له مثيل لأدركته الأبصار ولكنه سبحانه لطيف لا يُدرك</w:t>
      </w:r>
      <w:r>
        <w:rPr>
          <w:rFonts w:hint="cs"/>
          <w:rtl/>
        </w:rPr>
        <w:t>،</w:t>
      </w:r>
      <w:r w:rsidR="00E26450">
        <w:rPr>
          <w:rFonts w:hint="cs"/>
          <w:rtl/>
        </w:rPr>
        <w:t xml:space="preserve"> وقال الله تعالى</w:t>
      </w:r>
      <w:r>
        <w:rPr>
          <w:rFonts w:hint="cs"/>
          <w:rtl/>
        </w:rPr>
        <w:t>:</w:t>
      </w:r>
      <w:r w:rsidR="00E26450">
        <w:rPr>
          <w:rFonts w:hint="cs"/>
          <w:bCs/>
          <w:rtl/>
        </w:rPr>
        <w:t xml:space="preserve"> </w:t>
      </w:r>
      <w:r>
        <w:rPr>
          <w:rFonts w:hint="cs"/>
          <w:bCs/>
          <w:rtl/>
        </w:rPr>
        <w:t>{</w:t>
      </w:r>
      <w:r w:rsidR="00E26450">
        <w:rPr>
          <w:rFonts w:hint="cs"/>
          <w:bCs/>
          <w:rtl/>
        </w:rPr>
        <w:t>وَلَا يُحِيطُونَ بِهِ عِلْمًا</w:t>
      </w:r>
      <w:r>
        <w:rPr>
          <w:rFonts w:hint="cs"/>
          <w:bCs/>
          <w:rtl/>
        </w:rPr>
        <w:t>}</w:t>
      </w:r>
      <w:r w:rsidR="00E26450">
        <w:rPr>
          <w:rFonts w:hint="cs"/>
          <w:rtl/>
        </w:rPr>
        <w:t xml:space="preserve"> [سورة طه: 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E26450">
        <w:rPr>
          <w:rFonts w:hint="cs"/>
          <w:bCs/>
          <w:rtl/>
        </w:rPr>
        <w:t xml:space="preserve"> وقال تعالى</w:t>
      </w:r>
      <w:r>
        <w:rPr>
          <w:rFonts w:hint="cs"/>
          <w:bCs/>
          <w:rtl/>
        </w:rPr>
        <w:t>:</w:t>
      </w:r>
      <w:r w:rsidR="00E26450">
        <w:rPr>
          <w:rFonts w:hint="cs"/>
          <w:bCs/>
          <w:rtl/>
        </w:rPr>
        <w:t xml:space="preserve"> </w:t>
      </w:r>
      <w:r>
        <w:rPr>
          <w:rFonts w:hint="cs"/>
          <w:bCs/>
          <w:rtl/>
        </w:rPr>
        <w:t>{</w:t>
      </w:r>
      <w:r w:rsidR="00E26450">
        <w:rPr>
          <w:rFonts w:hint="cs"/>
          <w:bCs/>
          <w:rtl/>
        </w:rPr>
        <w:t>فلا تجعلوا لله أنداداً وأنتم تعلمون</w:t>
      </w:r>
      <w:r>
        <w:rPr>
          <w:rFonts w:hint="cs"/>
          <w:rtl/>
        </w:rPr>
        <w:t>}</w:t>
      </w:r>
      <w:r w:rsidR="00E26450">
        <w:rPr>
          <w:rFonts w:hint="cs"/>
          <w:rtl/>
        </w:rPr>
        <w:t xml:space="preserve"> والند هو العدل والمثل</w:t>
      </w:r>
      <w:r>
        <w:rPr>
          <w:rFonts w:hint="cs"/>
          <w:rtl/>
        </w:rPr>
        <w:t xml:space="preserve"> </w:t>
      </w:r>
      <w:r w:rsidR="00E26450">
        <w:rPr>
          <w:rFonts w:hint="cs"/>
          <w:rtl/>
        </w:rPr>
        <w:t>والنظير والشبيه</w:t>
      </w:r>
      <w:r>
        <w:rPr>
          <w:rFonts w:hint="cs"/>
          <w:rtl/>
        </w:rPr>
        <w:t>،</w:t>
      </w:r>
      <w:r w:rsidR="00E26450">
        <w:rPr>
          <w:rFonts w:hint="cs"/>
          <w:rtl/>
        </w:rPr>
        <w:t xml:space="preserve"> </w:t>
      </w:r>
      <w:r w:rsidR="00E26450">
        <w:rPr>
          <w:rFonts w:hint="cs"/>
          <w:rtl/>
          <w:lang w:bidi="ar-KW"/>
        </w:rPr>
        <w:t xml:space="preserve">وعلى ذلك </w:t>
      </w:r>
      <w:r w:rsidR="00E26450">
        <w:rPr>
          <w:rFonts w:hint="cs"/>
          <w:rtl/>
        </w:rPr>
        <w:t>فلا تستطيع الحواس أن توصل الإنسان مباشرة إلى معرفة الله تعالى</w:t>
      </w:r>
      <w:r>
        <w:rPr>
          <w:rFonts w:hint="cs"/>
          <w:rtl/>
        </w:rPr>
        <w:t xml:space="preserve">، </w:t>
      </w:r>
      <w:bookmarkStart w:id="2" w:name="051"/>
      <w:bookmarkStart w:id="3" w:name="052"/>
      <w:bookmarkStart w:id="4" w:name="010"/>
      <w:bookmarkEnd w:id="2"/>
      <w:bookmarkEnd w:id="3"/>
      <w:bookmarkEnd w:id="4"/>
      <w:r w:rsidR="00E26450">
        <w:rPr>
          <w:rFonts w:hint="cs"/>
          <w:bCs/>
          <w:rtl/>
        </w:rPr>
        <w:t xml:space="preserve">و </w:t>
      </w:r>
      <w:r>
        <w:rPr>
          <w:rFonts w:hint="cs"/>
          <w:bCs/>
          <w:rtl/>
        </w:rPr>
        <w:t>(</w:t>
      </w:r>
      <w:r w:rsidR="00E26450">
        <w:rPr>
          <w:rFonts w:hint="cs"/>
          <w:bCs/>
          <w:rtl/>
        </w:rPr>
        <w:t>العقل</w:t>
      </w:r>
      <w:r>
        <w:rPr>
          <w:rFonts w:hint="cs"/>
          <w:bCs/>
          <w:rtl/>
        </w:rPr>
        <w:t>)</w:t>
      </w:r>
      <w:r w:rsidR="00E26450">
        <w:rPr>
          <w:rFonts w:hint="cs"/>
          <w:bCs/>
          <w:rtl/>
        </w:rPr>
        <w:t xml:space="preserve"> كذلك يعجز </w:t>
      </w:r>
      <w:r w:rsidR="00E26450">
        <w:rPr>
          <w:rFonts w:eastAsia="Times New Roman" w:hint="cs"/>
          <w:bCs/>
          <w:rtl/>
        </w:rPr>
        <w:t>عن معرفة ذات اللّه تعالى</w:t>
      </w:r>
      <w:r>
        <w:rPr>
          <w:rFonts w:hint="cs"/>
          <w:bCs/>
          <w:rtl/>
        </w:rPr>
        <w:t>،</w:t>
      </w:r>
      <w:r w:rsidR="00E26450">
        <w:rPr>
          <w:rFonts w:hint="cs"/>
          <w:bCs/>
          <w:rtl/>
        </w:rPr>
        <w:t xml:space="preserve"> </w:t>
      </w:r>
      <w:r w:rsidR="00E26450">
        <w:rPr>
          <w:rFonts w:hint="cs"/>
          <w:rtl/>
        </w:rPr>
        <w:t>لأنّ العقل لا يعرف الأشياء إلاّ بحدود وجودها</w:t>
      </w:r>
      <w:r>
        <w:rPr>
          <w:rFonts w:hint="cs"/>
          <w:rtl/>
        </w:rPr>
        <w:t>،</w:t>
      </w:r>
      <w:r w:rsidR="00E26450">
        <w:rPr>
          <w:rFonts w:hint="cs"/>
          <w:rtl/>
        </w:rPr>
        <w:t xml:space="preserve"> والله تعالى منزّه عن الحدّود</w:t>
      </w:r>
      <w:r>
        <w:rPr>
          <w:rFonts w:hint="cs"/>
          <w:rtl/>
        </w:rPr>
        <w:t>،</w:t>
      </w:r>
      <w:r w:rsidR="00E26450">
        <w:rPr>
          <w:rFonts w:hint="cs"/>
          <w:rtl/>
        </w:rPr>
        <w:t xml:space="preserve"> إذ هو الذي حدّ الحدود</w:t>
      </w:r>
      <w:r>
        <w:rPr>
          <w:rFonts w:hint="cs"/>
          <w:rtl/>
        </w:rPr>
        <w:t>،</w:t>
      </w:r>
      <w:r w:rsidR="00E26450">
        <w:rPr>
          <w:rFonts w:hint="cs"/>
          <w:rtl/>
        </w:rPr>
        <w:t xml:space="preserve"> وقدّر المقادير</w:t>
      </w:r>
      <w:r>
        <w:rPr>
          <w:rFonts w:hint="cs"/>
          <w:rtl/>
        </w:rPr>
        <w:t>،</w:t>
      </w:r>
      <w:r w:rsidR="00E26450">
        <w:rPr>
          <w:rFonts w:hint="cs"/>
          <w:rtl/>
        </w:rPr>
        <w:t xml:space="preserve"> فلهذا يستحيل على العقل معرفة كنه ذات الله تعالى</w:t>
      </w:r>
      <w:r>
        <w:rPr>
          <w:rFonts w:hint="cs"/>
          <w:rtl/>
        </w:rPr>
        <w:t>،</w:t>
      </w:r>
      <w:r w:rsidR="00E26450">
        <w:rPr>
          <w:rFonts w:hint="cs"/>
          <w:rtl/>
        </w:rPr>
        <w:t xml:space="preserve"> كما أنّ العقل لا يعرف الأشياء إلاّ عن طريق مقايستها مع سائر الأشياء</w:t>
      </w:r>
      <w:r>
        <w:rPr>
          <w:rFonts w:hint="cs"/>
          <w:rtl/>
        </w:rPr>
        <w:t>،</w:t>
      </w:r>
      <w:r w:rsidR="00E26450">
        <w:rPr>
          <w:rFonts w:hint="cs"/>
          <w:rtl/>
        </w:rPr>
        <w:t xml:space="preserve"> والله تعالى لا يقاس بأحد</w:t>
      </w:r>
      <w:r>
        <w:rPr>
          <w:rFonts w:hint="cs"/>
          <w:rtl/>
        </w:rPr>
        <w:t>،</w:t>
      </w:r>
      <w:r w:rsidR="00E26450">
        <w:rPr>
          <w:rFonts w:hint="cs"/>
          <w:rtl/>
        </w:rPr>
        <w:t xml:space="preserve"> لأنّه لا مثيل له ولا شبيه</w:t>
      </w:r>
      <w:r>
        <w:rPr>
          <w:rFonts w:hint="cs"/>
          <w:rtl/>
        </w:rPr>
        <w:t>،</w:t>
      </w:r>
      <w:r w:rsidR="00E26450">
        <w:rPr>
          <w:rFonts w:hint="cs"/>
          <w:rtl/>
        </w:rPr>
        <w:t xml:space="preserve"> وليس كمثله شيء</w:t>
      </w:r>
      <w:r>
        <w:rPr>
          <w:rFonts w:hint="cs"/>
          <w:rtl/>
        </w:rPr>
        <w:t>،</w:t>
      </w:r>
      <w:r w:rsidR="00E26450">
        <w:rPr>
          <w:rFonts w:hint="cs"/>
          <w:rtl/>
        </w:rPr>
        <w:t xml:space="preserve"> فلهذا يستحيل على العقل معرفة كنه ذات الله تعالى</w:t>
      </w:r>
      <w:r>
        <w:rPr>
          <w:rFonts w:hint="cs"/>
          <w:rtl/>
        </w:rPr>
        <w:t xml:space="preserve">، </w:t>
      </w:r>
      <w:r w:rsidR="00E26450">
        <w:rPr>
          <w:rFonts w:hint="cs"/>
          <w:rtl/>
        </w:rPr>
        <w:t>كما أنّ إمكانات العقل محدودة والله تعالى فوق الحد</w:t>
      </w:r>
      <w:r>
        <w:rPr>
          <w:rFonts w:hint="cs"/>
          <w:rtl/>
        </w:rPr>
        <w:t>،</w:t>
      </w:r>
      <w:r w:rsidR="00E26450">
        <w:rPr>
          <w:rFonts w:hint="cs"/>
          <w:rtl/>
        </w:rPr>
        <w:t xml:space="preserve"> لا نهاية لكمالاته</w:t>
      </w:r>
      <w:r>
        <w:rPr>
          <w:rFonts w:hint="cs"/>
          <w:rtl/>
        </w:rPr>
        <w:t>،</w:t>
      </w:r>
      <w:r w:rsidR="00E26450">
        <w:rPr>
          <w:rFonts w:hint="cs"/>
          <w:rtl/>
        </w:rPr>
        <w:t xml:space="preserve"> ولا نهاية لذاته</w:t>
      </w:r>
      <w:r>
        <w:rPr>
          <w:rFonts w:hint="cs"/>
          <w:rtl/>
        </w:rPr>
        <w:t>،</w:t>
      </w:r>
      <w:r w:rsidR="00E26450">
        <w:rPr>
          <w:rFonts w:hint="cs"/>
          <w:rtl/>
        </w:rPr>
        <w:t xml:space="preserve"> ولا نهاية لصفاته</w:t>
      </w:r>
      <w:r>
        <w:rPr>
          <w:rFonts w:hint="cs"/>
          <w:rtl/>
        </w:rPr>
        <w:t>،</w:t>
      </w:r>
      <w:r w:rsidR="00E26450">
        <w:rPr>
          <w:rFonts w:hint="cs"/>
          <w:rtl/>
        </w:rPr>
        <w:t xml:space="preserve"> إذ النهايات دليل على المخلوقات لانّ الله تعالى قهرها بالنهايات</w:t>
      </w:r>
      <w:r>
        <w:rPr>
          <w:rFonts w:hint="cs"/>
          <w:rtl/>
        </w:rPr>
        <w:t>،</w:t>
      </w:r>
      <w:r w:rsidR="00E26450">
        <w:rPr>
          <w:rFonts w:hint="cs"/>
          <w:rtl/>
        </w:rPr>
        <w:t xml:space="preserve"> أما الواحد القهار</w:t>
      </w:r>
      <w:r>
        <w:rPr>
          <w:rFonts w:hint="cs"/>
          <w:rtl/>
        </w:rPr>
        <w:t>،</w:t>
      </w:r>
      <w:r w:rsidR="00E26450">
        <w:rPr>
          <w:rFonts w:hint="cs"/>
          <w:rtl/>
        </w:rPr>
        <w:t xml:space="preserve"> الكبير المتعال تنزه عن الحد والنهاية</w:t>
      </w:r>
      <w:r>
        <w:rPr>
          <w:rFonts w:hint="cs"/>
          <w:rtl/>
        </w:rPr>
        <w:t>،</w:t>
      </w:r>
      <w:r w:rsidR="00E26450">
        <w:rPr>
          <w:rFonts w:hint="cs"/>
          <w:rtl/>
        </w:rPr>
        <w:t xml:space="preserve"> وتعالى على الحدود والنهايات</w:t>
      </w:r>
      <w:r>
        <w:rPr>
          <w:rFonts w:hint="cs"/>
          <w:rtl/>
        </w:rPr>
        <w:t>،</w:t>
      </w:r>
      <w:r w:rsidR="00E26450">
        <w:rPr>
          <w:rFonts w:hint="cs"/>
          <w:rtl/>
        </w:rPr>
        <w:t xml:space="preserve"> ولهذا يعجز العقل المخلوق </w:t>
      </w:r>
      <w:r w:rsidR="00E26450">
        <w:rPr>
          <w:rFonts w:hint="cs"/>
          <w:rtl/>
        </w:rPr>
        <w:lastRenderedPageBreak/>
        <w:t>المحدود عن معرفة كنه ذات الله تعالى</w:t>
      </w:r>
      <w:r>
        <w:rPr>
          <w:rFonts w:hint="cs"/>
          <w:rtl/>
        </w:rPr>
        <w:t>،</w:t>
      </w:r>
      <w:r w:rsidR="00E26450">
        <w:rPr>
          <w:rFonts w:hint="cs"/>
          <w:rtl/>
        </w:rPr>
        <w:t xml:space="preserve"> ولا الإحاطة بصفاته فضلا عن ذاته سبحانه</w:t>
      </w:r>
      <w:r>
        <w:rPr>
          <w:rFonts w:hint="cs"/>
          <w:rtl/>
        </w:rPr>
        <w:t>،</w:t>
      </w:r>
      <w:r w:rsidR="00E26450">
        <w:rPr>
          <w:rFonts w:hint="cs"/>
          <w:rtl/>
        </w:rPr>
        <w:t xml:space="preserve"> لا تحيط به الأفكار، ولا تقدّره العقول، ولا تقع عليه الأوهام، فكلّ ما قدّره عقل فهو محدود</w:t>
      </w:r>
      <w:r>
        <w:rPr>
          <w:rFonts w:hint="cs"/>
          <w:rtl/>
        </w:rPr>
        <w:t>،</w:t>
      </w:r>
      <w:r w:rsidR="00E26450">
        <w:rPr>
          <w:rFonts w:hint="cs"/>
          <w:rtl/>
        </w:rPr>
        <w:t xml:space="preserve"> والله تبارك وتعالى أجلّ وأعظم واكبر من أن تحيط بصفته العقول</w:t>
      </w:r>
      <w:r>
        <w:rPr>
          <w:rFonts w:hint="cs"/>
          <w:rtl/>
        </w:rPr>
        <w:t>،</w:t>
      </w:r>
      <w:bookmarkStart w:id="5" w:name="054"/>
      <w:bookmarkEnd w:id="5"/>
    </w:p>
    <w:p w14:paraId="6AE4ECCD" w14:textId="6FE83AFD" w:rsidR="00E26450" w:rsidRDefault="00C905BE" w:rsidP="00C905BE">
      <w:pPr>
        <w:rPr>
          <w:b/>
          <w:shd w:val="clear" w:color="auto" w:fill="FFFFFF"/>
          <w:rtl/>
          <w:lang w:bidi="ar-KW"/>
        </w:rPr>
      </w:pPr>
      <w:r>
        <w:rPr>
          <w:rFonts w:hint="cs"/>
          <w:bCs/>
          <w:rtl/>
        </w:rPr>
        <w:t>[</w:t>
      </w:r>
      <w:r w:rsidR="00E26450">
        <w:rPr>
          <w:rFonts w:hint="cs"/>
          <w:bCs/>
          <w:rtl/>
        </w:rPr>
        <w:t>6</w:t>
      </w:r>
      <w:r>
        <w:rPr>
          <w:rFonts w:hint="cs"/>
          <w:bCs/>
          <w:rtl/>
        </w:rPr>
        <w:t>]</w:t>
      </w:r>
      <w:r w:rsidR="00E26450">
        <w:rPr>
          <w:rFonts w:hint="cs"/>
          <w:bCs/>
          <w:rtl/>
        </w:rPr>
        <w:t xml:space="preserve"> لقد كان النهي الشرعي عن التفكير في ذات الله تعالى</w:t>
      </w:r>
      <w:r>
        <w:rPr>
          <w:rFonts w:hint="cs"/>
          <w:bCs/>
          <w:rtl/>
        </w:rPr>
        <w:t>،</w:t>
      </w:r>
      <w:r w:rsidR="00E26450">
        <w:rPr>
          <w:rFonts w:hint="cs"/>
          <w:rtl/>
        </w:rPr>
        <w:t xml:space="preserve"> لأنّ الحواس تعجز عن معرفة الله تعالى</w:t>
      </w:r>
      <w:r>
        <w:rPr>
          <w:rFonts w:hint="cs"/>
          <w:rtl/>
        </w:rPr>
        <w:t>،</w:t>
      </w:r>
      <w:r w:rsidR="00E26450">
        <w:rPr>
          <w:rFonts w:hint="cs"/>
          <w:rtl/>
        </w:rPr>
        <w:t xml:space="preserve"> والعقول يستحيل عليها معرفة كنه ذات الله تعالى</w:t>
      </w:r>
      <w:r>
        <w:rPr>
          <w:rFonts w:hint="cs"/>
          <w:rtl/>
        </w:rPr>
        <w:t>،</w:t>
      </w:r>
      <w:r w:rsidR="00E26450">
        <w:rPr>
          <w:rFonts w:hint="cs"/>
          <w:rtl/>
        </w:rPr>
        <w:t xml:space="preserve"> فلا يجوز للمسلم أن يتخيل شكلاً لذات الله سبحانه وتعالى، لأن كل شكل يتخيله العقل أو يخطر بالبال</w:t>
      </w:r>
      <w:r>
        <w:rPr>
          <w:rFonts w:hint="cs"/>
          <w:rtl/>
        </w:rPr>
        <w:t>،</w:t>
      </w:r>
      <w:r w:rsidR="00E26450">
        <w:rPr>
          <w:rFonts w:hint="cs"/>
          <w:rtl/>
        </w:rPr>
        <w:t xml:space="preserve"> فإن الله تعالى بخلافه</w:t>
      </w:r>
      <w:r>
        <w:rPr>
          <w:rFonts w:hint="cs"/>
          <w:rtl/>
        </w:rPr>
        <w:t>،</w:t>
      </w:r>
      <w:r w:rsidR="00E26450">
        <w:rPr>
          <w:rFonts w:hint="cs"/>
          <w:rtl/>
        </w:rPr>
        <w:t xml:space="preserve"> والله تعالى منزه عن الأشكال والصور لأنّه سبحانه هو خالقها</w:t>
      </w:r>
      <w:r>
        <w:rPr>
          <w:rFonts w:hint="cs"/>
          <w:rtl/>
        </w:rPr>
        <w:t>،</w:t>
      </w:r>
      <w:r w:rsidR="00E26450">
        <w:rPr>
          <w:rFonts w:hint="cs"/>
          <w:rtl/>
        </w:rPr>
        <w:t xml:space="preserve"> </w:t>
      </w:r>
      <w:r>
        <w:rPr>
          <w:rFonts w:hint="cs"/>
          <w:rtl/>
        </w:rPr>
        <w:t>{</w:t>
      </w:r>
      <w:r w:rsidR="00E26450">
        <w:rPr>
          <w:rFonts w:hint="cs"/>
          <w:rtl/>
        </w:rPr>
        <w:t>لَيْسَ كَمِثْلِهِ شَيْءٌ</w:t>
      </w:r>
      <w:r>
        <w:rPr>
          <w:rFonts w:hint="cs"/>
          <w:rtl/>
        </w:rPr>
        <w:t>}</w:t>
      </w:r>
      <w:r w:rsidR="00E26450">
        <w:rPr>
          <w:rFonts w:hint="cs"/>
          <w:rtl/>
        </w:rPr>
        <w:t xml:space="preserve"> [الشورى: 11]</w:t>
      </w:r>
      <w:r>
        <w:rPr>
          <w:rFonts w:hint="cs"/>
          <w:rtl/>
        </w:rPr>
        <w:t>،</w:t>
      </w:r>
      <w:r w:rsidR="00E26450">
        <w:rPr>
          <w:rFonts w:hint="cs"/>
          <w:rtl/>
        </w:rPr>
        <w:t xml:space="preserve"> كما أنّه لا يجوز شرعا أن يتفكر المسلم في ذات الله عز وجل أو يتصورها، وكل من يتوهم شيئا في مخيلته أو يرسم شكلا يتوهمه لله عز وجل، فإنه مشبه، والمشبه لا يعبد الله تعالى</w:t>
      </w:r>
      <w:r>
        <w:rPr>
          <w:rFonts w:hint="cs"/>
          <w:rtl/>
        </w:rPr>
        <w:t>،</w:t>
      </w:r>
      <w:r w:rsidR="00E26450">
        <w:rPr>
          <w:rFonts w:hint="cs"/>
          <w:rtl/>
        </w:rPr>
        <w:t xml:space="preserve"> وإنما يعبد وثناً رسمه له خياله ووهمه</w:t>
      </w:r>
      <w:r>
        <w:rPr>
          <w:rFonts w:hint="cs"/>
          <w:rtl/>
        </w:rPr>
        <w:t>،</w:t>
      </w:r>
      <w:r w:rsidR="00E26450">
        <w:rPr>
          <w:rFonts w:hint="cs"/>
          <w:rtl/>
        </w:rPr>
        <w:t xml:space="preserve"> ولهذا اتفق أهل السنة والجماعة على المنع من التفكر في ذات الله تعالى بمعنى تخيل شكلها</w:t>
      </w:r>
      <w:r>
        <w:rPr>
          <w:rFonts w:hint="cs"/>
          <w:rtl/>
        </w:rPr>
        <w:t>،</w:t>
      </w:r>
      <w:r w:rsidR="00E26450">
        <w:rPr>
          <w:rFonts w:hint="cs"/>
          <w:rtl/>
        </w:rPr>
        <w:t xml:space="preserve"> قال ابن أبي زيد القيرواني المالكي في "الرسالة": (لا يبلغ كنه صفته الواصفون، ولا يحيط بأمره المتفكرون.. يعتبر المتفكرون بآياته، ولا يتفكرون في ماهية ذاته</w:t>
      </w:r>
      <w:r>
        <w:rPr>
          <w:rFonts w:hint="cs"/>
          <w:rtl/>
        </w:rPr>
        <w:t>)،</w:t>
      </w:r>
      <w:r w:rsidR="00E26450">
        <w:rPr>
          <w:rFonts w:hint="cs"/>
          <w:rtl/>
        </w:rPr>
        <w:t xml:space="preserve"> وقال أبو جعفر الطحاوي: </w:t>
      </w:r>
      <w:r>
        <w:rPr>
          <w:rFonts w:hint="cs"/>
          <w:rtl/>
        </w:rPr>
        <w:t>(</w:t>
      </w:r>
      <w:r w:rsidR="00E26450">
        <w:rPr>
          <w:rFonts w:hint="cs"/>
          <w:rtl/>
        </w:rPr>
        <w:t>لا تبلغه الأوهام، ولا تدركه الأفهام، ولا يشبه الأنام</w:t>
      </w:r>
      <w:r>
        <w:rPr>
          <w:rFonts w:hint="cs"/>
          <w:rtl/>
        </w:rPr>
        <w:t>)،</w:t>
      </w:r>
      <w:r w:rsidR="00E26450">
        <w:rPr>
          <w:rFonts w:hint="cs"/>
          <w:rtl/>
        </w:rPr>
        <w:t xml:space="preserve"> وقد ورد النهى عن التفكر في ذات الله تعالى عن النبي صلى الله عليه وسلم حيث قال</w:t>
      </w:r>
      <w:r>
        <w:rPr>
          <w:rFonts w:hint="cs"/>
          <w:rtl/>
        </w:rPr>
        <w:t>:</w:t>
      </w:r>
      <w:r w:rsidR="00E26450">
        <w:rPr>
          <w:rFonts w:hint="cs"/>
          <w:rtl/>
        </w:rPr>
        <w:t xml:space="preserve"> (</w:t>
      </w:r>
      <w:r>
        <w:rPr>
          <w:rFonts w:hint="cs"/>
          <w:rtl/>
        </w:rPr>
        <w:t>(</w:t>
      </w:r>
      <w:r w:rsidR="00E26450">
        <w:rPr>
          <w:rFonts w:hint="cs"/>
          <w:rtl/>
        </w:rPr>
        <w:t>تفكروا في آلاء الله ولا تتفكروا في الله</w:t>
      </w:r>
      <w:r>
        <w:rPr>
          <w:rFonts w:hint="cs"/>
          <w:rtl/>
        </w:rPr>
        <w:t>)</w:t>
      </w:r>
      <w:r w:rsidR="00E26450">
        <w:rPr>
          <w:rFonts w:hint="cs"/>
          <w:rtl/>
        </w:rPr>
        <w:t xml:space="preserve">) </w:t>
      </w:r>
      <w:r>
        <w:rPr>
          <w:rFonts w:hint="cs"/>
          <w:rtl/>
        </w:rPr>
        <w:t>[</w:t>
      </w:r>
      <w:r w:rsidR="00E26450">
        <w:rPr>
          <w:rFonts w:hint="cs"/>
          <w:rtl/>
        </w:rPr>
        <w:t xml:space="preserve">رواه الطبراني في الأوسط ح </w:t>
      </w:r>
      <w:r>
        <w:rPr>
          <w:rFonts w:hint="cs"/>
          <w:rtl/>
        </w:rPr>
        <w:t>(</w:t>
      </w:r>
      <w:r w:rsidR="00E26450">
        <w:rPr>
          <w:rFonts w:hint="cs"/>
          <w:rtl/>
        </w:rPr>
        <w:t>6456</w:t>
      </w:r>
      <w:r>
        <w:rPr>
          <w:rFonts w:hint="cs"/>
          <w:rtl/>
        </w:rPr>
        <w:t>)</w:t>
      </w:r>
      <w:r w:rsidR="00E26450">
        <w:rPr>
          <w:rFonts w:hint="cs"/>
          <w:rtl/>
        </w:rPr>
        <w:t xml:space="preserve"> واللالكائي في السنة </w:t>
      </w:r>
      <w:r>
        <w:rPr>
          <w:rFonts w:hint="cs"/>
          <w:rtl/>
        </w:rPr>
        <w:t>(</w:t>
      </w:r>
      <w:r w:rsidR="00E26450">
        <w:rPr>
          <w:rFonts w:hint="cs"/>
          <w:rtl/>
        </w:rPr>
        <w:t>1</w:t>
      </w:r>
      <w:r>
        <w:rPr>
          <w:rFonts w:hint="cs"/>
          <w:rtl/>
        </w:rPr>
        <w:t xml:space="preserve">: </w:t>
      </w:r>
      <w:r w:rsidR="00E26450">
        <w:rPr>
          <w:rFonts w:hint="cs"/>
          <w:rtl/>
        </w:rPr>
        <w:t>119</w:t>
      </w:r>
      <w:r>
        <w:rPr>
          <w:rFonts w:hint="cs"/>
          <w:rtl/>
        </w:rPr>
        <w:t>)</w:t>
      </w:r>
      <w:r w:rsidR="00E26450">
        <w:rPr>
          <w:rFonts w:hint="cs"/>
          <w:rtl/>
        </w:rPr>
        <w:t xml:space="preserve"> والبيهقي في الشعب </w:t>
      </w:r>
      <w:r>
        <w:rPr>
          <w:rFonts w:hint="cs"/>
          <w:rtl/>
        </w:rPr>
        <w:t>(</w:t>
      </w:r>
      <w:r w:rsidR="00E26450">
        <w:rPr>
          <w:rFonts w:hint="cs"/>
          <w:rtl/>
        </w:rPr>
        <w:t>1</w:t>
      </w:r>
      <w:r>
        <w:rPr>
          <w:rFonts w:hint="cs"/>
          <w:rtl/>
        </w:rPr>
        <w:t xml:space="preserve">: </w:t>
      </w:r>
      <w:r w:rsidR="00E26450">
        <w:rPr>
          <w:rFonts w:hint="cs"/>
          <w:rtl/>
        </w:rPr>
        <w:t>75</w:t>
      </w:r>
      <w:r>
        <w:rPr>
          <w:rFonts w:hint="cs"/>
          <w:rtl/>
        </w:rPr>
        <w:t>)</w:t>
      </w:r>
      <w:r w:rsidR="00E26450">
        <w:rPr>
          <w:rFonts w:hint="cs"/>
          <w:rtl/>
        </w:rPr>
        <w:t xml:space="preserve"> وقال الألباني في السلسلة الصحيحة (ج 4</w:t>
      </w:r>
      <w:r>
        <w:rPr>
          <w:rFonts w:hint="cs"/>
          <w:rtl/>
        </w:rPr>
        <w:t xml:space="preserve">: </w:t>
      </w:r>
      <w:r w:rsidR="00E26450">
        <w:rPr>
          <w:rFonts w:hint="cs"/>
          <w:rtl/>
        </w:rPr>
        <w:t>395</w:t>
      </w:r>
      <w:r>
        <w:rPr>
          <w:rFonts w:hint="cs"/>
          <w:rtl/>
        </w:rPr>
        <w:t>)</w:t>
      </w:r>
      <w:r w:rsidR="00E26450">
        <w:rPr>
          <w:rFonts w:hint="cs"/>
          <w:rtl/>
        </w:rPr>
        <w:t xml:space="preserve"> بعد ذكر شواهده</w:t>
      </w:r>
      <w:r>
        <w:rPr>
          <w:rFonts w:hint="cs"/>
          <w:rtl/>
        </w:rPr>
        <w:t>:</w:t>
      </w:r>
      <w:r w:rsidR="00E26450">
        <w:rPr>
          <w:rFonts w:hint="cs"/>
          <w:rtl/>
        </w:rPr>
        <w:t xml:space="preserve"> </w:t>
      </w:r>
      <w:r>
        <w:rPr>
          <w:rFonts w:hint="cs"/>
          <w:rtl/>
        </w:rPr>
        <w:t>(</w:t>
      </w:r>
      <w:r w:rsidR="00E26450">
        <w:rPr>
          <w:rFonts w:hint="cs"/>
          <w:rtl/>
        </w:rPr>
        <w:t>وبالجملة فالحديث بمجموع طرقه حسن عندي</w:t>
      </w:r>
      <w:r>
        <w:rPr>
          <w:rFonts w:hint="cs"/>
          <w:rtl/>
        </w:rPr>
        <w:t>،</w:t>
      </w:r>
      <w:r w:rsidR="00E26450">
        <w:rPr>
          <w:rFonts w:hint="cs"/>
          <w:rtl/>
        </w:rPr>
        <w:t xml:space="preserve"> و الله أعلم</w:t>
      </w:r>
      <w:r>
        <w:rPr>
          <w:rFonts w:hint="cs"/>
          <w:rtl/>
        </w:rPr>
        <w:t>)</w:t>
      </w:r>
      <w:r w:rsidR="00E26450">
        <w:rPr>
          <w:rFonts w:hint="cs"/>
          <w:rtl/>
        </w:rPr>
        <w:t xml:space="preserve"> أهـ</w:t>
      </w:r>
      <w:r>
        <w:rPr>
          <w:rFonts w:hint="cs"/>
          <w:rtl/>
        </w:rPr>
        <w:t>]،</w:t>
      </w:r>
      <w:r w:rsidR="00E26450">
        <w:rPr>
          <w:rFonts w:hint="cs"/>
          <w:rtl/>
        </w:rPr>
        <w:t xml:space="preserve"> </w:t>
      </w:r>
      <w:r w:rsidR="00E26450">
        <w:rPr>
          <w:rFonts w:hint="cs"/>
          <w:bCs/>
          <w:rtl/>
          <w:lang w:bidi="ar-KW"/>
        </w:rPr>
        <w:t>فكل ما خطر بالبال في حق ذات الله تعالى فالله بخلافه ولا نحيط به علما</w:t>
      </w:r>
      <w:r>
        <w:rPr>
          <w:rFonts w:hint="cs"/>
          <w:rtl/>
          <w:lang w:bidi="ar-KW"/>
        </w:rPr>
        <w:t>،</w:t>
      </w:r>
      <w:r w:rsidR="00E26450">
        <w:rPr>
          <w:rFonts w:hint="cs"/>
          <w:rtl/>
          <w:lang w:bidi="ar-KW"/>
        </w:rPr>
        <w:t xml:space="preserve"> وذلك </w:t>
      </w:r>
      <w:r w:rsidR="00E26450">
        <w:rPr>
          <w:rFonts w:hint="cs"/>
          <w:shd w:val="clear" w:color="auto" w:fill="FFFFFF"/>
          <w:rtl/>
        </w:rPr>
        <w:t>لقوله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ليس كمثلِه شيء</w:t>
      </w:r>
      <w:r>
        <w:rPr>
          <w:rFonts w:hint="cs"/>
          <w:shd w:val="clear" w:color="auto" w:fill="FFFFFF"/>
          <w:rtl/>
        </w:rPr>
        <w:t xml:space="preserve">} </w:t>
      </w:r>
      <w:r w:rsidR="00E26450">
        <w:rPr>
          <w:rFonts w:hint="cs"/>
          <w:shd w:val="clear" w:color="auto" w:fill="FFFFFF"/>
          <w:rtl/>
        </w:rPr>
        <w:t>[سورة الشورى: 11] فلا يشبه شيء</w:t>
      </w:r>
      <w:r>
        <w:rPr>
          <w:rFonts w:hint="cs"/>
          <w:shd w:val="clear" w:color="auto" w:fill="FFFFFF"/>
          <w:rtl/>
        </w:rPr>
        <w:t>،</w:t>
      </w:r>
      <w:r w:rsidR="00E26450">
        <w:rPr>
          <w:rFonts w:hint="cs"/>
          <w:shd w:val="clear" w:color="auto" w:fill="FFFFFF"/>
          <w:rtl/>
        </w:rPr>
        <w:t xml:space="preserve"> ولا يشبهه شيء</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وللهِ المثَلُ الأعلى</w:t>
      </w:r>
      <w:r>
        <w:rPr>
          <w:rFonts w:hint="cs"/>
          <w:shd w:val="clear" w:color="auto" w:fill="FFFFFF"/>
          <w:rtl/>
        </w:rPr>
        <w:t>}</w:t>
      </w:r>
      <w:r w:rsidR="00E26450">
        <w:rPr>
          <w:rFonts w:hint="cs"/>
          <w:shd w:val="clear" w:color="auto" w:fill="FFFFFF"/>
          <w:rtl/>
        </w:rPr>
        <w:t xml:space="preserve"> [سورة النحل: 60] فلا مثل له ولا نظير</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{هل تعلمُ لهُ سميًّا) [سورة مريم: 65] أي مِثلاً، فالله تعالى لا مِثْلَ له ولا شبيه ولا نظير، فذاتُه سبحانه لا يشبه الذواتِ ولا صفاتُه تشبه الصفاتِ</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وَلَمْ يَكُن لَّهُ كُفُوًا أَحَدٌ</w:t>
      </w:r>
      <w:r>
        <w:rPr>
          <w:rFonts w:hint="cs"/>
          <w:shd w:val="clear" w:color="auto" w:fill="FFFFFF"/>
          <w:rtl/>
        </w:rPr>
        <w:t>}</w:t>
      </w:r>
      <w:r w:rsidR="00E26450">
        <w:rPr>
          <w:rFonts w:hint="cs"/>
          <w:shd w:val="clear" w:color="auto" w:fill="FFFFFF"/>
          <w:rtl/>
        </w:rPr>
        <w:t xml:space="preserve"> [سورة الإخلاص: 4] أي لا نظير له بوجه من الوجوه، ولا كفء له ولا شبيه</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سُبْحَانَهُ وَتَعَالَى عَمَّا يَصِفُونَ</w:t>
      </w:r>
      <w:r>
        <w:rPr>
          <w:rFonts w:hint="cs"/>
          <w:shd w:val="clear" w:color="auto" w:fill="FFFFFF"/>
          <w:rtl/>
        </w:rPr>
        <w:t>}</w:t>
      </w:r>
      <w:r w:rsidR="00E26450">
        <w:rPr>
          <w:rFonts w:hint="cs"/>
          <w:shd w:val="clear" w:color="auto" w:fill="FFFFFF"/>
          <w:rtl/>
        </w:rPr>
        <w:t xml:space="preserve"> [سورة الأنعام: 100] تنزيه وتقديس لله تعالى عن كل وصف يخطر ببال بشر لأنه ليس كمثله شيء ولا نعلم له سميا</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وَلَا يُحِيطُونَ بِهِ عِلْمًا</w:t>
      </w:r>
      <w:r>
        <w:rPr>
          <w:rFonts w:hint="cs"/>
          <w:shd w:val="clear" w:color="auto" w:fill="FFFFFF"/>
          <w:rtl/>
        </w:rPr>
        <w:t>}</w:t>
      </w:r>
      <w:r w:rsidR="00E26450">
        <w:rPr>
          <w:rFonts w:hint="cs"/>
          <w:shd w:val="clear" w:color="auto" w:fill="FFFFFF"/>
          <w:rtl/>
        </w:rPr>
        <w:t xml:space="preserve"> [سورة طه: 110] ولو كان له مثيل لأحاطت به علوم البشر ولكنه سبحانه تنزه وتقدس عن كل وصف يخطر ببال بشر لأنه ليس كمثله شيء ولا نعلم له سميا</w:t>
      </w:r>
      <w:r>
        <w:rPr>
          <w:rFonts w:hint="cs"/>
          <w:shd w:val="clear" w:color="auto" w:fill="FFFFFF"/>
          <w:rtl/>
        </w:rPr>
        <w:t>،</w:t>
      </w:r>
      <w:r w:rsidR="00E26450">
        <w:rPr>
          <w:rFonts w:hint="cs"/>
          <w:shd w:val="clear" w:color="auto" w:fill="FFFFFF"/>
          <w:rtl/>
        </w:rPr>
        <w:t xml:space="preserve"> وقوله تعالى</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 xml:space="preserve">هُوَ الْأَوَّلُ وَالْآخِرُ </w:t>
      </w:r>
      <w:r w:rsidR="00E26450">
        <w:rPr>
          <w:rFonts w:hint="cs"/>
          <w:shd w:val="clear" w:color="auto" w:fill="FFFFFF"/>
          <w:rtl/>
        </w:rPr>
        <w:lastRenderedPageBreak/>
        <w:t>وَالظَّاهِرُ وَالْبَاطِنُ وَهُوَ بِكُلِّ شَيْءٍ عَلِيمٌ</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الحديد</w:t>
      </w:r>
      <w:r>
        <w:rPr>
          <w:rFonts w:hint="cs"/>
          <w:shd w:val="clear" w:color="auto" w:fill="FFFFFF"/>
          <w:rtl/>
        </w:rPr>
        <w:t>:</w:t>
      </w:r>
      <w:r w:rsidR="00E26450">
        <w:rPr>
          <w:rFonts w:hint="cs"/>
          <w:shd w:val="clear" w:color="auto" w:fill="FFFFFF"/>
          <w:rtl/>
        </w:rPr>
        <w:t xml:space="preserve"> 3</w:t>
      </w:r>
      <w:r>
        <w:rPr>
          <w:rFonts w:hint="cs"/>
          <w:shd w:val="clear" w:color="auto" w:fill="FFFFFF"/>
          <w:rtl/>
        </w:rPr>
        <w:t>]</w:t>
      </w:r>
      <w:r w:rsidR="00E26450">
        <w:rPr>
          <w:rFonts w:hint="cs"/>
          <w:shd w:val="clear" w:color="auto" w:fill="FFFFFF"/>
          <w:rtl/>
        </w:rPr>
        <w:t xml:space="preserve"> وقوله صلى الله عليه وسلم</w:t>
      </w:r>
      <w:r>
        <w:rPr>
          <w:rFonts w:hint="cs"/>
          <w:shd w:val="clear" w:color="auto" w:fill="FFFFFF"/>
          <w:rtl/>
        </w:rPr>
        <w:t>:</w:t>
      </w:r>
      <w:r w:rsidR="00E26450">
        <w:rPr>
          <w:rFonts w:hint="cs"/>
          <w:shd w:val="clear" w:color="auto" w:fill="FFFFFF"/>
          <w:rtl/>
        </w:rPr>
        <w:t xml:space="preserve"> </w:t>
      </w:r>
      <w:r>
        <w:rPr>
          <w:rFonts w:hint="cs"/>
          <w:shd w:val="clear" w:color="auto" w:fill="FFFFFF"/>
          <w:rtl/>
        </w:rPr>
        <w:t>(</w:t>
      </w:r>
      <w:r w:rsidR="00E26450">
        <w:rPr>
          <w:rFonts w:hint="cs"/>
          <w:shd w:val="clear" w:color="auto" w:fill="FFFFFF"/>
          <w:rtl/>
        </w:rPr>
        <w:t>اللهم أنت الأوَّلُ فليس قبلَك شيء، وأنت الآخِر فليس بعدَك شيء، وأنت الظاهرُ فليس فوقَكَ شيء، وأنت الباطن فليس دونَك شيء)</w:t>
      </w:r>
      <w:r>
        <w:rPr>
          <w:rFonts w:hint="cs"/>
          <w:shd w:val="clear" w:color="auto" w:fill="FFFFFF"/>
          <w:rtl/>
        </w:rPr>
        <w:t xml:space="preserve"> [</w:t>
      </w:r>
      <w:r w:rsidR="00E26450">
        <w:rPr>
          <w:rFonts w:hint="cs"/>
          <w:shd w:val="clear" w:color="auto" w:fill="FFFFFF"/>
          <w:rtl/>
        </w:rPr>
        <w:t>أخرجه مسلم]</w:t>
      </w:r>
      <w:r>
        <w:rPr>
          <w:rFonts w:hint="cs"/>
          <w:shd w:val="clear" w:color="auto" w:fill="FFFFFF"/>
          <w:rtl/>
        </w:rPr>
        <w:t>،</w:t>
      </w:r>
      <w:r w:rsidR="00E26450">
        <w:rPr>
          <w:rFonts w:hint="cs"/>
          <w:shd w:val="clear" w:color="auto" w:fill="FFFFFF"/>
          <w:rtl/>
        </w:rPr>
        <w:t xml:space="preserve"> وما كان كذلك يعجز الخلق عن ادراك ذاته والإحاطة بصفاته</w:t>
      </w:r>
      <w:r>
        <w:rPr>
          <w:rFonts w:hint="cs"/>
          <w:shd w:val="clear" w:color="auto" w:fill="FFFFFF"/>
          <w:rtl/>
        </w:rPr>
        <w:t>،</w:t>
      </w:r>
      <w:r w:rsidR="00E26450">
        <w:rPr>
          <w:rFonts w:hint="cs"/>
          <w:shd w:val="clear" w:color="auto" w:fill="FFFFFF"/>
          <w:rtl/>
        </w:rPr>
        <w:t xml:space="preserve"> </w:t>
      </w:r>
      <w:r w:rsidR="00E26450">
        <w:rPr>
          <w:rFonts w:hint="cs"/>
          <w:rtl/>
          <w:lang w:bidi="ar-KW"/>
        </w:rPr>
        <w:t>ليس كمثل ذاته ذات</w:t>
      </w:r>
      <w:r>
        <w:rPr>
          <w:rFonts w:hint="cs"/>
          <w:shd w:val="clear" w:color="auto" w:fill="FFFFFF"/>
          <w:rtl/>
        </w:rPr>
        <w:t>،</w:t>
      </w:r>
      <w:r w:rsidR="00E26450">
        <w:rPr>
          <w:rFonts w:hint="cs"/>
          <w:shd w:val="clear" w:color="auto" w:fill="FFFFFF"/>
          <w:rtl/>
        </w:rPr>
        <w:t xml:space="preserve"> </w:t>
      </w:r>
      <w:r w:rsidR="00E26450">
        <w:rPr>
          <w:rFonts w:hint="cs"/>
          <w:rtl/>
          <w:lang w:bidi="ar-KW"/>
        </w:rPr>
        <w:t>تنزه سبحانه عن المثيل والكفء والشبيه</w:t>
      </w:r>
      <w:r>
        <w:rPr>
          <w:rFonts w:hint="cs"/>
          <w:shd w:val="clear" w:color="auto" w:fill="FFFFFF"/>
          <w:rtl/>
          <w:lang w:bidi="ar-KW"/>
        </w:rPr>
        <w:t>،</w:t>
      </w:r>
      <w:r w:rsidR="00E26450">
        <w:rPr>
          <w:rFonts w:hint="cs"/>
          <w:shd w:val="clear" w:color="auto" w:fill="FFFFFF"/>
          <w:rtl/>
          <w:lang w:bidi="ar-KW"/>
        </w:rPr>
        <w:t xml:space="preserve"> </w:t>
      </w:r>
    </w:p>
    <w:p w14:paraId="6B5D6CF4" w14:textId="14FFAD0C" w:rsidR="00E26450" w:rsidRDefault="00C905BE" w:rsidP="00C905BE">
      <w:pPr>
        <w:rPr>
          <w:rFonts w:eastAsia="Times New Roman"/>
          <w:b/>
          <w:rtl/>
          <w:lang w:bidi="ar-KW"/>
        </w:rPr>
      </w:pPr>
      <w:r>
        <w:rPr>
          <w:rFonts w:hint="cs"/>
          <w:bCs/>
          <w:shd w:val="clear" w:color="auto" w:fill="FFFFFF"/>
          <w:rtl/>
          <w:lang w:bidi="ar-KW"/>
        </w:rPr>
        <w:t>[</w:t>
      </w:r>
      <w:r w:rsidR="00E26450">
        <w:rPr>
          <w:rFonts w:hint="cs"/>
          <w:bCs/>
          <w:shd w:val="clear" w:color="auto" w:fill="FFFFFF"/>
          <w:rtl/>
          <w:lang w:bidi="ar-KW"/>
        </w:rPr>
        <w:t>7</w:t>
      </w:r>
      <w:r>
        <w:rPr>
          <w:rFonts w:hint="cs"/>
          <w:bCs/>
          <w:shd w:val="clear" w:color="auto" w:fill="FFFFFF"/>
          <w:rtl/>
          <w:lang w:bidi="ar-KW"/>
        </w:rPr>
        <w:t>]</w:t>
      </w:r>
      <w:r w:rsidR="00E26450">
        <w:rPr>
          <w:rFonts w:hint="cs"/>
          <w:bCs/>
          <w:shd w:val="clear" w:color="auto" w:fill="FFFFFF"/>
          <w:rtl/>
          <w:lang w:bidi="ar-KW"/>
        </w:rPr>
        <w:t xml:space="preserve"> ليس معنى </w:t>
      </w:r>
      <w:r w:rsidR="00E26450">
        <w:rPr>
          <w:rFonts w:hint="cs"/>
          <w:bCs/>
          <w:rtl/>
        </w:rPr>
        <w:t>النهي الشرعي عن التفكير في ذات الله تعالى</w:t>
      </w:r>
      <w:r w:rsidR="00E26450">
        <w:rPr>
          <w:rFonts w:hint="cs"/>
          <w:bCs/>
          <w:shd w:val="clear" w:color="auto" w:fill="FFFFFF"/>
          <w:rtl/>
        </w:rPr>
        <w:t xml:space="preserve"> أن </w:t>
      </w:r>
      <w:r w:rsidR="00E26450">
        <w:rPr>
          <w:rFonts w:hint="cs"/>
          <w:bCs/>
          <w:rtl/>
        </w:rPr>
        <w:t>لا نتكلم فيه تنزيهُه عن مشابهة الخلق</w:t>
      </w:r>
      <w:r>
        <w:rPr>
          <w:rFonts w:hint="cs"/>
          <w:bCs/>
          <w:shd w:val="clear" w:color="auto" w:fill="FFFFFF"/>
          <w:rtl/>
        </w:rPr>
        <w:t>،</w:t>
      </w:r>
      <w:r w:rsidR="00E26450">
        <w:rPr>
          <w:rFonts w:hint="cs"/>
          <w:shd w:val="clear" w:color="auto" w:fill="FFFFFF"/>
          <w:rtl/>
        </w:rPr>
        <w:t xml:space="preserve"> فإنّ هذا أصل التوحيد</w:t>
      </w:r>
      <w:r>
        <w:rPr>
          <w:rFonts w:hint="cs"/>
          <w:shd w:val="clear" w:color="auto" w:fill="FFFFFF"/>
          <w:rtl/>
        </w:rPr>
        <w:t>،</w:t>
      </w:r>
      <w:r w:rsidR="00E26450">
        <w:rPr>
          <w:rFonts w:hint="cs"/>
          <w:shd w:val="clear" w:color="auto" w:fill="FFFFFF"/>
          <w:rtl/>
        </w:rPr>
        <w:t xml:space="preserve"> وسنام العلوم</w:t>
      </w:r>
      <w:r>
        <w:rPr>
          <w:rFonts w:hint="cs"/>
          <w:shd w:val="clear" w:color="auto" w:fill="FFFFFF"/>
          <w:rtl/>
        </w:rPr>
        <w:t>،</w:t>
      </w:r>
      <w:r w:rsidR="00E26450">
        <w:rPr>
          <w:rFonts w:hint="cs"/>
          <w:shd w:val="clear" w:color="auto" w:fill="FFFFFF"/>
          <w:rtl/>
        </w:rPr>
        <w:t xml:space="preserve"> والله تعالى ليس كمثله شيء</w:t>
      </w:r>
      <w:r>
        <w:rPr>
          <w:rFonts w:hint="cs"/>
          <w:shd w:val="clear" w:color="auto" w:fill="FFFFFF"/>
          <w:rtl/>
        </w:rPr>
        <w:t>،</w:t>
      </w:r>
      <w:r w:rsidR="00E26450">
        <w:rPr>
          <w:rFonts w:hint="cs"/>
          <w:shd w:val="clear" w:color="auto" w:fill="FFFFFF"/>
          <w:rtl/>
        </w:rPr>
        <w:t xml:space="preserve"> </w:t>
      </w:r>
      <w:r w:rsidR="00E26450">
        <w:rPr>
          <w:rFonts w:hint="cs"/>
          <w:rtl/>
          <w:lang w:bidi="ar-KW"/>
        </w:rPr>
        <w:t>وذات الله تعالى لا يسري عليه قوانين الطاقة والمادة والأجسام</w:t>
      </w:r>
      <w:r>
        <w:rPr>
          <w:rFonts w:hint="cs"/>
          <w:rtl/>
          <w:lang w:bidi="ar-KW"/>
        </w:rPr>
        <w:t>،</w:t>
      </w:r>
      <w:r w:rsidR="00E26450">
        <w:rPr>
          <w:rFonts w:hint="cs"/>
          <w:rtl/>
          <w:lang w:bidi="ar-KW"/>
        </w:rPr>
        <w:t xml:space="preserve"> لأنّ المادة والجسم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Pr>
          <w:rFonts w:hint="cs"/>
          <w:rtl/>
          <w:lang w:bidi="ar-KW"/>
        </w:rPr>
        <w:t>،</w:t>
      </w:r>
      <w:r w:rsidR="00E26450">
        <w:rPr>
          <w:rFonts w:hint="cs"/>
          <w:rtl/>
          <w:lang w:bidi="ar-KW"/>
        </w:rPr>
        <w:t xml:space="preserve"> وأنّ الذي خلق المادة والجسم هو الله تعالى وهو الذي قهرها بتلك القوانين</w:t>
      </w:r>
      <w:r>
        <w:rPr>
          <w:rFonts w:hint="cs"/>
          <w:rtl/>
          <w:lang w:bidi="ar-KW"/>
        </w:rPr>
        <w:t>،</w:t>
      </w:r>
      <w:r w:rsidR="00E26450">
        <w:rPr>
          <w:rFonts w:hint="cs"/>
          <w:rtl/>
          <w:lang w:bidi="ar-KW"/>
        </w:rPr>
        <w:t xml:space="preserve"> ولكنّه هو القاهر فوق خلقه وفوق عباده وفوق كل شيء</w:t>
      </w:r>
      <w:r>
        <w:rPr>
          <w:rFonts w:hint="cs"/>
          <w:rtl/>
          <w:lang w:bidi="ar-KW"/>
        </w:rPr>
        <w:t xml:space="preserve">، </w:t>
      </w:r>
      <w:r w:rsidR="00E26450">
        <w:rPr>
          <w:rFonts w:hint="cs"/>
          <w:rtl/>
          <w:lang w:bidi="ar-KW"/>
        </w:rPr>
        <w:t>فلا يحده حد ولا يقدره مقدار</w:t>
      </w:r>
      <w:r>
        <w:rPr>
          <w:rFonts w:hint="cs"/>
          <w:rtl/>
          <w:lang w:bidi="ar-KW"/>
        </w:rPr>
        <w:t>،</w:t>
      </w:r>
      <w:r w:rsidR="00E26450">
        <w:rPr>
          <w:rFonts w:hint="cs"/>
          <w:rtl/>
          <w:lang w:bidi="ar-KW"/>
        </w:rPr>
        <w:t xml:space="preserve"> ولا يقهره مكان فيحيط به</w:t>
      </w:r>
      <w:r>
        <w:rPr>
          <w:rFonts w:hint="cs"/>
          <w:rtl/>
          <w:lang w:bidi="ar-KW"/>
        </w:rPr>
        <w:t>،</w:t>
      </w:r>
      <w:r w:rsidR="00E26450">
        <w:rPr>
          <w:rFonts w:hint="cs"/>
          <w:rtl/>
          <w:lang w:bidi="ar-KW"/>
        </w:rPr>
        <w:t xml:space="preserve"> ولا يقهره زمان فيجري عليه</w:t>
      </w:r>
      <w:r>
        <w:rPr>
          <w:rFonts w:hint="cs"/>
          <w:rtl/>
          <w:lang w:bidi="ar-KW"/>
        </w:rPr>
        <w:t>،</w:t>
      </w:r>
      <w:r w:rsidR="00E26450">
        <w:rPr>
          <w:rFonts w:hint="cs"/>
          <w:rtl/>
          <w:lang w:bidi="ar-KW"/>
        </w:rPr>
        <w:t xml:space="preserve"> ولا يعتريه أفول</w:t>
      </w:r>
      <w:r>
        <w:rPr>
          <w:rFonts w:hint="cs"/>
          <w:rtl/>
          <w:lang w:bidi="ar-KW"/>
        </w:rPr>
        <w:t>،</w:t>
      </w:r>
      <w:r w:rsidR="00E26450">
        <w:rPr>
          <w:rFonts w:hint="cs"/>
          <w:rtl/>
          <w:lang w:bidi="ar-KW"/>
        </w:rPr>
        <w:t xml:space="preserve"> ولا تغير وحدوث</w:t>
      </w:r>
      <w:r>
        <w:rPr>
          <w:rFonts w:hint="cs"/>
          <w:rtl/>
          <w:lang w:bidi="ar-KW"/>
        </w:rPr>
        <w:t>،</w:t>
      </w:r>
      <w:r w:rsidR="00E26450">
        <w:rPr>
          <w:rFonts w:hint="cs"/>
          <w:rtl/>
          <w:lang w:bidi="ar-KW"/>
        </w:rPr>
        <w:t xml:space="preserve"> ولا يخضع لقوانين الحركة والسكون</w:t>
      </w:r>
      <w:r>
        <w:rPr>
          <w:rFonts w:hint="cs"/>
          <w:rtl/>
          <w:lang w:bidi="ar-KW"/>
        </w:rPr>
        <w:t>،</w:t>
      </w:r>
      <w:r w:rsidR="00E26450">
        <w:rPr>
          <w:rFonts w:hint="cs"/>
          <w:rtl/>
          <w:lang w:bidi="ar-KW"/>
        </w:rPr>
        <w:t xml:space="preserve"> ولا تسري عليه مفاهيم الألوان والأشكال</w:t>
      </w:r>
      <w:r>
        <w:rPr>
          <w:rFonts w:hint="cs"/>
          <w:rtl/>
          <w:lang w:bidi="ar-KW"/>
        </w:rPr>
        <w:t>،</w:t>
      </w:r>
      <w:r w:rsidR="00E26450">
        <w:rPr>
          <w:rFonts w:hint="cs"/>
          <w:rtl/>
          <w:lang w:bidi="ar-KW"/>
        </w:rPr>
        <w:t xml:space="preserve"> ولا الصور والأشكال</w:t>
      </w:r>
      <w:r>
        <w:rPr>
          <w:rFonts w:hint="cs"/>
          <w:rtl/>
          <w:lang w:bidi="ar-KW"/>
        </w:rPr>
        <w:t>،</w:t>
      </w:r>
      <w:r w:rsidR="00E26450">
        <w:rPr>
          <w:rFonts w:hint="cs"/>
          <w:rtl/>
          <w:lang w:bidi="ar-KW"/>
        </w:rPr>
        <w:t xml:space="preserve"> لأنّه ليس كمثله شيء</w:t>
      </w:r>
      <w:r>
        <w:rPr>
          <w:rFonts w:hint="cs"/>
          <w:rtl/>
          <w:lang w:bidi="ar-KW"/>
        </w:rPr>
        <w:t>،</w:t>
      </w:r>
      <w:r w:rsidR="00E26450">
        <w:rPr>
          <w:rFonts w:hint="cs"/>
          <w:rtl/>
          <w:lang w:bidi="ar-KW"/>
        </w:rPr>
        <w:t xml:space="preserve"> وكل ما خطر بالبال فالله خلافه</w:t>
      </w:r>
      <w:r>
        <w:rPr>
          <w:rFonts w:eastAsia="Times New Roman" w:hint="cs"/>
          <w:rtl/>
          <w:lang w:bidi="ar-KW"/>
        </w:rPr>
        <w:t>،</w:t>
      </w:r>
      <w:r w:rsidR="00E26450">
        <w:rPr>
          <w:rFonts w:eastAsia="Times New Roman" w:hint="cs"/>
          <w:rtl/>
          <w:lang w:bidi="ar-KW"/>
        </w:rPr>
        <w:t xml:space="preserve"> </w:t>
      </w:r>
      <w:r w:rsidR="00E26450">
        <w:rPr>
          <w:rFonts w:hint="cs"/>
          <w:rtl/>
          <w:lang w:bidi="ar-KW"/>
        </w:rPr>
        <w:t>قال الطحاوي</w:t>
      </w:r>
      <w:r>
        <w:rPr>
          <w:rFonts w:hint="cs"/>
          <w:rtl/>
          <w:lang w:bidi="ar-KW"/>
        </w:rPr>
        <w:t>:</w:t>
      </w:r>
      <w:r w:rsidR="00E26450">
        <w:rPr>
          <w:rFonts w:hint="cs"/>
          <w:rtl/>
          <w:lang w:bidi="ar-KW"/>
        </w:rPr>
        <w:t xml:space="preserve"> </w:t>
      </w:r>
      <w:r>
        <w:rPr>
          <w:rFonts w:hint="cs"/>
          <w:rtl/>
          <w:lang w:bidi="ar-KW"/>
        </w:rPr>
        <w:t>(</w:t>
      </w:r>
      <w:r w:rsidR="00E26450">
        <w:rPr>
          <w:rFonts w:hint="cs"/>
          <w:bCs/>
          <w:rtl/>
        </w:rPr>
        <w:t>وَلا نَخُوضُ في الله</w:t>
      </w:r>
      <w:r>
        <w:rPr>
          <w:rFonts w:hint="cs"/>
          <w:bCs/>
          <w:rtl/>
        </w:rPr>
        <w:t>)،</w:t>
      </w:r>
      <w:r w:rsidR="00E26450">
        <w:rPr>
          <w:rFonts w:hint="cs"/>
          <w:bCs/>
          <w:rtl/>
        </w:rPr>
        <w:t xml:space="preserve"> وقال الشارح</w:t>
      </w:r>
      <w:r>
        <w:rPr>
          <w:rFonts w:hint="cs"/>
          <w:bCs/>
          <w:rtl/>
        </w:rPr>
        <w:t>:</w:t>
      </w:r>
      <w:r w:rsidR="00E26450">
        <w:rPr>
          <w:rFonts w:hint="cs"/>
          <w:bCs/>
          <w:rtl/>
        </w:rPr>
        <w:t xml:space="preserve"> </w:t>
      </w:r>
      <w:r w:rsidR="00E26450">
        <w:rPr>
          <w:rFonts w:hint="cs"/>
          <w:rtl/>
        </w:rPr>
        <w:t>أي لا نفكّرُ في ذاتِ الله، لأن التفكر في ذات الله يؤدي إلى الحَيرة والضلال ويؤدي إلى تشبيه الله بخلقه ولذلك منعنا من التفكر في ذات الله</w:t>
      </w:r>
      <w:r>
        <w:rPr>
          <w:rFonts w:hint="cs"/>
          <w:rtl/>
        </w:rPr>
        <w:t xml:space="preserve">، </w:t>
      </w:r>
      <w:r w:rsidR="00E26450">
        <w:rPr>
          <w:rFonts w:hint="cs"/>
          <w:bCs/>
          <w:rtl/>
        </w:rPr>
        <w:t>وليس من التفكر في ذات الله والخوضِ فيه تنزيهُه عن مشابهة الخلق</w:t>
      </w:r>
      <w:r w:rsidR="00E26450">
        <w:rPr>
          <w:rFonts w:hint="cs"/>
          <w:rtl/>
        </w:rPr>
        <w:t xml:space="preserve"> بقول: إن الله موجود أزليّ أبدي، كان قبل الزمان والمكان، لا يتصف بشىء من صفات البشر، وإنه يَرى بلا حدقةٍ، ويسمع بلا صِماخ وأذن، ويتكلم كلامًا ذاتيًّا ليس حرفًا ولا صوتًا، ونحوُ ذلك من مقالات علماء أهل السنة من السلف والخلف، إنما هذا تنزيه لله عملاً بقوله تعالى: {</w:t>
      </w:r>
      <w:r w:rsidR="00E26450">
        <w:rPr>
          <w:rFonts w:hint="cs"/>
          <w:bCs/>
          <w:rtl/>
        </w:rPr>
        <w:t>ليس كمثله شىء</w:t>
      </w:r>
      <w:r w:rsidR="00E26450">
        <w:rPr>
          <w:rFonts w:hint="cs"/>
          <w:rtl/>
        </w:rPr>
        <w:t>} [سورة الشورى]. إنما هلك من هلك في تشبيه الله تعالى بخلقه كقولهم: بأنه مستقر على العرش، وإنه ينزل بذاته من فوق إلى أسفل ويصعد بذاته من أسفل إلى أعلى لأنهم قاسوا الخالقَ على المخلوق فكذبوا بذلك قوله تعالى: {</w:t>
      </w:r>
      <w:r w:rsidR="00E26450">
        <w:rPr>
          <w:rFonts w:hint="cs"/>
          <w:bCs/>
          <w:rtl/>
        </w:rPr>
        <w:t>ليس كمثله شىء</w:t>
      </w:r>
      <w:r w:rsidR="00E26450">
        <w:rPr>
          <w:rFonts w:hint="cs"/>
          <w:rtl/>
        </w:rPr>
        <w:t>} [سورة الشورى]</w:t>
      </w:r>
      <w:r>
        <w:rPr>
          <w:rFonts w:hint="cs"/>
          <w:rtl/>
        </w:rPr>
        <w:t>)</w:t>
      </w:r>
      <w:r w:rsidR="00E26450">
        <w:rPr>
          <w:rFonts w:hint="cs"/>
          <w:rtl/>
        </w:rPr>
        <w:t xml:space="preserve"> أهـ </w:t>
      </w:r>
    </w:p>
    <w:p w14:paraId="7A29CFD6" w14:textId="68E279FD" w:rsidR="00E26450" w:rsidRDefault="00C905BE" w:rsidP="00C905BE">
      <w:pPr>
        <w:rPr>
          <w:bCs/>
          <w:rtl/>
          <w:lang w:bidi="ar-KW"/>
        </w:rPr>
      </w:pPr>
      <w:r>
        <w:rPr>
          <w:rFonts w:hint="cs"/>
          <w:bCs/>
          <w:rtl/>
        </w:rPr>
        <w:t>[</w:t>
      </w:r>
      <w:r w:rsidR="00E26450">
        <w:rPr>
          <w:rFonts w:hint="cs"/>
          <w:bCs/>
          <w:rtl/>
        </w:rPr>
        <w:t>8</w:t>
      </w:r>
      <w:r>
        <w:rPr>
          <w:rFonts w:hint="cs"/>
          <w:bCs/>
          <w:rtl/>
        </w:rPr>
        <w:t>]</w:t>
      </w:r>
      <w:r w:rsidR="00E26450">
        <w:rPr>
          <w:rFonts w:hint="cs"/>
          <w:bCs/>
          <w:rtl/>
        </w:rPr>
        <w:t xml:space="preserve"> الطريق إلى تنزيه الله تعالى وتقديسه</w:t>
      </w:r>
      <w:r>
        <w:rPr>
          <w:rFonts w:hint="cs"/>
          <w:bCs/>
          <w:rtl/>
        </w:rPr>
        <w:t>،</w:t>
      </w:r>
      <w:r w:rsidR="00E26450">
        <w:rPr>
          <w:rFonts w:hint="cs"/>
          <w:bCs/>
          <w:rtl/>
        </w:rPr>
        <w:t xml:space="preserve"> وإلى ردع الحشوية والمجسمة عن الخوض في ذات الله تعالى</w:t>
      </w:r>
      <w:r>
        <w:rPr>
          <w:rFonts w:hint="cs"/>
          <w:bCs/>
          <w:rtl/>
        </w:rPr>
        <w:t>:</w:t>
      </w:r>
      <w:r w:rsidR="00E26450">
        <w:rPr>
          <w:rFonts w:hint="cs"/>
          <w:bCs/>
          <w:rtl/>
        </w:rPr>
        <w:t xml:space="preserve"> هو معرفة قواعد التقديس المتعلقة بالذات والتي تمنع من التمثيل والتشبيه</w:t>
      </w:r>
      <w:r>
        <w:rPr>
          <w:rFonts w:hint="cs"/>
          <w:bCs/>
          <w:rtl/>
        </w:rPr>
        <w:t>،</w:t>
      </w:r>
      <w:r w:rsidR="00E26450">
        <w:rPr>
          <w:rFonts w:hint="cs"/>
          <w:bCs/>
          <w:rtl/>
        </w:rPr>
        <w:t xml:space="preserve"> </w:t>
      </w:r>
      <w:r w:rsidR="00E26450">
        <w:rPr>
          <w:rFonts w:hint="cs"/>
          <w:rtl/>
        </w:rPr>
        <w:t>ومن أهم فوائد تلك القواعد التي تقدس لله وتنزه له</w:t>
      </w:r>
      <w:r>
        <w:rPr>
          <w:rFonts w:hint="cs"/>
          <w:rtl/>
        </w:rPr>
        <w:t>،</w:t>
      </w:r>
      <w:r w:rsidR="00E26450">
        <w:rPr>
          <w:rFonts w:hint="cs"/>
          <w:rtl/>
        </w:rPr>
        <w:t xml:space="preserve"> </w:t>
      </w:r>
      <w:r w:rsidR="00E26450">
        <w:rPr>
          <w:rFonts w:hint="cs"/>
          <w:bCs/>
          <w:rtl/>
        </w:rPr>
        <w:t>أنها</w:t>
      </w:r>
      <w:r w:rsidR="00E26450">
        <w:rPr>
          <w:rFonts w:hint="cs"/>
          <w:rtl/>
        </w:rPr>
        <w:t xml:space="preserve"> تقطع الطمع تماماً في إدراك ذات الله </w:t>
      </w:r>
      <w:r>
        <w:rPr>
          <w:rFonts w:hint="cs"/>
          <w:rtl/>
        </w:rPr>
        <w:t>{</w:t>
      </w:r>
      <w:r w:rsidR="00E26450">
        <w:rPr>
          <w:rFonts w:hint="cs"/>
          <w:rtl/>
        </w:rPr>
        <w:t>لا تدركه الأبصار وهو يدرك الأبصار</w:t>
      </w:r>
      <w:r>
        <w:rPr>
          <w:rFonts w:hint="cs"/>
          <w:rtl/>
        </w:rPr>
        <w:t>}،</w:t>
      </w:r>
      <w:r w:rsidR="00E26450">
        <w:rPr>
          <w:rFonts w:hint="cs"/>
          <w:rtl/>
        </w:rPr>
        <w:t xml:space="preserve"> </w:t>
      </w:r>
      <w:r>
        <w:rPr>
          <w:rFonts w:hint="cs"/>
          <w:rtl/>
        </w:rPr>
        <w:t>{</w:t>
      </w:r>
      <w:r w:rsidR="00E26450">
        <w:rPr>
          <w:rFonts w:hint="cs"/>
          <w:rtl/>
        </w:rPr>
        <w:t>ولا يحيطون به علما</w:t>
      </w:r>
      <w:r>
        <w:rPr>
          <w:rFonts w:hint="cs"/>
          <w:rtl/>
        </w:rPr>
        <w:t>}،</w:t>
      </w:r>
      <w:r w:rsidR="00E26450">
        <w:rPr>
          <w:rFonts w:hint="cs"/>
          <w:rtl/>
        </w:rPr>
        <w:t xml:space="preserve"> </w:t>
      </w:r>
      <w:r w:rsidR="00E26450">
        <w:rPr>
          <w:rFonts w:hint="cs"/>
          <w:bCs/>
          <w:rtl/>
        </w:rPr>
        <w:t>وأنها</w:t>
      </w:r>
      <w:r w:rsidR="00E26450">
        <w:rPr>
          <w:rFonts w:hint="cs"/>
          <w:rtl/>
        </w:rPr>
        <w:t xml:space="preserve"> تصفي الذهن تماماً من شوائب التجسيم والتشبيه</w:t>
      </w:r>
      <w:r>
        <w:rPr>
          <w:rFonts w:hint="cs"/>
          <w:rtl/>
        </w:rPr>
        <w:t>،</w:t>
      </w:r>
      <w:r w:rsidR="00E26450">
        <w:rPr>
          <w:rFonts w:hint="cs"/>
          <w:rtl/>
        </w:rPr>
        <w:t xml:space="preserve"> حتى </w:t>
      </w:r>
      <w:r w:rsidR="00E26450">
        <w:rPr>
          <w:rFonts w:hint="cs"/>
          <w:rtl/>
        </w:rPr>
        <w:lastRenderedPageBreak/>
        <w:t xml:space="preserve">تجعل معتقدها كانه يعيش مع الملائكة في تنزيه الله تعالى وتسبيحه كما في قوله تعالى - على لسان الملائكة - </w:t>
      </w:r>
      <w:r>
        <w:rPr>
          <w:rFonts w:hint="cs"/>
          <w:rtl/>
        </w:rPr>
        <w:t>{</w:t>
      </w:r>
      <w:r w:rsidR="00E26450">
        <w:rPr>
          <w:rFonts w:hint="cs"/>
          <w:rtl/>
        </w:rPr>
        <w:t>وَنَحْنُ نُسَبِّحُ بِحَمْدِكَ وَنُقَدِّسُ لَكَ</w:t>
      </w:r>
      <w:r>
        <w:rPr>
          <w:rFonts w:hint="cs"/>
          <w:rtl/>
        </w:rPr>
        <w:t>}</w:t>
      </w:r>
      <w:r w:rsidR="00E26450">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E26450">
        <w:rPr>
          <w:rFonts w:hint="cs"/>
          <w:rtl/>
        </w:rPr>
        <w:t>من عالم البشر في حق الله تعالى كما في قوله تعالى</w:t>
      </w:r>
      <w:r>
        <w:rPr>
          <w:rFonts w:hint="cs"/>
          <w:rtl/>
        </w:rPr>
        <w:t>:</w:t>
      </w:r>
      <w:r w:rsidR="00E26450">
        <w:rPr>
          <w:rFonts w:hint="cs"/>
          <w:rtl/>
        </w:rPr>
        <w:t xml:space="preserve"> </w:t>
      </w:r>
      <w:r>
        <w:rPr>
          <w:rFonts w:hint="cs"/>
          <w:rtl/>
        </w:rPr>
        <w:t>{</w:t>
      </w:r>
      <w:r w:rsidR="00E2645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89 إلى 93</w:t>
      </w:r>
      <w:r>
        <w:rPr>
          <w:rFonts w:hint="cs"/>
          <w:rtl/>
        </w:rPr>
        <w:t>]،</w:t>
      </w:r>
      <w:r w:rsidR="00E26450">
        <w:rPr>
          <w:rFonts w:hint="cs"/>
          <w:rtl/>
        </w:rPr>
        <w:t xml:space="preserve"> </w:t>
      </w:r>
      <w:r w:rsidR="00E26450">
        <w:rPr>
          <w:rFonts w:hint="cs"/>
          <w:bCs/>
          <w:rtl/>
        </w:rPr>
        <w:t xml:space="preserve">وقواعد التوحيد والتقديس والتنزيه هي مبادئ </w:t>
      </w:r>
      <w:r w:rsidR="00E26450">
        <w:rPr>
          <w:rFonts w:hint="cs"/>
          <w:rtl/>
        </w:rPr>
        <w:t>الفقه في العقيدة</w:t>
      </w:r>
      <w:r>
        <w:rPr>
          <w:rFonts w:hint="cs"/>
          <w:rtl/>
        </w:rPr>
        <w:t>،</w:t>
      </w:r>
      <w:r w:rsidR="00E26450">
        <w:rPr>
          <w:rFonts w:hint="cs"/>
          <w:rtl/>
        </w:rPr>
        <w:t xml:space="preserve"> والفقه في التوحيد والتقديس</w:t>
      </w:r>
      <w:r>
        <w:rPr>
          <w:rFonts w:hint="cs"/>
          <w:rtl/>
        </w:rPr>
        <w:t>،</w:t>
      </w:r>
      <w:r w:rsidR="00E26450">
        <w:rPr>
          <w:rFonts w:hint="cs"/>
          <w:rtl/>
        </w:rPr>
        <w:t xml:space="preserve"> وهذا هو الفقه الذي لا يصح لمسلم أن يتكلم في علم الإلهيات إلا وهو ملم به</w:t>
      </w:r>
      <w:r>
        <w:rPr>
          <w:rFonts w:hint="cs"/>
          <w:rtl/>
        </w:rPr>
        <w:t>،</w:t>
      </w:r>
      <w:r w:rsidR="00E26450">
        <w:rPr>
          <w:rFonts w:hint="cs"/>
          <w:rtl/>
        </w:rPr>
        <w:t xml:space="preserve"> </w:t>
      </w:r>
      <w:r w:rsidR="00E26450">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E26450">
        <w:rPr>
          <w:rFonts w:hint="cs"/>
          <w:bCs/>
          <w:rtl/>
          <w:lang w:bidi="ar-KW"/>
        </w:rPr>
        <w:t xml:space="preserve"> </w:t>
      </w:r>
    </w:p>
    <w:p w14:paraId="3117470B" w14:textId="21BE67AD" w:rsidR="00E26450" w:rsidRDefault="00C905BE" w:rsidP="00C905BE">
      <w:pPr>
        <w:rPr>
          <w:b/>
          <w:bCs/>
          <w:rtl/>
          <w:lang w:bidi="ar-KW"/>
        </w:rPr>
      </w:pPr>
      <w:r>
        <w:rPr>
          <w:rFonts w:hint="cs"/>
          <w:bCs/>
          <w:rtl/>
          <w:lang w:bidi="ar-KW"/>
        </w:rPr>
        <w:t>[</w:t>
      </w:r>
      <w:r w:rsidR="00E26450" w:rsidRPr="00BF0615">
        <w:rPr>
          <w:rFonts w:hint="cs"/>
          <w:bCs/>
          <w:rtl/>
          <w:lang w:bidi="ar-KW"/>
        </w:rPr>
        <w:t>9</w:t>
      </w:r>
      <w:r>
        <w:rPr>
          <w:rFonts w:hint="cs"/>
          <w:bCs/>
          <w:rtl/>
          <w:lang w:bidi="ar-KW"/>
        </w:rPr>
        <w:t>]</w:t>
      </w:r>
      <w:r w:rsidR="00E26450" w:rsidRPr="00BF0615">
        <w:rPr>
          <w:rFonts w:hint="cs"/>
          <w:bCs/>
          <w:rtl/>
          <w:lang w:bidi="ar-KW"/>
        </w:rPr>
        <w:t xml:space="preserve"> ومن تلك القواعد التنزيهية المستمدة من الكتاب والسنّة</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1</w:t>
      </w:r>
      <w:r>
        <w:rPr>
          <w:rFonts w:hint="cs"/>
          <w:rtl/>
          <w:lang w:bidi="ar-KW"/>
        </w:rPr>
        <w:t>)</w:t>
      </w:r>
      <w:r w:rsidR="00E26450">
        <w:rPr>
          <w:rFonts w:hint="cs"/>
          <w:rtl/>
          <w:lang w:bidi="ar-KW"/>
        </w:rPr>
        <w:t xml:space="preserve"> الله تعالى خالق كل شيء</w:t>
      </w:r>
      <w:r>
        <w:rPr>
          <w:rFonts w:hint="cs"/>
          <w:rtl/>
          <w:lang w:bidi="ar-KW"/>
        </w:rPr>
        <w:t>،</w:t>
      </w:r>
      <w:r w:rsidR="00E26450">
        <w:rPr>
          <w:rFonts w:hint="cs"/>
          <w:rtl/>
          <w:lang w:bidi="ar-KW"/>
        </w:rPr>
        <w:t xml:space="preserve"> وكل ما في الوجود خلقه</w:t>
      </w:r>
      <w:r>
        <w:rPr>
          <w:rFonts w:hint="cs"/>
          <w:rtl/>
          <w:lang w:bidi="ar-KW"/>
        </w:rPr>
        <w:t>،</w:t>
      </w:r>
      <w:r w:rsidR="00E26450">
        <w:rPr>
          <w:rFonts w:hint="cs"/>
          <w:rtl/>
          <w:lang w:bidi="ar-KW"/>
        </w:rPr>
        <w:t xml:space="preserve"> قال تعالى</w:t>
      </w:r>
      <w:r>
        <w:rPr>
          <w:rFonts w:hint="cs"/>
          <w:rtl/>
          <w:lang w:bidi="ar-KW"/>
        </w:rPr>
        <w:t>:</w:t>
      </w:r>
      <w:r w:rsidR="00E26450">
        <w:rPr>
          <w:rFonts w:hint="cs"/>
          <w:rtl/>
          <w:lang w:bidi="ar-KW"/>
        </w:rPr>
        <w:t xml:space="preserve"> </w:t>
      </w:r>
      <w:r>
        <w:rPr>
          <w:rFonts w:hint="cs"/>
          <w:rtl/>
          <w:lang w:bidi="ar-KW"/>
        </w:rPr>
        <w:t>{</w:t>
      </w:r>
      <w:r w:rsidR="00E26450">
        <w:rPr>
          <w:rFonts w:hint="cs"/>
          <w:rtl/>
        </w:rPr>
        <w:t>قُلِ اللَّهُ خَالِقُ كُلِّ شَيْءٍ وَهُوَ الْوَاحِدُ الْقَهَّارُ</w:t>
      </w:r>
      <w:r>
        <w:rPr>
          <w:rFonts w:hint="cs"/>
          <w:rtl/>
        </w:rPr>
        <w:t>}</w:t>
      </w:r>
      <w:r w:rsidR="00E26450">
        <w:rPr>
          <w:rFonts w:hint="cs"/>
          <w:rtl/>
        </w:rPr>
        <w:t xml:space="preserve"> </w:t>
      </w:r>
      <w:r>
        <w:rPr>
          <w:rFonts w:hint="cs"/>
          <w:rtl/>
        </w:rPr>
        <w:t>[</w:t>
      </w:r>
      <w:r w:rsidR="00E26450">
        <w:rPr>
          <w:rFonts w:hint="cs"/>
          <w:rtl/>
        </w:rPr>
        <w:t>الرعد</w:t>
      </w:r>
      <w:r>
        <w:rPr>
          <w:rFonts w:hint="cs"/>
          <w:rtl/>
        </w:rPr>
        <w:t>:</w:t>
      </w:r>
      <w:r w:rsidR="00E26450">
        <w:rPr>
          <w:rFonts w:hint="cs"/>
          <w:rtl/>
        </w:rPr>
        <w:t xml:space="preserve"> 16</w:t>
      </w:r>
      <w:r>
        <w:rPr>
          <w:rFonts w:hint="cs"/>
          <w:rtl/>
        </w:rPr>
        <w:t>]،</w:t>
      </w:r>
      <w:r w:rsidR="00E26450">
        <w:rPr>
          <w:rFonts w:hint="cs"/>
          <w:rtl/>
        </w:rPr>
        <w:t xml:space="preserve"> وعلى ذلك فكل ما في الوجود خلق الله تعالى ومن ذلك الليل والنهار والظلمات والنور والمكان والزمان</w:t>
      </w:r>
      <w:r>
        <w:rPr>
          <w:rFonts w:hint="cs"/>
          <w:rtl/>
        </w:rPr>
        <w:t>،</w:t>
      </w:r>
      <w:r w:rsidR="00E26450">
        <w:rPr>
          <w:rFonts w:hint="cs"/>
          <w:rtl/>
        </w:rPr>
        <w:t xml:space="preserve"> والعرش والكرسي والسموات والأرض كل ذلك من خلق الله تعالى</w:t>
      </w:r>
      <w:r>
        <w:rPr>
          <w:rFonts w:hint="cs"/>
          <w:rtl/>
        </w:rPr>
        <w:t>،</w:t>
      </w:r>
      <w:r w:rsidR="00E26450">
        <w:rPr>
          <w:rFonts w:hint="cs"/>
          <w:rtl/>
        </w:rPr>
        <w:t xml:space="preserve"> ولا ينكر ذلك مسلم موحد لله تعالى</w:t>
      </w:r>
      <w:r>
        <w:rPr>
          <w:rFonts w:hint="cs"/>
          <w:rtl/>
        </w:rPr>
        <w:t>،</w:t>
      </w:r>
      <w:r w:rsidR="00E26450">
        <w:rPr>
          <w:rFonts w:hint="cs"/>
          <w:rtl/>
        </w:rPr>
        <w:t xml:space="preserve"> </w:t>
      </w:r>
      <w:r>
        <w:rPr>
          <w:rFonts w:hint="cs"/>
          <w:rtl/>
        </w:rPr>
        <w:t>(</w:t>
      </w:r>
      <w:r w:rsidR="00E26450">
        <w:rPr>
          <w:rFonts w:hint="cs"/>
          <w:rtl/>
        </w:rPr>
        <w:t>2</w:t>
      </w:r>
      <w:r>
        <w:rPr>
          <w:rFonts w:hint="cs"/>
          <w:rtl/>
        </w:rPr>
        <w:t>)</w:t>
      </w:r>
      <w:r w:rsidR="00E26450">
        <w:rPr>
          <w:rFonts w:hint="cs"/>
          <w:rtl/>
        </w:rPr>
        <w:t xml:space="preserve"> الله تعالى</w:t>
      </w:r>
      <w:r>
        <w:rPr>
          <w:rFonts w:hint="cs"/>
          <w:rtl/>
        </w:rPr>
        <w:t>:</w:t>
      </w:r>
      <w:r w:rsidR="00E26450">
        <w:rPr>
          <w:rFonts w:hint="cs"/>
          <w:rtl/>
        </w:rPr>
        <w:t xml:space="preserve"> </w:t>
      </w:r>
      <w:r>
        <w:rPr>
          <w:rFonts w:hint="cs"/>
          <w:rtl/>
        </w:rPr>
        <w:t>{</w:t>
      </w:r>
      <w:r w:rsidR="00E26450">
        <w:rPr>
          <w:rFonts w:hint="cs"/>
          <w:rtl/>
        </w:rPr>
        <w:t>هُوَ الْأَوَّلُ وَالْآخِرُ وَالظَّاهِرُ وَالْبَاطِنُ وَهُوَ بِكُلِّ شَيْءٍ عَلِيمٌ</w:t>
      </w:r>
      <w:r>
        <w:rPr>
          <w:rFonts w:hint="cs"/>
          <w:rtl/>
        </w:rPr>
        <w:t>}</w:t>
      </w:r>
      <w:r w:rsidR="00E26450">
        <w:rPr>
          <w:rFonts w:hint="cs"/>
          <w:rtl/>
        </w:rPr>
        <w:t xml:space="preserve"> </w:t>
      </w:r>
      <w:r>
        <w:rPr>
          <w:rFonts w:hint="cs"/>
          <w:rtl/>
        </w:rPr>
        <w:t>[</w:t>
      </w:r>
      <w:r w:rsidR="00E26450">
        <w:rPr>
          <w:rFonts w:hint="cs"/>
          <w:rtl/>
        </w:rPr>
        <w:t>الحديد</w:t>
      </w:r>
      <w:r>
        <w:rPr>
          <w:rFonts w:hint="cs"/>
          <w:rtl/>
        </w:rPr>
        <w:t>:</w:t>
      </w:r>
      <w:r w:rsidR="00E26450">
        <w:rPr>
          <w:rFonts w:hint="cs"/>
          <w:rtl/>
        </w:rPr>
        <w:t xml:space="preserve"> 3</w:t>
      </w:r>
      <w:r>
        <w:rPr>
          <w:rFonts w:hint="cs"/>
          <w:rtl/>
        </w:rPr>
        <w:t>}،</w:t>
      </w:r>
      <w:r w:rsidR="00E26450">
        <w:rPr>
          <w:rFonts w:hint="cs"/>
          <w:rtl/>
        </w:rPr>
        <w:t xml:space="preserve"> ومع قوله صلى الله عليه وسلم: (</w:t>
      </w:r>
      <w:r>
        <w:rPr>
          <w:rFonts w:hint="cs"/>
          <w:rtl/>
        </w:rPr>
        <w:t>(</w:t>
      </w:r>
      <w:r w:rsidR="00E26450">
        <w:rPr>
          <w:rFonts w:hint="cs"/>
          <w:rtl/>
        </w:rPr>
        <w:t>اللهم أنت الأوَّلُ فليس قبلَك شيء، وأنت الآخِر فليس بعدَك شيء</w:t>
      </w:r>
      <w:r>
        <w:rPr>
          <w:rFonts w:hint="cs"/>
          <w:rtl/>
        </w:rPr>
        <w:t>،</w:t>
      </w:r>
      <w:r w:rsidR="00E26450">
        <w:rPr>
          <w:rFonts w:hint="cs"/>
          <w:rtl/>
        </w:rPr>
        <w:t xml:space="preserve"> وأنت الظاهرُ فليس فوقَكَ شيء، وأنت الباطن فليس دونَك شيء))</w:t>
      </w:r>
      <w:r>
        <w:rPr>
          <w:rFonts w:hint="cs"/>
          <w:rtl/>
        </w:rPr>
        <w:t xml:space="preserve"> [</w:t>
      </w:r>
      <w:r w:rsidR="00E26450">
        <w:rPr>
          <w:rFonts w:hint="cs"/>
          <w:rtl/>
        </w:rPr>
        <w:t>أخرجه مسلم]</w:t>
      </w:r>
      <w:r>
        <w:rPr>
          <w:rFonts w:hint="cs"/>
          <w:rtl/>
        </w:rPr>
        <w:t>،</w:t>
      </w:r>
      <w:r w:rsidR="00E26450">
        <w:rPr>
          <w:rFonts w:hint="cs"/>
          <w:rtl/>
        </w:rPr>
        <w:t xml:space="preserve"> نعلم يقيناً أن الله تعالى له الكمال المطلق في وجود ذاته سبحانه</w:t>
      </w:r>
      <w:r>
        <w:rPr>
          <w:rFonts w:hint="cs"/>
          <w:rtl/>
        </w:rPr>
        <w:t>،</w:t>
      </w:r>
      <w:r w:rsidR="00E26450">
        <w:rPr>
          <w:rFonts w:hint="cs"/>
          <w:rtl/>
        </w:rPr>
        <w:t xml:space="preserve"> كمالٌ فوق الوجود الزماني لأنه موجود قبل بدء الزمان (</w:t>
      </w:r>
      <w:r>
        <w:rPr>
          <w:rFonts w:hint="cs"/>
          <w:rtl/>
        </w:rPr>
        <w:t>(</w:t>
      </w:r>
      <w:r w:rsidR="00E26450">
        <w:rPr>
          <w:rFonts w:hint="cs"/>
          <w:rtl/>
        </w:rPr>
        <w:t>أنت الأوَّلُ فليس قبلَك شيء</w:t>
      </w:r>
      <w:r>
        <w:rPr>
          <w:rFonts w:hint="cs"/>
          <w:rtl/>
        </w:rPr>
        <w:t>)</w:t>
      </w:r>
      <w:r w:rsidR="00E26450">
        <w:rPr>
          <w:rFonts w:hint="cs"/>
          <w:rtl/>
        </w:rPr>
        <w:t>)</w:t>
      </w:r>
      <w:r>
        <w:rPr>
          <w:rFonts w:hint="cs"/>
          <w:rtl/>
        </w:rPr>
        <w:t>،</w:t>
      </w:r>
      <w:r w:rsidR="00E26450">
        <w:rPr>
          <w:rFonts w:hint="cs"/>
          <w:rtl/>
        </w:rPr>
        <w:t xml:space="preserve"> فوجوده سبحانه قبل الزمان</w:t>
      </w:r>
      <w:r>
        <w:rPr>
          <w:rFonts w:hint="cs"/>
          <w:rtl/>
        </w:rPr>
        <w:t>،</w:t>
      </w:r>
      <w:r w:rsidR="00E26450">
        <w:rPr>
          <w:rFonts w:hint="cs"/>
          <w:rtl/>
        </w:rPr>
        <w:t xml:space="preserve"> إذ هو خالق الزمان</w:t>
      </w:r>
      <w:r>
        <w:rPr>
          <w:rFonts w:hint="cs"/>
          <w:rtl/>
        </w:rPr>
        <w:t>،</w:t>
      </w:r>
      <w:r w:rsidR="00E26450">
        <w:rPr>
          <w:rFonts w:hint="cs"/>
          <w:rtl/>
        </w:rPr>
        <w:t xml:space="preserve"> كما أنه سبحانه موجود بعد فناء الزمان لأن الزمان مخلوق فانٍ (</w:t>
      </w:r>
      <w:r>
        <w:rPr>
          <w:rFonts w:hint="cs"/>
          <w:rtl/>
        </w:rPr>
        <w:t>(</w:t>
      </w:r>
      <w:r w:rsidR="00E26450">
        <w:rPr>
          <w:rFonts w:hint="cs"/>
          <w:rtl/>
        </w:rPr>
        <w:t>وأنت الآخِر فليس بعدَك شيء</w:t>
      </w:r>
      <w:r>
        <w:rPr>
          <w:rFonts w:hint="cs"/>
          <w:rtl/>
        </w:rPr>
        <w:t>)</w:t>
      </w:r>
      <w:r w:rsidR="00E26450">
        <w:rPr>
          <w:rFonts w:hint="cs"/>
          <w:rtl/>
        </w:rPr>
        <w:t>)</w:t>
      </w:r>
      <w:r>
        <w:rPr>
          <w:rFonts w:hint="cs"/>
          <w:rtl/>
        </w:rPr>
        <w:t>،،</w:t>
      </w:r>
      <w:r w:rsidR="00E26450">
        <w:rPr>
          <w:rFonts w:hint="cs"/>
          <w:rtl/>
        </w:rPr>
        <w:t xml:space="preserve"> إذ هو الأول بلا ابتداء</w:t>
      </w:r>
      <w:r>
        <w:rPr>
          <w:rFonts w:hint="cs"/>
          <w:rtl/>
        </w:rPr>
        <w:t>،</w:t>
      </w:r>
      <w:r w:rsidR="00E26450">
        <w:rPr>
          <w:rFonts w:hint="cs"/>
          <w:rtl/>
        </w:rPr>
        <w:t xml:space="preserve"> وهو الآخر بلا انتهاء</w:t>
      </w:r>
      <w:r>
        <w:rPr>
          <w:rFonts w:hint="cs"/>
          <w:rtl/>
        </w:rPr>
        <w:t>،،</w:t>
      </w:r>
      <w:r w:rsidR="00E26450">
        <w:rPr>
          <w:rFonts w:hint="cs"/>
          <w:rtl/>
        </w:rPr>
        <w:t xml:space="preserve"> فلا يجري عليه زمان</w:t>
      </w:r>
      <w:r>
        <w:rPr>
          <w:rFonts w:hint="cs"/>
          <w:rtl/>
        </w:rPr>
        <w:t>،</w:t>
      </w:r>
      <w:r w:rsidR="00E26450">
        <w:rPr>
          <w:rFonts w:hint="cs"/>
          <w:rtl/>
        </w:rPr>
        <w:t xml:space="preserve"> وكذلك فإن له كمال الوجود الأعلى من المكان</w:t>
      </w:r>
      <w:r>
        <w:rPr>
          <w:rFonts w:hint="cs"/>
          <w:rtl/>
        </w:rPr>
        <w:t>،</w:t>
      </w:r>
      <w:r w:rsidR="00E26450">
        <w:rPr>
          <w:rFonts w:hint="cs"/>
          <w:rtl/>
        </w:rPr>
        <w:t xml:space="preserve"> إذ هو الظاهر فليس فوقه شيء</w:t>
      </w:r>
      <w:r>
        <w:rPr>
          <w:rFonts w:hint="cs"/>
          <w:rtl/>
        </w:rPr>
        <w:t>،</w:t>
      </w:r>
      <w:r w:rsidR="00E26450">
        <w:rPr>
          <w:rFonts w:hint="cs"/>
          <w:rtl/>
        </w:rPr>
        <w:t xml:space="preserve"> وهو الباطن فليس دونه شيء</w:t>
      </w:r>
      <w:r>
        <w:rPr>
          <w:rFonts w:hint="cs"/>
          <w:rtl/>
        </w:rPr>
        <w:t>،</w:t>
      </w:r>
      <w:r w:rsidR="00E26450">
        <w:rPr>
          <w:rFonts w:hint="cs"/>
          <w:rtl/>
        </w:rPr>
        <w:t xml:space="preserve"> فوجوده قبل المكان</w:t>
      </w:r>
      <w:r>
        <w:rPr>
          <w:rFonts w:hint="cs"/>
          <w:rtl/>
        </w:rPr>
        <w:t>،</w:t>
      </w:r>
      <w:r w:rsidR="00E26450">
        <w:rPr>
          <w:rFonts w:hint="cs"/>
          <w:rtl/>
        </w:rPr>
        <w:t xml:space="preserve"> إذ هو خالق المكان</w:t>
      </w:r>
      <w:r>
        <w:rPr>
          <w:rFonts w:hint="cs"/>
          <w:rtl/>
        </w:rPr>
        <w:t>،</w:t>
      </w:r>
      <w:r w:rsidR="00E26450">
        <w:rPr>
          <w:rFonts w:hint="cs"/>
          <w:rtl/>
        </w:rPr>
        <w:t xml:space="preserve"> فكيف يحويه المكان وهو بكل شيء محيط</w:t>
      </w:r>
      <w:r>
        <w:rPr>
          <w:rFonts w:hint="cs"/>
          <w:rtl/>
        </w:rPr>
        <w:t>،</w:t>
      </w:r>
      <w:r w:rsidR="00E26450">
        <w:rPr>
          <w:rFonts w:hint="cs"/>
          <w:rtl/>
        </w:rPr>
        <w:t xml:space="preserve"> وإذا لم يكن قبل </w:t>
      </w:r>
      <w:r>
        <w:rPr>
          <w:rFonts w:hint="cs"/>
          <w:rtl/>
        </w:rPr>
        <w:t>[</w:t>
      </w:r>
      <w:r w:rsidR="00E26450">
        <w:rPr>
          <w:rFonts w:hint="cs"/>
          <w:rtl/>
        </w:rPr>
        <w:t>الله</w:t>
      </w:r>
      <w:r>
        <w:rPr>
          <w:rFonts w:hint="cs"/>
          <w:rtl/>
        </w:rPr>
        <w:t>]</w:t>
      </w:r>
      <w:r w:rsidR="00E26450">
        <w:rPr>
          <w:rFonts w:hint="cs"/>
          <w:rtl/>
        </w:rPr>
        <w:t xml:space="preserve"> شيء ولا بعده شيء ولا فوقه شيء ولا دونه شيء</w:t>
      </w:r>
      <w:r>
        <w:rPr>
          <w:rFonts w:hint="cs"/>
          <w:rtl/>
        </w:rPr>
        <w:t>،</w:t>
      </w:r>
      <w:r w:rsidR="00E26450">
        <w:rPr>
          <w:rFonts w:hint="cs"/>
          <w:rtl/>
        </w:rPr>
        <w:t xml:space="preserve"> وهو بكل شيء محيط</w:t>
      </w:r>
      <w:r>
        <w:rPr>
          <w:rFonts w:hint="cs"/>
          <w:rtl/>
        </w:rPr>
        <w:t>،</w:t>
      </w:r>
      <w:r w:rsidR="00E26450">
        <w:rPr>
          <w:rFonts w:hint="cs"/>
          <w:rtl/>
        </w:rPr>
        <w:t xml:space="preserve"> لم يكن له شبيه ولا مثيل في وجود ذاته</w:t>
      </w:r>
      <w:r>
        <w:rPr>
          <w:rFonts w:hint="cs"/>
          <w:rtl/>
        </w:rPr>
        <w:t xml:space="preserve">، </w:t>
      </w:r>
      <w:r w:rsidR="00E26450">
        <w:rPr>
          <w:rFonts w:hint="cs"/>
          <w:rtl/>
        </w:rPr>
        <w:t>وعلى ذلك</w:t>
      </w:r>
      <w:r>
        <w:rPr>
          <w:rFonts w:hint="cs"/>
          <w:rtl/>
        </w:rPr>
        <w:t>:</w:t>
      </w:r>
      <w:r w:rsidR="00E26450">
        <w:rPr>
          <w:rFonts w:hint="cs"/>
          <w:rtl/>
        </w:rPr>
        <w:t xml:space="preserve"> فالله موجود ولكن وجوده تعالى ليس كمثله شيء ولا له كفء ولا شبيه وليس له مثال يقاس عليه</w:t>
      </w:r>
      <w:r>
        <w:rPr>
          <w:rFonts w:hint="cs"/>
          <w:rtl/>
        </w:rPr>
        <w:t>،</w:t>
      </w:r>
      <w:r w:rsidR="00E26450">
        <w:rPr>
          <w:rFonts w:hint="cs"/>
          <w:rtl/>
        </w:rPr>
        <w:t xml:space="preserve"> ولله تعالى كمال الوجود المطلق المنزه عن المكان فلا يحويه مكان</w:t>
      </w:r>
      <w:r>
        <w:rPr>
          <w:rFonts w:hint="cs"/>
          <w:rtl/>
        </w:rPr>
        <w:t>،</w:t>
      </w:r>
      <w:r w:rsidR="00E26450">
        <w:rPr>
          <w:rFonts w:hint="cs"/>
          <w:rtl/>
        </w:rPr>
        <w:t xml:space="preserve"> والمنزه عن الزمان فلا يجري عليه زمان</w:t>
      </w:r>
      <w:r>
        <w:rPr>
          <w:rFonts w:hint="cs"/>
          <w:rtl/>
        </w:rPr>
        <w:t>،</w:t>
      </w:r>
      <w:r w:rsidR="00E26450">
        <w:rPr>
          <w:rFonts w:hint="cs"/>
          <w:rtl/>
        </w:rPr>
        <w:t xml:space="preserve"> </w:t>
      </w:r>
      <w:r>
        <w:rPr>
          <w:rFonts w:hint="cs"/>
          <w:rtl/>
        </w:rPr>
        <w:t>(</w:t>
      </w:r>
      <w:r w:rsidR="00E26450">
        <w:rPr>
          <w:rFonts w:hint="cs"/>
          <w:rtl/>
        </w:rPr>
        <w:t>3</w:t>
      </w:r>
      <w:r>
        <w:rPr>
          <w:rFonts w:hint="cs"/>
          <w:rtl/>
        </w:rPr>
        <w:t>)</w:t>
      </w:r>
      <w:r w:rsidR="00E26450">
        <w:rPr>
          <w:rFonts w:hint="cs"/>
          <w:rtl/>
        </w:rPr>
        <w:t xml:space="preserve"> الله تعالى </w:t>
      </w:r>
      <w:r w:rsidR="00E26450">
        <w:rPr>
          <w:rFonts w:hint="cs"/>
          <w:rtl/>
        </w:rPr>
        <w:lastRenderedPageBreak/>
        <w:t xml:space="preserve">هو </w:t>
      </w:r>
      <w:r>
        <w:rPr>
          <w:rFonts w:hint="cs"/>
          <w:rtl/>
        </w:rPr>
        <w:t>{</w:t>
      </w:r>
      <w:r w:rsidR="00E26450">
        <w:rPr>
          <w:rFonts w:hint="cs"/>
          <w:rtl/>
        </w:rPr>
        <w:t>الواحد القهار</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قُلِ اللَّهُ خَالِقُ كُلِّ شَيْءٍ وَهُوَ الْوَاحِدُ الْقَهَّارُ</w:t>
      </w:r>
      <w:r>
        <w:rPr>
          <w:rFonts w:hint="cs"/>
          <w:rtl/>
        </w:rPr>
        <w:t>}</w:t>
      </w:r>
      <w:r w:rsidR="00E26450">
        <w:rPr>
          <w:rFonts w:hint="cs"/>
          <w:rtl/>
        </w:rPr>
        <w:t xml:space="preserve"> </w:t>
      </w:r>
      <w:r>
        <w:rPr>
          <w:rFonts w:hint="cs"/>
          <w:rtl/>
        </w:rPr>
        <w:t>[</w:t>
      </w:r>
      <w:r w:rsidR="00E26450">
        <w:rPr>
          <w:rFonts w:hint="cs"/>
          <w:rtl/>
        </w:rPr>
        <w:t>الرعد</w:t>
      </w:r>
      <w:r>
        <w:rPr>
          <w:rFonts w:hint="cs"/>
          <w:rtl/>
        </w:rPr>
        <w:t>:</w:t>
      </w:r>
      <w:r w:rsidR="00E26450">
        <w:rPr>
          <w:rFonts w:hint="cs"/>
          <w:rtl/>
        </w:rPr>
        <w:t xml:space="preserve"> 16</w:t>
      </w:r>
      <w:r>
        <w:rPr>
          <w:rFonts w:hint="cs"/>
          <w:rtl/>
        </w:rPr>
        <w:t>]،</w:t>
      </w:r>
      <w:r w:rsidR="00E26450">
        <w:rPr>
          <w:rFonts w:hint="cs"/>
          <w:rtl/>
        </w:rPr>
        <w:t xml:space="preserve"> فالله عز وجل هو وحده سبحانه الواحد القهار لأنه قهر الوجود بما فيه من مخلوقاته</w:t>
      </w:r>
      <w:r>
        <w:rPr>
          <w:rFonts w:hint="cs"/>
          <w:rtl/>
        </w:rPr>
        <w:t>،</w:t>
      </w:r>
      <w:r w:rsidR="00E26450">
        <w:rPr>
          <w:rFonts w:hint="cs"/>
          <w:rtl/>
        </w:rPr>
        <w:t xml:space="preserve"> حدّ لهم الحدود وقدّر لهم المقادير</w:t>
      </w:r>
      <w:r>
        <w:rPr>
          <w:rFonts w:hint="cs"/>
          <w:rtl/>
        </w:rPr>
        <w:t>،</w:t>
      </w:r>
      <w:r w:rsidR="00E26450">
        <w:rPr>
          <w:rFonts w:hint="cs"/>
          <w:rtl/>
        </w:rPr>
        <w:t xml:space="preserve"> وقهرها جميعها بالحد والمقدار</w:t>
      </w:r>
      <w:r>
        <w:rPr>
          <w:rFonts w:hint="cs"/>
          <w:rtl/>
        </w:rPr>
        <w:t>،</w:t>
      </w:r>
      <w:r w:rsidR="00E26450">
        <w:rPr>
          <w:rFonts w:hint="cs"/>
          <w:rtl/>
        </w:rPr>
        <w:t xml:space="preserve"> فما من مخلوق إلاّ وله حد ومقدار</w:t>
      </w:r>
      <w:r>
        <w:rPr>
          <w:rFonts w:hint="cs"/>
          <w:rtl/>
        </w:rPr>
        <w:t>،</w:t>
      </w:r>
      <w:r w:rsidR="00E26450">
        <w:rPr>
          <w:rFonts w:hint="cs"/>
          <w:rtl/>
        </w:rPr>
        <w:t xml:space="preserve"> لأن الخالق سبحانه هو الذي حد له حدوده</w:t>
      </w:r>
      <w:r>
        <w:rPr>
          <w:rFonts w:hint="cs"/>
          <w:rtl/>
        </w:rPr>
        <w:t>،</w:t>
      </w:r>
      <w:r w:rsidR="00E26450">
        <w:rPr>
          <w:rFonts w:hint="cs"/>
          <w:rtl/>
        </w:rPr>
        <w:t xml:space="preserve"> وقدّر له مقداره</w:t>
      </w:r>
      <w:r>
        <w:rPr>
          <w:rFonts w:hint="cs"/>
          <w:rtl/>
        </w:rPr>
        <w:t>،</w:t>
      </w:r>
      <w:r w:rsidR="00E26450">
        <w:rPr>
          <w:rFonts w:hint="cs"/>
          <w:rtl/>
        </w:rPr>
        <w:t xml:space="preserve"> وقهرها جميعها بالحد والمقدار</w:t>
      </w:r>
      <w:r>
        <w:rPr>
          <w:rFonts w:hint="cs"/>
          <w:rtl/>
        </w:rPr>
        <w:t>،</w:t>
      </w:r>
      <w:r w:rsidR="00E26450">
        <w:rPr>
          <w:rFonts w:hint="cs"/>
          <w:rtl/>
        </w:rPr>
        <w:t xml:space="preserve"> فكل مخلوق - مهما كبر حجمه وعظم مقداره - محدود متناهي مقهور للحدود والقيود الحاكمة عليه</w:t>
      </w:r>
      <w:r>
        <w:rPr>
          <w:rFonts w:hint="cs"/>
          <w:rtl/>
        </w:rPr>
        <w:t>،</w:t>
      </w:r>
      <w:r w:rsidR="00E26450">
        <w:rPr>
          <w:rFonts w:hint="cs"/>
          <w:rtl/>
        </w:rPr>
        <w:t xml:space="preserve"> والدليل على ذلك</w:t>
      </w:r>
      <w:r>
        <w:rPr>
          <w:rFonts w:hint="cs"/>
          <w:rtl/>
        </w:rPr>
        <w:t>:</w:t>
      </w:r>
      <w:r w:rsidR="00E26450">
        <w:rPr>
          <w:rFonts w:hint="cs"/>
          <w:rtl/>
        </w:rPr>
        <w:t xml:space="preserve"> قوله تعالى: </w:t>
      </w:r>
      <w:r>
        <w:rPr>
          <w:rFonts w:hint="cs"/>
          <w:rtl/>
        </w:rPr>
        <w:t>{</w:t>
      </w:r>
      <w:r w:rsidR="00E26450">
        <w:rPr>
          <w:rFonts w:hint="cs"/>
          <w:rtl/>
        </w:rPr>
        <w:t>وخلق كل شيء فقدره تقديراً</w:t>
      </w:r>
      <w:r>
        <w:rPr>
          <w:rFonts w:hint="cs"/>
          <w:rtl/>
        </w:rPr>
        <w:t>}،</w:t>
      </w:r>
      <w:r w:rsidR="00E26450">
        <w:rPr>
          <w:rFonts w:hint="cs"/>
          <w:rtl/>
        </w:rPr>
        <w:t xml:space="preserve"> وقوله تعالى</w:t>
      </w:r>
      <w:r>
        <w:rPr>
          <w:rFonts w:hint="cs"/>
          <w:rtl/>
        </w:rPr>
        <w:t>:{</w:t>
      </w:r>
      <w:r w:rsidR="00E26450">
        <w:rPr>
          <w:rFonts w:hint="cs"/>
          <w:rtl/>
        </w:rPr>
        <w:t>جعل الله لكل شيء قدرا</w:t>
      </w:r>
      <w:r>
        <w:rPr>
          <w:rFonts w:hint="cs"/>
          <w:rtl/>
        </w:rPr>
        <w:t>}،</w:t>
      </w:r>
      <w:r w:rsidR="00E26450">
        <w:rPr>
          <w:rFonts w:hint="cs"/>
          <w:rtl/>
        </w:rPr>
        <w:t xml:space="preserve"> وقوله تعالى</w:t>
      </w:r>
      <w:r>
        <w:rPr>
          <w:rFonts w:hint="cs"/>
          <w:rtl/>
        </w:rPr>
        <w:t>:</w:t>
      </w:r>
      <w:r w:rsidR="00E26450">
        <w:rPr>
          <w:rFonts w:hint="cs"/>
          <w:rtl/>
        </w:rPr>
        <w:t>{وإن من شيء إلاّ عندنا خزآئنه وما ننزله إلا بقدر معلوم</w:t>
      </w:r>
      <w:r>
        <w:rPr>
          <w:rFonts w:hint="cs"/>
          <w:rtl/>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إنا كل شيء خلقناه بقدر</w:t>
      </w:r>
      <w:r>
        <w:rPr>
          <w:rFonts w:hint="cs"/>
          <w:rtl/>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قد جعل الله لكل شيء قدرا</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وكل شيء عنده بمقدار</w:t>
      </w:r>
      <w:r>
        <w:rPr>
          <w:rFonts w:hint="cs"/>
          <w:rtl/>
        </w:rPr>
        <w:t>}،</w:t>
      </w:r>
      <w:r w:rsidR="00E26450">
        <w:rPr>
          <w:rFonts w:hint="cs"/>
          <w:rtl/>
        </w:rPr>
        <w:t xml:space="preserve"> ومعنى هذه الآيات</w:t>
      </w:r>
      <w:r>
        <w:rPr>
          <w:rFonts w:hint="cs"/>
          <w:rtl/>
        </w:rPr>
        <w:t xml:space="preserve"> </w:t>
      </w:r>
      <w:r w:rsidR="00E26450">
        <w:rPr>
          <w:rFonts w:hint="cs"/>
          <w:rtl/>
        </w:rPr>
        <w:t xml:space="preserve">أن الله عز وجل خص كل مخلوق </w:t>
      </w:r>
      <w:r>
        <w:rPr>
          <w:rFonts w:hint="cs"/>
          <w:rtl/>
        </w:rPr>
        <w:t>(</w:t>
      </w:r>
      <w:r w:rsidR="00E26450">
        <w:rPr>
          <w:rFonts w:hint="cs"/>
          <w:rtl/>
        </w:rPr>
        <w:t>بحد ومقدار</w:t>
      </w:r>
      <w:r>
        <w:rPr>
          <w:rFonts w:hint="cs"/>
          <w:rtl/>
        </w:rPr>
        <w:t>)</w:t>
      </w:r>
      <w:r w:rsidR="00E26450">
        <w:rPr>
          <w:rFonts w:hint="cs"/>
          <w:rtl/>
        </w:rPr>
        <w:t xml:space="preserve"> لا يجاوزهما ولا يقصر عنهما</w:t>
      </w:r>
      <w:r>
        <w:rPr>
          <w:rFonts w:hint="cs"/>
          <w:rtl/>
        </w:rPr>
        <w:t>،</w:t>
      </w:r>
      <w:r w:rsidR="00E26450">
        <w:rPr>
          <w:rFonts w:hint="cs"/>
          <w:rtl/>
        </w:rPr>
        <w:t xml:space="preserve"> والحد والمقدار سمتان من سمات المخلوق وبيان أن هناك خالق مقدِر خصصه على هذا الحد وهذا المقدار</w:t>
      </w:r>
      <w:r>
        <w:rPr>
          <w:rFonts w:hint="cs"/>
          <w:rtl/>
        </w:rPr>
        <w:t>،</w:t>
      </w:r>
      <w:r w:rsidR="00E26450">
        <w:rPr>
          <w:rFonts w:hint="cs"/>
          <w:rtl/>
        </w:rPr>
        <w:t xml:space="preserve"> فكل موجود له حد ونهاية يكون الحد والنهاية دليل على انه مخلوق حادث</w:t>
      </w:r>
      <w:r>
        <w:rPr>
          <w:rFonts w:hint="cs"/>
          <w:rtl/>
        </w:rPr>
        <w:t xml:space="preserve">، </w:t>
      </w:r>
      <w:r w:rsidR="00E26450">
        <w:rPr>
          <w:rFonts w:hint="cs"/>
          <w:rtl/>
        </w:rPr>
        <w:t>وأن موجده ومخصصه على هذه الحال هو الله تعالى</w:t>
      </w:r>
      <w:r>
        <w:rPr>
          <w:rFonts w:hint="cs"/>
          <w:rtl/>
        </w:rPr>
        <w:t>،</w:t>
      </w:r>
      <w:r w:rsidR="00E26450">
        <w:rPr>
          <w:rFonts w:hint="cs"/>
          <w:rtl/>
        </w:rPr>
        <w:t xml:space="preserve"> أَمّا الله تعالى فهو الواحد القهار</w:t>
      </w:r>
      <w:r>
        <w:rPr>
          <w:rFonts w:hint="cs"/>
          <w:rtl/>
        </w:rPr>
        <w:t>،</w:t>
      </w:r>
      <w:r w:rsidR="00E26450">
        <w:rPr>
          <w:rFonts w:hint="cs"/>
          <w:rtl/>
        </w:rPr>
        <w:t xml:space="preserve"> فإنه لما</w:t>
      </w:r>
      <w:r>
        <w:rPr>
          <w:rFonts w:hint="cs"/>
          <w:rtl/>
        </w:rPr>
        <w:t xml:space="preserve"> </w:t>
      </w:r>
      <w:r w:rsidR="00E26450">
        <w:rPr>
          <w:rFonts w:hint="cs"/>
          <w:rtl/>
        </w:rPr>
        <w:t>كان قاهراً لجميع مخلوقاته</w:t>
      </w:r>
      <w:r>
        <w:rPr>
          <w:rFonts w:hint="cs"/>
          <w:rtl/>
        </w:rPr>
        <w:t>،</w:t>
      </w:r>
      <w:r w:rsidR="00E26450">
        <w:rPr>
          <w:rFonts w:hint="cs"/>
          <w:rtl/>
        </w:rPr>
        <w:t xml:space="preserve"> لم تتحكّم فيه الحدود لأنّ الحدود من خلقه</w:t>
      </w:r>
      <w:r>
        <w:rPr>
          <w:rFonts w:hint="cs"/>
          <w:rtl/>
        </w:rPr>
        <w:t>،</w:t>
      </w:r>
      <w:r w:rsidR="00E26450">
        <w:rPr>
          <w:rFonts w:hint="cs"/>
          <w:rtl/>
        </w:rPr>
        <w:t xml:space="preserve"> وهو خالق الحدود والمقادير</w:t>
      </w:r>
      <w:r>
        <w:rPr>
          <w:rFonts w:hint="cs"/>
          <w:rtl/>
        </w:rPr>
        <w:t>،</w:t>
      </w:r>
      <w:r w:rsidR="00E26450">
        <w:rPr>
          <w:rFonts w:hint="cs"/>
          <w:rtl/>
        </w:rPr>
        <w:t xml:space="preserve"> وإذا كان تعالى لا يقهره شيء وهو القاهر فوق كلّ شيء، فليس بمحدود في شيء، منزه عن المقدار</w:t>
      </w:r>
      <w:r>
        <w:rPr>
          <w:rFonts w:hint="cs"/>
          <w:rtl/>
        </w:rPr>
        <w:t>،</w:t>
      </w:r>
      <w:r w:rsidR="00E26450">
        <w:rPr>
          <w:rFonts w:hint="cs"/>
          <w:rtl/>
        </w:rPr>
        <w:t xml:space="preserve"> لأنه سبحانه الواحد القهار لا يشوبه نقص</w:t>
      </w:r>
      <w:r>
        <w:rPr>
          <w:rFonts w:hint="cs"/>
          <w:rtl/>
        </w:rPr>
        <w:t>،</w:t>
      </w:r>
      <w:r w:rsidR="00E26450">
        <w:rPr>
          <w:rFonts w:hint="cs"/>
          <w:rtl/>
        </w:rPr>
        <w:t xml:space="preserve"> ولا يحده حد</w:t>
      </w:r>
      <w:r>
        <w:rPr>
          <w:rFonts w:hint="cs"/>
          <w:rtl/>
        </w:rPr>
        <w:t>،</w:t>
      </w:r>
      <w:r w:rsidR="00E26450">
        <w:rPr>
          <w:rFonts w:hint="cs"/>
          <w:rtl/>
        </w:rPr>
        <w:t xml:space="preserve"> ولا يقدره مقدار</w:t>
      </w:r>
      <w:r>
        <w:rPr>
          <w:rFonts w:hint="cs"/>
          <w:rtl/>
        </w:rPr>
        <w:t>،</w:t>
      </w:r>
      <w:r w:rsidR="00E26450">
        <w:rPr>
          <w:rFonts w:hint="cs"/>
          <w:rtl/>
        </w:rPr>
        <w:t xml:space="preserve"> كيف وهو الذي خلق الحدود والمقادير وهو الواحد القهار</w:t>
      </w:r>
      <w:r>
        <w:rPr>
          <w:rFonts w:hint="cs"/>
          <w:rtl/>
        </w:rPr>
        <w:t>،</w:t>
      </w:r>
      <w:r w:rsidR="00E26450">
        <w:rPr>
          <w:rFonts w:hint="cs"/>
          <w:rtl/>
        </w:rPr>
        <w:t xml:space="preserve"> والله سبحانه هو الذي قهر الوجود بما فيه من مخلوقاته بأن خلق لهم المكان يحيط بهم من كل جانب</w:t>
      </w:r>
      <w:r>
        <w:rPr>
          <w:rFonts w:hint="cs"/>
          <w:rtl/>
        </w:rPr>
        <w:t>،</w:t>
      </w:r>
      <w:r w:rsidR="00E26450">
        <w:rPr>
          <w:rFonts w:hint="cs"/>
          <w:rtl/>
        </w:rPr>
        <w:t xml:space="preserve"> فلا يستطيعون الفكاك منه وهم مقهورون به فلا يكونون إلا في مكان</w:t>
      </w:r>
      <w:r>
        <w:rPr>
          <w:rFonts w:hint="cs"/>
          <w:rtl/>
        </w:rPr>
        <w:t>،</w:t>
      </w:r>
      <w:r w:rsidR="00E26450">
        <w:rPr>
          <w:rFonts w:hint="cs"/>
          <w:rtl/>
        </w:rPr>
        <w:t xml:space="preserve"> وخلق لهم الزمان لتجري عليهم قوانينه</w:t>
      </w:r>
      <w:r>
        <w:rPr>
          <w:rFonts w:hint="cs"/>
          <w:rtl/>
        </w:rPr>
        <w:t>،</w:t>
      </w:r>
      <w:r w:rsidR="00E26450">
        <w:rPr>
          <w:rFonts w:hint="cs"/>
          <w:rtl/>
        </w:rPr>
        <w:t xml:space="preserve"> فلا يستطيعون الحياة إلا بقوانين الزمان</w:t>
      </w:r>
      <w:r>
        <w:rPr>
          <w:rFonts w:hint="cs"/>
          <w:rtl/>
        </w:rPr>
        <w:t>،</w:t>
      </w:r>
      <w:r w:rsidR="00E26450">
        <w:rPr>
          <w:rFonts w:hint="cs"/>
          <w:rtl/>
        </w:rPr>
        <w:t xml:space="preserve"> أما الله تعالى خالق الزمان والمكان</w:t>
      </w:r>
      <w:r>
        <w:rPr>
          <w:rFonts w:hint="cs"/>
          <w:rtl/>
        </w:rPr>
        <w:t>،</w:t>
      </w:r>
      <w:r w:rsidR="00E26450">
        <w:rPr>
          <w:rFonts w:hint="cs"/>
          <w:rtl/>
        </w:rPr>
        <w:t xml:space="preserve"> وهو القاهر والقهار فوق جميع خلقه</w:t>
      </w:r>
      <w:r>
        <w:rPr>
          <w:rFonts w:hint="cs"/>
          <w:rtl/>
        </w:rPr>
        <w:t>،</w:t>
      </w:r>
      <w:r w:rsidR="00E26450">
        <w:rPr>
          <w:rFonts w:hint="cs"/>
          <w:rtl/>
        </w:rPr>
        <w:t xml:space="preserve"> فهو القاهر للمكان</w:t>
      </w:r>
      <w:r>
        <w:rPr>
          <w:rFonts w:hint="cs"/>
          <w:rtl/>
        </w:rPr>
        <w:t>،</w:t>
      </w:r>
      <w:r w:rsidR="00E26450">
        <w:rPr>
          <w:rFonts w:hint="cs"/>
          <w:rtl/>
        </w:rPr>
        <w:t xml:space="preserve"> فلا يحويه مكان</w:t>
      </w:r>
      <w:r>
        <w:rPr>
          <w:rFonts w:hint="cs"/>
          <w:rtl/>
        </w:rPr>
        <w:t>،</w:t>
      </w:r>
      <w:r w:rsidR="00E26450">
        <w:rPr>
          <w:rFonts w:hint="cs"/>
          <w:rtl/>
        </w:rPr>
        <w:t xml:space="preserve"> ولو حواه المكان كان المكان له قاهراً</w:t>
      </w:r>
      <w:r>
        <w:rPr>
          <w:rFonts w:hint="cs"/>
          <w:rtl/>
        </w:rPr>
        <w:t>،</w:t>
      </w:r>
      <w:r w:rsidR="00E26450">
        <w:rPr>
          <w:rFonts w:hint="cs"/>
          <w:rtl/>
        </w:rPr>
        <w:t xml:space="preserve"> وعليه حاكما</w:t>
      </w:r>
      <w:r>
        <w:rPr>
          <w:rFonts w:hint="cs"/>
          <w:rtl/>
        </w:rPr>
        <w:t>،</w:t>
      </w:r>
      <w:r w:rsidR="00E26450">
        <w:rPr>
          <w:rFonts w:hint="cs"/>
          <w:rtl/>
        </w:rPr>
        <w:t xml:space="preserve"> ولكنه سبحانه القاهر فوق المكان والمحيط بكل شيء ومنه المكان</w:t>
      </w:r>
      <w:r>
        <w:rPr>
          <w:rFonts w:hint="cs"/>
          <w:rtl/>
        </w:rPr>
        <w:t>،</w:t>
      </w:r>
      <w:r w:rsidR="00E26450">
        <w:rPr>
          <w:rFonts w:hint="cs"/>
          <w:rtl/>
        </w:rPr>
        <w:t xml:space="preserve"> وهو سبحانه القاهر على الزمان</w:t>
      </w:r>
      <w:r>
        <w:rPr>
          <w:rFonts w:hint="cs"/>
          <w:rtl/>
        </w:rPr>
        <w:t>،</w:t>
      </w:r>
      <w:r w:rsidR="00E26450">
        <w:rPr>
          <w:rFonts w:hint="cs"/>
          <w:rtl/>
        </w:rPr>
        <w:t xml:space="preserve"> فلا يجري عليه زمان</w:t>
      </w:r>
      <w:r>
        <w:rPr>
          <w:rFonts w:hint="cs"/>
          <w:rtl/>
        </w:rPr>
        <w:t>،</w:t>
      </w:r>
      <w:r w:rsidR="00E26450">
        <w:rPr>
          <w:rFonts w:hint="cs"/>
          <w:rtl/>
        </w:rPr>
        <w:t xml:space="preserve"> ولو جرى عليه الزمان لكان الزمان له قاهرا</w:t>
      </w:r>
      <w:r>
        <w:rPr>
          <w:rFonts w:hint="cs"/>
          <w:rtl/>
        </w:rPr>
        <w:t>،</w:t>
      </w:r>
      <w:r w:rsidR="00E26450">
        <w:rPr>
          <w:rFonts w:hint="cs"/>
          <w:rtl/>
        </w:rPr>
        <w:t xml:space="preserve"> وعليه حاكما</w:t>
      </w:r>
      <w:r>
        <w:rPr>
          <w:rFonts w:hint="cs"/>
          <w:rtl/>
        </w:rPr>
        <w:t>،</w:t>
      </w:r>
      <w:r w:rsidR="00E26450">
        <w:rPr>
          <w:rFonts w:hint="cs"/>
          <w:rtl/>
        </w:rPr>
        <w:t xml:space="preserve"> ولكنه سبحانه خالق المكان والزمان</w:t>
      </w:r>
      <w:r>
        <w:rPr>
          <w:rFonts w:hint="cs"/>
          <w:rtl/>
        </w:rPr>
        <w:t>،</w:t>
      </w:r>
      <w:r w:rsidR="00E26450">
        <w:rPr>
          <w:rFonts w:hint="cs"/>
          <w:rtl/>
        </w:rPr>
        <w:t xml:space="preserve"> وقاهر المكان الزمان</w:t>
      </w:r>
      <w:r>
        <w:rPr>
          <w:rFonts w:hint="cs"/>
          <w:rtl/>
        </w:rPr>
        <w:t>،</w:t>
      </w:r>
      <w:r w:rsidR="00E26450">
        <w:rPr>
          <w:rFonts w:hint="cs"/>
          <w:rtl/>
        </w:rPr>
        <w:t xml:space="preserve"> فلا يحويه مكان</w:t>
      </w:r>
      <w:r>
        <w:rPr>
          <w:rFonts w:hint="cs"/>
          <w:rtl/>
        </w:rPr>
        <w:t>،</w:t>
      </w:r>
      <w:r w:rsidR="00E26450">
        <w:rPr>
          <w:rFonts w:hint="cs"/>
          <w:rtl/>
        </w:rPr>
        <w:t xml:space="preserve"> ولا يجري عليه زمان</w:t>
      </w:r>
      <w:r>
        <w:rPr>
          <w:rFonts w:hint="cs"/>
          <w:rtl/>
        </w:rPr>
        <w:t>،</w:t>
      </w:r>
      <w:r w:rsidR="00E26450">
        <w:rPr>
          <w:rFonts w:hint="cs"/>
          <w:rtl/>
        </w:rPr>
        <w:t xml:space="preserve"> تنزه عن الكون في مكان فلا يحيط به مكان</w:t>
      </w:r>
      <w:r>
        <w:rPr>
          <w:rFonts w:hint="cs"/>
          <w:rtl/>
        </w:rPr>
        <w:t>،</w:t>
      </w:r>
      <w:r w:rsidR="00E26450">
        <w:rPr>
          <w:rFonts w:hint="cs"/>
          <w:rtl/>
        </w:rPr>
        <w:t xml:space="preserve"> كيف يحيط به المكان سبحانه وهو القائل</w:t>
      </w:r>
      <w:r>
        <w:rPr>
          <w:rFonts w:hint="cs"/>
          <w:rtl/>
        </w:rPr>
        <w:t>:</w:t>
      </w:r>
      <w:r w:rsidR="00E26450">
        <w:rPr>
          <w:rFonts w:hint="cs"/>
          <w:rtl/>
        </w:rPr>
        <w:t xml:space="preserve"> </w:t>
      </w:r>
      <w:r>
        <w:rPr>
          <w:rFonts w:hint="cs"/>
          <w:rtl/>
        </w:rPr>
        <w:t>{</w:t>
      </w:r>
      <w:r w:rsidR="00E26450">
        <w:rPr>
          <w:rFonts w:hint="cs"/>
          <w:rtl/>
        </w:rPr>
        <w:t>وَلِلَّهِ مَا فِي السَّمَوَاتِ وَمَا فِي الْأَرْضِ وَكَانَ اللَّهُ بِكُلِّ شَيْءٍ مُحِيطًا</w:t>
      </w:r>
      <w:r>
        <w:rPr>
          <w:rFonts w:hint="cs"/>
          <w:rtl/>
        </w:rPr>
        <w:t>}</w:t>
      </w:r>
      <w:r w:rsidR="00E26450">
        <w:rPr>
          <w:rFonts w:hint="cs"/>
          <w:rtl/>
        </w:rPr>
        <w:t xml:space="preserve"> </w:t>
      </w:r>
      <w:r>
        <w:rPr>
          <w:rFonts w:hint="cs"/>
          <w:rtl/>
        </w:rPr>
        <w:t>[</w:t>
      </w:r>
      <w:r w:rsidR="00E26450">
        <w:rPr>
          <w:rFonts w:hint="cs"/>
          <w:rtl/>
        </w:rPr>
        <w:t>النساء</w:t>
      </w:r>
      <w:r>
        <w:rPr>
          <w:rFonts w:hint="cs"/>
          <w:rtl/>
        </w:rPr>
        <w:t>:</w:t>
      </w:r>
      <w:r w:rsidR="00E26450">
        <w:rPr>
          <w:rFonts w:hint="cs"/>
          <w:rtl/>
        </w:rPr>
        <w:t xml:space="preserve"> 126</w:t>
      </w:r>
      <w:r>
        <w:rPr>
          <w:rFonts w:hint="cs"/>
          <w:rtl/>
        </w:rPr>
        <w:t>]،</w:t>
      </w:r>
      <w:r w:rsidR="00E26450">
        <w:rPr>
          <w:rFonts w:hint="cs"/>
          <w:rtl/>
        </w:rPr>
        <w:t xml:space="preserve"> وهو سبحانه القائل</w:t>
      </w:r>
      <w:r>
        <w:rPr>
          <w:rFonts w:hint="cs"/>
          <w:rtl/>
        </w:rPr>
        <w:t>:</w:t>
      </w:r>
      <w:r w:rsidR="00E26450">
        <w:rPr>
          <w:rFonts w:hint="cs"/>
          <w:rtl/>
        </w:rPr>
        <w:t xml:space="preserve"> </w:t>
      </w:r>
      <w:r>
        <w:rPr>
          <w:rFonts w:hint="cs"/>
          <w:rtl/>
        </w:rPr>
        <w:t>{</w:t>
      </w:r>
      <w:r w:rsidR="00E26450">
        <w:rPr>
          <w:rFonts w:hint="cs"/>
          <w:rtl/>
        </w:rPr>
        <w:t>أَلَا إِنَّهُمْ فِي مِرْيَةٍ مِنْ لِقَاءِ رَبِّهِمْ أَلَا إِنَّهُ بِكُلِّ شَيْءٍ مُحِيطٌ</w:t>
      </w:r>
      <w:r>
        <w:rPr>
          <w:rFonts w:hint="cs"/>
          <w:rtl/>
        </w:rPr>
        <w:t>}</w:t>
      </w:r>
      <w:r w:rsidR="00E26450">
        <w:rPr>
          <w:rFonts w:hint="cs"/>
          <w:rtl/>
        </w:rPr>
        <w:t xml:space="preserve"> </w:t>
      </w:r>
      <w:r>
        <w:rPr>
          <w:rFonts w:hint="cs"/>
          <w:rtl/>
        </w:rPr>
        <w:t>[</w:t>
      </w:r>
      <w:r w:rsidR="00E26450">
        <w:rPr>
          <w:rFonts w:hint="cs"/>
          <w:rtl/>
        </w:rPr>
        <w:t>فصلت</w:t>
      </w:r>
      <w:r>
        <w:rPr>
          <w:rFonts w:hint="cs"/>
          <w:rtl/>
        </w:rPr>
        <w:t>:</w:t>
      </w:r>
      <w:r w:rsidR="00E26450">
        <w:rPr>
          <w:rFonts w:hint="cs"/>
          <w:rtl/>
        </w:rPr>
        <w:t xml:space="preserve"> 54</w:t>
      </w:r>
      <w:r>
        <w:rPr>
          <w:rFonts w:hint="cs"/>
          <w:rtl/>
        </w:rPr>
        <w:t>]،</w:t>
      </w:r>
      <w:r w:rsidR="00E26450">
        <w:rPr>
          <w:rFonts w:hint="cs"/>
          <w:rtl/>
        </w:rPr>
        <w:t xml:space="preserve"> كما أنه سبحانه تنزه عن أن يجري عليه زمان</w:t>
      </w:r>
      <w:r>
        <w:rPr>
          <w:rFonts w:hint="cs"/>
          <w:rtl/>
        </w:rPr>
        <w:t>،</w:t>
      </w:r>
      <w:r w:rsidR="00E26450">
        <w:rPr>
          <w:rFonts w:hint="cs"/>
          <w:rtl/>
        </w:rPr>
        <w:t xml:space="preserve"> وتحكمه </w:t>
      </w:r>
      <w:r w:rsidR="00E26450">
        <w:rPr>
          <w:rFonts w:hint="cs"/>
          <w:rtl/>
        </w:rPr>
        <w:lastRenderedPageBreak/>
        <w:t>قوانين الزمان</w:t>
      </w:r>
      <w:r>
        <w:rPr>
          <w:rFonts w:hint="cs"/>
          <w:rtl/>
        </w:rPr>
        <w:t>،</w:t>
      </w:r>
      <w:r w:rsidR="00E26450">
        <w:rPr>
          <w:rFonts w:hint="cs"/>
          <w:rtl/>
        </w:rPr>
        <w:t xml:space="preserve"> فالماضي عنده حاضر والمستقبل عنده حاضر</w:t>
      </w:r>
      <w:r>
        <w:rPr>
          <w:rFonts w:hint="cs"/>
          <w:rtl/>
        </w:rPr>
        <w:t>،</w:t>
      </w:r>
      <w:r w:rsidR="00E26450">
        <w:rPr>
          <w:rFonts w:hint="cs"/>
          <w:rtl/>
        </w:rPr>
        <w:t xml:space="preserve"> والجميع خلقه</w:t>
      </w:r>
      <w:r>
        <w:rPr>
          <w:rFonts w:hint="cs"/>
          <w:rtl/>
        </w:rPr>
        <w:t>،</w:t>
      </w:r>
      <w:r w:rsidR="00E26450">
        <w:rPr>
          <w:rFonts w:hint="cs"/>
          <w:rtl/>
        </w:rPr>
        <w:t xml:space="preserve"> والجميع تقديره</w:t>
      </w:r>
      <w:r>
        <w:rPr>
          <w:rFonts w:hint="cs"/>
          <w:rtl/>
        </w:rPr>
        <w:t>،</w:t>
      </w:r>
      <w:r w:rsidR="00E26450">
        <w:rPr>
          <w:rFonts w:hint="cs"/>
          <w:rtl/>
        </w:rPr>
        <w:t xml:space="preserve"> لا يغيب عن علمه وسمعه وبصره شيء من ماضٍ أو حاضرٍ او غيبٍ مستقبل</w:t>
      </w:r>
      <w:r>
        <w:rPr>
          <w:rFonts w:hint="cs"/>
          <w:rtl/>
        </w:rPr>
        <w:t>،</w:t>
      </w:r>
      <w:r w:rsidR="00E26450">
        <w:rPr>
          <w:rFonts w:hint="cs"/>
          <w:rtl/>
        </w:rPr>
        <w:t xml:space="preserve"> ليس كمثله شيء ولا نحيط به علما وما قدرناه سبحانه حق قدره وهو الواحد القهار</w:t>
      </w:r>
      <w:r>
        <w:rPr>
          <w:rFonts w:hint="cs"/>
          <w:rtl/>
        </w:rPr>
        <w:t>،</w:t>
      </w:r>
      <w:r w:rsidR="00E26450">
        <w:rPr>
          <w:rFonts w:hint="cs"/>
          <w:rtl/>
        </w:rPr>
        <w:t xml:space="preserve"> ولو كان الزمان يحكمه سبحانه</w:t>
      </w:r>
      <w:r>
        <w:rPr>
          <w:rFonts w:hint="cs"/>
          <w:rtl/>
        </w:rPr>
        <w:t>،</w:t>
      </w:r>
      <w:r w:rsidR="00E26450">
        <w:rPr>
          <w:rFonts w:hint="cs"/>
          <w:rtl/>
        </w:rPr>
        <w:t xml:space="preserve"> لكان مثل مخلوقاته تجري عليهم قوانين الزمان</w:t>
      </w:r>
      <w:r>
        <w:rPr>
          <w:rFonts w:hint="cs"/>
          <w:rtl/>
        </w:rPr>
        <w:t>،</w:t>
      </w:r>
      <w:r w:rsidR="00E26450">
        <w:rPr>
          <w:rFonts w:hint="cs"/>
          <w:rtl/>
        </w:rPr>
        <w:t xml:space="preserve"> جل عن ذلك وتعالى علواً كبيرا</w:t>
      </w:r>
      <w:r>
        <w:rPr>
          <w:rFonts w:hint="cs"/>
          <w:rtl/>
        </w:rPr>
        <w:t>،</w:t>
      </w:r>
      <w:r w:rsidR="00E26450">
        <w:rPr>
          <w:rFonts w:hint="cs"/>
          <w:rtl/>
        </w:rPr>
        <w:t xml:space="preserve"> </w:t>
      </w:r>
      <w:r>
        <w:rPr>
          <w:rFonts w:hint="cs"/>
          <w:rtl/>
        </w:rPr>
        <w:t>(</w:t>
      </w:r>
      <w:r w:rsidR="00E26450">
        <w:rPr>
          <w:rFonts w:hint="cs"/>
          <w:rtl/>
        </w:rPr>
        <w:t>4</w:t>
      </w:r>
      <w:r>
        <w:rPr>
          <w:rFonts w:hint="cs"/>
          <w:rtl/>
        </w:rPr>
        <w:t>)</w:t>
      </w:r>
      <w:r w:rsidR="00E26450">
        <w:rPr>
          <w:rFonts w:hint="cs"/>
          <w:rtl/>
        </w:rPr>
        <w:t xml:space="preserve"> </w:t>
      </w:r>
      <w:r w:rsidR="00E26450">
        <w:rPr>
          <w:rFonts w:eastAsia="Times New Roman" w:hint="cs"/>
          <w:rtl/>
        </w:rPr>
        <w:t xml:space="preserve">والله تعالى هو </w:t>
      </w:r>
      <w:r>
        <w:rPr>
          <w:rFonts w:hint="cs"/>
          <w:bCs/>
          <w:rtl/>
        </w:rPr>
        <w:t>(</w:t>
      </w:r>
      <w:r w:rsidR="00E26450">
        <w:rPr>
          <w:rFonts w:hint="cs"/>
          <w:bCs/>
          <w:rtl/>
        </w:rPr>
        <w:t>الأحد</w:t>
      </w:r>
      <w:r>
        <w:rPr>
          <w:rFonts w:hint="cs"/>
          <w:bCs/>
          <w:rtl/>
        </w:rPr>
        <w:t>)</w:t>
      </w:r>
      <w:r w:rsidR="00E26450">
        <w:rPr>
          <w:rFonts w:hint="cs"/>
          <w:bCs/>
          <w:rtl/>
        </w:rPr>
        <w:t xml:space="preserve"> </w:t>
      </w:r>
      <w:r w:rsidR="00E26450">
        <w:rPr>
          <w:rFonts w:hint="cs"/>
          <w:rtl/>
        </w:rPr>
        <w:t>له تعالى</w:t>
      </w:r>
      <w:r>
        <w:rPr>
          <w:rFonts w:hint="cs"/>
          <w:rtl/>
        </w:rPr>
        <w:t>:</w:t>
      </w:r>
      <w:r w:rsidR="00E26450">
        <w:rPr>
          <w:rFonts w:hint="cs"/>
          <w:rtl/>
        </w:rPr>
        <w:t xml:space="preserve"> </w:t>
      </w:r>
      <w:r>
        <w:rPr>
          <w:rFonts w:hint="cs"/>
          <w:rtl/>
        </w:rPr>
        <w:t>(</w:t>
      </w:r>
      <w:r w:rsidR="00E26450">
        <w:rPr>
          <w:rFonts w:hint="cs"/>
          <w:rtl/>
        </w:rPr>
        <w:t>الأحدية</w:t>
      </w:r>
      <w:r>
        <w:rPr>
          <w:rFonts w:hint="cs"/>
          <w:rtl/>
        </w:rPr>
        <w:t>)،</w:t>
      </w:r>
      <w:r w:rsidR="00E26450">
        <w:rPr>
          <w:rFonts w:hint="cs"/>
          <w:rtl/>
        </w:rPr>
        <w:t xml:space="preserve"> قال تعالى </w:t>
      </w:r>
      <w:r>
        <w:rPr>
          <w:rFonts w:hint="cs"/>
          <w:rtl/>
        </w:rPr>
        <w:t>{</w:t>
      </w:r>
      <w:r w:rsidR="00E26450">
        <w:rPr>
          <w:rFonts w:hint="cs"/>
          <w:rtl/>
        </w:rPr>
        <w:t>قُلْ هُوَ اللَّهُ أَحَدٌ</w:t>
      </w:r>
      <w:r>
        <w:rPr>
          <w:rFonts w:hint="cs"/>
          <w:rtl/>
        </w:rPr>
        <w:t>}</w:t>
      </w:r>
      <w:r>
        <w:rPr>
          <w:rFonts w:hint="cs"/>
          <w:rtl/>
          <w:lang w:bidi="ar-EG"/>
        </w:rPr>
        <w:t>،</w:t>
      </w:r>
      <w:r w:rsidR="00E26450">
        <w:rPr>
          <w:rFonts w:hint="cs"/>
          <w:rtl/>
          <w:lang w:bidi="ar-EG"/>
        </w:rPr>
        <w:t xml:space="preserve"> والله تعالى </w:t>
      </w:r>
      <w:r>
        <w:rPr>
          <w:rFonts w:hint="cs"/>
          <w:rtl/>
          <w:lang w:bidi="ar-EG"/>
        </w:rPr>
        <w:t>[</w:t>
      </w:r>
      <w:r w:rsidR="00E26450">
        <w:rPr>
          <w:rFonts w:hint="cs"/>
          <w:rtl/>
          <w:lang w:bidi="ar-EG"/>
        </w:rPr>
        <w:t>واحد</w:t>
      </w:r>
      <w:r>
        <w:rPr>
          <w:rFonts w:hint="cs"/>
          <w:rtl/>
          <w:lang w:bidi="ar-EG"/>
        </w:rPr>
        <w:t>]</w:t>
      </w:r>
      <w:r w:rsidR="00E26450">
        <w:rPr>
          <w:rFonts w:hint="cs"/>
          <w:rtl/>
          <w:lang w:bidi="ar-EG"/>
        </w:rPr>
        <w:t xml:space="preserve"> لا شريك ولا ند ولا كفء ولا مثيل له في ذاته ولا صفاته ولا أفعاله</w:t>
      </w:r>
      <w:r>
        <w:rPr>
          <w:rFonts w:hint="cs"/>
          <w:rtl/>
          <w:lang w:bidi="ar-EG"/>
        </w:rPr>
        <w:t>،</w:t>
      </w:r>
      <w:r w:rsidR="00E26450">
        <w:rPr>
          <w:rFonts w:hint="cs"/>
          <w:rtl/>
          <w:lang w:bidi="ar-EG"/>
        </w:rPr>
        <w:t xml:space="preserve"> والله تعالى </w:t>
      </w:r>
      <w:r>
        <w:rPr>
          <w:rFonts w:hint="cs"/>
          <w:rtl/>
          <w:lang w:bidi="ar-EG"/>
        </w:rPr>
        <w:t>[</w:t>
      </w:r>
      <w:r w:rsidR="00E26450">
        <w:rPr>
          <w:rFonts w:hint="cs"/>
          <w:rtl/>
          <w:lang w:bidi="ar-EG"/>
        </w:rPr>
        <w:t>أحد</w:t>
      </w:r>
      <w:r>
        <w:rPr>
          <w:rFonts w:hint="cs"/>
          <w:rtl/>
          <w:lang w:bidi="ar-EG"/>
        </w:rPr>
        <w:t>]</w:t>
      </w:r>
      <w:r w:rsidR="00E26450">
        <w:rPr>
          <w:rFonts w:hint="cs"/>
          <w:rtl/>
          <w:lang w:bidi="ar-EG"/>
        </w:rPr>
        <w:t xml:space="preserve"> لا جزء له منزه عن التركيب والأجزاء والأبعاض والجوارح</w:t>
      </w:r>
      <w:r>
        <w:rPr>
          <w:rFonts w:hint="cs"/>
          <w:rtl/>
          <w:lang w:bidi="ar-EG"/>
        </w:rPr>
        <w:t>،</w:t>
      </w:r>
      <w:r w:rsidR="00E26450">
        <w:rPr>
          <w:rFonts w:hint="cs"/>
          <w:rtl/>
          <w:lang w:bidi="ar-EG"/>
        </w:rPr>
        <w:t xml:space="preserve"> </w:t>
      </w:r>
      <w:r w:rsidR="00E26450">
        <w:rPr>
          <w:rFonts w:hint="cs"/>
          <w:rtl/>
        </w:rPr>
        <w:t>والتركيب مستحيل عليه سبحانه ؛ لأنّ الشيء المركب من مجموعة أجزاء</w:t>
      </w:r>
      <w:r>
        <w:rPr>
          <w:rFonts w:hint="cs"/>
          <w:rtl/>
        </w:rPr>
        <w:t>،</w:t>
      </w:r>
      <w:r w:rsidR="00E26450">
        <w:rPr>
          <w:rFonts w:hint="cs"/>
          <w:rtl/>
        </w:rPr>
        <w:t>محتاج في وجوده إليها</w:t>
      </w:r>
      <w:r>
        <w:rPr>
          <w:rFonts w:hint="cs"/>
          <w:rtl/>
        </w:rPr>
        <w:t>،</w:t>
      </w:r>
      <w:r w:rsidR="00E26450">
        <w:rPr>
          <w:rFonts w:hint="cs"/>
          <w:rtl/>
        </w:rPr>
        <w:t xml:space="preserve"> والمحتاج إلى غيره ناقص غير كامل</w:t>
      </w:r>
      <w:r>
        <w:rPr>
          <w:rFonts w:hint="cs"/>
          <w:rtl/>
        </w:rPr>
        <w:t>،</w:t>
      </w:r>
      <w:r w:rsidR="00E26450">
        <w:rPr>
          <w:rFonts w:hint="cs"/>
          <w:rtl/>
        </w:rPr>
        <w:t xml:space="preserve"> لا يوصف لا بالأحدية ولا بالصمدية</w:t>
      </w:r>
      <w:r>
        <w:rPr>
          <w:rFonts w:hint="cs"/>
          <w:rtl/>
        </w:rPr>
        <w:t>،</w:t>
      </w:r>
      <w:r w:rsidR="00E26450">
        <w:rPr>
          <w:rFonts w:hint="cs"/>
          <w:rtl/>
        </w:rPr>
        <w:t xml:space="preserve"> ولا بكمال الغنى والقيومية</w:t>
      </w:r>
      <w:r>
        <w:rPr>
          <w:rFonts w:hint="cs"/>
          <w:rtl/>
        </w:rPr>
        <w:t>،</w:t>
      </w:r>
      <w:r w:rsidR="00E26450">
        <w:rPr>
          <w:rFonts w:hint="cs"/>
          <w:rtl/>
        </w:rPr>
        <w:t xml:space="preserve"> والله تعالى هو الأحد الصمد الغني الحي القيوم منزه عن الجوارح والأجزاء</w:t>
      </w:r>
      <w:r>
        <w:rPr>
          <w:rFonts w:hint="cs"/>
          <w:rtl/>
        </w:rPr>
        <w:t>،</w:t>
      </w:r>
      <w:r w:rsidR="00E26450">
        <w:rPr>
          <w:rFonts w:hint="cs"/>
          <w:rtl/>
        </w:rPr>
        <w:t xml:space="preserve"> إذ هو واحد لا شريك له</w:t>
      </w:r>
      <w:r>
        <w:rPr>
          <w:rFonts w:hint="cs"/>
          <w:rtl/>
        </w:rPr>
        <w:t>،</w:t>
      </w:r>
      <w:r w:rsidR="00E26450">
        <w:rPr>
          <w:rFonts w:hint="cs"/>
          <w:rtl/>
        </w:rPr>
        <w:t xml:space="preserve"> أحد لا مثيل له</w:t>
      </w:r>
      <w:r>
        <w:rPr>
          <w:rFonts w:hint="cs"/>
          <w:rtl/>
        </w:rPr>
        <w:t>،</w:t>
      </w:r>
      <w:r w:rsidR="00E26450">
        <w:rPr>
          <w:rFonts w:hint="cs"/>
          <w:rtl/>
        </w:rPr>
        <w:t xml:space="preserve"> لم يُخالف في ذلك من المسلمين من الفرق الثلاث وسبعين فرقة سوى المجسمة</w:t>
      </w:r>
      <w:r>
        <w:rPr>
          <w:rFonts w:hint="cs"/>
          <w:rtl/>
        </w:rPr>
        <w:t>،</w:t>
      </w:r>
      <w:r w:rsidR="00E26450">
        <w:rPr>
          <w:rFonts w:hint="cs"/>
          <w:rtl/>
        </w:rPr>
        <w:t xml:space="preserve"> فقالوا بالأجزاء والأبعاض والجوارح</w:t>
      </w:r>
      <w:r>
        <w:rPr>
          <w:rFonts w:hint="cs"/>
          <w:rtl/>
        </w:rPr>
        <w:t>،</w:t>
      </w:r>
      <w:r w:rsidR="00E26450">
        <w:rPr>
          <w:rFonts w:hint="cs"/>
          <w:rtl/>
        </w:rPr>
        <w:t xml:space="preserve"> تنزه الله تعالى عن قولهم علوا كبيرا</w:t>
      </w:r>
      <w:r>
        <w:rPr>
          <w:rFonts w:hint="cs"/>
          <w:rtl/>
        </w:rPr>
        <w:t>،</w:t>
      </w:r>
      <w:r w:rsidR="00E26450">
        <w:rPr>
          <w:rFonts w:hint="cs"/>
          <w:rtl/>
        </w:rPr>
        <w:t xml:space="preserve"> </w:t>
      </w:r>
      <w:r>
        <w:rPr>
          <w:rFonts w:hint="cs"/>
          <w:rtl/>
        </w:rPr>
        <w:t>(</w:t>
      </w:r>
      <w:r w:rsidR="00E26450">
        <w:rPr>
          <w:rFonts w:hint="cs"/>
          <w:rtl/>
        </w:rPr>
        <w:t>أحدية الذات</w:t>
      </w:r>
      <w:r>
        <w:rPr>
          <w:rFonts w:hint="cs"/>
          <w:rtl/>
        </w:rPr>
        <w:t>)</w:t>
      </w:r>
      <w:r w:rsidR="00E26450">
        <w:rPr>
          <w:rFonts w:hint="cs"/>
          <w:rtl/>
        </w:rPr>
        <w:t xml:space="preserve"> تعني نفي التبعيض والتركيب عن ذات الله سبحانه وتعالى</w:t>
      </w:r>
      <w:r>
        <w:rPr>
          <w:rFonts w:hint="cs"/>
          <w:rtl/>
        </w:rPr>
        <w:t>،</w:t>
      </w:r>
      <w:r w:rsidR="00E26450">
        <w:rPr>
          <w:rFonts w:hint="cs"/>
          <w:rtl/>
        </w:rPr>
        <w:t xml:space="preserve"> تنزه سبحانه عن البعض والجزء والجارحة والجسمية والانقسام في ذاته</w:t>
      </w:r>
      <w:r>
        <w:rPr>
          <w:rFonts w:hint="cs"/>
          <w:rtl/>
        </w:rPr>
        <w:t>،</w:t>
      </w:r>
      <w:r w:rsidR="00E26450">
        <w:rPr>
          <w:rFonts w:hint="cs"/>
          <w:rtl/>
        </w:rPr>
        <w:t xml:space="preserve"> وهو توحيد في نفس الذات بعدم تصور الكثرة فيها أبدا</w:t>
      </w:r>
      <w:r>
        <w:rPr>
          <w:rFonts w:hint="cs"/>
          <w:rtl/>
        </w:rPr>
        <w:t>،</w:t>
      </w:r>
      <w:r w:rsidR="00E26450">
        <w:rPr>
          <w:rFonts w:hint="cs"/>
          <w:rtl/>
        </w:rPr>
        <w:t xml:space="preserve"> ولا حتى تصورها والفكر فيها</w:t>
      </w:r>
      <w:r>
        <w:rPr>
          <w:rFonts w:hint="cs"/>
          <w:rtl/>
        </w:rPr>
        <w:t>:</w:t>
      </w:r>
      <w:r w:rsidR="00E26450">
        <w:rPr>
          <w:rFonts w:hint="cs"/>
          <w:rtl/>
        </w:rPr>
        <w:t xml:space="preserve"> </w:t>
      </w:r>
      <w:r>
        <w:rPr>
          <w:rFonts w:hint="cs"/>
          <w:rtl/>
        </w:rPr>
        <w:t>{</w:t>
      </w:r>
      <w:r w:rsidR="00E26450">
        <w:rPr>
          <w:rFonts w:hint="cs"/>
          <w:rtl/>
        </w:rPr>
        <w:t>ليس كمثله شيء</w:t>
      </w:r>
      <w:r>
        <w:rPr>
          <w:rFonts w:hint="cs"/>
          <w:rtl/>
        </w:rPr>
        <w:t>}،</w:t>
      </w:r>
      <w:r w:rsidR="00E26450">
        <w:rPr>
          <w:rFonts w:hint="cs"/>
          <w:rtl/>
        </w:rPr>
        <w:t xml:space="preserve"> و </w:t>
      </w:r>
      <w:r>
        <w:rPr>
          <w:rFonts w:hint="cs"/>
          <w:rtl/>
        </w:rPr>
        <w:t>{</w:t>
      </w:r>
      <w:r w:rsidR="00E26450">
        <w:rPr>
          <w:rFonts w:hint="cs"/>
          <w:rtl/>
        </w:rPr>
        <w:t>ولم يكن له كفوا أحد</w:t>
      </w:r>
      <w:r>
        <w:rPr>
          <w:rFonts w:hint="cs"/>
          <w:rtl/>
        </w:rPr>
        <w:t>}،</w:t>
      </w:r>
      <w:r w:rsidR="00E26450">
        <w:rPr>
          <w:rFonts w:hint="cs"/>
          <w:rtl/>
        </w:rPr>
        <w:t xml:space="preserve"> أما الوجه في قوله تعالى</w:t>
      </w:r>
      <w:r>
        <w:rPr>
          <w:rFonts w:hint="cs"/>
          <w:rtl/>
        </w:rPr>
        <w:t>:</w:t>
      </w:r>
      <w:r w:rsidR="00E26450">
        <w:rPr>
          <w:rFonts w:hint="cs"/>
          <w:rtl/>
        </w:rPr>
        <w:t xml:space="preserve"> </w:t>
      </w:r>
      <w:r>
        <w:rPr>
          <w:rFonts w:hint="cs"/>
          <w:rtl/>
        </w:rPr>
        <w:t>{</w:t>
      </w:r>
      <w:r w:rsidR="00E26450">
        <w:rPr>
          <w:rFonts w:hint="cs"/>
          <w:rtl/>
        </w:rPr>
        <w:t>فَأَيْنَمَا تُوَلُّوا فَثَمَّ وَجْهُ اللَّهِ</w:t>
      </w:r>
      <w:r>
        <w:rPr>
          <w:rFonts w:hint="cs"/>
          <w:rtl/>
        </w:rPr>
        <w:t>}</w:t>
      </w:r>
      <w:r w:rsidR="00E26450">
        <w:rPr>
          <w:rFonts w:hint="cs"/>
          <w:rtl/>
        </w:rPr>
        <w:t xml:space="preserve"> </w:t>
      </w:r>
      <w:r>
        <w:rPr>
          <w:rFonts w:hint="cs"/>
          <w:rtl/>
        </w:rPr>
        <w:t>[</w:t>
      </w:r>
      <w:r w:rsidR="00E26450">
        <w:rPr>
          <w:rFonts w:hint="cs"/>
          <w:rtl/>
        </w:rPr>
        <w:t>البقرة</w:t>
      </w:r>
      <w:r>
        <w:rPr>
          <w:rFonts w:hint="cs"/>
          <w:rtl/>
        </w:rPr>
        <w:t>:</w:t>
      </w:r>
      <w:r w:rsidR="00E26450">
        <w:rPr>
          <w:rFonts w:hint="cs"/>
          <w:rtl/>
        </w:rPr>
        <w:t xml:space="preserve"> 115</w:t>
      </w:r>
      <w:r>
        <w:rPr>
          <w:rFonts w:hint="cs"/>
          <w:rtl/>
        </w:rPr>
        <w:t>]</w:t>
      </w:r>
      <w:r w:rsidR="00E26450">
        <w:rPr>
          <w:rFonts w:hint="cs"/>
          <w:rtl/>
        </w:rPr>
        <w:t xml:space="preserve"> والعين في قوله تعالى</w:t>
      </w:r>
      <w:r>
        <w:rPr>
          <w:rFonts w:hint="cs"/>
          <w:rtl/>
        </w:rPr>
        <w:t>:</w:t>
      </w:r>
      <w:r w:rsidR="00E26450">
        <w:rPr>
          <w:rFonts w:hint="cs"/>
          <w:rtl/>
        </w:rPr>
        <w:t xml:space="preserve"> </w:t>
      </w:r>
      <w:r>
        <w:rPr>
          <w:rFonts w:hint="cs"/>
          <w:rtl/>
        </w:rPr>
        <w:t>{</w:t>
      </w:r>
      <w:r w:rsidR="00E26450">
        <w:rPr>
          <w:rFonts w:hint="cs"/>
          <w:rtl/>
        </w:rPr>
        <w:t>وَلِتُصْنَعَ عَلَى عَيْنِي</w:t>
      </w:r>
      <w:r>
        <w:rPr>
          <w:rFonts w:hint="cs"/>
          <w:rtl/>
        </w:rPr>
        <w:t>}</w:t>
      </w:r>
      <w:r w:rsidR="00E26450">
        <w:rPr>
          <w:rFonts w:hint="cs"/>
          <w:rtl/>
        </w:rPr>
        <w:t xml:space="preserve"> </w:t>
      </w:r>
      <w:r>
        <w:rPr>
          <w:rFonts w:hint="cs"/>
          <w:rtl/>
        </w:rPr>
        <w:t>[</w:t>
      </w:r>
      <w:r w:rsidR="00E26450">
        <w:rPr>
          <w:rFonts w:hint="cs"/>
          <w:rtl/>
        </w:rPr>
        <w:t>طه</w:t>
      </w:r>
      <w:r>
        <w:rPr>
          <w:rFonts w:hint="cs"/>
          <w:rtl/>
        </w:rPr>
        <w:t>:</w:t>
      </w:r>
      <w:r w:rsidR="00E26450">
        <w:rPr>
          <w:rFonts w:hint="cs"/>
          <w:rtl/>
        </w:rPr>
        <w:t xml:space="preserve"> 39</w:t>
      </w:r>
      <w:r>
        <w:rPr>
          <w:rFonts w:hint="cs"/>
          <w:rtl/>
        </w:rPr>
        <w:t>]</w:t>
      </w:r>
      <w:r w:rsidR="00E26450">
        <w:rPr>
          <w:rFonts w:hint="cs"/>
          <w:rtl/>
        </w:rPr>
        <w:t xml:space="preserve"> واليد في قوله تعالى</w:t>
      </w:r>
      <w:r>
        <w:rPr>
          <w:rFonts w:hint="cs"/>
          <w:rtl/>
        </w:rPr>
        <w:t>:</w:t>
      </w:r>
      <w:r w:rsidR="00E26450">
        <w:rPr>
          <w:rFonts w:hint="cs"/>
          <w:rtl/>
        </w:rPr>
        <w:t xml:space="preserve"> </w:t>
      </w:r>
      <w:r>
        <w:rPr>
          <w:rFonts w:hint="cs"/>
          <w:rtl/>
        </w:rPr>
        <w:t>{</w:t>
      </w:r>
      <w:r w:rsidR="00E26450">
        <w:rPr>
          <w:rFonts w:hint="cs"/>
          <w:rtl/>
        </w:rPr>
        <w:t>يَدُ اللَّهِ فَوْقَ أَيْدِيهِمْ</w:t>
      </w:r>
      <w:r>
        <w:rPr>
          <w:rFonts w:hint="cs"/>
          <w:rtl/>
        </w:rPr>
        <w:t>}</w:t>
      </w:r>
      <w:r w:rsidR="00E26450">
        <w:rPr>
          <w:rFonts w:hint="cs"/>
          <w:rtl/>
        </w:rPr>
        <w:t xml:space="preserve"> </w:t>
      </w:r>
      <w:r>
        <w:rPr>
          <w:rFonts w:hint="cs"/>
          <w:rtl/>
        </w:rPr>
        <w:t>[</w:t>
      </w:r>
      <w:r w:rsidR="00E26450">
        <w:rPr>
          <w:rFonts w:hint="cs"/>
          <w:rtl/>
        </w:rPr>
        <w:t>الفتح</w:t>
      </w:r>
      <w:r>
        <w:rPr>
          <w:rFonts w:hint="cs"/>
          <w:rtl/>
        </w:rPr>
        <w:t>:</w:t>
      </w:r>
      <w:r w:rsidR="00E26450">
        <w:rPr>
          <w:rFonts w:hint="cs"/>
          <w:rtl/>
        </w:rPr>
        <w:t xml:space="preserve"> 10</w:t>
      </w:r>
      <w:r>
        <w:rPr>
          <w:rFonts w:hint="cs"/>
          <w:rtl/>
        </w:rPr>
        <w:t>]،</w:t>
      </w:r>
      <w:r w:rsidR="00E26450">
        <w:rPr>
          <w:rFonts w:hint="cs"/>
          <w:rtl/>
        </w:rPr>
        <w:t xml:space="preserve"> فلم يقل أحدٌ من أهل السنة والجماعة أنها جوارح لله - حاش لله تعالى من هذا الظن والوصف سبحانه -</w:t>
      </w:r>
      <w:r>
        <w:rPr>
          <w:rFonts w:hint="cs"/>
          <w:rtl/>
        </w:rPr>
        <w:t>،</w:t>
      </w:r>
      <w:r w:rsidR="00E26450">
        <w:rPr>
          <w:rFonts w:hint="cs"/>
          <w:rtl/>
        </w:rPr>
        <w:t xml:space="preserve"> وإنما صفات وليست جوارح</w:t>
      </w:r>
      <w:r>
        <w:rPr>
          <w:rFonts w:hint="cs"/>
          <w:rtl/>
        </w:rPr>
        <w:t>،</w:t>
      </w:r>
      <w:r w:rsidR="00E26450">
        <w:rPr>
          <w:rFonts w:hint="cs"/>
          <w:rtl/>
        </w:rPr>
        <w:t xml:space="preserve"> ومن جعلها من باب الأجزاء والجوارح</w:t>
      </w:r>
      <w:r>
        <w:rPr>
          <w:rFonts w:hint="cs"/>
          <w:rtl/>
        </w:rPr>
        <w:t>،</w:t>
      </w:r>
      <w:r w:rsidR="00E26450">
        <w:rPr>
          <w:rFonts w:hint="cs"/>
          <w:rtl/>
        </w:rPr>
        <w:t xml:space="preserve"> فهو مجسم خارج عن إطار أهل السنة والجماعة إلى الفرق الضالة التي تستحق الوعيد بالنار</w:t>
      </w:r>
      <w:r>
        <w:rPr>
          <w:rFonts w:hint="cs"/>
          <w:rtl/>
        </w:rPr>
        <w:t>،</w:t>
      </w:r>
      <w:r w:rsidR="00E26450">
        <w:rPr>
          <w:rFonts w:hint="cs"/>
          <w:rtl/>
        </w:rPr>
        <w:t xml:space="preserve"> و </w:t>
      </w:r>
      <w:r>
        <w:rPr>
          <w:rFonts w:hint="cs"/>
          <w:rtl/>
        </w:rPr>
        <w:t>(</w:t>
      </w:r>
      <w:r w:rsidR="00E26450">
        <w:rPr>
          <w:rFonts w:hint="cs"/>
          <w:rtl/>
        </w:rPr>
        <w:t>واحدية الذات</w:t>
      </w:r>
      <w:r>
        <w:rPr>
          <w:rFonts w:hint="cs"/>
          <w:rtl/>
        </w:rPr>
        <w:t>)</w:t>
      </w:r>
      <w:r w:rsidR="00E26450">
        <w:rPr>
          <w:rFonts w:hint="cs"/>
          <w:rtl/>
        </w:rPr>
        <w:t xml:space="preserve"> تعني نفي الشريك له</w:t>
      </w:r>
      <w:r>
        <w:rPr>
          <w:rFonts w:hint="cs"/>
          <w:rtl/>
        </w:rPr>
        <w:t xml:space="preserve">، </w:t>
      </w:r>
      <w:r w:rsidR="00E26450">
        <w:rPr>
          <w:rFonts w:hint="cs"/>
          <w:rtl/>
        </w:rPr>
        <w:t>فالله تعالى واحد</w:t>
      </w:r>
      <w:r>
        <w:rPr>
          <w:rFonts w:hint="cs"/>
          <w:rtl/>
        </w:rPr>
        <w:t>،</w:t>
      </w:r>
      <w:r w:rsidR="00E26450">
        <w:rPr>
          <w:rFonts w:hint="cs"/>
          <w:rtl/>
        </w:rPr>
        <w:t xml:space="preserve"> لا شريك له</w:t>
      </w:r>
      <w:r>
        <w:rPr>
          <w:rFonts w:hint="cs"/>
          <w:rtl/>
        </w:rPr>
        <w:t>،</w:t>
      </w:r>
      <w:r w:rsidR="00E26450">
        <w:rPr>
          <w:rFonts w:hint="cs"/>
          <w:rtl/>
        </w:rPr>
        <w:t xml:space="preserve"> ولا نظير</w:t>
      </w:r>
      <w:r>
        <w:rPr>
          <w:rFonts w:hint="cs"/>
          <w:rtl/>
        </w:rPr>
        <w:t>،</w:t>
      </w:r>
      <w:r w:rsidR="00E26450">
        <w:rPr>
          <w:rFonts w:hint="cs"/>
          <w:rtl/>
        </w:rPr>
        <w:t xml:space="preserve"> ولا يتصور له شبيه</w:t>
      </w:r>
      <w:r>
        <w:rPr>
          <w:rFonts w:hint="cs"/>
          <w:rtl/>
        </w:rPr>
        <w:t>،</w:t>
      </w:r>
      <w:r w:rsidR="00E26450">
        <w:rPr>
          <w:rFonts w:hint="cs"/>
          <w:rtl/>
        </w:rPr>
        <w:t xml:space="preserve"> ولا مثيل</w:t>
      </w:r>
      <w:r>
        <w:rPr>
          <w:rFonts w:hint="cs"/>
          <w:rtl/>
        </w:rPr>
        <w:t>،</w:t>
      </w:r>
      <w:r w:rsidR="00E26450">
        <w:rPr>
          <w:rFonts w:hint="cs"/>
          <w:rtl/>
        </w:rPr>
        <w:t xml:space="preserve"> ولا وزير</w:t>
      </w:r>
      <w:r>
        <w:rPr>
          <w:rFonts w:hint="cs"/>
          <w:rtl/>
        </w:rPr>
        <w:t>،</w:t>
      </w:r>
      <w:r w:rsidR="00E26450">
        <w:rPr>
          <w:rFonts w:hint="cs"/>
          <w:rtl/>
        </w:rPr>
        <w:t xml:space="preserve"> ولا ند</w:t>
      </w:r>
      <w:r>
        <w:rPr>
          <w:rFonts w:hint="cs"/>
          <w:rtl/>
        </w:rPr>
        <w:t>،</w:t>
      </w:r>
      <w:r w:rsidR="00E26450">
        <w:rPr>
          <w:rFonts w:hint="cs"/>
          <w:rtl/>
        </w:rPr>
        <w:t xml:space="preserve"> كما أنه تعالى لا ينفصل من شيء ولم ينفصل منه شيء</w:t>
      </w:r>
      <w:r>
        <w:rPr>
          <w:rFonts w:hint="cs"/>
          <w:rtl/>
        </w:rPr>
        <w:t>،</w:t>
      </w:r>
      <w:r w:rsidR="00E26450">
        <w:rPr>
          <w:rFonts w:hint="cs"/>
          <w:rtl/>
        </w:rPr>
        <w:t xml:space="preserve"> ولا صاحبة له</w:t>
      </w:r>
      <w:r>
        <w:rPr>
          <w:rFonts w:hint="cs"/>
          <w:rtl/>
        </w:rPr>
        <w:t>،</w:t>
      </w:r>
      <w:r w:rsidR="00E26450">
        <w:rPr>
          <w:rFonts w:hint="cs"/>
          <w:rtl/>
        </w:rPr>
        <w:t xml:space="preserve"> ولا ولد</w:t>
      </w:r>
      <w:r>
        <w:rPr>
          <w:rFonts w:hint="cs"/>
          <w:rtl/>
        </w:rPr>
        <w:t>،</w:t>
      </w:r>
      <w:r w:rsidR="00E26450">
        <w:rPr>
          <w:rFonts w:hint="cs"/>
          <w:rtl/>
        </w:rPr>
        <w:t xml:space="preserve"> ولا أب</w:t>
      </w:r>
      <w:r>
        <w:rPr>
          <w:rFonts w:hint="cs"/>
          <w:rtl/>
        </w:rPr>
        <w:t>،</w:t>
      </w:r>
      <w:r w:rsidR="00E26450">
        <w:rPr>
          <w:rFonts w:hint="cs"/>
          <w:rtl/>
        </w:rPr>
        <w:t xml:space="preserve"> ولا أم</w:t>
      </w:r>
      <w:r>
        <w:rPr>
          <w:rFonts w:hint="cs"/>
          <w:rtl/>
        </w:rPr>
        <w:t>،</w:t>
      </w:r>
      <w:r w:rsidR="00E26450">
        <w:rPr>
          <w:rFonts w:hint="cs"/>
          <w:rtl/>
        </w:rPr>
        <w:t xml:space="preserve"> ولا خالق له</w:t>
      </w:r>
      <w:r>
        <w:rPr>
          <w:rFonts w:hint="cs"/>
          <w:rtl/>
        </w:rPr>
        <w:t xml:space="preserve">، </w:t>
      </w:r>
      <w:r w:rsidR="00E26450">
        <w:rPr>
          <w:rFonts w:hint="cs"/>
          <w:rtl/>
        </w:rPr>
        <w:t>بل كما قال تعالى (قُلِ اللَّهُ خَالِقُ كُلِّ شَيْءٍ وَهُوَ الْوَاحِدُ الْقَهَّارُ</w:t>
      </w:r>
      <w:r>
        <w:rPr>
          <w:rFonts w:hint="cs"/>
          <w:rtl/>
        </w:rPr>
        <w:t>)</w:t>
      </w:r>
      <w:r w:rsidR="00E26450">
        <w:rPr>
          <w:rFonts w:hint="cs"/>
          <w:rtl/>
        </w:rPr>
        <w:t xml:space="preserve"> [سورة الرعد 16] فالله تعالى واحد لا ثاني له تعالى في الوجود</w:t>
      </w:r>
      <w:r>
        <w:rPr>
          <w:rFonts w:hint="cs"/>
          <w:rtl/>
        </w:rPr>
        <w:t>،</w:t>
      </w:r>
      <w:r w:rsidR="00E26450">
        <w:rPr>
          <w:rFonts w:hint="cs"/>
          <w:rtl/>
        </w:rPr>
        <w:t xml:space="preserve"> كل الوجود من خلقه فقير إليه ومحتاج إليه وهو سبحانه الواحد القهار</w:t>
      </w:r>
      <w:r>
        <w:rPr>
          <w:rFonts w:hint="cs"/>
          <w:rtl/>
        </w:rPr>
        <w:t>،</w:t>
      </w:r>
      <w:r w:rsidR="00E26450">
        <w:rPr>
          <w:rFonts w:hint="cs"/>
          <w:rtl/>
        </w:rPr>
        <w:t xml:space="preserve"> وتوحيد ذات الله سبحانه يتضمن تنزيه الله تعالى ووصفه سبحانه بالأحدية والواحدية</w:t>
      </w:r>
      <w:r>
        <w:rPr>
          <w:rFonts w:hint="cs"/>
          <w:rtl/>
        </w:rPr>
        <w:t xml:space="preserve"> (</w:t>
      </w:r>
      <w:r w:rsidR="00E26450">
        <w:rPr>
          <w:rFonts w:hint="cs"/>
          <w:rtl/>
        </w:rPr>
        <w:t>الأحدية</w:t>
      </w:r>
      <w:r>
        <w:rPr>
          <w:rFonts w:hint="cs"/>
          <w:rtl/>
        </w:rPr>
        <w:t>)</w:t>
      </w:r>
      <w:r w:rsidR="00E26450">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E26450">
        <w:rPr>
          <w:rFonts w:hint="cs"/>
          <w:rtl/>
        </w:rPr>
        <w:t>الواحدية</w:t>
      </w:r>
      <w:r>
        <w:rPr>
          <w:rFonts w:hint="cs"/>
          <w:rtl/>
        </w:rPr>
        <w:t>)</w:t>
      </w:r>
      <w:r w:rsidR="00E26450">
        <w:rPr>
          <w:rFonts w:hint="cs"/>
          <w:rtl/>
        </w:rPr>
        <w:t xml:space="preserve"> بتنزيه الله تعالى عن الشريك والند </w:t>
      </w:r>
      <w:r w:rsidR="00E26450">
        <w:rPr>
          <w:rFonts w:hint="cs"/>
          <w:rtl/>
        </w:rPr>
        <w:lastRenderedPageBreak/>
        <w:t>والنظير والشبيه والمثيل والوزير والمعين</w:t>
      </w:r>
      <w:r>
        <w:rPr>
          <w:rFonts w:hint="cs"/>
          <w:rtl/>
        </w:rPr>
        <w:t xml:space="preserve">، </w:t>
      </w:r>
      <w:r w:rsidR="00E26450">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E26450">
        <w:rPr>
          <w:rFonts w:hint="cs"/>
          <w:rtl/>
        </w:rPr>
        <w:t xml:space="preserve"> ليس كمثله شيء</w:t>
      </w:r>
      <w:r>
        <w:rPr>
          <w:rFonts w:hint="cs"/>
          <w:rtl/>
        </w:rPr>
        <w:t>،</w:t>
      </w:r>
      <w:r w:rsidR="00E26450">
        <w:rPr>
          <w:rFonts w:hint="cs"/>
          <w:rtl/>
        </w:rPr>
        <w:t xml:space="preserve"> ولا شريك له</w:t>
      </w:r>
      <w:r>
        <w:rPr>
          <w:rFonts w:hint="cs"/>
          <w:rtl/>
        </w:rPr>
        <w:t>،</w:t>
      </w:r>
      <w:r w:rsidR="00E26450">
        <w:rPr>
          <w:rFonts w:hint="cs"/>
          <w:rtl/>
        </w:rPr>
        <w:t xml:space="preserve"> ولا إله إلا هو سبحانه وتعالى عما يشركون و سبحانه وتعالى عما يصفون</w:t>
      </w:r>
      <w:r>
        <w:rPr>
          <w:rFonts w:hint="cs"/>
          <w:rtl/>
        </w:rPr>
        <w:t>،</w:t>
      </w:r>
      <w:r w:rsidR="00E26450">
        <w:rPr>
          <w:rFonts w:hint="cs"/>
          <w:rtl/>
        </w:rPr>
        <w:t xml:space="preserve"> </w:t>
      </w:r>
      <w:r w:rsidR="00E26450">
        <w:rPr>
          <w:rFonts w:eastAsia="Times New Roman" w:hint="cs"/>
          <w:rtl/>
        </w:rPr>
        <w:t>والتوحيد في الذات يعني</w:t>
      </w:r>
      <w:r>
        <w:rPr>
          <w:rFonts w:eastAsia="Times New Roman" w:hint="cs"/>
          <w:rtl/>
        </w:rPr>
        <w:t>،</w:t>
      </w:r>
      <w:r w:rsidR="00E26450">
        <w:rPr>
          <w:rFonts w:eastAsia="Times New Roman" w:hint="cs"/>
          <w:rtl/>
        </w:rPr>
        <w:t xml:space="preserve"> إنه متفرّد ليس له مثل أو نظير</w:t>
      </w:r>
      <w:r>
        <w:rPr>
          <w:rFonts w:eastAsia="Times New Roman" w:hint="cs"/>
          <w:rtl/>
        </w:rPr>
        <w:t>،</w:t>
      </w:r>
      <w:r w:rsidR="00E26450">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E26450">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E26450">
        <w:rPr>
          <w:rFonts w:eastAsia="Times New Roman" w:hint="cs"/>
          <w:rtl/>
        </w:rPr>
        <w:t xml:space="preserve"> وأما المعني الثاني للتوحيد والمستفاد من اسمه تعالى </w:t>
      </w:r>
      <w:r>
        <w:rPr>
          <w:rFonts w:eastAsia="Times New Roman" w:hint="cs"/>
          <w:rtl/>
        </w:rPr>
        <w:t>[</w:t>
      </w:r>
      <w:r w:rsidR="00E26450">
        <w:rPr>
          <w:rFonts w:eastAsia="Times New Roman" w:hint="cs"/>
          <w:rtl/>
        </w:rPr>
        <w:t>الواحد</w:t>
      </w:r>
      <w:r>
        <w:rPr>
          <w:rFonts w:eastAsia="Times New Roman" w:hint="cs"/>
          <w:rtl/>
        </w:rPr>
        <w:t>]</w:t>
      </w:r>
      <w:r w:rsidR="00E26450">
        <w:rPr>
          <w:rFonts w:eastAsia="Times New Roman" w:hint="cs"/>
          <w:rtl/>
        </w:rPr>
        <w:t xml:space="preserve"> هو أن الله متفرّد ليس له مثل أو نظير أو كفء أو شبيه</w:t>
      </w:r>
      <w:r>
        <w:rPr>
          <w:rFonts w:eastAsia="Times New Roman" w:hint="cs"/>
          <w:rtl/>
        </w:rPr>
        <w:t>،</w:t>
      </w:r>
      <w:r w:rsidR="00E26450">
        <w:rPr>
          <w:rFonts w:eastAsia="Times New Roman" w:hint="cs"/>
          <w:rtl/>
        </w:rPr>
        <w:t xml:space="preserve"> قال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لَيْسَ كَمِثْلِهِ شَيء ْ}</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5</w:t>
      </w:r>
      <w:r>
        <w:rPr>
          <w:rFonts w:eastAsia="Times New Roman" w:hint="cs"/>
          <w:rtl/>
        </w:rPr>
        <w:t>)</w:t>
      </w:r>
      <w:r w:rsidR="00E26450">
        <w:rPr>
          <w:rFonts w:eastAsia="Times New Roman" w:hint="cs"/>
          <w:rtl/>
        </w:rPr>
        <w:t xml:space="preserve"> </w:t>
      </w:r>
      <w:r w:rsidR="00E26450">
        <w:rPr>
          <w:rFonts w:eastAsia="Times New Roman" w:hint="cs"/>
          <w:bCs/>
          <w:rtl/>
        </w:rPr>
        <w:t>الله الصمد</w:t>
      </w:r>
      <w:r>
        <w:rPr>
          <w:rFonts w:eastAsia="Times New Roman" w:hint="cs"/>
          <w:bCs/>
          <w:rtl/>
        </w:rPr>
        <w:t>:</w:t>
      </w:r>
      <w:r w:rsidR="00E26450">
        <w:rPr>
          <w:rFonts w:eastAsia="Times New Roman" w:hint="cs"/>
          <w:bCs/>
          <w:rtl/>
        </w:rPr>
        <w:t xml:space="preserve"> </w:t>
      </w:r>
      <w:r w:rsidR="00E26450">
        <w:rPr>
          <w:rFonts w:eastAsia="Times New Roman" w:hint="cs"/>
          <w:rtl/>
        </w:rPr>
        <w:t xml:space="preserve">الله تعالى </w:t>
      </w:r>
      <w:r>
        <w:rPr>
          <w:rFonts w:eastAsia="Times New Roman" w:hint="cs"/>
          <w:rtl/>
        </w:rPr>
        <w:t>(</w:t>
      </w:r>
      <w:r w:rsidR="00E26450">
        <w:rPr>
          <w:rFonts w:eastAsia="Times New Roman" w:hint="cs"/>
          <w:rtl/>
        </w:rPr>
        <w:t>أحد</w:t>
      </w:r>
      <w:r>
        <w:rPr>
          <w:rFonts w:eastAsia="Times New Roman" w:hint="cs"/>
          <w:rtl/>
        </w:rPr>
        <w:t>)</w:t>
      </w:r>
      <w:r w:rsidR="00E26450">
        <w:rPr>
          <w:rFonts w:eastAsia="Times New Roman" w:hint="cs"/>
          <w:bCs/>
          <w:rtl/>
        </w:rPr>
        <w:t xml:space="preserve"> </w:t>
      </w:r>
      <w:r w:rsidR="00E26450">
        <w:rPr>
          <w:rFonts w:hint="cs"/>
          <w:rtl/>
        </w:rPr>
        <w:t>له سبحانه أحدية الذات</w:t>
      </w:r>
      <w:r>
        <w:rPr>
          <w:rFonts w:hint="cs"/>
          <w:rtl/>
        </w:rPr>
        <w:t>،</w:t>
      </w:r>
      <w:r w:rsidR="00E26450">
        <w:rPr>
          <w:rFonts w:hint="cs"/>
          <w:rtl/>
        </w:rPr>
        <w:t xml:space="preserve"> وهي تعني نفي التبعيض والتركيب عن ذات الله سبحانه وتعالى</w:t>
      </w:r>
      <w:r>
        <w:rPr>
          <w:rFonts w:hint="cs"/>
          <w:rtl/>
        </w:rPr>
        <w:t>،</w:t>
      </w:r>
      <w:r w:rsidR="00E26450">
        <w:rPr>
          <w:rFonts w:hint="cs"/>
          <w:rtl/>
        </w:rPr>
        <w:t xml:space="preserve"> تنزه سبحانه عن البعض والجزء والجارحة والجسمية وكل ما يفيد الانقسام في ذاته</w:t>
      </w:r>
      <w:r>
        <w:rPr>
          <w:rFonts w:hint="cs"/>
          <w:rtl/>
        </w:rPr>
        <w:t>،</w:t>
      </w:r>
      <w:r w:rsidR="00E26450">
        <w:rPr>
          <w:rFonts w:hint="cs"/>
          <w:rtl/>
        </w:rPr>
        <w:t xml:space="preserve"> فإذا أضفنا إليها صفة الصمدية </w:t>
      </w:r>
      <w:r>
        <w:rPr>
          <w:rFonts w:hint="cs"/>
          <w:rtl/>
        </w:rPr>
        <w:t>{</w:t>
      </w:r>
      <w:r w:rsidR="00E26450">
        <w:rPr>
          <w:rFonts w:hint="cs"/>
          <w:rtl/>
        </w:rPr>
        <w:t>اللَّهُ أَحَدٌ * اللَّهُ الصَّمَدُ</w:t>
      </w:r>
      <w:r>
        <w:rPr>
          <w:rFonts w:hint="cs"/>
          <w:rtl/>
        </w:rPr>
        <w:t>}</w:t>
      </w:r>
      <w:r w:rsidR="00E26450">
        <w:rPr>
          <w:rFonts w:hint="cs"/>
          <w:rtl/>
        </w:rPr>
        <w:t xml:space="preserve"> ازداد التوحيد وضوحاً في أذهان الموحدين</w:t>
      </w:r>
      <w:r>
        <w:rPr>
          <w:rFonts w:hint="cs"/>
          <w:rtl/>
        </w:rPr>
        <w:t>،</w:t>
      </w:r>
      <w:r w:rsidR="00E26450">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E26450">
        <w:rPr>
          <w:rFonts w:hint="cs"/>
          <w:rtl/>
        </w:rPr>
        <w:t xml:space="preserve"> وعلى ذلك فاسم الله تعالى </w:t>
      </w:r>
      <w:r>
        <w:rPr>
          <w:rFonts w:hint="cs"/>
          <w:rtl/>
        </w:rPr>
        <w:t>[</w:t>
      </w:r>
      <w:r w:rsidR="00E26450">
        <w:rPr>
          <w:rFonts w:hint="cs"/>
          <w:rtl/>
        </w:rPr>
        <w:t>الأحد</w:t>
      </w:r>
      <w:r>
        <w:rPr>
          <w:rFonts w:hint="cs"/>
          <w:rtl/>
        </w:rPr>
        <w:t>]</w:t>
      </w:r>
      <w:r w:rsidR="00E26450">
        <w:rPr>
          <w:rFonts w:hint="cs"/>
          <w:rtl/>
        </w:rPr>
        <w:t xml:space="preserve"> معناه الذي لا نظير له ولا مثيل لأنه أحد في ذاته وصفاته وأفعاله وربوبيته وألوهيته</w:t>
      </w:r>
      <w:r>
        <w:rPr>
          <w:rFonts w:hint="cs"/>
          <w:rtl/>
        </w:rPr>
        <w:t>،</w:t>
      </w:r>
      <w:r w:rsidR="00E26450">
        <w:rPr>
          <w:rFonts w:hint="cs"/>
          <w:rtl/>
        </w:rPr>
        <w:t xml:space="preserve"> واسم الله تعالى </w:t>
      </w:r>
      <w:r>
        <w:rPr>
          <w:rFonts w:hint="cs"/>
          <w:rtl/>
        </w:rPr>
        <w:t>[</w:t>
      </w:r>
      <w:r w:rsidR="00E26450">
        <w:rPr>
          <w:rFonts w:hint="cs"/>
          <w:rtl/>
        </w:rPr>
        <w:t>الصمد</w:t>
      </w:r>
      <w:r>
        <w:rPr>
          <w:rFonts w:hint="cs"/>
          <w:rtl/>
        </w:rPr>
        <w:t>]</w:t>
      </w:r>
      <w:r w:rsidR="00E26450">
        <w:rPr>
          <w:rFonts w:hint="cs"/>
          <w:rtl/>
        </w:rPr>
        <w:t xml:space="preserve"> أي السيد الذي اكتمل غناه تنزه عن الحاجة والنقص والعيب</w:t>
      </w:r>
      <w:r>
        <w:rPr>
          <w:rFonts w:hint="cs"/>
          <w:rtl/>
        </w:rPr>
        <w:t>،</w:t>
      </w:r>
      <w:r w:rsidR="00E26450">
        <w:rPr>
          <w:rFonts w:hint="cs"/>
          <w:rtl/>
        </w:rPr>
        <w:t xml:space="preserve"> و</w:t>
      </w:r>
      <w:r>
        <w:rPr>
          <w:rFonts w:hint="cs"/>
          <w:rtl/>
        </w:rPr>
        <w:t xml:space="preserve"> {</w:t>
      </w:r>
      <w:r w:rsidR="00E26450">
        <w:rPr>
          <w:rFonts w:hint="cs"/>
          <w:rtl/>
        </w:rPr>
        <w:t>اللَّهُ أَحَدٌ * اللَّهُ الصَّمَدُ</w:t>
      </w:r>
      <w:r>
        <w:rPr>
          <w:rFonts w:hint="cs"/>
          <w:rtl/>
        </w:rPr>
        <w:t>}</w:t>
      </w:r>
      <w:r w:rsidR="00E26450">
        <w:rPr>
          <w:rFonts w:hint="cs"/>
          <w:rtl/>
        </w:rPr>
        <w:t xml:space="preserve"> أي الله الذي لا مثيل له ولا نظير ولا شبيه</w:t>
      </w:r>
      <w:r>
        <w:rPr>
          <w:rFonts w:hint="cs"/>
          <w:rtl/>
        </w:rPr>
        <w:t>،</w:t>
      </w:r>
      <w:r w:rsidR="00E26450">
        <w:rPr>
          <w:rFonts w:hint="cs"/>
          <w:rtl/>
        </w:rPr>
        <w:t xml:space="preserve"> له الكمال المنزه عن النقصان والحاجه</w:t>
      </w:r>
      <w:r>
        <w:rPr>
          <w:rFonts w:hint="cs"/>
          <w:rtl/>
        </w:rPr>
        <w:t>،</w:t>
      </w:r>
      <w:r w:rsidR="00E26450">
        <w:rPr>
          <w:rFonts w:hint="cs"/>
          <w:rtl/>
        </w:rPr>
        <w:t xml:space="preserve"> وجميع خلقه إليه محتاج</w:t>
      </w:r>
      <w:r>
        <w:rPr>
          <w:rFonts w:hint="cs"/>
          <w:rtl/>
        </w:rPr>
        <w:t>،</w:t>
      </w:r>
      <w:r w:rsidR="00E26450">
        <w:rPr>
          <w:rFonts w:hint="cs"/>
          <w:rtl/>
        </w:rPr>
        <w:t xml:space="preserve"> </w:t>
      </w:r>
      <w:r>
        <w:rPr>
          <w:rFonts w:hint="cs"/>
          <w:rtl/>
        </w:rPr>
        <w:t>{</w:t>
      </w:r>
      <w:r w:rsidR="00E26450">
        <w:rPr>
          <w:rFonts w:hint="cs"/>
          <w:rtl/>
        </w:rPr>
        <w:t>لَمْ يَلِدْ وَلَمْ يُولَدْ</w:t>
      </w:r>
      <w:r>
        <w:rPr>
          <w:rFonts w:hint="cs"/>
          <w:rtl/>
        </w:rPr>
        <w:t>}</w:t>
      </w:r>
      <w:r w:rsidR="00E26450">
        <w:rPr>
          <w:rFonts w:hint="cs"/>
          <w:rtl/>
        </w:rPr>
        <w:t xml:space="preserve"> أنه تعالى خالق كل موجود</w:t>
      </w:r>
      <w:r>
        <w:rPr>
          <w:rFonts w:hint="cs"/>
          <w:rtl/>
        </w:rPr>
        <w:t>،</w:t>
      </w:r>
      <w:r w:rsidR="00E26450">
        <w:rPr>
          <w:rFonts w:hint="cs"/>
          <w:rtl/>
        </w:rPr>
        <w:t xml:space="preserve"> أحد صمد</w:t>
      </w:r>
      <w:r>
        <w:rPr>
          <w:rFonts w:hint="cs"/>
          <w:rtl/>
        </w:rPr>
        <w:t>،</w:t>
      </w:r>
      <w:r w:rsidR="00E26450">
        <w:rPr>
          <w:rFonts w:hint="cs"/>
          <w:rtl/>
        </w:rPr>
        <w:t xml:space="preserve"> لا ينفصل من شيء ولم ينفصل منه شيء</w:t>
      </w:r>
      <w:r>
        <w:rPr>
          <w:rFonts w:hint="cs"/>
          <w:rtl/>
        </w:rPr>
        <w:t>،</w:t>
      </w:r>
      <w:r w:rsidR="00E26450">
        <w:rPr>
          <w:rFonts w:hint="cs"/>
          <w:rtl/>
        </w:rPr>
        <w:t xml:space="preserve"> تنزه عن أن يكون منه جزء مخلوق {لَمْ يَلِدْ</w:t>
      </w:r>
      <w:r>
        <w:rPr>
          <w:rFonts w:hint="cs"/>
          <w:rtl/>
        </w:rPr>
        <w:t>}،</w:t>
      </w:r>
      <w:r w:rsidR="00E26450">
        <w:rPr>
          <w:rFonts w:hint="cs"/>
          <w:rtl/>
        </w:rPr>
        <w:t xml:space="preserve"> وتنزه عن أن يكون هو محدث مخلوق </w:t>
      </w:r>
      <w:r>
        <w:rPr>
          <w:rFonts w:hint="cs"/>
          <w:rtl/>
        </w:rPr>
        <w:t>{</w:t>
      </w:r>
      <w:r w:rsidR="00E26450">
        <w:rPr>
          <w:rFonts w:hint="cs"/>
          <w:rtl/>
        </w:rPr>
        <w:t>وَلَمْ يُولَدْ</w:t>
      </w:r>
      <w:r>
        <w:rPr>
          <w:rFonts w:hint="cs"/>
          <w:rtl/>
        </w:rPr>
        <w:t>}،</w:t>
      </w:r>
      <w:r w:rsidR="00E26450">
        <w:rPr>
          <w:rFonts w:hint="cs"/>
          <w:rtl/>
        </w:rPr>
        <w:t xml:space="preserve"> بل هو الأول فليس قبله شيء وهو الآخر فليس بعده شيء</w:t>
      </w:r>
      <w:r>
        <w:rPr>
          <w:rFonts w:hint="cs"/>
          <w:rtl/>
        </w:rPr>
        <w:t>،</w:t>
      </w:r>
      <w:r w:rsidR="00E26450">
        <w:rPr>
          <w:rFonts w:hint="cs"/>
          <w:rtl/>
        </w:rPr>
        <w:t xml:space="preserve"> الخالق لكل شيء ومن عداه مخلوق</w:t>
      </w:r>
      <w:r>
        <w:rPr>
          <w:rFonts w:hint="cs"/>
          <w:rtl/>
        </w:rPr>
        <w:t xml:space="preserve">، </w:t>
      </w:r>
      <w:r w:rsidR="00E26450">
        <w:rPr>
          <w:rFonts w:hint="cs"/>
          <w:rtl/>
        </w:rPr>
        <w:t>أحد لا نظير له</w:t>
      </w:r>
      <w:r>
        <w:rPr>
          <w:rFonts w:hint="cs"/>
          <w:rtl/>
        </w:rPr>
        <w:t>،</w:t>
      </w:r>
      <w:r w:rsidR="00E26450">
        <w:rPr>
          <w:rFonts w:hint="cs"/>
          <w:rtl/>
        </w:rPr>
        <w:t xml:space="preserve"> صمد لا ينفصل من شيء ولم ينفصل منه شيء</w:t>
      </w:r>
      <w:r>
        <w:rPr>
          <w:rFonts w:hint="cs"/>
          <w:rtl/>
        </w:rPr>
        <w:t>،</w:t>
      </w:r>
      <w:r w:rsidR="00E26450">
        <w:rPr>
          <w:rFonts w:hint="cs"/>
          <w:rtl/>
        </w:rPr>
        <w:t xml:space="preserve"> والنصارى من أجهل الناس بما يجب وما يجوز وما يستحيل نسبته إلى الله تعالى</w:t>
      </w:r>
      <w:r>
        <w:rPr>
          <w:rFonts w:hint="cs"/>
          <w:rtl/>
        </w:rPr>
        <w:t>،</w:t>
      </w:r>
      <w:r w:rsidR="00E26450">
        <w:rPr>
          <w:rFonts w:hint="cs"/>
          <w:rtl/>
        </w:rPr>
        <w:t xml:space="preserve"> فزعموا له الولد سبحانه</w:t>
      </w:r>
      <w:r>
        <w:rPr>
          <w:rFonts w:hint="cs"/>
          <w:rtl/>
        </w:rPr>
        <w:t>،</w:t>
      </w:r>
      <w:r w:rsidR="00E26450">
        <w:rPr>
          <w:rFonts w:hint="cs"/>
          <w:rtl/>
        </w:rPr>
        <w:t xml:space="preserve"> وهذا يستحيل نسبته إلى الله الاحد الصمد</w:t>
      </w:r>
      <w:r>
        <w:rPr>
          <w:rFonts w:hint="cs"/>
          <w:rtl/>
        </w:rPr>
        <w:t>،</w:t>
      </w:r>
      <w:r w:rsidR="00E26450">
        <w:rPr>
          <w:rFonts w:hint="cs"/>
          <w:rtl/>
        </w:rPr>
        <w:t xml:space="preserve"> لأن الولد جزء من أبيه</w:t>
      </w:r>
      <w:r>
        <w:rPr>
          <w:rFonts w:hint="cs"/>
          <w:rtl/>
        </w:rPr>
        <w:t>،</w:t>
      </w:r>
      <w:r w:rsidR="00E26450">
        <w:rPr>
          <w:rFonts w:hint="cs"/>
          <w:rtl/>
        </w:rPr>
        <w:t xml:space="preserve"> فالوالد لا يخلق ولده</w:t>
      </w:r>
      <w:r>
        <w:rPr>
          <w:rFonts w:hint="cs"/>
          <w:rtl/>
        </w:rPr>
        <w:t>،</w:t>
      </w:r>
      <w:r w:rsidR="00E26450">
        <w:rPr>
          <w:rFonts w:hint="cs"/>
          <w:rtl/>
        </w:rPr>
        <w:t xml:space="preserve"> وإنما هو جزء منه</w:t>
      </w:r>
      <w:r>
        <w:rPr>
          <w:rFonts w:hint="cs"/>
          <w:rtl/>
        </w:rPr>
        <w:t>،</w:t>
      </w:r>
      <w:r w:rsidR="00E26450">
        <w:rPr>
          <w:rFonts w:hint="cs"/>
          <w:rtl/>
        </w:rPr>
        <w:t xml:space="preserve"> والله تعالى أحد صمد منزه عن الجزء والكل لأنّه ليس كمثله شيء</w:t>
      </w:r>
      <w:r>
        <w:rPr>
          <w:rFonts w:hint="cs"/>
          <w:rtl/>
        </w:rPr>
        <w:t>،</w:t>
      </w:r>
      <w:r w:rsidR="00E26450">
        <w:rPr>
          <w:rFonts w:hint="cs"/>
          <w:rtl/>
        </w:rPr>
        <w:t xml:space="preserve"> لا يكون منه الولد</w:t>
      </w:r>
      <w:r>
        <w:rPr>
          <w:rFonts w:hint="cs"/>
          <w:rtl/>
        </w:rPr>
        <w:t>،</w:t>
      </w:r>
      <w:r w:rsidR="00E26450">
        <w:rPr>
          <w:rFonts w:hint="cs"/>
          <w:rtl/>
        </w:rPr>
        <w:t xml:space="preserve"> ولو كان منه الولد - سبحانه - لكان الولد قديماً</w:t>
      </w:r>
      <w:r>
        <w:rPr>
          <w:rFonts w:hint="cs"/>
          <w:rtl/>
        </w:rPr>
        <w:t>،</w:t>
      </w:r>
      <w:r w:rsidR="00E26450">
        <w:rPr>
          <w:rFonts w:hint="cs"/>
          <w:rtl/>
        </w:rPr>
        <w:t xml:space="preserve"> مثل أبيه</w:t>
      </w:r>
      <w:r>
        <w:rPr>
          <w:rFonts w:hint="cs"/>
          <w:rtl/>
        </w:rPr>
        <w:t>،</w:t>
      </w:r>
      <w:r w:rsidR="00E26450">
        <w:rPr>
          <w:rFonts w:hint="cs"/>
          <w:rtl/>
        </w:rPr>
        <w:t xml:space="preserve"> وكيف يكون </w:t>
      </w:r>
      <w:r w:rsidR="00E26450">
        <w:rPr>
          <w:rFonts w:hint="cs"/>
          <w:rtl/>
        </w:rPr>
        <w:lastRenderedPageBreak/>
        <w:t>قديماً وهو حادث</w:t>
      </w:r>
      <w:r>
        <w:rPr>
          <w:rFonts w:hint="cs"/>
          <w:rtl/>
        </w:rPr>
        <w:t>،</w:t>
      </w:r>
      <w:r w:rsidR="00E26450">
        <w:rPr>
          <w:rFonts w:hint="cs"/>
          <w:rtl/>
        </w:rPr>
        <w:t xml:space="preserve"> وُجد بعد أن لم يكن موجوداً</w:t>
      </w:r>
      <w:r>
        <w:rPr>
          <w:rFonts w:hint="cs"/>
          <w:rtl/>
        </w:rPr>
        <w:t>،</w:t>
      </w:r>
      <w:r w:rsidR="00E26450">
        <w:rPr>
          <w:rFonts w:hint="cs"/>
          <w:rtl/>
        </w:rPr>
        <w:t xml:space="preserve"> ولذلك لا يجوز على الله تعالى الولد</w:t>
      </w:r>
      <w:r>
        <w:rPr>
          <w:rFonts w:hint="cs"/>
          <w:rtl/>
        </w:rPr>
        <w:t>،</w:t>
      </w:r>
      <w:r w:rsidR="00E26450">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E26450">
        <w:rPr>
          <w:rFonts w:hint="cs"/>
          <w:rtl/>
        </w:rPr>
        <w:t xml:space="preserve"> </w:t>
      </w:r>
      <w:r>
        <w:rPr>
          <w:rFonts w:hint="cs"/>
          <w:rtl/>
        </w:rPr>
        <w:t>{</w:t>
      </w:r>
      <w:r w:rsidR="00E26450">
        <w:rPr>
          <w:rFonts w:hint="cs"/>
          <w:rtl/>
        </w:rPr>
        <w:t>قُلْ إِنْ كَانَ لِلرَّحْمَنِ وَلَدٌ فَأَنَا أَوَّلُ الْعَابِدِينَ * سُبْحَانَ رَبِّ السَّمَوَاتِ وَالْأَرْضِ رَبِّ الْعَرْشِ عَمَّا يَصِفُونَ</w:t>
      </w:r>
      <w:r>
        <w:rPr>
          <w:rFonts w:hint="cs"/>
          <w:rtl/>
        </w:rPr>
        <w:t>}</w:t>
      </w:r>
      <w:r w:rsidR="00E26450">
        <w:rPr>
          <w:rFonts w:hint="cs"/>
          <w:rtl/>
        </w:rPr>
        <w:t xml:space="preserve"> </w:t>
      </w:r>
      <w:r>
        <w:rPr>
          <w:rFonts w:hint="cs"/>
          <w:rtl/>
        </w:rPr>
        <w:t>[</w:t>
      </w:r>
      <w:r w:rsidR="00E26450">
        <w:rPr>
          <w:rFonts w:hint="cs"/>
          <w:rtl/>
        </w:rPr>
        <w:t>الزخرف</w:t>
      </w:r>
      <w:r>
        <w:rPr>
          <w:rFonts w:hint="cs"/>
          <w:rtl/>
        </w:rPr>
        <w:t>:</w:t>
      </w:r>
      <w:r w:rsidR="00E26450">
        <w:rPr>
          <w:rFonts w:hint="cs"/>
          <w:rtl/>
        </w:rPr>
        <w:t xml:space="preserve"> 81</w:t>
      </w:r>
      <w:r>
        <w:rPr>
          <w:rFonts w:hint="cs"/>
          <w:rtl/>
        </w:rPr>
        <w:t>،</w:t>
      </w:r>
      <w:r w:rsidR="00E26450">
        <w:rPr>
          <w:rFonts w:hint="cs"/>
          <w:rtl/>
        </w:rPr>
        <w:t xml:space="preserve"> 82</w:t>
      </w:r>
      <w:r>
        <w:rPr>
          <w:rFonts w:hint="cs"/>
          <w:rtl/>
        </w:rPr>
        <w:t>]،</w:t>
      </w:r>
      <w:r w:rsidR="00E26450">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E26450">
        <w:rPr>
          <w:rFonts w:hint="cs"/>
          <w:rtl/>
        </w:rPr>
        <w:t xml:space="preserve"> ولكنه لا ينبغي للرحمن أن يتخذ ولداً لان ذلك مستحيل في حق الأحد الصمد</w:t>
      </w:r>
      <w:r>
        <w:rPr>
          <w:rFonts w:hint="cs"/>
          <w:rtl/>
        </w:rPr>
        <w:t>،</w:t>
      </w:r>
      <w:r w:rsidR="00E26450">
        <w:rPr>
          <w:rFonts w:hint="cs"/>
          <w:rtl/>
        </w:rPr>
        <w:t xml:space="preserve"> ولهذا جاء التسبيح والتنزيه بقوله تعالى</w:t>
      </w:r>
      <w:r>
        <w:rPr>
          <w:rFonts w:hint="cs"/>
          <w:rtl/>
        </w:rPr>
        <w:t>:</w:t>
      </w:r>
      <w:r w:rsidR="00E26450">
        <w:rPr>
          <w:rFonts w:hint="cs"/>
          <w:rtl/>
        </w:rPr>
        <w:t xml:space="preserve"> </w:t>
      </w:r>
      <w:r>
        <w:rPr>
          <w:rFonts w:hint="cs"/>
          <w:rtl/>
        </w:rPr>
        <w:t>{</w:t>
      </w:r>
      <w:r w:rsidR="00E26450">
        <w:rPr>
          <w:rFonts w:hint="cs"/>
          <w:rtl/>
        </w:rPr>
        <w:t>سُبْحَانَ رَبِّ السَّمَوَاتِ وَالْأَرْضِ رَبِّ الْعَرْشِ عَمَّا يَصِفُونَ</w:t>
      </w:r>
      <w:r>
        <w:rPr>
          <w:rFonts w:hint="cs"/>
          <w:rtl/>
        </w:rPr>
        <w:t>}،</w:t>
      </w:r>
      <w:r w:rsidR="00E26450">
        <w:rPr>
          <w:rFonts w:hint="cs"/>
          <w:rtl/>
        </w:rPr>
        <w:t xml:space="preserve"> فالولد من الاشياء المستحيلة في حق الله تعالى وتقدس</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88 إلى 95</w:t>
      </w:r>
      <w:r>
        <w:rPr>
          <w:rFonts w:hint="cs"/>
          <w:rtl/>
        </w:rPr>
        <w:t>]،</w:t>
      </w:r>
      <w:r w:rsidR="00E26450">
        <w:rPr>
          <w:rFonts w:hint="cs"/>
          <w:rtl/>
        </w:rPr>
        <w:t xml:space="preserve"> ومن فقه الآية </w:t>
      </w:r>
      <w:r>
        <w:rPr>
          <w:rFonts w:hint="cs"/>
          <w:rtl/>
        </w:rPr>
        <w:t>{</w:t>
      </w:r>
      <w:r w:rsidR="00E26450">
        <w:rPr>
          <w:rFonts w:hint="cs"/>
          <w:rtl/>
        </w:rPr>
        <w:t>لَمْ يَلِدْ وَلَمْ يُولَدْ</w:t>
      </w:r>
      <w:r>
        <w:rPr>
          <w:rFonts w:hint="cs"/>
          <w:rtl/>
        </w:rPr>
        <w:t>}</w:t>
      </w:r>
      <w:r w:rsidR="00E2645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E2645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E26450">
        <w:rPr>
          <w:rFonts w:hint="cs"/>
          <w:rtl/>
        </w:rPr>
        <w:t>:</w:t>
      </w:r>
      <w:r>
        <w:rPr>
          <w:rFonts w:hint="cs"/>
          <w:rtl/>
        </w:rPr>
        <w:t xml:space="preserve">، </w:t>
      </w:r>
      <w:r w:rsidR="00E26450">
        <w:rPr>
          <w:rFonts w:hint="cs"/>
          <w:rtl/>
        </w:rPr>
        <w:t>كما أنه منزه عن التغير والحدوث كما في قوله تعالى</w:t>
      </w:r>
      <w:r>
        <w:rPr>
          <w:rFonts w:hint="cs"/>
          <w:rtl/>
        </w:rPr>
        <w:t>:</w:t>
      </w:r>
      <w:r w:rsidR="00E26450">
        <w:rPr>
          <w:rFonts w:hint="cs"/>
          <w:rtl/>
        </w:rPr>
        <w:t xml:space="preserve"> </w:t>
      </w:r>
      <w:r>
        <w:rPr>
          <w:rFonts w:hint="cs"/>
          <w:rtl/>
        </w:rPr>
        <w:t>{</w:t>
      </w:r>
      <w:r w:rsidR="00E26450">
        <w:rPr>
          <w:rFonts w:hint="cs"/>
          <w:rtl/>
        </w:rPr>
        <w:t>وَلَمْ يُولَدْ</w:t>
      </w:r>
      <w:r>
        <w:rPr>
          <w:rFonts w:hint="cs"/>
          <w:rtl/>
        </w:rPr>
        <w:t>}،</w:t>
      </w:r>
      <w:r w:rsidR="00E26450">
        <w:rPr>
          <w:rFonts w:hint="cs"/>
          <w:rtl/>
        </w:rPr>
        <w:t xml:space="preserve"> وسياتي تفصيل ذلك عند شرح قوله تعالى</w:t>
      </w:r>
      <w:r>
        <w:rPr>
          <w:rFonts w:hint="cs"/>
          <w:rtl/>
        </w:rPr>
        <w:t>:</w:t>
      </w:r>
      <w:r w:rsidR="00E26450">
        <w:rPr>
          <w:rFonts w:hint="cs"/>
          <w:rtl/>
        </w:rPr>
        <w:t xml:space="preserve"> </w:t>
      </w:r>
      <w:r>
        <w:rPr>
          <w:rFonts w:hint="cs"/>
          <w:rtl/>
        </w:rPr>
        <w:t>{</w:t>
      </w:r>
      <w:r w:rsidR="00E26450">
        <w:rPr>
          <w:rFonts w:hint="cs"/>
          <w:rtl/>
        </w:rPr>
        <w:t>قَالَ هَذَا رَبِّي فَلَمَّا أَفَلَ قَالَ لَا أُحِبُّ الْآفِلِينَ</w:t>
      </w:r>
      <w:r>
        <w:rPr>
          <w:rFonts w:hint="cs"/>
          <w:rtl/>
        </w:rPr>
        <w:t>}</w:t>
      </w:r>
      <w:r w:rsidR="00E26450">
        <w:rPr>
          <w:rFonts w:hint="cs"/>
          <w:rtl/>
        </w:rPr>
        <w:t xml:space="preserve"> </w:t>
      </w:r>
      <w:r>
        <w:rPr>
          <w:rFonts w:hint="cs"/>
          <w:rtl/>
        </w:rPr>
        <w:t>[</w:t>
      </w:r>
      <w:r w:rsidR="00E26450">
        <w:rPr>
          <w:rFonts w:hint="cs"/>
          <w:rtl/>
        </w:rPr>
        <w:t>الانعام</w:t>
      </w:r>
      <w:r>
        <w:rPr>
          <w:rFonts w:hint="cs"/>
          <w:rtl/>
        </w:rPr>
        <w:t>:</w:t>
      </w:r>
      <w:r w:rsidR="00E26450">
        <w:rPr>
          <w:rFonts w:hint="cs"/>
          <w:rtl/>
        </w:rPr>
        <w:t xml:space="preserve"> 76</w:t>
      </w:r>
      <w:r>
        <w:rPr>
          <w:rFonts w:hint="cs"/>
          <w:rtl/>
        </w:rPr>
        <w:t>]،</w:t>
      </w:r>
      <w:r w:rsidR="00E26450">
        <w:rPr>
          <w:rFonts w:hint="cs"/>
          <w:rtl/>
        </w:rPr>
        <w:t xml:space="preserve"> أي أن المتغير عن حاله الآفل الذي يقبل الحدوث والتغير من حال إلى حال</w:t>
      </w:r>
      <w:r>
        <w:rPr>
          <w:rFonts w:hint="cs"/>
          <w:rtl/>
        </w:rPr>
        <w:t>،</w:t>
      </w:r>
      <w:r w:rsidR="00E26450">
        <w:rPr>
          <w:rFonts w:hint="cs"/>
          <w:rtl/>
        </w:rPr>
        <w:t xml:space="preserve"> لا يصلح أن يكون رباً خالقاً</w:t>
      </w:r>
      <w:r>
        <w:rPr>
          <w:rFonts w:hint="cs"/>
          <w:rtl/>
        </w:rPr>
        <w:t>،</w:t>
      </w:r>
      <w:r w:rsidR="00E26450">
        <w:rPr>
          <w:rFonts w:hint="cs"/>
          <w:rtl/>
        </w:rPr>
        <w:t xml:space="preserve"> وإلهاً معبوداً</w:t>
      </w:r>
      <w:r>
        <w:rPr>
          <w:rFonts w:hint="cs"/>
          <w:rtl/>
        </w:rPr>
        <w:t>،</w:t>
      </w:r>
      <w:r w:rsidR="00E26450">
        <w:rPr>
          <w:rFonts w:hint="cs"/>
          <w:rtl/>
        </w:rPr>
        <w:t xml:space="preserve"> </w:t>
      </w:r>
      <w:r>
        <w:rPr>
          <w:rFonts w:hint="cs"/>
          <w:rtl/>
        </w:rPr>
        <w:t>{</w:t>
      </w:r>
      <w:r w:rsidR="00E26450">
        <w:rPr>
          <w:rFonts w:hint="cs"/>
          <w:rtl/>
        </w:rPr>
        <w:t>وَلَمْ يَكُنْ لَهُ كُفُوًا أَحَدٌ</w:t>
      </w:r>
      <w:r>
        <w:rPr>
          <w:rFonts w:hint="cs"/>
          <w:rtl/>
        </w:rPr>
        <w:t>}</w:t>
      </w:r>
      <w:r w:rsidR="00E26450">
        <w:rPr>
          <w:rFonts w:eastAsia="Times New Roman" w:hint="cs"/>
          <w:rtl/>
        </w:rPr>
        <w:t xml:space="preserve"> أي لا نظير له بوجه من الوجوه، ولا كفء له ولا شبيه</w:t>
      </w:r>
      <w:r>
        <w:rPr>
          <w:rFonts w:eastAsia="Times New Roman" w:hint="cs"/>
          <w:rtl/>
          <w:lang w:bidi="ar-KW"/>
        </w:rPr>
        <w:t>،</w:t>
      </w:r>
      <w:r w:rsidR="00E26450">
        <w:rPr>
          <w:rFonts w:eastAsia="Times New Roman" w:hint="cs"/>
          <w:rtl/>
          <w:lang w:bidi="ar-KW"/>
        </w:rPr>
        <w:t xml:space="preserve"> وهذه الآية من </w:t>
      </w:r>
      <w:r w:rsidR="00E26450">
        <w:rPr>
          <w:rFonts w:hint="cs"/>
          <w:rtl/>
          <w:lang w:bidi="ar-KW"/>
        </w:rPr>
        <w:t>الأدلة القرآنية على تنزيه الله تعالى عن المثيل والكفء والشبيه والسمي</w:t>
      </w:r>
      <w:r>
        <w:rPr>
          <w:rFonts w:hint="cs"/>
          <w:rtl/>
          <w:lang w:bidi="ar-KW"/>
        </w:rPr>
        <w:t>:</w:t>
      </w:r>
      <w:r w:rsidR="00E26450">
        <w:rPr>
          <w:rFonts w:hint="cs"/>
          <w:rtl/>
          <w:lang w:bidi="ar-KW"/>
        </w:rPr>
        <w:t xml:space="preserve"> كقوله تعالى</w:t>
      </w:r>
      <w:r>
        <w:rPr>
          <w:rFonts w:hint="cs"/>
          <w:rtl/>
          <w:lang w:bidi="ar-KW"/>
        </w:rPr>
        <w:t>:</w:t>
      </w:r>
      <w:r w:rsidR="00E26450">
        <w:rPr>
          <w:rFonts w:hint="cs"/>
          <w:rtl/>
          <w:lang w:bidi="ar-KW"/>
        </w:rPr>
        <w:t xml:space="preserve"> </w:t>
      </w:r>
      <w:r>
        <w:rPr>
          <w:rFonts w:eastAsia="Times New Roman" w:hint="cs"/>
          <w:rtl/>
        </w:rPr>
        <w:t>{</w:t>
      </w:r>
      <w:r w:rsidR="00E26450">
        <w:rPr>
          <w:rFonts w:eastAsia="Times New Roman" w:hint="cs"/>
          <w:rtl/>
        </w:rPr>
        <w:t>ليس كمثلِه شيء</w:t>
      </w:r>
      <w:r>
        <w:rPr>
          <w:rFonts w:eastAsia="Times New Roman" w:hint="cs"/>
          <w:rtl/>
        </w:rPr>
        <w:t>} [</w:t>
      </w:r>
      <w:r w:rsidR="00E26450">
        <w:rPr>
          <w:rFonts w:eastAsia="Times New Roman" w:hint="cs"/>
          <w:rtl/>
        </w:rPr>
        <w:t>سورة الشورى</w:t>
      </w:r>
      <w:r>
        <w:rPr>
          <w:rFonts w:eastAsia="Times New Roman" w:hint="cs"/>
          <w:rtl/>
        </w:rPr>
        <w:t xml:space="preserve">: </w:t>
      </w:r>
      <w:r w:rsidR="00E26450">
        <w:rPr>
          <w:rFonts w:eastAsia="Times New Roman" w:hint="cs"/>
          <w:rtl/>
        </w:rPr>
        <w:t>11</w:t>
      </w:r>
      <w:r>
        <w:rPr>
          <w:rFonts w:eastAsia="Times New Roman" w:hint="cs"/>
          <w:rtl/>
        </w:rPr>
        <w:t>]</w:t>
      </w:r>
      <w:r w:rsidR="00E26450">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E26450">
        <w:rPr>
          <w:rFonts w:eastAsia="Times New Roman" w:hint="cs"/>
          <w:rtl/>
        </w:rPr>
        <w:t xml:space="preserve"> وكقوله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وللهِ المثَلُ الأعلى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سورة النحل</w:t>
      </w:r>
      <w:r>
        <w:rPr>
          <w:rFonts w:eastAsia="Times New Roman" w:hint="cs"/>
          <w:rtl/>
        </w:rPr>
        <w:t>:</w:t>
      </w:r>
      <w:r w:rsidR="00E26450">
        <w:rPr>
          <w:rFonts w:eastAsia="Times New Roman" w:hint="cs"/>
          <w:rtl/>
        </w:rPr>
        <w:t>60</w:t>
      </w:r>
      <w:r>
        <w:rPr>
          <w:rFonts w:eastAsia="Times New Roman" w:hint="cs"/>
          <w:rtl/>
        </w:rPr>
        <w:t>]</w:t>
      </w:r>
      <w:r w:rsidR="00E26450">
        <w:rPr>
          <w:rFonts w:eastAsia="Times New Roman" w:hint="cs"/>
          <w:rtl/>
        </w:rPr>
        <w:t xml:space="preserve"> أي الوصف الذي لا يشبه وصف غيره، فلا يوصف ربنا عزَّ وجلَّ بصفات المخلوقين</w:t>
      </w:r>
      <w:r>
        <w:rPr>
          <w:rFonts w:eastAsia="Times New Roman" w:hint="cs"/>
          <w:rtl/>
        </w:rPr>
        <w:t>،،</w:t>
      </w:r>
      <w:r w:rsidR="00E26450">
        <w:rPr>
          <w:rFonts w:eastAsia="Times New Roman" w:hint="cs"/>
          <w:rtl/>
        </w:rPr>
        <w:t xml:space="preserve"> وكقوله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فلا تضربوا للهِ الأمثال</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سورة النحل</w:t>
      </w:r>
      <w:r>
        <w:rPr>
          <w:rFonts w:eastAsia="Times New Roman" w:hint="cs"/>
          <w:rtl/>
        </w:rPr>
        <w:t>:</w:t>
      </w:r>
      <w:r w:rsidR="00E26450">
        <w:rPr>
          <w:rFonts w:eastAsia="Times New Roman" w:hint="cs"/>
          <w:rtl/>
        </w:rPr>
        <w:t xml:space="preserve"> 74</w:t>
      </w:r>
      <w:r>
        <w:rPr>
          <w:rFonts w:eastAsia="Times New Roman" w:hint="cs"/>
          <w:rtl/>
        </w:rPr>
        <w:t>]</w:t>
      </w:r>
      <w:r w:rsidR="00E26450">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E26450">
        <w:rPr>
          <w:rFonts w:eastAsia="Times New Roman" w:hint="cs"/>
          <w:rtl/>
        </w:rPr>
        <w:t xml:space="preserve"> وكقوله تعالى</w:t>
      </w:r>
      <w:r>
        <w:rPr>
          <w:rFonts w:eastAsia="Times New Roman" w:hint="cs"/>
          <w:rtl/>
        </w:rPr>
        <w:t>:</w:t>
      </w:r>
      <w:r w:rsidR="00E26450">
        <w:rPr>
          <w:rFonts w:eastAsia="Times New Roman" w:hint="cs"/>
          <w:rtl/>
        </w:rPr>
        <w:t xml:space="preserve"> {هل تعلمُ لهُ سميًّا) </w:t>
      </w:r>
      <w:r>
        <w:rPr>
          <w:rFonts w:eastAsia="Times New Roman" w:hint="cs"/>
          <w:rtl/>
        </w:rPr>
        <w:t>[</w:t>
      </w:r>
      <w:r w:rsidR="00E26450">
        <w:rPr>
          <w:rFonts w:eastAsia="Times New Roman" w:hint="cs"/>
          <w:rtl/>
        </w:rPr>
        <w:t>سورة مريم</w:t>
      </w:r>
      <w:r>
        <w:rPr>
          <w:rFonts w:eastAsia="Times New Roman" w:hint="cs"/>
          <w:rtl/>
        </w:rPr>
        <w:t>:</w:t>
      </w:r>
      <w:r w:rsidR="00E26450">
        <w:rPr>
          <w:rFonts w:eastAsia="Times New Roman" w:hint="cs"/>
          <w:rtl/>
        </w:rPr>
        <w:t xml:space="preserve"> 65</w:t>
      </w:r>
      <w:r>
        <w:rPr>
          <w:rFonts w:eastAsia="Times New Roman" w:hint="cs"/>
          <w:rtl/>
        </w:rPr>
        <w:t>]</w:t>
      </w:r>
      <w:r w:rsidR="00E26450">
        <w:rPr>
          <w:rFonts w:eastAsia="Times New Roman" w:hint="cs"/>
          <w:rtl/>
        </w:rPr>
        <w:t xml:space="preserve"> أي مِثلاً، فالله تعالى لا مِثْلَ له ولا شبيه ولا نظير، فذاتُه سبحانه لا يشبه الذواتِ ولا صفاتُه تشبه الصفاتِ</w:t>
      </w:r>
      <w:r>
        <w:rPr>
          <w:rFonts w:eastAsia="Times New Roman" w:hint="cs"/>
          <w:rtl/>
        </w:rPr>
        <w:t>،</w:t>
      </w:r>
      <w:r w:rsidR="00E26450">
        <w:rPr>
          <w:rFonts w:eastAsia="Times New Roman" w:hint="cs"/>
          <w:rtl/>
        </w:rPr>
        <w:t xml:space="preserve"> وكقوله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سُبْحَانَهُ وَتَعَالَى عَمَّا يَصِفُونَ</w:t>
      </w:r>
      <w:r>
        <w:rPr>
          <w:rFonts w:eastAsia="Times New Roman" w:hint="cs"/>
          <w:rtl/>
        </w:rPr>
        <w:t>}</w:t>
      </w:r>
      <w:r w:rsidR="00E26450">
        <w:rPr>
          <w:rFonts w:eastAsia="Times New Roman" w:hint="cs"/>
          <w:rtl/>
        </w:rPr>
        <w:t xml:space="preserve"> [سورة الأنعام</w:t>
      </w:r>
      <w:r>
        <w:rPr>
          <w:rFonts w:eastAsia="Times New Roman" w:hint="cs"/>
          <w:rtl/>
        </w:rPr>
        <w:t>:</w:t>
      </w:r>
      <w:r w:rsidR="00E26450">
        <w:rPr>
          <w:rFonts w:eastAsia="Times New Roman" w:hint="cs"/>
          <w:rtl/>
        </w:rPr>
        <w:t xml:space="preserve">100] تنزيه وتقديس لله تعالى </w:t>
      </w:r>
      <w:r w:rsidR="00E26450">
        <w:rPr>
          <w:rFonts w:eastAsia="Times New Roman" w:hint="cs"/>
          <w:rtl/>
        </w:rPr>
        <w:lastRenderedPageBreak/>
        <w:t>عن كل وصف يخطر ببال بشر لأنه ليس كمثله شيء ولا نعلم له سميا</w:t>
      </w:r>
      <w:r>
        <w:rPr>
          <w:rFonts w:eastAsia="Times New Roman" w:hint="cs"/>
          <w:rtl/>
        </w:rPr>
        <w:t>،،</w:t>
      </w:r>
      <w:r w:rsidR="00E26450">
        <w:rPr>
          <w:rFonts w:eastAsia="Times New Roman" w:hint="cs"/>
          <w:rtl/>
        </w:rPr>
        <w:t xml:space="preserve"> وكقوله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وَلَا يُحِيطُونَ بِهِ عِلْمًا</w:t>
      </w:r>
      <w:r>
        <w:rPr>
          <w:rFonts w:eastAsia="Times New Roman" w:hint="cs"/>
          <w:rtl/>
        </w:rPr>
        <w:t>}</w:t>
      </w:r>
      <w:r w:rsidR="00E26450">
        <w:rPr>
          <w:rFonts w:hint="cs"/>
          <w:rtl/>
        </w:rPr>
        <w:t xml:space="preserve"> </w:t>
      </w:r>
      <w:r w:rsidR="00E26450">
        <w:rPr>
          <w:rFonts w:eastAsia="Times New Roman" w:hint="cs"/>
          <w:rtl/>
        </w:rPr>
        <w:t>[سورة طه</w:t>
      </w:r>
      <w:r>
        <w:rPr>
          <w:rFonts w:eastAsia="Times New Roman" w:hint="cs"/>
          <w:rtl/>
        </w:rPr>
        <w:t>:</w:t>
      </w:r>
      <w:r w:rsidR="00E26450">
        <w:rPr>
          <w:rFonts w:eastAsia="Times New Roman" w:hint="cs"/>
          <w:rtl/>
        </w:rPr>
        <w:t xml:space="preserve"> 110] ولو كان له كفء أو شبيه أو مثيل لأحاطت به علوم البشر</w:t>
      </w:r>
      <w:r>
        <w:rPr>
          <w:rFonts w:eastAsia="Times New Roman" w:hint="cs"/>
          <w:rtl/>
        </w:rPr>
        <w:t>،</w:t>
      </w:r>
      <w:r w:rsidR="00E26450">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E26450">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E26450">
        <w:rPr>
          <w:rFonts w:eastAsia="Times New Roman" w:hint="cs"/>
          <w:rtl/>
        </w:rPr>
        <w:t xml:space="preserve"> كان الله تعالى منزهاً عن مشابهة خلقه</w:t>
      </w:r>
      <w:r>
        <w:rPr>
          <w:rFonts w:eastAsia="Times New Roman" w:hint="cs"/>
          <w:rtl/>
        </w:rPr>
        <w:t>،</w:t>
      </w:r>
      <w:r w:rsidR="00E26450">
        <w:rPr>
          <w:rFonts w:eastAsia="Times New Roman" w:hint="cs"/>
          <w:rtl/>
        </w:rPr>
        <w:t xml:space="preserve"> </w:t>
      </w:r>
      <w:r w:rsidR="00E26450">
        <w:rPr>
          <w:rFonts w:eastAsia="Times New Roman" w:hint="cs"/>
          <w:bCs/>
          <w:rtl/>
        </w:rPr>
        <w:t>وهذا ما جعل الإمام أحمد</w:t>
      </w:r>
      <w:r w:rsidR="00E26450">
        <w:rPr>
          <w:rFonts w:eastAsia="Times New Roman" w:hint="cs"/>
          <w:rtl/>
        </w:rPr>
        <w:t xml:space="preserve"> رحمه الله تعالى يقول في عقيدته </w:t>
      </w:r>
      <w:r w:rsidR="00E26450">
        <w:rPr>
          <w:rFonts w:hint="cs"/>
          <w:rtl/>
        </w:rPr>
        <w:t>التي ذكرها</w:t>
      </w:r>
      <w:r>
        <w:rPr>
          <w:rFonts w:hint="cs"/>
          <w:rtl/>
        </w:rPr>
        <w:t xml:space="preserve"> </w:t>
      </w:r>
      <w:r w:rsidR="00E26450">
        <w:rPr>
          <w:rFonts w:hint="cs"/>
          <w:rtl/>
        </w:rPr>
        <w:t xml:space="preserve">أبو الفضل عبد الواحد بن عبد العزيز التميمي </w:t>
      </w:r>
      <w:r>
        <w:rPr>
          <w:rFonts w:hint="cs"/>
          <w:rtl/>
        </w:rPr>
        <w:t>(</w:t>
      </w:r>
      <w:r w:rsidR="00E26450">
        <w:rPr>
          <w:rFonts w:hint="cs"/>
          <w:rtl/>
        </w:rPr>
        <w:t>لا يجوز أن يسمى جسما</w:t>
      </w:r>
      <w:r>
        <w:rPr>
          <w:rFonts w:hint="cs"/>
          <w:rtl/>
        </w:rPr>
        <w:t>،</w:t>
      </w:r>
      <w:r w:rsidR="00E26450">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Pr>
          <w:rFonts w:hint="cs"/>
          <w:rtl/>
        </w:rPr>
        <w:t xml:space="preserve"> [</w:t>
      </w:r>
      <w:r w:rsidR="00E26450">
        <w:rPr>
          <w:rFonts w:hint="cs"/>
          <w:rtl/>
        </w:rPr>
        <w:t>العقيدة ج: 1 ص: 111</w:t>
      </w:r>
      <w:r>
        <w:rPr>
          <w:rFonts w:hint="cs"/>
          <w:rtl/>
        </w:rPr>
        <w:t>]،</w:t>
      </w:r>
      <w:r w:rsidR="00E26450">
        <w:rPr>
          <w:rFonts w:hint="cs"/>
          <w:rtl/>
        </w:rPr>
        <w:t xml:space="preserve"> </w:t>
      </w:r>
      <w:r w:rsidR="00E26450">
        <w:rPr>
          <w:rFonts w:hint="cs"/>
          <w:bCs/>
          <w:rtl/>
        </w:rPr>
        <w:t>وقال عبدالباقي بن عبدالقادر الحنبلي</w:t>
      </w:r>
      <w:r w:rsidR="00E26450">
        <w:rPr>
          <w:rFonts w:hint="cs"/>
          <w:rtl/>
        </w:rPr>
        <w:t xml:space="preserve"> في كتابه العين والأثر في عقائد أهل الأثر: </w:t>
      </w:r>
      <w:r>
        <w:rPr>
          <w:rFonts w:hint="cs"/>
          <w:rtl/>
        </w:rPr>
        <w:t>(</w:t>
      </w:r>
      <w:r w:rsidR="00E26450">
        <w:rPr>
          <w:rFonts w:hint="cs"/>
          <w:rtl/>
        </w:rPr>
        <w:t>فصل</w:t>
      </w:r>
      <w:r>
        <w:rPr>
          <w:rFonts w:hint="cs"/>
          <w:rtl/>
        </w:rPr>
        <w:t>:</w:t>
      </w:r>
      <w:r w:rsidR="00E26450">
        <w:rPr>
          <w:rFonts w:hint="cs"/>
          <w:rtl/>
        </w:rPr>
        <w:t xml:space="preserve"> ويجب الجزم بأن الله تعالى ليس بجوهر ولا جسم ولا عرض ولا تحله الحوادث ولا يحل في حادث ولا ينحصر فيه</w:t>
      </w:r>
      <w:r>
        <w:rPr>
          <w:rFonts w:hint="cs"/>
          <w:rtl/>
        </w:rPr>
        <w:t>،</w:t>
      </w:r>
      <w:r w:rsidR="00E26450">
        <w:rPr>
          <w:rFonts w:hint="cs"/>
          <w:rtl/>
        </w:rPr>
        <w:t xml:space="preserve"> فمن اعتقد أو قال إن الله بذاته في مكان فكافر</w:t>
      </w:r>
      <w:r>
        <w:rPr>
          <w:rFonts w:hint="cs"/>
          <w:rtl/>
        </w:rPr>
        <w:t>،</w:t>
      </w:r>
      <w:r w:rsidR="00E26450">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E26450">
        <w:rPr>
          <w:rFonts w:hint="cs"/>
          <w:rtl/>
        </w:rPr>
        <w:t xml:space="preserve"> وعلى كل حال مهما خطر بالبال أو توهمه الخيال فهو بخلاف ذي الإكرام والجلال</w:t>
      </w:r>
      <w:r>
        <w:rPr>
          <w:rFonts w:hint="cs"/>
          <w:rtl/>
        </w:rPr>
        <w:t>)</w:t>
      </w:r>
      <w:r w:rsidR="00E26450">
        <w:rPr>
          <w:rFonts w:hint="cs"/>
          <w:rtl/>
        </w:rPr>
        <w:t xml:space="preserve"> أهـ [العين والأثر في عقائد أهل الأثر ج: 1 ص:34- 36</w:t>
      </w:r>
      <w:r>
        <w:rPr>
          <w:rFonts w:hint="cs"/>
          <w:rtl/>
        </w:rPr>
        <w:t>]،</w:t>
      </w:r>
      <w:r w:rsidR="00E26450">
        <w:rPr>
          <w:rFonts w:hint="cs"/>
          <w:rtl/>
        </w:rPr>
        <w:t xml:space="preserve"> والمستفاد أن الله تعالى </w:t>
      </w:r>
      <w:r w:rsidR="00E26450">
        <w:rPr>
          <w:rFonts w:eastAsia="Times New Roman" w:hint="cs"/>
          <w:rtl/>
        </w:rPr>
        <w:t>تنزه وتقدس عن كل وصف يخطر ببال بشر لأنه ليس كمثله شيء ولم يكن له كفوا</w:t>
      </w:r>
      <w:r>
        <w:rPr>
          <w:rFonts w:eastAsia="Times New Roman" w:hint="cs"/>
          <w:rtl/>
        </w:rPr>
        <w:t xml:space="preserve">، </w:t>
      </w:r>
      <w:r w:rsidR="00E26450">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E26450">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E26450">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E26450">
        <w:rPr>
          <w:rFonts w:hint="cs"/>
          <w:rtl/>
        </w:rPr>
        <w:t xml:space="preserve"> إذ </w:t>
      </w:r>
      <w:r>
        <w:rPr>
          <w:rFonts w:hint="cs"/>
          <w:rtl/>
        </w:rPr>
        <w:t>{</w:t>
      </w:r>
      <w:r w:rsidR="00E26450">
        <w:rPr>
          <w:rFonts w:hint="cs"/>
          <w:rtl/>
        </w:rPr>
        <w:t>ليس كمثله شيء</w:t>
      </w:r>
      <w:r>
        <w:rPr>
          <w:rFonts w:hint="cs"/>
          <w:rtl/>
        </w:rPr>
        <w:t>}</w:t>
      </w:r>
      <w:r w:rsidR="00E26450">
        <w:rPr>
          <w:rFonts w:hint="cs"/>
          <w:rtl/>
        </w:rPr>
        <w:t xml:space="preserve"> و </w:t>
      </w:r>
      <w:r>
        <w:rPr>
          <w:rFonts w:hint="cs"/>
          <w:rtl/>
        </w:rPr>
        <w:t>{</w:t>
      </w:r>
      <w:r w:rsidR="00E26450">
        <w:rPr>
          <w:rFonts w:hint="cs"/>
          <w:rtl/>
        </w:rPr>
        <w:t>وَلَمْ يَكُنْ لَهُ كُفُوًا أَحَدٌ</w:t>
      </w:r>
      <w:r>
        <w:rPr>
          <w:rFonts w:hint="cs"/>
          <w:rtl/>
        </w:rPr>
        <w:t>}،</w:t>
      </w:r>
      <w:r w:rsidR="00E26450">
        <w:rPr>
          <w:rFonts w:hint="cs"/>
          <w:rtl/>
        </w:rPr>
        <w:t xml:space="preserve"> </w:t>
      </w:r>
      <w:r>
        <w:rPr>
          <w:rFonts w:hint="cs"/>
          <w:bCs/>
          <w:rtl/>
        </w:rPr>
        <w:t>(</w:t>
      </w:r>
      <w:r w:rsidR="00E26450">
        <w:rPr>
          <w:rFonts w:hint="cs"/>
          <w:bCs/>
          <w:rtl/>
        </w:rPr>
        <w:t>6</w:t>
      </w:r>
      <w:r>
        <w:rPr>
          <w:rFonts w:hint="cs"/>
          <w:bCs/>
          <w:rtl/>
        </w:rPr>
        <w:t>)</w:t>
      </w:r>
      <w:r w:rsidR="00E26450">
        <w:rPr>
          <w:rFonts w:hint="cs"/>
          <w:bCs/>
          <w:rtl/>
        </w:rPr>
        <w:t xml:space="preserve"> الله تعالى هو العلي الكبير المتعال</w:t>
      </w:r>
      <w:r>
        <w:rPr>
          <w:rFonts w:hint="cs"/>
          <w:bCs/>
          <w:rtl/>
        </w:rPr>
        <w:t>،</w:t>
      </w:r>
      <w:r w:rsidR="00E26450">
        <w:rPr>
          <w:rFonts w:hint="cs"/>
          <w:bCs/>
          <w:rtl/>
        </w:rPr>
        <w:t xml:space="preserve"> وهو سبحانه أكبر من كل تصور</w:t>
      </w:r>
      <w:r>
        <w:rPr>
          <w:rFonts w:hint="cs"/>
          <w:bCs/>
          <w:rtl/>
        </w:rPr>
        <w:t>،</w:t>
      </w:r>
      <w:r w:rsidR="00E26450">
        <w:rPr>
          <w:rFonts w:hint="cs"/>
          <w:bCs/>
          <w:rtl/>
        </w:rPr>
        <w:t xml:space="preserve"> ومتعال على كل تصور</w:t>
      </w:r>
      <w:r>
        <w:rPr>
          <w:rFonts w:hint="cs"/>
          <w:bCs/>
          <w:rtl/>
        </w:rPr>
        <w:t>:</w:t>
      </w:r>
      <w:r w:rsidR="00E26450">
        <w:rPr>
          <w:rFonts w:eastAsia="Times New Roman" w:hint="cs"/>
          <w:bCs/>
          <w:rtl/>
        </w:rPr>
        <w:t xml:space="preserve"> </w:t>
      </w:r>
      <w:r w:rsidR="00E26450">
        <w:rPr>
          <w:rFonts w:hint="cs"/>
          <w:rtl/>
        </w:rPr>
        <w:t>ولقد آتى الله تعالى خليل الرحمن إبراهيم عليه السلام حجته في حوار المشركين</w:t>
      </w:r>
      <w:r>
        <w:rPr>
          <w:rFonts w:hint="cs"/>
          <w:rtl/>
        </w:rPr>
        <w:t>،</w:t>
      </w:r>
      <w:r w:rsidR="00E26450">
        <w:rPr>
          <w:rFonts w:hint="cs"/>
          <w:rtl/>
        </w:rPr>
        <w:t xml:space="preserve"> واوضح لنا درراً من فقه اثبات التوحيد ووحدانية الله تعالى</w:t>
      </w:r>
      <w:r>
        <w:rPr>
          <w:rFonts w:hint="cs"/>
          <w:rtl/>
        </w:rPr>
        <w:t>،</w:t>
      </w:r>
      <w:r w:rsidR="00E26450">
        <w:rPr>
          <w:rFonts w:hint="cs"/>
          <w:rtl/>
        </w:rPr>
        <w:t xml:space="preserve"> لقد استدل على اختيار الرب بأنه الاكبر المنزه عن التغير والافول</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فَلَمَّا رَأَى الشَّمْسَ بَازِغَةً قَالَ هَذَا رَبِّي هَذَا أَكْبَرُ فَلَمَّا أَفَلَتْ قَالَ يَا قَوْمِ إِنِّي بَرِيءٌ مِمَّا تُشْرِكُونَ (78)</w:t>
      </w:r>
      <w:r>
        <w:rPr>
          <w:rFonts w:hint="cs"/>
          <w:rtl/>
        </w:rPr>
        <w:t>}</w:t>
      </w:r>
      <w:r w:rsidR="00E26450">
        <w:rPr>
          <w:rFonts w:hint="cs"/>
          <w:rtl/>
        </w:rPr>
        <w:t xml:space="preserve"> </w:t>
      </w:r>
      <w:r>
        <w:rPr>
          <w:rFonts w:hint="cs"/>
          <w:rtl/>
        </w:rPr>
        <w:t>[</w:t>
      </w:r>
      <w:r w:rsidR="00E26450">
        <w:rPr>
          <w:rFonts w:hint="cs"/>
          <w:rtl/>
        </w:rPr>
        <w:t>الانعام</w:t>
      </w:r>
      <w:r>
        <w:rPr>
          <w:rFonts w:hint="cs"/>
          <w:rtl/>
        </w:rPr>
        <w:t>:</w:t>
      </w:r>
      <w:r w:rsidR="00E26450">
        <w:rPr>
          <w:rFonts w:hint="cs"/>
          <w:rtl/>
        </w:rPr>
        <w:t xml:space="preserve"> 78</w:t>
      </w:r>
      <w:r>
        <w:rPr>
          <w:rFonts w:hint="cs"/>
          <w:rtl/>
        </w:rPr>
        <w:t>]،</w:t>
      </w:r>
      <w:r w:rsidR="00E26450">
        <w:rPr>
          <w:rFonts w:hint="cs"/>
          <w:rtl/>
        </w:rPr>
        <w:t xml:space="preserve"> فاستدل أولا على أن </w:t>
      </w:r>
      <w:r w:rsidR="00E26450">
        <w:rPr>
          <w:rFonts w:hint="cs"/>
          <w:rtl/>
        </w:rPr>
        <w:lastRenderedPageBreak/>
        <w:t>الشمس أكبر من القمر والكواكب</w:t>
      </w:r>
      <w:r>
        <w:rPr>
          <w:rFonts w:hint="cs"/>
          <w:rtl/>
        </w:rPr>
        <w:t>،</w:t>
      </w:r>
      <w:r w:rsidR="00E26450">
        <w:rPr>
          <w:rFonts w:hint="cs"/>
          <w:rtl/>
        </w:rPr>
        <w:t xml:space="preserve"> فهي أحق بالربوبية</w:t>
      </w:r>
      <w:r>
        <w:rPr>
          <w:rFonts w:hint="cs"/>
          <w:rtl/>
        </w:rPr>
        <w:t>،</w:t>
      </w:r>
      <w:r w:rsidR="00E26450">
        <w:rPr>
          <w:rFonts w:hint="cs"/>
          <w:rtl/>
        </w:rPr>
        <w:t xml:space="preserve"> ولكن شرط الإله أن يكون كذلك منزهاً عن الأفول الذي هو علامة التغير والحدوث وعدم القدم</w:t>
      </w:r>
      <w:r>
        <w:rPr>
          <w:rFonts w:hint="cs"/>
          <w:rtl/>
        </w:rPr>
        <w:t>،</w:t>
      </w:r>
      <w:r w:rsidR="00E26450">
        <w:rPr>
          <w:rFonts w:hint="cs"/>
          <w:rtl/>
        </w:rPr>
        <w:t xml:space="preserve"> فلم تكن الشمس تصلح أن تكون إلهاً ورباً خالقاً</w:t>
      </w:r>
      <w:r>
        <w:rPr>
          <w:rFonts w:hint="cs"/>
          <w:rtl/>
        </w:rPr>
        <w:t>،</w:t>
      </w:r>
      <w:r w:rsidR="00E26450">
        <w:rPr>
          <w:rFonts w:hint="cs"/>
          <w:rtl/>
        </w:rPr>
        <w:t xml:space="preserve"> ومنه نعلم أن من أخص صفات الإله الحق أن يكون أكبر من كل شيء</w:t>
      </w:r>
      <w:r>
        <w:rPr>
          <w:rFonts w:hint="cs"/>
          <w:rtl/>
        </w:rPr>
        <w:t>،</w:t>
      </w:r>
      <w:r w:rsidR="00E26450">
        <w:rPr>
          <w:rFonts w:hint="cs"/>
          <w:rtl/>
        </w:rPr>
        <w:t xml:space="preserve"> وأكبر من كل تصور</w:t>
      </w:r>
      <w:r>
        <w:rPr>
          <w:rFonts w:hint="cs"/>
          <w:rtl/>
        </w:rPr>
        <w:t>،</w:t>
      </w:r>
      <w:r w:rsidR="00E26450">
        <w:rPr>
          <w:rFonts w:hint="cs"/>
          <w:rtl/>
        </w:rPr>
        <w:t xml:space="preserve"> ومنه نستفيد تنزيه الله تعالى عن الحدود والمقادير لأنه أكبر من كل حد وأكبر من كل مقدار</w:t>
      </w:r>
      <w:r>
        <w:rPr>
          <w:rFonts w:hint="cs"/>
          <w:rtl/>
        </w:rPr>
        <w:t>،</w:t>
      </w:r>
      <w:r w:rsidR="00E26450">
        <w:rPr>
          <w:rFonts w:hint="cs"/>
          <w:rtl/>
        </w:rPr>
        <w:t xml:space="preserve"> ونعلم أنه سبحانه أكبر من المكان</w:t>
      </w:r>
      <w:r>
        <w:rPr>
          <w:rFonts w:hint="cs"/>
          <w:rtl/>
        </w:rPr>
        <w:t>،</w:t>
      </w:r>
      <w:r w:rsidR="00E26450">
        <w:rPr>
          <w:rFonts w:hint="cs"/>
          <w:rtl/>
        </w:rPr>
        <w:t xml:space="preserve"> ومنه نعلم الخطأ الجسيم الذي وقع فيه من ظن أن العرش اكبر من الرحمن</w:t>
      </w:r>
      <w:r>
        <w:rPr>
          <w:rFonts w:hint="cs"/>
          <w:rtl/>
        </w:rPr>
        <w:t>،</w:t>
      </w:r>
      <w:r w:rsidR="00E26450">
        <w:rPr>
          <w:rFonts w:hint="cs"/>
          <w:rtl/>
        </w:rPr>
        <w:t xml:space="preserve"> سبحانه وتعالى عما يدور بأوهامهم</w:t>
      </w:r>
      <w:r>
        <w:rPr>
          <w:rFonts w:hint="cs"/>
          <w:rtl/>
        </w:rPr>
        <w:t>،</w:t>
      </w:r>
      <w:r w:rsidR="00E26450">
        <w:rPr>
          <w:rFonts w:hint="cs"/>
          <w:rtl/>
        </w:rPr>
        <w:t xml:space="preserve"> فالعرش مهما كان عظيما فهو محدود</w:t>
      </w:r>
      <w:r>
        <w:rPr>
          <w:rFonts w:hint="cs"/>
          <w:rtl/>
        </w:rPr>
        <w:t>،</w:t>
      </w:r>
      <w:r w:rsidR="00E26450">
        <w:rPr>
          <w:rFonts w:hint="cs"/>
          <w:rtl/>
        </w:rPr>
        <w:t xml:space="preserve"> والله تعالى هو الذي حد حدود العرش</w:t>
      </w:r>
      <w:r>
        <w:rPr>
          <w:rFonts w:hint="cs"/>
          <w:rtl/>
        </w:rPr>
        <w:t>،</w:t>
      </w:r>
      <w:r w:rsidR="00E26450">
        <w:rPr>
          <w:rFonts w:hint="cs"/>
          <w:rtl/>
        </w:rPr>
        <w:t xml:space="preserve"> وحد كافة الحدود فلا تجري عليه الحدود</w:t>
      </w:r>
      <w:r>
        <w:rPr>
          <w:rFonts w:hint="cs"/>
          <w:rtl/>
        </w:rPr>
        <w:t>،</w:t>
      </w:r>
      <w:r w:rsidR="00E26450">
        <w:rPr>
          <w:rFonts w:hint="cs"/>
          <w:rtl/>
        </w:rPr>
        <w:t xml:space="preserve"> والعرش مهما كان عظيماً</w:t>
      </w:r>
      <w:r>
        <w:rPr>
          <w:rFonts w:hint="cs"/>
          <w:rtl/>
        </w:rPr>
        <w:t>،</w:t>
      </w:r>
      <w:r w:rsidR="00E26450">
        <w:rPr>
          <w:rFonts w:hint="cs"/>
          <w:rtl/>
        </w:rPr>
        <w:t xml:space="preserve"> فإن له مقدار</w:t>
      </w:r>
      <w:r>
        <w:rPr>
          <w:rFonts w:hint="cs"/>
          <w:rtl/>
        </w:rPr>
        <w:t>،</w:t>
      </w:r>
      <w:r w:rsidR="00E26450">
        <w:rPr>
          <w:rFonts w:hint="cs"/>
          <w:rtl/>
        </w:rPr>
        <w:t xml:space="preserve"> والله تعالى هو الذي قدره بالمقدار</w:t>
      </w:r>
      <w:r>
        <w:rPr>
          <w:rFonts w:hint="cs"/>
          <w:rtl/>
        </w:rPr>
        <w:t>،</w:t>
      </w:r>
      <w:r w:rsidR="00E26450">
        <w:rPr>
          <w:rFonts w:hint="cs"/>
          <w:rtl/>
        </w:rPr>
        <w:t xml:space="preserve"> والله تعالى هو الذي خاطبنا بقوله تعالى</w:t>
      </w:r>
      <w:r>
        <w:rPr>
          <w:rFonts w:hint="cs"/>
          <w:rtl/>
        </w:rPr>
        <w:t>:</w:t>
      </w:r>
      <w:r w:rsidR="00E26450">
        <w:rPr>
          <w:rFonts w:hint="cs"/>
          <w:rtl/>
        </w:rPr>
        <w:t xml:space="preserve"> </w:t>
      </w:r>
      <w:r>
        <w:rPr>
          <w:rFonts w:hint="cs"/>
          <w:rtl/>
        </w:rPr>
        <w:t>{</w:t>
      </w:r>
      <w:r w:rsidR="00E26450">
        <w:rPr>
          <w:rFonts w:hint="cs"/>
          <w:rtl/>
        </w:rPr>
        <w:t>وَلِلَّهِ مَا فِي السَّمَوَاتِ وَمَا فِي الْأَرْضِ وَكَانَ اللَّهُ بِكُلِّ شَيْءٍ مُحِيطًا</w:t>
      </w:r>
      <w:r>
        <w:rPr>
          <w:rFonts w:hint="cs"/>
          <w:rtl/>
        </w:rPr>
        <w:t>}</w:t>
      </w:r>
      <w:r w:rsidR="00E26450">
        <w:rPr>
          <w:rFonts w:hint="cs"/>
          <w:rtl/>
        </w:rPr>
        <w:t xml:space="preserve"> </w:t>
      </w:r>
      <w:r>
        <w:rPr>
          <w:rFonts w:hint="cs"/>
          <w:rtl/>
        </w:rPr>
        <w:t>[</w:t>
      </w:r>
      <w:r w:rsidR="00E26450">
        <w:rPr>
          <w:rFonts w:hint="cs"/>
          <w:rtl/>
        </w:rPr>
        <w:t>النساء</w:t>
      </w:r>
      <w:r>
        <w:rPr>
          <w:rFonts w:hint="cs"/>
          <w:rtl/>
        </w:rPr>
        <w:t>:</w:t>
      </w:r>
      <w:r w:rsidR="00E26450">
        <w:rPr>
          <w:rFonts w:hint="cs"/>
          <w:rtl/>
        </w:rPr>
        <w:t xml:space="preserve"> 126</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أَلَا إِنَّهُمْ فِي مِرْيَةٍ مِنْ لِقَاءِ رَبِّهِمْ أَلَا إِنَّهُ بِكُلِّ شَيْءٍ مُحِيطٌ</w:t>
      </w:r>
      <w:r>
        <w:rPr>
          <w:rFonts w:hint="cs"/>
          <w:rtl/>
        </w:rPr>
        <w:t>}</w:t>
      </w:r>
      <w:r w:rsidR="00E26450">
        <w:rPr>
          <w:rFonts w:hint="cs"/>
          <w:rtl/>
        </w:rPr>
        <w:t xml:space="preserve"> </w:t>
      </w:r>
      <w:r>
        <w:rPr>
          <w:rFonts w:hint="cs"/>
          <w:rtl/>
        </w:rPr>
        <w:t>[</w:t>
      </w:r>
      <w:r w:rsidR="00E26450">
        <w:rPr>
          <w:rFonts w:hint="cs"/>
          <w:rtl/>
        </w:rPr>
        <w:t>فصلت</w:t>
      </w:r>
      <w:r>
        <w:rPr>
          <w:rFonts w:hint="cs"/>
          <w:rtl/>
        </w:rPr>
        <w:t>:</w:t>
      </w:r>
      <w:r w:rsidR="00E26450">
        <w:rPr>
          <w:rFonts w:hint="cs"/>
          <w:rtl/>
        </w:rPr>
        <w:t xml:space="preserve"> 54</w:t>
      </w:r>
      <w:r>
        <w:rPr>
          <w:rFonts w:hint="cs"/>
          <w:rtl/>
        </w:rPr>
        <w:t>]،</w:t>
      </w:r>
      <w:r w:rsidR="00E26450">
        <w:rPr>
          <w:rFonts w:hint="cs"/>
          <w:rtl/>
        </w:rPr>
        <w:t xml:space="preserve"> فهو المحيط بكل شيء</w:t>
      </w:r>
      <w:r>
        <w:rPr>
          <w:rFonts w:hint="cs"/>
          <w:rtl/>
        </w:rPr>
        <w:t>،</w:t>
      </w:r>
      <w:r w:rsidR="00E26450">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E26450">
        <w:rPr>
          <w:rFonts w:hint="cs"/>
          <w:rtl/>
        </w:rPr>
        <w:t xml:space="preserve"> </w:t>
      </w:r>
      <w:r>
        <w:rPr>
          <w:rFonts w:hint="cs"/>
          <w:rtl/>
        </w:rPr>
        <w:t>{</w:t>
      </w:r>
      <w:r w:rsidR="00E26450">
        <w:rPr>
          <w:rFonts w:hint="cs"/>
          <w:rtl/>
        </w:rPr>
        <w:t>لَيْسَ كَمِثْلِهِ شَيْءٌ</w:t>
      </w:r>
      <w:r>
        <w:rPr>
          <w:rFonts w:hint="cs"/>
          <w:rtl/>
        </w:rPr>
        <w:t>}،</w:t>
      </w:r>
      <w:r w:rsidR="00E26450">
        <w:rPr>
          <w:rFonts w:hint="cs"/>
          <w:rtl/>
        </w:rPr>
        <w:t xml:space="preserve"> وعقول العباد قاصرة عن تصور مدى التقديس والتنزيه في حق الله تعالى</w:t>
      </w:r>
      <w:r>
        <w:rPr>
          <w:rFonts w:hint="cs"/>
          <w:rtl/>
        </w:rPr>
        <w:t>،</w:t>
      </w:r>
      <w:r w:rsidR="00E26450">
        <w:rPr>
          <w:rFonts w:hint="cs"/>
          <w:rtl/>
        </w:rPr>
        <w:t xml:space="preserve"> </w:t>
      </w:r>
      <w:r>
        <w:rPr>
          <w:rFonts w:hint="cs"/>
          <w:rtl/>
        </w:rPr>
        <w:t>{</w:t>
      </w:r>
      <w:r w:rsidR="00E26450">
        <w:rPr>
          <w:rFonts w:hint="cs"/>
          <w:rtl/>
        </w:rPr>
        <w:t>وَلَا يُحِيطُونَ بِهِ عِلْمًا</w:t>
      </w:r>
      <w:r>
        <w:rPr>
          <w:rFonts w:hint="cs"/>
          <w:rtl/>
        </w:rPr>
        <w:t>}،</w:t>
      </w:r>
      <w:r w:rsidR="00E26450">
        <w:rPr>
          <w:rFonts w:hint="cs"/>
          <w:rtl/>
        </w:rPr>
        <w:t xml:space="preserve"> و </w:t>
      </w:r>
      <w:r>
        <w:rPr>
          <w:rFonts w:hint="cs"/>
          <w:rtl/>
        </w:rPr>
        <w:t>{</w:t>
      </w:r>
      <w:r w:rsidR="00E26450">
        <w:rPr>
          <w:rFonts w:hint="cs"/>
          <w:rtl/>
        </w:rPr>
        <w:t>وَلَمْ يَكُنْ لَهُ كُفُوًا أَحَدٌ</w:t>
      </w:r>
      <w:r>
        <w:rPr>
          <w:rFonts w:hint="cs"/>
          <w:rtl/>
        </w:rPr>
        <w:t>}</w:t>
      </w:r>
      <w:r>
        <w:rPr>
          <w:rFonts w:eastAsia="Times New Roman" w:hint="cs"/>
          <w:rtl/>
        </w:rPr>
        <w:t>،</w:t>
      </w:r>
      <w:r w:rsidR="00E26450">
        <w:rPr>
          <w:rFonts w:hint="cs"/>
          <w:rtl/>
        </w:rPr>
        <w:t xml:space="preserve"> تعالى الرب عن الحد والمقدار</w:t>
      </w:r>
      <w:r>
        <w:rPr>
          <w:rFonts w:hint="cs"/>
          <w:rtl/>
        </w:rPr>
        <w:t>،</w:t>
      </w:r>
      <w:r w:rsidR="00E26450">
        <w:rPr>
          <w:rFonts w:hint="cs"/>
          <w:rtl/>
        </w:rPr>
        <w:t xml:space="preserve"> وتنزه عن الحد والمقدار</w:t>
      </w:r>
      <w:r>
        <w:rPr>
          <w:rFonts w:hint="cs"/>
          <w:rtl/>
        </w:rPr>
        <w:t>،</w:t>
      </w:r>
      <w:r w:rsidR="00E26450">
        <w:rPr>
          <w:rFonts w:hint="cs"/>
          <w:rtl/>
        </w:rPr>
        <w:t xml:space="preserve"> وهو أكبر من كل حد</w:t>
      </w:r>
      <w:r>
        <w:rPr>
          <w:rFonts w:hint="cs"/>
          <w:rtl/>
        </w:rPr>
        <w:t>،</w:t>
      </w:r>
      <w:r w:rsidR="00E26450">
        <w:rPr>
          <w:rFonts w:hint="cs"/>
          <w:rtl/>
        </w:rPr>
        <w:t xml:space="preserve"> ومن كل مقدار</w:t>
      </w:r>
      <w:r>
        <w:rPr>
          <w:rFonts w:hint="cs"/>
          <w:rtl/>
        </w:rPr>
        <w:t>،</w:t>
      </w:r>
      <w:r w:rsidR="00E26450">
        <w:rPr>
          <w:rFonts w:hint="cs"/>
          <w:rtl/>
        </w:rPr>
        <w:t xml:space="preserve"> ومن كل تصور في الوهم أو الخيال أو العقول والاذهان</w:t>
      </w:r>
      <w:r>
        <w:rPr>
          <w:rFonts w:hint="cs"/>
          <w:rtl/>
        </w:rPr>
        <w:t>،</w:t>
      </w:r>
      <w:r w:rsidR="00E26450">
        <w:rPr>
          <w:rFonts w:hint="cs"/>
          <w:rtl/>
        </w:rPr>
        <w:t xml:space="preserve"> ومنه نعلم الفائدة في قول المسلم عند كل صلاة (</w:t>
      </w:r>
      <w:r>
        <w:rPr>
          <w:rFonts w:hint="cs"/>
          <w:rtl/>
        </w:rPr>
        <w:t>(</w:t>
      </w:r>
      <w:r w:rsidR="00E26450">
        <w:rPr>
          <w:rFonts w:hint="cs"/>
          <w:rtl/>
        </w:rPr>
        <w:t>الله أكبر</w:t>
      </w:r>
      <w:r>
        <w:rPr>
          <w:rFonts w:hint="cs"/>
          <w:rtl/>
        </w:rPr>
        <w:t>)</w:t>
      </w:r>
      <w:r w:rsidR="00E26450">
        <w:rPr>
          <w:rFonts w:hint="cs"/>
          <w:rtl/>
        </w:rPr>
        <w:t>) أي أكبر من كل تصور أو خيال</w:t>
      </w:r>
      <w:r>
        <w:rPr>
          <w:rFonts w:hint="cs"/>
          <w:rtl/>
        </w:rPr>
        <w:t>،،</w:t>
      </w:r>
      <w:r w:rsidR="00E26450">
        <w:rPr>
          <w:rFonts w:hint="cs"/>
          <w:rtl/>
        </w:rPr>
        <w:t xml:space="preserve"> لأن الله تعالى له الكمال الذي لا نهاية له</w:t>
      </w:r>
      <w:r>
        <w:rPr>
          <w:rFonts w:hint="cs"/>
          <w:rtl/>
        </w:rPr>
        <w:t>،</w:t>
      </w:r>
      <w:r w:rsidR="00E26450">
        <w:rPr>
          <w:rFonts w:hint="cs"/>
          <w:rtl/>
        </w:rPr>
        <w:t xml:space="preserve"> وهو الكبير الذي لا نهاية لعظمته</w:t>
      </w:r>
      <w:r>
        <w:rPr>
          <w:rFonts w:hint="cs"/>
          <w:rtl/>
        </w:rPr>
        <w:t>،</w:t>
      </w:r>
      <w:r w:rsidR="00E26450">
        <w:rPr>
          <w:rFonts w:hint="cs"/>
          <w:rtl/>
        </w:rPr>
        <w:t xml:space="preserve"> تعالى عن صفات الاجسام</w:t>
      </w:r>
      <w:r>
        <w:rPr>
          <w:rFonts w:hint="cs"/>
          <w:rtl/>
        </w:rPr>
        <w:t>،</w:t>
      </w:r>
      <w:r w:rsidR="00E26450">
        <w:rPr>
          <w:rFonts w:hint="cs"/>
          <w:rtl/>
        </w:rPr>
        <w:t xml:space="preserve"> فليس كبره امتداد في الآفاق</w:t>
      </w:r>
      <w:r>
        <w:rPr>
          <w:rFonts w:hint="cs"/>
          <w:rtl/>
        </w:rPr>
        <w:t>،</w:t>
      </w:r>
      <w:r w:rsidR="00E26450">
        <w:rPr>
          <w:rFonts w:hint="cs"/>
          <w:rtl/>
        </w:rPr>
        <w:t xml:space="preserve"> ولا كبره بالحجم والطول والعرض</w:t>
      </w:r>
      <w:r>
        <w:rPr>
          <w:rFonts w:hint="cs"/>
          <w:rtl/>
        </w:rPr>
        <w:t>،</w:t>
      </w:r>
      <w:r w:rsidR="00E26450">
        <w:rPr>
          <w:rFonts w:hint="cs"/>
          <w:rtl/>
        </w:rPr>
        <w:t xml:space="preserve"> تعالى عن ذلك علواً كبيرا</w:t>
      </w:r>
      <w:r>
        <w:rPr>
          <w:rFonts w:hint="cs"/>
          <w:rtl/>
        </w:rPr>
        <w:t>،</w:t>
      </w:r>
      <w:r w:rsidR="00E26450">
        <w:rPr>
          <w:rFonts w:hint="cs"/>
          <w:rtl/>
        </w:rPr>
        <w:t xml:space="preserve"> بل هو المتعالي على صفات الأجسام</w:t>
      </w:r>
      <w:r>
        <w:rPr>
          <w:rFonts w:hint="cs"/>
          <w:rtl/>
        </w:rPr>
        <w:t>،</w:t>
      </w:r>
      <w:r w:rsidR="00E26450">
        <w:rPr>
          <w:rFonts w:hint="cs"/>
          <w:rtl/>
        </w:rPr>
        <w:t xml:space="preserve"> ولهذا قرن القرآن الكبير اسمه تعالى </w:t>
      </w:r>
      <w:r>
        <w:rPr>
          <w:rFonts w:hint="cs"/>
          <w:rtl/>
        </w:rPr>
        <w:t>[</w:t>
      </w:r>
      <w:r w:rsidR="00E26450">
        <w:rPr>
          <w:rFonts w:hint="cs"/>
          <w:rtl/>
        </w:rPr>
        <w:t>الكبير</w:t>
      </w:r>
      <w:r>
        <w:rPr>
          <w:rFonts w:hint="cs"/>
          <w:rtl/>
        </w:rPr>
        <w:t>]</w:t>
      </w:r>
      <w:r w:rsidR="00E26450">
        <w:rPr>
          <w:rFonts w:hint="cs"/>
          <w:rtl/>
        </w:rPr>
        <w:t xml:space="preserve"> باسمه تعالى </w:t>
      </w:r>
      <w:r>
        <w:rPr>
          <w:rFonts w:hint="cs"/>
          <w:rtl/>
        </w:rPr>
        <w:t>[</w:t>
      </w:r>
      <w:r w:rsidR="00E26450">
        <w:rPr>
          <w:rFonts w:hint="cs"/>
          <w:rtl/>
        </w:rPr>
        <w:t>العلي</w:t>
      </w:r>
      <w:r>
        <w:rPr>
          <w:rFonts w:hint="cs"/>
          <w:rtl/>
        </w:rPr>
        <w:t>]،</w:t>
      </w:r>
      <w:r w:rsidR="00E26450">
        <w:rPr>
          <w:rFonts w:hint="cs"/>
          <w:rtl/>
        </w:rPr>
        <w:t xml:space="preserve"> واسمه تعالى </w:t>
      </w:r>
      <w:r>
        <w:rPr>
          <w:rFonts w:hint="cs"/>
          <w:rtl/>
        </w:rPr>
        <w:t>[</w:t>
      </w:r>
      <w:r w:rsidR="00E26450">
        <w:rPr>
          <w:rFonts w:hint="cs"/>
          <w:rtl/>
        </w:rPr>
        <w:t>المتعال</w:t>
      </w:r>
      <w:r>
        <w:rPr>
          <w:rFonts w:hint="cs"/>
          <w:rtl/>
        </w:rPr>
        <w:t>]</w:t>
      </w:r>
      <w:r w:rsidR="00E26450">
        <w:rPr>
          <w:rFonts w:hint="cs"/>
          <w:rtl/>
        </w:rPr>
        <w:t xml:space="preserve"> لأنه في كبره متعالٍ عن صفات الأجسام</w:t>
      </w:r>
      <w:r>
        <w:rPr>
          <w:rFonts w:hint="cs"/>
          <w:rtl/>
        </w:rPr>
        <w:t>؟</w:t>
      </w:r>
      <w:r w:rsidR="00E26450">
        <w:rPr>
          <w:rFonts w:hint="cs"/>
          <w:rtl/>
        </w:rPr>
        <w:t>، عالٍ عن كل تصور لا يليق بالكبير المتعال</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فَالْحُكْمُ لِلَّهِ الْعَلِيِّ الْكَبِيرِ</w:t>
      </w:r>
      <w:r>
        <w:rPr>
          <w:rFonts w:hint="cs"/>
          <w:rtl/>
        </w:rPr>
        <w:t>}</w:t>
      </w:r>
      <w:r w:rsidR="00E26450">
        <w:rPr>
          <w:rFonts w:hint="cs"/>
          <w:rtl/>
        </w:rPr>
        <w:t xml:space="preserve"> </w:t>
      </w:r>
      <w:r>
        <w:rPr>
          <w:rFonts w:hint="cs"/>
          <w:rtl/>
        </w:rPr>
        <w:t>[</w:t>
      </w:r>
      <w:r w:rsidR="00E26450">
        <w:rPr>
          <w:rFonts w:hint="cs"/>
          <w:rtl/>
        </w:rPr>
        <w:t>غافر</w:t>
      </w:r>
      <w:r>
        <w:rPr>
          <w:rFonts w:hint="cs"/>
          <w:rtl/>
        </w:rPr>
        <w:t>:</w:t>
      </w:r>
      <w:r w:rsidR="00E26450">
        <w:rPr>
          <w:rFonts w:hint="cs"/>
          <w:rtl/>
        </w:rPr>
        <w:t xml:space="preserve"> 12</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عَالِمُ الْغَيْبِ وَالشَّهَادَةِ الْكَبِيرُ الْمُتَعَالِ</w:t>
      </w:r>
      <w:r>
        <w:rPr>
          <w:rFonts w:hint="cs"/>
          <w:rtl/>
        </w:rPr>
        <w:t>}</w:t>
      </w:r>
      <w:r w:rsidR="00E26450">
        <w:rPr>
          <w:rFonts w:hint="cs"/>
          <w:rtl/>
        </w:rPr>
        <w:t xml:space="preserve"> </w:t>
      </w:r>
      <w:r>
        <w:rPr>
          <w:rFonts w:hint="cs"/>
          <w:rtl/>
        </w:rPr>
        <w:t>[</w:t>
      </w:r>
      <w:r w:rsidR="00E26450">
        <w:rPr>
          <w:rFonts w:hint="cs"/>
          <w:rtl/>
        </w:rPr>
        <w:t>الرعد</w:t>
      </w:r>
      <w:r>
        <w:rPr>
          <w:rFonts w:hint="cs"/>
          <w:rtl/>
        </w:rPr>
        <w:t>:</w:t>
      </w:r>
      <w:r w:rsidR="00E26450">
        <w:rPr>
          <w:rFonts w:hint="cs"/>
          <w:rtl/>
        </w:rPr>
        <w:t xml:space="preserve"> 9</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ذَلِكَ بِأَنَّ اللَّهَ هُوَ الْحَقُّ وَأَنَّ مَا يَدْعُونَ مِنْ دُونِهِ هُوَ الْبَاطِلُ وَأَنَّ اللَّهَ هُوَ الْعَلِيُّ الْكَبِيرُ</w:t>
      </w:r>
      <w:r>
        <w:rPr>
          <w:rFonts w:hint="cs"/>
          <w:rtl/>
        </w:rPr>
        <w:t>}</w:t>
      </w:r>
      <w:r w:rsidR="00E26450">
        <w:rPr>
          <w:rFonts w:hint="cs"/>
          <w:rtl/>
        </w:rPr>
        <w:t xml:space="preserve"> </w:t>
      </w:r>
      <w:r>
        <w:rPr>
          <w:rFonts w:hint="cs"/>
          <w:rtl/>
        </w:rPr>
        <w:t>[</w:t>
      </w:r>
      <w:r w:rsidR="00E26450">
        <w:rPr>
          <w:rFonts w:hint="cs"/>
          <w:rtl/>
        </w:rPr>
        <w:t>الانبياء</w:t>
      </w:r>
      <w:r>
        <w:rPr>
          <w:rFonts w:hint="cs"/>
          <w:rtl/>
        </w:rPr>
        <w:t>:</w:t>
      </w:r>
      <w:r w:rsidR="00E26450">
        <w:rPr>
          <w:rFonts w:hint="cs"/>
          <w:rtl/>
        </w:rPr>
        <w:t xml:space="preserve"> 62</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ذَلِكَ بِأَنَّ اللَّهَ هُوَ الْحَقُّ وَأَنَّ مَا يَدْعُونَ مِنْ دُونِهِ الْبَاطِلُ وَأَنَّ اللَّهَ هُوَ الْعَلِيُّ الْكَبِيرُ</w:t>
      </w:r>
      <w:r>
        <w:rPr>
          <w:rFonts w:hint="cs"/>
          <w:rtl/>
        </w:rPr>
        <w:t>}</w:t>
      </w:r>
      <w:r w:rsidR="00E26450">
        <w:rPr>
          <w:rFonts w:hint="cs"/>
          <w:rtl/>
        </w:rPr>
        <w:t xml:space="preserve"> </w:t>
      </w:r>
      <w:r>
        <w:rPr>
          <w:rFonts w:hint="cs"/>
          <w:rtl/>
        </w:rPr>
        <w:t>[</w:t>
      </w:r>
      <w:r w:rsidR="00E26450">
        <w:rPr>
          <w:rFonts w:hint="cs"/>
          <w:rtl/>
        </w:rPr>
        <w:t>لقمان</w:t>
      </w:r>
      <w:r>
        <w:rPr>
          <w:rFonts w:hint="cs"/>
          <w:rtl/>
        </w:rPr>
        <w:t>:</w:t>
      </w:r>
      <w:r w:rsidR="00E26450">
        <w:rPr>
          <w:rFonts w:hint="cs"/>
          <w:rtl/>
        </w:rPr>
        <w:t xml:space="preserve"> 30</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حَتَّى إِذَا فُزِّعَ عَنْ قُلُوبِهِمْ قَالُوا مَاذَا قَالَ رَبُّكُمْ قَالُوا الْحَقَّ وَهُوَ الْعَلِيُّ الْكَبِيرُ</w:t>
      </w:r>
      <w:r>
        <w:rPr>
          <w:rFonts w:hint="cs"/>
          <w:rtl/>
        </w:rPr>
        <w:t>}</w:t>
      </w:r>
      <w:r w:rsidR="00E26450">
        <w:rPr>
          <w:rFonts w:hint="cs"/>
          <w:rtl/>
        </w:rPr>
        <w:t xml:space="preserve"> </w:t>
      </w:r>
      <w:r>
        <w:rPr>
          <w:rFonts w:hint="cs"/>
          <w:rtl/>
        </w:rPr>
        <w:t>[</w:t>
      </w:r>
      <w:r w:rsidR="00E26450">
        <w:rPr>
          <w:rFonts w:hint="cs"/>
          <w:rtl/>
        </w:rPr>
        <w:t>سبأ</w:t>
      </w:r>
      <w:r>
        <w:rPr>
          <w:rFonts w:hint="cs"/>
          <w:rtl/>
        </w:rPr>
        <w:t>:</w:t>
      </w:r>
      <w:r w:rsidR="00E26450">
        <w:rPr>
          <w:rFonts w:hint="cs"/>
          <w:rtl/>
        </w:rPr>
        <w:t xml:space="preserve"> 23</w:t>
      </w:r>
      <w:r>
        <w:rPr>
          <w:rFonts w:hint="cs"/>
          <w:rtl/>
        </w:rPr>
        <w:t>]،</w:t>
      </w:r>
      <w:r w:rsidR="00E26450">
        <w:rPr>
          <w:rFonts w:hint="cs"/>
          <w:rtl/>
        </w:rPr>
        <w:t xml:space="preserve"> تعالى العلي الكبير المتعال عن كل حد ومقدار</w:t>
      </w:r>
      <w:r>
        <w:rPr>
          <w:rFonts w:hint="cs"/>
          <w:rtl/>
        </w:rPr>
        <w:t>،</w:t>
      </w:r>
      <w:r w:rsidR="00E26450">
        <w:rPr>
          <w:rFonts w:hint="cs"/>
          <w:rtl/>
        </w:rPr>
        <w:t xml:space="preserve"> وعن أن يقهره زمان أو ان يحيط به مكان</w:t>
      </w:r>
      <w:r>
        <w:rPr>
          <w:rFonts w:hint="cs"/>
          <w:rtl/>
        </w:rPr>
        <w:t>،</w:t>
      </w:r>
      <w:r w:rsidR="00E26450">
        <w:rPr>
          <w:rFonts w:hint="cs"/>
          <w:rtl/>
        </w:rPr>
        <w:t xml:space="preserve"> والله أكبر من أن نتصور له حد أو مقدار </w:t>
      </w:r>
      <w:r w:rsidR="00E26450">
        <w:rPr>
          <w:rFonts w:hint="cs"/>
          <w:rtl/>
        </w:rPr>
        <w:lastRenderedPageBreak/>
        <w:t>أو زمان او مكان</w:t>
      </w:r>
      <w:r>
        <w:rPr>
          <w:rFonts w:hint="cs"/>
          <w:rtl/>
        </w:rPr>
        <w:t>،</w:t>
      </w:r>
      <w:r w:rsidR="00E26450">
        <w:rPr>
          <w:rFonts w:hint="cs"/>
          <w:rtl/>
        </w:rPr>
        <w:t xml:space="preserve"> تنزه عن كل ما يخطر بالبال</w:t>
      </w:r>
      <w:r>
        <w:rPr>
          <w:rFonts w:hint="cs"/>
          <w:rtl/>
        </w:rPr>
        <w:t>،</w:t>
      </w:r>
      <w:r w:rsidR="00E26450">
        <w:rPr>
          <w:rFonts w:hint="cs"/>
          <w:rtl/>
        </w:rPr>
        <w:t xml:space="preserve"> وكل ما خطر بالبال فالله تعالى بخلاف ذلك</w:t>
      </w:r>
      <w:r>
        <w:rPr>
          <w:rFonts w:hint="cs"/>
          <w:rtl/>
        </w:rPr>
        <w:t>،</w:t>
      </w:r>
      <w:r w:rsidR="00E26450">
        <w:rPr>
          <w:rFonts w:hint="cs"/>
          <w:rtl/>
        </w:rPr>
        <w:t xml:space="preserve"> </w:t>
      </w:r>
      <w:r>
        <w:rPr>
          <w:rFonts w:hint="cs"/>
          <w:rtl/>
        </w:rPr>
        <w:t>(</w:t>
      </w:r>
      <w:r w:rsidR="00E26450">
        <w:rPr>
          <w:rFonts w:hint="cs"/>
          <w:rtl/>
        </w:rPr>
        <w:t>7</w:t>
      </w:r>
      <w:r>
        <w:rPr>
          <w:rFonts w:hint="cs"/>
          <w:rtl/>
        </w:rPr>
        <w:t>)</w:t>
      </w:r>
      <w:r w:rsidR="00E26450">
        <w:rPr>
          <w:rFonts w:hint="cs"/>
          <w:rtl/>
        </w:rPr>
        <w:t xml:space="preserve"> الله تعالى هو </w:t>
      </w:r>
      <w:r>
        <w:rPr>
          <w:rFonts w:hint="cs"/>
          <w:rtl/>
        </w:rPr>
        <w:t>{</w:t>
      </w:r>
      <w:r w:rsidR="00E26450">
        <w:rPr>
          <w:rFonts w:hint="cs"/>
          <w:rtl/>
        </w:rPr>
        <w:t>اللَّهُ لَا إِلَهَ إِلَّا هُوَ الْحَيُّ الْقَيُّومُ لَا تَأْخُذُهُ سِنَةٌ وَلَا نَوْمٌ لَهُ مَا فِي السَّمَوَاتِ وَمَا فِي الْأَرْضِ</w:t>
      </w:r>
      <w:r>
        <w:rPr>
          <w:rFonts w:hint="cs"/>
          <w:rtl/>
        </w:rPr>
        <w:t>}</w:t>
      </w:r>
      <w:r>
        <w:rPr>
          <w:rFonts w:hint="cs"/>
          <w:bCs/>
          <w:rtl/>
        </w:rPr>
        <w:t>،</w:t>
      </w:r>
      <w:r w:rsidR="00E26450">
        <w:rPr>
          <w:rFonts w:hint="cs"/>
          <w:rtl/>
        </w:rPr>
        <w:t xml:space="preserve"> </w:t>
      </w:r>
      <w:r>
        <w:rPr>
          <w:rFonts w:hint="cs"/>
          <w:bCs/>
          <w:rtl/>
        </w:rPr>
        <w:t>{</w:t>
      </w:r>
      <w:r w:rsidR="00E26450">
        <w:rPr>
          <w:rFonts w:hint="cs"/>
          <w:bCs/>
          <w:rtl/>
        </w:rPr>
        <w:t>ال</w:t>
      </w:r>
      <w:r w:rsidR="00E26450">
        <w:rPr>
          <w:rFonts w:hint="cs"/>
          <w:bCs/>
          <w:rtl/>
          <w:lang w:bidi="ar-QA"/>
        </w:rPr>
        <w:t>حي</w:t>
      </w:r>
      <w:r>
        <w:rPr>
          <w:rFonts w:hint="cs"/>
          <w:bCs/>
          <w:rtl/>
          <w:lang w:bidi="ar-QA"/>
        </w:rPr>
        <w:t>}</w:t>
      </w:r>
      <w:r w:rsidR="00E26450">
        <w:rPr>
          <w:rFonts w:hint="cs"/>
          <w:rtl/>
        </w:rPr>
        <w:t xml:space="preserve"> سبحانه هو الحي قبل كل </w:t>
      </w:r>
      <w:r w:rsidR="00E26450">
        <w:rPr>
          <w:rFonts w:hint="cs"/>
          <w:rtl/>
          <w:lang w:bidi="ar-QA"/>
        </w:rPr>
        <w:t xml:space="preserve">حي وهو الحي </w:t>
      </w:r>
      <w:r w:rsidR="00E26450">
        <w:rPr>
          <w:rFonts w:hint="cs"/>
          <w:rtl/>
        </w:rPr>
        <w:t>الذي لا يموت</w:t>
      </w:r>
      <w:r>
        <w:rPr>
          <w:rFonts w:hint="cs"/>
          <w:rtl/>
        </w:rPr>
        <w:t>،</w:t>
      </w:r>
      <w:r w:rsidR="00E26450">
        <w:rPr>
          <w:rFonts w:hint="cs"/>
          <w:rtl/>
        </w:rPr>
        <w:t xml:space="preserve"> وهو الحي بعد كل ميت</w:t>
      </w:r>
      <w:r>
        <w:rPr>
          <w:rFonts w:hint="cs"/>
          <w:rtl/>
        </w:rPr>
        <w:t>،</w:t>
      </w:r>
      <w:r w:rsidR="00E26450">
        <w:rPr>
          <w:rFonts w:hint="cs"/>
          <w:rtl/>
        </w:rPr>
        <w:t xml:space="preserve"> له سبحانه كمال الحياة</w:t>
      </w:r>
      <w:r>
        <w:rPr>
          <w:rFonts w:hint="cs"/>
          <w:rtl/>
        </w:rPr>
        <w:t>،</w:t>
      </w:r>
      <w:r w:rsidR="00E26450">
        <w:rPr>
          <w:rFonts w:hint="cs"/>
          <w:rtl/>
        </w:rPr>
        <w:t xml:space="preserve"> حياةً أزليةً أبديةً</w:t>
      </w:r>
      <w:r>
        <w:rPr>
          <w:rFonts w:hint="cs"/>
          <w:rtl/>
        </w:rPr>
        <w:t>،</w:t>
      </w:r>
      <w:r w:rsidR="00E26450">
        <w:rPr>
          <w:rFonts w:hint="cs"/>
          <w:rtl/>
        </w:rPr>
        <w:t xml:space="preserve"> لم يسبقها عدم وليس بعدها فناء</w:t>
      </w:r>
      <w:r>
        <w:rPr>
          <w:rFonts w:hint="cs"/>
          <w:rtl/>
        </w:rPr>
        <w:t>،</w:t>
      </w:r>
      <w:r w:rsidR="00E26450">
        <w:rPr>
          <w:rFonts w:hint="cs"/>
          <w:rtl/>
        </w:rPr>
        <w:t xml:space="preserve"> كمال الحياة المستلزم </w:t>
      </w:r>
      <w:r w:rsidR="00E26450">
        <w:rPr>
          <w:rFonts w:hint="cs"/>
          <w:rtl/>
          <w:lang w:bidi="ar-EG"/>
        </w:rPr>
        <w:t>لكمال الصِّفات من العلم والقدرة والسَّمْع والبَصَر والكلام وغيرها من صفات الله العلا</w:t>
      </w:r>
      <w:r>
        <w:rPr>
          <w:rFonts w:hint="cs"/>
          <w:rtl/>
          <w:lang w:bidi="ar-EG"/>
        </w:rPr>
        <w:t>،</w:t>
      </w:r>
      <w:r w:rsidR="00E26450">
        <w:rPr>
          <w:rFonts w:hint="cs"/>
          <w:rtl/>
          <w:lang w:bidi="ar-EG"/>
        </w:rPr>
        <w:t xml:space="preserve"> والحياة المستلزمة لكمال الأفعال من الخلق والرزق والإحياء والإماتة</w:t>
      </w:r>
      <w:r>
        <w:rPr>
          <w:rFonts w:hint="cs"/>
          <w:rtl/>
          <w:lang w:bidi="ar-EG"/>
        </w:rPr>
        <w:t>،</w:t>
      </w:r>
      <w:r w:rsidR="00E26450">
        <w:rPr>
          <w:rFonts w:hint="cs"/>
          <w:rtl/>
          <w:lang w:bidi="ar-EG"/>
        </w:rPr>
        <w:t xml:space="preserve"> </w:t>
      </w:r>
      <w:r w:rsidR="00E26450">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E26450">
        <w:rPr>
          <w:rFonts w:hint="cs"/>
          <w:rtl/>
        </w:rPr>
        <w:t xml:space="preserve"> وكل حي سواه فحياته بقدر ما منّ عليه الحي المطلق سبحانه من علامات الإدراك والفعل</w:t>
      </w:r>
      <w:r>
        <w:rPr>
          <w:rFonts w:hint="cs"/>
          <w:rtl/>
        </w:rPr>
        <w:t>،</w:t>
      </w:r>
      <w:r w:rsidR="00E26450">
        <w:rPr>
          <w:rFonts w:hint="cs"/>
          <w:rtl/>
        </w:rPr>
        <w:t xml:space="preserve"> حياته سبحانه تامة كاملة منزهة عن السنة والنوم والموت والفناء</w:t>
      </w:r>
      <w:r>
        <w:rPr>
          <w:rFonts w:hint="cs"/>
          <w:rtl/>
        </w:rPr>
        <w:t>،</w:t>
      </w:r>
      <w:r w:rsidR="00E26450">
        <w:rPr>
          <w:rFonts w:hint="cs"/>
          <w:rtl/>
        </w:rPr>
        <w:t xml:space="preserve"> كما قال تعالى في هذه الآية</w:t>
      </w:r>
      <w:r>
        <w:rPr>
          <w:rFonts w:hint="cs"/>
          <w:rtl/>
        </w:rPr>
        <w:t>:</w:t>
      </w:r>
      <w:r w:rsidR="00E26450">
        <w:rPr>
          <w:rFonts w:hint="cs"/>
          <w:rtl/>
        </w:rPr>
        <w:t xml:space="preserve"> </w:t>
      </w:r>
      <w:r>
        <w:rPr>
          <w:rFonts w:hint="cs"/>
          <w:rtl/>
        </w:rPr>
        <w:t>{</w:t>
      </w:r>
      <w:r w:rsidR="00E26450">
        <w:rPr>
          <w:rFonts w:hint="cs"/>
          <w:rtl/>
        </w:rPr>
        <w:t>اللَّهُ لَا إِلَهَ إِلَّا هُوَ الْحَيُّ الْقَيُّومُ لَا تَأْخُذُهُ سِنَةٌ وَلَا نَوْمٌ لَهُ مَا فِي السَّمَوَاتِ وَمَا فِي الْأَرْضِ</w:t>
      </w:r>
      <w:r>
        <w:rPr>
          <w:rFonts w:hint="cs"/>
          <w:rtl/>
        </w:rPr>
        <w:t>}</w:t>
      </w:r>
      <w:r w:rsidR="00E26450">
        <w:rPr>
          <w:rFonts w:hint="cs"/>
          <w:rtl/>
        </w:rPr>
        <w:t xml:space="preserve"> </w:t>
      </w:r>
      <w:r>
        <w:rPr>
          <w:rFonts w:hint="cs"/>
          <w:rtl/>
        </w:rPr>
        <w:t>[</w:t>
      </w:r>
      <w:r w:rsidR="00E26450">
        <w:rPr>
          <w:rFonts w:hint="cs"/>
          <w:rtl/>
        </w:rPr>
        <w:t>البقرة</w:t>
      </w:r>
      <w:r>
        <w:rPr>
          <w:rFonts w:hint="cs"/>
          <w:rtl/>
        </w:rPr>
        <w:t xml:space="preserve">: </w:t>
      </w:r>
      <w:r w:rsidR="00E26450">
        <w:rPr>
          <w:rFonts w:hint="cs"/>
          <w:rtl/>
        </w:rPr>
        <w:t>255</w:t>
      </w:r>
      <w:r>
        <w:rPr>
          <w:rFonts w:hint="cs"/>
          <w:rtl/>
        </w:rPr>
        <w:t>]،</w:t>
      </w:r>
      <w:r w:rsidR="00E26450">
        <w:rPr>
          <w:rFonts w:hint="cs"/>
          <w:rtl/>
        </w:rPr>
        <w:t xml:space="preserve"> وكما قال في سورة الفرقان</w:t>
      </w:r>
      <w:r>
        <w:rPr>
          <w:rFonts w:hint="cs"/>
          <w:rtl/>
        </w:rPr>
        <w:t>:</w:t>
      </w:r>
      <w:r w:rsidR="00E26450">
        <w:rPr>
          <w:rFonts w:hint="cs"/>
          <w:rtl/>
        </w:rPr>
        <w:t xml:space="preserve"> </w:t>
      </w:r>
      <w:r>
        <w:rPr>
          <w:rFonts w:hint="cs"/>
          <w:rtl/>
          <w:lang w:bidi="ar-EG"/>
        </w:rPr>
        <w:t>{</w:t>
      </w:r>
      <w:r w:rsidR="00E26450">
        <w:rPr>
          <w:rFonts w:hint="cs"/>
          <w:rtl/>
        </w:rPr>
        <w:t>وَتَوَكَّلْ عَلَى الْحَيِّ الَّذِي لَا يَمُوتُ وَسَبِّحْ بِحَمْدِهِ</w:t>
      </w:r>
      <w:r>
        <w:rPr>
          <w:rFonts w:hint="cs"/>
          <w:rtl/>
        </w:rPr>
        <w:t>}</w:t>
      </w:r>
      <w:r w:rsidR="00E26450">
        <w:rPr>
          <w:rFonts w:hint="cs"/>
          <w:rtl/>
        </w:rPr>
        <w:t xml:space="preserve"> </w:t>
      </w:r>
      <w:r w:rsidR="00E26450">
        <w:rPr>
          <w:rFonts w:hint="cs"/>
          <w:rtl/>
          <w:lang w:bidi="ar-EG"/>
        </w:rPr>
        <w:t>[الفرقان: 58]</w:t>
      </w:r>
      <w:r>
        <w:rPr>
          <w:rFonts w:hint="cs"/>
          <w:rtl/>
          <w:lang w:bidi="ar-EG"/>
        </w:rPr>
        <w:t>،</w:t>
      </w:r>
      <w:r w:rsidR="00E26450">
        <w:rPr>
          <w:rFonts w:hint="cs"/>
          <w:rtl/>
          <w:lang w:bidi="ar-EG"/>
        </w:rPr>
        <w:t xml:space="preserve"> </w:t>
      </w:r>
      <w:r w:rsidR="00E26450">
        <w:rPr>
          <w:rFonts w:hint="cs"/>
          <w:rtl/>
        </w:rPr>
        <w:t xml:space="preserve">و </w:t>
      </w:r>
      <w:r>
        <w:rPr>
          <w:rFonts w:hint="cs"/>
          <w:bCs/>
          <w:rtl/>
        </w:rPr>
        <w:t>{</w:t>
      </w:r>
      <w:r w:rsidR="00E26450">
        <w:rPr>
          <w:rFonts w:hint="cs"/>
          <w:bCs/>
          <w:rtl/>
        </w:rPr>
        <w:t>القيوم</w:t>
      </w:r>
      <w:r>
        <w:rPr>
          <w:rFonts w:hint="cs"/>
          <w:bCs/>
          <w:rtl/>
        </w:rPr>
        <w:t>}</w:t>
      </w:r>
      <w:r w:rsidR="00E26450">
        <w:rPr>
          <w:rFonts w:hint="cs"/>
          <w:rtl/>
        </w:rPr>
        <w:t xml:space="preserve"> هو </w:t>
      </w:r>
      <w:r w:rsidR="00E26450">
        <w:rPr>
          <w:rFonts w:hint="cs"/>
          <w:rtl/>
          <w:lang w:bidi="ar-EG"/>
        </w:rPr>
        <w:t>القائمُ بنفسه المقيمُ لغيره المستغني عن كل ما سواه من جميع مخلوقاته</w:t>
      </w:r>
      <w:r>
        <w:rPr>
          <w:rFonts w:hint="cs"/>
          <w:rtl/>
          <w:lang w:bidi="ar-EG"/>
        </w:rPr>
        <w:t>،</w:t>
      </w:r>
      <w:r w:rsidR="00E26450">
        <w:rPr>
          <w:rFonts w:hint="cs"/>
          <w:rtl/>
          <w:lang w:bidi="ar-EG"/>
        </w:rPr>
        <w:t xml:space="preserve"> و </w:t>
      </w:r>
      <w:r>
        <w:rPr>
          <w:rFonts w:hint="cs"/>
          <w:rtl/>
          <w:lang w:bidi="ar-EG"/>
        </w:rPr>
        <w:t>(</w:t>
      </w:r>
      <w:r w:rsidR="00E26450">
        <w:rPr>
          <w:rFonts w:hint="cs"/>
          <w:rtl/>
          <w:lang w:bidi="ar-EG"/>
        </w:rPr>
        <w:t>القيوم</w:t>
      </w:r>
      <w:r>
        <w:rPr>
          <w:rFonts w:hint="cs"/>
          <w:rtl/>
          <w:lang w:bidi="ar-EG"/>
        </w:rPr>
        <w:t>)</w:t>
      </w:r>
      <w:r w:rsidR="00E26450">
        <w:rPr>
          <w:rFonts w:hint="cs"/>
          <w:rtl/>
          <w:lang w:bidi="ar-EG"/>
        </w:rPr>
        <w:t xml:space="preserve"> هو الذي قامت به السماوات والأرض وما فيهما من المخلوقات</w:t>
      </w:r>
      <w:r>
        <w:rPr>
          <w:rFonts w:hint="cs"/>
          <w:rtl/>
          <w:lang w:bidi="ar-EG"/>
        </w:rPr>
        <w:t>،</w:t>
      </w:r>
      <w:r w:rsidR="00E26450">
        <w:rPr>
          <w:rFonts w:hint="cs"/>
          <w:rtl/>
          <w:lang w:bidi="ar-EG"/>
        </w:rPr>
        <w:t xml:space="preserve"> يحتاجون إليه وهو الغني عنهم</w:t>
      </w:r>
      <w:r>
        <w:rPr>
          <w:rFonts w:hint="cs"/>
          <w:rtl/>
          <w:lang w:bidi="ar-EG"/>
        </w:rPr>
        <w:t>،</w:t>
      </w:r>
      <w:r w:rsidR="00E26450">
        <w:rPr>
          <w:rFonts w:hint="cs"/>
          <w:rtl/>
          <w:lang w:bidi="ar-EG"/>
        </w:rPr>
        <w:t xml:space="preserve"> و </w:t>
      </w:r>
      <w:r>
        <w:rPr>
          <w:rFonts w:hint="cs"/>
          <w:rtl/>
          <w:lang w:bidi="ar-EG"/>
        </w:rPr>
        <w:t>(</w:t>
      </w:r>
      <w:r w:rsidR="00E26450">
        <w:rPr>
          <w:rFonts w:hint="cs"/>
          <w:rtl/>
          <w:lang w:bidi="ar-EG"/>
        </w:rPr>
        <w:t>القيوم</w:t>
      </w:r>
      <w:r>
        <w:rPr>
          <w:rFonts w:hint="cs"/>
          <w:rtl/>
          <w:lang w:bidi="ar-EG"/>
        </w:rPr>
        <w:t>)</w:t>
      </w:r>
      <w:r w:rsidR="00E26450">
        <w:rPr>
          <w:rFonts w:hint="cs"/>
          <w:rtl/>
          <w:lang w:bidi="ar-EG"/>
        </w:rPr>
        <w:t xml:space="preserve"> هو القائم على كل نفس يدبر أمرها ويحفظها ويحاسبها ويجازيها</w:t>
      </w:r>
      <w:r>
        <w:rPr>
          <w:rFonts w:hint="cs"/>
          <w:rtl/>
          <w:lang w:bidi="ar-EG"/>
        </w:rPr>
        <w:t>،</w:t>
      </w:r>
      <w:r w:rsidR="00E26450">
        <w:rPr>
          <w:rFonts w:hint="cs"/>
          <w:rtl/>
          <w:lang w:bidi="ar-EG"/>
        </w:rPr>
        <w:t xml:space="preserve"> كما في قوله تعالى</w:t>
      </w:r>
      <w:r>
        <w:rPr>
          <w:rFonts w:hint="cs"/>
          <w:rtl/>
          <w:lang w:bidi="ar-EG"/>
        </w:rPr>
        <w:t>:</w:t>
      </w:r>
      <w:r w:rsidR="00E26450">
        <w:rPr>
          <w:rFonts w:hint="cs"/>
          <w:rtl/>
          <w:lang w:bidi="ar-EG"/>
        </w:rPr>
        <w:t xml:space="preserve"> </w:t>
      </w:r>
      <w:r>
        <w:rPr>
          <w:rFonts w:hint="cs"/>
          <w:rtl/>
          <w:lang w:bidi="ar-EG"/>
        </w:rPr>
        <w:t>{</w:t>
      </w:r>
      <w:r w:rsidR="00E26450">
        <w:rPr>
          <w:rFonts w:hint="cs"/>
          <w:rtl/>
        </w:rPr>
        <w:t>أَفَمَنْ هُوَ قَائِمٌ عَلَى كُلِّ نَفْسٍ بِمَا كَسَبَتْ}</w:t>
      </w:r>
      <w:r w:rsidR="00E26450">
        <w:rPr>
          <w:rFonts w:hint="cs"/>
          <w:rtl/>
          <w:lang w:bidi="ar-EG"/>
        </w:rPr>
        <w:t xml:space="preserve"> </w:t>
      </w:r>
      <w:r>
        <w:rPr>
          <w:rFonts w:hint="cs"/>
          <w:rtl/>
          <w:lang w:bidi="ar-EG"/>
        </w:rPr>
        <w:t>[</w:t>
      </w:r>
      <w:r w:rsidR="00E26450">
        <w:rPr>
          <w:rFonts w:hint="cs"/>
          <w:rtl/>
          <w:lang w:bidi="ar-EG"/>
        </w:rPr>
        <w:t>الرعد</w:t>
      </w:r>
      <w:r>
        <w:rPr>
          <w:rFonts w:hint="cs"/>
          <w:rtl/>
          <w:lang w:bidi="ar-EG"/>
        </w:rPr>
        <w:t>:</w:t>
      </w:r>
      <w:r w:rsidR="00E26450">
        <w:rPr>
          <w:rFonts w:hint="cs"/>
          <w:rtl/>
          <w:lang w:bidi="ar-EG"/>
        </w:rPr>
        <w:t xml:space="preserve"> 33]</w:t>
      </w:r>
      <w:r>
        <w:rPr>
          <w:rFonts w:hint="cs"/>
          <w:rtl/>
          <w:lang w:bidi="ar-EG"/>
        </w:rPr>
        <w:t>،</w:t>
      </w:r>
      <w:r w:rsidR="00E26450">
        <w:rPr>
          <w:rFonts w:hint="cs"/>
          <w:rtl/>
          <w:lang w:bidi="ar-EG"/>
        </w:rPr>
        <w:t xml:space="preserve"> و </w:t>
      </w:r>
      <w:r>
        <w:rPr>
          <w:rFonts w:hint="cs"/>
          <w:rtl/>
          <w:lang w:bidi="ar-EG"/>
        </w:rPr>
        <w:t>(</w:t>
      </w:r>
      <w:r w:rsidR="00E26450">
        <w:rPr>
          <w:rFonts w:hint="cs"/>
          <w:rtl/>
          <w:lang w:bidi="ar-EG"/>
        </w:rPr>
        <w:t>القيوم</w:t>
      </w:r>
      <w:r>
        <w:rPr>
          <w:rFonts w:hint="cs"/>
          <w:rtl/>
          <w:lang w:bidi="ar-EG"/>
        </w:rPr>
        <w:t>)</w:t>
      </w:r>
      <w:r w:rsidR="00E26450">
        <w:rPr>
          <w:rFonts w:hint="cs"/>
          <w:rtl/>
          <w:lang w:bidi="ar-EG"/>
        </w:rPr>
        <w:t xml:space="preserve"> </w:t>
      </w:r>
      <w:r w:rsidR="00E26450">
        <w:rPr>
          <w:rFonts w:hint="cs"/>
          <w:rtl/>
        </w:rPr>
        <w:t>مبالغة في القيام بحاجات خلقه</w:t>
      </w:r>
      <w:r>
        <w:rPr>
          <w:rFonts w:hint="cs"/>
          <w:rtl/>
        </w:rPr>
        <w:t xml:space="preserve">، </w:t>
      </w:r>
      <w:r w:rsidR="00E26450">
        <w:rPr>
          <w:rFonts w:hint="cs"/>
          <w:rtl/>
        </w:rPr>
        <w:t>غنيٌ عن كل ما سواه</w:t>
      </w:r>
      <w:r>
        <w:rPr>
          <w:rFonts w:hint="cs"/>
          <w:rtl/>
        </w:rPr>
        <w:t>،</w:t>
      </w:r>
      <w:r w:rsidR="00E26450">
        <w:rPr>
          <w:rFonts w:hint="cs"/>
          <w:rtl/>
        </w:rPr>
        <w:t xml:space="preserve"> قيوم لغيره</w:t>
      </w:r>
      <w:r>
        <w:rPr>
          <w:rFonts w:hint="cs"/>
          <w:rtl/>
        </w:rPr>
        <w:t>،</w:t>
      </w:r>
      <w:r w:rsidR="00E26450">
        <w:rPr>
          <w:rFonts w:hint="cs"/>
          <w:rtl/>
        </w:rPr>
        <w:t xml:space="preserve"> وكل ما سواه فقير محتاج إليه في كل شيء</w:t>
      </w:r>
      <w:r>
        <w:rPr>
          <w:rFonts w:hint="cs"/>
          <w:rtl/>
        </w:rPr>
        <w:t>،</w:t>
      </w:r>
      <w:r w:rsidR="00E26450">
        <w:rPr>
          <w:rFonts w:hint="cs"/>
          <w:rtl/>
        </w:rPr>
        <w:t xml:space="preserve"> في وجوده</w:t>
      </w:r>
      <w:r>
        <w:rPr>
          <w:rFonts w:hint="cs"/>
          <w:rtl/>
        </w:rPr>
        <w:t>،</w:t>
      </w:r>
      <w:r w:rsidR="00E26450">
        <w:rPr>
          <w:rFonts w:hint="cs"/>
          <w:rtl/>
        </w:rPr>
        <w:t xml:space="preserve"> وفي حياته</w:t>
      </w:r>
      <w:r>
        <w:rPr>
          <w:rFonts w:hint="cs"/>
          <w:rtl/>
        </w:rPr>
        <w:t>،</w:t>
      </w:r>
      <w:r w:rsidR="00E26450">
        <w:rPr>
          <w:rFonts w:hint="cs"/>
          <w:rtl/>
        </w:rPr>
        <w:t xml:space="preserve"> إذ هو القيوم على جميع من سواه</w:t>
      </w:r>
      <w:r>
        <w:rPr>
          <w:rFonts w:hint="cs"/>
          <w:rtl/>
        </w:rPr>
        <w:t>،</w:t>
      </w:r>
      <w:r w:rsidR="00E26450">
        <w:rPr>
          <w:rFonts w:hint="cs"/>
          <w:rtl/>
        </w:rPr>
        <w:t xml:space="preserve"> وكل موجود سواه فهو من خلقه محتاج إليه</w:t>
      </w:r>
      <w:r>
        <w:rPr>
          <w:rFonts w:hint="cs"/>
          <w:rtl/>
        </w:rPr>
        <w:t>،</w:t>
      </w:r>
      <w:r w:rsidR="00E26450">
        <w:rPr>
          <w:rFonts w:hint="cs"/>
          <w:rtl/>
        </w:rPr>
        <w:t xml:space="preserve"> والكل محفوف بعنايته ومحفوظ بحفظه</w:t>
      </w:r>
      <w:r>
        <w:rPr>
          <w:rFonts w:hint="cs"/>
          <w:rtl/>
        </w:rPr>
        <w:t>،</w:t>
      </w:r>
      <w:r w:rsidR="00E26450">
        <w:rPr>
          <w:rFonts w:hint="cs"/>
          <w:rtl/>
        </w:rPr>
        <w:t xml:space="preserve"> والقيوم الذي يقوم على حاجة كل مخلوق بما فيها من السموات والأرض والعرش العظيم</w:t>
      </w:r>
      <w:r>
        <w:rPr>
          <w:rFonts w:hint="cs"/>
          <w:rtl/>
        </w:rPr>
        <w:t>،</w:t>
      </w:r>
      <w:r w:rsidR="00E26450">
        <w:rPr>
          <w:rFonts w:hint="cs"/>
          <w:rtl/>
        </w:rPr>
        <w:t xml:space="preserve"> وهو مستغنٍ عنها</w:t>
      </w:r>
      <w:r>
        <w:rPr>
          <w:rFonts w:hint="cs"/>
          <w:rtl/>
        </w:rPr>
        <w:t>،</w:t>
      </w:r>
      <w:r w:rsidR="00E26450">
        <w:rPr>
          <w:rFonts w:hint="cs"/>
          <w:rtl/>
        </w:rPr>
        <w:t xml:space="preserve"> رب كل شيء وهو رب العرش العظيم</w:t>
      </w:r>
      <w:r>
        <w:rPr>
          <w:rFonts w:hint="cs"/>
          <w:rtl/>
        </w:rPr>
        <w:t>،</w:t>
      </w:r>
      <w:r w:rsidR="00E26450">
        <w:rPr>
          <w:rFonts w:hint="cs"/>
          <w:rtl/>
        </w:rPr>
        <w:t xml:space="preserve"> يظن الجهلاء بما لله تعالى من حقوق التقديس</w:t>
      </w:r>
      <w:r>
        <w:rPr>
          <w:rFonts w:hint="cs"/>
          <w:rtl/>
        </w:rPr>
        <w:t>،</w:t>
      </w:r>
      <w:r w:rsidR="00E26450">
        <w:rPr>
          <w:rFonts w:hint="cs"/>
          <w:rtl/>
        </w:rPr>
        <w:t xml:space="preserve"> أنّ الاستواء معناه الجلوس على العرش وأنّ العرش يحمله - سبحانه - وأنّ للعرش أطيط من ثقل الرحمن</w:t>
      </w:r>
      <w:r>
        <w:rPr>
          <w:rFonts w:hint="cs"/>
          <w:rtl/>
        </w:rPr>
        <w:t>،</w:t>
      </w:r>
      <w:r w:rsidR="00E26450">
        <w:rPr>
          <w:rFonts w:hint="cs"/>
          <w:rtl/>
        </w:rPr>
        <w:t xml:space="preserve"> وهذا جهل عظيم بما لله من حقوق التقديس</w:t>
      </w:r>
      <w:r>
        <w:rPr>
          <w:rFonts w:hint="cs"/>
          <w:rtl/>
        </w:rPr>
        <w:t>،</w:t>
      </w:r>
      <w:r w:rsidR="00E26450">
        <w:rPr>
          <w:rFonts w:hint="cs"/>
          <w:rtl/>
        </w:rPr>
        <w:t xml:space="preserve"> فإن القيوم له كمال الغنى</w:t>
      </w:r>
      <w:r>
        <w:rPr>
          <w:rFonts w:hint="cs"/>
          <w:rtl/>
        </w:rPr>
        <w:t>،</w:t>
      </w:r>
      <w:r w:rsidR="00E26450">
        <w:rPr>
          <w:rFonts w:hint="cs"/>
          <w:rtl/>
        </w:rPr>
        <w:t xml:space="preserve"> لا يحتاج إلى شيء يحمله</w:t>
      </w:r>
      <w:r>
        <w:rPr>
          <w:rFonts w:hint="cs"/>
          <w:rtl/>
        </w:rPr>
        <w:t>،</w:t>
      </w:r>
      <w:r w:rsidR="00E26450">
        <w:rPr>
          <w:rFonts w:hint="cs"/>
          <w:rtl/>
        </w:rPr>
        <w:t xml:space="preserve"> ومهما بلغ اتساع العرش وكبره وعظمته وسعة</w:t>
      </w:r>
      <w:r>
        <w:rPr>
          <w:rFonts w:hint="cs"/>
          <w:rtl/>
        </w:rPr>
        <w:t>،</w:t>
      </w:r>
      <w:r w:rsidR="00E26450">
        <w:rPr>
          <w:rFonts w:hint="cs"/>
          <w:rtl/>
        </w:rPr>
        <w:t xml:space="preserve"> فالله هو الكبير المتعال وهو أكبر من كل كبير</w:t>
      </w:r>
      <w:r>
        <w:rPr>
          <w:rFonts w:hint="cs"/>
          <w:rtl/>
        </w:rPr>
        <w:t>،</w:t>
      </w:r>
      <w:r w:rsidR="00E26450">
        <w:rPr>
          <w:rFonts w:hint="cs"/>
          <w:rtl/>
        </w:rPr>
        <w:t xml:space="preserve"> والله هو الواسع فوق كل واسع</w:t>
      </w:r>
      <w:r>
        <w:rPr>
          <w:rFonts w:hint="cs"/>
          <w:rtl/>
        </w:rPr>
        <w:t>،</w:t>
      </w:r>
      <w:r w:rsidR="00E26450">
        <w:rPr>
          <w:rFonts w:hint="cs"/>
          <w:rtl/>
        </w:rPr>
        <w:t xml:space="preserve"> والله بكل شيء محيط</w:t>
      </w:r>
      <w:r>
        <w:rPr>
          <w:rFonts w:hint="cs"/>
          <w:rtl/>
        </w:rPr>
        <w:t>،</w:t>
      </w:r>
      <w:r w:rsidR="00E26450">
        <w:rPr>
          <w:rFonts w:hint="cs"/>
          <w:rtl/>
        </w:rPr>
        <w:t xml:space="preserve"> فأنى للعرش المخلوق المربوب أن يحمل الخالق القيوم</w:t>
      </w:r>
      <w:r>
        <w:rPr>
          <w:rFonts w:hint="cs"/>
          <w:rtl/>
        </w:rPr>
        <w:t>،</w:t>
      </w:r>
      <w:r w:rsidR="00E26450">
        <w:rPr>
          <w:rFonts w:hint="cs"/>
          <w:rtl/>
        </w:rPr>
        <w:t xml:space="preserve"> وأنى للمحدود أن يحوي الذي تعالى عن الحد والمقدار</w:t>
      </w:r>
      <w:r>
        <w:rPr>
          <w:rFonts w:hint="cs"/>
          <w:rtl/>
        </w:rPr>
        <w:t>،</w:t>
      </w:r>
      <w:r w:rsidR="00E26450">
        <w:rPr>
          <w:rFonts w:hint="cs"/>
          <w:rtl/>
        </w:rPr>
        <w:t xml:space="preserve"> بل العرش محمول بقدرة الله وحفظه وعنايته</w:t>
      </w:r>
      <w:r>
        <w:rPr>
          <w:rFonts w:hint="cs"/>
          <w:rtl/>
        </w:rPr>
        <w:t>،</w:t>
      </w:r>
      <w:r w:rsidR="00E26450">
        <w:rPr>
          <w:rFonts w:hint="cs"/>
          <w:rtl/>
        </w:rPr>
        <w:t xml:space="preserve"> هو ربه وخالقه</w:t>
      </w:r>
      <w:r>
        <w:rPr>
          <w:rFonts w:hint="cs"/>
          <w:rtl/>
        </w:rPr>
        <w:t>،</w:t>
      </w:r>
      <w:r w:rsidR="00E26450">
        <w:rPr>
          <w:rFonts w:hint="cs"/>
          <w:rtl/>
        </w:rPr>
        <w:t xml:space="preserve"> كما قال تعالى</w:t>
      </w:r>
      <w:r>
        <w:rPr>
          <w:rFonts w:hint="cs"/>
          <w:rtl/>
        </w:rPr>
        <w:t>:</w:t>
      </w:r>
      <w:r w:rsidR="00E26450">
        <w:rPr>
          <w:rFonts w:hint="cs"/>
          <w:rtl/>
        </w:rPr>
        <w:t xml:space="preserve"> </w:t>
      </w:r>
      <w:r>
        <w:rPr>
          <w:rFonts w:hint="cs"/>
          <w:rtl/>
        </w:rPr>
        <w:t>{</w:t>
      </w:r>
      <w:r w:rsidR="00E26450">
        <w:rPr>
          <w:rFonts w:hint="cs"/>
          <w:rtl/>
        </w:rPr>
        <w:t>فَإِنْ تَوَلَّوْا فَقُلْ حَسْبِيَ اللَّهُ لَا إِلَهَ إِلَّا هُوَ عَلَيْهِ تَوَكَّلْتُ وَهُوَ رَبُّ الْعَرْشِ الْعَظِيمِ</w:t>
      </w:r>
      <w:r>
        <w:rPr>
          <w:rFonts w:hint="cs"/>
          <w:rtl/>
        </w:rPr>
        <w:t>}</w:t>
      </w:r>
      <w:r w:rsidR="00E26450">
        <w:rPr>
          <w:rFonts w:hint="cs"/>
          <w:rtl/>
        </w:rPr>
        <w:t xml:space="preserve"> </w:t>
      </w:r>
      <w:r>
        <w:rPr>
          <w:rFonts w:hint="cs"/>
          <w:rtl/>
        </w:rPr>
        <w:t>[</w:t>
      </w:r>
      <w:r w:rsidR="00E26450">
        <w:rPr>
          <w:rFonts w:hint="cs"/>
          <w:rtl/>
        </w:rPr>
        <w:t>التوبة</w:t>
      </w:r>
      <w:r>
        <w:rPr>
          <w:rFonts w:hint="cs"/>
          <w:rtl/>
        </w:rPr>
        <w:t>:</w:t>
      </w:r>
      <w:r w:rsidR="00E26450">
        <w:rPr>
          <w:rFonts w:hint="cs"/>
          <w:rtl/>
        </w:rPr>
        <w:t xml:space="preserve"> 129</w:t>
      </w:r>
      <w:r>
        <w:rPr>
          <w:rFonts w:hint="cs"/>
          <w:rtl/>
        </w:rPr>
        <w:t>]،</w:t>
      </w:r>
      <w:r w:rsidR="00E26450">
        <w:rPr>
          <w:rFonts w:hint="cs"/>
          <w:rtl/>
        </w:rPr>
        <w:t xml:space="preserve"> وأين ذلك من </w:t>
      </w:r>
      <w:r w:rsidR="00E26450">
        <w:rPr>
          <w:rFonts w:hint="cs"/>
          <w:rtl/>
        </w:rPr>
        <w:lastRenderedPageBreak/>
        <w:t>اعتقاد كل مسلم بأن الله هو الغني الذي تحتاج إليه الخلائق وهو الغني عنها</w:t>
      </w:r>
      <w:r>
        <w:rPr>
          <w:rFonts w:hint="cs"/>
          <w:rtl/>
        </w:rPr>
        <w:t>،</w:t>
      </w:r>
      <w:r w:rsidR="00E26450">
        <w:rPr>
          <w:rFonts w:hint="cs"/>
          <w:rtl/>
        </w:rPr>
        <w:t xml:space="preserve"> وأين ذلك من اعتقاد كل مسلم بان الله هو الحي القيوم سبحانك هذا بهتان عظيم</w:t>
      </w:r>
      <w:r>
        <w:rPr>
          <w:rFonts w:hint="cs"/>
          <w:rtl/>
        </w:rPr>
        <w:t>،</w:t>
      </w:r>
      <w:r w:rsidR="00E26450">
        <w:rPr>
          <w:rFonts w:hint="cs"/>
          <w:bCs/>
          <w:rtl/>
        </w:rPr>
        <w:t xml:space="preserve"> </w:t>
      </w:r>
      <w:r>
        <w:rPr>
          <w:rFonts w:hint="cs"/>
          <w:bCs/>
          <w:rtl/>
        </w:rPr>
        <w:t>{</w:t>
      </w:r>
      <w:r w:rsidR="00E26450">
        <w:rPr>
          <w:rFonts w:hint="cs"/>
          <w:bCs/>
          <w:rtl/>
        </w:rPr>
        <w:t>لَهُ مَا فِي السَّمَوَاتِ وَمَا فِي الْأَرْضِ</w:t>
      </w:r>
      <w:r>
        <w:rPr>
          <w:rFonts w:hint="cs"/>
          <w:bCs/>
          <w:rtl/>
        </w:rPr>
        <w:t>}</w:t>
      </w:r>
      <w:r>
        <w:rPr>
          <w:rFonts w:hint="cs"/>
          <w:rtl/>
        </w:rPr>
        <w:t>:</w:t>
      </w:r>
      <w:r w:rsidR="00E26450">
        <w:rPr>
          <w:rFonts w:hint="cs"/>
          <w:rtl/>
        </w:rPr>
        <w:t xml:space="preserve"> الكل خلقه والكل ملكه والكل مربوب بتدبيره وتصريفه وحفظه ورعايته</w:t>
      </w:r>
      <w:r>
        <w:rPr>
          <w:rFonts w:hint="cs"/>
          <w:rtl/>
        </w:rPr>
        <w:t>،</w:t>
      </w:r>
      <w:r w:rsidR="00E26450">
        <w:rPr>
          <w:rFonts w:hint="cs"/>
          <w:rtl/>
        </w:rPr>
        <w:t xml:space="preserve"> لا يشذ عن ذلك شيء</w:t>
      </w:r>
      <w:r>
        <w:rPr>
          <w:rFonts w:hint="cs"/>
          <w:rtl/>
        </w:rPr>
        <w:t>،</w:t>
      </w:r>
      <w:r w:rsidR="00E26450">
        <w:rPr>
          <w:rFonts w:hint="cs"/>
          <w:rtl/>
        </w:rPr>
        <w:t xml:space="preserve"> هو الملك المالك لكلِّ ذلك</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E26450">
        <w:rPr>
          <w:rFonts w:hint="cs"/>
          <w:rtl/>
        </w:rPr>
        <w:t xml:space="preserve"> </w:t>
      </w:r>
      <w:r>
        <w:rPr>
          <w:rFonts w:hint="cs"/>
          <w:rtl/>
        </w:rPr>
        <w:t>[</w:t>
      </w:r>
      <w:r w:rsidR="00E26450">
        <w:rPr>
          <w:rFonts w:hint="cs"/>
          <w:rtl/>
        </w:rPr>
        <w:t>آل عمران</w:t>
      </w:r>
      <w:r>
        <w:rPr>
          <w:rFonts w:hint="cs"/>
          <w:rtl/>
        </w:rPr>
        <w:t>:</w:t>
      </w:r>
      <w:r w:rsidR="00E26450">
        <w:rPr>
          <w:rFonts w:hint="cs"/>
          <w:rtl/>
        </w:rPr>
        <w:t xml:space="preserve"> 26</w:t>
      </w:r>
      <w:r>
        <w:rPr>
          <w:rFonts w:hint="cs"/>
          <w:rtl/>
        </w:rPr>
        <w:t>]،</w:t>
      </w:r>
      <w:r w:rsidR="00E26450">
        <w:rPr>
          <w:rFonts w:hint="cs"/>
          <w:rtl/>
        </w:rPr>
        <w:t xml:space="preserve"> كل شيء تحت تصرفه هو مالك الملك له ما في السموات وما في الأرض</w:t>
      </w:r>
      <w:r>
        <w:rPr>
          <w:rFonts w:hint="cs"/>
          <w:rtl/>
        </w:rPr>
        <w:t>،</w:t>
      </w:r>
      <w:r w:rsidR="00E26450">
        <w:rPr>
          <w:rFonts w:hint="cs"/>
          <w:bCs/>
          <w:rtl/>
        </w:rPr>
        <w:t xml:space="preserve"> </w:t>
      </w:r>
      <w:r>
        <w:rPr>
          <w:rFonts w:hint="cs"/>
          <w:bCs/>
          <w:rtl/>
        </w:rPr>
        <w:t>{</w:t>
      </w:r>
      <w:r w:rsidR="00E26450">
        <w:rPr>
          <w:rFonts w:hint="cs"/>
          <w:bCs/>
          <w:rtl/>
        </w:rPr>
        <w:t>مَنْ ذَا الَّذِي يَشْفَعُ عِنْدَهُ إِلَّا بِإِذْنِهِ</w:t>
      </w:r>
      <w:r>
        <w:rPr>
          <w:rFonts w:hint="cs"/>
          <w:bCs/>
          <w:rtl/>
        </w:rPr>
        <w:t>}</w:t>
      </w:r>
      <w:r>
        <w:rPr>
          <w:rFonts w:hint="cs"/>
          <w:rtl/>
        </w:rPr>
        <w:t>:</w:t>
      </w:r>
      <w:r w:rsidR="00E26450">
        <w:rPr>
          <w:rFonts w:hint="cs"/>
          <w:rtl/>
        </w:rPr>
        <w:t xml:space="preserve"> له كمال الربوبية والإلهية</w:t>
      </w:r>
      <w:r>
        <w:rPr>
          <w:rFonts w:hint="cs"/>
          <w:rtl/>
        </w:rPr>
        <w:t>،</w:t>
      </w:r>
      <w:r w:rsidR="00E26450">
        <w:rPr>
          <w:rFonts w:hint="cs"/>
          <w:rtl/>
        </w:rPr>
        <w:t xml:space="preserve"> لا يشفع أحد عنده أحدٌ إلا بإذنه</w:t>
      </w:r>
      <w:r>
        <w:rPr>
          <w:rFonts w:hint="cs"/>
          <w:rtl/>
        </w:rPr>
        <w:t>،</w:t>
      </w:r>
      <w:r w:rsidR="00E26450">
        <w:rPr>
          <w:rFonts w:hint="cs"/>
          <w:rtl/>
        </w:rPr>
        <w:t xml:space="preserve"> حتى الملائكة الأطهار الذين لا ذنب لهم لا يعصون الله تعالى ما أمرهم ويفعلون ما يؤمرن</w:t>
      </w:r>
      <w:r>
        <w:rPr>
          <w:rFonts w:hint="cs"/>
          <w:rtl/>
        </w:rPr>
        <w:t>،</w:t>
      </w:r>
      <w:r w:rsidR="00E26450">
        <w:rPr>
          <w:rFonts w:hint="cs"/>
          <w:rtl/>
        </w:rPr>
        <w:t xml:space="preserve"> هؤلاء الذين لا يسبقونه بالقول وهم بأمره يعملون</w:t>
      </w:r>
      <w:r>
        <w:rPr>
          <w:rFonts w:hint="cs"/>
          <w:rtl/>
        </w:rPr>
        <w:t>،</w:t>
      </w:r>
      <w:r w:rsidR="00E26450">
        <w:rPr>
          <w:rFonts w:hint="cs"/>
          <w:rtl/>
        </w:rPr>
        <w:t xml:space="preserve"> قال عنهم سبحانه</w:t>
      </w:r>
      <w:r>
        <w:rPr>
          <w:rFonts w:hint="cs"/>
          <w:rtl/>
        </w:rPr>
        <w:t>:</w:t>
      </w:r>
      <w:r w:rsidR="00E26450">
        <w:rPr>
          <w:rFonts w:hint="cs"/>
          <w:rtl/>
        </w:rPr>
        <w:t xml:space="preserve"> </w:t>
      </w:r>
      <w:r>
        <w:rPr>
          <w:rFonts w:hint="cs"/>
          <w:rtl/>
        </w:rPr>
        <w:t>{</w:t>
      </w:r>
      <w:r w:rsidR="00E26450">
        <w:rPr>
          <w:rFonts w:hint="cs"/>
          <w:rtl/>
        </w:rPr>
        <w:t>يَعْلَمُ مَا بَيْنَ أَيْدِيهِمْ وَمَا خَلْفَهُمْ وَلَا يَشْفَعُونَ إِلَّا لِمَنِ ارْتَضَى وَهُمْ مِنْ خَشْيَتِهِ مُشْفِقُونَ</w:t>
      </w:r>
      <w:r>
        <w:rPr>
          <w:rFonts w:hint="cs"/>
          <w:rtl/>
        </w:rPr>
        <w:t>}</w:t>
      </w:r>
      <w:r w:rsidR="00E26450">
        <w:rPr>
          <w:rFonts w:hint="cs"/>
          <w:rtl/>
        </w:rPr>
        <w:t xml:space="preserve"> </w:t>
      </w:r>
      <w:r>
        <w:rPr>
          <w:rFonts w:hint="cs"/>
          <w:rtl/>
        </w:rPr>
        <w:t>[</w:t>
      </w:r>
      <w:r w:rsidR="00E26450">
        <w:rPr>
          <w:rFonts w:hint="cs"/>
          <w:rtl/>
        </w:rPr>
        <w:t>الأنبياء</w:t>
      </w:r>
      <w:r>
        <w:rPr>
          <w:rFonts w:hint="cs"/>
          <w:rtl/>
        </w:rPr>
        <w:t>:</w:t>
      </w:r>
      <w:r w:rsidR="00E26450">
        <w:rPr>
          <w:rFonts w:hint="cs"/>
          <w:rtl/>
        </w:rPr>
        <w:t xml:space="preserve"> 28</w:t>
      </w:r>
      <w:r>
        <w:rPr>
          <w:rFonts w:hint="cs"/>
          <w:rtl/>
        </w:rPr>
        <w:t>]،</w:t>
      </w:r>
      <w:r w:rsidR="00E26450">
        <w:rPr>
          <w:rFonts w:hint="cs"/>
          <w:bCs/>
          <w:rtl/>
          <w:lang w:bidi="ar-KW"/>
        </w:rPr>
        <w:t xml:space="preserve"> </w:t>
      </w:r>
      <w:r>
        <w:rPr>
          <w:rFonts w:hint="cs"/>
          <w:bCs/>
          <w:rtl/>
          <w:lang w:bidi="ar-KW"/>
        </w:rPr>
        <w:t>(</w:t>
      </w:r>
      <w:r w:rsidR="00E26450">
        <w:rPr>
          <w:rFonts w:hint="cs"/>
          <w:bCs/>
          <w:rtl/>
          <w:lang w:bidi="ar-KW"/>
        </w:rPr>
        <w:t>8</w:t>
      </w:r>
      <w:r>
        <w:rPr>
          <w:rFonts w:hint="cs"/>
          <w:bCs/>
          <w:rtl/>
          <w:lang w:bidi="ar-KW"/>
        </w:rPr>
        <w:t>)</w:t>
      </w:r>
      <w:r w:rsidR="00E26450">
        <w:rPr>
          <w:rFonts w:hint="cs"/>
          <w:bCs/>
          <w:rtl/>
          <w:lang w:bidi="ar-KW"/>
        </w:rPr>
        <w:t xml:space="preserve"> من أهم قواعد التقديس التي نص عليها علماء الأصول</w:t>
      </w:r>
      <w:r>
        <w:rPr>
          <w:rFonts w:hint="cs"/>
          <w:bCs/>
          <w:rtl/>
          <w:lang w:bidi="ar-KW"/>
        </w:rPr>
        <w:t>:</w:t>
      </w:r>
      <w:r w:rsidR="00E26450">
        <w:rPr>
          <w:rFonts w:hint="cs"/>
          <w:rtl/>
          <w:lang w:bidi="ar-KW"/>
        </w:rPr>
        <w:t xml:space="preserve"> تنزيه ذات الله تعالى عن الحد والمقدار الذي تتصف به ذات المخلوق</w:t>
      </w:r>
      <w:r>
        <w:rPr>
          <w:rFonts w:hint="cs"/>
          <w:rtl/>
          <w:lang w:bidi="ar-KW"/>
        </w:rPr>
        <w:t>،</w:t>
      </w:r>
      <w:r w:rsidR="00E26450">
        <w:rPr>
          <w:rFonts w:hint="cs"/>
          <w:rtl/>
          <w:lang w:bidi="ar-KW"/>
        </w:rPr>
        <w:t xml:space="preserve"> وتنزيه ذات الله تعالى عن أن يحيط به مكان أو أن يجري عليه زمان</w:t>
      </w:r>
      <w:r>
        <w:rPr>
          <w:rFonts w:hint="cs"/>
          <w:rtl/>
          <w:lang w:bidi="ar-KW"/>
        </w:rPr>
        <w:t>،</w:t>
      </w:r>
      <w:r w:rsidR="00E26450">
        <w:rPr>
          <w:rFonts w:hint="cs"/>
          <w:rtl/>
          <w:lang w:bidi="ar-KW"/>
        </w:rPr>
        <w:t xml:space="preserve"> وتنزيه ذات الله تعالى عن الحدوث أو الفناء</w:t>
      </w:r>
      <w:r>
        <w:rPr>
          <w:rFonts w:hint="cs"/>
          <w:rtl/>
          <w:lang w:bidi="ar-KW"/>
        </w:rPr>
        <w:t>،</w:t>
      </w:r>
      <w:r w:rsidR="00E26450">
        <w:rPr>
          <w:rFonts w:hint="cs"/>
          <w:rtl/>
          <w:lang w:bidi="ar-KW"/>
        </w:rPr>
        <w:t xml:space="preserve"> وتنزيه ذات الله تعالى عن</w:t>
      </w:r>
      <w:r>
        <w:rPr>
          <w:rFonts w:hint="cs"/>
          <w:rtl/>
          <w:lang w:bidi="ar-KW"/>
        </w:rPr>
        <w:t xml:space="preserve"> </w:t>
      </w:r>
      <w:r w:rsidR="00E26450">
        <w:rPr>
          <w:rFonts w:hint="cs"/>
          <w:rtl/>
          <w:lang w:bidi="ar-KW"/>
        </w:rPr>
        <w:t>أي مثيل أو كفء أو شبيه</w:t>
      </w:r>
      <w:r>
        <w:rPr>
          <w:rFonts w:hint="cs"/>
          <w:rtl/>
          <w:lang w:bidi="ar-KW"/>
        </w:rPr>
        <w:t>،</w:t>
      </w:r>
      <w:r w:rsidR="00E26450">
        <w:rPr>
          <w:rFonts w:hint="cs"/>
          <w:rtl/>
          <w:lang w:bidi="ar-KW"/>
        </w:rPr>
        <w:t xml:space="preserve"> وتنزيه ذات الله تعالى عن الجسمية التي تتصف بها ذات المخلوق</w:t>
      </w:r>
      <w:r>
        <w:rPr>
          <w:rFonts w:hint="cs"/>
          <w:rtl/>
          <w:lang w:bidi="ar-KW"/>
        </w:rPr>
        <w:t>،</w:t>
      </w:r>
      <w:r w:rsidR="00E26450">
        <w:rPr>
          <w:rFonts w:hint="cs"/>
          <w:rtl/>
          <w:lang w:bidi="ar-KW"/>
        </w:rPr>
        <w:t xml:space="preserve"> وتنزيه ذات الله تعالى عن الصورة والشكل الذي تتصف به ذات المخلوق</w:t>
      </w:r>
      <w:r>
        <w:rPr>
          <w:rFonts w:hint="cs"/>
          <w:rtl/>
          <w:lang w:bidi="ar-KW"/>
        </w:rPr>
        <w:t>،</w:t>
      </w:r>
      <w:r w:rsidR="00E26450">
        <w:rPr>
          <w:rFonts w:hint="cs"/>
          <w:rtl/>
          <w:lang w:bidi="ar-KW"/>
        </w:rPr>
        <w:t xml:space="preserve"> وتنزيه ذات الله تعالى عن الجوارح والأجزاء والأعضاء التي تتصف به ذات المخلوق</w:t>
      </w:r>
      <w:r>
        <w:rPr>
          <w:rFonts w:hint="cs"/>
          <w:rtl/>
          <w:lang w:bidi="ar-KW"/>
        </w:rPr>
        <w:t>،</w:t>
      </w:r>
      <w:r w:rsidR="00E26450">
        <w:rPr>
          <w:rFonts w:hint="cs"/>
          <w:rtl/>
          <w:lang w:bidi="ar-KW"/>
        </w:rPr>
        <w:t xml:space="preserve"> وتنزيه ذات الله تعالى عن التغير والحدوث و عن حلول الحوادث بذاته تقدس وتعالى لأنها صفات المخلوق</w:t>
      </w:r>
      <w:r>
        <w:rPr>
          <w:rFonts w:hint="cs"/>
          <w:rtl/>
          <w:lang w:bidi="ar-KW"/>
        </w:rPr>
        <w:t>،</w:t>
      </w:r>
      <w:r w:rsidR="00E26450">
        <w:rPr>
          <w:rFonts w:hint="cs"/>
          <w:rtl/>
          <w:lang w:bidi="ar-KW"/>
        </w:rPr>
        <w:t xml:space="preserve"> وتنزيه ذات الله تعالى عن الاتحاد والحلول وعن الاتصال والانفصال لأنها صفات المخلوق</w:t>
      </w:r>
      <w:r>
        <w:rPr>
          <w:rFonts w:hint="cs"/>
          <w:rtl/>
          <w:lang w:bidi="ar-KW"/>
        </w:rPr>
        <w:t>،</w:t>
      </w:r>
      <w:r w:rsidR="00E26450">
        <w:rPr>
          <w:rFonts w:hint="cs"/>
          <w:rtl/>
          <w:lang w:bidi="ar-KW"/>
        </w:rPr>
        <w:t xml:space="preserve"> وتنزيه ذات الله تعالى عن الأعراض والكيفيات الحسية التي تتصف به ذات المخلوق</w:t>
      </w:r>
      <w:r>
        <w:rPr>
          <w:rFonts w:hint="cs"/>
          <w:rtl/>
          <w:lang w:bidi="ar-KW"/>
        </w:rPr>
        <w:t>،</w:t>
      </w:r>
      <w:r w:rsidR="00E26450">
        <w:rPr>
          <w:rFonts w:hint="cs"/>
          <w:rtl/>
          <w:lang w:bidi="ar-KW"/>
        </w:rPr>
        <w:t xml:space="preserve"> وتنزيه ذات الله تعالى عن النقائص والعيوب التي تتصف به ذات المخلوق</w:t>
      </w:r>
      <w:r>
        <w:rPr>
          <w:rFonts w:hint="cs"/>
          <w:rtl/>
          <w:lang w:bidi="ar-KW"/>
        </w:rPr>
        <w:t>،</w:t>
      </w:r>
      <w:r w:rsidR="00E26450">
        <w:rPr>
          <w:rFonts w:hint="cs"/>
          <w:rtl/>
          <w:lang w:bidi="ar-KW"/>
        </w:rPr>
        <w:t xml:space="preserve"> وتنزيه ذات الله تعالى عن الوالد والولد والصاحبة</w:t>
      </w:r>
      <w:r>
        <w:rPr>
          <w:rFonts w:hint="cs"/>
          <w:rtl/>
          <w:lang w:bidi="ar-KW"/>
        </w:rPr>
        <w:t>،</w:t>
      </w:r>
      <w:r w:rsidR="00E26450">
        <w:rPr>
          <w:rFonts w:hint="cs"/>
          <w:rtl/>
          <w:lang w:bidi="ar-KW"/>
        </w:rPr>
        <w:t xml:space="preserve"> وتنزيه ذات الله تعالى عن الند والشبيه والكف والمثيل</w:t>
      </w:r>
      <w:r>
        <w:rPr>
          <w:rFonts w:hint="cs"/>
          <w:rtl/>
          <w:lang w:bidi="ar-KW"/>
        </w:rPr>
        <w:t>،</w:t>
      </w:r>
      <w:r w:rsidR="00E26450">
        <w:rPr>
          <w:rFonts w:hint="cs"/>
          <w:rtl/>
          <w:lang w:bidi="ar-KW"/>
        </w:rPr>
        <w:t xml:space="preserve"> وتنزيه ذات الله تعالى عن الشريك والوزير والناصر والمعين لكمال غناه وقهره</w:t>
      </w:r>
      <w:r>
        <w:rPr>
          <w:rFonts w:hint="cs"/>
          <w:rtl/>
          <w:lang w:bidi="ar-KW"/>
        </w:rPr>
        <w:t>،</w:t>
      </w:r>
      <w:r w:rsidR="00E26450">
        <w:rPr>
          <w:rFonts w:hint="cs"/>
          <w:rtl/>
          <w:lang w:bidi="ar-KW"/>
        </w:rPr>
        <w:t xml:space="preserve"> وتنزيه الله تعالى وتقديسه فيما يتعلق بأسمائه الحسنى</w:t>
      </w:r>
      <w:r>
        <w:rPr>
          <w:rFonts w:hint="cs"/>
          <w:rtl/>
          <w:lang w:bidi="ar-KW"/>
        </w:rPr>
        <w:t>،</w:t>
      </w:r>
      <w:r w:rsidR="00E26450">
        <w:rPr>
          <w:rFonts w:hint="cs"/>
          <w:rtl/>
          <w:lang w:bidi="ar-KW"/>
        </w:rPr>
        <w:t xml:space="preserve"> وتنزيه الله تعالى وتقديسه فيما يتعلق بصفاته العلا</w:t>
      </w:r>
      <w:r>
        <w:rPr>
          <w:rFonts w:hint="cs"/>
          <w:rtl/>
          <w:lang w:bidi="ar-KW"/>
        </w:rPr>
        <w:t>،</w:t>
      </w:r>
      <w:r w:rsidR="00E26450">
        <w:rPr>
          <w:rFonts w:hint="cs"/>
          <w:rtl/>
          <w:lang w:bidi="ar-KW"/>
        </w:rPr>
        <w:t xml:space="preserve"> وتنزيه الله تعالى وتقديسه فيما يتعلق بأفعاله الحكيمة</w:t>
      </w:r>
      <w:r>
        <w:rPr>
          <w:rFonts w:hint="cs"/>
          <w:rtl/>
          <w:lang w:bidi="ar-KW"/>
        </w:rPr>
        <w:t>،</w:t>
      </w:r>
      <w:r w:rsidR="00E26450">
        <w:rPr>
          <w:rFonts w:hint="cs"/>
          <w:rtl/>
          <w:lang w:bidi="ar-KW"/>
        </w:rPr>
        <w:t xml:space="preserve"> وتنزيه الله تعالى وتقديسه فيما يتعلق بربوبيته لخلقه</w:t>
      </w:r>
      <w:r>
        <w:rPr>
          <w:rFonts w:hint="cs"/>
          <w:rtl/>
          <w:lang w:bidi="ar-KW"/>
        </w:rPr>
        <w:t>،</w:t>
      </w:r>
      <w:r w:rsidR="00E26450">
        <w:rPr>
          <w:rFonts w:hint="cs"/>
          <w:rtl/>
          <w:lang w:bidi="ar-KW"/>
        </w:rPr>
        <w:t xml:space="preserve"> وتنزيه الله تعالى وتقديسه فيما يتعلق بألوهيته وإفراده بالعبودية</w:t>
      </w:r>
      <w:r>
        <w:rPr>
          <w:rFonts w:hint="cs"/>
          <w:rtl/>
          <w:lang w:bidi="ar-KW"/>
        </w:rPr>
        <w:t>،</w:t>
      </w:r>
      <w:r w:rsidR="00E26450">
        <w:rPr>
          <w:rFonts w:hint="cs"/>
          <w:bCs/>
          <w:rtl/>
          <w:lang w:bidi="ar-KW"/>
        </w:rPr>
        <w:t xml:space="preserve"> </w:t>
      </w:r>
    </w:p>
    <w:p w14:paraId="650D460A" w14:textId="336F2110" w:rsidR="00E26450" w:rsidRPr="00314A48" w:rsidRDefault="00C905BE" w:rsidP="00C905BE">
      <w:pPr>
        <w:rPr>
          <w:b/>
          <w:rtl/>
          <w:lang w:bidi="ar-KW"/>
        </w:rPr>
      </w:pPr>
      <w:r>
        <w:rPr>
          <w:rFonts w:hint="cs"/>
          <w:bCs/>
          <w:rtl/>
          <w:lang w:bidi="ar-KW"/>
        </w:rPr>
        <w:t>[</w:t>
      </w:r>
      <w:r w:rsidR="00E26450" w:rsidRPr="00BF0615">
        <w:rPr>
          <w:rFonts w:hint="cs"/>
          <w:bCs/>
          <w:rtl/>
          <w:lang w:bidi="ar-KW"/>
        </w:rPr>
        <w:t>10</w:t>
      </w:r>
      <w:r>
        <w:rPr>
          <w:rFonts w:hint="cs"/>
          <w:bCs/>
          <w:rtl/>
          <w:lang w:bidi="ar-KW"/>
        </w:rPr>
        <w:t>]</w:t>
      </w:r>
      <w:r w:rsidR="00E26450" w:rsidRPr="00BF0615">
        <w:rPr>
          <w:rFonts w:hint="cs"/>
          <w:bCs/>
          <w:rtl/>
          <w:lang w:bidi="ar-KW"/>
        </w:rPr>
        <w:t xml:space="preserve"> بسبب الجهل بعلم التقديس ظهرت الحشوية</w:t>
      </w:r>
      <w:r>
        <w:rPr>
          <w:rFonts w:hint="cs"/>
          <w:bCs/>
          <w:rtl/>
          <w:lang w:bidi="ar-KW"/>
        </w:rPr>
        <w:t>،</w:t>
      </w:r>
      <w:r w:rsidR="00E26450" w:rsidRPr="00BF0615">
        <w:rPr>
          <w:rFonts w:hint="cs"/>
          <w:bCs/>
          <w:rtl/>
          <w:lang w:bidi="ar-KW"/>
        </w:rPr>
        <w:t xml:space="preserve"> وتشدقوا بالحديث فيما يتعلق بذات الله تعالى على طريقة المجسمة</w:t>
      </w:r>
      <w:r>
        <w:rPr>
          <w:rFonts w:hint="cs"/>
          <w:bCs/>
          <w:rtl/>
          <w:lang w:bidi="ar-KW"/>
        </w:rPr>
        <w:t>،</w:t>
      </w:r>
      <w:r w:rsidR="00E26450" w:rsidRPr="00BF0615">
        <w:rPr>
          <w:rFonts w:hint="cs"/>
          <w:bCs/>
          <w:rtl/>
          <w:lang w:bidi="ar-KW"/>
        </w:rPr>
        <w:t xml:space="preserve"> وهاجموا علماء الأصول</w:t>
      </w:r>
      <w:r>
        <w:rPr>
          <w:rFonts w:hint="cs"/>
          <w:bCs/>
          <w:rtl/>
          <w:lang w:bidi="ar-KW"/>
        </w:rPr>
        <w:t>،</w:t>
      </w:r>
      <w:r w:rsidR="00E26450" w:rsidRPr="00BF0615">
        <w:rPr>
          <w:rFonts w:hint="cs"/>
          <w:bCs/>
          <w:rtl/>
          <w:lang w:bidi="ar-KW"/>
        </w:rPr>
        <w:t xml:space="preserve"> وتطاولوا على علم التقديس</w:t>
      </w:r>
      <w:r>
        <w:rPr>
          <w:rFonts w:hint="cs"/>
          <w:bCs/>
          <w:rtl/>
          <w:lang w:bidi="ar-KW"/>
        </w:rPr>
        <w:t>،</w:t>
      </w:r>
      <w:r w:rsidR="00E26450" w:rsidRPr="00314A48">
        <w:rPr>
          <w:rFonts w:hint="cs"/>
          <w:rtl/>
          <w:lang w:bidi="ar-KW"/>
        </w:rPr>
        <w:t xml:space="preserve"> فانتصب لهم من </w:t>
      </w:r>
      <w:r w:rsidR="00E26450" w:rsidRPr="00314A48">
        <w:rPr>
          <w:rFonts w:hint="cs"/>
          <w:rtl/>
          <w:lang w:bidi="ar-KW"/>
        </w:rPr>
        <w:lastRenderedPageBreak/>
        <w:t>علماء الأمة الراسخين في العلم الكثير</w:t>
      </w:r>
      <w:r>
        <w:rPr>
          <w:rFonts w:hint="cs"/>
          <w:rtl/>
          <w:lang w:bidi="ar-KW"/>
        </w:rPr>
        <w:t>،</w:t>
      </w:r>
      <w:r w:rsidR="00E26450" w:rsidRPr="00314A48">
        <w:rPr>
          <w:rFonts w:hint="cs"/>
          <w:rtl/>
          <w:lang w:bidi="ar-KW"/>
        </w:rPr>
        <w:t xml:space="preserve"> وردوا عليهم بدعتهم</w:t>
      </w:r>
      <w:r>
        <w:rPr>
          <w:rFonts w:hint="cs"/>
          <w:rtl/>
          <w:lang w:bidi="ar-KW"/>
        </w:rPr>
        <w:t>،</w:t>
      </w:r>
      <w:r w:rsidR="00E26450" w:rsidRPr="00314A48">
        <w:rPr>
          <w:rFonts w:hint="cs"/>
          <w:rtl/>
          <w:lang w:bidi="ar-KW"/>
        </w:rPr>
        <w:t xml:space="preserve"> وألفوا مؤلفات مباركة في قطع دابر بدعة هؤلاء</w:t>
      </w:r>
      <w:r>
        <w:rPr>
          <w:rFonts w:hint="cs"/>
          <w:rtl/>
          <w:lang w:bidi="ar-KW"/>
        </w:rPr>
        <w:t>،</w:t>
      </w:r>
      <w:r w:rsidR="00E26450" w:rsidRPr="00314A48">
        <w:rPr>
          <w:rFonts w:hint="cs"/>
          <w:rtl/>
          <w:lang w:bidi="ar-KW"/>
        </w:rPr>
        <w:t xml:space="preserve"> وكان منهم</w:t>
      </w:r>
      <w:r>
        <w:rPr>
          <w:rFonts w:hint="cs"/>
          <w:rtl/>
          <w:lang w:bidi="ar-KW"/>
        </w:rPr>
        <w:t>:</w:t>
      </w:r>
      <w:r w:rsidR="00E26450" w:rsidRPr="00314A48">
        <w:rPr>
          <w:rFonts w:hint="cs"/>
          <w:rtl/>
          <w:lang w:bidi="ar-KW"/>
        </w:rPr>
        <w:t xml:space="preserve"> </w:t>
      </w:r>
      <w:r w:rsidR="00E26450" w:rsidRPr="00314A48">
        <w:rPr>
          <w:rFonts w:hint="cs"/>
          <w:rtl/>
        </w:rPr>
        <w:t>الإمام أبي الفرج ابن الجوزي القرشي البكري في كتابه القيم</w:t>
      </w:r>
      <w:r>
        <w:rPr>
          <w:rFonts w:hint="cs"/>
          <w:rtl/>
        </w:rPr>
        <w:t>:</w:t>
      </w:r>
      <w:r w:rsidR="00E26450" w:rsidRPr="00314A48">
        <w:rPr>
          <w:rFonts w:hint="cs"/>
          <w:rtl/>
        </w:rPr>
        <w:t xml:space="preserve"> </w:t>
      </w:r>
      <w:r>
        <w:rPr>
          <w:rFonts w:hint="cs"/>
          <w:rtl/>
        </w:rPr>
        <w:t>(</w:t>
      </w:r>
      <w:r w:rsidR="00E26450" w:rsidRPr="00314A48">
        <w:rPr>
          <w:rFonts w:hint="cs"/>
          <w:rtl/>
        </w:rPr>
        <w:t>دفع شبه التشبيه بأكف التنزيه</w:t>
      </w:r>
      <w:r>
        <w:rPr>
          <w:rFonts w:hint="cs"/>
          <w:rtl/>
        </w:rPr>
        <w:t>)،</w:t>
      </w:r>
      <w:r w:rsidR="00E26450" w:rsidRPr="00314A48">
        <w:rPr>
          <w:rFonts w:hint="cs"/>
          <w:rtl/>
        </w:rPr>
        <w:t xml:space="preserve"> والإمام قاضي القضاة بدر الدين بن جماعة في</w:t>
      </w:r>
      <w:r>
        <w:rPr>
          <w:rFonts w:hint="cs"/>
          <w:rtl/>
        </w:rPr>
        <w:t xml:space="preserve"> </w:t>
      </w:r>
      <w:r w:rsidR="00E26450" w:rsidRPr="00314A48">
        <w:rPr>
          <w:rFonts w:hint="cs"/>
          <w:rtl/>
        </w:rPr>
        <w:t>كتابه</w:t>
      </w:r>
      <w:r>
        <w:rPr>
          <w:rFonts w:hint="cs"/>
          <w:rtl/>
        </w:rPr>
        <w:t>:</w:t>
      </w:r>
      <w:r w:rsidR="00E26450" w:rsidRPr="00314A48">
        <w:rPr>
          <w:rFonts w:hint="cs"/>
          <w:rtl/>
        </w:rPr>
        <w:t xml:space="preserve"> </w:t>
      </w:r>
      <w:r>
        <w:rPr>
          <w:rFonts w:hint="cs"/>
          <w:rtl/>
        </w:rPr>
        <w:t>(</w:t>
      </w:r>
      <w:r w:rsidR="00E26450" w:rsidRPr="00314A48">
        <w:rPr>
          <w:rFonts w:hint="cs"/>
          <w:rtl/>
        </w:rPr>
        <w:t>إيضاح الدليل في قطع حجج أهل التعطيل</w:t>
      </w:r>
      <w:r>
        <w:rPr>
          <w:rFonts w:hint="cs"/>
          <w:rtl/>
        </w:rPr>
        <w:t>)،</w:t>
      </w:r>
      <w:r w:rsidR="00E26450" w:rsidRPr="00314A48">
        <w:rPr>
          <w:rFonts w:hint="cs"/>
          <w:rtl/>
        </w:rPr>
        <w:t xml:space="preserve"> والإمام تقي الدين علي ابن عبد الكافي السبكي الكبير في كتابه </w:t>
      </w:r>
      <w:r>
        <w:rPr>
          <w:rFonts w:hint="cs"/>
          <w:rtl/>
        </w:rPr>
        <w:t>(</w:t>
      </w:r>
      <w:r w:rsidR="00E26450" w:rsidRPr="00314A48">
        <w:rPr>
          <w:rFonts w:hint="cs"/>
          <w:rtl/>
        </w:rPr>
        <w:t>السيف الصقيل في الرد</w:t>
      </w:r>
      <w:r>
        <w:rPr>
          <w:rFonts w:hint="cs"/>
          <w:rtl/>
        </w:rPr>
        <w:t xml:space="preserve"> </w:t>
      </w:r>
      <w:r w:rsidR="00E26450" w:rsidRPr="00314A48">
        <w:rPr>
          <w:rFonts w:hint="cs"/>
          <w:rtl/>
        </w:rPr>
        <w:t>على ابن زفيل</w:t>
      </w:r>
      <w:r>
        <w:rPr>
          <w:rFonts w:hint="cs"/>
          <w:rtl/>
        </w:rPr>
        <w:t>)،</w:t>
      </w:r>
      <w:r w:rsidR="00E26450" w:rsidRPr="00314A48">
        <w:rPr>
          <w:rFonts w:hint="cs"/>
          <w:rtl/>
        </w:rPr>
        <w:t xml:space="preserve"> وأكمله وعلق عليه الشيخ العلامة محمد زاهد الكوثري</w:t>
      </w:r>
      <w:r>
        <w:rPr>
          <w:rFonts w:hint="cs"/>
          <w:rtl/>
        </w:rPr>
        <w:t>،</w:t>
      </w:r>
      <w:r w:rsidR="00E26450" w:rsidRPr="00314A48">
        <w:rPr>
          <w:rFonts w:hint="cs"/>
          <w:rtl/>
        </w:rPr>
        <w:t xml:space="preserve"> والإمام تقي الدين أبي بكر الحصني الشافعي الأشعري الدمشقي</w:t>
      </w:r>
      <w:r>
        <w:rPr>
          <w:rFonts w:hint="cs"/>
          <w:rtl/>
        </w:rPr>
        <w:t>،</w:t>
      </w:r>
      <w:r w:rsidR="00E26450" w:rsidRPr="00314A48">
        <w:rPr>
          <w:rFonts w:hint="cs"/>
          <w:rtl/>
        </w:rPr>
        <w:t xml:space="preserve"> في كتابه</w:t>
      </w:r>
      <w:r>
        <w:rPr>
          <w:rFonts w:hint="cs"/>
          <w:rtl/>
        </w:rPr>
        <w:t>:</w:t>
      </w:r>
      <w:r w:rsidR="00E26450" w:rsidRPr="00314A48">
        <w:rPr>
          <w:rFonts w:hint="cs"/>
          <w:rtl/>
        </w:rPr>
        <w:t xml:space="preserve"> </w:t>
      </w:r>
      <w:r>
        <w:rPr>
          <w:rFonts w:hint="cs"/>
          <w:rtl/>
        </w:rPr>
        <w:t>(</w:t>
      </w:r>
      <w:r w:rsidR="00E26450" w:rsidRPr="00314A48">
        <w:rPr>
          <w:rFonts w:hint="cs"/>
          <w:rtl/>
        </w:rPr>
        <w:t>دفع شبه من شبه وتمرد ونسب ذلك إلى السيد الجليل الامام احمد</w:t>
      </w:r>
      <w:r>
        <w:rPr>
          <w:rFonts w:hint="cs"/>
          <w:rtl/>
        </w:rPr>
        <w:t>)،</w:t>
      </w:r>
      <w:r w:rsidR="00E26450" w:rsidRPr="00314A48">
        <w:rPr>
          <w:rFonts w:hint="cs"/>
          <w:rtl/>
        </w:rPr>
        <w:t xml:space="preserve"> </w:t>
      </w:r>
      <w:r w:rsidR="00E26450" w:rsidRPr="00314A48">
        <w:rPr>
          <w:rFonts w:hint="cs"/>
          <w:rtl/>
          <w:lang w:bidi="ar-KW"/>
        </w:rPr>
        <w:t>والإمام ابن جهبل</w:t>
      </w:r>
      <w:r>
        <w:rPr>
          <w:rFonts w:hint="cs"/>
          <w:rtl/>
          <w:lang w:bidi="ar-KW"/>
        </w:rPr>
        <w:t xml:space="preserve"> </w:t>
      </w:r>
      <w:r w:rsidR="00E26450" w:rsidRPr="00314A48">
        <w:rPr>
          <w:rFonts w:hint="cs"/>
          <w:rtl/>
          <w:lang w:bidi="ar-KW"/>
        </w:rPr>
        <w:t>في رسالته</w:t>
      </w:r>
      <w:r>
        <w:rPr>
          <w:rFonts w:hint="cs"/>
          <w:rtl/>
          <w:lang w:bidi="ar-KW"/>
        </w:rPr>
        <w:t>:</w:t>
      </w:r>
      <w:r w:rsidR="00E26450" w:rsidRPr="00314A48">
        <w:rPr>
          <w:rFonts w:hint="cs"/>
          <w:rtl/>
          <w:lang w:bidi="ar-KW"/>
        </w:rPr>
        <w:t xml:space="preserve"> </w:t>
      </w:r>
      <w:r>
        <w:rPr>
          <w:rFonts w:hint="cs"/>
          <w:rtl/>
          <w:lang w:bidi="ar-KW"/>
        </w:rPr>
        <w:t>(</w:t>
      </w:r>
      <w:r w:rsidR="00E26450" w:rsidRPr="00314A48">
        <w:rPr>
          <w:rFonts w:hint="cs"/>
          <w:rtl/>
          <w:lang w:bidi="ar-KW"/>
        </w:rPr>
        <w:t>نفي الجهة ردا على ابن تيمية في إثباتها</w:t>
      </w:r>
      <w:r>
        <w:rPr>
          <w:rFonts w:hint="cs"/>
          <w:rtl/>
          <w:lang w:bidi="ar-KW"/>
        </w:rPr>
        <w:t>)،</w:t>
      </w:r>
      <w:r w:rsidR="00E26450" w:rsidRPr="00314A48">
        <w:rPr>
          <w:rFonts w:hint="cs"/>
          <w:rtl/>
          <w:lang w:bidi="ar-KW"/>
        </w:rPr>
        <w:t xml:space="preserve"> وهو موجود في طبقات الشافعية الكبرى </w:t>
      </w:r>
      <w:r>
        <w:rPr>
          <w:rFonts w:hint="cs"/>
          <w:rtl/>
          <w:lang w:bidi="ar-KW"/>
        </w:rPr>
        <w:t>[</w:t>
      </w:r>
      <w:r w:rsidR="00E26450" w:rsidRPr="00314A48">
        <w:rPr>
          <w:rFonts w:hint="cs"/>
          <w:rtl/>
          <w:lang w:bidi="ar-KW"/>
        </w:rPr>
        <w:t>ج</w:t>
      </w:r>
      <w:r>
        <w:rPr>
          <w:rFonts w:hint="cs"/>
          <w:rtl/>
          <w:lang w:bidi="ar-KW"/>
        </w:rPr>
        <w:t>:</w:t>
      </w:r>
      <w:r w:rsidR="00E26450" w:rsidRPr="00314A48">
        <w:rPr>
          <w:rFonts w:hint="cs"/>
          <w:rtl/>
          <w:lang w:bidi="ar-KW"/>
        </w:rPr>
        <w:t>9</w:t>
      </w:r>
      <w:r>
        <w:rPr>
          <w:rFonts w:hint="cs"/>
          <w:rtl/>
          <w:lang w:bidi="ar-KW"/>
        </w:rPr>
        <w:t>:</w:t>
      </w:r>
      <w:r w:rsidR="00E26450" w:rsidRPr="00314A48">
        <w:rPr>
          <w:rFonts w:hint="cs"/>
          <w:rtl/>
          <w:lang w:bidi="ar-KW"/>
        </w:rPr>
        <w:t xml:space="preserve"> 34 إلى 91</w:t>
      </w:r>
      <w:r>
        <w:rPr>
          <w:rFonts w:hint="cs"/>
          <w:rtl/>
          <w:lang w:bidi="ar-KW"/>
        </w:rPr>
        <w:t>]،</w:t>
      </w:r>
      <w:r w:rsidR="00E26450" w:rsidRPr="00314A48">
        <w:rPr>
          <w:rFonts w:hint="cs"/>
          <w:rtl/>
          <w:lang w:bidi="ar-KW"/>
        </w:rPr>
        <w:t xml:space="preserve"> وفي هذه الرسالة أنقل درر وجهود هؤلاء إلى طلبة العلم من أهل السنّة والجماعة راجيا الأجر من الله تعالى</w:t>
      </w:r>
      <w:r>
        <w:rPr>
          <w:rFonts w:hint="cs"/>
          <w:rtl/>
          <w:lang w:bidi="ar-KW"/>
        </w:rPr>
        <w:t>،</w:t>
      </w:r>
      <w:r w:rsidR="00E26450" w:rsidRPr="00314A48">
        <w:rPr>
          <w:rFonts w:hint="cs"/>
          <w:rtl/>
          <w:lang w:bidi="ar-KW"/>
        </w:rPr>
        <w:t xml:space="preserve"> والله من وراء القصد وهو يهدي السبيل</w:t>
      </w:r>
      <w:r>
        <w:rPr>
          <w:rFonts w:hint="cs"/>
          <w:rtl/>
          <w:lang w:bidi="ar-KW"/>
        </w:rPr>
        <w:t>،</w:t>
      </w:r>
      <w:r w:rsidR="00E26450" w:rsidRPr="00314A48">
        <w:rPr>
          <w:rFonts w:hint="cs"/>
          <w:rtl/>
          <w:lang w:bidi="ar-KW"/>
        </w:rPr>
        <w:t xml:space="preserve"> </w:t>
      </w:r>
      <w:r w:rsidR="00E26450">
        <w:rPr>
          <w:rFonts w:hint="cs"/>
          <w:rtl/>
          <w:lang w:bidi="ar-KW"/>
        </w:rPr>
        <w:t>وقبل ذلك أتقدم بتمهيد لبيان</w:t>
      </w:r>
      <w:r w:rsidR="00E26450">
        <w:rPr>
          <w:rtl/>
        </w:rPr>
        <w:t xml:space="preserve"> عموم بلوى الحشو في هذا الزمان</w:t>
      </w:r>
      <w:r>
        <w:rPr>
          <w:rtl/>
        </w:rPr>
        <w:t>،</w:t>
      </w:r>
      <w:r w:rsidR="00E26450">
        <w:rPr>
          <w:rtl/>
        </w:rPr>
        <w:t xml:space="preserve"> ووجوب </w:t>
      </w:r>
      <w:r w:rsidR="00E26450">
        <w:rPr>
          <w:rtl/>
          <w:lang w:bidi="ar-KW"/>
        </w:rPr>
        <w:t>تطهير السلفية المعاصرة من أدران الحشو والتجسيم</w:t>
      </w:r>
      <w:r>
        <w:rPr>
          <w:rFonts w:hint="cs"/>
          <w:rtl/>
          <w:lang w:bidi="ar-KW"/>
        </w:rPr>
        <w:t>،</w:t>
      </w:r>
      <w:r w:rsidR="00E26450">
        <w:rPr>
          <w:rFonts w:hint="cs"/>
          <w:rtl/>
          <w:lang w:bidi="ar-KW"/>
        </w:rPr>
        <w:t xml:space="preserve"> </w:t>
      </w:r>
    </w:p>
    <w:p w14:paraId="4944CDB1" w14:textId="77777777" w:rsidR="00E26450" w:rsidRDefault="00E26450" w:rsidP="00C905BE">
      <w:pPr>
        <w:jc w:val="center"/>
        <w:rPr>
          <w:b/>
          <w:rtl/>
        </w:rPr>
      </w:pPr>
      <w:r>
        <w:rPr>
          <w:rFonts w:hint="cs"/>
          <w:rtl/>
        </w:rPr>
        <w:t xml:space="preserve">**** </w:t>
      </w:r>
    </w:p>
    <w:p w14:paraId="6F93D3E4" w14:textId="77777777" w:rsidR="00E26450" w:rsidRDefault="00E26450" w:rsidP="00C905BE">
      <w:pPr>
        <w:jc w:val="center"/>
        <w:rPr>
          <w:b/>
          <w:rtl/>
        </w:rPr>
      </w:pPr>
    </w:p>
    <w:p w14:paraId="4782AB1C" w14:textId="6A7D2076" w:rsidR="00E26450" w:rsidRPr="00146853" w:rsidRDefault="00E26450" w:rsidP="00146853">
      <w:pPr>
        <w:pStyle w:val="1"/>
        <w:rPr>
          <w:u w:val="none"/>
          <w:rtl/>
          <w:lang w:bidi="ar-KW"/>
        </w:rPr>
      </w:pPr>
      <w:r w:rsidRPr="00146853">
        <w:rPr>
          <w:u w:val="none"/>
          <w:rtl/>
          <w:lang w:bidi="ar-KW"/>
        </w:rPr>
        <w:t>مدخل ثان</w:t>
      </w:r>
      <w:r w:rsidR="00146853" w:rsidRPr="00146853">
        <w:rPr>
          <w:u w:val="none"/>
          <w:lang w:bidi="ar-KW"/>
        </w:rPr>
        <w:t xml:space="preserve"> </w:t>
      </w:r>
      <w:r w:rsidRPr="00146853">
        <w:rPr>
          <w:u w:val="none"/>
          <w:rtl/>
          <w:lang w:bidi="ar-KW"/>
        </w:rPr>
        <w:t>عن تقديس الله تعالى وتنزيهه عن مشابهة الخلق ليس كمثله شيء</w:t>
      </w:r>
    </w:p>
    <w:p w14:paraId="2B341FE2" w14:textId="77777777" w:rsidR="00E26450" w:rsidRDefault="00E26450" w:rsidP="00C905BE">
      <w:pPr>
        <w:rPr>
          <w:rFonts w:cs="Monotype Koufi"/>
          <w:b/>
          <w:rtl/>
          <w:lang w:bidi="ar-KW"/>
        </w:rPr>
      </w:pPr>
    </w:p>
    <w:p w14:paraId="09B7F1F4" w14:textId="1571EE2F" w:rsidR="00E26450" w:rsidRDefault="00E26450" w:rsidP="00C905BE">
      <w:pPr>
        <w:rPr>
          <w:b/>
          <w:rtl/>
          <w:lang w:bidi="ar-KW"/>
        </w:rPr>
      </w:pPr>
      <w:r>
        <w:rPr>
          <w:rFonts w:cs="Monotype Koufi" w:hint="cs"/>
          <w:rtl/>
          <w:lang w:bidi="ar-KW"/>
        </w:rPr>
        <w:t xml:space="preserve"> </w:t>
      </w:r>
      <w:r w:rsidR="00C905BE">
        <w:rPr>
          <w:rFonts w:cs="Monotype Koufi" w:hint="cs"/>
          <w:rtl/>
          <w:lang w:bidi="ar-KW"/>
        </w:rPr>
        <w:t>[</w:t>
      </w:r>
      <w:r>
        <w:rPr>
          <w:rFonts w:cs="Monotype Koufi" w:hint="cs"/>
          <w:rtl/>
          <w:lang w:bidi="ar-KW"/>
        </w:rPr>
        <w:t>1</w:t>
      </w:r>
      <w:r w:rsidR="00C905BE">
        <w:rPr>
          <w:rFonts w:cs="Monotype Koufi" w:hint="cs"/>
          <w:rtl/>
          <w:lang w:bidi="ar-KW"/>
        </w:rPr>
        <w:t>]:</w:t>
      </w:r>
      <w:r>
        <w:rPr>
          <w:rFonts w:cs="Monotype Koufi" w:hint="cs"/>
          <w:rtl/>
          <w:lang w:bidi="ar-KW"/>
        </w:rPr>
        <w:t xml:space="preserve"> الله عز وجل لا يشبهه شيء من المخلوقات</w:t>
      </w:r>
      <w:r w:rsidR="00C905BE">
        <w:rPr>
          <w:rFonts w:cs="Monotype Koufi" w:hint="cs"/>
          <w:rtl/>
          <w:lang w:bidi="ar-KW"/>
        </w:rPr>
        <w:t>،</w:t>
      </w:r>
      <w:r>
        <w:rPr>
          <w:rFonts w:cs="Monotype Koufi" w:hint="cs"/>
          <w:rtl/>
          <w:lang w:bidi="ar-KW"/>
        </w:rPr>
        <w:t xml:space="preserve"> ولا هو يشبه شيئاً منها</w:t>
      </w:r>
      <w:r w:rsidR="00C905BE">
        <w:rPr>
          <w:rFonts w:hint="cs"/>
          <w:rtl/>
        </w:rPr>
        <w:t>،</w:t>
      </w:r>
      <w:r>
        <w:rPr>
          <w:rFonts w:hint="cs"/>
          <w:rtl/>
        </w:rPr>
        <w:t xml:space="preserve"> لأنه لو أشبهه شيء لكان مثله قديماً</w:t>
      </w:r>
      <w:r w:rsidR="00C905BE">
        <w:rPr>
          <w:rFonts w:hint="cs"/>
          <w:rtl/>
        </w:rPr>
        <w:t>،</w:t>
      </w:r>
      <w:r>
        <w:rPr>
          <w:rFonts w:hint="cs"/>
          <w:rtl/>
        </w:rPr>
        <w:t xml:space="preserve"> ولو أشبه شيئاً لكان مثله مخلوقاً</w:t>
      </w:r>
      <w:r w:rsidR="00C905BE">
        <w:rPr>
          <w:rFonts w:hint="cs"/>
          <w:rtl/>
        </w:rPr>
        <w:t>،</w:t>
      </w:r>
      <w:r>
        <w:rPr>
          <w:rFonts w:hint="cs"/>
          <w:rtl/>
        </w:rPr>
        <w:t xml:space="preserve"> وكلا الحالين على الله محال</w:t>
      </w:r>
      <w:r w:rsidR="00C905BE">
        <w:rPr>
          <w:rFonts w:hint="cs"/>
          <w:rtl/>
        </w:rPr>
        <w:t>،</w:t>
      </w:r>
      <w:r>
        <w:rPr>
          <w:rFonts w:hint="cs"/>
          <w:rtl/>
        </w:rPr>
        <w:t xml:space="preserve"> كما أن ذات المخلوق تتصف بالنقص والعجز لأنها مخلوقة من عدم</w:t>
      </w:r>
      <w:r w:rsidR="00C905BE">
        <w:rPr>
          <w:rFonts w:hint="cs"/>
          <w:rtl/>
        </w:rPr>
        <w:t>،</w:t>
      </w:r>
      <w:r>
        <w:rPr>
          <w:rFonts w:hint="cs"/>
          <w:rtl/>
        </w:rPr>
        <w:t xml:space="preserve"> محدثة لم تكن ثم كانت</w:t>
      </w:r>
      <w:r w:rsidR="00C905BE">
        <w:rPr>
          <w:rFonts w:hint="cs"/>
          <w:rtl/>
        </w:rPr>
        <w:t>،</w:t>
      </w:r>
      <w:r>
        <w:rPr>
          <w:rFonts w:hint="cs"/>
          <w:rtl/>
        </w:rPr>
        <w:t xml:space="preserve"> وهي إلى الفناء سائرة كما قال تعالى</w:t>
      </w:r>
      <w:r w:rsidR="00C905BE">
        <w:rPr>
          <w:rFonts w:hint="cs"/>
          <w:rtl/>
        </w:rPr>
        <w:t>:</w:t>
      </w:r>
      <w:r>
        <w:rPr>
          <w:rFonts w:hint="cs"/>
          <w:rtl/>
        </w:rPr>
        <w:t xml:space="preserve"> </w:t>
      </w:r>
      <w:r w:rsidR="00C905BE">
        <w:rPr>
          <w:rFonts w:hint="cs"/>
          <w:rtl/>
        </w:rPr>
        <w:t>{</w:t>
      </w:r>
      <w:r>
        <w:rPr>
          <w:rFonts w:hint="cs"/>
          <w:rtl/>
        </w:rPr>
        <w:t>كُلُّ مَنْ عَلَيْهَا فَانٍ * وَيَبْقَى وَجْهُ رَبِّكَ ذُو الْجَلَالِ وَالْإِكْرَامِ</w:t>
      </w:r>
      <w:r w:rsidR="00C905BE">
        <w:rPr>
          <w:rFonts w:hint="cs"/>
          <w:rtl/>
        </w:rPr>
        <w:t>}</w:t>
      </w:r>
      <w:r>
        <w:rPr>
          <w:rFonts w:hint="cs"/>
          <w:rtl/>
        </w:rPr>
        <w:t xml:space="preserve"> </w:t>
      </w:r>
      <w:r w:rsidR="00C905BE">
        <w:rPr>
          <w:rFonts w:hint="cs"/>
          <w:rtl/>
        </w:rPr>
        <w:t>[</w:t>
      </w:r>
      <w:r>
        <w:rPr>
          <w:rFonts w:hint="cs"/>
          <w:rtl/>
        </w:rPr>
        <w:t>الرحمن</w:t>
      </w:r>
      <w:r w:rsidR="00C905BE">
        <w:rPr>
          <w:rFonts w:hint="cs"/>
          <w:rtl/>
        </w:rPr>
        <w:t>:</w:t>
      </w:r>
      <w:r>
        <w:rPr>
          <w:rFonts w:hint="cs"/>
          <w:rtl/>
        </w:rPr>
        <w:t xml:space="preserve"> 26</w:t>
      </w:r>
      <w:r w:rsidR="00C905BE">
        <w:rPr>
          <w:rFonts w:hint="cs"/>
          <w:rtl/>
        </w:rPr>
        <w:t>،</w:t>
      </w:r>
      <w:r>
        <w:rPr>
          <w:rFonts w:hint="cs"/>
          <w:rtl/>
        </w:rPr>
        <w:t xml:space="preserve"> 27</w:t>
      </w:r>
      <w:r w:rsidR="00C905BE">
        <w:rPr>
          <w:rFonts w:hint="cs"/>
          <w:rtl/>
        </w:rPr>
        <w:t>]،</w:t>
      </w:r>
      <w:r>
        <w:rPr>
          <w:rFonts w:hint="cs"/>
          <w:rtl/>
        </w:rPr>
        <w:t xml:space="preserve"> فلا يصح </w:t>
      </w:r>
      <w:r>
        <w:rPr>
          <w:rFonts w:hint="cs"/>
          <w:rtl/>
        </w:rPr>
        <w:lastRenderedPageBreak/>
        <w:t>مشابهة الفاني للباقي</w:t>
      </w:r>
      <w:r w:rsidR="00C905BE">
        <w:rPr>
          <w:rFonts w:hint="cs"/>
          <w:rtl/>
        </w:rPr>
        <w:t>،</w:t>
      </w:r>
      <w:r>
        <w:rPr>
          <w:rFonts w:hint="cs"/>
          <w:rtl/>
        </w:rPr>
        <w:t xml:space="preserve"> ولا المخلوق للخالق الباري</w:t>
      </w:r>
      <w:r w:rsidR="00C905BE">
        <w:rPr>
          <w:rFonts w:hint="cs"/>
          <w:rtl/>
        </w:rPr>
        <w:t>،</w:t>
      </w:r>
      <w:r>
        <w:rPr>
          <w:rFonts w:hint="cs"/>
          <w:rtl/>
        </w:rPr>
        <w:t xml:space="preserve"> </w:t>
      </w:r>
      <w:r>
        <w:rPr>
          <w:rFonts w:hint="cs"/>
          <w:rtl/>
          <w:lang w:bidi="ar-KW"/>
        </w:rPr>
        <w:t>ومن الأدلة القرآنية على تنزيه الله تعالى عن المثيل والكفء والشبيه والسمي</w:t>
      </w:r>
      <w:r w:rsidR="00C905BE">
        <w:rPr>
          <w:rFonts w:hint="cs"/>
          <w:rtl/>
          <w:lang w:bidi="ar-KW"/>
        </w:rPr>
        <w:t>:</w:t>
      </w:r>
      <w:r>
        <w:rPr>
          <w:rFonts w:hint="cs"/>
          <w:rtl/>
          <w:lang w:bidi="ar-KW"/>
        </w:rPr>
        <w:t xml:space="preserve"> قوله تعالى</w:t>
      </w:r>
      <w:r w:rsidR="00C905BE">
        <w:rPr>
          <w:rFonts w:hint="cs"/>
          <w:rtl/>
          <w:lang w:bidi="ar-KW"/>
        </w:rPr>
        <w:t>:</w:t>
      </w:r>
      <w:r>
        <w:rPr>
          <w:rFonts w:hint="cs"/>
          <w:rtl/>
          <w:lang w:bidi="ar-KW"/>
        </w:rPr>
        <w:t xml:space="preserve"> </w:t>
      </w:r>
      <w:r w:rsidR="00C905BE">
        <w:rPr>
          <w:rFonts w:hint="cs"/>
          <w:rtl/>
        </w:rPr>
        <w:t>{</w:t>
      </w:r>
      <w:r>
        <w:rPr>
          <w:rFonts w:hint="cs"/>
          <w:bCs/>
          <w:rtl/>
        </w:rPr>
        <w:t>ليس كمثلِه شيء</w:t>
      </w:r>
      <w:r w:rsidR="00C905BE">
        <w:rPr>
          <w:rFonts w:hint="cs"/>
          <w:bCs/>
          <w:rtl/>
        </w:rPr>
        <w:t xml:space="preserve">} </w:t>
      </w:r>
      <w:r>
        <w:rPr>
          <w:rFonts w:hint="cs"/>
          <w:rtl/>
        </w:rPr>
        <w:t>[سورة الشورى</w:t>
      </w:r>
      <w:r w:rsidR="00C905BE">
        <w:rPr>
          <w:rFonts w:hint="cs"/>
          <w:rtl/>
        </w:rPr>
        <w:t>:</w:t>
      </w:r>
      <w:r>
        <w:rPr>
          <w:rFonts w:hint="cs"/>
          <w:rtl/>
        </w:rPr>
        <w:t xml:space="preserve"> 11]، في هذه الآية نفي المشابهة والمماثلة بين الله تعالى وخلقه ومعناه أن الله تعالى لا يشبه شيئًا من خلقه بأي وجه من الوجوه</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rtl/>
        </w:rPr>
        <w:t>{</w:t>
      </w:r>
      <w:r>
        <w:rPr>
          <w:rFonts w:hint="cs"/>
          <w:bCs/>
          <w:rtl/>
        </w:rPr>
        <w:t>وللهِ المثَلُ الأعلى</w:t>
      </w:r>
      <w:r w:rsidR="00C905BE">
        <w:rPr>
          <w:rFonts w:hint="cs"/>
          <w:bCs/>
          <w:rtl/>
        </w:rPr>
        <w:t>}</w:t>
      </w:r>
      <w:r>
        <w:rPr>
          <w:rFonts w:hint="cs"/>
          <w:rtl/>
        </w:rPr>
        <w:t xml:space="preserve"> [سورة النحل</w:t>
      </w:r>
      <w:r w:rsidR="00C905BE">
        <w:rPr>
          <w:rFonts w:hint="cs"/>
          <w:rtl/>
        </w:rPr>
        <w:t>:</w:t>
      </w:r>
      <w:r>
        <w:rPr>
          <w:rFonts w:hint="cs"/>
          <w:rtl/>
        </w:rPr>
        <w:t xml:space="preserve"> 60] أي الوصف الذي لا يشبه وصف غيره، فلا يوصف ربنا عزَّ وجلَّ بصفات المخلوقين</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bCs/>
          <w:rtl/>
        </w:rPr>
        <w:t>{</w:t>
      </w:r>
      <w:r>
        <w:rPr>
          <w:rFonts w:hint="cs"/>
          <w:bCs/>
          <w:rtl/>
        </w:rPr>
        <w:t>فلا تضربوا للهِ الأمثال</w:t>
      </w:r>
      <w:r w:rsidR="00C905BE">
        <w:rPr>
          <w:rFonts w:hint="cs"/>
          <w:bCs/>
          <w:rtl/>
        </w:rPr>
        <w:t>}</w:t>
      </w:r>
      <w:r>
        <w:rPr>
          <w:rFonts w:hint="cs"/>
          <w:rtl/>
        </w:rPr>
        <w:t xml:space="preserve"> [سورة النحل</w:t>
      </w:r>
      <w:r w:rsidR="00C905BE">
        <w:rPr>
          <w:rFonts w:hint="cs"/>
          <w:rtl/>
        </w:rPr>
        <w:t>:</w:t>
      </w:r>
      <w:r>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C905BE">
        <w:rPr>
          <w:rFonts w:hint="cs"/>
          <w:rtl/>
        </w:rPr>
        <w:t>،</w:t>
      </w:r>
      <w:r>
        <w:rPr>
          <w:rFonts w:hint="cs"/>
          <w:rtl/>
        </w:rPr>
        <w:t xml:space="preserve"> وقوله تعالى</w:t>
      </w:r>
      <w:r w:rsidR="00C905BE">
        <w:rPr>
          <w:rFonts w:hint="cs"/>
          <w:rtl/>
        </w:rPr>
        <w:t>:</w:t>
      </w:r>
      <w:r>
        <w:rPr>
          <w:rFonts w:hint="cs"/>
          <w:rtl/>
        </w:rPr>
        <w:t xml:space="preserve"> {</w:t>
      </w:r>
      <w:r>
        <w:rPr>
          <w:rFonts w:hint="cs"/>
          <w:bCs/>
          <w:rtl/>
        </w:rPr>
        <w:t>هل تعلمُ لهُ سميًّا)</w:t>
      </w:r>
      <w:r>
        <w:rPr>
          <w:rFonts w:hint="cs"/>
          <w:rtl/>
        </w:rPr>
        <w:t xml:space="preserve"> [سورة مريم</w:t>
      </w:r>
      <w:r w:rsidR="00C905BE">
        <w:rPr>
          <w:rFonts w:hint="cs"/>
          <w:rtl/>
        </w:rPr>
        <w:t>:</w:t>
      </w:r>
      <w:r>
        <w:rPr>
          <w:rFonts w:hint="cs"/>
          <w:rtl/>
        </w:rPr>
        <w:t xml:space="preserve"> 65] أي مِثلاً، فالله تعالى لا مِثْلَ له ولا شبيه ولا نظير، فذاتُه سبحانه لا يشبه الذواتِ ولا صفاتُه تشبه الصفاتِ</w:t>
      </w:r>
      <w:r w:rsidR="00C905BE">
        <w:rPr>
          <w:rFonts w:hint="cs"/>
          <w:rtl/>
        </w:rPr>
        <w:t>،</w:t>
      </w:r>
      <w:r>
        <w:rPr>
          <w:rFonts w:hint="cs"/>
          <w:rtl/>
        </w:rPr>
        <w:t xml:space="preserve"> وقوله تعالى</w:t>
      </w:r>
      <w:r w:rsidR="00C905BE">
        <w:rPr>
          <w:rFonts w:hint="cs"/>
          <w:rtl/>
        </w:rPr>
        <w:t>:</w:t>
      </w:r>
      <w:r>
        <w:rPr>
          <w:rFonts w:hint="cs"/>
          <w:bCs/>
          <w:rtl/>
        </w:rPr>
        <w:t xml:space="preserve"> </w:t>
      </w:r>
      <w:r w:rsidR="00C905BE">
        <w:rPr>
          <w:rFonts w:hint="cs"/>
          <w:bCs/>
          <w:rtl/>
        </w:rPr>
        <w:t>{</w:t>
      </w:r>
      <w:r>
        <w:rPr>
          <w:rFonts w:hint="cs"/>
          <w:bCs/>
          <w:rtl/>
        </w:rPr>
        <w:t>وَلَمْ يَكُن لَّهُ كُفُوًا أَحَدٌ</w:t>
      </w:r>
      <w:r w:rsidR="00C905BE">
        <w:rPr>
          <w:rFonts w:hint="cs"/>
          <w:bCs/>
          <w:rtl/>
        </w:rPr>
        <w:t>}</w:t>
      </w:r>
      <w:r>
        <w:rPr>
          <w:rFonts w:hint="cs"/>
          <w:bCs/>
          <w:rtl/>
        </w:rPr>
        <w:t xml:space="preserve"> </w:t>
      </w:r>
      <w:r>
        <w:rPr>
          <w:rFonts w:hint="cs"/>
          <w:rtl/>
        </w:rPr>
        <w:t>[سورة الإخلاص</w:t>
      </w:r>
      <w:r w:rsidR="00C905BE">
        <w:rPr>
          <w:rFonts w:hint="cs"/>
          <w:rtl/>
        </w:rPr>
        <w:t>:</w:t>
      </w:r>
      <w:r>
        <w:rPr>
          <w:rFonts w:hint="cs"/>
          <w:rtl/>
        </w:rPr>
        <w:t xml:space="preserve"> 4] أي لا نظير له بوجه من الوجوه، ولا كفء له ولا شبيه</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rtl/>
        </w:rPr>
        <w:t>{</w:t>
      </w:r>
      <w:r>
        <w:rPr>
          <w:rFonts w:hint="cs"/>
          <w:bCs/>
          <w:rtl/>
        </w:rPr>
        <w:t>سُبْحَانَهُ وَتَعَالَى عَمَّا يَصِفُونَ</w:t>
      </w:r>
      <w:r w:rsidR="00C905BE">
        <w:rPr>
          <w:rFonts w:hint="cs"/>
          <w:rtl/>
        </w:rPr>
        <w:t>}</w:t>
      </w:r>
      <w:r>
        <w:rPr>
          <w:rFonts w:hint="cs"/>
          <w:rtl/>
        </w:rPr>
        <w:t xml:space="preserve"> [سورة الأنعام</w:t>
      </w:r>
      <w:r w:rsidR="00C905BE">
        <w:rPr>
          <w:rFonts w:hint="cs"/>
          <w:rtl/>
        </w:rPr>
        <w:t>:</w:t>
      </w:r>
      <w:r>
        <w:rPr>
          <w:rFonts w:hint="cs"/>
          <w:rtl/>
        </w:rPr>
        <w:t xml:space="preserve"> 100] تنزيه وتقديس لله تعالى عن كل وصف يخطر ببال بشر لأنه ليس كمثله شيء ولا نعلم له سميا</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bCs/>
          <w:rtl/>
        </w:rPr>
        <w:t>{</w:t>
      </w:r>
      <w:r>
        <w:rPr>
          <w:rFonts w:hint="cs"/>
          <w:bCs/>
          <w:rtl/>
        </w:rPr>
        <w:t>وَلَا يُحِيطُونَ بِهِ عِلْمًا</w:t>
      </w:r>
      <w:r w:rsidR="00C905BE">
        <w:rPr>
          <w:rFonts w:hint="cs"/>
          <w:bCs/>
          <w:rtl/>
        </w:rPr>
        <w:t>}</w:t>
      </w:r>
      <w:r>
        <w:rPr>
          <w:rFonts w:hint="cs"/>
          <w:rtl/>
        </w:rPr>
        <w:t xml:space="preserve"> [سورة طه</w:t>
      </w:r>
      <w:r w:rsidR="00C905BE">
        <w:rPr>
          <w:rFonts w:hint="cs"/>
          <w:rtl/>
        </w:rPr>
        <w:t>:</w:t>
      </w:r>
      <w:r>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sidR="00C905BE">
        <w:rPr>
          <w:rFonts w:hint="cs"/>
          <w:rtl/>
        </w:rPr>
        <w:t>،</w:t>
      </w:r>
      <w:r>
        <w:rPr>
          <w:rFonts w:hint="cs"/>
          <w:rtl/>
        </w:rPr>
        <w:t xml:space="preserve"> ومنه نعلم مخالفة ذات الله تعالى لجميع المخلوقات والموجودات والمحدثات</w:t>
      </w:r>
      <w:r w:rsidR="00C905BE">
        <w:rPr>
          <w:rFonts w:hint="cs"/>
          <w:rtl/>
        </w:rPr>
        <w:t>،</w:t>
      </w:r>
      <w:r>
        <w:rPr>
          <w:rFonts w:hint="cs"/>
          <w:rtl/>
        </w:rPr>
        <w:t xml:space="preserve"> وكافة الماديات والحسيات والمرئيات والعقليات والنفسيات والروحانيات</w:t>
      </w:r>
      <w:r w:rsidR="00C905BE">
        <w:rPr>
          <w:rFonts w:hint="cs"/>
          <w:rtl/>
        </w:rPr>
        <w:t>،</w:t>
      </w:r>
      <w:r>
        <w:rPr>
          <w:rFonts w:hint="cs"/>
          <w:rtl/>
        </w:rPr>
        <w:t xml:space="preserve"> وكافة التصورات والمعلومات والتهيئات والتوهمات</w:t>
      </w:r>
      <w:r w:rsidR="00C905BE">
        <w:rPr>
          <w:rFonts w:hint="cs"/>
          <w:rtl/>
        </w:rPr>
        <w:t>،</w:t>
      </w:r>
      <w:r>
        <w:rPr>
          <w:rFonts w:hint="cs"/>
          <w:rtl/>
        </w:rPr>
        <w:t xml:space="preserve"> لأسباب أهمها</w:t>
      </w:r>
      <w:r w:rsidR="00C905BE">
        <w:rPr>
          <w:rFonts w:hint="cs"/>
          <w:rtl/>
        </w:rPr>
        <w:t>:</w:t>
      </w:r>
      <w:r>
        <w:rPr>
          <w:rFonts w:hint="cs"/>
          <w:rtl/>
        </w:rPr>
        <w:t xml:space="preserve"> لأنّ الذات لا تُدرك</w:t>
      </w:r>
      <w:r w:rsidR="00C905BE">
        <w:rPr>
          <w:rFonts w:hint="cs"/>
          <w:rtl/>
        </w:rPr>
        <w:t>،</w:t>
      </w:r>
      <w:r>
        <w:rPr>
          <w:rFonts w:hint="cs"/>
          <w:rtl/>
        </w:rPr>
        <w:t xml:space="preserve"> وإذا كان المخلوق لا يحيط علماً بالروح التي تسكنه</w:t>
      </w:r>
      <w:r w:rsidR="00C905BE">
        <w:rPr>
          <w:rFonts w:hint="cs"/>
          <w:rtl/>
        </w:rPr>
        <w:t>،</w:t>
      </w:r>
      <w:r>
        <w:rPr>
          <w:rFonts w:hint="cs"/>
          <w:rtl/>
        </w:rPr>
        <w:t xml:space="preserve"> </w:t>
      </w:r>
      <w:r w:rsidR="00C905BE">
        <w:rPr>
          <w:rFonts w:hint="cs"/>
          <w:rtl/>
        </w:rPr>
        <w:t>{</w:t>
      </w:r>
      <w:r>
        <w:rPr>
          <w:rFonts w:hint="cs"/>
          <w:rtl/>
        </w:rPr>
        <w:t>وَيَسْأَلُونَكَ عَنِ الرُّوحِ قُلِ الرُّوحُ مِنْ أَمْرِ رَبِّي وَمَا أُوتِيتُمْ مِنَ الْعِلْمِ إِلَّا قَلِيلًا</w:t>
      </w:r>
      <w:r w:rsidR="00C905BE">
        <w:rPr>
          <w:rFonts w:hint="cs"/>
          <w:rtl/>
        </w:rPr>
        <w:t>}</w:t>
      </w:r>
      <w:r>
        <w:rPr>
          <w:rFonts w:hint="cs"/>
          <w:rtl/>
        </w:rPr>
        <w:t xml:space="preserve"> </w:t>
      </w:r>
      <w:r w:rsidR="00C905BE">
        <w:rPr>
          <w:rFonts w:hint="cs"/>
          <w:rtl/>
        </w:rPr>
        <w:t>[</w:t>
      </w:r>
      <w:r>
        <w:rPr>
          <w:rFonts w:hint="cs"/>
          <w:rtl/>
        </w:rPr>
        <w:t>الاسراء</w:t>
      </w:r>
      <w:r w:rsidR="00C905BE">
        <w:rPr>
          <w:rFonts w:hint="cs"/>
          <w:rtl/>
        </w:rPr>
        <w:t>:</w:t>
      </w:r>
      <w:r>
        <w:rPr>
          <w:rFonts w:hint="cs"/>
          <w:rtl/>
        </w:rPr>
        <w:t xml:space="preserve"> 85</w:t>
      </w:r>
      <w:r w:rsidR="00C905BE">
        <w:rPr>
          <w:rFonts w:hint="cs"/>
          <w:rtl/>
        </w:rPr>
        <w:t>]</w:t>
      </w:r>
      <w:r>
        <w:rPr>
          <w:rFonts w:hint="cs"/>
          <w:rtl/>
        </w:rPr>
        <w:t xml:space="preserve"> فأنى له أن يُدرك شيئا عن ذات الإله</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bCs/>
          <w:rtl/>
        </w:rPr>
        <w:t>{</w:t>
      </w:r>
      <w:r>
        <w:rPr>
          <w:rFonts w:hint="cs"/>
          <w:bCs/>
          <w:rtl/>
        </w:rPr>
        <w:t>عَالِمُ الْغَيْبِ وَالشَّهَادَةِ الْكَبِيرُ الْمُتَعَالِ</w:t>
      </w:r>
      <w:r w:rsidR="00C905BE">
        <w:rPr>
          <w:rFonts w:hint="cs"/>
          <w:bCs/>
          <w:rtl/>
        </w:rPr>
        <w:t>}</w:t>
      </w:r>
      <w:r w:rsidR="00C905BE">
        <w:rPr>
          <w:rFonts w:hint="cs"/>
          <w:rtl/>
        </w:rPr>
        <w:t>،</w:t>
      </w:r>
      <w:r>
        <w:rPr>
          <w:rFonts w:hint="cs"/>
          <w:rtl/>
        </w:rPr>
        <w:t xml:space="preserve"> أي كبير على كل تصور</w:t>
      </w:r>
      <w:r w:rsidR="00C905BE">
        <w:rPr>
          <w:rFonts w:hint="cs"/>
          <w:rtl/>
        </w:rPr>
        <w:t>،</w:t>
      </w:r>
      <w:r>
        <w:rPr>
          <w:rFonts w:hint="cs"/>
          <w:rtl/>
        </w:rPr>
        <w:t xml:space="preserve"> ومتعال على كل تفكير</w:t>
      </w:r>
      <w:r w:rsidR="00C905BE">
        <w:rPr>
          <w:rFonts w:hint="cs"/>
          <w:rtl/>
        </w:rPr>
        <w:t>،</w:t>
      </w:r>
      <w:r>
        <w:rPr>
          <w:rFonts w:hint="cs"/>
          <w:rtl/>
        </w:rPr>
        <w:t xml:space="preserve"> لا تبلغه الأوهام ولا تدركه الأفهام</w:t>
      </w:r>
      <w:r w:rsidR="00C905BE">
        <w:rPr>
          <w:rFonts w:hint="cs"/>
          <w:rtl/>
        </w:rPr>
        <w:t>،</w:t>
      </w:r>
      <w:r>
        <w:rPr>
          <w:rFonts w:hint="cs"/>
          <w:rtl/>
        </w:rPr>
        <w:t xml:space="preserve"> ومن الأدلة من السنة النبوية قوله صلى الله عليه وسلم: </w:t>
      </w:r>
      <w:r w:rsidR="00C905BE">
        <w:rPr>
          <w:rFonts w:hint="cs"/>
          <w:bCs/>
          <w:rtl/>
        </w:rPr>
        <w:t>(</w:t>
      </w:r>
      <w:r>
        <w:rPr>
          <w:rFonts w:hint="cs"/>
          <w:bCs/>
          <w:rtl/>
        </w:rPr>
        <w:t>اللهم أنت الأوَّلُ فليس قبلَك شيء، وأنت الآخِر فليس بعدَك شيء، وأنت الظاهرُ فليس فوقَكَ شيء، وأنت الباطن فليس دونَك شيء)</w:t>
      </w:r>
      <w:r w:rsidR="00C905BE">
        <w:rPr>
          <w:rFonts w:hint="cs"/>
          <w:bCs/>
          <w:rtl/>
        </w:rPr>
        <w:t xml:space="preserve"> </w:t>
      </w:r>
      <w:r w:rsidR="00C905BE">
        <w:rPr>
          <w:rFonts w:hint="cs"/>
          <w:rtl/>
        </w:rPr>
        <w:t>[</w:t>
      </w:r>
      <w:r>
        <w:rPr>
          <w:rFonts w:hint="cs"/>
          <w:rtl/>
        </w:rPr>
        <w:t>أخرجه مسلم] وإذا لم يكن قبله شيء ولا بعده شيء ولا فوقه شيء ولا دونه شيء لم يكن له شبيه ولا مثيل</w:t>
      </w:r>
      <w:r w:rsidR="00C905BE">
        <w:rPr>
          <w:rFonts w:hint="cs"/>
          <w:rtl/>
        </w:rPr>
        <w:t>،</w:t>
      </w:r>
      <w:r>
        <w:rPr>
          <w:rFonts w:hint="cs"/>
          <w:rtl/>
        </w:rPr>
        <w:t xml:space="preserve"> </w:t>
      </w:r>
      <w:r>
        <w:rPr>
          <w:rFonts w:hint="cs"/>
          <w:bCs/>
          <w:rtl/>
        </w:rPr>
        <w:t>وعلى ذلك</w:t>
      </w:r>
      <w:r w:rsidR="00C905BE">
        <w:rPr>
          <w:rFonts w:hint="cs"/>
          <w:bCs/>
          <w:rtl/>
        </w:rPr>
        <w:t>:</w:t>
      </w:r>
      <w:r>
        <w:rPr>
          <w:rFonts w:hint="cs"/>
          <w:bCs/>
          <w:rtl/>
        </w:rPr>
        <w:t xml:space="preserve"> فذات الله تعالى ليس كمثله شيء ولا له كفء ولا شبيه وليس له مثال يقاس عليه ولا نقدر على تصوره فضلا عن وصفه ولا نحيط به علما</w:t>
      </w:r>
      <w:r w:rsidR="00C905BE">
        <w:rPr>
          <w:rFonts w:hint="cs"/>
          <w:bCs/>
          <w:rtl/>
        </w:rPr>
        <w:t>،</w:t>
      </w:r>
      <w:r>
        <w:rPr>
          <w:rFonts w:hint="cs"/>
          <w:bCs/>
          <w:rtl/>
        </w:rPr>
        <w:t xml:space="preserve"> فلا يقدره فهم ولا يصوره وهم ولا يدركه بصر ولا عقل ولا يبلغه علم وكل ما خطر ببالك فهو باطل</w:t>
      </w:r>
      <w:r w:rsidR="00C905BE">
        <w:rPr>
          <w:rFonts w:hint="cs"/>
          <w:rtl/>
        </w:rPr>
        <w:t>،</w:t>
      </w:r>
      <w:r>
        <w:rPr>
          <w:rFonts w:hint="cs"/>
          <w:rtl/>
        </w:rPr>
        <w:t xml:space="preserve"> لأنه مخلوق في عقلك </w:t>
      </w:r>
      <w:r>
        <w:rPr>
          <w:rFonts w:hint="cs"/>
          <w:rtl/>
        </w:rPr>
        <w:lastRenderedPageBreak/>
        <w:t>وخاطرك والله خالق كل شيء وليس بمخلوق فسبحان الله عما يصفون</w:t>
      </w:r>
      <w:r w:rsidR="00C905BE">
        <w:rPr>
          <w:rFonts w:hint="cs"/>
          <w:rtl/>
        </w:rPr>
        <w:t>،</w:t>
      </w:r>
      <w:r>
        <w:rPr>
          <w:rFonts w:hint="cs"/>
          <w:rtl/>
        </w:rPr>
        <w:t xml:space="preserve"> والحمد لله أنه لا خلاف بين المسلمين - عدا المشبهة - بأنّ الله تبارك وتعالى لا يشبه شيئاً من مخلوقاته</w:t>
      </w:r>
      <w:r w:rsidR="00C905BE">
        <w:rPr>
          <w:rFonts w:hint="cs"/>
          <w:rtl/>
        </w:rPr>
        <w:t>،</w:t>
      </w:r>
      <w:r>
        <w:rPr>
          <w:rFonts w:hint="cs"/>
          <w:rtl/>
        </w:rPr>
        <w:t xml:space="preserve"> إذ </w:t>
      </w:r>
      <w:r w:rsidR="00C905BE">
        <w:rPr>
          <w:rFonts w:hint="cs"/>
          <w:rtl/>
        </w:rPr>
        <w:t>{</w:t>
      </w:r>
      <w:r>
        <w:rPr>
          <w:rFonts w:hint="cs"/>
          <w:rtl/>
        </w:rPr>
        <w:t>ليس كمثله شيء</w:t>
      </w:r>
      <w:r w:rsidR="00C905BE">
        <w:rPr>
          <w:rFonts w:hint="cs"/>
          <w:rtl/>
        </w:rPr>
        <w:t>}،</w:t>
      </w:r>
      <w:r>
        <w:rPr>
          <w:rFonts w:hint="cs"/>
          <w:rtl/>
          <w:lang w:bidi="ar-KW"/>
        </w:rPr>
        <w:t xml:space="preserve"> </w:t>
      </w:r>
    </w:p>
    <w:p w14:paraId="70C9D0BD" w14:textId="22FDEB1E" w:rsidR="00E26450" w:rsidRDefault="00C905BE" w:rsidP="00C905BE">
      <w:pPr>
        <w:rPr>
          <w:b/>
          <w:rtl/>
          <w:lang w:bidi="ar-KW"/>
        </w:rPr>
      </w:pPr>
      <w:r>
        <w:rPr>
          <w:rFonts w:cs="Monotype Koufi" w:hint="cs"/>
          <w:rtl/>
          <w:lang w:bidi="ar-KW"/>
        </w:rPr>
        <w:t>[</w:t>
      </w:r>
      <w:r w:rsidR="00E26450">
        <w:rPr>
          <w:rFonts w:cs="Monotype Koufi" w:hint="cs"/>
          <w:rtl/>
          <w:lang w:bidi="ar-KW"/>
        </w:rPr>
        <w:t>2</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الله تعالى عن الحد والمقدار الذي تتصف به ذات المخلوق</w:t>
      </w:r>
      <w:r>
        <w:rPr>
          <w:rFonts w:cs="Monotype Koufi" w:hint="cs"/>
          <w:rtl/>
          <w:lang w:bidi="ar-KW"/>
        </w:rPr>
        <w:t>:</w:t>
      </w:r>
      <w:r w:rsidR="00E26450">
        <w:rPr>
          <w:rFonts w:cs="Monotype Koufi" w:hint="cs"/>
          <w:rtl/>
          <w:lang w:bidi="ar-KW"/>
        </w:rPr>
        <w:t xml:space="preserve"> </w:t>
      </w:r>
      <w:r>
        <w:rPr>
          <w:rFonts w:hint="cs"/>
          <w:rtl/>
        </w:rPr>
        <w:t>(</w:t>
      </w:r>
      <w:r w:rsidR="00E26450">
        <w:rPr>
          <w:rFonts w:hint="cs"/>
          <w:rtl/>
        </w:rPr>
        <w:t>أ</w:t>
      </w:r>
      <w:r>
        <w:rPr>
          <w:rFonts w:hint="cs"/>
          <w:rtl/>
        </w:rPr>
        <w:t>)</w:t>
      </w:r>
      <w:r w:rsidR="00E26450">
        <w:rPr>
          <w:rFonts w:hint="cs"/>
          <w:rtl/>
        </w:rPr>
        <w:t xml:space="preserve"> لا شك في أنّ أي شيء محدود له نهاية تحده</w:t>
      </w:r>
      <w:r>
        <w:rPr>
          <w:rFonts w:hint="cs"/>
          <w:rtl/>
        </w:rPr>
        <w:t>،</w:t>
      </w:r>
      <w:r w:rsidR="00E26450">
        <w:rPr>
          <w:rFonts w:hint="cs"/>
          <w:rtl/>
        </w:rPr>
        <w:t xml:space="preserve"> والحد معناه التناهي</w:t>
      </w:r>
      <w:r>
        <w:rPr>
          <w:rFonts w:hint="cs"/>
          <w:rtl/>
        </w:rPr>
        <w:t>،</w:t>
      </w:r>
      <w:r w:rsidR="00E26450">
        <w:rPr>
          <w:rFonts w:hint="cs"/>
          <w:rtl/>
        </w:rPr>
        <w:t xml:space="preserve"> والتناهي في ذات الله تعالى نقص لا يجوز وصف ذات الله تعالى به</w:t>
      </w:r>
      <w:r>
        <w:rPr>
          <w:rFonts w:hint="cs"/>
          <w:rtl/>
        </w:rPr>
        <w:t>،</w:t>
      </w:r>
      <w:r w:rsidR="00E26450">
        <w:rPr>
          <w:rFonts w:hint="cs"/>
          <w:rtl/>
        </w:rPr>
        <w:t xml:space="preserve"> لأنّ الكمال أن لا يكون للشيء حد ونهاية ينتهي إليه</w:t>
      </w:r>
      <w:r>
        <w:rPr>
          <w:rFonts w:hint="cs"/>
          <w:rtl/>
        </w:rPr>
        <w:t>،</w:t>
      </w:r>
      <w:r w:rsidR="00E26450">
        <w:rPr>
          <w:rFonts w:hint="cs"/>
          <w:rtl/>
        </w:rPr>
        <w:t xml:space="preserve"> وإلا جاز أن يكون فوقه ما هو أكبر منه</w:t>
      </w:r>
      <w:r>
        <w:rPr>
          <w:rFonts w:hint="cs"/>
          <w:rtl/>
        </w:rPr>
        <w:t>،</w:t>
      </w:r>
      <w:r w:rsidR="00E26450">
        <w:rPr>
          <w:rFonts w:hint="cs"/>
          <w:rtl/>
        </w:rPr>
        <w:t xml:space="preserve"> والله تعالى أكبر من كل تصور</w:t>
      </w:r>
      <w:r>
        <w:rPr>
          <w:rFonts w:hint="cs"/>
          <w:rtl/>
        </w:rPr>
        <w:t>،</w:t>
      </w:r>
      <w:r w:rsidR="00E26450">
        <w:rPr>
          <w:rFonts w:hint="cs"/>
          <w:rtl/>
        </w:rPr>
        <w:t xml:space="preserve"> وأكبر من كل حد</w:t>
      </w:r>
      <w:r>
        <w:rPr>
          <w:rFonts w:hint="cs"/>
          <w:rtl/>
        </w:rPr>
        <w:t>،</w:t>
      </w:r>
      <w:r w:rsidR="00E26450">
        <w:rPr>
          <w:rFonts w:hint="cs"/>
          <w:rtl/>
        </w:rPr>
        <w:t xml:space="preserve"> وأكبر من كل مقدار</w:t>
      </w:r>
      <w:r>
        <w:rPr>
          <w:rFonts w:hint="cs"/>
          <w:rtl/>
        </w:rPr>
        <w:t>،</w:t>
      </w:r>
      <w:r w:rsidR="00E26450">
        <w:rPr>
          <w:rFonts w:hint="cs"/>
          <w:rtl/>
        </w:rPr>
        <w:t xml:space="preserve"> وأكبر من كل نهاية</w:t>
      </w:r>
      <w:r>
        <w:rPr>
          <w:rFonts w:hint="cs"/>
          <w:rtl/>
        </w:rPr>
        <w:t>،</w:t>
      </w:r>
      <w:r w:rsidR="00E26450">
        <w:rPr>
          <w:rFonts w:hint="cs"/>
          <w:rtl/>
        </w:rPr>
        <w:t xml:space="preserve"> وهو الكبير المتعال على الحدود</w:t>
      </w:r>
      <w:r>
        <w:rPr>
          <w:rFonts w:hint="cs"/>
          <w:rtl/>
        </w:rPr>
        <w:t>،</w:t>
      </w:r>
      <w:r w:rsidR="00E26450">
        <w:rPr>
          <w:rFonts w:hint="cs"/>
          <w:rtl/>
        </w:rPr>
        <w:t xml:space="preserve"> القاهر لكل خلقه بما حدهم عليه من حدود</w:t>
      </w:r>
      <w:r>
        <w:rPr>
          <w:rFonts w:hint="cs"/>
          <w:rtl/>
        </w:rPr>
        <w:t>،</w:t>
      </w:r>
      <w:r w:rsidR="00E26450">
        <w:rPr>
          <w:rFonts w:hint="cs"/>
          <w:rtl/>
        </w:rPr>
        <w:t xml:space="preserve"> فهو الذي حد الحدود على خلقه بقدرته</w:t>
      </w:r>
      <w:r>
        <w:rPr>
          <w:rFonts w:hint="cs"/>
          <w:rtl/>
        </w:rPr>
        <w:t>،</w:t>
      </w:r>
      <w:r w:rsidR="00E26450">
        <w:rPr>
          <w:rFonts w:hint="cs"/>
          <w:rtl/>
        </w:rPr>
        <w:t xml:space="preserve"> وكتب النهايات على كل محدود</w:t>
      </w:r>
      <w:r>
        <w:rPr>
          <w:rFonts w:hint="cs"/>
          <w:rtl/>
        </w:rPr>
        <w:t>،</w:t>
      </w:r>
      <w:r w:rsidR="00E26450">
        <w:rPr>
          <w:rFonts w:hint="cs"/>
          <w:rtl/>
        </w:rPr>
        <w:t xml:space="preserve"> ليدل بحده على أنّه مخلوق له خالق قهره بحد ونهاية لا يتجاوزها إلى غيرها</w:t>
      </w:r>
      <w:r>
        <w:rPr>
          <w:rFonts w:hint="cs"/>
          <w:rtl/>
        </w:rPr>
        <w:t>،</w:t>
      </w:r>
      <w:r w:rsidR="00E26450">
        <w:rPr>
          <w:rFonts w:hint="cs"/>
          <w:rtl/>
        </w:rPr>
        <w:t xml:space="preserve"> وكل محدود مخلوق</w:t>
      </w:r>
      <w:r>
        <w:rPr>
          <w:rFonts w:hint="cs"/>
          <w:rtl/>
        </w:rPr>
        <w:t>،</w:t>
      </w:r>
      <w:r w:rsidR="00E26450">
        <w:rPr>
          <w:rFonts w:hint="cs"/>
          <w:rtl/>
        </w:rPr>
        <w:t xml:space="preserve"> والخالق متعالي عن الحد والنهاية</w:t>
      </w:r>
      <w:r>
        <w:rPr>
          <w:rFonts w:hint="cs"/>
          <w:rtl/>
        </w:rPr>
        <w:t xml:space="preserve">، </w:t>
      </w:r>
      <w:r w:rsidR="00E26450">
        <w:rPr>
          <w:rFonts w:hint="cs"/>
          <w:rtl/>
        </w:rPr>
        <w:t>لأنّ صفات الله تعالى لا تتناهى ولا حد لها</w:t>
      </w:r>
      <w:r>
        <w:rPr>
          <w:rFonts w:hint="cs"/>
          <w:rtl/>
        </w:rPr>
        <w:t>،</w:t>
      </w:r>
      <w:r w:rsidR="00E26450">
        <w:rPr>
          <w:rFonts w:hint="cs"/>
          <w:rtl/>
        </w:rPr>
        <w:t xml:space="preserve"> فلا حد لعلمه</w:t>
      </w:r>
      <w:r>
        <w:rPr>
          <w:rFonts w:hint="cs"/>
          <w:rtl/>
        </w:rPr>
        <w:t>،</w:t>
      </w:r>
      <w:r w:rsidR="00E26450">
        <w:rPr>
          <w:rFonts w:hint="cs"/>
          <w:rtl/>
        </w:rPr>
        <w:t xml:space="preserve"> ولا حد لقدرته</w:t>
      </w:r>
      <w:r>
        <w:rPr>
          <w:rFonts w:hint="cs"/>
          <w:rtl/>
        </w:rPr>
        <w:t>،</w:t>
      </w:r>
      <w:r w:rsidR="00E26450">
        <w:rPr>
          <w:rFonts w:hint="cs"/>
          <w:rtl/>
        </w:rPr>
        <w:t xml:space="preserve"> ولا حد لرحمته</w:t>
      </w:r>
      <w:r>
        <w:rPr>
          <w:rFonts w:hint="cs"/>
          <w:rtl/>
        </w:rPr>
        <w:t>،</w:t>
      </w:r>
      <w:r w:rsidR="00E26450">
        <w:rPr>
          <w:rFonts w:hint="cs"/>
          <w:rtl/>
        </w:rPr>
        <w:t xml:space="preserve"> ولا حد لعزته</w:t>
      </w:r>
      <w:r>
        <w:rPr>
          <w:rFonts w:hint="cs"/>
          <w:rtl/>
        </w:rPr>
        <w:t>،</w:t>
      </w:r>
      <w:r w:rsidR="00E26450">
        <w:rPr>
          <w:rFonts w:hint="cs"/>
          <w:rtl/>
        </w:rPr>
        <w:t xml:space="preserve"> ومن كانت تلك صفاته</w:t>
      </w:r>
      <w:r>
        <w:rPr>
          <w:rFonts w:hint="cs"/>
          <w:rtl/>
        </w:rPr>
        <w:t>،</w:t>
      </w:r>
      <w:r w:rsidR="00E26450">
        <w:rPr>
          <w:rFonts w:hint="cs"/>
          <w:rtl/>
        </w:rPr>
        <w:t xml:space="preserve"> فلا حد لذاته</w:t>
      </w:r>
      <w:r>
        <w:rPr>
          <w:rFonts w:hint="cs"/>
          <w:rtl/>
        </w:rPr>
        <w:t>،</w:t>
      </w:r>
      <w:r w:rsidR="00E26450">
        <w:rPr>
          <w:rFonts w:hint="cs"/>
          <w:rtl/>
        </w:rPr>
        <w:t xml:space="preserve"> ومن الأدلة على تنزيه الله تعالى عن الحد والنهاية والمقدار ما يلي</w:t>
      </w:r>
      <w:r>
        <w:rPr>
          <w:rFonts w:hint="cs"/>
          <w:rtl/>
        </w:rPr>
        <w:t>:</w:t>
      </w:r>
      <w:r w:rsidR="00E26450">
        <w:rPr>
          <w:rFonts w:hint="cs"/>
          <w:rtl/>
        </w:rPr>
        <w:t xml:space="preserve"> </w:t>
      </w:r>
      <w:r>
        <w:rPr>
          <w:rFonts w:hint="cs"/>
          <w:rtl/>
        </w:rPr>
        <w:t>(</w:t>
      </w:r>
      <w:r w:rsidR="00E26450">
        <w:rPr>
          <w:rFonts w:hint="cs"/>
          <w:rtl/>
        </w:rPr>
        <w:t>أ</w:t>
      </w:r>
      <w:r>
        <w:rPr>
          <w:rFonts w:hint="cs"/>
          <w:rtl/>
        </w:rPr>
        <w:t>)</w:t>
      </w:r>
      <w:r w:rsidR="00E26450">
        <w:rPr>
          <w:rFonts w:hint="cs"/>
          <w:rtl/>
        </w:rPr>
        <w:t xml:space="preserve"> الله تعالى هو </w:t>
      </w:r>
      <w:r>
        <w:rPr>
          <w:rFonts w:hint="cs"/>
          <w:rtl/>
        </w:rPr>
        <w:t>{</w:t>
      </w:r>
      <w:r w:rsidR="00E26450">
        <w:rPr>
          <w:rFonts w:hint="cs"/>
          <w:rtl/>
        </w:rPr>
        <w:t>الواحد القهار</w:t>
      </w:r>
      <w:r>
        <w:rPr>
          <w:rFonts w:hint="cs"/>
          <w:rtl/>
        </w:rPr>
        <w:t>}،</w:t>
      </w:r>
      <w:r w:rsidR="00E26450">
        <w:rPr>
          <w:rFonts w:hint="cs"/>
          <w:rtl/>
        </w:rPr>
        <w:t xml:space="preserve"> وقد تكرر ذكر </w:t>
      </w:r>
      <w:r>
        <w:rPr>
          <w:rFonts w:hint="cs"/>
          <w:rtl/>
        </w:rPr>
        <w:t>{</w:t>
      </w:r>
      <w:r w:rsidR="00E26450">
        <w:rPr>
          <w:rFonts w:hint="cs"/>
          <w:rtl/>
        </w:rPr>
        <w:t>الواحد القهار</w:t>
      </w:r>
      <w:r>
        <w:rPr>
          <w:rFonts w:hint="cs"/>
          <w:rtl/>
        </w:rPr>
        <w:t>}</w:t>
      </w:r>
      <w:r w:rsidR="00E26450">
        <w:rPr>
          <w:rFonts w:hint="cs"/>
          <w:rtl/>
        </w:rPr>
        <w:t xml:space="preserve"> في القرآن الكريم في ستة مواضع</w:t>
      </w:r>
      <w:r>
        <w:rPr>
          <w:rFonts w:hint="cs"/>
          <w:rtl/>
        </w:rPr>
        <w:t>،</w:t>
      </w:r>
      <w:r w:rsidR="00E26450">
        <w:rPr>
          <w:rFonts w:hint="cs"/>
          <w:rtl/>
        </w:rPr>
        <w:t xml:space="preserve"> هي</w:t>
      </w:r>
      <w:r>
        <w:rPr>
          <w:rFonts w:hint="cs"/>
          <w:rtl/>
        </w:rPr>
        <w:t xml:space="preserve"> </w:t>
      </w:r>
      <w:r w:rsidR="00E26450">
        <w:rPr>
          <w:rFonts w:hint="cs"/>
          <w:rtl/>
        </w:rPr>
        <w:t>قوله تعالى</w:t>
      </w:r>
      <w:r>
        <w:rPr>
          <w:rFonts w:hint="cs"/>
          <w:rtl/>
        </w:rPr>
        <w:t>:</w:t>
      </w:r>
      <w:r w:rsidR="00E26450">
        <w:rPr>
          <w:rFonts w:hint="cs"/>
          <w:rtl/>
        </w:rPr>
        <w:t xml:space="preserve"> </w:t>
      </w:r>
      <w:r>
        <w:rPr>
          <w:rFonts w:hint="cs"/>
          <w:rtl/>
        </w:rPr>
        <w:t>{</w:t>
      </w:r>
      <w:r w:rsidR="00E26450">
        <w:rPr>
          <w:rFonts w:hint="cs"/>
          <w:rtl/>
        </w:rPr>
        <w:t>قُلِ اللَّهُ خَالِقُ كُلِّ شَيْءٍ وَهُوَ الْوَاحِدُ الْقَهَّارُ</w:t>
      </w:r>
      <w:r>
        <w:rPr>
          <w:rFonts w:hint="cs"/>
          <w:rtl/>
        </w:rPr>
        <w:t>}</w:t>
      </w:r>
      <w:r w:rsidR="00E26450">
        <w:rPr>
          <w:rFonts w:hint="cs"/>
          <w:rtl/>
        </w:rPr>
        <w:t xml:space="preserve"> </w:t>
      </w:r>
      <w:r>
        <w:rPr>
          <w:rFonts w:hint="cs"/>
          <w:rtl/>
        </w:rPr>
        <w:t>[</w:t>
      </w:r>
      <w:r w:rsidR="00E26450">
        <w:rPr>
          <w:rFonts w:hint="cs"/>
          <w:rtl/>
        </w:rPr>
        <w:t>الرعد</w:t>
      </w:r>
      <w:r>
        <w:rPr>
          <w:rFonts w:hint="cs"/>
          <w:rtl/>
        </w:rPr>
        <w:t>:</w:t>
      </w:r>
      <w:r w:rsidR="00E26450">
        <w:rPr>
          <w:rFonts w:hint="cs"/>
          <w:rtl/>
        </w:rPr>
        <w:t xml:space="preserve"> 16</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وَبَرَزُوا لِلَّهِ الْوَاحِدِ الْقَهَّارِ</w:t>
      </w:r>
      <w:r>
        <w:rPr>
          <w:rFonts w:hint="cs"/>
          <w:rtl/>
        </w:rPr>
        <w:t>}</w:t>
      </w:r>
      <w:r w:rsidR="00E26450">
        <w:rPr>
          <w:rFonts w:hint="cs"/>
          <w:rtl/>
        </w:rPr>
        <w:t xml:space="preserve"> </w:t>
      </w:r>
      <w:r>
        <w:rPr>
          <w:rFonts w:hint="cs"/>
          <w:rtl/>
        </w:rPr>
        <w:t>[</w:t>
      </w:r>
      <w:r w:rsidR="00E26450">
        <w:rPr>
          <w:rFonts w:hint="cs"/>
          <w:rtl/>
        </w:rPr>
        <w:t>إِبراهيم</w:t>
      </w:r>
      <w:r>
        <w:rPr>
          <w:rFonts w:hint="cs"/>
          <w:rtl/>
        </w:rPr>
        <w:t>:</w:t>
      </w:r>
      <w:r w:rsidR="00E26450">
        <w:rPr>
          <w:rFonts w:hint="cs"/>
          <w:rtl/>
        </w:rPr>
        <w:t xml:space="preserve"> 48</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وَمَا مِنْ إِلَهٍ إِلَّا اللَّهُ الْوَاحِدُ الْقَهَّارُ</w:t>
      </w:r>
      <w:r>
        <w:rPr>
          <w:rFonts w:hint="cs"/>
          <w:rtl/>
        </w:rPr>
        <w:t>}</w:t>
      </w:r>
      <w:r w:rsidR="00E26450">
        <w:rPr>
          <w:rFonts w:hint="cs"/>
          <w:rtl/>
        </w:rPr>
        <w:t xml:space="preserve"> </w:t>
      </w:r>
      <w:r>
        <w:rPr>
          <w:rFonts w:hint="cs"/>
          <w:rtl/>
        </w:rPr>
        <w:t>[</w:t>
      </w:r>
      <w:r w:rsidR="00E26450">
        <w:rPr>
          <w:rFonts w:hint="cs"/>
          <w:rtl/>
        </w:rPr>
        <w:t>ص</w:t>
      </w:r>
      <w:r>
        <w:rPr>
          <w:rFonts w:hint="cs"/>
          <w:rtl/>
        </w:rPr>
        <w:t>:</w:t>
      </w:r>
      <w:r w:rsidR="00E26450">
        <w:rPr>
          <w:rFonts w:hint="cs"/>
          <w:rtl/>
        </w:rPr>
        <w:t xml:space="preserve"> 65</w:t>
      </w:r>
      <w:r>
        <w:rPr>
          <w:rFonts w:hint="cs"/>
          <w:rtl/>
        </w:rPr>
        <w:t>]،</w:t>
      </w:r>
      <w:r w:rsidR="00E26450">
        <w:rPr>
          <w:rFonts w:hint="cs"/>
          <w:rtl/>
        </w:rPr>
        <w:t xml:space="preserve"> وقوله تعالى</w:t>
      </w:r>
      <w:r>
        <w:rPr>
          <w:rFonts w:hint="cs"/>
          <w:rtl/>
        </w:rPr>
        <w:t>:</w:t>
      </w:r>
      <w:r w:rsidR="00E26450">
        <w:rPr>
          <w:rFonts w:hint="cs"/>
          <w:rtl/>
        </w:rPr>
        <w:t xml:space="preserve"> {سُبْحَانَهُ هُوَ اللَّهُ الْوَاحِدُ الْقَهَّارُ</w:t>
      </w:r>
      <w:r>
        <w:rPr>
          <w:rFonts w:hint="cs"/>
          <w:rtl/>
        </w:rPr>
        <w:t>}</w:t>
      </w:r>
      <w:r w:rsidR="00E26450">
        <w:rPr>
          <w:rFonts w:hint="cs"/>
          <w:rtl/>
        </w:rPr>
        <w:t xml:space="preserve"> </w:t>
      </w:r>
      <w:r>
        <w:rPr>
          <w:rFonts w:hint="cs"/>
          <w:rtl/>
        </w:rPr>
        <w:t>[</w:t>
      </w:r>
      <w:r w:rsidR="00E26450">
        <w:rPr>
          <w:rFonts w:hint="cs"/>
          <w:rtl/>
        </w:rPr>
        <w:t>الزمر</w:t>
      </w:r>
      <w:r>
        <w:rPr>
          <w:rFonts w:hint="cs"/>
          <w:rtl/>
        </w:rPr>
        <w:t>:</w:t>
      </w:r>
      <w:r w:rsidR="00E26450">
        <w:rPr>
          <w:rFonts w:hint="cs"/>
          <w:rtl/>
        </w:rPr>
        <w:t xml:space="preserve"> 4</w:t>
      </w:r>
      <w:r>
        <w:rPr>
          <w:rFonts w:hint="cs"/>
          <w:rtl/>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لِمَنِ الْمُلْكُ الْيَوْمَ لِلَّهِ الْوَاحِدِ الْقَهَّارِ</w:t>
      </w:r>
      <w:r>
        <w:rPr>
          <w:rFonts w:hint="cs"/>
          <w:rtl/>
        </w:rPr>
        <w:t>}</w:t>
      </w:r>
      <w:r w:rsidR="00E26450">
        <w:rPr>
          <w:rFonts w:hint="cs"/>
          <w:rtl/>
        </w:rPr>
        <w:t xml:space="preserve"> </w:t>
      </w:r>
      <w:r>
        <w:rPr>
          <w:rFonts w:hint="cs"/>
          <w:rtl/>
        </w:rPr>
        <w:t>[</w:t>
      </w:r>
      <w:r w:rsidR="00E26450">
        <w:rPr>
          <w:rFonts w:hint="cs"/>
          <w:rtl/>
        </w:rPr>
        <w:t>غافر</w:t>
      </w:r>
      <w:r>
        <w:rPr>
          <w:rFonts w:hint="cs"/>
          <w:rtl/>
        </w:rPr>
        <w:t>:</w:t>
      </w:r>
      <w:r w:rsidR="00E26450">
        <w:rPr>
          <w:rFonts w:hint="cs"/>
          <w:rtl/>
        </w:rPr>
        <w:t xml:space="preserve"> 16</w:t>
      </w:r>
      <w:r>
        <w:rPr>
          <w:rFonts w:hint="cs"/>
          <w:rtl/>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أَأَرْبَابٌ مُتَفَرِّقُونَ خَيْرٌ أَمِ اللَّهُ الْوَاحِدُ الْقَهَّارُ</w:t>
      </w:r>
      <w:r>
        <w:rPr>
          <w:rFonts w:hint="cs"/>
          <w:rtl/>
        </w:rPr>
        <w:t>}</w:t>
      </w:r>
      <w:r w:rsidR="00E26450">
        <w:rPr>
          <w:rFonts w:hint="cs"/>
          <w:rtl/>
        </w:rPr>
        <w:t xml:space="preserve"> </w:t>
      </w:r>
      <w:r>
        <w:rPr>
          <w:rFonts w:hint="cs"/>
          <w:rtl/>
        </w:rPr>
        <w:t>[</w:t>
      </w:r>
      <w:r w:rsidR="00E26450">
        <w:rPr>
          <w:rFonts w:hint="cs"/>
          <w:rtl/>
        </w:rPr>
        <w:t>يوسف</w:t>
      </w:r>
      <w:r>
        <w:rPr>
          <w:rFonts w:hint="cs"/>
          <w:rtl/>
        </w:rPr>
        <w:t>:</w:t>
      </w:r>
      <w:r w:rsidR="00E26450">
        <w:rPr>
          <w:rFonts w:hint="cs"/>
          <w:rtl/>
        </w:rPr>
        <w:t xml:space="preserve"> 39</w:t>
      </w:r>
      <w:r>
        <w:rPr>
          <w:rFonts w:hint="cs"/>
          <w:rtl/>
        </w:rPr>
        <w:t>]،</w:t>
      </w:r>
      <w:r w:rsidR="00E26450">
        <w:rPr>
          <w:rFonts w:hint="cs"/>
          <w:rtl/>
        </w:rPr>
        <w:t xml:space="preserve"> والله تعالى هو القاهر فوق عباده</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وَهُوَ الْقَاهِرُ فَوْقَ عِبَادِهِ</w:t>
      </w:r>
      <w:r>
        <w:rPr>
          <w:rFonts w:hint="cs"/>
          <w:rtl/>
        </w:rPr>
        <w:t>}</w:t>
      </w:r>
      <w:r w:rsidR="00E26450">
        <w:rPr>
          <w:rFonts w:hint="cs"/>
          <w:rtl/>
        </w:rPr>
        <w:t xml:space="preserve"> </w:t>
      </w:r>
      <w:r>
        <w:rPr>
          <w:rFonts w:hint="cs"/>
          <w:rtl/>
        </w:rPr>
        <w:t>[</w:t>
      </w:r>
      <w:r w:rsidR="00E26450">
        <w:rPr>
          <w:rFonts w:hint="cs"/>
          <w:rtl/>
        </w:rPr>
        <w:t>الأنعام 18</w:t>
      </w:r>
      <w:r>
        <w:rPr>
          <w:rFonts w:hint="cs"/>
          <w:rtl/>
        </w:rPr>
        <w:t>]،</w:t>
      </w:r>
      <w:r w:rsidR="00E26450">
        <w:rPr>
          <w:rFonts w:hint="cs"/>
          <w:rtl/>
        </w:rPr>
        <w:t xml:space="preserve"> فالله تعالى هو الواحد القهار</w:t>
      </w:r>
      <w:r>
        <w:rPr>
          <w:rFonts w:hint="cs"/>
          <w:rtl/>
        </w:rPr>
        <w:t>،</w:t>
      </w:r>
      <w:r w:rsidR="00E26450">
        <w:rPr>
          <w:rFonts w:hint="cs"/>
          <w:rtl/>
        </w:rPr>
        <w:t xml:space="preserve"> وهو سبحانه القاهر فوق عباده</w:t>
      </w:r>
      <w:r>
        <w:rPr>
          <w:rFonts w:hint="cs"/>
          <w:rtl/>
        </w:rPr>
        <w:t>،</w:t>
      </w:r>
      <w:r w:rsidR="00E26450">
        <w:rPr>
          <w:rFonts w:hint="cs"/>
          <w:rtl/>
        </w:rPr>
        <w:t xml:space="preserve"> قهر الخلق أجمعين بالحدود والمقادير</w:t>
      </w:r>
      <w:r>
        <w:rPr>
          <w:rFonts w:hint="cs"/>
          <w:rtl/>
        </w:rPr>
        <w:t>،</w:t>
      </w:r>
      <w:r w:rsidR="00E26450">
        <w:rPr>
          <w:rFonts w:hint="cs"/>
          <w:rtl/>
        </w:rPr>
        <w:t xml:space="preserve"> فليس مخلوق إلا مقهور بقدر معلوم وحد مخصوص</w:t>
      </w:r>
      <w:r>
        <w:rPr>
          <w:rFonts w:hint="cs"/>
          <w:rtl/>
        </w:rPr>
        <w:t>،</w:t>
      </w:r>
      <w:r w:rsidR="00E26450">
        <w:rPr>
          <w:rFonts w:hint="cs"/>
          <w:rtl/>
        </w:rPr>
        <w:t xml:space="preserve"> لا يستطيع أن يتجاوز تلك الحدود</w:t>
      </w:r>
      <w:r>
        <w:rPr>
          <w:rFonts w:hint="cs"/>
          <w:rtl/>
        </w:rPr>
        <w:t>،</w:t>
      </w:r>
      <w:r w:rsidR="00E26450">
        <w:rPr>
          <w:rFonts w:hint="cs"/>
          <w:rtl/>
        </w:rPr>
        <w:t xml:space="preserve"> لأنّه مقهور عليها</w:t>
      </w:r>
      <w:r>
        <w:rPr>
          <w:rFonts w:hint="cs"/>
          <w:rtl/>
        </w:rPr>
        <w:t>،</w:t>
      </w:r>
      <w:r w:rsidR="00E26450">
        <w:rPr>
          <w:rFonts w:hint="cs"/>
          <w:rtl/>
        </w:rPr>
        <w:t xml:space="preserve"> والقاهر له هو خالقه الواحد القهار</w:t>
      </w:r>
      <w:r>
        <w:rPr>
          <w:rFonts w:hint="cs"/>
          <w:rtl/>
        </w:rPr>
        <w:t>،</w:t>
      </w:r>
      <w:r w:rsidR="00E26450">
        <w:rPr>
          <w:rFonts w:hint="cs"/>
          <w:rtl/>
        </w:rPr>
        <w:t xml:space="preserve"> أما الخالق الواحد القهار فقد جل عن أن يقهره حدٌ أو يحده مقدار</w:t>
      </w:r>
      <w:r>
        <w:rPr>
          <w:rFonts w:hint="cs"/>
          <w:rtl/>
        </w:rPr>
        <w:t>،</w:t>
      </w:r>
      <w:r w:rsidR="00E26450">
        <w:rPr>
          <w:rFonts w:hint="cs"/>
          <w:rtl/>
        </w:rPr>
        <w:t xml:space="preserve"> لأنّه قاهر الخلق بتلك الحدود والمقادير</w:t>
      </w:r>
      <w:r>
        <w:rPr>
          <w:rFonts w:hint="cs"/>
          <w:rtl/>
        </w:rPr>
        <w:t>،</w:t>
      </w:r>
      <w:r w:rsidR="00E26450">
        <w:rPr>
          <w:rFonts w:hint="cs"/>
          <w:rtl/>
        </w:rPr>
        <w:t xml:space="preserve"> تنزه عن الحد والمقدار</w:t>
      </w:r>
      <w:r>
        <w:rPr>
          <w:rFonts w:hint="cs"/>
          <w:rtl/>
        </w:rPr>
        <w:t>،</w:t>
      </w:r>
      <w:r w:rsidR="00E26450">
        <w:rPr>
          <w:rFonts w:hint="cs"/>
          <w:rtl/>
        </w:rPr>
        <w:t xml:space="preserve"> </w:t>
      </w:r>
      <w:r>
        <w:rPr>
          <w:rFonts w:hint="cs"/>
          <w:rtl/>
        </w:rPr>
        <w:t>(</w:t>
      </w:r>
      <w:r w:rsidR="00E26450">
        <w:rPr>
          <w:rFonts w:hint="cs"/>
          <w:rtl/>
        </w:rPr>
        <w:t>تنبيه</w:t>
      </w:r>
      <w:r>
        <w:rPr>
          <w:rFonts w:hint="cs"/>
          <w:rtl/>
        </w:rPr>
        <w:t xml:space="preserve">): </w:t>
      </w:r>
      <w:r w:rsidR="00E26450">
        <w:rPr>
          <w:rFonts w:hint="cs"/>
          <w:rtl/>
        </w:rPr>
        <w:t>كل مخلوق مهما كبر حجمه أو جل مقداره</w:t>
      </w:r>
      <w:r>
        <w:rPr>
          <w:rFonts w:hint="cs"/>
          <w:rtl/>
        </w:rPr>
        <w:t>،</w:t>
      </w:r>
      <w:r w:rsidR="00E26450">
        <w:rPr>
          <w:rFonts w:hint="cs"/>
          <w:rtl/>
        </w:rPr>
        <w:t xml:space="preserve"> إلا أنّه محدود متناهي مقدر بمقدار</w:t>
      </w:r>
      <w:r>
        <w:rPr>
          <w:rFonts w:hint="cs"/>
          <w:rtl/>
        </w:rPr>
        <w:t>،</w:t>
      </w:r>
      <w:r w:rsidR="00E26450">
        <w:rPr>
          <w:rFonts w:hint="cs"/>
          <w:rtl/>
        </w:rPr>
        <w:t xml:space="preserve"> مقهور للحدود والقيود الحاكمة عليه</w:t>
      </w:r>
      <w:r>
        <w:rPr>
          <w:rFonts w:hint="cs"/>
          <w:rtl/>
        </w:rPr>
        <w:t>،</w:t>
      </w:r>
      <w:r w:rsidR="00E26450">
        <w:rPr>
          <w:rFonts w:hint="cs"/>
          <w:rtl/>
        </w:rPr>
        <w:t xml:space="preserve"> أما الله تعالى الواحد القهار فإنه لما</w:t>
      </w:r>
      <w:r>
        <w:rPr>
          <w:rFonts w:hint="cs"/>
          <w:rtl/>
        </w:rPr>
        <w:t xml:space="preserve"> </w:t>
      </w:r>
      <w:r w:rsidR="00E26450">
        <w:rPr>
          <w:rFonts w:hint="cs"/>
          <w:rtl/>
        </w:rPr>
        <w:t>كان قاهراً من كلّ الجهات لم تتحكّم فيه الحدود</w:t>
      </w:r>
      <w:r>
        <w:rPr>
          <w:rFonts w:hint="cs"/>
          <w:rtl/>
        </w:rPr>
        <w:t>،</w:t>
      </w:r>
      <w:r w:rsidR="00E26450">
        <w:rPr>
          <w:rFonts w:hint="cs"/>
          <w:rtl/>
        </w:rPr>
        <w:t xml:space="preserve"> وإذا كان تعالى لا يقهره شيء وهو القاهر فوق كلّ شيء، فليس بمحدود في شيء، فهو الواحد القهار لا يشوبه نقص</w:t>
      </w:r>
      <w:r>
        <w:rPr>
          <w:rFonts w:hint="cs"/>
          <w:rtl/>
        </w:rPr>
        <w:t>،</w:t>
      </w:r>
      <w:r w:rsidR="00E26450">
        <w:rPr>
          <w:rFonts w:hint="cs"/>
          <w:rtl/>
        </w:rPr>
        <w:t xml:space="preserve"> ولا يحده حد</w:t>
      </w:r>
      <w:r>
        <w:rPr>
          <w:rFonts w:hint="cs"/>
          <w:rtl/>
        </w:rPr>
        <w:t>،</w:t>
      </w:r>
      <w:r w:rsidR="00E26450">
        <w:rPr>
          <w:rFonts w:hint="cs"/>
          <w:rtl/>
        </w:rPr>
        <w:t xml:space="preserve"> ولا يقدره مقدار</w:t>
      </w:r>
      <w:r>
        <w:rPr>
          <w:rFonts w:hint="cs"/>
          <w:rtl/>
        </w:rPr>
        <w:t>،</w:t>
      </w:r>
      <w:r w:rsidR="00E26450">
        <w:rPr>
          <w:rFonts w:hint="cs"/>
          <w:rtl/>
        </w:rPr>
        <w:t xml:space="preserve"> كيف وهو الذي خلق </w:t>
      </w:r>
      <w:r w:rsidR="00E26450">
        <w:rPr>
          <w:rFonts w:hint="cs"/>
          <w:rtl/>
        </w:rPr>
        <w:lastRenderedPageBreak/>
        <w:t>الحدود والمقادير وهو الواحد القهار</w:t>
      </w:r>
      <w:r>
        <w:rPr>
          <w:rFonts w:hint="cs"/>
          <w:rtl/>
        </w:rPr>
        <w:t>، (</w:t>
      </w:r>
      <w:r w:rsidR="00E26450">
        <w:rPr>
          <w:rFonts w:hint="cs"/>
          <w:rtl/>
        </w:rPr>
        <w:t>ب</w:t>
      </w:r>
      <w:r>
        <w:rPr>
          <w:rFonts w:hint="cs"/>
          <w:rtl/>
        </w:rPr>
        <w:t>)</w:t>
      </w:r>
      <w:r w:rsidR="00E26450">
        <w:rPr>
          <w:rFonts w:hint="cs"/>
          <w:rtl/>
        </w:rPr>
        <w:t xml:space="preserve">بين الله تعالى في كتابه الكريم أنه تعالى خلق الأشياء وخصصها بما هي عليه من قدر معين قال تعالى: </w:t>
      </w:r>
      <w:r>
        <w:rPr>
          <w:rFonts w:hint="cs"/>
          <w:rtl/>
        </w:rPr>
        <w:t>{</w:t>
      </w:r>
      <w:r w:rsidR="00E26450">
        <w:rPr>
          <w:rFonts w:hint="cs"/>
          <w:rtl/>
        </w:rPr>
        <w:t>وخلق كل شيء فقدره تقديراً</w:t>
      </w:r>
      <w:r>
        <w:rPr>
          <w:rFonts w:hint="cs"/>
          <w:rtl/>
        </w:rPr>
        <w:t>}،</w:t>
      </w:r>
      <w:r w:rsidR="00E26450">
        <w:rPr>
          <w:rFonts w:hint="cs"/>
          <w:rtl/>
        </w:rPr>
        <w:t xml:space="preserve"> وقال تعالى</w:t>
      </w:r>
      <w:r>
        <w:rPr>
          <w:rFonts w:hint="cs"/>
          <w:rtl/>
        </w:rPr>
        <w:t>:{</w:t>
      </w:r>
      <w:r w:rsidR="00E26450">
        <w:rPr>
          <w:rFonts w:hint="cs"/>
          <w:rtl/>
        </w:rPr>
        <w:t>جعل الله لكل شيء قدرا</w:t>
      </w:r>
      <w:r>
        <w:rPr>
          <w:rFonts w:hint="cs"/>
          <w:rtl/>
        </w:rPr>
        <w:t>}،</w:t>
      </w:r>
      <w:r w:rsidR="00E26450">
        <w:rPr>
          <w:rFonts w:hint="cs"/>
          <w:rtl/>
        </w:rPr>
        <w:t xml:space="preserve"> وقال تعالى</w:t>
      </w:r>
      <w:r>
        <w:rPr>
          <w:rFonts w:hint="cs"/>
          <w:rtl/>
        </w:rPr>
        <w:t>:</w:t>
      </w:r>
      <w:r w:rsidR="00E26450">
        <w:rPr>
          <w:rFonts w:hint="cs"/>
          <w:rtl/>
        </w:rPr>
        <w:t>{وإن من شيء إلاّ عندنا خزآئنه وما ننزله إلا بقدر معلوم</w:t>
      </w:r>
      <w:r>
        <w:rPr>
          <w:rFonts w:hint="cs"/>
          <w:rtl/>
        </w:rPr>
        <w:t xml:space="preserve">}، </w:t>
      </w:r>
      <w:r w:rsidR="00E26450">
        <w:rPr>
          <w:rFonts w:hint="cs"/>
          <w:rtl/>
        </w:rPr>
        <w:t>وقال تعالى</w:t>
      </w:r>
      <w:r>
        <w:rPr>
          <w:rFonts w:hint="cs"/>
          <w:rtl/>
        </w:rPr>
        <w:t>:</w:t>
      </w:r>
      <w:r w:rsidR="00E26450">
        <w:rPr>
          <w:rFonts w:hint="cs"/>
          <w:rtl/>
        </w:rPr>
        <w:t xml:space="preserve"> </w:t>
      </w:r>
      <w:r>
        <w:rPr>
          <w:rFonts w:hint="cs"/>
          <w:rtl/>
        </w:rPr>
        <w:t>{</w:t>
      </w:r>
      <w:r w:rsidR="00E26450">
        <w:rPr>
          <w:rFonts w:hint="cs"/>
          <w:rtl/>
        </w:rPr>
        <w:t>إنا كل شيء خلقناه بقدر</w:t>
      </w:r>
      <w:r>
        <w:rPr>
          <w:rFonts w:hint="cs"/>
          <w:rtl/>
        </w:rPr>
        <w:t xml:space="preserve">}، </w:t>
      </w:r>
      <w:r w:rsidR="00E26450">
        <w:rPr>
          <w:rFonts w:hint="cs"/>
          <w:rtl/>
        </w:rPr>
        <w:t>وقال تعالى</w:t>
      </w:r>
      <w:r>
        <w:rPr>
          <w:rFonts w:hint="cs"/>
          <w:rtl/>
        </w:rPr>
        <w:t>:</w:t>
      </w:r>
      <w:r w:rsidR="00E26450">
        <w:rPr>
          <w:rFonts w:hint="cs"/>
          <w:rtl/>
        </w:rPr>
        <w:t xml:space="preserve"> </w:t>
      </w:r>
      <w:r>
        <w:rPr>
          <w:rFonts w:hint="cs"/>
          <w:rtl/>
        </w:rPr>
        <w:t>{</w:t>
      </w:r>
      <w:r w:rsidR="00E26450">
        <w:rPr>
          <w:rFonts w:hint="cs"/>
          <w:rtl/>
        </w:rPr>
        <w:t>قد جعل الله لكل شيء قدرا</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وكل شيء عنده بمقدار</w:t>
      </w:r>
      <w:r>
        <w:rPr>
          <w:rFonts w:hint="cs"/>
          <w:rtl/>
        </w:rPr>
        <w:t>}،</w:t>
      </w:r>
      <w:r w:rsidR="00E26450">
        <w:rPr>
          <w:rFonts w:hint="cs"/>
          <w:rtl/>
        </w:rPr>
        <w:t xml:space="preserve"> ومعنى هذه الآيات</w:t>
      </w:r>
      <w:r>
        <w:rPr>
          <w:rFonts w:hint="cs"/>
          <w:rtl/>
        </w:rPr>
        <w:t xml:space="preserve"> </w:t>
      </w:r>
      <w:r w:rsidR="00E26450">
        <w:rPr>
          <w:rFonts w:hint="cs"/>
          <w:rtl/>
        </w:rPr>
        <w:t xml:space="preserve">أن الله عز وجل خص كل مخلوق </w:t>
      </w:r>
      <w:r>
        <w:rPr>
          <w:rFonts w:hint="cs"/>
          <w:rtl/>
        </w:rPr>
        <w:t>(</w:t>
      </w:r>
      <w:r w:rsidR="00E26450">
        <w:rPr>
          <w:rFonts w:hint="cs"/>
          <w:rtl/>
        </w:rPr>
        <w:t>بحد ومقدار</w:t>
      </w:r>
      <w:r>
        <w:rPr>
          <w:rFonts w:hint="cs"/>
          <w:rtl/>
        </w:rPr>
        <w:t>)</w:t>
      </w:r>
      <w:r w:rsidR="00E26450">
        <w:rPr>
          <w:rFonts w:hint="cs"/>
          <w:rtl/>
        </w:rPr>
        <w:t xml:space="preserve"> لا يجاوزهما ولا يقصر عنهما</w:t>
      </w:r>
      <w:r>
        <w:rPr>
          <w:rFonts w:hint="cs"/>
          <w:rtl/>
        </w:rPr>
        <w:t>،</w:t>
      </w:r>
      <w:r w:rsidR="00E26450">
        <w:rPr>
          <w:rFonts w:hint="cs"/>
          <w:rtl/>
        </w:rPr>
        <w:t xml:space="preserve"> والحد والمقدار سمتان من سمات المخلوق وبيان أن هناك خالق مقدِر خصصه على هذا الحد وهذا المقدار</w:t>
      </w:r>
      <w:r>
        <w:rPr>
          <w:rFonts w:hint="cs"/>
          <w:rtl/>
        </w:rPr>
        <w:t>،</w:t>
      </w:r>
      <w:r w:rsidR="00E26450">
        <w:rPr>
          <w:rFonts w:hint="cs"/>
          <w:rtl/>
        </w:rPr>
        <w:t xml:space="preserve"> فكل موجود له حد ونهاية يكون الحد والنهاية دليل على انه مخلوق حادث</w:t>
      </w:r>
      <w:r>
        <w:rPr>
          <w:rFonts w:hint="cs"/>
          <w:rtl/>
        </w:rPr>
        <w:t xml:space="preserve">، </w:t>
      </w:r>
      <w:r w:rsidR="00E26450">
        <w:rPr>
          <w:rFonts w:hint="cs"/>
          <w:rtl/>
        </w:rPr>
        <w:t>وأن موجده ومخصصه على هذه الحال هو الله تعالى فمحال أن يكون الوصف</w:t>
      </w:r>
      <w:r w:rsidR="00E26450">
        <w:rPr>
          <w:rFonts w:hint="cs"/>
        </w:rPr>
        <w:t xml:space="preserve"> </w:t>
      </w:r>
      <w:r w:rsidR="00E26450">
        <w:rPr>
          <w:rFonts w:hint="cs"/>
          <w:rtl/>
        </w:rPr>
        <w:t>الذي يحتج به على الحدوث والمخلوقية وصفا لله تعالى في ذاته أو صفاته فلا حد لذات الله تعالى وتقدس ولا حد لصفات الله عز وجل</w:t>
      </w:r>
      <w:r>
        <w:rPr>
          <w:rFonts w:hint="cs"/>
          <w:rtl/>
        </w:rPr>
        <w:t>،</w:t>
      </w:r>
      <w:r w:rsidR="00E26450">
        <w:rPr>
          <w:rFonts w:hint="cs"/>
          <w:rtl/>
        </w:rPr>
        <w:t xml:space="preserve"> </w:t>
      </w:r>
      <w:r>
        <w:rPr>
          <w:rFonts w:hint="cs"/>
          <w:rtl/>
        </w:rPr>
        <w:t>(</w:t>
      </w:r>
      <w:r w:rsidR="00E26450">
        <w:rPr>
          <w:rFonts w:hint="cs"/>
          <w:rtl/>
        </w:rPr>
        <w:t>ت</w:t>
      </w:r>
      <w:r>
        <w:rPr>
          <w:rFonts w:hint="cs"/>
          <w:rtl/>
        </w:rPr>
        <w:t>)</w:t>
      </w:r>
      <w:r w:rsidR="00E26450">
        <w:rPr>
          <w:rFonts w:hint="cs"/>
          <w:rtl/>
        </w:rPr>
        <w:t xml:space="preserve"> القاعدة تقول</w:t>
      </w:r>
      <w:r>
        <w:rPr>
          <w:rFonts w:hint="cs"/>
          <w:rtl/>
        </w:rPr>
        <w:t>:</w:t>
      </w:r>
      <w:r w:rsidR="00E26450">
        <w:rPr>
          <w:rFonts w:hint="cs"/>
          <w:rtl/>
        </w:rPr>
        <w:t>كل ما يقبل الحد</w:t>
      </w:r>
      <w:r>
        <w:rPr>
          <w:rFonts w:hint="cs"/>
          <w:rtl/>
        </w:rPr>
        <w:t xml:space="preserve"> </w:t>
      </w:r>
      <w:r w:rsidR="00E26450">
        <w:rPr>
          <w:rFonts w:hint="cs"/>
          <w:rtl/>
        </w:rPr>
        <w:t>فهو محدود</w:t>
      </w:r>
      <w:r>
        <w:rPr>
          <w:rFonts w:hint="cs"/>
          <w:rtl/>
        </w:rPr>
        <w:t>،</w:t>
      </w:r>
      <w:r w:rsidR="00E26450">
        <w:rPr>
          <w:rFonts w:hint="cs"/>
          <w:rtl/>
        </w:rPr>
        <w:t xml:space="preserve"> وما يحد شيء بحد إلا وهو متناهي الذات</w:t>
      </w:r>
      <w:r>
        <w:rPr>
          <w:rFonts w:hint="cs"/>
          <w:rtl/>
        </w:rPr>
        <w:t>،</w:t>
      </w:r>
      <w:r w:rsidR="00E26450">
        <w:rPr>
          <w:rFonts w:hint="cs"/>
          <w:rtl/>
        </w:rPr>
        <w:t xml:space="preserve"> وكل</w:t>
      </w:r>
      <w:r w:rsidR="00E26450">
        <w:rPr>
          <w:rFonts w:hint="cs"/>
        </w:rPr>
        <w:t xml:space="preserve"> </w:t>
      </w:r>
      <w:r w:rsidR="00E26450">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E26450">
        <w:rPr>
          <w:rFonts w:hint="cs"/>
          <w:rtl/>
        </w:rPr>
        <w:t>لا حد له فيها فبالتالي فلا حد لذاته تنزه عن الحد والمقدار والحصر والنهاية وكل ما يفيد الحدوث والخلق</w:t>
      </w:r>
      <w:r>
        <w:rPr>
          <w:rFonts w:hint="cs"/>
          <w:rtl/>
        </w:rPr>
        <w:t>،</w:t>
      </w:r>
      <w:r w:rsidR="00E26450">
        <w:rPr>
          <w:rFonts w:hint="cs"/>
          <w:rtl/>
        </w:rPr>
        <w:t xml:space="preserve"> </w:t>
      </w:r>
      <w:r>
        <w:rPr>
          <w:rFonts w:hint="cs"/>
          <w:rtl/>
        </w:rPr>
        <w:t>(</w:t>
      </w:r>
      <w:r w:rsidR="00E26450">
        <w:rPr>
          <w:rFonts w:hint="cs"/>
          <w:rtl/>
        </w:rPr>
        <w:t>ث</w:t>
      </w:r>
      <w:r>
        <w:rPr>
          <w:rFonts w:hint="cs"/>
          <w:rtl/>
        </w:rPr>
        <w:t>)</w:t>
      </w:r>
      <w:r w:rsidR="00E26450">
        <w:rPr>
          <w:rFonts w:hint="cs"/>
          <w:rtl/>
        </w:rPr>
        <w:t xml:space="preserve"> كيف نصف الله تعالى بالحد والمقدار</w:t>
      </w:r>
      <w:r>
        <w:rPr>
          <w:rFonts w:hint="cs"/>
          <w:rtl/>
        </w:rPr>
        <w:t>،</w:t>
      </w:r>
      <w:r w:rsidR="00E26450">
        <w:rPr>
          <w:rFonts w:hint="cs"/>
          <w:rtl/>
        </w:rPr>
        <w:t xml:space="preserve"> ونحن نقول في كل صلاة وعند كل حركة وانتقال</w:t>
      </w:r>
      <w:r>
        <w:rPr>
          <w:rFonts w:hint="cs"/>
          <w:rtl/>
        </w:rPr>
        <w:t>،</w:t>
      </w:r>
      <w:r w:rsidR="00E26450">
        <w:rPr>
          <w:rFonts w:hint="cs"/>
          <w:rtl/>
        </w:rPr>
        <w:t xml:space="preserve"> وفي الاذكار عقب الصلوات وفي الصباح والمساء (</w:t>
      </w:r>
      <w:r>
        <w:rPr>
          <w:rFonts w:hint="cs"/>
          <w:rtl/>
        </w:rPr>
        <w:t>(</w:t>
      </w:r>
      <w:r w:rsidR="00E26450">
        <w:rPr>
          <w:rFonts w:hint="cs"/>
          <w:rtl/>
        </w:rPr>
        <w:t>الله أكبر</w:t>
      </w:r>
      <w:r>
        <w:rPr>
          <w:rFonts w:hint="cs"/>
          <w:rtl/>
        </w:rPr>
        <w:t>)</w:t>
      </w:r>
      <w:r w:rsidR="00E26450">
        <w:rPr>
          <w:rFonts w:hint="cs"/>
          <w:rtl/>
        </w:rPr>
        <w:t>) ومعناها</w:t>
      </w:r>
      <w:r>
        <w:rPr>
          <w:rFonts w:hint="cs"/>
          <w:rtl/>
        </w:rPr>
        <w:t>:</w:t>
      </w:r>
      <w:r w:rsidR="00E26450">
        <w:rPr>
          <w:rFonts w:hint="cs"/>
          <w:rtl/>
        </w:rPr>
        <w:t xml:space="preserve"> الله أكبر من كل تصور</w:t>
      </w:r>
      <w:r>
        <w:rPr>
          <w:rFonts w:hint="cs"/>
          <w:rtl/>
        </w:rPr>
        <w:t>،</w:t>
      </w:r>
      <w:r w:rsidR="00E26450">
        <w:rPr>
          <w:rFonts w:hint="cs"/>
          <w:rtl/>
        </w:rPr>
        <w:t xml:space="preserve"> والله أكبر من كل خيال</w:t>
      </w:r>
      <w:r>
        <w:rPr>
          <w:rFonts w:hint="cs"/>
          <w:rtl/>
        </w:rPr>
        <w:t>،</w:t>
      </w:r>
      <w:r w:rsidR="00E26450">
        <w:rPr>
          <w:rFonts w:hint="cs"/>
          <w:rtl/>
        </w:rPr>
        <w:t xml:space="preserve"> والله أكبر من كل حد</w:t>
      </w:r>
      <w:r>
        <w:rPr>
          <w:rFonts w:hint="cs"/>
          <w:rtl/>
        </w:rPr>
        <w:t>،</w:t>
      </w:r>
      <w:r w:rsidR="00E26450">
        <w:rPr>
          <w:rFonts w:hint="cs"/>
          <w:rtl/>
        </w:rPr>
        <w:t xml:space="preserve"> والله أكبر من كل مقدار</w:t>
      </w:r>
      <w:r>
        <w:rPr>
          <w:rFonts w:hint="cs"/>
          <w:rtl/>
        </w:rPr>
        <w:t>،</w:t>
      </w:r>
      <w:r w:rsidR="00E26450">
        <w:rPr>
          <w:rFonts w:hint="cs"/>
          <w:rtl/>
        </w:rPr>
        <w:t xml:space="preserve"> </w:t>
      </w:r>
      <w:r>
        <w:rPr>
          <w:rFonts w:hint="cs"/>
          <w:rtl/>
        </w:rPr>
        <w:t>(</w:t>
      </w:r>
      <w:r w:rsidR="00E26450">
        <w:rPr>
          <w:rFonts w:hint="cs"/>
          <w:rtl/>
        </w:rPr>
        <w:t>ج</w:t>
      </w:r>
      <w:r>
        <w:rPr>
          <w:rFonts w:hint="cs"/>
          <w:rtl/>
        </w:rPr>
        <w:t>)</w:t>
      </w:r>
      <w:r w:rsidR="00E26450">
        <w:rPr>
          <w:rFonts w:hint="cs"/>
          <w:rtl/>
        </w:rPr>
        <w:t xml:space="preserve"> المخلوقات جميعها محدودة وإن اختلفت حدودها</w:t>
      </w:r>
      <w:r>
        <w:rPr>
          <w:rFonts w:hint="cs"/>
          <w:rtl/>
        </w:rPr>
        <w:t xml:space="preserve"> </w:t>
      </w:r>
      <w:r w:rsidR="00E26450">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E26450">
        <w:rPr>
          <w:rFonts w:hint="cs"/>
          <w:rtl/>
        </w:rPr>
        <w:t>والمحدودية لأنها جميعا مخلوقة والمخلوق محدود الذات والصفات</w:t>
      </w:r>
      <w:r>
        <w:rPr>
          <w:rFonts w:hint="cs"/>
          <w:rtl/>
        </w:rPr>
        <w:t xml:space="preserve"> </w:t>
      </w:r>
      <w:r w:rsidR="00E26450">
        <w:rPr>
          <w:rFonts w:hint="cs"/>
          <w:rtl/>
        </w:rPr>
        <w:t>والله تعالى ليس كمثله شيء في ذاته فليس له فيها حد وإلا شابه المخلوق وليس كمثله شيء في صفاته فليس له فيها حد</w:t>
      </w:r>
      <w:r>
        <w:rPr>
          <w:rFonts w:hint="cs"/>
          <w:rtl/>
        </w:rPr>
        <w:t>،</w:t>
      </w:r>
      <w:r w:rsidR="00E26450">
        <w:rPr>
          <w:rFonts w:hint="cs"/>
          <w:rtl/>
        </w:rPr>
        <w:t xml:space="preserve"> </w:t>
      </w:r>
      <w:r>
        <w:rPr>
          <w:rFonts w:hint="cs"/>
          <w:rtl/>
        </w:rPr>
        <w:t>(</w:t>
      </w:r>
      <w:r w:rsidR="00E26450">
        <w:rPr>
          <w:rFonts w:hint="cs"/>
          <w:rtl/>
        </w:rPr>
        <w:t>ح</w:t>
      </w:r>
      <w:r>
        <w:rPr>
          <w:rFonts w:hint="cs"/>
          <w:rtl/>
        </w:rPr>
        <w:t xml:space="preserve">) </w:t>
      </w:r>
      <w:r w:rsidR="00E26450">
        <w:rPr>
          <w:rFonts w:hint="cs"/>
          <w:rtl/>
        </w:rPr>
        <w:t>كل</w:t>
      </w:r>
      <w:r w:rsidR="00E26450">
        <w:rPr>
          <w:rFonts w:hint="cs"/>
        </w:rPr>
        <w:t xml:space="preserve"> </w:t>
      </w:r>
      <w:r w:rsidR="00E26450">
        <w:rPr>
          <w:rFonts w:hint="cs"/>
          <w:rtl/>
        </w:rPr>
        <w:t>متناه مٌحدَث لأن تخصيصه بهذا المقدار دون سائر المقادير</w:t>
      </w:r>
      <w:r w:rsidR="00E26450">
        <w:rPr>
          <w:rFonts w:hint="cs"/>
        </w:rPr>
        <w:t xml:space="preserve"> </w:t>
      </w:r>
      <w:r w:rsidR="00E26450">
        <w:rPr>
          <w:rFonts w:hint="cs"/>
          <w:rtl/>
        </w:rPr>
        <w:t>لا بد له من مخصص</w:t>
      </w:r>
      <w:r>
        <w:rPr>
          <w:rFonts w:hint="cs"/>
          <w:rtl/>
          <w:lang w:bidi="ar-KW"/>
        </w:rPr>
        <w:t xml:space="preserve">، </w:t>
      </w:r>
      <w:r w:rsidR="00E26450">
        <w:rPr>
          <w:rFonts w:hint="cs"/>
          <w:rtl/>
        </w:rPr>
        <w:t>وجل الخالق تعالى عن ذلك أن يكون لذاته مخصص</w:t>
      </w:r>
      <w:r>
        <w:rPr>
          <w:rFonts w:hint="cs"/>
          <w:rtl/>
        </w:rPr>
        <w:t>،</w:t>
      </w:r>
      <w:r w:rsidR="00E26450">
        <w:rPr>
          <w:rFonts w:hint="cs"/>
          <w:rtl/>
        </w:rPr>
        <w:t xml:space="preserve"> لأنه الخالق</w:t>
      </w:r>
      <w:r>
        <w:rPr>
          <w:rFonts w:hint="cs"/>
          <w:rtl/>
        </w:rPr>
        <w:t>،</w:t>
      </w:r>
      <w:r w:rsidR="00E26450">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Pr>
          <w:rFonts w:hint="cs"/>
          <w:rtl/>
        </w:rPr>
        <w:t>،</w:t>
      </w:r>
      <w:r w:rsidR="00E26450">
        <w:rPr>
          <w:rFonts w:hint="cs"/>
          <w:rtl/>
        </w:rPr>
        <w:t xml:space="preserve"> لان التقدير يوجب الخلق والحد يوجب الحدوث لحاجة الحد إلى حادّ يحده والله تعالى قديم بلا ابتداء ودائم بلا انتهاء</w:t>
      </w:r>
      <w:r>
        <w:rPr>
          <w:rFonts w:hint="cs"/>
          <w:rtl/>
        </w:rPr>
        <w:t>،</w:t>
      </w:r>
      <w:r w:rsidR="00E26450">
        <w:rPr>
          <w:rFonts w:hint="cs"/>
          <w:rtl/>
        </w:rPr>
        <w:t>لم يزل منزه عن الحدوث هو الأول فليس قبله شيء</w:t>
      </w:r>
      <w:r>
        <w:rPr>
          <w:rFonts w:hint="cs"/>
          <w:rtl/>
        </w:rPr>
        <w:t>،</w:t>
      </w:r>
      <w:r w:rsidR="00E26450">
        <w:rPr>
          <w:rFonts w:hint="cs"/>
          <w:rtl/>
        </w:rPr>
        <w:t xml:space="preserve"> </w:t>
      </w:r>
      <w:r>
        <w:rPr>
          <w:rFonts w:hint="cs"/>
          <w:rtl/>
        </w:rPr>
        <w:t>(</w:t>
      </w:r>
      <w:r w:rsidR="00E26450">
        <w:rPr>
          <w:rFonts w:hint="cs"/>
          <w:rtl/>
        </w:rPr>
        <w:t>خ</w:t>
      </w:r>
      <w:r>
        <w:rPr>
          <w:rFonts w:hint="cs"/>
          <w:rtl/>
        </w:rPr>
        <w:t xml:space="preserve">) </w:t>
      </w:r>
      <w:r w:rsidR="00E26450">
        <w:rPr>
          <w:rFonts w:hint="cs"/>
          <w:rtl/>
        </w:rPr>
        <w:t>الحد نقص والنهاية عجز والله تعالى منزه عن النقص والعجز</w:t>
      </w:r>
      <w:r>
        <w:rPr>
          <w:rFonts w:hint="cs"/>
          <w:rtl/>
        </w:rPr>
        <w:t>،</w:t>
      </w:r>
      <w:r w:rsidR="00E26450">
        <w:rPr>
          <w:rFonts w:hint="cs"/>
          <w:rtl/>
        </w:rPr>
        <w:t xml:space="preserve"> </w:t>
      </w:r>
      <w:r w:rsidR="00E26450">
        <w:rPr>
          <w:rFonts w:hint="cs"/>
          <w:rtl/>
        </w:rPr>
        <w:lastRenderedPageBreak/>
        <w:t>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Fonts w:hint="cs"/>
          <w:rtl/>
        </w:rPr>
        <w:t>،</w:t>
      </w:r>
      <w:r w:rsidR="00E26450">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E26450">
        <w:rPr>
          <w:rFonts w:hint="cs"/>
          <w:rtl/>
        </w:rPr>
        <w:t>سبحانه وحاشاه</w:t>
      </w:r>
      <w:r>
        <w:rPr>
          <w:rFonts w:hint="cs"/>
          <w:rtl/>
        </w:rPr>
        <w:t>)</w:t>
      </w:r>
      <w:r w:rsidR="00E26450">
        <w:rPr>
          <w:rFonts w:hint="cs"/>
          <w:rtl/>
        </w:rPr>
        <w:t xml:space="preserve"> فإنه يُتصور في الأذهان ما هو أكبر من ذاته</w:t>
      </w:r>
      <w:r>
        <w:rPr>
          <w:rFonts w:hint="cs"/>
          <w:rtl/>
        </w:rPr>
        <w:t>،</w:t>
      </w:r>
      <w:r w:rsidR="00E26450">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E26450">
        <w:rPr>
          <w:rFonts w:hint="cs"/>
          <w:rtl/>
        </w:rPr>
        <w:t>الله أكبر</w:t>
      </w:r>
      <w:r>
        <w:rPr>
          <w:rFonts w:hint="cs"/>
          <w:rtl/>
        </w:rPr>
        <w:t>)</w:t>
      </w:r>
      <w:r w:rsidR="00E26450">
        <w:rPr>
          <w:rFonts w:hint="cs"/>
          <w:rtl/>
        </w:rPr>
        <w:t xml:space="preserve"> فكيف جاز لهم أن يجعلوا ذات العرش اكبر من ذات الله سبحانه تعالى الله عما يصفون</w:t>
      </w:r>
      <w:r>
        <w:rPr>
          <w:rFonts w:hint="cs"/>
          <w:rtl/>
        </w:rPr>
        <w:t>،</w:t>
      </w:r>
      <w:r w:rsidR="00E26450">
        <w:rPr>
          <w:rFonts w:hint="cs"/>
          <w:rtl/>
        </w:rPr>
        <w:t xml:space="preserve"> </w:t>
      </w:r>
      <w:r>
        <w:rPr>
          <w:rFonts w:hint="cs"/>
          <w:rtl/>
        </w:rPr>
        <w:t>(</w:t>
      </w:r>
      <w:r w:rsidR="00E26450">
        <w:rPr>
          <w:rFonts w:hint="cs"/>
          <w:rtl/>
        </w:rPr>
        <w:t>تنبيه</w:t>
      </w:r>
      <w:r>
        <w:rPr>
          <w:rFonts w:hint="cs"/>
          <w:rtl/>
        </w:rPr>
        <w:t>):</w:t>
      </w:r>
      <w:r w:rsidR="00E26450">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Fonts w:hint="cs"/>
          <w:rtl/>
        </w:rPr>
        <w:t>،</w:t>
      </w:r>
      <w:r w:rsidR="00E26450">
        <w:rPr>
          <w:rFonts w:hint="cs"/>
          <w:rtl/>
        </w:rPr>
        <w:t xml:space="preserve"> </w:t>
      </w:r>
      <w:r>
        <w:rPr>
          <w:rFonts w:hint="cs"/>
          <w:rtl/>
        </w:rPr>
        <w:t>(</w:t>
      </w:r>
      <w:r w:rsidR="00E26450">
        <w:rPr>
          <w:rFonts w:hint="cs"/>
          <w:rtl/>
        </w:rPr>
        <w:t>د</w:t>
      </w:r>
      <w:r>
        <w:rPr>
          <w:rFonts w:hint="cs"/>
          <w:rtl/>
        </w:rPr>
        <w:t>)</w:t>
      </w:r>
      <w:r w:rsidR="00E26450">
        <w:rPr>
          <w:rFonts w:hint="cs"/>
          <w:rtl/>
        </w:rPr>
        <w:t xml:space="preserve"> الحدود مخلوقة والله عز وجل هو خالق الحدود فلا تجري الحدود على ذاته</w:t>
      </w:r>
      <w:r>
        <w:rPr>
          <w:rFonts w:hint="cs"/>
          <w:rtl/>
        </w:rPr>
        <w:t>،</w:t>
      </w:r>
      <w:r w:rsidR="00E26450">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Fonts w:hint="cs"/>
          <w:rtl/>
        </w:rPr>
        <w:t>}</w:t>
      </w:r>
      <w:r w:rsidR="00E26450">
        <w:rPr>
          <w:rFonts w:hint="cs"/>
          <w:rtl/>
        </w:rPr>
        <w:t>، لا انتهاء لقدرته ولا حد لعلمه فكذلك ذاته المقدسة تنزهت عن الحد والحصر والمقدار</w:t>
      </w:r>
      <w:r>
        <w:rPr>
          <w:rFonts w:hint="cs"/>
          <w:rtl/>
        </w:rPr>
        <w:t>،</w:t>
      </w:r>
      <w:r w:rsidR="00E26450">
        <w:rPr>
          <w:rFonts w:hint="cs"/>
          <w:rtl/>
        </w:rPr>
        <w:t xml:space="preserve"> لأن الحد نقص والحصر عجز والمقدار خلق و </w:t>
      </w:r>
      <w:r>
        <w:rPr>
          <w:rFonts w:hint="cs"/>
          <w:rtl/>
        </w:rPr>
        <w:t>(</w:t>
      </w:r>
      <w:r w:rsidR="00E26450">
        <w:rPr>
          <w:rFonts w:hint="cs"/>
          <w:rtl/>
        </w:rPr>
        <w:t>الله اكبر</w:t>
      </w:r>
      <w:r>
        <w:rPr>
          <w:rFonts w:hint="cs"/>
          <w:rtl/>
        </w:rPr>
        <w:t>)</w:t>
      </w:r>
      <w:r w:rsidR="00E26450">
        <w:rPr>
          <w:rFonts w:hint="cs"/>
          <w:rtl/>
        </w:rPr>
        <w:t xml:space="preserve"> من كل حد </w:t>
      </w:r>
      <w:r>
        <w:rPr>
          <w:rFonts w:hint="cs"/>
          <w:rtl/>
        </w:rPr>
        <w:t>(</w:t>
      </w:r>
      <w:r w:rsidR="00E26450">
        <w:rPr>
          <w:rFonts w:hint="cs"/>
          <w:rtl/>
        </w:rPr>
        <w:t>وأعظم</w:t>
      </w:r>
      <w:r>
        <w:rPr>
          <w:rFonts w:hint="cs"/>
          <w:rtl/>
        </w:rPr>
        <w:t>)</w:t>
      </w:r>
      <w:r w:rsidR="00E26450">
        <w:rPr>
          <w:rFonts w:hint="cs"/>
          <w:rtl/>
        </w:rPr>
        <w:t xml:space="preserve"> من كل حصر </w:t>
      </w:r>
      <w:r>
        <w:rPr>
          <w:rFonts w:hint="cs"/>
          <w:rtl/>
        </w:rPr>
        <w:t>(</w:t>
      </w:r>
      <w:r w:rsidR="00E26450">
        <w:rPr>
          <w:rFonts w:hint="cs"/>
          <w:rtl/>
        </w:rPr>
        <w:t>ومتعال) على كل نهاية ومقدار</w:t>
      </w:r>
      <w:r>
        <w:rPr>
          <w:rFonts w:hint="cs"/>
          <w:rtl/>
        </w:rPr>
        <w:t>،</w:t>
      </w:r>
      <w:r w:rsidR="00E26450">
        <w:rPr>
          <w:rFonts w:hint="cs"/>
          <w:rtl/>
        </w:rPr>
        <w:t xml:space="preserve"> حد الحدود وقدر المقادير على خلقه لا على ذاته سبحانه هو الواحد القهار</w:t>
      </w:r>
      <w:r>
        <w:rPr>
          <w:rFonts w:hint="cs"/>
          <w:rtl/>
        </w:rPr>
        <w:t>، (</w:t>
      </w:r>
      <w:r w:rsidR="00E26450">
        <w:rPr>
          <w:rFonts w:hint="cs"/>
          <w:rtl/>
        </w:rPr>
        <w:t>ذ</w:t>
      </w:r>
      <w:r>
        <w:rPr>
          <w:rFonts w:hint="cs"/>
          <w:rtl/>
        </w:rPr>
        <w:t>)</w:t>
      </w:r>
      <w:r w:rsidR="00E26450">
        <w:rPr>
          <w:rFonts w:hint="cs"/>
          <w:rtl/>
        </w:rPr>
        <w:t xml:space="preserve"> وليس معنى تنزيه الذات عن الحد والمقدار</w:t>
      </w:r>
      <w:r>
        <w:rPr>
          <w:rFonts w:hint="cs"/>
          <w:rtl/>
        </w:rPr>
        <w:t>،</w:t>
      </w:r>
      <w:r w:rsidR="00E26450">
        <w:rPr>
          <w:rFonts w:hint="cs"/>
          <w:rtl/>
        </w:rPr>
        <w:t xml:space="preserve"> أن نصف الذات بالاتساع الحسي الذي لا نهاية له</w:t>
      </w:r>
      <w:r>
        <w:rPr>
          <w:rFonts w:hint="cs"/>
          <w:rtl/>
        </w:rPr>
        <w:t>،</w:t>
      </w:r>
      <w:r w:rsidR="00E26450">
        <w:rPr>
          <w:rFonts w:hint="cs"/>
          <w:rtl/>
        </w:rPr>
        <w:t xml:space="preserve"> أو الكبر الحسي الذي يُقاس بالمسافات</w:t>
      </w:r>
      <w:r>
        <w:rPr>
          <w:rFonts w:hint="cs"/>
          <w:rtl/>
        </w:rPr>
        <w:t>،</w:t>
      </w:r>
      <w:r w:rsidR="00E26450">
        <w:rPr>
          <w:rFonts w:hint="cs"/>
          <w:rtl/>
        </w:rPr>
        <w:t xml:space="preserve"> أو الحجم الذي تجاوز مقداره كل مقدار</w:t>
      </w:r>
      <w:r>
        <w:rPr>
          <w:rFonts w:hint="cs"/>
          <w:rtl/>
        </w:rPr>
        <w:t>،</w:t>
      </w:r>
      <w:r w:rsidR="00E26450">
        <w:rPr>
          <w:rFonts w:hint="cs"/>
          <w:rtl/>
        </w:rPr>
        <w:t xml:space="preserve"> تعالى الله عن ذلك علواً كبيرا</w:t>
      </w:r>
      <w:r>
        <w:rPr>
          <w:rFonts w:hint="cs"/>
          <w:rtl/>
        </w:rPr>
        <w:t>،</w:t>
      </w:r>
      <w:r w:rsidR="00E26450">
        <w:rPr>
          <w:rFonts w:hint="cs"/>
          <w:rtl/>
        </w:rPr>
        <w:t xml:space="preserve"> وإنما المقصود أن الذات منزه عن الحد والمقدار الحسيين</w:t>
      </w:r>
      <w:r>
        <w:rPr>
          <w:rFonts w:hint="cs"/>
          <w:rtl/>
        </w:rPr>
        <w:t>،</w:t>
      </w:r>
      <w:r w:rsidR="00E26450">
        <w:rPr>
          <w:rFonts w:hint="cs"/>
          <w:rtl/>
        </w:rPr>
        <w:t xml:space="preserve"> كمالات الذات لا تتناهى</w:t>
      </w:r>
      <w:r>
        <w:rPr>
          <w:rFonts w:hint="cs"/>
          <w:rtl/>
        </w:rPr>
        <w:t>،</w:t>
      </w:r>
      <w:r w:rsidR="00E26450">
        <w:rPr>
          <w:rFonts w:hint="cs"/>
          <w:rtl/>
        </w:rPr>
        <w:t xml:space="preserve"> فلا حد حسي ولا معنوي لذاته تنتهي إليه</w:t>
      </w:r>
      <w:r>
        <w:rPr>
          <w:rFonts w:hint="cs"/>
          <w:rtl/>
        </w:rPr>
        <w:t>،</w:t>
      </w:r>
      <w:r w:rsidR="00E26450">
        <w:rPr>
          <w:rFonts w:hint="cs"/>
          <w:rtl/>
        </w:rPr>
        <w:t xml:space="preserve"> ولا مقدار لها يحدد قدرها</w:t>
      </w:r>
      <w:r>
        <w:rPr>
          <w:rFonts w:hint="cs"/>
          <w:rtl/>
        </w:rPr>
        <w:t>،</w:t>
      </w:r>
      <w:r w:rsidR="00E26450">
        <w:rPr>
          <w:rFonts w:hint="cs"/>
          <w:rtl/>
        </w:rPr>
        <w:t xml:space="preserve"> لأنّ الحد مهما اتسع</w:t>
      </w:r>
      <w:r>
        <w:rPr>
          <w:rFonts w:hint="cs"/>
          <w:rtl/>
        </w:rPr>
        <w:t>،</w:t>
      </w:r>
      <w:r w:rsidR="00E26450">
        <w:rPr>
          <w:rFonts w:hint="cs"/>
          <w:rtl/>
        </w:rPr>
        <w:t xml:space="preserve"> ولأنّ المقدار مهما عظم وكبر فإنّه صفة المخلوق</w:t>
      </w:r>
      <w:r>
        <w:rPr>
          <w:rFonts w:hint="cs"/>
          <w:rtl/>
        </w:rPr>
        <w:t>،</w:t>
      </w:r>
      <w:r w:rsidR="00E26450">
        <w:rPr>
          <w:rFonts w:hint="cs"/>
          <w:rtl/>
        </w:rPr>
        <w:t xml:space="preserve"> ويُحتمل وجود ما هو أكبر واعظم منه</w:t>
      </w:r>
      <w:r>
        <w:rPr>
          <w:rFonts w:hint="cs"/>
          <w:rtl/>
        </w:rPr>
        <w:t>،</w:t>
      </w:r>
      <w:r w:rsidR="00E26450">
        <w:rPr>
          <w:rFonts w:hint="cs"/>
          <w:rtl/>
        </w:rPr>
        <w:t xml:space="preserve"> والخالق - سبحانه - لا تسري عليه قوانين المواد والأجسام لأنّه خالق كل ذلك</w:t>
      </w:r>
      <w:r>
        <w:rPr>
          <w:rFonts w:hint="cs"/>
          <w:rtl/>
        </w:rPr>
        <w:t>،</w:t>
      </w:r>
      <w:r w:rsidR="00E26450">
        <w:rPr>
          <w:rFonts w:hint="cs"/>
          <w:rtl/>
        </w:rPr>
        <w:t xml:space="preserve"> ولا يُحتمل وجود ما هو أكبر</w:t>
      </w:r>
      <w:r>
        <w:rPr>
          <w:rFonts w:hint="cs"/>
          <w:rtl/>
        </w:rPr>
        <w:t>،</w:t>
      </w:r>
      <w:r w:rsidR="00E26450">
        <w:rPr>
          <w:rFonts w:hint="cs"/>
          <w:rtl/>
        </w:rPr>
        <w:t xml:space="preserve"> أو اعظم منه</w:t>
      </w:r>
      <w:r>
        <w:rPr>
          <w:rFonts w:hint="cs"/>
          <w:rtl/>
        </w:rPr>
        <w:t>،</w:t>
      </w:r>
      <w:r w:rsidR="00E26450">
        <w:rPr>
          <w:rFonts w:hint="cs"/>
          <w:rtl/>
        </w:rPr>
        <w:t xml:space="preserve"> لأنّ من أسمائه الحسنى</w:t>
      </w:r>
      <w:r>
        <w:rPr>
          <w:rFonts w:hint="cs"/>
          <w:rtl/>
        </w:rPr>
        <w:t>:</w:t>
      </w:r>
      <w:r w:rsidR="00E26450">
        <w:rPr>
          <w:rFonts w:hint="cs"/>
          <w:rtl/>
        </w:rPr>
        <w:t xml:space="preserve"> الكبير</w:t>
      </w:r>
      <w:r>
        <w:rPr>
          <w:rFonts w:hint="cs"/>
          <w:rtl/>
        </w:rPr>
        <w:t xml:space="preserve"> </w:t>
      </w:r>
      <w:r w:rsidR="00E26450">
        <w:rPr>
          <w:rFonts w:hint="cs"/>
          <w:rtl/>
        </w:rPr>
        <w:t>المتعال</w:t>
      </w:r>
      <w:r>
        <w:rPr>
          <w:rFonts w:hint="cs"/>
          <w:rtl/>
        </w:rPr>
        <w:t>،</w:t>
      </w:r>
      <w:r w:rsidR="00E26450">
        <w:rPr>
          <w:rFonts w:hint="cs"/>
          <w:rtl/>
        </w:rPr>
        <w:t xml:space="preserve"> والعلي العظيم</w:t>
      </w:r>
      <w:r>
        <w:rPr>
          <w:rFonts w:hint="cs"/>
          <w:rtl/>
        </w:rPr>
        <w:t>،</w:t>
      </w:r>
      <w:r w:rsidR="00E26450">
        <w:rPr>
          <w:rFonts w:hint="cs"/>
          <w:rtl/>
        </w:rPr>
        <w:t xml:space="preserve"> ليس كمثل ذاته ذات ولا مثل صفاته صفات</w:t>
      </w:r>
      <w:r>
        <w:rPr>
          <w:rFonts w:hint="cs"/>
          <w:rtl/>
        </w:rPr>
        <w:t>،</w:t>
      </w:r>
      <w:r w:rsidR="00E26450">
        <w:rPr>
          <w:rFonts w:hint="cs"/>
          <w:rtl/>
        </w:rPr>
        <w:t xml:space="preserve"> منزه عن كل ما يخطر بالبال لأنّ كل ما خطر بالبال هو مخلوق</w:t>
      </w:r>
      <w:r>
        <w:rPr>
          <w:rFonts w:hint="cs"/>
          <w:rtl/>
        </w:rPr>
        <w:t>،</w:t>
      </w:r>
      <w:r w:rsidR="00E26450">
        <w:rPr>
          <w:rFonts w:hint="cs"/>
          <w:rtl/>
        </w:rPr>
        <w:t xml:space="preserve"> والمخلوق المحدث المحدود لا يُدرك الخالق القديم المنزه عن الحدود</w:t>
      </w:r>
      <w:r>
        <w:rPr>
          <w:rFonts w:hint="cs"/>
          <w:rtl/>
        </w:rPr>
        <w:t>،</w:t>
      </w:r>
      <w:r w:rsidR="00E26450">
        <w:rPr>
          <w:rFonts w:hint="cs"/>
          <w:rtl/>
        </w:rPr>
        <w:t xml:space="preserve"> فالله تعالى أكبر من كل تصور</w:t>
      </w:r>
      <w:r>
        <w:rPr>
          <w:rFonts w:hint="cs"/>
          <w:rtl/>
        </w:rPr>
        <w:t>،</w:t>
      </w:r>
      <w:r w:rsidR="00E26450">
        <w:rPr>
          <w:rFonts w:hint="cs"/>
          <w:rtl/>
        </w:rPr>
        <w:t xml:space="preserve"> وأعظم من أن نحيط به علما</w:t>
      </w:r>
      <w:r>
        <w:rPr>
          <w:rFonts w:hint="cs"/>
          <w:rtl/>
        </w:rPr>
        <w:t>،</w:t>
      </w:r>
      <w:r w:rsidR="00E26450">
        <w:rPr>
          <w:rFonts w:hint="cs"/>
          <w:rtl/>
        </w:rPr>
        <w:t xml:space="preserve"> </w:t>
      </w:r>
      <w:r>
        <w:rPr>
          <w:rFonts w:hint="cs"/>
          <w:rtl/>
        </w:rPr>
        <w:t>{</w:t>
      </w:r>
      <w:r w:rsidR="00E26450">
        <w:rPr>
          <w:rFonts w:hint="cs"/>
          <w:rtl/>
        </w:rPr>
        <w:t>يَعْلَمُ مَا بَيْنَ أَيْدِيهِمْ وَمَا خَلْفَهُمْ وَلَا يُحِيطُونَ بِهِ عِلْمًا</w:t>
      </w:r>
      <w:r>
        <w:rPr>
          <w:rFonts w:hint="cs"/>
          <w:rtl/>
        </w:rPr>
        <w:t>}</w:t>
      </w:r>
      <w:r w:rsidR="00E26450">
        <w:rPr>
          <w:rFonts w:hint="cs"/>
          <w:rtl/>
        </w:rPr>
        <w:t xml:space="preserve"> </w:t>
      </w:r>
      <w:r>
        <w:rPr>
          <w:rFonts w:hint="cs"/>
          <w:rtl/>
        </w:rPr>
        <w:t>[</w:t>
      </w:r>
      <w:r w:rsidR="00E26450">
        <w:rPr>
          <w:rFonts w:hint="cs"/>
          <w:rtl/>
        </w:rPr>
        <w:t>طه</w:t>
      </w:r>
      <w:r>
        <w:rPr>
          <w:rFonts w:hint="cs"/>
          <w:rtl/>
        </w:rPr>
        <w:t>:</w:t>
      </w:r>
      <w:r w:rsidR="00E26450">
        <w:rPr>
          <w:rFonts w:hint="cs"/>
          <w:rtl/>
        </w:rPr>
        <w:t xml:space="preserve"> 110</w:t>
      </w:r>
      <w:r>
        <w:rPr>
          <w:rFonts w:hint="cs"/>
          <w:rtl/>
        </w:rPr>
        <w:t>]،</w:t>
      </w:r>
      <w:r w:rsidR="00E26450">
        <w:rPr>
          <w:rFonts w:hint="cs"/>
          <w:rtl/>
        </w:rPr>
        <w:t xml:space="preserve"> </w:t>
      </w:r>
      <w:r w:rsidR="00E26450">
        <w:rPr>
          <w:rFonts w:hint="cs"/>
          <w:rtl/>
        </w:rPr>
        <w:lastRenderedPageBreak/>
        <w:t>فالذات لا يُدرك</w:t>
      </w:r>
      <w:r>
        <w:rPr>
          <w:rFonts w:hint="cs"/>
          <w:rtl/>
        </w:rPr>
        <w:t>،</w:t>
      </w:r>
      <w:r w:rsidR="00E26450">
        <w:rPr>
          <w:rFonts w:hint="cs"/>
          <w:rtl/>
        </w:rPr>
        <w:t xml:space="preserve"> ويجب على كل مسلم الاقرار بالعجز ومنع التتشبيه والتمثيل</w:t>
      </w:r>
      <w:r>
        <w:rPr>
          <w:rFonts w:hint="cs"/>
          <w:rtl/>
        </w:rPr>
        <w:t>،</w:t>
      </w:r>
      <w:r w:rsidR="00E26450">
        <w:rPr>
          <w:rFonts w:hint="cs"/>
          <w:rtl/>
        </w:rPr>
        <w:t xml:space="preserve"> وأن يعيش على التقديس والتنزيه والتسبيح</w:t>
      </w:r>
      <w:r>
        <w:rPr>
          <w:rFonts w:hint="cs"/>
          <w:rtl/>
        </w:rPr>
        <w:t xml:space="preserve">، </w:t>
      </w:r>
      <w:r w:rsidR="00E26450">
        <w:rPr>
          <w:rFonts w:hint="cs"/>
          <w:rtl/>
        </w:rPr>
        <w:t xml:space="preserve">فالله تعالى </w:t>
      </w:r>
      <w:r>
        <w:rPr>
          <w:rFonts w:hint="cs"/>
          <w:rtl/>
        </w:rPr>
        <w:t>{</w:t>
      </w:r>
      <w:r w:rsidR="00E26450">
        <w:rPr>
          <w:rFonts w:hint="cs"/>
          <w:rtl/>
        </w:rPr>
        <w:t>ليس كمثله شيء</w:t>
      </w:r>
      <w:r>
        <w:rPr>
          <w:rFonts w:hint="cs"/>
          <w:rtl/>
        </w:rPr>
        <w:t>}</w:t>
      </w:r>
      <w:r w:rsidR="00E26450">
        <w:rPr>
          <w:rFonts w:hint="cs"/>
          <w:rtl/>
        </w:rPr>
        <w:t xml:space="preserve"> وكل شيء سواه مخلوق مقدر محدود</w:t>
      </w:r>
      <w:r>
        <w:rPr>
          <w:rFonts w:hint="cs"/>
          <w:rtl/>
        </w:rPr>
        <w:t>،</w:t>
      </w:r>
      <w:r w:rsidR="00E26450">
        <w:rPr>
          <w:rFonts w:hint="cs"/>
          <w:rtl/>
        </w:rPr>
        <w:t xml:space="preserve"> وكما ذكرت فإنّ من أراد التنزيه والتقديس فليذهب بعقله إلى ما فوق المادة والاجسام</w:t>
      </w:r>
      <w:r>
        <w:rPr>
          <w:rFonts w:hint="cs"/>
          <w:rtl/>
        </w:rPr>
        <w:t>،</w:t>
      </w:r>
      <w:r w:rsidR="00E26450">
        <w:rPr>
          <w:rFonts w:hint="cs"/>
          <w:rtl/>
        </w:rPr>
        <w:t xml:space="preserve"> وليصف ذهنه عن مماثلة ذات الله تعالى بذوات خلقه</w:t>
      </w:r>
      <w:r>
        <w:rPr>
          <w:rFonts w:hint="cs"/>
          <w:rtl/>
        </w:rPr>
        <w:t>،</w:t>
      </w:r>
      <w:r w:rsidR="00E26450">
        <w:rPr>
          <w:rFonts w:hint="cs"/>
          <w:rtl/>
        </w:rPr>
        <w:t xml:space="preserve"> وليذهب إلى التسبيح القلبي والتنزيه العقلي والتقديس العقائدي حيث الاقرار بالعجز عن الإدراك</w:t>
      </w:r>
      <w:r>
        <w:rPr>
          <w:rFonts w:hint="cs"/>
          <w:rtl/>
        </w:rPr>
        <w:t>،</w:t>
      </w:r>
      <w:r w:rsidR="00E26450">
        <w:rPr>
          <w:rFonts w:hint="cs"/>
          <w:rtl/>
        </w:rPr>
        <w:t xml:space="preserve"> واليقين في وجود الواحد الأحد الذي ليس كمثل وجوده وجود</w:t>
      </w:r>
      <w:r>
        <w:rPr>
          <w:rFonts w:hint="cs"/>
          <w:rtl/>
        </w:rPr>
        <w:t>،</w:t>
      </w:r>
      <w:r w:rsidR="00E26450">
        <w:rPr>
          <w:rFonts w:hint="cs"/>
          <w:rtl/>
        </w:rPr>
        <w:t xml:space="preserve"> ولا كمثل ذاته ذات</w:t>
      </w:r>
      <w:r>
        <w:rPr>
          <w:rFonts w:hint="cs"/>
          <w:rtl/>
        </w:rPr>
        <w:t>،</w:t>
      </w:r>
      <w:r w:rsidR="00E26450">
        <w:rPr>
          <w:rFonts w:hint="cs"/>
          <w:rtl/>
        </w:rPr>
        <w:t xml:space="preserve"> ولا كمثل صفاته صفات</w:t>
      </w:r>
      <w:r>
        <w:rPr>
          <w:rFonts w:hint="cs"/>
          <w:rtl/>
        </w:rPr>
        <w:t>،</w:t>
      </w:r>
      <w:r w:rsidR="00E26450">
        <w:rPr>
          <w:rFonts w:hint="cs"/>
          <w:rtl/>
        </w:rPr>
        <w:t xml:space="preserve"> تنزهت ذاته وصفاته عن كل حد ومقدار</w:t>
      </w:r>
      <w:r>
        <w:rPr>
          <w:rFonts w:hint="cs"/>
          <w:rtl/>
        </w:rPr>
        <w:t>،</w:t>
      </w:r>
      <w:r w:rsidR="00E26450">
        <w:rPr>
          <w:rFonts w:hint="cs"/>
          <w:rtl/>
        </w:rPr>
        <w:t xml:space="preserve"> فإن لم يستطع ان يخرج من اطار المادة والاجسام وجميع المخلوقات المحدودة المقدرة</w:t>
      </w:r>
      <w:r>
        <w:rPr>
          <w:rFonts w:hint="cs"/>
          <w:rtl/>
        </w:rPr>
        <w:t>،</w:t>
      </w:r>
      <w:r w:rsidR="00E26450">
        <w:rPr>
          <w:rFonts w:hint="cs"/>
          <w:rtl/>
        </w:rPr>
        <w:t xml:space="preserve"> فليوقن أنّه عامي ناقص العلم في باب توحيد الذات والصفات والافعال</w:t>
      </w:r>
      <w:r>
        <w:rPr>
          <w:rFonts w:hint="cs"/>
          <w:rtl/>
        </w:rPr>
        <w:t>،</w:t>
      </w:r>
      <w:r w:rsidR="00E26450">
        <w:rPr>
          <w:rFonts w:hint="cs"/>
          <w:rtl/>
        </w:rPr>
        <w:t xml:space="preserve"> فلا يحل له القول على الله تعالى بغير علم ولا هدى ولا كتاب منير</w:t>
      </w:r>
      <w:r>
        <w:rPr>
          <w:rFonts w:hint="cs"/>
          <w:rtl/>
        </w:rPr>
        <w:t>،</w:t>
      </w:r>
      <w:r w:rsidR="00E26450">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E26450">
        <w:rPr>
          <w:rFonts w:hint="cs"/>
          <w:rtl/>
        </w:rPr>
        <w:t xml:space="preserve"> وكل ما خطر بالبال فالله تعالى بخلافه</w:t>
      </w:r>
      <w:r>
        <w:rPr>
          <w:rFonts w:hint="cs"/>
          <w:rtl/>
        </w:rPr>
        <w:t>،</w:t>
      </w:r>
      <w:r w:rsidR="00E26450">
        <w:rPr>
          <w:rFonts w:hint="cs"/>
          <w:rtl/>
        </w:rPr>
        <w:t xml:space="preserve"> ونحن لا نُطالب كل مسلم بالولوج في علم التقديس</w:t>
      </w:r>
      <w:r>
        <w:rPr>
          <w:rFonts w:hint="cs"/>
          <w:rtl/>
        </w:rPr>
        <w:t>،</w:t>
      </w:r>
      <w:r w:rsidR="00E26450">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r w:rsidR="00E26450">
        <w:rPr>
          <w:rFonts w:hint="cs"/>
          <w:rtl/>
        </w:rPr>
        <w:t xml:space="preserve"> </w:t>
      </w:r>
      <w:r>
        <w:rPr>
          <w:rFonts w:hint="cs"/>
          <w:rtl/>
        </w:rPr>
        <w:t>(</w:t>
      </w:r>
      <w:r w:rsidR="00E26450">
        <w:rPr>
          <w:rFonts w:hint="cs"/>
          <w:rtl/>
        </w:rPr>
        <w:t>ر</w:t>
      </w:r>
      <w:r>
        <w:rPr>
          <w:rFonts w:hint="cs"/>
          <w:rtl/>
        </w:rPr>
        <w:t>)</w:t>
      </w:r>
      <w:r w:rsidR="00E26450">
        <w:rPr>
          <w:rFonts w:hint="cs"/>
          <w:rtl/>
        </w:rPr>
        <w:t xml:space="preserve"> قد يأتي بعض من حرم نور التنزيه - أسأل الله تعالى لهم بقلب صادق هذه البصيرة وهذا النور - فيقول</w:t>
      </w:r>
      <w:r>
        <w:rPr>
          <w:rFonts w:hint="cs"/>
          <w:rtl/>
        </w:rPr>
        <w:t>:</w:t>
      </w:r>
      <w:r w:rsidR="00E26450">
        <w:rPr>
          <w:rFonts w:hint="cs"/>
          <w:rtl/>
        </w:rPr>
        <w:t xml:space="preserve"> إن الله عز وجل وصف نفسه بأنه سميع بصير </w:t>
      </w:r>
      <w:r>
        <w:rPr>
          <w:rFonts w:hint="cs"/>
          <w:rtl/>
        </w:rPr>
        <w:t>{</w:t>
      </w:r>
      <w:r w:rsidR="00E26450">
        <w:rPr>
          <w:rFonts w:hint="cs"/>
          <w:rtl/>
        </w:rPr>
        <w:t>وكان الله سميعا بصيرا</w:t>
      </w:r>
      <w:r>
        <w:rPr>
          <w:rFonts w:hint="cs"/>
          <w:rtl/>
        </w:rPr>
        <w:t xml:space="preserve">} </w:t>
      </w:r>
      <w:r w:rsidR="00E26450">
        <w:rPr>
          <w:rFonts w:hint="cs"/>
          <w:rtl/>
        </w:rPr>
        <w:t xml:space="preserve">ووصف بعض خلقه بأنه سميع بصير </w:t>
      </w:r>
      <w:r>
        <w:rPr>
          <w:rFonts w:hint="cs"/>
          <w:rtl/>
        </w:rPr>
        <w:t>{</w:t>
      </w:r>
      <w:r w:rsidR="00E26450">
        <w:rPr>
          <w:rFonts w:hint="cs"/>
          <w:rtl/>
        </w:rPr>
        <w:t>فجعلناه سميعا بصيرا</w:t>
      </w:r>
      <w:r>
        <w:rPr>
          <w:rFonts w:hint="cs"/>
          <w:rtl/>
        </w:rPr>
        <w:t>}،</w:t>
      </w:r>
      <w:r w:rsidR="00E26450">
        <w:rPr>
          <w:rFonts w:hint="cs"/>
          <w:rtl/>
        </w:rPr>
        <w:t xml:space="preserve"> فما المانع أن يكون للمخلوق حد وينتهي إليه وكذلك يكون للخالق حد ينتهي إليه ولا يعلمه إلا هو</w:t>
      </w:r>
      <w:r>
        <w:rPr>
          <w:rFonts w:hint="cs"/>
          <w:rtl/>
        </w:rPr>
        <w:t>،</w:t>
      </w:r>
      <w:r w:rsidR="00E26450">
        <w:rPr>
          <w:rFonts w:hint="cs"/>
          <w:rtl/>
        </w:rPr>
        <w:t xml:space="preserve"> والجواب عن تلك الشبهة من وجهين</w:t>
      </w:r>
      <w:r>
        <w:rPr>
          <w:rFonts w:hint="cs"/>
          <w:rtl/>
        </w:rPr>
        <w:t>:</w:t>
      </w:r>
      <w:r w:rsidR="00E26450">
        <w:rPr>
          <w:rFonts w:hint="cs"/>
          <w:rtl/>
        </w:rPr>
        <w:t xml:space="preserve"> الوجه الأول</w:t>
      </w:r>
      <w:r>
        <w:rPr>
          <w:rFonts w:hint="cs"/>
          <w:rtl/>
        </w:rPr>
        <w:t>:</w:t>
      </w:r>
      <w:r w:rsidR="00E26450">
        <w:rPr>
          <w:rFonts w:hint="cs"/>
          <w:rtl/>
        </w:rPr>
        <w:t xml:space="preserve"> أن السمع والبصر والعلم صفات مدح من كل وجه ولله تعالى كمال الصفات من العلم والسمع والبصر</w:t>
      </w:r>
      <w:r>
        <w:rPr>
          <w:rFonts w:hint="cs"/>
          <w:rtl/>
        </w:rPr>
        <w:t>،</w:t>
      </w:r>
      <w:r w:rsidR="00E26450">
        <w:rPr>
          <w:rFonts w:hint="cs"/>
          <w:rtl/>
        </w:rPr>
        <w:t xml:space="preserve"> وقد أكرم بعض خلقه بالسمع والبصر والعلم تفضلا منه سبحانه</w:t>
      </w:r>
      <w:r>
        <w:rPr>
          <w:rFonts w:hint="cs"/>
          <w:rtl/>
        </w:rPr>
        <w:t>،</w:t>
      </w:r>
      <w:r w:rsidR="00E26450">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Pr>
          <w:rFonts w:hint="cs"/>
          <w:rtl/>
        </w:rPr>
        <w:t>،</w:t>
      </w:r>
      <w:r w:rsidR="00E26450">
        <w:rPr>
          <w:rFonts w:hint="cs"/>
          <w:rtl/>
        </w:rPr>
        <w:t xml:space="preserve"> وشتان بين الخالق والمخلوق وبين الغني عن الخلق والفقير إلى الله </w:t>
      </w:r>
      <w:r>
        <w:rPr>
          <w:rFonts w:hint="cs"/>
          <w:rtl/>
        </w:rPr>
        <w:t>(</w:t>
      </w:r>
      <w:r w:rsidR="00E26450">
        <w:rPr>
          <w:rFonts w:hint="cs"/>
          <w:rtl/>
        </w:rPr>
        <w:t>أنتم الفقراء إلى الله والله هو الغني الحميد</w:t>
      </w:r>
      <w:r>
        <w:rPr>
          <w:rFonts w:hint="cs"/>
          <w:rtl/>
        </w:rPr>
        <w:t>)</w:t>
      </w:r>
      <w:r w:rsidR="00E26450">
        <w:rPr>
          <w:rFonts w:hint="cs"/>
          <w:rtl/>
        </w:rPr>
        <w:t xml:space="preserve"> والوجه الثاني للجواب</w:t>
      </w:r>
      <w:r>
        <w:rPr>
          <w:rFonts w:hint="cs"/>
          <w:rtl/>
        </w:rPr>
        <w:t>:</w:t>
      </w:r>
      <w:r w:rsidR="00E26450">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E26450">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E26450">
        <w:rPr>
          <w:rFonts w:hint="cs"/>
          <w:rtl/>
        </w:rPr>
        <w:t xml:space="preserve"> فلا حد لعلمه وكذلك لا حد لسمعه </w:t>
      </w:r>
      <w:r w:rsidR="00E26450">
        <w:rPr>
          <w:rFonts w:hint="cs"/>
          <w:rtl/>
        </w:rPr>
        <w:lastRenderedPageBreak/>
        <w:t>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Fonts w:hint="cs"/>
          <w:rtl/>
        </w:rPr>
        <w:t>،</w:t>
      </w:r>
      <w:r w:rsidR="00E26450">
        <w:rPr>
          <w:rFonts w:hint="cs"/>
          <w:rtl/>
        </w:rPr>
        <w:t xml:space="preserve"> والحاصل أن الحد والحصر حاصل للمخلوق في ذاته وصفاته والتنزيه عن الحد والحصر والمقدار حاصل لله تعالى في ذاته وصفاته</w:t>
      </w:r>
      <w:r>
        <w:rPr>
          <w:rFonts w:hint="cs"/>
          <w:rtl/>
        </w:rPr>
        <w:t>،</w:t>
      </w:r>
      <w:r w:rsidR="00E26450">
        <w:rPr>
          <w:rFonts w:hint="cs"/>
          <w:rtl/>
        </w:rPr>
        <w:t xml:space="preserve"> </w:t>
      </w:r>
      <w:r>
        <w:rPr>
          <w:rFonts w:hint="cs"/>
          <w:rtl/>
        </w:rPr>
        <w:t>(</w:t>
      </w:r>
      <w:r w:rsidR="00E26450">
        <w:rPr>
          <w:rFonts w:hint="cs"/>
          <w:rtl/>
        </w:rPr>
        <w:t>تنبيه ضروري</w:t>
      </w:r>
      <w:r>
        <w:rPr>
          <w:rFonts w:hint="cs"/>
          <w:rtl/>
        </w:rPr>
        <w:t>):</w:t>
      </w:r>
      <w:r w:rsidR="00E26450">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Fonts w:hint="cs"/>
          <w:rtl/>
        </w:rPr>
        <w:t>،</w:t>
      </w:r>
      <w:r w:rsidR="00E26450">
        <w:rPr>
          <w:rFonts w:hint="cs"/>
          <w:rtl/>
        </w:rPr>
        <w:t xml:space="preserve"> والعجز عن درك الإدراك إدراك</w:t>
      </w:r>
      <w:r>
        <w:rPr>
          <w:rFonts w:hint="cs"/>
          <w:rtl/>
        </w:rPr>
        <w:t>،</w:t>
      </w:r>
      <w:r w:rsidR="00E26450">
        <w:rPr>
          <w:rFonts w:hint="cs"/>
          <w:rtl/>
        </w:rPr>
        <w:t xml:space="preserve"> </w:t>
      </w:r>
      <w:r>
        <w:rPr>
          <w:rFonts w:hint="cs"/>
          <w:rtl/>
        </w:rPr>
        <w:t>(</w:t>
      </w:r>
      <w:r w:rsidR="00E26450">
        <w:rPr>
          <w:rFonts w:hint="cs"/>
          <w:rtl/>
        </w:rPr>
        <w:t>ز</w:t>
      </w:r>
      <w:r>
        <w:rPr>
          <w:rFonts w:hint="cs"/>
          <w:rtl/>
        </w:rPr>
        <w:t>)</w:t>
      </w:r>
      <w:r w:rsidR="00E26450">
        <w:rPr>
          <w:rFonts w:hint="cs"/>
          <w:rtl/>
        </w:rPr>
        <w:t xml:space="preserve"> الكون جميعه من العرش إلى الفرش مهما اتسع محدود</w:t>
      </w:r>
      <w:r>
        <w:rPr>
          <w:rFonts w:hint="cs"/>
          <w:rtl/>
        </w:rPr>
        <w:t>،</w:t>
      </w:r>
      <w:r w:rsidR="00E26450">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Fonts w:hint="cs"/>
          <w:rtl/>
        </w:rPr>
        <w:t>،</w:t>
      </w:r>
      <w:r w:rsidR="00E26450">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E26450">
        <w:rPr>
          <w:rFonts w:hint="cs"/>
          <w:rtl/>
        </w:rPr>
        <w:t>والله اكبر</w:t>
      </w:r>
      <w:r>
        <w:rPr>
          <w:rFonts w:hint="cs"/>
          <w:rtl/>
        </w:rPr>
        <w:t>)</w:t>
      </w:r>
      <w:r w:rsidR="00E26450">
        <w:rPr>
          <w:rFonts w:hint="cs"/>
          <w:rtl/>
        </w:rPr>
        <w:t xml:space="preserve"> عن كل تصور محدود جل عن الإحاطة</w:t>
      </w:r>
      <w:r>
        <w:rPr>
          <w:rFonts w:hint="cs"/>
          <w:rtl/>
        </w:rPr>
        <w:t>،</w:t>
      </w:r>
      <w:r w:rsidR="00E26450">
        <w:rPr>
          <w:rFonts w:hint="cs"/>
          <w:rtl/>
        </w:rPr>
        <w:t xml:space="preserve"> إذ كيف يحيط المخلوق المحدود علما بالخالق المنزه عن الحدود </w:t>
      </w:r>
      <w:r>
        <w:rPr>
          <w:rFonts w:hint="cs"/>
          <w:rtl/>
        </w:rPr>
        <w:t>(</w:t>
      </w:r>
      <w:r w:rsidR="00E26450">
        <w:rPr>
          <w:rFonts w:hint="cs"/>
          <w:rtl/>
        </w:rPr>
        <w:t>ولا يحيطون به علما</w:t>
      </w:r>
      <w:r>
        <w:rPr>
          <w:rFonts w:hint="cs"/>
          <w:rtl/>
        </w:rPr>
        <w:t>)</w:t>
      </w:r>
      <w:r w:rsidR="00E26450">
        <w:rPr>
          <w:rFonts w:hint="cs"/>
          <w:rtl/>
        </w:rPr>
        <w:t xml:space="preserve"> و </w:t>
      </w:r>
      <w:r>
        <w:rPr>
          <w:rFonts w:hint="cs"/>
          <w:rtl/>
        </w:rPr>
        <w:t>(</w:t>
      </w:r>
      <w:r w:rsidR="00E26450">
        <w:rPr>
          <w:rFonts w:hint="cs"/>
          <w:rtl/>
        </w:rPr>
        <w:t>ليس كمثله شيء</w:t>
      </w:r>
      <w:r>
        <w:rPr>
          <w:rFonts w:hint="cs"/>
          <w:rtl/>
        </w:rPr>
        <w:t>)</w:t>
      </w:r>
      <w:r w:rsidR="00E26450">
        <w:rPr>
          <w:rFonts w:hint="cs"/>
          <w:rtl/>
        </w:rPr>
        <w:t xml:space="preserve"> و </w:t>
      </w:r>
      <w:r>
        <w:rPr>
          <w:rFonts w:hint="cs"/>
          <w:rtl/>
        </w:rPr>
        <w:t>(</w:t>
      </w:r>
      <w:r w:rsidR="00E26450">
        <w:rPr>
          <w:rFonts w:hint="cs"/>
          <w:rtl/>
        </w:rPr>
        <w:t>لم يكن له كفوا احد</w:t>
      </w:r>
      <w:r>
        <w:rPr>
          <w:rFonts w:hint="cs"/>
          <w:rtl/>
        </w:rPr>
        <w:t>)</w:t>
      </w:r>
      <w:r w:rsidR="00E26450">
        <w:rPr>
          <w:rFonts w:hint="cs"/>
          <w:rtl/>
        </w:rPr>
        <w:t xml:space="preserve"> ف </w:t>
      </w:r>
      <w:r>
        <w:rPr>
          <w:rFonts w:hint="cs"/>
          <w:rtl/>
        </w:rPr>
        <w:t>(</w:t>
      </w:r>
      <w:r w:rsidR="00E26450">
        <w:rPr>
          <w:rFonts w:hint="cs"/>
          <w:rtl/>
        </w:rPr>
        <w:t>لا تضربوا لله الأمثال إن الله يعلم وأنتم لا تعلمون</w:t>
      </w:r>
      <w:r>
        <w:rPr>
          <w:rFonts w:hint="cs"/>
          <w:rtl/>
        </w:rPr>
        <w:t>)،</w:t>
      </w:r>
      <w:r w:rsidR="00E26450">
        <w:rPr>
          <w:rFonts w:hint="cs"/>
          <w:rtl/>
        </w:rPr>
        <w:t xml:space="preserve"> </w:t>
      </w:r>
      <w:r>
        <w:rPr>
          <w:rFonts w:hint="cs"/>
          <w:rtl/>
        </w:rPr>
        <w:t>(</w:t>
      </w:r>
      <w:r w:rsidR="00E26450">
        <w:rPr>
          <w:rFonts w:hint="cs"/>
          <w:rtl/>
        </w:rPr>
        <w:t>س</w:t>
      </w:r>
      <w:r>
        <w:rPr>
          <w:rFonts w:hint="cs"/>
          <w:rtl/>
        </w:rPr>
        <w:t>)</w:t>
      </w:r>
      <w:r w:rsidR="00E26450">
        <w:rPr>
          <w:rFonts w:hint="cs"/>
          <w:rtl/>
        </w:rPr>
        <w:t xml:space="preserve"> نسبة الغير محدود إلى المحدود هي نفسها نسبة الخالق إلى المخلوق ونسبة الإله الرب إلى العبد المربوب</w:t>
      </w:r>
      <w:r>
        <w:rPr>
          <w:rFonts w:hint="cs"/>
          <w:rtl/>
        </w:rPr>
        <w:t>،</w:t>
      </w:r>
      <w:r w:rsidR="00E26450">
        <w:rPr>
          <w:rFonts w:hint="cs"/>
          <w:rtl/>
        </w:rPr>
        <w:t xml:space="preserve"> ومنه نعلم بعض الحكمة من قولنا عند كل صلاة وقيام وركوع وسجود </w:t>
      </w:r>
      <w:r>
        <w:rPr>
          <w:rFonts w:hint="cs"/>
          <w:rtl/>
        </w:rPr>
        <w:t>(</w:t>
      </w:r>
      <w:r w:rsidR="00E26450">
        <w:rPr>
          <w:rFonts w:hint="cs"/>
          <w:rtl/>
        </w:rPr>
        <w:t>الله أكبر</w:t>
      </w:r>
      <w:r>
        <w:rPr>
          <w:rFonts w:hint="cs"/>
          <w:rtl/>
        </w:rPr>
        <w:t>)</w:t>
      </w:r>
      <w:r w:rsidR="00E26450">
        <w:rPr>
          <w:rFonts w:hint="cs"/>
          <w:rtl/>
        </w:rPr>
        <w:t xml:space="preserve"> أي عن كل تصور وحدود وعن كل عجز وعيب ونقص وقصور</w:t>
      </w:r>
      <w:r>
        <w:rPr>
          <w:rFonts w:hint="cs"/>
          <w:rtl/>
        </w:rPr>
        <w:t>،</w:t>
      </w:r>
      <w:r w:rsidR="00E26450">
        <w:rPr>
          <w:rFonts w:hint="cs"/>
          <w:rtl/>
        </w:rPr>
        <w:t xml:space="preserve"> </w:t>
      </w:r>
      <w:r>
        <w:rPr>
          <w:rFonts w:hint="cs"/>
          <w:rtl/>
        </w:rPr>
        <w:t>(</w:t>
      </w:r>
      <w:r w:rsidR="00E26450">
        <w:rPr>
          <w:rFonts w:hint="cs"/>
          <w:rtl/>
        </w:rPr>
        <w:t>ش</w:t>
      </w:r>
      <w:r>
        <w:rPr>
          <w:rFonts w:hint="cs"/>
          <w:rtl/>
        </w:rPr>
        <w:t>)</w:t>
      </w:r>
      <w:r w:rsidR="00E26450">
        <w:rPr>
          <w:rFonts w:hint="cs"/>
          <w:rtl/>
        </w:rPr>
        <w:t xml:space="preserve"> الله تعالى منزه عن الحد والمقدار وكل ما يفيد الحصر والنهاية لأن ذلك سمة المخلوق الذي حده خالقه على كمية ومقدار معين</w:t>
      </w:r>
      <w:r>
        <w:rPr>
          <w:rFonts w:hint="cs"/>
          <w:rtl/>
        </w:rPr>
        <w:t>،</w:t>
      </w:r>
      <w:r w:rsidR="00E26450">
        <w:rPr>
          <w:rFonts w:hint="cs"/>
          <w:rtl/>
        </w:rPr>
        <w:t xml:space="preserve"> وعلى تنزيه الله تعالى عن الحد والمقدار إجماع أهل التنزيه من هذه الأمة</w:t>
      </w:r>
      <w:r>
        <w:rPr>
          <w:rFonts w:hint="cs"/>
          <w:rtl/>
        </w:rPr>
        <w:t>،</w:t>
      </w:r>
      <w:r w:rsidR="00E26450">
        <w:rPr>
          <w:rFonts w:hint="cs"/>
          <w:rtl/>
        </w:rPr>
        <w:t xml:space="preserve"> حتى ما نقل عن البعض بإثبات الحد فإنما يقصد بالحد الحاجز بين الخالق والمخلوق لا أكثر </w:t>
      </w:r>
      <w:r>
        <w:rPr>
          <w:rFonts w:hint="cs"/>
          <w:rtl/>
        </w:rPr>
        <w:t>(</w:t>
      </w:r>
      <w:r w:rsidR="00E26450">
        <w:rPr>
          <w:rFonts w:hint="cs"/>
          <w:rtl/>
        </w:rPr>
        <w:t>أي الحد الذي يمنع الاتحاد والحلول</w:t>
      </w:r>
      <w:r>
        <w:rPr>
          <w:rFonts w:hint="cs"/>
          <w:rtl/>
        </w:rPr>
        <w:t>)</w:t>
      </w:r>
      <w:r w:rsidR="00E26450">
        <w:rPr>
          <w:rFonts w:hint="cs"/>
          <w:rtl/>
        </w:rPr>
        <w:t xml:space="preserve"> وإلا فلا يصح أبداً إثبات الحد لله بمعنى المقدار الذي تنتهي إليه ذاته سبحانه فإن ذات الله ليس لها نهاية</w:t>
      </w:r>
      <w:r>
        <w:rPr>
          <w:rFonts w:hint="cs"/>
          <w:rtl/>
        </w:rPr>
        <w:t>،</w:t>
      </w:r>
      <w:r w:rsidR="00E26450">
        <w:rPr>
          <w:rFonts w:hint="cs"/>
          <w:rtl/>
        </w:rPr>
        <w:t xml:space="preserve"> منزه سبحانه عن الحصر لأن الحصر والنهاية نقص يضاد الكمال الذي اتصف به ذات الله</w:t>
      </w:r>
      <w:r>
        <w:rPr>
          <w:rFonts w:hint="cs"/>
          <w:rtl/>
        </w:rPr>
        <w:t>،</w:t>
      </w:r>
      <w:r w:rsidR="00E26450">
        <w:rPr>
          <w:rFonts w:hint="cs"/>
          <w:rtl/>
        </w:rPr>
        <w:t xml:space="preserve"> فإن الحد في اللغة على معنيين</w:t>
      </w:r>
      <w:r>
        <w:rPr>
          <w:rFonts w:hint="cs"/>
          <w:rtl/>
        </w:rPr>
        <w:t>:</w:t>
      </w:r>
      <w:r w:rsidR="00E26450">
        <w:rPr>
          <w:rFonts w:hint="cs"/>
          <w:rtl/>
        </w:rPr>
        <w:t xml:space="preserve"> الأول</w:t>
      </w:r>
      <w:r>
        <w:rPr>
          <w:rFonts w:hint="cs"/>
          <w:rtl/>
        </w:rPr>
        <w:t>:</w:t>
      </w:r>
      <w:r w:rsidR="00E26450">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Pr>
          <w:rFonts w:hint="cs"/>
          <w:rtl/>
        </w:rPr>
        <w:t>،</w:t>
      </w:r>
      <w:r w:rsidR="00E26450">
        <w:rPr>
          <w:rFonts w:hint="cs"/>
          <w:rtl/>
        </w:rPr>
        <w:t xml:space="preserve"> والثاني</w:t>
      </w:r>
      <w:r>
        <w:rPr>
          <w:rFonts w:hint="cs"/>
          <w:rtl/>
        </w:rPr>
        <w:t>:</w:t>
      </w:r>
      <w:r w:rsidR="00E26450">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Pr>
          <w:rFonts w:hint="cs"/>
          <w:rtl/>
        </w:rPr>
        <w:lastRenderedPageBreak/>
        <w:t>[</w:t>
      </w:r>
      <w:r w:rsidR="00E26450">
        <w:rPr>
          <w:rFonts w:hint="cs"/>
          <w:rtl/>
        </w:rPr>
        <w:t>انظر مختار الصحاح ج: 1 ص: 53</w:t>
      </w:r>
      <w:r>
        <w:rPr>
          <w:rFonts w:hint="cs"/>
          <w:rtl/>
        </w:rPr>
        <w:t>]، (</w:t>
      </w:r>
      <w:r w:rsidR="00E26450">
        <w:rPr>
          <w:rFonts w:hint="cs"/>
          <w:rtl/>
        </w:rPr>
        <w:t>ص</w:t>
      </w:r>
      <w:r>
        <w:rPr>
          <w:rFonts w:hint="cs"/>
          <w:rtl/>
        </w:rPr>
        <w:t>)</w:t>
      </w:r>
      <w:r w:rsidR="00E26450">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Fonts w:hint="cs"/>
          <w:rtl/>
        </w:rPr>
        <w:t>،</w:t>
      </w:r>
      <w:r w:rsidR="00E26450">
        <w:rPr>
          <w:rFonts w:hint="cs"/>
          <w:rtl/>
        </w:rPr>
        <w:t xml:space="preserve"> يعتقدون ان إلههم محدود بحد لا يعلمه إلا هو وأكثرهم على أن حده العرش</w:t>
      </w:r>
      <w:r>
        <w:rPr>
          <w:rFonts w:hint="cs"/>
          <w:rtl/>
        </w:rPr>
        <w:t>،</w:t>
      </w:r>
      <w:r w:rsidR="00E26450">
        <w:rPr>
          <w:rFonts w:hint="cs"/>
          <w:rtl/>
        </w:rPr>
        <w:t xml:space="preserve"> فحدوه بمخلوق مربوب مثلهم وقد اشار القرآن الكريم إلى ذلك بقوله تعالى </w:t>
      </w:r>
      <w:r>
        <w:rPr>
          <w:rFonts w:hint="cs"/>
          <w:rtl/>
        </w:rPr>
        <w:t>{</w:t>
      </w:r>
      <w:r w:rsidR="00E26450">
        <w:rPr>
          <w:rFonts w:hint="cs"/>
          <w:rtl/>
        </w:rPr>
        <w:t>وهو رب العرش العظيم</w:t>
      </w:r>
      <w:r>
        <w:rPr>
          <w:rFonts w:hint="cs"/>
          <w:rtl/>
        </w:rPr>
        <w:t xml:space="preserve">} </w:t>
      </w:r>
      <w:r w:rsidR="00E26450">
        <w:rPr>
          <w:rFonts w:hint="cs"/>
          <w:rtl/>
        </w:rPr>
        <w:t>كما أنه رب العالمين جميعا</w:t>
      </w:r>
      <w:r>
        <w:rPr>
          <w:rFonts w:hint="cs"/>
          <w:rtl/>
        </w:rPr>
        <w:t>،</w:t>
      </w:r>
      <w:r w:rsidR="00E26450">
        <w:rPr>
          <w:rFonts w:hint="cs"/>
          <w:rtl/>
        </w:rPr>
        <w:t xml:space="preserve"> فالله تعالى رب العرش ورب العالمين والجميع محفوف بعناية الله ومحفوظ بحفظه</w:t>
      </w:r>
      <w:r>
        <w:rPr>
          <w:rFonts w:hint="cs"/>
          <w:rtl/>
        </w:rPr>
        <w:t>،</w:t>
      </w:r>
      <w:r w:rsidR="00E26450">
        <w:rPr>
          <w:rFonts w:hint="cs"/>
          <w:rtl/>
        </w:rPr>
        <w:t xml:space="preserve"> وهل – أستغفر الله تعالى – الرب عز وجل محمول على عرش او كرسي</w:t>
      </w:r>
      <w:r>
        <w:rPr>
          <w:rFonts w:hint="cs"/>
          <w:rtl/>
        </w:rPr>
        <w:t>،</w:t>
      </w:r>
      <w:r w:rsidR="00E26450">
        <w:rPr>
          <w:rFonts w:hint="cs"/>
          <w:rtl/>
        </w:rPr>
        <w:t xml:space="preserve"> الرب الذي قال عن نفسه سبحانه</w:t>
      </w:r>
      <w:r>
        <w:rPr>
          <w:rFonts w:hint="cs"/>
          <w:rtl/>
        </w:rPr>
        <w:t>:</w:t>
      </w:r>
      <w:r w:rsidR="00E26450">
        <w:rPr>
          <w:rFonts w:hint="cs"/>
          <w:rtl/>
        </w:rPr>
        <w:t xml:space="preserve"> </w:t>
      </w:r>
      <w:r>
        <w:rPr>
          <w:rFonts w:hint="cs"/>
          <w:rtl/>
        </w:rPr>
        <w:t>{</w:t>
      </w:r>
      <w:r w:rsidR="00E26450">
        <w:rPr>
          <w:rFonts w:hint="cs"/>
          <w:rtl/>
        </w:rPr>
        <w:t>إِنَّ اللَّهَ يُمْسِكُ السَّمَوَاتِ وَالْأَرْضَ أَنْ تَزُولَا وَلَئِنْ زَالَتَا إِنْ أَمْسَكَهُمَا مِنْ أَحَدٍ مِنْ بَعْدِهِ إِنَّهُ كَانَ حَلِيمًا غَفُورًا</w:t>
      </w:r>
      <w:r>
        <w:rPr>
          <w:rFonts w:hint="cs"/>
          <w:rtl/>
        </w:rPr>
        <w:t>}</w:t>
      </w:r>
      <w:r w:rsidR="00E26450">
        <w:rPr>
          <w:rFonts w:hint="cs"/>
          <w:rtl/>
        </w:rPr>
        <w:t xml:space="preserve"> </w:t>
      </w:r>
      <w:r>
        <w:rPr>
          <w:rFonts w:hint="cs"/>
          <w:rtl/>
        </w:rPr>
        <w:t>[</w:t>
      </w:r>
      <w:r w:rsidR="00E26450">
        <w:rPr>
          <w:rFonts w:hint="cs"/>
          <w:rtl/>
        </w:rPr>
        <w:t>فاطر</w:t>
      </w:r>
      <w:r>
        <w:rPr>
          <w:rFonts w:hint="cs"/>
          <w:rtl/>
        </w:rPr>
        <w:t>:</w:t>
      </w:r>
      <w:r w:rsidR="00E26450">
        <w:rPr>
          <w:rFonts w:hint="cs"/>
          <w:rtl/>
        </w:rPr>
        <w:t xml:space="preserve"> 41</w:t>
      </w:r>
      <w:r>
        <w:rPr>
          <w:rFonts w:hint="cs"/>
          <w:rtl/>
        </w:rPr>
        <w:t>]،</w:t>
      </w:r>
      <w:r w:rsidR="00E26450">
        <w:rPr>
          <w:rFonts w:hint="cs"/>
          <w:rtl/>
        </w:rPr>
        <w:t xml:space="preserve"> هل يحتاج إلى شيء يحمله</w:t>
      </w:r>
      <w:r>
        <w:rPr>
          <w:rFonts w:hint="cs"/>
          <w:rtl/>
        </w:rPr>
        <w:t>،</w:t>
      </w:r>
      <w:r w:rsidR="00E26450">
        <w:rPr>
          <w:rFonts w:hint="cs"/>
          <w:rtl/>
        </w:rPr>
        <w:t xml:space="preserve"> أو شيء يحيط به ويحويه</w:t>
      </w:r>
      <w:r>
        <w:rPr>
          <w:rFonts w:hint="cs"/>
          <w:rtl/>
        </w:rPr>
        <w:t>،</w:t>
      </w:r>
      <w:r w:rsidR="00E26450">
        <w:rPr>
          <w:rFonts w:hint="cs"/>
          <w:rtl/>
        </w:rPr>
        <w:t xml:space="preserve"> مهما بلغ اتساعه وحجمه</w:t>
      </w:r>
      <w:r>
        <w:rPr>
          <w:rFonts w:hint="cs"/>
          <w:rtl/>
        </w:rPr>
        <w:t>،</w:t>
      </w:r>
      <w:r w:rsidR="00E26450">
        <w:rPr>
          <w:rFonts w:hint="cs"/>
          <w:rtl/>
        </w:rPr>
        <w:t xml:space="preserve"> فأنى للمخلوق المربوب أن يحمل الخالق</w:t>
      </w:r>
      <w:r>
        <w:rPr>
          <w:rFonts w:hint="cs"/>
          <w:rtl/>
        </w:rPr>
        <w:t>،</w:t>
      </w:r>
      <w:r w:rsidR="00E26450">
        <w:rPr>
          <w:rFonts w:hint="cs"/>
          <w:rtl/>
        </w:rPr>
        <w:t xml:space="preserve"> وأنى للمحدود ان يحوي الذي تعالى عن الحد والمقدار</w:t>
      </w:r>
      <w:r>
        <w:rPr>
          <w:rFonts w:hint="cs"/>
          <w:rtl/>
        </w:rPr>
        <w:t>،</w:t>
      </w:r>
      <w:r w:rsidR="00E26450">
        <w:rPr>
          <w:rFonts w:hint="cs"/>
          <w:rtl/>
        </w:rPr>
        <w:t xml:space="preserve"> وأين ذلك من اعتقاد كل مسلم بأن الله هو الغني الذي تحتاج إليه الخلائق بما فيها العرش</w:t>
      </w:r>
      <w:r>
        <w:rPr>
          <w:rFonts w:hint="cs"/>
          <w:rtl/>
        </w:rPr>
        <w:t>،</w:t>
      </w:r>
      <w:r w:rsidR="00E26450">
        <w:rPr>
          <w:rFonts w:hint="cs"/>
          <w:rtl/>
        </w:rPr>
        <w:t xml:space="preserve"> وهو الغني عنها</w:t>
      </w:r>
      <w:r>
        <w:rPr>
          <w:rFonts w:hint="cs"/>
          <w:rtl/>
        </w:rPr>
        <w:t>،</w:t>
      </w:r>
      <w:r w:rsidR="00E26450">
        <w:rPr>
          <w:rFonts w:hint="cs"/>
          <w:rtl/>
        </w:rPr>
        <w:t xml:space="preserve"> وأين ذلك من اعتقاد كل مسلم بان الله هو الحي القيوم الذي يقوم على حاجة كل مخلوق وهو مستغنٍ عنها</w:t>
      </w:r>
      <w:r>
        <w:rPr>
          <w:rFonts w:hint="cs"/>
          <w:rtl/>
        </w:rPr>
        <w:t>،</w:t>
      </w:r>
      <w:r w:rsidR="00E26450">
        <w:rPr>
          <w:rFonts w:hint="cs"/>
          <w:rtl/>
        </w:rPr>
        <w:t xml:space="preserve"> سبحانك هذا بهتان عظيم</w:t>
      </w:r>
      <w:r>
        <w:rPr>
          <w:rFonts w:hint="cs"/>
          <w:rtl/>
        </w:rPr>
        <w:t>، (</w:t>
      </w:r>
      <w:r w:rsidR="00E26450">
        <w:rPr>
          <w:rFonts w:hint="cs"/>
          <w:rtl/>
        </w:rPr>
        <w:t>ض</w:t>
      </w:r>
      <w:r>
        <w:rPr>
          <w:rFonts w:hint="cs"/>
          <w:rtl/>
        </w:rPr>
        <w:t>)</w:t>
      </w:r>
      <w:r w:rsidR="00E26450">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rtl/>
        </w:rPr>
        <w:t>،</w:t>
      </w:r>
      <w:r w:rsidR="00E26450">
        <w:rPr>
          <w:rFonts w:hint="cs"/>
          <w:rtl/>
        </w:rPr>
        <w:t xml:space="preserve"> وليس معناه أن الكون كله داخل في ذات الله </w:t>
      </w:r>
      <w:r>
        <w:rPr>
          <w:rFonts w:hint="cs"/>
          <w:rtl/>
        </w:rPr>
        <w:t>(</w:t>
      </w:r>
      <w:r w:rsidR="00E26450">
        <w:rPr>
          <w:rFonts w:hint="cs"/>
          <w:rtl/>
        </w:rPr>
        <w:t>سبحانه</w:t>
      </w:r>
      <w:r>
        <w:rPr>
          <w:rFonts w:hint="cs"/>
          <w:rtl/>
        </w:rPr>
        <w:t>)</w:t>
      </w:r>
      <w:r w:rsidR="00E26450">
        <w:rPr>
          <w:rFonts w:hint="cs"/>
          <w:rtl/>
        </w:rPr>
        <w:t xml:space="preserve"> إذ تنزه الخالق عن معاني الحلول والاتحاد ومعاني المماسة والاتصال ليس كذاته ذات</w:t>
      </w:r>
      <w:r>
        <w:rPr>
          <w:rFonts w:hint="cs"/>
          <w:rtl/>
        </w:rPr>
        <w:t xml:space="preserve"> </w:t>
      </w:r>
      <w:r w:rsidR="00E26450">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E26450">
        <w:rPr>
          <w:rFonts w:hint="cs"/>
          <w:rtl/>
        </w:rPr>
        <w:t xml:space="preserve"> نعجز عن ادراك ذاته</w:t>
      </w:r>
      <w:r>
        <w:rPr>
          <w:rFonts w:hint="cs"/>
          <w:rtl/>
        </w:rPr>
        <w:t>،</w:t>
      </w:r>
      <w:r w:rsidR="00E26450">
        <w:rPr>
          <w:rFonts w:hint="cs"/>
          <w:rtl/>
        </w:rPr>
        <w:t xml:space="preserve"> وما نستطيع ان نقدره قدره</w:t>
      </w:r>
      <w:r>
        <w:rPr>
          <w:rFonts w:hint="cs"/>
          <w:rtl/>
        </w:rPr>
        <w:t>،</w:t>
      </w:r>
      <w:r w:rsidR="00E26450">
        <w:rPr>
          <w:rFonts w:hint="cs"/>
          <w:rtl/>
        </w:rPr>
        <w:t xml:space="preserve"> لا نحصي ثناءً عليه</w:t>
      </w:r>
      <w:r>
        <w:rPr>
          <w:rFonts w:hint="cs"/>
          <w:rtl/>
        </w:rPr>
        <w:t>،</w:t>
      </w:r>
      <w:r w:rsidR="00E26450">
        <w:rPr>
          <w:rFonts w:hint="cs"/>
          <w:rtl/>
        </w:rPr>
        <w:t xml:space="preserve"> هو كما أثنى على نفسه</w:t>
      </w:r>
      <w:r>
        <w:rPr>
          <w:rFonts w:hint="cs"/>
          <w:rtl/>
        </w:rPr>
        <w:t>،</w:t>
      </w:r>
      <w:r w:rsidR="00E26450">
        <w:rPr>
          <w:rFonts w:hint="cs"/>
          <w:rtl/>
        </w:rPr>
        <w:t xml:space="preserve"> </w:t>
      </w:r>
      <w:r>
        <w:rPr>
          <w:rFonts w:hint="cs"/>
          <w:rtl/>
        </w:rPr>
        <w:t>(</w:t>
      </w:r>
      <w:r w:rsidR="00E26450">
        <w:rPr>
          <w:rFonts w:hint="cs"/>
          <w:rtl/>
        </w:rPr>
        <w:t>ط</w:t>
      </w:r>
      <w:r>
        <w:rPr>
          <w:rFonts w:hint="cs"/>
          <w:rtl/>
        </w:rPr>
        <w:t>)</w:t>
      </w:r>
      <w:r w:rsidR="00E26450">
        <w:rPr>
          <w:rFonts w:hint="cs"/>
          <w:rtl/>
        </w:rPr>
        <w:t xml:space="preserve"> يقول علماء الحساب والرياضيات أنه لا نسبة بين المحدود واللامحدود</w:t>
      </w:r>
      <w:r>
        <w:rPr>
          <w:rFonts w:hint="cs"/>
          <w:rtl/>
        </w:rPr>
        <w:t>،</w:t>
      </w:r>
      <w:r w:rsidR="00E26450">
        <w:rPr>
          <w:rFonts w:hint="cs"/>
          <w:rtl/>
        </w:rPr>
        <w:t xml:space="preserve"> ولا تصح المقارنة بين المحدود مهما كان كبيرا أو عظيما وبين اللامحدود</w:t>
      </w:r>
      <w:r>
        <w:rPr>
          <w:rFonts w:hint="cs"/>
          <w:rtl/>
        </w:rPr>
        <w:t>،</w:t>
      </w:r>
      <w:r w:rsidR="00E26450">
        <w:rPr>
          <w:rFonts w:hint="cs"/>
          <w:rtl/>
        </w:rPr>
        <w:t xml:space="preserve"> إذ نسبة المحدود مهما كان كبيرا إلى اللامحدود هي نفسها نسبة الصفر الذي لا يساوي شيئا إلى الذي لا يتناهى من الأشياء</w:t>
      </w:r>
      <w:r>
        <w:rPr>
          <w:rFonts w:hint="cs"/>
          <w:rtl/>
        </w:rPr>
        <w:t>،</w:t>
      </w:r>
      <w:r w:rsidR="00E26450">
        <w:rPr>
          <w:rFonts w:hint="cs"/>
          <w:rtl/>
        </w:rPr>
        <w:t xml:space="preserve"> ولله المثل الاعلى</w:t>
      </w:r>
      <w:r>
        <w:rPr>
          <w:rFonts w:hint="cs"/>
          <w:rtl/>
        </w:rPr>
        <w:t>،</w:t>
      </w:r>
      <w:r w:rsidR="00E26450">
        <w:rPr>
          <w:rFonts w:hint="cs"/>
          <w:rtl/>
        </w:rPr>
        <w:t xml:space="preserve"> إذ كيف تصح المقارنة بين الكون المخلوق المقدر المحدود – مهما بلغ اتساعه وهو عظيم كما قال تعالى</w:t>
      </w:r>
      <w:r>
        <w:rPr>
          <w:rFonts w:hint="cs"/>
          <w:rtl/>
        </w:rPr>
        <w:t>:</w:t>
      </w:r>
      <w:r w:rsidR="00E26450">
        <w:rPr>
          <w:rFonts w:hint="cs"/>
          <w:rtl/>
        </w:rPr>
        <w:t xml:space="preserve"> </w:t>
      </w:r>
      <w:r>
        <w:rPr>
          <w:rFonts w:hint="cs"/>
          <w:rtl/>
        </w:rPr>
        <w:t>{</w:t>
      </w:r>
      <w:r w:rsidR="00E26450">
        <w:rPr>
          <w:rFonts w:hint="cs"/>
          <w:rtl/>
        </w:rPr>
        <w:t>وَالسَّمَاءَ بَنَيْنَاهَا بِأَيْدٍ وَإِنَّا لَمُوسِعُونَ</w:t>
      </w:r>
      <w:r>
        <w:rPr>
          <w:rFonts w:hint="cs"/>
          <w:rtl/>
        </w:rPr>
        <w:t>}</w:t>
      </w:r>
      <w:r w:rsidR="00E26450">
        <w:rPr>
          <w:rFonts w:hint="cs"/>
          <w:rtl/>
        </w:rPr>
        <w:t xml:space="preserve"> –</w:t>
      </w:r>
      <w:r>
        <w:rPr>
          <w:rFonts w:hint="cs"/>
          <w:rtl/>
        </w:rPr>
        <w:t xml:space="preserve"> </w:t>
      </w:r>
      <w:r w:rsidR="00E26450">
        <w:rPr>
          <w:rFonts w:hint="cs"/>
          <w:rtl/>
        </w:rPr>
        <w:t>وبين الخالق الواحد القهار المنزه عن الحد والمقدار</w:t>
      </w:r>
      <w:r>
        <w:rPr>
          <w:rFonts w:hint="cs"/>
          <w:rtl/>
        </w:rPr>
        <w:t xml:space="preserve">، </w:t>
      </w:r>
      <w:r w:rsidR="00E26450">
        <w:rPr>
          <w:rFonts w:hint="cs"/>
          <w:rtl/>
        </w:rPr>
        <w:t>ومن ذلك نفهم وجه المقارنة من حديث النبي صلى الله عليه وسلم</w:t>
      </w:r>
      <w:r>
        <w:rPr>
          <w:rFonts w:hint="cs"/>
          <w:rtl/>
        </w:rPr>
        <w:t>،</w:t>
      </w:r>
      <w:r w:rsidR="00E26450">
        <w:rPr>
          <w:rFonts w:hint="cs"/>
          <w:rtl/>
        </w:rPr>
        <w:t xml:space="preserve"> فيما يرويه عن الله تبارك وتعالى أنه قال </w:t>
      </w:r>
      <w:r>
        <w:rPr>
          <w:rFonts w:hint="cs"/>
          <w:rtl/>
        </w:rPr>
        <w:t>(</w:t>
      </w:r>
      <w:r w:rsidR="00E26450">
        <w:rPr>
          <w:rFonts w:hint="cs"/>
          <w:rtl/>
        </w:rPr>
        <w:t>يا عبادي</w:t>
      </w:r>
      <w:r>
        <w:rPr>
          <w:rtl/>
        </w:rPr>
        <w:t>!</w:t>
      </w:r>
      <w:r w:rsidR="00E26450">
        <w:t xml:space="preserve"> </w:t>
      </w:r>
      <w:r w:rsidR="00E26450">
        <w:rPr>
          <w:rFonts w:hint="cs"/>
          <w:rtl/>
        </w:rPr>
        <w:t>لو أن أولكم</w:t>
      </w:r>
      <w:r w:rsidR="00E26450">
        <w:rPr>
          <w:rFonts w:hint="cs"/>
        </w:rPr>
        <w:t xml:space="preserve"> </w:t>
      </w:r>
      <w:r w:rsidR="00E26450">
        <w:rPr>
          <w:rFonts w:hint="cs"/>
          <w:rtl/>
        </w:rPr>
        <w:t>وآخركم وإنسكم وجنكم</w:t>
      </w:r>
      <w:r>
        <w:rPr>
          <w:rFonts w:hint="cs"/>
          <w:rtl/>
        </w:rPr>
        <w:t xml:space="preserve"> </w:t>
      </w:r>
      <w:r w:rsidR="00E26450">
        <w:rPr>
          <w:rFonts w:hint="cs"/>
          <w:rtl/>
        </w:rPr>
        <w:t>كانوا على أتقى قلب رجل واحد منكم ما زاد ذلك في ملكي شيئا</w:t>
      </w:r>
      <w:r>
        <w:rPr>
          <w:rFonts w:hint="cs"/>
          <w:rtl/>
        </w:rPr>
        <w:t>،</w:t>
      </w:r>
      <w:r w:rsidR="00E26450">
        <w:rPr>
          <w:rFonts w:hint="cs"/>
          <w:rtl/>
        </w:rPr>
        <w:t xml:space="preserve"> يا عبادي</w:t>
      </w:r>
      <w:r>
        <w:rPr>
          <w:rFonts w:hint="cs"/>
          <w:rtl/>
        </w:rPr>
        <w:t>!</w:t>
      </w:r>
      <w:r w:rsidR="00E26450">
        <w:rPr>
          <w:rFonts w:hint="cs"/>
          <w:rtl/>
        </w:rPr>
        <w:t xml:space="preserve"> لو أن أولكم وآخركم وإنسكم وجنكم كانوا على أفجر قلب رجل واحد</w:t>
      </w:r>
      <w:r w:rsidR="00E26450">
        <w:rPr>
          <w:rFonts w:hint="cs"/>
        </w:rPr>
        <w:t xml:space="preserve"> </w:t>
      </w:r>
      <w:r w:rsidR="00E26450">
        <w:rPr>
          <w:rFonts w:hint="cs"/>
          <w:rtl/>
        </w:rPr>
        <w:t>ما نقص ذلك من ملكي شيئا</w:t>
      </w:r>
      <w:r>
        <w:rPr>
          <w:rFonts w:hint="cs"/>
          <w:rtl/>
        </w:rPr>
        <w:t xml:space="preserve">، </w:t>
      </w:r>
      <w:r w:rsidR="00E26450">
        <w:rPr>
          <w:rFonts w:hint="cs"/>
          <w:rtl/>
        </w:rPr>
        <w:t>يا عبادي</w:t>
      </w:r>
      <w:r>
        <w:rPr>
          <w:rFonts w:hint="cs"/>
          <w:rtl/>
        </w:rPr>
        <w:t>!</w:t>
      </w:r>
      <w:r w:rsidR="00E26450">
        <w:rPr>
          <w:rFonts w:hint="cs"/>
          <w:rtl/>
        </w:rPr>
        <w:t xml:space="preserve"> لو أن أولكم وآخركم </w:t>
      </w:r>
      <w:r w:rsidR="00E26450">
        <w:rPr>
          <w:rFonts w:hint="cs"/>
          <w:rtl/>
        </w:rPr>
        <w:lastRenderedPageBreak/>
        <w:t>وإنسكم وجنكم قاموا</w:t>
      </w:r>
      <w:r w:rsidR="00E26450">
        <w:rPr>
          <w:rFonts w:hint="cs"/>
        </w:rPr>
        <w:t xml:space="preserve"> </w:t>
      </w:r>
      <w:r w:rsidR="00E26450">
        <w:rPr>
          <w:rFonts w:hint="cs"/>
          <w:rtl/>
        </w:rPr>
        <w:t>في صعيد واحد فسألوني فأعطيت كل إنسان مسألته ما نقص ذلك مما عندي إلا كما ينقص</w:t>
      </w:r>
      <w:r w:rsidR="00E26450">
        <w:rPr>
          <w:rFonts w:hint="cs"/>
        </w:rPr>
        <w:t xml:space="preserve"> </w:t>
      </w:r>
      <w:r w:rsidR="00E26450">
        <w:rPr>
          <w:rFonts w:hint="cs"/>
          <w:rtl/>
        </w:rPr>
        <w:t>المخيط إذا أدخل البحر</w:t>
      </w:r>
      <w:r>
        <w:rPr>
          <w:rFonts w:hint="cs"/>
          <w:rtl/>
        </w:rPr>
        <w:t>)</w:t>
      </w:r>
      <w:r w:rsidR="00E26450">
        <w:rPr>
          <w:rFonts w:hint="cs"/>
          <w:rtl/>
        </w:rPr>
        <w:t xml:space="preserve"> </w:t>
      </w:r>
      <w:r>
        <w:rPr>
          <w:rFonts w:hint="cs"/>
          <w:rtl/>
        </w:rPr>
        <w:t>[</w:t>
      </w:r>
      <w:r w:rsidR="00E26450">
        <w:rPr>
          <w:rFonts w:hint="cs"/>
          <w:rtl/>
        </w:rPr>
        <w:t>صحيح مسلم</w:t>
      </w:r>
      <w:r>
        <w:rPr>
          <w:rFonts w:hint="cs"/>
          <w:rtl/>
        </w:rPr>
        <w:t>:</w:t>
      </w:r>
      <w:r w:rsidR="00E26450">
        <w:rPr>
          <w:rFonts w:hint="cs"/>
          <w:rtl/>
        </w:rPr>
        <w:t xml:space="preserve"> 2577] ومعلوم أن المخيط لا ينقص من البحر شيئا ولله المثل الأعلى قال تعالى </w:t>
      </w:r>
      <w:r>
        <w:rPr>
          <w:rFonts w:hint="cs"/>
          <w:rtl/>
        </w:rPr>
        <w:t>{</w:t>
      </w:r>
      <w:r w:rsidR="00E26450">
        <w:rPr>
          <w:rFonts w:hint="cs"/>
          <w:rtl/>
        </w:rPr>
        <w:t>وما قدروا الله حق قدره</w:t>
      </w:r>
      <w:r>
        <w:rPr>
          <w:rFonts w:hint="cs"/>
          <w:rtl/>
        </w:rPr>
        <w:t>}،</w:t>
      </w:r>
      <w:r w:rsidR="00E26450">
        <w:rPr>
          <w:rFonts w:hint="cs"/>
          <w:rtl/>
        </w:rPr>
        <w:t xml:space="preserve"> وقال تعالى</w:t>
      </w:r>
      <w:r>
        <w:rPr>
          <w:rFonts w:hint="cs"/>
          <w:rtl/>
        </w:rPr>
        <w:t>{</w:t>
      </w:r>
      <w:r w:rsidR="00E26450">
        <w:rPr>
          <w:rFonts w:hint="cs"/>
          <w:rtl/>
        </w:rPr>
        <w:t>سبحان ربك رب العزة عما يصفون</w:t>
      </w:r>
      <w:r>
        <w:rPr>
          <w:rFonts w:hint="cs"/>
          <w:rtl/>
        </w:rPr>
        <w:t>}،</w:t>
      </w:r>
      <w:r w:rsidR="00E26450">
        <w:rPr>
          <w:rFonts w:hint="cs"/>
          <w:rtl/>
        </w:rPr>
        <w:t xml:space="preserve"> سبحانك تقدست أسماؤك وتعالت عظمتك</w:t>
      </w:r>
      <w:r>
        <w:rPr>
          <w:rFonts w:hint="cs"/>
          <w:rtl/>
        </w:rPr>
        <w:t>، (</w:t>
      </w:r>
      <w:r w:rsidR="00E26450">
        <w:rPr>
          <w:rFonts w:hint="cs"/>
          <w:rtl/>
        </w:rPr>
        <w:t>ظ</w:t>
      </w:r>
      <w:r>
        <w:rPr>
          <w:rFonts w:hint="cs"/>
          <w:rtl/>
        </w:rPr>
        <w:t>)</w:t>
      </w:r>
      <w:r w:rsidR="00E26450">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E26450">
        <w:rPr>
          <w:rFonts w:hint="cs"/>
          <w:rtl/>
        </w:rPr>
        <w:t>الرحمن على العرش استوى</w:t>
      </w:r>
      <w:r>
        <w:rPr>
          <w:rFonts w:hint="cs"/>
          <w:rtl/>
        </w:rPr>
        <w:t>}،</w:t>
      </w:r>
      <w:r w:rsidR="00E26450">
        <w:rPr>
          <w:rFonts w:hint="cs"/>
          <w:rtl/>
        </w:rPr>
        <w:t xml:space="preserve"> مع قوله تعالى </w:t>
      </w:r>
      <w:r>
        <w:rPr>
          <w:rFonts w:hint="cs"/>
          <w:rtl/>
        </w:rPr>
        <w:t>{</w:t>
      </w:r>
      <w:r w:rsidR="00E26450">
        <w:rPr>
          <w:rFonts w:hint="cs"/>
          <w:rtl/>
        </w:rPr>
        <w:t>فإني قريب</w:t>
      </w:r>
      <w:r>
        <w:rPr>
          <w:rFonts w:hint="cs"/>
          <w:rtl/>
        </w:rPr>
        <w:t>}،</w:t>
      </w:r>
      <w:r w:rsidR="00E26450">
        <w:rPr>
          <w:rFonts w:hint="cs"/>
          <w:rtl/>
        </w:rPr>
        <w:t xml:space="preserve"> مع قوله تعالى </w:t>
      </w:r>
      <w:r>
        <w:rPr>
          <w:rFonts w:hint="cs"/>
          <w:rtl/>
        </w:rPr>
        <w:t>{</w:t>
      </w:r>
      <w:r w:rsidR="00E26450">
        <w:rPr>
          <w:rFonts w:hint="cs"/>
          <w:rtl/>
        </w:rPr>
        <w:t>فأينما تولوا فثم وجه الله إن الله واسع عليم</w:t>
      </w:r>
      <w:r>
        <w:rPr>
          <w:rFonts w:hint="cs"/>
          <w:rtl/>
        </w:rPr>
        <w:t>}،</w:t>
      </w:r>
      <w:r w:rsidR="00E26450">
        <w:rPr>
          <w:rFonts w:hint="cs"/>
          <w:rtl/>
        </w:rPr>
        <w:t xml:space="preserve"> مع قوله تعالى </w:t>
      </w:r>
      <w:r>
        <w:rPr>
          <w:rFonts w:hint="cs"/>
          <w:rtl/>
        </w:rPr>
        <w:t>{</w:t>
      </w:r>
      <w:r w:rsidR="00E26450">
        <w:rPr>
          <w:rFonts w:hint="cs"/>
          <w:rtl/>
        </w:rPr>
        <w:t>والله بكل شيء محيط</w:t>
      </w:r>
      <w:r>
        <w:rPr>
          <w:rFonts w:hint="cs"/>
          <w:rtl/>
        </w:rPr>
        <w:t>}،</w:t>
      </w:r>
      <w:r w:rsidR="00E26450">
        <w:rPr>
          <w:rFonts w:hint="cs"/>
          <w:rtl/>
        </w:rPr>
        <w:t xml:space="preserve"> وقوله تعالى </w:t>
      </w:r>
      <w:r>
        <w:rPr>
          <w:rFonts w:hint="cs"/>
          <w:rtl/>
        </w:rPr>
        <w:t>{</w:t>
      </w:r>
      <w:r w:rsidR="00E26450">
        <w:rPr>
          <w:rFonts w:hint="cs"/>
          <w:rtl/>
        </w:rPr>
        <w:t>وكان الله بكل شيء محيطا</w:t>
      </w:r>
      <w:r>
        <w:rPr>
          <w:rFonts w:hint="cs"/>
          <w:rtl/>
        </w:rPr>
        <w:t>}،</w:t>
      </w:r>
      <w:r w:rsidR="00E26450">
        <w:rPr>
          <w:rFonts w:hint="cs"/>
          <w:rtl/>
        </w:rPr>
        <w:t xml:space="preserve"> لأننا نعبد المنزه عن الحد والحصر والمقدار</w:t>
      </w:r>
      <w:r>
        <w:rPr>
          <w:rFonts w:hint="cs"/>
          <w:rtl/>
        </w:rPr>
        <w:t>،</w:t>
      </w:r>
      <w:r w:rsidR="00E26450">
        <w:rPr>
          <w:rFonts w:hint="cs"/>
          <w:rtl/>
        </w:rPr>
        <w:t xml:space="preserve"> ولا نقول كما قالت الحلولية والجهمية</w:t>
      </w:r>
      <w:r>
        <w:rPr>
          <w:rFonts w:hint="cs"/>
          <w:rtl/>
        </w:rPr>
        <w:t>:</w:t>
      </w:r>
      <w:r w:rsidR="00E26450">
        <w:rPr>
          <w:rFonts w:hint="cs"/>
          <w:rtl/>
        </w:rPr>
        <w:t xml:space="preserve"> إن الله في كل مكان لا يخلو منه مكان</w:t>
      </w:r>
      <w:r>
        <w:rPr>
          <w:rFonts w:hint="cs"/>
          <w:rtl/>
        </w:rPr>
        <w:t>،</w:t>
      </w:r>
      <w:r w:rsidR="00E26450">
        <w:rPr>
          <w:rFonts w:hint="cs"/>
          <w:rtl/>
        </w:rPr>
        <w:t xml:space="preserve"> ولا نقول كما قالت الحشوية الجهوية</w:t>
      </w:r>
      <w:r>
        <w:rPr>
          <w:rFonts w:hint="cs"/>
          <w:rtl/>
        </w:rPr>
        <w:t>:</w:t>
      </w:r>
      <w:r w:rsidR="00E26450">
        <w:rPr>
          <w:rFonts w:hint="cs"/>
          <w:rtl/>
        </w:rPr>
        <w:t xml:space="preserve"> إن الله في مكان دون مكان ألا وهو العرش العظيم</w:t>
      </w:r>
      <w:r>
        <w:rPr>
          <w:rFonts w:hint="cs"/>
          <w:rtl/>
        </w:rPr>
        <w:t>،</w:t>
      </w:r>
      <w:r w:rsidR="00E26450">
        <w:rPr>
          <w:rFonts w:hint="cs"/>
          <w:rtl/>
        </w:rPr>
        <w:t xml:space="preserve"> بل نقول إن الله خالق المكان منزه عن المكان لا يحل في كل مكان ولا في مكان دون مكان وأنه هو رب العرش العظيم</w:t>
      </w:r>
      <w:r>
        <w:rPr>
          <w:rFonts w:hint="cs"/>
          <w:rtl/>
        </w:rPr>
        <w:t>،</w:t>
      </w:r>
      <w:r w:rsidR="00E26450">
        <w:rPr>
          <w:rFonts w:hint="cs"/>
          <w:rtl/>
        </w:rPr>
        <w:t xml:space="preserve"> خلق العرش إظهارا لقدرته ولم يتخذه مكانا لذاته </w:t>
      </w:r>
      <w:r>
        <w:rPr>
          <w:rFonts w:hint="cs"/>
          <w:rtl/>
        </w:rPr>
        <w:t>[</w:t>
      </w:r>
      <w:r w:rsidR="00E26450">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rtl/>
        </w:rPr>
        <w:t xml:space="preserve"> </w:t>
      </w:r>
      <w:r w:rsidR="00E26450">
        <w:rPr>
          <w:rFonts w:hint="cs"/>
          <w:rtl/>
        </w:rPr>
        <w:t>كان</w:t>
      </w:r>
      <w:r>
        <w:rPr>
          <w:rFonts w:hint="cs"/>
          <w:rtl/>
        </w:rPr>
        <w:t>)</w:t>
      </w:r>
      <w:r w:rsidR="00E26450">
        <w:rPr>
          <w:rFonts w:hint="cs"/>
          <w:rtl/>
        </w:rPr>
        <w:t xml:space="preserve"> وقال (إن الله تعالى خلق العرش إظهارًا لقدرته لا مكانًا لذاته</w:t>
      </w:r>
      <w:r>
        <w:rPr>
          <w:rFonts w:hint="cs"/>
          <w:rtl/>
        </w:rPr>
        <w:t>)</w:t>
      </w:r>
      <w:r w:rsidR="00E26450">
        <w:rPr>
          <w:rFonts w:hint="cs"/>
          <w:rtl/>
        </w:rPr>
        <w:t xml:space="preserve"> اهـ [الفرق بين الفرق لأبي منصور البغدادي ص 333</w:t>
      </w:r>
      <w:r>
        <w:rPr>
          <w:rFonts w:hint="cs"/>
          <w:rtl/>
        </w:rPr>
        <w:t>]،</w:t>
      </w:r>
      <w:r w:rsidR="00E26450">
        <w:rPr>
          <w:rFonts w:hint="cs"/>
          <w:rtl/>
        </w:rPr>
        <w:t xml:space="preserve"> وأنه لا يُقال إن الله داخل الكون _ لأن ذلك يوحي بالحلول والاتحاد</w:t>
      </w:r>
      <w:r>
        <w:rPr>
          <w:rFonts w:hint="cs"/>
          <w:rtl/>
        </w:rPr>
        <w:t xml:space="preserve"> </w:t>
      </w:r>
      <w:r w:rsidR="00E26450">
        <w:rPr>
          <w:rFonts w:hint="cs"/>
          <w:rtl/>
        </w:rPr>
        <w:t xml:space="preserve">وأنى يحل الخالق المنزه عن الحدود في الكون المحدود _ ولا يُقال إنه خارجه لأنه قريب كما قال تعالى </w:t>
      </w:r>
      <w:r>
        <w:rPr>
          <w:rFonts w:hint="cs"/>
          <w:rtl/>
        </w:rPr>
        <w:t>{</w:t>
      </w:r>
      <w:r w:rsidR="00E26450">
        <w:rPr>
          <w:rFonts w:hint="cs"/>
          <w:rtl/>
        </w:rPr>
        <w:t>ونحن أقرب إليه منكم ولكن لا تبصرون</w:t>
      </w:r>
      <w:r>
        <w:rPr>
          <w:rFonts w:hint="cs"/>
          <w:rtl/>
        </w:rPr>
        <w:t>}</w:t>
      </w:r>
      <w:r w:rsidR="00E26450">
        <w:rPr>
          <w:rFonts w:hint="cs"/>
          <w:rtl/>
        </w:rPr>
        <w:t xml:space="preserve"> وكما قال تعالى</w:t>
      </w:r>
      <w:r>
        <w:rPr>
          <w:rFonts w:hint="cs"/>
          <w:rtl/>
        </w:rPr>
        <w:t>:{</w:t>
      </w:r>
      <w:r w:rsidR="00E26450">
        <w:rPr>
          <w:rFonts w:hint="cs"/>
          <w:rtl/>
        </w:rPr>
        <w:t>ونحن أقرب إليه من حبل الوريد</w:t>
      </w:r>
      <w:r>
        <w:rPr>
          <w:rFonts w:hint="cs"/>
          <w:rtl/>
        </w:rPr>
        <w:t>}،</w:t>
      </w:r>
      <w:r w:rsidR="00E26450">
        <w:rPr>
          <w:rFonts w:hint="cs"/>
          <w:rtl/>
        </w:rPr>
        <w:t xml:space="preserve"> وكما قال تعالى </w:t>
      </w:r>
      <w:r>
        <w:rPr>
          <w:rFonts w:hint="cs"/>
          <w:rtl/>
        </w:rPr>
        <w:t>{</w:t>
      </w:r>
      <w:r w:rsidR="00E26450">
        <w:rPr>
          <w:rFonts w:hint="cs"/>
          <w:rtl/>
        </w:rPr>
        <w:t>واسجد واقترب</w:t>
      </w:r>
      <w:r>
        <w:rPr>
          <w:rFonts w:hint="cs"/>
          <w:rtl/>
        </w:rPr>
        <w:t>}،</w:t>
      </w:r>
      <w:r w:rsidR="00E26450">
        <w:rPr>
          <w:rFonts w:hint="cs"/>
          <w:rtl/>
        </w:rPr>
        <w:t xml:space="preserve"> وكما قال الرسول الكريم _ وهو يبين قرب الرحمن _ (</w:t>
      </w:r>
      <w:r>
        <w:rPr>
          <w:rFonts w:hint="cs"/>
          <w:rtl/>
        </w:rPr>
        <w:t>(</w:t>
      </w:r>
      <w:r w:rsidR="00E26450">
        <w:rPr>
          <w:rFonts w:hint="cs"/>
          <w:rtl/>
        </w:rPr>
        <w:t>إذا كَانَ أَحَدُكُم في صَلاَتِهِ فَإِنَّهُ يُنَاجِي ربَّه فلا يَبْصُقَنَّ في قِبْلَتِهِ وَلاَ عَنْ يَمِينِهِ فَإِنَّ رَبَّهُ بَيْنَهُ وَبَيْنَ قِبْلَتِهِ</w:t>
      </w:r>
      <w:r>
        <w:rPr>
          <w:rFonts w:hint="cs"/>
          <w:rtl/>
        </w:rPr>
        <w:t>)</w:t>
      </w:r>
      <w:r w:rsidR="00E26450">
        <w:rPr>
          <w:rFonts w:hint="cs"/>
          <w:rtl/>
        </w:rPr>
        <w:t xml:space="preserve">) </w:t>
      </w:r>
      <w:r>
        <w:rPr>
          <w:rFonts w:hint="cs"/>
          <w:rtl/>
        </w:rPr>
        <w:t>[</w:t>
      </w:r>
      <w:r w:rsidR="00E26450">
        <w:rPr>
          <w:rFonts w:hint="cs"/>
          <w:rtl/>
        </w:rPr>
        <w:t>أخرجه البخاري</w:t>
      </w:r>
      <w:r>
        <w:rPr>
          <w:rFonts w:hint="cs"/>
          <w:rtl/>
        </w:rPr>
        <w:t>]</w:t>
      </w:r>
      <w:r w:rsidR="00E26450">
        <w:rPr>
          <w:rFonts w:hint="cs"/>
          <w:rtl/>
        </w:rPr>
        <w:t xml:space="preserve"> وقوله صلى الله عليه وسلم (</w:t>
      </w:r>
      <w:r>
        <w:rPr>
          <w:rFonts w:hint="cs"/>
          <w:rtl/>
        </w:rPr>
        <w:t>(</w:t>
      </w:r>
      <w:r w:rsidR="00E26450">
        <w:rPr>
          <w:rFonts w:hint="cs"/>
          <w:rtl/>
        </w:rPr>
        <w:t>أربعوا على أَنفُسِكُمْ فإنَّكُمْ لا تَدْعُونَ أَصَمَّ ولا غَائِباً</w:t>
      </w:r>
      <w:r>
        <w:rPr>
          <w:rFonts w:hint="cs"/>
          <w:rtl/>
        </w:rPr>
        <w:t>،</w:t>
      </w:r>
      <w:r w:rsidR="00E26450">
        <w:rPr>
          <w:rFonts w:hint="cs"/>
          <w:rtl/>
        </w:rPr>
        <w:t xml:space="preserve"> إنَّكم تَدْعُونَ سميعاً قَرِيباً</w:t>
      </w:r>
      <w:r>
        <w:rPr>
          <w:rFonts w:hint="cs"/>
          <w:rtl/>
        </w:rPr>
        <w:t>،</w:t>
      </w:r>
      <w:r w:rsidR="00E26450">
        <w:rPr>
          <w:rFonts w:hint="cs"/>
          <w:rtl/>
        </w:rPr>
        <w:t xml:space="preserve"> والذي تَدْعُونَهُ أَقْرَبُ إلى أَحَدِكُمْ مِنْ عُنُقِ رَاحِلَةِ أَحَدِكُمْ</w:t>
      </w:r>
      <w:r>
        <w:rPr>
          <w:rFonts w:hint="cs"/>
          <w:rtl/>
        </w:rPr>
        <w:t>)</w:t>
      </w:r>
      <w:r w:rsidR="00E26450">
        <w:rPr>
          <w:rFonts w:hint="cs"/>
          <w:rtl/>
        </w:rPr>
        <w:t xml:space="preserve">) </w:t>
      </w:r>
      <w:r>
        <w:rPr>
          <w:rFonts w:hint="cs"/>
          <w:rtl/>
        </w:rPr>
        <w:t>[</w:t>
      </w:r>
      <w:r w:rsidR="00E26450">
        <w:rPr>
          <w:rFonts w:hint="cs"/>
          <w:rtl/>
        </w:rPr>
        <w:t>أخرجه البخاري</w:t>
      </w:r>
      <w:r>
        <w:rPr>
          <w:rFonts w:hint="cs"/>
          <w:rtl/>
        </w:rPr>
        <w:t>]</w:t>
      </w:r>
      <w:r w:rsidR="00E26450">
        <w:rPr>
          <w:rFonts w:hint="cs"/>
          <w:rtl/>
        </w:rPr>
        <w:t xml:space="preserve"> ولا يُقال أنه متصل بالكون ولا يُقال أنه منفصل عنه لأنه سبحانه ليس كمثله شيء لا يُقاس قربه بالمسافة</w:t>
      </w:r>
      <w:r>
        <w:rPr>
          <w:rFonts w:hint="cs"/>
          <w:rtl/>
        </w:rPr>
        <w:t>،</w:t>
      </w:r>
      <w:r w:rsidR="00E26450">
        <w:rPr>
          <w:rFonts w:hint="cs"/>
          <w:rtl/>
        </w:rPr>
        <w:t xml:space="preserve"> بل كل خلقه منه قريب تحيرت العقول في ذاته وصفاته والعجز عن درك الإدراك صفة المخلوق القاصر</w:t>
      </w:r>
      <w:r>
        <w:rPr>
          <w:rFonts w:hint="cs"/>
          <w:rtl/>
        </w:rPr>
        <w:t>،</w:t>
      </w:r>
      <w:r w:rsidR="00E26450">
        <w:rPr>
          <w:rFonts w:hint="cs"/>
          <w:rtl/>
        </w:rPr>
        <w:t xml:space="preserve"> وهذا حد البشر نبذ التمثيل والتكييف والتشبيه وتنزيه الله عن الزمان والمكان والحد والمقدار</w:t>
      </w:r>
      <w:r>
        <w:rPr>
          <w:rFonts w:hint="cs"/>
          <w:rtl/>
        </w:rPr>
        <w:t>،</w:t>
      </w:r>
      <w:r w:rsidR="00E26450">
        <w:rPr>
          <w:rFonts w:hint="cs"/>
          <w:rtl/>
        </w:rPr>
        <w:t xml:space="preserve"> و</w:t>
      </w:r>
      <w:r w:rsidR="00E26450">
        <w:rPr>
          <w:rFonts w:hint="cs"/>
          <w:rtl/>
          <w:lang w:bidi="ar-KW"/>
        </w:rPr>
        <w:t xml:space="preserve">لا تلتفت إلى القاصر عن علم العقيدة والتقديس حين يقول إذا قلنا أنه لا يُقال أنه سبحانه لا هو داخل العالم ولا هو خارجه ولا هو متصل به ولا هو منفصل </w:t>
      </w:r>
      <w:r w:rsidR="00E26450">
        <w:rPr>
          <w:rFonts w:hint="cs"/>
          <w:rtl/>
          <w:lang w:bidi="ar-KW"/>
        </w:rPr>
        <w:lastRenderedPageBreak/>
        <w:t>عنه فهذا هو التناقض</w:t>
      </w:r>
      <w:r>
        <w:rPr>
          <w:rFonts w:hint="cs"/>
          <w:rtl/>
          <w:lang w:bidi="ar-KW"/>
        </w:rPr>
        <w:t>،</w:t>
      </w:r>
      <w:r w:rsidR="00E26450">
        <w:rPr>
          <w:rFonts w:hint="cs"/>
          <w:rtl/>
          <w:lang w:bidi="ar-KW"/>
        </w:rPr>
        <w:t xml:space="preserve"> نقول</w:t>
      </w:r>
      <w:r>
        <w:rPr>
          <w:rFonts w:hint="cs"/>
          <w:rtl/>
          <w:lang w:bidi="ar-KW"/>
        </w:rPr>
        <w:t>:</w:t>
      </w:r>
      <w:r w:rsidR="00E26450">
        <w:rPr>
          <w:rFonts w:hint="cs"/>
          <w:rtl/>
          <w:lang w:bidi="ar-KW"/>
        </w:rPr>
        <w:t xml:space="preserve"> هو التناقض إذا كان بين شيئين متماثلين في وجه من الوجوه</w:t>
      </w:r>
      <w:r>
        <w:rPr>
          <w:rFonts w:hint="cs"/>
          <w:rtl/>
          <w:lang w:bidi="ar-KW"/>
        </w:rPr>
        <w:t>،</w:t>
      </w:r>
      <w:r w:rsidR="00E26450">
        <w:rPr>
          <w:rFonts w:hint="cs"/>
          <w:rtl/>
          <w:lang w:bidi="ar-KW"/>
        </w:rPr>
        <w:t xml:space="preserve"> فمثلا نقول أن هناك علاقة بين الإنسان وبين العلم فيصح أن يٌقال هذا إنسان عالم أو جاهل</w:t>
      </w:r>
      <w:r>
        <w:rPr>
          <w:rFonts w:hint="cs"/>
          <w:rtl/>
          <w:lang w:bidi="ar-KW"/>
        </w:rPr>
        <w:t>،</w:t>
      </w:r>
      <w:r w:rsidR="00E26450">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rtl/>
          <w:lang w:bidi="ar-KW"/>
        </w:rPr>
        <w:t>،</w:t>
      </w:r>
      <w:r w:rsidR="00E26450">
        <w:rPr>
          <w:rFonts w:hint="cs"/>
          <w:rtl/>
          <w:lang w:bidi="ar-KW"/>
        </w:rPr>
        <w:t xml:space="preserve"> ولله المثل الأعلى</w:t>
      </w:r>
      <w:r>
        <w:rPr>
          <w:rFonts w:hint="cs"/>
          <w:rtl/>
          <w:lang w:bidi="ar-KW"/>
        </w:rPr>
        <w:t>،</w:t>
      </w:r>
      <w:r w:rsidR="00E26450">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rtl/>
          <w:lang w:bidi="ar-KW"/>
        </w:rPr>
        <w:t>،</w:t>
      </w:r>
      <w:r w:rsidR="00E26450">
        <w:rPr>
          <w:rFonts w:hint="cs"/>
          <w:rtl/>
          <w:lang w:bidi="ar-KW"/>
        </w:rPr>
        <w:t xml:space="preserve"> وليس كمثل صفاته صفات</w:t>
      </w:r>
      <w:r>
        <w:rPr>
          <w:rFonts w:hint="cs"/>
          <w:rtl/>
          <w:lang w:bidi="ar-KW"/>
        </w:rPr>
        <w:t>،</w:t>
      </w:r>
      <w:r w:rsidR="00E26450">
        <w:rPr>
          <w:rFonts w:hint="cs"/>
          <w:rtl/>
          <w:lang w:bidi="ar-KW"/>
        </w:rPr>
        <w:t xml:space="preserve"> وليس كمثل أفعاله أفعال</w:t>
      </w:r>
      <w:r>
        <w:rPr>
          <w:rFonts w:hint="cs"/>
          <w:rtl/>
          <w:lang w:bidi="ar-KW"/>
        </w:rPr>
        <w:t>،</w:t>
      </w:r>
      <w:r w:rsidR="00E26450">
        <w:rPr>
          <w:rFonts w:hint="cs"/>
          <w:rtl/>
          <w:lang w:bidi="ar-KW"/>
        </w:rPr>
        <w:t xml:space="preserve"> وليس له مثيل ولم يكن له كفوا أحد</w:t>
      </w:r>
      <w:r>
        <w:rPr>
          <w:rFonts w:hint="cs"/>
          <w:rtl/>
          <w:lang w:bidi="ar-KW"/>
        </w:rPr>
        <w:t>،</w:t>
      </w:r>
      <w:r w:rsidR="00E26450">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ع</w:t>
      </w:r>
      <w:r>
        <w:rPr>
          <w:rFonts w:hint="cs"/>
          <w:rtl/>
          <w:lang w:bidi="ar-KW"/>
        </w:rPr>
        <w:t>)</w:t>
      </w:r>
      <w:r w:rsidR="00E26450">
        <w:rPr>
          <w:rFonts w:hint="cs"/>
          <w:rtl/>
          <w:lang w:bidi="ar-KW"/>
        </w:rPr>
        <w:t xml:space="preserve"> من الأدلة الشرعية على تنزيه الله تعالى عن الحد</w:t>
      </w:r>
      <w:r>
        <w:rPr>
          <w:rFonts w:hint="cs"/>
          <w:rtl/>
          <w:lang w:bidi="ar-KW"/>
        </w:rPr>
        <w:t xml:space="preserve">: </w:t>
      </w:r>
      <w:r w:rsidR="00E26450">
        <w:rPr>
          <w:rFonts w:hint="cs"/>
          <w:rtl/>
        </w:rPr>
        <w:t>قوله تعالى</w:t>
      </w:r>
      <w:r>
        <w:rPr>
          <w:rFonts w:hint="cs"/>
          <w:rtl/>
        </w:rPr>
        <w:t>:</w:t>
      </w:r>
      <w:r w:rsidR="00E26450">
        <w:rPr>
          <w:rFonts w:hint="cs"/>
          <w:rtl/>
        </w:rPr>
        <w:t xml:space="preserve"> (ليس كمثلِه شيء) [سورة الشورى</w:t>
      </w:r>
      <w:r>
        <w:rPr>
          <w:rFonts w:hint="cs"/>
          <w:rtl/>
        </w:rPr>
        <w:t>:</w:t>
      </w:r>
      <w:r w:rsidR="00E26450">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Pr>
          <w:rFonts w:hint="cs"/>
          <w:rtl/>
        </w:rPr>
        <w:t>،</w:t>
      </w:r>
      <w:r w:rsidR="00E26450">
        <w:rPr>
          <w:rFonts w:hint="cs"/>
          <w:rtl/>
        </w:rPr>
        <w:t xml:space="preserve"> قوله تعالى:(وللهِ المثَلُ الأعلى) [سورة النحل/60] أي الوصف الذي لا يشبه وصف غيره، فلا يوصف ربنا عزَّ وجلَّ بصفات المخلوقين من الحد والحصر والمقدار</w:t>
      </w:r>
      <w:r>
        <w:rPr>
          <w:rFonts w:hint="cs"/>
          <w:rtl/>
        </w:rPr>
        <w:t>،</w:t>
      </w:r>
      <w:r w:rsidR="00E26450">
        <w:rPr>
          <w:rFonts w:hint="cs"/>
          <w:rtl/>
        </w:rPr>
        <w:t xml:space="preserve"> وقوله تعالى:(فلا تضربوا للهِ الأمثال) [سورة النحل/74]، أي لا تجعلوا لله الشبيهَ والمِثْل فإن اللهَ تعالى لا شبيه له ولا مثيل له، فذاتُه سبحانه لا يشبه الذواتِ ولا صفاتُه تشبه الصفاتِ</w:t>
      </w:r>
      <w:r>
        <w:rPr>
          <w:rFonts w:hint="cs"/>
          <w:rtl/>
        </w:rPr>
        <w:t>،</w:t>
      </w:r>
      <w:r w:rsidR="00E26450">
        <w:rPr>
          <w:rFonts w:hint="cs"/>
          <w:rtl/>
        </w:rPr>
        <w:t xml:space="preserve"> تنزه عن الحد والحصر والمقدار</w:t>
      </w:r>
      <w:r>
        <w:rPr>
          <w:rFonts w:hint="cs"/>
          <w:rtl/>
        </w:rPr>
        <w:t>،</w:t>
      </w:r>
      <w:r w:rsidR="00E26450">
        <w:rPr>
          <w:rFonts w:hint="cs"/>
          <w:rtl/>
        </w:rPr>
        <w:t xml:space="preserve"> وقوله تعالى:(هل تعلمُ لهُ سميًّا) [سورة مريم/65] أي مِثلاً، فالله تعالى لا مِثْلَ له ولا شبيه ولا نظير، فذاتُه سبحانه لا يشبه الذواتِ ولا صفاتُه تشبه الصفاتِ</w:t>
      </w:r>
      <w:r>
        <w:rPr>
          <w:rFonts w:hint="cs"/>
          <w:rtl/>
        </w:rPr>
        <w:t>،</w:t>
      </w:r>
      <w:r w:rsidR="00E26450">
        <w:rPr>
          <w:rFonts w:hint="cs"/>
          <w:rtl/>
        </w:rPr>
        <w:t xml:space="preserve"> تنزه عن الحد والحصر والمقدار</w:t>
      </w:r>
      <w:r>
        <w:rPr>
          <w:rFonts w:hint="cs"/>
          <w:rtl/>
        </w:rPr>
        <w:t>،</w:t>
      </w:r>
      <w:r w:rsidR="00E26450">
        <w:rPr>
          <w:rFonts w:hint="cs"/>
          <w:rtl/>
        </w:rPr>
        <w:t xml:space="preserve"> وقوله تعالى:(هُوَ الأَوَّلُ وَالآخِرُ وَالظَّاهِرُ وَالْبَاطِنُ)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Fonts w:hint="cs"/>
          <w:rtl/>
        </w:rPr>
        <w:t>،</w:t>
      </w:r>
      <w:r w:rsidR="00E26450">
        <w:rPr>
          <w:rFonts w:hint="cs"/>
          <w:rtl/>
        </w:rPr>
        <w:t xml:space="preserve"> تعالى عن الحد والمقدار</w:t>
      </w:r>
      <w:r>
        <w:rPr>
          <w:rFonts w:hint="cs"/>
          <w:rtl/>
        </w:rPr>
        <w:t>،</w:t>
      </w:r>
      <w:r w:rsidR="00E26450">
        <w:rPr>
          <w:rFonts w:hint="cs"/>
          <w:rtl/>
        </w:rPr>
        <w:t xml:space="preserve"> وقوله تعالى:(وَلَمْ يَكُن لَّهُ كُفُوًا أَحَدٌ)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Pr>
          <w:rFonts w:hint="cs"/>
          <w:rtl/>
        </w:rPr>
        <w:t>،</w:t>
      </w:r>
      <w:r w:rsidR="00E26450">
        <w:rPr>
          <w:rFonts w:hint="cs"/>
          <w:rtl/>
        </w:rPr>
        <w:t xml:space="preserve"> وقوله تعالى:(فَأَيْنَمَا تُوَلُّواْ فَثَمَّ وَجْهُ اللهِ) [سورة البقرة/115] ولا يكون ذلك إلا لمن هو منزه عن الحد والمقدار</w:t>
      </w:r>
      <w:r>
        <w:rPr>
          <w:rFonts w:hint="cs"/>
          <w:rtl/>
        </w:rPr>
        <w:t>،</w:t>
      </w:r>
      <w:r w:rsidR="00E26450">
        <w:rPr>
          <w:rFonts w:hint="cs"/>
          <w:rtl/>
        </w:rPr>
        <w:t xml:space="preserve"> وقول رسول الله صلى الله عليه وسلم: </w:t>
      </w:r>
      <w:r>
        <w:rPr>
          <w:rFonts w:hint="cs"/>
          <w:rtl/>
        </w:rPr>
        <w:t>(</w:t>
      </w:r>
      <w:r w:rsidR="00E26450">
        <w:rPr>
          <w:rFonts w:hint="cs"/>
          <w:rtl/>
        </w:rPr>
        <w:t>اللهم أنت الأوَّلُ فليس قبلَك شىءٌ، وأنت الآخِر فليس بعدَك شيء، وأنت الظاهرُ فليس فوقَكَ شىءٌ، وأنت الباطن فليس دونَك شيء)</w:t>
      </w:r>
      <w:r>
        <w:rPr>
          <w:rFonts w:hint="cs"/>
          <w:rtl/>
        </w:rPr>
        <w:t xml:space="preserve"> </w:t>
      </w:r>
      <w:r>
        <w:rPr>
          <w:rFonts w:hint="cs"/>
          <w:rtl/>
        </w:rPr>
        <w:lastRenderedPageBreak/>
        <w:t>[</w:t>
      </w:r>
      <w:r w:rsidR="00E26450">
        <w:rPr>
          <w:rFonts w:hint="cs"/>
          <w:rtl/>
        </w:rPr>
        <w:t>أخرجه مسلم] وإذا لم يكن فوقه شيء ولا دونه شيء لم يكن له حد</w:t>
      </w:r>
      <w:r>
        <w:rPr>
          <w:rFonts w:hint="cs"/>
          <w:rtl/>
        </w:rPr>
        <w:t xml:space="preserve">، </w:t>
      </w:r>
      <w:r>
        <w:rPr>
          <w:rFonts w:hint="cs"/>
          <w:rtl/>
          <w:lang w:bidi="ar-KW"/>
        </w:rPr>
        <w:t>(</w:t>
      </w:r>
      <w:r w:rsidR="00E26450">
        <w:rPr>
          <w:rFonts w:hint="cs"/>
          <w:rtl/>
          <w:lang w:bidi="ar-KW"/>
        </w:rPr>
        <w:t>غ</w:t>
      </w:r>
      <w:r>
        <w:rPr>
          <w:rFonts w:hint="cs"/>
          <w:rtl/>
          <w:lang w:bidi="ar-KW"/>
        </w:rPr>
        <w:t>)</w:t>
      </w:r>
      <w:r w:rsidR="00E26450">
        <w:rPr>
          <w:rFonts w:hint="cs"/>
          <w:rtl/>
          <w:lang w:bidi="ar-KW"/>
        </w:rPr>
        <w:t xml:space="preserve"> من درر العلماء في تنزيه الله تعالى عن الحد</w:t>
      </w:r>
      <w:r>
        <w:rPr>
          <w:rFonts w:hint="cs"/>
          <w:rtl/>
          <w:lang w:bidi="ar-KW"/>
        </w:rPr>
        <w:t>:</w:t>
      </w:r>
      <w:r w:rsidR="00E26450">
        <w:rPr>
          <w:rFonts w:hint="cs"/>
          <w:rtl/>
          <w:lang w:bidi="ar-KW"/>
        </w:rPr>
        <w:t xml:space="preserve"> </w:t>
      </w:r>
      <w:r w:rsidR="00E26450">
        <w:rPr>
          <w:rFonts w:hint="cs"/>
          <w:rtl/>
        </w:rPr>
        <w:t>قال الإمام</w:t>
      </w:r>
      <w:r w:rsidR="00E26450">
        <w:rPr>
          <w:rFonts w:hint="cs"/>
        </w:rPr>
        <w:t xml:space="preserve"> </w:t>
      </w:r>
      <w:r w:rsidR="00E26450">
        <w:rPr>
          <w:rFonts w:hint="cs"/>
          <w:rtl/>
        </w:rPr>
        <w:t xml:space="preserve">أبو جعفر الطحاوي في كتابه </w:t>
      </w:r>
      <w:r>
        <w:rPr>
          <w:rFonts w:hint="cs"/>
          <w:rtl/>
        </w:rPr>
        <w:t>[</w:t>
      </w:r>
      <w:r w:rsidR="00E26450">
        <w:rPr>
          <w:rFonts w:hint="cs"/>
          <w:rtl/>
        </w:rPr>
        <w:t>اعتقاد أهل السنة والجماعة على مذهب فقهاء الملة</w:t>
      </w:r>
      <w:r w:rsidR="00E26450">
        <w:rPr>
          <w:rFonts w:hint="cs"/>
        </w:rPr>
        <w:t xml:space="preserve"> </w:t>
      </w:r>
      <w:r w:rsidR="00E26450">
        <w:rPr>
          <w:rFonts w:hint="cs"/>
          <w:rtl/>
        </w:rPr>
        <w:t>أبى حنفية وأبي يوسف ومحمد بن حسن</w:t>
      </w:r>
      <w:r>
        <w:rPr>
          <w:rFonts w:hint="cs"/>
          <w:rtl/>
        </w:rPr>
        <w:t>]</w:t>
      </w:r>
      <w:r w:rsidR="00E26450">
        <w:rPr>
          <w:rFonts w:hint="cs"/>
          <w:rtl/>
        </w:rPr>
        <w:t xml:space="preserve"> " تعالى الله عن الحدود والغايات</w:t>
      </w:r>
      <w:r w:rsidR="00E26450">
        <w:rPr>
          <w:rFonts w:hint="cs"/>
          <w:u w:val="single"/>
          <w:rtl/>
        </w:rPr>
        <w:t xml:space="preserve"> </w:t>
      </w:r>
      <w:r w:rsidR="00E26450">
        <w:rPr>
          <w:rFonts w:hint="cs"/>
          <w:rtl/>
        </w:rPr>
        <w:t>والأركان</w:t>
      </w:r>
      <w:r w:rsidR="00E26450">
        <w:rPr>
          <w:rFonts w:hint="cs"/>
        </w:rPr>
        <w:t xml:space="preserve"> </w:t>
      </w:r>
      <w:r w:rsidR="00E26450">
        <w:rPr>
          <w:rFonts w:hint="cs"/>
          <w:rtl/>
        </w:rPr>
        <w:t>والأعضاء والأدوات ولا تحوية الجهات الست كسائر المبدعات " أهــ</w:t>
      </w:r>
      <w:r>
        <w:rPr>
          <w:rFonts w:hint="cs"/>
          <w:rtl/>
        </w:rPr>
        <w:t xml:space="preserve">، </w:t>
      </w:r>
      <w:r w:rsidR="00E26450">
        <w:rPr>
          <w:rFonts w:hint="cs"/>
          <w:rtl/>
        </w:rPr>
        <w:t>وجاء في اعتقاد الإمام المبجل ابن حنبل [ج: 1 ص: 307</w:t>
      </w:r>
      <w:r>
        <w:rPr>
          <w:rFonts w:hint="cs"/>
          <w:rtl/>
        </w:rPr>
        <w:t>]</w:t>
      </w:r>
      <w:r w:rsidR="00E26450">
        <w:rPr>
          <w:rFonts w:hint="cs"/>
          <w:rtl/>
        </w:rPr>
        <w:t xml:space="preserve"> وجاء في كتاب العقيدة </w:t>
      </w:r>
      <w:r>
        <w:rPr>
          <w:rFonts w:hint="cs"/>
          <w:rtl/>
        </w:rPr>
        <w:t>[</w:t>
      </w:r>
      <w:r w:rsidR="00E26450">
        <w:rPr>
          <w:rFonts w:hint="cs"/>
          <w:rtl/>
        </w:rPr>
        <w:t>ج: 1 ص: 127] نص</w:t>
      </w:r>
      <w:r w:rsidR="00E26450">
        <w:rPr>
          <w:rFonts w:hint="cs"/>
        </w:rPr>
        <w:t xml:space="preserve"> </w:t>
      </w:r>
      <w:r w:rsidR="00E26450">
        <w:rPr>
          <w:rFonts w:hint="cs"/>
          <w:rtl/>
        </w:rPr>
        <w:t>اعتقاد الإمام أحمد</w:t>
      </w:r>
      <w:r w:rsidR="00E26450">
        <w:rPr>
          <w:rFonts w:hint="cs"/>
        </w:rPr>
        <w:t xml:space="preserve"> </w:t>
      </w:r>
      <w:r w:rsidR="00E26450">
        <w:rPr>
          <w:rFonts w:hint="cs"/>
          <w:rtl/>
        </w:rPr>
        <w:t>بن حنبل "</w:t>
      </w:r>
      <w:r>
        <w:rPr>
          <w:rFonts w:hint="cs"/>
          <w:rtl/>
        </w:rPr>
        <w:t xml:space="preserve"> </w:t>
      </w:r>
      <w:r w:rsidR="00E26450">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 حد ولا غاية</w:t>
      </w:r>
      <w:r>
        <w:rPr>
          <w:rFonts w:hint="cs"/>
          <w:rtl/>
        </w:rPr>
        <w:t xml:space="preserve"> </w:t>
      </w:r>
      <w:r w:rsidR="00E26450">
        <w:rPr>
          <w:rFonts w:hint="cs"/>
          <w:rtl/>
        </w:rPr>
        <w:t>ليس كمثله شيء وهو السميع البصير " أهـ</w:t>
      </w:r>
      <w:r>
        <w:rPr>
          <w:rFonts w:hint="cs"/>
          <w:rtl/>
        </w:rPr>
        <w:t>،</w:t>
      </w:r>
      <w:r w:rsidR="00E26450">
        <w:rPr>
          <w:rFonts w:hint="cs"/>
          <w:rtl/>
        </w:rPr>
        <w:t xml:space="preserve"> وقال العلامة ابن الجوزي الحنبلي رحمه الله في </w:t>
      </w:r>
      <w:r>
        <w:rPr>
          <w:rFonts w:hint="cs"/>
          <w:rtl/>
        </w:rPr>
        <w:t>[</w:t>
      </w:r>
      <w:r w:rsidR="00E26450">
        <w:rPr>
          <w:rFonts w:hint="cs"/>
          <w:rtl/>
        </w:rPr>
        <w:t>الباز الأشهب ص 57</w:t>
      </w:r>
      <w:r>
        <w:rPr>
          <w:rFonts w:hint="cs"/>
          <w:rtl/>
        </w:rPr>
        <w:t>]</w:t>
      </w:r>
      <w:r w:rsidR="00E26450">
        <w:rPr>
          <w:rFonts w:hint="cs"/>
          <w:rtl/>
        </w:rPr>
        <w:t xml:space="preserve"> " واعلم أن من يتصور وجود الحق سبحانه وجودا مكانيا</w:t>
      </w:r>
      <w:r w:rsidR="00E26450">
        <w:rPr>
          <w:rFonts w:hint="cs"/>
        </w:rPr>
        <w:t xml:space="preserve"> </w:t>
      </w:r>
      <w:r w:rsidR="00E26450">
        <w:rPr>
          <w:rFonts w:hint="cs"/>
          <w:rtl/>
        </w:rPr>
        <w:t>طلب له جهة كما أن من تخيل أن وجوده وجودا زمانيا طلب له مده في تقدمه علي العالم</w:t>
      </w:r>
      <w:r w:rsidR="00E26450">
        <w:rPr>
          <w:rFonts w:hint="cs"/>
        </w:rPr>
        <w:t xml:space="preserve"> </w:t>
      </w:r>
      <w:r w:rsidR="00E26450">
        <w:rPr>
          <w:rFonts w:hint="cs"/>
          <w:rtl/>
        </w:rPr>
        <w:t>بأزمنة وكلا التخيلين باطل. وقد ثبت أن جميع الجهات تتساوي بالإضافة إلي القائل</w:t>
      </w:r>
      <w:r w:rsidR="00E26450">
        <w:rPr>
          <w:rFonts w:hint="cs"/>
        </w:rPr>
        <w:t xml:space="preserve"> </w:t>
      </w:r>
      <w:r w:rsidR="00E26450">
        <w:rPr>
          <w:rFonts w:hint="cs"/>
          <w:rtl/>
        </w:rPr>
        <w:t>بالجهة فاختصاصه ببعضها ليس بواجب لذاته بل هو جائز فيحتاج إلي مخصص يخصصه ويكون</w:t>
      </w:r>
      <w:r w:rsidR="00E26450">
        <w:rPr>
          <w:rFonts w:hint="cs"/>
        </w:rPr>
        <w:t xml:space="preserve"> </w:t>
      </w:r>
      <w:r w:rsidR="00E26450">
        <w:rPr>
          <w:rFonts w:hint="cs"/>
          <w:rtl/>
        </w:rPr>
        <w:t>الاختصاص بذلك المعني زائدا علي ذاته وما تطرق الجواز إليه استحال قدمه لأن القديم</w:t>
      </w:r>
      <w:r w:rsidR="00E26450">
        <w:rPr>
          <w:rFonts w:hint="cs"/>
        </w:rPr>
        <w:t xml:space="preserve"> </w:t>
      </w:r>
      <w:r w:rsidR="00E26450">
        <w:rPr>
          <w:rFonts w:hint="cs"/>
          <w:rtl/>
        </w:rPr>
        <w:t>هو الواجب الوجود من جميع الجهات . ثم</w:t>
      </w:r>
      <w:r w:rsidR="00E26450">
        <w:rPr>
          <w:rFonts w:hint="cs"/>
        </w:rPr>
        <w:t xml:space="preserve"> </w:t>
      </w:r>
      <w:r w:rsidR="00E26450">
        <w:rPr>
          <w:rFonts w:hint="cs"/>
          <w:rtl/>
        </w:rPr>
        <w:t>إن كل من هو في جهة يكون مقدرا محدودا</w:t>
      </w:r>
      <w:r w:rsidR="00E26450">
        <w:rPr>
          <w:rFonts w:hint="cs"/>
        </w:rPr>
        <w:t xml:space="preserve"> </w:t>
      </w:r>
      <w:r w:rsidR="00E26450">
        <w:rPr>
          <w:rFonts w:hint="cs"/>
          <w:rtl/>
        </w:rPr>
        <w:t>وهو يتعالي عن ذلك وإنما</w:t>
      </w:r>
      <w:r w:rsidR="00E26450">
        <w:rPr>
          <w:rFonts w:hint="cs"/>
        </w:rPr>
        <w:t xml:space="preserve"> </w:t>
      </w:r>
      <w:r w:rsidR="00E26450">
        <w:rPr>
          <w:rFonts w:hint="cs"/>
          <w:rtl/>
        </w:rPr>
        <w:t>الجهات للجواهر والأجسام لأنها أجرام تحتاج</w:t>
      </w:r>
      <w:r w:rsidR="00E26450">
        <w:rPr>
          <w:rFonts w:hint="cs"/>
        </w:rPr>
        <w:t xml:space="preserve"> </w:t>
      </w:r>
      <w:r w:rsidR="00E26450">
        <w:rPr>
          <w:rFonts w:hint="cs"/>
          <w:rtl/>
        </w:rPr>
        <w:t>إلي جهة والجهة ليست في جهة وإذا ثبت بطلان الجهة ثبت بطلان المكان ويوضحه أن</w:t>
      </w:r>
      <w:r w:rsidR="00E26450">
        <w:rPr>
          <w:rFonts w:hint="cs"/>
        </w:rPr>
        <w:t xml:space="preserve"> </w:t>
      </w:r>
      <w:r w:rsidR="00E26450">
        <w:rPr>
          <w:rFonts w:hint="cs"/>
          <w:rtl/>
        </w:rPr>
        <w:t xml:space="preserve">المكان إذا كان يحيط بمن فيه والخالق لا يحويه شيء ولا تحدث له صفة " أهــ وقال في </w:t>
      </w:r>
      <w:r>
        <w:rPr>
          <w:rFonts w:hint="cs"/>
          <w:rtl/>
        </w:rPr>
        <w:t>[</w:t>
      </w:r>
      <w:r w:rsidR="00E26450">
        <w:rPr>
          <w:rFonts w:hint="cs"/>
          <w:rtl/>
        </w:rPr>
        <w:t>الباز الأشهب ص100-102] " وقوله</w:t>
      </w:r>
      <w:r>
        <w:rPr>
          <w:rFonts w:hint="cs"/>
          <w:rtl/>
        </w:rPr>
        <w:t>:</w:t>
      </w:r>
      <w:r w:rsidR="00E26450">
        <w:rPr>
          <w:rFonts w:hint="cs"/>
          <w:rtl/>
        </w:rPr>
        <w:t xml:space="preserve"> حجابه النور</w:t>
      </w:r>
      <w:r>
        <w:rPr>
          <w:rFonts w:hint="cs"/>
          <w:rtl/>
        </w:rPr>
        <w:t>،</w:t>
      </w:r>
      <w:r w:rsidR="00E26450">
        <w:rPr>
          <w:rFonts w:hint="cs"/>
          <w:rtl/>
        </w:rPr>
        <w:t xml:space="preserve"> ينبغي أن يعلم أن هذا الحجاب للخلق عنه</w:t>
      </w:r>
      <w:r>
        <w:rPr>
          <w:rFonts w:hint="cs"/>
          <w:rtl/>
        </w:rPr>
        <w:t>،</w:t>
      </w:r>
      <w:r w:rsidR="00E26450">
        <w:rPr>
          <w:rFonts w:hint="cs"/>
          <w:rtl/>
        </w:rPr>
        <w:t xml:space="preserve"> لأنه لا يجوز أن يكون محجوبا لأن الحجاب يكون أكبر مما يستره</w:t>
      </w:r>
      <w:r>
        <w:rPr>
          <w:rFonts w:hint="cs"/>
          <w:rtl/>
        </w:rPr>
        <w:t>،</w:t>
      </w:r>
      <w:r w:rsidR="00E26450">
        <w:rPr>
          <w:rFonts w:hint="cs"/>
          <w:rtl/>
        </w:rPr>
        <w:t xml:space="preserve"> ويستحيل أن يكون جسما أو جوهرا أو متناهيا محاذيا إذ جميع ذلك من إمارات الحدث</w:t>
      </w:r>
      <w:r>
        <w:rPr>
          <w:rFonts w:hint="cs"/>
          <w:rtl/>
        </w:rPr>
        <w:t>،</w:t>
      </w:r>
      <w:r w:rsidR="00E26450">
        <w:rPr>
          <w:rFonts w:hint="cs"/>
          <w:rtl/>
        </w:rPr>
        <w:t xml:space="preserve"> وإنما عرف الناس حدوث الأجسام من حيث وجودها متناهية محدودة محـلا للحوادث</w:t>
      </w:r>
      <w:r>
        <w:rPr>
          <w:rFonts w:hint="cs"/>
          <w:rtl/>
        </w:rPr>
        <w:t>،</w:t>
      </w:r>
      <w:r w:rsidR="00E26450">
        <w:rPr>
          <w:rFonts w:hint="cs"/>
          <w:rtl/>
        </w:rPr>
        <w:t xml:space="preserve"> </w:t>
      </w:r>
      <w:r w:rsidR="00E26450">
        <w:rPr>
          <w:rFonts w:hint="cs"/>
          <w:bCs/>
          <w:rtl/>
        </w:rPr>
        <w:t>وكما</w:t>
      </w:r>
      <w:r w:rsidR="00E26450">
        <w:rPr>
          <w:rFonts w:hint="cs"/>
          <w:bCs/>
        </w:rPr>
        <w:t xml:space="preserve"> </w:t>
      </w:r>
      <w:r w:rsidR="00E26450">
        <w:rPr>
          <w:rFonts w:hint="cs"/>
          <w:bCs/>
          <w:rtl/>
        </w:rPr>
        <w:t>أنه لا يجوز أن يكون لوجوده ابتداء ولا انتهاء</w:t>
      </w:r>
      <w:r w:rsidR="00E26450">
        <w:rPr>
          <w:rFonts w:hint="cs"/>
          <w:bCs/>
        </w:rPr>
        <w:t xml:space="preserve"> </w:t>
      </w:r>
      <w:r w:rsidR="00E26450">
        <w:rPr>
          <w:rFonts w:hint="cs"/>
          <w:bCs/>
          <w:rtl/>
        </w:rPr>
        <w:t>لا يصح أن يكون لذاته انتهاء</w:t>
      </w:r>
      <w:r>
        <w:rPr>
          <w:rFonts w:hint="cs"/>
          <w:rtl/>
        </w:rPr>
        <w:t>،</w:t>
      </w:r>
      <w:r w:rsidR="00E26450">
        <w:rPr>
          <w:rFonts w:hint="cs"/>
          <w:rtl/>
        </w:rPr>
        <w:t xml:space="preserve"> وإنمـا المراد</w:t>
      </w:r>
      <w:r>
        <w:rPr>
          <w:rFonts w:hint="cs"/>
          <w:rtl/>
        </w:rPr>
        <w:t>:</w:t>
      </w:r>
      <w:r w:rsidR="00E26450">
        <w:rPr>
          <w:rFonts w:hint="cs"/>
          <w:rtl/>
        </w:rPr>
        <w:t xml:space="preserve"> أن الخلق محجوبون عنه كما قال</w:t>
      </w:r>
      <w:r w:rsidR="00E26450">
        <w:rPr>
          <w:rFonts w:hint="cs"/>
        </w:rPr>
        <w:t xml:space="preserve"> </w:t>
      </w:r>
      <w:r w:rsidR="00E26450">
        <w:rPr>
          <w:rFonts w:hint="cs"/>
          <w:rtl/>
        </w:rPr>
        <w:t>سبحانه وتعالي</w:t>
      </w:r>
      <w:r>
        <w:rPr>
          <w:rFonts w:hint="cs"/>
          <w:rtl/>
        </w:rPr>
        <w:t>:</w:t>
      </w:r>
      <w:r w:rsidR="00E26450">
        <w:rPr>
          <w:rFonts w:hint="cs"/>
          <w:rtl/>
        </w:rPr>
        <w:t xml:space="preserve"> </w:t>
      </w:r>
      <w:r w:rsidR="00E26450">
        <w:t>"</w:t>
      </w:r>
      <w:r w:rsidR="00E26450">
        <w:rPr>
          <w:rFonts w:hint="cs"/>
          <w:rtl/>
        </w:rPr>
        <w:t xml:space="preserve"> كلا</w:t>
      </w:r>
      <w:r w:rsidR="00E26450">
        <w:rPr>
          <w:rFonts w:hint="cs"/>
        </w:rPr>
        <w:t xml:space="preserve"> </w:t>
      </w:r>
      <w:r w:rsidR="00E26450">
        <w:rPr>
          <w:rFonts w:hint="cs"/>
          <w:rtl/>
        </w:rPr>
        <w:t xml:space="preserve">إنهم عن ربهم يومئذ لمحجوبون </w:t>
      </w:r>
      <w:r w:rsidR="00E26450">
        <w:t>"</w:t>
      </w:r>
      <w:r w:rsidR="00E26450">
        <w:rPr>
          <w:rFonts w:hint="cs"/>
          <w:rtl/>
        </w:rPr>
        <w:t xml:space="preserve"> أ هــ</w:t>
      </w:r>
      <w:r>
        <w:rPr>
          <w:rFonts w:hint="cs"/>
          <w:rtl/>
        </w:rPr>
        <w:t>،</w:t>
      </w:r>
      <w:r w:rsidR="00E26450">
        <w:rPr>
          <w:rFonts w:hint="cs"/>
          <w:rtl/>
        </w:rPr>
        <w:t xml:space="preserve"> وقال النووي في </w:t>
      </w:r>
      <w:r>
        <w:rPr>
          <w:rFonts w:hint="cs"/>
          <w:rtl/>
        </w:rPr>
        <w:t>[</w:t>
      </w:r>
      <w:r w:rsidR="00E26450">
        <w:rPr>
          <w:rFonts w:hint="cs"/>
          <w:rtl/>
        </w:rPr>
        <w:t>شرح النووي على صحيح مسلم ج: 7 ص: 80] "</w:t>
      </w:r>
      <w:r>
        <w:rPr>
          <w:rFonts w:hint="cs"/>
          <w:rtl/>
        </w:rPr>
        <w:t xml:space="preserve"> </w:t>
      </w:r>
      <w:r w:rsidR="00E26450">
        <w:rPr>
          <w:rFonts w:hint="cs"/>
          <w:rtl/>
        </w:rPr>
        <w:t>يمين الله</w:t>
      </w:r>
      <w:r w:rsidR="00E26450">
        <w:rPr>
          <w:rFonts w:hint="cs"/>
        </w:rPr>
        <w:t xml:space="preserve"> </w:t>
      </w:r>
      <w:r w:rsidR="00E26450">
        <w:rPr>
          <w:rFonts w:hint="cs"/>
          <w:rtl/>
        </w:rPr>
        <w:t>ملأى سحاء لا يغيضها شيء قال الامام المازرى هذا مما يتأول لان اليمين اذا كانت بمعنى</w:t>
      </w:r>
      <w:r w:rsidR="00E26450">
        <w:rPr>
          <w:rFonts w:hint="cs"/>
        </w:rPr>
        <w:t xml:space="preserve"> </w:t>
      </w:r>
      <w:r w:rsidR="00E26450">
        <w:rPr>
          <w:rFonts w:hint="cs"/>
          <w:rtl/>
        </w:rPr>
        <w:t>المناسبة للشمال لا يوصف بها الباري سبحانه وتعالى لأنها</w:t>
      </w:r>
      <w:r w:rsidR="00E26450">
        <w:rPr>
          <w:rFonts w:hint="cs"/>
        </w:rPr>
        <w:t xml:space="preserve"> </w:t>
      </w:r>
      <w:r w:rsidR="00E26450">
        <w:rPr>
          <w:rFonts w:hint="cs"/>
          <w:rtl/>
        </w:rPr>
        <w:t>تتضمن اثبات الشمال</w:t>
      </w:r>
      <w:r w:rsidR="00E26450">
        <w:rPr>
          <w:rFonts w:hint="cs"/>
        </w:rPr>
        <w:t xml:space="preserve"> </w:t>
      </w:r>
      <w:r w:rsidR="00E26450">
        <w:rPr>
          <w:rFonts w:hint="cs"/>
          <w:rtl/>
        </w:rPr>
        <w:t>وهذا يتضمن التحديد ويتقدس الله سبحانه عن</w:t>
      </w:r>
      <w:r>
        <w:rPr>
          <w:rtl/>
        </w:rPr>
        <w:t xml:space="preserve"> </w:t>
      </w:r>
      <w:r w:rsidR="00E26450">
        <w:rPr>
          <w:rFonts w:hint="cs"/>
          <w:rtl/>
        </w:rPr>
        <w:t>التجسيم</w:t>
      </w:r>
      <w:r>
        <w:rPr>
          <w:rFonts w:hint="cs"/>
          <w:rtl/>
        </w:rPr>
        <w:t xml:space="preserve"> </w:t>
      </w:r>
      <w:r w:rsidR="00E26450">
        <w:rPr>
          <w:rFonts w:hint="cs"/>
          <w:rtl/>
        </w:rPr>
        <w:t>والحد " أهـ</w:t>
      </w:r>
      <w:r>
        <w:rPr>
          <w:rFonts w:hint="cs"/>
          <w:rtl/>
          <w:lang w:bidi="ar-KW"/>
        </w:rPr>
        <w:t>،</w:t>
      </w:r>
      <w:r w:rsidR="00E26450">
        <w:rPr>
          <w:rFonts w:hint="cs"/>
          <w:rtl/>
          <w:lang w:bidi="ar-KW"/>
        </w:rPr>
        <w:t xml:space="preserve"> </w:t>
      </w:r>
    </w:p>
    <w:p w14:paraId="0959DE38" w14:textId="74E25CD7" w:rsidR="00E26450" w:rsidRDefault="00C905BE" w:rsidP="00C905BE">
      <w:pPr>
        <w:rPr>
          <w:b/>
        </w:rPr>
      </w:pPr>
      <w:r>
        <w:rPr>
          <w:rFonts w:cs="Monotype Koufi" w:hint="cs"/>
          <w:rtl/>
          <w:lang w:bidi="ar-KW"/>
        </w:rPr>
        <w:lastRenderedPageBreak/>
        <w:t>[</w:t>
      </w:r>
      <w:r w:rsidR="00E26450">
        <w:rPr>
          <w:rFonts w:cs="Monotype Koufi" w:hint="cs"/>
          <w:rtl/>
          <w:lang w:bidi="ar-KW"/>
        </w:rPr>
        <w:t>3</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أن يحيط به مكان أو أن يجري عليه زمان</w:t>
      </w:r>
      <w:r>
        <w:rPr>
          <w:rFonts w:cs="Monotype Koufi" w:hint="cs"/>
          <w:rtl/>
          <w:lang w:bidi="ar-KW"/>
        </w:rPr>
        <w:t>:</w:t>
      </w:r>
      <w:r>
        <w:rPr>
          <w:rFonts w:hint="cs"/>
          <w:rtl/>
          <w:lang w:bidi="ar-KW"/>
        </w:rPr>
        <w:t xml:space="preserve"> (</w:t>
      </w:r>
      <w:r w:rsidR="00E26450">
        <w:rPr>
          <w:rFonts w:hint="cs"/>
          <w:rtl/>
          <w:lang w:bidi="ar-KW"/>
        </w:rPr>
        <w:t>أ</w:t>
      </w:r>
      <w:r>
        <w:rPr>
          <w:rFonts w:hint="cs"/>
          <w:rtl/>
          <w:lang w:bidi="ar-KW"/>
        </w:rPr>
        <w:t>)</w:t>
      </w:r>
      <w:r w:rsidR="00E26450">
        <w:rPr>
          <w:rFonts w:hint="cs"/>
          <w:rtl/>
          <w:lang w:bidi="ar-KW"/>
        </w:rPr>
        <w:t xml:space="preserve"> عند تدبر قول الله تعالى</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هُوَ الْأَوَّلُ وَالْآخِرُ وَالظَّاهِرُ وَالْبَاطِنُ وَهُوَ بِكُلِّ شَيْءٍ عَلِيمٌ</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الحديد</w:t>
      </w:r>
      <w:r>
        <w:rPr>
          <w:rFonts w:hint="cs"/>
          <w:rtl/>
          <w:lang w:bidi="ar-KW"/>
        </w:rPr>
        <w:t>:</w:t>
      </w:r>
      <w:r w:rsidR="00E26450">
        <w:rPr>
          <w:rFonts w:hint="cs"/>
          <w:rtl/>
          <w:lang w:bidi="ar-KW"/>
        </w:rPr>
        <w:t xml:space="preserve"> 3</w:t>
      </w:r>
      <w:r>
        <w:rPr>
          <w:rFonts w:hint="cs"/>
          <w:rtl/>
          <w:lang w:bidi="ar-KW"/>
        </w:rPr>
        <w:t>}،</w:t>
      </w:r>
      <w:r w:rsidR="00E26450">
        <w:rPr>
          <w:rFonts w:hint="cs"/>
          <w:rtl/>
          <w:lang w:bidi="ar-KW"/>
        </w:rPr>
        <w:t xml:space="preserve"> مع قوله صلى الله عليه وسلم: (</w:t>
      </w:r>
      <w:r>
        <w:rPr>
          <w:rFonts w:hint="cs"/>
          <w:rtl/>
          <w:lang w:bidi="ar-KW"/>
        </w:rPr>
        <w:t>(</w:t>
      </w:r>
      <w:r w:rsidR="00E26450">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E26450">
        <w:rPr>
          <w:rFonts w:hint="cs"/>
          <w:rtl/>
          <w:lang w:bidi="ar-KW"/>
        </w:rPr>
        <w:t>أخرجه مسلم]</w:t>
      </w:r>
      <w:r>
        <w:rPr>
          <w:rFonts w:hint="cs"/>
          <w:rtl/>
          <w:lang w:bidi="ar-KW"/>
        </w:rPr>
        <w:t>،</w:t>
      </w:r>
      <w:r w:rsidR="00E26450">
        <w:rPr>
          <w:rFonts w:hint="cs"/>
          <w:rtl/>
          <w:lang w:bidi="ar-KW"/>
        </w:rPr>
        <w:t xml:space="preserve"> وقوله صلى الله عليه وسلم</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كان الله ولم يكن شيء غيره</w:t>
      </w:r>
      <w:r>
        <w:rPr>
          <w:rFonts w:hint="cs"/>
          <w:rtl/>
          <w:lang w:bidi="ar-KW"/>
        </w:rPr>
        <w:t>)</w:t>
      </w:r>
      <w:r w:rsidR="00E26450">
        <w:rPr>
          <w:rFonts w:hint="cs"/>
          <w:rtl/>
          <w:lang w:bidi="ar-KW"/>
        </w:rPr>
        <w:t>)</w:t>
      </w:r>
      <w:r>
        <w:rPr>
          <w:rFonts w:hint="cs"/>
          <w:rtl/>
          <w:lang w:bidi="ar-KW"/>
        </w:rPr>
        <w:t xml:space="preserve"> [</w:t>
      </w:r>
      <w:r w:rsidR="00E26450">
        <w:rPr>
          <w:rFonts w:hint="cs"/>
          <w:rtl/>
          <w:lang w:bidi="ar-KW"/>
        </w:rPr>
        <w:t xml:space="preserve">البخاري </w:t>
      </w:r>
      <w:r>
        <w:rPr>
          <w:rFonts w:hint="cs"/>
          <w:rtl/>
          <w:lang w:bidi="ar-KW"/>
        </w:rPr>
        <w:t>(</w:t>
      </w:r>
      <w:r w:rsidR="00E26450">
        <w:rPr>
          <w:rFonts w:hint="cs"/>
          <w:rtl/>
          <w:lang w:bidi="ar-KW"/>
        </w:rPr>
        <w:t>3020</w:t>
      </w:r>
      <w:r>
        <w:rPr>
          <w:rFonts w:hint="cs"/>
          <w:rtl/>
          <w:lang w:bidi="ar-KW"/>
        </w:rPr>
        <w:t>)]،</w:t>
      </w:r>
      <w:r w:rsidR="00E26450">
        <w:rPr>
          <w:rFonts w:hint="cs"/>
          <w:rtl/>
          <w:lang w:bidi="ar-KW"/>
        </w:rPr>
        <w:t xml:space="preserve"> نعلم يقيناً أن الله تعالى له الكمال المطلق في وجود ذاته سبحانه</w:t>
      </w:r>
      <w:r>
        <w:rPr>
          <w:rFonts w:hint="cs"/>
          <w:rtl/>
          <w:lang w:bidi="ar-KW"/>
        </w:rPr>
        <w:t>،</w:t>
      </w:r>
      <w:r w:rsidR="00E26450">
        <w:rPr>
          <w:rFonts w:hint="cs"/>
          <w:rtl/>
          <w:lang w:bidi="ar-KW"/>
        </w:rPr>
        <w:t xml:space="preserve"> كمال أكبر وأعلى من الوجود الزماني</w:t>
      </w:r>
      <w:r>
        <w:rPr>
          <w:rFonts w:hint="cs"/>
          <w:rtl/>
          <w:lang w:bidi="ar-KW"/>
        </w:rPr>
        <w:t>،</w:t>
      </w:r>
      <w:r w:rsidR="00E26450">
        <w:rPr>
          <w:rFonts w:hint="cs"/>
          <w:rtl/>
          <w:lang w:bidi="ar-KW"/>
        </w:rPr>
        <w:t xml:space="preserve"> وكمال أكبر وأعلى من الوجود المكاني</w:t>
      </w:r>
      <w:r>
        <w:rPr>
          <w:rFonts w:hint="cs"/>
          <w:rtl/>
          <w:lang w:bidi="ar-KW"/>
        </w:rPr>
        <w:t>،</w:t>
      </w:r>
      <w:r w:rsidR="00E26450">
        <w:rPr>
          <w:rFonts w:hint="cs"/>
          <w:rtl/>
          <w:lang w:bidi="ar-KW"/>
        </w:rPr>
        <w:t xml:space="preserve"> ليس كمثله شيء وليس كمثل وجوده وجود</w:t>
      </w:r>
      <w:r>
        <w:rPr>
          <w:rFonts w:hint="cs"/>
          <w:rtl/>
          <w:lang w:bidi="ar-KW"/>
        </w:rPr>
        <w:t>،</w:t>
      </w:r>
      <w:r w:rsidR="00E26450">
        <w:rPr>
          <w:rFonts w:hint="cs"/>
          <w:rtl/>
          <w:lang w:bidi="ar-KW"/>
        </w:rPr>
        <w:t xml:space="preserve"> له كمال الوجود الأعلى من الزمان</w:t>
      </w:r>
      <w:r>
        <w:rPr>
          <w:rFonts w:hint="cs"/>
          <w:rtl/>
          <w:lang w:bidi="ar-KW"/>
        </w:rPr>
        <w:t>،</w:t>
      </w:r>
      <w:r w:rsidR="00E26450">
        <w:rPr>
          <w:rFonts w:hint="cs"/>
          <w:rtl/>
          <w:lang w:bidi="ar-KW"/>
        </w:rPr>
        <w:t xml:space="preserve"> إذ هو الأول بلا ابتداء</w:t>
      </w:r>
      <w:r>
        <w:rPr>
          <w:rFonts w:hint="cs"/>
          <w:rtl/>
          <w:lang w:bidi="ar-KW"/>
        </w:rPr>
        <w:t>،</w:t>
      </w:r>
      <w:r w:rsidR="00E26450">
        <w:rPr>
          <w:rFonts w:hint="cs"/>
          <w:rtl/>
          <w:lang w:bidi="ar-KW"/>
        </w:rPr>
        <w:t xml:space="preserve"> وهو الآخر بلا انتهاء</w:t>
      </w:r>
      <w:r>
        <w:rPr>
          <w:rFonts w:hint="cs"/>
          <w:rtl/>
          <w:lang w:bidi="ar-KW"/>
        </w:rPr>
        <w:t>،</w:t>
      </w:r>
      <w:r w:rsidR="00E26450">
        <w:rPr>
          <w:rFonts w:hint="cs"/>
          <w:rtl/>
          <w:lang w:bidi="ar-KW"/>
        </w:rPr>
        <w:t xml:space="preserve"> فوجوده قبل الزمان</w:t>
      </w:r>
      <w:r>
        <w:rPr>
          <w:rFonts w:hint="cs"/>
          <w:rtl/>
          <w:lang w:bidi="ar-KW"/>
        </w:rPr>
        <w:t>،</w:t>
      </w:r>
      <w:r w:rsidR="00E26450">
        <w:rPr>
          <w:rFonts w:hint="cs"/>
          <w:rtl/>
          <w:lang w:bidi="ar-KW"/>
        </w:rPr>
        <w:t xml:space="preserve"> ووجوده بعد انقضاء الزمان</w:t>
      </w:r>
      <w:r>
        <w:rPr>
          <w:rFonts w:hint="cs"/>
          <w:rtl/>
          <w:lang w:bidi="ar-KW"/>
        </w:rPr>
        <w:t>،</w:t>
      </w:r>
      <w:r w:rsidR="00E26450">
        <w:rPr>
          <w:rFonts w:hint="cs"/>
          <w:rtl/>
          <w:lang w:bidi="ar-KW"/>
        </w:rPr>
        <w:t xml:space="preserve"> إذ هو خالق الزمان</w:t>
      </w:r>
      <w:r>
        <w:rPr>
          <w:rFonts w:hint="cs"/>
          <w:rtl/>
          <w:lang w:bidi="ar-KW"/>
        </w:rPr>
        <w:t>،</w:t>
      </w:r>
      <w:r w:rsidR="00E26450">
        <w:rPr>
          <w:rFonts w:hint="cs"/>
          <w:rtl/>
          <w:lang w:bidi="ar-KW"/>
        </w:rPr>
        <w:t xml:space="preserve"> أزلي أبدي فلا يجري عليه زمان</w:t>
      </w:r>
      <w:r>
        <w:rPr>
          <w:rFonts w:hint="cs"/>
          <w:rtl/>
          <w:lang w:bidi="ar-KW"/>
        </w:rPr>
        <w:t>،</w:t>
      </w:r>
      <w:r w:rsidR="00E26450">
        <w:rPr>
          <w:rFonts w:hint="cs"/>
          <w:rtl/>
          <w:lang w:bidi="ar-KW"/>
        </w:rPr>
        <w:t xml:space="preserve"> وله كمال الوجود الاعلى من المكان</w:t>
      </w:r>
      <w:r>
        <w:rPr>
          <w:rFonts w:hint="cs"/>
          <w:rtl/>
          <w:lang w:bidi="ar-KW"/>
        </w:rPr>
        <w:t>،</w:t>
      </w:r>
      <w:r w:rsidR="00E26450">
        <w:rPr>
          <w:rFonts w:hint="cs"/>
          <w:rtl/>
          <w:lang w:bidi="ar-KW"/>
        </w:rPr>
        <w:t xml:space="preserve"> إذ هو الظاهر فليس فوقه شيء</w:t>
      </w:r>
      <w:r>
        <w:rPr>
          <w:rFonts w:hint="cs"/>
          <w:rtl/>
          <w:lang w:bidi="ar-KW"/>
        </w:rPr>
        <w:t>،</w:t>
      </w:r>
      <w:r w:rsidR="00E26450">
        <w:rPr>
          <w:rFonts w:hint="cs"/>
          <w:rtl/>
          <w:lang w:bidi="ar-KW"/>
        </w:rPr>
        <w:t xml:space="preserve"> وهو الباطن فليس دونه شيء</w:t>
      </w:r>
      <w:r>
        <w:rPr>
          <w:rFonts w:hint="cs"/>
          <w:rtl/>
          <w:lang w:bidi="ar-KW"/>
        </w:rPr>
        <w:t>،</w:t>
      </w:r>
      <w:r w:rsidR="00E26450">
        <w:rPr>
          <w:rFonts w:hint="cs"/>
          <w:rtl/>
          <w:lang w:bidi="ar-KW"/>
        </w:rPr>
        <w:t xml:space="preserve"> فوجوده قبل المكان</w:t>
      </w:r>
      <w:r>
        <w:rPr>
          <w:rFonts w:hint="cs"/>
          <w:rtl/>
          <w:lang w:bidi="ar-KW"/>
        </w:rPr>
        <w:t>،</w:t>
      </w:r>
      <w:r w:rsidR="00E26450">
        <w:rPr>
          <w:rFonts w:hint="cs"/>
          <w:rtl/>
          <w:lang w:bidi="ar-KW"/>
        </w:rPr>
        <w:t xml:space="preserve"> إذ هو خالق المكان</w:t>
      </w:r>
      <w:r>
        <w:rPr>
          <w:rFonts w:hint="cs"/>
          <w:rtl/>
          <w:lang w:bidi="ar-KW"/>
        </w:rPr>
        <w:t>،</w:t>
      </w:r>
      <w:r w:rsidR="00E26450">
        <w:rPr>
          <w:rFonts w:hint="cs"/>
          <w:rtl/>
          <w:lang w:bidi="ar-KW"/>
        </w:rPr>
        <w:t xml:space="preserve"> فكيف يحويه المكان وهو بكل شيء محيط</w:t>
      </w:r>
      <w:r>
        <w:rPr>
          <w:rFonts w:hint="cs"/>
          <w:rtl/>
          <w:lang w:bidi="ar-KW"/>
        </w:rPr>
        <w:t>،</w:t>
      </w:r>
      <w:r w:rsidR="00E26450">
        <w:rPr>
          <w:rFonts w:hint="cs"/>
          <w:rtl/>
          <w:lang w:bidi="ar-KW"/>
        </w:rPr>
        <w:t xml:space="preserve"> </w:t>
      </w:r>
      <w:r w:rsidR="00E26450">
        <w:rPr>
          <w:rFonts w:hint="cs"/>
          <w:rtl/>
        </w:rPr>
        <w:t xml:space="preserve">وإذا لم يكن قبل </w:t>
      </w:r>
      <w:r>
        <w:rPr>
          <w:rFonts w:hint="cs"/>
          <w:rtl/>
        </w:rPr>
        <w:t>(</w:t>
      </w:r>
      <w:r w:rsidR="00E26450">
        <w:rPr>
          <w:rFonts w:hint="cs"/>
          <w:rtl/>
        </w:rPr>
        <w:t>الله</w:t>
      </w:r>
      <w:r>
        <w:rPr>
          <w:rFonts w:hint="cs"/>
          <w:rtl/>
        </w:rPr>
        <w:t>)</w:t>
      </w:r>
      <w:r w:rsidR="00E26450">
        <w:rPr>
          <w:rFonts w:hint="cs"/>
          <w:rtl/>
        </w:rPr>
        <w:t xml:space="preserve"> تعالى شيء ولا بعده شيء ولا فوقه شيء ولا دونه شيء</w:t>
      </w:r>
      <w:r>
        <w:rPr>
          <w:rFonts w:hint="cs"/>
          <w:rtl/>
        </w:rPr>
        <w:t>،</w:t>
      </w:r>
      <w:r w:rsidR="00E26450">
        <w:rPr>
          <w:rFonts w:hint="cs"/>
          <w:rtl/>
        </w:rPr>
        <w:t xml:space="preserve"> وهو بكل شيء محيط</w:t>
      </w:r>
      <w:r>
        <w:rPr>
          <w:rFonts w:hint="cs"/>
          <w:rtl/>
        </w:rPr>
        <w:t>،</w:t>
      </w:r>
      <w:r w:rsidR="00E26450">
        <w:rPr>
          <w:rFonts w:hint="cs"/>
          <w:rtl/>
        </w:rPr>
        <w:t xml:space="preserve"> لم يكن له شبيه ولا مثيل في وجود ذاته</w:t>
      </w:r>
      <w:r>
        <w:rPr>
          <w:rFonts w:hint="cs"/>
          <w:rtl/>
        </w:rPr>
        <w:t xml:space="preserve">، </w:t>
      </w:r>
      <w:r w:rsidR="00E26450">
        <w:rPr>
          <w:rFonts w:hint="cs"/>
          <w:rtl/>
        </w:rPr>
        <w:t>وعلى ذلك</w:t>
      </w:r>
      <w:r>
        <w:rPr>
          <w:rFonts w:hint="cs"/>
          <w:rtl/>
        </w:rPr>
        <w:t>:</w:t>
      </w:r>
      <w:r w:rsidR="00E26450">
        <w:rPr>
          <w:rFonts w:hint="cs"/>
          <w:rtl/>
        </w:rPr>
        <w:t xml:space="preserve"> فالله موجود ولكن وجوده تعالى ليس كمثله شيء ولا له كفء ولا شبيه وليس له مثال يقاس عليه</w:t>
      </w:r>
      <w:r>
        <w:rPr>
          <w:rFonts w:hint="cs"/>
          <w:rtl/>
        </w:rPr>
        <w:t>،</w:t>
      </w:r>
      <w:r w:rsidR="00E26450">
        <w:rPr>
          <w:rFonts w:hint="cs"/>
          <w:rtl/>
        </w:rPr>
        <w:t xml:space="preserve"> </w:t>
      </w:r>
      <w:r w:rsidR="00E26450">
        <w:rPr>
          <w:rFonts w:hint="cs"/>
          <w:rtl/>
          <w:lang w:bidi="ar-KW"/>
        </w:rPr>
        <w:t>وعلى ذلك فإن لله تعالى كمال الوجود المطلق المنزه عن المكان فلا يحويه مكان</w:t>
      </w:r>
      <w:r>
        <w:rPr>
          <w:rFonts w:hint="cs"/>
          <w:rtl/>
          <w:lang w:bidi="ar-KW"/>
        </w:rPr>
        <w:t>،</w:t>
      </w:r>
      <w:r w:rsidR="00E26450">
        <w:rPr>
          <w:rFonts w:hint="cs"/>
          <w:rtl/>
          <w:lang w:bidi="ar-KW"/>
        </w:rPr>
        <w:t xml:space="preserve"> والمنزه عن الزمان فلا يجري عليه زمان</w:t>
      </w:r>
      <w:r>
        <w:rPr>
          <w:rFonts w:hint="cs"/>
          <w:rtl/>
          <w:lang w:bidi="ar-KW"/>
        </w:rPr>
        <w:t>، (</w:t>
      </w:r>
      <w:r w:rsidR="00E26450">
        <w:rPr>
          <w:rFonts w:hint="cs"/>
          <w:rtl/>
          <w:lang w:bidi="ar-KW"/>
        </w:rPr>
        <w:t>ب</w:t>
      </w:r>
      <w:r>
        <w:rPr>
          <w:rFonts w:hint="cs"/>
          <w:rtl/>
          <w:lang w:bidi="ar-KW"/>
        </w:rPr>
        <w:t>)</w:t>
      </w:r>
      <w:r w:rsidR="00E26450">
        <w:rPr>
          <w:rFonts w:hint="cs"/>
          <w:rtl/>
          <w:lang w:bidi="ar-KW"/>
        </w:rPr>
        <w:t xml:space="preserve"> كل موجود سوى الله تعالى مخلوق حادث</w:t>
      </w:r>
      <w:r>
        <w:rPr>
          <w:rFonts w:hint="cs"/>
          <w:rtl/>
          <w:lang w:bidi="ar-KW"/>
        </w:rPr>
        <w:t>،</w:t>
      </w:r>
      <w:r w:rsidR="00E26450">
        <w:rPr>
          <w:rFonts w:hint="cs"/>
          <w:rtl/>
          <w:lang w:bidi="ar-KW"/>
        </w:rPr>
        <w:t xml:space="preserve"> كان قبل خلقه عدما</w:t>
      </w:r>
      <w:r>
        <w:rPr>
          <w:rFonts w:hint="cs"/>
          <w:rtl/>
          <w:lang w:bidi="ar-KW"/>
        </w:rPr>
        <w:t xml:space="preserve"> </w:t>
      </w:r>
      <w:r w:rsidR="00E26450">
        <w:rPr>
          <w:rFonts w:hint="cs"/>
          <w:rtl/>
          <w:lang w:bidi="ar-KW"/>
        </w:rPr>
        <w:t>ثم خلقه الله بقدرته ومشيئته</w:t>
      </w:r>
      <w:r>
        <w:rPr>
          <w:rFonts w:hint="cs"/>
          <w:rtl/>
          <w:lang w:bidi="ar-KW"/>
        </w:rPr>
        <w:t>،</w:t>
      </w:r>
      <w:r w:rsidR="00E26450">
        <w:rPr>
          <w:rFonts w:hint="cs"/>
          <w:rtl/>
          <w:lang w:bidi="ar-KW"/>
        </w:rPr>
        <w:t xml:space="preserve"> وكل مخلوق حادث تحكمه قوانين الوجود من الكون في مكان وأنه لابد وان يجري عليه زمان</w:t>
      </w:r>
      <w:r>
        <w:rPr>
          <w:rFonts w:hint="cs"/>
          <w:rtl/>
          <w:lang w:bidi="ar-KW"/>
        </w:rPr>
        <w:t>،</w:t>
      </w:r>
      <w:r w:rsidR="00E26450">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w:t>
      </w:r>
      <w:r w:rsidR="00E26450">
        <w:rPr>
          <w:rFonts w:hint="cs"/>
          <w:rtl/>
          <w:lang w:bidi="ar-KW"/>
        </w:rPr>
        <w:t>ت</w:t>
      </w:r>
      <w:r>
        <w:rPr>
          <w:rFonts w:hint="cs"/>
          <w:rtl/>
          <w:lang w:bidi="ar-KW"/>
        </w:rPr>
        <w:t>)</w:t>
      </w:r>
      <w:r w:rsidR="00E26450">
        <w:rPr>
          <w:rFonts w:hint="cs"/>
          <w:rtl/>
          <w:lang w:bidi="ar-KW"/>
        </w:rPr>
        <w:t xml:space="preserve"> أما الله عز وجل فهو الخالق لكل شيء في الوجود قال تعالى</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الله خالق كل شيء}</w:t>
      </w:r>
      <w:r>
        <w:rPr>
          <w:rFonts w:hint="cs"/>
          <w:rtl/>
          <w:lang w:bidi="ar-KW"/>
        </w:rPr>
        <w:t>،</w:t>
      </w:r>
      <w:r w:rsidR="00E26450">
        <w:rPr>
          <w:rFonts w:hint="cs"/>
          <w:rtl/>
          <w:lang w:bidi="ar-KW"/>
        </w:rPr>
        <w:t xml:space="preserve"> وقال تعالى</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هذا خلق الله فأروني ماذا خلق الذين من دونه</w:t>
      </w:r>
      <w:r>
        <w:rPr>
          <w:rFonts w:hint="cs"/>
          <w:rtl/>
          <w:lang w:bidi="ar-KW"/>
        </w:rPr>
        <w:t xml:space="preserve">}، </w:t>
      </w:r>
      <w:r w:rsidR="00E26450">
        <w:rPr>
          <w:rFonts w:hint="cs"/>
          <w:rtl/>
          <w:lang w:bidi="ar-KW"/>
        </w:rPr>
        <w:t>ومن جملة خلقه المكان والزمان</w:t>
      </w:r>
      <w:r>
        <w:rPr>
          <w:rFonts w:hint="cs"/>
          <w:rtl/>
          <w:lang w:bidi="ar-KW"/>
        </w:rPr>
        <w:t>،</w:t>
      </w:r>
      <w:r w:rsidR="00E26450">
        <w:rPr>
          <w:rFonts w:hint="cs"/>
          <w:rtl/>
          <w:lang w:bidi="ar-KW"/>
        </w:rPr>
        <w:t xml:space="preserve"> فهل يحل الخالق في المخلوق</w:t>
      </w:r>
      <w:r>
        <w:rPr>
          <w:rFonts w:hint="cs"/>
          <w:rtl/>
          <w:lang w:bidi="ar-KW"/>
        </w:rPr>
        <w:t xml:space="preserve"> </w:t>
      </w:r>
      <w:r w:rsidR="00E26450">
        <w:rPr>
          <w:rFonts w:hint="cs"/>
          <w:rtl/>
          <w:lang w:bidi="ar-KW"/>
        </w:rPr>
        <w:t>أم هل تجري على الخالق قوانين المخلوق</w:t>
      </w:r>
      <w:r>
        <w:rPr>
          <w:rFonts w:hint="cs"/>
          <w:rtl/>
          <w:lang w:bidi="ar-KW"/>
        </w:rPr>
        <w:t>،</w:t>
      </w:r>
      <w:r w:rsidR="00E26450">
        <w:rPr>
          <w:rFonts w:hint="cs"/>
          <w:rtl/>
          <w:lang w:bidi="ar-KW"/>
        </w:rPr>
        <w:t xml:space="preserve"> سبحانه كان قبل خلق المكان والزمان وهو على ما عليه كان</w:t>
      </w:r>
      <w:r>
        <w:rPr>
          <w:rFonts w:hint="cs"/>
          <w:rtl/>
          <w:lang w:bidi="ar-KW"/>
        </w:rPr>
        <w:t>،</w:t>
      </w:r>
      <w:r w:rsidR="00E26450">
        <w:rPr>
          <w:rFonts w:hint="cs"/>
          <w:rtl/>
          <w:lang w:bidi="ar-KW"/>
        </w:rPr>
        <w:t xml:space="preserve"> منزه عن المكان تنزيه الخالق عن المخلوق</w:t>
      </w:r>
      <w:r>
        <w:rPr>
          <w:rFonts w:hint="cs"/>
          <w:rtl/>
          <w:lang w:bidi="ar-KW"/>
        </w:rPr>
        <w:t>،</w:t>
      </w:r>
      <w:r w:rsidR="00E26450">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E26450">
        <w:rPr>
          <w:rFonts w:hint="cs"/>
          <w:rtl/>
          <w:lang w:bidi="ar-KW"/>
        </w:rPr>
        <w:t xml:space="preserve">كيف وهو الذي أوجد المكان وهو الذي أدار الزمان لا يلحقه تغيير بخلقه لأن الكمال صفته سبحانه والكمال لا يقبل الزيادة أو النقصان فإن قبل الزيادة </w:t>
      </w:r>
      <w:r w:rsidR="00E26450">
        <w:rPr>
          <w:rFonts w:hint="cs"/>
          <w:rtl/>
          <w:lang w:bidi="ar-KW"/>
        </w:rPr>
        <w:lastRenderedPageBreak/>
        <w:t>كان قبلها نقصا وإن قبل النقصان كان كفرا وإنما التغيير من صفات النقص والله منزه عن الحدوث والنقصان</w:t>
      </w:r>
      <w:r>
        <w:rPr>
          <w:rFonts w:hint="cs"/>
          <w:rtl/>
          <w:lang w:bidi="ar-KW"/>
        </w:rPr>
        <w:t>، (</w:t>
      </w:r>
      <w:r w:rsidR="00E26450">
        <w:rPr>
          <w:rFonts w:hint="cs"/>
          <w:rtl/>
          <w:lang w:bidi="ar-KW"/>
        </w:rPr>
        <w:t>ث</w:t>
      </w:r>
      <w:r>
        <w:rPr>
          <w:rFonts w:hint="cs"/>
          <w:rtl/>
          <w:lang w:bidi="ar-KW"/>
        </w:rPr>
        <w:t>)</w:t>
      </w:r>
      <w:r w:rsidR="00E26450">
        <w:rPr>
          <w:rFonts w:hint="cs"/>
          <w:rtl/>
          <w:lang w:bidi="ar-KW"/>
        </w:rPr>
        <w:t xml:space="preserve"> قوله تعالى </w:t>
      </w:r>
      <w:r>
        <w:rPr>
          <w:rFonts w:hint="cs"/>
          <w:rtl/>
          <w:lang w:bidi="ar-KW"/>
        </w:rPr>
        <w:t>{</w:t>
      </w:r>
      <w:r w:rsidR="00E26450">
        <w:rPr>
          <w:rFonts w:hint="cs"/>
          <w:rtl/>
          <w:lang w:bidi="ar-KW"/>
        </w:rPr>
        <w:t>قل لمن ما في السماوات والأرض * قل لله</w:t>
      </w:r>
      <w:r>
        <w:rPr>
          <w:rFonts w:hint="cs"/>
          <w:rtl/>
          <w:lang w:bidi="ar-KW"/>
        </w:rPr>
        <w:t>}</w:t>
      </w:r>
      <w:r w:rsidR="00E26450">
        <w:rPr>
          <w:rFonts w:hint="cs"/>
          <w:rtl/>
          <w:lang w:bidi="ar-KW"/>
        </w:rPr>
        <w:t xml:space="preserve"> مشعر بأن المكان وكل ما فيه ملكاً لله تعالى وقوله تعالى</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وله ما سكن في الليل والنهار</w:t>
      </w:r>
      <w:r>
        <w:rPr>
          <w:rFonts w:hint="cs"/>
          <w:rtl/>
          <w:lang w:bidi="ar-KW"/>
        </w:rPr>
        <w:t>}</w:t>
      </w:r>
      <w:r w:rsidR="00E26450">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E26450">
        <w:rPr>
          <w:rFonts w:hint="cs"/>
          <w:rtl/>
          <w:lang w:bidi="ar-KW"/>
        </w:rPr>
        <w:t>كلها ملك لله تعالى وذلك يدل على تنزيهه عن المكان والمكان</w:t>
      </w:r>
      <w:r>
        <w:rPr>
          <w:rFonts w:hint="cs"/>
          <w:rtl/>
          <w:lang w:bidi="ar-KW"/>
        </w:rPr>
        <w:t>، (</w:t>
      </w:r>
      <w:r w:rsidR="00E26450">
        <w:rPr>
          <w:rFonts w:hint="cs"/>
          <w:rtl/>
          <w:lang w:bidi="ar-KW"/>
        </w:rPr>
        <w:t>ج</w:t>
      </w:r>
      <w:r>
        <w:rPr>
          <w:rFonts w:hint="cs"/>
          <w:rtl/>
          <w:lang w:bidi="ar-KW"/>
        </w:rPr>
        <w:t>)</w:t>
      </w:r>
      <w:r w:rsidR="00E26450">
        <w:rPr>
          <w:rFonts w:hint="cs"/>
          <w:rtl/>
          <w:lang w:bidi="ar-KW"/>
        </w:rPr>
        <w:t xml:space="preserve"> وجود الله تعالى قبل خلق المكان ووجوده سبحانه بعد فناء المكان فلا يحويه مكان</w:t>
      </w:r>
      <w:r>
        <w:rPr>
          <w:rFonts w:hint="cs"/>
          <w:rtl/>
          <w:lang w:bidi="ar-KW"/>
        </w:rPr>
        <w:t>،</w:t>
      </w:r>
      <w:r w:rsidR="00E26450">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 (</w:t>
      </w:r>
      <w:r w:rsidR="00E26450">
        <w:rPr>
          <w:rFonts w:hint="cs"/>
          <w:rtl/>
          <w:lang w:bidi="ar-KW"/>
        </w:rPr>
        <w:t>ح</w:t>
      </w:r>
      <w:r>
        <w:rPr>
          <w:rFonts w:hint="cs"/>
          <w:rtl/>
          <w:lang w:bidi="ar-KW"/>
        </w:rPr>
        <w:t>)</w:t>
      </w:r>
      <w:r w:rsidR="00E26450">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وهو القاهر فوق عباده</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خ</w:t>
      </w:r>
      <w:r>
        <w:rPr>
          <w:rFonts w:hint="cs"/>
          <w:rtl/>
          <w:lang w:bidi="ar-KW"/>
        </w:rPr>
        <w:t>)</w:t>
      </w:r>
      <w:r w:rsidR="00E26450">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rtl/>
          <w:lang w:bidi="ar-KW"/>
        </w:rPr>
        <w:t>، (</w:t>
      </w:r>
      <w:r w:rsidR="00E26450">
        <w:rPr>
          <w:rFonts w:hint="cs"/>
          <w:rtl/>
          <w:lang w:bidi="ar-KW"/>
        </w:rPr>
        <w:t>د</w:t>
      </w:r>
      <w:r>
        <w:rPr>
          <w:rFonts w:hint="cs"/>
          <w:rtl/>
          <w:lang w:bidi="ar-KW"/>
        </w:rPr>
        <w:t>)</w:t>
      </w:r>
      <w:r w:rsidR="00E26450">
        <w:rPr>
          <w:rFonts w:hint="cs"/>
          <w:rtl/>
          <w:lang w:bidi="ar-KW"/>
        </w:rPr>
        <w:t xml:space="preserve"> من الدلائل الواضحة على تنزه الله تعالى عن الوجود في جهة معينة من جهات الكون</w:t>
      </w:r>
      <w:r>
        <w:rPr>
          <w:rFonts w:hint="cs"/>
          <w:rtl/>
          <w:lang w:bidi="ar-KW"/>
        </w:rPr>
        <w:t>:</w:t>
      </w:r>
      <w:r w:rsidR="00E26450">
        <w:rPr>
          <w:rFonts w:hint="cs"/>
          <w:rtl/>
          <w:lang w:bidi="ar-KW"/>
        </w:rPr>
        <w:t xml:space="preserve"> أن جهات الكون محدودة لأنها مخلوقة مقدَرة </w:t>
      </w:r>
      <w:r>
        <w:rPr>
          <w:rFonts w:hint="cs"/>
          <w:rtl/>
          <w:lang w:bidi="ar-KW"/>
        </w:rPr>
        <w:t>(</w:t>
      </w:r>
      <w:r w:rsidR="00E26450">
        <w:rPr>
          <w:rFonts w:hint="cs"/>
          <w:rtl/>
          <w:lang w:bidi="ar-KW"/>
        </w:rPr>
        <w:t>بضم الميم وفتح الراء مع تشديدها</w:t>
      </w:r>
      <w:r>
        <w:rPr>
          <w:rFonts w:hint="cs"/>
          <w:rtl/>
          <w:lang w:bidi="ar-KW"/>
        </w:rPr>
        <w:t>)</w:t>
      </w:r>
      <w:r w:rsidR="00E26450">
        <w:rPr>
          <w:rFonts w:hint="cs"/>
          <w:rtl/>
          <w:lang w:bidi="ar-KW"/>
        </w:rPr>
        <w:t xml:space="preserve"> والله تعالى خالق مقدِر </w:t>
      </w:r>
      <w:r>
        <w:rPr>
          <w:rFonts w:hint="cs"/>
          <w:rtl/>
          <w:lang w:bidi="ar-KW"/>
        </w:rPr>
        <w:t>(</w:t>
      </w:r>
      <w:r w:rsidR="00E26450">
        <w:rPr>
          <w:rFonts w:hint="cs"/>
          <w:rtl/>
          <w:lang w:bidi="ar-KW"/>
        </w:rPr>
        <w:t>بضم الميم وكسر الراء مع تشديدها</w:t>
      </w:r>
      <w:r>
        <w:rPr>
          <w:rFonts w:hint="cs"/>
          <w:rtl/>
          <w:lang w:bidi="ar-KW"/>
        </w:rPr>
        <w:t>)</w:t>
      </w:r>
      <w:r w:rsidR="00E26450">
        <w:rPr>
          <w:rFonts w:hint="cs"/>
          <w:rtl/>
          <w:lang w:bidi="ar-KW"/>
        </w:rPr>
        <w:t xml:space="preserve"> تنزه سبحانه عن الحيز والحد والمقدار لأنها علامات المخلوق الناقص</w:t>
      </w:r>
      <w:r>
        <w:rPr>
          <w:rFonts w:hint="cs"/>
          <w:rtl/>
          <w:lang w:bidi="ar-KW"/>
        </w:rPr>
        <w:t>،</w:t>
      </w:r>
      <w:r w:rsidR="00E26450">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rtl/>
          <w:lang w:bidi="ar-KW"/>
        </w:rPr>
        <w:t>،</w:t>
      </w:r>
      <w:r w:rsidR="00E26450">
        <w:rPr>
          <w:rFonts w:hint="cs"/>
          <w:rtl/>
          <w:lang w:bidi="ar-KW"/>
        </w:rPr>
        <w:t xml:space="preserve"> فيستحيل وجود المنزه عن الحد والمقدار في الحيز المحدود </w:t>
      </w:r>
      <w:r>
        <w:rPr>
          <w:rFonts w:hint="cs"/>
          <w:rtl/>
          <w:lang w:bidi="ar-KW"/>
        </w:rPr>
        <w:t>[</w:t>
      </w:r>
      <w:r w:rsidR="00E26450">
        <w:rPr>
          <w:rFonts w:hint="cs"/>
          <w:rtl/>
          <w:lang w:bidi="ar-KW"/>
        </w:rPr>
        <w:t xml:space="preserve">سياتي الحديث عن تنزيه الله تعالى عن الحيز والحد والمقدار في الباب التالي </w:t>
      </w:r>
      <w:r>
        <w:rPr>
          <w:rFonts w:hint="cs"/>
          <w:rtl/>
          <w:lang w:bidi="ar-KW"/>
        </w:rPr>
        <w:t>(</w:t>
      </w:r>
      <w:r w:rsidR="00E26450">
        <w:rPr>
          <w:rFonts w:hint="cs"/>
          <w:rtl/>
          <w:lang w:bidi="ar-KW"/>
        </w:rPr>
        <w:t>تنزيه الله تعالى في ذاته ليس كمثله شيء</w:t>
      </w:r>
      <w:r>
        <w:rPr>
          <w:rFonts w:hint="cs"/>
          <w:rtl/>
          <w:lang w:bidi="ar-KW"/>
        </w:rPr>
        <w:t>)]</w:t>
      </w:r>
      <w:r w:rsidR="00E26450">
        <w:rPr>
          <w:rFonts w:hint="cs"/>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Pr>
          <w:rFonts w:hint="cs"/>
          <w:rtl/>
          <w:lang w:bidi="ar-KW"/>
        </w:rPr>
        <w:t>، (</w:t>
      </w:r>
      <w:r w:rsidR="00E26450">
        <w:rPr>
          <w:rFonts w:hint="cs"/>
          <w:rtl/>
          <w:lang w:bidi="ar-KW"/>
        </w:rPr>
        <w:t>ذ</w:t>
      </w:r>
      <w:r>
        <w:rPr>
          <w:rFonts w:hint="cs"/>
          <w:rtl/>
          <w:lang w:bidi="ar-KW"/>
        </w:rPr>
        <w:t>)</w:t>
      </w:r>
      <w:r w:rsidR="00E26450">
        <w:rPr>
          <w:rFonts w:hint="cs"/>
          <w:rtl/>
          <w:lang w:bidi="ar-KW"/>
        </w:rPr>
        <w:t xml:space="preserve"> ومن الادلة على تنزيه الله تعالى عن المكان</w:t>
      </w:r>
      <w:r>
        <w:rPr>
          <w:rFonts w:hint="cs"/>
          <w:rtl/>
          <w:lang w:bidi="ar-KW"/>
        </w:rPr>
        <w:t>:</w:t>
      </w:r>
      <w:r w:rsidR="00E26450">
        <w:rPr>
          <w:rFonts w:hint="cs"/>
          <w:rtl/>
          <w:lang w:bidi="ar-KW"/>
        </w:rPr>
        <w:t xml:space="preserve"> أنّ ا</w:t>
      </w:r>
      <w:r w:rsidR="00E26450">
        <w:rPr>
          <w:rFonts w:hint="cs"/>
          <w:rtl/>
        </w:rPr>
        <w:t xml:space="preserve">لله تبارك وتعالى ليس كمثله شيء وليس كوجوده وجود فليس وجوده كوجود الأجسام التي تتحيز في مكان كيف وهو الذي كان قبل خلق المكان ثم خلق </w:t>
      </w:r>
      <w:r w:rsidR="00E26450">
        <w:rPr>
          <w:rFonts w:hint="cs"/>
          <w:rtl/>
        </w:rPr>
        <w:lastRenderedPageBreak/>
        <w:t>المكان</w:t>
      </w:r>
      <w:r>
        <w:rPr>
          <w:rFonts w:hint="cs"/>
          <w:rtl/>
        </w:rPr>
        <w:t>،</w:t>
      </w:r>
      <w:r w:rsidR="00E26450">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Pr>
          <w:rFonts w:hint="cs"/>
          <w:rtl/>
        </w:rPr>
        <w:t>،</w:t>
      </w:r>
      <w:r w:rsidR="00E26450">
        <w:rPr>
          <w:rFonts w:hint="cs"/>
          <w:rtl/>
        </w:rPr>
        <w:t xml:space="preserve"> فتحتم من ذلك تنزيهه عن أن يحيزه شيء من خلقه وكل ما في الوجود سواه فهو خلقه الفقير إليه وهو الغني عنهم</w:t>
      </w:r>
      <w:r>
        <w:rPr>
          <w:rFonts w:hint="cs"/>
          <w:rtl/>
        </w:rPr>
        <w:t>، (</w:t>
      </w:r>
      <w:r w:rsidR="00E26450">
        <w:rPr>
          <w:rFonts w:hint="cs"/>
          <w:rtl/>
        </w:rPr>
        <w:t>ر</w:t>
      </w:r>
      <w:r>
        <w:rPr>
          <w:rFonts w:hint="cs"/>
          <w:rtl/>
        </w:rPr>
        <w:t>)</w:t>
      </w:r>
      <w:r w:rsidR="00E26450">
        <w:rPr>
          <w:rFonts w:hint="cs"/>
          <w:rtl/>
        </w:rPr>
        <w:t xml:space="preserve"> عدم تنزيه الله تعالى عن المكان يعني أن هناك مكان ما يحيز الله</w:t>
      </w:r>
      <w:r>
        <w:rPr>
          <w:rFonts w:hint="cs"/>
          <w:rtl/>
        </w:rPr>
        <w:t>،</w:t>
      </w:r>
      <w:r w:rsidR="00E26450">
        <w:rPr>
          <w:rFonts w:hint="cs"/>
          <w:rtl/>
        </w:rPr>
        <w:t xml:space="preserve"> والمكان الذي يحيز أي شيء</w:t>
      </w:r>
      <w:r>
        <w:rPr>
          <w:rFonts w:hint="cs"/>
          <w:rtl/>
        </w:rPr>
        <w:t xml:space="preserve"> </w:t>
      </w:r>
      <w:r w:rsidR="00E26450">
        <w:rPr>
          <w:rFonts w:hint="cs"/>
          <w:rtl/>
        </w:rPr>
        <w:t>لاشك أنه أكبر منه</w:t>
      </w:r>
      <w:r>
        <w:rPr>
          <w:rFonts w:hint="cs"/>
          <w:rtl/>
        </w:rPr>
        <w:t>،</w:t>
      </w:r>
      <w:r w:rsidR="00E26450">
        <w:rPr>
          <w:rFonts w:hint="cs"/>
          <w:rtl/>
        </w:rPr>
        <w:t xml:space="preserve"> وهذا يخالف القطعي والضروري من الدين من كون الله تعالى أكبر من كل شيء</w:t>
      </w:r>
      <w:r>
        <w:rPr>
          <w:rFonts w:hint="cs"/>
          <w:rtl/>
        </w:rPr>
        <w:t>،</w:t>
      </w:r>
      <w:r w:rsidR="00E26450">
        <w:rPr>
          <w:rFonts w:hint="cs"/>
          <w:rtl/>
        </w:rPr>
        <w:t xml:space="preserve"> </w:t>
      </w:r>
      <w:r>
        <w:rPr>
          <w:rFonts w:hint="cs"/>
          <w:rtl/>
        </w:rPr>
        <w:t>(</w:t>
      </w:r>
      <w:r w:rsidR="00E26450">
        <w:rPr>
          <w:rFonts w:hint="cs"/>
          <w:rtl/>
        </w:rPr>
        <w:t>ز</w:t>
      </w:r>
      <w:r>
        <w:rPr>
          <w:rFonts w:hint="cs"/>
          <w:rtl/>
        </w:rPr>
        <w:t>)</w:t>
      </w:r>
      <w:r w:rsidR="00E26450">
        <w:rPr>
          <w:rFonts w:hint="cs"/>
          <w:rtl/>
        </w:rPr>
        <w:t xml:space="preserve"> عدم تنزيه الله تعالى عن المكان يستلزم ذلك احتياج الله إلى المكان، لأنّ الكائن في مكان محتاج إلى المكان</w:t>
      </w:r>
      <w:r>
        <w:rPr>
          <w:rFonts w:hint="cs"/>
          <w:rtl/>
        </w:rPr>
        <w:t>،</w:t>
      </w:r>
      <w:r w:rsidR="00E26450">
        <w:rPr>
          <w:rFonts w:hint="cs"/>
          <w:rtl/>
        </w:rPr>
        <w:t xml:space="preserve"> ولكنّه تعالى هو الغني الذي لا يحتاج إلى شيء</w:t>
      </w:r>
      <w:r>
        <w:rPr>
          <w:rFonts w:hint="cs"/>
          <w:rtl/>
        </w:rPr>
        <w:t>،</w:t>
      </w:r>
      <w:r w:rsidR="00E26450">
        <w:rPr>
          <w:rFonts w:hint="cs"/>
          <w:rtl/>
        </w:rPr>
        <w:t xml:space="preserve"> والاحتياج من صفات المُحدَث المخلوق الفقير لا من صفات الخالق الغني الحميد</w:t>
      </w:r>
      <w:r>
        <w:rPr>
          <w:rFonts w:hint="cs"/>
          <w:rtl/>
        </w:rPr>
        <w:t>، (</w:t>
      </w:r>
      <w:r w:rsidR="00E26450">
        <w:rPr>
          <w:rFonts w:hint="cs"/>
          <w:rtl/>
        </w:rPr>
        <w:t>س</w:t>
      </w:r>
      <w:r>
        <w:rPr>
          <w:rFonts w:hint="cs"/>
          <w:rtl/>
        </w:rPr>
        <w:t>)</w:t>
      </w:r>
      <w:r w:rsidR="00E26450">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Pr>
          <w:rFonts w:hint="cs"/>
          <w:rtl/>
        </w:rPr>
        <w:t>،</w:t>
      </w:r>
      <w:r w:rsidR="00E26450">
        <w:rPr>
          <w:rFonts w:hint="cs"/>
          <w:rtl/>
        </w:rPr>
        <w:t xml:space="preserve"> الثاني: حادث، والحادث محدود، ولكنّه تعالى غير محدود، والشيء المحدود لا يسعه إحاطة الشيء غير المحدود</w:t>
      </w:r>
      <w:r>
        <w:rPr>
          <w:rFonts w:hint="cs"/>
          <w:rtl/>
        </w:rPr>
        <w:t>،</w:t>
      </w:r>
      <w:r w:rsidR="00E26450">
        <w:rPr>
          <w:rFonts w:hint="cs"/>
          <w:rtl/>
        </w:rPr>
        <w:t xml:space="preserve"> فيثبت بطلان وجوده تعالى في مكان</w:t>
      </w:r>
      <w:r>
        <w:rPr>
          <w:rFonts w:hint="cs"/>
          <w:rtl/>
        </w:rPr>
        <w:t>،</w:t>
      </w:r>
      <w:r w:rsidR="00E26450">
        <w:rPr>
          <w:rFonts w:hint="cs"/>
          <w:rtl/>
        </w:rPr>
        <w:t xml:space="preserve"> </w:t>
      </w:r>
      <w:r>
        <w:rPr>
          <w:rFonts w:hint="cs"/>
          <w:rtl/>
        </w:rPr>
        <w:t>(</w:t>
      </w:r>
      <w:r w:rsidR="00E26450">
        <w:rPr>
          <w:rFonts w:hint="cs"/>
          <w:rtl/>
        </w:rPr>
        <w:t>ش</w:t>
      </w:r>
      <w:r>
        <w:rPr>
          <w:rFonts w:hint="cs"/>
          <w:rtl/>
        </w:rPr>
        <w:t>)</w:t>
      </w:r>
      <w:r w:rsidR="00E26450">
        <w:rPr>
          <w:rFonts w:hint="cs"/>
          <w:rtl/>
        </w:rPr>
        <w:t xml:space="preserve"> قوله تعالى </w:t>
      </w:r>
      <w:r>
        <w:rPr>
          <w:rFonts w:hint="cs"/>
          <w:rtl/>
        </w:rPr>
        <w:t>(</w:t>
      </w:r>
      <w:r w:rsidR="00E26450">
        <w:rPr>
          <w:rFonts w:hint="cs"/>
          <w:rtl/>
        </w:rPr>
        <w:t>الله الصمد</w:t>
      </w:r>
      <w:r>
        <w:rPr>
          <w:rFonts w:hint="cs"/>
          <w:rtl/>
        </w:rPr>
        <w:t>)</w:t>
      </w:r>
      <w:r w:rsidR="00E26450">
        <w:rPr>
          <w:rFonts w:hint="cs"/>
          <w:rtl/>
        </w:rPr>
        <w:t xml:space="preserve"> فالصمد هو السيد المصمود إليه في الحوائج وذلك يدل على أنه ليس في مكان</w:t>
      </w:r>
      <w:r>
        <w:rPr>
          <w:rFonts w:hint="cs"/>
          <w:rtl/>
        </w:rPr>
        <w:t>،</w:t>
      </w:r>
      <w:r w:rsidR="00E26450">
        <w:rPr>
          <w:rFonts w:hint="cs"/>
          <w:rtl/>
        </w:rPr>
        <w:t xml:space="preserve"> وأما بيان دلالته على أنه تعالى منزه عن المكان</w:t>
      </w:r>
      <w:r>
        <w:rPr>
          <w:rFonts w:hint="cs"/>
          <w:rtl/>
        </w:rPr>
        <w:t>،</w:t>
      </w:r>
      <w:r w:rsidR="00E26450">
        <w:rPr>
          <w:rFonts w:hint="cs"/>
          <w:rtl/>
        </w:rPr>
        <w:t xml:space="preserve"> 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w:t>
      </w:r>
      <w:r w:rsidR="00E26450">
        <w:rPr>
          <w:rFonts w:hint="cs"/>
          <w:rtl/>
        </w:rPr>
        <w:t xml:space="preserve"> </w:t>
      </w:r>
      <w:r>
        <w:rPr>
          <w:rFonts w:hint="cs"/>
          <w:rtl/>
        </w:rPr>
        <w:t>(</w:t>
      </w:r>
      <w:r w:rsidR="00E26450">
        <w:rPr>
          <w:rFonts w:hint="cs"/>
          <w:rtl/>
        </w:rPr>
        <w:t>ص</w:t>
      </w:r>
      <w:r>
        <w:rPr>
          <w:rFonts w:hint="cs"/>
          <w:rtl/>
        </w:rPr>
        <w:t>)</w:t>
      </w:r>
      <w:r w:rsidR="00E26450">
        <w:rPr>
          <w:rFonts w:hint="cs"/>
          <w:rtl/>
        </w:rPr>
        <w:t xml:space="preserve"> قوله تعالى </w:t>
      </w:r>
      <w:r>
        <w:rPr>
          <w:rFonts w:hint="cs"/>
          <w:rtl/>
        </w:rPr>
        <w:t>(</w:t>
      </w:r>
      <w:r w:rsidR="00E26450">
        <w:rPr>
          <w:rFonts w:hint="cs"/>
          <w:rtl/>
        </w:rPr>
        <w:t>والله الغنى وأنتم الفقراء</w:t>
      </w:r>
      <w:r>
        <w:rPr>
          <w:rFonts w:hint="cs"/>
          <w:rtl/>
        </w:rPr>
        <w:t>)</w:t>
      </w:r>
      <w:r w:rsidR="00E26450">
        <w:rPr>
          <w:rFonts w:hint="cs"/>
          <w:rtl/>
        </w:rPr>
        <w:t xml:space="preserve"> دلت هذه الآية على كونه تعالى غنى ولو كان في مكان لكان محتاجا إلى ذلك المكان وذلك يقدح في كونه غنياً على الإطلاق</w:t>
      </w:r>
      <w:r>
        <w:rPr>
          <w:rFonts w:hint="cs"/>
          <w:rtl/>
        </w:rPr>
        <w:t>،</w:t>
      </w:r>
      <w:r w:rsidR="00E26450">
        <w:rPr>
          <w:rFonts w:hint="cs"/>
          <w:rtl/>
        </w:rPr>
        <w:t xml:space="preserve"> </w:t>
      </w:r>
      <w:r>
        <w:rPr>
          <w:rFonts w:hint="cs"/>
          <w:rtl/>
        </w:rPr>
        <w:t>(</w:t>
      </w:r>
      <w:r w:rsidR="00E26450">
        <w:rPr>
          <w:rFonts w:hint="cs"/>
          <w:rtl/>
        </w:rPr>
        <w:t>ض</w:t>
      </w:r>
      <w:r>
        <w:rPr>
          <w:rFonts w:hint="cs"/>
          <w:rtl/>
        </w:rPr>
        <w:t>)</w:t>
      </w:r>
      <w:r w:rsidR="00E26450">
        <w:rPr>
          <w:rFonts w:hint="cs"/>
          <w:rtl/>
        </w:rPr>
        <w:t xml:space="preserve"> قوله تعالى </w:t>
      </w:r>
      <w:r>
        <w:rPr>
          <w:rFonts w:hint="cs"/>
          <w:rtl/>
        </w:rPr>
        <w:t>(</w:t>
      </w:r>
      <w:r w:rsidR="00E26450">
        <w:rPr>
          <w:rFonts w:hint="cs"/>
          <w:rtl/>
        </w:rPr>
        <w:t>لا إله إلا هو الحى القيوم</w:t>
      </w:r>
      <w:r>
        <w:rPr>
          <w:rFonts w:hint="cs"/>
          <w:rtl/>
        </w:rPr>
        <w:t>)</w:t>
      </w:r>
      <w:r w:rsidR="00E26450">
        <w:rPr>
          <w:rFonts w:hint="cs"/>
          <w:rtl/>
        </w:rPr>
        <w:t xml:space="preserve"> والقيوم مبالغة في كونه غنياً عن كل ما سواه</w:t>
      </w:r>
      <w:r>
        <w:rPr>
          <w:rFonts w:hint="cs"/>
          <w:rtl/>
        </w:rPr>
        <w:t>،</w:t>
      </w:r>
      <w:r w:rsidR="00E26450">
        <w:rPr>
          <w:rFonts w:hint="cs"/>
          <w:rtl/>
        </w:rPr>
        <w:t xml:space="preserve"> وكونه مقوماً لغيره</w:t>
      </w:r>
      <w:r>
        <w:rPr>
          <w:rFonts w:hint="cs"/>
          <w:rtl/>
        </w:rPr>
        <w:t>:</w:t>
      </w:r>
      <w:r w:rsidR="00E26450">
        <w:rPr>
          <w:rFonts w:hint="cs"/>
          <w:rtl/>
        </w:rPr>
        <w:t xml:space="preserve"> عبارة عن احتياج كل ما سواه إليه</w:t>
      </w:r>
      <w:r>
        <w:rPr>
          <w:rFonts w:hint="cs"/>
          <w:rtl/>
        </w:rPr>
        <w:t>،</w:t>
      </w:r>
      <w:r w:rsidR="00E26450">
        <w:rPr>
          <w:rFonts w:hint="cs"/>
          <w:rtl/>
        </w:rPr>
        <w:t xml:space="preserve"> فلو كان في مكان لكان هو مفتقراً الى ذلك المكان فلن يكن قيوماً على الإطلاق</w:t>
      </w:r>
      <w:r>
        <w:rPr>
          <w:rFonts w:hint="cs"/>
          <w:rtl/>
        </w:rPr>
        <w:t>،</w:t>
      </w:r>
      <w:r w:rsidR="00E26450">
        <w:rPr>
          <w:rFonts w:hint="cs"/>
          <w:rtl/>
        </w:rPr>
        <w:t xml:space="preserve"> </w:t>
      </w:r>
      <w:r>
        <w:rPr>
          <w:rFonts w:hint="cs"/>
          <w:rtl/>
        </w:rPr>
        <w:t>(</w:t>
      </w:r>
      <w:r w:rsidR="00E26450">
        <w:rPr>
          <w:rFonts w:hint="cs"/>
          <w:rtl/>
        </w:rPr>
        <w:t>ط</w:t>
      </w:r>
      <w:r>
        <w:rPr>
          <w:rFonts w:hint="cs"/>
          <w:rtl/>
        </w:rPr>
        <w:t>)</w:t>
      </w:r>
      <w:r w:rsidR="00E26450">
        <w:rPr>
          <w:rFonts w:hint="cs"/>
          <w:rtl/>
        </w:rPr>
        <w:t xml:space="preserve"> قوله تعالى </w:t>
      </w:r>
      <w:r>
        <w:rPr>
          <w:rFonts w:hint="cs"/>
          <w:rtl/>
        </w:rPr>
        <w:t>(</w:t>
      </w:r>
      <w:r w:rsidR="00E26450">
        <w:rPr>
          <w:rFonts w:hint="cs"/>
          <w:rtl/>
        </w:rPr>
        <w:t>هل تعلم له سمياً</w:t>
      </w:r>
      <w:r>
        <w:rPr>
          <w:rFonts w:hint="cs"/>
          <w:rtl/>
        </w:rPr>
        <w:t>)</w:t>
      </w:r>
      <w:r w:rsidR="00E26450">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r>
        <w:rPr>
          <w:rFonts w:hint="cs"/>
          <w:rtl/>
        </w:rPr>
        <w:t>،</w:t>
      </w:r>
      <w:r w:rsidR="00E26450">
        <w:rPr>
          <w:rFonts w:hint="cs"/>
          <w:rtl/>
        </w:rPr>
        <w:t xml:space="preserve"> </w:t>
      </w:r>
      <w:r>
        <w:rPr>
          <w:rFonts w:hint="cs"/>
          <w:rtl/>
        </w:rPr>
        <w:t>(</w:t>
      </w:r>
      <w:r w:rsidR="00E26450">
        <w:rPr>
          <w:rFonts w:hint="cs"/>
          <w:rtl/>
        </w:rPr>
        <w:t>ظ</w:t>
      </w:r>
      <w:r>
        <w:rPr>
          <w:rFonts w:hint="cs"/>
          <w:rtl/>
        </w:rPr>
        <w:t>)</w:t>
      </w:r>
      <w:r w:rsidR="00E26450">
        <w:rPr>
          <w:rFonts w:hint="cs"/>
          <w:rtl/>
        </w:rPr>
        <w:t xml:space="preserve"> </w:t>
      </w:r>
      <w:r w:rsidR="00E26450">
        <w:rPr>
          <w:rFonts w:hint="cs"/>
          <w:rtl/>
          <w:lang w:bidi="ar-KW"/>
        </w:rPr>
        <w:t xml:space="preserve">ومن الادلة على تنزيه الله تعالى عن الزمان أنّ الزمان هو عبارة عن أثر </w:t>
      </w:r>
      <w:r w:rsidR="00E26450">
        <w:rPr>
          <w:rFonts w:hint="cs"/>
          <w:rtl/>
        </w:rPr>
        <w:t>الحركة الحادثة في المكان</w:t>
      </w:r>
      <w:r>
        <w:rPr>
          <w:rFonts w:hint="cs"/>
          <w:rtl/>
        </w:rPr>
        <w:t>،</w:t>
      </w:r>
      <w:r w:rsidR="00E26450">
        <w:rPr>
          <w:rFonts w:hint="cs"/>
          <w:rtl/>
        </w:rPr>
        <w:t xml:space="preserve"> ولولا الحركة في المكان لما كان هناك زمان</w:t>
      </w:r>
      <w:r>
        <w:rPr>
          <w:rFonts w:hint="cs"/>
          <w:rtl/>
        </w:rPr>
        <w:t>،</w:t>
      </w:r>
      <w:r w:rsidR="00E26450">
        <w:rPr>
          <w:rFonts w:hint="cs"/>
          <w:rtl/>
        </w:rPr>
        <w:t xml:space="preserve"> وإجماع أهل الأصول على أن المكان متقدم على الزمان</w:t>
      </w:r>
      <w:r>
        <w:rPr>
          <w:rFonts w:hint="cs"/>
          <w:rtl/>
        </w:rPr>
        <w:t>،</w:t>
      </w:r>
      <w:r w:rsidR="00E26450">
        <w:rPr>
          <w:rFonts w:hint="cs"/>
          <w:rtl/>
        </w:rPr>
        <w:t xml:space="preserve"> وإذا كان الله تعالى كان قبل المكان ثم خلق المكان فمن الضرورة أنه كان قبل الزمان ثم خلق الزمان</w:t>
      </w:r>
      <w:r>
        <w:rPr>
          <w:rFonts w:hint="cs"/>
          <w:rtl/>
        </w:rPr>
        <w:t>،</w:t>
      </w:r>
      <w:r w:rsidR="00E26450">
        <w:rPr>
          <w:rFonts w:hint="cs"/>
          <w:rtl/>
        </w:rPr>
        <w:t xml:space="preserve"> وإذا كان </w:t>
      </w:r>
      <w:r w:rsidR="00E26450">
        <w:rPr>
          <w:rFonts w:hint="cs"/>
          <w:rtl/>
        </w:rPr>
        <w:lastRenderedPageBreak/>
        <w:t>الله تعالى غني عن المكان غنى الخالق عن مخلوقه فإن الله تعالى غني عن الزمان فلا يحويه مكان ولا يجري عليه زمان</w:t>
      </w:r>
      <w:r>
        <w:rPr>
          <w:rFonts w:hint="cs"/>
          <w:rtl/>
        </w:rPr>
        <w:t>،</w:t>
      </w:r>
      <w:r w:rsidR="00E26450">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rtl/>
        </w:rPr>
        <w:t>، (</w:t>
      </w:r>
      <w:r w:rsidR="00E26450">
        <w:rPr>
          <w:rFonts w:hint="cs"/>
          <w:rtl/>
        </w:rPr>
        <w:t>ع</w:t>
      </w:r>
      <w:r>
        <w:rPr>
          <w:rFonts w:hint="cs"/>
          <w:rtl/>
        </w:rPr>
        <w:t>)</w:t>
      </w:r>
      <w:r w:rsidR="00E26450">
        <w:rPr>
          <w:rFonts w:hint="cs"/>
          <w:rtl/>
        </w:rPr>
        <w:t xml:space="preserve"> قد يقول غير الدارس لعلم الأصول لا يعقل إلا الحركة أو السكون والحي ينبغي أن يتصف بالحركة كما أن الجماد متصف بالسكون</w:t>
      </w:r>
      <w:r>
        <w:rPr>
          <w:rFonts w:hint="cs"/>
          <w:rtl/>
        </w:rPr>
        <w:t>،</w:t>
      </w:r>
      <w:r w:rsidR="00E26450">
        <w:rPr>
          <w:rFonts w:hint="cs"/>
          <w:rtl/>
        </w:rPr>
        <w:t xml:space="preserve"> فهذا نقول له رويدك فهذا الذي تقوله على وفق المحسوس الذي تشاهده والمخلوق الذي لا ترى غيره</w:t>
      </w:r>
      <w:r>
        <w:rPr>
          <w:rFonts w:hint="cs"/>
          <w:rtl/>
        </w:rPr>
        <w:t>،</w:t>
      </w:r>
      <w:r w:rsidR="00E26450">
        <w:rPr>
          <w:rFonts w:hint="cs"/>
          <w:rtl/>
        </w:rPr>
        <w:t>ثم قست الغائب عنك على الشاهد الذي تراه ونسيت أن الخالق سبحانه ليس كمثله شيء في وجوده فكل موجود إما ساكن في مكان أو متحرك في غيره</w:t>
      </w:r>
      <w:r>
        <w:rPr>
          <w:rFonts w:hint="cs"/>
          <w:rtl/>
        </w:rPr>
        <w:t>،</w:t>
      </w:r>
      <w:r w:rsidR="00E26450">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Pr>
          <w:rFonts w:hint="cs"/>
          <w:rtl/>
        </w:rPr>
        <w:t>،</w:t>
      </w:r>
      <w:r w:rsidR="00E26450">
        <w:rPr>
          <w:rFonts w:hint="cs"/>
          <w:rtl/>
        </w:rPr>
        <w:t>والحاصل أن القسمة ثلاثية ساكن ومتحرك لهما أمثال كثيرة ومنزه عن السكون والحركة ليس كمثله شيء</w:t>
      </w:r>
      <w:r>
        <w:rPr>
          <w:rFonts w:hint="cs"/>
          <w:rtl/>
        </w:rPr>
        <w:t>،</w:t>
      </w:r>
      <w:r w:rsidR="00E26450">
        <w:rPr>
          <w:rFonts w:hint="cs"/>
          <w:rtl/>
        </w:rPr>
        <w:t xml:space="preserve"> </w:t>
      </w:r>
      <w:r>
        <w:rPr>
          <w:rFonts w:hint="cs"/>
          <w:rtl/>
        </w:rPr>
        <w:t>(</w:t>
      </w:r>
      <w:r w:rsidR="00E26450">
        <w:rPr>
          <w:rFonts w:hint="cs"/>
          <w:rtl/>
        </w:rPr>
        <w:t>غ</w:t>
      </w:r>
      <w:r>
        <w:rPr>
          <w:rFonts w:hint="cs"/>
          <w:rtl/>
        </w:rPr>
        <w:t>)</w:t>
      </w:r>
      <w:r w:rsidR="00E26450">
        <w:rPr>
          <w:rFonts w:hint="cs"/>
          <w:rtl/>
        </w:rPr>
        <w:t xml:space="preserve"> </w:t>
      </w:r>
      <w:r w:rsidR="00E26450">
        <w:rPr>
          <w:rFonts w:hint="cs"/>
          <w:snapToGrid w:val="0"/>
          <w:rtl/>
        </w:rPr>
        <w:t>الله تعالى كان ولا مكان ولا زمان ثم خلق المكان والزمان</w:t>
      </w:r>
      <w:r>
        <w:rPr>
          <w:rFonts w:hint="cs"/>
          <w:snapToGrid w:val="0"/>
          <w:rtl/>
        </w:rPr>
        <w:t>،</w:t>
      </w:r>
      <w:r w:rsidR="00E26450">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Pr>
          <w:rFonts w:hint="cs"/>
          <w:snapToGrid w:val="0"/>
          <w:rtl/>
        </w:rPr>
        <w:t>،</w:t>
      </w:r>
      <w:r w:rsidR="00E26450">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E26450">
        <w:rPr>
          <w:rFonts w:hint="cs"/>
          <w:snapToGrid w:val="0"/>
          <w:rtl/>
        </w:rPr>
        <w:t>كان الله ولم يكن معه غيره</w:t>
      </w:r>
      <w:r>
        <w:rPr>
          <w:rFonts w:hint="cs"/>
          <w:snapToGrid w:val="0"/>
          <w:rtl/>
        </w:rPr>
        <w:t>)</w:t>
      </w:r>
      <w:r w:rsidR="00E26450">
        <w:rPr>
          <w:rFonts w:hint="cs"/>
          <w:snapToGrid w:val="0"/>
          <w:rtl/>
        </w:rPr>
        <w:t xml:space="preserve"> أخرجه البخاري</w:t>
      </w:r>
      <w:r>
        <w:rPr>
          <w:rFonts w:hint="cs"/>
          <w:rtl/>
        </w:rPr>
        <w:t>، (</w:t>
      </w:r>
      <w:r w:rsidR="00E26450">
        <w:rPr>
          <w:rFonts w:hint="cs"/>
          <w:rtl/>
        </w:rPr>
        <w:t>ف</w:t>
      </w:r>
      <w:r>
        <w:rPr>
          <w:rFonts w:hint="cs"/>
          <w:rtl/>
        </w:rPr>
        <w:t>)</w:t>
      </w:r>
      <w:r w:rsidR="00E26450">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Pr>
          <w:rFonts w:hint="cs"/>
          <w:rtl/>
          <w:lang w:bidi="ar-KW"/>
        </w:rPr>
        <w:t>(</w:t>
      </w:r>
      <w:r w:rsidR="00E26450">
        <w:rPr>
          <w:rFonts w:hint="cs"/>
          <w:rtl/>
          <w:lang w:bidi="ar-KW"/>
        </w:rPr>
        <w:t>ق</w:t>
      </w:r>
      <w:r>
        <w:rPr>
          <w:rFonts w:hint="cs"/>
          <w:rtl/>
          <w:lang w:bidi="ar-KW"/>
        </w:rPr>
        <w:t>)</w:t>
      </w:r>
      <w:r w:rsidR="00E26450">
        <w:rPr>
          <w:rFonts w:hint="cs"/>
          <w:rtl/>
          <w:lang w:bidi="ar-KW"/>
        </w:rPr>
        <w:t xml:space="preserve"> أخطأت الطائفة السلفية المعاصرة خطأ جسيما عندما كيفوا وجود الله وقاسوا وجود الله تعالى على وجود المخلوق</w:t>
      </w:r>
      <w:r>
        <w:rPr>
          <w:rFonts w:hint="cs"/>
          <w:rtl/>
          <w:lang w:bidi="ar-KW"/>
        </w:rPr>
        <w:t>،</w:t>
      </w:r>
      <w:r w:rsidR="00E26450">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rtl/>
          <w:lang w:bidi="ar-KW"/>
        </w:rPr>
        <w:t>،</w:t>
      </w:r>
      <w:r w:rsidR="00E26450">
        <w:rPr>
          <w:rFonts w:hint="cs"/>
          <w:rtl/>
          <w:lang w:bidi="ar-KW"/>
        </w:rPr>
        <w:t xml:space="preserve"> ونسوا إن الله ليس كمثله شيء وليس له مثيل وليس كوجوده وجود</w:t>
      </w:r>
      <w:r>
        <w:rPr>
          <w:rFonts w:hint="cs"/>
          <w:rtl/>
          <w:lang w:bidi="ar-KW"/>
        </w:rPr>
        <w:t>،</w:t>
      </w:r>
      <w:r w:rsidR="00E26450">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ك</w:t>
      </w:r>
      <w:r>
        <w:rPr>
          <w:rFonts w:hint="cs"/>
          <w:rtl/>
          <w:lang w:bidi="ar-KW"/>
        </w:rPr>
        <w:t>)</w:t>
      </w:r>
      <w:r w:rsidR="00E26450">
        <w:rPr>
          <w:rFonts w:hint="cs"/>
          <w:rtl/>
          <w:lang w:bidi="ar-KW"/>
        </w:rPr>
        <w:t xml:space="preserve"> وأخطأت الطائفة السلفية المعاصرة خطأ جسيما أيضاً</w:t>
      </w:r>
      <w:r>
        <w:rPr>
          <w:rFonts w:hint="cs"/>
          <w:rtl/>
          <w:lang w:bidi="ar-KW"/>
        </w:rPr>
        <w:t>:</w:t>
      </w:r>
      <w:r w:rsidR="00E26450">
        <w:rPr>
          <w:rFonts w:hint="cs"/>
          <w:rtl/>
          <w:lang w:bidi="ar-KW"/>
        </w:rPr>
        <w:t xml:space="preserve"> </w:t>
      </w:r>
      <w:r w:rsidR="00E26450">
        <w:rPr>
          <w:rFonts w:hint="cs"/>
          <w:rtl/>
          <w:lang w:bidi="ar-KW"/>
        </w:rPr>
        <w:lastRenderedPageBreak/>
        <w:t>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E26450">
        <w:rPr>
          <w:rFonts w:hint="cs"/>
          <w:rtl/>
          <w:lang w:bidi="ar-KW"/>
        </w:rPr>
        <w:t>- هل هو</w:t>
      </w:r>
      <w:r>
        <w:rPr>
          <w:rFonts w:hint="cs"/>
          <w:rtl/>
          <w:lang w:bidi="ar-KW"/>
        </w:rPr>
        <w:t xml:space="preserve"> (</w:t>
      </w:r>
      <w:r w:rsidR="00E26450">
        <w:rPr>
          <w:rFonts w:hint="cs"/>
          <w:rtl/>
          <w:lang w:bidi="ar-KW"/>
        </w:rPr>
        <w:t>سبحانه</w:t>
      </w:r>
      <w:r>
        <w:rPr>
          <w:rFonts w:hint="cs"/>
          <w:rtl/>
          <w:lang w:bidi="ar-KW"/>
        </w:rPr>
        <w:t>)</w:t>
      </w:r>
      <w:r w:rsidR="00E26450">
        <w:rPr>
          <w:rFonts w:hint="cs"/>
          <w:rtl/>
          <w:lang w:bidi="ar-KW"/>
        </w:rPr>
        <w:t xml:space="preserve"> بقدر العرش أم أكبر أم أصغر بمقدار أربعة أصابع وهل إذا نزل في الثلث الأخير من الليل يخلوا منه العرش أم لا</w:t>
      </w:r>
      <w:r>
        <w:rPr>
          <w:rFonts w:hint="cs"/>
          <w:rtl/>
          <w:lang w:bidi="ar-KW"/>
        </w:rPr>
        <w:t>،</w:t>
      </w:r>
      <w:r w:rsidR="00E26450">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w:t>
      </w:r>
      <w:r w:rsidR="00E26450">
        <w:rPr>
          <w:rFonts w:hint="cs"/>
          <w:rtl/>
          <w:lang w:bidi="ar-KW"/>
        </w:rPr>
        <w:t>ل</w:t>
      </w:r>
      <w:r>
        <w:rPr>
          <w:rFonts w:hint="cs"/>
          <w:rtl/>
          <w:lang w:bidi="ar-KW"/>
        </w:rPr>
        <w:t>)</w:t>
      </w:r>
      <w:r w:rsidR="00E26450">
        <w:rPr>
          <w:rFonts w:hint="cs"/>
          <w:rtl/>
          <w:lang w:bidi="ar-KW"/>
        </w:rPr>
        <w:t xml:space="preserve"> وهم يدعون التمسك بكتاب الله وسنة رسوله الكريم صلى الله عليه وسلم وهدي السلف الكرام وأكرم بذلك من طريق</w:t>
      </w:r>
      <w:r>
        <w:rPr>
          <w:rFonts w:hint="cs"/>
          <w:rtl/>
          <w:lang w:bidi="ar-KW"/>
        </w:rPr>
        <w:t>،</w:t>
      </w:r>
      <w:r w:rsidR="00E26450">
        <w:rPr>
          <w:rFonts w:hint="cs"/>
          <w:rtl/>
          <w:lang w:bidi="ar-KW"/>
        </w:rPr>
        <w:t xml:space="preserve"> وأعظم به من منهاج</w:t>
      </w:r>
      <w:r>
        <w:rPr>
          <w:rFonts w:hint="cs"/>
          <w:rtl/>
          <w:lang w:bidi="ar-KW"/>
        </w:rPr>
        <w:t>،</w:t>
      </w:r>
      <w:r w:rsidR="00E26450">
        <w:rPr>
          <w:rFonts w:hint="cs"/>
          <w:rtl/>
          <w:lang w:bidi="ar-KW"/>
        </w:rPr>
        <w:t xml:space="preserve"> ولكن لم يكن لهم توسع في دراسة أدلة تنزيه الذات من الكتاب والسنة</w:t>
      </w:r>
      <w:r>
        <w:rPr>
          <w:rFonts w:hint="cs"/>
          <w:rtl/>
          <w:lang w:bidi="ar-KW"/>
        </w:rPr>
        <w:t>،</w:t>
      </w:r>
      <w:r w:rsidR="00E26450">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rtl/>
          <w:lang w:bidi="ar-KW"/>
        </w:rPr>
        <w:t>،</w:t>
      </w:r>
      <w:r w:rsidR="00E26450">
        <w:rPr>
          <w:rFonts w:hint="cs"/>
          <w:rtl/>
          <w:lang w:bidi="ar-KW"/>
        </w:rPr>
        <w:t xml:space="preserve"> ولو تواضعوا للعلم ودرسوا</w:t>
      </w:r>
      <w:r>
        <w:rPr>
          <w:rFonts w:hint="cs"/>
          <w:rtl/>
          <w:lang w:bidi="ar-KW"/>
        </w:rPr>
        <w:t xml:space="preserve"> (</w:t>
      </w:r>
      <w:r w:rsidR="00E26450">
        <w:rPr>
          <w:rFonts w:hint="cs"/>
          <w:rtl/>
          <w:lang w:bidi="ar-KW"/>
        </w:rPr>
        <w:t>علم توحيد الذات</w:t>
      </w:r>
      <w:r>
        <w:rPr>
          <w:rFonts w:hint="cs"/>
          <w:rtl/>
          <w:lang w:bidi="ar-KW"/>
        </w:rPr>
        <w:t>)</w:t>
      </w:r>
      <w:r w:rsidR="00E26450">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E26450">
        <w:rPr>
          <w:rFonts w:hint="cs"/>
          <w:rtl/>
          <w:lang w:bidi="ar-KW"/>
        </w:rPr>
        <w:t>أدنى مرتبة من العوام</w:t>
      </w:r>
      <w:r>
        <w:rPr>
          <w:rFonts w:hint="cs"/>
          <w:rtl/>
          <w:lang w:bidi="ar-KW"/>
        </w:rPr>
        <w:t>،</w:t>
      </w:r>
      <w:r w:rsidR="00E26450">
        <w:rPr>
          <w:rFonts w:hint="cs"/>
          <w:rtl/>
          <w:lang w:bidi="ar-KW"/>
        </w:rPr>
        <w:t xml:space="preserve"> لا يحترمون تخصصات أهل العلم بخاصة أهل الأصول</w:t>
      </w:r>
      <w:r>
        <w:rPr>
          <w:rFonts w:hint="cs"/>
          <w:rtl/>
          <w:lang w:bidi="ar-KW"/>
        </w:rPr>
        <w:t>،</w:t>
      </w:r>
      <w:r w:rsidR="00E26450">
        <w:rPr>
          <w:rFonts w:hint="cs"/>
          <w:rtl/>
          <w:lang w:bidi="ar-KW"/>
        </w:rPr>
        <w:t xml:space="preserve"> بل صاروا قطاعا للطريق إلى الله وقفوا على طريق المسلمين يكفرون ويبدعون ويفسقون من حيث لا يعلمون</w:t>
      </w:r>
      <w:r>
        <w:rPr>
          <w:rFonts w:hint="cs"/>
          <w:rtl/>
          <w:lang w:bidi="ar-KW"/>
        </w:rPr>
        <w:t>،</w:t>
      </w:r>
      <w:r w:rsidR="00E26450">
        <w:rPr>
          <w:rFonts w:hint="cs"/>
          <w:rtl/>
          <w:lang w:bidi="ar-KW"/>
        </w:rPr>
        <w:t xml:space="preserve"> نسأل الله تعالى لنا ولهم الهداية</w:t>
      </w:r>
      <w:r>
        <w:rPr>
          <w:rFonts w:hint="cs"/>
          <w:rtl/>
          <w:lang w:bidi="ar-KW"/>
        </w:rPr>
        <w:t>،</w:t>
      </w:r>
      <w:r w:rsidR="00E26450">
        <w:rPr>
          <w:rFonts w:hint="cs"/>
          <w:rtl/>
          <w:lang w:bidi="ar-KW"/>
        </w:rPr>
        <w:t xml:space="preserve"> ومن يرد الله به خيرا يفقه في الدين</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م</w:t>
      </w:r>
      <w:r>
        <w:rPr>
          <w:rFonts w:hint="cs"/>
          <w:rtl/>
          <w:lang w:bidi="ar-KW"/>
        </w:rPr>
        <w:t>)</w:t>
      </w:r>
      <w:r w:rsidR="00E26450">
        <w:rPr>
          <w:rFonts w:hint="cs"/>
          <w:rtl/>
          <w:lang w:bidi="ar-KW"/>
        </w:rPr>
        <w:t xml:space="preserve"> وهم مع ذلك متناقضون يفسرون الآيات وفق ما رسخ في أذهانهم من الحشو والتمثيل</w:t>
      </w:r>
      <w:r>
        <w:rPr>
          <w:rFonts w:hint="cs"/>
          <w:rtl/>
          <w:lang w:bidi="ar-KW"/>
        </w:rPr>
        <w:t>،</w:t>
      </w:r>
      <w:r w:rsidR="00E26450">
        <w:rPr>
          <w:rFonts w:hint="cs"/>
          <w:rtl/>
          <w:lang w:bidi="ar-KW"/>
        </w:rPr>
        <w:t xml:space="preserve"> يؤولون آيات الإحاطة في مثل قوله تعالى </w:t>
      </w:r>
      <w:r>
        <w:rPr>
          <w:rFonts w:hint="cs"/>
          <w:rtl/>
          <w:lang w:bidi="ar-KW"/>
        </w:rPr>
        <w:t>(</w:t>
      </w:r>
      <w:r w:rsidR="00E26450">
        <w:rPr>
          <w:rFonts w:hint="cs"/>
          <w:rtl/>
          <w:lang w:bidi="ar-KW"/>
        </w:rPr>
        <w:t>والله بكل شيء محيط</w:t>
      </w:r>
      <w:r>
        <w:rPr>
          <w:rFonts w:hint="cs"/>
          <w:rtl/>
          <w:lang w:bidi="ar-KW"/>
        </w:rPr>
        <w:t>)</w:t>
      </w:r>
      <w:r w:rsidR="00E26450">
        <w:rPr>
          <w:rFonts w:hint="cs"/>
          <w:rtl/>
          <w:lang w:bidi="ar-KW"/>
        </w:rPr>
        <w:t xml:space="preserve"> وقوله تعالى </w:t>
      </w:r>
      <w:r>
        <w:rPr>
          <w:rFonts w:hint="cs"/>
          <w:rtl/>
          <w:lang w:bidi="ar-KW"/>
        </w:rPr>
        <w:t>(</w:t>
      </w:r>
      <w:r w:rsidR="00E26450">
        <w:rPr>
          <w:rFonts w:hint="cs"/>
          <w:rtl/>
          <w:lang w:bidi="ar-KW"/>
        </w:rPr>
        <w:t>وكان الله بكل شيء محيطا</w:t>
      </w:r>
      <w:r>
        <w:rPr>
          <w:rFonts w:hint="cs"/>
          <w:rtl/>
          <w:lang w:bidi="ar-KW"/>
        </w:rPr>
        <w:t>)</w:t>
      </w:r>
      <w:r w:rsidR="00E26450">
        <w:rPr>
          <w:rFonts w:hint="cs"/>
          <w:rtl/>
          <w:lang w:bidi="ar-KW"/>
        </w:rPr>
        <w:t xml:space="preserve"> بالعلم والقدرة يؤولون آيات القرب في مثل قوله تعالى </w:t>
      </w:r>
      <w:r>
        <w:rPr>
          <w:rFonts w:hint="cs"/>
          <w:rtl/>
          <w:lang w:bidi="ar-KW"/>
        </w:rPr>
        <w:t>(</w:t>
      </w:r>
      <w:r w:rsidR="00E26450">
        <w:rPr>
          <w:rFonts w:hint="cs"/>
          <w:rtl/>
          <w:lang w:bidi="ar-KW"/>
        </w:rPr>
        <w:t>فإني قريب</w:t>
      </w:r>
      <w:r>
        <w:rPr>
          <w:rFonts w:hint="cs"/>
          <w:rtl/>
          <w:lang w:bidi="ar-KW"/>
        </w:rPr>
        <w:t>)</w:t>
      </w:r>
      <w:r w:rsidR="00E26450">
        <w:rPr>
          <w:rFonts w:hint="cs"/>
          <w:rtl/>
          <w:lang w:bidi="ar-KW"/>
        </w:rPr>
        <w:t xml:space="preserve"> وقوله تعالى </w:t>
      </w:r>
      <w:r>
        <w:rPr>
          <w:rFonts w:hint="cs"/>
          <w:rtl/>
          <w:lang w:bidi="ar-KW"/>
        </w:rPr>
        <w:t>(</w:t>
      </w:r>
      <w:r w:rsidR="00E26450">
        <w:rPr>
          <w:rFonts w:hint="cs"/>
          <w:rtl/>
          <w:lang w:bidi="ar-KW"/>
        </w:rPr>
        <w:t>ونحن أقرب إليه منكم ولكن لا تبصرون</w:t>
      </w:r>
      <w:r>
        <w:rPr>
          <w:rFonts w:hint="cs"/>
          <w:rtl/>
          <w:lang w:bidi="ar-KW"/>
        </w:rPr>
        <w:t>)</w:t>
      </w:r>
      <w:r w:rsidR="00E26450">
        <w:rPr>
          <w:rFonts w:hint="cs"/>
          <w:rtl/>
          <w:lang w:bidi="ar-KW"/>
        </w:rPr>
        <w:t xml:space="preserve"> وقوله تعالى </w:t>
      </w:r>
      <w:r>
        <w:rPr>
          <w:rFonts w:hint="cs"/>
          <w:rtl/>
          <w:lang w:bidi="ar-KW"/>
        </w:rPr>
        <w:t>(</w:t>
      </w:r>
      <w:r w:rsidR="00E26450">
        <w:rPr>
          <w:rFonts w:hint="cs"/>
          <w:rtl/>
          <w:lang w:bidi="ar-KW"/>
        </w:rPr>
        <w:t>ونحن أقرب إليه من حبل الوريد</w:t>
      </w:r>
      <w:r>
        <w:rPr>
          <w:rFonts w:hint="cs"/>
          <w:rtl/>
          <w:lang w:bidi="ar-KW"/>
        </w:rPr>
        <w:t>)</w:t>
      </w:r>
      <w:r w:rsidR="00E26450">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E26450">
        <w:rPr>
          <w:rFonts w:hint="cs"/>
          <w:rtl/>
          <w:lang w:bidi="ar-KW"/>
        </w:rPr>
        <w:t>سبحانه</w:t>
      </w:r>
      <w:r>
        <w:rPr>
          <w:rFonts w:hint="cs"/>
          <w:rtl/>
          <w:lang w:bidi="ar-KW"/>
        </w:rPr>
        <w:t>)</w:t>
      </w:r>
      <w:r w:rsidR="00E26450">
        <w:rPr>
          <w:rFonts w:hint="cs"/>
          <w:rtl/>
          <w:lang w:bidi="ar-KW"/>
        </w:rPr>
        <w:t xml:space="preserve"> فمن أين جاءوا من كتاب أو سنة أنه </w:t>
      </w:r>
      <w:r>
        <w:rPr>
          <w:rFonts w:hint="cs"/>
          <w:rtl/>
          <w:lang w:bidi="ar-KW"/>
        </w:rPr>
        <w:t>(</w:t>
      </w:r>
      <w:r w:rsidR="00E26450">
        <w:rPr>
          <w:rFonts w:hint="cs"/>
          <w:rtl/>
          <w:lang w:bidi="ar-KW"/>
        </w:rPr>
        <w:t>بذاته</w:t>
      </w:r>
      <w:r>
        <w:rPr>
          <w:rFonts w:hint="cs"/>
          <w:rtl/>
          <w:lang w:bidi="ar-KW"/>
        </w:rPr>
        <w:t>)،</w:t>
      </w:r>
      <w:r w:rsidR="00E26450">
        <w:rPr>
          <w:rFonts w:hint="cs"/>
          <w:rtl/>
          <w:lang w:bidi="ar-KW"/>
        </w:rPr>
        <w:t xml:space="preserve"> ولم لا يكون استواء ربوبية وقهر كما أن القرب قرب علم وقدرة</w:t>
      </w:r>
      <w:r>
        <w:rPr>
          <w:rFonts w:hint="cs"/>
          <w:rtl/>
          <w:lang w:bidi="ar-KW"/>
        </w:rPr>
        <w:t xml:space="preserve">، </w:t>
      </w:r>
      <w:r w:rsidR="00E26450">
        <w:rPr>
          <w:rFonts w:hint="cs"/>
          <w:rtl/>
          <w:lang w:bidi="ar-KW"/>
        </w:rPr>
        <w:t xml:space="preserve">وقد قال الله تعالى _ مرشدا إياهم أن الأماكن كلها ملك لله _ </w:t>
      </w:r>
      <w:r>
        <w:rPr>
          <w:rFonts w:hint="cs"/>
          <w:rtl/>
          <w:lang w:bidi="ar-KW"/>
        </w:rPr>
        <w:t>(</w:t>
      </w:r>
      <w:r w:rsidR="00E26450">
        <w:rPr>
          <w:rFonts w:hint="cs"/>
          <w:rtl/>
          <w:lang w:bidi="ar-KW"/>
        </w:rPr>
        <w:t>ولله المشرق والمغرب فأينما تولوا فثم وجه الله إن الله واسع عليم</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تنبيه</w:t>
      </w:r>
      <w:r>
        <w:rPr>
          <w:rFonts w:hint="cs"/>
          <w:rtl/>
          <w:lang w:bidi="ar-KW"/>
        </w:rPr>
        <w:t>):</w:t>
      </w:r>
      <w:r w:rsidR="00E26450">
        <w:rPr>
          <w:rFonts w:hint="cs"/>
          <w:rtl/>
          <w:lang w:bidi="ar-KW"/>
        </w:rPr>
        <w:t xml:space="preserve"> تنزيه الخالق سبحانه عن المكان ليس معناه أن الله في كل مكان إذ المكان مهما كبر فهو محدود والله تنزه عن الحدود</w:t>
      </w:r>
      <w:r>
        <w:rPr>
          <w:rFonts w:hint="cs"/>
          <w:rtl/>
          <w:lang w:bidi="ar-KW"/>
        </w:rPr>
        <w:t>،</w:t>
      </w:r>
      <w:r w:rsidR="00E26450">
        <w:rPr>
          <w:rFonts w:hint="cs"/>
          <w:rtl/>
          <w:lang w:bidi="ar-KW"/>
        </w:rPr>
        <w:t xml:space="preserve"> والإحاطة في قوله تعالى </w:t>
      </w:r>
      <w:r>
        <w:rPr>
          <w:rFonts w:hint="cs"/>
          <w:rtl/>
          <w:lang w:bidi="ar-KW"/>
        </w:rPr>
        <w:t>{</w:t>
      </w:r>
      <w:r w:rsidR="00E26450">
        <w:rPr>
          <w:rFonts w:hint="cs"/>
          <w:rtl/>
          <w:lang w:bidi="ar-KW"/>
        </w:rPr>
        <w:t>والله بكل شيء محيط</w:t>
      </w:r>
      <w:r>
        <w:rPr>
          <w:rFonts w:hint="cs"/>
          <w:rtl/>
          <w:lang w:bidi="ar-KW"/>
        </w:rPr>
        <w:t>}</w:t>
      </w:r>
      <w:r w:rsidR="00E26450">
        <w:rPr>
          <w:rFonts w:hint="cs"/>
          <w:rtl/>
          <w:lang w:bidi="ar-KW"/>
        </w:rPr>
        <w:t xml:space="preserve"> ليس معناها أن الكون كله داخل في ذات الله </w:t>
      </w:r>
      <w:r>
        <w:rPr>
          <w:rFonts w:hint="cs"/>
          <w:rtl/>
          <w:lang w:bidi="ar-KW"/>
        </w:rPr>
        <w:t>(</w:t>
      </w:r>
      <w:r w:rsidR="00E26450">
        <w:rPr>
          <w:rFonts w:hint="cs"/>
          <w:rtl/>
          <w:lang w:bidi="ar-KW"/>
        </w:rPr>
        <w:t>سبحانه</w:t>
      </w:r>
      <w:r>
        <w:rPr>
          <w:rFonts w:hint="cs"/>
          <w:rtl/>
          <w:lang w:bidi="ar-KW"/>
        </w:rPr>
        <w:t>)</w:t>
      </w:r>
      <w:r w:rsidR="00E26450">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E26450">
        <w:rPr>
          <w:rFonts w:hint="cs"/>
          <w:rtl/>
          <w:lang w:bidi="ar-KW"/>
        </w:rPr>
        <w:t xml:space="preserve">تنزه عن كل ما خطر بقلوب البشر له </w:t>
      </w:r>
      <w:r w:rsidR="00E26450">
        <w:rPr>
          <w:rFonts w:hint="cs"/>
          <w:rtl/>
          <w:lang w:bidi="ar-KW"/>
        </w:rPr>
        <w:lastRenderedPageBreak/>
        <w:t>الكمال والتنزيه المطلقين في ذاته وصفاته وافعاله ليس كمثله شيء ولا نحيط به علما</w:t>
      </w:r>
      <w:r>
        <w:rPr>
          <w:rFonts w:hint="cs"/>
          <w:rtl/>
          <w:lang w:bidi="ar-KW"/>
        </w:rPr>
        <w:t>،</w:t>
      </w:r>
      <w:r w:rsidR="00E26450">
        <w:rPr>
          <w:rFonts w:hint="cs"/>
          <w:rtl/>
          <w:lang w:bidi="ar-KW"/>
        </w:rPr>
        <w:t xml:space="preserve"> نعجز عن ادراك ذاته</w:t>
      </w:r>
      <w:r>
        <w:rPr>
          <w:rFonts w:hint="cs"/>
          <w:rtl/>
          <w:lang w:bidi="ar-KW"/>
        </w:rPr>
        <w:t>،</w:t>
      </w:r>
      <w:r w:rsidR="00E26450">
        <w:rPr>
          <w:rFonts w:hint="cs"/>
          <w:rtl/>
          <w:lang w:bidi="ar-KW"/>
        </w:rPr>
        <w:t xml:space="preserve"> ولا نستطيع ان نقدره قدره</w:t>
      </w:r>
      <w:r>
        <w:rPr>
          <w:rFonts w:hint="cs"/>
          <w:rtl/>
          <w:lang w:bidi="ar-KW"/>
        </w:rPr>
        <w:t>،</w:t>
      </w:r>
      <w:r w:rsidR="00E26450">
        <w:rPr>
          <w:rFonts w:hint="cs"/>
          <w:rtl/>
          <w:lang w:bidi="ar-KW"/>
        </w:rPr>
        <w:t xml:space="preserve"> لا نحصي ثناءً عليه</w:t>
      </w:r>
      <w:r>
        <w:rPr>
          <w:rFonts w:hint="cs"/>
          <w:rtl/>
          <w:lang w:bidi="ar-KW"/>
        </w:rPr>
        <w:t>،</w:t>
      </w:r>
      <w:r w:rsidR="00E26450">
        <w:rPr>
          <w:rFonts w:hint="cs"/>
          <w:rtl/>
          <w:lang w:bidi="ar-KW"/>
        </w:rPr>
        <w:t xml:space="preserve"> هو كما أثنى على نفسه</w:t>
      </w:r>
      <w:r>
        <w:rPr>
          <w:rFonts w:hint="cs"/>
          <w:rtl/>
          <w:lang w:bidi="ar-KW"/>
        </w:rPr>
        <w:t xml:space="preserve">، </w:t>
      </w:r>
    </w:p>
    <w:p w14:paraId="57AED20D" w14:textId="02668085" w:rsidR="00E26450" w:rsidRDefault="00C905BE" w:rsidP="00C905BE">
      <w:pPr>
        <w:rPr>
          <w:b/>
          <w:rtl/>
          <w:lang w:bidi="ar-KW"/>
        </w:rPr>
      </w:pPr>
      <w:r>
        <w:rPr>
          <w:rFonts w:cs="Monotype Koufi" w:hint="cs"/>
          <w:rtl/>
          <w:lang w:bidi="ar-KW"/>
        </w:rPr>
        <w:t>[</w:t>
      </w:r>
      <w:r w:rsidR="00E26450">
        <w:rPr>
          <w:rFonts w:cs="Monotype Koufi" w:hint="cs"/>
          <w:rtl/>
          <w:lang w:bidi="ar-KW"/>
        </w:rPr>
        <w:t>4</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الحدوث أو الفناء</w:t>
      </w:r>
      <w:r>
        <w:rPr>
          <w:rFonts w:cs="Monotype Koufi" w:hint="cs"/>
          <w:rtl/>
          <w:lang w:bidi="ar-KW"/>
        </w:rPr>
        <w:t xml:space="preserve">: </w:t>
      </w:r>
      <w:r>
        <w:rPr>
          <w:rFonts w:hint="cs"/>
          <w:rtl/>
        </w:rPr>
        <w:t>(</w:t>
      </w:r>
      <w:r w:rsidR="00E26450">
        <w:rPr>
          <w:rFonts w:hint="cs"/>
          <w:rtl/>
        </w:rPr>
        <w:t>أ</w:t>
      </w:r>
      <w:r>
        <w:rPr>
          <w:rFonts w:hint="cs"/>
          <w:rtl/>
        </w:rPr>
        <w:t>)</w:t>
      </w:r>
      <w:r w:rsidR="00E26450">
        <w:rPr>
          <w:rFonts w:hint="cs"/>
          <w:rtl/>
        </w:rPr>
        <w:t xml:space="preserve"> الله تعالى له كمال الوجود الأول بلا ابتداء والآخر بلا انتهاء</w:t>
      </w:r>
      <w:r>
        <w:rPr>
          <w:rFonts w:hint="cs"/>
          <w:rtl/>
        </w:rPr>
        <w:t xml:space="preserve">، </w:t>
      </w:r>
      <w:r w:rsidR="00E26450">
        <w:rPr>
          <w:rFonts w:hint="cs"/>
          <w:rtl/>
        </w:rPr>
        <w:t>كما في قوله تعالى</w:t>
      </w:r>
      <w:r>
        <w:rPr>
          <w:rFonts w:hint="cs"/>
          <w:rtl/>
        </w:rPr>
        <w:t>:</w:t>
      </w:r>
      <w:r w:rsidR="00E26450">
        <w:rPr>
          <w:rFonts w:hint="cs"/>
          <w:rtl/>
        </w:rPr>
        <w:t xml:space="preserve"> </w:t>
      </w:r>
      <w:r>
        <w:rPr>
          <w:rFonts w:hint="cs"/>
          <w:rtl/>
        </w:rPr>
        <w:t>{</w:t>
      </w:r>
      <w:r w:rsidR="00E26450">
        <w:rPr>
          <w:rFonts w:hint="cs"/>
          <w:rtl/>
        </w:rPr>
        <w:t>هُوَ الْأَوَّلُ وَالْآخِرُ وَالظَّاهِرُ وَالْبَاطِنُ وَهُوَ بِكُلِّ شَيْءٍ عَلِيمٌ</w:t>
      </w:r>
      <w:r>
        <w:rPr>
          <w:rFonts w:hint="cs"/>
          <w:rtl/>
        </w:rPr>
        <w:t>}،</w:t>
      </w:r>
      <w:r w:rsidR="00E26450">
        <w:rPr>
          <w:rFonts w:hint="cs"/>
          <w:rtl/>
        </w:rPr>
        <w:t xml:space="preserve"> وقوله صلى الله عليه وسلم: </w:t>
      </w:r>
      <w:r>
        <w:rPr>
          <w:rFonts w:hint="cs"/>
          <w:rtl/>
        </w:rPr>
        <w:t>(</w:t>
      </w:r>
      <w:r w:rsidR="00E26450">
        <w:rPr>
          <w:rFonts w:hint="cs"/>
          <w:rtl/>
        </w:rPr>
        <w:t>اللهم أنت الأوَّلُ فليس قبلَك شيء</w:t>
      </w:r>
      <w:r>
        <w:rPr>
          <w:rFonts w:hint="cs"/>
          <w:rtl/>
        </w:rPr>
        <w:t>،</w:t>
      </w:r>
      <w:r w:rsidR="00E26450">
        <w:rPr>
          <w:rFonts w:hint="cs"/>
          <w:rtl/>
        </w:rPr>
        <w:t xml:space="preserve"> وأنت الآخِر فليس بعدَك شيء</w:t>
      </w:r>
      <w:r>
        <w:rPr>
          <w:rFonts w:hint="cs"/>
          <w:rtl/>
        </w:rPr>
        <w:t>،</w:t>
      </w:r>
      <w:r w:rsidR="00E26450">
        <w:rPr>
          <w:rFonts w:hint="cs"/>
          <w:rtl/>
        </w:rPr>
        <w:t xml:space="preserve"> وأنت الظاهرُ فليس فوقَكَ شيء</w:t>
      </w:r>
      <w:r>
        <w:rPr>
          <w:rFonts w:hint="cs"/>
          <w:rtl/>
        </w:rPr>
        <w:t>،</w:t>
      </w:r>
      <w:r w:rsidR="00E26450">
        <w:rPr>
          <w:rFonts w:hint="cs"/>
          <w:rtl/>
        </w:rPr>
        <w:t xml:space="preserve"> وأنت الباطن فليس دونَك شيء)</w:t>
      </w:r>
      <w:r>
        <w:rPr>
          <w:rFonts w:hint="cs"/>
          <w:rtl/>
        </w:rPr>
        <w:t xml:space="preserve"> [</w:t>
      </w:r>
      <w:r w:rsidR="00E26450">
        <w:rPr>
          <w:rFonts w:hint="cs"/>
          <w:rtl/>
        </w:rPr>
        <w:t>أخرجه مسلم</w:t>
      </w:r>
      <w:r>
        <w:rPr>
          <w:rFonts w:hint="cs"/>
          <w:rtl/>
        </w:rPr>
        <w:t>]،</w:t>
      </w:r>
      <w:r w:rsidR="00E26450">
        <w:rPr>
          <w:rFonts w:hint="cs"/>
          <w:rtl/>
        </w:rPr>
        <w:t xml:space="preserve"> فهو سبحانه الأزلي القديم بذاته</w:t>
      </w:r>
      <w:r>
        <w:rPr>
          <w:rFonts w:hint="cs"/>
          <w:rtl/>
        </w:rPr>
        <w:t>،</w:t>
      </w:r>
      <w:r w:rsidR="00E26450">
        <w:rPr>
          <w:rFonts w:hint="cs"/>
          <w:rtl/>
        </w:rPr>
        <w:t xml:space="preserve"> منزه عن الحدوث إذ ليس لذاته ابتداء</w:t>
      </w:r>
      <w:r>
        <w:rPr>
          <w:rFonts w:hint="cs"/>
          <w:rtl/>
        </w:rPr>
        <w:t>،</w:t>
      </w:r>
      <w:r w:rsidR="00E26450">
        <w:rPr>
          <w:rFonts w:hint="cs"/>
          <w:rtl/>
        </w:rPr>
        <w:t xml:space="preserve"> وهو سبحانه الأبدي الباقي بذاته إذ ليس لذاته انتهاء</w:t>
      </w:r>
      <w:r>
        <w:rPr>
          <w:rFonts w:hint="cs"/>
          <w:rtl/>
        </w:rPr>
        <w:t>،</w:t>
      </w:r>
      <w:r w:rsidR="00E26450">
        <w:rPr>
          <w:rFonts w:hint="cs"/>
          <w:rtl/>
        </w:rPr>
        <w:t xml:space="preserve"> له سبحانه كمال الحياة</w:t>
      </w:r>
      <w:r>
        <w:rPr>
          <w:rFonts w:hint="cs"/>
          <w:rtl/>
        </w:rPr>
        <w:t>،</w:t>
      </w:r>
      <w:r w:rsidR="00E26450">
        <w:rPr>
          <w:rFonts w:hint="cs"/>
          <w:rtl/>
        </w:rPr>
        <w:t xml:space="preserve"> فهي حياة أزلية ذاتية ليس لها ابتداء (</w:t>
      </w:r>
      <w:r>
        <w:rPr>
          <w:rFonts w:hint="cs"/>
          <w:rtl/>
        </w:rPr>
        <w:t>(</w:t>
      </w:r>
      <w:r w:rsidR="00E26450">
        <w:rPr>
          <w:rFonts w:hint="cs"/>
          <w:rtl/>
        </w:rPr>
        <w:t>الاول فليس قبلك شيء</w:t>
      </w:r>
      <w:r>
        <w:rPr>
          <w:rFonts w:hint="cs"/>
          <w:rtl/>
        </w:rPr>
        <w:t>)</w:t>
      </w:r>
      <w:r w:rsidR="00E26450">
        <w:rPr>
          <w:rFonts w:hint="cs"/>
          <w:rtl/>
        </w:rPr>
        <w:t>)</w:t>
      </w:r>
      <w:r>
        <w:rPr>
          <w:rFonts w:hint="cs"/>
          <w:rtl/>
        </w:rPr>
        <w:t>،</w:t>
      </w:r>
      <w:r w:rsidR="00E26450">
        <w:rPr>
          <w:rFonts w:hint="cs"/>
          <w:rtl/>
        </w:rPr>
        <w:t xml:space="preserve"> وهي حياة أبدية ذاتية باقية ليس لها انتهاء (</w:t>
      </w:r>
      <w:r>
        <w:rPr>
          <w:rFonts w:hint="cs"/>
          <w:rtl/>
        </w:rPr>
        <w:t>(</w:t>
      </w:r>
      <w:r w:rsidR="00E26450">
        <w:rPr>
          <w:rFonts w:hint="cs"/>
          <w:rtl/>
        </w:rPr>
        <w:t>الآخر فليس بعدك شيء</w:t>
      </w:r>
      <w:r>
        <w:rPr>
          <w:rFonts w:hint="cs"/>
          <w:rtl/>
        </w:rPr>
        <w:t>)</w:t>
      </w:r>
      <w:r w:rsidR="00E26450">
        <w:rPr>
          <w:rFonts w:hint="cs"/>
          <w:rtl/>
        </w:rPr>
        <w:t>)</w:t>
      </w:r>
      <w:r>
        <w:rPr>
          <w:rFonts w:hint="cs"/>
          <w:rtl/>
        </w:rPr>
        <w:t>،</w:t>
      </w:r>
      <w:r w:rsidR="00E26450">
        <w:rPr>
          <w:rFonts w:hint="cs"/>
          <w:rtl/>
        </w:rPr>
        <w:t xml:space="preserve"> فهو ال</w:t>
      </w:r>
      <w:r w:rsidR="00E26450">
        <w:rPr>
          <w:rFonts w:hint="cs"/>
          <w:rtl/>
          <w:lang w:bidi="ar-QA"/>
        </w:rPr>
        <w:t>حي</w:t>
      </w:r>
      <w:r w:rsidR="00E26450">
        <w:rPr>
          <w:rFonts w:hint="cs"/>
          <w:rtl/>
        </w:rPr>
        <w:t xml:space="preserve"> قبل كل </w:t>
      </w:r>
      <w:r w:rsidR="00E26450">
        <w:rPr>
          <w:rFonts w:hint="cs"/>
          <w:rtl/>
          <w:lang w:bidi="ar-QA"/>
        </w:rPr>
        <w:t xml:space="preserve">حي وهو الحي </w:t>
      </w:r>
      <w:r w:rsidR="00E26450">
        <w:rPr>
          <w:rFonts w:hint="cs"/>
          <w:rtl/>
        </w:rPr>
        <w:t>الذي لا يموت</w:t>
      </w:r>
      <w:r>
        <w:rPr>
          <w:rFonts w:hint="cs"/>
          <w:rtl/>
        </w:rPr>
        <w:t>،</w:t>
      </w:r>
      <w:r w:rsidR="00E26450">
        <w:rPr>
          <w:rFonts w:hint="cs"/>
          <w:rtl/>
        </w:rPr>
        <w:t xml:space="preserve"> وهو الحي بعد كل ميت</w:t>
      </w:r>
      <w:r>
        <w:rPr>
          <w:rFonts w:hint="cs"/>
          <w:rtl/>
        </w:rPr>
        <w:t>،</w:t>
      </w:r>
      <w:r w:rsidR="00E26450">
        <w:rPr>
          <w:rFonts w:hint="cs"/>
          <w:rtl/>
        </w:rPr>
        <w:t>حياته سبحانه تامة كاملة منزهة عن السنة والنوم والموت والفناء، كما في قوله تعالى</w:t>
      </w:r>
      <w:r>
        <w:rPr>
          <w:rFonts w:hint="cs"/>
          <w:rtl/>
        </w:rPr>
        <w:t>:</w:t>
      </w:r>
      <w:r w:rsidR="00E26450">
        <w:rPr>
          <w:rFonts w:hint="cs"/>
          <w:rtl/>
        </w:rPr>
        <w:t xml:space="preserve"> </w:t>
      </w:r>
      <w:r>
        <w:rPr>
          <w:rFonts w:hint="cs"/>
          <w:rtl/>
        </w:rPr>
        <w:t>{</w:t>
      </w:r>
      <w:r w:rsidR="00E26450">
        <w:rPr>
          <w:rFonts w:hint="cs"/>
          <w:rtl/>
        </w:rPr>
        <w:t>اللَّهُ لَا إِلَهَ إِلَّا هُوَ الْحَيُّ الْقَيُّومُ لَا تَأْخُذُهُ سِنَةٌ وَلَا نَوْمٌ لَهُ مَا فِي السَّمَوَاتِ وَمَا فِي الْأَرْضِ</w:t>
      </w:r>
      <w:r>
        <w:rPr>
          <w:rFonts w:hint="cs"/>
          <w:rtl/>
        </w:rPr>
        <w:t>}</w:t>
      </w:r>
      <w:r w:rsidR="00E26450">
        <w:rPr>
          <w:rFonts w:hint="cs"/>
          <w:rtl/>
        </w:rPr>
        <w:t xml:space="preserve"> </w:t>
      </w:r>
      <w:r>
        <w:rPr>
          <w:rFonts w:hint="cs"/>
          <w:rtl/>
        </w:rPr>
        <w:t>[</w:t>
      </w:r>
      <w:r w:rsidR="00E26450">
        <w:rPr>
          <w:rFonts w:hint="cs"/>
          <w:rtl/>
        </w:rPr>
        <w:t>البقرة</w:t>
      </w:r>
      <w:r>
        <w:rPr>
          <w:rFonts w:hint="cs"/>
          <w:rtl/>
        </w:rPr>
        <w:t xml:space="preserve">: </w:t>
      </w:r>
      <w:r w:rsidR="00E26450">
        <w:rPr>
          <w:rFonts w:hint="cs"/>
          <w:rtl/>
        </w:rPr>
        <w:t>255</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snapToGrid w:val="0"/>
          <w:rtl/>
        </w:rPr>
        <w:t>{</w:t>
      </w:r>
      <w:r w:rsidR="00E26450">
        <w:rPr>
          <w:rFonts w:hint="cs"/>
          <w:rtl/>
        </w:rPr>
        <w:t>وَتَوَكَّلْ عَلَى الْحَيِّ الَّذِي لَا يَمُوتُ وَسَبِّحْ بِحَمْدِهِ وَكَفَى بِهِ بِذُنُوبِ عِبَادِهِ خَبِيرًا</w:t>
      </w:r>
      <w:r>
        <w:rPr>
          <w:rFonts w:hint="cs"/>
          <w:rtl/>
        </w:rPr>
        <w:t>}</w:t>
      </w:r>
      <w:r w:rsidR="00E26450">
        <w:rPr>
          <w:rFonts w:hint="cs"/>
          <w:rtl/>
        </w:rPr>
        <w:t xml:space="preserve"> </w:t>
      </w:r>
      <w:r>
        <w:rPr>
          <w:rFonts w:hint="cs"/>
          <w:rtl/>
        </w:rPr>
        <w:t>[</w:t>
      </w:r>
      <w:r w:rsidR="00E26450">
        <w:rPr>
          <w:rFonts w:hint="cs"/>
          <w:rtl/>
        </w:rPr>
        <w:t>الفرقان</w:t>
      </w:r>
      <w:r>
        <w:rPr>
          <w:rFonts w:hint="cs"/>
          <w:rtl/>
        </w:rPr>
        <w:t>:</w:t>
      </w:r>
      <w:r w:rsidR="00E26450">
        <w:rPr>
          <w:rFonts w:hint="cs"/>
          <w:rtl/>
        </w:rPr>
        <w:t xml:space="preserve"> 58</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كُلُّ شَيْءٍ هَالِكٌ إِلَّا وَجْهَهُ لَهُ الْحُكْمُ وَإِلَيْهِ تُرْجَعُونَ</w:t>
      </w:r>
      <w:r>
        <w:rPr>
          <w:rFonts w:hint="cs"/>
          <w:rtl/>
        </w:rPr>
        <w:t>}</w:t>
      </w:r>
      <w:r w:rsidR="00E26450">
        <w:rPr>
          <w:rFonts w:hint="cs"/>
          <w:rtl/>
        </w:rPr>
        <w:t xml:space="preserve"> </w:t>
      </w:r>
      <w:r>
        <w:rPr>
          <w:rFonts w:hint="cs"/>
          <w:rtl/>
        </w:rPr>
        <w:t>[</w:t>
      </w:r>
      <w:r w:rsidR="00E26450">
        <w:rPr>
          <w:rFonts w:hint="cs"/>
          <w:rtl/>
        </w:rPr>
        <w:t>القصص</w:t>
      </w:r>
      <w:r>
        <w:rPr>
          <w:rFonts w:hint="cs"/>
          <w:rtl/>
        </w:rPr>
        <w:t>:</w:t>
      </w:r>
      <w:r w:rsidR="00E26450">
        <w:rPr>
          <w:rFonts w:hint="cs"/>
          <w:rtl/>
        </w:rPr>
        <w:t xml:space="preserve"> 88</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كُلُّ مَنْ عَلَيْهَا فَانٍ * وَيَبْقَى وَجْهُ رَبِّكَ ذُو الْجَلَالِ وَالْإِكْرَامِ</w:t>
      </w:r>
      <w:r>
        <w:rPr>
          <w:rFonts w:hint="cs"/>
          <w:rtl/>
        </w:rPr>
        <w:t>}</w:t>
      </w:r>
      <w:r w:rsidR="00E26450">
        <w:rPr>
          <w:rFonts w:hint="cs"/>
          <w:rtl/>
        </w:rPr>
        <w:t xml:space="preserve"> </w:t>
      </w:r>
      <w:r>
        <w:rPr>
          <w:rFonts w:hint="cs"/>
          <w:rtl/>
        </w:rPr>
        <w:t>[</w:t>
      </w:r>
      <w:r w:rsidR="00E26450">
        <w:rPr>
          <w:rFonts w:hint="cs"/>
          <w:rtl/>
        </w:rPr>
        <w:t>الرحمن</w:t>
      </w:r>
      <w:r>
        <w:rPr>
          <w:rFonts w:hint="cs"/>
          <w:rtl/>
        </w:rPr>
        <w:t>:</w:t>
      </w:r>
      <w:r w:rsidR="00E26450">
        <w:rPr>
          <w:rFonts w:hint="cs"/>
          <w:rtl/>
        </w:rPr>
        <w:t xml:space="preserve"> 26</w:t>
      </w:r>
      <w:r>
        <w:rPr>
          <w:rFonts w:hint="cs"/>
          <w:rtl/>
        </w:rPr>
        <w:t>،</w:t>
      </w:r>
      <w:r w:rsidR="00E26450">
        <w:rPr>
          <w:rFonts w:hint="cs"/>
          <w:rtl/>
        </w:rPr>
        <w:t xml:space="preserve"> 27</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من تنزيه الله تعالى عن الحدوث والفناء</w:t>
      </w:r>
      <w:r>
        <w:rPr>
          <w:rFonts w:hint="cs"/>
          <w:rtl/>
        </w:rPr>
        <w:t>،</w:t>
      </w:r>
      <w:r w:rsidR="00E26450">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rtl/>
        </w:rPr>
        <w:t>،</w:t>
      </w:r>
      <w:r w:rsidR="00E26450">
        <w:rPr>
          <w:rFonts w:hint="cs"/>
          <w:rtl/>
        </w:rPr>
        <w:t xml:space="preserve"> وذلك لأنه في علم الأصول فإن القديم الذاتي لا يقبل الحدوث</w:t>
      </w:r>
      <w:r>
        <w:rPr>
          <w:rFonts w:hint="cs"/>
          <w:rtl/>
        </w:rPr>
        <w:t>،</w:t>
      </w:r>
      <w:r w:rsidR="00E26450">
        <w:rPr>
          <w:rFonts w:hint="cs"/>
          <w:rtl/>
        </w:rPr>
        <w:t xml:space="preserve"> ولو قبل الحدوث لم يُؤمن عليه من الفناء</w:t>
      </w:r>
      <w:r>
        <w:rPr>
          <w:rFonts w:hint="cs"/>
          <w:rtl/>
        </w:rPr>
        <w:t>،</w:t>
      </w:r>
      <w:r w:rsidR="00E26450">
        <w:rPr>
          <w:rFonts w:hint="cs"/>
          <w:rtl/>
        </w:rPr>
        <w:t xml:space="preserve"> والحوادث نقص يضاد الكمال المتمثل في القدم الذاتي للذات</w:t>
      </w:r>
      <w:r>
        <w:rPr>
          <w:rFonts w:hint="cs"/>
          <w:rtl/>
        </w:rPr>
        <w:t>،</w:t>
      </w:r>
      <w:r w:rsidR="00E26450">
        <w:rPr>
          <w:rFonts w:hint="cs"/>
          <w:rtl/>
        </w:rPr>
        <w:t xml:space="preserve"> وسوف يأتي زيادة بيان للمسألة عند الحديث على القاعدة الثامنة </w:t>
      </w:r>
      <w:r>
        <w:rPr>
          <w:rFonts w:hint="cs"/>
          <w:rtl/>
        </w:rPr>
        <w:t>(</w:t>
      </w:r>
      <w:r w:rsidR="00E26450">
        <w:rPr>
          <w:rFonts w:hint="cs"/>
          <w:rtl/>
        </w:rPr>
        <w:t xml:space="preserve">تنزيه الله تعالى </w:t>
      </w:r>
      <w:r w:rsidR="00E26450">
        <w:rPr>
          <w:rFonts w:hint="cs"/>
          <w:rtl/>
          <w:lang w:bidi="ar-KW"/>
        </w:rPr>
        <w:t>عن التغير والحدوث و عن حلول الحوادث بذاته تقدس وتعالى لأنها صفات المخلوق</w:t>
      </w:r>
      <w:r>
        <w:rPr>
          <w:rFonts w:hint="cs"/>
          <w:rtl/>
          <w:lang w:bidi="ar-KW"/>
        </w:rPr>
        <w:t>)،</w:t>
      </w:r>
      <w:r w:rsidR="00E26450">
        <w:rPr>
          <w:rFonts w:hint="cs"/>
          <w:rtl/>
          <w:lang w:bidi="ar-KW"/>
        </w:rPr>
        <w:t xml:space="preserve"> </w:t>
      </w:r>
    </w:p>
    <w:p w14:paraId="68BD100A" w14:textId="467FB50F" w:rsidR="00E26450" w:rsidRDefault="00C905BE" w:rsidP="00C905BE">
      <w:pPr>
        <w:rPr>
          <w:rFonts w:cs="Monotype Koufi"/>
          <w:b/>
        </w:rPr>
      </w:pPr>
      <w:r>
        <w:rPr>
          <w:rFonts w:cs="Monotype Koufi" w:hint="cs"/>
          <w:rtl/>
          <w:lang w:bidi="ar-KW"/>
        </w:rPr>
        <w:t>[</w:t>
      </w:r>
      <w:r w:rsidR="00E26450">
        <w:rPr>
          <w:rFonts w:cs="Monotype Koufi" w:hint="cs"/>
          <w:rtl/>
          <w:lang w:bidi="ar-KW"/>
        </w:rPr>
        <w:t>5</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التغير والحدوث وعن قبول الحوادث</w:t>
      </w:r>
      <w:r>
        <w:rPr>
          <w:rFonts w:cs="Monotype Koufi" w:hint="cs"/>
          <w:rtl/>
          <w:lang w:bidi="ar-KW"/>
        </w:rPr>
        <w:t xml:space="preserve">: </w:t>
      </w:r>
      <w:r w:rsidR="00E26450">
        <w:rPr>
          <w:rFonts w:hint="cs"/>
          <w:bCs/>
          <w:rtl/>
          <w:lang w:bidi="ar-KW"/>
        </w:rPr>
        <w:t>من الأدلة القرآنية على تنزيه الله تعالى عن التغير والحدوث و عن حلول الحوادث بذاته تقدس وتعالى</w:t>
      </w:r>
      <w:r>
        <w:rPr>
          <w:rFonts w:hint="cs"/>
          <w:rtl/>
          <w:lang w:bidi="ar-KW"/>
        </w:rPr>
        <w:t>:</w:t>
      </w:r>
      <w:r w:rsidR="00E26450">
        <w:rPr>
          <w:rFonts w:hint="cs"/>
          <w:rtl/>
          <w:lang w:bidi="ar-KW"/>
        </w:rPr>
        <w:t xml:space="preserve"> </w:t>
      </w:r>
      <w:r w:rsidR="00E26450">
        <w:rPr>
          <w:rFonts w:hint="cs"/>
          <w:rtl/>
        </w:rPr>
        <w:t xml:space="preserve">قوله تعالى </w:t>
      </w:r>
      <w:r>
        <w:rPr>
          <w:rFonts w:hint="cs"/>
          <w:rtl/>
        </w:rPr>
        <w:t>{</w:t>
      </w:r>
      <w:r w:rsidR="00E26450">
        <w:rPr>
          <w:rFonts w:hint="cs"/>
          <w:bCs/>
          <w:rtl/>
        </w:rPr>
        <w:t>ليس كمثلِه شيء</w:t>
      </w:r>
      <w:r>
        <w:rPr>
          <w:rFonts w:hint="cs"/>
          <w:bCs/>
          <w:rtl/>
        </w:rPr>
        <w:t>}</w:t>
      </w:r>
      <w:r w:rsidR="00E26450">
        <w:rPr>
          <w:rFonts w:hint="cs"/>
          <w:rtl/>
        </w:rPr>
        <w:t xml:space="preserve"> [سورة الشورى</w:t>
      </w:r>
      <w:r>
        <w:rPr>
          <w:rFonts w:hint="cs"/>
          <w:rtl/>
        </w:rPr>
        <w:t>:</w:t>
      </w:r>
      <w:r w:rsidR="00E26450">
        <w:rPr>
          <w:rFonts w:hint="cs"/>
          <w:rtl/>
        </w:rPr>
        <w:t xml:space="preserve"> 11]، في هذه الآية نفي المشابهة والمماثلة بين الله تعالى وخلقه ومعناه أن الله تعالى لا يشبه شيئًا من خلقه بوجه من الوجوه، </w:t>
      </w:r>
      <w:r w:rsidR="00E26450">
        <w:rPr>
          <w:rFonts w:hint="cs"/>
          <w:rtl/>
          <w:lang w:bidi="ar-KW"/>
        </w:rPr>
        <w:t xml:space="preserve">ومنها أنه يستحيل عليه التغير والحدوث وقبول الحوادث لأن التغير والحدوث و </w:t>
      </w:r>
      <w:r w:rsidR="00E26450">
        <w:rPr>
          <w:rFonts w:hint="cs"/>
          <w:rtl/>
          <w:lang w:bidi="ar-KW"/>
        </w:rPr>
        <w:lastRenderedPageBreak/>
        <w:t>حلول الحوادث من صفات المخلوق</w:t>
      </w:r>
      <w:r>
        <w:rPr>
          <w:rFonts w:hint="cs"/>
          <w:rtl/>
          <w:lang w:bidi="ar-KW"/>
        </w:rPr>
        <w:t>،</w:t>
      </w:r>
      <w:r w:rsidR="00E26450">
        <w:rPr>
          <w:rFonts w:hint="cs"/>
          <w:rtl/>
          <w:lang w:bidi="ar-KW"/>
        </w:rPr>
        <w:t xml:space="preserve"> </w:t>
      </w:r>
      <w:r w:rsidR="00E26450">
        <w:rPr>
          <w:rFonts w:hint="cs"/>
          <w:rtl/>
        </w:rPr>
        <w:t>وقوله تعالى:</w:t>
      </w:r>
      <w:r w:rsidR="00E26450">
        <w:rPr>
          <w:rFonts w:hint="cs"/>
          <w:bCs/>
          <w:rtl/>
        </w:rPr>
        <w:t xml:space="preserve"> </w:t>
      </w:r>
      <w:r>
        <w:rPr>
          <w:rFonts w:hint="cs"/>
          <w:bCs/>
          <w:rtl/>
        </w:rPr>
        <w:t>{</w:t>
      </w:r>
      <w:r w:rsidR="00E26450">
        <w:rPr>
          <w:rFonts w:hint="cs"/>
          <w:bCs/>
          <w:rtl/>
        </w:rPr>
        <w:t>وللهِ المثَلُ الأعلى</w:t>
      </w:r>
      <w:r>
        <w:rPr>
          <w:rFonts w:hint="cs"/>
          <w:bCs/>
          <w:rtl/>
        </w:rPr>
        <w:t>}</w:t>
      </w:r>
      <w:r w:rsidR="00E26450">
        <w:rPr>
          <w:rFonts w:hint="cs"/>
          <w:rtl/>
        </w:rPr>
        <w:t xml:space="preserve"> [سورة النحل</w:t>
      </w:r>
      <w:r>
        <w:rPr>
          <w:rFonts w:hint="cs"/>
          <w:rtl/>
        </w:rPr>
        <w:t>:</w:t>
      </w:r>
      <w:r w:rsidR="00E26450">
        <w:rPr>
          <w:rFonts w:hint="cs"/>
          <w:rtl/>
        </w:rPr>
        <w:t xml:space="preserve">60] أي الوصف الذي لا يشبه وصف غيره، فلا يوصف ربنا عزَّ وجلَّ بصفات المخلوقين من </w:t>
      </w:r>
      <w:r w:rsidR="00E26450">
        <w:rPr>
          <w:rFonts w:hint="cs"/>
          <w:rtl/>
          <w:lang w:bidi="ar-KW"/>
        </w:rPr>
        <w:t>التغير والحدوث وقبول الحوادث</w:t>
      </w:r>
      <w:r>
        <w:rPr>
          <w:rFonts w:hint="cs"/>
          <w:rtl/>
          <w:lang w:bidi="ar-KW"/>
        </w:rPr>
        <w:t>،</w:t>
      </w:r>
      <w:r w:rsidR="00E26450">
        <w:rPr>
          <w:rFonts w:hint="cs"/>
          <w:rtl/>
          <w:lang w:bidi="ar-KW"/>
        </w:rPr>
        <w:t xml:space="preserve"> </w:t>
      </w:r>
      <w:r w:rsidR="00E26450">
        <w:rPr>
          <w:rFonts w:hint="cs"/>
          <w:rtl/>
        </w:rPr>
        <w:t>وقوله تعالى:</w:t>
      </w:r>
      <w:r w:rsidR="00E26450">
        <w:rPr>
          <w:rFonts w:hint="cs"/>
          <w:bCs/>
          <w:rtl/>
        </w:rPr>
        <w:t xml:space="preserve"> </w:t>
      </w:r>
      <w:r>
        <w:rPr>
          <w:rFonts w:hint="cs"/>
          <w:bCs/>
          <w:rtl/>
        </w:rPr>
        <w:t>{</w:t>
      </w:r>
      <w:r w:rsidR="00E26450">
        <w:rPr>
          <w:rFonts w:hint="cs"/>
          <w:bCs/>
          <w:rtl/>
        </w:rPr>
        <w:t>فلا تضربوا للهِ الأمثال</w:t>
      </w:r>
      <w:r>
        <w:rPr>
          <w:rFonts w:hint="cs"/>
          <w:bCs/>
          <w:rtl/>
        </w:rPr>
        <w:t xml:space="preserve">} </w:t>
      </w:r>
      <w:r w:rsidR="00E26450">
        <w:rPr>
          <w:rFonts w:hint="cs"/>
          <w:rtl/>
        </w:rPr>
        <w:t>[سورة النحل</w:t>
      </w:r>
      <w:r>
        <w:rPr>
          <w:rFonts w:hint="cs"/>
          <w:rtl/>
        </w:rPr>
        <w:t>:</w:t>
      </w:r>
      <w:r w:rsidR="00E26450">
        <w:rPr>
          <w:rFonts w:hint="cs"/>
          <w:rtl/>
        </w:rPr>
        <w:t xml:space="preserve"> 74]، أي لا تجعلوا لله الشبيهَ والمِثْل فإن اللهَ تعالى لا شبيه له ولا مثيل له، فذاتُه سبحانه لا يشبه الذواتِ</w:t>
      </w:r>
      <w:r>
        <w:rPr>
          <w:rFonts w:hint="cs"/>
          <w:rtl/>
        </w:rPr>
        <w:t>،</w:t>
      </w:r>
      <w:r w:rsidR="00E26450">
        <w:rPr>
          <w:rFonts w:hint="cs"/>
          <w:rtl/>
        </w:rPr>
        <w:t xml:space="preserve"> و</w:t>
      </w:r>
      <w:r w:rsidR="00E26450">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E26450">
        <w:rPr>
          <w:rFonts w:hint="cs"/>
          <w:rtl/>
          <w:lang w:bidi="ar-KW"/>
        </w:rPr>
        <w:t xml:space="preserve"> </w:t>
      </w:r>
      <w:r w:rsidR="00E26450">
        <w:rPr>
          <w:rFonts w:hint="cs"/>
          <w:rtl/>
        </w:rPr>
        <w:t>وقوله تعالى:</w:t>
      </w:r>
      <w:r>
        <w:rPr>
          <w:rFonts w:hint="cs"/>
          <w:bCs/>
          <w:rtl/>
        </w:rPr>
        <w:t xml:space="preserve"> {</w:t>
      </w:r>
      <w:r w:rsidR="00E26450">
        <w:rPr>
          <w:rFonts w:hint="cs"/>
          <w:bCs/>
          <w:rtl/>
        </w:rPr>
        <w:t>هل تعلمُ لهُ سميًّا</w:t>
      </w:r>
      <w:r>
        <w:rPr>
          <w:rFonts w:hint="cs"/>
          <w:bCs/>
          <w:rtl/>
        </w:rPr>
        <w:t xml:space="preserve">} </w:t>
      </w:r>
      <w:r w:rsidR="00E26450">
        <w:rPr>
          <w:rFonts w:hint="cs"/>
          <w:rtl/>
        </w:rPr>
        <w:t>[سورة مريم</w:t>
      </w:r>
      <w:r>
        <w:rPr>
          <w:rFonts w:hint="cs"/>
          <w:rtl/>
        </w:rPr>
        <w:t>:</w:t>
      </w:r>
      <w:r w:rsidR="00E26450">
        <w:rPr>
          <w:rFonts w:hint="cs"/>
          <w:rtl/>
        </w:rPr>
        <w:t xml:space="preserve"> 65</w:t>
      </w:r>
      <w:r>
        <w:rPr>
          <w:rFonts w:hint="cs"/>
          <w:rtl/>
        </w:rPr>
        <w:t>]</w:t>
      </w:r>
      <w:r w:rsidR="00E26450">
        <w:rPr>
          <w:rFonts w:hint="cs"/>
          <w:rtl/>
        </w:rPr>
        <w:t xml:space="preserve"> أي مِثلاً، فالله تعالى لا مِثْلَ له ولا شبيه ولا نظير، فذاتُه سبحانه لا يشبه الذواتِ و</w:t>
      </w:r>
      <w:r w:rsidR="00E26450">
        <w:rPr>
          <w:rFonts w:hint="cs"/>
          <w:rtl/>
          <w:lang w:bidi="ar-KW"/>
        </w:rPr>
        <w:t>يستحيل عليه التغير والحدوث وقبول الحوادث لأن التغير والحدوث و حلول الحوادث من صفات المخلوق</w:t>
      </w:r>
      <w:r>
        <w:rPr>
          <w:rFonts w:hint="cs"/>
          <w:rtl/>
          <w:lang w:bidi="ar-KW"/>
        </w:rPr>
        <w:t>،</w:t>
      </w:r>
      <w:r w:rsidR="00E26450">
        <w:rPr>
          <w:rFonts w:hint="cs"/>
          <w:rtl/>
          <w:lang w:bidi="ar-KW"/>
        </w:rPr>
        <w:t xml:space="preserve"> </w:t>
      </w:r>
      <w:r w:rsidR="00E26450">
        <w:rPr>
          <w:rFonts w:hint="cs"/>
          <w:rtl/>
        </w:rPr>
        <w:t>وقوله تعالى:</w:t>
      </w:r>
      <w:r w:rsidR="00E26450">
        <w:rPr>
          <w:rFonts w:hint="cs"/>
          <w:bCs/>
          <w:rtl/>
        </w:rPr>
        <w:t xml:space="preserve"> </w:t>
      </w:r>
      <w:r>
        <w:rPr>
          <w:rFonts w:hint="cs"/>
          <w:bCs/>
          <w:rtl/>
        </w:rPr>
        <w:t>{</w:t>
      </w:r>
      <w:r w:rsidR="00E26450">
        <w:rPr>
          <w:rFonts w:hint="cs"/>
          <w:bCs/>
          <w:rtl/>
        </w:rPr>
        <w:t>وَلَمْ يَكُن لَّهُ كُفُوًا أَحَدٌ</w:t>
      </w:r>
      <w:r>
        <w:rPr>
          <w:rFonts w:hint="cs"/>
          <w:bCs/>
          <w:rtl/>
        </w:rPr>
        <w:t>}</w:t>
      </w:r>
      <w:r w:rsidR="00E26450">
        <w:rPr>
          <w:rFonts w:hint="cs"/>
          <w:rtl/>
        </w:rPr>
        <w:t xml:space="preserve"> [سورة الإخلاص</w:t>
      </w:r>
      <w:r>
        <w:rPr>
          <w:rFonts w:hint="cs"/>
          <w:rtl/>
        </w:rPr>
        <w:t>:</w:t>
      </w:r>
      <w:r w:rsidR="00E26450">
        <w:rPr>
          <w:rFonts w:hint="cs"/>
          <w:rtl/>
        </w:rPr>
        <w:t xml:space="preserve"> 4] أي لا نظير له بوجه من الوجوه، ولا كفء له ولا شبيه</w:t>
      </w:r>
      <w:r>
        <w:rPr>
          <w:rFonts w:hint="cs"/>
          <w:rtl/>
        </w:rPr>
        <w:t>،</w:t>
      </w:r>
      <w:r w:rsidR="00E26450">
        <w:rPr>
          <w:rFonts w:hint="cs"/>
          <w:rtl/>
        </w:rPr>
        <w:t xml:space="preserve"> فلا يوصف ربنا عزَّ وجلَّ بصفات المخلوقين من </w:t>
      </w:r>
      <w:r w:rsidR="00E26450">
        <w:rPr>
          <w:rFonts w:hint="cs"/>
          <w:rtl/>
          <w:lang w:bidi="ar-KW"/>
        </w:rPr>
        <w:t>التغير والحدوث وقبول الحوادث</w:t>
      </w:r>
      <w:r>
        <w:rPr>
          <w:rFonts w:hint="cs"/>
          <w:rtl/>
          <w:lang w:bidi="ar-KW"/>
        </w:rPr>
        <w:t>،</w:t>
      </w:r>
      <w:r w:rsidR="00E26450">
        <w:rPr>
          <w:rFonts w:hint="cs"/>
          <w:rtl/>
          <w:lang w:bidi="ar-KW"/>
        </w:rPr>
        <w:t xml:space="preserve"> </w:t>
      </w:r>
      <w:r>
        <w:rPr>
          <w:rFonts w:hint="cs"/>
          <w:bCs/>
          <w:rtl/>
          <w:lang w:bidi="ar-KW"/>
        </w:rPr>
        <w:t>[</w:t>
      </w:r>
      <w:r w:rsidR="00E26450">
        <w:rPr>
          <w:rFonts w:hint="cs"/>
          <w:bCs/>
          <w:rtl/>
          <w:lang w:bidi="ar-KW"/>
        </w:rPr>
        <w:t>ومن الأدلة كذلك</w:t>
      </w:r>
      <w:r>
        <w:rPr>
          <w:rFonts w:hint="cs"/>
          <w:bCs/>
          <w:rtl/>
          <w:lang w:bidi="ar-KW"/>
        </w:rPr>
        <w:t>:</w:t>
      </w:r>
      <w:r w:rsidR="00E26450">
        <w:rPr>
          <w:rFonts w:hint="cs"/>
          <w:bCs/>
          <w:rtl/>
          <w:lang w:bidi="ar-KW"/>
        </w:rPr>
        <w:t xml:space="preserve"> </w:t>
      </w:r>
      <w:r w:rsidR="00E26450">
        <w:rPr>
          <w:rFonts w:hint="cs"/>
          <w:bCs/>
          <w:rtl/>
        </w:rPr>
        <w:t>سورة الإخلاص</w:t>
      </w:r>
      <w:r>
        <w:rPr>
          <w:rFonts w:hint="cs"/>
          <w:bCs/>
          <w:rtl/>
        </w:rPr>
        <w:t>]</w:t>
      </w:r>
      <w:r w:rsidR="00E26450">
        <w:rPr>
          <w:rFonts w:hint="cs"/>
          <w:rtl/>
        </w:rPr>
        <w:t xml:space="preserve"> </w:t>
      </w:r>
      <w:r>
        <w:rPr>
          <w:rFonts w:hint="cs"/>
          <w:rtl/>
        </w:rPr>
        <w:t>{</w:t>
      </w:r>
      <w:r w:rsidR="00E26450">
        <w:rPr>
          <w:rFonts w:hint="cs"/>
          <w:rtl/>
        </w:rPr>
        <w:t>قل هو الله أحد الله الصمد لم يلد ولم يولد ولم يكن له كفواً أحد</w:t>
      </w:r>
      <w:r>
        <w:rPr>
          <w:rFonts w:hint="cs"/>
          <w:rtl/>
        </w:rPr>
        <w:t>}،</w:t>
      </w:r>
      <w:r w:rsidR="00E26450">
        <w:rPr>
          <w:rFonts w:hint="cs"/>
          <w:rtl/>
        </w:rPr>
        <w:t xml:space="preserve"> وهذه السورة يجب أن تكون من المحكمات</w:t>
      </w:r>
      <w:r>
        <w:rPr>
          <w:rFonts w:hint="cs"/>
          <w:rtl/>
        </w:rPr>
        <w:t>،</w:t>
      </w:r>
      <w:r w:rsidR="00E26450">
        <w:rPr>
          <w:rFonts w:hint="cs"/>
          <w:rtl/>
        </w:rPr>
        <w:t xml:space="preserve"> لا من المتشابهات لأن النبي صلى الله عليه وسلم جعلها ثلث القرآن وهي تشتمل على خمسة أصول</w:t>
      </w:r>
      <w:r>
        <w:rPr>
          <w:rFonts w:hint="cs"/>
          <w:rtl/>
        </w:rPr>
        <w:t>:</w:t>
      </w:r>
      <w:r w:rsidR="00E26450">
        <w:rPr>
          <w:rFonts w:hint="cs"/>
          <w:rtl/>
        </w:rPr>
        <w:t xml:space="preserve"> وصف الله تعالى بالأحدية </w:t>
      </w:r>
      <w:r>
        <w:rPr>
          <w:rFonts w:hint="cs"/>
          <w:rtl/>
        </w:rPr>
        <w:t>(</w:t>
      </w:r>
      <w:r w:rsidR="00E26450">
        <w:rPr>
          <w:rFonts w:hint="cs"/>
          <w:rtl/>
        </w:rPr>
        <w:t>الله أحد</w:t>
      </w:r>
      <w:r>
        <w:rPr>
          <w:rFonts w:hint="cs"/>
          <w:rtl/>
        </w:rPr>
        <w:t>)،</w:t>
      </w:r>
      <w:r w:rsidR="00E26450">
        <w:rPr>
          <w:rFonts w:hint="cs"/>
          <w:rtl/>
        </w:rPr>
        <w:t xml:space="preserve"> والصمدية </w:t>
      </w:r>
      <w:r>
        <w:rPr>
          <w:rFonts w:hint="cs"/>
          <w:rtl/>
        </w:rPr>
        <w:t>(</w:t>
      </w:r>
      <w:r w:rsidR="00E26450">
        <w:rPr>
          <w:rFonts w:hint="cs"/>
          <w:rtl/>
        </w:rPr>
        <w:t>الله الصمد</w:t>
      </w:r>
      <w:r>
        <w:rPr>
          <w:rFonts w:hint="cs"/>
          <w:rtl/>
        </w:rPr>
        <w:t>)،</w:t>
      </w:r>
      <w:r w:rsidR="00E26450">
        <w:rPr>
          <w:rFonts w:hint="cs"/>
          <w:rtl/>
        </w:rPr>
        <w:t xml:space="preserve"> وتنزيهه سبحانه عن حلول الحوادث </w:t>
      </w:r>
      <w:r>
        <w:rPr>
          <w:rFonts w:hint="cs"/>
          <w:rtl/>
        </w:rPr>
        <w:t>(</w:t>
      </w:r>
      <w:r w:rsidR="00E26450">
        <w:rPr>
          <w:rFonts w:hint="cs"/>
          <w:rtl/>
        </w:rPr>
        <w:t>لم يلد</w:t>
      </w:r>
      <w:r>
        <w:rPr>
          <w:rFonts w:hint="cs"/>
          <w:rtl/>
        </w:rPr>
        <w:t>)،</w:t>
      </w:r>
      <w:r w:rsidR="00E26450">
        <w:rPr>
          <w:rFonts w:hint="cs"/>
          <w:rtl/>
        </w:rPr>
        <w:t xml:space="preserve"> وعن الحدوث </w:t>
      </w:r>
      <w:r>
        <w:rPr>
          <w:rFonts w:hint="cs"/>
          <w:rtl/>
        </w:rPr>
        <w:t>(</w:t>
      </w:r>
      <w:r w:rsidR="00E26450">
        <w:rPr>
          <w:rFonts w:hint="cs"/>
          <w:rtl/>
        </w:rPr>
        <w:t>ولم يولد</w:t>
      </w:r>
      <w:r>
        <w:rPr>
          <w:rFonts w:hint="cs"/>
          <w:rtl/>
        </w:rPr>
        <w:t>)،</w:t>
      </w:r>
      <w:r w:rsidR="00E26450">
        <w:rPr>
          <w:rFonts w:hint="cs"/>
          <w:rtl/>
        </w:rPr>
        <w:t xml:space="preserve"> وعن مماثلة الخلائق </w:t>
      </w:r>
      <w:r>
        <w:rPr>
          <w:rFonts w:hint="cs"/>
          <w:rtl/>
        </w:rPr>
        <w:t>(</w:t>
      </w:r>
      <w:r w:rsidR="00E26450">
        <w:rPr>
          <w:rFonts w:hint="cs"/>
          <w:rtl/>
        </w:rPr>
        <w:t>ولم يكن له كفوا أحد</w:t>
      </w:r>
      <w:r>
        <w:rPr>
          <w:rFonts w:hint="cs"/>
          <w:rtl/>
        </w:rPr>
        <w:t>)،</w:t>
      </w:r>
      <w:r w:rsidR="00E26450">
        <w:rPr>
          <w:rFonts w:hint="cs"/>
          <w:rtl/>
        </w:rPr>
        <w:t xml:space="preserve"> فقوله تعالى </w:t>
      </w:r>
      <w:r>
        <w:rPr>
          <w:rFonts w:hint="cs"/>
          <w:rtl/>
        </w:rPr>
        <w:t>(</w:t>
      </w:r>
      <w:r w:rsidR="00E26450">
        <w:rPr>
          <w:rFonts w:hint="cs"/>
          <w:bCs/>
          <w:rtl/>
        </w:rPr>
        <w:t>الله أحد</w:t>
      </w:r>
      <w:r>
        <w:rPr>
          <w:rFonts w:hint="cs"/>
          <w:rtl/>
        </w:rPr>
        <w:t>)</w:t>
      </w:r>
      <w:r w:rsidR="00E26450">
        <w:rPr>
          <w:rFonts w:hint="cs"/>
          <w:rtl/>
        </w:rPr>
        <w:t xml:space="preserve"> يدل على الأحدية واستحالة تقدير الانقسام في ذاته تقدس وتنزه</w:t>
      </w:r>
      <w:r>
        <w:rPr>
          <w:rFonts w:hint="cs"/>
          <w:rtl/>
        </w:rPr>
        <w:t>،</w:t>
      </w:r>
      <w:r w:rsidR="00E26450">
        <w:rPr>
          <w:rFonts w:hint="cs"/>
          <w:rtl/>
        </w:rPr>
        <w:t xml:space="preserve"> ويدل على نفى الأجزاء المتمثل في نفي التركيب والتأليف في الذات فلو كان تعالى مركبا من جوارح وأجزاء</w:t>
      </w:r>
      <w:r>
        <w:rPr>
          <w:rFonts w:hint="cs"/>
          <w:rtl/>
        </w:rPr>
        <w:t xml:space="preserve"> </w:t>
      </w:r>
      <w:r w:rsidR="00E26450">
        <w:rPr>
          <w:rFonts w:hint="cs"/>
          <w:rtl/>
        </w:rPr>
        <w:t>لم يكن أحدا</w:t>
      </w:r>
      <w:r>
        <w:rPr>
          <w:rFonts w:hint="cs"/>
          <w:rtl/>
        </w:rPr>
        <w:t>،</w:t>
      </w:r>
      <w:r w:rsidR="00E26450">
        <w:rPr>
          <w:rFonts w:hint="cs"/>
          <w:rtl/>
        </w:rPr>
        <w:t xml:space="preserve"> لأن أجزاؤه توجب وقوع الكثرة فى ذات الله تعالى والكثرة تنافي الأحدية في ذات الله</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bCs/>
          <w:rtl/>
        </w:rPr>
        <w:t>الله الصمد</w:t>
      </w:r>
      <w:r>
        <w:rPr>
          <w:rFonts w:hint="cs"/>
          <w:rtl/>
        </w:rPr>
        <w:t>}</w:t>
      </w:r>
      <w:r w:rsidR="00E26450">
        <w:rPr>
          <w:rFonts w:hint="cs"/>
          <w:rtl/>
        </w:rPr>
        <w:t xml:space="preserve"> الصمدية كذلك تدل نفي الجارحة والأجزاء على الله بدليل</w:t>
      </w:r>
      <w:r>
        <w:rPr>
          <w:rFonts w:hint="cs"/>
          <w:rtl/>
        </w:rPr>
        <w:t>:</w:t>
      </w:r>
      <w:r w:rsidR="00E26450">
        <w:rPr>
          <w:rFonts w:hint="cs"/>
          <w:rtl/>
        </w:rPr>
        <w:t xml:space="preserve"> أن كل جسم فهو مركب</w:t>
      </w:r>
      <w:r>
        <w:rPr>
          <w:rFonts w:hint="cs"/>
          <w:rtl/>
        </w:rPr>
        <w:t>،</w:t>
      </w:r>
      <w:r w:rsidR="00E26450">
        <w:rPr>
          <w:rFonts w:hint="cs"/>
          <w:rtl/>
        </w:rPr>
        <w:t xml:space="preserve"> وكل مركب فهو محتاج إلى كل واحد من أجزائه وكل واحد من أجزائه غيره</w:t>
      </w:r>
      <w:r>
        <w:rPr>
          <w:rFonts w:hint="cs"/>
          <w:rtl/>
        </w:rPr>
        <w:t>،</w:t>
      </w:r>
      <w:r w:rsidR="00E26450">
        <w:rPr>
          <w:rFonts w:hint="cs"/>
          <w:rtl/>
        </w:rPr>
        <w:t xml:space="preserve"> فكل مركب فهو محتاج إلى غيره والمحتاج إلى الغير لا يكون غنياً محتاجا </w:t>
      </w:r>
      <w:r>
        <w:rPr>
          <w:rFonts w:hint="cs"/>
          <w:rtl/>
        </w:rPr>
        <w:t>(</w:t>
      </w:r>
      <w:r w:rsidR="00E26450">
        <w:rPr>
          <w:rFonts w:hint="cs"/>
          <w:rtl/>
        </w:rPr>
        <w:t>إليه</w:t>
      </w:r>
      <w:r>
        <w:rPr>
          <w:rFonts w:hint="cs"/>
          <w:rtl/>
        </w:rPr>
        <w:t>)</w:t>
      </w:r>
      <w:r w:rsidR="00E26450">
        <w:rPr>
          <w:rFonts w:hint="cs"/>
          <w:rtl/>
        </w:rPr>
        <w:t xml:space="preserve"> فلم يكن صمداً مطلقاً </w:t>
      </w:r>
      <w:r w:rsidR="00E26450">
        <w:rPr>
          <w:rFonts w:hint="cs"/>
          <w:rtl/>
          <w:lang w:bidi="ar-KW"/>
        </w:rPr>
        <w:t>وكذلك</w:t>
      </w:r>
      <w:r>
        <w:rPr>
          <w:rFonts w:hint="cs"/>
          <w:rtl/>
          <w:lang w:bidi="ar-KW"/>
        </w:rPr>
        <w:t xml:space="preserve"> </w:t>
      </w:r>
      <w:r w:rsidR="00E26450">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E26450">
        <w:rPr>
          <w:rFonts w:hint="cs"/>
          <w:rtl/>
        </w:rPr>
        <w:t xml:space="preserve"> </w:t>
      </w:r>
      <w:r>
        <w:rPr>
          <w:rFonts w:hint="cs"/>
          <w:bCs/>
          <w:rtl/>
        </w:rPr>
        <w:t>{</w:t>
      </w:r>
      <w:r w:rsidR="00E26450">
        <w:rPr>
          <w:rFonts w:hint="cs"/>
          <w:bCs/>
          <w:rtl/>
        </w:rPr>
        <w:t>لَمْ يَلِدْ وَلَمْ يُولَدْ</w:t>
      </w:r>
      <w:r>
        <w:rPr>
          <w:rFonts w:hint="cs"/>
          <w:bCs/>
          <w:rtl/>
        </w:rPr>
        <w:t>}</w:t>
      </w:r>
      <w:r w:rsidR="00E26450">
        <w:rPr>
          <w:rFonts w:hint="cs"/>
          <w:rtl/>
        </w:rPr>
        <w:t xml:space="preserve"> أنه تعالى خالق كل موجود</w:t>
      </w:r>
      <w:r>
        <w:rPr>
          <w:rFonts w:hint="cs"/>
          <w:rtl/>
        </w:rPr>
        <w:t>،</w:t>
      </w:r>
      <w:r w:rsidR="00E26450">
        <w:rPr>
          <w:rFonts w:hint="cs"/>
          <w:rtl/>
        </w:rPr>
        <w:t xml:space="preserve"> أحد صمد</w:t>
      </w:r>
      <w:r>
        <w:rPr>
          <w:rFonts w:hint="cs"/>
          <w:rtl/>
        </w:rPr>
        <w:t>،</w:t>
      </w:r>
      <w:r w:rsidR="00E26450">
        <w:rPr>
          <w:rFonts w:hint="cs"/>
          <w:rtl/>
        </w:rPr>
        <w:t xml:space="preserve"> لا ينفصل من شيء ولم ينفصل منه شيء</w:t>
      </w:r>
      <w:r>
        <w:rPr>
          <w:rFonts w:hint="cs"/>
          <w:rtl/>
        </w:rPr>
        <w:t>،</w:t>
      </w:r>
      <w:r w:rsidR="00E26450">
        <w:rPr>
          <w:rFonts w:hint="cs"/>
          <w:rtl/>
        </w:rPr>
        <w:t xml:space="preserve"> تنزه عن أن يكون منه جزء مخلوق </w:t>
      </w:r>
      <w:r w:rsidR="00E26450">
        <w:rPr>
          <w:rFonts w:hint="cs"/>
          <w:bCs/>
          <w:rtl/>
        </w:rPr>
        <w:t>{لَمْ يَلِدْ</w:t>
      </w:r>
      <w:r>
        <w:rPr>
          <w:rFonts w:hint="cs"/>
          <w:bCs/>
          <w:rtl/>
        </w:rPr>
        <w:t>}</w:t>
      </w:r>
      <w:r>
        <w:rPr>
          <w:rFonts w:hint="cs"/>
          <w:rtl/>
        </w:rPr>
        <w:t>،</w:t>
      </w:r>
      <w:r w:rsidR="00E26450">
        <w:rPr>
          <w:rFonts w:hint="cs"/>
          <w:rtl/>
        </w:rPr>
        <w:t xml:space="preserve"> وتنزه عن أن يكون هو محدث مخلوق </w:t>
      </w:r>
      <w:r>
        <w:rPr>
          <w:rFonts w:hint="cs"/>
          <w:bCs/>
          <w:rtl/>
        </w:rPr>
        <w:t>{</w:t>
      </w:r>
      <w:r w:rsidR="00E26450">
        <w:rPr>
          <w:rFonts w:hint="cs"/>
          <w:bCs/>
          <w:rtl/>
        </w:rPr>
        <w:t>وَلَمْ يُولَدْ</w:t>
      </w:r>
      <w:r>
        <w:rPr>
          <w:rFonts w:hint="cs"/>
          <w:bCs/>
          <w:rtl/>
        </w:rPr>
        <w:t>}</w:t>
      </w:r>
      <w:r>
        <w:rPr>
          <w:rFonts w:hint="cs"/>
          <w:rtl/>
        </w:rPr>
        <w:t>،</w:t>
      </w:r>
      <w:r w:rsidR="00E26450">
        <w:rPr>
          <w:rFonts w:hint="cs"/>
          <w:rtl/>
        </w:rPr>
        <w:t xml:space="preserve"> بل هو الأول فليس قبله شيء وهو الآخر فليس بعده شيء</w:t>
      </w:r>
      <w:r>
        <w:rPr>
          <w:rFonts w:hint="cs"/>
          <w:rtl/>
        </w:rPr>
        <w:t>،</w:t>
      </w:r>
      <w:r w:rsidR="00E26450">
        <w:rPr>
          <w:rFonts w:hint="cs"/>
          <w:rtl/>
        </w:rPr>
        <w:t xml:space="preserve"> الخالق لكل شيء ومن عداه مخلوق</w:t>
      </w:r>
      <w:r>
        <w:rPr>
          <w:rFonts w:hint="cs"/>
          <w:rtl/>
        </w:rPr>
        <w:t xml:space="preserve">، </w:t>
      </w:r>
      <w:r w:rsidR="00E26450">
        <w:rPr>
          <w:rFonts w:hint="cs"/>
          <w:rtl/>
        </w:rPr>
        <w:t>أحد لا نظير له</w:t>
      </w:r>
      <w:r>
        <w:rPr>
          <w:rFonts w:hint="cs"/>
          <w:rtl/>
        </w:rPr>
        <w:t>،</w:t>
      </w:r>
      <w:r w:rsidR="00E26450">
        <w:rPr>
          <w:rFonts w:hint="cs"/>
          <w:rtl/>
        </w:rPr>
        <w:t xml:space="preserve"> صمد لا ينفصل من شيء ولم ينفصل منه شيء</w:t>
      </w:r>
      <w:r>
        <w:rPr>
          <w:rFonts w:hint="cs"/>
          <w:rtl/>
        </w:rPr>
        <w:t>،</w:t>
      </w:r>
      <w:r w:rsidR="00E26450">
        <w:rPr>
          <w:rFonts w:hint="cs"/>
          <w:rtl/>
        </w:rPr>
        <w:t xml:space="preserve"> لأنّه منزه عن أن تحل به </w:t>
      </w:r>
      <w:r w:rsidR="00E26450">
        <w:rPr>
          <w:rFonts w:hint="cs"/>
          <w:rtl/>
        </w:rPr>
        <w:lastRenderedPageBreak/>
        <w:t>الحوادث</w:t>
      </w:r>
      <w:r>
        <w:rPr>
          <w:rFonts w:hint="cs"/>
          <w:rtl/>
        </w:rPr>
        <w:t>،</w:t>
      </w:r>
      <w:r w:rsidR="00E26450">
        <w:rPr>
          <w:rFonts w:hint="cs"/>
          <w:rtl/>
        </w:rPr>
        <w:t xml:space="preserve"> والنصارى لأنّهم من أضل الناس وأجهلهم بما يجب وما يجوز وما يستحيل نسبته إلى الله تعالى</w:t>
      </w:r>
      <w:r>
        <w:rPr>
          <w:rFonts w:hint="cs"/>
          <w:rtl/>
        </w:rPr>
        <w:t>،</w:t>
      </w:r>
      <w:r w:rsidR="00E26450">
        <w:rPr>
          <w:rFonts w:hint="cs"/>
          <w:rtl/>
        </w:rPr>
        <w:t xml:space="preserve"> أجازوا حلول الحوادث بذات الرحمن</w:t>
      </w:r>
      <w:r>
        <w:rPr>
          <w:rFonts w:hint="cs"/>
          <w:rtl/>
        </w:rPr>
        <w:t>،</w:t>
      </w:r>
      <w:r w:rsidR="00E26450">
        <w:rPr>
          <w:rFonts w:hint="cs"/>
          <w:rtl/>
        </w:rPr>
        <w:t xml:space="preserve"> فزعموا له الولد سبحانه</w:t>
      </w:r>
      <w:r>
        <w:rPr>
          <w:rFonts w:hint="cs"/>
          <w:rtl/>
        </w:rPr>
        <w:t>،</w:t>
      </w:r>
      <w:r w:rsidR="00E26450">
        <w:rPr>
          <w:rFonts w:hint="cs"/>
          <w:rtl/>
        </w:rPr>
        <w:t xml:space="preserve"> وهذا يستحيل نسبته إلى الله الاحد الصمد</w:t>
      </w:r>
      <w:r>
        <w:rPr>
          <w:rFonts w:hint="cs"/>
          <w:rtl/>
        </w:rPr>
        <w:t>،</w:t>
      </w:r>
      <w:r w:rsidR="00E26450">
        <w:rPr>
          <w:rFonts w:hint="cs"/>
          <w:rtl/>
        </w:rPr>
        <w:t xml:space="preserve"> لأن الولد جزء من أبيه</w:t>
      </w:r>
      <w:r>
        <w:rPr>
          <w:rFonts w:hint="cs"/>
          <w:rtl/>
        </w:rPr>
        <w:t>،</w:t>
      </w:r>
      <w:r w:rsidR="00E26450">
        <w:rPr>
          <w:rFonts w:hint="cs"/>
          <w:rtl/>
        </w:rPr>
        <w:t xml:space="preserve"> فالوالد لا يخلق ولده</w:t>
      </w:r>
      <w:r>
        <w:rPr>
          <w:rFonts w:hint="cs"/>
          <w:rtl/>
        </w:rPr>
        <w:t>،</w:t>
      </w:r>
      <w:r w:rsidR="00E26450">
        <w:rPr>
          <w:rFonts w:hint="cs"/>
          <w:rtl/>
        </w:rPr>
        <w:t xml:space="preserve"> وإنما هو جزء منه</w:t>
      </w:r>
      <w:r>
        <w:rPr>
          <w:rFonts w:hint="cs"/>
          <w:rtl/>
        </w:rPr>
        <w:t>،</w:t>
      </w:r>
      <w:r w:rsidR="00E26450">
        <w:rPr>
          <w:rFonts w:hint="cs"/>
          <w:rtl/>
        </w:rPr>
        <w:t xml:space="preserve"> والله تعالى أحد صمد منزه عن التغير والحدوث وعن أن يحل به حادث</w:t>
      </w:r>
      <w:r>
        <w:rPr>
          <w:rFonts w:hint="cs"/>
          <w:rtl/>
        </w:rPr>
        <w:t>،</w:t>
      </w:r>
      <w:r w:rsidR="00E26450">
        <w:rPr>
          <w:rFonts w:hint="cs"/>
          <w:rtl/>
        </w:rPr>
        <w:t xml:space="preserve"> فلا يكون منه الولد</w:t>
      </w:r>
      <w:r>
        <w:rPr>
          <w:rFonts w:hint="cs"/>
          <w:rtl/>
        </w:rPr>
        <w:t>،</w:t>
      </w:r>
      <w:r w:rsidR="00E26450">
        <w:rPr>
          <w:rFonts w:hint="cs"/>
          <w:rtl/>
        </w:rPr>
        <w:t xml:space="preserve"> ولو كان منه الولد - سبحانه - لكان الولد قديماً</w:t>
      </w:r>
      <w:r>
        <w:rPr>
          <w:rFonts w:hint="cs"/>
          <w:rtl/>
        </w:rPr>
        <w:t>،</w:t>
      </w:r>
      <w:r w:rsidR="00E26450">
        <w:rPr>
          <w:rFonts w:hint="cs"/>
          <w:rtl/>
        </w:rPr>
        <w:t xml:space="preserve"> مثل أبيه</w:t>
      </w:r>
      <w:r>
        <w:rPr>
          <w:rFonts w:hint="cs"/>
          <w:rtl/>
        </w:rPr>
        <w:t>،</w:t>
      </w:r>
      <w:r w:rsidR="00E26450">
        <w:rPr>
          <w:rFonts w:hint="cs"/>
          <w:rtl/>
        </w:rPr>
        <w:t xml:space="preserve"> وكيف يكون قديماً وهو حادث</w:t>
      </w:r>
      <w:r>
        <w:rPr>
          <w:rFonts w:hint="cs"/>
          <w:rtl/>
        </w:rPr>
        <w:t>،</w:t>
      </w:r>
      <w:r w:rsidR="00E26450">
        <w:rPr>
          <w:rFonts w:hint="cs"/>
          <w:rtl/>
        </w:rPr>
        <w:t xml:space="preserve"> وُجد بعد أن لم يكن موجوداً</w:t>
      </w:r>
      <w:r>
        <w:rPr>
          <w:rFonts w:hint="cs"/>
          <w:rtl/>
        </w:rPr>
        <w:t>،</w:t>
      </w:r>
      <w:r w:rsidR="00E26450">
        <w:rPr>
          <w:rFonts w:hint="cs"/>
          <w:rtl/>
        </w:rPr>
        <w:t xml:space="preserve"> ولذلك لا يجوز على الله تعالى الولد</w:t>
      </w:r>
      <w:r>
        <w:rPr>
          <w:rFonts w:hint="cs"/>
          <w:rtl/>
        </w:rPr>
        <w:t>،</w:t>
      </w:r>
      <w:r w:rsidR="00E26450">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E26450">
        <w:rPr>
          <w:rFonts w:hint="cs"/>
          <w:rtl/>
        </w:rPr>
        <w:t xml:space="preserve"> </w:t>
      </w:r>
      <w:r>
        <w:rPr>
          <w:rFonts w:hint="cs"/>
          <w:rtl/>
        </w:rPr>
        <w:t>{</w:t>
      </w:r>
      <w:r w:rsidR="00E26450">
        <w:rPr>
          <w:rFonts w:hint="cs"/>
          <w:rtl/>
        </w:rPr>
        <w:t>قُلْ إِنْ كَانَ لِلرَّحْمَنِ وَلَدٌ فَأَنَا أَوَّلُ الْعَابِدِينَ * سُبْحَانَ رَبِّ السَّمَوَاتِ وَالْأَرْضِ رَبِّ الْعَرْشِ عَمَّا يَصِفُونَ</w:t>
      </w:r>
      <w:r>
        <w:rPr>
          <w:rFonts w:hint="cs"/>
          <w:rtl/>
        </w:rPr>
        <w:t>}</w:t>
      </w:r>
      <w:r w:rsidR="00E26450">
        <w:rPr>
          <w:rFonts w:hint="cs"/>
          <w:rtl/>
        </w:rPr>
        <w:t xml:space="preserve"> </w:t>
      </w:r>
      <w:r>
        <w:rPr>
          <w:rFonts w:hint="cs"/>
          <w:rtl/>
        </w:rPr>
        <w:t>[</w:t>
      </w:r>
      <w:r w:rsidR="00E26450">
        <w:rPr>
          <w:rFonts w:hint="cs"/>
          <w:rtl/>
        </w:rPr>
        <w:t>الزخرف</w:t>
      </w:r>
      <w:r>
        <w:rPr>
          <w:rFonts w:hint="cs"/>
          <w:rtl/>
        </w:rPr>
        <w:t>:</w:t>
      </w:r>
      <w:r w:rsidR="00E26450">
        <w:rPr>
          <w:rFonts w:hint="cs"/>
          <w:rtl/>
        </w:rPr>
        <w:t xml:space="preserve"> 81</w:t>
      </w:r>
      <w:r>
        <w:rPr>
          <w:rFonts w:hint="cs"/>
          <w:rtl/>
        </w:rPr>
        <w:t>،</w:t>
      </w:r>
      <w:r w:rsidR="00E26450">
        <w:rPr>
          <w:rFonts w:hint="cs"/>
          <w:rtl/>
        </w:rPr>
        <w:t xml:space="preserve"> 82</w:t>
      </w:r>
      <w:r>
        <w:rPr>
          <w:rFonts w:hint="cs"/>
          <w:rtl/>
        </w:rPr>
        <w:t>]،</w:t>
      </w:r>
      <w:r w:rsidR="00E26450">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E26450">
        <w:rPr>
          <w:rFonts w:hint="cs"/>
          <w:rtl/>
        </w:rPr>
        <w:t xml:space="preserve"> ولكنه لا ينبغي للرحمن أن يتخذ ولداً لان ذلك مستحيل في حق الأحد الصمد</w:t>
      </w:r>
      <w:r>
        <w:rPr>
          <w:rFonts w:hint="cs"/>
          <w:rtl/>
        </w:rPr>
        <w:t>،</w:t>
      </w:r>
      <w:r w:rsidR="00E26450">
        <w:rPr>
          <w:rFonts w:hint="cs"/>
          <w:rtl/>
        </w:rPr>
        <w:t xml:space="preserve"> ولهذا جاء التسبيح والتنزيه بقوله تعالى</w:t>
      </w:r>
      <w:r>
        <w:rPr>
          <w:rFonts w:hint="cs"/>
          <w:rtl/>
        </w:rPr>
        <w:t>:</w:t>
      </w:r>
      <w:r w:rsidR="00E26450">
        <w:rPr>
          <w:rFonts w:hint="cs"/>
          <w:rtl/>
        </w:rPr>
        <w:t xml:space="preserve"> </w:t>
      </w:r>
      <w:r>
        <w:rPr>
          <w:rFonts w:hint="cs"/>
          <w:rtl/>
        </w:rPr>
        <w:t>{</w:t>
      </w:r>
      <w:r w:rsidR="00E26450">
        <w:rPr>
          <w:rFonts w:hint="cs"/>
          <w:rtl/>
        </w:rPr>
        <w:t>سُبْحَانَ رَبِّ السَّمَوَاتِ وَالْأَرْضِ رَبِّ الْعَرْشِ عَمَّا يَصِفُونَ</w:t>
      </w:r>
      <w:r>
        <w:rPr>
          <w:rFonts w:hint="cs"/>
          <w:rtl/>
        </w:rPr>
        <w:t>}،</w:t>
      </w:r>
      <w:r w:rsidR="00E26450">
        <w:rPr>
          <w:rFonts w:hint="cs"/>
          <w:rtl/>
        </w:rPr>
        <w:t xml:space="preserve"> فالولد من الاشياء المستحيلة في حق الله تعالى وتقدس</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88 إلى 95</w:t>
      </w:r>
      <w:r>
        <w:rPr>
          <w:rFonts w:hint="cs"/>
          <w:rtl/>
        </w:rPr>
        <w:t>]،</w:t>
      </w:r>
      <w:r w:rsidR="00E26450">
        <w:rPr>
          <w:rFonts w:hint="cs"/>
          <w:rtl/>
        </w:rPr>
        <w:t xml:space="preserve"> ومن فقه الآية </w:t>
      </w:r>
      <w:r>
        <w:rPr>
          <w:rFonts w:hint="cs"/>
          <w:rtl/>
        </w:rPr>
        <w:t>{</w:t>
      </w:r>
      <w:r w:rsidR="00E26450">
        <w:rPr>
          <w:rFonts w:hint="cs"/>
          <w:rtl/>
        </w:rPr>
        <w:t>لَمْ يَلِدْ وَلَمْ يُولَدْ</w:t>
      </w:r>
      <w:r>
        <w:rPr>
          <w:rFonts w:hint="cs"/>
          <w:rtl/>
        </w:rPr>
        <w:t>}</w:t>
      </w:r>
      <w:r w:rsidR="00E2645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E2645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E26450">
        <w:rPr>
          <w:rFonts w:hint="cs"/>
          <w:rtl/>
        </w:rPr>
        <w:t>:</w:t>
      </w:r>
      <w:r>
        <w:rPr>
          <w:rFonts w:hint="cs"/>
          <w:rtl/>
        </w:rPr>
        <w:t xml:space="preserve">، </w:t>
      </w:r>
      <w:r w:rsidR="00E26450">
        <w:rPr>
          <w:rFonts w:hint="cs"/>
          <w:rtl/>
        </w:rPr>
        <w:t>كما أنه منزه عن التغير والحدوث كما في قوله تعالى</w:t>
      </w:r>
      <w:r>
        <w:rPr>
          <w:rFonts w:hint="cs"/>
          <w:rtl/>
        </w:rPr>
        <w:t>:</w:t>
      </w:r>
      <w:r w:rsidR="00E26450">
        <w:rPr>
          <w:rFonts w:hint="cs"/>
          <w:rtl/>
        </w:rPr>
        <w:t xml:space="preserve"> </w:t>
      </w:r>
      <w:r>
        <w:rPr>
          <w:rFonts w:hint="cs"/>
          <w:rtl/>
        </w:rPr>
        <w:t>{</w:t>
      </w:r>
      <w:r w:rsidR="00E26450">
        <w:rPr>
          <w:rFonts w:hint="cs"/>
          <w:rtl/>
        </w:rPr>
        <w:t>وَلَمْ يُولَدْ</w:t>
      </w:r>
      <w:r>
        <w:rPr>
          <w:rFonts w:hint="cs"/>
          <w:rtl/>
        </w:rPr>
        <w:t>}،</w:t>
      </w:r>
      <w:r w:rsidR="00E26450">
        <w:rPr>
          <w:rFonts w:hint="cs"/>
          <w:rtl/>
        </w:rPr>
        <w:t xml:space="preserve"> وسياتي تفصيل ذلك عند شرح قوله تعالى</w:t>
      </w:r>
      <w:r>
        <w:rPr>
          <w:rFonts w:hint="cs"/>
          <w:rtl/>
        </w:rPr>
        <w:t>:</w:t>
      </w:r>
      <w:r w:rsidR="00E26450">
        <w:rPr>
          <w:rFonts w:hint="cs"/>
          <w:rtl/>
        </w:rPr>
        <w:t xml:space="preserve"> </w:t>
      </w:r>
      <w:r>
        <w:rPr>
          <w:rFonts w:hint="cs"/>
          <w:rtl/>
        </w:rPr>
        <w:t>{</w:t>
      </w:r>
      <w:r w:rsidR="00E26450">
        <w:rPr>
          <w:rFonts w:hint="cs"/>
          <w:rtl/>
        </w:rPr>
        <w:t>قَالَ هَذَا رَبِّي فَلَمَّا أَفَلَ قَالَ لَا أُحِبُّ الْآفِلِينَ</w:t>
      </w:r>
      <w:r>
        <w:rPr>
          <w:rFonts w:hint="cs"/>
          <w:rtl/>
        </w:rPr>
        <w:t>}</w:t>
      </w:r>
      <w:r w:rsidR="00E26450">
        <w:rPr>
          <w:rFonts w:hint="cs"/>
          <w:rtl/>
        </w:rPr>
        <w:t xml:space="preserve"> </w:t>
      </w:r>
      <w:r>
        <w:rPr>
          <w:rFonts w:hint="cs"/>
          <w:rtl/>
        </w:rPr>
        <w:t>[</w:t>
      </w:r>
      <w:r w:rsidR="00E26450">
        <w:rPr>
          <w:rFonts w:hint="cs"/>
          <w:rtl/>
        </w:rPr>
        <w:t>الانعام</w:t>
      </w:r>
      <w:r>
        <w:rPr>
          <w:rFonts w:hint="cs"/>
          <w:rtl/>
        </w:rPr>
        <w:t>:</w:t>
      </w:r>
      <w:r w:rsidR="00E26450">
        <w:rPr>
          <w:rFonts w:hint="cs"/>
          <w:rtl/>
        </w:rPr>
        <w:t xml:space="preserve"> 76</w:t>
      </w:r>
      <w:r>
        <w:rPr>
          <w:rFonts w:hint="cs"/>
          <w:rtl/>
        </w:rPr>
        <w:t>]،</w:t>
      </w:r>
      <w:r w:rsidR="00E26450">
        <w:rPr>
          <w:rFonts w:hint="cs"/>
          <w:rtl/>
        </w:rPr>
        <w:t xml:space="preserve"> أي أن المتغير عن حاله الآفل الذي يقبل الحدوث والتغير من حال إلى حال</w:t>
      </w:r>
      <w:r>
        <w:rPr>
          <w:rFonts w:hint="cs"/>
          <w:rtl/>
        </w:rPr>
        <w:t>،</w:t>
      </w:r>
      <w:r w:rsidR="00E26450">
        <w:rPr>
          <w:rFonts w:hint="cs"/>
          <w:rtl/>
        </w:rPr>
        <w:t xml:space="preserve"> لا يصلح أن يكون رباً خالقاً</w:t>
      </w:r>
      <w:r>
        <w:rPr>
          <w:rFonts w:hint="cs"/>
          <w:rtl/>
        </w:rPr>
        <w:t>،</w:t>
      </w:r>
      <w:r w:rsidR="00E26450">
        <w:rPr>
          <w:rFonts w:hint="cs"/>
          <w:rtl/>
        </w:rPr>
        <w:t xml:space="preserve"> وإلهاً معبوداً</w:t>
      </w:r>
      <w:r>
        <w:rPr>
          <w:rFonts w:hint="cs"/>
          <w:rtl/>
        </w:rPr>
        <w:t>،</w:t>
      </w:r>
      <w:r w:rsidR="00E26450">
        <w:rPr>
          <w:rFonts w:hint="cs"/>
          <w:rtl/>
        </w:rPr>
        <w:t xml:space="preserve"> </w:t>
      </w:r>
      <w:r>
        <w:rPr>
          <w:rFonts w:hint="cs"/>
          <w:rtl/>
        </w:rPr>
        <w:t>{</w:t>
      </w:r>
      <w:r w:rsidR="00E26450">
        <w:rPr>
          <w:rFonts w:hint="cs"/>
          <w:rtl/>
        </w:rPr>
        <w:t>وَلَمْ يَكُنْ لَهُ كُفُوًا أَحَدٌ</w:t>
      </w:r>
      <w:r>
        <w:rPr>
          <w:rFonts w:hint="cs"/>
          <w:rtl/>
        </w:rPr>
        <w:t>}</w:t>
      </w:r>
      <w:r w:rsidR="00E26450">
        <w:rPr>
          <w:rFonts w:eastAsia="Times New Roman" w:hint="cs"/>
          <w:rtl/>
        </w:rPr>
        <w:t xml:space="preserve"> أي لا نظير له بوجه من الوجوه، ولا كفء له ولا شبيه</w:t>
      </w:r>
      <w:r w:rsidR="00E26450">
        <w:rPr>
          <w:rFonts w:eastAsia="Times New Roman" w:hint="cs"/>
          <w:rtl/>
          <w:lang w:bidi="ar-KW"/>
        </w:rPr>
        <w:t xml:space="preserve"> ولا مثيل</w:t>
      </w:r>
      <w:r>
        <w:rPr>
          <w:rFonts w:eastAsia="Times New Roman" w:hint="cs"/>
          <w:rtl/>
          <w:lang w:bidi="ar-KW"/>
        </w:rPr>
        <w:t>،</w:t>
      </w:r>
      <w:r w:rsidR="00E26450">
        <w:rPr>
          <w:rFonts w:eastAsia="Times New Roman" w:hint="cs"/>
          <w:rtl/>
          <w:lang w:bidi="ar-KW"/>
        </w:rPr>
        <w:t xml:space="preserve"> </w:t>
      </w:r>
      <w:r w:rsidR="00E26450">
        <w:rPr>
          <w:rFonts w:hint="cs"/>
          <w:rtl/>
        </w:rPr>
        <w:t>ولو كان قابلا للتغير والحدوث</w:t>
      </w:r>
      <w:r>
        <w:rPr>
          <w:rFonts w:hint="cs"/>
          <w:rtl/>
        </w:rPr>
        <w:t>،</w:t>
      </w:r>
      <w:r w:rsidR="00E26450">
        <w:rPr>
          <w:rFonts w:hint="cs"/>
          <w:rtl/>
        </w:rPr>
        <w:t xml:space="preserve"> أو كان محلاً للحوادث - سبحانه -</w:t>
      </w:r>
      <w:r>
        <w:rPr>
          <w:rFonts w:hint="cs"/>
          <w:rtl/>
        </w:rPr>
        <w:t xml:space="preserve"> </w:t>
      </w:r>
      <w:r w:rsidR="00E26450">
        <w:rPr>
          <w:rFonts w:hint="cs"/>
          <w:rtl/>
        </w:rPr>
        <w:t>لكان مثلاً لسائر المخلوقات المحدثة المخلوقة</w:t>
      </w:r>
      <w:r>
        <w:rPr>
          <w:rFonts w:hint="cs"/>
          <w:rtl/>
        </w:rPr>
        <w:t>،</w:t>
      </w:r>
      <w:r w:rsidR="00E26450">
        <w:rPr>
          <w:rFonts w:hint="cs"/>
          <w:rtl/>
        </w:rPr>
        <w:t xml:space="preserve"> و</w:t>
      </w:r>
      <w:r w:rsidR="00E26450">
        <w:rPr>
          <w:rFonts w:hint="cs"/>
          <w:bCs/>
          <w:rtl/>
        </w:rPr>
        <w:t>تنزيه الله تعالى عن التغير والحدوث هو الدليل الذي استعمله نبي الله إبراهيم عليه السلام في إثبات عدم ألوهية الشمس والقمر والكواكب</w:t>
      </w:r>
      <w:r>
        <w:rPr>
          <w:rFonts w:hint="cs"/>
          <w:rtl/>
        </w:rPr>
        <w:t>،</w:t>
      </w:r>
      <w:r w:rsidR="00E26450">
        <w:rPr>
          <w:rFonts w:hint="cs"/>
          <w:bCs/>
          <w:rtl/>
        </w:rPr>
        <w:t xml:space="preserve"> قال تعالى</w:t>
      </w:r>
      <w:r>
        <w:rPr>
          <w:rFonts w:hint="cs"/>
          <w:bCs/>
          <w:rtl/>
        </w:rPr>
        <w:t>:</w:t>
      </w:r>
      <w:r w:rsidR="00E26450">
        <w:rPr>
          <w:rFonts w:hint="cs"/>
          <w:bCs/>
          <w:rtl/>
        </w:rPr>
        <w:t xml:space="preserve"> </w:t>
      </w:r>
      <w:r>
        <w:rPr>
          <w:rFonts w:hint="cs"/>
          <w:bCs/>
          <w:rtl/>
        </w:rPr>
        <w:t>{</w:t>
      </w:r>
      <w:r w:rsidR="00E26450">
        <w:rPr>
          <w:rFonts w:hint="cs"/>
          <w:bCs/>
          <w:rtl/>
        </w:rPr>
        <w:t>قَالَ هَذَا رَبِّي فَلَمَّا أَفَلَ قَالَ لَا أُحِبُّ الْآفِلِينَ</w:t>
      </w:r>
      <w:r>
        <w:rPr>
          <w:rFonts w:hint="cs"/>
          <w:bCs/>
          <w:rtl/>
        </w:rPr>
        <w:t xml:space="preserve">} </w:t>
      </w:r>
      <w:r>
        <w:rPr>
          <w:rFonts w:hint="cs"/>
          <w:rtl/>
        </w:rPr>
        <w:t>[</w:t>
      </w:r>
      <w:r w:rsidR="00E26450">
        <w:rPr>
          <w:rFonts w:hint="cs"/>
          <w:rtl/>
        </w:rPr>
        <w:t>الأنعام</w:t>
      </w:r>
      <w:r>
        <w:rPr>
          <w:rFonts w:hint="cs"/>
          <w:rtl/>
        </w:rPr>
        <w:t>:</w:t>
      </w:r>
      <w:r w:rsidR="00E26450">
        <w:rPr>
          <w:rFonts w:hint="cs"/>
          <w:rtl/>
        </w:rPr>
        <w:t xml:space="preserve"> 76</w:t>
      </w:r>
      <w:r>
        <w:rPr>
          <w:rFonts w:hint="cs"/>
          <w:rtl/>
        </w:rPr>
        <w:t>]،</w:t>
      </w:r>
      <w:r w:rsidR="00E26450">
        <w:rPr>
          <w:rFonts w:hint="cs"/>
          <w:rtl/>
        </w:rPr>
        <w:t xml:space="preserve"> قال المفسرون</w:t>
      </w:r>
      <w:r>
        <w:rPr>
          <w:rFonts w:hint="cs"/>
          <w:rtl/>
        </w:rPr>
        <w:t>:</w:t>
      </w:r>
      <w:r w:rsidR="00E26450">
        <w:rPr>
          <w:rFonts w:hint="cs"/>
          <w:rtl/>
        </w:rPr>
        <w:t xml:space="preserve">قال ذلك لقومه تنبيها لهم </w:t>
      </w:r>
      <w:r w:rsidR="00E26450">
        <w:rPr>
          <w:rFonts w:hint="cs"/>
          <w:rtl/>
        </w:rPr>
        <w:lastRenderedPageBreak/>
        <w:t>على أن القمر لتغير حاله لا يصلح للإلهية وأن من اتخذه إلها فهو ضال</w:t>
      </w:r>
      <w:r>
        <w:rPr>
          <w:rFonts w:hint="cs"/>
          <w:rtl/>
        </w:rPr>
        <w:t>،</w:t>
      </w:r>
      <w:r w:rsidR="00E26450">
        <w:rPr>
          <w:rFonts w:hint="cs"/>
          <w:rtl/>
        </w:rPr>
        <w:t xml:space="preserve"> وتنبيها لهم أن الله دائم لا يزول</w:t>
      </w:r>
      <w:r>
        <w:rPr>
          <w:rFonts w:hint="cs"/>
          <w:rtl/>
        </w:rPr>
        <w:t>،</w:t>
      </w:r>
      <w:r w:rsidR="00E26450">
        <w:rPr>
          <w:rFonts w:hint="cs"/>
          <w:rtl/>
        </w:rPr>
        <w:t xml:space="preserve"> وأن الزوال نقص لا يصلح للإله المتصف بالكمال وأن </w:t>
      </w:r>
      <w:r>
        <w:rPr>
          <w:rFonts w:hint="cs"/>
          <w:rtl/>
        </w:rPr>
        <w:t>(</w:t>
      </w:r>
      <w:r w:rsidR="00E26450">
        <w:rPr>
          <w:rFonts w:hint="cs"/>
          <w:rtl/>
        </w:rPr>
        <w:t>الآفلين</w:t>
      </w:r>
      <w:r>
        <w:rPr>
          <w:rFonts w:hint="cs"/>
          <w:rtl/>
        </w:rPr>
        <w:t>)</w:t>
      </w:r>
      <w:r w:rsidR="00E26450">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E26450">
        <w:rPr>
          <w:rFonts w:hint="cs"/>
          <w:rtl/>
        </w:rPr>
        <w:t xml:space="preserve"> وتنبيها على أن من غاب بعد الظهور كان حادثا مسخرا وليس برب أزلي أول ليس بمحدث</w:t>
      </w:r>
      <w:r>
        <w:rPr>
          <w:rFonts w:hint="cs"/>
          <w:rtl/>
        </w:rPr>
        <w:t>،</w:t>
      </w:r>
      <w:r w:rsidR="00E26450">
        <w:rPr>
          <w:rFonts w:hint="cs"/>
          <w:rtl/>
        </w:rPr>
        <w:t xml:space="preserve"> منزه عما لا يليق بذاته الأقدس من لوازم الإمكان ولواحق التغير والحدوث</w:t>
      </w:r>
      <w:r>
        <w:rPr>
          <w:rFonts w:hint="cs"/>
          <w:rtl/>
        </w:rPr>
        <w:t>،</w:t>
      </w:r>
      <w:r w:rsidR="00E26450">
        <w:rPr>
          <w:rFonts w:hint="cs"/>
          <w:rtl/>
        </w:rPr>
        <w:t xml:space="preserve"> ولهذا تبرأ من آلهتهم بقوله عليه السلام في سورة الأنعام</w:t>
      </w:r>
      <w:r>
        <w:rPr>
          <w:rFonts w:hint="cs"/>
          <w:rtl/>
        </w:rPr>
        <w:t>،</w:t>
      </w:r>
      <w:r w:rsidR="00E26450">
        <w:rPr>
          <w:rFonts w:hint="cs"/>
          <w:rtl/>
        </w:rPr>
        <w:t xml:space="preserve"> قال تعالى</w:t>
      </w:r>
      <w:r>
        <w:rPr>
          <w:rFonts w:hint="cs"/>
          <w:rtl/>
        </w:rPr>
        <w:t>:</w:t>
      </w:r>
      <w:r w:rsidR="00E26450">
        <w:rPr>
          <w:rFonts w:hint="cs"/>
          <w:bCs/>
          <w:rtl/>
        </w:rPr>
        <w:t xml:space="preserve"> </w:t>
      </w:r>
      <w:r>
        <w:rPr>
          <w:rFonts w:hint="cs"/>
          <w:bCs/>
          <w:rtl/>
        </w:rPr>
        <w:t>{</w:t>
      </w:r>
      <w:r w:rsidR="00E26450">
        <w:rPr>
          <w:rFonts w:hint="cs"/>
          <w:bCs/>
          <w:rtl/>
        </w:rPr>
        <w:t>قَالَ يَا قَوْمِ إِنِّي بَرِيءٌ مِمَّا تُشْرِكُونَ * إِنِّي وَجَّهْتُ وَجْهِيَ لِلَّذِي فَطَرَ السَّمَوَاتِ وَالْأَرْضَ حَنِيفًا وَمَا أَنَا مِنَ الْمُشْرِكِينَ</w:t>
      </w:r>
      <w:r>
        <w:rPr>
          <w:rFonts w:hint="cs"/>
          <w:bCs/>
          <w:rtl/>
        </w:rPr>
        <w:t>}</w:t>
      </w:r>
      <w:r w:rsidR="00E26450">
        <w:rPr>
          <w:rFonts w:hint="cs"/>
          <w:bCs/>
          <w:rtl/>
        </w:rPr>
        <w:t xml:space="preserve"> </w:t>
      </w:r>
      <w:r>
        <w:rPr>
          <w:rFonts w:hint="cs"/>
          <w:rtl/>
        </w:rPr>
        <w:t>[</w:t>
      </w:r>
      <w:r w:rsidR="00E26450">
        <w:rPr>
          <w:rFonts w:hint="cs"/>
          <w:rtl/>
        </w:rPr>
        <w:t>الأنعام</w:t>
      </w:r>
      <w:r>
        <w:rPr>
          <w:rFonts w:hint="cs"/>
          <w:rtl/>
        </w:rPr>
        <w:t>:</w:t>
      </w:r>
      <w:r w:rsidR="00E26450">
        <w:rPr>
          <w:rFonts w:hint="cs"/>
          <w:rtl/>
        </w:rPr>
        <w:t xml:space="preserve"> 78</w:t>
      </w:r>
      <w:r>
        <w:rPr>
          <w:rFonts w:hint="cs"/>
          <w:rtl/>
        </w:rPr>
        <w:t>،</w:t>
      </w:r>
      <w:r w:rsidR="00E26450">
        <w:rPr>
          <w:rFonts w:hint="cs"/>
          <w:rtl/>
        </w:rPr>
        <w:t xml:space="preserve"> 79</w:t>
      </w:r>
      <w:r>
        <w:rPr>
          <w:rFonts w:hint="cs"/>
          <w:rtl/>
        </w:rPr>
        <w:t>]،</w:t>
      </w:r>
      <w:r>
        <w:rPr>
          <w:rFonts w:hint="cs"/>
          <w:bCs/>
          <w:rtl/>
        </w:rPr>
        <w:t xml:space="preserve"> </w:t>
      </w:r>
      <w:r w:rsidR="00E26450">
        <w:rPr>
          <w:rFonts w:hint="cs"/>
          <w:rtl/>
        </w:rPr>
        <w:t>ومعناه</w:t>
      </w:r>
      <w:r>
        <w:rPr>
          <w:rFonts w:hint="cs"/>
          <w:rtl/>
        </w:rPr>
        <w:t xml:space="preserve"> </w:t>
      </w:r>
      <w:r w:rsidR="00E26450">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r w:rsidR="00E26450">
        <w:rPr>
          <w:rFonts w:hint="cs"/>
          <w:rtl/>
        </w:rPr>
        <w:t xml:space="preserve"> </w:t>
      </w:r>
      <w:r w:rsidR="00E26450">
        <w:rPr>
          <w:rFonts w:hint="cs"/>
          <w:bCs/>
          <w:rtl/>
        </w:rPr>
        <w:t>قال البيضاوي في تفسيره</w:t>
      </w:r>
      <w:r>
        <w:rPr>
          <w:rFonts w:hint="cs"/>
          <w:bCs/>
          <w:rtl/>
        </w:rPr>
        <w:t>:</w:t>
      </w:r>
      <w:r w:rsidR="00E26450">
        <w:rPr>
          <w:rFonts w:hint="cs"/>
          <w:bCs/>
          <w:rtl/>
        </w:rPr>
        <w:t xml:space="preserve"> </w:t>
      </w:r>
      <w:r>
        <w:rPr>
          <w:rFonts w:hint="cs"/>
          <w:bCs/>
          <w:rtl/>
        </w:rPr>
        <w:t>(</w:t>
      </w:r>
      <w:r w:rsidR="00E26450">
        <w:rPr>
          <w:rFonts w:hint="cs"/>
          <w:rtl/>
        </w:rPr>
        <w:t>وقوله</w:t>
      </w:r>
      <w:r>
        <w:rPr>
          <w:rFonts w:hint="cs"/>
          <w:rtl/>
        </w:rPr>
        <w:t>:</w:t>
      </w:r>
      <w:r w:rsidR="00E26450">
        <w:rPr>
          <w:rFonts w:hint="cs"/>
          <w:rtl/>
        </w:rPr>
        <w:t xml:space="preserve"> هذا ربي</w:t>
      </w:r>
      <w:r>
        <w:rPr>
          <w:rFonts w:hint="cs"/>
          <w:rtl/>
        </w:rPr>
        <w:t>،</w:t>
      </w:r>
      <w:r w:rsidR="00E26450">
        <w:rPr>
          <w:rFonts w:hint="cs"/>
          <w:rtl/>
        </w:rPr>
        <w:t xml:space="preserve"> على سبيل الوضع فإن المستدل على فساد قول يحكيه على ما يقوله الخصم ثم يكر عليه بالإفساد أو على وجه النظر والاستدلال .. فلما أفل أي غاب</w:t>
      </w:r>
      <w:r w:rsidR="00E26450">
        <w:rPr>
          <w:rFonts w:hint="cs"/>
          <w:bCs/>
          <w:rtl/>
        </w:rPr>
        <w:t xml:space="preserve"> قال لا أحب لآفلين فضلا عن عبادتهم فإن الانتقال والاحتجاب بالأستار يقتضي الأمام والحدوث وينافي الألوهية</w:t>
      </w:r>
      <w:r>
        <w:rPr>
          <w:rFonts w:hint="cs"/>
          <w:bCs/>
          <w:rtl/>
        </w:rPr>
        <w:t>)</w:t>
      </w:r>
      <w:r w:rsidR="00E26450">
        <w:rPr>
          <w:rFonts w:hint="cs"/>
          <w:bCs/>
          <w:rtl/>
        </w:rPr>
        <w:t xml:space="preserve"> </w:t>
      </w:r>
      <w:r>
        <w:rPr>
          <w:rFonts w:hint="cs"/>
          <w:rtl/>
        </w:rPr>
        <w:t>[</w:t>
      </w:r>
      <w:r w:rsidR="00E26450">
        <w:rPr>
          <w:rFonts w:hint="cs"/>
          <w:rtl/>
        </w:rPr>
        <w:t>تفسير البيضاوي ج: 2 ص: 423</w:t>
      </w:r>
      <w:r>
        <w:rPr>
          <w:rFonts w:hint="cs"/>
          <w:rtl/>
        </w:rPr>
        <w:t>]،</w:t>
      </w:r>
      <w:r w:rsidR="00E26450">
        <w:rPr>
          <w:rFonts w:hint="cs"/>
          <w:rtl/>
        </w:rPr>
        <w:t xml:space="preserve"> </w:t>
      </w:r>
      <w:r w:rsidR="00E26450">
        <w:rPr>
          <w:rFonts w:hint="cs"/>
          <w:bCs/>
          <w:rtl/>
        </w:rPr>
        <w:t>وكما أن ذات الله تعالى منزه عن التغير والحدوث</w:t>
      </w:r>
      <w:r>
        <w:rPr>
          <w:rFonts w:hint="cs"/>
          <w:bCs/>
          <w:rtl/>
        </w:rPr>
        <w:t>،</w:t>
      </w:r>
      <w:r w:rsidR="00E26450">
        <w:rPr>
          <w:rFonts w:hint="cs"/>
          <w:bCs/>
          <w:rtl/>
        </w:rPr>
        <w:t xml:space="preserve"> فإنه سبحانه منزه عن قبول الحوادث</w:t>
      </w:r>
      <w:r>
        <w:rPr>
          <w:rFonts w:hint="cs"/>
          <w:bCs/>
          <w:rtl/>
        </w:rPr>
        <w:t>،</w:t>
      </w:r>
      <w:r w:rsidR="00E26450">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E26450">
        <w:rPr>
          <w:rFonts w:hint="cs"/>
          <w:rtl/>
        </w:rPr>
        <w:t xml:space="preserve"> ولهذا اتفق العارفون بأصول الدين وقواعد التنزيه بأن ما قبل الحوادث فهو حادث</w:t>
      </w:r>
      <w:r>
        <w:rPr>
          <w:rFonts w:hint="cs"/>
          <w:rtl/>
        </w:rPr>
        <w:t>،</w:t>
      </w:r>
      <w:r w:rsidR="00E26450">
        <w:rPr>
          <w:rFonts w:hint="cs"/>
          <w:rtl/>
        </w:rPr>
        <w:t xml:space="preserve"> وانه ليس في ذات الله تعالى محدث ولا مخلوق لأنه الأول الخالق سبحانه</w:t>
      </w:r>
      <w:r>
        <w:rPr>
          <w:rFonts w:eastAsiaTheme="minorEastAsia" w:hint="cs"/>
          <w:rtl/>
        </w:rPr>
        <w:t>،</w:t>
      </w:r>
      <w:r w:rsidR="00E26450">
        <w:rPr>
          <w:rFonts w:eastAsiaTheme="minorEastAsia" w:hint="cs"/>
          <w:rtl/>
        </w:rPr>
        <w:t xml:space="preserve"> كما أنّ </w:t>
      </w:r>
      <w:r w:rsidR="00E26450">
        <w:rPr>
          <w:rFonts w:hint="cs"/>
          <w:rtl/>
        </w:rPr>
        <w:t>قبول الحوادث</w:t>
      </w:r>
      <w:r>
        <w:rPr>
          <w:rFonts w:hint="cs"/>
          <w:rtl/>
        </w:rPr>
        <w:t xml:space="preserve"> </w:t>
      </w:r>
      <w:r w:rsidR="00E26450">
        <w:rPr>
          <w:rFonts w:hint="cs"/>
          <w:rtl/>
        </w:rPr>
        <w:t>ينافي الأولية والأزلية التي يتصف بها ذات الله تقدس وتعالى</w:t>
      </w:r>
      <w:r>
        <w:rPr>
          <w:rFonts w:hint="cs"/>
          <w:rtl/>
        </w:rPr>
        <w:t>،</w:t>
      </w:r>
      <w:r w:rsidR="00E26450">
        <w:rPr>
          <w:rFonts w:hint="cs"/>
          <w:rtl/>
        </w:rPr>
        <w:t xml:space="preserve"> وينافي كمال الذات والصفات</w:t>
      </w:r>
      <w:r>
        <w:rPr>
          <w:rFonts w:hint="cs"/>
          <w:rtl/>
        </w:rPr>
        <w:t>،</w:t>
      </w:r>
      <w:r w:rsidR="00E26450">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r w:rsidR="00E26450">
        <w:rPr>
          <w:rFonts w:hint="cs"/>
          <w:rtl/>
        </w:rPr>
        <w:t xml:space="preserve"> ومن أدلة بطلان كونه تعالى محلاًّ للحوادث الحوادث هو ما يطرأ على الذات الحادثة من التغيّرات المختلفة</w:t>
      </w:r>
      <w:r>
        <w:rPr>
          <w:rFonts w:hint="cs"/>
          <w:rtl/>
        </w:rPr>
        <w:t>،</w:t>
      </w:r>
      <w:r w:rsidR="00E26450">
        <w:rPr>
          <w:rFonts w:hint="cs"/>
          <w:rtl/>
        </w:rPr>
        <w:t xml:space="preserve"> لأنّ الحوادث تستلزم التغيّر</w:t>
      </w:r>
      <w:r>
        <w:rPr>
          <w:rFonts w:hint="cs"/>
          <w:rtl/>
        </w:rPr>
        <w:t xml:space="preserve">، </w:t>
      </w:r>
      <w:r w:rsidR="00E26450">
        <w:rPr>
          <w:rFonts w:hint="cs"/>
          <w:rtl/>
        </w:rPr>
        <w:t>والذات التي يطرأ عليها الحوادث تتغيّر وتنتقل من حالة إلى أخرى بسبب ما اكتسبته من الحوادث</w:t>
      </w:r>
      <w:r>
        <w:rPr>
          <w:rFonts w:hint="cs"/>
          <w:rtl/>
        </w:rPr>
        <w:t>،</w:t>
      </w:r>
      <w:r w:rsidR="00E26450">
        <w:rPr>
          <w:rFonts w:hint="cs"/>
          <w:rtl/>
        </w:rPr>
        <w:t xml:space="preserve"> والله تعالى منزه عن التغير والأفول</w:t>
      </w:r>
      <w:r>
        <w:rPr>
          <w:rFonts w:hint="cs"/>
          <w:rtl/>
        </w:rPr>
        <w:t>،</w:t>
      </w:r>
      <w:r w:rsidR="00E26450">
        <w:rPr>
          <w:rFonts w:hint="cs"/>
          <w:rtl/>
        </w:rPr>
        <w:t xml:space="preserve"> كما أنّ قبول الحوادث من صفات الأجسام الحادثة</w:t>
      </w:r>
      <w:r>
        <w:rPr>
          <w:rFonts w:hint="cs"/>
          <w:rtl/>
        </w:rPr>
        <w:t>،</w:t>
      </w:r>
      <w:r w:rsidR="00E26450">
        <w:rPr>
          <w:rFonts w:hint="cs"/>
          <w:rtl/>
        </w:rPr>
        <w:t xml:space="preserve"> وبما أنّه تعالى قديم الذات فلا يقبل الحادث لأنّ أخص صفات القديم أن لا يقبل الحادث وإلا كان حادثا مثله</w:t>
      </w:r>
      <w:r>
        <w:rPr>
          <w:rFonts w:hint="cs"/>
          <w:rtl/>
        </w:rPr>
        <w:t>،</w:t>
      </w:r>
      <w:r w:rsidR="00E26450">
        <w:rPr>
          <w:rFonts w:hint="cs"/>
          <w:rtl/>
        </w:rPr>
        <w:t xml:space="preserve"> وبما أنّه تعالى منزّه عن الأمور المادية والجسمانية</w:t>
      </w:r>
      <w:r>
        <w:rPr>
          <w:rFonts w:hint="cs"/>
          <w:rtl/>
        </w:rPr>
        <w:t>،</w:t>
      </w:r>
      <w:r w:rsidR="00E26450">
        <w:rPr>
          <w:rFonts w:hint="cs"/>
          <w:rtl/>
        </w:rPr>
        <w:t xml:space="preserve"> </w:t>
      </w:r>
      <w:r w:rsidR="00E26450">
        <w:rPr>
          <w:rFonts w:hint="cs"/>
          <w:rtl/>
        </w:rPr>
        <w:lastRenderedPageBreak/>
        <w:t>فلهذا يستحيل عليه أن يكون محلاًّ للحوادث</w:t>
      </w:r>
      <w:r>
        <w:rPr>
          <w:rFonts w:hint="cs"/>
          <w:rtl/>
        </w:rPr>
        <w:t xml:space="preserve">، </w:t>
      </w:r>
      <w:r w:rsidR="00E26450">
        <w:rPr>
          <w:rFonts w:hint="cs"/>
          <w:rtl/>
        </w:rPr>
        <w:t>إنّ</w:t>
      </w:r>
      <w:r>
        <w:rPr>
          <w:rFonts w:hint="cs"/>
          <w:rtl/>
        </w:rPr>
        <w:t xml:space="preserve"> </w:t>
      </w:r>
      <w:r w:rsidR="00E26450">
        <w:rPr>
          <w:rFonts w:hint="cs"/>
          <w:rtl/>
        </w:rPr>
        <w:t>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E26450">
        <w:rPr>
          <w:rFonts w:hint="cs"/>
          <w:rtl/>
        </w:rPr>
        <w:t xml:space="preserve"> ومحاذير قولهم عظيمة</w:t>
      </w:r>
      <w:r>
        <w:rPr>
          <w:rFonts w:hint="cs"/>
          <w:rtl/>
        </w:rPr>
        <w:t>،</w:t>
      </w:r>
      <w:r w:rsidR="00E26450">
        <w:rPr>
          <w:rFonts w:hint="cs"/>
          <w:rtl/>
        </w:rPr>
        <w:t xml:space="preserve"> منها</w:t>
      </w:r>
      <w:r>
        <w:rPr>
          <w:rFonts w:hint="cs"/>
          <w:rtl/>
        </w:rPr>
        <w:t>:</w:t>
      </w:r>
      <w:r w:rsidR="00E26450">
        <w:rPr>
          <w:rFonts w:hint="cs"/>
          <w:rtl/>
        </w:rPr>
        <w:t xml:space="preserve"> أنهم يزعمون أن ذات الله تعالى تقبل الحوادث وهذا معارض بأحدية الذات فإن الله </w:t>
      </w:r>
      <w:r>
        <w:rPr>
          <w:rFonts w:hint="cs"/>
          <w:rtl/>
        </w:rPr>
        <w:t>(</w:t>
      </w:r>
      <w:r w:rsidR="00E26450">
        <w:rPr>
          <w:rFonts w:hint="cs"/>
          <w:rtl/>
        </w:rPr>
        <w:t>أحد صمد</w:t>
      </w:r>
      <w:r>
        <w:rPr>
          <w:rFonts w:hint="cs"/>
          <w:rtl/>
        </w:rPr>
        <w:t xml:space="preserve">) </w:t>
      </w:r>
      <w:r w:rsidR="00E26450">
        <w:rPr>
          <w:rFonts w:hint="cs"/>
          <w:rtl/>
        </w:rPr>
        <w:t>لا تتجزأ ذاته ولا تقبل شيئا محدثا فيها</w:t>
      </w:r>
      <w:r>
        <w:rPr>
          <w:rFonts w:hint="cs"/>
          <w:rtl/>
        </w:rPr>
        <w:t>،</w:t>
      </w:r>
      <w:r w:rsidR="00E26450">
        <w:rPr>
          <w:rFonts w:hint="cs"/>
          <w:rtl/>
        </w:rPr>
        <w:t xml:space="preserve"> ومنها أنّ القول بقبول ذات الله </w:t>
      </w:r>
      <w:r>
        <w:rPr>
          <w:rFonts w:hint="cs"/>
          <w:rtl/>
        </w:rPr>
        <w:t>(</w:t>
      </w:r>
      <w:r w:rsidR="00E26450">
        <w:rPr>
          <w:rFonts w:hint="cs"/>
          <w:rtl/>
        </w:rPr>
        <w:t>سبحانه</w:t>
      </w:r>
      <w:r>
        <w:rPr>
          <w:rFonts w:hint="cs"/>
          <w:rtl/>
        </w:rPr>
        <w:t>)</w:t>
      </w:r>
      <w:r w:rsidR="00E26450">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E26450">
        <w:rPr>
          <w:rFonts w:hint="cs"/>
          <w:rtl/>
        </w:rPr>
        <w:t xml:space="preserve"> فهل يقبلون</w:t>
      </w:r>
      <w:r>
        <w:rPr>
          <w:rFonts w:hint="cs"/>
          <w:rtl/>
        </w:rPr>
        <w:t xml:space="preserve"> </w:t>
      </w:r>
      <w:r w:rsidR="00E26450">
        <w:rPr>
          <w:rFonts w:hint="cs"/>
          <w:rtl/>
        </w:rPr>
        <w:t>بهذا القول الفاحش الذي يؤول إلى القول بالاتحاد والحلول بين المخلوق والخالق سبحان الله عما يصفون</w:t>
      </w:r>
      <w:r>
        <w:rPr>
          <w:rFonts w:hint="cs"/>
          <w:rtl/>
        </w:rPr>
        <w:t>،</w:t>
      </w:r>
      <w:r w:rsidR="00E26450">
        <w:rPr>
          <w:rFonts w:hint="cs"/>
          <w:rtl/>
        </w:rPr>
        <w:t xml:space="preserve"> ومنها أنّ القول بقبول ذات الله </w:t>
      </w:r>
      <w:r>
        <w:rPr>
          <w:rFonts w:hint="cs"/>
          <w:rtl/>
        </w:rPr>
        <w:t>(</w:t>
      </w:r>
      <w:r w:rsidR="00E26450">
        <w:rPr>
          <w:rFonts w:hint="cs"/>
          <w:rtl/>
        </w:rPr>
        <w:t>سبحانه</w:t>
      </w:r>
      <w:r>
        <w:rPr>
          <w:rFonts w:hint="cs"/>
          <w:rtl/>
        </w:rPr>
        <w:t>)</w:t>
      </w:r>
      <w:r w:rsidR="00E26450">
        <w:rPr>
          <w:rFonts w:hint="cs"/>
          <w:rtl/>
        </w:rPr>
        <w:t xml:space="preserve"> للحادث ما هو إلا تكييف لذات الله تقدس وتعالى بقياسها على ذات المخلوق</w:t>
      </w:r>
      <w:r>
        <w:rPr>
          <w:rFonts w:hint="cs"/>
          <w:rtl/>
        </w:rPr>
        <w:t>،</w:t>
      </w:r>
      <w:r w:rsidR="00E26450">
        <w:rPr>
          <w:rFonts w:hint="cs"/>
          <w:rtl/>
        </w:rPr>
        <w:t xml:space="preserve"> حيث أن المخلوق لا يقوم بعمل في الخارج إلا إذا حدثت الإرادة في الداخل</w:t>
      </w:r>
      <w:r>
        <w:rPr>
          <w:rFonts w:hint="cs"/>
          <w:rtl/>
        </w:rPr>
        <w:t>،</w:t>
      </w:r>
      <w:r w:rsidR="00E26450">
        <w:rPr>
          <w:rFonts w:hint="cs"/>
          <w:rtl/>
        </w:rPr>
        <w:t xml:space="preserve"> وهذا حال المخلوق لأنه كله محدث يقبل الحوادث</w:t>
      </w:r>
      <w:r>
        <w:rPr>
          <w:rFonts w:hint="cs"/>
          <w:rtl/>
        </w:rPr>
        <w:t>،</w:t>
      </w:r>
      <w:r w:rsidR="00E26450">
        <w:rPr>
          <w:rFonts w:hint="cs"/>
          <w:rtl/>
        </w:rPr>
        <w:t xml:space="preserve"> فهل يجوز قياس حالة الخالق الأزلي الذي ليس كمثله شيء على حالة المخلوق الحادث</w:t>
      </w:r>
      <w:r>
        <w:rPr>
          <w:rFonts w:hint="cs"/>
          <w:rtl/>
        </w:rPr>
        <w:t>،</w:t>
      </w:r>
      <w:r w:rsidR="00E26450">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E26450">
        <w:rPr>
          <w:rFonts w:hint="cs"/>
          <w:rtl/>
        </w:rPr>
        <w:t xml:space="preserve"> سبحانك هذا بهتان عظيم</w:t>
      </w:r>
      <w:r>
        <w:rPr>
          <w:rFonts w:hint="cs"/>
          <w:rtl/>
        </w:rPr>
        <w:t>،</w:t>
      </w:r>
      <w:r w:rsidR="00E26450">
        <w:rPr>
          <w:rFonts w:hint="cs"/>
          <w:rtl/>
        </w:rPr>
        <w:t xml:space="preserve"> كما أنّهم يقيسون صفة الكلام لله تعالى وهي صفة أزلية قديمة لله لها الكمال المطلق</w:t>
      </w:r>
      <w:r>
        <w:rPr>
          <w:rFonts w:hint="cs"/>
          <w:rtl/>
        </w:rPr>
        <w:t>،</w:t>
      </w:r>
      <w:r w:rsidR="00E26450">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E26450">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E26450">
        <w:rPr>
          <w:rFonts w:hint="cs"/>
          <w:rtl/>
        </w:rPr>
        <w:t xml:space="preserve"> إن القرآن محدث وليس قديما</w:t>
      </w:r>
      <w:r>
        <w:rPr>
          <w:rFonts w:hint="cs"/>
          <w:rtl/>
        </w:rPr>
        <w:t>،</w:t>
      </w:r>
      <w:r w:rsidR="00E26450">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E26450">
        <w:rPr>
          <w:rFonts w:hint="cs"/>
          <w:rtl/>
        </w:rPr>
        <w:t>لا تتعلق</w:t>
      </w:r>
      <w:r>
        <w:rPr>
          <w:rFonts w:hint="cs"/>
          <w:rtl/>
        </w:rPr>
        <w:t xml:space="preserve"> </w:t>
      </w:r>
      <w:r w:rsidR="00E26450">
        <w:rPr>
          <w:rFonts w:hint="cs"/>
          <w:rtl/>
        </w:rPr>
        <w:t>بإرادة الله</w:t>
      </w:r>
      <w:r>
        <w:rPr>
          <w:rFonts w:hint="cs"/>
          <w:rtl/>
        </w:rPr>
        <w:t>،</w:t>
      </w:r>
      <w:r w:rsidR="00E26450">
        <w:rPr>
          <w:rFonts w:hint="cs"/>
          <w:rtl/>
        </w:rPr>
        <w:t xml:space="preserve"> بمعنى أنه لا يجوز القول</w:t>
      </w:r>
      <w:r>
        <w:rPr>
          <w:rFonts w:hint="cs"/>
          <w:rtl/>
        </w:rPr>
        <w:t>:</w:t>
      </w:r>
      <w:r w:rsidR="00E26450">
        <w:rPr>
          <w:rFonts w:hint="cs"/>
          <w:rtl/>
        </w:rPr>
        <w:t xml:space="preserve"> أنه سبحانه يعلم متى شاء ولا يعلم متى شاء</w:t>
      </w:r>
      <w:r>
        <w:rPr>
          <w:rFonts w:hint="cs"/>
          <w:rtl/>
        </w:rPr>
        <w:t>،</w:t>
      </w:r>
      <w:r w:rsidR="00E26450">
        <w:rPr>
          <w:rFonts w:hint="cs"/>
          <w:rtl/>
        </w:rPr>
        <w:t xml:space="preserve"> لأنه يحد علم الله الذي له الكمال</w:t>
      </w:r>
      <w:r>
        <w:rPr>
          <w:rFonts w:hint="cs"/>
          <w:rtl/>
        </w:rPr>
        <w:t>،</w:t>
      </w:r>
      <w:r w:rsidR="00E26450">
        <w:rPr>
          <w:rFonts w:hint="cs"/>
          <w:rtl/>
        </w:rPr>
        <w:t xml:space="preserve"> فكذلك الكلام صفة قديمة لله معنوية لا تتعلق</w:t>
      </w:r>
      <w:r>
        <w:rPr>
          <w:rFonts w:hint="cs"/>
          <w:rtl/>
        </w:rPr>
        <w:t xml:space="preserve"> </w:t>
      </w:r>
      <w:r w:rsidR="00E26450">
        <w:rPr>
          <w:rFonts w:hint="cs"/>
          <w:rtl/>
        </w:rPr>
        <w:t>بأفعال الله ولا بإرادة الله</w:t>
      </w:r>
      <w:r>
        <w:rPr>
          <w:rFonts w:hint="cs"/>
          <w:rtl/>
        </w:rPr>
        <w:t xml:space="preserve">،، </w:t>
      </w:r>
      <w:r w:rsidR="00E26450">
        <w:rPr>
          <w:rFonts w:hint="cs"/>
          <w:rtl/>
        </w:rPr>
        <w:t>وهم جعلوه محدثا يفعله الله متى شاء مثله مثل الخلق والرزق يخلق من شاء متى شاء</w:t>
      </w:r>
      <w:r>
        <w:rPr>
          <w:rFonts w:hint="cs"/>
          <w:rtl/>
        </w:rPr>
        <w:t>،</w:t>
      </w:r>
      <w:r w:rsidR="00E26450">
        <w:rPr>
          <w:rFonts w:hint="cs"/>
          <w:rtl/>
        </w:rPr>
        <w:t xml:space="preserve"> ويرزق من يشاء متى شاء</w:t>
      </w:r>
      <w:r>
        <w:rPr>
          <w:rFonts w:hint="cs"/>
          <w:rtl/>
        </w:rPr>
        <w:t>،</w:t>
      </w:r>
      <w:r w:rsidR="00E26450">
        <w:rPr>
          <w:rFonts w:hint="cs"/>
          <w:rtl/>
        </w:rPr>
        <w:t xml:space="preserve"> وصار القرآن الكريم كلام الله تعالى بلازم قولهم</w:t>
      </w:r>
      <w:r>
        <w:rPr>
          <w:rFonts w:hint="cs"/>
          <w:rtl/>
        </w:rPr>
        <w:t xml:space="preserve"> </w:t>
      </w:r>
      <w:r w:rsidR="00E26450">
        <w:rPr>
          <w:rFonts w:hint="cs"/>
          <w:rtl/>
        </w:rPr>
        <w:t>محدثا مخلوقا</w:t>
      </w:r>
      <w:r>
        <w:rPr>
          <w:rFonts w:hint="cs"/>
          <w:rtl/>
        </w:rPr>
        <w:t>،</w:t>
      </w:r>
      <w:r w:rsidR="00E26450">
        <w:rPr>
          <w:rFonts w:hint="cs"/>
          <w:rtl/>
        </w:rPr>
        <w:t xml:space="preserve"> فانظر هداك الله الفرق بين المذهبين</w:t>
      </w:r>
      <w:r>
        <w:rPr>
          <w:rFonts w:hint="cs"/>
          <w:rtl/>
        </w:rPr>
        <w:t>،</w:t>
      </w:r>
      <w:r w:rsidR="00E26450">
        <w:rPr>
          <w:rFonts w:hint="cs"/>
          <w:rtl/>
        </w:rPr>
        <w:t xml:space="preserve"> مذهب التنزيه والفقه في دين الله</w:t>
      </w:r>
      <w:r>
        <w:rPr>
          <w:rFonts w:hint="cs"/>
          <w:rtl/>
        </w:rPr>
        <w:t>،</w:t>
      </w:r>
      <w:r w:rsidR="00E26450">
        <w:rPr>
          <w:rFonts w:hint="cs"/>
          <w:rtl/>
        </w:rPr>
        <w:t xml:space="preserve"> ومذهب التكييف والجهل في ذات الله تعالى وصفاته وأفعاله</w:t>
      </w:r>
      <w:r>
        <w:rPr>
          <w:rFonts w:hint="cs"/>
          <w:rtl/>
        </w:rPr>
        <w:t>،</w:t>
      </w:r>
      <w:r w:rsidR="00E26450">
        <w:rPr>
          <w:rFonts w:hint="cs"/>
          <w:rtl/>
        </w:rPr>
        <w:t xml:space="preserve"> </w:t>
      </w:r>
      <w:r w:rsidR="00E26450">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E26450">
        <w:rPr>
          <w:rFonts w:hint="cs"/>
          <w:rtl/>
        </w:rPr>
        <w:t>وَلَمَّا يَعْلَمِ اللَّهُ الَّذِينَ جَاهَدُوا مِنْكُمْ وَيَعْلَمَ الصَّابِرِينَ</w:t>
      </w:r>
      <w:r>
        <w:rPr>
          <w:rFonts w:hint="cs"/>
          <w:rtl/>
        </w:rPr>
        <w:t>)</w:t>
      </w:r>
      <w:r w:rsidR="00E26450">
        <w:rPr>
          <w:rFonts w:hint="cs"/>
          <w:rtl/>
        </w:rPr>
        <w:t xml:space="preserve"> </w:t>
      </w:r>
      <w:r>
        <w:rPr>
          <w:rFonts w:hint="cs"/>
          <w:rtl/>
        </w:rPr>
        <w:t>[</w:t>
      </w:r>
      <w:r w:rsidR="00E26450">
        <w:rPr>
          <w:rFonts w:hint="cs"/>
          <w:rtl/>
        </w:rPr>
        <w:t xml:space="preserve">آل عمران\142] وجاز لغيرهم أيضا أن يقول بإرادة حادثة ويستدل بظاهر </w:t>
      </w:r>
      <w:r w:rsidR="00E26450">
        <w:rPr>
          <w:rFonts w:hint="cs"/>
          <w:rtl/>
        </w:rPr>
        <w:lastRenderedPageBreak/>
        <w:t xml:space="preserve">القرآن كقوله تعالى </w:t>
      </w:r>
      <w:r>
        <w:rPr>
          <w:rFonts w:hint="cs"/>
          <w:rtl/>
        </w:rPr>
        <w:t>(</w:t>
      </w:r>
      <w:r w:rsidR="00E26450">
        <w:rPr>
          <w:rFonts w:hint="cs"/>
          <w:rtl/>
        </w:rPr>
        <w:t>يُرِيدُ اللَّهُ بِكُمُ الْيُسْرَ وَلَا يُرِيدُ بِكُمُ الْعُسْرَ</w:t>
      </w:r>
      <w:r>
        <w:rPr>
          <w:rFonts w:hint="cs"/>
          <w:rtl/>
        </w:rPr>
        <w:t>)</w:t>
      </w:r>
      <w:r w:rsidR="00E26450">
        <w:rPr>
          <w:rFonts w:hint="cs"/>
          <w:rtl/>
        </w:rPr>
        <w:t xml:space="preserve"> ويتبجح بما أجازه أولئك من قيام الحوادث بذات الله تعالى</w:t>
      </w:r>
      <w:r>
        <w:rPr>
          <w:rFonts w:hint="cs"/>
          <w:rtl/>
        </w:rPr>
        <w:t>،</w:t>
      </w:r>
      <w:r w:rsidR="00E26450">
        <w:rPr>
          <w:rFonts w:hint="cs"/>
          <w:rtl/>
        </w:rPr>
        <w:t xml:space="preserve"> وهل هذا كله إلا جهل عظيم بالله تعالى وصفاته (سُبْحَانَهُ وَتَعَالَى عَمَّا يَصِفُونَ</w:t>
      </w:r>
      <w:r>
        <w:rPr>
          <w:rFonts w:hint="cs"/>
          <w:rtl/>
        </w:rPr>
        <w:t xml:space="preserve">)، </w:t>
      </w:r>
    </w:p>
    <w:p w14:paraId="381D4F3D" w14:textId="24AEBA6C" w:rsidR="00E26450" w:rsidRDefault="00C905BE" w:rsidP="00C905BE">
      <w:pPr>
        <w:rPr>
          <w:b/>
          <w:rtl/>
          <w:lang w:bidi="ar-KW"/>
        </w:rPr>
      </w:pPr>
      <w:r>
        <w:rPr>
          <w:rFonts w:cs="Monotype Koufi" w:hint="cs"/>
          <w:rtl/>
          <w:lang w:bidi="ar-KW"/>
        </w:rPr>
        <w:t>[</w:t>
      </w:r>
      <w:r w:rsidR="00E26450">
        <w:rPr>
          <w:rFonts w:cs="Monotype Koufi" w:hint="cs"/>
          <w:rtl/>
          <w:lang w:bidi="ar-KW"/>
        </w:rPr>
        <w:t>6</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الجسمية التي تتصف بها ذات المخلوق</w:t>
      </w:r>
      <w:r>
        <w:rPr>
          <w:rFonts w:cs="Monotype Koufi"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الجسم</w:t>
      </w:r>
      <w:r>
        <w:rPr>
          <w:rFonts w:hint="cs"/>
          <w:rtl/>
          <w:lang w:bidi="ar-KW"/>
        </w:rPr>
        <w:t>)</w:t>
      </w:r>
      <w:r w:rsidR="00E26450">
        <w:rPr>
          <w:rFonts w:hint="cs"/>
          <w:rtl/>
          <w:lang w:bidi="ar-KW"/>
        </w:rPr>
        <w:t xml:space="preserve"> هو الشيء المؤلف المركب من أجزاء</w:t>
      </w:r>
      <w:r>
        <w:rPr>
          <w:rFonts w:hint="cs"/>
          <w:rtl/>
          <w:lang w:bidi="ar-KW"/>
        </w:rPr>
        <w:t>،</w:t>
      </w:r>
      <w:r w:rsidR="00E26450">
        <w:rPr>
          <w:rFonts w:hint="cs"/>
          <w:rtl/>
          <w:lang w:bidi="ar-KW"/>
        </w:rPr>
        <w:t xml:space="preserve"> وكلما كثرت تآليف ذلك الشيء وزاد حجمه كان أجسم من غيره</w:t>
      </w:r>
      <w:r>
        <w:rPr>
          <w:rFonts w:hint="cs"/>
          <w:rtl/>
          <w:lang w:bidi="ar-KW"/>
        </w:rPr>
        <w:t>،</w:t>
      </w:r>
      <w:r w:rsidR="00E26450">
        <w:rPr>
          <w:rFonts w:hint="cs"/>
          <w:rtl/>
          <w:lang w:bidi="ar-KW"/>
        </w:rPr>
        <w:t xml:space="preserve"> قال تعالى </w:t>
      </w:r>
      <w:r>
        <w:rPr>
          <w:rFonts w:hint="cs"/>
          <w:rtl/>
          <w:lang w:bidi="ar-KW"/>
        </w:rPr>
        <w:t>{</w:t>
      </w:r>
      <w:r w:rsidR="00E26450">
        <w:rPr>
          <w:rFonts w:hint="cs"/>
          <w:rtl/>
          <w:lang w:bidi="ar-KW"/>
        </w:rPr>
        <w:t>وزاده بسطة في العلم والجسم</w:t>
      </w:r>
      <w:r>
        <w:rPr>
          <w:rFonts w:hint="cs"/>
          <w:rtl/>
          <w:lang w:bidi="ar-KW"/>
        </w:rPr>
        <w:t>}،</w:t>
      </w:r>
      <w:r w:rsidR="00E26450">
        <w:rPr>
          <w:rFonts w:hint="cs"/>
          <w:rtl/>
          <w:lang w:bidi="ar-KW"/>
        </w:rPr>
        <w:t xml:space="preserve"> ومن خصائص الجسم أنه مكون من أجزاء وأن له طول وعرض وعمق وحجم ومقدار يكسبه وصف الجسم</w:t>
      </w:r>
      <w:r>
        <w:rPr>
          <w:rFonts w:hint="cs"/>
          <w:rtl/>
          <w:lang w:bidi="ar-KW"/>
        </w:rPr>
        <w:t>،</w:t>
      </w:r>
      <w:r w:rsidR="00E26450">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Pr>
          <w:rFonts w:hint="cs"/>
          <w:rtl/>
          <w:lang w:bidi="ar-KW"/>
        </w:rPr>
        <w:t>،</w:t>
      </w:r>
      <w:r w:rsidR="00E26450">
        <w:rPr>
          <w:rFonts w:hint="cs"/>
          <w:rtl/>
          <w:lang w:bidi="ar-KW"/>
        </w:rPr>
        <w:t xml:space="preserve"> وبالجملة فإن الجسمية دليل على كون صاحبها مخلوق محدود مقدر</w:t>
      </w:r>
      <w:r>
        <w:rPr>
          <w:rFonts w:hint="cs"/>
          <w:rtl/>
          <w:lang w:bidi="ar-KW"/>
        </w:rPr>
        <w:t>،</w:t>
      </w:r>
      <w:r w:rsidR="00E26450">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Pr>
          <w:rFonts w:hint="cs"/>
          <w:rtl/>
          <w:lang w:bidi="ar-KW"/>
        </w:rPr>
        <w:t>،</w:t>
      </w:r>
      <w:r w:rsidR="00E26450">
        <w:rPr>
          <w:rFonts w:hint="cs"/>
          <w:rtl/>
          <w:lang w:bidi="ar-KW"/>
        </w:rPr>
        <w:t xml:space="preserve"> الجاهلين بما يستحيل وصف الله تعالى به من النقائص والعيوب التي تنزه الله عنها</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ب</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الجسمية</w:t>
      </w:r>
      <w:r>
        <w:rPr>
          <w:rFonts w:hint="cs"/>
          <w:rtl/>
          <w:lang w:bidi="ar-KW"/>
        </w:rPr>
        <w:t>)</w:t>
      </w:r>
      <w:r w:rsidR="00E26450">
        <w:rPr>
          <w:rFonts w:hint="cs"/>
          <w:rtl/>
          <w:lang w:bidi="ar-KW"/>
        </w:rPr>
        <w:t xml:space="preserve"> تعني صفات وخصائص يستحيل نسبتها إلى الله منها</w:t>
      </w:r>
      <w:r>
        <w:rPr>
          <w:rFonts w:hint="cs"/>
          <w:rtl/>
          <w:lang w:bidi="ar-KW"/>
        </w:rPr>
        <w:t>:</w:t>
      </w:r>
      <w:r w:rsidR="00E26450">
        <w:rPr>
          <w:rFonts w:hint="cs"/>
          <w:rtl/>
          <w:lang w:bidi="ar-KW"/>
        </w:rPr>
        <w:t xml:space="preserve"> الحد والمقدار</w:t>
      </w:r>
      <w:r>
        <w:rPr>
          <w:rFonts w:hint="cs"/>
          <w:rtl/>
          <w:lang w:bidi="ar-KW"/>
        </w:rPr>
        <w:t>،</w:t>
      </w:r>
      <w:r w:rsidR="00E26450">
        <w:rPr>
          <w:rFonts w:hint="cs"/>
          <w:rtl/>
          <w:lang w:bidi="ar-KW"/>
        </w:rPr>
        <w:t xml:space="preserve"> وهذا _ كما سبق بيانه _ مما تنزه الله تعالى عنه لان الحد نقص عن الكمال والله سبحانه منزه عن النقص</w:t>
      </w:r>
      <w:r>
        <w:rPr>
          <w:rFonts w:hint="cs"/>
          <w:rtl/>
          <w:lang w:bidi="ar-KW"/>
        </w:rPr>
        <w:t>،</w:t>
      </w:r>
      <w:r w:rsidR="00E26450">
        <w:rPr>
          <w:rFonts w:hint="cs"/>
          <w:rtl/>
          <w:lang w:bidi="ar-KW"/>
        </w:rPr>
        <w:t xml:space="preserve"> ومنها التحيز والكون في المكان</w:t>
      </w:r>
      <w:r>
        <w:rPr>
          <w:rFonts w:hint="cs"/>
          <w:rtl/>
          <w:lang w:bidi="ar-KW"/>
        </w:rPr>
        <w:t>،</w:t>
      </w:r>
      <w:r w:rsidR="00E26450">
        <w:rPr>
          <w:rFonts w:hint="cs"/>
          <w:rtl/>
          <w:lang w:bidi="ar-KW"/>
        </w:rPr>
        <w:t xml:space="preserve"> وهذا _ كما سبق بيانه _ مما تنزه الله تعالى عنه لأن خالق المكان منزه عنه مستغن عنه</w:t>
      </w:r>
      <w:r>
        <w:rPr>
          <w:rFonts w:hint="cs"/>
          <w:rtl/>
          <w:lang w:bidi="ar-KW"/>
        </w:rPr>
        <w:t>،</w:t>
      </w:r>
      <w:r w:rsidR="00E26450">
        <w:rPr>
          <w:rFonts w:hint="cs"/>
          <w:rtl/>
          <w:lang w:bidi="ar-KW"/>
        </w:rPr>
        <w:t xml:space="preserve"> كما أنّ المكان يحيط بمن داخله</w:t>
      </w:r>
      <w:r>
        <w:rPr>
          <w:rFonts w:hint="cs"/>
          <w:rtl/>
          <w:lang w:bidi="ar-KW"/>
        </w:rPr>
        <w:t>،</w:t>
      </w:r>
      <w:r w:rsidR="00E26450">
        <w:rPr>
          <w:rFonts w:hint="cs"/>
          <w:rtl/>
          <w:lang w:bidi="ar-KW"/>
        </w:rPr>
        <w:t xml:space="preserve"> والله تعالى لا يحيط به شيء</w:t>
      </w:r>
      <w:r>
        <w:rPr>
          <w:rFonts w:hint="cs"/>
          <w:rtl/>
          <w:lang w:bidi="ar-KW"/>
        </w:rPr>
        <w:t xml:space="preserve">، </w:t>
      </w:r>
      <w:r w:rsidR="00E26450">
        <w:rPr>
          <w:rFonts w:hint="cs"/>
          <w:rtl/>
          <w:lang w:bidi="ar-KW"/>
        </w:rPr>
        <w:t>ألا إنه بكل شيء محيط</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ت</w:t>
      </w:r>
      <w:r>
        <w:rPr>
          <w:rFonts w:hint="cs"/>
          <w:rtl/>
          <w:lang w:bidi="ar-KW"/>
        </w:rPr>
        <w:t>)</w:t>
      </w:r>
      <w:r w:rsidR="00E26450">
        <w:rPr>
          <w:rFonts w:hint="cs"/>
          <w:rtl/>
          <w:lang w:bidi="ar-KW"/>
        </w:rPr>
        <w:t xml:space="preserve"> الجسمية تعني التكون من أجزاء والله تعالى أحد صمد منزه عن الأجزاء والأعضاء لا يخالف في ذلك إلا مجسم غير عارف بالله سبحانه</w:t>
      </w:r>
      <w:r>
        <w:rPr>
          <w:rFonts w:hint="cs"/>
          <w:rtl/>
          <w:lang w:bidi="ar-KW"/>
        </w:rPr>
        <w:t>،</w:t>
      </w:r>
      <w:r w:rsidR="00E26450">
        <w:rPr>
          <w:rFonts w:hint="cs"/>
          <w:rtl/>
          <w:lang w:bidi="ar-KW"/>
        </w:rPr>
        <w:t xml:space="preserve"> والجسمية تعني قابلية الانقسام</w:t>
      </w:r>
      <w:r>
        <w:rPr>
          <w:rFonts w:hint="cs"/>
          <w:rtl/>
          <w:lang w:bidi="ar-KW"/>
        </w:rPr>
        <w:t xml:space="preserve"> </w:t>
      </w:r>
      <w:r w:rsidR="00E26450">
        <w:rPr>
          <w:rFonts w:hint="cs"/>
          <w:rtl/>
          <w:lang w:bidi="ar-KW"/>
        </w:rPr>
        <w:t>والله تعالى أحد صمد منزه عن الانقسام لأن الانقسام دليل الخلق والنقص والحدوث والله تعالى هو الأحد الذي لا يتجزأ وهو الصمد الذي لا ينقسم وهو الأول المنزه عن الحدوث وهو الخالق لكل محدث</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ث</w:t>
      </w:r>
      <w:r>
        <w:rPr>
          <w:rFonts w:hint="cs"/>
          <w:rtl/>
          <w:lang w:bidi="ar-KW"/>
        </w:rPr>
        <w:t>)</w:t>
      </w:r>
      <w:r w:rsidR="00E26450">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ج</w:t>
      </w:r>
      <w:r>
        <w:rPr>
          <w:rFonts w:hint="cs"/>
          <w:rtl/>
          <w:lang w:bidi="ar-KW"/>
        </w:rPr>
        <w:t>)</w:t>
      </w:r>
      <w:r w:rsidR="00E26450">
        <w:rPr>
          <w:rFonts w:hint="cs"/>
          <w:rtl/>
          <w:lang w:bidi="ar-KW"/>
        </w:rPr>
        <w:t xml:space="preserve"> الجسم مادة</w:t>
      </w:r>
      <w:r>
        <w:rPr>
          <w:rFonts w:hint="cs"/>
          <w:rtl/>
          <w:lang w:bidi="ar-KW"/>
        </w:rPr>
        <w:t>،</w:t>
      </w:r>
      <w:r w:rsidR="00E26450">
        <w:rPr>
          <w:rFonts w:hint="cs"/>
          <w:rtl/>
          <w:lang w:bidi="ar-KW"/>
        </w:rPr>
        <w:t xml:space="preserve"> وذات الله تعالى لا تسري عليه قوانين المادة</w:t>
      </w:r>
      <w:r>
        <w:rPr>
          <w:rFonts w:hint="cs"/>
          <w:rtl/>
          <w:lang w:bidi="ar-KW"/>
        </w:rPr>
        <w:t>،</w:t>
      </w:r>
      <w:r w:rsidR="00E26450">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E26450">
        <w:rPr>
          <w:rFonts w:hint="cs"/>
          <w:rtl/>
          <w:lang w:bidi="ar-KW"/>
        </w:rPr>
        <w:t xml:space="preserve"> وأنّ الذي خلق المادة والجسم هو الله تعالى وهو الذي قهرها بتلك القوانين</w:t>
      </w:r>
      <w:r>
        <w:rPr>
          <w:rFonts w:hint="cs"/>
          <w:rtl/>
          <w:lang w:bidi="ar-KW"/>
        </w:rPr>
        <w:t>،</w:t>
      </w:r>
      <w:r w:rsidR="00E26450">
        <w:rPr>
          <w:rFonts w:hint="cs"/>
          <w:rtl/>
          <w:lang w:bidi="ar-KW"/>
        </w:rPr>
        <w:t xml:space="preserve"> ولكنّه هو القاهر فوق خلقه وفوق عباده وفوق كل شيء</w:t>
      </w:r>
      <w:r>
        <w:rPr>
          <w:rFonts w:hint="cs"/>
          <w:rtl/>
          <w:lang w:bidi="ar-KW"/>
        </w:rPr>
        <w:t xml:space="preserve">، </w:t>
      </w:r>
      <w:r w:rsidR="00E26450">
        <w:rPr>
          <w:rFonts w:hint="cs"/>
          <w:rtl/>
          <w:lang w:bidi="ar-KW"/>
        </w:rPr>
        <w:t>فلا تسري عليه مفاهيم الأجسام</w:t>
      </w:r>
      <w:r>
        <w:rPr>
          <w:rFonts w:hint="cs"/>
          <w:rtl/>
          <w:lang w:bidi="ar-KW"/>
        </w:rPr>
        <w:t>،</w:t>
      </w:r>
      <w:r w:rsidR="00E26450">
        <w:rPr>
          <w:rFonts w:hint="cs"/>
          <w:rtl/>
          <w:lang w:bidi="ar-KW"/>
        </w:rPr>
        <w:t xml:space="preserve"> ولا الصور والأشكال</w:t>
      </w:r>
      <w:r>
        <w:rPr>
          <w:rFonts w:hint="cs"/>
          <w:rtl/>
          <w:lang w:bidi="ar-KW"/>
        </w:rPr>
        <w:t>،</w:t>
      </w:r>
      <w:r w:rsidR="00E26450">
        <w:rPr>
          <w:rFonts w:hint="cs"/>
          <w:rtl/>
          <w:lang w:bidi="ar-KW"/>
        </w:rPr>
        <w:t xml:space="preserve"> لأنّه ليس كمثله شيء</w:t>
      </w:r>
      <w:r>
        <w:rPr>
          <w:rFonts w:hint="cs"/>
          <w:rtl/>
          <w:lang w:bidi="ar-KW"/>
        </w:rPr>
        <w:t>،</w:t>
      </w:r>
      <w:r w:rsidR="00E26450">
        <w:rPr>
          <w:rFonts w:hint="cs"/>
          <w:rtl/>
          <w:lang w:bidi="ar-KW"/>
        </w:rPr>
        <w:t xml:space="preserve"> وكل ما خطر بالبال فالله خلافه</w:t>
      </w:r>
      <w:r>
        <w:rPr>
          <w:rFonts w:hint="cs"/>
          <w:rtl/>
        </w:rPr>
        <w:t>،</w:t>
      </w:r>
      <w:r w:rsidR="00E26450">
        <w:rPr>
          <w:rFonts w:hint="cs"/>
          <w:rtl/>
        </w:rPr>
        <w:t xml:space="preserve"> </w:t>
      </w:r>
      <w:r w:rsidR="00E26450">
        <w:rPr>
          <w:rFonts w:hint="cs"/>
          <w:rtl/>
          <w:lang w:bidi="ar-KW"/>
        </w:rPr>
        <w:t xml:space="preserve">و الجسمية تعني مماثلة الأجسام والله تعالى ليس كمثله </w:t>
      </w:r>
      <w:r w:rsidR="00E26450">
        <w:rPr>
          <w:rFonts w:hint="cs"/>
          <w:rtl/>
          <w:lang w:bidi="ar-KW"/>
        </w:rPr>
        <w:lastRenderedPageBreak/>
        <w:t>شيء ولم يكن له كفوا احد</w:t>
      </w:r>
      <w:r>
        <w:rPr>
          <w:rFonts w:hint="cs"/>
          <w:rtl/>
          <w:lang w:bidi="ar-KW"/>
        </w:rPr>
        <w:t>،</w:t>
      </w:r>
      <w:r w:rsidR="00E26450">
        <w:rPr>
          <w:rFonts w:hint="cs"/>
          <w:rtl/>
          <w:lang w:bidi="ar-KW"/>
        </w:rPr>
        <w:t xml:space="preserve"> فهو سبحانه منزه عن الجسمية لقوله تعالى </w:t>
      </w:r>
      <w:r>
        <w:rPr>
          <w:rFonts w:hint="cs"/>
          <w:rtl/>
          <w:lang w:bidi="ar-KW"/>
        </w:rPr>
        <w:t>{</w:t>
      </w:r>
      <w:r w:rsidR="00E26450">
        <w:rPr>
          <w:rFonts w:hint="cs"/>
          <w:rtl/>
          <w:lang w:bidi="ar-KW"/>
        </w:rPr>
        <w:t>ليس كمثلِه شيء</w:t>
      </w:r>
      <w:r>
        <w:rPr>
          <w:rFonts w:hint="cs"/>
          <w:rtl/>
          <w:lang w:bidi="ar-KW"/>
        </w:rPr>
        <w:t>}</w:t>
      </w:r>
      <w:r w:rsidR="00E26450">
        <w:rPr>
          <w:rFonts w:hint="cs"/>
          <w:rtl/>
          <w:lang w:bidi="ar-KW"/>
        </w:rPr>
        <w:t xml:space="preserve"> [سورة الشورى:11] ولو كان جسما لكان مثلا لسائر الأجسام</w:t>
      </w:r>
      <w:r>
        <w:rPr>
          <w:rFonts w:hint="cs"/>
          <w:rtl/>
          <w:lang w:bidi="ar-KW"/>
        </w:rPr>
        <w:t>،</w:t>
      </w:r>
      <w:r w:rsidR="00E26450">
        <w:rPr>
          <w:rFonts w:hint="cs"/>
          <w:rtl/>
          <w:lang w:bidi="ar-KW"/>
        </w:rPr>
        <w:t xml:space="preserve"> وقوله تعالى {هل تعلمُ لهُ سميًّا} [سورة مريم</w:t>
      </w:r>
      <w:r>
        <w:rPr>
          <w:rFonts w:hint="cs"/>
          <w:rtl/>
          <w:lang w:bidi="ar-KW"/>
        </w:rPr>
        <w:t>:</w:t>
      </w:r>
      <w:r w:rsidR="00E26450">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Pr>
          <w:rFonts w:hint="cs"/>
          <w:rtl/>
          <w:lang w:bidi="ar-KW"/>
        </w:rPr>
        <w:t>،</w:t>
      </w:r>
      <w:r w:rsidR="00E26450">
        <w:rPr>
          <w:rFonts w:hint="cs"/>
          <w:rtl/>
          <w:lang w:bidi="ar-KW"/>
        </w:rPr>
        <w:t xml:space="preserve"> وقوله تعالى {وللهِ المثَلُ الأعلى}</w:t>
      </w:r>
      <w:r>
        <w:rPr>
          <w:rFonts w:hint="cs"/>
          <w:rtl/>
          <w:lang w:bidi="ar-KW"/>
        </w:rPr>
        <w:t xml:space="preserve"> </w:t>
      </w:r>
      <w:r w:rsidR="00E26450">
        <w:rPr>
          <w:rFonts w:hint="cs"/>
          <w:rtl/>
          <w:lang w:bidi="ar-KW"/>
        </w:rPr>
        <w:t>[سورة النحل:60]</w:t>
      </w:r>
      <w:r>
        <w:rPr>
          <w:rFonts w:hint="cs"/>
          <w:rtl/>
          <w:lang w:bidi="ar-KW"/>
        </w:rPr>
        <w:t xml:space="preserve"> </w:t>
      </w:r>
      <w:r w:rsidR="00E26450">
        <w:rPr>
          <w:rFonts w:hint="cs"/>
          <w:rtl/>
          <w:lang w:bidi="ar-KW"/>
        </w:rPr>
        <w:t>قال المفسرون</w:t>
      </w:r>
      <w:r>
        <w:rPr>
          <w:rFonts w:hint="cs"/>
          <w:rtl/>
          <w:lang w:bidi="ar-KW"/>
        </w:rPr>
        <w:t xml:space="preserve"> </w:t>
      </w:r>
      <w:r w:rsidR="00E26450">
        <w:rPr>
          <w:rFonts w:hint="cs"/>
          <w:rtl/>
          <w:lang w:bidi="ar-KW"/>
        </w:rPr>
        <w:t>أي له سبحانه الوصف الذي لا يشبه وصف غيره، ومعنى ذلك أنه لا يوصف ربنا عزَّ وجلَّ بصفات المخلوقين من الجسمية ولوازم الجسمية</w:t>
      </w:r>
      <w:r>
        <w:rPr>
          <w:rFonts w:hint="cs"/>
          <w:rtl/>
          <w:lang w:bidi="ar-KW"/>
        </w:rPr>
        <w:t>،</w:t>
      </w:r>
      <w:r w:rsidR="00E26450">
        <w:rPr>
          <w:rFonts w:hint="cs"/>
          <w:rtl/>
          <w:lang w:bidi="ar-KW"/>
        </w:rPr>
        <w:t xml:space="preserve"> وقوله تعالى </w:t>
      </w:r>
      <w:r>
        <w:rPr>
          <w:rFonts w:hint="cs"/>
          <w:rtl/>
          <w:lang w:bidi="ar-KW"/>
        </w:rPr>
        <w:t>{</w:t>
      </w:r>
      <w:r w:rsidR="00E26450">
        <w:rPr>
          <w:rFonts w:hint="cs"/>
          <w:rtl/>
          <w:lang w:bidi="ar-KW"/>
        </w:rPr>
        <w:t>فلا تضربوا للهِ الأمثال} [سورة النحل:74]، قال المفسرون أي لا تجعلوا لله الشبيهَ والمِثْل فإن اللهَ تعالى منزه عن الشبيه و المثيل</w:t>
      </w:r>
      <w:r>
        <w:rPr>
          <w:rFonts w:hint="cs"/>
          <w:rtl/>
          <w:lang w:bidi="ar-KW"/>
        </w:rPr>
        <w:t>،</w:t>
      </w:r>
      <w:r w:rsidR="00E26450">
        <w:rPr>
          <w:rFonts w:hint="cs"/>
          <w:rtl/>
          <w:lang w:bidi="ar-KW"/>
        </w:rPr>
        <w:t xml:space="preserve"> فلا ذاتُه يشبه الذوات ولا صفاتُه تشبه الصفات</w:t>
      </w:r>
      <w:r>
        <w:rPr>
          <w:rFonts w:hint="cs"/>
          <w:rtl/>
          <w:lang w:bidi="ar-KW"/>
        </w:rPr>
        <w:t>،</w:t>
      </w:r>
      <w:r w:rsidR="00E26450">
        <w:rPr>
          <w:rFonts w:hint="cs"/>
          <w:rtl/>
          <w:lang w:bidi="ar-KW"/>
        </w:rPr>
        <w:t xml:space="preserve"> فمن وصفه بالجسمية فقد جعل ذاته تشبه الذوات سبحانه وتعالى عما يصفون</w:t>
      </w:r>
      <w:r>
        <w:rPr>
          <w:rFonts w:hint="cs"/>
          <w:rtl/>
          <w:lang w:bidi="ar-KW"/>
        </w:rPr>
        <w:t>،</w:t>
      </w:r>
      <w:r w:rsidR="00E26450">
        <w:rPr>
          <w:rFonts w:hint="cs"/>
          <w:rtl/>
          <w:lang w:bidi="ar-KW"/>
        </w:rPr>
        <w:t xml:space="preserve"> </w:t>
      </w:r>
      <w:r w:rsidR="00E26450">
        <w:rPr>
          <w:rFonts w:hint="cs"/>
          <w:rtl/>
        </w:rPr>
        <w:t xml:space="preserve">وقوله تعالى </w:t>
      </w:r>
      <w:r>
        <w:rPr>
          <w:rFonts w:hint="cs"/>
          <w:rtl/>
        </w:rPr>
        <w:t>{</w:t>
      </w:r>
      <w:r w:rsidR="00E26450">
        <w:rPr>
          <w:rFonts w:hint="cs"/>
          <w:rtl/>
          <w:lang w:bidi="ar-KW"/>
        </w:rPr>
        <w:t>فلا تجعلوا لله أندادا وأنتم تعلمون</w:t>
      </w:r>
      <w:r>
        <w:rPr>
          <w:rFonts w:hint="cs"/>
          <w:rtl/>
          <w:lang w:bidi="ar-KW"/>
        </w:rPr>
        <w:t>}</w:t>
      </w:r>
      <w:r w:rsidR="00E26450">
        <w:rPr>
          <w:rFonts w:hint="cs"/>
          <w:rtl/>
          <w:lang w:bidi="ar-KW"/>
        </w:rPr>
        <w:t xml:space="preserve"> [سورة البقرة/22]</w:t>
      </w:r>
      <w:r>
        <w:rPr>
          <w:rFonts w:hint="cs"/>
          <w:rtl/>
          <w:lang w:bidi="ar-KW"/>
        </w:rPr>
        <w:t>،</w:t>
      </w:r>
      <w:r w:rsidR="00E26450">
        <w:rPr>
          <w:rFonts w:hint="cs"/>
          <w:rtl/>
          <w:lang w:bidi="ar-KW"/>
        </w:rPr>
        <w:t xml:space="preserve"> والند هو المثيل والشبيه ولو كان جسما لكان له أنداد والعياذ بالله من التشبيه والتمثيل</w:t>
      </w:r>
      <w:r>
        <w:rPr>
          <w:rFonts w:hint="cs"/>
          <w:rtl/>
          <w:lang w:bidi="ar-KW"/>
        </w:rPr>
        <w:t>،</w:t>
      </w:r>
      <w:r>
        <w:rPr>
          <w:rFonts w:hint="cs"/>
          <w:rtl/>
        </w:rPr>
        <w:t xml:space="preserve"> (</w:t>
      </w:r>
      <w:r w:rsidR="00E26450">
        <w:rPr>
          <w:rFonts w:hint="cs"/>
          <w:rtl/>
        </w:rPr>
        <w:t>ج</w:t>
      </w:r>
      <w:r>
        <w:rPr>
          <w:rFonts w:hint="cs"/>
          <w:rtl/>
        </w:rPr>
        <w:t>)</w:t>
      </w:r>
      <w:r w:rsidR="00E26450">
        <w:rPr>
          <w:rFonts w:hint="cs"/>
          <w:rtl/>
        </w:rPr>
        <w:t xml:space="preserve"> قوله تعالى {قل هو الله أحد الله الصمد لم يلد ولم يولد ولم يكن له كفواً أحد</w:t>
      </w:r>
      <w:r>
        <w:rPr>
          <w:rFonts w:hint="cs"/>
          <w:rtl/>
        </w:rPr>
        <w:t>}</w:t>
      </w:r>
      <w:r w:rsidR="00E26450">
        <w:rPr>
          <w:rFonts w:hint="cs"/>
          <w:rtl/>
        </w:rPr>
        <w:t xml:space="preserve"> من أعظم الدلائل على تنزيه الله تعالى عن الجسمية فقوله تعالى </w:t>
      </w:r>
      <w:r>
        <w:rPr>
          <w:rFonts w:hint="cs"/>
          <w:rtl/>
        </w:rPr>
        <w:t>(</w:t>
      </w:r>
      <w:r w:rsidR="00E26450">
        <w:rPr>
          <w:rFonts w:hint="cs"/>
          <w:rtl/>
        </w:rPr>
        <w:t xml:space="preserve">أحد) يدل على نفى الجسمية لأن الجسم أقله أنه يكون مركباً من جوهرين وذلك ينافى الوحدة ولما كان قوله </w:t>
      </w:r>
      <w:r>
        <w:rPr>
          <w:rFonts w:hint="cs"/>
          <w:rtl/>
        </w:rPr>
        <w:t>{</w:t>
      </w:r>
      <w:r w:rsidR="00E26450">
        <w:rPr>
          <w:rFonts w:hint="cs"/>
          <w:rtl/>
        </w:rPr>
        <w:t xml:space="preserve">أحد} مبالغة في الواحدية كان قوله </w:t>
      </w:r>
      <w:r>
        <w:rPr>
          <w:rFonts w:hint="cs"/>
          <w:rtl/>
        </w:rPr>
        <w:t>{</w:t>
      </w:r>
      <w:r w:rsidR="00E26450">
        <w:rPr>
          <w:rFonts w:hint="cs"/>
          <w:rtl/>
        </w:rPr>
        <w:t>أحد</w:t>
      </w:r>
      <w:r>
        <w:rPr>
          <w:rFonts w:hint="cs"/>
          <w:rtl/>
        </w:rPr>
        <w:t>}</w:t>
      </w:r>
      <w:r w:rsidR="00E26450">
        <w:rPr>
          <w:rFonts w:hint="cs"/>
          <w:rtl/>
        </w:rPr>
        <w:t xml:space="preserve"> منافي للجسمية وقوله تعالى </w:t>
      </w:r>
      <w:r>
        <w:rPr>
          <w:rFonts w:hint="cs"/>
          <w:rtl/>
        </w:rPr>
        <w:t>{</w:t>
      </w:r>
      <w:r w:rsidR="00E26450">
        <w:rPr>
          <w:rFonts w:hint="cs"/>
          <w:rtl/>
        </w:rPr>
        <w:t>الله الصمد</w:t>
      </w:r>
      <w:r>
        <w:rPr>
          <w:rFonts w:hint="cs"/>
          <w:rtl/>
        </w:rPr>
        <w:t>}</w:t>
      </w:r>
      <w:r w:rsidR="00E26450">
        <w:rPr>
          <w:rFonts w:hint="cs"/>
          <w:rtl/>
        </w:rPr>
        <w:t xml:space="preserve"> فالصمد هو السيد المصمود إليه في الحوائج وذلك يدل على أنه ليس بجسم لأن كل جسم مركب</w:t>
      </w:r>
      <w:r>
        <w:rPr>
          <w:rFonts w:hint="cs"/>
          <w:rtl/>
        </w:rPr>
        <w:t>،</w:t>
      </w:r>
      <w:r w:rsidR="00E26450">
        <w:rPr>
          <w:rFonts w:hint="cs"/>
          <w:rtl/>
        </w:rPr>
        <w:t xml:space="preserve"> وكل مركب فهو محتاج إلى كل واحد من أجزائه وكل واحد من أجزائه غيره</w:t>
      </w:r>
      <w:r>
        <w:rPr>
          <w:rFonts w:hint="cs"/>
          <w:rtl/>
        </w:rPr>
        <w:t>،</w:t>
      </w:r>
      <w:r w:rsidR="00E26450">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Fonts w:hint="cs"/>
          <w:rtl/>
        </w:rPr>
        <w:t>،</w:t>
      </w:r>
      <w:r w:rsidR="00E26450">
        <w:rPr>
          <w:rFonts w:hint="cs"/>
          <w:rtl/>
        </w:rPr>
        <w:t xml:space="preserve"> وأما قوله تعالى </w:t>
      </w:r>
      <w:r>
        <w:rPr>
          <w:rFonts w:hint="cs"/>
          <w:rtl/>
        </w:rPr>
        <w:t>{</w:t>
      </w:r>
      <w:r w:rsidR="00E26450">
        <w:rPr>
          <w:rFonts w:hint="cs"/>
          <w:rtl/>
        </w:rPr>
        <w:t>ولم يكن له كفواً أحد</w:t>
      </w:r>
      <w:r>
        <w:rPr>
          <w:rFonts w:hint="cs"/>
          <w:rtl/>
        </w:rPr>
        <w:t>}</w:t>
      </w:r>
      <w:r w:rsidR="00E26450">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Fonts w:hint="cs"/>
          <w:rtl/>
        </w:rPr>
        <w:t>،</w:t>
      </w:r>
      <w:r w:rsidR="00E26450">
        <w:rPr>
          <w:rFonts w:hint="cs"/>
          <w:rtl/>
        </w:rPr>
        <w:t xml:space="preserve"> </w:t>
      </w:r>
      <w:r>
        <w:rPr>
          <w:rFonts w:hint="cs"/>
          <w:rtl/>
        </w:rPr>
        <w:t>(</w:t>
      </w:r>
      <w:r w:rsidR="00E26450">
        <w:rPr>
          <w:rFonts w:hint="cs"/>
          <w:rtl/>
        </w:rPr>
        <w:t>ح</w:t>
      </w:r>
      <w:r>
        <w:rPr>
          <w:rFonts w:hint="cs"/>
          <w:rtl/>
        </w:rPr>
        <w:t>)</w:t>
      </w:r>
      <w:r w:rsidR="00E26450">
        <w:rPr>
          <w:rFonts w:hint="cs"/>
          <w:rtl/>
        </w:rPr>
        <w:t xml:space="preserve"> ومن الأدلة على تنزيه الله تعالى عن الجسمية قوله تعالى </w:t>
      </w:r>
      <w:r>
        <w:rPr>
          <w:rFonts w:hint="cs"/>
          <w:rtl/>
        </w:rPr>
        <w:t>{</w:t>
      </w:r>
      <w:r w:rsidR="00E26450">
        <w:rPr>
          <w:rFonts w:hint="cs"/>
          <w:rtl/>
        </w:rPr>
        <w:t>والله الغنى وأنتم الفقراء</w:t>
      </w:r>
      <w:r>
        <w:rPr>
          <w:rFonts w:hint="cs"/>
          <w:rtl/>
        </w:rPr>
        <w:t>}</w:t>
      </w:r>
      <w:r w:rsidR="00E26450">
        <w:rPr>
          <w:rFonts w:hint="cs"/>
          <w:rtl/>
        </w:rPr>
        <w:t>دلت هذه الآية على كونه تعالى غنى ولو كان جسماً لما كان غنياً لأن كل جسم مركب وكل مركب محتاج إلى كل واحد من أجزائه</w:t>
      </w:r>
      <w:r>
        <w:rPr>
          <w:rFonts w:hint="cs"/>
          <w:rtl/>
        </w:rPr>
        <w:t>،</w:t>
      </w:r>
      <w:r w:rsidR="00E26450">
        <w:rPr>
          <w:rFonts w:hint="cs"/>
          <w:rtl/>
        </w:rPr>
        <w:t xml:space="preserve"> وقوله تعالى </w:t>
      </w:r>
      <w:r>
        <w:rPr>
          <w:rFonts w:hint="cs"/>
          <w:rtl/>
        </w:rPr>
        <w:t>{</w:t>
      </w:r>
      <w:r w:rsidR="00E26450">
        <w:rPr>
          <w:rFonts w:hint="cs"/>
          <w:rtl/>
        </w:rPr>
        <w:t>لا إله إلا هو الحى القيوم ؤ والقيوم مبالغة في كونه غنياً عن كل ما سواه</w:t>
      </w:r>
      <w:r>
        <w:rPr>
          <w:rFonts w:hint="cs"/>
          <w:rtl/>
        </w:rPr>
        <w:t>،</w:t>
      </w:r>
      <w:r w:rsidR="00E26450">
        <w:rPr>
          <w:rFonts w:hint="cs"/>
          <w:rtl/>
        </w:rPr>
        <w:t xml:space="preserve"> وكونه مقوماً لغيره</w:t>
      </w:r>
      <w:r>
        <w:rPr>
          <w:rFonts w:hint="cs"/>
          <w:rtl/>
        </w:rPr>
        <w:t>،</w:t>
      </w:r>
      <w:r w:rsidR="00E26450">
        <w:rPr>
          <w:rFonts w:hint="cs"/>
          <w:rtl/>
        </w:rPr>
        <w:t xml:space="preserve"> فلو كان جسماً لكان هو مفتقراً الى أجزائه</w:t>
      </w:r>
      <w:r>
        <w:rPr>
          <w:rFonts w:hint="cs"/>
          <w:rtl/>
        </w:rPr>
        <w:t xml:space="preserve">، </w:t>
      </w:r>
      <w:r w:rsidR="00E26450">
        <w:rPr>
          <w:rFonts w:hint="cs"/>
          <w:rtl/>
        </w:rPr>
        <w:t>وحينئذ لا يكون قيوماً بإطلاق</w:t>
      </w:r>
      <w:r>
        <w:rPr>
          <w:rFonts w:hint="cs"/>
          <w:rtl/>
        </w:rPr>
        <w:t>،</w:t>
      </w:r>
      <w:r w:rsidR="00E26450">
        <w:rPr>
          <w:rFonts w:hint="cs"/>
          <w:rtl/>
        </w:rPr>
        <w:t xml:space="preserve"> وقوله تعالى </w:t>
      </w:r>
      <w:r>
        <w:rPr>
          <w:rFonts w:hint="cs"/>
          <w:rtl/>
        </w:rPr>
        <w:t>{</w:t>
      </w:r>
      <w:r w:rsidR="00E26450">
        <w:rPr>
          <w:rFonts w:hint="cs"/>
          <w:rtl/>
        </w:rPr>
        <w:t>القدوس السلام</w:t>
      </w:r>
      <w:r>
        <w:rPr>
          <w:rFonts w:hint="cs"/>
          <w:rtl/>
        </w:rPr>
        <w:t>}</w:t>
      </w:r>
      <w:r w:rsidR="00E26450">
        <w:rPr>
          <w:rFonts w:hint="cs"/>
          <w:rtl/>
        </w:rPr>
        <w:t xml:space="preserve"> والقدوس عز وجل هو المنزه عن كل ما ينافي </w:t>
      </w:r>
      <w:r w:rsidR="00E26450">
        <w:rPr>
          <w:rFonts w:hint="cs"/>
          <w:rtl/>
        </w:rPr>
        <w:lastRenderedPageBreak/>
        <w:t>كماله سبحانه في ذاته وصفاته وأفعاله والقدوس هو المنزه عن النقائص والعيوب والقدوس هو المنزه عن أن يكون له مثيل أو شبيه</w:t>
      </w:r>
      <w:r>
        <w:rPr>
          <w:rFonts w:hint="cs"/>
          <w:rtl/>
        </w:rPr>
        <w:t>،</w:t>
      </w:r>
      <w:r w:rsidR="00E26450">
        <w:rPr>
          <w:rFonts w:hint="cs"/>
          <w:rtl/>
        </w:rPr>
        <w:t xml:space="preserve"> والجسمية على المعنى المراد منها من كونها تتآلف من أجزاء وصف بالنقص والعيب المنزه عنه القدوس سبحانه</w:t>
      </w:r>
      <w:r>
        <w:rPr>
          <w:rFonts w:hint="cs"/>
          <w:rtl/>
        </w:rPr>
        <w:t>،</w:t>
      </w:r>
      <w:r w:rsidR="00E26450">
        <w:rPr>
          <w:rFonts w:hint="cs"/>
          <w:rtl/>
        </w:rPr>
        <w:t xml:space="preserve"> وهي </w:t>
      </w:r>
      <w:r>
        <w:rPr>
          <w:rFonts w:hint="cs"/>
          <w:rtl/>
        </w:rPr>
        <w:t>(</w:t>
      </w:r>
      <w:r w:rsidR="00E26450">
        <w:rPr>
          <w:rFonts w:hint="cs"/>
          <w:rtl/>
        </w:rPr>
        <w:t>الجسمية</w:t>
      </w:r>
      <w:r>
        <w:rPr>
          <w:rFonts w:hint="cs"/>
          <w:rtl/>
        </w:rPr>
        <w:t>)</w:t>
      </w:r>
      <w:r w:rsidR="00E26450">
        <w:rPr>
          <w:rFonts w:hint="cs"/>
          <w:rtl/>
        </w:rPr>
        <w:t xml:space="preserve"> ضد الكمال الذي يتصف به ذات القدوس</w:t>
      </w:r>
      <w:r>
        <w:rPr>
          <w:rFonts w:hint="cs"/>
          <w:rtl/>
        </w:rPr>
        <w:t>،</w:t>
      </w:r>
      <w:r w:rsidR="00E26450">
        <w:rPr>
          <w:rFonts w:hint="cs"/>
          <w:rtl/>
        </w:rPr>
        <w:t xml:space="preserve"> ولو كان جسما لكان له مثل من الأجسام والقدوس هو المنزه عن أن يكون له مثيل أو شبيه</w:t>
      </w:r>
      <w:r>
        <w:rPr>
          <w:rFonts w:hint="cs"/>
          <w:rtl/>
        </w:rPr>
        <w:t>،</w:t>
      </w:r>
      <w:r w:rsidR="00E26450">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Pr>
          <w:rFonts w:hint="cs"/>
          <w:rtl/>
        </w:rPr>
        <w:t>،</w:t>
      </w:r>
      <w:r w:rsidR="00E26450">
        <w:rPr>
          <w:rFonts w:hint="cs"/>
          <w:rtl/>
        </w:rPr>
        <w:t>والسلام عز وجل هو الذي سلم ذاته عن المثل والسمي والشبيه</w:t>
      </w:r>
      <w:r>
        <w:rPr>
          <w:rFonts w:hint="cs"/>
          <w:rtl/>
        </w:rPr>
        <w:t>،</w:t>
      </w:r>
      <w:r w:rsidR="00E26450">
        <w:rPr>
          <w:rFonts w:hint="cs"/>
          <w:rtl/>
        </w:rPr>
        <w:t xml:space="preserve"> ولو كان جسما لكان له مثل من الأجسام والسلام</w:t>
      </w:r>
      <w:r>
        <w:rPr>
          <w:rFonts w:hint="cs"/>
          <w:rtl/>
        </w:rPr>
        <w:t xml:space="preserve"> </w:t>
      </w:r>
      <w:r w:rsidR="00E26450">
        <w:rPr>
          <w:rFonts w:hint="cs"/>
          <w:rtl/>
        </w:rPr>
        <w:t>هو الذي سلم ذاته عن أن يكون له مثيل أو شبيه</w:t>
      </w:r>
      <w:r>
        <w:rPr>
          <w:rFonts w:hint="cs"/>
          <w:rtl/>
        </w:rPr>
        <w:t>،</w:t>
      </w:r>
      <w:r w:rsidR="00E26450">
        <w:rPr>
          <w:rFonts w:hint="cs"/>
          <w:rtl/>
        </w:rPr>
        <w:t xml:space="preserve"> </w:t>
      </w:r>
      <w:r>
        <w:rPr>
          <w:rFonts w:hint="cs"/>
          <w:rtl/>
        </w:rPr>
        <w:t>(</w:t>
      </w:r>
      <w:r w:rsidR="00E26450">
        <w:rPr>
          <w:rFonts w:hint="cs"/>
          <w:rtl/>
        </w:rPr>
        <w:t>خ</w:t>
      </w:r>
      <w:r>
        <w:rPr>
          <w:rFonts w:hint="cs"/>
          <w:rtl/>
        </w:rPr>
        <w:t>)</w:t>
      </w:r>
      <w:r w:rsidR="00E26450">
        <w:rPr>
          <w:rFonts w:hint="cs"/>
          <w:rtl/>
        </w:rPr>
        <w:t xml:space="preserve"> ومن الأدلة على تنزيه الله تعالى عن الجسمية قوله تعالى </w:t>
      </w:r>
      <w:r>
        <w:rPr>
          <w:rFonts w:hint="cs"/>
          <w:rtl/>
        </w:rPr>
        <w:t>{</w:t>
      </w:r>
      <w:r w:rsidR="00E26450">
        <w:rPr>
          <w:rFonts w:hint="cs"/>
          <w:rtl/>
        </w:rPr>
        <w:t>هو الله الخالق البارئ المصور} والخالق هو المقدِرُ المنزه في ذاته عن الحد والنهاية والمقدار</w:t>
      </w:r>
      <w:r>
        <w:rPr>
          <w:rFonts w:hint="cs"/>
          <w:rtl/>
        </w:rPr>
        <w:t>،</w:t>
      </w:r>
      <w:r w:rsidR="00E26450">
        <w:rPr>
          <w:rFonts w:hint="cs"/>
          <w:rtl/>
        </w:rPr>
        <w:t xml:space="preserve"> ولو كان تعالى جسماً سبحانه لكان مقدَراً متناهياً محدوداً ولو كان متناهياً محدوداً لكان مخلوقا وليس خالقا</w:t>
      </w:r>
      <w:r>
        <w:rPr>
          <w:rFonts w:hint="cs"/>
          <w:rtl/>
        </w:rPr>
        <w:t>،</w:t>
      </w:r>
      <w:r w:rsidR="00E26450">
        <w:rPr>
          <w:rFonts w:hint="cs"/>
          <w:rtl/>
        </w:rPr>
        <w:t xml:space="preserve"> سبحانه هو وحده الخالق البارئ المصور سبحانه وتعالى عما يشركون</w:t>
      </w:r>
      <w:r>
        <w:rPr>
          <w:rFonts w:hint="cs"/>
          <w:rtl/>
        </w:rPr>
        <w:t>،</w:t>
      </w:r>
      <w:r w:rsidR="00E26450">
        <w:rPr>
          <w:rFonts w:hint="cs"/>
          <w:rtl/>
        </w:rPr>
        <w:t xml:space="preserve"> وقوله تعالى </w:t>
      </w:r>
      <w:r>
        <w:rPr>
          <w:rFonts w:hint="cs"/>
          <w:rtl/>
        </w:rPr>
        <w:t>{</w:t>
      </w:r>
      <w:r w:rsidR="00E26450">
        <w:rPr>
          <w:rFonts w:hint="cs"/>
          <w:rtl/>
        </w:rPr>
        <w:t>هو الأول والأخر والظاهر والباطن</w:t>
      </w:r>
      <w:r>
        <w:rPr>
          <w:rFonts w:hint="cs"/>
          <w:rtl/>
        </w:rPr>
        <w:t>}،</w:t>
      </w:r>
      <w:r w:rsidR="00E26450">
        <w:rPr>
          <w:rFonts w:hint="cs"/>
          <w:rtl/>
        </w:rPr>
        <w:t xml:space="preserve"> </w:t>
      </w:r>
      <w:r>
        <w:rPr>
          <w:rFonts w:hint="cs"/>
          <w:rtl/>
        </w:rPr>
        <w:t>(</w:t>
      </w:r>
      <w:r w:rsidR="00E26450">
        <w:rPr>
          <w:rFonts w:hint="cs"/>
          <w:rtl/>
        </w:rPr>
        <w:t>هو الأول والأخر</w:t>
      </w:r>
      <w:r>
        <w:rPr>
          <w:rFonts w:hint="cs"/>
          <w:rtl/>
        </w:rPr>
        <w:t>)</w:t>
      </w:r>
      <w:r w:rsidR="00E26450">
        <w:rPr>
          <w:rFonts w:hint="cs"/>
          <w:rtl/>
        </w:rPr>
        <w:t xml:space="preserve"> فهو يقتضى أن يكون منزها عن الجسمية لأن الجسم حادث مؤلف من أجزاء تسبق وجوده فلا يكون الجسم أولا أبدا</w:t>
      </w:r>
      <w:r>
        <w:rPr>
          <w:rFonts w:hint="cs"/>
          <w:rtl/>
        </w:rPr>
        <w:t>،</w:t>
      </w:r>
      <w:r w:rsidR="00E26450">
        <w:rPr>
          <w:rFonts w:hint="cs"/>
          <w:rtl/>
        </w:rPr>
        <w:t xml:space="preserve"> (والظاهر والباطن</w:t>
      </w:r>
      <w:r>
        <w:rPr>
          <w:rFonts w:hint="cs"/>
          <w:rtl/>
        </w:rPr>
        <w:t>)</w:t>
      </w:r>
      <w:r w:rsidR="00E26450">
        <w:rPr>
          <w:rFonts w:hint="cs"/>
          <w:rtl/>
        </w:rPr>
        <w:t xml:space="preserve"> معنى الباطن الذي لا يدركه الحس ولا يصل إليه الخيال</w:t>
      </w:r>
      <w:r>
        <w:rPr>
          <w:rFonts w:hint="cs"/>
          <w:rtl/>
        </w:rPr>
        <w:t>،</w:t>
      </w:r>
      <w:r w:rsidR="00E26450">
        <w:rPr>
          <w:rFonts w:hint="cs"/>
          <w:rtl/>
        </w:rPr>
        <w:t xml:space="preserve"> ولو كان جسماً لما أمكن وصفه بأنه لا يدركه الحس ولا يصل إليه الخيال</w:t>
      </w:r>
      <w:r>
        <w:rPr>
          <w:rFonts w:hint="cs"/>
          <w:rtl/>
        </w:rPr>
        <w:t>،</w:t>
      </w:r>
      <w:r w:rsidR="00E26450">
        <w:rPr>
          <w:rFonts w:hint="cs"/>
          <w:rtl/>
        </w:rPr>
        <w:t xml:space="preserve"> وقوله تعالى </w:t>
      </w:r>
      <w:r>
        <w:rPr>
          <w:rFonts w:hint="cs"/>
          <w:rtl/>
        </w:rPr>
        <w:t>(</w:t>
      </w:r>
      <w:r w:rsidR="00E26450">
        <w:rPr>
          <w:rFonts w:hint="cs"/>
          <w:rtl/>
        </w:rPr>
        <w:t>ولا يحيطون به علماً</w:t>
      </w:r>
      <w:r>
        <w:rPr>
          <w:rFonts w:hint="cs"/>
          <w:rtl/>
        </w:rPr>
        <w:t>)</w:t>
      </w:r>
      <w:r w:rsidR="00E26450">
        <w:rPr>
          <w:rFonts w:hint="cs"/>
          <w:rtl/>
        </w:rPr>
        <w:t xml:space="preserve"> وذلك يدل على كونه تعالى منزهاً عن الجسمية وإلا لكان العلم محيطاً به فإن قيل</w:t>
      </w:r>
      <w:r>
        <w:rPr>
          <w:rFonts w:hint="cs"/>
          <w:rtl/>
        </w:rPr>
        <w:t>:</w:t>
      </w:r>
      <w:r w:rsidR="00E26450">
        <w:rPr>
          <w:rFonts w:hint="cs"/>
          <w:rtl/>
        </w:rPr>
        <w:t xml:space="preserve"> لما لا يجوز أن يقال أنه وإن كان جسماً لكنه جسماً كبيراً فلهذا المعنى لا يحيط به العلم</w:t>
      </w:r>
      <w:r>
        <w:rPr>
          <w:rFonts w:hint="cs"/>
          <w:rtl/>
        </w:rPr>
        <w:t>؟</w:t>
      </w:r>
      <w:r w:rsidR="00E26450">
        <w:rPr>
          <w:rFonts w:hint="cs"/>
          <w:rtl/>
        </w:rPr>
        <w:t xml:space="preserve"> قلنا</w:t>
      </w:r>
      <w:r>
        <w:rPr>
          <w:rFonts w:hint="cs"/>
          <w:rtl/>
        </w:rPr>
        <w:t>:</w:t>
      </w:r>
      <w:r w:rsidR="00E26450">
        <w:rPr>
          <w:rFonts w:hint="cs"/>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في تخصيص ذات الله تعالى بهذا الوصف فائدة</w:t>
      </w:r>
      <w:r>
        <w:rPr>
          <w:rFonts w:hint="cs"/>
          <w:rtl/>
        </w:rPr>
        <w:t>،</w:t>
      </w:r>
      <w:r w:rsidR="00E26450">
        <w:rPr>
          <w:rFonts w:hint="cs"/>
          <w:rtl/>
        </w:rPr>
        <w:t xml:space="preserve"> وقوله تعالى </w:t>
      </w:r>
      <w:r>
        <w:rPr>
          <w:rFonts w:hint="cs"/>
          <w:rtl/>
        </w:rPr>
        <w:t>(</w:t>
      </w:r>
      <w:r w:rsidR="00E26450">
        <w:rPr>
          <w:rFonts w:hint="cs"/>
          <w:rtl/>
        </w:rPr>
        <w:t>لا تدركه الأبصار</w:t>
      </w:r>
      <w:r>
        <w:rPr>
          <w:rFonts w:hint="cs"/>
          <w:rtl/>
        </w:rPr>
        <w:t>)</w:t>
      </w:r>
      <w:r w:rsidR="00E26450">
        <w:rPr>
          <w:rFonts w:hint="cs"/>
          <w:rtl/>
        </w:rPr>
        <w:t xml:space="preserve"> وذلك يدل على كونه تعالى منزهاً عن الجسمية وإلا لكان الإدراك بالأبصار محيطاً به حتى لو كان جسما كبيرا</w:t>
      </w:r>
      <w:r>
        <w:rPr>
          <w:rFonts w:hint="cs"/>
          <w:rtl/>
        </w:rPr>
        <w:t>، (</w:t>
      </w:r>
      <w:r w:rsidR="00E26450">
        <w:rPr>
          <w:rFonts w:hint="cs"/>
          <w:rtl/>
        </w:rPr>
        <w:t>د</w:t>
      </w:r>
      <w:r>
        <w:rPr>
          <w:rFonts w:hint="cs"/>
          <w:rtl/>
        </w:rPr>
        <w:t>)</w:t>
      </w:r>
      <w:r w:rsidR="00E26450">
        <w:rPr>
          <w:rFonts w:hint="cs"/>
          <w:rtl/>
        </w:rPr>
        <w:t xml:space="preserve"> ومن الأدلة على تنزيه الله تعالى عن الجسمية قوله تعالى </w:t>
      </w:r>
      <w:r>
        <w:rPr>
          <w:rFonts w:hint="cs"/>
          <w:rtl/>
        </w:rPr>
        <w:t>{</w:t>
      </w:r>
      <w:r w:rsidR="00E26450">
        <w:rPr>
          <w:rFonts w:hint="cs"/>
          <w:rtl/>
        </w:rPr>
        <w:t>وإذا سألك عبادى عنى فإنى قريب</w:t>
      </w:r>
      <w:r>
        <w:rPr>
          <w:rFonts w:hint="cs"/>
          <w:rtl/>
        </w:rPr>
        <w:t>}</w:t>
      </w:r>
      <w:r w:rsidR="00E26450">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Fonts w:hint="cs"/>
          <w:rtl/>
        </w:rPr>
        <w:t>،</w:t>
      </w:r>
      <w:r w:rsidR="00E26450">
        <w:rPr>
          <w:rFonts w:hint="cs"/>
          <w:rtl/>
        </w:rPr>
        <w:t xml:space="preserve"> وقوله تعالى</w:t>
      </w:r>
      <w:r>
        <w:rPr>
          <w:rFonts w:hint="cs"/>
          <w:rtl/>
        </w:rPr>
        <w:t xml:space="preserve"> {</w:t>
      </w:r>
      <w:r w:rsidR="00E26450">
        <w:rPr>
          <w:rFonts w:hint="cs"/>
          <w:rtl/>
        </w:rPr>
        <w:t>وَنَحْنُ أَقْرَبُ إِلَيْهِ مِنْ حَبْلِ الْوَرِيدِ</w:t>
      </w:r>
      <w:r>
        <w:rPr>
          <w:rFonts w:hint="cs"/>
          <w:rtl/>
        </w:rPr>
        <w:t>}</w:t>
      </w:r>
      <w:r w:rsidR="00E26450">
        <w:rPr>
          <w:rFonts w:hint="cs"/>
          <w:rtl/>
        </w:rPr>
        <w:t xml:space="preserve"> [سورة ق/16] ولو كان تعالى جسما لما صح القول بأنه تعالى أقرب إلى أحدنا من حبل الوريد إلا على سبيل الاتحاد </w:t>
      </w:r>
      <w:r w:rsidR="00E26450">
        <w:rPr>
          <w:rFonts w:hint="cs"/>
          <w:rtl/>
        </w:rPr>
        <w:lastRenderedPageBreak/>
        <w:t>والحلول بين الأجسام أو التنزيه عن الجسمية ولوازمها من التحيز والاتحاد والحلول</w:t>
      </w:r>
      <w:r>
        <w:rPr>
          <w:rFonts w:hint="cs"/>
          <w:rtl/>
        </w:rPr>
        <w:t xml:space="preserve">، </w:t>
      </w:r>
      <w:r w:rsidR="00E26450">
        <w:rPr>
          <w:rFonts w:hint="cs"/>
          <w:rtl/>
        </w:rPr>
        <w:t>قال الزرقاني في مناهل العرفان</w:t>
      </w:r>
      <w:r>
        <w:rPr>
          <w:rFonts w:hint="cs"/>
          <w:rtl/>
        </w:rPr>
        <w:t>:</w:t>
      </w:r>
      <w:r w:rsidR="00E26450">
        <w:rPr>
          <w:rFonts w:hint="cs"/>
          <w:rtl/>
        </w:rPr>
        <w:t xml:space="preserve"> "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أهــ </w:t>
      </w:r>
      <w:r>
        <w:rPr>
          <w:rFonts w:hint="cs"/>
          <w:rtl/>
        </w:rPr>
        <w:t>[</w:t>
      </w:r>
      <w:r w:rsidR="00E26450">
        <w:rPr>
          <w:rFonts w:hint="cs"/>
          <w:rtl/>
        </w:rPr>
        <w:t>مناهل العرفان ج: 2 ص: 210]</w:t>
      </w:r>
    </w:p>
    <w:p w14:paraId="57759773" w14:textId="3B64A12A" w:rsidR="00E26450" w:rsidRDefault="00C905BE" w:rsidP="00C905BE">
      <w:pPr>
        <w:rPr>
          <w:b/>
          <w:lang w:bidi="ar-KW"/>
        </w:rPr>
      </w:pPr>
      <w:r>
        <w:rPr>
          <w:rFonts w:cs="Monotype Koufi" w:hint="cs"/>
          <w:rtl/>
          <w:lang w:bidi="ar-KW"/>
        </w:rPr>
        <w:t>[</w:t>
      </w:r>
      <w:r w:rsidR="00E26450">
        <w:rPr>
          <w:rFonts w:cs="Monotype Koufi" w:hint="cs"/>
          <w:rtl/>
          <w:lang w:bidi="ar-KW"/>
        </w:rPr>
        <w:t>7</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الصورة والشكل الذي تتصف به ذات المخلوق</w:t>
      </w:r>
      <w:r>
        <w:rPr>
          <w:rFonts w:hint="cs"/>
          <w:rtl/>
          <w:lang w:bidi="ar-KW"/>
        </w:rPr>
        <w:t>: (</w:t>
      </w:r>
      <w:r w:rsidR="00E26450">
        <w:rPr>
          <w:rFonts w:hint="cs"/>
          <w:rtl/>
          <w:lang w:bidi="ar-KW"/>
        </w:rPr>
        <w:t>أ</w:t>
      </w:r>
      <w:r>
        <w:rPr>
          <w:rFonts w:hint="cs"/>
          <w:rtl/>
          <w:lang w:bidi="ar-KW"/>
        </w:rPr>
        <w:t>)</w:t>
      </w:r>
      <w:r w:rsidR="00E26450">
        <w:rPr>
          <w:rFonts w:hint="cs"/>
          <w:rtl/>
          <w:lang w:bidi="ar-KW"/>
        </w:rPr>
        <w:t xml:space="preserve"> </w:t>
      </w:r>
      <w:r w:rsidR="00E26450">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E26450">
        <w:rPr>
          <w:rFonts w:hint="cs"/>
          <w:rtl/>
        </w:rPr>
        <w:t>وتعالى عن ذلك علوا كبيرا</w:t>
      </w:r>
      <w:r>
        <w:rPr>
          <w:rFonts w:hint="cs"/>
          <w:rtl/>
        </w:rPr>
        <w:t>،</w:t>
      </w:r>
      <w:r w:rsidR="00E26450">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الصور لا تنتج إلا عن تأليف وتركيب والتركيب يستحيل على الله تعالى , وصاحب الصورة لا يختص بصورة إلا بمخصص</w:t>
      </w:r>
      <w:r>
        <w:rPr>
          <w:rFonts w:hint="cs"/>
          <w:rtl/>
        </w:rPr>
        <w:t>،</w:t>
      </w:r>
      <w:r w:rsidR="00E26450">
        <w:rPr>
          <w:rFonts w:hint="cs"/>
          <w:rtl/>
        </w:rPr>
        <w:t xml:space="preserve"> والمخصص هو الله تعالى المصور</w:t>
      </w:r>
      <w:r>
        <w:rPr>
          <w:rFonts w:hint="cs"/>
          <w:rtl/>
        </w:rPr>
        <w:t>،</w:t>
      </w:r>
      <w:r w:rsidR="00E26450">
        <w:rPr>
          <w:rFonts w:hint="cs"/>
          <w:rtl/>
        </w:rPr>
        <w:t xml:space="preserve"> وهو تعالى يصور مخلوقاته كيف شاء</w:t>
      </w:r>
      <w:r>
        <w:rPr>
          <w:rFonts w:hint="cs"/>
          <w:rtl/>
        </w:rPr>
        <w:t>،</w:t>
      </w:r>
      <w:r w:rsidR="00E26450">
        <w:rPr>
          <w:rFonts w:hint="cs"/>
          <w:rtl/>
        </w:rPr>
        <w:t xml:space="preserve"> وكل ما له صورة فهي علامة على كونه مخلوق مصور صوره خالقه , والله تعالى هو </w:t>
      </w:r>
      <w:r>
        <w:rPr>
          <w:rFonts w:hint="cs"/>
          <w:rtl/>
        </w:rPr>
        <w:t>(</w:t>
      </w:r>
      <w:r w:rsidR="00E26450">
        <w:rPr>
          <w:rFonts w:hint="cs"/>
          <w:rtl/>
        </w:rPr>
        <w:t>المصور</w:t>
      </w:r>
      <w:r>
        <w:rPr>
          <w:rFonts w:hint="cs"/>
          <w:rtl/>
        </w:rPr>
        <w:t>)</w:t>
      </w:r>
      <w:r w:rsidR="00E26450">
        <w:rPr>
          <w:rFonts w:hint="cs"/>
          <w:rtl/>
        </w:rPr>
        <w:t xml:space="preserve"> خالق الصور </w:t>
      </w:r>
      <w:r>
        <w:rPr>
          <w:rFonts w:hint="cs"/>
          <w:rtl/>
        </w:rPr>
        <w:t>(</w:t>
      </w:r>
      <w:r w:rsidR="00E26450">
        <w:rPr>
          <w:rFonts w:hint="cs"/>
          <w:rtl/>
        </w:rPr>
        <w:t>ليس كمثله شيء</w:t>
      </w:r>
      <w:r>
        <w:rPr>
          <w:rFonts w:hint="cs"/>
          <w:rtl/>
        </w:rPr>
        <w:t>)،</w:t>
      </w:r>
      <w:r w:rsidR="00E26450">
        <w:rPr>
          <w:rFonts w:hint="cs"/>
          <w:rtl/>
        </w:rPr>
        <w:t xml:space="preserve"> </w:t>
      </w:r>
      <w:r>
        <w:rPr>
          <w:rFonts w:hint="cs"/>
          <w:rtl/>
          <w:lang w:bidi="ar-KW"/>
        </w:rPr>
        <w:t>(</w:t>
      </w:r>
      <w:r w:rsidR="00E26450">
        <w:rPr>
          <w:rFonts w:hint="cs"/>
          <w:rtl/>
          <w:lang w:bidi="ar-KW"/>
        </w:rPr>
        <w:t>ت</w:t>
      </w:r>
      <w:r>
        <w:rPr>
          <w:rFonts w:hint="cs"/>
          <w:rtl/>
          <w:lang w:bidi="ar-KW"/>
        </w:rPr>
        <w:t>)</w:t>
      </w:r>
      <w:r w:rsidR="00E26450">
        <w:rPr>
          <w:rFonts w:hint="cs"/>
          <w:rtl/>
          <w:lang w:bidi="ar-KW"/>
        </w:rPr>
        <w:t xml:space="preserve"> ذات الله تعالى لا تسري عليها قوانين والمادة والأجسام</w:t>
      </w:r>
      <w:r>
        <w:rPr>
          <w:rFonts w:hint="cs"/>
          <w:rtl/>
          <w:lang w:bidi="ar-KW"/>
        </w:rPr>
        <w:t>،</w:t>
      </w:r>
      <w:r w:rsidR="00E26450">
        <w:rPr>
          <w:rFonts w:hint="cs"/>
          <w:rtl/>
          <w:lang w:bidi="ar-KW"/>
        </w:rPr>
        <w:t xml:space="preserve"> لأنّ الذي خلق المادة والجسم هو الله تعالى وهو الذي قهرها بالصور والأشكال</w:t>
      </w:r>
      <w:r>
        <w:rPr>
          <w:rFonts w:hint="cs"/>
          <w:rtl/>
          <w:lang w:bidi="ar-KW"/>
        </w:rPr>
        <w:t>،</w:t>
      </w:r>
      <w:r w:rsidR="00E26450">
        <w:rPr>
          <w:rFonts w:hint="cs"/>
          <w:rtl/>
          <w:lang w:bidi="ar-KW"/>
        </w:rPr>
        <w:t xml:space="preserve"> والله تعالى ليس كمثل خلقه وليس كمثله شيء</w:t>
      </w:r>
      <w:r>
        <w:rPr>
          <w:rFonts w:hint="cs"/>
          <w:rtl/>
          <w:lang w:bidi="ar-KW"/>
        </w:rPr>
        <w:t>،</w:t>
      </w:r>
      <w:r w:rsidR="00E26450">
        <w:rPr>
          <w:rFonts w:hint="cs"/>
          <w:rtl/>
          <w:lang w:bidi="ar-KW"/>
        </w:rPr>
        <w:t xml:space="preserve"> ولا تسري عليه مفاهيم المواد والأجسام</w:t>
      </w:r>
      <w:r>
        <w:rPr>
          <w:rFonts w:hint="cs"/>
          <w:rtl/>
          <w:lang w:bidi="ar-KW"/>
        </w:rPr>
        <w:t>،</w:t>
      </w:r>
      <w:r w:rsidR="00E26450">
        <w:rPr>
          <w:rFonts w:hint="cs"/>
          <w:rtl/>
          <w:lang w:bidi="ar-KW"/>
        </w:rPr>
        <w:t xml:space="preserve"> ولا الصور والأشكال</w:t>
      </w:r>
      <w:r>
        <w:rPr>
          <w:rFonts w:hint="cs"/>
          <w:rtl/>
          <w:lang w:bidi="ar-KW"/>
        </w:rPr>
        <w:t>،</w:t>
      </w:r>
      <w:r w:rsidR="00E26450">
        <w:rPr>
          <w:rFonts w:hint="cs"/>
          <w:rtl/>
          <w:lang w:bidi="ar-KW"/>
        </w:rPr>
        <w:t xml:space="preserve"> لأنّه ليس كمثله شيء</w:t>
      </w:r>
      <w:r>
        <w:rPr>
          <w:rFonts w:hint="cs"/>
          <w:rtl/>
          <w:lang w:bidi="ar-KW"/>
        </w:rPr>
        <w:t>،</w:t>
      </w:r>
      <w:r w:rsidR="00E26450">
        <w:rPr>
          <w:rFonts w:hint="cs"/>
          <w:rtl/>
          <w:lang w:bidi="ar-KW"/>
        </w:rPr>
        <w:t xml:space="preserve"> وكل ما خطر بالبال فالله خلافه</w:t>
      </w:r>
      <w:r>
        <w:rPr>
          <w:rFonts w:hint="cs"/>
          <w:rtl/>
          <w:lang w:bidi="ar-KW"/>
        </w:rPr>
        <w:t>،</w:t>
      </w:r>
      <w:r w:rsidR="00E26450">
        <w:rPr>
          <w:rFonts w:hint="cs"/>
          <w:rtl/>
        </w:rPr>
        <w:t xml:space="preserve"> </w:t>
      </w:r>
      <w:r>
        <w:rPr>
          <w:rFonts w:hint="cs"/>
          <w:rtl/>
        </w:rPr>
        <w:t>(</w:t>
      </w:r>
      <w:r w:rsidR="00E26450">
        <w:rPr>
          <w:rFonts w:hint="cs"/>
          <w:rtl/>
        </w:rPr>
        <w:t>ث</w:t>
      </w:r>
      <w:r>
        <w:rPr>
          <w:rFonts w:hint="cs"/>
          <w:rtl/>
        </w:rPr>
        <w:t>)</w:t>
      </w:r>
      <w:r w:rsidR="00E26450">
        <w:rPr>
          <w:rFonts w:hint="cs"/>
          <w:rtl/>
        </w:rPr>
        <w:t xml:space="preserve"> الصورة تقتضي الكيفية</w:t>
      </w:r>
      <w:r>
        <w:rPr>
          <w:rFonts w:hint="cs"/>
          <w:rtl/>
        </w:rPr>
        <w:t>،</w:t>
      </w:r>
      <w:r w:rsidR="00E26450">
        <w:rPr>
          <w:rFonts w:hint="cs"/>
          <w:rtl/>
        </w:rPr>
        <w:t xml:space="preserve"> وهي عن الله تعالى وعن صفاته منفية</w:t>
      </w:r>
      <w:r>
        <w:rPr>
          <w:rFonts w:hint="cs"/>
          <w:rtl/>
        </w:rPr>
        <w:t>،</w:t>
      </w:r>
      <w:r w:rsidR="00E26450">
        <w:rPr>
          <w:rFonts w:hint="cs"/>
          <w:rtl/>
        </w:rPr>
        <w:t xml:space="preserve"> لذلك فإن الذي يجب علينا وعلى كل مسلم أن يعلمه أن ربنا ليس بذي صورة ولا هيئة</w:t>
      </w:r>
      <w:r>
        <w:rPr>
          <w:rFonts w:hint="cs"/>
          <w:rtl/>
        </w:rPr>
        <w:t>،</w:t>
      </w:r>
      <w:r w:rsidR="00E26450">
        <w:rPr>
          <w:rFonts w:hint="cs"/>
          <w:rtl/>
        </w:rPr>
        <w:t xml:space="preserve"> قال القاضي بدر الدين بن جماعة في كتابه إيضاح الدليل</w:t>
      </w:r>
      <w:r>
        <w:rPr>
          <w:rFonts w:hint="cs"/>
          <w:rtl/>
        </w:rPr>
        <w:t xml:space="preserve">: </w:t>
      </w:r>
      <w:r w:rsidR="00E26450">
        <w:rPr>
          <w:rFonts w:hint="cs"/>
          <w:rtl/>
        </w:rPr>
        <w:t>ومن قال بأن لله تعالى صورة وخلق آدم عليها فمردود عليه لما فيه من التجسيم</w:t>
      </w:r>
      <w:r>
        <w:rPr>
          <w:rFonts w:hint="cs"/>
          <w:rtl/>
        </w:rPr>
        <w:t xml:space="preserve"> </w:t>
      </w:r>
      <w:r w:rsidR="00E26450">
        <w:rPr>
          <w:rFonts w:hint="cs"/>
          <w:rtl/>
        </w:rPr>
        <w:t>وكذلك من قال صورة لا كالصور "</w:t>
      </w:r>
      <w:r>
        <w:rPr>
          <w:rFonts w:hint="cs"/>
          <w:rtl/>
        </w:rPr>
        <w:t xml:space="preserve"> </w:t>
      </w:r>
      <w:r w:rsidR="00E26450">
        <w:rPr>
          <w:rFonts w:hint="cs"/>
          <w:rtl/>
        </w:rPr>
        <w:t>أهـ [إيضاح الدليل في قطع حجج أهل التعطيل ج: 1 ص: 155]</w:t>
      </w:r>
      <w:r>
        <w:rPr>
          <w:rFonts w:hint="cs"/>
          <w:rtl/>
        </w:rPr>
        <w:t>،</w:t>
      </w:r>
      <w:r w:rsidR="00E26450">
        <w:rPr>
          <w:rFonts w:hint="cs"/>
          <w:rtl/>
        </w:rPr>
        <w:t xml:space="preserve"> وقال رحمه الله</w:t>
      </w:r>
      <w:r>
        <w:rPr>
          <w:rFonts w:hint="cs"/>
          <w:rtl/>
        </w:rPr>
        <w:t>:</w:t>
      </w:r>
      <w:r w:rsidR="00E26450">
        <w:rPr>
          <w:rFonts w:hint="cs"/>
          <w:rtl/>
        </w:rPr>
        <w:t xml:space="preserve"> "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E26450">
        <w:rPr>
          <w:rFonts w:hint="cs"/>
          <w:rtl/>
        </w:rPr>
        <w:t xml:space="preserve"> الحديث</w:t>
      </w:r>
      <w:r>
        <w:rPr>
          <w:rFonts w:hint="cs"/>
          <w:rtl/>
        </w:rPr>
        <w:t xml:space="preserve">: </w:t>
      </w:r>
      <w:r w:rsidR="00E26450">
        <w:rPr>
          <w:rFonts w:hint="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E26450">
        <w:rPr>
          <w:rFonts w:hint="cs"/>
          <w:rtl/>
        </w:rPr>
        <w:t>أهـ</w:t>
      </w:r>
      <w:r>
        <w:rPr>
          <w:rFonts w:hint="cs"/>
          <w:rtl/>
        </w:rPr>
        <w:t xml:space="preserve"> [</w:t>
      </w:r>
      <w:r w:rsidR="00E26450">
        <w:rPr>
          <w:rFonts w:hint="cs"/>
          <w:rtl/>
        </w:rPr>
        <w:t>إيضاح الدليل في قطع حجج أهل التعطيل ج: 1 ص:</w:t>
      </w:r>
      <w:r>
        <w:rPr>
          <w:rFonts w:hint="cs"/>
          <w:rtl/>
        </w:rPr>
        <w:t xml:space="preserve"> </w:t>
      </w:r>
      <w:r w:rsidR="00E26450">
        <w:rPr>
          <w:rFonts w:hint="cs"/>
          <w:rtl/>
        </w:rPr>
        <w:t>159</w:t>
      </w:r>
      <w:r>
        <w:rPr>
          <w:rFonts w:hint="cs"/>
          <w:rtl/>
        </w:rPr>
        <w:t>]</w:t>
      </w:r>
    </w:p>
    <w:p w14:paraId="553FEAC5" w14:textId="4BA10578" w:rsidR="00E26450" w:rsidRDefault="00C905BE" w:rsidP="00C905BE">
      <w:pPr>
        <w:rPr>
          <w:b/>
          <w:rtl/>
          <w:lang w:bidi="ar-KW"/>
        </w:rPr>
      </w:pPr>
      <w:r>
        <w:rPr>
          <w:rFonts w:cs="Monotype Koufi" w:hint="cs"/>
          <w:rtl/>
          <w:lang w:bidi="ar-KW"/>
        </w:rPr>
        <w:lastRenderedPageBreak/>
        <w:t>[</w:t>
      </w:r>
      <w:r w:rsidR="00E26450">
        <w:rPr>
          <w:rFonts w:cs="Monotype Koufi" w:hint="cs"/>
          <w:rtl/>
          <w:lang w:bidi="ar-KW"/>
        </w:rPr>
        <w:t>8</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الجوارح والأجزاء والأعضاء التي تتصف به ذات المخلوق</w:t>
      </w:r>
      <w:r>
        <w:rPr>
          <w:rFonts w:cs="Monotype Koufi" w:hint="cs"/>
          <w:rtl/>
          <w:lang w:bidi="ar-KW"/>
        </w:rPr>
        <w:t>:</w:t>
      </w:r>
      <w:r w:rsidR="00E26450">
        <w:rPr>
          <w:rFonts w:cs="Monotype Koufi"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w:t>
      </w:r>
      <w:r w:rsidR="00E26450">
        <w:rPr>
          <w:rFonts w:hint="cs"/>
          <w:rtl/>
        </w:rPr>
        <w:t>الله تبارك وتعالى ليس كمثله شيء 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Pr>
          <w:rFonts w:hint="cs"/>
          <w:rtl/>
        </w:rPr>
        <w:t>،</w:t>
      </w:r>
      <w:r w:rsidR="00E26450">
        <w:rPr>
          <w:rFonts w:hint="cs"/>
          <w:rtl/>
        </w:rPr>
        <w:t xml:space="preserve"> وذاته سبحانه منزهة عن الصور والتخطيط والتركيب لأن الله تعالى هو المصور وجلّ المصوِرُ أن يكون مصَورا</w:t>
      </w:r>
      <w:r>
        <w:rPr>
          <w:rFonts w:hint="cs"/>
          <w:rtl/>
        </w:rPr>
        <w:t xml:space="preserve"> </w:t>
      </w:r>
      <w:r w:rsidR="00E26450">
        <w:rPr>
          <w:rFonts w:hint="cs"/>
          <w:rtl/>
        </w:rPr>
        <w:t>وتعالى عن ذلك علوا كبيرا لأن الهيئة والصورة والتركيب والتأليف كل ذلك إنما يصح على الأجسام المحدودة والجواهر المخلوقة</w:t>
      </w:r>
      <w:r>
        <w:rPr>
          <w:rFonts w:hint="cs"/>
          <w:rtl/>
        </w:rPr>
        <w:t>،</w:t>
      </w:r>
      <w:r w:rsidR="00E26450">
        <w:rPr>
          <w:rFonts w:hint="cs"/>
          <w:rtl/>
        </w:rPr>
        <w:t xml:space="preserve"> والتنزيه عن الصورة يعني بالضرورة التنزيه عن الأجزاء والأعضاء إذ الصورة تفيد</w:t>
      </w:r>
      <w:r w:rsidR="00E26450">
        <w:rPr>
          <w:rFonts w:hint="cs"/>
        </w:rPr>
        <w:t xml:space="preserve"> </w:t>
      </w:r>
      <w:r w:rsidR="00E26450">
        <w:rPr>
          <w:rFonts w:hint="cs"/>
          <w:rtl/>
        </w:rPr>
        <w:t>التركيب وكل مركب محدث</w:t>
      </w:r>
      <w:r>
        <w:rPr>
          <w:rFonts w:hint="cs"/>
          <w:rtl/>
        </w:rPr>
        <w:t>،</w:t>
      </w:r>
      <w:r w:rsidR="00E26450">
        <w:rPr>
          <w:rFonts w:hint="cs"/>
          <w:rtl/>
        </w:rPr>
        <w:t xml:space="preserve"> والباري سبحانه وتعالى ليس بمحدث</w:t>
      </w:r>
      <w:r>
        <w:rPr>
          <w:rFonts w:hint="cs"/>
          <w:rtl/>
        </w:rPr>
        <w:t>،</w:t>
      </w:r>
      <w:r w:rsidR="00E26450">
        <w:rPr>
          <w:rFonts w:hint="cs"/>
          <w:rtl/>
        </w:rPr>
        <w:t xml:space="preserve"> فليس بمركب</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أجمع أهل القبلة عدا المجسمة والمشبهة على تنزيه الله تعالى عن الأجزاء والأعضاء والجوارح تعالى الله عن ذلك علوا كبيرا</w:t>
      </w:r>
      <w:r>
        <w:rPr>
          <w:rFonts w:hint="cs"/>
          <w:rtl/>
        </w:rPr>
        <w:t>،</w:t>
      </w:r>
      <w:r w:rsidR="00E26450">
        <w:rPr>
          <w:rFonts w:hint="cs"/>
          <w:rtl/>
        </w:rPr>
        <w:t xml:space="preserve"> قال تعالى: {قل هو الله أحد} (الإخلاص: 1)</w:t>
      </w:r>
      <w:r>
        <w:rPr>
          <w:rFonts w:hint="cs"/>
          <w:rtl/>
        </w:rPr>
        <w:t>،</w:t>
      </w:r>
      <w:r w:rsidR="00E26450">
        <w:rPr>
          <w:rFonts w:hint="cs"/>
          <w:rtl/>
        </w:rPr>
        <w:t xml:space="preserve"> وقال تعالى: {والله الغني وأنتم الفقراء} (محمد: 38) ولو كان مركباً من</w:t>
      </w:r>
      <w:r w:rsidR="00E26450">
        <w:rPr>
          <w:rFonts w:hint="cs"/>
        </w:rPr>
        <w:t xml:space="preserve"> </w:t>
      </w:r>
      <w:r w:rsidR="00E26450">
        <w:rPr>
          <w:rFonts w:hint="cs"/>
          <w:rtl/>
        </w:rPr>
        <w:t>الأجزاء والأبعاض لكان محتاجاً إليها وذلك يمنع من كونه غنياً على الإطلاق، فثبت</w:t>
      </w:r>
      <w:r w:rsidR="00E26450">
        <w:rPr>
          <w:rFonts w:hint="cs"/>
        </w:rPr>
        <w:t xml:space="preserve"> </w:t>
      </w:r>
      <w:r w:rsidR="00E26450">
        <w:rPr>
          <w:rFonts w:hint="cs"/>
          <w:rtl/>
        </w:rPr>
        <w:t>بهذه الوجوه أن القول بإثبات الأعضاء والأجزاء لله محال</w:t>
      </w:r>
      <w:r>
        <w:rPr>
          <w:rFonts w:hint="cs"/>
          <w:rtl/>
        </w:rPr>
        <w:t>،</w:t>
      </w:r>
      <w:r w:rsidR="00E26450">
        <w:rPr>
          <w:rFonts w:hint="cs"/>
          <w:rtl/>
        </w:rPr>
        <w:t xml:space="preserve"> </w:t>
      </w:r>
      <w:r>
        <w:rPr>
          <w:rFonts w:hint="cs"/>
          <w:rtl/>
        </w:rPr>
        <w:t>(</w:t>
      </w:r>
      <w:r w:rsidR="00E26450">
        <w:rPr>
          <w:rFonts w:hint="cs"/>
          <w:rtl/>
        </w:rPr>
        <w:t>ت</w:t>
      </w:r>
      <w:r>
        <w:rPr>
          <w:rFonts w:hint="cs"/>
          <w:rtl/>
        </w:rPr>
        <w:t>)</w:t>
      </w:r>
      <w:r w:rsidR="00E26450">
        <w:rPr>
          <w:rFonts w:hint="cs"/>
          <w:rtl/>
        </w:rPr>
        <w:t xml:space="preserve"> الأدلة النقلية المجملة على تنزيه الله تعالى عن الجوارح والأعضاء</w:t>
      </w:r>
      <w:r>
        <w:rPr>
          <w:rFonts w:hint="cs"/>
          <w:rtl/>
        </w:rPr>
        <w:t xml:space="preserve"> </w:t>
      </w:r>
      <w:r w:rsidR="00E26450">
        <w:rPr>
          <w:rFonts w:hint="cs"/>
          <w:rtl/>
        </w:rPr>
        <w:t>والأجزاء كثيرة منها</w:t>
      </w:r>
      <w:r>
        <w:rPr>
          <w:rFonts w:hint="cs"/>
          <w:rtl/>
        </w:rPr>
        <w:t>:</w:t>
      </w:r>
      <w:r w:rsidR="00E26450">
        <w:rPr>
          <w:rFonts w:hint="cs"/>
          <w:rtl/>
        </w:rPr>
        <w:t xml:space="preserve"> قوله تعالى </w:t>
      </w:r>
      <w:r>
        <w:rPr>
          <w:rFonts w:hint="cs"/>
          <w:rtl/>
        </w:rPr>
        <w:t>(</w:t>
      </w:r>
      <w:r w:rsidR="00E26450">
        <w:rPr>
          <w:rFonts w:hint="cs"/>
          <w:rtl/>
        </w:rPr>
        <w:t>قل هو الله أحد الله الصمد لم يلد ولم يولد ولم يكن له كفواً أحد</w:t>
      </w:r>
      <w:r>
        <w:rPr>
          <w:rFonts w:hint="cs"/>
          <w:rtl/>
        </w:rPr>
        <w:t>)</w:t>
      </w:r>
      <w:r w:rsidR="00E26450">
        <w:rPr>
          <w:rFonts w:hint="cs"/>
          <w:rtl/>
        </w:rPr>
        <w:t xml:space="preserve"> قوله تعالى </w:t>
      </w:r>
      <w:r>
        <w:rPr>
          <w:rFonts w:hint="cs"/>
          <w:rtl/>
        </w:rPr>
        <w:t>(</w:t>
      </w:r>
      <w:r w:rsidR="00E26450">
        <w:rPr>
          <w:rFonts w:hint="cs"/>
          <w:rtl/>
        </w:rPr>
        <w:t>أحد) ولفظ الأحد مبالغة في الوحدة، وذلك ينافي كونه مركباً من الأجزاء والأبعاض</w:t>
      </w:r>
      <w:r>
        <w:rPr>
          <w:rFonts w:hint="cs"/>
          <w:rtl/>
        </w:rPr>
        <w:t>،</w:t>
      </w:r>
      <w:r w:rsidR="00E26450">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E26450">
        <w:rPr>
          <w:rFonts w:hint="cs"/>
          <w:rtl/>
        </w:rPr>
        <w:t>لم يكن أحدا</w:t>
      </w:r>
      <w:r>
        <w:rPr>
          <w:rFonts w:hint="cs"/>
          <w:rtl/>
        </w:rPr>
        <w:t>،</w:t>
      </w:r>
      <w:r w:rsidR="00E26450">
        <w:rPr>
          <w:rFonts w:hint="cs"/>
          <w:rtl/>
        </w:rPr>
        <w:t xml:space="preserve"> لأن أجزاؤه توجب وقوع الكثرة في ذات الله تعالى والكثرة تنافي الأحدية في ذات الله</w:t>
      </w:r>
      <w:r>
        <w:rPr>
          <w:rFonts w:hint="cs"/>
          <w:rtl/>
        </w:rPr>
        <w:t>،</w:t>
      </w:r>
      <w:r w:rsidR="00E26450">
        <w:rPr>
          <w:rFonts w:hint="cs"/>
          <w:rtl/>
        </w:rPr>
        <w:t xml:space="preserve"> وقوله تعالى </w:t>
      </w:r>
      <w:r>
        <w:rPr>
          <w:rFonts w:hint="cs"/>
          <w:rtl/>
        </w:rPr>
        <w:t>(</w:t>
      </w:r>
      <w:r w:rsidR="00E26450">
        <w:rPr>
          <w:rFonts w:hint="cs"/>
          <w:rtl/>
        </w:rPr>
        <w:t>الله الصمد</w:t>
      </w:r>
      <w:r>
        <w:rPr>
          <w:rFonts w:hint="cs"/>
          <w:rtl/>
        </w:rPr>
        <w:t>)</w:t>
      </w:r>
      <w:r w:rsidR="00E26450">
        <w:rPr>
          <w:rFonts w:hint="cs"/>
          <w:rtl/>
        </w:rPr>
        <w:t xml:space="preserve"> الصمدية كذلك تدل نفي الجارحة والأجزاء على الله بدليل</w:t>
      </w:r>
      <w:r>
        <w:rPr>
          <w:rFonts w:hint="cs"/>
          <w:rtl/>
        </w:rPr>
        <w:t>:</w:t>
      </w:r>
      <w:r w:rsidR="00E26450">
        <w:rPr>
          <w:rFonts w:hint="cs"/>
          <w:rtl/>
        </w:rPr>
        <w:t xml:space="preserve"> أن كل جسم فهو مركب</w:t>
      </w:r>
      <w:r>
        <w:rPr>
          <w:rFonts w:hint="cs"/>
          <w:rtl/>
        </w:rPr>
        <w:t>،</w:t>
      </w:r>
      <w:r w:rsidR="00E26450">
        <w:rPr>
          <w:rFonts w:hint="cs"/>
          <w:rtl/>
        </w:rPr>
        <w:t xml:space="preserve"> وكل مركب فهو محتاج إلى كل واحد من أجزائه وكل واحد من أجزائه غيره</w:t>
      </w:r>
      <w:r>
        <w:rPr>
          <w:rFonts w:hint="cs"/>
          <w:rtl/>
        </w:rPr>
        <w:t>،</w:t>
      </w:r>
      <w:r w:rsidR="00E26450">
        <w:rPr>
          <w:rFonts w:hint="cs"/>
          <w:rtl/>
        </w:rPr>
        <w:t xml:space="preserve"> فكل مركب فهو محتاج إلى غيره والمحتاج إلى الغير لا يكون غنياً محتاجا </w:t>
      </w:r>
      <w:r>
        <w:rPr>
          <w:rFonts w:hint="cs"/>
          <w:rtl/>
        </w:rPr>
        <w:t>(</w:t>
      </w:r>
      <w:r w:rsidR="00E26450">
        <w:rPr>
          <w:rFonts w:hint="cs"/>
          <w:rtl/>
        </w:rPr>
        <w:t>إليه</w:t>
      </w:r>
      <w:r>
        <w:rPr>
          <w:rFonts w:hint="cs"/>
          <w:rtl/>
        </w:rPr>
        <w:t>)</w:t>
      </w:r>
      <w:r w:rsidR="00E26450">
        <w:rPr>
          <w:rFonts w:hint="cs"/>
          <w:rtl/>
        </w:rPr>
        <w:t xml:space="preserve"> فلم يكن صمداً مطلقاً </w:t>
      </w:r>
      <w:r w:rsidR="00E26450">
        <w:rPr>
          <w:rFonts w:hint="cs"/>
          <w:rtl/>
          <w:lang w:bidi="ar-KW"/>
        </w:rPr>
        <w:t>وكذلك</w:t>
      </w:r>
      <w:r>
        <w:rPr>
          <w:rFonts w:hint="cs"/>
          <w:rtl/>
          <w:lang w:bidi="ar-KW"/>
        </w:rPr>
        <w:t xml:space="preserve"> </w:t>
      </w:r>
      <w:r w:rsidR="00E26450">
        <w:rPr>
          <w:rFonts w:hint="cs"/>
          <w:rtl/>
        </w:rPr>
        <w:t>لو كان سبحانه مركباً من الجوارح والأعضاء لأحتاج في الإبصار إلى العين وفى الفعل إلي اليد</w:t>
      </w:r>
      <w:r w:rsidR="00E26450">
        <w:rPr>
          <w:rFonts w:hint="cs"/>
        </w:rPr>
        <w:t xml:space="preserve"> </w:t>
      </w:r>
      <w:r w:rsidR="00E26450">
        <w:rPr>
          <w:rFonts w:hint="cs"/>
          <w:rtl/>
        </w:rPr>
        <w:t>وفى المشي إلي الرجل وذلك</w:t>
      </w:r>
      <w:r w:rsidR="00E26450">
        <w:rPr>
          <w:rFonts w:hint="cs"/>
        </w:rPr>
        <w:t xml:space="preserve"> </w:t>
      </w:r>
      <w:r w:rsidR="00E26450">
        <w:rPr>
          <w:rFonts w:hint="cs"/>
          <w:rtl/>
        </w:rPr>
        <w:t>ينافى كونه صمداً مطلقاً له كمال الغني ونفي الاحتياج</w:t>
      </w:r>
      <w:r>
        <w:rPr>
          <w:rFonts w:hint="cs"/>
          <w:rtl/>
        </w:rPr>
        <w:t>،</w:t>
      </w:r>
      <w:r w:rsidR="00E26450">
        <w:rPr>
          <w:rFonts w:hint="cs"/>
          <w:rtl/>
        </w:rPr>
        <w:t xml:space="preserve"> وقوله تعالى </w:t>
      </w:r>
      <w:r>
        <w:rPr>
          <w:rFonts w:hint="cs"/>
          <w:rtl/>
        </w:rPr>
        <w:t>(</w:t>
      </w:r>
      <w:r w:rsidR="00E26450">
        <w:rPr>
          <w:rFonts w:hint="cs"/>
          <w:rtl/>
        </w:rPr>
        <w:t>ولم يكن له كفوا أحد</w:t>
      </w:r>
      <w:r>
        <w:rPr>
          <w:rFonts w:hint="cs"/>
          <w:rtl/>
        </w:rPr>
        <w:t>)</w:t>
      </w:r>
      <w:r w:rsidR="00E26450">
        <w:rPr>
          <w:rFonts w:hint="cs"/>
          <w:rtl/>
        </w:rPr>
        <w:t xml:space="preserve"> نفي للمثلية كقوله تعالى </w:t>
      </w:r>
      <w:r>
        <w:rPr>
          <w:rFonts w:hint="cs"/>
          <w:rtl/>
        </w:rPr>
        <w:t>(</w:t>
      </w:r>
      <w:r w:rsidR="00E26450">
        <w:rPr>
          <w:rFonts w:hint="cs"/>
          <w:rtl/>
        </w:rPr>
        <w:t>ليس كمثله شيء</w:t>
      </w:r>
      <w:r>
        <w:rPr>
          <w:rFonts w:hint="cs"/>
          <w:rtl/>
        </w:rPr>
        <w:t>)</w:t>
      </w:r>
      <w:r w:rsidR="00E26450">
        <w:rPr>
          <w:rFonts w:hint="cs"/>
          <w:rtl/>
        </w:rPr>
        <w:t xml:space="preserve"> ولو كان مركبا من أجزاء وجوارح</w:t>
      </w:r>
      <w:r>
        <w:rPr>
          <w:rFonts w:hint="cs"/>
          <w:rtl/>
        </w:rPr>
        <w:t xml:space="preserve"> </w:t>
      </w:r>
      <w:r w:rsidR="00E26450">
        <w:rPr>
          <w:rFonts w:hint="cs"/>
          <w:rtl/>
        </w:rPr>
        <w:t>لكان مثلاً لسائر المخلوقات المركبة من أجزاء وجوارح</w:t>
      </w:r>
      <w:r>
        <w:rPr>
          <w:rFonts w:hint="cs"/>
          <w:rtl/>
        </w:rPr>
        <w:t>،</w:t>
      </w:r>
      <w:r w:rsidR="00E26450">
        <w:rPr>
          <w:rFonts w:hint="cs"/>
          <w:rtl/>
        </w:rPr>
        <w:t xml:space="preserve"> وقوله تعالى </w:t>
      </w:r>
      <w:r>
        <w:rPr>
          <w:rFonts w:hint="cs"/>
          <w:rtl/>
        </w:rPr>
        <w:t>(</w:t>
      </w:r>
      <w:r w:rsidR="00E26450">
        <w:rPr>
          <w:rFonts w:hint="cs"/>
          <w:rtl/>
        </w:rPr>
        <w:t>والله الغنى وأنتم الفقراء</w:t>
      </w:r>
      <w:r>
        <w:rPr>
          <w:rFonts w:hint="cs"/>
          <w:rtl/>
        </w:rPr>
        <w:t>)</w:t>
      </w:r>
      <w:r w:rsidR="00E26450">
        <w:rPr>
          <w:rFonts w:hint="cs"/>
          <w:rtl/>
        </w:rPr>
        <w:t xml:space="preserve"> دلت هذه الآية على كونه تعالى غنى ولو كان مركبا من أجزاء وجوارح</w:t>
      </w:r>
      <w:r>
        <w:rPr>
          <w:rFonts w:hint="cs"/>
          <w:rtl/>
        </w:rPr>
        <w:t xml:space="preserve"> </w:t>
      </w:r>
      <w:r w:rsidR="00E26450">
        <w:rPr>
          <w:rFonts w:hint="cs"/>
          <w:rtl/>
        </w:rPr>
        <w:t xml:space="preserve">لما كان غنياً لأن كل جسم مركب وكل مركب محتاج </w:t>
      </w:r>
      <w:r w:rsidR="00E26450">
        <w:rPr>
          <w:rFonts w:hint="cs"/>
          <w:rtl/>
        </w:rPr>
        <w:lastRenderedPageBreak/>
        <w:t>إلى كل واحد من أجزائه</w:t>
      </w:r>
      <w:r>
        <w:rPr>
          <w:rFonts w:hint="cs"/>
          <w:rtl/>
        </w:rPr>
        <w:t>،</w:t>
      </w:r>
      <w:r w:rsidR="00E26450">
        <w:rPr>
          <w:rFonts w:hint="cs"/>
          <w:rtl/>
        </w:rPr>
        <w:t xml:space="preserve"> وقوله تعالى </w:t>
      </w:r>
      <w:r>
        <w:rPr>
          <w:rFonts w:hint="cs"/>
          <w:rtl/>
        </w:rPr>
        <w:t>(</w:t>
      </w:r>
      <w:r w:rsidR="00E26450">
        <w:rPr>
          <w:rFonts w:hint="cs"/>
          <w:rtl/>
        </w:rPr>
        <w:t>لا إله إلا هو الحي القيوم</w:t>
      </w:r>
      <w:r>
        <w:rPr>
          <w:rFonts w:hint="cs"/>
          <w:rtl/>
        </w:rPr>
        <w:t>)</w:t>
      </w:r>
      <w:r w:rsidR="00E26450">
        <w:rPr>
          <w:rFonts w:hint="cs"/>
          <w:rtl/>
        </w:rPr>
        <w:t xml:space="preserve"> والقيوم مبالغة في كونه غنياً عن كل ما سواه</w:t>
      </w:r>
      <w:r>
        <w:rPr>
          <w:rFonts w:hint="cs"/>
          <w:rtl/>
        </w:rPr>
        <w:t>،</w:t>
      </w:r>
      <w:r w:rsidR="00E26450">
        <w:rPr>
          <w:rFonts w:hint="cs"/>
          <w:rtl/>
        </w:rPr>
        <w:t xml:space="preserve"> وكونه مقوماً لغيره</w:t>
      </w:r>
      <w:r>
        <w:rPr>
          <w:rFonts w:hint="cs"/>
          <w:rtl/>
        </w:rPr>
        <w:t>:</w:t>
      </w:r>
      <w:r w:rsidR="00E26450">
        <w:rPr>
          <w:rFonts w:hint="cs"/>
          <w:rtl/>
        </w:rPr>
        <w:t xml:space="preserve"> عبارة عن احتياج كل ما سواه إليه</w:t>
      </w:r>
      <w:r>
        <w:rPr>
          <w:rFonts w:hint="cs"/>
          <w:rtl/>
        </w:rPr>
        <w:t>،</w:t>
      </w:r>
      <w:r w:rsidR="00E26450">
        <w:rPr>
          <w:rFonts w:hint="cs"/>
          <w:rtl/>
        </w:rPr>
        <w:t xml:space="preserve"> فلو كان مركبا من جوارح وأجزاء</w:t>
      </w:r>
      <w:r>
        <w:rPr>
          <w:rFonts w:hint="cs"/>
          <w:rtl/>
        </w:rPr>
        <w:t xml:space="preserve"> </w:t>
      </w:r>
      <w:r w:rsidR="00E26450">
        <w:rPr>
          <w:rFonts w:hint="cs"/>
          <w:rtl/>
        </w:rPr>
        <w:t>لكان هو مفتقراً إلى غيره وهو جزؤه الذي منه يتألف</w:t>
      </w:r>
      <w:r>
        <w:rPr>
          <w:rFonts w:hint="cs"/>
          <w:rtl/>
        </w:rPr>
        <w:t xml:space="preserve">، </w:t>
      </w:r>
      <w:r w:rsidR="00E26450">
        <w:rPr>
          <w:rFonts w:hint="cs"/>
          <w:rtl/>
        </w:rPr>
        <w:t>ولكان غيره غنياً عنه وهو جزئه وحينئذ لا يكون قيوماً</w:t>
      </w:r>
      <w:r>
        <w:rPr>
          <w:rFonts w:hint="cs"/>
          <w:rtl/>
        </w:rPr>
        <w:t>،</w:t>
      </w:r>
      <w:r w:rsidR="00E26450">
        <w:rPr>
          <w:rFonts w:hint="cs"/>
          <w:rtl/>
        </w:rPr>
        <w:t xml:space="preserve"> وقوله تعالى </w:t>
      </w:r>
      <w:r>
        <w:rPr>
          <w:rFonts w:hint="cs"/>
          <w:rtl/>
        </w:rPr>
        <w:t>(</w:t>
      </w:r>
      <w:r w:rsidR="00E26450">
        <w:rPr>
          <w:rFonts w:hint="cs"/>
          <w:rtl/>
        </w:rPr>
        <w:t>ليس كمثله شيء</w:t>
      </w:r>
      <w:r>
        <w:rPr>
          <w:rFonts w:hint="cs"/>
          <w:rtl/>
        </w:rPr>
        <w:t>)</w:t>
      </w:r>
      <w:r w:rsidR="00E26450">
        <w:rPr>
          <w:rFonts w:hint="cs"/>
          <w:rtl/>
        </w:rPr>
        <w:t xml:space="preserve"> ولو كان مركبا من أجزاء وجوارح</w:t>
      </w:r>
      <w:r>
        <w:rPr>
          <w:rFonts w:hint="cs"/>
          <w:rtl/>
        </w:rPr>
        <w:t xml:space="preserve"> </w:t>
      </w:r>
      <w:r w:rsidR="00E26450">
        <w:rPr>
          <w:rFonts w:hint="cs"/>
          <w:rtl/>
        </w:rPr>
        <w:t>لكان مثلاً لسائر المخلوقات المركبة من أجزاء وجوارح</w:t>
      </w:r>
      <w:r>
        <w:rPr>
          <w:rFonts w:hint="cs"/>
          <w:rtl/>
        </w:rPr>
        <w:t>،</w:t>
      </w:r>
      <w:r w:rsidR="00E26450">
        <w:rPr>
          <w:rFonts w:hint="cs"/>
          <w:rtl/>
        </w:rPr>
        <w:t xml:space="preserve"> </w:t>
      </w:r>
    </w:p>
    <w:p w14:paraId="101E7929" w14:textId="16182A72" w:rsidR="00E26450" w:rsidRDefault="00C905BE" w:rsidP="00C905BE">
      <w:pPr>
        <w:rPr>
          <w:b/>
          <w:rtl/>
        </w:rPr>
      </w:pPr>
      <w:r>
        <w:rPr>
          <w:rFonts w:cs="Monotype Koufi" w:hint="cs"/>
          <w:rtl/>
          <w:lang w:bidi="ar-KW"/>
        </w:rPr>
        <w:t>[</w:t>
      </w:r>
      <w:r w:rsidR="00E26450">
        <w:rPr>
          <w:rFonts w:cs="Monotype Koufi" w:hint="cs"/>
          <w:rtl/>
          <w:lang w:bidi="ar-KW"/>
        </w:rPr>
        <w:t>9</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الاتحاد والحلول</w:t>
      </w:r>
      <w:r>
        <w:rPr>
          <w:rFonts w:cs="Monotype Koufi" w:hint="cs"/>
          <w:rtl/>
          <w:lang w:bidi="ar-KW"/>
        </w:rPr>
        <w:t xml:space="preserve">، </w:t>
      </w:r>
      <w:r w:rsidR="00E26450">
        <w:rPr>
          <w:rFonts w:cs="Monotype Koufi" w:hint="cs"/>
          <w:rtl/>
          <w:lang w:bidi="ar-KW"/>
        </w:rPr>
        <w:t>وعن الاتصال والانفصال لأنها صفات المخلوق</w:t>
      </w:r>
      <w:r>
        <w:rPr>
          <w:rFonts w:eastAsia="Times New Roman"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الله تبارك وتعالى منزه عن الاتحاد والحلول وعن الاتصال والانفصال لأنها صفات المخلوق وبيان ذلك</w:t>
      </w:r>
      <w:r>
        <w:rPr>
          <w:rFonts w:hint="cs"/>
          <w:rtl/>
          <w:lang w:bidi="ar-KW"/>
        </w:rPr>
        <w:t>:</w:t>
      </w:r>
      <w:r w:rsidR="00E26450">
        <w:rPr>
          <w:rFonts w:hint="cs"/>
          <w:rtl/>
          <w:lang w:bidi="ar-KW"/>
        </w:rPr>
        <w:t xml:space="preserve"> </w:t>
      </w:r>
      <w:r w:rsidR="00E26450">
        <w:rPr>
          <w:rFonts w:hint="cs"/>
          <w:rtl/>
        </w:rPr>
        <w:t>ما ثم إلا خالق أو مخلوق فهل يتحد الخالق القديم الأزلي الباقي الذي ليس كمثله شيء بالمخلوق المحدث الفاني</w:t>
      </w:r>
      <w:r>
        <w:rPr>
          <w:rFonts w:hint="cs"/>
          <w:rtl/>
        </w:rPr>
        <w:t>،</w:t>
      </w:r>
      <w:r w:rsidR="00E26450">
        <w:rPr>
          <w:rFonts w:hint="cs"/>
          <w:rtl/>
        </w:rPr>
        <w:t xml:space="preserve"> أم هل يحل الذي تنزه عن الحد والمقدار في المخلوق المحدود المقدر</w:t>
      </w:r>
      <w:r>
        <w:rPr>
          <w:rFonts w:hint="cs"/>
          <w:rtl/>
        </w:rPr>
        <w:t xml:space="preserve">، </w:t>
      </w:r>
      <w:r w:rsidR="00E26450">
        <w:rPr>
          <w:rFonts w:hint="cs"/>
          <w:rtl/>
        </w:rPr>
        <w:t>والله منزه</w:t>
      </w:r>
      <w:r w:rsidR="00E26450">
        <w:rPr>
          <w:rFonts w:hint="cs"/>
        </w:rPr>
        <w:t xml:space="preserve"> </w:t>
      </w:r>
      <w:r w:rsidR="00E26450">
        <w:rPr>
          <w:rFonts w:hint="cs"/>
          <w:rtl/>
        </w:rPr>
        <w:t>عن الحلول في المواضع والأماكن لأن الحلول عرض يفنى وهو حادث والحادث لا يليق بالله</w:t>
      </w:r>
      <w:r>
        <w:rPr>
          <w:rFonts w:hint="cs"/>
          <w:rtl/>
        </w:rPr>
        <w:t>،</w:t>
      </w:r>
      <w:r w:rsidR="00E26450">
        <w:rPr>
          <w:rFonts w:hint="cs"/>
          <w:rtl/>
        </w:rPr>
        <w:t xml:space="preserve"> والاتصال والانفصال لا يكون إلا بين الأجسام والله منزه عن الجسمية ولوازم الجسمية كما مر بنا</w:t>
      </w:r>
      <w:r>
        <w:rPr>
          <w:rFonts w:eastAsiaTheme="minorEastAsia" w:hint="cs"/>
          <w:rtl/>
        </w:rPr>
        <w:t>،</w:t>
      </w:r>
      <w:r w:rsidR="00E26450">
        <w:rPr>
          <w:rFonts w:eastAsiaTheme="minorEastAsia" w:hint="cs"/>
          <w:rtl/>
        </w:rPr>
        <w:t xml:space="preserve"> </w:t>
      </w:r>
      <w:r>
        <w:rPr>
          <w:rFonts w:hint="cs"/>
          <w:rtl/>
        </w:rPr>
        <w:t>(</w:t>
      </w:r>
      <w:r w:rsidR="00E26450">
        <w:rPr>
          <w:rFonts w:hint="cs"/>
          <w:rtl/>
        </w:rPr>
        <w:t>ب</w:t>
      </w:r>
      <w:r>
        <w:rPr>
          <w:rFonts w:hint="cs"/>
          <w:rtl/>
        </w:rPr>
        <w:t>)</w:t>
      </w:r>
      <w:r w:rsidR="00E26450">
        <w:rPr>
          <w:rFonts w:hint="cs"/>
          <w:rtl/>
        </w:rPr>
        <w:t xml:space="preserve"> أجمع علماء أهل السنة على تنزيه الله تعالى عن الاتحاد بخلقه أو الحلول في شيء منها وعن الاتصال بها أو الانفصال عنها ونقل الإجماع كل من تكلم عن فرق المسلمين</w:t>
      </w:r>
      <w:r>
        <w:rPr>
          <w:rFonts w:hint="cs"/>
          <w:rtl/>
        </w:rPr>
        <w:t>،</w:t>
      </w:r>
      <w:r w:rsidR="00E26450">
        <w:rPr>
          <w:rFonts w:hint="cs"/>
          <w:rtl/>
        </w:rPr>
        <w:t xml:space="preserve"> قال ابن كثير _ عند قوله تعالى </w:t>
      </w:r>
      <w:r>
        <w:rPr>
          <w:rFonts w:hint="cs"/>
          <w:rtl/>
        </w:rPr>
        <w:t>(</w:t>
      </w:r>
      <w:r w:rsidR="00E26450">
        <w:rPr>
          <w:rFonts w:hint="cs"/>
          <w:rtl/>
        </w:rPr>
        <w:t>ونحن أقرب إليه من حبل الوريد) _</w:t>
      </w:r>
      <w:r>
        <w:rPr>
          <w:rFonts w:hint="cs"/>
          <w:rtl/>
        </w:rPr>
        <w:t xml:space="preserve"> </w:t>
      </w:r>
      <w:r w:rsidR="00E26450">
        <w:rPr>
          <w:rFonts w:hint="cs"/>
          <w:rtl/>
        </w:rPr>
        <w:t xml:space="preserve">" يعني ملائكته تعالى أقرب إلى الإنسان من حبل وريده إليه ومن تأوله على العلم فإنما فر لئلا يلزم حلول أو اتحاد وهما منفيان بالإجماع تعالى الله وتقدس " أهـ </w:t>
      </w:r>
      <w:r>
        <w:rPr>
          <w:rFonts w:hint="cs"/>
          <w:rtl/>
        </w:rPr>
        <w:t>[</w:t>
      </w:r>
      <w:r w:rsidR="00E26450">
        <w:rPr>
          <w:rFonts w:hint="cs"/>
          <w:rtl/>
        </w:rPr>
        <w:t>تفسير ابن كثير ج: 4 ص: 224]،</w:t>
      </w:r>
    </w:p>
    <w:p w14:paraId="7C1ADB74" w14:textId="3C99FE1C" w:rsidR="00E26450" w:rsidRDefault="00C905BE" w:rsidP="00C905BE">
      <w:pPr>
        <w:rPr>
          <w:b/>
          <w:rtl/>
          <w:lang w:bidi="ar-KW"/>
        </w:rPr>
      </w:pPr>
      <w:r>
        <w:rPr>
          <w:rFonts w:cs="Monotype Koufi" w:hint="cs"/>
          <w:rtl/>
        </w:rPr>
        <w:t>[</w:t>
      </w:r>
      <w:r w:rsidR="00E26450">
        <w:rPr>
          <w:rFonts w:cs="Monotype Koufi" w:hint="cs"/>
          <w:rtl/>
        </w:rPr>
        <w:t>10</w:t>
      </w:r>
      <w:r>
        <w:rPr>
          <w:rFonts w:cs="Monotype Koufi" w:hint="cs"/>
          <w:rtl/>
        </w:rPr>
        <w:t>]:</w:t>
      </w:r>
      <w:r w:rsidR="00E26450">
        <w:rPr>
          <w:rFonts w:cs="Monotype Koufi" w:hint="cs"/>
          <w:rtl/>
        </w:rPr>
        <w:t xml:space="preserve"> </w:t>
      </w:r>
      <w:r w:rsidR="00E26450">
        <w:rPr>
          <w:rFonts w:cs="Monotype Koufi" w:hint="cs"/>
          <w:rtl/>
          <w:lang w:bidi="ar-KW"/>
        </w:rPr>
        <w:t>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الأعراض والكيفيات الحسية التي تتصف به ذات المخلوق</w:t>
      </w:r>
      <w:r>
        <w:rPr>
          <w:rFonts w:cs="Monotype Koufi"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المقصود ب</w:t>
      </w:r>
      <w:r w:rsidR="00E26450">
        <w:rPr>
          <w:rFonts w:hint="cs"/>
          <w:rtl/>
        </w:rPr>
        <w:t>الأعراض مثل الألوان والأحجام والأشكال والطعوم والروائح</w:t>
      </w:r>
      <w:r w:rsidR="00E26450">
        <w:rPr>
          <w:rFonts w:hint="cs"/>
          <w:rtl/>
          <w:lang w:bidi="ar-KW"/>
        </w:rPr>
        <w:t xml:space="preserve"> التي تتصف به ذات المخلوق</w:t>
      </w:r>
      <w:r>
        <w:rPr>
          <w:rFonts w:hint="cs"/>
          <w:rtl/>
        </w:rPr>
        <w:t>،</w:t>
      </w:r>
      <w:r w:rsidR="00E26450">
        <w:rPr>
          <w:rFonts w:hint="cs"/>
          <w:rtl/>
        </w:rPr>
        <w:t xml:space="preserve"> والمقصود بالكيفيات الحسية </w:t>
      </w:r>
      <w:r w:rsidR="00E26450">
        <w:rPr>
          <w:rFonts w:hint="cs"/>
          <w:rtl/>
          <w:lang w:bidi="ar-KW"/>
        </w:rPr>
        <w:t>التي تتصف به ذات المخلوق كالجلوس والاستقرار والنزول والصعود على معنى التغير في ذاته</w:t>
      </w:r>
      <w:r>
        <w:rPr>
          <w:rFonts w:hint="cs"/>
          <w:rtl/>
          <w:lang w:bidi="ar-KW"/>
        </w:rPr>
        <w:t>،</w:t>
      </w:r>
      <w:r w:rsidR="00E26450">
        <w:rPr>
          <w:rFonts w:hint="cs"/>
          <w:rtl/>
          <w:lang w:bidi="ar-KW"/>
        </w:rPr>
        <w:t xml:space="preserve"> والذهاب والمجيء على معنى التغير في ذاته</w:t>
      </w:r>
      <w:r>
        <w:rPr>
          <w:rFonts w:hint="cs"/>
          <w:rtl/>
          <w:lang w:bidi="ar-KW"/>
        </w:rPr>
        <w:t>،</w:t>
      </w:r>
      <w:r w:rsidR="00E26450">
        <w:rPr>
          <w:rFonts w:hint="cs"/>
          <w:rtl/>
          <w:lang w:bidi="ar-KW"/>
        </w:rPr>
        <w:t xml:space="preserve"> والقبض والبسط على معنى التغير في ذاته</w:t>
      </w:r>
      <w:r>
        <w:rPr>
          <w:rFonts w:hint="cs"/>
          <w:rtl/>
          <w:lang w:bidi="ar-KW"/>
        </w:rPr>
        <w:t>،</w:t>
      </w:r>
      <w:r w:rsidR="00E26450">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E26450">
        <w:rPr>
          <w:rFonts w:hint="cs"/>
          <w:rtl/>
          <w:lang w:bidi="ar-KW"/>
        </w:rPr>
        <w:t xml:space="preserve"> والسكون والتحرك والتماس والتباين والخروج والدخول على معنى التغير في ذاته</w:t>
      </w:r>
      <w:r>
        <w:rPr>
          <w:rFonts w:hint="cs"/>
          <w:rtl/>
          <w:lang w:bidi="ar-KW"/>
        </w:rPr>
        <w:t>،</w:t>
      </w:r>
      <w:r w:rsidR="00E26450">
        <w:rPr>
          <w:rFonts w:hint="cs"/>
          <w:rtl/>
          <w:lang w:bidi="ar-KW"/>
        </w:rPr>
        <w:t xml:space="preserve"> والقرب بالمسافة والبعد بالمسافة</w:t>
      </w:r>
      <w:r>
        <w:rPr>
          <w:rFonts w:hint="cs"/>
          <w:rtl/>
          <w:lang w:bidi="ar-KW"/>
        </w:rPr>
        <w:t>،</w:t>
      </w:r>
      <w:r w:rsidR="00E26450">
        <w:rPr>
          <w:rFonts w:hint="cs"/>
          <w:rtl/>
          <w:lang w:bidi="ar-KW"/>
        </w:rPr>
        <w:t xml:space="preserve"> والضحك على معنى التغير في </w:t>
      </w:r>
      <w:r w:rsidR="00E26450">
        <w:rPr>
          <w:rFonts w:hint="cs"/>
          <w:rtl/>
          <w:lang w:bidi="ar-KW"/>
        </w:rPr>
        <w:lastRenderedPageBreak/>
        <w:t>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E26450">
        <w:rPr>
          <w:rFonts w:hint="cs"/>
          <w:rtl/>
          <w:lang w:bidi="ar-KW"/>
        </w:rPr>
        <w:t xml:space="preserve"> والندم والتردد على معنى</w:t>
      </w:r>
      <w:r>
        <w:rPr>
          <w:rFonts w:hint="cs"/>
          <w:rtl/>
          <w:lang w:bidi="ar-KW"/>
        </w:rPr>
        <w:t xml:space="preserve"> </w:t>
      </w:r>
      <w:r w:rsidR="00E26450">
        <w:rPr>
          <w:rFonts w:hint="cs"/>
          <w:rtl/>
          <w:lang w:bidi="ar-KW"/>
        </w:rPr>
        <w:t>التغير في ذاته</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ب</w:t>
      </w:r>
      <w:r>
        <w:rPr>
          <w:rFonts w:hint="cs"/>
          <w:rtl/>
          <w:lang w:bidi="ar-KW"/>
        </w:rPr>
        <w:t>)</w:t>
      </w:r>
      <w:r w:rsidR="00E26450">
        <w:rPr>
          <w:rFonts w:hint="cs"/>
          <w:rtl/>
          <w:lang w:bidi="ar-KW"/>
        </w:rPr>
        <w:t xml:space="preserve"> الله تعالى منزه عن تلك الأعراض والكيفيات الحسية</w:t>
      </w:r>
      <w:r>
        <w:rPr>
          <w:rFonts w:hint="cs"/>
          <w:rtl/>
          <w:lang w:bidi="ar-KW"/>
        </w:rPr>
        <w:t>،</w:t>
      </w:r>
      <w:r w:rsidR="00E26450">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E26450">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E26450">
        <w:rPr>
          <w:rFonts w:hint="cs"/>
          <w:rtl/>
        </w:rPr>
        <w:t xml:space="preserve"> </w:t>
      </w:r>
      <w:r>
        <w:rPr>
          <w:rFonts w:hint="cs"/>
          <w:rtl/>
        </w:rPr>
        <w:t>(</w:t>
      </w:r>
      <w:r w:rsidR="00E26450">
        <w:rPr>
          <w:rFonts w:hint="cs"/>
          <w:rtl/>
        </w:rPr>
        <w:t>ت</w:t>
      </w:r>
      <w:r>
        <w:rPr>
          <w:rFonts w:hint="cs"/>
          <w:rtl/>
        </w:rPr>
        <w:t>)</w:t>
      </w:r>
      <w:r w:rsidR="00E26450">
        <w:rPr>
          <w:rFonts w:hint="cs"/>
          <w:rtl/>
        </w:rPr>
        <w:t xml:space="preserve"> من أدلة تنزيه الله عن الكيفيات المحسوسة</w:t>
      </w:r>
      <w:r>
        <w:rPr>
          <w:rFonts w:hint="cs"/>
          <w:rtl/>
        </w:rPr>
        <w:t>:</w:t>
      </w:r>
      <w:r w:rsidR="00E26450">
        <w:rPr>
          <w:rFonts w:hint="cs"/>
          <w:rtl/>
        </w:rPr>
        <w:t xml:space="preserve"> أنها من خواص الجسم والله تعالى منزّه عن الجسمانية</w:t>
      </w:r>
      <w:r>
        <w:rPr>
          <w:rFonts w:hint="cs"/>
          <w:rtl/>
        </w:rPr>
        <w:t>،</w:t>
      </w:r>
      <w:r w:rsidR="00E26450">
        <w:rPr>
          <w:rFonts w:hint="cs"/>
          <w:rtl/>
        </w:rPr>
        <w:t xml:space="preserve"> وأنها حادثة</w:t>
      </w:r>
      <w:r>
        <w:rPr>
          <w:rFonts w:hint="cs"/>
          <w:rtl/>
        </w:rPr>
        <w:t>،</w:t>
      </w:r>
      <w:r w:rsidR="00E26450">
        <w:rPr>
          <w:rFonts w:hint="cs"/>
          <w:rtl/>
        </w:rPr>
        <w:t xml:space="preserve"> لكن الباري غير حادث، فيمتنع أن يكون قابلاً للحوادث</w:t>
      </w:r>
      <w:r>
        <w:rPr>
          <w:rFonts w:hint="cs"/>
          <w:rtl/>
        </w:rPr>
        <w:t>،</w:t>
      </w:r>
      <w:r w:rsidR="00E26450">
        <w:rPr>
          <w:rFonts w:hint="cs"/>
          <w:rtl/>
        </w:rPr>
        <w:t xml:space="preserve"> وهي تستلزم التغير والانفعال</w:t>
      </w:r>
      <w:r>
        <w:rPr>
          <w:rFonts w:hint="cs"/>
          <w:rtl/>
        </w:rPr>
        <w:t xml:space="preserve">، </w:t>
      </w:r>
      <w:r w:rsidR="00E26450">
        <w:rPr>
          <w:rFonts w:hint="cs"/>
          <w:rtl/>
        </w:rPr>
        <w:t>والله منزّه من التغير في ذاته</w:t>
      </w:r>
      <w:r>
        <w:rPr>
          <w:rFonts w:hint="cs"/>
          <w:rtl/>
        </w:rPr>
        <w:t>، (</w:t>
      </w:r>
      <w:r w:rsidR="00E26450">
        <w:rPr>
          <w:rFonts w:hint="cs"/>
          <w:rtl/>
        </w:rPr>
        <w:t>ث</w:t>
      </w:r>
      <w:r>
        <w:rPr>
          <w:rFonts w:hint="cs"/>
          <w:rtl/>
        </w:rPr>
        <w:t>)</w:t>
      </w:r>
      <w:r w:rsidR="00E26450">
        <w:rPr>
          <w:rFonts w:hint="cs"/>
          <w:rtl/>
        </w:rPr>
        <w:t xml:space="preserve"> ما جاء في الكتاب والسنة من إضافة الاستواء </w:t>
      </w:r>
      <w:r w:rsidR="00E26450">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E26450">
        <w:rPr>
          <w:rFonts w:hint="cs"/>
          <w:rtl/>
          <w:lang w:bidi="ar-KW"/>
        </w:rPr>
        <w:t xml:space="preserve"> فإنه حق وصدق على مراد الله ومراد رسول الله</w:t>
      </w:r>
      <w:r>
        <w:rPr>
          <w:rFonts w:hint="cs"/>
          <w:rtl/>
          <w:lang w:bidi="ar-KW"/>
        </w:rPr>
        <w:t>،</w:t>
      </w:r>
      <w:r w:rsidR="00E26450">
        <w:rPr>
          <w:rFonts w:hint="cs"/>
          <w:rtl/>
          <w:lang w:bidi="ar-KW"/>
        </w:rPr>
        <w:t xml:space="preserve"> صفات تليق بالذات</w:t>
      </w:r>
      <w:r>
        <w:rPr>
          <w:rFonts w:hint="cs"/>
          <w:rtl/>
          <w:lang w:bidi="ar-KW"/>
        </w:rPr>
        <w:t>،</w:t>
      </w:r>
      <w:r w:rsidR="00E26450">
        <w:rPr>
          <w:rFonts w:hint="cs"/>
          <w:rtl/>
          <w:lang w:bidi="ar-KW"/>
        </w:rPr>
        <w:t xml:space="preserve"> وكما أنّ ذات الله تعالى ليس كمثله شيء</w:t>
      </w:r>
      <w:r>
        <w:rPr>
          <w:rFonts w:hint="cs"/>
          <w:rtl/>
          <w:lang w:bidi="ar-KW"/>
        </w:rPr>
        <w:t>،</w:t>
      </w:r>
      <w:r w:rsidR="00E26450">
        <w:rPr>
          <w:rFonts w:hint="cs"/>
          <w:rtl/>
          <w:lang w:bidi="ar-KW"/>
        </w:rPr>
        <w:t xml:space="preserve"> فإن ما أضيف إلى الذات يتبع الذات</w:t>
      </w:r>
      <w:r>
        <w:rPr>
          <w:rFonts w:hint="cs"/>
          <w:rtl/>
          <w:lang w:bidi="ar-KW"/>
        </w:rPr>
        <w:t>،</w:t>
      </w:r>
      <w:r w:rsidR="00E26450">
        <w:rPr>
          <w:rFonts w:hint="cs"/>
          <w:rtl/>
          <w:lang w:bidi="ar-KW"/>
        </w:rPr>
        <w:t xml:space="preserve"> منزه عن التغير والحدوث والانفعال الذي يعتري ذات الإنسان</w:t>
      </w:r>
      <w:r>
        <w:rPr>
          <w:rFonts w:hint="cs"/>
          <w:rtl/>
          <w:lang w:bidi="ar-KW"/>
        </w:rPr>
        <w:t>،</w:t>
      </w:r>
      <w:r w:rsidR="00E26450">
        <w:rPr>
          <w:rFonts w:hint="cs"/>
          <w:rtl/>
          <w:lang w:bidi="ar-KW"/>
        </w:rPr>
        <w:t xml:space="preserve"> لا نتقول على الله بغير علم</w:t>
      </w:r>
      <w:r>
        <w:rPr>
          <w:rFonts w:hint="cs"/>
          <w:rtl/>
          <w:lang w:bidi="ar-KW"/>
        </w:rPr>
        <w:t>،</w:t>
      </w:r>
      <w:r w:rsidR="00E26450">
        <w:rPr>
          <w:rFonts w:hint="cs"/>
          <w:rtl/>
          <w:lang w:bidi="ar-KW"/>
        </w:rPr>
        <w:t xml:space="preserve"> ولا ننفي ما جاء عن الله في كتاب الله وسنة نبيه صلى الله عليه وسلم</w:t>
      </w:r>
      <w:r>
        <w:rPr>
          <w:rFonts w:hint="cs"/>
          <w:rtl/>
          <w:lang w:bidi="ar-KW"/>
        </w:rPr>
        <w:t>،</w:t>
      </w:r>
      <w:r w:rsidR="00E26450">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p>
    <w:p w14:paraId="2D61EEDF" w14:textId="3FD6CA5D" w:rsidR="00E26450" w:rsidRDefault="00C905BE" w:rsidP="00C905BE">
      <w:pPr>
        <w:rPr>
          <w:b/>
        </w:rPr>
      </w:pPr>
      <w:r>
        <w:rPr>
          <w:rFonts w:cs="Monotype Koufi" w:hint="cs"/>
          <w:rtl/>
          <w:lang w:bidi="ar-KW"/>
        </w:rPr>
        <w:t>[</w:t>
      </w:r>
      <w:r w:rsidR="00E26450">
        <w:rPr>
          <w:rFonts w:cs="Monotype Koufi" w:hint="cs"/>
          <w:rtl/>
          <w:lang w:bidi="ar-KW"/>
        </w:rPr>
        <w:t>11</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النقائص والعيوب التي تتصف به ذات المخلوق</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الله تعالى منزه عن كل ما ينافي كمال الحياة كالسنة والنوم والموت والفناء والهلاك</w:t>
      </w:r>
      <w:r>
        <w:rPr>
          <w:rFonts w:hint="cs"/>
          <w:rtl/>
          <w:lang w:bidi="ar-KW"/>
        </w:rPr>
        <w:t>،</w:t>
      </w:r>
      <w:r w:rsidR="00E26450">
        <w:rPr>
          <w:rFonts w:hint="cs"/>
          <w:rtl/>
          <w:lang w:bidi="ar-KW"/>
        </w:rPr>
        <w:t xml:space="preserve"> وكل ما ينافي كمال العلم كالجهل والغفلة والنسيان</w:t>
      </w:r>
      <w:r>
        <w:rPr>
          <w:rFonts w:hint="cs"/>
          <w:rtl/>
          <w:lang w:bidi="ar-KW"/>
        </w:rPr>
        <w:t>،</w:t>
      </w:r>
      <w:r w:rsidR="00E26450">
        <w:rPr>
          <w:rFonts w:hint="cs"/>
          <w:rtl/>
          <w:lang w:bidi="ar-KW"/>
        </w:rPr>
        <w:t xml:space="preserve"> ومنزه عن كل ما ينافي كمال القدرة كالعجز والضعف والتعب واللغوب</w:t>
      </w:r>
      <w:r>
        <w:rPr>
          <w:rFonts w:hint="cs"/>
          <w:rtl/>
          <w:lang w:bidi="ar-KW"/>
        </w:rPr>
        <w:t>،</w:t>
      </w:r>
      <w:r w:rsidR="00E26450">
        <w:rPr>
          <w:rFonts w:hint="cs"/>
          <w:rtl/>
        </w:rPr>
        <w:t xml:space="preserve"> ليس خلق شيء بأهون عليه من خلق شيء أخر ولا بأصعب عليه </w:t>
      </w:r>
      <w:r w:rsidR="00E26450">
        <w:rPr>
          <w:rFonts w:hint="cs"/>
          <w:rtl/>
          <w:lang w:bidi="ar-KW"/>
        </w:rPr>
        <w:t>منه لأن له كمال القدرة</w:t>
      </w:r>
      <w:r>
        <w:rPr>
          <w:rFonts w:hint="cs"/>
          <w:rtl/>
          <w:lang w:bidi="ar-KW"/>
        </w:rPr>
        <w:t>،</w:t>
      </w:r>
      <w:r w:rsidR="00E26450">
        <w:rPr>
          <w:rFonts w:hint="cs"/>
          <w:rtl/>
          <w:lang w:bidi="ar-KW"/>
        </w:rPr>
        <w:t xml:space="preserve"> ومنزه عن كل ما ينافي كمال الإرادة كالجبر والاضطرار وأن يكون في ملكه ما لا يريد</w:t>
      </w:r>
      <w:r>
        <w:rPr>
          <w:rFonts w:hint="cs"/>
          <w:rtl/>
          <w:lang w:bidi="ar-KW"/>
        </w:rPr>
        <w:t>،</w:t>
      </w:r>
      <w:r w:rsidR="00E26450">
        <w:rPr>
          <w:rFonts w:hint="cs"/>
          <w:rtl/>
          <w:lang w:bidi="ar-KW"/>
        </w:rPr>
        <w:t xml:space="preserve"> ومنزه عن كل ما ينافي كمال السمع كالصمم واختلاط الأصوات</w:t>
      </w:r>
      <w:r>
        <w:rPr>
          <w:rFonts w:hint="cs"/>
          <w:rtl/>
          <w:lang w:bidi="ar-KW"/>
        </w:rPr>
        <w:t>،</w:t>
      </w:r>
      <w:r w:rsidR="00E26450">
        <w:rPr>
          <w:rFonts w:hint="cs"/>
          <w:rtl/>
          <w:lang w:bidi="ar-KW"/>
        </w:rPr>
        <w:t xml:space="preserve"> ومنزه عن كل ما ينافي كمال البصر كالعمى واختلاط المبصرات</w:t>
      </w:r>
      <w:r>
        <w:rPr>
          <w:rFonts w:hint="cs"/>
          <w:rtl/>
          <w:lang w:bidi="ar-KW"/>
        </w:rPr>
        <w:t>،</w:t>
      </w:r>
      <w:r w:rsidR="00E26450">
        <w:rPr>
          <w:rFonts w:hint="cs"/>
          <w:rtl/>
          <w:lang w:bidi="ar-KW"/>
        </w:rPr>
        <w:t xml:space="preserve"> ومنزه عن كل ما ينافي كمال الكلام كالبكم والعي وتناهي الكلمات</w:t>
      </w:r>
      <w:r>
        <w:rPr>
          <w:rFonts w:hint="cs"/>
          <w:rtl/>
          <w:lang w:bidi="ar-KW"/>
        </w:rPr>
        <w:t>،</w:t>
      </w:r>
      <w:r w:rsidR="00E26450">
        <w:rPr>
          <w:rFonts w:hint="cs"/>
          <w:rtl/>
          <w:lang w:bidi="ar-KW"/>
        </w:rPr>
        <w:t xml:space="preserve"> ومنزه عن كل ما ينافي كمال الغنى كالحاجة والشهوة والآفة والعلة والأكل والشرب واجترار المنافع واحتراز المضار</w:t>
      </w:r>
      <w:r>
        <w:rPr>
          <w:rFonts w:hint="cs"/>
          <w:rtl/>
          <w:lang w:bidi="ar-KW"/>
        </w:rPr>
        <w:t>،</w:t>
      </w:r>
      <w:r w:rsidR="00E26450">
        <w:rPr>
          <w:rFonts w:hint="cs"/>
          <w:rtl/>
          <w:lang w:bidi="ar-KW"/>
        </w:rPr>
        <w:t xml:space="preserve"> ومنزه عن كل ما ينافي كمال الحكمة والعدل </w:t>
      </w:r>
      <w:r w:rsidR="00E26450">
        <w:rPr>
          <w:rFonts w:hint="cs"/>
          <w:rtl/>
          <w:lang w:bidi="ar-KW"/>
        </w:rPr>
        <w:lastRenderedPageBreak/>
        <w:t>كالظلم وخلف الوعد</w:t>
      </w:r>
      <w:r>
        <w:rPr>
          <w:rFonts w:hint="cs"/>
          <w:rtl/>
          <w:lang w:bidi="ar-KW"/>
        </w:rPr>
        <w:t>،</w:t>
      </w:r>
      <w:r w:rsidR="00E26450">
        <w:rPr>
          <w:rFonts w:hint="cs"/>
          <w:rtl/>
          <w:lang w:bidi="ar-KW"/>
        </w:rPr>
        <w:t xml:space="preserve"> ومنزه عن كل ما يضاد الكمال ويدل على النقص كالحد والمقدار والكون في مكان وان يجري عليه زمان</w:t>
      </w:r>
      <w:r>
        <w:rPr>
          <w:rFonts w:hint="cs"/>
          <w:rtl/>
          <w:lang w:bidi="ar-KW"/>
        </w:rPr>
        <w:t>،</w:t>
      </w:r>
      <w:r w:rsidR="00E26450">
        <w:rPr>
          <w:rFonts w:hint="cs"/>
          <w:rtl/>
          <w:lang w:bidi="ar-KW"/>
        </w:rPr>
        <w:t xml:space="preserve"> وعن التغير والحدوث وقبول الحدث</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ب</w:t>
      </w:r>
      <w:r>
        <w:rPr>
          <w:rFonts w:hint="cs"/>
          <w:rtl/>
          <w:lang w:bidi="ar-KW"/>
        </w:rPr>
        <w:t>)</w:t>
      </w:r>
      <w:r w:rsidR="00E26450">
        <w:rPr>
          <w:rFonts w:hint="cs"/>
          <w:rtl/>
          <w:lang w:bidi="ar-KW"/>
        </w:rPr>
        <w:t xml:space="preserve"> تنزيه الله تعالى عن النقائص والعيوب التي تتصف به ذات المخلوق</w:t>
      </w:r>
      <w:r>
        <w:rPr>
          <w:rFonts w:hint="cs"/>
          <w:rtl/>
          <w:lang w:bidi="ar-KW"/>
        </w:rPr>
        <w:t>:</w:t>
      </w:r>
      <w:r w:rsidR="00E26450">
        <w:rPr>
          <w:rFonts w:hint="cs"/>
          <w:rtl/>
          <w:lang w:bidi="ar-KW"/>
        </w:rPr>
        <w:t xml:space="preserve"> هو ما نطق به القرآن الكريم</w:t>
      </w:r>
      <w:r>
        <w:rPr>
          <w:rFonts w:hint="cs"/>
          <w:rtl/>
          <w:lang w:bidi="ar-KW"/>
        </w:rPr>
        <w:t>،</w:t>
      </w:r>
      <w:r w:rsidR="00E26450">
        <w:rPr>
          <w:rFonts w:hint="cs"/>
          <w:rtl/>
          <w:lang w:bidi="ar-KW"/>
        </w:rPr>
        <w:t xml:space="preserve"> ولا يخالف في ذلك مسلم أصلا</w:t>
      </w:r>
      <w:r>
        <w:rPr>
          <w:rFonts w:hint="cs"/>
          <w:rtl/>
          <w:lang w:bidi="ar-KW"/>
        </w:rPr>
        <w:t>،</w:t>
      </w:r>
      <w:r w:rsidR="00E26450">
        <w:rPr>
          <w:rFonts w:hint="cs"/>
          <w:rtl/>
          <w:lang w:bidi="ar-KW"/>
        </w:rPr>
        <w:t xml:space="preserve"> ومما يدل على </w:t>
      </w:r>
      <w:r w:rsidR="00E26450">
        <w:rPr>
          <w:rFonts w:hint="cs"/>
          <w:rtl/>
        </w:rPr>
        <w:t>نفي السنة والنوم قوله تعالى</w:t>
      </w:r>
      <w:r>
        <w:rPr>
          <w:rFonts w:hint="cs"/>
          <w:rtl/>
        </w:rPr>
        <w:t>:</w:t>
      </w:r>
      <w:r w:rsidR="00E26450">
        <w:rPr>
          <w:rFonts w:hint="cs"/>
          <w:rtl/>
        </w:rPr>
        <w:t xml:space="preserve"> </w:t>
      </w:r>
      <w:r>
        <w:rPr>
          <w:rFonts w:hint="cs"/>
          <w:rtl/>
        </w:rPr>
        <w:t>{</w:t>
      </w:r>
      <w:r w:rsidR="00E26450">
        <w:rPr>
          <w:rFonts w:hint="cs"/>
          <w:rtl/>
        </w:rPr>
        <w:t>اللَّهُ لَا إِلَهَ إِلَّا هُوَ الْحَيُّ الْقَيُّومُ لَا تَأْخُذُهُ سِنَةٌ وَلَا نَوْمٌ</w:t>
      </w:r>
      <w:r>
        <w:rPr>
          <w:rFonts w:hint="cs"/>
          <w:rtl/>
        </w:rPr>
        <w:t>}</w:t>
      </w:r>
      <w:r w:rsidR="00E26450">
        <w:rPr>
          <w:rFonts w:hint="cs"/>
          <w:rtl/>
        </w:rPr>
        <w:t xml:space="preserve"> </w:t>
      </w:r>
      <w:r>
        <w:rPr>
          <w:rFonts w:hint="cs"/>
          <w:rtl/>
        </w:rPr>
        <w:t>[</w:t>
      </w:r>
      <w:r w:rsidR="00E26450">
        <w:rPr>
          <w:rFonts w:hint="cs"/>
          <w:rtl/>
        </w:rPr>
        <w:t>البقرة</w:t>
      </w:r>
      <w:r>
        <w:rPr>
          <w:rFonts w:hint="cs"/>
          <w:rtl/>
        </w:rPr>
        <w:t>:</w:t>
      </w:r>
      <w:r w:rsidR="00E26450">
        <w:rPr>
          <w:rFonts w:hint="cs"/>
          <w:rtl/>
        </w:rPr>
        <w:t xml:space="preserve"> 255</w:t>
      </w:r>
      <w:r>
        <w:rPr>
          <w:rFonts w:hint="cs"/>
          <w:rtl/>
        </w:rPr>
        <w:t>]،</w:t>
      </w:r>
      <w:r w:rsidR="00E26450">
        <w:rPr>
          <w:rFonts w:hint="cs"/>
          <w:rtl/>
        </w:rPr>
        <w:t xml:space="preserve"> </w:t>
      </w:r>
      <w:r w:rsidR="00E26450">
        <w:rPr>
          <w:rFonts w:hint="cs"/>
          <w:rtl/>
          <w:lang w:bidi="ar-KW"/>
        </w:rPr>
        <w:t xml:space="preserve">ومما يدل على </w:t>
      </w:r>
      <w:r w:rsidR="00E26450">
        <w:rPr>
          <w:rFonts w:hint="cs"/>
          <w:rtl/>
        </w:rPr>
        <w:t>نفي العجز والتعب</w:t>
      </w:r>
      <w:r>
        <w:rPr>
          <w:rFonts w:hint="cs"/>
          <w:rtl/>
        </w:rPr>
        <w:t>،</w:t>
      </w:r>
      <w:r w:rsidR="00E26450">
        <w:rPr>
          <w:rFonts w:hint="cs"/>
          <w:rtl/>
        </w:rPr>
        <w:t xml:space="preserve"> قوله تعالى</w:t>
      </w:r>
      <w:r>
        <w:rPr>
          <w:rFonts w:hint="cs"/>
          <w:rtl/>
        </w:rPr>
        <w:t>:</w:t>
      </w:r>
      <w:r w:rsidR="00E26450">
        <w:rPr>
          <w:rFonts w:hint="cs"/>
          <w:rtl/>
        </w:rPr>
        <w:t xml:space="preserve"> </w:t>
      </w:r>
      <w:r>
        <w:rPr>
          <w:rFonts w:hint="cs"/>
          <w:rtl/>
        </w:rPr>
        <w:t>{</w:t>
      </w:r>
      <w:r w:rsidR="00E26450">
        <w:rPr>
          <w:rFonts w:hint="cs"/>
          <w:rtl/>
        </w:rPr>
        <w:t>وَلَقَدْ خَلَقْنَا السَّمَوَاتِ وَالْأَرْضَ وَمَا بَيْنَهُمَا فِي سِتَّةِ أَيَّامٍ وَمَا مَسَّنَا مِنْ لُغُوبٍ</w:t>
      </w:r>
      <w:r>
        <w:rPr>
          <w:rFonts w:hint="cs"/>
          <w:rtl/>
        </w:rPr>
        <w:t>}</w:t>
      </w:r>
      <w:r w:rsidR="00E26450">
        <w:rPr>
          <w:rFonts w:hint="cs"/>
          <w:rtl/>
        </w:rPr>
        <w:t xml:space="preserve"> </w:t>
      </w:r>
      <w:r>
        <w:rPr>
          <w:rFonts w:hint="cs"/>
          <w:rtl/>
        </w:rPr>
        <w:t>[</w:t>
      </w:r>
      <w:r w:rsidR="00E26450">
        <w:rPr>
          <w:rFonts w:hint="cs"/>
          <w:rtl/>
        </w:rPr>
        <w:t>ق</w:t>
      </w:r>
      <w:r>
        <w:rPr>
          <w:rFonts w:hint="cs"/>
          <w:rtl/>
        </w:rPr>
        <w:t>:</w:t>
      </w:r>
      <w:r w:rsidR="00E26450">
        <w:rPr>
          <w:rFonts w:hint="cs"/>
          <w:rtl/>
        </w:rPr>
        <w:t xml:space="preserve"> 38</w:t>
      </w:r>
      <w:r>
        <w:rPr>
          <w:rFonts w:hint="cs"/>
          <w:rtl/>
        </w:rPr>
        <w:t xml:space="preserve">]، </w:t>
      </w:r>
      <w:r w:rsidR="00E26450">
        <w:rPr>
          <w:rFonts w:hint="cs"/>
          <w:rtl/>
          <w:lang w:bidi="ar-KW"/>
        </w:rPr>
        <w:t xml:space="preserve">ومما يدل على </w:t>
      </w:r>
      <w:r w:rsidR="00E26450">
        <w:rPr>
          <w:rFonts w:hint="cs"/>
          <w:rtl/>
        </w:rPr>
        <w:t>نفي النسيان قوله تعالى</w:t>
      </w:r>
      <w:r>
        <w:rPr>
          <w:rFonts w:hint="cs"/>
          <w:rtl/>
        </w:rPr>
        <w:t>:</w:t>
      </w:r>
      <w:r w:rsidR="00E26450">
        <w:rPr>
          <w:rFonts w:hint="cs"/>
          <w:rtl/>
        </w:rPr>
        <w:t xml:space="preserve"> </w:t>
      </w:r>
      <w:r>
        <w:rPr>
          <w:rFonts w:hint="cs"/>
          <w:rtl/>
        </w:rPr>
        <w:t>{</w:t>
      </w:r>
      <w:r w:rsidR="00E26450">
        <w:rPr>
          <w:rFonts w:hint="cs"/>
          <w:rtl/>
        </w:rPr>
        <w:t>وَمَا كَانَ رَبُّكَ نَسِيًّا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64</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قَالَ عِلْمُهَا عِنْدَ رَبِّي فِي كِتَابٍ لَا يَضِلُّ رَبِّي وَلَا يَنْسَى</w:t>
      </w:r>
      <w:r>
        <w:rPr>
          <w:rFonts w:hint="cs"/>
          <w:rtl/>
        </w:rPr>
        <w:t>}</w:t>
      </w:r>
      <w:r w:rsidR="00E26450">
        <w:rPr>
          <w:rFonts w:hint="cs"/>
          <w:rtl/>
        </w:rPr>
        <w:t xml:space="preserve"> </w:t>
      </w:r>
      <w:r>
        <w:rPr>
          <w:rFonts w:hint="cs"/>
          <w:rtl/>
        </w:rPr>
        <w:t>[</w:t>
      </w:r>
      <w:r w:rsidR="00E26450">
        <w:rPr>
          <w:rFonts w:hint="cs"/>
          <w:rtl/>
        </w:rPr>
        <w:t>طه</w:t>
      </w:r>
      <w:r>
        <w:rPr>
          <w:rFonts w:hint="cs"/>
          <w:rtl/>
        </w:rPr>
        <w:t>:</w:t>
      </w:r>
      <w:r w:rsidR="00E26450">
        <w:rPr>
          <w:rFonts w:hint="cs"/>
          <w:rtl/>
        </w:rPr>
        <w:t xml:space="preserve"> 52</w:t>
      </w:r>
      <w:r>
        <w:rPr>
          <w:rFonts w:hint="cs"/>
          <w:rtl/>
        </w:rPr>
        <w:t>]،</w:t>
      </w:r>
      <w:r w:rsidR="00E26450">
        <w:rPr>
          <w:rFonts w:hint="cs"/>
          <w:rtl/>
        </w:rPr>
        <w:t xml:space="preserve"> ومما يدل على نفي الظلم</w:t>
      </w:r>
      <w:r>
        <w:rPr>
          <w:rFonts w:hint="cs"/>
          <w:rtl/>
        </w:rPr>
        <w:t>،</w:t>
      </w:r>
      <w:r w:rsidR="00E26450">
        <w:rPr>
          <w:rFonts w:hint="cs"/>
          <w:rtl/>
        </w:rPr>
        <w:t xml:space="preserve"> قوله تعالى</w:t>
      </w:r>
      <w:r>
        <w:rPr>
          <w:rFonts w:hint="cs"/>
          <w:rtl/>
        </w:rPr>
        <w:t>:</w:t>
      </w:r>
      <w:r w:rsidR="00E26450">
        <w:rPr>
          <w:rFonts w:hint="cs"/>
          <w:rtl/>
        </w:rPr>
        <w:t xml:space="preserve"> </w:t>
      </w:r>
      <w:r>
        <w:rPr>
          <w:rFonts w:hint="cs"/>
          <w:rtl/>
        </w:rPr>
        <w:t>{</w:t>
      </w:r>
      <w:r w:rsidR="00E26450">
        <w:rPr>
          <w:rFonts w:hint="cs"/>
          <w:rtl/>
        </w:rPr>
        <w:t>وَلَا يَظْلِمُ رَبُّكَ أَحَدًا</w:t>
      </w:r>
      <w:r>
        <w:rPr>
          <w:rFonts w:hint="cs"/>
          <w:rtl/>
        </w:rPr>
        <w:t>}</w:t>
      </w:r>
      <w:r w:rsidR="00E26450">
        <w:rPr>
          <w:rFonts w:hint="cs"/>
          <w:rtl/>
        </w:rPr>
        <w:t xml:space="preserve"> </w:t>
      </w:r>
      <w:r>
        <w:rPr>
          <w:rFonts w:hint="cs"/>
          <w:rtl/>
        </w:rPr>
        <w:t>[</w:t>
      </w:r>
      <w:r w:rsidR="00E26450">
        <w:rPr>
          <w:rFonts w:hint="cs"/>
          <w:rtl/>
        </w:rPr>
        <w:t>الكهف</w:t>
      </w:r>
      <w:r>
        <w:rPr>
          <w:rFonts w:hint="cs"/>
          <w:rtl/>
        </w:rPr>
        <w:t>:</w:t>
      </w:r>
      <w:r w:rsidR="00E26450">
        <w:rPr>
          <w:rFonts w:hint="cs"/>
          <w:rtl/>
        </w:rPr>
        <w:t xml:space="preserve"> 49</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وَمَا رَبُّكُ بِظَلَّامٍ لِلْعَبِيدِ</w:t>
      </w:r>
      <w:r>
        <w:rPr>
          <w:rFonts w:hint="cs"/>
          <w:rtl/>
        </w:rPr>
        <w:t>}</w:t>
      </w:r>
      <w:r w:rsidR="00E26450">
        <w:rPr>
          <w:rFonts w:hint="cs"/>
          <w:rtl/>
        </w:rPr>
        <w:t xml:space="preserve"> </w:t>
      </w:r>
      <w:r>
        <w:rPr>
          <w:rFonts w:hint="cs"/>
          <w:rtl/>
        </w:rPr>
        <w:t>[</w:t>
      </w:r>
      <w:r w:rsidR="00E26450">
        <w:rPr>
          <w:rFonts w:hint="cs"/>
          <w:rtl/>
        </w:rPr>
        <w:t>فصلت</w:t>
      </w:r>
      <w:r>
        <w:rPr>
          <w:rFonts w:hint="cs"/>
          <w:rtl/>
        </w:rPr>
        <w:t>:</w:t>
      </w:r>
      <w:r w:rsidR="00E26450">
        <w:rPr>
          <w:rFonts w:hint="cs"/>
          <w:rtl/>
        </w:rPr>
        <w:t xml:space="preserve"> 46</w:t>
      </w:r>
      <w:r>
        <w:rPr>
          <w:rFonts w:hint="cs"/>
          <w:rtl/>
        </w:rPr>
        <w:t>]،</w:t>
      </w:r>
      <w:r w:rsidR="00E26450">
        <w:rPr>
          <w:rFonts w:hint="cs"/>
          <w:rtl/>
        </w:rPr>
        <w:t xml:space="preserve"> والقاعدة أنّ كل كمال نطق به الكتاب والسنّة فالله متصف به وكل نقص يضاد هذا الكمال فالله تعالى منزه عنه</w:t>
      </w:r>
      <w:r>
        <w:rPr>
          <w:rFonts w:hint="cs"/>
          <w:rtl/>
        </w:rPr>
        <w:t>،</w:t>
      </w:r>
      <w:r w:rsidR="00E26450">
        <w:rPr>
          <w:rFonts w:hint="cs"/>
          <w:rtl/>
        </w:rPr>
        <w:t xml:space="preserve"> وكل جلال وإكرام نطق به الكتاب والسنّة فالله تعالى متصف به</w:t>
      </w:r>
      <w:r>
        <w:rPr>
          <w:rFonts w:hint="cs"/>
          <w:rtl/>
        </w:rPr>
        <w:t>،</w:t>
      </w:r>
      <w:r w:rsidR="00E26450">
        <w:rPr>
          <w:rFonts w:hint="cs"/>
          <w:rtl/>
        </w:rPr>
        <w:t xml:space="preserve"> ومنزه عن كل عيب يضاده</w:t>
      </w:r>
      <w:r>
        <w:rPr>
          <w:rFonts w:hint="cs"/>
          <w:rtl/>
        </w:rPr>
        <w:t>،</w:t>
      </w:r>
    </w:p>
    <w:p w14:paraId="2115B30F" w14:textId="22C8CC1D" w:rsidR="00E26450" w:rsidRDefault="00C905BE" w:rsidP="00C905BE">
      <w:pPr>
        <w:rPr>
          <w:b/>
          <w:rtl/>
        </w:rPr>
      </w:pPr>
      <w:r>
        <w:rPr>
          <w:rFonts w:cs="Monotype Koufi" w:hint="cs"/>
          <w:rtl/>
          <w:lang w:bidi="ar-KW"/>
        </w:rPr>
        <w:t>[</w:t>
      </w:r>
      <w:r w:rsidR="00E26450">
        <w:rPr>
          <w:rFonts w:cs="Monotype Koufi" w:hint="cs"/>
          <w:rtl/>
          <w:lang w:bidi="ar-KW"/>
        </w:rPr>
        <w:t>12</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الوالد والولد والصاحبة</w:t>
      </w:r>
      <w:r>
        <w:rPr>
          <w:rFonts w:cs="Monotype Koufi" w:hint="cs"/>
          <w:rtl/>
          <w:lang w:bidi="ar-KW"/>
        </w:rPr>
        <w:t xml:space="preserve">: </w:t>
      </w:r>
      <w:r>
        <w:rPr>
          <w:rFonts w:hint="cs"/>
          <w:rtl/>
        </w:rPr>
        <w:t>(</w:t>
      </w:r>
      <w:r w:rsidR="00E26450">
        <w:rPr>
          <w:rFonts w:hint="cs"/>
          <w:rtl/>
        </w:rPr>
        <w:t>أ</w:t>
      </w:r>
      <w:r>
        <w:rPr>
          <w:rFonts w:hint="cs"/>
          <w:rtl/>
        </w:rPr>
        <w:t>)</w:t>
      </w:r>
      <w:r w:rsidR="00E26450">
        <w:rPr>
          <w:rFonts w:hint="cs"/>
          <w:rtl/>
        </w:rPr>
        <w:t xml:space="preserve"> تقدس سبحانه عن ملامسة النساء وعن اتخاذ الصاحبة والابناء لم يلد ولم يولد ولم يكن له كفوا أحد</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قُلْ هُوَ اللَّهُ أَحَدٌ * اللَّهُ الصَّمَدُ * لَمْ يَلِدْ وَلَمْ يُولَدْ * وَلَمْ يَكُنْ لَهُ كُفُوًا أَحَدٌ</w:t>
      </w:r>
      <w:r>
        <w:rPr>
          <w:rFonts w:hint="cs"/>
          <w:rtl/>
        </w:rPr>
        <w:t>}</w:t>
      </w:r>
      <w:r w:rsidR="00E26450">
        <w:rPr>
          <w:rFonts w:hint="cs"/>
          <w:rtl/>
        </w:rPr>
        <w:t xml:space="preserve"> </w:t>
      </w:r>
      <w:r>
        <w:rPr>
          <w:rFonts w:hint="cs"/>
          <w:rtl/>
        </w:rPr>
        <w:t>[</w:t>
      </w:r>
      <w:r w:rsidR="00E26450">
        <w:rPr>
          <w:rFonts w:hint="cs"/>
          <w:rtl/>
        </w:rPr>
        <w:t>سورة الإخلاص</w:t>
      </w:r>
      <w:r>
        <w:rPr>
          <w:rFonts w:hint="cs"/>
          <w:rtl/>
        </w:rPr>
        <w:t>]،</w:t>
      </w:r>
      <w:r w:rsidR="00E26450">
        <w:rPr>
          <w:rFonts w:hint="cs"/>
          <w:rtl/>
        </w:rPr>
        <w:t xml:space="preserve"> وقال تعالى</w:t>
      </w:r>
      <w:r>
        <w:rPr>
          <w:rFonts w:hint="cs"/>
          <w:rtl/>
        </w:rPr>
        <w:t>:</w:t>
      </w:r>
      <w:r w:rsidR="00E26450">
        <w:rPr>
          <w:rFonts w:hint="cs"/>
          <w:rtl/>
        </w:rPr>
        <w:t xml:space="preserve"> </w:t>
      </w:r>
      <w:r>
        <w:rPr>
          <w:rFonts w:hint="cs"/>
          <w:rtl/>
        </w:rPr>
        <w:t>{</w:t>
      </w:r>
      <w:r w:rsidR="00E26450">
        <w:rPr>
          <w:rFonts w:hint="cs"/>
          <w:rtl/>
        </w:rPr>
        <w:t>بَدِيعُ السَّمَوَاتِ وَالْأَرْضِ أَنَّى يَكُونُ لَهُ وَلَدٌ وَلَمْ تَكُنْ لَهُ صَاحِبَةٌ وَخَلَقَ كُلَّ شَيْءٍ وَهُوَ بِكُلِّ شَيْءٍ عَلِيمٌ</w:t>
      </w:r>
      <w:r>
        <w:rPr>
          <w:rFonts w:hint="cs"/>
          <w:rtl/>
        </w:rPr>
        <w:t>}</w:t>
      </w:r>
      <w:r w:rsidR="00E26450">
        <w:rPr>
          <w:rFonts w:hint="cs"/>
          <w:rtl/>
        </w:rPr>
        <w:t xml:space="preserve"> </w:t>
      </w:r>
      <w:r>
        <w:rPr>
          <w:rFonts w:hint="cs"/>
          <w:rtl/>
        </w:rPr>
        <w:t>[</w:t>
      </w:r>
      <w:r w:rsidR="00E26450">
        <w:rPr>
          <w:rFonts w:hint="cs"/>
          <w:rtl/>
        </w:rPr>
        <w:t>الأنعام</w:t>
      </w:r>
      <w:r>
        <w:rPr>
          <w:rFonts w:hint="cs"/>
          <w:rtl/>
        </w:rPr>
        <w:t>:</w:t>
      </w:r>
      <w:r w:rsidR="00E26450">
        <w:rPr>
          <w:rFonts w:hint="cs"/>
          <w:rtl/>
        </w:rPr>
        <w:t xml:space="preserve"> 101</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من الأشياء التي يستحيل نسبتها إلى الله تعالى </w:t>
      </w:r>
      <w:r>
        <w:rPr>
          <w:rFonts w:hint="cs"/>
          <w:rtl/>
        </w:rPr>
        <w:t>(</w:t>
      </w:r>
      <w:r w:rsidR="00E26450">
        <w:rPr>
          <w:rFonts w:hint="cs"/>
          <w:rtl/>
        </w:rPr>
        <w:t>الوالد والصاحبة والولد</w:t>
      </w:r>
      <w:r>
        <w:rPr>
          <w:rFonts w:hint="cs"/>
          <w:rtl/>
        </w:rPr>
        <w:t>)</w:t>
      </w:r>
      <w:r w:rsidR="00E26450">
        <w:rPr>
          <w:rFonts w:hint="cs"/>
          <w:rtl/>
        </w:rPr>
        <w:t xml:space="preserve"> لأنّه تعالى خالق لكل موجود</w:t>
      </w:r>
      <w:r>
        <w:rPr>
          <w:rFonts w:hint="cs"/>
          <w:rtl/>
        </w:rPr>
        <w:t>،</w:t>
      </w:r>
      <w:r w:rsidR="00E26450">
        <w:rPr>
          <w:rFonts w:hint="cs"/>
          <w:rtl/>
        </w:rPr>
        <w:t xml:space="preserve"> هو القديم الأزلي ومن عداه محدث مخلوق</w:t>
      </w:r>
      <w:r>
        <w:rPr>
          <w:rFonts w:hint="cs"/>
          <w:rtl/>
        </w:rPr>
        <w:t>،</w:t>
      </w:r>
      <w:r w:rsidR="00E26450">
        <w:rPr>
          <w:rFonts w:hint="cs"/>
          <w:rtl/>
        </w:rPr>
        <w:t xml:space="preserve"> أحد صمد</w:t>
      </w:r>
      <w:r>
        <w:rPr>
          <w:rFonts w:hint="cs"/>
          <w:rtl/>
        </w:rPr>
        <w:t>،</w:t>
      </w:r>
      <w:r w:rsidR="00E26450">
        <w:rPr>
          <w:rFonts w:hint="cs"/>
          <w:rtl/>
        </w:rPr>
        <w:t xml:space="preserve"> لا ينفصل من شيء ولم ينفصل منه شيء</w:t>
      </w:r>
      <w:r>
        <w:rPr>
          <w:rFonts w:hint="cs"/>
          <w:rtl/>
        </w:rPr>
        <w:t>،</w:t>
      </w:r>
      <w:r w:rsidR="00E26450">
        <w:rPr>
          <w:rFonts w:hint="cs"/>
          <w:rtl/>
        </w:rPr>
        <w:t xml:space="preserve"> تنزه عن أن يكون منه جزء مخلوق {لَمْ يَلِدْ</w:t>
      </w:r>
      <w:r>
        <w:rPr>
          <w:rFonts w:hint="cs"/>
          <w:rtl/>
        </w:rPr>
        <w:t>}،</w:t>
      </w:r>
      <w:r w:rsidR="00E26450">
        <w:rPr>
          <w:rFonts w:hint="cs"/>
          <w:rtl/>
        </w:rPr>
        <w:t xml:space="preserve"> وتنزه عن أن يكون هو محدث مخلوق </w:t>
      </w:r>
      <w:r>
        <w:rPr>
          <w:rFonts w:hint="cs"/>
          <w:rtl/>
        </w:rPr>
        <w:t>{</w:t>
      </w:r>
      <w:r w:rsidR="00E26450">
        <w:rPr>
          <w:rFonts w:hint="cs"/>
          <w:rtl/>
        </w:rPr>
        <w:t>وَلَمْ يُولَدْ</w:t>
      </w:r>
      <w:r>
        <w:rPr>
          <w:rFonts w:hint="cs"/>
          <w:rtl/>
        </w:rPr>
        <w:t>}،</w:t>
      </w:r>
      <w:r w:rsidR="00E26450">
        <w:rPr>
          <w:rFonts w:hint="cs"/>
          <w:rtl/>
        </w:rPr>
        <w:t xml:space="preserve"> بل هو الأول فليس قبله شيء وهو الآخر فليس بعده شيء</w:t>
      </w:r>
      <w:r>
        <w:rPr>
          <w:rFonts w:hint="cs"/>
          <w:rtl/>
        </w:rPr>
        <w:t>،</w:t>
      </w:r>
      <w:r w:rsidR="00E26450">
        <w:rPr>
          <w:rFonts w:hint="cs"/>
          <w:rtl/>
        </w:rPr>
        <w:t xml:space="preserve"> الخالق لكل شيء ومن عداه مخلوق</w:t>
      </w:r>
      <w:r>
        <w:rPr>
          <w:rFonts w:hint="cs"/>
          <w:rtl/>
        </w:rPr>
        <w:t xml:space="preserve">، </w:t>
      </w:r>
      <w:r w:rsidR="00E26450">
        <w:rPr>
          <w:rFonts w:hint="cs"/>
          <w:rtl/>
        </w:rPr>
        <w:t>أحد لا نظير له</w:t>
      </w:r>
      <w:r>
        <w:rPr>
          <w:rFonts w:hint="cs"/>
          <w:rtl/>
        </w:rPr>
        <w:t>،</w:t>
      </w:r>
      <w:r w:rsidR="00E26450">
        <w:rPr>
          <w:rFonts w:hint="cs"/>
          <w:rtl/>
        </w:rPr>
        <w:t xml:space="preserve"> صمد لا ينفصل من شيء ولم ينفصل منه شيء</w:t>
      </w:r>
      <w:r>
        <w:rPr>
          <w:rFonts w:hint="cs"/>
          <w:rtl/>
        </w:rPr>
        <w:t>،</w:t>
      </w:r>
      <w:r w:rsidR="00E26450">
        <w:rPr>
          <w:rFonts w:hint="cs"/>
          <w:rtl/>
        </w:rPr>
        <w:t xml:space="preserve"> </w:t>
      </w:r>
      <w:r>
        <w:rPr>
          <w:rFonts w:hint="cs"/>
          <w:rtl/>
        </w:rPr>
        <w:t>(</w:t>
      </w:r>
      <w:r w:rsidR="00E26450">
        <w:rPr>
          <w:rFonts w:hint="cs"/>
          <w:rtl/>
        </w:rPr>
        <w:t>ت</w:t>
      </w:r>
      <w:r>
        <w:rPr>
          <w:rFonts w:hint="cs"/>
          <w:rtl/>
        </w:rPr>
        <w:t>)</w:t>
      </w:r>
      <w:r w:rsidR="00E26450">
        <w:rPr>
          <w:rFonts w:hint="cs"/>
          <w:rtl/>
        </w:rPr>
        <w:t xml:space="preserve"> النصارى من أجهل الناس بما يجب وما يجوز وما يستحيل نسبته إلى الله تعالى</w:t>
      </w:r>
      <w:r>
        <w:rPr>
          <w:rFonts w:hint="cs"/>
          <w:rtl/>
        </w:rPr>
        <w:t>،</w:t>
      </w:r>
      <w:r w:rsidR="00E26450">
        <w:rPr>
          <w:rFonts w:hint="cs"/>
          <w:rtl/>
        </w:rPr>
        <w:t xml:space="preserve"> فزعموا له الولد سبحانه</w:t>
      </w:r>
      <w:r>
        <w:rPr>
          <w:rFonts w:hint="cs"/>
          <w:rtl/>
        </w:rPr>
        <w:t>،</w:t>
      </w:r>
      <w:r w:rsidR="00E26450">
        <w:rPr>
          <w:rFonts w:hint="cs"/>
          <w:rtl/>
        </w:rPr>
        <w:t xml:space="preserve"> وهذا يستحيل نسبته إلى الله الاحد الصمد</w:t>
      </w:r>
      <w:r>
        <w:rPr>
          <w:rFonts w:hint="cs"/>
          <w:rtl/>
        </w:rPr>
        <w:t>،</w:t>
      </w:r>
      <w:r w:rsidR="00E26450">
        <w:rPr>
          <w:rFonts w:hint="cs"/>
          <w:rtl/>
        </w:rPr>
        <w:t xml:space="preserve"> لأن الولد جزء من أبيه</w:t>
      </w:r>
      <w:r>
        <w:rPr>
          <w:rFonts w:hint="cs"/>
          <w:rtl/>
        </w:rPr>
        <w:t>،</w:t>
      </w:r>
      <w:r w:rsidR="00E26450">
        <w:rPr>
          <w:rFonts w:hint="cs"/>
          <w:rtl/>
        </w:rPr>
        <w:t xml:space="preserve"> فالوالد لا يخلق ولده</w:t>
      </w:r>
      <w:r>
        <w:rPr>
          <w:rFonts w:hint="cs"/>
          <w:rtl/>
        </w:rPr>
        <w:t>،</w:t>
      </w:r>
      <w:r w:rsidR="00E26450">
        <w:rPr>
          <w:rFonts w:hint="cs"/>
          <w:rtl/>
        </w:rPr>
        <w:t xml:space="preserve"> وإنما هو جزء منه</w:t>
      </w:r>
      <w:r>
        <w:rPr>
          <w:rFonts w:hint="cs"/>
          <w:rtl/>
        </w:rPr>
        <w:t>،</w:t>
      </w:r>
      <w:r w:rsidR="00E26450">
        <w:rPr>
          <w:rFonts w:hint="cs"/>
          <w:rtl/>
        </w:rPr>
        <w:t xml:space="preserve"> وند له</w:t>
      </w:r>
      <w:r>
        <w:rPr>
          <w:rFonts w:hint="cs"/>
          <w:rtl/>
        </w:rPr>
        <w:t>،</w:t>
      </w:r>
      <w:r w:rsidR="00E26450">
        <w:rPr>
          <w:rFonts w:hint="cs"/>
          <w:rtl/>
        </w:rPr>
        <w:t xml:space="preserve"> ومثيل لذاته</w:t>
      </w:r>
      <w:r>
        <w:rPr>
          <w:rFonts w:hint="cs"/>
          <w:rtl/>
        </w:rPr>
        <w:t>،</w:t>
      </w:r>
      <w:r w:rsidR="00E26450">
        <w:rPr>
          <w:rFonts w:hint="cs"/>
          <w:rtl/>
        </w:rPr>
        <w:t xml:space="preserve"> وشبيه بذاته</w:t>
      </w:r>
      <w:r>
        <w:rPr>
          <w:rFonts w:hint="cs"/>
          <w:rtl/>
        </w:rPr>
        <w:t>،</w:t>
      </w:r>
      <w:r w:rsidR="00E26450">
        <w:rPr>
          <w:rFonts w:hint="cs"/>
          <w:rtl/>
        </w:rPr>
        <w:t xml:space="preserve"> والله تعالى ليس كمثله شيء</w:t>
      </w:r>
      <w:r>
        <w:rPr>
          <w:rFonts w:hint="cs"/>
          <w:rtl/>
        </w:rPr>
        <w:t>،</w:t>
      </w:r>
      <w:r w:rsidR="00E26450">
        <w:rPr>
          <w:rFonts w:hint="cs"/>
          <w:rtl/>
        </w:rPr>
        <w:t xml:space="preserve"> أحد صمد منزه عن الجزء والكل</w:t>
      </w:r>
      <w:r>
        <w:rPr>
          <w:rFonts w:hint="cs"/>
          <w:rtl/>
        </w:rPr>
        <w:t>،</w:t>
      </w:r>
      <w:r w:rsidR="00E26450">
        <w:rPr>
          <w:rFonts w:hint="cs"/>
          <w:rtl/>
        </w:rPr>
        <w:t xml:space="preserve"> لأنه لا يُعرف بالحس</w:t>
      </w:r>
      <w:r>
        <w:rPr>
          <w:rFonts w:hint="cs"/>
          <w:rtl/>
        </w:rPr>
        <w:t>،</w:t>
      </w:r>
      <w:r w:rsidR="00E26450">
        <w:rPr>
          <w:rFonts w:hint="cs"/>
          <w:rtl/>
        </w:rPr>
        <w:t xml:space="preserve"> فلا يكون منه الولد</w:t>
      </w:r>
      <w:r>
        <w:rPr>
          <w:rFonts w:hint="cs"/>
          <w:rtl/>
        </w:rPr>
        <w:t>،</w:t>
      </w:r>
      <w:r w:rsidR="00E26450">
        <w:rPr>
          <w:rFonts w:hint="cs"/>
          <w:rtl/>
        </w:rPr>
        <w:t xml:space="preserve"> ولو كان منه الولد - سبحانه - لكان الولد قديماً</w:t>
      </w:r>
      <w:r>
        <w:rPr>
          <w:rFonts w:hint="cs"/>
          <w:rtl/>
        </w:rPr>
        <w:t>،</w:t>
      </w:r>
      <w:r w:rsidR="00E26450">
        <w:rPr>
          <w:rFonts w:hint="cs"/>
          <w:rtl/>
        </w:rPr>
        <w:t xml:space="preserve"> مثل أبيه</w:t>
      </w:r>
      <w:r>
        <w:rPr>
          <w:rFonts w:hint="cs"/>
          <w:rtl/>
        </w:rPr>
        <w:t>،</w:t>
      </w:r>
      <w:r w:rsidR="00E26450">
        <w:rPr>
          <w:rFonts w:hint="cs"/>
          <w:rtl/>
        </w:rPr>
        <w:t xml:space="preserve"> وكيف يكون قديماً وهو حادث</w:t>
      </w:r>
      <w:r>
        <w:rPr>
          <w:rFonts w:hint="cs"/>
          <w:rtl/>
        </w:rPr>
        <w:t>،</w:t>
      </w:r>
      <w:r w:rsidR="00E26450">
        <w:rPr>
          <w:rFonts w:hint="cs"/>
          <w:rtl/>
        </w:rPr>
        <w:t xml:space="preserve"> وُجد بعد أن لم يكن </w:t>
      </w:r>
      <w:r w:rsidR="00E26450">
        <w:rPr>
          <w:rFonts w:hint="cs"/>
          <w:rtl/>
        </w:rPr>
        <w:lastRenderedPageBreak/>
        <w:t>موجوداً</w:t>
      </w:r>
      <w:r>
        <w:rPr>
          <w:rFonts w:hint="cs"/>
          <w:rtl/>
        </w:rPr>
        <w:t>،</w:t>
      </w:r>
      <w:r w:rsidR="00E26450">
        <w:rPr>
          <w:rFonts w:hint="cs"/>
          <w:rtl/>
        </w:rPr>
        <w:t xml:space="preserve"> ولذلك لا يجوز على الله تعالى الولد</w:t>
      </w:r>
      <w:r>
        <w:rPr>
          <w:rFonts w:hint="cs"/>
          <w:rtl/>
        </w:rPr>
        <w:t>،</w:t>
      </w:r>
      <w:r w:rsidR="00E26450">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E26450">
        <w:rPr>
          <w:rFonts w:hint="cs"/>
          <w:rtl/>
        </w:rPr>
        <w:t xml:space="preserve"> </w:t>
      </w:r>
      <w:r>
        <w:rPr>
          <w:rFonts w:hint="cs"/>
          <w:rtl/>
        </w:rPr>
        <w:t>{</w:t>
      </w:r>
      <w:r w:rsidR="00E26450">
        <w:rPr>
          <w:rFonts w:hint="cs"/>
          <w:rtl/>
        </w:rPr>
        <w:t>قُلْ إِنْ كَانَ لِلرَّحْمَنِ وَلَدٌ فَأَنَا أَوَّلُ الْعَابِدِينَ * سُبْحَانَ رَبِّ السَّمَوَاتِ وَالْأَرْضِ رَبِّ الْعَرْشِ عَمَّا يَصِفُونَ</w:t>
      </w:r>
      <w:r>
        <w:rPr>
          <w:rFonts w:hint="cs"/>
          <w:rtl/>
        </w:rPr>
        <w:t>}</w:t>
      </w:r>
      <w:r w:rsidR="00E26450">
        <w:rPr>
          <w:rFonts w:hint="cs"/>
          <w:rtl/>
        </w:rPr>
        <w:t xml:space="preserve"> </w:t>
      </w:r>
      <w:r>
        <w:rPr>
          <w:rFonts w:hint="cs"/>
          <w:rtl/>
        </w:rPr>
        <w:t>[</w:t>
      </w:r>
      <w:r w:rsidR="00E26450">
        <w:rPr>
          <w:rFonts w:hint="cs"/>
          <w:rtl/>
        </w:rPr>
        <w:t>الزخرف</w:t>
      </w:r>
      <w:r>
        <w:rPr>
          <w:rFonts w:hint="cs"/>
          <w:rtl/>
        </w:rPr>
        <w:t>:</w:t>
      </w:r>
      <w:r w:rsidR="00E26450">
        <w:rPr>
          <w:rFonts w:hint="cs"/>
          <w:rtl/>
        </w:rPr>
        <w:t xml:space="preserve"> 81</w:t>
      </w:r>
      <w:r>
        <w:rPr>
          <w:rFonts w:hint="cs"/>
          <w:rtl/>
        </w:rPr>
        <w:t>،</w:t>
      </w:r>
      <w:r w:rsidR="00E26450">
        <w:rPr>
          <w:rFonts w:hint="cs"/>
          <w:rtl/>
        </w:rPr>
        <w:t xml:space="preserve"> 82</w:t>
      </w:r>
      <w:r>
        <w:rPr>
          <w:rFonts w:hint="cs"/>
          <w:rtl/>
        </w:rPr>
        <w:t>]،</w:t>
      </w:r>
      <w:r w:rsidR="00E26450">
        <w:rPr>
          <w:rFonts w:hint="cs"/>
          <w:rtl/>
        </w:rPr>
        <w:t xml:space="preserve"> فالمعنى أنه لو كان ذلك جائزاً ممكناً حاصلاً فأنا أول المنقادين لأمر الله تعالى المتعبدين بطاعته</w:t>
      </w:r>
      <w:r>
        <w:rPr>
          <w:rFonts w:hint="cs"/>
          <w:rtl/>
        </w:rPr>
        <w:t>،</w:t>
      </w:r>
      <w:r w:rsidR="00E26450">
        <w:rPr>
          <w:rFonts w:hint="cs"/>
          <w:rtl/>
        </w:rPr>
        <w:t xml:space="preserve"> ولكنه لا ينبغي للرحمن أن يتخذ ولداً لان ذلك مستحيل في حق الأحد الصمد</w:t>
      </w:r>
      <w:r>
        <w:rPr>
          <w:rFonts w:hint="cs"/>
          <w:rtl/>
        </w:rPr>
        <w:t>،</w:t>
      </w:r>
      <w:r w:rsidR="00E26450">
        <w:rPr>
          <w:rFonts w:hint="cs"/>
          <w:rtl/>
        </w:rPr>
        <w:t xml:space="preserve"> ولهذا جاء التسبيح والتنزيه بقوله تعالى</w:t>
      </w:r>
      <w:r>
        <w:rPr>
          <w:rFonts w:hint="cs"/>
          <w:rtl/>
        </w:rPr>
        <w:t>:</w:t>
      </w:r>
      <w:r w:rsidR="00E26450">
        <w:rPr>
          <w:rFonts w:hint="cs"/>
          <w:rtl/>
        </w:rPr>
        <w:t xml:space="preserve"> </w:t>
      </w:r>
      <w:r>
        <w:rPr>
          <w:rFonts w:hint="cs"/>
          <w:rtl/>
        </w:rPr>
        <w:t>{</w:t>
      </w:r>
      <w:r w:rsidR="00E26450">
        <w:rPr>
          <w:rFonts w:hint="cs"/>
          <w:rtl/>
        </w:rPr>
        <w:t>سُبْحَانَ رَبِّ السَّمَوَاتِ وَالْأَرْضِ رَبِّ الْعَرْشِ عَمَّا يَصِفُونَ</w:t>
      </w:r>
      <w:r>
        <w:rPr>
          <w:rFonts w:hint="cs"/>
          <w:rtl/>
        </w:rPr>
        <w:t>}،</w:t>
      </w:r>
      <w:r w:rsidR="00E26450">
        <w:rPr>
          <w:rFonts w:hint="cs"/>
          <w:rtl/>
        </w:rPr>
        <w:t xml:space="preserve"> فالولد من الاشياء المستحيلة في حق الله تعالى</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88 إلى 95</w:t>
      </w:r>
      <w:r>
        <w:rPr>
          <w:rFonts w:hint="cs"/>
          <w:rtl/>
        </w:rPr>
        <w:t>]،</w:t>
      </w:r>
      <w:r w:rsidR="00E26450">
        <w:rPr>
          <w:rFonts w:hint="cs"/>
          <w:rtl/>
        </w:rPr>
        <w:t xml:space="preserve"> </w:t>
      </w:r>
      <w:r>
        <w:rPr>
          <w:rFonts w:hint="cs"/>
          <w:rtl/>
        </w:rPr>
        <w:t>(</w:t>
      </w:r>
      <w:r w:rsidR="00E26450">
        <w:rPr>
          <w:rFonts w:hint="cs"/>
          <w:rtl/>
        </w:rPr>
        <w:t>ث</w:t>
      </w:r>
      <w:r>
        <w:rPr>
          <w:rFonts w:hint="cs"/>
          <w:rtl/>
        </w:rPr>
        <w:t>)</w:t>
      </w:r>
      <w:r w:rsidR="00E26450">
        <w:rPr>
          <w:rFonts w:hint="cs"/>
          <w:rtl/>
        </w:rPr>
        <w:t xml:space="preserve"> من فقه الآية </w:t>
      </w:r>
      <w:r>
        <w:rPr>
          <w:rFonts w:hint="cs"/>
          <w:rtl/>
        </w:rPr>
        <w:t>{</w:t>
      </w:r>
      <w:r w:rsidR="00E26450">
        <w:rPr>
          <w:rFonts w:hint="cs"/>
          <w:rtl/>
        </w:rPr>
        <w:t>لَمْ يَلِدْ وَلَمْ يُولَدْ</w:t>
      </w:r>
      <w:r>
        <w:rPr>
          <w:rFonts w:hint="cs"/>
          <w:rtl/>
        </w:rPr>
        <w:t>}</w:t>
      </w:r>
      <w:r w:rsidR="00E26450">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E26450">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E26450">
        <w:rPr>
          <w:rFonts w:hint="cs"/>
          <w:rtl/>
        </w:rPr>
        <w:t>:</w:t>
      </w:r>
      <w:r>
        <w:rPr>
          <w:rFonts w:hint="cs"/>
          <w:rtl/>
        </w:rPr>
        <w:t xml:space="preserve">، </w:t>
      </w:r>
      <w:r w:rsidR="00E26450">
        <w:rPr>
          <w:rFonts w:hint="cs"/>
          <w:rtl/>
        </w:rPr>
        <w:t>كما أنه منزه عن التغير والحدوث كما في قوله تعالى</w:t>
      </w:r>
      <w:r>
        <w:rPr>
          <w:rFonts w:hint="cs"/>
          <w:rtl/>
        </w:rPr>
        <w:t>:</w:t>
      </w:r>
      <w:r w:rsidR="00E26450">
        <w:rPr>
          <w:rFonts w:hint="cs"/>
          <w:rtl/>
        </w:rPr>
        <w:t xml:space="preserve"> </w:t>
      </w:r>
      <w:r>
        <w:rPr>
          <w:rFonts w:hint="cs"/>
          <w:rtl/>
        </w:rPr>
        <w:t>{</w:t>
      </w:r>
      <w:r w:rsidR="00E26450">
        <w:rPr>
          <w:rFonts w:hint="cs"/>
          <w:rtl/>
        </w:rPr>
        <w:t>وَلَمْ يُولَدْ</w:t>
      </w:r>
      <w:r>
        <w:rPr>
          <w:rFonts w:hint="cs"/>
          <w:rtl/>
        </w:rPr>
        <w:t>}،</w:t>
      </w:r>
      <w:r w:rsidR="00E26450">
        <w:rPr>
          <w:rFonts w:hint="cs"/>
          <w:rtl/>
        </w:rPr>
        <w:t xml:space="preserve"> وسياتي تفصيل ذلك عند شرح قوله تعالى</w:t>
      </w:r>
      <w:r>
        <w:rPr>
          <w:rFonts w:hint="cs"/>
          <w:rtl/>
        </w:rPr>
        <w:t>:</w:t>
      </w:r>
      <w:r w:rsidR="00E26450">
        <w:rPr>
          <w:rFonts w:hint="cs"/>
          <w:rtl/>
        </w:rPr>
        <w:t xml:space="preserve"> </w:t>
      </w:r>
      <w:r>
        <w:rPr>
          <w:rFonts w:hint="cs"/>
          <w:rtl/>
        </w:rPr>
        <w:t>{</w:t>
      </w:r>
      <w:r w:rsidR="00E26450">
        <w:rPr>
          <w:rFonts w:hint="cs"/>
          <w:rtl/>
        </w:rPr>
        <w:t>قَالَ هَذَا رَبِّي فَلَمَّا أَفَلَ قَالَ لَا أُحِبُّ الْآفِلِينَ (76)</w:t>
      </w:r>
      <w:r>
        <w:rPr>
          <w:rFonts w:hint="cs"/>
          <w:rtl/>
        </w:rPr>
        <w:t>}</w:t>
      </w:r>
      <w:r w:rsidR="00E26450">
        <w:rPr>
          <w:rFonts w:hint="cs"/>
          <w:rtl/>
        </w:rPr>
        <w:t xml:space="preserve"> </w:t>
      </w:r>
      <w:r>
        <w:rPr>
          <w:rFonts w:hint="cs"/>
          <w:rtl/>
        </w:rPr>
        <w:t>[</w:t>
      </w:r>
      <w:r w:rsidR="00E26450">
        <w:rPr>
          <w:rFonts w:hint="cs"/>
          <w:rtl/>
        </w:rPr>
        <w:t>الانعام</w:t>
      </w:r>
      <w:r>
        <w:rPr>
          <w:rFonts w:hint="cs"/>
          <w:rtl/>
        </w:rPr>
        <w:t>:</w:t>
      </w:r>
      <w:r w:rsidR="00E26450">
        <w:rPr>
          <w:rFonts w:hint="cs"/>
          <w:rtl/>
        </w:rPr>
        <w:t xml:space="preserve"> 76</w:t>
      </w:r>
      <w:r>
        <w:rPr>
          <w:rFonts w:hint="cs"/>
          <w:rtl/>
        </w:rPr>
        <w:t>]،</w:t>
      </w:r>
      <w:r w:rsidR="00E26450">
        <w:rPr>
          <w:rFonts w:hint="cs"/>
          <w:rtl/>
        </w:rPr>
        <w:t xml:space="preserve"> أي أن المتغير عن حاله الآفل الذي يقبل الحدوث والتغير من حال إلى حال</w:t>
      </w:r>
      <w:r>
        <w:rPr>
          <w:rFonts w:hint="cs"/>
          <w:rtl/>
        </w:rPr>
        <w:t>،</w:t>
      </w:r>
      <w:r w:rsidR="00E26450">
        <w:rPr>
          <w:rFonts w:hint="cs"/>
          <w:rtl/>
        </w:rPr>
        <w:t xml:space="preserve"> لا يصلح أن يكون رباً خالقاً</w:t>
      </w:r>
      <w:r>
        <w:rPr>
          <w:rFonts w:hint="cs"/>
          <w:rtl/>
        </w:rPr>
        <w:t>،</w:t>
      </w:r>
      <w:r w:rsidR="00E26450">
        <w:rPr>
          <w:rFonts w:hint="cs"/>
          <w:rtl/>
        </w:rPr>
        <w:t xml:space="preserve"> وإلهاً معبوداً</w:t>
      </w:r>
      <w:r>
        <w:rPr>
          <w:rFonts w:hint="cs"/>
          <w:rtl/>
        </w:rPr>
        <w:t>،</w:t>
      </w:r>
      <w:r w:rsidR="00E26450">
        <w:rPr>
          <w:rFonts w:hint="cs"/>
          <w:rtl/>
        </w:rPr>
        <w:t xml:space="preserve"> </w:t>
      </w:r>
      <w:r>
        <w:rPr>
          <w:rFonts w:hint="cs"/>
          <w:rtl/>
        </w:rPr>
        <w:t>(</w:t>
      </w:r>
      <w:r w:rsidR="00E26450">
        <w:rPr>
          <w:rFonts w:hint="cs"/>
          <w:rtl/>
        </w:rPr>
        <w:t>ج</w:t>
      </w:r>
      <w:r>
        <w:rPr>
          <w:rFonts w:hint="cs"/>
          <w:rtl/>
        </w:rPr>
        <w:t>)</w:t>
      </w:r>
      <w:r w:rsidR="00E26450">
        <w:rPr>
          <w:rFonts w:hint="cs"/>
          <w:rtl/>
        </w:rPr>
        <w:t xml:space="preserve"> خلاصة ما سبق أنّ الله تعالى يستحيل أن يكون شيء قديم مثله ولا معه</w:t>
      </w:r>
      <w:r>
        <w:rPr>
          <w:rFonts w:hint="cs"/>
          <w:rtl/>
        </w:rPr>
        <w:t>،</w:t>
      </w:r>
      <w:r w:rsidR="00E26450">
        <w:rPr>
          <w:rFonts w:hint="cs"/>
          <w:rtl/>
        </w:rPr>
        <w:t xml:space="preserve"> لأنّه الواحد الأحد الخالق ومن عداه مخلوق</w:t>
      </w:r>
      <w:r>
        <w:rPr>
          <w:rFonts w:hint="cs"/>
          <w:rtl/>
        </w:rPr>
        <w:t>،</w:t>
      </w:r>
      <w:r w:rsidR="00E26450">
        <w:rPr>
          <w:rFonts w:hint="cs"/>
          <w:rtl/>
        </w:rPr>
        <w:t xml:space="preserve"> فيستحيل في حقه الزوجة والوالد والولد</w:t>
      </w:r>
      <w:r>
        <w:rPr>
          <w:rFonts w:hint="cs"/>
          <w:rtl/>
        </w:rPr>
        <w:t>،</w:t>
      </w:r>
      <w:r w:rsidR="00E26450">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Pr>
          <w:rFonts w:hint="cs"/>
          <w:rtl/>
        </w:rPr>
        <w:t>،</w:t>
      </w:r>
      <w:r w:rsidR="00E26450">
        <w:rPr>
          <w:rFonts w:hint="cs"/>
          <w:rtl/>
        </w:rPr>
        <w:t xml:space="preserve"> ولهذا كان اعتقاد الولد لله من أفسد العقائد على وجه الأرض</w:t>
      </w:r>
      <w:r>
        <w:rPr>
          <w:rFonts w:hint="cs"/>
          <w:rtl/>
        </w:rPr>
        <w:t>،</w:t>
      </w:r>
      <w:r w:rsidR="00E26450">
        <w:rPr>
          <w:rFonts w:hint="cs"/>
          <w:rtl/>
        </w:rPr>
        <w:t xml:space="preserve"> حتى أن الجماد ليتأذى منها</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89 إلى 93</w:t>
      </w:r>
      <w:r>
        <w:rPr>
          <w:rFonts w:hint="cs"/>
          <w:rtl/>
        </w:rPr>
        <w:t>]،</w:t>
      </w:r>
    </w:p>
    <w:p w14:paraId="58831C51" w14:textId="05B9C6E3" w:rsidR="00E26450" w:rsidRDefault="00C905BE" w:rsidP="00C905BE">
      <w:pPr>
        <w:rPr>
          <w:b/>
          <w:rtl/>
        </w:rPr>
      </w:pPr>
      <w:r>
        <w:rPr>
          <w:rFonts w:cs="Monotype Koufi" w:hint="cs"/>
          <w:rtl/>
          <w:lang w:bidi="ar-KW"/>
        </w:rPr>
        <w:t>[</w:t>
      </w:r>
      <w:r w:rsidR="00E26450">
        <w:rPr>
          <w:rFonts w:cs="Monotype Koufi" w:hint="cs"/>
          <w:rtl/>
          <w:lang w:bidi="ar-KW"/>
        </w:rPr>
        <w:t>13</w:t>
      </w:r>
      <w:r>
        <w:rPr>
          <w:rFonts w:cs="Monotype Koufi" w:hint="cs"/>
          <w:rtl/>
          <w:lang w:bidi="ar-KW"/>
        </w:rPr>
        <w:t>]:</w:t>
      </w:r>
      <w:r w:rsidR="00E26450">
        <w:rPr>
          <w:rFonts w:cs="Monotype Koufi" w:hint="cs"/>
          <w:rtl/>
          <w:lang w:bidi="ar-KW"/>
        </w:rPr>
        <w:t xml:space="preserve"> من لوازم تنزيه الله تعالى عن الشبيه والكفء والمثيل</w:t>
      </w:r>
      <w:r>
        <w:rPr>
          <w:rFonts w:cs="Monotype Koufi" w:hint="cs"/>
          <w:rtl/>
          <w:lang w:bidi="ar-KW"/>
        </w:rPr>
        <w:t>:</w:t>
      </w:r>
      <w:r w:rsidR="00E26450">
        <w:rPr>
          <w:rFonts w:cs="Monotype Koufi" w:hint="cs"/>
          <w:rtl/>
          <w:lang w:bidi="ar-KW"/>
        </w:rPr>
        <w:t xml:space="preserve"> تنزيه ذات الله تعالى عن الشريك</w:t>
      </w:r>
      <w:r>
        <w:rPr>
          <w:rFonts w:cs="Monotype Koufi" w:hint="cs"/>
          <w:rtl/>
          <w:lang w:bidi="ar-KW"/>
        </w:rPr>
        <w:t>:</w:t>
      </w:r>
      <w:r w:rsidR="00E26450">
        <w:rPr>
          <w:rFonts w:cs="Monotype Koufi" w:hint="cs"/>
          <w:rtl/>
          <w:lang w:bidi="ar-KW"/>
        </w:rPr>
        <w:t xml:space="preserve"> </w:t>
      </w:r>
      <w:r>
        <w:rPr>
          <w:rFonts w:hint="cs"/>
          <w:rtl/>
          <w:lang w:bidi="ar-KW"/>
        </w:rPr>
        <w:t>(</w:t>
      </w:r>
      <w:r w:rsidR="00E26450">
        <w:rPr>
          <w:rFonts w:hint="cs"/>
          <w:rtl/>
          <w:lang w:bidi="ar-KW"/>
        </w:rPr>
        <w:t>أ</w:t>
      </w:r>
      <w:r>
        <w:rPr>
          <w:rFonts w:hint="cs"/>
          <w:rtl/>
          <w:lang w:bidi="ar-KW"/>
        </w:rPr>
        <w:t>)</w:t>
      </w:r>
      <w:r w:rsidR="00E26450">
        <w:rPr>
          <w:rFonts w:hint="cs"/>
          <w:rtl/>
          <w:lang w:bidi="ar-KW"/>
        </w:rPr>
        <w:t xml:space="preserve"> الإسلام دين التوحيد</w:t>
      </w:r>
      <w:r>
        <w:rPr>
          <w:rFonts w:hint="cs"/>
          <w:rtl/>
          <w:lang w:bidi="ar-KW"/>
        </w:rPr>
        <w:t>،</w:t>
      </w:r>
      <w:r w:rsidR="00E26450">
        <w:rPr>
          <w:rFonts w:hint="cs"/>
          <w:rtl/>
          <w:lang w:bidi="ar-KW"/>
        </w:rPr>
        <w:t xml:space="preserve"> والتوحيد ضد الشرك</w:t>
      </w:r>
      <w:r>
        <w:rPr>
          <w:rFonts w:hint="cs"/>
          <w:rtl/>
          <w:lang w:bidi="ar-KW"/>
        </w:rPr>
        <w:t>،</w:t>
      </w:r>
      <w:r w:rsidR="00E26450">
        <w:rPr>
          <w:rFonts w:hint="cs"/>
          <w:rtl/>
          <w:lang w:bidi="ar-KW"/>
        </w:rPr>
        <w:t xml:space="preserve"> والشرك اتخاذ الشركاء مع الله</w:t>
      </w:r>
      <w:r>
        <w:rPr>
          <w:rFonts w:hint="cs"/>
          <w:rtl/>
          <w:lang w:bidi="ar-KW"/>
        </w:rPr>
        <w:t>،</w:t>
      </w:r>
      <w:r w:rsidR="00E26450">
        <w:rPr>
          <w:rFonts w:hint="cs"/>
          <w:rtl/>
          <w:lang w:bidi="ar-KW"/>
        </w:rPr>
        <w:t xml:space="preserve"> أو اعتقاد </w:t>
      </w:r>
      <w:r w:rsidR="00E26450">
        <w:rPr>
          <w:rFonts w:hint="cs"/>
          <w:rtl/>
          <w:lang w:bidi="ar-KW"/>
        </w:rPr>
        <w:lastRenderedPageBreak/>
        <w:t>وجود الشريك مع الله تعالى</w:t>
      </w:r>
      <w:r>
        <w:rPr>
          <w:rFonts w:hint="cs"/>
          <w:rtl/>
          <w:lang w:bidi="ar-KW"/>
        </w:rPr>
        <w:t>،</w:t>
      </w:r>
      <w:r w:rsidR="00E26450">
        <w:rPr>
          <w:rFonts w:hint="cs"/>
          <w:rtl/>
          <w:lang w:bidi="ar-KW"/>
        </w:rPr>
        <w:t xml:space="preserve"> وقد عالج القرآن الكريم قضية الشريك بأوضح بيان</w:t>
      </w:r>
      <w:r>
        <w:rPr>
          <w:rFonts w:hint="cs"/>
          <w:rtl/>
          <w:lang w:bidi="ar-KW"/>
        </w:rPr>
        <w:t>،</w:t>
      </w:r>
      <w:r w:rsidR="00E26450">
        <w:rPr>
          <w:rFonts w:hint="cs"/>
          <w:rtl/>
          <w:lang w:bidi="ar-KW"/>
        </w:rPr>
        <w:t xml:space="preserve"> ومن ذلك </w:t>
      </w:r>
      <w:r w:rsidR="00E26450">
        <w:rPr>
          <w:rFonts w:hint="cs"/>
          <w:rtl/>
        </w:rPr>
        <w:t xml:space="preserve">قوله تعالى </w:t>
      </w:r>
      <w:r>
        <w:rPr>
          <w:rFonts w:hint="cs"/>
          <w:rtl/>
        </w:rPr>
        <w:t>{</w:t>
      </w:r>
      <w:r w:rsidR="00E26450">
        <w:rPr>
          <w:rFonts w:hint="cs"/>
          <w:rtl/>
        </w:rPr>
        <w:t>لَوْ كَانَ فِيهِمَا آلِهَةٌ إِلَّا اللَّهُ لَفَسَدَتَا فَسُبْحَانَ اللَّهِ رَبِّ الْعَرْشِ عَمَّا يَصِفُونَ</w:t>
      </w:r>
      <w:r>
        <w:rPr>
          <w:rFonts w:hint="cs"/>
          <w:rtl/>
        </w:rPr>
        <w:t>}[</w:t>
      </w:r>
      <w:r w:rsidR="00E26450">
        <w:rPr>
          <w:rFonts w:hint="cs"/>
          <w:rtl/>
        </w:rPr>
        <w:t>الأنبياء</w:t>
      </w:r>
      <w:r>
        <w:rPr>
          <w:rFonts w:hint="cs"/>
          <w:rtl/>
        </w:rPr>
        <w:t>:</w:t>
      </w:r>
      <w:r w:rsidR="00E26450">
        <w:rPr>
          <w:rFonts w:hint="cs"/>
          <w:rtl/>
        </w:rPr>
        <w:t xml:space="preserve"> 22] فإنه لو كان لله شريك في الملك والخلق والأمر وتدبير الكون لفسد النظام الكوني برمته</w:t>
      </w:r>
      <w:r>
        <w:rPr>
          <w:rFonts w:hint="cs"/>
          <w:rtl/>
        </w:rPr>
        <w:t xml:space="preserve">، </w:t>
      </w:r>
      <w:r w:rsidR="00E26450">
        <w:rPr>
          <w:rFonts w:hint="cs"/>
          <w:rtl/>
        </w:rPr>
        <w:t xml:space="preserve">كما في قوله تعالى </w:t>
      </w:r>
      <w:r>
        <w:rPr>
          <w:rFonts w:hint="cs"/>
          <w:rtl/>
        </w:rPr>
        <w:t>{</w:t>
      </w:r>
      <w:r w:rsidR="00E26450">
        <w:rPr>
          <w:rFonts w:hint="cs"/>
          <w:rtl/>
        </w:rPr>
        <w:t>مَا اتَّخَذَ اللَّهُ مِنْ وَلَدٍ وَمَا كَانَ مَعَهُ مِنْ إِلَهٍ إِذًا لَذَهَبَ كُلُّ إِلَهٍ بِمَا خَلَقَ وَلَعَلَا بَعْضُهُمْ عَلَى بَعْضٍ سُبْحَانَ اللَّهِ عَمَّا يَصِفُونَ</w:t>
      </w:r>
      <w:r>
        <w:rPr>
          <w:rFonts w:hint="cs"/>
          <w:rtl/>
        </w:rPr>
        <w:t>}</w:t>
      </w:r>
      <w:r w:rsidR="00E26450">
        <w:rPr>
          <w:rFonts w:hint="cs"/>
          <w:rtl/>
        </w:rPr>
        <w:t xml:space="preserve"> </w:t>
      </w:r>
      <w:r>
        <w:rPr>
          <w:rFonts w:hint="cs"/>
          <w:rtl/>
        </w:rPr>
        <w:t>[</w:t>
      </w:r>
      <w:r w:rsidR="00E26450">
        <w:rPr>
          <w:rFonts w:hint="cs"/>
          <w:rtl/>
        </w:rPr>
        <w:t>المؤمنون:91]</w:t>
      </w:r>
      <w:r>
        <w:rPr>
          <w:rFonts w:hint="cs"/>
          <w:rtl/>
        </w:rPr>
        <w:t>،</w:t>
      </w:r>
      <w:r w:rsidR="00E26450">
        <w:rPr>
          <w:rFonts w:hint="cs"/>
          <w:rtl/>
        </w:rPr>
        <w:t xml:space="preserve"> وقوله تعالى </w:t>
      </w:r>
      <w:r>
        <w:rPr>
          <w:rFonts w:hint="cs"/>
          <w:rtl/>
        </w:rPr>
        <w:t>{</w:t>
      </w:r>
      <w:r w:rsidR="00E26450">
        <w:rPr>
          <w:rFonts w:hint="cs"/>
          <w:rtl/>
        </w:rPr>
        <w:t>قُلْ لَوْ كَانَ مَعَهُ آلِهَةٌ كَمَا يَقُولُونَ إِذًا لَابْتَغَوْا إِلَى ذِي الْعَرْشِ سَبِيلًا * سُبْحَانَهُ وَتَعَالَى عَمَّا يَقُولُونَ عُلُوًّا كَبِيرًا</w:t>
      </w:r>
      <w:r>
        <w:rPr>
          <w:rFonts w:hint="cs"/>
          <w:rtl/>
        </w:rPr>
        <w:t>}</w:t>
      </w:r>
      <w:r w:rsidR="00E26450">
        <w:rPr>
          <w:rFonts w:hint="cs"/>
          <w:rtl/>
        </w:rPr>
        <w:t xml:space="preserve"> </w:t>
      </w:r>
      <w:r>
        <w:rPr>
          <w:rFonts w:hint="cs"/>
          <w:rtl/>
        </w:rPr>
        <w:t>[</w:t>
      </w:r>
      <w:r w:rsidR="00E26450">
        <w:rPr>
          <w:rFonts w:hint="cs"/>
          <w:rtl/>
        </w:rPr>
        <w:t>الإسراء:42، 43]</w:t>
      </w:r>
      <w:r>
        <w:rPr>
          <w:rFonts w:hint="cs"/>
          <w:rtl/>
        </w:rPr>
        <w:t>،</w:t>
      </w:r>
      <w:r w:rsidR="00E26450">
        <w:rPr>
          <w:rFonts w:hint="cs"/>
          <w:rtl/>
        </w:rPr>
        <w:t xml:space="preserve"> ولهذا خاطب الله تعالى البشرية جمعاء بقوله تعالى</w:t>
      </w:r>
      <w:r>
        <w:rPr>
          <w:rFonts w:hint="cs"/>
          <w:rtl/>
        </w:rPr>
        <w:t>: {</w:t>
      </w:r>
      <w:r w:rsidR="00E26450">
        <w:rPr>
          <w:rFonts w:hint="cs"/>
          <w:rtl/>
        </w:rPr>
        <w:t>فَإِلَهُكُمْ إِلَهٌ وَاحِدٌ فَلَهُ أَسْلِمُوا وَبَشِّرِ الْمُخْبِتِينَ</w:t>
      </w:r>
      <w:r>
        <w:rPr>
          <w:rFonts w:hint="cs"/>
          <w:rtl/>
        </w:rPr>
        <w:t>}</w:t>
      </w:r>
      <w:r w:rsidR="00E26450">
        <w:rPr>
          <w:rFonts w:hint="cs"/>
          <w:rtl/>
        </w:rPr>
        <w:t xml:space="preserve"> [الحج</w:t>
      </w:r>
      <w:r>
        <w:rPr>
          <w:rFonts w:hint="cs"/>
          <w:rtl/>
        </w:rPr>
        <w:t>:</w:t>
      </w:r>
      <w:r w:rsidR="00E26450">
        <w:rPr>
          <w:rFonts w:hint="cs"/>
          <w:rtl/>
        </w:rPr>
        <w:t xml:space="preserve"> 34]</w:t>
      </w:r>
      <w:r>
        <w:rPr>
          <w:rFonts w:hint="cs"/>
          <w:rtl/>
        </w:rPr>
        <w:t>،</w:t>
      </w:r>
      <w:r w:rsidR="00E26450">
        <w:rPr>
          <w:rFonts w:hint="cs"/>
          <w:rtl/>
        </w:rPr>
        <w:t xml:space="preserve"> وقوله تعالى </w:t>
      </w:r>
      <w:r>
        <w:rPr>
          <w:rFonts w:hint="cs"/>
          <w:rtl/>
        </w:rPr>
        <w:t>{</w:t>
      </w:r>
      <w:r w:rsidR="00E26450">
        <w:rPr>
          <w:rFonts w:hint="cs"/>
          <w:rtl/>
        </w:rPr>
        <w:t>ذَلِكُمُ اللَّهُ رَبُّكُمْ لَا إِلَهَ إِلَّا هُوَ خَالِقُ كُلِّ شَيْءٍ فَاعْبُدُوهُ وَهُوَ عَلَى كُلِّ شَيْءٍ وَكِيلٌ</w:t>
      </w:r>
      <w:r>
        <w:rPr>
          <w:rFonts w:hint="cs"/>
          <w:rtl/>
        </w:rPr>
        <w:t>}</w:t>
      </w:r>
      <w:r w:rsidR="00E26450">
        <w:rPr>
          <w:rFonts w:hint="cs"/>
          <w:rtl/>
        </w:rPr>
        <w:t xml:space="preserve"> </w:t>
      </w:r>
      <w:r>
        <w:rPr>
          <w:rFonts w:hint="cs"/>
          <w:rtl/>
        </w:rPr>
        <w:t>[</w:t>
      </w:r>
      <w:r w:rsidR="00E26450">
        <w:rPr>
          <w:rFonts w:hint="cs"/>
          <w:rtl/>
        </w:rPr>
        <w:t>الْأَنعام</w:t>
      </w:r>
      <w:r>
        <w:rPr>
          <w:rFonts w:hint="cs"/>
          <w:rtl/>
        </w:rPr>
        <w:t>:</w:t>
      </w:r>
      <w:r w:rsidR="00E26450">
        <w:rPr>
          <w:rFonts w:hint="cs"/>
          <w:rtl/>
        </w:rPr>
        <w:t xml:space="preserve"> 102</w:t>
      </w:r>
      <w:r>
        <w:rPr>
          <w:rFonts w:hint="cs"/>
          <w:rtl/>
        </w:rPr>
        <w:t xml:space="preserve">]، </w:t>
      </w:r>
      <w:r w:rsidR="00E26450">
        <w:rPr>
          <w:rFonts w:hint="cs"/>
          <w:rtl/>
          <w:lang w:bidi="ar-KW"/>
        </w:rPr>
        <w:t>والشرك الأكبر أقسام عديدة</w:t>
      </w:r>
      <w:r>
        <w:rPr>
          <w:rFonts w:hint="cs"/>
          <w:rtl/>
          <w:lang w:bidi="ar-KW"/>
        </w:rPr>
        <w:t>:</w:t>
      </w:r>
      <w:r w:rsidR="00E26450">
        <w:rPr>
          <w:rFonts w:hint="cs"/>
          <w:rtl/>
          <w:lang w:bidi="ar-KW"/>
        </w:rPr>
        <w:t xml:space="preserve"> منها اتخاذ شركاء لله تعالي في ذاته أو في أسمائه وصفاته وأفعاله أو في ربوبيته لخلقه أجمعين أو في ألوهيته واستحقاقه للعبودية وحده</w:t>
      </w:r>
      <w:r>
        <w:rPr>
          <w:rFonts w:hint="cs"/>
          <w:rtl/>
          <w:lang w:bidi="ar-KW"/>
        </w:rPr>
        <w:t>،</w:t>
      </w:r>
      <w:r w:rsidR="00E26450">
        <w:rPr>
          <w:rFonts w:hint="cs"/>
          <w:rtl/>
          <w:lang w:bidi="ar-KW"/>
        </w:rPr>
        <w:t xml:space="preserve"> ومن الشرك الأكبر</w:t>
      </w:r>
      <w:r>
        <w:rPr>
          <w:rFonts w:hint="cs"/>
          <w:rtl/>
          <w:lang w:bidi="ar-KW"/>
        </w:rPr>
        <w:t>:</w:t>
      </w:r>
      <w:r w:rsidR="00E26450">
        <w:rPr>
          <w:rFonts w:hint="cs"/>
          <w:rtl/>
          <w:lang w:bidi="ar-KW"/>
        </w:rPr>
        <w:t xml:space="preserve"> </w:t>
      </w:r>
      <w:r w:rsidR="00E26450">
        <w:rPr>
          <w:rFonts w:hint="cs"/>
          <w:rtl/>
        </w:rPr>
        <w:t>اعتقاد الشريك</w:t>
      </w:r>
      <w:r>
        <w:rPr>
          <w:rFonts w:hint="cs"/>
          <w:rtl/>
        </w:rPr>
        <w:t xml:space="preserve">، </w:t>
      </w:r>
      <w:r w:rsidR="00E26450">
        <w:rPr>
          <w:rFonts w:hint="cs"/>
          <w:rtl/>
        </w:rPr>
        <w:t>كالقول بإلهين اثنين</w:t>
      </w:r>
      <w:r>
        <w:rPr>
          <w:rFonts w:hint="cs"/>
          <w:rtl/>
        </w:rPr>
        <w:t>،</w:t>
      </w:r>
      <w:r w:rsidR="00E26450">
        <w:rPr>
          <w:rFonts w:hint="cs"/>
          <w:rtl/>
        </w:rPr>
        <w:t xml:space="preserve"> قال تعالى </w:t>
      </w:r>
      <w:r>
        <w:rPr>
          <w:rFonts w:hint="cs"/>
          <w:rtl/>
        </w:rPr>
        <w:t>{</w:t>
      </w:r>
      <w:r w:rsidR="00E26450">
        <w:rPr>
          <w:rFonts w:hint="cs"/>
          <w:rtl/>
        </w:rPr>
        <w:t>وَقَالَ اللَّهُ لَا تَتَّخِذُوا إِلَهَيْنِ اثْنَيْنِ إِنَّمَا هُوَ إِلَهٌ وَاحِدٌ فَإِيَّايَ فَارْهَبُونِ</w:t>
      </w:r>
      <w:r>
        <w:rPr>
          <w:rFonts w:hint="cs"/>
          <w:rtl/>
        </w:rPr>
        <w:t>}</w:t>
      </w:r>
      <w:r w:rsidR="00E26450">
        <w:rPr>
          <w:rFonts w:hint="cs"/>
          <w:rtl/>
        </w:rPr>
        <w:t xml:space="preserve"> </w:t>
      </w:r>
      <w:r>
        <w:rPr>
          <w:rFonts w:hint="cs"/>
          <w:rtl/>
        </w:rPr>
        <w:t>[</w:t>
      </w:r>
      <w:r w:rsidR="00E26450">
        <w:rPr>
          <w:rFonts w:hint="cs"/>
          <w:rtl/>
        </w:rPr>
        <w:t>النحل</w:t>
      </w:r>
      <w:r>
        <w:rPr>
          <w:rFonts w:hint="cs"/>
          <w:rtl/>
        </w:rPr>
        <w:t>:</w:t>
      </w:r>
      <w:r w:rsidR="00E26450">
        <w:rPr>
          <w:rFonts w:hint="cs"/>
          <w:rtl/>
        </w:rPr>
        <w:t xml:space="preserve"> 51</w:t>
      </w:r>
      <w:r>
        <w:rPr>
          <w:rFonts w:hint="cs"/>
          <w:rtl/>
        </w:rPr>
        <w:t>]،</w:t>
      </w:r>
      <w:r w:rsidR="00E26450">
        <w:rPr>
          <w:rFonts w:hint="cs"/>
          <w:rtl/>
        </w:rPr>
        <w:t xml:space="preserve"> واعتقاد أن غير الله تعالى هو الإله مثل قول النصارى في نبي الله عيسى ابن مريم عليه السلام</w:t>
      </w:r>
      <w:r>
        <w:rPr>
          <w:rFonts w:hint="cs"/>
          <w:rtl/>
        </w:rPr>
        <w:t>،</w:t>
      </w:r>
      <w:r w:rsidR="00E26450">
        <w:rPr>
          <w:rFonts w:hint="cs"/>
          <w:rtl/>
        </w:rPr>
        <w:t xml:space="preserve"> قال تعالى </w:t>
      </w:r>
      <w:r>
        <w:rPr>
          <w:rFonts w:hint="cs"/>
          <w:rtl/>
        </w:rPr>
        <w:t>{</w:t>
      </w:r>
      <w:r w:rsidR="00E26450">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Pr>
          <w:rFonts w:hint="cs"/>
          <w:rtl/>
        </w:rPr>
        <w:t>}</w:t>
      </w:r>
      <w:r w:rsidR="00E26450">
        <w:rPr>
          <w:rFonts w:hint="cs"/>
          <w:rtl/>
        </w:rPr>
        <w:t xml:space="preserve"> </w:t>
      </w:r>
      <w:r>
        <w:rPr>
          <w:rFonts w:hint="cs"/>
          <w:rtl/>
        </w:rPr>
        <w:t>[</w:t>
      </w:r>
      <w:r w:rsidR="00E26450">
        <w:rPr>
          <w:rFonts w:hint="cs"/>
          <w:rtl/>
        </w:rPr>
        <w:t>المائدة</w:t>
      </w:r>
      <w:r>
        <w:rPr>
          <w:rFonts w:hint="cs"/>
          <w:rtl/>
        </w:rPr>
        <w:t>:</w:t>
      </w:r>
      <w:r w:rsidR="00E26450">
        <w:rPr>
          <w:rFonts w:hint="cs"/>
          <w:rtl/>
        </w:rPr>
        <w:t xml:space="preserve"> 72</w:t>
      </w:r>
      <w:r>
        <w:rPr>
          <w:rFonts w:hint="cs"/>
          <w:rtl/>
        </w:rPr>
        <w:t>]</w:t>
      </w:r>
      <w:r w:rsidR="00E26450">
        <w:rPr>
          <w:rFonts w:hint="cs"/>
          <w:rtl/>
        </w:rPr>
        <w:t xml:space="preserve"> واعتقاد أن ذات الله تعالى منقسمة إلى أقانيم مثل قول النصارى أن الله تعالى ثالث ثلاثة</w:t>
      </w:r>
      <w:r>
        <w:rPr>
          <w:rFonts w:hint="cs"/>
          <w:rtl/>
        </w:rPr>
        <w:t>،</w:t>
      </w:r>
      <w:r w:rsidR="00E26450">
        <w:rPr>
          <w:rFonts w:hint="cs"/>
          <w:rtl/>
        </w:rPr>
        <w:t xml:space="preserve"> قال تعالى </w:t>
      </w:r>
      <w:r>
        <w:rPr>
          <w:rFonts w:hint="cs"/>
          <w:rtl/>
        </w:rPr>
        <w:t>{</w:t>
      </w:r>
      <w:r w:rsidR="00E26450">
        <w:rPr>
          <w:rFonts w:hint="cs"/>
          <w:rtl/>
        </w:rPr>
        <w:t>لَقَدْ كَفَرَ الَّذِينَ قَالُوا إِنَّ اللَّهَ ثَالِثُ ثَلَاثَةٍ وَمَا مِنْ إِلَهٍ إِلَّا إِلَهٌ وَاحِدٌ وَإِنْ لَمْ يَنْتَهُوا عَمَّا يَقُولُونَ لَيَمَسَّنَّ الَذِينَ كَفَرُوا مِنْهُمْ عَذَابٌ أَلِيمٌ</w:t>
      </w:r>
      <w:r>
        <w:rPr>
          <w:rFonts w:hint="cs"/>
          <w:rtl/>
        </w:rPr>
        <w:t>}</w:t>
      </w:r>
      <w:r w:rsidR="00E26450">
        <w:rPr>
          <w:rFonts w:hint="cs"/>
          <w:rtl/>
        </w:rPr>
        <w:t xml:space="preserve"> </w:t>
      </w:r>
      <w:r>
        <w:rPr>
          <w:rFonts w:hint="cs"/>
          <w:rtl/>
        </w:rPr>
        <w:t>[</w:t>
      </w:r>
      <w:r w:rsidR="00E26450">
        <w:rPr>
          <w:rFonts w:hint="cs"/>
          <w:rtl/>
        </w:rPr>
        <w:t>المائدة</w:t>
      </w:r>
      <w:r>
        <w:rPr>
          <w:rFonts w:hint="cs"/>
          <w:rtl/>
        </w:rPr>
        <w:t>:</w:t>
      </w:r>
      <w:r w:rsidR="00E26450">
        <w:rPr>
          <w:rFonts w:hint="cs"/>
          <w:rtl/>
        </w:rPr>
        <w:t xml:space="preserve"> 73</w:t>
      </w:r>
      <w:r>
        <w:rPr>
          <w:rFonts w:hint="cs"/>
          <w:rtl/>
        </w:rPr>
        <w:t>]،</w:t>
      </w:r>
      <w:r w:rsidR="00E26450">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Fonts w:hint="cs"/>
          <w:rtl/>
        </w:rPr>
        <w:t>،</w:t>
      </w:r>
      <w:r w:rsidR="00E26450">
        <w:rPr>
          <w:rFonts w:hint="cs"/>
          <w:rtl/>
        </w:rPr>
        <w:t xml:space="preserve"> قال تعالى </w:t>
      </w:r>
      <w:r>
        <w:rPr>
          <w:rFonts w:hint="cs"/>
          <w:rtl/>
        </w:rPr>
        <w:t>{</w:t>
      </w:r>
      <w:r w:rsidR="00E26450">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E26450">
        <w:rPr>
          <w:rFonts w:hint="cs"/>
          <w:rtl/>
        </w:rPr>
        <w:t>لَقَدْ أَحْصَاهُمْ وَعَدَّهُمْ عَدًّا * وَكُلُّهُمْ آتِيهِ يَوْمَ الْقِيَامَةِ فَرْدًا</w:t>
      </w:r>
      <w:r>
        <w:rPr>
          <w:rFonts w:hint="cs"/>
          <w:rtl/>
        </w:rPr>
        <w:t>}</w:t>
      </w:r>
      <w:r w:rsidR="00E26450">
        <w:rPr>
          <w:rFonts w:hint="cs"/>
          <w:rtl/>
        </w:rPr>
        <w:t xml:space="preserve"> </w:t>
      </w:r>
      <w:r>
        <w:rPr>
          <w:rFonts w:hint="cs"/>
          <w:rtl/>
        </w:rPr>
        <w:t>[</w:t>
      </w:r>
      <w:r w:rsidR="00E26450">
        <w:rPr>
          <w:rFonts w:hint="cs"/>
          <w:rtl/>
        </w:rPr>
        <w:t>سورة مريم</w:t>
      </w:r>
      <w:r>
        <w:rPr>
          <w:rFonts w:hint="cs"/>
          <w:rtl/>
        </w:rPr>
        <w:t>:</w:t>
      </w:r>
      <w:r w:rsidR="00E26450">
        <w:rPr>
          <w:rFonts w:hint="cs"/>
          <w:rtl/>
        </w:rPr>
        <w:t xml:space="preserve"> 88</w:t>
      </w:r>
      <w:r>
        <w:rPr>
          <w:rFonts w:hint="cs"/>
          <w:rtl/>
        </w:rPr>
        <w:t>،</w:t>
      </w:r>
      <w:r w:rsidR="00E26450">
        <w:rPr>
          <w:rFonts w:hint="cs"/>
          <w:rtl/>
        </w:rPr>
        <w:t xml:space="preserve"> 95</w:t>
      </w:r>
      <w:r>
        <w:rPr>
          <w:rFonts w:hint="cs"/>
          <w:rtl/>
        </w:rPr>
        <w:t>]،</w:t>
      </w:r>
      <w:r w:rsidR="00E26450">
        <w:rPr>
          <w:rFonts w:hint="cs"/>
          <w:rtl/>
        </w:rPr>
        <w:t xml:space="preserve"> </w:t>
      </w:r>
      <w:r w:rsidR="00E26450">
        <w:rPr>
          <w:rFonts w:hint="cs"/>
          <w:rtl/>
          <w:lang w:bidi="ar-OM"/>
        </w:rPr>
        <w:t>وكاعتقاد مشركي العرب في الجن</w:t>
      </w:r>
      <w:r>
        <w:rPr>
          <w:rFonts w:hint="cs"/>
          <w:rtl/>
          <w:lang w:bidi="ar-OM"/>
        </w:rPr>
        <w:t>،</w:t>
      </w:r>
      <w:r w:rsidR="00E26450">
        <w:rPr>
          <w:rFonts w:hint="cs"/>
          <w:rtl/>
          <w:lang w:bidi="ar-OM"/>
        </w:rPr>
        <w:t xml:space="preserve"> كما في قوله تعالى</w:t>
      </w:r>
      <w:r>
        <w:rPr>
          <w:rFonts w:hint="cs"/>
          <w:rtl/>
          <w:lang w:bidi="ar-OM"/>
        </w:rPr>
        <w:t>:</w:t>
      </w:r>
      <w:r w:rsidR="00E26450">
        <w:rPr>
          <w:rFonts w:hint="cs"/>
          <w:rtl/>
          <w:lang w:bidi="ar-OM"/>
        </w:rPr>
        <w:t xml:space="preserve"> </w:t>
      </w:r>
      <w:r>
        <w:rPr>
          <w:rFonts w:hint="cs"/>
          <w:rtl/>
          <w:lang w:bidi="ar-OM"/>
        </w:rPr>
        <w:t>{</w:t>
      </w:r>
      <w:r w:rsidR="00E26450">
        <w:rPr>
          <w:rFonts w:hint="cs"/>
          <w:rtl/>
          <w:lang w:bidi="ar-OM"/>
        </w:rPr>
        <w:t>وَجَعَلُوا لِلَّهِ شُرَكَاءَ الْجِنَّ وَخَلَقَهُمْ وَخَرَقُوا لَهُ بَنِينَ وَبَنَاتٍ بِغَيْرِ عِلْمٍ سُبْحَانَهُ وَتَعَالَى عَمَّا يَصِفُونَ</w:t>
      </w:r>
      <w:r>
        <w:rPr>
          <w:rFonts w:hint="cs"/>
          <w:rtl/>
          <w:lang w:bidi="ar-OM"/>
        </w:rPr>
        <w:t>}</w:t>
      </w:r>
      <w:r w:rsidR="00E26450">
        <w:rPr>
          <w:rFonts w:hint="cs"/>
          <w:rtl/>
          <w:lang w:bidi="ar-OM"/>
        </w:rPr>
        <w:t xml:space="preserve"> </w:t>
      </w:r>
      <w:r>
        <w:rPr>
          <w:rFonts w:hint="cs"/>
          <w:rtl/>
          <w:lang w:bidi="ar-OM"/>
        </w:rPr>
        <w:t>[</w:t>
      </w:r>
      <w:r w:rsidR="00E26450">
        <w:rPr>
          <w:rFonts w:hint="cs"/>
          <w:rtl/>
          <w:lang w:bidi="ar-OM"/>
        </w:rPr>
        <w:t>الأنعام</w:t>
      </w:r>
      <w:r>
        <w:rPr>
          <w:rFonts w:hint="cs"/>
          <w:rtl/>
          <w:lang w:bidi="ar-OM"/>
        </w:rPr>
        <w:t>:</w:t>
      </w:r>
      <w:r w:rsidR="00E26450">
        <w:rPr>
          <w:rFonts w:hint="cs"/>
          <w:rtl/>
          <w:lang w:bidi="ar-OM"/>
        </w:rPr>
        <w:t xml:space="preserve"> 100</w:t>
      </w:r>
      <w:r>
        <w:rPr>
          <w:rFonts w:hint="cs"/>
          <w:rtl/>
          <w:lang w:bidi="ar-OM"/>
        </w:rPr>
        <w:t>]،</w:t>
      </w:r>
      <w:r w:rsidR="00E26450">
        <w:rPr>
          <w:rFonts w:hint="cs"/>
          <w:rtl/>
          <w:lang w:bidi="ar-OM"/>
        </w:rPr>
        <w:t xml:space="preserve"> </w:t>
      </w:r>
      <w:r w:rsidR="00E26450">
        <w:rPr>
          <w:rFonts w:hint="cs"/>
          <w:rtl/>
        </w:rPr>
        <w:t>وكاعتقاد هم وجود مؤثر آخر من دون الله تعالى في الكون ومتصرف آخر غير الله تعالى مستقل عنه</w:t>
      </w:r>
      <w:r>
        <w:rPr>
          <w:rFonts w:hint="cs"/>
          <w:rtl/>
        </w:rPr>
        <w:t>،</w:t>
      </w:r>
      <w:r w:rsidR="00E26450">
        <w:rPr>
          <w:rFonts w:hint="cs"/>
          <w:rtl/>
        </w:rPr>
        <w:t xml:space="preserve"> يستطيع نصر أتباعه وإعزازهم</w:t>
      </w:r>
      <w:r>
        <w:rPr>
          <w:rFonts w:hint="cs"/>
          <w:rtl/>
        </w:rPr>
        <w:t>،</w:t>
      </w:r>
      <w:r w:rsidR="00E26450">
        <w:rPr>
          <w:rFonts w:hint="cs"/>
          <w:rtl/>
        </w:rPr>
        <w:t xml:space="preserve"> كما </w:t>
      </w:r>
      <w:r w:rsidR="00E26450">
        <w:rPr>
          <w:rFonts w:hint="cs"/>
          <w:rtl/>
          <w:lang w:bidi="ar-EG"/>
        </w:rPr>
        <w:t>في قوله تعالى</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وَاتَّخَذُوا مِنْ دُونِ اللَّهِ آلِهَةً لَعَلَّهُمْ يُنْصَرُونَ</w:t>
      </w:r>
      <w:r>
        <w:rPr>
          <w:rFonts w:hint="cs"/>
          <w:rtl/>
          <w:lang w:bidi="ar-EG"/>
        </w:rPr>
        <w:t>}</w:t>
      </w:r>
      <w:r w:rsidR="00E26450">
        <w:rPr>
          <w:rFonts w:hint="cs"/>
          <w:rtl/>
          <w:lang w:bidi="ar-EG"/>
        </w:rPr>
        <w:t xml:space="preserve"> </w:t>
      </w:r>
      <w:r>
        <w:rPr>
          <w:rFonts w:hint="cs"/>
          <w:rtl/>
          <w:lang w:bidi="ar-EG"/>
        </w:rPr>
        <w:lastRenderedPageBreak/>
        <w:t>[</w:t>
      </w:r>
      <w:r w:rsidR="00E26450">
        <w:rPr>
          <w:rFonts w:hint="cs"/>
          <w:rtl/>
          <w:lang w:bidi="ar-EG"/>
        </w:rPr>
        <w:t>يس</w:t>
      </w:r>
      <w:r>
        <w:rPr>
          <w:rFonts w:hint="cs"/>
          <w:rtl/>
          <w:lang w:bidi="ar-EG"/>
        </w:rPr>
        <w:t>:</w:t>
      </w:r>
      <w:r w:rsidR="00E26450">
        <w:rPr>
          <w:rFonts w:hint="cs"/>
          <w:rtl/>
          <w:lang w:bidi="ar-EG"/>
        </w:rPr>
        <w:t xml:space="preserve"> 74</w:t>
      </w:r>
      <w:r>
        <w:rPr>
          <w:rFonts w:hint="cs"/>
          <w:rtl/>
          <w:lang w:bidi="ar-EG"/>
        </w:rPr>
        <w:t>]،</w:t>
      </w:r>
      <w:r w:rsidR="00E26450">
        <w:rPr>
          <w:rFonts w:hint="cs"/>
          <w:rtl/>
          <w:lang w:bidi="ar-EG"/>
        </w:rPr>
        <w:t xml:space="preserve"> وقال تعالى</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وَاتَّخَذُوا مِنْ دُونِ اللَّهِ آلِهَةً لِيَكُونُوا لَهُمْ عِزًّا</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مريم</w:t>
      </w:r>
      <w:r>
        <w:rPr>
          <w:rFonts w:hint="cs"/>
          <w:rtl/>
          <w:lang w:bidi="ar-EG"/>
        </w:rPr>
        <w:t>:</w:t>
      </w:r>
      <w:r w:rsidR="00E26450">
        <w:rPr>
          <w:rFonts w:hint="cs"/>
          <w:rtl/>
          <w:lang w:bidi="ar-EG"/>
        </w:rPr>
        <w:t xml:space="preserve"> 81</w:t>
      </w:r>
      <w:r>
        <w:rPr>
          <w:rFonts w:hint="cs"/>
          <w:rtl/>
          <w:lang w:bidi="ar-EG"/>
        </w:rPr>
        <w:t>]،</w:t>
      </w:r>
      <w:r w:rsidR="00E26450">
        <w:rPr>
          <w:rFonts w:hint="cs"/>
          <w:rtl/>
        </w:rPr>
        <w:t>فمن اعتقد بأن لله شريكاً في التأثير أو التدبير على سبيل الاستقلال</w:t>
      </w:r>
      <w:r>
        <w:rPr>
          <w:rFonts w:hint="cs"/>
          <w:rtl/>
        </w:rPr>
        <w:t>،</w:t>
      </w:r>
      <w:r w:rsidR="00E26450">
        <w:rPr>
          <w:rFonts w:hint="cs"/>
          <w:rtl/>
        </w:rPr>
        <w:t xml:space="preserve"> فهذا شرك يضاد توحيد الأفعال</w:t>
      </w:r>
      <w:r>
        <w:rPr>
          <w:rFonts w:hint="cs"/>
          <w:rtl/>
        </w:rPr>
        <w:t>،</w:t>
      </w:r>
      <w:r w:rsidR="00E26450">
        <w:rPr>
          <w:rFonts w:hint="cs"/>
          <w:rtl/>
        </w:rPr>
        <w:t xml:space="preserve"> وأنّه لا يكون في ملك الله تعالى إلا ما خلقه الله</w:t>
      </w:r>
      <w:r>
        <w:rPr>
          <w:rFonts w:hint="cs"/>
          <w:rtl/>
        </w:rPr>
        <w:t>،</w:t>
      </w:r>
      <w:r w:rsidR="00E26450">
        <w:rPr>
          <w:rFonts w:hint="cs"/>
          <w:rtl/>
        </w:rPr>
        <w:t xml:space="preserve"> ومن الشرك الأكبر الشرك في ربوبية الله تعالى لخلقه أجمعين</w:t>
      </w:r>
      <w:r>
        <w:rPr>
          <w:rFonts w:hint="cs"/>
          <w:rtl/>
        </w:rPr>
        <w:t>،</w:t>
      </w:r>
      <w:r w:rsidR="00E26450">
        <w:rPr>
          <w:rFonts w:hint="cs"/>
          <w:rtl/>
        </w:rPr>
        <w:t xml:space="preserve"> وهذا الشرك يتناول كل ما يناقض توحيد الربوبية</w:t>
      </w:r>
      <w:r>
        <w:rPr>
          <w:rFonts w:hint="cs"/>
          <w:rtl/>
        </w:rPr>
        <w:t>،</w:t>
      </w:r>
      <w:r w:rsidR="00E26450">
        <w:rPr>
          <w:rFonts w:hint="cs"/>
          <w:rtl/>
        </w:rPr>
        <w:t xml:space="preserve"> </w:t>
      </w:r>
      <w:r w:rsidR="00E26450">
        <w:rPr>
          <w:rFonts w:hint="cs"/>
          <w:rtl/>
          <w:lang w:bidi="ar-KW"/>
        </w:rPr>
        <w:t xml:space="preserve">وتوحيد الربوبية </w:t>
      </w:r>
      <w:r w:rsidR="00E26450">
        <w:rPr>
          <w:rFonts w:hint="cs"/>
          <w:rtl/>
        </w:rPr>
        <w:t>مصطلح شامل يحمل اعتقاد معاني أساسية لا يقوم بتلك المعاني مجتمعة إلا مسمى توحيد الربوبية</w:t>
      </w:r>
      <w:r>
        <w:rPr>
          <w:rFonts w:hint="cs"/>
          <w:rtl/>
        </w:rPr>
        <w:t>،</w:t>
      </w:r>
      <w:r w:rsidR="00E26450">
        <w:rPr>
          <w:rFonts w:hint="cs"/>
          <w:rtl/>
        </w:rPr>
        <w:t xml:space="preserve"> لا يصح مصطلح توحيد الربوبية إلا باعتقادها جميعا</w:t>
      </w:r>
      <w:r>
        <w:rPr>
          <w:rFonts w:hint="cs"/>
          <w:rtl/>
        </w:rPr>
        <w:t>،</w:t>
      </w:r>
      <w:r w:rsidR="00E26450">
        <w:rPr>
          <w:rFonts w:hint="cs"/>
          <w:rtl/>
        </w:rPr>
        <w:t xml:space="preserve"> وتتمثل تلك الاعتقادات فيما يلي</w:t>
      </w:r>
      <w:r>
        <w:rPr>
          <w:rFonts w:hint="cs"/>
          <w:rtl/>
        </w:rPr>
        <w:t>:</w:t>
      </w:r>
      <w:r w:rsidR="00E26450">
        <w:rPr>
          <w:rFonts w:hint="cs"/>
          <w:rtl/>
        </w:rPr>
        <w:t>اعتقاد أنه لا موجد ولا خالق ولا مكون لهذا الكون كله بما فيه إلا الله رب العالمين</w:t>
      </w:r>
      <w:r>
        <w:rPr>
          <w:rFonts w:hint="cs"/>
          <w:rtl/>
        </w:rPr>
        <w:t>،</w:t>
      </w:r>
      <w:r w:rsidR="00E26450">
        <w:rPr>
          <w:rFonts w:hint="cs"/>
          <w:rtl/>
        </w:rPr>
        <w:t>واعتقاد أنه لا رازق على الحقيقة في الكون كله إلا الله رب العالمين</w:t>
      </w:r>
      <w:r>
        <w:rPr>
          <w:rFonts w:hint="cs"/>
          <w:rtl/>
        </w:rPr>
        <w:t>،</w:t>
      </w:r>
      <w:r w:rsidR="00E26450">
        <w:rPr>
          <w:rFonts w:hint="cs"/>
          <w:rtl/>
        </w:rPr>
        <w:t xml:space="preserve"> واعتقاد أنه لا مالك لا متصرف بيده ملكوت كل شيء ولا مدبر للكون كله على الحقيقة إلا الله رب العالمين</w:t>
      </w:r>
      <w:r>
        <w:rPr>
          <w:rFonts w:hint="cs"/>
          <w:rtl/>
        </w:rPr>
        <w:t>،</w:t>
      </w:r>
      <w:r w:rsidR="00E26450">
        <w:rPr>
          <w:rFonts w:hint="cs"/>
          <w:rtl/>
        </w:rPr>
        <w:t xml:space="preserve"> واعتقاد أنه لا سيد ولا مهيمن ولا حاكم ولا آمر في الكون كله على الحقيقة إلا الله رب العالمين</w:t>
      </w:r>
      <w:r>
        <w:rPr>
          <w:rFonts w:hint="cs"/>
          <w:rtl/>
        </w:rPr>
        <w:t>،</w:t>
      </w:r>
      <w:r w:rsidR="00E26450">
        <w:rPr>
          <w:rFonts w:hint="cs"/>
          <w:rtl/>
        </w:rPr>
        <w:t xml:space="preserve"> واعتقاد أنه لا ناصر ولا معين ولا معز ولا مذل ولا خافض ولا رافع ولا قابض ولا باسط إلا الله رب العالمين</w:t>
      </w:r>
      <w:r>
        <w:rPr>
          <w:rFonts w:hint="cs"/>
          <w:rtl/>
        </w:rPr>
        <w:t>،</w:t>
      </w:r>
      <w:r w:rsidR="00E26450">
        <w:rPr>
          <w:rFonts w:hint="cs"/>
          <w:rtl/>
        </w:rPr>
        <w:t xml:space="preserve"> واعتقاد أنه لا شفيع في شيء من أمور الكون كله إلا من بعد إذن الواحد الأحد الله رب العالمين</w:t>
      </w:r>
      <w:r>
        <w:rPr>
          <w:rFonts w:hint="cs"/>
          <w:rtl/>
        </w:rPr>
        <w:t>،</w:t>
      </w:r>
      <w:r w:rsidR="00E26450">
        <w:rPr>
          <w:rFonts w:hint="cs"/>
          <w:rtl/>
        </w:rPr>
        <w:t xml:space="preserve"> واعتقاد أنه لا شريك للرب الواحد الأحد الله رب العالمين في شيء من تلك المعاني التي يشملها توحيد الربوبية</w:t>
      </w:r>
      <w:r>
        <w:rPr>
          <w:rFonts w:hint="cs"/>
          <w:rtl/>
        </w:rPr>
        <w:t>،</w:t>
      </w:r>
      <w:r w:rsidR="00E26450">
        <w:rPr>
          <w:rFonts w:hint="cs"/>
          <w:rtl/>
        </w:rPr>
        <w:t xml:space="preserve"> لا يصح مصطلح توحيد الربوبية إلا بحصر معاني الربوبية في اللّهِ وحده</w:t>
      </w:r>
      <w:r>
        <w:rPr>
          <w:rFonts w:hint="cs"/>
          <w:rtl/>
        </w:rPr>
        <w:t>،</w:t>
      </w:r>
      <w:r w:rsidR="00E26450">
        <w:rPr>
          <w:rFonts w:hint="cs"/>
          <w:rtl/>
        </w:rPr>
        <w:t xml:space="preserve"> ولا يصح مصطلح توحيد الربوبية إلا باعتقادها جميعا لله رب العالمين وحده لا شريك له</w:t>
      </w:r>
      <w:r>
        <w:rPr>
          <w:rFonts w:hint="cs"/>
          <w:rtl/>
        </w:rPr>
        <w:t>،</w:t>
      </w:r>
      <w:r w:rsidR="00E26450">
        <w:rPr>
          <w:rFonts w:hint="cs"/>
          <w:rtl/>
          <w:lang w:bidi="ar-KW"/>
        </w:rPr>
        <w:t xml:space="preserve"> فمن صرف شيئا من تلك الاعتقادات التي تمثل توحيد الربوبية إلى غير الله تعالى</w:t>
      </w:r>
      <w:r>
        <w:rPr>
          <w:rFonts w:hint="cs"/>
          <w:rtl/>
          <w:lang w:bidi="ar-KW"/>
        </w:rPr>
        <w:t>،</w:t>
      </w:r>
      <w:r w:rsidR="00E26450">
        <w:rPr>
          <w:rFonts w:hint="cs"/>
          <w:rtl/>
          <w:lang w:bidi="ar-KW"/>
        </w:rPr>
        <w:t xml:space="preserve"> فقد وقع في شرك الربوبية</w:t>
      </w:r>
      <w:r>
        <w:rPr>
          <w:rFonts w:hint="cs"/>
          <w:rtl/>
          <w:lang w:bidi="ar-KW"/>
        </w:rPr>
        <w:t>،</w:t>
      </w:r>
      <w:r w:rsidR="00E26450">
        <w:rPr>
          <w:rFonts w:hint="cs"/>
          <w:rtl/>
          <w:lang w:bidi="ar-KW"/>
        </w:rPr>
        <w:t xml:space="preserve"> ومن الآيات </w:t>
      </w:r>
      <w:r w:rsidR="00E26450">
        <w:rPr>
          <w:rFonts w:hint="cs"/>
          <w:rtl/>
        </w:rPr>
        <w:t>التي تنهى عن الشرك في الربوبية</w:t>
      </w:r>
      <w:r>
        <w:rPr>
          <w:rFonts w:hint="cs"/>
          <w:rtl/>
        </w:rPr>
        <w:t>:</w:t>
      </w:r>
      <w:r w:rsidR="00E26450">
        <w:rPr>
          <w:rFonts w:hint="cs"/>
          <w:rtl/>
        </w:rPr>
        <w:t xml:space="preserve"> قوله تعالى </w:t>
      </w:r>
      <w:r>
        <w:rPr>
          <w:rFonts w:hint="cs"/>
          <w:rtl/>
        </w:rPr>
        <w:t>{</w:t>
      </w:r>
      <w:r w:rsidR="00E26450">
        <w:rPr>
          <w:rFonts w:hint="cs"/>
          <w:rtl/>
        </w:rPr>
        <w:t>لَكِنَّ هُوَ اللَّهُ رَبِّي وَلَا أُشْرِكُ بِرَبِّي أَحَدًا</w:t>
      </w:r>
      <w:r>
        <w:rPr>
          <w:rFonts w:hint="cs"/>
          <w:rtl/>
        </w:rPr>
        <w:t>}</w:t>
      </w:r>
      <w:r w:rsidR="00E26450">
        <w:rPr>
          <w:rFonts w:hint="cs"/>
          <w:rtl/>
        </w:rPr>
        <w:t xml:space="preserve"> </w:t>
      </w:r>
      <w:r>
        <w:rPr>
          <w:rFonts w:hint="cs"/>
          <w:rtl/>
        </w:rPr>
        <w:t>[</w:t>
      </w:r>
      <w:r w:rsidR="00E26450">
        <w:rPr>
          <w:rFonts w:hint="cs"/>
          <w:rtl/>
        </w:rPr>
        <w:t>الكهف</w:t>
      </w:r>
      <w:r>
        <w:rPr>
          <w:rFonts w:hint="cs"/>
          <w:rtl/>
        </w:rPr>
        <w:t>:</w:t>
      </w:r>
      <w:r w:rsidR="00E26450">
        <w:rPr>
          <w:rFonts w:hint="cs"/>
          <w:rtl/>
        </w:rPr>
        <w:t xml:space="preserve"> 38</w:t>
      </w:r>
      <w:r>
        <w:rPr>
          <w:rFonts w:hint="cs"/>
          <w:rtl/>
        </w:rPr>
        <w:t>]،</w:t>
      </w:r>
      <w:r w:rsidR="00E26450">
        <w:rPr>
          <w:rFonts w:hint="cs"/>
          <w:rtl/>
        </w:rPr>
        <w:t xml:space="preserve"> وقوله تعالى </w:t>
      </w:r>
      <w:r>
        <w:rPr>
          <w:rFonts w:hint="cs"/>
          <w:rtl/>
        </w:rPr>
        <w:t>{</w:t>
      </w:r>
      <w:r w:rsidR="00E26450">
        <w:rPr>
          <w:rFonts w:hint="cs"/>
          <w:rtl/>
        </w:rPr>
        <w:t>وَيَقُولُ يَا لَيْتَنِي لَمْ أُشْرِكْ بِرَبِّي أَحَدًا</w:t>
      </w:r>
      <w:r>
        <w:rPr>
          <w:rFonts w:hint="cs"/>
          <w:rtl/>
        </w:rPr>
        <w:t>}</w:t>
      </w:r>
      <w:r w:rsidR="00E26450">
        <w:rPr>
          <w:rFonts w:hint="cs"/>
          <w:rtl/>
        </w:rPr>
        <w:t xml:space="preserve"> </w:t>
      </w:r>
      <w:r>
        <w:rPr>
          <w:rFonts w:hint="cs"/>
          <w:rtl/>
        </w:rPr>
        <w:t>[</w:t>
      </w:r>
      <w:r w:rsidR="00E26450">
        <w:rPr>
          <w:rFonts w:hint="cs"/>
          <w:rtl/>
        </w:rPr>
        <w:t>الكهف</w:t>
      </w:r>
      <w:r>
        <w:rPr>
          <w:rFonts w:hint="cs"/>
          <w:rtl/>
        </w:rPr>
        <w:t>:</w:t>
      </w:r>
      <w:r w:rsidR="00E26450">
        <w:rPr>
          <w:rFonts w:hint="cs"/>
          <w:rtl/>
        </w:rPr>
        <w:t xml:space="preserve"> 42</w:t>
      </w:r>
      <w:r>
        <w:rPr>
          <w:rFonts w:hint="cs"/>
          <w:rtl/>
        </w:rPr>
        <w:t>]،</w:t>
      </w:r>
      <w:r w:rsidR="00E26450">
        <w:rPr>
          <w:rFonts w:hint="cs"/>
          <w:rtl/>
        </w:rPr>
        <w:t xml:space="preserve"> وقوله تعالى </w:t>
      </w:r>
      <w:r>
        <w:rPr>
          <w:rFonts w:hint="cs"/>
          <w:rtl/>
        </w:rPr>
        <w:t>{</w:t>
      </w:r>
      <w:r w:rsidR="00E26450">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hint="cs"/>
          <w:rtl/>
        </w:rPr>
        <w:t>}[</w:t>
      </w:r>
      <w:r w:rsidR="00E26450">
        <w:rPr>
          <w:rFonts w:hint="cs"/>
          <w:rtl/>
        </w:rPr>
        <w:t>يوسف</w:t>
      </w:r>
      <w:r>
        <w:rPr>
          <w:rFonts w:hint="cs"/>
          <w:rtl/>
        </w:rPr>
        <w:t>:</w:t>
      </w:r>
      <w:r w:rsidR="00E26450">
        <w:rPr>
          <w:rFonts w:hint="cs"/>
          <w:rtl/>
        </w:rPr>
        <w:t xml:space="preserve"> 39</w:t>
      </w:r>
      <w:r>
        <w:rPr>
          <w:rFonts w:hint="cs"/>
          <w:rtl/>
        </w:rPr>
        <w:t>،</w:t>
      </w:r>
      <w:r w:rsidR="00E26450">
        <w:rPr>
          <w:rFonts w:hint="cs"/>
          <w:rtl/>
        </w:rPr>
        <w:t xml:space="preserve"> 40</w:t>
      </w:r>
      <w:r>
        <w:rPr>
          <w:rFonts w:hint="cs"/>
          <w:rtl/>
        </w:rPr>
        <w:t>]،</w:t>
      </w:r>
      <w:r w:rsidR="00E26450">
        <w:rPr>
          <w:rFonts w:hint="cs"/>
          <w:rtl/>
        </w:rPr>
        <w:t xml:space="preserve"> وقوله تعالى </w:t>
      </w:r>
      <w:r>
        <w:rPr>
          <w:rFonts w:hint="cs"/>
          <w:rtl/>
        </w:rPr>
        <w:t>{</w:t>
      </w:r>
      <w:r w:rsidR="00E26450">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hint="cs"/>
          <w:rtl/>
        </w:rPr>
        <w:t>}</w:t>
      </w:r>
      <w:r w:rsidR="00E26450">
        <w:rPr>
          <w:rFonts w:hint="cs"/>
          <w:rtl/>
        </w:rPr>
        <w:t xml:space="preserve"> [آل عمران</w:t>
      </w:r>
      <w:r>
        <w:rPr>
          <w:rFonts w:hint="cs"/>
          <w:rtl/>
        </w:rPr>
        <w:t>:</w:t>
      </w:r>
      <w:r w:rsidR="00E26450">
        <w:rPr>
          <w:rFonts w:hint="cs"/>
          <w:rtl/>
        </w:rPr>
        <w:t xml:space="preserve"> 64</w:t>
      </w:r>
      <w:r>
        <w:rPr>
          <w:rFonts w:hint="cs"/>
          <w:rtl/>
        </w:rPr>
        <w:t>]،</w:t>
      </w:r>
      <w:r w:rsidR="00E26450">
        <w:rPr>
          <w:rFonts w:hint="cs"/>
          <w:rtl/>
        </w:rPr>
        <w:t xml:space="preserve"> وقوله تعالى </w:t>
      </w:r>
      <w:r>
        <w:rPr>
          <w:rFonts w:hint="cs"/>
          <w:rtl/>
        </w:rPr>
        <w:t>{</w:t>
      </w:r>
      <w:r w:rsidR="00E26450">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hint="cs"/>
          <w:rtl/>
        </w:rPr>
        <w:t>}</w:t>
      </w:r>
      <w:r w:rsidR="00E26450">
        <w:rPr>
          <w:rFonts w:hint="cs"/>
          <w:rtl/>
        </w:rPr>
        <w:t xml:space="preserve"> </w:t>
      </w:r>
      <w:r>
        <w:rPr>
          <w:rFonts w:hint="cs"/>
          <w:rtl/>
        </w:rPr>
        <w:t>[</w:t>
      </w:r>
      <w:r w:rsidR="00E26450">
        <w:rPr>
          <w:rFonts w:hint="cs"/>
          <w:rtl/>
        </w:rPr>
        <w:t>آل عمران</w:t>
      </w:r>
      <w:r>
        <w:rPr>
          <w:rFonts w:hint="cs"/>
          <w:rtl/>
        </w:rPr>
        <w:t>:</w:t>
      </w:r>
      <w:r w:rsidR="00E26450">
        <w:rPr>
          <w:rFonts w:hint="cs"/>
          <w:rtl/>
        </w:rPr>
        <w:t xml:space="preserve"> 79</w:t>
      </w:r>
      <w:r>
        <w:rPr>
          <w:rFonts w:hint="cs"/>
          <w:rtl/>
        </w:rPr>
        <w:t>،</w:t>
      </w:r>
      <w:r w:rsidR="00E26450">
        <w:rPr>
          <w:rFonts w:hint="cs"/>
          <w:rtl/>
        </w:rPr>
        <w:t xml:space="preserve"> 80</w:t>
      </w:r>
      <w:r>
        <w:rPr>
          <w:rFonts w:hint="cs"/>
          <w:rtl/>
        </w:rPr>
        <w:t>]،</w:t>
      </w:r>
      <w:r w:rsidR="00E26450">
        <w:rPr>
          <w:rFonts w:hint="cs"/>
          <w:rtl/>
        </w:rPr>
        <w:t xml:space="preserve"> وقوله تعالى </w:t>
      </w:r>
      <w:r>
        <w:rPr>
          <w:rFonts w:hint="cs"/>
          <w:rtl/>
        </w:rPr>
        <w:t>{</w:t>
      </w:r>
      <w:r w:rsidR="00E26450">
        <w:rPr>
          <w:rFonts w:hint="cs"/>
          <w:rtl/>
        </w:rPr>
        <w:t xml:space="preserve">اتَّخَذُوا أَحْبَارَهُمْ وَرُهْبَانَهُمْ أَرْبَابًا مِنْ دُونِ اللَّهِ وَالْمَسِيحَ بْنَ مَرْيَمَ وَمَا أُمِرُوا إِلَّا لِيَعْبُدُوا إِلَهًا وَاحِدًا لَا إِلَهَ </w:t>
      </w:r>
      <w:r w:rsidR="00E26450">
        <w:rPr>
          <w:rFonts w:hint="cs"/>
          <w:rtl/>
        </w:rPr>
        <w:lastRenderedPageBreak/>
        <w:t>إِلَّا هُوَ سُبْحَانَهُ عَمَّا يُشْرِكُونَ</w:t>
      </w:r>
      <w:r>
        <w:rPr>
          <w:rFonts w:hint="cs"/>
          <w:rtl/>
        </w:rPr>
        <w:t>}[</w:t>
      </w:r>
      <w:r w:rsidR="00E26450">
        <w:rPr>
          <w:rFonts w:hint="cs"/>
          <w:rtl/>
        </w:rPr>
        <w:t>التوبة</w:t>
      </w:r>
      <w:r>
        <w:rPr>
          <w:rFonts w:hint="cs"/>
          <w:rtl/>
        </w:rPr>
        <w:t>:</w:t>
      </w:r>
      <w:r w:rsidR="00E26450">
        <w:rPr>
          <w:rFonts w:hint="cs"/>
          <w:rtl/>
        </w:rPr>
        <w:t xml:space="preserve"> 31</w:t>
      </w:r>
      <w:r>
        <w:rPr>
          <w:rFonts w:hint="cs"/>
          <w:rtl/>
        </w:rPr>
        <w:t>]،</w:t>
      </w:r>
      <w:r w:rsidR="00E26450">
        <w:rPr>
          <w:rFonts w:hint="cs"/>
          <w:rtl/>
        </w:rPr>
        <w:t xml:space="preserve"> وقوله تعالى </w:t>
      </w:r>
      <w:r>
        <w:rPr>
          <w:rFonts w:hint="cs"/>
          <w:rtl/>
        </w:rPr>
        <w:t>{</w:t>
      </w:r>
      <w:r w:rsidR="00E26450">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E26450">
        <w:rPr>
          <w:rFonts w:hint="cs"/>
          <w:rtl/>
        </w:rPr>
        <w:t>الأنعام</w:t>
      </w:r>
      <w:r>
        <w:rPr>
          <w:rFonts w:hint="cs"/>
          <w:rtl/>
        </w:rPr>
        <w:t>:</w:t>
      </w:r>
      <w:r w:rsidR="00E26450">
        <w:rPr>
          <w:rFonts w:hint="cs"/>
          <w:rtl/>
        </w:rPr>
        <w:t xml:space="preserve"> 164</w:t>
      </w:r>
      <w:r>
        <w:rPr>
          <w:rFonts w:hint="cs"/>
          <w:rtl/>
        </w:rPr>
        <w:t>]،</w:t>
      </w:r>
      <w:r w:rsidR="00E26450">
        <w:rPr>
          <w:rFonts w:hint="cs"/>
          <w:rtl/>
        </w:rPr>
        <w:t xml:space="preserve"> وعلى ذلك فإنّ أنواع الشرك في الربوبية كثيرة منها</w:t>
      </w:r>
      <w:r>
        <w:rPr>
          <w:rFonts w:hint="cs"/>
          <w:rtl/>
        </w:rPr>
        <w:t>:</w:t>
      </w:r>
      <w:r w:rsidR="00E26450">
        <w:rPr>
          <w:rFonts w:hint="cs"/>
          <w:rtl/>
        </w:rPr>
        <w:t xml:space="preserve"> من اعتقد أن غير الله شريك مع الله في شيء من الخلق والرزق</w:t>
      </w:r>
      <w:r>
        <w:rPr>
          <w:rFonts w:hint="cs"/>
          <w:rtl/>
        </w:rPr>
        <w:t>،</w:t>
      </w:r>
      <w:r w:rsidR="00E26450">
        <w:rPr>
          <w:rFonts w:hint="cs"/>
          <w:rtl/>
        </w:rPr>
        <w:t xml:space="preserve"> ومن اعتقد أن غير الله شريك مع الله في شيء من تدبير الكون والتصريف</w:t>
      </w:r>
      <w:r>
        <w:rPr>
          <w:rFonts w:hint="cs"/>
          <w:rtl/>
        </w:rPr>
        <w:t>،</w:t>
      </w:r>
      <w:r w:rsidR="00E26450">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E26450">
        <w:rPr>
          <w:rFonts w:hint="cs"/>
          <w:rtl/>
        </w:rPr>
        <w:t>والإضلال</w:t>
      </w:r>
      <w:r>
        <w:rPr>
          <w:rFonts w:hint="cs"/>
          <w:rtl/>
        </w:rPr>
        <w:t>،</w:t>
      </w:r>
      <w:r w:rsidR="00E26450">
        <w:rPr>
          <w:rFonts w:hint="cs"/>
          <w:rtl/>
        </w:rPr>
        <w:t xml:space="preserve"> ومن اعتقد أن غير الله شريك مع الله في شيء من الحكم والأمر والتشريع والتحليل والتحريم</w:t>
      </w:r>
      <w:r>
        <w:rPr>
          <w:rFonts w:hint="cs"/>
          <w:rtl/>
        </w:rPr>
        <w:t>،</w:t>
      </w:r>
      <w:r w:rsidR="00E26450">
        <w:rPr>
          <w:rFonts w:hint="cs"/>
          <w:rtl/>
        </w:rPr>
        <w:t xml:space="preserve"> ومن اعتقد أن أحدا يستطيع الشفاعة عند الله على سبيل الاستقلال أو الحق الجبري على الله</w:t>
      </w:r>
      <w:r>
        <w:rPr>
          <w:rFonts w:hint="cs"/>
          <w:rtl/>
        </w:rPr>
        <w:t>،</w:t>
      </w:r>
      <w:r w:rsidR="00E26450">
        <w:rPr>
          <w:rFonts w:hint="cs"/>
          <w:rtl/>
        </w:rPr>
        <w:t xml:space="preserve"> وأنّ المشركين كانوا على الشرك في أكثر مفردات الربوبية</w:t>
      </w:r>
      <w:r>
        <w:rPr>
          <w:rFonts w:hint="cs"/>
          <w:rtl/>
        </w:rPr>
        <w:t>،</w:t>
      </w:r>
      <w:r w:rsidR="00E26450">
        <w:rPr>
          <w:rFonts w:hint="cs"/>
          <w:rtl/>
        </w:rPr>
        <w:t xml:space="preserve"> وأنّ توحيد الربوبية مصطلح عظيم لا يكون عليه إلا الموحدون الذين تبرؤا من كل شرك في الربوبية وتمثلوا قول الله تعالى </w:t>
      </w:r>
      <w:r>
        <w:rPr>
          <w:rFonts w:hint="cs"/>
          <w:rtl/>
        </w:rPr>
        <w:t>{</w:t>
      </w:r>
      <w:r w:rsidR="00E26450">
        <w:rPr>
          <w:rFonts w:hint="cs"/>
          <w:rtl/>
        </w:rPr>
        <w:t>أفغير الله ابتغي ربا وهو رب كل شيء</w:t>
      </w:r>
      <w:r>
        <w:rPr>
          <w:rFonts w:hint="cs"/>
          <w:rtl/>
        </w:rPr>
        <w:t>}</w:t>
      </w:r>
      <w:r>
        <w:rPr>
          <w:rFonts w:eastAsiaTheme="minorEastAsia" w:hint="cs"/>
          <w:rtl/>
        </w:rPr>
        <w:t>،</w:t>
      </w:r>
      <w:r w:rsidR="00E26450">
        <w:rPr>
          <w:rFonts w:eastAsiaTheme="minorEastAsia" w:hint="cs"/>
          <w:rtl/>
        </w:rPr>
        <w:t xml:space="preserve"> ومن أمثلة الشرك الاكبر</w:t>
      </w:r>
      <w:r>
        <w:rPr>
          <w:rFonts w:eastAsiaTheme="minorEastAsia" w:hint="cs"/>
          <w:rtl/>
        </w:rPr>
        <w:t>:</w:t>
      </w:r>
      <w:r w:rsidR="00E26450">
        <w:rPr>
          <w:rFonts w:eastAsiaTheme="minorEastAsia" w:hint="cs"/>
          <w:rtl/>
        </w:rPr>
        <w:t xml:space="preserve"> </w:t>
      </w:r>
      <w:r w:rsidR="00E26450">
        <w:rPr>
          <w:rFonts w:hint="cs"/>
          <w:rtl/>
        </w:rPr>
        <w:t>الشرك في ألوهية الله تعالى</w:t>
      </w:r>
      <w:r>
        <w:rPr>
          <w:rFonts w:hint="cs"/>
          <w:rtl/>
        </w:rPr>
        <w:t>،</w:t>
      </w:r>
      <w:r w:rsidR="00E26450">
        <w:rPr>
          <w:rFonts w:hint="cs"/>
          <w:rtl/>
        </w:rPr>
        <w:t xml:space="preserve"> واستحقاقه وحده للعبودية يتناول كل ما يناقض توحيد الألوهية</w:t>
      </w:r>
      <w:r>
        <w:rPr>
          <w:rFonts w:hint="cs"/>
          <w:rtl/>
        </w:rPr>
        <w:t>،</w:t>
      </w:r>
      <w:r w:rsidR="00E26450">
        <w:rPr>
          <w:rFonts w:hint="cs"/>
          <w:rtl/>
        </w:rPr>
        <w:t xml:space="preserve"> و توحيد الألوهية</w:t>
      </w:r>
      <w:r>
        <w:rPr>
          <w:rFonts w:hint="cs"/>
          <w:rtl/>
        </w:rPr>
        <w:t>:</w:t>
      </w:r>
      <w:r w:rsidR="00E26450">
        <w:rPr>
          <w:rFonts w:hint="cs"/>
          <w:rtl/>
        </w:rPr>
        <w:t xml:space="preserve"> معناه اعتقاد استحقاق الله تعالى للعبادة وحده لأنّه هو الرب الإله الحق</w:t>
      </w:r>
      <w:r>
        <w:rPr>
          <w:rFonts w:hint="cs"/>
          <w:rtl/>
        </w:rPr>
        <w:t>،</w:t>
      </w:r>
      <w:r w:rsidR="00E26450">
        <w:rPr>
          <w:rFonts w:hint="cs"/>
          <w:rtl/>
        </w:rPr>
        <w:t xml:space="preserve"> فلا تصرف العبادات إلا إليه</w:t>
      </w:r>
      <w:r>
        <w:rPr>
          <w:rFonts w:hint="cs"/>
          <w:rtl/>
        </w:rPr>
        <w:t>،</w:t>
      </w:r>
      <w:r w:rsidR="00E26450">
        <w:rPr>
          <w:rFonts w:hint="cs"/>
          <w:rtl/>
        </w:rPr>
        <w:t xml:space="preserve"> </w:t>
      </w:r>
      <w:r w:rsidR="00E26450">
        <w:rPr>
          <w:rFonts w:hint="cs"/>
          <w:rtl/>
          <w:lang w:bidi="ar-KW"/>
        </w:rPr>
        <w:t>وعمدة هذا التوحيد قوله تعالى</w:t>
      </w:r>
      <w:r>
        <w:rPr>
          <w:rFonts w:hint="cs"/>
          <w:rtl/>
          <w:lang w:bidi="ar-KW"/>
        </w:rPr>
        <w:t>:</w:t>
      </w:r>
      <w:r w:rsidR="00E26450">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hint="cs"/>
          <w:rtl/>
          <w:lang w:bidi="ar-KW"/>
        </w:rPr>
        <w:t>[</w:t>
      </w:r>
      <w:r w:rsidR="00E26450">
        <w:rPr>
          <w:rFonts w:hint="cs"/>
          <w:rtl/>
          <w:lang w:bidi="ar-KW"/>
        </w:rPr>
        <w:t>آل عمران</w:t>
      </w:r>
      <w:r>
        <w:rPr>
          <w:rFonts w:hint="cs"/>
          <w:rtl/>
          <w:lang w:bidi="ar-KW"/>
        </w:rPr>
        <w:t>:</w:t>
      </w:r>
      <w:r w:rsidR="00E26450">
        <w:rPr>
          <w:rFonts w:hint="cs"/>
          <w:rtl/>
          <w:lang w:bidi="ar-KW"/>
        </w:rPr>
        <w:t xml:space="preserve"> 64</w:t>
      </w:r>
      <w:r>
        <w:rPr>
          <w:rFonts w:hint="cs"/>
          <w:rtl/>
          <w:lang w:bidi="ar-KW"/>
        </w:rPr>
        <w:t>]،</w:t>
      </w:r>
      <w:r w:rsidR="00E26450">
        <w:rPr>
          <w:rFonts w:hint="cs"/>
          <w:rtl/>
          <w:lang w:bidi="ar-KW"/>
        </w:rPr>
        <w:t xml:space="preserve"> و</w:t>
      </w:r>
      <w:r w:rsidR="00E26450">
        <w:rPr>
          <w:rFonts w:hint="cs"/>
          <w:rtl/>
        </w:rPr>
        <w:t xml:space="preserve"> قوله تعالى </w:t>
      </w:r>
      <w:r>
        <w:rPr>
          <w:rFonts w:hint="cs"/>
          <w:rtl/>
        </w:rPr>
        <w:t>{</w:t>
      </w:r>
      <w:r w:rsidR="00E26450">
        <w:rPr>
          <w:rFonts w:hint="cs"/>
          <w:rtl/>
        </w:rPr>
        <w:t>وَمَا أَرْسَلْنَا مِنْ قَبْلِكَ مِنْ رَسُولٍ إِلَّا نُوحِي إِلَيْهِ أَنَّهُ لَا إِلَهَ إِلَّا أَنَا فَاعْبُدُونِ</w:t>
      </w:r>
      <w:r>
        <w:rPr>
          <w:rFonts w:hint="cs"/>
          <w:rtl/>
        </w:rPr>
        <w:t>}</w:t>
      </w:r>
      <w:r w:rsidR="00E26450">
        <w:rPr>
          <w:rFonts w:hint="cs"/>
          <w:rtl/>
        </w:rPr>
        <w:t xml:space="preserve"> </w:t>
      </w:r>
      <w:r>
        <w:rPr>
          <w:rFonts w:hint="cs"/>
          <w:rtl/>
        </w:rPr>
        <w:t>[</w:t>
      </w:r>
      <w:r w:rsidR="00E26450">
        <w:rPr>
          <w:rFonts w:hint="cs"/>
          <w:rtl/>
        </w:rPr>
        <w:t>الْأَنْبياء</w:t>
      </w:r>
      <w:r>
        <w:rPr>
          <w:rFonts w:hint="cs"/>
          <w:rtl/>
        </w:rPr>
        <w:t>:</w:t>
      </w:r>
      <w:r w:rsidR="00E26450">
        <w:rPr>
          <w:rFonts w:hint="cs"/>
          <w:rtl/>
        </w:rPr>
        <w:t xml:space="preserve"> 25</w:t>
      </w:r>
      <w:r>
        <w:rPr>
          <w:rFonts w:hint="cs"/>
          <w:rtl/>
        </w:rPr>
        <w:t>]،</w:t>
      </w:r>
      <w:r w:rsidR="00E26450">
        <w:rPr>
          <w:rFonts w:hint="cs"/>
          <w:rtl/>
        </w:rPr>
        <w:t xml:space="preserve"> وقوله تعالى </w:t>
      </w:r>
      <w:r>
        <w:rPr>
          <w:rFonts w:hint="cs"/>
          <w:rtl/>
        </w:rPr>
        <w:t>{</w:t>
      </w:r>
      <w:r w:rsidR="00E26450">
        <w:rPr>
          <w:rFonts w:hint="cs"/>
          <w:rtl/>
        </w:rPr>
        <w:t>وَلَقَدْ بَعَثْنَا فِي كُلِّ أُمَّةٍ رَسُولًا أَنِ اعْبُدُوا اللَّهَ وَاجْتَنِبُوا الطَّاغُوتَ</w:t>
      </w:r>
      <w:r>
        <w:rPr>
          <w:rFonts w:hint="cs"/>
          <w:rtl/>
        </w:rPr>
        <w:t>}</w:t>
      </w:r>
      <w:r w:rsidR="00E26450">
        <w:rPr>
          <w:rFonts w:hint="cs"/>
          <w:rtl/>
        </w:rPr>
        <w:t xml:space="preserve"> </w:t>
      </w:r>
      <w:r>
        <w:rPr>
          <w:rFonts w:hint="cs"/>
          <w:rtl/>
        </w:rPr>
        <w:t>[</w:t>
      </w:r>
      <w:r w:rsidR="00E26450">
        <w:rPr>
          <w:rFonts w:hint="cs"/>
          <w:rtl/>
        </w:rPr>
        <w:t>النحل</w:t>
      </w:r>
      <w:r>
        <w:rPr>
          <w:rFonts w:hint="cs"/>
          <w:rtl/>
        </w:rPr>
        <w:t>:</w:t>
      </w:r>
      <w:r w:rsidR="00E26450">
        <w:rPr>
          <w:rFonts w:hint="cs"/>
          <w:rtl/>
        </w:rPr>
        <w:t xml:space="preserve"> 36</w:t>
      </w:r>
      <w:r>
        <w:rPr>
          <w:rFonts w:hint="cs"/>
          <w:rtl/>
        </w:rPr>
        <w:t>]،</w:t>
      </w:r>
      <w:r w:rsidR="00E26450">
        <w:rPr>
          <w:rFonts w:hint="cs"/>
          <w:rtl/>
        </w:rPr>
        <w:t xml:space="preserve"> وقوله تعالى </w:t>
      </w:r>
      <w:r>
        <w:rPr>
          <w:rFonts w:hint="cs"/>
          <w:rtl/>
        </w:rPr>
        <w:t>{</w:t>
      </w:r>
      <w:r w:rsidR="00E26450">
        <w:rPr>
          <w:rFonts w:hint="cs"/>
          <w:rtl/>
        </w:rPr>
        <w:t>لَقَدْ أَرْسَلْنَا نُوحًا إِلَى قَوْمِهِ فَقَالَ يَا قَوْمِ اعْبُدُوا اللَّهَ مَا لَكُمْ مِنْ إِلَهٍ غَيْرُهُ</w:t>
      </w:r>
      <w:r>
        <w:rPr>
          <w:rFonts w:hint="cs"/>
          <w:rtl/>
        </w:rPr>
        <w:t>}</w:t>
      </w:r>
      <w:r w:rsidR="00E26450">
        <w:rPr>
          <w:rFonts w:hint="cs"/>
          <w:rtl/>
        </w:rPr>
        <w:t xml:space="preserve"> </w:t>
      </w:r>
      <w:r>
        <w:rPr>
          <w:rFonts w:hint="cs"/>
          <w:rtl/>
        </w:rPr>
        <w:t>[</w:t>
      </w:r>
      <w:r w:rsidR="00E26450">
        <w:rPr>
          <w:rFonts w:hint="cs"/>
          <w:rtl/>
        </w:rPr>
        <w:t>الْأَعراف</w:t>
      </w:r>
      <w:r>
        <w:rPr>
          <w:rFonts w:hint="cs"/>
          <w:rtl/>
        </w:rPr>
        <w:t>:</w:t>
      </w:r>
      <w:r w:rsidR="00E26450">
        <w:rPr>
          <w:rFonts w:hint="cs"/>
          <w:rtl/>
        </w:rPr>
        <w:t xml:space="preserve"> 59</w:t>
      </w:r>
      <w:r>
        <w:rPr>
          <w:rFonts w:hint="cs"/>
          <w:rtl/>
        </w:rPr>
        <w:t>]،</w:t>
      </w:r>
      <w:r w:rsidR="00E26450">
        <w:rPr>
          <w:rFonts w:hint="cs"/>
          <w:rtl/>
        </w:rPr>
        <w:t xml:space="preserve"> وقوله تعالى </w:t>
      </w:r>
      <w:r>
        <w:rPr>
          <w:rFonts w:hint="cs"/>
          <w:rtl/>
        </w:rPr>
        <w:t>{</w:t>
      </w:r>
      <w:r w:rsidR="00E26450">
        <w:rPr>
          <w:rFonts w:hint="cs"/>
          <w:rtl/>
        </w:rPr>
        <w:t xml:space="preserve">وَمَا خَلَقْتُ الْجِنَّ وَالْإِنْسَ إِلَّا لِيَعْبُدُونِ (56) </w:t>
      </w:r>
      <w:r>
        <w:rPr>
          <w:rFonts w:hint="cs"/>
          <w:rtl/>
        </w:rPr>
        <w:t>[</w:t>
      </w:r>
      <w:r w:rsidR="00E26450">
        <w:rPr>
          <w:rFonts w:hint="cs"/>
          <w:rtl/>
        </w:rPr>
        <w:t>الذاريات</w:t>
      </w:r>
      <w:r>
        <w:rPr>
          <w:rFonts w:hint="cs"/>
          <w:rtl/>
        </w:rPr>
        <w:t>:</w:t>
      </w:r>
      <w:r w:rsidR="00E26450">
        <w:rPr>
          <w:rFonts w:hint="cs"/>
          <w:rtl/>
        </w:rPr>
        <w:t xml:space="preserve"> 56</w:t>
      </w:r>
      <w:r>
        <w:rPr>
          <w:rFonts w:hint="cs"/>
          <w:rtl/>
        </w:rPr>
        <w:t>]،</w:t>
      </w:r>
      <w:r w:rsidR="00E26450">
        <w:rPr>
          <w:rFonts w:hint="cs"/>
          <w:rtl/>
        </w:rPr>
        <w:t xml:space="preserve"> وقوله تعالى </w:t>
      </w:r>
      <w:r>
        <w:rPr>
          <w:rFonts w:hint="cs"/>
          <w:rtl/>
        </w:rPr>
        <w:t>{</w:t>
      </w:r>
      <w:r w:rsidR="00E26450">
        <w:rPr>
          <w:rFonts w:hint="cs"/>
          <w:rtl/>
        </w:rPr>
        <w:t>وَمَا أُمِرُوا إِلَّا لِيَعْبُدُوا إِلَهًا وَاحِدًا لَا إِلَهَ إِلَّا هُوَ سُبْحَانَهُ عَمَّا يُشْرِكُونَ</w:t>
      </w:r>
      <w:r>
        <w:rPr>
          <w:rFonts w:hint="cs"/>
          <w:rtl/>
        </w:rPr>
        <w:t>}</w:t>
      </w:r>
      <w:r w:rsidR="00E26450">
        <w:rPr>
          <w:rFonts w:hint="cs"/>
          <w:rtl/>
        </w:rPr>
        <w:t xml:space="preserve"> </w:t>
      </w:r>
      <w:r>
        <w:rPr>
          <w:rFonts w:hint="cs"/>
          <w:rtl/>
        </w:rPr>
        <w:t>[</w:t>
      </w:r>
      <w:r w:rsidR="00E26450">
        <w:rPr>
          <w:rFonts w:hint="cs"/>
          <w:rtl/>
        </w:rPr>
        <w:t>التوبة</w:t>
      </w:r>
      <w:r>
        <w:rPr>
          <w:rFonts w:hint="cs"/>
          <w:rtl/>
        </w:rPr>
        <w:t>:</w:t>
      </w:r>
      <w:r w:rsidR="00E26450">
        <w:rPr>
          <w:rFonts w:hint="cs"/>
          <w:rtl/>
        </w:rPr>
        <w:t xml:space="preserve"> 31</w:t>
      </w:r>
      <w:r>
        <w:rPr>
          <w:rFonts w:hint="cs"/>
          <w:rtl/>
        </w:rPr>
        <w:t>]،</w:t>
      </w:r>
      <w:r w:rsidR="00E26450">
        <w:rPr>
          <w:rFonts w:hint="cs"/>
          <w:rtl/>
        </w:rPr>
        <w:t xml:space="preserve"> والشرك الأكبر المناقض لتوحيد الالوهية</w:t>
      </w:r>
      <w:r>
        <w:rPr>
          <w:rFonts w:hint="cs"/>
          <w:rtl/>
        </w:rPr>
        <w:t>:</w:t>
      </w:r>
      <w:r w:rsidR="00E26450">
        <w:rPr>
          <w:rFonts w:hint="cs"/>
          <w:rtl/>
        </w:rPr>
        <w:t xml:space="preserve"> يتمثل في صرف العبادة إلى غير الله مع اعتقاد وجود نوع من شراكته مع الله في شيء الربوبية أو الألوهية</w:t>
      </w:r>
      <w:r>
        <w:rPr>
          <w:rFonts w:hint="cs"/>
          <w:rtl/>
        </w:rPr>
        <w:t>،</w:t>
      </w:r>
      <w:r w:rsidR="00E26450">
        <w:rPr>
          <w:rFonts w:hint="cs"/>
          <w:rtl/>
        </w:rPr>
        <w:t xml:space="preserve"> كأن يعتقد فيه نوع من التدبير والتصريف باستقلال عن الله</w:t>
      </w:r>
      <w:r>
        <w:rPr>
          <w:rFonts w:hint="cs"/>
          <w:rtl/>
        </w:rPr>
        <w:t>،</w:t>
      </w:r>
      <w:r w:rsidR="00E26450">
        <w:rPr>
          <w:rFonts w:hint="cs"/>
          <w:rtl/>
        </w:rPr>
        <w:t xml:space="preserve"> أو شفاعة ملزمة على الله</w:t>
      </w:r>
      <w:r>
        <w:rPr>
          <w:rFonts w:hint="cs"/>
          <w:rtl/>
        </w:rPr>
        <w:t>،</w:t>
      </w:r>
      <w:r w:rsidR="00E26450">
        <w:rPr>
          <w:rFonts w:hint="cs"/>
          <w:rtl/>
        </w:rPr>
        <w:t xml:space="preserve"> أو استحقاق أن يعبد من دون الله</w:t>
      </w:r>
      <w:r>
        <w:rPr>
          <w:rFonts w:hint="cs"/>
          <w:rtl/>
        </w:rPr>
        <w:t>،</w:t>
      </w:r>
      <w:r w:rsidR="00E26450">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Pr>
          <w:rFonts w:hint="cs"/>
          <w:rtl/>
        </w:rPr>
        <w:t>،</w:t>
      </w:r>
      <w:r w:rsidR="00E26450">
        <w:rPr>
          <w:rFonts w:hint="cs"/>
          <w:rtl/>
        </w:rPr>
        <w:t xml:space="preserve"> وأتى بالشرك الأكبر الناقض لأصل التوحيد</w:t>
      </w:r>
      <w:r>
        <w:rPr>
          <w:rFonts w:hint="cs"/>
          <w:rtl/>
        </w:rPr>
        <w:t>،</w:t>
      </w:r>
      <w:r w:rsidR="00E26450">
        <w:rPr>
          <w:rFonts w:hint="cs"/>
          <w:rtl/>
        </w:rPr>
        <w:t xml:space="preserve"> وهو الشرك الأكبر الذي لا يغفره الله لمن مات مصراً عليه</w:t>
      </w:r>
      <w:r>
        <w:rPr>
          <w:rFonts w:hint="cs"/>
          <w:rtl/>
        </w:rPr>
        <w:t>،</w:t>
      </w:r>
      <w:r w:rsidR="00E26450">
        <w:rPr>
          <w:rFonts w:hint="cs"/>
          <w:rtl/>
        </w:rPr>
        <w:t xml:space="preserve"> ومن صرفها بغير اعتقاد الشراكة مع الله تعالى في أي من صفات الربوبية أو الألوهية</w:t>
      </w:r>
      <w:r>
        <w:rPr>
          <w:rFonts w:hint="cs"/>
          <w:rtl/>
        </w:rPr>
        <w:t>،</w:t>
      </w:r>
      <w:r w:rsidR="00E26450">
        <w:rPr>
          <w:rFonts w:hint="cs"/>
          <w:rtl/>
        </w:rPr>
        <w:t xml:space="preserve"> فقد أتي بالشرك العملي الناقض للتوحيد الواجب</w:t>
      </w:r>
      <w:r>
        <w:rPr>
          <w:rFonts w:hint="cs"/>
          <w:rtl/>
        </w:rPr>
        <w:t>،</w:t>
      </w:r>
      <w:r w:rsidR="00E26450">
        <w:rPr>
          <w:rFonts w:hint="cs"/>
          <w:rtl/>
        </w:rPr>
        <w:t xml:space="preserve"> ووجب عليه </w:t>
      </w:r>
      <w:r w:rsidR="00E26450">
        <w:rPr>
          <w:rFonts w:hint="cs"/>
          <w:rtl/>
        </w:rPr>
        <w:lastRenderedPageBreak/>
        <w:t>التوبة إلى الله وتصحيح التوحيد بإفراد الله تعالى بمفردات العبادة وصورها التي لا ينبغي أن تصرف إلا لله</w:t>
      </w:r>
      <w:r>
        <w:rPr>
          <w:rFonts w:hint="cs"/>
          <w:rtl/>
        </w:rPr>
        <w:t>،</w:t>
      </w:r>
      <w:r w:rsidR="00E26450">
        <w:rPr>
          <w:rFonts w:hint="cs"/>
          <w:rtl/>
        </w:rPr>
        <w:t xml:space="preserve"> </w:t>
      </w:r>
    </w:p>
    <w:p w14:paraId="38E22F69" w14:textId="77777777" w:rsidR="00E26450" w:rsidRDefault="00E26450" w:rsidP="00C905BE">
      <w:pPr>
        <w:jc w:val="center"/>
        <w:rPr>
          <w:b/>
          <w:rtl/>
        </w:rPr>
      </w:pPr>
      <w:r>
        <w:rPr>
          <w:rFonts w:hint="cs"/>
          <w:rtl/>
        </w:rPr>
        <w:t xml:space="preserve">**** </w:t>
      </w:r>
    </w:p>
    <w:p w14:paraId="58419CC5" w14:textId="77777777" w:rsidR="00E26450" w:rsidRDefault="00E26450" w:rsidP="00C905BE">
      <w:pPr>
        <w:rPr>
          <w:b/>
          <w:rtl/>
        </w:rPr>
      </w:pPr>
    </w:p>
    <w:p w14:paraId="1E03874A" w14:textId="2AFFA8BA" w:rsidR="00E26450" w:rsidRPr="00146853" w:rsidRDefault="00E26450" w:rsidP="00146853">
      <w:pPr>
        <w:pStyle w:val="1"/>
        <w:rPr>
          <w:u w:val="none"/>
          <w:rtl/>
          <w:lang w:bidi="ar-KW"/>
        </w:rPr>
      </w:pPr>
      <w:r w:rsidRPr="00146853">
        <w:rPr>
          <w:u w:val="none"/>
          <w:rtl/>
          <w:lang w:bidi="ar-KW"/>
        </w:rPr>
        <w:t>مدخل</w:t>
      </w:r>
      <w:r w:rsidRPr="00146853">
        <w:rPr>
          <w:rFonts w:hint="cs"/>
          <w:u w:val="none"/>
          <w:rtl/>
          <w:lang w:bidi="ar-KW"/>
        </w:rPr>
        <w:t xml:space="preserve"> ثالث</w:t>
      </w:r>
      <w:r w:rsidR="00146853" w:rsidRPr="00146853">
        <w:rPr>
          <w:u w:val="none"/>
          <w:lang w:bidi="ar-KW"/>
        </w:rPr>
        <w:t xml:space="preserve"> </w:t>
      </w:r>
      <w:r w:rsidRPr="00146853">
        <w:rPr>
          <w:u w:val="none"/>
          <w:rtl/>
          <w:lang w:bidi="ar-KW"/>
        </w:rPr>
        <w:t>عموم بلوى الحشو في هذا الزمان</w:t>
      </w:r>
      <w:r w:rsidR="00146853" w:rsidRPr="00146853">
        <w:rPr>
          <w:u w:val="none"/>
          <w:lang w:bidi="ar-KW"/>
        </w:rPr>
        <w:t xml:space="preserve"> </w:t>
      </w:r>
      <w:r w:rsidRPr="00146853">
        <w:rPr>
          <w:u w:val="none"/>
          <w:rtl/>
          <w:lang w:bidi="ar-KW"/>
        </w:rPr>
        <w:t>ووجوب تطهير السلفية المعاصرة من أدران الحشو والتجسيم</w:t>
      </w:r>
    </w:p>
    <w:p w14:paraId="697DB39C" w14:textId="7162F936" w:rsidR="00E26450" w:rsidRDefault="00C905BE" w:rsidP="00C905BE">
      <w:pPr>
        <w:rPr>
          <w:b/>
        </w:rPr>
      </w:pPr>
      <w:r>
        <w:rPr>
          <w:rFonts w:hint="cs"/>
          <w:bCs/>
          <w:rtl/>
        </w:rPr>
        <w:t>[</w:t>
      </w:r>
      <w:r w:rsidR="00E26450">
        <w:rPr>
          <w:rFonts w:hint="cs"/>
          <w:bCs/>
          <w:rtl/>
        </w:rPr>
        <w:t>1</w:t>
      </w:r>
      <w:r>
        <w:rPr>
          <w:rFonts w:hint="cs"/>
          <w:bCs/>
          <w:rtl/>
        </w:rPr>
        <w:t>]</w:t>
      </w:r>
      <w:r w:rsidR="00E26450">
        <w:rPr>
          <w:rFonts w:hint="cs"/>
          <w:bCs/>
          <w:rtl/>
        </w:rPr>
        <w:t xml:space="preserve"> الحشوية طائفة موجودة معروفة ولا سبيل إلى إنكار وجودها</w:t>
      </w:r>
      <w:r>
        <w:rPr>
          <w:rFonts w:hint="cs"/>
          <w:bCs/>
          <w:rtl/>
        </w:rPr>
        <w:t>:</w:t>
      </w:r>
      <w:r w:rsidR="00E26450">
        <w:rPr>
          <w:rFonts w:hint="cs"/>
          <w:bCs/>
          <w:rtl/>
        </w:rPr>
        <w:t xml:space="preserve"> </w:t>
      </w:r>
      <w:r w:rsidR="00E26450">
        <w:rPr>
          <w:rFonts w:hint="cs"/>
          <w:rtl/>
        </w:rPr>
        <w:t>" الحشوية " بتسكين الشين وفتحها</w:t>
      </w:r>
      <w:r>
        <w:rPr>
          <w:rFonts w:hint="cs"/>
          <w:rtl/>
        </w:rPr>
        <w:t>:</w:t>
      </w:r>
      <w:r w:rsidR="00E26450">
        <w:rPr>
          <w:rFonts w:hint="cs"/>
          <w:rtl/>
        </w:rPr>
        <w:t xml:space="preserve"> لقب أطلق على طائفة من المبتدعة من أصحاب الحديث الذين اعتقدوا بصحة الأحاديث الموضوعة والضعيفة المسرفة في التجسيم من غير نقد</w:t>
      </w:r>
      <w:r>
        <w:rPr>
          <w:rFonts w:hint="cs"/>
          <w:rtl/>
        </w:rPr>
        <w:t>،</w:t>
      </w:r>
      <w:r w:rsidR="00E26450">
        <w:rPr>
          <w:rFonts w:hint="cs"/>
          <w:rtl/>
        </w:rPr>
        <w:t xml:space="preserve"> ثم أخذوا بظاهر لفظها</w:t>
      </w:r>
      <w:r>
        <w:rPr>
          <w:rFonts w:hint="cs"/>
          <w:rtl/>
        </w:rPr>
        <w:t>،</w:t>
      </w:r>
      <w:r w:rsidR="00E26450">
        <w:rPr>
          <w:rFonts w:hint="cs"/>
          <w:rtl/>
        </w:rPr>
        <w:t xml:space="preserve"> ثم تحزبوا عليها</w:t>
      </w:r>
      <w:r>
        <w:rPr>
          <w:rFonts w:hint="cs"/>
          <w:rtl/>
        </w:rPr>
        <w:t>،</w:t>
      </w:r>
      <w:r w:rsidR="00E26450">
        <w:rPr>
          <w:rFonts w:hint="cs"/>
          <w:rtl/>
        </w:rPr>
        <w:t xml:space="preserve"> وامتحنوا الناس على أساسها</w:t>
      </w:r>
      <w:r>
        <w:rPr>
          <w:rFonts w:hint="cs"/>
          <w:rtl/>
        </w:rPr>
        <w:t>،</w:t>
      </w:r>
      <w:r w:rsidR="00E26450">
        <w:rPr>
          <w:rFonts w:hint="cs"/>
          <w:rtl/>
        </w:rPr>
        <w:t xml:space="preserve"> والفرق بينهم وبين المجسمة</w:t>
      </w:r>
      <w:r>
        <w:rPr>
          <w:rFonts w:hint="cs"/>
          <w:rtl/>
        </w:rPr>
        <w:t>،</w:t>
      </w:r>
      <w:r w:rsidR="00E26450">
        <w:rPr>
          <w:rFonts w:hint="cs"/>
          <w:rtl/>
        </w:rPr>
        <w:t xml:space="preserve"> أنّ المجسمة ينصون على التجسيم</w:t>
      </w:r>
      <w:r>
        <w:rPr>
          <w:rFonts w:hint="cs"/>
          <w:rtl/>
        </w:rPr>
        <w:t>،</w:t>
      </w:r>
      <w:r w:rsidR="00E26450">
        <w:rPr>
          <w:rFonts w:hint="cs"/>
          <w:rtl/>
        </w:rPr>
        <w:t xml:space="preserve"> ولا يرون به بأساً في ذات الله تعالى</w:t>
      </w:r>
      <w:r>
        <w:rPr>
          <w:rFonts w:hint="cs"/>
          <w:rtl/>
        </w:rPr>
        <w:t>،</w:t>
      </w:r>
      <w:r w:rsidR="00E26450">
        <w:rPr>
          <w:rFonts w:hint="cs"/>
          <w:rtl/>
        </w:rPr>
        <w:t xml:space="preserve"> أمّا الحشوية</w:t>
      </w:r>
      <w:r>
        <w:rPr>
          <w:rFonts w:hint="cs"/>
          <w:rtl/>
        </w:rPr>
        <w:t xml:space="preserve">، </w:t>
      </w:r>
      <w:r w:rsidR="00E26450">
        <w:rPr>
          <w:rFonts w:hint="cs"/>
          <w:rtl/>
        </w:rPr>
        <w:t>فهم يقبلون المعاني المنطوية على التجسيم</w:t>
      </w:r>
      <w:r>
        <w:rPr>
          <w:rFonts w:hint="cs"/>
          <w:rtl/>
        </w:rPr>
        <w:t>،</w:t>
      </w:r>
      <w:r w:rsidR="00E26450">
        <w:rPr>
          <w:rFonts w:hint="cs"/>
          <w:rtl/>
        </w:rPr>
        <w:t xml:space="preserve"> وإن كانوا يتحفظون في التجسيم بقولهم " بلا كيف "</w:t>
      </w:r>
      <w:r>
        <w:rPr>
          <w:rFonts w:hint="cs"/>
          <w:rtl/>
        </w:rPr>
        <w:t>،</w:t>
      </w:r>
      <w:r w:rsidR="00E26450">
        <w:rPr>
          <w:rFonts w:hint="cs"/>
          <w:rtl/>
        </w:rPr>
        <w:t xml:space="preserve"> ولذا يراهم البعض أهون بدعة من المجسمة</w:t>
      </w:r>
      <w:r>
        <w:rPr>
          <w:rFonts w:hint="cs"/>
          <w:rtl/>
        </w:rPr>
        <w:t>،</w:t>
      </w:r>
      <w:r w:rsidR="00E26450">
        <w:rPr>
          <w:rFonts w:hint="cs"/>
          <w:rtl/>
        </w:rPr>
        <w:t xml:space="preserve"> ولكني أراهم أكبر خطراً من المجسمة وذلك لأنّهم ينتسبون إلى السلف</w:t>
      </w:r>
      <w:r>
        <w:rPr>
          <w:rFonts w:hint="cs"/>
          <w:rtl/>
        </w:rPr>
        <w:t>،</w:t>
      </w:r>
      <w:r w:rsidR="00E26450">
        <w:rPr>
          <w:rFonts w:hint="cs"/>
          <w:rtl/>
        </w:rPr>
        <w:t xml:space="preserve"> ويرفعون راية التمسك بالكتاب والسنّة</w:t>
      </w:r>
      <w:r>
        <w:rPr>
          <w:rFonts w:hint="cs"/>
          <w:rtl/>
        </w:rPr>
        <w:t>،</w:t>
      </w:r>
      <w:r w:rsidR="00E26450">
        <w:rPr>
          <w:rFonts w:hint="cs"/>
          <w:rtl/>
        </w:rPr>
        <w:t xml:space="preserve"> ويصولون بهما على أهل العلم والفقه المتخصصين في علوم الدين</w:t>
      </w:r>
      <w:r>
        <w:rPr>
          <w:rFonts w:hint="cs"/>
          <w:rtl/>
        </w:rPr>
        <w:t>،</w:t>
      </w:r>
      <w:r w:rsidR="00E26450">
        <w:rPr>
          <w:rFonts w:hint="cs"/>
          <w:rtl/>
        </w:rPr>
        <w:t xml:space="preserve"> فيهدمون صروح التخصص العلمي الإسلامي</w:t>
      </w:r>
      <w:r>
        <w:rPr>
          <w:rFonts w:hint="cs"/>
          <w:rtl/>
        </w:rPr>
        <w:t>،</w:t>
      </w:r>
      <w:r w:rsidR="00E26450">
        <w:rPr>
          <w:rFonts w:hint="cs"/>
          <w:rtl/>
        </w:rPr>
        <w:t xml:space="preserve"> فهم قطاع طرق على علوم الدين في صورة المدافعين عنه</w:t>
      </w:r>
      <w:r>
        <w:rPr>
          <w:rFonts w:hint="cs"/>
          <w:rtl/>
        </w:rPr>
        <w:t>،</w:t>
      </w:r>
      <w:r w:rsidR="00E26450">
        <w:rPr>
          <w:rFonts w:hint="cs"/>
          <w:rtl/>
        </w:rPr>
        <w:t xml:space="preserve"> وهم أبعد الناس عن السلفية والسلف</w:t>
      </w:r>
      <w:r>
        <w:rPr>
          <w:rFonts w:hint="cs"/>
          <w:rtl/>
        </w:rPr>
        <w:t>،</w:t>
      </w:r>
      <w:r w:rsidR="00E26450">
        <w:rPr>
          <w:rFonts w:hint="cs"/>
          <w:rtl/>
        </w:rPr>
        <w:t xml:space="preserve"> وهل كان السلف إلا منزهة ومقدسة لذات الباري سبحانه</w:t>
      </w:r>
      <w:r>
        <w:rPr>
          <w:rFonts w:hint="cs"/>
          <w:rtl/>
        </w:rPr>
        <w:t>،</w:t>
      </w:r>
      <w:r w:rsidR="00E26450">
        <w:rPr>
          <w:rFonts w:hint="cs"/>
          <w:rtl/>
        </w:rPr>
        <w:t xml:space="preserve"> وهل خاضت السلفية فيما يخوض فيه أولئك الحشوية</w:t>
      </w:r>
      <w:r>
        <w:rPr>
          <w:rFonts w:hint="cs"/>
          <w:rtl/>
        </w:rPr>
        <w:t xml:space="preserve"> </w:t>
      </w:r>
      <w:r w:rsidR="00E26450">
        <w:rPr>
          <w:rFonts w:hint="cs"/>
          <w:rtl/>
        </w:rPr>
        <w:t>من الحشو والجهل فيما يتعلق بذات الله تعالى وصفاته وأفعاله</w:t>
      </w:r>
      <w:r>
        <w:rPr>
          <w:rFonts w:hint="cs"/>
          <w:rtl/>
        </w:rPr>
        <w:t>،</w:t>
      </w:r>
      <w:r w:rsidR="00E26450">
        <w:rPr>
          <w:rFonts w:hint="cs"/>
          <w:rtl/>
        </w:rPr>
        <w:t xml:space="preserve"> </w:t>
      </w:r>
      <w:r w:rsidR="00E26450">
        <w:rPr>
          <w:rFonts w:eastAsia="Times New Roman" w:hint="cs"/>
          <w:rtl/>
        </w:rPr>
        <w:t>ثم هل من السلفية في شيء أن يأتي أحدهم بجمع الاحاديث التي تتعلق بالصفات الخبرية</w:t>
      </w:r>
      <w:r>
        <w:rPr>
          <w:rFonts w:eastAsia="Times New Roman" w:hint="cs"/>
          <w:rtl/>
        </w:rPr>
        <w:t>،</w:t>
      </w:r>
      <w:r w:rsidR="00E26450">
        <w:rPr>
          <w:rFonts w:eastAsia="Times New Roman" w:hint="cs"/>
          <w:rtl/>
        </w:rPr>
        <w:t xml:space="preserve"> ويسردها في مؤلف واحد يُوهم التشبيه والتجسيم</w:t>
      </w:r>
      <w:r>
        <w:rPr>
          <w:rFonts w:eastAsia="Times New Roman" w:hint="cs"/>
          <w:rtl/>
        </w:rPr>
        <w:t>،</w:t>
      </w:r>
      <w:r w:rsidR="00E26450">
        <w:rPr>
          <w:rFonts w:eastAsia="Times New Roman" w:hint="cs"/>
          <w:rtl/>
        </w:rPr>
        <w:t xml:space="preserve"> ويمتحن الناس باعتقادها</w:t>
      </w:r>
      <w:r>
        <w:rPr>
          <w:rFonts w:eastAsia="Times New Roman" w:hint="cs"/>
          <w:rtl/>
        </w:rPr>
        <w:t>،</w:t>
      </w:r>
      <w:r w:rsidR="00E26450">
        <w:rPr>
          <w:rFonts w:eastAsia="Times New Roman" w:hint="cs"/>
          <w:rtl/>
        </w:rPr>
        <w:t xml:space="preserve"> هل هذه سلفية</w:t>
      </w:r>
      <w:r>
        <w:rPr>
          <w:rFonts w:eastAsia="Times New Roman" w:hint="cs"/>
          <w:rtl/>
        </w:rPr>
        <w:t>،</w:t>
      </w:r>
      <w:r w:rsidR="00E26450">
        <w:rPr>
          <w:rFonts w:eastAsia="Times New Roman" w:hint="cs"/>
          <w:rtl/>
        </w:rPr>
        <w:t xml:space="preserve"> أم حشوية</w:t>
      </w:r>
      <w:r>
        <w:rPr>
          <w:rFonts w:eastAsia="Times New Roman" w:hint="cs"/>
          <w:rtl/>
        </w:rPr>
        <w:t>،</w:t>
      </w:r>
      <w:r w:rsidR="00E26450">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E26450">
        <w:rPr>
          <w:rFonts w:eastAsia="Times New Roman" w:hint="cs"/>
          <w:rtl/>
        </w:rPr>
        <w:t xml:space="preserve"> خوفا من تتبع المتشابهات</w:t>
      </w:r>
      <w:r>
        <w:rPr>
          <w:rFonts w:eastAsia="Times New Roman" w:hint="cs"/>
          <w:rtl/>
        </w:rPr>
        <w:t>،</w:t>
      </w:r>
      <w:r w:rsidR="00E26450">
        <w:rPr>
          <w:rFonts w:eastAsia="Times New Roman" w:hint="cs"/>
          <w:rtl/>
        </w:rPr>
        <w:t xml:space="preserve"> وكان </w:t>
      </w:r>
      <w:r w:rsidR="00E26450">
        <w:rPr>
          <w:rFonts w:eastAsia="Times New Roman" w:hint="cs"/>
          <w:rtl/>
        </w:rPr>
        <w:lastRenderedPageBreak/>
        <w:t>يمنع في مجلسه من مجرد السؤال عنها</w:t>
      </w:r>
      <w:r>
        <w:rPr>
          <w:rFonts w:eastAsia="Times New Roman" w:hint="cs"/>
          <w:rtl/>
        </w:rPr>
        <w:t>،</w:t>
      </w:r>
      <w:r w:rsidR="00E26450">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E26450">
        <w:rPr>
          <w:rFonts w:eastAsia="Times New Roman" w:hint="cs"/>
          <w:rtl/>
        </w:rPr>
        <w:t xml:space="preserve"> ثم ينسب ذلك إلى السلف</w:t>
      </w:r>
      <w:r>
        <w:rPr>
          <w:rFonts w:eastAsia="Times New Roman" w:hint="cs"/>
          <w:rtl/>
        </w:rPr>
        <w:t>،</w:t>
      </w:r>
      <w:r w:rsidR="00E26450">
        <w:rPr>
          <w:rFonts w:eastAsia="Times New Roman" w:hint="cs"/>
          <w:rtl/>
        </w:rPr>
        <w:t xml:space="preserve"> </w:t>
      </w:r>
      <w:r w:rsidR="00E26450">
        <w:rPr>
          <w:rFonts w:hint="cs"/>
          <w:rtl/>
        </w:rPr>
        <w:t>وقد كان السلف الأوائل يحجمون عن الخوض في ذلك مع اليقين باستحالة ظاهره على الله تعالى</w:t>
      </w:r>
      <w:r>
        <w:rPr>
          <w:rFonts w:hint="cs"/>
          <w:rtl/>
        </w:rPr>
        <w:t>،</w:t>
      </w:r>
      <w:r w:rsidR="00E26450">
        <w:rPr>
          <w:rFonts w:hint="cs"/>
          <w:rtl/>
        </w:rPr>
        <w:t xml:space="preserve"> </w:t>
      </w:r>
      <w:r w:rsidR="00E26450">
        <w:rPr>
          <w:rFonts w:eastAsia="Times New Roman" w:hint="cs"/>
          <w:rtl/>
        </w:rPr>
        <w:t>ما أشد حاجة السلفية المعاصرة من تنقيتها من أدران الحشو والتجسيم والغلو في التكفير والتشريك والتبديع</w:t>
      </w:r>
      <w:r>
        <w:rPr>
          <w:rFonts w:eastAsia="Times New Roman" w:hint="cs"/>
          <w:rtl/>
        </w:rPr>
        <w:t>،</w:t>
      </w:r>
      <w:r w:rsidR="00E26450">
        <w:rPr>
          <w:rFonts w:eastAsia="Times New Roman" w:hint="cs"/>
          <w:rtl/>
        </w:rPr>
        <w:t xml:space="preserve"> والله الهادي إلى سواء السبيل</w:t>
      </w:r>
      <w:r>
        <w:rPr>
          <w:rFonts w:eastAsia="Times New Roman" w:hint="cs"/>
          <w:rtl/>
        </w:rPr>
        <w:t>،</w:t>
      </w:r>
    </w:p>
    <w:p w14:paraId="166059DE" w14:textId="031CEF22" w:rsidR="00E26450" w:rsidRDefault="00C905BE" w:rsidP="00C905BE">
      <w:pPr>
        <w:rPr>
          <w:b/>
          <w:rtl/>
        </w:rPr>
      </w:pPr>
      <w:r>
        <w:rPr>
          <w:rFonts w:hint="cs"/>
          <w:bCs/>
          <w:rtl/>
        </w:rPr>
        <w:t>[</w:t>
      </w:r>
      <w:r w:rsidR="00E26450">
        <w:rPr>
          <w:rFonts w:hint="cs"/>
          <w:bCs/>
          <w:rtl/>
        </w:rPr>
        <w:t>2</w:t>
      </w:r>
      <w:r>
        <w:rPr>
          <w:rFonts w:hint="cs"/>
          <w:bCs/>
          <w:rtl/>
        </w:rPr>
        <w:t>]</w:t>
      </w:r>
      <w:r w:rsidR="00E26450">
        <w:rPr>
          <w:rFonts w:hint="cs"/>
          <w:bCs/>
          <w:rtl/>
        </w:rPr>
        <w:t xml:space="preserve"> أبرز صفات الحشوية</w:t>
      </w:r>
      <w:r>
        <w:rPr>
          <w:rFonts w:eastAsia="Times New Roman" w:hint="cs"/>
          <w:bCs/>
          <w:rtl/>
        </w:rPr>
        <w:t>:</w:t>
      </w:r>
      <w:r w:rsidR="00E26450">
        <w:rPr>
          <w:rFonts w:eastAsia="Times New Roman" w:hint="cs"/>
          <w:bCs/>
          <w:rtl/>
        </w:rPr>
        <w:t xml:space="preserve"> </w:t>
      </w:r>
      <w:r w:rsidR="00E26450">
        <w:rPr>
          <w:rFonts w:hint="cs"/>
          <w:rtl/>
        </w:rPr>
        <w:t>أنّهم بعيدون عن التقديس والتنزيه</w:t>
      </w:r>
      <w:r>
        <w:rPr>
          <w:rFonts w:hint="cs"/>
          <w:rtl/>
        </w:rPr>
        <w:t>،</w:t>
      </w:r>
      <w:r w:rsidR="00E26450">
        <w:rPr>
          <w:rFonts w:hint="cs"/>
          <w:rtl/>
        </w:rPr>
        <w:t xml:space="preserve"> لا يعلمون شيئا عن التنزيه والتقديس المتعلق بذات الله تعالى</w:t>
      </w:r>
      <w:r>
        <w:rPr>
          <w:rFonts w:hint="cs"/>
          <w:rtl/>
        </w:rPr>
        <w:t>،</w:t>
      </w:r>
      <w:r w:rsidR="00E26450">
        <w:rPr>
          <w:rFonts w:hint="cs"/>
          <w:rtl/>
        </w:rPr>
        <w:t xml:space="preserve"> ينسبون إلى الله تعالى الجوارح والأجزاء والأبعاض</w:t>
      </w:r>
      <w:r>
        <w:rPr>
          <w:rFonts w:hint="cs"/>
          <w:rtl/>
        </w:rPr>
        <w:t>،</w:t>
      </w:r>
      <w:r w:rsidR="00E26450">
        <w:rPr>
          <w:rFonts w:hint="cs"/>
          <w:rtl/>
        </w:rPr>
        <w:t xml:space="preserve"> ويعتقدون في ذات الله تعالى الحد والمقدار والكون في المكان</w:t>
      </w:r>
      <w:r>
        <w:rPr>
          <w:rFonts w:hint="cs"/>
          <w:rtl/>
        </w:rPr>
        <w:t>،</w:t>
      </w:r>
      <w:r w:rsidR="00E26450">
        <w:rPr>
          <w:rFonts w:hint="cs"/>
          <w:rtl/>
        </w:rPr>
        <w:t xml:space="preserve"> ويجيزون عليه سبحانه الحركة والسكون والجلوس والقيام والقعود</w:t>
      </w:r>
      <w:r>
        <w:rPr>
          <w:rFonts w:hint="cs"/>
          <w:rtl/>
        </w:rPr>
        <w:t>،</w:t>
      </w:r>
      <w:r w:rsidR="00E26450">
        <w:rPr>
          <w:rFonts w:hint="cs"/>
          <w:rtl/>
        </w:rPr>
        <w:t xml:space="preserve"> ويجيزون أنّ تكون ذاته سبحانه محلاً للحوادث</w:t>
      </w:r>
      <w:r>
        <w:rPr>
          <w:rFonts w:hint="cs"/>
          <w:rtl/>
        </w:rPr>
        <w:t xml:space="preserve">، </w:t>
      </w:r>
      <w:r w:rsidR="00E26450">
        <w:rPr>
          <w:rFonts w:hint="cs"/>
          <w:rtl/>
        </w:rPr>
        <w:t>يتكلمون في ذات الله تعالى بالمحسوس الذي يحسونه</w:t>
      </w:r>
      <w:r>
        <w:rPr>
          <w:rFonts w:hint="cs"/>
          <w:rtl/>
        </w:rPr>
        <w:t>،</w:t>
      </w:r>
      <w:r w:rsidR="00E26450">
        <w:rPr>
          <w:rFonts w:hint="cs"/>
          <w:rtl/>
        </w:rPr>
        <w:t xml:space="preserve"> ويخلطون ما بين المحسوس والمعقول ولا يفرقون بينهما</w:t>
      </w:r>
      <w:r>
        <w:rPr>
          <w:rFonts w:hint="cs"/>
          <w:rtl/>
        </w:rPr>
        <w:t>،</w:t>
      </w:r>
      <w:r w:rsidR="00E26450">
        <w:rPr>
          <w:rFonts w:hint="cs"/>
          <w:rtl/>
        </w:rPr>
        <w:t xml:space="preserve"> وهم قوم رعاع لا يحترمون تخصص العلماء</w:t>
      </w:r>
      <w:r>
        <w:rPr>
          <w:rFonts w:hint="cs"/>
          <w:rtl/>
        </w:rPr>
        <w:t>،</w:t>
      </w:r>
      <w:r w:rsidR="00E26450">
        <w:rPr>
          <w:rFonts w:hint="cs"/>
          <w:rtl/>
        </w:rPr>
        <w:t xml:space="preserve"> ويهجمون على كل أبواب العلم</w:t>
      </w:r>
      <w:r>
        <w:rPr>
          <w:rFonts w:hint="cs"/>
          <w:rtl/>
        </w:rPr>
        <w:t>،</w:t>
      </w:r>
      <w:r w:rsidR="00E26450">
        <w:rPr>
          <w:rFonts w:hint="cs"/>
          <w:rtl/>
        </w:rPr>
        <w:t xml:space="preserve"> لا سيما الأصول</w:t>
      </w:r>
      <w:r>
        <w:rPr>
          <w:rFonts w:hint="cs"/>
          <w:rtl/>
        </w:rPr>
        <w:t>،</w:t>
      </w:r>
      <w:r w:rsidR="00E26450">
        <w:rPr>
          <w:rFonts w:hint="cs"/>
          <w:rtl/>
        </w:rPr>
        <w:t xml:space="preserve"> يكفرون ويبدعون ويقعون في أعراض أكابر العلماء</w:t>
      </w:r>
      <w:r>
        <w:rPr>
          <w:rFonts w:hint="cs"/>
          <w:rtl/>
        </w:rPr>
        <w:t>،</w:t>
      </w:r>
      <w:r w:rsidR="00E26450">
        <w:rPr>
          <w:rFonts w:hint="cs"/>
          <w:rtl/>
        </w:rPr>
        <w:t xml:space="preserve"> يشوشون على أبواب العلم كلما بنى العلماء صرحاً علميا هدموه</w:t>
      </w:r>
      <w:r>
        <w:rPr>
          <w:rFonts w:hint="cs"/>
          <w:rtl/>
        </w:rPr>
        <w:t>،</w:t>
      </w:r>
      <w:r w:rsidR="00E26450">
        <w:rPr>
          <w:rFonts w:hint="cs"/>
          <w:rtl/>
        </w:rPr>
        <w:t xml:space="preserve"> فيهم زيادة تكفير وزيادة تبديع وسوء ظن بكل مخالف لهم يتهمونه على دينه</w:t>
      </w:r>
      <w:r>
        <w:rPr>
          <w:rFonts w:hint="cs"/>
          <w:rtl/>
        </w:rPr>
        <w:t>،</w:t>
      </w:r>
      <w:r w:rsidR="00E26450">
        <w:rPr>
          <w:rFonts w:hint="cs"/>
          <w:rtl/>
        </w:rPr>
        <w:t xml:space="preserve"> ظاهريون سطحيون لا يتعمقون</w:t>
      </w:r>
      <w:r>
        <w:rPr>
          <w:rFonts w:hint="cs"/>
          <w:rtl/>
        </w:rPr>
        <w:t xml:space="preserve"> </w:t>
      </w:r>
      <w:r w:rsidR="00E26450">
        <w:rPr>
          <w:rFonts w:hint="cs"/>
          <w:rtl/>
        </w:rPr>
        <w:t>في فهم المراد من النصوص</w:t>
      </w:r>
      <w:r>
        <w:rPr>
          <w:rFonts w:hint="cs"/>
          <w:rtl/>
        </w:rPr>
        <w:t>،</w:t>
      </w:r>
      <w:r w:rsidR="00E26450">
        <w:rPr>
          <w:rFonts w:hint="cs"/>
          <w:rtl/>
        </w:rPr>
        <w:t xml:space="preserve"> ويحشون رؤوسهم بما لا يُعقل</w:t>
      </w:r>
      <w:r>
        <w:rPr>
          <w:rFonts w:hint="cs"/>
          <w:rtl/>
        </w:rPr>
        <w:t>،</w:t>
      </w:r>
      <w:r w:rsidR="00E26450">
        <w:rPr>
          <w:rFonts w:hint="cs"/>
          <w:rtl/>
        </w:rPr>
        <w:t xml:space="preserve"> ويبتعدون عن المنهج العلمي في الاستدلال على العقائد، ويكتفون فقط بظاهر النصوص</w:t>
      </w:r>
      <w:r>
        <w:rPr>
          <w:rFonts w:hint="cs"/>
          <w:rtl/>
        </w:rPr>
        <w:t xml:space="preserve">، </w:t>
      </w:r>
      <w:r w:rsidR="00E26450">
        <w:rPr>
          <w:rFonts w:hint="cs"/>
          <w:rtl/>
        </w:rPr>
        <w:t>ومن أهم مشاكل هؤلاء</w:t>
      </w:r>
      <w:r>
        <w:rPr>
          <w:rFonts w:hint="cs"/>
          <w:rtl/>
        </w:rPr>
        <w:t>،</w:t>
      </w:r>
      <w:r w:rsidR="00E26450">
        <w:rPr>
          <w:rFonts w:hint="cs"/>
          <w:rtl/>
        </w:rPr>
        <w:t xml:space="preserve"> أنّ ما فهموه بعقولهم السقيمة</w:t>
      </w:r>
      <w:r>
        <w:rPr>
          <w:rFonts w:hint="cs"/>
          <w:rtl/>
        </w:rPr>
        <w:t>،</w:t>
      </w:r>
      <w:r w:rsidR="00E26450">
        <w:rPr>
          <w:rFonts w:hint="cs"/>
          <w:rtl/>
        </w:rPr>
        <w:t xml:space="preserve"> وعلومهم القاصرة</w:t>
      </w:r>
      <w:r>
        <w:rPr>
          <w:rFonts w:hint="cs"/>
          <w:rtl/>
        </w:rPr>
        <w:t>،</w:t>
      </w:r>
      <w:r w:rsidR="00E26450">
        <w:rPr>
          <w:rFonts w:hint="cs"/>
          <w:rtl/>
        </w:rPr>
        <w:t xml:space="preserve"> نسبوه إلى السلف</w:t>
      </w:r>
      <w:r>
        <w:rPr>
          <w:rFonts w:hint="cs"/>
          <w:rtl/>
        </w:rPr>
        <w:t>،</w:t>
      </w:r>
      <w:r w:rsidR="00E26450">
        <w:rPr>
          <w:rFonts w:hint="cs"/>
          <w:rtl/>
        </w:rPr>
        <w:t xml:space="preserve"> وتحصنوا بهذه النسبة</w:t>
      </w:r>
      <w:r>
        <w:rPr>
          <w:rFonts w:hint="cs"/>
          <w:rtl/>
        </w:rPr>
        <w:t>،</w:t>
      </w:r>
      <w:r w:rsidR="00E26450">
        <w:rPr>
          <w:rFonts w:hint="cs"/>
          <w:rtl/>
        </w:rPr>
        <w:t xml:space="preserve"> فمن خالفهم اتهموه بمخالفة السلف</w:t>
      </w:r>
      <w:r>
        <w:rPr>
          <w:rFonts w:hint="cs"/>
          <w:rtl/>
        </w:rPr>
        <w:t>،</w:t>
      </w:r>
      <w:r w:rsidR="00E26450">
        <w:rPr>
          <w:rFonts w:hint="cs"/>
          <w:rtl/>
        </w:rPr>
        <w:t xml:space="preserve"> والمروق من الدين</w:t>
      </w:r>
      <w:r>
        <w:rPr>
          <w:rFonts w:hint="cs"/>
          <w:rtl/>
        </w:rPr>
        <w:t>،</w:t>
      </w:r>
      <w:r w:rsidR="00E26450">
        <w:rPr>
          <w:rFonts w:hint="cs"/>
          <w:rtl/>
        </w:rPr>
        <w:t xml:space="preserve"> لا يستوعبون قواعد التقديس والتنزيه المستمدة من فقه الكتاب والسنّة</w:t>
      </w:r>
      <w:r>
        <w:rPr>
          <w:rFonts w:hint="cs"/>
          <w:rtl/>
        </w:rPr>
        <w:t>،</w:t>
      </w:r>
      <w:r w:rsidR="00E26450">
        <w:rPr>
          <w:rFonts w:hint="cs"/>
          <w:rtl/>
        </w:rPr>
        <w:t xml:space="preserve"> وأدى ذلك إلى الذهول عن اضافة قسم تنزيه الذات إلى أقسام التوحيد</w:t>
      </w:r>
      <w:r>
        <w:rPr>
          <w:rFonts w:hint="cs"/>
          <w:rtl/>
        </w:rPr>
        <w:t>،</w:t>
      </w:r>
      <w:r w:rsidR="00E26450">
        <w:rPr>
          <w:rFonts w:hint="cs"/>
          <w:rtl/>
        </w:rPr>
        <w:t xml:space="preserve"> وإلى خلل في فهم التوحيد من كافة جوانبه</w:t>
      </w:r>
      <w:r>
        <w:rPr>
          <w:rFonts w:hint="cs"/>
          <w:rtl/>
        </w:rPr>
        <w:t>،</w:t>
      </w:r>
      <w:r w:rsidR="00E26450">
        <w:rPr>
          <w:rFonts w:hint="cs"/>
          <w:rtl/>
        </w:rPr>
        <w:t xml:space="preserve"> إذ توحيد الذات هو قسم التقديس الذي يعد مفخرة عقائد المسلمين</w:t>
      </w:r>
      <w:r>
        <w:rPr>
          <w:rFonts w:hint="cs"/>
          <w:rtl/>
        </w:rPr>
        <w:t>،</w:t>
      </w:r>
      <w:r w:rsidR="00E26450">
        <w:rPr>
          <w:rFonts w:hint="cs"/>
          <w:rtl/>
        </w:rPr>
        <w:t xml:space="preserve"> والذهول عن هذا القسم أدى إلى قصور واضح جلي في الإلمام بما يجب وما يجوز وما يستحيل في ذات الله تعالى</w:t>
      </w:r>
      <w:r>
        <w:rPr>
          <w:rFonts w:hint="cs"/>
          <w:rtl/>
        </w:rPr>
        <w:t xml:space="preserve">، </w:t>
      </w:r>
      <w:r w:rsidR="00E26450">
        <w:rPr>
          <w:rFonts w:hint="cs"/>
          <w:rtl/>
        </w:rPr>
        <w:t>وإلى الوقوع في زيادة الإثبات على حساب التقديس</w:t>
      </w:r>
      <w:r>
        <w:rPr>
          <w:rFonts w:hint="cs"/>
          <w:rtl/>
        </w:rPr>
        <w:t>،</w:t>
      </w:r>
      <w:r w:rsidR="00E26450">
        <w:rPr>
          <w:rFonts w:hint="cs"/>
          <w:rtl/>
        </w:rPr>
        <w:t xml:space="preserve"> بل واعتقاد التجسيم في بعض الأحيان وإن لم يشعروا بذلك</w:t>
      </w:r>
      <w:r>
        <w:rPr>
          <w:rFonts w:hint="cs"/>
          <w:rtl/>
        </w:rPr>
        <w:t>،</w:t>
      </w:r>
      <w:r w:rsidR="00E26450">
        <w:rPr>
          <w:rFonts w:hint="cs"/>
          <w:rtl/>
        </w:rPr>
        <w:t xml:space="preserve"> والغلو في فهم مفردات التوحيد وفهم مفردات العبادة بسبب عدم التفريق بين أصل العبادة وصور العبادة</w:t>
      </w:r>
      <w:r>
        <w:rPr>
          <w:rFonts w:hint="cs"/>
          <w:rtl/>
        </w:rPr>
        <w:t>،</w:t>
      </w:r>
      <w:r w:rsidR="00E26450">
        <w:rPr>
          <w:rFonts w:hint="cs"/>
          <w:rtl/>
        </w:rPr>
        <w:t xml:space="preserve"> والخطأ في فهم بعض معاني الشرك والعبادة وفيما يدخل في مسمى عبادة غير الله وما لا يدخل فيها</w:t>
      </w:r>
      <w:r>
        <w:rPr>
          <w:rFonts w:hint="cs"/>
          <w:rtl/>
        </w:rPr>
        <w:t>،</w:t>
      </w:r>
      <w:r w:rsidR="00E26450">
        <w:rPr>
          <w:rFonts w:hint="cs"/>
          <w:rtl/>
        </w:rPr>
        <w:t xml:space="preserve"> فأدى ذلك إلى اتهام الكثير من المسلمين بالشرك الأكبر</w:t>
      </w:r>
      <w:r>
        <w:rPr>
          <w:rFonts w:hint="cs"/>
          <w:rtl/>
        </w:rPr>
        <w:t>،</w:t>
      </w:r>
      <w:r w:rsidR="00E26450">
        <w:rPr>
          <w:rFonts w:hint="cs"/>
          <w:rtl/>
        </w:rPr>
        <w:t xml:space="preserve"> بسبب بعض أعمال الجهل والبدعة</w:t>
      </w:r>
      <w:r>
        <w:rPr>
          <w:rFonts w:hint="cs"/>
          <w:rtl/>
        </w:rPr>
        <w:t>،</w:t>
      </w:r>
      <w:r w:rsidR="00E26450">
        <w:rPr>
          <w:rFonts w:hint="cs"/>
          <w:rtl/>
        </w:rPr>
        <w:t xml:space="preserve"> وأدى ذلكم إلى استحلال دماء المسلمين وأموالهم</w:t>
      </w:r>
      <w:r>
        <w:rPr>
          <w:rFonts w:hint="cs"/>
          <w:rtl/>
        </w:rPr>
        <w:t>،</w:t>
      </w:r>
      <w:r w:rsidR="00E26450">
        <w:rPr>
          <w:rFonts w:hint="cs"/>
          <w:rtl/>
        </w:rPr>
        <w:t xml:space="preserve"> على أنهم مشركون شركهم أكبر من شرك المشركين زمان رسول الله صلى الله عليه وسلم</w:t>
      </w:r>
      <w:r>
        <w:rPr>
          <w:rFonts w:hint="cs"/>
          <w:rtl/>
        </w:rPr>
        <w:t>،</w:t>
      </w:r>
      <w:r w:rsidR="00E26450">
        <w:rPr>
          <w:rFonts w:hint="cs"/>
          <w:rtl/>
        </w:rPr>
        <w:t xml:space="preserve"> وإلى الغلو في التكفير وعدم فهم بعض مسائل الإيمان فهماً معتدلا والميل </w:t>
      </w:r>
      <w:r w:rsidR="00E26450">
        <w:rPr>
          <w:rFonts w:hint="cs"/>
          <w:rtl/>
        </w:rPr>
        <w:lastRenderedPageBreak/>
        <w:t>فيها عن جهل إلى قريب من مذهب المعتزلة والخوارج</w:t>
      </w:r>
      <w:r>
        <w:rPr>
          <w:rFonts w:hint="cs"/>
          <w:rtl/>
        </w:rPr>
        <w:t>،</w:t>
      </w:r>
      <w:r w:rsidR="00E26450">
        <w:rPr>
          <w:rFonts w:hint="cs"/>
          <w:rtl/>
        </w:rPr>
        <w:t xml:space="preserve"> فأدى ذلك إلى تكفير الكثير من المسلمين</w:t>
      </w:r>
      <w:r>
        <w:rPr>
          <w:rFonts w:hint="cs"/>
          <w:rtl/>
        </w:rPr>
        <w:t>،</w:t>
      </w:r>
      <w:r w:rsidR="00E26450">
        <w:rPr>
          <w:rFonts w:hint="cs"/>
          <w:rtl/>
        </w:rPr>
        <w:t xml:space="preserve"> في أمور لا تصل إلى حد الكفر الأكبر</w:t>
      </w:r>
      <w:r>
        <w:rPr>
          <w:rFonts w:hint="cs"/>
          <w:rtl/>
        </w:rPr>
        <w:t>،</w:t>
      </w:r>
      <w:r w:rsidR="00E26450">
        <w:rPr>
          <w:rFonts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Pr>
          <w:rFonts w:hint="cs"/>
          <w:rtl/>
        </w:rPr>
        <w:t>،</w:t>
      </w:r>
      <w:r w:rsidR="00E26450">
        <w:rPr>
          <w:rFonts w:hint="cs"/>
          <w:rtl/>
        </w:rPr>
        <w:t xml:space="preserve"> وتبديع طوائف برمتها</w:t>
      </w:r>
      <w:r>
        <w:rPr>
          <w:rFonts w:hint="cs"/>
          <w:rtl/>
        </w:rPr>
        <w:t>،</w:t>
      </w:r>
      <w:r w:rsidR="00E26450">
        <w:rPr>
          <w:rFonts w:hint="cs"/>
          <w:rtl/>
        </w:rPr>
        <w:t xml:space="preserve"> ظلت على مر عصور الإسلام في إطار أهل السنة والجماعة</w:t>
      </w:r>
      <w:r>
        <w:rPr>
          <w:rFonts w:hint="cs"/>
          <w:rtl/>
        </w:rPr>
        <w:t>،</w:t>
      </w:r>
      <w:r w:rsidR="00E26450">
        <w:rPr>
          <w:rFonts w:hint="cs"/>
          <w:rtl/>
        </w:rPr>
        <w:t xml:space="preserve"> ويرغب أنصاف المتعلمين منهم في طردهم منها</w:t>
      </w:r>
      <w:r>
        <w:rPr>
          <w:rFonts w:hint="cs"/>
          <w:rtl/>
        </w:rPr>
        <w:t>،</w:t>
      </w:r>
      <w:r w:rsidR="00E26450">
        <w:rPr>
          <w:rFonts w:hint="cs"/>
          <w:rtl/>
        </w:rPr>
        <w:t xml:space="preserve"> وكأنما امتلكوا صكوك الانتساب إليها</w:t>
      </w:r>
      <w:r>
        <w:rPr>
          <w:rFonts w:hint="cs"/>
          <w:rtl/>
        </w:rPr>
        <w:t>،</w:t>
      </w:r>
      <w:r w:rsidR="00E26450">
        <w:rPr>
          <w:rFonts w:hint="cs"/>
          <w:rtl/>
        </w:rPr>
        <w:t xml:space="preserve"> والغلو في مسائل عدم الإعذار بالجهل والتأويل ونصرة المعتزلة في بعض هذه المسائل</w:t>
      </w:r>
      <w:r>
        <w:rPr>
          <w:rFonts w:hint="cs"/>
          <w:rtl/>
        </w:rPr>
        <w:t>،</w:t>
      </w:r>
      <w:r w:rsidR="00E26450">
        <w:rPr>
          <w:rFonts w:hint="cs"/>
          <w:rtl/>
        </w:rPr>
        <w:t xml:space="preserve"> وغلو في مسائل الحكم بغير ما أنزل الله</w:t>
      </w:r>
      <w:r>
        <w:rPr>
          <w:rFonts w:hint="cs"/>
          <w:rtl/>
        </w:rPr>
        <w:t>،</w:t>
      </w:r>
      <w:r w:rsidR="00E26450">
        <w:rPr>
          <w:rFonts w:hint="cs"/>
          <w:rtl/>
        </w:rPr>
        <w:t xml:space="preserve"> وفي مسائل الولاء والبراء بما يولج معتقدها في مذاهب الحرورية والخوارج</w:t>
      </w:r>
      <w:r>
        <w:rPr>
          <w:rFonts w:hint="cs"/>
          <w:rtl/>
        </w:rPr>
        <w:t>،</w:t>
      </w:r>
      <w:r w:rsidR="00E26450">
        <w:rPr>
          <w:rFonts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Pr>
          <w:rFonts w:hint="cs"/>
          <w:rtl/>
        </w:rPr>
        <w:t>،</w:t>
      </w:r>
      <w:r w:rsidR="00E26450">
        <w:rPr>
          <w:rFonts w:hint="cs"/>
          <w:rtl/>
        </w:rPr>
        <w:t xml:space="preserve"> واعتبارها من علوم اليونان</w:t>
      </w:r>
      <w:r>
        <w:rPr>
          <w:rFonts w:hint="cs"/>
          <w:rtl/>
        </w:rPr>
        <w:t>،</w:t>
      </w:r>
      <w:r w:rsidR="00E26450">
        <w:rPr>
          <w:rFonts w:hint="cs"/>
          <w:rtl/>
        </w:rPr>
        <w:t xml:space="preserve"> وهم لا يعلمون</w:t>
      </w:r>
      <w:r>
        <w:rPr>
          <w:rFonts w:hint="cs"/>
          <w:rtl/>
        </w:rPr>
        <w:t>:</w:t>
      </w:r>
      <w:r w:rsidR="00E26450">
        <w:rPr>
          <w:rFonts w:hint="cs"/>
          <w:rtl/>
        </w:rPr>
        <w:t xml:space="preserve"> لا قواعد التنزيه المستمدة من الكتاب والسنة ولا ما هو الفرق بينها وبين علوم اليونان</w:t>
      </w:r>
      <w:r>
        <w:rPr>
          <w:rFonts w:hint="cs"/>
          <w:rtl/>
        </w:rPr>
        <w:t>،</w:t>
      </w:r>
      <w:r w:rsidR="00E26450">
        <w:rPr>
          <w:rFonts w:hint="cs"/>
          <w:rtl/>
        </w:rPr>
        <w:t xml:space="preserve"> وعدم الدقة في تحديد دائرة المتشابه الصحيحة</w:t>
      </w:r>
      <w:r>
        <w:rPr>
          <w:rFonts w:hint="cs"/>
          <w:rtl/>
        </w:rPr>
        <w:t>،</w:t>
      </w:r>
      <w:r w:rsidR="00E26450">
        <w:rPr>
          <w:rFonts w:hint="cs"/>
          <w:rtl/>
        </w:rPr>
        <w:t xml:space="preserve"> وما آل إليه ذلك من تتبع المتشابه والخوض فيه</w:t>
      </w:r>
      <w:r>
        <w:rPr>
          <w:rFonts w:hint="cs"/>
          <w:rtl/>
        </w:rPr>
        <w:t>،</w:t>
      </w:r>
      <w:r w:rsidR="00E26450">
        <w:rPr>
          <w:rFonts w:hint="cs"/>
          <w:rtl/>
        </w:rPr>
        <w:t xml:space="preserve"> ووقوعهم بذلك تحت خطر الوعيد القرآني المتمثل في تهديد الذين يتتبعون المتشابه بزيغ قلوبهم</w:t>
      </w:r>
      <w:r>
        <w:rPr>
          <w:rFonts w:hint="cs"/>
          <w:rtl/>
        </w:rPr>
        <w:t>،</w:t>
      </w:r>
      <w:r w:rsidR="00E26450">
        <w:rPr>
          <w:rFonts w:hint="cs"/>
          <w:rtl/>
        </w:rPr>
        <w:t xml:space="preserve"> وذلك في قوله تعالى</w:t>
      </w:r>
      <w:r>
        <w:rPr>
          <w:rFonts w:hint="cs"/>
          <w:rtl/>
        </w:rPr>
        <w:t>:</w:t>
      </w:r>
      <w:r w:rsidR="00E26450">
        <w:rPr>
          <w:rFonts w:hint="cs"/>
          <w:rtl/>
        </w:rPr>
        <w:t xml:space="preserve"> </w:t>
      </w:r>
      <w:r>
        <w:rPr>
          <w:rFonts w:hint="cs"/>
          <w:rtl/>
        </w:rPr>
        <w:t>{</w:t>
      </w:r>
      <w:r w:rsidR="00E26450">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E26450">
        <w:rPr>
          <w:rFonts w:hint="cs"/>
          <w:rtl/>
        </w:rPr>
        <w:t xml:space="preserve"> </w:t>
      </w:r>
      <w:r>
        <w:rPr>
          <w:rFonts w:hint="cs"/>
          <w:rtl/>
        </w:rPr>
        <w:t>[</w:t>
      </w:r>
      <w:r w:rsidR="00E26450">
        <w:rPr>
          <w:rFonts w:hint="cs"/>
          <w:rtl/>
        </w:rPr>
        <w:t>آل عمران</w:t>
      </w:r>
      <w:r>
        <w:rPr>
          <w:rFonts w:hint="cs"/>
          <w:rtl/>
        </w:rPr>
        <w:t>:</w:t>
      </w:r>
      <w:r w:rsidR="00E26450">
        <w:rPr>
          <w:rFonts w:hint="cs"/>
          <w:rtl/>
        </w:rPr>
        <w:t xml:space="preserve"> 7</w:t>
      </w:r>
      <w:r>
        <w:rPr>
          <w:rFonts w:hint="cs"/>
          <w:rtl/>
        </w:rPr>
        <w:t>]،</w:t>
      </w:r>
      <w:r w:rsidR="00E26450">
        <w:rPr>
          <w:rFonts w:hint="cs"/>
          <w:rtl/>
        </w:rPr>
        <w:t xml:space="preserve"> وهم ينتسبون إلى السلف</w:t>
      </w:r>
      <w:r>
        <w:rPr>
          <w:rFonts w:hint="cs"/>
          <w:rtl/>
        </w:rPr>
        <w:t>،</w:t>
      </w:r>
      <w:r w:rsidR="00E26450">
        <w:rPr>
          <w:rFonts w:hint="cs"/>
          <w:rtl/>
        </w:rPr>
        <w:t xml:space="preserve"> والسلف برآء منهم</w:t>
      </w:r>
      <w:r>
        <w:rPr>
          <w:rFonts w:hint="cs"/>
          <w:rtl/>
        </w:rPr>
        <w:t>،</w:t>
      </w:r>
      <w:r w:rsidR="00E26450">
        <w:rPr>
          <w:rFonts w:hint="cs"/>
          <w:rtl/>
        </w:rPr>
        <w:t xml:space="preserve"> وهم يذهلون عن حقيقة مذهب السلف في تفويض علم المتشابه إلى الله تعالى</w:t>
      </w:r>
      <w:r>
        <w:rPr>
          <w:rFonts w:hint="cs"/>
          <w:rtl/>
        </w:rPr>
        <w:t>،</w:t>
      </w:r>
      <w:r w:rsidR="00E26450">
        <w:rPr>
          <w:rFonts w:hint="cs"/>
          <w:rtl/>
        </w:rPr>
        <w:t xml:space="preserve"> واعتقاد أن مذهبهم إثبات العلم ونفي الكيفية</w:t>
      </w:r>
      <w:r>
        <w:rPr>
          <w:rFonts w:hint="cs"/>
          <w:rtl/>
        </w:rPr>
        <w:t>،</w:t>
      </w:r>
      <w:r w:rsidR="00E26450">
        <w:rPr>
          <w:rFonts w:hint="cs"/>
          <w:rtl/>
        </w:rPr>
        <w:t xml:space="preserve"> ولنا أن نتساءل كيف يكون متشابها ثم يتصف بالعلم</w:t>
      </w:r>
      <w:r>
        <w:rPr>
          <w:rFonts w:hint="cs"/>
          <w:rtl/>
        </w:rPr>
        <w:t>،</w:t>
      </w:r>
      <w:r w:rsidR="00E26450">
        <w:rPr>
          <w:rFonts w:hint="cs"/>
          <w:rtl/>
        </w:rPr>
        <w:t xml:space="preserve"> وهل كان متشابها إلا لمحاذير إثبات العلم به ولكنهم لا يعلمون تلك المحاذير</w:t>
      </w:r>
      <w:r>
        <w:rPr>
          <w:rFonts w:hint="cs"/>
          <w:rtl/>
        </w:rPr>
        <w:t>،</w:t>
      </w:r>
      <w:r w:rsidR="00E26450">
        <w:rPr>
          <w:rFonts w:hint="cs"/>
          <w:rtl/>
        </w:rPr>
        <w:t xml:space="preserve"> ثم لم يكتفوا بذلك حتى اتهموا المفوضة - وهم أهل السلف الحقيقيون - بالتجهيل والتبديع وأنهم أشر أهل البدع</w:t>
      </w:r>
      <w:r>
        <w:rPr>
          <w:rFonts w:hint="cs"/>
          <w:rtl/>
        </w:rPr>
        <w:t>،</w:t>
      </w:r>
      <w:r w:rsidR="00E26450">
        <w:rPr>
          <w:rFonts w:hint="cs"/>
          <w:rtl/>
        </w:rPr>
        <w:t xml:space="preserve"> مع أنهم هم السلف الراسخون في العلم</w:t>
      </w:r>
      <w:r>
        <w:rPr>
          <w:rFonts w:hint="cs"/>
          <w:rtl/>
        </w:rPr>
        <w:t>،</w:t>
      </w:r>
      <w:r w:rsidR="00E26450">
        <w:rPr>
          <w:rFonts w:hint="cs"/>
          <w:rtl/>
        </w:rPr>
        <w:t xml:space="preserve"> وبعد فتلك بعض مفردات مذهب الحشوية</w:t>
      </w:r>
      <w:r>
        <w:rPr>
          <w:rFonts w:hint="cs"/>
          <w:rtl/>
        </w:rPr>
        <w:t>،</w:t>
      </w:r>
      <w:r w:rsidR="00E26450">
        <w:rPr>
          <w:rFonts w:hint="cs"/>
          <w:rtl/>
        </w:rPr>
        <w:t xml:space="preserve"> والتي يسعى الحشوية في كل زمان إلى نسبتها إلى مذهب السلف وإلى أهل الحديث</w:t>
      </w:r>
      <w:r>
        <w:rPr>
          <w:rFonts w:hint="cs"/>
          <w:rtl/>
        </w:rPr>
        <w:t>،</w:t>
      </w:r>
      <w:r w:rsidR="00E26450">
        <w:rPr>
          <w:rFonts w:hint="cs"/>
          <w:rtl/>
        </w:rPr>
        <w:t xml:space="preserve"> وجعلها بديل لكافة التخصصات العلمية</w:t>
      </w:r>
      <w:r>
        <w:rPr>
          <w:rFonts w:hint="cs"/>
          <w:rtl/>
        </w:rPr>
        <w:t>،</w:t>
      </w:r>
      <w:r w:rsidR="00E26450">
        <w:rPr>
          <w:rFonts w:hint="cs"/>
          <w:rtl/>
        </w:rPr>
        <w:t xml:space="preserve"> وهم أهل الجفاء والغلظة والخيلاء</w:t>
      </w:r>
      <w:r>
        <w:rPr>
          <w:rFonts w:hint="cs"/>
          <w:rtl/>
        </w:rPr>
        <w:t>،</w:t>
      </w:r>
      <w:r w:rsidR="00E26450">
        <w:rPr>
          <w:rFonts w:hint="cs"/>
          <w:rtl/>
        </w:rPr>
        <w:t xml:space="preserve"> والقسوة وغمط المسلمين والجفاء عند معاملتهم</w:t>
      </w:r>
      <w:r>
        <w:rPr>
          <w:rFonts w:hint="cs"/>
          <w:rtl/>
        </w:rPr>
        <w:t>،</w:t>
      </w:r>
      <w:r w:rsidR="00E26450">
        <w:rPr>
          <w:rFonts w:hint="cs"/>
          <w:rtl/>
        </w:rPr>
        <w:t xml:space="preserve"> وافتراض سوء القصد في أقوالهم وأفعالهم التي قد تنشأ عن غير قصد غالبا</w:t>
      </w:r>
      <w:r>
        <w:rPr>
          <w:rFonts w:hint="cs"/>
          <w:rtl/>
        </w:rPr>
        <w:t>،</w:t>
      </w:r>
      <w:r w:rsidR="00E26450">
        <w:rPr>
          <w:rFonts w:hint="cs"/>
          <w:rtl/>
        </w:rPr>
        <w:t xml:space="preserve"> تراهم دوماً في حروب وهمية مع من يظنونهم مبتدعون مارقون عن مذهب السلف الذي صنعوه بأيديهم ونسبوه إلى السلف</w:t>
      </w:r>
      <w:r>
        <w:rPr>
          <w:rFonts w:hint="cs"/>
          <w:rtl/>
        </w:rPr>
        <w:t>،</w:t>
      </w:r>
      <w:r w:rsidR="00E26450">
        <w:rPr>
          <w:rFonts w:hint="cs"/>
          <w:rtl/>
        </w:rPr>
        <w:t xml:space="preserve"> ويدافعون عنه ضد كل من تسول له نفسه مخالفة</w:t>
      </w:r>
      <w:r>
        <w:rPr>
          <w:rFonts w:hint="cs"/>
          <w:rtl/>
        </w:rPr>
        <w:t>،</w:t>
      </w:r>
      <w:r w:rsidR="00E26450">
        <w:rPr>
          <w:rFonts w:hint="cs"/>
          <w:rtl/>
        </w:rPr>
        <w:t xml:space="preserve"> ديدنهم الوقيعة في أهل التنزيه والأصول من أكابر أهل السنة الأشاعرة والماتريدية ومحاولة </w:t>
      </w:r>
      <w:r w:rsidR="00E26450">
        <w:rPr>
          <w:rFonts w:hint="cs"/>
          <w:rtl/>
        </w:rPr>
        <w:lastRenderedPageBreak/>
        <w:t>التشكيك في انتسابهم إلى أهل السنة والجماعة</w:t>
      </w:r>
      <w:r>
        <w:rPr>
          <w:rFonts w:hint="cs"/>
          <w:rtl/>
        </w:rPr>
        <w:t>،</w:t>
      </w:r>
      <w:r w:rsidR="00E26450">
        <w:rPr>
          <w:rFonts w:hint="cs"/>
          <w:rtl/>
        </w:rPr>
        <w:t xml:space="preserve"> مع إهمال قيمة التخصص العلمي لديهم وتلميع أهل التعدي على أكابرهم بغيا وظلما بغير وجه حق</w:t>
      </w:r>
      <w:r>
        <w:rPr>
          <w:rFonts w:hint="cs"/>
          <w:rtl/>
        </w:rPr>
        <w:t>،</w:t>
      </w:r>
      <w:r w:rsidR="00E26450">
        <w:rPr>
          <w:rFonts w:hint="cs"/>
          <w:rtl/>
        </w:rPr>
        <w:t xml:space="preserve"> يشنون حروبا لا داعي لها - بين الحين والآخر - على المذاهب الفقهية الأربعة المعتمدة</w:t>
      </w:r>
      <w:r>
        <w:rPr>
          <w:rFonts w:hint="cs"/>
          <w:rtl/>
        </w:rPr>
        <w:t>،</w:t>
      </w:r>
      <w:r w:rsidR="00E26450">
        <w:rPr>
          <w:rFonts w:hint="cs"/>
          <w:rtl/>
        </w:rPr>
        <w:t xml:space="preserve"> بدعوى إتباع الدليل من الكتاب والسنة وتجريد الإتباع لرسول الله صلى الله عليه وسلم</w:t>
      </w:r>
      <w:r>
        <w:rPr>
          <w:rFonts w:hint="cs"/>
          <w:rtl/>
        </w:rPr>
        <w:t>،</w:t>
      </w:r>
      <w:r w:rsidR="00E26450">
        <w:rPr>
          <w:rFonts w:hint="cs"/>
          <w:rtl/>
        </w:rPr>
        <w:t xml:space="preserve"> مع أن أصحابها بلغوا القمة العالية في الفقه والعلم والورع</w:t>
      </w:r>
      <w:r>
        <w:rPr>
          <w:rFonts w:hint="cs"/>
          <w:rtl/>
        </w:rPr>
        <w:t>،</w:t>
      </w:r>
      <w:r w:rsidR="00E26450">
        <w:rPr>
          <w:rFonts w:hint="cs"/>
          <w:rtl/>
        </w:rPr>
        <w:t xml:space="preserve"> وقام أصحابهم على ضبط أقوالهم</w:t>
      </w:r>
      <w:r>
        <w:rPr>
          <w:rFonts w:hint="cs"/>
          <w:rtl/>
        </w:rPr>
        <w:t>،</w:t>
      </w:r>
      <w:r w:rsidR="00E26450">
        <w:rPr>
          <w:rFonts w:hint="cs"/>
          <w:rtl/>
        </w:rPr>
        <w:t xml:space="preserve"> وصقلت مدارسهم الفقهية</w:t>
      </w:r>
      <w:r>
        <w:rPr>
          <w:rFonts w:hint="cs"/>
          <w:rtl/>
        </w:rPr>
        <w:t xml:space="preserve"> </w:t>
      </w:r>
      <w:r w:rsidR="00E26450">
        <w:rPr>
          <w:rFonts w:hint="cs"/>
          <w:rtl/>
        </w:rPr>
        <w:t>على مر عصور الإسلام</w:t>
      </w:r>
      <w:r>
        <w:rPr>
          <w:rFonts w:hint="cs"/>
          <w:rtl/>
        </w:rPr>
        <w:t xml:space="preserve"> </w:t>
      </w:r>
      <w:r w:rsidR="00E26450">
        <w:rPr>
          <w:rFonts w:hint="cs"/>
          <w:rtl/>
        </w:rPr>
        <w:t>كل ما يتعلق بالفقه ومسائله</w:t>
      </w:r>
      <w:r>
        <w:rPr>
          <w:rFonts w:hint="cs"/>
          <w:rtl/>
        </w:rPr>
        <w:t>،</w:t>
      </w:r>
      <w:r w:rsidR="00E26450">
        <w:rPr>
          <w:rFonts w:hint="cs"/>
          <w:rtl/>
        </w:rPr>
        <w:t xml:space="preserve"> فأيهما أجدى البناء على ما بنوه فيرتفع البناء عاليا</w:t>
      </w:r>
      <w:r>
        <w:rPr>
          <w:rFonts w:hint="cs"/>
          <w:rtl/>
        </w:rPr>
        <w:t>،</w:t>
      </w:r>
      <w:r w:rsidR="00E26450">
        <w:rPr>
          <w:rFonts w:hint="cs"/>
          <w:rtl/>
        </w:rPr>
        <w:t xml:space="preserve"> أم هدمه والتشكيك فيه</w:t>
      </w:r>
      <w:r>
        <w:rPr>
          <w:rFonts w:hint="cs"/>
          <w:rtl/>
        </w:rPr>
        <w:t>،</w:t>
      </w:r>
      <w:r w:rsidR="00E26450">
        <w:rPr>
          <w:rFonts w:hint="cs"/>
          <w:rtl/>
        </w:rPr>
        <w:t xml:space="preserve"> مع استحالة إتقان ما أتقنوه</w:t>
      </w:r>
      <w:r>
        <w:rPr>
          <w:rFonts w:hint="cs"/>
          <w:rtl/>
        </w:rPr>
        <w:t>،</w:t>
      </w:r>
      <w:r w:rsidR="00E26450">
        <w:rPr>
          <w:rFonts w:hint="cs"/>
          <w:rtl/>
        </w:rPr>
        <w:t xml:space="preserve"> واستيعاب ما استوعبوه</w:t>
      </w:r>
      <w:r>
        <w:rPr>
          <w:rFonts w:hint="cs"/>
          <w:rtl/>
        </w:rPr>
        <w:t>،</w:t>
      </w:r>
      <w:r w:rsidR="00E26450">
        <w:rPr>
          <w:rFonts w:hint="cs"/>
          <w:rtl/>
        </w:rPr>
        <w:t xml:space="preserve"> وبناء ما بنوه</w:t>
      </w:r>
      <w:r>
        <w:rPr>
          <w:rFonts w:hint="cs"/>
          <w:rtl/>
        </w:rPr>
        <w:t>،</w:t>
      </w:r>
      <w:r w:rsidR="00E26450">
        <w:rPr>
          <w:rFonts w:hint="cs"/>
          <w:rtl/>
        </w:rPr>
        <w:t xml:space="preserve"> ويشنون حروبا لا داعي لها على التصوف برمته</w:t>
      </w:r>
      <w:r>
        <w:rPr>
          <w:rFonts w:hint="cs"/>
          <w:rtl/>
        </w:rPr>
        <w:t>،</w:t>
      </w:r>
      <w:r w:rsidR="00E26450">
        <w:rPr>
          <w:rFonts w:hint="cs"/>
          <w:rtl/>
        </w:rPr>
        <w:t xml:space="preserve"> صالحه وطالحه</w:t>
      </w:r>
      <w:r>
        <w:rPr>
          <w:rFonts w:hint="cs"/>
          <w:rtl/>
        </w:rPr>
        <w:t>،</w:t>
      </w:r>
      <w:r w:rsidR="00E26450">
        <w:rPr>
          <w:rFonts w:hint="cs"/>
          <w:rtl/>
        </w:rPr>
        <w:t xml:space="preserve"> ويدّعون أن له أصل من اليهودية أو النصرانية أو البوذية</w:t>
      </w:r>
      <w:r>
        <w:rPr>
          <w:rFonts w:hint="cs"/>
          <w:rtl/>
        </w:rPr>
        <w:t>،</w:t>
      </w:r>
      <w:r w:rsidR="00E26450">
        <w:rPr>
          <w:rFonts w:hint="cs"/>
          <w:rtl/>
        </w:rPr>
        <w:t xml:space="preserve"> ويتّهمون رجاله بعقائد مكفرة وأفكار منحرفة ضالة ويتهمون أكابره بالزندقة والانحلال</w:t>
      </w:r>
      <w:r>
        <w:rPr>
          <w:rFonts w:hint="cs"/>
          <w:rtl/>
        </w:rPr>
        <w:t>،</w:t>
      </w:r>
      <w:r w:rsidR="00E26450">
        <w:rPr>
          <w:rFonts w:hint="cs"/>
          <w:rtl/>
        </w:rPr>
        <w:t xml:space="preserve"> وهم لا يفرقون في ذلك بين الصوفية الصادقين والأدعياء</w:t>
      </w:r>
      <w:r>
        <w:rPr>
          <w:rFonts w:hint="cs"/>
          <w:rtl/>
        </w:rPr>
        <w:t>،</w:t>
      </w:r>
      <w:r w:rsidR="00E26450">
        <w:rPr>
          <w:rFonts w:hint="cs"/>
          <w:rtl/>
        </w:rPr>
        <w:t xml:space="preserve"> مع أنه قد مرت عصور كاملة</w:t>
      </w:r>
      <w:r>
        <w:rPr>
          <w:rFonts w:hint="cs"/>
          <w:rtl/>
        </w:rPr>
        <w:t>،</w:t>
      </w:r>
      <w:r w:rsidR="00E26450">
        <w:rPr>
          <w:rFonts w:hint="cs"/>
          <w:rtl/>
        </w:rPr>
        <w:t xml:space="preserve"> وقرون تامة</w:t>
      </w:r>
      <w:r>
        <w:rPr>
          <w:rFonts w:hint="cs"/>
          <w:rtl/>
        </w:rPr>
        <w:t>،</w:t>
      </w:r>
      <w:r w:rsidR="00E26450">
        <w:rPr>
          <w:rFonts w:hint="cs"/>
          <w:rtl/>
        </w:rPr>
        <w:t xml:space="preserve"> يندر أن يكون فيها المسلم لا يلتزم بمنهج صوفي للتزكية</w:t>
      </w:r>
      <w:r>
        <w:rPr>
          <w:rFonts w:hint="cs"/>
          <w:rtl/>
        </w:rPr>
        <w:t>،</w:t>
      </w:r>
      <w:r w:rsidR="00E26450">
        <w:rPr>
          <w:rFonts w:hint="cs"/>
          <w:rtl/>
        </w:rPr>
        <w:t xml:space="preserve"> وطريقة صوفية تأخذ بيده نحو رضا الله</w:t>
      </w:r>
      <w:r>
        <w:rPr>
          <w:rFonts w:hint="cs"/>
          <w:rtl/>
        </w:rPr>
        <w:t>،</w:t>
      </w:r>
      <w:r w:rsidR="00E26450">
        <w:rPr>
          <w:rFonts w:hint="cs"/>
          <w:rtl/>
        </w:rPr>
        <w:t xml:space="preserve"> فهل جميع أولئك على ضلالة</w:t>
      </w:r>
      <w:r>
        <w:rPr>
          <w:rFonts w:hint="cs"/>
          <w:rtl/>
        </w:rPr>
        <w:t>،</w:t>
      </w:r>
      <w:r w:rsidR="00E26450">
        <w:rPr>
          <w:rFonts w:hint="cs"/>
          <w:rtl/>
        </w:rPr>
        <w:t xml:space="preserve"> وأين خيرية هذه الأمة إن كانوا جميعا كذلك</w:t>
      </w:r>
      <w:r>
        <w:rPr>
          <w:rFonts w:hint="cs"/>
          <w:rtl/>
        </w:rPr>
        <w:t>،</w:t>
      </w:r>
      <w:r w:rsidR="00E26450">
        <w:rPr>
          <w:rFonts w:hint="cs"/>
          <w:rtl/>
        </w:rPr>
        <w:t xml:space="preserve"> والإنصاف هو اعتماد الصحيح من مناهج أكابرهم في التزكية</w:t>
      </w:r>
      <w:r>
        <w:rPr>
          <w:rFonts w:hint="cs"/>
          <w:rtl/>
        </w:rPr>
        <w:t>،</w:t>
      </w:r>
      <w:r w:rsidR="00E26450">
        <w:rPr>
          <w:rFonts w:hint="cs"/>
          <w:rtl/>
        </w:rPr>
        <w:t xml:space="preserve"> مع إصلاح الأخطاء التي يكون منشؤها من الجهل والخرافة</w:t>
      </w:r>
      <w:r>
        <w:rPr>
          <w:rFonts w:hint="cs"/>
          <w:rtl/>
        </w:rPr>
        <w:t>،</w:t>
      </w:r>
      <w:r w:rsidR="00E26450">
        <w:rPr>
          <w:rFonts w:hint="cs"/>
          <w:rtl/>
        </w:rPr>
        <w:t xml:space="preserve"> وأخطر ما في هذه الفرقة أنّ آثارها السيّئة</w:t>
      </w:r>
      <w:r>
        <w:rPr>
          <w:rFonts w:hint="cs"/>
          <w:rtl/>
        </w:rPr>
        <w:t>،</w:t>
      </w:r>
      <w:r w:rsidR="00E26450">
        <w:rPr>
          <w:rFonts w:hint="cs"/>
          <w:rtl/>
        </w:rPr>
        <w:t xml:space="preserve"> كانت ولا زالت تهدم تخصصات الإسلام</w:t>
      </w:r>
      <w:r>
        <w:rPr>
          <w:rFonts w:hint="cs"/>
          <w:rtl/>
        </w:rPr>
        <w:t>،</w:t>
      </w:r>
      <w:r w:rsidR="00E26450">
        <w:rPr>
          <w:rFonts w:hint="cs"/>
          <w:rtl/>
        </w:rPr>
        <w:t xml:space="preserve"> وتنخرُ القلاع العلمية الحصينة</w:t>
      </w:r>
      <w:r>
        <w:rPr>
          <w:rFonts w:hint="cs"/>
          <w:rtl/>
        </w:rPr>
        <w:t>،</w:t>
      </w:r>
      <w:r w:rsidR="00E26450">
        <w:rPr>
          <w:rFonts w:hint="cs"/>
          <w:rtl/>
        </w:rPr>
        <w:t xml:space="preserve"> التي أسّسها الاسلام</w:t>
      </w:r>
      <w:r>
        <w:rPr>
          <w:rFonts w:hint="cs"/>
          <w:rtl/>
        </w:rPr>
        <w:t>،</w:t>
      </w:r>
      <w:r w:rsidR="00E26450">
        <w:rPr>
          <w:rFonts w:hint="cs"/>
          <w:rtl/>
        </w:rPr>
        <w:t xml:space="preserve"> وبناها علماء المسلمين طوال القرون</w:t>
      </w:r>
      <w:r>
        <w:rPr>
          <w:rFonts w:hint="cs"/>
          <w:rtl/>
        </w:rPr>
        <w:t>،</w:t>
      </w:r>
      <w:r w:rsidR="00E26450">
        <w:rPr>
          <w:rFonts w:hint="cs"/>
          <w:rtl/>
        </w:rPr>
        <w:t xml:space="preserve"> ولذلك فهم من شر الفرق</w:t>
      </w:r>
      <w:r>
        <w:rPr>
          <w:rFonts w:hint="cs"/>
          <w:rtl/>
        </w:rPr>
        <w:t>،</w:t>
      </w:r>
      <w:r w:rsidR="00E26450">
        <w:rPr>
          <w:rFonts w:hint="cs"/>
          <w:rtl/>
        </w:rPr>
        <w:t xml:space="preserve"> لأنّهم يتدثرون بلباس السلف</w:t>
      </w:r>
      <w:r>
        <w:rPr>
          <w:rFonts w:hint="cs"/>
          <w:rtl/>
        </w:rPr>
        <w:t>،</w:t>
      </w:r>
      <w:r w:rsidR="00E26450">
        <w:rPr>
          <w:rFonts w:hint="cs"/>
          <w:rtl/>
        </w:rPr>
        <w:t xml:space="preserve"> ويهدمون بمعاولهم دين الإسلام بزعم اتباع الكتاب والسنّة وباسم السلف</w:t>
      </w:r>
      <w:r>
        <w:rPr>
          <w:rFonts w:hint="cs"/>
          <w:rtl/>
        </w:rPr>
        <w:t>،</w:t>
      </w:r>
      <w:r w:rsidR="00E26450">
        <w:rPr>
          <w:rFonts w:hint="cs"/>
          <w:rtl/>
        </w:rPr>
        <w:t xml:space="preserve"> </w:t>
      </w:r>
    </w:p>
    <w:p w14:paraId="0964463C" w14:textId="6DFB5027" w:rsidR="00E26450" w:rsidRDefault="00C905BE" w:rsidP="00C905BE">
      <w:pPr>
        <w:rPr>
          <w:b/>
          <w:rtl/>
        </w:rPr>
      </w:pPr>
      <w:r>
        <w:rPr>
          <w:rFonts w:eastAsia="Times New Roman" w:hint="cs"/>
          <w:bCs/>
          <w:rtl/>
        </w:rPr>
        <w:t>[</w:t>
      </w:r>
      <w:r w:rsidR="00E26450">
        <w:rPr>
          <w:rFonts w:eastAsia="Times New Roman" w:hint="cs"/>
          <w:bCs/>
          <w:rtl/>
        </w:rPr>
        <w:t>3</w:t>
      </w:r>
      <w:r>
        <w:rPr>
          <w:rFonts w:eastAsia="Times New Roman" w:hint="cs"/>
          <w:bCs/>
          <w:rtl/>
        </w:rPr>
        <w:t>]</w:t>
      </w:r>
      <w:r w:rsidR="00E26450">
        <w:rPr>
          <w:rFonts w:eastAsia="Times New Roman" w:hint="cs"/>
          <w:bCs/>
          <w:rtl/>
        </w:rPr>
        <w:t xml:space="preserve"> لماذا سماهم أهل العلم بالحشوية</w:t>
      </w:r>
      <w:r>
        <w:rPr>
          <w:rFonts w:eastAsia="Times New Roman" w:hint="cs"/>
          <w:bCs/>
          <w:rtl/>
        </w:rPr>
        <w:t>:</w:t>
      </w:r>
      <w:r w:rsidR="00E26450">
        <w:rPr>
          <w:rFonts w:eastAsia="Times New Roman" w:hint="cs"/>
          <w:bCs/>
          <w:rtl/>
        </w:rPr>
        <w:t xml:space="preserve"> </w:t>
      </w:r>
      <w:r>
        <w:rPr>
          <w:rFonts w:hint="cs"/>
          <w:rtl/>
        </w:rPr>
        <w:t>(</w:t>
      </w:r>
      <w:r w:rsidR="00E26450">
        <w:rPr>
          <w:rFonts w:hint="cs"/>
          <w:rtl/>
        </w:rPr>
        <w:t>أ</w:t>
      </w:r>
      <w:r>
        <w:rPr>
          <w:rFonts w:hint="cs"/>
          <w:rtl/>
        </w:rPr>
        <w:t>)</w:t>
      </w:r>
      <w:r w:rsidR="00E26450">
        <w:rPr>
          <w:rFonts w:hint="cs"/>
          <w:rtl/>
        </w:rPr>
        <w:t xml:space="preserve"> لأنّهم يحشون في أبواب العقيدة وما يتعلق بذات الله تعالى وصفاته بالأحاديث الموضوعة والواهية والضعيفة</w:t>
      </w:r>
      <w:r>
        <w:rPr>
          <w:rFonts w:hint="cs"/>
          <w:rtl/>
        </w:rPr>
        <w:t>،،</w:t>
      </w:r>
      <w:r w:rsidR="00E26450">
        <w:rPr>
          <w:rFonts w:hint="cs"/>
          <w:rtl/>
        </w:rPr>
        <w:t xml:space="preserve"> ويقبلونها ويستنبطون منها الوحل والتجسيم والتشبيه والتمثيل ثم يلوكون السنتهم بعد الخوض فيها بقولهم بلا كيف</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لأنّهم يحشون عقائدهم بالمستحيلات العقلية</w:t>
      </w:r>
      <w:r>
        <w:rPr>
          <w:rFonts w:hint="cs"/>
          <w:rtl/>
        </w:rPr>
        <w:t>،</w:t>
      </w:r>
      <w:r w:rsidR="00E26450">
        <w:rPr>
          <w:rFonts w:hint="cs"/>
          <w:rtl/>
        </w:rPr>
        <w:t xml:space="preserve"> وبكل ما يخالف صريح العقل</w:t>
      </w:r>
      <w:r>
        <w:rPr>
          <w:rFonts w:hint="cs"/>
          <w:rtl/>
        </w:rPr>
        <w:t>،</w:t>
      </w:r>
      <w:r w:rsidR="00E26450">
        <w:rPr>
          <w:rFonts w:hint="cs"/>
          <w:rtl/>
        </w:rPr>
        <w:t xml:space="preserve"> وهم أبعد الناس عن العقل</w:t>
      </w:r>
      <w:r>
        <w:rPr>
          <w:rFonts w:hint="cs"/>
          <w:rtl/>
        </w:rPr>
        <w:t>،</w:t>
      </w:r>
      <w:r w:rsidR="00E26450">
        <w:rPr>
          <w:rFonts w:hint="cs"/>
          <w:rtl/>
        </w:rPr>
        <w:t xml:space="preserve"> فالشيعة على بدعهم</w:t>
      </w:r>
      <w:r>
        <w:rPr>
          <w:rFonts w:hint="cs"/>
          <w:rtl/>
        </w:rPr>
        <w:t>،</w:t>
      </w:r>
      <w:r w:rsidR="00E26450">
        <w:rPr>
          <w:rFonts w:hint="cs"/>
          <w:rtl/>
        </w:rPr>
        <w:t xml:space="preserve"> والخوارج على طوامهم يستحون من وصف الله تعالى بما يصفه به هؤلاء الأجلاف السفهاء</w:t>
      </w:r>
      <w:r>
        <w:rPr>
          <w:rFonts w:hint="cs"/>
          <w:rtl/>
        </w:rPr>
        <w:t>،</w:t>
      </w:r>
      <w:r w:rsidR="00E26450">
        <w:rPr>
          <w:rFonts w:hint="cs"/>
          <w:rtl/>
        </w:rPr>
        <w:t xml:space="preserve"> من</w:t>
      </w:r>
      <w:r>
        <w:rPr>
          <w:rFonts w:hint="cs"/>
          <w:rtl/>
        </w:rPr>
        <w:t xml:space="preserve"> </w:t>
      </w:r>
      <w:r w:rsidR="00E26450">
        <w:rPr>
          <w:rFonts w:hint="cs"/>
          <w:rtl/>
        </w:rPr>
        <w:t>نسبة الجوارح والأجزاء والأبعاض إلى الله تعالى</w:t>
      </w:r>
      <w:r>
        <w:rPr>
          <w:rFonts w:hint="cs"/>
          <w:rtl/>
        </w:rPr>
        <w:t>،</w:t>
      </w:r>
      <w:r w:rsidR="00E26450">
        <w:rPr>
          <w:rFonts w:hint="cs"/>
          <w:rtl/>
        </w:rPr>
        <w:t xml:space="preserve"> ونسبة الحد والمقدار إلى ذات الله تعالى</w:t>
      </w:r>
      <w:r>
        <w:rPr>
          <w:rFonts w:hint="cs"/>
          <w:rtl/>
        </w:rPr>
        <w:t>،</w:t>
      </w:r>
      <w:r w:rsidR="00E26450">
        <w:rPr>
          <w:rFonts w:hint="cs"/>
          <w:rtl/>
        </w:rPr>
        <w:t xml:space="preserve"> ولو عقلوا أنّ المحدود لا يكون إلهاً لما تفوهوا بهذا الجرم</w:t>
      </w:r>
      <w:r>
        <w:rPr>
          <w:rFonts w:hint="cs"/>
          <w:rtl/>
        </w:rPr>
        <w:t>،</w:t>
      </w:r>
      <w:r w:rsidR="00E26450">
        <w:rPr>
          <w:rFonts w:hint="cs"/>
          <w:rtl/>
        </w:rPr>
        <w:t xml:space="preserve"> ويجيزون عليه سبحانه الكون في المكان والحركة والسكون والجلوس والقيام والقعود</w:t>
      </w:r>
      <w:r>
        <w:rPr>
          <w:rFonts w:hint="cs"/>
          <w:rtl/>
        </w:rPr>
        <w:t>،</w:t>
      </w:r>
      <w:r w:rsidR="00E26450">
        <w:rPr>
          <w:rFonts w:hint="cs"/>
          <w:rtl/>
        </w:rPr>
        <w:t xml:space="preserve"> ويجيزون أنّ تكون ذاته سبحانه محلاً للحوادث</w:t>
      </w:r>
      <w:r>
        <w:rPr>
          <w:rFonts w:hint="cs"/>
          <w:rtl/>
        </w:rPr>
        <w:t>،</w:t>
      </w:r>
      <w:r w:rsidR="00E26450">
        <w:rPr>
          <w:rFonts w:hint="cs"/>
          <w:rtl/>
        </w:rPr>
        <w:t xml:space="preserve"> يتكلمون في ذات الله تعالى بالمحسوس الذي يحسونه</w:t>
      </w:r>
      <w:r>
        <w:rPr>
          <w:rFonts w:hint="cs"/>
          <w:rtl/>
        </w:rPr>
        <w:t>،</w:t>
      </w:r>
      <w:r w:rsidR="00E26450">
        <w:rPr>
          <w:rFonts w:hint="cs"/>
          <w:rtl/>
        </w:rPr>
        <w:t xml:space="preserve"> ويخلطون ما بين المحسوس والمعقول ولا يفرقون بينهما</w:t>
      </w:r>
      <w:r>
        <w:rPr>
          <w:rFonts w:hint="cs"/>
          <w:rtl/>
        </w:rPr>
        <w:t>، (</w:t>
      </w:r>
      <w:r w:rsidR="00E26450">
        <w:rPr>
          <w:rFonts w:hint="cs"/>
          <w:rtl/>
        </w:rPr>
        <w:t>ت</w:t>
      </w:r>
      <w:r>
        <w:rPr>
          <w:rFonts w:hint="cs"/>
          <w:rtl/>
        </w:rPr>
        <w:t>)</w:t>
      </w:r>
      <w:r w:rsidR="00E26450">
        <w:rPr>
          <w:rFonts w:hint="cs"/>
          <w:rtl/>
        </w:rPr>
        <w:t xml:space="preserve"> لأنّهم يحشون عقولهم </w:t>
      </w:r>
      <w:r w:rsidR="00E26450">
        <w:rPr>
          <w:rFonts w:hint="cs"/>
          <w:rtl/>
        </w:rPr>
        <w:lastRenderedPageBreak/>
        <w:t>بالمتناقضات</w:t>
      </w:r>
      <w:r>
        <w:rPr>
          <w:rFonts w:hint="cs"/>
          <w:rtl/>
        </w:rPr>
        <w:t>:</w:t>
      </w:r>
      <w:r w:rsidR="00E26450">
        <w:rPr>
          <w:rFonts w:hint="cs"/>
          <w:rtl/>
        </w:rPr>
        <w:t xml:space="preserve"> لأنّهم أهل التناقض</w:t>
      </w:r>
      <w:r>
        <w:rPr>
          <w:rFonts w:hint="cs"/>
          <w:rtl/>
        </w:rPr>
        <w:t>،</w:t>
      </w:r>
      <w:r w:rsidR="00E26450">
        <w:rPr>
          <w:rFonts w:hint="cs"/>
          <w:rtl/>
        </w:rPr>
        <w:t xml:space="preserve"> فهم يبدعون المؤولة</w:t>
      </w:r>
      <w:r>
        <w:rPr>
          <w:rFonts w:hint="cs"/>
          <w:rtl/>
        </w:rPr>
        <w:t>،</w:t>
      </w:r>
      <w:r w:rsidR="00E26450">
        <w:rPr>
          <w:rFonts w:hint="cs"/>
          <w:rtl/>
        </w:rPr>
        <w:t xml:space="preserve"> ثم يتأولون</w:t>
      </w:r>
      <w:r>
        <w:rPr>
          <w:rFonts w:hint="cs"/>
          <w:rtl/>
        </w:rPr>
        <w:t xml:space="preserve"> </w:t>
      </w:r>
      <w:r w:rsidR="00E26450">
        <w:rPr>
          <w:rFonts w:hint="cs"/>
          <w:rtl/>
        </w:rPr>
        <w:t>القرب والمعية والإحاطة بالعلم والسمع والبصر</w:t>
      </w:r>
      <w:r>
        <w:rPr>
          <w:rFonts w:hint="cs"/>
          <w:rtl/>
        </w:rPr>
        <w:t>،</w:t>
      </w:r>
      <w:r w:rsidR="00E26450">
        <w:rPr>
          <w:rFonts w:hint="cs"/>
          <w:rtl/>
        </w:rPr>
        <w:t xml:space="preserve"> ولا يتأولون العلو بعلو المكانة</w:t>
      </w:r>
      <w:r>
        <w:rPr>
          <w:rFonts w:hint="cs"/>
          <w:rtl/>
        </w:rPr>
        <w:t>،</w:t>
      </w:r>
      <w:r w:rsidR="00E26450">
        <w:rPr>
          <w:rFonts w:hint="cs"/>
          <w:rtl/>
        </w:rPr>
        <w:t xml:space="preserve"> ولا الاستواء بالهيمنة والتدبير والربوبية</w:t>
      </w:r>
      <w:r>
        <w:rPr>
          <w:rFonts w:hint="cs"/>
          <w:rtl/>
        </w:rPr>
        <w:t>،</w:t>
      </w:r>
      <w:r w:rsidR="00E26450">
        <w:rPr>
          <w:rFonts w:hint="cs"/>
          <w:rtl/>
        </w:rPr>
        <w:t xml:space="preserve"> مع أنّ المنهج العلمي القويم يحتم إما تأويل الجميع أو اعتقاد الجميع</w:t>
      </w:r>
      <w:r>
        <w:rPr>
          <w:rFonts w:hint="cs"/>
          <w:rtl/>
        </w:rPr>
        <w:t>،</w:t>
      </w:r>
      <w:r w:rsidR="00E26450">
        <w:rPr>
          <w:rFonts w:hint="cs"/>
          <w:rtl/>
        </w:rPr>
        <w:t xml:space="preserve"> لا فرق بين هذا وهذا إلا في أسقامهم التي كيفت وجود الله من حيث لا تشعر بوجود الملك في مملكته</w:t>
      </w:r>
      <w:r>
        <w:rPr>
          <w:rFonts w:hint="cs"/>
          <w:rtl/>
        </w:rPr>
        <w:t>،</w:t>
      </w:r>
      <w:r w:rsidR="00E26450">
        <w:rPr>
          <w:rFonts w:hint="cs"/>
          <w:rtl/>
        </w:rPr>
        <w:t xml:space="preserve"> ولا بد له من مكان يدير منه أمر المملكة</w:t>
      </w:r>
      <w:r>
        <w:rPr>
          <w:rFonts w:hint="cs"/>
          <w:rtl/>
        </w:rPr>
        <w:t>،</w:t>
      </w:r>
      <w:r w:rsidR="00E26450">
        <w:rPr>
          <w:rFonts w:hint="cs"/>
          <w:rtl/>
        </w:rPr>
        <w:t xml:space="preserve"> وهذا المكان هو العرش على ظنهم</w:t>
      </w:r>
      <w:r>
        <w:rPr>
          <w:rFonts w:hint="cs"/>
          <w:rtl/>
        </w:rPr>
        <w:t>،</w:t>
      </w:r>
      <w:r w:rsidR="00E26450">
        <w:rPr>
          <w:rFonts w:hint="cs"/>
          <w:rtl/>
        </w:rPr>
        <w:t xml:space="preserve"> وأنّه بذاته فوق عرشه</w:t>
      </w:r>
      <w:r>
        <w:rPr>
          <w:rFonts w:hint="cs"/>
          <w:rtl/>
        </w:rPr>
        <w:t>،</w:t>
      </w:r>
      <w:r w:rsidR="00E26450">
        <w:rPr>
          <w:rFonts w:hint="cs"/>
          <w:rtl/>
        </w:rPr>
        <w:t xml:space="preserve"> فأتو بلفظ </w:t>
      </w:r>
      <w:r>
        <w:rPr>
          <w:rFonts w:hint="cs"/>
          <w:rtl/>
        </w:rPr>
        <w:t>(</w:t>
      </w:r>
      <w:r w:rsidR="00E26450">
        <w:rPr>
          <w:rFonts w:hint="cs"/>
          <w:rtl/>
        </w:rPr>
        <w:t>ذاته</w:t>
      </w:r>
      <w:r>
        <w:rPr>
          <w:rFonts w:hint="cs"/>
          <w:rtl/>
        </w:rPr>
        <w:t>)</w:t>
      </w:r>
      <w:r w:rsidR="00E26450">
        <w:rPr>
          <w:rFonts w:hint="cs"/>
          <w:rtl/>
        </w:rPr>
        <w:t xml:space="preserve"> من عند أنفسهم</w:t>
      </w:r>
      <w:r>
        <w:rPr>
          <w:rFonts w:hint="cs"/>
          <w:rtl/>
        </w:rPr>
        <w:t>،</w:t>
      </w:r>
      <w:r w:rsidR="00E26450">
        <w:rPr>
          <w:rFonts w:hint="cs"/>
          <w:rtl/>
        </w:rPr>
        <w:t xml:space="preserve"> وجعلوا الاستواء حسيا</w:t>
      </w:r>
      <w:r>
        <w:rPr>
          <w:rFonts w:hint="cs"/>
          <w:rtl/>
        </w:rPr>
        <w:t>،</w:t>
      </w:r>
      <w:r w:rsidR="00E26450">
        <w:rPr>
          <w:rFonts w:hint="cs"/>
          <w:rtl/>
        </w:rPr>
        <w:t xml:space="preserve"> مع أنّ الله تعالى ليس كمثله شيء</w:t>
      </w:r>
      <w:r>
        <w:rPr>
          <w:rFonts w:hint="cs"/>
          <w:rtl/>
        </w:rPr>
        <w:t>،</w:t>
      </w:r>
      <w:r w:rsidR="00E26450">
        <w:rPr>
          <w:rFonts w:hint="cs"/>
          <w:rtl/>
        </w:rPr>
        <w:t xml:space="preserve"> وليس كمثل وجوده وجود</w:t>
      </w:r>
      <w:r>
        <w:rPr>
          <w:rFonts w:hint="cs"/>
          <w:rtl/>
        </w:rPr>
        <w:t>،</w:t>
      </w:r>
      <w:r w:rsidR="00E26450">
        <w:rPr>
          <w:rFonts w:hint="cs"/>
          <w:rtl/>
        </w:rPr>
        <w:t xml:space="preserve"> فلا يحتاج في وجوده ولا في تدبير مملكته إلى مكان ولا عرش</w:t>
      </w:r>
      <w:r>
        <w:rPr>
          <w:rFonts w:hint="cs"/>
          <w:rtl/>
        </w:rPr>
        <w:t>،</w:t>
      </w:r>
      <w:r w:rsidR="00E26450">
        <w:rPr>
          <w:rFonts w:hint="cs"/>
          <w:rtl/>
        </w:rPr>
        <w:t xml:space="preserve"> وهو رب العرش ورب الكون ورب المكان والزمان</w:t>
      </w:r>
      <w:r>
        <w:rPr>
          <w:rFonts w:hint="cs"/>
          <w:rtl/>
        </w:rPr>
        <w:t>،</w:t>
      </w:r>
      <w:r w:rsidR="00E26450">
        <w:rPr>
          <w:rFonts w:hint="cs"/>
          <w:rtl/>
        </w:rPr>
        <w:t xml:space="preserve"> والملك والملكوت</w:t>
      </w:r>
      <w:r>
        <w:rPr>
          <w:rFonts w:hint="cs"/>
          <w:rtl/>
        </w:rPr>
        <w:t>،</w:t>
      </w:r>
      <w:r w:rsidR="00E26450">
        <w:rPr>
          <w:rFonts w:hint="cs"/>
          <w:rtl/>
        </w:rPr>
        <w:t xml:space="preserve"> ومهما كلمتهم في ذلك لا يفهمون</w:t>
      </w:r>
      <w:r>
        <w:rPr>
          <w:rFonts w:hint="cs"/>
          <w:rtl/>
        </w:rPr>
        <w:t>،</w:t>
      </w:r>
      <w:r w:rsidR="00E26450">
        <w:rPr>
          <w:rFonts w:hint="cs"/>
          <w:rtl/>
        </w:rPr>
        <w:t xml:space="preserve"> ويظنون أنّك تحدثهم عن العدم</w:t>
      </w:r>
      <w:r>
        <w:rPr>
          <w:rFonts w:hint="cs"/>
          <w:rtl/>
        </w:rPr>
        <w:t>،</w:t>
      </w:r>
      <w:r w:rsidR="00E26450">
        <w:rPr>
          <w:rFonts w:hint="cs"/>
          <w:rtl/>
        </w:rPr>
        <w:t xml:space="preserve"> ويقولون " لا يعقل " وهم لا عقول لهم يظنون المحسوس هو المعقول</w:t>
      </w:r>
      <w:r>
        <w:rPr>
          <w:rFonts w:hint="cs"/>
          <w:rtl/>
        </w:rPr>
        <w:t>،</w:t>
      </w:r>
      <w:r w:rsidR="00E26450">
        <w:rPr>
          <w:rFonts w:hint="cs"/>
          <w:rtl/>
        </w:rPr>
        <w:t xml:space="preserve"> ولو تواضعوا للعلم لحظات على يد عالم بالأصول لفرقوا بين المحسوس والمعقول</w:t>
      </w:r>
      <w:r>
        <w:rPr>
          <w:rFonts w:hint="cs"/>
          <w:rtl/>
        </w:rPr>
        <w:t>،</w:t>
      </w:r>
      <w:r w:rsidR="00E26450">
        <w:rPr>
          <w:rFonts w:hint="cs"/>
          <w:rtl/>
        </w:rPr>
        <w:t xml:space="preserve"> ولعلموا أنّ وجود الله معقول وليس محسوس لأنّه سبحانه منزه عن المحسوس لأن جميع ما هو محسوس أمامنا مخلوق والله هو خالق المخلوق تنزه عن مشابهة المحسوسات</w:t>
      </w:r>
      <w:r>
        <w:rPr>
          <w:rFonts w:hint="cs"/>
          <w:rtl/>
        </w:rPr>
        <w:t>،</w:t>
      </w:r>
      <w:r w:rsidR="00E26450">
        <w:rPr>
          <w:rFonts w:hint="cs"/>
          <w:rtl/>
        </w:rPr>
        <w:t xml:space="preserve"> </w:t>
      </w:r>
      <w:r>
        <w:rPr>
          <w:rFonts w:hint="cs"/>
          <w:rtl/>
        </w:rPr>
        <w:t>(</w:t>
      </w:r>
      <w:r w:rsidR="00E26450">
        <w:rPr>
          <w:rFonts w:hint="cs"/>
          <w:rtl/>
        </w:rPr>
        <w:t>ث</w:t>
      </w:r>
      <w:r>
        <w:rPr>
          <w:rFonts w:hint="cs"/>
          <w:rtl/>
        </w:rPr>
        <w:t>)</w:t>
      </w:r>
      <w:r w:rsidR="00E26450">
        <w:rPr>
          <w:rFonts w:hint="cs"/>
          <w:rtl/>
        </w:rPr>
        <w:t xml:space="preserve"> لأنّهم يحشون أنفسهم في زمرة أتباع السلف والسلف من زيغ عقائدهم براء</w:t>
      </w:r>
      <w:r>
        <w:rPr>
          <w:rFonts w:hint="cs"/>
          <w:rtl/>
        </w:rPr>
        <w:t>،</w:t>
      </w:r>
      <w:r w:rsidR="00E26450">
        <w:rPr>
          <w:rFonts w:hint="cs"/>
          <w:rtl/>
        </w:rPr>
        <w:t xml:space="preserve"> وينتسبون إلى الإمام أحمد وهو منهم بريء</w:t>
      </w:r>
      <w:r>
        <w:rPr>
          <w:rFonts w:hint="cs"/>
          <w:rtl/>
        </w:rPr>
        <w:t>،</w:t>
      </w:r>
      <w:r w:rsidR="00E26450">
        <w:rPr>
          <w:rFonts w:hint="cs"/>
          <w:rtl/>
        </w:rPr>
        <w:t xml:space="preserve"> وهم يحاولون بذلك تبرئة أنفسهم من مغبّة الآراء الباطلة</w:t>
      </w:r>
      <w:r>
        <w:rPr>
          <w:rFonts w:hint="cs"/>
          <w:rtl/>
        </w:rPr>
        <w:t>،</w:t>
      </w:r>
      <w:r w:rsidR="00E26450">
        <w:rPr>
          <w:rFonts w:hint="cs"/>
          <w:rtl/>
        </w:rPr>
        <w:t xml:space="preserve"> والمخالفة لأدلّة العقل السليم والنقل الصحيح</w:t>
      </w:r>
      <w:r>
        <w:rPr>
          <w:rFonts w:hint="cs"/>
          <w:rtl/>
        </w:rPr>
        <w:t>،</w:t>
      </w:r>
      <w:r w:rsidR="00E26450">
        <w:rPr>
          <w:rFonts w:hint="cs"/>
          <w:rtl/>
        </w:rPr>
        <w:t xml:space="preserve"> فهم يُسندون جميع أقوالهم إلى غيرهم من الأموات السالفين</w:t>
      </w:r>
      <w:r>
        <w:rPr>
          <w:rFonts w:hint="cs"/>
          <w:rtl/>
        </w:rPr>
        <w:t>،</w:t>
      </w:r>
      <w:r w:rsidR="00E26450">
        <w:rPr>
          <w:rFonts w:hint="cs"/>
          <w:rtl/>
        </w:rPr>
        <w:t xml:space="preserve"> ويزعمون أنهم أهل الكتاب والسنّة</w:t>
      </w:r>
      <w:r>
        <w:rPr>
          <w:rFonts w:hint="cs"/>
          <w:rtl/>
        </w:rPr>
        <w:t>،</w:t>
      </w:r>
      <w:r w:rsidR="00E26450">
        <w:rPr>
          <w:rFonts w:hint="cs"/>
          <w:rtl/>
        </w:rPr>
        <w:t xml:space="preserve"> وهم أهل الظاهر والحشو والجفاء</w:t>
      </w:r>
      <w:r>
        <w:rPr>
          <w:rFonts w:hint="cs"/>
          <w:rtl/>
        </w:rPr>
        <w:t>،</w:t>
      </w:r>
      <w:r w:rsidR="00E26450">
        <w:rPr>
          <w:rFonts w:hint="cs"/>
          <w:rtl/>
        </w:rPr>
        <w:t xml:space="preserve"> أبعد الناس عن فقه الكتاب والسنّة</w:t>
      </w:r>
      <w:r>
        <w:rPr>
          <w:rFonts w:hint="cs"/>
          <w:rtl/>
        </w:rPr>
        <w:t>،</w:t>
      </w:r>
      <w:r w:rsidR="00E26450">
        <w:rPr>
          <w:rFonts w:hint="cs"/>
          <w:rtl/>
        </w:rPr>
        <w:t xml:space="preserve"> وعن روح عقائد التقديس والتنزيه التي امتلأت بها أدلة الكتاب والسنّة</w:t>
      </w:r>
      <w:r>
        <w:rPr>
          <w:rFonts w:hint="cs"/>
          <w:rtl/>
        </w:rPr>
        <w:t>،</w:t>
      </w:r>
    </w:p>
    <w:p w14:paraId="66E72231" w14:textId="02EF8597" w:rsidR="00E26450" w:rsidRDefault="00C905BE" w:rsidP="00C905BE">
      <w:pPr>
        <w:rPr>
          <w:b/>
          <w:rtl/>
        </w:rPr>
      </w:pPr>
      <w:r>
        <w:rPr>
          <w:rFonts w:hint="cs"/>
          <w:bCs/>
          <w:rtl/>
        </w:rPr>
        <w:t>[</w:t>
      </w:r>
      <w:r w:rsidR="00E26450">
        <w:rPr>
          <w:rFonts w:hint="cs"/>
          <w:bCs/>
          <w:rtl/>
        </w:rPr>
        <w:t>4</w:t>
      </w:r>
      <w:r>
        <w:rPr>
          <w:rFonts w:hint="cs"/>
          <w:bCs/>
          <w:rtl/>
        </w:rPr>
        <w:t>]</w:t>
      </w:r>
      <w:r w:rsidR="00E26450">
        <w:rPr>
          <w:rFonts w:hint="cs"/>
          <w:bCs/>
          <w:rtl/>
        </w:rPr>
        <w:t xml:space="preserve"> تاريخ تسلسل ظهور الحشوية</w:t>
      </w:r>
      <w:r>
        <w:rPr>
          <w:rFonts w:hint="cs"/>
          <w:bCs/>
          <w:rtl/>
        </w:rPr>
        <w:t>:</w:t>
      </w:r>
      <w:r w:rsidR="00E26450">
        <w:rPr>
          <w:rFonts w:hint="cs"/>
          <w:bCs/>
          <w:rtl/>
        </w:rPr>
        <w:t xml:space="preserve"> </w:t>
      </w:r>
      <w:r w:rsidR="00E26450">
        <w:rPr>
          <w:rFonts w:hint="cs"/>
          <w:rtl/>
        </w:rPr>
        <w:t>لقد ظلت عقائد التجسيم والتشبيه والحشو متناثرة هنا وهناك، في أقوال المحدثين ورواياتهم</w:t>
      </w:r>
      <w:r>
        <w:rPr>
          <w:rFonts w:hint="cs"/>
          <w:rtl/>
        </w:rPr>
        <w:t>،</w:t>
      </w:r>
      <w:r w:rsidR="00E26450">
        <w:rPr>
          <w:rFonts w:hint="cs"/>
          <w:rtl/>
        </w:rPr>
        <w:t xml:space="preserve"> حتى ظهر </w:t>
      </w:r>
      <w:r w:rsidR="00E26450">
        <w:rPr>
          <w:rFonts w:hint="cs"/>
          <w:bCs/>
          <w:rtl/>
        </w:rPr>
        <w:t>مقاتل بن سليمان</w:t>
      </w:r>
      <w:r w:rsidR="00E26450">
        <w:rPr>
          <w:rFonts w:hint="cs"/>
          <w:rtl/>
        </w:rPr>
        <w:t xml:space="preserve"> </w:t>
      </w:r>
      <w:r>
        <w:rPr>
          <w:rFonts w:hint="cs"/>
          <w:rtl/>
        </w:rPr>
        <w:t>(</w:t>
      </w:r>
      <w:r w:rsidR="00E26450">
        <w:rPr>
          <w:rFonts w:hint="cs"/>
          <w:rtl/>
        </w:rPr>
        <w:t>المتوفي سنة 150 ه‍) حيث ملأ تفسيره حشوا من الإسرائيليات</w:t>
      </w:r>
      <w:r>
        <w:rPr>
          <w:rFonts w:hint="cs"/>
          <w:rtl/>
        </w:rPr>
        <w:t xml:space="preserve">، </w:t>
      </w:r>
      <w:r w:rsidR="00E26450">
        <w:rPr>
          <w:rFonts w:hint="cs"/>
          <w:rtl/>
        </w:rPr>
        <w:t>وأخذ من علم اليهود والنصارى ما يوافقه لتدعيم مذهبه في التجسيم والتشبيه</w:t>
      </w:r>
      <w:r>
        <w:rPr>
          <w:rFonts w:hint="cs"/>
          <w:rtl/>
        </w:rPr>
        <w:t>،</w:t>
      </w:r>
      <w:r w:rsidR="00E26450">
        <w:rPr>
          <w:rFonts w:hint="cs"/>
          <w:rtl/>
        </w:rPr>
        <w:t xml:space="preserve"> أخرج الخطيب البغدادي بسنده عن أحمد بن سيار</w:t>
      </w:r>
      <w:r>
        <w:rPr>
          <w:rFonts w:hint="cs"/>
          <w:rtl/>
        </w:rPr>
        <w:t>:</w:t>
      </w:r>
      <w:r w:rsidR="00E26450">
        <w:rPr>
          <w:rFonts w:hint="cs"/>
          <w:rtl/>
        </w:rPr>
        <w:t xml:space="preserve"> أنه قال: </w:t>
      </w:r>
      <w:r>
        <w:rPr>
          <w:rFonts w:hint="cs"/>
          <w:rtl/>
        </w:rPr>
        <w:t>(</w:t>
      </w:r>
      <w:r w:rsidR="00E26450">
        <w:rPr>
          <w:rFonts w:hint="cs"/>
          <w:rtl/>
        </w:rPr>
        <w:t>مقاتل متروك الحديث كان يتكلم في الصفات بما لا تحل الرواية عنه</w:t>
      </w:r>
      <w:r>
        <w:rPr>
          <w:rFonts w:hint="cs"/>
          <w:rtl/>
        </w:rPr>
        <w:t>)[</w:t>
      </w:r>
      <w:r w:rsidR="00E26450">
        <w:rPr>
          <w:rFonts w:hint="cs"/>
          <w:rtl/>
        </w:rPr>
        <w:t>تاريخ بغداد 13/162</w:t>
      </w:r>
      <w:r>
        <w:rPr>
          <w:rFonts w:hint="cs"/>
          <w:rtl/>
        </w:rPr>
        <w:t>]،</w:t>
      </w:r>
      <w:r w:rsidR="00E26450">
        <w:rPr>
          <w:rFonts w:hint="cs"/>
          <w:rtl/>
        </w:rPr>
        <w:t xml:space="preserve"> وقال ابن حبان</w:t>
      </w:r>
      <w:r>
        <w:rPr>
          <w:rFonts w:hint="cs"/>
          <w:rtl/>
        </w:rPr>
        <w:t>:</w:t>
      </w:r>
      <w:r w:rsidR="00E26450">
        <w:rPr>
          <w:rFonts w:hint="cs"/>
          <w:rtl/>
        </w:rPr>
        <w:t xml:space="preserve"> </w:t>
      </w:r>
      <w:r>
        <w:rPr>
          <w:rFonts w:hint="cs"/>
          <w:rtl/>
        </w:rPr>
        <w:t>(</w:t>
      </w:r>
      <w:r w:rsidR="00E26450">
        <w:rPr>
          <w:rFonts w:hint="cs"/>
          <w:rtl/>
        </w:rPr>
        <w:t xml:space="preserve">كان يأخذ عن اليهود والنصارى علم القرآن الذي يوافق كتبهم وكان مشبهاً يشبه الرب بالمخلوقين وكان يكذب مع ذلك في الحديث) </w:t>
      </w:r>
      <w:r>
        <w:rPr>
          <w:rFonts w:hint="cs"/>
          <w:rtl/>
        </w:rPr>
        <w:t>[</w:t>
      </w:r>
      <w:r w:rsidR="00E26450">
        <w:rPr>
          <w:rFonts w:hint="cs"/>
          <w:rtl/>
        </w:rPr>
        <w:t>المجروحون 2/15 وانظر نحوه في الضعفاء لابن الجوزي 1/136 ووفيات الأعيان لابن خلكان 5/255]</w:t>
      </w:r>
      <w:r>
        <w:rPr>
          <w:rFonts w:hint="cs"/>
          <w:vertAlign w:val="superscript"/>
          <w:rtl/>
        </w:rPr>
        <w:t>،</w:t>
      </w:r>
      <w:r>
        <w:rPr>
          <w:rFonts w:hint="cs"/>
          <w:rtl/>
        </w:rPr>
        <w:t xml:space="preserve"> </w:t>
      </w:r>
      <w:r w:rsidR="00E26450">
        <w:rPr>
          <w:rFonts w:hint="cs"/>
          <w:rtl/>
        </w:rPr>
        <w:t>لقد أصبح التجسيم والتشبيه بعد هذا المفسر الضال المبتدع مدرسة متكاملة اعتنق أفكارها بعض ممن جاء بعده</w:t>
      </w:r>
      <w:r>
        <w:rPr>
          <w:rFonts w:hint="cs"/>
          <w:rtl/>
        </w:rPr>
        <w:t xml:space="preserve"> </w:t>
      </w:r>
      <w:r w:rsidR="00E26450">
        <w:rPr>
          <w:rFonts w:hint="cs"/>
          <w:rtl/>
        </w:rPr>
        <w:t>من جهلاء المفسرين والمحدثين</w:t>
      </w:r>
      <w:r>
        <w:rPr>
          <w:rFonts w:hint="cs"/>
          <w:rtl/>
        </w:rPr>
        <w:t>،</w:t>
      </w:r>
      <w:r w:rsidR="00E26450">
        <w:rPr>
          <w:rFonts w:hint="cs"/>
          <w:rtl/>
        </w:rPr>
        <w:t xml:space="preserve"> وساهم بموضوعاته في ظهور الحشوية</w:t>
      </w:r>
      <w:r>
        <w:rPr>
          <w:rFonts w:hint="cs"/>
          <w:rtl/>
        </w:rPr>
        <w:t>،</w:t>
      </w:r>
      <w:r w:rsidR="00E26450">
        <w:rPr>
          <w:rFonts w:hint="cs"/>
          <w:rtl/>
        </w:rPr>
        <w:t xml:space="preserve"> </w:t>
      </w:r>
      <w:r w:rsidR="00E26450">
        <w:rPr>
          <w:rFonts w:hint="cs"/>
          <w:rtl/>
        </w:rPr>
        <w:lastRenderedPageBreak/>
        <w:t xml:space="preserve">قال الإمام الأشعري: (حكي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 </w:t>
      </w:r>
      <w:r>
        <w:rPr>
          <w:rFonts w:hint="cs"/>
          <w:rtl/>
        </w:rPr>
        <w:t>[</w:t>
      </w:r>
      <w:r w:rsidR="00E26450">
        <w:rPr>
          <w:rFonts w:hint="cs"/>
          <w:rtl/>
        </w:rPr>
        <w:t>مقالات الإسلاميين</w:t>
      </w:r>
      <w:r>
        <w:rPr>
          <w:rFonts w:hint="cs"/>
          <w:rtl/>
        </w:rPr>
        <w:t xml:space="preserve"> </w:t>
      </w:r>
      <w:r w:rsidR="00E26450">
        <w:rPr>
          <w:rFonts w:hint="cs"/>
          <w:rtl/>
        </w:rPr>
        <w:t>152</w:t>
      </w:r>
      <w:r>
        <w:rPr>
          <w:rFonts w:hint="cs"/>
          <w:rtl/>
        </w:rPr>
        <w:t xml:space="preserve"> </w:t>
      </w:r>
      <w:r w:rsidR="00E26450">
        <w:rPr>
          <w:rFonts w:hint="cs"/>
          <w:rtl/>
        </w:rPr>
        <w:t>و 209</w:t>
      </w:r>
      <w:r>
        <w:rPr>
          <w:rFonts w:hint="cs"/>
          <w:rtl/>
        </w:rPr>
        <w:t>]،</w:t>
      </w:r>
      <w:r w:rsidR="00E26450">
        <w:rPr>
          <w:rFonts w:hint="cs"/>
          <w:rtl/>
        </w:rPr>
        <w:t xml:space="preserve"> وحكى عنه الشهرستاني أنه قال قد ورد في الخبر أن الله خلق آدم على صورة الرحمن فلا بد من تصديقه</w:t>
      </w:r>
      <w:r>
        <w:rPr>
          <w:rFonts w:hint="cs"/>
          <w:rtl/>
        </w:rPr>
        <w:t>،</w:t>
      </w:r>
      <w:r w:rsidR="00E26450">
        <w:rPr>
          <w:rFonts w:hint="cs"/>
          <w:rtl/>
        </w:rPr>
        <w:t xml:space="preserve"> </w:t>
      </w:r>
      <w:r>
        <w:rPr>
          <w:rFonts w:hint="cs"/>
          <w:rtl/>
        </w:rPr>
        <w:t>[</w:t>
      </w:r>
      <w:r w:rsidR="00E26450">
        <w:rPr>
          <w:rFonts w:hint="cs"/>
          <w:rtl/>
        </w:rPr>
        <w:t>الملل والنحل</w:t>
      </w:r>
      <w:r>
        <w:rPr>
          <w:rFonts w:hint="cs"/>
          <w:rtl/>
        </w:rPr>
        <w:t>:</w:t>
      </w:r>
      <w:r w:rsidR="00E26450">
        <w:rPr>
          <w:rFonts w:hint="cs"/>
          <w:rtl/>
        </w:rPr>
        <w:t xml:space="preserve"> 178]</w:t>
      </w:r>
      <w:r>
        <w:rPr>
          <w:rFonts w:hint="cs"/>
          <w:vertAlign w:val="superscript"/>
          <w:rtl/>
        </w:rPr>
        <w:t xml:space="preserve"> </w:t>
      </w:r>
      <w:r w:rsidR="00E26450">
        <w:rPr>
          <w:rFonts w:hint="cs"/>
          <w:rtl/>
        </w:rPr>
        <w:t>ومن مرويات مقاتل في التجسيم ما أخرجه الذهبي بسنده عن مقاتل عن الضحاك عن ابن عباس أنه قال</w:t>
      </w:r>
      <w:r>
        <w:rPr>
          <w:rFonts w:hint="cs"/>
          <w:rtl/>
        </w:rPr>
        <w:t>:</w:t>
      </w:r>
      <w:r w:rsidR="00E26450">
        <w:rPr>
          <w:rFonts w:hint="cs"/>
          <w:rtl/>
        </w:rPr>
        <w:t xml:space="preserve"> </w:t>
      </w:r>
      <w:r>
        <w:rPr>
          <w:rFonts w:hint="cs"/>
          <w:rtl/>
        </w:rPr>
        <w:t>(</w:t>
      </w:r>
      <w:r w:rsidR="00E26450">
        <w:rPr>
          <w:rFonts w:hint="cs"/>
          <w:rtl/>
        </w:rPr>
        <w:t>إذا كان يوم القيامة ينادي مناد أين حبيب الله</w:t>
      </w:r>
      <w:r>
        <w:rPr>
          <w:rFonts w:hint="cs"/>
          <w:rtl/>
        </w:rPr>
        <w:t>؟</w:t>
      </w:r>
      <w:r w:rsidR="00E26450">
        <w:rPr>
          <w:rFonts w:hint="cs"/>
          <w:rtl/>
        </w:rPr>
        <w:t xml:space="preserve"> فيتخطى صفوف الملائكة حتى يصير إلى العرش حتى يجلسه معه على العرش حتى يمس ركبته</w:t>
      </w:r>
      <w:r>
        <w:rPr>
          <w:rFonts w:hint="cs"/>
          <w:rtl/>
        </w:rPr>
        <w:t>)[</w:t>
      </w:r>
      <w:r w:rsidR="00E26450">
        <w:rPr>
          <w:rFonts w:hint="cs"/>
          <w:rtl/>
        </w:rPr>
        <w:t>ميزان الاعتدال 4/174]</w:t>
      </w:r>
      <w:r>
        <w:rPr>
          <w:rFonts w:hint="cs"/>
          <w:vertAlign w:val="superscript"/>
          <w:rtl/>
        </w:rPr>
        <w:t>،</w:t>
      </w:r>
      <w:r w:rsidR="00E26450">
        <w:rPr>
          <w:rFonts w:hint="cs"/>
          <w:rtl/>
        </w:rPr>
        <w:t xml:space="preserve"> وهو خبر مكذوب موضوع</w:t>
      </w:r>
      <w:r>
        <w:rPr>
          <w:rFonts w:hint="cs"/>
          <w:rtl/>
        </w:rPr>
        <w:t>،</w:t>
      </w:r>
      <w:r w:rsidR="00E26450">
        <w:rPr>
          <w:rFonts w:hint="cs"/>
          <w:rtl/>
        </w:rPr>
        <w:t xml:space="preserve"> ثم ظهر </w:t>
      </w:r>
      <w:r w:rsidR="00E26450">
        <w:rPr>
          <w:rFonts w:hint="cs"/>
          <w:bCs/>
          <w:rtl/>
        </w:rPr>
        <w:t>محمد بن كرام السجزي</w:t>
      </w:r>
      <w:r w:rsidR="00E26450">
        <w:rPr>
          <w:rFonts w:hint="cs"/>
          <w:rtl/>
        </w:rPr>
        <w:t xml:space="preserve"> </w:t>
      </w:r>
      <w:r>
        <w:rPr>
          <w:rFonts w:hint="cs"/>
          <w:rtl/>
        </w:rPr>
        <w:t>(</w:t>
      </w:r>
      <w:r w:rsidR="00E26450">
        <w:rPr>
          <w:rFonts w:hint="cs"/>
          <w:rtl/>
        </w:rPr>
        <w:t>ت 255 هـ</w:t>
      </w:r>
      <w:r>
        <w:rPr>
          <w:rFonts w:hint="cs"/>
          <w:rtl/>
        </w:rPr>
        <w:t>)،</w:t>
      </w:r>
      <w:r w:rsidR="00E26450">
        <w:rPr>
          <w:rFonts w:hint="cs"/>
          <w:rtl/>
        </w:rPr>
        <w:t xml:space="preserve"> وأتباعه هم الكرامية</w:t>
      </w:r>
      <w:r>
        <w:rPr>
          <w:rFonts w:hint="cs"/>
          <w:rtl/>
        </w:rPr>
        <w:t>،</w:t>
      </w:r>
      <w:r w:rsidR="00E26450">
        <w:rPr>
          <w:rFonts w:hint="cs"/>
          <w:rtl/>
        </w:rPr>
        <w:t xml:space="preserve"> تمكنوا بتدثرهم بلباس الزهد أن يسربوا بدعهم إلى المصنفات التي تنتسب إلى العقيدة السلفية</w:t>
      </w:r>
      <w:r>
        <w:rPr>
          <w:rFonts w:hint="cs"/>
          <w:rtl/>
        </w:rPr>
        <w:t>،</w:t>
      </w:r>
      <w:r w:rsidR="00E26450">
        <w:rPr>
          <w:rFonts w:hint="cs"/>
          <w:rtl/>
        </w:rPr>
        <w:t xml:space="preserve"> ويقول الشهرستاني</w:t>
      </w:r>
      <w:r>
        <w:rPr>
          <w:rFonts w:hint="cs"/>
          <w:rtl/>
        </w:rPr>
        <w:t>:</w:t>
      </w:r>
      <w:r w:rsidR="00E26450">
        <w:rPr>
          <w:rFonts w:hint="cs"/>
          <w:rtl/>
        </w:rPr>
        <w:t xml:space="preserve"> </w:t>
      </w:r>
      <w:r>
        <w:rPr>
          <w:rFonts w:hint="cs"/>
          <w:rtl/>
        </w:rPr>
        <w:t>(</w:t>
      </w:r>
      <w:r w:rsidR="00E26450">
        <w:rPr>
          <w:rFonts w:hint="cs"/>
          <w:rtl/>
        </w:rPr>
        <w:t>نبغ رجل متنمس بالزهد من سجستان …قليل العلم قد قمش من كل مذهب ضعثاً وأثبته في كتابه وروجه على سواد بلاد خراسان. فانتظم ناموسه وصار ذلك مذهباً</w:t>
      </w:r>
      <w:r>
        <w:rPr>
          <w:rFonts w:hint="cs"/>
          <w:rtl/>
        </w:rPr>
        <w:t>)[</w:t>
      </w:r>
      <w:r w:rsidR="00E26450">
        <w:rPr>
          <w:rFonts w:hint="cs"/>
          <w:rtl/>
        </w:rPr>
        <w:t>الملل والنحل107] ويقول ابن السبكي</w:t>
      </w:r>
      <w:r>
        <w:rPr>
          <w:rFonts w:hint="cs"/>
          <w:rtl/>
        </w:rPr>
        <w:t>:</w:t>
      </w:r>
      <w:r w:rsidR="00E26450">
        <w:rPr>
          <w:rFonts w:hint="cs"/>
          <w:rtl/>
        </w:rPr>
        <w:t xml:space="preserve"> </w:t>
      </w:r>
      <w:r>
        <w:rPr>
          <w:rFonts w:hint="cs"/>
          <w:rtl/>
        </w:rPr>
        <w:t>(</w:t>
      </w:r>
      <w:r w:rsidR="00E26450">
        <w:rPr>
          <w:rFonts w:hint="cs"/>
          <w:rtl/>
        </w:rPr>
        <w:t>وكان من خبر ابن كرام هذا وهو شيخ سجستاني مجسم أنه سمع يسيراً من الحديث ونشأ بسجستان ثم دخل خراسان .. وعاد إلى نيسابور وباح بالتجسيم</w:t>
      </w:r>
      <w:r>
        <w:rPr>
          <w:rFonts w:hint="cs"/>
          <w:rtl/>
        </w:rPr>
        <w:t>،</w:t>
      </w:r>
      <w:r w:rsidR="00E26450">
        <w:rPr>
          <w:rFonts w:hint="cs"/>
          <w:rtl/>
        </w:rPr>
        <w:t xml:space="preserve"> وكان من إظهار التنسك والتأله والتعبد والتقشف على جانب عظيم فافترق الناس فيه على قولين، منهم المعتقد ومنهم المنتقد .. قال الحاكم: لقد بلغني أنه كان معه جماعة من الفقراء وكان لباسه مسك ضأن مدبوغ غير مخيط. وعلى رأسه قلنسوة بيضاء، وقد نصب له دكان من لبن وكان يطرح له قطعة فرو فيجلس عليها فيحفظ ويذكر ويحدث قال وأثنى عليه فيما بلغني ابن خزيمة واجتمع به غير مرة..)</w:t>
      </w:r>
      <w:r>
        <w:rPr>
          <w:rFonts w:hint="cs"/>
          <w:rtl/>
        </w:rPr>
        <w:t>[</w:t>
      </w:r>
      <w:r w:rsidR="00E26450">
        <w:rPr>
          <w:rFonts w:hint="cs"/>
          <w:rtl/>
        </w:rPr>
        <w:t>طبقات الشافعية لابن السبكي 2/35]</w:t>
      </w:r>
      <w:r>
        <w:rPr>
          <w:rFonts w:hint="cs"/>
          <w:rtl/>
        </w:rPr>
        <w:t>،</w:t>
      </w:r>
      <w:r w:rsidR="00E26450">
        <w:rPr>
          <w:rFonts w:hint="cs"/>
          <w:rtl/>
        </w:rPr>
        <w:t xml:space="preserve"> وقال تفي الدين الحصني: (..وسمع الحديث الكثير وأظهر التقشف.. واتخذ قطعة فرو يجلس عليها ويحفظ ويحدث ويتخشع حتى أخذ بقلوب العوام والضعفاء من الطلبة لوعظه وزهده، حتى حصر من تبعه من الناس فإذا هم سبعون ألفاً..)</w:t>
      </w:r>
      <w:r>
        <w:rPr>
          <w:rFonts w:hint="cs"/>
          <w:rtl/>
        </w:rPr>
        <w:t>[</w:t>
      </w:r>
      <w:r w:rsidR="00E26450">
        <w:rPr>
          <w:rFonts w:hint="cs"/>
          <w:rtl/>
        </w:rPr>
        <w:t>دفع شبه من شبه 29]</w:t>
      </w:r>
      <w:r>
        <w:rPr>
          <w:rFonts w:hint="cs"/>
          <w:rtl/>
        </w:rPr>
        <w:t xml:space="preserve">، </w:t>
      </w:r>
      <w:r w:rsidR="00E26450">
        <w:rPr>
          <w:rFonts w:hint="cs"/>
          <w:rtl/>
        </w:rPr>
        <w:t>ومن تلاميذ ابن كرام وأتباعه الشاعر أبو الفتح علي بن محمد البستي (ت 402هـ)</w:t>
      </w:r>
      <w:r w:rsidR="00E26450">
        <w:rPr>
          <w:rFonts w:hint="cs"/>
          <w:vertAlign w:val="superscript"/>
          <w:rtl/>
        </w:rPr>
        <w:t xml:space="preserve"> </w:t>
      </w:r>
      <w:r w:rsidR="00E26450">
        <w:rPr>
          <w:rFonts w:hint="cs"/>
          <w:rtl/>
        </w:rPr>
        <w:t>الذي اتصل بالملك ناصر الدولة سبكتكين وعمل في خدمته فقربه منه حتى تأثر ملك آل سبكتكين بالكرامية فنصروا المذهب وقسوا على مخالفيه</w:t>
      </w:r>
      <w:r>
        <w:rPr>
          <w:rFonts w:hint="cs"/>
          <w:rtl/>
        </w:rPr>
        <w:t>،</w:t>
      </w:r>
      <w:r w:rsidR="00E26450">
        <w:rPr>
          <w:rFonts w:hint="cs"/>
          <w:rtl/>
        </w:rPr>
        <w:t xml:space="preserve"> ومن أتباع ابن كرام </w:t>
      </w:r>
      <w:r w:rsidR="00E26450">
        <w:rPr>
          <w:rFonts w:hint="cs"/>
          <w:bCs/>
          <w:rtl/>
        </w:rPr>
        <w:t>أبو عبد الله محمد بن الهيصم</w:t>
      </w:r>
      <w:r w:rsidR="00E26450">
        <w:rPr>
          <w:rFonts w:hint="cs"/>
          <w:rtl/>
        </w:rPr>
        <w:t xml:space="preserve">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وزعم أن الفوقية بمعنى العلو مع إثبات البينونة غير المتناهية بينه وبين خلقه</w:t>
      </w:r>
      <w:r>
        <w:rPr>
          <w:rFonts w:hint="cs"/>
          <w:rtl/>
        </w:rPr>
        <w:t>،</w:t>
      </w:r>
      <w:r w:rsidR="00E26450">
        <w:rPr>
          <w:rFonts w:hint="cs"/>
          <w:rtl/>
        </w:rPr>
        <w:t xml:space="preserve"> قال الشهرستاني</w:t>
      </w:r>
      <w:r>
        <w:rPr>
          <w:rFonts w:hint="cs"/>
          <w:rtl/>
        </w:rPr>
        <w:t>:</w:t>
      </w:r>
      <w:r w:rsidR="00E26450">
        <w:rPr>
          <w:rFonts w:hint="cs"/>
          <w:rtl/>
        </w:rPr>
        <w:t xml:space="preserve"> </w:t>
      </w:r>
      <w:r>
        <w:rPr>
          <w:rFonts w:hint="cs"/>
          <w:rtl/>
        </w:rPr>
        <w:t>(</w:t>
      </w:r>
      <w:r w:rsidR="00E26450">
        <w:rPr>
          <w:rFonts w:hint="cs"/>
          <w:rtl/>
        </w:rPr>
        <w:t xml:space="preserve">قد تخطى بعض الكرامية إلى </w:t>
      </w:r>
      <w:r w:rsidR="00E26450">
        <w:rPr>
          <w:rFonts w:hint="cs"/>
          <w:rtl/>
        </w:rPr>
        <w:lastRenderedPageBreak/>
        <w:t>إثبات الجسمية فقال أعني بها القيام بالنفس، وذلك تلبيس على العقلاء … وإلا فمذهب أستاذهم مع كونه محلاً للحوادث .. مستوياً على العرش استقراراً مختصة بجهة فوق مكاناً واستعلاءً فليس ينجيه من هذه المخازي تزويراتُ ابن هيصم فليس يريد بالجسمية القيام بالنفس ... وإنما هو إصلاح مذهب لا يقبل الإصلاح. وكيف يستوي الظل والعود أعوج وكيف استوى المذهب وصاحب المقال أهوج) [انظر الملل والنحل للشهرستاني111]</w:t>
      </w:r>
      <w:r>
        <w:rPr>
          <w:rFonts w:hint="cs"/>
          <w:vertAlign w:val="superscript"/>
          <w:rtl/>
        </w:rPr>
        <w:t>،</w:t>
      </w:r>
      <w:r w:rsidR="00E26450">
        <w:rPr>
          <w:rFonts w:hint="cs"/>
          <w:rtl/>
        </w:rPr>
        <w:t xml:space="preserve"> </w:t>
      </w:r>
    </w:p>
    <w:p w14:paraId="4C17AD0F" w14:textId="33D05E1D" w:rsidR="00E26450" w:rsidRDefault="00C905BE" w:rsidP="00C905BE">
      <w:pPr>
        <w:rPr>
          <w:b/>
          <w:rtl/>
        </w:rPr>
      </w:pPr>
      <w:r>
        <w:rPr>
          <w:rFonts w:hint="cs"/>
          <w:bCs/>
          <w:rtl/>
        </w:rPr>
        <w:t>[</w:t>
      </w:r>
      <w:r w:rsidR="00E26450">
        <w:rPr>
          <w:rFonts w:hint="cs"/>
          <w:bCs/>
          <w:rtl/>
        </w:rPr>
        <w:t>5</w:t>
      </w:r>
      <w:r>
        <w:rPr>
          <w:rFonts w:hint="cs"/>
          <w:bCs/>
          <w:rtl/>
        </w:rPr>
        <w:t>]</w:t>
      </w:r>
      <w:r w:rsidR="00E26450">
        <w:rPr>
          <w:rFonts w:hint="cs"/>
          <w:bCs/>
          <w:rtl/>
        </w:rPr>
        <w:t xml:space="preserve"> تسرب مقالات التجسيم والحشو إلى كتب السنّة</w:t>
      </w:r>
      <w:r>
        <w:rPr>
          <w:rFonts w:hint="cs"/>
          <w:bCs/>
          <w:rtl/>
        </w:rPr>
        <w:t>:</w:t>
      </w:r>
      <w:r w:rsidR="00E26450">
        <w:rPr>
          <w:rFonts w:hint="cs"/>
          <w:bCs/>
          <w:rtl/>
        </w:rPr>
        <w:t xml:space="preserve"> </w:t>
      </w:r>
      <w:r w:rsidR="00E26450">
        <w:rPr>
          <w:rFonts w:hint="cs"/>
          <w:rtl/>
        </w:rPr>
        <w:t xml:space="preserve">قال الدكتور صهيب السقار في كتابه التجسيم في الفكر الإسلامي - تحت عنوان </w:t>
      </w:r>
      <w:r w:rsidR="00E26450">
        <w:rPr>
          <w:rFonts w:hint="cs"/>
          <w:bCs/>
          <w:rtl/>
        </w:rPr>
        <w:t>التجسيم في فكر المحدثين -</w:t>
      </w:r>
      <w:r>
        <w:rPr>
          <w:rFonts w:hint="cs"/>
          <w:bCs/>
          <w:rtl/>
        </w:rPr>
        <w:t>:</w:t>
      </w:r>
      <w:r w:rsidR="00E26450">
        <w:rPr>
          <w:rFonts w:hint="cs"/>
          <w:rtl/>
        </w:rPr>
        <w:t xml:space="preserve"> " من المعروف أن أهل الحديث ليس لهم مذهب مستقل لا في الفقه ولا في الاعتقاد. وكتب الرجال وبيان حال الرواة ومصنفات المحدثين تشهد بأن في رواة الحديث من الحنابلة والشافعية وسائر المذاهب الفقهية، وفيهم من الحشوية والرافضة والخوارج وغيرها من المذاهب الفكرية من لم يخرجهم مذهبهم الفكري من دائرة المحدثين، وإن حُكم عليهم بالبدعة ومخالفة السنة. وحتى المحدثون من أهل السنة فيهم من اختار مذهب الاشاعرة أو الماتريدية، و فيهم أيضا من اختار المذهب الذي يحكيه الشيخ ابن تيمية وغيره عن أهل الحديث على أنه مذهب السلف وأهل السنة. والدافع إلى هذا الانتساب إلى الحديث والسلف هو ما في الحديث النبوي والسلف الصالح من القدسية والمكانة عند أهل السنة. فكلهم يدعي وصلاً بالحديث والسلف ويطعن في فهم مخالفه لحقيقة مذهبهم</w:t>
      </w:r>
      <w:r>
        <w:rPr>
          <w:rFonts w:hint="cs"/>
          <w:rtl/>
        </w:rPr>
        <w:t>،</w:t>
      </w:r>
      <w:r w:rsidR="00E26450">
        <w:rPr>
          <w:rFonts w:hint="cs"/>
          <w:rtl/>
        </w:rPr>
        <w:t xml:space="preserve"> وقد يستغل بعضُ من أخطأ في فهم مذهبهم مكانةَ الحديث والسلف للتشنيع على مخالفه وتقبيح مذهبه والتنفير عنه برميه بالتنكب عن منهجهم. وهذا يوجب أن نحرر مذهب أهل الحديث في مسألتنا خاصة ونضبط من يشمله عموم هذا الانتساب ومن هو الحقيق بشرف إقرار الحديث الشريف له بما ادعاه من الوصال</w:t>
      </w:r>
      <w:r>
        <w:rPr>
          <w:rFonts w:hint="cs"/>
          <w:rtl/>
        </w:rPr>
        <w:t xml:space="preserve">، </w:t>
      </w:r>
      <w:r w:rsidR="00E26450">
        <w:rPr>
          <w:rFonts w:hint="cs"/>
          <w:rtl/>
        </w:rPr>
        <w:t>فأهل الحديث هم المشتغلون برواية الحديث ودرايته, فكل من صنف في متون الحديث النبوي وكل من اندرج في أسانيده وكل من غلب عليه الاشتغال بعلم مصطلحه استحق أن يعد من أهل الحديث. وفي هذه الدائرة يتفاوت هؤلاء في مواقفهم من التجسيم. ويمكن إجمال تفاوتهم في موقفين</w:t>
      </w:r>
      <w:r>
        <w:rPr>
          <w:rFonts w:hint="cs"/>
          <w:rtl/>
        </w:rPr>
        <w:t>:</w:t>
      </w:r>
      <w:r w:rsidR="00E26450">
        <w:rPr>
          <w:rFonts w:hint="cs"/>
          <w:rtl/>
        </w:rPr>
        <w:t xml:space="preserve"> </w:t>
      </w:r>
      <w:r>
        <w:rPr>
          <w:rFonts w:hint="cs"/>
          <w:rtl/>
        </w:rPr>
        <w:t>(</w:t>
      </w:r>
      <w:r w:rsidR="00E26450">
        <w:rPr>
          <w:rFonts w:hint="cs"/>
          <w:rtl/>
        </w:rPr>
        <w:t>الأول</w:t>
      </w:r>
      <w:r>
        <w:rPr>
          <w:rFonts w:hint="cs"/>
          <w:rtl/>
        </w:rPr>
        <w:t>):</w:t>
      </w:r>
      <w:r w:rsidR="00E26450">
        <w:rPr>
          <w:rFonts w:hint="cs"/>
          <w:rtl/>
        </w:rPr>
        <w:t xml:space="preserve"> موقف من يجاهر بتنزيه الله عز وجل باختيار مذهب التفويض أو التأويل في المتشابه. وعلى رأس هؤلاء من المحدثين إمام دار الهجرة مالك بن أنس رحمه الله. الذي كان ينهى عن التحديث بالأحاديث التي توهم التشبيه وتشكل في المعنى [انظر الشفا للقاضي عياض 2/ 542]</w:t>
      </w:r>
      <w:r>
        <w:rPr>
          <w:rFonts w:hint="cs"/>
          <w:vertAlign w:val="superscript"/>
          <w:rtl/>
        </w:rPr>
        <w:t xml:space="preserve"> </w:t>
      </w:r>
      <w:r w:rsidR="00E26450">
        <w:rPr>
          <w:rFonts w:hint="cs"/>
          <w:rtl/>
        </w:rPr>
        <w:t>مثل الحديث الذي جاء في صورة آدم وكان ينكر ذلك إنكاراً شديدا كما في سير أعلام النبلاء للذهبي[5/449]</w:t>
      </w:r>
      <w:r>
        <w:rPr>
          <w:rFonts w:hint="cs"/>
          <w:vertAlign w:val="superscript"/>
          <w:rtl/>
        </w:rPr>
        <w:t>،</w:t>
      </w:r>
      <w:r w:rsidR="00E26450">
        <w:rPr>
          <w:rFonts w:hint="cs"/>
          <w:rtl/>
        </w:rPr>
        <w:t xml:space="preserve"> وكان مجرد السؤال عن المتشابه موجباً لغضبه على السائل وطرده من </w:t>
      </w:r>
      <w:r w:rsidR="00E26450">
        <w:rPr>
          <w:rFonts w:hint="cs"/>
          <w:rtl/>
        </w:rPr>
        <w:lastRenderedPageBreak/>
        <w:t>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w:t>
      </w:r>
      <w:r>
        <w:rPr>
          <w:rFonts w:hint="cs"/>
          <w:rtl/>
        </w:rPr>
        <w:t>،</w:t>
      </w:r>
      <w:r w:rsidR="00E26450">
        <w:rPr>
          <w:rFonts w:hint="cs"/>
          <w:rtl/>
        </w:rPr>
        <w:t xml:space="preserve"> ومن أصحاب هذا الموقف الإمام أحمد بن حنبل الذي ثبت عنه التأويل وتفويض المعنى ولم يثبت عنه غيره. كما سبق. ومن أصحاب هذا الموقف من حكينا عنهم اختيار التفويض الذي يعده ابن تيمية من شر أقوال أهل البدع كما سبق</w:t>
      </w:r>
      <w:r>
        <w:rPr>
          <w:rFonts w:hint="cs"/>
          <w:rtl/>
        </w:rPr>
        <w:t>،</w:t>
      </w:r>
      <w:r w:rsidR="00E26450">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Pr>
          <w:rFonts w:hint="cs"/>
          <w:rtl/>
        </w:rPr>
        <w:t>،</w:t>
      </w:r>
      <w:r w:rsidR="00E26450">
        <w:rPr>
          <w:rFonts w:hint="cs"/>
          <w:rtl/>
        </w:rPr>
        <w:t xml:space="preserve"> وهؤلاء الذين ساروا على نهج الإمام مالك وأحمد بن حنبل هم الجديرون بالانتساب إلى الحديث الشريف</w:t>
      </w:r>
      <w:r>
        <w:rPr>
          <w:rFonts w:hint="cs"/>
          <w:rtl/>
        </w:rPr>
        <w:t>،</w:t>
      </w:r>
      <w:r w:rsidR="00E26450">
        <w:rPr>
          <w:rFonts w:hint="cs"/>
          <w:rtl/>
        </w:rPr>
        <w:t xml:space="preserve"> </w:t>
      </w:r>
      <w:r>
        <w:rPr>
          <w:rFonts w:hint="cs"/>
          <w:rtl/>
        </w:rPr>
        <w:t>(</w:t>
      </w:r>
      <w:r w:rsidR="00E26450">
        <w:rPr>
          <w:rFonts w:hint="cs"/>
          <w:rtl/>
        </w:rPr>
        <w:t>الموقف الثاني</w:t>
      </w:r>
      <w:r>
        <w:rPr>
          <w:rFonts w:hint="cs"/>
          <w:rtl/>
        </w:rPr>
        <w:t>):</w:t>
      </w:r>
      <w:r w:rsidR="00E26450">
        <w:rPr>
          <w:rFonts w:hint="cs"/>
          <w:rtl/>
        </w:rPr>
        <w:t xml:space="preserve"> موقف من يثبت بعض الأخبار الواهية المنكرة التي لا تكاد تحتمل التأويل</w:t>
      </w:r>
      <w:r>
        <w:rPr>
          <w:rFonts w:hint="cs"/>
          <w:rtl/>
        </w:rPr>
        <w:t>،</w:t>
      </w:r>
      <w:r w:rsidR="00E26450">
        <w:rPr>
          <w:rFonts w:hint="cs"/>
          <w:rtl/>
        </w:rPr>
        <w:t xml:space="preserve"> ومن هذا الفريق من ألف وجمع من هذه الأحاديث والأخبار التي يسمونها أخبار الصفات</w:t>
      </w:r>
      <w:r>
        <w:rPr>
          <w:rFonts w:hint="cs"/>
          <w:rtl/>
        </w:rPr>
        <w:t>،</w:t>
      </w:r>
      <w:r w:rsidR="00E26450">
        <w:rPr>
          <w:rFonts w:hint="cs"/>
          <w:rtl/>
        </w:rPr>
        <w:t xml:space="preserve"> وعلى هؤلاء العمدة في تقرير ما يسمونه اليوم بعقيدة السلف. ولا بد من الإشارة إلى بعض هذه المصنفات مع المرور على بعض ما فيها لندرك البون الشاسع بين أصحاب الموقف الأول وأصحاب هذا الموقف</w:t>
      </w:r>
      <w:r>
        <w:rPr>
          <w:rFonts w:hint="cs"/>
          <w:rtl/>
        </w:rPr>
        <w:t>،</w:t>
      </w:r>
      <w:r w:rsidR="00E26450">
        <w:rPr>
          <w:rFonts w:hint="cs"/>
          <w:rtl/>
        </w:rPr>
        <w:t xml:space="preserve"> </w:t>
      </w:r>
      <w:r>
        <w:rPr>
          <w:rFonts w:hint="cs"/>
          <w:rtl/>
        </w:rPr>
        <w:t>(</w:t>
      </w:r>
      <w:r w:rsidR="00E26450">
        <w:rPr>
          <w:rFonts w:hint="cs"/>
          <w:bCs/>
          <w:rtl/>
        </w:rPr>
        <w:t>أولاً</w:t>
      </w:r>
      <w:r>
        <w:rPr>
          <w:rFonts w:hint="cs"/>
          <w:bCs/>
          <w:rtl/>
        </w:rPr>
        <w:t>):</w:t>
      </w:r>
      <w:r w:rsidR="00E26450">
        <w:rPr>
          <w:rFonts w:hint="cs"/>
          <w:bCs/>
          <w:rtl/>
        </w:rPr>
        <w:t xml:space="preserve"> كتاب الرد على الجهمية وكتاب نقض عثمان بن سعيد على المريسي العنيد</w:t>
      </w:r>
      <w:r>
        <w:rPr>
          <w:rFonts w:hint="cs"/>
          <w:bCs/>
          <w:rtl/>
        </w:rPr>
        <w:t>:</w:t>
      </w:r>
      <w:r w:rsidR="00E26450">
        <w:rPr>
          <w:rFonts w:hint="cs"/>
          <w:bCs/>
          <w:rtl/>
        </w:rPr>
        <w:t xml:space="preserve"> </w:t>
      </w:r>
      <w:r w:rsidR="00E26450">
        <w:rPr>
          <w:rFonts w:hint="cs"/>
          <w:rtl/>
        </w:rPr>
        <w:t>لعثمان بن سعيد الدارمي(280 هـ)</w:t>
      </w:r>
      <w:r>
        <w:rPr>
          <w:rFonts w:hint="cs"/>
          <w:rtl/>
        </w:rPr>
        <w:t>[</w:t>
      </w:r>
      <w:r w:rsidR="00E26450">
        <w:rPr>
          <w:rFonts w:hint="cs"/>
          <w:rtl/>
        </w:rPr>
        <w:t>انظر ترجمته في سير أعلام النبلاء 13/319]</w:t>
      </w:r>
      <w:r>
        <w:rPr>
          <w:rFonts w:hint="cs"/>
          <w:rtl/>
        </w:rPr>
        <w:t>:</w:t>
      </w:r>
      <w:r w:rsidR="00E26450">
        <w:rPr>
          <w:rFonts w:hint="cs"/>
          <w:rtl/>
        </w:rPr>
        <w:t xml:space="preserve"> أما </w:t>
      </w:r>
      <w:r w:rsidR="00E26450">
        <w:rPr>
          <w:rFonts w:hint="cs"/>
          <w:bCs/>
          <w:rtl/>
        </w:rPr>
        <w:t>كتاب الجهمية</w:t>
      </w:r>
      <w:r w:rsidR="00E26450">
        <w:rPr>
          <w:rFonts w:hint="cs"/>
          <w:rtl/>
        </w:rPr>
        <w:t xml:space="preserve"> 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Pr>
          <w:rFonts w:hint="cs"/>
          <w:rtl/>
        </w:rPr>
        <w:t>،</w:t>
      </w:r>
      <w:r w:rsidR="00E26450">
        <w:rPr>
          <w:rFonts w:hint="cs"/>
          <w:rtl/>
        </w:rPr>
        <w:t xml:space="preserve"> </w:t>
      </w:r>
      <w:r w:rsidR="00E26450">
        <w:rPr>
          <w:rFonts w:hint="cs"/>
          <w:bCs/>
          <w:rtl/>
        </w:rPr>
        <w:t>أما كتابه الآخر [نقض عثمان بن سعيد على المريسي</w:t>
      </w:r>
      <w:r>
        <w:rPr>
          <w:rFonts w:hint="cs"/>
          <w:bCs/>
          <w:rtl/>
        </w:rPr>
        <w:t>]</w:t>
      </w:r>
      <w:r w:rsidR="00E26450">
        <w:rPr>
          <w:rFonts w:hint="cs"/>
          <w:bCs/>
          <w:rtl/>
        </w:rPr>
        <w:t xml:space="preserve"> فهو مثل سابقه</w:t>
      </w:r>
      <w:r w:rsidR="00E26450">
        <w:rPr>
          <w:rFonts w:hint="cs"/>
          <w:rtl/>
        </w:rPr>
        <w:t>،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Pr>
          <w:rFonts w:hint="cs"/>
          <w:rtl/>
        </w:rPr>
        <w:t>،</w:t>
      </w:r>
      <w:r w:rsidR="00E26450">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 (وكتاباه من أجل الكتب المصنفة في السنة وأنفعها، وينبغي لكل طالب </w:t>
      </w:r>
      <w:r w:rsidR="00E26450">
        <w:rPr>
          <w:rFonts w:hint="cs"/>
          <w:rtl/>
        </w:rPr>
        <w:lastRenderedPageBreak/>
        <w:t>سنة مراده الوقوف على ما كان عليه الصحابة والتابعون والأئمة أن يقرأ كتابيه. وكان شيخ الإسلام ابن تيمية رحمه الله يوصي بهذين الكتابين أشد الوصية ويعظمهما جداً. وفيهما من تقرير التوحيد والأسماء والصفات بالعقل والنقل ما ليس في غيرهما)</w:t>
      </w:r>
      <w:r>
        <w:rPr>
          <w:rFonts w:hint="cs"/>
          <w:rtl/>
        </w:rPr>
        <w:t>[</w:t>
      </w:r>
      <w:r w:rsidR="00E26450">
        <w:rPr>
          <w:rFonts w:hint="cs"/>
          <w:rtl/>
        </w:rPr>
        <w:t>اجتماع الجيوش 143]</w:t>
      </w:r>
      <w:r>
        <w:rPr>
          <w:rFonts w:hint="cs"/>
          <w:rtl/>
        </w:rPr>
        <w:t>،</w:t>
      </w:r>
      <w:r w:rsidR="00E26450">
        <w:rPr>
          <w:rFonts w:hint="cs"/>
          <w:rtl/>
        </w:rPr>
        <w:t xml:space="preserve"> ومع أن الحافظ الذهبي ينقل عن الدارمي ويثني عليه إلا أنه نبه إلى غلو الدارمي فقال: </w:t>
      </w:r>
      <w:r>
        <w:rPr>
          <w:rFonts w:hint="cs"/>
          <w:rtl/>
        </w:rPr>
        <w:t>(</w:t>
      </w:r>
      <w:r w:rsidR="00E26450">
        <w:rPr>
          <w:rFonts w:hint="cs"/>
          <w:rtl/>
        </w:rPr>
        <w:t>وفي كتابه بحوث عجيبة مع المريسي يبالغ فيها في الإثبات والسكوت عنها أشبه بمنهج السلف في القديم</w:t>
      </w:r>
      <w:r>
        <w:rPr>
          <w:rFonts w:hint="cs"/>
          <w:rtl/>
        </w:rPr>
        <w:t>)</w:t>
      </w:r>
      <w:r w:rsidR="00E26450">
        <w:rPr>
          <w:rFonts w:hint="cs"/>
          <w:rtl/>
        </w:rPr>
        <w:t xml:space="preserve"> </w:t>
      </w:r>
      <w:r>
        <w:rPr>
          <w:rFonts w:hint="cs"/>
          <w:rtl/>
        </w:rPr>
        <w:t>[</w:t>
      </w:r>
      <w:r w:rsidR="00E26450">
        <w:rPr>
          <w:rFonts w:hint="cs"/>
          <w:rtl/>
        </w:rPr>
        <w:t>العلو للعلي الغفار1/ 195]</w:t>
      </w:r>
      <w:r>
        <w:rPr>
          <w:rFonts w:hint="cs"/>
          <w:vertAlign w:val="superscript"/>
          <w:rtl/>
        </w:rPr>
        <w:t>،</w:t>
      </w:r>
      <w:r w:rsidR="00E26450">
        <w:rPr>
          <w:rFonts w:hint="cs"/>
          <w:rtl/>
        </w:rPr>
        <w:t xml:space="preserve"> وهذا التنبيه لا يكفي لأننا نحتاج أن نعلم إلى أي مدى وصل الدارمي في الإثبات. ويلاحظ تردد الحافظ الذهبي في الحكم على ما أثبته الدارمي فهو يكتفي بأن ينبه إلى أن السكوت عنه أشبه بمنهج السلف</w:t>
      </w:r>
      <w:r>
        <w:rPr>
          <w:rFonts w:hint="cs"/>
          <w:rtl/>
        </w:rPr>
        <w:t>،</w:t>
      </w:r>
      <w:r w:rsidR="00E26450">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 </w:t>
      </w:r>
      <w:r>
        <w:rPr>
          <w:rFonts w:hint="cs"/>
          <w:rtl/>
        </w:rPr>
        <w:t>(</w:t>
      </w:r>
      <w:r w:rsidR="00E26450">
        <w:rPr>
          <w:rFonts w:hint="cs"/>
          <w:bCs/>
          <w:rtl/>
        </w:rPr>
        <w:t>ثانياً</w:t>
      </w:r>
      <w:r>
        <w:rPr>
          <w:rFonts w:hint="cs"/>
          <w:bCs/>
          <w:rtl/>
        </w:rPr>
        <w:t>):</w:t>
      </w:r>
      <w:r w:rsidR="00E26450">
        <w:rPr>
          <w:rFonts w:hint="cs"/>
          <w:bCs/>
          <w:rtl/>
        </w:rPr>
        <w:t xml:space="preserve"> كتاب السنة لابن أبي عاصم</w:t>
      </w:r>
      <w:r>
        <w:rPr>
          <w:rFonts w:hint="cs"/>
          <w:bCs/>
          <w:rtl/>
        </w:rPr>
        <w:t>:</w:t>
      </w:r>
      <w:r w:rsidR="00E26450">
        <w:rPr>
          <w:rFonts w:hint="cs"/>
          <w:bCs/>
          <w:rtl/>
        </w:rPr>
        <w:t xml:space="preserve"> </w:t>
      </w:r>
      <w:r w:rsidR="00E26450">
        <w:rPr>
          <w:rFonts w:hint="cs"/>
          <w:rtl/>
        </w:rPr>
        <w:t>هذا الكتاب لمؤلفه أبي بكر بن أبي عاصم أحمد بن عمرو بن الضحاك بن مخلد الشيباني من أهل البصرة (287هـ) وكان مذهبه القول بالظاهر[انظر ترجمته في سير أعلام النبلاء 13/430] وأثبت في كتابه من الأخبار المنكرة ما هو مذكور في موضعه</w:t>
      </w:r>
      <w:r>
        <w:rPr>
          <w:rFonts w:hint="cs"/>
          <w:rtl/>
        </w:rPr>
        <w:t>،</w:t>
      </w:r>
      <w:r w:rsidR="00E26450">
        <w:rPr>
          <w:rFonts w:hint="cs"/>
          <w:rtl/>
        </w:rPr>
        <w:t xml:space="preserve"> ومنها أن الله خلق آدم على صورة وجهه، وعلى صورة الرحمن، وأنه تجلى للجبل منه مثل الخنصر، وأن العرش يئط به من ثقله، وأنه يقعد محمداً صلى الله عليه وسلم معه على العرش، وأن المؤمنين يجالسون الله عز وجل في الجنة وغير ذلك</w:t>
      </w:r>
      <w:r>
        <w:rPr>
          <w:rFonts w:hint="cs"/>
          <w:rtl/>
        </w:rPr>
        <w:t>،</w:t>
      </w:r>
      <w:r w:rsidR="00E26450">
        <w:rPr>
          <w:rFonts w:hint="cs"/>
          <w:rtl/>
        </w:rPr>
        <w:t xml:space="preserve"> </w:t>
      </w:r>
      <w:r>
        <w:rPr>
          <w:rFonts w:hint="cs"/>
          <w:rtl/>
        </w:rPr>
        <w:t>(</w:t>
      </w:r>
      <w:r w:rsidR="00E26450">
        <w:rPr>
          <w:rFonts w:hint="cs"/>
          <w:bCs/>
          <w:rtl/>
        </w:rPr>
        <w:t>ثالثاً</w:t>
      </w:r>
      <w:r>
        <w:rPr>
          <w:rFonts w:hint="cs"/>
          <w:bCs/>
          <w:rtl/>
        </w:rPr>
        <w:t>):</w:t>
      </w:r>
      <w:r w:rsidR="00E26450">
        <w:rPr>
          <w:rFonts w:hint="cs"/>
          <w:bCs/>
          <w:rtl/>
        </w:rPr>
        <w:t xml:space="preserve"> كتاب السنة المنسوب إلى عبد الله بن الإمام أحمد بن حنبل رحمه الله </w:t>
      </w:r>
      <w:r w:rsidR="00E26450">
        <w:rPr>
          <w:rFonts w:hint="cs"/>
          <w:rtl/>
        </w:rPr>
        <w:t>(290هـ</w:t>
      </w:r>
      <w:r>
        <w:rPr>
          <w:rFonts w:hint="cs"/>
          <w:rtl/>
        </w:rPr>
        <w:t>):</w:t>
      </w:r>
      <w:r w:rsidR="00E26450">
        <w:rPr>
          <w:rFonts w:hint="cs"/>
          <w:rtl/>
        </w:rPr>
        <w:t xml:space="preserve"> وأخذ هذا الكتاب من نسبته إلى ابن الإمام أحمد مكانة كبيرة عند المنتسبين إلى السلف خاصة في العصر الحديث. وسوف نشير إلى مكانته عند المعاصرين في موضعه. وقد قطع محققه بنسبة الكتاب إلى مؤلفه وبذل وسعه في الرد على من نزه الإمام أحمد عن أن يخوض ولده الذي تربى في كنفه في كل ما خاض فيه المؤلف. ولم يأت المحقق بشيء علمي بل اجتهد في كلام خطابي لا يدفع ما ذكره هو نفسه من الاعتراف بوجود مجهولين في طبقتين من طبقات إسناد هذا الكتاب إلى مؤلفه. والذي يبدو لي أن هذا الكتاب من مؤلفات من يسمونه شيخ الإسلام أبا إسماعيل الهروي صاحب المؤلفات المعروفة في ما يسمونه العقيدة السلفية. وهذا الهروي شديد التعصب ربما ركب له إسناداً فرواه عن أبي يعقوب إسحاق بن إبراهيم القراب الهروي [هو</w:t>
      </w:r>
      <w:r>
        <w:rPr>
          <w:rFonts w:hint="cs"/>
          <w:rtl/>
        </w:rPr>
        <w:t xml:space="preserve"> </w:t>
      </w:r>
      <w:r w:rsidR="00E26450">
        <w:rPr>
          <w:rFonts w:hint="cs"/>
          <w:rtl/>
        </w:rPr>
        <w:t xml:space="preserve">إسحاق بن إبراهيم بن محمد أبو يعقوب القراب السرخسي ثم الهروي. محدث هراة ربما زاد عدد شيوخه على ألف ومائتي نفس وكان زاهدا مقلا من الدنيا. توفي سنة تسع وعشرين وأربعمائة. انظر ترجمته في سير أعلام النبلاء 17/570 وطبقات </w:t>
      </w:r>
      <w:r w:rsidR="00E26450">
        <w:rPr>
          <w:rFonts w:hint="cs"/>
          <w:rtl/>
        </w:rPr>
        <w:lastRenderedPageBreak/>
        <w:t>الشافعية الكبرى 4 /264</w:t>
      </w:r>
      <w:r>
        <w:rPr>
          <w:rFonts w:hint="cs"/>
          <w:rtl/>
        </w:rPr>
        <w:t>]</w:t>
      </w:r>
      <w:r w:rsidR="00E26450">
        <w:rPr>
          <w:rFonts w:hint="cs"/>
          <w:vertAlign w:val="superscript"/>
          <w:rtl/>
        </w:rPr>
        <w:t xml:space="preserve"> </w:t>
      </w:r>
      <w:r w:rsidR="00E26450">
        <w:rPr>
          <w:rFonts w:hint="cs"/>
          <w:rtl/>
        </w:rPr>
        <w:t>عن شيخ مجهول عن شيخ مجهول عن المؤلف. وأبو إسماعيل الهروي لا يستبعد منه صدور ما في هذا الكتاب منه. كما سوف يتبين في الحديث على مؤلفاته السلفية. أما ابن الإمام أحمد فلا نظن به أن يتعدى على الله وعلى رسوله وعلى الإمام أحمد والإمام أبي حنيقة النعمان. وقد ذكر المحقق في توثيق الكتاب وصحة نسبته إلى المؤلف نقلَ الحنابلة عنه وأخذَهم منه. وكل من ذكر نقلَهم عنه مِن بعد عصر الهروي المذكور، فلا تدفع هذه النقول هذا الشك في نسبة الكتاب إليه ولا الشك في صحة نسبة صحته إلى المؤلف</w:t>
      </w:r>
      <w:r>
        <w:rPr>
          <w:rFonts w:hint="cs"/>
          <w:rtl/>
        </w:rPr>
        <w:t>،</w:t>
      </w:r>
      <w:r w:rsidR="00E26450">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ووثق المحقق رجال سند هذه الرواية[انظر السنة 1/199] وغير ذلك من المثالب التي تقشعر منها الأبدان. عامل الله بعدله واضعها وغفر لمحققها وناشرها. 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والتنكب عن منهج السلف ونحو ذلك مما تركوا به الجواب العلمي واستبدلوا به هذا الأسلوب الناجح في فتنة العوام المأخوذين بما يظهره هؤلاء من التزهد الهروي الكرامي، المخدوعين بلافتات الدعوة إلى الكتاب والسنة واتباع السلف</w:t>
      </w:r>
      <w:r>
        <w:rPr>
          <w:rFonts w:hint="cs"/>
          <w:rtl/>
        </w:rPr>
        <w:t xml:space="preserve">، </w:t>
      </w:r>
      <w:r w:rsidR="00E26450">
        <w:rPr>
          <w:rFonts w:hint="cs"/>
          <w:rtl/>
        </w:rPr>
        <w:t>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السلام حتى مس بعضه وأخذ بقدمه وغير ذلك مما سيكشف عنه البحث</w:t>
      </w:r>
      <w:r>
        <w:rPr>
          <w:rFonts w:hint="cs"/>
          <w:rtl/>
        </w:rPr>
        <w:t>،</w:t>
      </w:r>
      <w:r w:rsidR="00E26450">
        <w:rPr>
          <w:rFonts w:hint="cs"/>
          <w:rtl/>
        </w:rPr>
        <w:t xml:space="preserve">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w:t>
      </w:r>
      <w:r>
        <w:rPr>
          <w:rFonts w:hint="cs"/>
          <w:rtl/>
        </w:rPr>
        <w:t xml:space="preserve"> </w:t>
      </w:r>
      <w:r w:rsidR="00E26450">
        <w:rPr>
          <w:rFonts w:hint="cs"/>
          <w:rtl/>
        </w:rPr>
        <w:t xml:space="preserve">موضع قدميه، وأنه يقعد على العرش فما يفضل منه إلا قيد أربعة أصابع. وغير ذلك مما لم يغب نكارته ولا ضعف سنده على بعضهم، وسكتوا عن نسبة تصحيحه إلى إمامهم وابن إمامهم. فحاشا لله أن يصحح الإمام أحمد هذه الأخبار فيخفي عليه ضعف سندها وما في متنها من النكارة ومخالفة عقيدة السلف ثم يأتي المحقق ليكشف عن ذلك؟ </w:t>
      </w:r>
      <w:r>
        <w:rPr>
          <w:rFonts w:hint="cs"/>
          <w:rtl/>
        </w:rPr>
        <w:t>(</w:t>
      </w:r>
      <w:r w:rsidR="00E26450">
        <w:rPr>
          <w:rFonts w:hint="cs"/>
          <w:bCs/>
          <w:rtl/>
        </w:rPr>
        <w:t>رابعاً</w:t>
      </w:r>
      <w:r>
        <w:rPr>
          <w:rFonts w:hint="cs"/>
          <w:bCs/>
          <w:rtl/>
        </w:rPr>
        <w:t>):</w:t>
      </w:r>
      <w:r w:rsidR="00E26450">
        <w:rPr>
          <w:rFonts w:hint="cs"/>
          <w:bCs/>
          <w:rtl/>
        </w:rPr>
        <w:t xml:space="preserve"> كتاب السنة للخلال</w:t>
      </w:r>
      <w:r>
        <w:rPr>
          <w:rFonts w:hint="cs"/>
          <w:bCs/>
          <w:rtl/>
          <w:lang w:eastAsia="ar-SA"/>
        </w:rPr>
        <w:t>:</w:t>
      </w:r>
      <w:r w:rsidR="00E26450">
        <w:rPr>
          <w:rFonts w:hint="cs"/>
          <w:bCs/>
          <w:rtl/>
          <w:lang w:eastAsia="ar-SA"/>
        </w:rPr>
        <w:t xml:space="preserve"> </w:t>
      </w:r>
      <w:r w:rsidR="00E26450">
        <w:rPr>
          <w:rFonts w:hint="cs"/>
          <w:rtl/>
        </w:rPr>
        <w:t xml:space="preserve">وهو أبو بكر أحمد بن محمد بن هارون بن يزيد </w:t>
      </w:r>
      <w:r w:rsidR="00E26450">
        <w:rPr>
          <w:rFonts w:hint="cs"/>
          <w:rtl/>
        </w:rPr>
        <w:lastRenderedPageBreak/>
        <w:t>البغدادي الخلال (311هـ)</w:t>
      </w:r>
      <w:r>
        <w:rPr>
          <w:rFonts w:hint="cs"/>
          <w:rtl/>
        </w:rPr>
        <w:t>:</w:t>
      </w:r>
      <w:r w:rsidR="00E26450">
        <w:rPr>
          <w:rFonts w:hint="cs"/>
          <w:rtl/>
        </w:rPr>
        <w:t xml:space="preserve"> قال الذهبي: </w:t>
      </w:r>
      <w:r>
        <w:rPr>
          <w:rFonts w:hint="cs"/>
          <w:rtl/>
        </w:rPr>
        <w:t>(</w:t>
      </w:r>
      <w:r w:rsidR="00E26450">
        <w:rPr>
          <w:rFonts w:hint="cs"/>
          <w:rtl/>
        </w:rPr>
        <w:t>أخذ الفقه عن خلق كثير من أصحاب الإمام أحمد .. ورحل إلى فارس وإلى الشام والجزيرة يتطلب فقه الإمام أحمد وفتاويه وأجوبته وكتبَ عن الكبار والصغار حتى كتب عن تلامذته وجمع فأوعى .. ولم يكن قبله للإمام مذهب مستقل حتى تتبع هو نصوص أحمد ودونها وبرهنها بعد الثلاث مئة فرحمه الله تعالى</w:t>
      </w:r>
      <w:r>
        <w:rPr>
          <w:rFonts w:hint="cs"/>
          <w:rtl/>
        </w:rPr>
        <w:t>،</w:t>
      </w:r>
      <w:r w:rsidR="00E26450">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Pr>
          <w:rFonts w:hint="cs"/>
          <w:rtl/>
        </w:rPr>
        <w:t>[</w:t>
      </w:r>
      <w:r w:rsidR="00E26450">
        <w:rPr>
          <w:rFonts w:hint="cs"/>
          <w:rtl/>
        </w:rPr>
        <w:t>سير أعلام النبلاء 14/297 وانظر تاريخ بغداد للخطيب 5/112 وشذرات الذهب لابن العماد 1 /261]</w:t>
      </w:r>
      <w:r>
        <w:rPr>
          <w:rFonts w:hint="cs"/>
          <w:vertAlign w:val="superscript"/>
          <w:rtl/>
        </w:rPr>
        <w:t>،</w:t>
      </w:r>
      <w:r w:rsidR="00E26450">
        <w:rPr>
          <w:rFonts w:hint="cs"/>
          <w:bCs/>
          <w:rtl/>
        </w:rPr>
        <w:t xml:space="preserve"> وفي كتاب السنة</w:t>
      </w:r>
      <w:r w:rsidR="00E26450">
        <w:rPr>
          <w:rFonts w:hint="cs"/>
          <w:rtl/>
        </w:rPr>
        <w:t xml:space="preserve"> أطال الخلال في تقرير قعود النبي صلى الله عليه وسلم مع الباري سبحانه على الفضلة التي تفضل من العرش</w:t>
      </w:r>
      <w:r>
        <w:rPr>
          <w:rFonts w:hint="cs"/>
          <w:rtl/>
        </w:rPr>
        <w:t>،</w:t>
      </w:r>
      <w:r w:rsidR="00E26450">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Pr>
          <w:rFonts w:hint="cs"/>
          <w:rtl/>
        </w:rPr>
        <w:t>،</w:t>
      </w:r>
      <w:r w:rsidR="00E26450">
        <w:rPr>
          <w:rFonts w:hint="cs"/>
          <w:rtl/>
        </w:rPr>
        <w:t xml:space="preserve"> وفيه أيضاً الكذب على الإمام أحمد وأنه تلهف لسماع هذا الخبر إذ لم تحصل روايته له من علو </w:t>
      </w:r>
      <w:r>
        <w:rPr>
          <w:rFonts w:hint="cs"/>
          <w:rtl/>
        </w:rPr>
        <w:t>[</w:t>
      </w:r>
      <w:r w:rsidR="00E26450">
        <w:rPr>
          <w:rFonts w:hint="cs"/>
          <w:rtl/>
        </w:rPr>
        <w:t>انظر السنة للخلال 244-255]</w:t>
      </w:r>
      <w:r>
        <w:rPr>
          <w:rFonts w:hint="cs"/>
          <w:rtl/>
        </w:rPr>
        <w:t>،</w:t>
      </w:r>
      <w:r w:rsidR="00E26450">
        <w:rPr>
          <w:rFonts w:hint="cs"/>
          <w:rtl/>
        </w:rPr>
        <w:t xml:space="preserve"> وفيه أن الله عز وجل ينادي: يا داود اُدن مني فلا يزال يدنيه حتى يمس بعضه ويقول: كن أمامي فيقول رب ذنبي ذنبي، فيقول الله له كن خلفي خذ بقدمي</w:t>
      </w:r>
      <w:r>
        <w:rPr>
          <w:rFonts w:hint="cs"/>
          <w:rtl/>
        </w:rPr>
        <w:t>،</w:t>
      </w:r>
      <w:r w:rsidR="00E26450">
        <w:rPr>
          <w:rFonts w:hint="cs"/>
          <w:rtl/>
        </w:rPr>
        <w:t xml:space="preserve"> ثم يقول الخلال في آخر كتابه: (وبعد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Pr>
          <w:rFonts w:hint="cs"/>
          <w:rtl/>
        </w:rPr>
        <w:t>[</w:t>
      </w:r>
      <w:r w:rsidR="00E26450">
        <w:rPr>
          <w:rFonts w:hint="cs"/>
          <w:rtl/>
        </w:rPr>
        <w:t>السنة 1/265]</w:t>
      </w:r>
      <w:r>
        <w:rPr>
          <w:rFonts w:hint="cs"/>
          <w:vertAlign w:val="superscript"/>
          <w:rtl/>
        </w:rPr>
        <w:t>،</w:t>
      </w:r>
      <w:r w:rsidR="00E26450">
        <w:rPr>
          <w:rFonts w:hint="cs"/>
          <w:rtl/>
        </w:rPr>
        <w:t xml:space="preserve"> </w:t>
      </w:r>
      <w:r>
        <w:rPr>
          <w:rFonts w:hint="cs"/>
          <w:rtl/>
        </w:rPr>
        <w:t>(</w:t>
      </w:r>
      <w:r w:rsidR="00E26450">
        <w:rPr>
          <w:rFonts w:hint="cs"/>
          <w:bCs/>
          <w:rtl/>
        </w:rPr>
        <w:t>خامساً</w:t>
      </w:r>
      <w:r>
        <w:rPr>
          <w:rFonts w:hint="cs"/>
          <w:bCs/>
          <w:rtl/>
        </w:rPr>
        <w:t>):</w:t>
      </w:r>
      <w:r w:rsidR="00E26450">
        <w:rPr>
          <w:rFonts w:hint="cs"/>
          <w:bCs/>
          <w:rtl/>
        </w:rPr>
        <w:t xml:space="preserve"> كتاب التوحيد لا بن خزيمة</w:t>
      </w:r>
      <w:r>
        <w:rPr>
          <w:rFonts w:hint="cs"/>
          <w:bCs/>
          <w:rtl/>
        </w:rPr>
        <w:t>:</w:t>
      </w:r>
      <w:r w:rsidR="00E26450">
        <w:rPr>
          <w:rFonts w:hint="cs"/>
          <w:bCs/>
          <w:rtl/>
        </w:rPr>
        <w:t xml:space="preserve"> </w:t>
      </w:r>
      <w:r w:rsidR="00E26450">
        <w:rPr>
          <w:rFonts w:hint="cs"/>
          <w:rtl/>
        </w:rPr>
        <w:t>وهو أبو بكر محمد بن إسحاق بن خزيمة النيسابورى(311هـ)</w:t>
      </w:r>
      <w:r>
        <w:rPr>
          <w:rFonts w:hint="cs"/>
          <w:rtl/>
        </w:rPr>
        <w:t xml:space="preserve"> </w:t>
      </w:r>
      <w:r w:rsidR="00E26450">
        <w:rPr>
          <w:rFonts w:hint="cs"/>
          <w:rtl/>
        </w:rPr>
        <w:t>صاحب الصحيح المشهود له بالفقه والرواية</w:t>
      </w:r>
      <w:r>
        <w:rPr>
          <w:rFonts w:hint="cs"/>
          <w:rtl/>
        </w:rPr>
        <w:t>،</w:t>
      </w:r>
      <w:r w:rsidR="00E26450">
        <w:rPr>
          <w:rFonts w:hint="cs"/>
          <w:rtl/>
        </w:rPr>
        <w:t xml:space="preserve"> ولكن العلماء أخذوا عليه خوضه في الكلام. ولعله تأثر برأس الكرامية فقد نقل ابن السبكي عن الحاكم أنه ذكر في تاريخه محمد بن كرام فقال:(..وقد أثنى عليه فيما بلغني ابن خزيمة واجتمع به غير مرة)</w:t>
      </w:r>
      <w:r>
        <w:rPr>
          <w:rFonts w:hint="cs"/>
          <w:rtl/>
        </w:rPr>
        <w:t>[</w:t>
      </w:r>
      <w:r w:rsidR="00E26450">
        <w:rPr>
          <w:rFonts w:hint="cs"/>
          <w:rtl/>
        </w:rPr>
        <w:t>طبقات الشافعية الكبرى 3/ 304]</w:t>
      </w:r>
      <w:r>
        <w:rPr>
          <w:rFonts w:hint="cs"/>
          <w:vertAlign w:val="superscript"/>
          <w:rtl/>
        </w:rPr>
        <w:t>،</w:t>
      </w:r>
      <w:r w:rsidR="00E26450">
        <w:rPr>
          <w:rFonts w:hint="cs"/>
          <w:rtl/>
        </w:rPr>
        <w:t xml:space="preserve"> وقد لامه بعض المحدثين على الخوض في ما لا يحسنه. فمن ذلك ما أخرجه البيهقي بسنده عن عبد الرحمن بن أبي حاتم الرازي أنه قال: (ما لأبي بكر والكلام</w:t>
      </w:r>
      <w:r>
        <w:rPr>
          <w:rFonts w:hint="cs"/>
          <w:rtl/>
        </w:rPr>
        <w:t>؟</w:t>
      </w:r>
      <w:r w:rsidR="00E26450">
        <w:rPr>
          <w:rFonts w:hint="cs"/>
          <w:rtl/>
        </w:rPr>
        <w:t xml:space="preserve"> إنما الأولى بنا وبه ألا نتكلم فيما لم نتعلمه..-قال البيهقي - والقصة فيه طويلة وقد رجع محمد بن إسحاق إلى طريقة السلف وتلهف على ما قال والله أعلم)</w:t>
      </w:r>
      <w:r>
        <w:rPr>
          <w:rFonts w:hint="cs"/>
          <w:rtl/>
        </w:rPr>
        <w:t>[</w:t>
      </w:r>
      <w:r w:rsidR="00E26450">
        <w:rPr>
          <w:rFonts w:hint="cs"/>
          <w:rtl/>
        </w:rPr>
        <w:t>الأسماء والصفات 342]</w:t>
      </w:r>
      <w:r>
        <w:rPr>
          <w:rFonts w:hint="cs"/>
          <w:vertAlign w:val="superscript"/>
          <w:rtl/>
        </w:rPr>
        <w:t>،</w:t>
      </w:r>
      <w:r w:rsidR="00E26450">
        <w:rPr>
          <w:rFonts w:hint="cs"/>
          <w:rtl/>
        </w:rPr>
        <w:t xml:space="preserve"> واعترف ابن خزيمة على نفسه بأنه لا يحسن الكلام فقد نقل البيهقي عنه أنه قال: (ما تنكرون على فقيه راوي حديث لا يحسن الكلام)</w:t>
      </w:r>
      <w:r>
        <w:rPr>
          <w:rFonts w:hint="cs"/>
          <w:rtl/>
        </w:rPr>
        <w:t>[</w:t>
      </w:r>
      <w:r w:rsidR="00E26450">
        <w:rPr>
          <w:rFonts w:hint="cs"/>
          <w:rtl/>
        </w:rPr>
        <w:t>المصدر السابق 340]</w:t>
      </w:r>
      <w:r>
        <w:rPr>
          <w:rFonts w:hint="cs"/>
          <w:vertAlign w:val="superscript"/>
          <w:rtl/>
        </w:rPr>
        <w:t>،</w:t>
      </w:r>
      <w:r w:rsidR="00E26450">
        <w:rPr>
          <w:rFonts w:hint="cs"/>
          <w:rtl/>
        </w:rPr>
        <w:t xml:space="preserve"> وكتاب التوحيد هو جزء من صحيحه على التحقيق لأنه يحيل في أكثر من موضع على أبواب الصلاة وغيرها </w:t>
      </w:r>
      <w:r w:rsidR="00E26450">
        <w:rPr>
          <w:rFonts w:hint="cs"/>
          <w:rtl/>
        </w:rPr>
        <w:lastRenderedPageBreak/>
        <w:t>من أبواب الصحيح. وفيه باب بعنوان إثبات الأصابع لله عز وجل، وباب في إثبات القدم، ونحو ذلك. ومع أنه اشترط الصحة في ما يذكره إلا أنه لم يلتزم بذلك فأخرج فيه متوناً منكرة وأسانيدَ واهيةً، منها ما جاء في أن الكرسي موضع قدميه، وأن العرش يئط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Pr>
          <w:rFonts w:hint="cs"/>
          <w:rtl/>
        </w:rPr>
        <w:t>،</w:t>
      </w:r>
      <w:r w:rsidR="00E26450">
        <w:rPr>
          <w:rFonts w:hint="cs"/>
          <w:rtl/>
        </w:rPr>
        <w:t xml:space="preserve"> </w:t>
      </w:r>
      <w:r>
        <w:rPr>
          <w:rFonts w:hint="cs"/>
          <w:rtl/>
        </w:rPr>
        <w:t>(</w:t>
      </w:r>
      <w:r w:rsidR="00E26450">
        <w:rPr>
          <w:rFonts w:hint="cs"/>
          <w:bCs/>
          <w:rtl/>
        </w:rPr>
        <w:t>سادساً</w:t>
      </w:r>
      <w:r>
        <w:rPr>
          <w:rFonts w:hint="cs"/>
          <w:bCs/>
          <w:rtl/>
        </w:rPr>
        <w:t>):</w:t>
      </w:r>
      <w:r w:rsidR="00E26450">
        <w:rPr>
          <w:rFonts w:hint="cs"/>
          <w:bCs/>
          <w:rtl/>
        </w:rPr>
        <w:t xml:space="preserve"> كتاب الصفات للدارقطني</w:t>
      </w:r>
      <w:r>
        <w:rPr>
          <w:rFonts w:hint="cs"/>
          <w:bCs/>
          <w:rtl/>
        </w:rPr>
        <w:t>:</w:t>
      </w:r>
      <w:r w:rsidR="00E26450">
        <w:rPr>
          <w:rFonts w:hint="cs"/>
          <w:bCs/>
          <w:rtl/>
        </w:rPr>
        <w:t xml:space="preserve"> </w:t>
      </w:r>
      <w:r w:rsidR="00E26450">
        <w:rPr>
          <w:rFonts w:hint="cs"/>
          <w:rtl/>
        </w:rPr>
        <w:t>وهو الحافظ أبو الحسن علي بن عمر الذي انتهى إليه علم الأثر والمعرفة بالعلل وأسماء الرجال مع الصدق وصحة الاعتقاد</w:t>
      </w:r>
      <w:r>
        <w:rPr>
          <w:rFonts w:hint="cs"/>
          <w:rtl/>
        </w:rPr>
        <w:t>،</w:t>
      </w:r>
      <w:r w:rsidR="00E26450">
        <w:rPr>
          <w:rFonts w:hint="cs"/>
          <w:rtl/>
        </w:rPr>
        <w:t xml:space="preserve">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w:t>
      </w:r>
      <w:r>
        <w:rPr>
          <w:rFonts w:hint="cs"/>
          <w:rtl/>
        </w:rPr>
        <w:t>[</w:t>
      </w:r>
      <w:r w:rsidR="00E26450">
        <w:rPr>
          <w:rFonts w:hint="cs"/>
          <w:snapToGrid w:val="0"/>
          <w:rtl/>
        </w:rPr>
        <w:t>انظر تبديد الظلام المخيم 206</w:t>
      </w:r>
      <w:r>
        <w:rPr>
          <w:rFonts w:hint="cs"/>
          <w:rtl/>
        </w:rPr>
        <w:t>]</w:t>
      </w:r>
      <w:r w:rsidR="00E26450">
        <w:rPr>
          <w:rFonts w:hint="cs"/>
          <w:rtl/>
        </w:rPr>
        <w:t xml:space="preserve"> لأن في سنده إليه </w:t>
      </w:r>
      <w:r w:rsidR="00E26450">
        <w:rPr>
          <w:rFonts w:hint="cs"/>
          <w:snapToGrid w:val="0"/>
          <w:rtl/>
        </w:rPr>
        <w:t>أبا العز بن كادش أحمد بن عبيد الله (526هـ) قال الذهبي في ترجمته: (</w:t>
      </w:r>
      <w:r w:rsidR="00E26450">
        <w:rPr>
          <w:rFonts w:hint="cs"/>
          <w:rtl/>
        </w:rPr>
        <w:t>أقر بوضع حديث وتاب وأناب)</w:t>
      </w:r>
      <w:r>
        <w:rPr>
          <w:rFonts w:hint="cs"/>
          <w:rtl/>
        </w:rPr>
        <w:t>[</w:t>
      </w:r>
      <w:r w:rsidR="00E26450">
        <w:rPr>
          <w:rFonts w:hint="cs"/>
          <w:rtl/>
        </w:rPr>
        <w:t>ميزان الإعتدال 1/259]</w:t>
      </w:r>
      <w:r>
        <w:rPr>
          <w:rFonts w:hint="cs"/>
          <w:vertAlign w:val="superscript"/>
          <w:rtl/>
        </w:rPr>
        <w:t>،</w:t>
      </w:r>
      <w:r w:rsidR="00E26450">
        <w:rPr>
          <w:rFonts w:hint="cs"/>
          <w:rtl/>
        </w:rPr>
        <w:t xml:space="preserve">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الراوي1/329 وانظر المنهل الروي لبدر الدين بن جماعة</w:t>
      </w:r>
      <w:r>
        <w:rPr>
          <w:rFonts w:hint="cs"/>
          <w:rtl/>
        </w:rPr>
        <w:t xml:space="preserve"> </w:t>
      </w:r>
      <w:r w:rsidR="00E26450">
        <w:rPr>
          <w:rFonts w:hint="cs"/>
          <w:rtl/>
        </w:rPr>
        <w:t>67</w:t>
      </w:r>
      <w:r>
        <w:rPr>
          <w:rFonts w:hint="cs"/>
          <w:rtl/>
        </w:rPr>
        <w:t>]</w:t>
      </w:r>
      <w:r>
        <w:rPr>
          <w:rFonts w:hint="cs"/>
          <w:vertAlign w:val="superscript"/>
          <w:rtl/>
        </w:rPr>
        <w:t>،</w:t>
      </w:r>
      <w:r w:rsidR="00E26450">
        <w:rPr>
          <w:rFonts w:hint="cs"/>
          <w:rtl/>
        </w:rPr>
        <w:t xml:space="preserve">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مقال[لسان الميزان 1/218وانظر ترجمته في المغني في الضعفاء للذهبي47]</w:t>
      </w:r>
      <w:r>
        <w:rPr>
          <w:rFonts w:hint="cs"/>
          <w:vertAlign w:val="superscript"/>
          <w:rtl/>
        </w:rPr>
        <w:t>،</w:t>
      </w:r>
      <w:r w:rsidR="00E26450">
        <w:rPr>
          <w:rFonts w:hint="cs"/>
          <w:rtl/>
        </w:rPr>
        <w:t xml:space="preserve"> ويرويه ابن كادش عن محمد بن علي أبي طالب العشاري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Pr>
          <w:rFonts w:hint="cs"/>
          <w:rtl/>
        </w:rPr>
        <w:t>[</w:t>
      </w:r>
      <w:r w:rsidR="00E26450">
        <w:rPr>
          <w:rFonts w:hint="cs"/>
          <w:rtl/>
        </w:rPr>
        <w:t>ميزان الإعتدال6/ 267وانظر ترجمته في لسان الميزان 5/302]</w:t>
      </w:r>
      <w:r>
        <w:rPr>
          <w:rFonts w:hint="cs"/>
          <w:vertAlign w:val="superscript"/>
          <w:rtl/>
        </w:rPr>
        <w:t>،</w:t>
      </w:r>
      <w:r w:rsidR="00E26450">
        <w:rPr>
          <w:rFonts w:hint="cs"/>
          <w:rtl/>
        </w:rPr>
        <w:t xml:space="preserve"> وفي هذا الكتاب باب في إثبات القدمين، وفيه أن الكرسي موضع القدمين، وفيه الأطيط وخلق آدم على صورة الرحمن ونحو ذلك</w:t>
      </w:r>
      <w:r>
        <w:rPr>
          <w:rFonts w:hint="cs"/>
          <w:rtl/>
        </w:rPr>
        <w:t>،</w:t>
      </w:r>
      <w:r w:rsidR="00E26450">
        <w:rPr>
          <w:rFonts w:hint="cs"/>
          <w:rtl/>
        </w:rPr>
        <w:t xml:space="preserve"> </w:t>
      </w:r>
      <w:r>
        <w:rPr>
          <w:rFonts w:hint="cs"/>
          <w:rtl/>
        </w:rPr>
        <w:t>(</w:t>
      </w:r>
      <w:r w:rsidR="00E26450">
        <w:rPr>
          <w:rFonts w:hint="cs"/>
          <w:bCs/>
          <w:rtl/>
        </w:rPr>
        <w:t>سابعاً</w:t>
      </w:r>
      <w:r>
        <w:rPr>
          <w:rFonts w:hint="cs"/>
          <w:bCs/>
          <w:rtl/>
        </w:rPr>
        <w:t>):</w:t>
      </w:r>
      <w:r w:rsidR="00E26450">
        <w:rPr>
          <w:rFonts w:hint="cs"/>
          <w:bCs/>
          <w:rtl/>
        </w:rPr>
        <w:t xml:space="preserve"> كتاب التوحيد لابن مندة</w:t>
      </w:r>
      <w:r>
        <w:rPr>
          <w:rFonts w:hint="cs"/>
          <w:bCs/>
          <w:rtl/>
        </w:rPr>
        <w:t>:</w:t>
      </w:r>
      <w:r w:rsidR="00E26450">
        <w:rPr>
          <w:rFonts w:hint="cs"/>
          <w:bCs/>
          <w:rtl/>
        </w:rPr>
        <w:t xml:space="preserve"> </w:t>
      </w:r>
      <w:r w:rsidR="00E26450">
        <w:rPr>
          <w:rFonts w:hint="cs"/>
          <w:rtl/>
        </w:rPr>
        <w:t>وهو أبو عبد الله محمد بن إسحاق " ابن مندة " (395هـ)</w:t>
      </w:r>
      <w:r>
        <w:rPr>
          <w:rFonts w:hint="cs"/>
          <w:rtl/>
        </w:rPr>
        <w:t>[</w:t>
      </w:r>
      <w:r w:rsidR="00E26450">
        <w:rPr>
          <w:rFonts w:hint="cs"/>
          <w:rtl/>
        </w:rPr>
        <w:t>انظر ترجمته في سير أعلام النبلاء 17/38]</w:t>
      </w:r>
      <w:r w:rsidR="00E26450">
        <w:rPr>
          <w:rFonts w:hint="cs"/>
          <w:vertAlign w:val="superscript"/>
          <w:rtl/>
        </w:rPr>
        <w:t xml:space="preserve"> </w:t>
      </w:r>
      <w:r w:rsidR="00E26450">
        <w:rPr>
          <w:rFonts w:hint="cs"/>
          <w:rtl/>
        </w:rPr>
        <w:t xml:space="preserve">وله أيضا كتاب الرد على الجهمية وفيه أن الله يكشف يوم القيامة عن ساقيه، وعزاه إلى البخاري ومسلم، مع أنه ليس في أحدهما </w:t>
      </w:r>
      <w:r>
        <w:rPr>
          <w:rFonts w:hint="cs"/>
          <w:rtl/>
        </w:rPr>
        <w:t>[</w:t>
      </w:r>
      <w:r w:rsidR="00E26450">
        <w:rPr>
          <w:rFonts w:hint="cs"/>
          <w:rtl/>
        </w:rPr>
        <w:t>الرد على الجهمية 1/16</w:t>
      </w:r>
      <w:r>
        <w:rPr>
          <w:rFonts w:hint="cs"/>
          <w:rtl/>
        </w:rPr>
        <w:t>]</w:t>
      </w:r>
      <w:r w:rsidR="00E26450">
        <w:rPr>
          <w:rFonts w:hint="cs"/>
          <w:rtl/>
        </w:rPr>
        <w:t xml:space="preserve">وفيه أن الله خلق </w:t>
      </w:r>
      <w:r w:rsidR="00E26450">
        <w:rPr>
          <w:rFonts w:hint="cs"/>
          <w:rtl/>
        </w:rPr>
        <w:lastRenderedPageBreak/>
        <w:t>الملائكة من نور الصدر والذراعين، وأن الكرسي موضع قدمه، ونحو ذلك من الأخبار</w:t>
      </w:r>
      <w:r>
        <w:rPr>
          <w:rFonts w:hint="cs"/>
          <w:rtl/>
        </w:rPr>
        <w:t>،</w:t>
      </w:r>
      <w:r w:rsidR="00E26450">
        <w:rPr>
          <w:rFonts w:hint="cs"/>
          <w:rtl/>
        </w:rPr>
        <w:t xml:space="preserve"> </w:t>
      </w:r>
      <w:r>
        <w:rPr>
          <w:rFonts w:hint="cs"/>
          <w:rtl/>
        </w:rPr>
        <w:t>(</w:t>
      </w:r>
      <w:r w:rsidR="00E26450">
        <w:rPr>
          <w:rFonts w:hint="cs"/>
          <w:bCs/>
          <w:rtl/>
        </w:rPr>
        <w:t>ثامنا</w:t>
      </w:r>
      <w:r>
        <w:rPr>
          <w:rFonts w:hint="cs"/>
          <w:bCs/>
          <w:rtl/>
        </w:rPr>
        <w:t>):</w:t>
      </w:r>
      <w:r w:rsidR="00E26450">
        <w:rPr>
          <w:rFonts w:hint="cs"/>
          <w:bCs/>
          <w:rtl/>
        </w:rPr>
        <w:t xml:space="preserve"> كتاب العرش وما روي فيه</w:t>
      </w:r>
      <w:r>
        <w:rPr>
          <w:rFonts w:hint="cs"/>
          <w:bCs/>
          <w:rtl/>
        </w:rPr>
        <w:t>:</w:t>
      </w:r>
      <w:r w:rsidR="00E26450">
        <w:rPr>
          <w:rFonts w:hint="cs"/>
          <w:bCs/>
          <w:rtl/>
        </w:rPr>
        <w:t xml:space="preserve"> </w:t>
      </w:r>
      <w:r w:rsidR="00E26450">
        <w:rPr>
          <w:rFonts w:hint="cs"/>
          <w:rtl/>
        </w:rPr>
        <w:t>لمحمد بن عثمان بن أبي شيبة (297هـ)</w:t>
      </w:r>
      <w:r>
        <w:rPr>
          <w:rFonts w:hint="cs"/>
          <w:rtl/>
        </w:rPr>
        <w:t xml:space="preserve"> </w:t>
      </w:r>
      <w:r w:rsidR="00E26450">
        <w:rPr>
          <w:rFonts w:hint="cs"/>
          <w:rtl/>
        </w:rPr>
        <w:t>وحال الكتاب من حال مؤلفه الذي نقل الذهبي تضعيفه عن الجمهور وتكذيبَه عن عبد الله بن أحمد بن حنبل</w:t>
      </w:r>
      <w:r>
        <w:rPr>
          <w:rFonts w:hint="cs"/>
          <w:rtl/>
        </w:rPr>
        <w:t>،</w:t>
      </w:r>
      <w:r w:rsidR="00E26450">
        <w:rPr>
          <w:rFonts w:hint="cs"/>
          <w:rtl/>
        </w:rPr>
        <w:t xml:space="preserve"> وعن غيره الاتهام بالوضع</w:t>
      </w:r>
      <w:r>
        <w:rPr>
          <w:rFonts w:hint="cs"/>
          <w:rtl/>
        </w:rPr>
        <w:t>[</w:t>
      </w:r>
      <w:r w:rsidR="00E26450">
        <w:rPr>
          <w:rFonts w:hint="cs"/>
          <w:rtl/>
        </w:rPr>
        <w:t>انظر العبر في خبر من غبر 2/ 114 و سير أعلام النبلاء 14/21 وشذرات الذهب لابن العماد 1/226</w:t>
      </w:r>
      <w:r>
        <w:rPr>
          <w:rFonts w:hint="cs"/>
          <w:rtl/>
        </w:rPr>
        <w:t>]</w:t>
      </w:r>
      <w:r>
        <w:rPr>
          <w:rFonts w:hint="cs"/>
          <w:vertAlign w:val="superscript"/>
          <w:rtl/>
        </w:rPr>
        <w:t>،</w:t>
      </w:r>
      <w:r w:rsidR="00E26450">
        <w:rPr>
          <w:rFonts w:hint="cs"/>
          <w:rtl/>
        </w:rPr>
        <w:t xml:space="preserve"> وفي هذا الكتاب أن أقرب الخلق إلى الله جبريل وميكائيل وإسرافيل، بينهم وبين ربهم مسيرة خمسمائة عام، وأن السماء منفطرة من ثقل الله، وأن محمداً صلى الله عليه وسلم رأى ربه في روضة خضراء ونحو ذلك مما هو مبسوط في موضعه</w:t>
      </w:r>
      <w:r>
        <w:rPr>
          <w:rFonts w:hint="cs"/>
          <w:rtl/>
        </w:rPr>
        <w:t>،</w:t>
      </w:r>
      <w:r w:rsidR="00E26450">
        <w:rPr>
          <w:rFonts w:hint="cs"/>
          <w:rtl/>
        </w:rPr>
        <w:t xml:space="preserve"> </w:t>
      </w:r>
      <w:r>
        <w:rPr>
          <w:rFonts w:hint="cs"/>
          <w:rtl/>
        </w:rPr>
        <w:t>(</w:t>
      </w:r>
      <w:r w:rsidR="00E26450">
        <w:rPr>
          <w:rFonts w:hint="cs"/>
          <w:bCs/>
          <w:rtl/>
        </w:rPr>
        <w:t>تاسعا</w:t>
      </w:r>
      <w:r>
        <w:rPr>
          <w:rFonts w:hint="cs"/>
          <w:bCs/>
          <w:rtl/>
        </w:rPr>
        <w:t>):</w:t>
      </w:r>
      <w:r w:rsidR="00E26450">
        <w:rPr>
          <w:rFonts w:hint="cs"/>
          <w:bCs/>
          <w:rtl/>
        </w:rPr>
        <w:t xml:space="preserve"> كتاب الأربعين في دلائل التوحيد لأبي إسماعيل عبد الله بن محمد الهروي </w:t>
      </w:r>
      <w:r>
        <w:rPr>
          <w:rFonts w:hint="cs"/>
          <w:bCs/>
          <w:rtl/>
        </w:rPr>
        <w:t>(</w:t>
      </w:r>
      <w:r w:rsidR="00E26450">
        <w:rPr>
          <w:rFonts w:hint="cs"/>
          <w:bCs/>
          <w:rtl/>
        </w:rPr>
        <w:t>ت 481 هـ</w:t>
      </w:r>
      <w:r>
        <w:rPr>
          <w:rFonts w:hint="cs"/>
          <w:bCs/>
          <w:rtl/>
        </w:rPr>
        <w:t>):</w:t>
      </w:r>
      <w:r w:rsidR="00E26450">
        <w:rPr>
          <w:rFonts w:hint="cs"/>
          <w:bCs/>
          <w:rtl/>
        </w:rPr>
        <w:t xml:space="preserve"> </w:t>
      </w:r>
      <w:r w:rsidR="00E26450">
        <w:rPr>
          <w:rFonts w:hint="cs"/>
          <w:rtl/>
        </w:rPr>
        <w:t xml:space="preserve">والهروي هو الذي كان المجسمة بهراة يلقبونه شيخ الإسلام نكاية بمن سمى به الحافظ أبا عثمان الصابوني، قال ابن السبكي: </w:t>
      </w:r>
      <w:r>
        <w:rPr>
          <w:rFonts w:hint="cs"/>
          <w:rtl/>
        </w:rPr>
        <w:t>(</w:t>
      </w:r>
      <w:r w:rsidR="00E26450">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Pr>
          <w:rFonts w:hint="cs"/>
          <w:rtl/>
        </w:rPr>
        <w:t>،</w:t>
      </w:r>
      <w:r w:rsidR="00E26450">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 .. وكان أهل هراة في عصره فئتين فئة تعتقده وتبالغ فيه لما عنده من التقشف والتعبد وفئة تكفره لما يظهره من التشبيه</w:t>
      </w:r>
      <w:r>
        <w:rPr>
          <w:rFonts w:hint="cs"/>
          <w:rtl/>
        </w:rPr>
        <w:t>،</w:t>
      </w:r>
      <w:r w:rsidR="00E26450">
        <w:rPr>
          <w:rFonts w:hint="cs"/>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التشبيه وأفصح..</w:t>
      </w:r>
      <w:r>
        <w:rPr>
          <w:rFonts w:hint="cs"/>
          <w:rtl/>
        </w:rPr>
        <w:t xml:space="preserve"> </w:t>
      </w:r>
      <w:r w:rsidR="00E26450">
        <w:rPr>
          <w:rFonts w:hint="cs"/>
          <w:rtl/>
        </w:rPr>
        <w:t>وكان شديد التعصب للفرق الحنبلية بحيث كان ينشد على المنبر على ما حكى عنه تلميذه محمد بن طاهر</w:t>
      </w:r>
      <w:r>
        <w:rPr>
          <w:rFonts w:hint="cs"/>
          <w:rtl/>
        </w:rPr>
        <w:t>:</w:t>
      </w:r>
      <w:r w:rsidR="00E26450">
        <w:rPr>
          <w:rFonts w:hint="cs"/>
          <w:rtl/>
        </w:rPr>
        <w:t xml:space="preserve"> " أنا حنبلي ما حييت وإن أمت ... فوصيتي للناس أن يتحنبلوا</w:t>
      </w:r>
      <w:r w:rsidR="00E26450">
        <w:rPr>
          <w:rFonts w:hint="cs"/>
          <w:rtl/>
          <w:lang w:eastAsia="ar-SA"/>
        </w:rPr>
        <w:t xml:space="preserve"> "</w:t>
      </w:r>
      <w:r>
        <w:rPr>
          <w:rFonts w:hint="cs"/>
          <w:rtl/>
          <w:lang w:eastAsia="ar-SA"/>
        </w:rPr>
        <w:t>،</w:t>
      </w:r>
      <w:r w:rsidR="00E26450">
        <w:rPr>
          <w:rFonts w:hint="cs"/>
          <w:rtl/>
          <w:lang w:eastAsia="ar-SA"/>
        </w:rPr>
        <w:t xml:space="preserve"> </w:t>
      </w:r>
      <w:r w:rsidR="00E26450">
        <w:rPr>
          <w:rFonts w:hint="cs"/>
          <w:rtl/>
        </w:rPr>
        <w:t xml:space="preserve">وترك الرواية عن شيخه القاضي أبي بكر الحيري لكونه أشعرياً وكل هذا تعصب زائد برأنا الله من الأهواء) </w:t>
      </w:r>
      <w:r>
        <w:rPr>
          <w:rFonts w:hint="cs"/>
          <w:rtl/>
        </w:rPr>
        <w:t>[</w:t>
      </w:r>
      <w:r w:rsidR="00E26450">
        <w:rPr>
          <w:rFonts w:hint="cs"/>
          <w:rtl/>
        </w:rPr>
        <w:t>طبقات الشافعية الكبرى 4/ 272-273]</w:t>
      </w:r>
      <w:r>
        <w:rPr>
          <w:rFonts w:hint="cs"/>
          <w:vertAlign w:val="superscript"/>
          <w:rtl/>
        </w:rPr>
        <w:t>،</w:t>
      </w:r>
      <w:r w:rsidR="00E26450">
        <w:rPr>
          <w:rFonts w:hint="cs"/>
          <w:rtl/>
        </w:rPr>
        <w:t xml:space="preserve"> وفي كتاب الأربعين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Pr>
          <w:rFonts w:hint="cs"/>
          <w:rtl/>
        </w:rPr>
        <w:t>،</w:t>
      </w:r>
      <w:r w:rsidR="00E26450">
        <w:rPr>
          <w:rFonts w:hint="cs"/>
          <w:rtl/>
        </w:rPr>
        <w:t xml:space="preserve"> ومن كتابه ذم الكلام ينقل ابن تيمية تعثر الهروي في الوقيعة بالإمام الأشعري فيقول ابن تيمية</w:t>
      </w:r>
      <w:r>
        <w:rPr>
          <w:rFonts w:hint="cs"/>
          <w:rtl/>
        </w:rPr>
        <w:t>:</w:t>
      </w:r>
      <w:r w:rsidR="00E26450">
        <w:rPr>
          <w:rFonts w:hint="cs"/>
          <w:rtl/>
        </w:rPr>
        <w:t xml:space="preserve"> </w:t>
      </w:r>
      <w:r>
        <w:rPr>
          <w:rFonts w:hint="cs"/>
          <w:rtl/>
        </w:rPr>
        <w:t>(</w:t>
      </w:r>
      <w:r w:rsidR="00E26450">
        <w:rPr>
          <w:rFonts w:hint="cs"/>
          <w:rtl/>
        </w:rPr>
        <w:t xml:space="preserve">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w:t>
      </w:r>
      <w:r w:rsidR="00E26450">
        <w:rPr>
          <w:rFonts w:hint="cs"/>
          <w:rtl/>
        </w:rPr>
        <w:lastRenderedPageBreak/>
        <w:t>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 .. وأن قولهم سميع بلا سمع.. بلا نفس ولا شخص ولا صورة، ..فقد شحنت كتاب تكفير الجهمية من مقالات علماء الإسلام ورن الخلفاء فيهم ودق عامة أهل السنة عليهم وإجماع المسلمين على إخراجهم من الملة .. 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 .. وإنما اعتقادهم أن القرآن غير موجود، لفظية الجهمية الذكور بمرة والجهمية الإناث بعشر مرات .. قالوا وقد شاع في المسلمين أن رأسهم علي بن إسماعيل الأشعري كان لا يستنجي ولا يتوضأ ولا يصلي)</w:t>
      </w:r>
      <w:r>
        <w:rPr>
          <w:rFonts w:hint="cs"/>
          <w:rtl/>
        </w:rPr>
        <w:t>[</w:t>
      </w:r>
      <w:r w:rsidR="00E26450">
        <w:rPr>
          <w:rFonts w:hint="cs"/>
          <w:rtl/>
        </w:rPr>
        <w:t>بيان تلبيس الجهمية 2 /400- 404 وانظر هذه الحكاية في سير أعلام النبلاء 16/ 478]</w:t>
      </w:r>
      <w:r>
        <w:rPr>
          <w:rFonts w:hint="cs"/>
          <w:vertAlign w:val="superscript"/>
          <w:rtl/>
        </w:rPr>
        <w:t>،</w:t>
      </w:r>
      <w:r w:rsidR="00E26450">
        <w:rPr>
          <w:rFonts w:hint="cs"/>
          <w:rtl/>
        </w:rPr>
        <w:t xml:space="preserve">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Pr>
          <w:rFonts w:hint="cs"/>
          <w:rtl/>
        </w:rPr>
        <w:t>،</w:t>
      </w:r>
      <w:r w:rsidR="00E26450">
        <w:rPr>
          <w:rFonts w:hint="cs"/>
          <w:rtl/>
        </w:rPr>
        <w:t xml:space="preserve"> </w:t>
      </w:r>
      <w:r w:rsidR="00E26450">
        <w:rPr>
          <w:rFonts w:hint="cs"/>
          <w:snapToGrid w:val="0"/>
          <w:rtl/>
        </w:rPr>
        <w:t>وبما سبق يتبين شيء من حال هذه المصنفات وسوف يكشف في ثنايا البحث عن تفصيل هذا الإجمال. ولكن لا بد أن نبين هنا غلط هؤلاء المصنفين على سبيل الإجمال أيضاً</w:t>
      </w:r>
      <w:r>
        <w:rPr>
          <w:rFonts w:hint="cs"/>
          <w:snapToGrid w:val="0"/>
          <w:rtl/>
        </w:rPr>
        <w:t>،</w:t>
      </w:r>
      <w:r w:rsidR="00E26450">
        <w:rPr>
          <w:rFonts w:hint="cs"/>
          <w:snapToGrid w:val="0"/>
          <w:rtl/>
        </w:rPr>
        <w:t xml:space="preserve"> </w:t>
      </w:r>
      <w:r>
        <w:rPr>
          <w:rFonts w:hint="cs"/>
          <w:snapToGrid w:val="0"/>
          <w:rtl/>
        </w:rPr>
        <w:t>[</w:t>
      </w:r>
      <w:r w:rsidR="00E26450">
        <w:rPr>
          <w:rFonts w:hint="cs"/>
          <w:bCs/>
          <w:snapToGrid w:val="0"/>
          <w:rtl/>
        </w:rPr>
        <w:t>غلط هؤلاء المصنفين على وجه الإجمال</w:t>
      </w:r>
      <w:r>
        <w:rPr>
          <w:rFonts w:hint="cs"/>
          <w:bCs/>
          <w:snapToGrid w:val="0"/>
          <w:rtl/>
        </w:rPr>
        <w:t>]:</w:t>
      </w:r>
      <w:r w:rsidR="00E26450">
        <w:rPr>
          <w:rFonts w:hint="cs"/>
          <w:bCs/>
          <w:snapToGrid w:val="0"/>
          <w:rtl/>
        </w:rPr>
        <w:t xml:space="preserve"> </w:t>
      </w:r>
      <w:r>
        <w:rPr>
          <w:rFonts w:hint="cs"/>
          <w:bCs/>
          <w:snapToGrid w:val="0"/>
          <w:rtl/>
        </w:rPr>
        <w:t>(</w:t>
      </w:r>
      <w:r w:rsidR="00E26450">
        <w:rPr>
          <w:rFonts w:hint="cs"/>
          <w:bCs/>
          <w:snapToGrid w:val="0"/>
          <w:rtl/>
        </w:rPr>
        <w:t>أولاً</w:t>
      </w:r>
      <w:r>
        <w:rPr>
          <w:rFonts w:hint="cs"/>
          <w:snapToGrid w:val="0"/>
          <w:rtl/>
        </w:rPr>
        <w:t>):</w:t>
      </w:r>
      <w:r w:rsidR="00E26450">
        <w:rPr>
          <w:rFonts w:hint="cs"/>
          <w:snapToGrid w:val="0"/>
          <w:rtl/>
        </w:rPr>
        <w:t xml:space="preserve"> أنهم جمعوا فيها أخباراً متفرقة فأحدث هذا الجمع في دلالتها تقوية لظاهرها الموهم كما سبق في الكلام على التفويض</w:t>
      </w:r>
      <w:r>
        <w:rPr>
          <w:rFonts w:hint="cs"/>
          <w:snapToGrid w:val="0"/>
          <w:rtl/>
        </w:rPr>
        <w:t>،</w:t>
      </w:r>
      <w:r w:rsidR="00E26450">
        <w:rPr>
          <w:rFonts w:hint="cs"/>
          <w:snapToGrid w:val="0"/>
          <w:rtl/>
        </w:rPr>
        <w:t xml:space="preserve"> </w:t>
      </w:r>
      <w:r>
        <w:rPr>
          <w:rFonts w:hint="cs"/>
          <w:snapToGrid w:val="0"/>
          <w:rtl/>
        </w:rPr>
        <w:t>(</w:t>
      </w:r>
      <w:r w:rsidR="00E26450">
        <w:rPr>
          <w:rFonts w:hint="cs"/>
          <w:bCs/>
          <w:snapToGrid w:val="0"/>
          <w:rtl/>
        </w:rPr>
        <w:t>ثانياً</w:t>
      </w:r>
      <w:r>
        <w:rPr>
          <w:rFonts w:hint="cs"/>
          <w:snapToGrid w:val="0"/>
          <w:rtl/>
        </w:rPr>
        <w:t>):</w:t>
      </w:r>
      <w:r w:rsidR="00E26450">
        <w:rPr>
          <w:rFonts w:hint="cs"/>
          <w:snapToGrid w:val="0"/>
          <w:rtl/>
        </w:rPr>
        <w:t xml:space="preserve"> أنهم لم يفرقوا فيها بين النصوص التي تتفاوت دلالة وثبوتاً فمثلاً جعلوا قوله تعالى: (الرحمن على العرش استوى) </w:t>
      </w:r>
      <w:r>
        <w:rPr>
          <w:rFonts w:hint="cs"/>
          <w:snapToGrid w:val="0"/>
          <w:rtl/>
        </w:rPr>
        <w:t>[</w:t>
      </w:r>
      <w:r w:rsidR="00E26450">
        <w:rPr>
          <w:rFonts w:hint="cs"/>
          <w:rtl/>
        </w:rPr>
        <w:t>الآية (5) من سورة طه</w:t>
      </w:r>
      <w:r w:rsidR="00E26450">
        <w:rPr>
          <w:rFonts w:hint="cs"/>
          <w:snapToGrid w:val="0"/>
          <w:rtl/>
        </w:rPr>
        <w:t>] مع الأخبار المنكرة التي تتحدث عن القعود على العرش وأطيط العرش من ثقل الجبار فوقه، وجعلوا هذين المتفاوتين من أدلة الاستواء على العرش. وبقية الأمثلة مبسوطة في الشبه السمعية</w:t>
      </w:r>
      <w:r>
        <w:rPr>
          <w:rFonts w:hint="cs"/>
          <w:snapToGrid w:val="0"/>
          <w:rtl/>
        </w:rPr>
        <w:t>،</w:t>
      </w:r>
      <w:r w:rsidR="00E26450">
        <w:rPr>
          <w:rFonts w:hint="cs"/>
          <w:snapToGrid w:val="0"/>
          <w:rtl/>
        </w:rPr>
        <w:t xml:space="preserve"> </w:t>
      </w:r>
      <w:r>
        <w:rPr>
          <w:rFonts w:hint="cs"/>
          <w:snapToGrid w:val="0"/>
          <w:rtl/>
        </w:rPr>
        <w:t>(</w:t>
      </w:r>
      <w:r w:rsidR="00E26450">
        <w:rPr>
          <w:rFonts w:hint="cs"/>
          <w:bCs/>
          <w:snapToGrid w:val="0"/>
          <w:rtl/>
        </w:rPr>
        <w:t>ثالثاً</w:t>
      </w:r>
      <w:r>
        <w:rPr>
          <w:rFonts w:hint="cs"/>
          <w:snapToGrid w:val="0"/>
          <w:rtl/>
        </w:rPr>
        <w:t>):</w:t>
      </w:r>
      <w:r w:rsidR="00E26450">
        <w:rPr>
          <w:rFonts w:hint="cs"/>
          <w:snapToGrid w:val="0"/>
          <w:rtl/>
        </w:rPr>
        <w:t xml:space="preserve"> أنهم لم يفرقوا بين حديث مرفوع وبين حديث موقوف على صحابي أو تابعي، فأثبتوا بهذا ما أثبتوا بهذا. بل ربما عارضوا ما هو مشهور عن رسول الله صلى الله عليه وسلم بمرويات عن أحد التابعين. ومثال ذلك تفسير المقام المحمود بالإقعاد على العرش. بل لم يفرقوا بين حديث نبوي وخبر إسرائيلي، فربما جعلوا ما لقول الرسول صلى الله عليه وسلم من القدسية والمكانة ثابتاً لقول أهل الكتاب. ومثال ذلك ما </w:t>
      </w:r>
      <w:r w:rsidR="00E26450">
        <w:rPr>
          <w:rFonts w:hint="cs"/>
          <w:snapToGrid w:val="0"/>
          <w:rtl/>
        </w:rPr>
        <w:lastRenderedPageBreak/>
        <w:t>ذكروه في الاستلقاء على العرش ووضع إحدى رجليه على الأخرى وغير ذلك مما هو مبسوط في الشبه السمعية</w:t>
      </w:r>
      <w:r>
        <w:rPr>
          <w:rFonts w:hint="cs"/>
          <w:snapToGrid w:val="0"/>
          <w:rtl/>
        </w:rPr>
        <w:t>،</w:t>
      </w:r>
      <w:r w:rsidR="00E26450">
        <w:rPr>
          <w:rFonts w:hint="cs"/>
          <w:snapToGrid w:val="0"/>
          <w:rtl/>
        </w:rPr>
        <w:t xml:space="preserve"> </w:t>
      </w:r>
      <w:r>
        <w:rPr>
          <w:rFonts w:hint="cs"/>
          <w:snapToGrid w:val="0"/>
          <w:rtl/>
        </w:rPr>
        <w:t>(</w:t>
      </w:r>
      <w:r w:rsidR="00E26450">
        <w:rPr>
          <w:rFonts w:hint="cs"/>
          <w:bCs/>
          <w:rtl/>
        </w:rPr>
        <w:t>رابعاً</w:t>
      </w:r>
      <w:r>
        <w:rPr>
          <w:rFonts w:hint="cs"/>
          <w:rtl/>
        </w:rPr>
        <w:t>):</w:t>
      </w:r>
      <w:r w:rsidR="00E26450">
        <w:rPr>
          <w:rFonts w:hint="cs"/>
          <w:rtl/>
        </w:rPr>
        <w:t xml:space="preserve"> أنهم لم يفرقوا بين منقول بالتواتر من الكتاب والسنة وخبر لم يصح سنده فأثبتوا بالثاني ما أثبتوه بالأول. وقد سبق بعض الأمثلة لذلك وسيأتي في الشبه السمعية بسط ذلك</w:t>
      </w:r>
      <w:r>
        <w:rPr>
          <w:rFonts w:hint="cs"/>
          <w:rtl/>
        </w:rPr>
        <w:t>،</w:t>
      </w:r>
      <w:r w:rsidR="00E26450">
        <w:rPr>
          <w:rFonts w:hint="cs"/>
          <w:rtl/>
        </w:rPr>
        <w:t xml:space="preserve"> </w:t>
      </w:r>
      <w:r>
        <w:rPr>
          <w:rFonts w:hint="cs"/>
          <w:rtl/>
        </w:rPr>
        <w:t>[</w:t>
      </w:r>
      <w:r w:rsidR="00E26450">
        <w:rPr>
          <w:rFonts w:hint="cs"/>
          <w:bCs/>
          <w:rtl/>
        </w:rPr>
        <w:t>أمثلة تثبت وقوع الاختلاف والنزاع بين اهل الحديث بسبب الاعتقاد</w:t>
      </w:r>
      <w:r>
        <w:rPr>
          <w:rFonts w:hint="cs"/>
          <w:bCs/>
          <w:rtl/>
        </w:rPr>
        <w:t>]:</w:t>
      </w:r>
      <w:r w:rsidR="00E26450">
        <w:rPr>
          <w:rFonts w:hint="cs"/>
          <w:bCs/>
          <w:rtl/>
        </w:rPr>
        <w:t xml:space="preserve"> </w:t>
      </w:r>
      <w:r w:rsidR="00E26450">
        <w:rPr>
          <w:rFonts w:hint="cs"/>
          <w:rtl/>
        </w:rPr>
        <w:t>بعد أن ذكرنا عن أهل الحديث ما يستحيل معه حكاية اتفاقهم على مذهب واحد نؤكد اختلافهم ببعض ما حصل بين الفريقين من النزاع والتنازع. فمن ذلك ما فعله يحيى بن عمار السجزي شيخ أبي إسماعيل الهروي بالحافظ ابن حبان رحمه الله، كما ذكره الذهبي في ترجمة ابن حبان فقال: (قال أبو إسماعيل الأنصاري شيخ الإسلام سألت يحيى بن عمار عن أبي حاتم ابن حبان فقال: رأيته، ونحن أخرجناه</w:t>
      </w:r>
      <w:r>
        <w:rPr>
          <w:rFonts w:hint="cs"/>
          <w:rtl/>
        </w:rPr>
        <w:t xml:space="preserve"> </w:t>
      </w:r>
      <w:r w:rsidR="00E26450">
        <w:rPr>
          <w:rFonts w:hint="cs"/>
          <w:rtl/>
        </w:rPr>
        <w:t xml:space="preserve">من سجستان كان له علم كثير ولم يكن له كبير دين قدم علينا </w:t>
      </w:r>
      <w:r w:rsidR="00E26450">
        <w:rPr>
          <w:rFonts w:hint="cs"/>
          <w:bCs/>
          <w:rtl/>
        </w:rPr>
        <w:t>فأنكر الحد لله فأخرجناه</w:t>
      </w:r>
      <w:r w:rsidR="00E26450">
        <w:rPr>
          <w:rFonts w:hint="cs"/>
          <w:rtl/>
        </w:rPr>
        <w:t>)</w:t>
      </w:r>
      <w:r>
        <w:rPr>
          <w:rFonts w:hint="cs"/>
          <w:rtl/>
        </w:rPr>
        <w:t>[</w:t>
      </w:r>
      <w:r w:rsidR="00E26450">
        <w:rPr>
          <w:rFonts w:hint="cs"/>
          <w:rtl/>
        </w:rPr>
        <w:t>ميزان الإعتدال 6/99.ومن ظلم هؤلاء الحنابلة وفتنهم ما ذكره المؤرخون في منعهم من الدخول على ابن جرير الطبري، انظر الكامل لابن الأثير 7/9 وسير أعلام النبلاء 14/ 272 وطبقات الشافعية الكبرى 4/34 و3/ 125]</w:t>
      </w:r>
      <w:r>
        <w:rPr>
          <w:rFonts w:hint="cs"/>
          <w:rtl/>
        </w:rPr>
        <w:t>،</w:t>
      </w:r>
      <w:r w:rsidR="00E26450">
        <w:rPr>
          <w:rFonts w:hint="cs"/>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 وإن شئت فهناك موقف ثالث متذبذب كالذي ذكره الحافظ الذهبي تعليقاً على قول يحيى بن عمار قال: (قلت: إنكاره الحد وإثباتكم للحد نوع من فضول 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 وقال هو للنافي ساويت ربك بالشيء المعدوم إذ المعدوم لا حد له فمن نزه الله وسكت سلم وتابع السلف)</w:t>
      </w:r>
      <w:r>
        <w:rPr>
          <w:rFonts w:hint="cs"/>
          <w:rtl/>
        </w:rPr>
        <w:t>[</w:t>
      </w:r>
      <w:r w:rsidR="00E26450">
        <w:rPr>
          <w:rFonts w:hint="cs"/>
          <w:rtl/>
        </w:rPr>
        <w:t>ميزان الاعتدال 6/99]</w:t>
      </w:r>
      <w:r>
        <w:rPr>
          <w:rFonts w:hint="cs"/>
          <w:rtl/>
        </w:rPr>
        <w:t>،</w:t>
      </w:r>
      <w:r w:rsidR="00E26450">
        <w:rPr>
          <w:rFonts w:hint="cs"/>
          <w:rtl/>
        </w:rPr>
        <w:t xml:space="preserve"> وهذا الموقف الذي لا يرضى عن 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 وإن كان نفي الحد موجباً لعدم الباري فلا يسع المثبت السكوت على نفيه. أما ما ذكره من لزوم عدمه فهو شبهة من شبه التجسيم سيأتي الجواب عنها</w:t>
      </w:r>
      <w:r>
        <w:rPr>
          <w:rFonts w:hint="cs"/>
          <w:rtl/>
        </w:rPr>
        <w:t>،</w:t>
      </w:r>
      <w:r w:rsidR="00E26450">
        <w:rPr>
          <w:rFonts w:hint="cs"/>
          <w:rtl/>
        </w:rPr>
        <w:t xml:space="preserve"> وبهذا يتبين أن المحدثين </w:t>
      </w:r>
      <w:r w:rsidR="00E26450">
        <w:rPr>
          <w:rFonts w:hint="cs"/>
          <w:snapToGrid w:val="0"/>
          <w:rtl/>
        </w:rPr>
        <w:t>ليس لهم عقيدة جامعة فيكون عزو عقيدةٍ إلى جماعة الحديت تمويهاً [</w:t>
      </w:r>
      <w:r w:rsidR="00E26450">
        <w:rPr>
          <w:rFonts w:hint="cs"/>
          <w:rtl/>
        </w:rPr>
        <w:t>انظر تبديد الظلام المخيم للكوثري 20</w:t>
      </w:r>
      <w:r w:rsidR="00E26450">
        <w:rPr>
          <w:rFonts w:hint="cs"/>
          <w:snapToGrid w:val="0"/>
          <w:rtl/>
        </w:rPr>
        <w:t>]</w:t>
      </w:r>
      <w:r w:rsidR="00E26450">
        <w:rPr>
          <w:rFonts w:hint="cs"/>
          <w:snapToGrid w:val="0"/>
          <w:vertAlign w:val="superscript"/>
          <w:rtl/>
        </w:rPr>
        <w:t xml:space="preserve"> </w:t>
      </w:r>
      <w:r w:rsidR="00E26450">
        <w:rPr>
          <w:rFonts w:hint="cs"/>
          <w:rtl/>
        </w:rPr>
        <w:t xml:space="preserve">ويتبن أيضا أنه لا يصح قولُ ابن تيمية رحمه الله في المتكلمين: (..ولو اعتصموا بالكتاب والسنة لاتفقوا كما اتفق أهل السنة والحديث فإن أئمة السنة والحديث لم يختلفوا في شيء من أصول دينهم) </w:t>
      </w:r>
      <w:r>
        <w:rPr>
          <w:rFonts w:hint="cs"/>
          <w:rtl/>
        </w:rPr>
        <w:t>[</w:t>
      </w:r>
      <w:r w:rsidR="00E26450">
        <w:rPr>
          <w:rFonts w:hint="cs"/>
          <w:rtl/>
        </w:rPr>
        <w:t>درء التعارض 10/ 306]</w:t>
      </w:r>
      <w:r>
        <w:rPr>
          <w:rFonts w:hint="cs"/>
          <w:vertAlign w:val="superscript"/>
          <w:rtl/>
        </w:rPr>
        <w:t>،</w:t>
      </w:r>
      <w:r w:rsidR="00E26450">
        <w:rPr>
          <w:rFonts w:hint="cs"/>
          <w:rtl/>
        </w:rPr>
        <w:t xml:space="preserve"> </w:t>
      </w:r>
    </w:p>
    <w:p w14:paraId="4356EA92" w14:textId="6D20B0B1" w:rsidR="00E26450" w:rsidRDefault="00C905BE" w:rsidP="00C905BE">
      <w:pPr>
        <w:rPr>
          <w:b/>
          <w:rtl/>
        </w:rPr>
      </w:pPr>
      <w:r>
        <w:rPr>
          <w:rFonts w:hint="cs"/>
          <w:bCs/>
          <w:rtl/>
        </w:rPr>
        <w:lastRenderedPageBreak/>
        <w:t>[</w:t>
      </w:r>
      <w:r w:rsidR="00E26450">
        <w:rPr>
          <w:rFonts w:hint="cs"/>
          <w:bCs/>
          <w:rtl/>
        </w:rPr>
        <w:t>6</w:t>
      </w:r>
      <w:r>
        <w:rPr>
          <w:rFonts w:hint="cs"/>
          <w:bCs/>
          <w:rtl/>
        </w:rPr>
        <w:t>]</w:t>
      </w:r>
      <w:r w:rsidR="00E26450">
        <w:rPr>
          <w:rFonts w:hint="cs"/>
          <w:bCs/>
          <w:rtl/>
        </w:rPr>
        <w:t xml:space="preserve"> براءة الإمام أحمد ابن حنبل رحمه الله من انتساب الحشوية إليه</w:t>
      </w:r>
      <w:r>
        <w:rPr>
          <w:rFonts w:hint="cs"/>
          <w:rtl/>
        </w:rPr>
        <w:t>:</w:t>
      </w:r>
      <w:r w:rsidR="00E26450">
        <w:rPr>
          <w:rFonts w:hint="cs"/>
          <w:rtl/>
        </w:rPr>
        <w:t xml:space="preserve"> اشتهر انتساب الحَشْويّة إلى مذهب أحمد بن حنبل (ت241هـ)</w:t>
      </w:r>
      <w:r>
        <w:rPr>
          <w:rFonts w:hint="cs"/>
          <w:rtl/>
        </w:rPr>
        <w:t>،</w:t>
      </w:r>
      <w:r w:rsidR="00E26450">
        <w:rPr>
          <w:rFonts w:hint="cs"/>
          <w:rtl/>
        </w:rPr>
        <w:t xml:space="preserve"> ولا ريبَ أنّ الامامَ أحمد إمامٌ عظيمُ القدر</w:t>
      </w:r>
      <w:r>
        <w:rPr>
          <w:rFonts w:hint="cs"/>
          <w:rtl/>
        </w:rPr>
        <w:t>،</w:t>
      </w:r>
      <w:r w:rsidR="00E26450">
        <w:rPr>
          <w:rFonts w:hint="cs"/>
          <w:rtl/>
        </w:rPr>
        <w:t xml:space="preserve"> ومن أكبر أئمّة الاسلام</w:t>
      </w:r>
      <w:r>
        <w:rPr>
          <w:rFonts w:hint="cs"/>
          <w:rtl/>
        </w:rPr>
        <w:t>،</w:t>
      </w:r>
      <w:r w:rsidR="00E26450">
        <w:rPr>
          <w:rFonts w:hint="cs"/>
          <w:rtl/>
        </w:rPr>
        <w:t xml:space="preserve"> لكن قد انتسب إليه هؤلاء هو منهم بريء</w:t>
      </w:r>
      <w:r>
        <w:rPr>
          <w:rFonts w:hint="cs"/>
          <w:rtl/>
        </w:rPr>
        <w:t>،</w:t>
      </w:r>
      <w:r w:rsidR="00E26450">
        <w:rPr>
          <w:rFonts w:hint="cs"/>
          <w:rtl/>
        </w:rPr>
        <w:t xml:space="preserve"> وهذا الإمام ابن الجوزي</w:t>
      </w:r>
      <w:r>
        <w:rPr>
          <w:rFonts w:hint="cs"/>
          <w:rtl/>
        </w:rPr>
        <w:t>،</w:t>
      </w:r>
      <w:r w:rsidR="00E26450">
        <w:rPr>
          <w:rFonts w:hint="cs"/>
          <w:rtl/>
        </w:rPr>
        <w:t xml:space="preserve"> الذي لم يأت في الحنابلة بعد الإمام أحمد مثله</w:t>
      </w:r>
      <w:r>
        <w:rPr>
          <w:rFonts w:hint="cs"/>
          <w:rtl/>
        </w:rPr>
        <w:t>،</w:t>
      </w:r>
      <w:r w:rsidR="00E26450">
        <w:rPr>
          <w:rFonts w:hint="cs"/>
          <w:rtl/>
        </w:rPr>
        <w:t xml:space="preserve"> يُخاطب ابن حامد وابن الزاغوني والقاضي أبي يعلى القاضي وهم من كُبراء الحنابلة</w:t>
      </w:r>
      <w:r>
        <w:rPr>
          <w:rFonts w:hint="cs"/>
          <w:rtl/>
        </w:rPr>
        <w:t>،</w:t>
      </w:r>
      <w:r w:rsidR="00E26450">
        <w:rPr>
          <w:rFonts w:hint="cs"/>
          <w:rtl/>
        </w:rPr>
        <w:t xml:space="preserve"> بقوله</w:t>
      </w:r>
      <w:r>
        <w:rPr>
          <w:rFonts w:hint="cs"/>
          <w:rtl/>
        </w:rPr>
        <w:t>:</w:t>
      </w:r>
      <w:r w:rsidR="00E26450">
        <w:rPr>
          <w:rFonts w:hint="cs"/>
          <w:rtl/>
        </w:rPr>
        <w:t xml:space="preserve"> " </w:t>
      </w:r>
      <w:r w:rsidR="00E26450">
        <w:rPr>
          <w:rFonts w:hint="cs"/>
          <w:bCs/>
          <w:snapToGrid w:val="0"/>
          <w:rtl/>
        </w:rPr>
        <w:t>ورأيت من أصحابنا من تكلم في الأصول بما لا يصلح</w:t>
      </w:r>
      <w:r>
        <w:rPr>
          <w:rFonts w:hint="cs"/>
          <w:bCs/>
          <w:snapToGrid w:val="0"/>
          <w:rtl/>
        </w:rPr>
        <w:t>،</w:t>
      </w:r>
      <w:r w:rsidR="00E26450">
        <w:rPr>
          <w:rFonts w:hint="cs"/>
          <w:snapToGrid w:val="0"/>
          <w:rtl/>
        </w:rPr>
        <w:t xml:space="preserve"> وانتدب للتصنيف ثلاثة: أبو عبد الله بن حامد وصاحبه القاضي</w:t>
      </w:r>
      <w:r w:rsidR="00E26450">
        <w:rPr>
          <w:rFonts w:hint="cs"/>
          <w:snapToGrid w:val="0"/>
          <w:vertAlign w:val="superscript"/>
          <w:rtl/>
        </w:rPr>
        <w:t xml:space="preserve"> </w:t>
      </w:r>
      <w:r w:rsidR="00E26450">
        <w:rPr>
          <w:rFonts w:hint="cs"/>
          <w:snapToGrid w:val="0"/>
          <w:rtl/>
        </w:rPr>
        <w:t xml:space="preserve">وابن الزاغوني </w:t>
      </w:r>
      <w:r w:rsidR="00E26450">
        <w:rPr>
          <w:rFonts w:hint="cs"/>
          <w:bCs/>
          <w:snapToGrid w:val="0"/>
          <w:rtl/>
        </w:rPr>
        <w:t>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w:t>
      </w:r>
      <w:r w:rsidR="00E26450">
        <w:rPr>
          <w:rFonts w:hint="cs"/>
          <w:snapToGrid w:val="0"/>
          <w:rtl/>
        </w:rPr>
        <w:t xml:space="preserve"> وعينين وفماً ولهواتٍ وأضراساً .. ويدين وأصابعَ وكفاً وخنصراً وإبهاماً وصدراً وفخذاً وساقين ورجلين. وقالوا: ما سمعنا بذكر الرأس. وقالوا</w:t>
      </w:r>
      <w:r>
        <w:rPr>
          <w:rFonts w:hint="cs"/>
          <w:snapToGrid w:val="0"/>
          <w:rtl/>
        </w:rPr>
        <w:t>:</w:t>
      </w:r>
      <w:r w:rsidR="00E26450">
        <w:rPr>
          <w:rFonts w:hint="cs"/>
          <w:snapToGrid w:val="0"/>
          <w:rtl/>
        </w:rPr>
        <w:t xml:space="preserve"> يجوز أن يُمس وَيمس، ويدني العبد من ذاته. وقال بعضهم: ويتنفس. ثم يرضون العوام بقولهم: لا كما يعقل</w:t>
      </w:r>
      <w:r>
        <w:rPr>
          <w:rFonts w:hint="cs"/>
          <w:snapToGrid w:val="0"/>
          <w:rtl/>
        </w:rPr>
        <w:t xml:space="preserve"> </w:t>
      </w:r>
      <w:r w:rsidR="00E26450">
        <w:rPr>
          <w:rFonts w:hint="cs"/>
          <w:snapToGrid w:val="0"/>
          <w:rtl/>
        </w:rPr>
        <w:t xml:space="preserve">ثم </w:t>
      </w:r>
      <w:r w:rsidR="00E26450">
        <w:rPr>
          <w:rFonts w:hint="cs"/>
          <w:bCs/>
          <w:snapToGrid w:val="0"/>
          <w:rtl/>
        </w:rPr>
        <w:t>يتحرجون من التشبيه ويأنفون من إضافته إليهم ويقولون</w:t>
      </w:r>
      <w:r>
        <w:rPr>
          <w:rFonts w:hint="cs"/>
          <w:bCs/>
          <w:snapToGrid w:val="0"/>
          <w:rtl/>
        </w:rPr>
        <w:t>:</w:t>
      </w:r>
      <w:r w:rsidR="00E26450">
        <w:rPr>
          <w:rFonts w:hint="cs"/>
          <w:bCs/>
          <w:snapToGrid w:val="0"/>
          <w:rtl/>
        </w:rPr>
        <w:t xml:space="preserve"> نحن أهل السنة، وكلامهم صريح في التشبيه</w:t>
      </w:r>
      <w:r w:rsidR="00E26450">
        <w:rPr>
          <w:rFonts w:hint="cs"/>
          <w:snapToGrid w:val="0"/>
          <w:rtl/>
        </w:rPr>
        <w:t xml:space="preserve">. وقد تبعهم خلق من العوام. فقد نصحت التابع والمتبوع فقلت لهم: </w:t>
      </w:r>
      <w:r w:rsidR="00E26450">
        <w:rPr>
          <w:rFonts w:hint="cs"/>
          <w:bCs/>
          <w:snapToGrid w:val="0"/>
          <w:rtl/>
        </w:rPr>
        <w:t>يا أصحابنا أنتم أصحاب نقل وإمامكم الاكبر أحمد بن حنبل يقول وهو تحت السياط:" كيف أقول ما لم يقل". فإياكم أن تبتدعوا في مذهبه ما ليس منه</w:t>
      </w:r>
      <w:r>
        <w:rPr>
          <w:rFonts w:hint="cs"/>
          <w:snapToGrid w:val="0"/>
          <w:rtl/>
        </w:rPr>
        <w:t>،</w:t>
      </w:r>
      <w:r w:rsidR="00E26450">
        <w:rPr>
          <w:rFonts w:hint="cs"/>
          <w:snapToGrid w:val="0"/>
          <w:rtl/>
        </w:rPr>
        <w:t xml:space="preserve"> فلو أنكم قلتم: نقرأ الأحاديث ونسكت ما أنكر عليكم أحد، إنما حمْلكم إياها على الظاهر قبيح، </w:t>
      </w:r>
      <w:r w:rsidR="00E26450">
        <w:rPr>
          <w:rFonts w:hint="cs"/>
          <w:bCs/>
          <w:snapToGrid w:val="0"/>
          <w:rtl/>
        </w:rPr>
        <w:t>فلا تدخلوا في مذهب هذا الرجل الصالح السلفي ما ليس منه. ولقد كسيتم هذا المذهب شيناً قبيحاً حتى صار لا يقال حنبلي إلا مجسم</w:t>
      </w:r>
      <w:r w:rsidR="00E26450">
        <w:rPr>
          <w:rFonts w:hint="cs"/>
          <w:snapToGrid w:val="0"/>
          <w:rtl/>
        </w:rPr>
        <w:t xml:space="preserve">..) </w:t>
      </w:r>
      <w:r>
        <w:rPr>
          <w:rFonts w:hint="cs"/>
          <w:snapToGrid w:val="0"/>
          <w:rtl/>
        </w:rPr>
        <w:t>[</w:t>
      </w:r>
      <w:r w:rsidR="00E26450">
        <w:rPr>
          <w:rFonts w:hint="cs"/>
          <w:snapToGrid w:val="0"/>
          <w:rtl/>
        </w:rPr>
        <w:t>دفع شبه التشبيه لابن الجوزي 30-33</w:t>
      </w:r>
      <w:r>
        <w:rPr>
          <w:rFonts w:hint="cs"/>
          <w:snapToGrid w:val="0"/>
          <w:rtl/>
        </w:rPr>
        <w:t>]</w:t>
      </w:r>
      <w:r>
        <w:rPr>
          <w:rFonts w:hint="cs"/>
          <w:snapToGrid w:val="0"/>
          <w:vertAlign w:val="superscript"/>
          <w:rtl/>
        </w:rPr>
        <w:t>،</w:t>
      </w:r>
      <w:r w:rsidR="00E26450">
        <w:rPr>
          <w:rFonts w:hint="cs"/>
          <w:rtl/>
        </w:rPr>
        <w:t xml:space="preserve"> </w:t>
      </w:r>
      <w:r w:rsidR="00E26450">
        <w:rPr>
          <w:rFonts w:hint="cs"/>
          <w:bCs/>
          <w:rtl/>
        </w:rPr>
        <w:t>وقال العفيف اليافعي</w:t>
      </w:r>
      <w:r w:rsidR="00E26450">
        <w:rPr>
          <w:rFonts w:hint="cs"/>
          <w:rtl/>
        </w:rPr>
        <w:t xml:space="preserve"> في كتاب (مَرْهَم العلل المُعْضلة في دفع الشبه والردّ على المعتزلة) في الجزء الثالث منه</w:t>
      </w:r>
      <w:r>
        <w:rPr>
          <w:rFonts w:hint="cs"/>
          <w:rtl/>
        </w:rPr>
        <w:t>:</w:t>
      </w:r>
      <w:r w:rsidR="00E26450">
        <w:rPr>
          <w:rFonts w:hint="cs"/>
          <w:rtl/>
        </w:rPr>
        <w:t xml:space="preserve"> ومتأخّرو الحنابلة غَلَوا في دينهم غُلُوّاً فاحشاً</w:t>
      </w:r>
      <w:r>
        <w:rPr>
          <w:rFonts w:hint="cs"/>
          <w:rtl/>
        </w:rPr>
        <w:t>،</w:t>
      </w:r>
      <w:r w:rsidR="00E26450">
        <w:rPr>
          <w:rFonts w:hint="cs"/>
          <w:rtl/>
        </w:rPr>
        <w:t xml:space="preserve"> وتَسَفّهُوا سَفَهاً عظيماً</w:t>
      </w:r>
      <w:r>
        <w:rPr>
          <w:rFonts w:hint="cs"/>
          <w:rtl/>
        </w:rPr>
        <w:t>،</w:t>
      </w:r>
      <w:r w:rsidR="00E26450">
        <w:rPr>
          <w:rFonts w:hint="cs"/>
          <w:rtl/>
        </w:rPr>
        <w:t xml:space="preserve"> وجَسَّموا تجسيماً قبيحاً</w:t>
      </w:r>
      <w:r>
        <w:rPr>
          <w:rFonts w:hint="cs"/>
          <w:rtl/>
        </w:rPr>
        <w:t>،</w:t>
      </w:r>
      <w:r w:rsidR="00E26450">
        <w:rPr>
          <w:rFonts w:hint="cs"/>
          <w:rtl/>
        </w:rPr>
        <w:t xml:space="preserve"> وشبّهوا الله بخلقه تشبيهاً شنيعاً</w:t>
      </w:r>
      <w:r>
        <w:rPr>
          <w:rFonts w:hint="cs"/>
          <w:rtl/>
        </w:rPr>
        <w:t>،</w:t>
      </w:r>
      <w:r w:rsidR="00E26450">
        <w:rPr>
          <w:rFonts w:hint="cs"/>
          <w:rtl/>
        </w:rPr>
        <w:t xml:space="preserve"> وجعلوا له من عباده أمثالاً كثيرةً</w:t>
      </w:r>
      <w:r>
        <w:rPr>
          <w:rFonts w:hint="cs"/>
          <w:rtl/>
        </w:rPr>
        <w:t>،</w:t>
      </w:r>
      <w:r w:rsidR="00E26450">
        <w:rPr>
          <w:rFonts w:hint="cs"/>
          <w:rtl/>
        </w:rPr>
        <w:t xml:space="preserve"> </w:t>
      </w:r>
      <w:r w:rsidR="00E26450">
        <w:rPr>
          <w:rFonts w:hint="cs"/>
          <w:bCs/>
          <w:rtl/>
        </w:rPr>
        <w:t>حتّى قال أبو بكر بن العربي</w:t>
      </w:r>
      <w:r w:rsidR="00E26450">
        <w:rPr>
          <w:rFonts w:hint="cs"/>
          <w:rtl/>
        </w:rPr>
        <w:t xml:space="preserve"> في (العواصم)</w:t>
      </w:r>
      <w:r>
        <w:rPr>
          <w:rFonts w:hint="cs"/>
          <w:rtl/>
        </w:rPr>
        <w:t>:</w:t>
      </w:r>
      <w:r w:rsidR="00E26450">
        <w:rPr>
          <w:rFonts w:hint="cs"/>
          <w:rtl/>
        </w:rPr>
        <w:t xml:space="preserve"> أخبرني من أثقُ به من مشيختي</w:t>
      </w:r>
      <w:r>
        <w:rPr>
          <w:rFonts w:hint="cs"/>
          <w:rtl/>
        </w:rPr>
        <w:t>:</w:t>
      </w:r>
      <w:r w:rsidR="00E26450">
        <w:rPr>
          <w:rFonts w:hint="cs"/>
          <w:rtl/>
        </w:rPr>
        <w:t xml:space="preserve"> أنّ القاضي أبا يَعْلى الحنبلي كان إذا ذكر الله سبحانه يقول في ما ورد من هذه الظواهر في صفاته تعالى ـ</w:t>
      </w:r>
      <w:r>
        <w:rPr>
          <w:rFonts w:hint="cs"/>
          <w:rtl/>
        </w:rPr>
        <w:t>:</w:t>
      </w:r>
      <w:r w:rsidR="00E26450">
        <w:rPr>
          <w:rFonts w:hint="cs"/>
          <w:rtl/>
        </w:rPr>
        <w:t xml:space="preserve"> ألْزِمُوني ما شئتُمْ</w:t>
      </w:r>
      <w:r>
        <w:rPr>
          <w:rFonts w:hint="cs"/>
          <w:rtl/>
        </w:rPr>
        <w:t>،</w:t>
      </w:r>
      <w:r w:rsidR="00E26450">
        <w:rPr>
          <w:rFonts w:hint="cs"/>
          <w:rtl/>
        </w:rPr>
        <w:t xml:space="preserve"> فإنّي ألتزمُهُ إلّا اللحية والعورة</w:t>
      </w:r>
      <w:r>
        <w:rPr>
          <w:rFonts w:hint="cs"/>
          <w:rtl/>
        </w:rPr>
        <w:t>،</w:t>
      </w:r>
      <w:r w:rsidR="00E26450">
        <w:rPr>
          <w:rFonts w:hint="cs"/>
          <w:rtl/>
        </w:rPr>
        <w:t xml:space="preserve"> قال بعض أئمّة أهل الحقّ</w:t>
      </w:r>
      <w:r>
        <w:rPr>
          <w:rFonts w:hint="cs"/>
          <w:rtl/>
        </w:rPr>
        <w:t>:</w:t>
      </w:r>
      <w:r w:rsidR="00E26450">
        <w:rPr>
          <w:rFonts w:hint="cs"/>
          <w:rtl/>
        </w:rPr>
        <w:t xml:space="preserve"> وهذا كفرٌ قبيحٌ</w:t>
      </w:r>
      <w:r>
        <w:rPr>
          <w:rFonts w:hint="cs"/>
          <w:rtl/>
        </w:rPr>
        <w:t>،</w:t>
      </w:r>
      <w:r w:rsidR="00E26450">
        <w:rPr>
          <w:rFonts w:hint="cs"/>
          <w:rtl/>
        </w:rPr>
        <w:t xml:space="preserve"> واستهزاءٌ بالله تعالى شنيعٌ</w:t>
      </w:r>
      <w:r>
        <w:rPr>
          <w:rFonts w:hint="cs"/>
          <w:rtl/>
        </w:rPr>
        <w:t>،</w:t>
      </w:r>
      <w:r w:rsidR="00E26450">
        <w:rPr>
          <w:rFonts w:hint="cs"/>
          <w:rtl/>
        </w:rPr>
        <w:t xml:space="preserve"> وقائله جاهلٌ به تعالى لا يُقْتدى به ولا يُلتفتُ إليه ولا مُتّبِعٌ لامامه الذي ينتسبُ إليه" أهـ [نقله عنه السبكي في السيف الصقيل (ص130)</w:t>
      </w:r>
      <w:r>
        <w:rPr>
          <w:rFonts w:hint="cs"/>
          <w:rtl/>
        </w:rPr>
        <w:t>]،</w:t>
      </w:r>
      <w:r w:rsidR="00E26450">
        <w:rPr>
          <w:rFonts w:hint="cs"/>
          <w:rtl/>
        </w:rPr>
        <w:t xml:space="preserve"> وقال العلّامة الكوثري</w:t>
      </w:r>
      <w:r>
        <w:rPr>
          <w:rFonts w:hint="cs"/>
          <w:rtl/>
        </w:rPr>
        <w:t>:</w:t>
      </w:r>
      <w:r w:rsidR="00E26450">
        <w:rPr>
          <w:rFonts w:hint="cs"/>
          <w:rtl/>
        </w:rPr>
        <w:t xml:space="preserve"> وبعض الحنابلة على مسلك السَلَف في التفويض</w:t>
      </w:r>
      <w:r>
        <w:rPr>
          <w:rFonts w:hint="cs"/>
          <w:rtl/>
        </w:rPr>
        <w:t>،</w:t>
      </w:r>
      <w:r w:rsidR="00E26450">
        <w:rPr>
          <w:rFonts w:hint="cs"/>
          <w:rtl/>
        </w:rPr>
        <w:t xml:space="preserve"> و بعضهم انحاز إلى المعتزلة</w:t>
      </w:r>
      <w:r>
        <w:rPr>
          <w:rFonts w:hint="cs"/>
          <w:rtl/>
        </w:rPr>
        <w:t>،</w:t>
      </w:r>
      <w:r w:rsidR="00E26450">
        <w:rPr>
          <w:rFonts w:hint="cs"/>
          <w:rtl/>
        </w:rPr>
        <w:t xml:space="preserve"> وكان غالبُهم ـ على تعاقُب القُرُون ـ حشويةً على الطريقة السالميّة والكراميّة</w:t>
      </w:r>
      <w:r>
        <w:rPr>
          <w:rFonts w:hint="cs"/>
          <w:rtl/>
        </w:rPr>
        <w:t>،</w:t>
      </w:r>
      <w:r w:rsidR="00E26450">
        <w:rPr>
          <w:rFonts w:hint="cs"/>
          <w:rtl/>
        </w:rPr>
        <w:t xml:space="preserve"> إلى أن جعل الظاهر </w:t>
      </w:r>
      <w:r w:rsidR="00E26450">
        <w:rPr>
          <w:rFonts w:hint="cs"/>
          <w:rtl/>
        </w:rPr>
        <w:lastRenderedPageBreak/>
        <w:t>بيبرس قضاء القُضاة في المذاهب الأربعة لأوّل مرّة</w:t>
      </w:r>
      <w:r>
        <w:rPr>
          <w:rFonts w:hint="cs"/>
          <w:rtl/>
        </w:rPr>
        <w:t>،</w:t>
      </w:r>
      <w:r w:rsidR="00E26450">
        <w:rPr>
          <w:rFonts w:hint="cs"/>
          <w:rtl/>
        </w:rPr>
        <w:t xml:space="preserve"> فأخذت تزول أمراضُهم البِدْعيّة</w:t>
      </w:r>
      <w:r>
        <w:rPr>
          <w:rFonts w:hint="cs"/>
          <w:rtl/>
        </w:rPr>
        <w:t>،</w:t>
      </w:r>
      <w:r w:rsidR="00E26450">
        <w:rPr>
          <w:rFonts w:hint="cs"/>
          <w:rtl/>
        </w:rPr>
        <w:t xml:space="preserve"> وكادَ أن لا يبقى بينهم حشويّ لولا جالية (حرّان) بعد نكبة بغداد</w:t>
      </w:r>
      <w:r>
        <w:rPr>
          <w:rFonts w:hint="cs"/>
          <w:rtl/>
        </w:rPr>
        <w:t>،</w:t>
      </w:r>
      <w:r w:rsidR="00E26450">
        <w:rPr>
          <w:rFonts w:hint="cs"/>
          <w:rtl/>
        </w:rPr>
        <w:t xml:space="preserve"> حطَّوا رحلَهم بالشام</w:t>
      </w:r>
      <w:r>
        <w:rPr>
          <w:rFonts w:hint="cs"/>
          <w:rtl/>
        </w:rPr>
        <w:t>،</w:t>
      </w:r>
      <w:r w:rsidR="00E26450">
        <w:rPr>
          <w:rFonts w:hint="cs"/>
          <w:rtl/>
        </w:rPr>
        <w:t xml:space="preserve"> ونَبَغَ من بينهم رجلٌ . . . فإذا هو يجري على خُطّةٍ مدبّرةٍ في إحلال المذهب الحشوي تحت ستار مذهب السَلَف</w:t>
      </w:r>
      <w:r>
        <w:rPr>
          <w:rFonts w:hint="cs"/>
          <w:rtl/>
        </w:rPr>
        <w:t>،</w:t>
      </w:r>
      <w:r w:rsidR="00E26450">
        <w:rPr>
          <w:rFonts w:hint="cs"/>
          <w:rtl/>
        </w:rPr>
        <w:t xml:space="preserve"> محلّ مذهب أهل السنّة " أهـ [مقدّمة تبيين كذب المفتري (ص17)</w:t>
      </w:r>
      <w:r>
        <w:rPr>
          <w:rFonts w:hint="cs"/>
          <w:rtl/>
        </w:rPr>
        <w:t>]،</w:t>
      </w:r>
      <w:r w:rsidR="00E26450">
        <w:rPr>
          <w:rFonts w:hint="cs"/>
          <w:rtl/>
        </w:rPr>
        <w:t xml:space="preserve"> وقال الشيخ الكوثري</w:t>
      </w:r>
      <w:r>
        <w:rPr>
          <w:rFonts w:hint="cs"/>
          <w:rtl/>
        </w:rPr>
        <w:t>:</w:t>
      </w:r>
      <w:r w:rsidR="00E26450">
        <w:rPr>
          <w:rFonts w:hint="cs"/>
          <w:rtl/>
        </w:rPr>
        <w:t xml:space="preserve"> بعنوان</w:t>
      </w:r>
      <w:r>
        <w:rPr>
          <w:rFonts w:hint="cs"/>
          <w:rtl/>
        </w:rPr>
        <w:t>:</w:t>
      </w:r>
      <w:r w:rsidR="00E26450">
        <w:rPr>
          <w:rFonts w:hint="cs"/>
          <w:rtl/>
        </w:rPr>
        <w:t xml:space="preserve"> محاولة ابن تَيْمِيَّة بعث الحَشْويّة عن مرقدها</w:t>
      </w:r>
      <w:r>
        <w:rPr>
          <w:rFonts w:hint="cs"/>
          <w:rtl/>
        </w:rPr>
        <w:t>:</w:t>
      </w:r>
      <w:r w:rsidR="00E26450">
        <w:rPr>
          <w:rFonts w:hint="cs"/>
          <w:rtl/>
        </w:rPr>
        <w:t xml:space="preserve"> قد استمرّت فتن المخدوعين من الرواة على طول القرون مجلبة لسخط الله تعالى ولاستخفاف العقلاء من غير أن يخطر ببال عاقل أن يناضل عن سخافات هؤلاء</w:t>
      </w:r>
      <w:r>
        <w:rPr>
          <w:rFonts w:hint="cs"/>
          <w:rtl/>
        </w:rPr>
        <w:t>،</w:t>
      </w:r>
      <w:r w:rsidR="00E26450">
        <w:rPr>
          <w:rFonts w:hint="cs"/>
          <w:rtl/>
        </w:rPr>
        <w:t xml:space="preserve"> إلى أن نبغ في أواخر القرن السابع بدمشق حرّانيٌّ تجرّد للدعوة إلى مذهب هؤلاء الحَشْويّة السخفاء</w:t>
      </w:r>
      <w:r>
        <w:rPr>
          <w:rFonts w:hint="cs"/>
          <w:rtl/>
        </w:rPr>
        <w:t>،</w:t>
      </w:r>
      <w:r w:rsidR="00E26450">
        <w:rPr>
          <w:rFonts w:hint="cs"/>
          <w:rtl/>
        </w:rPr>
        <w:t xml:space="preserve"> متظاهراً بالجمع بين العقل والنقل على حسب فهمه من الكتب</w:t>
      </w:r>
      <w:r>
        <w:rPr>
          <w:rFonts w:hint="cs"/>
          <w:rtl/>
        </w:rPr>
        <w:t>،</w:t>
      </w:r>
      <w:r w:rsidR="00E26450">
        <w:rPr>
          <w:rFonts w:hint="cs"/>
          <w:rtl/>
        </w:rPr>
        <w:t xml:space="preserve"> من دون أستاذٍ يُرشده في مواطن الزلل</w:t>
      </w:r>
      <w:r>
        <w:rPr>
          <w:rFonts w:hint="cs"/>
          <w:rtl/>
        </w:rPr>
        <w:t>،</w:t>
      </w:r>
      <w:r w:rsidR="00E26450">
        <w:rPr>
          <w:rFonts w:hint="cs"/>
          <w:rtl/>
        </w:rPr>
        <w:t xml:space="preserve"> وحاشا العقل الناهض</w:t>
      </w:r>
      <w:r>
        <w:rPr>
          <w:rFonts w:hint="cs"/>
          <w:rtl/>
        </w:rPr>
        <w:t>،</w:t>
      </w:r>
      <w:r w:rsidR="00E26450">
        <w:rPr>
          <w:rFonts w:hint="cs"/>
          <w:rtl/>
        </w:rPr>
        <w:t xml:space="preserve"> والنقل الصحيح أن يتضافرا في الدفاع عن تخريف السخفاء</w:t>
      </w:r>
      <w:r>
        <w:rPr>
          <w:rFonts w:hint="cs"/>
          <w:rtl/>
        </w:rPr>
        <w:t>،</w:t>
      </w:r>
      <w:r w:rsidR="00E26450">
        <w:rPr>
          <w:rFonts w:hint="cs"/>
          <w:rtl/>
        </w:rPr>
        <w:t xml:space="preserve"> إلّا إذا كان العقل عقل صابئٍ</w:t>
      </w:r>
      <w:r>
        <w:rPr>
          <w:rFonts w:hint="cs"/>
          <w:rtl/>
        </w:rPr>
        <w:t>،</w:t>
      </w:r>
      <w:r w:rsidR="00E26450">
        <w:rPr>
          <w:rFonts w:hint="cs"/>
          <w:rtl/>
        </w:rPr>
        <w:t xml:space="preserve"> والنقل نقل صبيٍ</w:t>
      </w:r>
      <w:r>
        <w:rPr>
          <w:rFonts w:hint="cs"/>
          <w:rtl/>
        </w:rPr>
        <w:t>،</w:t>
      </w:r>
      <w:r w:rsidR="00E26450">
        <w:rPr>
          <w:rFonts w:hint="cs"/>
          <w:rtl/>
        </w:rPr>
        <w:t xml:space="preserve"> وكم انخدع بخزعبلاته أُناس ليسوا من التأمّل للجمع بين الرواية والدراية في شي ء</w:t>
      </w:r>
      <w:r>
        <w:rPr>
          <w:rFonts w:hint="cs"/>
          <w:rtl/>
        </w:rPr>
        <w:t>،</w:t>
      </w:r>
      <w:r w:rsidR="00E26450">
        <w:rPr>
          <w:rFonts w:hint="cs"/>
          <w:rtl/>
        </w:rPr>
        <w:t xml:space="preserve"> وله مع خلطائه هؤلاء موقف في يوم القيامة لا يُغبط عليه</w:t>
      </w:r>
      <w:r>
        <w:rPr>
          <w:rFonts w:hint="cs"/>
          <w:rtl/>
        </w:rPr>
        <w:t>،</w:t>
      </w:r>
      <w:r w:rsidR="00E26450">
        <w:rPr>
          <w:rFonts w:hint="cs"/>
          <w:rtl/>
        </w:rPr>
        <w:t xml:space="preserve"> ومَنْ درس حياته يجدها كلّها فتناً لا يُثيرها حاظٍ بعقله غيرُ مصابٍ في دينه " أهـ </w:t>
      </w:r>
      <w:r>
        <w:rPr>
          <w:rFonts w:hint="cs"/>
          <w:rtl/>
        </w:rPr>
        <w:t>[</w:t>
      </w:r>
      <w:r w:rsidR="00E26450">
        <w:rPr>
          <w:rFonts w:hint="cs"/>
          <w:rtl/>
        </w:rPr>
        <w:t>السيف الصقيل في الردّ على ابن زفيل (ص6)</w:t>
      </w:r>
      <w:r>
        <w:rPr>
          <w:rFonts w:hint="cs"/>
          <w:rtl/>
        </w:rPr>
        <w:t>]،</w:t>
      </w:r>
      <w:r w:rsidR="00E26450">
        <w:rPr>
          <w:rFonts w:hint="cs"/>
          <w:rtl/>
        </w:rPr>
        <w:t xml:space="preserve"> </w:t>
      </w:r>
      <w:r w:rsidR="00E26450">
        <w:rPr>
          <w:rFonts w:hint="cs"/>
          <w:bCs/>
          <w:rtl/>
        </w:rPr>
        <w:t xml:space="preserve">قال الدكتور صهيب السقار في كتابه التجسيم في الفكر الإسلامي - تحت عنوان التجسيم في فكر الحنابلة </w:t>
      </w:r>
      <w:r w:rsidR="00E26450">
        <w:rPr>
          <w:rFonts w:hint="cs"/>
          <w:rtl/>
        </w:rPr>
        <w:t>-</w:t>
      </w:r>
      <w:r>
        <w:rPr>
          <w:rFonts w:hint="cs"/>
          <w:rtl/>
        </w:rPr>
        <w:t>:</w:t>
      </w:r>
      <w:r w:rsidR="00E26450">
        <w:rPr>
          <w:rFonts w:hint="cs"/>
          <w:rtl/>
        </w:rPr>
        <w:t xml:space="preserve"> " نعوذ بالله أن يكون غرضنا في عقد هذا المبحث هو الطعن بمذهب من مذاهب أهل السنة، 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 والحق أن علماء الحنابلة منزهون عن هذا الغلو وقد لهجوا بالبراءة منه ومن تبرئة إمامهم منه أيضاً</w:t>
      </w:r>
      <w:r>
        <w:rPr>
          <w:rFonts w:hint="cs"/>
          <w:rtl/>
        </w:rPr>
        <w:t>،</w:t>
      </w:r>
      <w:r w:rsidR="00E26450">
        <w:rPr>
          <w:rFonts w:hint="cs"/>
          <w:rtl/>
        </w:rPr>
        <w:t xml:space="preserve"> وفي ذلك يقول ابن الجوزي رحمه الله كلاماً ينبغي أن يكتب بماء الذهب: </w:t>
      </w:r>
      <w:r>
        <w:rPr>
          <w:rFonts w:hint="cs"/>
          <w:rtl/>
        </w:rPr>
        <w:t>(</w:t>
      </w:r>
      <w:r w:rsidR="00E26450">
        <w:rPr>
          <w:rFonts w:hint="cs"/>
          <w:snapToGrid w:val="0"/>
          <w:rtl/>
        </w:rPr>
        <w:t xml:space="preserve">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w:t>
      </w:r>
      <w:r w:rsidR="00E26450">
        <w:rPr>
          <w:rFonts w:hint="cs"/>
          <w:bCs/>
          <w:snapToGrid w:val="0"/>
          <w:rtl/>
        </w:rPr>
        <w:t>فلم يصنف إلا المنقول</w:t>
      </w:r>
      <w:r w:rsidR="00E26450">
        <w:rPr>
          <w:rFonts w:hint="cs"/>
          <w:snapToGrid w:val="0"/>
          <w:rtl/>
        </w:rPr>
        <w:t>، فرأيت مذهبه خالياً من التصانيف التي كثر جنسها عند الخصوم …</w:t>
      </w:r>
      <w:r w:rsidR="00E26450">
        <w:rPr>
          <w:rFonts w:hint="cs"/>
          <w:bCs/>
          <w:snapToGrid w:val="0"/>
          <w:rtl/>
        </w:rPr>
        <w:t>ورأيت من أصحابنا من تكلم في الأصول بما لا يصلح</w:t>
      </w:r>
      <w:r w:rsidR="00E26450">
        <w:rPr>
          <w:rFonts w:hint="cs"/>
          <w:snapToGrid w:val="0"/>
          <w:rtl/>
        </w:rPr>
        <w:t>، وانتدب للتصنيف ثلاثة: أبو عبد الله بن حامد وصاحبه القاضي[</w:t>
      </w:r>
      <w:r w:rsidR="00E26450">
        <w:rPr>
          <w:rFonts w:hint="cs"/>
          <w:rtl/>
        </w:rPr>
        <w:t>وهذا الكتاب كثر الكلام فيه وفي مؤلفه القاضي أبو يعلى محمد بن الحسين الفراء (458هـ)</w:t>
      </w:r>
      <w:r>
        <w:rPr>
          <w:rFonts w:hint="cs"/>
          <w:rtl/>
        </w:rPr>
        <w:t xml:space="preserve"> </w:t>
      </w:r>
      <w:r w:rsidR="00E26450">
        <w:rPr>
          <w:rFonts w:hint="cs"/>
          <w:rtl/>
        </w:rPr>
        <w:t xml:space="preserve">وفي سير أعلام النبلاء 18/ 90 أشار الذهبي إلى ما يقتضي رجوع أبي يعلى عنه بعد ما قام عليه العلماء لتأليفه هذا الكتاب ووصل الأمر إلى </w:t>
      </w:r>
      <w:r w:rsidR="00E26450">
        <w:rPr>
          <w:rFonts w:hint="cs"/>
          <w:rtl/>
        </w:rPr>
        <w:lastRenderedPageBreak/>
        <w:t>الخليفة القادر بالله العباسي وقال أبو يعلى على الملأ: (القرآن كلام الله وأخبار الصفات تمر كما جاءت)</w:t>
      </w:r>
      <w:r w:rsidR="00E26450">
        <w:rPr>
          <w:rFonts w:hint="cs"/>
          <w:snapToGrid w:val="0"/>
          <w:rtl/>
        </w:rPr>
        <w:t>]</w:t>
      </w:r>
      <w:r w:rsidR="00E26450">
        <w:rPr>
          <w:rFonts w:hint="cs"/>
          <w:snapToGrid w:val="0"/>
          <w:vertAlign w:val="superscript"/>
          <w:rtl/>
        </w:rPr>
        <w:t xml:space="preserve"> </w:t>
      </w:r>
      <w:r w:rsidR="00E26450">
        <w:rPr>
          <w:rFonts w:hint="cs"/>
          <w:snapToGrid w:val="0"/>
          <w:rtl/>
        </w:rPr>
        <w:t xml:space="preserve">وابن الزاغوني </w:t>
      </w:r>
      <w:r w:rsidR="00E26450">
        <w:rPr>
          <w:rFonts w:hint="cs"/>
          <w:bCs/>
          <w:snapToGrid w:val="0"/>
          <w:rtl/>
        </w:rPr>
        <w:t>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w:t>
      </w:r>
      <w:r w:rsidR="00E26450">
        <w:rPr>
          <w:rFonts w:hint="cs"/>
          <w:snapToGrid w:val="0"/>
          <w:rtl/>
        </w:rPr>
        <w:t xml:space="preserve"> وعينين وفماً ولهواتٍ وأضراساً .. ويدين وأصابعَ وكفاً وخنصراً وإبهاماً وصدراً وفخذاً وساقين ورجلين. وقالوا: ما سمعنا بذكر الرأس. وقالوا: يجوز أن يُمس وَيمس، ويدني العبد من ذاته. وقال بعضهم: ويتنفس. ثم يرضون العوام بقولهم: لا كما يعقل…ثم </w:t>
      </w:r>
      <w:r w:rsidR="00E26450">
        <w:rPr>
          <w:rFonts w:hint="cs"/>
          <w:bCs/>
          <w:snapToGrid w:val="0"/>
          <w:rtl/>
        </w:rPr>
        <w:t>يتحرجون من التشبيه ويأنفون من إضافته إليهم ويقولون: نحن أهل السنة، وكلامهم صريح في التشبيه</w:t>
      </w:r>
      <w:r w:rsidR="00E26450">
        <w:rPr>
          <w:rFonts w:hint="cs"/>
          <w:snapToGrid w:val="0"/>
          <w:rtl/>
        </w:rPr>
        <w:t xml:space="preserve">. وقد تبعهم خلق من العوام. فقد نصحت التابع والمتبوع فقلت لهم: </w:t>
      </w:r>
      <w:r w:rsidR="00E26450">
        <w:rPr>
          <w:rFonts w:hint="cs"/>
          <w:bCs/>
          <w:snapToGrid w:val="0"/>
          <w:rtl/>
        </w:rPr>
        <w:t>يا أصحابنا أنتم أصحاب نقل وإمامكم الاكبر أحمد بن حنبل يقول وهو تحت السياط:" كيف أقول ما لم يقل". فإياكم أن تبتدعوا في مذهبه ما ليس منه</w:t>
      </w:r>
      <w:r w:rsidR="00E26450">
        <w:rPr>
          <w:rFonts w:hint="cs"/>
          <w:snapToGrid w:val="0"/>
          <w:rtl/>
        </w:rPr>
        <w:t xml:space="preserve">... فلو أنكم قلتم: نقرأ الأحاديث ونسكت ما أنكر عليكم أحد، إنما حمْلكم إياها على الظاهر قبيح، </w:t>
      </w:r>
      <w:r w:rsidR="00E26450">
        <w:rPr>
          <w:rFonts w:hint="cs"/>
          <w:bCs/>
          <w:snapToGrid w:val="0"/>
          <w:rtl/>
        </w:rPr>
        <w:t>فلا تدخلوا في مذهب هذا الرجل الصالح السلفي ما ليس منه. ولقد كسيتم هذا المذهب شيناً قبيحاً حتى صار لا يقال حنبلي إلا مجسم</w:t>
      </w:r>
      <w:r w:rsidR="00E26450">
        <w:rPr>
          <w:rFonts w:hint="cs"/>
          <w:snapToGrid w:val="0"/>
          <w:rtl/>
        </w:rPr>
        <w:t>..)</w:t>
      </w:r>
      <w:r>
        <w:rPr>
          <w:rFonts w:hint="cs"/>
          <w:snapToGrid w:val="0"/>
          <w:rtl/>
        </w:rPr>
        <w:t>[</w:t>
      </w:r>
      <w:r w:rsidR="00E26450">
        <w:rPr>
          <w:rFonts w:hint="cs"/>
          <w:snapToGrid w:val="0"/>
          <w:rtl/>
        </w:rPr>
        <w:t>دفع شبه التشبيه لابن الجوزي 30-33]</w:t>
      </w:r>
      <w:r>
        <w:rPr>
          <w:rFonts w:hint="cs"/>
          <w:snapToGrid w:val="0"/>
          <w:vertAlign w:val="superscript"/>
          <w:rtl/>
        </w:rPr>
        <w:t>،</w:t>
      </w:r>
      <w:r w:rsidR="00E26450">
        <w:rPr>
          <w:rFonts w:hint="cs"/>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w:t>
      </w:r>
      <w:r w:rsidR="00E26450">
        <w:rPr>
          <w:rFonts w:hint="cs"/>
          <w:rtl/>
        </w:rPr>
        <w:t>هو رزق الله بن</w:t>
      </w:r>
      <w:r>
        <w:rPr>
          <w:rFonts w:hint="cs"/>
          <w:rtl/>
        </w:rPr>
        <w:t xml:space="preserve"> </w:t>
      </w:r>
      <w:r w:rsidR="00E26450">
        <w:rPr>
          <w:rFonts w:hint="cs"/>
          <w:rtl/>
        </w:rPr>
        <w:t>عبد الوهاب بن عبد العزيز الإمام أبو محمد التميمي (488هـ) وانظر شذرات الذهب لابن العماد الحنبلي 2/384 قال ابن الجوزي في المنتظم 9/89 (قال إبن عقيل كان سيد الجماعة من أصحاب أحمد</w:t>
      </w:r>
      <w:r>
        <w:rPr>
          <w:rFonts w:hint="cs"/>
          <w:rtl/>
        </w:rPr>
        <w:t xml:space="preserve"> </w:t>
      </w:r>
      <w:r w:rsidR="00E26450">
        <w:rPr>
          <w:rFonts w:hint="cs"/>
          <w:rtl/>
        </w:rPr>
        <w:t>بيتا ورياسة وحشمة أبو محمد التميمي وكان أحلى الناس عبارة في النظر وأجراهم قلما في الفتيا وأحسنهم وعظا) وقال الذهبي في العبر في خبر من غبر 3/ 322(..الفقيه الواعظ شيخ الحنابلة قرأ القرآن على أبي الحسن الحمامي وتقدم في الفقه والتفسير والأصول والعربية واللغة.. وكان كبير بغداد وجليلها وكان يقول كل الطوائف تدعيني).وانظر شذرات الذهب لابن العماد الحنبلي 2/384</w:t>
      </w:r>
      <w:r w:rsidR="00E26450">
        <w:rPr>
          <w:rFonts w:hint="cs"/>
          <w:snapToGrid w:val="0"/>
          <w:rtl/>
        </w:rPr>
        <w:t>]</w:t>
      </w:r>
      <w:r>
        <w:rPr>
          <w:rFonts w:hint="cs"/>
          <w:snapToGrid w:val="0"/>
          <w:vertAlign w:val="superscript"/>
          <w:rtl/>
        </w:rPr>
        <w:t xml:space="preserve"> </w:t>
      </w:r>
      <w:r w:rsidR="00E26450">
        <w:rPr>
          <w:rFonts w:hint="cs"/>
          <w:snapToGrid w:val="0"/>
          <w:rtl/>
        </w:rPr>
        <w:t>فقال في حق القاضي أبي يعلى وكتابه إبطال التأويلات: (</w:t>
      </w:r>
      <w:r w:rsidR="00E26450">
        <w:rPr>
          <w:rFonts w:hint="cs"/>
          <w:bCs/>
          <w:rtl/>
        </w:rPr>
        <w:t>لقد خري أبو يعلى الفراء على الحنابلة خرية لا يغسلها الماء</w:t>
      </w:r>
      <w:r w:rsidR="00E26450">
        <w:rPr>
          <w:rFonts w:hint="cs"/>
          <w:snapToGrid w:val="0"/>
          <w:rtl/>
        </w:rPr>
        <w:t>)</w:t>
      </w:r>
      <w:r>
        <w:rPr>
          <w:rFonts w:hint="cs"/>
          <w:snapToGrid w:val="0"/>
          <w:rtl/>
        </w:rPr>
        <w:t>[</w:t>
      </w:r>
      <w:r w:rsidR="00E26450">
        <w:rPr>
          <w:rFonts w:hint="cs"/>
          <w:rtl/>
        </w:rPr>
        <w:t xml:space="preserve">انظر الكامل لابن الأثير 8/378 </w:t>
      </w:r>
      <w:r w:rsidR="00E26450">
        <w:rPr>
          <w:rFonts w:hint="cs"/>
          <w:snapToGrid w:val="0"/>
          <w:rtl/>
        </w:rPr>
        <w:t>وتبديد الظلام المخيم للكوثري مع</w:t>
      </w:r>
      <w:r>
        <w:rPr>
          <w:rFonts w:hint="cs"/>
          <w:snapToGrid w:val="0"/>
          <w:rtl/>
        </w:rPr>
        <w:t xml:space="preserve"> </w:t>
      </w:r>
      <w:r w:rsidR="00E26450">
        <w:rPr>
          <w:rFonts w:hint="cs"/>
          <w:snapToGrid w:val="0"/>
          <w:rtl/>
        </w:rPr>
        <w:t>السيف الصقيل للسبكي 148]</w:t>
      </w:r>
      <w:r>
        <w:rPr>
          <w:rFonts w:hint="cs"/>
          <w:snapToGrid w:val="0"/>
          <w:vertAlign w:val="superscript"/>
          <w:rtl/>
        </w:rPr>
        <w:t>،</w:t>
      </w:r>
      <w:r w:rsidR="00E26450">
        <w:rPr>
          <w:rFonts w:hint="cs"/>
          <w:snapToGrid w:val="0"/>
          <w:rtl/>
        </w:rPr>
        <w:t xml:space="preserve"> </w:t>
      </w:r>
      <w:r w:rsidR="00E26450">
        <w:rPr>
          <w:rFonts w:hint="cs"/>
          <w:rtl/>
        </w:rPr>
        <w:t xml:space="preserve">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w:t>
      </w:r>
      <w:r w:rsidR="00E26450">
        <w:rPr>
          <w:rFonts w:hint="cs"/>
          <w:rtl/>
        </w:rPr>
        <w:lastRenderedPageBreak/>
        <w:t>بسبب أبي يعلى. 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 وكان الغرض من هذه اللفظة لفت الأنظار إلى براءة المذهب مما نسب إليه بسبب الغالين فيه</w:t>
      </w:r>
      <w:r>
        <w:rPr>
          <w:rFonts w:hint="cs"/>
          <w:rtl/>
        </w:rPr>
        <w:t>،</w:t>
      </w:r>
      <w:r w:rsidR="00E26450">
        <w:rPr>
          <w:rFonts w:hint="cs"/>
          <w:rtl/>
        </w:rPr>
        <w:t xml:space="preserve"> ولكن بعض المعاصرين وقع في ما خاف منه أكابر الحنابلة على مذهبهم. من ذلك أن السقاف إذا حكى قولاً من الأقوال المنكرة ينسبه إلى مذهب الحنابلة والمجسمة [انظر العلو للذهبي بتحقيق حسن السقاف 531]</w:t>
      </w:r>
      <w:r>
        <w:rPr>
          <w:rFonts w:hint="cs"/>
          <w:vertAlign w:val="superscript"/>
          <w:rtl/>
        </w:rPr>
        <w:t xml:space="preserve"> </w:t>
      </w:r>
      <w:r w:rsidR="00E26450">
        <w:rPr>
          <w:rFonts w:hint="cs"/>
          <w:rtl/>
        </w:rPr>
        <w:t>بل يتطاول على الإمام أحمد فيقول تعليقاً على قول وقف هو نفسه على عدم صحته إلى أبي ثور: (</w:t>
      </w:r>
      <w:r w:rsidR="00E26450">
        <w:rPr>
          <w:rFonts w:hint="cs"/>
          <w:bCs/>
          <w:rtl/>
        </w:rPr>
        <w:t>وكل هذه الخرافات أتى بها أبو ثور من أحمد بن حنبل</w:t>
      </w:r>
      <w:r w:rsidR="00E26450">
        <w:rPr>
          <w:rFonts w:hint="cs"/>
          <w:rtl/>
        </w:rPr>
        <w:t>، على أنه بعد هذا الولاء لأحمد رجع أحمد فقال إنه جهمي..)</w:t>
      </w:r>
      <w:r>
        <w:rPr>
          <w:rFonts w:hint="cs"/>
          <w:rtl/>
        </w:rPr>
        <w:t>[</w:t>
      </w:r>
      <w:r w:rsidR="00E26450">
        <w:rPr>
          <w:rFonts w:hint="cs"/>
          <w:rtl/>
        </w:rPr>
        <w:t xml:space="preserve">انظر تعليقه على العلو للذهبي 468] بل انساقت نفسه إلى التطاول على الأشاعرة أيضاً إذا ذكروا مع الحنابلة فيتحدث عن الإمام الباقلاني الذي لفت نظرَه في ترجمته أنه كان موالفاً لكبار الحنابلة فقال: (ذكر الذهبي في ترجمته " أمَر شيخ الحنابلة أبو الفضل التميمي منادياً يقول بين يدي جنازته هذا ناصر السنة والدين والذاب عن الشريعة " فهذا أمر عجب عجاب </w:t>
      </w:r>
      <w:r w:rsidR="00E26450">
        <w:rPr>
          <w:rFonts w:hint="cs"/>
          <w:bCs/>
          <w:rtl/>
        </w:rPr>
        <w:t>مع ما عُرف به الحنابلة من معاداتهم للأشعرية وشدة بغضهم له</w:t>
      </w:r>
      <w:r w:rsidR="00E26450">
        <w:rPr>
          <w:rFonts w:hint="cs"/>
          <w:rtl/>
        </w:rPr>
        <w:t>، وقال الذهبي في ترجمة شيخ الحنابلة التميمي في السير أيضا " كان صديقاً للقاضي أبي بكر الباقلاني ومواداً له ". وفي كتاب تبين كذب المفتري لابن عساكر بيان أكثر من هذا عن الصداقة)</w:t>
      </w:r>
      <w:r>
        <w:rPr>
          <w:rFonts w:hint="cs"/>
          <w:rtl/>
        </w:rPr>
        <w:t>[</w:t>
      </w:r>
      <w:r w:rsidR="00E26450">
        <w:rPr>
          <w:rFonts w:hint="cs"/>
          <w:rtl/>
        </w:rPr>
        <w:t>العلو بتحقيقه 539]</w:t>
      </w:r>
      <w:r w:rsidR="00E26450">
        <w:rPr>
          <w:rFonts w:hint="cs"/>
          <w:vertAlign w:val="superscript"/>
          <w:rtl/>
        </w:rPr>
        <w:t xml:space="preserve"> </w:t>
      </w:r>
      <w:r w:rsidR="00E26450">
        <w:rPr>
          <w:rFonts w:hint="cs"/>
          <w:rtl/>
        </w:rPr>
        <w:t>وذكر الباقلاني في غير هذا الموضع فرماه بالتجسيم صراحة[انظر المصدر السابق 519]</w:t>
      </w:r>
      <w:r w:rsidR="00E26450">
        <w:rPr>
          <w:rFonts w:hint="cs"/>
          <w:vertAlign w:val="superscript"/>
          <w:rtl/>
        </w:rPr>
        <w:t xml:space="preserve"> </w:t>
      </w:r>
      <w:r w:rsidR="00E26450">
        <w:rPr>
          <w:rFonts w:hint="cs"/>
          <w:rtl/>
        </w:rPr>
        <w:t xml:space="preserve">ولم يوفر حتى الإمام الأشعري فيقول تعليقاً على اختلاف ذكره في سنة وفاته: (فلو كان الأشعري حقاً وصدقاً كما يقولون له مذهب وأتباع معروفون لضبط يوم موته بالساعة فضلاً عن اليوم والشهر والسنة فلا أدري لم وقع كل هذا؟ وكل هذا يضع علامات استفهام على الأشعري ومصنفاته وحقيقته. والله أعلم بحقيقة الحال) </w:t>
      </w:r>
      <w:r>
        <w:rPr>
          <w:rFonts w:hint="cs"/>
          <w:rtl/>
        </w:rPr>
        <w:t>[</w:t>
      </w:r>
      <w:r w:rsidR="00E26450">
        <w:rPr>
          <w:rFonts w:hint="cs"/>
          <w:rtl/>
        </w:rPr>
        <w:t xml:space="preserve">انظر المصدر السابق511 –512. </w:t>
      </w:r>
      <w:r w:rsidR="00E26450">
        <w:rPr>
          <w:rFonts w:hint="cs"/>
          <w:snapToGrid w:val="0"/>
          <w:rtl/>
        </w:rPr>
        <w:t xml:space="preserve">وما ذكره السقاف من الغمز وما وضعه من الاستفهام شيء طغت به نفسه. وأنت ترى أثر ذلك في تصغير حجم الخط عند اسم مخالفه، وفي الاستخفاف به كقوله عن ابن تيمية: (الشيخ الحراني بتشديد الراء مع ترقيقها). ولو أن المحدث الكوثري كان حياً فبلغه غمزه الإمام أحمد بن حنبل ورميه للباقلاني بالتجسيم لأخذه به </w:t>
      </w:r>
      <w:r w:rsidR="00E26450">
        <w:rPr>
          <w:rFonts w:hint="cs"/>
          <w:rtl/>
        </w:rPr>
        <w:t>ونسأل الله عز وجل أن يبصرنا وإياه بعيوبنا]</w:t>
      </w:r>
      <w:r>
        <w:rPr>
          <w:rFonts w:hint="cs"/>
          <w:vertAlign w:val="superscript"/>
          <w:rtl/>
        </w:rPr>
        <w:t>،</w:t>
      </w:r>
      <w:r w:rsidR="00E26450">
        <w:rPr>
          <w:rFonts w:hint="cs"/>
          <w:rtl/>
        </w:rPr>
        <w:t xml:space="preserve"> والذي دعانا إلى ذكر هذا الكلام هو بيان ما آل إليه الوهم في خلط مذهب الحنابلة وإمامهم بمذهب بعض الغلاة منهم. ولا يخفي أن المتقدمين والمقدمين من أصحاب أحمد كلهم على مذهبه في التنزيه لا خلاف </w:t>
      </w:r>
      <w:r w:rsidR="00E26450">
        <w:rPr>
          <w:rFonts w:hint="cs"/>
          <w:rtl/>
        </w:rPr>
        <w:lastRenderedPageBreak/>
        <w:t xml:space="preserve">بينهم وبين الحنابلة في ذلك، </w:t>
      </w:r>
      <w:r w:rsidR="00E26450">
        <w:rPr>
          <w:rFonts w:hint="cs"/>
          <w:snapToGrid w:val="0"/>
          <w:rtl/>
        </w:rPr>
        <w:t>يقول ابن الجوزي في الكتاب الذي يحققه السقاف: (</w:t>
      </w:r>
      <w:r w:rsidR="00E26450">
        <w:rPr>
          <w:rFonts w:hint="cs"/>
          <w:bCs/>
          <w:snapToGrid w:val="0"/>
          <w:rtl/>
        </w:rPr>
        <w:t>وكان الإمام أحمد يقول: أمِرُّوا الأحاديث كما جاءت، وعلى هذا كبار أصحابه كإبراهيم الحربي، ومن كبار أصحابنا أبو الحسن التميمي، وأبو محمد رزق الله بن عبد الوهاب</w:t>
      </w:r>
      <w:r>
        <w:rPr>
          <w:rFonts w:hint="cs"/>
          <w:bCs/>
          <w:snapToGrid w:val="0"/>
          <w:rtl/>
        </w:rPr>
        <w:t xml:space="preserve"> </w:t>
      </w:r>
      <w:r w:rsidR="00E26450">
        <w:rPr>
          <w:rFonts w:hint="cs"/>
          <w:bCs/>
          <w:snapToGrid w:val="0"/>
          <w:rtl/>
        </w:rPr>
        <w:t>وأبو الوفاء ابن عقيل</w:t>
      </w:r>
      <w:r>
        <w:rPr>
          <w:rFonts w:hint="cs"/>
          <w:bCs/>
          <w:snapToGrid w:val="0"/>
          <w:rtl/>
        </w:rPr>
        <w:t>)</w:t>
      </w:r>
      <w:r w:rsidR="00E26450">
        <w:rPr>
          <w:rFonts w:hint="cs"/>
          <w:snapToGrid w:val="0"/>
          <w:rtl/>
        </w:rPr>
        <w:t xml:space="preserve"> </w:t>
      </w:r>
      <w:r>
        <w:rPr>
          <w:rFonts w:hint="cs"/>
          <w:snapToGrid w:val="0"/>
          <w:rtl/>
        </w:rPr>
        <w:t>[</w:t>
      </w:r>
      <w:r w:rsidR="00E26450">
        <w:rPr>
          <w:rFonts w:hint="cs"/>
          <w:rtl/>
        </w:rPr>
        <w:t>دفع شبه التشبيه 111</w:t>
      </w:r>
      <w:r w:rsidR="00E26450">
        <w:rPr>
          <w:rFonts w:hint="cs"/>
          <w:snapToGrid w:val="0"/>
          <w:rtl/>
        </w:rPr>
        <w:t>]</w:t>
      </w:r>
      <w:r w:rsidR="00E26450">
        <w:rPr>
          <w:rFonts w:hint="cs"/>
          <w:snapToGrid w:val="0"/>
          <w:vertAlign w:val="superscript"/>
          <w:rtl/>
        </w:rPr>
        <w:t xml:space="preserve"> </w:t>
      </w:r>
      <w:r w:rsidR="00E26450">
        <w:rPr>
          <w:rFonts w:hint="cs"/>
          <w:snapToGrid w:val="0"/>
          <w:rtl/>
        </w:rPr>
        <w:t>وهذا</w:t>
      </w:r>
      <w:r w:rsidR="00E26450">
        <w:rPr>
          <w:rFonts w:hint="cs"/>
          <w:snapToGrid w:val="0"/>
          <w:vertAlign w:val="superscript"/>
          <w:rtl/>
        </w:rPr>
        <w:t xml:space="preserve"> </w:t>
      </w:r>
      <w:r w:rsidR="00E26450">
        <w:rPr>
          <w:rFonts w:hint="cs"/>
          <w:snapToGrid w:val="0"/>
          <w:rtl/>
        </w:rPr>
        <w:t>مما لا ينكره أحد من أهل التنزيه. وحكى أبو الفضل التميمي اعتقاد الإمام أحمد بن حنبل فقال</w:t>
      </w:r>
      <w:r>
        <w:rPr>
          <w:rFonts w:hint="cs"/>
          <w:snapToGrid w:val="0"/>
          <w:rtl/>
        </w:rPr>
        <w:t>:</w:t>
      </w:r>
      <w:r w:rsidR="00E26450">
        <w:rPr>
          <w:rFonts w:hint="cs"/>
          <w:snapToGrid w:val="0"/>
          <w:rtl/>
        </w:rPr>
        <w:t xml:space="preserve"> </w:t>
      </w:r>
      <w:r>
        <w:rPr>
          <w:rFonts w:hint="cs"/>
          <w:snapToGrid w:val="0"/>
          <w:rtl/>
        </w:rPr>
        <w:t>(</w:t>
      </w:r>
      <w:r w:rsidR="00E26450">
        <w:rPr>
          <w:rFonts w:hint="cs"/>
          <w:bCs/>
          <w:rtl/>
        </w:rPr>
        <w:t xml:space="preserve">وأنكر على من يقول بالجسم وقال إن الأسماء مأخوذة بالشريعة واللغة وأهل اللغة وضعوا هذا الاسم على كل ذي طول وعرض وسمك </w:t>
      </w:r>
      <w:r w:rsidR="00E26450">
        <w:rPr>
          <w:rFonts w:hint="cs"/>
          <w:rtl/>
        </w:rPr>
        <w:t>وتركيب وصورة وتأليف والله تعالى خارج عن ذلك كله فلم يجز أن يسمى جسما لخروجه عن معنى الجسمية ولم يجىء في الشريعة ذلك فبطل</w:t>
      </w:r>
      <w:r>
        <w:rPr>
          <w:rFonts w:hint="cs"/>
          <w:rtl/>
        </w:rPr>
        <w:t>) [</w:t>
      </w:r>
      <w:r w:rsidR="00E26450">
        <w:rPr>
          <w:rFonts w:hint="cs"/>
          <w:rtl/>
        </w:rPr>
        <w:t>اعتقاد الإمام المبجل ابن حنبل 294-295]</w:t>
      </w:r>
      <w:r>
        <w:rPr>
          <w:rFonts w:hint="cs"/>
          <w:vertAlign w:val="superscript"/>
          <w:rtl/>
        </w:rPr>
        <w:t>،</w:t>
      </w:r>
      <w:r w:rsidR="00E26450">
        <w:rPr>
          <w:rFonts w:hint="cs"/>
          <w:snapToGrid w:val="0"/>
          <w:rtl/>
        </w:rPr>
        <w:t xml:space="preserve"> ومثل هذه النصوص كثيرة مذكورة في مواضعها فنبرأ إلى الله عز وجل من نسبة التجسيم إلى الحنابلة كما برأهم من ذلك الأشعرية فقال الشهرستاني: (</w:t>
      </w:r>
      <w:r w:rsidR="00E26450">
        <w:rPr>
          <w:rFonts w:hint="cs"/>
          <w:rtl/>
        </w:rPr>
        <w:t>..</w:t>
      </w:r>
      <w:r w:rsidR="00E26450">
        <w:rPr>
          <w:rFonts w:hint="cs"/>
          <w:bCs/>
          <w:rtl/>
        </w:rPr>
        <w:t xml:space="preserve"> فأما أحمد بن حنبل .. وجماعة من أئمة السلف فجروا على منهاج السلف المتقدمين عليهم من أصحاب الحديث .</w:t>
      </w:r>
      <w:r w:rsidR="00E26450">
        <w:rPr>
          <w:rFonts w:hint="cs"/>
          <w:rtl/>
        </w:rPr>
        <w:t>. 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 " لما خلقت بيدي"</w:t>
      </w:r>
      <w:r>
        <w:rPr>
          <w:rFonts w:hint="cs"/>
          <w:rtl/>
        </w:rPr>
        <w:t>[</w:t>
      </w:r>
      <w:r w:rsidR="00E26450">
        <w:rPr>
          <w:rFonts w:hint="cs"/>
          <w:rtl/>
        </w:rPr>
        <w:t>الآية (75) من سورة ص]</w:t>
      </w:r>
      <w:r w:rsidR="00E26450">
        <w:rPr>
          <w:rFonts w:hint="cs"/>
          <w:vertAlign w:val="superscript"/>
          <w:rtl/>
        </w:rPr>
        <w:t xml:space="preserve"> </w:t>
      </w:r>
      <w:r w:rsidR="00E26450">
        <w:rPr>
          <w:rFonts w:hint="cs"/>
          <w:rtl/>
        </w:rPr>
        <w:t>وجب قطع يده</w:t>
      </w:r>
      <w:r>
        <w:rPr>
          <w:rFonts w:hint="cs"/>
          <w:rtl/>
        </w:rPr>
        <w:t>)</w:t>
      </w:r>
      <w:r w:rsidR="00E26450">
        <w:rPr>
          <w:rFonts w:hint="cs"/>
          <w:rtl/>
        </w:rPr>
        <w:t xml:space="preserve"> </w:t>
      </w:r>
      <w:r>
        <w:rPr>
          <w:rFonts w:hint="cs"/>
          <w:rtl/>
        </w:rPr>
        <w:t>[</w:t>
      </w:r>
      <w:r w:rsidR="00E26450">
        <w:rPr>
          <w:rFonts w:hint="cs"/>
          <w:rtl/>
        </w:rPr>
        <w:t>الملل والنحل 104]</w:t>
      </w:r>
      <w:r w:rsidR="00E26450">
        <w:rPr>
          <w:rFonts w:hint="cs"/>
          <w:vertAlign w:val="superscript"/>
          <w:rtl/>
        </w:rPr>
        <w:t xml:space="preserve"> </w:t>
      </w:r>
      <w:r w:rsidR="00E26450">
        <w:rPr>
          <w:rFonts w:hint="cs"/>
          <w:snapToGrid w:val="0"/>
          <w:rtl/>
        </w:rPr>
        <w:t>فهذا التوالف بين الحنابلة والأشعرية يدل على اتفاق المذهبين على تنزيه الله عز وجل فأي سبب يدعو إلى الخلاف والنزاع؟</w:t>
      </w:r>
      <w:r>
        <w:rPr>
          <w:rFonts w:hint="cs"/>
          <w:snapToGrid w:val="0"/>
          <w:rtl/>
        </w:rPr>
        <w:t xml:space="preserve"> </w:t>
      </w:r>
      <w:r w:rsidR="00E26450">
        <w:rPr>
          <w:rFonts w:hint="cs"/>
          <w:snapToGrid w:val="0"/>
          <w:rtl/>
        </w:rPr>
        <w:t>وأي ضير وجده السقاف من الوفاق بين أهل السنة. وإنما حصل النزاع والافتراق بين غلاة الحنابلة والأشاعرة، وكان مع الأشاعرة في هذا النزاع المقدمون في مذهب الإمام أحمد. 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 (</w:t>
      </w:r>
      <w:r w:rsidR="00E26450">
        <w:rPr>
          <w:rFonts w:hint="cs"/>
          <w:rtl/>
        </w:rPr>
        <w:t>واضطربت آخر الدولة العباسية بالفتن وكثر فيها المفسدون والدعار.. وأعيا على الحكام أمرهم</w:t>
      </w:r>
      <w:r>
        <w:rPr>
          <w:rFonts w:hint="cs"/>
          <w:rtl/>
        </w:rPr>
        <w:t xml:space="preserve"> </w:t>
      </w:r>
      <w:r w:rsidR="00E26450">
        <w:rPr>
          <w:rFonts w:hint="cs"/>
          <w:rtl/>
        </w:rPr>
        <w:t>وربما حدثت الفتن..بين الحنابلة والشافعية وغيرهم من تصريح الحنابلة بالتشبية في الذات والصفات ونسبتهم ذلك إلى الإمام أحمد وحاشاه منه فيقع الجدال والنكير ثم يفضى إلى الفتنة بين العوام..ولم يحصل من ملوكهم اهتمام لحسم ذلك لاشتغالهم بما هو أعظم منه في الدولة والنواحى)</w:t>
      </w:r>
      <w:r>
        <w:rPr>
          <w:rFonts w:hint="cs"/>
          <w:rtl/>
        </w:rPr>
        <w:t>[</w:t>
      </w:r>
      <w:r w:rsidR="00E26450">
        <w:rPr>
          <w:rFonts w:hint="cs"/>
          <w:rtl/>
        </w:rPr>
        <w:t>تاريخ ابن خلدون 3/477. وانظر بعض فتن هؤلاء في الكامل لابن الأثير 7/57 و 7/114]</w:t>
      </w:r>
      <w:r>
        <w:rPr>
          <w:rFonts w:hint="cs"/>
          <w:vertAlign w:val="superscript"/>
          <w:rtl/>
        </w:rPr>
        <w:t>،</w:t>
      </w:r>
      <w:r w:rsidR="00E26450">
        <w:rPr>
          <w:rFonts w:hint="cs"/>
          <w:rtl/>
        </w:rPr>
        <w:t xml:space="preserve"> فإن قيل ما السبب في اختيار الغلاة مذهب الإمام أحمد بن حنبل؟، </w:t>
      </w:r>
      <w:r w:rsidR="00E26450">
        <w:rPr>
          <w:rFonts w:hint="cs"/>
          <w:bCs/>
          <w:rtl/>
        </w:rPr>
        <w:t>فالجواب لسببين</w:t>
      </w:r>
      <w:r>
        <w:rPr>
          <w:rFonts w:hint="cs"/>
          <w:rtl/>
        </w:rPr>
        <w:t>:</w:t>
      </w:r>
      <w:r w:rsidR="00E26450">
        <w:rPr>
          <w:rFonts w:hint="cs"/>
          <w:rtl/>
        </w:rPr>
        <w:t xml:space="preserve"> </w:t>
      </w:r>
      <w:r>
        <w:rPr>
          <w:rFonts w:hint="cs"/>
          <w:rtl/>
        </w:rPr>
        <w:t>(</w:t>
      </w:r>
      <w:r w:rsidR="00E26450">
        <w:rPr>
          <w:rFonts w:hint="cs"/>
          <w:rtl/>
        </w:rPr>
        <w:t>الأول</w:t>
      </w:r>
      <w:r>
        <w:rPr>
          <w:rFonts w:hint="cs"/>
          <w:rtl/>
        </w:rPr>
        <w:t>):</w:t>
      </w:r>
      <w:r w:rsidR="00E26450">
        <w:rPr>
          <w:rFonts w:hint="cs"/>
          <w:rtl/>
        </w:rPr>
        <w:t xml:space="preserve"> أن الإمام أحمد اشتهر موقفه في </w:t>
      </w:r>
      <w:r w:rsidR="00E26450">
        <w:rPr>
          <w:rFonts w:hint="cs"/>
          <w:rtl/>
        </w:rPr>
        <w:lastRenderedPageBreak/>
        <w:t>محنة خلق القرآن وطال فيها صبره وثباته حتى صار له من القبول ما دفع إلى ادعاء الغلاة الانتساب إلى مذهبه متظاهرين بالتمسك بالأثر والسنة كما فعل الإمام أحمد. ولا يخفي أن الإمام لم يتمسك بالاسرائيليات والأخبار الضعيفة والمتون المنكرة كما فعل هؤلاء، واستغلوا ما كتبه الله للإمام من القبول عند العوام فزخرفوا مذهبهم بالانتساب إليه واستثاروهم بالغيرة على مذهبه</w:t>
      </w:r>
      <w:r>
        <w:rPr>
          <w:rFonts w:hint="cs"/>
          <w:rtl/>
        </w:rPr>
        <w:t>،</w:t>
      </w:r>
      <w:r w:rsidR="00E26450">
        <w:rPr>
          <w:rFonts w:hint="cs"/>
          <w:rtl/>
        </w:rPr>
        <w:t xml:space="preserve"> </w:t>
      </w:r>
      <w:r>
        <w:rPr>
          <w:rFonts w:hint="cs"/>
          <w:rtl/>
        </w:rPr>
        <w:t>(</w:t>
      </w:r>
      <w:r w:rsidR="00E26450">
        <w:rPr>
          <w:rFonts w:hint="cs"/>
          <w:rtl/>
        </w:rPr>
        <w:t>الثاني</w:t>
      </w:r>
      <w:r>
        <w:rPr>
          <w:rFonts w:hint="cs"/>
          <w:rtl/>
        </w:rPr>
        <w:t>):</w:t>
      </w:r>
      <w:r w:rsidR="00E26450">
        <w:rPr>
          <w:rFonts w:hint="cs"/>
          <w:rtl/>
        </w:rPr>
        <w:t xml:space="preserve"> أن الإمام لورعه لم يصنف إلا في المنقول المأثور(.. </w:t>
      </w:r>
      <w:r w:rsidR="00E26450">
        <w:rPr>
          <w:rFonts w:hint="cs"/>
          <w:bCs/>
          <w:rtl/>
        </w:rPr>
        <w:t>وكان الإمام لا يرى وضع الكتب وينهي عن كتابة كلامه ومسائله</w:t>
      </w:r>
      <w:r>
        <w:rPr>
          <w:rFonts w:hint="cs"/>
          <w:rtl/>
        </w:rPr>
        <w:t>)[</w:t>
      </w:r>
      <w:r w:rsidR="00E26450">
        <w:rPr>
          <w:rFonts w:hint="cs"/>
          <w:rtl/>
        </w:rPr>
        <w:t>انظر دفع شبه التشبيه 30</w:t>
      </w:r>
      <w:r>
        <w:rPr>
          <w:rFonts w:hint="cs"/>
          <w:rtl/>
        </w:rPr>
        <w:t xml:space="preserve"> </w:t>
      </w:r>
      <w:r w:rsidR="00E26450">
        <w:rPr>
          <w:rFonts w:hint="cs"/>
          <w:rtl/>
        </w:rPr>
        <w:t>وسير أعلام النبلاء 11 /327]</w:t>
      </w:r>
      <w:r w:rsidR="00E26450">
        <w:rPr>
          <w:rFonts w:hint="cs"/>
          <w:vertAlign w:val="superscript"/>
          <w:rtl/>
        </w:rPr>
        <w:t xml:space="preserve"> </w:t>
      </w:r>
      <w:r w:rsidR="00E26450">
        <w:rPr>
          <w:rFonts w:hint="cs"/>
          <w:rtl/>
        </w:rPr>
        <w:t>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"الروايتان والوجهان " وجعل آخره خاصاً في المسائل المتعلقة بالعقيدة</w:t>
      </w:r>
      <w:r>
        <w:rPr>
          <w:rFonts w:hint="cs"/>
          <w:rtl/>
        </w:rPr>
        <w:t>،</w:t>
      </w:r>
      <w:r w:rsidR="00E26450">
        <w:rPr>
          <w:rFonts w:hint="cs"/>
          <w:rtl/>
        </w:rPr>
        <w:t xml:space="preserve"> وتجد بعض الرسائل المنسوبة إلى الإمام اعتمد عليها الكثيرون مع أن فيها رواة مجهولين مثل رسالة مسدد بن مسرهد ورسالة الاصطخري وغيرها</w:t>
      </w:r>
      <w:r>
        <w:rPr>
          <w:rFonts w:hint="cs"/>
          <w:rtl/>
        </w:rPr>
        <w:t>،</w:t>
      </w:r>
      <w:r w:rsidR="00E26450">
        <w:rPr>
          <w:rFonts w:hint="cs"/>
          <w:rtl/>
        </w:rPr>
        <w:t xml:space="preserve"> وقد جمع هذه الرسائل عبد الإله الأحمدي ولم يمنعه الاعتراف بوجود مجاهيل في أسانيد أكثرها من نسبتها إلى الإمام</w:t>
      </w:r>
      <w:r>
        <w:rPr>
          <w:rFonts w:hint="cs"/>
          <w:rtl/>
        </w:rPr>
        <w:t>،</w:t>
      </w:r>
      <w:r w:rsidR="00E26450">
        <w:rPr>
          <w:rFonts w:hint="cs"/>
          <w:rtl/>
        </w:rPr>
        <w:t xml:space="preserve"> 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Pr>
          <w:rFonts w:hint="cs"/>
          <w:rtl/>
        </w:rPr>
        <w:t>؟</w:t>
      </w:r>
      <w:r w:rsidR="00E26450">
        <w:rPr>
          <w:rFonts w:hint="cs"/>
          <w:rtl/>
        </w:rPr>
        <w:t xml:space="preserve"> " أهـ </w:t>
      </w:r>
    </w:p>
    <w:p w14:paraId="7871BFDF" w14:textId="7BBBBDC9" w:rsidR="00E26450" w:rsidRDefault="00C905BE" w:rsidP="00C905BE">
      <w:pPr>
        <w:rPr>
          <w:rFonts w:eastAsia="Times New Roman"/>
          <w:b/>
          <w:rtl/>
          <w:lang w:eastAsia="ar-SA" w:bidi="ar-KW"/>
        </w:rPr>
      </w:pPr>
      <w:r>
        <w:rPr>
          <w:rFonts w:hint="cs"/>
          <w:bCs/>
          <w:rtl/>
        </w:rPr>
        <w:t>[</w:t>
      </w:r>
      <w:r w:rsidR="00E26450">
        <w:rPr>
          <w:rFonts w:hint="cs"/>
          <w:bCs/>
          <w:rtl/>
        </w:rPr>
        <w:t>7</w:t>
      </w:r>
      <w:r>
        <w:rPr>
          <w:rFonts w:hint="cs"/>
          <w:bCs/>
          <w:rtl/>
        </w:rPr>
        <w:t>]</w:t>
      </w:r>
      <w:r w:rsidR="00E26450">
        <w:rPr>
          <w:rFonts w:hint="cs"/>
          <w:bCs/>
          <w:rtl/>
        </w:rPr>
        <w:t xml:space="preserve"> أخطر مشاكل الحشوية عدم احترام التخصص العلمي لعلوم الإسلام</w:t>
      </w:r>
      <w:r>
        <w:rPr>
          <w:rFonts w:hint="cs"/>
          <w:rtl/>
        </w:rPr>
        <w:t xml:space="preserve">: </w:t>
      </w:r>
      <w:r w:rsidR="00E26450">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Pr>
          <w:rFonts w:eastAsia="Times New Roman" w:hint="cs"/>
          <w:rtl/>
          <w:lang w:eastAsia="ar-SA" w:bidi="ar-KW"/>
        </w:rPr>
        <w:t>،</w:t>
      </w:r>
      <w:r w:rsidR="00E26450">
        <w:rPr>
          <w:rFonts w:eastAsia="Times New Roman" w:hint="cs"/>
          <w:rtl/>
          <w:lang w:eastAsia="ar-SA" w:bidi="ar-KW"/>
        </w:rPr>
        <w:t xml:space="preserve"> فظهر المتخصصون في علم القرآن والقراءات والتفسير وكافة علوم القرآن التي </w:t>
      </w:r>
      <w:r w:rsidR="00E26450">
        <w:rPr>
          <w:rFonts w:eastAsia="MS Mincho" w:hint="cs"/>
          <w:rtl/>
        </w:rPr>
        <w:t>بلغ بها السيوطي ثمانين نوعاً من علوم القرآن في كتابه</w:t>
      </w:r>
      <w:r>
        <w:rPr>
          <w:rFonts w:eastAsia="MS Mincho" w:hint="cs"/>
          <w:rtl/>
        </w:rPr>
        <w:t>:</w:t>
      </w:r>
      <w:r w:rsidR="00E26450">
        <w:rPr>
          <w:rFonts w:eastAsia="MS Mincho" w:hint="cs"/>
          <w:rtl/>
        </w:rPr>
        <w:t xml:space="preserve"> الاتقان في علوم القرآن</w:t>
      </w:r>
      <w:r>
        <w:rPr>
          <w:rFonts w:eastAsia="MS Mincho" w:hint="cs"/>
          <w:rtl/>
        </w:rPr>
        <w:t>،</w:t>
      </w:r>
      <w:r w:rsidR="00E26450">
        <w:rPr>
          <w:rFonts w:eastAsia="MS Mincho" w:hint="cs"/>
          <w:rtl/>
        </w:rPr>
        <w:t xml:space="preserve"> </w:t>
      </w:r>
      <w:r w:rsidR="00E26450">
        <w:rPr>
          <w:rFonts w:eastAsia="Times New Roman" w:hint="cs"/>
          <w:rtl/>
          <w:lang w:eastAsia="ar-SA" w:bidi="ar-KW"/>
        </w:rPr>
        <w:t>وظهر المتخصصون في علم الحديث</w:t>
      </w:r>
      <w:r>
        <w:rPr>
          <w:rFonts w:eastAsia="Times New Roman" w:hint="cs"/>
          <w:rtl/>
          <w:lang w:eastAsia="ar-SA" w:bidi="ar-KW"/>
        </w:rPr>
        <w:t>،</w:t>
      </w:r>
      <w:r w:rsidR="00E26450">
        <w:rPr>
          <w:rFonts w:eastAsia="Times New Roman" w:hint="cs"/>
          <w:rtl/>
          <w:lang w:eastAsia="ar-SA" w:bidi="ar-KW"/>
        </w:rPr>
        <w:t xml:space="preserve"> علم المتن وعلم السند وعلم مصطلح الحديث وعلوم الرجال والجرح والتعديل</w:t>
      </w:r>
      <w:r>
        <w:rPr>
          <w:rFonts w:eastAsia="Times New Roman" w:hint="cs"/>
          <w:rtl/>
          <w:lang w:eastAsia="ar-SA" w:bidi="ar-KW"/>
        </w:rPr>
        <w:t>،</w:t>
      </w:r>
      <w:r w:rsidR="00E26450">
        <w:rPr>
          <w:rFonts w:eastAsia="Times New Roman" w:hint="cs"/>
          <w:rtl/>
          <w:lang w:eastAsia="ar-SA" w:bidi="ar-KW"/>
        </w:rPr>
        <w:t xml:space="preserve"> </w:t>
      </w:r>
      <w:r w:rsidR="00E26450">
        <w:rPr>
          <w:rFonts w:eastAsia="MS Mincho" w:hint="cs"/>
          <w:rtl/>
        </w:rPr>
        <w:t>وعلم شرح الحديث وبيان معناه</w:t>
      </w:r>
      <w:r>
        <w:rPr>
          <w:rFonts w:eastAsia="MS Mincho" w:hint="cs"/>
          <w:rtl/>
        </w:rPr>
        <w:t>،</w:t>
      </w:r>
      <w:r w:rsidR="00E26450">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Pr>
          <w:rFonts w:eastAsia="Times New Roman" w:hint="cs"/>
          <w:rtl/>
          <w:lang w:eastAsia="ar-SA"/>
        </w:rPr>
        <w:t>،</w:t>
      </w:r>
      <w:r w:rsidR="00E26450">
        <w:rPr>
          <w:rFonts w:eastAsia="Times New Roman" w:hint="cs"/>
          <w:rtl/>
          <w:lang w:eastAsia="ar-SA"/>
        </w:rPr>
        <w:t xml:space="preserve"> </w:t>
      </w:r>
      <w:r w:rsidR="00E26450">
        <w:rPr>
          <w:rFonts w:eastAsia="Times New Roman" w:hint="cs"/>
          <w:rtl/>
          <w:lang w:eastAsia="ar-SA" w:bidi="ar-KW"/>
        </w:rPr>
        <w:t>وظهر المتخصصون في الفقه</w:t>
      </w:r>
      <w:r>
        <w:rPr>
          <w:rFonts w:eastAsia="Times New Roman" w:hint="cs"/>
          <w:rtl/>
          <w:lang w:eastAsia="ar-SA" w:bidi="ar-KW"/>
        </w:rPr>
        <w:t>،</w:t>
      </w:r>
      <w:r w:rsidR="00E26450">
        <w:rPr>
          <w:rFonts w:eastAsia="Times New Roman" w:hint="cs"/>
          <w:rtl/>
          <w:lang w:eastAsia="ar-SA" w:bidi="ar-KW"/>
        </w:rPr>
        <w:t xml:space="preserve"> </w:t>
      </w:r>
      <w:r w:rsidR="00E26450">
        <w:rPr>
          <w:rFonts w:hint="cs"/>
          <w:rtl/>
          <w:lang w:bidi="ar-EG"/>
        </w:rPr>
        <w:t>وكان من ثمرة التخصص فيه ظهور الأئمة الأربعة الفقهاء المجتهدين أبو حنيفة ومالك والشافعي وأحمد بن حنبل</w:t>
      </w:r>
      <w:r>
        <w:rPr>
          <w:rFonts w:hint="cs"/>
          <w:rtl/>
          <w:lang w:bidi="ar-EG"/>
        </w:rPr>
        <w:t>،</w:t>
      </w:r>
      <w:r w:rsidR="00E26450">
        <w:rPr>
          <w:rFonts w:hint="cs"/>
          <w:rtl/>
          <w:lang w:bidi="ar-EG"/>
        </w:rPr>
        <w:t xml:space="preserve"> </w:t>
      </w:r>
      <w:r w:rsidR="00E26450">
        <w:rPr>
          <w:rFonts w:hint="cs"/>
          <w:rtl/>
        </w:rPr>
        <w:t>وقد سميت آراء هؤلاء الأئمة الأربعة ومن ذهب مذهبهم من الأئمة المجتهدين (</w:t>
      </w:r>
      <w:r>
        <w:rPr>
          <w:rFonts w:hint="cs"/>
          <w:rtl/>
        </w:rPr>
        <w:t>(</w:t>
      </w:r>
      <w:r w:rsidR="00E26450">
        <w:rPr>
          <w:rFonts w:hint="cs"/>
          <w:rtl/>
        </w:rPr>
        <w:t>مذاهب</w:t>
      </w:r>
      <w:r>
        <w:rPr>
          <w:rFonts w:hint="cs"/>
          <w:rtl/>
        </w:rPr>
        <w:t>)</w:t>
      </w:r>
      <w:r w:rsidR="00E26450">
        <w:rPr>
          <w:rFonts w:hint="cs"/>
          <w:rtl/>
        </w:rPr>
        <w:t>)</w:t>
      </w:r>
      <w:r>
        <w:rPr>
          <w:rFonts w:eastAsia="Times New Roman" w:hint="cs"/>
          <w:rtl/>
          <w:lang w:eastAsia="ar-SA"/>
        </w:rPr>
        <w:t>،</w:t>
      </w:r>
      <w:r w:rsidR="00E26450">
        <w:rPr>
          <w:rFonts w:eastAsia="Times New Roman" w:hint="cs"/>
          <w:rtl/>
          <w:lang w:eastAsia="ar-SA"/>
        </w:rPr>
        <w:t xml:space="preserve"> </w:t>
      </w:r>
      <w:r w:rsidR="00E26450">
        <w:rPr>
          <w:rFonts w:hint="cs"/>
          <w:rtl/>
        </w:rPr>
        <w:t xml:space="preserve">وهذه المذاهب الأربعة - بفضل جهود علمائها الكثيرين على مر عصور الإسلام السابقة - صارت بمثابة مدارس وجامعات علمية متخصصة </w:t>
      </w:r>
      <w:r w:rsidR="00E26450">
        <w:rPr>
          <w:rFonts w:hint="cs"/>
          <w:rtl/>
          <w:lang w:bidi="ar-KW"/>
        </w:rPr>
        <w:t>في علم الفقه</w:t>
      </w:r>
      <w:r>
        <w:rPr>
          <w:rFonts w:hint="cs"/>
          <w:rtl/>
          <w:lang w:bidi="ar-KW"/>
        </w:rPr>
        <w:t>،</w:t>
      </w:r>
      <w:r w:rsidR="00E26450">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Pr>
          <w:rFonts w:hint="cs"/>
          <w:rtl/>
          <w:lang w:bidi="ar-KW"/>
        </w:rPr>
        <w:t>،</w:t>
      </w:r>
      <w:r w:rsidR="00E26450">
        <w:rPr>
          <w:rFonts w:hint="cs"/>
          <w:rtl/>
          <w:lang w:bidi="ar-KW"/>
        </w:rPr>
        <w:t xml:space="preserve"> وقد خرجت لنا أكثر </w:t>
      </w:r>
      <w:r w:rsidR="00E26450">
        <w:rPr>
          <w:rFonts w:hint="cs"/>
          <w:rtl/>
          <w:lang w:bidi="ar-KW"/>
        </w:rPr>
        <w:lastRenderedPageBreak/>
        <w:t>وأفضل علماء المسلمين على مر عصور الإسلام</w:t>
      </w:r>
      <w:r>
        <w:rPr>
          <w:rFonts w:hint="cs"/>
          <w:rtl/>
          <w:lang w:bidi="ar-KW"/>
        </w:rPr>
        <w:t>،</w:t>
      </w:r>
      <w:r w:rsidR="00E26450">
        <w:rPr>
          <w:rFonts w:eastAsia="Times New Roman" w:hint="cs"/>
          <w:rtl/>
          <w:lang w:eastAsia="ar-SA" w:bidi="ar-KW"/>
        </w:rPr>
        <w:t xml:space="preserve"> </w:t>
      </w:r>
      <w:r w:rsidR="00E26450">
        <w:rPr>
          <w:rFonts w:hint="cs"/>
          <w:rtl/>
          <w:lang w:bidi="ar-EG"/>
        </w:rPr>
        <w:t>ثم ظهرت الفرق الضالة كالخوارج والشيعة والمعتزلة والمجسمة</w:t>
      </w:r>
      <w:r>
        <w:rPr>
          <w:rFonts w:hint="cs"/>
          <w:rtl/>
          <w:lang w:bidi="ar-EG"/>
        </w:rPr>
        <w:t>،</w:t>
      </w:r>
      <w:r w:rsidR="00E26450">
        <w:rPr>
          <w:rFonts w:hint="cs"/>
          <w:rtl/>
          <w:lang w:bidi="ar-EG"/>
        </w:rPr>
        <w:t xml:space="preserve"> وانتصب لها العلماء بالرد وبيان الحق</w:t>
      </w:r>
      <w:r>
        <w:rPr>
          <w:rFonts w:hint="cs"/>
          <w:rtl/>
          <w:lang w:bidi="ar-EG"/>
        </w:rPr>
        <w:t>،</w:t>
      </w:r>
      <w:r w:rsidR="00E26450">
        <w:rPr>
          <w:rFonts w:hint="cs"/>
          <w:rtl/>
          <w:lang w:bidi="ar-EG"/>
        </w:rPr>
        <w:t xml:space="preserve"> وأكرم الله تعالى الأمة بثلاثة من علماء المسلمين الأكابر</w:t>
      </w:r>
      <w:r>
        <w:rPr>
          <w:rFonts w:hint="cs"/>
          <w:rtl/>
          <w:lang w:bidi="ar-EG"/>
        </w:rPr>
        <w:t>،</w:t>
      </w:r>
      <w:r w:rsidR="00E26450">
        <w:rPr>
          <w:rFonts w:hint="cs"/>
          <w:rtl/>
          <w:lang w:bidi="ar-EG"/>
        </w:rPr>
        <w:t xml:space="preserve"> حملوا لواء الدفاع عن عقيدة المسلمين وبيان عقيدة أهل السنّة والجماعة</w:t>
      </w:r>
      <w:r>
        <w:rPr>
          <w:rFonts w:hint="cs"/>
          <w:rtl/>
          <w:lang w:bidi="ar-EG"/>
        </w:rPr>
        <w:t>،</w:t>
      </w:r>
      <w:r w:rsidR="00E26450">
        <w:rPr>
          <w:rFonts w:hint="cs"/>
          <w:rtl/>
          <w:lang w:bidi="ar-EG"/>
        </w:rPr>
        <w:t xml:space="preserve"> وهم الإمام أحمد ابن حنبل والإمام أبو الحسن الأشعري والإمام أبو منصور الماتريدي</w:t>
      </w:r>
      <w:r>
        <w:rPr>
          <w:rFonts w:hint="cs"/>
          <w:rtl/>
          <w:lang w:bidi="ar-EG"/>
        </w:rPr>
        <w:t>،</w:t>
      </w:r>
      <w:r w:rsidR="00E26450">
        <w:rPr>
          <w:rFonts w:hint="cs"/>
          <w:rtl/>
          <w:lang w:bidi="ar-EG"/>
        </w:rPr>
        <w:t xml:space="preserve"> وبهم اكتملت صورة العقيدة الفذة التي ينبغي أن يحملها كل مسلم</w:t>
      </w:r>
      <w:r>
        <w:rPr>
          <w:rFonts w:hint="cs"/>
          <w:rtl/>
          <w:lang w:bidi="ar-EG"/>
        </w:rPr>
        <w:t>،</w:t>
      </w:r>
      <w:r w:rsidR="00E26450">
        <w:rPr>
          <w:rFonts w:hint="cs"/>
          <w:rtl/>
          <w:lang w:bidi="ar-EG"/>
        </w:rPr>
        <w:t xml:space="preserve"> وبعد ظهور الأئمة الثلاث صار للمسلمين ثلاث مدارس في الأصول لا رابع لها إلا الميل إلى الاعتزال أو التشبيه</w:t>
      </w:r>
      <w:r>
        <w:rPr>
          <w:rFonts w:hint="cs"/>
          <w:rtl/>
          <w:lang w:bidi="ar-EG"/>
        </w:rPr>
        <w:t>،</w:t>
      </w:r>
      <w:r w:rsidR="00E26450">
        <w:rPr>
          <w:rFonts w:hint="cs"/>
          <w:rtl/>
          <w:lang w:bidi="ar-EG"/>
        </w:rPr>
        <w:t xml:space="preserve"> وهي </w:t>
      </w:r>
      <w:r>
        <w:rPr>
          <w:rFonts w:hint="cs"/>
          <w:rtl/>
          <w:lang w:bidi="ar-EG"/>
        </w:rPr>
        <w:t>(</w:t>
      </w:r>
      <w:r w:rsidR="00E26450">
        <w:rPr>
          <w:rFonts w:hint="cs"/>
          <w:rtl/>
          <w:lang w:bidi="ar-EG"/>
        </w:rPr>
        <w:t>المدرسة الأثرية</w:t>
      </w:r>
      <w:r>
        <w:rPr>
          <w:rFonts w:hint="cs"/>
          <w:rtl/>
          <w:lang w:bidi="ar-EG"/>
        </w:rPr>
        <w:t>)</w:t>
      </w:r>
      <w:r w:rsidR="00E26450">
        <w:rPr>
          <w:rFonts w:hint="cs"/>
          <w:rtl/>
          <w:lang w:bidi="ar-EG"/>
        </w:rPr>
        <w:t xml:space="preserve"> وعليها الحنابلة إلا من مال إلى الحشو والتجسيم وسوء الادب مع الله تعالى بسبب عدم العلم بقواعد التقديس</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والمدرسة الأشعرية</w:t>
      </w:r>
      <w:r>
        <w:rPr>
          <w:rFonts w:hint="cs"/>
          <w:rtl/>
          <w:lang w:bidi="ar-EG"/>
        </w:rPr>
        <w:t>)</w:t>
      </w:r>
      <w:r w:rsidR="00E26450">
        <w:rPr>
          <w:rFonts w:hint="cs"/>
          <w:rtl/>
          <w:lang w:bidi="ar-EG"/>
        </w:rPr>
        <w:t xml:space="preserve"> وعليها غالب المالكية والشافعية وهم سواد العلماء المتخصصين في العقيدة على مذهب أهل السنة والجماعة - إلا من مال إلى الحشو أو الاعتزال -</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والمدرسة الماتريدية</w:t>
      </w:r>
      <w:r>
        <w:rPr>
          <w:rFonts w:hint="cs"/>
          <w:rtl/>
          <w:lang w:bidi="ar-EG"/>
        </w:rPr>
        <w:t>)</w:t>
      </w:r>
      <w:r w:rsidR="00E26450">
        <w:rPr>
          <w:rFonts w:hint="cs"/>
          <w:rtl/>
          <w:lang w:bidi="ar-EG"/>
        </w:rPr>
        <w:t xml:space="preserve"> وعليها غالب الأحناف إلا من مال إلى الحشو أو الاعتزال</w:t>
      </w:r>
      <w:r>
        <w:rPr>
          <w:rFonts w:hint="cs"/>
          <w:rtl/>
          <w:lang w:bidi="ar-EG"/>
        </w:rPr>
        <w:t>،</w:t>
      </w:r>
      <w:r w:rsidR="00E26450">
        <w:rPr>
          <w:rFonts w:hint="cs"/>
          <w:rtl/>
          <w:lang w:bidi="ar-EG"/>
        </w:rPr>
        <w:t xml:space="preserve"> وأُحكم أساس تلك المدارس على يد المتخصصين فيها واتقنت علومها</w:t>
      </w:r>
      <w:r>
        <w:rPr>
          <w:rFonts w:hint="cs"/>
          <w:rtl/>
          <w:lang w:bidi="ar-EG"/>
        </w:rPr>
        <w:t>،</w:t>
      </w:r>
      <w:r w:rsidR="00E26450">
        <w:rPr>
          <w:rFonts w:hint="cs"/>
          <w:rtl/>
          <w:lang w:bidi="ar-EG"/>
        </w:rPr>
        <w:t xml:space="preserve"> وصارت المرجع لكل مسلم يبتغي في العقائد وجه الحق والعدل والإنصاف</w:t>
      </w:r>
      <w:r>
        <w:rPr>
          <w:rFonts w:hint="cs"/>
          <w:rtl/>
          <w:lang w:bidi="ar-EG"/>
        </w:rPr>
        <w:t>،</w:t>
      </w:r>
      <w:r w:rsidR="00E26450">
        <w:rPr>
          <w:rFonts w:hint="cs"/>
          <w:rtl/>
          <w:lang w:bidi="ar-EG"/>
        </w:rPr>
        <w:t xml:space="preserve"> من هاجم مدرسة منهم فاتهمه على عقله أو علمه أو دينه</w:t>
      </w:r>
      <w:r>
        <w:rPr>
          <w:rFonts w:hint="cs"/>
          <w:rtl/>
          <w:lang w:bidi="ar-EG"/>
        </w:rPr>
        <w:t>،</w:t>
      </w:r>
      <w:r w:rsidR="00E26450">
        <w:rPr>
          <w:rFonts w:eastAsia="Times New Roman" w:hint="cs"/>
          <w:rtl/>
          <w:lang w:eastAsia="ar-SA" w:bidi="ar-EG"/>
        </w:rPr>
        <w:t xml:space="preserve"> و</w:t>
      </w:r>
      <w:r w:rsidR="00E26450">
        <w:rPr>
          <w:rFonts w:hint="cs"/>
          <w:rtl/>
          <w:lang w:bidi="ar-EG"/>
        </w:rPr>
        <w:t xml:space="preserve"> مع اتساع الفتوحات الإسلامية وثراء المجتمعات الإسلامية</w:t>
      </w:r>
      <w:r>
        <w:rPr>
          <w:rFonts w:hint="cs"/>
          <w:rtl/>
          <w:lang w:bidi="ar-EG"/>
        </w:rPr>
        <w:t>،</w:t>
      </w:r>
      <w:r w:rsidR="00E26450">
        <w:rPr>
          <w:rFonts w:hint="cs"/>
          <w:rtl/>
          <w:lang w:bidi="ar-EG"/>
        </w:rPr>
        <w:t xml:space="preserve"> ثم عندما اتسعت الفتوحات وبدأ ميل المسلمين إلى الدنيا والركون إليها</w:t>
      </w:r>
      <w:r>
        <w:rPr>
          <w:rFonts w:hint="cs"/>
          <w:rtl/>
          <w:lang w:bidi="ar-EG"/>
        </w:rPr>
        <w:t>،</w:t>
      </w:r>
      <w:r w:rsidR="00E26450">
        <w:rPr>
          <w:rFonts w:hint="cs"/>
          <w:rtl/>
          <w:lang w:bidi="ar-EG"/>
        </w:rPr>
        <w:t xml:space="preserve"> </w:t>
      </w:r>
      <w:r w:rsidR="00E26450">
        <w:rPr>
          <w:rFonts w:hint="cs"/>
          <w:rtl/>
        </w:rPr>
        <w:t xml:space="preserve">مما دعا أرباب الزهد والمعرفة إلى أن يعملوا هُم من ناحيتهم أيضاً على تدوين علم التزكية </w:t>
      </w:r>
      <w:r>
        <w:rPr>
          <w:rFonts w:hint="cs"/>
          <w:rtl/>
        </w:rPr>
        <w:t>(</w:t>
      </w:r>
      <w:r w:rsidR="00E26450">
        <w:rPr>
          <w:rFonts w:hint="cs"/>
          <w:rtl/>
        </w:rPr>
        <w:t>التصوف</w:t>
      </w:r>
      <w:r>
        <w:rPr>
          <w:rFonts w:hint="cs"/>
          <w:rtl/>
        </w:rPr>
        <w:t>)،</w:t>
      </w:r>
      <w:r w:rsidR="00E26450">
        <w:rPr>
          <w:rFonts w:hint="cs"/>
          <w:rtl/>
        </w:rPr>
        <w:t xml:space="preserve"> وإثبات شرفه وجلاله وفضله</w:t>
      </w:r>
      <w:r>
        <w:rPr>
          <w:rFonts w:hint="cs"/>
          <w:rtl/>
        </w:rPr>
        <w:t>،</w:t>
      </w:r>
      <w:r w:rsidR="00E26450">
        <w:rPr>
          <w:rFonts w:hint="cs"/>
          <w:rtl/>
        </w:rPr>
        <w:t xml:space="preserve"> ومن باب سد النقص، واستكمال علوم الدين في جميع نواحي الحياة الإنسانية</w:t>
      </w:r>
      <w:r>
        <w:rPr>
          <w:rFonts w:hint="cs"/>
          <w:rtl/>
        </w:rPr>
        <w:t>،</w:t>
      </w:r>
      <w:r w:rsidR="00E26450">
        <w:rPr>
          <w:rFonts w:hint="cs"/>
          <w:rtl/>
        </w:rPr>
        <w:t xml:space="preserve"> ولما كان المتخصصون في هذا الجانب قد عُرفوا </w:t>
      </w:r>
      <w:r>
        <w:rPr>
          <w:rFonts w:hint="cs"/>
          <w:rtl/>
        </w:rPr>
        <w:t>(</w:t>
      </w:r>
      <w:r w:rsidR="00E26450">
        <w:rPr>
          <w:rFonts w:hint="cs"/>
          <w:rtl/>
        </w:rPr>
        <w:t>بالصوفية</w:t>
      </w:r>
      <w:r>
        <w:rPr>
          <w:rFonts w:hint="cs"/>
          <w:rtl/>
        </w:rPr>
        <w:t>)</w:t>
      </w:r>
      <w:r w:rsidR="00E26450">
        <w:rPr>
          <w:rFonts w:hint="cs"/>
          <w:rtl/>
        </w:rPr>
        <w:t xml:space="preserve"> فلا مشاحة في الاصطلاح</w:t>
      </w:r>
      <w:r>
        <w:rPr>
          <w:rFonts w:hint="cs"/>
          <w:rtl/>
        </w:rPr>
        <w:t>،</w:t>
      </w:r>
      <w:r w:rsidR="00E26450">
        <w:rPr>
          <w:rFonts w:hint="cs"/>
          <w:rtl/>
        </w:rPr>
        <w:t xml:space="preserve"> والمهم المضمون في هذا الباب</w:t>
      </w:r>
      <w:r>
        <w:rPr>
          <w:rFonts w:hint="cs"/>
          <w:rtl/>
        </w:rPr>
        <w:t>،</w:t>
      </w:r>
      <w:r w:rsidR="00E26450">
        <w:rPr>
          <w:rFonts w:hint="cs"/>
          <w:rtl/>
        </w:rPr>
        <w:t xml:space="preserve"> وهو أنّ التصوف الصحيح قد تكفل بعلم بتزكية الباطن</w:t>
      </w:r>
      <w:r>
        <w:rPr>
          <w:rFonts w:hint="cs"/>
          <w:rtl/>
        </w:rPr>
        <w:t>،</w:t>
      </w:r>
      <w:r w:rsidR="00E26450">
        <w:rPr>
          <w:rFonts w:hint="cs"/>
          <w:rtl/>
        </w:rPr>
        <w:t xml:space="preserve"> وإصلاح القلب وسلامته وتزكيته</w:t>
      </w:r>
      <w:r>
        <w:rPr>
          <w:rFonts w:hint="cs"/>
          <w:rtl/>
        </w:rPr>
        <w:t>،</w:t>
      </w:r>
      <w:r w:rsidR="00E26450">
        <w:rPr>
          <w:rFonts w:hint="cs"/>
          <w:rtl/>
        </w:rPr>
        <w:t xml:space="preserve"> وهو العلم الذي تخصص في بيان درجات الإحسان ومنازل المقربين من رب العالمين</w:t>
      </w:r>
      <w:r>
        <w:rPr>
          <w:rFonts w:hint="cs"/>
          <w:rtl/>
        </w:rPr>
        <w:t>،</w:t>
      </w:r>
      <w:r w:rsidR="00E26450">
        <w:rPr>
          <w:rFonts w:hint="cs"/>
          <w:rtl/>
        </w:rPr>
        <w:t xml:space="preserve"> </w:t>
      </w:r>
      <w:r w:rsidR="00E26450">
        <w:rPr>
          <w:rFonts w:eastAsia="Times New Roman" w:hint="cs"/>
          <w:rtl/>
          <w:lang w:eastAsia="ar-SA" w:bidi="ar-KW"/>
        </w:rPr>
        <w:t>وبعد فهذا اختصار مبسط لبيان تخصصات أهل الإسلام الذين ملئوا الدنيا علما</w:t>
      </w:r>
      <w:r>
        <w:rPr>
          <w:rFonts w:eastAsia="Times New Roman" w:hint="cs"/>
          <w:rtl/>
          <w:lang w:eastAsia="ar-SA" w:bidi="ar-KW"/>
        </w:rPr>
        <w:t>،</w:t>
      </w:r>
      <w:r w:rsidR="00E26450">
        <w:rPr>
          <w:rFonts w:eastAsia="Times New Roman" w:hint="cs"/>
          <w:rtl/>
          <w:lang w:eastAsia="ar-SA" w:bidi="ar-KW"/>
        </w:rPr>
        <w:t xml:space="preserve"> ويستحيل على </w:t>
      </w:r>
      <w:r w:rsidR="00E26450">
        <w:rPr>
          <w:rFonts w:hint="cs"/>
          <w:rtl/>
        </w:rPr>
        <w:t>أحد بعد ذلك أن يطرح مؤسسة واحدة على أنّها البديل عن جميع التخصصات العلمية الإسلامية</w:t>
      </w:r>
      <w:r>
        <w:rPr>
          <w:rFonts w:hint="cs"/>
          <w:rtl/>
        </w:rPr>
        <w:t>،</w:t>
      </w:r>
      <w:r w:rsidR="00E26450">
        <w:rPr>
          <w:rFonts w:hint="cs"/>
          <w:rtl/>
        </w:rPr>
        <w:t xml:space="preserve"> </w:t>
      </w:r>
      <w:r>
        <w:rPr>
          <w:rFonts w:hint="cs"/>
          <w:bCs/>
          <w:rtl/>
        </w:rPr>
        <w:t>(</w:t>
      </w:r>
      <w:r w:rsidR="00E26450">
        <w:rPr>
          <w:rFonts w:hint="cs"/>
          <w:bCs/>
          <w:rtl/>
        </w:rPr>
        <w:t>ب</w:t>
      </w:r>
      <w:r>
        <w:rPr>
          <w:rFonts w:hint="cs"/>
          <w:bCs/>
          <w:rtl/>
        </w:rPr>
        <w:t>)</w:t>
      </w:r>
      <w:r w:rsidR="00E26450">
        <w:rPr>
          <w:rFonts w:hint="cs"/>
          <w:bCs/>
          <w:rtl/>
        </w:rPr>
        <w:t xml:space="preserve"> </w:t>
      </w:r>
      <w:r w:rsidR="00E26450">
        <w:rPr>
          <w:rFonts w:hint="cs"/>
          <w:rtl/>
        </w:rPr>
        <w:t>إنّ أخطر الآثار المترتبة على عدم احترام التخصص تتمثل في</w:t>
      </w:r>
      <w:r>
        <w:rPr>
          <w:rFonts w:hint="cs"/>
          <w:rtl/>
        </w:rPr>
        <w:t>:</w:t>
      </w:r>
      <w:r w:rsidR="00E26450">
        <w:rPr>
          <w:rFonts w:hint="cs"/>
          <w:rtl/>
        </w:rPr>
        <w:t xml:space="preserve"> الفوضى العلمية</w:t>
      </w:r>
      <w:r>
        <w:rPr>
          <w:rFonts w:hint="cs"/>
          <w:rtl/>
        </w:rPr>
        <w:t>،</w:t>
      </w:r>
      <w:r w:rsidR="00E26450">
        <w:rPr>
          <w:rFonts w:hint="cs"/>
          <w:rtl/>
        </w:rPr>
        <w:t xml:space="preserve"> والفوضى الفكرية</w:t>
      </w:r>
      <w:r>
        <w:rPr>
          <w:rFonts w:hint="cs"/>
          <w:rtl/>
        </w:rPr>
        <w:t>،</w:t>
      </w:r>
      <w:r w:rsidR="00E26450">
        <w:rPr>
          <w:rFonts w:hint="cs"/>
          <w:rtl/>
        </w:rPr>
        <w:t xml:space="preserve"> والخطأ في تقييم المواقف واصدار الأحكام</w:t>
      </w:r>
      <w:r>
        <w:rPr>
          <w:rFonts w:hint="cs"/>
          <w:rtl/>
        </w:rPr>
        <w:t>،</w:t>
      </w:r>
      <w:r w:rsidR="00E26450">
        <w:rPr>
          <w:rFonts w:hint="cs"/>
          <w:rtl/>
        </w:rPr>
        <w:t xml:space="preserve"> كما يؤدي إلى فوضى التبديع الناشئة عن عدم احترام تخصصات الآخرين</w:t>
      </w:r>
      <w:r>
        <w:rPr>
          <w:rFonts w:hint="cs"/>
          <w:rtl/>
        </w:rPr>
        <w:t>،</w:t>
      </w:r>
      <w:r w:rsidR="00E26450">
        <w:rPr>
          <w:rFonts w:hint="cs"/>
          <w:rtl/>
        </w:rPr>
        <w:t xml:space="preserve"> والهجوم على أصحابها واتهامهم بالبدعة والانحراف عن الدين</w:t>
      </w:r>
      <w:r>
        <w:rPr>
          <w:rFonts w:hint="cs"/>
          <w:rtl/>
        </w:rPr>
        <w:t>،</w:t>
      </w:r>
      <w:r w:rsidR="00E26450">
        <w:rPr>
          <w:rFonts w:hint="cs"/>
          <w:rtl/>
        </w:rPr>
        <w:t xml:space="preserve"> كما يؤدي عدم احترام التخصص إلى فوضى الغلو والانحراف والإفراط والتفريط في دين الله تعالى</w:t>
      </w:r>
      <w:r>
        <w:rPr>
          <w:rFonts w:hint="cs"/>
          <w:rtl/>
        </w:rPr>
        <w:t>،</w:t>
      </w:r>
      <w:r w:rsidR="00E26450">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w:t>
      </w:r>
      <w:r w:rsidR="00E26450">
        <w:rPr>
          <w:rFonts w:hint="cs"/>
          <w:rtl/>
        </w:rPr>
        <w:lastRenderedPageBreak/>
        <w:t>الحكم دون غيره</w:t>
      </w:r>
      <w:r>
        <w:rPr>
          <w:rFonts w:hint="cs"/>
          <w:rtl/>
        </w:rPr>
        <w:t>،</w:t>
      </w:r>
      <w:r w:rsidR="00E26450">
        <w:rPr>
          <w:rFonts w:hint="cs"/>
          <w:rtl/>
        </w:rPr>
        <w:t xml:space="preserve"> مع أنّ الحق حتما يكون مع أهل التخصص</w:t>
      </w:r>
      <w:r>
        <w:rPr>
          <w:rFonts w:hint="cs"/>
          <w:rtl/>
        </w:rPr>
        <w:t>،</w:t>
      </w:r>
      <w:r w:rsidR="00E26450">
        <w:rPr>
          <w:rFonts w:hint="cs"/>
          <w:rtl/>
        </w:rPr>
        <w:t xml:space="preserve"> وقد امتدح الله تعالى أهل التخصص بقوله تعالى</w:t>
      </w:r>
      <w:r>
        <w:rPr>
          <w:rFonts w:hint="cs"/>
          <w:rtl/>
        </w:rPr>
        <w:t>:</w:t>
      </w:r>
      <w:r w:rsidR="00E26450">
        <w:rPr>
          <w:rFonts w:hint="cs"/>
          <w:rtl/>
        </w:rPr>
        <w:t xml:space="preserve"> </w:t>
      </w:r>
      <w:r>
        <w:rPr>
          <w:rFonts w:hint="cs"/>
          <w:rtl/>
        </w:rPr>
        <w:t>{</w:t>
      </w:r>
      <w:r w:rsidR="00E26450">
        <w:rPr>
          <w:rFonts w:hint="cs"/>
          <w:rtl/>
        </w:rPr>
        <w:t>وَلَا يُنَبِّئُكَ مِثْلُ خَبِيرٍ</w:t>
      </w:r>
      <w:r>
        <w:rPr>
          <w:rFonts w:hint="cs"/>
          <w:rtl/>
        </w:rPr>
        <w:t>}</w:t>
      </w:r>
      <w:r w:rsidR="00E26450">
        <w:rPr>
          <w:rFonts w:hint="cs"/>
          <w:rtl/>
        </w:rPr>
        <w:t xml:space="preserve"> </w:t>
      </w:r>
      <w:r>
        <w:rPr>
          <w:rFonts w:hint="cs"/>
          <w:rtl/>
        </w:rPr>
        <w:t>[</w:t>
      </w:r>
      <w:r w:rsidR="00E26450">
        <w:rPr>
          <w:rFonts w:hint="cs"/>
          <w:rtl/>
        </w:rPr>
        <w:t>فاطر</w:t>
      </w:r>
      <w:r>
        <w:rPr>
          <w:rFonts w:hint="cs"/>
          <w:rtl/>
        </w:rPr>
        <w:t>:</w:t>
      </w:r>
      <w:r w:rsidR="00E26450">
        <w:rPr>
          <w:rFonts w:hint="cs"/>
          <w:rtl/>
        </w:rPr>
        <w:t xml:space="preserve"> 14</w:t>
      </w:r>
      <w:r>
        <w:rPr>
          <w:rFonts w:hint="cs"/>
          <w:rtl/>
        </w:rPr>
        <w:t>]،</w:t>
      </w:r>
      <w:r w:rsidR="00E26450">
        <w:rPr>
          <w:rFonts w:hint="cs"/>
          <w:rtl/>
        </w:rPr>
        <w:t xml:space="preserve"> </w:t>
      </w:r>
      <w:r w:rsidR="00E26450">
        <w:rPr>
          <w:rFonts w:hint="cs"/>
          <w:rtl/>
          <w:lang w:bidi="ar-EG"/>
        </w:rPr>
        <w:t>وأمرنا تعالى باحترام التخصص واستفتاء أهل الخبرة والتخصص بقوله تعالى</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وَلَوْ رَدُّوهُ إِلَى الرَّسُولِ وَإِلَى أُولِي الْأَمْرِ مِنْهُمْ لَعَلِمَهُ الَّذِينَ يَسْتَنْبِطُونَهُ مِنْهُمْ</w:t>
      </w:r>
      <w:r>
        <w:rPr>
          <w:rFonts w:hint="cs"/>
          <w:rtl/>
          <w:lang w:bidi="ar-EG"/>
        </w:rPr>
        <w:t>}</w:t>
      </w:r>
      <w:r w:rsidR="00E26450">
        <w:rPr>
          <w:rFonts w:hint="cs"/>
          <w:rtl/>
        </w:rPr>
        <w:t xml:space="preserve"> </w:t>
      </w:r>
      <w:r>
        <w:rPr>
          <w:rFonts w:hint="cs"/>
          <w:rtl/>
        </w:rPr>
        <w:t>[</w:t>
      </w:r>
      <w:r w:rsidR="00E26450">
        <w:rPr>
          <w:rFonts w:hint="cs"/>
          <w:rtl/>
          <w:lang w:bidi="ar-EG"/>
        </w:rPr>
        <w:t>النساء</w:t>
      </w:r>
      <w:r>
        <w:rPr>
          <w:rFonts w:hint="cs"/>
          <w:rtl/>
          <w:lang w:bidi="ar-EG"/>
        </w:rPr>
        <w:t>:</w:t>
      </w:r>
      <w:r w:rsidR="00E26450">
        <w:rPr>
          <w:rFonts w:hint="cs"/>
          <w:rtl/>
          <w:lang w:bidi="ar-EG"/>
        </w:rPr>
        <w:t xml:space="preserve"> 83</w:t>
      </w:r>
      <w:r>
        <w:rPr>
          <w:rFonts w:hint="cs"/>
          <w:rtl/>
          <w:lang w:bidi="ar-EG"/>
        </w:rPr>
        <w:t>]،</w:t>
      </w:r>
      <w:r w:rsidR="00E26450">
        <w:rPr>
          <w:rFonts w:hint="cs"/>
          <w:rtl/>
          <w:lang w:bidi="ar-EG"/>
        </w:rPr>
        <w:t xml:space="preserve"> وهؤلاء المتخصصون ينبغي الرجوع إليهم في مجال علومهم</w:t>
      </w:r>
      <w:r>
        <w:rPr>
          <w:rFonts w:hint="cs"/>
          <w:rtl/>
          <w:lang w:bidi="ar-EG"/>
        </w:rPr>
        <w:t>،</w:t>
      </w:r>
      <w:r w:rsidR="00E26450">
        <w:rPr>
          <w:rFonts w:hint="cs"/>
          <w:rtl/>
          <w:lang w:bidi="ar-EG"/>
        </w:rPr>
        <w:t xml:space="preserve"> قال تعالى</w:t>
      </w:r>
      <w:r>
        <w:rPr>
          <w:rFonts w:hint="cs"/>
          <w:rtl/>
          <w:lang w:bidi="ar-EG"/>
        </w:rPr>
        <w:t>:</w:t>
      </w:r>
      <w:r w:rsidR="00E26450">
        <w:rPr>
          <w:rFonts w:hint="cs"/>
          <w:rtl/>
          <w:lang w:bidi="ar-EG"/>
        </w:rPr>
        <w:t xml:space="preserve"> </w:t>
      </w:r>
      <w:r>
        <w:rPr>
          <w:rFonts w:hint="cs"/>
          <w:rtl/>
          <w:lang w:bidi="ar-EG"/>
        </w:rPr>
        <w:t>{</w:t>
      </w:r>
      <w:r w:rsidR="00E26450">
        <w:rPr>
          <w:rFonts w:hint="cs"/>
          <w:rtl/>
          <w:lang w:bidi="ar-EG"/>
        </w:rPr>
        <w:t>وَلَا يُنَبِّئُكَ مِثْلُ</w:t>
      </w:r>
      <w:r w:rsidR="00E26450">
        <w:rPr>
          <w:rFonts w:hint="cs"/>
          <w:rtl/>
        </w:rPr>
        <w:t xml:space="preserve"> خَبِيرٍ</w:t>
      </w:r>
      <w:r>
        <w:rPr>
          <w:rFonts w:hint="cs"/>
          <w:rtl/>
        </w:rPr>
        <w:t>}</w:t>
      </w:r>
      <w:r w:rsidR="00E26450">
        <w:rPr>
          <w:rFonts w:hint="cs"/>
          <w:rtl/>
          <w:lang w:bidi="ar-EG"/>
        </w:rPr>
        <w:t xml:space="preserve"> </w:t>
      </w:r>
      <w:r>
        <w:rPr>
          <w:rFonts w:hint="cs"/>
          <w:rtl/>
          <w:lang w:bidi="ar-EG"/>
        </w:rPr>
        <w:t>[</w:t>
      </w:r>
      <w:r w:rsidR="00E26450">
        <w:rPr>
          <w:rFonts w:hint="cs"/>
          <w:rtl/>
          <w:lang w:bidi="ar-EG"/>
        </w:rPr>
        <w:t>فاطر</w:t>
      </w:r>
      <w:r>
        <w:rPr>
          <w:rFonts w:hint="cs"/>
          <w:rtl/>
          <w:lang w:bidi="ar-EG"/>
        </w:rPr>
        <w:t>:</w:t>
      </w:r>
      <w:r w:rsidR="00E26450">
        <w:rPr>
          <w:rFonts w:hint="cs"/>
          <w:rtl/>
          <w:lang w:bidi="ar-EG"/>
        </w:rPr>
        <w:t xml:space="preserve"> 14</w:t>
      </w:r>
      <w:r>
        <w:rPr>
          <w:rFonts w:hint="cs"/>
          <w:rtl/>
          <w:lang w:bidi="ar-EG"/>
        </w:rPr>
        <w:t>]،</w:t>
      </w:r>
      <w:r w:rsidR="00E26450">
        <w:rPr>
          <w:rFonts w:hint="cs"/>
          <w:rtl/>
          <w:lang w:bidi="ar-EG"/>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فَاسْأَلُوا أَهْلَ الذِّكْرِ إِنْ كُنْتُمْ لَا تَعْلَمُونَ</w:t>
      </w:r>
      <w:r>
        <w:rPr>
          <w:rFonts w:hint="cs"/>
          <w:rtl/>
        </w:rPr>
        <w:t>}</w:t>
      </w:r>
      <w:r w:rsidR="00E26450">
        <w:rPr>
          <w:rFonts w:hint="cs"/>
          <w:rtl/>
        </w:rPr>
        <w:t xml:space="preserve"> </w:t>
      </w:r>
      <w:r>
        <w:rPr>
          <w:rFonts w:hint="cs"/>
          <w:rtl/>
        </w:rPr>
        <w:t>[</w:t>
      </w:r>
      <w:r w:rsidR="00E26450">
        <w:rPr>
          <w:rFonts w:hint="cs"/>
          <w:rtl/>
        </w:rPr>
        <w:t>النحل</w:t>
      </w:r>
      <w:r>
        <w:rPr>
          <w:rFonts w:hint="cs"/>
          <w:rtl/>
        </w:rPr>
        <w:t>:</w:t>
      </w:r>
      <w:r w:rsidR="00E26450">
        <w:rPr>
          <w:rFonts w:hint="cs"/>
          <w:rtl/>
        </w:rPr>
        <w:t xml:space="preserve"> 43</w:t>
      </w:r>
      <w:r>
        <w:rPr>
          <w:rFonts w:hint="cs"/>
          <w:rtl/>
        </w:rPr>
        <w:t>]،</w:t>
      </w:r>
      <w:r w:rsidR="00E26450">
        <w:rPr>
          <w:rFonts w:hint="cs"/>
          <w:rtl/>
        </w:rPr>
        <w:t xml:space="preserve"> </w:t>
      </w:r>
    </w:p>
    <w:p w14:paraId="3EDAD03D" w14:textId="15B9529D" w:rsidR="00E26450" w:rsidRDefault="00C905BE" w:rsidP="00C905BE">
      <w:pPr>
        <w:rPr>
          <w:rFonts w:eastAsia="Times New Roman"/>
          <w:b/>
          <w:rtl/>
        </w:rPr>
      </w:pPr>
      <w:r>
        <w:rPr>
          <w:rFonts w:hint="cs"/>
          <w:bCs/>
          <w:rtl/>
          <w:lang w:bidi="ar-KW"/>
        </w:rPr>
        <w:t>[</w:t>
      </w:r>
      <w:r w:rsidR="00E26450">
        <w:rPr>
          <w:rFonts w:hint="cs"/>
          <w:bCs/>
          <w:rtl/>
          <w:lang w:bidi="ar-KW"/>
        </w:rPr>
        <w:t>8</w:t>
      </w:r>
      <w:r>
        <w:rPr>
          <w:rFonts w:hint="cs"/>
          <w:bCs/>
          <w:rtl/>
          <w:lang w:bidi="ar-KW"/>
        </w:rPr>
        <w:t>]</w:t>
      </w:r>
      <w:r w:rsidR="00E26450">
        <w:rPr>
          <w:rFonts w:hint="cs"/>
          <w:bCs/>
          <w:rtl/>
          <w:lang w:bidi="ar-KW"/>
        </w:rPr>
        <w:t xml:space="preserve"> تسرب الأفكار الحشوية إلى الإمام ابن تيمية</w:t>
      </w:r>
      <w:r>
        <w:rPr>
          <w:rFonts w:hint="cs"/>
          <w:rtl/>
        </w:rPr>
        <w:t>:</w:t>
      </w:r>
      <w:r w:rsidR="00E26450">
        <w:rPr>
          <w:rFonts w:hint="cs"/>
          <w:rtl/>
        </w:rPr>
        <w:t xml:space="preserve"> ابن تيمية رحمه الله تعالى</w:t>
      </w:r>
      <w:r>
        <w:rPr>
          <w:rFonts w:hint="cs"/>
          <w:rtl/>
        </w:rPr>
        <w:t>:</w:t>
      </w:r>
      <w:r w:rsidR="00E26450">
        <w:rPr>
          <w:rFonts w:hint="cs"/>
          <w:rtl/>
        </w:rPr>
        <w:t xml:space="preserve"> كان موسوعة اسلامية واسعة في أكثر ابواب العلم الإسلامي</w:t>
      </w:r>
      <w:r>
        <w:rPr>
          <w:rFonts w:hint="cs"/>
          <w:rtl/>
        </w:rPr>
        <w:t>،</w:t>
      </w:r>
      <w:r w:rsidR="00E26450">
        <w:rPr>
          <w:rFonts w:hint="cs"/>
          <w:rtl/>
        </w:rPr>
        <w:t xml:space="preserve"> </w:t>
      </w:r>
      <w:r w:rsidR="00E26450">
        <w:rPr>
          <w:rFonts w:hint="cs"/>
          <w:rtl/>
          <w:lang w:bidi="ar-KW"/>
        </w:rPr>
        <w:t>ولا شك أنّه كان من العلماء ولكنه لم يكن معصوماً</w:t>
      </w:r>
      <w:r>
        <w:rPr>
          <w:rFonts w:hint="cs"/>
          <w:rtl/>
          <w:lang w:bidi="ar-KW"/>
        </w:rPr>
        <w:t>،</w:t>
      </w:r>
      <w:r w:rsidR="00E26450">
        <w:rPr>
          <w:rFonts w:hint="cs"/>
          <w:rtl/>
          <w:lang w:bidi="ar-KW"/>
        </w:rPr>
        <w:t xml:space="preserve"> ولم يجمع كل علوم الإسلام</w:t>
      </w:r>
      <w:r>
        <w:rPr>
          <w:rFonts w:hint="cs"/>
          <w:rtl/>
          <w:lang w:bidi="ar-KW"/>
        </w:rPr>
        <w:t>،</w:t>
      </w:r>
      <w:r w:rsidR="00E26450">
        <w:rPr>
          <w:rFonts w:hint="cs"/>
          <w:rtl/>
          <w:lang w:bidi="ar-KW"/>
        </w:rPr>
        <w:t xml:space="preserve"> وهذا غير متيسر لأحد</w:t>
      </w:r>
      <w:r>
        <w:rPr>
          <w:rFonts w:hint="cs"/>
          <w:rtl/>
          <w:lang w:bidi="ar-KW"/>
        </w:rPr>
        <w:t>،</w:t>
      </w:r>
      <w:r w:rsidR="00E26450">
        <w:rPr>
          <w:rFonts w:hint="cs"/>
          <w:rtl/>
          <w:lang w:bidi="ar-KW"/>
        </w:rPr>
        <w:t xml:space="preserve"> </w:t>
      </w:r>
      <w:r w:rsidR="00E26450">
        <w:rPr>
          <w:rFonts w:hint="cs"/>
          <w:rtl/>
        </w:rPr>
        <w:t>إلا أنّه لم يكن يحترم تخصص العلماء</w:t>
      </w:r>
      <w:r>
        <w:rPr>
          <w:rFonts w:hint="cs"/>
          <w:rtl/>
        </w:rPr>
        <w:t>،</w:t>
      </w:r>
      <w:r w:rsidR="00E26450">
        <w:rPr>
          <w:rFonts w:hint="cs"/>
          <w:rtl/>
        </w:rPr>
        <w:t xml:space="preserve"> لم يدع علماً من علوم الإسلام إلا تكلم فيه وخالف أهله بما يراه هو حقاً</w:t>
      </w:r>
      <w:r>
        <w:rPr>
          <w:rFonts w:hint="cs"/>
          <w:rtl/>
        </w:rPr>
        <w:t>،</w:t>
      </w:r>
      <w:r w:rsidR="00E26450">
        <w:rPr>
          <w:rFonts w:hint="cs"/>
          <w:rtl/>
        </w:rPr>
        <w:t xml:space="preserve"> ولكن كانت تنقصه دقة المتخصصين في العلم في كثير من الأحيان</w:t>
      </w:r>
      <w:r>
        <w:rPr>
          <w:rFonts w:hint="cs"/>
          <w:rtl/>
        </w:rPr>
        <w:t>،</w:t>
      </w:r>
      <w:r w:rsidR="00E26450">
        <w:rPr>
          <w:rFonts w:hint="cs"/>
          <w:rtl/>
        </w:rPr>
        <w:t xml:space="preserve"> </w:t>
      </w:r>
      <w:r w:rsidR="00E26450">
        <w:rPr>
          <w:rFonts w:hint="cs"/>
          <w:bCs/>
          <w:rtl/>
        </w:rPr>
        <w:t>ففي مجال علوم العقيدة</w:t>
      </w:r>
      <w:r>
        <w:rPr>
          <w:rFonts w:hint="cs"/>
          <w:rtl/>
        </w:rPr>
        <w:t>،</w:t>
      </w:r>
      <w:r w:rsidR="00E26450">
        <w:rPr>
          <w:rFonts w:hint="cs"/>
          <w:rtl/>
        </w:rPr>
        <w:t xml:space="preserve"> وقع في أخطاء أبرزها</w:t>
      </w:r>
      <w:r>
        <w:rPr>
          <w:rFonts w:hint="cs"/>
          <w:rtl/>
        </w:rPr>
        <w:t>:</w:t>
      </w:r>
      <w:r w:rsidR="00E26450">
        <w:rPr>
          <w:rFonts w:hint="cs"/>
          <w:rtl/>
        </w:rPr>
        <w:t xml:space="preserve"> </w:t>
      </w:r>
      <w:r>
        <w:rPr>
          <w:rFonts w:hint="cs"/>
          <w:rtl/>
        </w:rPr>
        <w:t>(</w:t>
      </w:r>
      <w:r w:rsidR="00E26450">
        <w:rPr>
          <w:rFonts w:hint="cs"/>
          <w:rtl/>
        </w:rPr>
        <w:t>أ</w:t>
      </w:r>
      <w:r>
        <w:rPr>
          <w:rFonts w:hint="cs"/>
          <w:rtl/>
        </w:rPr>
        <w:t>)</w:t>
      </w:r>
      <w:r w:rsidR="00E26450">
        <w:rPr>
          <w:rFonts w:hint="cs"/>
          <w:rtl/>
        </w:rPr>
        <w:t xml:space="preserve"> 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نسب إلى السلف مذهب إثبات المعنى عموماً</w:t>
      </w:r>
      <w:r>
        <w:rPr>
          <w:rFonts w:hint="cs"/>
          <w:rtl/>
        </w:rPr>
        <w:t>،</w:t>
      </w:r>
      <w:r w:rsidR="00E26450">
        <w:rPr>
          <w:rFonts w:hint="cs"/>
          <w:rtl/>
        </w:rPr>
        <w:t xml:space="preserve"> وقد كان هذا مذهبهم حقاً إلا في المتشابهات فقد كان مذهبهم تفويض المعنى</w:t>
      </w:r>
      <w:r>
        <w:rPr>
          <w:rFonts w:hint="cs"/>
          <w:rtl/>
        </w:rPr>
        <w:t>،</w:t>
      </w:r>
      <w:r w:rsidR="00E26450">
        <w:rPr>
          <w:rFonts w:hint="cs"/>
          <w:rtl/>
        </w:rPr>
        <w:t xml:space="preserve"> وليس اثباته لأنّ المتشابه ليس له معنى فيدرك</w:t>
      </w:r>
      <w:r>
        <w:rPr>
          <w:rFonts w:hint="cs"/>
          <w:rtl/>
        </w:rPr>
        <w:t>،</w:t>
      </w:r>
      <w:r w:rsidR="00E26450">
        <w:rPr>
          <w:rFonts w:hint="cs"/>
          <w:rtl/>
        </w:rPr>
        <w:t xml:space="preserve"> ولو كان له معنى لما كان متشابها</w:t>
      </w:r>
      <w:r>
        <w:rPr>
          <w:rFonts w:hint="cs"/>
          <w:rtl/>
        </w:rPr>
        <w:t>،</w:t>
      </w:r>
      <w:r w:rsidR="00E26450">
        <w:rPr>
          <w:rFonts w:hint="cs"/>
          <w:rtl/>
        </w:rPr>
        <w:t xml:space="preserve"> ثم لم يكتف بذلك حتى جعل مذهب التفويض - وهو لا يدرك أنه مذهب السلف الحقيقي - من شر مذاهب الفرق الضالة</w:t>
      </w:r>
      <w:r>
        <w:rPr>
          <w:rFonts w:hint="cs"/>
          <w:rtl/>
        </w:rPr>
        <w:t>،</w:t>
      </w:r>
      <w:r w:rsidR="00E26450">
        <w:rPr>
          <w:rFonts w:hint="cs"/>
          <w:rtl/>
        </w:rPr>
        <w:t xml:space="preserve"> </w:t>
      </w:r>
      <w:r>
        <w:rPr>
          <w:rFonts w:hint="cs"/>
          <w:rtl/>
        </w:rPr>
        <w:t>(</w:t>
      </w:r>
      <w:r w:rsidR="00E26450">
        <w:rPr>
          <w:rFonts w:hint="cs"/>
          <w:rtl/>
        </w:rPr>
        <w:t>ت</w:t>
      </w:r>
      <w:r>
        <w:rPr>
          <w:rFonts w:hint="cs"/>
          <w:rtl/>
        </w:rPr>
        <w:t>)</w:t>
      </w:r>
      <w:r w:rsidR="00E26450">
        <w:rPr>
          <w:rFonts w:hint="cs"/>
          <w:rtl/>
        </w:rPr>
        <w:t xml:space="preserve"> نسب إلى السلف اثبات المعنى الظاهر مع أنّه متعذر في كل الصفات</w:t>
      </w:r>
      <w:r>
        <w:rPr>
          <w:rFonts w:hint="cs"/>
          <w:rtl/>
        </w:rPr>
        <w:t xml:space="preserve"> (</w:t>
      </w:r>
      <w:r w:rsidR="00E26450">
        <w:rPr>
          <w:rFonts w:hint="cs"/>
          <w:rtl/>
        </w:rPr>
        <w:t>ث</w:t>
      </w:r>
      <w:r>
        <w:rPr>
          <w:rFonts w:hint="cs"/>
          <w:rtl/>
        </w:rPr>
        <w:t>)</w:t>
      </w:r>
      <w:r w:rsidR="00E26450">
        <w:rPr>
          <w:rFonts w:hint="cs"/>
          <w:rtl/>
        </w:rPr>
        <w:t xml:space="preserve"> شنّ حرباً على التأويل مع أنّه لا مناص منه عند التعارض</w:t>
      </w:r>
      <w:r>
        <w:rPr>
          <w:rFonts w:hint="cs"/>
          <w:rtl/>
        </w:rPr>
        <w:t>،</w:t>
      </w:r>
      <w:r w:rsidR="00E26450">
        <w:rPr>
          <w:rFonts w:hint="cs"/>
          <w:rtl/>
        </w:rPr>
        <w:t xml:space="preserve"> </w:t>
      </w:r>
      <w:r>
        <w:rPr>
          <w:rFonts w:hint="cs"/>
          <w:rtl/>
        </w:rPr>
        <w:t>(</w:t>
      </w:r>
      <w:r w:rsidR="00E26450">
        <w:rPr>
          <w:rFonts w:hint="cs"/>
          <w:rtl/>
        </w:rPr>
        <w:t>ج</w:t>
      </w:r>
      <w:r>
        <w:rPr>
          <w:rFonts w:hint="cs"/>
          <w:rtl/>
        </w:rPr>
        <w:t>)</w:t>
      </w:r>
      <w:r w:rsidR="00E26450">
        <w:rPr>
          <w:rFonts w:hint="cs"/>
          <w:rtl/>
        </w:rPr>
        <w:t xml:space="preserve"> جهله العميق بقواعد التقديس والتنزيه المستفادة من الكتاب والسنّة</w:t>
      </w:r>
      <w:r>
        <w:rPr>
          <w:rFonts w:hint="cs"/>
          <w:rtl/>
        </w:rPr>
        <w:t>،</w:t>
      </w:r>
      <w:r w:rsidR="00E26450">
        <w:rPr>
          <w:rFonts w:hint="cs"/>
          <w:rtl/>
        </w:rPr>
        <w:t xml:space="preserve"> فسبب خللا في استيعابه لمذهب أهل السنّة والجماعة في العقيدة</w:t>
      </w:r>
      <w:r>
        <w:rPr>
          <w:rFonts w:hint="cs"/>
          <w:rtl/>
        </w:rPr>
        <w:t>،</w:t>
      </w:r>
      <w:r w:rsidR="00E26450">
        <w:rPr>
          <w:rFonts w:hint="cs"/>
          <w:rtl/>
        </w:rPr>
        <w:t xml:space="preserve"> </w:t>
      </w:r>
      <w:r>
        <w:rPr>
          <w:rFonts w:hint="cs"/>
          <w:rtl/>
        </w:rPr>
        <w:t>(</w:t>
      </w:r>
      <w:r w:rsidR="00E26450">
        <w:rPr>
          <w:rFonts w:hint="cs"/>
          <w:rtl/>
        </w:rPr>
        <w:t>ح</w:t>
      </w:r>
      <w:r>
        <w:rPr>
          <w:rFonts w:hint="cs"/>
          <w:rtl/>
        </w:rPr>
        <w:t>)</w:t>
      </w:r>
      <w:r w:rsidR="00E26450">
        <w:rPr>
          <w:rFonts w:hint="cs"/>
          <w:rtl/>
        </w:rPr>
        <w:t xml:space="preserve"> بسبب عدم تخصصه في العقيدة مال إلى مذاهب المجسمة والحشوية وأثنى على أهلها ومؤلفاتهم ونسبهم إلى السنّة والسنّة منهم براء</w:t>
      </w:r>
      <w:r>
        <w:rPr>
          <w:rFonts w:hint="cs"/>
          <w:rtl/>
        </w:rPr>
        <w:t>،</w:t>
      </w:r>
      <w:r w:rsidR="00E26450">
        <w:rPr>
          <w:rFonts w:hint="cs"/>
          <w:rtl/>
        </w:rPr>
        <w:t xml:space="preserve"> </w:t>
      </w:r>
      <w:r>
        <w:rPr>
          <w:rFonts w:hint="cs"/>
          <w:rtl/>
        </w:rPr>
        <w:t>(</w:t>
      </w:r>
      <w:r w:rsidR="00E26450">
        <w:rPr>
          <w:rFonts w:hint="cs"/>
          <w:rtl/>
        </w:rPr>
        <w:t>خ</w:t>
      </w:r>
      <w:r>
        <w:rPr>
          <w:rFonts w:hint="cs"/>
          <w:rtl/>
        </w:rPr>
        <w:t>)</w:t>
      </w:r>
      <w:r w:rsidR="00E26450">
        <w:rPr>
          <w:rFonts w:hint="cs"/>
          <w:rtl/>
        </w:rPr>
        <w:t xml:space="preserve"> تورط في نسبة الحد والجهة والمكان والحركة والانتقال إلى الله</w:t>
      </w:r>
      <w:r>
        <w:rPr>
          <w:rFonts w:hint="cs"/>
          <w:rtl/>
        </w:rPr>
        <w:t>،</w:t>
      </w:r>
      <w:r w:rsidR="00E26450">
        <w:rPr>
          <w:rFonts w:hint="cs"/>
          <w:rtl/>
        </w:rPr>
        <w:t xml:space="preserve"> مع أنها من المحال عند المتخصصين في علم العقيدة</w:t>
      </w:r>
      <w:r>
        <w:rPr>
          <w:rFonts w:hint="cs"/>
          <w:rtl/>
        </w:rPr>
        <w:t>،</w:t>
      </w:r>
      <w:r w:rsidR="00E26450">
        <w:rPr>
          <w:rFonts w:hint="cs"/>
          <w:rtl/>
        </w:rPr>
        <w:t xml:space="preserve"> </w:t>
      </w:r>
      <w:r>
        <w:rPr>
          <w:rFonts w:hint="cs"/>
          <w:rtl/>
        </w:rPr>
        <w:t>(</w:t>
      </w:r>
      <w:r w:rsidR="00E26450">
        <w:rPr>
          <w:rFonts w:hint="cs"/>
          <w:rtl/>
        </w:rPr>
        <w:t>د</w:t>
      </w:r>
      <w:r>
        <w:rPr>
          <w:rFonts w:hint="cs"/>
          <w:rtl/>
        </w:rPr>
        <w:t>)</w:t>
      </w:r>
      <w:r w:rsidR="00E26450">
        <w:rPr>
          <w:rFonts w:hint="cs"/>
          <w:rtl/>
        </w:rPr>
        <w:t xml:space="preserve"> نسب علم </w:t>
      </w:r>
      <w:r>
        <w:rPr>
          <w:rFonts w:hint="cs"/>
          <w:rtl/>
        </w:rPr>
        <w:t>(</w:t>
      </w:r>
      <w:r w:rsidR="00E26450">
        <w:rPr>
          <w:rFonts w:hint="cs"/>
          <w:rtl/>
        </w:rPr>
        <w:t>التقديس وقواعد التنزيه</w:t>
      </w:r>
      <w:r>
        <w:rPr>
          <w:rFonts w:hint="cs"/>
          <w:rtl/>
        </w:rPr>
        <w:t xml:space="preserve"> </w:t>
      </w:r>
      <w:r w:rsidR="00E26450">
        <w:rPr>
          <w:rFonts w:hint="cs"/>
          <w:rtl/>
        </w:rPr>
        <w:t>المستمدة من الكتاب والسنّة</w:t>
      </w:r>
      <w:r>
        <w:rPr>
          <w:rFonts w:hint="cs"/>
          <w:rtl/>
        </w:rPr>
        <w:t>)</w:t>
      </w:r>
      <w:r w:rsidR="00E26450">
        <w:rPr>
          <w:rFonts w:hint="cs"/>
          <w:rtl/>
        </w:rPr>
        <w:t xml:space="preserve"> إلى علوم اليونان وفلسفتهم</w:t>
      </w:r>
      <w:r>
        <w:rPr>
          <w:rFonts w:hint="cs"/>
          <w:rtl/>
        </w:rPr>
        <w:t>،</w:t>
      </w:r>
      <w:r w:rsidR="00E26450">
        <w:rPr>
          <w:rFonts w:hint="cs"/>
          <w:rtl/>
        </w:rPr>
        <w:t xml:space="preserve"> مع أنّه مستنبط من أدله الكتاب والسنًة</w:t>
      </w:r>
      <w:r>
        <w:rPr>
          <w:rFonts w:hint="cs"/>
          <w:rtl/>
        </w:rPr>
        <w:t>،</w:t>
      </w:r>
      <w:r w:rsidR="00E26450">
        <w:rPr>
          <w:rFonts w:hint="cs"/>
          <w:rtl/>
        </w:rPr>
        <w:t xml:space="preserve"> وسار عليه أعلام الأئمة من علماء أهل السنّة والجماعة على مر عصور الإسلام</w:t>
      </w:r>
      <w:r>
        <w:rPr>
          <w:rFonts w:hint="cs"/>
          <w:rtl/>
        </w:rPr>
        <w:t>،</w:t>
      </w:r>
      <w:r w:rsidR="00E26450">
        <w:rPr>
          <w:rFonts w:hint="cs"/>
          <w:rtl/>
        </w:rPr>
        <w:t xml:space="preserve"> قال تعالى</w:t>
      </w:r>
      <w:r>
        <w:rPr>
          <w:rFonts w:hint="cs"/>
          <w:rtl/>
        </w:rPr>
        <w:t>:</w:t>
      </w:r>
      <w:r w:rsidR="00E26450">
        <w:rPr>
          <w:rFonts w:hint="cs"/>
          <w:rtl/>
        </w:rPr>
        <w:t xml:space="preserve"> </w:t>
      </w:r>
      <w:r>
        <w:rPr>
          <w:rFonts w:hint="cs"/>
          <w:rtl/>
        </w:rPr>
        <w:t>{</w:t>
      </w:r>
      <w:r w:rsidR="00E26450">
        <w:rPr>
          <w:rFonts w:hint="cs"/>
          <w:rtl/>
        </w:rPr>
        <w:t>لَعَلِمَهُ الَّذِينَ يَسْتَنْبِطُونَهُ مِنْهُمْ</w:t>
      </w:r>
      <w:r>
        <w:rPr>
          <w:rFonts w:hint="cs"/>
          <w:rtl/>
        </w:rPr>
        <w:t>}</w:t>
      </w:r>
      <w:r w:rsidR="00E26450">
        <w:rPr>
          <w:rFonts w:hint="cs"/>
          <w:rtl/>
        </w:rPr>
        <w:t xml:space="preserve"> </w:t>
      </w:r>
      <w:r>
        <w:rPr>
          <w:rFonts w:hint="cs"/>
          <w:rtl/>
        </w:rPr>
        <w:t>[</w:t>
      </w:r>
      <w:r w:rsidR="00E26450">
        <w:rPr>
          <w:rFonts w:hint="cs"/>
          <w:rtl/>
        </w:rPr>
        <w:t>النساء</w:t>
      </w:r>
      <w:r>
        <w:rPr>
          <w:rFonts w:hint="cs"/>
          <w:rtl/>
        </w:rPr>
        <w:t>:</w:t>
      </w:r>
      <w:r w:rsidR="00E26450">
        <w:rPr>
          <w:rFonts w:hint="cs"/>
          <w:rtl/>
        </w:rPr>
        <w:t xml:space="preserve"> 84</w:t>
      </w:r>
      <w:r>
        <w:rPr>
          <w:rFonts w:hint="cs"/>
          <w:rtl/>
        </w:rPr>
        <w:t>]،</w:t>
      </w:r>
      <w:r w:rsidR="00E26450">
        <w:rPr>
          <w:rFonts w:hint="cs"/>
          <w:rtl/>
        </w:rPr>
        <w:t xml:space="preserve"> ولأنهم متخصصون علموه</w:t>
      </w:r>
      <w:r>
        <w:rPr>
          <w:rFonts w:hint="cs"/>
          <w:rtl/>
        </w:rPr>
        <w:t>،</w:t>
      </w:r>
      <w:r w:rsidR="00E26450">
        <w:rPr>
          <w:rFonts w:hint="cs"/>
          <w:rtl/>
        </w:rPr>
        <w:t xml:space="preserve"> وهو لمّا لم يكن متخصصا لم يعلمه</w:t>
      </w:r>
      <w:r>
        <w:rPr>
          <w:rFonts w:hint="cs"/>
          <w:rtl/>
        </w:rPr>
        <w:t>،</w:t>
      </w:r>
      <w:r w:rsidR="00E26450">
        <w:rPr>
          <w:rFonts w:hint="cs"/>
          <w:rtl/>
        </w:rPr>
        <w:t xml:space="preserve"> فأضر كثيرا بمن تأثر بكلامه فحرمه من أعظم علوم الإسلام الفقه </w:t>
      </w:r>
      <w:r w:rsidR="00E26450">
        <w:rPr>
          <w:rFonts w:hint="cs"/>
          <w:rtl/>
        </w:rPr>
        <w:lastRenderedPageBreak/>
        <w:t>الأكبر في الدين</w:t>
      </w:r>
      <w:r>
        <w:rPr>
          <w:rFonts w:hint="cs"/>
          <w:rtl/>
        </w:rPr>
        <w:t>،</w:t>
      </w:r>
      <w:r w:rsidR="00E26450">
        <w:rPr>
          <w:rFonts w:hint="cs"/>
          <w:rtl/>
        </w:rPr>
        <w:t xml:space="preserve"> </w:t>
      </w:r>
      <w:r>
        <w:rPr>
          <w:rFonts w:hint="cs"/>
          <w:rtl/>
        </w:rPr>
        <w:t>(</w:t>
      </w:r>
      <w:r w:rsidR="00E26450">
        <w:rPr>
          <w:rFonts w:hint="cs"/>
          <w:rtl/>
        </w:rPr>
        <w:t>ذ</w:t>
      </w:r>
      <w:r>
        <w:rPr>
          <w:rFonts w:hint="cs"/>
          <w:rtl/>
        </w:rPr>
        <w:t>)</w:t>
      </w:r>
      <w:r w:rsidR="00E26450">
        <w:rPr>
          <w:rFonts w:hint="cs"/>
          <w:rtl/>
        </w:rPr>
        <w:t xml:space="preserve"> شنّ حملته الشعواء على علماء أهل السنّة والجماعة المتخصصين في العقيدة جميعا</w:t>
      </w:r>
      <w:r>
        <w:rPr>
          <w:rFonts w:hint="cs"/>
          <w:rtl/>
        </w:rPr>
        <w:t>،</w:t>
      </w:r>
      <w:r w:rsidR="00E26450">
        <w:rPr>
          <w:rFonts w:hint="cs"/>
          <w:rtl/>
        </w:rPr>
        <w:t xml:space="preserve"> ودمّر تخصصاتهم</w:t>
      </w:r>
      <w:r>
        <w:rPr>
          <w:rFonts w:hint="cs"/>
          <w:rtl/>
        </w:rPr>
        <w:t>،</w:t>
      </w:r>
      <w:r w:rsidR="00E26450">
        <w:rPr>
          <w:rFonts w:hint="cs"/>
          <w:rtl/>
        </w:rPr>
        <w:t xml:space="preserve"> فوصف الأثرية أتباع الإمام أحمد رحمه الله الحقيقيون بأنهم شر فرق الإسلام لأنّهم مفوضة</w:t>
      </w:r>
      <w:r>
        <w:rPr>
          <w:rFonts w:hint="cs"/>
          <w:rtl/>
        </w:rPr>
        <w:t>،</w:t>
      </w:r>
      <w:r w:rsidR="00E26450">
        <w:rPr>
          <w:rFonts w:hint="cs"/>
          <w:rtl/>
        </w:rPr>
        <w:t xml:space="preserve"> ونسب أعلام الأشاعرة والماتريدية إلى البدعة في العقيدة وإلى التوبة المزعومة عند الموت</w:t>
      </w:r>
      <w:r>
        <w:rPr>
          <w:rFonts w:hint="cs"/>
          <w:rtl/>
        </w:rPr>
        <w:t>،</w:t>
      </w:r>
      <w:r w:rsidR="00E26450">
        <w:rPr>
          <w:rFonts w:hint="cs"/>
          <w:rtl/>
        </w:rPr>
        <w:t xml:space="preserve"> وهي توبة مكذوبة موهومة إذ كيف يتوبوا مما يعد أفضل حسناتهم في الرد على المجسمة والمشبهة والحشوية والمعتزلة وسائر الفرق الضالة</w:t>
      </w:r>
      <w:r>
        <w:rPr>
          <w:rFonts w:hint="cs"/>
          <w:rtl/>
        </w:rPr>
        <w:t xml:space="preserve">، </w:t>
      </w:r>
      <w:r w:rsidR="00E26450">
        <w:rPr>
          <w:rFonts w:hint="cs"/>
          <w:rtl/>
        </w:rPr>
        <w:t>ونقل أقوال الحشوية فيهم بأنّهم الجهمية الإناث وأنّهم مخانيث المعتزلة</w:t>
      </w:r>
      <w:r>
        <w:rPr>
          <w:rFonts w:hint="cs"/>
          <w:rtl/>
        </w:rPr>
        <w:t>،</w:t>
      </w:r>
      <w:r w:rsidR="00E26450">
        <w:rPr>
          <w:rFonts w:hint="cs"/>
          <w:rtl/>
        </w:rPr>
        <w:t xml:space="preserve"> مع أنهم حصون الإسلام في علم العقيدة</w:t>
      </w:r>
      <w:r>
        <w:rPr>
          <w:rFonts w:hint="cs"/>
          <w:rtl/>
        </w:rPr>
        <w:t>،</w:t>
      </w:r>
      <w:r w:rsidR="00E26450">
        <w:rPr>
          <w:rFonts w:hint="cs"/>
          <w:rtl/>
        </w:rPr>
        <w:t xml:space="preserve"> </w:t>
      </w:r>
      <w:r>
        <w:rPr>
          <w:rFonts w:hint="cs"/>
          <w:rtl/>
        </w:rPr>
        <w:t>(</w:t>
      </w:r>
      <w:r w:rsidR="00E26450">
        <w:rPr>
          <w:rFonts w:hint="cs"/>
          <w:rtl/>
        </w:rPr>
        <w:t>ر</w:t>
      </w:r>
      <w:r>
        <w:rPr>
          <w:rFonts w:hint="cs"/>
          <w:rtl/>
        </w:rPr>
        <w:t xml:space="preserve">) </w:t>
      </w:r>
      <w:r w:rsidR="00E26450">
        <w:rPr>
          <w:rFonts w:hint="cs"/>
          <w:rtl/>
        </w:rPr>
        <w:t>لم يضبط مسائل الإيمان والكفر على طريقة الفقهاء ولا على طريقة أهل الأصول</w:t>
      </w:r>
      <w:r>
        <w:rPr>
          <w:rFonts w:hint="cs"/>
          <w:rtl/>
        </w:rPr>
        <w:t>،</w:t>
      </w:r>
      <w:r w:rsidR="00E26450">
        <w:rPr>
          <w:rFonts w:hint="cs"/>
          <w:rtl/>
        </w:rPr>
        <w:t xml:space="preserve"> وكتب فيه على طريقة الحشوية دون ضبط لأصل الإيمان وأهم عناصره</w:t>
      </w:r>
      <w:r>
        <w:rPr>
          <w:rFonts w:hint="cs"/>
          <w:rtl/>
        </w:rPr>
        <w:t>،</w:t>
      </w:r>
      <w:r w:rsidR="00E26450">
        <w:rPr>
          <w:rFonts w:hint="cs"/>
          <w:rtl/>
        </w:rPr>
        <w:t xml:space="preserve"> ودون تفريق واضح للأصل عن الواجب</w:t>
      </w:r>
      <w:r>
        <w:rPr>
          <w:rFonts w:hint="cs"/>
          <w:rtl/>
        </w:rPr>
        <w:t>،</w:t>
      </w:r>
      <w:r w:rsidR="00E26450">
        <w:rPr>
          <w:rFonts w:hint="cs"/>
          <w:rtl/>
        </w:rPr>
        <w:t xml:space="preserve"> وأدخل عمل الجارحة في أصل الإيمان فاقترب من مذهب المعتزلة</w:t>
      </w:r>
      <w:r>
        <w:rPr>
          <w:rFonts w:hint="cs"/>
          <w:rtl/>
        </w:rPr>
        <w:t>،</w:t>
      </w:r>
      <w:r w:rsidR="00E26450">
        <w:rPr>
          <w:rFonts w:hint="cs"/>
          <w:rtl/>
        </w:rPr>
        <w:t xml:space="preserve"> وسبب لدى تلامذته غلواً في التكفير</w:t>
      </w:r>
      <w:r>
        <w:rPr>
          <w:rFonts w:hint="cs"/>
          <w:rtl/>
        </w:rPr>
        <w:t>،</w:t>
      </w:r>
      <w:r w:rsidR="00E26450">
        <w:rPr>
          <w:rFonts w:hint="cs"/>
          <w:rtl/>
        </w:rPr>
        <w:t xml:space="preserve"> </w:t>
      </w:r>
      <w:r>
        <w:rPr>
          <w:rFonts w:hint="cs"/>
          <w:rtl/>
        </w:rPr>
        <w:t>(</w:t>
      </w:r>
      <w:r w:rsidR="00E26450">
        <w:rPr>
          <w:rFonts w:hint="cs"/>
          <w:rtl/>
        </w:rPr>
        <w:t>ز</w:t>
      </w:r>
      <w:r>
        <w:rPr>
          <w:rFonts w:hint="cs"/>
          <w:rtl/>
        </w:rPr>
        <w:t xml:space="preserve">) </w:t>
      </w:r>
      <w:r w:rsidR="00E26450">
        <w:rPr>
          <w:rFonts w:hint="cs"/>
          <w:rtl/>
        </w:rPr>
        <w:t>لم يضبط مسائل التوحيد والشرك على طريقة الفقهاء ولا على طريقة أهل الأصول وسبب لدى تلامذته غلواً في اتهام المسلمين بالشرك</w:t>
      </w:r>
      <w:r>
        <w:rPr>
          <w:rFonts w:hint="cs"/>
          <w:rtl/>
        </w:rPr>
        <w:t>،</w:t>
      </w:r>
      <w:r w:rsidR="00E26450">
        <w:rPr>
          <w:rFonts w:hint="cs"/>
          <w:rtl/>
        </w:rPr>
        <w:t xml:space="preserve"> </w:t>
      </w:r>
      <w:r>
        <w:rPr>
          <w:rFonts w:hint="cs"/>
          <w:rtl/>
        </w:rPr>
        <w:t>(</w:t>
      </w:r>
      <w:r w:rsidR="00E26450">
        <w:rPr>
          <w:rFonts w:hint="cs"/>
          <w:rtl/>
        </w:rPr>
        <w:t>س</w:t>
      </w:r>
      <w:r>
        <w:rPr>
          <w:rFonts w:hint="cs"/>
          <w:rtl/>
        </w:rPr>
        <w:t>)</w:t>
      </w:r>
      <w:r w:rsidR="00E26450">
        <w:rPr>
          <w:rFonts w:hint="cs"/>
          <w:rtl/>
        </w:rPr>
        <w:t xml:space="preserve"> لم يضبط مسائل البدعة والسنّة على طريقة الفقهاء ولا على طريقة أهل الأصول وسبب لدى تلامذته غلواً في التبديع</w:t>
      </w:r>
      <w:r>
        <w:rPr>
          <w:rFonts w:hint="cs"/>
          <w:rtl/>
        </w:rPr>
        <w:t>،</w:t>
      </w:r>
      <w:r w:rsidR="00E26450">
        <w:rPr>
          <w:rFonts w:hint="cs"/>
          <w:rtl/>
        </w:rPr>
        <w:t xml:space="preserve"> </w:t>
      </w:r>
      <w:r>
        <w:rPr>
          <w:rFonts w:hint="cs"/>
          <w:rtl/>
          <w:lang w:bidi="ar-KW"/>
        </w:rPr>
        <w:t>(</w:t>
      </w:r>
      <w:r w:rsidR="00E26450">
        <w:rPr>
          <w:rFonts w:hint="cs"/>
          <w:rtl/>
          <w:lang w:bidi="ar-KW"/>
        </w:rPr>
        <w:t>ش</w:t>
      </w:r>
      <w:r>
        <w:rPr>
          <w:rFonts w:hint="cs"/>
          <w:rtl/>
          <w:lang w:bidi="ar-KW"/>
        </w:rPr>
        <w:t>)</w:t>
      </w:r>
      <w:r w:rsidR="00E26450">
        <w:rPr>
          <w:rFonts w:hint="cs"/>
          <w:rtl/>
          <w:lang w:bidi="ar-KW"/>
        </w:rPr>
        <w:t xml:space="preserve"> انفرد عن جمهور علماء أهل السنّة والجماعة بأقوال شاذة وأطال في تقريرها مع أنّها مهما أطال في الكلام عنها لا يمكن أن تكون صحيحة</w:t>
      </w:r>
      <w:r>
        <w:rPr>
          <w:rFonts w:hint="cs"/>
          <w:rtl/>
          <w:lang w:bidi="ar-KW"/>
        </w:rPr>
        <w:t>،</w:t>
      </w:r>
      <w:r w:rsidR="00E26450">
        <w:rPr>
          <w:rFonts w:hint="cs"/>
          <w:rtl/>
          <w:lang w:bidi="ar-KW"/>
        </w:rPr>
        <w:t xml:space="preserve"> ومن ذلك</w:t>
      </w:r>
      <w:r>
        <w:rPr>
          <w:rFonts w:hint="cs"/>
          <w:rtl/>
          <w:lang w:bidi="ar-KW"/>
        </w:rPr>
        <w:t>:</w:t>
      </w:r>
      <w:r w:rsidR="00E26450">
        <w:rPr>
          <w:rFonts w:hint="cs"/>
          <w:rtl/>
          <w:lang w:bidi="ar-KW"/>
        </w:rPr>
        <w:t xml:space="preserve"> </w:t>
      </w:r>
      <w:r w:rsidR="00E26450">
        <w:rPr>
          <w:rFonts w:hint="cs"/>
          <w:bCs/>
          <w:rtl/>
          <w:lang w:bidi="ar-KW"/>
        </w:rPr>
        <w:t xml:space="preserve">إنكاره المجاز في القرآن واللغة مع أنّه معلوم </w:t>
      </w:r>
      <w:r w:rsidR="00E26450">
        <w:rPr>
          <w:rFonts w:hint="cs"/>
          <w:bCs/>
          <w:rtl/>
        </w:rPr>
        <w:t>من اللغة بالضرورة</w:t>
      </w:r>
      <w:r>
        <w:rPr>
          <w:rFonts w:hint="cs"/>
          <w:rtl/>
        </w:rPr>
        <w:t>،</w:t>
      </w:r>
      <w:r w:rsidR="00E26450">
        <w:rPr>
          <w:rFonts w:hint="cs"/>
          <w:rtl/>
        </w:rPr>
        <w:t xml:space="preserve"> ولا يمن انكاره لا من اللغة ولا من القرآن بحال من الأحوال</w:t>
      </w:r>
      <w:r>
        <w:rPr>
          <w:rFonts w:hint="cs"/>
          <w:rtl/>
        </w:rPr>
        <w:t>،</w:t>
      </w:r>
      <w:r w:rsidR="00E26450">
        <w:rPr>
          <w:rFonts w:hint="cs"/>
          <w:rtl/>
        </w:rPr>
        <w:t xml:space="preserve"> فالمجاز هو ذروة البلاغة والفصاحة وهو سنام اللغة والبيان بما فيه من الاستعارة والكناية والخيال</w:t>
      </w:r>
      <w:r>
        <w:rPr>
          <w:rFonts w:hint="cs"/>
          <w:rtl/>
        </w:rPr>
        <w:t>،</w:t>
      </w:r>
      <w:r w:rsidR="00E26450">
        <w:rPr>
          <w:rFonts w:hint="cs"/>
          <w:rtl/>
        </w:rPr>
        <w:t xml:space="preserve"> ولما كانت البلاغة هي ذروة البيان العربي</w:t>
      </w:r>
      <w:r>
        <w:rPr>
          <w:rFonts w:hint="cs"/>
          <w:rtl/>
        </w:rPr>
        <w:t>،</w:t>
      </w:r>
      <w:r w:rsidR="00E26450">
        <w:rPr>
          <w:rFonts w:hint="cs"/>
          <w:rtl/>
        </w:rPr>
        <w:t xml:space="preserve"> فلا غرابة في أن يكون القرآن الكريم هو مصدر البلاغة التي تحدى الله تعالى بها بلغاء العرب وفصحائهم</w:t>
      </w:r>
      <w:r>
        <w:rPr>
          <w:rFonts w:hint="cs"/>
          <w:rtl/>
        </w:rPr>
        <w:t>،</w:t>
      </w:r>
      <w:r w:rsidR="00E26450">
        <w:rPr>
          <w:rFonts w:hint="cs"/>
          <w:rtl/>
        </w:rPr>
        <w:t xml:space="preserve"> والقرآن الكريم لا تكاد تخلو منه سورة من المجاز</w:t>
      </w:r>
      <w:r>
        <w:rPr>
          <w:rFonts w:hint="cs"/>
          <w:rtl/>
        </w:rPr>
        <w:t>،</w:t>
      </w:r>
      <w:r w:rsidR="00E26450">
        <w:rPr>
          <w:rFonts w:hint="cs"/>
          <w:rtl/>
        </w:rPr>
        <w:t xml:space="preserve"> وهذا ما دعا </w:t>
      </w:r>
      <w:r w:rsidR="00E26450">
        <w:rPr>
          <w:rFonts w:hint="cs"/>
          <w:bCs/>
          <w:rtl/>
        </w:rPr>
        <w:t>عبد القاهر</w:t>
      </w:r>
      <w:r w:rsidR="00E26450">
        <w:rPr>
          <w:rFonts w:hint="cs"/>
          <w:rtl/>
        </w:rPr>
        <w:t xml:space="preserve"> أن يقول</w:t>
      </w:r>
      <w:r>
        <w:rPr>
          <w:rFonts w:hint="cs"/>
          <w:rtl/>
        </w:rPr>
        <w:t>:</w:t>
      </w:r>
      <w:r w:rsidR="00E26450">
        <w:rPr>
          <w:rFonts w:hint="cs"/>
          <w:rtl/>
        </w:rPr>
        <w:t xml:space="preserve"> </w:t>
      </w:r>
      <w:r>
        <w:rPr>
          <w:rFonts w:hint="cs"/>
          <w:rtl/>
        </w:rPr>
        <w:t>(</w:t>
      </w:r>
      <w:r w:rsidR="00E26450">
        <w:rPr>
          <w:rFonts w:hint="cs"/>
          <w:rtl/>
        </w:rPr>
        <w:t>ومن قدح في المجاز</w:t>
      </w:r>
      <w:r>
        <w:rPr>
          <w:rFonts w:hint="cs"/>
          <w:rtl/>
        </w:rPr>
        <w:t>،</w:t>
      </w:r>
      <w:r w:rsidR="00E26450">
        <w:rPr>
          <w:rFonts w:hint="cs"/>
          <w:rtl/>
        </w:rPr>
        <w:t xml:space="preserve"> وهم أن يصفه بغير الصدق</w:t>
      </w:r>
      <w:r>
        <w:rPr>
          <w:rFonts w:hint="cs"/>
          <w:rtl/>
        </w:rPr>
        <w:t>،</w:t>
      </w:r>
      <w:r w:rsidR="00E26450">
        <w:rPr>
          <w:rFonts w:hint="cs"/>
          <w:rtl/>
        </w:rPr>
        <w:t xml:space="preserve"> فقد خبط خبطا عظيما</w:t>
      </w:r>
      <w:r>
        <w:rPr>
          <w:rFonts w:hint="cs"/>
          <w:rtl/>
        </w:rPr>
        <w:t>)</w:t>
      </w:r>
      <w:r w:rsidR="00E26450">
        <w:rPr>
          <w:rFonts w:hint="cs"/>
          <w:rtl/>
        </w:rPr>
        <w:t xml:space="preserve"> أهـ </w:t>
      </w:r>
      <w:r>
        <w:rPr>
          <w:rFonts w:hint="cs"/>
          <w:rtl/>
        </w:rPr>
        <w:t>[</w:t>
      </w:r>
      <w:r w:rsidR="00E26450">
        <w:rPr>
          <w:rFonts w:hint="cs"/>
          <w:sz w:val="19"/>
          <w:szCs w:val="19"/>
          <w:rtl/>
        </w:rPr>
        <w:t>أسرار البلاغة</w:t>
      </w:r>
      <w:r>
        <w:rPr>
          <w:rFonts w:hint="cs"/>
          <w:sz w:val="19"/>
          <w:szCs w:val="19"/>
          <w:rtl/>
        </w:rPr>
        <w:t>:</w:t>
      </w:r>
      <w:r w:rsidR="00E26450">
        <w:rPr>
          <w:rFonts w:hint="cs"/>
          <w:sz w:val="19"/>
          <w:szCs w:val="19"/>
          <w:rtl/>
        </w:rPr>
        <w:t xml:space="preserve"> صـ ٣٦١</w:t>
      </w:r>
      <w:r>
        <w:rPr>
          <w:rFonts w:hint="cs"/>
          <w:sz w:val="19"/>
          <w:szCs w:val="19"/>
          <w:rtl/>
        </w:rPr>
        <w:t>]،</w:t>
      </w:r>
      <w:r w:rsidR="00E26450">
        <w:rPr>
          <w:rFonts w:hint="cs"/>
          <w:sz w:val="19"/>
          <w:szCs w:val="19"/>
          <w:rtl/>
        </w:rPr>
        <w:t xml:space="preserve"> </w:t>
      </w:r>
      <w:r w:rsidR="00E26450">
        <w:rPr>
          <w:rFonts w:hint="cs"/>
          <w:bCs/>
          <w:sz w:val="19"/>
          <w:szCs w:val="19"/>
          <w:rtl/>
        </w:rPr>
        <w:t>وقال الزركشي</w:t>
      </w:r>
      <w:r>
        <w:rPr>
          <w:rFonts w:hint="cs"/>
          <w:sz w:val="19"/>
          <w:szCs w:val="19"/>
          <w:rtl/>
        </w:rPr>
        <w:t>:</w:t>
      </w:r>
      <w:r w:rsidR="00E26450">
        <w:rPr>
          <w:rFonts w:hint="cs"/>
          <w:sz w:val="19"/>
          <w:szCs w:val="19"/>
          <w:rtl/>
        </w:rPr>
        <w:t xml:space="preserve"> </w:t>
      </w:r>
      <w:r>
        <w:rPr>
          <w:rFonts w:hint="cs"/>
          <w:rtl/>
        </w:rPr>
        <w:t>(</w:t>
      </w:r>
      <w:r w:rsidR="00E26450">
        <w:rPr>
          <w:rFonts w:hint="cs"/>
          <w:rtl/>
        </w:rPr>
        <w:t>ولو وجب خلو القرآن من المجاز لوجب خلوه من التوكيد والحذف وتثنية القصص وغيره</w:t>
      </w:r>
      <w:r>
        <w:rPr>
          <w:rFonts w:hint="cs"/>
          <w:rtl/>
        </w:rPr>
        <w:t>،</w:t>
      </w:r>
      <w:r w:rsidR="00E26450">
        <w:rPr>
          <w:rFonts w:hint="cs"/>
          <w:rtl/>
        </w:rPr>
        <w:t xml:space="preserve"> ولو سقط المجاز من القرآن سقط شطر الحسن</w:t>
      </w:r>
      <w:r>
        <w:rPr>
          <w:rFonts w:hint="cs"/>
          <w:rtl/>
        </w:rPr>
        <w:t>)</w:t>
      </w:r>
      <w:r w:rsidR="00E26450">
        <w:rPr>
          <w:rFonts w:hint="cs"/>
          <w:rtl/>
        </w:rPr>
        <w:t xml:space="preserve"> </w:t>
      </w:r>
      <w:r>
        <w:rPr>
          <w:rFonts w:hint="cs"/>
          <w:rtl/>
        </w:rPr>
        <w:t>[</w:t>
      </w:r>
      <w:r w:rsidR="00E26450">
        <w:rPr>
          <w:rFonts w:hint="cs"/>
          <w:rtl/>
        </w:rPr>
        <w:t>البرهان في علوم القرآن</w:t>
      </w:r>
      <w:r>
        <w:rPr>
          <w:rFonts w:hint="cs"/>
          <w:rtl/>
        </w:rPr>
        <w:t>:</w:t>
      </w:r>
      <w:r w:rsidR="00E26450">
        <w:rPr>
          <w:rFonts w:hint="cs"/>
          <w:rtl/>
        </w:rPr>
        <w:t xml:space="preserve"> ٢/٢٥٥</w:t>
      </w:r>
      <w:r>
        <w:rPr>
          <w:rFonts w:hint="cs"/>
          <w:rtl/>
        </w:rPr>
        <w:t>]،</w:t>
      </w:r>
      <w:r w:rsidR="00E26450">
        <w:rPr>
          <w:rFonts w:hint="cs"/>
          <w:rtl/>
        </w:rPr>
        <w:t xml:space="preserve"> </w:t>
      </w:r>
      <w:r w:rsidR="00E26450">
        <w:rPr>
          <w:rFonts w:hint="cs"/>
          <w:bCs/>
          <w:rtl/>
        </w:rPr>
        <w:t>وقال السيوطي</w:t>
      </w:r>
      <w:r>
        <w:rPr>
          <w:rFonts w:hint="cs"/>
          <w:bCs/>
          <w:rtl/>
        </w:rPr>
        <w:t>:</w:t>
      </w:r>
      <w:r w:rsidR="00E26450">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E26450">
        <w:rPr>
          <w:rFonts w:hint="cs"/>
          <w:rtl/>
        </w:rPr>
        <w:t xml:space="preserve"> أهـ </w:t>
      </w:r>
      <w:r>
        <w:rPr>
          <w:rFonts w:hint="cs"/>
          <w:rtl/>
        </w:rPr>
        <w:t>[</w:t>
      </w:r>
      <w:r w:rsidR="00E26450">
        <w:rPr>
          <w:rFonts w:hint="cs"/>
          <w:rtl/>
        </w:rPr>
        <w:t>الإتقان ج: 2 ص: 97</w:t>
      </w:r>
      <w:r>
        <w:rPr>
          <w:rFonts w:hint="cs"/>
          <w:rtl/>
        </w:rPr>
        <w:t>]،</w:t>
      </w:r>
      <w:r w:rsidR="00E26450">
        <w:rPr>
          <w:rFonts w:hint="cs"/>
          <w:rtl/>
        </w:rPr>
        <w:t xml:space="preserve"> </w:t>
      </w:r>
      <w:r w:rsidR="00E26450">
        <w:rPr>
          <w:rFonts w:hint="cs"/>
          <w:bCs/>
          <w:rtl/>
        </w:rPr>
        <w:t>وقال أبو حيان</w:t>
      </w:r>
      <w:r w:rsidR="00E26450">
        <w:rPr>
          <w:rFonts w:hint="cs"/>
          <w:rtl/>
        </w:rPr>
        <w:t xml:space="preserve"> في تفسيره البحر المحيط</w:t>
      </w:r>
      <w:r>
        <w:rPr>
          <w:rFonts w:hint="cs"/>
          <w:rtl/>
        </w:rPr>
        <w:t>:</w:t>
      </w:r>
      <w:r w:rsidR="00E26450">
        <w:rPr>
          <w:rFonts w:hint="cs"/>
          <w:rtl/>
        </w:rPr>
        <w:t xml:space="preserve"> </w:t>
      </w:r>
      <w:r>
        <w:rPr>
          <w:rFonts w:hint="cs"/>
          <w:rtl/>
        </w:rPr>
        <w:t>(</w:t>
      </w:r>
      <w:r w:rsidR="00E26450">
        <w:rPr>
          <w:rFonts w:hint="cs"/>
          <w:rtl/>
        </w:rPr>
        <w:t>والمجاز في كلام العرب أكثر من رمل يبرين ونهر فلسطين</w:t>
      </w:r>
      <w:r>
        <w:rPr>
          <w:rFonts w:hint="cs"/>
          <w:rtl/>
        </w:rPr>
        <w:t>)</w:t>
      </w:r>
      <w:r w:rsidR="00E26450">
        <w:rPr>
          <w:rFonts w:hint="cs"/>
          <w:rtl/>
        </w:rPr>
        <w:t xml:space="preserve"> أهـ</w:t>
      </w:r>
      <w:r>
        <w:rPr>
          <w:rFonts w:hint="cs"/>
          <w:rtl/>
        </w:rPr>
        <w:t xml:space="preserve"> [</w:t>
      </w:r>
      <w:r w:rsidR="00E26450">
        <w:rPr>
          <w:rFonts w:hint="cs"/>
          <w:rtl/>
        </w:rPr>
        <w:t>تفسير البحر المحيط</w:t>
      </w:r>
      <w:r>
        <w:rPr>
          <w:rFonts w:hint="cs"/>
          <w:rtl/>
        </w:rPr>
        <w:t>،</w:t>
      </w:r>
      <w:r w:rsidR="00E26450">
        <w:rPr>
          <w:rFonts w:hint="cs"/>
          <w:rtl/>
        </w:rPr>
        <w:t xml:space="preserve"> سورة البقرة</w:t>
      </w:r>
      <w:r>
        <w:rPr>
          <w:rFonts w:hint="cs"/>
          <w:rtl/>
        </w:rPr>
        <w:t>،</w:t>
      </w:r>
      <w:r w:rsidR="00E26450">
        <w:rPr>
          <w:rFonts w:hint="cs"/>
          <w:rtl/>
        </w:rPr>
        <w:t xml:space="preserve"> آية 115</w:t>
      </w:r>
      <w:r>
        <w:rPr>
          <w:rFonts w:hint="cs"/>
          <w:rtl/>
        </w:rPr>
        <w:t>]،</w:t>
      </w:r>
      <w:r w:rsidR="00E26450">
        <w:rPr>
          <w:rFonts w:hint="cs"/>
          <w:rtl/>
        </w:rPr>
        <w:t xml:space="preserve"> </w:t>
      </w:r>
      <w:r w:rsidR="00E26450">
        <w:rPr>
          <w:rFonts w:hint="cs"/>
          <w:bCs/>
          <w:rtl/>
        </w:rPr>
        <w:t>وقال الشوكاني</w:t>
      </w:r>
      <w:r>
        <w:rPr>
          <w:rFonts w:hint="cs"/>
          <w:bCs/>
          <w:rtl/>
        </w:rPr>
        <w:t>:</w:t>
      </w:r>
      <w:r w:rsidR="00E26450">
        <w:rPr>
          <w:rFonts w:hint="cs"/>
          <w:rtl/>
        </w:rPr>
        <w:t xml:space="preserve"> </w:t>
      </w:r>
      <w:r>
        <w:rPr>
          <w:rFonts w:hint="cs"/>
          <w:rtl/>
        </w:rPr>
        <w:t>(</w:t>
      </w:r>
      <w:r w:rsidR="00E26450">
        <w:rPr>
          <w:rFonts w:hint="cs"/>
          <w:rtl/>
        </w:rPr>
        <w:t xml:space="preserve">المجاز واقع في لغة العرب عند جمهور أهل العلم وخالف في </w:t>
      </w:r>
      <w:r w:rsidR="00E26450">
        <w:rPr>
          <w:rFonts w:hint="cs"/>
          <w:rtl/>
        </w:rPr>
        <w:lastRenderedPageBreak/>
        <w:t>ذلك أبو إسحاق الإسفرائيني</w:t>
      </w:r>
      <w:r>
        <w:rPr>
          <w:rFonts w:hint="cs"/>
          <w:rtl/>
        </w:rPr>
        <w:t>،</w:t>
      </w:r>
      <w:r w:rsidR="00E26450">
        <w:rPr>
          <w:rFonts w:hint="cs"/>
          <w:rtl/>
          <w:lang w:bidi="ar-KW"/>
        </w:rPr>
        <w:t xml:space="preserve"> </w:t>
      </w:r>
      <w:r w:rsidR="00E26450">
        <w:rPr>
          <w:rFonts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تخفي على من له أدنى معرفة بها وقد استدل بما هو أوهن من بيت العنكبوت</w:t>
      </w:r>
      <w:r>
        <w:rPr>
          <w:rFonts w:hint="cs"/>
          <w:rtl/>
        </w:rPr>
        <w:t>،</w:t>
      </w:r>
      <w:r w:rsidR="00E26450">
        <w:rPr>
          <w:rFonts w:hint="cs"/>
          <w:rtl/>
        </w:rPr>
        <w:t xml:space="preserve"> ..</w:t>
      </w:r>
      <w:r>
        <w:rPr>
          <w:rFonts w:hint="cs"/>
          <w:rtl/>
        </w:rPr>
        <w:t xml:space="preserve"> </w:t>
      </w:r>
      <w:r w:rsidR="00E26450">
        <w:rPr>
          <w:rFonts w:hint="cs"/>
          <w:rtl/>
        </w:rPr>
        <w:t>وكما أن المجاز واقع في لغة العرب فهو أيضا واقع في الكتاب العزيز عند الجماهير وقوعا كثيرا بحيث لا يخفي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hint="cs"/>
          <w:rtl/>
        </w:rPr>
        <w:t>)</w:t>
      </w:r>
      <w:r w:rsidR="00E26450">
        <w:rPr>
          <w:rFonts w:hint="cs"/>
          <w:rtl/>
        </w:rPr>
        <w:t xml:space="preserve"> </w:t>
      </w:r>
      <w:r>
        <w:rPr>
          <w:rFonts w:hint="cs"/>
          <w:rtl/>
        </w:rPr>
        <w:t>[</w:t>
      </w:r>
      <w:r w:rsidR="00E26450">
        <w:rPr>
          <w:rFonts w:hint="cs"/>
          <w:rtl/>
        </w:rPr>
        <w:t>إرشاد الفحول</w:t>
      </w:r>
      <w:r>
        <w:rPr>
          <w:rFonts w:hint="cs"/>
          <w:rtl/>
        </w:rPr>
        <w:t>:</w:t>
      </w:r>
      <w:r w:rsidR="00E26450">
        <w:rPr>
          <w:rFonts w:hint="cs"/>
          <w:rtl/>
        </w:rPr>
        <w:t xml:space="preserve"> 50</w:t>
      </w:r>
      <w:r>
        <w:rPr>
          <w:rFonts w:hint="cs"/>
          <w:rtl/>
        </w:rPr>
        <w:t>،</w:t>
      </w:r>
      <w:r w:rsidR="00E26450">
        <w:rPr>
          <w:rFonts w:hint="cs"/>
          <w:rtl/>
        </w:rPr>
        <w:t xml:space="preserve"> 51</w:t>
      </w:r>
      <w:r>
        <w:rPr>
          <w:rFonts w:hint="cs"/>
          <w:rtl/>
        </w:rPr>
        <w:t>]،،</w:t>
      </w:r>
      <w:r w:rsidR="00E26450">
        <w:rPr>
          <w:rFonts w:hint="cs"/>
          <w:bCs/>
          <w:rtl/>
          <w:lang w:bidi="ar-KW"/>
        </w:rPr>
        <w:t xml:space="preserve"> و</w:t>
      </w:r>
      <w:r w:rsidR="00E26450">
        <w:rPr>
          <w:rFonts w:hint="cs"/>
          <w:bCs/>
          <w:rtl/>
        </w:rPr>
        <w:t>مخالفته لجمهور الأصوليين والفقهاء في زعمه بأنّ خبر الآحاد يفيد اليقين</w:t>
      </w:r>
      <w:r>
        <w:rPr>
          <w:rFonts w:hint="cs"/>
          <w:bCs/>
          <w:rtl/>
        </w:rPr>
        <w:t>،</w:t>
      </w:r>
      <w:r w:rsidR="00E26450">
        <w:rPr>
          <w:rFonts w:hint="cs"/>
          <w:bCs/>
          <w:rtl/>
        </w:rPr>
        <w:t xml:space="preserve"> وليس يفيده بحال</w:t>
      </w:r>
      <w:r>
        <w:rPr>
          <w:rFonts w:hint="cs"/>
          <w:rtl/>
        </w:rPr>
        <w:t>،</w:t>
      </w:r>
      <w:r w:rsidR="00E26450">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Pr>
          <w:rFonts w:hint="cs"/>
          <w:rtl/>
        </w:rPr>
        <w:t>،</w:t>
      </w:r>
      <w:r w:rsidR="00E26450">
        <w:rPr>
          <w:rFonts w:hint="cs"/>
          <w:rtl/>
        </w:rPr>
        <w:t xml:space="preserve"> ومع هذا الاحتمال</w:t>
      </w:r>
      <w:r>
        <w:rPr>
          <w:rFonts w:hint="cs"/>
          <w:rtl/>
        </w:rPr>
        <w:t>،</w:t>
      </w:r>
      <w:r w:rsidR="00E26450">
        <w:rPr>
          <w:rFonts w:hint="cs"/>
          <w:rtl/>
        </w:rPr>
        <w:t xml:space="preserve"> فلا يبلغ بحال ما يفيد المتواتر من مرتبة اليقين</w:t>
      </w:r>
      <w:r>
        <w:rPr>
          <w:rFonts w:hint="cs"/>
          <w:rtl/>
        </w:rPr>
        <w:t>،</w:t>
      </w:r>
      <w:r w:rsidR="00E26450">
        <w:rPr>
          <w:rFonts w:hint="cs"/>
          <w:rtl/>
        </w:rPr>
        <w:t xml:space="preserve"> لاشك أنّه يوجب العمل</w:t>
      </w:r>
      <w:r>
        <w:rPr>
          <w:rFonts w:hint="cs"/>
          <w:rtl/>
        </w:rPr>
        <w:t>،</w:t>
      </w:r>
      <w:r w:rsidR="00E26450">
        <w:rPr>
          <w:rFonts w:hint="cs"/>
          <w:rtl/>
        </w:rPr>
        <w:t xml:space="preserve"> ولكنّه لا يفيد اليقين ما كان في مرتبة الآحاد</w:t>
      </w:r>
      <w:r>
        <w:rPr>
          <w:rFonts w:hint="cs"/>
          <w:rtl/>
        </w:rPr>
        <w:t>،</w:t>
      </w:r>
      <w:r w:rsidR="00E26450">
        <w:rPr>
          <w:rFonts w:hint="cs"/>
          <w:rtl/>
        </w:rPr>
        <w:t xml:space="preserve"> </w:t>
      </w:r>
      <w:r w:rsidR="00E26450">
        <w:rPr>
          <w:rFonts w:hint="cs"/>
          <w:bCs/>
          <w:rtl/>
        </w:rPr>
        <w:t>وفي مجال الفقه</w:t>
      </w:r>
      <w:r>
        <w:rPr>
          <w:rFonts w:hint="cs"/>
          <w:bCs/>
          <w:rtl/>
        </w:rPr>
        <w:t>:</w:t>
      </w:r>
      <w:r w:rsidR="00E26450">
        <w:rPr>
          <w:rFonts w:hint="cs"/>
          <w:bCs/>
          <w:rtl/>
        </w:rPr>
        <w:t xml:space="preserve"> </w:t>
      </w:r>
      <w:r w:rsidR="00E26450">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Pr>
          <w:rFonts w:hint="cs"/>
          <w:rtl/>
        </w:rPr>
        <w:t>،</w:t>
      </w:r>
      <w:r w:rsidR="00E26450">
        <w:rPr>
          <w:rFonts w:hint="cs"/>
          <w:rtl/>
        </w:rPr>
        <w:t xml:space="preserve"> وخالف الأئمة المجتهدين في مسائل عديدة</w:t>
      </w:r>
      <w:r>
        <w:rPr>
          <w:rFonts w:hint="cs"/>
          <w:rtl/>
        </w:rPr>
        <w:t>،</w:t>
      </w:r>
      <w:r w:rsidR="00E26450">
        <w:rPr>
          <w:rFonts w:hint="cs"/>
          <w:rtl/>
        </w:rPr>
        <w:t xml:space="preserve"> وأكثر المسائل التي خالفهم فيها كان الصواب معهم باتفاق الفقهاء</w:t>
      </w:r>
      <w:r>
        <w:rPr>
          <w:rFonts w:hint="cs"/>
          <w:rtl/>
        </w:rPr>
        <w:t>،</w:t>
      </w:r>
      <w:r w:rsidR="00E26450">
        <w:rPr>
          <w:rFonts w:hint="cs"/>
          <w:rtl/>
        </w:rPr>
        <w:t xml:space="preserve"> وكانت مخالفاته عبئا على المسلمين تزيد من فرقتهم بدلا من وفاقهم</w:t>
      </w:r>
      <w:r>
        <w:rPr>
          <w:rFonts w:hint="cs"/>
          <w:rtl/>
        </w:rPr>
        <w:t>،</w:t>
      </w:r>
      <w:r w:rsidR="00E26450">
        <w:rPr>
          <w:rFonts w:hint="cs"/>
          <w:rtl/>
        </w:rPr>
        <w:t xml:space="preserve"> مع أن أئمة هذه المذاهب الفقهية المعتمدة بلغوا القمة العالية في الفقه والعلم والورع</w:t>
      </w:r>
      <w:r>
        <w:rPr>
          <w:rFonts w:hint="cs"/>
          <w:rtl/>
        </w:rPr>
        <w:t>،</w:t>
      </w:r>
      <w:r w:rsidR="00E26450">
        <w:rPr>
          <w:rFonts w:hint="cs"/>
          <w:rtl/>
        </w:rPr>
        <w:t xml:space="preserve"> واتباع الكتاب والسنّة</w:t>
      </w:r>
      <w:r>
        <w:rPr>
          <w:rFonts w:hint="cs"/>
          <w:rtl/>
        </w:rPr>
        <w:t>،</w:t>
      </w:r>
      <w:r w:rsidR="00E26450">
        <w:rPr>
          <w:rFonts w:hint="cs"/>
          <w:rtl/>
        </w:rPr>
        <w:t xml:space="preserve"> أضف إلى ذلك قيام أصحابهم على ضبط أقوالهم</w:t>
      </w:r>
      <w:r>
        <w:rPr>
          <w:rFonts w:hint="cs"/>
          <w:rtl/>
        </w:rPr>
        <w:t>،</w:t>
      </w:r>
      <w:r w:rsidR="00E26450">
        <w:rPr>
          <w:rFonts w:hint="cs"/>
          <w:rtl/>
        </w:rPr>
        <w:t xml:space="preserve"> وكان من بركاتهم أن صقلت مدارسهم الفقهية - على مر عصور الإسلام -</w:t>
      </w:r>
      <w:r>
        <w:rPr>
          <w:rFonts w:hint="cs"/>
          <w:rtl/>
        </w:rPr>
        <w:t xml:space="preserve"> </w:t>
      </w:r>
      <w:r w:rsidR="00E26450">
        <w:rPr>
          <w:rFonts w:hint="cs"/>
          <w:rtl/>
        </w:rPr>
        <w:t>كل ما يتعلق بالفقه ومسائله</w:t>
      </w:r>
      <w:r>
        <w:rPr>
          <w:rFonts w:hint="cs"/>
          <w:rtl/>
        </w:rPr>
        <w:t xml:space="preserve">، </w:t>
      </w:r>
      <w:r w:rsidR="00E26450">
        <w:rPr>
          <w:rFonts w:hint="cs"/>
          <w:bCs/>
          <w:rtl/>
        </w:rPr>
        <w:t>وفي مجال التزكية والتصوف</w:t>
      </w:r>
      <w:r>
        <w:rPr>
          <w:rFonts w:hint="cs"/>
          <w:bCs/>
          <w:rtl/>
        </w:rPr>
        <w:t>:</w:t>
      </w:r>
      <w:r w:rsidR="00E26450">
        <w:rPr>
          <w:rFonts w:hint="cs"/>
          <w:rtl/>
        </w:rPr>
        <w:t xml:space="preserve"> أفنى قسطا كبيرا من عمره في شن الحروب على مدارس التصوف</w:t>
      </w:r>
      <w:r>
        <w:rPr>
          <w:rFonts w:hint="cs"/>
          <w:rtl/>
        </w:rPr>
        <w:t>،</w:t>
      </w:r>
      <w:r w:rsidR="00E26450">
        <w:rPr>
          <w:rFonts w:hint="cs"/>
          <w:rtl/>
        </w:rPr>
        <w:t xml:space="preserve"> مع أنّ الاولى كان ترشيدها بالنصح والإرشاد واللين والرفق لا محاربتها</w:t>
      </w:r>
      <w:r>
        <w:rPr>
          <w:rFonts w:hint="cs"/>
          <w:rtl/>
        </w:rPr>
        <w:t>،</w:t>
      </w:r>
      <w:r w:rsidR="00E26450">
        <w:rPr>
          <w:rFonts w:hint="cs"/>
          <w:rtl/>
        </w:rPr>
        <w:t xml:space="preserve"> وتجريح أكابرها</w:t>
      </w:r>
      <w:r>
        <w:rPr>
          <w:rFonts w:hint="cs"/>
          <w:rtl/>
        </w:rPr>
        <w:t xml:space="preserve">، </w:t>
      </w:r>
      <w:r w:rsidR="00E26450">
        <w:rPr>
          <w:rFonts w:hint="cs"/>
          <w:bCs/>
          <w:rtl/>
        </w:rPr>
        <w:t>وفي مجال تعلق المسلمين بالرسول صلى الله عليه وسلم وآل بيت الرسول</w:t>
      </w:r>
      <w:r>
        <w:rPr>
          <w:rFonts w:hint="cs"/>
          <w:bCs/>
          <w:rtl/>
        </w:rPr>
        <w:t>:</w:t>
      </w:r>
      <w:r w:rsidR="00E26450">
        <w:rPr>
          <w:rFonts w:hint="cs"/>
          <w:rtl/>
        </w:rPr>
        <w:t xml:space="preserve"> أفتى بحرمة شد الرحال إلى زيارته صلى الله عليه وسلم</w:t>
      </w:r>
      <w:r>
        <w:rPr>
          <w:rFonts w:hint="cs"/>
          <w:rtl/>
        </w:rPr>
        <w:t>،</w:t>
      </w:r>
      <w:r w:rsidR="00E26450">
        <w:rPr>
          <w:rFonts w:hint="cs"/>
          <w:rtl/>
        </w:rPr>
        <w:t xml:space="preserve"> مع أنّه لا علاقة لحديث شد الرحال بزيارة قبر الرسول صلى الله عليه وسلم</w:t>
      </w:r>
      <w:r>
        <w:rPr>
          <w:rFonts w:hint="cs"/>
          <w:rtl/>
        </w:rPr>
        <w:t>،</w:t>
      </w:r>
      <w:r w:rsidR="00E26450">
        <w:rPr>
          <w:rFonts w:hint="cs"/>
          <w:rtl/>
        </w:rPr>
        <w:t xml:space="preserve"> وزيارة المقابر كلها </w:t>
      </w:r>
      <w:r w:rsidR="00E26450">
        <w:rPr>
          <w:rFonts w:hint="cs"/>
          <w:rtl/>
        </w:rPr>
        <w:lastRenderedPageBreak/>
        <w:t>مسنونة</w:t>
      </w:r>
      <w:r>
        <w:rPr>
          <w:rFonts w:hint="cs"/>
          <w:rtl/>
        </w:rPr>
        <w:t>،</w:t>
      </w:r>
      <w:r w:rsidR="00E26450">
        <w:rPr>
          <w:rFonts w:hint="cs"/>
          <w:rtl/>
        </w:rPr>
        <w:t xml:space="preserve"> فكيف بالنبي صلى الله عليه وسلم</w:t>
      </w:r>
      <w:r>
        <w:rPr>
          <w:rFonts w:hint="cs"/>
          <w:rtl/>
        </w:rPr>
        <w:t>،</w:t>
      </w:r>
      <w:r w:rsidR="00E26450">
        <w:rPr>
          <w:rFonts w:hint="cs"/>
          <w:rtl/>
        </w:rPr>
        <w:t xml:space="preserve"> أمّا حديث (</w:t>
      </w:r>
      <w:r>
        <w:rPr>
          <w:rFonts w:hint="cs"/>
          <w:rtl/>
        </w:rPr>
        <w:t>(</w:t>
      </w:r>
      <w:r w:rsidR="00E26450">
        <w:rPr>
          <w:rFonts w:hint="cs"/>
          <w:rtl/>
        </w:rPr>
        <w:t>لا تشد الرحال إلا إلى ثلاث مساجد المسجد الحرام ومسجدي هذا والمسجد</w:t>
      </w:r>
      <w:r w:rsidR="00E26450">
        <w:rPr>
          <w:rFonts w:hint="cs"/>
        </w:rPr>
        <w:t xml:space="preserve"> </w:t>
      </w:r>
      <w:r w:rsidR="00E26450">
        <w:rPr>
          <w:rFonts w:hint="cs"/>
          <w:rtl/>
        </w:rPr>
        <w:t>الأقصى</w:t>
      </w:r>
      <w:r>
        <w:rPr>
          <w:rFonts w:hint="cs"/>
          <w:rtl/>
        </w:rPr>
        <w:t>)</w:t>
      </w:r>
      <w:r w:rsidR="00E26450">
        <w:rPr>
          <w:rFonts w:hint="cs"/>
          <w:rtl/>
          <w:lang w:bidi="ar-KW"/>
        </w:rPr>
        <w:t xml:space="preserve">) </w:t>
      </w:r>
      <w:r>
        <w:rPr>
          <w:rFonts w:hint="cs"/>
          <w:rtl/>
          <w:lang w:bidi="ar-KW"/>
        </w:rPr>
        <w:t>[</w:t>
      </w:r>
      <w:r w:rsidR="00E26450">
        <w:rPr>
          <w:rFonts w:hint="cs"/>
          <w:rtl/>
          <w:lang w:bidi="ar-KW"/>
        </w:rPr>
        <w:t>متفق عليه</w:t>
      </w:r>
      <w:r>
        <w:rPr>
          <w:rFonts w:hint="cs"/>
          <w:rtl/>
          <w:lang w:bidi="ar-KW"/>
        </w:rPr>
        <w:t>]</w:t>
      </w:r>
      <w:r w:rsidR="00E26450">
        <w:rPr>
          <w:rFonts w:hint="cs"/>
          <w:rtl/>
          <w:lang w:bidi="ar-KW"/>
        </w:rPr>
        <w:t xml:space="preserve"> </w:t>
      </w:r>
      <w:r w:rsidR="00E26450">
        <w:rPr>
          <w:rFonts w:hint="cs"/>
          <w:rtl/>
        </w:rPr>
        <w:t>فالمعنى المقصود منه فهو بتقدير محذوف معناه</w:t>
      </w:r>
      <w:r>
        <w:rPr>
          <w:rFonts w:hint="cs"/>
          <w:rtl/>
        </w:rPr>
        <w:t>:</w:t>
      </w:r>
      <w:r w:rsidR="00E26450">
        <w:rPr>
          <w:rFonts w:hint="cs"/>
          <w:rtl/>
        </w:rPr>
        <w:t xml:space="preserve"> لا تشد الرحال إلى مسجد للصلاة فيه بسبب فضلها فيه على غيره من المساجد إلا</w:t>
      </w:r>
      <w:r w:rsidR="00E26450">
        <w:rPr>
          <w:rFonts w:hint="cs"/>
        </w:rPr>
        <w:t xml:space="preserve"> </w:t>
      </w:r>
      <w:r w:rsidR="00E26450">
        <w:rPr>
          <w:rFonts w:hint="cs"/>
          <w:rtl/>
        </w:rPr>
        <w:t>إلى ثلاثة مساجد فقد فضل الله تعالى الصلاة فيها على سائر المساجد</w:t>
      </w:r>
      <w:r>
        <w:rPr>
          <w:rFonts w:hint="cs"/>
          <w:rtl/>
        </w:rPr>
        <w:t>،</w:t>
      </w:r>
      <w:r w:rsidR="00E26450">
        <w:rPr>
          <w:rFonts w:hint="cs"/>
          <w:rtl/>
        </w:rPr>
        <w:t xml:space="preserve"> وهي المذكورة</w:t>
      </w:r>
      <w:r>
        <w:rPr>
          <w:rFonts w:hint="cs"/>
          <w:rtl/>
        </w:rPr>
        <w:t xml:space="preserve"> </w:t>
      </w:r>
      <w:r w:rsidR="00E26450">
        <w:rPr>
          <w:rFonts w:hint="cs"/>
          <w:rtl/>
        </w:rPr>
        <w:t>في الحديث المسجد الحرام والمسجد النبوي الشريف والمسجد</w:t>
      </w:r>
      <w:r w:rsidR="00E26450">
        <w:rPr>
          <w:rFonts w:hint="cs"/>
        </w:rPr>
        <w:t xml:space="preserve"> </w:t>
      </w:r>
      <w:r w:rsidR="00E26450">
        <w:rPr>
          <w:rFonts w:hint="cs"/>
          <w:rtl/>
        </w:rPr>
        <w:t>الأقصى</w:t>
      </w:r>
      <w:r>
        <w:rPr>
          <w:rFonts w:hint="cs"/>
          <w:rtl/>
        </w:rPr>
        <w:t>،</w:t>
      </w:r>
      <w:r>
        <w:rPr>
          <w:rFonts w:hint="cs"/>
          <w:rtl/>
          <w:lang w:bidi="ar-KW"/>
        </w:rPr>
        <w:t xml:space="preserve"> </w:t>
      </w:r>
      <w:r w:rsidR="00E26450">
        <w:rPr>
          <w:rFonts w:hint="cs"/>
          <w:rtl/>
          <w:lang w:bidi="ar-KW"/>
        </w:rPr>
        <w:t>أما سوء الفهم في بيان المراد من الحديث هو ظن أن المراد من الحديث هو النهي عن زيارة قبر الرسول صلى الله عليه وسلم</w:t>
      </w:r>
      <w:r>
        <w:rPr>
          <w:rFonts w:hint="cs"/>
          <w:rtl/>
          <w:lang w:bidi="ar-KW"/>
        </w:rPr>
        <w:t>،</w:t>
      </w:r>
      <w:r w:rsidR="00E26450">
        <w:rPr>
          <w:rFonts w:hint="cs"/>
          <w:rtl/>
          <w:lang w:bidi="ar-KW"/>
        </w:rPr>
        <w:t xml:space="preserve"> بحجة أنه شد للرحال لذلك</w:t>
      </w:r>
      <w:r>
        <w:rPr>
          <w:rFonts w:hint="cs"/>
          <w:rtl/>
          <w:lang w:bidi="ar-KW"/>
        </w:rPr>
        <w:t>،</w:t>
      </w:r>
      <w:r w:rsidR="00E26450">
        <w:rPr>
          <w:rFonts w:hint="cs"/>
          <w:rtl/>
          <w:lang w:bidi="ar-KW"/>
        </w:rPr>
        <w:t xml:space="preserve"> ولا علاقة بين الحديث وبين زيارة القبر الشريف</w:t>
      </w:r>
      <w:r>
        <w:rPr>
          <w:rFonts w:hint="cs"/>
          <w:rtl/>
          <w:lang w:bidi="ar-KW"/>
        </w:rPr>
        <w:t>،</w:t>
      </w:r>
      <w:r w:rsidR="00E26450">
        <w:rPr>
          <w:rFonts w:hint="cs"/>
          <w:rtl/>
          <w:lang w:bidi="ar-KW"/>
        </w:rPr>
        <w:t xml:space="preserve"> إذ النهي متعلق بالمساجد فقط</w:t>
      </w:r>
      <w:r>
        <w:rPr>
          <w:rFonts w:hint="cs"/>
          <w:rtl/>
          <w:lang w:bidi="ar-KW"/>
        </w:rPr>
        <w:t>،</w:t>
      </w:r>
      <w:r w:rsidR="00E26450">
        <w:rPr>
          <w:rFonts w:hint="cs"/>
          <w:rtl/>
          <w:lang w:bidi="ar-KW"/>
        </w:rPr>
        <w:t xml:space="preserve"> ومتعلق بالصلاة فيها بسبب أفضلية الصلاة فيها</w:t>
      </w:r>
      <w:r>
        <w:rPr>
          <w:rFonts w:hint="cs"/>
          <w:rtl/>
          <w:lang w:bidi="ar-KW"/>
        </w:rPr>
        <w:t>،</w:t>
      </w:r>
      <w:r w:rsidR="00E26450">
        <w:rPr>
          <w:rFonts w:hint="cs"/>
          <w:rtl/>
          <w:lang w:bidi="ar-KW"/>
        </w:rPr>
        <w:t xml:space="preserve"> وإلا فشد الرحال إلى مساجد يتواجد فيها علماء لأجل طلب العلم</w:t>
      </w:r>
      <w:r>
        <w:rPr>
          <w:rFonts w:hint="cs"/>
          <w:rtl/>
          <w:lang w:bidi="ar-KW"/>
        </w:rPr>
        <w:t>،</w:t>
      </w:r>
      <w:r w:rsidR="00E26450">
        <w:rPr>
          <w:rFonts w:hint="cs"/>
          <w:rtl/>
          <w:lang w:bidi="ar-KW"/>
        </w:rPr>
        <w:t xml:space="preserve"> لا شيء فيها</w:t>
      </w:r>
      <w:r>
        <w:rPr>
          <w:rFonts w:hint="cs"/>
          <w:rtl/>
          <w:lang w:bidi="ar-KW"/>
        </w:rPr>
        <w:t>،</w:t>
      </w:r>
      <w:r w:rsidR="00E26450">
        <w:rPr>
          <w:rFonts w:hint="cs"/>
          <w:rtl/>
          <w:lang w:bidi="ar-KW"/>
        </w:rPr>
        <w:t xml:space="preserve"> بل جميع اهل العلم على مر عصور الإسلام</w:t>
      </w:r>
      <w:r>
        <w:rPr>
          <w:rFonts w:hint="cs"/>
          <w:rtl/>
          <w:lang w:bidi="ar-KW"/>
        </w:rPr>
        <w:t>،</w:t>
      </w:r>
      <w:r w:rsidR="00E26450">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Pr>
          <w:rFonts w:hint="cs"/>
          <w:rtl/>
          <w:lang w:bidi="ar-KW"/>
        </w:rPr>
        <w:t xml:space="preserve">، </w:t>
      </w:r>
      <w:r w:rsidR="00E26450">
        <w:rPr>
          <w:rFonts w:hint="cs"/>
          <w:rtl/>
        </w:rPr>
        <w:t>كما أن شد الرحال للتجارة جائز</w:t>
      </w:r>
      <w:r>
        <w:rPr>
          <w:rFonts w:hint="cs"/>
          <w:rtl/>
        </w:rPr>
        <w:t>،</w:t>
      </w:r>
      <w:r w:rsidR="00E26450">
        <w:rPr>
          <w:rFonts w:hint="cs"/>
          <w:rtl/>
        </w:rPr>
        <w:t xml:space="preserve"> وشد الرحال للسفر والاستمتاع جائز</w:t>
      </w:r>
      <w:r>
        <w:rPr>
          <w:rFonts w:hint="cs"/>
          <w:rtl/>
        </w:rPr>
        <w:t>،</w:t>
      </w:r>
      <w:r w:rsidR="00E26450">
        <w:rPr>
          <w:rFonts w:hint="cs"/>
          <w:rtl/>
        </w:rPr>
        <w:t xml:space="preserve"> وشد الرحال لزيارة الإخوان في الله تعالى جائز</w:t>
      </w:r>
      <w:r>
        <w:rPr>
          <w:rFonts w:hint="cs"/>
          <w:rtl/>
        </w:rPr>
        <w:t>،</w:t>
      </w:r>
      <w:r w:rsidR="00E26450">
        <w:rPr>
          <w:rFonts w:hint="cs"/>
          <w:rtl/>
        </w:rPr>
        <w:t xml:space="preserve"> فهل كل ذلك جائز</w:t>
      </w:r>
      <w:r>
        <w:rPr>
          <w:rFonts w:hint="cs"/>
          <w:rtl/>
        </w:rPr>
        <w:t>،</w:t>
      </w:r>
      <w:r w:rsidR="00E26450">
        <w:rPr>
          <w:rFonts w:hint="cs"/>
          <w:rtl/>
        </w:rPr>
        <w:t xml:space="preserve"> وشد الرحال لزيارة الرسول صلى الله عليه وسلم غير جائز</w:t>
      </w:r>
      <w:r>
        <w:rPr>
          <w:rFonts w:hint="cs"/>
          <w:rtl/>
        </w:rPr>
        <w:t xml:space="preserve">، </w:t>
      </w:r>
      <w:r w:rsidR="00E26450">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Pr>
          <w:rFonts w:hint="cs"/>
          <w:rtl/>
        </w:rPr>
        <w:t>،</w:t>
      </w:r>
      <w:r w:rsidR="00E26450">
        <w:rPr>
          <w:rFonts w:hint="cs"/>
          <w:rtl/>
        </w:rPr>
        <w:t xml:space="preserve"> والجمهور على ندبها</w:t>
      </w:r>
      <w:r>
        <w:rPr>
          <w:rFonts w:hint="cs"/>
          <w:rtl/>
        </w:rPr>
        <w:t>،</w:t>
      </w:r>
      <w:r w:rsidR="00E26450">
        <w:rPr>
          <w:rFonts w:hint="cs"/>
          <w:rtl/>
        </w:rPr>
        <w:t xml:space="preserve"> وقال بعض المالكية</w:t>
      </w:r>
      <w:r>
        <w:rPr>
          <w:rFonts w:hint="cs"/>
          <w:rtl/>
        </w:rPr>
        <w:t>:</w:t>
      </w:r>
      <w:r w:rsidR="00E26450">
        <w:rPr>
          <w:rFonts w:hint="cs"/>
          <w:rtl/>
        </w:rPr>
        <w:t xml:space="preserve"> إنها واجبة وقال أكثر الحنفية أنها قريبة من الواجب</w:t>
      </w:r>
      <w:r>
        <w:rPr>
          <w:rFonts w:hint="cs"/>
          <w:rtl/>
        </w:rPr>
        <w:t>،</w:t>
      </w:r>
      <w:r w:rsidR="00E26450">
        <w:rPr>
          <w:rFonts w:hint="cs"/>
          <w:rtl/>
        </w:rPr>
        <w:t xml:space="preserve"> وقريب الواجب عندهم في حكم الواجب</w:t>
      </w:r>
      <w:r>
        <w:rPr>
          <w:rFonts w:hint="cs"/>
          <w:rtl/>
        </w:rPr>
        <w:t>،</w:t>
      </w:r>
      <w:r w:rsidR="00E26450">
        <w:rPr>
          <w:rFonts w:hint="cs"/>
          <w:rtl/>
        </w:rPr>
        <w:t xml:space="preserve"> وأول من خرق الإجماع فيه وأتى بشيء لم يسبق إليه عالم قبله في هذه المسألة هو ابن تيمية</w:t>
      </w:r>
      <w:r>
        <w:rPr>
          <w:rFonts w:hint="cs"/>
          <w:rtl/>
        </w:rPr>
        <w:t>،</w:t>
      </w:r>
      <w:r w:rsidR="00E26450">
        <w:rPr>
          <w:rFonts w:hint="cs"/>
          <w:rtl/>
        </w:rPr>
        <w:t xml:space="preserve"> وقد تقدم أنّ عمدة ابن تيمية على هذا المنع حديث</w:t>
      </w:r>
      <w:r>
        <w:rPr>
          <w:rFonts w:hint="cs"/>
          <w:rtl/>
        </w:rPr>
        <w:t>:</w:t>
      </w:r>
      <w:r w:rsidR="00E26450">
        <w:rPr>
          <w:rFonts w:hint="cs"/>
          <w:rtl/>
        </w:rPr>
        <w:t xml:space="preserve"> </w:t>
      </w:r>
      <w:r>
        <w:rPr>
          <w:rFonts w:hint="cs"/>
          <w:rtl/>
        </w:rPr>
        <w:t>(</w:t>
      </w:r>
      <w:r w:rsidR="00E26450">
        <w:rPr>
          <w:rFonts w:hint="cs"/>
          <w:rtl/>
        </w:rPr>
        <w:t>لا تشدُّ الرحال إلا إلى ثلاثة مساجد</w:t>
      </w:r>
      <w:r>
        <w:rPr>
          <w:rFonts w:hint="cs"/>
          <w:rtl/>
        </w:rPr>
        <w:t>)،</w:t>
      </w:r>
      <w:r w:rsidR="00E26450">
        <w:rPr>
          <w:rFonts w:hint="cs"/>
          <w:rtl/>
        </w:rPr>
        <w:t xml:space="preserve"> مع أنّه لا علاقة له أصلاً بزيارة القبر الشريف</w:t>
      </w:r>
      <w:r>
        <w:rPr>
          <w:rFonts w:hint="cs"/>
          <w:rtl/>
        </w:rPr>
        <w:t>،</w:t>
      </w:r>
      <w:r w:rsidR="00E26450">
        <w:rPr>
          <w:rFonts w:hint="cs"/>
          <w:rtl/>
        </w:rPr>
        <w:t xml:space="preserve"> </w:t>
      </w:r>
      <w:r w:rsidR="00E26450">
        <w:rPr>
          <w:rFonts w:hint="cs"/>
          <w:bCs/>
          <w:rtl/>
        </w:rPr>
        <w:t>وفي مجال الموقف من آل البيت</w:t>
      </w:r>
      <w:r>
        <w:rPr>
          <w:rFonts w:hint="cs"/>
          <w:bCs/>
          <w:rtl/>
        </w:rPr>
        <w:t xml:space="preserve"> </w:t>
      </w:r>
      <w:r w:rsidR="00E26450">
        <w:rPr>
          <w:rFonts w:hint="cs"/>
          <w:bCs/>
          <w:rtl/>
        </w:rPr>
        <w:t>رضوان الله تعالى عليهم</w:t>
      </w:r>
      <w:r>
        <w:rPr>
          <w:rFonts w:hint="cs"/>
          <w:bCs/>
          <w:rtl/>
        </w:rPr>
        <w:t>،</w:t>
      </w:r>
      <w:r w:rsidR="00E26450">
        <w:rPr>
          <w:rFonts w:hint="cs"/>
          <w:rtl/>
        </w:rPr>
        <w:t xml:space="preserve"> أدى رده على الشيعة الضالة إلى الانحراف عن آل البيت</w:t>
      </w:r>
      <w:r>
        <w:rPr>
          <w:rFonts w:hint="cs"/>
          <w:rtl/>
        </w:rPr>
        <w:t>،</w:t>
      </w:r>
      <w:r w:rsidR="00E26450">
        <w:rPr>
          <w:rFonts w:hint="cs"/>
          <w:rtl/>
        </w:rPr>
        <w:t xml:space="preserve"> فخانته ألفاظه عند الحديث عن أمير</w:t>
      </w:r>
      <w:r>
        <w:rPr>
          <w:rFonts w:hint="cs"/>
          <w:rtl/>
        </w:rPr>
        <w:t xml:space="preserve"> </w:t>
      </w:r>
      <w:r w:rsidR="00E26450">
        <w:rPr>
          <w:rFonts w:hint="cs"/>
          <w:rtl/>
        </w:rPr>
        <w:t>المؤمنين خليفة المسلمين الرابع علي رضي الله عنه</w:t>
      </w:r>
      <w:r>
        <w:rPr>
          <w:rFonts w:hint="cs"/>
          <w:rtl/>
        </w:rPr>
        <w:t>،</w:t>
      </w:r>
      <w:r w:rsidR="00E26450">
        <w:rPr>
          <w:rFonts w:hint="cs"/>
          <w:rtl/>
        </w:rPr>
        <w:t xml:space="preserve"> وضعّف في فضائله أحاديثاً ليست بضعيفة</w:t>
      </w:r>
      <w:r>
        <w:rPr>
          <w:rFonts w:hint="cs"/>
          <w:rtl/>
        </w:rPr>
        <w:t>،</w:t>
      </w:r>
      <w:r w:rsidR="00E26450">
        <w:rPr>
          <w:rFonts w:hint="cs"/>
          <w:rtl/>
        </w:rPr>
        <w:t xml:space="preserve"> وحكم على أخرى بالوضع</w:t>
      </w:r>
      <w:r>
        <w:rPr>
          <w:rFonts w:hint="cs"/>
          <w:rtl/>
        </w:rPr>
        <w:t>،</w:t>
      </w:r>
      <w:r w:rsidR="00E26450">
        <w:rPr>
          <w:rFonts w:hint="cs"/>
          <w:rtl/>
        </w:rPr>
        <w:t xml:space="preserve"> ولا تبلغ هذا الحد</w:t>
      </w:r>
      <w:r>
        <w:rPr>
          <w:rFonts w:hint="cs"/>
          <w:rtl/>
        </w:rPr>
        <w:t>،</w:t>
      </w:r>
      <w:r w:rsidR="00E26450">
        <w:rPr>
          <w:rFonts w:hint="cs"/>
          <w:rtl/>
        </w:rPr>
        <w:t xml:space="preserve"> وخانته ألفاظه عند الحديث عن سيد شباب أهل الجنّة الحسين رضي الله عنه</w:t>
      </w:r>
      <w:r>
        <w:rPr>
          <w:rFonts w:hint="cs"/>
          <w:rtl/>
        </w:rPr>
        <w:t>،</w:t>
      </w:r>
      <w:r w:rsidR="00E26450">
        <w:rPr>
          <w:rFonts w:hint="cs"/>
          <w:rtl/>
        </w:rPr>
        <w:t xml:space="preserve"> وموقفه من أوضاع الأمة زمان يزيد</w:t>
      </w:r>
      <w:r>
        <w:rPr>
          <w:rFonts w:hint="cs"/>
          <w:rtl/>
        </w:rPr>
        <w:t>،</w:t>
      </w:r>
      <w:r w:rsidR="00E26450">
        <w:rPr>
          <w:rFonts w:hint="cs"/>
          <w:rtl/>
        </w:rPr>
        <w:t xml:space="preserve"> </w:t>
      </w:r>
      <w:r w:rsidR="00E26450">
        <w:rPr>
          <w:rFonts w:hint="cs"/>
          <w:bCs/>
          <w:rtl/>
        </w:rPr>
        <w:t>وفي مجال المعاملة مع أكابر علماء عصره</w:t>
      </w:r>
      <w:r>
        <w:rPr>
          <w:rFonts w:hint="cs"/>
          <w:rtl/>
        </w:rPr>
        <w:t>،</w:t>
      </w:r>
      <w:r w:rsidR="00E26450">
        <w:rPr>
          <w:rFonts w:hint="cs"/>
          <w:rtl/>
        </w:rPr>
        <w:t xml:space="preserve"> هاجم الأكابر ولم يتحر الأدب الواجب مع أكابرهم</w:t>
      </w:r>
      <w:r>
        <w:rPr>
          <w:rFonts w:hint="cs"/>
          <w:rtl/>
        </w:rPr>
        <w:t>،</w:t>
      </w:r>
      <w:r w:rsidR="00E26450">
        <w:rPr>
          <w:rFonts w:hint="cs"/>
          <w:rtl/>
        </w:rPr>
        <w:t xml:space="preserve"> وصال عليهم وجال</w:t>
      </w:r>
      <w:r>
        <w:rPr>
          <w:rFonts w:hint="cs"/>
          <w:rtl/>
        </w:rPr>
        <w:t>،</w:t>
      </w:r>
      <w:r w:rsidR="00E26450">
        <w:rPr>
          <w:rFonts w:hint="cs"/>
          <w:rtl/>
        </w:rPr>
        <w:t xml:space="preserve"> واحتاطوا في تأديبه فلم يأمروا بقتله وإنما امروا بسجنه حتى يحفظونه من شر نفسه</w:t>
      </w:r>
      <w:r>
        <w:rPr>
          <w:rFonts w:hint="cs"/>
          <w:rtl/>
        </w:rPr>
        <w:t>،</w:t>
      </w:r>
      <w:r w:rsidR="00E26450">
        <w:rPr>
          <w:rFonts w:hint="cs"/>
          <w:rtl/>
        </w:rPr>
        <w:t xml:space="preserve"> ويحفظون الناس من غرائبه وتشدداته</w:t>
      </w:r>
      <w:r>
        <w:rPr>
          <w:rFonts w:hint="cs"/>
          <w:rtl/>
        </w:rPr>
        <w:t>،</w:t>
      </w:r>
      <w:r w:rsidR="00E26450">
        <w:rPr>
          <w:rFonts w:hint="cs"/>
          <w:rtl/>
        </w:rPr>
        <w:t xml:space="preserve"> </w:t>
      </w:r>
      <w:r w:rsidR="00E26450">
        <w:rPr>
          <w:rFonts w:hint="cs"/>
          <w:bCs/>
          <w:rtl/>
        </w:rPr>
        <w:t>فهل يصح بعد تلك المخالفات والمجازفات</w:t>
      </w:r>
      <w:r>
        <w:rPr>
          <w:rFonts w:hint="cs"/>
          <w:rtl/>
        </w:rPr>
        <w:t>:</w:t>
      </w:r>
      <w:r w:rsidR="00E26450">
        <w:rPr>
          <w:rFonts w:hint="cs"/>
          <w:rtl/>
        </w:rPr>
        <w:t xml:space="preserve"> أن يعتبر مذهبه هو الممثل والمتحدث الرسمي الصحيح عن السلفية والسلف</w:t>
      </w:r>
      <w:r>
        <w:rPr>
          <w:rFonts w:hint="cs"/>
          <w:rtl/>
        </w:rPr>
        <w:t>،</w:t>
      </w:r>
      <w:r w:rsidR="00E26450">
        <w:rPr>
          <w:rFonts w:hint="cs"/>
          <w:rtl/>
        </w:rPr>
        <w:t xml:space="preserve"> </w:t>
      </w:r>
      <w:r w:rsidR="00E26450">
        <w:rPr>
          <w:rFonts w:hint="cs"/>
          <w:rtl/>
        </w:rPr>
        <w:lastRenderedPageBreak/>
        <w:t>نعم نحترم له اجتهاداته في علم توحيد الألوهية والتي بسببها توجه الكثيرون نحو التركيز على هذا العلم ومحاولة حفظ جنابه</w:t>
      </w:r>
      <w:r>
        <w:rPr>
          <w:rFonts w:hint="cs"/>
          <w:rtl/>
        </w:rPr>
        <w:t>،</w:t>
      </w:r>
      <w:r w:rsidR="00E26450">
        <w:rPr>
          <w:rFonts w:hint="cs"/>
          <w:rtl/>
        </w:rPr>
        <w:t xml:space="preserve"> ولكنّه ليس بالمعصوم ولا بالمتخصص في علم معين يُقتدى به فيه</w:t>
      </w:r>
      <w:r>
        <w:rPr>
          <w:rFonts w:hint="cs"/>
          <w:rtl/>
        </w:rPr>
        <w:t>،</w:t>
      </w:r>
      <w:r w:rsidR="00E26450">
        <w:rPr>
          <w:rFonts w:hint="cs"/>
          <w:rtl/>
        </w:rPr>
        <w:t xml:space="preserve"> نحترم علمه ونذكر أخطاءه</w:t>
      </w:r>
      <w:r>
        <w:rPr>
          <w:rFonts w:hint="cs"/>
          <w:rtl/>
        </w:rPr>
        <w:t>،</w:t>
      </w:r>
      <w:r w:rsidR="00E26450">
        <w:rPr>
          <w:rFonts w:hint="cs"/>
          <w:rtl/>
        </w:rPr>
        <w:t xml:space="preserve"> ونضيف علمه إلى تراث علم أهل السنّة والجماعة</w:t>
      </w:r>
      <w:r>
        <w:rPr>
          <w:rFonts w:hint="cs"/>
          <w:rtl/>
        </w:rPr>
        <w:t>،</w:t>
      </w:r>
      <w:r w:rsidR="00E26450">
        <w:rPr>
          <w:rFonts w:hint="cs"/>
          <w:rtl/>
        </w:rPr>
        <w:t xml:space="preserve"> بعد غربلته على أيدي المتخصصين</w:t>
      </w:r>
      <w:r>
        <w:rPr>
          <w:rFonts w:hint="cs"/>
          <w:rtl/>
        </w:rPr>
        <w:t>،</w:t>
      </w:r>
      <w:r w:rsidR="00E26450">
        <w:rPr>
          <w:rFonts w:hint="cs"/>
          <w:rtl/>
        </w:rPr>
        <w:t xml:space="preserve"> ونستدل بأقواله</w:t>
      </w:r>
      <w:r>
        <w:rPr>
          <w:rFonts w:hint="cs"/>
          <w:rtl/>
        </w:rPr>
        <w:t>،</w:t>
      </w:r>
      <w:r w:rsidR="00E26450">
        <w:rPr>
          <w:rFonts w:hint="cs"/>
          <w:rtl/>
        </w:rPr>
        <w:t xml:space="preserve"> ولا مانع عند الخطأ أن نقول</w:t>
      </w:r>
      <w:r>
        <w:rPr>
          <w:rFonts w:hint="cs"/>
          <w:rtl/>
        </w:rPr>
        <w:t>:</w:t>
      </w:r>
      <w:r w:rsidR="00E26450">
        <w:rPr>
          <w:rFonts w:hint="cs"/>
          <w:rtl/>
        </w:rPr>
        <w:t xml:space="preserve"> أخطأ في تقرير تلك المسألة</w:t>
      </w:r>
      <w:r>
        <w:rPr>
          <w:rFonts w:hint="cs"/>
          <w:rtl/>
        </w:rPr>
        <w:t>،</w:t>
      </w:r>
      <w:r w:rsidR="00E26450">
        <w:rPr>
          <w:rFonts w:hint="cs"/>
          <w:rtl/>
        </w:rPr>
        <w:t xml:space="preserve"> ولا زلت أقول وأوقن أنّ ابن تيمية لو فهم علم التقديس وقواعد التنزيه على يد متخصص</w:t>
      </w:r>
      <w:r>
        <w:rPr>
          <w:rFonts w:hint="cs"/>
          <w:rtl/>
        </w:rPr>
        <w:t>،</w:t>
      </w:r>
      <w:r w:rsidR="00E26450">
        <w:rPr>
          <w:rFonts w:hint="cs"/>
          <w:rtl/>
        </w:rPr>
        <w:t xml:space="preserve"> لكان آية في العلم</w:t>
      </w:r>
      <w:r>
        <w:rPr>
          <w:rFonts w:hint="cs"/>
          <w:rtl/>
        </w:rPr>
        <w:t>،</w:t>
      </w:r>
      <w:r w:rsidR="00E26450">
        <w:rPr>
          <w:rFonts w:hint="cs"/>
          <w:rtl/>
        </w:rPr>
        <w:t xml:space="preserve"> ولتغيرت الكثير من موازين التقييم عنده</w:t>
      </w:r>
      <w:r>
        <w:rPr>
          <w:rFonts w:hint="cs"/>
          <w:rtl/>
        </w:rPr>
        <w:t>،</w:t>
      </w:r>
      <w:r w:rsidR="00E26450">
        <w:rPr>
          <w:rFonts w:hint="cs"/>
          <w:rtl/>
        </w:rPr>
        <w:t xml:space="preserve"> ولا يغرنّك رده على الأكابر في علم التقديس والتنزيه كالرازي وفحول الأشاعرة</w:t>
      </w:r>
      <w:r>
        <w:rPr>
          <w:rFonts w:hint="cs"/>
          <w:rtl/>
        </w:rPr>
        <w:t>،</w:t>
      </w:r>
      <w:r w:rsidR="00E26450">
        <w:rPr>
          <w:rFonts w:hint="cs"/>
          <w:rtl/>
        </w:rPr>
        <w:t xml:space="preserve"> فردوده خواء عن معرفة مقصود تنزيههم لأنّه ولج علما لا يتقن أصوله</w:t>
      </w:r>
      <w:r>
        <w:rPr>
          <w:rFonts w:hint="cs"/>
          <w:rtl/>
        </w:rPr>
        <w:t>،</w:t>
      </w:r>
      <w:r w:rsidR="00E26450">
        <w:rPr>
          <w:rFonts w:hint="cs"/>
          <w:rtl/>
        </w:rPr>
        <w:t xml:space="preserve"> فأخذ يحشو في الردود حشواً</w:t>
      </w:r>
      <w:r>
        <w:rPr>
          <w:rFonts w:hint="cs"/>
          <w:rtl/>
        </w:rPr>
        <w:t>،</w:t>
      </w:r>
      <w:r w:rsidR="00E26450">
        <w:rPr>
          <w:rFonts w:hint="cs"/>
          <w:rtl/>
        </w:rPr>
        <w:t xml:space="preserve"> وما أسوأ ردّه على كتاب تقديس الرازي</w:t>
      </w:r>
      <w:r>
        <w:rPr>
          <w:rFonts w:hint="cs"/>
          <w:rtl/>
        </w:rPr>
        <w:t>،</w:t>
      </w:r>
      <w:r w:rsidR="00E26450">
        <w:rPr>
          <w:rFonts w:hint="cs"/>
          <w:rtl/>
        </w:rPr>
        <w:t xml:space="preserve"> يرد الصواب بالخطأ ويجول ويصول ويجادل في اثبات خطأ الصواب وصواب الخطأ</w:t>
      </w:r>
      <w:r>
        <w:rPr>
          <w:rFonts w:hint="cs"/>
          <w:rtl/>
        </w:rPr>
        <w:t>،</w:t>
      </w:r>
      <w:r w:rsidR="00E26450">
        <w:rPr>
          <w:rFonts w:hint="cs"/>
          <w:rtl/>
        </w:rPr>
        <w:t xml:space="preserve"> ولا يغرنك محاولة اثباته عدم التعارض بين النقل والعقل</w:t>
      </w:r>
      <w:r>
        <w:rPr>
          <w:rFonts w:hint="cs"/>
          <w:rtl/>
        </w:rPr>
        <w:t>،</w:t>
      </w:r>
      <w:r w:rsidR="00E26450">
        <w:rPr>
          <w:rFonts w:hint="cs"/>
          <w:rtl/>
        </w:rPr>
        <w:t xml:space="preserve"> بجر المعقول الذي عقله إلى فهمه الذي فهمه من المنقول</w:t>
      </w:r>
      <w:r>
        <w:rPr>
          <w:rFonts w:hint="cs"/>
          <w:rtl/>
        </w:rPr>
        <w:t>،</w:t>
      </w:r>
      <w:r w:rsidR="00E26450">
        <w:rPr>
          <w:rFonts w:hint="cs"/>
          <w:rtl/>
        </w:rPr>
        <w:t xml:space="preserve"> فلا هو - يرحمه الله - يدرك المعقول على وجهه لأنّه غير متخصص فيه وهل أقل المعقول إلا معرفة ما يجوز وما يجب وما يستحيل في حق الخالق سبحانه</w:t>
      </w:r>
      <w:r>
        <w:rPr>
          <w:rFonts w:hint="cs"/>
          <w:rtl/>
        </w:rPr>
        <w:t>،</w:t>
      </w:r>
      <w:r w:rsidR="00E26450">
        <w:rPr>
          <w:rFonts w:hint="cs"/>
          <w:rtl/>
        </w:rPr>
        <w:t xml:space="preserve"> وهل أقل المعقول إلا التفريق الأصولي بين القديم والمحدث وهو لا يدركه</w:t>
      </w:r>
      <w:r>
        <w:rPr>
          <w:rFonts w:hint="cs"/>
          <w:rtl/>
        </w:rPr>
        <w:t>،</w:t>
      </w:r>
      <w:r w:rsidR="00E26450">
        <w:rPr>
          <w:rFonts w:hint="cs"/>
          <w:rtl/>
        </w:rPr>
        <w:t xml:space="preserve"> وهل أقل المعقول إلا معرفة قواعد التنزيه التي تمنع التمثيل والتشبيه والتجسيم والحشو عند الحديث عن ما يتعلق بالله تعالى</w:t>
      </w:r>
      <w:r>
        <w:rPr>
          <w:rFonts w:hint="cs"/>
          <w:rtl/>
        </w:rPr>
        <w:t>،</w:t>
      </w:r>
      <w:r w:rsidR="00E26450">
        <w:rPr>
          <w:rFonts w:hint="cs"/>
          <w:rtl/>
        </w:rPr>
        <w:t xml:space="preserve"> وهو يرحمه الله لا يدرك ذلك البته</w:t>
      </w:r>
      <w:r>
        <w:rPr>
          <w:rFonts w:hint="cs"/>
          <w:rtl/>
        </w:rPr>
        <w:t>،</w:t>
      </w:r>
      <w:r w:rsidR="00E26450">
        <w:rPr>
          <w:rFonts w:hint="cs"/>
          <w:rtl/>
        </w:rPr>
        <w:t xml:space="preserve"> وأنا لا أتجنى عليه</w:t>
      </w:r>
      <w:r>
        <w:rPr>
          <w:rFonts w:hint="cs"/>
          <w:rtl/>
        </w:rPr>
        <w:t>،</w:t>
      </w:r>
      <w:r w:rsidR="00E26450">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Pr>
          <w:rFonts w:hint="cs"/>
          <w:rtl/>
        </w:rPr>
        <w:t>،</w:t>
      </w:r>
      <w:r w:rsidR="00E26450">
        <w:rPr>
          <w:rFonts w:hint="cs"/>
          <w:rtl/>
        </w:rPr>
        <w:t xml:space="preserve"> وأعلم علم اليقين أنّه لو درس المعقول على وجهه لما كان هذا حاله في التنزيه والتقديس</w:t>
      </w:r>
      <w:r>
        <w:rPr>
          <w:rFonts w:hint="cs"/>
          <w:rtl/>
        </w:rPr>
        <w:t>،</w:t>
      </w:r>
      <w:r w:rsidR="00E26450">
        <w:rPr>
          <w:rFonts w:hint="cs"/>
          <w:rtl/>
        </w:rPr>
        <w:t xml:space="preserve"> وإنما كان يجعل المحسوس مكان المعقول وهو يتحدث عن المعقول</w:t>
      </w:r>
      <w:r>
        <w:rPr>
          <w:rFonts w:hint="cs"/>
          <w:rtl/>
        </w:rPr>
        <w:t>،</w:t>
      </w:r>
      <w:r w:rsidR="00E26450">
        <w:rPr>
          <w:rFonts w:hint="cs"/>
          <w:rtl/>
        </w:rPr>
        <w:t xml:space="preserve"> ولا يتبين الفارق بينهما مع أنّه فارق عظيم عند أهلا التخصص والعرفان</w:t>
      </w:r>
      <w:r>
        <w:rPr>
          <w:rFonts w:hint="cs"/>
          <w:rtl/>
        </w:rPr>
        <w:t>،</w:t>
      </w:r>
      <w:r w:rsidR="00E26450">
        <w:rPr>
          <w:rFonts w:hint="cs"/>
          <w:rtl/>
        </w:rPr>
        <w:t xml:space="preserve"> ثم ما يفهمه من المنقول ليس هو بفهم الاكابر الذين ضبطوا الأصول في العقيدة</w:t>
      </w:r>
      <w:r>
        <w:rPr>
          <w:rFonts w:hint="cs"/>
          <w:rtl/>
        </w:rPr>
        <w:t>،</w:t>
      </w:r>
      <w:r w:rsidR="00E26450">
        <w:rPr>
          <w:rFonts w:hint="cs"/>
          <w:rtl/>
        </w:rPr>
        <w:t xml:space="preserve"> لأنّه لا يمتلك أدواتهم ولا حواجزهم في منع الولوج في الفهم الممنوع</w:t>
      </w:r>
      <w:r>
        <w:rPr>
          <w:rFonts w:hint="cs"/>
          <w:rtl/>
        </w:rPr>
        <w:t>،</w:t>
      </w:r>
      <w:r w:rsidR="00E26450">
        <w:rPr>
          <w:rFonts w:hint="cs"/>
          <w:rtl/>
        </w:rPr>
        <w:t xml:space="preserve"> ولذلك وقع في بعض المخالفات التي حاول فيها سحب الأمة بعيدا عن وسطيتها بين المعتزلة والمجسمة</w:t>
      </w:r>
      <w:r>
        <w:rPr>
          <w:rFonts w:hint="cs"/>
          <w:rtl/>
        </w:rPr>
        <w:t>،</w:t>
      </w:r>
      <w:r w:rsidR="00E26450">
        <w:rPr>
          <w:rFonts w:hint="cs"/>
          <w:rtl/>
        </w:rPr>
        <w:t xml:space="preserve"> إلى ناحية المجسمة</w:t>
      </w:r>
      <w:r>
        <w:rPr>
          <w:rFonts w:hint="cs"/>
          <w:rtl/>
        </w:rPr>
        <w:t>،</w:t>
      </w:r>
      <w:r w:rsidR="00E26450">
        <w:rPr>
          <w:rFonts w:hint="cs"/>
          <w:rtl/>
        </w:rPr>
        <w:t xml:space="preserve"> - وهو لا يدرك ذلك - بحسن ظن أنّه يريد سحبها إلى السلفية التي فهمها وعاش حياته من أجلها</w:t>
      </w:r>
      <w:r>
        <w:rPr>
          <w:rFonts w:hint="cs"/>
          <w:rtl/>
        </w:rPr>
        <w:t>،</w:t>
      </w:r>
      <w:r w:rsidR="00E26450">
        <w:rPr>
          <w:rFonts w:hint="cs"/>
          <w:rtl/>
        </w:rPr>
        <w:t xml:space="preserve"> وهل كان السلف إلا أكابر المقدسين والمنزهين والمسبحين</w:t>
      </w:r>
      <w:r>
        <w:rPr>
          <w:rFonts w:hint="cs"/>
          <w:rtl/>
        </w:rPr>
        <w:t>،</w:t>
      </w:r>
      <w:r w:rsidR="00E26450">
        <w:rPr>
          <w:rFonts w:hint="cs"/>
          <w:rtl/>
        </w:rPr>
        <w:t xml:space="preserve"> ولكن أبى الله تعالى العصمة إلا لرسوله</w:t>
      </w:r>
      <w:r>
        <w:rPr>
          <w:rFonts w:hint="cs"/>
          <w:rtl/>
        </w:rPr>
        <w:t>،</w:t>
      </w:r>
      <w:r w:rsidR="00E26450">
        <w:rPr>
          <w:rFonts w:hint="cs"/>
          <w:rtl/>
        </w:rPr>
        <w:t xml:space="preserve"> وأبى الصحة والكمال إلا للمتخصصين من أهل العلم كلٌ في علمه الذي تخصص فيه</w:t>
      </w:r>
      <w:r>
        <w:rPr>
          <w:rFonts w:hint="cs"/>
          <w:rtl/>
        </w:rPr>
        <w:t>،</w:t>
      </w:r>
      <w:r w:rsidR="00E26450">
        <w:rPr>
          <w:rFonts w:hint="cs"/>
          <w:rtl/>
        </w:rPr>
        <w:t xml:space="preserve"> وأتمنى أن تتكامل اللحمة بين طوائف أهل السنّة والجماعة</w:t>
      </w:r>
      <w:r>
        <w:rPr>
          <w:rFonts w:hint="cs"/>
          <w:rtl/>
        </w:rPr>
        <w:t>،</w:t>
      </w:r>
      <w:r w:rsidR="00E26450">
        <w:rPr>
          <w:rFonts w:hint="cs"/>
          <w:rtl/>
        </w:rPr>
        <w:t xml:space="preserve"> فنأخذ بأحسن ما خط قلم الإمام أحمد بن تيمية ونتجنب غرائبه وأخطاءه</w:t>
      </w:r>
      <w:r>
        <w:rPr>
          <w:rFonts w:hint="cs"/>
          <w:rtl/>
        </w:rPr>
        <w:t>،</w:t>
      </w:r>
      <w:r w:rsidR="00E26450">
        <w:rPr>
          <w:rFonts w:hint="cs"/>
          <w:rtl/>
        </w:rPr>
        <w:t xml:space="preserve"> ونقول أصاب في كذا</w:t>
      </w:r>
      <w:r>
        <w:rPr>
          <w:rFonts w:hint="cs"/>
          <w:rtl/>
        </w:rPr>
        <w:t>،</w:t>
      </w:r>
      <w:r w:rsidR="00E26450">
        <w:rPr>
          <w:rFonts w:hint="cs"/>
          <w:rtl/>
        </w:rPr>
        <w:t xml:space="preserve"> وأخطأ في كذا</w:t>
      </w:r>
      <w:r>
        <w:rPr>
          <w:rFonts w:hint="cs"/>
          <w:rtl/>
        </w:rPr>
        <w:t>،</w:t>
      </w:r>
      <w:r w:rsidR="00E26450">
        <w:rPr>
          <w:rFonts w:hint="cs"/>
          <w:rtl/>
        </w:rPr>
        <w:t xml:space="preserve"> وخالف الجمهور في كذا</w:t>
      </w:r>
      <w:r>
        <w:rPr>
          <w:rFonts w:hint="cs"/>
          <w:rtl/>
        </w:rPr>
        <w:t>،</w:t>
      </w:r>
      <w:r w:rsidR="00E26450">
        <w:rPr>
          <w:rFonts w:hint="cs"/>
          <w:rtl/>
        </w:rPr>
        <w:t xml:space="preserve"> </w:t>
      </w:r>
      <w:r w:rsidR="00E26450">
        <w:rPr>
          <w:rFonts w:hint="cs"/>
          <w:rtl/>
        </w:rPr>
        <w:lastRenderedPageBreak/>
        <w:t>ونأخذ بقوله في كذا</w:t>
      </w:r>
      <w:r>
        <w:rPr>
          <w:rFonts w:hint="cs"/>
          <w:rtl/>
        </w:rPr>
        <w:t>،</w:t>
      </w:r>
      <w:r w:rsidR="00E26450">
        <w:rPr>
          <w:rFonts w:hint="cs"/>
          <w:rtl/>
        </w:rPr>
        <w:t xml:space="preserve"> ونخالفه في كذا</w:t>
      </w:r>
      <w:r>
        <w:rPr>
          <w:rFonts w:hint="cs"/>
          <w:rtl/>
        </w:rPr>
        <w:t>،</w:t>
      </w:r>
      <w:r w:rsidR="00E26450">
        <w:rPr>
          <w:rFonts w:hint="cs"/>
          <w:rtl/>
        </w:rPr>
        <w:t xml:space="preserve"> فتتقارب الصفوف بدلاً من شقها وتنازعها ليس على مدى القرب والبعد عن أصول الإسلام</w:t>
      </w:r>
      <w:r>
        <w:rPr>
          <w:rFonts w:hint="cs"/>
          <w:rtl/>
        </w:rPr>
        <w:t>،</w:t>
      </w:r>
      <w:r w:rsidR="00E26450">
        <w:rPr>
          <w:rFonts w:hint="cs"/>
          <w:rtl/>
        </w:rPr>
        <w:t xml:space="preserve"> وإنما على أساس الولاء والبراء لدعوة ابن تيمية</w:t>
      </w:r>
      <w:r>
        <w:rPr>
          <w:rFonts w:hint="cs"/>
          <w:rtl/>
        </w:rPr>
        <w:t>،</w:t>
      </w:r>
      <w:r w:rsidR="00E26450">
        <w:rPr>
          <w:rFonts w:hint="cs"/>
          <w:rtl/>
        </w:rPr>
        <w:t xml:space="preserve"> أما انتصارا لها وإما انتصارا لرافضيها ومحاربيها</w:t>
      </w:r>
      <w:r>
        <w:rPr>
          <w:rFonts w:hint="cs"/>
          <w:rtl/>
        </w:rPr>
        <w:t xml:space="preserve">، </w:t>
      </w:r>
      <w:r>
        <w:rPr>
          <w:rFonts w:hint="cs"/>
          <w:bCs/>
          <w:rtl/>
        </w:rPr>
        <w:t>(</w:t>
      </w:r>
      <w:r w:rsidR="00E26450">
        <w:rPr>
          <w:rFonts w:hint="cs"/>
          <w:bCs/>
          <w:rtl/>
        </w:rPr>
        <w:t>تنبيه</w:t>
      </w:r>
      <w:r>
        <w:rPr>
          <w:rFonts w:hint="cs"/>
          <w:bCs/>
          <w:rtl/>
        </w:rPr>
        <w:t>)</w:t>
      </w:r>
      <w:r>
        <w:rPr>
          <w:rFonts w:hint="cs"/>
          <w:rtl/>
        </w:rPr>
        <w:t>:</w:t>
      </w:r>
      <w:r w:rsidR="00E26450">
        <w:rPr>
          <w:rFonts w:hint="cs"/>
          <w:rtl/>
        </w:rPr>
        <w:t xml:space="preserve"> الفرق الجوهري بين مدارس المتخصصين في علوم الإسلام</w:t>
      </w:r>
      <w:r>
        <w:rPr>
          <w:rFonts w:hint="cs"/>
          <w:rtl/>
        </w:rPr>
        <w:t>،</w:t>
      </w:r>
      <w:r w:rsidR="00E26450">
        <w:rPr>
          <w:rFonts w:hint="cs"/>
          <w:rtl/>
        </w:rPr>
        <w:t xml:space="preserve"> وبين مدرسة الإمام ابن تيمية العلمية</w:t>
      </w:r>
      <w:r>
        <w:rPr>
          <w:rFonts w:hint="cs"/>
          <w:rtl/>
        </w:rPr>
        <w:t>،</w:t>
      </w:r>
      <w:r w:rsidR="00E26450">
        <w:rPr>
          <w:rFonts w:hint="cs"/>
          <w:rtl/>
        </w:rPr>
        <w:t xml:space="preserve"> أنّ مدارس المتخصصين في علوم الإسلام</w:t>
      </w:r>
      <w:r>
        <w:rPr>
          <w:rFonts w:hint="cs"/>
          <w:rtl/>
        </w:rPr>
        <w:t>،</w:t>
      </w:r>
      <w:r w:rsidR="00E26450">
        <w:rPr>
          <w:rFonts w:hint="cs"/>
          <w:rtl/>
        </w:rPr>
        <w:t xml:space="preserve"> سواء في العقيدة أو الفقه أو التزكية</w:t>
      </w:r>
      <w:r>
        <w:rPr>
          <w:rFonts w:hint="cs"/>
          <w:rtl/>
        </w:rPr>
        <w:t>،</w:t>
      </w:r>
      <w:r w:rsidR="00E26450">
        <w:rPr>
          <w:rFonts w:hint="cs"/>
          <w:rtl/>
        </w:rPr>
        <w:t xml:space="preserve"> أنّ كل واحدة منها تخصص في علم معين</w:t>
      </w:r>
      <w:r>
        <w:rPr>
          <w:rFonts w:hint="cs"/>
          <w:rtl/>
        </w:rPr>
        <w:t>،</w:t>
      </w:r>
      <w:r w:rsidR="00E26450">
        <w:rPr>
          <w:rFonts w:hint="cs"/>
          <w:rtl/>
        </w:rPr>
        <w:t xml:space="preserve"> ثم كان التمحيص والتأصيل والتهذيب في النور على أيدي مئات إن لم يكن آلاف المتخصصين المنتسبين إلى تلك المدارس</w:t>
      </w:r>
      <w:r>
        <w:rPr>
          <w:rFonts w:hint="cs"/>
          <w:rtl/>
        </w:rPr>
        <w:t>،</w:t>
      </w:r>
      <w:r w:rsidR="00E26450">
        <w:rPr>
          <w:rFonts w:hint="cs"/>
          <w:rtl/>
        </w:rPr>
        <w:t xml:space="preserve"> فصنعت في النور</w:t>
      </w:r>
      <w:r>
        <w:rPr>
          <w:rFonts w:hint="cs"/>
          <w:rtl/>
        </w:rPr>
        <w:t>،</w:t>
      </w:r>
      <w:r w:rsidR="00E26450">
        <w:rPr>
          <w:rFonts w:hint="cs"/>
          <w:rtl/>
        </w:rPr>
        <w:t xml:space="preserve"> وهذبت في النور</w:t>
      </w:r>
      <w:r>
        <w:rPr>
          <w:rFonts w:hint="cs"/>
          <w:rtl/>
        </w:rPr>
        <w:t>،</w:t>
      </w:r>
      <w:r w:rsidR="00E26450">
        <w:rPr>
          <w:rFonts w:hint="cs"/>
          <w:rtl/>
        </w:rPr>
        <w:t xml:space="preserve"> وانتشرت في النور</w:t>
      </w:r>
      <w:r>
        <w:rPr>
          <w:rFonts w:hint="cs"/>
          <w:rtl/>
        </w:rPr>
        <w:t>،</w:t>
      </w:r>
      <w:r w:rsidR="00E26450">
        <w:rPr>
          <w:rFonts w:hint="cs"/>
          <w:rtl/>
        </w:rPr>
        <w:t xml:space="preserve"> فكانت في مأمن من الخطأ الكبير والخلل الجسيم</w:t>
      </w:r>
      <w:r>
        <w:rPr>
          <w:rFonts w:hint="cs"/>
          <w:rtl/>
        </w:rPr>
        <w:t>،</w:t>
      </w:r>
      <w:r w:rsidR="00E26450">
        <w:rPr>
          <w:rFonts w:hint="cs"/>
          <w:rtl/>
        </w:rPr>
        <w:t xml:space="preserve"> وها هي مدارس العقيدة</w:t>
      </w:r>
      <w:r>
        <w:rPr>
          <w:rFonts w:hint="cs"/>
          <w:rtl/>
        </w:rPr>
        <w:t>:</w:t>
      </w:r>
      <w:r w:rsidR="00E26450">
        <w:rPr>
          <w:rFonts w:hint="cs"/>
          <w:rtl/>
        </w:rPr>
        <w:t xml:space="preserve"> الأثرية والأشعرية والماتريدية ملئت الأرض نوراً وانتسب إليها على مر العصور أكابر العلماء</w:t>
      </w:r>
      <w:r>
        <w:rPr>
          <w:rFonts w:hint="cs"/>
          <w:rtl/>
        </w:rPr>
        <w:t>،</w:t>
      </w:r>
      <w:r w:rsidR="00E26450">
        <w:rPr>
          <w:rFonts w:hint="cs"/>
          <w:rtl/>
        </w:rPr>
        <w:t xml:space="preserve"> وأساطين أهل العلم</w:t>
      </w:r>
      <w:r>
        <w:rPr>
          <w:rFonts w:hint="cs"/>
          <w:rtl/>
        </w:rPr>
        <w:t>،</w:t>
      </w:r>
      <w:r w:rsidR="00E26450">
        <w:rPr>
          <w:rFonts w:hint="cs"/>
          <w:rtl/>
        </w:rPr>
        <w:t xml:space="preserve"> وها هي مدارس الفقه عمت أرجاء الأرض وانتسب إليها سواد أهل السنّة والجماعة</w:t>
      </w:r>
      <w:r>
        <w:rPr>
          <w:rFonts w:hint="cs"/>
          <w:rtl/>
        </w:rPr>
        <w:t>،</w:t>
      </w:r>
      <w:r w:rsidR="00E26450">
        <w:rPr>
          <w:rFonts w:hint="cs"/>
          <w:rtl/>
        </w:rPr>
        <w:t xml:space="preserve"> وهكذا مدارس التربية والتزكية التي نشرت الإسلام شمالا وجنوبا وشرقا وغربا</w:t>
      </w:r>
      <w:r>
        <w:rPr>
          <w:rFonts w:hint="cs"/>
          <w:rtl/>
        </w:rPr>
        <w:t>،</w:t>
      </w:r>
      <w:r w:rsidR="00E26450">
        <w:rPr>
          <w:rFonts w:hint="cs"/>
          <w:rtl/>
        </w:rPr>
        <w:t xml:space="preserve"> أمّا مدرسة ابن تيمية فبسبب مخالفة ابن تيمية لعلماء أهل عصره من شتى الطوائف</w:t>
      </w:r>
      <w:r>
        <w:rPr>
          <w:rFonts w:hint="cs"/>
          <w:rtl/>
        </w:rPr>
        <w:t>،</w:t>
      </w:r>
      <w:r w:rsidR="00E26450">
        <w:rPr>
          <w:rFonts w:hint="cs"/>
          <w:rtl/>
        </w:rPr>
        <w:t xml:space="preserve"> ولا يعقل فسادهم جميعا وصلاحه قد صُنعت في السجون والخفاء</w:t>
      </w:r>
      <w:r>
        <w:rPr>
          <w:rFonts w:hint="cs"/>
          <w:rtl/>
        </w:rPr>
        <w:t>،</w:t>
      </w:r>
      <w:r w:rsidR="00E26450">
        <w:rPr>
          <w:rFonts w:hint="cs"/>
          <w:rtl/>
        </w:rPr>
        <w:t xml:space="preserve"> ولم يطلع عليها سوى فئة قليلة من اتباعه</w:t>
      </w:r>
      <w:r>
        <w:rPr>
          <w:rFonts w:hint="cs"/>
          <w:rtl/>
        </w:rPr>
        <w:t>،</w:t>
      </w:r>
      <w:r w:rsidR="00E26450">
        <w:rPr>
          <w:rFonts w:hint="cs"/>
          <w:rtl/>
        </w:rPr>
        <w:t xml:space="preserve"> ولم تُؤصل في النور</w:t>
      </w:r>
      <w:r>
        <w:rPr>
          <w:rFonts w:hint="cs"/>
          <w:rtl/>
        </w:rPr>
        <w:t>،</w:t>
      </w:r>
      <w:r w:rsidR="00E26450">
        <w:rPr>
          <w:rFonts w:hint="cs"/>
          <w:rtl/>
        </w:rPr>
        <w:t xml:space="preserve"> ولم تهذب كما كان يفعل علماء المذاهب في تخصصهم</w:t>
      </w:r>
      <w:r>
        <w:rPr>
          <w:rFonts w:hint="cs"/>
          <w:rtl/>
        </w:rPr>
        <w:t>،</w:t>
      </w:r>
      <w:r w:rsidR="00E26450">
        <w:rPr>
          <w:rFonts w:hint="cs"/>
          <w:rtl/>
        </w:rPr>
        <w:t xml:space="preserve"> ثم اختفت كتبه ومعارفه حتى تبناها ونشرها الشيخ محمد ابن عبد الوهاب بقوة السيف والسنان</w:t>
      </w:r>
      <w:r>
        <w:rPr>
          <w:rFonts w:hint="cs"/>
          <w:rtl/>
        </w:rPr>
        <w:t>،</w:t>
      </w:r>
      <w:r w:rsidR="00E26450">
        <w:rPr>
          <w:rFonts w:hint="cs"/>
          <w:rtl/>
        </w:rPr>
        <w:t xml:space="preserve"> وفي ظل هذا الجو الملبد بغيوم الارهاب الفكري بالتكفير والتبديع لمن يخالف هذه المنظومة الفكرية والعقدية</w:t>
      </w:r>
      <w:r>
        <w:rPr>
          <w:rFonts w:hint="cs"/>
          <w:rtl/>
        </w:rPr>
        <w:t>،</w:t>
      </w:r>
      <w:r w:rsidR="00E26450">
        <w:rPr>
          <w:rFonts w:hint="cs"/>
          <w:rtl/>
        </w:rPr>
        <w:t xml:space="preserve"> استكان من استكان ونشأ جيل لا يعرف إلا ما رأى</w:t>
      </w:r>
      <w:r>
        <w:rPr>
          <w:rFonts w:hint="cs"/>
          <w:rtl/>
        </w:rPr>
        <w:t>،</w:t>
      </w:r>
      <w:r w:rsidR="00E26450">
        <w:rPr>
          <w:rFonts w:hint="cs"/>
          <w:rtl/>
        </w:rPr>
        <w:t xml:space="preserve"> فلم تُؤصل الأفكار في أجواء حرية الفكر ودقة التخصص</w:t>
      </w:r>
      <w:r>
        <w:rPr>
          <w:rFonts w:hint="cs"/>
          <w:rtl/>
        </w:rPr>
        <w:t>،</w:t>
      </w:r>
      <w:r w:rsidR="00E26450">
        <w:rPr>
          <w:rFonts w:hint="cs"/>
          <w:rtl/>
        </w:rPr>
        <w:t xml:space="preserve"> كما حدث مع سائر مدارس التخصص الفكري الإسلامي</w:t>
      </w:r>
      <w:r>
        <w:rPr>
          <w:rFonts w:hint="cs"/>
          <w:rtl/>
        </w:rPr>
        <w:t>،</w:t>
      </w:r>
      <w:r w:rsidR="00E26450">
        <w:rPr>
          <w:rFonts w:hint="cs"/>
          <w:rtl/>
        </w:rPr>
        <w:t xml:space="preserve"> </w:t>
      </w:r>
      <w:r w:rsidR="00E26450">
        <w:rPr>
          <w:rFonts w:eastAsia="Times New Roman" w:hint="cs"/>
          <w:bCs/>
          <w:rtl/>
        </w:rPr>
        <w:t>لقد اهتم ابن تيمية بإحياء مذهب السلفية على المفهوم الذي ظنه صحيحا</w:t>
      </w:r>
      <w:r>
        <w:rPr>
          <w:rFonts w:eastAsia="Times New Roman" w:hint="cs"/>
          <w:bCs/>
          <w:rtl/>
        </w:rPr>
        <w:t>،</w:t>
      </w:r>
      <w:r w:rsidR="00E26450">
        <w:rPr>
          <w:rFonts w:eastAsia="Times New Roman" w:hint="cs"/>
          <w:bCs/>
          <w:rtl/>
        </w:rPr>
        <w:t xml:space="preserve"> ولم يتبين الأفكار التي تسربت إليه بفعل احسان ظنه بالحشوية وروادها الأوائل الذين انتسبوا زورا إلى الحنابلة وأهل الحديث</w:t>
      </w:r>
      <w:r>
        <w:rPr>
          <w:rFonts w:eastAsia="Times New Roman" w:hint="cs"/>
          <w:rtl/>
        </w:rPr>
        <w:t>،،</w:t>
      </w:r>
      <w:r w:rsidR="00E26450">
        <w:rPr>
          <w:rFonts w:eastAsia="Times New Roman" w:hint="cs"/>
          <w:rtl/>
        </w:rPr>
        <w:t xml:space="preserve"> وبسبب عدم قدرته على فهم علم التنزيه وعدم مقدرته على هضم مفرداته</w:t>
      </w:r>
      <w:r>
        <w:rPr>
          <w:rFonts w:eastAsia="Times New Roman" w:hint="cs"/>
          <w:rtl/>
        </w:rPr>
        <w:t>،</w:t>
      </w:r>
      <w:r w:rsidR="00E26450">
        <w:rPr>
          <w:rFonts w:eastAsia="Times New Roman" w:hint="cs"/>
          <w:rtl/>
        </w:rPr>
        <w:t xml:space="preserve"> فهجم عليها دون فهم حقيقي لمغزاها</w:t>
      </w:r>
      <w:r>
        <w:rPr>
          <w:rFonts w:eastAsia="Times New Roman" w:hint="cs"/>
          <w:rtl/>
        </w:rPr>
        <w:t>،</w:t>
      </w:r>
      <w:r w:rsidR="00E26450">
        <w:rPr>
          <w:rFonts w:eastAsia="Times New Roman" w:hint="cs"/>
          <w:rtl/>
        </w:rPr>
        <w:t xml:space="preserve"> وبسبب جهله العارم بقواعد التقديس ومباحث علم أصول الدين لاسيما في باب الإلهيات</w:t>
      </w:r>
      <w:r>
        <w:rPr>
          <w:rFonts w:eastAsia="Times New Roman" w:hint="cs"/>
          <w:rtl/>
        </w:rPr>
        <w:t xml:space="preserve"> </w:t>
      </w:r>
      <w:r w:rsidR="00E26450">
        <w:rPr>
          <w:rFonts w:eastAsia="Times New Roman" w:hint="cs"/>
          <w:rtl/>
        </w:rPr>
        <w:t xml:space="preserve">مثل </w:t>
      </w:r>
      <w:r w:rsidR="00E26450">
        <w:rPr>
          <w:rFonts w:hint="cs"/>
          <w:rtl/>
          <w:lang w:bidi="ar-KW"/>
        </w:rPr>
        <w:t xml:space="preserve">مباحث </w:t>
      </w:r>
      <w:r w:rsidR="00E26450">
        <w:rPr>
          <w:rFonts w:hint="cs"/>
          <w:rtl/>
        </w:rPr>
        <w:t>منزلة العقل الصحيح في الإسلام ودوره في فهم أدلة التنزيه</w:t>
      </w:r>
      <w:r>
        <w:rPr>
          <w:rFonts w:hint="cs"/>
          <w:rtl/>
        </w:rPr>
        <w:t>،</w:t>
      </w:r>
      <w:r w:rsidR="00E26450">
        <w:rPr>
          <w:rFonts w:hint="cs"/>
          <w:rtl/>
        </w:rPr>
        <w:t xml:space="preserve"> والتفريق الأصولي بين </w:t>
      </w:r>
      <w:r w:rsidR="00E26450">
        <w:rPr>
          <w:rFonts w:hint="cs"/>
          <w:rtl/>
          <w:lang w:bidi="ar-KW"/>
        </w:rPr>
        <w:t xml:space="preserve">القديم والحادث </w:t>
      </w:r>
      <w:r w:rsidR="00E26450">
        <w:rPr>
          <w:rFonts w:hint="cs"/>
          <w:rtl/>
        </w:rPr>
        <w:t>وهل يمكن للقديم ان يقبل الحوادث</w:t>
      </w:r>
      <w:r>
        <w:rPr>
          <w:rFonts w:hint="cs"/>
          <w:rtl/>
        </w:rPr>
        <w:t>،</w:t>
      </w:r>
      <w:r w:rsidR="00E26450">
        <w:rPr>
          <w:rFonts w:hint="cs"/>
          <w:rtl/>
        </w:rPr>
        <w:t xml:space="preserve"> والتفريق بين المحكم والمتشابه</w:t>
      </w:r>
      <w:r>
        <w:rPr>
          <w:rFonts w:hint="cs"/>
          <w:rtl/>
        </w:rPr>
        <w:t>،</w:t>
      </w:r>
      <w:r w:rsidR="00E26450">
        <w:rPr>
          <w:rFonts w:hint="cs"/>
          <w:rtl/>
        </w:rPr>
        <w:t xml:space="preserve"> والتفريق بين الحقيقة والمجاز</w:t>
      </w:r>
      <w:r>
        <w:rPr>
          <w:rFonts w:hint="cs"/>
          <w:rtl/>
        </w:rPr>
        <w:t>،</w:t>
      </w:r>
      <w:r w:rsidR="00E26450">
        <w:rPr>
          <w:rFonts w:hint="cs"/>
          <w:rtl/>
        </w:rPr>
        <w:t xml:space="preserve"> وحجية المتواتر والآحاد في باب العقيدة</w:t>
      </w:r>
      <w:r>
        <w:rPr>
          <w:rFonts w:hint="cs"/>
          <w:rtl/>
        </w:rPr>
        <w:t>،</w:t>
      </w:r>
      <w:r w:rsidR="00E26450">
        <w:rPr>
          <w:rFonts w:hint="cs"/>
          <w:rtl/>
        </w:rPr>
        <w:t xml:space="preserve"> والسر في التفريق بينهما</w:t>
      </w:r>
      <w:r>
        <w:rPr>
          <w:rFonts w:hint="cs"/>
          <w:rtl/>
        </w:rPr>
        <w:t>،</w:t>
      </w:r>
      <w:r w:rsidR="00E26450">
        <w:rPr>
          <w:rFonts w:hint="cs"/>
          <w:rtl/>
        </w:rPr>
        <w:t xml:space="preserve"> وقواعد التقديس والتوحيد والتنزيه المستمدة من الكتاب والسنّة</w:t>
      </w:r>
      <w:r>
        <w:rPr>
          <w:rFonts w:hint="cs"/>
          <w:rtl/>
        </w:rPr>
        <w:t xml:space="preserve">، </w:t>
      </w:r>
      <w:r w:rsidR="00E26450">
        <w:rPr>
          <w:rFonts w:eastAsia="Times New Roman" w:hint="cs"/>
          <w:rtl/>
        </w:rPr>
        <w:t>لذلك أصرّ على إبقاء أحاديث التشبيه والجهة بحالها من دون توجيه وتصرف</w:t>
      </w:r>
      <w:r>
        <w:rPr>
          <w:rFonts w:eastAsia="Times New Roman" w:hint="cs"/>
          <w:rtl/>
        </w:rPr>
        <w:t>،</w:t>
      </w:r>
      <w:r w:rsidR="00E26450">
        <w:rPr>
          <w:rFonts w:eastAsia="Times New Roman" w:hint="cs"/>
          <w:rtl/>
        </w:rPr>
        <w:t xml:space="preserve"> بل ودعا إلى حملها على ظاهرها المحال </w:t>
      </w:r>
      <w:r w:rsidR="00E26450">
        <w:rPr>
          <w:rFonts w:eastAsia="Times New Roman" w:hint="cs"/>
          <w:rtl/>
        </w:rPr>
        <w:lastRenderedPageBreak/>
        <w:t>على الله</w:t>
      </w:r>
      <w:r>
        <w:rPr>
          <w:rFonts w:eastAsia="Times New Roman" w:hint="cs"/>
          <w:rtl/>
        </w:rPr>
        <w:t>،</w:t>
      </w:r>
      <w:r w:rsidR="00E26450">
        <w:rPr>
          <w:rFonts w:eastAsia="Times New Roman" w:hint="cs"/>
          <w:rtl/>
        </w:rPr>
        <w:t xml:space="preserve"> وهو لا يدرك أسباب استحالتها لما تشبع به عقله من الحشو الذي تسرب إليه من مراجع الحشوية</w:t>
      </w:r>
      <w:r>
        <w:rPr>
          <w:rFonts w:eastAsia="Times New Roman" w:hint="cs"/>
          <w:rtl/>
        </w:rPr>
        <w:t>،</w:t>
      </w:r>
      <w:r w:rsidR="00E26450">
        <w:rPr>
          <w:rFonts w:eastAsia="Times New Roman" w:hint="cs"/>
          <w:rtl/>
        </w:rPr>
        <w:t xml:space="preserve"> ثم لم يكتف بذلك حتى هاجم التأويلات التي ذكرها الأصوليون في كتبهم لمنع التشبيه</w:t>
      </w:r>
      <w:r>
        <w:rPr>
          <w:rFonts w:eastAsia="Times New Roman" w:hint="cs"/>
          <w:rtl/>
        </w:rPr>
        <w:t>،</w:t>
      </w:r>
      <w:r w:rsidR="00E26450">
        <w:rPr>
          <w:rFonts w:eastAsia="Times New Roman" w:hint="cs"/>
          <w:rtl/>
        </w:rPr>
        <w:t xml:space="preserve"> ولحمل الآيات والأحاديث على المراد الحقيقي منها والذي لأجله سيقت تلك الآيات والاحاديث</w:t>
      </w:r>
      <w:r>
        <w:rPr>
          <w:rFonts w:eastAsia="Times New Roman" w:hint="cs"/>
          <w:rtl/>
        </w:rPr>
        <w:t>،</w:t>
      </w:r>
      <w:r w:rsidR="00E26450">
        <w:rPr>
          <w:rFonts w:eastAsia="Times New Roman" w:hint="cs"/>
          <w:rtl/>
        </w:rPr>
        <w:t xml:space="preserve"> فإن حديث النزول ليس الهدف منه النزول ولكن الهدف منه بيان أفضلية ثلث الليل الأخير في إجابة الدعاء</w:t>
      </w:r>
      <w:r>
        <w:rPr>
          <w:rFonts w:eastAsia="Times New Roman" w:hint="cs"/>
          <w:rtl/>
        </w:rPr>
        <w:t>،</w:t>
      </w:r>
      <w:r w:rsidR="00E26450">
        <w:rPr>
          <w:rFonts w:eastAsia="Times New Roman" w:hint="cs"/>
          <w:rtl/>
        </w:rPr>
        <w:t xml:space="preserve"> </w:t>
      </w:r>
      <w:r w:rsidR="00E26450">
        <w:rPr>
          <w:rFonts w:cs="AF_Najed" w:hint="cs"/>
          <w:sz w:val="26"/>
          <w:rtl/>
        </w:rPr>
        <w:t>ثم لم يهدأ حتى رفض</w:t>
      </w:r>
      <w:r w:rsidR="00E26450">
        <w:rPr>
          <w:rFonts w:hint="cs"/>
          <w:rtl/>
        </w:rPr>
        <w:t xml:space="preserve"> تفويض معاني الآيات المتشابهات في الذات والصفات</w:t>
      </w:r>
      <w:r>
        <w:rPr>
          <w:rFonts w:hint="cs"/>
          <w:rtl/>
        </w:rPr>
        <w:t>،</w:t>
      </w:r>
      <w:r w:rsidR="00E26450">
        <w:rPr>
          <w:rFonts w:hint="cs"/>
          <w:rtl/>
        </w:rPr>
        <w:t xml:space="preserve"> والذي هو مذهب الاثرية وهو مذهب السلف الصحيح والذي ليس لهم مذهب سواه</w:t>
      </w:r>
      <w:r>
        <w:rPr>
          <w:rFonts w:hint="cs"/>
          <w:rtl/>
        </w:rPr>
        <w:t>،</w:t>
      </w:r>
      <w:r w:rsidR="00E26450">
        <w:rPr>
          <w:rFonts w:hint="cs"/>
          <w:rtl/>
        </w:rPr>
        <w:t xml:space="preserve"> وذلك بزعم أنّه مذهب التجهيل وأنّه من شر أقوال أهل البدع</w:t>
      </w:r>
      <w:r>
        <w:rPr>
          <w:rFonts w:hint="cs"/>
          <w:rtl/>
        </w:rPr>
        <w:t>،</w:t>
      </w:r>
      <w:r w:rsidR="00E26450">
        <w:rPr>
          <w:rFonts w:hint="cs"/>
          <w:rtl/>
        </w:rPr>
        <w:t xml:space="preserve">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w:t>
      </w:r>
      <w:r>
        <w:rPr>
          <w:rFonts w:hint="cs"/>
          <w:rtl/>
        </w:rPr>
        <w:t>،</w:t>
      </w:r>
      <w:r w:rsidR="00E26450">
        <w:rPr>
          <w:rFonts w:hint="cs"/>
          <w:rtl/>
        </w:rPr>
        <w:t xml:space="preserve"> ومذهبه هو أنّ الله تعالى موجود بذاته فوق العالم</w:t>
      </w:r>
      <w:r>
        <w:rPr>
          <w:rFonts w:hint="cs"/>
          <w:rtl/>
        </w:rPr>
        <w:t>،</w:t>
      </w:r>
      <w:r w:rsidR="00E26450">
        <w:rPr>
          <w:rFonts w:hint="cs"/>
          <w:rtl/>
        </w:rPr>
        <w:t xml:space="preserve"> والعالم المخلوق تحته</w:t>
      </w:r>
      <w:r>
        <w:rPr>
          <w:rFonts w:hint="cs"/>
          <w:rtl/>
        </w:rPr>
        <w:t xml:space="preserve">، </w:t>
      </w:r>
      <w:r w:rsidR="00E26450">
        <w:rPr>
          <w:rFonts w:hint="cs"/>
          <w:rtl/>
        </w:rPr>
        <w:t>وهو موجود على عرشه</w:t>
      </w:r>
      <w:r>
        <w:rPr>
          <w:rFonts w:hint="cs"/>
          <w:rtl/>
        </w:rPr>
        <w:t>،</w:t>
      </w:r>
      <w:r w:rsidR="00E26450">
        <w:rPr>
          <w:rFonts w:hint="cs"/>
          <w:rtl/>
        </w:rPr>
        <w:t xml:space="preserve"> وأنه متناه من جهة تحت</w:t>
      </w:r>
      <w:r>
        <w:rPr>
          <w:rFonts w:hint="cs"/>
          <w:rtl/>
        </w:rPr>
        <w:t>،</w:t>
      </w:r>
      <w:r w:rsidR="00E26450">
        <w:rPr>
          <w:rFonts w:hint="cs"/>
          <w:rtl/>
        </w:rPr>
        <w:t xml:space="preserve"> أما من جهة فوق فليس فوقه شيء</w:t>
      </w:r>
      <w:r>
        <w:rPr>
          <w:rFonts w:hint="cs"/>
          <w:rtl/>
        </w:rPr>
        <w:t>،</w:t>
      </w:r>
      <w:r w:rsidR="00E26450">
        <w:rPr>
          <w:rFonts w:hint="cs"/>
          <w:rtl/>
        </w:rPr>
        <w:t xml:space="preserve"> وأنّه يتحرك ويقبل الحوادث وينزل إلى السماء الدنيا في ثلث الليل الذي لا ينقطع عن الارض لحظه كما دلت الدراسات اليقينية المعاصرة</w:t>
      </w:r>
      <w:r>
        <w:rPr>
          <w:rFonts w:hint="cs"/>
          <w:rtl/>
        </w:rPr>
        <w:t>،</w:t>
      </w:r>
      <w:r w:rsidR="00E26450">
        <w:rPr>
          <w:rFonts w:hint="cs"/>
          <w:rtl/>
        </w:rPr>
        <w:t xml:space="preserve"> والمصيبة أنّ نزول الله تعالى - عنده - نزول حقيقي بذاته</w:t>
      </w:r>
      <w:r>
        <w:rPr>
          <w:rFonts w:hint="cs"/>
          <w:rtl/>
        </w:rPr>
        <w:t>،</w:t>
      </w:r>
      <w:r w:rsidR="00E26450">
        <w:rPr>
          <w:rFonts w:hint="cs"/>
          <w:rtl/>
        </w:rPr>
        <w:t xml:space="preserve"> فقد قال (وتفسير النزول بفعل يقوم بذاته</w:t>
      </w:r>
      <w:r>
        <w:rPr>
          <w:rFonts w:hint="cs"/>
          <w:rtl/>
        </w:rPr>
        <w:t xml:space="preserve">)، </w:t>
      </w:r>
      <w:r w:rsidR="00E26450">
        <w:rPr>
          <w:rFonts w:hint="cs"/>
          <w:rtl/>
        </w:rPr>
        <w:t>ودندن حول صفات الوجه واليدين والعينين والقدم والساق بما يُخيل إلى العوام أنّها أجزاء من الذات</w:t>
      </w:r>
      <w:r>
        <w:rPr>
          <w:rFonts w:hint="cs"/>
          <w:rtl/>
        </w:rPr>
        <w:t>،</w:t>
      </w:r>
      <w:r w:rsidR="00E26450">
        <w:rPr>
          <w:rFonts w:hint="cs"/>
          <w:rtl/>
        </w:rPr>
        <w:t xml:space="preserve"> وليست صفات منزهة عن الجارحة والجسمية</w:t>
      </w:r>
      <w:r>
        <w:rPr>
          <w:rFonts w:hint="cs"/>
          <w:rtl/>
        </w:rPr>
        <w:t>،</w:t>
      </w:r>
      <w:r w:rsidR="00E26450">
        <w:rPr>
          <w:rFonts w:hint="cs"/>
          <w:rtl/>
        </w:rPr>
        <w:t xml:space="preserve"> ودندن حول حديث خلق آدم على صورته</w:t>
      </w:r>
      <w:r>
        <w:rPr>
          <w:rFonts w:hint="cs"/>
          <w:rtl/>
        </w:rPr>
        <w:t>،</w:t>
      </w:r>
      <w:r w:rsidR="00E26450">
        <w:rPr>
          <w:rFonts w:hint="cs"/>
          <w:rtl/>
        </w:rPr>
        <w:t xml:space="preserve"> بما يُشعر أنّ آدم على صورة الرحمن</w:t>
      </w:r>
      <w:r>
        <w:rPr>
          <w:rFonts w:hint="cs"/>
          <w:rtl/>
        </w:rPr>
        <w:t>،</w:t>
      </w:r>
      <w:r w:rsidR="00E26450">
        <w:rPr>
          <w:rFonts w:hint="cs"/>
          <w:rtl/>
        </w:rPr>
        <w:t xml:space="preserve"> وأنّ كل ذلك على الظاهر الذي يليق بذات الله تعالى</w:t>
      </w:r>
      <w:r>
        <w:rPr>
          <w:rFonts w:hint="cs"/>
          <w:rtl/>
        </w:rPr>
        <w:t>،</w:t>
      </w:r>
      <w:r w:rsidR="00E26450">
        <w:rPr>
          <w:rFonts w:hint="cs"/>
          <w:rtl/>
        </w:rPr>
        <w:t xml:space="preserve"> ويظن بعد هذا الحشو والتجسيم أنّه قد اصاب السنّة التي يعلم صغار طلبة العلم من الأصوليين أنّه محال على الله لأنّ فيه تجسيم</w:t>
      </w:r>
      <w:r>
        <w:rPr>
          <w:rFonts w:hint="cs"/>
          <w:rtl/>
        </w:rPr>
        <w:t xml:space="preserve"> </w:t>
      </w:r>
      <w:r w:rsidR="00E26450">
        <w:rPr>
          <w:rFonts w:hint="cs"/>
          <w:rtl/>
        </w:rPr>
        <w:t>وتمثيل بالحسيات وتكييف للذي تقدس ليس كمثله شيء</w:t>
      </w:r>
      <w:r>
        <w:rPr>
          <w:rFonts w:hint="cs"/>
          <w:rtl/>
        </w:rPr>
        <w:t>،</w:t>
      </w:r>
      <w:r w:rsidR="00E26450">
        <w:rPr>
          <w:rFonts w:hint="cs"/>
          <w:rtl/>
        </w:rPr>
        <w:t xml:space="preserve"> وهل بعد تلك العقائد يبقى لنا شيء من التقديس الذي حبى الله تعالى به أمة التسبيح والتنزيه والتوحيد</w:t>
      </w:r>
      <w:r>
        <w:rPr>
          <w:rFonts w:hint="cs"/>
          <w:rtl/>
        </w:rPr>
        <w:t>،</w:t>
      </w:r>
      <w:r w:rsidR="00E26450">
        <w:rPr>
          <w:rFonts w:hint="cs"/>
          <w:rtl/>
        </w:rPr>
        <w:t xml:space="preserve"> </w:t>
      </w:r>
      <w:r w:rsidR="00E26450">
        <w:rPr>
          <w:rFonts w:eastAsia="Times New Roman" w:hint="cs"/>
          <w:rtl/>
        </w:rPr>
        <w:t>ومن العجيب الذي تدمى له القلوب</w:t>
      </w:r>
      <w:r>
        <w:rPr>
          <w:rFonts w:eastAsia="Times New Roman" w:hint="cs"/>
          <w:rtl/>
        </w:rPr>
        <w:t>،</w:t>
      </w:r>
      <w:r w:rsidR="00E26450">
        <w:rPr>
          <w:rFonts w:eastAsia="Times New Roman" w:hint="cs"/>
          <w:rtl/>
        </w:rPr>
        <w:t xml:space="preserve"> أنّ ابن تيمية لم يقنع بمفردات العقيدة الحشوية حتى أضاف إليها أُموراً تزيد الطين بلة</w:t>
      </w:r>
      <w:r>
        <w:rPr>
          <w:rFonts w:eastAsia="Times New Roman" w:hint="cs"/>
          <w:rtl/>
        </w:rPr>
        <w:t>،</w:t>
      </w:r>
      <w:r w:rsidR="00E26450">
        <w:rPr>
          <w:rFonts w:eastAsia="Times New Roman" w:hint="cs"/>
          <w:rtl/>
        </w:rPr>
        <w:t xml:space="preserve"> فعد السفر لزيارة الرسول الأعظم بدعة وشركاً</w:t>
      </w:r>
      <w:r>
        <w:rPr>
          <w:rFonts w:eastAsia="Times New Roman" w:hint="cs"/>
          <w:rtl/>
        </w:rPr>
        <w:t>،</w:t>
      </w:r>
      <w:r w:rsidR="00E26450">
        <w:rPr>
          <w:rFonts w:eastAsia="Times New Roman" w:hint="cs"/>
          <w:rtl/>
        </w:rPr>
        <w:t xml:space="preserve"> كما عدّ التبرّك بآثارهم والتوسّل بهم شيئاً يضاد التوحيد في العبادة</w:t>
      </w:r>
      <w:r>
        <w:rPr>
          <w:rFonts w:eastAsia="Times New Roman" w:hint="cs"/>
          <w:rtl/>
        </w:rPr>
        <w:t>،</w:t>
      </w:r>
      <w:r w:rsidR="00E26450">
        <w:rPr>
          <w:rFonts w:eastAsia="Times New Roman" w:hint="cs"/>
          <w:rtl/>
        </w:rPr>
        <w:t xml:space="preserve"> وللأسف</w:t>
      </w:r>
      <w:r>
        <w:rPr>
          <w:rFonts w:eastAsia="Times New Roman" w:hint="cs"/>
          <w:rtl/>
        </w:rPr>
        <w:t>،</w:t>
      </w:r>
      <w:r w:rsidR="00E26450">
        <w:rPr>
          <w:rFonts w:eastAsia="Times New Roman" w:hint="cs"/>
          <w:rtl/>
        </w:rPr>
        <w:t xml:space="preserve"> عادى وخالف أكابر أهل العلم في زمانه وما سبقه من أزمان</w:t>
      </w:r>
      <w:r>
        <w:rPr>
          <w:rFonts w:eastAsia="Times New Roman" w:hint="cs"/>
          <w:rtl/>
        </w:rPr>
        <w:t>،</w:t>
      </w:r>
      <w:r w:rsidR="00E26450">
        <w:rPr>
          <w:rFonts w:eastAsia="Times New Roman" w:hint="cs"/>
          <w:rtl/>
        </w:rPr>
        <w:t xml:space="preserve"> ولم يسلم من قلمه ولسانه الكثير من الهداة المهديين من علماء أهل السنّة والجماعة</w:t>
      </w:r>
      <w:r>
        <w:rPr>
          <w:rFonts w:eastAsia="Times New Roman" w:hint="cs"/>
          <w:rtl/>
        </w:rPr>
        <w:t>،</w:t>
      </w:r>
      <w:r w:rsidR="00E26450">
        <w:rPr>
          <w:rFonts w:eastAsia="Times New Roman" w:hint="cs"/>
          <w:rtl/>
        </w:rPr>
        <w:t xml:space="preserve"> نصحوه فلم يرعوى</w:t>
      </w:r>
      <w:r>
        <w:rPr>
          <w:rFonts w:eastAsia="Times New Roman" w:hint="cs"/>
          <w:rtl/>
        </w:rPr>
        <w:t>،</w:t>
      </w:r>
      <w:r w:rsidR="00E26450">
        <w:rPr>
          <w:rFonts w:eastAsia="Times New Roman" w:hint="cs"/>
          <w:rtl/>
        </w:rPr>
        <w:t xml:space="preserve"> ولم يتعظ من قوة ناصحه المشفق حتى أدركته المنية في سجن دمشق</w:t>
      </w:r>
      <w:r>
        <w:rPr>
          <w:rFonts w:eastAsia="Times New Roman" w:hint="cs"/>
          <w:rtl/>
        </w:rPr>
        <w:t>،</w:t>
      </w:r>
      <w:r w:rsidR="00E26450">
        <w:rPr>
          <w:rFonts w:eastAsia="Times New Roman" w:hint="cs"/>
          <w:rtl/>
        </w:rPr>
        <w:t xml:space="preserve"> وقد تأثر به عدد قليل من تلامذته</w:t>
      </w:r>
      <w:r>
        <w:rPr>
          <w:rFonts w:eastAsia="Times New Roman" w:hint="cs"/>
          <w:rtl/>
        </w:rPr>
        <w:t>،</w:t>
      </w:r>
      <w:r w:rsidR="00E26450">
        <w:rPr>
          <w:rFonts w:eastAsia="Times New Roman" w:hint="cs"/>
          <w:rtl/>
        </w:rPr>
        <w:t xml:space="preserve"> ولكن لكثرة مؤلفاتهم ودندنتهم حول ما تسرب إليهم من مفردات الحشوية</w:t>
      </w:r>
      <w:r>
        <w:rPr>
          <w:rFonts w:eastAsia="Times New Roman" w:hint="cs"/>
          <w:rtl/>
        </w:rPr>
        <w:t>،</w:t>
      </w:r>
      <w:r w:rsidR="00E26450">
        <w:rPr>
          <w:rFonts w:eastAsia="Times New Roman" w:hint="cs"/>
          <w:rtl/>
        </w:rPr>
        <w:t xml:space="preserve"> سحبوا أهل السنّة والجماعة نحو بعض مفردات الحشو والخلاف</w:t>
      </w:r>
      <w:r>
        <w:rPr>
          <w:rFonts w:eastAsia="Times New Roman" w:hint="cs"/>
          <w:rtl/>
        </w:rPr>
        <w:t>،</w:t>
      </w:r>
      <w:r w:rsidR="00E26450">
        <w:rPr>
          <w:rFonts w:eastAsia="Times New Roman" w:hint="cs"/>
          <w:rtl/>
        </w:rPr>
        <w:t xml:space="preserve"> وأهم هؤلاء ابن القيم </w:t>
      </w:r>
      <w:r>
        <w:rPr>
          <w:rFonts w:eastAsia="Times New Roman" w:hint="cs"/>
          <w:rtl/>
        </w:rPr>
        <w:t>(</w:t>
      </w:r>
      <w:r w:rsidR="00E26450">
        <w:rPr>
          <w:rFonts w:eastAsia="Times New Roman" w:hint="cs"/>
          <w:rtl/>
        </w:rPr>
        <w:t>ت</w:t>
      </w:r>
      <w:r>
        <w:rPr>
          <w:rFonts w:eastAsia="Times New Roman" w:hint="cs"/>
          <w:rtl/>
        </w:rPr>
        <w:t>:</w:t>
      </w:r>
      <w:r w:rsidR="00E26450">
        <w:rPr>
          <w:rFonts w:eastAsia="Times New Roman" w:hint="cs"/>
          <w:rtl/>
        </w:rPr>
        <w:t xml:space="preserve"> </w:t>
      </w:r>
      <w:r w:rsidR="00E26450">
        <w:rPr>
          <w:rFonts w:eastAsia="Times New Roman" w:hint="cs"/>
          <w:rtl/>
        </w:rPr>
        <w:lastRenderedPageBreak/>
        <w:t>٧٥١ هـ</w:t>
      </w:r>
      <w:r>
        <w:rPr>
          <w:rFonts w:eastAsia="Times New Roman" w:hint="cs"/>
          <w:rtl/>
        </w:rPr>
        <w:t>)،</w:t>
      </w:r>
      <w:r w:rsidR="00E26450">
        <w:rPr>
          <w:rFonts w:eastAsia="Times New Roman" w:hint="cs"/>
          <w:rtl/>
        </w:rPr>
        <w:t xml:space="preserve"> والذهبي </w:t>
      </w:r>
      <w:r>
        <w:rPr>
          <w:rFonts w:eastAsia="Times New Roman" w:hint="cs"/>
          <w:rtl/>
        </w:rPr>
        <w:t>(</w:t>
      </w:r>
      <w:r w:rsidR="00E26450">
        <w:rPr>
          <w:rFonts w:eastAsia="Times New Roman" w:hint="cs"/>
          <w:rtl/>
        </w:rPr>
        <w:t>ت</w:t>
      </w:r>
      <w:r>
        <w:rPr>
          <w:rFonts w:eastAsia="Times New Roman" w:hint="cs"/>
          <w:rtl/>
        </w:rPr>
        <w:t>:</w:t>
      </w:r>
      <w:r w:rsidR="00E26450">
        <w:rPr>
          <w:rFonts w:eastAsia="Times New Roman" w:hint="cs"/>
          <w:rtl/>
        </w:rPr>
        <w:t xml:space="preserve"> 748 هـ</w:t>
      </w:r>
      <w:r>
        <w:rPr>
          <w:rFonts w:eastAsia="Times New Roman" w:hint="cs"/>
          <w:rtl/>
        </w:rPr>
        <w:t>)،</w:t>
      </w:r>
      <w:r w:rsidR="00E26450">
        <w:rPr>
          <w:rFonts w:eastAsia="Times New Roman" w:hint="cs"/>
          <w:rtl/>
        </w:rPr>
        <w:t xml:space="preserve"> وابن كثير </w:t>
      </w:r>
      <w:r>
        <w:rPr>
          <w:rFonts w:eastAsia="Times New Roman" w:hint="cs"/>
          <w:rtl/>
        </w:rPr>
        <w:t>(</w:t>
      </w:r>
      <w:r w:rsidR="00E26450">
        <w:rPr>
          <w:rFonts w:eastAsia="Times New Roman" w:hint="cs"/>
          <w:rtl/>
        </w:rPr>
        <w:t>ت</w:t>
      </w:r>
      <w:r>
        <w:rPr>
          <w:rFonts w:eastAsia="Times New Roman" w:hint="cs"/>
          <w:rtl/>
        </w:rPr>
        <w:t>:</w:t>
      </w:r>
      <w:r w:rsidR="00E26450">
        <w:rPr>
          <w:rFonts w:eastAsia="Times New Roman" w:hint="cs"/>
          <w:rtl/>
        </w:rPr>
        <w:t xml:space="preserve"> 774 هـ</w:t>
      </w:r>
      <w:r>
        <w:rPr>
          <w:rFonts w:eastAsia="Times New Roman" w:hint="cs"/>
          <w:rtl/>
        </w:rPr>
        <w:t>)،</w:t>
      </w:r>
      <w:r w:rsidR="00E26450">
        <w:rPr>
          <w:rFonts w:eastAsia="Times New Roman" w:hint="cs"/>
          <w:rtl/>
        </w:rPr>
        <w:t xml:space="preserve"> </w:t>
      </w:r>
      <w:r>
        <w:rPr>
          <w:rFonts w:eastAsia="Times New Roman" w:hint="cs"/>
          <w:bCs/>
          <w:rtl/>
        </w:rPr>
        <w:t>[</w:t>
      </w:r>
      <w:r w:rsidR="00E26450">
        <w:rPr>
          <w:rFonts w:eastAsia="Times New Roman" w:hint="cs"/>
          <w:bCs/>
          <w:rtl/>
        </w:rPr>
        <w:t xml:space="preserve">طبيعة الزمان الذي عاش فيه الإمام أحمد بن عبد الحليم بن تيمية </w:t>
      </w:r>
      <w:r>
        <w:rPr>
          <w:rFonts w:eastAsia="Times New Roman" w:hint="cs"/>
          <w:bCs/>
          <w:rtl/>
        </w:rPr>
        <w:t>(</w:t>
      </w:r>
      <w:r w:rsidR="00E26450">
        <w:rPr>
          <w:rFonts w:eastAsia="Times New Roman" w:hint="cs"/>
          <w:bCs/>
          <w:rtl/>
        </w:rPr>
        <w:t>ت ٦٦١ ـ م ٧٢٨ هـ</w:t>
      </w:r>
      <w:r>
        <w:rPr>
          <w:rFonts w:eastAsia="Times New Roman" w:hint="cs"/>
          <w:bCs/>
          <w:rtl/>
        </w:rPr>
        <w:t>)،</w:t>
      </w:r>
      <w:r w:rsidR="00E26450">
        <w:rPr>
          <w:rFonts w:eastAsia="Times New Roman" w:hint="cs"/>
          <w:bCs/>
          <w:rtl/>
        </w:rPr>
        <w:t xml:space="preserve"> وما هي مقومات إصلاحه</w:t>
      </w:r>
      <w:r>
        <w:rPr>
          <w:rFonts w:eastAsia="Times New Roman" w:hint="cs"/>
          <w:bCs/>
          <w:rtl/>
        </w:rPr>
        <w:t>]:</w:t>
      </w:r>
      <w:r w:rsidR="00E26450">
        <w:rPr>
          <w:rFonts w:eastAsia="Times New Roman" w:hint="cs"/>
          <w:rtl/>
        </w:rPr>
        <w:t xml:space="preserve"> لقد ولد في شر القرون التي مرت على أهل الإسلام </w:t>
      </w:r>
      <w:r>
        <w:rPr>
          <w:rFonts w:eastAsia="Times New Roman" w:hint="cs"/>
          <w:rtl/>
        </w:rPr>
        <w:t>(</w:t>
      </w:r>
      <w:r w:rsidR="00E26450">
        <w:rPr>
          <w:rFonts w:eastAsia="Times New Roman" w:hint="cs"/>
          <w:rtl/>
        </w:rPr>
        <w:t>قرن هجمة التتار على العالم الإسلامي وإبادة الخلافة العباسية وتدمير أكثر بلاد المسلمين</w:t>
      </w:r>
      <w:r>
        <w:rPr>
          <w:rFonts w:eastAsia="Times New Roman" w:hint="cs"/>
          <w:rtl/>
        </w:rPr>
        <w:t>)،</w:t>
      </w:r>
      <w:r w:rsidR="00E26450">
        <w:rPr>
          <w:rFonts w:eastAsia="Times New Roman" w:hint="cs"/>
          <w:rtl/>
        </w:rPr>
        <w:t xml:space="preserve"> والإصلاح الذي تحتاج إليه تلك الظروف</w:t>
      </w:r>
      <w:r>
        <w:rPr>
          <w:rFonts w:eastAsia="Times New Roman" w:hint="cs"/>
          <w:rtl/>
        </w:rPr>
        <w:t>،</w:t>
      </w:r>
      <w:r w:rsidR="00E26450">
        <w:rPr>
          <w:rFonts w:eastAsia="Times New Roman" w:hint="cs"/>
          <w:rtl/>
        </w:rPr>
        <w:t xml:space="preserve"> هو الإصلاح السياسي والأخلاقي</w:t>
      </w:r>
      <w:r>
        <w:rPr>
          <w:rFonts w:eastAsia="Times New Roman" w:hint="cs"/>
          <w:rtl/>
        </w:rPr>
        <w:t>،</w:t>
      </w:r>
      <w:r w:rsidR="00E26450">
        <w:rPr>
          <w:rFonts w:eastAsia="Times New Roman" w:hint="cs"/>
          <w:rtl/>
        </w:rPr>
        <w:t xml:space="preserve"> والعمل الحثيث على وحدة كلامة المسلمين</w:t>
      </w:r>
      <w:r>
        <w:rPr>
          <w:rFonts w:eastAsia="Times New Roman" w:hint="cs"/>
          <w:rtl/>
        </w:rPr>
        <w:t>،</w:t>
      </w:r>
      <w:r w:rsidR="00E26450">
        <w:rPr>
          <w:rFonts w:eastAsia="Times New Roman" w:hint="cs"/>
          <w:rtl/>
        </w:rPr>
        <w:t xml:space="preserve"> بدلا من المساهمة في تفرقهم</w:t>
      </w:r>
      <w:r>
        <w:rPr>
          <w:rFonts w:eastAsia="Times New Roman" w:hint="cs"/>
          <w:rtl/>
        </w:rPr>
        <w:t>،</w:t>
      </w:r>
      <w:r w:rsidR="00E26450">
        <w:rPr>
          <w:rFonts w:eastAsia="Times New Roman" w:hint="cs"/>
          <w:rtl/>
        </w:rPr>
        <w:t xml:space="preserve"> ولكنّه رحمه الله تعالى اختار الاتجاه الثاني</w:t>
      </w:r>
      <w:r>
        <w:rPr>
          <w:rFonts w:eastAsia="Times New Roman" w:hint="cs"/>
          <w:rtl/>
        </w:rPr>
        <w:t>،</w:t>
      </w:r>
      <w:r w:rsidR="00E26450">
        <w:rPr>
          <w:rFonts w:eastAsia="Times New Roman" w:hint="cs"/>
          <w:rtl/>
        </w:rPr>
        <w:t xml:space="preserve"> فقد أثار في تلك الظروف العصيبة مسائل خلافية</w:t>
      </w:r>
      <w:r>
        <w:rPr>
          <w:rFonts w:eastAsia="Times New Roman" w:hint="cs"/>
          <w:rtl/>
        </w:rPr>
        <w:t>،</w:t>
      </w:r>
      <w:r w:rsidR="00E26450">
        <w:rPr>
          <w:rFonts w:eastAsia="Times New Roman" w:hint="cs"/>
          <w:rtl/>
        </w:rPr>
        <w:t xml:space="preserve"> لا تزيد في الطين إلاّ بلّة ولا في الجرح إلاّ تعميقاً</w:t>
      </w:r>
      <w:r>
        <w:rPr>
          <w:rFonts w:eastAsia="Times New Roman" w:hint="cs"/>
          <w:rtl/>
        </w:rPr>
        <w:t>،</w:t>
      </w:r>
      <w:r w:rsidR="00E26450">
        <w:rPr>
          <w:rFonts w:eastAsia="Times New Roman" w:hint="cs"/>
          <w:rtl/>
        </w:rPr>
        <w:t xml:space="preserve"> وقصاراها مسائل خلافية</w:t>
      </w:r>
      <w:r>
        <w:rPr>
          <w:rFonts w:eastAsia="Times New Roman" w:hint="cs"/>
          <w:rtl/>
        </w:rPr>
        <w:t>،</w:t>
      </w:r>
      <w:r w:rsidR="00E26450">
        <w:rPr>
          <w:rFonts w:eastAsia="Times New Roman" w:hint="cs"/>
          <w:rtl/>
        </w:rPr>
        <w:t xml:space="preserve"> قال بخلاف ما ذهب إليه وأفنى حياته في التشغيب به</w:t>
      </w:r>
      <w:r>
        <w:rPr>
          <w:rFonts w:eastAsia="Times New Roman" w:hint="cs"/>
          <w:rtl/>
        </w:rPr>
        <w:t xml:space="preserve"> </w:t>
      </w:r>
      <w:r w:rsidR="00E26450">
        <w:rPr>
          <w:rFonts w:eastAsia="Times New Roman" w:hint="cs"/>
          <w:rtl/>
        </w:rPr>
        <w:t>كبار الأئمة والفقهاء والأصوليين المتخصصين</w:t>
      </w:r>
      <w:r>
        <w:rPr>
          <w:rFonts w:eastAsia="Times New Roman" w:hint="cs"/>
          <w:rtl/>
        </w:rPr>
        <w:t>،</w:t>
      </w:r>
      <w:r w:rsidR="00E26450">
        <w:rPr>
          <w:rFonts w:eastAsia="Times New Roman" w:hint="cs"/>
          <w:rtl/>
        </w:rPr>
        <w:t xml:space="preserve"> وهي مسائل لا تعود على المسلمين في تلك الظروف العصيبة بشيء سوى تعميق الخلاف وتعكير الصفو</w:t>
      </w:r>
      <w:r>
        <w:rPr>
          <w:rFonts w:eastAsia="Times New Roman" w:hint="cs"/>
          <w:rtl/>
        </w:rPr>
        <w:t>،</w:t>
      </w:r>
      <w:r w:rsidR="00E26450">
        <w:rPr>
          <w:rFonts w:eastAsia="Times New Roman" w:hint="cs"/>
          <w:rtl/>
        </w:rPr>
        <w:t xml:space="preserve"> وتشديد النزاعات المذهبية والطائفية</w:t>
      </w:r>
      <w:r>
        <w:rPr>
          <w:rFonts w:eastAsia="Times New Roman" w:hint="cs"/>
          <w:rtl/>
        </w:rPr>
        <w:t>،</w:t>
      </w:r>
      <w:r w:rsidR="00E26450">
        <w:rPr>
          <w:rFonts w:eastAsia="Times New Roman" w:hint="cs"/>
          <w:rtl/>
        </w:rPr>
        <w:t xml:space="preserve"> وتشييد الصروح الحشوية على حساب السلفية والعلمية والتخصصية</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bCs/>
          <w:rtl/>
        </w:rPr>
        <w:t>رؤوس المسائل الّتي طرحها ابن تيمية وأصرّ عليها وخالف الرأي العام لجمهور علماء المسلمين</w:t>
      </w:r>
      <w:r>
        <w:rPr>
          <w:rFonts w:eastAsia="Times New Roman" w:hint="cs"/>
          <w:bCs/>
          <w:rtl/>
        </w:rPr>
        <w:t>،</w:t>
      </w:r>
      <w:r w:rsidR="00E26450">
        <w:rPr>
          <w:rFonts w:eastAsia="Times New Roman" w:hint="cs"/>
          <w:bCs/>
          <w:rtl/>
        </w:rPr>
        <w:t xml:space="preserve"> ولأجلها اعتقل مرات عديدة ونفي إلى مصر وسجن ومات بسجنه</w:t>
      </w:r>
      <w:r>
        <w:rPr>
          <w:rFonts w:eastAsia="Times New Roman" w:hint="cs"/>
          <w:rtl/>
        </w:rPr>
        <w:t>]:</w:t>
      </w:r>
      <w:r w:rsidR="00E26450">
        <w:rPr>
          <w:rFonts w:eastAsia="Times New Roman" w:hint="cs"/>
          <w:rtl/>
        </w:rPr>
        <w:t xml:space="preserve"> أهم تلك المسائل</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أ</w:t>
      </w:r>
      <w:r>
        <w:rPr>
          <w:rFonts w:eastAsia="Times New Roman" w:hint="cs"/>
          <w:rtl/>
        </w:rPr>
        <w:t>)</w:t>
      </w:r>
      <w:r w:rsidR="00E26450">
        <w:rPr>
          <w:rFonts w:eastAsia="Times New Roman" w:hint="cs"/>
          <w:rtl/>
        </w:rPr>
        <w:t xml:space="preserve"> وجوب وصفه سبحانه بالصفات الخبرية المتشابهة كالوجه واليد والعين والمجيء والنزول والاستواء بنفس المعاني اللغوية من دون تصرّف</w:t>
      </w:r>
      <w:r>
        <w:rPr>
          <w:rFonts w:eastAsia="Times New Roman" w:hint="cs"/>
          <w:rtl/>
        </w:rPr>
        <w:t>،</w:t>
      </w:r>
      <w:r w:rsidR="00E26450">
        <w:rPr>
          <w:rFonts w:eastAsia="Times New Roman" w:hint="cs"/>
          <w:rtl/>
        </w:rPr>
        <w:t xml:space="preserve"> وقد علمنا فيما سبق من هذا الكتاب</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تجديد علم التقديس</w:t>
      </w:r>
      <w:r>
        <w:rPr>
          <w:rFonts w:eastAsia="Times New Roman" w:hint="cs"/>
          <w:rtl/>
        </w:rPr>
        <w:t>):</w:t>
      </w:r>
      <w:r w:rsidR="00E26450">
        <w:rPr>
          <w:rFonts w:eastAsia="Times New Roman" w:hint="cs"/>
          <w:rtl/>
        </w:rPr>
        <w:t xml:space="preserve"> أنّها أمور متشابهة لابد من ردها إلى أمهاتها من المحكم</w:t>
      </w:r>
      <w:r>
        <w:rPr>
          <w:rFonts w:eastAsia="Times New Roman" w:hint="cs"/>
          <w:rtl/>
        </w:rPr>
        <w:t>،</w:t>
      </w:r>
      <w:r w:rsidR="00E26450">
        <w:rPr>
          <w:rFonts w:eastAsia="Times New Roman" w:hint="cs"/>
          <w:rtl/>
        </w:rPr>
        <w:t xml:space="preserve"> وقد قام بذلك علماء الأصول مفاخر الإسلام ومعاقد الإيمان</w:t>
      </w:r>
      <w:r>
        <w:rPr>
          <w:rFonts w:eastAsia="Times New Roman" w:hint="cs"/>
          <w:rtl/>
        </w:rPr>
        <w:t>،</w:t>
      </w:r>
      <w:r w:rsidR="00E26450">
        <w:rPr>
          <w:rFonts w:eastAsia="Times New Roman" w:hint="cs"/>
          <w:rtl/>
        </w:rPr>
        <w:t xml:space="preserve"> فضبطوا علمها وابن تيمية لا يعلم عن هذا العلم شيئاً</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ب</w:t>
      </w:r>
      <w:r>
        <w:rPr>
          <w:rFonts w:eastAsia="Times New Roman" w:hint="cs"/>
          <w:rtl/>
        </w:rPr>
        <w:t>)</w:t>
      </w:r>
      <w:r w:rsidR="00E26450">
        <w:rPr>
          <w:rFonts w:eastAsia="Times New Roman" w:hint="cs"/>
          <w:rtl/>
        </w:rPr>
        <w:t xml:space="preserve"> تحريم</w:t>
      </w:r>
      <w:r>
        <w:rPr>
          <w:rFonts w:eastAsia="Times New Roman" w:hint="cs"/>
          <w:rtl/>
        </w:rPr>
        <w:t xml:space="preserve"> </w:t>
      </w:r>
      <w:r w:rsidR="00E26450">
        <w:rPr>
          <w:rFonts w:eastAsia="Times New Roman" w:hint="cs"/>
          <w:rtl/>
        </w:rPr>
        <w:t>التوسّل بالأولياء والصالحين</w:t>
      </w:r>
      <w:r>
        <w:rPr>
          <w:rFonts w:eastAsia="Times New Roman" w:hint="cs"/>
          <w:rtl/>
        </w:rPr>
        <w:t>،</w:t>
      </w:r>
      <w:r w:rsidR="00E26450">
        <w:rPr>
          <w:rFonts w:eastAsia="Times New Roman" w:hint="cs"/>
          <w:rtl/>
        </w:rPr>
        <w:t xml:space="preserve"> وتحريم الاستغاثة بالأولياء ودعوتهم لأنّها شرك بالله</w:t>
      </w:r>
      <w:r>
        <w:rPr>
          <w:rFonts w:eastAsia="Times New Roman" w:hint="cs"/>
          <w:rtl/>
        </w:rPr>
        <w:t>،</w:t>
      </w:r>
      <w:r w:rsidR="00E26450">
        <w:rPr>
          <w:rFonts w:eastAsia="Times New Roman" w:hint="cs"/>
          <w:rtl/>
        </w:rPr>
        <w:t xml:space="preserve"> وقد علمنا في كتاب التجديد الرابع</w:t>
      </w:r>
      <w:r>
        <w:rPr>
          <w:rFonts w:eastAsia="Times New Roman" w:hint="cs"/>
          <w:rtl/>
        </w:rPr>
        <w:t>:</w:t>
      </w:r>
      <w:r w:rsidR="00E26450">
        <w:rPr>
          <w:rFonts w:eastAsia="Times New Roman" w:hint="cs"/>
          <w:rtl/>
        </w:rPr>
        <w:t xml:space="preserve"> تجديد علم التوحيد أنّ الشرك ضد التوحيد</w:t>
      </w:r>
      <w:r>
        <w:rPr>
          <w:rFonts w:eastAsia="Times New Roman" w:hint="cs"/>
          <w:rtl/>
        </w:rPr>
        <w:t>،</w:t>
      </w:r>
      <w:r w:rsidR="00E26450">
        <w:rPr>
          <w:rFonts w:eastAsia="Times New Roman" w:hint="cs"/>
          <w:rtl/>
        </w:rPr>
        <w:t xml:space="preserve"> والتوحيد هو افراد الله تعالى بالعبادة</w:t>
      </w:r>
      <w:r>
        <w:rPr>
          <w:rFonts w:eastAsia="Times New Roman" w:hint="cs"/>
          <w:rtl/>
        </w:rPr>
        <w:t>،</w:t>
      </w:r>
      <w:r w:rsidR="00E26450">
        <w:rPr>
          <w:rFonts w:eastAsia="Times New Roman" w:hint="cs"/>
          <w:rtl/>
        </w:rPr>
        <w:t xml:space="preserve"> وأنّ للعبادة جانب أهم وهو اعتقاد الإلهية والربوبية في المعبود</w:t>
      </w:r>
      <w:r>
        <w:rPr>
          <w:rFonts w:eastAsia="Times New Roman" w:hint="cs"/>
          <w:rtl/>
        </w:rPr>
        <w:t>،</w:t>
      </w:r>
      <w:r w:rsidR="00E26450">
        <w:rPr>
          <w:rFonts w:eastAsia="Times New Roman" w:hint="cs"/>
          <w:rtl/>
        </w:rPr>
        <w:t xml:space="preserve"> وجانب آخر هو العمل العبادي كالسجود والدعاء وغيرهما من مفردات العبادة</w:t>
      </w:r>
      <w:r>
        <w:rPr>
          <w:rFonts w:eastAsia="Times New Roman" w:hint="cs"/>
          <w:rtl/>
        </w:rPr>
        <w:t>،</w:t>
      </w:r>
      <w:r w:rsidR="00E26450">
        <w:rPr>
          <w:rFonts w:eastAsia="Times New Roman" w:hint="cs"/>
          <w:rtl/>
        </w:rPr>
        <w:t xml:space="preserve"> فمن صرفها باعتقادها كان عابدا</w:t>
      </w:r>
      <w:r>
        <w:rPr>
          <w:rFonts w:eastAsia="Times New Roman" w:hint="cs"/>
          <w:rtl/>
        </w:rPr>
        <w:t>،</w:t>
      </w:r>
      <w:r w:rsidR="00E26450">
        <w:rPr>
          <w:rFonts w:eastAsia="Times New Roman" w:hint="cs"/>
          <w:rtl/>
        </w:rPr>
        <w:t xml:space="preserve"> ومن صرفها بغير اعتقاد</w:t>
      </w:r>
      <w:r>
        <w:rPr>
          <w:rFonts w:eastAsia="Times New Roman" w:hint="cs"/>
          <w:rtl/>
        </w:rPr>
        <w:t>،</w:t>
      </w:r>
      <w:r w:rsidR="00E26450">
        <w:rPr>
          <w:rFonts w:eastAsia="Times New Roman" w:hint="cs"/>
          <w:rtl/>
        </w:rPr>
        <w:t xml:space="preserve"> فهي أبعد ما تكون عن العبادة ومنه سجود الملائكة لآدم</w:t>
      </w:r>
      <w:r>
        <w:rPr>
          <w:rFonts w:eastAsia="Times New Roman" w:hint="cs"/>
          <w:rtl/>
        </w:rPr>
        <w:t>،</w:t>
      </w:r>
      <w:r w:rsidR="00E26450">
        <w:rPr>
          <w:rFonts w:eastAsia="Times New Roman" w:hint="cs"/>
          <w:rtl/>
        </w:rPr>
        <w:t xml:space="preserve"> فأين كل هذا من التوسل بالصالحين إلى الله تعالى لنيل الشفاعة عند الله</w:t>
      </w:r>
      <w:r>
        <w:rPr>
          <w:rFonts w:eastAsia="Times New Roman" w:hint="cs"/>
          <w:rtl/>
        </w:rPr>
        <w:t>،</w:t>
      </w:r>
      <w:r w:rsidR="00E26450">
        <w:rPr>
          <w:rFonts w:eastAsia="Times New Roman" w:hint="cs"/>
          <w:rtl/>
        </w:rPr>
        <w:t xml:space="preserve"> ومع ذلك وعلى سبيل التنزل فقصاراها مسائل خلافية لا يجوز الاحتساب فيها</w:t>
      </w:r>
      <w:r>
        <w:rPr>
          <w:rFonts w:eastAsia="Times New Roman" w:hint="cs"/>
          <w:rtl/>
        </w:rPr>
        <w:t>،</w:t>
      </w:r>
      <w:r w:rsidR="00E26450">
        <w:rPr>
          <w:rFonts w:eastAsia="Times New Roman" w:hint="cs"/>
          <w:rtl/>
        </w:rPr>
        <w:t xml:space="preserve"> ولا الأمر والنهي فيما ومع ذلك أفنى ابن تيمية حياته في نصرتها في أوقات كانت الأمة تنزف دماءها بسبب ضعفها أمام الأعداء</w:t>
      </w:r>
      <w:r>
        <w:rPr>
          <w:rFonts w:eastAsia="Times New Roman" w:hint="cs"/>
          <w:rtl/>
        </w:rPr>
        <w:t>،</w:t>
      </w:r>
      <w:r w:rsidR="00E26450">
        <w:rPr>
          <w:rFonts w:eastAsia="Times New Roman" w:hint="cs"/>
          <w:rtl/>
        </w:rPr>
        <w:t xml:space="preserve"> فهل كان صوابا أن يشغب على الأمة بمفردات حشوية لا تمت إلى الأصول بنسب ولا صلة</w:t>
      </w:r>
      <w:r>
        <w:rPr>
          <w:rFonts w:eastAsia="Times New Roman" w:hint="cs"/>
          <w:rtl/>
        </w:rPr>
        <w:t>، (</w:t>
      </w:r>
      <w:r w:rsidR="00E26450">
        <w:rPr>
          <w:rFonts w:eastAsia="Times New Roman" w:hint="cs"/>
          <w:rtl/>
        </w:rPr>
        <w:t>ت</w:t>
      </w:r>
      <w:r>
        <w:rPr>
          <w:rFonts w:eastAsia="Times New Roman" w:hint="cs"/>
          <w:rtl/>
        </w:rPr>
        <w:t>)</w:t>
      </w:r>
      <w:r w:rsidR="00E26450">
        <w:rPr>
          <w:rFonts w:eastAsia="Times New Roman" w:hint="cs"/>
          <w:rtl/>
        </w:rPr>
        <w:t xml:space="preserve"> تحريم شدّ الرحال إلى زيارة النبي وتعظيمه بحجّة أنّها تؤدّي إلى الشرك</w:t>
      </w:r>
      <w:r>
        <w:rPr>
          <w:rFonts w:eastAsia="Times New Roman" w:hint="cs"/>
          <w:rtl/>
        </w:rPr>
        <w:t>،</w:t>
      </w:r>
      <w:r w:rsidR="00E26450">
        <w:rPr>
          <w:rFonts w:eastAsia="Times New Roman" w:hint="cs"/>
          <w:rtl/>
        </w:rPr>
        <w:t xml:space="preserve"> وهذا أطم الطامات</w:t>
      </w:r>
      <w:r>
        <w:rPr>
          <w:rFonts w:eastAsia="Times New Roman" w:hint="cs"/>
          <w:rtl/>
        </w:rPr>
        <w:t>،</w:t>
      </w:r>
      <w:r w:rsidR="00E26450">
        <w:rPr>
          <w:rFonts w:eastAsia="Times New Roman" w:hint="cs"/>
          <w:rtl/>
        </w:rPr>
        <w:t xml:space="preserve"> حيث انفرد به عن </w:t>
      </w:r>
      <w:r w:rsidR="00E26450">
        <w:rPr>
          <w:rFonts w:eastAsia="Times New Roman" w:hint="cs"/>
          <w:rtl/>
        </w:rPr>
        <w:lastRenderedPageBreak/>
        <w:t>علماء الإسلام</w:t>
      </w:r>
      <w:r>
        <w:rPr>
          <w:rFonts w:eastAsia="Times New Roman" w:hint="cs"/>
          <w:rtl/>
        </w:rPr>
        <w:t>،</w:t>
      </w:r>
      <w:r w:rsidR="00E26450">
        <w:rPr>
          <w:rFonts w:eastAsia="Times New Roman" w:hint="cs"/>
          <w:rtl/>
        </w:rPr>
        <w:t xml:space="preserve"> وحمل حديث (</w:t>
      </w:r>
      <w:r>
        <w:rPr>
          <w:rFonts w:eastAsia="Times New Roman" w:hint="cs"/>
          <w:rtl/>
        </w:rPr>
        <w:t>(</w:t>
      </w:r>
      <w:r w:rsidR="00E26450">
        <w:rPr>
          <w:rFonts w:eastAsia="Times New Roman" w:hint="cs"/>
          <w:rtl/>
        </w:rPr>
        <w:t>لا تشد الرحال</w:t>
      </w:r>
      <w:r>
        <w:rPr>
          <w:rFonts w:eastAsia="Times New Roman" w:hint="cs"/>
          <w:rtl/>
        </w:rPr>
        <w:t>)</w:t>
      </w:r>
      <w:r w:rsidR="00E26450">
        <w:rPr>
          <w:rFonts w:eastAsia="Times New Roman" w:hint="cs"/>
          <w:rtl/>
        </w:rPr>
        <w:t>) على غير محامله</w:t>
      </w:r>
      <w:r>
        <w:rPr>
          <w:rFonts w:eastAsia="Times New Roman" w:hint="cs"/>
          <w:rtl/>
        </w:rPr>
        <w:t>،</w:t>
      </w:r>
      <w:r w:rsidR="00E26450">
        <w:rPr>
          <w:rFonts w:eastAsia="Times New Roman" w:hint="cs"/>
          <w:rtl/>
        </w:rPr>
        <w:t xml:space="preserve"> فقد سيق في بيان فضل المساجد الثلاث على غيرها</w:t>
      </w:r>
      <w:r>
        <w:rPr>
          <w:rFonts w:eastAsia="Times New Roman" w:hint="cs"/>
          <w:rtl/>
        </w:rPr>
        <w:t>،</w:t>
      </w:r>
      <w:r w:rsidR="00E26450">
        <w:rPr>
          <w:rFonts w:eastAsia="Times New Roman" w:hint="cs"/>
          <w:rtl/>
        </w:rPr>
        <w:t xml:space="preserve"> فادخل فيها زيارة النبي صلى الله عليه وسلم</w:t>
      </w:r>
      <w:r>
        <w:rPr>
          <w:rFonts w:eastAsia="Times New Roman" w:hint="cs"/>
          <w:rtl/>
        </w:rPr>
        <w:t>،</w:t>
      </w:r>
      <w:r w:rsidR="00E26450">
        <w:rPr>
          <w:rFonts w:eastAsia="Times New Roman" w:hint="cs"/>
          <w:rtl/>
        </w:rPr>
        <w:t xml:space="preserve"> ولا علاقة للزيارة بالحديث</w:t>
      </w:r>
      <w:r>
        <w:rPr>
          <w:rFonts w:eastAsia="Times New Roman" w:hint="cs"/>
          <w:rtl/>
        </w:rPr>
        <w:t>،</w:t>
      </w:r>
      <w:r w:rsidR="00E26450">
        <w:rPr>
          <w:rFonts w:eastAsia="Times New Roman" w:hint="cs"/>
          <w:rtl/>
        </w:rPr>
        <w:t xml:space="preserve"> بل علاقته أقرب إلى زيارة القبور</w:t>
      </w:r>
      <w:r>
        <w:rPr>
          <w:rFonts w:eastAsia="Times New Roman" w:hint="cs"/>
          <w:rtl/>
        </w:rPr>
        <w:t>،</w:t>
      </w:r>
      <w:r w:rsidR="00E26450">
        <w:rPr>
          <w:rFonts w:eastAsia="Times New Roman" w:hint="cs"/>
          <w:rtl/>
        </w:rPr>
        <w:t xml:space="preserve"> وهي جائزة باتفاق</w:t>
      </w:r>
      <w:r>
        <w:rPr>
          <w:rFonts w:eastAsia="Times New Roman" w:hint="cs"/>
          <w:rtl/>
        </w:rPr>
        <w:t>،</w:t>
      </w:r>
      <w:r w:rsidR="00E26450">
        <w:rPr>
          <w:rFonts w:eastAsia="Times New Roman" w:hint="cs"/>
          <w:rtl/>
        </w:rPr>
        <w:t xml:space="preserve"> وأولاها قبر سيد الأولين والآخرين الذي به صلى الله عليه وسلم أخرجنا الله تعالى من الظلمات إلى النور</w:t>
      </w:r>
      <w:r>
        <w:rPr>
          <w:rFonts w:eastAsia="Times New Roman" w:hint="cs"/>
          <w:rtl/>
        </w:rPr>
        <w:t>،</w:t>
      </w:r>
      <w:r w:rsidR="00E26450">
        <w:rPr>
          <w:rFonts w:eastAsia="Times New Roman" w:hint="cs"/>
          <w:rtl/>
        </w:rPr>
        <w:t xml:space="preserve"> وما المانع أن يأتي بعده من يحرم شد الرحال للعمل أو طلب العلم</w:t>
      </w:r>
      <w:r>
        <w:rPr>
          <w:rFonts w:eastAsia="Times New Roman" w:hint="cs"/>
          <w:rtl/>
        </w:rPr>
        <w:t>،</w:t>
      </w:r>
      <w:r w:rsidR="00E26450">
        <w:rPr>
          <w:rFonts w:eastAsia="Times New Roman" w:hint="cs"/>
          <w:rtl/>
        </w:rPr>
        <w:t xml:space="preserve"> لأنّ مآخذها ومآخذ الزيارة سواء</w:t>
      </w:r>
      <w:r>
        <w:rPr>
          <w:rFonts w:eastAsia="Times New Roman" w:hint="cs"/>
          <w:rtl/>
        </w:rPr>
        <w:t>،</w:t>
      </w:r>
      <w:r w:rsidR="00E26450">
        <w:rPr>
          <w:rFonts w:eastAsia="Times New Roman" w:hint="cs"/>
          <w:rtl/>
        </w:rPr>
        <w:t xml:space="preserve"> وجميعها أجنبي عن فتوى تحريم شد الرحال</w:t>
      </w:r>
      <w:r>
        <w:rPr>
          <w:rFonts w:eastAsia="Times New Roman" w:hint="cs"/>
          <w:rtl/>
        </w:rPr>
        <w:t>،</w:t>
      </w:r>
      <w:r w:rsidR="00E26450">
        <w:rPr>
          <w:rFonts w:eastAsia="Times New Roman" w:hint="cs"/>
          <w:rtl/>
        </w:rPr>
        <w:t xml:space="preserve"> إنّ المسلمين - على مر عصور الإسلام -</w:t>
      </w:r>
      <w:r>
        <w:rPr>
          <w:rFonts w:eastAsia="Times New Roman" w:hint="cs"/>
          <w:rtl/>
        </w:rPr>
        <w:t xml:space="preserve"> </w:t>
      </w:r>
      <w:r w:rsidR="00E26450">
        <w:rPr>
          <w:rFonts w:eastAsia="Times New Roman" w:hint="cs"/>
          <w:rtl/>
        </w:rPr>
        <w:t>كانوا يحترمون قبر النبي ويزورونه</w:t>
      </w:r>
      <w:r>
        <w:rPr>
          <w:rFonts w:eastAsia="Times New Roman" w:hint="cs"/>
          <w:rtl/>
        </w:rPr>
        <w:t>،</w:t>
      </w:r>
      <w:r w:rsidR="00E26450">
        <w:rPr>
          <w:rFonts w:eastAsia="Times New Roman" w:hint="cs"/>
          <w:rtl/>
        </w:rPr>
        <w:t xml:space="preserve"> ولم تك الزيارة في تلك العصور أبداً ذريعة إلى الشرك</w:t>
      </w:r>
      <w:r>
        <w:rPr>
          <w:rFonts w:eastAsia="Times New Roman" w:hint="cs"/>
          <w:rtl/>
        </w:rPr>
        <w:t>،</w:t>
      </w:r>
      <w:r w:rsidR="00E26450">
        <w:rPr>
          <w:rFonts w:eastAsia="Times New Roman" w:hint="cs"/>
          <w:rtl/>
        </w:rPr>
        <w:t xml:space="preserve"> بل كان الهدف منها توقير النبي صلى الله عليه وسلم وتعظيم قدره</w:t>
      </w:r>
      <w:r>
        <w:rPr>
          <w:rFonts w:eastAsia="Times New Roman" w:hint="cs"/>
          <w:rtl/>
        </w:rPr>
        <w:t>،</w:t>
      </w:r>
      <w:r w:rsidR="00E26450">
        <w:rPr>
          <w:rFonts w:eastAsia="Times New Roman" w:hint="cs"/>
          <w:rtl/>
        </w:rPr>
        <w:t xml:space="preserve"> وهو مطلب قرآني</w:t>
      </w:r>
      <w:r>
        <w:rPr>
          <w:rFonts w:eastAsia="Times New Roman" w:hint="cs"/>
          <w:rtl/>
        </w:rPr>
        <w:t>،</w:t>
      </w:r>
      <w:r w:rsidR="00E26450">
        <w:rPr>
          <w:rFonts w:eastAsia="Times New Roman" w:hint="cs"/>
          <w:rtl/>
        </w:rPr>
        <w:t xml:space="preserve"> قال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hint="cs"/>
          <w:rtl/>
        </w:rPr>
        <w:t>إِنَّا أَرْسَلْنَاكَ شَاهِدًا وَمُبَشِّرًا وَنَذِيرًا * لِتُؤْمِنُوا بِاللَّهِ وَرَسُولِهِ وَتُعَزِّرُوهُ وَتُوَقِّرُوهُ</w:t>
      </w:r>
      <w:r>
        <w:rPr>
          <w:rFonts w:eastAsia="Times New Roman" w:hint="cs"/>
          <w:rtl/>
        </w:rPr>
        <w:t>}</w:t>
      </w:r>
      <w:r w:rsidR="00E26450">
        <w:rPr>
          <w:rFonts w:eastAsia="Times New Roman" w:hint="cs"/>
          <w:rtl/>
        </w:rPr>
        <w:t xml:space="preserve"> الآية</w:t>
      </w:r>
      <w:r>
        <w:rPr>
          <w:rFonts w:eastAsia="Times New Roman" w:hint="cs"/>
          <w:rtl/>
        </w:rPr>
        <w:t xml:space="preserve">، </w:t>
      </w:r>
      <w:r w:rsidR="00E26450">
        <w:rPr>
          <w:rFonts w:eastAsia="Times New Roman" w:hint="cs"/>
          <w:rtl/>
        </w:rPr>
        <w:t>ولكن ابن تيمية</w:t>
      </w:r>
      <w:r>
        <w:rPr>
          <w:rFonts w:eastAsia="Times New Roman" w:hint="cs"/>
          <w:rtl/>
        </w:rPr>
        <w:t>،</w:t>
      </w:r>
      <w:r w:rsidR="00E26450">
        <w:rPr>
          <w:rFonts w:eastAsia="Times New Roman" w:hint="cs"/>
          <w:rtl/>
        </w:rPr>
        <w:t xml:space="preserve"> يُخالف ذلك كله</w:t>
      </w:r>
      <w:r>
        <w:rPr>
          <w:rFonts w:eastAsia="Times New Roman" w:hint="cs"/>
          <w:rtl/>
        </w:rPr>
        <w:t xml:space="preserve">، </w:t>
      </w:r>
      <w:r w:rsidR="00E26450">
        <w:rPr>
          <w:rFonts w:eastAsia="Times New Roman" w:hint="cs"/>
          <w:rtl/>
        </w:rPr>
        <w:t>ويحرّم شدّ الرحال إلى زيارته صلى الله عليه وسلم</w:t>
      </w:r>
      <w:r>
        <w:rPr>
          <w:rFonts w:eastAsia="Times New Roman" w:hint="cs"/>
          <w:rtl/>
        </w:rPr>
        <w:t xml:space="preserve"> </w:t>
      </w:r>
      <w:r w:rsidR="00E26450">
        <w:rPr>
          <w:rFonts w:eastAsia="Times New Roman" w:hint="cs"/>
          <w:rtl/>
        </w:rPr>
        <w:t>تمسكاً بحديث غير دال على ما ذهب إليه</w:t>
      </w:r>
      <w:r>
        <w:rPr>
          <w:rFonts w:eastAsia="Times New Roman" w:hint="cs"/>
          <w:rtl/>
        </w:rPr>
        <w:t>،</w:t>
      </w:r>
      <w:r w:rsidR="00E26450">
        <w:rPr>
          <w:rFonts w:eastAsia="Times New Roman" w:hint="cs"/>
          <w:rtl/>
        </w:rPr>
        <w:t xml:space="preserve"> فما ذنب الإسلام إن كانت بعض الأفكار الحشوية والخاطئة قد تسربت إلى عقل ابن تيمية ومن ثم إلى أتباعه</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bCs/>
          <w:rtl/>
        </w:rPr>
        <w:t>تسرب أفكار الحشوية إلى ابن تيمية</w:t>
      </w:r>
      <w:r>
        <w:rPr>
          <w:rFonts w:eastAsia="Times New Roman" w:hint="cs"/>
          <w:bCs/>
          <w:rtl/>
        </w:rPr>
        <w:t>]:</w:t>
      </w:r>
      <w:r w:rsidR="00E26450">
        <w:rPr>
          <w:rFonts w:eastAsia="Times New Roman" w:hint="cs"/>
          <w:bCs/>
          <w:rtl/>
        </w:rPr>
        <w:t xml:space="preserve"> </w:t>
      </w:r>
      <w:r w:rsidR="00E26450">
        <w:rPr>
          <w:rFonts w:eastAsia="Times New Roman" w:hint="cs"/>
          <w:rtl/>
        </w:rPr>
        <w:t>الحقيقة المؤسفة لمثلي - ممن درس الأصول وتخصص فيها - أنّي أعلم يقيناً أنّ الكثير من أفكار الحشوية قد تسربت إلى الإمام ابن تيمية</w:t>
      </w:r>
      <w:r>
        <w:rPr>
          <w:rFonts w:eastAsia="Times New Roman" w:hint="cs"/>
          <w:rtl/>
        </w:rPr>
        <w:t>،</w:t>
      </w:r>
      <w:r w:rsidR="00E26450">
        <w:rPr>
          <w:rFonts w:eastAsia="Times New Roman" w:hint="cs"/>
          <w:rtl/>
        </w:rPr>
        <w:t xml:space="preserve"> بل يمكنني أن أُقسم قسماً وأحلف يميناً - أسأل عنه يوم القيامة</w:t>
      </w:r>
      <w:r>
        <w:rPr>
          <w:rFonts w:eastAsia="Times New Roman" w:hint="cs"/>
          <w:rtl/>
        </w:rPr>
        <w:t>،</w:t>
      </w:r>
      <w:r w:rsidR="00E26450">
        <w:rPr>
          <w:rFonts w:eastAsia="Times New Roman" w:hint="cs"/>
          <w:rtl/>
        </w:rPr>
        <w:t xml:space="preserve"> وما أقسمته إلا شفقه بالمسلمين - أنّ ابن تيمية لم يكن سلفياً صافيا</w:t>
      </w:r>
      <w:r>
        <w:rPr>
          <w:rFonts w:eastAsia="Times New Roman" w:hint="cs"/>
          <w:rtl/>
        </w:rPr>
        <w:t>،</w:t>
      </w:r>
      <w:r w:rsidR="00E26450">
        <w:rPr>
          <w:rFonts w:eastAsia="Times New Roman" w:hint="cs"/>
          <w:rtl/>
        </w:rPr>
        <w:t xml:space="preserve"> بل تسربت إليه العديد من مفردات المذهب الحشوي</w:t>
      </w:r>
      <w:r>
        <w:rPr>
          <w:rFonts w:eastAsia="Times New Roman" w:hint="cs"/>
          <w:rtl/>
        </w:rPr>
        <w:t>،</w:t>
      </w:r>
      <w:r w:rsidR="00E26450">
        <w:rPr>
          <w:rFonts w:eastAsia="Times New Roman" w:hint="cs"/>
          <w:rtl/>
        </w:rPr>
        <w:t xml:space="preserve"> تسربت إليه من مؤلفات الحشو التي ظن أنّ لها من اسمها نصيب</w:t>
      </w:r>
      <w:r>
        <w:rPr>
          <w:rFonts w:eastAsia="Times New Roman" w:hint="cs"/>
          <w:rtl/>
        </w:rPr>
        <w:t>،</w:t>
      </w:r>
      <w:r w:rsidR="00E26450">
        <w:rPr>
          <w:rFonts w:eastAsia="Times New Roman" w:hint="cs"/>
          <w:rtl/>
        </w:rPr>
        <w:t xml:space="preserve"> وقد سماها أصحابها بكتب السنّة والشريعة والتوحيد</w:t>
      </w:r>
      <w:r>
        <w:rPr>
          <w:rFonts w:eastAsia="Times New Roman" w:hint="cs"/>
          <w:rtl/>
        </w:rPr>
        <w:t>،</w:t>
      </w:r>
      <w:r w:rsidR="00E26450">
        <w:rPr>
          <w:rFonts w:eastAsia="Times New Roman" w:hint="cs"/>
          <w:rtl/>
        </w:rPr>
        <w:t xml:space="preserve"> وفيها من الحشو ومحاربة الأصول وهدم الصروح العلمية والقواعد التقديسية والأصول التنزيهية الكثير والكثير مما أضر به</w:t>
      </w:r>
      <w:r>
        <w:rPr>
          <w:rFonts w:eastAsia="Times New Roman" w:hint="cs"/>
          <w:rtl/>
        </w:rPr>
        <w:t>،</w:t>
      </w:r>
      <w:r w:rsidR="00E26450">
        <w:rPr>
          <w:rFonts w:eastAsia="Times New Roman" w:hint="cs"/>
          <w:rtl/>
        </w:rPr>
        <w:t xml:space="preserve"> وبأتباعه من بعده</w:t>
      </w:r>
      <w:r>
        <w:rPr>
          <w:rFonts w:eastAsia="Times New Roman" w:hint="cs"/>
          <w:rtl/>
        </w:rPr>
        <w:t>،</w:t>
      </w:r>
      <w:r w:rsidR="00E26450">
        <w:rPr>
          <w:rFonts w:eastAsia="Times New Roman" w:hint="cs"/>
          <w:rtl/>
        </w:rPr>
        <w:t xml:space="preserve"> لكني أظن أنّ أكثر من أضر به في هذا المجال هما </w:t>
      </w:r>
      <w:r w:rsidR="00E26450">
        <w:rPr>
          <w:rFonts w:hint="cs"/>
          <w:bCs/>
          <w:rtl/>
        </w:rPr>
        <w:t>كتابي عثمان بن سعيد</w:t>
      </w:r>
      <w:r>
        <w:rPr>
          <w:rFonts w:hint="cs"/>
          <w:bCs/>
          <w:rtl/>
        </w:rPr>
        <w:t xml:space="preserve"> </w:t>
      </w:r>
      <w:r w:rsidR="00E26450">
        <w:rPr>
          <w:rFonts w:hint="cs"/>
          <w:bCs/>
          <w:rtl/>
        </w:rPr>
        <w:t>الدارمي</w:t>
      </w:r>
      <w:r>
        <w:rPr>
          <w:rFonts w:hint="cs"/>
          <w:bCs/>
          <w:rtl/>
        </w:rPr>
        <w:t>،</w:t>
      </w:r>
      <w:r w:rsidR="00E26450">
        <w:rPr>
          <w:rFonts w:hint="cs"/>
          <w:bCs/>
          <w:rtl/>
        </w:rPr>
        <w:t xml:space="preserve"> </w:t>
      </w:r>
      <w:r>
        <w:rPr>
          <w:rFonts w:hint="cs"/>
          <w:bCs/>
          <w:rtl/>
        </w:rPr>
        <w:t>(</w:t>
      </w:r>
      <w:r w:rsidR="00E26450">
        <w:rPr>
          <w:rFonts w:hint="cs"/>
          <w:bCs/>
          <w:rtl/>
        </w:rPr>
        <w:t>الأول</w:t>
      </w:r>
      <w:r>
        <w:rPr>
          <w:rFonts w:hint="cs"/>
          <w:bCs/>
          <w:rtl/>
        </w:rPr>
        <w:t>)</w:t>
      </w:r>
      <w:r w:rsidR="00E26450">
        <w:rPr>
          <w:rFonts w:hint="cs"/>
          <w:bCs/>
          <w:rtl/>
        </w:rPr>
        <w:t xml:space="preserve"> كتاب الرد على الجهمية</w:t>
      </w:r>
      <w:r>
        <w:rPr>
          <w:rFonts w:hint="cs"/>
          <w:bCs/>
          <w:rtl/>
        </w:rPr>
        <w:t>:</w:t>
      </w:r>
      <w:r w:rsidR="00E26450">
        <w:rPr>
          <w:rFonts w:hint="cs"/>
          <w:bCs/>
          <w:rtl/>
        </w:rPr>
        <w:t xml:space="preserve"> </w:t>
      </w:r>
      <w:r w:rsidR="00E26450">
        <w:rPr>
          <w:rFonts w:hint="cs"/>
          <w:rtl/>
        </w:rPr>
        <w:t>فقد احتج فيه بكثير من الأسانيد الواهية والمتون المنكرة التي تخالف التنزيه وأثبت فيه أن العرش يئط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واستتابتهم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والماتريدية</w:t>
      </w:r>
      <w:r>
        <w:rPr>
          <w:rFonts w:hint="cs"/>
          <w:rtl/>
        </w:rPr>
        <w:t>،</w:t>
      </w:r>
      <w:r w:rsidR="00E26450">
        <w:rPr>
          <w:rFonts w:hint="cs"/>
          <w:rtl/>
        </w:rPr>
        <w:t xml:space="preserve"> </w:t>
      </w:r>
      <w:r>
        <w:rPr>
          <w:rFonts w:hint="cs"/>
          <w:bCs/>
          <w:rtl/>
        </w:rPr>
        <w:t>(</w:t>
      </w:r>
      <w:r w:rsidR="00E26450">
        <w:rPr>
          <w:rFonts w:hint="cs"/>
          <w:bCs/>
          <w:rtl/>
        </w:rPr>
        <w:t>والثاني</w:t>
      </w:r>
      <w:r>
        <w:rPr>
          <w:rFonts w:hint="cs"/>
          <w:bCs/>
          <w:rtl/>
        </w:rPr>
        <w:t>)</w:t>
      </w:r>
      <w:r w:rsidR="00E26450">
        <w:rPr>
          <w:rFonts w:hint="cs"/>
          <w:bCs/>
          <w:rtl/>
        </w:rPr>
        <w:t xml:space="preserve"> نقض عثمان بن سعيد على المريسي</w:t>
      </w:r>
      <w:r>
        <w:rPr>
          <w:rFonts w:hint="cs"/>
          <w:bCs/>
          <w:rtl/>
        </w:rPr>
        <w:t>:</w:t>
      </w:r>
      <w:r w:rsidR="00E26450">
        <w:rPr>
          <w:rFonts w:hint="cs"/>
          <w:bCs/>
          <w:rtl/>
        </w:rPr>
        <w:t xml:space="preserve"> </w:t>
      </w:r>
      <w:r w:rsidR="00E26450">
        <w:rPr>
          <w:rFonts w:hint="cs"/>
          <w:rtl/>
        </w:rPr>
        <w:t>وهو مثل سابقه في الحشو</w:t>
      </w:r>
      <w:r>
        <w:rPr>
          <w:rFonts w:hint="cs"/>
          <w:rtl/>
        </w:rPr>
        <w:t>،</w:t>
      </w:r>
      <w:r w:rsidR="00E26450">
        <w:rPr>
          <w:rFonts w:hint="cs"/>
          <w:rtl/>
        </w:rPr>
        <w:t xml:space="preserve"> </w:t>
      </w:r>
      <w:r w:rsidR="00E26450">
        <w:rPr>
          <w:rFonts w:hint="cs"/>
          <w:rtl/>
        </w:rPr>
        <w:lastRenderedPageBreak/>
        <w:t>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Pr>
          <w:rFonts w:hint="cs"/>
          <w:rtl/>
        </w:rPr>
        <w:t>،</w:t>
      </w:r>
      <w:r w:rsidR="00E26450">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 (وكتاباه من أجل الكتب المصنفة في السنة وأنفعها، وينبغي لكل طالب سنة مراده الوقوف على ما كان عليه الصحابة والتابعون والأئمة أن يقرأ كتابيه. وكان شيخ الإسلام ابن تيمية رحمه الله يوصي بهذين الكتابين أشد الوصية ويعظمهما جداً. وفيهما من تقرير التوحيد والأسماء والصفات بالعقل والنقل ما ليس في غيرهما)</w:t>
      </w:r>
      <w:r>
        <w:rPr>
          <w:rFonts w:hint="cs"/>
          <w:rtl/>
        </w:rPr>
        <w:t>[</w:t>
      </w:r>
      <w:r w:rsidR="00E26450">
        <w:rPr>
          <w:rFonts w:hint="cs"/>
          <w:rtl/>
        </w:rPr>
        <w:t>اجتماع الجيوش 143]</w:t>
      </w:r>
      <w:r>
        <w:rPr>
          <w:rFonts w:hint="cs"/>
          <w:vertAlign w:val="superscript"/>
          <w:rtl/>
        </w:rPr>
        <w:t>،</w:t>
      </w:r>
      <w:r w:rsidR="00E26450">
        <w:rPr>
          <w:rFonts w:hint="cs"/>
          <w:rtl/>
        </w:rPr>
        <w:t xml:space="preserve"> ومع أن الحافظ الذهبي ينقل عن الدارمي ويثني عليه إلا أنه نبه إلى غلو الدارمي فقال: </w:t>
      </w:r>
      <w:r>
        <w:rPr>
          <w:rFonts w:hint="cs"/>
          <w:rtl/>
        </w:rPr>
        <w:t>(</w:t>
      </w:r>
      <w:r w:rsidR="00E26450">
        <w:rPr>
          <w:rFonts w:hint="cs"/>
          <w:rtl/>
        </w:rPr>
        <w:t>وفي كتابه بحوث عجيبة مع المريسي يبالغ فيها في الإثبات والسكوت عنها أشبه بمنهج السلف في القديم</w:t>
      </w:r>
      <w:r>
        <w:rPr>
          <w:rFonts w:hint="cs"/>
          <w:rtl/>
        </w:rPr>
        <w:t>)</w:t>
      </w:r>
      <w:r w:rsidR="00E26450">
        <w:rPr>
          <w:rFonts w:hint="cs"/>
          <w:rtl/>
        </w:rPr>
        <w:t xml:space="preserve"> </w:t>
      </w:r>
      <w:r>
        <w:rPr>
          <w:rFonts w:hint="cs"/>
          <w:rtl/>
        </w:rPr>
        <w:t>[</w:t>
      </w:r>
      <w:r w:rsidR="00E26450">
        <w:rPr>
          <w:rFonts w:hint="cs"/>
          <w:rtl/>
        </w:rPr>
        <w:t>العلو للعلي الغفار1/ 195]</w:t>
      </w:r>
      <w:r>
        <w:rPr>
          <w:rFonts w:hint="cs"/>
          <w:vertAlign w:val="superscript"/>
          <w:rtl/>
        </w:rPr>
        <w:t>،</w:t>
      </w:r>
      <w:r w:rsidR="00E26450">
        <w:rPr>
          <w:rFonts w:hint="cs"/>
          <w:rtl/>
        </w:rPr>
        <w:t xml:space="preserve"> </w:t>
      </w:r>
      <w:r w:rsidR="00E26450">
        <w:rPr>
          <w:rFonts w:eastAsia="Times New Roman" w:hint="cs"/>
          <w:rtl/>
        </w:rPr>
        <w:t>إنّ الموالين لابن تيمية والمقتفين أثره يصفونه بالسلفية</w:t>
      </w:r>
      <w:r>
        <w:rPr>
          <w:rFonts w:eastAsia="Times New Roman" w:hint="cs"/>
          <w:rtl/>
        </w:rPr>
        <w:t>،</w:t>
      </w:r>
      <w:r w:rsidR="00E26450">
        <w:rPr>
          <w:rFonts w:eastAsia="Times New Roman" w:hint="cs"/>
          <w:rtl/>
        </w:rPr>
        <w:t xml:space="preserve"> ويعتقدون فيه بأنّه محيي مذهب السلف</w:t>
      </w:r>
      <w:r>
        <w:rPr>
          <w:rFonts w:eastAsia="Times New Roman" w:hint="cs"/>
          <w:rtl/>
        </w:rPr>
        <w:t>،</w:t>
      </w:r>
      <w:r w:rsidR="00E26450">
        <w:rPr>
          <w:rFonts w:eastAsia="Times New Roman" w:hint="cs"/>
          <w:rtl/>
        </w:rPr>
        <w:t xml:space="preserve"> ومجدد السلفية</w:t>
      </w:r>
      <w:r>
        <w:rPr>
          <w:rFonts w:eastAsia="Times New Roman" w:hint="cs"/>
          <w:rtl/>
        </w:rPr>
        <w:t>،</w:t>
      </w:r>
      <w:r w:rsidR="00E26450">
        <w:rPr>
          <w:rFonts w:eastAsia="Times New Roman" w:hint="cs"/>
          <w:rtl/>
        </w:rPr>
        <w:t xml:space="preserve"> ولكنّه للأسف جدد معها بناء المدرسة الحشسوية بكل مفرداتها</w:t>
      </w:r>
      <w:r>
        <w:rPr>
          <w:rFonts w:eastAsia="Times New Roman" w:hint="cs"/>
          <w:rtl/>
        </w:rPr>
        <w:t>،</w:t>
      </w:r>
      <w:r w:rsidR="00E26450">
        <w:rPr>
          <w:rFonts w:eastAsia="Times New Roman" w:hint="cs"/>
          <w:rtl/>
        </w:rPr>
        <w:t xml:space="preserve"> وأخص صفاتها من محاربة التخصص العلمي والاستهانة به والجهل المطبق بقواعد التقديس والتنزيه والتوحيد</w:t>
      </w:r>
      <w:r>
        <w:rPr>
          <w:rFonts w:eastAsia="Times New Roman" w:hint="cs"/>
          <w:rtl/>
        </w:rPr>
        <w:t xml:space="preserve">، </w:t>
      </w:r>
      <w:r w:rsidR="00E26450">
        <w:rPr>
          <w:rFonts w:eastAsia="Times New Roman" w:hint="cs"/>
          <w:rtl/>
        </w:rPr>
        <w:t>إنّ المسلمين على زمان ابن تيمية كادوا يستقرون عقدياً</w:t>
      </w:r>
      <w:r>
        <w:rPr>
          <w:rFonts w:eastAsia="Times New Roman" w:hint="cs"/>
          <w:rtl/>
        </w:rPr>
        <w:t>،</w:t>
      </w:r>
      <w:r w:rsidR="00E26450">
        <w:rPr>
          <w:rFonts w:eastAsia="Times New Roman" w:hint="cs"/>
          <w:rtl/>
        </w:rPr>
        <w:t xml:space="preserve"> على مدارس الأصول من الأثرية اتباع السلف الحقيقيون</w:t>
      </w:r>
      <w:r>
        <w:rPr>
          <w:rFonts w:eastAsia="Times New Roman" w:hint="cs"/>
          <w:rtl/>
        </w:rPr>
        <w:t>،</w:t>
      </w:r>
      <w:r w:rsidR="00E26450">
        <w:rPr>
          <w:rFonts w:eastAsia="Times New Roman" w:hint="cs"/>
          <w:rtl/>
        </w:rPr>
        <w:t xml:space="preserve"> فلا يتتبعون المتشابه ولا يخوضون فيه</w:t>
      </w:r>
      <w:r>
        <w:rPr>
          <w:rFonts w:eastAsia="Times New Roman" w:hint="cs"/>
          <w:rtl/>
        </w:rPr>
        <w:t>،</w:t>
      </w:r>
      <w:r w:rsidR="00E26450">
        <w:rPr>
          <w:rFonts w:eastAsia="Times New Roman" w:hint="cs"/>
          <w:rtl/>
        </w:rPr>
        <w:t xml:space="preserve"> بلا كيف ولا معنى</w:t>
      </w:r>
      <w:r>
        <w:rPr>
          <w:rFonts w:eastAsia="Times New Roman" w:hint="cs"/>
          <w:rtl/>
        </w:rPr>
        <w:t>،</w:t>
      </w:r>
      <w:r w:rsidR="00E26450">
        <w:rPr>
          <w:rFonts w:eastAsia="Times New Roman" w:hint="cs"/>
          <w:rtl/>
        </w:rPr>
        <w:t xml:space="preserve"> والأشعريىة والماتريدية</w:t>
      </w:r>
      <w:r>
        <w:rPr>
          <w:rFonts w:eastAsia="Times New Roman" w:hint="cs"/>
          <w:rtl/>
        </w:rPr>
        <w:t>،</w:t>
      </w:r>
      <w:r w:rsidR="00E26450">
        <w:rPr>
          <w:rFonts w:eastAsia="Times New Roman" w:hint="cs"/>
          <w:rtl/>
        </w:rPr>
        <w:t xml:space="preserve"> فحول الأصول</w:t>
      </w:r>
      <w:r>
        <w:rPr>
          <w:rFonts w:eastAsia="Times New Roman" w:hint="cs"/>
          <w:rtl/>
        </w:rPr>
        <w:t>،</w:t>
      </w:r>
      <w:r w:rsidR="00E26450">
        <w:rPr>
          <w:rFonts w:eastAsia="Times New Roman" w:hint="cs"/>
          <w:rtl/>
        </w:rPr>
        <w:t xml:space="preserve"> ووقد هذبوا العقائد وصفوها من شوائب الاعتزال والتجسيم والحشو</w:t>
      </w:r>
      <w:r>
        <w:rPr>
          <w:rFonts w:eastAsia="Times New Roman" w:hint="cs"/>
          <w:rtl/>
        </w:rPr>
        <w:t>،</w:t>
      </w:r>
      <w:r w:rsidR="00E26450">
        <w:rPr>
          <w:rFonts w:eastAsia="Times New Roman" w:hint="cs"/>
          <w:rtl/>
        </w:rPr>
        <w:t xml:space="preserve"> وكادوا يستقرون فقهياً</w:t>
      </w:r>
      <w:r>
        <w:rPr>
          <w:rFonts w:eastAsia="Times New Roman" w:hint="cs"/>
          <w:rtl/>
        </w:rPr>
        <w:t>،</w:t>
      </w:r>
      <w:r w:rsidR="00E26450">
        <w:rPr>
          <w:rFonts w:eastAsia="Times New Roman" w:hint="cs"/>
          <w:rtl/>
        </w:rPr>
        <w:t xml:space="preserve"> على المذاهب الأربعة وقد نقوا الفقه وصفوه من شذوذات ابن حزم والظاهرية وأنصاف الفقهاء</w:t>
      </w:r>
      <w:r>
        <w:rPr>
          <w:rFonts w:eastAsia="Times New Roman" w:hint="cs"/>
          <w:rtl/>
        </w:rPr>
        <w:t>،</w:t>
      </w:r>
      <w:r w:rsidR="00E26450">
        <w:rPr>
          <w:rFonts w:eastAsia="Times New Roman" w:hint="cs"/>
          <w:rtl/>
        </w:rPr>
        <w:t xml:space="preserve"> وكادوا يستقرون في التزكية على أرقى وسائل التزكية والتصوف والإحسان</w:t>
      </w:r>
      <w:r>
        <w:rPr>
          <w:rFonts w:eastAsia="Times New Roman" w:hint="cs"/>
          <w:rtl/>
        </w:rPr>
        <w:t>،</w:t>
      </w:r>
      <w:r w:rsidR="00E26450">
        <w:rPr>
          <w:rFonts w:eastAsia="Times New Roman" w:hint="cs"/>
          <w:rtl/>
        </w:rPr>
        <w:t xml:space="preserve"> في مدارس التربية التي تلائم العامة والخاصة</w:t>
      </w:r>
      <w:r>
        <w:rPr>
          <w:rFonts w:eastAsia="Times New Roman" w:hint="cs"/>
          <w:rtl/>
        </w:rPr>
        <w:t>،</w:t>
      </w:r>
      <w:r w:rsidR="00E26450">
        <w:rPr>
          <w:rFonts w:eastAsia="Times New Roman" w:hint="cs"/>
          <w:rtl/>
        </w:rPr>
        <w:t xml:space="preserve"> والمسلمين والمحسنين</w:t>
      </w:r>
      <w:r>
        <w:rPr>
          <w:rFonts w:eastAsia="Times New Roman" w:hint="cs"/>
          <w:rtl/>
        </w:rPr>
        <w:t>،</w:t>
      </w:r>
      <w:r w:rsidR="00E26450">
        <w:rPr>
          <w:rFonts w:eastAsia="Times New Roman" w:hint="cs"/>
          <w:rtl/>
        </w:rPr>
        <w:t xml:space="preserve"> وآنذاك يتفرغ المسلمون لنشر دينهم على أرقى وأحسن ما يكون التخصص العلمي المطلوب</w:t>
      </w:r>
      <w:r>
        <w:rPr>
          <w:rFonts w:eastAsia="Times New Roman" w:hint="cs"/>
          <w:rtl/>
        </w:rPr>
        <w:t>،</w:t>
      </w:r>
      <w:r w:rsidR="00E26450">
        <w:rPr>
          <w:rFonts w:eastAsia="Times New Roman" w:hint="cs"/>
          <w:rtl/>
        </w:rPr>
        <w:t xml:space="preserve"> فبزغ نجم ابن تيمية</w:t>
      </w:r>
      <w:r>
        <w:rPr>
          <w:rFonts w:eastAsia="Times New Roman" w:hint="cs"/>
          <w:rtl/>
        </w:rPr>
        <w:t>،</w:t>
      </w:r>
      <w:r w:rsidR="00E26450">
        <w:rPr>
          <w:rFonts w:eastAsia="Times New Roman" w:hint="cs"/>
          <w:rtl/>
        </w:rPr>
        <w:t xml:space="preserve"> فهاجم الأصول والفروع والوسائل</w:t>
      </w:r>
      <w:r>
        <w:rPr>
          <w:rFonts w:eastAsia="Times New Roman" w:hint="cs"/>
          <w:rtl/>
        </w:rPr>
        <w:t>،</w:t>
      </w:r>
      <w:r w:rsidR="00E26450">
        <w:rPr>
          <w:rFonts w:eastAsia="Times New Roman" w:hint="cs"/>
          <w:rtl/>
        </w:rPr>
        <w:t xml:space="preserve"> وأخذ يهوش على المتخصصين</w:t>
      </w:r>
      <w:r>
        <w:rPr>
          <w:rFonts w:eastAsia="Times New Roman" w:hint="cs"/>
          <w:rtl/>
        </w:rPr>
        <w:t>،</w:t>
      </w:r>
      <w:r w:rsidR="00E26450">
        <w:rPr>
          <w:rFonts w:eastAsia="Times New Roman" w:hint="cs"/>
          <w:rtl/>
        </w:rPr>
        <w:t xml:space="preserve"> فنصحوه ووعظوه</w:t>
      </w:r>
      <w:r>
        <w:rPr>
          <w:rFonts w:eastAsia="Times New Roman" w:hint="cs"/>
          <w:rtl/>
        </w:rPr>
        <w:t>،</w:t>
      </w:r>
      <w:r w:rsidR="00E26450">
        <w:rPr>
          <w:rFonts w:eastAsia="Times New Roman" w:hint="cs"/>
          <w:rtl/>
        </w:rPr>
        <w:t xml:space="preserve"> فلما خافوا من فتنته للعامة والجهلاء سجنوه وخافوا الله تعالى فيه فلم يقتلوه</w:t>
      </w:r>
      <w:r>
        <w:rPr>
          <w:rFonts w:eastAsia="Times New Roman" w:hint="cs"/>
          <w:rtl/>
        </w:rPr>
        <w:t>،</w:t>
      </w:r>
      <w:r w:rsidR="00E26450">
        <w:rPr>
          <w:rFonts w:eastAsia="Times New Roman" w:hint="cs"/>
          <w:rtl/>
        </w:rPr>
        <w:t xml:space="preserve"> ثم لم يهدأ حتى دخل في دهاليز مظلمة من الحديث عن علم الكلام والمعقول والمنقول</w:t>
      </w:r>
      <w:r>
        <w:rPr>
          <w:rFonts w:eastAsia="Times New Roman" w:hint="cs"/>
          <w:rtl/>
        </w:rPr>
        <w:t>،</w:t>
      </w:r>
      <w:r w:rsidR="00E26450">
        <w:rPr>
          <w:rFonts w:eastAsia="Times New Roman" w:hint="cs"/>
          <w:rtl/>
        </w:rPr>
        <w:t xml:space="preserve"> وهو والله لا يبلغ قطرة في بحور الأشعرية والماتريدية مصابيح الزمان</w:t>
      </w:r>
      <w:r>
        <w:rPr>
          <w:rFonts w:eastAsia="Times New Roman" w:hint="cs"/>
          <w:rtl/>
        </w:rPr>
        <w:t>،</w:t>
      </w:r>
      <w:r w:rsidR="00E26450">
        <w:rPr>
          <w:rFonts w:eastAsia="Times New Roman" w:hint="cs"/>
          <w:rtl/>
        </w:rPr>
        <w:t xml:space="preserve"> وحاملي لواء التقديس والتنزيه مفخرة عقائد الإسلام في كل مكان</w:t>
      </w:r>
      <w:r>
        <w:rPr>
          <w:rFonts w:eastAsia="Times New Roman" w:hint="cs"/>
          <w:rtl/>
        </w:rPr>
        <w:t>،</w:t>
      </w:r>
      <w:r w:rsidR="00E26450">
        <w:rPr>
          <w:rFonts w:eastAsia="Times New Roman" w:hint="cs"/>
          <w:rtl/>
        </w:rPr>
        <w:t xml:space="preserve"> فجال وصال وقطع الطريق على العلماء والفقهاء والعارفين</w:t>
      </w:r>
      <w:r>
        <w:rPr>
          <w:rFonts w:eastAsia="Times New Roman" w:hint="cs"/>
          <w:rtl/>
        </w:rPr>
        <w:t>،</w:t>
      </w:r>
      <w:r w:rsidR="00E26450">
        <w:rPr>
          <w:rFonts w:eastAsia="Times New Roman" w:hint="cs"/>
          <w:rtl/>
        </w:rPr>
        <w:t xml:space="preserve"> ثم لم يهدأ حتى نال من منزلة سيد الأنام بأن حرّم التبرك والتوسل به إلى الله تعالى</w:t>
      </w:r>
      <w:r>
        <w:rPr>
          <w:rFonts w:eastAsia="Times New Roman" w:hint="cs"/>
          <w:rtl/>
        </w:rPr>
        <w:t>،</w:t>
      </w:r>
      <w:r w:rsidR="00E26450">
        <w:rPr>
          <w:rFonts w:eastAsia="Times New Roman" w:hint="cs"/>
          <w:rtl/>
        </w:rPr>
        <w:t xml:space="preserve"> مع أنّه أفضل الوسائل </w:t>
      </w:r>
      <w:r w:rsidR="00E26450">
        <w:rPr>
          <w:rFonts w:eastAsia="Times New Roman" w:hint="cs"/>
          <w:rtl/>
        </w:rPr>
        <w:lastRenderedPageBreak/>
        <w:t>وأقصر الطرق إلى رضا الله</w:t>
      </w:r>
      <w:r>
        <w:rPr>
          <w:rFonts w:eastAsia="Times New Roman" w:hint="cs"/>
          <w:rtl/>
        </w:rPr>
        <w:t>،</w:t>
      </w:r>
      <w:r w:rsidR="00E26450">
        <w:rPr>
          <w:rFonts w:eastAsia="Times New Roman" w:hint="cs"/>
          <w:rtl/>
        </w:rPr>
        <w:t xml:space="preserve"> ثم أضحك الثكلى بتحريم التبرك وقصد زيارته عليه الصلاة والسلام</w:t>
      </w:r>
      <w:r>
        <w:rPr>
          <w:rFonts w:eastAsia="Times New Roman" w:hint="cs"/>
          <w:rtl/>
        </w:rPr>
        <w:t>،</w:t>
      </w:r>
      <w:r w:rsidR="00E26450">
        <w:rPr>
          <w:rFonts w:eastAsia="Times New Roman" w:hint="cs"/>
          <w:rtl/>
        </w:rPr>
        <w:t xml:space="preserve"> في زمان كانت الأمة جميعا على جواز تلك الأعمال وأنّها من فضائل</w:t>
      </w:r>
      <w:r>
        <w:rPr>
          <w:rFonts w:eastAsia="Times New Roman" w:hint="cs"/>
          <w:rtl/>
        </w:rPr>
        <w:t xml:space="preserve"> </w:t>
      </w:r>
      <w:r w:rsidR="00E26450">
        <w:rPr>
          <w:rFonts w:eastAsia="Times New Roman" w:hint="cs"/>
          <w:rtl/>
        </w:rPr>
        <w:t>الأعمال</w:t>
      </w:r>
      <w:r>
        <w:rPr>
          <w:rFonts w:eastAsia="Times New Roman" w:hint="cs"/>
          <w:rtl/>
        </w:rPr>
        <w:t>،</w:t>
      </w:r>
      <w:r w:rsidR="00E26450">
        <w:rPr>
          <w:rFonts w:eastAsia="Times New Roman" w:hint="cs"/>
          <w:rtl/>
        </w:rPr>
        <w:t xml:space="preserve"> فهل كانت الأمة في زمانه على ضلال مبين</w:t>
      </w:r>
      <w:r>
        <w:rPr>
          <w:rFonts w:eastAsia="Times New Roman" w:hint="cs"/>
          <w:rtl/>
        </w:rPr>
        <w:t>،</w:t>
      </w:r>
      <w:r w:rsidR="00E26450">
        <w:rPr>
          <w:rFonts w:eastAsia="Times New Roman" w:hint="cs"/>
          <w:rtl/>
        </w:rPr>
        <w:t xml:space="preserve"> حتى انتشلها من الظلام</w:t>
      </w:r>
      <w:r>
        <w:rPr>
          <w:rFonts w:eastAsia="Times New Roman" w:hint="cs"/>
          <w:rtl/>
        </w:rPr>
        <w:t>،</w:t>
      </w:r>
      <w:r w:rsidR="00E26450">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Pr>
          <w:rFonts w:eastAsia="Times New Roman" w:hint="cs"/>
          <w:rtl/>
        </w:rPr>
        <w:t>،</w:t>
      </w:r>
      <w:r w:rsidR="00E26450">
        <w:rPr>
          <w:rFonts w:eastAsia="Times New Roman" w:hint="cs"/>
          <w:rtl/>
        </w:rPr>
        <w:t xml:space="preserve"> بما لا ينبغي</w:t>
      </w:r>
      <w:r>
        <w:rPr>
          <w:rFonts w:eastAsia="Times New Roman" w:hint="cs"/>
          <w:rtl/>
        </w:rPr>
        <w:t>،</w:t>
      </w:r>
      <w:r w:rsidR="00E26450">
        <w:rPr>
          <w:rFonts w:eastAsia="Times New Roman" w:hint="cs"/>
          <w:rtl/>
        </w:rPr>
        <w:t xml:space="preserve"> إذ لكل مقام مقال</w:t>
      </w:r>
      <w:r>
        <w:rPr>
          <w:rFonts w:eastAsia="Times New Roman" w:hint="cs"/>
          <w:rtl/>
        </w:rPr>
        <w:t>،</w:t>
      </w:r>
      <w:r w:rsidR="00E26450">
        <w:rPr>
          <w:rFonts w:eastAsia="Times New Roman" w:hint="cs"/>
          <w:rtl/>
        </w:rPr>
        <w:t xml:space="preserve"> وهل الرد على الروافض يُجيز له إساءة الادب مع والد السبطين سيدا شباب أهل الجنّة الحسن والحسين</w:t>
      </w:r>
      <w:r>
        <w:rPr>
          <w:rFonts w:eastAsia="Times New Roman" w:hint="cs"/>
          <w:rtl/>
        </w:rPr>
        <w:t>،</w:t>
      </w:r>
      <w:r w:rsidR="00E26450">
        <w:rPr>
          <w:rFonts w:eastAsia="Times New Roman" w:hint="cs"/>
          <w:rtl/>
        </w:rPr>
        <w:t xml:space="preserve"> ثم تكلم عن الطاهر المطهر سيدنا الحسين</w:t>
      </w:r>
      <w:r>
        <w:rPr>
          <w:rFonts w:eastAsia="Times New Roman" w:hint="cs"/>
          <w:rtl/>
        </w:rPr>
        <w:t>،</w:t>
      </w:r>
      <w:r w:rsidR="00E26450">
        <w:rPr>
          <w:rFonts w:eastAsia="Times New Roman" w:hint="cs"/>
          <w:rtl/>
        </w:rPr>
        <w:t xml:space="preserve"> بكلام لا يتفوه به</w:t>
      </w:r>
      <w:r>
        <w:rPr>
          <w:rFonts w:eastAsia="Times New Roman" w:hint="cs"/>
          <w:rtl/>
        </w:rPr>
        <w:t>،</w:t>
      </w:r>
      <w:r w:rsidR="00E26450">
        <w:rPr>
          <w:rFonts w:eastAsia="Times New Roman" w:hint="cs"/>
          <w:rtl/>
        </w:rPr>
        <w:t xml:space="preserve"> من تأدب على أخلاق القرآن</w:t>
      </w:r>
      <w:r>
        <w:rPr>
          <w:rFonts w:eastAsia="Times New Roman" w:hint="cs"/>
          <w:rtl/>
        </w:rPr>
        <w:t>،</w:t>
      </w:r>
      <w:r w:rsidR="00E26450">
        <w:rPr>
          <w:rFonts w:eastAsia="Times New Roman" w:hint="cs"/>
          <w:rtl/>
        </w:rPr>
        <w:t xml:space="preserve"> وعظّم جناب سيد الانام</w:t>
      </w:r>
      <w:r>
        <w:rPr>
          <w:rFonts w:eastAsia="Times New Roman" w:hint="cs"/>
          <w:rtl/>
        </w:rPr>
        <w:t>،</w:t>
      </w:r>
      <w:r w:rsidR="00E26450">
        <w:rPr>
          <w:rFonts w:eastAsia="Times New Roman" w:hint="cs"/>
          <w:rtl/>
        </w:rPr>
        <w:t xml:space="preserve"> وهل التمحل في الدفاع عن يزيد يُجير سوء الأدب مع السادة الكرام</w:t>
      </w:r>
      <w:r>
        <w:rPr>
          <w:rFonts w:eastAsia="Times New Roman" w:hint="cs"/>
          <w:rtl/>
        </w:rPr>
        <w:t>،</w:t>
      </w:r>
      <w:r w:rsidR="00E26450">
        <w:rPr>
          <w:rFonts w:eastAsia="Times New Roman" w:hint="cs"/>
          <w:rtl/>
        </w:rPr>
        <w:t xml:space="preserve"> فهذه كلها من مفردات الحشو التي لم يتنبه إليها ابن تيمية</w:t>
      </w:r>
      <w:r>
        <w:rPr>
          <w:rFonts w:eastAsia="Times New Roman" w:hint="cs"/>
          <w:rtl/>
        </w:rPr>
        <w:t>،</w:t>
      </w:r>
      <w:r w:rsidR="00E26450">
        <w:rPr>
          <w:rFonts w:eastAsia="Times New Roman" w:hint="cs"/>
          <w:rtl/>
        </w:rPr>
        <w:t xml:space="preserve"> فتعجل بتبنيها ونشرها</w:t>
      </w:r>
      <w:r>
        <w:rPr>
          <w:rFonts w:eastAsia="Times New Roman" w:hint="cs"/>
          <w:rtl/>
        </w:rPr>
        <w:t>،</w:t>
      </w:r>
      <w:r w:rsidR="00E26450">
        <w:rPr>
          <w:rFonts w:eastAsia="Times New Roman" w:hint="cs"/>
          <w:rtl/>
        </w:rPr>
        <w:t xml:space="preserve"> وهي لا تمت إلى السلفية بنسب ولا صلة</w:t>
      </w:r>
      <w:r>
        <w:rPr>
          <w:rFonts w:eastAsia="Times New Roman" w:hint="cs"/>
          <w:rtl/>
        </w:rPr>
        <w:t>،</w:t>
      </w:r>
      <w:r w:rsidR="00E26450">
        <w:rPr>
          <w:rFonts w:eastAsia="Times New Roman" w:hint="cs"/>
          <w:rtl/>
        </w:rPr>
        <w:t xml:space="preserve"> فهل من السلفية اتهام المسلمين بالشرك بدعوى التوسل</w:t>
      </w:r>
      <w:r>
        <w:rPr>
          <w:rFonts w:eastAsia="Times New Roman" w:hint="cs"/>
          <w:rtl/>
        </w:rPr>
        <w:t>،</w:t>
      </w:r>
      <w:r w:rsidR="00E26450">
        <w:rPr>
          <w:rFonts w:eastAsia="Times New Roman" w:hint="cs"/>
          <w:rtl/>
        </w:rPr>
        <w:t xml:space="preserve"> والتوسل مسالة فقهية على مر عصور الإسلام</w:t>
      </w:r>
      <w:r>
        <w:rPr>
          <w:rFonts w:eastAsia="Times New Roman" w:hint="cs"/>
          <w:rtl/>
        </w:rPr>
        <w:t>،</w:t>
      </w:r>
      <w:r w:rsidR="00E26450">
        <w:rPr>
          <w:rFonts w:eastAsia="Times New Roman" w:hint="cs"/>
          <w:rtl/>
        </w:rPr>
        <w:t xml:space="preserve"> ولم يجعلها من أبواب العقيدة والتوحيد والشرك</w:t>
      </w:r>
      <w:r>
        <w:rPr>
          <w:rFonts w:eastAsia="Times New Roman" w:hint="cs"/>
          <w:rtl/>
        </w:rPr>
        <w:t>،</w:t>
      </w:r>
      <w:r w:rsidR="00E26450">
        <w:rPr>
          <w:rFonts w:eastAsia="Times New Roman" w:hint="cs"/>
          <w:rtl/>
        </w:rPr>
        <w:t xml:space="preserve"> أحد قبل ابن تيمية</w:t>
      </w:r>
      <w:r>
        <w:rPr>
          <w:rFonts w:eastAsia="Times New Roman" w:hint="cs"/>
          <w:rtl/>
        </w:rPr>
        <w:t>،</w:t>
      </w:r>
      <w:r w:rsidR="00E26450">
        <w:rPr>
          <w:rFonts w:eastAsia="Times New Roman" w:hint="cs"/>
          <w:rtl/>
        </w:rPr>
        <w:t xml:space="preserve"> فهل كان السلف قبله على ضلالة عندما اوردوها في أبواب الفقه</w:t>
      </w:r>
      <w:r>
        <w:rPr>
          <w:rFonts w:eastAsia="Times New Roman" w:hint="cs"/>
          <w:rtl/>
        </w:rPr>
        <w:t xml:space="preserve">، </w:t>
      </w:r>
      <w:r w:rsidR="00E26450">
        <w:rPr>
          <w:rFonts w:eastAsia="Times New Roman" w:hint="cs"/>
          <w:rtl/>
        </w:rPr>
        <w:t>وكيف تكون سلفية في مسالة نُخالف فيها السلف</w:t>
      </w:r>
      <w:r>
        <w:rPr>
          <w:rFonts w:eastAsia="Times New Roman" w:hint="cs"/>
          <w:rtl/>
        </w:rPr>
        <w:t>،</w:t>
      </w:r>
      <w:r w:rsidR="00E26450">
        <w:rPr>
          <w:rFonts w:eastAsia="Times New Roman" w:hint="cs"/>
          <w:rtl/>
        </w:rPr>
        <w:t xml:space="preserve"> إنّ السلف الصالح في حياة النبي وبعده كانوا يتوسلون بالنبي صلى الله عليه وسلم</w:t>
      </w:r>
      <w:r>
        <w:rPr>
          <w:rFonts w:eastAsia="Times New Roman" w:hint="cs"/>
          <w:rtl/>
        </w:rPr>
        <w:t>،</w:t>
      </w:r>
      <w:r w:rsidR="00E26450">
        <w:rPr>
          <w:rFonts w:eastAsia="Times New Roman" w:hint="cs"/>
          <w:rtl/>
        </w:rPr>
        <w:t xml:space="preserve"> لما له من كرامة عند اللّه</w:t>
      </w:r>
      <w:r>
        <w:rPr>
          <w:rFonts w:eastAsia="Times New Roman" w:hint="cs"/>
          <w:rtl/>
        </w:rPr>
        <w:t>،</w:t>
      </w:r>
      <w:r w:rsidR="00E26450">
        <w:rPr>
          <w:rFonts w:eastAsia="Times New Roman" w:hint="cs"/>
          <w:rtl/>
        </w:rPr>
        <w:t xml:space="preserve"> ولم يخطر ببال أحد أن التوسل إلى الله تعالى بالنبي</w:t>
      </w:r>
      <w:r>
        <w:rPr>
          <w:rFonts w:eastAsia="Times New Roman" w:hint="cs"/>
          <w:rtl/>
        </w:rPr>
        <w:t xml:space="preserve"> </w:t>
      </w:r>
      <w:r w:rsidR="00E26450">
        <w:rPr>
          <w:rFonts w:eastAsia="Times New Roman" w:hint="cs"/>
          <w:rtl/>
        </w:rPr>
        <w:t>صلى الله عليه وسلم</w:t>
      </w:r>
      <w:r>
        <w:rPr>
          <w:rFonts w:eastAsia="Times New Roman" w:hint="cs"/>
          <w:rtl/>
        </w:rPr>
        <w:t xml:space="preserve"> </w:t>
      </w:r>
      <w:r w:rsidR="00E26450">
        <w:rPr>
          <w:rFonts w:eastAsia="Times New Roman" w:hint="cs"/>
          <w:rtl/>
        </w:rPr>
        <w:t>شرك أو ذريعة إلى الشرك</w:t>
      </w:r>
      <w:r>
        <w:rPr>
          <w:rFonts w:eastAsia="Times New Roman" w:hint="cs"/>
          <w:rtl/>
        </w:rPr>
        <w:t>،</w:t>
      </w:r>
      <w:r w:rsidR="00E26450">
        <w:rPr>
          <w:rFonts w:eastAsia="Times New Roman" w:hint="cs"/>
          <w:rtl/>
        </w:rPr>
        <w:t xml:space="preserve"> وكان هذا ديدن السلف في جميع العصور</w:t>
      </w:r>
      <w:r>
        <w:rPr>
          <w:rFonts w:eastAsia="Times New Roman" w:hint="cs"/>
          <w:rtl/>
        </w:rPr>
        <w:t>،</w:t>
      </w:r>
      <w:r w:rsidR="00E26450">
        <w:rPr>
          <w:rFonts w:eastAsia="Times New Roman" w:hint="cs"/>
          <w:rtl/>
        </w:rPr>
        <w:t xml:space="preserve"> فهل لمنكر التوسل أن يصف نفسه بالسلفية</w:t>
      </w:r>
      <w:r>
        <w:rPr>
          <w:rFonts w:eastAsia="Times New Roman" w:hint="cs"/>
          <w:rtl/>
        </w:rPr>
        <w:t>،</w:t>
      </w:r>
      <w:r w:rsidR="00E26450">
        <w:rPr>
          <w:rFonts w:eastAsia="Times New Roman" w:hint="cs"/>
          <w:rtl/>
        </w:rPr>
        <w:t xml:space="preserve"> ثم يتطاول على بقية المسلمين باللقب</w:t>
      </w:r>
      <w:r>
        <w:rPr>
          <w:rFonts w:eastAsia="Times New Roman" w:hint="cs"/>
          <w:rtl/>
        </w:rPr>
        <w:t>،</w:t>
      </w:r>
      <w:r w:rsidR="00E26450">
        <w:rPr>
          <w:rFonts w:eastAsia="Times New Roman" w:hint="cs"/>
          <w:rtl/>
        </w:rPr>
        <w:t xml:space="preserve"> فيرميهم بالشرك والضلالة والبدعة والكفران</w:t>
      </w:r>
      <w:r>
        <w:rPr>
          <w:rFonts w:eastAsia="Times New Roman" w:hint="cs"/>
          <w:rtl/>
        </w:rPr>
        <w:t>،</w:t>
      </w:r>
      <w:r w:rsidR="00E26450">
        <w:rPr>
          <w:rFonts w:eastAsia="Times New Roman" w:hint="cs"/>
          <w:rtl/>
        </w:rPr>
        <w:t xml:space="preserve"> ثم هل من السلفية في شيء أن يأتي أحدهم بجمع الاحاديث التي تتعلق بالصفات الخبرية</w:t>
      </w:r>
      <w:r>
        <w:rPr>
          <w:rFonts w:eastAsia="Times New Roman" w:hint="cs"/>
          <w:rtl/>
        </w:rPr>
        <w:t>،</w:t>
      </w:r>
      <w:r w:rsidR="00E26450">
        <w:rPr>
          <w:rFonts w:eastAsia="Times New Roman" w:hint="cs"/>
          <w:rtl/>
        </w:rPr>
        <w:t xml:space="preserve"> ويسردها في مؤلف واحد يُوهم التشبيه والتجسيم</w:t>
      </w:r>
      <w:r>
        <w:rPr>
          <w:rFonts w:eastAsia="Times New Roman" w:hint="cs"/>
          <w:rtl/>
        </w:rPr>
        <w:t>،</w:t>
      </w:r>
      <w:r w:rsidR="00E26450">
        <w:rPr>
          <w:rFonts w:eastAsia="Times New Roman" w:hint="cs"/>
          <w:rtl/>
        </w:rPr>
        <w:t xml:space="preserve"> ويمتحن الناس باعتقادها</w:t>
      </w:r>
      <w:r>
        <w:rPr>
          <w:rFonts w:eastAsia="Times New Roman" w:hint="cs"/>
          <w:rtl/>
        </w:rPr>
        <w:t>،</w:t>
      </w:r>
      <w:r w:rsidR="00E26450">
        <w:rPr>
          <w:rFonts w:eastAsia="Times New Roman" w:hint="cs"/>
          <w:rtl/>
        </w:rPr>
        <w:t xml:space="preserve"> هل هذه سلفية</w:t>
      </w:r>
      <w:r>
        <w:rPr>
          <w:rFonts w:eastAsia="Times New Roman" w:hint="cs"/>
          <w:rtl/>
        </w:rPr>
        <w:t>،</w:t>
      </w:r>
      <w:r w:rsidR="00E26450">
        <w:rPr>
          <w:rFonts w:eastAsia="Times New Roman" w:hint="cs"/>
          <w:rtl/>
        </w:rPr>
        <w:t xml:space="preserve"> أم حشوية</w:t>
      </w:r>
      <w:r>
        <w:rPr>
          <w:rFonts w:eastAsia="Times New Roman" w:hint="cs"/>
          <w:rtl/>
        </w:rPr>
        <w:t>،</w:t>
      </w:r>
      <w:r w:rsidR="00E26450">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E26450">
        <w:rPr>
          <w:rFonts w:eastAsia="Times New Roman" w:hint="cs"/>
          <w:rtl/>
        </w:rPr>
        <w:t xml:space="preserve"> خوفا من تتبع المتشابهات</w:t>
      </w:r>
      <w:r>
        <w:rPr>
          <w:rFonts w:eastAsia="Times New Roman" w:hint="cs"/>
          <w:rtl/>
        </w:rPr>
        <w:t>،</w:t>
      </w:r>
      <w:r w:rsidR="00E26450">
        <w:rPr>
          <w:rFonts w:eastAsia="Times New Roman" w:hint="cs"/>
          <w:rtl/>
        </w:rPr>
        <w:t xml:space="preserve"> وكان يمنع في مجلسه من مجرد السؤال عنها</w:t>
      </w:r>
      <w:r>
        <w:rPr>
          <w:rFonts w:eastAsia="Times New Roman" w:hint="cs"/>
          <w:rtl/>
        </w:rPr>
        <w:t>،</w:t>
      </w:r>
      <w:r w:rsidR="00E26450">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E26450">
        <w:rPr>
          <w:rFonts w:eastAsia="Times New Roman" w:hint="cs"/>
          <w:rtl/>
        </w:rPr>
        <w:t xml:space="preserve"> ثم ينسب ذلك إلى السلف</w:t>
      </w:r>
      <w:r>
        <w:rPr>
          <w:rFonts w:eastAsia="Times New Roman" w:hint="cs"/>
          <w:rtl/>
        </w:rPr>
        <w:t>،</w:t>
      </w:r>
      <w:r w:rsidR="00E26450">
        <w:rPr>
          <w:rFonts w:eastAsia="Times New Roman" w:hint="cs"/>
          <w:rtl/>
        </w:rPr>
        <w:t xml:space="preserve"> ما أشد حاجة السلفية المعاصرة من تنقيتها من أدران الحشو والتجسيم والغلو في التكفير والتشريك والتبديع</w:t>
      </w:r>
      <w:r>
        <w:rPr>
          <w:rFonts w:eastAsia="Times New Roman" w:hint="cs"/>
          <w:rtl/>
        </w:rPr>
        <w:t>،</w:t>
      </w:r>
      <w:r w:rsidR="00E26450">
        <w:rPr>
          <w:rFonts w:eastAsia="Times New Roman" w:hint="cs"/>
          <w:rtl/>
        </w:rPr>
        <w:t xml:space="preserve"> والله الهادي إلى سواء السبيل</w:t>
      </w:r>
      <w:r>
        <w:rPr>
          <w:rFonts w:eastAsia="Times New Roman" w:hint="cs"/>
          <w:rtl/>
        </w:rPr>
        <w:t>،</w:t>
      </w:r>
      <w:r w:rsidR="00E26450">
        <w:rPr>
          <w:rFonts w:eastAsia="Times New Roman" w:hint="cs"/>
          <w:rtl/>
        </w:rPr>
        <w:t xml:space="preserve"> </w:t>
      </w:r>
      <w:r>
        <w:rPr>
          <w:rFonts w:eastAsia="Times New Roman" w:hint="cs"/>
          <w:bCs/>
          <w:rtl/>
        </w:rPr>
        <w:t>[</w:t>
      </w:r>
      <w:r w:rsidR="00E26450">
        <w:rPr>
          <w:rFonts w:eastAsia="Times New Roman" w:hint="cs"/>
          <w:rtl/>
        </w:rPr>
        <w:t>لقد</w:t>
      </w:r>
      <w:r>
        <w:rPr>
          <w:rFonts w:eastAsia="Times New Roman" w:hint="cs"/>
          <w:rtl/>
        </w:rPr>
        <w:t xml:space="preserve"> </w:t>
      </w:r>
      <w:r w:rsidR="00E26450">
        <w:rPr>
          <w:rFonts w:eastAsia="Times New Roman" w:hint="cs"/>
          <w:rtl/>
        </w:rPr>
        <w:t>ثار</w:t>
      </w:r>
      <w:r>
        <w:rPr>
          <w:rFonts w:eastAsia="Times New Roman" w:hint="cs"/>
          <w:rtl/>
        </w:rPr>
        <w:t xml:space="preserve"> </w:t>
      </w:r>
      <w:r w:rsidR="00E26450">
        <w:rPr>
          <w:rFonts w:eastAsia="Times New Roman" w:hint="cs"/>
          <w:rtl/>
        </w:rPr>
        <w:t>الرأي العلمي العام الإسلامي على الشيخ ابن تيمية من جانب الأصوليين المتخصصين في العقيدة</w:t>
      </w:r>
      <w:r>
        <w:rPr>
          <w:rFonts w:eastAsia="Times New Roman" w:hint="cs"/>
          <w:rtl/>
        </w:rPr>
        <w:t>،</w:t>
      </w:r>
      <w:r w:rsidR="00E26450">
        <w:rPr>
          <w:rFonts w:eastAsia="Times New Roman" w:hint="cs"/>
          <w:rtl/>
        </w:rPr>
        <w:t xml:space="preserve"> ومن جانب الفقهاء المتخصصين في الفقه</w:t>
      </w:r>
      <w:r>
        <w:rPr>
          <w:rFonts w:eastAsia="Times New Roman" w:hint="cs"/>
          <w:rtl/>
        </w:rPr>
        <w:t>،</w:t>
      </w:r>
      <w:r w:rsidR="00E26450">
        <w:rPr>
          <w:rFonts w:eastAsia="Times New Roman" w:hint="cs"/>
          <w:rtl/>
        </w:rPr>
        <w:t xml:space="preserve"> ومن جانب العارفين من الاولياء والصالحين</w:t>
      </w:r>
      <w:r>
        <w:rPr>
          <w:rFonts w:eastAsia="Times New Roman" w:hint="cs"/>
          <w:rtl/>
        </w:rPr>
        <w:t>،</w:t>
      </w:r>
      <w:r w:rsidR="00E26450">
        <w:rPr>
          <w:rFonts w:eastAsia="Times New Roman" w:hint="cs"/>
          <w:rtl/>
        </w:rPr>
        <w:t xml:space="preserve"> بل ومن جانب المحدثين كابن حجر وغيره</w:t>
      </w:r>
      <w:r>
        <w:rPr>
          <w:rFonts w:eastAsia="Times New Roman" w:hint="cs"/>
          <w:rtl/>
        </w:rPr>
        <w:t>]،</w:t>
      </w:r>
      <w:r w:rsidR="00E26450">
        <w:rPr>
          <w:rFonts w:eastAsia="Times New Roman" w:hint="cs"/>
          <w:rtl/>
        </w:rPr>
        <w:t xml:space="preserve"> وهذا دليل على انحرافه عن صراط السلف المستقيم</w:t>
      </w:r>
      <w:r>
        <w:rPr>
          <w:rFonts w:eastAsia="Times New Roman" w:hint="cs"/>
          <w:rtl/>
        </w:rPr>
        <w:t>،</w:t>
      </w:r>
      <w:r w:rsidR="00E26450">
        <w:rPr>
          <w:rFonts w:eastAsia="Times New Roman" w:hint="cs"/>
          <w:rtl/>
        </w:rPr>
        <w:t xml:space="preserve"> إذ ليس من الحكمة تخطئة جمهور علماء المسلمين </w:t>
      </w:r>
      <w:r w:rsidR="00E26450">
        <w:rPr>
          <w:rFonts w:eastAsia="Times New Roman" w:hint="cs"/>
          <w:rtl/>
        </w:rPr>
        <w:lastRenderedPageBreak/>
        <w:t>واتهامهم بالسوء والضلال</w:t>
      </w:r>
      <w:r>
        <w:rPr>
          <w:rFonts w:eastAsia="Times New Roman" w:hint="cs"/>
          <w:rtl/>
        </w:rPr>
        <w:t>،</w:t>
      </w:r>
      <w:r w:rsidR="00E26450">
        <w:rPr>
          <w:rFonts w:eastAsia="Times New Roman" w:hint="cs"/>
          <w:rtl/>
        </w:rPr>
        <w:t xml:space="preserve"> وتصويب رجل واحد</w:t>
      </w:r>
      <w:r>
        <w:rPr>
          <w:rFonts w:eastAsia="Times New Roman" w:hint="cs"/>
          <w:rtl/>
        </w:rPr>
        <w:t>،</w:t>
      </w:r>
      <w:r w:rsidR="00E26450">
        <w:rPr>
          <w:rFonts w:eastAsia="Times New Roman" w:hint="cs"/>
          <w:rtl/>
        </w:rPr>
        <w:t xml:space="preserve"> فمنذ نشر الرجل رأيه حول الصفات الخبرية</w:t>
      </w:r>
      <w:r>
        <w:rPr>
          <w:rFonts w:eastAsia="Times New Roman" w:hint="cs"/>
          <w:rtl/>
        </w:rPr>
        <w:t>،</w:t>
      </w:r>
      <w:r w:rsidR="00E26450">
        <w:rPr>
          <w:rFonts w:eastAsia="Times New Roman" w:hint="cs"/>
          <w:rtl/>
        </w:rPr>
        <w:t xml:space="preserve"> وضرورة الاخذ بظاهرها جاءت الاستنكارات عليه من علماء الأصول</w:t>
      </w:r>
      <w:r>
        <w:rPr>
          <w:rFonts w:eastAsia="Times New Roman" w:hint="cs"/>
          <w:rtl/>
        </w:rPr>
        <w:t>،</w:t>
      </w:r>
      <w:r w:rsidR="00E26450">
        <w:rPr>
          <w:rFonts w:eastAsia="Times New Roman" w:hint="cs"/>
          <w:rtl/>
        </w:rPr>
        <w:t xml:space="preserve"> وعندما تكلم في التوسل والاستغاثة والزيارة</w:t>
      </w:r>
      <w:r>
        <w:rPr>
          <w:rFonts w:eastAsia="Times New Roman" w:hint="cs"/>
          <w:rtl/>
        </w:rPr>
        <w:t>،</w:t>
      </w:r>
      <w:r w:rsidR="00E26450">
        <w:rPr>
          <w:rFonts w:eastAsia="Times New Roman" w:hint="cs"/>
          <w:rtl/>
        </w:rPr>
        <w:t xml:space="preserve"> استنكر ذلك عليه الفقهاء والربانيون</w:t>
      </w:r>
      <w:r>
        <w:rPr>
          <w:rFonts w:eastAsia="Times New Roman" w:hint="cs"/>
          <w:rtl/>
        </w:rPr>
        <w:t>،</w:t>
      </w:r>
      <w:r w:rsidR="00E26450">
        <w:rPr>
          <w:rFonts w:eastAsia="Times New Roman" w:hint="cs"/>
          <w:rtl/>
        </w:rPr>
        <w:t xml:space="preserve"> ثم عندما تكلم في الحد السفلي والجهة العدمية وعلم الكلام والمعقول والمنقول</w:t>
      </w:r>
      <w:r>
        <w:rPr>
          <w:rFonts w:eastAsia="Times New Roman" w:hint="cs"/>
          <w:rtl/>
        </w:rPr>
        <w:t>،</w:t>
      </w:r>
      <w:r w:rsidR="00E26450">
        <w:rPr>
          <w:rFonts w:eastAsia="Times New Roman" w:hint="cs"/>
          <w:rtl/>
        </w:rPr>
        <w:t xml:space="preserve"> وهو لا يعلم شيئا عن المعقول وضوابطه</w:t>
      </w:r>
      <w:r>
        <w:rPr>
          <w:rFonts w:eastAsia="Times New Roman" w:hint="cs"/>
          <w:rtl/>
        </w:rPr>
        <w:t>،</w:t>
      </w:r>
      <w:r w:rsidR="00E26450">
        <w:rPr>
          <w:rFonts w:eastAsia="Times New Roman" w:hint="cs"/>
          <w:rtl/>
        </w:rPr>
        <w:t xml:space="preserve"> قامت عليه السلفية والأثرية</w:t>
      </w:r>
      <w:r>
        <w:rPr>
          <w:rFonts w:eastAsia="Times New Roman" w:hint="cs"/>
          <w:rtl/>
        </w:rPr>
        <w:t>،</w:t>
      </w:r>
      <w:r w:rsidR="00E26450">
        <w:rPr>
          <w:rFonts w:eastAsia="Times New Roman" w:hint="cs"/>
          <w:rtl/>
        </w:rPr>
        <w:t xml:space="preserve"> فاجتمعت عليه طوائف العلماء والاولياء والفقهاء </w:t>
      </w:r>
      <w:r>
        <w:rPr>
          <w:rFonts w:eastAsia="Times New Roman" w:hint="cs"/>
          <w:rtl/>
        </w:rPr>
        <w:t>(</w:t>
      </w:r>
      <w:r w:rsidR="00E26450">
        <w:rPr>
          <w:rFonts w:eastAsia="Times New Roman" w:hint="cs"/>
          <w:rtl/>
        </w:rPr>
        <w:t>من الحنفية والمالكية والشافعية والحنابلة</w:t>
      </w:r>
      <w:r>
        <w:rPr>
          <w:rFonts w:eastAsia="Times New Roman" w:hint="cs"/>
          <w:rtl/>
        </w:rPr>
        <w:t xml:space="preserve">) </w:t>
      </w:r>
      <w:r w:rsidR="00E26450">
        <w:rPr>
          <w:rFonts w:eastAsia="Times New Roman" w:hint="cs"/>
          <w:rtl/>
        </w:rPr>
        <w:t>- خيرة أمّة النبي صلى الله عليه وسلم - وقرروا منعه من نشر أخطائه</w:t>
      </w:r>
      <w:r>
        <w:rPr>
          <w:rFonts w:eastAsia="Times New Roman" w:hint="cs"/>
          <w:rtl/>
        </w:rPr>
        <w:t>،</w:t>
      </w:r>
      <w:r w:rsidR="00E26450">
        <w:rPr>
          <w:rFonts w:eastAsia="Times New Roman" w:hint="cs"/>
          <w:rtl/>
        </w:rPr>
        <w:t xml:space="preserve"> فلما لم يسكت</w:t>
      </w:r>
      <w:r>
        <w:rPr>
          <w:rFonts w:eastAsia="Times New Roman" w:hint="cs"/>
          <w:rtl/>
        </w:rPr>
        <w:t>،</w:t>
      </w:r>
      <w:r w:rsidR="00E26450">
        <w:rPr>
          <w:rFonts w:eastAsia="Times New Roman" w:hint="cs"/>
          <w:rtl/>
        </w:rPr>
        <w:t xml:space="preserve"> أمروا بسجنه</w:t>
      </w:r>
      <w:r>
        <w:rPr>
          <w:rFonts w:eastAsia="Times New Roman" w:hint="cs"/>
          <w:rtl/>
        </w:rPr>
        <w:t>،</w:t>
      </w:r>
      <w:r w:rsidR="00E26450">
        <w:rPr>
          <w:rFonts w:eastAsia="Times New Roman" w:hint="cs"/>
          <w:rtl/>
        </w:rPr>
        <w:t xml:space="preserve"> ونفي من بلد إلى بلد</w:t>
      </w:r>
      <w:r>
        <w:rPr>
          <w:rFonts w:eastAsia="Times New Roman" w:hint="cs"/>
          <w:rtl/>
        </w:rPr>
        <w:t>،</w:t>
      </w:r>
      <w:r w:rsidR="00E26450">
        <w:rPr>
          <w:rFonts w:eastAsia="Times New Roman" w:hint="cs"/>
          <w:rtl/>
        </w:rPr>
        <w:t xml:space="preserve"> وتعرض لاعتقال بعد اعتقال</w:t>
      </w:r>
      <w:r>
        <w:rPr>
          <w:rFonts w:eastAsia="Times New Roman" w:hint="cs"/>
          <w:rtl/>
        </w:rPr>
        <w:t>،</w:t>
      </w:r>
      <w:r w:rsidR="00E26450">
        <w:rPr>
          <w:rFonts w:eastAsia="Times New Roman" w:hint="cs"/>
          <w:rtl/>
        </w:rPr>
        <w:t xml:space="preserve"> إلى أن منع من القرطاس والكتابة</w:t>
      </w:r>
      <w:r>
        <w:rPr>
          <w:rFonts w:eastAsia="Times New Roman" w:hint="cs"/>
          <w:rtl/>
        </w:rPr>
        <w:t>،</w:t>
      </w:r>
      <w:r w:rsidR="00E26450">
        <w:rPr>
          <w:rFonts w:eastAsia="Times New Roman" w:hint="cs"/>
          <w:rtl/>
        </w:rPr>
        <w:t xml:space="preserve"> حتّى مات في السجن ممنوعاً من كل شيء</w:t>
      </w:r>
      <w:r>
        <w:rPr>
          <w:rFonts w:eastAsia="Times New Roman" w:hint="cs"/>
          <w:rtl/>
        </w:rPr>
        <w:t>،</w:t>
      </w:r>
      <w:r w:rsidR="00E26450">
        <w:rPr>
          <w:rFonts w:eastAsia="Times New Roman" w:hint="cs"/>
          <w:rtl/>
        </w:rPr>
        <w:t xml:space="preserve"> ولو كان علمه صافياً لما تعرض لسخط كل هؤلاء العلماء</w:t>
      </w:r>
      <w:r>
        <w:rPr>
          <w:rFonts w:eastAsia="Times New Roman" w:hint="cs"/>
          <w:rtl/>
        </w:rPr>
        <w:t>،</w:t>
      </w:r>
      <w:r w:rsidR="00E26450">
        <w:rPr>
          <w:rFonts w:eastAsia="Times New Roman" w:hint="cs"/>
          <w:rtl/>
        </w:rPr>
        <w:t xml:space="preserve"> ولأنتصب له من الطوائف من ينصره في مظلمته</w:t>
      </w:r>
      <w:r>
        <w:rPr>
          <w:rFonts w:eastAsia="Times New Roman" w:hint="cs"/>
          <w:rtl/>
        </w:rPr>
        <w:t>،</w:t>
      </w:r>
      <w:r w:rsidR="00E26450">
        <w:rPr>
          <w:rFonts w:eastAsia="Times New Roman" w:hint="cs"/>
          <w:rtl/>
        </w:rPr>
        <w:t xml:space="preserve"> والجميع يعرفون أنّ مشاكله علمية وحسب</w:t>
      </w:r>
      <w:r>
        <w:rPr>
          <w:rFonts w:eastAsia="Times New Roman" w:hint="cs"/>
          <w:rtl/>
        </w:rPr>
        <w:t>،</w:t>
      </w:r>
      <w:r w:rsidR="00E26450">
        <w:rPr>
          <w:rFonts w:eastAsia="Times New Roman" w:hint="cs"/>
          <w:rtl/>
        </w:rPr>
        <w:t xml:space="preserve"> ولم تكن سياسية قط حتى نقول أنّ الحكام تمالئوا عليه</w:t>
      </w:r>
      <w:r>
        <w:rPr>
          <w:rFonts w:eastAsia="Times New Roman" w:hint="cs"/>
          <w:rtl/>
        </w:rPr>
        <w:t>،</w:t>
      </w:r>
      <w:r w:rsidR="00E26450">
        <w:rPr>
          <w:rFonts w:eastAsia="Times New Roman" w:hint="cs"/>
          <w:rtl/>
        </w:rPr>
        <w:t xml:space="preserve"> وظلموه</w:t>
      </w:r>
      <w:r>
        <w:rPr>
          <w:rFonts w:eastAsia="Times New Roman" w:hint="cs"/>
          <w:rtl/>
        </w:rPr>
        <w:t>،</w:t>
      </w:r>
      <w:r w:rsidR="00E26450">
        <w:rPr>
          <w:rFonts w:eastAsia="Times New Roman" w:hint="cs"/>
          <w:rtl/>
        </w:rPr>
        <w:t xml:space="preserve"> لقد كانت مشاكله علمية مع علماء عصره</w:t>
      </w:r>
      <w:r>
        <w:rPr>
          <w:rFonts w:eastAsia="Times New Roman" w:hint="cs"/>
          <w:rtl/>
        </w:rPr>
        <w:t>،</w:t>
      </w:r>
      <w:r w:rsidR="00E26450">
        <w:rPr>
          <w:rFonts w:eastAsia="Times New Roman" w:hint="cs"/>
          <w:rtl/>
        </w:rPr>
        <w:t xml:space="preserve"> فإنّ جماهير العلماء كانوا يخالفونه فيما يبديه من الآراء الشاذة</w:t>
      </w:r>
      <w:r>
        <w:rPr>
          <w:rFonts w:eastAsia="Times New Roman" w:hint="cs"/>
          <w:rtl/>
        </w:rPr>
        <w:t>،</w:t>
      </w:r>
      <w:r w:rsidR="00E26450">
        <w:rPr>
          <w:rFonts w:eastAsia="Times New Roman" w:hint="cs"/>
          <w:rtl/>
        </w:rPr>
        <w:t xml:space="preserve"> المخالفة لما هو المشهور المجمع عليه بين العلماء</w:t>
      </w:r>
      <w:r>
        <w:rPr>
          <w:rFonts w:eastAsia="Times New Roman" w:hint="cs"/>
          <w:rtl/>
        </w:rPr>
        <w:t>،</w:t>
      </w:r>
      <w:r w:rsidR="00E26450">
        <w:rPr>
          <w:rFonts w:eastAsia="Times New Roman" w:hint="cs"/>
          <w:rtl/>
        </w:rPr>
        <w:t xml:space="preserve"> في مجال الأُصول والفروع</w:t>
      </w:r>
      <w:r>
        <w:rPr>
          <w:rFonts w:eastAsia="Times New Roman" w:hint="cs"/>
          <w:rtl/>
        </w:rPr>
        <w:t>،</w:t>
      </w:r>
      <w:r w:rsidR="00E26450">
        <w:rPr>
          <w:rFonts w:eastAsia="Times New Roman" w:hint="cs"/>
          <w:rtl/>
        </w:rPr>
        <w:t xml:space="preserve"> </w:t>
      </w:r>
      <w:r>
        <w:rPr>
          <w:rFonts w:eastAsia="Times New Roman" w:hint="cs"/>
          <w:bCs/>
          <w:rtl/>
        </w:rPr>
        <w:t>[</w:t>
      </w:r>
      <w:r w:rsidR="00E26450">
        <w:rPr>
          <w:rFonts w:eastAsia="Times New Roman" w:hint="cs"/>
          <w:bCs/>
          <w:rtl/>
        </w:rPr>
        <w:t>لقد ترجم للشيخ ابن تيمية مجموعة من تلامذته ممن تأثر به</w:t>
      </w:r>
      <w:r>
        <w:rPr>
          <w:rFonts w:eastAsia="Times New Roman" w:hint="cs"/>
          <w:bCs/>
          <w:rtl/>
        </w:rPr>
        <w:t>]</w:t>
      </w:r>
      <w:r>
        <w:rPr>
          <w:rFonts w:eastAsia="Times New Roman" w:hint="cs"/>
          <w:rtl/>
        </w:rPr>
        <w:t>:</w:t>
      </w:r>
      <w:r w:rsidR="00E26450">
        <w:rPr>
          <w:rFonts w:eastAsia="Times New Roman" w:hint="cs"/>
          <w:rtl/>
        </w:rPr>
        <w:t xml:space="preserve"> ومن الطبيعي أن يزيد التلميذ في حق استاذه</w:t>
      </w:r>
      <w:r>
        <w:rPr>
          <w:rFonts w:eastAsia="Times New Roman" w:hint="cs"/>
          <w:rtl/>
        </w:rPr>
        <w:t>،</w:t>
      </w:r>
      <w:r w:rsidR="00E26450">
        <w:rPr>
          <w:rFonts w:eastAsia="Times New Roman" w:hint="cs"/>
          <w:rtl/>
        </w:rPr>
        <w:t xml:space="preserve"> فأسرفوا في الثناء عليه</w:t>
      </w:r>
      <w:r>
        <w:rPr>
          <w:rFonts w:eastAsia="Times New Roman" w:hint="cs"/>
          <w:rtl/>
        </w:rPr>
        <w:t>،</w:t>
      </w:r>
      <w:r w:rsidR="00E26450">
        <w:rPr>
          <w:rFonts w:eastAsia="Times New Roman" w:hint="cs"/>
          <w:rtl/>
        </w:rPr>
        <w:t xml:space="preserve"> وفي مقدمتهم الذهبي</w:t>
      </w:r>
      <w:r>
        <w:rPr>
          <w:rFonts w:eastAsia="Times New Roman" w:hint="cs"/>
          <w:rtl/>
        </w:rPr>
        <w:t>،</w:t>
      </w:r>
      <w:r w:rsidR="00E26450">
        <w:rPr>
          <w:rFonts w:eastAsia="Times New Roman" w:hint="cs"/>
          <w:rtl/>
        </w:rPr>
        <w:t xml:space="preserve"> لأنّه لاشك تلميذه وقد تأثر بأفكاره كثيرا</w:t>
      </w:r>
      <w:r>
        <w:rPr>
          <w:rFonts w:eastAsia="Times New Roman" w:hint="cs"/>
          <w:rtl/>
        </w:rPr>
        <w:t>،</w:t>
      </w:r>
      <w:r w:rsidR="00E26450">
        <w:rPr>
          <w:rFonts w:eastAsia="Times New Roman" w:hint="cs"/>
          <w:rtl/>
        </w:rPr>
        <w:t xml:space="preserve"> وسيأتي بيان حال الذهبي في الترجمة في المبحث التالي</w:t>
      </w:r>
      <w:r>
        <w:rPr>
          <w:rFonts w:eastAsia="Times New Roman" w:hint="cs"/>
          <w:rtl/>
        </w:rPr>
        <w:t>،</w:t>
      </w:r>
      <w:r w:rsidR="00E26450">
        <w:rPr>
          <w:rFonts w:eastAsia="Times New Roman" w:hint="cs"/>
          <w:rtl/>
        </w:rPr>
        <w:t xml:space="preserve"> والحافظ ابن كثير في البداية والنهاية</w:t>
      </w:r>
      <w:r>
        <w:rPr>
          <w:rFonts w:eastAsia="Times New Roman" w:hint="cs"/>
          <w:rtl/>
        </w:rPr>
        <w:t xml:space="preserve">، </w:t>
      </w:r>
      <w:r w:rsidR="00E26450">
        <w:rPr>
          <w:rFonts w:eastAsia="Times New Roman" w:hint="cs"/>
          <w:rtl/>
        </w:rPr>
        <w:t>وتابعهما عبد الحي بن عماد الحنبلي في كتابه شذرات الذهب في أخبار من ذهب</w:t>
      </w:r>
      <w:r>
        <w:rPr>
          <w:rFonts w:eastAsia="Times New Roman" w:hint="cs"/>
          <w:rtl/>
        </w:rPr>
        <w:t>،</w:t>
      </w:r>
      <w:r w:rsidR="00E26450">
        <w:rPr>
          <w:rFonts w:eastAsia="Times New Roman" w:hint="cs"/>
          <w:rtl/>
        </w:rPr>
        <w:t xml:space="preserve"> وابن رجب الحنبلي في الذيل على طبقات الحنابلة</w:t>
      </w:r>
      <w:r>
        <w:rPr>
          <w:rFonts w:eastAsia="Times New Roman" w:hint="cs"/>
          <w:rtl/>
        </w:rPr>
        <w:t>،</w:t>
      </w:r>
      <w:r w:rsidR="00E26450">
        <w:rPr>
          <w:rFonts w:eastAsia="Times New Roman" w:hint="cs"/>
          <w:rtl/>
        </w:rPr>
        <w:t xml:space="preserve"> والسيوطي في طبقات الحفاظ</w:t>
      </w:r>
      <w:r>
        <w:rPr>
          <w:rFonts w:eastAsia="Times New Roman" w:hint="cs"/>
          <w:rtl/>
        </w:rPr>
        <w:t>،</w:t>
      </w:r>
      <w:r w:rsidR="00E26450">
        <w:rPr>
          <w:rFonts w:eastAsia="Times New Roman" w:hint="cs"/>
          <w:rtl/>
        </w:rPr>
        <w:t xml:space="preserve"> ولا شك أنّهم ذكروا الجانب الحسن من علمه وحياته</w:t>
      </w:r>
      <w:r>
        <w:rPr>
          <w:rFonts w:eastAsia="Times New Roman" w:hint="cs"/>
          <w:rtl/>
        </w:rPr>
        <w:t>،</w:t>
      </w:r>
      <w:r w:rsidR="00E26450">
        <w:rPr>
          <w:rFonts w:eastAsia="Times New Roman" w:hint="cs"/>
          <w:rtl/>
        </w:rPr>
        <w:t xml:space="preserve"> لكنّهم تعاطفوا عليه لكونه قضي أكثر حياته في السجون</w:t>
      </w:r>
      <w:r>
        <w:rPr>
          <w:rFonts w:eastAsia="Times New Roman" w:hint="cs"/>
          <w:rtl/>
        </w:rPr>
        <w:t>،</w:t>
      </w:r>
      <w:r w:rsidR="00E26450">
        <w:rPr>
          <w:rFonts w:eastAsia="Times New Roman" w:hint="cs"/>
          <w:rtl/>
        </w:rPr>
        <w:t xml:space="preserve"> فلم يتوسعوا في ذكر الجانب السيء من علمه وحياته اكتفاءً بما لقيه من عقاب من الفقهاء والقضاة جراء أخطائه</w:t>
      </w:r>
      <w:r>
        <w:rPr>
          <w:rFonts w:eastAsia="Times New Roman" w:hint="cs"/>
          <w:rtl/>
        </w:rPr>
        <w:t xml:space="preserve">، </w:t>
      </w:r>
      <w:r w:rsidR="00E26450">
        <w:rPr>
          <w:rFonts w:eastAsia="Times New Roman" w:hint="cs"/>
          <w:rtl/>
        </w:rPr>
        <w:t>أما الناظر الحصيف</w:t>
      </w:r>
      <w:r>
        <w:rPr>
          <w:rFonts w:eastAsia="Times New Roman" w:hint="cs"/>
          <w:rtl/>
        </w:rPr>
        <w:t>،</w:t>
      </w:r>
      <w:r w:rsidR="00E26450">
        <w:rPr>
          <w:rFonts w:eastAsia="Times New Roman" w:hint="cs"/>
          <w:rtl/>
        </w:rPr>
        <w:t xml:space="preserve"> فإنّه يعلم شذوذه في أقواله التي خالف فيها العلماء</w:t>
      </w:r>
      <w:r>
        <w:rPr>
          <w:rFonts w:eastAsia="Times New Roman" w:hint="cs"/>
          <w:rtl/>
        </w:rPr>
        <w:t>،</w:t>
      </w:r>
      <w:r w:rsidR="00E26450">
        <w:rPr>
          <w:rFonts w:eastAsia="Times New Roman" w:hint="cs"/>
          <w:rtl/>
        </w:rPr>
        <w:t xml:space="preserve"> لأنّه كان هناك اتفاق بين علماء وأكابر الفقهاء في عصره على أنّه يصدر عن عقائد وآراء في مجال العقائد والأحكام تخالف الرأي العام بين أهل السنة والجماعة</w:t>
      </w:r>
      <w:r>
        <w:rPr>
          <w:rFonts w:eastAsia="Times New Roman" w:hint="cs"/>
          <w:rtl/>
        </w:rPr>
        <w:t>،</w:t>
      </w:r>
      <w:r w:rsidR="00E26450">
        <w:rPr>
          <w:rFonts w:eastAsia="Times New Roman" w:hint="cs"/>
          <w:rtl/>
        </w:rPr>
        <w:t xml:space="preserve"> ولأجل ذلك كانوا يصدرون الحكم عليه بعد الحكم</w:t>
      </w:r>
      <w:r>
        <w:rPr>
          <w:rFonts w:eastAsia="Times New Roman" w:hint="cs"/>
          <w:rtl/>
        </w:rPr>
        <w:t>،</w:t>
      </w:r>
      <w:r w:rsidR="00E26450">
        <w:rPr>
          <w:rFonts w:eastAsia="Times New Roman" w:hint="cs"/>
          <w:rtl/>
        </w:rPr>
        <w:t xml:space="preserve"> ويعاقبونه مرة بعد أُخرى</w:t>
      </w:r>
      <w:r>
        <w:rPr>
          <w:rFonts w:eastAsia="Times New Roman" w:hint="cs"/>
          <w:rtl/>
        </w:rPr>
        <w:t>،</w:t>
      </w:r>
      <w:r w:rsidR="00E26450">
        <w:rPr>
          <w:rFonts w:eastAsia="Times New Roman" w:hint="cs"/>
          <w:rtl/>
        </w:rPr>
        <w:t xml:space="preserve"> حتى منعوه من الكتابة قبل وفاته خوفا من تأثر العامة به</w:t>
      </w:r>
      <w:r>
        <w:rPr>
          <w:rFonts w:eastAsia="Times New Roman" w:hint="cs"/>
          <w:rtl/>
        </w:rPr>
        <w:t>، [</w:t>
      </w:r>
      <w:r w:rsidR="00E26450">
        <w:rPr>
          <w:rFonts w:eastAsia="Times New Roman" w:hint="cs"/>
          <w:bCs/>
          <w:rtl/>
        </w:rPr>
        <w:t>بعض العلماء الذين ردّوا على ابن تيمية</w:t>
      </w:r>
      <w:r>
        <w:rPr>
          <w:rFonts w:eastAsia="Times New Roman" w:hint="cs"/>
          <w:bCs/>
          <w:rtl/>
        </w:rPr>
        <w:t>]:</w:t>
      </w:r>
      <w:r w:rsidR="00E26450">
        <w:rPr>
          <w:rFonts w:eastAsia="Times New Roman" w:hint="cs"/>
          <w:rtl/>
        </w:rPr>
        <w:t xml:space="preserve"> </w:t>
      </w:r>
      <w:r>
        <w:rPr>
          <w:rFonts w:eastAsia="Times New Roman" w:hint="cs"/>
          <w:rtl/>
        </w:rPr>
        <w:t>(</w:t>
      </w:r>
      <w:r w:rsidR="00E26450">
        <w:rPr>
          <w:rFonts w:eastAsia="Times New Roman" w:hint="cs"/>
          <w:rtl/>
        </w:rPr>
        <w:t>أ</w:t>
      </w:r>
      <w:r>
        <w:rPr>
          <w:rFonts w:eastAsia="Times New Roman" w:hint="cs"/>
          <w:rtl/>
        </w:rPr>
        <w:t>)</w:t>
      </w:r>
      <w:r w:rsidR="00E26450">
        <w:rPr>
          <w:rFonts w:eastAsia="Times New Roman" w:hint="cs"/>
          <w:rtl/>
        </w:rPr>
        <w:t xml:space="preserve"> </w:t>
      </w:r>
      <w:r w:rsidR="00E26450">
        <w:rPr>
          <w:rFonts w:eastAsia="Times New Roman" w:hint="cs"/>
          <w:bCs/>
          <w:rtl/>
        </w:rPr>
        <w:t xml:space="preserve">الشيخ صفي الدين الهندي الأرموي </w:t>
      </w:r>
      <w:r>
        <w:rPr>
          <w:rFonts w:eastAsia="Times New Roman" w:hint="cs"/>
          <w:bCs/>
          <w:rtl/>
        </w:rPr>
        <w:t>(</w:t>
      </w:r>
      <w:r w:rsidR="00E26450">
        <w:rPr>
          <w:rFonts w:eastAsia="Times New Roman" w:hint="cs"/>
          <w:bCs/>
          <w:rtl/>
        </w:rPr>
        <w:t>ت ٧١٥ هـ</w:t>
      </w:r>
      <w:r>
        <w:rPr>
          <w:rFonts w:eastAsia="Times New Roman" w:hint="cs"/>
          <w:bCs/>
          <w:rtl/>
        </w:rPr>
        <w:t>):</w:t>
      </w:r>
      <w:r w:rsidR="00E26450">
        <w:rPr>
          <w:rFonts w:eastAsia="Times New Roman" w:hint="cs"/>
          <w:rtl/>
        </w:rPr>
        <w:t xml:space="preserve"> أمر بحبس ابن تيمية بسبب المسألة الحموية وما فيها من الحوم حول التجسيم</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ب</w:t>
      </w:r>
      <w:r>
        <w:rPr>
          <w:rFonts w:eastAsia="Times New Roman" w:hint="cs"/>
          <w:rtl/>
        </w:rPr>
        <w:t>)</w:t>
      </w:r>
      <w:r w:rsidR="00E26450">
        <w:rPr>
          <w:rFonts w:eastAsia="Times New Roman" w:hint="cs"/>
          <w:rtl/>
        </w:rPr>
        <w:t xml:space="preserve"> </w:t>
      </w:r>
      <w:r w:rsidR="00E26450">
        <w:rPr>
          <w:rFonts w:eastAsia="Times New Roman" w:hint="cs"/>
          <w:bCs/>
          <w:rtl/>
        </w:rPr>
        <w:t xml:space="preserve">الشيخ شهاب الدين اببن جهبل الكلابي الحلبي </w:t>
      </w:r>
      <w:r>
        <w:rPr>
          <w:rFonts w:eastAsia="Times New Roman" w:hint="cs"/>
          <w:bCs/>
          <w:rtl/>
        </w:rPr>
        <w:t>(</w:t>
      </w:r>
      <w:r w:rsidR="00E26450">
        <w:rPr>
          <w:rFonts w:eastAsia="Times New Roman" w:hint="cs"/>
          <w:bCs/>
          <w:rtl/>
        </w:rPr>
        <w:t>ت ٧٣٣ هـ</w:t>
      </w:r>
      <w:r>
        <w:rPr>
          <w:rFonts w:eastAsia="Times New Roman" w:hint="cs"/>
          <w:bCs/>
          <w:rtl/>
        </w:rPr>
        <w:t>)،</w:t>
      </w:r>
      <w:r w:rsidR="00E26450">
        <w:rPr>
          <w:rFonts w:eastAsia="Times New Roman" w:hint="cs"/>
          <w:bCs/>
          <w:rtl/>
        </w:rPr>
        <w:t xml:space="preserve"> </w:t>
      </w:r>
      <w:r w:rsidR="00E26450">
        <w:rPr>
          <w:rFonts w:eastAsia="Times New Roman" w:hint="cs"/>
          <w:rtl/>
        </w:rPr>
        <w:t>له تصنيف صنفه في نفي الجهة رداً على ابن تيمية</w:t>
      </w:r>
      <w:r>
        <w:rPr>
          <w:rFonts w:eastAsia="Times New Roman" w:hint="cs"/>
          <w:rtl/>
        </w:rPr>
        <w:t xml:space="preserve">، </w:t>
      </w:r>
      <w:r w:rsidR="00E26450">
        <w:rPr>
          <w:rFonts w:eastAsia="Times New Roman" w:hint="cs"/>
          <w:rtl/>
        </w:rPr>
        <w:t>قال في مقدمته</w:t>
      </w:r>
      <w:r>
        <w:rPr>
          <w:rFonts w:eastAsia="Times New Roman" w:hint="cs"/>
          <w:rtl/>
        </w:rPr>
        <w:t>:</w:t>
      </w:r>
      <w:r w:rsidR="00E26450">
        <w:rPr>
          <w:rFonts w:eastAsia="Times New Roman" w:hint="cs"/>
          <w:rtl/>
        </w:rPr>
        <w:t xml:space="preserve"> </w:t>
      </w:r>
      <w:r w:rsidR="00E26450">
        <w:rPr>
          <w:rFonts w:eastAsia="Times New Roman" w:hint="cs"/>
          <w:rtl/>
        </w:rPr>
        <w:lastRenderedPageBreak/>
        <w:t>أمّا بعد فالذي دعا إلى تصدير هذه النبذة. ما وقع في هذه المدة</w:t>
      </w:r>
      <w:r>
        <w:rPr>
          <w:rFonts w:eastAsia="Times New Roman" w:hint="cs"/>
          <w:rtl/>
        </w:rPr>
        <w:t>،</w:t>
      </w:r>
      <w:r w:rsidR="00E26450">
        <w:rPr>
          <w:rFonts w:eastAsia="Times New Roman" w:hint="cs"/>
          <w:rtl/>
        </w:rPr>
        <w:t xml:space="preserve"> مما علّقه بعضهم في إثبات الجهة واغترّ بها من لم يرسخ له في التعليم قدم</w:t>
      </w:r>
      <w:r>
        <w:rPr>
          <w:rFonts w:eastAsia="Times New Roman" w:hint="cs"/>
          <w:rtl/>
        </w:rPr>
        <w:t>،</w:t>
      </w:r>
      <w:r w:rsidR="00E26450">
        <w:rPr>
          <w:rFonts w:eastAsia="Times New Roman" w:hint="cs"/>
          <w:rtl/>
        </w:rPr>
        <w:t xml:space="preserve"> ولم يتعلّق بأذيال المعرفة</w:t>
      </w:r>
      <w:r>
        <w:rPr>
          <w:rFonts w:eastAsia="Times New Roman" w:hint="cs"/>
          <w:rtl/>
        </w:rPr>
        <w:t>،</w:t>
      </w:r>
      <w:r w:rsidR="00E26450">
        <w:rPr>
          <w:rFonts w:eastAsia="Times New Roman" w:hint="cs"/>
          <w:rtl/>
        </w:rPr>
        <w:t xml:space="preserve"> ولا كبحة لجام الفهم ولا استبصر بنور الحكمة فاحببت أن أذكر عقيدة أهل السنة وأهل الجماعة ثم أُبيّن فساد ما ذكره</w:t>
      </w:r>
      <w:r>
        <w:rPr>
          <w:rFonts w:eastAsia="Times New Roman" w:hint="cs"/>
          <w:rtl/>
        </w:rPr>
        <w:t>،</w:t>
      </w:r>
      <w:r w:rsidR="00E26450">
        <w:rPr>
          <w:rFonts w:eastAsia="Times New Roman" w:hint="cs"/>
          <w:rtl/>
        </w:rPr>
        <w:t xml:space="preserve"> مع أنّه لم يدّع دعوى إلاّ نقضها ولا أطّد قاعدة إلاّ هدمها</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طبقات الشافعية الكبرى ج ٩ ص ١٦٢</w:t>
      </w:r>
      <w:r>
        <w:rPr>
          <w:rFonts w:eastAsia="Times New Roman" w:hint="cs"/>
          <w:rtl/>
        </w:rPr>
        <w:t>]، (</w:t>
      </w:r>
      <w:r w:rsidR="00E26450">
        <w:rPr>
          <w:rFonts w:eastAsia="Times New Roman" w:hint="cs"/>
          <w:rtl/>
        </w:rPr>
        <w:t>ت</w:t>
      </w:r>
      <w:r>
        <w:rPr>
          <w:rFonts w:eastAsia="Times New Roman" w:hint="cs"/>
          <w:rtl/>
        </w:rPr>
        <w:t>)</w:t>
      </w:r>
      <w:r w:rsidR="00E26450">
        <w:rPr>
          <w:rFonts w:eastAsia="Times New Roman" w:hint="cs"/>
          <w:rtl/>
        </w:rPr>
        <w:t xml:space="preserve"> </w:t>
      </w:r>
      <w:r w:rsidR="00E26450">
        <w:rPr>
          <w:rFonts w:eastAsia="Times New Roman" w:hint="cs"/>
          <w:bCs/>
          <w:rtl/>
        </w:rPr>
        <w:t xml:space="preserve">قاضي القضاة كمال الدين الزملكاني </w:t>
      </w:r>
      <w:r>
        <w:rPr>
          <w:rFonts w:eastAsia="Times New Roman" w:hint="cs"/>
          <w:bCs/>
          <w:rtl/>
        </w:rPr>
        <w:t>(</w:t>
      </w:r>
      <w:r w:rsidR="00E26450">
        <w:rPr>
          <w:rFonts w:eastAsia="Times New Roman" w:hint="cs"/>
          <w:bCs/>
          <w:rtl/>
        </w:rPr>
        <w:t>٦٦٧ ـ ٧٣٣ هـ</w:t>
      </w:r>
      <w:r>
        <w:rPr>
          <w:rFonts w:eastAsia="Times New Roman" w:hint="cs"/>
          <w:bCs/>
          <w:rtl/>
        </w:rPr>
        <w:t>)،</w:t>
      </w:r>
      <w:r w:rsidR="00E26450">
        <w:rPr>
          <w:rFonts w:eastAsia="Times New Roman" w:hint="cs"/>
          <w:bCs/>
          <w:rtl/>
        </w:rPr>
        <w:t xml:space="preserve"> </w:t>
      </w:r>
      <w:r w:rsidR="00E26450">
        <w:rPr>
          <w:rFonts w:eastAsia="Times New Roman" w:hint="cs"/>
          <w:rtl/>
        </w:rPr>
        <w:t>صنفّ الرد على ابن تيمية في مسألتي الطلاق والزيارة [طبقات الشافعية الكبرى ج ٩ ص ١٩٠ ـ ١٩١</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ث</w:t>
      </w:r>
      <w:r>
        <w:rPr>
          <w:rFonts w:eastAsia="Times New Roman" w:hint="cs"/>
          <w:rtl/>
        </w:rPr>
        <w:t>)</w:t>
      </w:r>
      <w:r w:rsidR="00E26450">
        <w:rPr>
          <w:rFonts w:eastAsia="Times New Roman" w:hint="cs"/>
          <w:rtl/>
        </w:rPr>
        <w:t xml:space="preserve"> </w:t>
      </w:r>
      <w:r w:rsidR="00E26450">
        <w:rPr>
          <w:rFonts w:eastAsia="Times New Roman" w:hint="cs"/>
          <w:bCs/>
          <w:rtl/>
        </w:rPr>
        <w:t xml:space="preserve">الحافظ علي بن عبد الكافي السبكي </w:t>
      </w:r>
      <w:r>
        <w:rPr>
          <w:rFonts w:eastAsia="Times New Roman" w:hint="cs"/>
          <w:bCs/>
          <w:rtl/>
        </w:rPr>
        <w:t>(</w:t>
      </w:r>
      <w:r w:rsidR="00E26450">
        <w:rPr>
          <w:rFonts w:eastAsia="Times New Roman" w:hint="cs"/>
          <w:bCs/>
          <w:rtl/>
        </w:rPr>
        <w:t>ت ٧٥٦ هـ</w:t>
      </w:r>
      <w:r>
        <w:rPr>
          <w:rFonts w:eastAsia="Times New Roman" w:hint="cs"/>
          <w:bCs/>
          <w:rtl/>
        </w:rPr>
        <w:t>):</w:t>
      </w:r>
      <w:r w:rsidR="00E26450">
        <w:rPr>
          <w:rFonts w:eastAsia="Times New Roman" w:hint="cs"/>
          <w:bCs/>
          <w:rtl/>
        </w:rPr>
        <w:t xml:space="preserve"> </w:t>
      </w:r>
      <w:r w:rsidR="00E26450">
        <w:rPr>
          <w:rFonts w:eastAsia="Times New Roman" w:hint="cs"/>
          <w:rtl/>
        </w:rPr>
        <w:t>ردّ على ابن تيمية</w:t>
      </w:r>
      <w:r>
        <w:rPr>
          <w:rFonts w:eastAsia="Times New Roman" w:hint="cs"/>
          <w:rtl/>
        </w:rPr>
        <w:t>،</w:t>
      </w:r>
      <w:r w:rsidR="00E26450">
        <w:rPr>
          <w:rFonts w:eastAsia="Times New Roman" w:hint="cs"/>
          <w:rtl/>
        </w:rPr>
        <w:t xml:space="preserve"> وألّف فيه كتاباً أسماه « شفاء السقام في زيارة خير الأنام عليه الصلاة والسلام »</w:t>
      </w:r>
      <w:r>
        <w:rPr>
          <w:rFonts w:eastAsia="Times New Roman" w:hint="cs"/>
          <w:rtl/>
        </w:rPr>
        <w:t>،</w:t>
      </w:r>
      <w:r w:rsidR="00E26450">
        <w:rPr>
          <w:rFonts w:eastAsia="Times New Roman" w:hint="cs"/>
          <w:rtl/>
        </w:rPr>
        <w:t xml:space="preserve"> وقال أيضاً في خطبة كتابه « الدرة المضيئة في الرد على ابن تيمية » ما هذا لفظه</w:t>
      </w:r>
      <w:r>
        <w:rPr>
          <w:rFonts w:eastAsia="Times New Roman" w:hint="cs"/>
          <w:rtl/>
        </w:rPr>
        <w:t>:</w:t>
      </w:r>
      <w:r w:rsidR="00E26450">
        <w:rPr>
          <w:rFonts w:eastAsia="Times New Roman" w:hint="cs"/>
          <w:rtl/>
        </w:rPr>
        <w:t xml:space="preserve"> « أمّا بعد فإنّه لما أحدث ابن تيمية ما أحدث في أُصول العقائد</w:t>
      </w:r>
      <w:r>
        <w:rPr>
          <w:rFonts w:eastAsia="Times New Roman" w:hint="cs"/>
          <w:rtl/>
        </w:rPr>
        <w:t>،</w:t>
      </w:r>
      <w:r w:rsidR="00E26450">
        <w:rPr>
          <w:rFonts w:eastAsia="Times New Roman" w:hint="cs"/>
          <w:rtl/>
        </w:rPr>
        <w:t xml:space="preserve"> ونقض من دعائم الإسلام الأركان والمعاقد</w:t>
      </w:r>
      <w:r>
        <w:rPr>
          <w:rFonts w:eastAsia="Times New Roman" w:hint="cs"/>
          <w:rtl/>
        </w:rPr>
        <w:t>،</w:t>
      </w:r>
      <w:r w:rsidR="00E26450">
        <w:rPr>
          <w:rFonts w:eastAsia="Times New Roman" w:hint="cs"/>
          <w:rtl/>
        </w:rPr>
        <w:t xml:space="preserve"> بعد أن كان مستتراً بتبعية الكتاب والسنّة</w:t>
      </w:r>
      <w:r>
        <w:rPr>
          <w:rFonts w:eastAsia="Times New Roman" w:hint="cs"/>
          <w:rtl/>
        </w:rPr>
        <w:t>،</w:t>
      </w:r>
      <w:r w:rsidR="00E26450">
        <w:rPr>
          <w:rFonts w:eastAsia="Times New Roman" w:hint="cs"/>
          <w:rtl/>
        </w:rPr>
        <w:t xml:space="preserve"> مظهراً أنّه داع إلى الحق</w:t>
      </w:r>
      <w:r>
        <w:rPr>
          <w:rFonts w:eastAsia="Times New Roman" w:hint="cs"/>
          <w:rtl/>
        </w:rPr>
        <w:t>،</w:t>
      </w:r>
      <w:r w:rsidR="00E26450">
        <w:rPr>
          <w:rFonts w:eastAsia="Times New Roman" w:hint="cs"/>
          <w:rtl/>
        </w:rPr>
        <w:t xml:space="preserve"> هاد إلى الجنة</w:t>
      </w:r>
      <w:r>
        <w:rPr>
          <w:rFonts w:eastAsia="Times New Roman" w:hint="cs"/>
          <w:rtl/>
        </w:rPr>
        <w:t>،</w:t>
      </w:r>
      <w:r w:rsidR="00E26450">
        <w:rPr>
          <w:rFonts w:eastAsia="Times New Roman" w:hint="cs"/>
          <w:rtl/>
        </w:rPr>
        <w:t xml:space="preserve"> فخرج عن الإتباع إلى الابتداع</w:t>
      </w:r>
      <w:r>
        <w:rPr>
          <w:rFonts w:eastAsia="Times New Roman" w:hint="cs"/>
          <w:rtl/>
        </w:rPr>
        <w:t>،</w:t>
      </w:r>
      <w:r w:rsidR="00E26450">
        <w:rPr>
          <w:rFonts w:eastAsia="Times New Roman" w:hint="cs"/>
          <w:rtl/>
        </w:rPr>
        <w:t xml:space="preserve"> وشذ عن جماعة المسلمين بمخالفة الإجماع</w:t>
      </w:r>
      <w:r>
        <w:rPr>
          <w:rFonts w:eastAsia="Times New Roman" w:hint="cs"/>
          <w:rtl/>
        </w:rPr>
        <w:t>،</w:t>
      </w:r>
      <w:r w:rsidR="00E26450">
        <w:rPr>
          <w:rFonts w:eastAsia="Times New Roman" w:hint="cs"/>
          <w:rtl/>
        </w:rPr>
        <w:t xml:space="preserve"> وقال بما يقتضي الجسمية والتركيب في الذات المقدسة</w:t>
      </w:r>
      <w:r>
        <w:rPr>
          <w:rFonts w:eastAsia="Times New Roman" w:hint="cs"/>
          <w:rtl/>
        </w:rPr>
        <w:t>،</w:t>
      </w:r>
      <w:r w:rsidR="00E26450">
        <w:rPr>
          <w:rFonts w:eastAsia="Times New Roman" w:hint="cs"/>
          <w:rtl/>
        </w:rPr>
        <w:t xml:space="preserve"> وإنّ الافتقار إلى الجزء ليس بمحال</w:t>
      </w:r>
      <w:r>
        <w:rPr>
          <w:rFonts w:eastAsia="Times New Roman" w:hint="cs"/>
          <w:rtl/>
        </w:rPr>
        <w:t>،</w:t>
      </w:r>
      <w:r w:rsidR="00E26450">
        <w:rPr>
          <w:rFonts w:eastAsia="Times New Roman" w:hint="cs"/>
          <w:rtl/>
        </w:rPr>
        <w:t xml:space="preserve"> وقال بحلول الحوادث بذات اللّه تعالى</w:t>
      </w:r>
      <w:r>
        <w:rPr>
          <w:rFonts w:eastAsia="Times New Roman" w:hint="cs"/>
          <w:rtl/>
        </w:rPr>
        <w:t>،</w:t>
      </w:r>
      <w:r w:rsidR="00E26450">
        <w:rPr>
          <w:rFonts w:eastAsia="Times New Roman" w:hint="cs"/>
          <w:rtl/>
        </w:rPr>
        <w:t xml:space="preserve"> وإنّ القرآن محدث تكلم اللّه به بعد أن لم يكن</w:t>
      </w:r>
      <w:r>
        <w:rPr>
          <w:rFonts w:eastAsia="Times New Roman" w:hint="cs"/>
          <w:rtl/>
        </w:rPr>
        <w:t>،</w:t>
      </w:r>
      <w:r w:rsidR="00E26450">
        <w:rPr>
          <w:rFonts w:eastAsia="Times New Roman" w:hint="cs"/>
          <w:rtl/>
        </w:rPr>
        <w:t xml:space="preserve"> وإنّه يتكلم ويسكت</w:t>
      </w:r>
      <w:r>
        <w:rPr>
          <w:rFonts w:eastAsia="Times New Roman" w:hint="cs"/>
          <w:rtl/>
        </w:rPr>
        <w:t>،</w:t>
      </w:r>
      <w:r w:rsidR="00E26450">
        <w:rPr>
          <w:rFonts w:eastAsia="Times New Roman" w:hint="cs"/>
          <w:rtl/>
        </w:rPr>
        <w:t xml:space="preserve"> ويحدث في ذاته الإرادات بحسب المخلوقات</w:t>
      </w:r>
      <w:r>
        <w:rPr>
          <w:rFonts w:eastAsia="Times New Roman" w:hint="cs"/>
          <w:rtl/>
        </w:rPr>
        <w:t>،</w:t>
      </w:r>
      <w:r w:rsidR="00E26450">
        <w:rPr>
          <w:rFonts w:eastAsia="Times New Roman" w:hint="cs"/>
          <w:rtl/>
        </w:rPr>
        <w:t xml:space="preserve"> وتعدّى في ذلك إلى استلزام قدم العالم</w:t>
      </w:r>
      <w:r>
        <w:rPr>
          <w:rFonts w:eastAsia="Times New Roman" w:hint="cs"/>
          <w:rtl/>
        </w:rPr>
        <w:t>،</w:t>
      </w:r>
      <w:r w:rsidR="00E26450">
        <w:rPr>
          <w:rFonts w:eastAsia="Times New Roman" w:hint="cs"/>
          <w:rtl/>
        </w:rPr>
        <w:t xml:space="preserve"> والتزم بالقول بأنّه لا أوّل للمخلوقات فقال بحوادث لا أوّل لها</w:t>
      </w:r>
      <w:r>
        <w:rPr>
          <w:rFonts w:eastAsia="Times New Roman" w:hint="cs"/>
          <w:rtl/>
        </w:rPr>
        <w:t>،</w:t>
      </w:r>
      <w:r w:rsidR="00E26450">
        <w:rPr>
          <w:rFonts w:eastAsia="Times New Roman" w:hint="cs"/>
          <w:rtl/>
        </w:rPr>
        <w:t xml:space="preserve"> فأثبت الصفة القديمة حادثة</w:t>
      </w:r>
      <w:r>
        <w:rPr>
          <w:rFonts w:eastAsia="Times New Roman" w:hint="cs"/>
          <w:rtl/>
        </w:rPr>
        <w:t>،</w:t>
      </w:r>
      <w:r w:rsidR="00E26450">
        <w:rPr>
          <w:rFonts w:eastAsia="Times New Roman" w:hint="cs"/>
          <w:rtl/>
        </w:rPr>
        <w:t xml:space="preserve"> والمخلوق الحادث قديماً</w:t>
      </w:r>
      <w:r>
        <w:rPr>
          <w:rFonts w:eastAsia="Times New Roman" w:hint="cs"/>
          <w:rtl/>
        </w:rPr>
        <w:t>،</w:t>
      </w:r>
      <w:r w:rsidR="00E26450">
        <w:rPr>
          <w:rFonts w:eastAsia="Times New Roman" w:hint="cs"/>
          <w:rtl/>
        </w:rPr>
        <w:t xml:space="preserve"> ولم يجمع أحد هذين القولين في ملة من الملل</w:t>
      </w:r>
      <w:r>
        <w:rPr>
          <w:rFonts w:eastAsia="Times New Roman" w:hint="cs"/>
          <w:rtl/>
        </w:rPr>
        <w:t>،</w:t>
      </w:r>
      <w:r w:rsidR="00E26450">
        <w:rPr>
          <w:rFonts w:eastAsia="Times New Roman" w:hint="cs"/>
          <w:rtl/>
        </w:rPr>
        <w:t xml:space="preserve"> ولا نحلة من النحل</w:t>
      </w:r>
      <w:r>
        <w:rPr>
          <w:rFonts w:eastAsia="Times New Roman" w:hint="cs"/>
          <w:rtl/>
        </w:rPr>
        <w:t>،</w:t>
      </w:r>
      <w:r w:rsidR="00E26450">
        <w:rPr>
          <w:rFonts w:eastAsia="Times New Roman" w:hint="cs"/>
          <w:rtl/>
        </w:rPr>
        <w:t xml:space="preserve"> فلم يدخل في فرقة من الفرق الثلاث والسبعين الّتي افترقت عليها الأُمّة</w:t>
      </w:r>
      <w:r>
        <w:rPr>
          <w:rFonts w:eastAsia="Times New Roman" w:hint="cs"/>
          <w:rtl/>
        </w:rPr>
        <w:t>،</w:t>
      </w:r>
      <w:r w:rsidR="00E26450">
        <w:rPr>
          <w:rFonts w:eastAsia="Times New Roman" w:hint="cs"/>
          <w:rtl/>
        </w:rPr>
        <w:t xml:space="preserve"> ولا وقفت به مع أُمّة من الأُمم همة. وكل ذلك وان كان كفراً شنيعاً</w:t>
      </w:r>
      <w:r>
        <w:rPr>
          <w:rFonts w:eastAsia="Times New Roman" w:hint="cs"/>
          <w:rtl/>
        </w:rPr>
        <w:t>،</w:t>
      </w:r>
      <w:r w:rsidR="00E26450">
        <w:rPr>
          <w:rFonts w:eastAsia="Times New Roman" w:hint="cs"/>
          <w:rtl/>
        </w:rPr>
        <w:t xml:space="preserve"> لكنّه تقل حملته بالنسبة إلى ما أحدث في الفروع " أهـ</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ج</w:t>
      </w:r>
      <w:r>
        <w:rPr>
          <w:rFonts w:eastAsia="Times New Roman" w:hint="cs"/>
          <w:rtl/>
        </w:rPr>
        <w:t>)</w:t>
      </w:r>
      <w:r w:rsidR="00E26450">
        <w:rPr>
          <w:rFonts w:eastAsia="Times New Roman" w:hint="cs"/>
          <w:rtl/>
        </w:rPr>
        <w:t xml:space="preserve"> </w:t>
      </w:r>
      <w:r w:rsidR="00E26450">
        <w:rPr>
          <w:rFonts w:eastAsia="Times New Roman" w:hint="cs"/>
          <w:bCs/>
          <w:rtl/>
        </w:rPr>
        <w:t xml:space="preserve">أبو محمد اليافعي </w:t>
      </w:r>
      <w:r>
        <w:rPr>
          <w:rFonts w:eastAsia="Times New Roman" w:hint="cs"/>
          <w:bCs/>
          <w:rtl/>
        </w:rPr>
        <w:t>(</w:t>
      </w:r>
      <w:r w:rsidR="00E26450">
        <w:rPr>
          <w:rFonts w:eastAsia="Times New Roman" w:hint="cs"/>
          <w:bCs/>
          <w:rtl/>
        </w:rPr>
        <w:t>ت ٧٦٨ هـ</w:t>
      </w:r>
      <w:r>
        <w:rPr>
          <w:rFonts w:eastAsia="Times New Roman" w:hint="cs"/>
          <w:bCs/>
          <w:rtl/>
        </w:rPr>
        <w:t>):</w:t>
      </w:r>
      <w:r w:rsidR="00E26450">
        <w:rPr>
          <w:rFonts w:eastAsia="Times New Roman" w:hint="cs"/>
          <w:bCs/>
          <w:rtl/>
        </w:rPr>
        <w:t xml:space="preserve"> </w:t>
      </w:r>
      <w:r w:rsidR="00E26450">
        <w:rPr>
          <w:rFonts w:eastAsia="Times New Roman" w:hint="cs"/>
          <w:rtl/>
        </w:rPr>
        <w:t>قال في كتابه « مرآة الجنان » في ترجمة ابن تيمية</w:t>
      </w:r>
      <w:r>
        <w:rPr>
          <w:rFonts w:eastAsia="Times New Roman" w:hint="cs"/>
          <w:rtl/>
        </w:rPr>
        <w:t>:</w:t>
      </w:r>
      <w:r w:rsidR="00E26450">
        <w:rPr>
          <w:rFonts w:eastAsia="Times New Roman" w:hint="cs"/>
          <w:rtl/>
        </w:rPr>
        <w:t xml:space="preserve"> « مات بقلعة دمشق الشيخ الحافظ الكبير تقي الدين أحمد بن تيمية معتقلا</w:t>
      </w:r>
      <w:r>
        <w:rPr>
          <w:rFonts w:eastAsia="Times New Roman" w:hint="cs"/>
          <w:rtl/>
        </w:rPr>
        <w:t>،</w:t>
      </w:r>
      <w:r w:rsidR="00E26450">
        <w:rPr>
          <w:rFonts w:eastAsia="Times New Roman" w:hint="cs"/>
          <w:rtl/>
        </w:rPr>
        <w:t xml:space="preserve"> ومنع قبل وفاته بخمسة أشهر عن الدواة والورق</w:t>
      </w:r>
      <w:r>
        <w:rPr>
          <w:rFonts w:eastAsia="Times New Roman" w:hint="cs"/>
          <w:rtl/>
        </w:rPr>
        <w:t>،</w:t>
      </w:r>
      <w:r w:rsidR="00E26450">
        <w:rPr>
          <w:rFonts w:eastAsia="Times New Roman" w:hint="cs"/>
          <w:rtl/>
        </w:rPr>
        <w:t xml:space="preserve"> وسمع من جماعة وله مسائل غريبة ـ أنكر عليها وحبس بسببها ـ مباينة لمذهب أهل السنة</w:t>
      </w:r>
      <w:r>
        <w:rPr>
          <w:rFonts w:eastAsia="Times New Roman" w:hint="cs"/>
          <w:rtl/>
        </w:rPr>
        <w:t>،</w:t>
      </w:r>
      <w:r w:rsidR="00E26450">
        <w:rPr>
          <w:rFonts w:eastAsia="Times New Roman" w:hint="cs"/>
          <w:rtl/>
        </w:rPr>
        <w:t xml:space="preserve"> ومن أقبحها نهيه عن زيارة النبي ـ عليه الصلاة والسلام ـ وطعنه مشايخ الصوفية</w:t>
      </w:r>
      <w:r>
        <w:rPr>
          <w:rFonts w:eastAsia="Times New Roman" w:hint="cs"/>
          <w:rtl/>
        </w:rPr>
        <w:t>،</w:t>
      </w:r>
      <w:r w:rsidR="00E26450">
        <w:rPr>
          <w:rFonts w:eastAsia="Times New Roman" w:hint="cs"/>
          <w:rtl/>
        </w:rPr>
        <w:t xml:space="preserve"> وكذلك ما قد عرف من مذهبه كمسألة الطلاق وغيرها</w:t>
      </w:r>
      <w:r>
        <w:rPr>
          <w:rFonts w:eastAsia="Times New Roman" w:hint="cs"/>
          <w:rtl/>
        </w:rPr>
        <w:t>،</w:t>
      </w:r>
      <w:r w:rsidR="00E26450">
        <w:rPr>
          <w:rFonts w:eastAsia="Times New Roman" w:hint="cs"/>
          <w:rtl/>
        </w:rPr>
        <w:t xml:space="preserve"> وكذلك عقيدته في الجهة</w:t>
      </w:r>
      <w:r>
        <w:rPr>
          <w:rFonts w:eastAsia="Times New Roman" w:hint="cs"/>
          <w:rtl/>
        </w:rPr>
        <w:t>،</w:t>
      </w:r>
      <w:r w:rsidR="00E26450">
        <w:rPr>
          <w:rFonts w:eastAsia="Times New Roman" w:hint="cs"/>
          <w:rtl/>
        </w:rPr>
        <w:t xml:space="preserve"> وما نقل فيها من الأقوال الباطلة</w:t>
      </w:r>
      <w:r>
        <w:rPr>
          <w:rFonts w:eastAsia="Times New Roman" w:hint="cs"/>
          <w:rtl/>
        </w:rPr>
        <w:t>،</w:t>
      </w:r>
      <w:r w:rsidR="00E26450">
        <w:rPr>
          <w:rFonts w:eastAsia="Times New Roman" w:hint="cs"/>
          <w:rtl/>
        </w:rPr>
        <w:t xml:space="preserve"> وغير ذلك ما هو معروف من مذهبه</w:t>
      </w:r>
      <w:r>
        <w:rPr>
          <w:rFonts w:eastAsia="Times New Roman" w:hint="cs"/>
          <w:rtl/>
        </w:rPr>
        <w:t>،</w:t>
      </w:r>
      <w:r w:rsidR="00E26450">
        <w:rPr>
          <w:rFonts w:eastAsia="Times New Roman" w:hint="cs"/>
          <w:rtl/>
        </w:rPr>
        <w:t xml:space="preserve"> ولقد رأيت مناماً في وقت مبارك يتعلّق بعضه بعقيدته</w:t>
      </w:r>
      <w:r>
        <w:rPr>
          <w:rFonts w:eastAsia="Times New Roman" w:hint="cs"/>
          <w:rtl/>
        </w:rPr>
        <w:t>،</w:t>
      </w:r>
      <w:r w:rsidR="00E26450">
        <w:rPr>
          <w:rFonts w:eastAsia="Times New Roman" w:hint="cs"/>
          <w:rtl/>
        </w:rPr>
        <w:t xml:space="preserve"> ويدل على خطئه فيها</w:t>
      </w:r>
      <w:r>
        <w:rPr>
          <w:rFonts w:eastAsia="Times New Roman" w:hint="cs"/>
          <w:rtl/>
        </w:rPr>
        <w:t>،</w:t>
      </w:r>
      <w:r w:rsidR="00E26450">
        <w:rPr>
          <w:rFonts w:eastAsia="Times New Roman" w:hint="cs"/>
          <w:rtl/>
        </w:rPr>
        <w:t xml:space="preserve"> وقد قدمت ذكره في حوادث سنة ٥٥٨ هـ في ترجمة صاحب « البيان »</w:t>
      </w:r>
      <w:r>
        <w:rPr>
          <w:rFonts w:eastAsia="Times New Roman" w:hint="cs"/>
          <w:rtl/>
        </w:rPr>
        <w:t>،</w:t>
      </w:r>
      <w:r w:rsidR="00E26450">
        <w:rPr>
          <w:rFonts w:eastAsia="Times New Roman" w:hint="cs"/>
          <w:rtl/>
        </w:rPr>
        <w:t xml:space="preserve"> وقال</w:t>
      </w:r>
      <w:r>
        <w:rPr>
          <w:rFonts w:eastAsia="Times New Roman" w:hint="cs"/>
          <w:rtl/>
        </w:rPr>
        <w:t>:</w:t>
      </w:r>
      <w:r w:rsidR="00E26450">
        <w:rPr>
          <w:rFonts w:eastAsia="Times New Roman" w:hint="cs"/>
          <w:rtl/>
        </w:rPr>
        <w:t xml:space="preserve"> كان ابن تيمية يقول</w:t>
      </w:r>
      <w:r>
        <w:rPr>
          <w:rFonts w:eastAsia="Times New Roman" w:hint="cs"/>
          <w:rtl/>
        </w:rPr>
        <w:t>:</w:t>
      </w:r>
      <w:r w:rsidR="00E26450">
        <w:rPr>
          <w:rFonts w:eastAsia="Times New Roman" w:hint="cs"/>
          <w:rtl/>
        </w:rPr>
        <w:t xml:space="preserve"> قوله</w:t>
      </w:r>
      <w:r>
        <w:rPr>
          <w:rFonts w:eastAsia="Times New Roman" w:hint="cs"/>
          <w:rtl/>
        </w:rPr>
        <w:t>:</w:t>
      </w:r>
      <w:r w:rsidR="00E26450">
        <w:rPr>
          <w:rFonts w:eastAsia="Times New Roman" w:hint="cs"/>
          <w:rtl/>
        </w:rPr>
        <w:t xml:space="preserve"> « إنّ اللّه على العرش استوى »</w:t>
      </w:r>
      <w:r>
        <w:rPr>
          <w:rFonts w:eastAsia="Times New Roman" w:hint="cs"/>
          <w:rtl/>
        </w:rPr>
        <w:t>،</w:t>
      </w:r>
      <w:r w:rsidR="00E26450">
        <w:rPr>
          <w:rFonts w:eastAsia="Times New Roman" w:hint="cs"/>
          <w:rtl/>
        </w:rPr>
        <w:t xml:space="preserve"> </w:t>
      </w:r>
      <w:r w:rsidR="00E26450">
        <w:rPr>
          <w:rFonts w:eastAsia="Times New Roman" w:hint="cs"/>
          <w:rtl/>
        </w:rPr>
        <w:lastRenderedPageBreak/>
        <w:t>استواء حقيقة</w:t>
      </w:r>
      <w:r>
        <w:rPr>
          <w:rFonts w:eastAsia="Times New Roman" w:hint="cs"/>
          <w:rtl/>
        </w:rPr>
        <w:t>،</w:t>
      </w:r>
      <w:r w:rsidR="00E26450">
        <w:rPr>
          <w:rFonts w:eastAsia="Times New Roman" w:hint="cs"/>
          <w:rtl/>
        </w:rPr>
        <w:t xml:space="preserve"> وإنّه يتكلّم بحرف وصوت</w:t>
      </w:r>
      <w:r>
        <w:rPr>
          <w:rFonts w:eastAsia="Times New Roman" w:hint="cs"/>
          <w:rtl/>
        </w:rPr>
        <w:t>،</w:t>
      </w:r>
      <w:r w:rsidR="00E26450">
        <w:rPr>
          <w:rFonts w:eastAsia="Times New Roman" w:hint="cs"/>
          <w:rtl/>
        </w:rPr>
        <w:t xml:space="preserve"> وقد نودي في دمشق وغيرها</w:t>
      </w:r>
      <w:r>
        <w:rPr>
          <w:rFonts w:eastAsia="Times New Roman" w:hint="cs"/>
          <w:rtl/>
        </w:rPr>
        <w:t>:</w:t>
      </w:r>
      <w:r w:rsidR="00E26450">
        <w:rPr>
          <w:rFonts w:eastAsia="Times New Roman" w:hint="cs"/>
          <w:rtl/>
        </w:rPr>
        <w:t xml:space="preserve"> من كان على عقيدة ابن تيمية حل ماله ودمه! </w:t>
      </w:r>
      <w:r>
        <w:rPr>
          <w:rFonts w:eastAsia="Times New Roman" w:hint="cs"/>
          <w:rtl/>
        </w:rPr>
        <w:t>[</w:t>
      </w:r>
      <w:r w:rsidR="00E26450">
        <w:rPr>
          <w:rFonts w:eastAsia="Times New Roman" w:hint="cs"/>
          <w:rtl/>
        </w:rPr>
        <w:t>مرآة الجنان ج ٤ ص ٢٧٧</w:t>
      </w:r>
      <w:r>
        <w:rPr>
          <w:rFonts w:eastAsia="Times New Roman" w:hint="cs"/>
          <w:rtl/>
        </w:rPr>
        <w:t>،</w:t>
      </w:r>
      <w:r w:rsidR="00E26450">
        <w:rPr>
          <w:rFonts w:eastAsia="Times New Roman" w:hint="cs"/>
          <w:rtl/>
        </w:rPr>
        <w:t xml:space="preserve"> في حوادث سنة ٧٢٨ هـ</w:t>
      </w:r>
      <w:r>
        <w:rPr>
          <w:rFonts w:eastAsia="Times New Roman" w:hint="cs"/>
          <w:rtl/>
        </w:rPr>
        <w:t>]،</w:t>
      </w:r>
      <w:r w:rsidR="00E26450">
        <w:rPr>
          <w:rFonts w:eastAsia="Times New Roman" w:hint="cs"/>
          <w:rtl/>
        </w:rPr>
        <w:t xml:space="preserve"> وقال في حوادث سنة ٧٢٨ هـ</w:t>
      </w:r>
      <w:r>
        <w:rPr>
          <w:rFonts w:eastAsia="Times New Roman" w:hint="cs"/>
          <w:rtl/>
        </w:rPr>
        <w:t>:</w:t>
      </w:r>
      <w:r w:rsidR="00E26450">
        <w:rPr>
          <w:rFonts w:eastAsia="Times New Roman" w:hint="cs"/>
          <w:rtl/>
        </w:rPr>
        <w:t xml:space="preserve"> وله مسائل غريبة أنكر عليها وحبس بسببها مباينة لمذهب </w:t>
      </w:r>
      <w:r>
        <w:rPr>
          <w:rFonts w:eastAsia="Times New Roman" w:hint="cs"/>
          <w:rtl/>
        </w:rPr>
        <w:t>(</w:t>
      </w:r>
      <w:r w:rsidR="00E26450">
        <w:rPr>
          <w:rFonts w:eastAsia="Times New Roman" w:hint="cs"/>
          <w:rtl/>
        </w:rPr>
        <w:t>أهل السنة</w:t>
      </w:r>
      <w:r>
        <w:rPr>
          <w:rFonts w:eastAsia="Times New Roman" w:hint="cs"/>
          <w:rtl/>
        </w:rPr>
        <w:t>)</w:t>
      </w:r>
      <w:r w:rsidR="00E26450">
        <w:rPr>
          <w:rFonts w:eastAsia="Times New Roman" w:hint="cs"/>
          <w:rtl/>
        </w:rPr>
        <w:t xml:space="preserve"> ثم </w:t>
      </w:r>
      <w:r>
        <w:rPr>
          <w:rFonts w:eastAsia="Times New Roman" w:hint="cs"/>
          <w:rtl/>
        </w:rPr>
        <w:t>(</w:t>
      </w:r>
      <w:r w:rsidR="00E26450">
        <w:rPr>
          <w:rFonts w:eastAsia="Times New Roman" w:hint="cs"/>
          <w:rtl/>
        </w:rPr>
        <w:t>عدّ له</w:t>
      </w:r>
      <w:r>
        <w:rPr>
          <w:rFonts w:eastAsia="Times New Roman" w:hint="cs"/>
          <w:rtl/>
        </w:rPr>
        <w:t>)</w:t>
      </w:r>
      <w:r w:rsidR="00E26450">
        <w:rPr>
          <w:rFonts w:eastAsia="Times New Roman" w:hint="cs"/>
          <w:rtl/>
        </w:rPr>
        <w:t xml:space="preserve"> قبائح</w:t>
      </w:r>
      <w:r>
        <w:rPr>
          <w:rFonts w:eastAsia="Times New Roman" w:hint="cs"/>
          <w:rtl/>
        </w:rPr>
        <w:t>،</w:t>
      </w:r>
      <w:r w:rsidR="00E26450">
        <w:rPr>
          <w:rFonts w:eastAsia="Times New Roman" w:hint="cs"/>
          <w:rtl/>
        </w:rPr>
        <w:t xml:space="preserve"> قال</w:t>
      </w:r>
      <w:r>
        <w:rPr>
          <w:rFonts w:eastAsia="Times New Roman" w:hint="cs"/>
          <w:rtl/>
        </w:rPr>
        <w:t>:</w:t>
      </w:r>
      <w:r w:rsidR="00E26450">
        <w:rPr>
          <w:rFonts w:eastAsia="Times New Roman" w:hint="cs"/>
          <w:rtl/>
        </w:rPr>
        <w:t xml:space="preserve"> ومن أقبحها نهيه عن زيارة النبي صلى الله عليه وسلم</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ح</w:t>
      </w:r>
      <w:r>
        <w:rPr>
          <w:rFonts w:eastAsia="Times New Roman" w:hint="cs"/>
          <w:rtl/>
        </w:rPr>
        <w:t>)</w:t>
      </w:r>
      <w:r w:rsidR="00E26450">
        <w:rPr>
          <w:rFonts w:eastAsia="Times New Roman" w:hint="cs"/>
          <w:rtl/>
        </w:rPr>
        <w:t xml:space="preserve"> </w:t>
      </w:r>
      <w:r w:rsidR="00E26450">
        <w:rPr>
          <w:rFonts w:eastAsia="Times New Roman" w:hint="cs"/>
          <w:bCs/>
          <w:rtl/>
        </w:rPr>
        <w:t xml:space="preserve">أبوبكر الحصني الدمشقي </w:t>
      </w:r>
      <w:r>
        <w:rPr>
          <w:rFonts w:eastAsia="Times New Roman" w:hint="cs"/>
          <w:bCs/>
          <w:rtl/>
        </w:rPr>
        <w:t>(</w:t>
      </w:r>
      <w:r w:rsidR="00E26450">
        <w:rPr>
          <w:rFonts w:eastAsia="Times New Roman" w:hint="cs"/>
          <w:bCs/>
          <w:rtl/>
        </w:rPr>
        <w:t>ت ٨٢٩ هـ</w:t>
      </w:r>
      <w:r>
        <w:rPr>
          <w:rFonts w:eastAsia="Times New Roman" w:hint="cs"/>
          <w:bCs/>
          <w:rtl/>
        </w:rPr>
        <w:t>):</w:t>
      </w:r>
      <w:r w:rsidR="00E26450">
        <w:rPr>
          <w:rFonts w:eastAsia="Times New Roman" w:hint="cs"/>
          <w:bCs/>
          <w:rtl/>
        </w:rPr>
        <w:t xml:space="preserve"> قال</w:t>
      </w:r>
      <w:r>
        <w:rPr>
          <w:rFonts w:eastAsia="Times New Roman" w:hint="cs"/>
          <w:bCs/>
          <w:rtl/>
        </w:rPr>
        <w:t>:</w:t>
      </w:r>
      <w:r w:rsidR="00E26450">
        <w:rPr>
          <w:rFonts w:eastAsia="Times New Roman" w:hint="cs"/>
          <w:rtl/>
        </w:rPr>
        <w:t xml:space="preserve"> " فاعلم أنّي نظرت في كلام هذا الخبيث الّذي في قلبه مرض الزيغ</w:t>
      </w:r>
      <w:r>
        <w:rPr>
          <w:rFonts w:eastAsia="Times New Roman" w:hint="cs"/>
          <w:rtl/>
        </w:rPr>
        <w:t>،</w:t>
      </w:r>
      <w:r w:rsidR="00E26450">
        <w:rPr>
          <w:rFonts w:eastAsia="Times New Roman" w:hint="cs"/>
          <w:rtl/>
        </w:rPr>
        <w:t xml:space="preserve"> المتتبّع ما تشابه من الكتاب والسنّة ابتغاء الفتنة</w:t>
      </w:r>
      <w:r>
        <w:rPr>
          <w:rFonts w:eastAsia="Times New Roman" w:hint="cs"/>
          <w:rtl/>
        </w:rPr>
        <w:t>،</w:t>
      </w:r>
      <w:r w:rsidR="00E26450">
        <w:rPr>
          <w:rFonts w:eastAsia="Times New Roman" w:hint="cs"/>
          <w:rtl/>
        </w:rPr>
        <w:t xml:space="preserve"> وتبعه على ذلك خلق من العوام وغيرهم ممن أراد اللّه عزّ وجلّ إهلاكه</w:t>
      </w:r>
      <w:r>
        <w:rPr>
          <w:rFonts w:eastAsia="Times New Roman" w:hint="cs"/>
          <w:rtl/>
        </w:rPr>
        <w:t>،</w:t>
      </w:r>
      <w:r w:rsidR="00E26450">
        <w:rPr>
          <w:rFonts w:eastAsia="Times New Roman" w:hint="cs"/>
          <w:rtl/>
        </w:rPr>
        <w:t xml:space="preserve"> فوجدت فيه ما لا أقدر على النطق به</w:t>
      </w:r>
      <w:r>
        <w:rPr>
          <w:rFonts w:eastAsia="Times New Roman" w:hint="cs"/>
          <w:rtl/>
        </w:rPr>
        <w:t>،</w:t>
      </w:r>
      <w:r w:rsidR="00E26450">
        <w:rPr>
          <w:rFonts w:eastAsia="Times New Roman" w:hint="cs"/>
          <w:rtl/>
        </w:rPr>
        <w:t xml:space="preserve"> ولا لي أنامل تطاوعني على رسمه وتسطيره</w:t>
      </w:r>
      <w:r>
        <w:rPr>
          <w:rFonts w:eastAsia="Times New Roman" w:hint="cs"/>
          <w:rtl/>
        </w:rPr>
        <w:t>،</w:t>
      </w:r>
      <w:r w:rsidR="00E26450">
        <w:rPr>
          <w:rFonts w:eastAsia="Times New Roman" w:hint="cs"/>
          <w:rtl/>
        </w:rPr>
        <w:t xml:space="preserve"> لما فيه من تكذيب ربّ العالمين</w:t>
      </w:r>
      <w:r>
        <w:rPr>
          <w:rFonts w:eastAsia="Times New Roman" w:hint="cs"/>
          <w:rtl/>
        </w:rPr>
        <w:t>،</w:t>
      </w:r>
      <w:r w:rsidR="00E26450">
        <w:rPr>
          <w:rFonts w:eastAsia="Times New Roman" w:hint="cs"/>
          <w:rtl/>
        </w:rPr>
        <w:t xml:space="preserve"> في تنزيهه لنفسه في كتابه المبين</w:t>
      </w:r>
      <w:r>
        <w:rPr>
          <w:rFonts w:eastAsia="Times New Roman" w:hint="cs"/>
          <w:rtl/>
        </w:rPr>
        <w:t>،</w:t>
      </w:r>
      <w:r w:rsidR="00E26450">
        <w:rPr>
          <w:rFonts w:eastAsia="Times New Roman" w:hint="cs"/>
          <w:rtl/>
        </w:rPr>
        <w:t xml:space="preserve"> وكذا الازدراء بأصفيائه</w:t>
      </w:r>
      <w:r>
        <w:rPr>
          <w:rFonts w:eastAsia="Times New Roman" w:hint="cs"/>
          <w:rtl/>
        </w:rPr>
        <w:t>،</w:t>
      </w:r>
      <w:r w:rsidR="00E26450">
        <w:rPr>
          <w:rFonts w:eastAsia="Times New Roman" w:hint="cs"/>
          <w:rtl/>
        </w:rPr>
        <w:t xml:space="preserve"> المنتخبين وخلفائهم الراشدين</w:t>
      </w:r>
      <w:r>
        <w:rPr>
          <w:rFonts w:eastAsia="Times New Roman" w:hint="cs"/>
          <w:rtl/>
        </w:rPr>
        <w:t>،</w:t>
      </w:r>
      <w:r w:rsidR="00E26450">
        <w:rPr>
          <w:rFonts w:eastAsia="Times New Roman" w:hint="cs"/>
          <w:rtl/>
        </w:rPr>
        <w:t xml:space="preserve"> واتباعهم الموفقين</w:t>
      </w:r>
      <w:r>
        <w:rPr>
          <w:rFonts w:eastAsia="Times New Roman" w:hint="cs"/>
          <w:rtl/>
        </w:rPr>
        <w:t>،</w:t>
      </w:r>
      <w:r w:rsidR="00E26450">
        <w:rPr>
          <w:rFonts w:eastAsia="Times New Roman" w:hint="cs"/>
          <w:rtl/>
        </w:rPr>
        <w:t xml:space="preserve"> فعدلت عن ذلك إلى ذكر ما ذكره الأئمّة المتّقون</w:t>
      </w:r>
      <w:r>
        <w:rPr>
          <w:rFonts w:eastAsia="Times New Roman" w:hint="cs"/>
          <w:rtl/>
        </w:rPr>
        <w:t>،</w:t>
      </w:r>
      <w:r w:rsidR="00E26450">
        <w:rPr>
          <w:rFonts w:eastAsia="Times New Roman" w:hint="cs"/>
          <w:rtl/>
        </w:rPr>
        <w:t xml:space="preserve"> وما اتّفقوا عليه من تبعيده وإخراجه ببغضه من الدين " أهـ [دفع شبهة من شبّه وتمرّد</w:t>
      </w:r>
      <w:r>
        <w:rPr>
          <w:rFonts w:eastAsia="Times New Roman" w:hint="cs"/>
          <w:rtl/>
        </w:rPr>
        <w:t>،</w:t>
      </w:r>
      <w:r w:rsidR="00E26450">
        <w:rPr>
          <w:rFonts w:eastAsia="Times New Roman" w:hint="cs"/>
          <w:rtl/>
        </w:rPr>
        <w:t xml:space="preserve"> ص ٢١٦</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خ</w:t>
      </w:r>
      <w:r>
        <w:rPr>
          <w:rFonts w:eastAsia="Times New Roman" w:hint="cs"/>
          <w:rtl/>
        </w:rPr>
        <w:t>)</w:t>
      </w:r>
      <w:r w:rsidR="00E26450">
        <w:rPr>
          <w:rFonts w:eastAsia="Times New Roman" w:hint="cs"/>
          <w:rtl/>
        </w:rPr>
        <w:t xml:space="preserve"> </w:t>
      </w:r>
      <w:r w:rsidR="00E26450">
        <w:rPr>
          <w:rFonts w:eastAsia="Times New Roman" w:hint="cs"/>
          <w:bCs/>
          <w:rtl/>
        </w:rPr>
        <w:t>أمير الدُنيا في الحديث الإمام الحافظ شهاب الدين أحمد بن حجر</w:t>
      </w:r>
      <w:r>
        <w:rPr>
          <w:rFonts w:eastAsia="Times New Roman" w:hint="cs"/>
          <w:bCs/>
          <w:rtl/>
        </w:rPr>
        <w:t>،</w:t>
      </w:r>
      <w:r w:rsidR="00E26450">
        <w:rPr>
          <w:rFonts w:eastAsia="Times New Roman" w:hint="cs"/>
          <w:bCs/>
          <w:rtl/>
        </w:rPr>
        <w:t xml:space="preserve"> العسقلاني </w:t>
      </w:r>
      <w:r>
        <w:rPr>
          <w:rFonts w:eastAsia="Times New Roman" w:hint="cs"/>
          <w:bCs/>
          <w:rtl/>
        </w:rPr>
        <w:t>(</w:t>
      </w:r>
      <w:r w:rsidR="00E26450">
        <w:rPr>
          <w:rFonts w:eastAsia="Times New Roman" w:hint="cs"/>
          <w:bCs/>
          <w:rtl/>
        </w:rPr>
        <w:t>ت ٨٥٢ هـ</w:t>
      </w:r>
      <w:r>
        <w:rPr>
          <w:rFonts w:eastAsia="Times New Roman" w:hint="cs"/>
          <w:bCs/>
          <w:rtl/>
        </w:rPr>
        <w:t>):</w:t>
      </w:r>
      <w:r w:rsidR="00E26450">
        <w:rPr>
          <w:rFonts w:eastAsia="Times New Roman" w:hint="cs"/>
          <w:bCs/>
          <w:rtl/>
        </w:rPr>
        <w:t xml:space="preserve"> </w:t>
      </w:r>
      <w:r w:rsidR="00E26450">
        <w:rPr>
          <w:rFonts w:hint="cs"/>
          <w:rtl/>
        </w:rPr>
        <w:t>قال الحافظ ابن حجر في الدرر الكامنة (1/144) في ترجمة ابن تيمية</w:t>
      </w:r>
      <w:r>
        <w:rPr>
          <w:rFonts w:hint="cs"/>
          <w:rtl/>
        </w:rPr>
        <w:t>:</w:t>
      </w:r>
      <w:r>
        <w:rPr>
          <w:rtl/>
        </w:rPr>
        <w:t xml:space="preserve"> </w:t>
      </w:r>
      <w:r w:rsidR="00E26450">
        <w:rPr>
          <w:rFonts w:hint="cs"/>
          <w:rtl/>
        </w:rPr>
        <w:t>" افترق الناس فيه شيعًا فمنهم من نسبه إلى التجسيم لما ذكر في العقيدة الحموية والواسطية وغيرهما من ذلك كقوله إن اليد والقدم والساق والوجه صفات حقيقيّة لله وإنه مستوٍ على العرش بذاته</w:t>
      </w:r>
      <w:r>
        <w:rPr>
          <w:rFonts w:hint="cs"/>
          <w:rtl/>
        </w:rPr>
        <w:t>،</w:t>
      </w:r>
      <w:r w:rsidR="00E26450">
        <w:rPr>
          <w:rFonts w:hint="cs"/>
          <w:rtl/>
        </w:rPr>
        <w:t xml:space="preserve"> فقيل له: يلزم من ذلك التحيّز والانقسام، فقال</w:t>
      </w:r>
      <w:r>
        <w:rPr>
          <w:rFonts w:hint="cs"/>
          <w:rtl/>
        </w:rPr>
        <w:t>:</w:t>
      </w:r>
      <w:r w:rsidR="00E26450">
        <w:t xml:space="preserve"> </w:t>
      </w:r>
      <w:r w:rsidR="00E26450">
        <w:rPr>
          <w:rFonts w:hint="cs"/>
          <w:rtl/>
        </w:rPr>
        <w:t>أنا لا أسلّم أن التحيز والانقسام من خواص الأجسام، فألزم بأنه يقول بتحيّز في ذات الله</w:t>
      </w:r>
      <w:r>
        <w:rPr>
          <w:rFonts w:hint="cs"/>
          <w:rtl/>
        </w:rPr>
        <w:t>،</w:t>
      </w:r>
      <w:r w:rsidR="00E26450">
        <w:rPr>
          <w:rFonts w:hint="cs"/>
          <w:rtl/>
        </w:rPr>
        <w:t xml:space="preserve"> ومنهم من ينسبه إلى الزندقة لقوله إن النبي صلى الله عليه وسلم لا يُستغاث به وأن في ذلك تنقيصًا ومنعًا من تعظيم النبي صلى الله عليه وسلم، وكان أشد الناس عليه في ذلك النور البكري فإنه لما عقد له المجلس بسبب ذلك قال بعض الحاضرين يعزر، فقال البكري: لا معنى لهذا القول فإنه إن كان تنقيصًا يقتل وإن لم يكن تنقيصًا لا يعزر</w:t>
      </w:r>
      <w:r>
        <w:rPr>
          <w:rFonts w:hint="cs"/>
          <w:rtl/>
        </w:rPr>
        <w:t>،</w:t>
      </w:r>
      <w:r w:rsidR="00E26450">
        <w:rPr>
          <w:rFonts w:hint="cs"/>
          <w:rtl/>
        </w:rPr>
        <w:t xml:space="preserve"> ومنهم من ينسبه إلى النفاق لقوله في عليّ ما تقدّم ولقوله: إنه كان مخذولاً حيثما توجه، وإنه حاول الخلافة مرارًا فلم ينلها وإنما قاتل للرياسة لا للديانة، ولقوله</w:t>
      </w:r>
      <w:r w:rsidR="00E26450">
        <w:t xml:space="preserve">: </w:t>
      </w:r>
      <w:r w:rsidR="00E26450">
        <w:rPr>
          <w:rFonts w:hint="cs"/>
          <w:rtl/>
        </w:rPr>
        <w:t>إنه كان يحب الرياسة، وإن عثمان كان يحب المال، ولقوله: أبو بكر أسلم شيخًا لا يدري ما يقول وعليّ أسلم صبيّا والصبي لا يصح إسلامه على قول". انتهى كلام ابن حجر</w:t>
      </w:r>
      <w:r w:rsidR="00E26450">
        <w:rPr>
          <w:rFonts w:eastAsia="Times New Roman" w:hint="cs"/>
          <w:rtl/>
        </w:rPr>
        <w:t>" أهـ</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د</w:t>
      </w:r>
      <w:r>
        <w:rPr>
          <w:rFonts w:eastAsia="Times New Roman" w:hint="cs"/>
          <w:rtl/>
        </w:rPr>
        <w:t>)</w:t>
      </w:r>
      <w:r w:rsidR="00E26450">
        <w:rPr>
          <w:rFonts w:eastAsia="Times New Roman" w:hint="cs"/>
          <w:rtl/>
        </w:rPr>
        <w:t xml:space="preserve"> </w:t>
      </w:r>
      <w:r w:rsidR="00E26450">
        <w:rPr>
          <w:rFonts w:eastAsia="Times New Roman" w:hint="cs"/>
          <w:bCs/>
          <w:rtl/>
        </w:rPr>
        <w:t xml:space="preserve">جمال الدين يوسف بن تغري الأتابكي </w:t>
      </w:r>
      <w:r>
        <w:rPr>
          <w:rFonts w:eastAsia="Times New Roman" w:hint="cs"/>
          <w:bCs/>
          <w:rtl/>
        </w:rPr>
        <w:t>(</w:t>
      </w:r>
      <w:r w:rsidR="00E26450">
        <w:rPr>
          <w:rFonts w:eastAsia="Times New Roman" w:hint="cs"/>
          <w:bCs/>
          <w:rtl/>
        </w:rPr>
        <w:t>٨١٢ ـ ٨٧٤ هـ</w:t>
      </w:r>
      <w:r>
        <w:rPr>
          <w:rFonts w:eastAsia="Times New Roman" w:hint="cs"/>
          <w:bCs/>
          <w:rtl/>
        </w:rPr>
        <w:t>):</w:t>
      </w:r>
      <w:r w:rsidR="00E26450">
        <w:rPr>
          <w:rFonts w:eastAsia="Times New Roman" w:hint="cs"/>
          <w:bCs/>
          <w:rtl/>
        </w:rPr>
        <w:t xml:space="preserve"> </w:t>
      </w:r>
      <w:r w:rsidR="00E26450">
        <w:rPr>
          <w:rFonts w:eastAsia="Times New Roman" w:hint="cs"/>
          <w:rtl/>
        </w:rPr>
        <w:t>ترجم له في كتابه</w:t>
      </w:r>
      <w:r>
        <w:rPr>
          <w:rFonts w:eastAsia="Times New Roman" w:hint="cs"/>
          <w:rtl/>
        </w:rPr>
        <w:t>:</w:t>
      </w:r>
      <w:r w:rsidR="00E26450">
        <w:rPr>
          <w:rFonts w:eastAsia="Times New Roman" w:hint="cs"/>
          <w:rtl/>
        </w:rPr>
        <w:t xml:space="preserve"> « المنهل الصافي والمستوفي بعد الوافي » ومما جاء فيه</w:t>
      </w:r>
      <w:r>
        <w:rPr>
          <w:rFonts w:eastAsia="Times New Roman" w:hint="cs"/>
          <w:rtl/>
        </w:rPr>
        <w:t>:</w:t>
      </w:r>
      <w:r w:rsidR="00E26450">
        <w:rPr>
          <w:rFonts w:eastAsia="Times New Roman" w:hint="cs"/>
          <w:rtl/>
        </w:rPr>
        <w:t xml:space="preserve"> قال القاضي كمال الدين الزملكاني</w:t>
      </w:r>
      <w:r>
        <w:rPr>
          <w:rFonts w:eastAsia="Times New Roman" w:hint="cs"/>
          <w:rtl/>
        </w:rPr>
        <w:t>:</w:t>
      </w:r>
      <w:r w:rsidR="00E26450">
        <w:rPr>
          <w:rFonts w:eastAsia="Times New Roman" w:hint="cs"/>
          <w:rtl/>
        </w:rPr>
        <w:t xml:space="preserve"> « ثم جرت له محن في مسألة الطلاق الثلاث</w:t>
      </w:r>
      <w:r>
        <w:rPr>
          <w:rFonts w:eastAsia="Times New Roman" w:hint="cs"/>
          <w:rtl/>
        </w:rPr>
        <w:t>،</w:t>
      </w:r>
      <w:r w:rsidR="00E26450">
        <w:rPr>
          <w:rFonts w:eastAsia="Times New Roman" w:hint="cs"/>
          <w:rtl/>
        </w:rPr>
        <w:t xml:space="preserve"> وشدّ الرحال إلى قبور الأنبياء والصالحين</w:t>
      </w:r>
      <w:r>
        <w:rPr>
          <w:rFonts w:eastAsia="Times New Roman" w:hint="cs"/>
          <w:rtl/>
        </w:rPr>
        <w:t>،</w:t>
      </w:r>
      <w:r w:rsidR="00E26450">
        <w:rPr>
          <w:rFonts w:eastAsia="Times New Roman" w:hint="cs"/>
          <w:rtl/>
        </w:rPr>
        <w:t xml:space="preserve"> وحبّب للناس القيام عليه</w:t>
      </w:r>
      <w:r>
        <w:rPr>
          <w:rFonts w:eastAsia="Times New Roman" w:hint="cs"/>
          <w:rtl/>
        </w:rPr>
        <w:t>،</w:t>
      </w:r>
      <w:r w:rsidR="00E26450">
        <w:rPr>
          <w:rFonts w:eastAsia="Times New Roman" w:hint="cs"/>
          <w:rtl/>
        </w:rPr>
        <w:t xml:space="preserve"> وحبس مرات في القاهرة والإسكندرية ودمشق</w:t>
      </w:r>
      <w:r>
        <w:rPr>
          <w:rFonts w:eastAsia="Times New Roman" w:hint="cs"/>
          <w:rtl/>
        </w:rPr>
        <w:t>،</w:t>
      </w:r>
      <w:r w:rsidR="00E26450">
        <w:rPr>
          <w:rFonts w:eastAsia="Times New Roman" w:hint="cs"/>
          <w:rtl/>
        </w:rPr>
        <w:t xml:space="preserve"> وعقد له مجالس </w:t>
      </w:r>
      <w:r w:rsidR="00E26450">
        <w:rPr>
          <w:rFonts w:eastAsia="Times New Roman" w:hint="cs"/>
          <w:rtl/>
        </w:rPr>
        <w:lastRenderedPageBreak/>
        <w:t>بالقاهرة ودمشق</w:t>
      </w:r>
      <w:r>
        <w:rPr>
          <w:rFonts w:eastAsia="Times New Roman" w:hint="cs"/>
          <w:rtl/>
        </w:rPr>
        <w:t>،</w:t>
      </w:r>
      <w:r w:rsidR="00E26450">
        <w:rPr>
          <w:rFonts w:eastAsia="Times New Roman" w:hint="cs"/>
          <w:rtl/>
        </w:rPr>
        <w:t xml:space="preserve"> إلى أن ورد مرسوم شريف من السلطان في شعبان سنة </w:t>
      </w:r>
      <w:r>
        <w:rPr>
          <w:rFonts w:eastAsia="Times New Roman" w:hint="cs"/>
          <w:rtl/>
        </w:rPr>
        <w:t>(</w:t>
      </w:r>
      <w:r w:rsidR="00E26450">
        <w:rPr>
          <w:rFonts w:eastAsia="Times New Roman" w:hint="cs"/>
          <w:rtl/>
        </w:rPr>
        <w:t>٧٢٦ هـ</w:t>
      </w:r>
      <w:r>
        <w:rPr>
          <w:rFonts w:eastAsia="Times New Roman" w:hint="cs"/>
          <w:rtl/>
        </w:rPr>
        <w:t>)</w:t>
      </w:r>
      <w:r w:rsidR="00E26450">
        <w:rPr>
          <w:rFonts w:eastAsia="Times New Roman" w:hint="cs"/>
          <w:rtl/>
        </w:rPr>
        <w:t xml:space="preserve"> بأن يجعل في قلعة دمشق</w:t>
      </w:r>
      <w:r>
        <w:rPr>
          <w:rFonts w:eastAsia="Times New Roman" w:hint="cs"/>
          <w:rtl/>
        </w:rPr>
        <w:t>،</w:t>
      </w:r>
      <w:r w:rsidR="00E26450">
        <w:rPr>
          <w:rFonts w:eastAsia="Times New Roman" w:hint="cs"/>
          <w:rtl/>
        </w:rPr>
        <w:t xml:space="preserve"> فاقام فيها مدة مشغولا بالتصنيف</w:t>
      </w:r>
      <w:r>
        <w:rPr>
          <w:rFonts w:eastAsia="Times New Roman" w:hint="cs"/>
          <w:rtl/>
        </w:rPr>
        <w:t>،</w:t>
      </w:r>
      <w:r w:rsidR="00E26450">
        <w:rPr>
          <w:rFonts w:eastAsia="Times New Roman" w:hint="cs"/>
          <w:rtl/>
        </w:rPr>
        <w:t xml:space="preserve"> ثم بعد مدة منع من الكتابة والمطالعة</w:t>
      </w:r>
      <w:r>
        <w:rPr>
          <w:rFonts w:eastAsia="Times New Roman" w:hint="cs"/>
          <w:rtl/>
        </w:rPr>
        <w:t>،</w:t>
      </w:r>
      <w:r w:rsidR="00E26450">
        <w:rPr>
          <w:rFonts w:eastAsia="Times New Roman" w:hint="cs"/>
          <w:rtl/>
        </w:rPr>
        <w:t xml:space="preserve"> وأخرجوا ما كان عنده من الكتب</w:t>
      </w:r>
      <w:r>
        <w:rPr>
          <w:rFonts w:eastAsia="Times New Roman" w:hint="cs"/>
          <w:rtl/>
        </w:rPr>
        <w:t>،</w:t>
      </w:r>
      <w:r w:rsidR="00E26450">
        <w:rPr>
          <w:rFonts w:eastAsia="Times New Roman" w:hint="cs"/>
          <w:rtl/>
        </w:rPr>
        <w:t xml:space="preserve"> ولم يتركوا عنده دواتاً ولا قلماً ولا ورقة</w:t>
      </w:r>
      <w:r>
        <w:rPr>
          <w:rFonts w:eastAsia="Times New Roman" w:hint="cs"/>
          <w:rtl/>
        </w:rPr>
        <w:t>،</w:t>
      </w:r>
      <w:r w:rsidR="00E26450">
        <w:rPr>
          <w:rFonts w:eastAsia="Times New Roman" w:hint="cs"/>
          <w:rtl/>
        </w:rPr>
        <w:t xml:space="preserve"> ومما وقع له قبل حبسه أنّه ناظر بعض الفقهاء</w:t>
      </w:r>
      <w:r>
        <w:rPr>
          <w:rFonts w:eastAsia="Times New Roman" w:hint="cs"/>
          <w:rtl/>
        </w:rPr>
        <w:t>،</w:t>
      </w:r>
      <w:r w:rsidR="00E26450">
        <w:rPr>
          <w:rFonts w:eastAsia="Times New Roman" w:hint="cs"/>
          <w:rtl/>
        </w:rPr>
        <w:t xml:space="preserve"> وكتب محضراً</w:t>
      </w:r>
      <w:r>
        <w:rPr>
          <w:rFonts w:eastAsia="Times New Roman" w:hint="cs"/>
          <w:rtl/>
        </w:rPr>
        <w:t>،</w:t>
      </w:r>
      <w:r w:rsidR="00E26450">
        <w:rPr>
          <w:rFonts w:eastAsia="Times New Roman" w:hint="cs"/>
          <w:rtl/>
        </w:rPr>
        <w:t xml:space="preserve"> فإنّه قال. أنا أشعري ثم أخذ خطه بما نصه</w:t>
      </w:r>
      <w:r>
        <w:rPr>
          <w:rFonts w:eastAsia="Times New Roman" w:hint="cs"/>
          <w:rtl/>
        </w:rPr>
        <w:t>:</w:t>
      </w:r>
      <w:r w:rsidR="00E26450">
        <w:rPr>
          <w:rFonts w:eastAsia="Times New Roman" w:hint="cs"/>
          <w:rtl/>
        </w:rPr>
        <w:t xml:space="preserve"> أنا أعتقد أنّ القرآن معنى قائم بذات اللّه</w:t>
      </w:r>
      <w:r>
        <w:rPr>
          <w:rFonts w:eastAsia="Times New Roman" w:hint="cs"/>
          <w:rtl/>
        </w:rPr>
        <w:t>،</w:t>
      </w:r>
      <w:r w:rsidR="00E26450">
        <w:rPr>
          <w:rFonts w:eastAsia="Times New Roman" w:hint="cs"/>
          <w:rtl/>
        </w:rPr>
        <w:t xml:space="preserve"> وهو صفة من صفات ذاته القديمة</w:t>
      </w:r>
      <w:r>
        <w:rPr>
          <w:rFonts w:eastAsia="Times New Roman" w:hint="cs"/>
          <w:rtl/>
        </w:rPr>
        <w:t>،</w:t>
      </w:r>
      <w:r w:rsidR="00E26450">
        <w:rPr>
          <w:rFonts w:eastAsia="Times New Roman" w:hint="cs"/>
          <w:rtl/>
        </w:rPr>
        <w:t xml:space="preserve"> وهو غير مخلوق</w:t>
      </w:r>
      <w:r>
        <w:rPr>
          <w:rFonts w:eastAsia="Times New Roman" w:hint="cs"/>
          <w:rtl/>
        </w:rPr>
        <w:t>،</w:t>
      </w:r>
      <w:r w:rsidR="00E26450">
        <w:rPr>
          <w:rFonts w:eastAsia="Times New Roman" w:hint="cs"/>
          <w:rtl/>
        </w:rPr>
        <w:t xml:space="preserve"> وليس بحرف ولا صوت</w:t>
      </w:r>
      <w:r>
        <w:rPr>
          <w:rFonts w:eastAsia="Times New Roman" w:hint="cs"/>
          <w:rtl/>
        </w:rPr>
        <w:t>،</w:t>
      </w:r>
      <w:r w:rsidR="00E26450">
        <w:rPr>
          <w:rFonts w:eastAsia="Times New Roman" w:hint="cs"/>
          <w:rtl/>
        </w:rPr>
        <w:t xml:space="preserve"> وأنّ قوله تعالى </w:t>
      </w:r>
      <w:r>
        <w:rPr>
          <w:rFonts w:eastAsia="Times New Roman" w:hint="cs"/>
          <w:rtl/>
        </w:rPr>
        <w:t>(</w:t>
      </w:r>
      <w:r w:rsidR="00E26450">
        <w:rPr>
          <w:rFonts w:eastAsia="Times New Roman" w:hint="cs"/>
          <w:bCs/>
          <w:rtl/>
        </w:rPr>
        <w:t>الرحمن على العرش استوى</w:t>
      </w:r>
      <w:r>
        <w:rPr>
          <w:rFonts w:eastAsia="Times New Roman" w:hint="cs"/>
          <w:bCs/>
          <w:rtl/>
        </w:rPr>
        <w:t>)</w:t>
      </w:r>
      <w:r w:rsidR="00E26450">
        <w:rPr>
          <w:rFonts w:eastAsia="Times New Roman" w:hint="cs"/>
          <w:rtl/>
        </w:rPr>
        <w:t xml:space="preserve"> ليس على ظاهره</w:t>
      </w:r>
      <w:r>
        <w:rPr>
          <w:rFonts w:eastAsia="Times New Roman" w:hint="cs"/>
          <w:rtl/>
        </w:rPr>
        <w:t>،</w:t>
      </w:r>
      <w:r w:rsidR="00E26450">
        <w:rPr>
          <w:rFonts w:eastAsia="Times New Roman" w:hint="cs"/>
          <w:rtl/>
        </w:rPr>
        <w:t xml:space="preserve"> ولا أعلم كنه المراد به</w:t>
      </w:r>
      <w:r>
        <w:rPr>
          <w:rFonts w:eastAsia="Times New Roman" w:hint="cs"/>
          <w:rtl/>
        </w:rPr>
        <w:t>،</w:t>
      </w:r>
      <w:r w:rsidR="00E26450">
        <w:rPr>
          <w:rFonts w:eastAsia="Times New Roman" w:hint="cs"/>
          <w:rtl/>
        </w:rPr>
        <w:t xml:space="preserve"> بل لا يعلمه إلاّ اللّه</w:t>
      </w:r>
      <w:r>
        <w:rPr>
          <w:rFonts w:eastAsia="Times New Roman" w:hint="cs"/>
          <w:rtl/>
        </w:rPr>
        <w:t>،</w:t>
      </w:r>
      <w:r w:rsidR="00E26450">
        <w:rPr>
          <w:rFonts w:eastAsia="Times New Roman" w:hint="cs"/>
          <w:rtl/>
        </w:rPr>
        <w:t xml:space="preserve"> والقول في النزول كالقول في الاستواء</w:t>
      </w:r>
      <w:r>
        <w:rPr>
          <w:rFonts w:eastAsia="Times New Roman" w:hint="cs"/>
          <w:rtl/>
        </w:rPr>
        <w:t>،</w:t>
      </w:r>
      <w:r w:rsidR="00E26450">
        <w:rPr>
          <w:rFonts w:eastAsia="Times New Roman" w:hint="cs"/>
          <w:rtl/>
        </w:rPr>
        <w:t xml:space="preserve"> وكتبه أحمد بن تيمية</w:t>
      </w:r>
      <w:r>
        <w:rPr>
          <w:rFonts w:eastAsia="Times New Roman" w:hint="cs"/>
          <w:rtl/>
        </w:rPr>
        <w:t>،</w:t>
      </w:r>
      <w:r w:rsidR="00E26450">
        <w:rPr>
          <w:rFonts w:eastAsia="Times New Roman" w:hint="cs"/>
          <w:rtl/>
        </w:rPr>
        <w:t xml:space="preserve"> ثم أشهدوا عليه جماعة أنّه تاب مما ينافي ذلك مختاراً</w:t>
      </w:r>
      <w:r>
        <w:rPr>
          <w:rFonts w:eastAsia="Times New Roman" w:hint="cs"/>
          <w:rtl/>
        </w:rPr>
        <w:t>،</w:t>
      </w:r>
      <w:r w:rsidR="00E26450">
        <w:rPr>
          <w:rFonts w:eastAsia="Times New Roman" w:hint="cs"/>
          <w:rtl/>
        </w:rPr>
        <w:t xml:space="preserve"> وشهد عليه بذلك جمع من العلماء وغيرهم " أهـ [المنهل الصافي ج ١ ص ٣٣٦ ـ ٣٤٠</w:t>
      </w:r>
      <w:r>
        <w:rPr>
          <w:rFonts w:eastAsia="Times New Roman" w:hint="cs"/>
          <w:rtl/>
        </w:rPr>
        <w:t>]،</w:t>
      </w:r>
      <w:r w:rsidR="00E26450">
        <w:rPr>
          <w:rFonts w:eastAsia="Times New Roman" w:hint="cs"/>
          <w:rtl/>
        </w:rPr>
        <w:t xml:space="preserve"> </w:t>
      </w:r>
      <w:r>
        <w:rPr>
          <w:rFonts w:eastAsia="Times New Roman" w:hint="cs"/>
          <w:bCs/>
          <w:rtl/>
        </w:rPr>
        <w:t>(</w:t>
      </w:r>
      <w:r w:rsidR="00E26450">
        <w:rPr>
          <w:rFonts w:eastAsia="Times New Roman" w:hint="cs"/>
          <w:bCs/>
          <w:rtl/>
        </w:rPr>
        <w:t>ذ</w:t>
      </w:r>
      <w:r>
        <w:rPr>
          <w:rFonts w:eastAsia="Times New Roman" w:hint="cs"/>
          <w:bCs/>
          <w:rtl/>
        </w:rPr>
        <w:t>)</w:t>
      </w:r>
      <w:r w:rsidR="00E26450">
        <w:rPr>
          <w:rFonts w:eastAsia="Times New Roman" w:hint="cs"/>
          <w:bCs/>
          <w:rtl/>
        </w:rPr>
        <w:t xml:space="preserve"> شهاب الدين ابن حجر الهيثمي </w:t>
      </w:r>
      <w:r>
        <w:rPr>
          <w:rFonts w:eastAsia="Times New Roman" w:hint="cs"/>
          <w:bCs/>
          <w:rtl/>
        </w:rPr>
        <w:t>(</w:t>
      </w:r>
      <w:r w:rsidR="00E26450">
        <w:rPr>
          <w:rFonts w:eastAsia="Times New Roman" w:hint="cs"/>
          <w:bCs/>
          <w:rtl/>
        </w:rPr>
        <w:t>ت ٩٧٣ هـ</w:t>
      </w:r>
      <w:r>
        <w:rPr>
          <w:rFonts w:eastAsia="Times New Roman" w:hint="cs"/>
          <w:bCs/>
          <w:rtl/>
        </w:rPr>
        <w:t>):</w:t>
      </w:r>
      <w:r w:rsidR="00E26450">
        <w:rPr>
          <w:rFonts w:eastAsia="Times New Roman" w:hint="cs"/>
          <w:bCs/>
          <w:rtl/>
        </w:rPr>
        <w:t xml:space="preserve"> </w:t>
      </w:r>
      <w:r w:rsidR="00E26450">
        <w:rPr>
          <w:rFonts w:eastAsia="Times New Roman" w:hint="cs"/>
          <w:rtl/>
        </w:rPr>
        <w:t>قال في ترجمة ابن تيمية</w:t>
      </w:r>
      <w:r>
        <w:rPr>
          <w:rFonts w:eastAsia="Times New Roman" w:hint="cs"/>
          <w:rtl/>
        </w:rPr>
        <w:t>:</w:t>
      </w:r>
      <w:r w:rsidR="00E26450">
        <w:rPr>
          <w:rFonts w:eastAsia="Times New Roman" w:hint="cs"/>
          <w:rtl/>
        </w:rPr>
        <w:t xml:space="preserve"> « </w:t>
      </w:r>
      <w:r w:rsidR="00E26450">
        <w:rPr>
          <w:rFonts w:hint="cs"/>
          <w:rtl/>
        </w:rPr>
        <w:t>" ابن تيمية عبد خذله الله تعالى وأضله وأعماه وأصمه وأذله وبذلك صرح الائمة الذين بينوا فساد أحواله وكذب أقواله</w:t>
      </w:r>
      <w:r>
        <w:rPr>
          <w:rFonts w:hint="cs"/>
          <w:rtl/>
        </w:rPr>
        <w:t>،</w:t>
      </w:r>
      <w:r w:rsidR="00E26450">
        <w:rPr>
          <w:rFonts w:hint="cs"/>
          <w:rtl/>
        </w:rPr>
        <w:t xml:space="preserve"> ومن أراد ذلك فعليه بمطالعة كلام الامام المجتهد المتفق على إمامته وجلالته وبلوغه مرتبة الاجتهاد</w:t>
      </w:r>
      <w:r>
        <w:rPr>
          <w:rFonts w:hint="cs"/>
          <w:rtl/>
        </w:rPr>
        <w:t>،</w:t>
      </w:r>
      <w:r w:rsidR="00E26450">
        <w:rPr>
          <w:rFonts w:hint="cs"/>
          <w:rtl/>
        </w:rPr>
        <w:t xml:space="preserve"> ابي الحسن السبكي وولده التاج والشيخ الامام العز بن جماعة وأهل عصرهم وغيرهم من الشافعية والمالكية والحنفية</w:t>
      </w:r>
      <w:r>
        <w:rPr>
          <w:rFonts w:hint="cs"/>
          <w:rtl/>
        </w:rPr>
        <w:t>،</w:t>
      </w:r>
      <w:r w:rsidR="00E26450">
        <w:rPr>
          <w:rFonts w:hint="cs"/>
          <w:rtl/>
        </w:rPr>
        <w:t xml:space="preserve"> ولم يقصر اعتراضه على متأخري الصوفية بل اعترض على مثل عمر ابن الخطاب وعلي بن أبي طالب رضي الله تعالى عنهما</w:t>
      </w:r>
      <w:r>
        <w:rPr>
          <w:rFonts w:hint="cs"/>
          <w:rtl/>
        </w:rPr>
        <w:t>،</w:t>
      </w:r>
      <w:r w:rsidR="00E26450">
        <w:rPr>
          <w:rFonts w:hint="cs"/>
          <w:rtl/>
        </w:rPr>
        <w:t xml:space="preserve"> والحاصل أن لا يقام لكلامه وزن بل يرمى في كل وعر وحزن ويعتقد فيه أنه مبتدع ضال ومضل جاهل غال</w:t>
      </w:r>
      <w:r>
        <w:rPr>
          <w:rFonts w:hint="cs"/>
          <w:rtl/>
        </w:rPr>
        <w:t>،</w:t>
      </w:r>
      <w:r w:rsidR="00E26450">
        <w:rPr>
          <w:rFonts w:hint="cs"/>
          <w:rtl/>
        </w:rPr>
        <w:t xml:space="preserve"> وأجارنا من مثل طريقته وعقيدته</w:t>
      </w:r>
      <w:r>
        <w:rPr>
          <w:rFonts w:hint="cs"/>
          <w:rtl/>
        </w:rPr>
        <w:t>،</w:t>
      </w:r>
      <w:r w:rsidR="00E26450">
        <w:rPr>
          <w:rFonts w:hint="cs"/>
          <w:rtl/>
        </w:rPr>
        <w:t xml:space="preserve"> وأفاض في ذكر أعيان من الصوفية طعن فيهم ثم قال</w:t>
      </w:r>
      <w:r>
        <w:rPr>
          <w:rFonts w:hint="cs"/>
          <w:rtl/>
        </w:rPr>
        <w:t>:</w:t>
      </w:r>
      <w:r w:rsidR="00E26450">
        <w:rPr>
          <w:rFonts w:hint="cs"/>
          <w:rtl/>
        </w:rPr>
        <w:t xml:space="preserve"> ولا زال يتتبع الاكابر حتى تمالا عليه أهل عصره ففسقوه وبدعوه</w:t>
      </w:r>
      <w:r>
        <w:rPr>
          <w:rFonts w:hint="cs"/>
          <w:rtl/>
        </w:rPr>
        <w:t>،</w:t>
      </w:r>
      <w:r w:rsidR="00E26450">
        <w:rPr>
          <w:rFonts w:hint="cs"/>
          <w:rtl/>
        </w:rPr>
        <w:t xml:space="preserve"> بل كفره كثير منهم</w:t>
      </w:r>
      <w:r>
        <w:rPr>
          <w:rFonts w:hint="cs"/>
          <w:rtl/>
        </w:rPr>
        <w:t>،</w:t>
      </w:r>
      <w:r w:rsidR="00E26450">
        <w:rPr>
          <w:rFonts w:hint="cs"/>
          <w:rtl/>
        </w:rPr>
        <w:t xml:space="preserve"> - إلى أن قال -</w:t>
      </w:r>
      <w:r>
        <w:rPr>
          <w:rFonts w:hint="cs"/>
          <w:rtl/>
        </w:rPr>
        <w:t>:</w:t>
      </w:r>
      <w:r w:rsidR="00E26450">
        <w:rPr>
          <w:rFonts w:hint="cs"/>
          <w:rtl/>
        </w:rPr>
        <w:t xml:space="preserve"> واعلم أنه خالف الناس في مسائل نبه عليها التاج السبكي وغيره</w:t>
      </w:r>
      <w:r>
        <w:rPr>
          <w:rFonts w:hint="cs"/>
          <w:rtl/>
        </w:rPr>
        <w:t>،</w:t>
      </w:r>
      <w:r w:rsidR="00E26450">
        <w:rPr>
          <w:rFonts w:hint="cs"/>
          <w:rtl/>
        </w:rPr>
        <w:t xml:space="preserve"> فمما خرق فيه الاجماع قوله في </w:t>
      </w:r>
      <w:r>
        <w:rPr>
          <w:rFonts w:hint="cs"/>
          <w:rtl/>
        </w:rPr>
        <w:t>(</w:t>
      </w:r>
      <w:r w:rsidR="00E26450">
        <w:rPr>
          <w:rFonts w:hint="cs"/>
          <w:rtl/>
        </w:rPr>
        <w:t>علي الطلاق</w:t>
      </w:r>
      <w:r>
        <w:rPr>
          <w:rFonts w:hint="cs"/>
          <w:rtl/>
        </w:rPr>
        <w:t>)</w:t>
      </w:r>
      <w:r w:rsidR="00E26450">
        <w:rPr>
          <w:rFonts w:hint="cs"/>
          <w:rtl/>
        </w:rPr>
        <w:t xml:space="preserve"> إنه لا يقع عليه بل عليه كفارة يمين ولم يقل بالكفارة أحد من المسلمين قبله</w:t>
      </w:r>
      <w:r>
        <w:rPr>
          <w:rFonts w:hint="cs"/>
          <w:rtl/>
        </w:rPr>
        <w:t>،</w:t>
      </w:r>
      <w:r w:rsidR="00E26450">
        <w:rPr>
          <w:rFonts w:hint="cs"/>
          <w:rtl/>
        </w:rPr>
        <w:t xml:space="preserve"> وان طلاق الحائض لا يقع</w:t>
      </w:r>
      <w:r>
        <w:rPr>
          <w:rFonts w:hint="cs"/>
          <w:rtl/>
        </w:rPr>
        <w:t>،</w:t>
      </w:r>
      <w:r w:rsidR="00E26450">
        <w:rPr>
          <w:rFonts w:hint="cs"/>
          <w:rtl/>
        </w:rPr>
        <w:t xml:space="preserve"> كذا الطلاق في طهر جامع فيه</w:t>
      </w:r>
      <w:r>
        <w:rPr>
          <w:rFonts w:hint="cs"/>
          <w:rtl/>
        </w:rPr>
        <w:t>،</w:t>
      </w:r>
      <w:r w:rsidR="00E26450">
        <w:rPr>
          <w:rFonts w:hint="cs"/>
          <w:rtl/>
        </w:rPr>
        <w:t xml:space="preserve"> وأن الصلاة إذا تركت عمدا لا يجب قضاؤها</w:t>
      </w:r>
      <w:r>
        <w:rPr>
          <w:rFonts w:hint="cs"/>
          <w:rtl/>
        </w:rPr>
        <w:t>،</w:t>
      </w:r>
      <w:r w:rsidR="00E26450">
        <w:rPr>
          <w:rFonts w:hint="cs"/>
          <w:rtl/>
        </w:rPr>
        <w:t xml:space="preserve"> وان الحائض يباح لها الطواف بالبيت ولا كفارة عليها</w:t>
      </w:r>
      <w:r>
        <w:rPr>
          <w:rFonts w:hint="cs"/>
          <w:rtl/>
        </w:rPr>
        <w:t>،</w:t>
      </w:r>
      <w:r w:rsidR="00E26450">
        <w:rPr>
          <w:rFonts w:hint="cs"/>
          <w:rtl/>
        </w:rPr>
        <w:t xml:space="preserve"> وان الطلاق الثلاث يرد إلى واحدة</w:t>
      </w:r>
      <w:r>
        <w:rPr>
          <w:rFonts w:hint="cs"/>
          <w:rtl/>
        </w:rPr>
        <w:t>،</w:t>
      </w:r>
      <w:r w:rsidR="00E26450">
        <w:rPr>
          <w:rFonts w:hint="cs"/>
          <w:rtl/>
        </w:rPr>
        <w:t xml:space="preserve"> وكان هو قبل ادعائه ذلك نقل إجماع المسلمين على خلافه</w:t>
      </w:r>
      <w:r>
        <w:rPr>
          <w:rFonts w:hint="cs"/>
          <w:rtl/>
        </w:rPr>
        <w:t>،</w:t>
      </w:r>
      <w:r w:rsidR="00E26450">
        <w:rPr>
          <w:rFonts w:hint="cs"/>
          <w:rtl/>
        </w:rPr>
        <w:t xml:space="preserve"> وأن المكوس حلال لمن أقطعها</w:t>
      </w:r>
      <w:r>
        <w:rPr>
          <w:rFonts w:hint="cs"/>
          <w:rtl/>
        </w:rPr>
        <w:t>،</w:t>
      </w:r>
      <w:r w:rsidR="00E26450">
        <w:rPr>
          <w:rFonts w:hint="cs"/>
          <w:rtl/>
        </w:rPr>
        <w:t xml:space="preserve"> وانها إذا أخذت من التجار أجزأتهم عن الزكاة وإن لم تكن باسم الزكاة ولا على رسمها</w:t>
      </w:r>
      <w:r>
        <w:rPr>
          <w:rFonts w:hint="cs"/>
          <w:rtl/>
        </w:rPr>
        <w:t>،</w:t>
      </w:r>
      <w:r w:rsidR="00E26450">
        <w:rPr>
          <w:rFonts w:hint="cs"/>
          <w:rtl/>
        </w:rPr>
        <w:t xml:space="preserve"> وان المائعات لا تنجس بموت حيوان فيها كالفأرة</w:t>
      </w:r>
      <w:r>
        <w:rPr>
          <w:rFonts w:hint="cs"/>
          <w:rtl/>
        </w:rPr>
        <w:t>،</w:t>
      </w:r>
      <w:r w:rsidR="00E26450">
        <w:rPr>
          <w:rFonts w:hint="cs"/>
          <w:rtl/>
        </w:rPr>
        <w:t xml:space="preserve"> وان الجنب يصلي تطوعه بالليل</w:t>
      </w:r>
      <w:r>
        <w:rPr>
          <w:rFonts w:hint="cs"/>
          <w:rtl/>
        </w:rPr>
        <w:t>،</w:t>
      </w:r>
      <w:r w:rsidR="00E26450">
        <w:rPr>
          <w:rFonts w:hint="cs"/>
          <w:rtl/>
        </w:rPr>
        <w:t xml:space="preserve"> ولا يؤخره إلى أن يغتسل قبل الفجر إن كان بالبلد</w:t>
      </w:r>
      <w:r>
        <w:rPr>
          <w:rFonts w:hint="cs"/>
          <w:rtl/>
        </w:rPr>
        <w:t>،</w:t>
      </w:r>
      <w:r w:rsidR="00E26450">
        <w:rPr>
          <w:rFonts w:hint="cs"/>
          <w:rtl/>
        </w:rPr>
        <w:t xml:space="preserve"> وان شرط الواقف غير معتبر بل ولو وقف على الشافعية صرف إلى الحنفية وبالعكس</w:t>
      </w:r>
      <w:r>
        <w:rPr>
          <w:rFonts w:hint="cs"/>
          <w:rtl/>
        </w:rPr>
        <w:t>،</w:t>
      </w:r>
      <w:r w:rsidR="00E26450">
        <w:rPr>
          <w:rFonts w:hint="cs"/>
          <w:rtl/>
        </w:rPr>
        <w:t xml:space="preserve"> وأن مخالف الاجماع لا يكفر ولا يفسق</w:t>
      </w:r>
      <w:r>
        <w:rPr>
          <w:rFonts w:hint="cs"/>
          <w:rtl/>
        </w:rPr>
        <w:t>،</w:t>
      </w:r>
      <w:r w:rsidR="00E26450">
        <w:rPr>
          <w:rFonts w:hint="cs"/>
          <w:rtl/>
        </w:rPr>
        <w:t xml:space="preserve"> وأن ربنا </w:t>
      </w:r>
      <w:r w:rsidR="00E26450">
        <w:rPr>
          <w:rFonts w:hint="cs"/>
          <w:rtl/>
        </w:rPr>
        <w:lastRenderedPageBreak/>
        <w:t>سبحانه وتعالى عما يقول الظالمون والجاحدون علوا كبيرا محل الحوادث تعالى الله عن ذلك وتقدس</w:t>
      </w:r>
      <w:r>
        <w:rPr>
          <w:rFonts w:hint="cs"/>
          <w:rtl/>
        </w:rPr>
        <w:t>،</w:t>
      </w:r>
      <w:r w:rsidR="00E26450">
        <w:rPr>
          <w:rFonts w:hint="cs"/>
          <w:rtl/>
        </w:rPr>
        <w:t xml:space="preserve"> وانه مركب تفتقر ذاته افتقار الكل للجزء تعالى الله عن ذلك وتقدس</w:t>
      </w:r>
      <w:r>
        <w:rPr>
          <w:rFonts w:hint="cs"/>
          <w:rtl/>
        </w:rPr>
        <w:t>،</w:t>
      </w:r>
      <w:r w:rsidR="00E26450">
        <w:rPr>
          <w:rFonts w:hint="cs"/>
          <w:rtl/>
        </w:rPr>
        <w:t xml:space="preserve"> وان القرآن محدث في ذات الله</w:t>
      </w:r>
      <w:r>
        <w:rPr>
          <w:rFonts w:hint="cs"/>
          <w:rtl/>
        </w:rPr>
        <w:t>،</w:t>
      </w:r>
      <w:r w:rsidR="00E26450">
        <w:rPr>
          <w:rFonts w:hint="cs"/>
          <w:rtl/>
        </w:rPr>
        <w:t xml:space="preserve"> تعالى الله عن ذلك</w:t>
      </w:r>
      <w:r>
        <w:rPr>
          <w:rFonts w:hint="cs"/>
          <w:rtl/>
        </w:rPr>
        <w:t>،</w:t>
      </w:r>
      <w:r w:rsidR="00E26450">
        <w:rPr>
          <w:rFonts w:hint="cs"/>
          <w:rtl/>
        </w:rPr>
        <w:t xml:space="preserve"> وان العالم قديم بالنوع ولم يزل مع الله مخلوقا دائما فجعله موجبا بالذات لا فاعلا بالاختيار تعالى الله عن ذلك</w:t>
      </w:r>
      <w:r>
        <w:rPr>
          <w:rFonts w:hint="cs"/>
          <w:rtl/>
        </w:rPr>
        <w:t>،</w:t>
      </w:r>
      <w:r w:rsidR="00E26450">
        <w:rPr>
          <w:rFonts w:hint="cs"/>
          <w:rtl/>
        </w:rPr>
        <w:t xml:space="preserve"> وقوله بالجسمية والجهة والانتقال وانه بقدر العرش لا أصغر ولا أكبر تعالى الله عن هذا الافتراء الشنيع القبيح والكفر البراح الصريح وخذل متبعيه وشتت شمل معتقديه</w:t>
      </w:r>
      <w:r>
        <w:rPr>
          <w:rFonts w:hint="cs"/>
          <w:rtl/>
        </w:rPr>
        <w:t>،</w:t>
      </w:r>
      <w:r w:rsidR="00E26450">
        <w:rPr>
          <w:rFonts w:hint="cs"/>
          <w:rtl/>
        </w:rPr>
        <w:t xml:space="preserve"> وقال إن النار تفنى</w:t>
      </w:r>
      <w:r>
        <w:rPr>
          <w:rFonts w:hint="cs"/>
          <w:rtl/>
        </w:rPr>
        <w:t>،</w:t>
      </w:r>
      <w:r w:rsidR="00E26450">
        <w:rPr>
          <w:rFonts w:hint="cs"/>
          <w:rtl/>
        </w:rPr>
        <w:t xml:space="preserve"> وان الانبياء غير معصومين</w:t>
      </w:r>
      <w:r>
        <w:rPr>
          <w:rFonts w:hint="cs"/>
          <w:rtl/>
        </w:rPr>
        <w:t>،</w:t>
      </w:r>
      <w:r w:rsidR="00E26450">
        <w:rPr>
          <w:rFonts w:hint="cs"/>
          <w:rtl/>
        </w:rPr>
        <w:t xml:space="preserve"> وان رسول الله صلى الله عليه وسلم لا جاه له ولا يتوسل به</w:t>
      </w:r>
      <w:r>
        <w:rPr>
          <w:rFonts w:hint="cs"/>
          <w:rtl/>
        </w:rPr>
        <w:t>،</w:t>
      </w:r>
      <w:r w:rsidR="00E26450">
        <w:rPr>
          <w:rFonts w:hint="cs"/>
          <w:rtl/>
        </w:rPr>
        <w:t xml:space="preserve"> وإن إنشاء السفر إليه بسبب الزيارة معصية لا تقصر الصلاة فيه وسيحرم ذلك يوم الحاجة الماسة إلى شفاعته</w:t>
      </w:r>
      <w:r>
        <w:rPr>
          <w:rFonts w:hint="cs"/>
          <w:rtl/>
        </w:rPr>
        <w:t>،</w:t>
      </w:r>
      <w:r w:rsidR="00E26450">
        <w:rPr>
          <w:rFonts w:hint="cs"/>
          <w:rtl/>
        </w:rPr>
        <w:t xml:space="preserve"> وإن التوراة والانجيل لم تبدل ألفاظهما وإنما بدلت معانيهما " أه‍</w:t>
      </w:r>
      <w:r>
        <w:rPr>
          <w:rFonts w:hint="cs"/>
          <w:rtl/>
        </w:rPr>
        <w:t>،</w:t>
      </w:r>
      <w:r w:rsidR="00E26450">
        <w:rPr>
          <w:rFonts w:eastAsia="Times New Roman" w:hint="cs"/>
          <w:rtl/>
        </w:rPr>
        <w:t xml:space="preserve"> </w:t>
      </w:r>
      <w:r>
        <w:rPr>
          <w:rFonts w:eastAsia="Times New Roman" w:hint="cs"/>
          <w:rtl/>
        </w:rPr>
        <w:t>(</w:t>
      </w:r>
      <w:r w:rsidR="00E26450">
        <w:rPr>
          <w:rFonts w:eastAsia="Times New Roman" w:hint="cs"/>
          <w:rtl/>
        </w:rPr>
        <w:t>ر</w:t>
      </w:r>
      <w:r>
        <w:rPr>
          <w:rFonts w:eastAsia="Times New Roman" w:hint="cs"/>
          <w:rtl/>
        </w:rPr>
        <w:t>)</w:t>
      </w:r>
      <w:r w:rsidR="00E26450">
        <w:rPr>
          <w:rFonts w:eastAsia="Times New Roman" w:hint="cs"/>
          <w:rtl/>
        </w:rPr>
        <w:t xml:space="preserve"> </w:t>
      </w:r>
      <w:r w:rsidR="00E26450">
        <w:rPr>
          <w:rFonts w:eastAsia="Times New Roman" w:hint="cs"/>
          <w:bCs/>
          <w:rtl/>
        </w:rPr>
        <w:t xml:space="preserve">ملاّ علي القارئ الحنفي </w:t>
      </w:r>
      <w:r>
        <w:rPr>
          <w:rFonts w:eastAsia="Times New Roman" w:hint="cs"/>
          <w:bCs/>
          <w:rtl/>
        </w:rPr>
        <w:t>(</w:t>
      </w:r>
      <w:r w:rsidR="00E26450">
        <w:rPr>
          <w:rFonts w:eastAsia="Times New Roman" w:hint="cs"/>
          <w:bCs/>
          <w:rtl/>
        </w:rPr>
        <w:t>ت ١٠١٦ هـ</w:t>
      </w:r>
      <w:r>
        <w:rPr>
          <w:rFonts w:eastAsia="Times New Roman" w:hint="cs"/>
          <w:bCs/>
          <w:rtl/>
        </w:rPr>
        <w:t>):</w:t>
      </w:r>
      <w:r w:rsidR="00E26450">
        <w:rPr>
          <w:rFonts w:eastAsia="Times New Roman" w:hint="cs"/>
          <w:bCs/>
          <w:rtl/>
        </w:rPr>
        <w:t xml:space="preserve"> </w:t>
      </w:r>
      <w:r w:rsidR="00E26450">
        <w:rPr>
          <w:rFonts w:eastAsia="Times New Roman" w:hint="cs"/>
          <w:rtl/>
        </w:rPr>
        <w:t>قال</w:t>
      </w:r>
      <w:r w:rsidR="00E26450">
        <w:rPr>
          <w:rFonts w:eastAsia="Times New Roman" w:hint="cs"/>
          <w:bCs/>
          <w:rtl/>
        </w:rPr>
        <w:t xml:space="preserve"> </w:t>
      </w:r>
      <w:r w:rsidR="00E26450">
        <w:rPr>
          <w:rFonts w:eastAsia="Times New Roman" w:hint="cs"/>
          <w:rtl/>
        </w:rPr>
        <w:t>في شرحه على الشفاء</w:t>
      </w:r>
      <w:r>
        <w:rPr>
          <w:rFonts w:eastAsia="Times New Roman" w:hint="cs"/>
          <w:rtl/>
        </w:rPr>
        <w:t>:</w:t>
      </w:r>
      <w:r w:rsidR="00E26450">
        <w:rPr>
          <w:rFonts w:eastAsia="Times New Roman" w:hint="cs"/>
          <w:rtl/>
        </w:rPr>
        <w:t xml:space="preserve"> « وقد أفرط ابن تيمية من الحنابلة حيث حرم السفر لزيارة النبي صلى ‌الله ‌عليه ‌وسلم كما أفرط غيره حيث قال</w:t>
      </w:r>
      <w:r>
        <w:rPr>
          <w:rFonts w:eastAsia="Times New Roman" w:hint="cs"/>
          <w:rtl/>
        </w:rPr>
        <w:t>:</w:t>
      </w:r>
      <w:r w:rsidR="00E26450">
        <w:rPr>
          <w:rFonts w:eastAsia="Times New Roman" w:hint="cs"/>
          <w:rtl/>
        </w:rPr>
        <w:t xml:space="preserve"> كون الزيارة قربة معلوم من الدين بالضرورة. وجاحده محكوم عليه بالكفر</w:t>
      </w:r>
      <w:r>
        <w:rPr>
          <w:rFonts w:eastAsia="Times New Roman" w:hint="cs"/>
          <w:rtl/>
        </w:rPr>
        <w:t>،</w:t>
      </w:r>
      <w:r w:rsidR="00E26450">
        <w:rPr>
          <w:rFonts w:eastAsia="Times New Roman" w:hint="cs"/>
          <w:rtl/>
        </w:rPr>
        <w:t xml:space="preserve"> ولعلّ الثاني أقرب إلى الصواب</w:t>
      </w:r>
      <w:r>
        <w:rPr>
          <w:rFonts w:eastAsia="Times New Roman" w:hint="cs"/>
          <w:rtl/>
        </w:rPr>
        <w:t>،</w:t>
      </w:r>
      <w:r w:rsidR="00E26450">
        <w:rPr>
          <w:rFonts w:eastAsia="Times New Roman" w:hint="cs"/>
          <w:rtl/>
        </w:rPr>
        <w:t xml:space="preserve"> لأنّ تحريم ما أجمع العلماء فيه على الاستحباب يكون كفراً</w:t>
      </w:r>
      <w:r>
        <w:rPr>
          <w:rFonts w:eastAsia="Times New Roman" w:hint="cs"/>
          <w:rtl/>
        </w:rPr>
        <w:t>،</w:t>
      </w:r>
      <w:r w:rsidR="00E26450">
        <w:rPr>
          <w:rFonts w:eastAsia="Times New Roman" w:hint="cs"/>
          <w:rtl/>
        </w:rPr>
        <w:t xml:space="preserve"> لأنّه فوق تحريم المباح المتفق عليه في هذا الباب » [درة الحجال في أسماء الرجال » ج ١ ص ٣٠</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ز</w:t>
      </w:r>
      <w:r>
        <w:rPr>
          <w:rFonts w:eastAsia="Times New Roman" w:hint="cs"/>
          <w:rtl/>
        </w:rPr>
        <w:t>)</w:t>
      </w:r>
      <w:r w:rsidR="00E26450">
        <w:rPr>
          <w:rFonts w:eastAsia="Times New Roman" w:hint="cs"/>
          <w:rtl/>
        </w:rPr>
        <w:t xml:space="preserve"> </w:t>
      </w:r>
      <w:r w:rsidR="00E26450">
        <w:rPr>
          <w:rFonts w:hint="cs"/>
          <w:rtl/>
        </w:rPr>
        <w:t>الحافظ العلائي شيخ الحافظ زين الدين العراقي وغيره من حفاظ الحديث</w:t>
      </w:r>
      <w:r>
        <w:rPr>
          <w:rFonts w:hint="cs"/>
          <w:rtl/>
        </w:rPr>
        <w:t>:</w:t>
      </w:r>
      <w:r w:rsidR="00E26450">
        <w:rPr>
          <w:rFonts w:hint="cs"/>
          <w:rtl/>
        </w:rPr>
        <w:t xml:space="preserve"> جاء في كتاب ذخائر القصر في تراجم نبلاء العصر لابن طولون من صحيفة 32 و 33</w:t>
      </w:r>
      <w:r>
        <w:rPr>
          <w:rFonts w:hint="cs"/>
          <w:rtl/>
        </w:rPr>
        <w:t>:</w:t>
      </w:r>
      <w:r w:rsidR="00E26450">
        <w:rPr>
          <w:rFonts w:hint="cs"/>
          <w:rtl/>
        </w:rPr>
        <w:t xml:space="preserve"> " وهذا نص كلام الحافظ العلائي شيخ الحافظ زين الدين العراقي وغيره من حفاظ الحديث يذكر فيه ضلالات ابن تيمية التي شذ فيها عن أهل الحق في أصول العقيدة والفروع</w:t>
      </w:r>
      <w:r>
        <w:rPr>
          <w:rFonts w:hint="cs"/>
          <w:rtl/>
        </w:rPr>
        <w:t>،</w:t>
      </w:r>
      <w:r w:rsidR="00E26450">
        <w:rPr>
          <w:rFonts w:hint="cs"/>
          <w:rtl/>
        </w:rPr>
        <w:t xml:space="preserve"> فيقول</w:t>
      </w:r>
      <w:r>
        <w:rPr>
          <w:rFonts w:hint="cs"/>
          <w:rtl/>
        </w:rPr>
        <w:t>:</w:t>
      </w:r>
      <w:r w:rsidR="00E26450">
        <w:rPr>
          <w:rFonts w:hint="cs"/>
          <w:rtl/>
        </w:rPr>
        <w:t xml:space="preserve"> ذكر المسائل التي خالف فيها ابن تيمية الناس في الاصول والفروع فمنها ما خالف فيها الاجماع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Pr>
          <w:rFonts w:hint="cs"/>
          <w:rtl/>
        </w:rPr>
        <w:t>،</w:t>
      </w:r>
      <w:r w:rsidR="00E26450">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 وإن الحائض تطوف في البيت من غير كفارة وهو مباح لها</w:t>
      </w:r>
      <w:r>
        <w:rPr>
          <w:rFonts w:hint="cs"/>
          <w:rtl/>
        </w:rPr>
        <w:t>،</w:t>
      </w:r>
      <w:r w:rsidR="00E26450">
        <w:rPr>
          <w:rFonts w:hint="cs"/>
          <w:rtl/>
        </w:rPr>
        <w:t xml:space="preserve"> وإن المكوس حلال لمن أقطعها وإذا أخذت من التجار أجزأتهم عن الزكاة وان لم تكن باسم الزكاة ولا على رسمها</w:t>
      </w:r>
      <w:r>
        <w:rPr>
          <w:rFonts w:hint="cs"/>
          <w:rtl/>
        </w:rPr>
        <w:t>،</w:t>
      </w:r>
      <w:r w:rsidR="00E26450">
        <w:rPr>
          <w:rFonts w:hint="cs"/>
          <w:rtl/>
        </w:rPr>
        <w:t xml:space="preserve"> وإن المائعات لا تنجس بموت الفأرة ونحوها فيها</w:t>
      </w:r>
      <w:r>
        <w:rPr>
          <w:rFonts w:hint="cs"/>
          <w:rtl/>
        </w:rPr>
        <w:t>،</w:t>
      </w:r>
      <w:r w:rsidR="00E26450">
        <w:rPr>
          <w:rFonts w:hint="cs"/>
          <w:rtl/>
        </w:rPr>
        <w:t xml:space="preserve"> ..</w:t>
      </w:r>
      <w:r>
        <w:rPr>
          <w:rFonts w:hint="cs"/>
          <w:rtl/>
        </w:rPr>
        <w:t>،</w:t>
      </w:r>
      <w:r w:rsidR="00E26450">
        <w:rPr>
          <w:rFonts w:hint="cs"/>
          <w:rtl/>
        </w:rPr>
        <w:t xml:space="preserve"> وسئل عن شرط الواقف فقال غير معتبر بالكلية بل الوقف على </w:t>
      </w:r>
      <w:r w:rsidR="00E26450">
        <w:rPr>
          <w:rFonts w:hint="cs"/>
          <w:rtl/>
        </w:rPr>
        <w:lastRenderedPageBreak/>
        <w:t>الشافعية يصرف إلى الحنفية وعلى الفقهاء يصرف إلى الصوفية وبالعكس وكان يفعل هكذا في مدرسته فيعطي منها الجند والعوام . ولا يحضر درسا على اصطلاح الفقهاء وشرط الواقف بل يحضر فيها ميعادا يوم الثلاثاء ويحضره العوام ويستغني بذلك عن الدرس</w:t>
      </w:r>
      <w:r>
        <w:rPr>
          <w:rFonts w:hint="cs"/>
          <w:rtl/>
        </w:rPr>
        <w:t>،</w:t>
      </w:r>
      <w:r w:rsidR="00E26450">
        <w:rPr>
          <w:rFonts w:hint="cs"/>
          <w:rtl/>
        </w:rPr>
        <w:t xml:space="preserve"> وسئل عن جواز بيع أمهات الاولاد فرجحه وأفتى به ومن المسائل المنفرد بها في الاصول مسألة الحسن والقبح التي يعول بها المعتزلة فقال بها ونصرها وصنف فيها وجعلها دين الله بل الزم كل ما يبنى عليه كالموازنة في الاعمال</w:t>
      </w:r>
      <w:r>
        <w:rPr>
          <w:rFonts w:hint="cs"/>
          <w:rtl/>
        </w:rPr>
        <w:t>،</w:t>
      </w:r>
      <w:r w:rsidR="00E26450">
        <w:rPr>
          <w:rFonts w:hint="cs"/>
          <w:rtl/>
        </w:rPr>
        <w:t xml:space="preserve"> </w:t>
      </w:r>
      <w:r w:rsidR="00E26450">
        <w:rPr>
          <w:rFonts w:hint="cs"/>
          <w:bCs/>
          <w:rtl/>
        </w:rPr>
        <w:t>وأما مقالاته في أصول الدين</w:t>
      </w:r>
      <w:r w:rsidR="00E26450">
        <w:rPr>
          <w:rFonts w:hint="cs"/>
          <w:rtl/>
        </w:rPr>
        <w:t xml:space="preserve"> فمنها قوله إن الله سبحانه محل الحوادث تعالى الله عما يقول علوا كبيرا . وإنه مركب مفتقر إلى ذاته افتقار الكل إلى الجزء</w:t>
      </w:r>
      <w:r>
        <w:rPr>
          <w:rFonts w:hint="cs"/>
          <w:rtl/>
        </w:rPr>
        <w:t>،</w:t>
      </w:r>
      <w:r w:rsidR="00E26450">
        <w:rPr>
          <w:rFonts w:hint="cs"/>
          <w:rtl/>
        </w:rPr>
        <w:t xml:space="preserve"> وان القرآن محدث في ذاته تعالى وان العالم قديم بالنوع ولم يزل مع الله مخلوق دائما فجعله موجبا بالذات لا فاعلا بالاختيار سبحانه ما أحلمه</w:t>
      </w:r>
      <w:r>
        <w:rPr>
          <w:rFonts w:hint="cs"/>
          <w:rtl/>
        </w:rPr>
        <w:t>،</w:t>
      </w:r>
      <w:r w:rsidR="00E26450">
        <w:rPr>
          <w:rFonts w:hint="cs"/>
          <w:rtl/>
        </w:rPr>
        <w:t xml:space="preserve"> ومنها قوله بالجسمية والجهة والانتقال وهو مردود . وصرح في بعض تصانيفه بأن الله تعالى بقدر العرش لا أكبر منه ولا أصغر تعالى الله عن ذلك وصنف جزء في أن علم الله لا يتعلق بما لا يتناهى كنعيم أهل الجنة وأنه لا يحيط بالتناهي وهي التي زلق فيها الامام</w:t>
      </w:r>
      <w:r>
        <w:rPr>
          <w:rFonts w:hint="cs"/>
          <w:rtl/>
        </w:rPr>
        <w:t>،</w:t>
      </w:r>
      <w:r w:rsidR="00E26450">
        <w:rPr>
          <w:rFonts w:hint="cs"/>
          <w:rtl/>
        </w:rPr>
        <w:t xml:space="preserve"> ومنها أن الانبياء غير معصومين وأن نبينا عليه وعليهم الصلاة والسلام ليس له جاه ولا يتوسل به أحد إلا ويكون مخطئا وصنف في ذلك عدة أوراق</w:t>
      </w:r>
      <w:r>
        <w:rPr>
          <w:rFonts w:hint="cs"/>
          <w:rtl/>
        </w:rPr>
        <w:t>،</w:t>
      </w:r>
      <w:r w:rsidR="00E26450">
        <w:rPr>
          <w:rFonts w:hint="cs"/>
          <w:rtl/>
        </w:rPr>
        <w:t xml:space="preserve"> وإن إنشاء السفر لزيارة نبينا صلى الله عليه وسلم معصية لا يقصر فيها الصلاة وبالغ في ذلك ولم يقل به أحد من المسلمين قبله</w:t>
      </w:r>
      <w:r>
        <w:rPr>
          <w:rFonts w:hint="cs"/>
          <w:rtl/>
        </w:rPr>
        <w:t>،</w:t>
      </w:r>
      <w:r w:rsidR="00E26450">
        <w:rPr>
          <w:rFonts w:hint="cs"/>
          <w:rtl/>
        </w:rPr>
        <w:t xml:space="preserve"> وإن عذاب أهل النار ينقطع ولا يتأبد حكاه . بعض الفقهاء عن تصانيفه</w:t>
      </w:r>
      <w:r>
        <w:rPr>
          <w:rFonts w:hint="cs"/>
          <w:rtl/>
        </w:rPr>
        <w:t>،</w:t>
      </w:r>
      <w:r w:rsidR="00E26450">
        <w:rPr>
          <w:rFonts w:hint="cs"/>
          <w:rtl/>
        </w:rPr>
        <w:t xml:space="preserve"> ومن إفراده أيضا أن التوراة والانجيل لم تبدل ألفاظهما بل هي باقية على ما أنزلت وإنما وقع التحريف في تأويلها وله فيه مصنف آخر ما رأيت</w:t>
      </w:r>
      <w:r>
        <w:rPr>
          <w:rFonts w:hint="cs"/>
          <w:rtl/>
        </w:rPr>
        <w:t>،</w:t>
      </w:r>
      <w:r w:rsidR="00E26450">
        <w:rPr>
          <w:rFonts w:hint="cs"/>
          <w:rtl/>
        </w:rPr>
        <w:t xml:space="preserve"> واستغفر الله من كتابة مثل هذا فضلا عن اعتقاده " أهـ</w:t>
      </w:r>
      <w:r>
        <w:rPr>
          <w:rFonts w:hint="cs"/>
          <w:rtl/>
        </w:rPr>
        <w:t>،</w:t>
      </w:r>
      <w:r w:rsidR="00E26450">
        <w:rPr>
          <w:rFonts w:hint="cs"/>
          <w:rtl/>
          <w:lang w:eastAsia="ar-SA"/>
        </w:rPr>
        <w:t xml:space="preserve"> </w:t>
      </w:r>
      <w:r>
        <w:rPr>
          <w:rFonts w:hint="cs"/>
          <w:rtl/>
          <w:lang w:eastAsia="ar-SA"/>
        </w:rPr>
        <w:t>(</w:t>
      </w:r>
      <w:r w:rsidR="00E26450">
        <w:rPr>
          <w:rFonts w:hint="cs"/>
          <w:rtl/>
          <w:lang w:eastAsia="ar-SA"/>
        </w:rPr>
        <w:t>س</w:t>
      </w:r>
      <w:r>
        <w:rPr>
          <w:rFonts w:hint="cs"/>
          <w:rtl/>
          <w:lang w:eastAsia="ar-SA"/>
        </w:rPr>
        <w:t>)</w:t>
      </w:r>
      <w:r w:rsidR="00E26450">
        <w:rPr>
          <w:rFonts w:hint="cs"/>
          <w:rtl/>
          <w:lang w:eastAsia="ar-SA"/>
        </w:rPr>
        <w:t xml:space="preserve"> </w:t>
      </w:r>
      <w:r w:rsidR="00E26450">
        <w:rPr>
          <w:rFonts w:eastAsia="Times New Roman" w:hint="cs"/>
          <w:bCs/>
          <w:rtl/>
        </w:rPr>
        <w:t xml:space="preserve">النبهاني </w:t>
      </w:r>
      <w:r>
        <w:rPr>
          <w:rFonts w:eastAsia="Times New Roman" w:hint="cs"/>
          <w:bCs/>
          <w:rtl/>
        </w:rPr>
        <w:t>(</w:t>
      </w:r>
      <w:r w:rsidR="00E26450">
        <w:rPr>
          <w:rFonts w:eastAsia="Times New Roman" w:hint="cs"/>
          <w:bCs/>
          <w:rtl/>
        </w:rPr>
        <w:t>ت ١٣٥٠ هـ</w:t>
      </w:r>
      <w:r>
        <w:rPr>
          <w:rFonts w:eastAsia="Times New Roman" w:hint="cs"/>
          <w:bCs/>
          <w:rtl/>
        </w:rPr>
        <w:t>):</w:t>
      </w:r>
      <w:r w:rsidR="00E26450">
        <w:rPr>
          <w:rFonts w:eastAsia="Times New Roman" w:hint="cs"/>
          <w:bCs/>
          <w:rtl/>
        </w:rPr>
        <w:t xml:space="preserve"> </w:t>
      </w:r>
      <w:r w:rsidR="00E26450">
        <w:rPr>
          <w:rFonts w:eastAsia="Times New Roman" w:hint="cs"/>
          <w:rtl/>
        </w:rPr>
        <w:t>قال النبهاني في كتابه « شواهد الحق » بعد نقل أسماء عدة من الطاعنين به</w:t>
      </w:r>
      <w:r>
        <w:rPr>
          <w:rFonts w:eastAsia="Times New Roman" w:hint="cs"/>
          <w:rtl/>
        </w:rPr>
        <w:t>:</w:t>
      </w:r>
      <w:r w:rsidR="00E26450">
        <w:rPr>
          <w:rFonts w:eastAsia="Times New Roman" w:hint="cs"/>
          <w:rtl/>
        </w:rPr>
        <w:t xml:space="preserve"> « فقد ثبت وتحقّق وظهر ظهور الشمس في رابعة النهار أنّ علماء المذاهب الأربعة قد اتّفقوا على ردّ بدع ابن تيمية</w:t>
      </w:r>
      <w:r>
        <w:rPr>
          <w:rFonts w:eastAsia="Times New Roman" w:hint="cs"/>
          <w:rtl/>
        </w:rPr>
        <w:t>،</w:t>
      </w:r>
      <w:r w:rsidR="00E26450">
        <w:rPr>
          <w:rFonts w:eastAsia="Times New Roman" w:hint="cs"/>
          <w:rtl/>
        </w:rPr>
        <w:t xml:space="preserve"> ومنهم من طعنوا بصحة نقله</w:t>
      </w:r>
      <w:r>
        <w:rPr>
          <w:rFonts w:eastAsia="Times New Roman" w:hint="cs"/>
          <w:rtl/>
        </w:rPr>
        <w:t>،</w:t>
      </w:r>
      <w:r w:rsidR="00E26450">
        <w:rPr>
          <w:rFonts w:eastAsia="Times New Roman" w:hint="cs"/>
          <w:rtl/>
        </w:rPr>
        <w:t xml:space="preserve"> كما طعنوا بكمال عقله</w:t>
      </w:r>
      <w:r>
        <w:rPr>
          <w:rFonts w:eastAsia="Times New Roman" w:hint="cs"/>
          <w:rtl/>
        </w:rPr>
        <w:t>،</w:t>
      </w:r>
      <w:r w:rsidR="00E26450">
        <w:rPr>
          <w:rFonts w:eastAsia="Times New Roman" w:hint="cs"/>
          <w:rtl/>
        </w:rPr>
        <w:t xml:space="preserve"> فضلا عن شدة تشنيعهم عليه في خطئه الفاحش في تلك المسائل الّتي شذّ بها في الدين</w:t>
      </w:r>
      <w:r>
        <w:rPr>
          <w:rFonts w:eastAsia="Times New Roman" w:hint="cs"/>
          <w:rtl/>
        </w:rPr>
        <w:t>،</w:t>
      </w:r>
      <w:r w:rsidR="00E26450">
        <w:rPr>
          <w:rFonts w:eastAsia="Times New Roman" w:hint="cs"/>
          <w:rtl/>
        </w:rPr>
        <w:t xml:space="preserve"> وخالف بها إجماع المسلمين</w:t>
      </w:r>
      <w:r>
        <w:rPr>
          <w:rFonts w:eastAsia="Times New Roman" w:hint="cs"/>
          <w:rtl/>
        </w:rPr>
        <w:t>،</w:t>
      </w:r>
      <w:r w:rsidR="00E26450">
        <w:rPr>
          <w:rFonts w:eastAsia="Times New Roman" w:hint="cs"/>
          <w:rtl/>
        </w:rPr>
        <w:t xml:space="preserve"> ولا سيما فيما يتعلّق بسيّد المرسلين صلى ‌الله‌ عليه ‌وسلم " أهـ</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ش</w:t>
      </w:r>
      <w:r>
        <w:rPr>
          <w:rFonts w:eastAsia="Times New Roman" w:hint="cs"/>
          <w:rtl/>
        </w:rPr>
        <w:t>)</w:t>
      </w:r>
      <w:r w:rsidR="00E26450">
        <w:rPr>
          <w:rFonts w:eastAsia="Times New Roman" w:hint="cs"/>
          <w:rtl/>
        </w:rPr>
        <w:t xml:space="preserve"> </w:t>
      </w:r>
      <w:r w:rsidR="00E26450">
        <w:rPr>
          <w:rFonts w:eastAsia="Times New Roman" w:hint="cs"/>
          <w:bCs/>
          <w:rtl/>
        </w:rPr>
        <w:t xml:space="preserve">الشيخ محمد زاهد الكوثري </w:t>
      </w:r>
      <w:r>
        <w:rPr>
          <w:rFonts w:eastAsia="Times New Roman" w:hint="cs"/>
          <w:bCs/>
          <w:rtl/>
        </w:rPr>
        <w:t>(</w:t>
      </w:r>
      <w:r w:rsidR="00E26450">
        <w:rPr>
          <w:rFonts w:eastAsia="Times New Roman" w:hint="cs"/>
          <w:bCs/>
          <w:rtl/>
        </w:rPr>
        <w:t>ت ١٣٧١ هـ</w:t>
      </w:r>
      <w:r>
        <w:rPr>
          <w:rFonts w:eastAsia="Times New Roman" w:hint="cs"/>
          <w:bCs/>
          <w:rtl/>
        </w:rPr>
        <w:t>):</w:t>
      </w:r>
      <w:r w:rsidR="00E26450">
        <w:rPr>
          <w:rFonts w:eastAsia="Times New Roman" w:hint="cs"/>
          <w:bCs/>
          <w:rtl/>
        </w:rPr>
        <w:t xml:space="preserve"> قال </w:t>
      </w:r>
      <w:r w:rsidR="00E26450">
        <w:rPr>
          <w:rFonts w:eastAsia="Times New Roman" w:hint="cs"/>
          <w:rtl/>
        </w:rPr>
        <w:t>في مقدمة الأسماء والصفات للبيهقي</w:t>
      </w:r>
      <w:r>
        <w:rPr>
          <w:rFonts w:eastAsia="Times New Roman" w:hint="cs"/>
          <w:bCs/>
          <w:rtl/>
        </w:rPr>
        <w:t>:</w:t>
      </w:r>
      <w:r w:rsidR="00E26450">
        <w:rPr>
          <w:rFonts w:eastAsia="Times New Roman" w:hint="cs"/>
          <w:rtl/>
        </w:rPr>
        <w:t xml:space="preserve"> - بعدما سرد أسماء عدة من كتب الحشوية كالاستقامة لخشيش بن أصرم</w:t>
      </w:r>
      <w:r>
        <w:rPr>
          <w:rFonts w:eastAsia="Times New Roman" w:hint="cs"/>
          <w:rtl/>
        </w:rPr>
        <w:t>،</w:t>
      </w:r>
      <w:r w:rsidR="00E26450">
        <w:rPr>
          <w:rFonts w:eastAsia="Times New Roman" w:hint="cs"/>
          <w:rtl/>
        </w:rPr>
        <w:t xml:space="preserve"> والسنة المنسوب إلى عبد اللّه بن أحمد</w:t>
      </w:r>
      <w:r>
        <w:rPr>
          <w:rFonts w:eastAsia="Times New Roman" w:hint="cs"/>
          <w:rtl/>
        </w:rPr>
        <w:t>،</w:t>
      </w:r>
      <w:r w:rsidR="00E26450">
        <w:rPr>
          <w:rFonts w:eastAsia="Times New Roman" w:hint="cs"/>
          <w:rtl/>
        </w:rPr>
        <w:t xml:space="preserve"> والنقض لعثمان بن سعيد الدارمي السجزي المجسم ـ</w:t>
      </w:r>
      <w:r>
        <w:rPr>
          <w:rFonts w:eastAsia="Times New Roman" w:hint="cs"/>
          <w:rtl/>
        </w:rPr>
        <w:t>:</w:t>
      </w:r>
      <w:r w:rsidR="00E26450">
        <w:rPr>
          <w:rFonts w:eastAsia="Times New Roman" w:hint="cs"/>
          <w:rtl/>
        </w:rPr>
        <w:t xml:space="preserve"> " إنّ السجزي أول من اجترأ بالقول « إنّ اللّه لو شاء لا ستقرّ على ظهر بعوضة فاستقلت به بقدرته</w:t>
      </w:r>
      <w:r>
        <w:rPr>
          <w:rFonts w:eastAsia="Times New Roman" w:hint="cs"/>
          <w:rtl/>
        </w:rPr>
        <w:t>،</w:t>
      </w:r>
      <w:r w:rsidR="00E26450">
        <w:rPr>
          <w:rFonts w:eastAsia="Times New Roman" w:hint="cs"/>
          <w:rtl/>
        </w:rPr>
        <w:t xml:space="preserve"> فكيف على عرش عظيم » وتابعه الشيخ ابن تيمية الحراني في </w:t>
      </w:r>
      <w:r w:rsidR="00E26450">
        <w:rPr>
          <w:rFonts w:eastAsia="Times New Roman" w:hint="cs"/>
          <w:rtl/>
        </w:rPr>
        <w:lastRenderedPageBreak/>
        <w:t>ذلك</w:t>
      </w:r>
      <w:r>
        <w:rPr>
          <w:rFonts w:eastAsia="Times New Roman" w:hint="cs"/>
          <w:rtl/>
        </w:rPr>
        <w:t>،</w:t>
      </w:r>
      <w:r w:rsidR="00E26450">
        <w:rPr>
          <w:rFonts w:eastAsia="Times New Roman" w:hint="cs"/>
          <w:rtl/>
        </w:rPr>
        <w:t xml:space="preserve"> كما تجد نص كلامه في « غوث العباد » المطبوع سنة ١٣٥١ بمطبعة الحلبي</w:t>
      </w:r>
      <w:r>
        <w:rPr>
          <w:rFonts w:eastAsia="Times New Roman" w:hint="cs"/>
          <w:rtl/>
        </w:rPr>
        <w:t xml:space="preserve"> </w:t>
      </w:r>
      <w:r w:rsidR="00E26450">
        <w:rPr>
          <w:rFonts w:eastAsia="Times New Roman" w:hint="cs"/>
          <w:rtl/>
        </w:rPr>
        <w:t>" [مقدمة الأسماء والصفات للبيهقي</w:t>
      </w:r>
      <w:r>
        <w:rPr>
          <w:rFonts w:eastAsia="Times New Roman" w:hint="cs"/>
          <w:rtl/>
        </w:rPr>
        <w:t>]،</w:t>
      </w:r>
      <w:r w:rsidR="00E26450">
        <w:rPr>
          <w:rFonts w:eastAsia="Times New Roman" w:hint="cs"/>
          <w:rtl/>
        </w:rPr>
        <w:t xml:space="preserve"> وقال ايضاً في مقدمته على السيف الصقيل</w:t>
      </w:r>
      <w:r>
        <w:rPr>
          <w:rFonts w:eastAsia="Times New Roman" w:hint="cs"/>
          <w:rtl/>
        </w:rPr>
        <w:t>:</w:t>
      </w:r>
      <w:r w:rsidR="00E26450">
        <w:rPr>
          <w:rFonts w:eastAsia="Times New Roman" w:hint="cs"/>
          <w:rtl/>
        </w:rPr>
        <w:t xml:space="preserve"> " جزى اللّه علماء أُصول الدين عن الإسلام خيراً</w:t>
      </w:r>
      <w:r>
        <w:rPr>
          <w:rFonts w:eastAsia="Times New Roman" w:hint="cs"/>
          <w:rtl/>
        </w:rPr>
        <w:t>،</w:t>
      </w:r>
      <w:r w:rsidR="00E26450">
        <w:rPr>
          <w:rFonts w:eastAsia="Times New Roman" w:hint="cs"/>
          <w:rtl/>
        </w:rPr>
        <w:t xml:space="preserve"> فإنّ لهم فضلا جسيماً في صيانة عقائد المسلمين بادلّة ناهضة مدى القرون</w:t>
      </w:r>
      <w:r>
        <w:rPr>
          <w:rFonts w:eastAsia="Times New Roman" w:hint="cs"/>
          <w:rtl/>
        </w:rPr>
        <w:t>،</w:t>
      </w:r>
      <w:r w:rsidR="00E26450">
        <w:rPr>
          <w:rFonts w:eastAsia="Times New Roman" w:hint="cs"/>
          <w:rtl/>
        </w:rPr>
        <w:t xml:space="preserve"> أمام كل فرقة زائفة ـ إلى أن قال ـ</w:t>
      </w:r>
      <w:r>
        <w:rPr>
          <w:rFonts w:eastAsia="Times New Roman" w:hint="cs"/>
          <w:rtl/>
        </w:rPr>
        <w:t>:</w:t>
      </w:r>
      <w:r w:rsidR="00E26450">
        <w:rPr>
          <w:rFonts w:eastAsia="Times New Roman" w:hint="cs"/>
          <w:rtl/>
        </w:rPr>
        <w:t xml:space="preserve"> ومن طالع من ألّفه بعض الرواة على طول القرون من كتب في التوحيد والصفات والسنة</w:t>
      </w:r>
      <w:r>
        <w:rPr>
          <w:rFonts w:eastAsia="Times New Roman" w:hint="cs"/>
          <w:rtl/>
        </w:rPr>
        <w:t>،</w:t>
      </w:r>
      <w:r w:rsidR="00E26450">
        <w:rPr>
          <w:rFonts w:eastAsia="Times New Roman" w:hint="cs"/>
          <w:rtl/>
        </w:rPr>
        <w:t xml:space="preserve"> والردود على أهل النظر</w:t>
      </w:r>
      <w:r>
        <w:rPr>
          <w:rFonts w:eastAsia="Times New Roman" w:hint="cs"/>
          <w:rtl/>
        </w:rPr>
        <w:t>،</w:t>
      </w:r>
      <w:r w:rsidR="00E26450">
        <w:rPr>
          <w:rFonts w:eastAsia="Times New Roman" w:hint="cs"/>
          <w:rtl/>
        </w:rPr>
        <w:t xml:space="preserve"> يشكر اللّه سبحانه على النور الّذي افاضه على عقله</w:t>
      </w:r>
      <w:r>
        <w:rPr>
          <w:rFonts w:eastAsia="Times New Roman" w:hint="cs"/>
          <w:rtl/>
        </w:rPr>
        <w:t>،</w:t>
      </w:r>
      <w:r w:rsidR="00E26450">
        <w:rPr>
          <w:rFonts w:eastAsia="Times New Roman" w:hint="cs"/>
          <w:rtl/>
        </w:rPr>
        <w:t xml:space="preserve"> حتّى نبذ مثل تلك الطامات بأول نظرة</w:t>
      </w:r>
      <w:r>
        <w:rPr>
          <w:rFonts w:eastAsia="Times New Roman" w:hint="cs"/>
          <w:rtl/>
        </w:rPr>
        <w:t>،</w:t>
      </w:r>
      <w:r w:rsidR="00E26450">
        <w:rPr>
          <w:rFonts w:eastAsia="Times New Roman" w:hint="cs"/>
          <w:rtl/>
        </w:rPr>
        <w:t xml:space="preserve"> وقد استمرّت فتن المخدوعين من الرواة على طول القرون مجلبة لسخط اللّه تعالى</w:t>
      </w:r>
      <w:r>
        <w:rPr>
          <w:rFonts w:eastAsia="Times New Roman" w:hint="cs"/>
          <w:rtl/>
        </w:rPr>
        <w:t>،</w:t>
      </w:r>
      <w:r w:rsidR="00E26450">
        <w:rPr>
          <w:rFonts w:eastAsia="Times New Roman" w:hint="cs"/>
          <w:rtl/>
        </w:rPr>
        <w:t xml:space="preserve"> ولاستسخاف العقلاء</w:t>
      </w:r>
      <w:r>
        <w:rPr>
          <w:rFonts w:eastAsia="Times New Roman" w:hint="cs"/>
          <w:rtl/>
        </w:rPr>
        <w:t>،</w:t>
      </w:r>
      <w:r w:rsidR="00E26450">
        <w:rPr>
          <w:rFonts w:eastAsia="Times New Roman" w:hint="cs"/>
          <w:rtl/>
        </w:rPr>
        <w:t xml:space="preserve"> من غير أن يخطر ببال عاقل أن يناضل عن سخافات هؤلاء</w:t>
      </w:r>
      <w:r>
        <w:rPr>
          <w:rFonts w:eastAsia="Times New Roman" w:hint="cs"/>
          <w:rtl/>
        </w:rPr>
        <w:t>،</w:t>
      </w:r>
      <w:r w:rsidR="00E26450">
        <w:rPr>
          <w:rFonts w:eastAsia="Times New Roman" w:hint="cs"/>
          <w:rtl/>
        </w:rPr>
        <w:t xml:space="preserve"> إلى أن نبغ في أواخر القرن السابع بدمشق</w:t>
      </w:r>
      <w:r>
        <w:rPr>
          <w:rFonts w:eastAsia="Times New Roman" w:hint="cs"/>
          <w:rtl/>
        </w:rPr>
        <w:t>،</w:t>
      </w:r>
      <w:r w:rsidR="00E26450">
        <w:rPr>
          <w:rFonts w:eastAsia="Times New Roman" w:hint="cs"/>
          <w:rtl/>
        </w:rPr>
        <w:t xml:space="preserve"> حرّاني تجرّد للدعوة إلى مذهب هؤلاء الحشوية السخفاء</w:t>
      </w:r>
      <w:r>
        <w:rPr>
          <w:rFonts w:eastAsia="Times New Roman" w:hint="cs"/>
          <w:rtl/>
        </w:rPr>
        <w:t>،</w:t>
      </w:r>
      <w:r w:rsidR="00E26450">
        <w:rPr>
          <w:rFonts w:eastAsia="Times New Roman" w:hint="cs"/>
          <w:rtl/>
        </w:rPr>
        <w:t xml:space="preserve"> متظاهراً بالجمع بين العقل والنقل على حسب فهمه من الكتب</w:t>
      </w:r>
      <w:r>
        <w:rPr>
          <w:rFonts w:eastAsia="Times New Roman" w:hint="cs"/>
          <w:rtl/>
        </w:rPr>
        <w:t>،</w:t>
      </w:r>
      <w:r w:rsidR="00E26450">
        <w:rPr>
          <w:rFonts w:eastAsia="Times New Roman" w:hint="cs"/>
          <w:rtl/>
        </w:rPr>
        <w:t xml:space="preserve"> بدون أُستاذ يرشده في مواطن الزلل</w:t>
      </w:r>
      <w:r>
        <w:rPr>
          <w:rFonts w:eastAsia="Times New Roman" w:hint="cs"/>
          <w:rtl/>
        </w:rPr>
        <w:t>،</w:t>
      </w:r>
      <w:r w:rsidR="00E26450">
        <w:rPr>
          <w:rFonts w:eastAsia="Times New Roman" w:hint="cs"/>
          <w:rtl/>
        </w:rPr>
        <w:t xml:space="preserve"> وحاشا العقل الناهض والنقل الصحيح أن يتضافرا في الدفاع عن تحريف السخفاء إلاّ إذا كان العقل عقل صابئي والنقل نقل صبي</w:t>
      </w:r>
      <w:r>
        <w:rPr>
          <w:rFonts w:eastAsia="Times New Roman" w:hint="cs"/>
          <w:rtl/>
        </w:rPr>
        <w:t>،</w:t>
      </w:r>
      <w:r w:rsidR="00E26450">
        <w:rPr>
          <w:rFonts w:eastAsia="Times New Roman" w:hint="cs"/>
          <w:rtl/>
        </w:rPr>
        <w:t xml:space="preserve"> وكم انخدع بخزعبلاته أُناس ليسوا من التأهّل للجمع بين الرواية والدارية في شيء</w:t>
      </w:r>
      <w:r>
        <w:rPr>
          <w:rFonts w:eastAsia="Times New Roman" w:hint="cs"/>
          <w:rtl/>
        </w:rPr>
        <w:t>،</w:t>
      </w:r>
      <w:r w:rsidR="00E26450">
        <w:rPr>
          <w:rFonts w:eastAsia="Times New Roman" w:hint="cs"/>
          <w:rtl/>
        </w:rPr>
        <w:t xml:space="preserve"> وله مع خلطائه هؤلاء</w:t>
      </w:r>
      <w:r>
        <w:rPr>
          <w:rFonts w:eastAsia="Times New Roman" w:hint="cs"/>
          <w:rtl/>
        </w:rPr>
        <w:t>،</w:t>
      </w:r>
      <w:r w:rsidR="00E26450">
        <w:rPr>
          <w:rFonts w:eastAsia="Times New Roman" w:hint="cs"/>
          <w:rtl/>
        </w:rPr>
        <w:t xml:space="preserve"> موقف في يوم القيامة لا يغبط عليه</w:t>
      </w:r>
      <w:r>
        <w:rPr>
          <w:rFonts w:eastAsia="Times New Roman" w:hint="cs"/>
          <w:rtl/>
        </w:rPr>
        <w:t>،</w:t>
      </w:r>
      <w:r w:rsidR="00E26450">
        <w:rPr>
          <w:rFonts w:eastAsia="Times New Roman" w:hint="cs"/>
          <w:rtl/>
        </w:rPr>
        <w:t xml:space="preserve"> ومن درس حياته يجدها كلها فتناً لا يثيرها حافظ بعقله</w:t>
      </w:r>
      <w:r>
        <w:rPr>
          <w:rFonts w:eastAsia="Times New Roman" w:hint="cs"/>
          <w:rtl/>
        </w:rPr>
        <w:t>،</w:t>
      </w:r>
      <w:r w:rsidR="00E26450">
        <w:rPr>
          <w:rFonts w:eastAsia="Times New Roman" w:hint="cs"/>
          <w:rtl/>
        </w:rPr>
        <w:t xml:space="preserve"> غير مصاب في دينه</w:t>
      </w:r>
      <w:r>
        <w:rPr>
          <w:rFonts w:eastAsia="Times New Roman" w:hint="cs"/>
          <w:rtl/>
        </w:rPr>
        <w:t>،</w:t>
      </w:r>
      <w:r w:rsidR="00E26450">
        <w:rPr>
          <w:rFonts w:eastAsia="Times New Roman" w:hint="cs"/>
          <w:rtl/>
        </w:rPr>
        <w:t xml:space="preserve"> وأنّى يوجد نصّ صريح منقول أو برهان صحيح معقول يثبت الجهة والحركة والثقل والمكان ونحوها للّه سبحانه؟ وكل ما في الرجل أنّه كان له لسان طلق</w:t>
      </w:r>
      <w:r>
        <w:rPr>
          <w:rFonts w:eastAsia="Times New Roman" w:hint="cs"/>
          <w:rtl/>
        </w:rPr>
        <w:t>،</w:t>
      </w:r>
      <w:r w:rsidR="00E26450">
        <w:rPr>
          <w:rFonts w:eastAsia="Times New Roman" w:hint="cs"/>
          <w:rtl/>
        </w:rPr>
        <w:t xml:space="preserve"> وقلم سيال</w:t>
      </w:r>
      <w:r>
        <w:rPr>
          <w:rFonts w:eastAsia="Times New Roman" w:hint="cs"/>
          <w:rtl/>
        </w:rPr>
        <w:t>،</w:t>
      </w:r>
      <w:r w:rsidR="00E26450">
        <w:rPr>
          <w:rFonts w:eastAsia="Times New Roman" w:hint="cs"/>
          <w:rtl/>
        </w:rPr>
        <w:t xml:space="preserve"> وحافطة جيدة</w:t>
      </w:r>
      <w:r>
        <w:rPr>
          <w:rFonts w:eastAsia="Times New Roman" w:hint="cs"/>
          <w:rtl/>
        </w:rPr>
        <w:t>،</w:t>
      </w:r>
      <w:r w:rsidR="00E26450">
        <w:rPr>
          <w:rFonts w:eastAsia="Times New Roman" w:hint="cs"/>
          <w:rtl/>
        </w:rPr>
        <w:t xml:space="preserve"> قلّب ـ بنفسه بدون أُستاذ رشيد ـ صفحات كتب كثيرة جداً من كتب النحل الّتي كانت دمشق امتلأت بها بواسطة القوافل من استيلاء المغول على بلاد الشرق</w:t>
      </w:r>
      <w:r>
        <w:rPr>
          <w:rFonts w:eastAsia="Times New Roman" w:hint="cs"/>
          <w:rtl/>
        </w:rPr>
        <w:t>،</w:t>
      </w:r>
      <w:r w:rsidR="00E26450">
        <w:rPr>
          <w:rFonts w:eastAsia="Times New Roman" w:hint="cs"/>
          <w:rtl/>
        </w:rPr>
        <w:t xml:space="preserve"> فاغترّ بما فهمه من تلك الكتب من الوساوس والهواجس</w:t>
      </w:r>
      <w:r>
        <w:rPr>
          <w:rFonts w:eastAsia="Times New Roman" w:hint="cs"/>
          <w:rtl/>
        </w:rPr>
        <w:t>،</w:t>
      </w:r>
      <w:r w:rsidR="00E26450">
        <w:rPr>
          <w:rFonts w:eastAsia="Times New Roman" w:hint="cs"/>
          <w:rtl/>
        </w:rPr>
        <w:t xml:space="preserve"> حتى طمحت نفسه إلى أن تكون قدوة في المعتقد والأحكام العملية</w:t>
      </w:r>
      <w:r>
        <w:rPr>
          <w:rFonts w:eastAsia="Times New Roman" w:hint="cs"/>
          <w:rtl/>
        </w:rPr>
        <w:t>،</w:t>
      </w:r>
      <w:r w:rsidR="00E26450">
        <w:rPr>
          <w:rFonts w:eastAsia="Times New Roman" w:hint="cs"/>
          <w:rtl/>
        </w:rPr>
        <w:t xml:space="preserve"> ففاه في القبيلين بما لم يفه به أحد من العالمين</w:t>
      </w:r>
      <w:r>
        <w:rPr>
          <w:rFonts w:eastAsia="Times New Roman" w:hint="cs"/>
          <w:rtl/>
        </w:rPr>
        <w:t>،</w:t>
      </w:r>
      <w:r w:rsidR="00E26450">
        <w:rPr>
          <w:rFonts w:eastAsia="Times New Roman" w:hint="cs"/>
          <w:rtl/>
        </w:rPr>
        <w:t xml:space="preserve"> مما هو وصمة عار وأمارة مروق في نظر الناظرين</w:t>
      </w:r>
      <w:r>
        <w:rPr>
          <w:rFonts w:eastAsia="Times New Roman" w:hint="cs"/>
          <w:rtl/>
        </w:rPr>
        <w:t>،</w:t>
      </w:r>
      <w:r w:rsidR="00E26450">
        <w:rPr>
          <w:rFonts w:eastAsia="Times New Roman" w:hint="cs"/>
          <w:rtl/>
        </w:rPr>
        <w:t xml:space="preserve"> فانفضّ من حوله أُناس كانوا تعجّلوا في إطرائه ـ بادئ بدء ـ قبل تجريبه</w:t>
      </w:r>
      <w:r>
        <w:rPr>
          <w:rFonts w:eastAsia="Times New Roman" w:hint="cs"/>
          <w:rtl/>
        </w:rPr>
        <w:t>،</w:t>
      </w:r>
      <w:r w:rsidR="00E26450">
        <w:rPr>
          <w:rFonts w:eastAsia="Times New Roman" w:hint="cs"/>
          <w:rtl/>
        </w:rPr>
        <w:t xml:space="preserve"> وتخلّوا عنه واحداً إثر واحد على تعاب فتنة المدونة في كتب التاريخ</w:t>
      </w:r>
      <w:r>
        <w:rPr>
          <w:rFonts w:eastAsia="Times New Roman" w:hint="cs"/>
          <w:rtl/>
        </w:rPr>
        <w:t>،</w:t>
      </w:r>
      <w:r w:rsidR="00E26450">
        <w:rPr>
          <w:rFonts w:eastAsia="Times New Roman" w:hint="cs"/>
          <w:rtl/>
        </w:rPr>
        <w:t xml:space="preserve"> ولم يبقَ معه إلاّ أهل مذهبه في الحشو من جهلة المقلدة</w:t>
      </w:r>
      <w:r>
        <w:rPr>
          <w:rFonts w:eastAsia="Times New Roman" w:hint="cs"/>
          <w:rtl/>
        </w:rPr>
        <w:t>،</w:t>
      </w:r>
      <w:r w:rsidR="00E26450">
        <w:rPr>
          <w:rFonts w:eastAsia="Times New Roman" w:hint="cs"/>
          <w:rtl/>
        </w:rPr>
        <w:t xml:space="preserve"> ومن ظن أن علماء عصره صاروا كلهم إلباً واحداً ضدّه حسداً من عند أنفسهم</w:t>
      </w:r>
      <w:r>
        <w:rPr>
          <w:rFonts w:eastAsia="Times New Roman" w:hint="cs"/>
          <w:rtl/>
        </w:rPr>
        <w:t>،</w:t>
      </w:r>
      <w:r w:rsidR="00E26450">
        <w:rPr>
          <w:rFonts w:eastAsia="Times New Roman" w:hint="cs"/>
          <w:rtl/>
        </w:rPr>
        <w:t xml:space="preserve"> فَلْيَتّهم عقله وإدراكه قبل اتّهام الآخرين</w:t>
      </w:r>
      <w:r>
        <w:rPr>
          <w:rFonts w:eastAsia="Times New Roman" w:hint="cs"/>
          <w:rtl/>
        </w:rPr>
        <w:t>،</w:t>
      </w:r>
      <w:r w:rsidR="00E26450">
        <w:rPr>
          <w:rFonts w:eastAsia="Times New Roman" w:hint="cs"/>
          <w:rtl/>
        </w:rPr>
        <w:t xml:space="preserve"> بعد أن درس مبلغ بشاعة شواذه في الاعتقاد والعمل</w:t>
      </w:r>
      <w:r>
        <w:rPr>
          <w:rFonts w:eastAsia="Times New Roman" w:hint="cs"/>
          <w:rtl/>
        </w:rPr>
        <w:t>،</w:t>
      </w:r>
      <w:r w:rsidR="00E26450">
        <w:rPr>
          <w:rFonts w:eastAsia="Times New Roman" w:hint="cs"/>
          <w:rtl/>
        </w:rPr>
        <w:t xml:space="preserve"> وهو لم يزل يستتاب استتابة إثر استتابة</w:t>
      </w:r>
      <w:r>
        <w:rPr>
          <w:rFonts w:eastAsia="Times New Roman" w:hint="cs"/>
          <w:rtl/>
        </w:rPr>
        <w:t>،</w:t>
      </w:r>
      <w:r w:rsidR="00E26450">
        <w:rPr>
          <w:rFonts w:eastAsia="Times New Roman" w:hint="cs"/>
          <w:rtl/>
        </w:rPr>
        <w:t xml:space="preserve"> وينقل من سجن إلى سجن إلى أن افضى إلى ما عمل وهو مسجون</w:t>
      </w:r>
      <w:r>
        <w:rPr>
          <w:rFonts w:eastAsia="Times New Roman" w:hint="cs"/>
          <w:rtl/>
        </w:rPr>
        <w:t>،</w:t>
      </w:r>
      <w:r w:rsidR="00E26450">
        <w:rPr>
          <w:rFonts w:eastAsia="Times New Roman" w:hint="cs"/>
          <w:rtl/>
        </w:rPr>
        <w:t xml:space="preserve"> وكان ابن زفيل الزرعي المعروف بابن القيم يسايره في شواذه حياً وميتاً</w:t>
      </w:r>
      <w:r>
        <w:rPr>
          <w:rFonts w:eastAsia="Times New Roman" w:hint="cs"/>
          <w:rtl/>
        </w:rPr>
        <w:t>،</w:t>
      </w:r>
      <w:r w:rsidR="00E26450">
        <w:rPr>
          <w:rFonts w:eastAsia="Times New Roman" w:hint="cs"/>
          <w:rtl/>
        </w:rPr>
        <w:t xml:space="preserve"> ويقلده فيها تقليداً أعمى في الحق والباطل</w:t>
      </w:r>
      <w:r>
        <w:rPr>
          <w:rFonts w:eastAsia="Times New Roman" w:hint="cs"/>
          <w:rtl/>
        </w:rPr>
        <w:t>،</w:t>
      </w:r>
      <w:r w:rsidR="00E26450">
        <w:rPr>
          <w:rFonts w:eastAsia="Times New Roman" w:hint="cs"/>
          <w:rtl/>
        </w:rPr>
        <w:t xml:space="preserve"> وإن كان يتظاهر بمظهر الاستدلال</w:t>
      </w:r>
      <w:r>
        <w:rPr>
          <w:rFonts w:eastAsia="Times New Roman" w:hint="cs"/>
          <w:rtl/>
        </w:rPr>
        <w:t>،</w:t>
      </w:r>
      <w:r w:rsidR="00E26450">
        <w:rPr>
          <w:rFonts w:eastAsia="Times New Roman" w:hint="cs"/>
          <w:rtl/>
        </w:rPr>
        <w:t xml:space="preserve"> لكن لم يكن استدلاله المصطنع سوى ترديد منه </w:t>
      </w:r>
      <w:r w:rsidR="00E26450">
        <w:rPr>
          <w:rFonts w:eastAsia="Times New Roman" w:hint="cs"/>
          <w:rtl/>
        </w:rPr>
        <w:lastRenderedPageBreak/>
        <w:t>لتشغيب قدوته</w:t>
      </w:r>
      <w:r>
        <w:rPr>
          <w:rFonts w:eastAsia="Times New Roman" w:hint="cs"/>
          <w:rtl/>
        </w:rPr>
        <w:t>،</w:t>
      </w:r>
      <w:r w:rsidR="00E26450">
        <w:rPr>
          <w:rFonts w:eastAsia="Times New Roman" w:hint="cs"/>
          <w:rtl/>
        </w:rPr>
        <w:t xml:space="preserve"> دائباً على إذاعة شواذ شيخه</w:t>
      </w:r>
      <w:r>
        <w:rPr>
          <w:rFonts w:eastAsia="Times New Roman" w:hint="cs"/>
          <w:rtl/>
        </w:rPr>
        <w:t>،</w:t>
      </w:r>
      <w:r w:rsidR="00E26450">
        <w:rPr>
          <w:rFonts w:eastAsia="Times New Roman" w:hint="cs"/>
          <w:rtl/>
        </w:rPr>
        <w:t xml:space="preserve"> متوخياً ـ في غالب مؤلفاته ـ تلطيف لهجة أُستاذه في تلك الشواذ لتنطلي وتنفق على الضعفاء</w:t>
      </w:r>
      <w:r>
        <w:rPr>
          <w:rFonts w:eastAsia="Times New Roman" w:hint="cs"/>
          <w:rtl/>
        </w:rPr>
        <w:t>،</w:t>
      </w:r>
      <w:r w:rsidR="00E26450">
        <w:rPr>
          <w:rFonts w:eastAsia="Times New Roman" w:hint="cs"/>
          <w:rtl/>
        </w:rPr>
        <w:t xml:space="preserve"> وعمله كله التلبيس والمخادعة والنضال عن تلك الأهواء المخزية</w:t>
      </w:r>
      <w:r>
        <w:rPr>
          <w:rFonts w:eastAsia="Times New Roman" w:hint="cs"/>
          <w:rtl/>
        </w:rPr>
        <w:t>،</w:t>
      </w:r>
      <w:r w:rsidR="00E26450">
        <w:rPr>
          <w:rFonts w:eastAsia="Times New Roman" w:hint="cs"/>
          <w:rtl/>
        </w:rPr>
        <w:t xml:space="preserve"> حتى أفنى عمره بالدندنة حول مفردات الشيخ الحراني</w:t>
      </w:r>
      <w:r>
        <w:rPr>
          <w:rFonts w:eastAsia="Times New Roman" w:hint="cs"/>
          <w:rtl/>
        </w:rPr>
        <w:t>،</w:t>
      </w:r>
      <w:r w:rsidR="00E26450">
        <w:rPr>
          <w:rFonts w:eastAsia="Times New Roman" w:hint="cs"/>
          <w:rtl/>
        </w:rPr>
        <w:t xml:space="preserve"> تراه يثرثر في كل واد ويخطب بكل ناد</w:t>
      </w:r>
      <w:r>
        <w:rPr>
          <w:rFonts w:eastAsia="Times New Roman" w:hint="cs"/>
          <w:rtl/>
        </w:rPr>
        <w:t>،</w:t>
      </w:r>
      <w:r w:rsidR="00E26450">
        <w:rPr>
          <w:rFonts w:eastAsia="Times New Roman" w:hint="cs"/>
          <w:rtl/>
        </w:rPr>
        <w:t xml:space="preserve"> بكلام لا محصل له عند أهل التحصيل</w:t>
      </w:r>
      <w:r>
        <w:rPr>
          <w:rFonts w:eastAsia="Times New Roman" w:hint="cs"/>
          <w:rtl/>
        </w:rPr>
        <w:t>،</w:t>
      </w:r>
      <w:r w:rsidR="00E26450">
        <w:rPr>
          <w:rFonts w:eastAsia="Times New Roman" w:hint="cs"/>
          <w:rtl/>
        </w:rPr>
        <w:t xml:space="preserve"> ولم يكن له حظ من المعقول</w:t>
      </w:r>
      <w:r>
        <w:rPr>
          <w:rFonts w:eastAsia="Times New Roman" w:hint="cs"/>
          <w:rtl/>
        </w:rPr>
        <w:t>،</w:t>
      </w:r>
      <w:r w:rsidR="00E26450">
        <w:rPr>
          <w:rFonts w:eastAsia="Times New Roman" w:hint="cs"/>
          <w:rtl/>
        </w:rPr>
        <w:t xml:space="preserve"> وإن كان كثير السرد لآراء أهل النظر</w:t>
      </w:r>
      <w:r>
        <w:rPr>
          <w:rFonts w:eastAsia="Times New Roman" w:hint="cs"/>
          <w:rtl/>
        </w:rPr>
        <w:t>،</w:t>
      </w:r>
      <w:r w:rsidR="00E26450">
        <w:rPr>
          <w:rFonts w:eastAsia="Times New Roman" w:hint="cs"/>
          <w:rtl/>
        </w:rPr>
        <w:t xml:space="preserve"> ويظهر مبلغ تهافته لمن طالع شفاء العليل له بتبصّر</w:t>
      </w:r>
      <w:r>
        <w:rPr>
          <w:rFonts w:eastAsia="Times New Roman" w:hint="cs"/>
          <w:rtl/>
        </w:rPr>
        <w:t>،</w:t>
      </w:r>
      <w:r w:rsidR="00E26450">
        <w:rPr>
          <w:rFonts w:eastAsia="Times New Roman" w:hint="cs"/>
          <w:rtl/>
        </w:rPr>
        <w:t xml:space="preserve"> ونونيته وعزَوْه من الدلائل على أنّه لم يكن ممن له علم بالرجال ولا بنقد الحديث</w:t>
      </w:r>
      <w:r>
        <w:rPr>
          <w:rFonts w:eastAsia="Times New Roman" w:hint="cs"/>
          <w:rtl/>
        </w:rPr>
        <w:t>،</w:t>
      </w:r>
      <w:r w:rsidR="00E26450">
        <w:rPr>
          <w:rFonts w:eastAsia="Times New Roman" w:hint="cs"/>
          <w:rtl/>
        </w:rPr>
        <w:t xml:space="preserve"> حيث أثنى فيهما على أُناس هلكى</w:t>
      </w:r>
      <w:r>
        <w:rPr>
          <w:rFonts w:eastAsia="Times New Roman" w:hint="cs"/>
          <w:rtl/>
        </w:rPr>
        <w:t>،</w:t>
      </w:r>
      <w:r w:rsidR="00E26450">
        <w:rPr>
          <w:rFonts w:eastAsia="Times New Roman" w:hint="cs"/>
          <w:rtl/>
        </w:rPr>
        <w:t xml:space="preserve"> واستدل فيهما بأخبار غير صحيحة على صفات اللّه سبحانه</w:t>
      </w:r>
      <w:r>
        <w:rPr>
          <w:rFonts w:eastAsia="Times New Roman" w:hint="cs"/>
          <w:rtl/>
        </w:rPr>
        <w:t>،</w:t>
      </w:r>
      <w:r w:rsidR="00E26450">
        <w:rPr>
          <w:rFonts w:eastAsia="Times New Roman" w:hint="cs"/>
          <w:rtl/>
        </w:rPr>
        <w:t xml:space="preserve"> وقد ذكره الذهبي في المعجم المختص بما فيه عبرة</w:t>
      </w:r>
      <w:r>
        <w:rPr>
          <w:rFonts w:eastAsia="Times New Roman" w:hint="cs"/>
          <w:rtl/>
        </w:rPr>
        <w:t>،</w:t>
      </w:r>
      <w:r w:rsidR="00E26450">
        <w:rPr>
          <w:rFonts w:eastAsia="Times New Roman" w:hint="cs"/>
          <w:rtl/>
        </w:rPr>
        <w:t xml:space="preserve"> ولم يترجم له الحسيني</w:t>
      </w:r>
      <w:r>
        <w:rPr>
          <w:rFonts w:eastAsia="Times New Roman" w:hint="cs"/>
          <w:rtl/>
        </w:rPr>
        <w:t>،</w:t>
      </w:r>
      <w:r w:rsidR="00E26450">
        <w:rPr>
          <w:rFonts w:eastAsia="Times New Roman" w:hint="cs"/>
          <w:rtl/>
        </w:rPr>
        <w:t xml:space="preserve"> ولا ابن فهد ولا السيوطي في عداد الحفاظ في ذيولهم على طبقات الحفاظ</w:t>
      </w:r>
      <w:r>
        <w:rPr>
          <w:rFonts w:eastAsia="Times New Roman" w:hint="cs"/>
          <w:rtl/>
        </w:rPr>
        <w:t>،</w:t>
      </w:r>
      <w:r w:rsidR="00E26450">
        <w:rPr>
          <w:rFonts w:eastAsia="Times New Roman" w:hint="cs"/>
          <w:rtl/>
        </w:rPr>
        <w:t xml:space="preserve"> وما يقع من القارئ بموقع الأعجاب من أبحاثه الحديثية في زاد المعاد وغيره</w:t>
      </w:r>
      <w:r>
        <w:rPr>
          <w:rFonts w:eastAsia="Times New Roman" w:hint="cs"/>
          <w:rtl/>
        </w:rPr>
        <w:t>،</w:t>
      </w:r>
      <w:r w:rsidR="00E26450">
        <w:rPr>
          <w:rFonts w:eastAsia="Times New Roman" w:hint="cs"/>
          <w:rtl/>
        </w:rPr>
        <w:t xml:space="preserve"> فمختزل مأخوذ مما عنده عن كتب قيّمة لأهل العلم بالحديث</w:t>
      </w:r>
      <w:r>
        <w:rPr>
          <w:rFonts w:eastAsia="Times New Roman" w:hint="cs"/>
          <w:rtl/>
        </w:rPr>
        <w:t>،</w:t>
      </w:r>
      <w:r w:rsidR="00E26450">
        <w:rPr>
          <w:rFonts w:eastAsia="Times New Roman" w:hint="cs"/>
          <w:rtl/>
        </w:rPr>
        <w:t xml:space="preserve"> كـ « المورد الهني في شرح سير عبدالغني » للقطب الحلبي ونحوه</w:t>
      </w:r>
      <w:r>
        <w:rPr>
          <w:rFonts w:eastAsia="Times New Roman" w:hint="cs"/>
          <w:rtl/>
        </w:rPr>
        <w:t>،</w:t>
      </w:r>
      <w:r w:rsidR="00E26450">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Pr>
          <w:rFonts w:eastAsia="Times New Roman" w:hint="cs"/>
          <w:rtl/>
        </w:rPr>
        <w:t>،</w:t>
      </w:r>
      <w:r w:rsidR="00E26450">
        <w:rPr>
          <w:rFonts w:eastAsia="Times New Roman" w:hint="cs"/>
          <w:rtl/>
        </w:rPr>
        <w:t xml:space="preserve"> وكم استتيب وعذر مع شيخه وبعده على مخاز في الاعتقاد والعمل</w:t>
      </w:r>
      <w:r>
        <w:rPr>
          <w:rFonts w:eastAsia="Times New Roman" w:hint="cs"/>
          <w:rtl/>
        </w:rPr>
        <w:t>،</w:t>
      </w:r>
      <w:r w:rsidR="00E26450">
        <w:rPr>
          <w:rFonts w:eastAsia="Times New Roman" w:hint="cs"/>
          <w:rtl/>
        </w:rPr>
        <w:t xml:space="preserve"> تستبين منها ما ينطوي عليه من المضي على صنوف الزيغ تقليداً لشيخه الزائغ</w:t>
      </w:r>
      <w:r>
        <w:rPr>
          <w:rFonts w:eastAsia="Times New Roman" w:hint="cs"/>
          <w:rtl/>
        </w:rPr>
        <w:t>،</w:t>
      </w:r>
      <w:r w:rsidR="00E26450">
        <w:rPr>
          <w:rFonts w:eastAsia="Times New Roman" w:hint="cs"/>
          <w:rtl/>
        </w:rPr>
        <w:t xml:space="preserve"> وسيلقى جزاء عمله هذا في الآخرة ـ إن لم يكن ختم له بالتوبة والأمانة ـ كما لقي بعض ذلك في الدنيا " أهـ </w:t>
      </w:r>
      <w:r>
        <w:rPr>
          <w:rFonts w:eastAsia="Times New Roman" w:hint="cs"/>
          <w:rtl/>
        </w:rPr>
        <w:t>[</w:t>
      </w:r>
      <w:r w:rsidR="00E26450">
        <w:rPr>
          <w:rFonts w:eastAsia="Times New Roman" w:hint="cs"/>
          <w:rtl/>
        </w:rPr>
        <w:t>تكملة السيف الصقيل ص ٤ ـ ٩</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ص</w:t>
      </w:r>
      <w:r>
        <w:rPr>
          <w:rFonts w:eastAsia="Times New Roman" w:hint="cs"/>
          <w:rtl/>
        </w:rPr>
        <w:t>)</w:t>
      </w:r>
      <w:r w:rsidR="00E26450">
        <w:rPr>
          <w:rFonts w:eastAsia="Times New Roman" w:hint="cs"/>
          <w:rtl/>
        </w:rPr>
        <w:t xml:space="preserve"> </w:t>
      </w:r>
      <w:r w:rsidR="00E26450">
        <w:rPr>
          <w:rFonts w:eastAsia="Times New Roman" w:hint="cs"/>
          <w:bCs/>
          <w:rtl/>
        </w:rPr>
        <w:t xml:space="preserve">الشيخ سلامة القضاعي العزامي </w:t>
      </w:r>
      <w:r>
        <w:rPr>
          <w:rFonts w:eastAsia="Times New Roman" w:hint="cs"/>
          <w:bCs/>
          <w:rtl/>
        </w:rPr>
        <w:t>(</w:t>
      </w:r>
      <w:r w:rsidR="00E26450">
        <w:rPr>
          <w:rFonts w:eastAsia="Times New Roman" w:hint="cs"/>
          <w:bCs/>
          <w:rtl/>
        </w:rPr>
        <w:t>ت ١٣٧٩ هـ</w:t>
      </w:r>
      <w:r>
        <w:rPr>
          <w:rFonts w:eastAsia="Times New Roman" w:hint="cs"/>
          <w:bCs/>
          <w:rtl/>
        </w:rPr>
        <w:t>):</w:t>
      </w:r>
      <w:r w:rsidR="00E26450">
        <w:rPr>
          <w:rFonts w:eastAsia="Times New Roman" w:hint="cs"/>
          <w:bCs/>
          <w:rtl/>
        </w:rPr>
        <w:t xml:space="preserve"> </w:t>
      </w:r>
      <w:r w:rsidR="00E26450">
        <w:rPr>
          <w:rFonts w:eastAsia="Times New Roman" w:hint="cs"/>
          <w:rtl/>
        </w:rPr>
        <w:t>قال</w:t>
      </w:r>
      <w:r>
        <w:rPr>
          <w:rFonts w:eastAsia="Times New Roman" w:hint="cs"/>
          <w:rtl/>
        </w:rPr>
        <w:t>:</w:t>
      </w:r>
      <w:r w:rsidR="00E26450">
        <w:rPr>
          <w:rFonts w:eastAsia="Times New Roman" w:hint="cs"/>
          <w:rtl/>
        </w:rPr>
        <w:t xml:space="preserve"> « بدأ ابن تيمية حياته بطلب العلم على ذكاء وتصالح</w:t>
      </w:r>
      <w:r>
        <w:rPr>
          <w:rFonts w:eastAsia="Times New Roman" w:hint="cs"/>
          <w:rtl/>
        </w:rPr>
        <w:t>،</w:t>
      </w:r>
      <w:r w:rsidR="00E26450">
        <w:rPr>
          <w:rFonts w:eastAsia="Times New Roman" w:hint="cs"/>
          <w:rtl/>
        </w:rPr>
        <w:t xml:space="preserve"> ورفق به أكابر العلماء لأنّ اباه كان رجلا هادئاً وكان من بيت علم</w:t>
      </w:r>
      <w:r>
        <w:rPr>
          <w:rFonts w:eastAsia="Times New Roman" w:hint="cs"/>
          <w:rtl/>
        </w:rPr>
        <w:t>،</w:t>
      </w:r>
      <w:r w:rsidR="00E26450">
        <w:rPr>
          <w:rFonts w:eastAsia="Times New Roman" w:hint="cs"/>
          <w:rtl/>
        </w:rPr>
        <w:t xml:space="preserve"> فساندوه وشجعوه وأثنوا عليه خيراً</w:t>
      </w:r>
      <w:r>
        <w:rPr>
          <w:rFonts w:eastAsia="Times New Roman" w:hint="cs"/>
          <w:rtl/>
        </w:rPr>
        <w:t>،</w:t>
      </w:r>
      <w:r w:rsidR="00E26450">
        <w:rPr>
          <w:rFonts w:eastAsia="Times New Roman" w:hint="cs"/>
          <w:rtl/>
        </w:rPr>
        <w:t xml:space="preserve"> حتّى إذا أقبل عليه الناس بدأ يظهر بالبدع</w:t>
      </w:r>
      <w:r>
        <w:rPr>
          <w:rFonts w:eastAsia="Times New Roman" w:hint="cs"/>
          <w:rtl/>
        </w:rPr>
        <w:t>،</w:t>
      </w:r>
      <w:r w:rsidR="00E26450">
        <w:rPr>
          <w:rFonts w:eastAsia="Times New Roman" w:hint="cs"/>
          <w:rtl/>
        </w:rPr>
        <w:t xml:space="preserve"> وأبطرته الغرة</w:t>
      </w:r>
      <w:r>
        <w:rPr>
          <w:rFonts w:eastAsia="Times New Roman" w:hint="cs"/>
          <w:rtl/>
        </w:rPr>
        <w:t>،</w:t>
      </w:r>
      <w:r w:rsidR="00E26450">
        <w:rPr>
          <w:rFonts w:eastAsia="Times New Roman" w:hint="cs"/>
          <w:rtl/>
        </w:rPr>
        <w:t xml:space="preserve"> فتمادى في التعصب لآرائه</w:t>
      </w:r>
      <w:r>
        <w:rPr>
          <w:rFonts w:eastAsia="Times New Roman" w:hint="cs"/>
          <w:rtl/>
        </w:rPr>
        <w:t>،</w:t>
      </w:r>
      <w:r w:rsidR="00E26450">
        <w:rPr>
          <w:rFonts w:eastAsia="Times New Roman" w:hint="cs"/>
          <w:rtl/>
        </w:rPr>
        <w:t xml:space="preserve"> وما زال يتلاعب به الهوى حتّى كان مجموعة بدع شنعاء</w:t>
      </w:r>
      <w:r>
        <w:rPr>
          <w:rFonts w:eastAsia="Times New Roman" w:hint="cs"/>
          <w:rtl/>
        </w:rPr>
        <w:t>،</w:t>
      </w:r>
      <w:r w:rsidR="00E26450">
        <w:rPr>
          <w:rFonts w:eastAsia="Times New Roman" w:hint="cs"/>
          <w:rtl/>
        </w:rPr>
        <w:t xml:space="preserve"> ودائرة جهالات وأباطيل شوهاء</w:t>
      </w:r>
      <w:r>
        <w:rPr>
          <w:rFonts w:eastAsia="Times New Roman" w:hint="cs"/>
          <w:rtl/>
        </w:rPr>
        <w:t>،</w:t>
      </w:r>
      <w:r w:rsidR="00E26450">
        <w:rPr>
          <w:rFonts w:eastAsia="Times New Roman" w:hint="cs"/>
          <w:rtl/>
        </w:rPr>
        <w:t xml:space="preserve"> فتجده في مسائل من علم التوحيد حشوياً كرامياً</w:t>
      </w:r>
      <w:r>
        <w:rPr>
          <w:rFonts w:eastAsia="Times New Roman" w:hint="cs"/>
          <w:rtl/>
        </w:rPr>
        <w:t>،</w:t>
      </w:r>
      <w:r w:rsidR="00E26450">
        <w:rPr>
          <w:rFonts w:eastAsia="Times New Roman" w:hint="cs"/>
          <w:rtl/>
        </w:rPr>
        <w:t xml:space="preserve"> يقول في اللّه بالأجزاء والجهة والمكان</w:t>
      </w:r>
      <w:r>
        <w:rPr>
          <w:rFonts w:eastAsia="Times New Roman" w:hint="cs"/>
          <w:rtl/>
        </w:rPr>
        <w:t>،</w:t>
      </w:r>
      <w:r w:rsidR="00E26450">
        <w:rPr>
          <w:rFonts w:eastAsia="Times New Roman" w:hint="cs"/>
          <w:rtl/>
        </w:rPr>
        <w:t xml:space="preserve"> والنزول والصعود الحسيين</w:t>
      </w:r>
      <w:r>
        <w:rPr>
          <w:rFonts w:eastAsia="Times New Roman" w:hint="cs"/>
          <w:rtl/>
        </w:rPr>
        <w:t>،</w:t>
      </w:r>
      <w:r w:rsidR="00E26450">
        <w:rPr>
          <w:rFonts w:eastAsia="Times New Roman" w:hint="cs"/>
          <w:rtl/>
        </w:rPr>
        <w:t xml:space="preserve"> وحلول الحوادث بذاته تعالى</w:t>
      </w:r>
      <w:r>
        <w:rPr>
          <w:rFonts w:eastAsia="Times New Roman" w:hint="cs"/>
          <w:rtl/>
        </w:rPr>
        <w:t>،</w:t>
      </w:r>
      <w:r w:rsidR="00E26450">
        <w:rPr>
          <w:rFonts w:eastAsia="Times New Roman" w:hint="cs"/>
          <w:rtl/>
        </w:rPr>
        <w:t xml:space="preserve"> ومن ناحية أُخرى تجد فيه حضيضة الخوارج</w:t>
      </w:r>
      <w:r>
        <w:rPr>
          <w:rFonts w:eastAsia="Times New Roman" w:hint="cs"/>
          <w:rtl/>
        </w:rPr>
        <w:t>،</w:t>
      </w:r>
      <w:r w:rsidR="00E26450">
        <w:rPr>
          <w:rFonts w:eastAsia="Times New Roman" w:hint="cs"/>
          <w:rtl/>
        </w:rPr>
        <w:t xml:space="preserve"> يكفّر أكابر الأُمة ويخطئ أعاظم الأئمة وقال</w:t>
      </w:r>
      <w:r>
        <w:rPr>
          <w:rFonts w:eastAsia="Times New Roman" w:hint="cs"/>
          <w:rtl/>
        </w:rPr>
        <w:t>:</w:t>
      </w:r>
      <w:r w:rsidR="00E26450">
        <w:rPr>
          <w:rFonts w:eastAsia="Times New Roman" w:hint="cs"/>
          <w:rtl/>
        </w:rPr>
        <w:t xml:space="preserve"> من نذر شيئاً للنبي أو غيره من النبيين والأولياء من أهل القبور</w:t>
      </w:r>
      <w:r>
        <w:rPr>
          <w:rFonts w:eastAsia="Times New Roman" w:hint="cs"/>
          <w:rtl/>
        </w:rPr>
        <w:t>،</w:t>
      </w:r>
      <w:r w:rsidR="00E26450">
        <w:rPr>
          <w:rFonts w:eastAsia="Times New Roman" w:hint="cs"/>
          <w:rtl/>
        </w:rPr>
        <w:t xml:space="preserve"> أو ذبح له ذبيحة كان كالمشركين الذين يذبحون لأوثانهم وينذرون لها</w:t>
      </w:r>
      <w:r>
        <w:rPr>
          <w:rFonts w:eastAsia="Times New Roman" w:hint="cs"/>
          <w:rtl/>
        </w:rPr>
        <w:t>،</w:t>
      </w:r>
      <w:r w:rsidR="00E26450">
        <w:rPr>
          <w:rFonts w:eastAsia="Times New Roman" w:hint="cs"/>
          <w:rtl/>
        </w:rPr>
        <w:t xml:space="preserve"> فهو عابد لغير اللّه فيكون بذلك كافراً</w:t>
      </w:r>
      <w:r>
        <w:rPr>
          <w:rFonts w:eastAsia="Times New Roman" w:hint="cs"/>
          <w:rtl/>
        </w:rPr>
        <w:t>،</w:t>
      </w:r>
      <w:r w:rsidR="00E26450">
        <w:rPr>
          <w:rFonts w:eastAsia="Times New Roman" w:hint="cs"/>
          <w:rtl/>
        </w:rPr>
        <w:t xml:space="preserve"> ويطيل في ذلك الكلام</w:t>
      </w:r>
      <w:r>
        <w:rPr>
          <w:rFonts w:eastAsia="Times New Roman" w:hint="cs"/>
          <w:rtl/>
        </w:rPr>
        <w:t>،</w:t>
      </w:r>
      <w:r w:rsidR="00E26450">
        <w:rPr>
          <w:rFonts w:eastAsia="Times New Roman" w:hint="cs"/>
          <w:rtl/>
        </w:rPr>
        <w:t xml:space="preserve"> واغترّ بكلامه بعض من تأخّر عنه من العلماء ممن ابتلي بصحبته أو صحبة تلاميذه</w:t>
      </w:r>
      <w:r>
        <w:rPr>
          <w:rFonts w:eastAsia="Times New Roman" w:hint="cs"/>
          <w:rtl/>
        </w:rPr>
        <w:t>،</w:t>
      </w:r>
      <w:r w:rsidR="00E26450">
        <w:rPr>
          <w:rFonts w:eastAsia="Times New Roman" w:hint="cs"/>
          <w:rtl/>
        </w:rPr>
        <w:t xml:space="preserve"> وهو منه تلبيس في الدين</w:t>
      </w:r>
      <w:r>
        <w:rPr>
          <w:rFonts w:eastAsia="Times New Roman" w:hint="cs"/>
          <w:rtl/>
        </w:rPr>
        <w:t>،</w:t>
      </w:r>
      <w:r w:rsidR="00E26450">
        <w:rPr>
          <w:rFonts w:eastAsia="Times New Roman" w:hint="cs"/>
          <w:rtl/>
        </w:rPr>
        <w:t xml:space="preserve"> وصرف إلى معنى لا يريده مسلم من المسلمين</w:t>
      </w:r>
      <w:r>
        <w:rPr>
          <w:rFonts w:eastAsia="Times New Roman" w:hint="cs"/>
          <w:rtl/>
        </w:rPr>
        <w:t>،</w:t>
      </w:r>
      <w:r w:rsidR="00E26450">
        <w:rPr>
          <w:rFonts w:eastAsia="Times New Roman" w:hint="cs"/>
          <w:rtl/>
        </w:rPr>
        <w:t xml:space="preserve"> ومن خبر حال من فعل ذلك من المسلمين وجدهم لا يقصدون بذبائحهم ونذورهم للمتقين من الأنبياء </w:t>
      </w:r>
      <w:r w:rsidR="00E26450">
        <w:rPr>
          <w:rFonts w:eastAsia="Times New Roman" w:hint="cs"/>
          <w:rtl/>
        </w:rPr>
        <w:lastRenderedPageBreak/>
        <w:t>والأولياء إلاّ الصدقة عنهم</w:t>
      </w:r>
      <w:r>
        <w:rPr>
          <w:rFonts w:eastAsia="Times New Roman" w:hint="cs"/>
          <w:rtl/>
        </w:rPr>
        <w:t>،</w:t>
      </w:r>
      <w:r w:rsidR="00E26450">
        <w:rPr>
          <w:rFonts w:eastAsia="Times New Roman" w:hint="cs"/>
          <w:rtl/>
        </w:rPr>
        <w:t xml:space="preserve"> وجعل ثوابها إليهم</w:t>
      </w:r>
      <w:r>
        <w:rPr>
          <w:rFonts w:eastAsia="Times New Roman" w:hint="cs"/>
          <w:rtl/>
        </w:rPr>
        <w:t>،</w:t>
      </w:r>
      <w:r w:rsidR="00E26450">
        <w:rPr>
          <w:rFonts w:eastAsia="Times New Roman" w:hint="cs"/>
          <w:rtl/>
        </w:rPr>
        <w:t xml:space="preserve"> وقد علموا أنّ إجماع أهل السنة منعقدة على أنّ صدقة الأحياء نافعة للأموات واصلة إليهم</w:t>
      </w:r>
      <w:r>
        <w:rPr>
          <w:rFonts w:eastAsia="Times New Roman" w:hint="cs"/>
          <w:rtl/>
        </w:rPr>
        <w:t>،</w:t>
      </w:r>
      <w:r w:rsidR="00E26450">
        <w:rPr>
          <w:rFonts w:eastAsia="Times New Roman" w:hint="cs"/>
          <w:rtl/>
        </w:rPr>
        <w:t xml:space="preserve"> ولقد تعدّى هذا الرجل حتّى على الجناب المحمدي فقال</w:t>
      </w:r>
      <w:r>
        <w:rPr>
          <w:rFonts w:eastAsia="Times New Roman" w:hint="cs"/>
          <w:rtl/>
        </w:rPr>
        <w:t>:</w:t>
      </w:r>
      <w:r w:rsidR="00E26450">
        <w:rPr>
          <w:rFonts w:eastAsia="Times New Roman" w:hint="cs"/>
          <w:rtl/>
        </w:rPr>
        <w:t xml:space="preserve"> إنّ شد الرحال إلى زيارته معصية</w:t>
      </w:r>
      <w:r>
        <w:rPr>
          <w:rFonts w:eastAsia="Times New Roman" w:hint="cs"/>
          <w:rtl/>
        </w:rPr>
        <w:t>،</w:t>
      </w:r>
      <w:r w:rsidR="00E26450">
        <w:rPr>
          <w:rFonts w:eastAsia="Times New Roman" w:hint="cs"/>
          <w:rtl/>
        </w:rPr>
        <w:t xml:space="preserve"> وإنّ من ناداه مستغيثاً به بعد وفاته فقد أشرك</w:t>
      </w:r>
      <w:r>
        <w:rPr>
          <w:rFonts w:eastAsia="Times New Roman" w:hint="cs"/>
          <w:rtl/>
        </w:rPr>
        <w:t>،</w:t>
      </w:r>
      <w:r w:rsidR="00E26450">
        <w:rPr>
          <w:rFonts w:eastAsia="Times New Roman" w:hint="cs"/>
          <w:rtl/>
        </w:rPr>
        <w:t xml:space="preserve"> فتارة يجعله شركاً أصغر</w:t>
      </w:r>
      <w:r>
        <w:rPr>
          <w:rFonts w:eastAsia="Times New Roman" w:hint="cs"/>
          <w:rtl/>
        </w:rPr>
        <w:t>،</w:t>
      </w:r>
      <w:r w:rsidR="00E26450">
        <w:rPr>
          <w:rFonts w:eastAsia="Times New Roman" w:hint="cs"/>
          <w:rtl/>
        </w:rPr>
        <w:t xml:space="preserve"> وأُخرى يجعله شركاً أكبر</w:t>
      </w:r>
      <w:r>
        <w:rPr>
          <w:rFonts w:eastAsia="Times New Roman" w:hint="cs"/>
          <w:rtl/>
        </w:rPr>
        <w:t>،</w:t>
      </w:r>
      <w:r w:rsidR="00E26450">
        <w:rPr>
          <w:rFonts w:eastAsia="Times New Roman" w:hint="cs"/>
          <w:rtl/>
        </w:rPr>
        <w:t xml:space="preserve"> وإن كان المستغيث ممتلىء القلب بأنّه لا خالق ولا مؤثر إلاّ اللّه</w:t>
      </w:r>
      <w:r>
        <w:rPr>
          <w:rFonts w:eastAsia="Times New Roman" w:hint="cs"/>
          <w:rtl/>
        </w:rPr>
        <w:t>،</w:t>
      </w:r>
      <w:r w:rsidR="00E26450">
        <w:rPr>
          <w:rFonts w:eastAsia="Times New Roman" w:hint="cs"/>
          <w:rtl/>
        </w:rPr>
        <w:t xml:space="preserve"> وأنّ النبي إنّما ترفع إليه الحوائج ويستغاث به</w:t>
      </w:r>
      <w:r>
        <w:rPr>
          <w:rFonts w:eastAsia="Times New Roman" w:hint="cs"/>
          <w:rtl/>
        </w:rPr>
        <w:t>،</w:t>
      </w:r>
      <w:r w:rsidR="00E26450">
        <w:rPr>
          <w:rFonts w:eastAsia="Times New Roman" w:hint="cs"/>
          <w:rtl/>
        </w:rPr>
        <w:t xml:space="preserve"> على أنّ اللّه جعله منبع كل خير</w:t>
      </w:r>
      <w:r>
        <w:rPr>
          <w:rFonts w:eastAsia="Times New Roman" w:hint="cs"/>
          <w:rtl/>
        </w:rPr>
        <w:t>،</w:t>
      </w:r>
      <w:r w:rsidR="00E26450">
        <w:rPr>
          <w:rFonts w:eastAsia="Times New Roman" w:hint="cs"/>
          <w:rtl/>
        </w:rPr>
        <w:t xml:space="preserve"> مقبول الشفاعة</w:t>
      </w:r>
      <w:r>
        <w:rPr>
          <w:rFonts w:eastAsia="Times New Roman" w:hint="cs"/>
          <w:rtl/>
        </w:rPr>
        <w:t>،</w:t>
      </w:r>
      <w:r w:rsidR="00E26450">
        <w:rPr>
          <w:rFonts w:eastAsia="Times New Roman" w:hint="cs"/>
          <w:rtl/>
        </w:rPr>
        <w:t xml:space="preserve"> مستجاب الدعاء كما هي عقيدة جميع المسلمين مهما كانوا من العامة</w:t>
      </w:r>
      <w:r>
        <w:rPr>
          <w:rFonts w:eastAsia="Times New Roman" w:hint="cs"/>
          <w:rtl/>
        </w:rPr>
        <w:t>،</w:t>
      </w:r>
      <w:r w:rsidR="00E26450">
        <w:rPr>
          <w:rFonts w:eastAsia="Times New Roman" w:hint="cs"/>
          <w:rtl/>
        </w:rPr>
        <w:t xml:space="preserve"> وقد أوضح ذلك كل الإيضاح قبلنا أكابر جهابذة العلم لا سيما علَمُ أعلام هذا العصر</w:t>
      </w:r>
      <w:r>
        <w:rPr>
          <w:rFonts w:eastAsia="Times New Roman" w:hint="cs"/>
          <w:rtl/>
        </w:rPr>
        <w:t>،</w:t>
      </w:r>
      <w:r w:rsidR="00E26450">
        <w:rPr>
          <w:rFonts w:eastAsia="Times New Roman" w:hint="cs"/>
          <w:rtl/>
        </w:rPr>
        <w:t xml:space="preserve"> حامل لواء الحكمة الإسلامية</w:t>
      </w:r>
      <w:r>
        <w:rPr>
          <w:rFonts w:eastAsia="Times New Roman" w:hint="cs"/>
          <w:rtl/>
        </w:rPr>
        <w:t>،</w:t>
      </w:r>
      <w:r w:rsidR="00E26450">
        <w:rPr>
          <w:rFonts w:eastAsia="Times New Roman" w:hint="cs"/>
          <w:rtl/>
        </w:rPr>
        <w:t xml:space="preserve"> وأحد جماعة كبار العلماء بحق</w:t>
      </w:r>
      <w:r>
        <w:rPr>
          <w:rFonts w:eastAsia="Times New Roman" w:hint="cs"/>
          <w:rtl/>
        </w:rPr>
        <w:t>،</w:t>
      </w:r>
      <w:r w:rsidR="00E26450">
        <w:rPr>
          <w:rFonts w:eastAsia="Times New Roman" w:hint="cs"/>
          <w:rtl/>
        </w:rPr>
        <w:t xml:space="preserve"> الشيخ يوسف الدجوي</w:t>
      </w:r>
      <w:r>
        <w:rPr>
          <w:rFonts w:eastAsia="Times New Roman" w:hint="cs"/>
          <w:rtl/>
        </w:rPr>
        <w:t>،</w:t>
      </w:r>
      <w:r w:rsidR="00E26450">
        <w:rPr>
          <w:rFonts w:eastAsia="Times New Roman" w:hint="cs"/>
          <w:rtl/>
        </w:rPr>
        <w:t xml:space="preserve"> فيما كتبه في مجلة الأزهر</w:t>
      </w:r>
      <w:r>
        <w:rPr>
          <w:rFonts w:eastAsia="Times New Roman" w:hint="cs"/>
          <w:rtl/>
        </w:rPr>
        <w:t>،</w:t>
      </w:r>
      <w:r w:rsidR="00E26450">
        <w:rPr>
          <w:rFonts w:eastAsia="Times New Roman" w:hint="cs"/>
          <w:rtl/>
        </w:rPr>
        <w:t xml:space="preserve"> وهذه البدعة من مبتكراته قد اغتر بها ناس</w:t>
      </w:r>
      <w:r>
        <w:rPr>
          <w:rFonts w:eastAsia="Times New Roman" w:hint="cs"/>
          <w:rtl/>
        </w:rPr>
        <w:t>،</w:t>
      </w:r>
      <w:r w:rsidR="00E26450">
        <w:rPr>
          <w:rFonts w:eastAsia="Times New Roman" w:hint="cs"/>
          <w:rtl/>
        </w:rPr>
        <w:t xml:space="preserve"> فقالوا بكفر من عداهم من جماهير المسلمين</w:t>
      </w:r>
      <w:r>
        <w:rPr>
          <w:rFonts w:eastAsia="Times New Roman" w:hint="cs"/>
          <w:rtl/>
        </w:rPr>
        <w:t>،</w:t>
      </w:r>
      <w:r w:rsidR="00E26450">
        <w:rPr>
          <w:rFonts w:eastAsia="Times New Roman" w:hint="cs"/>
          <w:rtl/>
        </w:rPr>
        <w:t xml:space="preserve"> وسفكت في ذلك دماء لا تحصى</w:t>
      </w:r>
      <w:r>
        <w:rPr>
          <w:rFonts w:eastAsia="Times New Roman" w:hint="cs"/>
          <w:rtl/>
        </w:rPr>
        <w:t>،</w:t>
      </w:r>
      <w:r w:rsidR="00E26450">
        <w:rPr>
          <w:rFonts w:eastAsia="Times New Roman" w:hint="cs"/>
          <w:rtl/>
        </w:rPr>
        <w:t xml:space="preserve"> وقد أُلفت الكتب الكثيرة في رد هذه البدعة وفروعها</w:t>
      </w:r>
      <w:r>
        <w:rPr>
          <w:rFonts w:eastAsia="Times New Roman" w:hint="cs"/>
          <w:rtl/>
        </w:rPr>
        <w:t>،</w:t>
      </w:r>
      <w:r w:rsidR="00E26450">
        <w:rPr>
          <w:rFonts w:eastAsia="Times New Roman" w:hint="cs"/>
          <w:rtl/>
        </w:rPr>
        <w:t xml:space="preserve"> بين مطوّل قد جوّده صاحبه</w:t>
      </w:r>
      <w:r>
        <w:rPr>
          <w:rFonts w:eastAsia="Times New Roman" w:hint="cs"/>
          <w:rtl/>
        </w:rPr>
        <w:t>،</w:t>
      </w:r>
      <w:r w:rsidR="00E26450">
        <w:rPr>
          <w:rFonts w:eastAsia="Times New Roman" w:hint="cs"/>
          <w:rtl/>
        </w:rPr>
        <w:t xml:space="preserve"> ومختصر أفاده مؤلفه وأجاد</w:t>
      </w:r>
      <w:r>
        <w:rPr>
          <w:rFonts w:eastAsia="Times New Roman" w:hint="cs"/>
          <w:rtl/>
        </w:rPr>
        <w:t>،</w:t>
      </w:r>
      <w:r w:rsidR="00E26450">
        <w:rPr>
          <w:rFonts w:eastAsia="Times New Roman" w:hint="cs"/>
          <w:rtl/>
        </w:rPr>
        <w:t xml:space="preserve"> ومن عجيب أمر هذا الرجل أنّه إذا ابتدع شيئاً حكى عليه إجماع الأولين والآخرين كذباً وزوراً</w:t>
      </w:r>
      <w:r>
        <w:rPr>
          <w:rFonts w:eastAsia="Times New Roman" w:hint="cs"/>
          <w:rtl/>
        </w:rPr>
        <w:t>،</w:t>
      </w:r>
      <w:r w:rsidR="00E26450">
        <w:rPr>
          <w:rFonts w:eastAsia="Times New Roman" w:hint="cs"/>
          <w:rtl/>
        </w:rPr>
        <w:t xml:space="preserve"> وربما تجد تناقضه في الصفحة الواحدة</w:t>
      </w:r>
      <w:r>
        <w:rPr>
          <w:rFonts w:eastAsia="Times New Roman" w:hint="cs"/>
          <w:rtl/>
        </w:rPr>
        <w:t>،</w:t>
      </w:r>
      <w:r w:rsidR="00E26450">
        <w:rPr>
          <w:rFonts w:eastAsia="Times New Roman" w:hint="cs"/>
          <w:rtl/>
        </w:rPr>
        <w:t xml:space="preserve"> فتجده في منهاجه مثلا يدّعي أنّه ما من حاديث إلاّ وقبله حادث إلى ما لا نهاية له في جانب الماضي</w:t>
      </w:r>
      <w:r>
        <w:rPr>
          <w:rFonts w:eastAsia="Times New Roman" w:hint="cs"/>
          <w:rtl/>
        </w:rPr>
        <w:t>،</w:t>
      </w:r>
      <w:r w:rsidR="00E26450">
        <w:rPr>
          <w:rFonts w:eastAsia="Times New Roman" w:hint="cs"/>
          <w:rtl/>
        </w:rPr>
        <w:t xml:space="preserve"> ثم يقول</w:t>
      </w:r>
      <w:r>
        <w:rPr>
          <w:rFonts w:eastAsia="Times New Roman" w:hint="cs"/>
          <w:rtl/>
        </w:rPr>
        <w:t>:</w:t>
      </w:r>
      <w:r w:rsidR="00E26450">
        <w:rPr>
          <w:rFonts w:eastAsia="Times New Roman" w:hint="cs"/>
          <w:rtl/>
        </w:rPr>
        <w:t xml:space="preserve"> وعلى ذلك أجمع الصحابة والتابعون. وبعد قليل يحكي اختلافاً لحق الصحابة في أول مخلوق ما هو؟ أهو القلم أم الماء؟ وبينما تراه يتكلّم بلسان أهل الحق المنزهين</w:t>
      </w:r>
      <w:r>
        <w:rPr>
          <w:rFonts w:eastAsia="Times New Roman" w:hint="cs"/>
          <w:rtl/>
        </w:rPr>
        <w:t>،</w:t>
      </w:r>
      <w:r w:rsidR="00E26450">
        <w:rPr>
          <w:rFonts w:eastAsia="Times New Roman" w:hint="cs"/>
          <w:rtl/>
        </w:rPr>
        <w:t xml:space="preserve"> إذا بك تراه قد انقلب جهوياً وسمّى كل من لا يقول بذلك معطّلا</w:t>
      </w:r>
      <w:r>
        <w:rPr>
          <w:rFonts w:eastAsia="Times New Roman" w:hint="cs"/>
          <w:rtl/>
        </w:rPr>
        <w:t>،</w:t>
      </w:r>
      <w:r w:rsidR="00E26450">
        <w:rPr>
          <w:rFonts w:eastAsia="Times New Roman" w:hint="cs"/>
          <w:rtl/>
        </w:rPr>
        <w:t xml:space="preserve"> وزنديقاً</w:t>
      </w:r>
      <w:r>
        <w:rPr>
          <w:rFonts w:eastAsia="Times New Roman" w:hint="cs"/>
          <w:rtl/>
        </w:rPr>
        <w:t>،</w:t>
      </w:r>
      <w:r w:rsidR="00E26450">
        <w:rPr>
          <w:rFonts w:eastAsia="Times New Roman" w:hint="cs"/>
          <w:rtl/>
        </w:rPr>
        <w:t xml:space="preserve"> وكافراً</w:t>
      </w:r>
      <w:r>
        <w:rPr>
          <w:rFonts w:eastAsia="Times New Roman" w:hint="cs"/>
          <w:rtl/>
        </w:rPr>
        <w:t>،</w:t>
      </w:r>
      <w:r w:rsidR="00E26450">
        <w:rPr>
          <w:rFonts w:eastAsia="Times New Roman" w:hint="cs"/>
          <w:rtl/>
        </w:rPr>
        <w:t xml:space="preserve"> وقد جمع تلميذه « ابن زفيل » سفاهاته ووساوسه في علم أصول الدين</w:t>
      </w:r>
      <w:r>
        <w:rPr>
          <w:rFonts w:eastAsia="Times New Roman" w:hint="cs"/>
          <w:rtl/>
        </w:rPr>
        <w:t>،</w:t>
      </w:r>
      <w:r w:rsidR="00E26450">
        <w:rPr>
          <w:rFonts w:eastAsia="Times New Roman" w:hint="cs"/>
          <w:rtl/>
        </w:rPr>
        <w:t xml:space="preserve"> في قصيدته النونية</w:t>
      </w:r>
      <w:r>
        <w:rPr>
          <w:rFonts w:eastAsia="Times New Roman" w:hint="cs"/>
          <w:rtl/>
        </w:rPr>
        <w:t>،</w:t>
      </w:r>
      <w:r w:rsidR="00E26450">
        <w:rPr>
          <w:rFonts w:eastAsia="Times New Roman" w:hint="cs"/>
          <w:rtl/>
        </w:rPr>
        <w:t xml:space="preserve"> وبينما تراه يسب جهماً والجهمية</w:t>
      </w:r>
      <w:r>
        <w:rPr>
          <w:rFonts w:eastAsia="Times New Roman" w:hint="cs"/>
          <w:rtl/>
        </w:rPr>
        <w:t>،</w:t>
      </w:r>
      <w:r w:rsidR="00E26450">
        <w:rPr>
          <w:rFonts w:eastAsia="Times New Roman" w:hint="cs"/>
          <w:rtl/>
        </w:rPr>
        <w:t xml:space="preserve"> إذا بك تراه يأخذ بقوله في أنّ النار تفنى</w:t>
      </w:r>
      <w:r>
        <w:rPr>
          <w:rFonts w:eastAsia="Times New Roman" w:hint="cs"/>
          <w:rtl/>
        </w:rPr>
        <w:t>،</w:t>
      </w:r>
      <w:r w:rsidR="00E26450">
        <w:rPr>
          <w:rFonts w:eastAsia="Times New Roman" w:hint="cs"/>
          <w:rtl/>
        </w:rPr>
        <w:t xml:space="preserve"> وأن أهلها ليسوا خالدين فيها أبداً ـ إلى أن قال ـ</w:t>
      </w:r>
      <w:r>
        <w:rPr>
          <w:rFonts w:eastAsia="Times New Roman" w:hint="cs"/>
          <w:rtl/>
        </w:rPr>
        <w:t>:</w:t>
      </w:r>
      <w:r w:rsidR="00E26450">
        <w:rPr>
          <w:rFonts w:eastAsia="Times New Roman" w:hint="cs"/>
          <w:rtl/>
        </w:rPr>
        <w:t xml:space="preserve"> وليس من غرضنا بسط الكلام في بدع هذا الرجل</w:t>
      </w:r>
      <w:r>
        <w:rPr>
          <w:rFonts w:eastAsia="Times New Roman" w:hint="cs"/>
          <w:rtl/>
        </w:rPr>
        <w:t>،</w:t>
      </w:r>
      <w:r w:rsidR="00E26450">
        <w:rPr>
          <w:rFonts w:eastAsia="Times New Roman" w:hint="cs"/>
          <w:rtl/>
        </w:rPr>
        <w:t xml:space="preserve"> فقد كفانا العلماء ـ شكر اللّه سعيهم ـ من عصره إلى هذا العهد</w:t>
      </w:r>
      <w:r>
        <w:rPr>
          <w:rFonts w:eastAsia="Times New Roman" w:hint="cs"/>
          <w:rtl/>
        </w:rPr>
        <w:t>،</w:t>
      </w:r>
      <w:r w:rsidR="00E26450">
        <w:rPr>
          <w:rFonts w:eastAsia="Times New Roman" w:hint="cs"/>
          <w:rtl/>
        </w:rPr>
        <w:t xml:space="preserve"> المؤنة بالتصانيف الممتعة في الرد عليها</w:t>
      </w:r>
      <w:r>
        <w:rPr>
          <w:rFonts w:eastAsia="Times New Roman" w:hint="cs"/>
          <w:rtl/>
        </w:rPr>
        <w:t>،</w:t>
      </w:r>
      <w:r w:rsidR="00E26450">
        <w:rPr>
          <w:rFonts w:eastAsia="Times New Roman" w:hint="cs"/>
          <w:rtl/>
        </w:rPr>
        <w:t xml:space="preserve"> ولكن رفع الجهل رأسه في عصرنا هذا</w:t>
      </w:r>
      <w:r>
        <w:rPr>
          <w:rFonts w:eastAsia="Times New Roman" w:hint="cs"/>
          <w:rtl/>
        </w:rPr>
        <w:t>،</w:t>
      </w:r>
      <w:r w:rsidR="00E26450">
        <w:rPr>
          <w:rFonts w:eastAsia="Times New Roman" w:hint="cs"/>
          <w:rtl/>
        </w:rPr>
        <w:t xml:space="preserve"> وانتدب ناس من شيعته لطبع الكثير من كتبه وكتب تلميذه ابن زفيل</w:t>
      </w:r>
      <w:r>
        <w:rPr>
          <w:rFonts w:eastAsia="Times New Roman" w:hint="cs"/>
          <w:rtl/>
        </w:rPr>
        <w:t>،</w:t>
      </w:r>
      <w:r w:rsidR="00E26450">
        <w:rPr>
          <w:rFonts w:eastAsia="Times New Roman" w:hint="cs"/>
          <w:rtl/>
        </w:rPr>
        <w:t xml:space="preserve"> ففضحوا الرجل وشهّروا به عند المحققين من أهل الفقه في الدين</w:t>
      </w:r>
      <w:r>
        <w:rPr>
          <w:rFonts w:eastAsia="Times New Roman" w:hint="cs"/>
          <w:rtl/>
        </w:rPr>
        <w:t>،</w:t>
      </w:r>
      <w:r w:rsidR="00E26450">
        <w:rPr>
          <w:rFonts w:eastAsia="Times New Roman" w:hint="cs"/>
          <w:rtl/>
        </w:rPr>
        <w:t xml:space="preserve"> وتبينت صحة نسبة ما كان يتورع العلماء عن نسبته إليه</w:t>
      </w:r>
      <w:r>
        <w:rPr>
          <w:rFonts w:eastAsia="Times New Roman" w:hint="cs"/>
          <w:rtl/>
        </w:rPr>
        <w:t>،</w:t>
      </w:r>
      <w:r w:rsidR="00E26450">
        <w:rPr>
          <w:rFonts w:eastAsia="Times New Roman" w:hint="cs"/>
          <w:rtl/>
        </w:rPr>
        <w:t xml:space="preserve"> وإنّ نصيحتي الّتي أسديها لكن مسلم نصيحة للّه ولرسوله ولكتابه وأئمة المسلمين وعامتهم</w:t>
      </w:r>
      <w:r>
        <w:rPr>
          <w:rFonts w:eastAsia="Times New Roman" w:hint="cs"/>
          <w:rtl/>
        </w:rPr>
        <w:t>،</w:t>
      </w:r>
      <w:r w:rsidR="00E26450">
        <w:rPr>
          <w:rFonts w:eastAsia="Times New Roman" w:hint="cs"/>
          <w:rtl/>
        </w:rPr>
        <w:t xml:space="preserve"> هي لزوم جماعة المسلمين في أُصول الدين وفروعه</w:t>
      </w:r>
      <w:r>
        <w:rPr>
          <w:rFonts w:eastAsia="Times New Roman" w:hint="cs"/>
          <w:rtl/>
        </w:rPr>
        <w:t>،</w:t>
      </w:r>
      <w:r w:rsidR="00E26450">
        <w:rPr>
          <w:rFonts w:eastAsia="Times New Roman" w:hint="cs"/>
          <w:rtl/>
        </w:rPr>
        <w:t xml:space="preserve"> ولولا أنّي اشفق على القارىء أن يملّ لتحدّثت إليه طويلا فيما أصاب الإسلام والمسلمين من عظائم هذا الرجل</w:t>
      </w:r>
      <w:r>
        <w:rPr>
          <w:rFonts w:eastAsia="Times New Roman" w:hint="cs"/>
          <w:rtl/>
        </w:rPr>
        <w:t>،</w:t>
      </w:r>
      <w:r w:rsidR="00E26450">
        <w:rPr>
          <w:rFonts w:eastAsia="Times New Roman" w:hint="cs"/>
          <w:rtl/>
        </w:rPr>
        <w:t xml:space="preserve"> ولبسطت له ما قال أكابر العلماء فيه وفي شيعته</w:t>
      </w:r>
      <w:r>
        <w:rPr>
          <w:rFonts w:eastAsia="Times New Roman" w:hint="cs"/>
          <w:rtl/>
        </w:rPr>
        <w:t>،</w:t>
      </w:r>
      <w:r w:rsidR="00E26450">
        <w:rPr>
          <w:rFonts w:eastAsia="Times New Roman" w:hint="cs"/>
          <w:rtl/>
        </w:rPr>
        <w:t xml:space="preserve"> ولكنّي أرجو أن يكون ما قدّمته كافياً لذوي النهى " أهـ </w:t>
      </w:r>
      <w:r>
        <w:rPr>
          <w:rFonts w:eastAsia="Times New Roman" w:hint="cs"/>
          <w:rtl/>
        </w:rPr>
        <w:t>[</w:t>
      </w:r>
      <w:r w:rsidR="00E26450">
        <w:rPr>
          <w:rFonts w:eastAsia="Times New Roman" w:hint="cs"/>
          <w:rtl/>
        </w:rPr>
        <w:t>فرقان القرآن ص ١٣٢ ـ ١٣٧</w:t>
      </w:r>
      <w:r>
        <w:rPr>
          <w:rFonts w:eastAsia="Times New Roman" w:hint="cs"/>
          <w:rtl/>
        </w:rPr>
        <w:t>]،</w:t>
      </w:r>
      <w:r w:rsidR="00E26450">
        <w:rPr>
          <w:rFonts w:eastAsia="Times New Roman" w:hint="cs"/>
          <w:rtl/>
        </w:rPr>
        <w:t xml:space="preserve"> </w:t>
      </w:r>
    </w:p>
    <w:p w14:paraId="6B73824F" w14:textId="49DF5A30" w:rsidR="00E26450" w:rsidRDefault="00C905BE" w:rsidP="00C905BE">
      <w:pPr>
        <w:rPr>
          <w:b/>
        </w:rPr>
      </w:pPr>
      <w:r>
        <w:rPr>
          <w:rFonts w:eastAsia="Times New Roman" w:hint="cs"/>
          <w:bCs/>
          <w:rtl/>
        </w:rPr>
        <w:lastRenderedPageBreak/>
        <w:t>(</w:t>
      </w:r>
      <w:r w:rsidR="00E26450">
        <w:rPr>
          <w:rFonts w:eastAsia="Times New Roman" w:hint="cs"/>
          <w:bCs/>
          <w:rtl/>
        </w:rPr>
        <w:t>8</w:t>
      </w:r>
      <w:r>
        <w:rPr>
          <w:rFonts w:eastAsia="Times New Roman" w:hint="cs"/>
          <w:bCs/>
          <w:rtl/>
        </w:rPr>
        <w:t>)</w:t>
      </w:r>
      <w:r w:rsidR="00E26450">
        <w:rPr>
          <w:rFonts w:eastAsia="Times New Roman" w:hint="cs"/>
          <w:bCs/>
          <w:rtl/>
        </w:rPr>
        <w:t xml:space="preserve"> حال ابن القيم وما تسرب إليه من مفردات الحشو بسبب صعوبة هضم علم التقديس</w:t>
      </w:r>
      <w:r>
        <w:rPr>
          <w:rFonts w:eastAsia="Times New Roman" w:hint="cs"/>
          <w:bCs/>
          <w:rtl/>
        </w:rPr>
        <w:t>:</w:t>
      </w:r>
      <w:r w:rsidR="00E26450">
        <w:rPr>
          <w:rFonts w:eastAsia="Times New Roman" w:hint="cs"/>
          <w:bCs/>
          <w:rtl/>
        </w:rPr>
        <w:t xml:space="preserve"> </w:t>
      </w:r>
      <w:r w:rsidR="00E26450">
        <w:rPr>
          <w:rFonts w:eastAsia="Times New Roman" w:hint="cs"/>
          <w:rtl/>
        </w:rPr>
        <w:t>قال الشيخ زاهد الكوثري - في مقدمته على السيف الصقيل -</w:t>
      </w:r>
      <w:r>
        <w:rPr>
          <w:rFonts w:eastAsia="Times New Roman" w:hint="cs"/>
          <w:rtl/>
        </w:rPr>
        <w:t>:</w:t>
      </w:r>
      <w:r w:rsidR="00E26450">
        <w:rPr>
          <w:rFonts w:eastAsia="Times New Roman" w:hint="cs"/>
          <w:rtl/>
        </w:rPr>
        <w:t xml:space="preserve"> "</w:t>
      </w:r>
      <w:r>
        <w:rPr>
          <w:rFonts w:eastAsia="Times New Roman" w:hint="cs"/>
          <w:rtl/>
        </w:rPr>
        <w:t xml:space="preserve"> </w:t>
      </w:r>
      <w:r w:rsidR="00E26450">
        <w:rPr>
          <w:rFonts w:eastAsia="Times New Roman" w:hint="cs"/>
          <w:rtl/>
        </w:rPr>
        <w:t>وكان ابن زفيل الزرعي المعروف بابن القيم يسايره في شواذه حياً وميتاً</w:t>
      </w:r>
      <w:r>
        <w:rPr>
          <w:rFonts w:eastAsia="Times New Roman" w:hint="cs"/>
          <w:rtl/>
        </w:rPr>
        <w:t>،</w:t>
      </w:r>
      <w:r w:rsidR="00E26450">
        <w:rPr>
          <w:rFonts w:eastAsia="Times New Roman" w:hint="cs"/>
          <w:rtl/>
        </w:rPr>
        <w:t xml:space="preserve"> ويقلده فيها تقليداً أعمى في الحق والباطل</w:t>
      </w:r>
      <w:r>
        <w:rPr>
          <w:rFonts w:eastAsia="Times New Roman" w:hint="cs"/>
          <w:rtl/>
        </w:rPr>
        <w:t>،</w:t>
      </w:r>
      <w:r w:rsidR="00E26450">
        <w:rPr>
          <w:rFonts w:eastAsia="Times New Roman" w:hint="cs"/>
          <w:rtl/>
        </w:rPr>
        <w:t xml:space="preserve"> وإن كان يتظاهر بمظهر الاستدلال</w:t>
      </w:r>
      <w:r>
        <w:rPr>
          <w:rFonts w:eastAsia="Times New Roman" w:hint="cs"/>
          <w:rtl/>
        </w:rPr>
        <w:t>،</w:t>
      </w:r>
      <w:r w:rsidR="00E26450">
        <w:rPr>
          <w:rFonts w:eastAsia="Times New Roman" w:hint="cs"/>
          <w:rtl/>
        </w:rPr>
        <w:t xml:space="preserve"> لكن لم يكن استدلاله المصطنع سوى ترديد منه لتشغيب قدوته</w:t>
      </w:r>
      <w:r>
        <w:rPr>
          <w:rFonts w:eastAsia="Times New Roman" w:hint="cs"/>
          <w:rtl/>
        </w:rPr>
        <w:t>،</w:t>
      </w:r>
      <w:r w:rsidR="00E26450">
        <w:rPr>
          <w:rFonts w:eastAsia="Times New Roman" w:hint="cs"/>
          <w:rtl/>
        </w:rPr>
        <w:t xml:space="preserve"> دائباً على إذاعة شواذ شيخه</w:t>
      </w:r>
      <w:r>
        <w:rPr>
          <w:rFonts w:eastAsia="Times New Roman" w:hint="cs"/>
          <w:rtl/>
        </w:rPr>
        <w:t>،</w:t>
      </w:r>
      <w:r w:rsidR="00E26450">
        <w:rPr>
          <w:rFonts w:eastAsia="Times New Roman" w:hint="cs"/>
          <w:rtl/>
        </w:rPr>
        <w:t xml:space="preserve"> متوخياً ـ في غالب مؤلفاته ـ تلطيف لهجة أُستاذه في تلك الشواذ لتنطلي وتنفق على الضعفاء</w:t>
      </w:r>
      <w:r>
        <w:rPr>
          <w:rFonts w:eastAsia="Times New Roman" w:hint="cs"/>
          <w:rtl/>
        </w:rPr>
        <w:t>،</w:t>
      </w:r>
      <w:r w:rsidR="00E26450">
        <w:rPr>
          <w:rFonts w:eastAsia="Times New Roman" w:hint="cs"/>
          <w:rtl/>
        </w:rPr>
        <w:t xml:space="preserve"> وعمله كله التلبيس والمخادعة والنضال عن تلك الأهواء المخزية</w:t>
      </w:r>
      <w:r>
        <w:rPr>
          <w:rFonts w:eastAsia="Times New Roman" w:hint="cs"/>
          <w:rtl/>
        </w:rPr>
        <w:t>،</w:t>
      </w:r>
      <w:r w:rsidR="00E26450">
        <w:rPr>
          <w:rFonts w:eastAsia="Times New Roman" w:hint="cs"/>
          <w:rtl/>
        </w:rPr>
        <w:t xml:space="preserve"> حتى أفنى عمره بالدندنة حول مفردات الشيخ الحراني</w:t>
      </w:r>
      <w:r>
        <w:rPr>
          <w:rFonts w:eastAsia="Times New Roman" w:hint="cs"/>
          <w:rtl/>
        </w:rPr>
        <w:t>،</w:t>
      </w:r>
      <w:r w:rsidR="00E26450">
        <w:rPr>
          <w:rFonts w:eastAsia="Times New Roman" w:hint="cs"/>
          <w:rtl/>
        </w:rPr>
        <w:t xml:space="preserve"> تراه يثرثر في كل واد ويخطب بكل ناد</w:t>
      </w:r>
      <w:r>
        <w:rPr>
          <w:rFonts w:eastAsia="Times New Roman" w:hint="cs"/>
          <w:rtl/>
        </w:rPr>
        <w:t>،</w:t>
      </w:r>
      <w:r w:rsidR="00E26450">
        <w:rPr>
          <w:rFonts w:eastAsia="Times New Roman" w:hint="cs"/>
          <w:rtl/>
        </w:rPr>
        <w:t xml:space="preserve"> بكلام لا محصل له عند أهل التحصيل</w:t>
      </w:r>
      <w:r>
        <w:rPr>
          <w:rFonts w:eastAsia="Times New Roman" w:hint="cs"/>
          <w:rtl/>
        </w:rPr>
        <w:t>،</w:t>
      </w:r>
      <w:r w:rsidR="00E26450">
        <w:rPr>
          <w:rFonts w:eastAsia="Times New Roman" w:hint="cs"/>
          <w:rtl/>
        </w:rPr>
        <w:t xml:space="preserve"> ولم يكن له حظ من المعقول</w:t>
      </w:r>
      <w:r>
        <w:rPr>
          <w:rFonts w:eastAsia="Times New Roman" w:hint="cs"/>
          <w:rtl/>
        </w:rPr>
        <w:t>،</w:t>
      </w:r>
      <w:r w:rsidR="00E26450">
        <w:rPr>
          <w:rFonts w:eastAsia="Times New Roman" w:hint="cs"/>
          <w:rtl/>
        </w:rPr>
        <w:t xml:space="preserve"> وإن كان كثير السرد لآراء أهل النظر</w:t>
      </w:r>
      <w:r>
        <w:rPr>
          <w:rFonts w:eastAsia="Times New Roman" w:hint="cs"/>
          <w:rtl/>
        </w:rPr>
        <w:t>،</w:t>
      </w:r>
      <w:r w:rsidR="00E26450">
        <w:rPr>
          <w:rFonts w:eastAsia="Times New Roman" w:hint="cs"/>
          <w:rtl/>
        </w:rPr>
        <w:t xml:space="preserve"> ويظهر مبلغ تهافته لمن طالع شفاء العليل له بتبصّر</w:t>
      </w:r>
      <w:r>
        <w:rPr>
          <w:rFonts w:eastAsia="Times New Roman" w:hint="cs"/>
          <w:rtl/>
        </w:rPr>
        <w:t>،</w:t>
      </w:r>
      <w:r w:rsidR="00E26450">
        <w:rPr>
          <w:rFonts w:eastAsia="Times New Roman" w:hint="cs"/>
          <w:rtl/>
        </w:rPr>
        <w:t xml:space="preserve"> ونونيته وعزَوْه من الدلائل على أنّه لم يكن ممن له علم بالرجال ولا بنقد الحديث</w:t>
      </w:r>
      <w:r>
        <w:rPr>
          <w:rFonts w:eastAsia="Times New Roman" w:hint="cs"/>
          <w:rtl/>
        </w:rPr>
        <w:t>،</w:t>
      </w:r>
      <w:r w:rsidR="00E26450">
        <w:rPr>
          <w:rFonts w:eastAsia="Times New Roman" w:hint="cs"/>
          <w:rtl/>
        </w:rPr>
        <w:t xml:space="preserve"> حيث أثنى فيهما على أُناس هلكى</w:t>
      </w:r>
      <w:r>
        <w:rPr>
          <w:rFonts w:eastAsia="Times New Roman" w:hint="cs"/>
          <w:rtl/>
        </w:rPr>
        <w:t>،</w:t>
      </w:r>
      <w:r w:rsidR="00E26450">
        <w:rPr>
          <w:rFonts w:eastAsia="Times New Roman" w:hint="cs"/>
          <w:rtl/>
        </w:rPr>
        <w:t xml:space="preserve"> واستدل فيهما بأخبار غير صحيحة على صفات اللّه سبحانه</w:t>
      </w:r>
      <w:r>
        <w:rPr>
          <w:rFonts w:eastAsia="Times New Roman" w:hint="cs"/>
          <w:rtl/>
        </w:rPr>
        <w:t>،</w:t>
      </w:r>
      <w:r w:rsidR="00E26450">
        <w:rPr>
          <w:rFonts w:eastAsia="Times New Roman" w:hint="cs"/>
          <w:rtl/>
        </w:rPr>
        <w:t xml:space="preserve"> </w:t>
      </w:r>
      <w:r w:rsidR="00E26450">
        <w:rPr>
          <w:rFonts w:eastAsia="Times New Roman" w:hint="cs"/>
          <w:bCs/>
          <w:rtl/>
        </w:rPr>
        <w:t>وقد ذكره الذهبي في المعجم المختص بما فيه عبرة</w:t>
      </w:r>
      <w:r>
        <w:rPr>
          <w:rFonts w:eastAsia="Times New Roman" w:hint="cs"/>
          <w:bCs/>
          <w:rtl/>
        </w:rPr>
        <w:t>،</w:t>
      </w:r>
      <w:r w:rsidR="00E26450">
        <w:rPr>
          <w:rFonts w:eastAsia="Times New Roman" w:hint="cs"/>
          <w:bCs/>
          <w:rtl/>
        </w:rPr>
        <w:t xml:space="preserve"> ولم يترجم له الحسيني</w:t>
      </w:r>
      <w:r>
        <w:rPr>
          <w:rFonts w:eastAsia="Times New Roman" w:hint="cs"/>
          <w:bCs/>
          <w:rtl/>
        </w:rPr>
        <w:t>،</w:t>
      </w:r>
      <w:r w:rsidR="00E26450">
        <w:rPr>
          <w:rFonts w:eastAsia="Times New Roman" w:hint="cs"/>
          <w:bCs/>
          <w:rtl/>
        </w:rPr>
        <w:t xml:space="preserve"> ولا ابن فهد ولا السيوطي في عداد الحفاظ في ذيولهم على طبقات الحفاظ</w:t>
      </w:r>
      <w:r>
        <w:rPr>
          <w:rFonts w:eastAsia="Times New Roman" w:hint="cs"/>
          <w:rtl/>
        </w:rPr>
        <w:t>،</w:t>
      </w:r>
      <w:r w:rsidR="00E26450">
        <w:rPr>
          <w:rFonts w:eastAsia="Times New Roman" w:hint="cs"/>
          <w:rtl/>
        </w:rPr>
        <w:t xml:space="preserve"> وما يقع من القارئ بموقع الأعجاب من أبحاثه الحديثية في زاد المعاد وغيره</w:t>
      </w:r>
      <w:r>
        <w:rPr>
          <w:rFonts w:eastAsia="Times New Roman" w:hint="cs"/>
          <w:rtl/>
        </w:rPr>
        <w:t>،</w:t>
      </w:r>
      <w:r w:rsidR="00E26450">
        <w:rPr>
          <w:rFonts w:eastAsia="Times New Roman" w:hint="cs"/>
          <w:rtl/>
        </w:rPr>
        <w:t xml:space="preserve"> فمختزل مأخوذ مما عنده عن كتب قيّمة لأهل العلم بالحديث</w:t>
      </w:r>
      <w:r>
        <w:rPr>
          <w:rFonts w:eastAsia="Times New Roman" w:hint="cs"/>
          <w:rtl/>
        </w:rPr>
        <w:t>،</w:t>
      </w:r>
      <w:r w:rsidR="00E26450">
        <w:rPr>
          <w:rFonts w:eastAsia="Times New Roman" w:hint="cs"/>
          <w:rtl/>
        </w:rPr>
        <w:t xml:space="preserve"> كـ « المورد الهني في شرح سير عبدالغني » للقطب الحلبي ونحوه</w:t>
      </w:r>
      <w:r>
        <w:rPr>
          <w:rFonts w:eastAsia="Times New Roman" w:hint="cs"/>
          <w:rtl/>
        </w:rPr>
        <w:t>،</w:t>
      </w:r>
      <w:r w:rsidR="00E26450">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Pr>
          <w:rFonts w:eastAsia="Times New Roman" w:hint="cs"/>
          <w:rtl/>
        </w:rPr>
        <w:t>،</w:t>
      </w:r>
      <w:r w:rsidR="00E26450">
        <w:rPr>
          <w:rFonts w:eastAsia="Times New Roman" w:hint="cs"/>
          <w:rtl/>
        </w:rPr>
        <w:t xml:space="preserve"> وكم استتيب وعذر مع شيخه وبعده على مخاز في الاعتقاد والعمل</w:t>
      </w:r>
      <w:r>
        <w:rPr>
          <w:rFonts w:eastAsia="Times New Roman" w:hint="cs"/>
          <w:rtl/>
        </w:rPr>
        <w:t>،</w:t>
      </w:r>
      <w:r w:rsidR="00E26450">
        <w:rPr>
          <w:rFonts w:eastAsia="Times New Roman" w:hint="cs"/>
          <w:rtl/>
        </w:rPr>
        <w:t xml:space="preserve"> تستبين منها ما ينطوي عليه من المضي على صنوف الزيغ تقليداً لشيخه الزائغ</w:t>
      </w:r>
      <w:r>
        <w:rPr>
          <w:rFonts w:eastAsia="Times New Roman" w:hint="cs"/>
          <w:rtl/>
        </w:rPr>
        <w:t>،</w:t>
      </w:r>
      <w:r w:rsidR="00E26450">
        <w:rPr>
          <w:rFonts w:eastAsia="Times New Roman" w:hint="cs"/>
          <w:rtl/>
        </w:rPr>
        <w:t xml:space="preserve"> وسيلقى جزاء عمله هذا في الآخرة ـ إن لم يكن ختم له بالتوبة والأمانة ـ كما لقي بعض ذلك في الدنيا</w:t>
      </w:r>
      <w:r>
        <w:rPr>
          <w:rFonts w:eastAsia="Times New Roman" w:hint="cs"/>
          <w:rtl/>
        </w:rPr>
        <w:t>،</w:t>
      </w:r>
      <w:r w:rsidR="00E26450">
        <w:rPr>
          <w:rFonts w:eastAsia="Times New Roman" w:hint="cs"/>
          <w:rtl/>
        </w:rPr>
        <w:t xml:space="preserve"> </w:t>
      </w:r>
      <w:r w:rsidR="00E26450">
        <w:rPr>
          <w:rFonts w:eastAsia="Times New Roman" w:hint="cs"/>
          <w:bCs/>
          <w:rtl/>
        </w:rPr>
        <w:t>وقال الذهبي في المعجم المختص</w:t>
      </w:r>
      <w:r w:rsidR="00E26450">
        <w:rPr>
          <w:rFonts w:eastAsia="Times New Roman" w:hint="cs"/>
          <w:rtl/>
        </w:rPr>
        <w:t xml:space="preserve"> عن ابن القيم هذا</w:t>
      </w:r>
      <w:r>
        <w:rPr>
          <w:rFonts w:eastAsia="Times New Roman" w:hint="cs"/>
          <w:rtl/>
        </w:rPr>
        <w:t>:</w:t>
      </w:r>
      <w:r w:rsidR="00E26450">
        <w:rPr>
          <w:rFonts w:eastAsia="Times New Roman" w:hint="cs"/>
          <w:rtl/>
        </w:rPr>
        <w:t xml:space="preserve"> « عني بالحديث بمتونه وبعض رجاله وكان يشتغل في الفقه ويجيد تقريره</w:t>
      </w:r>
      <w:r>
        <w:rPr>
          <w:rFonts w:eastAsia="Times New Roman" w:hint="cs"/>
          <w:rtl/>
        </w:rPr>
        <w:t>،</w:t>
      </w:r>
      <w:r w:rsidR="00E26450">
        <w:rPr>
          <w:rFonts w:eastAsia="Times New Roman" w:hint="cs"/>
          <w:rtl/>
        </w:rPr>
        <w:t xml:space="preserve"> وفي النحو ويدريه</w:t>
      </w:r>
      <w:r>
        <w:rPr>
          <w:rFonts w:eastAsia="Times New Roman" w:hint="cs"/>
          <w:rtl/>
        </w:rPr>
        <w:t>،</w:t>
      </w:r>
      <w:r w:rsidR="00E26450">
        <w:rPr>
          <w:rFonts w:eastAsia="Times New Roman" w:hint="cs"/>
          <w:rtl/>
        </w:rPr>
        <w:t xml:space="preserve"> وفي الأصلين. وقد حبس مدة لإنكاره على شد الرحل لزيارة قبر الخليل </w:t>
      </w:r>
      <w:r>
        <w:rPr>
          <w:rFonts w:eastAsia="Times New Roman" w:hint="cs"/>
          <w:rtl/>
        </w:rPr>
        <w:t>(</w:t>
      </w:r>
      <w:r w:rsidR="00E26450">
        <w:rPr>
          <w:rFonts w:eastAsia="Times New Roman" w:hint="cs"/>
          <w:rtl/>
        </w:rPr>
        <w:t>إبراهيم عليه‌ السلام</w:t>
      </w:r>
      <w:r>
        <w:rPr>
          <w:rFonts w:eastAsia="Times New Roman" w:hint="cs"/>
          <w:rtl/>
        </w:rPr>
        <w:t>)</w:t>
      </w:r>
      <w:r w:rsidR="00E26450">
        <w:rPr>
          <w:rFonts w:eastAsia="Times New Roman" w:hint="cs"/>
          <w:rtl/>
        </w:rPr>
        <w:t xml:space="preserve"> ثم تصدر للاشتغال ونشر العلم</w:t>
      </w:r>
      <w:r>
        <w:rPr>
          <w:rFonts w:eastAsia="Times New Roman" w:hint="cs"/>
          <w:rtl/>
        </w:rPr>
        <w:t>،</w:t>
      </w:r>
      <w:r w:rsidR="00E26450">
        <w:rPr>
          <w:rFonts w:eastAsia="Times New Roman" w:hint="cs"/>
          <w:rtl/>
        </w:rPr>
        <w:t xml:space="preserve"> لكنّه معجب برأيه جريء على الأُمور</w:t>
      </w:r>
      <w:r>
        <w:rPr>
          <w:rFonts w:eastAsia="Times New Roman" w:hint="cs"/>
          <w:rtl/>
        </w:rPr>
        <w:t>،</w:t>
      </w:r>
      <w:r w:rsidR="00E26450">
        <w:rPr>
          <w:rFonts w:eastAsia="Times New Roman" w:hint="cs"/>
          <w:rtl/>
        </w:rPr>
        <w:t xml:space="preserve"> </w:t>
      </w:r>
      <w:r w:rsidR="00E26450">
        <w:rPr>
          <w:rFonts w:eastAsia="Times New Roman" w:hint="cs"/>
          <w:bCs/>
          <w:rtl/>
        </w:rPr>
        <w:t>وقال ابن حجر في الدرر الكامنة</w:t>
      </w:r>
      <w:r>
        <w:rPr>
          <w:rFonts w:eastAsia="Times New Roman" w:hint="cs"/>
          <w:rtl/>
        </w:rPr>
        <w:t>:</w:t>
      </w:r>
      <w:r w:rsidR="00E26450">
        <w:rPr>
          <w:rFonts w:eastAsia="Times New Roman" w:hint="cs"/>
          <w:rtl/>
        </w:rPr>
        <w:t xml:space="preserve"> « غلب عليه حب ابن تيمية حتّى كان لا يخرج عن شيء من أقواله</w:t>
      </w:r>
      <w:r>
        <w:rPr>
          <w:rFonts w:eastAsia="Times New Roman" w:hint="cs"/>
          <w:rtl/>
        </w:rPr>
        <w:t>،</w:t>
      </w:r>
      <w:r w:rsidR="00E26450">
        <w:rPr>
          <w:rFonts w:eastAsia="Times New Roman" w:hint="cs"/>
          <w:rtl/>
        </w:rPr>
        <w:t xml:space="preserve"> بل ينتصر له في جميع ذلك</w:t>
      </w:r>
      <w:r>
        <w:rPr>
          <w:rFonts w:eastAsia="Times New Roman" w:hint="cs"/>
          <w:rtl/>
        </w:rPr>
        <w:t>،</w:t>
      </w:r>
      <w:r w:rsidR="00E26450">
        <w:rPr>
          <w:rFonts w:eastAsia="Times New Roman" w:hint="cs"/>
          <w:rtl/>
        </w:rPr>
        <w:t xml:space="preserve"> وهو الّذي هذب كتبه ونشر علمه ... واعتقل مع ابن تيمية بالقلة</w:t>
      </w:r>
      <w:r>
        <w:rPr>
          <w:rFonts w:eastAsia="Times New Roman" w:hint="cs"/>
          <w:rtl/>
        </w:rPr>
        <w:t>،</w:t>
      </w:r>
      <w:r w:rsidR="00E26450">
        <w:rPr>
          <w:rFonts w:eastAsia="Times New Roman" w:hint="cs"/>
          <w:rtl/>
        </w:rPr>
        <w:t xml:space="preserve"> بعد أن أُهين وطيف به على جمل مضروباً بالدرة</w:t>
      </w:r>
      <w:r>
        <w:rPr>
          <w:rFonts w:eastAsia="Times New Roman" w:hint="cs"/>
          <w:rtl/>
        </w:rPr>
        <w:t>،</w:t>
      </w:r>
      <w:r w:rsidR="00E26450">
        <w:rPr>
          <w:rFonts w:eastAsia="Times New Roman" w:hint="cs"/>
          <w:rtl/>
        </w:rPr>
        <w:t xml:space="preserve"> فلما مات أُفرج عنه</w:t>
      </w:r>
      <w:r>
        <w:rPr>
          <w:rFonts w:eastAsia="Times New Roman" w:hint="cs"/>
          <w:rtl/>
        </w:rPr>
        <w:t>،</w:t>
      </w:r>
      <w:r w:rsidR="00E26450">
        <w:rPr>
          <w:rFonts w:eastAsia="Times New Roman" w:hint="cs"/>
          <w:rtl/>
        </w:rPr>
        <w:t xml:space="preserve"> وامتحن مرة أُخرى بسبب فتاوى ابن تيمية</w:t>
      </w:r>
      <w:r>
        <w:rPr>
          <w:rFonts w:eastAsia="Times New Roman" w:hint="cs"/>
          <w:rtl/>
        </w:rPr>
        <w:t>،</w:t>
      </w:r>
      <w:r w:rsidR="00E26450">
        <w:rPr>
          <w:rFonts w:eastAsia="Times New Roman" w:hint="cs"/>
          <w:rtl/>
        </w:rPr>
        <w:t xml:space="preserve"> وكان ينال من علماء عصره وينالون منه »</w:t>
      </w:r>
      <w:r>
        <w:rPr>
          <w:rFonts w:eastAsia="Times New Roman" w:hint="cs"/>
          <w:rtl/>
        </w:rPr>
        <w:t>،</w:t>
      </w:r>
      <w:r w:rsidR="00E26450">
        <w:rPr>
          <w:rFonts w:eastAsia="Times New Roman" w:hint="cs"/>
          <w:rtl/>
        </w:rPr>
        <w:t xml:space="preserve"> </w:t>
      </w:r>
      <w:r w:rsidR="00E26450">
        <w:rPr>
          <w:rFonts w:eastAsia="Times New Roman" w:hint="cs"/>
          <w:bCs/>
          <w:rtl/>
        </w:rPr>
        <w:t>وقال التقي الحصني</w:t>
      </w:r>
      <w:r>
        <w:rPr>
          <w:rFonts w:eastAsia="Times New Roman" w:hint="cs"/>
          <w:rtl/>
        </w:rPr>
        <w:t>:</w:t>
      </w:r>
      <w:r w:rsidR="00E26450">
        <w:rPr>
          <w:rFonts w:eastAsia="Times New Roman" w:hint="cs"/>
          <w:rtl/>
        </w:rPr>
        <w:t xml:space="preserve"> كان ابن تيمية ممن يعتقد ويفتي بأنّ شدّ </w:t>
      </w:r>
      <w:r w:rsidR="00E26450">
        <w:rPr>
          <w:rFonts w:eastAsia="Times New Roman" w:hint="cs"/>
          <w:rtl/>
        </w:rPr>
        <w:lastRenderedPageBreak/>
        <w:t>الرحال إلى قبور الأنبياء حرام لا تقصر فيه الصلاة</w:t>
      </w:r>
      <w:r>
        <w:rPr>
          <w:rFonts w:eastAsia="Times New Roman" w:hint="cs"/>
          <w:rtl/>
        </w:rPr>
        <w:t>،</w:t>
      </w:r>
      <w:r w:rsidR="00E26450">
        <w:rPr>
          <w:rFonts w:eastAsia="Times New Roman" w:hint="cs"/>
          <w:rtl/>
        </w:rPr>
        <w:t xml:space="preserve"> ويصرّح بقبر الخليل وقبر النبي </w:t>
      </w:r>
      <w:r>
        <w:rPr>
          <w:rFonts w:eastAsia="Times New Roman" w:hint="cs"/>
          <w:rtl/>
        </w:rPr>
        <w:t>(</w:t>
      </w:r>
      <w:r w:rsidR="00E26450">
        <w:rPr>
          <w:rFonts w:eastAsia="Times New Roman" w:hint="cs"/>
          <w:rtl/>
        </w:rPr>
        <w:t>صلى اللّه عليهما وسلم</w:t>
      </w:r>
      <w:r>
        <w:rPr>
          <w:rFonts w:eastAsia="Times New Roman" w:hint="cs"/>
          <w:rtl/>
        </w:rPr>
        <w:t>)،</w:t>
      </w:r>
      <w:r w:rsidR="00E26450">
        <w:rPr>
          <w:rFonts w:eastAsia="Times New Roman" w:hint="cs"/>
          <w:rtl/>
        </w:rPr>
        <w:t xml:space="preserve"> وكان على هذا الاعتقاد تلميذه ابن قيم الجوزية الزرعي</w:t>
      </w:r>
      <w:r>
        <w:rPr>
          <w:rFonts w:eastAsia="Times New Roman" w:hint="cs"/>
          <w:rtl/>
        </w:rPr>
        <w:t>،</w:t>
      </w:r>
      <w:r w:rsidR="00E26450">
        <w:rPr>
          <w:rFonts w:eastAsia="Times New Roman" w:hint="cs"/>
          <w:rtl/>
        </w:rPr>
        <w:t xml:space="preserve"> وإسماعيل بن كثير الشركويني</w:t>
      </w:r>
      <w:r>
        <w:rPr>
          <w:rFonts w:eastAsia="Times New Roman" w:hint="cs"/>
          <w:rtl/>
        </w:rPr>
        <w:t>،</w:t>
      </w:r>
      <w:r w:rsidR="00E26450">
        <w:rPr>
          <w:rFonts w:eastAsia="Times New Roman" w:hint="cs"/>
          <w:rtl/>
        </w:rPr>
        <w:t xml:space="preserve"> فاتّفق أنّ ابن قيم الجوزية سافر إلى القدس الشريف</w:t>
      </w:r>
      <w:r>
        <w:rPr>
          <w:rFonts w:eastAsia="Times New Roman" w:hint="cs"/>
          <w:rtl/>
        </w:rPr>
        <w:t>،</w:t>
      </w:r>
      <w:r w:rsidR="00E26450">
        <w:rPr>
          <w:rFonts w:eastAsia="Times New Roman" w:hint="cs"/>
          <w:rtl/>
        </w:rPr>
        <w:t xml:space="preserve"> ورقي على منبر في الحرم ووعظ وقال في أثناء وعظه بعد أن ذكر المسألة</w:t>
      </w:r>
      <w:r>
        <w:rPr>
          <w:rFonts w:eastAsia="Times New Roman" w:hint="cs"/>
          <w:rtl/>
        </w:rPr>
        <w:t>:</w:t>
      </w:r>
      <w:r w:rsidR="00E26450">
        <w:rPr>
          <w:rFonts w:eastAsia="Times New Roman" w:hint="cs"/>
          <w:rtl/>
        </w:rPr>
        <w:t xml:space="preserve"> وها أنا راجع ولا أزور الخليل</w:t>
      </w:r>
      <w:r>
        <w:rPr>
          <w:rFonts w:eastAsia="Times New Roman" w:hint="cs"/>
          <w:rtl/>
        </w:rPr>
        <w:t>،</w:t>
      </w:r>
      <w:r w:rsidR="00E26450">
        <w:rPr>
          <w:rFonts w:eastAsia="Times New Roman" w:hint="cs"/>
          <w:rtl/>
        </w:rPr>
        <w:t xml:space="preserve"> ثم جاء إلى نابلس</w:t>
      </w:r>
      <w:r>
        <w:rPr>
          <w:rFonts w:eastAsia="Times New Roman" w:hint="cs"/>
          <w:rtl/>
        </w:rPr>
        <w:t>،</w:t>
      </w:r>
      <w:r w:rsidR="00E26450">
        <w:rPr>
          <w:rFonts w:eastAsia="Times New Roman" w:hint="cs"/>
          <w:rtl/>
        </w:rPr>
        <w:t xml:space="preserve"> وعمل له مجلس وعظ</w:t>
      </w:r>
      <w:r>
        <w:rPr>
          <w:rFonts w:eastAsia="Times New Roman" w:hint="cs"/>
          <w:rtl/>
        </w:rPr>
        <w:t>،</w:t>
      </w:r>
      <w:r w:rsidR="00E26450">
        <w:rPr>
          <w:rFonts w:eastAsia="Times New Roman" w:hint="cs"/>
          <w:rtl/>
        </w:rPr>
        <w:t xml:space="preserve"> وذكر المسألة بعينها حتى قال</w:t>
      </w:r>
      <w:r>
        <w:rPr>
          <w:rFonts w:eastAsia="Times New Roman" w:hint="cs"/>
          <w:rtl/>
        </w:rPr>
        <w:t>:</w:t>
      </w:r>
      <w:r w:rsidR="00E26450">
        <w:rPr>
          <w:rFonts w:eastAsia="Times New Roman" w:hint="cs"/>
          <w:rtl/>
        </w:rPr>
        <w:t xml:space="preserve"> فلا يزور قبر النبي صلى ‌الله‌ عليه‌ وسلم</w:t>
      </w:r>
      <w:r>
        <w:rPr>
          <w:rFonts w:eastAsia="Times New Roman" w:hint="cs"/>
          <w:rtl/>
        </w:rPr>
        <w:t>،</w:t>
      </w:r>
      <w:r w:rsidR="00E26450">
        <w:rPr>
          <w:rFonts w:eastAsia="Times New Roman" w:hint="cs"/>
          <w:rtl/>
        </w:rPr>
        <w:t xml:space="preserve"> فقام إليه الناس وأرادوا قتله</w:t>
      </w:r>
      <w:r>
        <w:rPr>
          <w:rFonts w:eastAsia="Times New Roman" w:hint="cs"/>
          <w:rtl/>
        </w:rPr>
        <w:t>،</w:t>
      </w:r>
      <w:r w:rsidR="00E26450">
        <w:rPr>
          <w:rFonts w:eastAsia="Times New Roman" w:hint="cs"/>
          <w:rtl/>
        </w:rPr>
        <w:t xml:space="preserve"> فحماه منهم والي نابلس</w:t>
      </w:r>
      <w:r>
        <w:rPr>
          <w:rFonts w:eastAsia="Times New Roman" w:hint="cs"/>
          <w:rtl/>
        </w:rPr>
        <w:t>،</w:t>
      </w:r>
      <w:r w:rsidR="00E26450">
        <w:rPr>
          <w:rFonts w:eastAsia="Times New Roman" w:hint="cs"/>
          <w:rtl/>
        </w:rPr>
        <w:t xml:space="preserve"> وكتب أهل القدس وأهل نابلس إلى دمشق يعرّفون صورة ما وقع منه</w:t>
      </w:r>
      <w:r>
        <w:rPr>
          <w:rFonts w:eastAsia="Times New Roman" w:hint="cs"/>
          <w:rtl/>
        </w:rPr>
        <w:t>،</w:t>
      </w:r>
      <w:r w:rsidR="00E26450">
        <w:rPr>
          <w:rFonts w:eastAsia="Times New Roman" w:hint="cs"/>
          <w:rtl/>
        </w:rPr>
        <w:t xml:space="preserve"> فطلبه القاضي المالكي فتردد وصعد إلى الصالحية إلى القاضي شمس الدين بن مسلم الحنبلي وأسلم على يديه</w:t>
      </w:r>
      <w:r>
        <w:rPr>
          <w:rFonts w:eastAsia="Times New Roman" w:hint="cs"/>
          <w:rtl/>
        </w:rPr>
        <w:t>،</w:t>
      </w:r>
      <w:r w:rsidR="00E26450">
        <w:rPr>
          <w:rFonts w:eastAsia="Times New Roman" w:hint="cs"/>
          <w:rtl/>
        </w:rPr>
        <w:t xml:space="preserve"> فقبل توبته وحكم بإسلامه وحقن دمه</w:t>
      </w:r>
      <w:r>
        <w:rPr>
          <w:rFonts w:eastAsia="Times New Roman" w:hint="cs"/>
          <w:rtl/>
        </w:rPr>
        <w:t>،</w:t>
      </w:r>
      <w:r w:rsidR="00E26450">
        <w:rPr>
          <w:rFonts w:eastAsia="Times New Roman" w:hint="cs"/>
          <w:rtl/>
        </w:rPr>
        <w:t xml:space="preserve"> ولم يعزّره لأجل ابن تيمية ... ثم أحضر ابن قيم الجوزية وادُّعي عليه بما قاله في القدس الشريف وفي نابلس فأنكر</w:t>
      </w:r>
      <w:r>
        <w:rPr>
          <w:rFonts w:eastAsia="Times New Roman" w:hint="cs"/>
          <w:rtl/>
        </w:rPr>
        <w:t>،</w:t>
      </w:r>
      <w:r w:rsidR="00E26450">
        <w:rPr>
          <w:rFonts w:eastAsia="Times New Roman" w:hint="cs"/>
          <w:rtl/>
        </w:rPr>
        <w:t xml:space="preserve"> فقامت عليه البينة بما قاله</w:t>
      </w:r>
      <w:r>
        <w:rPr>
          <w:rFonts w:eastAsia="Times New Roman" w:hint="cs"/>
          <w:rtl/>
        </w:rPr>
        <w:t>،</w:t>
      </w:r>
      <w:r w:rsidR="00E26450">
        <w:rPr>
          <w:rFonts w:eastAsia="Times New Roman" w:hint="cs"/>
          <w:rtl/>
        </w:rPr>
        <w:t xml:space="preserve"> فأُدّب وحُمل على جمل</w:t>
      </w:r>
      <w:r>
        <w:rPr>
          <w:rFonts w:eastAsia="Times New Roman" w:hint="cs"/>
          <w:rtl/>
        </w:rPr>
        <w:t>،</w:t>
      </w:r>
      <w:r w:rsidR="00E26450">
        <w:rPr>
          <w:rFonts w:eastAsia="Times New Roman" w:hint="cs"/>
          <w:rtl/>
        </w:rPr>
        <w:t xml:space="preserve"> ثم أُعيد إلى السجن</w:t>
      </w:r>
      <w:r>
        <w:rPr>
          <w:rFonts w:eastAsia="Times New Roman" w:hint="cs"/>
          <w:rtl/>
        </w:rPr>
        <w:t>،</w:t>
      </w:r>
      <w:r w:rsidR="00E26450">
        <w:rPr>
          <w:rFonts w:eastAsia="Times New Roman" w:hint="cs"/>
          <w:rtl/>
        </w:rPr>
        <w:t xml:space="preserve"> ثم أُحضر إلى مجلس شمس الدين المالكي وأرادوا ضرب عنقه</w:t>
      </w:r>
      <w:r>
        <w:rPr>
          <w:rFonts w:eastAsia="Times New Roman" w:hint="cs"/>
          <w:rtl/>
        </w:rPr>
        <w:t>،</w:t>
      </w:r>
      <w:r w:rsidR="00E26450">
        <w:rPr>
          <w:rFonts w:eastAsia="Times New Roman" w:hint="cs"/>
          <w:rtl/>
        </w:rPr>
        <w:t xml:space="preserve"> فما كان جوابه إلاّ أن قال</w:t>
      </w:r>
      <w:r>
        <w:rPr>
          <w:rFonts w:eastAsia="Times New Roman" w:hint="cs"/>
          <w:rtl/>
        </w:rPr>
        <w:t>:</w:t>
      </w:r>
      <w:r w:rsidR="00E26450">
        <w:rPr>
          <w:rFonts w:eastAsia="Times New Roman" w:hint="cs"/>
          <w:rtl/>
        </w:rPr>
        <w:t xml:space="preserve"> إنّ القاضي الحنبلي حكم بحقن دمي وبإسلامي وقبول توبتي</w:t>
      </w:r>
      <w:r>
        <w:rPr>
          <w:rFonts w:eastAsia="Times New Roman" w:hint="cs"/>
          <w:rtl/>
        </w:rPr>
        <w:t>،</w:t>
      </w:r>
      <w:r w:rsidR="00E26450">
        <w:rPr>
          <w:rFonts w:eastAsia="Times New Roman" w:hint="cs"/>
          <w:rtl/>
        </w:rPr>
        <w:t xml:space="preserve"> فأُعيد إلى الحبس إلى أن أُحضر الحنبلي فأخبر بما قاله</w:t>
      </w:r>
      <w:r>
        <w:rPr>
          <w:rFonts w:eastAsia="Times New Roman" w:hint="cs"/>
          <w:rtl/>
        </w:rPr>
        <w:t>،</w:t>
      </w:r>
      <w:r w:rsidR="00E26450">
        <w:rPr>
          <w:rFonts w:eastAsia="Times New Roman" w:hint="cs"/>
          <w:rtl/>
        </w:rPr>
        <w:t xml:space="preserve"> فأُحضر وعزّر وضرب بالدرة</w:t>
      </w:r>
      <w:r>
        <w:rPr>
          <w:rFonts w:eastAsia="Times New Roman" w:hint="cs"/>
          <w:rtl/>
        </w:rPr>
        <w:t>،</w:t>
      </w:r>
      <w:r w:rsidR="00E26450">
        <w:rPr>
          <w:rFonts w:eastAsia="Times New Roman" w:hint="cs"/>
          <w:rtl/>
        </w:rPr>
        <w:t xml:space="preserve"> وأُركب حماراً وطيف به في البلد والصالحية</w:t>
      </w:r>
      <w:r>
        <w:rPr>
          <w:rFonts w:eastAsia="Times New Roman" w:hint="cs"/>
          <w:rtl/>
        </w:rPr>
        <w:t>،</w:t>
      </w:r>
      <w:r w:rsidR="00E26450">
        <w:rPr>
          <w:rFonts w:eastAsia="Times New Roman" w:hint="cs"/>
          <w:rtl/>
        </w:rPr>
        <w:t xml:space="preserve"> وردّوه إلى الحبس ـ وجرسوا ابن القيم وابن كثير</w:t>
      </w:r>
      <w:r>
        <w:rPr>
          <w:rFonts w:eastAsia="Times New Roman" w:hint="cs"/>
          <w:rtl/>
        </w:rPr>
        <w:t>،</w:t>
      </w:r>
      <w:r w:rsidR="00E26450">
        <w:rPr>
          <w:rFonts w:eastAsia="Times New Roman" w:hint="cs"/>
          <w:rtl/>
        </w:rPr>
        <w:t xml:space="preserve"> وطيف بهما في البلد وعلى باب الجوزية لفتواهم في مسالة الطلاق</w:t>
      </w:r>
      <w:r>
        <w:rPr>
          <w:rFonts w:eastAsia="Times New Roman" w:hint="cs"/>
          <w:rtl/>
        </w:rPr>
        <w:t>،</w:t>
      </w:r>
      <w:r w:rsidR="00E26450">
        <w:rPr>
          <w:rFonts w:eastAsia="Times New Roman" w:hint="cs"/>
          <w:rtl/>
        </w:rPr>
        <w:t xml:space="preserve"> قال ابن رجب</w:t>
      </w:r>
      <w:r>
        <w:rPr>
          <w:rFonts w:eastAsia="Times New Roman" w:hint="cs"/>
          <w:rtl/>
        </w:rPr>
        <w:t>:</w:t>
      </w:r>
      <w:r w:rsidR="00E26450">
        <w:rPr>
          <w:rFonts w:eastAsia="Times New Roman" w:hint="cs"/>
          <w:rtl/>
        </w:rPr>
        <w:t xml:space="preserve"> قد امتحن واوذي مرات</w:t>
      </w:r>
      <w:r>
        <w:rPr>
          <w:rFonts w:eastAsia="Times New Roman" w:hint="cs"/>
          <w:rtl/>
        </w:rPr>
        <w:t>،</w:t>
      </w:r>
      <w:r w:rsidR="00E26450">
        <w:rPr>
          <w:rFonts w:eastAsia="Times New Roman" w:hint="cs"/>
          <w:rtl/>
        </w:rPr>
        <w:t xml:space="preserve"> وحبس مع الشيخ تقي الدين في المدة الأخيرة بالقلعة منفرداً</w:t>
      </w:r>
      <w:r>
        <w:rPr>
          <w:rFonts w:eastAsia="Times New Roman" w:hint="cs"/>
          <w:rtl/>
        </w:rPr>
        <w:t>،</w:t>
      </w:r>
      <w:r w:rsidR="00E26450">
        <w:rPr>
          <w:rFonts w:eastAsia="Times New Roman" w:hint="cs"/>
          <w:rtl/>
        </w:rPr>
        <w:t xml:space="preserve"> لم يفرج عنه إلاّ بعد موت الشيخ</w:t>
      </w:r>
      <w:r>
        <w:rPr>
          <w:rFonts w:eastAsia="Times New Roman" w:hint="cs"/>
          <w:rtl/>
        </w:rPr>
        <w:t>،</w:t>
      </w:r>
      <w:r w:rsidR="00E26450">
        <w:rPr>
          <w:rFonts w:eastAsia="Times New Roman" w:hint="cs"/>
          <w:rtl/>
        </w:rPr>
        <w:t xml:space="preserve"> وقد سقت هنا نماذج من كلمات أصحابه واضداده والمتحايدين في حقه</w:t>
      </w:r>
      <w:r>
        <w:rPr>
          <w:rFonts w:eastAsia="Times New Roman" w:hint="cs"/>
          <w:rtl/>
        </w:rPr>
        <w:t>،</w:t>
      </w:r>
      <w:r w:rsidR="00E26450">
        <w:rPr>
          <w:rFonts w:eastAsia="Times New Roman" w:hint="cs"/>
          <w:rtl/>
        </w:rPr>
        <w:t xml:space="preserve"> ليعتبر بها المغرورون به. على أنّ الخبر اليقين فيما يجده القارئ الكريم في حقه في هذا الكتاب</w:t>
      </w:r>
      <w:r>
        <w:rPr>
          <w:rFonts w:eastAsia="Times New Roman" w:hint="cs"/>
          <w:rtl/>
        </w:rPr>
        <w:t>،</w:t>
      </w:r>
      <w:r w:rsidR="00E26450">
        <w:rPr>
          <w:rFonts w:eastAsia="Times New Roman" w:hint="cs"/>
          <w:rtl/>
        </w:rPr>
        <w:t xml:space="preserve"> وأرجو أن الحق لا يتعدى ما دللت عليه في حقه فيما كتبناه</w:t>
      </w:r>
      <w:r>
        <w:rPr>
          <w:rFonts w:eastAsia="Times New Roman" w:hint="cs"/>
          <w:rtl/>
        </w:rPr>
        <w:t>،</w:t>
      </w:r>
      <w:r w:rsidR="00E26450">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Pr>
          <w:rFonts w:eastAsia="Times New Roman" w:hint="cs"/>
          <w:rtl/>
        </w:rPr>
        <w:t>،</w:t>
      </w:r>
      <w:r w:rsidR="00E26450">
        <w:rPr>
          <w:rFonts w:eastAsia="Times New Roman" w:hint="cs"/>
          <w:rtl/>
        </w:rPr>
        <w:t xml:space="preserve"> ومثله إذا دوّن أسفاراً لا يزداد بها إلاّ بسمعه ولا يبصر بعداً عن اللّه وأوزاراً</w:t>
      </w:r>
      <w:r>
        <w:rPr>
          <w:rFonts w:eastAsia="Times New Roman" w:hint="cs"/>
          <w:rtl/>
        </w:rPr>
        <w:t>،</w:t>
      </w:r>
      <w:r w:rsidR="00E26450">
        <w:rPr>
          <w:rFonts w:eastAsia="Times New Roman" w:hint="cs"/>
          <w:rtl/>
        </w:rPr>
        <w:t xml:space="preserve"> وهو الّذي يصبح متفانياً في شيخه الزائغ بحيث لا يسمع إلاّ ببصره في جميع شؤونه</w:t>
      </w:r>
      <w:r>
        <w:rPr>
          <w:rFonts w:eastAsia="Times New Roman" w:hint="cs"/>
          <w:rtl/>
        </w:rPr>
        <w:t>،</w:t>
      </w:r>
      <w:r w:rsidR="00E26450">
        <w:rPr>
          <w:rFonts w:eastAsia="Times New Roman" w:hint="cs"/>
          <w:rtl/>
        </w:rPr>
        <w:t xml:space="preserve"> ويبقى في أحط دركات الجهل من التقليد الأعمى</w:t>
      </w:r>
      <w:r>
        <w:rPr>
          <w:rFonts w:eastAsia="Times New Roman" w:hint="cs"/>
          <w:rtl/>
        </w:rPr>
        <w:t>،</w:t>
      </w:r>
      <w:r w:rsidR="00E26450">
        <w:rPr>
          <w:rFonts w:eastAsia="Times New Roman" w:hint="cs"/>
          <w:rtl/>
        </w:rPr>
        <w:t xml:space="preserve"> ولو فكر قليلا لكان أدرك أنّ من السخف بمكان</w:t>
      </w:r>
      <w:r>
        <w:rPr>
          <w:rFonts w:eastAsia="Times New Roman" w:hint="cs"/>
          <w:rtl/>
        </w:rPr>
        <w:t>،</w:t>
      </w:r>
      <w:r w:rsidR="00E26450">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Pr>
          <w:rFonts w:eastAsia="Times New Roman" w:hint="cs"/>
          <w:rtl/>
        </w:rPr>
        <w:t>،</w:t>
      </w:r>
      <w:r w:rsidR="00E26450">
        <w:rPr>
          <w:rFonts w:eastAsia="Times New Roman" w:hint="cs"/>
          <w:rtl/>
        </w:rPr>
        <w:t xml:space="preserve"> ولا سيما بعد التفكير في تلك المخازي من شواذه</w:t>
      </w:r>
      <w:r>
        <w:rPr>
          <w:rFonts w:eastAsia="Times New Roman" w:hint="cs"/>
          <w:rtl/>
        </w:rPr>
        <w:t>،</w:t>
      </w:r>
      <w:r w:rsidR="00E26450">
        <w:rPr>
          <w:rFonts w:eastAsia="Times New Roman" w:hint="cs"/>
          <w:rtl/>
        </w:rPr>
        <w:t xml:space="preserve"> نعم</w:t>
      </w:r>
      <w:r>
        <w:rPr>
          <w:rFonts w:eastAsia="Times New Roman" w:hint="cs"/>
          <w:rtl/>
        </w:rPr>
        <w:t>،</w:t>
      </w:r>
      <w:r w:rsidR="00E26450">
        <w:rPr>
          <w:rFonts w:eastAsia="Times New Roman" w:hint="cs"/>
          <w:rtl/>
        </w:rPr>
        <w:t xml:space="preserve"> يمكن أن يكون عنده أو عند شيخه بعض تفوق في بعض العلوم على بعض مشايخ حارته</w:t>
      </w:r>
      <w:r>
        <w:rPr>
          <w:rFonts w:eastAsia="Times New Roman" w:hint="cs"/>
          <w:rtl/>
        </w:rPr>
        <w:t>،</w:t>
      </w:r>
      <w:r w:rsidR="00E26450">
        <w:rPr>
          <w:rFonts w:eastAsia="Times New Roman" w:hint="cs"/>
          <w:rtl/>
        </w:rPr>
        <w:t xml:space="preserve"> أو أهل خطته أو قريته أو مضرب خيام عشيرته</w:t>
      </w:r>
      <w:r>
        <w:rPr>
          <w:rFonts w:eastAsia="Times New Roman" w:hint="cs"/>
          <w:rtl/>
        </w:rPr>
        <w:t>،</w:t>
      </w:r>
      <w:r w:rsidR="00E26450">
        <w:rPr>
          <w:rFonts w:eastAsia="Times New Roman" w:hint="cs"/>
          <w:rtl/>
        </w:rPr>
        <w:t xml:space="preserve"> لكن لا يوجب هذا أن يصدق ظنه في حق </w:t>
      </w:r>
      <w:r w:rsidR="00E26450">
        <w:rPr>
          <w:rFonts w:eastAsia="Times New Roman" w:hint="cs"/>
          <w:rtl/>
        </w:rPr>
        <w:lastRenderedPageBreak/>
        <w:t>نفسه أن جوّ هذه الأرض يضيق عن واسع فهومه</w:t>
      </w:r>
      <w:r>
        <w:rPr>
          <w:rFonts w:eastAsia="Times New Roman" w:hint="cs"/>
          <w:rtl/>
        </w:rPr>
        <w:t>،</w:t>
      </w:r>
      <w:r w:rsidR="00E26450">
        <w:rPr>
          <w:rFonts w:eastAsia="Times New Roman" w:hint="cs"/>
          <w:rtl/>
        </w:rPr>
        <w:t xml:space="preserve"> وعرض هذه البحار لا يتّسع لزاخر علومه " أهـ </w:t>
      </w:r>
      <w:r>
        <w:rPr>
          <w:rFonts w:eastAsia="Times New Roman" w:hint="cs"/>
          <w:rtl/>
        </w:rPr>
        <w:t>[</w:t>
      </w:r>
      <w:r w:rsidR="00E26450">
        <w:rPr>
          <w:rFonts w:eastAsia="Times New Roman" w:hint="cs"/>
          <w:rtl/>
        </w:rPr>
        <w:t>تكملة السيف الصقيل ص 4 إلى 9</w:t>
      </w:r>
      <w:r>
        <w:rPr>
          <w:rFonts w:eastAsia="Times New Roman" w:hint="cs"/>
          <w:rtl/>
        </w:rPr>
        <w:t>]،</w:t>
      </w:r>
      <w:r w:rsidR="00E26450">
        <w:rPr>
          <w:rFonts w:eastAsia="Times New Roman" w:hint="cs"/>
          <w:rtl/>
        </w:rPr>
        <w:t xml:space="preserve"> وقال أيضاً</w:t>
      </w:r>
      <w:r>
        <w:rPr>
          <w:rFonts w:eastAsia="Times New Roman" w:hint="cs"/>
          <w:rtl/>
        </w:rPr>
        <w:t>:</w:t>
      </w:r>
      <w:r w:rsidR="00E26450">
        <w:rPr>
          <w:rFonts w:eastAsia="Times New Roman" w:hint="cs"/>
          <w:rtl/>
        </w:rPr>
        <w:t xml:space="preserve"> </w:t>
      </w:r>
      <w:r w:rsidR="00E26450">
        <w:rPr>
          <w:rFonts w:hint="cs"/>
          <w:rtl/>
        </w:rPr>
        <w:t>في السيف الصقيل</w:t>
      </w:r>
      <w:r>
        <w:rPr>
          <w:rFonts w:hint="cs"/>
          <w:rtl/>
        </w:rPr>
        <w:t>:</w:t>
      </w:r>
      <w:r w:rsidR="00E26450">
        <w:rPr>
          <w:rFonts w:hint="cs"/>
          <w:rtl/>
        </w:rPr>
        <w:t xml:space="preserve"> -</w:t>
      </w:r>
      <w:r>
        <w:rPr>
          <w:rFonts w:hint="cs"/>
          <w:rtl/>
        </w:rPr>
        <w:t xml:space="preserve"> </w:t>
      </w:r>
      <w:r w:rsidR="00E26450">
        <w:rPr>
          <w:rFonts w:hint="cs"/>
          <w:rtl/>
        </w:rPr>
        <w:t>في الرد على قول ابن القيم النونية "ولقد جلست على سرير الملك متصفاً بتدبيرٍ عظيم الشان"</w:t>
      </w:r>
      <w:r>
        <w:rPr>
          <w:rFonts w:hint="cs"/>
          <w:rtl/>
        </w:rPr>
        <w:t xml:space="preserve"> </w:t>
      </w:r>
      <w:r w:rsidR="00E26450">
        <w:rPr>
          <w:rFonts w:hint="cs"/>
          <w:bCs/>
          <w:rtl/>
        </w:rPr>
        <w:t>-</w:t>
      </w:r>
      <w:r>
        <w:rPr>
          <w:rFonts w:hint="cs"/>
          <w:bCs/>
          <w:rtl/>
        </w:rPr>
        <w:t>:</w:t>
      </w:r>
      <w:r w:rsidR="00E26450">
        <w:rPr>
          <w:rFonts w:hint="cs"/>
          <w:bCs/>
          <w:rtl/>
        </w:rPr>
        <w:t xml:space="preserve"> " </w:t>
      </w:r>
      <w:r w:rsidR="00E26450">
        <w:rPr>
          <w:rFonts w:hint="cs"/>
          <w:rtl/>
        </w:rPr>
        <w:t>يعجب المصنف</w:t>
      </w:r>
      <w:r>
        <w:rPr>
          <w:rFonts w:hint="cs"/>
          <w:rtl/>
        </w:rPr>
        <w:t xml:space="preserve"> </w:t>
      </w:r>
      <w:r w:rsidR="00E26450">
        <w:rPr>
          <w:rFonts w:hint="cs"/>
          <w:rtl/>
        </w:rPr>
        <w:t>- أي الإمام قاضي القضاة ابن جماعة - كيف يصرح الناظم - أي ابن القيم - بالجلوس</w:t>
      </w:r>
      <w:r>
        <w:rPr>
          <w:rFonts w:hint="cs"/>
          <w:rtl/>
        </w:rPr>
        <w:t>،</w:t>
      </w:r>
      <w:r w:rsidR="00E26450">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Pr>
          <w:rFonts w:hint="cs"/>
          <w:rtl/>
        </w:rPr>
        <w:t>،</w:t>
      </w:r>
      <w:r w:rsidR="00E26450">
        <w:rPr>
          <w:rFonts w:hint="cs"/>
          <w:rtl/>
        </w:rPr>
        <w:t xml:space="preserve"> قال ذلك التلميذ أعنى محمدا المنبجي صاحب الفرج بعد الشدة في الجزء المذكور</w:t>
      </w:r>
      <w:r>
        <w:rPr>
          <w:rFonts w:hint="cs"/>
          <w:rtl/>
        </w:rPr>
        <w:t>:</w:t>
      </w:r>
      <w:r w:rsidR="00E26450">
        <w:rPr>
          <w:rFonts w:hint="cs"/>
          <w:rtl/>
        </w:rPr>
        <w:t xml:space="preserve"> قال الخلال في كتاب السنة حدثنا أحمد بن الحسين الرقى حدثنا إبراهيم بن المنذر حدثنا محمد بن فليح حدثني أبى عن سعيد بن الحارث عن عبيد بن حنين قال بينما أنا جالس في المسجد إذ جاءني قتادة بن النعمان يحدث وثاب إليه الناس</w:t>
      </w:r>
      <w:r>
        <w:rPr>
          <w:rFonts w:hint="cs"/>
          <w:rtl/>
        </w:rPr>
        <w:t>،</w:t>
      </w:r>
      <w:r w:rsidR="00E26450">
        <w:rPr>
          <w:rFonts w:hint="cs"/>
          <w:rtl/>
        </w:rPr>
        <w:t xml:space="preserve"> فقال سمعت رسول الله صلى الله عليه وسلم يقول</w:t>
      </w:r>
      <w:r>
        <w:rPr>
          <w:rFonts w:hint="cs"/>
          <w:rtl/>
        </w:rPr>
        <w:t>:</w:t>
      </w:r>
      <w:r w:rsidR="00E26450">
        <w:rPr>
          <w:rFonts w:hint="cs"/>
          <w:rtl/>
        </w:rPr>
        <w:t xml:space="preserve"> " إن الله لما فرغ من خلقه استوى على عرشه واستلقى ووضع إحدى رجليه على الأخرى وقال إنها لا تصلح لبشر " . قال الحافظ الذهبي وغيره إسناده على شرط البخارى ومسلم ا هـ</w:t>
      </w:r>
      <w:r>
        <w:rPr>
          <w:rFonts w:hint="cs"/>
          <w:rtl/>
        </w:rPr>
        <w:t>،</w:t>
      </w:r>
      <w:r w:rsidR="00E26450">
        <w:rPr>
          <w:rFonts w:hint="cs"/>
          <w:rtl/>
        </w:rPr>
        <w:t xml:space="preserve"> ولعلك علمت بذلك قيمة كتاب السنة للخلال</w:t>
      </w:r>
      <w:r>
        <w:rPr>
          <w:rFonts w:hint="cs"/>
          <w:rtl/>
        </w:rPr>
        <w:t>،</w:t>
      </w:r>
      <w:r w:rsidR="00E26450">
        <w:rPr>
          <w:rFonts w:hint="cs"/>
          <w:rtl/>
        </w:rPr>
        <w:t xml:space="preserve"> وفي ذلك الجزء من المخازى ما يضاهى ما نقلناه آنفا</w:t>
      </w:r>
      <w:r>
        <w:rPr>
          <w:rFonts w:hint="cs"/>
          <w:rtl/>
        </w:rPr>
        <w:t>،</w:t>
      </w:r>
      <w:r w:rsidR="00E26450">
        <w:rPr>
          <w:rFonts w:hint="cs"/>
          <w:rtl/>
        </w:rPr>
        <w:t xml:space="preserve"> ولابن بدران الدشتى جزء في إثبات الحد والجلوس لله سبحانه ويسوق فيه الحديث المذكور بطرق كما ذكرت ذلك فيما علقت على ذيول طبقات الحافظ قاتلهم الله ما أجرأهم على الله</w:t>
      </w:r>
      <w:r>
        <w:rPr>
          <w:rFonts w:hint="cs"/>
          <w:rtl/>
        </w:rPr>
        <w:t>،</w:t>
      </w:r>
      <w:r w:rsidR="00E26450">
        <w:rPr>
          <w:rFonts w:hint="cs"/>
          <w:rtl/>
        </w:rPr>
        <w:t xml:space="preserve"> ولعلك علمت بذلك أيضاً قيمة تهويلهم بأنهم يتابعون السنة كما علمت قيمة تصحيحهم للروايات المطابقة لزيغهم</w:t>
      </w:r>
      <w:r w:rsidR="00E26450">
        <w:rPr>
          <w:rFonts w:eastAsia="Times New Roman" w:hint="cs"/>
          <w:rtl/>
        </w:rPr>
        <w:t xml:space="preserve"> </w:t>
      </w:r>
      <w:r w:rsidR="00E26450">
        <w:rPr>
          <w:rFonts w:hint="cs"/>
          <w:rtl/>
        </w:rPr>
        <w:t>(</w:t>
      </w:r>
      <w:r>
        <w:rPr>
          <w:rFonts w:hint="cs"/>
          <w:rtl/>
        </w:rPr>
        <w:t>(</w:t>
      </w:r>
      <w:r w:rsidR="00E26450">
        <w:rPr>
          <w:rFonts w:hint="cs"/>
          <w:rtl/>
        </w:rPr>
        <w:t>تنبيه</w:t>
      </w:r>
      <w:r>
        <w:rPr>
          <w:rFonts w:hint="cs"/>
          <w:rtl/>
        </w:rPr>
        <w:t>)</w:t>
      </w:r>
      <w:r w:rsidR="00E26450">
        <w:rPr>
          <w:rFonts w:hint="cs"/>
          <w:rtl/>
        </w:rPr>
        <w:t>)</w:t>
      </w:r>
      <w:r>
        <w:rPr>
          <w:rFonts w:hint="cs"/>
          <w:rtl/>
        </w:rPr>
        <w:t xml:space="preserve"> </w:t>
      </w:r>
      <w:r w:rsidR="00E26450">
        <w:rPr>
          <w:rFonts w:hint="cs"/>
          <w:rtl/>
        </w:rPr>
        <w:t>الذهبي يبعد عن رشده ويفقد صوابه إذا جاء دور الكلام على أحاديث في الصفات أو في فضائل النبي صلى الله عليه وآله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Pr>
          <w:rFonts w:hint="cs"/>
          <w:rtl/>
        </w:rPr>
        <w:t>،</w:t>
      </w:r>
      <w:r w:rsidR="00E26450">
        <w:rPr>
          <w:rFonts w:hint="cs"/>
          <w:rtl/>
        </w:rPr>
        <w:t xml:space="preserve"> فهل يتصور من عالم يعقل ما يقول أن يصحح مثل هذا الحديث الذى بطلانه أظهر من الشمس في ضحوة النهار</w:t>
      </w:r>
      <w:r>
        <w:rPr>
          <w:rFonts w:hint="cs"/>
          <w:rtl/>
        </w:rPr>
        <w:t>؟</w:t>
      </w:r>
      <w:r w:rsidR="00E26450">
        <w:rPr>
          <w:rFonts w:hint="cs"/>
          <w:rtl/>
        </w:rPr>
        <w:t xml:space="preserve"> فطالب الحق لا يعير سمعاً لأقواله فيما ذكرناه</w:t>
      </w:r>
      <w:r>
        <w:rPr>
          <w:rFonts w:hint="cs"/>
          <w:rtl/>
        </w:rPr>
        <w:t>،</w:t>
      </w:r>
      <w:r w:rsidR="00E26450">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Pr>
          <w:rFonts w:hint="cs"/>
          <w:rtl/>
        </w:rPr>
        <w:t>،</w:t>
      </w:r>
      <w:r w:rsidR="00E26450">
        <w:rPr>
          <w:rFonts w:hint="cs"/>
          <w:rtl/>
        </w:rPr>
        <w:t xml:space="preserve"> ومن لا يكون متساهلا في أمر دينه لا يثق بكلام مثله فيما ذكرناه بعد أن عرف دخائله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Pr>
          <w:rFonts w:hint="cs"/>
          <w:rtl/>
        </w:rPr>
        <w:lastRenderedPageBreak/>
        <w:t>(</w:t>
      </w:r>
      <w:r w:rsidR="00E26450">
        <w:rPr>
          <w:rFonts w:hint="cs"/>
          <w:rtl/>
        </w:rPr>
        <w:t>1-197)</w:t>
      </w:r>
      <w:r>
        <w:rPr>
          <w:rFonts w:hint="cs"/>
          <w:rtl/>
        </w:rPr>
        <w:t>:</w:t>
      </w:r>
      <w:r w:rsidR="00E26450">
        <w:rPr>
          <w:rFonts w:hint="cs"/>
          <w:rtl/>
        </w:rPr>
        <w:t xml:space="preserve"> وأما تاريخ شيخنا الذهبي فإنه على حسنه وجمعه مشحون بالتعصب المفرط</w:t>
      </w:r>
      <w:r>
        <w:rPr>
          <w:rFonts w:hint="cs"/>
          <w:rtl/>
        </w:rPr>
        <w:t>،</w:t>
      </w:r>
      <w:r w:rsidR="00E26450">
        <w:rPr>
          <w:rFonts w:hint="cs"/>
          <w:rtl/>
        </w:rPr>
        <w:t xml:space="preserve"> لا آخذه الله فلقد أكثر الوقيعة في أهل الدين ـ أعنى الفقراء الذين هم صفوة الخلق</w:t>
      </w:r>
      <w:r>
        <w:rPr>
          <w:rFonts w:hint="cs"/>
          <w:rtl/>
        </w:rPr>
        <w:t>،</w:t>
      </w:r>
      <w:r w:rsidR="00E26450">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Pr>
          <w:rFonts w:hint="cs"/>
          <w:rtl/>
        </w:rPr>
        <w:t>(</w:t>
      </w:r>
      <w:r w:rsidR="00E26450">
        <w:rPr>
          <w:rFonts w:hint="cs"/>
          <w:rtl/>
        </w:rPr>
        <w:t>2-249) من الكتاب المذكور</w:t>
      </w:r>
      <w:r>
        <w:rPr>
          <w:rFonts w:hint="cs"/>
          <w:rtl/>
        </w:rPr>
        <w:t>:</w:t>
      </w:r>
      <w:r w:rsidR="00E26450">
        <w:rPr>
          <w:rFonts w:hint="cs"/>
          <w:rtl/>
        </w:rPr>
        <w:t xml:space="preserve"> وتأتى أنت تتسكع في ظلم التجسيم الذى تدعى أنك بريء منه وأنت من أعظم الدعاة إليه وتزعم أنك تعرف هذا الفن </w:t>
      </w:r>
      <w:r>
        <w:rPr>
          <w:rFonts w:hint="cs"/>
          <w:rtl/>
        </w:rPr>
        <w:t>(</w:t>
      </w:r>
      <w:r w:rsidR="00E26450">
        <w:rPr>
          <w:rFonts w:hint="cs"/>
          <w:rtl/>
        </w:rPr>
        <w:t>يعنى علم أصول الدين</w:t>
      </w:r>
      <w:r>
        <w:rPr>
          <w:rFonts w:hint="cs"/>
          <w:rtl/>
        </w:rPr>
        <w:t>)</w:t>
      </w:r>
      <w:r w:rsidR="00E26450">
        <w:rPr>
          <w:rFonts w:hint="cs"/>
          <w:rtl/>
        </w:rPr>
        <w:t xml:space="preserve"> وأنت لا تفهم منه نقيراً ولا قطميراً</w:t>
      </w:r>
      <w:r>
        <w:rPr>
          <w:rFonts w:hint="cs"/>
          <w:rtl/>
        </w:rPr>
        <w:t xml:space="preserve"> </w:t>
      </w:r>
      <w:r w:rsidR="00E26450">
        <w:rPr>
          <w:rFonts w:hint="cs"/>
          <w:rtl/>
        </w:rPr>
        <w:t>اهـ</w:t>
      </w:r>
      <w:r>
        <w:rPr>
          <w:rFonts w:hint="cs"/>
          <w:rtl/>
        </w:rPr>
        <w:t xml:space="preserve"> [</w:t>
      </w:r>
      <w:r w:rsidR="00E26450">
        <w:rPr>
          <w:rFonts w:hint="cs"/>
          <w:rtl/>
        </w:rPr>
        <w:t>السيف الصقيل ص200-202</w:t>
      </w:r>
      <w:r>
        <w:rPr>
          <w:rFonts w:hint="cs"/>
          <w:rtl/>
        </w:rPr>
        <w:t>]،</w:t>
      </w:r>
      <w:r w:rsidR="00E26450">
        <w:rPr>
          <w:rFonts w:hint="cs"/>
          <w:rtl/>
        </w:rPr>
        <w:t xml:space="preserve"> </w:t>
      </w:r>
    </w:p>
    <w:p w14:paraId="495AFBD9" w14:textId="653A1C5C" w:rsidR="00E26450" w:rsidRDefault="00C905BE" w:rsidP="00C905BE">
      <w:pPr>
        <w:rPr>
          <w:b/>
          <w:rtl/>
        </w:rPr>
      </w:pPr>
      <w:r>
        <w:rPr>
          <w:rFonts w:eastAsia="Times New Roman" w:hint="cs"/>
          <w:bCs/>
          <w:rtl/>
        </w:rPr>
        <w:t>[</w:t>
      </w:r>
      <w:r w:rsidR="00E26450">
        <w:rPr>
          <w:rFonts w:eastAsia="Times New Roman" w:hint="cs"/>
          <w:bCs/>
          <w:rtl/>
        </w:rPr>
        <w:t>9</w:t>
      </w:r>
      <w:r>
        <w:rPr>
          <w:rFonts w:eastAsia="Times New Roman" w:hint="cs"/>
          <w:bCs/>
          <w:rtl/>
        </w:rPr>
        <w:t>]</w:t>
      </w:r>
      <w:r w:rsidR="00E26450">
        <w:rPr>
          <w:rFonts w:eastAsia="Times New Roman" w:hint="cs"/>
          <w:bCs/>
          <w:rtl/>
        </w:rPr>
        <w:t xml:space="preserve"> حال الذهبي وما تسرب إليه من مفردات الحشو بسبب صعوبة هضم علم التقديس</w:t>
      </w:r>
      <w:r>
        <w:rPr>
          <w:rFonts w:eastAsia="Times New Roman" w:hint="cs"/>
          <w:bCs/>
          <w:rtl/>
        </w:rPr>
        <w:t xml:space="preserve">: </w:t>
      </w:r>
      <w:r w:rsidR="00E26450">
        <w:rPr>
          <w:rFonts w:eastAsia="Times New Roman" w:hint="cs"/>
          <w:rtl/>
        </w:rPr>
        <w:t>قد مر بنا في النقل السابق قول الإمام السبكي فيه</w:t>
      </w:r>
      <w:r>
        <w:rPr>
          <w:rFonts w:eastAsia="Times New Roman" w:hint="cs"/>
          <w:rtl/>
        </w:rPr>
        <w:t>،</w:t>
      </w:r>
      <w:r w:rsidR="00E26450">
        <w:rPr>
          <w:rFonts w:eastAsia="Times New Roman" w:hint="cs"/>
          <w:rtl/>
        </w:rPr>
        <w:t xml:space="preserve"> نقله عنه الشيخ زاهد الكوثري</w:t>
      </w:r>
      <w:r>
        <w:rPr>
          <w:rFonts w:eastAsia="Times New Roman" w:hint="cs"/>
          <w:rtl/>
        </w:rPr>
        <w:t>،</w:t>
      </w:r>
      <w:r w:rsidR="00E26450">
        <w:rPr>
          <w:rFonts w:eastAsia="Times New Roman" w:hint="cs"/>
          <w:rtl/>
        </w:rPr>
        <w:t xml:space="preserve"> </w:t>
      </w:r>
      <w:r w:rsidR="00E26450">
        <w:rPr>
          <w:rFonts w:hint="cs"/>
          <w:rtl/>
        </w:rPr>
        <w:t>وقال الإمام السبكي - في درة من كلامه تكتب بماء الذهب لأني أرى أنها التقييم الصحيح للذهبي - في طبقات الشافعية الكبرى</w:t>
      </w:r>
      <w:r>
        <w:rPr>
          <w:rFonts w:hint="cs"/>
          <w:rtl/>
        </w:rPr>
        <w:t>:</w:t>
      </w:r>
      <w:r w:rsidR="00E26450">
        <w:rPr>
          <w:rFonts w:hint="cs"/>
          <w:rtl/>
        </w:rPr>
        <w:t xml:space="preserve"> " وهذا شيخنا الذهبي رحمه الله من هذا القبيل له علم وديانة وعنده على أهل السنة تحمل مفرط فلا يجوز أن يعتمد عليه</w:t>
      </w:r>
      <w:r>
        <w:rPr>
          <w:rFonts w:hint="cs"/>
          <w:rtl/>
        </w:rPr>
        <w:t xml:space="preserve">، </w:t>
      </w:r>
      <w:r w:rsidR="00E26450">
        <w:rPr>
          <w:rFonts w:hint="cs"/>
          <w:rtl/>
        </w:rPr>
        <w:t>ونقلت من خط الحافظ صلاح الدين خليل بن كيكلدي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Pr>
          <w:rFonts w:hint="cs"/>
          <w:rtl/>
        </w:rPr>
        <w:t>،</w:t>
      </w:r>
      <w:r w:rsidR="00E26450">
        <w:rPr>
          <w:rFonts w:hint="cs"/>
          <w:rtl/>
        </w:rPr>
        <w:t xml:space="preserve"> انتهى</w:t>
      </w:r>
      <w:r>
        <w:rPr>
          <w:rFonts w:hint="cs"/>
          <w:rtl/>
        </w:rPr>
        <w:t>،</w:t>
      </w:r>
      <w:r w:rsidR="00E26450">
        <w:rPr>
          <w:rFonts w:hint="cs"/>
          <w:rtl/>
        </w:rPr>
        <w:t xml:space="preserve"> والحال في حق شيخنا الذهبي أزيد مما وصف وهو شيخنا ومعلمنا غير أن الحق أحق أن يتبع وقد وصل من التعصب المفرط إلى حد يسخر منه</w:t>
      </w:r>
      <w:r>
        <w:rPr>
          <w:rFonts w:hint="cs"/>
          <w:rtl/>
        </w:rPr>
        <w:t>،</w:t>
      </w:r>
      <w:r w:rsidR="00E26450">
        <w:rPr>
          <w:rFonts w:hint="cs"/>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Pr>
          <w:rFonts w:hint="cs"/>
          <w:rtl/>
        </w:rPr>
        <w:t>،</w:t>
      </w:r>
      <w:r w:rsidR="00E26450">
        <w:rPr>
          <w:rFonts w:hint="cs"/>
          <w:rtl/>
        </w:rPr>
        <w:t xml:space="preserve"> والذى أعتقده أنهم خصماؤه يوم القيامة</w:t>
      </w:r>
      <w:r>
        <w:rPr>
          <w:rFonts w:hint="cs"/>
          <w:rtl/>
        </w:rPr>
        <w:t>،</w:t>
      </w:r>
      <w:r w:rsidR="00E26450">
        <w:rPr>
          <w:rFonts w:hint="cs"/>
          <w:rtl/>
        </w:rPr>
        <w:t xml:space="preserve"> من لعل أدناهم عنده أوجه منه فالله المسئول أن يخفف عنه وأن يلهمهم العفو عنه وأن يشفعهم فيه</w:t>
      </w:r>
      <w:r>
        <w:rPr>
          <w:rFonts w:hint="cs"/>
          <w:rtl/>
        </w:rPr>
        <w:t>،</w:t>
      </w:r>
      <w:r w:rsidR="00E26450">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E26450">
        <w:rPr>
          <w:rFonts w:hint="cs"/>
          <w:rtl/>
        </w:rPr>
        <w:t xml:space="preserve"> وأما قول العلائي رحمه الله دينه وورعه وتحريه </w:t>
      </w:r>
      <w:r w:rsidR="00E26450">
        <w:rPr>
          <w:rFonts w:hint="cs"/>
          <w:rtl/>
        </w:rPr>
        <w:lastRenderedPageBreak/>
        <w:t>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ثم قرطم الكلام ومزقه وفعل من التعصب مالا يخفي على ذي بصيرة ثم هو مع ذلك غير خبير بمدلولات الألفاظ كما ينبغي فربما ذكر لفظة من الذم لو عقل معناها لما نطق بها ودائما أتعجب من ذكره الإمام فخر الدين الرازي في كتاب الميزان في الضعفاء وكذلك السيف الآمدي وأقول يالله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Pr>
          <w:rFonts w:hint="cs"/>
          <w:rtl/>
        </w:rPr>
        <w:t>،</w:t>
      </w:r>
      <w:r w:rsidR="00E26450">
        <w:rPr>
          <w:rFonts w:hint="cs"/>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Pr>
          <w:rFonts w:hint="cs"/>
          <w:rtl/>
        </w:rPr>
        <w:t xml:space="preserve"> </w:t>
      </w:r>
      <w:r w:rsidR="00E26450">
        <w:rPr>
          <w:rFonts w:hint="cs"/>
          <w:rtl/>
        </w:rPr>
        <w:t xml:space="preserve">" أ هـ </w:t>
      </w:r>
      <w:r>
        <w:rPr>
          <w:rFonts w:hint="cs"/>
          <w:rtl/>
        </w:rPr>
        <w:t>[</w:t>
      </w:r>
      <w:r w:rsidR="00E26450">
        <w:rPr>
          <w:rFonts w:hint="cs"/>
          <w:rtl/>
        </w:rPr>
        <w:t>طبقات الشافعية الكبرى</w:t>
      </w:r>
      <w:r>
        <w:rPr>
          <w:rFonts w:hint="cs"/>
          <w:rtl/>
        </w:rPr>
        <w:t>،</w:t>
      </w:r>
      <w:r w:rsidR="00E26450">
        <w:rPr>
          <w:rFonts w:hint="cs"/>
          <w:rtl/>
        </w:rPr>
        <w:t xml:space="preserve"> ج: 2 ص: 13</w:t>
      </w:r>
      <w:r>
        <w:rPr>
          <w:rFonts w:hint="cs"/>
          <w:rtl/>
        </w:rPr>
        <w:t xml:space="preserve"> </w:t>
      </w:r>
      <w:r w:rsidR="00E26450">
        <w:rPr>
          <w:rFonts w:hint="cs"/>
          <w:rtl/>
        </w:rPr>
        <w:t>إلى ص</w:t>
      </w:r>
      <w:r>
        <w:rPr>
          <w:rFonts w:hint="cs"/>
          <w:rtl/>
        </w:rPr>
        <w:t>:</w:t>
      </w:r>
      <w:r w:rsidR="00E26450">
        <w:rPr>
          <w:rFonts w:hint="cs"/>
          <w:rtl/>
        </w:rPr>
        <w:t xml:space="preserve"> 15</w:t>
      </w:r>
      <w:r>
        <w:rPr>
          <w:rFonts w:hint="cs"/>
          <w:rtl/>
        </w:rPr>
        <w:t xml:space="preserve">]، </w:t>
      </w:r>
      <w:r w:rsidR="00E26450">
        <w:rPr>
          <w:rFonts w:hint="cs"/>
          <w:rtl/>
        </w:rPr>
        <w:t xml:space="preserve">وقال في السيف الصقيل " وقال أيضا </w:t>
      </w:r>
      <w:r>
        <w:rPr>
          <w:rFonts w:hint="cs"/>
          <w:rtl/>
        </w:rPr>
        <w:t>(</w:t>
      </w:r>
      <w:r w:rsidR="00E26450">
        <w:rPr>
          <w:rFonts w:hint="cs"/>
          <w:rtl/>
        </w:rPr>
        <w:t>أي السبكي</w:t>
      </w:r>
      <w:r>
        <w:rPr>
          <w:rFonts w:hint="cs"/>
          <w:rtl/>
        </w:rPr>
        <w:t>)</w:t>
      </w:r>
      <w:r w:rsidR="00E26450">
        <w:rPr>
          <w:rFonts w:hint="cs"/>
          <w:rtl/>
        </w:rPr>
        <w:t xml:space="preserve"> في ترجمة ابن جرير ناقلا عن الحافظ صلاح الدين العلائي أنه قال عن الذهبي ما نصه</w:t>
      </w:r>
      <w:r>
        <w:rPr>
          <w:rFonts w:hint="cs"/>
          <w:rtl/>
        </w:rPr>
        <w:t>:</w:t>
      </w:r>
      <w:r w:rsidR="00E26450">
        <w:rPr>
          <w:rFonts w:hint="cs"/>
          <w:rtl/>
        </w:rPr>
        <w:t xml:space="preserve"> "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Pr>
          <w:rFonts w:hint="cs"/>
          <w:rtl/>
        </w:rPr>
        <w:t xml:space="preserve"> </w:t>
      </w:r>
      <w:r w:rsidR="00E26450">
        <w:rPr>
          <w:rFonts w:hint="cs"/>
          <w:rtl/>
        </w:rPr>
        <w:t>يطنب في وصفه ويتغافل عن غلطاته ويتأول له ما أمكن</w:t>
      </w:r>
      <w:r>
        <w:rPr>
          <w:rFonts w:hint="cs"/>
          <w:rtl/>
        </w:rPr>
        <w:t>،</w:t>
      </w:r>
      <w:r w:rsidR="00E26450">
        <w:rPr>
          <w:rFonts w:hint="cs"/>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Pr>
          <w:rFonts w:hint="cs"/>
          <w:rtl/>
        </w:rPr>
        <w:t>،</w:t>
      </w:r>
      <w:r w:rsidR="00E26450">
        <w:rPr>
          <w:rFonts w:hint="cs"/>
          <w:rtl/>
        </w:rPr>
        <w:t xml:space="preserve"> </w:t>
      </w:r>
      <w:r w:rsidR="00E26450">
        <w:rPr>
          <w:rFonts w:hint="cs"/>
          <w:rtl/>
        </w:rPr>
        <w:lastRenderedPageBreak/>
        <w:t>انتهى "</w:t>
      </w:r>
      <w:r>
        <w:rPr>
          <w:rFonts w:hint="cs"/>
          <w:rtl/>
        </w:rPr>
        <w:t>،</w:t>
      </w:r>
      <w:r w:rsidR="00E26450">
        <w:rPr>
          <w:rFonts w:hint="cs"/>
          <w:rtl/>
        </w:rPr>
        <w:t xml:space="preserve"> </w:t>
      </w:r>
      <w:r w:rsidR="00E26450">
        <w:rPr>
          <w:rFonts w:hint="cs"/>
          <w:bCs/>
          <w:rtl/>
        </w:rPr>
        <w:t>قال التاج ابن السبكي</w:t>
      </w:r>
      <w:r w:rsidR="00E26450">
        <w:rPr>
          <w:rFonts w:hint="cs"/>
          <w:rtl/>
        </w:rPr>
        <w:t xml:space="preserve"> عقب ما تقدم ما نصه</w:t>
      </w:r>
      <w:r>
        <w:rPr>
          <w:rFonts w:hint="cs"/>
          <w:rtl/>
        </w:rPr>
        <w:t>:</w:t>
      </w:r>
      <w:r w:rsidR="00E26450">
        <w:rPr>
          <w:rFonts w:hint="cs"/>
          <w:rtl/>
        </w:rPr>
        <w:t xml:space="preserve"> "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Pr>
          <w:rFonts w:hint="cs"/>
          <w:rtl/>
        </w:rPr>
        <w:t>،</w:t>
      </w:r>
      <w:r w:rsidR="00E26450">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E26450">
        <w:rPr>
          <w:rFonts w:hint="cs"/>
          <w:rtl/>
        </w:rPr>
        <w:t xml:space="preserve"> وأما قول العلائي عن</w:t>
      </w:r>
      <w:r>
        <w:rPr>
          <w:rFonts w:hint="cs"/>
          <w:rtl/>
        </w:rPr>
        <w:t>:</w:t>
      </w:r>
      <w:r w:rsidR="00E26450">
        <w:rPr>
          <w:rFonts w:hint="cs"/>
          <w:rtl/>
        </w:rPr>
        <w:t xml:space="preserve"> دينه وورعه وتحريه فيما يقوله فقد كنت أعتقد ذلك وأقول عند هذه الأشياء ربما اعتقدها ديناً</w:t>
      </w:r>
      <w:r>
        <w:rPr>
          <w:rFonts w:hint="cs"/>
          <w:rtl/>
        </w:rPr>
        <w:t>،</w:t>
      </w:r>
      <w:r w:rsidR="00E26450">
        <w:rPr>
          <w:rFonts w:hint="cs"/>
          <w:rtl/>
        </w:rPr>
        <w:t xml:space="preserve"> ومنها 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قلة معرفته بمدلولات الألفاظ ومع اعتقاده </w:t>
      </w:r>
      <w:r>
        <w:rPr>
          <w:rFonts w:hint="cs"/>
          <w:rtl/>
        </w:rPr>
        <w:t>(</w:t>
      </w:r>
      <w:r w:rsidR="00E26450">
        <w:rPr>
          <w:rFonts w:hint="cs"/>
          <w:rtl/>
        </w:rPr>
        <w:t>أن ذلك</w:t>
      </w:r>
      <w:r>
        <w:rPr>
          <w:rFonts w:hint="cs"/>
          <w:rtl/>
        </w:rPr>
        <w:t>)</w:t>
      </w:r>
      <w:r w:rsidR="00E26450">
        <w:rPr>
          <w:rFonts w:hint="cs"/>
          <w:rtl/>
        </w:rPr>
        <w:t xml:space="preserve"> مما يوجب نصر العقيدة التي يعتقدها هو حقاً</w:t>
      </w:r>
      <w:r>
        <w:rPr>
          <w:rFonts w:hint="cs"/>
          <w:rtl/>
        </w:rPr>
        <w:t>،</w:t>
      </w:r>
      <w:r w:rsidR="00E26450">
        <w:rPr>
          <w:rFonts w:hint="cs"/>
          <w:rtl/>
        </w:rPr>
        <w:t xml:space="preserve"> ومع عدم ممارسته لعلوم الشريعة غير أنى لما أكثرت بعد موته النظر في كلامه عند الاحتياج الى النظر فيه توقفت في تحريه فيما يقوله ولا أزيد على هذا غير الإحالة على كلامه “</w:t>
      </w:r>
      <w:r>
        <w:rPr>
          <w:rFonts w:hint="cs"/>
          <w:rtl/>
        </w:rPr>
        <w:t xml:space="preserve"> </w:t>
      </w:r>
      <w:r w:rsidR="00E26450">
        <w:rPr>
          <w:rFonts w:hint="cs"/>
          <w:rtl/>
        </w:rPr>
        <w:t>…. الى آخر ما قاله فليراجع باقي كلامه من أراد المزيد على ما نقلنا</w:t>
      </w:r>
      <w:r>
        <w:rPr>
          <w:rFonts w:hint="cs"/>
          <w:rtl/>
        </w:rPr>
        <w:t>،</w:t>
      </w:r>
      <w:r w:rsidR="00E26450">
        <w:rPr>
          <w:rFonts w:hint="cs"/>
          <w:rtl/>
        </w:rPr>
        <w:t xml:space="preserve"> وقال التاج أيضاً في طبقاته وهو يترجم لإمام الحرمين ما نصه</w:t>
      </w:r>
      <w:r>
        <w:rPr>
          <w:rFonts w:hint="cs"/>
          <w:rtl/>
        </w:rPr>
        <w:t>:</w:t>
      </w:r>
      <w:r w:rsidR="00E26450">
        <w:rPr>
          <w:rFonts w:hint="cs"/>
          <w:rtl/>
        </w:rPr>
        <w:t>" وقد كان الذهبى لا يدرى شرح البرهان</w:t>
      </w:r>
      <w:r>
        <w:rPr>
          <w:rFonts w:hint="cs"/>
          <w:rtl/>
        </w:rPr>
        <w:t>،</w:t>
      </w:r>
      <w:r w:rsidR="00E26450">
        <w:rPr>
          <w:rFonts w:hint="cs"/>
          <w:rtl/>
        </w:rPr>
        <w:t xml:space="preserve"> ولا هذه الصناعة</w:t>
      </w:r>
      <w:r>
        <w:rPr>
          <w:rFonts w:hint="cs"/>
          <w:rtl/>
        </w:rPr>
        <w:t>،</w:t>
      </w:r>
      <w:r w:rsidR="00E26450">
        <w:rPr>
          <w:rFonts w:hint="cs"/>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Pr>
          <w:rFonts w:hint="cs"/>
          <w:rtl/>
        </w:rPr>
        <w:t>،</w:t>
      </w:r>
      <w:r w:rsidR="00E26450">
        <w:rPr>
          <w:rFonts w:hint="cs"/>
          <w:rtl/>
        </w:rPr>
        <w:t xml:space="preserve"> ورجل هذا حاله أي قدر يكون قدره عند أولى النهى الذين عرفوا دخائله</w:t>
      </w:r>
      <w:r>
        <w:rPr>
          <w:rFonts w:hint="cs"/>
          <w:rtl/>
        </w:rPr>
        <w:t>،</w:t>
      </w:r>
      <w:r w:rsidR="00E26450">
        <w:rPr>
          <w:rFonts w:hint="cs"/>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Pr>
          <w:rFonts w:hint="cs"/>
          <w:rtl/>
        </w:rPr>
        <w:t>(</w:t>
      </w:r>
      <w:r w:rsidR="00E26450">
        <w:rPr>
          <w:rFonts w:hint="cs"/>
          <w:rtl/>
        </w:rPr>
        <w:t>والذى أدركنا عليه المشايخ النهي عن النظر في كلامه وعدم اعتبار قوله</w:t>
      </w:r>
      <w:r>
        <w:rPr>
          <w:rFonts w:hint="cs"/>
          <w:rtl/>
        </w:rPr>
        <w:t>)</w:t>
      </w:r>
      <w:r w:rsidR="00E26450">
        <w:rPr>
          <w:rFonts w:hint="cs"/>
          <w:rtl/>
        </w:rPr>
        <w:t xml:space="preserve"> فإن هذا معناه القضاء على الرجل وإسقاطه من عداد العلماء الذين يحترم قولهم</w:t>
      </w:r>
      <w:r>
        <w:rPr>
          <w:rFonts w:hint="cs"/>
          <w:rtl/>
        </w:rPr>
        <w:t>،</w:t>
      </w:r>
      <w:r w:rsidR="00E26450">
        <w:rPr>
          <w:rFonts w:hint="cs"/>
          <w:rtl/>
        </w:rPr>
        <w:t xml:space="preserve"> ليتأمل القارئ طويلا في قول التاج ابن السبكي السابق أيضا </w:t>
      </w:r>
      <w:r>
        <w:rPr>
          <w:rFonts w:hint="cs"/>
          <w:rtl/>
        </w:rPr>
        <w:t>(</w:t>
      </w:r>
      <w:r w:rsidR="00E26450">
        <w:rPr>
          <w:rFonts w:hint="cs"/>
          <w:rtl/>
        </w:rPr>
        <w:t>ولم يكن يستجرى أن يظهر كتبه التاريخية إلا لمن يغلب على ظنه أن لا ينقل عنه ما يعاب عليه</w:t>
      </w:r>
      <w:r>
        <w:rPr>
          <w:rFonts w:hint="cs"/>
          <w:rtl/>
        </w:rPr>
        <w:t>)</w:t>
      </w:r>
      <w:r w:rsidR="00E26450">
        <w:rPr>
          <w:rFonts w:hint="cs"/>
          <w:rtl/>
        </w:rPr>
        <w:t xml:space="preserve"> فإن هذا معناه أن الرجل كان يعلم حق العلم أنه قال في تلك الكتب ما يوقن أنه ليس بحق</w:t>
      </w:r>
      <w:r>
        <w:rPr>
          <w:rFonts w:hint="cs"/>
          <w:rtl/>
        </w:rPr>
        <w:t>،</w:t>
      </w:r>
      <w:r w:rsidR="00E26450">
        <w:rPr>
          <w:rFonts w:hint="cs"/>
          <w:rtl/>
        </w:rPr>
        <w:t xml:space="preserve"> ولذلك كان يحرص على</w:t>
      </w:r>
      <w:r>
        <w:rPr>
          <w:rFonts w:hint="cs"/>
          <w:rtl/>
        </w:rPr>
        <w:t xml:space="preserve"> </w:t>
      </w:r>
      <w:r w:rsidR="00E26450">
        <w:rPr>
          <w:rFonts w:hint="cs"/>
          <w:rtl/>
        </w:rPr>
        <w:t>أن لا يطلع الناس عليه لئلا يفتضح بأكاذيبه البعيدة عما عليه العلماء الذين يكتب عنهم</w:t>
      </w:r>
      <w:r>
        <w:rPr>
          <w:rFonts w:hint="cs"/>
          <w:rtl/>
        </w:rPr>
        <w:t>،</w:t>
      </w:r>
      <w:r w:rsidR="00E26450">
        <w:rPr>
          <w:rFonts w:hint="cs"/>
          <w:rtl/>
        </w:rPr>
        <w:t xml:space="preserve"> وأرجو وألح في الرجاء أن لا يغفل القارئ عن قول صاحب الطبقات السابق في هذا الرجل من أنه </w:t>
      </w:r>
      <w:r>
        <w:rPr>
          <w:rFonts w:hint="cs"/>
          <w:rtl/>
        </w:rPr>
        <w:t>(</w:t>
      </w:r>
      <w:r w:rsidR="00E26450">
        <w:rPr>
          <w:rFonts w:hint="cs"/>
          <w:rtl/>
        </w:rPr>
        <w:t>كان قليل المعرفة بمدلولات الألفاظ</w:t>
      </w:r>
      <w:r>
        <w:rPr>
          <w:rFonts w:hint="cs"/>
          <w:rtl/>
        </w:rPr>
        <w:t>)</w:t>
      </w:r>
      <w:r w:rsidR="00E26450">
        <w:rPr>
          <w:rFonts w:hint="cs"/>
          <w:rtl/>
        </w:rPr>
        <w:t xml:space="preserve"> ومن من العقلاء يرضى أن يسقط نفسه </w:t>
      </w:r>
      <w:r w:rsidR="00E26450">
        <w:rPr>
          <w:rFonts w:hint="cs"/>
          <w:rtl/>
        </w:rPr>
        <w:lastRenderedPageBreak/>
        <w:t>فيعد من زمرة العلماء رجلاً يصل به الجهل الى درجة قلة المعرفة بمدلولات الألفاظ</w:t>
      </w:r>
      <w:r>
        <w:rPr>
          <w:rFonts w:hint="cs"/>
          <w:rtl/>
        </w:rPr>
        <w:t>؟</w:t>
      </w:r>
      <w:r w:rsidR="00E26450">
        <w:rPr>
          <w:rFonts w:hint="cs"/>
          <w:rtl/>
        </w:rPr>
        <w:t xml:space="preserve"> كما أرجو القارئ أيضا وأشدد في هذا الرجاء أن يلتفت لقول صاحب جمع الجوامع </w:t>
      </w:r>
      <w:r>
        <w:rPr>
          <w:rFonts w:hint="cs"/>
          <w:rtl/>
        </w:rPr>
        <w:t>(</w:t>
      </w:r>
      <w:r w:rsidR="00E26450">
        <w:rPr>
          <w:rFonts w:hint="cs"/>
          <w:rtl/>
        </w:rPr>
        <w:t>إن الذهبي لم يمارس علوم الشريعة</w:t>
      </w:r>
      <w:r>
        <w:rPr>
          <w:rFonts w:hint="cs"/>
          <w:rtl/>
        </w:rPr>
        <w:t>)</w:t>
      </w:r>
      <w:r w:rsidR="00E26450">
        <w:rPr>
          <w:rFonts w:hint="cs"/>
          <w:rtl/>
        </w:rPr>
        <w:t xml:space="preserve"> ومن فقد رشده وضاع صوابه حتى يستطيع أن يعد من العلماء رجلاً لم يمارس الشريعة فليعلم حق العلم ليراعي حق الرعاية</w:t>
      </w:r>
      <w:r>
        <w:rPr>
          <w:rFonts w:hint="cs"/>
          <w:rtl/>
        </w:rPr>
        <w:t>،</w:t>
      </w:r>
      <w:r w:rsidR="00E26450">
        <w:rPr>
          <w:rFonts w:hint="cs"/>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Pr>
          <w:rFonts w:hint="cs"/>
          <w:rtl/>
        </w:rPr>
        <w:t>،</w:t>
      </w:r>
      <w:r w:rsidR="00E26450">
        <w:rPr>
          <w:rFonts w:hint="cs"/>
          <w:rtl/>
        </w:rPr>
        <w:t xml:space="preserve"> وقد أشرت الى حاله في مواضع مما علقت به على ذيول طبقات الحفاظ وزغل العلم</w:t>
      </w:r>
      <w:r>
        <w:rPr>
          <w:rFonts w:hint="cs"/>
          <w:rtl/>
        </w:rPr>
        <w:t>،</w:t>
      </w:r>
      <w:r w:rsidR="00E26450">
        <w:rPr>
          <w:rFonts w:hint="cs"/>
          <w:rtl/>
        </w:rPr>
        <w:t xml:space="preserve"> ومما يزيدك بصيرة في هذا الباب اجتراء الذهبي على حذف لفظ </w:t>
      </w:r>
      <w:r>
        <w:rPr>
          <w:rFonts w:hint="cs"/>
          <w:rtl/>
        </w:rPr>
        <w:t>(</w:t>
      </w:r>
      <w:r w:rsidR="00E26450">
        <w:rPr>
          <w:rFonts w:hint="cs"/>
          <w:rtl/>
        </w:rPr>
        <w:t>إن صحت الحكاية عنه</w:t>
      </w:r>
      <w:r>
        <w:rPr>
          <w:rFonts w:hint="cs"/>
          <w:rtl/>
        </w:rPr>
        <w:t>)</w:t>
      </w:r>
      <w:r w:rsidR="00E26450">
        <w:rPr>
          <w:rFonts w:hint="cs"/>
          <w:rtl/>
        </w:rPr>
        <w:t xml:space="preserve"> من كلام البيهقي في الأسماء والصفات </w:t>
      </w:r>
      <w:r>
        <w:rPr>
          <w:rFonts w:hint="cs"/>
          <w:rtl/>
        </w:rPr>
        <w:t>(</w:t>
      </w:r>
      <w:r w:rsidR="00E26450">
        <w:rPr>
          <w:rFonts w:hint="cs"/>
          <w:rtl/>
        </w:rPr>
        <w:t>ص</w:t>
      </w:r>
      <w:r>
        <w:rPr>
          <w:rFonts w:hint="cs"/>
          <w:rtl/>
        </w:rPr>
        <w:t xml:space="preserve"> </w:t>
      </w:r>
      <w:r w:rsidR="00E26450">
        <w:rPr>
          <w:rFonts w:hint="cs"/>
          <w:rtl/>
        </w:rPr>
        <w:t>303</w:t>
      </w:r>
      <w:r>
        <w:rPr>
          <w:rFonts w:hint="cs"/>
          <w:rtl/>
        </w:rPr>
        <w:t>)</w:t>
      </w:r>
      <w:r w:rsidR="00E26450">
        <w:rPr>
          <w:rFonts w:hint="cs"/>
          <w:rtl/>
        </w:rPr>
        <w:t xml:space="preserve"> عندما نقل كلامه في كتاب العلو </w:t>
      </w:r>
      <w:r>
        <w:rPr>
          <w:rFonts w:hint="cs"/>
          <w:rtl/>
        </w:rPr>
        <w:t>(</w:t>
      </w:r>
      <w:r w:rsidR="00E26450">
        <w:rPr>
          <w:rFonts w:hint="cs"/>
          <w:rtl/>
        </w:rPr>
        <w:t>ص 126</w:t>
      </w:r>
      <w:r>
        <w:rPr>
          <w:rFonts w:hint="cs"/>
          <w:rtl/>
        </w:rPr>
        <w:t>)</w:t>
      </w:r>
      <w:r w:rsidR="00E26450">
        <w:rPr>
          <w:rFonts w:hint="cs"/>
          <w:rtl/>
        </w:rPr>
        <w:t xml:space="preserve"> في صدد نسبة القول بأن الله في السماء</w:t>
      </w:r>
      <w:r>
        <w:rPr>
          <w:rFonts w:hint="cs"/>
          <w:rtl/>
        </w:rPr>
        <w:t>،</w:t>
      </w:r>
      <w:r w:rsidR="00E26450">
        <w:rPr>
          <w:rFonts w:hint="cs"/>
          <w:rtl/>
        </w:rPr>
        <w:t xml:space="preserve"> الى أبى حنيفة ليخيل الى السامع أن سند هذه الرواية لا مغمز فيه مع أن نوحا الجامع ربيب مقاتل بن سليمان المجسم</w:t>
      </w:r>
      <w:r>
        <w:rPr>
          <w:rFonts w:hint="cs"/>
          <w:rtl/>
        </w:rPr>
        <w:t>،</w:t>
      </w:r>
      <w:r w:rsidR="00E26450">
        <w:rPr>
          <w:rFonts w:hint="cs"/>
          <w:rtl/>
        </w:rPr>
        <w:t xml:space="preserve"> وفي السند هالك مثل زوج أمه</w:t>
      </w:r>
      <w:r>
        <w:rPr>
          <w:rFonts w:hint="cs"/>
          <w:rtl/>
        </w:rPr>
        <w:t>،</w:t>
      </w:r>
      <w:r w:rsidR="00E26450">
        <w:rPr>
          <w:rFonts w:hint="cs"/>
          <w:rtl/>
        </w:rPr>
        <w:t xml:space="preserve"> وكذلك نعيم بن حماد ربيب نوح</w:t>
      </w:r>
      <w:r>
        <w:rPr>
          <w:rFonts w:hint="cs"/>
          <w:rtl/>
        </w:rPr>
        <w:t>،</w:t>
      </w:r>
      <w:r w:rsidR="00E26450">
        <w:rPr>
          <w:rFonts w:hint="cs"/>
          <w:rtl/>
        </w:rPr>
        <w:t xml:space="preserve"> وقد ذكره كثير من أئمة أصول الدين في عداد المجسمة فأين التعويل على رواية مجسم فيما يحتج به لمذهبه</w:t>
      </w:r>
      <w:r>
        <w:rPr>
          <w:rFonts w:hint="cs"/>
          <w:rtl/>
        </w:rPr>
        <w:t>؟</w:t>
      </w:r>
      <w:r w:rsidR="00E26450">
        <w:rPr>
          <w:rFonts w:hint="cs"/>
          <w:rtl/>
        </w:rPr>
        <w:t xml:space="preserve"> وليس بقليل ما ذكره الذهبي في حقهما في ميزان الاعتدال في أنه لو سبق التفاف نحو عشرة آلاف شخص حول بدعه امرأة أتت من ترمذ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Pr>
          <w:rFonts w:hint="cs"/>
          <w:rtl/>
        </w:rPr>
        <w:t>،</w:t>
      </w:r>
      <w:r w:rsidR="00E26450">
        <w:rPr>
          <w:rFonts w:hint="cs"/>
          <w:rtl/>
        </w:rPr>
        <w:t xml:space="preserve"> وقد ضعفه بلديه الحافظ العسال</w:t>
      </w:r>
      <w:r>
        <w:rPr>
          <w:rFonts w:hint="cs"/>
          <w:rtl/>
        </w:rPr>
        <w:t>،</w:t>
      </w:r>
      <w:r w:rsidR="00E26450">
        <w:rPr>
          <w:rFonts w:hint="cs"/>
          <w:rtl/>
        </w:rPr>
        <w:t xml:space="preserve"> وقد أشار البيهقي بقوله </w:t>
      </w:r>
      <w:r>
        <w:rPr>
          <w:rFonts w:hint="cs"/>
          <w:rtl/>
        </w:rPr>
        <w:t>(</w:t>
      </w:r>
      <w:r w:rsidR="00E26450">
        <w:rPr>
          <w:rFonts w:hint="cs"/>
          <w:rtl/>
        </w:rPr>
        <w:t>إن صحت الحكاية</w:t>
      </w:r>
      <w:r>
        <w:rPr>
          <w:rFonts w:hint="cs"/>
          <w:rtl/>
        </w:rPr>
        <w:t>)</w:t>
      </w:r>
      <w:r w:rsidR="00E26450">
        <w:rPr>
          <w:rFonts w:hint="cs"/>
          <w:rtl/>
        </w:rPr>
        <w:t xml:space="preserve"> الى ما في الرواية من وجوه الخلل</w:t>
      </w:r>
      <w:r>
        <w:rPr>
          <w:rFonts w:hint="cs"/>
          <w:rtl/>
        </w:rPr>
        <w:t>،</w:t>
      </w:r>
      <w:r w:rsidR="00E26450">
        <w:rPr>
          <w:rFonts w:hint="cs"/>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Pr>
          <w:rFonts w:hint="cs"/>
          <w:rtl/>
        </w:rPr>
        <w:t>(</w:t>
      </w:r>
      <w:r w:rsidR="00E26450">
        <w:rPr>
          <w:rFonts w:hint="cs"/>
          <w:rtl/>
        </w:rPr>
        <w:t>من قال لا أعرف ربى في السماء أو في الأرض كفر</w:t>
      </w:r>
      <w:r>
        <w:rPr>
          <w:rFonts w:hint="cs"/>
          <w:rtl/>
        </w:rPr>
        <w:t>)</w:t>
      </w:r>
      <w:r w:rsidR="00E26450">
        <w:rPr>
          <w:rFonts w:hint="cs"/>
          <w:rtl/>
        </w:rPr>
        <w:t xml:space="preserve"> وعلل الأصحاب ذلك بأن هذا القائل جوز المكان في حقه تعالى وهو كفر</w:t>
      </w:r>
      <w:r>
        <w:rPr>
          <w:rFonts w:hint="cs"/>
          <w:rtl/>
        </w:rPr>
        <w:t>؟</w:t>
      </w:r>
      <w:r w:rsidR="00E26450">
        <w:rPr>
          <w:rFonts w:hint="cs"/>
          <w:rtl/>
        </w:rPr>
        <w:t xml:space="preserve"> وما طبع في الهند باسم شرح الفقه الأكبر للماتريدي إنما هو شرح أبى الليث على الفقه الأبسط مع سقم النسخة الهندية</w:t>
      </w:r>
      <w:r>
        <w:rPr>
          <w:rFonts w:hint="cs"/>
          <w:rtl/>
        </w:rPr>
        <w:t>،</w:t>
      </w:r>
      <w:r w:rsidR="00E26450">
        <w:rPr>
          <w:rFonts w:hint="cs"/>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Pr>
          <w:rFonts w:hint="cs"/>
          <w:rtl/>
        </w:rPr>
        <w:t>،</w:t>
      </w:r>
      <w:r w:rsidR="00E26450">
        <w:rPr>
          <w:rFonts w:hint="cs"/>
          <w:rtl/>
        </w:rPr>
        <w:t xml:space="preserve"> ونقل الذهبي في كتاب العلو جملة ذلك بدون أن يذكر سند الراوي في روايته تعمية وترويجاً للباطل</w:t>
      </w:r>
      <w:r>
        <w:rPr>
          <w:rFonts w:hint="cs"/>
          <w:rtl/>
        </w:rPr>
        <w:t>،</w:t>
      </w:r>
      <w:r w:rsidR="00E26450">
        <w:rPr>
          <w:rFonts w:hint="cs"/>
          <w:rtl/>
        </w:rPr>
        <w:t xml:space="preserve"> وكذا فعل الناظم في غزوة ـ راجع شرح أبى </w:t>
      </w:r>
      <w:r w:rsidR="00E26450">
        <w:rPr>
          <w:rFonts w:hint="cs"/>
          <w:rtl/>
        </w:rPr>
        <w:lastRenderedPageBreak/>
        <w:t>الليث وشرح البزدوي وإشارات المرام في عبارات الإمام للبياضي</w:t>
      </w:r>
      <w:r>
        <w:rPr>
          <w:rFonts w:hint="cs"/>
          <w:rtl/>
        </w:rPr>
        <w:t>،</w:t>
      </w:r>
      <w:r w:rsidR="00E26450">
        <w:rPr>
          <w:rFonts w:hint="cs"/>
          <w:rtl/>
        </w:rPr>
        <w:t xml:space="preserve"> ودفع الشبه للتقى الحصني</w:t>
      </w:r>
      <w:r>
        <w:rPr>
          <w:rFonts w:hint="cs"/>
          <w:rtl/>
        </w:rPr>
        <w:t>،</w:t>
      </w:r>
      <w:r w:rsidR="00E26450">
        <w:rPr>
          <w:rFonts w:hint="cs"/>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Pr>
          <w:rFonts w:hint="cs"/>
          <w:rtl/>
        </w:rPr>
        <w:t>،</w:t>
      </w:r>
      <w:r w:rsidR="00E26450">
        <w:rPr>
          <w:rFonts w:hint="cs"/>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Pr>
          <w:rFonts w:hint="cs"/>
          <w:rtl/>
        </w:rPr>
        <w:t>:</w:t>
      </w:r>
      <w:r w:rsidR="00E26450">
        <w:rPr>
          <w:rFonts w:hint="cs"/>
          <w:rtl/>
        </w:rPr>
        <w:t xml:space="preserve"> حديث الشفاعة في أحمد</w:t>
      </w:r>
      <w:r>
        <w:rPr>
          <w:rFonts w:hint="cs"/>
          <w:rtl/>
        </w:rPr>
        <w:t xml:space="preserve"> </w:t>
      </w:r>
      <w:r w:rsidR="00E26450">
        <w:rPr>
          <w:rFonts w:hint="cs"/>
          <w:rtl/>
        </w:rPr>
        <w:t xml:space="preserve">الى أحمد المصطفي بسنده الأبيات </w:t>
      </w:r>
      <w:r>
        <w:rPr>
          <w:rFonts w:hint="cs"/>
          <w:rtl/>
        </w:rPr>
        <w:t>(</w:t>
      </w:r>
      <w:r w:rsidR="00E26450">
        <w:rPr>
          <w:rFonts w:hint="cs"/>
          <w:rtl/>
        </w:rPr>
        <w:t>وآخرها كما في بدائع الفوائد لابن القيم</w:t>
      </w:r>
      <w:r>
        <w:rPr>
          <w:rFonts w:hint="cs"/>
          <w:rtl/>
        </w:rPr>
        <w:t>:</w:t>
      </w:r>
      <w:r w:rsidR="00E26450">
        <w:rPr>
          <w:rFonts w:hint="cs"/>
          <w:rtl/>
        </w:rPr>
        <w:t xml:space="preserve"> </w:t>
      </w:r>
      <w:r>
        <w:rPr>
          <w:rFonts w:hint="cs"/>
          <w:rtl/>
        </w:rPr>
        <w:t>(</w:t>
      </w:r>
      <w:r w:rsidR="00E26450">
        <w:rPr>
          <w:rFonts w:hint="cs"/>
          <w:rtl/>
        </w:rPr>
        <w:t>فلا تنكروا أنه قاعد</w:t>
      </w:r>
      <w:r>
        <w:rPr>
          <w:rFonts w:hint="cs"/>
          <w:rtl/>
        </w:rPr>
        <w:t xml:space="preserve"> </w:t>
      </w:r>
      <w:r w:rsidR="00E26450">
        <w:rPr>
          <w:rFonts w:hint="cs"/>
          <w:rtl/>
        </w:rPr>
        <w:t>...</w:t>
      </w:r>
      <w:r>
        <w:rPr>
          <w:rFonts w:hint="cs"/>
          <w:rtl/>
        </w:rPr>
        <w:t xml:space="preserve"> </w:t>
      </w:r>
      <w:r w:rsidR="00E26450">
        <w:rPr>
          <w:rFonts w:hint="cs"/>
          <w:rtl/>
        </w:rPr>
        <w:t>ولا تجحدوا أنه يقعد</w:t>
      </w:r>
      <w:r>
        <w:rPr>
          <w:rFonts w:hint="cs"/>
          <w:rtl/>
        </w:rPr>
        <w:t>)،</w:t>
      </w:r>
      <w:r w:rsidR="00E26450">
        <w:rPr>
          <w:rFonts w:hint="cs"/>
          <w:rtl/>
        </w:rPr>
        <w:t xml:space="preserve"> فأحمد بن سلامة الحنبلي شيخ الذهبي مات سنة 678 والذهبي ابن خمس ويحيى بن أسعد بن بوش الحنبلي الخباز المتوفي سنة 593 وأحمد بن سلامة ابن أربع كان أمياً لا يكتب</w:t>
      </w:r>
      <w:r>
        <w:rPr>
          <w:rFonts w:hint="cs"/>
          <w:rtl/>
        </w:rPr>
        <w:t>،</w:t>
      </w:r>
      <w:r w:rsidR="00E26450">
        <w:rPr>
          <w:rFonts w:hint="cs"/>
          <w:rtl/>
        </w:rPr>
        <w:t xml:space="preserve"> وأبو العز بن كادش أحمد بن عبد الله المتوفي سنة 526 من أصحاب العشاري اعترف بالوضع ويقال ثم تاب</w:t>
      </w:r>
      <w:r>
        <w:rPr>
          <w:rFonts w:hint="cs"/>
          <w:rtl/>
        </w:rPr>
        <w:t>،</w:t>
      </w:r>
      <w:r w:rsidR="00E26450">
        <w:rPr>
          <w:rFonts w:hint="cs"/>
          <w:rtl/>
        </w:rPr>
        <w:t xml:space="preserve"> راجع الميزان وحكم مثله عند أهل النقد معروف</w:t>
      </w:r>
      <w:r>
        <w:rPr>
          <w:rFonts w:hint="cs"/>
          <w:rtl/>
        </w:rPr>
        <w:t>،</w:t>
      </w:r>
      <w:r w:rsidR="00E26450">
        <w:rPr>
          <w:rFonts w:hint="cs"/>
          <w:rtl/>
        </w:rPr>
        <w:t xml:space="preserve"> وأبو طالب محمد بن على العشاري الحنبلي المتوفي سنة452 مغفل يتقن ما يلقن</w:t>
      </w:r>
      <w:r>
        <w:rPr>
          <w:rFonts w:hint="cs"/>
          <w:rtl/>
        </w:rPr>
        <w:t>،</w:t>
      </w:r>
      <w:r w:rsidR="00E26450">
        <w:rPr>
          <w:rFonts w:hint="cs"/>
          <w:rtl/>
        </w:rPr>
        <w:t xml:space="preserve"> وقد راجت عليه العقيدة المنسوبة الى الشافعي كذباً</w:t>
      </w:r>
      <w:r>
        <w:rPr>
          <w:rFonts w:hint="cs"/>
          <w:rtl/>
        </w:rPr>
        <w:t>،</w:t>
      </w:r>
      <w:r w:rsidR="00E26450">
        <w:rPr>
          <w:rFonts w:hint="cs"/>
          <w:rtl/>
        </w:rPr>
        <w:t xml:space="preserve"> وكل ذلك باعتراف الذهبي نفسه في الميزان وغيره</w:t>
      </w:r>
      <w:r>
        <w:rPr>
          <w:rFonts w:hint="cs"/>
          <w:rtl/>
        </w:rPr>
        <w:t>،</w:t>
      </w:r>
      <w:r w:rsidR="00E26450">
        <w:rPr>
          <w:rFonts w:hint="cs"/>
          <w:rtl/>
        </w:rPr>
        <w:t xml:space="preserve"> فهل يصح غزو تلك الأبيات الى الدارقطنى</w:t>
      </w:r>
      <w:r>
        <w:rPr>
          <w:rFonts w:hint="cs"/>
          <w:rtl/>
        </w:rPr>
        <w:t xml:space="preserve"> </w:t>
      </w:r>
      <w:r w:rsidR="00E26450">
        <w:rPr>
          <w:rFonts w:hint="cs"/>
          <w:rtl/>
        </w:rPr>
        <w:t>بمثل هذا السند</w:t>
      </w:r>
      <w:r>
        <w:rPr>
          <w:rFonts w:hint="cs"/>
          <w:rtl/>
        </w:rPr>
        <w:t>؟</w:t>
      </w:r>
      <w:r w:rsidR="00E26450">
        <w:rPr>
          <w:rFonts w:hint="cs"/>
          <w:rtl/>
        </w:rPr>
        <w:t xml:space="preserve"> وقال الذهبي أيضا في العبر في ترجمة ابى يعلى الحنبلي</w:t>
      </w:r>
      <w:r>
        <w:rPr>
          <w:rFonts w:hint="cs"/>
          <w:rtl/>
        </w:rPr>
        <w:t>:</w:t>
      </w:r>
      <w:r w:rsidR="00E26450">
        <w:rPr>
          <w:rFonts w:hint="cs"/>
          <w:rtl/>
        </w:rPr>
        <w:t xml:space="preserve"> </w:t>
      </w:r>
      <w:r>
        <w:rPr>
          <w:rFonts w:hint="cs"/>
          <w:rtl/>
        </w:rPr>
        <w:t>(</w:t>
      </w:r>
      <w:r w:rsidR="00E26450">
        <w:rPr>
          <w:rFonts w:hint="cs"/>
          <w:rtl/>
        </w:rPr>
        <w:t>صاحب التصانيف وفقيه العصر كان إماما لا يدرك قراره ولا يشق غباره وجميع الطائفة معترفون بفضله ومغترفون من بحره</w:t>
      </w:r>
      <w:r>
        <w:rPr>
          <w:rFonts w:hint="cs"/>
          <w:rtl/>
        </w:rPr>
        <w:t>)</w:t>
      </w:r>
      <w:r w:rsidR="00E26450">
        <w:rPr>
          <w:rFonts w:hint="cs"/>
          <w:rtl/>
        </w:rPr>
        <w:t xml:space="preserve"> وأنت علمت حال أبى يعلى مما ذكره ابن الجوزي في دفع الشبه</w:t>
      </w:r>
      <w:r>
        <w:rPr>
          <w:rFonts w:hint="cs"/>
          <w:rtl/>
        </w:rPr>
        <w:t>،</w:t>
      </w:r>
      <w:r w:rsidR="00E26450">
        <w:rPr>
          <w:rFonts w:hint="cs"/>
          <w:rtl/>
        </w:rPr>
        <w:t xml:space="preserve"> ومما نقلناه عن كتبه في هذا الكتاب ومما ذكره ابن الأثير الكامل في حوادث سنة 429</w:t>
      </w:r>
      <w:r>
        <w:rPr>
          <w:rFonts w:hint="cs"/>
          <w:rtl/>
        </w:rPr>
        <w:t>،</w:t>
      </w:r>
      <w:r w:rsidR="00E26450">
        <w:rPr>
          <w:rFonts w:hint="cs"/>
          <w:rtl/>
        </w:rPr>
        <w:t xml:space="preserve"> وترى الذهبي كثيراً ما يقول في رد ما أخرجه الحاكم في المستدرك في فضائله صلى الله عليه وسلم وأهل بيته عليهم السلام</w:t>
      </w:r>
      <w:r>
        <w:rPr>
          <w:rFonts w:hint="cs"/>
          <w:rtl/>
        </w:rPr>
        <w:t>:</w:t>
      </w:r>
      <w:r w:rsidR="00E26450">
        <w:rPr>
          <w:rFonts w:hint="cs"/>
          <w:rtl/>
        </w:rPr>
        <w:t xml:space="preserve"> أظنه باطلاً</w:t>
      </w:r>
      <w:r>
        <w:rPr>
          <w:rFonts w:hint="cs"/>
          <w:rtl/>
        </w:rPr>
        <w:t>،</w:t>
      </w:r>
      <w:r w:rsidR="00E26450">
        <w:rPr>
          <w:rFonts w:hint="cs"/>
          <w:rtl/>
        </w:rPr>
        <w:t xml:space="preserve"> بدون ذكر أي حجة</w:t>
      </w:r>
      <w:r>
        <w:rPr>
          <w:rFonts w:hint="cs"/>
          <w:rtl/>
        </w:rPr>
        <w:t>،</w:t>
      </w:r>
      <w:r w:rsidR="00E26450">
        <w:rPr>
          <w:rFonts w:hint="cs"/>
          <w:rtl/>
        </w:rPr>
        <w:t xml:space="preserve"> وقد ذكر ابن الورد في تاريخه أنه أذى كثيراً من الأحياء بتدوين ما كان يسمعه من أحداث يجتمعون به</w:t>
      </w:r>
      <w:r>
        <w:rPr>
          <w:rFonts w:hint="cs"/>
          <w:rtl/>
        </w:rPr>
        <w:t xml:space="preserve">، </w:t>
      </w:r>
      <w:r w:rsidR="00E26450">
        <w:rPr>
          <w:rFonts w:hint="cs"/>
          <w:rtl/>
        </w:rPr>
        <w:t>فريما ذكرنا كفاية في معرفة حال الذهبي نسأل الله السلامة</w:t>
      </w:r>
      <w:r>
        <w:rPr>
          <w:rFonts w:hint="cs"/>
          <w:rtl/>
        </w:rPr>
        <w:t>،</w:t>
      </w:r>
      <w:r w:rsidR="00E26450">
        <w:rPr>
          <w:rFonts w:hint="cs"/>
          <w:rtl/>
        </w:rPr>
        <w:t xml:space="preserve"> ومع ذلك هو أهون شراً من الناظم وشيخه كما سبق " أهـ </w:t>
      </w:r>
      <w:r>
        <w:rPr>
          <w:rFonts w:hint="cs"/>
          <w:rtl/>
        </w:rPr>
        <w:t>[</w:t>
      </w:r>
      <w:r w:rsidR="00E26450">
        <w:rPr>
          <w:rFonts w:hint="cs"/>
          <w:rtl/>
        </w:rPr>
        <w:t>السيف الصقيل ص 202</w:t>
      </w:r>
      <w:r>
        <w:rPr>
          <w:rFonts w:hint="cs"/>
          <w:rtl/>
        </w:rPr>
        <w:t xml:space="preserve"> </w:t>
      </w:r>
      <w:r w:rsidR="00E26450">
        <w:rPr>
          <w:rFonts w:hint="cs"/>
          <w:rtl/>
        </w:rPr>
        <w:t>- 206</w:t>
      </w:r>
      <w:r>
        <w:rPr>
          <w:rFonts w:hint="cs"/>
          <w:rtl/>
        </w:rPr>
        <w:t>]،</w:t>
      </w:r>
      <w:r w:rsidR="00E26450">
        <w:rPr>
          <w:rFonts w:hint="cs"/>
          <w:rtl/>
        </w:rPr>
        <w:t xml:space="preserve"> </w:t>
      </w:r>
    </w:p>
    <w:p w14:paraId="427C8415" w14:textId="4898C6FC" w:rsidR="00E26450" w:rsidRDefault="00C905BE" w:rsidP="00C905BE">
      <w:pPr>
        <w:rPr>
          <w:rFonts w:eastAsia="Times New Roman"/>
          <w:b/>
          <w:rtl/>
        </w:rPr>
      </w:pPr>
      <w:r>
        <w:rPr>
          <w:rFonts w:eastAsia="Times New Roman" w:hint="cs"/>
          <w:bCs/>
          <w:rtl/>
        </w:rPr>
        <w:t>[</w:t>
      </w:r>
      <w:r w:rsidR="00E26450">
        <w:rPr>
          <w:rFonts w:eastAsia="Times New Roman" w:hint="cs"/>
          <w:bCs/>
          <w:rtl/>
        </w:rPr>
        <w:t>10</w:t>
      </w:r>
      <w:r>
        <w:rPr>
          <w:rFonts w:eastAsia="Times New Roman" w:hint="cs"/>
          <w:bCs/>
          <w:rtl/>
        </w:rPr>
        <w:t>]</w:t>
      </w:r>
      <w:r w:rsidR="00E26450">
        <w:rPr>
          <w:rFonts w:eastAsia="Times New Roman" w:hint="cs"/>
          <w:bCs/>
          <w:rtl/>
        </w:rPr>
        <w:t xml:space="preserve"> تقييم دعوة الشيخ محمد ابن عبد الوهاب وما تسرب إليها من أفكار الحشوية</w:t>
      </w:r>
      <w:r>
        <w:rPr>
          <w:rFonts w:hint="cs"/>
          <w:bCs/>
          <w:rtl/>
        </w:rPr>
        <w:t>:</w:t>
      </w:r>
      <w:r w:rsidR="00E26450">
        <w:rPr>
          <w:rFonts w:hint="cs"/>
          <w:bCs/>
          <w:rtl/>
        </w:rPr>
        <w:t xml:space="preserve"> </w:t>
      </w:r>
      <w:r w:rsidR="00E26450">
        <w:rPr>
          <w:rFonts w:hint="cs"/>
          <w:rtl/>
        </w:rPr>
        <w:t>تبنى الشيخ محمد ابن عبد الوهاب نشر كتب وأفكار الإمام ابن تيمية بقوة السيف والسنان</w:t>
      </w:r>
      <w:r>
        <w:rPr>
          <w:rFonts w:hint="cs"/>
          <w:rtl/>
        </w:rPr>
        <w:t>،</w:t>
      </w:r>
      <w:r w:rsidR="00E26450">
        <w:rPr>
          <w:rFonts w:hint="cs"/>
          <w:rtl/>
        </w:rPr>
        <w:t xml:space="preserve"> ولكن</w:t>
      </w:r>
      <w:r>
        <w:rPr>
          <w:rFonts w:hint="cs"/>
          <w:rtl/>
        </w:rPr>
        <w:t xml:space="preserve"> </w:t>
      </w:r>
      <w:r w:rsidR="00E26450">
        <w:rPr>
          <w:rFonts w:hint="cs"/>
          <w:rtl/>
        </w:rPr>
        <w:t>أيضاً</w:t>
      </w:r>
      <w:r>
        <w:rPr>
          <w:rFonts w:hint="cs"/>
          <w:rtl/>
        </w:rPr>
        <w:t>:</w:t>
      </w:r>
      <w:r w:rsidR="00E26450">
        <w:rPr>
          <w:rFonts w:hint="cs"/>
          <w:rtl/>
        </w:rPr>
        <w:t xml:space="preserve"> كانت له كذلك اجتهادات خاطئة في مباحث توحيد الألوهية</w:t>
      </w:r>
      <w:r>
        <w:rPr>
          <w:rFonts w:hint="cs"/>
          <w:rtl/>
        </w:rPr>
        <w:t>،</w:t>
      </w:r>
      <w:r w:rsidR="00E26450">
        <w:rPr>
          <w:rFonts w:hint="cs"/>
          <w:rtl/>
        </w:rPr>
        <w:t xml:space="preserve"> وفي مباحث توحيد الربوبية</w:t>
      </w:r>
      <w:r>
        <w:rPr>
          <w:rFonts w:hint="cs"/>
          <w:rtl/>
        </w:rPr>
        <w:t>،</w:t>
      </w:r>
      <w:r w:rsidR="00E26450">
        <w:rPr>
          <w:rFonts w:hint="cs"/>
          <w:rtl/>
        </w:rPr>
        <w:t xml:space="preserve"> وفي مباحث </w:t>
      </w:r>
      <w:r w:rsidR="00E26450">
        <w:rPr>
          <w:rFonts w:hint="cs"/>
          <w:rtl/>
          <w:lang w:bidi="ar-KW"/>
        </w:rPr>
        <w:t>تقرير حقيقة الشرك الأكبر</w:t>
      </w:r>
      <w:r>
        <w:rPr>
          <w:rFonts w:hint="cs"/>
          <w:rtl/>
          <w:lang w:bidi="ar-KW"/>
        </w:rPr>
        <w:t>،</w:t>
      </w:r>
      <w:r w:rsidR="00E26450">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w:t>
      </w:r>
      <w:r w:rsidR="00E26450">
        <w:rPr>
          <w:rFonts w:hint="cs"/>
          <w:rtl/>
          <w:lang w:bidi="ar-KW"/>
        </w:rPr>
        <w:lastRenderedPageBreak/>
        <w:t>والشرك</w:t>
      </w:r>
      <w:r>
        <w:rPr>
          <w:rFonts w:hint="cs"/>
          <w:rtl/>
          <w:lang w:bidi="ar-KW"/>
        </w:rPr>
        <w:t>،</w:t>
      </w:r>
      <w:r w:rsidR="00E26450">
        <w:rPr>
          <w:rFonts w:hint="cs"/>
          <w:rtl/>
          <w:lang w:bidi="ar-KW"/>
        </w:rPr>
        <w:t xml:space="preserve"> </w:t>
      </w:r>
      <w:r w:rsidR="00E26450">
        <w:rPr>
          <w:rFonts w:hint="cs"/>
          <w:rtl/>
        </w:rPr>
        <w:t>وفي مجال الخطأ في الهجوم على علم التصوف برمته</w:t>
      </w:r>
      <w:r>
        <w:rPr>
          <w:rFonts w:hint="cs"/>
          <w:rtl/>
        </w:rPr>
        <w:t>،</w:t>
      </w:r>
      <w:r w:rsidR="00E26450">
        <w:rPr>
          <w:rFonts w:hint="cs"/>
          <w:rtl/>
        </w:rPr>
        <w:t xml:space="preserve"> بحسنه وسيئه</w:t>
      </w:r>
      <w:r>
        <w:rPr>
          <w:rFonts w:hint="cs"/>
          <w:rtl/>
        </w:rPr>
        <w:t>،</w:t>
      </w:r>
      <w:r w:rsidR="00E26450">
        <w:rPr>
          <w:rFonts w:hint="cs"/>
          <w:rtl/>
        </w:rPr>
        <w:t xml:space="preserve"> واعلان الحرب على أهله واستحلال حرماتهم لمسائل لا تبلغ بهم هذا الحال أبدا</w:t>
      </w:r>
      <w:r>
        <w:rPr>
          <w:rFonts w:hint="cs"/>
          <w:rtl/>
        </w:rPr>
        <w:t>،</w:t>
      </w:r>
      <w:r w:rsidR="00E26450">
        <w:rPr>
          <w:rFonts w:hint="cs"/>
          <w:rtl/>
        </w:rPr>
        <w:t xml:space="preserve"> </w:t>
      </w:r>
      <w:r>
        <w:rPr>
          <w:rFonts w:hint="cs"/>
          <w:rtl/>
        </w:rPr>
        <w:t>(</w:t>
      </w:r>
      <w:r w:rsidR="00E26450">
        <w:rPr>
          <w:rFonts w:hint="cs"/>
          <w:rtl/>
        </w:rPr>
        <w:t>أ</w:t>
      </w:r>
      <w:r>
        <w:rPr>
          <w:rFonts w:hint="cs"/>
          <w:rtl/>
        </w:rPr>
        <w:t>)</w:t>
      </w:r>
      <w:r w:rsidR="00E26450">
        <w:rPr>
          <w:rFonts w:hint="cs"/>
          <w:rtl/>
        </w:rPr>
        <w:t xml:space="preserve"> </w:t>
      </w:r>
      <w:r w:rsidR="00E26450">
        <w:rPr>
          <w:rFonts w:hint="cs"/>
          <w:bCs/>
          <w:rtl/>
        </w:rPr>
        <w:t>ففي مجال توحيد الألوهية</w:t>
      </w:r>
      <w:r>
        <w:rPr>
          <w:rFonts w:hint="cs"/>
          <w:rtl/>
        </w:rPr>
        <w:t>:</w:t>
      </w:r>
      <w:r w:rsidR="00E26450">
        <w:rPr>
          <w:rFonts w:hint="cs"/>
          <w:rtl/>
        </w:rPr>
        <w:t xml:space="preserve"> أخطأ في تفسير العبادة</w:t>
      </w:r>
      <w:r>
        <w:rPr>
          <w:rFonts w:hint="cs"/>
          <w:rtl/>
        </w:rPr>
        <w:t>،</w:t>
      </w:r>
      <w:r w:rsidR="00E26450">
        <w:rPr>
          <w:rFonts w:hint="cs"/>
          <w:rtl/>
        </w:rPr>
        <w:t xml:space="preserve"> ففسرها بمعناها اللغوي وهو الإتيان بأقصى غاية الذل والخضوع</w:t>
      </w:r>
      <w:r>
        <w:rPr>
          <w:rFonts w:hint="cs"/>
          <w:rtl/>
        </w:rPr>
        <w:t>،</w:t>
      </w:r>
      <w:r w:rsidR="00E26450">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Pr>
          <w:rFonts w:hint="cs"/>
          <w:rtl/>
        </w:rPr>
        <w:t xml:space="preserve">، </w:t>
      </w:r>
      <w:r w:rsidR="00E26450">
        <w:rPr>
          <w:rFonts w:hint="cs"/>
          <w:rtl/>
        </w:rPr>
        <w:t>أو لمن يعتقده رباً أو له بعض مفردات الربوبية استقلالا كالقدرة على النصرة والعز والنفع والضر من دون الله</w:t>
      </w:r>
      <w:r>
        <w:rPr>
          <w:rFonts w:hint="cs"/>
          <w:rtl/>
        </w:rPr>
        <w:t>،</w:t>
      </w:r>
      <w:r w:rsidR="00E26450">
        <w:rPr>
          <w:rFonts w:hint="cs"/>
          <w:rtl/>
        </w:rPr>
        <w:t xml:space="preserve"> وكنفوذ المشيئة لا محالة و لو بطريق الشفاعة لعابده عند الربّ خالق السموات والأرض</w:t>
      </w:r>
      <w:r>
        <w:rPr>
          <w:rFonts w:hint="cs"/>
          <w:rtl/>
        </w:rPr>
        <w:t>،</w:t>
      </w:r>
      <w:r w:rsidR="00E26450">
        <w:rPr>
          <w:rFonts w:hint="cs"/>
          <w:rtl/>
        </w:rPr>
        <w:t xml:space="preserve"> الّذي هو أكبر الآلهة في اعتقاده</w:t>
      </w:r>
      <w:r>
        <w:rPr>
          <w:rFonts w:hint="cs"/>
          <w:rtl/>
        </w:rPr>
        <w:t xml:space="preserve"> </w:t>
      </w:r>
      <w:r w:rsidR="00E26450">
        <w:rPr>
          <w:rFonts w:hint="cs"/>
          <w:rtl/>
        </w:rPr>
        <w:t>ولهذا قالوا</w:t>
      </w:r>
      <w:r>
        <w:rPr>
          <w:rFonts w:hint="cs"/>
          <w:rtl/>
        </w:rPr>
        <w:t>:</w:t>
      </w:r>
      <w:r w:rsidR="00E26450">
        <w:rPr>
          <w:rFonts w:hint="cs"/>
          <w:rtl/>
        </w:rPr>
        <w:t xml:space="preserve"> </w:t>
      </w:r>
      <w:r>
        <w:rPr>
          <w:rFonts w:hint="cs"/>
          <w:rtl/>
        </w:rPr>
        <w:t>{</w:t>
      </w:r>
      <w:r w:rsidR="00E26450">
        <w:rPr>
          <w:rFonts w:hint="cs"/>
          <w:rtl/>
        </w:rPr>
        <w:t>أَجَعَلَ الْآلِهَةَ إِلَهًا وَاحِدًا إِنَّ هَذَا لَشَيْءٌ عُجَابٌ</w:t>
      </w:r>
      <w:r>
        <w:rPr>
          <w:rFonts w:hint="cs"/>
          <w:rtl/>
        </w:rPr>
        <w:t xml:space="preserve"> </w:t>
      </w:r>
      <w:r w:rsidR="00E26450">
        <w:rPr>
          <w:rFonts w:hint="cs"/>
          <w:rtl/>
        </w:rPr>
        <w:t>*</w:t>
      </w:r>
      <w:r>
        <w:rPr>
          <w:rFonts w:hint="cs"/>
          <w:rtl/>
        </w:rPr>
        <w:t xml:space="preserve"> </w:t>
      </w:r>
      <w:r w:rsidR="00E26450">
        <w:rPr>
          <w:rFonts w:hint="cs"/>
          <w:rtl/>
        </w:rPr>
        <w:t>وَانْطَلَقَ الْمَلَأُ مِنْهُمْ أَنِ امْشُوا وَاصْبِرُوا عَلَى آلِهَتِكُمْ إِنَّ هَذَا لَشَيْءٌ يُرَادُ</w:t>
      </w:r>
      <w:r>
        <w:rPr>
          <w:rFonts w:hint="cs"/>
          <w:rtl/>
        </w:rPr>
        <w:t>}</w:t>
      </w:r>
      <w:r w:rsidR="00E26450">
        <w:rPr>
          <w:rFonts w:hint="cs"/>
          <w:rtl/>
        </w:rPr>
        <w:t xml:space="preserve"> </w:t>
      </w:r>
      <w:r>
        <w:rPr>
          <w:rFonts w:hint="cs"/>
          <w:rtl/>
        </w:rPr>
        <w:t>[</w:t>
      </w:r>
      <w:r w:rsidR="00E26450">
        <w:rPr>
          <w:rFonts w:hint="cs"/>
          <w:rtl/>
        </w:rPr>
        <w:t>ص</w:t>
      </w:r>
      <w:r>
        <w:rPr>
          <w:rFonts w:hint="cs"/>
          <w:rtl/>
        </w:rPr>
        <w:t>:</w:t>
      </w:r>
      <w:r w:rsidR="00E26450">
        <w:rPr>
          <w:rFonts w:hint="cs"/>
          <w:rtl/>
        </w:rPr>
        <w:t xml:space="preserve"> 5</w:t>
      </w:r>
      <w:r>
        <w:rPr>
          <w:rFonts w:hint="cs"/>
          <w:rtl/>
        </w:rPr>
        <w:t>،</w:t>
      </w:r>
      <w:r w:rsidR="00E26450">
        <w:rPr>
          <w:rFonts w:hint="cs"/>
          <w:rtl/>
        </w:rPr>
        <w:t xml:space="preserve"> 6</w:t>
      </w:r>
      <w:r>
        <w:rPr>
          <w:rFonts w:hint="cs"/>
          <w:rtl/>
        </w:rPr>
        <w:t>]،</w:t>
      </w:r>
      <w:r w:rsidR="00E26450">
        <w:rPr>
          <w:rFonts w:hint="cs"/>
          <w:rtl/>
        </w:rPr>
        <w:t xml:space="preserve"> وقالوا</w:t>
      </w:r>
      <w:r>
        <w:rPr>
          <w:rFonts w:hint="cs"/>
          <w:rtl/>
        </w:rPr>
        <w:t>:</w:t>
      </w:r>
      <w:r w:rsidR="00E26450">
        <w:rPr>
          <w:rFonts w:hint="cs"/>
          <w:rtl/>
        </w:rPr>
        <w:t xml:space="preserve"> </w:t>
      </w:r>
      <w:r>
        <w:rPr>
          <w:rFonts w:hint="cs"/>
          <w:rtl/>
        </w:rPr>
        <w:t>{</w:t>
      </w:r>
      <w:r w:rsidR="00E26450">
        <w:rPr>
          <w:rFonts w:hint="cs"/>
          <w:rtl/>
        </w:rPr>
        <w:t>مَا نَعْبُدُهُمْ إِلَّا لِيُقَرِّبُونَا إِلَى اللَّهِ زُلْفي</w:t>
      </w:r>
      <w:r>
        <w:rPr>
          <w:rFonts w:hint="cs"/>
          <w:rtl/>
        </w:rPr>
        <w:t>}</w:t>
      </w:r>
      <w:r w:rsidR="00E26450">
        <w:rPr>
          <w:rFonts w:hint="cs"/>
          <w:rtl/>
        </w:rPr>
        <w:t xml:space="preserve"> </w:t>
      </w:r>
      <w:r>
        <w:rPr>
          <w:rFonts w:hint="cs"/>
          <w:rtl/>
        </w:rPr>
        <w:t>[</w:t>
      </w:r>
      <w:r w:rsidR="00E26450">
        <w:rPr>
          <w:rFonts w:hint="cs"/>
          <w:rtl/>
        </w:rPr>
        <w:t>الزمر</w:t>
      </w:r>
      <w:r>
        <w:rPr>
          <w:rFonts w:hint="cs"/>
          <w:rtl/>
        </w:rPr>
        <w:t>:</w:t>
      </w:r>
      <w:r w:rsidR="00E26450">
        <w:rPr>
          <w:rFonts w:hint="cs"/>
          <w:rtl/>
        </w:rPr>
        <w:t xml:space="preserve"> 3</w:t>
      </w:r>
      <w:r>
        <w:rPr>
          <w:rFonts w:hint="cs"/>
          <w:rtl/>
        </w:rPr>
        <w:t>]،</w:t>
      </w:r>
      <w:r w:rsidR="00E26450">
        <w:rPr>
          <w:rFonts w:hint="cs"/>
          <w:rtl/>
        </w:rPr>
        <w:t xml:space="preserve"> وقد كفر المشركون بسجودهم لأوثانهم و دعائهم إيّاهم</w:t>
      </w:r>
      <w:r>
        <w:rPr>
          <w:rFonts w:hint="cs"/>
          <w:rtl/>
        </w:rPr>
        <w:t>،</w:t>
      </w:r>
      <w:r w:rsidR="00E26450">
        <w:rPr>
          <w:rFonts w:hint="cs"/>
          <w:rtl/>
        </w:rPr>
        <w:t xml:space="preserve"> وغيرهما من أنواع الخضوع لتحقّق هذا القيد فيهم، و هو اعتقادهم ربوبية ما خضعوا له</w:t>
      </w:r>
      <w:r>
        <w:rPr>
          <w:rFonts w:hint="cs"/>
          <w:rtl/>
        </w:rPr>
        <w:t>،</w:t>
      </w:r>
      <w:r w:rsidR="00E26450">
        <w:rPr>
          <w:rFonts w:hint="cs"/>
          <w:rtl/>
        </w:rPr>
        <w:t xml:space="preserve"> أو خاصة من خواصها كما سيأتيك تفصيله</w:t>
      </w:r>
      <w:r>
        <w:rPr>
          <w:rFonts w:hint="cs"/>
          <w:rtl/>
        </w:rPr>
        <w:t xml:space="preserve"> </w:t>
      </w:r>
      <w:r w:rsidR="00E26450">
        <w:rPr>
          <w:rFonts w:hint="cs"/>
          <w:rtl/>
        </w:rPr>
        <w:t>لا يصحّ أن يكون السجود لغير اللّه فضلاً عمّا دونه من أنواع الخضوع بدون هذا الاعتقاد، عبادة شرعاً (كسجود الملائكة لآدم)، فانّه حينئذٍ يكون كفراً</w:t>
      </w:r>
      <w:r>
        <w:rPr>
          <w:rFonts w:hint="cs"/>
          <w:rtl/>
        </w:rPr>
        <w:t>،</w:t>
      </w:r>
      <w:r w:rsidR="00E26450">
        <w:rPr>
          <w:rFonts w:hint="cs"/>
          <w:rtl/>
        </w:rPr>
        <w:t xml:space="preserve"> وما هو كفر فلا يختلف باختلاف الشرائع، ولا يأمر اللّه عزّ وجلّ به</w:t>
      </w:r>
      <w:r>
        <w:rPr>
          <w:rFonts w:hint="cs"/>
          <w:rtl/>
        </w:rPr>
        <w:t xml:space="preserve"> {</w:t>
      </w:r>
      <w:r w:rsidR="00E26450">
        <w:rPr>
          <w:rFonts w:hint="cs"/>
          <w:rtl/>
        </w:rPr>
        <w:t>قُلْ إِنَّ اللّهَ لا يَأْمُرُ بِالْفَحْشاءِ</w:t>
      </w:r>
      <w:r>
        <w:rPr>
          <w:rFonts w:hint="cs"/>
          <w:rtl/>
        </w:rPr>
        <w:t>}</w:t>
      </w:r>
      <w:r w:rsidR="00E26450">
        <w:rPr>
          <w:rFonts w:hint="cs"/>
          <w:rtl/>
        </w:rPr>
        <w:t xml:space="preserve"> </w:t>
      </w:r>
      <w:r>
        <w:rPr>
          <w:rFonts w:hint="cs"/>
          <w:rtl/>
        </w:rPr>
        <w:t>[</w:t>
      </w:r>
      <w:r w:rsidR="00E26450">
        <w:rPr>
          <w:rFonts w:hint="cs"/>
          <w:rtl/>
        </w:rPr>
        <w:t>الاَعراف: 28</w:t>
      </w:r>
      <w:r>
        <w:rPr>
          <w:rFonts w:hint="cs"/>
          <w:rtl/>
        </w:rPr>
        <w:t>]،</w:t>
      </w:r>
      <w:r w:rsidR="00E26450">
        <w:rPr>
          <w:rFonts w:hint="cs"/>
          <w:rtl/>
        </w:rPr>
        <w:t xml:space="preserve"> </w:t>
      </w:r>
      <w:r>
        <w:rPr>
          <w:rFonts w:hint="cs"/>
          <w:rtl/>
        </w:rPr>
        <w:t>{</w:t>
      </w:r>
      <w:r w:rsidR="00E26450">
        <w:rPr>
          <w:rFonts w:hint="cs"/>
          <w:rtl/>
        </w:rPr>
        <w:t xml:space="preserve">وَلا يَرْضى لِعِبادِهِ الْكُفْر} </w:t>
      </w:r>
      <w:r>
        <w:rPr>
          <w:rFonts w:hint="cs"/>
          <w:rtl/>
        </w:rPr>
        <w:t>[</w:t>
      </w:r>
      <w:r w:rsidR="00E26450">
        <w:rPr>
          <w:rFonts w:hint="cs"/>
          <w:rtl/>
        </w:rPr>
        <w:t>الزمر: 7</w:t>
      </w:r>
      <w:r>
        <w:rPr>
          <w:rFonts w:hint="cs"/>
          <w:rtl/>
        </w:rPr>
        <w:t>]،</w:t>
      </w:r>
      <w:r w:rsidR="00E26450">
        <w:rPr>
          <w:rFonts w:hint="cs"/>
          <w:rtl/>
        </w:rPr>
        <w:t xml:space="preserve"> وذلك ظاهر إن شاء اللّه</w:t>
      </w:r>
      <w:r>
        <w:rPr>
          <w:rFonts w:hint="cs"/>
          <w:rtl/>
        </w:rPr>
        <w:t xml:space="preserve">، </w:t>
      </w:r>
      <w:r w:rsidR="00E26450">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rsidR="00E26450">
        <w:t>…</w:t>
      </w:r>
      <w:r w:rsidR="00E26450">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Pr>
          <w:rFonts w:hint="cs"/>
          <w:rtl/>
        </w:rPr>
        <w:t xml:space="preserve">، </w:t>
      </w:r>
      <w:r w:rsidR="00E26450">
        <w:rPr>
          <w:rFonts w:hint="cs"/>
          <w:rtl/>
        </w:rPr>
        <w:t>فأدى ذلك إلى الغلط في تصور العبادة والشرك المقابل لها</w:t>
      </w:r>
      <w:r>
        <w:rPr>
          <w:rFonts w:hint="cs"/>
          <w:rtl/>
        </w:rPr>
        <w:t>،</w:t>
      </w:r>
      <w:r w:rsidR="00E26450">
        <w:rPr>
          <w:rFonts w:hint="cs"/>
          <w:rtl/>
        </w:rPr>
        <w:t xml:space="preserve"> وإنّ الغلط في تفسير العبادة، كان المزلقةُ الكبرى والمزلَّة العظمى، الذي أُستحِلت به دماءُ لا تحصى، وانتهكت به أعراض لا تعد، وتقاطعت فيه أرحام أمر اللّه بها أن توصل، عياذاً باللّه من المزالق والفتن</w:t>
      </w:r>
      <w:r>
        <w:rPr>
          <w:rFonts w:hint="cs"/>
          <w:rtl/>
        </w:rPr>
        <w:t>،</w:t>
      </w:r>
      <w:r w:rsidR="00E26450">
        <w:rPr>
          <w:rFonts w:hint="cs"/>
          <w:rtl/>
        </w:rPr>
        <w:t xml:space="preserve"> </w:t>
      </w:r>
      <w:r>
        <w:rPr>
          <w:rFonts w:hint="cs"/>
          <w:bCs/>
          <w:rtl/>
        </w:rPr>
        <w:t>(</w:t>
      </w:r>
      <w:r w:rsidR="00E26450">
        <w:rPr>
          <w:rFonts w:hint="cs"/>
          <w:bCs/>
          <w:rtl/>
        </w:rPr>
        <w:t>ب</w:t>
      </w:r>
      <w:r>
        <w:rPr>
          <w:rFonts w:hint="cs"/>
          <w:bCs/>
          <w:rtl/>
        </w:rPr>
        <w:t>)</w:t>
      </w:r>
      <w:r w:rsidR="00E26450">
        <w:rPr>
          <w:rFonts w:hint="cs"/>
          <w:bCs/>
          <w:rtl/>
        </w:rPr>
        <w:t xml:space="preserve"> وفي مجال توحيد الربوبية</w:t>
      </w:r>
      <w:r>
        <w:rPr>
          <w:rFonts w:hint="cs"/>
          <w:rtl/>
        </w:rPr>
        <w:t>:</w:t>
      </w:r>
      <w:r w:rsidR="00E26450">
        <w:rPr>
          <w:rFonts w:hint="cs"/>
          <w:rtl/>
        </w:rPr>
        <w:t xml:space="preserve"> قال في مجموعة التوحيد</w:t>
      </w:r>
      <w:r>
        <w:rPr>
          <w:rFonts w:hint="cs"/>
          <w:rtl/>
        </w:rPr>
        <w:t>:</w:t>
      </w:r>
      <w:r w:rsidR="00E26450">
        <w:rPr>
          <w:rFonts w:hint="cs"/>
          <w:rtl/>
        </w:rPr>
        <w:t xml:space="preserve"> "</w:t>
      </w:r>
      <w:r>
        <w:rPr>
          <w:rFonts w:hint="cs"/>
          <w:rtl/>
        </w:rPr>
        <w:t xml:space="preserve"> </w:t>
      </w:r>
      <w:r w:rsidR="00E26450">
        <w:rPr>
          <w:rFonts w:hint="cs"/>
          <w:rtl/>
        </w:rPr>
        <w:t>وبعد فهذه أربع قواعد من قواعد الدين يميز بهن المسلم دينه من دين المشركين</w:t>
      </w:r>
      <w:r>
        <w:rPr>
          <w:rFonts w:hint="cs"/>
          <w:rtl/>
        </w:rPr>
        <w:t>:</w:t>
      </w:r>
      <w:r w:rsidR="00E26450">
        <w:rPr>
          <w:rFonts w:hint="cs"/>
          <w:rtl/>
        </w:rPr>
        <w:t xml:space="preserve"> القاعدة الأولى</w:t>
      </w:r>
      <w:r>
        <w:rPr>
          <w:rFonts w:hint="cs"/>
          <w:rtl/>
        </w:rPr>
        <w:t>:</w:t>
      </w:r>
      <w:r w:rsidR="00E26450">
        <w:rPr>
          <w:rFonts w:hint="cs"/>
          <w:rtl/>
        </w:rPr>
        <w:t xml:space="preserve"> 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w:t>
      </w:r>
      <w:r>
        <w:rPr>
          <w:rFonts w:hint="cs"/>
          <w:rtl/>
        </w:rPr>
        <w:t>:</w:t>
      </w:r>
      <w:r w:rsidR="00E26450">
        <w:rPr>
          <w:rFonts w:hint="cs"/>
          <w:rtl/>
        </w:rPr>
        <w:t xml:space="preserve"> </w:t>
      </w:r>
      <w:r>
        <w:rPr>
          <w:rFonts w:hint="cs"/>
          <w:rtl/>
        </w:rPr>
        <w:t>{</w:t>
      </w:r>
      <w:r w:rsidR="00E26450">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hint="cs"/>
          <w:rtl/>
        </w:rPr>
        <w:t>}</w:t>
      </w:r>
      <w:r w:rsidR="00E26450">
        <w:rPr>
          <w:rFonts w:hint="cs"/>
          <w:rtl/>
        </w:rPr>
        <w:t>" أهـ</w:t>
      </w:r>
      <w:r>
        <w:rPr>
          <w:rFonts w:hint="cs"/>
          <w:rtl/>
        </w:rPr>
        <w:t xml:space="preserve"> [</w:t>
      </w:r>
      <w:r w:rsidR="00E26450">
        <w:rPr>
          <w:rFonts w:hint="cs"/>
          <w:rtl/>
        </w:rPr>
        <w:t>مجموعة التوحيد ص 15 – 16]</w:t>
      </w:r>
      <w:r>
        <w:rPr>
          <w:rFonts w:hint="cs"/>
          <w:rtl/>
        </w:rPr>
        <w:t>،</w:t>
      </w:r>
      <w:r w:rsidR="00E26450">
        <w:rPr>
          <w:rFonts w:hint="cs"/>
          <w:rtl/>
        </w:rPr>
        <w:t xml:space="preserve"> </w:t>
      </w:r>
      <w:r w:rsidR="00E26450">
        <w:rPr>
          <w:rFonts w:hint="cs"/>
          <w:rtl/>
        </w:rPr>
        <w:lastRenderedPageBreak/>
        <w:t>والخطأ في هذا القول بين لأسباب عديدة</w:t>
      </w:r>
      <w:r>
        <w:rPr>
          <w:rFonts w:hint="cs"/>
          <w:rtl/>
        </w:rPr>
        <w:t>،</w:t>
      </w:r>
      <w:r w:rsidR="00E26450">
        <w:rPr>
          <w:rFonts w:hint="cs"/>
          <w:rtl/>
        </w:rPr>
        <w:t xml:space="preserve"> منها</w:t>
      </w:r>
      <w:r>
        <w:rPr>
          <w:rFonts w:hint="cs"/>
          <w:rtl/>
        </w:rPr>
        <w:t>:</w:t>
      </w:r>
      <w:r w:rsidR="00E26450">
        <w:rPr>
          <w:rFonts w:hint="cs"/>
          <w:rtl/>
        </w:rPr>
        <w:t xml:space="preserve"> أنّ</w:t>
      </w:r>
      <w:r w:rsidR="00E26450">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Pr>
          <w:rFonts w:hint="cs"/>
          <w:rtl/>
          <w:lang w:bidi="ar-KW"/>
        </w:rPr>
        <w:t>،</w:t>
      </w:r>
      <w:r w:rsidR="00E26450">
        <w:rPr>
          <w:rFonts w:hint="cs"/>
          <w:rtl/>
          <w:lang w:bidi="ar-KW"/>
        </w:rPr>
        <w:t xml:space="preserve"> واعتقاد أن مقادير كل شيء بيد الله يرفع من يشاء ويخفض ويعز من يشاء ويذل ويهدي من يشاء ويضل ويوسع الرزق على من يشاء ويضيق ويحيي من يشاء ويميت</w:t>
      </w:r>
      <w:r>
        <w:rPr>
          <w:rFonts w:hint="cs"/>
          <w:rtl/>
          <w:lang w:bidi="ar-KW"/>
        </w:rPr>
        <w:t>،</w:t>
      </w:r>
      <w:r w:rsidR="00E26450">
        <w:rPr>
          <w:rFonts w:hint="cs"/>
          <w:rtl/>
          <w:lang w:bidi="ar-KW"/>
        </w:rPr>
        <w:t xml:space="preserve"> له في لك كله المشيئة المطلقة والإرادة النـافذة لا حق لأحد في مراجعته وأمـره كله عدل وفضـل </w:t>
      </w:r>
      <w:r>
        <w:rPr>
          <w:rFonts w:hint="cs"/>
          <w:rtl/>
          <w:lang w:bidi="ar-KW"/>
        </w:rPr>
        <w:t>{</w:t>
      </w:r>
      <w:r w:rsidR="00E26450">
        <w:rPr>
          <w:rFonts w:hint="cs"/>
          <w:rtl/>
          <w:lang w:bidi="ar-KW"/>
        </w:rPr>
        <w:t>لا يسأل عما يفعل وهم يسألون</w:t>
      </w:r>
      <w:r>
        <w:rPr>
          <w:rFonts w:hint="cs"/>
          <w:rtl/>
          <w:lang w:bidi="ar-KW"/>
        </w:rPr>
        <w:t>}،</w:t>
      </w:r>
      <w:r w:rsidR="00E26450">
        <w:rPr>
          <w:rFonts w:hint="cs"/>
          <w:rtl/>
          <w:lang w:bidi="ar-KW"/>
        </w:rPr>
        <w:t xml:space="preserve"> واعتقاد حقه المطلق في التشريع والحكم والأمر </w:t>
      </w:r>
      <w:r>
        <w:rPr>
          <w:rFonts w:hint="cs"/>
          <w:rtl/>
          <w:lang w:bidi="ar-KW"/>
        </w:rPr>
        <w:t>{</w:t>
      </w:r>
      <w:r w:rsidR="00E26450">
        <w:rPr>
          <w:rFonts w:hint="cs"/>
          <w:rtl/>
          <w:lang w:bidi="ar-KW"/>
        </w:rPr>
        <w:t>ألا له الخلق والأمر تبارك الله رب العالمين</w:t>
      </w:r>
      <w:r>
        <w:rPr>
          <w:rFonts w:hint="cs"/>
          <w:rtl/>
          <w:lang w:bidi="ar-KW"/>
        </w:rPr>
        <w:t>}،</w:t>
      </w:r>
      <w:r w:rsidR="00E26450">
        <w:rPr>
          <w:rFonts w:hint="cs"/>
          <w:rtl/>
          <w:lang w:bidi="ar-KW"/>
        </w:rPr>
        <w:t xml:space="preserve"> هذا هو توحيد الربوبية عند الموحدين</w:t>
      </w:r>
      <w:r>
        <w:rPr>
          <w:rFonts w:hint="cs"/>
          <w:rtl/>
          <w:lang w:bidi="ar-KW"/>
        </w:rPr>
        <w:t>،</w:t>
      </w:r>
      <w:r w:rsidR="00E26450">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Pr>
          <w:rFonts w:hint="cs"/>
          <w:rtl/>
          <w:lang w:bidi="ar-KW"/>
        </w:rPr>
        <w:t>،</w:t>
      </w:r>
      <w:r w:rsidR="00E26450">
        <w:rPr>
          <w:rFonts w:hint="cs"/>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Pr>
          <w:rFonts w:hint="cs"/>
          <w:rtl/>
          <w:lang w:bidi="ar-KW"/>
        </w:rPr>
        <w:t>،</w:t>
      </w:r>
      <w:r w:rsidR="00E26450">
        <w:rPr>
          <w:rFonts w:hint="cs"/>
          <w:rtl/>
          <w:lang w:bidi="ar-KW"/>
        </w:rPr>
        <w:t xml:space="preserve"> ومن اعتقد أنه يجوز التحاكم إلى شرع غير شرع الله فقد كفر بربوبية الله عز وجل لخلقه</w:t>
      </w:r>
      <w:r>
        <w:rPr>
          <w:rFonts w:hint="cs"/>
          <w:rtl/>
          <w:lang w:bidi="ar-KW"/>
        </w:rPr>
        <w:t>،</w:t>
      </w:r>
      <w:r w:rsidR="00E26450">
        <w:rPr>
          <w:rFonts w:hint="cs"/>
          <w:rtl/>
          <w:lang w:bidi="ar-KW"/>
        </w:rPr>
        <w:t xml:space="preserve"> هذا هو توحيد الربوبية عند المسلمين</w:t>
      </w:r>
      <w:r>
        <w:rPr>
          <w:rFonts w:hint="cs"/>
          <w:rtl/>
          <w:lang w:bidi="ar-KW"/>
        </w:rPr>
        <w:t>،</w:t>
      </w:r>
      <w:r w:rsidR="00E26450">
        <w:rPr>
          <w:rFonts w:hint="cs"/>
          <w:rtl/>
          <w:lang w:bidi="ar-KW"/>
        </w:rPr>
        <w:t xml:space="preserve"> أما </w:t>
      </w:r>
      <w:r w:rsidR="00E26450">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Pr>
          <w:rFonts w:hint="cs"/>
          <w:rtl/>
        </w:rPr>
        <w:t>،</w:t>
      </w:r>
      <w:r w:rsidR="00E26450">
        <w:rPr>
          <w:rFonts w:hint="cs"/>
          <w:rtl/>
        </w:rPr>
        <w:t xml:space="preserve"> ويتضح ذلك في مثل قوله تعالى</w:t>
      </w:r>
      <w:r>
        <w:rPr>
          <w:rFonts w:hint="cs"/>
          <w:rtl/>
        </w:rPr>
        <w:t>:</w:t>
      </w:r>
      <w:r w:rsidR="00E26450">
        <w:rPr>
          <w:rFonts w:hint="cs"/>
          <w:rtl/>
        </w:rPr>
        <w:t xml:space="preserve"> </w:t>
      </w:r>
      <w:r>
        <w:rPr>
          <w:rFonts w:hint="cs"/>
          <w:rtl/>
        </w:rPr>
        <w:t>{</w:t>
      </w:r>
      <w:r w:rsidR="00E26450">
        <w:rPr>
          <w:rFonts w:hint="cs"/>
          <w:rtl/>
        </w:rPr>
        <w:t>وَاتَّخَذُوا مِن دُونِ اللَّهِ آلِهَةً لِّيَكُونُوا لَهُمْ عِزًّا</w:t>
      </w:r>
      <w:r>
        <w:rPr>
          <w:rFonts w:hint="cs"/>
          <w:rtl/>
        </w:rPr>
        <w:t>}</w:t>
      </w:r>
      <w:r w:rsidR="00E26450">
        <w:rPr>
          <w:rFonts w:hint="cs"/>
          <w:rtl/>
          <w:lang w:bidi="ar-KW"/>
        </w:rPr>
        <w:t xml:space="preserve"> </w:t>
      </w:r>
      <w:r>
        <w:rPr>
          <w:rFonts w:hint="cs"/>
          <w:rtl/>
          <w:lang w:bidi="ar-KW"/>
        </w:rPr>
        <w:t>[</w:t>
      </w:r>
      <w:r w:rsidR="00E26450">
        <w:rPr>
          <w:rFonts w:hint="cs"/>
          <w:rtl/>
          <w:lang w:bidi="ar-KW"/>
        </w:rPr>
        <w:t>مريم</w:t>
      </w:r>
      <w:r>
        <w:rPr>
          <w:rFonts w:hint="cs"/>
          <w:rtl/>
          <w:lang w:bidi="ar-KW"/>
        </w:rPr>
        <w:t>:</w:t>
      </w:r>
      <w:r w:rsidR="00E26450">
        <w:rPr>
          <w:rFonts w:hint="cs"/>
          <w:rtl/>
          <w:lang w:bidi="ar-KW"/>
        </w:rPr>
        <w:t xml:space="preserve"> 81</w:t>
      </w:r>
      <w:r>
        <w:rPr>
          <w:rFonts w:hint="cs"/>
          <w:rtl/>
          <w:lang w:bidi="ar-KW"/>
        </w:rPr>
        <w:t xml:space="preserve">]، </w:t>
      </w:r>
      <w:r w:rsidR="00E26450">
        <w:rPr>
          <w:rFonts w:hint="cs"/>
          <w:rtl/>
        </w:rPr>
        <w:t>وقوله تعالى</w:t>
      </w:r>
      <w:r>
        <w:rPr>
          <w:rFonts w:hint="cs"/>
          <w:rtl/>
        </w:rPr>
        <w:t>:</w:t>
      </w:r>
      <w:r w:rsidR="00E26450">
        <w:rPr>
          <w:rFonts w:hint="cs"/>
          <w:rtl/>
        </w:rPr>
        <w:t xml:space="preserve"> </w:t>
      </w:r>
      <w:r>
        <w:rPr>
          <w:rFonts w:hint="cs"/>
          <w:rtl/>
        </w:rPr>
        <w:t>{</w:t>
      </w:r>
      <w:r w:rsidR="00E26450">
        <w:rPr>
          <w:rFonts w:hint="cs"/>
          <w:rtl/>
        </w:rPr>
        <w:t>وَاتَّخَذُوا مِن دُونِ اللَّهِ آلِهَةً لَعَلَّهُمْ يُنصَرُونَ</w:t>
      </w:r>
      <w:r>
        <w:rPr>
          <w:rFonts w:hint="cs"/>
          <w:rtl/>
        </w:rPr>
        <w:t>} [</w:t>
      </w:r>
      <w:r w:rsidR="00E26450">
        <w:rPr>
          <w:rFonts w:hint="cs"/>
          <w:rtl/>
        </w:rPr>
        <w:t>يس</w:t>
      </w:r>
      <w:r>
        <w:rPr>
          <w:rFonts w:hint="cs"/>
          <w:rtl/>
        </w:rPr>
        <w:t>:</w:t>
      </w:r>
      <w:r w:rsidR="00E26450">
        <w:rPr>
          <w:rFonts w:hint="cs"/>
          <w:rtl/>
        </w:rPr>
        <w:t xml:space="preserve"> 74</w:t>
      </w:r>
      <w:r>
        <w:rPr>
          <w:rFonts w:hint="cs"/>
          <w:rtl/>
        </w:rPr>
        <w:t>]،</w:t>
      </w:r>
      <w:r w:rsidR="00E26450">
        <w:rPr>
          <w:rFonts w:hint="cs"/>
          <w:rtl/>
          <w:lang w:bidi="ar-KW"/>
        </w:rPr>
        <w:t xml:space="preserve"> وكانوا يخوفون الرسل من بطش آلهتهم وهذا يعني اعتقادهم أنها تنفع وتضر استقلالا وهذا واضح لمن تدبره في مثل قوله تعالى</w:t>
      </w:r>
      <w:r>
        <w:rPr>
          <w:rFonts w:hint="cs"/>
          <w:rtl/>
          <w:lang w:bidi="ar-KW"/>
        </w:rPr>
        <w:t>:</w:t>
      </w:r>
      <w:r w:rsidR="00E26450">
        <w:rPr>
          <w:rFonts w:hint="cs"/>
          <w:rtl/>
          <w:lang w:bidi="ar-KW"/>
        </w:rPr>
        <w:t xml:space="preserve"> </w:t>
      </w:r>
      <w:r>
        <w:rPr>
          <w:rFonts w:hint="cs"/>
          <w:rtl/>
          <w:lang w:bidi="ar-KW"/>
        </w:rPr>
        <w:t>{</w:t>
      </w:r>
      <w:r w:rsidR="00E26450">
        <w:rPr>
          <w:rFonts w:hint="cs"/>
          <w:rtl/>
        </w:rPr>
        <w:t>إِن نَّقُولُ إِلاَّ اعْتَرَاكَ بَعْضُ آلِهَتِنَا بِسُوَءٍ</w:t>
      </w:r>
      <w:r>
        <w:rPr>
          <w:rFonts w:hint="cs"/>
          <w:rtl/>
        </w:rPr>
        <w:t>}</w:t>
      </w:r>
      <w:r w:rsidR="00E26450">
        <w:rPr>
          <w:rFonts w:hint="cs"/>
          <w:rtl/>
        </w:rPr>
        <w:t xml:space="preserve"> </w:t>
      </w:r>
      <w:r>
        <w:rPr>
          <w:rFonts w:hint="cs"/>
          <w:rtl/>
        </w:rPr>
        <w:t>[</w:t>
      </w:r>
      <w:r w:rsidR="00E26450">
        <w:rPr>
          <w:rFonts w:hint="cs"/>
          <w:rtl/>
        </w:rPr>
        <w:t>هود</w:t>
      </w:r>
      <w:r>
        <w:rPr>
          <w:rFonts w:hint="cs"/>
          <w:rtl/>
        </w:rPr>
        <w:t>:</w:t>
      </w:r>
      <w:r w:rsidR="00E26450">
        <w:rPr>
          <w:rFonts w:hint="cs"/>
          <w:rtl/>
        </w:rPr>
        <w:t xml:space="preserve"> 54</w:t>
      </w:r>
      <w:r w:rsidR="00E26450">
        <w:rPr>
          <w:rFonts w:hint="cs"/>
          <w:rtl/>
          <w:lang w:bidi="ar-KW"/>
        </w:rPr>
        <w:t>]</w:t>
      </w:r>
      <w:r>
        <w:rPr>
          <w:rFonts w:hint="cs"/>
          <w:rtl/>
          <w:lang w:bidi="ar-KW"/>
        </w:rPr>
        <w:t>،</w:t>
      </w:r>
      <w:r w:rsidR="00E26450">
        <w:rPr>
          <w:rFonts w:hint="cs"/>
          <w:rtl/>
          <w:lang w:bidi="ar-KW"/>
        </w:rPr>
        <w:t xml:space="preserve"> وقوله تعالى</w:t>
      </w:r>
      <w:r>
        <w:rPr>
          <w:rFonts w:hint="cs"/>
          <w:rtl/>
          <w:lang w:bidi="ar-KW"/>
        </w:rPr>
        <w:t>:</w:t>
      </w:r>
      <w:r w:rsidR="00E26450">
        <w:rPr>
          <w:rFonts w:hint="cs"/>
          <w:rtl/>
          <w:lang w:bidi="ar-KW"/>
        </w:rPr>
        <w:t xml:space="preserve"> </w:t>
      </w:r>
      <w:r>
        <w:rPr>
          <w:rFonts w:hint="cs"/>
          <w:rtl/>
          <w:lang w:bidi="ar-KW"/>
        </w:rPr>
        <w:t>{</w:t>
      </w:r>
      <w:r w:rsidR="00E26450">
        <w:rPr>
          <w:rFonts w:hint="cs"/>
          <w:rtl/>
        </w:rPr>
        <w:t>أَلَيْسَ اللَّهُ بِكَافٍ عَبْدَهُ وَيُخَوِّفُونَكَ بِالَّذِينَ مِن دُونِهِ وَمَن يُضْلِلِ اللَّهُ فَمَا لَهُ مِنْ هَادٍ</w:t>
      </w:r>
      <w:r>
        <w:rPr>
          <w:rFonts w:hint="cs"/>
          <w:rtl/>
        </w:rPr>
        <w:t>}</w:t>
      </w:r>
      <w:r w:rsidR="00E26450">
        <w:rPr>
          <w:rFonts w:hint="cs"/>
          <w:rtl/>
        </w:rPr>
        <w:t xml:space="preserve"> </w:t>
      </w:r>
      <w:r>
        <w:rPr>
          <w:rFonts w:hint="cs"/>
          <w:rtl/>
        </w:rPr>
        <w:t>[</w:t>
      </w:r>
      <w:r w:rsidR="00E26450">
        <w:rPr>
          <w:rFonts w:hint="cs"/>
          <w:rtl/>
        </w:rPr>
        <w:t>الزمر</w:t>
      </w:r>
      <w:r>
        <w:rPr>
          <w:rFonts w:hint="cs"/>
          <w:rtl/>
        </w:rPr>
        <w:t>:</w:t>
      </w:r>
      <w:r w:rsidR="00E26450">
        <w:rPr>
          <w:rFonts w:hint="cs"/>
          <w:rtl/>
        </w:rPr>
        <w:t xml:space="preserve"> 36</w:t>
      </w:r>
      <w:r>
        <w:rPr>
          <w:rFonts w:hint="cs"/>
          <w:rtl/>
        </w:rPr>
        <w:t>]،</w:t>
      </w:r>
      <w:r w:rsidR="00E26450">
        <w:rPr>
          <w:rFonts w:hint="cs"/>
          <w:rtl/>
        </w:rPr>
        <w:t xml:space="preserve"> والخلاصة أن المشركين كانوا يعتقدون بأن الآلهة التي عبدوها وآمنوا بها تضر وتنفع وتنتصر وتنتقم وتنصر ولهذا اتخذوها أربابا من دون الله لعلهم ينصرون</w:t>
      </w:r>
      <w:r>
        <w:rPr>
          <w:rFonts w:hint="cs"/>
          <w:rtl/>
        </w:rPr>
        <w:t>،</w:t>
      </w:r>
      <w:r w:rsidR="00E26450">
        <w:rPr>
          <w:rFonts w:hint="cs"/>
          <w:rtl/>
        </w:rPr>
        <w:t xml:space="preserve"> وكذلك فإن </w:t>
      </w:r>
      <w:r w:rsidR="00E26450">
        <w:rPr>
          <w:rFonts w:hint="cs"/>
          <w:rtl/>
          <w:lang w:bidi="ar-KW"/>
        </w:rPr>
        <w:t>اعتقاد المشركين كان يقوم على اعتقاد وجود الشريك الذي له</w:t>
      </w:r>
      <w:r>
        <w:rPr>
          <w:rFonts w:hint="cs"/>
          <w:rtl/>
          <w:lang w:bidi="ar-KW"/>
        </w:rPr>
        <w:t xml:space="preserve"> </w:t>
      </w:r>
      <w:r w:rsidR="00E26450">
        <w:rPr>
          <w:rFonts w:hint="cs"/>
          <w:rtl/>
        </w:rPr>
        <w:t>تأثير مستقل في الخلق وتدبير مملكة الله</w:t>
      </w:r>
      <w:r>
        <w:rPr>
          <w:rFonts w:hint="cs"/>
          <w:rtl/>
        </w:rPr>
        <w:t>،</w:t>
      </w:r>
      <w:r w:rsidR="00E26450">
        <w:rPr>
          <w:rFonts w:hint="cs"/>
          <w:rtl/>
        </w:rPr>
        <w:t xml:space="preserve"> ولهذا أمر الله تعالى رسوله الكريم صلى الله عليه وسلم إخبار المشركين بالبراءة من الشريك كما في قوله تعالى</w:t>
      </w:r>
      <w:r>
        <w:rPr>
          <w:rFonts w:hint="cs"/>
          <w:rtl/>
        </w:rPr>
        <w:t>:</w:t>
      </w:r>
      <w:r w:rsidR="00E26450">
        <w:rPr>
          <w:rFonts w:hint="cs"/>
          <w:rtl/>
        </w:rPr>
        <w:t xml:space="preserve"> </w:t>
      </w:r>
      <w:r>
        <w:rPr>
          <w:rFonts w:hint="cs"/>
          <w:rtl/>
        </w:rPr>
        <w:t>{</w:t>
      </w:r>
      <w:r w:rsidR="00E26450">
        <w:rPr>
          <w:rFonts w:hint="cs"/>
          <w:rtl/>
        </w:rPr>
        <w:t>وَقُلِ الْحَمْدُ لِلّهِ الَّذِي لَمْ يَتَّخِذْ وَلَدًا وَلَم يَكُن لَّهُ شَرِيكٌ فِي الْمُلْكِ وَلَمْ يَكُن لَّهُ وَلِيٌّ مِّنَ الذُّلَّ وَكَبِّرْهُ تَكْبِيرًا</w:t>
      </w:r>
      <w:r w:rsidR="00E26450">
        <w:rPr>
          <w:rFonts w:hint="cs"/>
          <w:rtl/>
          <w:lang w:bidi="ar-KW"/>
        </w:rPr>
        <w:t xml:space="preserve">} </w:t>
      </w:r>
      <w:r>
        <w:rPr>
          <w:rFonts w:hint="cs"/>
          <w:rtl/>
          <w:lang w:bidi="ar-KW"/>
        </w:rPr>
        <w:t>[</w:t>
      </w:r>
      <w:r w:rsidR="00E26450">
        <w:rPr>
          <w:rFonts w:hint="cs"/>
          <w:rtl/>
        </w:rPr>
        <w:t>الإسراء</w:t>
      </w:r>
      <w:r>
        <w:rPr>
          <w:rFonts w:hint="cs"/>
          <w:rtl/>
        </w:rPr>
        <w:t>:</w:t>
      </w:r>
      <w:r w:rsidR="00E26450">
        <w:rPr>
          <w:rFonts w:hint="cs"/>
          <w:rtl/>
        </w:rPr>
        <w:t xml:space="preserve"> 111</w:t>
      </w:r>
      <w:r>
        <w:rPr>
          <w:rFonts w:hint="cs"/>
          <w:rtl/>
        </w:rPr>
        <w:t>]،</w:t>
      </w:r>
      <w:r w:rsidR="00E26450">
        <w:rPr>
          <w:rFonts w:hint="cs"/>
          <w:rtl/>
        </w:rPr>
        <w:t xml:space="preserve"> وهذا يعني أن شرك المشركين لا يقتصر على شرك العبادة</w:t>
      </w:r>
      <w:r>
        <w:rPr>
          <w:rFonts w:hint="cs"/>
          <w:rtl/>
        </w:rPr>
        <w:t>،</w:t>
      </w:r>
      <w:r w:rsidR="00E26450">
        <w:rPr>
          <w:rFonts w:hint="cs"/>
          <w:rtl/>
        </w:rPr>
        <w:t xml:space="preserve"> ولكن معه شرك الربوبية الي يشمل اعتقاد الشريك في الملك والتدبير</w:t>
      </w:r>
      <w:r>
        <w:rPr>
          <w:rFonts w:hint="cs"/>
          <w:rtl/>
        </w:rPr>
        <w:t>،</w:t>
      </w:r>
      <w:r w:rsidR="00E26450">
        <w:rPr>
          <w:rFonts w:hint="cs"/>
          <w:rtl/>
        </w:rPr>
        <w:t xml:space="preserve"> وكذلك اعتقاد المشركين بوجود الند لله</w:t>
      </w:r>
      <w:r>
        <w:rPr>
          <w:rFonts w:hint="cs"/>
          <w:rtl/>
        </w:rPr>
        <w:t>،</w:t>
      </w:r>
      <w:r w:rsidR="00E26450">
        <w:rPr>
          <w:rFonts w:hint="cs"/>
          <w:rtl/>
        </w:rPr>
        <w:t xml:space="preserve"> والند كما جاء في معاجم اللعة هو الضد والشبيه والمثيل الذي له مشاركة في الملك والخلق والتدبير </w:t>
      </w:r>
      <w:r>
        <w:rPr>
          <w:rFonts w:hint="cs"/>
          <w:rtl/>
        </w:rPr>
        <w:lastRenderedPageBreak/>
        <w:t>[</w:t>
      </w:r>
      <w:r w:rsidR="00E26450">
        <w:rPr>
          <w:rFonts w:hint="cs"/>
          <w:rtl/>
        </w:rPr>
        <w:t>انظر:</w:t>
      </w:r>
      <w:r>
        <w:rPr>
          <w:rFonts w:hint="cs"/>
          <w:rtl/>
        </w:rPr>
        <w:t xml:space="preserve"> </w:t>
      </w:r>
      <w:r w:rsidR="00E26450">
        <w:rPr>
          <w:rFonts w:hint="cs"/>
          <w:rtl/>
        </w:rPr>
        <w:t>تهذيب اللغة ج14 ص 51 و المفردات ص 486]</w:t>
      </w:r>
      <w:r>
        <w:rPr>
          <w:rFonts w:hint="cs"/>
          <w:rtl/>
        </w:rPr>
        <w:t>،</w:t>
      </w:r>
      <w:r w:rsidR="00E26450">
        <w:rPr>
          <w:rFonts w:hint="cs"/>
          <w:rtl/>
        </w:rPr>
        <w:t xml:space="preserve"> والمشركون كانوا يعتقدون في أصنامهم ومعبوداتهم أنها أنداد لله</w:t>
      </w:r>
      <w:r>
        <w:rPr>
          <w:rFonts w:hint="cs"/>
          <w:rtl/>
        </w:rPr>
        <w:t>،</w:t>
      </w:r>
      <w:r w:rsidR="00E26450">
        <w:rPr>
          <w:rFonts w:hint="cs"/>
          <w:rtl/>
        </w:rPr>
        <w:t xml:space="preserve"> والأدلة من القرآن الكريم على ذلك كثيرة منها</w:t>
      </w:r>
      <w:r>
        <w:rPr>
          <w:rFonts w:hint="cs"/>
          <w:rtl/>
        </w:rPr>
        <w:t>:</w:t>
      </w:r>
      <w:r w:rsidR="00E26450">
        <w:rPr>
          <w:rFonts w:hint="cs"/>
          <w:rtl/>
        </w:rPr>
        <w:t xml:space="preserve"> قوله تعالى</w:t>
      </w:r>
      <w:r>
        <w:rPr>
          <w:rFonts w:hint="cs"/>
          <w:rtl/>
        </w:rPr>
        <w:t>::</w:t>
      </w:r>
      <w:r w:rsidR="00E26450">
        <w:rPr>
          <w:rFonts w:hint="cs"/>
          <w:rtl/>
        </w:rPr>
        <w:t xml:space="preserve"> </w:t>
      </w:r>
      <w:r>
        <w:rPr>
          <w:rFonts w:hint="cs"/>
          <w:rtl/>
        </w:rPr>
        <w:t>{</w:t>
      </w:r>
      <w:r w:rsidR="00E26450">
        <w:rPr>
          <w:rFonts w:hint="cs"/>
          <w:rtl/>
        </w:rPr>
        <w:t>وَجَعَلُوا لِلَّهِ أَنْدَادًا لِيُضِلُّوا عَنْ سَبِيلِهِ قُلْ تَمَتَّعُوا فَإِنَّ مَصِيرَكُمْ إِلَى النَّارِ</w:t>
      </w:r>
      <w:r>
        <w:rPr>
          <w:rFonts w:hint="cs"/>
          <w:rtl/>
        </w:rPr>
        <w:t>}</w:t>
      </w:r>
      <w:r w:rsidR="00E26450">
        <w:rPr>
          <w:rFonts w:hint="cs"/>
          <w:rtl/>
        </w:rPr>
        <w:t xml:space="preserve"> </w:t>
      </w:r>
      <w:r>
        <w:rPr>
          <w:rFonts w:hint="cs"/>
          <w:rtl/>
        </w:rPr>
        <w:t>[</w:t>
      </w:r>
      <w:r w:rsidR="00E26450">
        <w:rPr>
          <w:rFonts w:hint="cs"/>
          <w:rtl/>
        </w:rPr>
        <w:t>ابراهيم</w:t>
      </w:r>
      <w:r>
        <w:rPr>
          <w:rFonts w:hint="cs"/>
          <w:rtl/>
        </w:rPr>
        <w:t>:</w:t>
      </w:r>
      <w:r w:rsidR="00E26450">
        <w:rPr>
          <w:rFonts w:hint="cs"/>
          <w:rtl/>
        </w:rPr>
        <w:t xml:space="preserve"> 30</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قُلْ أَئِنَّكُمْ لَتَكْفُرُونَ بِالَّذِي خَلَقَ الْأَرْضَ فِي يَوْمَيْنِ وَتَجْعَلُونَ لَهُ أَنْدَادًا ذَلِكَ رَبُّ الْعَالَمِينَ</w:t>
      </w:r>
      <w:r>
        <w:rPr>
          <w:rFonts w:hint="cs"/>
          <w:rtl/>
        </w:rPr>
        <w:t>}</w:t>
      </w:r>
      <w:r w:rsidR="00E26450">
        <w:rPr>
          <w:rFonts w:hint="cs"/>
          <w:rtl/>
        </w:rPr>
        <w:t xml:space="preserve"> </w:t>
      </w:r>
      <w:r>
        <w:rPr>
          <w:rFonts w:hint="cs"/>
          <w:rtl/>
        </w:rPr>
        <w:t>[</w:t>
      </w:r>
      <w:r w:rsidR="00E26450">
        <w:rPr>
          <w:rFonts w:hint="cs"/>
          <w:rtl/>
        </w:rPr>
        <w:t>فصلت</w:t>
      </w:r>
      <w:r>
        <w:rPr>
          <w:rFonts w:hint="cs"/>
          <w:rtl/>
        </w:rPr>
        <w:t>:</w:t>
      </w:r>
      <w:r w:rsidR="00E26450">
        <w:rPr>
          <w:rFonts w:hint="cs"/>
          <w:rtl/>
        </w:rPr>
        <w:t xml:space="preserve"> 9</w:t>
      </w:r>
      <w:r>
        <w:rPr>
          <w:rFonts w:hint="cs"/>
          <w:rtl/>
        </w:rPr>
        <w:t>]</w:t>
      </w:r>
      <w:r w:rsidR="00E26450">
        <w:rPr>
          <w:rFonts w:hint="cs"/>
          <w:rtl/>
        </w:rPr>
        <w:t>، وقوله تعالى</w:t>
      </w:r>
      <w:r>
        <w:rPr>
          <w:rFonts w:hint="cs"/>
          <w:rtl/>
        </w:rPr>
        <w:t>:</w:t>
      </w:r>
      <w:r w:rsidR="00E26450">
        <w:rPr>
          <w:rFonts w:hint="cs"/>
          <w:rtl/>
        </w:rPr>
        <w:t xml:space="preserve"> </w:t>
      </w:r>
      <w:r>
        <w:rPr>
          <w:rFonts w:hint="cs"/>
          <w:rtl/>
        </w:rPr>
        <w:t>{</w:t>
      </w:r>
      <w:r w:rsidR="00E26450">
        <w:rPr>
          <w:rFonts w:hint="cs"/>
          <w:rtl/>
        </w:rPr>
        <w:t>فَلَا تَجْعَلُوا لِلَّهِ أَنْدَادًا وَأَنْتُمْ تَعْلَمُونَ</w:t>
      </w:r>
      <w:r>
        <w:rPr>
          <w:rFonts w:hint="cs"/>
          <w:rtl/>
        </w:rPr>
        <w:t>}[</w:t>
      </w:r>
      <w:r w:rsidR="00E26450">
        <w:rPr>
          <w:rFonts w:hint="cs"/>
          <w:rtl/>
        </w:rPr>
        <w:t>البقرة</w:t>
      </w:r>
      <w:r>
        <w:rPr>
          <w:rFonts w:hint="cs"/>
          <w:rtl/>
        </w:rPr>
        <w:t>:</w:t>
      </w:r>
      <w:r w:rsidR="00E26450">
        <w:rPr>
          <w:rFonts w:hint="cs"/>
          <w:rtl/>
        </w:rPr>
        <w:t xml:space="preserve"> 22</w:t>
      </w:r>
      <w:r>
        <w:rPr>
          <w:rFonts w:hint="cs"/>
          <w:rtl/>
        </w:rPr>
        <w:t>]</w:t>
      </w:r>
      <w:r w:rsidR="00E26450">
        <w:rPr>
          <w:rFonts w:hint="cs"/>
          <w:rtl/>
        </w:rPr>
        <w:t>، وقوله تعالى</w:t>
      </w:r>
      <w:r>
        <w:rPr>
          <w:rFonts w:hint="cs"/>
          <w:rtl/>
        </w:rPr>
        <w:t>:</w:t>
      </w:r>
      <w:r w:rsidR="00E26450">
        <w:rPr>
          <w:rFonts w:hint="cs"/>
          <w:rtl/>
        </w:rPr>
        <w:t xml:space="preserve"> </w:t>
      </w:r>
      <w:r>
        <w:rPr>
          <w:rFonts w:hint="cs"/>
          <w:rtl/>
        </w:rPr>
        <w:t>{</w:t>
      </w:r>
      <w:r w:rsidR="00E26450">
        <w:rPr>
          <w:rFonts w:hint="cs"/>
          <w:rtl/>
        </w:rPr>
        <w:t>أَمِ اتَّخَذُوا مِن دُونِهِ أَوْلِيَاء فَاللَّهُ هُوَ الْوَلِيُّ وَهُوَ يُحْيِي المَوْتَى وَهُوَ عَلَى كُلِّ شَيْءٍ قَدِيرٌ</w:t>
      </w:r>
      <w:r>
        <w:rPr>
          <w:rFonts w:hint="cs"/>
          <w:rtl/>
        </w:rPr>
        <w:t>}</w:t>
      </w:r>
      <w:r w:rsidR="00E26450">
        <w:rPr>
          <w:rFonts w:hint="cs"/>
          <w:rtl/>
        </w:rPr>
        <w:t xml:space="preserve"> </w:t>
      </w:r>
      <w:r>
        <w:rPr>
          <w:rFonts w:hint="cs"/>
          <w:rtl/>
        </w:rPr>
        <w:t>[</w:t>
      </w:r>
      <w:r w:rsidR="00E26450">
        <w:rPr>
          <w:rFonts w:hint="cs"/>
          <w:rtl/>
        </w:rPr>
        <w:t>الشورى</w:t>
      </w:r>
      <w:r>
        <w:rPr>
          <w:rFonts w:hint="cs"/>
          <w:rtl/>
        </w:rPr>
        <w:t>:</w:t>
      </w:r>
      <w:r w:rsidR="00E26450">
        <w:rPr>
          <w:rFonts w:hint="cs"/>
          <w:rtl/>
        </w:rPr>
        <w:t xml:space="preserve"> 9]</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مَثَلُ الَّذِينَ اتَّخَذُوا مِن دُونِ اللَّهِ أَوْلِيَاء كَمَثَلِ الْعَنكَبُوتِ اتَّخَذَتْ بَيْتًا وَإِنَّ أَوْهَنَ الْبُيُوتِ لَبَيْتُ الْعَنكَبُوتِ لَوْ كَانُوا يَعْلَمُونَ</w:t>
      </w:r>
      <w:r>
        <w:rPr>
          <w:rFonts w:hint="cs"/>
          <w:rtl/>
        </w:rPr>
        <w:t>}</w:t>
      </w:r>
      <w:r w:rsidR="00E26450">
        <w:rPr>
          <w:rFonts w:hint="cs"/>
          <w:rtl/>
        </w:rPr>
        <w:t xml:space="preserve"> </w:t>
      </w:r>
      <w:r>
        <w:rPr>
          <w:rFonts w:hint="cs"/>
          <w:rtl/>
        </w:rPr>
        <w:t>[</w:t>
      </w:r>
      <w:r w:rsidR="00E26450">
        <w:rPr>
          <w:rFonts w:hint="cs"/>
          <w:rtl/>
        </w:rPr>
        <w:t>العنكبوت / 41</w:t>
      </w:r>
      <w:r>
        <w:rPr>
          <w:rFonts w:hint="cs"/>
          <w:rtl/>
        </w:rPr>
        <w:t>]،</w:t>
      </w:r>
      <w:r w:rsidR="00E26450">
        <w:rPr>
          <w:rFonts w:hint="cs"/>
          <w:rtl/>
        </w:rPr>
        <w:t xml:space="preserve"> كما أنّ المشركين </w:t>
      </w:r>
      <w:r w:rsidR="00E26450">
        <w:rPr>
          <w:rFonts w:hint="cs"/>
          <w:rtl/>
          <w:lang w:bidi="ar-KW"/>
        </w:rPr>
        <w:t>كانوا يساوون بين الله تعالى وبين معبوداتهم</w:t>
      </w:r>
      <w:r>
        <w:rPr>
          <w:rFonts w:hint="cs"/>
          <w:rtl/>
          <w:lang w:bidi="ar-KW"/>
        </w:rPr>
        <w:t>،</w:t>
      </w:r>
      <w:r w:rsidR="00E26450">
        <w:rPr>
          <w:rFonts w:hint="cs"/>
          <w:rtl/>
          <w:lang w:bidi="ar-KW"/>
        </w:rPr>
        <w:t xml:space="preserve"> كما في قوله تعالى - واصفا معتقد المشركين الذي أوداهم إلى النار-</w:t>
      </w:r>
      <w:r>
        <w:rPr>
          <w:rFonts w:hint="cs"/>
          <w:rtl/>
          <w:lang w:bidi="ar-KW"/>
        </w:rPr>
        <w:t>:</w:t>
      </w:r>
      <w:r w:rsidR="00E26450">
        <w:rPr>
          <w:rFonts w:hint="cs"/>
          <w:rtl/>
          <w:lang w:bidi="ar-KW"/>
        </w:rPr>
        <w:t xml:space="preserve"> </w:t>
      </w:r>
      <w:r>
        <w:rPr>
          <w:rFonts w:hint="cs"/>
          <w:rtl/>
          <w:lang w:bidi="ar-KW"/>
        </w:rPr>
        <w:t>{</w:t>
      </w:r>
      <w:r w:rsidR="00E26450">
        <w:rPr>
          <w:rFonts w:hint="cs"/>
          <w:rtl/>
          <w:lang w:bidi="ar-KW"/>
        </w:rPr>
        <w:t>قَالُوا وَهُمْ فِيهَا يَخْتَصِمُونَ * تَاللَّهِ إِنْ كُنَّا لَفِي ضَلَالٍ مُبِينٍ * إِذْ نُسَوِّيكُمْ بِرَبِّ الْعَالَمِينَ</w:t>
      </w:r>
      <w:r>
        <w:rPr>
          <w:rFonts w:hint="cs"/>
          <w:rtl/>
          <w:lang w:bidi="ar-KW"/>
        </w:rPr>
        <w:t>}</w:t>
      </w:r>
      <w:r w:rsidR="00E26450">
        <w:rPr>
          <w:rFonts w:hint="cs"/>
          <w:rtl/>
          <w:lang w:bidi="ar-KW"/>
        </w:rPr>
        <w:t xml:space="preserve"> [الشعراء:96 إلى 98</w:t>
      </w:r>
      <w:r>
        <w:rPr>
          <w:rFonts w:hint="cs"/>
          <w:rtl/>
          <w:lang w:bidi="ar-KW"/>
        </w:rPr>
        <w:t>]،</w:t>
      </w:r>
      <w:r w:rsidR="00E26450">
        <w:rPr>
          <w:rFonts w:hint="cs"/>
          <w:rtl/>
          <w:lang w:bidi="ar-KW"/>
        </w:rPr>
        <w:t xml:space="preserve"> </w:t>
      </w:r>
      <w:r w:rsidR="00E26450">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Pr>
          <w:rFonts w:hint="cs"/>
          <w:rtl/>
        </w:rPr>
        <w:t>،</w:t>
      </w:r>
      <w:r w:rsidR="00E26450">
        <w:rPr>
          <w:rFonts w:hint="cs"/>
          <w:rtl/>
        </w:rPr>
        <w:t xml:space="preserve"> كما أنّ المشركين </w:t>
      </w:r>
      <w:r w:rsidR="00E26450">
        <w:rPr>
          <w:rFonts w:hint="cs"/>
          <w:rtl/>
          <w:lang w:bidi="ar-KW"/>
        </w:rPr>
        <w:t>كانوا</w:t>
      </w:r>
      <w:r w:rsidR="00E26450">
        <w:rPr>
          <w:rFonts w:hint="cs"/>
          <w:rtl/>
        </w:rPr>
        <w:t xml:space="preserve"> يلهجون بدعاء آلهتهم</w:t>
      </w:r>
      <w:r>
        <w:rPr>
          <w:rFonts w:hint="cs"/>
          <w:rtl/>
        </w:rPr>
        <w:t xml:space="preserve"> </w:t>
      </w:r>
      <w:r w:rsidR="00E26450">
        <w:rPr>
          <w:rFonts w:hint="cs"/>
          <w:rtl/>
        </w:rPr>
        <w:t>رجاء نصرتها لهم واعزازها لهم</w:t>
      </w:r>
      <w:r>
        <w:rPr>
          <w:rFonts w:hint="cs"/>
          <w:rtl/>
        </w:rPr>
        <w:t>،</w:t>
      </w:r>
      <w:r w:rsidR="00E26450">
        <w:rPr>
          <w:rFonts w:hint="cs"/>
          <w:rtl/>
        </w:rPr>
        <w:t xml:space="preserve"> إذ لا يعقل في تاريخ البشر أن يدعو أحد أحدا لا يرجوه لتحقيق منفعة أو رد ضر وإلا خرج من دائرة العقلاء</w:t>
      </w:r>
      <w:r>
        <w:rPr>
          <w:rFonts w:hint="cs"/>
          <w:rtl/>
        </w:rPr>
        <w:t>،</w:t>
      </w:r>
      <w:r w:rsidR="00E26450">
        <w:rPr>
          <w:rFonts w:hint="cs"/>
          <w:rtl/>
        </w:rPr>
        <w:t xml:space="preserve"> ورد الله تعالى عليهم اعتقادهم الباطل بقوله تعالى</w:t>
      </w:r>
      <w:r>
        <w:rPr>
          <w:rFonts w:hint="cs"/>
          <w:rtl/>
        </w:rPr>
        <w:t>:</w:t>
      </w:r>
      <w:r w:rsidR="00E26450">
        <w:rPr>
          <w:rFonts w:hint="cs"/>
          <w:rtl/>
        </w:rPr>
        <w:t xml:space="preserve"> </w:t>
      </w:r>
      <w:r>
        <w:rPr>
          <w:rFonts w:hint="cs"/>
          <w:rtl/>
        </w:rPr>
        <w:t>{</w:t>
      </w:r>
      <w:r w:rsidR="00E26450">
        <w:rPr>
          <w:rFonts w:hint="cs"/>
          <w:rtl/>
        </w:rPr>
        <w:t xml:space="preserve">والذين يدعون من دون الله لا يخلقون شيئاً وهم يخلقون * أمواتٌ غير أحياءٍ وما يشعرون أيّان يبعثون * إلهكم إلهٌ واحدٌ} </w:t>
      </w:r>
      <w:r>
        <w:rPr>
          <w:rFonts w:hint="cs"/>
          <w:rtl/>
        </w:rPr>
        <w:t>[</w:t>
      </w:r>
      <w:r w:rsidR="00E26450">
        <w:rPr>
          <w:rFonts w:hint="cs"/>
          <w:rtl/>
        </w:rPr>
        <w:t>النحل: 20إلى 22</w:t>
      </w:r>
      <w:r>
        <w:rPr>
          <w:rFonts w:hint="cs"/>
          <w:rtl/>
        </w:rPr>
        <w:t>]،</w:t>
      </w:r>
      <w:r w:rsidR="00E26450">
        <w:rPr>
          <w:rFonts w:hint="cs"/>
          <w:rtl/>
        </w:rPr>
        <w:t xml:space="preserve"> وبقوله عز وجل</w:t>
      </w:r>
      <w:r>
        <w:rPr>
          <w:rFonts w:hint="cs"/>
          <w:rtl/>
        </w:rPr>
        <w:t xml:space="preserve"> {</w:t>
      </w:r>
      <w:r w:rsidR="00E26450">
        <w:rPr>
          <w:rFonts w:hint="cs"/>
          <w:rtl/>
        </w:rPr>
        <w:t>فما أغنت عنهم آلهتهم التي يدعون من دون الله من شيء لمّا جاء أمر ربك وما زادوهم غير تتبيب) [هود: 101]</w:t>
      </w:r>
      <w:r>
        <w:rPr>
          <w:rFonts w:hint="cs"/>
          <w:rtl/>
        </w:rPr>
        <w:t>،</w:t>
      </w:r>
      <w:r w:rsidR="00E26450">
        <w:rPr>
          <w:rFonts w:hint="cs"/>
          <w:rtl/>
        </w:rPr>
        <w:t xml:space="preserve"> وقوله تعالى</w:t>
      </w:r>
      <w:r>
        <w:rPr>
          <w:rFonts w:hint="cs"/>
          <w:rtl/>
        </w:rPr>
        <w:t>:</w:t>
      </w:r>
      <w:r w:rsidR="00E26450">
        <w:rPr>
          <w:rFonts w:hint="cs"/>
          <w:rtl/>
        </w:rPr>
        <w:t xml:space="preserve"> </w:t>
      </w:r>
      <w:r>
        <w:rPr>
          <w:rFonts w:hint="cs"/>
          <w:rtl/>
        </w:rPr>
        <w:t>{</w:t>
      </w:r>
      <w:r w:rsidR="00E26450">
        <w:rPr>
          <w:rFonts w:hint="cs"/>
          <w:rtl/>
        </w:rPr>
        <w:t>وما يتّبع الذين يدعون من دون الله شركاء إن يتبعون إلا الظن وإن هم إلا يخرصون</w:t>
      </w:r>
      <w:r>
        <w:rPr>
          <w:rFonts w:hint="cs"/>
          <w:rtl/>
        </w:rPr>
        <w:t>}</w:t>
      </w:r>
      <w:r w:rsidR="00E26450">
        <w:rPr>
          <w:rFonts w:hint="cs"/>
          <w:rtl/>
        </w:rPr>
        <w:t xml:space="preserve"> </w:t>
      </w:r>
      <w:r>
        <w:rPr>
          <w:rFonts w:hint="cs"/>
          <w:rtl/>
        </w:rPr>
        <w:t>[</w:t>
      </w:r>
      <w:r w:rsidR="00E26450">
        <w:rPr>
          <w:rFonts w:hint="cs"/>
          <w:rtl/>
        </w:rPr>
        <w:t>يونس: 66</w:t>
      </w:r>
      <w:r>
        <w:rPr>
          <w:rFonts w:hint="cs"/>
          <w:rtl/>
        </w:rPr>
        <w:t>]،</w:t>
      </w:r>
      <w:r w:rsidR="00E26450">
        <w:rPr>
          <w:rFonts w:hint="cs"/>
          <w:rtl/>
        </w:rPr>
        <w:t xml:space="preserve"> ويظهر جليا من هذه الآيات أن مشركي العرب</w:t>
      </w:r>
      <w:r>
        <w:rPr>
          <w:rFonts w:hint="cs"/>
          <w:rtl/>
        </w:rPr>
        <w:t xml:space="preserve"> </w:t>
      </w:r>
      <w:r w:rsidR="00E26450">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Pr>
          <w:rFonts w:hint="cs"/>
          <w:rtl/>
        </w:rPr>
        <w:t>،</w:t>
      </w:r>
      <w:r w:rsidR="00E26450">
        <w:rPr>
          <w:rFonts w:hint="cs"/>
          <w:rtl/>
        </w:rPr>
        <w:t xml:space="preserve"> </w:t>
      </w:r>
      <w:r w:rsidR="00E26450">
        <w:rPr>
          <w:rFonts w:hint="cs"/>
          <w:rtl/>
          <w:lang w:bidi="ar-KW"/>
        </w:rPr>
        <w:t>ومن هنا نعلم مدى الخطأ الجسيم في ادعاء أن المشركين كانوا على توحيد الربوبية</w:t>
      </w:r>
      <w:r>
        <w:rPr>
          <w:rFonts w:hint="cs"/>
          <w:rtl/>
          <w:lang w:bidi="ar-KW"/>
        </w:rPr>
        <w:t>،</w:t>
      </w:r>
      <w:r w:rsidR="00E26450">
        <w:rPr>
          <w:rFonts w:hint="cs"/>
          <w:rtl/>
          <w:lang w:bidi="ar-KW"/>
        </w:rPr>
        <w:t xml:space="preserve"> </w:t>
      </w:r>
      <w:r>
        <w:rPr>
          <w:rFonts w:hint="cs"/>
          <w:bCs/>
          <w:rtl/>
          <w:lang w:bidi="ar-KW"/>
        </w:rPr>
        <w:t>(</w:t>
      </w:r>
      <w:r w:rsidR="00E26450">
        <w:rPr>
          <w:rFonts w:hint="cs"/>
          <w:bCs/>
          <w:rtl/>
          <w:lang w:bidi="ar-KW"/>
        </w:rPr>
        <w:t>ت</w:t>
      </w:r>
      <w:r>
        <w:rPr>
          <w:rFonts w:hint="cs"/>
          <w:bCs/>
          <w:rtl/>
          <w:lang w:bidi="ar-KW"/>
        </w:rPr>
        <w:t>)</w:t>
      </w:r>
      <w:r w:rsidR="00E26450">
        <w:rPr>
          <w:rFonts w:hint="cs"/>
          <w:bCs/>
          <w:rtl/>
          <w:lang w:bidi="ar-KW"/>
        </w:rPr>
        <w:t xml:space="preserve"> والخطأ في تقرير حقيقة الشرك الأكبر</w:t>
      </w:r>
      <w:r>
        <w:rPr>
          <w:rFonts w:hint="cs"/>
          <w:bCs/>
          <w:rtl/>
          <w:lang w:bidi="ar-KW"/>
        </w:rPr>
        <w:t>:</w:t>
      </w:r>
      <w:r w:rsidR="00E26450">
        <w:rPr>
          <w:rFonts w:hint="cs"/>
          <w:rtl/>
          <w:lang w:bidi="ar-KW"/>
        </w:rPr>
        <w:t xml:space="preserve"> كما كان الخطأ في تقرير العبادة كان كذلك الخطأ في تقرير الشرك</w:t>
      </w:r>
      <w:r>
        <w:rPr>
          <w:rFonts w:hint="cs"/>
          <w:rtl/>
          <w:lang w:bidi="ar-KW"/>
        </w:rPr>
        <w:t>،</w:t>
      </w:r>
      <w:r w:rsidR="00E26450">
        <w:rPr>
          <w:rFonts w:hint="cs"/>
          <w:rtl/>
          <w:lang w:bidi="ar-KW"/>
        </w:rPr>
        <w:t xml:space="preserve"> وأنّه ليس مجرد صرف صور العبادة كالسجود والدعاء والذبح وغيرها من صور العبادة لغير الله تعالى</w:t>
      </w:r>
      <w:r>
        <w:rPr>
          <w:rFonts w:hint="cs"/>
          <w:rtl/>
          <w:lang w:bidi="ar-KW"/>
        </w:rPr>
        <w:t>،</w:t>
      </w:r>
      <w:r w:rsidR="00E26450">
        <w:rPr>
          <w:rFonts w:hint="cs"/>
          <w:rtl/>
          <w:lang w:bidi="ar-KW"/>
        </w:rPr>
        <w:t xml:space="preserve"> ولكنه الصرف المُصاحب بالاعتقاد لمن يصرف إليه صورة العبادة أنّه إله معبود أو رب قادر</w:t>
      </w:r>
      <w:r>
        <w:rPr>
          <w:rFonts w:hint="cs"/>
          <w:rtl/>
          <w:lang w:bidi="ar-KW"/>
        </w:rPr>
        <w:t>،</w:t>
      </w:r>
      <w:r w:rsidR="00E26450">
        <w:rPr>
          <w:rFonts w:hint="cs"/>
          <w:rtl/>
          <w:lang w:bidi="ar-KW"/>
        </w:rPr>
        <w:t xml:space="preserve"> وإلا لم يكن شركا أكبر يُخرج من الملة إلى الكفر الاكبر</w:t>
      </w:r>
      <w:r>
        <w:rPr>
          <w:rFonts w:hint="cs"/>
          <w:rtl/>
          <w:lang w:bidi="ar-KW"/>
        </w:rPr>
        <w:t>،</w:t>
      </w:r>
      <w:r w:rsidR="00E26450">
        <w:rPr>
          <w:rFonts w:hint="cs"/>
          <w:rtl/>
          <w:lang w:bidi="ar-KW"/>
        </w:rPr>
        <w:t xml:space="preserve"> ومن ذلك الخطأ في فهم آية الزمر</w:t>
      </w:r>
      <w:r>
        <w:rPr>
          <w:rFonts w:hint="cs"/>
          <w:rtl/>
          <w:lang w:bidi="ar-KW"/>
        </w:rPr>
        <w:t>،</w:t>
      </w:r>
      <w:r w:rsidR="00E26450">
        <w:rPr>
          <w:rFonts w:hint="cs"/>
          <w:rtl/>
          <w:lang w:bidi="ar-KW"/>
        </w:rPr>
        <w:t xml:space="preserve"> ومعرفة حقيقة اعتقاد المشركين بربوبية معبوداتهم</w:t>
      </w:r>
      <w:r>
        <w:rPr>
          <w:rFonts w:hint="cs"/>
          <w:rtl/>
          <w:lang w:bidi="ar-KW"/>
        </w:rPr>
        <w:t>:</w:t>
      </w:r>
      <w:r w:rsidR="00E26450">
        <w:rPr>
          <w:rFonts w:hint="cs"/>
          <w:rtl/>
          <w:lang w:bidi="ar-KW"/>
        </w:rPr>
        <w:t xml:space="preserve"> </w:t>
      </w:r>
      <w:r w:rsidR="00E26450">
        <w:rPr>
          <w:rFonts w:hint="cs"/>
          <w:rtl/>
          <w:lang w:bidi="ar-KW"/>
        </w:rPr>
        <w:lastRenderedPageBreak/>
        <w:t xml:space="preserve">قال تعالى </w:t>
      </w:r>
      <w:r>
        <w:rPr>
          <w:rFonts w:hint="cs"/>
          <w:rtl/>
        </w:rPr>
        <w:t>{</w:t>
      </w:r>
      <w:r w:rsidR="00E26450">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Pr>
          <w:rFonts w:hint="cs"/>
          <w:rtl/>
        </w:rPr>
        <w:t>}</w:t>
      </w:r>
      <w:r>
        <w:rPr>
          <w:rFonts w:hint="cs"/>
          <w:rtl/>
          <w:lang w:bidi="ar-KW"/>
        </w:rPr>
        <w:t>[</w:t>
      </w:r>
      <w:r w:rsidR="00E26450">
        <w:rPr>
          <w:rFonts w:hint="cs"/>
          <w:rtl/>
          <w:lang w:bidi="ar-KW"/>
        </w:rPr>
        <w:t>سورة الزمر</w:t>
      </w:r>
      <w:r>
        <w:rPr>
          <w:rFonts w:hint="cs"/>
          <w:rtl/>
          <w:lang w:bidi="ar-KW"/>
        </w:rPr>
        <w:t>:</w:t>
      </w:r>
      <w:r w:rsidR="00E26450">
        <w:rPr>
          <w:rFonts w:hint="cs"/>
          <w:rtl/>
          <w:lang w:bidi="ar-KW"/>
        </w:rPr>
        <w:t xml:space="preserve"> 3</w:t>
      </w:r>
      <w:r>
        <w:rPr>
          <w:rFonts w:hint="cs"/>
          <w:rtl/>
          <w:lang w:bidi="ar-KW"/>
        </w:rPr>
        <w:t>]،</w:t>
      </w:r>
      <w:r w:rsidR="00E26450">
        <w:rPr>
          <w:rFonts w:hint="cs"/>
          <w:rtl/>
          <w:lang w:bidi="ar-KW"/>
        </w:rPr>
        <w:t xml:space="preserve"> والولي في اللغة هو الناصر والمعين والمشركون اعتقدوا ذلك في آلهتهم بدليل قوله تعالى </w:t>
      </w:r>
      <w:r>
        <w:rPr>
          <w:rFonts w:hint="cs"/>
          <w:rtl/>
        </w:rPr>
        <w:t>{</w:t>
      </w:r>
      <w:r w:rsidR="00E26450">
        <w:rPr>
          <w:rFonts w:hint="cs"/>
          <w:rtl/>
        </w:rPr>
        <w:t>وَاتَّخَذُوا مِنْ دُونِ اللَّهِ آلِهَةً لِيَكُونُوا لَهُمْ عِزًّا</w:t>
      </w:r>
      <w:r>
        <w:rPr>
          <w:rFonts w:hint="cs"/>
          <w:rtl/>
        </w:rPr>
        <w:t>}[</w:t>
      </w:r>
      <w:r w:rsidR="00E26450">
        <w:rPr>
          <w:rFonts w:hint="cs"/>
          <w:rtl/>
        </w:rPr>
        <w:t>مريم</w:t>
      </w:r>
      <w:r>
        <w:rPr>
          <w:rFonts w:hint="cs"/>
          <w:rtl/>
        </w:rPr>
        <w:t>:</w:t>
      </w:r>
      <w:r w:rsidR="00E26450">
        <w:rPr>
          <w:rFonts w:hint="cs"/>
          <w:rtl/>
        </w:rPr>
        <w:t xml:space="preserve"> 81</w:t>
      </w:r>
      <w:r>
        <w:rPr>
          <w:rFonts w:hint="cs"/>
          <w:rtl/>
        </w:rPr>
        <w:t>]،</w:t>
      </w:r>
      <w:r w:rsidR="00E26450">
        <w:rPr>
          <w:rFonts w:hint="cs"/>
          <w:rtl/>
        </w:rPr>
        <w:t xml:space="preserve"> فالآية ظاهرة الدلالة في أنهم يعتقدون أنها تحقق لهم العز</w:t>
      </w:r>
      <w:r>
        <w:rPr>
          <w:rFonts w:hint="cs"/>
          <w:rtl/>
        </w:rPr>
        <w:t xml:space="preserve">، </w:t>
      </w:r>
      <w:r w:rsidR="00E26450">
        <w:rPr>
          <w:rFonts w:hint="cs"/>
          <w:rtl/>
        </w:rPr>
        <w:t xml:space="preserve">وقوله تعالى </w:t>
      </w:r>
      <w:r>
        <w:rPr>
          <w:rFonts w:hint="cs"/>
          <w:rtl/>
        </w:rPr>
        <w:t>{</w:t>
      </w:r>
      <w:r w:rsidR="00E26450">
        <w:rPr>
          <w:rFonts w:hint="cs"/>
          <w:rtl/>
        </w:rPr>
        <w:t>وَاتَّخَذُوا مِنْ دُونِ اللَّهِ آلِهَةً لَعَلَّهُمْ يُنْصَرُونَ</w:t>
      </w:r>
      <w:r>
        <w:rPr>
          <w:rFonts w:hint="cs"/>
          <w:rtl/>
        </w:rPr>
        <w:t>}[</w:t>
      </w:r>
      <w:r w:rsidR="00E26450">
        <w:rPr>
          <w:rFonts w:hint="cs"/>
          <w:rtl/>
        </w:rPr>
        <w:t>يس</w:t>
      </w:r>
      <w:r>
        <w:rPr>
          <w:rFonts w:hint="cs"/>
          <w:rtl/>
        </w:rPr>
        <w:t>:</w:t>
      </w:r>
      <w:r w:rsidR="00E26450">
        <w:rPr>
          <w:rFonts w:hint="cs"/>
          <w:rtl/>
        </w:rPr>
        <w:t xml:space="preserve"> 74</w:t>
      </w:r>
      <w:r>
        <w:rPr>
          <w:rFonts w:hint="cs"/>
          <w:rtl/>
        </w:rPr>
        <w:t>]،</w:t>
      </w:r>
      <w:r w:rsidR="00E26450">
        <w:rPr>
          <w:rFonts w:hint="cs"/>
          <w:rtl/>
        </w:rPr>
        <w:t xml:space="preserve"> والآية ظاهرة الدلالة في أنهم يعتقدون أنها تحقق لهم النصر</w:t>
      </w:r>
      <w:r>
        <w:rPr>
          <w:rFonts w:hint="cs"/>
          <w:rtl/>
        </w:rPr>
        <w:t>،</w:t>
      </w:r>
      <w:r w:rsidR="00E26450">
        <w:rPr>
          <w:rFonts w:hint="cs"/>
          <w:rtl/>
        </w:rPr>
        <w:t xml:space="preserve"> وقوله تعالى </w:t>
      </w:r>
      <w:r>
        <w:rPr>
          <w:rFonts w:hint="cs"/>
          <w:rtl/>
        </w:rPr>
        <w:t>{</w:t>
      </w:r>
      <w:r w:rsidR="00E26450">
        <w:rPr>
          <w:rFonts w:hint="cs"/>
          <w:rtl/>
        </w:rPr>
        <w:t>إِنْ نَقُولُ إِلَّا اعْتَرَاكَ بَعْضُ آلِهَتِنَا بِسُوءٍ</w:t>
      </w:r>
      <w:r>
        <w:rPr>
          <w:rFonts w:hint="cs"/>
          <w:rtl/>
        </w:rPr>
        <w:t>}[</w:t>
      </w:r>
      <w:r w:rsidR="00E26450">
        <w:rPr>
          <w:rFonts w:hint="cs"/>
          <w:rtl/>
        </w:rPr>
        <w:t>سورة هود</w:t>
      </w:r>
      <w:r>
        <w:rPr>
          <w:rFonts w:hint="cs"/>
          <w:rtl/>
        </w:rPr>
        <w:t>]</w:t>
      </w:r>
      <w:r w:rsidR="00E26450">
        <w:rPr>
          <w:rFonts w:hint="cs"/>
          <w:rtl/>
        </w:rPr>
        <w:t xml:space="preserve"> وهذا معتقد المشركين على مر الأزمان يعتقدون أن أصنامهم تحقق لهم الحماية وأن لها القدرة على إلحاق السوء والضرر بمن يكفر بها ويذكرها بسوء</w:t>
      </w:r>
      <w:r>
        <w:rPr>
          <w:rFonts w:hint="cs"/>
          <w:rtl/>
        </w:rPr>
        <w:t>،</w:t>
      </w:r>
      <w:r w:rsidR="00E26450">
        <w:rPr>
          <w:rFonts w:hint="cs"/>
          <w:rtl/>
        </w:rPr>
        <w:t xml:space="preserve"> وعلى ذلك فهم مشركون في الربوبية باعتقاد بعض مفرداتها وصرفها لمعبوداتهم مع الله</w:t>
      </w:r>
      <w:r>
        <w:rPr>
          <w:rFonts w:hint="cs"/>
          <w:rtl/>
        </w:rPr>
        <w:t>،</w:t>
      </w:r>
      <w:r w:rsidR="00E26450">
        <w:rPr>
          <w:rFonts w:hint="cs"/>
          <w:rtl/>
        </w:rPr>
        <w:t xml:space="preserve"> </w:t>
      </w:r>
      <w:r>
        <w:rPr>
          <w:rFonts w:hint="cs"/>
          <w:rtl/>
        </w:rPr>
        <w:t>{</w:t>
      </w:r>
      <w:r w:rsidR="00E26450">
        <w:rPr>
          <w:rFonts w:hint="cs"/>
          <w:rtl/>
        </w:rPr>
        <w:t>مَا نَعْبُدُهُمْ إِلَّا لِيُقَرِّبُونَا إِلَى اللَّهِ زُلْفي</w:t>
      </w:r>
      <w:r>
        <w:rPr>
          <w:rFonts w:hint="cs"/>
          <w:rtl/>
        </w:rPr>
        <w:t>}</w:t>
      </w:r>
      <w:r w:rsidR="00E26450">
        <w:rPr>
          <w:rFonts w:hint="cs"/>
          <w:rtl/>
        </w:rPr>
        <w:t xml:space="preserve"> </w:t>
      </w:r>
      <w:r w:rsidR="00E26450">
        <w:rPr>
          <w:rFonts w:hint="cs"/>
          <w:rtl/>
          <w:lang w:bidi="ar-KW"/>
        </w:rPr>
        <w:t>ويستفاد من الآية</w:t>
      </w:r>
      <w:r>
        <w:rPr>
          <w:rFonts w:hint="cs"/>
          <w:rtl/>
          <w:lang w:bidi="ar-KW"/>
        </w:rPr>
        <w:t>:</w:t>
      </w:r>
      <w:r w:rsidR="00E26450">
        <w:rPr>
          <w:rFonts w:hint="cs"/>
          <w:rtl/>
          <w:lang w:bidi="ar-KW"/>
        </w:rPr>
        <w:t xml:space="preserve"> أنهم أقروا بعبادة أصنامهم وهو شرك في العبودية والألوهية </w:t>
      </w:r>
      <w:r>
        <w:rPr>
          <w:rFonts w:hint="cs"/>
          <w:rtl/>
          <w:lang w:bidi="ar-KW"/>
        </w:rPr>
        <w:t>(</w:t>
      </w:r>
      <w:r w:rsidR="00E26450">
        <w:rPr>
          <w:rFonts w:hint="cs"/>
          <w:rtl/>
          <w:lang w:bidi="ar-KW"/>
        </w:rPr>
        <w:t>ما نعبدهم</w:t>
      </w:r>
      <w:r>
        <w:rPr>
          <w:rFonts w:hint="cs"/>
          <w:rtl/>
          <w:lang w:bidi="ar-KW"/>
        </w:rPr>
        <w:t>)،</w:t>
      </w:r>
      <w:r w:rsidR="00E26450">
        <w:rPr>
          <w:rFonts w:hint="cs"/>
          <w:rtl/>
          <w:lang w:bidi="ar-KW"/>
        </w:rPr>
        <w:t xml:space="preserve"> وأنهم زعموا أن عبادتهم للأصنام من أجل أن تقربهم إلى الله</w:t>
      </w:r>
      <w:r>
        <w:rPr>
          <w:rFonts w:hint="cs"/>
          <w:rtl/>
          <w:lang w:bidi="ar-KW"/>
        </w:rPr>
        <w:t>،</w:t>
      </w:r>
      <w:r w:rsidR="00E26450">
        <w:rPr>
          <w:rFonts w:hint="cs"/>
          <w:rtl/>
          <w:lang w:bidi="ar-KW"/>
        </w:rPr>
        <w:t xml:space="preserve"> ويستفاد كذلك كذب دعواهم في أنهم ما عبدوها إلا لتقربهم إلى الله زلفي</w:t>
      </w:r>
      <w:r>
        <w:rPr>
          <w:rFonts w:hint="cs"/>
          <w:rtl/>
          <w:lang w:bidi="ar-KW"/>
        </w:rPr>
        <w:t>،</w:t>
      </w:r>
      <w:r w:rsidR="00E26450">
        <w:rPr>
          <w:rFonts w:hint="cs"/>
          <w:rtl/>
          <w:lang w:bidi="ar-KW"/>
        </w:rPr>
        <w:t xml:space="preserve"> بدليل رد الله تعالى عليهم بقوله في خاتمة الآية </w:t>
      </w:r>
      <w:r>
        <w:rPr>
          <w:rFonts w:hint="cs"/>
          <w:rtl/>
          <w:lang w:bidi="ar-KW"/>
        </w:rPr>
        <w:t>{</w:t>
      </w:r>
      <w:r w:rsidR="00E26450">
        <w:rPr>
          <w:rFonts w:hint="cs"/>
          <w:rtl/>
        </w:rPr>
        <w:t>إِنَّ اللَّهَ لَا يَهْدِي مَنْ هُوَ كَاذِبٌ كَفَّارٌ</w:t>
      </w:r>
      <w:r>
        <w:rPr>
          <w:rFonts w:hint="cs"/>
          <w:rtl/>
        </w:rPr>
        <w:t>}</w:t>
      </w:r>
      <w:r>
        <w:rPr>
          <w:rFonts w:hint="cs"/>
          <w:rtl/>
          <w:lang w:bidi="ar-KW"/>
        </w:rPr>
        <w:t>،</w:t>
      </w:r>
      <w:r w:rsidR="00E26450">
        <w:rPr>
          <w:rFonts w:hint="cs"/>
          <w:rtl/>
          <w:lang w:bidi="ar-KW"/>
        </w:rPr>
        <w:t xml:space="preserve"> وكذبهم مفاده أنهم يعبدونها لأنهم يعتقدون أنها تنصرهم وتعزهم وتحميهم وتعتري أعدائها بسوء وضر</w:t>
      </w:r>
      <w:r>
        <w:rPr>
          <w:rFonts w:hint="cs"/>
          <w:rtl/>
          <w:lang w:bidi="ar-KW"/>
        </w:rPr>
        <w:t>،</w:t>
      </w:r>
      <w:r w:rsidR="00E26450">
        <w:rPr>
          <w:rFonts w:hint="cs"/>
          <w:rtl/>
          <w:lang w:bidi="ar-KW"/>
        </w:rPr>
        <w:t xml:space="preserve"> وهذا كله من أعظم الشرك في ربوبية الله تعالى وإلهيته لعباده</w:t>
      </w:r>
      <w:r>
        <w:rPr>
          <w:rFonts w:hint="cs"/>
          <w:rtl/>
          <w:lang w:bidi="ar-KW"/>
        </w:rPr>
        <w:t>،</w:t>
      </w:r>
      <w:r w:rsidR="00E26450">
        <w:rPr>
          <w:rFonts w:hint="cs"/>
          <w:rtl/>
          <w:lang w:bidi="ar-KW"/>
        </w:rPr>
        <w:t xml:space="preserve"> وفي الحديث </w:t>
      </w:r>
      <w:r>
        <w:rPr>
          <w:rFonts w:hint="cs"/>
          <w:rtl/>
          <w:lang w:bidi="ar-KW"/>
        </w:rPr>
        <w:t>(</w:t>
      </w:r>
      <w:r w:rsidR="00E26450">
        <w:rPr>
          <w:rFonts w:hint="cs"/>
          <w:rtl/>
          <w:lang w:bidi="ar-KW"/>
        </w:rPr>
        <w:t>أنا أغنى الأغنياء عن الشرك</w:t>
      </w:r>
      <w:r>
        <w:rPr>
          <w:rFonts w:hint="cs"/>
          <w:rtl/>
          <w:lang w:bidi="ar-KW"/>
        </w:rPr>
        <w:t>)،</w:t>
      </w:r>
      <w:r w:rsidR="00E26450">
        <w:rPr>
          <w:rFonts w:hint="cs"/>
          <w:rtl/>
          <w:lang w:bidi="ar-KW"/>
        </w:rPr>
        <w:t xml:space="preserve"> وقوله تعالى</w:t>
      </w:r>
      <w:r>
        <w:rPr>
          <w:rFonts w:hint="cs"/>
          <w:rtl/>
          <w:lang w:bidi="ar-KW"/>
        </w:rPr>
        <w:t>:</w:t>
      </w:r>
      <w:r w:rsidR="00E26450">
        <w:rPr>
          <w:rFonts w:hint="cs"/>
          <w:rtl/>
          <w:lang w:bidi="ar-KW"/>
        </w:rPr>
        <w:t xml:space="preserve"> </w:t>
      </w:r>
      <w:r>
        <w:rPr>
          <w:rFonts w:hint="cs"/>
          <w:rtl/>
          <w:lang w:bidi="ar-KW"/>
        </w:rPr>
        <w:t>{</w:t>
      </w:r>
      <w:r w:rsidR="00E26450">
        <w:rPr>
          <w:rFonts w:hint="cs"/>
          <w:rtl/>
        </w:rPr>
        <w:t>كَاذِبٌ كَفَّارٌ</w:t>
      </w:r>
      <w:r>
        <w:rPr>
          <w:rFonts w:hint="cs"/>
          <w:rtl/>
        </w:rPr>
        <w:t>}</w:t>
      </w:r>
      <w:r w:rsidR="00E26450">
        <w:rPr>
          <w:rFonts w:hint="cs"/>
          <w:rtl/>
          <w:lang w:bidi="ar-KW"/>
        </w:rPr>
        <w:t xml:space="preserve"> صيغة مبالغة من كافر لأنهم كفروا بربوبية الله وألوهيته</w:t>
      </w:r>
      <w:r>
        <w:rPr>
          <w:rFonts w:hint="cs"/>
          <w:rtl/>
          <w:lang w:bidi="ar-KW"/>
        </w:rPr>
        <w:t xml:space="preserve"> </w:t>
      </w:r>
      <w:r w:rsidR="00E26450">
        <w:rPr>
          <w:rFonts w:hint="cs"/>
          <w:rtl/>
          <w:lang w:bidi="ar-KW"/>
        </w:rPr>
        <w:t>وكذبوا على الله ورسوله</w:t>
      </w:r>
      <w:r>
        <w:rPr>
          <w:rFonts w:hint="cs"/>
          <w:rtl/>
          <w:lang w:bidi="ar-KW"/>
        </w:rPr>
        <w:t>،</w:t>
      </w:r>
      <w:r w:rsidR="00E26450">
        <w:rPr>
          <w:rFonts w:hint="cs"/>
          <w:rtl/>
          <w:lang w:bidi="ar-KW"/>
        </w:rPr>
        <w:t xml:space="preserve"> </w:t>
      </w:r>
      <w:r>
        <w:rPr>
          <w:rFonts w:hint="cs"/>
          <w:bCs/>
          <w:rtl/>
        </w:rPr>
        <w:t>(</w:t>
      </w:r>
      <w:r w:rsidR="00E26450">
        <w:rPr>
          <w:rFonts w:hint="cs"/>
          <w:bCs/>
          <w:rtl/>
        </w:rPr>
        <w:t>ث</w:t>
      </w:r>
      <w:r>
        <w:rPr>
          <w:rFonts w:hint="cs"/>
          <w:bCs/>
          <w:rtl/>
        </w:rPr>
        <w:t>)</w:t>
      </w:r>
      <w:r w:rsidR="00E26450">
        <w:rPr>
          <w:rFonts w:hint="cs"/>
          <w:bCs/>
          <w:rtl/>
        </w:rPr>
        <w:t xml:space="preserve"> و</w:t>
      </w:r>
      <w:r w:rsidR="00E26450">
        <w:rPr>
          <w:rFonts w:hint="cs"/>
          <w:b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Pr>
          <w:rFonts w:hint="cs"/>
          <w:rtl/>
          <w:lang w:bidi="ar-KW"/>
        </w:rPr>
        <w:t>،</w:t>
      </w:r>
      <w:r w:rsidR="00E26450">
        <w:rPr>
          <w:rFonts w:hint="cs"/>
          <w:rtl/>
          <w:lang w:bidi="ar-KW"/>
        </w:rPr>
        <w:t xml:space="preserve"> وليس المقصد من الدعاء إلى تحقيق تلك المسائل هو الانتصار لرأي فقهي على حساب آخر</w:t>
      </w:r>
      <w:r>
        <w:rPr>
          <w:rFonts w:hint="cs"/>
          <w:rtl/>
          <w:lang w:bidi="ar-KW"/>
        </w:rPr>
        <w:t>،</w:t>
      </w:r>
      <w:r w:rsidR="00E26450">
        <w:rPr>
          <w:rFonts w:hint="cs"/>
          <w:rtl/>
          <w:lang w:bidi="ar-KW"/>
        </w:rPr>
        <w:t xml:space="preserve"> وليس هو من قبيل تهوين ما فعله الجهلاء من بناء المساجد على القبور</w:t>
      </w:r>
      <w:r>
        <w:rPr>
          <w:rFonts w:hint="cs"/>
          <w:rtl/>
          <w:lang w:bidi="ar-KW"/>
        </w:rPr>
        <w:t>،</w:t>
      </w:r>
      <w:r w:rsidR="00E26450">
        <w:rPr>
          <w:rFonts w:hint="cs"/>
          <w:rtl/>
          <w:lang w:bidi="ar-KW"/>
        </w:rPr>
        <w:t xml:space="preserve"> وما يفعلونه عند مقابر الصالحين</w:t>
      </w:r>
      <w:r>
        <w:rPr>
          <w:rFonts w:hint="cs"/>
          <w:rtl/>
          <w:lang w:bidi="ar-KW"/>
        </w:rPr>
        <w:t>،</w:t>
      </w:r>
      <w:r w:rsidR="00E26450">
        <w:rPr>
          <w:rFonts w:hint="cs"/>
          <w:rtl/>
          <w:lang w:bidi="ar-KW"/>
        </w:rPr>
        <w:t xml:space="preserve"> فإن المساجد بيوت الله تعالى في الأرض</w:t>
      </w:r>
      <w:r>
        <w:rPr>
          <w:rFonts w:hint="cs"/>
          <w:rtl/>
          <w:lang w:bidi="ar-KW"/>
        </w:rPr>
        <w:t>،</w:t>
      </w:r>
      <w:r w:rsidR="00E26450">
        <w:rPr>
          <w:rFonts w:hint="cs"/>
          <w:rtl/>
          <w:lang w:bidi="ar-KW"/>
        </w:rPr>
        <w:t xml:space="preserve"> وهي دور العبادة والطاعة والصلاة</w:t>
      </w:r>
      <w:r>
        <w:rPr>
          <w:rFonts w:hint="cs"/>
          <w:rtl/>
          <w:lang w:bidi="ar-KW"/>
        </w:rPr>
        <w:t>،</w:t>
      </w:r>
      <w:r w:rsidR="00E26450">
        <w:rPr>
          <w:rFonts w:hint="cs"/>
          <w:rtl/>
          <w:lang w:bidi="ar-KW"/>
        </w:rPr>
        <w:t xml:space="preserve"> ولابد من تنزيهها عن أفعال الجاهلين وغلو المغالين وتسيب المستهترين</w:t>
      </w:r>
      <w:r>
        <w:rPr>
          <w:rFonts w:hint="cs"/>
          <w:rtl/>
          <w:lang w:bidi="ar-KW"/>
        </w:rPr>
        <w:t>،</w:t>
      </w:r>
      <w:r w:rsidR="00E26450">
        <w:rPr>
          <w:rFonts w:hint="cs"/>
          <w:rtl/>
          <w:lang w:bidi="ar-KW"/>
        </w:rPr>
        <w:t xml:space="preserve"> وإنما المقصد الأساس من ذلك هو بيان أنّ هذه المسائل تتبع الفقه ولا تتبع التوحيد</w:t>
      </w:r>
      <w:r>
        <w:rPr>
          <w:rFonts w:hint="cs"/>
          <w:rtl/>
          <w:lang w:bidi="ar-KW"/>
        </w:rPr>
        <w:t>،</w:t>
      </w:r>
      <w:r w:rsidR="00E26450">
        <w:rPr>
          <w:rFonts w:hint="cs"/>
          <w:rtl/>
          <w:lang w:bidi="ar-KW"/>
        </w:rPr>
        <w:t xml:space="preserve"> وتتبع السنّة والبدعة ولا تتبع الشرك والتوحيد</w:t>
      </w:r>
      <w:r>
        <w:rPr>
          <w:rFonts w:hint="cs"/>
          <w:rtl/>
          <w:lang w:bidi="ar-KW"/>
        </w:rPr>
        <w:t>،</w:t>
      </w:r>
      <w:r w:rsidR="00E26450">
        <w:rPr>
          <w:rFonts w:hint="cs"/>
          <w:rtl/>
          <w:lang w:bidi="ar-KW"/>
        </w:rPr>
        <w:t xml:space="preserve"> وتتبع الصواب والخطأ ولا تتبع الإيمان والكفر لأنّ المسلمين - على مر عصور الإسلام - مهما بلغ الجهل منهم مبلغه</w:t>
      </w:r>
      <w:r>
        <w:rPr>
          <w:rFonts w:hint="cs"/>
          <w:rtl/>
          <w:lang w:bidi="ar-KW"/>
        </w:rPr>
        <w:t>،</w:t>
      </w:r>
      <w:r w:rsidR="00E26450">
        <w:rPr>
          <w:rFonts w:hint="cs"/>
          <w:rtl/>
          <w:lang w:bidi="ar-KW"/>
        </w:rPr>
        <w:t xml:space="preserve"> فلم يعبدوا إلا الله ولم يصرفوا العبادة إلا إلى الله</w:t>
      </w:r>
      <w:r>
        <w:rPr>
          <w:rFonts w:hint="cs"/>
          <w:rtl/>
          <w:lang w:bidi="ar-KW"/>
        </w:rPr>
        <w:t>،</w:t>
      </w:r>
      <w:r w:rsidR="00E26450">
        <w:rPr>
          <w:rFonts w:hint="cs"/>
          <w:rtl/>
          <w:lang w:bidi="ar-KW"/>
        </w:rPr>
        <w:t xml:space="preserve"> كيف وشعار هم هو </w:t>
      </w:r>
      <w:r>
        <w:rPr>
          <w:rFonts w:hint="cs"/>
          <w:rtl/>
          <w:lang w:bidi="ar-KW"/>
        </w:rPr>
        <w:t>(</w:t>
      </w:r>
      <w:r w:rsidR="00E26450">
        <w:rPr>
          <w:rFonts w:hint="cs"/>
          <w:rtl/>
          <w:lang w:bidi="ar-KW"/>
        </w:rPr>
        <w:t>لا إله إلا الله</w:t>
      </w:r>
      <w:r>
        <w:rPr>
          <w:rFonts w:hint="cs"/>
          <w:rtl/>
          <w:lang w:bidi="ar-KW"/>
        </w:rPr>
        <w:t>)،</w:t>
      </w:r>
      <w:r w:rsidR="00E26450">
        <w:rPr>
          <w:rFonts w:hint="cs"/>
          <w:rtl/>
          <w:lang w:bidi="ar-KW"/>
        </w:rPr>
        <w:t xml:space="preserve"> ومن ثم تهذيب مسائل التوحيد والشرك</w:t>
      </w:r>
      <w:r>
        <w:rPr>
          <w:rFonts w:hint="cs"/>
          <w:rtl/>
          <w:lang w:bidi="ar-KW"/>
        </w:rPr>
        <w:t>،</w:t>
      </w:r>
      <w:r w:rsidR="00E26450">
        <w:rPr>
          <w:rFonts w:hint="cs"/>
          <w:rtl/>
          <w:lang w:bidi="ar-KW"/>
        </w:rPr>
        <w:t xml:space="preserve"> فلا يشوبها شائبة الغلو والجفاء</w:t>
      </w:r>
      <w:r>
        <w:rPr>
          <w:rFonts w:hint="cs"/>
          <w:rtl/>
          <w:lang w:bidi="ar-KW"/>
        </w:rPr>
        <w:t>،</w:t>
      </w:r>
      <w:r w:rsidR="00E26450">
        <w:rPr>
          <w:rFonts w:hint="cs"/>
          <w:rtl/>
          <w:lang w:bidi="ar-KW"/>
        </w:rPr>
        <w:t xml:space="preserve"> واتهام المسلمين بالشرك الأكبر وهم منه برآء</w:t>
      </w:r>
      <w:r>
        <w:rPr>
          <w:rFonts w:hint="cs"/>
          <w:rtl/>
          <w:lang w:bidi="ar-KW"/>
        </w:rPr>
        <w:t>،</w:t>
      </w:r>
      <w:r w:rsidR="00E26450">
        <w:rPr>
          <w:rFonts w:hint="cs"/>
          <w:rtl/>
          <w:lang w:bidi="ar-KW"/>
        </w:rPr>
        <w:t xml:space="preserve"> فعلاج الخلل لا يكون بالخلل</w:t>
      </w:r>
      <w:r>
        <w:rPr>
          <w:rFonts w:hint="cs"/>
          <w:rtl/>
          <w:lang w:bidi="ar-KW"/>
        </w:rPr>
        <w:t>،</w:t>
      </w:r>
      <w:r w:rsidR="00E26450">
        <w:rPr>
          <w:rFonts w:hint="cs"/>
          <w:rtl/>
          <w:lang w:bidi="ar-KW"/>
        </w:rPr>
        <w:t xml:space="preserve"> وعلاج </w:t>
      </w:r>
      <w:r w:rsidR="00E26450">
        <w:rPr>
          <w:rFonts w:hint="cs"/>
          <w:rtl/>
          <w:lang w:bidi="ar-KW"/>
        </w:rPr>
        <w:lastRenderedPageBreak/>
        <w:t>الخطأ لا يكون بالخطأ</w:t>
      </w:r>
      <w:r>
        <w:rPr>
          <w:rFonts w:hint="cs"/>
          <w:rtl/>
          <w:lang w:bidi="ar-KW"/>
        </w:rPr>
        <w:t>،</w:t>
      </w:r>
      <w:r w:rsidR="00E26450">
        <w:rPr>
          <w:rFonts w:hint="cs"/>
          <w:rtl/>
          <w:lang w:bidi="ar-KW"/>
        </w:rPr>
        <w:t xml:space="preserve"> وعلاج التفريط لا يكون بالإفراط</w:t>
      </w:r>
      <w:r>
        <w:rPr>
          <w:rFonts w:hint="cs"/>
          <w:rtl/>
          <w:lang w:bidi="ar-KW"/>
        </w:rPr>
        <w:t>،</w:t>
      </w:r>
      <w:r w:rsidR="00E26450">
        <w:rPr>
          <w:rFonts w:hint="cs"/>
          <w:rtl/>
          <w:lang w:bidi="ar-KW"/>
        </w:rPr>
        <w:t xml:space="preserve"> ودين الله تعالى عدل بين ظلمين</w:t>
      </w:r>
      <w:r>
        <w:rPr>
          <w:rFonts w:hint="cs"/>
          <w:rtl/>
          <w:lang w:bidi="ar-KW"/>
        </w:rPr>
        <w:t>،</w:t>
      </w:r>
      <w:r w:rsidR="00E26450">
        <w:rPr>
          <w:rFonts w:hint="cs"/>
          <w:rtl/>
          <w:lang w:bidi="ar-KW"/>
        </w:rPr>
        <w:t xml:space="preserve"> ووسط بين طرفين</w:t>
      </w:r>
      <w:r>
        <w:rPr>
          <w:rFonts w:hint="cs"/>
          <w:rtl/>
          <w:lang w:bidi="ar-KW"/>
        </w:rPr>
        <w:t>،</w:t>
      </w:r>
      <w:r w:rsidR="00E26450">
        <w:rPr>
          <w:rFonts w:hint="cs"/>
          <w:rtl/>
          <w:lang w:bidi="ar-KW"/>
        </w:rPr>
        <w:t xml:space="preserve"> </w:t>
      </w:r>
      <w:r>
        <w:rPr>
          <w:rFonts w:hint="cs"/>
          <w:bCs/>
          <w:rtl/>
          <w:lang w:bidi="ar-KW"/>
        </w:rPr>
        <w:t>(</w:t>
      </w:r>
      <w:r w:rsidR="00E26450">
        <w:rPr>
          <w:rFonts w:hint="cs"/>
          <w:bCs/>
          <w:rtl/>
          <w:lang w:bidi="ar-KW"/>
        </w:rPr>
        <w:t>ج</w:t>
      </w:r>
      <w:r>
        <w:rPr>
          <w:rFonts w:hint="cs"/>
          <w:bCs/>
          <w:rtl/>
          <w:lang w:bidi="ar-KW"/>
        </w:rPr>
        <w:t>)</w:t>
      </w:r>
      <w:r w:rsidR="00E26450">
        <w:rPr>
          <w:rFonts w:hint="cs"/>
          <w:bCs/>
          <w:rtl/>
          <w:lang w:bidi="ar-KW"/>
        </w:rPr>
        <w:t xml:space="preserve"> و</w:t>
      </w:r>
      <w:r w:rsidR="00E26450">
        <w:rPr>
          <w:rFonts w:hint="cs"/>
          <w:bCs/>
          <w:rtl/>
        </w:rPr>
        <w:t>الخطأ في الهجوم على علم التصوف برمته</w:t>
      </w:r>
      <w:r>
        <w:rPr>
          <w:rFonts w:hint="cs"/>
          <w:bCs/>
          <w:rtl/>
        </w:rPr>
        <w:t>،</w:t>
      </w:r>
      <w:r w:rsidR="00E26450">
        <w:rPr>
          <w:rFonts w:hint="cs"/>
          <w:bCs/>
          <w:rtl/>
        </w:rPr>
        <w:t xml:space="preserve"> بحسنه وسيئه</w:t>
      </w:r>
      <w:r>
        <w:rPr>
          <w:rFonts w:hint="cs"/>
          <w:bCs/>
          <w:rtl/>
        </w:rPr>
        <w:t>،</w:t>
      </w:r>
      <w:r w:rsidR="00E26450">
        <w:rPr>
          <w:rFonts w:hint="cs"/>
          <w:bCs/>
          <w:rtl/>
        </w:rPr>
        <w:t xml:space="preserve"> واعلان الحرب على أهله واستحلال حرماتهم لمسائل لا تبلغ بهم هذا الحال أبدا</w:t>
      </w:r>
      <w:r>
        <w:rPr>
          <w:rFonts w:hint="cs"/>
          <w:bCs/>
          <w:rtl/>
        </w:rPr>
        <w:t>،</w:t>
      </w:r>
      <w:r w:rsidR="00E26450">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Pr>
          <w:rFonts w:hint="cs"/>
          <w:rtl/>
        </w:rPr>
        <w:t>،</w:t>
      </w:r>
      <w:r w:rsidR="00E26450">
        <w:rPr>
          <w:rFonts w:hint="cs"/>
          <w:rtl/>
        </w:rPr>
        <w:t xml:space="preserve"> وقد كان الإمام ابن تيمية يفصل في مسائل التصوف</w:t>
      </w:r>
      <w:r>
        <w:rPr>
          <w:rFonts w:hint="cs"/>
          <w:rtl/>
        </w:rPr>
        <w:t>،</w:t>
      </w:r>
      <w:r w:rsidR="00E26450">
        <w:rPr>
          <w:rFonts w:hint="cs"/>
          <w:rtl/>
        </w:rPr>
        <w:t xml:space="preserve"> وجعلهم طوائف منهم الصديقون والأولياء</w:t>
      </w:r>
      <w:r>
        <w:rPr>
          <w:rFonts w:hint="cs"/>
          <w:rtl/>
        </w:rPr>
        <w:t>،</w:t>
      </w:r>
      <w:r w:rsidR="00E26450">
        <w:rPr>
          <w:rFonts w:hint="cs"/>
          <w:rtl/>
        </w:rPr>
        <w:t xml:space="preserve"> ومنهم الأدعياء المرتزقة</w:t>
      </w:r>
      <w:r>
        <w:rPr>
          <w:rFonts w:hint="cs"/>
          <w:rtl/>
        </w:rPr>
        <w:t>،</w:t>
      </w:r>
      <w:r w:rsidR="00E26450">
        <w:rPr>
          <w:rFonts w:hint="cs"/>
          <w:rtl/>
        </w:rPr>
        <w:t xml:space="preserve"> ومنهم أهل الجهل والخرافة</w:t>
      </w:r>
      <w:r>
        <w:rPr>
          <w:rFonts w:hint="cs"/>
          <w:rtl/>
        </w:rPr>
        <w:t>،</w:t>
      </w:r>
      <w:r w:rsidR="00E26450">
        <w:rPr>
          <w:rFonts w:hint="cs"/>
          <w:rtl/>
        </w:rPr>
        <w:t xml:space="preserve"> ومنهم أهل البدعة والضلالة</w:t>
      </w:r>
      <w:r>
        <w:rPr>
          <w:rFonts w:hint="cs"/>
          <w:rtl/>
        </w:rPr>
        <w:t>،</w:t>
      </w:r>
      <w:r w:rsidR="00E26450">
        <w:rPr>
          <w:rFonts w:hint="cs"/>
          <w:rtl/>
        </w:rPr>
        <w:t xml:space="preserve"> ولكن الشيخ محمد ابن عبد الوهاب لم يفصّل وإنما</w:t>
      </w:r>
      <w:r>
        <w:rPr>
          <w:rFonts w:hint="cs"/>
          <w:rtl/>
        </w:rPr>
        <w:t xml:space="preserve"> </w:t>
      </w:r>
      <w:r w:rsidR="00E26450">
        <w:rPr>
          <w:rFonts w:hint="cs"/>
          <w:rtl/>
        </w:rPr>
        <w:t>اعتبر التصوف برمته ضلال ينبغي أن يُزال</w:t>
      </w:r>
      <w:r>
        <w:rPr>
          <w:rFonts w:hint="cs"/>
          <w:rtl/>
        </w:rPr>
        <w:t>،</w:t>
      </w:r>
      <w:r w:rsidR="00E26450">
        <w:rPr>
          <w:rFonts w:hint="cs"/>
          <w:rtl/>
        </w:rPr>
        <w:t xml:space="preserve"> مع أنّ السبب الاساس الذي أُنشأ من أجله التصوف هو تزكية الباطن</w:t>
      </w:r>
      <w:r>
        <w:rPr>
          <w:rFonts w:hint="cs"/>
          <w:rtl/>
        </w:rPr>
        <w:t>،</w:t>
      </w:r>
      <w:r w:rsidR="00E26450">
        <w:rPr>
          <w:rFonts w:hint="cs"/>
          <w:rtl/>
        </w:rPr>
        <w:t xml:space="preserve"> وقد كان العلم المتخصص في إصلاح القلب وسلامته وتزكيته</w:t>
      </w:r>
      <w:r>
        <w:rPr>
          <w:rFonts w:hint="cs"/>
          <w:rtl/>
        </w:rPr>
        <w:t>،</w:t>
      </w:r>
      <w:r w:rsidR="00E26450">
        <w:rPr>
          <w:rFonts w:hint="cs"/>
          <w:rtl/>
        </w:rPr>
        <w:t xml:space="preserve"> وتخليته عن صفاته الذميمة</w:t>
      </w:r>
      <w:r>
        <w:rPr>
          <w:rFonts w:hint="cs"/>
          <w:rtl/>
        </w:rPr>
        <w:t>،</w:t>
      </w:r>
      <w:r w:rsidR="00E26450">
        <w:rPr>
          <w:rFonts w:hint="cs"/>
          <w:rtl/>
        </w:rPr>
        <w:t xml:space="preserve"> وتحليته بعظيم الآداب والأخلاق</w:t>
      </w:r>
      <w:r>
        <w:rPr>
          <w:rFonts w:hint="cs"/>
          <w:rtl/>
        </w:rPr>
        <w:t xml:space="preserve">، </w:t>
      </w:r>
      <w:r w:rsidR="00E26450">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Pr>
          <w:rFonts w:hint="cs"/>
          <w:rtl/>
        </w:rPr>
        <w:t>،</w:t>
      </w:r>
      <w:r w:rsidR="00E26450">
        <w:rPr>
          <w:rFonts w:hint="cs"/>
          <w:rtl/>
        </w:rPr>
        <w:t xml:space="preserve"> والتصوف هو العلم الذي اختص بمعالجة هذه الأمراض القلبية والعمل على تزكية النفوس والتخلص من صفاتها الناقصة الذميمة</w:t>
      </w:r>
      <w:r>
        <w:rPr>
          <w:rFonts w:hint="cs"/>
          <w:rtl/>
        </w:rPr>
        <w:t>،</w:t>
      </w:r>
      <w:r w:rsidR="00E26450">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Pr>
          <w:rFonts w:hint="cs"/>
          <w:rtl/>
        </w:rPr>
        <w:t>،</w:t>
      </w:r>
      <w:r w:rsidR="00E26450">
        <w:rPr>
          <w:rFonts w:hint="cs"/>
          <w:rtl/>
        </w:rPr>
        <w:t xml:space="preserve"> وقد كان السادة الصوفية الحقة هم العلماء العاملون الصادقون والمرشدون المربون والعارفون بمناهج التربية والإحسان</w:t>
      </w:r>
      <w:r>
        <w:rPr>
          <w:rFonts w:hint="cs"/>
          <w:rtl/>
        </w:rPr>
        <w:t>،</w:t>
      </w:r>
      <w:r w:rsidR="00E26450">
        <w:rPr>
          <w:rFonts w:hint="cs"/>
          <w:rtl/>
        </w:rPr>
        <w:t xml:space="preserve"> وبالتالي فإن </w:t>
      </w:r>
      <w:r w:rsidR="00E26450">
        <w:rPr>
          <w:rFonts w:eastAsia="Times New Roman" w:hint="cs"/>
          <w:rtl/>
        </w:rPr>
        <w:t>إلصاق كل التهم بالصوفية دون تفريق ودون مبالاة بما دس على بعضهم</w:t>
      </w:r>
      <w:r>
        <w:rPr>
          <w:rFonts w:eastAsia="Times New Roman" w:hint="cs"/>
          <w:rtl/>
        </w:rPr>
        <w:t>،</w:t>
      </w:r>
      <w:r w:rsidR="00E26450">
        <w:rPr>
          <w:rFonts w:eastAsia="Times New Roman" w:hint="cs"/>
          <w:rtl/>
        </w:rPr>
        <w:t xml:space="preserve"> أو قالها بعضهم في ساعة ذهول لا يقصدها</w:t>
      </w:r>
      <w:r>
        <w:rPr>
          <w:rFonts w:eastAsia="Times New Roman" w:hint="cs"/>
          <w:rtl/>
        </w:rPr>
        <w:t>،</w:t>
      </w:r>
      <w:r w:rsidR="00E26450">
        <w:rPr>
          <w:rFonts w:eastAsia="Times New Roman" w:hint="cs"/>
          <w:rtl/>
        </w:rPr>
        <w:t xml:space="preserve"> أمر لا ينبغي</w:t>
      </w:r>
      <w:r>
        <w:rPr>
          <w:rFonts w:eastAsia="Times New Roman" w:hint="cs"/>
          <w:rtl/>
        </w:rPr>
        <w:t>،</w:t>
      </w:r>
      <w:r w:rsidR="00E26450">
        <w:rPr>
          <w:rFonts w:eastAsia="Times New Roman" w:hint="cs"/>
          <w:rtl/>
        </w:rPr>
        <w:t xml:space="preserve"> إن كلمة </w:t>
      </w:r>
      <w:r>
        <w:rPr>
          <w:rFonts w:eastAsia="Times New Roman" w:hint="cs"/>
          <w:rtl/>
        </w:rPr>
        <w:t>(</w:t>
      </w:r>
      <w:r w:rsidR="00E26450">
        <w:rPr>
          <w:rFonts w:eastAsia="Times New Roman" w:hint="cs"/>
          <w:rtl/>
        </w:rPr>
        <w:t>صوفي</w:t>
      </w:r>
      <w:r>
        <w:rPr>
          <w:rFonts w:eastAsia="Times New Roman" w:hint="cs"/>
          <w:rtl/>
        </w:rPr>
        <w:t xml:space="preserve">) </w:t>
      </w:r>
      <w:r w:rsidR="00E26450">
        <w:rPr>
          <w:rFonts w:eastAsia="Times New Roman" w:hint="cs"/>
          <w:rtl/>
        </w:rPr>
        <w:t xml:space="preserve">مثلها مثل كلمة </w:t>
      </w:r>
      <w:r>
        <w:rPr>
          <w:rFonts w:eastAsia="Times New Roman" w:hint="cs"/>
          <w:rtl/>
        </w:rPr>
        <w:t>(</w:t>
      </w:r>
      <w:r w:rsidR="00E26450">
        <w:rPr>
          <w:rFonts w:eastAsia="Times New Roman" w:hint="cs"/>
          <w:rtl/>
        </w:rPr>
        <w:t>سلفي</w:t>
      </w:r>
      <w:r>
        <w:rPr>
          <w:rFonts w:eastAsia="Times New Roman" w:hint="cs"/>
          <w:rtl/>
        </w:rPr>
        <w:t>)</w:t>
      </w:r>
      <w:r w:rsidR="00E26450">
        <w:rPr>
          <w:rFonts w:eastAsia="Times New Roman" w:hint="cs"/>
          <w:rtl/>
        </w:rPr>
        <w:t xml:space="preserve"> كانت على مر عصور الإسلام السابقة</w:t>
      </w:r>
      <w:r>
        <w:rPr>
          <w:rFonts w:eastAsia="Times New Roman" w:hint="cs"/>
          <w:rtl/>
        </w:rPr>
        <w:t xml:space="preserve"> </w:t>
      </w:r>
      <w:r w:rsidR="00E26450">
        <w:rPr>
          <w:rFonts w:eastAsia="Times New Roman" w:hint="cs"/>
          <w:rtl/>
        </w:rPr>
        <w:t>- منذ القرن الثالث الهجري وإلى يومنا هذا - كلمة ثناء</w:t>
      </w:r>
      <w:r>
        <w:rPr>
          <w:rFonts w:eastAsia="Times New Roman" w:hint="cs"/>
          <w:rtl/>
        </w:rPr>
        <w:t>،</w:t>
      </w:r>
      <w:r w:rsidR="00E26450">
        <w:rPr>
          <w:rFonts w:eastAsia="Times New Roman" w:hint="cs"/>
          <w:rtl/>
        </w:rPr>
        <w:t xml:space="preserve"> وصفة مدح</w:t>
      </w:r>
      <w:r>
        <w:rPr>
          <w:rFonts w:eastAsia="Times New Roman" w:hint="cs"/>
          <w:rtl/>
        </w:rPr>
        <w:t>،</w:t>
      </w:r>
      <w:r w:rsidR="00E26450">
        <w:rPr>
          <w:rFonts w:eastAsia="Times New Roman" w:hint="cs"/>
          <w:rtl/>
        </w:rPr>
        <w:t xml:space="preserve"> فلا يعقل أن ينادي اتباع الشيخ محمد بن عبد الوهاب إلى اقتلاع التصوف من جذوره</w:t>
      </w:r>
      <w:r>
        <w:rPr>
          <w:rFonts w:eastAsia="Times New Roman" w:hint="cs"/>
          <w:rtl/>
        </w:rPr>
        <w:t>،</w:t>
      </w:r>
      <w:r w:rsidR="00E26450">
        <w:rPr>
          <w:rFonts w:eastAsia="Times New Roman" w:hint="cs"/>
          <w:rtl/>
        </w:rPr>
        <w:t xml:space="preserve"> وابادة التصوف وأهله</w:t>
      </w:r>
      <w:r>
        <w:rPr>
          <w:rFonts w:eastAsia="Times New Roman" w:hint="cs"/>
          <w:rtl/>
        </w:rPr>
        <w:t>،</w:t>
      </w:r>
      <w:r w:rsidR="00E26450">
        <w:rPr>
          <w:rFonts w:eastAsia="Times New Roman" w:hint="cs"/>
          <w:rtl/>
        </w:rPr>
        <w:t xml:space="preserve"> وردم التراب على تراث المتصوفة بحجة تطهير المنهج من المبتدعة</w:t>
      </w:r>
      <w:r>
        <w:rPr>
          <w:rFonts w:eastAsia="Times New Roman" w:hint="cs"/>
          <w:rtl/>
        </w:rPr>
        <w:t>،</w:t>
      </w:r>
      <w:r w:rsidR="00E26450">
        <w:rPr>
          <w:rFonts w:eastAsia="Times New Roman" w:hint="cs"/>
          <w:rtl/>
        </w:rPr>
        <w:t xml:space="preserve"> فهل بعد هذا من تنطع</w:t>
      </w:r>
      <w:r>
        <w:rPr>
          <w:rFonts w:eastAsia="Times New Roman" w:hint="cs"/>
          <w:rtl/>
        </w:rPr>
        <w:t>،</w:t>
      </w:r>
      <w:r w:rsidR="00E26450">
        <w:rPr>
          <w:rFonts w:eastAsia="Times New Roman" w:hint="cs"/>
          <w:rtl/>
        </w:rPr>
        <w:t xml:space="preserve"> وأين يذهب أكثرية أهل السنة والجماعة في العالم اليوم في مصر والسودان وبلاد الشام</w:t>
      </w:r>
      <w:r>
        <w:rPr>
          <w:rFonts w:eastAsia="Times New Roman" w:hint="cs"/>
          <w:rtl/>
        </w:rPr>
        <w:t>،</w:t>
      </w:r>
      <w:r w:rsidR="00E26450">
        <w:rPr>
          <w:rFonts w:eastAsia="Times New Roman" w:hint="cs"/>
          <w:rtl/>
        </w:rPr>
        <w:t>ودول المغرب العربي واندونيسيا والباكستان وغيرها من بلاد المسلمين</w:t>
      </w:r>
      <w:r>
        <w:rPr>
          <w:rFonts w:eastAsia="Times New Roman" w:hint="cs"/>
          <w:rtl/>
        </w:rPr>
        <w:t>،</w:t>
      </w:r>
      <w:r w:rsidR="00E26450">
        <w:rPr>
          <w:rFonts w:eastAsia="Times New Roman" w:hint="cs"/>
          <w:rtl/>
        </w:rPr>
        <w:t xml:space="preserve"> وليس معنى ذلك أن نبرأ جميع الصوفية من الخطأ</w:t>
      </w:r>
      <w:r>
        <w:rPr>
          <w:rFonts w:eastAsia="Times New Roman" w:hint="cs"/>
          <w:rtl/>
        </w:rPr>
        <w:t>،</w:t>
      </w:r>
      <w:r w:rsidR="00E26450">
        <w:rPr>
          <w:rFonts w:eastAsia="Times New Roman" w:hint="cs"/>
          <w:rtl/>
        </w:rPr>
        <w:t xml:space="preserve"> فهناك من أدعياء الصوفية من أساء للصوفية </w:t>
      </w:r>
      <w:r w:rsidR="00E26450">
        <w:rPr>
          <w:rFonts w:eastAsia="Times New Roman" w:hint="cs"/>
          <w:rtl/>
          <w:lang w:bidi="ar-KW"/>
        </w:rPr>
        <w:t>أكثر من أعداء التصوف</w:t>
      </w:r>
      <w:r>
        <w:rPr>
          <w:rFonts w:eastAsia="Times New Roman" w:hint="cs"/>
          <w:rtl/>
          <w:lang w:bidi="ar-KW"/>
        </w:rPr>
        <w:t>،</w:t>
      </w:r>
      <w:r w:rsidR="00E26450">
        <w:rPr>
          <w:rFonts w:hint="cs"/>
          <w:rtl/>
        </w:rPr>
        <w:t xml:space="preserve"> </w:t>
      </w:r>
      <w:r>
        <w:rPr>
          <w:rFonts w:hint="cs"/>
          <w:bCs/>
          <w:rtl/>
        </w:rPr>
        <w:t>(</w:t>
      </w:r>
      <w:r w:rsidR="00E26450">
        <w:rPr>
          <w:rFonts w:hint="cs"/>
          <w:bCs/>
          <w:rtl/>
        </w:rPr>
        <w:t>ح</w:t>
      </w:r>
      <w:r>
        <w:rPr>
          <w:rFonts w:hint="cs"/>
          <w:bCs/>
          <w:rtl/>
        </w:rPr>
        <w:t>)</w:t>
      </w:r>
      <w:r w:rsidR="00E26450">
        <w:rPr>
          <w:rFonts w:hint="cs"/>
          <w:bCs/>
          <w:rtl/>
        </w:rPr>
        <w:t xml:space="preserve"> استحلال دماء وأموال مخالفيه</w:t>
      </w:r>
      <w:r>
        <w:rPr>
          <w:rFonts w:hint="cs"/>
          <w:rtl/>
        </w:rPr>
        <w:t>:</w:t>
      </w:r>
      <w:r w:rsidR="00E26450">
        <w:rPr>
          <w:rFonts w:hint="cs"/>
          <w:rtl/>
        </w:rPr>
        <w:t xml:space="preserve"> فقد استحل دماء المسلمين في نجد والحجاز بتهم الشرك والكفر والخروج من ملة الإسلام</w:t>
      </w:r>
      <w:r>
        <w:rPr>
          <w:rFonts w:hint="cs"/>
          <w:rtl/>
        </w:rPr>
        <w:t>،</w:t>
      </w:r>
      <w:r w:rsidR="00E26450">
        <w:rPr>
          <w:rFonts w:hint="cs"/>
          <w:rtl/>
        </w:rPr>
        <w:t xml:space="preserve"> ونظرة عابرة إلى تاريخ نجد لابن غنّام</w:t>
      </w:r>
      <w:r>
        <w:rPr>
          <w:rFonts w:hint="cs"/>
          <w:rtl/>
        </w:rPr>
        <w:t>،</w:t>
      </w:r>
      <w:r w:rsidR="00E26450">
        <w:rPr>
          <w:rFonts w:hint="cs"/>
          <w:rtl/>
        </w:rPr>
        <w:t xml:space="preserve"> نعلم كيف كانت </w:t>
      </w:r>
      <w:r>
        <w:rPr>
          <w:rFonts w:hint="cs"/>
          <w:rtl/>
        </w:rPr>
        <w:t>(</w:t>
      </w:r>
      <w:r w:rsidR="00E26450">
        <w:rPr>
          <w:rFonts w:hint="cs"/>
          <w:rtl/>
        </w:rPr>
        <w:t>الغزوات</w:t>
      </w:r>
      <w:r>
        <w:rPr>
          <w:rFonts w:hint="cs"/>
          <w:rtl/>
        </w:rPr>
        <w:t>)!</w:t>
      </w:r>
      <w:r w:rsidR="00E26450">
        <w:rPr>
          <w:rFonts w:hint="cs"/>
          <w:rtl/>
        </w:rPr>
        <w:t xml:space="preserve"> على </w:t>
      </w:r>
      <w:r w:rsidR="00E26450">
        <w:rPr>
          <w:rFonts w:hint="cs"/>
          <w:rtl/>
        </w:rPr>
        <w:lastRenderedPageBreak/>
        <w:t>أعراب نجد والحجاز</w:t>
      </w:r>
      <w:r>
        <w:rPr>
          <w:rFonts w:hint="cs"/>
          <w:rtl/>
        </w:rPr>
        <w:t>،</w:t>
      </w:r>
      <w:r w:rsidR="00E26450">
        <w:rPr>
          <w:rFonts w:hint="cs"/>
          <w:rtl/>
        </w:rPr>
        <w:t xml:space="preserve"> وكيف كانت الدماء والحُرمات تُستحل حتى في المساجد</w:t>
      </w:r>
      <w:r>
        <w:rPr>
          <w:rFonts w:hint="cs"/>
          <w:rtl/>
        </w:rPr>
        <w:t>،</w:t>
      </w:r>
      <w:r w:rsidR="00E26450">
        <w:rPr>
          <w:rFonts w:hint="cs"/>
          <w:rtl/>
        </w:rPr>
        <w:t xml:space="preserve"> والغنائم توزع على المجاهدين وكأنّهم يحاربون عُباد الأوثان</w:t>
      </w:r>
      <w:r>
        <w:rPr>
          <w:rFonts w:hint="cs"/>
          <w:rtl/>
        </w:rPr>
        <w:t>،</w:t>
      </w:r>
      <w:r w:rsidR="00E26450">
        <w:rPr>
          <w:rFonts w:hint="cs"/>
          <w:rtl/>
        </w:rPr>
        <w:t xml:space="preserve"> لا مسلمين يقولون </w:t>
      </w:r>
      <w:r>
        <w:rPr>
          <w:rFonts w:hint="cs"/>
          <w:rtl/>
        </w:rPr>
        <w:t>(</w:t>
      </w:r>
      <w:r w:rsidR="00E26450">
        <w:rPr>
          <w:rFonts w:hint="cs"/>
          <w:rtl/>
        </w:rPr>
        <w:t>لا إله إلا الله محمد رسول الله</w:t>
      </w:r>
      <w:r>
        <w:rPr>
          <w:rFonts w:hint="cs"/>
          <w:rtl/>
        </w:rPr>
        <w:t>)،</w:t>
      </w:r>
      <w:r w:rsidR="00E26450">
        <w:rPr>
          <w:rFonts w:hint="cs"/>
          <w:rtl/>
        </w:rPr>
        <w:t xml:space="preserve"> ويعتقدون أنّه لا إله ولا رب لهذا الكون إلا الله</w:t>
      </w:r>
      <w:r>
        <w:rPr>
          <w:rFonts w:hint="cs"/>
          <w:rtl/>
        </w:rPr>
        <w:t>،</w:t>
      </w:r>
      <w:r w:rsidR="00E26450">
        <w:rPr>
          <w:rFonts w:hint="cs"/>
          <w:rtl/>
        </w:rPr>
        <w:t xml:space="preserve"> وأنّ كل ما جاء به رسول الله تعالى من عند الله حق يدينون به لله</w:t>
      </w:r>
      <w:r>
        <w:rPr>
          <w:rFonts w:hint="cs"/>
          <w:rtl/>
        </w:rPr>
        <w:t>،</w:t>
      </w:r>
      <w:r w:rsidR="00E26450">
        <w:rPr>
          <w:rFonts w:hint="cs"/>
          <w:rtl/>
        </w:rPr>
        <w:t xml:space="preserve"> </w:t>
      </w:r>
    </w:p>
    <w:p w14:paraId="3DE3E1B6" w14:textId="309208DD" w:rsidR="00E26450" w:rsidRDefault="00C905BE" w:rsidP="00C905BE">
      <w:pPr>
        <w:rPr>
          <w:b/>
          <w:rtl/>
        </w:rPr>
      </w:pPr>
      <w:r>
        <w:rPr>
          <w:rFonts w:eastAsia="Times New Roman" w:hint="cs"/>
          <w:bCs/>
          <w:rtl/>
        </w:rPr>
        <w:t>[</w:t>
      </w:r>
      <w:r w:rsidR="00E26450">
        <w:rPr>
          <w:rFonts w:eastAsia="Times New Roman" w:hint="cs"/>
          <w:bCs/>
          <w:rtl/>
        </w:rPr>
        <w:t>11</w:t>
      </w:r>
      <w:r>
        <w:rPr>
          <w:rFonts w:eastAsia="Times New Roman" w:hint="cs"/>
          <w:bCs/>
          <w:rtl/>
        </w:rPr>
        <w:t>]</w:t>
      </w:r>
      <w:r w:rsidR="00E26450">
        <w:rPr>
          <w:rFonts w:eastAsia="Times New Roman" w:hint="cs"/>
          <w:bCs/>
          <w:rtl/>
        </w:rPr>
        <w:t xml:space="preserve"> غلو الدعوة الوهابية في تكفير المسلمين واستحلال دمائهم وحرماتهم</w:t>
      </w:r>
      <w:r>
        <w:rPr>
          <w:rFonts w:eastAsia="Times New Roman" w:hint="cs"/>
          <w:rtl/>
        </w:rPr>
        <w:t>:</w:t>
      </w:r>
      <w:r w:rsidR="00E26450">
        <w:rPr>
          <w:rFonts w:eastAsia="Times New Roman" w:hint="cs"/>
          <w:rtl/>
        </w:rPr>
        <w:t xml:space="preserve"> هناك العديد من نصوص الإمام محمد بن عبد الوهاب والتي آلت به إلى تكفير المسلمين واستحلال دمائهم وحرماتهم</w:t>
      </w:r>
      <w:r>
        <w:rPr>
          <w:rFonts w:eastAsia="Times New Roman" w:hint="cs"/>
          <w:rtl/>
        </w:rPr>
        <w:t>،</w:t>
      </w:r>
      <w:r w:rsidR="00E26450">
        <w:rPr>
          <w:rFonts w:eastAsia="Times New Roman" w:hint="cs"/>
          <w:rtl/>
        </w:rPr>
        <w:t xml:space="preserve"> ومن تلك النصوص</w:t>
      </w:r>
      <w:r>
        <w:rPr>
          <w:rFonts w:eastAsia="Times New Roman" w:hint="cs"/>
          <w:rtl/>
        </w:rPr>
        <w:t>،</w:t>
      </w:r>
      <w:r w:rsidR="00E26450">
        <w:rPr>
          <w:rFonts w:eastAsia="Times New Roman" w:hint="cs"/>
          <w:rtl/>
        </w:rPr>
        <w:t xml:space="preserve"> قوله</w:t>
      </w:r>
      <w:r>
        <w:rPr>
          <w:rFonts w:eastAsia="Times New Roman" w:hint="cs"/>
          <w:rtl/>
        </w:rPr>
        <w:t>:</w:t>
      </w:r>
      <w:r w:rsidR="00E26450">
        <w:rPr>
          <w:rFonts w:eastAsia="Times New Roman" w:hint="cs"/>
          <w:rtl/>
        </w:rPr>
        <w:t xml:space="preserve"> - وهو يتحدث عن أربع قواعد في التوحيد -</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الأُولى</w:t>
      </w:r>
      <w:r>
        <w:rPr>
          <w:rFonts w:eastAsia="Times New Roman" w:hint="cs"/>
          <w:rtl/>
        </w:rPr>
        <w:t>):</w:t>
      </w:r>
      <w:r w:rsidR="00E26450">
        <w:rPr>
          <w:rFonts w:eastAsia="Times New Roman" w:hint="cs"/>
          <w:rtl/>
        </w:rPr>
        <w:t xml:space="preserve"> إنّ الكفار الذين قاتلهم رسول اللّه صلى ‌الله ‌عليه ‌وسلم مقرّون بأنّ اللّه هو الخالق الرازق المدبر</w:t>
      </w:r>
      <w:r>
        <w:rPr>
          <w:rFonts w:eastAsia="Times New Roman" w:hint="cs"/>
          <w:rtl/>
        </w:rPr>
        <w:t>،</w:t>
      </w:r>
      <w:r w:rsidR="00E26450">
        <w:rPr>
          <w:rFonts w:eastAsia="Times New Roman" w:hint="cs"/>
          <w:rtl/>
        </w:rPr>
        <w:t xml:space="preserve"> ولم يدخلهم ذلك في الإسلام لقوله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قُلْ مَنْ يَرزُقُكُمْ مِنَ السَّماءِ وَالأرضِ أَمْ مَنْ يَمْلِكُ السَّمْعَ والأبصَارَ ... فَسَيَقُولُونَ اللّه فَقُلْ أَفَلا تَتَّقُونَ</w:t>
      </w:r>
      <w:r>
        <w:rPr>
          <w:rFonts w:eastAsia="Times New Roman" w:hint="cs"/>
          <w:rtl/>
        </w:rPr>
        <w:t>}</w:t>
      </w:r>
      <w:r w:rsidR="00E26450">
        <w:rPr>
          <w:rFonts w:eastAsia="Times New Roman" w:hint="cs"/>
          <w:rtl/>
        </w:rPr>
        <w:t xml:space="preserve"> [يونس</w:t>
      </w:r>
      <w:r>
        <w:rPr>
          <w:rFonts w:eastAsia="Times New Roman" w:hint="cs"/>
          <w:rtl/>
        </w:rPr>
        <w:t>:</w:t>
      </w:r>
      <w:r w:rsidR="00E26450">
        <w:rPr>
          <w:rFonts w:eastAsia="Times New Roman" w:hint="cs"/>
          <w:rtl/>
        </w:rPr>
        <w:t xml:space="preserve"> الآية ٣١</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الثانية</w:t>
      </w:r>
      <w:r>
        <w:rPr>
          <w:rFonts w:eastAsia="Times New Roman" w:hint="cs"/>
          <w:rtl/>
        </w:rPr>
        <w:t>):</w:t>
      </w:r>
      <w:r w:rsidR="00E26450">
        <w:rPr>
          <w:rFonts w:eastAsia="Times New Roman" w:hint="cs"/>
          <w:rtl/>
        </w:rPr>
        <w:t xml:space="preserve"> إنهم يقولون</w:t>
      </w:r>
      <w:r>
        <w:rPr>
          <w:rFonts w:eastAsia="Times New Roman" w:hint="cs"/>
          <w:rtl/>
        </w:rPr>
        <w:t>:</w:t>
      </w:r>
      <w:r w:rsidR="00E26450">
        <w:rPr>
          <w:rFonts w:eastAsia="Times New Roman" w:hint="cs"/>
          <w:rtl/>
        </w:rPr>
        <w:t xml:space="preserve"> ما دعونا الأصنام وما توجهنا إليهم الاّ لطلب القرب والشفاعة لقوله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الَّذِينَ اتَّخَذُوا مِنْ دُونِهِ أَولِياءَ مَا نَعْبُدُهُم اِلاّ لَيُقَرِّبُونا إلى اللّه زُلفي</w:t>
      </w:r>
      <w:r>
        <w:rPr>
          <w:rFonts w:eastAsia="Times New Roman" w:hint="cs"/>
          <w:rtl/>
        </w:rPr>
        <w:t>}</w:t>
      </w:r>
      <w:r w:rsidR="00E26450">
        <w:rPr>
          <w:rFonts w:eastAsia="Times New Roman" w:hint="cs"/>
          <w:rtl/>
        </w:rPr>
        <w:t xml:space="preserve"> [الزمر</w:t>
      </w:r>
      <w:r>
        <w:rPr>
          <w:rFonts w:eastAsia="Times New Roman" w:hint="cs"/>
          <w:rtl/>
        </w:rPr>
        <w:t>:</w:t>
      </w:r>
      <w:r w:rsidR="00E26450">
        <w:rPr>
          <w:rFonts w:eastAsia="Times New Roman" w:hint="cs"/>
          <w:rtl/>
        </w:rPr>
        <w:t xml:space="preserve"> الآية ٣</w:t>
      </w:r>
      <w:r>
        <w:rPr>
          <w:rFonts w:eastAsia="Times New Roman" w:hint="cs"/>
          <w:rtl/>
        </w:rPr>
        <w:t>]،</w:t>
      </w:r>
      <w:r w:rsidR="00E26450">
        <w:rPr>
          <w:rFonts w:eastAsia="Times New Roman" w:hint="cs"/>
          <w:rtl/>
        </w:rPr>
        <w:t xml:space="preserve"> وقوله</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وَيَعْبُدونَ مِنْ دُونِ اللّه مَالا يَضُرُّهُمْ وَلاَ يَنْفَعُهُم وَيَقُولُونَ هَؤلاَءِ شُفَعَاؤُنَا عِنْدَ اللّه</w:t>
      </w:r>
      <w:r>
        <w:rPr>
          <w:rFonts w:eastAsia="Times New Roman" w:hint="cs"/>
          <w:rtl/>
        </w:rPr>
        <w:t>}</w:t>
      </w:r>
      <w:r w:rsidR="00E26450">
        <w:rPr>
          <w:rFonts w:eastAsia="Times New Roman" w:hint="cs"/>
          <w:rtl/>
        </w:rPr>
        <w:t xml:space="preserve"> [يونس</w:t>
      </w:r>
      <w:r>
        <w:rPr>
          <w:rFonts w:eastAsia="Times New Roman" w:hint="cs"/>
          <w:rtl/>
        </w:rPr>
        <w:t>:</w:t>
      </w:r>
      <w:r w:rsidR="00E26450">
        <w:rPr>
          <w:rFonts w:eastAsia="Times New Roman" w:hint="cs"/>
          <w:rtl/>
        </w:rPr>
        <w:t xml:space="preserve"> الآية ١٨]</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الثالثة</w:t>
      </w:r>
      <w:r>
        <w:rPr>
          <w:rFonts w:eastAsia="Times New Roman" w:hint="cs"/>
          <w:rtl/>
        </w:rPr>
        <w:t>):</w:t>
      </w:r>
      <w:r w:rsidR="00E26450">
        <w:rPr>
          <w:rFonts w:eastAsia="Times New Roman" w:hint="cs"/>
          <w:rtl/>
        </w:rPr>
        <w:t xml:space="preserve"> إنّه ظهر صلى ‌الله ‌عليه ‌وسلم على قوم متفرقين في عبادتهم</w:t>
      </w:r>
      <w:r>
        <w:rPr>
          <w:rFonts w:eastAsia="Times New Roman" w:hint="cs"/>
          <w:rtl/>
        </w:rPr>
        <w:t>،</w:t>
      </w:r>
      <w:r w:rsidR="00E26450">
        <w:rPr>
          <w:rFonts w:eastAsia="Times New Roman" w:hint="cs"/>
          <w:rtl/>
        </w:rPr>
        <w:t xml:space="preserve"> فبعضهم يعبد الملائكة</w:t>
      </w:r>
      <w:r>
        <w:rPr>
          <w:rFonts w:eastAsia="Times New Roman" w:hint="cs"/>
          <w:rtl/>
        </w:rPr>
        <w:t>،</w:t>
      </w:r>
      <w:r w:rsidR="00E26450">
        <w:rPr>
          <w:rFonts w:eastAsia="Times New Roman" w:hint="cs"/>
          <w:rtl/>
        </w:rPr>
        <w:t xml:space="preserve"> وبعضهم الأنبياء والصالحين</w:t>
      </w:r>
      <w:r>
        <w:rPr>
          <w:rFonts w:eastAsia="Times New Roman" w:hint="cs"/>
          <w:rtl/>
        </w:rPr>
        <w:t>،</w:t>
      </w:r>
      <w:r w:rsidR="00E26450">
        <w:rPr>
          <w:rFonts w:eastAsia="Times New Roman" w:hint="cs"/>
          <w:rtl/>
        </w:rPr>
        <w:t xml:space="preserve"> وبعضهم الأشجار والأحجار</w:t>
      </w:r>
      <w:r>
        <w:rPr>
          <w:rFonts w:eastAsia="Times New Roman" w:hint="cs"/>
          <w:rtl/>
        </w:rPr>
        <w:t>،</w:t>
      </w:r>
      <w:r w:rsidR="00E26450">
        <w:rPr>
          <w:rFonts w:eastAsia="Times New Roman" w:hint="cs"/>
          <w:rtl/>
        </w:rPr>
        <w:t xml:space="preserve"> وبعضهم الشمس والقمر</w:t>
      </w:r>
      <w:r>
        <w:rPr>
          <w:rFonts w:eastAsia="Times New Roman" w:hint="cs"/>
          <w:rtl/>
        </w:rPr>
        <w:t>،</w:t>
      </w:r>
      <w:r w:rsidR="00E26450">
        <w:rPr>
          <w:rFonts w:eastAsia="Times New Roman" w:hint="cs"/>
          <w:rtl/>
        </w:rPr>
        <w:t xml:space="preserve"> فقاتلهم ولم يفرق بينهم</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الرابعة</w:t>
      </w:r>
      <w:r>
        <w:rPr>
          <w:rFonts w:eastAsia="Times New Roman" w:hint="cs"/>
          <w:rtl/>
        </w:rPr>
        <w:t>):</w:t>
      </w:r>
      <w:r w:rsidR="00E26450">
        <w:rPr>
          <w:rFonts w:eastAsia="Times New Roman" w:hint="cs"/>
          <w:rtl/>
        </w:rPr>
        <w:t xml:space="preserve"> إنّ مشركي زماننا أغلظ شركاً من الأولين</w:t>
      </w:r>
      <w:r>
        <w:rPr>
          <w:rFonts w:eastAsia="Times New Roman" w:hint="cs"/>
          <w:rtl/>
        </w:rPr>
        <w:t>،</w:t>
      </w:r>
      <w:r w:rsidR="00E26450">
        <w:rPr>
          <w:rFonts w:eastAsia="Times New Roman" w:hint="cs"/>
          <w:rtl/>
        </w:rPr>
        <w:t xml:space="preserve"> لأن أولئك يشركون في الرخاء</w:t>
      </w:r>
      <w:r>
        <w:rPr>
          <w:rFonts w:eastAsia="Times New Roman" w:hint="cs"/>
          <w:rtl/>
        </w:rPr>
        <w:t>،</w:t>
      </w:r>
      <w:r w:rsidR="00E26450">
        <w:rPr>
          <w:rFonts w:eastAsia="Times New Roman" w:hint="cs"/>
          <w:rtl/>
        </w:rPr>
        <w:t xml:space="preserve"> ويخلصون في الشدة</w:t>
      </w:r>
      <w:r>
        <w:rPr>
          <w:rFonts w:eastAsia="Times New Roman" w:hint="cs"/>
          <w:rtl/>
        </w:rPr>
        <w:t>،</w:t>
      </w:r>
      <w:r w:rsidR="00E26450">
        <w:rPr>
          <w:rFonts w:eastAsia="Times New Roman" w:hint="cs"/>
          <w:rtl/>
        </w:rPr>
        <w:t xml:space="preserve"> وهؤلاء شركهم في الحالتين لقوله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فَإِذا رَكِبُوا فِي الفُلْكِ دَعَوا اللّهَ مُخْلِصينَ لَهُ الدِّينَ فَلَمَّا نَجَّاهُم إلَى البَرِّ إذا هُمْ يُشْرِكُونَ</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العنكبوت</w:t>
      </w:r>
      <w:r>
        <w:rPr>
          <w:rFonts w:eastAsia="Times New Roman" w:hint="cs"/>
          <w:rtl/>
        </w:rPr>
        <w:t>:</w:t>
      </w:r>
      <w:r w:rsidR="00E26450">
        <w:rPr>
          <w:rFonts w:eastAsia="Times New Roman" w:hint="cs"/>
          <w:rtl/>
        </w:rPr>
        <w:t xml:space="preserve"> الآية ٦٥</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رسالة أربع قواعد ص ١ ـ ٤</w:t>
      </w:r>
      <w:r>
        <w:rPr>
          <w:rFonts w:eastAsia="Times New Roman" w:hint="cs"/>
          <w:rtl/>
        </w:rPr>
        <w:t>]</w:t>
      </w:r>
      <w:r w:rsidR="00E26450">
        <w:rPr>
          <w:rFonts w:eastAsia="Times New Roman" w:hint="cs"/>
          <w:rtl/>
        </w:rPr>
        <w:t xml:space="preserve"> وهو يقصد بمشركي زمانه كافة المسلمين دون أتباعه</w:t>
      </w:r>
      <w:r>
        <w:rPr>
          <w:rFonts w:eastAsia="Times New Roman" w:hint="cs"/>
          <w:rtl/>
        </w:rPr>
        <w:t xml:space="preserve">، </w:t>
      </w:r>
      <w:r w:rsidR="00E26450">
        <w:rPr>
          <w:rFonts w:eastAsia="Times New Roman" w:hint="cs"/>
          <w:rtl/>
        </w:rPr>
        <w:t>وذلك لأنهم يتوسلون بالنبي صلى ‌الله ‌عليه ‌وسلم في شدتهم ورخائهم</w:t>
      </w:r>
      <w:r>
        <w:rPr>
          <w:rFonts w:eastAsia="Times New Roman" w:hint="cs"/>
          <w:rtl/>
        </w:rPr>
        <w:t>،</w:t>
      </w:r>
      <w:r w:rsidR="00E26450">
        <w:rPr>
          <w:rFonts w:eastAsia="Times New Roman" w:hint="cs"/>
          <w:rtl/>
        </w:rPr>
        <w:t xml:space="preserve"> ولذلك صاروا عنده أغلظ من مشركي عهد الرسالة</w:t>
      </w:r>
      <w:r>
        <w:rPr>
          <w:rFonts w:eastAsia="Times New Roman" w:hint="cs"/>
          <w:rtl/>
        </w:rPr>
        <w:t>،</w:t>
      </w:r>
      <w:r w:rsidR="00E26450">
        <w:rPr>
          <w:rFonts w:eastAsia="Times New Roman" w:hint="cs"/>
          <w:rtl/>
        </w:rPr>
        <w:t xml:space="preserve"> هذا مع أن التوسل بالرسول صلى ‌الله ‌عليه ‌وسلم جائز عند جمهور الفقهاء</w:t>
      </w:r>
      <w:r>
        <w:rPr>
          <w:rFonts w:eastAsia="Times New Roman" w:hint="cs"/>
          <w:rtl/>
        </w:rPr>
        <w:t>،</w:t>
      </w:r>
      <w:r w:rsidR="00E26450">
        <w:rPr>
          <w:rFonts w:eastAsia="Times New Roman" w:hint="cs"/>
          <w:rtl/>
        </w:rPr>
        <w:t xml:space="preserve"> وقصاراه أنّه من المسائل الفقهية الخلافية وليس من مسائل التوحيد والشرك</w:t>
      </w:r>
      <w:r>
        <w:rPr>
          <w:rFonts w:eastAsia="Times New Roman" w:hint="cs"/>
          <w:rtl/>
        </w:rPr>
        <w:t>،</w:t>
      </w:r>
      <w:r w:rsidR="00E26450">
        <w:rPr>
          <w:rFonts w:eastAsia="Times New Roman" w:hint="cs"/>
          <w:rtl/>
        </w:rPr>
        <w:t xml:space="preserve"> كما أنّ هناك فرقاً جلياً بين المسلمين وعبدة الأوثان والأصنام</w:t>
      </w:r>
      <w:r>
        <w:rPr>
          <w:rFonts w:eastAsia="Times New Roman" w:hint="cs"/>
          <w:rtl/>
        </w:rPr>
        <w:t>،</w:t>
      </w:r>
      <w:r w:rsidR="00E26450">
        <w:rPr>
          <w:rFonts w:eastAsia="Times New Roman" w:hint="cs"/>
          <w:rtl/>
        </w:rPr>
        <w:t xml:space="preserve"> فإنّ المسلمين يعبدون اللّه وحده</w:t>
      </w:r>
      <w:r>
        <w:rPr>
          <w:rFonts w:eastAsia="Times New Roman" w:hint="cs"/>
          <w:rtl/>
        </w:rPr>
        <w:t>،</w:t>
      </w:r>
      <w:r w:rsidR="00E26450">
        <w:rPr>
          <w:rFonts w:eastAsia="Times New Roman" w:hint="cs"/>
          <w:rtl/>
        </w:rPr>
        <w:t xml:space="preserve"> ولا يتوجّهون إلى النبي صلى ‌الله ‌عليه ‌وسلم إلاّ بقصد أن يدعو لهم عند اللّه</w:t>
      </w:r>
      <w:r>
        <w:rPr>
          <w:rFonts w:eastAsia="Times New Roman" w:hint="cs"/>
          <w:rtl/>
        </w:rPr>
        <w:t>،</w:t>
      </w:r>
      <w:r w:rsidR="00E26450">
        <w:rPr>
          <w:rFonts w:eastAsia="Times New Roman" w:hint="cs"/>
          <w:rtl/>
        </w:rPr>
        <w:t xml:space="preserve"> ويشفع لهم عنده</w:t>
      </w:r>
      <w:r>
        <w:rPr>
          <w:rFonts w:eastAsia="Times New Roman" w:hint="cs"/>
          <w:rtl/>
        </w:rPr>
        <w:t>،</w:t>
      </w:r>
      <w:r w:rsidR="00E26450">
        <w:rPr>
          <w:rFonts w:eastAsia="Times New Roman" w:hint="cs"/>
          <w:rtl/>
        </w:rPr>
        <w:t xml:space="preserve"> وأين هؤلاء من عبدة الطاغوت الذين كانوا يعبدون الأصنام ولا يعبدون اللّه</w:t>
      </w:r>
      <w:r>
        <w:rPr>
          <w:rFonts w:eastAsia="Times New Roman" w:hint="cs"/>
          <w:rtl/>
        </w:rPr>
        <w:t>،</w:t>
      </w:r>
      <w:r w:rsidR="00E26450">
        <w:rPr>
          <w:rFonts w:eastAsia="Times New Roman" w:hint="cs"/>
          <w:rtl/>
        </w:rPr>
        <w:t xml:space="preserve"> ويتوجهون إليها على أنها آلهة تملك ضرهم ونفعهم</w:t>
      </w:r>
      <w:r>
        <w:rPr>
          <w:rFonts w:eastAsia="Times New Roman" w:hint="cs"/>
          <w:rtl/>
        </w:rPr>
        <w:t>،</w:t>
      </w:r>
      <w:r w:rsidR="00E26450">
        <w:rPr>
          <w:rFonts w:eastAsia="Times New Roman" w:hint="cs"/>
          <w:rtl/>
        </w:rPr>
        <w:t xml:space="preserve"> وهذا الخطأ أدى به إلى استحلال دمائهم على أنّهم مشركون</w:t>
      </w:r>
      <w:r>
        <w:rPr>
          <w:rFonts w:eastAsia="Times New Roman" w:hint="cs"/>
          <w:rtl/>
        </w:rPr>
        <w:t>،</w:t>
      </w:r>
      <w:r w:rsidR="00E26450">
        <w:rPr>
          <w:rFonts w:eastAsia="Times New Roman" w:hint="cs"/>
          <w:rtl/>
        </w:rPr>
        <w:t xml:space="preserve"> وقد تكرر هذا الخطأ في رسالته كشف الشبهات</w:t>
      </w:r>
      <w:r>
        <w:rPr>
          <w:rFonts w:eastAsia="Times New Roman" w:hint="cs"/>
          <w:rtl/>
        </w:rPr>
        <w:t>،</w:t>
      </w:r>
      <w:r w:rsidR="00E26450">
        <w:rPr>
          <w:rFonts w:eastAsia="Times New Roman" w:hint="cs"/>
          <w:rtl/>
        </w:rPr>
        <w:t xml:space="preserve"> حيث يقول في حق النبي </w:t>
      </w:r>
      <w:r w:rsidR="00E26450">
        <w:rPr>
          <w:rFonts w:eastAsia="Times New Roman" w:hint="cs"/>
          <w:rtl/>
        </w:rPr>
        <w:lastRenderedPageBreak/>
        <w:t>صلى ‌الله ‌عليه ‌وسلم</w:t>
      </w:r>
      <w:r>
        <w:rPr>
          <w:rFonts w:eastAsia="Times New Roman" w:hint="cs"/>
          <w:rtl/>
        </w:rPr>
        <w:t>:</w:t>
      </w:r>
      <w:r w:rsidR="00E26450">
        <w:rPr>
          <w:rFonts w:eastAsia="Times New Roman" w:hint="cs"/>
          <w:rtl/>
        </w:rPr>
        <w:t xml:space="preserve"> " أرسله إلى أُناس يتعبّدون ويحجّون ويتصدقون ويذكرون اللّه كثيراً</w:t>
      </w:r>
      <w:r>
        <w:rPr>
          <w:rFonts w:eastAsia="Times New Roman" w:hint="cs"/>
          <w:rtl/>
        </w:rPr>
        <w:t>،</w:t>
      </w:r>
      <w:r w:rsidR="00E26450">
        <w:rPr>
          <w:rFonts w:eastAsia="Times New Roman" w:hint="cs"/>
          <w:rtl/>
        </w:rPr>
        <w:t xml:space="preserve"> ولكنهم يجعلون بعض المخلوقات بينهم وبين اللّه</w:t>
      </w:r>
      <w:r>
        <w:rPr>
          <w:rFonts w:eastAsia="Times New Roman" w:hint="cs"/>
          <w:rtl/>
        </w:rPr>
        <w:t>،</w:t>
      </w:r>
      <w:r w:rsidR="00E26450">
        <w:rPr>
          <w:rFonts w:eastAsia="Times New Roman" w:hint="cs"/>
          <w:rtl/>
        </w:rPr>
        <w:t xml:space="preserve"> يقولون نريد منهم التقرب إلى اللّه</w:t>
      </w:r>
      <w:r>
        <w:rPr>
          <w:rFonts w:eastAsia="Times New Roman" w:hint="cs"/>
          <w:rtl/>
        </w:rPr>
        <w:t>،</w:t>
      </w:r>
      <w:r w:rsidR="00E26450">
        <w:rPr>
          <w:rFonts w:eastAsia="Times New Roman" w:hint="cs"/>
          <w:rtl/>
        </w:rPr>
        <w:t xml:space="preserve"> ونريد شفاعتهم عنده</w:t>
      </w:r>
      <w:r>
        <w:rPr>
          <w:rFonts w:eastAsia="Times New Roman" w:hint="cs"/>
          <w:rtl/>
        </w:rPr>
        <w:t>،</w:t>
      </w:r>
      <w:r w:rsidR="00E26450">
        <w:rPr>
          <w:rFonts w:eastAsia="Times New Roman" w:hint="cs"/>
          <w:rtl/>
        </w:rPr>
        <w:t xml:space="preserve"> مثل الملائكة وعيسى ومريم وأُناس غيرهم من الصالحين " [كشف الشبهات</w:t>
      </w:r>
      <w:r>
        <w:rPr>
          <w:rFonts w:eastAsia="Times New Roman" w:hint="cs"/>
          <w:rtl/>
        </w:rPr>
        <w:t>:</w:t>
      </w:r>
      <w:r w:rsidR="00E26450">
        <w:rPr>
          <w:rFonts w:eastAsia="Times New Roman" w:hint="cs"/>
          <w:rtl/>
        </w:rPr>
        <w:t xml:space="preserve"> ص ٣</w:t>
      </w:r>
      <w:r>
        <w:rPr>
          <w:rFonts w:eastAsia="Times New Roman" w:hint="cs"/>
          <w:rtl/>
        </w:rPr>
        <w:t>]،</w:t>
      </w:r>
      <w:r w:rsidR="00E26450">
        <w:rPr>
          <w:rFonts w:eastAsia="Times New Roman" w:hint="cs"/>
          <w:rtl/>
        </w:rPr>
        <w:t xml:space="preserve"> فانظر كيف وصف المشركين بأنّهم يتعبّدون ويحجّون ويتصدقون ويذكرون اللّه كثيراً</w:t>
      </w:r>
      <w:r>
        <w:rPr>
          <w:rFonts w:eastAsia="Times New Roman" w:hint="cs"/>
          <w:rtl/>
        </w:rPr>
        <w:t>،</w:t>
      </w:r>
      <w:r w:rsidR="00E26450">
        <w:rPr>
          <w:rFonts w:eastAsia="Times New Roman" w:hint="cs"/>
          <w:rtl/>
        </w:rPr>
        <w:t xml:space="preserve"> وهذه مغالطة فجة</w:t>
      </w:r>
      <w:r>
        <w:rPr>
          <w:rFonts w:eastAsia="Times New Roman" w:hint="cs"/>
          <w:rtl/>
        </w:rPr>
        <w:t>،</w:t>
      </w:r>
      <w:r w:rsidR="00E26450">
        <w:rPr>
          <w:rFonts w:eastAsia="Times New Roman" w:hint="cs"/>
          <w:rtl/>
        </w:rPr>
        <w:t xml:space="preserve"> فإنّ كفرهم كان في عبادة غير الله</w:t>
      </w:r>
      <w:r>
        <w:rPr>
          <w:rFonts w:eastAsia="Times New Roman" w:hint="cs"/>
          <w:rtl/>
        </w:rPr>
        <w:t>،</w:t>
      </w:r>
      <w:r w:rsidR="00E26450">
        <w:rPr>
          <w:rFonts w:eastAsia="Times New Roman" w:hint="cs"/>
          <w:rtl/>
        </w:rPr>
        <w:t xml:space="preserve"> وانكار رسالة الرسول صلى ‌الله ‌عليه ‌وسلم</w:t>
      </w:r>
      <w:r>
        <w:rPr>
          <w:rFonts w:eastAsia="Times New Roman" w:hint="cs"/>
          <w:rtl/>
        </w:rPr>
        <w:t>،</w:t>
      </w:r>
      <w:r w:rsidR="00E26450">
        <w:rPr>
          <w:rFonts w:eastAsia="Times New Roman" w:hint="cs"/>
          <w:rtl/>
        </w:rPr>
        <w:t xml:space="preserve"> ثم اتخاذهم واسطة على سبيل الشراكة</w:t>
      </w:r>
      <w:r>
        <w:rPr>
          <w:rFonts w:eastAsia="Times New Roman" w:hint="cs"/>
          <w:rtl/>
        </w:rPr>
        <w:t>،</w:t>
      </w:r>
      <w:r w:rsidR="00E26450">
        <w:rPr>
          <w:rFonts w:eastAsia="Times New Roman" w:hint="cs"/>
          <w:rtl/>
        </w:rPr>
        <w:t xml:space="preserve"> كما ذكرنا في كتاب التجديد الثالث " التجديد في علم التوحيد "</w:t>
      </w:r>
      <w:r>
        <w:rPr>
          <w:rFonts w:eastAsia="Times New Roman" w:hint="cs"/>
          <w:rtl/>
        </w:rPr>
        <w:t>،</w:t>
      </w:r>
      <w:r w:rsidR="00E26450">
        <w:rPr>
          <w:rFonts w:eastAsia="Times New Roman" w:hint="cs"/>
          <w:rtl/>
        </w:rPr>
        <w:t xml:space="preserve"> فالوساطة لم تكن قط سبب شركهم</w:t>
      </w:r>
      <w:r>
        <w:rPr>
          <w:rFonts w:eastAsia="Times New Roman" w:hint="cs"/>
          <w:rtl/>
        </w:rPr>
        <w:t>،</w:t>
      </w:r>
      <w:r w:rsidR="00E26450">
        <w:rPr>
          <w:rFonts w:eastAsia="Times New Roman" w:hint="cs"/>
          <w:rtl/>
        </w:rPr>
        <w:t xml:space="preserve"> وإنّما عبادة غير الله</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ما نعبدهم إلا</w:t>
      </w:r>
      <w:r>
        <w:rPr>
          <w:rFonts w:eastAsia="Times New Roman" w:hint="cs"/>
          <w:rtl/>
        </w:rPr>
        <w:t>}،</w:t>
      </w:r>
      <w:r w:rsidR="00E26450">
        <w:rPr>
          <w:rFonts w:eastAsia="Times New Roman" w:hint="cs"/>
          <w:rtl/>
        </w:rPr>
        <w:t xml:space="preserve"> فقد أقروا بعبادتهم</w:t>
      </w:r>
      <w:r>
        <w:rPr>
          <w:rFonts w:eastAsia="Times New Roman" w:hint="cs"/>
          <w:rtl/>
        </w:rPr>
        <w:t>،</w:t>
      </w:r>
      <w:r w:rsidR="00E26450">
        <w:rPr>
          <w:rFonts w:eastAsia="Times New Roman" w:hint="cs"/>
          <w:rtl/>
        </w:rPr>
        <w:t xml:space="preserve"> ثم الوساطة الجبرية على سبيل الشراكة مع الله</w:t>
      </w:r>
      <w:r>
        <w:rPr>
          <w:rFonts w:eastAsia="Times New Roman" w:hint="cs"/>
          <w:rtl/>
        </w:rPr>
        <w:t>،</w:t>
      </w:r>
      <w:r w:rsidR="00E26450">
        <w:rPr>
          <w:rFonts w:eastAsia="Times New Roman" w:hint="cs"/>
          <w:rtl/>
        </w:rPr>
        <w:t xml:space="preserve"> وهذه وتلك لم يفعلها مسلم قط</w:t>
      </w:r>
      <w:r>
        <w:rPr>
          <w:rFonts w:eastAsia="Times New Roman" w:hint="cs"/>
          <w:rtl/>
        </w:rPr>
        <w:t>،</w:t>
      </w:r>
      <w:r w:rsidR="00E26450">
        <w:rPr>
          <w:rFonts w:eastAsia="Times New Roman" w:hint="cs"/>
          <w:rtl/>
        </w:rPr>
        <w:t xml:space="preserve"> إذ المسلم لا يعبد إلا الله</w:t>
      </w:r>
      <w:r>
        <w:rPr>
          <w:rFonts w:eastAsia="Times New Roman" w:hint="cs"/>
          <w:rtl/>
        </w:rPr>
        <w:t>،</w:t>
      </w:r>
      <w:r w:rsidR="00E26450">
        <w:rPr>
          <w:rFonts w:eastAsia="Times New Roman" w:hint="cs"/>
          <w:rtl/>
        </w:rPr>
        <w:t xml:space="preserve"> وهو بريء عن عقيدة الواسطة الشركية التي تكون جبرا على الله</w:t>
      </w:r>
      <w:r>
        <w:rPr>
          <w:rFonts w:eastAsia="Times New Roman" w:hint="cs"/>
          <w:rtl/>
        </w:rPr>
        <w:t>،</w:t>
      </w:r>
      <w:r w:rsidR="00E26450">
        <w:rPr>
          <w:rFonts w:eastAsia="Times New Roman" w:hint="cs"/>
          <w:rtl/>
        </w:rPr>
        <w:t xml:space="preserve"> وقصاراه التوسل بمن لهم جاه عند الله لقبول الأعمال</w:t>
      </w:r>
      <w:r>
        <w:rPr>
          <w:rFonts w:eastAsia="Times New Roman" w:hint="cs"/>
          <w:rtl/>
        </w:rPr>
        <w:t>،</w:t>
      </w:r>
      <w:r w:rsidR="00E26450">
        <w:rPr>
          <w:rFonts w:eastAsia="Times New Roman" w:hint="cs"/>
          <w:rtl/>
        </w:rPr>
        <w:t xml:space="preserve"> دون أي اعتقاد في شفاعتهم الجبرية على الله</w:t>
      </w:r>
      <w:r>
        <w:rPr>
          <w:rFonts w:eastAsia="Times New Roman" w:hint="cs"/>
          <w:rtl/>
        </w:rPr>
        <w:t>،</w:t>
      </w:r>
      <w:r w:rsidR="00E26450">
        <w:rPr>
          <w:rFonts w:eastAsia="Times New Roman" w:hint="cs"/>
          <w:rtl/>
        </w:rPr>
        <w:t xml:space="preserve"> ويقول في موضع آخر ما نصه</w:t>
      </w:r>
      <w:r>
        <w:rPr>
          <w:rFonts w:eastAsia="Times New Roman" w:hint="cs"/>
          <w:rtl/>
        </w:rPr>
        <w:t>:</w:t>
      </w:r>
      <w:r w:rsidR="00E26450">
        <w:rPr>
          <w:rFonts w:eastAsia="Times New Roman" w:hint="cs"/>
          <w:rtl/>
        </w:rPr>
        <w:t xml:space="preserve"> " إنّ التوحيد الّذي جحدوه هو توحيد العبادة</w:t>
      </w:r>
      <w:r>
        <w:rPr>
          <w:rFonts w:eastAsia="Times New Roman" w:hint="cs"/>
          <w:rtl/>
        </w:rPr>
        <w:t>،</w:t>
      </w:r>
      <w:r w:rsidR="00E26450">
        <w:rPr>
          <w:rFonts w:eastAsia="Times New Roman" w:hint="cs"/>
          <w:rtl/>
        </w:rPr>
        <w:t xml:space="preserve"> الّذي يسميه المشركون في زماننا الاعتقاد</w:t>
      </w:r>
      <w:r>
        <w:rPr>
          <w:rFonts w:eastAsia="Times New Roman" w:hint="cs"/>
          <w:rtl/>
        </w:rPr>
        <w:t>،</w:t>
      </w:r>
      <w:r w:rsidR="00E26450">
        <w:rPr>
          <w:rFonts w:eastAsia="Times New Roman" w:hint="cs"/>
          <w:rtl/>
        </w:rPr>
        <w:t xml:space="preserve"> كما كانوا يدعون اللّه سبحانه ليلا ونهاراً</w:t>
      </w:r>
      <w:r>
        <w:rPr>
          <w:rFonts w:eastAsia="Times New Roman" w:hint="cs"/>
          <w:rtl/>
        </w:rPr>
        <w:t>،</w:t>
      </w:r>
      <w:r w:rsidR="00E26450">
        <w:rPr>
          <w:rFonts w:eastAsia="Times New Roman" w:hint="cs"/>
          <w:rtl/>
        </w:rPr>
        <w:t xml:space="preserve"> ثم منهم من يدعو الملائكة لأجل صلاحهم وقربهم من اللّه ليشفعوا له</w:t>
      </w:r>
      <w:r>
        <w:rPr>
          <w:rFonts w:eastAsia="Times New Roman" w:hint="cs"/>
          <w:rtl/>
        </w:rPr>
        <w:t>،</w:t>
      </w:r>
      <w:r w:rsidR="00E26450">
        <w:rPr>
          <w:rFonts w:eastAsia="Times New Roman" w:hint="cs"/>
          <w:rtl/>
        </w:rPr>
        <w:t xml:space="preserve"> أو يدعو رجلا صالحاً مثل اللات</w:t>
      </w:r>
      <w:r>
        <w:rPr>
          <w:rFonts w:eastAsia="Times New Roman" w:hint="cs"/>
          <w:rtl/>
        </w:rPr>
        <w:t>،</w:t>
      </w:r>
      <w:r w:rsidR="00E26450">
        <w:rPr>
          <w:rFonts w:eastAsia="Times New Roman" w:hint="cs"/>
          <w:rtl/>
        </w:rPr>
        <w:t xml:space="preserve"> أو نبياً مثل عيسى " [كشف الشبهات</w:t>
      </w:r>
      <w:r>
        <w:rPr>
          <w:rFonts w:eastAsia="Times New Roman" w:hint="cs"/>
          <w:rtl/>
        </w:rPr>
        <w:t>،</w:t>
      </w:r>
      <w:r w:rsidR="00E26450">
        <w:rPr>
          <w:rFonts w:eastAsia="Times New Roman" w:hint="cs"/>
          <w:rtl/>
        </w:rPr>
        <w:t xml:space="preserve"> ص ٤</w:t>
      </w:r>
      <w:r>
        <w:rPr>
          <w:rFonts w:eastAsia="Times New Roman" w:hint="cs"/>
          <w:rtl/>
        </w:rPr>
        <w:t>]،</w:t>
      </w:r>
      <w:r w:rsidR="00E26450">
        <w:rPr>
          <w:rFonts w:eastAsia="Times New Roman" w:hint="cs"/>
          <w:rtl/>
        </w:rPr>
        <w:t xml:space="preserve"> وهو هنا لا يفرق بين الدعاء وبين العبادة</w:t>
      </w:r>
      <w:r>
        <w:rPr>
          <w:rFonts w:eastAsia="Times New Roman" w:hint="cs"/>
          <w:rtl/>
        </w:rPr>
        <w:t>،</w:t>
      </w:r>
      <w:r w:rsidR="00E26450">
        <w:rPr>
          <w:rFonts w:eastAsia="Times New Roman" w:hint="cs"/>
          <w:rtl/>
        </w:rPr>
        <w:t xml:space="preserve"> مع أنّ الدعاء لا يكون عبادة حتى يصاحبه اعتقاد الإلهية أو الربوبية لمن يدعوه</w:t>
      </w:r>
      <w:r>
        <w:rPr>
          <w:rFonts w:eastAsia="Times New Roman" w:hint="cs"/>
          <w:rtl/>
        </w:rPr>
        <w:t>،</w:t>
      </w:r>
      <w:r w:rsidR="00E26450">
        <w:rPr>
          <w:rFonts w:eastAsia="Times New Roman" w:hint="cs"/>
          <w:rtl/>
        </w:rPr>
        <w:t xml:space="preserve"> ولو كان الدعاء لعبد صالح من عباد الله</w:t>
      </w:r>
      <w:r>
        <w:rPr>
          <w:rFonts w:eastAsia="Times New Roman" w:hint="cs"/>
          <w:rtl/>
        </w:rPr>
        <w:t>،</w:t>
      </w:r>
      <w:r w:rsidR="00E26450">
        <w:rPr>
          <w:rFonts w:eastAsia="Times New Roman" w:hint="cs"/>
          <w:rtl/>
        </w:rPr>
        <w:t xml:space="preserve"> لعل الله تعالى ان يستجيب دعوته</w:t>
      </w:r>
      <w:r>
        <w:rPr>
          <w:rFonts w:eastAsia="Times New Roman" w:hint="cs"/>
          <w:rtl/>
        </w:rPr>
        <w:t>،</w:t>
      </w:r>
      <w:r w:rsidR="00E26450">
        <w:rPr>
          <w:rFonts w:eastAsia="Times New Roman" w:hint="cs"/>
          <w:rtl/>
        </w:rPr>
        <w:t xml:space="preserve"> فلا تكون الدعوة لهذا العبد عبادة له</w:t>
      </w:r>
      <w:r>
        <w:rPr>
          <w:rFonts w:eastAsia="Times New Roman" w:hint="cs"/>
          <w:rtl/>
        </w:rPr>
        <w:t>،</w:t>
      </w:r>
      <w:r w:rsidR="00E26450">
        <w:rPr>
          <w:rFonts w:eastAsia="Times New Roman" w:hint="cs"/>
          <w:rtl/>
        </w:rPr>
        <w:t xml:space="preserve"> وإنّما توسل به إلى الله</w:t>
      </w:r>
      <w:r>
        <w:rPr>
          <w:rFonts w:eastAsia="Times New Roman" w:hint="cs"/>
          <w:rtl/>
        </w:rPr>
        <w:t xml:space="preserve">، </w:t>
      </w:r>
      <w:r w:rsidR="00E26450">
        <w:rPr>
          <w:rFonts w:eastAsia="Times New Roman" w:hint="cs"/>
          <w:rtl/>
        </w:rPr>
        <w:t>ويقول أيضاً</w:t>
      </w:r>
      <w:r>
        <w:rPr>
          <w:rFonts w:eastAsia="Times New Roman" w:hint="cs"/>
          <w:rtl/>
        </w:rPr>
        <w:t>:</w:t>
      </w:r>
      <w:r w:rsidR="00E26450">
        <w:rPr>
          <w:rFonts w:eastAsia="Times New Roman" w:hint="cs"/>
          <w:rtl/>
        </w:rPr>
        <w:t xml:space="preserve"> " تحققت أنّ رسول اللّه قاتلهم ليكون الدعاء كله للّه</w:t>
      </w:r>
      <w:r>
        <w:rPr>
          <w:rFonts w:eastAsia="Times New Roman" w:hint="cs"/>
          <w:rtl/>
        </w:rPr>
        <w:t>،</w:t>
      </w:r>
      <w:r w:rsidR="00E26450">
        <w:rPr>
          <w:rFonts w:eastAsia="Times New Roman" w:hint="cs"/>
          <w:rtl/>
        </w:rPr>
        <w:t xml:space="preserve"> والذبح كله للّه</w:t>
      </w:r>
      <w:r>
        <w:rPr>
          <w:rFonts w:eastAsia="Times New Roman" w:hint="cs"/>
          <w:rtl/>
        </w:rPr>
        <w:t>،</w:t>
      </w:r>
      <w:r w:rsidR="00E26450">
        <w:rPr>
          <w:rFonts w:eastAsia="Times New Roman" w:hint="cs"/>
          <w:rtl/>
        </w:rPr>
        <w:t xml:space="preserve"> والنذر كله للّه</w:t>
      </w:r>
      <w:r>
        <w:rPr>
          <w:rFonts w:eastAsia="Times New Roman" w:hint="cs"/>
          <w:rtl/>
        </w:rPr>
        <w:t>،</w:t>
      </w:r>
      <w:r w:rsidR="00E26450">
        <w:rPr>
          <w:rFonts w:eastAsia="Times New Roman" w:hint="cs"/>
          <w:rtl/>
        </w:rPr>
        <w:t xml:space="preserve"> والاستغاثة كلها باللّه " أهـ</w:t>
      </w:r>
      <w:r>
        <w:rPr>
          <w:rFonts w:eastAsia="Times New Roman" w:hint="cs"/>
          <w:rtl/>
        </w:rPr>
        <w:t>،</w:t>
      </w:r>
      <w:r w:rsidR="00E26450">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Pr>
          <w:rFonts w:eastAsia="Times New Roman" w:hint="cs"/>
          <w:rtl/>
        </w:rPr>
        <w:t>،</w:t>
      </w:r>
      <w:r w:rsidR="00E26450">
        <w:rPr>
          <w:rFonts w:eastAsia="Times New Roman" w:hint="cs"/>
          <w:rtl/>
        </w:rPr>
        <w:t xml:space="preserve"> وإن لم تشتمل على تلك العقيدة لم تكن عبادة</w:t>
      </w:r>
      <w:r>
        <w:rPr>
          <w:rFonts w:eastAsia="Times New Roman" w:hint="cs"/>
          <w:rtl/>
        </w:rPr>
        <w:t>،</w:t>
      </w:r>
      <w:r w:rsidR="00E26450">
        <w:rPr>
          <w:rFonts w:eastAsia="Times New Roman" w:hint="cs"/>
          <w:rtl/>
        </w:rPr>
        <w:t xml:space="preserve"> ويقول أيضاً</w:t>
      </w:r>
      <w:r>
        <w:rPr>
          <w:rFonts w:eastAsia="Times New Roman" w:hint="cs"/>
          <w:rtl/>
        </w:rPr>
        <w:t>:</w:t>
      </w:r>
      <w:r w:rsidR="00E26450">
        <w:rPr>
          <w:rFonts w:eastAsia="Times New Roman" w:hint="cs"/>
          <w:rtl/>
        </w:rPr>
        <w:t xml:space="preserve"> « إنّ المشركين يقرّون بالربوبية وإن كفرهم بتعلقهم على الملائكة والأنبياء »</w:t>
      </w:r>
      <w:r>
        <w:rPr>
          <w:rFonts w:eastAsia="Times New Roman" w:hint="cs"/>
          <w:rtl/>
        </w:rPr>
        <w:t>،</w:t>
      </w:r>
      <w:r w:rsidR="00E26450">
        <w:rPr>
          <w:rFonts w:eastAsia="Times New Roman" w:hint="cs"/>
          <w:rtl/>
        </w:rPr>
        <w:t xml:space="preserve"> وهذا خطأ</w:t>
      </w:r>
      <w:r>
        <w:rPr>
          <w:rFonts w:eastAsia="Times New Roman" w:hint="cs"/>
          <w:rtl/>
        </w:rPr>
        <w:t>،</w:t>
      </w:r>
      <w:r w:rsidR="00E26450">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Pr>
          <w:rFonts w:eastAsia="Times New Roman" w:hint="cs"/>
          <w:rtl/>
        </w:rPr>
        <w:t>،</w:t>
      </w:r>
      <w:r w:rsidR="00E26450">
        <w:rPr>
          <w:rFonts w:eastAsia="Times New Roman" w:hint="cs"/>
          <w:rtl/>
        </w:rPr>
        <w:t xml:space="preserve"> ويقول أيضاً</w:t>
      </w:r>
      <w:r>
        <w:rPr>
          <w:rFonts w:eastAsia="Times New Roman" w:hint="cs"/>
          <w:rtl/>
        </w:rPr>
        <w:t>:</w:t>
      </w:r>
      <w:r w:rsidR="00E26450">
        <w:rPr>
          <w:rFonts w:eastAsia="Times New Roman" w:hint="cs"/>
          <w:rtl/>
        </w:rPr>
        <w:t xml:space="preserve"> « إنّ الذين قاتلهم رسول اللّه مقرّون بأن أوثانهم لا تدبّر شيئاً وإنما أرادوا منها الجاه والشفاعة »</w:t>
      </w:r>
      <w:r>
        <w:rPr>
          <w:rFonts w:eastAsia="Times New Roman" w:hint="cs"/>
          <w:rtl/>
        </w:rPr>
        <w:t>،</w:t>
      </w:r>
      <w:r w:rsidR="00E26450">
        <w:rPr>
          <w:rFonts w:eastAsia="Times New Roman" w:hint="cs"/>
          <w:rtl/>
        </w:rPr>
        <w:t xml:space="preserve"> وهذا أيضاً خطأ</w:t>
      </w:r>
      <w:r>
        <w:rPr>
          <w:rFonts w:eastAsia="Times New Roman" w:hint="cs"/>
          <w:rtl/>
        </w:rPr>
        <w:t>،</w:t>
      </w:r>
      <w:r w:rsidR="00E26450">
        <w:rPr>
          <w:rFonts w:eastAsia="Times New Roman" w:hint="cs"/>
          <w:rtl/>
        </w:rPr>
        <w:t xml:space="preserve"> لأنّ كفرهم لم يكن لأجل طلب الشفاعة</w:t>
      </w:r>
      <w:r>
        <w:rPr>
          <w:rFonts w:eastAsia="Times New Roman" w:hint="cs"/>
          <w:rtl/>
        </w:rPr>
        <w:t>،</w:t>
      </w:r>
      <w:r w:rsidR="00E26450">
        <w:rPr>
          <w:rFonts w:eastAsia="Times New Roman" w:hint="cs"/>
          <w:rtl/>
        </w:rPr>
        <w:t xml:space="preserve"> بل لعبادتهم قال تعالى</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وَيَعْبُدُونَ مِنْ دُونِ اللّه مَا لاَ يَضُرُّهُمْ وَلاَ يَنْفَعُهُم وَيَقُولُون هَؤُلاَءِ شُفَعَاؤُنَا عِنْدَ اللّه</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يونس</w:t>
      </w:r>
      <w:r>
        <w:rPr>
          <w:rFonts w:eastAsia="Times New Roman" w:hint="cs"/>
          <w:rtl/>
        </w:rPr>
        <w:t>:</w:t>
      </w:r>
      <w:r w:rsidR="00E26450">
        <w:rPr>
          <w:rFonts w:eastAsia="Times New Roman" w:hint="cs"/>
          <w:rtl/>
        </w:rPr>
        <w:t xml:space="preserve"> الآية ١٨</w:t>
      </w:r>
      <w:r>
        <w:rPr>
          <w:rFonts w:eastAsia="Times New Roman" w:hint="cs"/>
          <w:rtl/>
        </w:rPr>
        <w:t>]،</w:t>
      </w:r>
      <w:r w:rsidR="00E26450">
        <w:rPr>
          <w:rFonts w:eastAsia="Times New Roman" w:hint="cs"/>
          <w:rtl/>
        </w:rPr>
        <w:t xml:space="preserve"> ويقول</w:t>
      </w:r>
      <w:r>
        <w:rPr>
          <w:rFonts w:eastAsia="Times New Roman" w:hint="cs"/>
          <w:rtl/>
        </w:rPr>
        <w:t>:</w:t>
      </w:r>
      <w:r w:rsidR="00E26450">
        <w:rPr>
          <w:rFonts w:eastAsia="Times New Roman" w:hint="cs"/>
          <w:rtl/>
        </w:rPr>
        <w:t xml:space="preserve"> " إنّ اللّه كفّر من قصد الأصنام</w:t>
      </w:r>
      <w:r>
        <w:rPr>
          <w:rFonts w:eastAsia="Times New Roman" w:hint="cs"/>
          <w:rtl/>
        </w:rPr>
        <w:t>،</w:t>
      </w:r>
      <w:r w:rsidR="00E26450">
        <w:rPr>
          <w:rFonts w:eastAsia="Times New Roman" w:hint="cs"/>
          <w:rtl/>
        </w:rPr>
        <w:t xml:space="preserve"> وكفّر من قصد الصالحين</w:t>
      </w:r>
      <w:r>
        <w:rPr>
          <w:rFonts w:eastAsia="Times New Roman" w:hint="cs"/>
          <w:rtl/>
        </w:rPr>
        <w:t>،</w:t>
      </w:r>
      <w:r w:rsidR="00E26450">
        <w:rPr>
          <w:rFonts w:eastAsia="Times New Roman" w:hint="cs"/>
          <w:rtl/>
        </w:rPr>
        <w:t xml:space="preserve"> وقاتلهم رسول اللّه " أهـ</w:t>
      </w:r>
      <w:r>
        <w:rPr>
          <w:rFonts w:eastAsia="Times New Roman" w:hint="cs"/>
          <w:rtl/>
        </w:rPr>
        <w:t>،</w:t>
      </w:r>
      <w:r w:rsidR="00E26450">
        <w:rPr>
          <w:rFonts w:eastAsia="Times New Roman" w:hint="cs"/>
          <w:rtl/>
        </w:rPr>
        <w:t xml:space="preserve"> وهذا أيضاً خطأ</w:t>
      </w:r>
      <w:r>
        <w:rPr>
          <w:rFonts w:eastAsia="Times New Roman" w:hint="cs"/>
          <w:rtl/>
        </w:rPr>
        <w:t>،</w:t>
      </w:r>
      <w:r w:rsidR="00E26450">
        <w:rPr>
          <w:rFonts w:eastAsia="Times New Roman" w:hint="cs"/>
          <w:rtl/>
        </w:rPr>
        <w:t xml:space="preserve"> لأنّ رسول اللّه</w:t>
      </w:r>
      <w:r>
        <w:rPr>
          <w:rFonts w:eastAsia="Times New Roman" w:hint="cs"/>
          <w:rtl/>
        </w:rPr>
        <w:t xml:space="preserve"> </w:t>
      </w:r>
      <w:r w:rsidR="00E26450">
        <w:rPr>
          <w:rFonts w:eastAsia="Times New Roman" w:hint="cs"/>
          <w:rtl/>
        </w:rPr>
        <w:t xml:space="preserve">صلى </w:t>
      </w:r>
      <w:r w:rsidR="00E26450">
        <w:rPr>
          <w:rFonts w:eastAsia="Times New Roman" w:hint="cs"/>
          <w:rtl/>
        </w:rPr>
        <w:lastRenderedPageBreak/>
        <w:t>‌الله ‌عليه ‌وسلم كفّر من عبد الصالحين</w:t>
      </w:r>
      <w:r>
        <w:rPr>
          <w:rFonts w:eastAsia="Times New Roman" w:hint="cs"/>
          <w:rtl/>
        </w:rPr>
        <w:t>،</w:t>
      </w:r>
      <w:r w:rsidR="00E26450">
        <w:rPr>
          <w:rFonts w:eastAsia="Times New Roman" w:hint="cs"/>
          <w:rtl/>
        </w:rPr>
        <w:t xml:space="preserve"> لا من قصدهم</w:t>
      </w:r>
      <w:r>
        <w:rPr>
          <w:rFonts w:eastAsia="Times New Roman" w:hint="cs"/>
          <w:rtl/>
        </w:rPr>
        <w:t>،</w:t>
      </w:r>
      <w:r w:rsidR="00E26450">
        <w:rPr>
          <w:rFonts w:eastAsia="Times New Roman" w:hint="cs"/>
          <w:rtl/>
        </w:rPr>
        <w:t xml:space="preserve"> فمن قصد الصالحين لطلب الدعاء لا يكون كافراً أبداً</w:t>
      </w:r>
      <w:r>
        <w:rPr>
          <w:rFonts w:eastAsia="Times New Roman" w:hint="cs"/>
          <w:rtl/>
        </w:rPr>
        <w:t>،</w:t>
      </w:r>
      <w:r w:rsidR="00E26450">
        <w:rPr>
          <w:rFonts w:eastAsia="Times New Roman" w:hint="cs"/>
          <w:rtl/>
        </w:rPr>
        <w:t xml:space="preserve"> ويقول أيضاً - وهو يعلّم أتباعه كيف يناظرون المخالف-</w:t>
      </w:r>
      <w:r>
        <w:rPr>
          <w:rFonts w:eastAsia="Times New Roman" w:hint="cs"/>
          <w:rtl/>
        </w:rPr>
        <w:t>:</w:t>
      </w:r>
      <w:r w:rsidR="00E26450">
        <w:rPr>
          <w:rFonts w:eastAsia="Times New Roman" w:hint="cs"/>
          <w:rtl/>
        </w:rPr>
        <w:t xml:space="preserve"> " اقرأ عليه</w:t>
      </w:r>
      <w:r>
        <w:rPr>
          <w:rFonts w:eastAsia="Times New Roman" w:hint="cs"/>
          <w:rtl/>
        </w:rPr>
        <w:t>:</w:t>
      </w:r>
      <w:r w:rsidR="00E26450">
        <w:rPr>
          <w:rFonts w:eastAsia="Times New Roman" w:hint="cs"/>
          <w:rtl/>
        </w:rPr>
        <w:t xml:space="preserve"> </w:t>
      </w:r>
      <w:r>
        <w:rPr>
          <w:rFonts w:eastAsia="Times New Roman" w:hint="cs"/>
          <w:rtl/>
        </w:rPr>
        <w:t>{</w:t>
      </w:r>
      <w:r w:rsidR="00E26450">
        <w:rPr>
          <w:rFonts w:eastAsia="Times New Roman" w:hint="cs"/>
          <w:rtl/>
        </w:rPr>
        <w:t>ادعوا ربّكم تضرعاً وخفيةً إنه لا يحبّ المعتدين</w:t>
      </w:r>
      <w:r>
        <w:rPr>
          <w:rFonts w:eastAsia="Times New Roman" w:hint="cs"/>
          <w:rtl/>
        </w:rPr>
        <w:t>}</w:t>
      </w:r>
      <w:r w:rsidR="00E26450">
        <w:rPr>
          <w:rFonts w:eastAsia="Times New Roman" w:hint="cs"/>
          <w:rtl/>
        </w:rPr>
        <w:t xml:space="preserve"> فإذا أعلمته بهذا فقل له</w:t>
      </w:r>
      <w:r>
        <w:rPr>
          <w:rFonts w:eastAsia="Times New Roman" w:hint="cs"/>
          <w:rtl/>
        </w:rPr>
        <w:t>:</w:t>
      </w:r>
      <w:r w:rsidR="00E26450">
        <w:rPr>
          <w:rFonts w:eastAsia="Times New Roman" w:hint="cs"/>
          <w:rtl/>
        </w:rPr>
        <w:t xml:space="preserve"> هل علمت هذا عبادة للّه؟ فلا بد أن يقول نعم</w:t>
      </w:r>
      <w:r>
        <w:rPr>
          <w:rFonts w:eastAsia="Times New Roman" w:hint="cs"/>
          <w:rtl/>
        </w:rPr>
        <w:t>،</w:t>
      </w:r>
      <w:r w:rsidR="00E26450">
        <w:rPr>
          <w:rFonts w:eastAsia="Times New Roman" w:hint="cs"/>
          <w:rtl/>
        </w:rPr>
        <w:t xml:space="preserve"> والدعاء مخ العبادة</w:t>
      </w:r>
      <w:r>
        <w:rPr>
          <w:rFonts w:eastAsia="Times New Roman" w:hint="cs"/>
          <w:rtl/>
        </w:rPr>
        <w:t>،</w:t>
      </w:r>
      <w:r w:rsidR="00E26450">
        <w:rPr>
          <w:rFonts w:eastAsia="Times New Roman" w:hint="cs"/>
          <w:rtl/>
        </w:rPr>
        <w:t xml:space="preserve"> فقل له</w:t>
      </w:r>
      <w:r>
        <w:rPr>
          <w:rFonts w:eastAsia="Times New Roman" w:hint="cs"/>
          <w:rtl/>
        </w:rPr>
        <w:t>:</w:t>
      </w:r>
      <w:r w:rsidR="00E26450">
        <w:rPr>
          <w:rFonts w:eastAsia="Times New Roman" w:hint="cs"/>
          <w:rtl/>
        </w:rPr>
        <w:t xml:space="preserve"> إذا أقررت أنها عبادة</w:t>
      </w:r>
      <w:r>
        <w:rPr>
          <w:rFonts w:eastAsia="Times New Roman" w:hint="cs"/>
          <w:rtl/>
        </w:rPr>
        <w:t>،</w:t>
      </w:r>
      <w:r w:rsidR="00E26450">
        <w:rPr>
          <w:rFonts w:eastAsia="Times New Roman" w:hint="cs"/>
          <w:rtl/>
        </w:rPr>
        <w:t xml:space="preserve"> ثم دعوت تلك الحاجة نبياً أو غيره</w:t>
      </w:r>
      <w:r>
        <w:rPr>
          <w:rFonts w:eastAsia="Times New Roman" w:hint="cs"/>
          <w:rtl/>
        </w:rPr>
        <w:t>،</w:t>
      </w:r>
      <w:r w:rsidR="00E26450">
        <w:rPr>
          <w:rFonts w:eastAsia="Times New Roman" w:hint="cs"/>
          <w:rtl/>
        </w:rPr>
        <w:t xml:space="preserve"> هل أشركت في عبادة اللّه غيره؟ فلابد أن يقول نعم</w:t>
      </w:r>
      <w:r>
        <w:rPr>
          <w:rFonts w:eastAsia="Times New Roman" w:hint="cs"/>
          <w:rtl/>
        </w:rPr>
        <w:t xml:space="preserve"> </w:t>
      </w:r>
      <w:r w:rsidR="00E26450">
        <w:rPr>
          <w:rFonts w:eastAsia="Times New Roman" w:hint="cs"/>
          <w:rtl/>
        </w:rPr>
        <w:t>" أهـ</w:t>
      </w:r>
      <w:r>
        <w:rPr>
          <w:rFonts w:eastAsia="Times New Roman" w:hint="cs"/>
          <w:rtl/>
        </w:rPr>
        <w:t>،</w:t>
      </w:r>
      <w:r w:rsidR="00E26450">
        <w:rPr>
          <w:rFonts w:eastAsia="Times New Roman" w:hint="cs"/>
          <w:rtl/>
        </w:rPr>
        <w:t xml:space="preserve"> وهذا أيضاٍ خطأ</w:t>
      </w:r>
      <w:r>
        <w:rPr>
          <w:rFonts w:eastAsia="Times New Roman" w:hint="cs"/>
          <w:rtl/>
        </w:rPr>
        <w:t>،</w:t>
      </w:r>
      <w:r w:rsidR="00E26450">
        <w:rPr>
          <w:rFonts w:eastAsia="Times New Roman" w:hint="cs"/>
          <w:rtl/>
        </w:rPr>
        <w:t xml:space="preserve"> لأنّ الدعاء بنية العبادة</w:t>
      </w:r>
      <w:r>
        <w:rPr>
          <w:rFonts w:eastAsia="Times New Roman" w:hint="cs"/>
          <w:rtl/>
        </w:rPr>
        <w:t>،</w:t>
      </w:r>
      <w:r w:rsidR="00E26450">
        <w:rPr>
          <w:rFonts w:eastAsia="Times New Roman" w:hint="cs"/>
          <w:rtl/>
        </w:rPr>
        <w:t xml:space="preserve"> والدعاء لمن يعتقده ربا وإلهاً</w:t>
      </w:r>
      <w:r>
        <w:rPr>
          <w:rFonts w:eastAsia="Times New Roman" w:hint="cs"/>
          <w:rtl/>
        </w:rPr>
        <w:t>،</w:t>
      </w:r>
      <w:r w:rsidR="00E26450">
        <w:rPr>
          <w:rFonts w:eastAsia="Times New Roman" w:hint="cs"/>
          <w:rtl/>
        </w:rPr>
        <w:t xml:space="preserve"> عبادة</w:t>
      </w:r>
      <w:r>
        <w:rPr>
          <w:rFonts w:eastAsia="Times New Roman" w:hint="cs"/>
          <w:rtl/>
        </w:rPr>
        <w:t>،</w:t>
      </w:r>
      <w:r w:rsidR="00E26450">
        <w:rPr>
          <w:rFonts w:eastAsia="Times New Roman" w:hint="cs"/>
          <w:rtl/>
        </w:rPr>
        <w:t xml:space="preserve"> وما خلا عن ذلك فليس بعبادة</w:t>
      </w:r>
      <w:r>
        <w:rPr>
          <w:rFonts w:eastAsia="Times New Roman" w:hint="cs"/>
          <w:rtl/>
        </w:rPr>
        <w:t>،</w:t>
      </w:r>
      <w:r w:rsidR="00E26450">
        <w:rPr>
          <w:rFonts w:eastAsia="Times New Roman" w:hint="cs"/>
          <w:rtl/>
        </w:rPr>
        <w:t xml:space="preserve"> والدعاء مخ العبادة لمن دعا من يعتقد أنه يدعو الرب الإله</w:t>
      </w:r>
      <w:r>
        <w:rPr>
          <w:rFonts w:eastAsia="Times New Roman" w:hint="cs"/>
          <w:rtl/>
        </w:rPr>
        <w:t>،</w:t>
      </w:r>
      <w:r w:rsidR="00E26450">
        <w:rPr>
          <w:rFonts w:eastAsia="Times New Roman" w:hint="cs"/>
          <w:rtl/>
        </w:rPr>
        <w:t xml:space="preserve"> فأين ذلك من دعوة الأنبياء والصالحين بمعنى التوسل بهم إلى الله</w:t>
      </w:r>
      <w:r>
        <w:rPr>
          <w:rFonts w:eastAsia="Times New Roman" w:hint="cs"/>
          <w:rtl/>
        </w:rPr>
        <w:t>،</w:t>
      </w:r>
      <w:r w:rsidR="00E26450">
        <w:rPr>
          <w:rFonts w:eastAsia="Times New Roman" w:hint="cs"/>
          <w:rtl/>
        </w:rPr>
        <w:t xml:space="preserve"> والذين يتكلم عنهم الشيخ مسلمون موحدون</w:t>
      </w:r>
      <w:r>
        <w:rPr>
          <w:rFonts w:eastAsia="Times New Roman" w:hint="cs"/>
          <w:rtl/>
        </w:rPr>
        <w:t>،</w:t>
      </w:r>
      <w:r w:rsidR="00E26450">
        <w:rPr>
          <w:rFonts w:eastAsia="Times New Roman" w:hint="cs"/>
          <w:rtl/>
        </w:rPr>
        <w:t xml:space="preserve"> لا يعبدون غير الله</w:t>
      </w:r>
      <w:r>
        <w:rPr>
          <w:rFonts w:eastAsia="Times New Roman" w:hint="cs"/>
          <w:rtl/>
        </w:rPr>
        <w:t>،</w:t>
      </w:r>
      <w:r w:rsidR="00E26450">
        <w:rPr>
          <w:rFonts w:eastAsia="Times New Roman" w:hint="cs"/>
          <w:rtl/>
        </w:rPr>
        <w:t xml:space="preserve"> ويعلمون أنّ هؤلاء جميعا عباد صالحون لا يملكون شيئاً لأنفسهم ولا لغيرهم</w:t>
      </w:r>
      <w:r>
        <w:rPr>
          <w:rFonts w:eastAsia="Times New Roman" w:hint="cs"/>
          <w:rtl/>
        </w:rPr>
        <w:t>،</w:t>
      </w:r>
      <w:r w:rsidR="00E26450">
        <w:rPr>
          <w:rFonts w:eastAsia="Times New Roman" w:hint="cs"/>
          <w:rtl/>
        </w:rPr>
        <w:t xml:space="preserve"> إلا الشفاعة بفضل الله</w:t>
      </w:r>
      <w:r>
        <w:rPr>
          <w:rFonts w:eastAsia="Times New Roman" w:hint="cs"/>
          <w:rtl/>
        </w:rPr>
        <w:t>،</w:t>
      </w:r>
      <w:r w:rsidR="00E26450">
        <w:rPr>
          <w:rFonts w:eastAsia="Times New Roman" w:hint="cs"/>
          <w:rtl/>
        </w:rPr>
        <w:t xml:space="preserve"> فلا يجوز تشبيه دعاء الكافرين والمشركين لمن يظنون فيهم نوعا من الألوهية والربوبية</w:t>
      </w:r>
      <w:r>
        <w:rPr>
          <w:rFonts w:eastAsia="Times New Roman" w:hint="cs"/>
          <w:rtl/>
        </w:rPr>
        <w:t>،</w:t>
      </w:r>
      <w:r w:rsidR="00E26450">
        <w:rPr>
          <w:rFonts w:eastAsia="Times New Roman" w:hint="cs"/>
          <w:rtl/>
        </w:rPr>
        <w:t xml:space="preserve"> وبين دعاء المسلمين الموحدون</w:t>
      </w:r>
      <w:r>
        <w:rPr>
          <w:rFonts w:eastAsia="Times New Roman" w:hint="cs"/>
          <w:rtl/>
        </w:rPr>
        <w:t>،</w:t>
      </w:r>
      <w:r w:rsidR="00E26450">
        <w:rPr>
          <w:rFonts w:eastAsia="Times New Roman" w:hint="cs"/>
          <w:rtl/>
        </w:rPr>
        <w:t xml:space="preserve"> وبعد فبتلك القواعد المغلوطة توصل الشيخ محمد بن عبد الوهاب إلى تكفير المسلمين واستحلال محارمهم</w:t>
      </w:r>
      <w:r>
        <w:rPr>
          <w:rFonts w:eastAsia="Times New Roman" w:hint="cs"/>
          <w:rtl/>
        </w:rPr>
        <w:t>،</w:t>
      </w:r>
      <w:r w:rsidR="00E26450">
        <w:rPr>
          <w:rFonts w:eastAsia="Times New Roman" w:hint="cs"/>
          <w:rtl/>
        </w:rPr>
        <w:t xml:space="preserve"> وجعلهم أشد كفراً من المشركيين الأصليين</w:t>
      </w:r>
      <w:r>
        <w:rPr>
          <w:rFonts w:eastAsia="Times New Roman" w:hint="cs"/>
          <w:rtl/>
        </w:rPr>
        <w:t>،</w:t>
      </w:r>
      <w:r w:rsidR="00E26450">
        <w:rPr>
          <w:rFonts w:eastAsia="Times New Roman" w:hint="cs"/>
          <w:rtl/>
        </w:rPr>
        <w:t xml:space="preserve"> </w:t>
      </w:r>
      <w:r w:rsidR="00E26450">
        <w:rPr>
          <w:rFonts w:hint="cs"/>
          <w:bCs/>
          <w:rtl/>
          <w:lang w:bidi="ar-KW"/>
        </w:rPr>
        <w:t xml:space="preserve">ومن مآسي المسلمين من غلو بعض الوهابيين </w:t>
      </w:r>
      <w:r w:rsidR="00E26450">
        <w:rPr>
          <w:rFonts w:hint="cs"/>
          <w:rtl/>
        </w:rPr>
        <w:t>في فهم مسائل وأحكام التوحيد والشرك</w:t>
      </w:r>
      <w:r>
        <w:rPr>
          <w:rFonts w:hint="cs"/>
          <w:rtl/>
        </w:rPr>
        <w:t>:</w:t>
      </w:r>
      <w:r w:rsidR="00E26450">
        <w:rPr>
          <w:rFonts w:hint="cs"/>
          <w:rtl/>
        </w:rPr>
        <w:t xml:space="preserve"> استحلال دماء المسلمين</w:t>
      </w:r>
      <w:r>
        <w:rPr>
          <w:rFonts w:hint="cs"/>
          <w:rtl/>
        </w:rPr>
        <w:t>،</w:t>
      </w:r>
      <w:r w:rsidR="00E26450">
        <w:rPr>
          <w:rFonts w:hint="cs"/>
          <w:rtl/>
        </w:rPr>
        <w:t xml:space="preserve"> لغير سبب شرعي صحيح</w:t>
      </w:r>
      <w:r>
        <w:rPr>
          <w:rFonts w:hint="cs"/>
          <w:rtl/>
        </w:rPr>
        <w:t>،</w:t>
      </w:r>
      <w:r w:rsidR="00E26450">
        <w:rPr>
          <w:rFonts w:hint="cs"/>
          <w:rtl/>
        </w:rPr>
        <w:t xml:space="preserve"> وإليك الأمثلة</w:t>
      </w:r>
      <w:r>
        <w:rPr>
          <w:rFonts w:hint="cs"/>
          <w:rtl/>
        </w:rPr>
        <w:t>:</w:t>
      </w:r>
      <w:r w:rsidR="00E26450">
        <w:rPr>
          <w:rFonts w:hint="cs"/>
          <w:rtl/>
        </w:rPr>
        <w:t xml:space="preserve"> </w:t>
      </w:r>
      <w:r>
        <w:rPr>
          <w:rFonts w:hint="cs"/>
          <w:rtl/>
        </w:rPr>
        <w:t>(</w:t>
      </w:r>
      <w:r w:rsidR="00E26450">
        <w:rPr>
          <w:rFonts w:hint="cs"/>
          <w:rtl/>
        </w:rPr>
        <w:t>أ</w:t>
      </w:r>
      <w:r>
        <w:rPr>
          <w:rFonts w:hint="cs"/>
          <w:rtl/>
        </w:rPr>
        <w:t>)</w:t>
      </w:r>
      <w:r w:rsidR="00E26450">
        <w:rPr>
          <w:rFonts w:hint="cs"/>
          <w:rtl/>
        </w:rPr>
        <w:t xml:space="preserve"> هاجم الوهابية الطائف ليحرروها من الشرك</w:t>
      </w:r>
      <w:r>
        <w:rPr>
          <w:rFonts w:hint="cs"/>
          <w:rtl/>
        </w:rPr>
        <w:t>!</w:t>
      </w:r>
      <w:r w:rsidR="00E26450">
        <w:rPr>
          <w:rFonts w:hint="cs"/>
          <w:rtl/>
        </w:rPr>
        <w:t>! وكانت تحت حكم الشريف غالب حاكم مكة</w:t>
      </w:r>
      <w:r>
        <w:rPr>
          <w:rFonts w:hint="cs"/>
          <w:rtl/>
        </w:rPr>
        <w:t>،</w:t>
      </w:r>
      <w:r w:rsidR="00E26450">
        <w:rPr>
          <w:rFonts w:hint="cs"/>
          <w:rtl/>
        </w:rPr>
        <w:t xml:space="preserve"> ودخلوها عنوة في ذي القعدة 1217هـ/1802م فقتلوا الناس بدون تمييز بين رجل وامرأة وطفل ؛ حتى انهم كانوا يذبحون الرضيع على صدر أمه</w:t>
      </w:r>
      <w:r>
        <w:rPr>
          <w:rFonts w:hint="cs"/>
          <w:rtl/>
        </w:rPr>
        <w:t>،</w:t>
      </w:r>
      <w:r w:rsidR="00E26450">
        <w:rPr>
          <w:rFonts w:hint="cs"/>
          <w:rtl/>
        </w:rPr>
        <w:t xml:space="preserve"> كما قتلوا من وجدوا في المساجد والبيوت ولاحقوا الفارين من المدينة فقتلوا أكثرهم</w:t>
      </w:r>
      <w:r>
        <w:rPr>
          <w:rFonts w:hint="cs"/>
          <w:rtl/>
        </w:rPr>
        <w:t>،</w:t>
      </w:r>
      <w:r w:rsidR="00E26450">
        <w:rPr>
          <w:rFonts w:hint="cs"/>
          <w:rtl/>
        </w:rPr>
        <w:t xml:space="preserve"> وأعطوا الأمان للبعض فلما استسلموا ضربوا أعناق فريق منهم</w:t>
      </w:r>
      <w:r>
        <w:rPr>
          <w:rFonts w:hint="cs"/>
          <w:rtl/>
        </w:rPr>
        <w:t>،</w:t>
      </w:r>
      <w:r w:rsidR="00E26450">
        <w:rPr>
          <w:rFonts w:hint="cs"/>
          <w:rtl/>
        </w:rPr>
        <w:t xml:space="preserve"> وأخرجوا فريقاً إلى أحد الأودية</w:t>
      </w:r>
      <w:r>
        <w:rPr>
          <w:rFonts w:hint="cs"/>
          <w:rtl/>
        </w:rPr>
        <w:t>،</w:t>
      </w:r>
      <w:r w:rsidR="00E26450">
        <w:rPr>
          <w:rFonts w:hint="cs"/>
          <w:rtl/>
        </w:rPr>
        <w:t xml:space="preserve"> واسمه وادي الوج</w:t>
      </w:r>
      <w:r>
        <w:rPr>
          <w:rFonts w:hint="cs"/>
          <w:rtl/>
        </w:rPr>
        <w:t>،</w:t>
      </w:r>
      <w:r w:rsidR="00E26450">
        <w:rPr>
          <w:rFonts w:hint="cs"/>
          <w:rtl/>
        </w:rPr>
        <w:t xml:space="preserve"> فتركوهم مكشوفي العورة ومعهم النساء</w:t>
      </w:r>
      <w:r>
        <w:rPr>
          <w:rFonts w:hint="cs"/>
          <w:rtl/>
        </w:rPr>
        <w:t>،</w:t>
      </w:r>
      <w:r w:rsidR="00E26450">
        <w:rPr>
          <w:rFonts w:hint="cs"/>
          <w:rtl/>
        </w:rPr>
        <w:t xml:space="preserve"> ويذكر المؤرخ الشهير عبدالرحمن الجبرتي - وهو ذو هوى وهابي - في كتابه </w:t>
      </w:r>
      <w:r>
        <w:rPr>
          <w:rFonts w:hint="cs"/>
          <w:rtl/>
        </w:rPr>
        <w:t>(</w:t>
      </w:r>
      <w:r w:rsidR="00E26450">
        <w:rPr>
          <w:rFonts w:hint="cs"/>
          <w:rtl/>
        </w:rPr>
        <w:t>تاريخ عجائب الآثار في التراجم والأخبار</w:t>
      </w:r>
      <w:r>
        <w:rPr>
          <w:rFonts w:hint="cs"/>
          <w:rtl/>
        </w:rPr>
        <w:t>)</w:t>
      </w:r>
      <w:r w:rsidR="00E26450">
        <w:rPr>
          <w:rFonts w:hint="cs"/>
          <w:rtl/>
        </w:rPr>
        <w:t xml:space="preserve"> أنهم </w:t>
      </w:r>
      <w:r>
        <w:rPr>
          <w:rFonts w:hint="cs"/>
          <w:rtl/>
        </w:rPr>
        <w:t>(</w:t>
      </w:r>
      <w:r w:rsidR="00E26450">
        <w:rPr>
          <w:rFonts w:hint="cs"/>
          <w:rtl/>
        </w:rPr>
        <w:t>حاربوا الطائف وحاربهم أهلها ثلاثة أيام حتى غلبوا فأخذ البلدة الوهابيون</w:t>
      </w:r>
      <w:r>
        <w:rPr>
          <w:rFonts w:hint="cs"/>
          <w:rtl/>
        </w:rPr>
        <w:t>،</w:t>
      </w:r>
      <w:r w:rsidR="00E26450">
        <w:rPr>
          <w:rFonts w:hint="cs"/>
          <w:rtl/>
        </w:rPr>
        <w:t xml:space="preserve"> واستولوا عليها عنوة</w:t>
      </w:r>
      <w:r>
        <w:rPr>
          <w:rFonts w:hint="cs"/>
          <w:rtl/>
        </w:rPr>
        <w:t>،</w:t>
      </w:r>
      <w:r w:rsidR="00E26450">
        <w:rPr>
          <w:rFonts w:hint="cs"/>
          <w:rtl/>
        </w:rPr>
        <w:t xml:space="preserve"> وقتلوا الرجال وأسروا النساء والأطفال</w:t>
      </w:r>
      <w:r>
        <w:rPr>
          <w:rFonts w:hint="cs"/>
          <w:rtl/>
        </w:rPr>
        <w:t>،</w:t>
      </w:r>
      <w:r w:rsidR="00E26450">
        <w:rPr>
          <w:rFonts w:hint="cs"/>
          <w:rtl/>
        </w:rPr>
        <w:t xml:space="preserve"> وهذا رأيهم مع من يحاربهم</w:t>
      </w:r>
      <w:r>
        <w:rPr>
          <w:rFonts w:hint="cs"/>
          <w:rtl/>
        </w:rPr>
        <w:t>)</w:t>
      </w:r>
      <w:r w:rsidR="00E26450">
        <w:rPr>
          <w:rFonts w:hint="cs"/>
          <w:rtl/>
        </w:rPr>
        <w:t xml:space="preserve"> </w:t>
      </w:r>
      <w:r>
        <w:rPr>
          <w:rFonts w:hint="cs"/>
          <w:rtl/>
        </w:rPr>
        <w:t>[</w:t>
      </w:r>
      <w:r w:rsidR="00E26450">
        <w:rPr>
          <w:rFonts w:hint="cs"/>
          <w:rtl/>
        </w:rPr>
        <w:t>من أخبار الحجاز ونجد في تاريخ الجبرتي ص 90</w:t>
      </w:r>
      <w:r>
        <w:rPr>
          <w:rFonts w:hint="cs"/>
          <w:rtl/>
        </w:rPr>
        <w:t>]،</w:t>
      </w:r>
      <w:r w:rsidR="00E26450">
        <w:rPr>
          <w:rFonts w:hint="cs"/>
          <w:rtl/>
        </w:rPr>
        <w:t xml:space="preserve"> </w:t>
      </w:r>
      <w:r>
        <w:rPr>
          <w:rFonts w:hint="cs"/>
          <w:rtl/>
        </w:rPr>
        <w:t>(</w:t>
      </w:r>
      <w:r w:rsidR="00E26450">
        <w:rPr>
          <w:rFonts w:hint="cs"/>
          <w:rtl/>
        </w:rPr>
        <w:t>ب</w:t>
      </w:r>
      <w:r>
        <w:rPr>
          <w:rFonts w:hint="cs"/>
          <w:rtl/>
        </w:rPr>
        <w:t>)</w:t>
      </w:r>
      <w:r w:rsidR="00E26450">
        <w:rPr>
          <w:rFonts w:hint="cs"/>
          <w:rtl/>
        </w:rPr>
        <w:t xml:space="preserve"> احتلال مكة المكرمة</w:t>
      </w:r>
      <w:r>
        <w:rPr>
          <w:rFonts w:hint="cs"/>
          <w:rtl/>
        </w:rPr>
        <w:t>:</w:t>
      </w:r>
      <w:r w:rsidR="00E26450">
        <w:rPr>
          <w:rFonts w:hint="cs"/>
          <w:rtl/>
        </w:rPr>
        <w:t xml:space="preserve"> بعد إرعاب أهل الحجاز بقتل النساء والأطفال خلال احتلال الوهابية للطائف عام 1217 هـ / 1802 م</w:t>
      </w:r>
      <w:r>
        <w:rPr>
          <w:rFonts w:hint="cs"/>
          <w:rtl/>
        </w:rPr>
        <w:t>،</w:t>
      </w:r>
      <w:r w:rsidR="00E26450">
        <w:rPr>
          <w:rFonts w:hint="cs"/>
          <w:rtl/>
        </w:rPr>
        <w:t xml:space="preserve"> بدأوا بمهاجمة مكة المكرمة بعد استيلائهم على الطائف مباشرة فدخلوها سنة 1218هـ/1803م كما ذكر ذلك عبدالله بن الشريف حسين في (صدق الخبر في خوارج القرن الثاني عشر)</w:t>
      </w:r>
      <w:r>
        <w:rPr>
          <w:rFonts w:hint="cs"/>
          <w:rtl/>
        </w:rPr>
        <w:t>،</w:t>
      </w:r>
      <w:r w:rsidR="00E26450">
        <w:rPr>
          <w:rFonts w:hint="cs"/>
          <w:rtl/>
        </w:rPr>
        <w:t xml:space="preserve"> أما مؤرخ الوهابية عثمان بن بشر الحنبلي النجدي فيذكر ذلك في أحداث سنة 1220هـ</w:t>
      </w:r>
      <w:r>
        <w:rPr>
          <w:rFonts w:hint="cs"/>
          <w:rtl/>
        </w:rPr>
        <w:t>،</w:t>
      </w:r>
      <w:r w:rsidR="00E26450">
        <w:rPr>
          <w:rFonts w:hint="cs"/>
          <w:rtl/>
        </w:rPr>
        <w:t xml:space="preserve"> </w:t>
      </w:r>
      <w:r w:rsidR="00E26450">
        <w:rPr>
          <w:rFonts w:hint="cs"/>
          <w:rtl/>
        </w:rPr>
        <w:lastRenderedPageBreak/>
        <w:t>ومن أحداث تلك الفترة المشؤومة في محرم 1220هـ / 1805م أن الوهابية راحوا يقتلون الحاج ويأسرون من يمر بهم</w:t>
      </w:r>
      <w:r>
        <w:rPr>
          <w:rFonts w:hint="cs"/>
          <w:rtl/>
        </w:rPr>
        <w:t>،</w:t>
      </w:r>
      <w:r w:rsidR="00E26450">
        <w:rPr>
          <w:rFonts w:hint="cs"/>
          <w:rtl/>
        </w:rPr>
        <w:t xml:space="preserve"> واشتدَّ الغلاء في مكة بشكل فاحش لم تشهده من قبل حتى باع أهل مكة أثاثهم وحلي نسائهم بعشر القيمة ؛ ليشتروا أقوات أطفالهم بأضعاف أثمانها . ومات الكثير من أهل مكة جوعا وانتشرت جثث الأطفال في الأزقة</w:t>
      </w:r>
      <w:r>
        <w:rPr>
          <w:rFonts w:hint="cs"/>
          <w:rtl/>
        </w:rPr>
        <w:t>،</w:t>
      </w:r>
      <w:r w:rsidR="00E26450">
        <w:rPr>
          <w:rFonts w:hint="cs"/>
          <w:rtl/>
        </w:rPr>
        <w:t xml:space="preserve"> بل وكما يذكر مؤرخ الوهابية عثمان النجدي في كتابه عنوان المجد في تاريخ نجد (ج1</w:t>
      </w:r>
      <w:r>
        <w:rPr>
          <w:rFonts w:hint="cs"/>
          <w:rtl/>
        </w:rPr>
        <w:t>،</w:t>
      </w:r>
      <w:r w:rsidR="00E26450">
        <w:rPr>
          <w:rFonts w:hint="cs"/>
          <w:rtl/>
        </w:rPr>
        <w:t xml:space="preserve"> ص 135) أن لحوم الحمير والجيف بيعت فيها بأغلى الأثمان</w:t>
      </w:r>
      <w:r>
        <w:rPr>
          <w:rFonts w:hint="cs"/>
          <w:rtl/>
        </w:rPr>
        <w:t>،</w:t>
      </w:r>
      <w:r w:rsidR="00E26450">
        <w:rPr>
          <w:rFonts w:hint="cs"/>
          <w:rtl/>
        </w:rPr>
        <w:t xml:space="preserve"> وأكلت الكلاب</w:t>
      </w:r>
      <w:r>
        <w:rPr>
          <w:rFonts w:hint="cs"/>
          <w:rtl/>
        </w:rPr>
        <w:t>،</w:t>
      </w:r>
      <w:r w:rsidR="00E26450">
        <w:rPr>
          <w:rFonts w:hint="cs"/>
          <w:rtl/>
        </w:rPr>
        <w:t xml:space="preserve"> وأخذ الناس يهجرونها نتيجة الخطر الجاثم على أطرافها</w:t>
      </w:r>
      <w:r>
        <w:rPr>
          <w:rFonts w:hint="cs"/>
          <w:rtl/>
        </w:rPr>
        <w:t>،</w:t>
      </w:r>
      <w:r w:rsidR="00E26450">
        <w:rPr>
          <w:rFonts w:hint="cs"/>
          <w:rtl/>
        </w:rPr>
        <w:t xml:space="preserve"> فلم يبق فيها إلا النادر من الناس</w:t>
      </w:r>
      <w:r>
        <w:rPr>
          <w:rFonts w:hint="cs"/>
          <w:rtl/>
        </w:rPr>
        <w:t>، (</w:t>
      </w:r>
      <w:r w:rsidR="00E26450">
        <w:rPr>
          <w:rFonts w:hint="cs"/>
          <w:rtl/>
        </w:rPr>
        <w:t>ت</w:t>
      </w:r>
      <w:r>
        <w:rPr>
          <w:rFonts w:hint="cs"/>
          <w:rtl/>
        </w:rPr>
        <w:t>)</w:t>
      </w:r>
      <w:r w:rsidR="00E26450">
        <w:rPr>
          <w:rFonts w:hint="cs"/>
          <w:rtl/>
        </w:rPr>
        <w:t xml:space="preserve"> منع الحجاج من الوصول إلى بيت الله الحرام</w:t>
      </w:r>
      <w:r>
        <w:rPr>
          <w:rFonts w:hint="cs"/>
          <w:rtl/>
        </w:rPr>
        <w:t>:</w:t>
      </w:r>
      <w:r w:rsidR="00E26450">
        <w:rPr>
          <w:rFonts w:hint="cs"/>
          <w:rtl/>
        </w:rPr>
        <w:t xml:space="preserve"> يذكر المؤرخ عثمان بن بشر الحنبلي في كتابه (عنوان المجد في تاريخ نجد) من أحداث 1221 هـ الحادثة التالية ص 139: " فلما خرج سعود من الدرعية قاصداً مكة أرسل فرَّاج بن شرعان العتيبي</w:t>
      </w:r>
      <w:r>
        <w:rPr>
          <w:rFonts w:hint="cs"/>
          <w:rtl/>
        </w:rPr>
        <w:t>،</w:t>
      </w:r>
      <w:r w:rsidR="00E26450">
        <w:rPr>
          <w:rFonts w:hint="cs"/>
          <w:rtl/>
        </w:rPr>
        <w:t xml:space="preserve"> ورجالا معه … وذكر لهم أن يمنعوا الحواج التي تأتي من جهة الشام واسطنبول ونواحيهما</w:t>
      </w:r>
      <w:r>
        <w:rPr>
          <w:rFonts w:hint="cs"/>
          <w:rtl/>
        </w:rPr>
        <w:t>،</w:t>
      </w:r>
      <w:r w:rsidR="00E26450">
        <w:rPr>
          <w:rFonts w:hint="cs"/>
          <w:rtl/>
        </w:rPr>
        <w:t xml:space="preserve"> فلما أقبل على المدينة الحاج الشامي ومن تبعه</w:t>
      </w:r>
      <w:r>
        <w:rPr>
          <w:rFonts w:hint="cs"/>
          <w:rtl/>
        </w:rPr>
        <w:t>،</w:t>
      </w:r>
      <w:r w:rsidR="00E26450">
        <w:rPr>
          <w:rFonts w:hint="cs"/>
          <w:rtl/>
        </w:rPr>
        <w:t xml:space="preserve"> وأميره عبدالله العظم باشا الشام فأرسل إليه هؤلاء الأمراء أن لا يقدم وأن يرجع إلى أوطانه</w:t>
      </w:r>
      <w:r>
        <w:rPr>
          <w:rFonts w:hint="cs"/>
          <w:rtl/>
        </w:rPr>
        <w:t>،</w:t>
      </w:r>
      <w:r w:rsidR="00E26450">
        <w:rPr>
          <w:rFonts w:hint="cs"/>
          <w:rtl/>
        </w:rPr>
        <w:t xml:space="preserve"> ويقول مفتخراً ج1 ص 143 ولم يحج في هذه السنة أحد من أهل الشام ومصر والعراق والمغرب (أي بلاد المغرب العربي كله) وغيرهم إلا شرذمة قليلة من أهل المغرب لا اسم لهم " أهـ</w:t>
      </w:r>
      <w:r>
        <w:rPr>
          <w:rFonts w:hint="cs"/>
          <w:rtl/>
        </w:rPr>
        <w:t>،</w:t>
      </w:r>
      <w:r w:rsidR="00E26450">
        <w:rPr>
          <w:rFonts w:hint="cs"/>
          <w:rtl/>
        </w:rPr>
        <w:t xml:space="preserve"> </w:t>
      </w:r>
      <w:r>
        <w:rPr>
          <w:rFonts w:hint="cs"/>
          <w:rtl/>
        </w:rPr>
        <w:t>(</w:t>
      </w:r>
      <w:r w:rsidR="00E26450">
        <w:rPr>
          <w:rFonts w:hint="cs"/>
          <w:rtl/>
        </w:rPr>
        <w:t>ث</w:t>
      </w:r>
      <w:r>
        <w:rPr>
          <w:rFonts w:hint="cs"/>
          <w:rtl/>
        </w:rPr>
        <w:t xml:space="preserve">) </w:t>
      </w:r>
      <w:r w:rsidR="00E26450">
        <w:rPr>
          <w:rFonts w:hint="cs"/>
          <w:rtl/>
        </w:rPr>
        <w:t>من مجازر الوهابية ضد الحجيج</w:t>
      </w:r>
      <w:r>
        <w:rPr>
          <w:rFonts w:hint="cs"/>
          <w:rtl/>
        </w:rPr>
        <w:t>:</w:t>
      </w:r>
      <w:r w:rsidR="00E26450">
        <w:rPr>
          <w:rFonts w:hint="cs"/>
          <w:rtl/>
        </w:rPr>
        <w:t xml:space="preserve"> في سنة 1341هـ/ 1921م التقت سرية من الوهابيين بحوالي ألف من أبناء اليمن القادمين لأداء فريضة الحج</w:t>
      </w:r>
      <w:r>
        <w:rPr>
          <w:rFonts w:hint="cs"/>
          <w:rtl/>
        </w:rPr>
        <w:t>،</w:t>
      </w:r>
      <w:r w:rsidR="00E26450">
        <w:rPr>
          <w:rFonts w:hint="cs"/>
          <w:rtl/>
        </w:rPr>
        <w:t xml:space="preserve"> فلما وصل الفريقان إلى وادي (تنومة) والوهابيون في الجهة العليا بينما اليمنيون في الجهة الدنيا</w:t>
      </w:r>
      <w:r>
        <w:rPr>
          <w:rFonts w:hint="cs"/>
          <w:rtl/>
        </w:rPr>
        <w:t>،</w:t>
      </w:r>
      <w:r w:rsidR="00E26450">
        <w:rPr>
          <w:rFonts w:hint="cs"/>
          <w:rtl/>
        </w:rPr>
        <w:t xml:space="preserve"> انقض المسلحون على الحجاج بأسلحتهم فأبادوهم فلم ينج منهم إلا اثنان</w:t>
      </w:r>
      <w:r>
        <w:rPr>
          <w:rFonts w:hint="cs"/>
          <w:rtl/>
        </w:rPr>
        <w:t>،</w:t>
      </w:r>
      <w:r w:rsidR="00E26450">
        <w:rPr>
          <w:rFonts w:hint="cs"/>
          <w:rtl/>
        </w:rPr>
        <w:t xml:space="preserve"> وقد برر الوهابيون هذه الفعلة بأنّهم ظنوا</w:t>
      </w:r>
      <w:r>
        <w:rPr>
          <w:rFonts w:hint="cs"/>
          <w:rtl/>
        </w:rPr>
        <w:t xml:space="preserve"> </w:t>
      </w:r>
      <w:r w:rsidR="00E26450">
        <w:rPr>
          <w:rFonts w:hint="cs"/>
          <w:rtl/>
        </w:rPr>
        <w:t>أن مجموعة الحجاج مجموعة مسلحة من أهل الحجاز فاشتبكوا معها</w:t>
      </w:r>
      <w:r>
        <w:rPr>
          <w:rFonts w:hint="cs"/>
          <w:rtl/>
        </w:rPr>
        <w:t>،</w:t>
      </w:r>
      <w:r w:rsidR="00E26450">
        <w:rPr>
          <w:rFonts w:hint="cs"/>
          <w:rtl/>
        </w:rPr>
        <w:t xml:space="preserve"> وهو عذر أقبح من ذنب كما ترى</w:t>
      </w:r>
      <w:r>
        <w:rPr>
          <w:rFonts w:hint="cs"/>
          <w:rtl/>
        </w:rPr>
        <w:t>،</w:t>
      </w:r>
      <w:r w:rsidR="00E26450">
        <w:rPr>
          <w:rFonts w:hint="cs"/>
          <w:rtl/>
        </w:rPr>
        <w:t xml:space="preserve"> [صفحات من تاريخ الجزيرة العربية</w:t>
      </w:r>
      <w:r>
        <w:rPr>
          <w:rFonts w:hint="cs"/>
          <w:rtl/>
        </w:rPr>
        <w:t>،</w:t>
      </w:r>
      <w:r w:rsidR="00E26450">
        <w:rPr>
          <w:rFonts w:hint="cs"/>
          <w:rtl/>
        </w:rPr>
        <w:t xml:space="preserve"> لمحمد عوض الخطيب</w:t>
      </w:r>
      <w:r>
        <w:rPr>
          <w:rFonts w:hint="cs"/>
          <w:rtl/>
        </w:rPr>
        <w:t>،</w:t>
      </w:r>
      <w:r w:rsidR="00E26450">
        <w:rPr>
          <w:rFonts w:hint="cs"/>
          <w:rtl/>
        </w:rPr>
        <w:t xml:space="preserve"> ص 198-199</w:t>
      </w:r>
      <w:r>
        <w:rPr>
          <w:rFonts w:hint="cs"/>
          <w:rtl/>
        </w:rPr>
        <w:t>،</w:t>
      </w:r>
      <w:r w:rsidR="00E26450">
        <w:rPr>
          <w:rFonts w:hint="cs"/>
          <w:rtl/>
        </w:rPr>
        <w:t xml:space="preserve"> عنوان المجد في تاريخ نجد لعثمان بن بشر الحنبلي</w:t>
      </w:r>
      <w:r>
        <w:rPr>
          <w:rFonts w:hint="cs"/>
          <w:rtl/>
        </w:rPr>
        <w:t>،</w:t>
      </w:r>
      <w:r w:rsidR="00E26450">
        <w:rPr>
          <w:rFonts w:hint="cs"/>
          <w:rtl/>
        </w:rPr>
        <w:t>ص 139</w:t>
      </w:r>
      <w:r>
        <w:rPr>
          <w:rFonts w:hint="cs"/>
          <w:rtl/>
        </w:rPr>
        <w:t>]،</w:t>
      </w:r>
      <w:r w:rsidR="00E26450">
        <w:rPr>
          <w:rFonts w:hint="cs"/>
          <w:rtl/>
        </w:rPr>
        <w:t xml:space="preserve"> </w:t>
      </w:r>
      <w:r>
        <w:rPr>
          <w:rFonts w:hint="cs"/>
          <w:rtl/>
        </w:rPr>
        <w:t>(</w:t>
      </w:r>
      <w:r w:rsidR="00E26450">
        <w:rPr>
          <w:rFonts w:hint="cs"/>
          <w:rtl/>
        </w:rPr>
        <w:t>ج</w:t>
      </w:r>
      <w:r>
        <w:rPr>
          <w:rFonts w:hint="cs"/>
          <w:rtl/>
        </w:rPr>
        <w:t>)</w:t>
      </w:r>
      <w:r w:rsidR="00E26450">
        <w:rPr>
          <w:rFonts w:hint="cs"/>
          <w:rtl/>
        </w:rPr>
        <w:t xml:space="preserve"> حرق المكتبة العربية بمكة المكرمة</w:t>
      </w:r>
      <w:r>
        <w:rPr>
          <w:rFonts w:hint="cs"/>
          <w:rtl/>
        </w:rPr>
        <w:t>:</w:t>
      </w:r>
      <w:r w:rsidR="00E26450">
        <w:rPr>
          <w:rFonts w:hint="cs"/>
          <w:rtl/>
        </w:rPr>
        <w:t xml:space="preserve"> أحرق الوهابية المكتبةَ العربية في مكة المكرمة وهي من أنفس مكتبات العالم</w:t>
      </w:r>
      <w:r>
        <w:rPr>
          <w:rFonts w:hint="cs"/>
          <w:rtl/>
        </w:rPr>
        <w:t>،</w:t>
      </w:r>
      <w:r w:rsidR="00E26450">
        <w:rPr>
          <w:rFonts w:hint="cs"/>
          <w:rtl/>
        </w:rPr>
        <w:t xml:space="preserve"> إذ كانت تحوي ستين ألفاً (60,000) من الكتب النادرة</w:t>
      </w:r>
      <w:r>
        <w:rPr>
          <w:rFonts w:hint="cs"/>
          <w:rtl/>
        </w:rPr>
        <w:t>،</w:t>
      </w:r>
      <w:r w:rsidR="00E26450">
        <w:rPr>
          <w:rFonts w:hint="cs"/>
          <w:rtl/>
        </w:rPr>
        <w:t xml:space="preserve"> وحوالي أربعين ألف (40,000) مخطوطة</w:t>
      </w:r>
      <w:r>
        <w:rPr>
          <w:rFonts w:hint="cs"/>
          <w:rtl/>
        </w:rPr>
        <w:t>،</w:t>
      </w:r>
      <w:r w:rsidR="00E26450">
        <w:rPr>
          <w:rFonts w:hint="cs"/>
          <w:rtl/>
        </w:rPr>
        <w:t xml:space="preserve"> بعضها مما أملاه النبي صلى الله عليه وسلم</w:t>
      </w:r>
      <w:r>
        <w:rPr>
          <w:rFonts w:hint="cs"/>
          <w:rtl/>
        </w:rPr>
        <w:t>،</w:t>
      </w:r>
      <w:r w:rsidR="00E26450">
        <w:rPr>
          <w:rFonts w:hint="cs"/>
          <w:rtl/>
        </w:rPr>
        <w:t xml:space="preserve"> وبعضها كتبه الخلفاء الراشدون وسائر الصحابة</w:t>
      </w:r>
      <w:r>
        <w:rPr>
          <w:rFonts w:hint="cs"/>
          <w:rtl/>
        </w:rPr>
        <w:t>،</w:t>
      </w:r>
      <w:r w:rsidR="00E26450">
        <w:rPr>
          <w:rFonts w:hint="cs"/>
          <w:rtl/>
        </w:rPr>
        <w:t xml:space="preserve"> ومنها ما هو مكتوب على جلود الغزلان والعظام والألواح الخشبية والرقم الفخارية والطينية</w:t>
      </w:r>
      <w:r>
        <w:rPr>
          <w:rFonts w:hint="cs"/>
          <w:rtl/>
        </w:rPr>
        <w:t>،</w:t>
      </w:r>
      <w:r w:rsidR="00E26450">
        <w:rPr>
          <w:rFonts w:hint="cs"/>
          <w:rtl/>
        </w:rPr>
        <w:t xml:space="preserve"> كما كانت المكتبة تشكل في جانب منها متحفاً يحتوي على مجموعة من آثار ما قبل الإسلام وبعده</w:t>
      </w:r>
      <w:r>
        <w:rPr>
          <w:rFonts w:hint="cs"/>
          <w:rtl/>
        </w:rPr>
        <w:t>،</w:t>
      </w:r>
      <w:r w:rsidR="00E26450">
        <w:rPr>
          <w:rFonts w:hint="cs"/>
          <w:rtl/>
        </w:rPr>
        <w:t xml:space="preserve"> </w:t>
      </w:r>
      <w:r>
        <w:rPr>
          <w:rFonts w:hint="cs"/>
          <w:rtl/>
        </w:rPr>
        <w:t>(</w:t>
      </w:r>
      <w:r w:rsidR="00E26450">
        <w:rPr>
          <w:rFonts w:hint="cs"/>
          <w:rtl/>
        </w:rPr>
        <w:t>ح</w:t>
      </w:r>
      <w:r>
        <w:rPr>
          <w:rFonts w:hint="cs"/>
          <w:rtl/>
        </w:rPr>
        <w:t>)</w:t>
      </w:r>
      <w:r w:rsidR="00E26450">
        <w:rPr>
          <w:rFonts w:hint="cs"/>
          <w:rtl/>
        </w:rPr>
        <w:t xml:space="preserve"> استباحة دماء المسلمين في المساجد</w:t>
      </w:r>
      <w:r>
        <w:rPr>
          <w:rFonts w:hint="cs"/>
          <w:rtl/>
        </w:rPr>
        <w:t>:</w:t>
      </w:r>
      <w:r w:rsidR="00E26450">
        <w:rPr>
          <w:rFonts w:hint="cs"/>
          <w:rtl/>
        </w:rPr>
        <w:t xml:space="preserve"> جاء في كتاب تاريخ نجد</w:t>
      </w:r>
      <w:r>
        <w:rPr>
          <w:rFonts w:hint="cs"/>
          <w:rtl/>
        </w:rPr>
        <w:t xml:space="preserve"> </w:t>
      </w:r>
      <w:r w:rsidR="00E26450">
        <w:rPr>
          <w:rFonts w:hint="cs"/>
          <w:rtl/>
        </w:rPr>
        <w:t>للشيخ حسين بن غنام</w:t>
      </w:r>
      <w:r>
        <w:rPr>
          <w:rFonts w:hint="cs"/>
          <w:rtl/>
        </w:rPr>
        <w:t>:</w:t>
      </w:r>
      <w:r w:rsidR="00E26450">
        <w:rPr>
          <w:rFonts w:hint="cs"/>
          <w:rtl/>
        </w:rPr>
        <w:t xml:space="preserve"> " يقول الشيخ محمد بن عبد الوهاب</w:t>
      </w:r>
      <w:r>
        <w:rPr>
          <w:rFonts w:hint="cs"/>
          <w:rtl/>
        </w:rPr>
        <w:t>:</w:t>
      </w:r>
      <w:r w:rsidR="00E26450">
        <w:rPr>
          <w:rFonts w:hint="cs"/>
          <w:rtl/>
        </w:rPr>
        <w:t xml:space="preserve"> </w:t>
      </w:r>
      <w:r>
        <w:rPr>
          <w:rFonts w:hint="cs"/>
          <w:rtl/>
        </w:rPr>
        <w:t>(</w:t>
      </w:r>
      <w:r w:rsidR="00E26450">
        <w:rPr>
          <w:rFonts w:hint="cs"/>
          <w:rtl/>
        </w:rPr>
        <w:t xml:space="preserve">إن </w:t>
      </w:r>
      <w:r w:rsidR="00E26450">
        <w:rPr>
          <w:rFonts w:hint="cs"/>
          <w:rtl/>
        </w:rPr>
        <w:lastRenderedPageBreak/>
        <w:t>عثمان بن معمَّر - حاكم بلد عيينة - مشركٌ كافر</w:t>
      </w:r>
      <w:r>
        <w:rPr>
          <w:rFonts w:hint="cs"/>
          <w:rtl/>
        </w:rPr>
        <w:t>،</w:t>
      </w:r>
      <w:r w:rsidR="00E26450">
        <w:rPr>
          <w:rFonts w:hint="cs"/>
          <w:rtl/>
        </w:rPr>
        <w:t xml:space="preserve"> فلما تحقق المسلمون من ذلك تعاهدوا على قتله بعد انتهائه من صلاة الجمعة</w:t>
      </w:r>
      <w:r>
        <w:rPr>
          <w:rFonts w:hint="cs"/>
          <w:rtl/>
        </w:rPr>
        <w:t>،</w:t>
      </w:r>
      <w:r w:rsidR="00E26450">
        <w:rPr>
          <w:rFonts w:hint="cs"/>
          <w:rtl/>
        </w:rPr>
        <w:t xml:space="preserve"> وقتلناه وهو في مصلاه بالمسجد في رجب 1163 هـ</w:t>
      </w:r>
      <w:r>
        <w:rPr>
          <w:rFonts w:hint="cs"/>
          <w:rtl/>
        </w:rPr>
        <w:t>،</w:t>
      </w:r>
      <w:r w:rsidR="00E26450">
        <w:rPr>
          <w:rFonts w:hint="cs"/>
          <w:rtl/>
        </w:rPr>
        <w:t xml:space="preserve"> ولنا أن نتساءل كيف يكون مشركاً من قُتل في مصلاه بالمسجد يوم الجمعة</w:t>
      </w:r>
      <w:r>
        <w:rPr>
          <w:rFonts w:hint="cs"/>
          <w:rtl/>
        </w:rPr>
        <w:t>،</w:t>
      </w:r>
      <w:r w:rsidR="00E26450">
        <w:rPr>
          <w:rFonts w:hint="cs"/>
          <w:rtl/>
        </w:rPr>
        <w:t xml:space="preserve"> وهو يعبد الله</w:t>
      </w:r>
      <w:r>
        <w:rPr>
          <w:rFonts w:hint="cs"/>
          <w:rtl/>
        </w:rPr>
        <w:t>،</w:t>
      </w:r>
      <w:r w:rsidR="00E26450">
        <w:rPr>
          <w:rFonts w:hint="cs"/>
          <w:rtl/>
        </w:rPr>
        <w:t xml:space="preserve"> </w:t>
      </w:r>
      <w:r>
        <w:rPr>
          <w:rFonts w:hint="cs"/>
          <w:rtl/>
        </w:rPr>
        <w:t>(</w:t>
      </w:r>
      <w:r w:rsidR="00E26450">
        <w:rPr>
          <w:rFonts w:hint="cs"/>
          <w:rtl/>
        </w:rPr>
        <w:t>خ</w:t>
      </w:r>
      <w:r>
        <w:rPr>
          <w:rFonts w:hint="cs"/>
          <w:rtl/>
        </w:rPr>
        <w:t>)</w:t>
      </w:r>
      <w:r w:rsidR="00E26450">
        <w:rPr>
          <w:rFonts w:hint="cs"/>
          <w:rtl/>
        </w:rPr>
        <w:t xml:space="preserve"> الهجوم على الكويت</w:t>
      </w:r>
      <w:r>
        <w:rPr>
          <w:rFonts w:hint="cs"/>
          <w:rtl/>
        </w:rPr>
        <w:t>:</w:t>
      </w:r>
      <w:r w:rsidR="00E26450">
        <w:rPr>
          <w:rFonts w:hint="cs"/>
          <w:rtl/>
        </w:rPr>
        <w:t xml:space="preserve"> وذلك بزعم أنّهم مشركون حلال الدم والمال</w:t>
      </w:r>
      <w:r>
        <w:rPr>
          <w:rFonts w:hint="cs"/>
          <w:rtl/>
        </w:rPr>
        <w:t>،</w:t>
      </w:r>
      <w:r w:rsidR="00E26450">
        <w:rPr>
          <w:rFonts w:hint="cs"/>
          <w:rtl/>
        </w:rPr>
        <w:t xml:space="preserve"> فوجهوا إليها الغارات تنهب وتقتل وتسلب وتسبي</w:t>
      </w:r>
      <w:r>
        <w:rPr>
          <w:rFonts w:hint="cs"/>
          <w:rtl/>
        </w:rPr>
        <w:t>،</w:t>
      </w:r>
      <w:r w:rsidR="00E26450">
        <w:rPr>
          <w:rFonts w:hint="cs"/>
          <w:rtl/>
        </w:rPr>
        <w:t xml:space="preserve"> وكانت الحملة الأولى سنة 1205 هـ / 1790 م</w:t>
      </w:r>
      <w:r>
        <w:rPr>
          <w:rFonts w:hint="cs"/>
          <w:rtl/>
        </w:rPr>
        <w:t>،</w:t>
      </w:r>
      <w:r w:rsidR="00E26450">
        <w:rPr>
          <w:rFonts w:hint="cs"/>
          <w:rtl/>
        </w:rPr>
        <w:t xml:space="preserve"> ثم تلتها حملة أخرى سنة 1213هـ / 1798 م</w:t>
      </w:r>
      <w:r>
        <w:rPr>
          <w:rFonts w:hint="cs"/>
          <w:rtl/>
        </w:rPr>
        <w:t>،</w:t>
      </w:r>
      <w:r w:rsidR="00E26450">
        <w:rPr>
          <w:rFonts w:hint="cs"/>
          <w:rtl/>
        </w:rPr>
        <w:t xml:space="preserve"> وثالثة سنة 1223 هـ / 1808 م ووصلوا في هذه الأخيرة إلى الجهراء</w:t>
      </w:r>
      <w:r>
        <w:rPr>
          <w:rFonts w:hint="cs"/>
          <w:rtl/>
        </w:rPr>
        <w:t xml:space="preserve">، </w:t>
      </w:r>
      <w:r w:rsidR="00E26450">
        <w:rPr>
          <w:rFonts w:hint="cs"/>
          <w:rtl/>
        </w:rPr>
        <w:t>وأعادوا الكرة سنة 1338 هـ/1920م فكانت معركة (الجهراء) المعروفة</w:t>
      </w:r>
      <w:r>
        <w:rPr>
          <w:rFonts w:hint="cs"/>
          <w:rtl/>
        </w:rPr>
        <w:t>،</w:t>
      </w:r>
      <w:r w:rsidR="00E26450">
        <w:rPr>
          <w:rFonts w:hint="cs"/>
          <w:rtl/>
        </w:rPr>
        <w:t xml:space="preserve"> </w:t>
      </w:r>
      <w:r>
        <w:rPr>
          <w:rFonts w:hint="cs"/>
          <w:rtl/>
        </w:rPr>
        <w:t>(</w:t>
      </w:r>
      <w:r w:rsidR="00E26450">
        <w:rPr>
          <w:rFonts w:hint="cs"/>
          <w:rtl/>
        </w:rPr>
        <w:t>د</w:t>
      </w:r>
      <w:r>
        <w:rPr>
          <w:rFonts w:hint="cs"/>
          <w:rtl/>
        </w:rPr>
        <w:t>)</w:t>
      </w:r>
      <w:r w:rsidR="00E26450">
        <w:rPr>
          <w:rFonts w:hint="cs"/>
          <w:rtl/>
        </w:rPr>
        <w:t xml:space="preserve"> البطش والإبادة لجميع قبائل العرب التي تُخالفهم</w:t>
      </w:r>
      <w:r>
        <w:rPr>
          <w:rFonts w:hint="cs"/>
          <w:rtl/>
        </w:rPr>
        <w:t>:</w:t>
      </w:r>
      <w:r w:rsidR="00E26450">
        <w:rPr>
          <w:rFonts w:hint="cs"/>
          <w:rtl/>
        </w:rPr>
        <w:t xml:space="preserve"> لقد نالت شدة وبطش الوهابية العديد من المسلمين</w:t>
      </w:r>
      <w:r>
        <w:rPr>
          <w:rFonts w:hint="cs"/>
          <w:rtl/>
        </w:rPr>
        <w:t>،</w:t>
      </w:r>
      <w:r w:rsidR="00E26450">
        <w:rPr>
          <w:rFonts w:hint="cs"/>
          <w:rtl/>
        </w:rPr>
        <w:t xml:space="preserve"> حتى أبيدت قبائل بأكملها ومواقفهم مع العجمان والخوالد وآل رشيد معروفة</w:t>
      </w:r>
      <w:r>
        <w:rPr>
          <w:rFonts w:hint="cs"/>
          <w:rtl/>
        </w:rPr>
        <w:t>،</w:t>
      </w:r>
      <w:r w:rsidR="00E26450">
        <w:rPr>
          <w:rFonts w:hint="cs"/>
          <w:rtl/>
        </w:rPr>
        <w:t xml:space="preserve"> وما ذلك إلا بناء على عقيدتهم التي ترمي أهل ملة التوحيد بالشرك الأكبر لتستحل بذلك دماءهم وأموالهم ونساءهم</w:t>
      </w:r>
      <w:r>
        <w:rPr>
          <w:rFonts w:hint="cs"/>
          <w:rtl/>
        </w:rPr>
        <w:t>،</w:t>
      </w:r>
      <w:r w:rsidR="00E26450">
        <w:rPr>
          <w:rFonts w:hint="cs"/>
          <w:rtl/>
        </w:rPr>
        <w:t xml:space="preserve"> ومن أراد أن يتتبع أحكامهم على المسلمين</w:t>
      </w:r>
      <w:r>
        <w:rPr>
          <w:rFonts w:hint="cs"/>
          <w:rtl/>
        </w:rPr>
        <w:t>،</w:t>
      </w:r>
      <w:r w:rsidR="00E26450">
        <w:rPr>
          <w:rFonts w:hint="cs"/>
          <w:rtl/>
        </w:rPr>
        <w:t xml:space="preserve"> وكيف أخرجوهم من الملة والدين</w:t>
      </w:r>
      <w:r>
        <w:rPr>
          <w:rFonts w:hint="cs"/>
          <w:rtl/>
        </w:rPr>
        <w:t>،</w:t>
      </w:r>
      <w:r w:rsidR="00E26450">
        <w:rPr>
          <w:rFonts w:hint="cs"/>
          <w:rtl/>
        </w:rPr>
        <w:t xml:space="preserve"> واعتقدوا فيهم أنهم مشركون</w:t>
      </w:r>
      <w:r>
        <w:rPr>
          <w:rFonts w:hint="cs"/>
          <w:rtl/>
        </w:rPr>
        <w:t>،</w:t>
      </w:r>
      <w:r w:rsidR="00E26450">
        <w:rPr>
          <w:rFonts w:hint="cs"/>
          <w:rtl/>
        </w:rPr>
        <w:t xml:space="preserve"> فليرجع إلى كتاب </w:t>
      </w:r>
      <w:r>
        <w:rPr>
          <w:rFonts w:hint="cs"/>
          <w:rtl/>
        </w:rPr>
        <w:t>(</w:t>
      </w:r>
      <w:r w:rsidR="00E26450">
        <w:rPr>
          <w:rFonts w:hint="cs"/>
          <w:rtl/>
        </w:rPr>
        <w:t>مجموعة الرسائل والمسائل النجدية</w:t>
      </w:r>
      <w:r>
        <w:rPr>
          <w:rFonts w:hint="cs"/>
          <w:rtl/>
        </w:rPr>
        <w:t>)</w:t>
      </w:r>
      <w:r w:rsidR="00E26450">
        <w:rPr>
          <w:rFonts w:hint="cs"/>
          <w:rtl/>
        </w:rPr>
        <w:t xml:space="preserve"> فإنه سيجد في ذلك العجب العجاب</w:t>
      </w:r>
      <w:r>
        <w:rPr>
          <w:rFonts w:hint="cs"/>
          <w:rtl/>
        </w:rPr>
        <w:t>،</w:t>
      </w:r>
      <w:r w:rsidR="00E26450">
        <w:rPr>
          <w:rFonts w:hint="cs"/>
          <w:rtl/>
        </w:rPr>
        <w:t xml:space="preserve"> وكذلك كتاب </w:t>
      </w:r>
      <w:r>
        <w:rPr>
          <w:rFonts w:hint="cs"/>
          <w:rtl/>
        </w:rPr>
        <w:t>(</w:t>
      </w:r>
      <w:r w:rsidR="00E26450">
        <w:rPr>
          <w:rFonts w:hint="cs"/>
          <w:rtl/>
        </w:rPr>
        <w:t>عنوان المجد في تاريخ نجد</w:t>
      </w:r>
      <w:r>
        <w:rPr>
          <w:rFonts w:hint="cs"/>
          <w:rtl/>
        </w:rPr>
        <w:t>)</w:t>
      </w:r>
      <w:r w:rsidR="00E26450">
        <w:rPr>
          <w:rFonts w:hint="cs"/>
          <w:rtl/>
        </w:rPr>
        <w:t xml:space="preserve"> الذي ألفه أحد علماء الوهابية وهو عثمان بن بشر النجدي الحنبلي</w:t>
      </w:r>
      <w:r>
        <w:rPr>
          <w:rFonts w:hint="cs"/>
          <w:rtl/>
        </w:rPr>
        <w:t>،</w:t>
      </w:r>
      <w:r w:rsidR="00E26450">
        <w:rPr>
          <w:rFonts w:hint="cs"/>
          <w:rtl/>
        </w:rPr>
        <w:t xml:space="preserve"> ونشرته مكتبة الرياض الحديثة بالمملكة العربية السعودية</w:t>
      </w:r>
      <w:r>
        <w:rPr>
          <w:rFonts w:hint="cs"/>
          <w:rtl/>
        </w:rPr>
        <w:t>،</w:t>
      </w:r>
      <w:r w:rsidR="00E26450">
        <w:rPr>
          <w:rFonts w:hint="cs"/>
          <w:rtl/>
        </w:rPr>
        <w:t xml:space="preserve"> فإن في هذا الكتاب من تعسفهم ومعاملتهم للمسلمين معاملة الكافرين الصرحاء ما تشيب منه الولدان</w:t>
      </w:r>
      <w:r>
        <w:rPr>
          <w:rFonts w:hint="cs"/>
          <w:rtl/>
        </w:rPr>
        <w:t>،</w:t>
      </w:r>
      <w:r w:rsidR="00E26450">
        <w:rPr>
          <w:rFonts w:hint="cs"/>
          <w:rtl/>
        </w:rPr>
        <w:t xml:space="preserve"> </w:t>
      </w:r>
      <w:r>
        <w:rPr>
          <w:rFonts w:hint="cs"/>
          <w:rtl/>
        </w:rPr>
        <w:t>(</w:t>
      </w:r>
      <w:r w:rsidR="00E26450">
        <w:rPr>
          <w:rFonts w:hint="cs"/>
          <w:rtl/>
        </w:rPr>
        <w:t>ذ</w:t>
      </w:r>
      <w:r>
        <w:rPr>
          <w:rFonts w:hint="cs"/>
          <w:rtl/>
        </w:rPr>
        <w:t>)</w:t>
      </w:r>
      <w:r w:rsidR="00E26450">
        <w:rPr>
          <w:rFonts w:hint="cs"/>
          <w:rtl/>
        </w:rPr>
        <w:t xml:space="preserve"> حرب أهل المدينة</w:t>
      </w:r>
      <w:r>
        <w:rPr>
          <w:rFonts w:hint="cs"/>
          <w:rtl/>
        </w:rPr>
        <w:t>:</w:t>
      </w:r>
      <w:r w:rsidR="00E26450">
        <w:rPr>
          <w:rFonts w:hint="cs"/>
          <w:rtl/>
        </w:rPr>
        <w:t xml:space="preserve"> جاء في كتاب عنوان المجد في تاريخ نجد</w:t>
      </w:r>
      <w:r>
        <w:rPr>
          <w:rFonts w:hint="cs"/>
          <w:rtl/>
        </w:rPr>
        <w:t>:</w:t>
      </w:r>
      <w:r w:rsidR="00E26450">
        <w:rPr>
          <w:rFonts w:hint="cs"/>
          <w:rtl/>
        </w:rPr>
        <w:t xml:space="preserve"> " أجمعوا على حرب المدينة ونزلوا عواليها</w:t>
      </w:r>
      <w:r>
        <w:rPr>
          <w:rFonts w:hint="cs"/>
          <w:rtl/>
        </w:rPr>
        <w:t>،</w:t>
      </w:r>
      <w:r w:rsidR="00E26450">
        <w:rPr>
          <w:rFonts w:hint="cs"/>
          <w:rtl/>
        </w:rPr>
        <w:t xml:space="preserve"> .. وضيَّقوا على أهل المدينة</w:t>
      </w:r>
      <w:r>
        <w:rPr>
          <w:rFonts w:hint="cs"/>
          <w:rtl/>
        </w:rPr>
        <w:t>،</w:t>
      </w:r>
      <w:r w:rsidR="00E26450">
        <w:rPr>
          <w:rFonts w:hint="cs"/>
          <w:rtl/>
        </w:rPr>
        <w:t xml:space="preserve"> وقطعوا عليهم السوابل</w:t>
      </w:r>
      <w:r>
        <w:rPr>
          <w:rFonts w:hint="cs"/>
          <w:rtl/>
        </w:rPr>
        <w:t>،</w:t>
      </w:r>
      <w:r w:rsidR="00E26450">
        <w:rPr>
          <w:rFonts w:hint="cs"/>
          <w:rtl/>
        </w:rPr>
        <w:t xml:space="preserve"> وأقاموا على ذلك سنين " أهـ</w:t>
      </w:r>
      <w:r w:rsidR="00E26450">
        <w:rPr>
          <w:rFonts w:hint="cs"/>
          <w:vertAlign w:val="superscript"/>
          <w:rtl/>
        </w:rPr>
        <w:t xml:space="preserve"> (2)</w:t>
      </w:r>
      <w:r>
        <w:rPr>
          <w:rFonts w:hint="cs"/>
          <w:rtl/>
        </w:rPr>
        <w:t>،</w:t>
      </w:r>
      <w:r w:rsidR="00E26450">
        <w:rPr>
          <w:rFonts w:hint="cs"/>
          <w:rtl/>
        </w:rPr>
        <w:t xml:space="preserve"> </w:t>
      </w:r>
      <w:r>
        <w:rPr>
          <w:rFonts w:hint="cs"/>
          <w:rtl/>
        </w:rPr>
        <w:t>(</w:t>
      </w:r>
      <w:r w:rsidR="00E26450">
        <w:rPr>
          <w:rFonts w:hint="cs"/>
          <w:rtl/>
        </w:rPr>
        <w:t>ر</w:t>
      </w:r>
      <w:r>
        <w:rPr>
          <w:rFonts w:hint="cs"/>
          <w:rtl/>
        </w:rPr>
        <w:t>)</w:t>
      </w:r>
      <w:r w:rsidR="00E26450">
        <w:rPr>
          <w:rFonts w:hint="cs"/>
          <w:rtl/>
        </w:rPr>
        <w:t xml:space="preserve"> غزو الشام</w:t>
      </w:r>
      <w:r>
        <w:rPr>
          <w:rFonts w:hint="cs"/>
          <w:rtl/>
        </w:rPr>
        <w:t>:</w:t>
      </w:r>
      <w:r w:rsidR="00E26450">
        <w:rPr>
          <w:rFonts w:hint="cs"/>
          <w:rtl/>
        </w:rPr>
        <w:t xml:space="preserve"> وقد غزا الوهابية هذيل الشام بقيادة عثمان المضايفي في حوالى سنة 1214هـ /1799م فقتلوا وسبوا النساء</w:t>
      </w:r>
      <w:r>
        <w:rPr>
          <w:rFonts w:hint="cs"/>
          <w:rtl/>
        </w:rPr>
        <w:t>،</w:t>
      </w:r>
      <w:r w:rsidR="00E26450">
        <w:rPr>
          <w:rFonts w:hint="cs"/>
          <w:rtl/>
        </w:rPr>
        <w:t xml:space="preserve"> ثمَّ غزوا اللفاع حيث يقيم أشراف بني عمرو فقتلوا منهم عدداً</w:t>
      </w:r>
      <w:r>
        <w:rPr>
          <w:rFonts w:hint="cs"/>
          <w:rtl/>
        </w:rPr>
        <w:t>،</w:t>
      </w:r>
      <w:r w:rsidR="00E26450">
        <w:rPr>
          <w:rFonts w:hint="cs"/>
          <w:rtl/>
        </w:rPr>
        <w:t xml:space="preserve"> ونهبوهم وسلبوا النساء حتى أنهم جردوهن من الثياب</w:t>
      </w:r>
      <w:r>
        <w:rPr>
          <w:rFonts w:hint="cs"/>
          <w:rtl/>
        </w:rPr>
        <w:t>،</w:t>
      </w:r>
      <w:r w:rsidR="00E26450">
        <w:rPr>
          <w:rFonts w:hint="cs"/>
          <w:rtl/>
        </w:rPr>
        <w:t xml:space="preserve"> فطلبوا الأمان وتوهبوا.</w:t>
      </w:r>
      <w:r w:rsidR="00E26450">
        <w:rPr>
          <w:rFonts w:hint="cs"/>
          <w:vertAlign w:val="superscript"/>
          <w:rtl/>
        </w:rPr>
        <w:t xml:space="preserve"> (3)</w:t>
      </w:r>
      <w:r>
        <w:rPr>
          <w:rFonts w:hint="cs"/>
          <w:rtl/>
        </w:rPr>
        <w:t>،</w:t>
      </w:r>
      <w:r w:rsidR="00E26450">
        <w:rPr>
          <w:rFonts w:hint="cs"/>
          <w:rtl/>
        </w:rPr>
        <w:t xml:space="preserve"> ابادة أهل الحجاز في تربة وحزبة: وهما قريتان بالحجاز انقض عليهما جنود الوهابية في أواخر شعبان 1337هـ /1919م فقتلوا ونهبوا واعتدوا على الأعراض وأحرقوا النخيل</w:t>
      </w:r>
      <w:r>
        <w:rPr>
          <w:rFonts w:hint="cs"/>
          <w:rtl/>
        </w:rPr>
        <w:t>،</w:t>
      </w:r>
      <w:r w:rsidR="00E26450">
        <w:rPr>
          <w:rFonts w:hint="cs"/>
          <w:rtl/>
        </w:rPr>
        <w:t xml:space="preserve"> وقد أحصي من قتل في تربة وحدها فبلغوا ثلاثة آلاف من المدنيين العزَّل</w:t>
      </w:r>
      <w:r>
        <w:rPr>
          <w:rFonts w:hint="cs"/>
          <w:rtl/>
        </w:rPr>
        <w:t>،</w:t>
      </w:r>
      <w:r w:rsidR="00E26450">
        <w:rPr>
          <w:rFonts w:hint="cs"/>
          <w:rtl/>
        </w:rPr>
        <w:t xml:space="preserve"> </w:t>
      </w:r>
      <w:r>
        <w:rPr>
          <w:rFonts w:hint="cs"/>
          <w:rtl/>
        </w:rPr>
        <w:t>(</w:t>
      </w:r>
      <w:r w:rsidR="00E26450">
        <w:rPr>
          <w:rFonts w:hint="cs"/>
          <w:rtl/>
        </w:rPr>
        <w:t>س</w:t>
      </w:r>
      <w:r>
        <w:rPr>
          <w:rFonts w:hint="cs"/>
          <w:rtl/>
        </w:rPr>
        <w:t>)</w:t>
      </w:r>
      <w:r w:rsidR="00E26450">
        <w:rPr>
          <w:rFonts w:hint="cs"/>
          <w:rtl/>
        </w:rPr>
        <w:t xml:space="preserve"> غزو الإحساء</w:t>
      </w:r>
      <w:r>
        <w:rPr>
          <w:rFonts w:hint="cs"/>
          <w:rtl/>
        </w:rPr>
        <w:t>:</w:t>
      </w:r>
      <w:r w:rsidR="00E26450">
        <w:rPr>
          <w:rFonts w:hint="cs"/>
          <w:rtl/>
        </w:rPr>
        <w:t xml:space="preserve"> جاء في عنوان المجد</w:t>
      </w:r>
      <w:r>
        <w:rPr>
          <w:rFonts w:hint="cs"/>
          <w:rtl/>
        </w:rPr>
        <w:t>:</w:t>
      </w:r>
      <w:r w:rsidR="00E26450">
        <w:rPr>
          <w:rFonts w:hint="cs"/>
          <w:rtl/>
        </w:rPr>
        <w:t xml:space="preserve"> في أحداث 1210 هـ</w:t>
      </w:r>
      <w:r>
        <w:rPr>
          <w:rFonts w:hint="cs"/>
          <w:rtl/>
        </w:rPr>
        <w:t>،</w:t>
      </w:r>
      <w:r w:rsidR="00E26450">
        <w:rPr>
          <w:rFonts w:hint="cs"/>
          <w:rtl/>
        </w:rPr>
        <w:t xml:space="preserve"> " فلما استووا على ركائبهم (أي الجند الوهابي) وساروا ثوروا بنادقهم دفعة واحدة</w:t>
      </w:r>
      <w:r>
        <w:rPr>
          <w:rFonts w:hint="cs"/>
          <w:rtl/>
        </w:rPr>
        <w:t>،</w:t>
      </w:r>
      <w:r w:rsidR="00E26450">
        <w:rPr>
          <w:rFonts w:hint="cs"/>
          <w:rtl/>
        </w:rPr>
        <w:t xml:space="preserve"> فأظلمت السماء وأرجفت الأرض</w:t>
      </w:r>
      <w:r>
        <w:rPr>
          <w:rFonts w:hint="cs"/>
          <w:rtl/>
        </w:rPr>
        <w:t>،</w:t>
      </w:r>
      <w:r w:rsidR="00E26450">
        <w:rPr>
          <w:rFonts w:hint="cs"/>
          <w:rtl/>
        </w:rPr>
        <w:t xml:space="preserve"> وثار عج الدخان في الجو</w:t>
      </w:r>
      <w:r>
        <w:rPr>
          <w:rFonts w:hint="cs"/>
          <w:rtl/>
        </w:rPr>
        <w:t>،</w:t>
      </w:r>
      <w:r w:rsidR="00E26450">
        <w:rPr>
          <w:rFonts w:hint="cs"/>
          <w:rtl/>
        </w:rPr>
        <w:t xml:space="preserve"> وأسقط كثير من الحوامل في الإحساء</w:t>
      </w:r>
      <w:r>
        <w:rPr>
          <w:rFonts w:hint="cs"/>
          <w:rtl/>
        </w:rPr>
        <w:t>،</w:t>
      </w:r>
      <w:r w:rsidR="00E26450">
        <w:rPr>
          <w:rFonts w:hint="cs"/>
          <w:rtl/>
        </w:rPr>
        <w:t xml:space="preserve"> ثم نزل سعود في الرقيقة … فأقام في ذلك المنزل يقتل من أراد قتله</w:t>
      </w:r>
      <w:r>
        <w:rPr>
          <w:rFonts w:hint="cs"/>
          <w:rtl/>
        </w:rPr>
        <w:t>،</w:t>
      </w:r>
      <w:r w:rsidR="00E26450">
        <w:rPr>
          <w:rFonts w:hint="cs"/>
          <w:rtl/>
        </w:rPr>
        <w:t xml:space="preserve"> ويجلي من أراد جلاءه</w:t>
      </w:r>
      <w:r>
        <w:rPr>
          <w:rFonts w:hint="cs"/>
          <w:rtl/>
        </w:rPr>
        <w:t>،</w:t>
      </w:r>
      <w:r w:rsidR="00E26450">
        <w:rPr>
          <w:rFonts w:hint="cs"/>
          <w:rtl/>
        </w:rPr>
        <w:t xml:space="preserve"> ويحبس من أراد حبسه</w:t>
      </w:r>
      <w:r>
        <w:rPr>
          <w:rFonts w:hint="cs"/>
          <w:rtl/>
        </w:rPr>
        <w:t>،</w:t>
      </w:r>
      <w:r w:rsidR="00E26450">
        <w:rPr>
          <w:rFonts w:hint="cs"/>
          <w:rtl/>
        </w:rPr>
        <w:t xml:space="preserve"> ويأخذ من الأموال</w:t>
      </w:r>
      <w:r>
        <w:rPr>
          <w:rFonts w:hint="cs"/>
          <w:rtl/>
        </w:rPr>
        <w:t>،</w:t>
      </w:r>
      <w:r w:rsidR="00E26450">
        <w:rPr>
          <w:rFonts w:hint="cs"/>
          <w:rtl/>
        </w:rPr>
        <w:t xml:space="preserve"> </w:t>
      </w:r>
      <w:r w:rsidR="00E26450">
        <w:rPr>
          <w:rFonts w:hint="cs"/>
          <w:rtl/>
        </w:rPr>
        <w:lastRenderedPageBreak/>
        <w:t>ويهدم من المحال</w:t>
      </w:r>
      <w:r>
        <w:rPr>
          <w:rFonts w:hint="cs"/>
          <w:rtl/>
        </w:rPr>
        <w:t>،</w:t>
      </w:r>
      <w:r w:rsidR="00E26450">
        <w:rPr>
          <w:rFonts w:hint="cs"/>
          <w:rtl/>
        </w:rPr>
        <w:t xml:space="preserve"> ويبني ثغوراً</w:t>
      </w:r>
      <w:r>
        <w:rPr>
          <w:rFonts w:hint="cs"/>
          <w:rtl/>
        </w:rPr>
        <w:t>،</w:t>
      </w:r>
      <w:r w:rsidR="00E26450">
        <w:rPr>
          <w:rFonts w:hint="cs"/>
          <w:rtl/>
        </w:rPr>
        <w:t xml:space="preserve"> ويهدم دوراً</w:t>
      </w:r>
      <w:r>
        <w:rPr>
          <w:rFonts w:hint="cs"/>
          <w:rtl/>
        </w:rPr>
        <w:t>،</w:t>
      </w:r>
      <w:r w:rsidR="00E26450">
        <w:rPr>
          <w:rFonts w:hint="cs"/>
          <w:rtl/>
        </w:rPr>
        <w:t xml:space="preserve"> وضرب عليهم ألوفاً من الدراهم وقبضها منهم .. ثم يقول عن القتل وذلك بعد الاستسلام .. فهذا مقتول في البلد</w:t>
      </w:r>
      <w:r>
        <w:rPr>
          <w:rFonts w:hint="cs"/>
          <w:rtl/>
        </w:rPr>
        <w:t>،</w:t>
      </w:r>
      <w:r w:rsidR="00E26450">
        <w:rPr>
          <w:rFonts w:hint="cs"/>
          <w:rtl/>
        </w:rPr>
        <w:t xml:space="preserve"> وهذا يخرجونه إلى الخيام</w:t>
      </w:r>
      <w:r>
        <w:rPr>
          <w:rFonts w:hint="cs"/>
          <w:rtl/>
        </w:rPr>
        <w:t>،</w:t>
      </w:r>
      <w:r w:rsidR="00E26450">
        <w:rPr>
          <w:rFonts w:hint="cs"/>
          <w:rtl/>
        </w:rPr>
        <w:t xml:space="preserve"> ويضرب عنقه عند خيمة سعود</w:t>
      </w:r>
      <w:r>
        <w:rPr>
          <w:rFonts w:hint="cs"/>
          <w:rtl/>
        </w:rPr>
        <w:t>،</w:t>
      </w:r>
      <w:r w:rsidR="00E26450">
        <w:rPr>
          <w:rFonts w:hint="cs"/>
          <w:rtl/>
        </w:rPr>
        <w:t xml:space="preserve"> حتى أفناهم إلا قليلا</w:t>
      </w:r>
      <w:r>
        <w:rPr>
          <w:rFonts w:hint="cs"/>
          <w:rtl/>
        </w:rPr>
        <w:t>،</w:t>
      </w:r>
      <w:r w:rsidR="00E26450">
        <w:rPr>
          <w:rFonts w:hint="cs"/>
          <w:rtl/>
        </w:rPr>
        <w:t xml:space="preserve"> وحاز سعود في تلك الغزوة ما لا يحصى)</w:t>
      </w:r>
      <w:r w:rsidR="00E26450">
        <w:rPr>
          <w:rFonts w:hint="cs"/>
          <w:vertAlign w:val="superscript"/>
          <w:rtl/>
        </w:rPr>
        <w:t>(5)</w:t>
      </w:r>
      <w:r>
        <w:rPr>
          <w:rFonts w:hint="cs"/>
          <w:rtl/>
        </w:rPr>
        <w:t>،</w:t>
      </w:r>
      <w:r w:rsidR="00E26450">
        <w:rPr>
          <w:rFonts w:hint="cs"/>
          <w:rtl/>
        </w:rPr>
        <w:t xml:space="preserve"> </w:t>
      </w:r>
      <w:r>
        <w:rPr>
          <w:rFonts w:hint="cs"/>
          <w:rtl/>
        </w:rPr>
        <w:t>(</w:t>
      </w:r>
      <w:r w:rsidR="00E26450">
        <w:rPr>
          <w:rFonts w:hint="cs"/>
          <w:rtl/>
        </w:rPr>
        <w:t>ش</w:t>
      </w:r>
      <w:r>
        <w:rPr>
          <w:rFonts w:hint="cs"/>
          <w:rtl/>
        </w:rPr>
        <w:t>)</w:t>
      </w:r>
      <w:r w:rsidR="00E26450">
        <w:rPr>
          <w:rFonts w:hint="cs"/>
          <w:rtl/>
        </w:rPr>
        <w:t xml:space="preserve"> غزو البحرين وقطر وعمان</w:t>
      </w:r>
      <w:r>
        <w:rPr>
          <w:rFonts w:hint="cs"/>
          <w:rtl/>
        </w:rPr>
        <w:t>:</w:t>
      </w:r>
      <w:r w:rsidR="00E26450">
        <w:rPr>
          <w:rFonts w:hint="cs"/>
          <w:rtl/>
        </w:rPr>
        <w:t xml:space="preserve"> امتنع العتوب في البحرين عن دفع الجزية فهاجمهم الوهابية وقتلوا منهم الكثير</w:t>
      </w:r>
      <w:r>
        <w:rPr>
          <w:rFonts w:hint="cs"/>
          <w:rtl/>
        </w:rPr>
        <w:t>،</w:t>
      </w:r>
      <w:r w:rsidR="00E26450">
        <w:rPr>
          <w:rFonts w:hint="cs"/>
          <w:rtl/>
        </w:rPr>
        <w:t xml:space="preserve"> وأوقعوا بهم خسائر جسيمة.</w:t>
      </w:r>
      <w:r w:rsidR="00E26450">
        <w:rPr>
          <w:rFonts w:hint="cs"/>
          <w:vertAlign w:val="superscript"/>
          <w:rtl/>
        </w:rPr>
        <w:t>(6)</w:t>
      </w:r>
      <w:r>
        <w:rPr>
          <w:rFonts w:hint="cs"/>
          <w:rtl/>
        </w:rPr>
        <w:t>،</w:t>
      </w:r>
      <w:r w:rsidR="00E26450">
        <w:rPr>
          <w:rFonts w:hint="cs"/>
          <w:rtl/>
        </w:rPr>
        <w:t xml:space="preserve"> وقد هاجم الوهابية البحرين مرات عديدة</w:t>
      </w:r>
      <w:r>
        <w:rPr>
          <w:rFonts w:hint="cs"/>
          <w:rtl/>
        </w:rPr>
        <w:t>،</w:t>
      </w:r>
      <w:r w:rsidR="00E26450">
        <w:rPr>
          <w:rFonts w:hint="cs"/>
          <w:rtl/>
        </w:rPr>
        <w:t xml:space="preserve"> ومنها الحادثة الشهيرة التي رواها مؤرخ الوهابية عثمان النجدي في كتابه (عنوان المجد) حين قتل الوهابية من أهل البحرين 1400 رجل فانتقم الله لأهل البحرين فانفجر البارود داخل السفن الوهابية المغيرة فمات الجند الوهابي حرقاً وغرقا </w:t>
      </w:r>
      <w:r w:rsidR="00E26450">
        <w:rPr>
          <w:rFonts w:hint="cs"/>
          <w:vertAlign w:val="superscript"/>
          <w:rtl/>
        </w:rPr>
        <w:t>(7)</w:t>
      </w:r>
      <w:r>
        <w:rPr>
          <w:rFonts w:hint="cs"/>
          <w:rtl/>
        </w:rPr>
        <w:t>،</w:t>
      </w:r>
      <w:r w:rsidR="00E26450">
        <w:rPr>
          <w:rFonts w:hint="cs"/>
          <w:rtl/>
        </w:rPr>
        <w:t xml:space="preserve"> يقول صاحب عنوان المجد ؛ "</w:t>
      </w:r>
      <w:r>
        <w:rPr>
          <w:rFonts w:hint="cs"/>
          <w:rtl/>
        </w:rPr>
        <w:t xml:space="preserve"> </w:t>
      </w:r>
      <w:r w:rsidR="00E26450">
        <w:rPr>
          <w:rFonts w:hint="cs"/>
          <w:rtl/>
        </w:rPr>
        <w:t>ثم دخلت السنة السادسة بعد المائتين والألف وفيها غزا سليمان بن عفيصان بأمر عبد العزيز بجيش من أهل الخرج وغيرهم</w:t>
      </w:r>
      <w:r>
        <w:rPr>
          <w:rFonts w:hint="cs"/>
          <w:rtl/>
        </w:rPr>
        <w:t>،</w:t>
      </w:r>
      <w:r w:rsidR="00E26450">
        <w:rPr>
          <w:rFonts w:hint="cs"/>
          <w:rtl/>
        </w:rPr>
        <w:t xml:space="preserve"> وقصد قطر المعروف بين عمان والبحرين</w:t>
      </w:r>
      <w:r>
        <w:rPr>
          <w:rFonts w:hint="cs"/>
          <w:rtl/>
        </w:rPr>
        <w:t>،</w:t>
      </w:r>
      <w:r w:rsidR="00E26450">
        <w:rPr>
          <w:rFonts w:hint="cs"/>
          <w:rtl/>
        </w:rPr>
        <w:t xml:space="preserve"> فصادف منهم غزواً نحو خمسين مطية فناوخهم</w:t>
      </w:r>
      <w:r>
        <w:rPr>
          <w:rFonts w:hint="cs"/>
          <w:rtl/>
        </w:rPr>
        <w:t>،</w:t>
      </w:r>
      <w:r w:rsidR="00E26450">
        <w:rPr>
          <w:rFonts w:hint="cs"/>
          <w:rtl/>
        </w:rPr>
        <w:t xml:space="preserve"> فقاتلوا وهزمهم سليمان</w:t>
      </w:r>
      <w:r>
        <w:rPr>
          <w:rFonts w:hint="cs"/>
          <w:rtl/>
        </w:rPr>
        <w:t>،</w:t>
      </w:r>
      <w:r w:rsidR="00E26450">
        <w:rPr>
          <w:rFonts w:hint="cs"/>
          <w:rtl/>
        </w:rPr>
        <w:t xml:space="preserve"> وقتلهم إلا القليل</w:t>
      </w:r>
      <w:r>
        <w:rPr>
          <w:rFonts w:hint="cs"/>
          <w:rtl/>
        </w:rPr>
        <w:t>،</w:t>
      </w:r>
      <w:r w:rsidR="00E26450">
        <w:rPr>
          <w:rFonts w:hint="cs"/>
          <w:rtl/>
        </w:rPr>
        <w:t xml:space="preserve"> وأخذ ركبهم</w:t>
      </w:r>
      <w:r>
        <w:rPr>
          <w:rFonts w:hint="cs"/>
          <w:rtl/>
        </w:rPr>
        <w:t>،</w:t>
      </w:r>
      <w:r w:rsidR="00E26450">
        <w:rPr>
          <w:rFonts w:hint="cs"/>
          <w:rtl/>
        </w:rPr>
        <w:t xml:space="preserve"> ويقول كذلك</w:t>
      </w:r>
      <w:r>
        <w:rPr>
          <w:rFonts w:hint="cs"/>
          <w:rtl/>
        </w:rPr>
        <w:t>،</w:t>
      </w:r>
      <w:r w:rsidR="00E26450">
        <w:rPr>
          <w:rFonts w:hint="cs"/>
          <w:rtl/>
        </w:rPr>
        <w:t xml:space="preserve"> عندما تحدث عن أحداث 1209 هـ (..ثم سار بهم إبراهيم بن عفيصان فقصد ناحية قطر</w:t>
      </w:r>
      <w:r>
        <w:rPr>
          <w:rFonts w:hint="cs"/>
          <w:rtl/>
        </w:rPr>
        <w:t>،</w:t>
      </w:r>
      <w:r w:rsidR="00E26450">
        <w:rPr>
          <w:rFonts w:hint="cs"/>
          <w:rtl/>
        </w:rPr>
        <w:t xml:space="preserve"> وأغار على أهله فأخذ إبلا كثيرة من بواديهم وأموالهم</w:t>
      </w:r>
      <w:r>
        <w:rPr>
          <w:rFonts w:hint="cs"/>
          <w:rtl/>
        </w:rPr>
        <w:t>،</w:t>
      </w:r>
      <w:r w:rsidR="00E26450">
        <w:rPr>
          <w:rFonts w:hint="cs"/>
          <w:rtl/>
        </w:rPr>
        <w:t xml:space="preserve"> </w:t>
      </w:r>
      <w:r>
        <w:rPr>
          <w:rFonts w:hint="cs"/>
          <w:rtl/>
        </w:rPr>
        <w:t>(</w:t>
      </w:r>
      <w:r w:rsidR="00E26450">
        <w:rPr>
          <w:rFonts w:hint="cs"/>
          <w:rtl/>
        </w:rPr>
        <w:t>ص</w:t>
      </w:r>
      <w:r>
        <w:rPr>
          <w:rFonts w:hint="cs"/>
          <w:rtl/>
        </w:rPr>
        <w:t>)</w:t>
      </w:r>
      <w:r w:rsidR="00E26450">
        <w:rPr>
          <w:rFonts w:hint="cs"/>
          <w:rtl/>
        </w:rPr>
        <w:t xml:space="preserve"> غزوة الشقرة على قبائل شمر</w:t>
      </w:r>
      <w:r>
        <w:rPr>
          <w:rFonts w:hint="cs"/>
          <w:rtl/>
        </w:rPr>
        <w:t>:</w:t>
      </w:r>
      <w:r w:rsidR="00E26450">
        <w:rPr>
          <w:rFonts w:hint="cs"/>
          <w:rtl/>
        </w:rPr>
        <w:t xml:space="preserve"> جاء في عنوان نجد</w:t>
      </w:r>
      <w:r>
        <w:rPr>
          <w:rFonts w:hint="cs"/>
          <w:rtl/>
        </w:rPr>
        <w:t>:</w:t>
      </w:r>
      <w:r w:rsidR="00E26450">
        <w:rPr>
          <w:rFonts w:hint="cs"/>
          <w:rtl/>
        </w:rPr>
        <w:t xml:space="preserve"> " وفيها (أي سنة 1206 هـ)كانت غزوة الشقرة وذلك أن سعوداً سار بالجيوش الكثيفة من جميع نجد الحاضرة والبادية</w:t>
      </w:r>
      <w:r>
        <w:rPr>
          <w:rFonts w:hint="cs"/>
          <w:rtl/>
        </w:rPr>
        <w:t>،</w:t>
      </w:r>
      <w:r w:rsidR="00E26450">
        <w:rPr>
          <w:rFonts w:hint="cs"/>
          <w:rtl/>
        </w:rPr>
        <w:t xml:space="preserve"> وقصد ناحية جبل شمر</w:t>
      </w:r>
      <w:r>
        <w:rPr>
          <w:rFonts w:hint="cs"/>
          <w:rtl/>
        </w:rPr>
        <w:t>،</w:t>
      </w:r>
      <w:r w:rsidR="00E26450">
        <w:rPr>
          <w:rFonts w:hint="cs"/>
          <w:rtl/>
        </w:rPr>
        <w:t xml:space="preserve"> وقد ذكر له قبائل كثيرة من البوادي من مطير وحرب وغيرهم</w:t>
      </w:r>
      <w:r>
        <w:rPr>
          <w:rFonts w:hint="cs"/>
          <w:rtl/>
        </w:rPr>
        <w:t>،</w:t>
      </w:r>
      <w:r w:rsidR="00E26450">
        <w:rPr>
          <w:rFonts w:hint="cs"/>
          <w:rtl/>
        </w:rPr>
        <w:t xml:space="preserve"> وهم على الماء المعروف بالشقرة قريب من جبل شمر</w:t>
      </w:r>
      <w:r>
        <w:rPr>
          <w:rFonts w:hint="cs"/>
          <w:rtl/>
        </w:rPr>
        <w:t>،</w:t>
      </w:r>
      <w:r w:rsidR="00E26450">
        <w:rPr>
          <w:rFonts w:hint="cs"/>
          <w:rtl/>
        </w:rPr>
        <w:t xml:space="preserve"> فعدا عليهم سعود وأخذهم جملة وحاز منهم أموالاً عظيمة</w:t>
      </w:r>
      <w:r>
        <w:rPr>
          <w:rFonts w:hint="cs"/>
          <w:rtl/>
        </w:rPr>
        <w:t>،</w:t>
      </w:r>
      <w:r w:rsidR="00E26450">
        <w:rPr>
          <w:rFonts w:hint="cs"/>
          <w:rtl/>
        </w:rPr>
        <w:t xml:space="preserve"> الإبل أكثر من ثمانية آلاف بعير</w:t>
      </w:r>
      <w:r>
        <w:rPr>
          <w:rFonts w:hint="cs"/>
          <w:rtl/>
        </w:rPr>
        <w:t>،</w:t>
      </w:r>
      <w:r w:rsidR="00E26450">
        <w:rPr>
          <w:rFonts w:hint="cs"/>
          <w:rtl/>
        </w:rPr>
        <w:t xml:space="preserve"> وأخذ جميع أغنامهم ومحلتهم وأمتعتهم</w:t>
      </w:r>
      <w:r>
        <w:rPr>
          <w:rFonts w:hint="cs"/>
          <w:rtl/>
        </w:rPr>
        <w:t>،</w:t>
      </w:r>
      <w:r w:rsidR="00E26450">
        <w:rPr>
          <w:rFonts w:hint="cs"/>
          <w:rtl/>
        </w:rPr>
        <w:t xml:space="preserve"> وأكثر من عشرين فرساً</w:t>
      </w:r>
      <w:r>
        <w:rPr>
          <w:rFonts w:hint="cs"/>
          <w:rtl/>
        </w:rPr>
        <w:t>،</w:t>
      </w:r>
      <w:r w:rsidR="00E26450">
        <w:rPr>
          <w:rFonts w:hint="cs"/>
          <w:rtl/>
        </w:rPr>
        <w:t xml:space="preserve"> قتل عليهم عدة رجال</w:t>
      </w:r>
      <w:r>
        <w:rPr>
          <w:rFonts w:hint="cs"/>
          <w:rtl/>
        </w:rPr>
        <w:t>،</w:t>
      </w:r>
      <w:r w:rsidR="00E26450">
        <w:rPr>
          <w:rFonts w:hint="cs"/>
          <w:rtl/>
        </w:rPr>
        <w:t xml:space="preserve"> ثم رحل سعود بجميع تلك الغنائم وأخرج خمسها</w:t>
      </w:r>
      <w:r>
        <w:rPr>
          <w:rFonts w:hint="cs"/>
          <w:rtl/>
        </w:rPr>
        <w:t>!</w:t>
      </w:r>
      <w:r w:rsidR="00E26450">
        <w:rPr>
          <w:rFonts w:hint="cs"/>
          <w:rtl/>
        </w:rPr>
        <w:t>! وقسم باقيها غنيمة في المسلمين للراجل سهم وللفارس سهمان " أهـ</w:t>
      </w:r>
      <w:r>
        <w:rPr>
          <w:rFonts w:hint="cs"/>
          <w:rtl/>
        </w:rPr>
        <w:t>،</w:t>
      </w:r>
      <w:r w:rsidR="00E26450">
        <w:rPr>
          <w:rFonts w:hint="cs"/>
          <w:rtl/>
        </w:rPr>
        <w:t xml:space="preserve"> فمتى كان هؤلاء كفاراً تحلُّ دماؤهم وأموالهم</w:t>
      </w:r>
      <w:r>
        <w:rPr>
          <w:rFonts w:hint="cs"/>
          <w:rtl/>
        </w:rPr>
        <w:t>،</w:t>
      </w:r>
      <w:r w:rsidR="00E26450">
        <w:rPr>
          <w:rFonts w:hint="cs"/>
          <w:rtl/>
        </w:rPr>
        <w:t xml:space="preserve"> ووجه الوهابية قواتهم إلى عمان</w:t>
      </w:r>
      <w:r>
        <w:rPr>
          <w:rFonts w:hint="cs"/>
          <w:rtl/>
        </w:rPr>
        <w:t>،</w:t>
      </w:r>
      <w:r w:rsidR="00E26450">
        <w:rPr>
          <w:rFonts w:hint="cs"/>
          <w:rtl/>
        </w:rPr>
        <w:t xml:space="preserve"> يقول مؤرخهم عثمان بن بشر النجدي</w:t>
      </w:r>
      <w:r>
        <w:rPr>
          <w:rFonts w:hint="cs"/>
          <w:rtl/>
        </w:rPr>
        <w:t>:</w:t>
      </w:r>
      <w:r w:rsidR="00E26450">
        <w:rPr>
          <w:rFonts w:hint="cs"/>
          <w:rtl/>
        </w:rPr>
        <w:t xml:space="preserve"> " ثمَّ سعود أرسل إلى عمان عبدالله بن مزروع صاحب منفوحة وعدة رجال من أهل نجد و أمرهم بنزول قصره البريمي المعروف في عمان</w:t>
      </w:r>
      <w:r>
        <w:rPr>
          <w:rFonts w:hint="cs"/>
          <w:rtl/>
        </w:rPr>
        <w:t>،</w:t>
      </w:r>
      <w:r w:rsidR="00E26450">
        <w:rPr>
          <w:rFonts w:hint="cs"/>
          <w:rtl/>
        </w:rPr>
        <w:t xml:space="preserve"> مطلق المطيري بجيش من أهل نجد …</w:t>
      </w:r>
      <w:r>
        <w:rPr>
          <w:rFonts w:hint="cs"/>
          <w:rtl/>
        </w:rPr>
        <w:t>،</w:t>
      </w:r>
      <w:r w:rsidR="00E26450">
        <w:rPr>
          <w:rFonts w:hint="cs"/>
          <w:rtl/>
        </w:rPr>
        <w:t xml:space="preserve"> فقاتل أهل الباطنة سحار ونواحيها</w:t>
      </w:r>
      <w:r>
        <w:rPr>
          <w:rFonts w:hint="cs"/>
          <w:rtl/>
        </w:rPr>
        <w:t>،</w:t>
      </w:r>
      <w:r w:rsidR="00E26450">
        <w:rPr>
          <w:rFonts w:hint="cs"/>
          <w:rtl/>
        </w:rPr>
        <w:t xml:space="preserve"> وقاتلوا سعيد بن سلطان صاحب مسكة (مسقط) ودام القتال بينهم وقتل من عسكر عزان مقتلة عظيمة بلغت القتلى نحو خمسمائة رجل</w:t>
      </w:r>
      <w:r>
        <w:rPr>
          <w:rFonts w:hint="cs"/>
          <w:rtl/>
        </w:rPr>
        <w:t>،</w:t>
      </w:r>
      <w:r w:rsidR="00E26450">
        <w:rPr>
          <w:rFonts w:hint="cs"/>
          <w:rtl/>
        </w:rPr>
        <w:t xml:space="preserve"> ثم أنه اجتمع مع مطلق المطيرى جميع من هو من رعية سعود من أهل عمان</w:t>
      </w:r>
      <w:r>
        <w:rPr>
          <w:rFonts w:hint="cs"/>
          <w:rtl/>
        </w:rPr>
        <w:t>،</w:t>
      </w:r>
      <w:r w:rsidR="00E26450">
        <w:rPr>
          <w:rFonts w:hint="cs"/>
          <w:rtl/>
        </w:rPr>
        <w:t xml:space="preserve"> فنازل أهل سحار بألوف من المقاتلة . ودخلت سنة خمس وعشرين وهم على ذلك يقتلون ويغنمون . وأخذ مطلق ومن معه قرى كثيرة من نواحى سحار من أهل الباطنة . </w:t>
      </w:r>
      <w:r w:rsidR="00E26450">
        <w:rPr>
          <w:rFonts w:hint="cs"/>
          <w:rtl/>
        </w:rPr>
        <w:lastRenderedPageBreak/>
        <w:t>وبايع غالبهم على دين الله ورسوله والسمع والطاعة. ولم يبق محارب إلا مسكة ونواحيها مملكة سعيد وما تحت ولاية عزان من سحار</w:t>
      </w:r>
      <w:r>
        <w:rPr>
          <w:rFonts w:hint="cs"/>
          <w:rtl/>
        </w:rPr>
        <w:t>،</w:t>
      </w:r>
      <w:r w:rsidR="00E26450">
        <w:rPr>
          <w:rFonts w:hint="cs"/>
          <w:rtl/>
        </w:rPr>
        <w:t xml:space="preserve"> وغنموا منها غنائم كثيرة</w:t>
      </w:r>
      <w:r>
        <w:rPr>
          <w:rFonts w:hint="cs"/>
          <w:rtl/>
        </w:rPr>
        <w:t>،</w:t>
      </w:r>
      <w:r w:rsidR="00E26450">
        <w:rPr>
          <w:rFonts w:hint="cs"/>
          <w:rtl/>
        </w:rPr>
        <w:t xml:space="preserve"> وبعثوا الأخماس إلى سعود في الدرعية " أهـ</w:t>
      </w:r>
      <w:r>
        <w:rPr>
          <w:rFonts w:hint="cs"/>
          <w:rtl/>
        </w:rPr>
        <w:t>، (</w:t>
      </w:r>
      <w:r w:rsidR="00E26450">
        <w:rPr>
          <w:rFonts w:hint="cs"/>
          <w:rtl/>
        </w:rPr>
        <w:t>ض</w:t>
      </w:r>
      <w:r>
        <w:rPr>
          <w:rFonts w:hint="cs"/>
          <w:rtl/>
        </w:rPr>
        <w:t>)</w:t>
      </w:r>
      <w:r w:rsidR="00E26450">
        <w:rPr>
          <w:rFonts w:hint="cs"/>
          <w:rtl/>
        </w:rPr>
        <w:t xml:space="preserve"> غزو العراق واليمن والشام</w:t>
      </w:r>
      <w:r>
        <w:rPr>
          <w:rFonts w:hint="cs"/>
          <w:rtl/>
        </w:rPr>
        <w:t>:</w:t>
      </w:r>
      <w:r w:rsidR="00E26450">
        <w:rPr>
          <w:rFonts w:hint="cs"/>
          <w:rtl/>
        </w:rPr>
        <w:t xml:space="preserve"> يقول صاحب عنوان المجد ؛ " وفيها (أي سنة 1220 هـ) سار سعود بالجيوش المنصورة</w:t>
      </w:r>
      <w:r>
        <w:rPr>
          <w:rFonts w:hint="cs"/>
          <w:rtl/>
        </w:rPr>
        <w:t>،</w:t>
      </w:r>
      <w:r w:rsidR="00E26450">
        <w:rPr>
          <w:rFonts w:hint="cs"/>
          <w:rtl/>
        </w:rPr>
        <w:t xml:space="preserve"> والخيل والجياد المسومة المشهورة من جميع نجد ونواحيها وبواديها</w:t>
      </w:r>
      <w:r>
        <w:rPr>
          <w:rFonts w:hint="cs"/>
          <w:rtl/>
        </w:rPr>
        <w:t>،</w:t>
      </w:r>
      <w:r w:rsidR="00E26450">
        <w:rPr>
          <w:rFonts w:hint="cs"/>
          <w:rtl/>
        </w:rPr>
        <w:t xml:space="preserve"> وقصد جهة الشمال نوازل بلد المشهد المعروف في العراق</w:t>
      </w:r>
      <w:r>
        <w:rPr>
          <w:rFonts w:hint="cs"/>
          <w:rtl/>
        </w:rPr>
        <w:t>،</w:t>
      </w:r>
      <w:r w:rsidR="00E26450">
        <w:rPr>
          <w:rFonts w:hint="cs"/>
          <w:rtl/>
        </w:rPr>
        <w:t xml:space="preserve"> وفرق عليه المسلمين من كلِّ جهة</w:t>
      </w:r>
      <w:r>
        <w:rPr>
          <w:rFonts w:hint="cs"/>
          <w:rtl/>
        </w:rPr>
        <w:t>،</w:t>
      </w:r>
      <w:r w:rsidR="00E26450">
        <w:rPr>
          <w:rFonts w:hint="cs"/>
          <w:rtl/>
        </w:rPr>
        <w:t xml:space="preserve"> وأمرهم أن يتسوروا الجدار على أهله</w:t>
      </w:r>
      <w:r>
        <w:rPr>
          <w:rFonts w:hint="cs"/>
          <w:rtl/>
        </w:rPr>
        <w:t>!</w:t>
      </w:r>
      <w:r w:rsidR="00E26450">
        <w:rPr>
          <w:rFonts w:hint="cs"/>
          <w:rtl/>
        </w:rPr>
        <w:t>! … ثم رحل منه سعود فانحاز على الزملات من عربان غزية فأخذ مواشيهم ثمَّ ورد الهندية المعروفة</w:t>
      </w:r>
      <w:r>
        <w:rPr>
          <w:rFonts w:hint="cs"/>
          <w:rtl/>
        </w:rPr>
        <w:t>،</w:t>
      </w:r>
      <w:r w:rsidR="00E26450">
        <w:rPr>
          <w:rFonts w:hint="cs"/>
          <w:rtl/>
        </w:rPr>
        <w:t xml:space="preserve"> ثم اجتاز بحلل الخزاعل</w:t>
      </w:r>
      <w:r>
        <w:rPr>
          <w:rFonts w:hint="cs"/>
          <w:rtl/>
        </w:rPr>
        <w:t>،</w:t>
      </w:r>
      <w:r w:rsidR="00E26450">
        <w:rPr>
          <w:rFonts w:hint="cs"/>
          <w:rtl/>
        </w:rPr>
        <w:t xml:space="preserve"> وجرى بينه وبينهم مناوشة قتال وطرد خيل</w:t>
      </w:r>
      <w:r>
        <w:rPr>
          <w:rFonts w:hint="cs"/>
          <w:rtl/>
        </w:rPr>
        <w:t>،</w:t>
      </w:r>
      <w:r w:rsidR="00E26450">
        <w:rPr>
          <w:rFonts w:hint="cs"/>
          <w:rtl/>
        </w:rPr>
        <w:t xml:space="preserve"> ثم سار وقصد السماوة وحاصر أهلها ونهب من نواحيها ودمَّر أشجارها</w:t>
      </w:r>
      <w:r>
        <w:rPr>
          <w:rFonts w:hint="cs"/>
          <w:rtl/>
        </w:rPr>
        <w:t>،</w:t>
      </w:r>
      <w:r w:rsidR="00E26450">
        <w:rPr>
          <w:rFonts w:hint="cs"/>
          <w:rtl/>
        </w:rPr>
        <w:t xml:space="preserve"> ووقع بينهم رمي وقتال</w:t>
      </w:r>
      <w:r>
        <w:rPr>
          <w:rFonts w:hint="cs"/>
          <w:rtl/>
        </w:rPr>
        <w:t>،</w:t>
      </w:r>
      <w:r w:rsidR="00E26450">
        <w:rPr>
          <w:rFonts w:hint="cs"/>
          <w:rtl/>
        </w:rPr>
        <w:t xml:space="preserve"> ثم رحل منها وقصد إلى جهة البصرة ونازل أهل الزبير ووقع بينه وبين أهله مناوشة قتال ورمى</w:t>
      </w:r>
      <w:r>
        <w:rPr>
          <w:rFonts w:hint="cs"/>
          <w:rtl/>
        </w:rPr>
        <w:t>،</w:t>
      </w:r>
      <w:r w:rsidR="00E26450">
        <w:rPr>
          <w:rFonts w:hint="cs"/>
          <w:rtl/>
        </w:rPr>
        <w:t xml:space="preserve"> ورحل منه إلى وطنه " أهـ</w:t>
      </w:r>
      <w:r>
        <w:rPr>
          <w:rFonts w:hint="cs"/>
          <w:rtl/>
        </w:rPr>
        <w:t>،</w:t>
      </w:r>
      <w:r w:rsidR="00E26450">
        <w:rPr>
          <w:rFonts w:hint="cs"/>
          <w:rtl/>
        </w:rPr>
        <w:t xml:space="preserve"> ولقد احتل الوهابية صنعاء وأمعنوا فيها قتلا</w:t>
      </w:r>
      <w:r>
        <w:rPr>
          <w:rFonts w:hint="cs"/>
          <w:rtl/>
        </w:rPr>
        <w:t>،</w:t>
      </w:r>
      <w:r w:rsidR="00E26450">
        <w:rPr>
          <w:rFonts w:hint="cs"/>
          <w:rtl/>
        </w:rPr>
        <w:t xml:space="preserve"> ونهبوا خيراتها</w:t>
      </w:r>
      <w:r>
        <w:rPr>
          <w:rFonts w:hint="cs"/>
          <w:rtl/>
        </w:rPr>
        <w:t>،</w:t>
      </w:r>
      <w:r w:rsidR="00E26450">
        <w:rPr>
          <w:rFonts w:hint="cs"/>
          <w:rtl/>
        </w:rPr>
        <w:t xml:space="preserve"> يقول مؤرخهم في غزو الحديدة</w:t>
      </w:r>
      <w:r>
        <w:rPr>
          <w:rFonts w:hint="cs"/>
          <w:rtl/>
        </w:rPr>
        <w:t>:</w:t>
      </w:r>
      <w:r w:rsidR="00E26450">
        <w:rPr>
          <w:rFonts w:hint="cs"/>
          <w:rtl/>
        </w:rPr>
        <w:t xml:space="preserve"> " وحاصروا بندر الحديدة وأخذوه …فتجهز صالح المذكور إلى زبيد وجنوده وقومه فسار إليه بجيش عديد من قبائل عديدة حاضرة و بادية نحو ثلاثة الآف مقاتل فنازل أهل زبيد وأخذوه عنوة ونهبوا منها من الأموال والأمتاع شيئا كثيرا</w:t>
      </w:r>
      <w:r>
        <w:rPr>
          <w:rFonts w:hint="cs"/>
          <w:rtl/>
        </w:rPr>
        <w:t>،</w:t>
      </w:r>
      <w:r w:rsidR="00E26450">
        <w:rPr>
          <w:rFonts w:hint="cs"/>
          <w:rtl/>
        </w:rPr>
        <w:t xml:space="preserve"> ..</w:t>
      </w:r>
      <w:r>
        <w:rPr>
          <w:rFonts w:hint="cs"/>
          <w:rtl/>
        </w:rPr>
        <w:t xml:space="preserve"> </w:t>
      </w:r>
      <w:r w:rsidR="00E26450">
        <w:rPr>
          <w:rFonts w:hint="cs"/>
          <w:rtl/>
        </w:rPr>
        <w:t>وعزل صالح الأخماس وبعثها إلى الدرعية " أهـ</w:t>
      </w:r>
      <w:r>
        <w:rPr>
          <w:rFonts w:hint="cs"/>
          <w:rtl/>
        </w:rPr>
        <w:t xml:space="preserve">، </w:t>
      </w:r>
      <w:r w:rsidR="00E26450">
        <w:rPr>
          <w:rFonts w:hint="cs"/>
          <w:rtl/>
        </w:rPr>
        <w:t>فأي إسلام هذا الذي يحلُّ الإغارة على المسلمين؟ وفي بلاد الشام</w:t>
      </w:r>
      <w:r>
        <w:rPr>
          <w:rFonts w:hint="cs"/>
          <w:rtl/>
        </w:rPr>
        <w:t>:</w:t>
      </w:r>
      <w:r w:rsidR="00E26450">
        <w:rPr>
          <w:rFonts w:hint="cs"/>
          <w:rtl/>
        </w:rPr>
        <w:t xml:space="preserve"> هاجم الوهابية حوران سنة 1225هـ /1810م فأحرقوا ونهبوا وسبوا بعد أن قتلوا حتى الأطفال ناهيك عن الكبار</w:t>
      </w:r>
      <w:r>
        <w:rPr>
          <w:rFonts w:hint="cs"/>
          <w:rtl/>
        </w:rPr>
        <w:t>،</w:t>
      </w:r>
      <w:r w:rsidR="00E26450">
        <w:rPr>
          <w:rFonts w:hint="cs"/>
          <w:rtl/>
        </w:rPr>
        <w:t xml:space="preserve"> ثمَّ توسعت الغزوات الوهابية حتى بلغت مدينة حلب وقطعوا الطريق بين الشام والعراق</w:t>
      </w:r>
      <w:r>
        <w:rPr>
          <w:rFonts w:hint="cs"/>
          <w:rtl/>
        </w:rPr>
        <w:t>،</w:t>
      </w:r>
      <w:r w:rsidR="00E26450">
        <w:rPr>
          <w:rFonts w:hint="cs"/>
          <w:rtl/>
        </w:rPr>
        <w:t xml:space="preserve"> وكانت سراياهم تصل إلى القادسية</w:t>
      </w:r>
      <w:r>
        <w:rPr>
          <w:rFonts w:hint="cs"/>
          <w:rtl/>
        </w:rPr>
        <w:t>،</w:t>
      </w:r>
      <w:r w:rsidR="00E26450">
        <w:rPr>
          <w:rFonts w:hint="cs"/>
          <w:rtl/>
        </w:rPr>
        <w:t xml:space="preserve"> وقد قتلوا خلقاً كثيراً خلال غاراتهم تلك</w:t>
      </w:r>
      <w:r>
        <w:rPr>
          <w:rFonts w:hint="cs"/>
          <w:rtl/>
        </w:rPr>
        <w:t>،</w:t>
      </w:r>
      <w:r w:rsidR="00E26450">
        <w:rPr>
          <w:rFonts w:hint="cs"/>
          <w:rtl/>
        </w:rPr>
        <w:t xml:space="preserve"> </w:t>
      </w:r>
      <w:r>
        <w:rPr>
          <w:rFonts w:hint="cs"/>
          <w:rtl/>
        </w:rPr>
        <w:t>(</w:t>
      </w:r>
      <w:r w:rsidR="00E26450">
        <w:rPr>
          <w:rFonts w:hint="cs"/>
          <w:rtl/>
        </w:rPr>
        <w:t>وبعد</w:t>
      </w:r>
      <w:r>
        <w:rPr>
          <w:rFonts w:hint="cs"/>
          <w:rtl/>
        </w:rPr>
        <w:t>)</w:t>
      </w:r>
      <w:r w:rsidR="00E26450">
        <w:rPr>
          <w:rFonts w:hint="cs"/>
          <w:rtl/>
        </w:rPr>
        <w:t xml:space="preserve"> فهذه بعض الأحداث الدامية التي ارتكبها الوهابية في حق المسلمين</w:t>
      </w:r>
      <w:r>
        <w:rPr>
          <w:rFonts w:hint="cs"/>
          <w:rtl/>
        </w:rPr>
        <w:t>،</w:t>
      </w:r>
      <w:r w:rsidR="00E26450">
        <w:rPr>
          <w:rFonts w:hint="cs"/>
          <w:rtl/>
        </w:rPr>
        <w:t xml:space="preserve"> ولنا أن نقول</w:t>
      </w:r>
      <w:r>
        <w:rPr>
          <w:rFonts w:hint="cs"/>
          <w:rtl/>
        </w:rPr>
        <w:t>:</w:t>
      </w:r>
      <w:r w:rsidR="00E26450">
        <w:rPr>
          <w:rFonts w:hint="cs"/>
          <w:rtl/>
        </w:rPr>
        <w:t xml:space="preserve"> ما هو الفرق بين تصرف الخوارج وتصرف هؤلاء مع أهل القبلة من المسلمين</w:t>
      </w:r>
      <w:r>
        <w:rPr>
          <w:rFonts w:hint="cs"/>
          <w:rtl/>
        </w:rPr>
        <w:t>،</w:t>
      </w:r>
      <w:r w:rsidR="00E26450">
        <w:rPr>
          <w:rFonts w:hint="cs"/>
          <w:rtl/>
        </w:rPr>
        <w:t xml:space="preserve"> وهل كانوا حقيقة يُقاتلون كفاراً مشركين</w:t>
      </w:r>
      <w:r>
        <w:rPr>
          <w:rFonts w:hint="cs"/>
          <w:rtl/>
        </w:rPr>
        <w:t>،</w:t>
      </w:r>
      <w:r w:rsidR="00E26450">
        <w:rPr>
          <w:rFonts w:hint="cs"/>
          <w:rtl/>
        </w:rPr>
        <w:t xml:space="preserve"> أم يُقاتلون أهل الإسلام والتوحيد</w:t>
      </w:r>
      <w:r>
        <w:rPr>
          <w:rFonts w:hint="cs"/>
          <w:rtl/>
        </w:rPr>
        <w:t>،</w:t>
      </w:r>
      <w:r w:rsidR="00E26450">
        <w:rPr>
          <w:rFonts w:hint="cs"/>
          <w:rtl/>
        </w:rPr>
        <w:t xml:space="preserve"> الذين يدينون بلا إله إلا الله</w:t>
      </w:r>
      <w:r>
        <w:rPr>
          <w:rFonts w:hint="cs"/>
          <w:rtl/>
        </w:rPr>
        <w:t>؟</w:t>
      </w:r>
      <w:r w:rsidR="00E26450">
        <w:rPr>
          <w:rFonts w:hint="cs"/>
          <w:rtl/>
        </w:rPr>
        <w:t xml:space="preserve"> وكيف بعد ذلك أنّ نصدق أنّهم السلفية على طريق السلف</w:t>
      </w:r>
      <w:r>
        <w:rPr>
          <w:rFonts w:hint="cs"/>
          <w:rtl/>
        </w:rPr>
        <w:t>،</w:t>
      </w:r>
      <w:r w:rsidR="00E26450">
        <w:rPr>
          <w:rFonts w:hint="cs"/>
          <w:rtl/>
        </w:rPr>
        <w:t xml:space="preserve"> اللهم اهد قومنا فإنهم لا يعلمون</w:t>
      </w:r>
      <w:r>
        <w:rPr>
          <w:rFonts w:hint="cs"/>
          <w:rtl/>
        </w:rPr>
        <w:t>،</w:t>
      </w:r>
      <w:r w:rsidR="00E26450">
        <w:rPr>
          <w:rFonts w:hint="cs"/>
          <w:rtl/>
        </w:rPr>
        <w:t xml:space="preserve"> </w:t>
      </w:r>
      <w:r>
        <w:rPr>
          <w:rFonts w:hint="cs"/>
          <w:bCs/>
          <w:rtl/>
        </w:rPr>
        <w:t>(</w:t>
      </w:r>
      <w:r w:rsidR="00E26450">
        <w:rPr>
          <w:rFonts w:hint="cs"/>
          <w:bCs/>
          <w:rtl/>
        </w:rPr>
        <w:t>تنبيه ضروري</w:t>
      </w:r>
      <w:r>
        <w:rPr>
          <w:rFonts w:hint="cs"/>
          <w:bCs/>
          <w:rtl/>
        </w:rPr>
        <w:t>)</w:t>
      </w:r>
      <w:r w:rsidR="00E26450">
        <w:rPr>
          <w:rFonts w:hint="cs"/>
          <w:rtl/>
        </w:rPr>
        <w:t xml:space="preserve"> لقد مرت تلك المحنة وانتهت والحمد لله</w:t>
      </w:r>
      <w:r>
        <w:rPr>
          <w:rFonts w:hint="cs"/>
          <w:rtl/>
        </w:rPr>
        <w:t>،</w:t>
      </w:r>
      <w:r w:rsidR="00E26450">
        <w:rPr>
          <w:rFonts w:hint="cs"/>
          <w:rtl/>
        </w:rPr>
        <w:t xml:space="preserve"> والجميع اليوم يأبى ذلك ويرفضه</w:t>
      </w:r>
      <w:r>
        <w:rPr>
          <w:rFonts w:hint="cs"/>
          <w:rtl/>
        </w:rPr>
        <w:t>،</w:t>
      </w:r>
      <w:r w:rsidR="00E26450">
        <w:rPr>
          <w:rFonts w:hint="cs"/>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Pr>
          <w:rFonts w:hint="cs"/>
          <w:rtl/>
        </w:rPr>
        <w:t>،</w:t>
      </w:r>
      <w:r w:rsidR="00E26450">
        <w:rPr>
          <w:rFonts w:hint="cs"/>
          <w:rtl/>
        </w:rPr>
        <w:t xml:space="preserve"> وتلك هي الحشوية في أرزل صورها</w:t>
      </w:r>
      <w:r>
        <w:rPr>
          <w:rFonts w:hint="cs"/>
          <w:rtl/>
        </w:rPr>
        <w:t>،</w:t>
      </w:r>
      <w:r w:rsidR="00E26450">
        <w:rPr>
          <w:rFonts w:hint="cs"/>
          <w:rtl/>
        </w:rPr>
        <w:t xml:space="preserve"> </w:t>
      </w:r>
      <w:bookmarkStart w:id="6" w:name="_Toc112917462"/>
      <w:bookmarkStart w:id="7" w:name="_Toc112664969"/>
      <w:bookmarkStart w:id="8" w:name="_Toc112603909"/>
      <w:bookmarkStart w:id="9" w:name="_Toc112603697"/>
      <w:r w:rsidR="00E26450">
        <w:rPr>
          <w:rFonts w:hint="cs"/>
          <w:rtl/>
        </w:rPr>
        <w:t>وهي كما ترى أبعد المذاهب عن السلفية الحقة الصافية الصحيحة</w:t>
      </w:r>
      <w:r>
        <w:rPr>
          <w:rFonts w:hint="cs"/>
          <w:rtl/>
        </w:rPr>
        <w:t>،</w:t>
      </w:r>
    </w:p>
    <w:p w14:paraId="6A56D2EA" w14:textId="7380287E" w:rsidR="00E26450" w:rsidRDefault="00C905BE" w:rsidP="00C905BE">
      <w:pPr>
        <w:rPr>
          <w:b/>
          <w:rtl/>
        </w:rPr>
      </w:pPr>
      <w:r>
        <w:rPr>
          <w:rFonts w:hint="cs"/>
          <w:bCs/>
          <w:rtl/>
        </w:rPr>
        <w:lastRenderedPageBreak/>
        <w:t>[</w:t>
      </w:r>
      <w:r w:rsidR="00E26450">
        <w:rPr>
          <w:rFonts w:hint="cs"/>
          <w:bCs/>
          <w:rtl/>
        </w:rPr>
        <w:t>12</w:t>
      </w:r>
      <w:r>
        <w:rPr>
          <w:rFonts w:hint="cs"/>
          <w:bCs/>
          <w:rtl/>
        </w:rPr>
        <w:t>]</w:t>
      </w:r>
      <w:r w:rsidR="00E26450">
        <w:rPr>
          <w:rFonts w:hint="cs"/>
          <w:bCs/>
          <w:rtl/>
        </w:rPr>
        <w:t xml:space="preserve"> خطورة تجديد أفكار الحشوية في الفكر الإسلامي المعاصر تحت مسمى السلفية</w:t>
      </w:r>
      <w:r>
        <w:rPr>
          <w:rFonts w:hint="cs"/>
          <w:rtl/>
        </w:rPr>
        <w:t>:</w:t>
      </w:r>
      <w:r w:rsidR="00E26450">
        <w:rPr>
          <w:rFonts w:hint="cs"/>
          <w:rtl/>
        </w:rPr>
        <w:t xml:space="preserve"> قال الدكتور صهيب السقار في كتابه التجسيم في الفكر الإسلامي - تحت عنوان التجسيم في الفكر الإسلامي الحديث</w:t>
      </w:r>
      <w:bookmarkEnd w:id="6"/>
      <w:bookmarkEnd w:id="7"/>
      <w:bookmarkEnd w:id="8"/>
      <w:bookmarkEnd w:id="9"/>
      <w:r w:rsidR="00E26450">
        <w:rPr>
          <w:rFonts w:hint="cs"/>
          <w:rtl/>
        </w:rPr>
        <w:t xml:space="preserve"> -</w:t>
      </w:r>
      <w:r>
        <w:rPr>
          <w:rFonts w:hint="cs"/>
          <w:rtl/>
        </w:rPr>
        <w:t>:</w:t>
      </w:r>
      <w:r w:rsidR="00E26450">
        <w:rPr>
          <w:rFonts w:hint="cs"/>
          <w:rtl/>
        </w:rPr>
        <w:t xml:space="preserve"> " سبق أن قدمنا أن من المعاصرين من ملأ الدنيا شغباً على مذهب أهل السنة والجماعة ومسلكيهم في ما تشابه من الكتاب والسنة وأنهم على كثرة ما حققوه ودرسوه ونشروه لم يقرروا شبهة ولم يحكموا اعتراضاً ولم يزيدوا إلا وبالاً وبللاً. وفي هذا المبحث يتبين العذر الذي سوغ إعادة الكتابة في هذا المذهب المستشنع الهالك</w:t>
      </w:r>
      <w:r>
        <w:rPr>
          <w:rFonts w:hint="cs"/>
          <w:rtl/>
        </w:rPr>
        <w:t>،</w:t>
      </w:r>
      <w:r w:rsidR="00E26450">
        <w:rPr>
          <w:rFonts w:hint="cs"/>
          <w:rtl/>
        </w:rPr>
        <w:t xml:space="preserve"> فنشير إلى صنيع المعاصرين ممن خاضوا في المتشابه فحاموا حول حمى التجسيم، 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 وعكفوا على بعض مصنفات السابقين الذين سبقوهم في ذلك فأشبعوها دراسة وخدمة وقدَّموها على أنها مصادرُ العقيدة السلفية. فلا بد من الإشارة أولاً إلى جهودهم في خدمة المصنفات التي خاض فيها المتقدمون في ما تشابه. ولابد من الإشارة إلى جهودهم في التشنيع على من اختار هذين المسلكين لإبطال ما يدرأ التجسيم</w:t>
      </w:r>
      <w:r>
        <w:rPr>
          <w:rFonts w:hint="cs"/>
          <w:rtl/>
        </w:rPr>
        <w:t>،</w:t>
      </w:r>
      <w:r w:rsidR="00E26450">
        <w:rPr>
          <w:rFonts w:hint="cs"/>
          <w:rtl/>
        </w:rPr>
        <w:t xml:space="preserve"> </w:t>
      </w:r>
      <w:r>
        <w:rPr>
          <w:rFonts w:hint="cs"/>
          <w:bCs/>
          <w:rtl/>
        </w:rPr>
        <w:t>(</w:t>
      </w:r>
      <w:r w:rsidR="00E26450">
        <w:rPr>
          <w:rFonts w:hint="cs"/>
          <w:bCs/>
          <w:rtl/>
        </w:rPr>
        <w:t>أولاً</w:t>
      </w:r>
      <w:r>
        <w:rPr>
          <w:rFonts w:hint="cs"/>
          <w:bCs/>
          <w:rtl/>
        </w:rPr>
        <w:t>):</w:t>
      </w:r>
      <w:r w:rsidR="00E26450">
        <w:rPr>
          <w:rFonts w:hint="cs"/>
          <w:bCs/>
          <w:rtl/>
        </w:rPr>
        <w:t xml:space="preserve"> جهود المعاصرين في نشر المصنفات التالفة وتحقيقها ونشرها وتعظيمها</w:t>
      </w:r>
      <w:r>
        <w:rPr>
          <w:rFonts w:hint="cs"/>
          <w:bCs/>
          <w:rtl/>
        </w:rPr>
        <w:t>:</w:t>
      </w:r>
      <w:r w:rsidR="00E26450">
        <w:rPr>
          <w:rFonts w:hint="cs"/>
          <w:bCs/>
          <w:rtl/>
        </w:rPr>
        <w:t xml:space="preserve"> </w:t>
      </w:r>
      <w:r w:rsidR="00E26450">
        <w:rPr>
          <w:rFonts w:hint="cs"/>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Pr>
          <w:rFonts w:hint="cs"/>
          <w:rtl/>
        </w:rPr>
        <w:t>،</w:t>
      </w:r>
      <w:r w:rsidR="00E26450">
        <w:rPr>
          <w:rFonts w:hint="cs"/>
          <w:rtl/>
        </w:rPr>
        <w:t xml:space="preserve"> ... </w:t>
      </w:r>
      <w:r>
        <w:rPr>
          <w:rFonts w:hint="cs"/>
          <w:rtl/>
        </w:rPr>
        <w:t>(</w:t>
      </w:r>
      <w:r w:rsidR="00E26450">
        <w:rPr>
          <w:rFonts w:hint="cs"/>
          <w:bCs/>
          <w:rtl/>
        </w:rPr>
        <w:t>ثانياً</w:t>
      </w:r>
      <w:r>
        <w:rPr>
          <w:rFonts w:hint="cs"/>
          <w:bCs/>
          <w:rtl/>
        </w:rPr>
        <w:t>):</w:t>
      </w:r>
      <w:r w:rsidR="00E26450">
        <w:rPr>
          <w:rFonts w:hint="cs"/>
          <w:bCs/>
          <w:rtl/>
        </w:rPr>
        <w:t xml:space="preserve"> ذم أهل السنة من الأشاعرة ورميهم بالبدعة واستباحة دمائهم وأعراضهم</w:t>
      </w:r>
      <w:r>
        <w:rPr>
          <w:rFonts w:hint="cs"/>
          <w:bCs/>
          <w:rtl/>
        </w:rPr>
        <w:t>:</w:t>
      </w:r>
      <w:r w:rsidR="00E26450">
        <w:rPr>
          <w:rFonts w:hint="cs"/>
          <w:bCs/>
          <w:rtl/>
        </w:rPr>
        <w:t xml:space="preserve"> </w:t>
      </w:r>
      <w:r w:rsidR="00E26450">
        <w:rPr>
          <w:rFonts w:hint="cs"/>
          <w:rtl/>
        </w:rPr>
        <w:t xml:space="preserve">ويجب أن نتذكر أن هؤلاء لم ينقموا على الأشاعرة إلا التفويض والتأويل إذ لا يتم بهما الخوض في المتشابه ولا إثباتُ ما يسمونه بالصفات " أهـ </w:t>
      </w:r>
      <w:r>
        <w:rPr>
          <w:rFonts w:hint="cs"/>
          <w:rtl/>
        </w:rPr>
        <w:t>[</w:t>
      </w:r>
      <w:r w:rsidR="00E26450">
        <w:rPr>
          <w:rFonts w:hint="cs"/>
          <w:rtl/>
        </w:rPr>
        <w:t>التجسيم في الفكر الإسلامي الدكتور صهيب السقار</w:t>
      </w:r>
      <w:r>
        <w:rPr>
          <w:rFonts w:hint="cs"/>
          <w:rtl/>
        </w:rPr>
        <w:t xml:space="preserve"> </w:t>
      </w:r>
      <w:r w:rsidR="00E26450">
        <w:rPr>
          <w:rFonts w:hint="cs"/>
          <w:rtl/>
        </w:rPr>
        <w:t>ص</w:t>
      </w:r>
      <w:r>
        <w:rPr>
          <w:rFonts w:hint="cs"/>
          <w:rtl/>
        </w:rPr>
        <w:t>]</w:t>
      </w:r>
      <w:r w:rsidR="00E26450">
        <w:rPr>
          <w:rFonts w:hint="cs"/>
          <w:rtl/>
        </w:rPr>
        <w:t xml:space="preserve"> </w:t>
      </w:r>
    </w:p>
    <w:p w14:paraId="1FE64602" w14:textId="6CD612CB" w:rsidR="00E26450" w:rsidRDefault="00C905BE" w:rsidP="00C905BE">
      <w:pPr>
        <w:rPr>
          <w:b/>
          <w:rtl/>
          <w:lang w:bidi="ar-KW"/>
        </w:rPr>
      </w:pPr>
      <w:r>
        <w:rPr>
          <w:rFonts w:hint="cs"/>
          <w:bCs/>
          <w:rtl/>
        </w:rPr>
        <w:t>[</w:t>
      </w:r>
      <w:r w:rsidR="00E26450">
        <w:rPr>
          <w:rFonts w:hint="cs"/>
          <w:bCs/>
          <w:rtl/>
        </w:rPr>
        <w:t>13</w:t>
      </w:r>
      <w:r>
        <w:rPr>
          <w:rFonts w:hint="cs"/>
          <w:bCs/>
          <w:rtl/>
        </w:rPr>
        <w:t>]</w:t>
      </w:r>
      <w:r w:rsidR="00E26450">
        <w:rPr>
          <w:rFonts w:hint="cs"/>
          <w:bCs/>
          <w:rtl/>
        </w:rPr>
        <w:t xml:space="preserve"> متسلفة اليوم ليسوا على منهج السلف الصافي وانتساب الحشوية إلى السلف نسبة خاطئة</w:t>
      </w:r>
      <w:r>
        <w:rPr>
          <w:rFonts w:hint="cs"/>
          <w:bCs/>
          <w:rtl/>
        </w:rPr>
        <w:t>:</w:t>
      </w:r>
      <w:r w:rsidR="00E26450">
        <w:rPr>
          <w:rFonts w:hint="cs"/>
          <w:rtl/>
        </w:rPr>
        <w:t xml:space="preserve"> </w:t>
      </w:r>
      <w:r w:rsidR="00E26450">
        <w:rPr>
          <w:rFonts w:hint="cs"/>
          <w:bCs/>
          <w:rtl/>
        </w:rPr>
        <w:t>يقول الشيخ الزرقاني</w:t>
      </w:r>
      <w:r>
        <w:rPr>
          <w:rFonts w:hint="cs"/>
          <w:rtl/>
        </w:rPr>
        <w:t>:</w:t>
      </w:r>
      <w:r w:rsidR="00E26450">
        <w:rPr>
          <w:rFonts w:hint="cs"/>
          <w:rtl/>
        </w:rPr>
        <w:t xml:space="preserve"> في درة من كلامه عن السلفية المعاصرة في كتابه مناهل العرفان</w:t>
      </w:r>
      <w:r>
        <w:rPr>
          <w:rFonts w:hint="cs"/>
          <w:rtl/>
        </w:rPr>
        <w:t>:</w:t>
      </w:r>
      <w:r w:rsidR="00E26450">
        <w:rPr>
          <w:rFonts w:hint="cs"/>
          <w:rtl/>
        </w:rPr>
        <w:t xml:space="preserve"> " </w:t>
      </w:r>
      <w:r>
        <w:rPr>
          <w:rFonts w:hint="cs"/>
          <w:rtl/>
        </w:rPr>
        <w:t>[</w:t>
      </w:r>
      <w:r w:rsidR="00E26450">
        <w:rPr>
          <w:rFonts w:hint="cs"/>
          <w:rtl/>
        </w:rPr>
        <w:t>الرأي الرشيد في متشابه الصفات</w:t>
      </w:r>
      <w:r>
        <w:rPr>
          <w:rFonts w:hint="cs"/>
          <w:rtl/>
        </w:rPr>
        <w:t>]:</w:t>
      </w:r>
      <w:r w:rsidR="00E26450">
        <w:rPr>
          <w:rFonts w:hint="cs"/>
          <w:rtl/>
        </w:rPr>
        <w:t xml:space="preserve"> علماؤنا أجزل الله مثوبتهم قد اتفقوا على ثلاثة أمور تتعلق بهذه المتشابهات ثم اختلفوا فيما وراءها</w:t>
      </w:r>
      <w:r>
        <w:rPr>
          <w:rFonts w:hint="cs"/>
          <w:rtl/>
        </w:rPr>
        <w:t xml:space="preserve">، </w:t>
      </w:r>
      <w:r w:rsidR="00E26450">
        <w:rPr>
          <w:rFonts w:hint="cs"/>
          <w:bCs/>
          <w:rtl/>
        </w:rPr>
        <w:t>فأول ما اتفقوا عليه</w:t>
      </w:r>
      <w:r>
        <w:rPr>
          <w:rFonts w:hint="cs"/>
          <w:rtl/>
        </w:rPr>
        <w:t>:</w:t>
      </w:r>
      <w:r w:rsidR="00E26450">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w:t>
      </w:r>
      <w:r w:rsidR="00E26450">
        <w:rPr>
          <w:rFonts w:hint="cs"/>
          <w:rtl/>
        </w:rPr>
        <w:lastRenderedPageBreak/>
        <w:t>في محكماته</w:t>
      </w:r>
      <w:r>
        <w:rPr>
          <w:rFonts w:hint="cs"/>
          <w:rtl/>
        </w:rPr>
        <w:t xml:space="preserve">، </w:t>
      </w:r>
      <w:r w:rsidR="00E26450">
        <w:rPr>
          <w:rFonts w:hint="cs"/>
          <w:bCs/>
          <w:rtl/>
        </w:rPr>
        <w:t>ثانيه</w:t>
      </w:r>
      <w:r>
        <w:rPr>
          <w:rFonts w:hint="cs"/>
          <w:bCs/>
          <w:rtl/>
        </w:rPr>
        <w:t>:</w:t>
      </w:r>
      <w:r w:rsidR="00E26450">
        <w:rPr>
          <w:rFonts w:hint="cs"/>
          <w:bCs/>
          <w:rtl/>
        </w:rPr>
        <w:t xml:space="preserve"> أنه إذا توقف</w:t>
      </w:r>
      <w:r w:rsidR="00E26450">
        <w:rPr>
          <w:rFonts w:hint="cs"/>
          <w:rtl/>
        </w:rPr>
        <w:t xml:space="preserve"> الدفاع عن الإسلام على التأويل لهذه المتشابهات وجب تأويلها بما يدفع شبهات المشتبهين ويدر طعن الطاعنين</w:t>
      </w:r>
      <w:r>
        <w:rPr>
          <w:rFonts w:hint="cs"/>
          <w:rtl/>
        </w:rPr>
        <w:t>،</w:t>
      </w:r>
      <w:r w:rsidR="00E26450">
        <w:rPr>
          <w:rFonts w:hint="cs"/>
          <w:rtl/>
        </w:rPr>
        <w:t xml:space="preserve"> </w:t>
      </w:r>
      <w:r w:rsidR="00E26450">
        <w:rPr>
          <w:rFonts w:hint="cs"/>
          <w:bCs/>
          <w:rtl/>
        </w:rPr>
        <w:t>ثالثه</w:t>
      </w:r>
      <w:r>
        <w:rPr>
          <w:rFonts w:hint="cs"/>
          <w:bCs/>
          <w:rtl/>
        </w:rPr>
        <w:t>:</w:t>
      </w:r>
      <w:r w:rsidR="00E26450">
        <w:rPr>
          <w:rFonts w:hint="cs"/>
          <w:bCs/>
          <w:rtl/>
        </w:rPr>
        <w:t xml:space="preserve"> أن المتشابه</w:t>
      </w:r>
      <w:r w:rsidR="00E26450">
        <w:rPr>
          <w:rFonts w:hint="cs"/>
          <w:rtl/>
        </w:rPr>
        <w:t xml:space="preserve"> إن كان له تأويل واحد يفهم منه فهما قريبا وجب القول به إجماعا وذلك كقوله سبحانه</w:t>
      </w:r>
      <w:r>
        <w:rPr>
          <w:rFonts w:hint="cs"/>
          <w:rtl/>
        </w:rPr>
        <w:t>:</w:t>
      </w:r>
      <w:r w:rsidR="00E26450">
        <w:rPr>
          <w:rFonts w:hint="cs"/>
          <w:rtl/>
        </w:rPr>
        <w:t xml:space="preserve"> </w:t>
      </w:r>
      <w:r>
        <w:rPr>
          <w:rFonts w:hint="cs"/>
          <w:rtl/>
        </w:rPr>
        <w:t>{</w:t>
      </w:r>
      <w:r w:rsidR="00E26450">
        <w:rPr>
          <w:rFonts w:hint="cs"/>
          <w:rtl/>
        </w:rPr>
        <w:t>وهو معكم أين ما كنتم</w:t>
      </w:r>
      <w:r>
        <w:rPr>
          <w:rFonts w:hint="cs"/>
          <w:rtl/>
        </w:rPr>
        <w:t xml:space="preserve">}، </w:t>
      </w:r>
      <w:r w:rsidR="00E26450">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Pr>
          <w:rFonts w:hint="cs"/>
          <w:rtl/>
        </w:rPr>
        <w:t>،</w:t>
      </w:r>
      <w:r w:rsidR="00E26450">
        <w:rPr>
          <w:rFonts w:hint="cs"/>
          <w:rtl/>
        </w:rPr>
        <w:t xml:space="preserve"> وأما اختلاف العلماء فيما وراء ذلك فقد وقع على ثلاثة مذاهب</w:t>
      </w:r>
      <w:r>
        <w:rPr>
          <w:rFonts w:hint="cs"/>
          <w:rtl/>
        </w:rPr>
        <w:t>:</w:t>
      </w:r>
      <w:r w:rsidR="00E26450">
        <w:rPr>
          <w:rFonts w:hint="cs"/>
          <w:rtl/>
        </w:rPr>
        <w:t xml:space="preserve"> </w:t>
      </w:r>
      <w:r>
        <w:rPr>
          <w:rFonts w:hint="cs"/>
          <w:bCs/>
          <w:rtl/>
        </w:rPr>
        <w:t>(</w:t>
      </w:r>
      <w:r w:rsidR="00E26450">
        <w:rPr>
          <w:rFonts w:hint="cs"/>
          <w:bCs/>
          <w:rtl/>
        </w:rPr>
        <w:t>المذهب الأول</w:t>
      </w:r>
      <w:r>
        <w:rPr>
          <w:rFonts w:hint="cs"/>
          <w:rtl/>
        </w:rPr>
        <w:t>):</w:t>
      </w:r>
      <w:r w:rsidR="00E26450">
        <w:rPr>
          <w:rFonts w:hint="cs"/>
          <w:rtl/>
        </w:rPr>
        <w:t xml:space="preserve"> </w:t>
      </w:r>
      <w:r w:rsidR="00E26450">
        <w:rPr>
          <w:rFonts w:hint="cs"/>
          <w:bCs/>
          <w:rtl/>
        </w:rPr>
        <w:t>مذهب السلف</w:t>
      </w:r>
      <w:r>
        <w:rPr>
          <w:rFonts w:hint="cs"/>
          <w:rtl/>
        </w:rPr>
        <w:t>:</w:t>
      </w:r>
      <w:r w:rsidR="00E26450">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Pr>
          <w:rFonts w:hint="cs"/>
          <w:rtl/>
        </w:rPr>
        <w:t>:</w:t>
      </w:r>
      <w:r w:rsidR="00E26450">
        <w:rPr>
          <w:rFonts w:hint="cs"/>
          <w:rtl/>
        </w:rPr>
        <w:t xml:space="preserve"> أحدهما عقلي</w:t>
      </w:r>
      <w:r>
        <w:rPr>
          <w:rFonts w:hint="cs"/>
          <w:rtl/>
        </w:rPr>
        <w:t>:</w:t>
      </w:r>
      <w:r w:rsidR="00E26450">
        <w:rPr>
          <w:rFonts w:hint="cs"/>
          <w:rtl/>
        </w:rPr>
        <w:t xml:space="preserve"> وهو أن تعيين المراد من هذه المتشابهات إنما يجري على قوانين اللغة واستعمالات العرب وهي لا تفيد إلا الظن</w:t>
      </w:r>
      <w:r>
        <w:rPr>
          <w:rFonts w:hint="cs"/>
          <w:rtl/>
        </w:rPr>
        <w:t>،</w:t>
      </w:r>
      <w:r w:rsidR="00E26450">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 xml:space="preserve">، </w:t>
      </w:r>
      <w:r w:rsidR="00E26450">
        <w:rPr>
          <w:rFonts w:hint="cs"/>
          <w:rtl/>
        </w:rPr>
        <w:t>والدليل الثاني نقلي</w:t>
      </w:r>
      <w:r>
        <w:rPr>
          <w:rFonts w:hint="cs"/>
          <w:rtl/>
        </w:rPr>
        <w:t>:</w:t>
      </w:r>
      <w:r w:rsidR="00E26450">
        <w:rPr>
          <w:rFonts w:hint="cs"/>
          <w:rtl/>
        </w:rPr>
        <w:t xml:space="preserve"> يعتمدون فيه على عدة أمور منها حديث عائشة السابق وفيه</w:t>
      </w:r>
      <w:r>
        <w:rPr>
          <w:rFonts w:hint="cs"/>
          <w:rtl/>
        </w:rPr>
        <w:t>:</w:t>
      </w:r>
      <w:r w:rsidR="00E26450">
        <w:rPr>
          <w:rFonts w:hint="cs"/>
          <w:rtl/>
        </w:rPr>
        <w:t xml:space="preserve"> (</w:t>
      </w:r>
      <w:r>
        <w:rPr>
          <w:rFonts w:hint="cs"/>
          <w:rtl/>
        </w:rPr>
        <w:t>(</w:t>
      </w:r>
      <w:r w:rsidR="00E26450">
        <w:rPr>
          <w:rFonts w:hint="cs"/>
          <w:rtl/>
        </w:rPr>
        <w:t>فإذا رأيت الذين يتبعون ما تشابه منه فأولئك الذين سمى الله فاحذرهم</w:t>
      </w:r>
      <w:r>
        <w:rPr>
          <w:rFonts w:hint="cs"/>
          <w:rtl/>
        </w:rPr>
        <w:t>)</w:t>
      </w:r>
      <w:r w:rsidR="00E26450">
        <w:rPr>
          <w:rFonts w:hint="cs"/>
          <w:rtl/>
        </w:rPr>
        <w:t>)</w:t>
      </w:r>
      <w:r>
        <w:rPr>
          <w:rFonts w:hint="cs"/>
          <w:rtl/>
        </w:rPr>
        <w:t>،</w:t>
      </w:r>
      <w:r w:rsidR="00E26450">
        <w:rPr>
          <w:rFonts w:hint="cs"/>
          <w:rtl/>
        </w:rPr>
        <w:t xml:space="preserve"> ومنها ما رواه الطبراني في الكبير عن أبي مالك الأشعري أنه سمع رسول الله يقول: (</w:t>
      </w:r>
      <w:r>
        <w:rPr>
          <w:rFonts w:hint="cs"/>
          <w:rtl/>
        </w:rPr>
        <w:t>(</w:t>
      </w:r>
      <w:r w:rsidR="00E26450">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Pr>
          <w:rFonts w:hint="cs"/>
          <w:rtl/>
        </w:rPr>
        <w:t>)</w:t>
      </w:r>
      <w:r w:rsidR="00E26450">
        <w:rPr>
          <w:rFonts w:hint="cs"/>
          <w:rtl/>
        </w:rPr>
        <w:t>) الحديث</w:t>
      </w:r>
      <w:r>
        <w:rPr>
          <w:rFonts w:hint="cs"/>
          <w:rtl/>
        </w:rPr>
        <w:t>،</w:t>
      </w:r>
      <w:r w:rsidR="00E26450">
        <w:rPr>
          <w:rFonts w:hint="cs"/>
          <w:rtl/>
        </w:rPr>
        <w:t xml:space="preserve"> ومنها ما أخرجه ابن مردويه عن أبيه عن جده عن رسول الله قال</w:t>
      </w:r>
      <w:r>
        <w:rPr>
          <w:rFonts w:hint="cs"/>
          <w:rtl/>
        </w:rPr>
        <w:t>:</w:t>
      </w:r>
      <w:r w:rsidR="00E26450">
        <w:rPr>
          <w:rFonts w:hint="cs"/>
          <w:rtl/>
        </w:rPr>
        <w:t xml:space="preserve"> (</w:t>
      </w:r>
      <w:r>
        <w:rPr>
          <w:rFonts w:hint="cs"/>
          <w:rtl/>
        </w:rPr>
        <w:t>(</w:t>
      </w:r>
      <w:r w:rsidR="00E26450">
        <w:rPr>
          <w:rFonts w:hint="cs"/>
          <w:rtl/>
        </w:rPr>
        <w:t>إن القرآن لم ينزل ليكذب بعضه بعضا فما عرفتم منه فاعملوا وما تشابه فآمنوا به))</w:t>
      </w:r>
      <w:r>
        <w:rPr>
          <w:rFonts w:hint="cs"/>
          <w:rtl/>
        </w:rPr>
        <w:t>،</w:t>
      </w:r>
      <w:r w:rsidR="00E26450">
        <w:rPr>
          <w:rFonts w:hint="cs"/>
          <w:rtl/>
        </w:rPr>
        <w:t xml:space="preserve"> ومنها ما أخرجه الدارمي عن سليمان بن يسار أن رجلا يقال له ابن صبيغ قدم المدينة فجعل يسأل عن متشابه القرآن فأرسل إليه عمر وقد أعد له عراجين النخل فقال له من أنت فقال أنا عبد الله بن صبيغ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Pr>
          <w:rFonts w:hint="cs"/>
          <w:rtl/>
        </w:rPr>
        <w:t>،</w:t>
      </w:r>
      <w:r w:rsidR="00E26450">
        <w:rPr>
          <w:rFonts w:hint="cs"/>
          <w:rtl/>
        </w:rPr>
        <w:t xml:space="preserve"> ورضي الله عن عمر فإن هذا الأثر يدل على أن ابن صبيغ فتح أو حاول أن يفتح باب فتنة بتتبعه متشابهات القرآن يكثر الكلام فيها ويسأل الناس عنها</w:t>
      </w:r>
      <w:r>
        <w:rPr>
          <w:rFonts w:hint="cs"/>
          <w:rtl/>
        </w:rPr>
        <w:t>،</w:t>
      </w:r>
      <w:r w:rsidR="00E26450">
        <w:rPr>
          <w:rFonts w:hint="cs"/>
          <w:rtl/>
        </w:rPr>
        <w:t xml:space="preserve"> ومنها ما ورد من أن الإمام مالكا رضي الله عنه سأل عن الاستواء في قوله سبحانه</w:t>
      </w:r>
      <w:r>
        <w:rPr>
          <w:rFonts w:hint="cs"/>
          <w:rtl/>
        </w:rPr>
        <w:t>:</w:t>
      </w:r>
      <w:r w:rsidR="00E26450">
        <w:rPr>
          <w:rFonts w:hint="cs"/>
          <w:rtl/>
        </w:rPr>
        <w:t xml:space="preserve"> </w:t>
      </w:r>
      <w:r>
        <w:rPr>
          <w:rFonts w:hint="cs"/>
          <w:rtl/>
        </w:rPr>
        <w:t>{</w:t>
      </w:r>
      <w:r w:rsidR="00E26450">
        <w:rPr>
          <w:rFonts w:hint="cs"/>
          <w:rtl/>
        </w:rPr>
        <w:t>الرحمن على العرش استوى</w:t>
      </w:r>
      <w:r>
        <w:rPr>
          <w:rFonts w:hint="cs"/>
          <w:rtl/>
        </w:rPr>
        <w:t>}،</w:t>
      </w:r>
      <w:r w:rsidR="00E26450">
        <w:rPr>
          <w:rFonts w:hint="cs"/>
          <w:rtl/>
        </w:rPr>
        <w:t xml:space="preserve"> فقال</w:t>
      </w:r>
      <w:r>
        <w:rPr>
          <w:rFonts w:hint="cs"/>
          <w:rtl/>
        </w:rPr>
        <w:t>:</w:t>
      </w:r>
      <w:r w:rsidR="00E26450">
        <w:rPr>
          <w:rFonts w:hint="cs"/>
          <w:rtl/>
        </w:rPr>
        <w:t xml:space="preserve"> الاستواء معلوم والكيف مجهول والسؤال عن هذا بدعة وأظنك رجل سوء أخرجوه عني</w:t>
      </w:r>
      <w:r>
        <w:rPr>
          <w:rFonts w:hint="cs"/>
          <w:rtl/>
        </w:rPr>
        <w:t>،</w:t>
      </w:r>
      <w:r w:rsidR="00E26450">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w:t>
      </w:r>
      <w:r w:rsidR="00E26450">
        <w:rPr>
          <w:rFonts w:hint="cs"/>
          <w:rtl/>
        </w:rPr>
        <w:lastRenderedPageBreak/>
        <w:t>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Pr>
          <w:rFonts w:hint="cs"/>
          <w:rtl/>
        </w:rPr>
        <w:t>،</w:t>
      </w:r>
      <w:r w:rsidR="00E26450">
        <w:rPr>
          <w:rFonts w:hint="cs"/>
          <w:rtl/>
        </w:rPr>
        <w:t xml:space="preserve"> قال ابن الصلاح</w:t>
      </w:r>
      <w:r>
        <w:rPr>
          <w:rFonts w:hint="cs"/>
          <w:rtl/>
        </w:rPr>
        <w:t>:</w:t>
      </w:r>
      <w:r w:rsidR="00E26450">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ويأباها</w:t>
      </w:r>
      <w:r>
        <w:rPr>
          <w:rFonts w:hint="cs"/>
          <w:rtl/>
        </w:rPr>
        <w:t>،</w:t>
      </w:r>
      <w:r w:rsidR="00E26450">
        <w:rPr>
          <w:rFonts w:hint="cs"/>
          <w:rtl/>
        </w:rPr>
        <w:t xml:space="preserve"> </w:t>
      </w:r>
      <w:r>
        <w:rPr>
          <w:rFonts w:hint="cs"/>
          <w:bCs/>
          <w:rtl/>
        </w:rPr>
        <w:t>(</w:t>
      </w:r>
      <w:r w:rsidR="00E26450">
        <w:rPr>
          <w:rFonts w:hint="cs"/>
          <w:bCs/>
          <w:rtl/>
        </w:rPr>
        <w:t>المذهب الثاني</w:t>
      </w:r>
      <w:r>
        <w:rPr>
          <w:rFonts w:hint="cs"/>
          <w:bCs/>
          <w:rtl/>
        </w:rPr>
        <w:t>):</w:t>
      </w:r>
      <w:r w:rsidR="00E26450">
        <w:rPr>
          <w:rFonts w:hint="cs"/>
          <w:bCs/>
          <w:rtl/>
        </w:rPr>
        <w:t xml:space="preserve"> مذهب الخلف</w:t>
      </w:r>
      <w:r>
        <w:rPr>
          <w:rFonts w:hint="cs"/>
          <w:rtl/>
        </w:rPr>
        <w:t>،</w:t>
      </w:r>
      <w:r w:rsidR="00E26450">
        <w:rPr>
          <w:rFonts w:hint="cs"/>
          <w:rtl/>
        </w:rPr>
        <w:t xml:space="preserve"> ويسمى مذهب المؤولة بتشديد الواو وكسرها وهم فريقان</w:t>
      </w:r>
      <w:r>
        <w:rPr>
          <w:rFonts w:hint="cs"/>
          <w:rtl/>
        </w:rPr>
        <w:t>:</w:t>
      </w:r>
      <w:r w:rsidR="00E26450">
        <w:rPr>
          <w:rFonts w:hint="cs"/>
          <w:rtl/>
        </w:rPr>
        <w:t xml:space="preserve"> فريق</w:t>
      </w:r>
      <w:r>
        <w:rPr>
          <w:rFonts w:hint="cs"/>
          <w:rtl/>
        </w:rPr>
        <w:t>:</w:t>
      </w:r>
      <w:r w:rsidR="00E26450">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Pr>
          <w:rFonts w:hint="cs"/>
          <w:rtl/>
        </w:rPr>
        <w:t>،</w:t>
      </w:r>
      <w:r w:rsidR="00E26450">
        <w:rPr>
          <w:rFonts w:hint="cs"/>
          <w:rtl/>
        </w:rPr>
        <w:t xml:space="preserve"> وفريق</w:t>
      </w:r>
      <w:r>
        <w:rPr>
          <w:rFonts w:hint="cs"/>
          <w:rtl/>
        </w:rPr>
        <w:t>:</w:t>
      </w:r>
      <w:r w:rsidR="00E26450">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Pr>
          <w:rFonts w:hint="cs"/>
          <w:rtl/>
        </w:rPr>
        <w:t>،</w:t>
      </w:r>
      <w:r w:rsidR="00E26450">
        <w:rPr>
          <w:rFonts w:hint="cs"/>
          <w:rtl/>
        </w:rPr>
        <w:t xml:space="preserve"> قال السيوطي</w:t>
      </w:r>
      <w:r>
        <w:rPr>
          <w:rFonts w:hint="cs"/>
          <w:rtl/>
        </w:rPr>
        <w:t>:</w:t>
      </w:r>
      <w:r w:rsidR="00E26450">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Pr>
          <w:rFonts w:hint="cs"/>
          <w:rtl/>
        </w:rPr>
        <w:t xml:space="preserve">، </w:t>
      </w:r>
      <w:r w:rsidR="00E26450">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Pr>
          <w:rFonts w:hint="cs"/>
          <w:rtl/>
        </w:rPr>
        <w:t>،</w:t>
      </w:r>
      <w:r w:rsidR="00E26450">
        <w:rPr>
          <w:rFonts w:hint="cs"/>
          <w:rtl/>
        </w:rPr>
        <w:t xml:space="preserve"> </w:t>
      </w:r>
      <w:r>
        <w:rPr>
          <w:rFonts w:hint="cs"/>
          <w:bCs/>
          <w:rtl/>
        </w:rPr>
        <w:t>(</w:t>
      </w:r>
      <w:r w:rsidR="00E26450">
        <w:rPr>
          <w:rFonts w:hint="cs"/>
          <w:bCs/>
          <w:rtl/>
        </w:rPr>
        <w:t>المذهب الثالث</w:t>
      </w:r>
      <w:r>
        <w:rPr>
          <w:rFonts w:hint="cs"/>
          <w:bCs/>
          <w:rtl/>
        </w:rPr>
        <w:t>)</w:t>
      </w:r>
      <w:r w:rsidR="00E26450">
        <w:rPr>
          <w:rFonts w:hint="cs"/>
          <w:rtl/>
        </w:rPr>
        <w:t xml:space="preserve"> </w:t>
      </w:r>
      <w:r w:rsidR="00E26450">
        <w:rPr>
          <w:rFonts w:hint="cs"/>
          <w:bCs/>
          <w:rtl/>
        </w:rPr>
        <w:t>مذهب المتوسطين</w:t>
      </w:r>
      <w:r w:rsidR="00E26450">
        <w:rPr>
          <w:rFonts w:hint="cs"/>
          <w:rtl/>
        </w:rPr>
        <w:t xml:space="preserve">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Pr>
          <w:rFonts w:hint="cs"/>
          <w:rtl/>
        </w:rPr>
        <w:t xml:space="preserve"> </w:t>
      </w:r>
      <w:r w:rsidR="00E26450">
        <w:rPr>
          <w:rFonts w:hint="cs"/>
          <w:rtl/>
        </w:rPr>
        <w:t>تطبيق وتمثيل</w:t>
      </w:r>
      <w:r>
        <w:rPr>
          <w:rFonts w:hint="cs"/>
          <w:rtl/>
        </w:rPr>
        <w:t xml:space="preserve">، </w:t>
      </w:r>
      <w:r w:rsidR="00E26450">
        <w:rPr>
          <w:rFonts w:hint="cs"/>
          <w:bCs/>
          <w:rtl/>
        </w:rPr>
        <w:t>ولنطبق هذه المذاهب على قوله سبحانه</w:t>
      </w:r>
      <w:r>
        <w:rPr>
          <w:rFonts w:hint="cs"/>
          <w:bCs/>
          <w:rtl/>
        </w:rPr>
        <w:t>:</w:t>
      </w:r>
      <w:r w:rsidR="00E26450">
        <w:rPr>
          <w:rFonts w:hint="cs"/>
          <w:bCs/>
          <w:rtl/>
        </w:rPr>
        <w:t xml:space="preserve"> </w:t>
      </w:r>
      <w:r>
        <w:rPr>
          <w:rFonts w:hint="cs"/>
          <w:bCs/>
          <w:rtl/>
        </w:rPr>
        <w:t>{</w:t>
      </w:r>
      <w:r w:rsidR="00E26450">
        <w:rPr>
          <w:rFonts w:hint="cs"/>
          <w:bCs/>
          <w:rtl/>
        </w:rPr>
        <w:t>الرحمن على العرش استوى</w:t>
      </w:r>
      <w:r>
        <w:rPr>
          <w:rFonts w:hint="cs"/>
          <w:bCs/>
          <w:rtl/>
        </w:rPr>
        <w:t>}،</w:t>
      </w:r>
      <w:r w:rsidR="00E26450">
        <w:rPr>
          <w:rFonts w:hint="cs"/>
          <w:bCs/>
          <w:rtl/>
        </w:rPr>
        <w:t xml:space="preserve"> فنقول</w:t>
      </w:r>
      <w:r>
        <w:rPr>
          <w:rFonts w:hint="cs"/>
          <w:bCs/>
          <w:rtl/>
        </w:rPr>
        <w:t>:</w:t>
      </w:r>
      <w:r w:rsidR="00E26450">
        <w:rPr>
          <w:rFonts w:hint="cs"/>
          <w:rtl/>
        </w:rPr>
        <w:t xml:space="preserve"> </w:t>
      </w:r>
      <w:r w:rsidR="00E26450">
        <w:rPr>
          <w:rFonts w:hint="cs"/>
          <w:bCs/>
          <w:rtl/>
        </w:rPr>
        <w:t>يتفق الجميع من سلف وخلف على أن ظاهر الاستواء على العرش وهو الجلوس عليه مع التمكن والتحيز مستحيل</w:t>
      </w:r>
      <w:r>
        <w:rPr>
          <w:rFonts w:hint="cs"/>
          <w:bCs/>
          <w:rtl/>
        </w:rPr>
        <w:t>،</w:t>
      </w:r>
      <w:r w:rsidR="00E26450">
        <w:rPr>
          <w:rFonts w:hint="cs"/>
          <w:bCs/>
          <w:rtl/>
        </w:rPr>
        <w:t xml:space="preserve"> لأن الأدلة القاطعة تنزه الله عن أن يشبه خلقه أو يحتاج إلى شيء منه سواء أكان مكانا يحل فيه أم غيره</w:t>
      </w:r>
      <w:r>
        <w:rPr>
          <w:rFonts w:hint="cs"/>
          <w:rtl/>
        </w:rPr>
        <w:t>،</w:t>
      </w:r>
      <w:r w:rsidR="00E26450">
        <w:rPr>
          <w:rFonts w:hint="cs"/>
          <w:rtl/>
        </w:rPr>
        <w:t xml:space="preserve"> </w:t>
      </w:r>
      <w:r w:rsidR="00E26450">
        <w:rPr>
          <w:rFonts w:hint="cs"/>
          <w:bCs/>
          <w:rtl/>
        </w:rPr>
        <w:t>وكذلك اتفق السلف والخلف على أن هذا الظاهر غير مراد لله قطعا لأنه تعالى نفي عن نفسه المماثلة لخلقه وأثبت لنفسه الغنى عنهم فقال</w:t>
      </w:r>
      <w:r>
        <w:rPr>
          <w:rFonts w:hint="cs"/>
          <w:bCs/>
          <w:rtl/>
        </w:rPr>
        <w:t>:</w:t>
      </w:r>
      <w:r w:rsidR="00E26450">
        <w:rPr>
          <w:rFonts w:hint="cs"/>
          <w:bCs/>
          <w:rtl/>
        </w:rPr>
        <w:t xml:space="preserve"> </w:t>
      </w:r>
      <w:r>
        <w:rPr>
          <w:rFonts w:hint="cs"/>
          <w:bCs/>
          <w:rtl/>
        </w:rPr>
        <w:t>{</w:t>
      </w:r>
      <w:r w:rsidR="00E26450">
        <w:rPr>
          <w:rFonts w:hint="cs"/>
          <w:bCs/>
          <w:rtl/>
        </w:rPr>
        <w:t>ليس كمثله شيء</w:t>
      </w:r>
      <w:r>
        <w:rPr>
          <w:rFonts w:hint="cs"/>
          <w:bCs/>
          <w:rtl/>
        </w:rPr>
        <w:t>}،</w:t>
      </w:r>
      <w:r w:rsidR="00E26450">
        <w:rPr>
          <w:rFonts w:hint="cs"/>
          <w:bCs/>
          <w:rtl/>
        </w:rPr>
        <w:t xml:space="preserve"> وقال</w:t>
      </w:r>
      <w:r>
        <w:rPr>
          <w:rFonts w:hint="cs"/>
          <w:bCs/>
          <w:rtl/>
        </w:rPr>
        <w:t>:</w:t>
      </w:r>
      <w:r w:rsidR="00E26450">
        <w:rPr>
          <w:rFonts w:hint="cs"/>
          <w:bCs/>
          <w:rtl/>
        </w:rPr>
        <w:t xml:space="preserve"> </w:t>
      </w:r>
      <w:r>
        <w:rPr>
          <w:rFonts w:hint="cs"/>
          <w:bCs/>
          <w:rtl/>
        </w:rPr>
        <w:t>{</w:t>
      </w:r>
      <w:r w:rsidR="00E26450">
        <w:rPr>
          <w:rFonts w:hint="cs"/>
          <w:bCs/>
          <w:rtl/>
        </w:rPr>
        <w:t>هو الغني الحميد</w:t>
      </w:r>
      <w:r>
        <w:rPr>
          <w:rFonts w:hint="cs"/>
          <w:bCs/>
          <w:rtl/>
        </w:rPr>
        <w:t>}،</w:t>
      </w:r>
      <w:r w:rsidR="00E26450">
        <w:rPr>
          <w:rFonts w:hint="cs"/>
          <w:bCs/>
          <w:rtl/>
        </w:rPr>
        <w:t xml:space="preserve"> </w:t>
      </w:r>
      <w:r w:rsidR="00E26450">
        <w:rPr>
          <w:rFonts w:hint="cs"/>
          <w:rtl/>
        </w:rPr>
        <w:t>فلو أراد هذا الظاهر لكان متناقضا</w:t>
      </w:r>
      <w:r>
        <w:rPr>
          <w:rFonts w:hint="cs"/>
          <w:rtl/>
        </w:rPr>
        <w:t>،</w:t>
      </w:r>
      <w:r w:rsidR="00E26450">
        <w:rPr>
          <w:rFonts w:hint="cs"/>
          <w:rtl/>
        </w:rPr>
        <w:t xml:space="preserve"> ثم اختلف السلف </w:t>
      </w:r>
      <w:r w:rsidR="00E26450">
        <w:rPr>
          <w:rFonts w:hint="cs"/>
          <w:rtl/>
        </w:rPr>
        <w:lastRenderedPageBreak/>
        <w:t>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E26450">
        <w:rPr>
          <w:rFonts w:hint="cs"/>
          <w:rtl/>
        </w:rPr>
        <w:t xml:space="preserve"> بيد أنهم افترقوا في هذا التأويل فرقتين فطائفة الأشاعرة يؤولون من غير تعيين ويقولون</w:t>
      </w:r>
      <w:r>
        <w:rPr>
          <w:rFonts w:hint="cs"/>
          <w:rtl/>
        </w:rPr>
        <w:t>:</w:t>
      </w:r>
      <w:r w:rsidR="00E26450">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Pr>
          <w:rFonts w:hint="cs"/>
          <w:rtl/>
        </w:rPr>
        <w:t>:</w:t>
      </w:r>
      <w:r w:rsidR="00E26450">
        <w:rPr>
          <w:rFonts w:hint="cs"/>
          <w:rtl/>
        </w:rPr>
        <w:t xml:space="preserve"> إن المراد بالاستواء هنا هو الاستيلاء والقهر من غير معاناة ولا تكلف لأن اللغة تتسع لهذا المعنى ومنه قول الشاعر العربي</w:t>
      </w:r>
      <w:r>
        <w:rPr>
          <w:rFonts w:hint="cs"/>
          <w:rtl/>
        </w:rPr>
        <w:t>:</w:t>
      </w:r>
      <w:r w:rsidR="00E26450">
        <w:rPr>
          <w:rFonts w:hint="cs"/>
          <w:rtl/>
        </w:rPr>
        <w:t xml:space="preserve"> قد استوى بشر على العراق من غير سيف ودم مهراق</w:t>
      </w:r>
      <w:r>
        <w:rPr>
          <w:rFonts w:hint="cs"/>
          <w:rtl/>
        </w:rPr>
        <w:t xml:space="preserve"> </w:t>
      </w:r>
      <w:r w:rsidR="00E26450">
        <w:rPr>
          <w:rFonts w:hint="cs"/>
          <w:rtl/>
        </w:rPr>
        <w:t>أي استوى وقهر أو دبر وحكم فكذلك يكون معنى النص الكريم</w:t>
      </w:r>
      <w:r>
        <w:rPr>
          <w:rFonts w:hint="cs"/>
          <w:rtl/>
        </w:rPr>
        <w:t>:</w:t>
      </w:r>
      <w:r w:rsidR="00E26450">
        <w:rPr>
          <w:rFonts w:hint="cs"/>
          <w:rtl/>
        </w:rPr>
        <w:t xml:space="preserve"> الرحمن استولى على عرش العالم وحكم العالم بقدرته ودبره بمشيئته</w:t>
      </w:r>
      <w:r>
        <w:rPr>
          <w:rFonts w:hint="cs"/>
          <w:rtl/>
        </w:rPr>
        <w:t>،</w:t>
      </w:r>
      <w:r w:rsidR="00E26450">
        <w:rPr>
          <w:rFonts w:hint="cs"/>
          <w:rtl/>
        </w:rPr>
        <w:t xml:space="preserve"> وابن دقيق العيد يقول بهذا التأويل إن رآه قريبا ويتوقف إن رآه بعيدا</w:t>
      </w:r>
      <w:r>
        <w:rPr>
          <w:rFonts w:hint="cs"/>
          <w:rtl/>
        </w:rPr>
        <w:t xml:space="preserve"> </w:t>
      </w:r>
      <w:r w:rsidR="00E26450">
        <w:rPr>
          <w:rFonts w:hint="cs"/>
          <w:rtl/>
        </w:rPr>
        <w:t>ومثل ذلك في نحو</w:t>
      </w:r>
      <w:r>
        <w:rPr>
          <w:rFonts w:hint="cs"/>
          <w:rtl/>
        </w:rPr>
        <w:t>:</w:t>
      </w:r>
      <w:r w:rsidR="00E26450">
        <w:rPr>
          <w:rFonts w:hint="cs"/>
          <w:rtl/>
        </w:rPr>
        <w:t xml:space="preserve"> </w:t>
      </w:r>
      <w:r>
        <w:rPr>
          <w:rFonts w:hint="cs"/>
          <w:rtl/>
        </w:rPr>
        <w:t>{</w:t>
      </w:r>
      <w:r w:rsidR="00E26450">
        <w:rPr>
          <w:rFonts w:hint="cs"/>
          <w:rtl/>
        </w:rPr>
        <w:t>ويبقى وجه ربك</w:t>
      </w:r>
      <w:r>
        <w:rPr>
          <w:rFonts w:hint="cs"/>
          <w:rtl/>
        </w:rPr>
        <w:t>}،</w:t>
      </w:r>
      <w:r w:rsidR="00E26450">
        <w:rPr>
          <w:rFonts w:hint="cs"/>
          <w:rtl/>
        </w:rPr>
        <w:t xml:space="preserve"> </w:t>
      </w:r>
      <w:r>
        <w:rPr>
          <w:rFonts w:hint="cs"/>
          <w:rtl/>
        </w:rPr>
        <w:t>{</w:t>
      </w:r>
      <w:r w:rsidR="00E26450">
        <w:rPr>
          <w:rFonts w:hint="cs"/>
          <w:rtl/>
        </w:rPr>
        <w:t>ولتصنع على عيني</w:t>
      </w:r>
      <w:r>
        <w:rPr>
          <w:rFonts w:hint="cs"/>
          <w:rtl/>
        </w:rPr>
        <w:t>}،</w:t>
      </w:r>
      <w:r w:rsidR="00E26450">
        <w:rPr>
          <w:rFonts w:hint="cs"/>
          <w:rtl/>
        </w:rPr>
        <w:t xml:space="preserve"> </w:t>
      </w:r>
      <w:r>
        <w:rPr>
          <w:rFonts w:hint="cs"/>
          <w:rtl/>
        </w:rPr>
        <w:t>{</w:t>
      </w:r>
      <w:r w:rsidR="00E26450">
        <w:rPr>
          <w:rFonts w:hint="cs"/>
          <w:rtl/>
        </w:rPr>
        <w:t>يد الله فوق أيديهم</w:t>
      </w:r>
      <w:r>
        <w:rPr>
          <w:rFonts w:hint="cs"/>
          <w:rtl/>
        </w:rPr>
        <w:t>}،</w:t>
      </w:r>
      <w:r w:rsidR="00E26450">
        <w:rPr>
          <w:rFonts w:hint="cs"/>
          <w:rtl/>
        </w:rPr>
        <w:t xml:space="preserve"> </w:t>
      </w:r>
      <w:r>
        <w:rPr>
          <w:rFonts w:hint="cs"/>
          <w:rtl/>
        </w:rPr>
        <w:t>{</w:t>
      </w:r>
      <w:r w:rsidR="00E26450">
        <w:rPr>
          <w:rFonts w:hint="cs"/>
          <w:rtl/>
        </w:rPr>
        <w:t>والسموات مطويات بيمنه</w:t>
      </w:r>
      <w:r>
        <w:rPr>
          <w:rFonts w:hint="cs"/>
          <w:rtl/>
        </w:rPr>
        <w:t>}،</w:t>
      </w:r>
      <w:r w:rsidR="00E26450">
        <w:rPr>
          <w:rFonts w:hint="cs"/>
          <w:rtl/>
        </w:rPr>
        <w:t xml:space="preserve"> </w:t>
      </w:r>
      <w:r>
        <w:rPr>
          <w:rFonts w:hint="cs"/>
          <w:rtl/>
        </w:rPr>
        <w:t>{</w:t>
      </w:r>
      <w:r w:rsidR="00E26450">
        <w:rPr>
          <w:rFonts w:hint="cs"/>
          <w:rtl/>
        </w:rPr>
        <w:t>يخافون ربهم من فوقهم</w:t>
      </w:r>
      <w:r>
        <w:rPr>
          <w:rFonts w:hint="cs"/>
          <w:rtl/>
        </w:rPr>
        <w:t>}،</w:t>
      </w:r>
      <w:r w:rsidR="00E26450">
        <w:rPr>
          <w:rFonts w:hint="cs"/>
          <w:rtl/>
        </w:rPr>
        <w:t xml:space="preserve"> </w:t>
      </w:r>
      <w:r>
        <w:rPr>
          <w:rFonts w:hint="cs"/>
          <w:rtl/>
        </w:rPr>
        <w:t>{</w:t>
      </w:r>
      <w:r w:rsidR="00E26450">
        <w:rPr>
          <w:rFonts w:hint="cs"/>
          <w:rtl/>
        </w:rPr>
        <w:t>وجاء ربك</w:t>
      </w:r>
      <w:r>
        <w:rPr>
          <w:rFonts w:hint="cs"/>
          <w:rtl/>
        </w:rPr>
        <w:t>}،</w:t>
      </w:r>
      <w:r w:rsidR="00E26450">
        <w:rPr>
          <w:rFonts w:hint="cs"/>
          <w:rtl/>
        </w:rPr>
        <w:t xml:space="preserve"> </w:t>
      </w:r>
      <w:r>
        <w:rPr>
          <w:rFonts w:hint="cs"/>
          <w:rtl/>
        </w:rPr>
        <w:t>{</w:t>
      </w:r>
      <w:r w:rsidR="00E26450">
        <w:rPr>
          <w:rFonts w:hint="cs"/>
          <w:rtl/>
        </w:rPr>
        <w:t>وعنده مفاتح الغيب</w:t>
      </w:r>
      <w:r>
        <w:rPr>
          <w:rFonts w:hint="cs"/>
          <w:rtl/>
        </w:rPr>
        <w:t>}،</w:t>
      </w:r>
      <w:r w:rsidR="00E26450">
        <w:rPr>
          <w:rFonts w:hint="cs"/>
          <w:rtl/>
        </w:rPr>
        <w:t xml:space="preserve"> فالسلف يفوضون في معانيها تفويضا مطلقا بعد تنزيه الله عن ظواهرها المستحيلة</w:t>
      </w:r>
      <w:r>
        <w:rPr>
          <w:rFonts w:hint="cs"/>
          <w:rtl/>
        </w:rPr>
        <w:t>،</w:t>
      </w:r>
      <w:r w:rsidR="00E26450">
        <w:rPr>
          <w:rFonts w:hint="cs"/>
          <w:rtl/>
        </w:rPr>
        <w:t xml:space="preserve"> والأشاعرة يفسرونها بصفات سمعية زائدة على الصفات التي نعلمها</w:t>
      </w:r>
      <w:r>
        <w:rPr>
          <w:rFonts w:hint="cs"/>
          <w:rtl/>
        </w:rPr>
        <w:t>،</w:t>
      </w:r>
      <w:r w:rsidR="00E26450">
        <w:rPr>
          <w:rFonts w:hint="cs"/>
          <w:rtl/>
        </w:rPr>
        <w:t xml:space="preserve"> ولكنهم يفوضون الأمر في تعيين هذه الصفات إلى الله فهم مؤولون من وجه مفوضون من وجه</w:t>
      </w:r>
      <w:r>
        <w:rPr>
          <w:rFonts w:hint="cs"/>
          <w:rtl/>
        </w:rPr>
        <w:t>،</w:t>
      </w:r>
      <w:r w:rsidR="00E26450">
        <w:rPr>
          <w:rFonts w:hint="cs"/>
          <w:rtl/>
        </w:rPr>
        <w:t xml:space="preserve"> والمتأخرون يفسرون الوجه بالذات</w:t>
      </w:r>
      <w:r>
        <w:rPr>
          <w:rFonts w:hint="cs"/>
          <w:rtl/>
        </w:rPr>
        <w:t>،</w:t>
      </w:r>
      <w:r w:rsidR="00E26450">
        <w:rPr>
          <w:rFonts w:hint="cs"/>
          <w:rtl/>
        </w:rPr>
        <w:t xml:space="preserve"> ولفظ ولتصنع على عيني بتربية موسى ملحوظا بعناية الله وجميل رعايته</w:t>
      </w:r>
      <w:r>
        <w:rPr>
          <w:rFonts w:hint="cs"/>
          <w:rtl/>
        </w:rPr>
        <w:t>،</w:t>
      </w:r>
      <w:r w:rsidR="00E26450">
        <w:rPr>
          <w:rFonts w:hint="cs"/>
          <w:rtl/>
        </w:rPr>
        <w:t xml:space="preserve"> ولفظ اليد بالقدرة</w:t>
      </w:r>
      <w:r>
        <w:rPr>
          <w:rFonts w:hint="cs"/>
          <w:rtl/>
        </w:rPr>
        <w:t>،</w:t>
      </w:r>
      <w:r w:rsidR="00E26450">
        <w:rPr>
          <w:rFonts w:hint="cs"/>
          <w:rtl/>
        </w:rPr>
        <w:t xml:space="preserve"> ولفظ اليمين بالقوة</w:t>
      </w:r>
      <w:r>
        <w:rPr>
          <w:rFonts w:hint="cs"/>
          <w:rtl/>
        </w:rPr>
        <w:t>،</w:t>
      </w:r>
      <w:r w:rsidR="00E26450">
        <w:rPr>
          <w:rFonts w:hint="cs"/>
          <w:rtl/>
        </w:rPr>
        <w:t xml:space="preserve"> والفوقية بالعلو المعنوي دون الحسي</w:t>
      </w:r>
      <w:r>
        <w:rPr>
          <w:rFonts w:hint="cs"/>
          <w:rtl/>
        </w:rPr>
        <w:t>،</w:t>
      </w:r>
      <w:r w:rsidR="00E26450">
        <w:rPr>
          <w:rFonts w:hint="cs"/>
          <w:rtl/>
        </w:rPr>
        <w:t xml:space="preserve"> والمجيء في قوله </w:t>
      </w:r>
      <w:r>
        <w:rPr>
          <w:rFonts w:hint="cs"/>
          <w:rtl/>
        </w:rPr>
        <w:t>{</w:t>
      </w:r>
      <w:r w:rsidR="00E26450">
        <w:rPr>
          <w:rFonts w:hint="cs"/>
          <w:rtl/>
        </w:rPr>
        <w:t>وجاء ربك</w:t>
      </w:r>
      <w:r>
        <w:rPr>
          <w:rFonts w:hint="cs"/>
          <w:rtl/>
        </w:rPr>
        <w:t>}،</w:t>
      </w:r>
      <w:r w:rsidR="00E26450">
        <w:rPr>
          <w:rFonts w:hint="cs"/>
          <w:rtl/>
        </w:rPr>
        <w:t xml:space="preserve"> بمجيء أمره والعندية في قوله </w:t>
      </w:r>
      <w:r>
        <w:rPr>
          <w:rFonts w:hint="cs"/>
          <w:rtl/>
        </w:rPr>
        <w:t>{</w:t>
      </w:r>
      <w:r w:rsidR="00E26450">
        <w:rPr>
          <w:rFonts w:hint="cs"/>
          <w:rtl/>
        </w:rPr>
        <w:t>وعنده مفاتح الغيب</w:t>
      </w:r>
      <w:r>
        <w:rPr>
          <w:rFonts w:hint="cs"/>
          <w:rtl/>
        </w:rPr>
        <w:t>}،</w:t>
      </w:r>
      <w:r w:rsidR="00E26450">
        <w:rPr>
          <w:rFonts w:hint="cs"/>
          <w:rtl/>
        </w:rPr>
        <w:t xml:space="preserve"> بالإحاطة والتمكن أو بمثل ذلك في الجميع</w:t>
      </w:r>
      <w:r>
        <w:rPr>
          <w:rFonts w:hint="cs"/>
          <w:rtl/>
        </w:rPr>
        <w:t>،</w:t>
      </w:r>
      <w:r w:rsidR="00E26450">
        <w:rPr>
          <w:rFonts w:hint="cs"/>
          <w:rtl/>
        </w:rPr>
        <w:t xml:space="preserve"> </w:t>
      </w:r>
      <w:r>
        <w:rPr>
          <w:rFonts w:hint="cs"/>
          <w:bCs/>
          <w:rtl/>
        </w:rPr>
        <w:t>[</w:t>
      </w:r>
      <w:r w:rsidR="00E26450">
        <w:rPr>
          <w:rFonts w:hint="cs"/>
          <w:bCs/>
          <w:rtl/>
        </w:rPr>
        <w:t>إرشاد وتحذير</w:t>
      </w:r>
      <w:r>
        <w:rPr>
          <w:rFonts w:hint="cs"/>
          <w:bCs/>
          <w:rtl/>
        </w:rPr>
        <w:t>]:</w:t>
      </w:r>
      <w:r w:rsidR="00E26450">
        <w:rPr>
          <w:rFonts w:hint="cs"/>
          <w:bCs/>
          <w:rtl/>
        </w:rPr>
        <w:t xml:space="preserve"> </w:t>
      </w:r>
      <w:r w:rsidR="00E26450">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rtl/>
        </w:rPr>
        <w:t>،</w:t>
      </w:r>
      <w:r w:rsidR="00E26450">
        <w:rPr>
          <w:rFonts w:hint="cs"/>
          <w:rtl/>
        </w:rPr>
        <w:t xml:space="preserve"> ومن المؤسف أنهم يواجهون العامة وأشباههم بهذا</w:t>
      </w:r>
      <w:r>
        <w:rPr>
          <w:rFonts w:hint="cs"/>
          <w:rtl/>
        </w:rPr>
        <w:t>،</w:t>
      </w:r>
      <w:r w:rsidR="00E26450">
        <w:rPr>
          <w:rFonts w:hint="cs"/>
          <w:rtl/>
        </w:rPr>
        <w:t xml:space="preserve"> ومن المحزن أنهم ينسبون ما يقولون إلى سلفنا الصالح ويخيلون إلى الناس أنهم سلفيون من ذلك قولهم</w:t>
      </w:r>
      <w:r>
        <w:rPr>
          <w:rFonts w:hint="cs"/>
          <w:rtl/>
        </w:rPr>
        <w:t>:</w:t>
      </w:r>
      <w:r w:rsidR="00E26450">
        <w:rPr>
          <w:rFonts w:hint="cs"/>
          <w:rtl/>
        </w:rPr>
        <w:t xml:space="preserve"> إن الله تعالى يشار إليه بالإشارة الحسية</w:t>
      </w:r>
      <w:r>
        <w:rPr>
          <w:rFonts w:hint="cs"/>
          <w:rtl/>
        </w:rPr>
        <w:t>،</w:t>
      </w:r>
      <w:r w:rsidR="00E26450">
        <w:rPr>
          <w:rFonts w:hint="cs"/>
          <w:rtl/>
        </w:rPr>
        <w:t xml:space="preserve"> وله من الجهات الست جهة الفوق</w:t>
      </w:r>
      <w:r>
        <w:rPr>
          <w:rFonts w:hint="cs"/>
          <w:rtl/>
        </w:rPr>
        <w:t>،</w:t>
      </w:r>
      <w:r w:rsidR="00E26450">
        <w:rPr>
          <w:rFonts w:hint="cs"/>
          <w:rtl/>
        </w:rPr>
        <w:t xml:space="preserve"> ويقولون إنه استوى على عرشه بذاته استواء حقيقا</w:t>
      </w:r>
      <w:r>
        <w:rPr>
          <w:rFonts w:hint="cs"/>
          <w:rtl/>
        </w:rPr>
        <w:t>،</w:t>
      </w:r>
      <w:r w:rsidR="00E26450">
        <w:rPr>
          <w:rFonts w:hint="cs"/>
          <w:rtl/>
        </w:rPr>
        <w:t xml:space="preserve"> بمعنى أنه استقر فوقه استقرارا حقيقيا غير أنهم يعودون فيقولون</w:t>
      </w:r>
      <w:r>
        <w:rPr>
          <w:rFonts w:hint="cs"/>
          <w:rtl/>
        </w:rPr>
        <w:t>:</w:t>
      </w:r>
      <w:r w:rsidR="00E26450">
        <w:rPr>
          <w:rFonts w:hint="cs"/>
          <w:rtl/>
        </w:rPr>
        <w:t xml:space="preserve"> ليس كاستقرارنا وليس على ما نعرف وهكذا يتناولون أمثال هذه الآية وليس لهم مستند فيما نعلم إلا التشبث بالظواهر</w:t>
      </w:r>
      <w:r>
        <w:rPr>
          <w:rFonts w:hint="cs"/>
          <w:rtl/>
        </w:rPr>
        <w:t>،</w:t>
      </w:r>
      <w:r w:rsidR="00E26450">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w:t>
      </w:r>
      <w:r w:rsidR="00E26450">
        <w:rPr>
          <w:rFonts w:hint="cs"/>
          <w:rtl/>
        </w:rPr>
        <w:lastRenderedPageBreak/>
        <w:t>ليس رأيا لأحد من المسلمين وإنما هو رأي لبعض أصحاب الأديان الأخرى كاليهود والنصارى وأهل النحل الضالة كالمشبهة والمجسمة</w:t>
      </w:r>
      <w:r>
        <w:rPr>
          <w:rFonts w:hint="cs"/>
          <w:rtl/>
        </w:rPr>
        <w:t>،</w:t>
      </w:r>
      <w:r w:rsidR="00E26450">
        <w:rPr>
          <w:rFonts w:hint="cs"/>
          <w:rtl/>
        </w:rPr>
        <w:t xml:space="preserve"> </w:t>
      </w:r>
      <w:r w:rsidR="00E26450">
        <w:rPr>
          <w:rFonts w:hint="cs"/>
          <w:bCs/>
          <w:rtl/>
        </w:rPr>
        <w:t>أما نحن معاشر المسلمين فالعمدة عندنا في أمور العقائد هي الأدلة القطعية التي توافرت على أنه تعالى ليس جسما</w:t>
      </w:r>
      <w:r>
        <w:rPr>
          <w:rFonts w:hint="cs"/>
          <w:bCs/>
          <w:rtl/>
        </w:rPr>
        <w:t>،</w:t>
      </w:r>
      <w:r w:rsidR="00E26450">
        <w:rPr>
          <w:rFonts w:hint="cs"/>
          <w:bCs/>
          <w:rtl/>
        </w:rPr>
        <w:t xml:space="preserve"> ولا متحيزا</w:t>
      </w:r>
      <w:r>
        <w:rPr>
          <w:rFonts w:hint="cs"/>
          <w:bCs/>
          <w:rtl/>
        </w:rPr>
        <w:t>،</w:t>
      </w:r>
      <w:r w:rsidR="00E26450">
        <w:rPr>
          <w:rFonts w:hint="cs"/>
          <w:bCs/>
          <w:rtl/>
        </w:rPr>
        <w:t xml:space="preserve"> ولا متجزئا</w:t>
      </w:r>
      <w:r>
        <w:rPr>
          <w:rFonts w:hint="cs"/>
          <w:bCs/>
          <w:rtl/>
        </w:rPr>
        <w:t>،</w:t>
      </w:r>
      <w:r w:rsidR="00E26450">
        <w:rPr>
          <w:rFonts w:hint="cs"/>
          <w:bCs/>
          <w:rtl/>
        </w:rPr>
        <w:t xml:space="preserve"> ولا متركبا</w:t>
      </w:r>
      <w:r>
        <w:rPr>
          <w:rFonts w:hint="cs"/>
          <w:bCs/>
          <w:rtl/>
        </w:rPr>
        <w:t>،</w:t>
      </w:r>
      <w:r w:rsidR="00E26450">
        <w:rPr>
          <w:rFonts w:hint="cs"/>
          <w:bCs/>
          <w:rtl/>
        </w:rPr>
        <w:t xml:space="preserve"> ولا محتاجا لأحد</w:t>
      </w:r>
      <w:r>
        <w:rPr>
          <w:rFonts w:hint="cs"/>
          <w:bCs/>
          <w:rtl/>
        </w:rPr>
        <w:t>،</w:t>
      </w:r>
      <w:r w:rsidR="00E26450">
        <w:rPr>
          <w:rFonts w:hint="cs"/>
          <w:bCs/>
          <w:rtl/>
        </w:rPr>
        <w:t xml:space="preserve"> ولا إلى مكان</w:t>
      </w:r>
      <w:r>
        <w:rPr>
          <w:rFonts w:hint="cs"/>
          <w:bCs/>
          <w:rtl/>
        </w:rPr>
        <w:t>،</w:t>
      </w:r>
      <w:r w:rsidR="00E26450">
        <w:rPr>
          <w:rFonts w:hint="cs"/>
          <w:bCs/>
          <w:rtl/>
        </w:rPr>
        <w:t xml:space="preserve"> ولا إلى زمان ولا نحو ذلك</w:t>
      </w:r>
      <w:r>
        <w:rPr>
          <w:rFonts w:hint="cs"/>
          <w:bCs/>
          <w:rtl/>
        </w:rPr>
        <w:t>،</w:t>
      </w:r>
      <w:r w:rsidR="00E26450">
        <w:rPr>
          <w:rFonts w:hint="cs"/>
          <w:rtl/>
        </w:rPr>
        <w:t xml:space="preserve"> ولقد جاء القرآن بهذا في محكماته إذ يقول</w:t>
      </w:r>
      <w:r>
        <w:rPr>
          <w:rFonts w:hint="cs"/>
          <w:rtl/>
        </w:rPr>
        <w:t>:</w:t>
      </w:r>
      <w:r w:rsidR="00E26450">
        <w:rPr>
          <w:rFonts w:hint="cs"/>
          <w:rtl/>
        </w:rPr>
        <w:t xml:space="preserve"> </w:t>
      </w:r>
      <w:r>
        <w:rPr>
          <w:rFonts w:hint="cs"/>
          <w:rtl/>
        </w:rPr>
        <w:t>{</w:t>
      </w:r>
      <w:r w:rsidR="00E26450">
        <w:rPr>
          <w:rFonts w:hint="cs"/>
          <w:rtl/>
        </w:rPr>
        <w:t>ليس كمثله شيء</w:t>
      </w:r>
      <w:r>
        <w:rPr>
          <w:rFonts w:hint="cs"/>
          <w:rtl/>
        </w:rPr>
        <w:t>}،</w:t>
      </w:r>
      <w:r w:rsidR="00E26450">
        <w:rPr>
          <w:rFonts w:hint="cs"/>
          <w:rtl/>
        </w:rPr>
        <w:t xml:space="preserve"> ويقول</w:t>
      </w:r>
      <w:r>
        <w:rPr>
          <w:rFonts w:hint="cs"/>
          <w:rtl/>
        </w:rPr>
        <w:t>:</w:t>
      </w:r>
      <w:r w:rsidR="00E26450">
        <w:rPr>
          <w:rFonts w:hint="cs"/>
          <w:rtl/>
        </w:rPr>
        <w:t xml:space="preserve"> </w:t>
      </w:r>
      <w:r>
        <w:rPr>
          <w:rFonts w:hint="cs"/>
          <w:rtl/>
        </w:rPr>
        <w:t>{</w:t>
      </w:r>
      <w:r w:rsidR="00E26450">
        <w:rPr>
          <w:rFonts w:hint="cs"/>
          <w:rtl/>
        </w:rPr>
        <w:t>قل هو الله أحد * الله الصمد * لم يلد ولم يولد * ولم يكن له كفوا أحد</w:t>
      </w:r>
      <w:r>
        <w:rPr>
          <w:rFonts w:hint="cs"/>
          <w:rtl/>
        </w:rPr>
        <w:t>}</w:t>
      </w:r>
      <w:r w:rsidR="00E26450">
        <w:rPr>
          <w:rFonts w:hint="cs"/>
          <w:rtl/>
        </w:rPr>
        <w:t xml:space="preserve"> ويقول</w:t>
      </w:r>
      <w:r>
        <w:rPr>
          <w:rFonts w:hint="cs"/>
          <w:rtl/>
        </w:rPr>
        <w:t>:</w:t>
      </w:r>
      <w:r w:rsidR="00E26450">
        <w:rPr>
          <w:rFonts w:hint="cs"/>
          <w:rtl/>
        </w:rPr>
        <w:t xml:space="preserve"> </w:t>
      </w:r>
      <w:r>
        <w:rPr>
          <w:rFonts w:hint="cs"/>
          <w:rtl/>
        </w:rPr>
        <w:t>{</w:t>
      </w:r>
      <w:r w:rsidR="00E26450">
        <w:rPr>
          <w:rFonts w:hint="cs"/>
          <w:rtl/>
        </w:rPr>
        <w:t>إن تكفروا فإن الله غني عنكم ولا يرضى لعباده الكفر وإن تشكروا يرضه لكم</w:t>
      </w:r>
      <w:r>
        <w:rPr>
          <w:rFonts w:hint="cs"/>
          <w:rtl/>
        </w:rPr>
        <w:t>}،</w:t>
      </w:r>
      <w:r w:rsidR="00E26450">
        <w:rPr>
          <w:rFonts w:hint="cs"/>
          <w:rtl/>
        </w:rPr>
        <w:t xml:space="preserve"> ويقول</w:t>
      </w:r>
      <w:r>
        <w:rPr>
          <w:rFonts w:hint="cs"/>
          <w:rtl/>
        </w:rPr>
        <w:t>:</w:t>
      </w:r>
      <w:r w:rsidR="00E26450">
        <w:rPr>
          <w:rFonts w:hint="cs"/>
          <w:rtl/>
        </w:rPr>
        <w:t xml:space="preserve"> </w:t>
      </w:r>
      <w:r>
        <w:rPr>
          <w:rFonts w:hint="cs"/>
          <w:rtl/>
        </w:rPr>
        <w:t>{</w:t>
      </w:r>
      <w:r w:rsidR="00E26450">
        <w:rPr>
          <w:rFonts w:hint="cs"/>
          <w:rtl/>
        </w:rPr>
        <w:t>يأيها الناس أنتم الفقراء إلى الله والله هو الغني الحميد</w:t>
      </w:r>
      <w:r>
        <w:rPr>
          <w:rFonts w:hint="cs"/>
          <w:rtl/>
        </w:rPr>
        <w:t>}،</w:t>
      </w:r>
      <w:r w:rsidR="00E26450">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E26450">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E26450">
        <w:rPr>
          <w:rFonts w:hint="cs"/>
          <w:rtl/>
        </w:rPr>
        <w:t xml:space="preserve"> ينفون هذه اللوازم مع أن القول بثبوت الملزومات ونفي لوازمها تناقض لا يرضاه لنفسه عاقل</w:t>
      </w:r>
      <w:r>
        <w:rPr>
          <w:rFonts w:hint="cs"/>
          <w:rtl/>
        </w:rPr>
        <w:t>،</w:t>
      </w:r>
      <w:r w:rsidR="00E26450">
        <w:rPr>
          <w:rFonts w:hint="cs"/>
          <w:rtl/>
        </w:rPr>
        <w:t xml:space="preserve"> فضلا عن طالب أو عالم</w:t>
      </w:r>
      <w:r>
        <w:rPr>
          <w:rFonts w:hint="cs"/>
          <w:rtl/>
        </w:rPr>
        <w:t>،</w:t>
      </w:r>
      <w:r w:rsidR="00E26450">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E26450">
        <w:rPr>
          <w:rFonts w:hint="cs"/>
          <w:rtl/>
        </w:rPr>
        <w:t xml:space="preserve"> ليس هذا الاستواء على ما نعرف يفيد أنه ليس الجلوس المعروف المستلزم للجسمية والتحيز</w:t>
      </w:r>
      <w:r>
        <w:rPr>
          <w:rFonts w:hint="cs"/>
          <w:rtl/>
        </w:rPr>
        <w:t>،</w:t>
      </w:r>
      <w:r w:rsidR="00E26450">
        <w:rPr>
          <w:rFonts w:hint="cs"/>
          <w:rtl/>
        </w:rPr>
        <w:t xml:space="preserve"> فكأنهم يقولون إنه مستو غير مستو</w:t>
      </w:r>
      <w:r>
        <w:rPr>
          <w:rFonts w:hint="cs"/>
          <w:rtl/>
        </w:rPr>
        <w:t>،</w:t>
      </w:r>
      <w:r w:rsidR="00E26450">
        <w:rPr>
          <w:rFonts w:hint="cs"/>
          <w:rtl/>
        </w:rPr>
        <w:t xml:space="preserve"> ومستقر فوق العرش غير مستقر</w:t>
      </w:r>
      <w:r>
        <w:rPr>
          <w:rFonts w:hint="cs"/>
          <w:rtl/>
        </w:rPr>
        <w:t>،</w:t>
      </w:r>
      <w:r w:rsidR="00E26450">
        <w:rPr>
          <w:rFonts w:hint="cs"/>
          <w:rtl/>
        </w:rPr>
        <w:t xml:space="preserve"> أو متحيز غير متحيز</w:t>
      </w:r>
      <w:r>
        <w:rPr>
          <w:rFonts w:hint="cs"/>
          <w:rtl/>
        </w:rPr>
        <w:t>،</w:t>
      </w:r>
      <w:r w:rsidR="00E26450">
        <w:rPr>
          <w:rFonts w:hint="cs"/>
          <w:rtl/>
        </w:rPr>
        <w:t xml:space="preserve"> وجسم غير جسم</w:t>
      </w:r>
      <w:r>
        <w:rPr>
          <w:rFonts w:hint="cs"/>
          <w:rtl/>
        </w:rPr>
        <w:t>،</w:t>
      </w:r>
      <w:r w:rsidR="00E26450">
        <w:rPr>
          <w:rFonts w:hint="cs"/>
          <w:rtl/>
        </w:rPr>
        <w:t xml:space="preserve"> أو أن الاستواء على العرش ليس هو الاستواء على العرش</w:t>
      </w:r>
      <w:r>
        <w:rPr>
          <w:rFonts w:hint="cs"/>
          <w:rtl/>
        </w:rPr>
        <w:t>،</w:t>
      </w:r>
      <w:r w:rsidR="00E26450">
        <w:rPr>
          <w:rFonts w:hint="cs"/>
          <w:rtl/>
        </w:rPr>
        <w:t xml:space="preserve"> والاستقرار فوقه ليس هو الاستقرار فوقه</w:t>
      </w:r>
      <w:r>
        <w:rPr>
          <w:rFonts w:hint="cs"/>
          <w:rtl/>
        </w:rPr>
        <w:t>،</w:t>
      </w:r>
      <w:r w:rsidR="00E26450">
        <w:rPr>
          <w:rFonts w:hint="cs"/>
          <w:rtl/>
        </w:rPr>
        <w:t xml:space="preserve"> إلى غير ذلك من الإسفاف والتهافت</w:t>
      </w:r>
      <w:r>
        <w:rPr>
          <w:rFonts w:hint="cs"/>
          <w:rtl/>
        </w:rPr>
        <w:t>،</w:t>
      </w:r>
      <w:r w:rsidR="00E26450">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w:t>
      </w:r>
      <w:r w:rsidR="00E26450">
        <w:rPr>
          <w:rFonts w:hint="cs"/>
          <w:rtl/>
        </w:rPr>
        <w:lastRenderedPageBreak/>
        <w:t>ما يقول ويفعل ما يفعل بالذي سأله عن الاستواء وقد مر بك هذا وذاك</w:t>
      </w:r>
      <w:r>
        <w:rPr>
          <w:rFonts w:hint="cs"/>
          <w:rtl/>
        </w:rPr>
        <w:t>،</w:t>
      </w:r>
      <w:r w:rsidR="00E26450">
        <w:rPr>
          <w:rFonts w:hint="cs"/>
          <w:rtl/>
        </w:rPr>
        <w:t xml:space="preserve"> لو أنصف هؤلاء</w:t>
      </w:r>
      <w:r>
        <w:rPr>
          <w:rFonts w:hint="cs"/>
          <w:rtl/>
        </w:rPr>
        <w:t>:</w:t>
      </w:r>
      <w:r w:rsidR="00E26450">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E26450">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w:t>
      </w:r>
      <w:r w:rsidR="00E26450">
        <w:rPr>
          <w:rFonts w:hint="cs"/>
          <w:rtl/>
        </w:rPr>
        <w:t xml:space="preserve"> </w:t>
      </w:r>
      <w:r>
        <w:rPr>
          <w:rFonts w:hint="cs"/>
          <w:bCs/>
          <w:rtl/>
        </w:rPr>
        <w:t>[</w:t>
      </w:r>
      <w:r w:rsidR="00E26450">
        <w:rPr>
          <w:rFonts w:hint="cs"/>
          <w:bCs/>
          <w:rtl/>
        </w:rPr>
        <w:t>دفع الشبهات الواردة في هذا المقام</w:t>
      </w:r>
      <w:r>
        <w:rPr>
          <w:rFonts w:hint="cs"/>
          <w:bCs/>
          <w:rtl/>
        </w:rPr>
        <w:t>]:</w:t>
      </w:r>
      <w:r w:rsidR="00E26450">
        <w:rPr>
          <w:rFonts w:hint="cs"/>
          <w:bCs/>
          <w:rtl/>
        </w:rPr>
        <w:t xml:space="preserve"> الشبهة الأولى ودفعها</w:t>
      </w:r>
      <w:r>
        <w:rPr>
          <w:rFonts w:hint="cs"/>
          <w:rtl/>
        </w:rPr>
        <w:t>:</w:t>
      </w:r>
      <w:r w:rsidR="00E26450">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Pr>
          <w:rFonts w:hint="cs"/>
          <w:rtl/>
        </w:rPr>
        <w:t>،</w:t>
      </w:r>
      <w:r w:rsidR="00E26450">
        <w:rPr>
          <w:rFonts w:hint="cs"/>
          <w:rtl/>
        </w:rPr>
        <w:t xml:space="preserve"> </w:t>
      </w:r>
      <w:r w:rsidR="00E26450">
        <w:rPr>
          <w:rFonts w:hint="cs"/>
          <w:bCs/>
          <w:rtl/>
        </w:rPr>
        <w:t>وندفع هذه الشبهة بأمور</w:t>
      </w:r>
      <w:r>
        <w:rPr>
          <w:rFonts w:hint="cs"/>
          <w:bCs/>
          <w:rtl/>
        </w:rPr>
        <w:t>:</w:t>
      </w:r>
      <w:r w:rsidR="00E26450">
        <w:rPr>
          <w:rFonts w:hint="cs"/>
          <w:bCs/>
          <w:rtl/>
        </w:rPr>
        <w:t xml:space="preserve"> </w:t>
      </w:r>
      <w:r>
        <w:rPr>
          <w:rFonts w:hint="cs"/>
          <w:bCs/>
          <w:rtl/>
        </w:rPr>
        <w:t>(</w:t>
      </w:r>
      <w:r w:rsidR="00E26450">
        <w:rPr>
          <w:rFonts w:hint="cs"/>
          <w:bCs/>
          <w:rtl/>
        </w:rPr>
        <w:t>أولها</w:t>
      </w:r>
      <w:r>
        <w:rPr>
          <w:rFonts w:hint="cs"/>
          <w:bCs/>
          <w:rtl/>
        </w:rPr>
        <w:t>):</w:t>
      </w:r>
      <w:r w:rsidR="00E26450">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Pr>
          <w:rFonts w:hint="cs"/>
          <w:rtl/>
        </w:rPr>
        <w:t>،</w:t>
      </w:r>
      <w:r w:rsidR="00E26450">
        <w:rPr>
          <w:rFonts w:hint="cs"/>
          <w:rtl/>
        </w:rPr>
        <w:t xml:space="preserve"> </w:t>
      </w:r>
      <w:r>
        <w:rPr>
          <w:rFonts w:hint="cs"/>
          <w:bCs/>
          <w:rtl/>
        </w:rPr>
        <w:t>(</w:t>
      </w:r>
      <w:r w:rsidR="00E26450">
        <w:rPr>
          <w:rFonts w:hint="cs"/>
          <w:bCs/>
          <w:rtl/>
        </w:rPr>
        <w:t>ثانيا</w:t>
      </w:r>
      <w:r>
        <w:rPr>
          <w:rFonts w:hint="cs"/>
          <w:bCs/>
          <w:rtl/>
        </w:rPr>
        <w:t>):</w:t>
      </w:r>
      <w:r w:rsidR="00E26450">
        <w:rPr>
          <w:rFonts w:hint="cs"/>
          <w:bCs/>
          <w:rtl/>
        </w:rPr>
        <w:t xml:space="preserve"> </w:t>
      </w:r>
      <w:r w:rsidR="00E26450">
        <w:rPr>
          <w:rFonts w:hint="cs"/>
          <w:rtl/>
        </w:rPr>
        <w:t>نقول لهؤلاء أين كان الله قبل أن يخلق العرش والفرش والسماء والأرض</w:t>
      </w:r>
      <w:r>
        <w:rPr>
          <w:rFonts w:hint="cs"/>
          <w:rtl/>
        </w:rPr>
        <w:t>،</w:t>
      </w:r>
      <w:r w:rsidR="00E26450">
        <w:rPr>
          <w:rFonts w:hint="cs"/>
          <w:rtl/>
        </w:rPr>
        <w:t xml:space="preserve"> وقبل أن يخلق الزمان والمكان</w:t>
      </w:r>
      <w:r>
        <w:rPr>
          <w:rFonts w:hint="cs"/>
          <w:rtl/>
        </w:rPr>
        <w:t>،</w:t>
      </w:r>
      <w:r w:rsidR="00E26450">
        <w:rPr>
          <w:rFonts w:hint="cs"/>
          <w:rtl/>
        </w:rPr>
        <w:t xml:space="preserve"> وقبل أن تكون هناك جهات ست</w:t>
      </w:r>
      <w:r>
        <w:rPr>
          <w:rFonts w:hint="cs"/>
          <w:rtl/>
        </w:rPr>
        <w:t>؟</w:t>
      </w:r>
      <w:r w:rsidR="00E26450">
        <w:rPr>
          <w:rFonts w:hint="cs"/>
          <w:rtl/>
        </w:rPr>
        <w:t xml:space="preserve"> فإن قالوا</w:t>
      </w:r>
      <w:r>
        <w:rPr>
          <w:rFonts w:hint="cs"/>
          <w:rtl/>
        </w:rPr>
        <w:t>:</w:t>
      </w:r>
      <w:r w:rsidR="00E26450">
        <w:rPr>
          <w:rFonts w:hint="cs"/>
          <w:rtl/>
        </w:rPr>
        <w:t xml:space="preserve"> لم يكن له جهة ولا مكان</w:t>
      </w:r>
      <w:r>
        <w:rPr>
          <w:rFonts w:hint="cs"/>
          <w:rtl/>
        </w:rPr>
        <w:t>،</w:t>
      </w:r>
      <w:r w:rsidR="00E26450">
        <w:rPr>
          <w:rFonts w:hint="cs"/>
          <w:rtl/>
        </w:rPr>
        <w:t xml:space="preserve"> نقول قد اعترفتم بما نقول نحن به وهو الآن على ما عليه كان</w:t>
      </w:r>
      <w:r>
        <w:rPr>
          <w:rFonts w:hint="cs"/>
          <w:rtl/>
        </w:rPr>
        <w:t>،</w:t>
      </w:r>
      <w:r w:rsidR="00E26450">
        <w:rPr>
          <w:rFonts w:hint="cs"/>
          <w:rtl/>
        </w:rPr>
        <w:t xml:space="preserve"> لا جهة له ولا مكان</w:t>
      </w:r>
      <w:r>
        <w:rPr>
          <w:rFonts w:hint="cs"/>
          <w:rtl/>
        </w:rPr>
        <w:t>،</w:t>
      </w:r>
      <w:r w:rsidR="00E26450">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Pr>
          <w:rFonts w:hint="cs"/>
          <w:rtl/>
        </w:rPr>
        <w:t>،</w:t>
      </w:r>
      <w:r w:rsidR="00E26450">
        <w:rPr>
          <w:rFonts w:hint="cs"/>
          <w:rtl/>
        </w:rPr>
        <w:t xml:space="preserve"> </w:t>
      </w:r>
      <w:r>
        <w:rPr>
          <w:rFonts w:hint="cs"/>
          <w:rtl/>
        </w:rPr>
        <w:t>(</w:t>
      </w:r>
      <w:r w:rsidR="00E26450">
        <w:rPr>
          <w:rFonts w:hint="cs"/>
          <w:bCs/>
          <w:rtl/>
        </w:rPr>
        <w:t>ثالثا</w:t>
      </w:r>
      <w:r>
        <w:rPr>
          <w:rFonts w:hint="cs"/>
          <w:bCs/>
          <w:rtl/>
        </w:rPr>
        <w:t>):</w:t>
      </w:r>
      <w:r w:rsidR="00E26450">
        <w:rPr>
          <w:rFonts w:hint="cs"/>
          <w:bCs/>
          <w:rtl/>
        </w:rPr>
        <w:t xml:space="preserve"> </w:t>
      </w:r>
      <w:r w:rsidR="00E26450">
        <w:rPr>
          <w:rFonts w:hint="cs"/>
          <w:rtl/>
        </w:rPr>
        <w:t>نقول لهؤلاء إذا كنتم تأخذون بظواهر النصوص على حقيقتها فماذا تفعلون بمثل قوله تعالى</w:t>
      </w:r>
      <w:r>
        <w:rPr>
          <w:rFonts w:hint="cs"/>
          <w:rtl/>
        </w:rPr>
        <w:t>:</w:t>
      </w:r>
      <w:r w:rsidR="00E26450">
        <w:rPr>
          <w:rFonts w:hint="cs"/>
          <w:rtl/>
        </w:rPr>
        <w:t xml:space="preserve"> </w:t>
      </w:r>
      <w:r>
        <w:rPr>
          <w:rFonts w:hint="cs"/>
          <w:rtl/>
        </w:rPr>
        <w:t>{</w:t>
      </w:r>
      <w:r w:rsidR="00E26450">
        <w:rPr>
          <w:rFonts w:hint="cs"/>
          <w:rtl/>
        </w:rPr>
        <w:t>ءأمنتم من في السماء</w:t>
      </w:r>
      <w:r>
        <w:rPr>
          <w:rFonts w:hint="cs"/>
          <w:rtl/>
        </w:rPr>
        <w:t>}،</w:t>
      </w:r>
      <w:r w:rsidR="00E26450">
        <w:rPr>
          <w:rFonts w:hint="cs"/>
          <w:rtl/>
        </w:rPr>
        <w:t xml:space="preserve"> مع قوله</w:t>
      </w:r>
      <w:r>
        <w:rPr>
          <w:rFonts w:hint="cs"/>
          <w:rtl/>
        </w:rPr>
        <w:t>:</w:t>
      </w:r>
      <w:r w:rsidR="00E26450">
        <w:rPr>
          <w:rFonts w:hint="cs"/>
          <w:rtl/>
        </w:rPr>
        <w:t xml:space="preserve"> </w:t>
      </w:r>
      <w:r>
        <w:rPr>
          <w:rFonts w:hint="cs"/>
          <w:rtl/>
        </w:rPr>
        <w:t>{</w:t>
      </w:r>
      <w:r w:rsidR="00E26450">
        <w:rPr>
          <w:rFonts w:hint="cs"/>
          <w:rtl/>
        </w:rPr>
        <w:t>وهو الله في السموات وفي الأرض</w:t>
      </w:r>
      <w:r>
        <w:rPr>
          <w:rFonts w:hint="cs"/>
          <w:rtl/>
        </w:rPr>
        <w:t>}،</w:t>
      </w:r>
      <w:r w:rsidR="00E26450">
        <w:rPr>
          <w:rFonts w:hint="cs"/>
          <w:rtl/>
        </w:rPr>
        <w:t xml:space="preserve"> أتقولون إنه في السماء حقيقة أم في الأرض حقيقة أم فيهما معا حقيقة وإذا كان في الأرض </w:t>
      </w:r>
      <w:r w:rsidR="00E26450">
        <w:rPr>
          <w:rFonts w:hint="cs"/>
          <w:rtl/>
        </w:rPr>
        <w:lastRenderedPageBreak/>
        <w:t>وحدها حقيقة فكيف تكون له جهة فوق وإذا كان فيهما معا حقيقة فلماذا يقال له جهة فوق ولا يقال له جهة تحت ولماذا يشار إليه فوق ولا يشار إليه تحت</w:t>
      </w:r>
      <w:r>
        <w:rPr>
          <w:rFonts w:hint="cs"/>
          <w:rtl/>
        </w:rPr>
        <w:t>،</w:t>
      </w:r>
      <w:r w:rsidR="00E26450">
        <w:rPr>
          <w:rFonts w:hint="cs"/>
          <w:rtl/>
        </w:rPr>
        <w:t xml:space="preserve"> ثم ألا يعلمون أن الجهات أمور نسبية فما هو فوق بالنسبة إلينا يكون تحتا بالنسبة إلى غيرنا فأين يذهبون</w:t>
      </w:r>
      <w:r>
        <w:rPr>
          <w:rFonts w:hint="cs"/>
          <w:rtl/>
        </w:rPr>
        <w:t>،</w:t>
      </w:r>
      <w:r w:rsidR="00E26450">
        <w:rPr>
          <w:rFonts w:hint="cs"/>
          <w:rtl/>
        </w:rPr>
        <w:t xml:space="preserve"> </w:t>
      </w:r>
      <w:r>
        <w:rPr>
          <w:rFonts w:hint="cs"/>
          <w:rtl/>
        </w:rPr>
        <w:t>(</w:t>
      </w:r>
      <w:r w:rsidR="00E26450">
        <w:rPr>
          <w:rFonts w:hint="cs"/>
          <w:bCs/>
          <w:rtl/>
        </w:rPr>
        <w:t>رابعا</w:t>
      </w:r>
      <w:r>
        <w:rPr>
          <w:rFonts w:hint="cs"/>
          <w:bCs/>
          <w:rtl/>
        </w:rPr>
        <w:t>):</w:t>
      </w:r>
      <w:r w:rsidR="00E26450">
        <w:rPr>
          <w:rFonts w:hint="cs"/>
          <w:bCs/>
          <w:rtl/>
        </w:rPr>
        <w:t xml:space="preserve"> </w:t>
      </w:r>
      <w:r w:rsidR="00E26450">
        <w:rPr>
          <w:rFonts w:hint="cs"/>
          <w:rtl/>
        </w:rPr>
        <w:t>نقول لهؤلاء</w:t>
      </w:r>
      <w:r w:rsidR="00E26450">
        <w:rPr>
          <w:rFonts w:hint="cs"/>
          <w:bCs/>
          <w:rtl/>
        </w:rPr>
        <w:t xml:space="preserve"> </w:t>
      </w:r>
      <w:r w:rsidR="00E26450">
        <w:rPr>
          <w:rFonts w:hint="cs"/>
          <w:rtl/>
        </w:rPr>
        <w:t>ماذا تقولون في قوله تعالى</w:t>
      </w:r>
      <w:r>
        <w:rPr>
          <w:rFonts w:hint="cs"/>
          <w:rtl/>
        </w:rPr>
        <w:t>:</w:t>
      </w:r>
      <w:r w:rsidR="00E26450">
        <w:rPr>
          <w:rFonts w:hint="cs"/>
          <w:rtl/>
        </w:rPr>
        <w:t xml:space="preserve"> </w:t>
      </w:r>
      <w:r>
        <w:rPr>
          <w:rFonts w:hint="cs"/>
          <w:rtl/>
        </w:rPr>
        <w:t>{</w:t>
      </w:r>
      <w:r w:rsidR="00E26450">
        <w:rPr>
          <w:rFonts w:hint="cs"/>
          <w:rtl/>
        </w:rPr>
        <w:t>يد الله فوق أيديهم</w:t>
      </w:r>
      <w:r>
        <w:rPr>
          <w:rFonts w:hint="cs"/>
          <w:rtl/>
        </w:rPr>
        <w:t>}</w:t>
      </w:r>
      <w:r w:rsidR="00E26450">
        <w:rPr>
          <w:rFonts w:hint="cs"/>
          <w:rtl/>
        </w:rPr>
        <w:t xml:space="preserve"> بإفراد اليد مع قوله</w:t>
      </w:r>
      <w:r>
        <w:rPr>
          <w:rFonts w:hint="cs"/>
          <w:rtl/>
        </w:rPr>
        <w:t>:</w:t>
      </w:r>
      <w:r w:rsidR="00E26450">
        <w:rPr>
          <w:rFonts w:hint="cs"/>
          <w:rtl/>
        </w:rPr>
        <w:t xml:space="preserve"> </w:t>
      </w:r>
      <w:r>
        <w:rPr>
          <w:rFonts w:hint="cs"/>
          <w:rtl/>
        </w:rPr>
        <w:t>{</w:t>
      </w:r>
      <w:r w:rsidR="00E26450">
        <w:rPr>
          <w:rFonts w:hint="cs"/>
          <w:rtl/>
        </w:rPr>
        <w:t>لما خلقت بيدي</w:t>
      </w:r>
      <w:r>
        <w:rPr>
          <w:rFonts w:hint="cs"/>
          <w:rtl/>
        </w:rPr>
        <w:t>}</w:t>
      </w:r>
      <w:r w:rsidR="00E26450">
        <w:rPr>
          <w:rFonts w:hint="cs"/>
          <w:rtl/>
        </w:rPr>
        <w:t xml:space="preserve"> بتثنيتها</w:t>
      </w:r>
      <w:r>
        <w:rPr>
          <w:rFonts w:hint="cs"/>
          <w:rtl/>
        </w:rPr>
        <w:t>،</w:t>
      </w:r>
      <w:r w:rsidR="00E26450">
        <w:rPr>
          <w:rFonts w:hint="cs"/>
          <w:rtl/>
        </w:rPr>
        <w:t xml:space="preserve"> ومع قوله</w:t>
      </w:r>
      <w:r>
        <w:rPr>
          <w:rFonts w:hint="cs"/>
          <w:rtl/>
        </w:rPr>
        <w:t>:</w:t>
      </w:r>
      <w:r w:rsidR="00E26450">
        <w:rPr>
          <w:rFonts w:hint="cs"/>
          <w:rtl/>
        </w:rPr>
        <w:t xml:space="preserve"> </w:t>
      </w:r>
      <w:r>
        <w:rPr>
          <w:rFonts w:hint="cs"/>
          <w:rtl/>
        </w:rPr>
        <w:t>{</w:t>
      </w:r>
      <w:r w:rsidR="00E26450">
        <w:rPr>
          <w:rFonts w:hint="cs"/>
          <w:rtl/>
        </w:rPr>
        <w:t>والسماء بنيناها بأيد</w:t>
      </w:r>
      <w:r>
        <w:rPr>
          <w:rFonts w:hint="cs"/>
          <w:rtl/>
        </w:rPr>
        <w:t>}،</w:t>
      </w:r>
      <w:r w:rsidR="00E26450">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Pr>
          <w:rFonts w:hint="cs"/>
          <w:rtl/>
        </w:rPr>
        <w:t>،</w:t>
      </w:r>
      <w:r w:rsidR="00E26450">
        <w:rPr>
          <w:rFonts w:hint="cs"/>
          <w:rtl/>
        </w:rPr>
        <w:t xml:space="preserve"> </w:t>
      </w:r>
      <w:r>
        <w:rPr>
          <w:rFonts w:hint="cs"/>
          <w:bCs/>
          <w:rtl/>
        </w:rPr>
        <w:t>(</w:t>
      </w:r>
      <w:r w:rsidR="00E26450">
        <w:rPr>
          <w:rFonts w:hint="cs"/>
          <w:bCs/>
          <w:rtl/>
        </w:rPr>
        <w:t>خامسا</w:t>
      </w:r>
      <w:r>
        <w:rPr>
          <w:rFonts w:hint="cs"/>
          <w:bCs/>
          <w:rtl/>
        </w:rPr>
        <w:t>):</w:t>
      </w:r>
      <w:r w:rsidR="00E26450">
        <w:rPr>
          <w:rFonts w:hint="cs"/>
          <w:bCs/>
          <w:rtl/>
        </w:rPr>
        <w:t xml:space="preserve"> </w:t>
      </w:r>
      <w:r w:rsidR="00E26450">
        <w:rPr>
          <w:rFonts w:hint="cs"/>
          <w:rtl/>
        </w:rPr>
        <w:t>نقول لهؤلاء قد ورد في الصحيح أن رسول الله قال</w:t>
      </w:r>
      <w:r>
        <w:rPr>
          <w:rFonts w:hint="cs"/>
          <w:rtl/>
        </w:rPr>
        <w:t>:</w:t>
      </w:r>
      <w:r w:rsidR="00E26450">
        <w:rPr>
          <w:rFonts w:hint="cs"/>
          <w:rtl/>
        </w:rPr>
        <w:t xml:space="preserve"> (</w:t>
      </w:r>
      <w:r>
        <w:rPr>
          <w:rFonts w:hint="cs"/>
          <w:rtl/>
        </w:rPr>
        <w:t>(</w:t>
      </w:r>
      <w:r w:rsidR="00E26450">
        <w:rPr>
          <w:rFonts w:hint="cs"/>
          <w:rtl/>
        </w:rPr>
        <w:t>ينزل ربنا كل ليلة إلى سماء الدنيا حين يبقى ثلث الليل الآخر فيقول من يدعوني فأستجيب له من يسألني فأعطيه من يستغفرني فأغفر له</w:t>
      </w:r>
      <w:r>
        <w:rPr>
          <w:rFonts w:hint="cs"/>
          <w:rtl/>
        </w:rPr>
        <w:t>)</w:t>
      </w:r>
      <w:r w:rsidR="00E26450">
        <w:rPr>
          <w:rFonts w:hint="cs"/>
          <w:rtl/>
        </w:rPr>
        <w:t>) رواه البخاري ومسلم وغيرهما</w:t>
      </w:r>
      <w:r>
        <w:rPr>
          <w:rFonts w:hint="cs"/>
          <w:rtl/>
        </w:rPr>
        <w:t>،</w:t>
      </w:r>
      <w:r w:rsidR="00E26450">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Pr>
          <w:rFonts w:hint="cs"/>
          <w:rtl/>
        </w:rPr>
        <w:t>،</w:t>
      </w:r>
      <w:r w:rsidR="00E26450">
        <w:rPr>
          <w:rFonts w:hint="cs"/>
          <w:rtl/>
        </w:rPr>
        <w:t xml:space="preserve"> </w:t>
      </w:r>
      <w:r>
        <w:rPr>
          <w:rFonts w:hint="cs"/>
          <w:rtl/>
        </w:rPr>
        <w:t>(</w:t>
      </w:r>
      <w:r w:rsidR="00E26450">
        <w:rPr>
          <w:rFonts w:hint="cs"/>
          <w:bCs/>
          <w:rtl/>
        </w:rPr>
        <w:t>سادسا</w:t>
      </w:r>
      <w:r>
        <w:rPr>
          <w:rFonts w:hint="cs"/>
          <w:bCs/>
          <w:rtl/>
        </w:rPr>
        <w:t>):</w:t>
      </w:r>
      <w:r w:rsidR="00E26450">
        <w:rPr>
          <w:rFonts w:hint="cs"/>
          <w:bCs/>
          <w:rtl/>
        </w:rPr>
        <w:t xml:space="preserve"> </w:t>
      </w:r>
      <w:r w:rsidR="00E26450">
        <w:rPr>
          <w:rFonts w:hint="cs"/>
          <w:rtl/>
        </w:rPr>
        <w:t>نقول لهؤلاء ما قاله حجة الإسلام الغزالي</w:t>
      </w:r>
      <w:r>
        <w:rPr>
          <w:rFonts w:hint="cs"/>
          <w:rtl/>
        </w:rPr>
        <w:t>،</w:t>
      </w:r>
      <w:r w:rsidR="00E26450">
        <w:rPr>
          <w:rFonts w:hint="cs"/>
          <w:rtl/>
        </w:rPr>
        <w:t xml:space="preserve"> ونصه</w:t>
      </w:r>
      <w:r>
        <w:rPr>
          <w:rFonts w:hint="cs"/>
          <w:rtl/>
        </w:rPr>
        <w:t>:</w:t>
      </w:r>
      <w:r w:rsidR="00E26450">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Pr>
          <w:rFonts w:hint="cs"/>
          <w:rtl/>
        </w:rPr>
        <w:t>،</w:t>
      </w:r>
      <w:r w:rsidR="00E26450">
        <w:rPr>
          <w:rFonts w:hint="cs"/>
          <w:rtl/>
        </w:rPr>
        <w:t xml:space="preserve"> </w:t>
      </w:r>
      <w:r w:rsidR="00E26450">
        <w:rPr>
          <w:rFonts w:hint="cs"/>
          <w:bCs/>
          <w:rtl/>
        </w:rPr>
        <w:t>الشبهة الثانية ودفعها</w:t>
      </w:r>
      <w:r>
        <w:rPr>
          <w:rFonts w:hint="cs"/>
          <w:bCs/>
          <w:rtl/>
        </w:rPr>
        <w:t>:</w:t>
      </w:r>
      <w:r w:rsidR="00E26450">
        <w:rPr>
          <w:rFonts w:eastAsia="Times New Roman" w:hint="cs"/>
          <w:noProof/>
          <w:rtl/>
          <w:lang w:eastAsia="ar-SA"/>
        </w:rPr>
        <w:t xml:space="preserve"> </w:t>
      </w:r>
      <w:r w:rsidR="00E26450">
        <w:rPr>
          <w:rFonts w:hint="cs"/>
          <w:rtl/>
        </w:rPr>
        <w:t>قال الأستاذ الإمام الشيخ محمد عبده رحمه الله في حاشيته على العقائد العضدية</w:t>
      </w:r>
      <w:r>
        <w:rPr>
          <w:rFonts w:hint="cs"/>
          <w:rtl/>
        </w:rPr>
        <w:t>:</w:t>
      </w:r>
      <w:r w:rsidR="00E26450">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Pr>
          <w:rFonts w:hint="cs"/>
          <w:rtl/>
        </w:rPr>
        <w:t>،</w:t>
      </w:r>
      <w:r w:rsidR="00E26450">
        <w:rPr>
          <w:rFonts w:hint="cs"/>
          <w:rtl/>
        </w:rPr>
        <w:t xml:space="preserve"> قلت</w:t>
      </w:r>
      <w:r>
        <w:rPr>
          <w:rFonts w:hint="cs"/>
          <w:rtl/>
        </w:rPr>
        <w:t>:</w:t>
      </w:r>
      <w:r w:rsidR="00E26450">
        <w:rPr>
          <w:rFonts w:hint="cs"/>
          <w:rtl/>
        </w:rPr>
        <w:t xml:space="preserve"> 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للتخاطبات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Pr>
          <w:rFonts w:hint="cs"/>
          <w:rtl/>
        </w:rPr>
        <w:t>،</w:t>
      </w:r>
      <w:r w:rsidR="00E26450">
        <w:rPr>
          <w:rFonts w:hint="cs"/>
          <w:rtl/>
        </w:rPr>
        <w:t xml:space="preserve"> وقال في قوله </w:t>
      </w:r>
      <w:r w:rsidR="00E26450">
        <w:rPr>
          <w:rFonts w:hint="cs"/>
          <w:rtl/>
        </w:rPr>
        <w:lastRenderedPageBreak/>
        <w:t>تعالى</w:t>
      </w:r>
      <w:r>
        <w:rPr>
          <w:rFonts w:hint="cs"/>
          <w:rtl/>
        </w:rPr>
        <w:t>:</w:t>
      </w:r>
      <w:r w:rsidR="00E26450">
        <w:rPr>
          <w:rFonts w:hint="cs"/>
          <w:rtl/>
        </w:rPr>
        <w:t xml:space="preserve"> </w:t>
      </w:r>
      <w:r>
        <w:rPr>
          <w:rFonts w:hint="cs"/>
          <w:rtl/>
        </w:rPr>
        <w:t>{</w:t>
      </w:r>
      <w:r w:rsidR="00E26450">
        <w:rPr>
          <w:rFonts w:hint="cs"/>
          <w:rtl/>
        </w:rPr>
        <w:t>ولقد أنزلنا إليكم آيات مبينات</w:t>
      </w:r>
      <w:r>
        <w:rPr>
          <w:rFonts w:hint="cs"/>
          <w:rtl/>
        </w:rPr>
        <w:t>}:</w:t>
      </w:r>
      <w:r w:rsidR="00E26450">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Pr>
          <w:rFonts w:hint="cs"/>
          <w:rtl/>
        </w:rPr>
        <w:t>،</w:t>
      </w:r>
      <w:r w:rsidR="00E26450">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Pr>
          <w:rFonts w:hint="cs"/>
          <w:rtl/>
        </w:rPr>
        <w:t>،</w:t>
      </w:r>
      <w:r w:rsidR="00E26450">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Pr>
          <w:rFonts w:hint="cs"/>
          <w:rtl/>
        </w:rPr>
        <w:t>،</w:t>
      </w:r>
      <w:r w:rsidR="00E26450">
        <w:rPr>
          <w:rFonts w:hint="cs"/>
          <w:rtl/>
        </w:rPr>
        <w:t xml:space="preserve"> </w:t>
      </w:r>
      <w:r w:rsidR="00E26450">
        <w:rPr>
          <w:rFonts w:hint="cs"/>
          <w:bCs/>
          <w:rtl/>
        </w:rPr>
        <w:t>الشبهة الثالثة ودفعها</w:t>
      </w:r>
      <w:r>
        <w:rPr>
          <w:rFonts w:hint="cs"/>
          <w:bCs/>
          <w:rtl/>
        </w:rPr>
        <w:t>:</w:t>
      </w:r>
      <w:r w:rsidR="00E26450">
        <w:rPr>
          <w:rFonts w:hint="cs"/>
          <w:rtl/>
        </w:rPr>
        <w:t xml:space="preserve"> نقل السيوطي عن بعضهم أنه قال</w:t>
      </w:r>
      <w:r>
        <w:rPr>
          <w:rFonts w:hint="cs"/>
          <w:rtl/>
        </w:rPr>
        <w:t>:</w:t>
      </w:r>
      <w:r w:rsidR="00E26450">
        <w:rPr>
          <w:rFonts w:hint="cs"/>
          <w:rtl/>
        </w:rPr>
        <w:t xml:space="preserve"> إن قيل ما الحكمة في إنزال المتشابه ممن أراد لعباده البيان والهدى</w:t>
      </w:r>
      <w:r>
        <w:rPr>
          <w:rFonts w:hint="cs"/>
          <w:rtl/>
        </w:rPr>
        <w:t>،</w:t>
      </w:r>
      <w:r w:rsidR="00E26450">
        <w:rPr>
          <w:rFonts w:hint="cs"/>
          <w:rtl/>
        </w:rPr>
        <w:t xml:space="preserve"> قلنا</w:t>
      </w:r>
      <w:r>
        <w:rPr>
          <w:rFonts w:hint="cs"/>
          <w:rtl/>
        </w:rPr>
        <w:t>:</w:t>
      </w:r>
      <w:r w:rsidR="00E26450">
        <w:rPr>
          <w:rFonts w:hint="cs"/>
          <w:rtl/>
        </w:rPr>
        <w:t xml:space="preserve">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 xml:space="preserve">، </w:t>
      </w:r>
      <w:r w:rsidR="00E26450">
        <w:rPr>
          <w:rFonts w:hint="cs"/>
          <w:rtl/>
        </w:rPr>
        <w:t>ونسترعي نظرك هنا إلى ما أسلفناه في الحكم الماضية</w:t>
      </w:r>
      <w:r>
        <w:rPr>
          <w:rFonts w:hint="cs"/>
          <w:rtl/>
        </w:rPr>
        <w:t>،</w:t>
      </w:r>
      <w:r w:rsidR="00E26450">
        <w:rPr>
          <w:rFonts w:hint="cs"/>
          <w:rtl/>
        </w:rPr>
        <w:t xml:space="preserve"> ثم إلى ما ذكره ابن اللبان في مقدمة كتابه رد الآيات المتشابهات إلى الآيات المحكمات</w:t>
      </w:r>
      <w:r>
        <w:rPr>
          <w:rFonts w:hint="cs"/>
          <w:rtl/>
        </w:rPr>
        <w:t>،</w:t>
      </w:r>
      <w:r w:rsidR="00E26450">
        <w:rPr>
          <w:rFonts w:hint="cs"/>
          <w:rtl/>
        </w:rPr>
        <w:t xml:space="preserve"> إذ قال ما خلاصته</w:t>
      </w:r>
      <w:r>
        <w:rPr>
          <w:rFonts w:hint="cs"/>
          <w:rtl/>
        </w:rPr>
        <w:t>:</w:t>
      </w:r>
      <w:r w:rsidR="00E26450">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Pr>
          <w:rFonts w:hint="cs"/>
          <w:rtl/>
        </w:rPr>
        <w:t xml:space="preserve"> </w:t>
      </w:r>
      <w:r w:rsidR="00E26450">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الجثمانية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w:t>
      </w:r>
      <w:r w:rsidR="00E26450">
        <w:rPr>
          <w:rFonts w:hint="cs"/>
          <w:rtl/>
        </w:rPr>
        <w:lastRenderedPageBreak/>
        <w:t>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Pr>
          <w:rFonts w:hint="cs"/>
          <w:bCs/>
          <w:rtl/>
        </w:rPr>
        <w:t>،</w:t>
      </w:r>
      <w:r w:rsidR="00E26450">
        <w:rPr>
          <w:rFonts w:hint="cs"/>
          <w:bCs/>
          <w:rtl/>
        </w:rPr>
        <w:t xml:space="preserve"> الشبهة الرابعة ودفعها</w:t>
      </w:r>
      <w:r>
        <w:rPr>
          <w:rFonts w:hint="cs"/>
          <w:rtl/>
        </w:rPr>
        <w:t>:</w:t>
      </w:r>
      <w:r w:rsidR="00E26450">
        <w:rPr>
          <w:rFonts w:hint="cs"/>
          <w:rtl/>
        </w:rPr>
        <w:t xml:space="preserve"> نقل السيوطي أيضا عن الإمام فخر الدين الرازي أنه قال</w:t>
      </w:r>
      <w:r>
        <w:rPr>
          <w:rFonts w:hint="cs"/>
          <w:rtl/>
        </w:rPr>
        <w:t>:</w:t>
      </w:r>
      <w:r w:rsidR="00E26450">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Pr>
          <w:rFonts w:hint="cs"/>
          <w:rtl/>
        </w:rPr>
        <w:t>،</w:t>
      </w:r>
      <w:r w:rsidR="00E26450">
        <w:rPr>
          <w:rFonts w:hint="cs"/>
          <w:rtl/>
        </w:rPr>
        <w:t xml:space="preserve"> فالجبري متمسك بآيات الجبر كقوله تعالى</w:t>
      </w:r>
      <w:r>
        <w:rPr>
          <w:rFonts w:hint="cs"/>
          <w:rtl/>
        </w:rPr>
        <w:t>:</w:t>
      </w:r>
      <w:r w:rsidR="00E26450">
        <w:rPr>
          <w:rFonts w:hint="cs"/>
          <w:rtl/>
        </w:rPr>
        <w:t xml:space="preserve"> </w:t>
      </w:r>
      <w:r>
        <w:rPr>
          <w:rFonts w:hint="cs"/>
          <w:rtl/>
        </w:rPr>
        <w:t>{</w:t>
      </w:r>
      <w:r w:rsidR="00E26450">
        <w:rPr>
          <w:rFonts w:hint="cs"/>
          <w:rtl/>
        </w:rPr>
        <w:t>وجعلنا على قلوبهم أكنة أن يفقهوه وفي آذانهم وقرا</w:t>
      </w:r>
      <w:r>
        <w:rPr>
          <w:rFonts w:hint="cs"/>
          <w:rtl/>
        </w:rPr>
        <w:t>}،</w:t>
      </w:r>
      <w:r w:rsidR="00E26450">
        <w:rPr>
          <w:rFonts w:hint="cs"/>
          <w:rtl/>
        </w:rPr>
        <w:t xml:space="preserve"> والقدري يقول هذا مذهب الكفار بدليل أنه تعالى حكى عنهم ذلك في معرض الذم في قوله</w:t>
      </w:r>
      <w:r>
        <w:rPr>
          <w:rFonts w:hint="cs"/>
          <w:rtl/>
        </w:rPr>
        <w:t>:</w:t>
      </w:r>
      <w:r w:rsidR="00E26450">
        <w:rPr>
          <w:rFonts w:hint="cs"/>
          <w:rtl/>
        </w:rPr>
        <w:t xml:space="preserve"> </w:t>
      </w:r>
      <w:r>
        <w:rPr>
          <w:rFonts w:hint="cs"/>
          <w:rtl/>
        </w:rPr>
        <w:t>{</w:t>
      </w:r>
      <w:r w:rsidR="00E26450">
        <w:rPr>
          <w:rFonts w:hint="cs"/>
          <w:rtl/>
        </w:rPr>
        <w:t>وقالوا قلوبنا في أكنة مما تدعونا إليه وفي آذاننا وقر</w:t>
      </w:r>
      <w:r>
        <w:rPr>
          <w:rFonts w:hint="cs"/>
          <w:rtl/>
        </w:rPr>
        <w:t>}،</w:t>
      </w:r>
      <w:r w:rsidR="00E26450">
        <w:rPr>
          <w:rFonts w:hint="cs"/>
          <w:rtl/>
        </w:rPr>
        <w:t xml:space="preserve"> وفي موضع آخر</w:t>
      </w:r>
      <w:r>
        <w:rPr>
          <w:rFonts w:hint="cs"/>
          <w:rtl/>
        </w:rPr>
        <w:t>:</w:t>
      </w:r>
      <w:r w:rsidR="00E26450">
        <w:rPr>
          <w:rFonts w:hint="cs"/>
          <w:rtl/>
        </w:rPr>
        <w:t xml:space="preserve"> </w:t>
      </w:r>
      <w:r>
        <w:rPr>
          <w:rFonts w:hint="cs"/>
          <w:rtl/>
        </w:rPr>
        <w:t>{</w:t>
      </w:r>
      <w:r w:rsidR="00E26450">
        <w:rPr>
          <w:rFonts w:hint="cs"/>
          <w:rtl/>
        </w:rPr>
        <w:t>وقالوا قلوبنا غلف</w:t>
      </w:r>
      <w:r>
        <w:rPr>
          <w:rFonts w:hint="cs"/>
          <w:rtl/>
        </w:rPr>
        <w:t>}،</w:t>
      </w:r>
      <w:r w:rsidR="00E26450">
        <w:rPr>
          <w:rFonts w:hint="cs"/>
          <w:rtl/>
        </w:rPr>
        <w:t xml:space="preserve"> ومنكر الرؤية متمسك بقوله تعالى</w:t>
      </w:r>
      <w:r>
        <w:rPr>
          <w:rFonts w:hint="cs"/>
          <w:rtl/>
        </w:rPr>
        <w:t>:</w:t>
      </w:r>
      <w:r w:rsidR="00E26450">
        <w:rPr>
          <w:rFonts w:hint="cs"/>
          <w:rtl/>
        </w:rPr>
        <w:t xml:space="preserve"> </w:t>
      </w:r>
      <w:r>
        <w:rPr>
          <w:rFonts w:hint="cs"/>
          <w:rtl/>
        </w:rPr>
        <w:t>{</w:t>
      </w:r>
      <w:r w:rsidR="00E26450">
        <w:rPr>
          <w:rFonts w:hint="cs"/>
          <w:rtl/>
        </w:rPr>
        <w:t>لا تدركه الأبصار</w:t>
      </w:r>
      <w:r>
        <w:rPr>
          <w:rFonts w:hint="cs"/>
          <w:rtl/>
        </w:rPr>
        <w:t>}،</w:t>
      </w:r>
      <w:r w:rsidR="00E26450">
        <w:rPr>
          <w:rFonts w:hint="cs"/>
          <w:rtl/>
        </w:rPr>
        <w:t xml:space="preserve"> ومثبت الجهة متمسك بقوله تعالى</w:t>
      </w:r>
      <w:r>
        <w:rPr>
          <w:rFonts w:hint="cs"/>
          <w:rtl/>
        </w:rPr>
        <w:t>:</w:t>
      </w:r>
      <w:r w:rsidR="00E26450">
        <w:rPr>
          <w:rFonts w:hint="cs"/>
          <w:rtl/>
        </w:rPr>
        <w:t xml:space="preserve"> </w:t>
      </w:r>
      <w:r>
        <w:rPr>
          <w:rFonts w:hint="cs"/>
          <w:rtl/>
        </w:rPr>
        <w:t>{</w:t>
      </w:r>
      <w:r w:rsidR="00E26450">
        <w:rPr>
          <w:rFonts w:hint="cs"/>
          <w:rtl/>
        </w:rPr>
        <w:t>يخافون ربهم من فوقهم</w:t>
      </w:r>
      <w:r>
        <w:rPr>
          <w:rFonts w:hint="cs"/>
          <w:rtl/>
        </w:rPr>
        <w:t>}،</w:t>
      </w:r>
      <w:r w:rsidR="00E26450">
        <w:rPr>
          <w:rFonts w:hint="cs"/>
          <w:rtl/>
        </w:rPr>
        <w:t xml:space="preserve"> </w:t>
      </w:r>
      <w:r>
        <w:rPr>
          <w:rFonts w:hint="cs"/>
          <w:rtl/>
        </w:rPr>
        <w:t>{</w:t>
      </w:r>
      <w:r w:rsidR="00E26450">
        <w:rPr>
          <w:rFonts w:hint="cs"/>
          <w:rtl/>
        </w:rPr>
        <w:t>الرحمن على العرش استوى</w:t>
      </w:r>
      <w:r>
        <w:rPr>
          <w:rFonts w:hint="cs"/>
          <w:rtl/>
        </w:rPr>
        <w:t>}،</w:t>
      </w:r>
      <w:r w:rsidR="00E26450">
        <w:rPr>
          <w:rFonts w:hint="cs"/>
          <w:rtl/>
        </w:rPr>
        <w:t xml:space="preserve"> والثاني متمسك بقوله تعالى</w:t>
      </w:r>
      <w:r>
        <w:rPr>
          <w:rFonts w:hint="cs"/>
          <w:rtl/>
        </w:rPr>
        <w:t>:</w:t>
      </w:r>
      <w:r w:rsidR="00E26450">
        <w:rPr>
          <w:rFonts w:hint="cs"/>
          <w:rtl/>
        </w:rPr>
        <w:t xml:space="preserve"> </w:t>
      </w:r>
      <w:r>
        <w:rPr>
          <w:rFonts w:hint="cs"/>
          <w:rtl/>
        </w:rPr>
        <w:t>{</w:t>
      </w:r>
      <w:r w:rsidR="00E26450">
        <w:rPr>
          <w:rFonts w:hint="cs"/>
          <w:rtl/>
        </w:rPr>
        <w:t>ليس كمثله شيء</w:t>
      </w:r>
      <w:r>
        <w:rPr>
          <w:rFonts w:hint="cs"/>
          <w:rtl/>
        </w:rPr>
        <w:t>}</w:t>
      </w:r>
      <w:r w:rsidR="00E26450">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Pr>
          <w:rFonts w:hint="cs"/>
          <w:rtl/>
        </w:rPr>
        <w:t>،</w:t>
      </w:r>
      <w:r w:rsidR="00E26450">
        <w:rPr>
          <w:rFonts w:hint="cs"/>
          <w:rtl/>
        </w:rPr>
        <w:t xml:space="preserve"> والجواب أن العلماء ذكروا لوقوع المتشابه فيه فوائد</w:t>
      </w:r>
      <w:r>
        <w:rPr>
          <w:rFonts w:hint="cs"/>
          <w:rtl/>
        </w:rPr>
        <w:t>،</w:t>
      </w:r>
      <w:r w:rsidR="00E26450">
        <w:rPr>
          <w:rFonts w:hint="cs"/>
          <w:rtl/>
        </w:rPr>
        <w:t xml:space="preserve"> منها</w:t>
      </w:r>
      <w:r>
        <w:rPr>
          <w:rFonts w:hint="cs"/>
          <w:rtl/>
        </w:rPr>
        <w:t>:</w:t>
      </w:r>
      <w:r w:rsidR="00E26450">
        <w:rPr>
          <w:rFonts w:hint="cs"/>
          <w:rtl/>
        </w:rPr>
        <w:t xml:space="preserve"> 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w:t>
      </w:r>
      <w:r w:rsidR="00E26450">
        <w:rPr>
          <w:rFonts w:hint="cs"/>
          <w:rtl/>
        </w:rPr>
        <w:t xml:space="preserve"> </w:t>
      </w:r>
      <w:r w:rsidR="00E26450">
        <w:rPr>
          <w:rFonts w:hint="cs"/>
          <w:bCs/>
          <w:rtl/>
        </w:rPr>
        <w:t>الشبهة الخامسة ودفعها</w:t>
      </w:r>
      <w:r>
        <w:rPr>
          <w:rFonts w:hint="cs"/>
          <w:rtl/>
        </w:rPr>
        <w:t>:</w:t>
      </w:r>
      <w:r w:rsidR="00E26450">
        <w:rPr>
          <w:rFonts w:hint="cs"/>
          <w:rtl/>
        </w:rPr>
        <w:t xml:space="preserve"> قال السيوطي في كتابه الإتقان</w:t>
      </w:r>
      <w:r>
        <w:rPr>
          <w:rFonts w:hint="cs"/>
          <w:rtl/>
        </w:rPr>
        <w:t>:</w:t>
      </w:r>
      <w:r w:rsidR="00E26450">
        <w:rPr>
          <w:rFonts w:hint="cs"/>
          <w:rtl/>
        </w:rPr>
        <w:t xml:space="preserve"> أورد بعضهم سؤالا وهو أنه هل للمحكم مزية على المتشابه أو لا فإن قلتم بالثاني فهو خلاف الإجماع</w:t>
      </w:r>
      <w:r>
        <w:rPr>
          <w:rFonts w:hint="cs"/>
          <w:rtl/>
        </w:rPr>
        <w:t>،</w:t>
      </w:r>
      <w:r w:rsidR="00E26450">
        <w:rPr>
          <w:rFonts w:hint="cs"/>
          <w:rtl/>
        </w:rPr>
        <w:t xml:space="preserve"> وإلا فقد نقضتم أصلكم في أن جميع كلامه سبحانه سواء وإنه منزل بالحكمة</w:t>
      </w:r>
      <w:r>
        <w:rPr>
          <w:rFonts w:hint="cs"/>
          <w:rtl/>
        </w:rPr>
        <w:t>،</w:t>
      </w:r>
      <w:r w:rsidR="00E26450">
        <w:rPr>
          <w:rFonts w:hint="cs"/>
          <w:rtl/>
        </w:rPr>
        <w:t xml:space="preserve"> وأجاب أبو عبد الله النكرباذي</w:t>
      </w:r>
      <w:r>
        <w:rPr>
          <w:rFonts w:hint="cs"/>
          <w:rtl/>
        </w:rPr>
        <w:t>:</w:t>
      </w:r>
      <w:r w:rsidR="00E26450">
        <w:rPr>
          <w:rFonts w:hint="cs"/>
          <w:rtl/>
        </w:rPr>
        <w:t xml:space="preserve"> بأن المحكم كالمتشابه من وجه ويخالفه من وجه</w:t>
      </w:r>
      <w:r>
        <w:rPr>
          <w:rFonts w:hint="cs"/>
          <w:rtl/>
        </w:rPr>
        <w:t>،</w:t>
      </w:r>
      <w:r w:rsidR="00E26450">
        <w:rPr>
          <w:rFonts w:hint="cs"/>
          <w:rtl/>
        </w:rPr>
        <w:t xml:space="preserve"> فيتفقان في أن الاستدلال بهما لا يمكن </w:t>
      </w:r>
      <w:r w:rsidR="00E26450">
        <w:rPr>
          <w:rFonts w:hint="cs"/>
          <w:rtl/>
        </w:rPr>
        <w:lastRenderedPageBreak/>
        <w:t>إلا بعد معرفة حكمة الواضع وأنه لا يختار القبيح</w:t>
      </w:r>
      <w:r>
        <w:rPr>
          <w:rFonts w:hint="cs"/>
          <w:rtl/>
        </w:rPr>
        <w:t>،</w:t>
      </w:r>
      <w:r w:rsidR="00E26450">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Pr>
          <w:rFonts w:hint="cs"/>
          <w:rtl/>
        </w:rPr>
        <w:t>،</w:t>
      </w:r>
      <w:r w:rsidR="00E26450">
        <w:rPr>
          <w:rFonts w:hint="cs"/>
          <w:rtl/>
        </w:rPr>
        <w:t xml:space="preserve"> ولأن المحكم أصل والعلم بالأصل أسبق ولأن المحكم يعلم مفصلا والمتشابه لا يعلم إلا مجملا اهـ</w:t>
      </w:r>
      <w:r>
        <w:rPr>
          <w:rFonts w:hint="cs"/>
          <w:rtl/>
        </w:rPr>
        <w:t>،</w:t>
      </w:r>
      <w:r w:rsidR="00E26450">
        <w:rPr>
          <w:rFonts w:hint="cs"/>
          <w:rtl/>
        </w:rPr>
        <w:t xml:space="preserve"> أقول</w:t>
      </w:r>
      <w:r>
        <w:rPr>
          <w:rFonts w:hint="cs"/>
          <w:rtl/>
        </w:rPr>
        <w:t>:</w:t>
      </w:r>
      <w:r w:rsidR="00E26450">
        <w:rPr>
          <w:rFonts w:hint="cs"/>
          <w:rtl/>
        </w:rPr>
        <w:t xml:space="preserve"> ويمكن دفع هذه الشبهة بوجه أقرب</w:t>
      </w:r>
      <w:r>
        <w:rPr>
          <w:rFonts w:hint="cs"/>
          <w:rtl/>
        </w:rPr>
        <w:t>،</w:t>
      </w:r>
      <w:r w:rsidR="00E26450">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Pr>
          <w:rFonts w:hint="cs"/>
          <w:rtl/>
        </w:rPr>
        <w:t>،</w:t>
      </w:r>
      <w:r w:rsidR="00E26450">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اميتاز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Pr>
          <w:rFonts w:hint="cs"/>
          <w:rtl/>
        </w:rPr>
        <w:t>،</w:t>
      </w:r>
      <w:r w:rsidR="00E26450">
        <w:rPr>
          <w:rFonts w:hint="cs"/>
          <w:rtl/>
        </w:rPr>
        <w:t xml:space="preserve"> </w:t>
      </w:r>
      <w:r w:rsidR="00E26450">
        <w:rPr>
          <w:rFonts w:hint="cs"/>
          <w:bCs/>
          <w:rtl/>
        </w:rPr>
        <w:t>الشبهة السادسة ودفعها</w:t>
      </w:r>
      <w:r>
        <w:rPr>
          <w:rFonts w:hint="cs"/>
          <w:bCs/>
          <w:rtl/>
        </w:rPr>
        <w:t>:</w:t>
      </w:r>
      <w:r w:rsidR="00E26450">
        <w:rPr>
          <w:rFonts w:hint="cs"/>
          <w:rtl/>
        </w:rPr>
        <w:t xml:space="preserve"> يقولون إن الناظر في موقف السلف والخلف من المتشابه يجزم بأنهم جميعا مؤولون</w:t>
      </w:r>
      <w:r>
        <w:rPr>
          <w:rFonts w:hint="cs"/>
          <w:rtl/>
        </w:rPr>
        <w:t>،</w:t>
      </w:r>
      <w:r w:rsidR="00E26450">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Pr>
          <w:rFonts w:hint="cs"/>
          <w:rtl/>
        </w:rPr>
        <w:t>،</w:t>
      </w:r>
      <w:r w:rsidR="00E26450">
        <w:rPr>
          <w:rFonts w:hint="cs"/>
          <w:rtl/>
        </w:rPr>
        <w:t xml:space="preserve"> وندفع هذه الشبهة أولا</w:t>
      </w:r>
      <w:r>
        <w:rPr>
          <w:rFonts w:hint="cs"/>
          <w:rtl/>
        </w:rPr>
        <w:t>:</w:t>
      </w:r>
      <w:r w:rsidR="00E26450">
        <w:rPr>
          <w:rFonts w:hint="cs"/>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w:t>
      </w:r>
      <w:r w:rsidR="00E26450">
        <w:rPr>
          <w:rFonts w:hint="cs"/>
          <w:rtl/>
        </w:rPr>
        <w:lastRenderedPageBreak/>
        <w:t>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Pr>
          <w:rFonts w:hint="cs"/>
          <w:rtl/>
        </w:rPr>
        <w:t>،</w:t>
      </w:r>
      <w:r w:rsidR="00E26450">
        <w:rPr>
          <w:rFonts w:hint="cs"/>
          <w:rtl/>
        </w:rPr>
        <w:t xml:space="preserve"> ثانيا</w:t>
      </w:r>
      <w:r>
        <w:rPr>
          <w:rFonts w:hint="cs"/>
          <w:rtl/>
        </w:rPr>
        <w:t>:</w:t>
      </w:r>
      <w:r w:rsidR="00E26450">
        <w:rPr>
          <w:rFonts w:hint="cs"/>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Pr>
          <w:rFonts w:hint="cs"/>
          <w:rtl/>
        </w:rPr>
        <w:t>:</w:t>
      </w:r>
      <w:r w:rsidR="00E26450">
        <w:rPr>
          <w:rFonts w:hint="cs"/>
          <w:rtl/>
        </w:rPr>
        <w:t xml:space="preserve"> </w:t>
      </w:r>
      <w:r>
        <w:rPr>
          <w:rFonts w:hint="cs"/>
          <w:rtl/>
        </w:rPr>
        <w:t>{</w:t>
      </w:r>
      <w:r w:rsidR="00E26450">
        <w:rPr>
          <w:rFonts w:hint="cs"/>
          <w:rtl/>
        </w:rPr>
        <w:t>وأما الذين في قلوبهم زيغ</w:t>
      </w:r>
      <w:r>
        <w:rPr>
          <w:rFonts w:hint="cs"/>
          <w:rtl/>
        </w:rPr>
        <w:t>}،</w:t>
      </w:r>
      <w:r w:rsidR="00E26450">
        <w:rPr>
          <w:rFonts w:hint="cs"/>
          <w:rtl/>
        </w:rPr>
        <w:t xml:space="preserve"> أي ميل عن الاستقامة والحجة إلى الهوى والشهوة</w:t>
      </w:r>
      <w:r>
        <w:rPr>
          <w:rFonts w:hint="cs"/>
          <w:rtl/>
        </w:rPr>
        <w:t>،</w:t>
      </w:r>
      <w:r w:rsidR="00E26450">
        <w:rPr>
          <w:rFonts w:hint="cs"/>
          <w:rtl/>
        </w:rPr>
        <w:t xml:space="preserve"> أما التأويل القائم على تحكيم البراهين القاطعة واتباع الهداية الراشدة فليس من هذا القبيل الذي حظره الله وحرمه</w:t>
      </w:r>
      <w:r>
        <w:rPr>
          <w:rFonts w:hint="cs"/>
          <w:rtl/>
        </w:rPr>
        <w:t>،</w:t>
      </w:r>
      <w:r w:rsidR="00E26450">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Pr>
          <w:rFonts w:hint="cs"/>
          <w:rtl/>
        </w:rPr>
        <w:t>:</w:t>
      </w:r>
      <w:r w:rsidR="00E26450">
        <w:rPr>
          <w:rFonts w:hint="cs"/>
          <w:rtl/>
        </w:rPr>
        <w:t xml:space="preserve"> (</w:t>
      </w:r>
      <w:r>
        <w:rPr>
          <w:rFonts w:hint="cs"/>
          <w:rtl/>
        </w:rPr>
        <w:t>(</w:t>
      </w:r>
      <w:r w:rsidR="00E26450">
        <w:rPr>
          <w:rFonts w:hint="cs"/>
          <w:rtl/>
        </w:rPr>
        <w:t>اللهم فقهه في الدين وعلمه التأويل</w:t>
      </w:r>
      <w:r>
        <w:rPr>
          <w:rFonts w:hint="cs"/>
          <w:rtl/>
        </w:rPr>
        <w:t>)</w:t>
      </w:r>
      <w:r w:rsidR="00E26450">
        <w:rPr>
          <w:rFonts w:hint="cs"/>
          <w:rtl/>
        </w:rPr>
        <w:t>)</w:t>
      </w:r>
      <w:r>
        <w:rPr>
          <w:rFonts w:hint="cs"/>
          <w:rtl/>
        </w:rPr>
        <w:t>،</w:t>
      </w:r>
      <w:r w:rsidR="00E26450">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Pr>
          <w:rFonts w:hint="cs"/>
          <w:rtl/>
        </w:rPr>
        <w:t xml:space="preserve"> </w:t>
      </w:r>
      <w:r w:rsidR="00E26450">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Fonts w:hint="cs"/>
          <w:rtl/>
        </w:rPr>
        <w:t>)</w:t>
      </w:r>
      <w:r w:rsidR="00E26450">
        <w:rPr>
          <w:rFonts w:hint="cs"/>
          <w:rtl/>
        </w:rPr>
        <w:t xml:space="preserve"> أهـ </w:t>
      </w:r>
      <w:r>
        <w:rPr>
          <w:rFonts w:hint="cs"/>
          <w:rtl/>
        </w:rPr>
        <w:t>[</w:t>
      </w:r>
      <w:r w:rsidR="00E26450">
        <w:rPr>
          <w:rFonts w:hint="cs"/>
          <w:rtl/>
        </w:rPr>
        <w:t>مناهل العرفان ج: 2 ص: 206 إلى 217</w:t>
      </w:r>
      <w:r>
        <w:rPr>
          <w:rFonts w:hint="cs"/>
          <w:rtl/>
        </w:rPr>
        <w:t>]،</w:t>
      </w:r>
      <w:r w:rsidR="00E26450">
        <w:rPr>
          <w:rFonts w:hint="cs"/>
          <w:bCs/>
          <w:rtl/>
          <w:lang w:bidi="ar-KW"/>
        </w:rPr>
        <w:t xml:space="preserve"> </w:t>
      </w:r>
    </w:p>
    <w:p w14:paraId="60187CE3" w14:textId="57768306" w:rsidR="00E26450" w:rsidRDefault="00C905BE" w:rsidP="00C905BE">
      <w:pPr>
        <w:rPr>
          <w:b/>
          <w:rtl/>
          <w:lang w:bidi="ar-KW"/>
        </w:rPr>
      </w:pPr>
      <w:r>
        <w:rPr>
          <w:rFonts w:hint="cs"/>
          <w:bCs/>
          <w:rtl/>
          <w:lang w:bidi="ar-KW"/>
        </w:rPr>
        <w:t>[</w:t>
      </w:r>
      <w:r w:rsidR="00E26450">
        <w:rPr>
          <w:rFonts w:hint="cs"/>
          <w:bCs/>
          <w:rtl/>
          <w:lang w:bidi="ar-KW"/>
        </w:rPr>
        <w:t>14</w:t>
      </w:r>
      <w:r>
        <w:rPr>
          <w:rFonts w:hint="cs"/>
          <w:bCs/>
          <w:rtl/>
          <w:lang w:bidi="ar-KW"/>
        </w:rPr>
        <w:t>]</w:t>
      </w:r>
      <w:r w:rsidR="00E26450">
        <w:rPr>
          <w:rFonts w:hint="cs"/>
          <w:bCs/>
          <w:rtl/>
          <w:lang w:bidi="ar-KW"/>
        </w:rPr>
        <w:t xml:space="preserve"> الطريق إلى تجديد الدين وتصحيح مفاهيم المسلمين لابد وأن يمر على محطة تنقية السلفية من أدران الحشوية</w:t>
      </w:r>
      <w:r>
        <w:rPr>
          <w:rFonts w:hint="cs"/>
          <w:bCs/>
          <w:rtl/>
          <w:lang w:bidi="ar-KW"/>
        </w:rPr>
        <w:t>:</w:t>
      </w:r>
      <w:r w:rsidR="00E26450">
        <w:rPr>
          <w:rFonts w:hint="cs"/>
          <w:bCs/>
          <w:rtl/>
          <w:lang w:bidi="ar-KW"/>
        </w:rPr>
        <w:t xml:space="preserve"> </w:t>
      </w:r>
      <w:r w:rsidR="00E26450">
        <w:rPr>
          <w:rFonts w:hint="cs"/>
          <w:rtl/>
          <w:lang w:bidi="ar-KW"/>
        </w:rPr>
        <w:t>وذلك في أبواب التقديس والتوحيد والإيمان والسنة والانتساب إلى أهل السنّة والجماعة</w:t>
      </w:r>
      <w:r>
        <w:rPr>
          <w:rFonts w:hint="cs"/>
          <w:rtl/>
          <w:lang w:bidi="ar-KW"/>
        </w:rPr>
        <w:t>،</w:t>
      </w:r>
      <w:r w:rsidR="00E26450">
        <w:rPr>
          <w:rFonts w:hint="cs"/>
          <w:rtl/>
          <w:lang w:bidi="ar-KW"/>
        </w:rPr>
        <w:t xml:space="preserve"> وعلاج بدع الحشوية المتعلقة بالحشو في باب العقيدة</w:t>
      </w:r>
      <w:r>
        <w:rPr>
          <w:rFonts w:hint="cs"/>
          <w:rtl/>
          <w:lang w:bidi="ar-KW"/>
        </w:rPr>
        <w:t>،</w:t>
      </w:r>
      <w:r w:rsidR="00E26450">
        <w:rPr>
          <w:rFonts w:hint="cs"/>
          <w:rtl/>
          <w:lang w:bidi="ar-KW"/>
        </w:rPr>
        <w:t xml:space="preserve"> والغلو في باب الإيمان واتهام المسلمين بالكفر بغير موجب شرعي صحيح</w:t>
      </w:r>
      <w:r>
        <w:rPr>
          <w:rFonts w:hint="cs"/>
          <w:rtl/>
          <w:lang w:bidi="ar-KW"/>
        </w:rPr>
        <w:t>،</w:t>
      </w:r>
      <w:r w:rsidR="00E26450">
        <w:rPr>
          <w:rFonts w:hint="cs"/>
          <w:rtl/>
          <w:lang w:bidi="ar-KW"/>
        </w:rPr>
        <w:t xml:space="preserve"> والغلو في باب التوحيد</w:t>
      </w:r>
      <w:r>
        <w:rPr>
          <w:rFonts w:hint="cs"/>
          <w:rtl/>
          <w:lang w:bidi="ar-KW"/>
        </w:rPr>
        <w:t>،</w:t>
      </w:r>
      <w:r w:rsidR="00E26450">
        <w:rPr>
          <w:rFonts w:hint="cs"/>
          <w:rtl/>
          <w:lang w:bidi="ar-KW"/>
        </w:rPr>
        <w:t xml:space="preserve"> واتهام المسلمين بالشرك بغير موجب شرعي صحيح</w:t>
      </w:r>
      <w:r>
        <w:rPr>
          <w:rFonts w:hint="cs"/>
          <w:rtl/>
          <w:lang w:bidi="ar-KW"/>
        </w:rPr>
        <w:t>،</w:t>
      </w:r>
      <w:r w:rsidR="00E26450">
        <w:rPr>
          <w:rFonts w:hint="cs"/>
          <w:rtl/>
          <w:lang w:bidi="ar-KW"/>
        </w:rPr>
        <w:t xml:space="preserve"> والغلو في باب السنّة والبدعة</w:t>
      </w:r>
      <w:r>
        <w:rPr>
          <w:rFonts w:hint="cs"/>
          <w:rtl/>
          <w:lang w:bidi="ar-KW"/>
        </w:rPr>
        <w:t>،</w:t>
      </w:r>
      <w:r w:rsidR="00E26450">
        <w:rPr>
          <w:rFonts w:hint="cs"/>
          <w:rtl/>
          <w:lang w:bidi="ar-KW"/>
        </w:rPr>
        <w:t xml:space="preserve"> وتبديع المسلمين بغير موجب شرعي صحيح</w:t>
      </w:r>
      <w:r>
        <w:rPr>
          <w:rFonts w:hint="cs"/>
          <w:rtl/>
          <w:lang w:bidi="ar-KW"/>
        </w:rPr>
        <w:t>،</w:t>
      </w:r>
      <w:r w:rsidR="00E26450">
        <w:rPr>
          <w:rFonts w:hint="cs"/>
          <w:rtl/>
          <w:lang w:bidi="ar-KW"/>
        </w:rPr>
        <w:t xml:space="preserve"> وتصحيح النظرة تجاه أهل السنّة والجماعة بمعيار صحيح ليس فيه إفراط ولا تفريط</w:t>
      </w:r>
      <w:r>
        <w:rPr>
          <w:rFonts w:hint="cs"/>
          <w:rtl/>
          <w:lang w:bidi="ar-KW"/>
        </w:rPr>
        <w:t>،</w:t>
      </w:r>
      <w:r w:rsidR="00E26450">
        <w:rPr>
          <w:rFonts w:hint="cs"/>
          <w:rtl/>
          <w:lang w:bidi="ar-KW"/>
        </w:rPr>
        <w:t xml:space="preserve"> </w:t>
      </w:r>
    </w:p>
    <w:p w14:paraId="267BF937" w14:textId="77777777" w:rsidR="00E26450" w:rsidRDefault="00E26450" w:rsidP="00C905BE">
      <w:pPr>
        <w:jc w:val="center"/>
        <w:rPr>
          <w:b/>
          <w:bCs/>
          <w:rtl/>
          <w:lang w:bidi="ar-KW"/>
        </w:rPr>
      </w:pPr>
      <w:r>
        <w:rPr>
          <w:rFonts w:hint="cs"/>
          <w:bCs/>
          <w:rtl/>
          <w:lang w:bidi="ar-KW"/>
        </w:rPr>
        <w:t>****</w:t>
      </w:r>
    </w:p>
    <w:p w14:paraId="35033330" w14:textId="41D6D0AE" w:rsidR="00E26450" w:rsidRPr="00146853" w:rsidRDefault="00E26450" w:rsidP="00146853">
      <w:pPr>
        <w:pStyle w:val="1"/>
        <w:rPr>
          <w:u w:val="none"/>
          <w:rtl/>
        </w:rPr>
      </w:pPr>
      <w:r w:rsidRPr="00146853">
        <w:rPr>
          <w:u w:val="none"/>
          <w:rtl/>
        </w:rPr>
        <w:lastRenderedPageBreak/>
        <w:t>الباب الأول</w:t>
      </w:r>
      <w:r w:rsidR="00146853" w:rsidRPr="00146853">
        <w:rPr>
          <w:u w:val="none"/>
        </w:rPr>
        <w:t xml:space="preserve"> </w:t>
      </w:r>
      <w:r w:rsidR="00C905BE" w:rsidRPr="00146853">
        <w:rPr>
          <w:rFonts w:hint="cs"/>
          <w:u w:val="none"/>
          <w:rtl/>
        </w:rPr>
        <w:t>(</w:t>
      </w:r>
      <w:r w:rsidRPr="00146853">
        <w:rPr>
          <w:u w:val="none"/>
          <w:rtl/>
        </w:rPr>
        <w:t>من جهود العلامة ابن الجوزي في محاربة الحشو</w:t>
      </w:r>
      <w:r w:rsidR="00C905BE" w:rsidRPr="00146853">
        <w:rPr>
          <w:u w:val="none"/>
          <w:rtl/>
        </w:rPr>
        <w:t>)</w:t>
      </w:r>
      <w:r w:rsidR="00146853" w:rsidRPr="00146853">
        <w:rPr>
          <w:u w:val="none"/>
        </w:rPr>
        <w:t xml:space="preserve"> </w:t>
      </w:r>
      <w:r w:rsidRPr="00146853">
        <w:rPr>
          <w:rFonts w:hint="cs"/>
          <w:u w:val="none"/>
          <w:rtl/>
        </w:rPr>
        <w:t xml:space="preserve">كتاب </w:t>
      </w:r>
      <w:r w:rsidRPr="00146853">
        <w:rPr>
          <w:u w:val="none"/>
          <w:rtl/>
        </w:rPr>
        <w:t xml:space="preserve">دفع شبه التشبيه </w:t>
      </w:r>
      <w:r w:rsidRPr="00146853">
        <w:rPr>
          <w:rFonts w:hint="cs"/>
          <w:u w:val="none"/>
          <w:rtl/>
        </w:rPr>
        <w:t>للعلامة الإمام أبي الفرج ا</w:t>
      </w:r>
      <w:r w:rsidRPr="00146853">
        <w:rPr>
          <w:u w:val="none"/>
          <w:rtl/>
        </w:rPr>
        <w:t xml:space="preserve">بن الجوزي </w:t>
      </w:r>
      <w:r w:rsidRPr="00146853">
        <w:rPr>
          <w:rFonts w:hint="cs"/>
          <w:u w:val="none"/>
          <w:rtl/>
        </w:rPr>
        <w:t>القرشي البكري</w:t>
      </w:r>
      <w:r w:rsidR="00146853" w:rsidRPr="00146853">
        <w:rPr>
          <w:u w:val="none"/>
        </w:rPr>
        <w:t xml:space="preserve"> </w:t>
      </w:r>
      <w:r w:rsidRPr="00146853">
        <w:rPr>
          <w:u w:val="none"/>
          <w:rtl/>
        </w:rPr>
        <w:t xml:space="preserve">تحقيق </w:t>
      </w:r>
      <w:r w:rsidRPr="00146853">
        <w:rPr>
          <w:rFonts w:hint="cs"/>
          <w:u w:val="none"/>
          <w:rtl/>
        </w:rPr>
        <w:t xml:space="preserve">الشيخ العلامة </w:t>
      </w:r>
      <w:r w:rsidR="00322056">
        <w:rPr>
          <w:rFonts w:hint="cs"/>
          <w:u w:val="none"/>
          <w:rtl/>
        </w:rPr>
        <w:t>ا</w:t>
      </w:r>
      <w:r w:rsidRPr="00146853">
        <w:rPr>
          <w:rFonts w:hint="cs"/>
          <w:u w:val="none"/>
          <w:rtl/>
        </w:rPr>
        <w:t>لقرشي العلوي الحسيني ال</w:t>
      </w:r>
      <w:r w:rsidRPr="00146853">
        <w:rPr>
          <w:u w:val="none"/>
          <w:rtl/>
        </w:rPr>
        <w:t>حسن السقاف</w:t>
      </w:r>
    </w:p>
    <w:p w14:paraId="7353E929" w14:textId="77777777" w:rsidR="00E26450" w:rsidRDefault="00E26450" w:rsidP="00C905BE">
      <w:pPr>
        <w:rPr>
          <w:b/>
          <w:rtl/>
        </w:rPr>
      </w:pPr>
    </w:p>
    <w:p w14:paraId="7524CBD1" w14:textId="77777777" w:rsidR="00E26450" w:rsidRDefault="00E26450" w:rsidP="00C905BE">
      <w:pPr>
        <w:jc w:val="center"/>
        <w:rPr>
          <w:bCs/>
          <w:rtl/>
        </w:rPr>
      </w:pPr>
    </w:p>
    <w:p w14:paraId="1FAC0FEE" w14:textId="77777777" w:rsidR="00E26450" w:rsidRDefault="00E26450" w:rsidP="00C905BE">
      <w:pPr>
        <w:jc w:val="center"/>
        <w:rPr>
          <w:bCs/>
          <w:rtl/>
        </w:rPr>
      </w:pPr>
    </w:p>
    <w:p w14:paraId="26EBF2CE" w14:textId="77777777" w:rsidR="00E26450" w:rsidRDefault="00E26450" w:rsidP="00C905BE">
      <w:pPr>
        <w:jc w:val="center"/>
        <w:rPr>
          <w:bCs/>
          <w:rtl/>
        </w:rPr>
      </w:pPr>
    </w:p>
    <w:p w14:paraId="44CE9E67" w14:textId="77777777" w:rsidR="00E26450" w:rsidRDefault="00E26450" w:rsidP="00C905BE">
      <w:pPr>
        <w:jc w:val="center"/>
        <w:rPr>
          <w:bCs/>
          <w:rtl/>
        </w:rPr>
      </w:pPr>
    </w:p>
    <w:p w14:paraId="459FBFE4" w14:textId="77777777" w:rsidR="00E26450" w:rsidRDefault="00E26450" w:rsidP="00C905BE">
      <w:pPr>
        <w:rPr>
          <w:b/>
          <w:rtl/>
          <w:lang w:bidi="ar-KW"/>
        </w:rPr>
      </w:pPr>
    </w:p>
    <w:p w14:paraId="1C916BF1" w14:textId="77777777" w:rsidR="00E26450" w:rsidRDefault="00E26450" w:rsidP="00C905BE">
      <w:pPr>
        <w:rPr>
          <w:b/>
          <w:rtl/>
          <w:lang w:bidi="ar-KW"/>
        </w:rPr>
      </w:pPr>
    </w:p>
    <w:p w14:paraId="11E6B56D"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p>
    <w:p w14:paraId="5ACAC4E7" w14:textId="77777777" w:rsidR="00E26450" w:rsidRPr="006D73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r w:rsidRPr="006D7333">
        <w:rPr>
          <w:rtl/>
          <w:lang w:bidi="ar-KW"/>
        </w:rPr>
        <w:t xml:space="preserve">ويشتمل على تلك المباحث </w:t>
      </w:r>
    </w:p>
    <w:p w14:paraId="2FF0B580" w14:textId="28AA12A3" w:rsidR="00E26450" w:rsidRPr="006D7333" w:rsidRDefault="00E26450" w:rsidP="00C905BE">
      <w:pPr>
        <w:pBdr>
          <w:top w:val="dashDotStroked" w:sz="24" w:space="1" w:color="auto"/>
          <w:left w:val="dashDotStroked" w:sz="24" w:space="4" w:color="auto"/>
          <w:bottom w:val="dashDotStroked" w:sz="24" w:space="1" w:color="auto"/>
          <w:right w:val="dashDotStroked" w:sz="24" w:space="4" w:color="auto"/>
        </w:pBdr>
        <w:rPr>
          <w:b/>
          <w:lang w:bidi="ar-KW"/>
        </w:rPr>
      </w:pPr>
      <w:r w:rsidRPr="006D7333">
        <w:rPr>
          <w:rtl/>
          <w:lang w:bidi="ar-KW"/>
        </w:rPr>
        <w:t>أولاً</w:t>
      </w:r>
      <w:r w:rsidR="00C905BE">
        <w:rPr>
          <w:rtl/>
          <w:lang w:bidi="ar-KW"/>
        </w:rPr>
        <w:t>:</w:t>
      </w:r>
      <w:r w:rsidRPr="006D7333">
        <w:rPr>
          <w:rtl/>
          <w:lang w:bidi="ar-KW"/>
        </w:rPr>
        <w:t xml:space="preserve"> مقدمة قيمة للكتاب للشيخ حسن السقاف</w:t>
      </w:r>
    </w:p>
    <w:p w14:paraId="406FB256" w14:textId="14A6C06E"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Pr>
      </w:pPr>
      <w:r>
        <w:rPr>
          <w:rtl/>
        </w:rPr>
        <w:t>(</w:t>
      </w:r>
      <w:r w:rsidR="00E26450" w:rsidRPr="006D7333">
        <w:rPr>
          <w:rtl/>
        </w:rPr>
        <w:t>1</w:t>
      </w:r>
      <w:r>
        <w:rPr>
          <w:rtl/>
        </w:rPr>
        <w:t>)</w:t>
      </w:r>
      <w:r w:rsidR="00E26450" w:rsidRPr="006D7333">
        <w:rPr>
          <w:rtl/>
        </w:rPr>
        <w:t xml:space="preserve"> التعريف بالحافظ ابن الجوزي رحمه الله تعالى </w:t>
      </w:r>
    </w:p>
    <w:p w14:paraId="181967FC" w14:textId="604C8018"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Pr>
      </w:pPr>
      <w:r>
        <w:rPr>
          <w:rtl/>
        </w:rPr>
        <w:t>(</w:t>
      </w:r>
      <w:r w:rsidR="00E26450" w:rsidRPr="006D7333">
        <w:rPr>
          <w:rtl/>
        </w:rPr>
        <w:t>2</w:t>
      </w:r>
      <w:r>
        <w:rPr>
          <w:rtl/>
        </w:rPr>
        <w:t>)</w:t>
      </w:r>
      <w:r w:rsidR="00E26450" w:rsidRPr="006D7333">
        <w:rPr>
          <w:rtl/>
        </w:rPr>
        <w:t xml:space="preserve"> إثبات التأويل عند السلف</w:t>
      </w:r>
      <w:r>
        <w:rPr>
          <w:rtl/>
        </w:rPr>
        <w:t>،</w:t>
      </w:r>
      <w:r w:rsidR="00E26450" w:rsidRPr="006D7333">
        <w:rPr>
          <w:rtl/>
        </w:rPr>
        <w:t xml:space="preserve"> </w:t>
      </w:r>
    </w:p>
    <w:p w14:paraId="21B6E0C0" w14:textId="79D70FC1"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lastRenderedPageBreak/>
        <w:t>(</w:t>
      </w:r>
      <w:r w:rsidR="00E26450" w:rsidRPr="006D7333">
        <w:rPr>
          <w:rtl/>
        </w:rPr>
        <w:t>3</w:t>
      </w:r>
      <w:r>
        <w:rPr>
          <w:rtl/>
        </w:rPr>
        <w:t>)</w:t>
      </w:r>
      <w:r w:rsidR="00E26450" w:rsidRPr="006D7333">
        <w:rPr>
          <w:rtl/>
        </w:rPr>
        <w:t xml:space="preserve"> خبر الواحد يفيد الظن ولا يوجب العلم وإنما يوجب العمل فلا تبنى عليه أصول الدين </w:t>
      </w:r>
    </w:p>
    <w:p w14:paraId="7FD8F40C" w14:textId="58096AAD"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4</w:t>
      </w:r>
      <w:r>
        <w:rPr>
          <w:rtl/>
        </w:rPr>
        <w:t>)</w:t>
      </w:r>
      <w:r w:rsidR="00E26450" w:rsidRPr="006D7333">
        <w:rPr>
          <w:rtl/>
        </w:rPr>
        <w:t xml:space="preserve"> ذكر الحديث الصحيح وما يتعلق به وهو بحث مهم جدا</w:t>
      </w:r>
      <w:r>
        <w:rPr>
          <w:rtl/>
        </w:rPr>
        <w:t xml:space="preserve"> </w:t>
      </w:r>
    </w:p>
    <w:p w14:paraId="41176972" w14:textId="4024D6FA"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5</w:t>
      </w:r>
      <w:r>
        <w:rPr>
          <w:rtl/>
        </w:rPr>
        <w:t>)</w:t>
      </w:r>
      <w:r w:rsidR="00E26450" w:rsidRPr="006D7333">
        <w:rPr>
          <w:rtl/>
        </w:rPr>
        <w:t xml:space="preserve"> إبطال استدلالات المشبهة على العلو الحسي وبيان بعض تمويهاتهم في ذلك </w:t>
      </w:r>
    </w:p>
    <w:p w14:paraId="3A350245" w14:textId="689FF2A8" w:rsidR="00E26450" w:rsidRPr="006D73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r w:rsidRPr="006D7333">
        <w:rPr>
          <w:rtl/>
          <w:lang w:bidi="ar-KW"/>
        </w:rPr>
        <w:t>ثانياً</w:t>
      </w:r>
      <w:r w:rsidR="00C905BE">
        <w:rPr>
          <w:rtl/>
          <w:lang w:bidi="ar-KW"/>
        </w:rPr>
        <w:t>:</w:t>
      </w:r>
      <w:r w:rsidRPr="006D7333">
        <w:rPr>
          <w:rtl/>
          <w:lang w:bidi="ar-KW"/>
        </w:rPr>
        <w:t xml:space="preserve"> كتاب دفع شبه التشبيه للعلامة ابن الجوزي القرشي البكري</w:t>
      </w:r>
      <w:r w:rsidR="00C905BE">
        <w:rPr>
          <w:rtl/>
          <w:lang w:bidi="ar-KW"/>
        </w:rPr>
        <w:t>،</w:t>
      </w:r>
      <w:r w:rsidRPr="006D7333">
        <w:rPr>
          <w:rtl/>
          <w:lang w:bidi="ar-KW"/>
        </w:rPr>
        <w:t xml:space="preserve"> ومعه تحقيق الشيخ حسن السقاف</w:t>
      </w:r>
    </w:p>
    <w:p w14:paraId="1EA4F253" w14:textId="0C8E3CAC"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1</w:t>
      </w:r>
      <w:r>
        <w:rPr>
          <w:rtl/>
        </w:rPr>
        <w:t>)</w:t>
      </w:r>
      <w:r w:rsidR="00E26450" w:rsidRPr="006D7333">
        <w:rPr>
          <w:rtl/>
        </w:rPr>
        <w:t xml:space="preserve"> باب ما جاء في القرآن العظيم من ذلك</w:t>
      </w:r>
      <w:r>
        <w:rPr>
          <w:rtl/>
        </w:rPr>
        <w:t xml:space="preserve"> </w:t>
      </w:r>
    </w:p>
    <w:p w14:paraId="38F12B27" w14:textId="095C8596"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2</w:t>
      </w:r>
      <w:r>
        <w:rPr>
          <w:rtl/>
        </w:rPr>
        <w:t>)</w:t>
      </w:r>
      <w:r w:rsidR="00E26450" w:rsidRPr="006D7333">
        <w:rPr>
          <w:rtl/>
        </w:rPr>
        <w:t xml:space="preserve"> فصل ذكر الاحاديث التي سموها أخبار الصفات </w:t>
      </w:r>
    </w:p>
    <w:p w14:paraId="17113835" w14:textId="680A16B2" w:rsidR="00E26450" w:rsidRPr="006D73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r w:rsidRPr="006D7333">
        <w:rPr>
          <w:rtl/>
          <w:lang w:bidi="ar-KW"/>
        </w:rPr>
        <w:t>ثالثاً</w:t>
      </w:r>
      <w:r w:rsidR="00C905BE">
        <w:rPr>
          <w:rtl/>
          <w:lang w:bidi="ar-KW"/>
        </w:rPr>
        <w:t>:</w:t>
      </w:r>
      <w:r w:rsidRPr="006D7333">
        <w:rPr>
          <w:rtl/>
          <w:lang w:bidi="ar-KW"/>
        </w:rPr>
        <w:t xml:space="preserve"> خاتمة قيمة للشيخ حسن السقاف</w:t>
      </w:r>
    </w:p>
    <w:p w14:paraId="0AA61635" w14:textId="13939539"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1</w:t>
      </w:r>
      <w:r>
        <w:rPr>
          <w:rtl/>
        </w:rPr>
        <w:t>)</w:t>
      </w:r>
      <w:r w:rsidR="00E26450" w:rsidRPr="006D7333">
        <w:rPr>
          <w:rtl/>
        </w:rPr>
        <w:t xml:space="preserve"> أقوال الحفاظ المنثورة لبيان وضع حديث " رأيت ربي في أحسن صوره " تأليف حسن السقاف </w:t>
      </w:r>
    </w:p>
    <w:p w14:paraId="20AEB7A3" w14:textId="1B24DA1D" w:rsidR="00E26450" w:rsidRPr="006D7333" w:rsidRDefault="00C905BE" w:rsidP="00C905BE">
      <w:pPr>
        <w:pBdr>
          <w:top w:val="dashDotStroked" w:sz="24" w:space="1" w:color="auto"/>
          <w:left w:val="dashDotStroked" w:sz="24" w:space="4" w:color="auto"/>
          <w:bottom w:val="dashDotStroked" w:sz="24" w:space="1" w:color="auto"/>
          <w:right w:val="dashDotStroked" w:sz="24" w:space="4" w:color="auto"/>
        </w:pBdr>
        <w:rPr>
          <w:b/>
          <w:rtl/>
        </w:rPr>
      </w:pPr>
      <w:r>
        <w:rPr>
          <w:rtl/>
        </w:rPr>
        <w:t>(</w:t>
      </w:r>
      <w:r w:rsidR="00E26450" w:rsidRPr="006D7333">
        <w:rPr>
          <w:rtl/>
        </w:rPr>
        <w:t>2</w:t>
      </w:r>
      <w:r>
        <w:rPr>
          <w:rtl/>
        </w:rPr>
        <w:t>)</w:t>
      </w:r>
      <w:r w:rsidR="00E26450" w:rsidRPr="006D7333">
        <w:rPr>
          <w:rtl/>
        </w:rPr>
        <w:t xml:space="preserve"> البيان الكافي بغلط نسبة كتاب " الرؤية " للدارقطني بالدليل الوافي تأليف حسن السقاف</w:t>
      </w:r>
    </w:p>
    <w:p w14:paraId="69C7AD85" w14:textId="77777777" w:rsidR="00E26450" w:rsidRPr="006D7333"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p>
    <w:p w14:paraId="2C58C832" w14:textId="77777777" w:rsidR="00E26450" w:rsidRPr="006D7333" w:rsidRDefault="00E26450" w:rsidP="00C905BE">
      <w:pPr>
        <w:jc w:val="center"/>
        <w:rPr>
          <w:b/>
          <w:rtl/>
          <w:lang w:bidi="ar-KW"/>
        </w:rPr>
      </w:pPr>
    </w:p>
    <w:p w14:paraId="6504E9D3" w14:textId="77777777" w:rsidR="00E26450" w:rsidRPr="006D7333" w:rsidRDefault="00E26450" w:rsidP="00C905BE">
      <w:pPr>
        <w:jc w:val="center"/>
        <w:rPr>
          <w:b/>
          <w:rtl/>
          <w:lang w:bidi="ar-KW"/>
        </w:rPr>
      </w:pPr>
    </w:p>
    <w:p w14:paraId="088B1E52" w14:textId="629B7BDF" w:rsidR="00E26450" w:rsidRPr="00146853" w:rsidRDefault="00C905BE" w:rsidP="00146853">
      <w:pPr>
        <w:pStyle w:val="2"/>
        <w:bidi/>
        <w:jc w:val="center"/>
        <w:rPr>
          <w:u w:val="none"/>
          <w:rtl/>
          <w:lang w:bidi="ar-KW"/>
        </w:rPr>
      </w:pPr>
      <w:r w:rsidRPr="00146853">
        <w:rPr>
          <w:rFonts w:hint="cs"/>
          <w:u w:val="none"/>
          <w:rtl/>
          <w:lang w:bidi="ar-KW"/>
        </w:rPr>
        <w:t>(</w:t>
      </w:r>
      <w:r w:rsidR="00E26450" w:rsidRPr="00146853">
        <w:rPr>
          <w:rFonts w:hint="cs"/>
          <w:u w:val="none"/>
          <w:rtl/>
          <w:lang w:bidi="ar-KW"/>
        </w:rPr>
        <w:t>أولاً</w:t>
      </w:r>
      <w:r w:rsidRPr="00146853">
        <w:rPr>
          <w:rFonts w:hint="cs"/>
          <w:u w:val="none"/>
          <w:rtl/>
          <w:lang w:bidi="ar-KW"/>
        </w:rPr>
        <w:t>)</w:t>
      </w:r>
      <w:r w:rsidR="00E26450" w:rsidRPr="00146853">
        <w:rPr>
          <w:rFonts w:hint="cs"/>
          <w:u w:val="none"/>
          <w:rtl/>
          <w:lang w:bidi="ar-KW"/>
        </w:rPr>
        <w:t xml:space="preserve"> مقدمة قيمة للكتاب للشيخ حسن السقاف</w:t>
      </w:r>
    </w:p>
    <w:p w14:paraId="5C16DB05" w14:textId="127254E0" w:rsidR="00E26450" w:rsidRPr="002325C3" w:rsidRDefault="00E26450" w:rsidP="00C905BE">
      <w:pPr>
        <w:rPr>
          <w:b/>
          <w:color w:val="538135" w:themeColor="accent6" w:themeShade="BF"/>
          <w:rtl/>
        </w:rPr>
      </w:pPr>
      <w:r w:rsidRPr="002325C3">
        <w:rPr>
          <w:rFonts w:hint="cs"/>
          <w:color w:val="538135" w:themeColor="accent6" w:themeShade="BF"/>
          <w:rtl/>
        </w:rPr>
        <w:t>قال محقق الكتاب الشيخ حسن السقاف</w:t>
      </w:r>
      <w:r w:rsidR="00C905BE">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بسم الله الرحمن الرحيم</w:t>
      </w:r>
      <w:r w:rsidR="00C905BE">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الحمد لله الذي دفع شبه التشبيه والتجسيم</w:t>
      </w:r>
      <w:r w:rsidR="00C905BE">
        <w:rPr>
          <w:color w:val="538135" w:themeColor="accent6" w:themeShade="BF"/>
          <w:rtl/>
        </w:rPr>
        <w:t>،</w:t>
      </w:r>
      <w:r w:rsidRPr="002325C3">
        <w:rPr>
          <w:color w:val="538135" w:themeColor="accent6" w:themeShade="BF"/>
          <w:rtl/>
        </w:rPr>
        <w:t xml:space="preserve"> بأكف التنزيه بالعلم والتعليم</w:t>
      </w:r>
      <w:r w:rsidR="00C905BE">
        <w:rPr>
          <w:color w:val="538135" w:themeColor="accent6" w:themeShade="BF"/>
          <w:rtl/>
        </w:rPr>
        <w:t>،</w:t>
      </w:r>
      <w:r w:rsidRPr="002325C3">
        <w:rPr>
          <w:color w:val="538135" w:themeColor="accent6" w:themeShade="BF"/>
          <w:rtl/>
        </w:rPr>
        <w:t xml:space="preserve"> وكشف لنا من النصوص خفيات المعاني</w:t>
      </w:r>
      <w:r w:rsidR="00C905BE">
        <w:rPr>
          <w:color w:val="538135" w:themeColor="accent6" w:themeShade="BF"/>
          <w:rtl/>
        </w:rPr>
        <w:t>،</w:t>
      </w:r>
      <w:r w:rsidRPr="002325C3">
        <w:rPr>
          <w:color w:val="538135" w:themeColor="accent6" w:themeShade="BF"/>
          <w:rtl/>
        </w:rPr>
        <w:t xml:space="preserve"> وأوقفنا على المراد من تلك المباني</w:t>
      </w:r>
      <w:r w:rsidR="00C905BE">
        <w:rPr>
          <w:color w:val="538135" w:themeColor="accent6" w:themeShade="BF"/>
          <w:rtl/>
        </w:rPr>
        <w:t>،</w:t>
      </w:r>
      <w:r w:rsidRPr="002325C3">
        <w:rPr>
          <w:color w:val="538135" w:themeColor="accent6" w:themeShade="BF"/>
          <w:rtl/>
        </w:rPr>
        <w:t xml:space="preserve"> وجعل آلاءه على ذوي الاخلاص دائمة مستمره</w:t>
      </w:r>
      <w:r w:rsidR="00C905BE">
        <w:rPr>
          <w:color w:val="538135" w:themeColor="accent6" w:themeShade="BF"/>
          <w:rtl/>
        </w:rPr>
        <w:t>،</w:t>
      </w:r>
      <w:r w:rsidRPr="002325C3">
        <w:rPr>
          <w:color w:val="538135" w:themeColor="accent6" w:themeShade="BF"/>
          <w:rtl/>
        </w:rPr>
        <w:t xml:space="preserve"> وبشائر رضاه متجددة على أوليائه بإعطائهم ابتهاج العلم ودره</w:t>
      </w:r>
      <w:r w:rsidR="00C905BE">
        <w:rPr>
          <w:color w:val="538135" w:themeColor="accent6" w:themeShade="BF"/>
          <w:rtl/>
        </w:rPr>
        <w:t>،</w:t>
      </w:r>
      <w:r w:rsidRPr="002325C3">
        <w:rPr>
          <w:color w:val="538135" w:themeColor="accent6" w:themeShade="BF"/>
          <w:rtl/>
        </w:rPr>
        <w:t xml:space="preserve"> فأضحت قلوبهم وأرواحهم بمدده مشرقة الاوضاح</w:t>
      </w:r>
      <w:r w:rsidR="00C905BE">
        <w:rPr>
          <w:color w:val="538135" w:themeColor="accent6" w:themeShade="BF"/>
          <w:rtl/>
        </w:rPr>
        <w:t>،</w:t>
      </w:r>
      <w:r w:rsidRPr="002325C3">
        <w:rPr>
          <w:color w:val="538135" w:themeColor="accent6" w:themeShade="BF"/>
          <w:rtl/>
        </w:rPr>
        <w:t xml:space="preserve"> متهللة الاسرة</w:t>
      </w:r>
      <w:r w:rsidR="00C905BE">
        <w:rPr>
          <w:color w:val="538135" w:themeColor="accent6" w:themeShade="BF"/>
          <w:rtl/>
        </w:rPr>
        <w:t>،</w:t>
      </w:r>
      <w:r w:rsidRPr="002325C3">
        <w:rPr>
          <w:color w:val="538135" w:themeColor="accent6" w:themeShade="BF"/>
          <w:rtl/>
        </w:rPr>
        <w:t xml:space="preserve"> فسبحان من أطلع أنجمهم بأفق التقريب مرة بعد مرة</w:t>
      </w:r>
      <w:r w:rsidR="00C905BE">
        <w:rPr>
          <w:color w:val="538135" w:themeColor="accent6" w:themeShade="BF"/>
          <w:rtl/>
        </w:rPr>
        <w:t>،</w:t>
      </w:r>
      <w:r w:rsidRPr="002325C3">
        <w:rPr>
          <w:color w:val="538135" w:themeColor="accent6" w:themeShade="BF"/>
          <w:rtl/>
        </w:rPr>
        <w:t xml:space="preserve"> وجعلهم يجدلون المحجوبين بالاغيار من أهل التجسيم </w:t>
      </w:r>
      <w:r w:rsidRPr="002325C3">
        <w:rPr>
          <w:color w:val="538135" w:themeColor="accent6" w:themeShade="BF"/>
          <w:rtl/>
        </w:rPr>
        <w:lastRenderedPageBreak/>
        <w:t>والتشبيه كرة بعد كره</w:t>
      </w:r>
      <w:r w:rsidR="00C905BE">
        <w:rPr>
          <w:color w:val="538135" w:themeColor="accent6" w:themeShade="BF"/>
          <w:rtl/>
        </w:rPr>
        <w:t>،</w:t>
      </w:r>
      <w:r w:rsidRPr="002325C3">
        <w:rPr>
          <w:color w:val="538135" w:themeColor="accent6" w:themeShade="BF"/>
          <w:rtl/>
        </w:rPr>
        <w:t xml:space="preserve"> ونحمد الله تعالى أن جبل سجايانا في مقام الاحسان والمبره</w:t>
      </w:r>
      <w:r w:rsidR="00C905BE">
        <w:rPr>
          <w:color w:val="538135" w:themeColor="accent6" w:themeShade="BF"/>
          <w:rtl/>
        </w:rPr>
        <w:t>،</w:t>
      </w:r>
      <w:r w:rsidRPr="002325C3">
        <w:rPr>
          <w:color w:val="538135" w:themeColor="accent6" w:themeShade="BF"/>
          <w:rtl/>
        </w:rPr>
        <w:t xml:space="preserve"> وسخرنا لنشر عقيدة الاسلام الصحيحة والذب عنها بحجج وبراهين دامغة ولا زلنا نعرف خيره</w:t>
      </w:r>
      <w:r w:rsidR="00C905BE">
        <w:rPr>
          <w:color w:val="538135" w:themeColor="accent6" w:themeShade="BF"/>
          <w:rtl/>
        </w:rPr>
        <w:t>،</w:t>
      </w:r>
      <w:r w:rsidRPr="002325C3">
        <w:rPr>
          <w:color w:val="538135" w:themeColor="accent6" w:themeShade="BF"/>
          <w:rtl/>
        </w:rPr>
        <w:t xml:space="preserve"> ونشهد أن لا إله إلا الله وحده لا شريك له شهادة تشرح للمؤمن صدره</w:t>
      </w:r>
      <w:r w:rsidR="00C905BE">
        <w:rPr>
          <w:color w:val="538135" w:themeColor="accent6" w:themeShade="BF"/>
          <w:rtl/>
        </w:rPr>
        <w:t>،</w:t>
      </w:r>
      <w:r w:rsidRPr="002325C3">
        <w:rPr>
          <w:color w:val="538135" w:themeColor="accent6" w:themeShade="BF"/>
          <w:rtl/>
        </w:rPr>
        <w:t xml:space="preserve"> وتصلح للموقن بها أمره</w:t>
      </w:r>
      <w:r w:rsidR="00C905BE">
        <w:rPr>
          <w:color w:val="538135" w:themeColor="accent6" w:themeShade="BF"/>
          <w:rtl/>
        </w:rPr>
        <w:t>،</w:t>
      </w:r>
      <w:r w:rsidRPr="002325C3">
        <w:rPr>
          <w:color w:val="538135" w:themeColor="accent6" w:themeShade="BF"/>
          <w:rtl/>
        </w:rPr>
        <w:t xml:space="preserve"> ونشهد أن سيدنا ومولانا محمدا عبده ورسوله الذي أسمى سبحانه على الخلائق قدره</w:t>
      </w:r>
      <w:r w:rsidR="00C905BE">
        <w:rPr>
          <w:color w:val="538135" w:themeColor="accent6" w:themeShade="BF"/>
          <w:rtl/>
        </w:rPr>
        <w:t>،</w:t>
      </w:r>
      <w:r w:rsidRPr="002325C3">
        <w:rPr>
          <w:color w:val="538135" w:themeColor="accent6" w:themeShade="BF"/>
          <w:rtl/>
        </w:rPr>
        <w:t xml:space="preserve"> وتولى في المضايق نصره</w:t>
      </w:r>
      <w:r w:rsidR="00C905BE">
        <w:rPr>
          <w:color w:val="538135" w:themeColor="accent6" w:themeShade="BF"/>
          <w:rtl/>
        </w:rPr>
        <w:t>،</w:t>
      </w:r>
      <w:r w:rsidRPr="002325C3">
        <w:rPr>
          <w:color w:val="538135" w:themeColor="accent6" w:themeShade="BF"/>
          <w:rtl/>
        </w:rPr>
        <w:t xml:space="preserve"> وأعلى في المشارق والمغارب ذكره</w:t>
      </w:r>
      <w:r w:rsidR="00C905BE">
        <w:rPr>
          <w:color w:val="538135" w:themeColor="accent6" w:themeShade="BF"/>
          <w:rtl/>
        </w:rPr>
        <w:t>،</w:t>
      </w:r>
      <w:r w:rsidRPr="002325C3">
        <w:rPr>
          <w:color w:val="538135" w:themeColor="accent6" w:themeShade="BF"/>
          <w:rtl/>
        </w:rPr>
        <w:t xml:space="preserve"> صلى الله وسلم عليه وعلى آله الذين أذهب عنهم الرجس أعز عتره</w:t>
      </w:r>
      <w:r w:rsidR="00C905BE">
        <w:rPr>
          <w:color w:val="538135" w:themeColor="accent6" w:themeShade="BF"/>
          <w:rtl/>
        </w:rPr>
        <w:t>،</w:t>
      </w:r>
      <w:r w:rsidRPr="002325C3">
        <w:rPr>
          <w:color w:val="538135" w:themeColor="accent6" w:themeShade="BF"/>
          <w:rtl/>
        </w:rPr>
        <w:t xml:space="preserve"> ورضي الله عن أصحابه الذين أسدوا المنة ولم يخالفوا أمره</w:t>
      </w:r>
      <w:r w:rsidR="00C905BE">
        <w:rPr>
          <w:color w:val="538135" w:themeColor="accent6" w:themeShade="BF"/>
          <w:rtl/>
        </w:rPr>
        <w:t>،</w:t>
      </w:r>
      <w:r w:rsidRPr="002325C3">
        <w:rPr>
          <w:color w:val="538135" w:themeColor="accent6" w:themeShade="BF"/>
          <w:rtl/>
        </w:rPr>
        <w:t xml:space="preserve"> صلاة ورضوانا متواصلين في كل أصيل ومكررين في كل بكره</w:t>
      </w:r>
      <w:r w:rsidR="00C905BE">
        <w:rPr>
          <w:color w:val="538135" w:themeColor="accent6" w:themeShade="BF"/>
          <w:rtl/>
        </w:rPr>
        <w:t>،</w:t>
      </w:r>
      <w:r w:rsidRPr="002325C3">
        <w:rPr>
          <w:color w:val="538135" w:themeColor="accent6" w:themeShade="BF"/>
          <w:rtl/>
        </w:rPr>
        <w:t xml:space="preserve"> ما وهب فضل الله مستحقا فسر بالعواطف والعوارف سره</w:t>
      </w:r>
      <w:r w:rsidR="00C905BE">
        <w:rPr>
          <w:color w:val="538135" w:themeColor="accent6" w:themeShade="BF"/>
          <w:rtl/>
        </w:rPr>
        <w:t>،</w:t>
      </w:r>
      <w:r w:rsidRPr="002325C3">
        <w:rPr>
          <w:color w:val="538135" w:themeColor="accent6" w:themeShade="BF"/>
          <w:rtl/>
        </w:rPr>
        <w:t xml:space="preserve"> وجعل عالما خلفا لعالم فحل محله وقر مقره</w:t>
      </w:r>
      <w:r w:rsidR="00C905BE">
        <w:rPr>
          <w:color w:val="538135" w:themeColor="accent6" w:themeShade="BF"/>
          <w:rtl/>
        </w:rPr>
        <w:t>،</w:t>
      </w:r>
      <w:r w:rsidRPr="002325C3">
        <w:rPr>
          <w:color w:val="538135" w:themeColor="accent6" w:themeShade="BF"/>
          <w:rtl/>
        </w:rPr>
        <w:t xml:space="preserve"> أما بعد</w:t>
      </w:r>
      <w:r w:rsidR="00C905BE">
        <w:rPr>
          <w:color w:val="538135" w:themeColor="accent6" w:themeShade="BF"/>
          <w:rtl/>
        </w:rPr>
        <w:t>:</w:t>
      </w:r>
      <w:r w:rsidRPr="002325C3">
        <w:rPr>
          <w:color w:val="538135" w:themeColor="accent6" w:themeShade="BF"/>
          <w:rtl/>
        </w:rPr>
        <w:t xml:space="preserve"> فلا نريد الاطالة والاسهاب</w:t>
      </w:r>
      <w:r w:rsidR="00C905BE">
        <w:rPr>
          <w:color w:val="538135" w:themeColor="accent6" w:themeShade="BF"/>
          <w:rtl/>
        </w:rPr>
        <w:t>،</w:t>
      </w:r>
      <w:r w:rsidRPr="002325C3">
        <w:rPr>
          <w:color w:val="538135" w:themeColor="accent6" w:themeShade="BF"/>
          <w:rtl/>
        </w:rPr>
        <w:t xml:space="preserve"> وإنما نريد الايضاح وخدمة أهل العلم والطلاب</w:t>
      </w:r>
      <w:r w:rsidR="00C905BE">
        <w:rPr>
          <w:color w:val="538135" w:themeColor="accent6" w:themeShade="BF"/>
          <w:rtl/>
        </w:rPr>
        <w:t>،</w:t>
      </w:r>
      <w:r w:rsidRPr="002325C3">
        <w:rPr>
          <w:color w:val="538135" w:themeColor="accent6" w:themeShade="BF"/>
          <w:rtl/>
        </w:rPr>
        <w:t xml:space="preserve"> وإفادة المسلمين عامة</w:t>
      </w:r>
      <w:r w:rsidR="00C905BE">
        <w:rPr>
          <w:color w:val="538135" w:themeColor="accent6" w:themeShade="BF"/>
          <w:rtl/>
        </w:rPr>
        <w:t>،</w:t>
      </w:r>
      <w:r w:rsidRPr="002325C3">
        <w:rPr>
          <w:color w:val="538135" w:themeColor="accent6" w:themeShade="BF"/>
          <w:rtl/>
        </w:rPr>
        <w:t xml:space="preserve"> والاحباب</w:t>
      </w:r>
      <w:r w:rsidR="00C905BE">
        <w:rPr>
          <w:color w:val="538135" w:themeColor="accent6" w:themeShade="BF"/>
          <w:rtl/>
        </w:rPr>
        <w:t>،</w:t>
      </w:r>
      <w:r w:rsidRPr="002325C3">
        <w:rPr>
          <w:color w:val="538135" w:themeColor="accent6" w:themeShade="BF"/>
          <w:rtl/>
        </w:rPr>
        <w:t xml:space="preserve"> بتقديم مقدمة نفيسة لكتاب الحافظ عبد الرحمن بن الجوزي القرشي رحمه الله تعالى نذكر فيها الابواب التالية</w:t>
      </w:r>
      <w:r w:rsidR="00C905BE">
        <w:rPr>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color w:val="538135" w:themeColor="accent6" w:themeShade="BF"/>
          <w:rtl/>
        </w:rPr>
        <w:t>الباب الاول</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 xml:space="preserve"> في التعريف بالحافظ ابن الجوزي رحمه الله تعالى</w:t>
      </w:r>
      <w:r w:rsidR="00C905BE">
        <w:rPr>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color w:val="538135" w:themeColor="accent6" w:themeShade="BF"/>
          <w:rtl/>
        </w:rPr>
        <w:t>الباب الثاني</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 xml:space="preserve"> إثبات التأويل عند السلف</w:t>
      </w:r>
      <w:r w:rsidR="00C905BE">
        <w:rPr>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color w:val="538135" w:themeColor="accent6" w:themeShade="BF"/>
          <w:rtl/>
        </w:rPr>
        <w:t>الباب الثالث</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 xml:space="preserve"> في بيان أن خبر الواحد يفيد الظن ولا يوجب العلم وإنما يوجب العمل فلا تبنى عليه أصول الدين</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الباب الرابع</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 xml:space="preserve"> ذكر الحديث الصحيح وما يتعلق به وبيان أن كثيرا من الحفاظ لم ينظروا إلى الشذوذ والعلة اللذين قد يوجدان فيه</w:t>
      </w:r>
      <w:r w:rsidR="00C905BE">
        <w:rPr>
          <w:color w:val="538135" w:themeColor="accent6" w:themeShade="BF"/>
          <w:rtl/>
        </w:rPr>
        <w:t>،</w:t>
      </w:r>
      <w:r w:rsidRPr="002325C3">
        <w:rPr>
          <w:color w:val="538135" w:themeColor="accent6" w:themeShade="BF"/>
          <w:rtl/>
        </w:rPr>
        <w:t xml:space="preserve"> وهو بحث مهم جدا</w:t>
      </w:r>
      <w:r w:rsidR="00C905BE">
        <w:rPr>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color w:val="538135" w:themeColor="accent6" w:themeShade="BF"/>
          <w:rtl/>
        </w:rPr>
        <w:t>الباب الخامس</w:t>
      </w:r>
      <w:r w:rsidR="00C905BE">
        <w:rPr>
          <w:color w:val="538135" w:themeColor="accent6" w:themeShade="BF"/>
          <w:rtl/>
        </w:rPr>
        <w:t>]</w:t>
      </w:r>
      <w:r w:rsidR="00C905BE">
        <w:rPr>
          <w:rFonts w:hint="cs"/>
          <w:color w:val="538135" w:themeColor="accent6" w:themeShade="BF"/>
          <w:rtl/>
        </w:rPr>
        <w:t>:</w:t>
      </w:r>
      <w:r w:rsidRPr="002325C3">
        <w:rPr>
          <w:color w:val="538135" w:themeColor="accent6" w:themeShade="BF"/>
          <w:rtl/>
        </w:rPr>
        <w:t xml:space="preserve"> إبطال استدلالات المشبهة على العلو الحسي وبيان بعض تمويهاتهم في ذلك . وذكر أهم أسماء الكتب التي يتكئ عليها المجسمة في موضوع التوحيد والصفات والتنفير منها</w:t>
      </w:r>
      <w:r w:rsidR="00C905BE">
        <w:rPr>
          <w:color w:val="538135" w:themeColor="accent6" w:themeShade="BF"/>
          <w:rtl/>
        </w:rPr>
        <w:t>،</w:t>
      </w:r>
      <w:r w:rsidRPr="002325C3">
        <w:rPr>
          <w:color w:val="538135" w:themeColor="accent6" w:themeShade="BF"/>
          <w:rtl/>
        </w:rPr>
        <w:t xml:space="preserve"> والحض على كتب معتمدة في التوحيد . فنقول وبالله تعالى التوفيق</w:t>
      </w:r>
      <w:r w:rsidR="00C905BE">
        <w:rPr>
          <w:color w:val="538135" w:themeColor="accent6" w:themeShade="BF"/>
          <w:rtl/>
        </w:rPr>
        <w:t>،</w:t>
      </w:r>
    </w:p>
    <w:p w14:paraId="73DD4799" w14:textId="53455B91" w:rsidR="00E26450" w:rsidRPr="002325C3" w:rsidRDefault="00C905BE" w:rsidP="00C905BE">
      <w:pPr>
        <w:rPr>
          <w:b/>
          <w:color w:val="538135" w:themeColor="accent6" w:themeShade="BF"/>
          <w:rtl/>
        </w:rPr>
      </w:pPr>
      <w:r>
        <w:rPr>
          <w:bCs/>
          <w:color w:val="538135" w:themeColor="accent6" w:themeShade="BF"/>
          <w:rtl/>
        </w:rPr>
        <w:t>[</w:t>
      </w:r>
      <w:r w:rsidR="00E26450" w:rsidRPr="002325C3">
        <w:rPr>
          <w:bCs/>
          <w:color w:val="538135" w:themeColor="accent6" w:themeShade="BF"/>
          <w:rtl/>
        </w:rPr>
        <w:t>الباب الاول</w:t>
      </w:r>
      <w:r>
        <w:rPr>
          <w:bCs/>
          <w:color w:val="538135" w:themeColor="accent6" w:themeShade="BF"/>
          <w:rtl/>
        </w:rPr>
        <w:t>]</w:t>
      </w:r>
      <w:r w:rsidR="00E26450" w:rsidRPr="002325C3">
        <w:rPr>
          <w:bCs/>
          <w:color w:val="538135" w:themeColor="accent6" w:themeShade="BF"/>
          <w:rtl/>
        </w:rPr>
        <w:t xml:space="preserve"> التعريف بالحافظ ابن الجوزي رحمه الله تعالى</w:t>
      </w:r>
      <w:r>
        <w:rPr>
          <w:color w:val="538135" w:themeColor="accent6" w:themeShade="BF"/>
          <w:rtl/>
        </w:rPr>
        <w:t>:</w:t>
      </w:r>
      <w:r w:rsidR="00E26450" w:rsidRPr="002325C3">
        <w:rPr>
          <w:color w:val="538135" w:themeColor="accent6" w:themeShade="BF"/>
          <w:rtl/>
        </w:rPr>
        <w:t xml:space="preserve"> قال الحافظ الذهبي في " سير أعلام النبلاء "</w:t>
      </w:r>
      <w:r>
        <w:rPr>
          <w:color w:val="538135" w:themeColor="accent6" w:themeShade="BF"/>
          <w:rtl/>
        </w:rPr>
        <w:t xml:space="preserve"> (</w:t>
      </w:r>
      <w:r w:rsidR="00E26450" w:rsidRPr="002325C3">
        <w:rPr>
          <w:color w:val="538135" w:themeColor="accent6" w:themeShade="BF"/>
          <w:rtl/>
        </w:rPr>
        <w:t>21 / 365</w:t>
      </w:r>
      <w:r>
        <w:rPr>
          <w:color w:val="538135" w:themeColor="accent6" w:themeShade="BF"/>
          <w:rtl/>
        </w:rPr>
        <w:t>):</w:t>
      </w:r>
      <w:r w:rsidR="00E26450" w:rsidRPr="002325C3">
        <w:rPr>
          <w:color w:val="538135" w:themeColor="accent6" w:themeShade="BF"/>
          <w:rtl/>
        </w:rPr>
        <w:t xml:space="preserve"> " أبو الفرج ابن الجوزي</w:t>
      </w:r>
      <w:r>
        <w:rPr>
          <w:color w:val="538135" w:themeColor="accent6" w:themeShade="BF"/>
          <w:rtl/>
        </w:rPr>
        <w:t>:</w:t>
      </w:r>
      <w:r w:rsidR="00E26450" w:rsidRPr="002325C3">
        <w:rPr>
          <w:color w:val="538135" w:themeColor="accent6" w:themeShade="BF"/>
          <w:rtl/>
        </w:rPr>
        <w:t xml:space="preserve"> الشيخ الامام العلامة</w:t>
      </w:r>
      <w:r>
        <w:rPr>
          <w:color w:val="538135" w:themeColor="accent6" w:themeShade="BF"/>
          <w:rtl/>
        </w:rPr>
        <w:t>،</w:t>
      </w:r>
      <w:r w:rsidR="00E26450" w:rsidRPr="002325C3">
        <w:rPr>
          <w:color w:val="538135" w:themeColor="accent6" w:themeShade="BF"/>
          <w:rtl/>
        </w:rPr>
        <w:t xml:space="preserve"> الحافظ المفسر</w:t>
      </w:r>
      <w:r>
        <w:rPr>
          <w:color w:val="538135" w:themeColor="accent6" w:themeShade="BF"/>
          <w:rtl/>
        </w:rPr>
        <w:t>،</w:t>
      </w:r>
      <w:r w:rsidR="00E26450" w:rsidRPr="002325C3">
        <w:rPr>
          <w:color w:val="538135" w:themeColor="accent6" w:themeShade="BF"/>
          <w:rtl/>
        </w:rPr>
        <w:t xml:space="preserve"> شيخ الاسلام</w:t>
      </w:r>
      <w:r>
        <w:rPr>
          <w:color w:val="538135" w:themeColor="accent6" w:themeShade="BF"/>
          <w:rtl/>
        </w:rPr>
        <w:t>،</w:t>
      </w:r>
      <w:r w:rsidR="00E26450" w:rsidRPr="002325C3">
        <w:rPr>
          <w:color w:val="538135" w:themeColor="accent6" w:themeShade="BF"/>
          <w:rtl/>
        </w:rPr>
        <w:t xml:space="preserve"> مفخر العراق</w:t>
      </w:r>
      <w:r>
        <w:rPr>
          <w:color w:val="538135" w:themeColor="accent6" w:themeShade="BF"/>
          <w:rtl/>
        </w:rPr>
        <w:t>،</w:t>
      </w:r>
      <w:r w:rsidR="00E26450" w:rsidRPr="002325C3">
        <w:rPr>
          <w:color w:val="538135" w:themeColor="accent6" w:themeShade="BF"/>
          <w:rtl/>
        </w:rPr>
        <w:t xml:space="preserve"> جمال الدين</w:t>
      </w:r>
      <w:r>
        <w:rPr>
          <w:color w:val="538135" w:themeColor="accent6" w:themeShade="BF"/>
          <w:rtl/>
        </w:rPr>
        <w:t>،</w:t>
      </w:r>
      <w:r w:rsidR="00E26450" w:rsidRPr="002325C3">
        <w:rPr>
          <w:color w:val="538135" w:themeColor="accent6" w:themeShade="BF"/>
          <w:rtl/>
        </w:rPr>
        <w:t xml:space="preserve"> أبو الفرج عبد الرحمن بن علي بن محمد بن علي ابن عبيد الله بن عبد الله بن حمادي بن أحمد بن محمد بن جعفر بن عبد الله بن القاسم بن النضر بن القاسم بن عبد الله ابن الفقيه عبد الرحمن ابن الفقيه القاسم بن محمد ابن خليفة رسول الله صلى الله عليه وسلم أبي بكر الصديق القرشي التيمي البكري البغدادي الحنبلي الواعظ صاحب التصانيف ولد سنة تسع أو عشر وخمس مائة " اه‍ . " وجد بخطه قبل موته أن تواليفه بلغت مئتين وخمسين تأليفا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وقد ذكر الحافظ الذهبي في " سير أعلام النبلاء " </w:t>
      </w:r>
      <w:r>
        <w:rPr>
          <w:color w:val="538135" w:themeColor="accent6" w:themeShade="BF"/>
          <w:rtl/>
        </w:rPr>
        <w:t>(</w:t>
      </w:r>
      <w:r w:rsidR="00E26450" w:rsidRPr="002325C3">
        <w:rPr>
          <w:color w:val="538135" w:themeColor="accent6" w:themeShade="BF"/>
          <w:rtl/>
        </w:rPr>
        <w:t>21 / 374</w:t>
      </w:r>
      <w:r>
        <w:rPr>
          <w:color w:val="538135" w:themeColor="accent6" w:themeShade="BF"/>
          <w:rtl/>
        </w:rPr>
        <w:t>)</w:t>
      </w:r>
      <w:r w:rsidR="00E26450" w:rsidRPr="002325C3">
        <w:rPr>
          <w:color w:val="538135" w:themeColor="accent6" w:themeShade="BF"/>
          <w:rtl/>
        </w:rPr>
        <w:t xml:space="preserve"> أن من جملة تصانيفه</w:t>
      </w:r>
      <w:r>
        <w:rPr>
          <w:color w:val="538135" w:themeColor="accent6" w:themeShade="BF"/>
          <w:rtl/>
        </w:rPr>
        <w:t>:</w:t>
      </w:r>
      <w:r w:rsidR="00E26450" w:rsidRPr="002325C3">
        <w:rPr>
          <w:color w:val="538135" w:themeColor="accent6" w:themeShade="BF"/>
          <w:rtl/>
        </w:rPr>
        <w:t xml:space="preserve"> هذا الكتاب وسماه</w:t>
      </w:r>
      <w:r>
        <w:rPr>
          <w:color w:val="538135" w:themeColor="accent6" w:themeShade="BF"/>
          <w:rtl/>
        </w:rPr>
        <w:t>:</w:t>
      </w:r>
      <w:r w:rsidR="00E26450" w:rsidRPr="002325C3">
        <w:rPr>
          <w:color w:val="538135" w:themeColor="accent6" w:themeShade="BF"/>
          <w:rtl/>
        </w:rPr>
        <w:t xml:space="preserve"> " كف التشبيه بأكف أهل التنزيه " مجيليد</w:t>
      </w:r>
      <w:r>
        <w:rPr>
          <w:color w:val="538135" w:themeColor="accent6" w:themeShade="BF"/>
          <w:rtl/>
        </w:rPr>
        <w:t>،</w:t>
      </w:r>
    </w:p>
    <w:p w14:paraId="0B10B14C" w14:textId="4229687A" w:rsidR="00E26450" w:rsidRPr="002325C3" w:rsidRDefault="00C905BE" w:rsidP="00C905BE">
      <w:pPr>
        <w:rPr>
          <w:b/>
          <w:color w:val="538135" w:themeColor="accent6" w:themeShade="BF"/>
          <w:rtl/>
        </w:rPr>
      </w:pPr>
      <w:r>
        <w:rPr>
          <w:bCs/>
          <w:color w:val="538135" w:themeColor="accent6" w:themeShade="BF"/>
          <w:rtl/>
        </w:rPr>
        <w:lastRenderedPageBreak/>
        <w:t>[</w:t>
      </w:r>
      <w:r w:rsidR="00E26450" w:rsidRPr="002325C3">
        <w:rPr>
          <w:bCs/>
          <w:color w:val="538135" w:themeColor="accent6" w:themeShade="BF"/>
          <w:rtl/>
        </w:rPr>
        <w:t>الباب الثاني</w:t>
      </w:r>
      <w:r>
        <w:rPr>
          <w:bCs/>
          <w:color w:val="538135" w:themeColor="accent6" w:themeShade="BF"/>
          <w:rtl/>
        </w:rPr>
        <w:t>]</w:t>
      </w:r>
      <w:r w:rsidR="00E26450" w:rsidRPr="002325C3">
        <w:rPr>
          <w:bCs/>
          <w:color w:val="538135" w:themeColor="accent6" w:themeShade="BF"/>
          <w:rtl/>
        </w:rPr>
        <w:t xml:space="preserve"> إثبات التأويل عند السلف</w:t>
      </w:r>
      <w:r>
        <w:rPr>
          <w:color w:val="538135" w:themeColor="accent6" w:themeShade="BF"/>
          <w:rtl/>
        </w:rPr>
        <w:t>:</w:t>
      </w:r>
      <w:r w:rsidR="00E26450" w:rsidRPr="002325C3">
        <w:rPr>
          <w:color w:val="538135" w:themeColor="accent6" w:themeShade="BF"/>
          <w:rtl/>
        </w:rPr>
        <w:t xml:space="preserve"> السبب في عقد هذا الباب أنه قد نشرت كتب كثيرة في زماننا هذا من قبل من يميل إلى التشبيه والتجسيم ومن على شاكلتهم من " تجار الكتب " الذين لا هم لهم إلا تحقيق الربح المادي وإرضاء من تنفق بضاعتهم في بلادهم</w:t>
      </w:r>
      <w:r>
        <w:rPr>
          <w:color w:val="538135" w:themeColor="accent6" w:themeShade="BF"/>
          <w:rtl/>
        </w:rPr>
        <w:t>،</w:t>
      </w:r>
      <w:r w:rsidR="00E26450" w:rsidRPr="002325C3">
        <w:rPr>
          <w:color w:val="538135" w:themeColor="accent6" w:themeShade="BF"/>
          <w:rtl/>
        </w:rPr>
        <w:t xml:space="preserve"> فاستمرأوا طبع بعض الكتب التي تبحث في موضوع العقائد والتوحيد</w:t>
      </w:r>
      <w:r>
        <w:rPr>
          <w:color w:val="538135" w:themeColor="accent6" w:themeShade="BF"/>
          <w:rtl/>
        </w:rPr>
        <w:t>،</w:t>
      </w:r>
      <w:r w:rsidR="00E26450" w:rsidRPr="002325C3">
        <w:rPr>
          <w:color w:val="538135" w:themeColor="accent6" w:themeShade="BF"/>
          <w:rtl/>
        </w:rPr>
        <w:t xml:space="preserve"> والتي نص مؤلفوها وهم من الخلف على الاخذ بظواهر النصوص المتعلقة في التوحيد والصفات مما هي في الحقيقة إضافات لا يراد منها اثبات صفات كما سيمر في صلب كتابنا هذا</w:t>
      </w:r>
      <w:r>
        <w:rPr>
          <w:color w:val="538135" w:themeColor="accent6" w:themeShade="BF"/>
          <w:rtl/>
        </w:rPr>
        <w:t>،</w:t>
      </w:r>
      <w:r w:rsidR="00E26450" w:rsidRPr="002325C3">
        <w:rPr>
          <w:color w:val="538135" w:themeColor="accent6" w:themeShade="BF"/>
          <w:rtl/>
        </w:rPr>
        <w:t xml:space="preserve"> كما نصوا على عدم القول بالتأويل وأنه من شعار الجهمية والمعطلة بزعمهم</w:t>
      </w:r>
      <w:r>
        <w:rPr>
          <w:color w:val="538135" w:themeColor="accent6" w:themeShade="BF"/>
          <w:rtl/>
        </w:rPr>
        <w:t>،</w:t>
      </w:r>
      <w:r w:rsidR="00E26450" w:rsidRPr="002325C3">
        <w:rPr>
          <w:color w:val="538135" w:themeColor="accent6" w:themeShade="BF"/>
          <w:rtl/>
        </w:rPr>
        <w:t xml:space="preserve"> وقد راج هذا الامر على كثير من طلبة العلم الذين لم يدركوا حقيقة الامر بعد</w:t>
      </w:r>
      <w:r>
        <w:rPr>
          <w:color w:val="538135" w:themeColor="accent6" w:themeShade="BF"/>
          <w:rtl/>
        </w:rPr>
        <w:t>،</w:t>
      </w:r>
      <w:r w:rsidR="00E26450" w:rsidRPr="002325C3">
        <w:rPr>
          <w:color w:val="538135" w:themeColor="accent6" w:themeShade="BF"/>
          <w:rtl/>
        </w:rPr>
        <w:t xml:space="preserve"> بل تعدى ذلك إلى نسبة كبيرة من المدرسين في كليات الشريعة والمعاهد الشرعية فظنوا أن ما يقوله بعض المشبهة من أن التأويل ضلال وبدعة وتعطيل وتجهم وأنه لم يكن عند السلف حقا</w:t>
      </w:r>
      <w:r>
        <w:rPr>
          <w:color w:val="538135" w:themeColor="accent6" w:themeShade="BF"/>
          <w:rtl/>
        </w:rPr>
        <w:t>،</w:t>
      </w:r>
      <w:r w:rsidR="00E26450" w:rsidRPr="002325C3">
        <w:rPr>
          <w:color w:val="538135" w:themeColor="accent6" w:themeShade="BF"/>
          <w:rtl/>
        </w:rPr>
        <w:t xml:space="preserve"> وليس الامر كذلك على الحقيقة</w:t>
      </w:r>
      <w:r>
        <w:rPr>
          <w:color w:val="538135" w:themeColor="accent6" w:themeShade="BF"/>
          <w:rtl/>
        </w:rPr>
        <w:t>،</w:t>
      </w:r>
      <w:r w:rsidR="00E26450" w:rsidRPr="002325C3">
        <w:rPr>
          <w:color w:val="538135" w:themeColor="accent6" w:themeShade="BF"/>
          <w:rtl/>
        </w:rPr>
        <w:t xml:space="preserve"> بل من قرأ ودرس وفتش وبحث وطالع ونقب فإنه سيجد لا محالة أن العدول من الائمة الثقات في القرون الثلاثة المشهود لها بالخيرية المسماة عند بعض العلماء بقرون السلف قد أولوا كثيرا من النصوص المتعلقة بموضوع الصفات والتوحيد وبينوا أن الظاهر منها غير مراد</w:t>
      </w:r>
      <w:r>
        <w:rPr>
          <w:color w:val="538135" w:themeColor="accent6" w:themeShade="BF"/>
          <w:rtl/>
        </w:rPr>
        <w:t>،</w:t>
      </w:r>
      <w:r w:rsidR="00E26450" w:rsidRPr="002325C3">
        <w:rPr>
          <w:color w:val="538135" w:themeColor="accent6" w:themeShade="BF"/>
          <w:rtl/>
        </w:rPr>
        <w:t xml:space="preserve"> وحسبي في مثل هذا المقام أن أسرد بعض تأويلاتهم وأن أبين قبل ذلك أنهم تعلموا التأويل من كتاب الله تعالى وسنة سيدنا محمد صلى الله عليه وسلم الصحيحة وإليك ذلك</w:t>
      </w:r>
      <w:r>
        <w:rPr>
          <w:color w:val="538135" w:themeColor="accent6" w:themeShade="BF"/>
          <w:rtl/>
        </w:rPr>
        <w:t xml:space="preserve">: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w:t>
      </w:r>
      <w:r w:rsidR="00E26450" w:rsidRPr="002325C3">
        <w:rPr>
          <w:color w:val="538135" w:themeColor="accent6" w:themeShade="BF"/>
          <w:rtl/>
        </w:rPr>
        <w:t xml:space="preserve"> لقد علمنا الله تعالى </w:t>
      </w:r>
      <w:r>
        <w:rPr>
          <w:color w:val="538135" w:themeColor="accent6" w:themeShade="BF"/>
          <w:rtl/>
        </w:rPr>
        <w:t>(</w:t>
      </w:r>
      <w:r w:rsidR="00E26450" w:rsidRPr="002325C3">
        <w:rPr>
          <w:color w:val="538135" w:themeColor="accent6" w:themeShade="BF"/>
          <w:rtl/>
        </w:rPr>
        <w:t>التأويل</w:t>
      </w:r>
      <w:r>
        <w:rPr>
          <w:color w:val="538135" w:themeColor="accent6" w:themeShade="BF"/>
          <w:rtl/>
        </w:rPr>
        <w:t>)</w:t>
      </w:r>
      <w:r w:rsidR="00E26450" w:rsidRPr="002325C3">
        <w:rPr>
          <w:color w:val="538135" w:themeColor="accent6" w:themeShade="BF"/>
          <w:rtl/>
        </w:rPr>
        <w:t xml:space="preserve"> في كتابه العزيز</w:t>
      </w:r>
      <w:r>
        <w:rPr>
          <w:color w:val="538135" w:themeColor="accent6" w:themeShade="BF"/>
          <w:rtl/>
        </w:rPr>
        <w:t>،</w:t>
      </w:r>
      <w:r w:rsidR="00E26450" w:rsidRPr="002325C3">
        <w:rPr>
          <w:color w:val="538135" w:themeColor="accent6" w:themeShade="BF"/>
          <w:rtl/>
        </w:rPr>
        <w:t xml:space="preserve"> أي عدم إرادة ظاهر النص الوارد في قوله تعالى</w:t>
      </w:r>
      <w:r>
        <w:rPr>
          <w:color w:val="538135" w:themeColor="accent6" w:themeShade="BF"/>
          <w:rtl/>
        </w:rPr>
        <w:t>: (</w:t>
      </w:r>
      <w:r w:rsidR="00E26450" w:rsidRPr="002325C3">
        <w:rPr>
          <w:color w:val="538135" w:themeColor="accent6" w:themeShade="BF"/>
          <w:rtl/>
        </w:rPr>
        <w:t>نسوا الله فنسيهم</w:t>
      </w:r>
      <w:r>
        <w:rPr>
          <w:color w:val="538135" w:themeColor="accent6" w:themeShade="BF"/>
          <w:rtl/>
        </w:rPr>
        <w:t>)</w:t>
      </w:r>
      <w:r w:rsidR="00E26450" w:rsidRPr="002325C3">
        <w:rPr>
          <w:color w:val="538135" w:themeColor="accent6" w:themeShade="BF"/>
          <w:rtl/>
        </w:rPr>
        <w:t xml:space="preserve"> التوبة</w:t>
      </w:r>
      <w:r>
        <w:rPr>
          <w:color w:val="538135" w:themeColor="accent6" w:themeShade="BF"/>
          <w:rtl/>
        </w:rPr>
        <w:t>:</w:t>
      </w:r>
      <w:r w:rsidR="00E26450" w:rsidRPr="002325C3">
        <w:rPr>
          <w:color w:val="538135" w:themeColor="accent6" w:themeShade="BF"/>
          <w:rtl/>
        </w:rPr>
        <w:t xml:space="preserve"> 67 وقوله تعالى </w:t>
      </w:r>
      <w:r>
        <w:rPr>
          <w:color w:val="538135" w:themeColor="accent6" w:themeShade="BF"/>
          <w:rtl/>
        </w:rPr>
        <w:t>(</w:t>
      </w:r>
      <w:r w:rsidR="00E26450" w:rsidRPr="002325C3">
        <w:rPr>
          <w:color w:val="538135" w:themeColor="accent6" w:themeShade="BF"/>
          <w:rtl/>
        </w:rPr>
        <w:t>إنا نسيناكم</w:t>
      </w:r>
      <w:r>
        <w:rPr>
          <w:color w:val="538135" w:themeColor="accent6" w:themeShade="BF"/>
          <w:rtl/>
        </w:rPr>
        <w:t>)</w:t>
      </w:r>
      <w:r w:rsidR="00E26450" w:rsidRPr="002325C3">
        <w:rPr>
          <w:color w:val="538135" w:themeColor="accent6" w:themeShade="BF"/>
          <w:rtl/>
        </w:rPr>
        <w:t xml:space="preserve"> السجدة</w:t>
      </w:r>
      <w:r>
        <w:rPr>
          <w:color w:val="538135" w:themeColor="accent6" w:themeShade="BF"/>
          <w:rtl/>
        </w:rPr>
        <w:t>:</w:t>
      </w:r>
      <w:r w:rsidR="00E26450" w:rsidRPr="002325C3">
        <w:rPr>
          <w:color w:val="538135" w:themeColor="accent6" w:themeShade="BF"/>
          <w:rtl/>
        </w:rPr>
        <w:t xml:space="preserve"> 14 فبهذه الآيات لا نثبت لله تعالى صفة النسيان وإن ورد لفظ النسيان في القرآن الكريم</w:t>
      </w:r>
      <w:r>
        <w:rPr>
          <w:color w:val="538135" w:themeColor="accent6" w:themeShade="BF"/>
          <w:rtl/>
        </w:rPr>
        <w:t>،</w:t>
      </w:r>
      <w:r w:rsidR="00E26450" w:rsidRPr="002325C3">
        <w:rPr>
          <w:color w:val="538135" w:themeColor="accent6" w:themeShade="BF"/>
          <w:rtl/>
        </w:rPr>
        <w:t xml:space="preserve"> ولا يجوز لنا أن نقول</w:t>
      </w:r>
      <w:r>
        <w:rPr>
          <w:color w:val="538135" w:themeColor="accent6" w:themeShade="BF"/>
          <w:rtl/>
        </w:rPr>
        <w:t>:</w:t>
      </w:r>
      <w:r w:rsidR="00E26450" w:rsidRPr="002325C3">
        <w:rPr>
          <w:color w:val="538135" w:themeColor="accent6" w:themeShade="BF"/>
          <w:rtl/>
        </w:rPr>
        <w:t xml:space="preserve"> إن لله نسيانا ولكنه ليس كنسياننا</w:t>
      </w:r>
      <w:r>
        <w:rPr>
          <w:color w:val="538135" w:themeColor="accent6" w:themeShade="BF"/>
          <w:rtl/>
        </w:rPr>
        <w:t>،</w:t>
      </w:r>
      <w:r w:rsidR="00E26450" w:rsidRPr="002325C3">
        <w:rPr>
          <w:color w:val="538135" w:themeColor="accent6" w:themeShade="BF"/>
          <w:rtl/>
        </w:rPr>
        <w:t xml:space="preserve"> وذلك لان الله عز وجل قال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وما كان ربك نسيا</w:t>
      </w:r>
      <w:r>
        <w:rPr>
          <w:color w:val="538135" w:themeColor="accent6" w:themeShade="BF"/>
          <w:rtl/>
        </w:rPr>
        <w:t>)</w:t>
      </w:r>
      <w:r w:rsidR="00E26450" w:rsidRPr="002325C3">
        <w:rPr>
          <w:color w:val="538135" w:themeColor="accent6" w:themeShade="BF"/>
          <w:rtl/>
        </w:rPr>
        <w:t xml:space="preserve"> مريم</w:t>
      </w:r>
      <w:r>
        <w:rPr>
          <w:color w:val="538135" w:themeColor="accent6" w:themeShade="BF"/>
          <w:rtl/>
        </w:rPr>
        <w:t>:</w:t>
      </w:r>
      <w:r w:rsidR="00E26450" w:rsidRPr="002325C3">
        <w:rPr>
          <w:color w:val="538135" w:themeColor="accent6" w:themeShade="BF"/>
          <w:rtl/>
        </w:rPr>
        <w:t xml:space="preserve"> 64</w:t>
      </w:r>
      <w:r>
        <w:rPr>
          <w:color w:val="538135" w:themeColor="accent6" w:themeShade="BF"/>
          <w:rtl/>
        </w:rPr>
        <w:t>،</w:t>
      </w:r>
      <w:r w:rsidR="00E26450" w:rsidRPr="002325C3">
        <w:rPr>
          <w:color w:val="538135" w:themeColor="accent6" w:themeShade="BF"/>
          <w:rtl/>
        </w:rPr>
        <w:t xml:space="preserve"> ولا يحل لرجل عاقل بعد هذا أن يقول</w:t>
      </w:r>
      <w:r>
        <w:rPr>
          <w:color w:val="538135" w:themeColor="accent6" w:themeShade="BF"/>
          <w:rtl/>
        </w:rPr>
        <w:t>:</w:t>
      </w:r>
      <w:r w:rsidR="00E26450" w:rsidRPr="002325C3">
        <w:rPr>
          <w:color w:val="538135" w:themeColor="accent6" w:themeShade="BF"/>
          <w:rtl/>
        </w:rPr>
        <w:t xml:space="preserve"> " ينسى لا كنسياننا</w:t>
      </w:r>
      <w:r>
        <w:rPr>
          <w:color w:val="538135" w:themeColor="accent6" w:themeShade="BF"/>
          <w:rtl/>
        </w:rPr>
        <w:t>،</w:t>
      </w:r>
      <w:r w:rsidR="00E26450" w:rsidRPr="002325C3">
        <w:rPr>
          <w:color w:val="538135" w:themeColor="accent6" w:themeShade="BF"/>
          <w:rtl/>
        </w:rPr>
        <w:t xml:space="preserve"> ويجلس لا كجلوسنا</w:t>
      </w:r>
      <w:r>
        <w:rPr>
          <w:color w:val="538135" w:themeColor="accent6" w:themeShade="BF"/>
          <w:rtl/>
        </w:rPr>
        <w:t>،</w:t>
      </w:r>
      <w:r w:rsidR="00E26450" w:rsidRPr="002325C3">
        <w:rPr>
          <w:color w:val="538135" w:themeColor="accent6" w:themeShade="BF"/>
          <w:rtl/>
        </w:rPr>
        <w:t xml:space="preserve"> وهو في السماء ليس كمثله شيء</w:t>
      </w:r>
      <w:r>
        <w:rPr>
          <w:color w:val="538135" w:themeColor="accent6" w:themeShade="BF"/>
          <w:rtl/>
        </w:rPr>
        <w:t>،،</w:t>
      </w:r>
      <w:r w:rsidR="00E26450" w:rsidRPr="002325C3">
        <w:rPr>
          <w:color w:val="538135" w:themeColor="accent6" w:themeShade="BF"/>
          <w:rtl/>
        </w:rPr>
        <w:t xml:space="preserve"> كما نقول</w:t>
      </w:r>
      <w:r>
        <w:rPr>
          <w:color w:val="538135" w:themeColor="accent6" w:themeShade="BF"/>
          <w:rtl/>
        </w:rPr>
        <w:t>:</w:t>
      </w:r>
      <w:r w:rsidR="00E26450" w:rsidRPr="002325C3">
        <w:rPr>
          <w:color w:val="538135" w:themeColor="accent6" w:themeShade="BF"/>
          <w:rtl/>
        </w:rPr>
        <w:t xml:space="preserve"> هو سميع ليس كسمعنا</w:t>
      </w:r>
      <w:r>
        <w:rPr>
          <w:color w:val="538135" w:themeColor="accent6" w:themeShade="BF"/>
          <w:rtl/>
        </w:rPr>
        <w:t>،</w:t>
      </w:r>
      <w:r w:rsidR="00E26450" w:rsidRPr="002325C3">
        <w:rPr>
          <w:color w:val="538135" w:themeColor="accent6" w:themeShade="BF"/>
          <w:rtl/>
        </w:rPr>
        <w:t xml:space="preserve"> وهو بصير ليس كبصرنا </w:t>
      </w:r>
      <w:r w:rsidR="00E26450" w:rsidRPr="002325C3">
        <w:rPr>
          <w:rFonts w:hint="cs"/>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 والجواب على هذا أننا نقول له</w:t>
      </w:r>
      <w:r>
        <w:rPr>
          <w:color w:val="538135" w:themeColor="accent6" w:themeShade="BF"/>
          <w:rtl/>
        </w:rPr>
        <w:t>:</w:t>
      </w:r>
      <w:r w:rsidR="00E26450" w:rsidRPr="002325C3">
        <w:rPr>
          <w:color w:val="538135" w:themeColor="accent6" w:themeShade="BF"/>
          <w:rtl/>
        </w:rPr>
        <w:t xml:space="preserve"> قولك لا كنسياننا</w:t>
      </w:r>
      <w:r>
        <w:rPr>
          <w:color w:val="538135" w:themeColor="accent6" w:themeShade="BF"/>
          <w:rtl/>
        </w:rPr>
        <w:t>،</w:t>
      </w:r>
      <w:r w:rsidR="00E26450" w:rsidRPr="002325C3">
        <w:rPr>
          <w:color w:val="538135" w:themeColor="accent6" w:themeShade="BF"/>
          <w:rtl/>
        </w:rPr>
        <w:t xml:space="preserve"> ولا كجلوسنا</w:t>
      </w:r>
      <w:r>
        <w:rPr>
          <w:color w:val="538135" w:themeColor="accent6" w:themeShade="BF"/>
          <w:rtl/>
        </w:rPr>
        <w:t>،</w:t>
      </w:r>
      <w:r w:rsidR="00E26450" w:rsidRPr="002325C3">
        <w:rPr>
          <w:color w:val="538135" w:themeColor="accent6" w:themeShade="BF"/>
          <w:rtl/>
        </w:rPr>
        <w:t xml:space="preserve"> وليس كمثله شيء بعد قولك هو في السماء</w:t>
      </w:r>
      <w:r>
        <w:rPr>
          <w:color w:val="538135" w:themeColor="accent6" w:themeShade="BF"/>
          <w:rtl/>
        </w:rPr>
        <w:t>،</w:t>
      </w:r>
      <w:r w:rsidR="00E26450" w:rsidRPr="002325C3">
        <w:rPr>
          <w:color w:val="538135" w:themeColor="accent6" w:themeShade="BF"/>
          <w:rtl/>
        </w:rPr>
        <w:t xml:space="preserve"> لن يفيدك البتة</w:t>
      </w:r>
      <w:r>
        <w:rPr>
          <w:color w:val="538135" w:themeColor="accent6" w:themeShade="BF"/>
          <w:rtl/>
        </w:rPr>
        <w:t>،</w:t>
      </w:r>
      <w:r w:rsidR="00E26450" w:rsidRPr="002325C3">
        <w:rPr>
          <w:color w:val="538135" w:themeColor="accent6" w:themeShade="BF"/>
          <w:rtl/>
        </w:rPr>
        <w:t xml:space="preserve"> ولن ينفي عنك التشبيه والتجسيم</w:t>
      </w:r>
      <w:r>
        <w:rPr>
          <w:color w:val="538135" w:themeColor="accent6" w:themeShade="BF"/>
          <w:rtl/>
        </w:rPr>
        <w:t>،</w:t>
      </w:r>
      <w:r w:rsidR="00E26450" w:rsidRPr="002325C3">
        <w:rPr>
          <w:color w:val="538135" w:themeColor="accent6" w:themeShade="BF"/>
          <w:rtl/>
        </w:rPr>
        <w:t xml:space="preserve"> لأنّه ليس كل ما ورد يصح أن يوصف الله عز وجل به</w:t>
      </w:r>
      <w:r>
        <w:rPr>
          <w:color w:val="538135" w:themeColor="accent6" w:themeShade="BF"/>
          <w:rtl/>
        </w:rPr>
        <w:t>،</w:t>
      </w:r>
      <w:r w:rsidR="00E26450" w:rsidRPr="002325C3">
        <w:rPr>
          <w:color w:val="538135" w:themeColor="accent6" w:themeShade="BF"/>
          <w:rtl/>
        </w:rPr>
        <w:t xml:space="preserve"> وإيراد جملة</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سميع لا كسمعنا وبصير لا كبصرنا</w:t>
      </w:r>
      <w:r>
        <w:rPr>
          <w:color w:val="538135" w:themeColor="accent6" w:themeShade="BF"/>
          <w:rtl/>
        </w:rPr>
        <w:t>)</w:t>
      </w:r>
      <w:r w:rsidR="00E26450" w:rsidRPr="002325C3">
        <w:rPr>
          <w:color w:val="538135" w:themeColor="accent6" w:themeShade="BF"/>
          <w:rtl/>
        </w:rPr>
        <w:t xml:space="preserve"> لن يجدي المموه شيئا</w:t>
      </w:r>
      <w:r>
        <w:rPr>
          <w:color w:val="538135" w:themeColor="accent6" w:themeShade="BF"/>
          <w:rtl/>
        </w:rPr>
        <w:t>،</w:t>
      </w:r>
      <w:r w:rsidR="00E26450" w:rsidRPr="002325C3">
        <w:rPr>
          <w:color w:val="538135" w:themeColor="accent6" w:themeShade="BF"/>
          <w:rtl/>
        </w:rPr>
        <w:t xml:space="preserve"> وذلك لان المراد بأنه</w:t>
      </w:r>
      <w:r>
        <w:rPr>
          <w:color w:val="538135" w:themeColor="accent6" w:themeShade="BF"/>
          <w:rtl/>
        </w:rPr>
        <w:t xml:space="preserve"> </w:t>
      </w:r>
      <w:r w:rsidR="00E26450" w:rsidRPr="002325C3">
        <w:rPr>
          <w:color w:val="538135" w:themeColor="accent6" w:themeShade="BF"/>
          <w:rtl/>
        </w:rPr>
        <w:t>يسمع لا كسمعنا</w:t>
      </w:r>
      <w:r>
        <w:rPr>
          <w:color w:val="538135" w:themeColor="accent6" w:themeShade="BF"/>
          <w:rtl/>
        </w:rPr>
        <w:t>:</w:t>
      </w:r>
      <w:r w:rsidR="00E26450" w:rsidRPr="002325C3">
        <w:rPr>
          <w:color w:val="538135" w:themeColor="accent6" w:themeShade="BF"/>
          <w:rtl/>
        </w:rPr>
        <w:t xml:space="preserve"> أن نثبت لله تعالى صفة السمع ثم ننزهه عن آلة السمع وهي الاذن</w:t>
      </w:r>
      <w:r>
        <w:rPr>
          <w:color w:val="538135" w:themeColor="accent6" w:themeShade="BF"/>
          <w:rtl/>
        </w:rPr>
        <w:t>،</w:t>
      </w:r>
      <w:r w:rsidR="00E26450" w:rsidRPr="002325C3">
        <w:rPr>
          <w:color w:val="538135" w:themeColor="accent6" w:themeShade="BF"/>
          <w:rtl/>
        </w:rPr>
        <w:t xml:space="preserve"> فيتصور وجود صفة السمع بلا آلة ثم يفوض علم ذلك لله تعالى بعد الايمان بصفة السمع لان صفة الخالق لا يمكن للمخلوق أن يدركها</w:t>
      </w:r>
      <w:r>
        <w:rPr>
          <w:color w:val="538135" w:themeColor="accent6" w:themeShade="BF"/>
          <w:rtl/>
        </w:rPr>
        <w:t>،</w:t>
      </w:r>
      <w:r w:rsidR="00E26450" w:rsidRPr="002325C3">
        <w:rPr>
          <w:color w:val="538135" w:themeColor="accent6" w:themeShade="BF"/>
          <w:rtl/>
        </w:rPr>
        <w:t xml:space="preserve"> لكن الجلوس والحركة لا يتصور فيهما شيء يمكن </w:t>
      </w:r>
      <w:r w:rsidR="00E26450" w:rsidRPr="002325C3">
        <w:rPr>
          <w:color w:val="538135" w:themeColor="accent6" w:themeShade="BF"/>
          <w:rtl/>
        </w:rPr>
        <w:lastRenderedPageBreak/>
        <w:t>نفيه ثم تفويض الحقيقة الباقية إلى الله تعالى</w:t>
      </w:r>
      <w:r>
        <w:rPr>
          <w:color w:val="538135" w:themeColor="accent6" w:themeShade="BF"/>
          <w:rtl/>
        </w:rPr>
        <w:t>،</w:t>
      </w:r>
      <w:r w:rsidR="00E26450" w:rsidRPr="002325C3">
        <w:rPr>
          <w:color w:val="538135" w:themeColor="accent6" w:themeShade="BF"/>
          <w:rtl/>
        </w:rPr>
        <w:t xml:space="preserve"> فالحركة مثلا التي يصف الشيخ الحراني بها المولى سبحانه وتعالى عما يقول لا يفهم منها ولا تعقل إلا بأنها انتقال من مكان إلى مكان</w:t>
      </w:r>
      <w:r>
        <w:rPr>
          <w:color w:val="538135" w:themeColor="accent6" w:themeShade="BF"/>
          <w:rtl/>
        </w:rPr>
        <w:t>،</w:t>
      </w:r>
      <w:r w:rsidR="00E26450" w:rsidRPr="002325C3">
        <w:rPr>
          <w:color w:val="538135" w:themeColor="accent6" w:themeShade="BF"/>
          <w:rtl/>
        </w:rPr>
        <w:t xml:space="preserve"> فإذا نفيت بعد إثباتها الانتقال لم تعد حركة فيبطل الكلام ويقع التناقض لأنّه لم يبق شيء يمكن إثباته خلافا للسمع والبصر فتأمل جيدا</w:t>
      </w:r>
      <w:r>
        <w:rPr>
          <w:color w:val="538135" w:themeColor="accent6" w:themeShade="BF"/>
          <w:rtl/>
        </w:rPr>
        <w:t>،</w:t>
      </w:r>
      <w:r w:rsidR="00E26450" w:rsidRPr="002325C3">
        <w:rPr>
          <w:color w:val="538135" w:themeColor="accent6" w:themeShade="BF"/>
          <w:rtl/>
        </w:rPr>
        <w:t xml:space="preserve"> ويتضح هذا أكثر في المثال الثاني</w:t>
      </w:r>
      <w:r>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E26450" w:rsidRPr="002325C3">
        <w:rPr>
          <w:color w:val="538135" w:themeColor="accent6" w:themeShade="BF"/>
          <w:rtl/>
        </w:rPr>
        <w:t xml:space="preserve"> ثبت في صحيح مسلم </w:t>
      </w:r>
      <w:r>
        <w:rPr>
          <w:color w:val="538135" w:themeColor="accent6" w:themeShade="BF"/>
          <w:rtl/>
        </w:rPr>
        <w:t>(</w:t>
      </w:r>
      <w:r w:rsidR="00E26450" w:rsidRPr="002325C3">
        <w:rPr>
          <w:color w:val="538135" w:themeColor="accent6" w:themeShade="BF"/>
          <w:rtl/>
        </w:rPr>
        <w:t>4 / 1990 برقم 2569</w:t>
      </w:r>
      <w:r>
        <w:rPr>
          <w:color w:val="538135" w:themeColor="accent6" w:themeShade="BF"/>
          <w:rtl/>
        </w:rPr>
        <w:t>)</w:t>
      </w:r>
      <w:r w:rsidR="00E26450" w:rsidRPr="002325C3">
        <w:rPr>
          <w:color w:val="538135" w:themeColor="accent6" w:themeShade="BF"/>
          <w:rtl/>
        </w:rPr>
        <w:t xml:space="preserve"> عن سيدنا رسول الله صلى الله عليه وسلم أن الله تعالى يقول</w:t>
      </w:r>
      <w:r>
        <w:rPr>
          <w:color w:val="538135" w:themeColor="accent6" w:themeShade="BF"/>
          <w:rtl/>
        </w:rPr>
        <w:t>:</w:t>
      </w:r>
      <w:r w:rsidR="00E26450" w:rsidRPr="002325C3">
        <w:rPr>
          <w:color w:val="538135" w:themeColor="accent6" w:themeShade="BF"/>
          <w:rtl/>
        </w:rPr>
        <w:t xml:space="preserve"> " يا ابن آدم مرضت فلم تعدني</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يا رب كيف أعودك وأنت رب العالمين</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أما علمت أن عبدي فلانا مرض فلم تعده</w:t>
      </w:r>
      <w:r>
        <w:rPr>
          <w:color w:val="538135" w:themeColor="accent6" w:themeShade="BF"/>
          <w:rtl/>
        </w:rPr>
        <w:t>،</w:t>
      </w:r>
      <w:r w:rsidR="00E26450" w:rsidRPr="002325C3">
        <w:rPr>
          <w:color w:val="538135" w:themeColor="accent6" w:themeShade="BF"/>
          <w:rtl/>
        </w:rPr>
        <w:t xml:space="preserve"> أما علمت أنك لو عدته لوجدتني عنده . . " الحديث</w:t>
      </w:r>
      <w:r>
        <w:rPr>
          <w:color w:val="538135" w:themeColor="accent6" w:themeShade="BF"/>
          <w:rtl/>
        </w:rPr>
        <w:t>،</w:t>
      </w:r>
      <w:r w:rsidR="00E26450" w:rsidRPr="002325C3">
        <w:rPr>
          <w:color w:val="538135" w:themeColor="accent6" w:themeShade="BF"/>
          <w:rtl/>
        </w:rPr>
        <w:t xml:space="preserve"> فهل يا قوم يجوز لنا أن نقول</w:t>
      </w:r>
      <w:r>
        <w:rPr>
          <w:color w:val="538135" w:themeColor="accent6" w:themeShade="BF"/>
          <w:rtl/>
        </w:rPr>
        <w:t>:</w:t>
      </w:r>
      <w:r w:rsidR="00E26450" w:rsidRPr="002325C3">
        <w:rPr>
          <w:color w:val="538135" w:themeColor="accent6" w:themeShade="BF"/>
          <w:rtl/>
        </w:rPr>
        <w:t xml:space="preserve"> نثبت لله صفة المرض ولكن ليس كمرضنا</w:t>
      </w:r>
      <w:r>
        <w:rPr>
          <w:color w:val="538135" w:themeColor="accent6" w:themeShade="BF"/>
          <w:rtl/>
        </w:rPr>
        <w:t>؟!!</w:t>
      </w:r>
      <w:r w:rsidR="00E26450" w:rsidRPr="002325C3">
        <w:rPr>
          <w:color w:val="538135" w:themeColor="accent6" w:themeShade="BF"/>
          <w:rtl/>
        </w:rPr>
        <w:t xml:space="preserve"> وهل يجوز أن نعتقد أن العبد إذا مرض مرض الله تعالى أيضا وكان عند المريض على ظاهره وحقيقته</w:t>
      </w:r>
      <w:r>
        <w:rPr>
          <w:color w:val="538135" w:themeColor="accent6" w:themeShade="BF"/>
          <w:rtl/>
        </w:rPr>
        <w:t xml:space="preserve">؟!! </w:t>
      </w:r>
      <w:r w:rsidR="00E26450" w:rsidRPr="002325C3">
        <w:rPr>
          <w:color w:val="538135" w:themeColor="accent6" w:themeShade="BF"/>
          <w:rtl/>
        </w:rPr>
        <w:t>كلا</w:t>
      </w:r>
      <w:r>
        <w:rPr>
          <w:color w:val="538135" w:themeColor="accent6" w:themeShade="BF"/>
          <w:rtl/>
        </w:rPr>
        <w:t>،</w:t>
      </w:r>
      <w:r w:rsidR="00E26450" w:rsidRPr="002325C3">
        <w:rPr>
          <w:color w:val="538135" w:themeColor="accent6" w:themeShade="BF"/>
          <w:rtl/>
        </w:rPr>
        <w:t xml:space="preserve"> ثم كلا</w:t>
      </w:r>
      <w:r>
        <w:rPr>
          <w:color w:val="538135" w:themeColor="accent6" w:themeShade="BF"/>
          <w:rtl/>
        </w:rPr>
        <w:t>،</w:t>
      </w:r>
      <w:r w:rsidR="00E26450" w:rsidRPr="002325C3">
        <w:rPr>
          <w:color w:val="538135" w:themeColor="accent6" w:themeShade="BF"/>
          <w:rtl/>
        </w:rPr>
        <w:t xml:space="preserve"> بل نقول إن من وصف الله تعالى بأنه يمرض أو قال إن له صفة المرض كفر بلا مثنوية</w:t>
      </w:r>
      <w:r>
        <w:rPr>
          <w:color w:val="538135" w:themeColor="accent6" w:themeShade="BF"/>
          <w:rtl/>
        </w:rPr>
        <w:t>،</w:t>
      </w:r>
      <w:r w:rsidR="00E26450" w:rsidRPr="002325C3">
        <w:rPr>
          <w:color w:val="538135" w:themeColor="accent6" w:themeShade="BF"/>
          <w:rtl/>
        </w:rPr>
        <w:t xml:space="preserve"> مع كون تاء مرضت مضمومة وير تدذ عربية على أن المرض يتعلق بالمتكلم</w:t>
      </w:r>
      <w:r>
        <w:rPr>
          <w:color w:val="538135" w:themeColor="accent6" w:themeShade="BF"/>
          <w:rtl/>
        </w:rPr>
        <w:t>،</w:t>
      </w:r>
      <w:r w:rsidR="00E26450" w:rsidRPr="002325C3">
        <w:rPr>
          <w:color w:val="538135" w:themeColor="accent6" w:themeShade="BF"/>
          <w:rtl/>
        </w:rPr>
        <w:t xml:space="preserve"> لأنّه مع كل هذا نقول</w:t>
      </w:r>
      <w:r>
        <w:rPr>
          <w:color w:val="538135" w:themeColor="accent6" w:themeShade="BF"/>
          <w:rtl/>
        </w:rPr>
        <w:t>:</w:t>
      </w:r>
      <w:r w:rsidR="00E26450" w:rsidRPr="002325C3">
        <w:rPr>
          <w:color w:val="538135" w:themeColor="accent6" w:themeShade="BF"/>
          <w:rtl/>
        </w:rPr>
        <w:t xml:space="preserve"> الظاهر غير مراد</w:t>
      </w:r>
      <w:r>
        <w:rPr>
          <w:color w:val="538135" w:themeColor="accent6" w:themeShade="BF"/>
          <w:rtl/>
        </w:rPr>
        <w:t>،</w:t>
      </w:r>
      <w:r w:rsidR="00E26450" w:rsidRPr="002325C3">
        <w:rPr>
          <w:color w:val="538135" w:themeColor="accent6" w:themeShade="BF"/>
          <w:rtl/>
        </w:rPr>
        <w:t xml:space="preserve"> وهو مصروف ومؤول عند جميع المسلمين العقلاء</w:t>
      </w:r>
      <w:r>
        <w:rPr>
          <w:color w:val="538135" w:themeColor="accent6" w:themeShade="BF"/>
          <w:rtl/>
        </w:rPr>
        <w:t>،</w:t>
      </w:r>
      <w:r w:rsidR="00E26450" w:rsidRPr="002325C3">
        <w:rPr>
          <w:color w:val="538135" w:themeColor="accent6" w:themeShade="BF"/>
          <w:rtl/>
        </w:rPr>
        <w:t xml:space="preserve"> فيكون هذا دليلا واضحا كالشمس من السنة في تعليمنا التأويل</w:t>
      </w:r>
      <w:r>
        <w:rPr>
          <w:color w:val="538135" w:themeColor="accent6" w:themeShade="BF"/>
          <w:rtl/>
        </w:rPr>
        <w:t>،</w:t>
      </w:r>
      <w:r w:rsidR="00E26450" w:rsidRPr="002325C3">
        <w:rPr>
          <w:color w:val="538135" w:themeColor="accent6" w:themeShade="BF"/>
          <w:rtl/>
        </w:rPr>
        <w:t xml:space="preserve"> ومعنى الحديث كما قال الامام الحافظ النووي في " شرح صحيح مسلم " </w:t>
      </w:r>
      <w:r>
        <w:rPr>
          <w:color w:val="538135" w:themeColor="accent6" w:themeShade="BF"/>
          <w:rtl/>
        </w:rPr>
        <w:t>(</w:t>
      </w:r>
      <w:r w:rsidR="00E26450" w:rsidRPr="002325C3">
        <w:rPr>
          <w:color w:val="538135" w:themeColor="accent6" w:themeShade="BF"/>
          <w:rtl/>
        </w:rPr>
        <w:t>16 / 126</w:t>
      </w:r>
      <w:r>
        <w:rPr>
          <w:color w:val="538135" w:themeColor="accent6" w:themeShade="BF"/>
          <w:rtl/>
        </w:rPr>
        <w:t xml:space="preserve">): </w:t>
      </w:r>
      <w:r w:rsidR="00E26450" w:rsidRPr="002325C3">
        <w:rPr>
          <w:color w:val="538135" w:themeColor="accent6" w:themeShade="BF"/>
          <w:rtl/>
        </w:rPr>
        <w:t>" قال العلماء إنما أضاف المرض إليه سبحانه وتعالى والمراد العبد</w:t>
      </w:r>
      <w:r>
        <w:rPr>
          <w:color w:val="538135" w:themeColor="accent6" w:themeShade="BF"/>
          <w:rtl/>
        </w:rPr>
        <w:t>،</w:t>
      </w:r>
      <w:r w:rsidR="00E26450" w:rsidRPr="002325C3">
        <w:rPr>
          <w:color w:val="538135" w:themeColor="accent6" w:themeShade="BF"/>
          <w:rtl/>
        </w:rPr>
        <w:t xml:space="preserve"> تشريفا للعبد وتقريبا له</w:t>
      </w:r>
      <w:r>
        <w:rPr>
          <w:color w:val="538135" w:themeColor="accent6" w:themeShade="BF"/>
          <w:rtl/>
        </w:rPr>
        <w:t xml:space="preserve">، </w:t>
      </w:r>
      <w:r w:rsidR="00E26450" w:rsidRPr="002325C3">
        <w:rPr>
          <w:color w:val="538135" w:themeColor="accent6" w:themeShade="BF"/>
          <w:rtl/>
        </w:rPr>
        <w:t>قالوا</w:t>
      </w:r>
      <w:r>
        <w:rPr>
          <w:color w:val="538135" w:themeColor="accent6" w:themeShade="BF"/>
          <w:rtl/>
        </w:rPr>
        <w:t>:</w:t>
      </w:r>
      <w:r w:rsidR="00E26450" w:rsidRPr="002325C3">
        <w:rPr>
          <w:color w:val="538135" w:themeColor="accent6" w:themeShade="BF"/>
          <w:rtl/>
        </w:rPr>
        <w:t xml:space="preserve"> ومعنى</w:t>
      </w:r>
      <w:r>
        <w:rPr>
          <w:color w:val="538135" w:themeColor="accent6" w:themeShade="BF"/>
          <w:rtl/>
        </w:rPr>
        <w:t>:</w:t>
      </w:r>
      <w:r w:rsidR="00E26450" w:rsidRPr="002325C3">
        <w:rPr>
          <w:color w:val="538135" w:themeColor="accent6" w:themeShade="BF"/>
          <w:rtl/>
        </w:rPr>
        <w:t xml:space="preserve"> وجدتني عنده أي</w:t>
      </w:r>
      <w:r>
        <w:rPr>
          <w:color w:val="538135" w:themeColor="accent6" w:themeShade="BF"/>
          <w:rtl/>
        </w:rPr>
        <w:t>:</w:t>
      </w:r>
      <w:r w:rsidR="00E26450" w:rsidRPr="002325C3">
        <w:rPr>
          <w:color w:val="538135" w:themeColor="accent6" w:themeShade="BF"/>
          <w:rtl/>
        </w:rPr>
        <w:t xml:space="preserve"> وجدت ثوابي وكرامتي ... " اه‍ فتأمل</w:t>
      </w:r>
      <w:r>
        <w:rPr>
          <w:color w:val="538135" w:themeColor="accent6" w:themeShade="BF"/>
          <w:rtl/>
        </w:rPr>
        <w:t xml:space="preserve">، </w:t>
      </w:r>
      <w:r w:rsidR="00E26450" w:rsidRPr="002325C3">
        <w:rPr>
          <w:color w:val="538135" w:themeColor="accent6" w:themeShade="BF"/>
          <w:rtl/>
        </w:rPr>
        <w:t>وعلى هذه القاعدة الواضحة للتأويل المبنية على نصوص الكتاب والسنة سار الصحابة والتابعون وأتباعهم وأئمة الاجتهاد والحفاظ المحدثون</w:t>
      </w:r>
      <w:r>
        <w:rPr>
          <w:color w:val="538135" w:themeColor="accent6" w:themeShade="BF"/>
          <w:rtl/>
        </w:rPr>
        <w:t>،</w:t>
      </w:r>
      <w:r w:rsidR="00E26450" w:rsidRPr="002325C3">
        <w:rPr>
          <w:color w:val="538135" w:themeColor="accent6" w:themeShade="BF"/>
          <w:rtl/>
        </w:rPr>
        <w:t xml:space="preserve"> ولننقل لكم بعض تأويلاتهم حتى يزداد القلب طمأنينة وانشراحا فنقول</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E26450" w:rsidRPr="002325C3">
        <w:rPr>
          <w:color w:val="538135" w:themeColor="accent6" w:themeShade="BF"/>
          <w:rtl/>
        </w:rPr>
        <w:t xml:space="preserve"> ممن أول سيدنا ابن عباس رضي الله عنهما ابن عم رسول الله صلى الله عليه وسلم الذي دعا له رسول الله صلى الله عليه وسلم بقوله</w:t>
      </w:r>
      <w:r>
        <w:rPr>
          <w:color w:val="538135" w:themeColor="accent6" w:themeShade="BF"/>
          <w:rtl/>
        </w:rPr>
        <w:t>:</w:t>
      </w:r>
      <w:r w:rsidR="00E26450" w:rsidRPr="002325C3">
        <w:rPr>
          <w:color w:val="538135" w:themeColor="accent6" w:themeShade="BF"/>
          <w:rtl/>
        </w:rPr>
        <w:t xml:space="preserve"> " اللهم علمه الكتاب " </w:t>
      </w:r>
      <w:r>
        <w:rPr>
          <w:color w:val="538135" w:themeColor="accent6" w:themeShade="BF"/>
          <w:rtl/>
        </w:rPr>
        <w:t>[</w:t>
      </w:r>
      <w:r w:rsidR="00E26450" w:rsidRPr="002325C3">
        <w:rPr>
          <w:color w:val="538135" w:themeColor="accent6" w:themeShade="BF"/>
          <w:rtl/>
        </w:rPr>
        <w:t xml:space="preserve">رواه البخاري </w:t>
      </w:r>
      <w:r>
        <w:rPr>
          <w:color w:val="538135" w:themeColor="accent6" w:themeShade="BF"/>
          <w:rtl/>
        </w:rPr>
        <w:t>(</w:t>
      </w:r>
      <w:r w:rsidR="00E26450" w:rsidRPr="002325C3">
        <w:rPr>
          <w:color w:val="538135" w:themeColor="accent6" w:themeShade="BF"/>
          <w:rtl/>
        </w:rPr>
        <w:t>الفتح 1 / 169</w:t>
      </w:r>
      <w:r>
        <w:rPr>
          <w:color w:val="538135" w:themeColor="accent6" w:themeShade="BF"/>
          <w:rtl/>
        </w:rPr>
        <w:t>]،</w:t>
      </w:r>
      <w:r w:rsidR="00E26450" w:rsidRPr="002325C3">
        <w:rPr>
          <w:color w:val="538135" w:themeColor="accent6" w:themeShade="BF"/>
          <w:rtl/>
        </w:rPr>
        <w:t xml:space="preserve"> فقد نقلت عنه تأويلات كثيرة فيما يتعلق بمسألة الصفات</w:t>
      </w:r>
      <w:r>
        <w:rPr>
          <w:color w:val="538135" w:themeColor="accent6" w:themeShade="BF"/>
          <w:rtl/>
        </w:rPr>
        <w:t>،</w:t>
      </w:r>
      <w:r w:rsidR="00E26450" w:rsidRPr="002325C3">
        <w:rPr>
          <w:color w:val="538135" w:themeColor="accent6" w:themeShade="BF"/>
          <w:rtl/>
        </w:rPr>
        <w:t xml:space="preserve"> بأسانيد صحيحة نذكر بعضها</w:t>
      </w:r>
      <w:r>
        <w:rPr>
          <w:color w:val="538135" w:themeColor="accent6" w:themeShade="BF"/>
          <w:rtl/>
        </w:rPr>
        <w:t xml:space="preserve">: </w:t>
      </w:r>
      <w:r w:rsidR="00E26450" w:rsidRPr="002325C3">
        <w:rPr>
          <w:color w:val="538135" w:themeColor="accent6" w:themeShade="BF"/>
          <w:rtl/>
        </w:rPr>
        <w:t>أ - أول ابن عباس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يوم يكشف عن ساق</w:t>
      </w:r>
      <w:r>
        <w:rPr>
          <w:color w:val="538135" w:themeColor="accent6" w:themeShade="BF"/>
          <w:rtl/>
        </w:rPr>
        <w:t>)</w:t>
      </w:r>
      <w:r w:rsidR="00E26450" w:rsidRPr="002325C3">
        <w:rPr>
          <w:color w:val="538135" w:themeColor="accent6" w:themeShade="BF"/>
          <w:rtl/>
        </w:rPr>
        <w:t xml:space="preserve"> القلم</w:t>
      </w:r>
      <w:r>
        <w:rPr>
          <w:color w:val="538135" w:themeColor="accent6" w:themeShade="BF"/>
          <w:rtl/>
        </w:rPr>
        <w:t>:</w:t>
      </w:r>
      <w:r w:rsidR="00E26450" w:rsidRPr="002325C3">
        <w:rPr>
          <w:color w:val="538135" w:themeColor="accent6" w:themeShade="BF"/>
          <w:rtl/>
        </w:rPr>
        <w:t xml:space="preserve"> 42</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 يكشف عن شدة " فأول الساق بالشدة</w:t>
      </w:r>
      <w:r>
        <w:rPr>
          <w:color w:val="538135" w:themeColor="accent6" w:themeShade="BF"/>
          <w:rtl/>
        </w:rPr>
        <w:t>،</w:t>
      </w:r>
      <w:r w:rsidR="00E26450" w:rsidRPr="002325C3">
        <w:rPr>
          <w:color w:val="538135" w:themeColor="accent6" w:themeShade="BF"/>
          <w:rtl/>
        </w:rPr>
        <w:t xml:space="preserve"> ذكر ذلك الحافظ ابن حجر في " فتح الباري " </w:t>
      </w:r>
      <w:r>
        <w:rPr>
          <w:color w:val="538135" w:themeColor="accent6" w:themeShade="BF"/>
          <w:rtl/>
        </w:rPr>
        <w:t>(</w:t>
      </w:r>
      <w:r w:rsidR="00E26450" w:rsidRPr="002325C3">
        <w:rPr>
          <w:color w:val="538135" w:themeColor="accent6" w:themeShade="BF"/>
          <w:rtl/>
        </w:rPr>
        <w:t>13 / 428</w:t>
      </w:r>
      <w:r>
        <w:rPr>
          <w:color w:val="538135" w:themeColor="accent6" w:themeShade="BF"/>
          <w:rtl/>
        </w:rPr>
        <w:t>)،</w:t>
      </w:r>
      <w:r w:rsidR="00E26450" w:rsidRPr="002325C3">
        <w:rPr>
          <w:color w:val="538135" w:themeColor="accent6" w:themeShade="BF"/>
          <w:rtl/>
        </w:rPr>
        <w:t xml:space="preserve"> والحافظ ابن جرير الطبري في تفسيره </w:t>
      </w:r>
      <w:r>
        <w:rPr>
          <w:color w:val="538135" w:themeColor="accent6" w:themeShade="BF"/>
          <w:rtl/>
        </w:rPr>
        <w:t>(</w:t>
      </w:r>
      <w:r w:rsidR="00E26450" w:rsidRPr="002325C3">
        <w:rPr>
          <w:color w:val="538135" w:themeColor="accent6" w:themeShade="BF"/>
          <w:rtl/>
        </w:rPr>
        <w:t>29 / 38</w:t>
      </w:r>
      <w:r>
        <w:rPr>
          <w:color w:val="538135" w:themeColor="accent6" w:themeShade="BF"/>
          <w:rtl/>
        </w:rPr>
        <w:t>)</w:t>
      </w:r>
      <w:r w:rsidR="00E26450" w:rsidRPr="002325C3">
        <w:rPr>
          <w:color w:val="538135" w:themeColor="accent6" w:themeShade="BF"/>
          <w:rtl/>
        </w:rPr>
        <w:t xml:space="preserve"> حيث قال في صدر كلامه على هذه الآية</w:t>
      </w:r>
      <w:r>
        <w:rPr>
          <w:color w:val="538135" w:themeColor="accent6" w:themeShade="BF"/>
          <w:rtl/>
        </w:rPr>
        <w:t>:</w:t>
      </w:r>
      <w:r w:rsidR="00E26450" w:rsidRPr="002325C3">
        <w:rPr>
          <w:color w:val="538135" w:themeColor="accent6" w:themeShade="BF"/>
          <w:rtl/>
        </w:rPr>
        <w:t xml:space="preserve"> " قال جماعة من الصحابة والتابعين من أهل التأويل</w:t>
      </w:r>
      <w:r>
        <w:rPr>
          <w:color w:val="538135" w:themeColor="accent6" w:themeShade="BF"/>
          <w:rtl/>
        </w:rPr>
        <w:t>:</w:t>
      </w:r>
      <w:r w:rsidR="00E26450" w:rsidRPr="002325C3">
        <w:rPr>
          <w:color w:val="538135" w:themeColor="accent6" w:themeShade="BF"/>
          <w:rtl/>
        </w:rPr>
        <w:t xml:space="preserve"> يبدو عن أمر شديد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ومنه يتضح أن التأويل كان عند الصحابة والتابعين وهم سلفنا الصالح</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ونقل ذلك الحافظ ابن جرير أيضا عن</w:t>
      </w:r>
      <w:r>
        <w:rPr>
          <w:color w:val="538135" w:themeColor="accent6" w:themeShade="BF"/>
          <w:rtl/>
        </w:rPr>
        <w:t>:</w:t>
      </w:r>
      <w:r w:rsidR="00E26450" w:rsidRPr="002325C3">
        <w:rPr>
          <w:color w:val="538135" w:themeColor="accent6" w:themeShade="BF"/>
          <w:rtl/>
        </w:rPr>
        <w:t xml:space="preserve"> مجاهد</w:t>
      </w:r>
      <w:r>
        <w:rPr>
          <w:color w:val="538135" w:themeColor="accent6" w:themeShade="BF"/>
          <w:rtl/>
        </w:rPr>
        <w:t>،</w:t>
      </w:r>
      <w:r w:rsidR="00E26450" w:rsidRPr="002325C3">
        <w:rPr>
          <w:color w:val="538135" w:themeColor="accent6" w:themeShade="BF"/>
          <w:rtl/>
        </w:rPr>
        <w:t xml:space="preserve"> وسعيد بن جبير</w:t>
      </w:r>
      <w:r>
        <w:rPr>
          <w:color w:val="538135" w:themeColor="accent6" w:themeShade="BF"/>
          <w:rtl/>
        </w:rPr>
        <w:t>،</w:t>
      </w:r>
      <w:r w:rsidR="00E26450" w:rsidRPr="002325C3">
        <w:rPr>
          <w:color w:val="538135" w:themeColor="accent6" w:themeShade="BF"/>
          <w:rtl/>
        </w:rPr>
        <w:t xml:space="preserve"> وقتادة وغيرهم</w:t>
      </w:r>
      <w:r>
        <w:rPr>
          <w:color w:val="538135" w:themeColor="accent6" w:themeShade="BF"/>
          <w:rtl/>
        </w:rPr>
        <w:t xml:space="preserve">، </w:t>
      </w:r>
      <w:r w:rsidR="00E26450" w:rsidRPr="002325C3">
        <w:rPr>
          <w:color w:val="538135" w:themeColor="accent6" w:themeShade="BF"/>
          <w:rtl/>
        </w:rPr>
        <w:t>ب - وأول سيدنا ابن عباس رضي الله عنه أيضا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lastRenderedPageBreak/>
        <w:t>(</w:t>
      </w:r>
      <w:r w:rsidR="00E26450" w:rsidRPr="002325C3">
        <w:rPr>
          <w:color w:val="538135" w:themeColor="accent6" w:themeShade="BF"/>
          <w:rtl/>
        </w:rPr>
        <w:t>والسماء بنيناها بأيد وإنا لموسعون</w:t>
      </w:r>
      <w:r>
        <w:rPr>
          <w:color w:val="538135" w:themeColor="accent6" w:themeShade="BF"/>
          <w:rtl/>
        </w:rPr>
        <w:t>)</w:t>
      </w:r>
      <w:r w:rsidR="00E26450" w:rsidRPr="002325C3">
        <w:rPr>
          <w:color w:val="538135" w:themeColor="accent6" w:themeShade="BF"/>
          <w:rtl/>
        </w:rPr>
        <w:t xml:space="preserve"> الذاريات</w:t>
      </w:r>
      <w:r>
        <w:rPr>
          <w:color w:val="538135" w:themeColor="accent6" w:themeShade="BF"/>
          <w:rtl/>
        </w:rPr>
        <w:t>:</w:t>
      </w:r>
      <w:r w:rsidR="00E26450" w:rsidRPr="002325C3">
        <w:rPr>
          <w:color w:val="538135" w:themeColor="accent6" w:themeShade="BF"/>
          <w:rtl/>
        </w:rPr>
        <w:t xml:space="preserve"> 47</w:t>
      </w:r>
      <w:r>
        <w:rPr>
          <w:color w:val="538135" w:themeColor="accent6" w:themeShade="BF"/>
          <w:rtl/>
        </w:rPr>
        <w:t>،</w:t>
      </w:r>
      <w:r w:rsidR="00E26450" w:rsidRPr="002325C3">
        <w:rPr>
          <w:color w:val="538135" w:themeColor="accent6" w:themeShade="BF"/>
          <w:rtl/>
        </w:rPr>
        <w:t xml:space="preserve"> " قال</w:t>
      </w:r>
      <w:r>
        <w:rPr>
          <w:color w:val="538135" w:themeColor="accent6" w:themeShade="BF"/>
          <w:rtl/>
        </w:rPr>
        <w:t>:</w:t>
      </w:r>
      <w:r w:rsidR="00E26450" w:rsidRPr="002325C3">
        <w:rPr>
          <w:color w:val="538135" w:themeColor="accent6" w:themeShade="BF"/>
          <w:rtl/>
        </w:rPr>
        <w:t xml:space="preserve"> بقوة " كما في تفسير الحافظ ابن جرير الطبري </w:t>
      </w:r>
      <w:r>
        <w:rPr>
          <w:color w:val="538135" w:themeColor="accent6" w:themeShade="BF"/>
          <w:rtl/>
        </w:rPr>
        <w:t>(</w:t>
      </w:r>
      <w:r w:rsidR="00E26450" w:rsidRPr="002325C3">
        <w:rPr>
          <w:color w:val="538135" w:themeColor="accent6" w:themeShade="BF"/>
          <w:rtl/>
        </w:rPr>
        <w:t>7 / 27</w:t>
      </w:r>
      <w:r>
        <w:rPr>
          <w:color w:val="538135" w:themeColor="accent6" w:themeShade="BF"/>
          <w:rtl/>
        </w:rPr>
        <w:t>)،</w:t>
      </w:r>
      <w:r w:rsidR="00E26450" w:rsidRPr="002325C3">
        <w:rPr>
          <w:color w:val="538135" w:themeColor="accent6" w:themeShade="BF"/>
          <w:rtl/>
        </w:rPr>
        <w:t xml:space="preserve"> ولفظة </w:t>
      </w:r>
      <w:r>
        <w:rPr>
          <w:color w:val="538135" w:themeColor="accent6" w:themeShade="BF"/>
          <w:rtl/>
        </w:rPr>
        <w:t>(</w:t>
      </w:r>
      <w:r w:rsidR="00E26450" w:rsidRPr="002325C3">
        <w:rPr>
          <w:color w:val="538135" w:themeColor="accent6" w:themeShade="BF"/>
          <w:rtl/>
        </w:rPr>
        <w:t>أيد</w:t>
      </w:r>
      <w:r>
        <w:rPr>
          <w:color w:val="538135" w:themeColor="accent6" w:themeShade="BF"/>
          <w:rtl/>
        </w:rPr>
        <w:t>)</w:t>
      </w:r>
      <w:r w:rsidR="00E26450" w:rsidRPr="002325C3">
        <w:rPr>
          <w:color w:val="538135" w:themeColor="accent6" w:themeShade="BF"/>
          <w:rtl/>
        </w:rPr>
        <w:t xml:space="preserve"> هي جمع يد وهي الكف</w:t>
      </w:r>
      <w:r>
        <w:rPr>
          <w:color w:val="538135" w:themeColor="accent6" w:themeShade="BF"/>
          <w:rtl/>
        </w:rPr>
        <w:t>،</w:t>
      </w:r>
      <w:r w:rsidR="00E26450" w:rsidRPr="002325C3">
        <w:rPr>
          <w:color w:val="538135" w:themeColor="accent6" w:themeShade="BF"/>
          <w:rtl/>
        </w:rPr>
        <w:t xml:space="preserve"> كما في " القاموس المحيط " في مادة </w:t>
      </w:r>
      <w:r>
        <w:rPr>
          <w:color w:val="538135" w:themeColor="accent6" w:themeShade="BF"/>
          <w:rtl/>
        </w:rPr>
        <w:t>(</w:t>
      </w:r>
      <w:r w:rsidR="00E26450" w:rsidRPr="002325C3">
        <w:rPr>
          <w:color w:val="538135" w:themeColor="accent6" w:themeShade="BF"/>
          <w:rtl/>
        </w:rPr>
        <w:t>يدى</w:t>
      </w:r>
      <w:r>
        <w:rPr>
          <w:color w:val="538135" w:themeColor="accent6" w:themeShade="BF"/>
          <w:rtl/>
        </w:rPr>
        <w:t>)</w:t>
      </w:r>
      <w:r w:rsidR="00E26450" w:rsidRPr="002325C3">
        <w:rPr>
          <w:color w:val="538135" w:themeColor="accent6" w:themeShade="BF"/>
          <w:rtl/>
        </w:rPr>
        <w:t xml:space="preserve"> حيث جاء فيه</w:t>
      </w:r>
      <w:r>
        <w:rPr>
          <w:color w:val="538135" w:themeColor="accent6" w:themeShade="BF"/>
          <w:rtl/>
        </w:rPr>
        <w:t>:</w:t>
      </w:r>
      <w:r w:rsidR="00E26450" w:rsidRPr="002325C3">
        <w:rPr>
          <w:color w:val="538135" w:themeColor="accent6" w:themeShade="BF"/>
          <w:rtl/>
        </w:rPr>
        <w:t xml:space="preserve"> " اليد</w:t>
      </w:r>
      <w:r>
        <w:rPr>
          <w:color w:val="538135" w:themeColor="accent6" w:themeShade="BF"/>
          <w:rtl/>
        </w:rPr>
        <w:t>:</w:t>
      </w:r>
      <w:r w:rsidR="00E26450" w:rsidRPr="002325C3">
        <w:rPr>
          <w:color w:val="538135" w:themeColor="accent6" w:themeShade="BF"/>
          <w:rtl/>
        </w:rPr>
        <w:t xml:space="preserve"> الكف</w:t>
      </w:r>
      <w:r>
        <w:rPr>
          <w:color w:val="538135" w:themeColor="accent6" w:themeShade="BF"/>
          <w:rtl/>
        </w:rPr>
        <w:t>،</w:t>
      </w:r>
      <w:r w:rsidR="00E26450" w:rsidRPr="002325C3">
        <w:rPr>
          <w:color w:val="538135" w:themeColor="accent6" w:themeShade="BF"/>
          <w:rtl/>
        </w:rPr>
        <w:t xml:space="preserve"> أو من أطراف الاصابع إلى الكتف</w:t>
      </w:r>
      <w:r>
        <w:rPr>
          <w:color w:val="538135" w:themeColor="accent6" w:themeShade="BF"/>
          <w:rtl/>
        </w:rPr>
        <w:t xml:space="preserve">، </w:t>
      </w:r>
      <w:r w:rsidR="00E26450" w:rsidRPr="002325C3">
        <w:rPr>
          <w:color w:val="538135" w:themeColor="accent6" w:themeShade="BF"/>
          <w:rtl/>
        </w:rPr>
        <w:t>أصلها يدي جمعها</w:t>
      </w:r>
      <w:r>
        <w:rPr>
          <w:color w:val="538135" w:themeColor="accent6" w:themeShade="BF"/>
          <w:rtl/>
        </w:rPr>
        <w:t>:</w:t>
      </w:r>
      <w:r w:rsidR="00E26450" w:rsidRPr="002325C3">
        <w:rPr>
          <w:color w:val="538135" w:themeColor="accent6" w:themeShade="BF"/>
          <w:rtl/>
        </w:rPr>
        <w:t xml:space="preserve"> أيد ويدي " وانظر " تاج العروس شرح القاموس " </w:t>
      </w:r>
      <w:r>
        <w:rPr>
          <w:color w:val="538135" w:themeColor="accent6" w:themeShade="BF"/>
          <w:rtl/>
        </w:rPr>
        <w:t>(</w:t>
      </w:r>
      <w:r w:rsidR="00E26450" w:rsidRPr="002325C3">
        <w:rPr>
          <w:color w:val="538135" w:themeColor="accent6" w:themeShade="BF"/>
          <w:rtl/>
        </w:rPr>
        <w:t>10 / 417 - 418</w:t>
      </w:r>
      <w:r>
        <w:rPr>
          <w:color w:val="538135" w:themeColor="accent6" w:themeShade="BF"/>
          <w:rtl/>
        </w:rPr>
        <w:t>)،</w:t>
      </w:r>
      <w:r w:rsidR="00E26450" w:rsidRPr="002325C3">
        <w:rPr>
          <w:color w:val="538135" w:themeColor="accent6" w:themeShade="BF"/>
          <w:rtl/>
        </w:rPr>
        <w:t xml:space="preserve"> ومنه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ألهم أرجل يمشون بها أم لهم أيد يبطشون بها</w:t>
      </w:r>
      <w:r>
        <w:rPr>
          <w:color w:val="538135" w:themeColor="accent6" w:themeShade="BF"/>
          <w:rtl/>
        </w:rPr>
        <w:t>)</w:t>
      </w:r>
      <w:r w:rsidR="00E26450" w:rsidRPr="002325C3">
        <w:rPr>
          <w:color w:val="538135" w:themeColor="accent6" w:themeShade="BF"/>
          <w:rtl/>
        </w:rPr>
        <w:t xml:space="preserve"> الاعراف</w:t>
      </w:r>
      <w:r>
        <w:rPr>
          <w:color w:val="538135" w:themeColor="accent6" w:themeShade="BF"/>
          <w:rtl/>
        </w:rPr>
        <w:t>:</w:t>
      </w:r>
      <w:r w:rsidR="00E26450" w:rsidRPr="002325C3">
        <w:rPr>
          <w:color w:val="538135" w:themeColor="accent6" w:themeShade="BF"/>
          <w:rtl/>
        </w:rPr>
        <w:t xml:space="preserve"> 7</w:t>
      </w:r>
      <w:r>
        <w:rPr>
          <w:color w:val="538135" w:themeColor="accent6" w:themeShade="BF"/>
          <w:rtl/>
        </w:rPr>
        <w:t>،</w:t>
      </w:r>
      <w:r w:rsidR="00E26450" w:rsidRPr="002325C3">
        <w:rPr>
          <w:color w:val="538135" w:themeColor="accent6" w:themeShade="BF"/>
          <w:rtl/>
        </w:rPr>
        <w:t xml:space="preserve"> وتستعمل لفظة </w:t>
      </w:r>
      <w:r>
        <w:rPr>
          <w:color w:val="538135" w:themeColor="accent6" w:themeShade="BF"/>
          <w:rtl/>
        </w:rPr>
        <w:t>(</w:t>
      </w:r>
      <w:r w:rsidR="00E26450" w:rsidRPr="002325C3">
        <w:rPr>
          <w:color w:val="538135" w:themeColor="accent6" w:themeShade="BF"/>
          <w:rtl/>
        </w:rPr>
        <w:t>أيد</w:t>
      </w:r>
      <w:r>
        <w:rPr>
          <w:color w:val="538135" w:themeColor="accent6" w:themeShade="BF"/>
          <w:rtl/>
        </w:rPr>
        <w:t>)</w:t>
      </w:r>
      <w:r w:rsidR="00E26450" w:rsidRPr="002325C3">
        <w:rPr>
          <w:color w:val="538135" w:themeColor="accent6" w:themeShade="BF"/>
          <w:rtl/>
        </w:rPr>
        <w:t xml:space="preserve"> مجازا وتؤول في عدة معان منها</w:t>
      </w:r>
      <w:r>
        <w:rPr>
          <w:color w:val="538135" w:themeColor="accent6" w:themeShade="BF"/>
          <w:rtl/>
        </w:rPr>
        <w:t>:</w:t>
      </w:r>
      <w:r w:rsidR="00E26450" w:rsidRPr="002325C3">
        <w:rPr>
          <w:color w:val="538135" w:themeColor="accent6" w:themeShade="BF"/>
          <w:rtl/>
        </w:rPr>
        <w:t xml:space="preserve"> " القوة " كقوله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والسماء بنيناها بأيد</w:t>
      </w:r>
      <w:r>
        <w:rPr>
          <w:color w:val="538135" w:themeColor="accent6" w:themeShade="BF"/>
          <w:rtl/>
        </w:rPr>
        <w:t>)</w:t>
      </w:r>
      <w:r w:rsidR="00E26450" w:rsidRPr="002325C3">
        <w:rPr>
          <w:color w:val="538135" w:themeColor="accent6" w:themeShade="BF"/>
          <w:rtl/>
        </w:rPr>
        <w:t xml:space="preserve"> أي</w:t>
      </w:r>
      <w:r>
        <w:rPr>
          <w:color w:val="538135" w:themeColor="accent6" w:themeShade="BF"/>
          <w:rtl/>
        </w:rPr>
        <w:t>:</w:t>
      </w:r>
      <w:r w:rsidR="00E26450" w:rsidRPr="002325C3">
        <w:rPr>
          <w:color w:val="538135" w:themeColor="accent6" w:themeShade="BF"/>
          <w:rtl/>
        </w:rPr>
        <w:t xml:space="preserve"> بقوة</w:t>
      </w:r>
      <w:r>
        <w:rPr>
          <w:color w:val="538135" w:themeColor="accent6" w:themeShade="BF"/>
          <w:rtl/>
        </w:rPr>
        <w:t>،</w:t>
      </w:r>
      <w:r w:rsidR="00E26450" w:rsidRPr="002325C3">
        <w:rPr>
          <w:color w:val="538135" w:themeColor="accent6" w:themeShade="BF"/>
          <w:rtl/>
        </w:rPr>
        <w:t xml:space="preserve"> ومنها</w:t>
      </w:r>
      <w:r>
        <w:rPr>
          <w:color w:val="538135" w:themeColor="accent6" w:themeShade="BF"/>
          <w:rtl/>
        </w:rPr>
        <w:t>:</w:t>
      </w:r>
      <w:r w:rsidR="00E26450" w:rsidRPr="002325C3">
        <w:rPr>
          <w:color w:val="538135" w:themeColor="accent6" w:themeShade="BF"/>
          <w:rtl/>
        </w:rPr>
        <w:t xml:space="preserve"> " الانعام والتفضل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 ومنه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واذكر عبدنا داود ذا الايد إنه أواب</w:t>
      </w:r>
      <w:r>
        <w:rPr>
          <w:color w:val="538135" w:themeColor="accent6" w:themeShade="BF"/>
          <w:rtl/>
        </w:rPr>
        <w:t>)</w:t>
      </w:r>
      <w:r w:rsidR="00E26450" w:rsidRPr="002325C3">
        <w:rPr>
          <w:color w:val="538135" w:themeColor="accent6" w:themeShade="BF"/>
          <w:rtl/>
        </w:rPr>
        <w:t xml:space="preserve"> ص</w:t>
      </w:r>
      <w:r>
        <w:rPr>
          <w:color w:val="538135" w:themeColor="accent6" w:themeShade="BF"/>
          <w:rtl/>
        </w:rPr>
        <w:t>:</w:t>
      </w:r>
      <w:r w:rsidR="00E26450" w:rsidRPr="002325C3">
        <w:rPr>
          <w:color w:val="538135" w:themeColor="accent6" w:themeShade="BF"/>
          <w:rtl/>
        </w:rPr>
        <w:t xml:space="preserve"> 17 . فتأمل</w:t>
      </w:r>
      <w:r>
        <w:rPr>
          <w:color w:val="538135" w:themeColor="accent6" w:themeShade="BF"/>
          <w:rtl/>
        </w:rPr>
        <w:t>،</w:t>
      </w:r>
      <w:r w:rsidR="00E26450" w:rsidRPr="002325C3">
        <w:rPr>
          <w:color w:val="538135" w:themeColor="accent6" w:themeShade="BF"/>
          <w:rtl/>
        </w:rPr>
        <w:t xml:space="preserve"> وقد نقل الحافظ ابن جرير في تفسيره </w:t>
      </w:r>
      <w:r>
        <w:rPr>
          <w:color w:val="538135" w:themeColor="accent6" w:themeShade="BF"/>
          <w:rtl/>
        </w:rPr>
        <w:t>(</w:t>
      </w:r>
      <w:r w:rsidR="00E26450" w:rsidRPr="002325C3">
        <w:rPr>
          <w:color w:val="538135" w:themeColor="accent6" w:themeShade="BF"/>
          <w:rtl/>
        </w:rPr>
        <w:t>27 / 7</w:t>
      </w:r>
      <w:r>
        <w:rPr>
          <w:color w:val="538135" w:themeColor="accent6" w:themeShade="BF"/>
          <w:rtl/>
        </w:rPr>
        <w:t>)</w:t>
      </w:r>
      <w:r w:rsidR="00E26450" w:rsidRPr="002325C3">
        <w:rPr>
          <w:color w:val="538135" w:themeColor="accent6" w:themeShade="BF"/>
          <w:rtl/>
        </w:rPr>
        <w:t xml:space="preserve"> تأويل لفظة </w:t>
      </w:r>
      <w:r>
        <w:rPr>
          <w:color w:val="538135" w:themeColor="accent6" w:themeShade="BF"/>
          <w:rtl/>
        </w:rPr>
        <w:t>(</w:t>
      </w:r>
      <w:r w:rsidR="00E26450" w:rsidRPr="002325C3">
        <w:rPr>
          <w:color w:val="538135" w:themeColor="accent6" w:themeShade="BF"/>
          <w:rtl/>
        </w:rPr>
        <w:t>أيد</w:t>
      </w:r>
      <w:r>
        <w:rPr>
          <w:color w:val="538135" w:themeColor="accent6" w:themeShade="BF"/>
          <w:rtl/>
        </w:rPr>
        <w:t>)</w:t>
      </w:r>
      <w:r w:rsidR="00E26450" w:rsidRPr="002325C3">
        <w:rPr>
          <w:color w:val="538135" w:themeColor="accent6" w:themeShade="BF"/>
          <w:rtl/>
        </w:rPr>
        <w:t xml:space="preserve"> الواردة في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والسماء بنيناها بأيد وإنا لموسعون</w:t>
      </w:r>
      <w:r>
        <w:rPr>
          <w:color w:val="538135" w:themeColor="accent6" w:themeShade="BF"/>
          <w:rtl/>
        </w:rPr>
        <w:t>)</w:t>
      </w:r>
      <w:r w:rsidR="00E26450" w:rsidRPr="002325C3">
        <w:rPr>
          <w:color w:val="538135" w:themeColor="accent6" w:themeShade="BF"/>
          <w:rtl/>
        </w:rPr>
        <w:t xml:space="preserve"> بالقوة أيضا عن جماعة من أئمة السلف منهم</w:t>
      </w:r>
      <w:r>
        <w:rPr>
          <w:color w:val="538135" w:themeColor="accent6" w:themeShade="BF"/>
          <w:rtl/>
        </w:rPr>
        <w:t>:</w:t>
      </w:r>
      <w:r w:rsidR="00E26450" w:rsidRPr="002325C3">
        <w:rPr>
          <w:color w:val="538135" w:themeColor="accent6" w:themeShade="BF"/>
          <w:rtl/>
        </w:rPr>
        <w:t xml:space="preserve"> مجاهد وقتادة ومنصور وابن زيد وسفيان</w:t>
      </w:r>
      <w:r>
        <w:rPr>
          <w:color w:val="538135" w:themeColor="accent6" w:themeShade="BF"/>
          <w:rtl/>
        </w:rPr>
        <w:t xml:space="preserve">، </w:t>
      </w:r>
      <w:r w:rsidR="00E26450" w:rsidRPr="002325C3">
        <w:rPr>
          <w:color w:val="538135" w:themeColor="accent6" w:themeShade="BF"/>
          <w:rtl/>
        </w:rPr>
        <w:t>ج‍ - وأول أيضا سيدنا ابن عباس النسيان الوارد في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فاليوم ننساهم كما نسوا لقاء يومهم هذا</w:t>
      </w:r>
      <w:r>
        <w:rPr>
          <w:color w:val="538135" w:themeColor="accent6" w:themeShade="BF"/>
          <w:rtl/>
        </w:rPr>
        <w:t>)</w:t>
      </w:r>
      <w:r w:rsidR="00E26450" w:rsidRPr="002325C3">
        <w:rPr>
          <w:color w:val="538135" w:themeColor="accent6" w:themeShade="BF"/>
          <w:rtl/>
        </w:rPr>
        <w:t xml:space="preserve"> بالترك</w:t>
      </w:r>
      <w:r>
        <w:rPr>
          <w:color w:val="538135" w:themeColor="accent6" w:themeShade="BF"/>
          <w:rtl/>
        </w:rPr>
        <w:t>،</w:t>
      </w:r>
      <w:r w:rsidR="00E26450" w:rsidRPr="002325C3">
        <w:rPr>
          <w:color w:val="538135" w:themeColor="accent6" w:themeShade="BF"/>
          <w:rtl/>
        </w:rPr>
        <w:t xml:space="preserve"> كما في تفسير الحافظ الطبري </w:t>
      </w:r>
      <w:r>
        <w:rPr>
          <w:color w:val="538135" w:themeColor="accent6" w:themeShade="BF"/>
          <w:rtl/>
        </w:rPr>
        <w:t>(</w:t>
      </w:r>
      <w:r w:rsidR="00E26450" w:rsidRPr="002325C3">
        <w:rPr>
          <w:color w:val="538135" w:themeColor="accent6" w:themeShade="BF"/>
          <w:rtl/>
        </w:rPr>
        <w:t>مجلد 5 / جزء 8 / ص 201</w:t>
      </w:r>
      <w:r>
        <w:rPr>
          <w:color w:val="538135" w:themeColor="accent6" w:themeShade="BF"/>
          <w:rtl/>
        </w:rPr>
        <w:t>)</w:t>
      </w:r>
      <w:r w:rsidR="00E26450" w:rsidRPr="002325C3">
        <w:rPr>
          <w:color w:val="538135" w:themeColor="accent6" w:themeShade="BF"/>
          <w:rtl/>
        </w:rPr>
        <w:t xml:space="preserve"> حيث قال ابن جرير</w:t>
      </w:r>
      <w:r>
        <w:rPr>
          <w:color w:val="538135" w:themeColor="accent6" w:themeShade="BF"/>
          <w:rtl/>
        </w:rPr>
        <w:t>:</w:t>
      </w:r>
      <w:r w:rsidR="00E26450" w:rsidRPr="002325C3">
        <w:rPr>
          <w:color w:val="538135" w:themeColor="accent6" w:themeShade="BF"/>
          <w:rtl/>
        </w:rPr>
        <w:t xml:space="preserve"> " أي ففي هذا اليوم</w:t>
      </w:r>
      <w:r>
        <w:rPr>
          <w:color w:val="538135" w:themeColor="accent6" w:themeShade="BF"/>
          <w:rtl/>
        </w:rPr>
        <w:t>،</w:t>
      </w:r>
      <w:r w:rsidR="00E26450" w:rsidRPr="002325C3">
        <w:rPr>
          <w:color w:val="538135" w:themeColor="accent6" w:themeShade="BF"/>
          <w:rtl/>
        </w:rPr>
        <w:t xml:space="preserve"> وذلك يوم القيامة ننساهم</w:t>
      </w:r>
      <w:r>
        <w:rPr>
          <w:color w:val="538135" w:themeColor="accent6" w:themeShade="BF"/>
          <w:rtl/>
        </w:rPr>
        <w:t>،</w:t>
      </w:r>
      <w:r w:rsidR="00E26450" w:rsidRPr="002325C3">
        <w:rPr>
          <w:color w:val="538135" w:themeColor="accent6" w:themeShade="BF"/>
          <w:rtl/>
        </w:rPr>
        <w:t xml:space="preserve"> يقول نتركهم في العذاب ... " اه‍</w:t>
      </w:r>
      <w:r>
        <w:rPr>
          <w:color w:val="538135" w:themeColor="accent6" w:themeShade="BF"/>
          <w:rtl/>
        </w:rPr>
        <w:t>،</w:t>
      </w:r>
      <w:r w:rsidR="00E26450" w:rsidRPr="002325C3">
        <w:rPr>
          <w:color w:val="538135" w:themeColor="accent6" w:themeShade="BF"/>
          <w:rtl/>
        </w:rPr>
        <w:t xml:space="preserve"> فقد أول ابن جرير النسيان بالترك</w:t>
      </w:r>
      <w:r>
        <w:rPr>
          <w:color w:val="538135" w:themeColor="accent6" w:themeShade="BF"/>
          <w:rtl/>
        </w:rPr>
        <w:t>،</w:t>
      </w:r>
      <w:r w:rsidR="00E26450" w:rsidRPr="002325C3">
        <w:rPr>
          <w:color w:val="538135" w:themeColor="accent6" w:themeShade="BF"/>
          <w:rtl/>
        </w:rPr>
        <w:t xml:space="preserve"> وهو صرف لهذا اللفظ عن ظاهره لمعنى جديد مجازي</w:t>
      </w:r>
      <w:r>
        <w:rPr>
          <w:color w:val="538135" w:themeColor="accent6" w:themeShade="BF"/>
          <w:rtl/>
        </w:rPr>
        <w:t>،</w:t>
      </w:r>
      <w:r w:rsidR="00E26450" w:rsidRPr="002325C3">
        <w:rPr>
          <w:color w:val="538135" w:themeColor="accent6" w:themeShade="BF"/>
          <w:rtl/>
        </w:rPr>
        <w:t xml:space="preserve"> ونقل الحافظ ابن جرير هذا التأويل الصارف عن الظاهر ونقل ذلك ورواه بأسانيده عن ابن عباس ومجاهد . . . وغيرهم</w:t>
      </w:r>
      <w:r>
        <w:rPr>
          <w:color w:val="538135" w:themeColor="accent6" w:themeShade="BF"/>
          <w:rtl/>
        </w:rPr>
        <w:t>،</w:t>
      </w:r>
      <w:r w:rsidR="00E26450" w:rsidRPr="002325C3">
        <w:rPr>
          <w:color w:val="538135" w:themeColor="accent6" w:themeShade="BF"/>
          <w:rtl/>
        </w:rPr>
        <w:t xml:space="preserve"> وابن عباس صحابي ومجاهد تابعي وابن جرير من أئمة السلف المحدثين</w:t>
      </w:r>
      <w:r>
        <w:rPr>
          <w:color w:val="538135" w:themeColor="accent6" w:themeShade="BF"/>
          <w:rtl/>
        </w:rPr>
        <w:t>،</w:t>
      </w:r>
      <w:r w:rsidR="00E26450" w:rsidRPr="002325C3">
        <w:rPr>
          <w:color w:val="538135" w:themeColor="accent6" w:themeShade="BF"/>
          <w:rtl/>
        </w:rPr>
        <w:t xml:space="preserve"> إذن ثبت التأويل في ما يتعلق بالصفات عن السلف بلا شك ولا ريب</w:t>
      </w:r>
      <w:r>
        <w:rPr>
          <w:color w:val="538135" w:themeColor="accent6" w:themeShade="BF"/>
          <w:rtl/>
        </w:rPr>
        <w:t>،</w:t>
      </w:r>
      <w:r w:rsidR="00E26450" w:rsidRPr="002325C3">
        <w:rPr>
          <w:color w:val="538135" w:themeColor="accent6" w:themeShade="BF"/>
          <w:rtl/>
        </w:rPr>
        <w:t xml:space="preserve"> وعلى ذلك سار الاشاعرة فهم مصيبون</w:t>
      </w:r>
      <w:r>
        <w:rPr>
          <w:color w:val="538135" w:themeColor="accent6" w:themeShade="BF"/>
          <w:rtl/>
        </w:rPr>
        <w:t>،</w:t>
      </w:r>
      <w:r w:rsidR="00E26450" w:rsidRPr="002325C3">
        <w:rPr>
          <w:color w:val="538135" w:themeColor="accent6" w:themeShade="BF"/>
          <w:rtl/>
        </w:rPr>
        <w:t xml:space="preserve"> وقد أخطأ خطأ فادحا وغلط غلطا لائحا من تطاول على الاشاعرة وضللهم لانهم يؤولون</w:t>
      </w:r>
      <w:r>
        <w:rPr>
          <w:color w:val="538135" w:themeColor="accent6" w:themeShade="BF"/>
          <w:rtl/>
        </w:rPr>
        <w:t>!!،</w:t>
      </w:r>
      <w:r w:rsidR="00E26450" w:rsidRPr="002325C3">
        <w:rPr>
          <w:color w:val="538135" w:themeColor="accent6" w:themeShade="BF"/>
          <w:rtl/>
        </w:rPr>
        <w:t xml:space="preserve"> والحق أنهم على هدي الكتاب والسنة سائرون</w:t>
      </w:r>
      <w:r>
        <w:rPr>
          <w:color w:val="538135" w:themeColor="accent6" w:themeShade="BF"/>
          <w:rtl/>
        </w:rPr>
        <w:t>،</w:t>
      </w:r>
      <w:r w:rsidR="00E26450" w:rsidRPr="002325C3">
        <w:rPr>
          <w:color w:val="538135" w:themeColor="accent6" w:themeShade="BF"/>
          <w:rtl/>
        </w:rPr>
        <w:t xml:space="preserve"> والحمد لله رب العالمين</w:t>
      </w:r>
      <w:r>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الامام أحمد بن حنبل يؤول أيضا</w:t>
      </w:r>
      <w:r>
        <w:rPr>
          <w:color w:val="538135" w:themeColor="accent6" w:themeShade="BF"/>
          <w:rtl/>
        </w:rPr>
        <w:t>:</w:t>
      </w:r>
      <w:r w:rsidR="00E26450" w:rsidRPr="002325C3">
        <w:rPr>
          <w:color w:val="538135" w:themeColor="accent6" w:themeShade="BF"/>
          <w:rtl/>
        </w:rPr>
        <w:t xml:space="preserve"> روى الحافظ البيهقي في كتابه " مناقب الامام أحمد " وهو كتاب مخطوط ومنه نقل الحافظ ابن كثير في " البداية والنهاية " </w:t>
      </w:r>
      <w:r>
        <w:rPr>
          <w:color w:val="538135" w:themeColor="accent6" w:themeShade="BF"/>
          <w:rtl/>
        </w:rPr>
        <w:t>(</w:t>
      </w:r>
      <w:r w:rsidR="00E26450" w:rsidRPr="002325C3">
        <w:rPr>
          <w:color w:val="538135" w:themeColor="accent6" w:themeShade="BF"/>
          <w:rtl/>
        </w:rPr>
        <w:t>10 / 327</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 روى البيهقي عن الحاكم عن أبي عمرو بن السماك عن حنبل أن أحمد بن حنبل تأول قول الله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وجاء ربك</w:t>
      </w:r>
      <w:r>
        <w:rPr>
          <w:color w:val="538135" w:themeColor="accent6" w:themeShade="BF"/>
          <w:rtl/>
        </w:rPr>
        <w:t>)</w:t>
      </w:r>
      <w:r w:rsidR="00E26450" w:rsidRPr="002325C3">
        <w:rPr>
          <w:color w:val="538135" w:themeColor="accent6" w:themeShade="BF"/>
          <w:rtl/>
        </w:rPr>
        <w:t xml:space="preserve"> أنه</w:t>
      </w:r>
      <w:r>
        <w:rPr>
          <w:color w:val="538135" w:themeColor="accent6" w:themeShade="BF"/>
          <w:rtl/>
        </w:rPr>
        <w:t>:</w:t>
      </w:r>
      <w:r w:rsidR="00E26450" w:rsidRPr="002325C3">
        <w:rPr>
          <w:color w:val="538135" w:themeColor="accent6" w:themeShade="BF"/>
          <w:rtl/>
        </w:rPr>
        <w:t xml:space="preserve"> جاء ثوابه . . ثم قال البيهقي</w:t>
      </w:r>
      <w:r>
        <w:rPr>
          <w:color w:val="538135" w:themeColor="accent6" w:themeShade="BF"/>
          <w:rtl/>
        </w:rPr>
        <w:t>:</w:t>
      </w:r>
      <w:r w:rsidR="00E26450" w:rsidRPr="002325C3">
        <w:rPr>
          <w:color w:val="538135" w:themeColor="accent6" w:themeShade="BF"/>
          <w:rtl/>
        </w:rPr>
        <w:t xml:space="preserve"> وهذا إسناد لا غبار عليه " . انتهى كلام ابن كثير</w:t>
      </w:r>
      <w:r>
        <w:rPr>
          <w:color w:val="538135" w:themeColor="accent6" w:themeShade="BF"/>
          <w:rtl/>
        </w:rPr>
        <w:t>،</w:t>
      </w:r>
      <w:r w:rsidR="00E26450" w:rsidRPr="002325C3">
        <w:rPr>
          <w:color w:val="538135" w:themeColor="accent6" w:themeShade="BF"/>
          <w:rtl/>
        </w:rPr>
        <w:t xml:space="preserve"> وقال ابن كثير أيضا في " البداية " </w:t>
      </w:r>
      <w:r>
        <w:rPr>
          <w:color w:val="538135" w:themeColor="accent6" w:themeShade="BF"/>
          <w:rtl/>
        </w:rPr>
        <w:t>(</w:t>
      </w:r>
      <w:r w:rsidR="00E26450" w:rsidRPr="002325C3">
        <w:rPr>
          <w:color w:val="538135" w:themeColor="accent6" w:themeShade="BF"/>
          <w:rtl/>
        </w:rPr>
        <w:t>10 / 327</w:t>
      </w:r>
      <w:r>
        <w:rPr>
          <w:color w:val="538135" w:themeColor="accent6" w:themeShade="BF"/>
          <w:rtl/>
        </w:rPr>
        <w:t>):</w:t>
      </w:r>
      <w:r w:rsidR="00E26450" w:rsidRPr="002325C3">
        <w:rPr>
          <w:color w:val="538135" w:themeColor="accent6" w:themeShade="BF"/>
          <w:rtl/>
        </w:rPr>
        <w:t xml:space="preserve"> " وكلامه - أحمد - في نفي التشبيه وترك الخوض في الكلام والتمسك بما ورد في الكتاب والسنة عن النبي صلى الله عليه وسلم وعن أصحابه " اه‍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آخر للإمام أحمد</w:t>
      </w:r>
      <w:r>
        <w:rPr>
          <w:color w:val="538135" w:themeColor="accent6" w:themeShade="BF"/>
          <w:rtl/>
        </w:rPr>
        <w:t>:</w:t>
      </w:r>
      <w:r w:rsidR="00E26450" w:rsidRPr="002325C3">
        <w:rPr>
          <w:color w:val="538135" w:themeColor="accent6" w:themeShade="BF"/>
          <w:rtl/>
        </w:rPr>
        <w:t xml:space="preserve"> قال الحافظ ابن كثير أيضا في " البداية والنهاية " </w:t>
      </w:r>
      <w:r>
        <w:rPr>
          <w:color w:val="538135" w:themeColor="accent6" w:themeShade="BF"/>
          <w:rtl/>
        </w:rPr>
        <w:t>(</w:t>
      </w:r>
      <w:r w:rsidR="00E26450" w:rsidRPr="002325C3">
        <w:rPr>
          <w:color w:val="538135" w:themeColor="accent6" w:themeShade="BF"/>
          <w:rtl/>
        </w:rPr>
        <w:t>10 / 327</w:t>
      </w:r>
      <w:r>
        <w:rPr>
          <w:color w:val="538135" w:themeColor="accent6" w:themeShade="BF"/>
          <w:rtl/>
        </w:rPr>
        <w:t>):</w:t>
      </w:r>
      <w:r w:rsidR="00E26450" w:rsidRPr="002325C3">
        <w:rPr>
          <w:color w:val="538135" w:themeColor="accent6" w:themeShade="BF"/>
          <w:rtl/>
        </w:rPr>
        <w:t xml:space="preserve"> " ومن طريق أبي الحسن الميموني عن أحمد بن حنبل أنه أجاب الجهمية حين احتجوا عليه بقوله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lastRenderedPageBreak/>
        <w:t>(</w:t>
      </w:r>
      <w:r w:rsidR="00E26450" w:rsidRPr="002325C3">
        <w:rPr>
          <w:color w:val="538135" w:themeColor="accent6" w:themeShade="BF"/>
          <w:rtl/>
        </w:rPr>
        <w:t>ما يأتيهم من ذكر من ربهم محدث إلا استمعوه وهم يلعبون</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يحتمل أن يكون تنزيله إلينا هو المحدث</w:t>
      </w:r>
      <w:r>
        <w:rPr>
          <w:color w:val="538135" w:themeColor="accent6" w:themeShade="BF"/>
          <w:rtl/>
        </w:rPr>
        <w:t>،</w:t>
      </w:r>
      <w:r w:rsidR="00E26450" w:rsidRPr="002325C3">
        <w:rPr>
          <w:color w:val="538135" w:themeColor="accent6" w:themeShade="BF"/>
          <w:rtl/>
        </w:rPr>
        <w:t xml:space="preserve"> لا الذكر نفسه هو المحدث</w:t>
      </w:r>
      <w:r>
        <w:rPr>
          <w:color w:val="538135" w:themeColor="accent6" w:themeShade="BF"/>
          <w:rtl/>
        </w:rPr>
        <w:t>،</w:t>
      </w:r>
      <w:r w:rsidR="00E26450" w:rsidRPr="002325C3">
        <w:rPr>
          <w:color w:val="538135" w:themeColor="accent6" w:themeShade="BF"/>
          <w:rtl/>
        </w:rPr>
        <w:t xml:space="preserve"> وعن حنبل عن أحمد أنه قال</w:t>
      </w:r>
      <w:r>
        <w:rPr>
          <w:color w:val="538135" w:themeColor="accent6" w:themeShade="BF"/>
          <w:rtl/>
        </w:rPr>
        <w:t>:</w:t>
      </w:r>
      <w:r w:rsidR="00E26450" w:rsidRPr="002325C3">
        <w:rPr>
          <w:color w:val="538135" w:themeColor="accent6" w:themeShade="BF"/>
          <w:rtl/>
        </w:rPr>
        <w:t xml:space="preserve"> يحتمل أن يكون ذكر آخر غير القران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وهذا تأويل محض</w:t>
      </w:r>
      <w:r>
        <w:rPr>
          <w:color w:val="538135" w:themeColor="accent6" w:themeShade="BF"/>
          <w:rtl/>
        </w:rPr>
        <w:t>،</w:t>
      </w:r>
      <w:r w:rsidR="00E26450" w:rsidRPr="002325C3">
        <w:rPr>
          <w:color w:val="538135" w:themeColor="accent6" w:themeShade="BF"/>
          <w:rtl/>
        </w:rPr>
        <w:t xml:space="preserve"> ظاهر واضح</w:t>
      </w:r>
      <w:r>
        <w:rPr>
          <w:color w:val="538135" w:themeColor="accent6" w:themeShade="BF"/>
          <w:rtl/>
        </w:rPr>
        <w:t>،</w:t>
      </w:r>
      <w:r w:rsidR="00E26450" w:rsidRPr="002325C3">
        <w:rPr>
          <w:color w:val="538135" w:themeColor="accent6" w:themeShade="BF"/>
          <w:rtl/>
        </w:rPr>
        <w:t xml:space="preserve"> وهو صرف اللفظ عن ظاهره وعدم إرادته حقيقه ظاهرة</w:t>
      </w:r>
      <w:r>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آخر عن الامام أحمد</w:t>
      </w:r>
      <w:r>
        <w:rPr>
          <w:color w:val="538135" w:themeColor="accent6" w:themeShade="BF"/>
          <w:rtl/>
        </w:rPr>
        <w:t>:</w:t>
      </w:r>
      <w:r w:rsidR="00E26450" w:rsidRPr="002325C3">
        <w:rPr>
          <w:color w:val="538135" w:themeColor="accent6" w:themeShade="BF"/>
          <w:rtl/>
        </w:rPr>
        <w:t xml:space="preserve"> قال الحافظ الذهبي في " سير أعلام النبلاء " </w:t>
      </w:r>
      <w:r>
        <w:rPr>
          <w:color w:val="538135" w:themeColor="accent6" w:themeShade="BF"/>
          <w:rtl/>
        </w:rPr>
        <w:t>(</w:t>
      </w:r>
      <w:r w:rsidR="00E26450" w:rsidRPr="002325C3">
        <w:rPr>
          <w:color w:val="538135" w:themeColor="accent6" w:themeShade="BF"/>
          <w:rtl/>
        </w:rPr>
        <w:t>10 / 578</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قال أبو الحسن عبد الملك الميموني</w:t>
      </w:r>
      <w:r>
        <w:rPr>
          <w:color w:val="538135" w:themeColor="accent6" w:themeShade="BF"/>
          <w:rtl/>
        </w:rPr>
        <w:t>:</w:t>
      </w:r>
      <w:r w:rsidR="00E26450" w:rsidRPr="002325C3">
        <w:rPr>
          <w:color w:val="538135" w:themeColor="accent6" w:themeShade="BF"/>
          <w:rtl/>
        </w:rPr>
        <w:t xml:space="preserve"> قال رجل لابي عبد الله - أحمد بن حنبل -</w:t>
      </w:r>
      <w:r>
        <w:rPr>
          <w:color w:val="538135" w:themeColor="accent6" w:themeShade="BF"/>
          <w:rtl/>
        </w:rPr>
        <w:t>:</w:t>
      </w:r>
      <w:r w:rsidR="00E26450" w:rsidRPr="002325C3">
        <w:rPr>
          <w:color w:val="538135" w:themeColor="accent6" w:themeShade="BF"/>
          <w:rtl/>
        </w:rPr>
        <w:t xml:space="preserve"> ذهبت إلى خلف البزار أعظه</w:t>
      </w:r>
      <w:r>
        <w:rPr>
          <w:color w:val="538135" w:themeColor="accent6" w:themeShade="BF"/>
          <w:rtl/>
        </w:rPr>
        <w:t>،</w:t>
      </w:r>
      <w:r w:rsidR="00E26450" w:rsidRPr="002325C3">
        <w:rPr>
          <w:color w:val="538135" w:themeColor="accent6" w:themeShade="BF"/>
          <w:rtl/>
        </w:rPr>
        <w:t xml:space="preserve"> بلغني أنه حدث بحديث عن الاحوص عن عبد الله - بن مسعود - قال</w:t>
      </w:r>
      <w:r>
        <w:rPr>
          <w:color w:val="538135" w:themeColor="accent6" w:themeShade="BF"/>
          <w:rtl/>
        </w:rPr>
        <w:t>:</w:t>
      </w:r>
      <w:r w:rsidR="00E26450" w:rsidRPr="002325C3">
        <w:rPr>
          <w:color w:val="538135" w:themeColor="accent6" w:themeShade="BF"/>
          <w:rtl/>
        </w:rPr>
        <w:t xml:space="preserve"> " ما خلق الله شيئا أعظم من آية الكرسي . . . " وذكر الحديث</w:t>
      </w:r>
      <w:r>
        <w:rPr>
          <w:color w:val="538135" w:themeColor="accent6" w:themeShade="BF"/>
          <w:rtl/>
        </w:rPr>
        <w:t>،</w:t>
      </w:r>
      <w:r w:rsidR="00E26450" w:rsidRPr="002325C3">
        <w:rPr>
          <w:color w:val="538135" w:themeColor="accent6" w:themeShade="BF"/>
          <w:rtl/>
        </w:rPr>
        <w:t xml:space="preserve"> فقال أبو عبد الله - أحمد بن حنبل -</w:t>
      </w:r>
      <w:r>
        <w:rPr>
          <w:color w:val="538135" w:themeColor="accent6" w:themeShade="BF"/>
          <w:rtl/>
        </w:rPr>
        <w:t>:</w:t>
      </w:r>
      <w:r w:rsidR="00E26450" w:rsidRPr="002325C3">
        <w:rPr>
          <w:color w:val="538135" w:themeColor="accent6" w:themeShade="BF"/>
          <w:rtl/>
        </w:rPr>
        <w:t xml:space="preserve"> ما كان ينبغي أن يحدث بهذا في هذه الايام - يريد زمن المحنة - والمتن</w:t>
      </w:r>
      <w:r>
        <w:rPr>
          <w:color w:val="538135" w:themeColor="accent6" w:themeShade="BF"/>
          <w:rtl/>
        </w:rPr>
        <w:t>:</w:t>
      </w:r>
      <w:r w:rsidR="00E26450" w:rsidRPr="002325C3">
        <w:rPr>
          <w:color w:val="538135" w:themeColor="accent6" w:themeShade="BF"/>
          <w:rtl/>
        </w:rPr>
        <w:t xml:space="preserve"> " ما خلق الله من سماء ولا أرض أعظم من آية الكرسي " وقد قال أحمد بن حنبل لما أوردوا عليه هذا يوم المحنة</w:t>
      </w:r>
      <w:r>
        <w:rPr>
          <w:color w:val="538135" w:themeColor="accent6" w:themeShade="BF"/>
          <w:rtl/>
        </w:rPr>
        <w:t>:</w:t>
      </w:r>
      <w:r w:rsidR="00E26450" w:rsidRPr="002325C3">
        <w:rPr>
          <w:color w:val="538135" w:themeColor="accent6" w:themeShade="BF"/>
          <w:rtl/>
        </w:rPr>
        <w:t xml:space="preserve"> إن الخلق واقع ههنا على السماء والارض وهذه الاشياء</w:t>
      </w:r>
      <w:r>
        <w:rPr>
          <w:color w:val="538135" w:themeColor="accent6" w:themeShade="BF"/>
          <w:rtl/>
        </w:rPr>
        <w:t>،</w:t>
      </w:r>
      <w:r w:rsidR="00E26450" w:rsidRPr="002325C3">
        <w:rPr>
          <w:color w:val="538135" w:themeColor="accent6" w:themeShade="BF"/>
          <w:rtl/>
        </w:rPr>
        <w:t xml:space="preserve"> لا على القرآن</w:t>
      </w:r>
      <w:r>
        <w:rPr>
          <w:color w:val="538135" w:themeColor="accent6" w:themeShade="BF"/>
          <w:rtl/>
        </w:rPr>
        <w:t>)</w:t>
      </w:r>
      <w:r w:rsidR="00E26450" w:rsidRPr="002325C3">
        <w:rPr>
          <w:color w:val="538135" w:themeColor="accent6" w:themeShade="BF"/>
          <w:rtl/>
        </w:rPr>
        <w:t xml:space="preserve"> . اهـ</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آخر عن الامام أحمد يتعلق بمسألة الصفات</w:t>
      </w:r>
      <w:r>
        <w:rPr>
          <w:color w:val="538135" w:themeColor="accent6" w:themeShade="BF"/>
          <w:rtl/>
        </w:rPr>
        <w:t>:</w:t>
      </w:r>
      <w:r w:rsidR="00E26450" w:rsidRPr="002325C3">
        <w:rPr>
          <w:color w:val="538135" w:themeColor="accent6" w:themeShade="BF"/>
          <w:rtl/>
        </w:rPr>
        <w:t xml:space="preserve"> روى الخلال بسنده عن حنبل عن عمه الامام أحمد بن حنبل أنه سمعه يقول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احتجوا علي يوم المناظرة</w:t>
      </w:r>
      <w:r>
        <w:rPr>
          <w:color w:val="538135" w:themeColor="accent6" w:themeShade="BF"/>
          <w:rtl/>
        </w:rPr>
        <w:t>،</w:t>
      </w:r>
      <w:r w:rsidR="00E26450" w:rsidRPr="002325C3">
        <w:rPr>
          <w:color w:val="538135" w:themeColor="accent6" w:themeShade="BF"/>
          <w:rtl/>
        </w:rPr>
        <w:t xml:space="preserve"> فقالوا</w:t>
      </w:r>
      <w:r>
        <w:rPr>
          <w:color w:val="538135" w:themeColor="accent6" w:themeShade="BF"/>
          <w:rtl/>
        </w:rPr>
        <w:t>:</w:t>
      </w:r>
      <w:r w:rsidR="00E26450" w:rsidRPr="002325C3">
        <w:rPr>
          <w:color w:val="538135" w:themeColor="accent6" w:themeShade="BF"/>
          <w:rtl/>
        </w:rPr>
        <w:t xml:space="preserve"> " تجئ يوم القيامة سورة البقرة ... " الحديث</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فقلت لهم</w:t>
      </w:r>
      <w:r>
        <w:rPr>
          <w:color w:val="538135" w:themeColor="accent6" w:themeShade="BF"/>
          <w:rtl/>
        </w:rPr>
        <w:t>:</w:t>
      </w:r>
      <w:r w:rsidR="00E26450" w:rsidRPr="002325C3">
        <w:rPr>
          <w:color w:val="538135" w:themeColor="accent6" w:themeShade="BF"/>
          <w:rtl/>
        </w:rPr>
        <w:t xml:space="preserve"> إنما هو الثواب</w:t>
      </w:r>
      <w:r>
        <w:rPr>
          <w:color w:val="538135" w:themeColor="accent6" w:themeShade="BF"/>
          <w:rtl/>
        </w:rPr>
        <w:t>)</w:t>
      </w:r>
      <w:r w:rsidR="00E26450" w:rsidRPr="002325C3">
        <w:rPr>
          <w:color w:val="538135" w:themeColor="accent6" w:themeShade="BF"/>
          <w:rtl/>
        </w:rPr>
        <w:t xml:space="preserve"> اه‍ . فتأمل في هذا التأويل الصريح</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الامام البخاري صاحب الصحيح رحمه الله تعالى</w:t>
      </w:r>
      <w:r>
        <w:rPr>
          <w:color w:val="538135" w:themeColor="accent6" w:themeShade="BF"/>
          <w:rtl/>
        </w:rPr>
        <w:t>:</w:t>
      </w:r>
      <w:r w:rsidR="00E26450" w:rsidRPr="002325C3">
        <w:rPr>
          <w:color w:val="538135" w:themeColor="accent6" w:themeShade="BF"/>
          <w:rtl/>
        </w:rPr>
        <w:t xml:space="preserve"> نقل الحافظ البيهقي في " الاسماء والصفات " ص </w:t>
      </w:r>
      <w:r>
        <w:rPr>
          <w:color w:val="538135" w:themeColor="accent6" w:themeShade="BF"/>
          <w:rtl/>
        </w:rPr>
        <w:t>(</w:t>
      </w:r>
      <w:r w:rsidR="00E26450" w:rsidRPr="002325C3">
        <w:rPr>
          <w:color w:val="538135" w:themeColor="accent6" w:themeShade="BF"/>
          <w:rtl/>
        </w:rPr>
        <w:t>470</w:t>
      </w:r>
      <w:r>
        <w:rPr>
          <w:color w:val="538135" w:themeColor="accent6" w:themeShade="BF"/>
          <w:rtl/>
        </w:rPr>
        <w:t>)</w:t>
      </w:r>
      <w:r w:rsidR="00E26450" w:rsidRPr="002325C3">
        <w:rPr>
          <w:color w:val="538135" w:themeColor="accent6" w:themeShade="BF"/>
          <w:rtl/>
        </w:rPr>
        <w:t xml:space="preserve"> عن البخاري أنه قال</w:t>
      </w:r>
      <w:r>
        <w:rPr>
          <w:color w:val="538135" w:themeColor="accent6" w:themeShade="BF"/>
          <w:rtl/>
        </w:rPr>
        <w:t>:</w:t>
      </w:r>
      <w:r w:rsidR="00E26450" w:rsidRPr="002325C3">
        <w:rPr>
          <w:color w:val="538135" w:themeColor="accent6" w:themeShade="BF"/>
          <w:rtl/>
        </w:rPr>
        <w:t xml:space="preserve"> " معنى الضحك الرحمة " اه‍</w:t>
      </w:r>
      <w:r>
        <w:rPr>
          <w:color w:val="538135" w:themeColor="accent6" w:themeShade="BF"/>
          <w:rtl/>
        </w:rPr>
        <w:t>،</w:t>
      </w:r>
      <w:r w:rsidR="00E26450" w:rsidRPr="002325C3">
        <w:rPr>
          <w:color w:val="538135" w:themeColor="accent6" w:themeShade="BF"/>
          <w:rtl/>
        </w:rPr>
        <w:t xml:space="preserve"> وقال الحافظ البيهقي ص </w:t>
      </w:r>
      <w:r>
        <w:rPr>
          <w:color w:val="538135" w:themeColor="accent6" w:themeShade="BF"/>
          <w:rtl/>
        </w:rPr>
        <w:t>(</w:t>
      </w:r>
      <w:r w:rsidR="00E26450" w:rsidRPr="002325C3">
        <w:rPr>
          <w:color w:val="538135" w:themeColor="accent6" w:themeShade="BF"/>
          <w:rtl/>
        </w:rPr>
        <w:t>298</w:t>
      </w:r>
      <w:r>
        <w:rPr>
          <w:color w:val="538135" w:themeColor="accent6" w:themeShade="BF"/>
          <w:rtl/>
        </w:rPr>
        <w:t>):</w:t>
      </w:r>
      <w:r w:rsidR="00E26450" w:rsidRPr="002325C3">
        <w:rPr>
          <w:color w:val="538135" w:themeColor="accent6" w:themeShade="BF"/>
          <w:rtl/>
        </w:rPr>
        <w:t xml:space="preserve"> " روى الفربري عن محمد بن اسماعيل البخاري رحمه الله تعالى أنه قال</w:t>
      </w:r>
      <w:r>
        <w:rPr>
          <w:color w:val="538135" w:themeColor="accent6" w:themeShade="BF"/>
          <w:rtl/>
        </w:rPr>
        <w:t>:</w:t>
      </w:r>
      <w:r w:rsidR="00E26450" w:rsidRPr="002325C3">
        <w:rPr>
          <w:color w:val="538135" w:themeColor="accent6" w:themeShade="BF"/>
          <w:rtl/>
        </w:rPr>
        <w:t xml:space="preserve"> معنى الضحك فيه - أي الحديث - الرحمة " اه‍ فتأمل</w:t>
      </w:r>
      <w:r>
        <w:rPr>
          <w:color w:val="538135" w:themeColor="accent6" w:themeShade="BF"/>
          <w:rtl/>
        </w:rPr>
        <w:t>،</w:t>
      </w:r>
      <w:r w:rsidR="00E26450" w:rsidRPr="002325C3">
        <w:rPr>
          <w:color w:val="538135" w:themeColor="accent6" w:themeShade="BF"/>
          <w:rtl/>
        </w:rPr>
        <w:t xml:space="preserve"> وقد نقل هذا التأويل أيضا الحافظ ابن حجر في " فتح الباري " كما سيأتي في حديث الضحك في هذا الكتاب إن شاء الله تعالى</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9</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تأويل النضر بن شميل وهو الامام الحافظ اللغوي من رجال الستة ولد سنة </w:t>
      </w:r>
      <w:r>
        <w:rPr>
          <w:color w:val="538135" w:themeColor="accent6" w:themeShade="BF"/>
          <w:rtl/>
        </w:rPr>
        <w:t>(</w:t>
      </w:r>
      <w:r w:rsidR="00E26450" w:rsidRPr="002325C3">
        <w:rPr>
          <w:color w:val="538135" w:themeColor="accent6" w:themeShade="BF"/>
          <w:rtl/>
        </w:rPr>
        <w:t>122</w:t>
      </w:r>
      <w:r>
        <w:rPr>
          <w:color w:val="538135" w:themeColor="accent6" w:themeShade="BF"/>
          <w:rtl/>
        </w:rPr>
        <w:t>)</w:t>
      </w:r>
      <w:r w:rsidR="00E26450" w:rsidRPr="002325C3">
        <w:rPr>
          <w:color w:val="538135" w:themeColor="accent6" w:themeShade="BF"/>
          <w:rtl/>
        </w:rPr>
        <w:t xml:space="preserve"> ه‍</w:t>
      </w:r>
      <w:r>
        <w:rPr>
          <w:color w:val="538135" w:themeColor="accent6" w:themeShade="BF"/>
          <w:rtl/>
        </w:rPr>
        <w:t>:</w:t>
      </w:r>
      <w:r w:rsidR="00E26450" w:rsidRPr="002325C3">
        <w:rPr>
          <w:color w:val="538135" w:themeColor="accent6" w:themeShade="BF"/>
          <w:rtl/>
        </w:rPr>
        <w:t xml:space="preserve"> ذكر الحافظ البيهقي في " الاسماء والصفات " ص </w:t>
      </w:r>
      <w:r>
        <w:rPr>
          <w:color w:val="538135" w:themeColor="accent6" w:themeShade="BF"/>
          <w:rtl/>
        </w:rPr>
        <w:t>(</w:t>
      </w:r>
      <w:r w:rsidR="00E26450" w:rsidRPr="002325C3">
        <w:rPr>
          <w:color w:val="538135" w:themeColor="accent6" w:themeShade="BF"/>
          <w:rtl/>
        </w:rPr>
        <w:t>352</w:t>
      </w:r>
      <w:r>
        <w:rPr>
          <w:color w:val="538135" w:themeColor="accent6" w:themeShade="BF"/>
          <w:rtl/>
        </w:rPr>
        <w:t>)</w:t>
      </w:r>
      <w:r w:rsidR="00E26450" w:rsidRPr="002325C3">
        <w:rPr>
          <w:color w:val="538135" w:themeColor="accent6" w:themeShade="BF"/>
          <w:rtl/>
        </w:rPr>
        <w:t xml:space="preserve"> والحافظ ابن الجوزي في هذا الكتاب " دفع شبه التشبيه " أن النضر بن شميل الحافظ السلفي قال</w:t>
      </w:r>
      <w:r>
        <w:rPr>
          <w:color w:val="538135" w:themeColor="accent6" w:themeShade="BF"/>
          <w:rtl/>
        </w:rPr>
        <w:t>:</w:t>
      </w:r>
      <w:r w:rsidR="00E26450" w:rsidRPr="002325C3">
        <w:rPr>
          <w:color w:val="538135" w:themeColor="accent6" w:themeShade="BF"/>
          <w:rtl/>
        </w:rPr>
        <w:t xml:space="preserve"> إن معنى حديث</w:t>
      </w:r>
      <w:r>
        <w:rPr>
          <w:color w:val="538135" w:themeColor="accent6" w:themeShade="BF"/>
          <w:rtl/>
        </w:rPr>
        <w:t>:</w:t>
      </w:r>
      <w:r w:rsidR="00E26450" w:rsidRPr="002325C3">
        <w:rPr>
          <w:color w:val="538135" w:themeColor="accent6" w:themeShade="BF"/>
          <w:rtl/>
        </w:rPr>
        <w:t xml:space="preserve"> " حتى يضع الجبار فيها قدمه " أي من سبق في علمه أنه من أهل النار</w:t>
      </w:r>
      <w:r>
        <w:rPr>
          <w:color w:val="538135" w:themeColor="accent6" w:themeShade="BF"/>
          <w:rtl/>
        </w:rPr>
        <w:t>،</w:t>
      </w:r>
      <w:r w:rsidR="00E26450" w:rsidRPr="002325C3">
        <w:rPr>
          <w:color w:val="538135" w:themeColor="accent6" w:themeShade="BF"/>
          <w:rtl/>
        </w:rPr>
        <w:t xml:space="preserve"> وكذا قال ذلك الامام أبو منصور الازهري كما نقله الحافظ ابن الجوزي في " دفع شبه التشبيه " عنه</w:t>
      </w:r>
      <w:r>
        <w:rPr>
          <w:color w:val="538135" w:themeColor="accent6" w:themeShade="BF"/>
          <w:rtl/>
        </w:rPr>
        <w:t>،</w:t>
      </w:r>
      <w:r w:rsidR="00E26450" w:rsidRPr="002325C3">
        <w:rPr>
          <w:color w:val="538135" w:themeColor="accent6" w:themeShade="BF"/>
          <w:rtl/>
        </w:rPr>
        <w:t xml:space="preserve"> وقال الحافظ ابن الجوزي أيضا</w:t>
      </w:r>
      <w:r>
        <w:rPr>
          <w:color w:val="538135" w:themeColor="accent6" w:themeShade="BF"/>
          <w:rtl/>
        </w:rPr>
        <w:t>:</w:t>
      </w:r>
      <w:r w:rsidR="00E26450" w:rsidRPr="002325C3">
        <w:rPr>
          <w:color w:val="538135" w:themeColor="accent6" w:themeShade="BF"/>
          <w:rtl/>
        </w:rPr>
        <w:t xml:space="preserve"> " وقد حكى أبو عبيد الهروي - صاحب كتاب غريب القرآن والحديث - عن الحسن البصري أنه قال</w:t>
      </w:r>
      <w:r>
        <w:rPr>
          <w:color w:val="538135" w:themeColor="accent6" w:themeShade="BF"/>
          <w:rtl/>
        </w:rPr>
        <w:t>:</w:t>
      </w:r>
      <w:r w:rsidR="00E26450" w:rsidRPr="002325C3">
        <w:rPr>
          <w:color w:val="538135" w:themeColor="accent6" w:themeShade="BF"/>
          <w:rtl/>
        </w:rPr>
        <w:t xml:space="preserve"> القدم</w:t>
      </w:r>
      <w:r>
        <w:rPr>
          <w:color w:val="538135" w:themeColor="accent6" w:themeShade="BF"/>
          <w:rtl/>
        </w:rPr>
        <w:t>:</w:t>
      </w:r>
      <w:r w:rsidR="00E26450" w:rsidRPr="002325C3">
        <w:rPr>
          <w:color w:val="538135" w:themeColor="accent6" w:themeShade="BF"/>
          <w:rtl/>
        </w:rPr>
        <w:t xml:space="preserve"> هم الذين قدمهم الله تعالى من شرار خلقه وأثبتهم لها "</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10</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الامام هشام بن عبيد الله</w:t>
      </w:r>
      <w:r>
        <w:rPr>
          <w:color w:val="538135" w:themeColor="accent6" w:themeShade="BF"/>
          <w:rtl/>
        </w:rPr>
        <w:t>:</w:t>
      </w:r>
      <w:r w:rsidR="00E26450" w:rsidRPr="002325C3">
        <w:rPr>
          <w:color w:val="538135" w:themeColor="accent6" w:themeShade="BF"/>
          <w:rtl/>
        </w:rPr>
        <w:t xml:space="preserve"> قال الحافظ الذهبي في " سير أعلام النبلاء " </w:t>
      </w:r>
      <w:r>
        <w:rPr>
          <w:color w:val="538135" w:themeColor="accent6" w:themeShade="BF"/>
          <w:rtl/>
        </w:rPr>
        <w:t>(</w:t>
      </w:r>
      <w:r w:rsidR="00E26450" w:rsidRPr="002325C3">
        <w:rPr>
          <w:color w:val="538135" w:themeColor="accent6" w:themeShade="BF"/>
          <w:rtl/>
        </w:rPr>
        <w:t>10 / 446</w:t>
      </w:r>
      <w:r>
        <w:rPr>
          <w:color w:val="538135" w:themeColor="accent6" w:themeShade="BF"/>
          <w:rtl/>
        </w:rPr>
        <w:t>)</w:t>
      </w:r>
      <w:r w:rsidR="00E26450" w:rsidRPr="002325C3">
        <w:rPr>
          <w:color w:val="538135" w:themeColor="accent6" w:themeShade="BF"/>
          <w:rtl/>
        </w:rPr>
        <w:t xml:space="preserve"> في ترجمته</w:t>
      </w:r>
      <w:r>
        <w:rPr>
          <w:color w:val="538135" w:themeColor="accent6" w:themeShade="BF"/>
          <w:rtl/>
        </w:rPr>
        <w:t>:</w:t>
      </w:r>
      <w:r w:rsidR="00E26450" w:rsidRPr="002325C3">
        <w:rPr>
          <w:color w:val="538135" w:themeColor="accent6" w:themeShade="BF"/>
          <w:rtl/>
        </w:rPr>
        <w:t xml:space="preserve"> " هو الرازي السني الفقيه</w:t>
      </w:r>
      <w:r>
        <w:rPr>
          <w:color w:val="538135" w:themeColor="accent6" w:themeShade="BF"/>
          <w:rtl/>
        </w:rPr>
        <w:t>،</w:t>
      </w:r>
      <w:r w:rsidR="00E26450" w:rsidRPr="002325C3">
        <w:rPr>
          <w:color w:val="538135" w:themeColor="accent6" w:themeShade="BF"/>
          <w:rtl/>
        </w:rPr>
        <w:t xml:space="preserve"> أحد أئمة السنة </w:t>
      </w:r>
      <w:r w:rsidR="00E26450" w:rsidRPr="002325C3">
        <w:rPr>
          <w:color w:val="538135" w:themeColor="accent6" w:themeShade="BF"/>
          <w:rtl/>
        </w:rPr>
        <w:lastRenderedPageBreak/>
        <w:t xml:space="preserve">" توفي سنة </w:t>
      </w:r>
      <w:r>
        <w:rPr>
          <w:color w:val="538135" w:themeColor="accent6" w:themeShade="BF"/>
          <w:rtl/>
        </w:rPr>
        <w:t>(</w:t>
      </w:r>
      <w:r w:rsidR="00E26450" w:rsidRPr="002325C3">
        <w:rPr>
          <w:color w:val="538135" w:themeColor="accent6" w:themeShade="BF"/>
          <w:rtl/>
        </w:rPr>
        <w:t>221</w:t>
      </w:r>
      <w:r>
        <w:rPr>
          <w:color w:val="538135" w:themeColor="accent6" w:themeShade="BF"/>
          <w:rtl/>
        </w:rPr>
        <w:t>)</w:t>
      </w:r>
      <w:r w:rsidR="00E26450" w:rsidRPr="002325C3">
        <w:rPr>
          <w:color w:val="538135" w:themeColor="accent6" w:themeShade="BF"/>
          <w:rtl/>
        </w:rPr>
        <w:t xml:space="preserve"> ه‍</w:t>
      </w:r>
      <w:r>
        <w:rPr>
          <w:color w:val="538135" w:themeColor="accent6" w:themeShade="BF"/>
          <w:rtl/>
        </w:rPr>
        <w:t>،</w:t>
      </w:r>
      <w:r w:rsidR="00E26450" w:rsidRPr="002325C3">
        <w:rPr>
          <w:color w:val="538135" w:themeColor="accent6" w:themeShade="BF"/>
          <w:rtl/>
        </w:rPr>
        <w:t xml:space="preserve"> ثم قال الذهبي</w:t>
      </w:r>
      <w:r>
        <w:rPr>
          <w:color w:val="538135" w:themeColor="accent6" w:themeShade="BF"/>
          <w:rtl/>
        </w:rPr>
        <w:t>:</w:t>
      </w:r>
      <w:r w:rsidR="00E26450" w:rsidRPr="002325C3">
        <w:rPr>
          <w:color w:val="538135" w:themeColor="accent6" w:themeShade="BF"/>
          <w:rtl/>
        </w:rPr>
        <w:t xml:space="preserve"> " قال محمد بن خلف الخراز</w:t>
      </w:r>
      <w:r>
        <w:rPr>
          <w:color w:val="538135" w:themeColor="accent6" w:themeShade="BF"/>
          <w:rtl/>
        </w:rPr>
        <w:t>:</w:t>
      </w:r>
      <w:r w:rsidR="00E26450" w:rsidRPr="002325C3">
        <w:rPr>
          <w:color w:val="538135" w:themeColor="accent6" w:themeShade="BF"/>
          <w:rtl/>
        </w:rPr>
        <w:t xml:space="preserve"> سمعت هشاما بن عبيد الله الرازي يقول</w:t>
      </w:r>
      <w:r>
        <w:rPr>
          <w:color w:val="538135" w:themeColor="accent6" w:themeShade="BF"/>
          <w:rtl/>
        </w:rPr>
        <w:t>:</w:t>
      </w:r>
      <w:r w:rsidR="00E26450" w:rsidRPr="002325C3">
        <w:rPr>
          <w:color w:val="538135" w:themeColor="accent6" w:themeShade="BF"/>
          <w:rtl/>
        </w:rPr>
        <w:t xml:space="preserve"> القرآن كلام الله غير مخلوق</w:t>
      </w:r>
      <w:r>
        <w:rPr>
          <w:color w:val="538135" w:themeColor="accent6" w:themeShade="BF"/>
          <w:rtl/>
        </w:rPr>
        <w:t>،</w:t>
      </w:r>
      <w:r w:rsidR="00E26450" w:rsidRPr="002325C3">
        <w:rPr>
          <w:color w:val="538135" w:themeColor="accent6" w:themeShade="BF"/>
          <w:rtl/>
        </w:rPr>
        <w:t xml:space="preserve"> فقال له رجل</w:t>
      </w:r>
      <w:r>
        <w:rPr>
          <w:color w:val="538135" w:themeColor="accent6" w:themeShade="BF"/>
          <w:rtl/>
        </w:rPr>
        <w:t>:</w:t>
      </w:r>
      <w:r w:rsidR="00E26450" w:rsidRPr="002325C3">
        <w:rPr>
          <w:color w:val="538135" w:themeColor="accent6" w:themeShade="BF"/>
          <w:rtl/>
        </w:rPr>
        <w:t xml:space="preserve"> أليس الله يقول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ما يأتيهم من ذكر من ربهم محدث</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محدث إلينا</w:t>
      </w:r>
      <w:r>
        <w:rPr>
          <w:color w:val="538135" w:themeColor="accent6" w:themeShade="BF"/>
          <w:rtl/>
        </w:rPr>
        <w:t>،</w:t>
      </w:r>
      <w:r w:rsidR="00E26450" w:rsidRPr="002325C3">
        <w:rPr>
          <w:color w:val="538135" w:themeColor="accent6" w:themeShade="BF"/>
          <w:rtl/>
        </w:rPr>
        <w:t xml:space="preserve"> وليس عند الله بمحدث</w:t>
      </w:r>
      <w:r>
        <w:rPr>
          <w:color w:val="538135" w:themeColor="accent6" w:themeShade="BF"/>
          <w:rtl/>
        </w:rPr>
        <w:t xml:space="preserve">، </w:t>
      </w:r>
      <w:r w:rsidR="00E26450" w:rsidRPr="002325C3">
        <w:rPr>
          <w:color w:val="538135" w:themeColor="accent6" w:themeShade="BF"/>
          <w:rtl/>
        </w:rPr>
        <w:t>قلت</w:t>
      </w:r>
      <w:r>
        <w:rPr>
          <w:color w:val="538135" w:themeColor="accent6" w:themeShade="BF"/>
          <w:rtl/>
        </w:rPr>
        <w:t>:</w:t>
      </w:r>
      <w:r w:rsidR="00E26450" w:rsidRPr="002325C3">
        <w:rPr>
          <w:color w:val="538135" w:themeColor="accent6" w:themeShade="BF"/>
          <w:rtl/>
        </w:rPr>
        <w:t xml:space="preserve"> لأنّه من علم الله</w:t>
      </w:r>
      <w:r>
        <w:rPr>
          <w:color w:val="538135" w:themeColor="accent6" w:themeShade="BF"/>
          <w:rtl/>
        </w:rPr>
        <w:t>،</w:t>
      </w:r>
      <w:r w:rsidR="00E26450" w:rsidRPr="002325C3">
        <w:rPr>
          <w:color w:val="538135" w:themeColor="accent6" w:themeShade="BF"/>
          <w:rtl/>
        </w:rPr>
        <w:t xml:space="preserve"> وعلم الله لا يوصف بالحدوث " انتهى كلام الحافظ الذهبي</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سفيان بن عيينة رحمه الله تعالى</w:t>
      </w:r>
      <w:r>
        <w:rPr>
          <w:color w:val="538135" w:themeColor="accent6" w:themeShade="BF"/>
          <w:rtl/>
        </w:rPr>
        <w:t>:</w:t>
      </w:r>
      <w:r w:rsidR="00E26450" w:rsidRPr="002325C3">
        <w:rPr>
          <w:color w:val="538135" w:themeColor="accent6" w:themeShade="BF"/>
          <w:rtl/>
        </w:rPr>
        <w:t xml:space="preserve"> ذكر الحافظ ابن الجوزي أثناء كلامه على الحديث الحادي والثلاثين في " دفع شبه التشبيه " في تأويل حديث</w:t>
      </w:r>
      <w:r>
        <w:rPr>
          <w:color w:val="538135" w:themeColor="accent6" w:themeShade="BF"/>
          <w:rtl/>
        </w:rPr>
        <w:t>:</w:t>
      </w:r>
      <w:r w:rsidR="00E26450" w:rsidRPr="002325C3">
        <w:rPr>
          <w:color w:val="538135" w:themeColor="accent6" w:themeShade="BF"/>
          <w:rtl/>
        </w:rPr>
        <w:t xml:space="preserve"> " آخر وطأة وطئها الرحمن بوج " أي</w:t>
      </w:r>
      <w:r>
        <w:rPr>
          <w:color w:val="538135" w:themeColor="accent6" w:themeShade="BF"/>
          <w:rtl/>
        </w:rPr>
        <w:t>:</w:t>
      </w:r>
      <w:r w:rsidR="00E26450" w:rsidRPr="002325C3">
        <w:rPr>
          <w:color w:val="538135" w:themeColor="accent6" w:themeShade="BF"/>
          <w:rtl/>
        </w:rPr>
        <w:t xml:space="preserve"> آخر غزاة غزاها رسول الله صلى الله عليه وسلم بالطائف . فانظره هناك</w:t>
      </w:r>
      <w:r>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تأويل من جملة تأويلات الحافظ ابن جرير الطبري السلفي ت </w:t>
      </w:r>
      <w:r>
        <w:rPr>
          <w:color w:val="538135" w:themeColor="accent6" w:themeShade="BF"/>
          <w:rtl/>
        </w:rPr>
        <w:t>(</w:t>
      </w:r>
      <w:r w:rsidR="00E26450" w:rsidRPr="002325C3">
        <w:rPr>
          <w:color w:val="538135" w:themeColor="accent6" w:themeShade="BF"/>
          <w:rtl/>
        </w:rPr>
        <w:t>311</w:t>
      </w:r>
      <w:r>
        <w:rPr>
          <w:color w:val="538135" w:themeColor="accent6" w:themeShade="BF"/>
          <w:rtl/>
        </w:rPr>
        <w:t>)</w:t>
      </w:r>
      <w:r w:rsidR="00E26450" w:rsidRPr="002325C3">
        <w:rPr>
          <w:color w:val="538135" w:themeColor="accent6" w:themeShade="BF"/>
          <w:rtl/>
        </w:rPr>
        <w:t xml:space="preserve"> ه‍</w:t>
      </w:r>
      <w:r>
        <w:rPr>
          <w:color w:val="538135" w:themeColor="accent6" w:themeShade="BF"/>
          <w:rtl/>
        </w:rPr>
        <w:t>:</w:t>
      </w:r>
      <w:r w:rsidR="00E26450" w:rsidRPr="002325C3">
        <w:rPr>
          <w:color w:val="538135" w:themeColor="accent6" w:themeShade="BF"/>
          <w:rtl/>
        </w:rPr>
        <w:t xml:space="preserve"> ذكر الحافظ ابن جرير في " تفسيره " </w:t>
      </w:r>
      <w:r>
        <w:rPr>
          <w:color w:val="538135" w:themeColor="accent6" w:themeShade="BF"/>
          <w:rtl/>
        </w:rPr>
        <w:t>(</w:t>
      </w:r>
      <w:r w:rsidR="00E26450" w:rsidRPr="002325C3">
        <w:rPr>
          <w:color w:val="538135" w:themeColor="accent6" w:themeShade="BF"/>
          <w:rtl/>
        </w:rPr>
        <w:t>1 / 192</w:t>
      </w:r>
      <w:r>
        <w:rPr>
          <w:color w:val="538135" w:themeColor="accent6" w:themeShade="BF"/>
          <w:rtl/>
        </w:rPr>
        <w:t>)</w:t>
      </w:r>
      <w:r w:rsidR="00E26450" w:rsidRPr="002325C3">
        <w:rPr>
          <w:color w:val="538135" w:themeColor="accent6" w:themeShade="BF"/>
          <w:rtl/>
        </w:rPr>
        <w:t xml:space="preserve"> عند تأويل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ثم استوى إلى السماء</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والعجب ممن أنكر المعنى المفهوم من كلام العرب في تأويل قول الله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ثم استوى إلى السماء</w:t>
      </w:r>
      <w:r>
        <w:rPr>
          <w:color w:val="538135" w:themeColor="accent6" w:themeShade="BF"/>
          <w:rtl/>
        </w:rPr>
        <w:t>)</w:t>
      </w:r>
      <w:r w:rsidR="00E26450" w:rsidRPr="002325C3">
        <w:rPr>
          <w:color w:val="538135" w:themeColor="accent6" w:themeShade="BF"/>
          <w:rtl/>
        </w:rPr>
        <w:t xml:space="preserve"> الذي هو بمعنى</w:t>
      </w:r>
      <w:r>
        <w:rPr>
          <w:color w:val="538135" w:themeColor="accent6" w:themeShade="BF"/>
          <w:rtl/>
        </w:rPr>
        <w:t>:</w:t>
      </w:r>
      <w:r w:rsidR="00E26450" w:rsidRPr="002325C3">
        <w:rPr>
          <w:color w:val="538135" w:themeColor="accent6" w:themeShade="BF"/>
          <w:rtl/>
        </w:rPr>
        <w:t xml:space="preserve"> العلو والارتفاع</w:t>
      </w:r>
      <w:r>
        <w:rPr>
          <w:color w:val="538135" w:themeColor="accent6" w:themeShade="BF"/>
          <w:rtl/>
        </w:rPr>
        <w:t>،</w:t>
      </w:r>
      <w:r w:rsidR="00E26450" w:rsidRPr="002325C3">
        <w:rPr>
          <w:color w:val="538135" w:themeColor="accent6" w:themeShade="BF"/>
          <w:rtl/>
        </w:rPr>
        <w:t xml:space="preserve"> هربا عند نفسه من أن يلزمه بزعمه إذا تأوله بمعناه المفهوم</w:t>
      </w:r>
      <w:r>
        <w:rPr>
          <w:color w:val="538135" w:themeColor="accent6" w:themeShade="BF"/>
          <w:rtl/>
        </w:rPr>
        <w:t>،</w:t>
      </w:r>
      <w:r w:rsidR="00E26450" w:rsidRPr="002325C3">
        <w:rPr>
          <w:color w:val="538135" w:themeColor="accent6" w:themeShade="BF"/>
          <w:rtl/>
        </w:rPr>
        <w:t xml:space="preserve"> كذلك أن يكون إنما علا وارتفع بعد أن كان تحتها إلى أن تأوله بالمجهول من تأويله المستنكر</w:t>
      </w:r>
      <w:r>
        <w:rPr>
          <w:color w:val="538135" w:themeColor="accent6" w:themeShade="BF"/>
          <w:rtl/>
        </w:rPr>
        <w:t>،</w:t>
      </w:r>
      <w:r w:rsidR="00E26450" w:rsidRPr="002325C3">
        <w:rPr>
          <w:color w:val="538135" w:themeColor="accent6" w:themeShade="BF"/>
          <w:rtl/>
        </w:rPr>
        <w:t xml:space="preserve"> ثم لم يبج مما هرب منه</w:t>
      </w:r>
      <w:r>
        <w:rPr>
          <w:color w:val="538135" w:themeColor="accent6" w:themeShade="BF"/>
          <w:rtl/>
        </w:rPr>
        <w:t>،</w:t>
      </w:r>
      <w:r w:rsidR="00E26450" w:rsidRPr="002325C3">
        <w:rPr>
          <w:color w:val="538135" w:themeColor="accent6" w:themeShade="BF"/>
          <w:rtl/>
        </w:rPr>
        <w:t xml:space="preserve"> فيقال له</w:t>
      </w:r>
      <w:r>
        <w:rPr>
          <w:color w:val="538135" w:themeColor="accent6" w:themeShade="BF"/>
          <w:rtl/>
        </w:rPr>
        <w:t>:</w:t>
      </w:r>
      <w:r w:rsidR="00E26450" w:rsidRPr="002325C3">
        <w:rPr>
          <w:color w:val="538135" w:themeColor="accent6" w:themeShade="BF"/>
          <w:rtl/>
        </w:rPr>
        <w:t xml:space="preserve"> زعمت أن تأويل قوله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استوى</w:t>
      </w:r>
      <w:r>
        <w:rPr>
          <w:color w:val="538135" w:themeColor="accent6" w:themeShade="BF"/>
          <w:rtl/>
        </w:rPr>
        <w:t>):</w:t>
      </w:r>
      <w:r w:rsidR="00E26450" w:rsidRPr="002325C3">
        <w:rPr>
          <w:color w:val="538135" w:themeColor="accent6" w:themeShade="BF"/>
          <w:rtl/>
        </w:rPr>
        <w:t xml:space="preserve"> أقبل</w:t>
      </w:r>
      <w:r>
        <w:rPr>
          <w:color w:val="538135" w:themeColor="accent6" w:themeShade="BF"/>
          <w:rtl/>
        </w:rPr>
        <w:t>،</w:t>
      </w:r>
      <w:r w:rsidR="00E26450" w:rsidRPr="002325C3">
        <w:rPr>
          <w:color w:val="538135" w:themeColor="accent6" w:themeShade="BF"/>
          <w:rtl/>
        </w:rPr>
        <w:t xml:space="preserve"> أفكان مدبرا عن السماء فأقبل إليها</w:t>
      </w:r>
      <w:r>
        <w:rPr>
          <w:color w:val="538135" w:themeColor="accent6" w:themeShade="BF"/>
          <w:rtl/>
        </w:rPr>
        <w:t>؟</w:t>
      </w:r>
      <w:r w:rsidR="00E26450" w:rsidRPr="002325C3">
        <w:rPr>
          <w:color w:val="538135" w:themeColor="accent6" w:themeShade="BF"/>
          <w:rtl/>
        </w:rPr>
        <w:t xml:space="preserve"> فإن زعم أن ذلك ليس بإقبال فعل ولكنه إقبال تدبير</w:t>
      </w:r>
      <w:r>
        <w:rPr>
          <w:color w:val="538135" w:themeColor="accent6" w:themeShade="BF"/>
          <w:rtl/>
        </w:rPr>
        <w:t>،</w:t>
      </w:r>
      <w:r w:rsidR="00E26450" w:rsidRPr="002325C3">
        <w:rPr>
          <w:color w:val="538135" w:themeColor="accent6" w:themeShade="BF"/>
          <w:rtl/>
        </w:rPr>
        <w:t xml:space="preserve"> قيل له</w:t>
      </w:r>
      <w:r>
        <w:rPr>
          <w:color w:val="538135" w:themeColor="accent6" w:themeShade="BF"/>
          <w:rtl/>
        </w:rPr>
        <w:t>:</w:t>
      </w:r>
      <w:r w:rsidR="00E26450" w:rsidRPr="002325C3">
        <w:rPr>
          <w:color w:val="538135" w:themeColor="accent6" w:themeShade="BF"/>
          <w:rtl/>
        </w:rPr>
        <w:t xml:space="preserve"> فكذلك فقل</w:t>
      </w:r>
      <w:r>
        <w:rPr>
          <w:color w:val="538135" w:themeColor="accent6" w:themeShade="BF"/>
          <w:rtl/>
        </w:rPr>
        <w:t>:</w:t>
      </w:r>
      <w:r w:rsidR="00E26450" w:rsidRPr="002325C3">
        <w:rPr>
          <w:color w:val="538135" w:themeColor="accent6" w:themeShade="BF"/>
          <w:rtl/>
        </w:rPr>
        <w:t xml:space="preserve"> علا عليها علو ملك وسلطان لا علو انتقال وزوال " اه‍</w:t>
      </w:r>
      <w:r>
        <w:rPr>
          <w:color w:val="538135" w:themeColor="accent6" w:themeShade="BF"/>
          <w:rtl/>
        </w:rPr>
        <w:t>،</w:t>
      </w:r>
      <w:r w:rsidR="00E26450" w:rsidRPr="002325C3">
        <w:rPr>
          <w:color w:val="538135" w:themeColor="accent6" w:themeShade="BF"/>
          <w:rtl/>
        </w:rPr>
        <w:t xml:space="preserve"> فاتضح بهذا أن السلف كانوا يفسرون الاستواء بالملك والقهر والسلطان والجلال والرفعة والكبرياء والعظمة</w:t>
      </w:r>
      <w:r>
        <w:rPr>
          <w:color w:val="538135" w:themeColor="accent6" w:themeShade="BF"/>
          <w:rtl/>
        </w:rPr>
        <w:t>،</w:t>
      </w:r>
      <w:r w:rsidR="00E26450" w:rsidRPr="002325C3">
        <w:rPr>
          <w:color w:val="538135" w:themeColor="accent6" w:themeShade="BF"/>
          <w:rtl/>
        </w:rPr>
        <w:t xml:space="preserve"> لا بالعلو الحسي</w:t>
      </w:r>
      <w:r>
        <w:rPr>
          <w:color w:val="538135" w:themeColor="accent6" w:themeShade="BF"/>
          <w:rtl/>
        </w:rPr>
        <w:t>،</w:t>
      </w:r>
      <w:r w:rsidR="00E26450" w:rsidRPr="002325C3">
        <w:rPr>
          <w:color w:val="538135" w:themeColor="accent6" w:themeShade="BF"/>
          <w:rtl/>
        </w:rPr>
        <w:t xml:space="preserve"> كما صرح بذلك الامام الحافظ ابن جرير عنهم</w:t>
      </w:r>
      <w:r>
        <w:rPr>
          <w:color w:val="538135" w:themeColor="accent6" w:themeShade="BF"/>
          <w:rtl/>
        </w:rPr>
        <w:t>،</w:t>
      </w:r>
      <w:r w:rsidR="00E26450" w:rsidRPr="002325C3">
        <w:rPr>
          <w:color w:val="538135" w:themeColor="accent6" w:themeShade="BF"/>
          <w:rtl/>
        </w:rPr>
        <w:t xml:space="preserve"> وهذا هو الموافق للشرع والعقل</w:t>
      </w:r>
      <w:r>
        <w:rPr>
          <w:color w:val="538135" w:themeColor="accent6" w:themeShade="BF"/>
          <w:rtl/>
        </w:rPr>
        <w:t>،</w:t>
      </w:r>
      <w:r w:rsidR="00E26450" w:rsidRPr="002325C3">
        <w:rPr>
          <w:color w:val="538135" w:themeColor="accent6" w:themeShade="BF"/>
          <w:rtl/>
        </w:rPr>
        <w:t xml:space="preserve"> وهو الذي قاله أهل الحديث من بعدهم كالحافظ ابن حبان والحافظ البيهقي وبعدهما مثل الحافظ النووي والحافظ ابن حجر الذي يقول في " فتح الباري " </w:t>
      </w:r>
      <w:r>
        <w:rPr>
          <w:color w:val="538135" w:themeColor="accent6" w:themeShade="BF"/>
          <w:rtl/>
        </w:rPr>
        <w:t>(</w:t>
      </w:r>
      <w:r w:rsidR="00E26450" w:rsidRPr="002325C3">
        <w:rPr>
          <w:color w:val="538135" w:themeColor="accent6" w:themeShade="BF"/>
          <w:rtl/>
        </w:rPr>
        <w:t>6 / 136</w:t>
      </w:r>
      <w:r>
        <w:rPr>
          <w:color w:val="538135" w:themeColor="accent6" w:themeShade="BF"/>
          <w:rtl/>
        </w:rPr>
        <w:t>)</w:t>
      </w:r>
      <w:r w:rsidR="00E26450" w:rsidRPr="002325C3">
        <w:rPr>
          <w:color w:val="538135" w:themeColor="accent6" w:themeShade="BF"/>
          <w:rtl/>
        </w:rPr>
        <w:t xml:space="preserve"> موضحا هذه المسألة</w:t>
      </w:r>
      <w:r>
        <w:rPr>
          <w:color w:val="538135" w:themeColor="accent6" w:themeShade="BF"/>
          <w:rtl/>
        </w:rPr>
        <w:t>:</w:t>
      </w:r>
      <w:r w:rsidR="00E26450" w:rsidRPr="002325C3">
        <w:rPr>
          <w:color w:val="538135" w:themeColor="accent6" w:themeShade="BF"/>
          <w:rtl/>
        </w:rPr>
        <w:t xml:space="preserve"> " ولا يلزم من كون جهتي العلو والسفل محال على الله أن لا يوصف بالعلو لان وصفه بالعلو من جهة المعنى</w:t>
      </w:r>
      <w:r>
        <w:rPr>
          <w:color w:val="538135" w:themeColor="accent6" w:themeShade="BF"/>
          <w:rtl/>
        </w:rPr>
        <w:t>،</w:t>
      </w:r>
      <w:r w:rsidR="00E26450" w:rsidRPr="002325C3">
        <w:rPr>
          <w:color w:val="538135" w:themeColor="accent6" w:themeShade="BF"/>
          <w:rtl/>
        </w:rPr>
        <w:t xml:space="preserve"> والمستحيل كون ذلك من جهة الحس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وهذا تأويل صريح للعلو من الحافظ بن حجر بأنه علو معنوي لا حسي كما تتوهم المجسمة والمشبهة</w:t>
      </w:r>
      <w:r>
        <w:rPr>
          <w:color w:val="538135" w:themeColor="accent6" w:themeShade="BF"/>
          <w:rtl/>
        </w:rPr>
        <w:t>،</w:t>
      </w:r>
      <w:r w:rsidR="00E26450" w:rsidRPr="002325C3">
        <w:rPr>
          <w:color w:val="538135" w:themeColor="accent6" w:themeShade="BF"/>
          <w:rtl/>
        </w:rPr>
        <w:t xml:space="preserve"> ولا يحصى كم للإمام ابن حجر وللإمام النووي من تأويل في شرحهما على الصحيحين البخاري ومسلم</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13</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ابن حبان المتوفى سنة </w:t>
      </w:r>
      <w:r>
        <w:rPr>
          <w:color w:val="538135" w:themeColor="accent6" w:themeShade="BF"/>
          <w:rtl/>
        </w:rPr>
        <w:t>(</w:t>
      </w:r>
      <w:r w:rsidR="00E26450" w:rsidRPr="002325C3">
        <w:rPr>
          <w:color w:val="538135" w:themeColor="accent6" w:themeShade="BF"/>
          <w:rtl/>
        </w:rPr>
        <w:t>354</w:t>
      </w:r>
      <w:r>
        <w:rPr>
          <w:color w:val="538135" w:themeColor="accent6" w:themeShade="BF"/>
          <w:rtl/>
        </w:rPr>
        <w:t>)</w:t>
      </w:r>
      <w:r w:rsidR="00E26450" w:rsidRPr="002325C3">
        <w:rPr>
          <w:color w:val="538135" w:themeColor="accent6" w:themeShade="BF"/>
          <w:rtl/>
        </w:rPr>
        <w:t xml:space="preserve"> ه‍ يؤول أيضا في صحيحه</w:t>
      </w:r>
      <w:r>
        <w:rPr>
          <w:color w:val="538135" w:themeColor="accent6" w:themeShade="BF"/>
          <w:rtl/>
        </w:rPr>
        <w:t>:</w:t>
      </w:r>
      <w:r w:rsidR="00E26450" w:rsidRPr="002325C3">
        <w:rPr>
          <w:color w:val="538135" w:themeColor="accent6" w:themeShade="BF"/>
          <w:rtl/>
        </w:rPr>
        <w:t xml:space="preserve"> أول الحافظ ابن حبان في صحيحه </w:t>
      </w:r>
      <w:r>
        <w:rPr>
          <w:color w:val="538135" w:themeColor="accent6" w:themeShade="BF"/>
          <w:rtl/>
        </w:rPr>
        <w:t>(</w:t>
      </w:r>
      <w:r w:rsidR="00E26450" w:rsidRPr="002325C3">
        <w:rPr>
          <w:color w:val="538135" w:themeColor="accent6" w:themeShade="BF"/>
          <w:rtl/>
        </w:rPr>
        <w:t>1 / 502</w:t>
      </w:r>
      <w:r>
        <w:rPr>
          <w:color w:val="538135" w:themeColor="accent6" w:themeShade="BF"/>
          <w:rtl/>
        </w:rPr>
        <w:t>)</w:t>
      </w:r>
      <w:r w:rsidR="00E26450" w:rsidRPr="002325C3">
        <w:rPr>
          <w:color w:val="538135" w:themeColor="accent6" w:themeShade="BF"/>
          <w:rtl/>
        </w:rPr>
        <w:t xml:space="preserve"> حديث</w:t>
      </w:r>
      <w:r>
        <w:rPr>
          <w:color w:val="538135" w:themeColor="accent6" w:themeShade="BF"/>
          <w:rtl/>
        </w:rPr>
        <w:t>:</w:t>
      </w:r>
      <w:r w:rsidR="00E26450" w:rsidRPr="002325C3">
        <w:rPr>
          <w:color w:val="538135" w:themeColor="accent6" w:themeShade="BF"/>
          <w:rtl/>
        </w:rPr>
        <w:t xml:space="preserve"> " حتى يضع الرب قدمه فيها - أي جهنم - " فقال</w:t>
      </w:r>
      <w:r>
        <w:rPr>
          <w:color w:val="538135" w:themeColor="accent6" w:themeShade="BF"/>
          <w:rtl/>
        </w:rPr>
        <w:t>:</w:t>
      </w:r>
      <w:r w:rsidR="00E26450" w:rsidRPr="002325C3">
        <w:rPr>
          <w:color w:val="538135" w:themeColor="accent6" w:themeShade="BF"/>
          <w:rtl/>
        </w:rPr>
        <w:t xml:space="preserve"> " هذا</w:t>
      </w:r>
      <w:r>
        <w:rPr>
          <w:color w:val="538135" w:themeColor="accent6" w:themeShade="BF"/>
          <w:rtl/>
        </w:rPr>
        <w:t xml:space="preserve"> </w:t>
      </w:r>
      <w:r w:rsidR="00E26450" w:rsidRPr="002325C3">
        <w:rPr>
          <w:color w:val="538135" w:themeColor="accent6" w:themeShade="BF"/>
          <w:rtl/>
        </w:rPr>
        <w:t>الخبر من الاخبار التي أطلقت بتمثيل المجاورة</w:t>
      </w:r>
      <w:r>
        <w:rPr>
          <w:color w:val="538135" w:themeColor="accent6" w:themeShade="BF"/>
          <w:rtl/>
        </w:rPr>
        <w:t>،</w:t>
      </w:r>
      <w:r w:rsidR="00E26450" w:rsidRPr="002325C3">
        <w:rPr>
          <w:color w:val="538135" w:themeColor="accent6" w:themeShade="BF"/>
          <w:rtl/>
        </w:rPr>
        <w:t xml:space="preserve"> وذلك أن يوم القيامة يلقى في النار من الامم والامكنة التي يعصى الله عليها</w:t>
      </w:r>
      <w:r>
        <w:rPr>
          <w:color w:val="538135" w:themeColor="accent6" w:themeShade="BF"/>
          <w:rtl/>
        </w:rPr>
        <w:t>،</w:t>
      </w:r>
      <w:r w:rsidR="00E26450" w:rsidRPr="002325C3">
        <w:rPr>
          <w:color w:val="538135" w:themeColor="accent6" w:themeShade="BF"/>
          <w:rtl/>
        </w:rPr>
        <w:t xml:space="preserve"> فلا تزال تستزيد حتى يضع الرب جل وعلا موضعا من الكفار والامكنة في النار فتمتلئ</w:t>
      </w:r>
      <w:r>
        <w:rPr>
          <w:color w:val="538135" w:themeColor="accent6" w:themeShade="BF"/>
          <w:rtl/>
        </w:rPr>
        <w:t>،</w:t>
      </w:r>
      <w:r w:rsidR="00E26450" w:rsidRPr="002325C3">
        <w:rPr>
          <w:color w:val="538135" w:themeColor="accent6" w:themeShade="BF"/>
          <w:rtl/>
        </w:rPr>
        <w:t xml:space="preserve"> فتقول</w:t>
      </w:r>
      <w:r>
        <w:rPr>
          <w:color w:val="538135" w:themeColor="accent6" w:themeShade="BF"/>
          <w:rtl/>
        </w:rPr>
        <w:t>:</w:t>
      </w:r>
      <w:r w:rsidR="00E26450" w:rsidRPr="002325C3">
        <w:rPr>
          <w:color w:val="538135" w:themeColor="accent6" w:themeShade="BF"/>
          <w:rtl/>
        </w:rPr>
        <w:t xml:space="preserve"> قط قط</w:t>
      </w:r>
      <w:r>
        <w:rPr>
          <w:color w:val="538135" w:themeColor="accent6" w:themeShade="BF"/>
          <w:rtl/>
        </w:rPr>
        <w:t>،</w:t>
      </w:r>
      <w:r w:rsidR="00E26450" w:rsidRPr="002325C3">
        <w:rPr>
          <w:color w:val="538135" w:themeColor="accent6" w:themeShade="BF"/>
          <w:rtl/>
        </w:rPr>
        <w:t xml:space="preserve"> تريد</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حسبي حسبي</w:t>
      </w:r>
      <w:r>
        <w:rPr>
          <w:color w:val="538135" w:themeColor="accent6" w:themeShade="BF"/>
          <w:rtl/>
        </w:rPr>
        <w:t>،</w:t>
      </w:r>
      <w:r w:rsidR="00E26450" w:rsidRPr="002325C3">
        <w:rPr>
          <w:color w:val="538135" w:themeColor="accent6" w:themeShade="BF"/>
          <w:rtl/>
        </w:rPr>
        <w:t xml:space="preserve"> لان العرب تطلق في لغتها اسم القدم على الموضع</w:t>
      </w:r>
      <w:r>
        <w:rPr>
          <w:color w:val="538135" w:themeColor="accent6" w:themeShade="BF"/>
          <w:rtl/>
        </w:rPr>
        <w:t>،</w:t>
      </w:r>
      <w:r w:rsidR="00E26450" w:rsidRPr="002325C3">
        <w:rPr>
          <w:color w:val="538135" w:themeColor="accent6" w:themeShade="BF"/>
          <w:rtl/>
        </w:rPr>
        <w:t xml:space="preserve"> قال الله جل وعلا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لهم قدم صدق عند ربهم</w:t>
      </w:r>
      <w:r>
        <w:rPr>
          <w:color w:val="538135" w:themeColor="accent6" w:themeShade="BF"/>
          <w:rtl/>
        </w:rPr>
        <w:t>)</w:t>
      </w:r>
      <w:r w:rsidR="00E26450" w:rsidRPr="002325C3">
        <w:rPr>
          <w:color w:val="538135" w:themeColor="accent6" w:themeShade="BF"/>
          <w:rtl/>
        </w:rPr>
        <w:t xml:space="preserve"> يريد</w:t>
      </w:r>
      <w:r>
        <w:rPr>
          <w:color w:val="538135" w:themeColor="accent6" w:themeShade="BF"/>
          <w:rtl/>
        </w:rPr>
        <w:t>:</w:t>
      </w:r>
      <w:r w:rsidR="00E26450" w:rsidRPr="002325C3">
        <w:rPr>
          <w:color w:val="538135" w:themeColor="accent6" w:themeShade="BF"/>
          <w:rtl/>
        </w:rPr>
        <w:t xml:space="preserve"> موضع صدق</w:t>
      </w:r>
      <w:r>
        <w:rPr>
          <w:color w:val="538135" w:themeColor="accent6" w:themeShade="BF"/>
          <w:rtl/>
        </w:rPr>
        <w:t>،</w:t>
      </w:r>
      <w:r w:rsidR="00E26450" w:rsidRPr="002325C3">
        <w:rPr>
          <w:color w:val="538135" w:themeColor="accent6" w:themeShade="BF"/>
          <w:rtl/>
        </w:rPr>
        <w:t xml:space="preserve"> لا أن الله جل وعلا يضع قدمه في النار</w:t>
      </w:r>
      <w:r>
        <w:rPr>
          <w:color w:val="538135" w:themeColor="accent6" w:themeShade="BF"/>
          <w:rtl/>
        </w:rPr>
        <w:t>،</w:t>
      </w:r>
      <w:r w:rsidR="00E26450" w:rsidRPr="002325C3">
        <w:rPr>
          <w:color w:val="538135" w:themeColor="accent6" w:themeShade="BF"/>
          <w:rtl/>
        </w:rPr>
        <w:t xml:space="preserve"> جل ربنا وتعالى عن مثل هذا وأشباهه " اه‍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14</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الامام مالك رحمه الله تعالى</w:t>
      </w:r>
      <w:r>
        <w:rPr>
          <w:color w:val="538135" w:themeColor="accent6" w:themeShade="BF"/>
          <w:rtl/>
        </w:rPr>
        <w:t>:</w:t>
      </w:r>
      <w:r w:rsidR="00E26450" w:rsidRPr="002325C3">
        <w:rPr>
          <w:color w:val="538135" w:themeColor="accent6" w:themeShade="BF"/>
          <w:rtl/>
        </w:rPr>
        <w:t xml:space="preserve"> روى الحافظ ابن عبد البر في التمهيد </w:t>
      </w:r>
      <w:r>
        <w:rPr>
          <w:color w:val="538135" w:themeColor="accent6" w:themeShade="BF"/>
          <w:rtl/>
        </w:rPr>
        <w:t>(</w:t>
      </w:r>
      <w:r w:rsidR="00E26450" w:rsidRPr="002325C3">
        <w:rPr>
          <w:color w:val="538135" w:themeColor="accent6" w:themeShade="BF"/>
          <w:rtl/>
        </w:rPr>
        <w:t>7 / 143</w:t>
      </w:r>
      <w:r>
        <w:rPr>
          <w:color w:val="538135" w:themeColor="accent6" w:themeShade="BF"/>
          <w:rtl/>
        </w:rPr>
        <w:t>)</w:t>
      </w:r>
      <w:r w:rsidR="00E26450" w:rsidRPr="002325C3">
        <w:rPr>
          <w:color w:val="538135" w:themeColor="accent6" w:themeShade="BF"/>
          <w:rtl/>
        </w:rPr>
        <w:t xml:space="preserve"> وذكر الحافظ الذهبي في " سير أعلام النبلاء " </w:t>
      </w:r>
      <w:r>
        <w:rPr>
          <w:color w:val="538135" w:themeColor="accent6" w:themeShade="BF"/>
          <w:rtl/>
        </w:rPr>
        <w:t>(</w:t>
      </w:r>
      <w:r w:rsidR="00E26450" w:rsidRPr="002325C3">
        <w:rPr>
          <w:color w:val="538135" w:themeColor="accent6" w:themeShade="BF"/>
          <w:rtl/>
        </w:rPr>
        <w:t>8 / 105</w:t>
      </w:r>
      <w:r>
        <w:rPr>
          <w:color w:val="538135" w:themeColor="accent6" w:themeShade="BF"/>
          <w:rtl/>
        </w:rPr>
        <w:t>)</w:t>
      </w:r>
      <w:r w:rsidR="00E26450" w:rsidRPr="002325C3">
        <w:rPr>
          <w:color w:val="538135" w:themeColor="accent6" w:themeShade="BF"/>
          <w:rtl/>
        </w:rPr>
        <w:t xml:space="preserve"> أن الامام مالكا رحمه الله تعالى أول النزول الوارد في الحديث بنزول أمره سبحانه وهذا نص الكلام من " السير "</w:t>
      </w:r>
      <w:r>
        <w:rPr>
          <w:color w:val="538135" w:themeColor="accent6" w:themeShade="BF"/>
          <w:rtl/>
        </w:rPr>
        <w:t>:</w:t>
      </w:r>
      <w:r w:rsidR="00E26450" w:rsidRPr="002325C3">
        <w:rPr>
          <w:color w:val="538135" w:themeColor="accent6" w:themeShade="BF"/>
          <w:rtl/>
        </w:rPr>
        <w:t xml:space="preserve"> " قال ابن عدي</w:t>
      </w:r>
      <w:r>
        <w:rPr>
          <w:color w:val="538135" w:themeColor="accent6" w:themeShade="BF"/>
          <w:rtl/>
        </w:rPr>
        <w:t>:</w:t>
      </w:r>
      <w:r w:rsidR="00E26450" w:rsidRPr="002325C3">
        <w:rPr>
          <w:color w:val="538135" w:themeColor="accent6" w:themeShade="BF"/>
          <w:rtl/>
        </w:rPr>
        <w:t xml:space="preserve"> حدثنا محمد بن هارون بن حسان</w:t>
      </w:r>
      <w:r>
        <w:rPr>
          <w:color w:val="538135" w:themeColor="accent6" w:themeShade="BF"/>
          <w:rtl/>
        </w:rPr>
        <w:t>،</w:t>
      </w:r>
      <w:r w:rsidR="00E26450" w:rsidRPr="002325C3">
        <w:rPr>
          <w:color w:val="538135" w:themeColor="accent6" w:themeShade="BF"/>
          <w:rtl/>
        </w:rPr>
        <w:t xml:space="preserve"> حدثنا صالح بن أيوب حدثنا حبيب بن أبي حبيب حدثني مالك قال</w:t>
      </w:r>
      <w:r>
        <w:rPr>
          <w:color w:val="538135" w:themeColor="accent6" w:themeShade="BF"/>
          <w:rtl/>
        </w:rPr>
        <w:t>:</w:t>
      </w:r>
      <w:r w:rsidR="00E26450" w:rsidRPr="002325C3">
        <w:rPr>
          <w:color w:val="538135" w:themeColor="accent6" w:themeShade="BF"/>
          <w:rtl/>
        </w:rPr>
        <w:t xml:space="preserve"> " يتنزل ربنا تبارك وتعالى أمره</w:t>
      </w:r>
      <w:r>
        <w:rPr>
          <w:color w:val="538135" w:themeColor="accent6" w:themeShade="BF"/>
          <w:rtl/>
        </w:rPr>
        <w:t>،</w:t>
      </w:r>
      <w:r w:rsidR="00E26450" w:rsidRPr="002325C3">
        <w:rPr>
          <w:color w:val="538135" w:themeColor="accent6" w:themeShade="BF"/>
          <w:rtl/>
        </w:rPr>
        <w:t xml:space="preserve"> فأما هو فدائم لا يزول " قال صالح</w:t>
      </w:r>
      <w:r>
        <w:rPr>
          <w:color w:val="538135" w:themeColor="accent6" w:themeShade="BF"/>
          <w:rtl/>
        </w:rPr>
        <w:t>:</w:t>
      </w:r>
      <w:r w:rsidR="00E26450" w:rsidRPr="002325C3">
        <w:rPr>
          <w:color w:val="538135" w:themeColor="accent6" w:themeShade="BF"/>
          <w:rtl/>
        </w:rPr>
        <w:t xml:space="preserve"> فذكرت ذلك ليحيى بن بكير</w:t>
      </w:r>
      <w:r>
        <w:rPr>
          <w:color w:val="538135" w:themeColor="accent6" w:themeShade="BF"/>
          <w:rtl/>
        </w:rPr>
        <w:t>،</w:t>
      </w:r>
      <w:r w:rsidR="00E26450" w:rsidRPr="002325C3">
        <w:rPr>
          <w:color w:val="538135" w:themeColor="accent6" w:themeShade="BF"/>
          <w:rtl/>
        </w:rPr>
        <w:t xml:space="preserve"> فقال حسن والله</w:t>
      </w:r>
      <w:r>
        <w:rPr>
          <w:color w:val="538135" w:themeColor="accent6" w:themeShade="BF"/>
          <w:rtl/>
        </w:rPr>
        <w:t>،</w:t>
      </w:r>
      <w:r w:rsidR="00E26450" w:rsidRPr="002325C3">
        <w:rPr>
          <w:color w:val="538135" w:themeColor="accent6" w:themeShade="BF"/>
          <w:rtl/>
        </w:rPr>
        <w:t xml:space="preserve"> ولم أسمعه من مالك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ورواية ابن عبد البر من طريق أخرى فتنبه . وقد ذكرنا هذا عن الامام مالك في التعليق رقم </w:t>
      </w:r>
      <w:r>
        <w:rPr>
          <w:color w:val="538135" w:themeColor="accent6" w:themeShade="BF"/>
          <w:rtl/>
        </w:rPr>
        <w:t>(</w:t>
      </w:r>
      <w:r w:rsidR="00E26450" w:rsidRPr="002325C3">
        <w:rPr>
          <w:color w:val="538135" w:themeColor="accent6" w:themeShade="BF"/>
          <w:rtl/>
        </w:rPr>
        <w:t>129</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15</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الحافظ الترمذي رحمه الله تعالى</w:t>
      </w:r>
      <w:r>
        <w:rPr>
          <w:color w:val="538135" w:themeColor="accent6" w:themeShade="BF"/>
          <w:rtl/>
        </w:rPr>
        <w:t>:</w:t>
      </w:r>
      <w:r w:rsidR="00E26450" w:rsidRPr="002325C3">
        <w:rPr>
          <w:color w:val="538135" w:themeColor="accent6" w:themeShade="BF"/>
          <w:rtl/>
        </w:rPr>
        <w:t xml:space="preserve"> ذكر الحافظ الترمذي في سننه </w:t>
      </w:r>
      <w:r>
        <w:rPr>
          <w:color w:val="538135" w:themeColor="accent6" w:themeShade="BF"/>
          <w:rtl/>
        </w:rPr>
        <w:t>(</w:t>
      </w:r>
      <w:r w:rsidR="00E26450" w:rsidRPr="002325C3">
        <w:rPr>
          <w:color w:val="538135" w:themeColor="accent6" w:themeShade="BF"/>
          <w:rtl/>
        </w:rPr>
        <w:t>4 / 692</w:t>
      </w:r>
      <w:r>
        <w:rPr>
          <w:color w:val="538135" w:themeColor="accent6" w:themeShade="BF"/>
          <w:rtl/>
        </w:rPr>
        <w:t>)</w:t>
      </w:r>
      <w:r w:rsidR="00E26450" w:rsidRPr="002325C3">
        <w:rPr>
          <w:color w:val="538135" w:themeColor="accent6" w:themeShade="BF"/>
          <w:rtl/>
        </w:rPr>
        <w:t xml:space="preserve"> بعد حديث الرؤية الطويل الذي فيه لفظة " فيعرفهم نفسه " فقال</w:t>
      </w:r>
      <w:r>
        <w:rPr>
          <w:color w:val="538135" w:themeColor="accent6" w:themeShade="BF"/>
          <w:rtl/>
        </w:rPr>
        <w:t>:</w:t>
      </w:r>
      <w:r w:rsidR="00E26450" w:rsidRPr="002325C3">
        <w:rPr>
          <w:color w:val="538135" w:themeColor="accent6" w:themeShade="BF"/>
          <w:rtl/>
        </w:rPr>
        <w:t xml:space="preserve"> " ومعنى قوله في الحديث</w:t>
      </w:r>
      <w:r>
        <w:rPr>
          <w:color w:val="538135" w:themeColor="accent6" w:themeShade="BF"/>
          <w:rtl/>
        </w:rPr>
        <w:t>:</w:t>
      </w:r>
      <w:r w:rsidR="00E26450" w:rsidRPr="002325C3">
        <w:rPr>
          <w:color w:val="538135" w:themeColor="accent6" w:themeShade="BF"/>
          <w:rtl/>
        </w:rPr>
        <w:t xml:space="preserve"> فيعرفهم نفسه يعني يتجلى لهم " اه‍</w:t>
      </w:r>
      <w:r>
        <w:rPr>
          <w:color w:val="538135" w:themeColor="accent6" w:themeShade="BF"/>
          <w:rtl/>
        </w:rPr>
        <w:t>،</w:t>
      </w:r>
      <w:r w:rsidR="00E26450" w:rsidRPr="002325C3">
        <w:rPr>
          <w:color w:val="538135" w:themeColor="accent6" w:themeShade="BF"/>
          <w:rtl/>
        </w:rPr>
        <w:t xml:space="preserve"> وله تأويل آخر في سننه </w:t>
      </w:r>
      <w:r>
        <w:rPr>
          <w:color w:val="538135" w:themeColor="accent6" w:themeShade="BF"/>
          <w:rtl/>
        </w:rPr>
        <w:t>(</w:t>
      </w:r>
      <w:r w:rsidR="00E26450" w:rsidRPr="002325C3">
        <w:rPr>
          <w:color w:val="538135" w:themeColor="accent6" w:themeShade="BF"/>
          <w:rtl/>
        </w:rPr>
        <w:t>5 / 160</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16</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تأويل الامام سفيان الثوري رحمه الله تعالى</w:t>
      </w:r>
      <w:r>
        <w:rPr>
          <w:color w:val="538135" w:themeColor="accent6" w:themeShade="BF"/>
          <w:rtl/>
        </w:rPr>
        <w:t>:</w:t>
      </w:r>
      <w:r w:rsidR="00E26450" w:rsidRPr="002325C3">
        <w:rPr>
          <w:color w:val="538135" w:themeColor="accent6" w:themeShade="BF"/>
          <w:rtl/>
        </w:rPr>
        <w:t xml:space="preserve"> ذكر الحافظ الذهبي في سير أعلام النبلاء </w:t>
      </w:r>
      <w:r>
        <w:rPr>
          <w:color w:val="538135" w:themeColor="accent6" w:themeShade="BF"/>
          <w:rtl/>
        </w:rPr>
        <w:t>(</w:t>
      </w:r>
      <w:r w:rsidR="00E26450" w:rsidRPr="002325C3">
        <w:rPr>
          <w:color w:val="538135" w:themeColor="accent6" w:themeShade="BF"/>
          <w:rtl/>
        </w:rPr>
        <w:t>7 / 274</w:t>
      </w:r>
      <w:r>
        <w:rPr>
          <w:color w:val="538135" w:themeColor="accent6" w:themeShade="BF"/>
          <w:rtl/>
        </w:rPr>
        <w:t>)</w:t>
      </w:r>
      <w:r w:rsidR="00E26450" w:rsidRPr="002325C3">
        <w:rPr>
          <w:color w:val="538135" w:themeColor="accent6" w:themeShade="BF"/>
          <w:rtl/>
        </w:rPr>
        <w:t xml:space="preserve"> في ترجمة سيد الحفاظ في زمانه الامام الثوري أن معدان سأل الامام الثوري عن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وهو معكم أينما كنتم</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بعلمه</w:t>
      </w:r>
      <w:r>
        <w:rPr>
          <w:color w:val="538135" w:themeColor="accent6" w:themeShade="BF"/>
          <w:rtl/>
        </w:rPr>
        <w:t xml:space="preserve">، </w:t>
      </w:r>
      <w:r w:rsidR="00E26450" w:rsidRPr="002325C3">
        <w:rPr>
          <w:color w:val="538135" w:themeColor="accent6" w:themeShade="BF"/>
          <w:rtl/>
        </w:rPr>
        <w:t>قلت</w:t>
      </w:r>
      <w:r>
        <w:rPr>
          <w:color w:val="538135" w:themeColor="accent6" w:themeShade="BF"/>
          <w:rtl/>
        </w:rPr>
        <w:t>:</w:t>
      </w:r>
      <w:r w:rsidR="00E26450" w:rsidRPr="002325C3">
        <w:rPr>
          <w:color w:val="538135" w:themeColor="accent6" w:themeShade="BF"/>
          <w:rtl/>
        </w:rPr>
        <w:t xml:space="preserve"> وهذا تأويل ظاهر وصرف للفظ عن ظاهره</w:t>
      </w:r>
      <w:r>
        <w:rPr>
          <w:color w:val="538135" w:themeColor="accent6" w:themeShade="BF"/>
          <w:rtl/>
        </w:rPr>
        <w:t>،</w:t>
      </w:r>
      <w:r w:rsidR="00E26450" w:rsidRPr="002325C3">
        <w:rPr>
          <w:color w:val="538135" w:themeColor="accent6" w:themeShade="BF"/>
          <w:rtl/>
        </w:rPr>
        <w:t xml:space="preserve"> لا سيما وأن لفظة هو الواردة في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وهو معكم أينما كنتم</w:t>
      </w:r>
      <w:r>
        <w:rPr>
          <w:color w:val="538135" w:themeColor="accent6" w:themeShade="BF"/>
          <w:rtl/>
        </w:rPr>
        <w:t>)</w:t>
      </w:r>
      <w:r w:rsidR="00E26450" w:rsidRPr="002325C3">
        <w:rPr>
          <w:color w:val="538135" w:themeColor="accent6" w:themeShade="BF"/>
          <w:rtl/>
        </w:rPr>
        <w:t xml:space="preserve"> تعود على الذات لا على الصفات أصلا</w:t>
      </w:r>
      <w:r>
        <w:rPr>
          <w:color w:val="538135" w:themeColor="accent6" w:themeShade="BF"/>
          <w:rtl/>
        </w:rPr>
        <w:t>،</w:t>
      </w:r>
      <w:r w:rsidR="00E26450" w:rsidRPr="002325C3">
        <w:rPr>
          <w:color w:val="538135" w:themeColor="accent6" w:themeShade="BF"/>
          <w:rtl/>
        </w:rPr>
        <w:t xml:space="preserve"> ومع ذلك لما كان ظاهرها مستحيلا صرفت إلى المجاز فأولت</w:t>
      </w:r>
      <w:r>
        <w:rPr>
          <w:color w:val="538135" w:themeColor="accent6" w:themeShade="BF"/>
          <w:rtl/>
        </w:rPr>
        <w:t>،</w:t>
      </w:r>
      <w:r w:rsidR="00E26450" w:rsidRPr="002325C3">
        <w:rPr>
          <w:color w:val="538135" w:themeColor="accent6" w:themeShade="BF"/>
          <w:rtl/>
        </w:rPr>
        <w:t xml:space="preserve"> والله الموفق</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17</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الامام أبو الحسن الاشعري يؤول في كتابه " الابانة " وفي كتابه " رسالة أهل الثغر " اللذين تتظاهر المجسمة والمتمسلفة الاحتجاج بما فيهما</w:t>
      </w:r>
      <w:r>
        <w:rPr>
          <w:color w:val="538135" w:themeColor="accent6" w:themeShade="BF"/>
          <w:rtl/>
        </w:rPr>
        <w:t>:</w:t>
      </w:r>
      <w:r w:rsidR="00E26450" w:rsidRPr="002325C3">
        <w:rPr>
          <w:color w:val="538135" w:themeColor="accent6" w:themeShade="BF"/>
          <w:rtl/>
        </w:rPr>
        <w:t xml:space="preserve"> قال الامام أبو الحسن الاشعري في كتابه " الابانة " المحقق على أربع نسخ خطية </w:t>
      </w:r>
      <w:r>
        <w:rPr>
          <w:color w:val="538135" w:themeColor="accent6" w:themeShade="BF"/>
          <w:rtl/>
        </w:rPr>
        <w:t>(</w:t>
      </w:r>
      <w:r w:rsidR="00E26450" w:rsidRPr="002325C3">
        <w:rPr>
          <w:color w:val="538135" w:themeColor="accent6" w:themeShade="BF"/>
          <w:rtl/>
        </w:rPr>
        <w:t>دار الانصار تحقيق الدكتوره فوقيه</w:t>
      </w:r>
      <w:r>
        <w:rPr>
          <w:color w:val="538135" w:themeColor="accent6" w:themeShade="BF"/>
          <w:rtl/>
        </w:rPr>
        <w:t>)</w:t>
      </w:r>
      <w:r w:rsidR="00E26450" w:rsidRPr="002325C3">
        <w:rPr>
          <w:color w:val="538135" w:themeColor="accent6" w:themeShade="BF"/>
          <w:rtl/>
        </w:rPr>
        <w:t xml:space="preserve"> ص </w:t>
      </w:r>
      <w:r>
        <w:rPr>
          <w:color w:val="538135" w:themeColor="accent6" w:themeShade="BF"/>
          <w:rtl/>
        </w:rPr>
        <w:t>(</w:t>
      </w:r>
      <w:r w:rsidR="00E26450" w:rsidRPr="002325C3">
        <w:rPr>
          <w:color w:val="538135" w:themeColor="accent6" w:themeShade="BF"/>
          <w:rtl/>
        </w:rPr>
        <w:t>21</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وأن الله تعالى استوى على العرش على الوجه الذي قاله وبالمعنى الذي أراده</w:t>
      </w:r>
      <w:r>
        <w:rPr>
          <w:color w:val="538135" w:themeColor="accent6" w:themeShade="BF"/>
          <w:rtl/>
        </w:rPr>
        <w:t>،</w:t>
      </w:r>
      <w:r w:rsidR="00E26450" w:rsidRPr="002325C3">
        <w:rPr>
          <w:color w:val="538135" w:themeColor="accent6" w:themeShade="BF"/>
          <w:rtl/>
        </w:rPr>
        <w:t xml:space="preserve"> استواء منزها عن المماسة والاستقرار والتمكن والحلول والانتقال</w:t>
      </w:r>
      <w:r>
        <w:rPr>
          <w:color w:val="538135" w:themeColor="accent6" w:themeShade="BF"/>
          <w:rtl/>
        </w:rPr>
        <w:t>،</w:t>
      </w:r>
      <w:r w:rsidR="00E26450" w:rsidRPr="002325C3">
        <w:rPr>
          <w:color w:val="538135" w:themeColor="accent6" w:themeShade="BF"/>
          <w:rtl/>
        </w:rPr>
        <w:t xml:space="preserve"> لا يحمله العرش بل العرش وحملته محمولون بلطف قدرته</w:t>
      </w:r>
      <w:r>
        <w:rPr>
          <w:color w:val="538135" w:themeColor="accent6" w:themeShade="BF"/>
          <w:rtl/>
        </w:rPr>
        <w:t>،</w:t>
      </w:r>
      <w:r w:rsidR="00E26450" w:rsidRPr="002325C3">
        <w:rPr>
          <w:color w:val="538135" w:themeColor="accent6" w:themeShade="BF"/>
          <w:rtl/>
        </w:rPr>
        <w:t xml:space="preserve"> ومقهورون في قبضته</w:t>
      </w:r>
      <w:r>
        <w:rPr>
          <w:color w:val="538135" w:themeColor="accent6" w:themeShade="BF"/>
          <w:rtl/>
        </w:rPr>
        <w:t>،</w:t>
      </w:r>
      <w:r w:rsidR="00E26450" w:rsidRPr="002325C3">
        <w:rPr>
          <w:color w:val="538135" w:themeColor="accent6" w:themeShade="BF"/>
          <w:rtl/>
        </w:rPr>
        <w:t xml:space="preserve"> وهو فوق العرش وفوق كل شيء إلى نجوم الثرى</w:t>
      </w:r>
      <w:r>
        <w:rPr>
          <w:color w:val="538135" w:themeColor="accent6" w:themeShade="BF"/>
          <w:rtl/>
        </w:rPr>
        <w:t>،</w:t>
      </w:r>
      <w:r w:rsidR="00E26450" w:rsidRPr="002325C3">
        <w:rPr>
          <w:color w:val="538135" w:themeColor="accent6" w:themeShade="BF"/>
          <w:rtl/>
        </w:rPr>
        <w:t xml:space="preserve"> فوقية لا تزيده قربا إلى العرش والسماء</w:t>
      </w:r>
      <w:r>
        <w:rPr>
          <w:color w:val="538135" w:themeColor="accent6" w:themeShade="BF"/>
          <w:rtl/>
        </w:rPr>
        <w:t>،</w:t>
      </w:r>
      <w:r w:rsidR="00E26450" w:rsidRPr="002325C3">
        <w:rPr>
          <w:color w:val="538135" w:themeColor="accent6" w:themeShade="BF"/>
          <w:rtl/>
        </w:rPr>
        <w:t xml:space="preserve"> بل هو رفيع الدرجات عن العرش كما أنه رفيع</w:t>
      </w:r>
      <w:r>
        <w:rPr>
          <w:color w:val="538135" w:themeColor="accent6" w:themeShade="BF"/>
          <w:rtl/>
        </w:rPr>
        <w:t xml:space="preserve"> </w:t>
      </w:r>
      <w:r w:rsidR="00E26450" w:rsidRPr="002325C3">
        <w:rPr>
          <w:color w:val="538135" w:themeColor="accent6" w:themeShade="BF"/>
          <w:rtl/>
        </w:rPr>
        <w:t>الدرجات عن الثرى وهو مع ذلك قريب من كل موجود وهو أقرب إلى العبد من حبل الوريد وهو على كل شيء شهيد " اه‍</w:t>
      </w:r>
      <w:r>
        <w:rPr>
          <w:color w:val="538135" w:themeColor="accent6" w:themeShade="BF"/>
          <w:rtl/>
        </w:rPr>
        <w:t>،</w:t>
      </w:r>
      <w:r w:rsidR="00E26450" w:rsidRPr="002325C3">
        <w:rPr>
          <w:color w:val="538135" w:themeColor="accent6" w:themeShade="BF"/>
          <w:rtl/>
        </w:rPr>
        <w:t xml:space="preserve"> وتنبهوا</w:t>
      </w:r>
      <w:r>
        <w:rPr>
          <w:color w:val="538135" w:themeColor="accent6" w:themeShade="BF"/>
          <w:rtl/>
        </w:rPr>
        <w:t>:</w:t>
      </w:r>
      <w:r w:rsidR="00E26450" w:rsidRPr="002325C3">
        <w:rPr>
          <w:color w:val="538135" w:themeColor="accent6" w:themeShade="BF"/>
          <w:rtl/>
        </w:rPr>
        <w:t xml:space="preserve"> إلى أن هذه القطعة من " الابانة " محذوفة من أكثر نسخ الابانة التي طبعها سلفية العصر والموجودة في الاسواق وبأيدي الناس</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وابحثوا عن النسخة المشار إليها وهي متوفرة ومطبوعة</w:t>
      </w:r>
      <w:r>
        <w:rPr>
          <w:color w:val="538135" w:themeColor="accent6" w:themeShade="BF"/>
          <w:rtl/>
        </w:rPr>
        <w:t>،</w:t>
      </w:r>
      <w:r w:rsidR="00E26450" w:rsidRPr="002325C3">
        <w:rPr>
          <w:color w:val="538135" w:themeColor="accent6" w:themeShade="BF"/>
          <w:rtl/>
        </w:rPr>
        <w:t xml:space="preserve"> وقال الامام أبو الحسن الاشعري في " رسالة أهل الثغر " وهي من آخر مؤلفاته ص </w:t>
      </w:r>
      <w:r>
        <w:rPr>
          <w:color w:val="538135" w:themeColor="accent6" w:themeShade="BF"/>
          <w:rtl/>
        </w:rPr>
        <w:t>(</w:t>
      </w:r>
      <w:r w:rsidR="00E26450" w:rsidRPr="002325C3">
        <w:rPr>
          <w:color w:val="538135" w:themeColor="accent6" w:themeShade="BF"/>
          <w:rtl/>
        </w:rPr>
        <w:t>73</w:t>
      </w:r>
      <w:r>
        <w:rPr>
          <w:color w:val="538135" w:themeColor="accent6" w:themeShade="BF"/>
          <w:rtl/>
        </w:rPr>
        <w:t xml:space="preserve">): </w:t>
      </w:r>
      <w:r w:rsidR="00E26450" w:rsidRPr="002325C3">
        <w:rPr>
          <w:color w:val="538135" w:themeColor="accent6" w:themeShade="BF"/>
          <w:rtl/>
        </w:rPr>
        <w:t>" وأجمعوا على أنه عز وجل يرضى عن الطائعين له</w:t>
      </w:r>
      <w:r>
        <w:rPr>
          <w:color w:val="538135" w:themeColor="accent6" w:themeShade="BF"/>
          <w:rtl/>
        </w:rPr>
        <w:t>،</w:t>
      </w:r>
      <w:r w:rsidR="00E26450" w:rsidRPr="002325C3">
        <w:rPr>
          <w:color w:val="538135" w:themeColor="accent6" w:themeShade="BF"/>
          <w:rtl/>
        </w:rPr>
        <w:t xml:space="preserve"> وأن رضاه عنهم إرادته لنعيمهم</w:t>
      </w:r>
      <w:r>
        <w:rPr>
          <w:color w:val="538135" w:themeColor="accent6" w:themeShade="BF"/>
          <w:rtl/>
        </w:rPr>
        <w:t>،</w:t>
      </w:r>
      <w:r w:rsidR="00E26450" w:rsidRPr="002325C3">
        <w:rPr>
          <w:color w:val="538135" w:themeColor="accent6" w:themeShade="BF"/>
          <w:rtl/>
        </w:rPr>
        <w:t xml:space="preserve"> وأنه يحب التوابين ويسخط على الكافرين ويغضب عليهم</w:t>
      </w:r>
      <w:r>
        <w:rPr>
          <w:color w:val="538135" w:themeColor="accent6" w:themeShade="BF"/>
          <w:rtl/>
        </w:rPr>
        <w:t>،</w:t>
      </w:r>
      <w:r w:rsidR="00E26450" w:rsidRPr="002325C3">
        <w:rPr>
          <w:color w:val="538135" w:themeColor="accent6" w:themeShade="BF"/>
          <w:rtl/>
        </w:rPr>
        <w:t xml:space="preserve"> وأن غضبه إرادته لعذابهم " اه‍ فالاشعري هنا يؤول الرضا والغضب بصراحة فأين ما يدعيه المتمسلفون</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الحافظ ابن الجوزي رحمه الله تعالى مؤول أيضا</w:t>
      </w:r>
      <w:r>
        <w:rPr>
          <w:color w:val="538135" w:themeColor="accent6" w:themeShade="BF"/>
          <w:rtl/>
        </w:rPr>
        <w:t>:</w:t>
      </w:r>
      <w:r w:rsidR="00E26450" w:rsidRPr="002325C3">
        <w:rPr>
          <w:color w:val="538135" w:themeColor="accent6" w:themeShade="BF"/>
          <w:rtl/>
        </w:rPr>
        <w:t xml:space="preserve"> كتابنا هذا " دفع شبه التشبيه " يثبت ذلك عنه بلا شك</w:t>
      </w:r>
      <w:r>
        <w:rPr>
          <w:color w:val="538135" w:themeColor="accent6" w:themeShade="BF"/>
          <w:rtl/>
        </w:rPr>
        <w:t>،</w:t>
      </w:r>
      <w:r w:rsidR="00E26450" w:rsidRPr="002325C3">
        <w:rPr>
          <w:color w:val="538135" w:themeColor="accent6" w:themeShade="BF"/>
          <w:rtl/>
        </w:rPr>
        <w:t xml:space="preserve"> والله الموفق . فهذه ثماني عشرة نقطة فيها أكثر من عشرين تأويلا عن الصحابة وأهل القرون الثلاثة من أئمة العلماء والمحدثين كلها تثبت مع الادلة التي سقناها في صدر الكلام أن التأويل حق وأنه من قواعد الشريعة وأنه من نهج السلف الصالح والله الموفق</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التفويض أيضا كان مذهب السلف الصالح</w:t>
      </w:r>
      <w:r>
        <w:rPr>
          <w:color w:val="538135" w:themeColor="accent6" w:themeShade="BF"/>
          <w:rtl/>
        </w:rPr>
        <w:t>]:</w:t>
      </w:r>
      <w:r w:rsidR="00E26450" w:rsidRPr="002325C3">
        <w:rPr>
          <w:color w:val="538135" w:themeColor="accent6" w:themeShade="BF"/>
          <w:rtl/>
        </w:rPr>
        <w:t xml:space="preserve"> لقد بينا فيما تقدم بما لا يدع مجالا للشك أن التأويل ثابت في الكتاب والسنة</w:t>
      </w:r>
      <w:r>
        <w:rPr>
          <w:color w:val="538135" w:themeColor="accent6" w:themeShade="BF"/>
          <w:rtl/>
        </w:rPr>
        <w:t>،</w:t>
      </w:r>
      <w:r w:rsidR="00E26450" w:rsidRPr="002325C3">
        <w:rPr>
          <w:color w:val="538135" w:themeColor="accent6" w:themeShade="BF"/>
          <w:rtl/>
        </w:rPr>
        <w:t xml:space="preserve"> وهو من نهج السلف الصالح</w:t>
      </w:r>
      <w:r>
        <w:rPr>
          <w:color w:val="538135" w:themeColor="accent6" w:themeShade="BF"/>
          <w:rtl/>
        </w:rPr>
        <w:t>،</w:t>
      </w:r>
      <w:r w:rsidR="00E26450" w:rsidRPr="002325C3">
        <w:rPr>
          <w:color w:val="538135" w:themeColor="accent6" w:themeShade="BF"/>
          <w:rtl/>
        </w:rPr>
        <w:t xml:space="preserve"> ونقلنا في ذلك ما يبرهن إثبات هذا الامر بوضوح تام</w:t>
      </w:r>
      <w:r>
        <w:rPr>
          <w:color w:val="538135" w:themeColor="accent6" w:themeShade="BF"/>
          <w:rtl/>
        </w:rPr>
        <w:t>،</w:t>
      </w:r>
      <w:r w:rsidR="00E26450" w:rsidRPr="002325C3">
        <w:rPr>
          <w:color w:val="538135" w:themeColor="accent6" w:themeShade="BF"/>
          <w:rtl/>
        </w:rPr>
        <w:t xml:space="preserve"> وبقيت مسألة التفويض</w:t>
      </w:r>
      <w:r>
        <w:rPr>
          <w:color w:val="538135" w:themeColor="accent6" w:themeShade="BF"/>
          <w:rtl/>
        </w:rPr>
        <w:t>،</w:t>
      </w:r>
      <w:r w:rsidR="00E26450" w:rsidRPr="002325C3">
        <w:rPr>
          <w:color w:val="538135" w:themeColor="accent6" w:themeShade="BF"/>
          <w:rtl/>
        </w:rPr>
        <w:t xml:space="preserve"> ولا شك أن السلف كانوا يفوضون الكيف والمعنى وهو المراد بالتفويض عند إطلاقه بلا شك</w:t>
      </w:r>
      <w:r>
        <w:rPr>
          <w:color w:val="538135" w:themeColor="accent6" w:themeShade="BF"/>
          <w:rtl/>
        </w:rPr>
        <w:t>،</w:t>
      </w:r>
      <w:r w:rsidR="00E26450" w:rsidRPr="002325C3">
        <w:rPr>
          <w:color w:val="538135" w:themeColor="accent6" w:themeShade="BF"/>
          <w:rtl/>
        </w:rPr>
        <w:t xml:space="preserve"> ومن ذلك قول الامام أحمد رحمه الله تعالى عندما سئل عن أحاديث الصفات</w:t>
      </w:r>
      <w:r>
        <w:rPr>
          <w:color w:val="538135" w:themeColor="accent6" w:themeShade="BF"/>
          <w:rtl/>
        </w:rPr>
        <w:t>:</w:t>
      </w:r>
      <w:r w:rsidR="00E26450" w:rsidRPr="002325C3">
        <w:rPr>
          <w:color w:val="538135" w:themeColor="accent6" w:themeShade="BF"/>
          <w:rtl/>
        </w:rPr>
        <w:t xml:space="preserve"> " نؤمن بها ونصدق بها ولا كيف ولا معنى " رواه عنه الخلال بسند صحيح</w:t>
      </w:r>
      <w:r>
        <w:rPr>
          <w:color w:val="538135" w:themeColor="accent6" w:themeShade="BF"/>
          <w:rtl/>
        </w:rPr>
        <w:t>،</w:t>
      </w:r>
      <w:r w:rsidR="00E26450" w:rsidRPr="002325C3">
        <w:rPr>
          <w:color w:val="538135" w:themeColor="accent6" w:themeShade="BF"/>
          <w:rtl/>
        </w:rPr>
        <w:t xml:space="preserve"> ونصوص أئمة السلف في قولهم أمروها كما جاءت مع عدم الخوض في بيان معناها أكثر من أن تحصر</w:t>
      </w:r>
      <w:r>
        <w:rPr>
          <w:color w:val="538135" w:themeColor="accent6" w:themeShade="BF"/>
          <w:rtl/>
        </w:rPr>
        <w:t>،</w:t>
      </w:r>
      <w:r w:rsidR="00E26450" w:rsidRPr="002325C3">
        <w:rPr>
          <w:color w:val="538135" w:themeColor="accent6" w:themeShade="BF"/>
          <w:rtl/>
        </w:rPr>
        <w:t xml:space="preserve"> من ذلك ما قاله الامام الحافظ الترمذي في سننه </w:t>
      </w:r>
      <w:r>
        <w:rPr>
          <w:color w:val="538135" w:themeColor="accent6" w:themeShade="BF"/>
          <w:rtl/>
        </w:rPr>
        <w:t>(</w:t>
      </w:r>
      <w:r w:rsidR="00E26450" w:rsidRPr="002325C3">
        <w:rPr>
          <w:color w:val="538135" w:themeColor="accent6" w:themeShade="BF"/>
          <w:rtl/>
        </w:rPr>
        <w:t>4 / 692</w:t>
      </w:r>
      <w:r>
        <w:rPr>
          <w:color w:val="538135" w:themeColor="accent6" w:themeShade="BF"/>
          <w:rtl/>
        </w:rPr>
        <w:t>):</w:t>
      </w:r>
      <w:r w:rsidR="00E26450" w:rsidRPr="002325C3">
        <w:rPr>
          <w:color w:val="538135" w:themeColor="accent6" w:themeShade="BF"/>
          <w:rtl/>
        </w:rPr>
        <w:t xml:space="preserve"> " والمذهب في هذا عند أهل العلم من الائمة مثل سفيان الثوري ومالك بن أنس</w:t>
      </w:r>
      <w:r>
        <w:rPr>
          <w:color w:val="538135" w:themeColor="accent6" w:themeShade="BF"/>
          <w:rtl/>
        </w:rPr>
        <w:t>،</w:t>
      </w:r>
      <w:r w:rsidR="00E26450" w:rsidRPr="002325C3">
        <w:rPr>
          <w:color w:val="538135" w:themeColor="accent6" w:themeShade="BF"/>
          <w:rtl/>
        </w:rPr>
        <w:t xml:space="preserve"> وابن المبارك</w:t>
      </w:r>
      <w:r>
        <w:rPr>
          <w:color w:val="538135" w:themeColor="accent6" w:themeShade="BF"/>
          <w:rtl/>
        </w:rPr>
        <w:t>،</w:t>
      </w:r>
      <w:r w:rsidR="00E26450" w:rsidRPr="002325C3">
        <w:rPr>
          <w:color w:val="538135" w:themeColor="accent6" w:themeShade="BF"/>
          <w:rtl/>
        </w:rPr>
        <w:t xml:space="preserve"> وابن عيينة</w:t>
      </w:r>
      <w:r>
        <w:rPr>
          <w:color w:val="538135" w:themeColor="accent6" w:themeShade="BF"/>
          <w:rtl/>
        </w:rPr>
        <w:t>،</w:t>
      </w:r>
      <w:r w:rsidR="00E26450" w:rsidRPr="002325C3">
        <w:rPr>
          <w:color w:val="538135" w:themeColor="accent6" w:themeShade="BF"/>
          <w:rtl/>
        </w:rPr>
        <w:t xml:space="preserve"> ووكيع وغيرهم أنهم رووا هذه الاشياء</w:t>
      </w:r>
      <w:r>
        <w:rPr>
          <w:color w:val="538135" w:themeColor="accent6" w:themeShade="BF"/>
          <w:rtl/>
        </w:rPr>
        <w:t>،</w:t>
      </w:r>
      <w:r w:rsidR="00E26450" w:rsidRPr="002325C3">
        <w:rPr>
          <w:color w:val="538135" w:themeColor="accent6" w:themeShade="BF"/>
          <w:rtl/>
        </w:rPr>
        <w:t xml:space="preserve"> ثم قالوا</w:t>
      </w:r>
      <w:r>
        <w:rPr>
          <w:color w:val="538135" w:themeColor="accent6" w:themeShade="BF"/>
          <w:rtl/>
        </w:rPr>
        <w:t>:</w:t>
      </w:r>
      <w:r w:rsidR="00E26450" w:rsidRPr="002325C3">
        <w:rPr>
          <w:color w:val="538135" w:themeColor="accent6" w:themeShade="BF"/>
          <w:rtl/>
        </w:rPr>
        <w:t xml:space="preserve"> تروى هذه الاحاديث ونؤمن بها ولا يقال كيف</w:t>
      </w:r>
      <w:r>
        <w:rPr>
          <w:color w:val="538135" w:themeColor="accent6" w:themeShade="BF"/>
          <w:rtl/>
        </w:rPr>
        <w:t>،</w:t>
      </w:r>
      <w:r w:rsidR="00E26450" w:rsidRPr="002325C3">
        <w:rPr>
          <w:color w:val="538135" w:themeColor="accent6" w:themeShade="BF"/>
          <w:rtl/>
        </w:rPr>
        <w:t xml:space="preserve"> وهذا الذي اختاره أهل الحديث أن تروى هذه الاشياء كما جاءت ويؤمن بها</w:t>
      </w:r>
      <w:r>
        <w:rPr>
          <w:color w:val="538135" w:themeColor="accent6" w:themeShade="BF"/>
          <w:rtl/>
        </w:rPr>
        <w:t>،</w:t>
      </w:r>
      <w:r w:rsidR="00E26450" w:rsidRPr="002325C3">
        <w:rPr>
          <w:color w:val="538135" w:themeColor="accent6" w:themeShade="BF"/>
          <w:rtl/>
        </w:rPr>
        <w:t xml:space="preserve"> ولا تفسر</w:t>
      </w:r>
      <w:r>
        <w:rPr>
          <w:color w:val="538135" w:themeColor="accent6" w:themeShade="BF"/>
          <w:rtl/>
        </w:rPr>
        <w:t>،</w:t>
      </w:r>
      <w:r w:rsidR="00E26450" w:rsidRPr="002325C3">
        <w:rPr>
          <w:color w:val="538135" w:themeColor="accent6" w:themeShade="BF"/>
          <w:rtl/>
        </w:rPr>
        <w:t xml:space="preserve"> ولا تتوهم</w:t>
      </w:r>
      <w:r>
        <w:rPr>
          <w:color w:val="538135" w:themeColor="accent6" w:themeShade="BF"/>
          <w:rtl/>
        </w:rPr>
        <w:t>،</w:t>
      </w:r>
      <w:r w:rsidR="00E26450" w:rsidRPr="002325C3">
        <w:rPr>
          <w:color w:val="538135" w:themeColor="accent6" w:themeShade="BF"/>
          <w:rtl/>
        </w:rPr>
        <w:t xml:space="preserve"> ولا يقال كيف</w:t>
      </w:r>
      <w:r>
        <w:rPr>
          <w:color w:val="538135" w:themeColor="accent6" w:themeShade="BF"/>
          <w:rtl/>
        </w:rPr>
        <w:t>،</w:t>
      </w:r>
      <w:r w:rsidR="00E26450" w:rsidRPr="002325C3">
        <w:rPr>
          <w:color w:val="538135" w:themeColor="accent6" w:themeShade="BF"/>
          <w:rtl/>
        </w:rPr>
        <w:t xml:space="preserve"> وهذا أمر أهل العلم الذي اختاروه وذهبوا إليه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وقوله </w:t>
      </w:r>
      <w:r>
        <w:rPr>
          <w:color w:val="538135" w:themeColor="accent6" w:themeShade="BF"/>
          <w:rtl/>
        </w:rPr>
        <w:t>(</w:t>
      </w:r>
      <w:r w:rsidR="00E26450" w:rsidRPr="002325C3">
        <w:rPr>
          <w:color w:val="538135" w:themeColor="accent6" w:themeShade="BF"/>
          <w:rtl/>
        </w:rPr>
        <w:t xml:space="preserve">ولا تفسر هي نفس قول بعض أئمة السلف </w:t>
      </w:r>
      <w:r>
        <w:rPr>
          <w:color w:val="538135" w:themeColor="accent6" w:themeShade="BF"/>
          <w:rtl/>
        </w:rPr>
        <w:t>(</w:t>
      </w:r>
      <w:r w:rsidR="00E26450" w:rsidRPr="002325C3">
        <w:rPr>
          <w:color w:val="538135" w:themeColor="accent6" w:themeShade="BF"/>
          <w:rtl/>
        </w:rPr>
        <w:t>قراءتها تفسيرها</w:t>
      </w:r>
      <w:r>
        <w:rPr>
          <w:color w:val="538135" w:themeColor="accent6" w:themeShade="BF"/>
          <w:rtl/>
        </w:rPr>
        <w:t>)،</w:t>
      </w:r>
      <w:r w:rsidR="00E26450" w:rsidRPr="002325C3">
        <w:rPr>
          <w:color w:val="538135" w:themeColor="accent6" w:themeShade="BF"/>
          <w:rtl/>
        </w:rPr>
        <w:t xml:space="preserve"> وقوله </w:t>
      </w:r>
      <w:r>
        <w:rPr>
          <w:color w:val="538135" w:themeColor="accent6" w:themeShade="BF"/>
          <w:rtl/>
        </w:rPr>
        <w:t>(</w:t>
      </w:r>
      <w:r w:rsidR="00E26450" w:rsidRPr="002325C3">
        <w:rPr>
          <w:color w:val="538135" w:themeColor="accent6" w:themeShade="BF"/>
          <w:rtl/>
        </w:rPr>
        <w:t>ولا تتوهم</w:t>
      </w:r>
      <w:r>
        <w:rPr>
          <w:color w:val="538135" w:themeColor="accent6" w:themeShade="BF"/>
          <w:rtl/>
        </w:rPr>
        <w:t>)</w:t>
      </w:r>
      <w:r w:rsidR="00E26450" w:rsidRPr="002325C3">
        <w:rPr>
          <w:color w:val="538135" w:themeColor="accent6" w:themeShade="BF"/>
          <w:rtl/>
        </w:rPr>
        <w:t xml:space="preserve"> معناه</w:t>
      </w:r>
      <w:r>
        <w:rPr>
          <w:color w:val="538135" w:themeColor="accent6" w:themeShade="BF"/>
          <w:rtl/>
        </w:rPr>
        <w:t>:</w:t>
      </w:r>
      <w:r w:rsidR="00E26450" w:rsidRPr="002325C3">
        <w:rPr>
          <w:color w:val="538135" w:themeColor="accent6" w:themeShade="BF"/>
          <w:rtl/>
        </w:rPr>
        <w:t xml:space="preserve"> يصرف ظاهرها الذي يوهم مشابهة الله</w:t>
      </w:r>
      <w:r>
        <w:rPr>
          <w:color w:val="538135" w:themeColor="accent6" w:themeShade="BF"/>
          <w:rtl/>
        </w:rPr>
        <w:t xml:space="preserve"> </w:t>
      </w:r>
      <w:r w:rsidR="00E26450" w:rsidRPr="002325C3">
        <w:rPr>
          <w:color w:val="538135" w:themeColor="accent6" w:themeShade="BF"/>
          <w:rtl/>
        </w:rPr>
        <w:t>لخلقه مع تفويض المعنى الحقيقي لله تعالى</w:t>
      </w:r>
      <w:r>
        <w:rPr>
          <w:color w:val="538135" w:themeColor="accent6" w:themeShade="BF"/>
          <w:rtl/>
        </w:rPr>
        <w:t>،</w:t>
      </w:r>
      <w:r w:rsidR="00E26450" w:rsidRPr="002325C3">
        <w:rPr>
          <w:color w:val="538135" w:themeColor="accent6" w:themeShade="BF"/>
          <w:rtl/>
        </w:rPr>
        <w:t xml:space="preserve"> وأما الكيف فلا نحتاج لتفويضه لان الكيف محال على الله تعالى</w:t>
      </w:r>
      <w:r>
        <w:rPr>
          <w:color w:val="538135" w:themeColor="accent6" w:themeShade="BF"/>
          <w:rtl/>
        </w:rPr>
        <w:t>،</w:t>
      </w:r>
      <w:r w:rsidR="00E26450" w:rsidRPr="002325C3">
        <w:rPr>
          <w:color w:val="538135" w:themeColor="accent6" w:themeShade="BF"/>
          <w:rtl/>
        </w:rPr>
        <w:t xml:space="preserve"> كما قال الامام مالك رحمه الله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ولا يقال كيف</w:t>
      </w:r>
      <w:r>
        <w:rPr>
          <w:color w:val="538135" w:themeColor="accent6" w:themeShade="BF"/>
          <w:rtl/>
        </w:rPr>
        <w:t>،</w:t>
      </w:r>
      <w:r w:rsidR="00E26450" w:rsidRPr="002325C3">
        <w:rPr>
          <w:color w:val="538135" w:themeColor="accent6" w:themeShade="BF"/>
          <w:rtl/>
        </w:rPr>
        <w:t xml:space="preserve"> وكيف عنه مرفوع</w:t>
      </w:r>
      <w:r>
        <w:rPr>
          <w:color w:val="538135" w:themeColor="accent6" w:themeShade="BF"/>
          <w:rtl/>
        </w:rPr>
        <w:t>)</w:t>
      </w:r>
      <w:r w:rsidR="00E26450" w:rsidRPr="002325C3">
        <w:rPr>
          <w:color w:val="538135" w:themeColor="accent6" w:themeShade="BF"/>
          <w:rtl/>
        </w:rPr>
        <w:t xml:space="preserve"> أي أنه لا كيف لله تعالى وهذا الذي قررناه هنا ونقلناه عن السلف هو عين قول صاحب الجوهرة اللقاني الاشعري رحمه الله تعالى</w:t>
      </w:r>
      <w:r>
        <w:rPr>
          <w:color w:val="538135" w:themeColor="accent6" w:themeShade="BF"/>
          <w:rtl/>
        </w:rPr>
        <w:t>:</w:t>
      </w:r>
      <w:r w:rsidR="00E26450" w:rsidRPr="002325C3">
        <w:rPr>
          <w:color w:val="538135" w:themeColor="accent6" w:themeShade="BF"/>
          <w:rtl/>
        </w:rPr>
        <w:t xml:space="preserve"> وكل نص أوهم التشبيها أوله أو فوض ورم تنزيها لمن تدبر ذلك . ونقل الحافظ الذهبي في " سير أعلام النبلاء " </w:t>
      </w:r>
      <w:r>
        <w:rPr>
          <w:color w:val="538135" w:themeColor="accent6" w:themeShade="BF"/>
          <w:rtl/>
        </w:rPr>
        <w:t>(</w:t>
      </w:r>
      <w:r w:rsidR="00E26450" w:rsidRPr="002325C3">
        <w:rPr>
          <w:color w:val="538135" w:themeColor="accent6" w:themeShade="BF"/>
          <w:rtl/>
        </w:rPr>
        <w:t>8 / 105</w:t>
      </w:r>
      <w:r>
        <w:rPr>
          <w:color w:val="538135" w:themeColor="accent6" w:themeShade="BF"/>
          <w:rtl/>
        </w:rPr>
        <w:t>)</w:t>
      </w:r>
      <w:r w:rsidR="00E26450" w:rsidRPr="002325C3">
        <w:rPr>
          <w:color w:val="538135" w:themeColor="accent6" w:themeShade="BF"/>
          <w:rtl/>
        </w:rPr>
        <w:t xml:space="preserve"> عن الامام مالك أنه قال في أحاديث الصفات</w:t>
      </w:r>
      <w:r>
        <w:rPr>
          <w:color w:val="538135" w:themeColor="accent6" w:themeShade="BF"/>
          <w:rtl/>
        </w:rPr>
        <w:t>:</w:t>
      </w:r>
      <w:r w:rsidR="00E26450" w:rsidRPr="002325C3">
        <w:rPr>
          <w:color w:val="538135" w:themeColor="accent6" w:themeShade="BF"/>
          <w:rtl/>
        </w:rPr>
        <w:t xml:space="preserve"> " أمرها كما جاءت بلا تفسير "</w:t>
      </w:r>
      <w:r>
        <w:rPr>
          <w:color w:val="538135" w:themeColor="accent6" w:themeShade="BF"/>
          <w:rtl/>
        </w:rPr>
        <w:t>،</w:t>
      </w:r>
      <w:r w:rsidR="00E26450" w:rsidRPr="002325C3">
        <w:rPr>
          <w:color w:val="538135" w:themeColor="accent6" w:themeShade="BF"/>
          <w:rtl/>
        </w:rPr>
        <w:t xml:space="preserve"> وقال الحافظ الذهبي هناك قبل ذلك بأسطر</w:t>
      </w:r>
      <w:r>
        <w:rPr>
          <w:color w:val="538135" w:themeColor="accent6" w:themeShade="BF"/>
          <w:rtl/>
        </w:rPr>
        <w:t>:</w:t>
      </w:r>
      <w:r w:rsidR="00E26450" w:rsidRPr="002325C3">
        <w:rPr>
          <w:color w:val="538135" w:themeColor="accent6" w:themeShade="BF"/>
          <w:rtl/>
        </w:rPr>
        <w:t xml:space="preserve"> فقولنا في ذلك وبابه</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الاقرار</w:t>
      </w:r>
      <w:r>
        <w:rPr>
          <w:color w:val="538135" w:themeColor="accent6" w:themeShade="BF"/>
          <w:rtl/>
        </w:rPr>
        <w:t>،</w:t>
      </w:r>
      <w:r w:rsidR="00E26450" w:rsidRPr="002325C3">
        <w:rPr>
          <w:color w:val="538135" w:themeColor="accent6" w:themeShade="BF"/>
          <w:rtl/>
        </w:rPr>
        <w:t xml:space="preserve"> والامرار</w:t>
      </w:r>
      <w:r>
        <w:rPr>
          <w:color w:val="538135" w:themeColor="accent6" w:themeShade="BF"/>
          <w:rtl/>
        </w:rPr>
        <w:t>،</w:t>
      </w:r>
      <w:r w:rsidR="00E26450" w:rsidRPr="002325C3">
        <w:rPr>
          <w:color w:val="538135" w:themeColor="accent6" w:themeShade="BF"/>
          <w:rtl/>
        </w:rPr>
        <w:t xml:space="preserve"> وتفويض معناه إلى قائله الصادق المعصوم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وقد أجاد الحافظ الذهبي هنا عندما قرر أن الواجب هنا هو تفويض المعنى</w:t>
      </w:r>
      <w:r>
        <w:rPr>
          <w:color w:val="538135" w:themeColor="accent6" w:themeShade="BF"/>
          <w:rtl/>
        </w:rPr>
        <w:t>،</w:t>
      </w:r>
      <w:r w:rsidR="00E26450" w:rsidRPr="002325C3">
        <w:rPr>
          <w:color w:val="538135" w:themeColor="accent6" w:themeShade="BF"/>
          <w:rtl/>
        </w:rPr>
        <w:t xml:space="preserve"> وهذا يوافق ما قاله الامام أحمد " ولا كيف ولا معنى "</w:t>
      </w:r>
      <w:r>
        <w:rPr>
          <w:color w:val="538135" w:themeColor="accent6" w:themeShade="BF"/>
          <w:rtl/>
        </w:rPr>
        <w:t>،</w:t>
      </w:r>
      <w:r w:rsidR="00E26450" w:rsidRPr="002325C3">
        <w:rPr>
          <w:color w:val="538135" w:themeColor="accent6" w:themeShade="BF"/>
          <w:rtl/>
        </w:rPr>
        <w:t xml:space="preserve"> وهو يثبت بلا شك أن مذهب السلف والامام أحمد والحفاظ أهل الحديث كالذهبي وغيره أن التفويض في المعنى هو العقيدة التي كان عليها خيار هذه الامة من السلف والخلف وأنها هي الموافقة لقول الله عز وجل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وما يعلم تأويله إلا الله</w:t>
      </w:r>
      <w:r>
        <w:rPr>
          <w:color w:val="538135" w:themeColor="accent6" w:themeShade="BF"/>
          <w:rtl/>
        </w:rPr>
        <w:t>،</w:t>
      </w:r>
      <w:r w:rsidR="00E26450" w:rsidRPr="002325C3">
        <w:rPr>
          <w:color w:val="538135" w:themeColor="accent6" w:themeShade="BF"/>
          <w:rtl/>
        </w:rPr>
        <w:t xml:space="preserve"> والراسخون في العلم يقولون آمنا به كل من عند ربنا</w:t>
      </w:r>
      <w:r>
        <w:rPr>
          <w:color w:val="538135" w:themeColor="accent6" w:themeShade="BF"/>
          <w:rtl/>
        </w:rPr>
        <w:t xml:space="preserve">) </w:t>
      </w:r>
      <w:r w:rsidR="00E26450" w:rsidRPr="002325C3">
        <w:rPr>
          <w:color w:val="538135" w:themeColor="accent6" w:themeShade="BF"/>
          <w:rtl/>
        </w:rPr>
        <w:t>آل عمران</w:t>
      </w:r>
      <w:r>
        <w:rPr>
          <w:color w:val="538135" w:themeColor="accent6" w:themeShade="BF"/>
          <w:rtl/>
        </w:rPr>
        <w:t>:</w:t>
      </w:r>
      <w:r w:rsidR="00E26450" w:rsidRPr="002325C3">
        <w:rPr>
          <w:color w:val="538135" w:themeColor="accent6" w:themeShade="BF"/>
          <w:rtl/>
        </w:rPr>
        <w:t xml:space="preserve"> 7</w:t>
      </w:r>
      <w:r>
        <w:rPr>
          <w:color w:val="538135" w:themeColor="accent6" w:themeShade="BF"/>
          <w:rtl/>
        </w:rPr>
        <w:t>،</w:t>
      </w:r>
      <w:r w:rsidR="00E26450" w:rsidRPr="002325C3">
        <w:rPr>
          <w:color w:val="538135" w:themeColor="accent6" w:themeShade="BF"/>
          <w:rtl/>
        </w:rPr>
        <w:t xml:space="preserve"> قال الحافظ ابن حجر في " فتح الباري " </w:t>
      </w:r>
      <w:r>
        <w:rPr>
          <w:color w:val="538135" w:themeColor="accent6" w:themeShade="BF"/>
          <w:rtl/>
        </w:rPr>
        <w:t>(</w:t>
      </w:r>
      <w:r w:rsidR="00E26450" w:rsidRPr="002325C3">
        <w:rPr>
          <w:color w:val="538135" w:themeColor="accent6" w:themeShade="BF"/>
          <w:rtl/>
        </w:rPr>
        <w:t>13 / 390</w:t>
      </w:r>
      <w:r>
        <w:rPr>
          <w:color w:val="538135" w:themeColor="accent6" w:themeShade="BF"/>
          <w:rtl/>
        </w:rPr>
        <w:t>)</w:t>
      </w:r>
      <w:r w:rsidR="00E26450" w:rsidRPr="002325C3">
        <w:rPr>
          <w:color w:val="538135" w:themeColor="accent6" w:themeShade="BF"/>
          <w:rtl/>
        </w:rPr>
        <w:t xml:space="preserve"> في مسألة الصفات إن فيها ثلاثة مذاهب نقلا عن ابن المنير وذكر المذهب الثالث فقال</w:t>
      </w:r>
      <w:r>
        <w:rPr>
          <w:color w:val="538135" w:themeColor="accent6" w:themeShade="BF"/>
          <w:rtl/>
        </w:rPr>
        <w:t>:</w:t>
      </w:r>
      <w:r w:rsidR="00E26450" w:rsidRPr="002325C3">
        <w:rPr>
          <w:color w:val="538135" w:themeColor="accent6" w:themeShade="BF"/>
          <w:rtl/>
        </w:rPr>
        <w:t xml:space="preserve"> " والثالث</w:t>
      </w:r>
      <w:r>
        <w:rPr>
          <w:color w:val="538135" w:themeColor="accent6" w:themeShade="BF"/>
          <w:rtl/>
        </w:rPr>
        <w:t>:</w:t>
      </w:r>
      <w:r w:rsidR="00E26450" w:rsidRPr="002325C3">
        <w:rPr>
          <w:color w:val="538135" w:themeColor="accent6" w:themeShade="BF"/>
          <w:rtl/>
        </w:rPr>
        <w:t xml:space="preserve"> إمرارها على ما جاءت مفوضا معناها إلى الله تعالى ... "</w:t>
      </w:r>
      <w:r>
        <w:rPr>
          <w:color w:val="538135" w:themeColor="accent6" w:themeShade="BF"/>
          <w:rtl/>
        </w:rPr>
        <w:t>،</w:t>
      </w:r>
      <w:r w:rsidR="00E26450" w:rsidRPr="002325C3">
        <w:rPr>
          <w:color w:val="538135" w:themeColor="accent6" w:themeShade="BF"/>
          <w:rtl/>
        </w:rPr>
        <w:t xml:space="preserve"> ثم قال بعد ذلك مباشرة</w:t>
      </w:r>
      <w:r>
        <w:rPr>
          <w:color w:val="538135" w:themeColor="accent6" w:themeShade="BF"/>
          <w:rtl/>
        </w:rPr>
        <w:t>:</w:t>
      </w:r>
      <w:r w:rsidR="00E26450" w:rsidRPr="002325C3">
        <w:rPr>
          <w:color w:val="538135" w:themeColor="accent6" w:themeShade="BF"/>
          <w:rtl/>
        </w:rPr>
        <w:t xml:space="preserve"> " قال الطيبي</w:t>
      </w:r>
      <w:r>
        <w:rPr>
          <w:color w:val="538135" w:themeColor="accent6" w:themeShade="BF"/>
          <w:rtl/>
        </w:rPr>
        <w:t>:</w:t>
      </w:r>
      <w:r w:rsidR="00E26450" w:rsidRPr="002325C3">
        <w:rPr>
          <w:color w:val="538135" w:themeColor="accent6" w:themeShade="BF"/>
          <w:rtl/>
        </w:rPr>
        <w:t xml:space="preserve"> هذا هو المذهب المعتمد وبه يقول السلف الصالح "</w:t>
      </w:r>
      <w:r>
        <w:rPr>
          <w:color w:val="538135" w:themeColor="accent6" w:themeShade="BF"/>
          <w:rtl/>
        </w:rPr>
        <w:t>،</w:t>
      </w:r>
      <w:r w:rsidR="00E26450" w:rsidRPr="002325C3">
        <w:rPr>
          <w:color w:val="538135" w:themeColor="accent6" w:themeShade="BF"/>
          <w:rtl/>
        </w:rPr>
        <w:t xml:space="preserve"> وقال الحافظ ابن حجر في الفتح </w:t>
      </w:r>
      <w:r>
        <w:rPr>
          <w:color w:val="538135" w:themeColor="accent6" w:themeShade="BF"/>
          <w:rtl/>
        </w:rPr>
        <w:t>(</w:t>
      </w:r>
      <w:r w:rsidR="00E26450" w:rsidRPr="002325C3">
        <w:rPr>
          <w:color w:val="538135" w:themeColor="accent6" w:themeShade="BF"/>
          <w:rtl/>
        </w:rPr>
        <w:t>13 / 383</w:t>
      </w:r>
      <w:r>
        <w:rPr>
          <w:color w:val="538135" w:themeColor="accent6" w:themeShade="BF"/>
          <w:rtl/>
        </w:rPr>
        <w:t>)</w:t>
      </w:r>
      <w:r w:rsidR="00E26450" w:rsidRPr="002325C3">
        <w:rPr>
          <w:color w:val="538135" w:themeColor="accent6" w:themeShade="BF"/>
          <w:rtl/>
        </w:rPr>
        <w:t xml:space="preserve"> أيضا مائلا للتفويض</w:t>
      </w:r>
      <w:r>
        <w:rPr>
          <w:color w:val="538135" w:themeColor="accent6" w:themeShade="BF"/>
          <w:rtl/>
        </w:rPr>
        <w:t>:</w:t>
      </w:r>
      <w:r w:rsidR="00E26450" w:rsidRPr="002325C3">
        <w:rPr>
          <w:color w:val="538135" w:themeColor="accent6" w:themeShade="BF"/>
          <w:rtl/>
        </w:rPr>
        <w:t xml:space="preserve"> " والصواب الامساك عن أمثال هذه المباحث والتفويض إلى الله في جميعها والاكتفاء بالايمان بكل ما أوجب الله في كتابه أو على لسان نبيه . .. " اه‍</w:t>
      </w:r>
      <w:r>
        <w:rPr>
          <w:color w:val="538135" w:themeColor="accent6" w:themeShade="BF"/>
          <w:rtl/>
        </w:rPr>
        <w:t>،</w:t>
      </w:r>
      <w:r w:rsidR="00E26450" w:rsidRPr="002325C3">
        <w:rPr>
          <w:color w:val="538135" w:themeColor="accent6" w:themeShade="BF"/>
          <w:rtl/>
        </w:rPr>
        <w:t xml:space="preserve"> وقال الحافظ قبل ذلك بأسطر في الفتح </w:t>
      </w:r>
      <w:r>
        <w:rPr>
          <w:color w:val="538135" w:themeColor="accent6" w:themeShade="BF"/>
          <w:rtl/>
        </w:rPr>
        <w:t>(</w:t>
      </w:r>
      <w:r w:rsidR="00E26450" w:rsidRPr="002325C3">
        <w:rPr>
          <w:color w:val="538135" w:themeColor="accent6" w:themeShade="BF"/>
          <w:rtl/>
        </w:rPr>
        <w:t>13 / 383</w:t>
      </w:r>
      <w:r>
        <w:rPr>
          <w:color w:val="538135" w:themeColor="accent6" w:themeShade="BF"/>
          <w:rtl/>
        </w:rPr>
        <w:t>)</w:t>
      </w:r>
      <w:r w:rsidR="00E26450" w:rsidRPr="002325C3">
        <w:rPr>
          <w:color w:val="538135" w:themeColor="accent6" w:themeShade="BF"/>
          <w:rtl/>
        </w:rPr>
        <w:t xml:space="preserve"> ناقلا عن الحافظ ابن دقيق العيد رحمه الله تعالى في تقرير التأويل والتفويض</w:t>
      </w:r>
      <w:r>
        <w:rPr>
          <w:color w:val="538135" w:themeColor="accent6" w:themeShade="BF"/>
          <w:rtl/>
        </w:rPr>
        <w:t>:</w:t>
      </w:r>
      <w:r w:rsidR="00E26450" w:rsidRPr="002325C3">
        <w:rPr>
          <w:color w:val="538135" w:themeColor="accent6" w:themeShade="BF"/>
          <w:rtl/>
        </w:rPr>
        <w:t xml:space="preserve"> " وقال ابن دقيق العيد في العقيدة</w:t>
      </w:r>
      <w:r>
        <w:rPr>
          <w:color w:val="538135" w:themeColor="accent6" w:themeShade="BF"/>
          <w:rtl/>
        </w:rPr>
        <w:t>:</w:t>
      </w:r>
      <w:r w:rsidR="00E26450" w:rsidRPr="002325C3">
        <w:rPr>
          <w:color w:val="538135" w:themeColor="accent6" w:themeShade="BF"/>
          <w:rtl/>
        </w:rPr>
        <w:t xml:space="preserve"> نقول في الصفات المشكلة إنها حق وصدق على المعنى الذي أراده الله</w:t>
      </w:r>
      <w:r>
        <w:rPr>
          <w:color w:val="538135" w:themeColor="accent6" w:themeShade="BF"/>
          <w:rtl/>
        </w:rPr>
        <w:t>،</w:t>
      </w:r>
      <w:r w:rsidR="00E26450" w:rsidRPr="002325C3">
        <w:rPr>
          <w:color w:val="538135" w:themeColor="accent6" w:themeShade="BF"/>
          <w:rtl/>
        </w:rPr>
        <w:t xml:space="preserve"> ومن تأولها نظرنا فإن كان تأويله قريبا على مقتضى لسان العرب لم ننكر عليه</w:t>
      </w:r>
      <w:r>
        <w:rPr>
          <w:color w:val="538135" w:themeColor="accent6" w:themeShade="BF"/>
          <w:rtl/>
        </w:rPr>
        <w:t>،</w:t>
      </w:r>
      <w:r w:rsidR="00E26450" w:rsidRPr="002325C3">
        <w:rPr>
          <w:color w:val="538135" w:themeColor="accent6" w:themeShade="BF"/>
          <w:rtl/>
        </w:rPr>
        <w:t xml:space="preserve"> وإن كان بعيدا توقفنا عنه ورجعنا إلى التصديق مع التنزيه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وهو كلام في غاية الدقة والروعة والحمد لله رب العالمين</w:t>
      </w:r>
      <w:r>
        <w:rPr>
          <w:color w:val="538135" w:themeColor="accent6" w:themeShade="BF"/>
          <w:rtl/>
        </w:rPr>
        <w:t>،</w:t>
      </w:r>
      <w:r w:rsidR="00E26450" w:rsidRPr="002325C3">
        <w:rPr>
          <w:color w:val="538135" w:themeColor="accent6" w:themeShade="BF"/>
          <w:rtl/>
        </w:rPr>
        <w:t xml:space="preserve"> وقد تبين مما سبق أن التأويل والتفويض كانا عند السلف ولهما أدلة في الكتاب والسنة الصحيحة بلا شك ولا ريب</w:t>
      </w:r>
      <w:r>
        <w:rPr>
          <w:color w:val="538135" w:themeColor="accent6" w:themeShade="BF"/>
          <w:rtl/>
        </w:rPr>
        <w:t>،</w:t>
      </w:r>
      <w:r w:rsidR="00E26450" w:rsidRPr="002325C3">
        <w:rPr>
          <w:color w:val="538135" w:themeColor="accent6" w:themeShade="BF"/>
          <w:rtl/>
        </w:rPr>
        <w:t xml:space="preserve"> وقد أخطأ من قال</w:t>
      </w:r>
      <w:r>
        <w:rPr>
          <w:color w:val="538135" w:themeColor="accent6" w:themeShade="BF"/>
          <w:rtl/>
        </w:rPr>
        <w:t>:</w:t>
      </w:r>
      <w:r w:rsidR="00E26450" w:rsidRPr="002325C3">
        <w:rPr>
          <w:color w:val="538135" w:themeColor="accent6" w:themeShade="BF"/>
          <w:rtl/>
        </w:rPr>
        <w:t xml:space="preserve"> " التفويض مذهب السلف والتأويل مذهب الخلف "</w:t>
      </w:r>
      <w:r>
        <w:rPr>
          <w:color w:val="538135" w:themeColor="accent6" w:themeShade="BF"/>
          <w:rtl/>
        </w:rPr>
        <w:t>،</w:t>
      </w:r>
      <w:r w:rsidR="00E26450" w:rsidRPr="002325C3">
        <w:rPr>
          <w:color w:val="538135" w:themeColor="accent6" w:themeShade="BF"/>
          <w:rtl/>
        </w:rPr>
        <w:t xml:space="preserve"> وقد تبين بالبحث والتمحيص أن السلف كانوا يؤولون أحيانا ويفوضون أحيانا فإذا فهمت وعلمت وتأملت ما ذكرناه في إثبات التأويل والتفويض عن السلف فاعلم الآن هذه المسألة المهمة</w:t>
      </w:r>
      <w:r>
        <w:rPr>
          <w:color w:val="538135" w:themeColor="accent6" w:themeShade="BF"/>
          <w:rtl/>
        </w:rPr>
        <w:t>:</w:t>
      </w:r>
      <w:r w:rsidR="00E26450" w:rsidRPr="002325C3">
        <w:rPr>
          <w:rFonts w:hint="cs"/>
          <w:color w:val="538135" w:themeColor="accent6" w:themeShade="BF"/>
          <w:rtl/>
        </w:rPr>
        <w:t xml:space="preserve"> </w:t>
      </w:r>
      <w:r>
        <w:rPr>
          <w:rFonts w:hint="cs"/>
          <w:color w:val="538135" w:themeColor="accent6" w:themeShade="BF"/>
          <w:rtl/>
        </w:rPr>
        <w:t>[</w:t>
      </w:r>
      <w:r>
        <w:rPr>
          <w:bCs/>
          <w:color w:val="538135" w:themeColor="accent6" w:themeShade="BF"/>
          <w:rtl/>
        </w:rPr>
        <w:t>(</w:t>
      </w:r>
      <w:r w:rsidR="00E26450" w:rsidRPr="002325C3">
        <w:rPr>
          <w:bCs/>
          <w:color w:val="538135" w:themeColor="accent6" w:themeShade="BF"/>
          <w:rtl/>
        </w:rPr>
        <w:t>مسألة مهمة جدا</w:t>
      </w:r>
      <w:r>
        <w:rPr>
          <w:bCs/>
          <w:color w:val="538135" w:themeColor="accent6" w:themeShade="BF"/>
          <w:rtl/>
        </w:rPr>
        <w:t>)</w:t>
      </w:r>
      <w:r>
        <w:rPr>
          <w:rFonts w:hint="cs"/>
          <w:color w:val="538135" w:themeColor="accent6" w:themeShade="BF"/>
          <w:rtl/>
        </w:rPr>
        <w:t>]</w:t>
      </w:r>
      <w:r>
        <w:rPr>
          <w:color w:val="538135" w:themeColor="accent6" w:themeShade="BF"/>
          <w:rtl/>
        </w:rPr>
        <w:t>:</w:t>
      </w:r>
      <w:r w:rsidR="00E26450" w:rsidRPr="002325C3">
        <w:rPr>
          <w:color w:val="538135" w:themeColor="accent6" w:themeShade="BF"/>
          <w:rtl/>
        </w:rPr>
        <w:t xml:space="preserve"> ادعى الشيخ الحراني في كتابه " الموافقة " </w:t>
      </w:r>
      <w:r>
        <w:rPr>
          <w:color w:val="538135" w:themeColor="accent6" w:themeShade="BF"/>
          <w:rtl/>
        </w:rPr>
        <w:t>(</w:t>
      </w:r>
      <w:r w:rsidR="00E26450" w:rsidRPr="002325C3">
        <w:rPr>
          <w:color w:val="538135" w:themeColor="accent6" w:themeShade="BF"/>
          <w:rtl/>
        </w:rPr>
        <w:t>1 / 180</w:t>
      </w:r>
      <w:r>
        <w:rPr>
          <w:color w:val="538135" w:themeColor="accent6" w:themeShade="BF"/>
          <w:rtl/>
        </w:rPr>
        <w:t>)</w:t>
      </w:r>
      <w:r w:rsidR="00E26450" w:rsidRPr="002325C3">
        <w:rPr>
          <w:color w:val="538135" w:themeColor="accent6" w:themeShade="BF"/>
          <w:rtl/>
        </w:rPr>
        <w:t xml:space="preserve"> بهامش منهاج سنته</w:t>
      </w:r>
      <w:r>
        <w:rPr>
          <w:color w:val="538135" w:themeColor="accent6" w:themeShade="BF"/>
          <w:rtl/>
        </w:rPr>
        <w:t>)</w:t>
      </w:r>
      <w:r w:rsidR="00E26450" w:rsidRPr="002325C3">
        <w:rPr>
          <w:color w:val="538135" w:themeColor="accent6" w:themeShade="BF"/>
          <w:rtl/>
        </w:rPr>
        <w:t xml:space="preserve"> أن التفويض من شر أقوال أهل البدع والالحاد فقال هناك ما نصه</w:t>
      </w:r>
      <w:r>
        <w:rPr>
          <w:color w:val="538135" w:themeColor="accent6" w:themeShade="BF"/>
          <w:rtl/>
        </w:rPr>
        <w:t>:</w:t>
      </w:r>
      <w:r w:rsidR="00E26450" w:rsidRPr="002325C3">
        <w:rPr>
          <w:color w:val="538135" w:themeColor="accent6" w:themeShade="BF"/>
          <w:rtl/>
        </w:rPr>
        <w:t xml:space="preserve"> " فتبين أن قول أهل التفويض الذين يزعمون أنهم متبعون للسنة والسلف من شر أقوال أهل البدع والالحاد " [وما ذكره بعد ذلك من ترهات فارغة ليدلل على ما يريد من أن الصحابة فسروا القرآن لا يصلح أن يكون دليلا له</w:t>
      </w:r>
      <w:r>
        <w:rPr>
          <w:color w:val="538135" w:themeColor="accent6" w:themeShade="BF"/>
          <w:rtl/>
        </w:rPr>
        <w:t>،</w:t>
      </w:r>
      <w:r w:rsidR="00E26450" w:rsidRPr="002325C3">
        <w:rPr>
          <w:color w:val="538135" w:themeColor="accent6" w:themeShade="BF"/>
          <w:rtl/>
        </w:rPr>
        <w:t xml:space="preserve"> لانا نقول</w:t>
      </w:r>
      <w:r>
        <w:rPr>
          <w:color w:val="538135" w:themeColor="accent6" w:themeShade="BF"/>
          <w:rtl/>
        </w:rPr>
        <w:t>:</w:t>
      </w:r>
      <w:r w:rsidR="00E26450" w:rsidRPr="002325C3">
        <w:rPr>
          <w:color w:val="538135" w:themeColor="accent6" w:themeShade="BF"/>
          <w:rtl/>
        </w:rPr>
        <w:t xml:space="preserve"> إنهم فسروا القرآن وأما حقائق صفات الله فقد فوضوها إلى الله سبحانه وتعالى وهذا هو المطلوب</w:t>
      </w:r>
      <w:r>
        <w:rPr>
          <w:color w:val="538135" w:themeColor="accent6" w:themeShade="BF"/>
          <w:rtl/>
        </w:rPr>
        <w:t>]!!</w:t>
      </w:r>
      <w:r w:rsidR="00E26450" w:rsidRPr="002325C3">
        <w:rPr>
          <w:color w:val="538135" w:themeColor="accent6" w:themeShade="BF"/>
          <w:rtl/>
        </w:rPr>
        <w:t xml:space="preserve"> اه‍</w:t>
      </w:r>
      <w:r>
        <w:rPr>
          <w:color w:val="538135" w:themeColor="accent6" w:themeShade="BF"/>
          <w:rtl/>
        </w:rPr>
        <w:t>،</w:t>
      </w:r>
      <w:r w:rsidR="00E26450" w:rsidRPr="002325C3">
        <w:rPr>
          <w:color w:val="538135" w:themeColor="accent6" w:themeShade="BF"/>
          <w:rtl/>
        </w:rPr>
        <w:t xml:space="preserve"> فعلى ذلك يكون أئمة السلف الذين نقلنا أقوالهم في التفويض من " سنن الترمذي " وغير ذلك</w:t>
      </w:r>
      <w:r>
        <w:rPr>
          <w:color w:val="538135" w:themeColor="accent6" w:themeShade="BF"/>
          <w:rtl/>
        </w:rPr>
        <w:t>،</w:t>
      </w:r>
      <w:r w:rsidR="00E26450" w:rsidRPr="002325C3">
        <w:rPr>
          <w:color w:val="538135" w:themeColor="accent6" w:themeShade="BF"/>
          <w:rtl/>
        </w:rPr>
        <w:t xml:space="preserve"> والحافظ الذهبي الذي يقول بالتفويض من شر المبتدعين والملاحدة</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فيكونون كفارا ملحدين بنظر الشيخ الحراني الذي يقلب الموازين كيفما يريد ويهوى</w:t>
      </w:r>
      <w:r>
        <w:rPr>
          <w:color w:val="538135" w:themeColor="accent6" w:themeShade="BF"/>
          <w:rtl/>
        </w:rPr>
        <w:t>،</w:t>
      </w:r>
      <w:r w:rsidR="00E26450" w:rsidRPr="002325C3">
        <w:rPr>
          <w:color w:val="538135" w:themeColor="accent6" w:themeShade="BF"/>
          <w:rtl/>
        </w:rPr>
        <w:t xml:space="preserve"> وقد قلده في ذلك ذيله المتناقض</w:t>
      </w:r>
      <w:r>
        <w:rPr>
          <w:color w:val="538135" w:themeColor="accent6" w:themeShade="BF"/>
          <w:rtl/>
        </w:rPr>
        <w:t>!!</w:t>
      </w:r>
      <w:r w:rsidR="00E26450" w:rsidRPr="002325C3">
        <w:rPr>
          <w:color w:val="538135" w:themeColor="accent6" w:themeShade="BF"/>
          <w:rtl/>
        </w:rPr>
        <w:t xml:space="preserve"> فقال في تعليقه على سنة ابن أبي عاصم ص </w:t>
      </w:r>
      <w:r>
        <w:rPr>
          <w:color w:val="538135" w:themeColor="accent6" w:themeShade="BF"/>
          <w:rtl/>
        </w:rPr>
        <w:t>(</w:t>
      </w:r>
      <w:r w:rsidR="00E26450" w:rsidRPr="002325C3">
        <w:rPr>
          <w:color w:val="538135" w:themeColor="accent6" w:themeShade="BF"/>
          <w:rtl/>
        </w:rPr>
        <w:t>212 من الطبعة الثانية</w:t>
      </w:r>
      <w:r>
        <w:rPr>
          <w:color w:val="538135" w:themeColor="accent6" w:themeShade="BF"/>
          <w:rtl/>
        </w:rPr>
        <w:t>)</w:t>
      </w:r>
      <w:r w:rsidR="00E26450" w:rsidRPr="002325C3">
        <w:rPr>
          <w:color w:val="538135" w:themeColor="accent6" w:themeShade="BF"/>
          <w:rtl/>
        </w:rPr>
        <w:t xml:space="preserve"> معلقا على قول سيدنا ابن عباس</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ما بال هؤلاء يحيدون عن محكمه ويهلكون عند متشابهه</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أي يجتهدون ويهتمون لفهم المعنى المراد من القرآن</w:t>
      </w:r>
      <w:r>
        <w:rPr>
          <w:color w:val="538135" w:themeColor="accent6" w:themeShade="BF"/>
          <w:rtl/>
        </w:rPr>
        <w:t>،</w:t>
      </w:r>
      <w:r w:rsidR="00E26450" w:rsidRPr="002325C3">
        <w:rPr>
          <w:color w:val="538135" w:themeColor="accent6" w:themeShade="BF"/>
          <w:rtl/>
        </w:rPr>
        <w:t xml:space="preserve"> عند محكمه</w:t>
      </w:r>
      <w:r>
        <w:rPr>
          <w:color w:val="538135" w:themeColor="accent6" w:themeShade="BF"/>
          <w:rtl/>
        </w:rPr>
        <w:t>،</w:t>
      </w:r>
      <w:r w:rsidR="00E26450" w:rsidRPr="002325C3">
        <w:rPr>
          <w:color w:val="538135" w:themeColor="accent6" w:themeShade="BF"/>
          <w:rtl/>
        </w:rPr>
        <w:t xml:space="preserve"> ويهلكون عند متشابهه لانهم لا يهتمون لفهم معناه الحقيقي مع التنزيه </w:t>
      </w:r>
      <w:r>
        <w:rPr>
          <w:color w:val="538135" w:themeColor="accent6" w:themeShade="BF"/>
          <w:rtl/>
        </w:rPr>
        <w:t>(</w:t>
      </w:r>
      <w:r w:rsidR="00E26450" w:rsidRPr="002325C3">
        <w:rPr>
          <w:color w:val="538135" w:themeColor="accent6" w:themeShade="BF"/>
          <w:rtl/>
        </w:rPr>
        <w:t>ليس كمثله شيء وهو السميع البصير</w:t>
      </w:r>
      <w:r>
        <w:rPr>
          <w:color w:val="538135" w:themeColor="accent6" w:themeShade="BF"/>
          <w:rtl/>
        </w:rPr>
        <w:t>)</w:t>
      </w:r>
      <w:r w:rsidR="00E26450" w:rsidRPr="002325C3">
        <w:rPr>
          <w:color w:val="538135" w:themeColor="accent6" w:themeShade="BF"/>
          <w:rtl/>
        </w:rPr>
        <w:t xml:space="preserve"> يصرفهم عن ذلك التأويل أو التفويض " اه‍</w:t>
      </w:r>
      <w:r>
        <w:rPr>
          <w:color w:val="538135" w:themeColor="accent6" w:themeShade="BF"/>
          <w:rtl/>
        </w:rPr>
        <w:t>،</w:t>
      </w:r>
      <w:r w:rsidR="00E26450" w:rsidRPr="002325C3">
        <w:rPr>
          <w:color w:val="538135" w:themeColor="accent6" w:themeShade="BF"/>
          <w:rtl/>
        </w:rPr>
        <w:t xml:space="preserve"> وهذا كلام يضحك منه صغار الطلبة المبتدئون في تعلم العقائد والتوحيد والذي جعله يقول هذا أنه انحصرت قراءته للعقائد في كتب الشيخ الحراني فظن أن ما يقوله حق</w:t>
      </w:r>
      <w:r>
        <w:rPr>
          <w:color w:val="538135" w:themeColor="accent6" w:themeShade="BF"/>
          <w:rtl/>
        </w:rPr>
        <w:t>،</w:t>
      </w:r>
      <w:r w:rsidR="00E26450" w:rsidRPr="002325C3">
        <w:rPr>
          <w:color w:val="538135" w:themeColor="accent6" w:themeShade="BF"/>
          <w:rtl/>
        </w:rPr>
        <w:t xml:space="preserve"> ولا غرو فهو لم يتلق العلم على أهله بل أخذه من بطون الكتب وصفحات الدفاتر</w:t>
      </w:r>
      <w:r>
        <w:rPr>
          <w:color w:val="538135" w:themeColor="accent6" w:themeShade="BF"/>
          <w:rtl/>
        </w:rPr>
        <w:t>،</w:t>
      </w:r>
      <w:r w:rsidR="00E26450" w:rsidRPr="002325C3">
        <w:rPr>
          <w:color w:val="538135" w:themeColor="accent6" w:themeShade="BF"/>
          <w:rtl/>
        </w:rPr>
        <w:t xml:space="preserve"> وقد قال أحد أئمة السلف</w:t>
      </w:r>
      <w:r>
        <w:rPr>
          <w:color w:val="538135" w:themeColor="accent6" w:themeShade="BF"/>
          <w:rtl/>
        </w:rPr>
        <w:t>:</w:t>
      </w:r>
      <w:r w:rsidR="00E26450" w:rsidRPr="002325C3">
        <w:rPr>
          <w:color w:val="538135" w:themeColor="accent6" w:themeShade="BF"/>
          <w:rtl/>
        </w:rPr>
        <w:t xml:space="preserve"> " لا يؤخذ العلم من صحفي " </w:t>
      </w:r>
      <w:r>
        <w:rPr>
          <w:color w:val="538135" w:themeColor="accent6" w:themeShade="BF"/>
          <w:rtl/>
        </w:rPr>
        <w:t>[</w:t>
      </w:r>
      <w:r w:rsidR="00E26450" w:rsidRPr="002325C3">
        <w:rPr>
          <w:color w:val="538135" w:themeColor="accent6" w:themeShade="BF"/>
          <w:rtl/>
        </w:rPr>
        <w:t xml:space="preserve">قاله الامام سعيد بن عبد العزيز التنوخي كما في ترجمته من " سير أعلام النبلاء " </w:t>
      </w:r>
      <w:r>
        <w:rPr>
          <w:color w:val="538135" w:themeColor="accent6" w:themeShade="BF"/>
          <w:rtl/>
        </w:rPr>
        <w:t>(</w:t>
      </w:r>
      <w:r w:rsidR="00E26450" w:rsidRPr="002325C3">
        <w:rPr>
          <w:color w:val="538135" w:themeColor="accent6" w:themeShade="BF"/>
          <w:rtl/>
        </w:rPr>
        <w:t>8 / 34</w:t>
      </w:r>
      <w:r>
        <w:rPr>
          <w:color w:val="538135" w:themeColor="accent6" w:themeShade="BF"/>
          <w:rtl/>
        </w:rPr>
        <w:t>)]،</w:t>
      </w:r>
      <w:r w:rsidR="00E26450" w:rsidRPr="002325C3">
        <w:rPr>
          <w:color w:val="538135" w:themeColor="accent6" w:themeShade="BF"/>
          <w:rtl/>
        </w:rPr>
        <w:t xml:space="preserve"> </w:t>
      </w:r>
    </w:p>
    <w:p w14:paraId="1A6E55B4" w14:textId="1440B9F4" w:rsidR="00E26450" w:rsidRPr="002325C3" w:rsidRDefault="00C905BE" w:rsidP="00C905BE">
      <w:pPr>
        <w:rPr>
          <w:b/>
          <w:color w:val="538135" w:themeColor="accent6" w:themeShade="BF"/>
          <w:rtl/>
        </w:rPr>
      </w:pPr>
      <w:r>
        <w:rPr>
          <w:bCs/>
          <w:color w:val="538135" w:themeColor="accent6" w:themeShade="BF"/>
          <w:rtl/>
        </w:rPr>
        <w:t>[</w:t>
      </w:r>
      <w:r w:rsidR="00E26450" w:rsidRPr="002325C3">
        <w:rPr>
          <w:bCs/>
          <w:color w:val="538135" w:themeColor="accent6" w:themeShade="BF"/>
          <w:rtl/>
        </w:rPr>
        <w:t>الباب الثالث</w:t>
      </w:r>
      <w:r>
        <w:rPr>
          <w:bCs/>
          <w:color w:val="538135" w:themeColor="accent6" w:themeShade="BF"/>
          <w:rtl/>
        </w:rPr>
        <w:t>]</w:t>
      </w:r>
      <w:r w:rsidR="00E26450" w:rsidRPr="002325C3">
        <w:rPr>
          <w:bCs/>
          <w:color w:val="538135" w:themeColor="accent6" w:themeShade="BF"/>
          <w:rtl/>
        </w:rPr>
        <w:t xml:space="preserve"> إثبات أن خبر الواحد يفيد الظن ولا يفيد العلم عند السلف وأئمة المحدثين وأنه لا يبنى عليه أصول الاعتقاد</w:t>
      </w:r>
      <w:r>
        <w:rPr>
          <w:bCs/>
          <w:color w:val="538135" w:themeColor="accent6" w:themeShade="BF"/>
          <w:rtl/>
        </w:rPr>
        <w:t xml:space="preserve">: </w:t>
      </w:r>
      <w:r w:rsidR="00E26450" w:rsidRPr="002325C3">
        <w:rPr>
          <w:color w:val="538135" w:themeColor="accent6" w:themeShade="BF"/>
          <w:rtl/>
        </w:rPr>
        <w:t>اعلم يرحمك الله تعالى أن العلماء الحفاظ المتقنين نصوا على أن حديث الآحاد يفيد الظن وأن الحديث المتواتر يفيد العلم</w:t>
      </w:r>
      <w:r>
        <w:rPr>
          <w:color w:val="538135" w:themeColor="accent6" w:themeShade="BF"/>
          <w:rtl/>
        </w:rPr>
        <w:t>،</w:t>
      </w:r>
      <w:r w:rsidR="00E26450" w:rsidRPr="002325C3">
        <w:rPr>
          <w:color w:val="538135" w:themeColor="accent6" w:themeShade="BF"/>
          <w:rtl/>
        </w:rPr>
        <w:t xml:space="preserve"> وعلى ذلك فلو عارض حديث الآحاد نص القرآن أو حديث متواتر أو أجماع أو الدليل العقلي المبني على قواعد الكتاب والسنة أسقط الاحتجاج بخبر الآحاد لمعارضته لما يفيد القطع والعلم وإنني أفتتح بذكر كلام شيخ المحدثين في وقته وهو الحافظ الخطيب البغدادي لأنّه استوعب ما ذكرته هنا</w:t>
      </w:r>
      <w:r>
        <w:rPr>
          <w:color w:val="538135" w:themeColor="accent6" w:themeShade="BF"/>
          <w:rtl/>
        </w:rPr>
        <w:t>،</w:t>
      </w:r>
      <w:r w:rsidR="00E26450" w:rsidRPr="002325C3">
        <w:rPr>
          <w:color w:val="538135" w:themeColor="accent6" w:themeShade="BF"/>
          <w:rtl/>
        </w:rPr>
        <w:t xml:space="preserve"> ثم أردف ذلك بدليل من السنة الصحيحة على هذه المسألة ثم أذكر أن ما قلته هو مذهب الصحابة رضي الله عنهم ومن بعدهم من السلف وأئمة المحدثين</w:t>
      </w:r>
      <w:r>
        <w:rPr>
          <w:color w:val="538135" w:themeColor="accent6" w:themeShade="BF"/>
          <w:rtl/>
        </w:rPr>
        <w:t>،</w:t>
      </w:r>
      <w:r w:rsidR="00E26450" w:rsidRPr="002325C3">
        <w:rPr>
          <w:color w:val="538135" w:themeColor="accent6" w:themeShade="BF"/>
          <w:rtl/>
        </w:rPr>
        <w:t xml:space="preserve"> فأقول وبالله تعالى التوفيق</w:t>
      </w:r>
      <w:r>
        <w:rPr>
          <w:color w:val="538135" w:themeColor="accent6" w:themeShade="BF"/>
          <w:rtl/>
        </w:rPr>
        <w:t>:</w:t>
      </w:r>
      <w:r w:rsidR="00E26450" w:rsidRPr="002325C3">
        <w:rPr>
          <w:color w:val="538135" w:themeColor="accent6" w:themeShade="BF"/>
          <w:rtl/>
        </w:rPr>
        <w:t xml:space="preserve"> قال الحافظ الخطيب البغدادي في " الفقيه والمتفقه " </w:t>
      </w:r>
      <w:r>
        <w:rPr>
          <w:color w:val="538135" w:themeColor="accent6" w:themeShade="BF"/>
          <w:rtl/>
        </w:rPr>
        <w:t>(</w:t>
      </w:r>
      <w:r w:rsidR="00E26450" w:rsidRPr="002325C3">
        <w:rPr>
          <w:color w:val="538135" w:themeColor="accent6" w:themeShade="BF"/>
          <w:rtl/>
        </w:rPr>
        <w:t>1 / 132</w:t>
      </w:r>
      <w:r>
        <w:rPr>
          <w:color w:val="538135" w:themeColor="accent6" w:themeShade="BF"/>
          <w:rtl/>
        </w:rPr>
        <w:t>):</w:t>
      </w:r>
      <w:r w:rsidR="00E26450" w:rsidRPr="002325C3">
        <w:rPr>
          <w:color w:val="538135" w:themeColor="accent6" w:themeShade="BF"/>
          <w:rtl/>
        </w:rPr>
        <w:t xml:space="preserve"> " باب القول فيما يرد به خبر الواحد</w:t>
      </w:r>
      <w:r>
        <w:rPr>
          <w:color w:val="538135" w:themeColor="accent6" w:themeShade="BF"/>
          <w:rtl/>
        </w:rPr>
        <w:t>:</w:t>
      </w:r>
      <w:r w:rsidR="00E26450" w:rsidRPr="002325C3">
        <w:rPr>
          <w:color w:val="538135" w:themeColor="accent6" w:themeShade="BF"/>
          <w:rtl/>
        </w:rPr>
        <w:t xml:space="preserve"> وإذا روى الثقة المأمون خبرا متصل الاسناد رد بأمور</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أحدها</w:t>
      </w:r>
      <w:r>
        <w:rPr>
          <w:color w:val="538135" w:themeColor="accent6" w:themeShade="BF"/>
          <w:rtl/>
        </w:rPr>
        <w:t>):</w:t>
      </w:r>
      <w:r w:rsidR="00E26450" w:rsidRPr="002325C3">
        <w:rPr>
          <w:color w:val="538135" w:themeColor="accent6" w:themeShade="BF"/>
          <w:rtl/>
        </w:rPr>
        <w:t xml:space="preserve"> أن يخالف موجبات العقول فيعلم بطلانه</w:t>
      </w:r>
      <w:r>
        <w:rPr>
          <w:color w:val="538135" w:themeColor="accent6" w:themeShade="BF"/>
          <w:rtl/>
        </w:rPr>
        <w:t>،</w:t>
      </w:r>
      <w:r w:rsidR="00E26450" w:rsidRPr="002325C3">
        <w:rPr>
          <w:color w:val="538135" w:themeColor="accent6" w:themeShade="BF"/>
          <w:rtl/>
        </w:rPr>
        <w:t xml:space="preserve"> لان الشرع إنما يرد بمجوزات العقول وأما بخلاف العقول فلا</w:t>
      </w:r>
      <w:r>
        <w:rPr>
          <w:color w:val="538135" w:themeColor="accent6" w:themeShade="BF"/>
          <w:rtl/>
        </w:rPr>
        <w:t>،</w:t>
      </w:r>
      <w:r w:rsidR="00E26450" w:rsidRPr="002325C3">
        <w:rPr>
          <w:color w:val="538135" w:themeColor="accent6" w:themeShade="BF"/>
          <w:rtl/>
        </w:rPr>
        <w:t xml:space="preserve"> و </w:t>
      </w:r>
      <w:r>
        <w:rPr>
          <w:color w:val="538135" w:themeColor="accent6" w:themeShade="BF"/>
          <w:rtl/>
        </w:rPr>
        <w:t>(</w:t>
      </w:r>
      <w:r w:rsidR="00E26450" w:rsidRPr="002325C3">
        <w:rPr>
          <w:color w:val="538135" w:themeColor="accent6" w:themeShade="BF"/>
          <w:rtl/>
        </w:rPr>
        <w:t>الثاني</w:t>
      </w:r>
      <w:r>
        <w:rPr>
          <w:color w:val="538135" w:themeColor="accent6" w:themeShade="BF"/>
          <w:rtl/>
        </w:rPr>
        <w:t>):</w:t>
      </w:r>
      <w:r w:rsidR="00E26450" w:rsidRPr="002325C3">
        <w:rPr>
          <w:color w:val="538135" w:themeColor="accent6" w:themeShade="BF"/>
          <w:rtl/>
        </w:rPr>
        <w:t xml:space="preserve"> أن يخالف نص الكتاب أو السنة المتواترة فيعلم أنه لا أصل له أو منسوخ</w:t>
      </w:r>
      <w:r>
        <w:rPr>
          <w:color w:val="538135" w:themeColor="accent6" w:themeShade="BF"/>
          <w:rtl/>
        </w:rPr>
        <w:t>،</w:t>
      </w:r>
      <w:r w:rsidR="00E26450" w:rsidRPr="002325C3">
        <w:rPr>
          <w:color w:val="538135" w:themeColor="accent6" w:themeShade="BF"/>
          <w:rtl/>
        </w:rPr>
        <w:t xml:space="preserve"> و </w:t>
      </w:r>
      <w:r>
        <w:rPr>
          <w:color w:val="538135" w:themeColor="accent6" w:themeShade="BF"/>
          <w:rtl/>
        </w:rPr>
        <w:t>(</w:t>
      </w:r>
      <w:r w:rsidR="00E26450" w:rsidRPr="002325C3">
        <w:rPr>
          <w:color w:val="538135" w:themeColor="accent6" w:themeShade="BF"/>
          <w:rtl/>
        </w:rPr>
        <w:t>الثالث</w:t>
      </w:r>
      <w:r>
        <w:rPr>
          <w:color w:val="538135" w:themeColor="accent6" w:themeShade="BF"/>
          <w:rtl/>
        </w:rPr>
        <w:t>):</w:t>
      </w:r>
      <w:r w:rsidR="00E26450" w:rsidRPr="002325C3">
        <w:rPr>
          <w:color w:val="538135" w:themeColor="accent6" w:themeShade="BF"/>
          <w:rtl/>
        </w:rPr>
        <w:t xml:space="preserve"> يخالف الاجماع فيستدل على أنه منسوخ أو لا أصل له</w:t>
      </w:r>
      <w:r>
        <w:rPr>
          <w:color w:val="538135" w:themeColor="accent6" w:themeShade="BF"/>
          <w:rtl/>
        </w:rPr>
        <w:t>،</w:t>
      </w:r>
      <w:r w:rsidR="00E26450" w:rsidRPr="002325C3">
        <w:rPr>
          <w:color w:val="538135" w:themeColor="accent6" w:themeShade="BF"/>
          <w:rtl/>
        </w:rPr>
        <w:t xml:space="preserve"> و </w:t>
      </w:r>
      <w:r>
        <w:rPr>
          <w:color w:val="538135" w:themeColor="accent6" w:themeShade="BF"/>
          <w:rtl/>
        </w:rPr>
        <w:t>(</w:t>
      </w:r>
      <w:r w:rsidR="00E26450" w:rsidRPr="002325C3">
        <w:rPr>
          <w:color w:val="538135" w:themeColor="accent6" w:themeShade="BF"/>
          <w:rtl/>
        </w:rPr>
        <w:t>الرابع</w:t>
      </w:r>
      <w:r>
        <w:rPr>
          <w:color w:val="538135" w:themeColor="accent6" w:themeShade="BF"/>
          <w:rtl/>
        </w:rPr>
        <w:t>):</w:t>
      </w:r>
      <w:r w:rsidR="00E26450" w:rsidRPr="002325C3">
        <w:rPr>
          <w:color w:val="538135" w:themeColor="accent6" w:themeShade="BF"/>
          <w:rtl/>
        </w:rPr>
        <w:t xml:space="preserve"> أن ينفرد الواحد برواية ما يجب على كافة الخلق علمه فيدل ذلك على أنه لا أصل له لأنّه لا يجوز أن يكون له أصل وينفرد هو بعلمه من بين الخلق العظيم</w:t>
      </w:r>
      <w:r>
        <w:rPr>
          <w:color w:val="538135" w:themeColor="accent6" w:themeShade="BF"/>
          <w:rtl/>
        </w:rPr>
        <w:t>،</w:t>
      </w:r>
      <w:r w:rsidR="00E26450" w:rsidRPr="002325C3">
        <w:rPr>
          <w:color w:val="538135" w:themeColor="accent6" w:themeShade="BF"/>
          <w:rtl/>
        </w:rPr>
        <w:t xml:space="preserve"> و </w:t>
      </w:r>
      <w:r>
        <w:rPr>
          <w:color w:val="538135" w:themeColor="accent6" w:themeShade="BF"/>
          <w:rtl/>
        </w:rPr>
        <w:t>(</w:t>
      </w:r>
      <w:r w:rsidR="00E26450" w:rsidRPr="002325C3">
        <w:rPr>
          <w:color w:val="538135" w:themeColor="accent6" w:themeShade="BF"/>
          <w:rtl/>
        </w:rPr>
        <w:t>الخامس</w:t>
      </w:r>
      <w:r>
        <w:rPr>
          <w:color w:val="538135" w:themeColor="accent6" w:themeShade="BF"/>
          <w:rtl/>
        </w:rPr>
        <w:t>):</w:t>
      </w:r>
      <w:r w:rsidR="00E26450" w:rsidRPr="002325C3">
        <w:rPr>
          <w:color w:val="538135" w:themeColor="accent6" w:themeShade="BF"/>
          <w:rtl/>
        </w:rPr>
        <w:t xml:space="preserve"> أن ينفرد برواية ما جرت العادة بأن ينقله أهل التواتر فلا يقبل لأنّه لا يجوز أن ينفرد في مثل هذا بالرواية " اه‍</w:t>
      </w:r>
      <w:r>
        <w:rPr>
          <w:color w:val="538135" w:themeColor="accent6" w:themeShade="BF"/>
          <w:rtl/>
        </w:rPr>
        <w:t xml:space="preserve">، </w:t>
      </w:r>
      <w:r w:rsidR="00E26450" w:rsidRPr="002325C3">
        <w:rPr>
          <w:color w:val="538135" w:themeColor="accent6" w:themeShade="BF"/>
          <w:rtl/>
        </w:rPr>
        <w:t>وينبغي أن يعرف القاصي والداني أن خبر الآحاد مقبول عندنا</w:t>
      </w:r>
      <w:r>
        <w:rPr>
          <w:color w:val="538135" w:themeColor="accent6" w:themeShade="BF"/>
          <w:rtl/>
        </w:rPr>
        <w:t>،</w:t>
      </w:r>
      <w:r w:rsidR="00E26450" w:rsidRPr="002325C3">
        <w:rPr>
          <w:color w:val="538135" w:themeColor="accent6" w:themeShade="BF"/>
          <w:rtl/>
        </w:rPr>
        <w:t xml:space="preserve"> معمول </w:t>
      </w:r>
      <w:r w:rsidR="00E26450" w:rsidRPr="002325C3">
        <w:rPr>
          <w:color w:val="538135" w:themeColor="accent6" w:themeShade="BF"/>
          <w:rtl/>
        </w:rPr>
        <w:lastRenderedPageBreak/>
        <w:t>به في جميع الابواب إلا في باب أصول العقائد لان المطلوب في هذا الباب عقد القلب على الثابت الذي لا يطرأ عليه خطأ ولا وهم</w:t>
      </w:r>
      <w:r>
        <w:rPr>
          <w:color w:val="538135" w:themeColor="accent6" w:themeShade="BF"/>
          <w:rtl/>
        </w:rPr>
        <w:t>،</w:t>
      </w:r>
      <w:r w:rsidR="00E26450" w:rsidRPr="002325C3">
        <w:rPr>
          <w:color w:val="538135" w:themeColor="accent6" w:themeShade="BF"/>
          <w:rtl/>
        </w:rPr>
        <w:t xml:space="preserve"> كما سيأتي بعد قليل إن شاء الله تعالى مفصلا</w:t>
      </w:r>
      <w:r>
        <w:rPr>
          <w:color w:val="538135" w:themeColor="accent6" w:themeShade="BF"/>
          <w:rtl/>
        </w:rPr>
        <w:t>،</w:t>
      </w:r>
      <w:r w:rsidR="00E26450" w:rsidRPr="002325C3">
        <w:rPr>
          <w:color w:val="538135" w:themeColor="accent6" w:themeShade="BF"/>
          <w:rtl/>
        </w:rPr>
        <w:t xml:space="preserve"> فإياك أن تمزج بين هاتين القضيتين</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الاولى</w:t>
      </w:r>
      <w:r>
        <w:rPr>
          <w:color w:val="538135" w:themeColor="accent6" w:themeShade="BF"/>
          <w:rtl/>
        </w:rPr>
        <w:t>):</w:t>
      </w:r>
      <w:r w:rsidR="00E26450" w:rsidRPr="002325C3">
        <w:rPr>
          <w:color w:val="538135" w:themeColor="accent6" w:themeShade="BF"/>
          <w:rtl/>
        </w:rPr>
        <w:t xml:space="preserve"> حديث الآحاد مقبول غير مردود يفيد العمل في جميع الابواب الفقهية وفي فروع الاعتقاد</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الثاني</w:t>
      </w:r>
      <w:r>
        <w:rPr>
          <w:color w:val="538135" w:themeColor="accent6" w:themeShade="BF"/>
          <w:rtl/>
        </w:rPr>
        <w:t>):</w:t>
      </w:r>
      <w:r w:rsidR="00E26450" w:rsidRPr="002325C3">
        <w:rPr>
          <w:color w:val="538135" w:themeColor="accent6" w:themeShade="BF"/>
          <w:rtl/>
        </w:rPr>
        <w:t xml:space="preserve"> أن دلالة حديث الآحاد ظنية وليست قطعية</w:t>
      </w:r>
      <w:r>
        <w:rPr>
          <w:color w:val="538135" w:themeColor="accent6" w:themeShade="BF"/>
          <w:rtl/>
        </w:rPr>
        <w:t>،</w:t>
      </w:r>
      <w:r w:rsidR="00E26450" w:rsidRPr="002325C3">
        <w:rPr>
          <w:color w:val="538135" w:themeColor="accent6" w:themeShade="BF"/>
          <w:rtl/>
        </w:rPr>
        <w:t xml:space="preserve"> وبذلك يفارق القرآن والحديث المتواتر والاجماع</w:t>
      </w:r>
      <w:r>
        <w:rPr>
          <w:color w:val="538135" w:themeColor="accent6" w:themeShade="BF"/>
          <w:rtl/>
        </w:rPr>
        <w:t>،</w:t>
      </w:r>
      <w:r w:rsidR="00E26450" w:rsidRPr="002325C3">
        <w:rPr>
          <w:color w:val="538135" w:themeColor="accent6" w:themeShade="BF"/>
          <w:rtl/>
        </w:rPr>
        <w:t xml:space="preserve"> ومن نظر في قضايا الاعتقاد الاصلية كوجود الله تعالى وقدمه وعدم مشابهته لخلقه وقدرته وسمعه وبصره وإثبات اليوم الآخر والحساب والعذاب والثواب والمعاد والجنة والنار وأشباه هذه الاشياء وجدها قد ثبتت بأدلة قطعية الدلالة والثبوت</w:t>
      </w:r>
      <w:r>
        <w:rPr>
          <w:color w:val="538135" w:themeColor="accent6" w:themeShade="BF"/>
          <w:rtl/>
        </w:rPr>
        <w:t>،</w:t>
      </w:r>
      <w:r w:rsidR="00E26450" w:rsidRPr="002325C3">
        <w:rPr>
          <w:color w:val="538135" w:themeColor="accent6" w:themeShade="BF"/>
          <w:rtl/>
        </w:rPr>
        <w:t xml:space="preserve"> وهي أصول الاعتقاد وليست محتاجة لاحاديث آحاد وهذه هي أصل الدعوة التي كانت تصل إلى البلدان والنواحي بطريق الاستفاضة والتواتر</w:t>
      </w:r>
      <w:r>
        <w:rPr>
          <w:color w:val="538135" w:themeColor="accent6" w:themeShade="BF"/>
          <w:rtl/>
        </w:rPr>
        <w:t>،</w:t>
      </w:r>
      <w:r w:rsidR="00E26450" w:rsidRPr="002325C3">
        <w:rPr>
          <w:color w:val="538135" w:themeColor="accent6" w:themeShade="BF"/>
          <w:rtl/>
        </w:rPr>
        <w:t xml:space="preserve"> وكان رسول الله إذا بعث رسله إلى النواحي والاقطار بعثهم ليشرحوا لهم أحكام الاسلام التي وصلت إليهم بطريق التواتر والاستفاضة مجملة</w:t>
      </w:r>
      <w:r>
        <w:rPr>
          <w:color w:val="538135" w:themeColor="accent6" w:themeShade="BF"/>
          <w:rtl/>
        </w:rPr>
        <w:t>،</w:t>
      </w:r>
      <w:r w:rsidR="00E26450" w:rsidRPr="002325C3">
        <w:rPr>
          <w:color w:val="538135" w:themeColor="accent6" w:themeShade="BF"/>
          <w:rtl/>
        </w:rPr>
        <w:t xml:space="preserve"> على أننا لا نسلم البتة بأن النبي صلى الله عليه وسلم كان يرسل إلى النواحي رجلا واحدا فتصل إلى أهل تلك النواحي الاحكام والعقائد بطريق هذا الواحد وبذلك لا يصح لهذا القائل الاستدلال على أن العقائد يؤخذ بها بخبر الواحد</w:t>
      </w:r>
      <w:r>
        <w:rPr>
          <w:color w:val="538135" w:themeColor="accent6" w:themeShade="BF"/>
          <w:rtl/>
        </w:rPr>
        <w:t>،</w:t>
      </w:r>
      <w:r w:rsidR="00E26450" w:rsidRPr="002325C3">
        <w:rPr>
          <w:color w:val="538135" w:themeColor="accent6" w:themeShade="BF"/>
          <w:rtl/>
        </w:rPr>
        <w:t xml:space="preserve"> ونوضح فنقول</w:t>
      </w:r>
      <w:r>
        <w:rPr>
          <w:color w:val="538135" w:themeColor="accent6" w:themeShade="BF"/>
          <w:rtl/>
        </w:rPr>
        <w:t>:</w:t>
      </w:r>
      <w:r w:rsidR="00E26450" w:rsidRPr="002325C3">
        <w:rPr>
          <w:color w:val="538135" w:themeColor="accent6" w:themeShade="BF"/>
          <w:rtl/>
        </w:rPr>
        <w:t xml:space="preserve"> اعلم إن أحكام الاسلام كانت تصل إليهم بطريق التواتر وإليك بعض ذلك</w:t>
      </w:r>
      <w:r>
        <w:rPr>
          <w:color w:val="538135" w:themeColor="accent6" w:themeShade="BF"/>
          <w:rtl/>
        </w:rPr>
        <w:t>،</w:t>
      </w:r>
      <w:r w:rsidR="00E26450" w:rsidRPr="002325C3">
        <w:rPr>
          <w:color w:val="538135" w:themeColor="accent6" w:themeShade="BF"/>
          <w:rtl/>
        </w:rPr>
        <w:t xml:space="preserve"> أول ما بعث صلى الله عليه وسلم واستفاض أمره استفاض أيضا أصل ما يدعو إليه</w:t>
      </w:r>
      <w:r>
        <w:rPr>
          <w:color w:val="538135" w:themeColor="accent6" w:themeShade="BF"/>
          <w:rtl/>
        </w:rPr>
        <w:t>،</w:t>
      </w:r>
      <w:r w:rsidR="00E26450" w:rsidRPr="002325C3">
        <w:rPr>
          <w:color w:val="538135" w:themeColor="accent6" w:themeShade="BF"/>
          <w:rtl/>
        </w:rPr>
        <w:t xml:space="preserve"> وذلك أن رسول الله صلى الله عليه وسلم كان يلتقي في الموسم عند حج العرب إلى مكة مع أفراد كل قبيلة تحج فيدعوهم إلى ما أمره الله تعالى به من أصول التوحيد الذي بعث به</w:t>
      </w:r>
      <w:r>
        <w:rPr>
          <w:color w:val="538135" w:themeColor="accent6" w:themeShade="BF"/>
          <w:rtl/>
        </w:rPr>
        <w:t>،</w:t>
      </w:r>
      <w:r w:rsidR="00E26450" w:rsidRPr="002325C3">
        <w:rPr>
          <w:color w:val="538135" w:themeColor="accent6" w:themeShade="BF"/>
          <w:rtl/>
        </w:rPr>
        <w:t xml:space="preserve"> وبقي صلى الله عليه وسلم يبلغهم مدة إقامته في مكة وهي الثلاث عشرة سنة قبل أن يهاجر</w:t>
      </w:r>
      <w:r>
        <w:rPr>
          <w:color w:val="538135" w:themeColor="accent6" w:themeShade="BF"/>
          <w:rtl/>
        </w:rPr>
        <w:t>،</w:t>
      </w:r>
      <w:r w:rsidR="00E26450" w:rsidRPr="002325C3">
        <w:rPr>
          <w:color w:val="538135" w:themeColor="accent6" w:themeShade="BF"/>
          <w:rtl/>
        </w:rPr>
        <w:t xml:space="preserve"> وهذا مما يجعل أصول دعوته في التوحيد تنتشر عنه إلى النواحي وقبائل العرب بعدد التواتر لا محالة</w:t>
      </w:r>
      <w:r>
        <w:rPr>
          <w:color w:val="538135" w:themeColor="accent6" w:themeShade="BF"/>
          <w:rtl/>
        </w:rPr>
        <w:t>،</w:t>
      </w:r>
      <w:r w:rsidR="00E26450" w:rsidRPr="002325C3">
        <w:rPr>
          <w:color w:val="538135" w:themeColor="accent6" w:themeShade="BF"/>
          <w:rtl/>
        </w:rPr>
        <w:t xml:space="preserve"> لان كل قبيلة من قبائل العرب لا يتصور أن يفد ويحج منها أقل من عشرة أنفس</w:t>
      </w:r>
      <w:r>
        <w:rPr>
          <w:color w:val="538135" w:themeColor="accent6" w:themeShade="BF"/>
          <w:rtl/>
        </w:rPr>
        <w:t>،</w:t>
      </w:r>
      <w:r w:rsidR="00E26450" w:rsidRPr="002325C3">
        <w:rPr>
          <w:color w:val="538135" w:themeColor="accent6" w:themeShade="BF"/>
          <w:rtl/>
        </w:rPr>
        <w:t xml:space="preserve"> ثم لما هاجر عليه أفضل الصلاة وأتم التسليم استفاض الامر أكثر وانتشر بين القبائل وفي البلدان وذاع أصل ما يدعو إليه أكثر وأكثر</w:t>
      </w:r>
      <w:r>
        <w:rPr>
          <w:color w:val="538135" w:themeColor="accent6" w:themeShade="BF"/>
          <w:rtl/>
        </w:rPr>
        <w:t>،</w:t>
      </w:r>
      <w:r w:rsidR="00E26450" w:rsidRPr="002325C3">
        <w:rPr>
          <w:color w:val="538135" w:themeColor="accent6" w:themeShade="BF"/>
          <w:rtl/>
        </w:rPr>
        <w:t xml:space="preserve"> وأوسع وأبلغ وأشهر</w:t>
      </w:r>
      <w:r>
        <w:rPr>
          <w:color w:val="538135" w:themeColor="accent6" w:themeShade="BF"/>
          <w:rtl/>
        </w:rPr>
        <w:t>،</w:t>
      </w:r>
      <w:r w:rsidR="00E26450" w:rsidRPr="002325C3">
        <w:rPr>
          <w:color w:val="538135" w:themeColor="accent6" w:themeShade="BF"/>
          <w:rtl/>
        </w:rPr>
        <w:t xml:space="preserve"> وكانت الوفود من قبائل العرب ترد عليه وفيهم أهل التواتر بلا مثنوية</w:t>
      </w:r>
      <w:r>
        <w:rPr>
          <w:color w:val="538135" w:themeColor="accent6" w:themeShade="BF"/>
          <w:rtl/>
        </w:rPr>
        <w:t>،</w:t>
      </w:r>
      <w:r w:rsidR="00E26450" w:rsidRPr="002325C3">
        <w:rPr>
          <w:color w:val="538135" w:themeColor="accent6" w:themeShade="BF"/>
          <w:rtl/>
        </w:rPr>
        <w:t xml:space="preserve"> </w:t>
      </w:r>
    </w:p>
    <w:p w14:paraId="15DA8A7F" w14:textId="1107C1F6" w:rsidR="00E26450" w:rsidRPr="002325C3" w:rsidRDefault="00C905BE" w:rsidP="00C905BE">
      <w:pPr>
        <w:rPr>
          <w:b/>
          <w:color w:val="538135" w:themeColor="accent6" w:themeShade="BF"/>
          <w:rtl/>
        </w:rPr>
      </w:pPr>
      <w:r>
        <w:rPr>
          <w:bCs/>
          <w:color w:val="538135" w:themeColor="accent6" w:themeShade="BF"/>
          <w:rtl/>
        </w:rPr>
        <w:t>[</w:t>
      </w:r>
      <w:r w:rsidR="00E26450" w:rsidRPr="002325C3">
        <w:rPr>
          <w:bCs/>
          <w:color w:val="538135" w:themeColor="accent6" w:themeShade="BF"/>
          <w:rtl/>
        </w:rPr>
        <w:t>وإليك أمثله على بعض ذلك معزوة موثقة</w:t>
      </w:r>
      <w:r>
        <w:rPr>
          <w:bCs/>
          <w:color w:val="538135" w:themeColor="accent6" w:themeShade="BF"/>
          <w:rtl/>
        </w:rPr>
        <w:t>]</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قوم مسيلمة الكذاب قدموا على النبي صلى الله عليه وسلم وكانوا وفدا كبيرا واجتمعوا به صلى الله عليه وسلم</w:t>
      </w:r>
      <w:r>
        <w:rPr>
          <w:color w:val="538135" w:themeColor="accent6" w:themeShade="BF"/>
          <w:rtl/>
        </w:rPr>
        <w:t>،</w:t>
      </w:r>
      <w:r w:rsidR="00E26450" w:rsidRPr="002325C3">
        <w:rPr>
          <w:color w:val="538135" w:themeColor="accent6" w:themeShade="BF"/>
          <w:rtl/>
        </w:rPr>
        <w:t xml:space="preserve"> ونقلوا ما أخذوه عنه صلى الله عليه وسلم إلى قومهم نقل أهل التواتر</w:t>
      </w:r>
      <w:r>
        <w:rPr>
          <w:color w:val="538135" w:themeColor="accent6" w:themeShade="BF"/>
          <w:rtl/>
        </w:rPr>
        <w:t>،</w:t>
      </w:r>
      <w:r w:rsidR="00E26450" w:rsidRPr="002325C3">
        <w:rPr>
          <w:color w:val="538135" w:themeColor="accent6" w:themeShade="BF"/>
          <w:rtl/>
        </w:rPr>
        <w:t xml:space="preserve"> روى البخاري في صحيحه </w:t>
      </w:r>
      <w:r>
        <w:rPr>
          <w:color w:val="538135" w:themeColor="accent6" w:themeShade="BF"/>
          <w:rtl/>
        </w:rPr>
        <w:t>(</w:t>
      </w:r>
      <w:r w:rsidR="00E26450" w:rsidRPr="002325C3">
        <w:rPr>
          <w:color w:val="538135" w:themeColor="accent6" w:themeShade="BF"/>
          <w:rtl/>
        </w:rPr>
        <w:t>فتح 8 / 89</w:t>
      </w:r>
      <w:r>
        <w:rPr>
          <w:color w:val="538135" w:themeColor="accent6" w:themeShade="BF"/>
          <w:rtl/>
        </w:rPr>
        <w:t>)</w:t>
      </w:r>
      <w:r w:rsidR="00E26450" w:rsidRPr="002325C3">
        <w:rPr>
          <w:color w:val="538135" w:themeColor="accent6" w:themeShade="BF"/>
          <w:rtl/>
        </w:rPr>
        <w:t xml:space="preserve"> وغيره من حديث سيدنا ابن عباس رضي الله عنهما قال</w:t>
      </w:r>
      <w:r>
        <w:rPr>
          <w:color w:val="538135" w:themeColor="accent6" w:themeShade="BF"/>
          <w:rtl/>
        </w:rPr>
        <w:t>:</w:t>
      </w:r>
      <w:r w:rsidR="00E26450" w:rsidRPr="002325C3">
        <w:rPr>
          <w:color w:val="538135" w:themeColor="accent6" w:themeShade="BF"/>
          <w:rtl/>
        </w:rPr>
        <w:t xml:space="preserve"> " قدم مسيلمة الكذاب على عهد رسول الله صلى الله عليه وسلم فجعل </w:t>
      </w:r>
      <w:r w:rsidR="00E26450" w:rsidRPr="002325C3">
        <w:rPr>
          <w:color w:val="538135" w:themeColor="accent6" w:themeShade="BF"/>
          <w:rtl/>
        </w:rPr>
        <w:lastRenderedPageBreak/>
        <w:t>يقول</w:t>
      </w:r>
      <w:r>
        <w:rPr>
          <w:color w:val="538135" w:themeColor="accent6" w:themeShade="BF"/>
          <w:rtl/>
        </w:rPr>
        <w:t>:</w:t>
      </w:r>
      <w:r w:rsidR="00E26450" w:rsidRPr="002325C3">
        <w:rPr>
          <w:color w:val="538135" w:themeColor="accent6" w:themeShade="BF"/>
          <w:rtl/>
        </w:rPr>
        <w:t xml:space="preserve"> إن جعل لي محمد الامر من بعده تبعته</w:t>
      </w:r>
      <w:r>
        <w:rPr>
          <w:color w:val="538135" w:themeColor="accent6" w:themeShade="BF"/>
          <w:rtl/>
        </w:rPr>
        <w:t>،</w:t>
      </w:r>
      <w:r w:rsidR="00E26450" w:rsidRPr="002325C3">
        <w:rPr>
          <w:color w:val="538135" w:themeColor="accent6" w:themeShade="BF"/>
          <w:rtl/>
        </w:rPr>
        <w:t xml:space="preserve"> وقدمها في بشر كثير من قومه</w:t>
      </w:r>
      <w:r>
        <w:rPr>
          <w:color w:val="538135" w:themeColor="accent6" w:themeShade="BF"/>
          <w:rtl/>
        </w:rPr>
        <w:t>،</w:t>
      </w:r>
      <w:r w:rsidR="00E26450" w:rsidRPr="002325C3">
        <w:rPr>
          <w:color w:val="538135" w:themeColor="accent6" w:themeShade="BF"/>
          <w:rtl/>
        </w:rPr>
        <w:t xml:space="preserve"> فأقبل إليه رسول الله صلى الله عليه وسلم ومعه ثابت بن قيس بن شماس</w:t>
      </w:r>
      <w:r>
        <w:rPr>
          <w:color w:val="538135" w:themeColor="accent6" w:themeShade="BF"/>
          <w:rtl/>
        </w:rPr>
        <w:t>،</w:t>
      </w:r>
      <w:r w:rsidR="00E26450" w:rsidRPr="002325C3">
        <w:rPr>
          <w:color w:val="538135" w:themeColor="accent6" w:themeShade="BF"/>
          <w:rtl/>
        </w:rPr>
        <w:t xml:space="preserve"> وفي يد رسول الله صلى الله عليه وسلم قطعة جريد</w:t>
      </w:r>
      <w:r>
        <w:rPr>
          <w:color w:val="538135" w:themeColor="accent6" w:themeShade="BF"/>
          <w:rtl/>
        </w:rPr>
        <w:t>،</w:t>
      </w:r>
      <w:r w:rsidR="00E26450" w:rsidRPr="002325C3">
        <w:rPr>
          <w:color w:val="538135" w:themeColor="accent6" w:themeShade="BF"/>
          <w:rtl/>
        </w:rPr>
        <w:t xml:space="preserve"> حتى وقف على مسيلمة في أصحابه فقال</w:t>
      </w:r>
      <w:r>
        <w:rPr>
          <w:color w:val="538135" w:themeColor="accent6" w:themeShade="BF"/>
          <w:rtl/>
        </w:rPr>
        <w:t>:</w:t>
      </w:r>
      <w:r w:rsidR="00E26450" w:rsidRPr="002325C3">
        <w:rPr>
          <w:color w:val="538135" w:themeColor="accent6" w:themeShade="BF"/>
          <w:rtl/>
        </w:rPr>
        <w:t xml:space="preserve"> لو سألتني هذه القطعة ما أعطيتكها ولن تعدو أمر الله فيك</w:t>
      </w:r>
      <w:r>
        <w:rPr>
          <w:color w:val="538135" w:themeColor="accent6" w:themeShade="BF"/>
          <w:rtl/>
        </w:rPr>
        <w:t>،</w:t>
      </w:r>
      <w:r w:rsidR="00E26450" w:rsidRPr="002325C3">
        <w:rPr>
          <w:color w:val="538135" w:themeColor="accent6" w:themeShade="BF"/>
          <w:rtl/>
        </w:rPr>
        <w:t xml:space="preserve"> ولئن أدبرت ليعقرنك الله</w:t>
      </w:r>
      <w:r>
        <w:rPr>
          <w:color w:val="538135" w:themeColor="accent6" w:themeShade="BF"/>
          <w:rtl/>
        </w:rPr>
        <w:t>،</w:t>
      </w:r>
      <w:r w:rsidR="00E26450" w:rsidRPr="002325C3">
        <w:rPr>
          <w:color w:val="538135" w:themeColor="accent6" w:themeShade="BF"/>
          <w:rtl/>
        </w:rPr>
        <w:t xml:space="preserve"> وإني لأراك الذي أريت فيه ما رأيت وهذا ثابت يجيبك عني . ثم انصرف عنه صلى الله عليه وسلم " هذا لفظ البخاري في صحيحه</w:t>
      </w:r>
      <w:r>
        <w:rPr>
          <w:color w:val="538135" w:themeColor="accent6" w:themeShade="BF"/>
          <w:rtl/>
        </w:rPr>
        <w:t>،</w:t>
      </w:r>
      <w:r w:rsidR="00E26450" w:rsidRPr="002325C3">
        <w:rPr>
          <w:color w:val="538135" w:themeColor="accent6" w:themeShade="BF"/>
          <w:rtl/>
        </w:rPr>
        <w:t xml:space="preserve"> فهذا مثال على من كان يرد من الوفود على رسول الله صلى الله عليه وسلم</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وأما مثال من كان يرسلهم رسول الله صلى الله عليه وسلم إلى القبائل والبلدان ليعلموهم فأمام أعيننا قصة قراء بئر معونة رضي الله عنهم الذين غدر بهم وكانوا سبعين رجلا أرسلهم صلى الله عليه وسلم ليعلموا إحدى القبائل وهم يزيدون على عدد التواتر بكثير وقصتهم في البخاري </w:t>
      </w:r>
      <w:r>
        <w:rPr>
          <w:color w:val="538135" w:themeColor="accent6" w:themeShade="BF"/>
          <w:rtl/>
        </w:rPr>
        <w:t>(</w:t>
      </w:r>
      <w:r w:rsidR="00E26450" w:rsidRPr="002325C3">
        <w:rPr>
          <w:color w:val="538135" w:themeColor="accent6" w:themeShade="BF"/>
          <w:rtl/>
        </w:rPr>
        <w:t>7 / 385 فتح</w:t>
      </w:r>
      <w:r>
        <w:rPr>
          <w:color w:val="538135" w:themeColor="accent6" w:themeShade="BF"/>
          <w:rtl/>
        </w:rPr>
        <w:t>)،</w:t>
      </w:r>
      <w:r w:rsidR="00E26450" w:rsidRPr="002325C3">
        <w:rPr>
          <w:color w:val="538135" w:themeColor="accent6" w:themeShade="BF"/>
          <w:rtl/>
        </w:rPr>
        <w:t xml:space="preserve"> وهذا سيدنا معاذ الذي بعثه صلى الله عليه وسلم إلى اليمن لم يبعثه صلى الله عليه وسلم على جمل لوحده كما يتخيل</w:t>
      </w:r>
      <w:r>
        <w:rPr>
          <w:color w:val="538135" w:themeColor="accent6" w:themeShade="BF"/>
          <w:rtl/>
        </w:rPr>
        <w:t>،</w:t>
      </w:r>
      <w:r w:rsidR="00E26450" w:rsidRPr="002325C3">
        <w:rPr>
          <w:color w:val="538135" w:themeColor="accent6" w:themeShade="BF"/>
          <w:rtl/>
        </w:rPr>
        <w:t xml:space="preserve"> بعضهم</w:t>
      </w:r>
      <w:r>
        <w:rPr>
          <w:color w:val="538135" w:themeColor="accent6" w:themeShade="BF"/>
          <w:rtl/>
        </w:rPr>
        <w:t>،</w:t>
      </w:r>
      <w:r w:rsidR="00E26450" w:rsidRPr="002325C3">
        <w:rPr>
          <w:color w:val="538135" w:themeColor="accent6" w:themeShade="BF"/>
          <w:rtl/>
        </w:rPr>
        <w:t xml:space="preserve"> بل ذهب في جماعة من الصحابة كما هو المعروف والمألوف وكان هو على رأسهم</w:t>
      </w:r>
      <w:r>
        <w:rPr>
          <w:color w:val="538135" w:themeColor="accent6" w:themeShade="BF"/>
          <w:rtl/>
        </w:rPr>
        <w:t>،</w:t>
      </w:r>
      <w:r w:rsidR="00E26450" w:rsidRPr="002325C3">
        <w:rPr>
          <w:color w:val="538135" w:themeColor="accent6" w:themeShade="BF"/>
          <w:rtl/>
        </w:rPr>
        <w:t xml:space="preserve"> ففي تاريخ ابن جرير الطبري </w:t>
      </w:r>
      <w:r>
        <w:rPr>
          <w:color w:val="538135" w:themeColor="accent6" w:themeShade="BF"/>
          <w:rtl/>
        </w:rPr>
        <w:t>(</w:t>
      </w:r>
      <w:r w:rsidR="00E26450" w:rsidRPr="002325C3">
        <w:rPr>
          <w:color w:val="538135" w:themeColor="accent6" w:themeShade="BF"/>
          <w:rtl/>
        </w:rPr>
        <w:t>2 / 247</w:t>
      </w:r>
      <w:r>
        <w:rPr>
          <w:color w:val="538135" w:themeColor="accent6" w:themeShade="BF"/>
          <w:rtl/>
        </w:rPr>
        <w:t>):</w:t>
      </w:r>
      <w:r w:rsidR="00E26450" w:rsidRPr="002325C3">
        <w:rPr>
          <w:color w:val="538135" w:themeColor="accent6" w:themeShade="BF"/>
          <w:rtl/>
        </w:rPr>
        <w:t xml:space="preserve"> " عن عبيد بن صخر بن لوذان الانصاري السلمي وكان فيمن بعث النبي صلى الله عليه وسلم مع عمال اليمن في سنة عشر بعدما حج حجة التمام</w:t>
      </w:r>
      <w:r>
        <w:rPr>
          <w:color w:val="538135" w:themeColor="accent6" w:themeShade="BF"/>
          <w:rtl/>
        </w:rPr>
        <w:t>:</w:t>
      </w:r>
      <w:r w:rsidR="00E26450" w:rsidRPr="002325C3">
        <w:rPr>
          <w:color w:val="538135" w:themeColor="accent6" w:themeShade="BF"/>
          <w:rtl/>
        </w:rPr>
        <w:t xml:space="preserve"> وقد مات باذام</w:t>
      </w:r>
      <w:r>
        <w:rPr>
          <w:color w:val="538135" w:themeColor="accent6" w:themeShade="BF"/>
          <w:rtl/>
        </w:rPr>
        <w:t>،</w:t>
      </w:r>
      <w:r w:rsidR="00E26450" w:rsidRPr="002325C3">
        <w:rPr>
          <w:color w:val="538135" w:themeColor="accent6" w:themeShade="BF"/>
          <w:rtl/>
        </w:rPr>
        <w:t xml:space="preserve"> فلذلك فرق عملها بين شهر بن باذام</w:t>
      </w:r>
      <w:r>
        <w:rPr>
          <w:color w:val="538135" w:themeColor="accent6" w:themeShade="BF"/>
          <w:rtl/>
        </w:rPr>
        <w:t>،</w:t>
      </w:r>
      <w:r w:rsidR="00E26450" w:rsidRPr="002325C3">
        <w:rPr>
          <w:color w:val="538135" w:themeColor="accent6" w:themeShade="BF"/>
          <w:rtl/>
        </w:rPr>
        <w:t xml:space="preserve"> وعامر بن شهر الهمداني</w:t>
      </w:r>
      <w:r>
        <w:rPr>
          <w:color w:val="538135" w:themeColor="accent6" w:themeShade="BF"/>
          <w:rtl/>
        </w:rPr>
        <w:t>،</w:t>
      </w:r>
      <w:r w:rsidR="00E26450" w:rsidRPr="002325C3">
        <w:rPr>
          <w:color w:val="538135" w:themeColor="accent6" w:themeShade="BF"/>
          <w:rtl/>
        </w:rPr>
        <w:t xml:space="preserve"> وعبد الله بن قيس أبي موسى الاشعري</w:t>
      </w:r>
      <w:r>
        <w:rPr>
          <w:color w:val="538135" w:themeColor="accent6" w:themeShade="BF"/>
          <w:rtl/>
        </w:rPr>
        <w:t>،</w:t>
      </w:r>
      <w:r w:rsidR="00E26450" w:rsidRPr="002325C3">
        <w:rPr>
          <w:color w:val="538135" w:themeColor="accent6" w:themeShade="BF"/>
          <w:rtl/>
        </w:rPr>
        <w:t xml:space="preserve"> وخالد بن سعيد بن العاص</w:t>
      </w:r>
      <w:r>
        <w:rPr>
          <w:color w:val="538135" w:themeColor="accent6" w:themeShade="BF"/>
          <w:rtl/>
        </w:rPr>
        <w:t>،</w:t>
      </w:r>
      <w:r w:rsidR="00E26450" w:rsidRPr="002325C3">
        <w:rPr>
          <w:color w:val="538135" w:themeColor="accent6" w:themeShade="BF"/>
          <w:rtl/>
        </w:rPr>
        <w:t xml:space="preserve"> والطاهر بن أبي هالة</w:t>
      </w:r>
      <w:r>
        <w:rPr>
          <w:color w:val="538135" w:themeColor="accent6" w:themeShade="BF"/>
          <w:rtl/>
        </w:rPr>
        <w:t>،</w:t>
      </w:r>
      <w:r w:rsidR="00E26450" w:rsidRPr="002325C3">
        <w:rPr>
          <w:color w:val="538135" w:themeColor="accent6" w:themeShade="BF"/>
          <w:rtl/>
        </w:rPr>
        <w:t xml:space="preserve"> ويعلي بن أمية</w:t>
      </w:r>
      <w:r>
        <w:rPr>
          <w:color w:val="538135" w:themeColor="accent6" w:themeShade="BF"/>
          <w:rtl/>
        </w:rPr>
        <w:t>،</w:t>
      </w:r>
      <w:r w:rsidR="00E26450" w:rsidRPr="002325C3">
        <w:rPr>
          <w:color w:val="538135" w:themeColor="accent6" w:themeShade="BF"/>
          <w:rtl/>
        </w:rPr>
        <w:t xml:space="preserve"> وعمرو بن حزم</w:t>
      </w:r>
      <w:r>
        <w:rPr>
          <w:color w:val="538135" w:themeColor="accent6" w:themeShade="BF"/>
          <w:rtl/>
        </w:rPr>
        <w:t>،</w:t>
      </w:r>
      <w:r w:rsidR="00E26450" w:rsidRPr="002325C3">
        <w:rPr>
          <w:color w:val="538135" w:themeColor="accent6" w:themeShade="BF"/>
          <w:rtl/>
        </w:rPr>
        <w:t xml:space="preserve"> وعلى بلاد حضرموت زياد بن لبيد البياضي وعكاشة بن ثور بن أصغر الغوثي . . ومعاوية بن كندة</w:t>
      </w:r>
      <w:r>
        <w:rPr>
          <w:color w:val="538135" w:themeColor="accent6" w:themeShade="BF"/>
          <w:rtl/>
        </w:rPr>
        <w:t>،</w:t>
      </w:r>
      <w:r w:rsidR="00E26450" w:rsidRPr="002325C3">
        <w:rPr>
          <w:color w:val="538135" w:themeColor="accent6" w:themeShade="BF"/>
          <w:rtl/>
        </w:rPr>
        <w:t xml:space="preserve"> وبعث معاذ بن جبل معلما لأهل البلدين</w:t>
      </w:r>
      <w:r>
        <w:rPr>
          <w:color w:val="538135" w:themeColor="accent6" w:themeShade="BF"/>
          <w:rtl/>
        </w:rPr>
        <w:t>:</w:t>
      </w:r>
      <w:r w:rsidR="00E26450" w:rsidRPr="002325C3">
        <w:rPr>
          <w:color w:val="538135" w:themeColor="accent6" w:themeShade="BF"/>
          <w:rtl/>
        </w:rPr>
        <w:t xml:space="preserve"> اليمن وحضرموت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فهؤلاء بعض من كان مع سيدنا معاذ حين بعثه صلى الله عليه وسلم إلى اليمن من المسؤولين ما عدا الآخرين الذين كانوا أيضا بصحبته</w:t>
      </w:r>
      <w:r>
        <w:rPr>
          <w:color w:val="538135" w:themeColor="accent6" w:themeShade="BF"/>
          <w:rtl/>
        </w:rPr>
        <w:t>،</w:t>
      </w:r>
      <w:r w:rsidR="00E26450" w:rsidRPr="002325C3">
        <w:rPr>
          <w:color w:val="538135" w:themeColor="accent6" w:themeShade="BF"/>
          <w:rtl/>
        </w:rPr>
        <w:t xml:space="preserve"> والمترددين من أهل اليمن بين بلادهم والمدينة ممن نقل أصل الدعوة وأصول التوحيد والعقيدة إلى تلك البلاد كالاشعريين الذين منهم أبو موسى الاشعري وأصحابه</w:t>
      </w:r>
      <w:r>
        <w:rPr>
          <w:color w:val="538135" w:themeColor="accent6" w:themeShade="BF"/>
          <w:rtl/>
        </w:rPr>
        <w:t>،</w:t>
      </w:r>
      <w:r w:rsidR="00E26450" w:rsidRPr="002325C3">
        <w:rPr>
          <w:color w:val="538135" w:themeColor="accent6" w:themeShade="BF"/>
          <w:rtl/>
        </w:rPr>
        <w:t xml:space="preserve"> فأين هذا عن عقل من يتخيل أن سيدنا معاذا ركب جملا وحده وذهب مبعوثا فريدا إلى اليمن من علمه بنهي النبي صلى الله عليه وسلم عن سفر الرجل وحده</w:t>
      </w:r>
      <w:r>
        <w:rPr>
          <w:color w:val="538135" w:themeColor="accent6" w:themeShade="BF"/>
          <w:rtl/>
        </w:rPr>
        <w:t>،</w:t>
      </w:r>
      <w:r w:rsidR="00E26450" w:rsidRPr="002325C3">
        <w:rPr>
          <w:color w:val="538135" w:themeColor="accent6" w:themeShade="BF"/>
          <w:rtl/>
        </w:rPr>
        <w:t xml:space="preserve"> وهل بعد هذا البيان والايضاح يصح لعاقل أن يستدل على أن خبر الواحد يفيد العلم أو نحو هذه التخليطات بقصة سيدنا معاذ رضي الله عنه </w:t>
      </w:r>
      <w:r>
        <w:rPr>
          <w:color w:val="538135" w:themeColor="accent6" w:themeShade="BF"/>
          <w:rtl/>
        </w:rPr>
        <w:t>[</w:t>
      </w:r>
      <w:r w:rsidR="00E26450" w:rsidRPr="002325C3">
        <w:rPr>
          <w:color w:val="538135" w:themeColor="accent6" w:themeShade="BF"/>
          <w:rtl/>
        </w:rPr>
        <w:t xml:space="preserve">وأزيد مؤكدا على أن النبي صلى الله عليه وسلم لم يبعث إلى ناحية من النواحي رجلا واحدا وإنما كان يبعث بعثا - عددا من الصحابة - وإنما كان يسمى الرجل الواحد لأنّه أمير ذلك البعث بدليل ما رواه الامام أحمد في مسنده </w:t>
      </w:r>
      <w:r>
        <w:rPr>
          <w:color w:val="538135" w:themeColor="accent6" w:themeShade="BF"/>
          <w:rtl/>
        </w:rPr>
        <w:t>(</w:t>
      </w:r>
      <w:r w:rsidR="00E26450" w:rsidRPr="002325C3">
        <w:rPr>
          <w:color w:val="538135" w:themeColor="accent6" w:themeShade="BF"/>
          <w:rtl/>
        </w:rPr>
        <w:t>5 / 356</w:t>
      </w:r>
      <w:r>
        <w:rPr>
          <w:color w:val="538135" w:themeColor="accent6" w:themeShade="BF"/>
          <w:rtl/>
        </w:rPr>
        <w:t>)</w:t>
      </w:r>
      <w:r w:rsidR="00E26450" w:rsidRPr="002325C3">
        <w:rPr>
          <w:color w:val="538135" w:themeColor="accent6" w:themeShade="BF"/>
          <w:rtl/>
        </w:rPr>
        <w:t xml:space="preserve"> أثناء قصة عن بريدة قال</w:t>
      </w:r>
      <w:r>
        <w:rPr>
          <w:color w:val="538135" w:themeColor="accent6" w:themeShade="BF"/>
          <w:rtl/>
        </w:rPr>
        <w:t>:</w:t>
      </w:r>
      <w:r w:rsidR="00E26450" w:rsidRPr="002325C3">
        <w:rPr>
          <w:color w:val="538135" w:themeColor="accent6" w:themeShade="BF"/>
          <w:rtl/>
        </w:rPr>
        <w:t xml:space="preserve"> " بعث </w:t>
      </w:r>
      <w:r w:rsidR="00E26450" w:rsidRPr="002325C3">
        <w:rPr>
          <w:color w:val="538135" w:themeColor="accent6" w:themeShade="BF"/>
          <w:rtl/>
        </w:rPr>
        <w:lastRenderedPageBreak/>
        <w:t>رسول الله صلى الله عليه وسلم بعثين إلى اليمن</w:t>
      </w:r>
      <w:r>
        <w:rPr>
          <w:color w:val="538135" w:themeColor="accent6" w:themeShade="BF"/>
          <w:rtl/>
        </w:rPr>
        <w:t>،</w:t>
      </w:r>
      <w:r w:rsidR="00E26450" w:rsidRPr="002325C3">
        <w:rPr>
          <w:color w:val="538135" w:themeColor="accent6" w:themeShade="BF"/>
          <w:rtl/>
        </w:rPr>
        <w:t xml:space="preserve"> على أحدهما علي بن أبي طالب " وإسناده حسن</w:t>
      </w:r>
      <w:r>
        <w:rPr>
          <w:color w:val="538135" w:themeColor="accent6" w:themeShade="BF"/>
          <w:rtl/>
        </w:rPr>
        <w:t>،</w:t>
      </w:r>
      <w:r w:rsidR="00E26450" w:rsidRPr="002325C3">
        <w:rPr>
          <w:color w:val="538135" w:themeColor="accent6" w:themeShade="BF"/>
          <w:rtl/>
        </w:rPr>
        <w:t xml:space="preserve"> وفيه تأكيد أيضا على أن سيدنا معاذ كان في بعث - جماعة - لما ذهب ولم يكن وحده</w:t>
      </w:r>
      <w:r>
        <w:rPr>
          <w:color w:val="538135" w:themeColor="accent6" w:themeShade="BF"/>
          <w:rtl/>
        </w:rPr>
        <w:t>،</w:t>
      </w:r>
      <w:r w:rsidR="00E26450" w:rsidRPr="002325C3">
        <w:rPr>
          <w:color w:val="538135" w:themeColor="accent6" w:themeShade="BF"/>
          <w:rtl/>
        </w:rPr>
        <w:t xml:space="preserve"> فبطل استدلال من يستدل بقصته في خبر الآحاد</w:t>
      </w:r>
      <w:r>
        <w:rPr>
          <w:color w:val="538135" w:themeColor="accent6" w:themeShade="BF"/>
          <w:rtl/>
        </w:rPr>
        <w:t>]؟!</w:t>
      </w:r>
      <w:r w:rsidR="00E26450" w:rsidRPr="002325C3">
        <w:rPr>
          <w:color w:val="538135" w:themeColor="accent6" w:themeShade="BF"/>
          <w:rtl/>
        </w:rPr>
        <w:t xml:space="preserve"> عافاكم الله أيها المتحذلقون استيقظوا</w:t>
      </w:r>
      <w:r>
        <w:rPr>
          <w:color w:val="538135" w:themeColor="accent6" w:themeShade="BF"/>
          <w:rtl/>
        </w:rPr>
        <w:t>!!،</w:t>
      </w:r>
      <w:r w:rsidR="00E26450" w:rsidRPr="002325C3">
        <w:rPr>
          <w:color w:val="538135" w:themeColor="accent6" w:themeShade="BF"/>
          <w:rtl/>
        </w:rPr>
        <w:t xml:space="preserve"> </w:t>
      </w:r>
      <w:r w:rsidR="00E26450" w:rsidRPr="002325C3">
        <w:rPr>
          <w:bCs/>
          <w:color w:val="538135" w:themeColor="accent6" w:themeShade="BF"/>
          <w:rtl/>
        </w:rPr>
        <w:t>وإذا وصلنا إلى مثل هذا المقام وانتسف عمدة أدلة من يجعل خبر الواحد دليلا في أصول الاعتقاد ويزعم أنه يفيد العلم فلابد أن نذكر أدلتنا في ذلك فنقول وبالله تعالى التوفيق</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ثبت في صحيح البخاري </w:t>
      </w:r>
      <w:r>
        <w:rPr>
          <w:color w:val="538135" w:themeColor="accent6" w:themeShade="BF"/>
          <w:rtl/>
        </w:rPr>
        <w:t>(</w:t>
      </w:r>
      <w:r w:rsidR="00E26450" w:rsidRPr="002325C3">
        <w:rPr>
          <w:color w:val="538135" w:themeColor="accent6" w:themeShade="BF"/>
          <w:rtl/>
        </w:rPr>
        <w:t>فتح 1 / 566</w:t>
      </w:r>
      <w:r>
        <w:rPr>
          <w:color w:val="538135" w:themeColor="accent6" w:themeShade="BF"/>
          <w:rtl/>
        </w:rPr>
        <w:t>)</w:t>
      </w:r>
      <w:r w:rsidR="00E26450" w:rsidRPr="002325C3">
        <w:rPr>
          <w:color w:val="538135" w:themeColor="accent6" w:themeShade="BF"/>
          <w:rtl/>
        </w:rPr>
        <w:t xml:space="preserve"> ومسلم </w:t>
      </w:r>
      <w:r>
        <w:rPr>
          <w:color w:val="538135" w:themeColor="accent6" w:themeShade="BF"/>
          <w:rtl/>
        </w:rPr>
        <w:t>(</w:t>
      </w:r>
      <w:r w:rsidR="00E26450" w:rsidRPr="002325C3">
        <w:rPr>
          <w:color w:val="538135" w:themeColor="accent6" w:themeShade="BF"/>
          <w:rtl/>
        </w:rPr>
        <w:t>1 / 403 برقم 573</w:t>
      </w:r>
      <w:r>
        <w:rPr>
          <w:color w:val="538135" w:themeColor="accent6" w:themeShade="BF"/>
          <w:rtl/>
        </w:rPr>
        <w:t>)</w:t>
      </w:r>
      <w:r w:rsidR="00E26450" w:rsidRPr="002325C3">
        <w:rPr>
          <w:color w:val="538135" w:themeColor="accent6" w:themeShade="BF"/>
          <w:rtl/>
        </w:rPr>
        <w:t xml:space="preserve"> أن ذا اليدين قال لرسول الله صلى الله عليه وسلم لما صلى الظهر أو العصر ركعتين</w:t>
      </w:r>
      <w:r>
        <w:rPr>
          <w:color w:val="538135" w:themeColor="accent6" w:themeShade="BF"/>
          <w:rtl/>
        </w:rPr>
        <w:t>:</w:t>
      </w:r>
      <w:r w:rsidR="00E26450" w:rsidRPr="002325C3">
        <w:rPr>
          <w:color w:val="538135" w:themeColor="accent6" w:themeShade="BF"/>
          <w:rtl/>
        </w:rPr>
        <w:t xml:space="preserve"> " يا رسول الله أنسيت أم قصرت الصلاة</w:t>
      </w:r>
      <w:r>
        <w:rPr>
          <w:color w:val="538135" w:themeColor="accent6" w:themeShade="BF"/>
          <w:rtl/>
        </w:rPr>
        <w:t>؟!</w:t>
      </w:r>
      <w:r w:rsidR="00E26450" w:rsidRPr="002325C3">
        <w:rPr>
          <w:color w:val="538135" w:themeColor="accent6" w:themeShade="BF"/>
          <w:rtl/>
        </w:rPr>
        <w:t xml:space="preserve"> فقال له</w:t>
      </w:r>
      <w:r>
        <w:rPr>
          <w:color w:val="538135" w:themeColor="accent6" w:themeShade="BF"/>
          <w:rtl/>
        </w:rPr>
        <w:t>:</w:t>
      </w:r>
      <w:r w:rsidR="00E26450" w:rsidRPr="002325C3">
        <w:rPr>
          <w:color w:val="538135" w:themeColor="accent6" w:themeShade="BF"/>
          <w:rtl/>
        </w:rPr>
        <w:t xml:space="preserve"> لم أنس ولم تقصر ثم قال للناس</w:t>
      </w:r>
      <w:r>
        <w:rPr>
          <w:color w:val="538135" w:themeColor="accent6" w:themeShade="BF"/>
          <w:rtl/>
        </w:rPr>
        <w:t>:</w:t>
      </w:r>
      <w:r w:rsidR="00E26450" w:rsidRPr="002325C3">
        <w:rPr>
          <w:color w:val="538135" w:themeColor="accent6" w:themeShade="BF"/>
          <w:rtl/>
        </w:rPr>
        <w:t xml:space="preserve"> أكما يقول ذو اليدين</w:t>
      </w:r>
      <w:r>
        <w:rPr>
          <w:color w:val="538135" w:themeColor="accent6" w:themeShade="BF"/>
          <w:rtl/>
        </w:rPr>
        <w:t>؟</w:t>
      </w:r>
      <w:r w:rsidR="00E26450" w:rsidRPr="002325C3">
        <w:rPr>
          <w:color w:val="538135" w:themeColor="accent6" w:themeShade="BF"/>
          <w:rtl/>
        </w:rPr>
        <w:t xml:space="preserve"> فقالوا</w:t>
      </w:r>
      <w:r>
        <w:rPr>
          <w:color w:val="538135" w:themeColor="accent6" w:themeShade="BF"/>
          <w:rtl/>
        </w:rPr>
        <w:t>:</w:t>
      </w:r>
      <w:r w:rsidR="00E26450" w:rsidRPr="002325C3">
        <w:rPr>
          <w:color w:val="538135" w:themeColor="accent6" w:themeShade="BF"/>
          <w:rtl/>
        </w:rPr>
        <w:t xml:space="preserve"> نعم . فتقدم فصلى ما ترك ثم سلم ..</w:t>
      </w:r>
      <w:r>
        <w:rPr>
          <w:color w:val="538135" w:themeColor="accent6" w:themeShade="BF"/>
          <w:rtl/>
        </w:rPr>
        <w:t>)</w:t>
      </w:r>
      <w:r w:rsidR="00E26450" w:rsidRPr="002325C3">
        <w:rPr>
          <w:color w:val="538135" w:themeColor="accent6" w:themeShade="BF"/>
          <w:rtl/>
        </w:rPr>
        <w:t xml:space="preserve">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لما قال ذو اليدين لرسول الله صلى الله عليه وسلم </w:t>
      </w:r>
      <w:r>
        <w:rPr>
          <w:color w:val="538135" w:themeColor="accent6" w:themeShade="BF"/>
          <w:rtl/>
        </w:rPr>
        <w:t>(</w:t>
      </w:r>
      <w:r w:rsidR="00E26450" w:rsidRPr="002325C3">
        <w:rPr>
          <w:color w:val="538135" w:themeColor="accent6" w:themeShade="BF"/>
          <w:rtl/>
        </w:rPr>
        <w:t>أنسيت أم قصرت الصلاة</w:t>
      </w:r>
      <w:r>
        <w:rPr>
          <w:color w:val="538135" w:themeColor="accent6" w:themeShade="BF"/>
          <w:rtl/>
        </w:rPr>
        <w:t>)</w:t>
      </w:r>
      <w:r w:rsidR="00E26450" w:rsidRPr="002325C3">
        <w:rPr>
          <w:color w:val="538135" w:themeColor="accent6" w:themeShade="BF"/>
          <w:rtl/>
        </w:rPr>
        <w:t xml:space="preserve"> أفاد ذلك عند رسول الله صلى الله عليه وسلم الظن لاحتمال الوهم والخطأ على ذي اليدين مع كونه راويا عدلا ضابطا ثقة وهو صحابي</w:t>
      </w:r>
      <w:r>
        <w:rPr>
          <w:color w:val="538135" w:themeColor="accent6" w:themeShade="BF"/>
          <w:rtl/>
        </w:rPr>
        <w:t>،</w:t>
      </w:r>
      <w:r w:rsidR="00E26450" w:rsidRPr="002325C3">
        <w:rPr>
          <w:color w:val="538135" w:themeColor="accent6" w:themeShade="BF"/>
          <w:rtl/>
        </w:rPr>
        <w:t xml:space="preserve"> فسأل رسول الله صلى الله عليه وسلم الناس وفيهم أبو بكر وعمر رضي الله تعالى عنهما فلما صدقوا خبر ذي اليدين وهم عدد التواتر وأكثر تحقق عند رسول الله صلى الله عليه وسلم الخبر وأفاد العلم</w:t>
      </w:r>
      <w:r>
        <w:rPr>
          <w:color w:val="538135" w:themeColor="accent6" w:themeShade="BF"/>
          <w:rtl/>
        </w:rPr>
        <w:t>،</w:t>
      </w:r>
      <w:r w:rsidR="00E26450" w:rsidRPr="002325C3">
        <w:rPr>
          <w:color w:val="538135" w:themeColor="accent6" w:themeShade="BF"/>
          <w:rtl/>
        </w:rPr>
        <w:t xml:space="preserve"> فاستفدنا من ذلك أن خبر الواحد وهو ذو اليدين لم يفد عند رسول الله إلا الظن لا أنه لا يعمل به</w:t>
      </w:r>
      <w:r>
        <w:rPr>
          <w:color w:val="538135" w:themeColor="accent6" w:themeShade="BF"/>
          <w:rtl/>
        </w:rPr>
        <w:t>،</w:t>
      </w:r>
      <w:r w:rsidR="00E26450" w:rsidRPr="002325C3">
        <w:rPr>
          <w:color w:val="538135" w:themeColor="accent6" w:themeShade="BF"/>
          <w:rtl/>
        </w:rPr>
        <w:t xml:space="preserve"> بدليل أن أحاديث أخرى من أخبار الآحاد عمل بها الصحابة بإقرار النبي صلى الله عليه وسلم لهم</w:t>
      </w:r>
      <w:r>
        <w:rPr>
          <w:color w:val="538135" w:themeColor="accent6" w:themeShade="BF"/>
          <w:rtl/>
        </w:rPr>
        <w:t>،</w:t>
      </w:r>
      <w:r w:rsidR="00E26450" w:rsidRPr="002325C3">
        <w:rPr>
          <w:color w:val="538135" w:themeColor="accent6" w:themeShade="BF"/>
          <w:rtl/>
        </w:rPr>
        <w:t xml:space="preserve"> كحديث انحراف أهل قباء أثناء صلاة الجماعة لما أتاهم آت فشهد أن النبي صلى الله عليه وسلم توجه نحو القبلة كما في البخاري </w:t>
      </w:r>
      <w:r>
        <w:rPr>
          <w:color w:val="538135" w:themeColor="accent6" w:themeShade="BF"/>
          <w:rtl/>
        </w:rPr>
        <w:t>(</w:t>
      </w:r>
      <w:r w:rsidR="00E26450" w:rsidRPr="002325C3">
        <w:rPr>
          <w:color w:val="538135" w:themeColor="accent6" w:themeShade="BF"/>
          <w:rtl/>
        </w:rPr>
        <w:t>فتح 1 / 502</w:t>
      </w:r>
      <w:r>
        <w:rPr>
          <w:color w:val="538135" w:themeColor="accent6" w:themeShade="BF"/>
          <w:rtl/>
        </w:rPr>
        <w:t>)</w:t>
      </w:r>
      <w:r w:rsidR="00E26450" w:rsidRPr="002325C3">
        <w:rPr>
          <w:color w:val="538135" w:themeColor="accent6" w:themeShade="BF"/>
          <w:rtl/>
        </w:rPr>
        <w:t xml:space="preserve"> وفي رواية ذكرها الحافظ هناك في صحيح البخاري بدل </w:t>
      </w:r>
      <w:r>
        <w:rPr>
          <w:color w:val="538135" w:themeColor="accent6" w:themeShade="BF"/>
          <w:rtl/>
        </w:rPr>
        <w:t>(</w:t>
      </w:r>
      <w:r w:rsidR="00E26450" w:rsidRPr="002325C3">
        <w:rPr>
          <w:color w:val="538135" w:themeColor="accent6" w:themeShade="BF"/>
          <w:rtl/>
        </w:rPr>
        <w:t>رجل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رجال</w:t>
      </w:r>
      <w:r>
        <w:rPr>
          <w:color w:val="538135" w:themeColor="accent6" w:themeShade="BF"/>
          <w:rtl/>
        </w:rPr>
        <w:t>)</w:t>
      </w:r>
      <w:r w:rsidR="00E26450" w:rsidRPr="002325C3">
        <w:rPr>
          <w:color w:val="538135" w:themeColor="accent6" w:themeShade="BF"/>
          <w:rtl/>
        </w:rPr>
        <w:t xml:space="preserve"> في رواية المستملي والحموي لصحيح البخاري انظر الفتح </w:t>
      </w:r>
      <w:r>
        <w:rPr>
          <w:color w:val="538135" w:themeColor="accent6" w:themeShade="BF"/>
          <w:rtl/>
        </w:rPr>
        <w:t>(</w:t>
      </w:r>
      <w:r w:rsidR="00E26450" w:rsidRPr="002325C3">
        <w:rPr>
          <w:color w:val="538135" w:themeColor="accent6" w:themeShade="BF"/>
          <w:rtl/>
        </w:rPr>
        <w:t>1 / 503</w:t>
      </w:r>
      <w:r>
        <w:rPr>
          <w:color w:val="538135" w:themeColor="accent6" w:themeShade="BF"/>
          <w:rtl/>
        </w:rPr>
        <w:t>)</w:t>
      </w:r>
      <w:r w:rsidR="00E26450" w:rsidRPr="002325C3">
        <w:rPr>
          <w:color w:val="538135" w:themeColor="accent6" w:themeShade="BF"/>
          <w:rtl/>
        </w:rPr>
        <w:t xml:space="preserve"> وهذا مما يعكر الاستدلال بهذا الحديث بخبر الواحد جزما</w:t>
      </w:r>
      <w:r>
        <w:rPr>
          <w:color w:val="538135" w:themeColor="accent6" w:themeShade="BF"/>
          <w:rtl/>
        </w:rPr>
        <w:t>،</w:t>
      </w:r>
      <w:r w:rsidR="00E26450" w:rsidRPr="002325C3">
        <w:rPr>
          <w:color w:val="538135" w:themeColor="accent6" w:themeShade="BF"/>
          <w:rtl/>
        </w:rPr>
        <w:t xml:space="preserve"> والبخاري رحمه الله تعالى في صحيحه أورد حديث ذي اليدين في كتاب أخبار الآحاد مما فيه رفض لخبر الواحد إذا ارتيب فيه وأورد غيره مما يجعل خبره في العمليات دون الاعتقاديات حجة</w:t>
      </w:r>
      <w:r>
        <w:rPr>
          <w:color w:val="538135" w:themeColor="accent6" w:themeShade="BF"/>
          <w:rtl/>
        </w:rPr>
        <w:t>،</w:t>
      </w:r>
      <w:r w:rsidR="00E26450" w:rsidRPr="002325C3">
        <w:rPr>
          <w:color w:val="538135" w:themeColor="accent6" w:themeShade="BF"/>
          <w:rtl/>
        </w:rPr>
        <w:t xml:space="preserve"> وهذا يدلنا دلالة أكيدة على أن البخاري يرى أن من أخبار الآحاد الصحيح ما هو مقبول ومنه ما هو غير ذلك</w:t>
      </w:r>
      <w:r>
        <w:rPr>
          <w:color w:val="538135" w:themeColor="accent6" w:themeShade="BF"/>
          <w:rtl/>
        </w:rPr>
        <w:t>،</w:t>
      </w:r>
      <w:r w:rsidR="00E26450" w:rsidRPr="002325C3">
        <w:rPr>
          <w:color w:val="538135" w:themeColor="accent6" w:themeShade="BF"/>
          <w:rtl/>
        </w:rPr>
        <w:t xml:space="preserve"> ويشهد لهذا ويعضده أن السلف من أئمة الحفاظ والمجتهدين والمحدثين ردوا أخبارا صحاحا ولم يقبلوها ومنها ما هو في الصحيحين كما سيأتي في الفصل الذي بعد هذا عن الامام أحمد بن حنبل وغيره</w:t>
      </w:r>
      <w:r>
        <w:rPr>
          <w:color w:val="538135" w:themeColor="accent6" w:themeShade="BF"/>
          <w:rtl/>
        </w:rPr>
        <w:t>،</w:t>
      </w:r>
      <w:r w:rsidR="00E26450" w:rsidRPr="002325C3">
        <w:rPr>
          <w:color w:val="538135" w:themeColor="accent6" w:themeShade="BF"/>
          <w:rtl/>
        </w:rPr>
        <w:t xml:space="preserve"> ولم يعهد عن أحد منهم أنه رد آية في كتاب الله تعالى مما يدل ويؤكد أن القرآن يفيد العلم ولا يجوز رده بحال وأن الحديث الصحيح يفيد الظن فيجوز رده بما هو أقوى منه إن عارضه ولم يمكن الجمع وسيأتي في ذلك أمثلة عديدة لا تجعل في </w:t>
      </w:r>
      <w:r w:rsidR="00E26450" w:rsidRPr="002325C3">
        <w:rPr>
          <w:color w:val="538135" w:themeColor="accent6" w:themeShade="BF"/>
          <w:rtl/>
        </w:rPr>
        <w:lastRenderedPageBreak/>
        <w:t>ما قررناه أدنى شك وبالله التوفيق</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وقد</w:t>
      </w:r>
      <w:r>
        <w:rPr>
          <w:bCs/>
          <w:color w:val="538135" w:themeColor="accent6" w:themeShade="BF"/>
          <w:rtl/>
        </w:rPr>
        <w:t>]</w:t>
      </w:r>
      <w:r w:rsidR="00E26450" w:rsidRPr="002325C3">
        <w:rPr>
          <w:bCs/>
          <w:color w:val="538135" w:themeColor="accent6" w:themeShade="BF"/>
          <w:rtl/>
        </w:rPr>
        <w:t xml:space="preserve"> رد الصحابة بعض أحاديث الآحاد الثابتة واستيثاقهم منها أحيانا أخرى</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رد السيدة عائشة رضي الله عنها وأرضاها على سيدنا عمر رضوان الله عليه في حديث " تعذيب الميت ببكاء أهله عليه "</w:t>
      </w:r>
      <w:r>
        <w:rPr>
          <w:color w:val="538135" w:themeColor="accent6" w:themeShade="BF"/>
          <w:rtl/>
        </w:rPr>
        <w:t>،</w:t>
      </w:r>
      <w:r w:rsidR="00E26450" w:rsidRPr="002325C3">
        <w:rPr>
          <w:color w:val="538135" w:themeColor="accent6" w:themeShade="BF"/>
          <w:rtl/>
        </w:rPr>
        <w:t xml:space="preserve"> روى البخاري </w:t>
      </w:r>
      <w:r>
        <w:rPr>
          <w:color w:val="538135" w:themeColor="accent6" w:themeShade="BF"/>
          <w:rtl/>
        </w:rPr>
        <w:t>(</w:t>
      </w:r>
      <w:r w:rsidR="00E26450" w:rsidRPr="002325C3">
        <w:rPr>
          <w:color w:val="538135" w:themeColor="accent6" w:themeShade="BF"/>
          <w:rtl/>
        </w:rPr>
        <w:t>فتح 3 / 151 - 152</w:t>
      </w:r>
      <w:r>
        <w:rPr>
          <w:color w:val="538135" w:themeColor="accent6" w:themeShade="BF"/>
          <w:rtl/>
        </w:rPr>
        <w:t>)</w:t>
      </w:r>
      <w:r w:rsidR="00E26450" w:rsidRPr="002325C3">
        <w:rPr>
          <w:color w:val="538135" w:themeColor="accent6" w:themeShade="BF"/>
          <w:rtl/>
        </w:rPr>
        <w:t xml:space="preserve"> ومسلم </w:t>
      </w:r>
      <w:r>
        <w:rPr>
          <w:color w:val="538135" w:themeColor="accent6" w:themeShade="BF"/>
          <w:rtl/>
        </w:rPr>
        <w:t>(</w:t>
      </w:r>
      <w:r w:rsidR="00E26450" w:rsidRPr="002325C3">
        <w:rPr>
          <w:color w:val="538135" w:themeColor="accent6" w:themeShade="BF"/>
          <w:rtl/>
        </w:rPr>
        <w:t>2 / 638 - 642</w:t>
      </w:r>
      <w:r>
        <w:rPr>
          <w:color w:val="538135" w:themeColor="accent6" w:themeShade="BF"/>
          <w:rtl/>
        </w:rPr>
        <w:t>)</w:t>
      </w:r>
      <w:r w:rsidR="00E26450" w:rsidRPr="002325C3">
        <w:rPr>
          <w:color w:val="538135" w:themeColor="accent6" w:themeShade="BF"/>
          <w:rtl/>
        </w:rPr>
        <w:t xml:space="preserve"> أن سيدنا عمر وابنه سيدنا عبد الله رويا عن رسول الله صلى الله عليه وسلم أنه قال</w:t>
      </w:r>
      <w:r>
        <w:rPr>
          <w:color w:val="538135" w:themeColor="accent6" w:themeShade="BF"/>
          <w:rtl/>
        </w:rPr>
        <w:t>:</w:t>
      </w:r>
      <w:r w:rsidR="00E26450" w:rsidRPr="002325C3">
        <w:rPr>
          <w:color w:val="538135" w:themeColor="accent6" w:themeShade="BF"/>
          <w:rtl/>
        </w:rPr>
        <w:t xml:space="preserve"> " إن الميت يعذب ببكاء أهله عليه "</w:t>
      </w:r>
      <w:r>
        <w:rPr>
          <w:color w:val="538135" w:themeColor="accent6" w:themeShade="BF"/>
          <w:rtl/>
        </w:rPr>
        <w:t>،</w:t>
      </w:r>
      <w:r w:rsidR="00E26450" w:rsidRPr="002325C3">
        <w:rPr>
          <w:color w:val="538135" w:themeColor="accent6" w:themeShade="BF"/>
          <w:rtl/>
        </w:rPr>
        <w:t xml:space="preserve"> فردت ذلك السيدة عائشة وقالت كما في صحيح مسلم </w:t>
      </w:r>
      <w:r>
        <w:rPr>
          <w:color w:val="538135" w:themeColor="accent6" w:themeShade="BF"/>
          <w:rtl/>
        </w:rPr>
        <w:t>(</w:t>
      </w:r>
      <w:r w:rsidR="00E26450" w:rsidRPr="002325C3">
        <w:rPr>
          <w:color w:val="538135" w:themeColor="accent6" w:themeShade="BF"/>
          <w:rtl/>
        </w:rPr>
        <w:t>برقم 27 في الجنائز</w:t>
      </w:r>
      <w:r>
        <w:rPr>
          <w:color w:val="538135" w:themeColor="accent6" w:themeShade="BF"/>
          <w:rtl/>
        </w:rPr>
        <w:t>)</w:t>
      </w:r>
      <w:r w:rsidR="00E26450" w:rsidRPr="002325C3">
        <w:rPr>
          <w:color w:val="538135" w:themeColor="accent6" w:themeShade="BF"/>
          <w:rtl/>
        </w:rPr>
        <w:t xml:space="preserve"> عن عمرة أنها سمعت السيدة عائشة وذكر لها أن عبد الله بن عمر يقول</w:t>
      </w:r>
      <w:r>
        <w:rPr>
          <w:color w:val="538135" w:themeColor="accent6" w:themeShade="BF"/>
          <w:rtl/>
        </w:rPr>
        <w:t>:</w:t>
      </w:r>
      <w:r w:rsidR="00E26450" w:rsidRPr="002325C3">
        <w:rPr>
          <w:color w:val="538135" w:themeColor="accent6" w:themeShade="BF"/>
          <w:rtl/>
        </w:rPr>
        <w:t xml:space="preserve"> إن الميت ليعذب ببكاء الحي</w:t>
      </w:r>
      <w:r>
        <w:rPr>
          <w:color w:val="538135" w:themeColor="accent6" w:themeShade="BF"/>
          <w:rtl/>
        </w:rPr>
        <w:t>،</w:t>
      </w:r>
      <w:r w:rsidR="00E26450" w:rsidRPr="002325C3">
        <w:rPr>
          <w:color w:val="538135" w:themeColor="accent6" w:themeShade="BF"/>
          <w:rtl/>
        </w:rPr>
        <w:t xml:space="preserve"> فقالت السيدة عائشة</w:t>
      </w:r>
      <w:r>
        <w:rPr>
          <w:color w:val="538135" w:themeColor="accent6" w:themeShade="BF"/>
          <w:rtl/>
        </w:rPr>
        <w:t>:</w:t>
      </w:r>
      <w:r w:rsidR="00E26450" w:rsidRPr="002325C3">
        <w:rPr>
          <w:color w:val="538135" w:themeColor="accent6" w:themeShade="BF"/>
          <w:rtl/>
        </w:rPr>
        <w:t xml:space="preserve"> يغفر الله لابي عبد الرحمن . أما إنه لم يكذب</w:t>
      </w:r>
      <w:r>
        <w:rPr>
          <w:color w:val="538135" w:themeColor="accent6" w:themeShade="BF"/>
          <w:rtl/>
        </w:rPr>
        <w:t>،</w:t>
      </w:r>
      <w:r w:rsidR="00E26450" w:rsidRPr="002325C3">
        <w:rPr>
          <w:color w:val="538135" w:themeColor="accent6" w:themeShade="BF"/>
          <w:rtl/>
        </w:rPr>
        <w:t xml:space="preserve"> ولكنه نسي أو أخطأ . إنما مر رسول الله صلى الله عليه وسلم على يهودية يبكى عليها فقال</w:t>
      </w:r>
      <w:r>
        <w:rPr>
          <w:color w:val="538135" w:themeColor="accent6" w:themeShade="BF"/>
          <w:rtl/>
        </w:rPr>
        <w:t>:</w:t>
      </w:r>
      <w:r w:rsidR="00E26450" w:rsidRPr="002325C3">
        <w:rPr>
          <w:color w:val="538135" w:themeColor="accent6" w:themeShade="BF"/>
          <w:rtl/>
        </w:rPr>
        <w:t xml:space="preserve"> " إنهم ليبكون عليها</w:t>
      </w:r>
      <w:r>
        <w:rPr>
          <w:color w:val="538135" w:themeColor="accent6" w:themeShade="BF"/>
          <w:rtl/>
        </w:rPr>
        <w:t>،</w:t>
      </w:r>
      <w:r w:rsidR="00E26450" w:rsidRPr="002325C3">
        <w:rPr>
          <w:color w:val="538135" w:themeColor="accent6" w:themeShade="BF"/>
          <w:rtl/>
        </w:rPr>
        <w:t xml:space="preserve"> وإنها لتعذب في قبرها</w:t>
      </w:r>
      <w:r>
        <w:rPr>
          <w:color w:val="538135" w:themeColor="accent6" w:themeShade="BF"/>
          <w:rtl/>
        </w:rPr>
        <w:t>،</w:t>
      </w:r>
      <w:r w:rsidR="00E26450" w:rsidRPr="002325C3">
        <w:rPr>
          <w:color w:val="538135" w:themeColor="accent6" w:themeShade="BF"/>
          <w:rtl/>
        </w:rPr>
        <w:t xml:space="preserve"> قال الامام الحافظ النووي رحمه الله تعالى في " شرح صحيح مسلم " </w:t>
      </w:r>
      <w:r>
        <w:rPr>
          <w:color w:val="538135" w:themeColor="accent6" w:themeShade="BF"/>
          <w:rtl/>
        </w:rPr>
        <w:t>(</w:t>
      </w:r>
      <w:r w:rsidR="00E26450" w:rsidRPr="002325C3">
        <w:rPr>
          <w:color w:val="538135" w:themeColor="accent6" w:themeShade="BF"/>
          <w:rtl/>
        </w:rPr>
        <w:t>5 / 228</w:t>
      </w:r>
      <w:r>
        <w:rPr>
          <w:color w:val="538135" w:themeColor="accent6" w:themeShade="BF"/>
          <w:rtl/>
        </w:rPr>
        <w:t>):</w:t>
      </w:r>
      <w:r w:rsidR="00E26450" w:rsidRPr="002325C3">
        <w:rPr>
          <w:color w:val="538135" w:themeColor="accent6" w:themeShade="BF"/>
          <w:rtl/>
        </w:rPr>
        <w:t xml:space="preserve"> " وهذه الروايات من رواية عمر بن الخطاب وابنه عبد الله رضي الله عنهما</w:t>
      </w:r>
      <w:r>
        <w:rPr>
          <w:color w:val="538135" w:themeColor="accent6" w:themeShade="BF"/>
          <w:rtl/>
        </w:rPr>
        <w:t>،</w:t>
      </w:r>
      <w:r w:rsidR="00E26450" w:rsidRPr="002325C3">
        <w:rPr>
          <w:color w:val="538135" w:themeColor="accent6" w:themeShade="BF"/>
          <w:rtl/>
        </w:rPr>
        <w:t xml:space="preserve"> وأنكرت عائشة</w:t>
      </w:r>
      <w:r>
        <w:rPr>
          <w:color w:val="538135" w:themeColor="accent6" w:themeShade="BF"/>
          <w:rtl/>
        </w:rPr>
        <w:t>،</w:t>
      </w:r>
      <w:r w:rsidR="00E26450" w:rsidRPr="002325C3">
        <w:rPr>
          <w:color w:val="538135" w:themeColor="accent6" w:themeShade="BF"/>
          <w:rtl/>
        </w:rPr>
        <w:t xml:space="preserve"> ونسبتهما إلى النسيان والاشتباه عليهما</w:t>
      </w:r>
      <w:r>
        <w:rPr>
          <w:color w:val="538135" w:themeColor="accent6" w:themeShade="BF"/>
          <w:rtl/>
        </w:rPr>
        <w:t>،</w:t>
      </w:r>
      <w:r w:rsidR="00E26450" w:rsidRPr="002325C3">
        <w:rPr>
          <w:color w:val="538135" w:themeColor="accent6" w:themeShade="BF"/>
          <w:rtl/>
        </w:rPr>
        <w:t xml:space="preserve"> وأنكرت أن يكون النبي صلى الله عليه وسلم قال ذلك واحتجت بقوله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ولا تزر وازرة وزر أخرى</w:t>
      </w:r>
      <w:r>
        <w:rPr>
          <w:color w:val="538135" w:themeColor="accent6" w:themeShade="BF"/>
          <w:rtl/>
        </w:rPr>
        <w:t>)</w:t>
      </w:r>
      <w:r w:rsidR="00E26450" w:rsidRPr="002325C3">
        <w:rPr>
          <w:color w:val="538135" w:themeColor="accent6" w:themeShade="BF"/>
          <w:rtl/>
        </w:rPr>
        <w:t xml:space="preserve"> قالت</w:t>
      </w:r>
      <w:r>
        <w:rPr>
          <w:color w:val="538135" w:themeColor="accent6" w:themeShade="BF"/>
          <w:rtl/>
        </w:rPr>
        <w:t>:</w:t>
      </w:r>
      <w:r w:rsidR="00E26450" w:rsidRPr="002325C3">
        <w:rPr>
          <w:color w:val="538135" w:themeColor="accent6" w:themeShade="BF"/>
          <w:rtl/>
        </w:rPr>
        <w:t xml:space="preserve"> وإنما قال النبي صلى الله عليه وسلم في يهودية أنها تعذب وهم يبكون عليها يعني تعذب بكفرها في حال بكاء أهلها لا بسبب البكاء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وجاء في عدة أحاديث أن النبي صلى الله عليه وسلم بكى على الميت</w:t>
      </w:r>
      <w:r>
        <w:rPr>
          <w:color w:val="538135" w:themeColor="accent6" w:themeShade="BF"/>
          <w:rtl/>
        </w:rPr>
        <w:t>،</w:t>
      </w:r>
      <w:r w:rsidR="00E26450" w:rsidRPr="002325C3">
        <w:rPr>
          <w:color w:val="538135" w:themeColor="accent6" w:themeShade="BF"/>
          <w:rtl/>
        </w:rPr>
        <w:t xml:space="preserve"> وسكت عمن بكى على الميت أيضا</w:t>
      </w:r>
      <w:r>
        <w:rPr>
          <w:color w:val="538135" w:themeColor="accent6" w:themeShade="BF"/>
          <w:rtl/>
        </w:rPr>
        <w:t>،</w:t>
      </w:r>
      <w:r w:rsidR="00E26450" w:rsidRPr="002325C3">
        <w:rPr>
          <w:color w:val="538135" w:themeColor="accent6" w:themeShade="BF"/>
          <w:rtl/>
        </w:rPr>
        <w:t xml:space="preserve"> فمن تأمل هذا الحديث " الميت يعذب ببكاء أهله عليه " الثابت في الصحيحين وهو من أخبار الآحاد ورد السيدة عائشة له بالنص القطعي في القرآن </w:t>
      </w:r>
      <w:r>
        <w:rPr>
          <w:color w:val="538135" w:themeColor="accent6" w:themeShade="BF"/>
          <w:rtl/>
        </w:rPr>
        <w:t>(</w:t>
      </w:r>
      <w:r w:rsidR="00E26450" w:rsidRPr="002325C3">
        <w:rPr>
          <w:color w:val="538135" w:themeColor="accent6" w:themeShade="BF"/>
          <w:rtl/>
        </w:rPr>
        <w:t>ولا تزر وازرة وزر أخرى</w:t>
      </w:r>
      <w:r>
        <w:rPr>
          <w:color w:val="538135" w:themeColor="accent6" w:themeShade="BF"/>
          <w:rtl/>
        </w:rPr>
        <w:t>)</w:t>
      </w:r>
      <w:r w:rsidR="00E26450" w:rsidRPr="002325C3">
        <w:rPr>
          <w:color w:val="538135" w:themeColor="accent6" w:themeShade="BF"/>
          <w:rtl/>
        </w:rPr>
        <w:t xml:space="preserve"> عرف أن حديث الآحاد ولو رواه عن النبي صلى الله عليه وسلم إثنان فإنه لا يفيد إلا الظن</w:t>
      </w:r>
      <w:r>
        <w:rPr>
          <w:color w:val="538135" w:themeColor="accent6" w:themeShade="BF"/>
          <w:rtl/>
        </w:rPr>
        <w:t>،</w:t>
      </w:r>
      <w:r w:rsidR="00E26450" w:rsidRPr="002325C3">
        <w:rPr>
          <w:color w:val="538135" w:themeColor="accent6" w:themeShade="BF"/>
          <w:rtl/>
        </w:rPr>
        <w:t xml:space="preserve"> وما لا يفيد إلا الظن أي يحتمل فيه الخطأ كيف تبنى عليه العقائد</w:t>
      </w:r>
      <w:r>
        <w:rPr>
          <w:color w:val="538135" w:themeColor="accent6" w:themeShade="BF"/>
          <w:rtl/>
        </w:rPr>
        <w:t>؟</w:t>
      </w:r>
      <w:r w:rsidR="00E26450" w:rsidRPr="002325C3">
        <w:rPr>
          <w:color w:val="538135" w:themeColor="accent6" w:themeShade="BF"/>
          <w:rtl/>
        </w:rPr>
        <w:t xml:space="preserve"> وهل يجوز أن يعتقد المسلم في ذات الله تعالى بأشياء يحتمل أن يظهر له بعد ذلك أنها خطأ</w:t>
      </w:r>
      <w:r>
        <w:rPr>
          <w:color w:val="538135" w:themeColor="accent6" w:themeShade="BF"/>
          <w:rtl/>
        </w:rPr>
        <w:t>؟!!</w:t>
      </w:r>
      <w:r w:rsidR="00E26450" w:rsidRPr="002325C3">
        <w:rPr>
          <w:color w:val="538135" w:themeColor="accent6" w:themeShade="BF"/>
          <w:rtl/>
        </w:rPr>
        <w:t xml:space="preserve"> ولماذا سميت عقيدة إذن إذا لم تكن مبنيه على الثوابت التي لا يمكن أن يطرأ عليها ما يزيلها</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ردت السيدة عائشة على من قال أو روى أن سيدنا محمدا صلى الله عليه وسلم رأى ربه وهو ابن عباس رضي الله عنه وغيره</w:t>
      </w:r>
      <w:r>
        <w:rPr>
          <w:color w:val="538135" w:themeColor="accent6" w:themeShade="BF"/>
          <w:rtl/>
        </w:rPr>
        <w:t>،</w:t>
      </w:r>
      <w:r w:rsidR="00E26450" w:rsidRPr="002325C3">
        <w:rPr>
          <w:color w:val="538135" w:themeColor="accent6" w:themeShade="BF"/>
          <w:rtl/>
        </w:rPr>
        <w:t xml:space="preserve"> ففي صحيح مسلم </w:t>
      </w:r>
      <w:r>
        <w:rPr>
          <w:color w:val="538135" w:themeColor="accent6" w:themeShade="BF"/>
          <w:rtl/>
        </w:rPr>
        <w:t>(</w:t>
      </w:r>
      <w:r w:rsidR="00E26450" w:rsidRPr="002325C3">
        <w:rPr>
          <w:color w:val="538135" w:themeColor="accent6" w:themeShade="BF"/>
          <w:rtl/>
        </w:rPr>
        <w:t>1 / 158 برقم 284 و 285</w:t>
      </w:r>
      <w:r>
        <w:rPr>
          <w:color w:val="538135" w:themeColor="accent6" w:themeShade="BF"/>
          <w:rtl/>
        </w:rPr>
        <w:t>)</w:t>
      </w:r>
      <w:r w:rsidR="00E26450" w:rsidRPr="002325C3">
        <w:rPr>
          <w:color w:val="538135" w:themeColor="accent6" w:themeShade="BF"/>
          <w:rtl/>
        </w:rPr>
        <w:t xml:space="preserve"> عن عطاء عن ابن عباس قال</w:t>
      </w:r>
      <w:r>
        <w:rPr>
          <w:color w:val="538135" w:themeColor="accent6" w:themeShade="BF"/>
          <w:rtl/>
        </w:rPr>
        <w:t>:</w:t>
      </w:r>
      <w:r w:rsidR="00E26450" w:rsidRPr="002325C3">
        <w:rPr>
          <w:color w:val="538135" w:themeColor="accent6" w:themeShade="BF"/>
          <w:rtl/>
        </w:rPr>
        <w:t xml:space="preserve"> " رآه بقلبه " وقال</w:t>
      </w:r>
      <w:r>
        <w:rPr>
          <w:color w:val="538135" w:themeColor="accent6" w:themeShade="BF"/>
          <w:rtl/>
        </w:rPr>
        <w:t>:</w:t>
      </w:r>
      <w:r w:rsidR="00E26450" w:rsidRPr="002325C3">
        <w:rPr>
          <w:color w:val="538135" w:themeColor="accent6" w:themeShade="BF"/>
          <w:rtl/>
        </w:rPr>
        <w:t xml:space="preserve"> " رآه بفؤاده مرتين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وقد قال الحافظ في " الفتح " </w:t>
      </w:r>
      <w:r>
        <w:rPr>
          <w:color w:val="538135" w:themeColor="accent6" w:themeShade="BF"/>
          <w:rtl/>
        </w:rPr>
        <w:t>(</w:t>
      </w:r>
      <w:r w:rsidR="00E26450" w:rsidRPr="002325C3">
        <w:rPr>
          <w:color w:val="538135" w:themeColor="accent6" w:themeShade="BF"/>
          <w:rtl/>
        </w:rPr>
        <w:t>8 / 608</w:t>
      </w:r>
      <w:r>
        <w:rPr>
          <w:color w:val="538135" w:themeColor="accent6" w:themeShade="BF"/>
          <w:rtl/>
        </w:rPr>
        <w:t>)</w:t>
      </w:r>
      <w:r w:rsidR="00E26450" w:rsidRPr="002325C3">
        <w:rPr>
          <w:color w:val="538135" w:themeColor="accent6" w:themeShade="BF"/>
          <w:rtl/>
        </w:rPr>
        <w:t xml:space="preserve"> أن النبي صلى الله عليه وسلم قال</w:t>
      </w:r>
      <w:r>
        <w:rPr>
          <w:color w:val="538135" w:themeColor="accent6" w:themeShade="BF"/>
          <w:rtl/>
        </w:rPr>
        <w:t>:</w:t>
      </w:r>
      <w:r w:rsidR="00E26450" w:rsidRPr="002325C3">
        <w:rPr>
          <w:color w:val="538135" w:themeColor="accent6" w:themeShade="BF"/>
          <w:rtl/>
        </w:rPr>
        <w:t xml:space="preserve"> " رأيت ربي "</w:t>
      </w:r>
      <w:r>
        <w:rPr>
          <w:color w:val="538135" w:themeColor="accent6" w:themeShade="BF"/>
          <w:rtl/>
        </w:rPr>
        <w:t>،</w:t>
      </w:r>
      <w:r w:rsidR="00E26450" w:rsidRPr="002325C3">
        <w:rPr>
          <w:color w:val="538135" w:themeColor="accent6" w:themeShade="BF"/>
          <w:rtl/>
        </w:rPr>
        <w:t xml:space="preserve"> وذكر قبل ذلك بتسعة أسطر أن ابن خزيمة روى باسناد قوي عن سيدنا أنس أنه قال</w:t>
      </w:r>
      <w:r>
        <w:rPr>
          <w:color w:val="538135" w:themeColor="accent6" w:themeShade="BF"/>
          <w:rtl/>
        </w:rPr>
        <w:t>:</w:t>
      </w:r>
      <w:r w:rsidR="00E26450" w:rsidRPr="002325C3">
        <w:rPr>
          <w:color w:val="538135" w:themeColor="accent6" w:themeShade="BF"/>
          <w:rtl/>
        </w:rPr>
        <w:t xml:space="preserve"> " رأى محمد ربه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ردت السيدة عائشة رضي الله عنها جميع ذلك كما في البخاري </w:t>
      </w:r>
      <w:r>
        <w:rPr>
          <w:color w:val="538135" w:themeColor="accent6" w:themeShade="BF"/>
          <w:rtl/>
        </w:rPr>
        <w:t>(</w:t>
      </w:r>
      <w:r w:rsidR="00E26450" w:rsidRPr="002325C3">
        <w:rPr>
          <w:color w:val="538135" w:themeColor="accent6" w:themeShade="BF"/>
          <w:rtl/>
        </w:rPr>
        <w:t>فتح 8 / 606</w:t>
      </w:r>
      <w:r>
        <w:rPr>
          <w:color w:val="538135" w:themeColor="accent6" w:themeShade="BF"/>
          <w:rtl/>
        </w:rPr>
        <w:t>)،</w:t>
      </w:r>
      <w:r w:rsidR="00E26450" w:rsidRPr="002325C3">
        <w:rPr>
          <w:color w:val="538135" w:themeColor="accent6" w:themeShade="BF"/>
          <w:rtl/>
        </w:rPr>
        <w:t xml:space="preserve"> ومسلم </w:t>
      </w:r>
      <w:r>
        <w:rPr>
          <w:color w:val="538135" w:themeColor="accent6" w:themeShade="BF"/>
          <w:rtl/>
        </w:rPr>
        <w:t>(</w:t>
      </w:r>
      <w:r w:rsidR="00E26450" w:rsidRPr="002325C3">
        <w:rPr>
          <w:color w:val="538135" w:themeColor="accent6" w:themeShade="BF"/>
          <w:rtl/>
        </w:rPr>
        <w:t>1 / 159 برقم 287</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عن مسروق قال</w:t>
      </w:r>
      <w:r>
        <w:rPr>
          <w:color w:val="538135" w:themeColor="accent6" w:themeShade="BF"/>
          <w:rtl/>
        </w:rPr>
        <w:t>:</w:t>
      </w:r>
      <w:r w:rsidR="00E26450" w:rsidRPr="002325C3">
        <w:rPr>
          <w:color w:val="538135" w:themeColor="accent6" w:themeShade="BF"/>
          <w:rtl/>
        </w:rPr>
        <w:t xml:space="preserve"> قلت لعائشة رضي الله عنها</w:t>
      </w:r>
      <w:r>
        <w:rPr>
          <w:color w:val="538135" w:themeColor="accent6" w:themeShade="BF"/>
          <w:rtl/>
        </w:rPr>
        <w:t>:</w:t>
      </w:r>
      <w:r w:rsidR="00E26450" w:rsidRPr="002325C3">
        <w:rPr>
          <w:color w:val="538135" w:themeColor="accent6" w:themeShade="BF"/>
          <w:rtl/>
        </w:rPr>
        <w:t xml:space="preserve"> يا أمتاه</w:t>
      </w:r>
      <w:r>
        <w:rPr>
          <w:color w:val="538135" w:themeColor="accent6" w:themeShade="BF"/>
          <w:rtl/>
        </w:rPr>
        <w:t>،</w:t>
      </w:r>
      <w:r w:rsidR="00E26450" w:rsidRPr="002325C3">
        <w:rPr>
          <w:color w:val="538135" w:themeColor="accent6" w:themeShade="BF"/>
          <w:rtl/>
        </w:rPr>
        <w:t xml:space="preserve"> هل رأى محمد ربه</w:t>
      </w:r>
      <w:r>
        <w:rPr>
          <w:color w:val="538135" w:themeColor="accent6" w:themeShade="BF"/>
          <w:rtl/>
        </w:rPr>
        <w:t>؟</w:t>
      </w:r>
      <w:r w:rsidR="00E26450" w:rsidRPr="002325C3">
        <w:rPr>
          <w:color w:val="538135" w:themeColor="accent6" w:themeShade="BF"/>
          <w:rtl/>
        </w:rPr>
        <w:t xml:space="preserve"> فقالت</w:t>
      </w:r>
      <w:r>
        <w:rPr>
          <w:color w:val="538135" w:themeColor="accent6" w:themeShade="BF"/>
          <w:rtl/>
        </w:rPr>
        <w:t>:</w:t>
      </w:r>
      <w:r w:rsidR="00E26450" w:rsidRPr="002325C3">
        <w:rPr>
          <w:color w:val="538135" w:themeColor="accent6" w:themeShade="BF"/>
          <w:rtl/>
        </w:rPr>
        <w:t xml:space="preserve"> " لقد قف شعري مما قلت</w:t>
      </w:r>
      <w:r>
        <w:rPr>
          <w:color w:val="538135" w:themeColor="accent6" w:themeShade="BF"/>
          <w:rtl/>
        </w:rPr>
        <w:t>،</w:t>
      </w:r>
      <w:r w:rsidR="00E26450" w:rsidRPr="002325C3">
        <w:rPr>
          <w:color w:val="538135" w:themeColor="accent6" w:themeShade="BF"/>
          <w:rtl/>
        </w:rPr>
        <w:t xml:space="preserve"> أين أنت من ثلاث من حدثكهن فقد كذب</w:t>
      </w:r>
      <w:r>
        <w:rPr>
          <w:color w:val="538135" w:themeColor="accent6" w:themeShade="BF"/>
          <w:rtl/>
        </w:rPr>
        <w:t>:</w:t>
      </w:r>
      <w:r w:rsidR="00E26450" w:rsidRPr="002325C3">
        <w:rPr>
          <w:color w:val="538135" w:themeColor="accent6" w:themeShade="BF"/>
          <w:rtl/>
        </w:rPr>
        <w:t xml:space="preserve"> من حدثك أن محمدا رأى ربه فقد كذب</w:t>
      </w:r>
      <w:r>
        <w:rPr>
          <w:color w:val="538135" w:themeColor="accent6" w:themeShade="BF"/>
          <w:rtl/>
        </w:rPr>
        <w:t>،</w:t>
      </w:r>
      <w:r w:rsidR="00E26450" w:rsidRPr="002325C3">
        <w:rPr>
          <w:color w:val="538135" w:themeColor="accent6" w:themeShade="BF"/>
          <w:rtl/>
        </w:rPr>
        <w:t xml:space="preserve"> ثم قرأت </w:t>
      </w:r>
      <w:r>
        <w:rPr>
          <w:color w:val="538135" w:themeColor="accent6" w:themeShade="BF"/>
          <w:rtl/>
        </w:rPr>
        <w:t>(</w:t>
      </w:r>
      <w:r w:rsidR="00E26450" w:rsidRPr="002325C3">
        <w:rPr>
          <w:color w:val="538135" w:themeColor="accent6" w:themeShade="BF"/>
          <w:rtl/>
        </w:rPr>
        <w:t>لا تدركه الابصار وهو يدرك الابصار وهو اللطيف الخبير</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وما كان لبشر أن يكلمه الله إلا وحيا أو من وراء حجاب</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فانظر كيف ردت السيدة عائشة التي تفقهت على رسول الله صلى الله عليه وسلم الظني بالقطعي</w:t>
      </w:r>
      <w:r>
        <w:rPr>
          <w:color w:val="538135" w:themeColor="accent6" w:themeShade="BF"/>
          <w:rtl/>
        </w:rPr>
        <w:t>،</w:t>
      </w:r>
      <w:r w:rsidR="00E26450" w:rsidRPr="002325C3">
        <w:rPr>
          <w:color w:val="538135" w:themeColor="accent6" w:themeShade="BF"/>
          <w:rtl/>
        </w:rPr>
        <w:t xml:space="preserve"> فهذا فكر مدرسة سيدنا رسول الله صلى الله عليه وسلم</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وردت السيدة عائشة رضي الله عنها من قال</w:t>
      </w:r>
      <w:r>
        <w:rPr>
          <w:color w:val="538135" w:themeColor="accent6" w:themeShade="BF"/>
          <w:rtl/>
        </w:rPr>
        <w:t>:</w:t>
      </w:r>
      <w:r w:rsidR="00E26450" w:rsidRPr="002325C3">
        <w:rPr>
          <w:color w:val="538135" w:themeColor="accent6" w:themeShade="BF"/>
          <w:rtl/>
        </w:rPr>
        <w:t xml:space="preserve"> " بال رسول الله صلى الله عليه وسلم قائما " لأنها لم تره صلى الله عليه وسلم يبول إلا قاعدا أو أنه أخبرها بذلك فكان ذلك من اليقينات عندها</w:t>
      </w:r>
      <w:r>
        <w:rPr>
          <w:color w:val="538135" w:themeColor="accent6" w:themeShade="BF"/>
          <w:rtl/>
        </w:rPr>
        <w:t>،</w:t>
      </w:r>
      <w:r w:rsidR="00E26450" w:rsidRPr="002325C3">
        <w:rPr>
          <w:color w:val="538135" w:themeColor="accent6" w:themeShade="BF"/>
          <w:rtl/>
        </w:rPr>
        <w:t xml:space="preserve"> ومن حدث أنه بال قائما مظنون عندها . فرؤياها له أو تحديثه لها يقيني عندها ورواية من قال</w:t>
      </w:r>
      <w:r>
        <w:rPr>
          <w:color w:val="538135" w:themeColor="accent6" w:themeShade="BF"/>
          <w:rtl/>
        </w:rPr>
        <w:t>:</w:t>
      </w:r>
      <w:r w:rsidR="00E26450" w:rsidRPr="002325C3">
        <w:rPr>
          <w:color w:val="538135" w:themeColor="accent6" w:themeShade="BF"/>
          <w:rtl/>
        </w:rPr>
        <w:t xml:space="preserve"> " بال قائما " ظني عندها فردته</w:t>
      </w:r>
      <w:r>
        <w:rPr>
          <w:color w:val="538135" w:themeColor="accent6" w:themeShade="BF"/>
          <w:rtl/>
        </w:rPr>
        <w:t>،</w:t>
      </w:r>
      <w:r w:rsidR="00E26450" w:rsidRPr="002325C3">
        <w:rPr>
          <w:color w:val="538135" w:themeColor="accent6" w:themeShade="BF"/>
          <w:rtl/>
        </w:rPr>
        <w:t xml:space="preserve"> روى البيهقي </w:t>
      </w:r>
      <w:r>
        <w:rPr>
          <w:color w:val="538135" w:themeColor="accent6" w:themeShade="BF"/>
          <w:rtl/>
        </w:rPr>
        <w:t>(</w:t>
      </w:r>
      <w:r w:rsidR="00E26450" w:rsidRPr="002325C3">
        <w:rPr>
          <w:color w:val="538135" w:themeColor="accent6" w:themeShade="BF"/>
          <w:rtl/>
        </w:rPr>
        <w:t>1 / 101</w:t>
      </w:r>
      <w:r>
        <w:rPr>
          <w:color w:val="538135" w:themeColor="accent6" w:themeShade="BF"/>
          <w:rtl/>
        </w:rPr>
        <w:t>)</w:t>
      </w:r>
      <w:r w:rsidR="00E26450" w:rsidRPr="002325C3">
        <w:rPr>
          <w:color w:val="538135" w:themeColor="accent6" w:themeShade="BF"/>
          <w:rtl/>
        </w:rPr>
        <w:t xml:space="preserve"> عن السيدة عائشة رضي الله عنها قالت</w:t>
      </w:r>
      <w:r>
        <w:rPr>
          <w:color w:val="538135" w:themeColor="accent6" w:themeShade="BF"/>
          <w:rtl/>
        </w:rPr>
        <w:t>:</w:t>
      </w:r>
      <w:r w:rsidR="00E26450" w:rsidRPr="002325C3">
        <w:rPr>
          <w:color w:val="538135" w:themeColor="accent6" w:themeShade="BF"/>
          <w:rtl/>
        </w:rPr>
        <w:t xml:space="preserve"> " ما بال رسول الله قائما مذ أنزل عليه القرآن " </w:t>
      </w:r>
      <w:r>
        <w:rPr>
          <w:color w:val="538135" w:themeColor="accent6" w:themeShade="BF"/>
          <w:rtl/>
        </w:rPr>
        <w:t>[</w:t>
      </w:r>
      <w:r w:rsidR="00E26450" w:rsidRPr="002325C3">
        <w:rPr>
          <w:color w:val="538135" w:themeColor="accent6" w:themeShade="BF"/>
          <w:rtl/>
        </w:rPr>
        <w:t xml:space="preserve">رواه ايضا الحاكم في المستدرك </w:t>
      </w:r>
      <w:r>
        <w:rPr>
          <w:color w:val="538135" w:themeColor="accent6" w:themeShade="BF"/>
          <w:rtl/>
        </w:rPr>
        <w:t>(</w:t>
      </w:r>
      <w:r w:rsidR="00E26450" w:rsidRPr="002325C3">
        <w:rPr>
          <w:color w:val="538135" w:themeColor="accent6" w:themeShade="BF"/>
          <w:rtl/>
        </w:rPr>
        <w:t>1 / 181</w:t>
      </w:r>
      <w:r>
        <w:rPr>
          <w:color w:val="538135" w:themeColor="accent6" w:themeShade="BF"/>
          <w:rtl/>
        </w:rPr>
        <w:t>)</w:t>
      </w:r>
      <w:r w:rsidR="00E26450" w:rsidRPr="002325C3">
        <w:rPr>
          <w:color w:val="538135" w:themeColor="accent6" w:themeShade="BF"/>
          <w:rtl/>
        </w:rPr>
        <w:t xml:space="preserve"> وصححه ووافقه الذهبي وهو على شرط مسلم</w:t>
      </w:r>
      <w:r>
        <w:rPr>
          <w:color w:val="538135" w:themeColor="accent6" w:themeShade="BF"/>
          <w:rtl/>
        </w:rPr>
        <w:t>]،</w:t>
      </w:r>
      <w:r w:rsidR="00E26450" w:rsidRPr="002325C3">
        <w:rPr>
          <w:color w:val="538135" w:themeColor="accent6" w:themeShade="BF"/>
          <w:rtl/>
        </w:rPr>
        <w:t xml:space="preserve"> وعند النسائي </w:t>
      </w:r>
      <w:r>
        <w:rPr>
          <w:color w:val="538135" w:themeColor="accent6" w:themeShade="BF"/>
          <w:rtl/>
        </w:rPr>
        <w:t>(</w:t>
      </w:r>
      <w:r w:rsidR="00E26450" w:rsidRPr="002325C3">
        <w:rPr>
          <w:color w:val="538135" w:themeColor="accent6" w:themeShade="BF"/>
          <w:rtl/>
        </w:rPr>
        <w:t>1 / 26</w:t>
      </w:r>
      <w:r>
        <w:rPr>
          <w:color w:val="538135" w:themeColor="accent6" w:themeShade="BF"/>
          <w:rtl/>
        </w:rPr>
        <w:t>)</w:t>
      </w:r>
      <w:r w:rsidR="00E26450" w:rsidRPr="002325C3">
        <w:rPr>
          <w:color w:val="538135" w:themeColor="accent6" w:themeShade="BF"/>
          <w:rtl/>
        </w:rPr>
        <w:t xml:space="preserve"> والترمذي </w:t>
      </w:r>
      <w:r>
        <w:rPr>
          <w:color w:val="538135" w:themeColor="accent6" w:themeShade="BF"/>
          <w:rtl/>
        </w:rPr>
        <w:t>(</w:t>
      </w:r>
      <w:r w:rsidR="00E26450" w:rsidRPr="002325C3">
        <w:rPr>
          <w:color w:val="538135" w:themeColor="accent6" w:themeShade="BF"/>
          <w:rtl/>
        </w:rPr>
        <w:t>1 / 17 شاكر</w:t>
      </w:r>
      <w:r>
        <w:rPr>
          <w:color w:val="538135" w:themeColor="accent6" w:themeShade="BF"/>
          <w:rtl/>
        </w:rPr>
        <w:t>)</w:t>
      </w:r>
      <w:r w:rsidR="00E26450" w:rsidRPr="002325C3">
        <w:rPr>
          <w:color w:val="538135" w:themeColor="accent6" w:themeShade="BF"/>
          <w:rtl/>
        </w:rPr>
        <w:t xml:space="preserve"> وابن ماجه </w:t>
      </w:r>
      <w:r>
        <w:rPr>
          <w:color w:val="538135" w:themeColor="accent6" w:themeShade="BF"/>
          <w:rtl/>
        </w:rPr>
        <w:t>(</w:t>
      </w:r>
      <w:r w:rsidR="00E26450" w:rsidRPr="002325C3">
        <w:rPr>
          <w:color w:val="538135" w:themeColor="accent6" w:themeShade="BF"/>
          <w:rtl/>
        </w:rPr>
        <w:t>1 / 112 برقم 307</w:t>
      </w:r>
      <w:r>
        <w:rPr>
          <w:color w:val="538135" w:themeColor="accent6" w:themeShade="BF"/>
          <w:rtl/>
        </w:rPr>
        <w:t>)</w:t>
      </w:r>
      <w:r w:rsidR="00E26450" w:rsidRPr="002325C3">
        <w:rPr>
          <w:color w:val="538135" w:themeColor="accent6" w:themeShade="BF"/>
          <w:rtl/>
        </w:rPr>
        <w:t xml:space="preserve"> بلفظ</w:t>
      </w:r>
      <w:r>
        <w:rPr>
          <w:color w:val="538135" w:themeColor="accent6" w:themeShade="BF"/>
          <w:rtl/>
        </w:rPr>
        <w:t>:</w:t>
      </w:r>
      <w:r w:rsidR="00E26450" w:rsidRPr="002325C3">
        <w:rPr>
          <w:color w:val="538135" w:themeColor="accent6" w:themeShade="BF"/>
          <w:rtl/>
        </w:rPr>
        <w:t xml:space="preserve"> " من حدثكم أن النبي صلى الله عليه وسلم كان يبول قائما فلا تصدقوه "</w:t>
      </w:r>
      <w:r>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وأنكرت السيدة عائشة على أبي هريرة في حديث آخر أيضا</w:t>
      </w:r>
      <w:r>
        <w:rPr>
          <w:color w:val="538135" w:themeColor="accent6" w:themeShade="BF"/>
          <w:rtl/>
        </w:rPr>
        <w:t>:</w:t>
      </w:r>
      <w:r w:rsidR="00E26450" w:rsidRPr="002325C3">
        <w:rPr>
          <w:color w:val="538135" w:themeColor="accent6" w:themeShade="BF"/>
          <w:rtl/>
        </w:rPr>
        <w:t xml:space="preserve"> روى ابو داود الطيالسي في مسنده </w:t>
      </w:r>
      <w:r>
        <w:rPr>
          <w:color w:val="538135" w:themeColor="accent6" w:themeShade="BF"/>
          <w:rtl/>
        </w:rPr>
        <w:t>(</w:t>
      </w:r>
      <w:r w:rsidR="00E26450" w:rsidRPr="002325C3">
        <w:rPr>
          <w:color w:val="538135" w:themeColor="accent6" w:themeShade="BF"/>
          <w:rtl/>
        </w:rPr>
        <w:t>ص 199</w:t>
      </w:r>
      <w:r>
        <w:rPr>
          <w:color w:val="538135" w:themeColor="accent6" w:themeShade="BF"/>
          <w:rtl/>
        </w:rPr>
        <w:t>)</w:t>
      </w:r>
      <w:r w:rsidR="00E26450" w:rsidRPr="002325C3">
        <w:rPr>
          <w:color w:val="538135" w:themeColor="accent6" w:themeShade="BF"/>
          <w:rtl/>
        </w:rPr>
        <w:t xml:space="preserve"> بسند صحيح على شرط مسلم عن علقمة قال كنا عند عائشة فدخل عليها أبو هريرة</w:t>
      </w:r>
      <w:r>
        <w:rPr>
          <w:color w:val="538135" w:themeColor="accent6" w:themeShade="BF"/>
          <w:rtl/>
        </w:rPr>
        <w:t>،</w:t>
      </w:r>
      <w:r w:rsidR="00E26450" w:rsidRPr="002325C3">
        <w:rPr>
          <w:color w:val="538135" w:themeColor="accent6" w:themeShade="BF"/>
          <w:rtl/>
        </w:rPr>
        <w:t xml:space="preserve"> فقالت يا أبا هريرة أنت الذي تحدث أن امرأة عذبت في هرة لها ربطتها لم تطعمها ولم تسقها</w:t>
      </w:r>
      <w:r>
        <w:rPr>
          <w:color w:val="538135" w:themeColor="accent6" w:themeShade="BF"/>
          <w:rtl/>
        </w:rPr>
        <w:t>،</w:t>
      </w:r>
      <w:r w:rsidR="00E26450" w:rsidRPr="002325C3">
        <w:rPr>
          <w:color w:val="538135" w:themeColor="accent6" w:themeShade="BF"/>
          <w:rtl/>
        </w:rPr>
        <w:t xml:space="preserve"> فقال أبو هريرة سمعته من النبي صلى الله عليه وسلم</w:t>
      </w:r>
      <w:r>
        <w:rPr>
          <w:color w:val="538135" w:themeColor="accent6" w:themeShade="BF"/>
          <w:rtl/>
        </w:rPr>
        <w:t>،</w:t>
      </w:r>
      <w:r w:rsidR="00E26450" w:rsidRPr="002325C3">
        <w:rPr>
          <w:color w:val="538135" w:themeColor="accent6" w:themeShade="BF"/>
          <w:rtl/>
        </w:rPr>
        <w:t xml:space="preserve"> فقالت عائشة</w:t>
      </w:r>
      <w:r>
        <w:rPr>
          <w:color w:val="538135" w:themeColor="accent6" w:themeShade="BF"/>
          <w:rtl/>
        </w:rPr>
        <w:t>:</w:t>
      </w:r>
      <w:r w:rsidR="00E26450" w:rsidRPr="002325C3">
        <w:rPr>
          <w:color w:val="538135" w:themeColor="accent6" w:themeShade="BF"/>
          <w:rtl/>
        </w:rPr>
        <w:t xml:space="preserve"> أتدري ما كانت المرأة</w:t>
      </w:r>
      <w:r>
        <w:rPr>
          <w:color w:val="538135" w:themeColor="accent6" w:themeShade="BF"/>
          <w:rtl/>
        </w:rPr>
        <w:t xml:space="preserve">؟! </w:t>
      </w:r>
      <w:r w:rsidR="00E26450" w:rsidRPr="002325C3">
        <w:rPr>
          <w:color w:val="538135" w:themeColor="accent6" w:themeShade="BF"/>
          <w:rtl/>
        </w:rPr>
        <w:t>قال</w:t>
      </w:r>
      <w:r>
        <w:rPr>
          <w:color w:val="538135" w:themeColor="accent6" w:themeShade="BF"/>
          <w:rtl/>
        </w:rPr>
        <w:t>:</w:t>
      </w:r>
      <w:r w:rsidR="00E26450" w:rsidRPr="002325C3">
        <w:rPr>
          <w:color w:val="538135" w:themeColor="accent6" w:themeShade="BF"/>
          <w:rtl/>
        </w:rPr>
        <w:t xml:space="preserve"> لا</w:t>
      </w:r>
      <w:r>
        <w:rPr>
          <w:color w:val="538135" w:themeColor="accent6" w:themeShade="BF"/>
          <w:rtl/>
        </w:rPr>
        <w:t>،</w:t>
      </w:r>
      <w:r w:rsidR="00E26450" w:rsidRPr="002325C3">
        <w:rPr>
          <w:color w:val="538135" w:themeColor="accent6" w:themeShade="BF"/>
          <w:rtl/>
        </w:rPr>
        <w:t xml:space="preserve"> قالت</w:t>
      </w:r>
      <w:r>
        <w:rPr>
          <w:color w:val="538135" w:themeColor="accent6" w:themeShade="BF"/>
          <w:rtl/>
        </w:rPr>
        <w:t>:</w:t>
      </w:r>
      <w:r w:rsidR="00E26450" w:rsidRPr="002325C3">
        <w:rPr>
          <w:color w:val="538135" w:themeColor="accent6" w:themeShade="BF"/>
          <w:rtl/>
        </w:rPr>
        <w:t xml:space="preserve"> إن المرأة مع ما فعلت كانت كافرة</w:t>
      </w:r>
      <w:r>
        <w:rPr>
          <w:color w:val="538135" w:themeColor="accent6" w:themeShade="BF"/>
          <w:rtl/>
        </w:rPr>
        <w:t>،</w:t>
      </w:r>
      <w:r w:rsidR="00E26450" w:rsidRPr="002325C3">
        <w:rPr>
          <w:color w:val="538135" w:themeColor="accent6" w:themeShade="BF"/>
          <w:rtl/>
        </w:rPr>
        <w:t xml:space="preserve"> إن المؤمن أكرم على الله من أن يعذبه في هرة</w:t>
      </w:r>
      <w:r>
        <w:rPr>
          <w:color w:val="538135" w:themeColor="accent6" w:themeShade="BF"/>
          <w:rtl/>
        </w:rPr>
        <w:t>،</w:t>
      </w:r>
      <w:r w:rsidR="00E26450" w:rsidRPr="002325C3">
        <w:rPr>
          <w:color w:val="538135" w:themeColor="accent6" w:themeShade="BF"/>
          <w:rtl/>
        </w:rPr>
        <w:t xml:space="preserve"> فإذا حدثت عن رسول الله صلى الله عليه وسلم فانظر كيف تحدث</w:t>
      </w:r>
      <w:r>
        <w:rPr>
          <w:color w:val="538135" w:themeColor="accent6" w:themeShade="BF"/>
          <w:rtl/>
        </w:rPr>
        <w:t>،</w:t>
      </w:r>
      <w:r w:rsidR="00E26450" w:rsidRPr="002325C3">
        <w:rPr>
          <w:color w:val="538135" w:themeColor="accent6" w:themeShade="BF"/>
          <w:rtl/>
        </w:rPr>
        <w:t xml:space="preserve"> وفي هذا الانكار بيان صريح بأن خبر الواحد يحتمل الخطأ فكيف يبنى عليه أصل الدين</w:t>
      </w:r>
      <w:r>
        <w:rPr>
          <w:color w:val="538135" w:themeColor="accent6" w:themeShade="BF"/>
          <w:rtl/>
        </w:rPr>
        <w:t>؟!</w:t>
      </w:r>
      <w:r w:rsidR="00E26450" w:rsidRPr="002325C3">
        <w:rPr>
          <w:color w:val="538135" w:themeColor="accent6" w:themeShade="BF"/>
          <w:rtl/>
        </w:rPr>
        <w:t xml:space="preserve"> وأنكرت السيدة عائشة أيضا على أبي هريرة رضي الله عنه في حديث آخر</w:t>
      </w:r>
      <w:r>
        <w:rPr>
          <w:color w:val="538135" w:themeColor="accent6" w:themeShade="BF"/>
          <w:rtl/>
        </w:rPr>
        <w:t>:</w:t>
      </w:r>
      <w:r w:rsidR="00E26450" w:rsidRPr="002325C3">
        <w:rPr>
          <w:color w:val="538135" w:themeColor="accent6" w:themeShade="BF"/>
          <w:rtl/>
        </w:rPr>
        <w:t xml:space="preserve"> روى أبو داود الطيالسي </w:t>
      </w:r>
      <w:r>
        <w:rPr>
          <w:color w:val="538135" w:themeColor="accent6" w:themeShade="BF"/>
          <w:rtl/>
        </w:rPr>
        <w:t>(</w:t>
      </w:r>
      <w:r w:rsidR="00E26450" w:rsidRPr="002325C3">
        <w:rPr>
          <w:color w:val="538135" w:themeColor="accent6" w:themeShade="BF"/>
          <w:rtl/>
        </w:rPr>
        <w:t>ص 215</w:t>
      </w:r>
      <w:r>
        <w:rPr>
          <w:color w:val="538135" w:themeColor="accent6" w:themeShade="BF"/>
          <w:rtl/>
        </w:rPr>
        <w:t>)</w:t>
      </w:r>
      <w:r w:rsidR="00E26450" w:rsidRPr="002325C3">
        <w:rPr>
          <w:color w:val="538135" w:themeColor="accent6" w:themeShade="BF"/>
          <w:rtl/>
        </w:rPr>
        <w:t xml:space="preserve"> عن مكحول قيل لعائشة إن أبا هريرة يقول قال رسول الله صلى الله عليه وسلم</w:t>
      </w:r>
      <w:r>
        <w:rPr>
          <w:color w:val="538135" w:themeColor="accent6" w:themeShade="BF"/>
          <w:rtl/>
        </w:rPr>
        <w:t>:</w:t>
      </w:r>
      <w:r w:rsidR="00E26450" w:rsidRPr="002325C3">
        <w:rPr>
          <w:color w:val="538135" w:themeColor="accent6" w:themeShade="BF"/>
          <w:rtl/>
        </w:rPr>
        <w:t xml:space="preserve"> " الشؤم في ثلاث في الدار والمرأة والفرس "</w:t>
      </w:r>
      <w:r>
        <w:rPr>
          <w:color w:val="538135" w:themeColor="accent6" w:themeShade="BF"/>
          <w:rtl/>
        </w:rPr>
        <w:t>،</w:t>
      </w:r>
      <w:r w:rsidR="00E26450" w:rsidRPr="002325C3">
        <w:rPr>
          <w:color w:val="538135" w:themeColor="accent6" w:themeShade="BF"/>
          <w:rtl/>
        </w:rPr>
        <w:t xml:space="preserve"> فقالت عائشة</w:t>
      </w:r>
      <w:r>
        <w:rPr>
          <w:color w:val="538135" w:themeColor="accent6" w:themeShade="BF"/>
          <w:rtl/>
        </w:rPr>
        <w:t>:</w:t>
      </w:r>
      <w:r w:rsidR="00E26450" w:rsidRPr="002325C3">
        <w:rPr>
          <w:color w:val="538135" w:themeColor="accent6" w:themeShade="BF"/>
          <w:rtl/>
        </w:rPr>
        <w:t xml:space="preserve"> لم يحفظ أبو هريرة لأنّه دخل ورسول الله صلى الله عليه وسلم يقول قاتل الله اليهود يقولون إن الشؤم في ثلاث في الدار والمرأة والفرس سمع آخر الحديث ولم يسمع أوله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مكحول لم يسمع من السيدة عائشة كما في " الفتح " </w:t>
      </w:r>
      <w:r>
        <w:rPr>
          <w:color w:val="538135" w:themeColor="accent6" w:themeShade="BF"/>
          <w:rtl/>
        </w:rPr>
        <w:t>(</w:t>
      </w:r>
      <w:r w:rsidR="00E26450" w:rsidRPr="002325C3">
        <w:rPr>
          <w:color w:val="538135" w:themeColor="accent6" w:themeShade="BF"/>
          <w:rtl/>
        </w:rPr>
        <w:t>6 / 61</w:t>
      </w:r>
      <w:r>
        <w:rPr>
          <w:color w:val="538135" w:themeColor="accent6" w:themeShade="BF"/>
          <w:rtl/>
        </w:rPr>
        <w:t>)</w:t>
      </w:r>
      <w:r w:rsidR="00E26450" w:rsidRPr="002325C3">
        <w:rPr>
          <w:color w:val="538135" w:themeColor="accent6" w:themeShade="BF"/>
          <w:rtl/>
        </w:rPr>
        <w:t xml:space="preserve"> إلا أن لهذا الاثر أو الحديث متابع قال الحافظ هناك</w:t>
      </w:r>
      <w:r>
        <w:rPr>
          <w:color w:val="538135" w:themeColor="accent6" w:themeShade="BF"/>
          <w:rtl/>
        </w:rPr>
        <w:t>:</w:t>
      </w:r>
      <w:r w:rsidR="00E26450" w:rsidRPr="002325C3">
        <w:rPr>
          <w:color w:val="538135" w:themeColor="accent6" w:themeShade="BF"/>
          <w:rtl/>
        </w:rPr>
        <w:t xml:space="preserve"> روى أحمد وابن خزيمة والحاكم من طريق قتادة عن أبي حسان</w:t>
      </w:r>
      <w:r>
        <w:rPr>
          <w:color w:val="538135" w:themeColor="accent6" w:themeShade="BF"/>
          <w:rtl/>
        </w:rPr>
        <w:t>:</w:t>
      </w:r>
      <w:r w:rsidR="00E26450" w:rsidRPr="002325C3">
        <w:rPr>
          <w:color w:val="538135" w:themeColor="accent6" w:themeShade="BF"/>
          <w:rtl/>
        </w:rPr>
        <w:t xml:space="preserve"> أن رجلين من بني عامر دخلا على عائشة فقالا</w:t>
      </w:r>
      <w:r>
        <w:rPr>
          <w:color w:val="538135" w:themeColor="accent6" w:themeShade="BF"/>
          <w:rtl/>
        </w:rPr>
        <w:t>:</w:t>
      </w:r>
      <w:r w:rsidR="00E26450" w:rsidRPr="002325C3">
        <w:rPr>
          <w:color w:val="538135" w:themeColor="accent6" w:themeShade="BF"/>
          <w:rtl/>
        </w:rPr>
        <w:t xml:space="preserve"> إن أبا هريرة قال</w:t>
      </w:r>
      <w:r>
        <w:rPr>
          <w:color w:val="538135" w:themeColor="accent6" w:themeShade="BF"/>
          <w:rtl/>
        </w:rPr>
        <w:t>:</w:t>
      </w:r>
      <w:r w:rsidR="00E26450" w:rsidRPr="002325C3">
        <w:rPr>
          <w:color w:val="538135" w:themeColor="accent6" w:themeShade="BF"/>
          <w:rtl/>
        </w:rPr>
        <w:t xml:space="preserve"> إن </w:t>
      </w:r>
      <w:r w:rsidR="00E26450" w:rsidRPr="002325C3">
        <w:rPr>
          <w:color w:val="538135" w:themeColor="accent6" w:themeShade="BF"/>
          <w:rtl/>
        </w:rPr>
        <w:lastRenderedPageBreak/>
        <w:t>رسول الله صلى الله عليه وسلم قال</w:t>
      </w:r>
      <w:r>
        <w:rPr>
          <w:color w:val="538135" w:themeColor="accent6" w:themeShade="BF"/>
          <w:rtl/>
        </w:rPr>
        <w:t>:</w:t>
      </w:r>
      <w:r w:rsidR="00E26450" w:rsidRPr="002325C3">
        <w:rPr>
          <w:color w:val="538135" w:themeColor="accent6" w:themeShade="BF"/>
          <w:rtl/>
        </w:rPr>
        <w:t xml:space="preserve"> " الطيرة في الفرس والمرأة والدار " فغضبت غضبا شديدا وقالت</w:t>
      </w:r>
      <w:r>
        <w:rPr>
          <w:color w:val="538135" w:themeColor="accent6" w:themeShade="BF"/>
          <w:rtl/>
        </w:rPr>
        <w:t>:</w:t>
      </w:r>
      <w:r w:rsidR="00E26450" w:rsidRPr="002325C3">
        <w:rPr>
          <w:color w:val="538135" w:themeColor="accent6" w:themeShade="BF"/>
          <w:rtl/>
        </w:rPr>
        <w:t xml:space="preserve"> ما قاله</w:t>
      </w:r>
      <w:r>
        <w:rPr>
          <w:color w:val="538135" w:themeColor="accent6" w:themeShade="BF"/>
          <w:rtl/>
        </w:rPr>
        <w:t>!</w:t>
      </w:r>
      <w:r w:rsidR="00E26450" w:rsidRPr="002325C3">
        <w:rPr>
          <w:color w:val="538135" w:themeColor="accent6" w:themeShade="BF"/>
          <w:rtl/>
        </w:rPr>
        <w:t xml:space="preserve"> وإنما قال</w:t>
      </w:r>
      <w:r>
        <w:rPr>
          <w:color w:val="538135" w:themeColor="accent6" w:themeShade="BF"/>
          <w:rtl/>
        </w:rPr>
        <w:t>:</w:t>
      </w:r>
      <w:r w:rsidR="00E26450" w:rsidRPr="002325C3">
        <w:rPr>
          <w:color w:val="538135" w:themeColor="accent6" w:themeShade="BF"/>
          <w:rtl/>
        </w:rPr>
        <w:t xml:space="preserve"> " إن أهل الجاهلية كانوا يتطيرون من ذلك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والاصل لا طيرة في الاسلام من شيء وإنما المشؤوم العمل السيء الطالح الذي يجر صاحبه إلى النار والعياذ بالله تعالى</w:t>
      </w:r>
      <w:r>
        <w:rPr>
          <w:color w:val="538135" w:themeColor="accent6" w:themeShade="BF"/>
          <w:rtl/>
        </w:rPr>
        <w:t>،</w:t>
      </w:r>
      <w:r w:rsidR="00E26450" w:rsidRPr="002325C3">
        <w:rPr>
          <w:color w:val="538135" w:themeColor="accent6" w:themeShade="BF"/>
          <w:rtl/>
        </w:rPr>
        <w:t xml:space="preserve"> قال الله تعالى</w:t>
      </w:r>
      <w:r>
        <w:rPr>
          <w:color w:val="538135" w:themeColor="accent6" w:themeShade="BF"/>
          <w:rtl/>
        </w:rPr>
        <w:t>:</w:t>
      </w:r>
      <w:r w:rsidR="00E26450" w:rsidRPr="002325C3">
        <w:rPr>
          <w:color w:val="538135" w:themeColor="accent6" w:themeShade="BF"/>
          <w:rtl/>
        </w:rPr>
        <w:t xml:space="preserve"> (قَالُوا إِنَّا تَطَيَّرْنَا بِكُمْ لَئِنْ لَمْ تَنْتَهُوا لَنَرْجُمَنَّكُمْ وَلَيَمَسَّنَّكُمْ مِنَّا عَذَابٌ أَلِيمٌ * قَالُوا طَائِرُكُمْ مَعَكُمْ أَئِنْ ذُكِّرْتُمْ بَلْ أَنْتُمْ قَوْمٌ مُسْرِفُونَ</w:t>
      </w:r>
      <w:r>
        <w:rPr>
          <w:color w:val="538135" w:themeColor="accent6" w:themeShade="BF"/>
          <w:rtl/>
        </w:rPr>
        <w:t>)</w:t>
      </w:r>
      <w:r w:rsidR="00E26450" w:rsidRPr="002325C3">
        <w:rPr>
          <w:color w:val="538135" w:themeColor="accent6" w:themeShade="BF"/>
          <w:rtl/>
        </w:rPr>
        <w:t xml:space="preserve"> يس</w:t>
      </w:r>
      <w:r>
        <w:rPr>
          <w:color w:val="538135" w:themeColor="accent6" w:themeShade="BF"/>
          <w:rtl/>
        </w:rPr>
        <w:t>:</w:t>
      </w:r>
      <w:r w:rsidR="00E26450" w:rsidRPr="002325C3">
        <w:rPr>
          <w:color w:val="538135" w:themeColor="accent6" w:themeShade="BF"/>
          <w:rtl/>
        </w:rPr>
        <w:t xml:space="preserve"> 18 و 19</w:t>
      </w:r>
      <w:r>
        <w:rPr>
          <w:color w:val="538135" w:themeColor="accent6" w:themeShade="BF"/>
          <w:rtl/>
        </w:rPr>
        <w:t>،</w:t>
      </w:r>
      <w:r w:rsidR="00E26450" w:rsidRPr="002325C3">
        <w:rPr>
          <w:color w:val="538135" w:themeColor="accent6" w:themeShade="BF"/>
          <w:rtl/>
        </w:rPr>
        <w:t xml:space="preserve"> وجاء في الحديث أن النبي صلى الله عليه وسلم قال</w:t>
      </w:r>
      <w:r>
        <w:rPr>
          <w:color w:val="538135" w:themeColor="accent6" w:themeShade="BF"/>
          <w:rtl/>
        </w:rPr>
        <w:t>:</w:t>
      </w:r>
      <w:r w:rsidR="00E26450" w:rsidRPr="002325C3">
        <w:rPr>
          <w:color w:val="538135" w:themeColor="accent6" w:themeShade="BF"/>
          <w:rtl/>
        </w:rPr>
        <w:t xml:space="preserve"> " الطيرة شرك "</w:t>
      </w:r>
      <w:r>
        <w:rPr>
          <w:color w:val="538135" w:themeColor="accent6" w:themeShade="BF"/>
          <w:rtl/>
        </w:rPr>
        <w:t>،</w:t>
      </w:r>
      <w:r w:rsidR="00E26450" w:rsidRPr="002325C3">
        <w:rPr>
          <w:color w:val="538135" w:themeColor="accent6" w:themeShade="BF"/>
          <w:rtl/>
        </w:rPr>
        <w:t xml:space="preserve"> قال الحافظ المنذري في الترغيب </w:t>
      </w:r>
      <w:r>
        <w:rPr>
          <w:color w:val="538135" w:themeColor="accent6" w:themeShade="BF"/>
          <w:rtl/>
        </w:rPr>
        <w:t>(</w:t>
      </w:r>
      <w:r w:rsidR="00E26450" w:rsidRPr="002325C3">
        <w:rPr>
          <w:color w:val="538135" w:themeColor="accent6" w:themeShade="BF"/>
          <w:rtl/>
        </w:rPr>
        <w:t>4 / 64</w:t>
      </w:r>
      <w:r>
        <w:rPr>
          <w:color w:val="538135" w:themeColor="accent6" w:themeShade="BF"/>
          <w:rtl/>
        </w:rPr>
        <w:t>):</w:t>
      </w:r>
      <w:r w:rsidR="00E26450" w:rsidRPr="002325C3">
        <w:rPr>
          <w:color w:val="538135" w:themeColor="accent6" w:themeShade="BF"/>
          <w:rtl/>
        </w:rPr>
        <w:t xml:space="preserve"> " رواه ابو داود والترمذي وقال</w:t>
      </w:r>
      <w:r>
        <w:rPr>
          <w:color w:val="538135" w:themeColor="accent6" w:themeShade="BF"/>
          <w:rtl/>
        </w:rPr>
        <w:t>:</w:t>
      </w:r>
      <w:r w:rsidR="00E26450" w:rsidRPr="002325C3">
        <w:rPr>
          <w:color w:val="538135" w:themeColor="accent6" w:themeShade="BF"/>
          <w:rtl/>
        </w:rPr>
        <w:t xml:space="preserve"> حسن صحيح " لذلك ردت السيدة عائشة رضي الله عنها ذلك</w:t>
      </w:r>
      <w:r>
        <w:rPr>
          <w:color w:val="538135" w:themeColor="accent6" w:themeShade="BF"/>
          <w:rtl/>
        </w:rPr>
        <w:t>،</w:t>
      </w:r>
      <w:r w:rsidR="00E26450" w:rsidRPr="002325C3">
        <w:rPr>
          <w:color w:val="538135" w:themeColor="accent6" w:themeShade="BF"/>
          <w:rtl/>
        </w:rPr>
        <w:t xml:space="preserve"> وظهر لنا بردها أن الراوي لخبر الآحاد ولو كان في أعلى مراتب التوثيق كأبي هريرة الصحابي رضي الله عنه فإن خبره يفيد الظن ولا يفيد العلم ولذلك جاز رده خلافا للآية والخبر المتواتر</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خبر الواحد يفيد الظن ولا يفيد العلم عند سيدنا أبي بكر الصديق رضي الله عنه</w:t>
      </w:r>
      <w:r>
        <w:rPr>
          <w:color w:val="538135" w:themeColor="accent6" w:themeShade="BF"/>
          <w:rtl/>
        </w:rPr>
        <w:t>:</w:t>
      </w:r>
      <w:r w:rsidR="00E26450" w:rsidRPr="002325C3">
        <w:rPr>
          <w:color w:val="538135" w:themeColor="accent6" w:themeShade="BF"/>
          <w:rtl/>
        </w:rPr>
        <w:t xml:space="preserve"> قال الحافظ الذهبي في " تذكرة الحفاظ " </w:t>
      </w:r>
      <w:r>
        <w:rPr>
          <w:color w:val="538135" w:themeColor="accent6" w:themeShade="BF"/>
          <w:rtl/>
        </w:rPr>
        <w:t>(</w:t>
      </w:r>
      <w:r w:rsidR="00E26450" w:rsidRPr="002325C3">
        <w:rPr>
          <w:color w:val="538135" w:themeColor="accent6" w:themeShade="BF"/>
          <w:rtl/>
        </w:rPr>
        <w:t>1 / 2</w:t>
      </w:r>
      <w:r>
        <w:rPr>
          <w:color w:val="538135" w:themeColor="accent6" w:themeShade="BF"/>
          <w:rtl/>
        </w:rPr>
        <w:t>):</w:t>
      </w:r>
      <w:r w:rsidR="00E26450" w:rsidRPr="002325C3">
        <w:rPr>
          <w:color w:val="538135" w:themeColor="accent6" w:themeShade="BF"/>
          <w:rtl/>
        </w:rPr>
        <w:t xml:space="preserve"> " وكان - أبو بكر - أول من احتاط في قبول الاخبار</w:t>
      </w:r>
      <w:r>
        <w:rPr>
          <w:color w:val="538135" w:themeColor="accent6" w:themeShade="BF"/>
          <w:rtl/>
        </w:rPr>
        <w:t>،</w:t>
      </w:r>
      <w:r w:rsidR="00E26450" w:rsidRPr="002325C3">
        <w:rPr>
          <w:color w:val="538135" w:themeColor="accent6" w:themeShade="BF"/>
          <w:rtl/>
        </w:rPr>
        <w:t xml:space="preserve"> فروى ابن شهاب عن قبيصة بن ذويب أن الجدة جاءت إلى أبي بكر تلتمس أن تورث فقال</w:t>
      </w:r>
      <w:r>
        <w:rPr>
          <w:color w:val="538135" w:themeColor="accent6" w:themeShade="BF"/>
          <w:rtl/>
        </w:rPr>
        <w:t>:</w:t>
      </w:r>
      <w:r w:rsidR="00E26450" w:rsidRPr="002325C3">
        <w:rPr>
          <w:color w:val="538135" w:themeColor="accent6" w:themeShade="BF"/>
          <w:rtl/>
        </w:rPr>
        <w:t xml:space="preserve"> ما أجد لك في كتاب الله شيئا وما علمت أن رسول الله صلى الله عليه وسلم ذكر لك شيئا</w:t>
      </w:r>
      <w:r>
        <w:rPr>
          <w:color w:val="538135" w:themeColor="accent6" w:themeShade="BF"/>
          <w:rtl/>
        </w:rPr>
        <w:t>،</w:t>
      </w:r>
      <w:r w:rsidR="00E26450" w:rsidRPr="002325C3">
        <w:rPr>
          <w:color w:val="538135" w:themeColor="accent6" w:themeShade="BF"/>
          <w:rtl/>
        </w:rPr>
        <w:t xml:space="preserve"> ثم سأل الناس فقام المغيرة فقال</w:t>
      </w:r>
      <w:r>
        <w:rPr>
          <w:color w:val="538135" w:themeColor="accent6" w:themeShade="BF"/>
          <w:rtl/>
        </w:rPr>
        <w:t>:</w:t>
      </w:r>
      <w:r w:rsidR="00E26450" w:rsidRPr="002325C3">
        <w:rPr>
          <w:color w:val="538135" w:themeColor="accent6" w:themeShade="BF"/>
          <w:rtl/>
        </w:rPr>
        <w:t xml:space="preserve"> حضرت رسول الله صلى الله عليه وسلم يعطيها السدس</w:t>
      </w:r>
      <w:r>
        <w:rPr>
          <w:color w:val="538135" w:themeColor="accent6" w:themeShade="BF"/>
          <w:rtl/>
        </w:rPr>
        <w:t>،</w:t>
      </w:r>
      <w:r w:rsidR="00E26450" w:rsidRPr="002325C3">
        <w:rPr>
          <w:color w:val="538135" w:themeColor="accent6" w:themeShade="BF"/>
          <w:rtl/>
        </w:rPr>
        <w:t xml:space="preserve"> فقال له</w:t>
      </w:r>
      <w:r>
        <w:rPr>
          <w:color w:val="538135" w:themeColor="accent6" w:themeShade="BF"/>
          <w:rtl/>
        </w:rPr>
        <w:t>:</w:t>
      </w:r>
      <w:r w:rsidR="00E26450" w:rsidRPr="002325C3">
        <w:rPr>
          <w:color w:val="538135" w:themeColor="accent6" w:themeShade="BF"/>
          <w:rtl/>
        </w:rPr>
        <w:t xml:space="preserve"> هل معك أحد</w:t>
      </w:r>
      <w:r>
        <w:rPr>
          <w:color w:val="538135" w:themeColor="accent6" w:themeShade="BF"/>
          <w:rtl/>
        </w:rPr>
        <w:t>؟!</w:t>
      </w:r>
      <w:r w:rsidR="00E26450" w:rsidRPr="002325C3">
        <w:rPr>
          <w:color w:val="538135" w:themeColor="accent6" w:themeShade="BF"/>
          <w:rtl/>
        </w:rPr>
        <w:t xml:space="preserve"> فشهد محمد بن مسلمة بمثل ذلك فأنفذه أبو بكر رضي الله عنه " اه‍ </w:t>
      </w:r>
      <w:r>
        <w:rPr>
          <w:color w:val="538135" w:themeColor="accent6" w:themeShade="BF"/>
          <w:rtl/>
        </w:rPr>
        <w:t>[</w:t>
      </w:r>
      <w:r w:rsidR="00E26450" w:rsidRPr="002325C3">
        <w:rPr>
          <w:color w:val="538135" w:themeColor="accent6" w:themeShade="BF"/>
          <w:rtl/>
        </w:rPr>
        <w:t xml:space="preserve">رواه أحمد في المسند </w:t>
      </w:r>
      <w:r>
        <w:rPr>
          <w:color w:val="538135" w:themeColor="accent6" w:themeShade="BF"/>
          <w:rtl/>
        </w:rPr>
        <w:t>(</w:t>
      </w:r>
      <w:r w:rsidR="00E26450" w:rsidRPr="002325C3">
        <w:rPr>
          <w:color w:val="538135" w:themeColor="accent6" w:themeShade="BF"/>
          <w:rtl/>
        </w:rPr>
        <w:t>4 / 225</w:t>
      </w:r>
      <w:r>
        <w:rPr>
          <w:color w:val="538135" w:themeColor="accent6" w:themeShade="BF"/>
          <w:rtl/>
        </w:rPr>
        <w:t>)</w:t>
      </w:r>
      <w:r w:rsidR="00E26450" w:rsidRPr="002325C3">
        <w:rPr>
          <w:color w:val="538135" w:themeColor="accent6" w:themeShade="BF"/>
          <w:rtl/>
        </w:rPr>
        <w:t xml:space="preserve"> وابن الجارود في المنتقى </w:t>
      </w:r>
      <w:r>
        <w:rPr>
          <w:color w:val="538135" w:themeColor="accent6" w:themeShade="BF"/>
          <w:rtl/>
        </w:rPr>
        <w:t>(</w:t>
      </w:r>
      <w:r w:rsidR="00E26450" w:rsidRPr="002325C3">
        <w:rPr>
          <w:color w:val="538135" w:themeColor="accent6" w:themeShade="BF"/>
          <w:rtl/>
        </w:rPr>
        <w:t>959</w:t>
      </w:r>
      <w:r>
        <w:rPr>
          <w:color w:val="538135" w:themeColor="accent6" w:themeShade="BF"/>
          <w:rtl/>
        </w:rPr>
        <w:t>)،</w:t>
      </w:r>
      <w:r w:rsidR="00E26450" w:rsidRPr="002325C3">
        <w:rPr>
          <w:color w:val="538135" w:themeColor="accent6" w:themeShade="BF"/>
          <w:rtl/>
        </w:rPr>
        <w:t xml:space="preserve"> وعبد الرزاق في المصنف </w:t>
      </w:r>
      <w:r>
        <w:rPr>
          <w:color w:val="538135" w:themeColor="accent6" w:themeShade="BF"/>
          <w:rtl/>
        </w:rPr>
        <w:t>(</w:t>
      </w:r>
      <w:r w:rsidR="00E26450" w:rsidRPr="002325C3">
        <w:rPr>
          <w:color w:val="538135" w:themeColor="accent6" w:themeShade="BF"/>
          <w:rtl/>
        </w:rPr>
        <w:t>10 / 274</w:t>
      </w:r>
      <w:r>
        <w:rPr>
          <w:color w:val="538135" w:themeColor="accent6" w:themeShade="BF"/>
          <w:rtl/>
        </w:rPr>
        <w:t>)</w:t>
      </w:r>
      <w:r w:rsidR="00E26450" w:rsidRPr="002325C3">
        <w:rPr>
          <w:color w:val="538135" w:themeColor="accent6" w:themeShade="BF"/>
          <w:rtl/>
        </w:rPr>
        <w:t xml:space="preserve"> والبيهقي في سننه </w:t>
      </w:r>
      <w:r>
        <w:rPr>
          <w:color w:val="538135" w:themeColor="accent6" w:themeShade="BF"/>
          <w:rtl/>
        </w:rPr>
        <w:t>(</w:t>
      </w:r>
      <w:r w:rsidR="00E26450" w:rsidRPr="002325C3">
        <w:rPr>
          <w:color w:val="538135" w:themeColor="accent6" w:themeShade="BF"/>
          <w:rtl/>
        </w:rPr>
        <w:t>6 / 234 / 6</w:t>
      </w:r>
      <w:r>
        <w:rPr>
          <w:color w:val="538135" w:themeColor="accent6" w:themeShade="BF"/>
          <w:rtl/>
        </w:rPr>
        <w:t>)</w:t>
      </w:r>
      <w:r w:rsidR="00E26450" w:rsidRPr="002325C3">
        <w:rPr>
          <w:color w:val="538135" w:themeColor="accent6" w:themeShade="BF"/>
          <w:rtl/>
        </w:rPr>
        <w:t xml:space="preserve"> والحاكم </w:t>
      </w:r>
      <w:r>
        <w:rPr>
          <w:color w:val="538135" w:themeColor="accent6" w:themeShade="BF"/>
          <w:rtl/>
        </w:rPr>
        <w:t>(</w:t>
      </w:r>
      <w:r w:rsidR="00E26450" w:rsidRPr="002325C3">
        <w:rPr>
          <w:color w:val="538135" w:themeColor="accent6" w:themeShade="BF"/>
          <w:rtl/>
        </w:rPr>
        <w:t>4 / 338</w:t>
      </w:r>
      <w:r>
        <w:rPr>
          <w:color w:val="538135" w:themeColor="accent6" w:themeShade="BF"/>
          <w:rtl/>
        </w:rPr>
        <w:t>)</w:t>
      </w:r>
      <w:r w:rsidR="00E26450" w:rsidRPr="002325C3">
        <w:rPr>
          <w:color w:val="538135" w:themeColor="accent6" w:themeShade="BF"/>
          <w:rtl/>
        </w:rPr>
        <w:t xml:space="preserve"> وصححه وأقره الذهبي</w:t>
      </w:r>
      <w:r>
        <w:rPr>
          <w:color w:val="538135" w:themeColor="accent6" w:themeShade="BF"/>
          <w:rtl/>
        </w:rPr>
        <w:t xml:space="preserve">، </w:t>
      </w:r>
      <w:r w:rsidR="00E26450" w:rsidRPr="002325C3">
        <w:rPr>
          <w:color w:val="538135" w:themeColor="accent6" w:themeShade="BF"/>
          <w:rtl/>
        </w:rPr>
        <w:t xml:space="preserve">وابن حبان في صحيحه </w:t>
      </w:r>
      <w:r>
        <w:rPr>
          <w:color w:val="538135" w:themeColor="accent6" w:themeShade="BF"/>
          <w:rtl/>
        </w:rPr>
        <w:t>(</w:t>
      </w:r>
      <w:r w:rsidR="00E26450" w:rsidRPr="002325C3">
        <w:rPr>
          <w:color w:val="538135" w:themeColor="accent6" w:themeShade="BF"/>
          <w:rtl/>
        </w:rPr>
        <w:t>موارد 1224</w:t>
      </w:r>
      <w:r>
        <w:rPr>
          <w:color w:val="538135" w:themeColor="accent6" w:themeShade="BF"/>
          <w:rtl/>
        </w:rPr>
        <w:t>)</w:t>
      </w:r>
      <w:r w:rsidR="00E26450" w:rsidRPr="002325C3">
        <w:rPr>
          <w:color w:val="538135" w:themeColor="accent6" w:themeShade="BF"/>
          <w:rtl/>
        </w:rPr>
        <w:t xml:space="preserve"> ومالك في الموطأ </w:t>
      </w:r>
      <w:r>
        <w:rPr>
          <w:color w:val="538135" w:themeColor="accent6" w:themeShade="BF"/>
          <w:rtl/>
        </w:rPr>
        <w:t>(</w:t>
      </w:r>
      <w:r w:rsidR="00E26450" w:rsidRPr="002325C3">
        <w:rPr>
          <w:color w:val="538135" w:themeColor="accent6" w:themeShade="BF"/>
          <w:rtl/>
        </w:rPr>
        <w:t>2 / 513</w:t>
      </w:r>
      <w:r>
        <w:rPr>
          <w:color w:val="538135" w:themeColor="accent6" w:themeShade="BF"/>
          <w:rtl/>
        </w:rPr>
        <w:t>)</w:t>
      </w:r>
      <w:r w:rsidR="00E26450" w:rsidRPr="002325C3">
        <w:rPr>
          <w:color w:val="538135" w:themeColor="accent6" w:themeShade="BF"/>
          <w:rtl/>
        </w:rPr>
        <w:t xml:space="preserve"> وابو داود </w:t>
      </w:r>
      <w:r>
        <w:rPr>
          <w:color w:val="538135" w:themeColor="accent6" w:themeShade="BF"/>
          <w:rtl/>
        </w:rPr>
        <w:t>(</w:t>
      </w:r>
      <w:r w:rsidR="00E26450" w:rsidRPr="002325C3">
        <w:rPr>
          <w:color w:val="538135" w:themeColor="accent6" w:themeShade="BF"/>
          <w:rtl/>
        </w:rPr>
        <w:t>3 / 121</w:t>
      </w:r>
      <w:r>
        <w:rPr>
          <w:color w:val="538135" w:themeColor="accent6" w:themeShade="BF"/>
          <w:rtl/>
        </w:rPr>
        <w:t>)</w:t>
      </w:r>
      <w:r w:rsidR="00E26450" w:rsidRPr="002325C3">
        <w:rPr>
          <w:color w:val="538135" w:themeColor="accent6" w:themeShade="BF"/>
          <w:rtl/>
        </w:rPr>
        <w:t xml:space="preserve"> والترمذي </w:t>
      </w:r>
      <w:r>
        <w:rPr>
          <w:color w:val="538135" w:themeColor="accent6" w:themeShade="BF"/>
          <w:rtl/>
        </w:rPr>
        <w:t>(</w:t>
      </w:r>
      <w:r w:rsidR="00E26450" w:rsidRPr="002325C3">
        <w:rPr>
          <w:color w:val="538135" w:themeColor="accent6" w:themeShade="BF"/>
          <w:rtl/>
        </w:rPr>
        <w:t>4 / 419</w:t>
      </w:r>
      <w:r>
        <w:rPr>
          <w:color w:val="538135" w:themeColor="accent6" w:themeShade="BF"/>
          <w:rtl/>
        </w:rPr>
        <w:t>)</w:t>
      </w:r>
      <w:r w:rsidR="00E26450" w:rsidRPr="002325C3">
        <w:rPr>
          <w:color w:val="538135" w:themeColor="accent6" w:themeShade="BF"/>
          <w:rtl/>
        </w:rPr>
        <w:t xml:space="preserve"> وهو صحيح</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خبر الواحد يفيد الظن دون العلم عند سيدنا عمر رضي الله عنه أيضا</w:t>
      </w:r>
      <w:r>
        <w:rPr>
          <w:color w:val="538135" w:themeColor="accent6" w:themeShade="BF"/>
          <w:rtl/>
        </w:rPr>
        <w:t>:</w:t>
      </w:r>
      <w:r w:rsidR="00E26450" w:rsidRPr="002325C3">
        <w:rPr>
          <w:color w:val="538135" w:themeColor="accent6" w:themeShade="BF"/>
          <w:rtl/>
        </w:rPr>
        <w:t xml:space="preserve"> قال الحافظ الذهبي في ترجمة سيدنا عمر رضى الله عنه في تذكرة الحفاظ </w:t>
      </w:r>
      <w:r>
        <w:rPr>
          <w:color w:val="538135" w:themeColor="accent6" w:themeShade="BF"/>
          <w:rtl/>
        </w:rPr>
        <w:t>(</w:t>
      </w:r>
      <w:r w:rsidR="00E26450" w:rsidRPr="002325C3">
        <w:rPr>
          <w:color w:val="538135" w:themeColor="accent6" w:themeShade="BF"/>
          <w:rtl/>
        </w:rPr>
        <w:t>1 / 6</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وهو الذي سن للمحدثين التثبت في النقل وربما كان يتوقف في خبر الواحد إذا ارتاب</w:t>
      </w:r>
      <w:r>
        <w:rPr>
          <w:color w:val="538135" w:themeColor="accent6" w:themeShade="BF"/>
          <w:rtl/>
        </w:rPr>
        <w:t>،</w:t>
      </w:r>
      <w:r w:rsidR="00E26450" w:rsidRPr="002325C3">
        <w:rPr>
          <w:color w:val="538135" w:themeColor="accent6" w:themeShade="BF"/>
          <w:rtl/>
        </w:rPr>
        <w:t xml:space="preserve"> فروى الجريري عن أبي نضرة عن أبي سعيد أن أبا موسى سلم على عمر من وراء الباب ثلاث مرات فلم يؤذن له فرجع فأرسل عمر في أثره فقال</w:t>
      </w:r>
      <w:r>
        <w:rPr>
          <w:color w:val="538135" w:themeColor="accent6" w:themeShade="BF"/>
          <w:rtl/>
        </w:rPr>
        <w:t>:</w:t>
      </w:r>
      <w:r w:rsidR="00E26450" w:rsidRPr="002325C3">
        <w:rPr>
          <w:color w:val="538135" w:themeColor="accent6" w:themeShade="BF"/>
          <w:rtl/>
        </w:rPr>
        <w:t xml:space="preserve"> لم رجعت</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سمعت رسول الله صلى الله عليه وسلم يقول</w:t>
      </w:r>
      <w:r>
        <w:rPr>
          <w:color w:val="538135" w:themeColor="accent6" w:themeShade="BF"/>
          <w:rtl/>
        </w:rPr>
        <w:t>:</w:t>
      </w:r>
      <w:r w:rsidR="00E26450" w:rsidRPr="002325C3">
        <w:rPr>
          <w:color w:val="538135" w:themeColor="accent6" w:themeShade="BF"/>
          <w:rtl/>
        </w:rPr>
        <w:t xml:space="preserve"> " إذا سلم أحدكم ثلاثا فلم يجب فليرجع "</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لتأتيني على ذلك ببينة أو لافعلن بك</w:t>
      </w:r>
      <w:r>
        <w:rPr>
          <w:color w:val="538135" w:themeColor="accent6" w:themeShade="BF"/>
          <w:rtl/>
        </w:rPr>
        <w:t>،</w:t>
      </w:r>
      <w:r w:rsidR="00E26450" w:rsidRPr="002325C3">
        <w:rPr>
          <w:color w:val="538135" w:themeColor="accent6" w:themeShade="BF"/>
          <w:rtl/>
        </w:rPr>
        <w:t xml:space="preserve"> فجاءنا أبو موسى منتقعا لونه ونحن جلوس</w:t>
      </w:r>
      <w:r>
        <w:rPr>
          <w:color w:val="538135" w:themeColor="accent6" w:themeShade="BF"/>
          <w:rtl/>
        </w:rPr>
        <w:t>،</w:t>
      </w:r>
      <w:r w:rsidR="00E26450" w:rsidRPr="002325C3">
        <w:rPr>
          <w:color w:val="538135" w:themeColor="accent6" w:themeShade="BF"/>
          <w:rtl/>
        </w:rPr>
        <w:t xml:space="preserve"> فقلنا</w:t>
      </w:r>
      <w:r>
        <w:rPr>
          <w:color w:val="538135" w:themeColor="accent6" w:themeShade="BF"/>
          <w:rtl/>
        </w:rPr>
        <w:t>:</w:t>
      </w:r>
      <w:r w:rsidR="00E26450" w:rsidRPr="002325C3">
        <w:rPr>
          <w:color w:val="538135" w:themeColor="accent6" w:themeShade="BF"/>
          <w:rtl/>
        </w:rPr>
        <w:t xml:space="preserve"> ما شأنك</w:t>
      </w:r>
      <w:r>
        <w:rPr>
          <w:color w:val="538135" w:themeColor="accent6" w:themeShade="BF"/>
          <w:rtl/>
        </w:rPr>
        <w:t>؟</w:t>
      </w:r>
      <w:r w:rsidR="00E26450" w:rsidRPr="002325C3">
        <w:rPr>
          <w:color w:val="538135" w:themeColor="accent6" w:themeShade="BF"/>
          <w:rtl/>
        </w:rPr>
        <w:t xml:space="preserve"> فأخبرنا وقال</w:t>
      </w:r>
      <w:r>
        <w:rPr>
          <w:color w:val="538135" w:themeColor="accent6" w:themeShade="BF"/>
          <w:rtl/>
        </w:rPr>
        <w:t>:</w:t>
      </w:r>
      <w:r w:rsidR="00E26450" w:rsidRPr="002325C3">
        <w:rPr>
          <w:color w:val="538135" w:themeColor="accent6" w:themeShade="BF"/>
          <w:rtl/>
        </w:rPr>
        <w:t xml:space="preserve"> فهل سمع أحد منكم</w:t>
      </w:r>
      <w:r>
        <w:rPr>
          <w:color w:val="538135" w:themeColor="accent6" w:themeShade="BF"/>
          <w:rtl/>
        </w:rPr>
        <w:t>؟</w:t>
      </w:r>
      <w:r w:rsidR="00E26450" w:rsidRPr="002325C3">
        <w:rPr>
          <w:color w:val="538135" w:themeColor="accent6" w:themeShade="BF"/>
          <w:rtl/>
        </w:rPr>
        <w:t xml:space="preserve"> فقلنا</w:t>
      </w:r>
      <w:r>
        <w:rPr>
          <w:color w:val="538135" w:themeColor="accent6" w:themeShade="BF"/>
          <w:rtl/>
        </w:rPr>
        <w:t>:</w:t>
      </w:r>
      <w:r w:rsidR="00E26450" w:rsidRPr="002325C3">
        <w:rPr>
          <w:color w:val="538135" w:themeColor="accent6" w:themeShade="BF"/>
          <w:rtl/>
        </w:rPr>
        <w:t xml:space="preserve"> نعم كلنا سمعه فأرسلوا معه رجلا منهم حتى أتى عمر فاخبره</w:t>
      </w:r>
      <w:r>
        <w:rPr>
          <w:color w:val="538135" w:themeColor="accent6" w:themeShade="BF"/>
          <w:rtl/>
        </w:rPr>
        <w:t>،</w:t>
      </w:r>
      <w:r w:rsidR="00E26450" w:rsidRPr="002325C3">
        <w:rPr>
          <w:color w:val="538135" w:themeColor="accent6" w:themeShade="BF"/>
          <w:rtl/>
        </w:rPr>
        <w:t xml:space="preserve"> أحب عمر أن يتأكد عنده خبر أبي موسى بقول صاحب آخر</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ففي هذا دليل على أن الخبر إذا رواه ثقتان كان أقوى وأرجح مما انفرد به واحد</w:t>
      </w:r>
      <w:r>
        <w:rPr>
          <w:color w:val="538135" w:themeColor="accent6" w:themeShade="BF"/>
          <w:rtl/>
        </w:rPr>
        <w:t>،</w:t>
      </w:r>
      <w:r w:rsidR="00E26450" w:rsidRPr="002325C3">
        <w:rPr>
          <w:color w:val="538135" w:themeColor="accent6" w:themeShade="BF"/>
          <w:rtl/>
        </w:rPr>
        <w:t xml:space="preserve"> وفي ذلك حض على تكثير طرق الحديث لكي يرتقي عن درجة الظن إلى درجة العلم</w:t>
      </w:r>
      <w:r>
        <w:rPr>
          <w:color w:val="538135" w:themeColor="accent6" w:themeShade="BF"/>
          <w:rtl/>
        </w:rPr>
        <w:t>،</w:t>
      </w:r>
      <w:r w:rsidR="00E26450" w:rsidRPr="002325C3">
        <w:rPr>
          <w:color w:val="538135" w:themeColor="accent6" w:themeShade="BF"/>
          <w:rtl/>
        </w:rPr>
        <w:t xml:space="preserve"> إذ الواحد يجوز عليه النسيان والوهم ولا يكاد يجوز ذلك على ثقتين لم يخالفهما أحد " اه‍ كلام الحافظ الذهبي . فالحافظ الذهبي أيضا ممن يقول أن خبر الواحد يفيد الظن وأن الخبر كلما إزداد رواته ارتقى إلى درجة العلم أكثر وقرب منها</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8</w:t>
      </w:r>
      <w:r>
        <w:rPr>
          <w:bCs/>
          <w:color w:val="538135" w:themeColor="accent6" w:themeShade="BF"/>
          <w:rtl/>
        </w:rPr>
        <w:t>]</w:t>
      </w:r>
      <w:r>
        <w:rPr>
          <w:rFonts w:hint="cs"/>
          <w:color w:val="538135" w:themeColor="accent6" w:themeShade="BF"/>
          <w:rtl/>
        </w:rPr>
        <w:t xml:space="preserve">: </w:t>
      </w:r>
      <w:r w:rsidR="00E26450" w:rsidRPr="002325C3">
        <w:rPr>
          <w:color w:val="538135" w:themeColor="accent6" w:themeShade="BF"/>
          <w:rtl/>
        </w:rPr>
        <w:t>خبر الواحد ينبغي التثبت منه ولو كان راويه صحابيا ويفيد الظن عند الامام علي رضي الله عنه</w:t>
      </w:r>
      <w:r>
        <w:rPr>
          <w:color w:val="538135" w:themeColor="accent6" w:themeShade="BF"/>
          <w:rtl/>
        </w:rPr>
        <w:t>:</w:t>
      </w:r>
      <w:r w:rsidR="00E26450" w:rsidRPr="002325C3">
        <w:rPr>
          <w:color w:val="538135" w:themeColor="accent6" w:themeShade="BF"/>
          <w:rtl/>
        </w:rPr>
        <w:t xml:space="preserve"> روى الامام أحمد في المسند </w:t>
      </w:r>
      <w:r>
        <w:rPr>
          <w:color w:val="538135" w:themeColor="accent6" w:themeShade="BF"/>
          <w:rtl/>
        </w:rPr>
        <w:t>(</w:t>
      </w:r>
      <w:r w:rsidR="00E26450" w:rsidRPr="002325C3">
        <w:rPr>
          <w:color w:val="538135" w:themeColor="accent6" w:themeShade="BF"/>
          <w:rtl/>
        </w:rPr>
        <w:t>1 / 10</w:t>
      </w:r>
      <w:r>
        <w:rPr>
          <w:color w:val="538135" w:themeColor="accent6" w:themeShade="BF"/>
          <w:rtl/>
        </w:rPr>
        <w:t>)</w:t>
      </w:r>
      <w:r w:rsidR="00E26450" w:rsidRPr="002325C3">
        <w:rPr>
          <w:color w:val="538135" w:themeColor="accent6" w:themeShade="BF"/>
          <w:rtl/>
        </w:rPr>
        <w:t xml:space="preserve"> بإسناد صحيح عن أسماء بن الحكم الفزاري قال</w:t>
      </w:r>
      <w:r>
        <w:rPr>
          <w:color w:val="538135" w:themeColor="accent6" w:themeShade="BF"/>
          <w:rtl/>
        </w:rPr>
        <w:t>:</w:t>
      </w:r>
      <w:r w:rsidR="00E26450" w:rsidRPr="002325C3">
        <w:rPr>
          <w:color w:val="538135" w:themeColor="accent6" w:themeShade="BF"/>
          <w:rtl/>
        </w:rPr>
        <w:t xml:space="preserve"> سمعت عليا قال</w:t>
      </w:r>
      <w:r>
        <w:rPr>
          <w:color w:val="538135" w:themeColor="accent6" w:themeShade="BF"/>
          <w:rtl/>
        </w:rPr>
        <w:t>:</w:t>
      </w:r>
      <w:r w:rsidR="00E26450" w:rsidRPr="002325C3">
        <w:rPr>
          <w:color w:val="538135" w:themeColor="accent6" w:themeShade="BF"/>
          <w:rtl/>
        </w:rPr>
        <w:t xml:space="preserve"> كنت إذا سمعت من رسول الله صلى الله عليه وسلم حديثا نفعني الله به بما شاء أن ينفعني منه</w:t>
      </w:r>
      <w:r>
        <w:rPr>
          <w:color w:val="538135" w:themeColor="accent6" w:themeShade="BF"/>
          <w:rtl/>
        </w:rPr>
        <w:t>،</w:t>
      </w:r>
      <w:r w:rsidR="00E26450" w:rsidRPr="002325C3">
        <w:rPr>
          <w:color w:val="538135" w:themeColor="accent6" w:themeShade="BF"/>
          <w:rtl/>
        </w:rPr>
        <w:t xml:space="preserve"> وإذا حدثني غيري عنه استحلفته</w:t>
      </w:r>
      <w:r>
        <w:rPr>
          <w:color w:val="538135" w:themeColor="accent6" w:themeShade="BF"/>
          <w:rtl/>
        </w:rPr>
        <w:t>،</w:t>
      </w:r>
      <w:r w:rsidR="00E26450" w:rsidRPr="002325C3">
        <w:rPr>
          <w:color w:val="538135" w:themeColor="accent6" w:themeShade="BF"/>
          <w:rtl/>
        </w:rPr>
        <w:t xml:space="preserve"> فإذا حلف لي صدقته</w:t>
      </w:r>
      <w:r>
        <w:rPr>
          <w:color w:val="538135" w:themeColor="accent6" w:themeShade="BF"/>
          <w:rtl/>
        </w:rPr>
        <w:t>،</w:t>
      </w:r>
      <w:r w:rsidR="00E26450" w:rsidRPr="002325C3">
        <w:rPr>
          <w:color w:val="538135" w:themeColor="accent6" w:themeShade="BF"/>
          <w:rtl/>
        </w:rPr>
        <w:t xml:space="preserve"> وحدثني أبو بكر وصدق أبو بكر قال</w:t>
      </w:r>
      <w:r>
        <w:rPr>
          <w:color w:val="538135" w:themeColor="accent6" w:themeShade="BF"/>
          <w:rtl/>
        </w:rPr>
        <w:t>:</w:t>
      </w:r>
      <w:r w:rsidR="00E26450" w:rsidRPr="002325C3">
        <w:rPr>
          <w:color w:val="538135" w:themeColor="accent6" w:themeShade="BF"/>
          <w:rtl/>
        </w:rPr>
        <w:t xml:space="preserve"> قال رسول الله</w:t>
      </w:r>
      <w:r>
        <w:rPr>
          <w:color w:val="538135" w:themeColor="accent6" w:themeShade="BF"/>
          <w:rtl/>
        </w:rPr>
        <w:t>:</w:t>
      </w:r>
      <w:r w:rsidR="00E26450" w:rsidRPr="002325C3">
        <w:rPr>
          <w:color w:val="538135" w:themeColor="accent6" w:themeShade="BF"/>
          <w:rtl/>
        </w:rPr>
        <w:t xml:space="preserve"> " ما من عبد مؤمن يذنب ذنبا فيتوضأ فيحسن الطهور ثم يصلي ركعتين فيستغفر الله تعالى إلا غفر الله له " ثم تلا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والذين إذا فعلوا فاحشة أو ظلموا أنفسهم ذكروا الله فاستغفروا لذنوبهم ومن يغفر الذنوب إلا الله ولم يصروا على ما فعلوا وهم يعلمون</w:t>
      </w:r>
      <w:r>
        <w:rPr>
          <w:color w:val="538135" w:themeColor="accent6" w:themeShade="BF"/>
          <w:rtl/>
        </w:rPr>
        <w:t>)</w:t>
      </w:r>
      <w:r w:rsidR="00E26450" w:rsidRPr="002325C3">
        <w:rPr>
          <w:color w:val="538135" w:themeColor="accent6" w:themeShade="BF"/>
          <w:rtl/>
        </w:rPr>
        <w:t xml:space="preserve"> الآيات آل عمران</w:t>
      </w:r>
      <w:r>
        <w:rPr>
          <w:color w:val="538135" w:themeColor="accent6" w:themeShade="BF"/>
          <w:rtl/>
        </w:rPr>
        <w:t>:</w:t>
      </w:r>
      <w:r w:rsidR="00E26450" w:rsidRPr="002325C3">
        <w:rPr>
          <w:color w:val="538135" w:themeColor="accent6" w:themeShade="BF"/>
          <w:rtl/>
        </w:rPr>
        <w:t xml:space="preserve"> 136</w:t>
      </w:r>
      <w:r>
        <w:rPr>
          <w:color w:val="538135" w:themeColor="accent6" w:themeShade="BF"/>
          <w:rtl/>
        </w:rPr>
        <w:t>،</w:t>
      </w:r>
      <w:r w:rsidR="00E26450" w:rsidRPr="002325C3">
        <w:rPr>
          <w:color w:val="538135" w:themeColor="accent6" w:themeShade="BF"/>
          <w:rtl/>
        </w:rPr>
        <w:t xml:space="preserve"> أقول</w:t>
      </w:r>
      <w:r>
        <w:rPr>
          <w:color w:val="538135" w:themeColor="accent6" w:themeShade="BF"/>
          <w:rtl/>
        </w:rPr>
        <w:t>:</w:t>
      </w:r>
      <w:r w:rsidR="00E26450" w:rsidRPr="002325C3">
        <w:rPr>
          <w:color w:val="538135" w:themeColor="accent6" w:themeShade="BF"/>
          <w:rtl/>
        </w:rPr>
        <w:t xml:space="preserve"> لو كان خبر الواحد يفيد العلم ولا يفيد الظن لاكتفى سيدنا علي عليه السلام ورضي الله عنه بسماع خبر الواحد ولما استحلفه لأنّه باستحلافه يؤكد خبره</w:t>
      </w:r>
      <w:r>
        <w:rPr>
          <w:color w:val="538135" w:themeColor="accent6" w:themeShade="BF"/>
          <w:rtl/>
        </w:rPr>
        <w:t>،</w:t>
      </w:r>
      <w:r w:rsidR="00E26450" w:rsidRPr="002325C3">
        <w:rPr>
          <w:color w:val="538135" w:themeColor="accent6" w:themeShade="BF"/>
          <w:rtl/>
        </w:rPr>
        <w:t xml:space="preserve"> أو يصرح الراوي بأنه غير متأكد من الخبر</w:t>
      </w:r>
      <w:r>
        <w:rPr>
          <w:color w:val="538135" w:themeColor="accent6" w:themeShade="BF"/>
          <w:rtl/>
        </w:rPr>
        <w:t>،</w:t>
      </w:r>
      <w:r w:rsidR="00E26450" w:rsidRPr="002325C3">
        <w:rPr>
          <w:color w:val="538135" w:themeColor="accent6" w:themeShade="BF"/>
          <w:rtl/>
        </w:rPr>
        <w:t xml:space="preserve"> هذا وليس في السند بالنسبة لسيدنا علي كرم الله وجهه إلا رجل واحد وهو صحابي</w:t>
      </w:r>
      <w:r>
        <w:rPr>
          <w:color w:val="538135" w:themeColor="accent6" w:themeShade="BF"/>
          <w:rtl/>
        </w:rPr>
        <w:t>،</w:t>
      </w:r>
      <w:r w:rsidR="00E26450" w:rsidRPr="002325C3">
        <w:rPr>
          <w:color w:val="538135" w:themeColor="accent6" w:themeShade="BF"/>
          <w:rtl/>
        </w:rPr>
        <w:t xml:space="preserve"> فكيف بسند فيه خمسة رجال مثلا</w:t>
      </w:r>
      <w:r>
        <w:rPr>
          <w:color w:val="538135" w:themeColor="accent6" w:themeShade="BF"/>
          <w:rtl/>
        </w:rPr>
        <w:t>،</w:t>
      </w:r>
      <w:r w:rsidR="00E26450" w:rsidRPr="002325C3">
        <w:rPr>
          <w:color w:val="538135" w:themeColor="accent6" w:themeShade="BF"/>
          <w:rtl/>
        </w:rPr>
        <w:t xml:space="preserve"> ليس جميعهم صحابة</w:t>
      </w:r>
      <w:r>
        <w:rPr>
          <w:color w:val="538135" w:themeColor="accent6" w:themeShade="BF"/>
          <w:rtl/>
        </w:rPr>
        <w:t>:؟!</w:t>
      </w:r>
      <w:r w:rsidR="00E26450" w:rsidRPr="002325C3">
        <w:rPr>
          <w:color w:val="538135" w:themeColor="accent6" w:themeShade="BF"/>
          <w:rtl/>
        </w:rPr>
        <w:t xml:space="preserve"> ألا يفيد ذلك الظن</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خبر الواحد يفيد العمل والظن دون العلم عند أئمة السلف أيضا</w:t>
      </w:r>
      <w:r>
        <w:rPr>
          <w:bCs/>
          <w:color w:val="538135" w:themeColor="accent6" w:themeShade="BF"/>
          <w:rtl/>
        </w:rPr>
        <w:t>]</w:t>
      </w:r>
      <w:r>
        <w:rPr>
          <w:rFonts w:hint="cs"/>
          <w:bCs/>
          <w:color w:val="538135" w:themeColor="accent6" w:themeShade="BF"/>
          <w:rtl/>
        </w:rPr>
        <w:t>،</w:t>
      </w:r>
      <w:r w:rsidR="00E26450" w:rsidRPr="002325C3">
        <w:rPr>
          <w:rFonts w:hint="cs"/>
          <w:b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9</w:t>
      </w:r>
      <w:r>
        <w:rPr>
          <w:bCs/>
          <w:color w:val="538135" w:themeColor="accent6" w:themeShade="BF"/>
          <w:rtl/>
        </w:rPr>
        <w:t>]</w:t>
      </w:r>
      <w:r>
        <w:rPr>
          <w:rFonts w:hint="cs"/>
          <w:color w:val="538135" w:themeColor="accent6" w:themeShade="BF"/>
          <w:rtl/>
        </w:rPr>
        <w:t>:</w:t>
      </w:r>
      <w:r w:rsidR="00E26450" w:rsidRPr="002325C3">
        <w:rPr>
          <w:rFonts w:hint="cs"/>
          <w:bCs/>
          <w:color w:val="538135" w:themeColor="accent6" w:themeShade="BF"/>
          <w:rtl/>
        </w:rPr>
        <w:t xml:space="preserve"> </w:t>
      </w:r>
      <w:r w:rsidR="00E26450" w:rsidRPr="002325C3">
        <w:rPr>
          <w:color w:val="538135" w:themeColor="accent6" w:themeShade="BF"/>
          <w:rtl/>
        </w:rPr>
        <w:t xml:space="preserve">قال الحافظ ابن عبد البر في " التمهيد " </w:t>
      </w:r>
      <w:r>
        <w:rPr>
          <w:color w:val="538135" w:themeColor="accent6" w:themeShade="BF"/>
          <w:rtl/>
        </w:rPr>
        <w:t>(</w:t>
      </w:r>
      <w:r w:rsidR="00E26450" w:rsidRPr="002325C3">
        <w:rPr>
          <w:color w:val="538135" w:themeColor="accent6" w:themeShade="BF"/>
          <w:rtl/>
        </w:rPr>
        <w:t>1 / 7</w:t>
      </w:r>
      <w:r>
        <w:rPr>
          <w:color w:val="538135" w:themeColor="accent6" w:themeShade="BF"/>
          <w:rtl/>
        </w:rPr>
        <w:t>):</w:t>
      </w:r>
      <w:r w:rsidR="00E26450" w:rsidRPr="002325C3">
        <w:rPr>
          <w:color w:val="538135" w:themeColor="accent6" w:themeShade="BF"/>
          <w:rtl/>
        </w:rPr>
        <w:t xml:space="preserve"> " واختلف أصحابنا وغيرهم في خبر الواحد العدل هل يوجب العلم والعمل جميعا</w:t>
      </w:r>
      <w:r>
        <w:rPr>
          <w:color w:val="538135" w:themeColor="accent6" w:themeShade="BF"/>
          <w:rtl/>
        </w:rPr>
        <w:t>،</w:t>
      </w:r>
      <w:r w:rsidR="00E26450" w:rsidRPr="002325C3">
        <w:rPr>
          <w:color w:val="538135" w:themeColor="accent6" w:themeShade="BF"/>
          <w:rtl/>
        </w:rPr>
        <w:t xml:space="preserve"> أم يوجب العمل دون العلم</w:t>
      </w:r>
      <w:r>
        <w:rPr>
          <w:color w:val="538135" w:themeColor="accent6" w:themeShade="BF"/>
          <w:rtl/>
        </w:rPr>
        <w:t>؟</w:t>
      </w:r>
      <w:r w:rsidR="00E26450" w:rsidRPr="002325C3">
        <w:rPr>
          <w:color w:val="538135" w:themeColor="accent6" w:themeShade="BF"/>
          <w:rtl/>
        </w:rPr>
        <w:t xml:space="preserve"> والذي عليه كثر أهل العلم منهم - أي المالكية - أنه يوجب العمل دون العلم</w:t>
      </w:r>
      <w:r>
        <w:rPr>
          <w:color w:val="538135" w:themeColor="accent6" w:themeShade="BF"/>
          <w:rtl/>
        </w:rPr>
        <w:t>،</w:t>
      </w:r>
      <w:r w:rsidR="00E26450" w:rsidRPr="002325C3">
        <w:rPr>
          <w:color w:val="538135" w:themeColor="accent6" w:themeShade="BF"/>
          <w:rtl/>
        </w:rPr>
        <w:t xml:space="preserve"> وهو قول الشافعي وجمهور أهل الفقه والنظر ولا يوجب العلم عندهم إلا ما شهد به على الله وقطع العذر بمجيئه قطعا ولا خلاف فيه</w:t>
      </w:r>
      <w:r>
        <w:rPr>
          <w:color w:val="538135" w:themeColor="accent6" w:themeShade="BF"/>
          <w:rtl/>
        </w:rPr>
        <w:t>،</w:t>
      </w:r>
      <w:r w:rsidR="00E26450" w:rsidRPr="002325C3">
        <w:rPr>
          <w:color w:val="538135" w:themeColor="accent6" w:themeShade="BF"/>
          <w:rtl/>
        </w:rPr>
        <w:t xml:space="preserve"> وقال قوم من أهل الاثر وبعض أهل النظر إنه يوجب العلم الظاهر </w:t>
      </w:r>
      <w:r>
        <w:rPr>
          <w:color w:val="538135" w:themeColor="accent6" w:themeShade="BF"/>
          <w:rtl/>
        </w:rPr>
        <w:t>[</w:t>
      </w:r>
      <w:r w:rsidR="00E26450" w:rsidRPr="002325C3">
        <w:rPr>
          <w:color w:val="538135" w:themeColor="accent6" w:themeShade="BF"/>
          <w:rtl/>
        </w:rPr>
        <w:t>أي علم الفروع دون الاصول</w:t>
      </w:r>
      <w:r>
        <w:rPr>
          <w:color w:val="538135" w:themeColor="accent6" w:themeShade="BF"/>
          <w:rtl/>
        </w:rPr>
        <w:t>]،</w:t>
      </w:r>
      <w:r w:rsidR="00E26450" w:rsidRPr="002325C3">
        <w:rPr>
          <w:color w:val="538135" w:themeColor="accent6" w:themeShade="BF"/>
          <w:rtl/>
        </w:rPr>
        <w:t xml:space="preserve"> والعمل جميعا</w:t>
      </w:r>
      <w:r>
        <w:rPr>
          <w:color w:val="538135" w:themeColor="accent6" w:themeShade="BF"/>
          <w:rtl/>
        </w:rPr>
        <w:t>،</w:t>
      </w:r>
      <w:r w:rsidR="00E26450" w:rsidRPr="002325C3">
        <w:rPr>
          <w:color w:val="538135" w:themeColor="accent6" w:themeShade="BF"/>
          <w:rtl/>
        </w:rPr>
        <w:t xml:space="preserve"> منهم الحسين الكرابيسي وغيره</w:t>
      </w:r>
      <w:r>
        <w:rPr>
          <w:color w:val="538135" w:themeColor="accent6" w:themeShade="BF"/>
          <w:rtl/>
        </w:rPr>
        <w:t>،</w:t>
      </w:r>
      <w:r w:rsidR="00E26450" w:rsidRPr="002325C3">
        <w:rPr>
          <w:color w:val="538135" w:themeColor="accent6" w:themeShade="BF"/>
          <w:rtl/>
        </w:rPr>
        <w:t xml:space="preserve"> وذكر ابن خواز منداد أن هذا القول يخرج على مذهب مالك</w:t>
      </w:r>
      <w:r>
        <w:rPr>
          <w:color w:val="538135" w:themeColor="accent6" w:themeShade="BF"/>
          <w:rtl/>
        </w:rPr>
        <w:t>،</w:t>
      </w:r>
      <w:r w:rsidR="00E26450" w:rsidRPr="002325C3">
        <w:rPr>
          <w:color w:val="538135" w:themeColor="accent6" w:themeShade="BF"/>
          <w:rtl/>
        </w:rPr>
        <w:t xml:space="preserve"> قال أبو عمر - ابن عبد البر -</w:t>
      </w:r>
      <w:r>
        <w:rPr>
          <w:color w:val="538135" w:themeColor="accent6" w:themeShade="BF"/>
          <w:rtl/>
        </w:rPr>
        <w:t>:</w:t>
      </w:r>
      <w:r w:rsidR="00E26450" w:rsidRPr="002325C3">
        <w:rPr>
          <w:color w:val="538135" w:themeColor="accent6" w:themeShade="BF"/>
          <w:rtl/>
        </w:rPr>
        <w:t xml:space="preserve"> الذي نقول به إنه يوجب العمل دون العلم كشهادة الشاهدين والاربعة سواء وعلى ذلك أكثر أهل الفقه والاثر " انتهى كلامه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10</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والامام الشافعي يصرح بذلك أيضا</w:t>
      </w:r>
      <w:r>
        <w:rPr>
          <w:color w:val="538135" w:themeColor="accent6" w:themeShade="BF"/>
          <w:rtl/>
        </w:rPr>
        <w:t>:</w:t>
      </w:r>
      <w:r w:rsidR="00E26450" w:rsidRPr="002325C3">
        <w:rPr>
          <w:color w:val="538135" w:themeColor="accent6" w:themeShade="BF"/>
          <w:rtl/>
        </w:rPr>
        <w:t xml:space="preserve"> قال سيدنا الامام الشافعي رحمة الله عليه ورضوانه</w:t>
      </w:r>
      <w:r>
        <w:rPr>
          <w:color w:val="538135" w:themeColor="accent6" w:themeShade="BF"/>
          <w:rtl/>
        </w:rPr>
        <w:t>:</w:t>
      </w:r>
      <w:r w:rsidR="00E26450" w:rsidRPr="002325C3">
        <w:rPr>
          <w:color w:val="538135" w:themeColor="accent6" w:themeShade="BF"/>
          <w:rtl/>
        </w:rPr>
        <w:t xml:space="preserve"> " الاصل القرآن والسنة وقياس عليهما</w:t>
      </w:r>
      <w:r>
        <w:rPr>
          <w:color w:val="538135" w:themeColor="accent6" w:themeShade="BF"/>
          <w:rtl/>
        </w:rPr>
        <w:t>،</w:t>
      </w:r>
      <w:r w:rsidR="00E26450" w:rsidRPr="002325C3">
        <w:rPr>
          <w:color w:val="538135" w:themeColor="accent6" w:themeShade="BF"/>
          <w:rtl/>
        </w:rPr>
        <w:t xml:space="preserve"> والاجماع أكبر من الحديث المنفرد " اه‍</w:t>
      </w:r>
      <w:r>
        <w:rPr>
          <w:color w:val="538135" w:themeColor="accent6" w:themeShade="BF"/>
          <w:rtl/>
        </w:rPr>
        <w:t>،</w:t>
      </w:r>
      <w:r w:rsidR="00E26450" w:rsidRPr="002325C3">
        <w:rPr>
          <w:color w:val="538135" w:themeColor="accent6" w:themeShade="BF"/>
          <w:rtl/>
        </w:rPr>
        <w:t xml:space="preserve"> رواه عنه</w:t>
      </w:r>
      <w:r>
        <w:rPr>
          <w:color w:val="538135" w:themeColor="accent6" w:themeShade="BF"/>
          <w:rtl/>
        </w:rPr>
        <w:t>:</w:t>
      </w:r>
      <w:r w:rsidR="00E26450" w:rsidRPr="002325C3">
        <w:rPr>
          <w:color w:val="538135" w:themeColor="accent6" w:themeShade="BF"/>
          <w:rtl/>
        </w:rPr>
        <w:t xml:space="preserve"> أبو نعيم في " الحلية " </w:t>
      </w:r>
      <w:r>
        <w:rPr>
          <w:color w:val="538135" w:themeColor="accent6" w:themeShade="BF"/>
          <w:rtl/>
        </w:rPr>
        <w:t>(</w:t>
      </w:r>
      <w:r w:rsidR="00E26450" w:rsidRPr="002325C3">
        <w:rPr>
          <w:color w:val="538135" w:themeColor="accent6" w:themeShade="BF"/>
          <w:rtl/>
        </w:rPr>
        <w:t>9 / 105</w:t>
      </w:r>
      <w:r>
        <w:rPr>
          <w:color w:val="538135" w:themeColor="accent6" w:themeShade="BF"/>
          <w:rtl/>
        </w:rPr>
        <w:t>)،</w:t>
      </w:r>
      <w:r w:rsidR="00E26450" w:rsidRPr="002325C3">
        <w:rPr>
          <w:color w:val="538135" w:themeColor="accent6" w:themeShade="BF"/>
          <w:rtl/>
        </w:rPr>
        <w:t xml:space="preserve"> وأبو حاتم في </w:t>
      </w:r>
      <w:r w:rsidR="00E26450" w:rsidRPr="002325C3">
        <w:rPr>
          <w:color w:val="538135" w:themeColor="accent6" w:themeShade="BF"/>
          <w:rtl/>
        </w:rPr>
        <w:lastRenderedPageBreak/>
        <w:t xml:space="preserve">" آداب الشافعي " </w:t>
      </w:r>
      <w:r>
        <w:rPr>
          <w:color w:val="538135" w:themeColor="accent6" w:themeShade="BF"/>
          <w:rtl/>
        </w:rPr>
        <w:t>(</w:t>
      </w:r>
      <w:r w:rsidR="00E26450" w:rsidRPr="002325C3">
        <w:rPr>
          <w:color w:val="538135" w:themeColor="accent6" w:themeShade="BF"/>
          <w:rtl/>
        </w:rPr>
        <w:t>231 و 233</w:t>
      </w:r>
      <w:r>
        <w:rPr>
          <w:color w:val="538135" w:themeColor="accent6" w:themeShade="BF"/>
          <w:rtl/>
        </w:rPr>
        <w:t>)،</w:t>
      </w:r>
      <w:r w:rsidR="00E26450" w:rsidRPr="002325C3">
        <w:rPr>
          <w:color w:val="538135" w:themeColor="accent6" w:themeShade="BF"/>
          <w:rtl/>
        </w:rPr>
        <w:t xml:space="preserve"> والحافظ البيهقي في " مناقب الشافعي " </w:t>
      </w:r>
      <w:r>
        <w:rPr>
          <w:color w:val="538135" w:themeColor="accent6" w:themeShade="BF"/>
          <w:rtl/>
        </w:rPr>
        <w:t>(</w:t>
      </w:r>
      <w:r w:rsidR="00E26450" w:rsidRPr="002325C3">
        <w:rPr>
          <w:color w:val="538135" w:themeColor="accent6" w:themeShade="BF"/>
          <w:rtl/>
        </w:rPr>
        <w:t>2 / 30</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إنما قال الامام الشافعي " الاجماع أكبر من الحديث المنفرد " لان الاجماع يفيد العلم والقطع والحديث المنفرد الذي هو الآحاد يفيد الظن</w:t>
      </w:r>
      <w:r>
        <w:rPr>
          <w:color w:val="538135" w:themeColor="accent6" w:themeShade="BF"/>
          <w:rtl/>
        </w:rPr>
        <w:t>،</w:t>
      </w:r>
      <w:r w:rsidR="00E26450" w:rsidRPr="002325C3">
        <w:rPr>
          <w:color w:val="538135" w:themeColor="accent6" w:themeShade="BF"/>
          <w:rtl/>
        </w:rPr>
        <w:t xml:space="preserve"> فتأمل وتدبر</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11</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وعلى ذلك الامام البخاري رحمه الله تعالى</w:t>
      </w:r>
      <w:r>
        <w:rPr>
          <w:color w:val="538135" w:themeColor="accent6" w:themeShade="BF"/>
          <w:rtl/>
        </w:rPr>
        <w:t>:</w:t>
      </w:r>
      <w:r w:rsidR="00E26450" w:rsidRPr="002325C3">
        <w:rPr>
          <w:color w:val="538135" w:themeColor="accent6" w:themeShade="BF"/>
          <w:rtl/>
        </w:rPr>
        <w:t xml:space="preserve"> قال الامام الحافظ البخاري رحمه الله تعالى في كتاب أخبار الآحاد من صحيحه </w:t>
      </w:r>
      <w:r>
        <w:rPr>
          <w:color w:val="538135" w:themeColor="accent6" w:themeShade="BF"/>
          <w:rtl/>
        </w:rPr>
        <w:t>(</w:t>
      </w:r>
      <w:r w:rsidR="00E26450" w:rsidRPr="002325C3">
        <w:rPr>
          <w:color w:val="538135" w:themeColor="accent6" w:themeShade="BF"/>
          <w:rtl/>
        </w:rPr>
        <w:t>فتح 13 / 231</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باب ما جاء في إجازة خبر الواحد الصدوق في الاذان والصلاة والصوم والفرائض والاحكام " اه‍</w:t>
      </w:r>
      <w:r>
        <w:rPr>
          <w:color w:val="538135" w:themeColor="accent6" w:themeShade="BF"/>
          <w:rtl/>
        </w:rPr>
        <w:t>،</w:t>
      </w:r>
      <w:r w:rsidR="00E26450" w:rsidRPr="002325C3">
        <w:rPr>
          <w:color w:val="538135" w:themeColor="accent6" w:themeShade="BF"/>
          <w:rtl/>
        </w:rPr>
        <w:t xml:space="preserve"> قال الحافظ ابن حجر العسقلاني في شرحه عليه</w:t>
      </w:r>
      <w:r>
        <w:rPr>
          <w:color w:val="538135" w:themeColor="accent6" w:themeShade="BF"/>
          <w:rtl/>
        </w:rPr>
        <w:t>:</w:t>
      </w:r>
      <w:r w:rsidR="00E26450" w:rsidRPr="002325C3">
        <w:rPr>
          <w:color w:val="538135" w:themeColor="accent6" w:themeShade="BF"/>
          <w:rtl/>
        </w:rPr>
        <w:t xml:space="preserve"> " وقوله والفرائض بعد قوله</w:t>
      </w:r>
      <w:r>
        <w:rPr>
          <w:color w:val="538135" w:themeColor="accent6" w:themeShade="BF"/>
          <w:rtl/>
        </w:rPr>
        <w:t>:</w:t>
      </w:r>
      <w:r w:rsidR="00E26450" w:rsidRPr="002325C3">
        <w:rPr>
          <w:color w:val="538135" w:themeColor="accent6" w:themeShade="BF"/>
          <w:rtl/>
        </w:rPr>
        <w:t xml:space="preserve"> في الاذان والصلاة والصوم من عطف العام على الخاص</w:t>
      </w:r>
      <w:r>
        <w:rPr>
          <w:color w:val="538135" w:themeColor="accent6" w:themeShade="BF"/>
          <w:rtl/>
        </w:rPr>
        <w:t>،</w:t>
      </w:r>
      <w:r w:rsidR="00E26450" w:rsidRPr="002325C3">
        <w:rPr>
          <w:color w:val="538135" w:themeColor="accent6" w:themeShade="BF"/>
          <w:rtl/>
        </w:rPr>
        <w:t xml:space="preserve"> وأفرد الثلاثة بالذكر للاهتمام بها</w:t>
      </w:r>
      <w:r>
        <w:rPr>
          <w:color w:val="538135" w:themeColor="accent6" w:themeShade="BF"/>
          <w:rtl/>
        </w:rPr>
        <w:t>،</w:t>
      </w:r>
      <w:r w:rsidR="00E26450" w:rsidRPr="002325C3">
        <w:rPr>
          <w:color w:val="538135" w:themeColor="accent6" w:themeShade="BF"/>
          <w:rtl/>
        </w:rPr>
        <w:t xml:space="preserve"> قال الكرماني</w:t>
      </w:r>
      <w:r>
        <w:rPr>
          <w:color w:val="538135" w:themeColor="accent6" w:themeShade="BF"/>
          <w:rtl/>
        </w:rPr>
        <w:t>:</w:t>
      </w:r>
      <w:r w:rsidR="00E26450" w:rsidRPr="002325C3">
        <w:rPr>
          <w:color w:val="538135" w:themeColor="accent6" w:themeShade="BF"/>
          <w:rtl/>
        </w:rPr>
        <w:t xml:space="preserve"> ليعلم إنما هو في العمليات لا في الاعتقاديات " اه‍ من الفتح</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12</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الامام أحمد بن حنبل رحمه الله تعالى لا يفيد خبر الواحد عنده إلا الظن ومتى عارضه شيء من القطعي أو نحوه ضرب عليه</w:t>
      </w:r>
      <w:r>
        <w:rPr>
          <w:color w:val="538135" w:themeColor="accent6" w:themeShade="BF"/>
          <w:rtl/>
        </w:rPr>
        <w:t>،</w:t>
      </w:r>
      <w:r w:rsidR="00E26450" w:rsidRPr="002325C3">
        <w:rPr>
          <w:color w:val="538135" w:themeColor="accent6" w:themeShade="BF"/>
          <w:rtl/>
        </w:rPr>
        <w:t xml:space="preserve"> ولو كان يفيد العلم لما ضرب عليه</w:t>
      </w:r>
      <w:r>
        <w:rPr>
          <w:color w:val="538135" w:themeColor="accent6" w:themeShade="BF"/>
          <w:rtl/>
        </w:rPr>
        <w:t>،</w:t>
      </w:r>
      <w:r w:rsidR="00E26450" w:rsidRPr="002325C3">
        <w:rPr>
          <w:color w:val="538135" w:themeColor="accent6" w:themeShade="BF"/>
          <w:rtl/>
        </w:rPr>
        <w:t xml:space="preserve"> وهذا مذهبه الذي كان عليه في مرضه الاخير الذي توفي فيه</w:t>
      </w:r>
      <w:r>
        <w:rPr>
          <w:color w:val="538135" w:themeColor="accent6" w:themeShade="BF"/>
          <w:rtl/>
        </w:rPr>
        <w:t>:</w:t>
      </w:r>
      <w:r w:rsidR="00E26450" w:rsidRPr="002325C3">
        <w:rPr>
          <w:color w:val="538135" w:themeColor="accent6" w:themeShade="BF"/>
          <w:rtl/>
        </w:rPr>
        <w:t xml:space="preserve"> روى البخاري </w:t>
      </w:r>
      <w:r>
        <w:rPr>
          <w:color w:val="538135" w:themeColor="accent6" w:themeShade="BF"/>
          <w:rtl/>
        </w:rPr>
        <w:t>(</w:t>
      </w:r>
      <w:r w:rsidR="00E26450" w:rsidRPr="002325C3">
        <w:rPr>
          <w:color w:val="538135" w:themeColor="accent6" w:themeShade="BF"/>
          <w:rtl/>
        </w:rPr>
        <w:t>فتح 6 / 612</w:t>
      </w:r>
      <w:r>
        <w:rPr>
          <w:color w:val="538135" w:themeColor="accent6" w:themeShade="BF"/>
          <w:rtl/>
        </w:rPr>
        <w:t>)</w:t>
      </w:r>
      <w:r w:rsidR="00E26450" w:rsidRPr="002325C3">
        <w:rPr>
          <w:color w:val="538135" w:themeColor="accent6" w:themeShade="BF"/>
          <w:rtl/>
        </w:rPr>
        <w:t xml:space="preserve"> ومسلم </w:t>
      </w:r>
      <w:r>
        <w:rPr>
          <w:color w:val="538135" w:themeColor="accent6" w:themeShade="BF"/>
          <w:rtl/>
        </w:rPr>
        <w:t>(</w:t>
      </w:r>
      <w:r w:rsidR="00E26450" w:rsidRPr="002325C3">
        <w:rPr>
          <w:color w:val="538135" w:themeColor="accent6" w:themeShade="BF"/>
          <w:rtl/>
        </w:rPr>
        <w:t>2917</w:t>
      </w:r>
      <w:r>
        <w:rPr>
          <w:color w:val="538135" w:themeColor="accent6" w:themeShade="BF"/>
          <w:rtl/>
        </w:rPr>
        <w:t>)</w:t>
      </w:r>
      <w:r w:rsidR="00E26450" w:rsidRPr="002325C3">
        <w:rPr>
          <w:color w:val="538135" w:themeColor="accent6" w:themeShade="BF"/>
          <w:rtl/>
        </w:rPr>
        <w:t xml:space="preserve"> وأحمد في المسند </w:t>
      </w:r>
      <w:r>
        <w:rPr>
          <w:color w:val="538135" w:themeColor="accent6" w:themeShade="BF"/>
          <w:rtl/>
        </w:rPr>
        <w:t>(</w:t>
      </w:r>
      <w:r w:rsidR="00E26450" w:rsidRPr="002325C3">
        <w:rPr>
          <w:color w:val="538135" w:themeColor="accent6" w:themeShade="BF"/>
          <w:rtl/>
        </w:rPr>
        <w:t>2 / 301</w:t>
      </w:r>
      <w:r>
        <w:rPr>
          <w:color w:val="538135" w:themeColor="accent6" w:themeShade="BF"/>
          <w:rtl/>
        </w:rPr>
        <w:t>)</w:t>
      </w:r>
      <w:r w:rsidR="00E26450" w:rsidRPr="002325C3">
        <w:rPr>
          <w:color w:val="538135" w:themeColor="accent6" w:themeShade="BF"/>
          <w:rtl/>
        </w:rPr>
        <w:t xml:space="preserve"> حديث</w:t>
      </w:r>
      <w:r>
        <w:rPr>
          <w:color w:val="538135" w:themeColor="accent6" w:themeShade="BF"/>
          <w:rtl/>
        </w:rPr>
        <w:t>:</w:t>
      </w:r>
      <w:r w:rsidR="00E26450" w:rsidRPr="002325C3">
        <w:rPr>
          <w:color w:val="538135" w:themeColor="accent6" w:themeShade="BF"/>
          <w:rtl/>
        </w:rPr>
        <w:t xml:space="preserve"> " يهلك أمتي هذا الحي من قريش قالوا ما تأمرنا يا رسول الله</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لو أن الناس اعتزلوهم</w:t>
      </w:r>
      <w:r>
        <w:rPr>
          <w:color w:val="538135" w:themeColor="accent6" w:themeShade="BF"/>
          <w:rtl/>
        </w:rPr>
        <w:t>،</w:t>
      </w:r>
      <w:r w:rsidR="00E26450" w:rsidRPr="002325C3">
        <w:rPr>
          <w:color w:val="538135" w:themeColor="accent6" w:themeShade="BF"/>
          <w:rtl/>
        </w:rPr>
        <w:t xml:space="preserve"> قال عبد الله بن الامام أحمد هناك في المسند عقب هذا الحديث مباشرة</w:t>
      </w:r>
      <w:r>
        <w:rPr>
          <w:color w:val="538135" w:themeColor="accent6" w:themeShade="BF"/>
          <w:rtl/>
        </w:rPr>
        <w:t>:</w:t>
      </w:r>
      <w:r w:rsidR="00E26450" w:rsidRPr="002325C3">
        <w:rPr>
          <w:color w:val="538135" w:themeColor="accent6" w:themeShade="BF"/>
          <w:rtl/>
        </w:rPr>
        <w:t xml:space="preserve"> " قال أبي في مرضه الذي مات فيه اضرب على هذا الحديث فإنه خلاف الاحاديث عن النبي صلى الله عليه وسلم يعني قوله</w:t>
      </w:r>
      <w:r>
        <w:rPr>
          <w:color w:val="538135" w:themeColor="accent6" w:themeShade="BF"/>
          <w:rtl/>
        </w:rPr>
        <w:t>:</w:t>
      </w:r>
      <w:r w:rsidR="00E26450" w:rsidRPr="002325C3">
        <w:rPr>
          <w:color w:val="538135" w:themeColor="accent6" w:themeShade="BF"/>
          <w:rtl/>
        </w:rPr>
        <w:t xml:space="preserve"> " اسمعوا وأطيعوا واصبروا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الاحاديث التي فيها " اسمعوا واطيعوا واصبروا " أفادت عند الامام أحمد القطع أو ما قارب العلم</w:t>
      </w:r>
      <w:r>
        <w:rPr>
          <w:color w:val="538135" w:themeColor="accent6" w:themeShade="BF"/>
          <w:rtl/>
        </w:rPr>
        <w:t>،</w:t>
      </w:r>
      <w:r w:rsidR="00E26450" w:rsidRPr="002325C3">
        <w:rPr>
          <w:color w:val="538135" w:themeColor="accent6" w:themeShade="BF"/>
          <w:rtl/>
        </w:rPr>
        <w:t xml:space="preserve"> وحديث " لو أن الناس اعتزلوهم " ظني عارض الثابت فأسقطه الامام أحمد</w:t>
      </w:r>
      <w:r>
        <w:rPr>
          <w:color w:val="538135" w:themeColor="accent6" w:themeShade="BF"/>
          <w:rtl/>
        </w:rPr>
        <w:t>،</w:t>
      </w:r>
      <w:r w:rsidR="00E26450" w:rsidRPr="002325C3">
        <w:rPr>
          <w:color w:val="538135" w:themeColor="accent6" w:themeShade="BF"/>
          <w:rtl/>
        </w:rPr>
        <w:t xml:space="preserve"> وفي ذلك دلالة واضحة على أن الخبر الذي صح إسناده يفيد الظن عنده ولا يفيد العلم</w:t>
      </w:r>
      <w:r>
        <w:rPr>
          <w:color w:val="538135" w:themeColor="accent6" w:themeShade="BF"/>
          <w:rtl/>
        </w:rPr>
        <w:t>،</w:t>
      </w:r>
      <w:r w:rsidR="00E26450" w:rsidRPr="002325C3">
        <w:rPr>
          <w:color w:val="538135" w:themeColor="accent6" w:themeShade="BF"/>
          <w:rtl/>
        </w:rPr>
        <w:t xml:space="preserve"> ولو أفاد العلم أو غلب على ظنه أنه صح</w:t>
      </w:r>
      <w:r>
        <w:rPr>
          <w:color w:val="538135" w:themeColor="accent6" w:themeShade="BF"/>
          <w:rtl/>
        </w:rPr>
        <w:t xml:space="preserve"> </w:t>
      </w:r>
      <w:r w:rsidR="00E26450" w:rsidRPr="002325C3">
        <w:rPr>
          <w:color w:val="538135" w:themeColor="accent6" w:themeShade="BF"/>
          <w:rtl/>
        </w:rPr>
        <w:t>لأوله كما أول حديث مسلم</w:t>
      </w:r>
      <w:r>
        <w:rPr>
          <w:color w:val="538135" w:themeColor="accent6" w:themeShade="BF"/>
          <w:rtl/>
        </w:rPr>
        <w:t>:</w:t>
      </w:r>
      <w:r w:rsidR="00E26450" w:rsidRPr="002325C3">
        <w:rPr>
          <w:color w:val="538135" w:themeColor="accent6" w:themeShade="BF"/>
          <w:rtl/>
        </w:rPr>
        <w:t xml:space="preserve"> " تأتي البقرة وآل عمران كأنهما غمامتان " فقال</w:t>
      </w:r>
      <w:r>
        <w:rPr>
          <w:color w:val="538135" w:themeColor="accent6" w:themeShade="BF"/>
          <w:rtl/>
        </w:rPr>
        <w:t>:</w:t>
      </w:r>
      <w:r w:rsidR="00E26450" w:rsidRPr="002325C3">
        <w:rPr>
          <w:color w:val="538135" w:themeColor="accent6" w:themeShade="BF"/>
          <w:rtl/>
        </w:rPr>
        <w:t xml:space="preserve"> " إنما هو الثواب " كما تقدم في نقل تأويلاته ولم يأمر بالضرب عليه</w:t>
      </w:r>
      <w:r>
        <w:rPr>
          <w:color w:val="538135" w:themeColor="accent6" w:themeShade="BF"/>
          <w:rtl/>
        </w:rPr>
        <w:t>!</w:t>
      </w:r>
      <w:r w:rsidR="00E26450" w:rsidRPr="002325C3">
        <w:rPr>
          <w:color w:val="538135" w:themeColor="accent6" w:themeShade="BF"/>
          <w:rtl/>
        </w:rPr>
        <w:t xml:space="preserve"> فنستطيع أن نقول</w:t>
      </w:r>
      <w:r>
        <w:rPr>
          <w:color w:val="538135" w:themeColor="accent6" w:themeShade="BF"/>
          <w:rtl/>
        </w:rPr>
        <w:t>:</w:t>
      </w:r>
      <w:r w:rsidR="00E26450" w:rsidRPr="002325C3">
        <w:rPr>
          <w:color w:val="538135" w:themeColor="accent6" w:themeShade="BF"/>
          <w:rtl/>
        </w:rPr>
        <w:t xml:space="preserve"> أحاديث الصحيحين لا تفيد إلا الظن عند أحمد ويمكن الضرب على بعضها إذا تبين فيها خلل كما فعل هو في مسنده المتواتر عنه . الائمة وكبار الحفاظ والمحدثين على ذلك أيضا</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13</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قال شيخ المحدثين في وقته الحافظ الخطيب البغدادي في كتابه</w:t>
      </w:r>
      <w:r>
        <w:rPr>
          <w:color w:val="538135" w:themeColor="accent6" w:themeShade="BF"/>
          <w:rtl/>
        </w:rPr>
        <w:t>:</w:t>
      </w:r>
      <w:r w:rsidR="00E26450" w:rsidRPr="002325C3">
        <w:rPr>
          <w:color w:val="538135" w:themeColor="accent6" w:themeShade="BF"/>
          <w:rtl/>
        </w:rPr>
        <w:t xml:space="preserve"> " الكفاية في علم الرواية " ص </w:t>
      </w:r>
      <w:r>
        <w:rPr>
          <w:color w:val="538135" w:themeColor="accent6" w:themeShade="BF"/>
          <w:rtl/>
        </w:rPr>
        <w:t>(</w:t>
      </w:r>
      <w:r w:rsidR="00E26450" w:rsidRPr="002325C3">
        <w:rPr>
          <w:color w:val="538135" w:themeColor="accent6" w:themeShade="BF"/>
          <w:rtl/>
        </w:rPr>
        <w:t>432</w:t>
      </w:r>
      <w:r>
        <w:rPr>
          <w:color w:val="538135" w:themeColor="accent6" w:themeShade="BF"/>
          <w:rtl/>
        </w:rPr>
        <w:t>):</w:t>
      </w:r>
      <w:r w:rsidR="00E26450" w:rsidRPr="002325C3">
        <w:rPr>
          <w:color w:val="538135" w:themeColor="accent6" w:themeShade="BF"/>
          <w:rtl/>
        </w:rPr>
        <w:t xml:space="preserve"> " باب ذكر ما يقبل فيه خبر الواحد وما لا يقبل فيه</w:t>
      </w:r>
      <w:r>
        <w:rPr>
          <w:color w:val="538135" w:themeColor="accent6" w:themeShade="BF"/>
          <w:rtl/>
        </w:rPr>
        <w:t>:</w:t>
      </w:r>
      <w:r w:rsidR="00E26450" w:rsidRPr="002325C3">
        <w:rPr>
          <w:color w:val="538135" w:themeColor="accent6" w:themeShade="BF"/>
          <w:rtl/>
        </w:rPr>
        <w:t xml:space="preserve"> خبر الواحد لا يقبل في شيء من أبواب الدين المأخوذ على المكلفين العلم بها والقطع عليها</w:t>
      </w:r>
      <w:r>
        <w:rPr>
          <w:color w:val="538135" w:themeColor="accent6" w:themeShade="BF"/>
          <w:rtl/>
        </w:rPr>
        <w:t>،</w:t>
      </w:r>
      <w:r w:rsidR="00E26450" w:rsidRPr="002325C3">
        <w:rPr>
          <w:color w:val="538135" w:themeColor="accent6" w:themeShade="BF"/>
          <w:rtl/>
        </w:rPr>
        <w:t xml:space="preserve"> والعلة في ذلك أنه إذا لم يعلم أن الخبر قول رسول الله صلى الله عليه وسلم كان أبعد من العلم بمضمونه</w:t>
      </w:r>
      <w:r>
        <w:rPr>
          <w:color w:val="538135" w:themeColor="accent6" w:themeShade="BF"/>
          <w:rtl/>
        </w:rPr>
        <w:t>،</w:t>
      </w:r>
      <w:r w:rsidR="00E26450" w:rsidRPr="002325C3">
        <w:rPr>
          <w:color w:val="538135" w:themeColor="accent6" w:themeShade="BF"/>
          <w:rtl/>
        </w:rPr>
        <w:t xml:space="preserve"> فأما ما عدا ذلك من الاحكام التي لم يوجب علينا العلم بأن النبي صلى الله عليه وسلم </w:t>
      </w:r>
      <w:r w:rsidR="00E26450" w:rsidRPr="002325C3">
        <w:rPr>
          <w:color w:val="538135" w:themeColor="accent6" w:themeShade="BF"/>
          <w:rtl/>
        </w:rPr>
        <w:lastRenderedPageBreak/>
        <w:t>قررها وأخبر عن الله عز وجل بها فإن خبر الواحد فيها مقبول والعمل واجب "</w:t>
      </w:r>
      <w:r>
        <w:rPr>
          <w:color w:val="538135" w:themeColor="accent6" w:themeShade="BF"/>
          <w:rtl/>
        </w:rPr>
        <w:t>،</w:t>
      </w:r>
      <w:r w:rsidR="00E26450" w:rsidRPr="002325C3">
        <w:rPr>
          <w:color w:val="538135" w:themeColor="accent6" w:themeShade="BF"/>
          <w:rtl/>
        </w:rPr>
        <w:t xml:space="preserve"> وقال مثله ص </w:t>
      </w:r>
      <w:r>
        <w:rPr>
          <w:color w:val="538135" w:themeColor="accent6" w:themeShade="BF"/>
          <w:rtl/>
        </w:rPr>
        <w:t>(</w:t>
      </w:r>
      <w:r w:rsidR="00E26450" w:rsidRPr="002325C3">
        <w:rPr>
          <w:color w:val="538135" w:themeColor="accent6" w:themeShade="BF"/>
          <w:rtl/>
        </w:rPr>
        <w:t>25</w:t>
      </w:r>
      <w:r>
        <w:rPr>
          <w:color w:val="538135" w:themeColor="accent6" w:themeShade="BF"/>
          <w:rtl/>
        </w:rPr>
        <w:t>)</w:t>
      </w:r>
      <w:r w:rsidR="00E26450" w:rsidRPr="002325C3">
        <w:rPr>
          <w:color w:val="538135" w:themeColor="accent6" w:themeShade="BF"/>
          <w:rtl/>
        </w:rPr>
        <w:t xml:space="preserve"> في الكفاية وعقد بابا سماه</w:t>
      </w:r>
      <w:r>
        <w:rPr>
          <w:color w:val="538135" w:themeColor="accent6" w:themeShade="BF"/>
          <w:rtl/>
        </w:rPr>
        <w:t>:</w:t>
      </w:r>
      <w:r w:rsidR="00E26450" w:rsidRPr="002325C3">
        <w:rPr>
          <w:color w:val="538135" w:themeColor="accent6" w:themeShade="BF"/>
          <w:rtl/>
        </w:rPr>
        <w:t xml:space="preserve"> " ذكر شبهة من زعم أن خبر الواحد يوجب العلم وإبطالها "</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14</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الامام الحافظ البيهقي رحمه الله تعالى يقول ذلك أيضا</w:t>
      </w:r>
      <w:r>
        <w:rPr>
          <w:color w:val="538135" w:themeColor="accent6" w:themeShade="BF"/>
          <w:rtl/>
        </w:rPr>
        <w:t>:</w:t>
      </w:r>
      <w:r w:rsidR="00E26450" w:rsidRPr="002325C3">
        <w:rPr>
          <w:color w:val="538135" w:themeColor="accent6" w:themeShade="BF"/>
          <w:rtl/>
        </w:rPr>
        <w:t xml:space="preserve"> قال في كتابه " الاسماء والصفات " ص </w:t>
      </w:r>
      <w:r>
        <w:rPr>
          <w:color w:val="538135" w:themeColor="accent6" w:themeShade="BF"/>
          <w:rtl/>
        </w:rPr>
        <w:t>(</w:t>
      </w:r>
      <w:r w:rsidR="00E26450" w:rsidRPr="002325C3">
        <w:rPr>
          <w:color w:val="538135" w:themeColor="accent6" w:themeShade="BF"/>
          <w:rtl/>
        </w:rPr>
        <w:t>357</w:t>
      </w:r>
      <w:r>
        <w:rPr>
          <w:color w:val="538135" w:themeColor="accent6" w:themeShade="BF"/>
          <w:rtl/>
        </w:rPr>
        <w:t>):</w:t>
      </w:r>
      <w:r w:rsidR="00E26450" w:rsidRPr="002325C3">
        <w:rPr>
          <w:color w:val="538135" w:themeColor="accent6" w:themeShade="BF"/>
          <w:rtl/>
        </w:rPr>
        <w:t xml:space="preserve"> " ولهذا الوجه من الاحتمال</w:t>
      </w:r>
      <w:r>
        <w:rPr>
          <w:color w:val="538135" w:themeColor="accent6" w:themeShade="BF"/>
          <w:rtl/>
        </w:rPr>
        <w:t>،</w:t>
      </w:r>
      <w:r w:rsidR="00E26450" w:rsidRPr="002325C3">
        <w:rPr>
          <w:color w:val="538135" w:themeColor="accent6" w:themeShade="BF"/>
          <w:rtl/>
        </w:rPr>
        <w:t xml:space="preserve"> ترك أهل النظر من أصحابنا الاحتجاج بأخبار الآحاد في صفات الله تعالى</w:t>
      </w:r>
      <w:r>
        <w:rPr>
          <w:color w:val="538135" w:themeColor="accent6" w:themeShade="BF"/>
          <w:rtl/>
        </w:rPr>
        <w:t>،</w:t>
      </w:r>
      <w:r w:rsidR="00E26450" w:rsidRPr="002325C3">
        <w:rPr>
          <w:color w:val="538135" w:themeColor="accent6" w:themeShade="BF"/>
          <w:rtl/>
        </w:rPr>
        <w:t xml:space="preserve"> إذا لم يكن لما انفرد منها أصل في الكتاب أو الاجماع واشتغلوا بتأويله " اه‍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15</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الامام الحافظ النووي رحمه الله تعالى يصرح بذلك أيضا</w:t>
      </w:r>
      <w:r>
        <w:rPr>
          <w:color w:val="538135" w:themeColor="accent6" w:themeShade="BF"/>
          <w:rtl/>
        </w:rPr>
        <w:t>:</w:t>
      </w:r>
      <w:r w:rsidR="00E26450" w:rsidRPr="002325C3">
        <w:rPr>
          <w:color w:val="538135" w:themeColor="accent6" w:themeShade="BF"/>
          <w:rtl/>
        </w:rPr>
        <w:t xml:space="preserve"> قال الامام الحافظ النووي في " شرح مسلم " </w:t>
      </w:r>
      <w:r>
        <w:rPr>
          <w:color w:val="538135" w:themeColor="accent6" w:themeShade="BF"/>
          <w:rtl/>
        </w:rPr>
        <w:t>(</w:t>
      </w:r>
      <w:r w:rsidR="00E26450" w:rsidRPr="002325C3">
        <w:rPr>
          <w:color w:val="538135" w:themeColor="accent6" w:themeShade="BF"/>
          <w:rtl/>
        </w:rPr>
        <w:t>1 / 131</w:t>
      </w:r>
      <w:r>
        <w:rPr>
          <w:color w:val="538135" w:themeColor="accent6" w:themeShade="BF"/>
          <w:rtl/>
        </w:rPr>
        <w:t>):</w:t>
      </w:r>
      <w:r w:rsidR="00E26450" w:rsidRPr="002325C3">
        <w:rPr>
          <w:color w:val="538135" w:themeColor="accent6" w:themeShade="BF"/>
          <w:rtl/>
        </w:rPr>
        <w:t xml:space="preserve"> " وأما خبر الواحد فهو ما لم يوجد فيه شروط المتواتر سواء كان الراوي له واحدا أو أكثر</w:t>
      </w:r>
      <w:r>
        <w:rPr>
          <w:color w:val="538135" w:themeColor="accent6" w:themeShade="BF"/>
          <w:rtl/>
        </w:rPr>
        <w:t>،</w:t>
      </w:r>
      <w:r w:rsidR="00E26450" w:rsidRPr="002325C3">
        <w:rPr>
          <w:color w:val="538135" w:themeColor="accent6" w:themeShade="BF"/>
          <w:rtl/>
        </w:rPr>
        <w:t xml:space="preserve"> واختلف في حكمه فالذي عليه جماهير المسلمين من الصحابة والتابعين فمن بعدهم من المحدثين والفقهاء وأصحاب الاصول أن خبر الواحد الثقة حجة من حجج الشرع يلزم العمل بها ويفيد الظن ولا يفيد العلم</w:t>
      </w:r>
      <w:r>
        <w:rPr>
          <w:color w:val="538135" w:themeColor="accent6" w:themeShade="BF"/>
          <w:rtl/>
        </w:rPr>
        <w:t xml:space="preserve"> </w:t>
      </w:r>
      <w:r w:rsidR="00E26450" w:rsidRPr="002325C3">
        <w:rPr>
          <w:color w:val="538135" w:themeColor="accent6" w:themeShade="BF"/>
          <w:rtl/>
        </w:rPr>
        <w:t>. . " اه‍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16</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ا</w:t>
      </w:r>
      <w:r w:rsidR="00E26450" w:rsidRPr="002325C3">
        <w:rPr>
          <w:color w:val="538135" w:themeColor="accent6" w:themeShade="BF"/>
          <w:rtl/>
        </w:rPr>
        <w:t>لحافظ ابن حجر العسقلاني يرى أيضا أن حديث الآحاد يفيد الظن ولا يفيد العلم وكذلك علي القاري في شرح النخبة</w:t>
      </w:r>
      <w:r>
        <w:rPr>
          <w:color w:val="538135" w:themeColor="accent6" w:themeShade="BF"/>
          <w:rtl/>
        </w:rPr>
        <w:t>:</w:t>
      </w:r>
      <w:r w:rsidR="00E26450" w:rsidRPr="002325C3">
        <w:rPr>
          <w:color w:val="538135" w:themeColor="accent6" w:themeShade="BF"/>
          <w:rtl/>
        </w:rPr>
        <w:t xml:space="preserve"> قال الحافظ ابن حجر الشافعي في شرح نخبة الفكر وعلي القاري</w:t>
      </w:r>
      <w:r>
        <w:rPr>
          <w:color w:val="538135" w:themeColor="accent6" w:themeShade="BF"/>
          <w:rtl/>
        </w:rPr>
        <w:t xml:space="preserve"> </w:t>
      </w:r>
      <w:r w:rsidR="00E26450" w:rsidRPr="002325C3">
        <w:rPr>
          <w:color w:val="538135" w:themeColor="accent6" w:themeShade="BF"/>
          <w:rtl/>
        </w:rPr>
        <w:t xml:space="preserve">الحنفي في شرحه عليها ص </w:t>
      </w:r>
      <w:r>
        <w:rPr>
          <w:color w:val="538135" w:themeColor="accent6" w:themeShade="BF"/>
          <w:rtl/>
        </w:rPr>
        <w:t>(</w:t>
      </w:r>
      <w:r w:rsidR="00E26450" w:rsidRPr="002325C3">
        <w:rPr>
          <w:color w:val="538135" w:themeColor="accent6" w:themeShade="BF"/>
          <w:rtl/>
        </w:rPr>
        <w:t>37</w:t>
      </w:r>
      <w:r>
        <w:rPr>
          <w:color w:val="538135" w:themeColor="accent6" w:themeShade="BF"/>
          <w:rtl/>
        </w:rPr>
        <w:t>)</w:t>
      </w:r>
      <w:r w:rsidR="00E26450" w:rsidRPr="002325C3">
        <w:rPr>
          <w:color w:val="538135" w:themeColor="accent6" w:themeShade="BF"/>
          <w:rtl/>
        </w:rPr>
        <w:t xml:space="preserve"> ما نصه وما بين الاقواس كلام الحافظ ابن حجر</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وفيها أي في الآحاد</w:t>
      </w:r>
      <w:r>
        <w:rPr>
          <w:color w:val="538135" w:themeColor="accent6" w:themeShade="BF"/>
          <w:rtl/>
        </w:rPr>
        <w:t>)</w:t>
      </w:r>
      <w:r w:rsidR="00E26450" w:rsidRPr="002325C3">
        <w:rPr>
          <w:color w:val="538135" w:themeColor="accent6" w:themeShade="BF"/>
          <w:rtl/>
        </w:rPr>
        <w:t xml:space="preserve"> أي في جملتها خاصة ... </w:t>
      </w:r>
      <w:r>
        <w:rPr>
          <w:color w:val="538135" w:themeColor="accent6" w:themeShade="BF"/>
          <w:rtl/>
        </w:rPr>
        <w:t>(</w:t>
      </w:r>
      <w:r w:rsidR="00E26450" w:rsidRPr="002325C3">
        <w:rPr>
          <w:color w:val="538135" w:themeColor="accent6" w:themeShade="BF"/>
          <w:rtl/>
        </w:rPr>
        <w:t>المقبول وهو ما يوجب العمل به عند الجمهور</w:t>
      </w:r>
      <w:r>
        <w:rPr>
          <w:color w:val="538135" w:themeColor="accent6" w:themeShade="BF"/>
          <w:rtl/>
        </w:rPr>
        <w:t>)</w:t>
      </w:r>
      <w:r w:rsidR="00E26450" w:rsidRPr="002325C3">
        <w:rPr>
          <w:color w:val="538135" w:themeColor="accent6" w:themeShade="BF"/>
          <w:rtl/>
        </w:rPr>
        <w:t xml:space="preserve"> احتراز عن المعتزلة فإنهم أنكروا وجوب العمل بالآحاد بدليل ما نقل عنهم من استدلال بخبر الواحد </w:t>
      </w:r>
      <w:r>
        <w:rPr>
          <w:color w:val="538135" w:themeColor="accent6" w:themeShade="BF"/>
          <w:rtl/>
        </w:rPr>
        <w:t>(</w:t>
      </w:r>
      <w:r w:rsidR="00E26450" w:rsidRPr="002325C3">
        <w:rPr>
          <w:color w:val="538135" w:themeColor="accent6" w:themeShade="BF"/>
          <w:rtl/>
        </w:rPr>
        <w:t>وفيها</w:t>
      </w:r>
      <w:r>
        <w:rPr>
          <w:color w:val="538135" w:themeColor="accent6" w:themeShade="BF"/>
          <w:rtl/>
        </w:rPr>
        <w:t>)</w:t>
      </w:r>
      <w:r w:rsidR="00E26450" w:rsidRPr="002325C3">
        <w:rPr>
          <w:color w:val="538135" w:themeColor="accent6" w:themeShade="BF"/>
          <w:rtl/>
        </w:rPr>
        <w:t xml:space="preserve"> أي أحاديث الآحاد </w:t>
      </w:r>
      <w:r>
        <w:rPr>
          <w:color w:val="538135" w:themeColor="accent6" w:themeShade="BF"/>
          <w:rtl/>
        </w:rPr>
        <w:t>(</w:t>
      </w:r>
      <w:r w:rsidR="00E26450" w:rsidRPr="002325C3">
        <w:rPr>
          <w:color w:val="538135" w:themeColor="accent6" w:themeShade="BF"/>
          <w:rtl/>
        </w:rPr>
        <w:t>المردود وهو الذي لم يرجح صدق المخبر به لتوقف الاستدلال بها على البحث عن أحوال رواتها دون الاول</w:t>
      </w:r>
      <w:r>
        <w:rPr>
          <w:color w:val="538135" w:themeColor="accent6" w:themeShade="BF"/>
          <w:rtl/>
        </w:rPr>
        <w:t>)</w:t>
      </w:r>
      <w:r w:rsidR="00E26450" w:rsidRPr="002325C3">
        <w:rPr>
          <w:color w:val="538135" w:themeColor="accent6" w:themeShade="BF"/>
          <w:rtl/>
        </w:rPr>
        <w:t xml:space="preserve"> أي القسم الاول وهو المتواتر </w:t>
      </w:r>
      <w:r>
        <w:rPr>
          <w:color w:val="538135" w:themeColor="accent6" w:themeShade="BF"/>
          <w:rtl/>
        </w:rPr>
        <w:t>(</w:t>
      </w:r>
      <w:r w:rsidR="00E26450" w:rsidRPr="002325C3">
        <w:rPr>
          <w:color w:val="538135" w:themeColor="accent6" w:themeShade="BF"/>
          <w:rtl/>
        </w:rPr>
        <w:t>فكله</w:t>
      </w:r>
      <w:r>
        <w:rPr>
          <w:color w:val="538135" w:themeColor="accent6" w:themeShade="BF"/>
          <w:rtl/>
        </w:rPr>
        <w:t>)</w:t>
      </w:r>
      <w:r w:rsidR="00E26450" w:rsidRPr="002325C3">
        <w:rPr>
          <w:color w:val="538135" w:themeColor="accent6" w:themeShade="BF"/>
          <w:rtl/>
        </w:rPr>
        <w:t xml:space="preserve"> ضميره راجع إلى المتواتر </w:t>
      </w:r>
      <w:r>
        <w:rPr>
          <w:color w:val="538135" w:themeColor="accent6" w:themeShade="BF"/>
          <w:rtl/>
        </w:rPr>
        <w:t>(</w:t>
      </w:r>
      <w:r w:rsidR="00E26450" w:rsidRPr="002325C3">
        <w:rPr>
          <w:color w:val="538135" w:themeColor="accent6" w:themeShade="BF"/>
          <w:rtl/>
        </w:rPr>
        <w:t>مقبول</w:t>
      </w:r>
      <w:r>
        <w:rPr>
          <w:color w:val="538135" w:themeColor="accent6" w:themeShade="BF"/>
          <w:rtl/>
        </w:rPr>
        <w:t>)</w:t>
      </w:r>
      <w:r w:rsidR="00E26450" w:rsidRPr="002325C3">
        <w:rPr>
          <w:color w:val="538135" w:themeColor="accent6" w:themeShade="BF"/>
          <w:rtl/>
        </w:rPr>
        <w:t xml:space="preserve"> أي قبولا قطعيا لا ظنيا </w:t>
      </w:r>
      <w:r>
        <w:rPr>
          <w:color w:val="538135" w:themeColor="accent6" w:themeShade="BF"/>
          <w:rtl/>
        </w:rPr>
        <w:t>(</w:t>
      </w:r>
      <w:r w:rsidR="00E26450" w:rsidRPr="002325C3">
        <w:rPr>
          <w:color w:val="538135" w:themeColor="accent6" w:themeShade="BF"/>
          <w:rtl/>
        </w:rPr>
        <w:t>لإفادته</w:t>
      </w:r>
      <w:r>
        <w:rPr>
          <w:color w:val="538135" w:themeColor="accent6" w:themeShade="BF"/>
          <w:rtl/>
        </w:rPr>
        <w:t>)</w:t>
      </w:r>
      <w:r w:rsidR="00E26450" w:rsidRPr="002325C3">
        <w:rPr>
          <w:color w:val="538135" w:themeColor="accent6" w:themeShade="BF"/>
          <w:rtl/>
        </w:rPr>
        <w:t xml:space="preserve"> أي الخبر المتواتر </w:t>
      </w:r>
      <w:r>
        <w:rPr>
          <w:color w:val="538135" w:themeColor="accent6" w:themeShade="BF"/>
          <w:rtl/>
        </w:rPr>
        <w:t>(</w:t>
      </w:r>
      <w:r w:rsidR="00E26450" w:rsidRPr="002325C3">
        <w:rPr>
          <w:color w:val="538135" w:themeColor="accent6" w:themeShade="BF"/>
          <w:rtl/>
        </w:rPr>
        <w:t>القطع بصدق مخبره بخلاف غيره من أخبار الآحاد</w:t>
      </w:r>
      <w:r>
        <w:rPr>
          <w:color w:val="538135" w:themeColor="accent6" w:themeShade="BF"/>
          <w:rtl/>
        </w:rPr>
        <w:t>))</w:t>
      </w:r>
      <w:r w:rsidR="00E26450" w:rsidRPr="002325C3">
        <w:rPr>
          <w:color w:val="538135" w:themeColor="accent6" w:themeShade="BF"/>
          <w:rtl/>
        </w:rPr>
        <w:t xml:space="preserve"> اه‍ من شرح القاري على شرح النخبة لابن حجر</w:t>
      </w:r>
      <w:r>
        <w:rPr>
          <w:color w:val="538135" w:themeColor="accent6" w:themeShade="BF"/>
          <w:rtl/>
        </w:rPr>
        <w:t>،</w:t>
      </w:r>
      <w:r w:rsidR="00E26450" w:rsidRPr="002325C3">
        <w:rPr>
          <w:color w:val="538135" w:themeColor="accent6" w:themeShade="BF"/>
          <w:rtl/>
        </w:rPr>
        <w:t xml:space="preserve"> وانظر نزهة النظر شرح النخبة للحافظ أيضا ص </w:t>
      </w:r>
      <w:r>
        <w:rPr>
          <w:color w:val="538135" w:themeColor="accent6" w:themeShade="BF"/>
          <w:rtl/>
        </w:rPr>
        <w:t>(</w:t>
      </w:r>
      <w:r w:rsidR="00E26450" w:rsidRPr="002325C3">
        <w:rPr>
          <w:color w:val="538135" w:themeColor="accent6" w:themeShade="BF"/>
          <w:rtl/>
        </w:rPr>
        <w:t>25 - 26</w:t>
      </w:r>
      <w:r>
        <w:rPr>
          <w:color w:val="538135" w:themeColor="accent6" w:themeShade="BF"/>
          <w:rtl/>
        </w:rPr>
        <w:t>)</w:t>
      </w:r>
      <w:r w:rsidR="00E26450" w:rsidRPr="002325C3">
        <w:rPr>
          <w:color w:val="538135" w:themeColor="accent6" w:themeShade="BF"/>
          <w:rtl/>
        </w:rPr>
        <w:t xml:space="preserve"> طبع دار الكتب العلمية بيروت 1401 اه‍</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17</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الامام الاستاذ أبو منصور عبد القاهر البغدادي المتوفى </w:t>
      </w:r>
      <w:r>
        <w:rPr>
          <w:color w:val="538135" w:themeColor="accent6" w:themeShade="BF"/>
          <w:rtl/>
        </w:rPr>
        <w:t>(</w:t>
      </w:r>
      <w:r w:rsidR="00E26450" w:rsidRPr="002325C3">
        <w:rPr>
          <w:color w:val="538135" w:themeColor="accent6" w:themeShade="BF"/>
          <w:rtl/>
        </w:rPr>
        <w:t>429</w:t>
      </w:r>
      <w:r>
        <w:rPr>
          <w:color w:val="538135" w:themeColor="accent6" w:themeShade="BF"/>
          <w:rtl/>
        </w:rPr>
        <w:t>)</w:t>
      </w:r>
      <w:r w:rsidR="00E26450" w:rsidRPr="002325C3">
        <w:rPr>
          <w:color w:val="538135" w:themeColor="accent6" w:themeShade="BF"/>
          <w:rtl/>
        </w:rPr>
        <w:t xml:space="preserve"> ه‍ يرى ذلك أيضا</w:t>
      </w:r>
      <w:r>
        <w:rPr>
          <w:color w:val="538135" w:themeColor="accent6" w:themeShade="BF"/>
          <w:rtl/>
        </w:rPr>
        <w:t>:</w:t>
      </w:r>
      <w:r w:rsidR="00E26450" w:rsidRPr="002325C3">
        <w:rPr>
          <w:color w:val="538135" w:themeColor="accent6" w:themeShade="BF"/>
          <w:rtl/>
        </w:rPr>
        <w:t xml:space="preserve"> قال الاستاذ البغدادي في كتابه " أصول الدين " ص </w:t>
      </w:r>
      <w:r>
        <w:rPr>
          <w:color w:val="538135" w:themeColor="accent6" w:themeShade="BF"/>
          <w:rtl/>
        </w:rPr>
        <w:t>(</w:t>
      </w:r>
      <w:r w:rsidR="00E26450" w:rsidRPr="002325C3">
        <w:rPr>
          <w:color w:val="538135" w:themeColor="accent6" w:themeShade="BF"/>
          <w:rtl/>
        </w:rPr>
        <w:t>12</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وأخبار الآحاد متى صح اسنادها وكانت متونها غير مستحيلة في العقل كانت موجبة للعمل بها دون العلم " اهـ</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18</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اعتراف ابن تيمية الحراني في " منهاج سنته " ان خبر الآحاد لا يبنى عليه أصل الاعتقاد</w:t>
      </w:r>
      <w:r>
        <w:rPr>
          <w:color w:val="538135" w:themeColor="accent6" w:themeShade="BF"/>
          <w:rtl/>
        </w:rPr>
        <w:t>،</w:t>
      </w:r>
      <w:r w:rsidR="00E26450" w:rsidRPr="002325C3">
        <w:rPr>
          <w:color w:val="538135" w:themeColor="accent6" w:themeShade="BF"/>
          <w:rtl/>
        </w:rPr>
        <w:t xml:space="preserve"> لقد اعترف الشيخ</w:t>
      </w:r>
      <w:r>
        <w:rPr>
          <w:color w:val="538135" w:themeColor="accent6" w:themeShade="BF"/>
          <w:rtl/>
        </w:rPr>
        <w:t>!!</w:t>
      </w:r>
      <w:r w:rsidR="00E26450" w:rsidRPr="002325C3">
        <w:rPr>
          <w:color w:val="538135" w:themeColor="accent6" w:themeShade="BF"/>
          <w:rtl/>
        </w:rPr>
        <w:t xml:space="preserve"> الحراني</w:t>
      </w:r>
      <w:r>
        <w:rPr>
          <w:color w:val="538135" w:themeColor="accent6" w:themeShade="BF"/>
          <w:rtl/>
        </w:rPr>
        <w:t>!!</w:t>
      </w:r>
      <w:r w:rsidR="00E26450" w:rsidRPr="002325C3">
        <w:rPr>
          <w:color w:val="538135" w:themeColor="accent6" w:themeShade="BF"/>
          <w:rtl/>
        </w:rPr>
        <w:t xml:space="preserve"> في " منهاج سنته " </w:t>
      </w:r>
      <w:r>
        <w:rPr>
          <w:color w:val="538135" w:themeColor="accent6" w:themeShade="BF"/>
          <w:rtl/>
        </w:rPr>
        <w:t>(</w:t>
      </w:r>
      <w:r w:rsidR="00E26450" w:rsidRPr="002325C3">
        <w:rPr>
          <w:color w:val="538135" w:themeColor="accent6" w:themeShade="BF"/>
          <w:rtl/>
        </w:rPr>
        <w:t>2 / 133</w:t>
      </w:r>
      <w:r>
        <w:rPr>
          <w:color w:val="538135" w:themeColor="accent6" w:themeShade="BF"/>
          <w:rtl/>
        </w:rPr>
        <w:t>)</w:t>
      </w:r>
      <w:r w:rsidR="00E26450" w:rsidRPr="002325C3">
        <w:rPr>
          <w:color w:val="538135" w:themeColor="accent6" w:themeShade="BF"/>
          <w:rtl/>
        </w:rPr>
        <w:t xml:space="preserve"> بذلك فقال</w:t>
      </w:r>
      <w:r>
        <w:rPr>
          <w:color w:val="538135" w:themeColor="accent6" w:themeShade="BF"/>
          <w:rtl/>
        </w:rPr>
        <w:t>:</w:t>
      </w:r>
      <w:r w:rsidR="00E26450" w:rsidRPr="002325C3">
        <w:rPr>
          <w:color w:val="538135" w:themeColor="accent6" w:themeShade="BF"/>
          <w:rtl/>
        </w:rPr>
        <w:t xml:space="preserve"> " الثاني</w:t>
      </w:r>
      <w:r>
        <w:rPr>
          <w:color w:val="538135" w:themeColor="accent6" w:themeShade="BF"/>
          <w:rtl/>
        </w:rPr>
        <w:t>:</w:t>
      </w:r>
      <w:r w:rsidR="00E26450" w:rsidRPr="002325C3">
        <w:rPr>
          <w:color w:val="538135" w:themeColor="accent6" w:themeShade="BF"/>
          <w:rtl/>
        </w:rPr>
        <w:t xml:space="preserve"> أن هذا من أخبار الآحاد فكيف يثبت به أصل الدين الذي لا يصح الايمان إلا به</w:t>
      </w:r>
      <w:r>
        <w:rPr>
          <w:color w:val="538135" w:themeColor="accent6" w:themeShade="BF"/>
          <w:rtl/>
        </w:rPr>
        <w:t>؟!</w:t>
      </w:r>
      <w:r w:rsidR="00E26450" w:rsidRPr="002325C3">
        <w:rPr>
          <w:color w:val="538135" w:themeColor="accent6" w:themeShade="BF"/>
          <w:rtl/>
        </w:rPr>
        <w:t xml:space="preserve">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واستطيع أن أقول بعد هذا البيان المفصل أن حديث الآحاد لا يفيد إلا الظن ولا يجوز أن نبني عليه أصول الاعتقاد </w:t>
      </w:r>
      <w:r w:rsidR="00E26450" w:rsidRPr="002325C3">
        <w:rPr>
          <w:color w:val="538135" w:themeColor="accent6" w:themeShade="BF"/>
          <w:rtl/>
        </w:rPr>
        <w:lastRenderedPageBreak/>
        <w:t>وخصوصا إذا كان في رواته من هو متكلم فيه</w:t>
      </w:r>
      <w:r>
        <w:rPr>
          <w:color w:val="538135" w:themeColor="accent6" w:themeShade="BF"/>
          <w:rtl/>
        </w:rPr>
        <w:t>،</w:t>
      </w:r>
      <w:r w:rsidR="00E26450" w:rsidRPr="002325C3">
        <w:rPr>
          <w:color w:val="538135" w:themeColor="accent6" w:themeShade="BF"/>
          <w:rtl/>
        </w:rPr>
        <w:t xml:space="preserve"> أو كان معارضا بما هو أقوى منه</w:t>
      </w:r>
      <w:r>
        <w:rPr>
          <w:color w:val="538135" w:themeColor="accent6" w:themeShade="BF"/>
          <w:rtl/>
        </w:rPr>
        <w:t>،</w:t>
      </w:r>
      <w:r w:rsidR="00E26450" w:rsidRPr="002325C3">
        <w:rPr>
          <w:color w:val="538135" w:themeColor="accent6" w:themeShade="BF"/>
          <w:rtl/>
        </w:rPr>
        <w:t xml:space="preserve"> ومن شاء الزيادة في ذلك فليقرأ وليتدبر ما كتبناه من تعليقات على هذا الكتاب " دفع شبه التشبيه " فإنه سيخرج بنتيجة قطعية في هذه المسألة والله الموفق</w:t>
      </w:r>
      <w:r>
        <w:rPr>
          <w:color w:val="538135" w:themeColor="accent6" w:themeShade="BF"/>
          <w:rtl/>
        </w:rPr>
        <w:t>،</w:t>
      </w:r>
      <w:r w:rsidR="00E26450" w:rsidRPr="002325C3">
        <w:rPr>
          <w:color w:val="538135" w:themeColor="accent6" w:themeShade="BF"/>
          <w:rtl/>
        </w:rPr>
        <w:t xml:space="preserve"> واما ما يستدل به بعض المبتدئين والسطحيين في التفكير</w:t>
      </w:r>
      <w:r w:rsidR="00E26450" w:rsidRPr="002325C3">
        <w:rPr>
          <w:color w:val="538135" w:themeColor="accent6" w:themeShade="BF"/>
        </w:rPr>
        <w:t xml:space="preserve"> </w:t>
      </w:r>
      <w:r w:rsidR="00E26450" w:rsidRPr="002325C3">
        <w:rPr>
          <w:color w:val="538135" w:themeColor="accent6" w:themeShade="BF"/>
          <w:rtl/>
        </w:rPr>
        <w:t xml:space="preserve">الذين لا غور لهم في فهم أدلة الشرع على حجية خبر الواحد في العقائد بقوله تعالى </w:t>
      </w:r>
      <w:r>
        <w:rPr>
          <w:color w:val="538135" w:themeColor="accent6" w:themeShade="BF"/>
          <w:rtl/>
        </w:rPr>
        <w:t>(</w:t>
      </w:r>
      <w:r w:rsidR="00E26450" w:rsidRPr="002325C3">
        <w:rPr>
          <w:color w:val="538135" w:themeColor="accent6" w:themeShade="BF"/>
          <w:rtl/>
        </w:rPr>
        <w:t>وما كان المؤمنون لينفروا كافة فلولا</w:t>
      </w:r>
      <w:r w:rsidR="00E26450" w:rsidRPr="002325C3">
        <w:rPr>
          <w:color w:val="538135" w:themeColor="accent6" w:themeShade="BF"/>
        </w:rPr>
        <w:t xml:space="preserve"> </w:t>
      </w:r>
      <w:r w:rsidR="00E26450" w:rsidRPr="002325C3">
        <w:rPr>
          <w:color w:val="538135" w:themeColor="accent6" w:themeShade="BF"/>
          <w:rtl/>
        </w:rPr>
        <w:t>نفر من كل فرقة منهم طائفة ليتفقهوا في الدين ولينذروا قومهم إذا</w:t>
      </w:r>
      <w:r w:rsidR="00E26450" w:rsidRPr="002325C3">
        <w:rPr>
          <w:color w:val="538135" w:themeColor="accent6" w:themeShade="BF"/>
        </w:rPr>
        <w:t xml:space="preserve"> </w:t>
      </w:r>
      <w:r w:rsidR="00E26450" w:rsidRPr="002325C3">
        <w:rPr>
          <w:color w:val="538135" w:themeColor="accent6" w:themeShade="BF"/>
          <w:rtl/>
        </w:rPr>
        <w:t>رجعوا إليهم لعلهم يحذرون</w:t>
      </w:r>
      <w:r>
        <w:rPr>
          <w:color w:val="538135" w:themeColor="accent6" w:themeShade="BF"/>
          <w:rtl/>
        </w:rPr>
        <w:t>)</w:t>
      </w:r>
      <w:r w:rsidR="00E26450" w:rsidRPr="002325C3">
        <w:rPr>
          <w:color w:val="538135" w:themeColor="accent6" w:themeShade="BF"/>
        </w:rPr>
        <w:t xml:space="preserve"> </w:t>
      </w:r>
      <w:r w:rsidR="00E26450" w:rsidRPr="002325C3">
        <w:rPr>
          <w:color w:val="538135" w:themeColor="accent6" w:themeShade="BF"/>
          <w:rtl/>
        </w:rPr>
        <w:t>فلا علاقة لها بموضوعنا هذا</w:t>
      </w:r>
      <w:r>
        <w:rPr>
          <w:color w:val="538135" w:themeColor="accent6" w:themeShade="BF"/>
          <w:rtl/>
        </w:rPr>
        <w:t>،</w:t>
      </w:r>
      <w:r w:rsidR="00E26450" w:rsidRPr="002325C3">
        <w:rPr>
          <w:color w:val="538135" w:themeColor="accent6" w:themeShade="BF"/>
          <w:rtl/>
        </w:rPr>
        <w:t xml:space="preserve"> وذلك لان هذه الطائفة</w:t>
      </w:r>
      <w:r w:rsidR="00E26450" w:rsidRPr="002325C3">
        <w:rPr>
          <w:color w:val="538135" w:themeColor="accent6" w:themeShade="BF"/>
        </w:rPr>
        <w:t xml:space="preserve"> </w:t>
      </w:r>
      <w:r w:rsidR="00E26450" w:rsidRPr="002325C3">
        <w:rPr>
          <w:color w:val="538135" w:themeColor="accent6" w:themeShade="BF"/>
          <w:rtl/>
        </w:rPr>
        <w:t>مؤمنة بنص الآية وقد حصل لديها وللفرقة التي نفرت منها الايمان بأصول الدين والعقائد قبل ذلك</w:t>
      </w:r>
      <w:r>
        <w:rPr>
          <w:color w:val="538135" w:themeColor="accent6" w:themeShade="BF"/>
          <w:rtl/>
        </w:rPr>
        <w:t>،</w:t>
      </w:r>
      <w:r w:rsidR="00E26450" w:rsidRPr="002325C3">
        <w:rPr>
          <w:color w:val="538135" w:themeColor="accent6" w:themeShade="BF"/>
          <w:rtl/>
        </w:rPr>
        <w:t xml:space="preserve"> والمطلوب منها هو التفقه في دقائق الشرع ليعرفوا فرقتهم بالأحكام التفصيلية</w:t>
      </w:r>
      <w:r w:rsidR="00E26450" w:rsidRPr="002325C3">
        <w:rPr>
          <w:color w:val="538135" w:themeColor="accent6" w:themeShade="BF"/>
        </w:rPr>
        <w:t xml:space="preserve"> </w:t>
      </w:r>
      <w:r w:rsidR="00E26450" w:rsidRPr="002325C3">
        <w:rPr>
          <w:color w:val="538135" w:themeColor="accent6" w:themeShade="BF"/>
          <w:rtl/>
        </w:rPr>
        <w:t>التي لا يشترط فيها التواتر بل يكفي فيها خبر الواحد</w:t>
      </w:r>
      <w:r>
        <w:rPr>
          <w:color w:val="538135" w:themeColor="accent6" w:themeShade="BF"/>
          <w:rtl/>
        </w:rPr>
        <w:t>،</w:t>
      </w:r>
      <w:r w:rsidR="00E26450" w:rsidRPr="002325C3">
        <w:rPr>
          <w:color w:val="538135" w:themeColor="accent6" w:themeShade="BF"/>
          <w:rtl/>
        </w:rPr>
        <w:t xml:space="preserve"> فإذا علم ذلك فلا ضير في اعتبار الطائفة واحدا</w:t>
      </w:r>
      <w:r w:rsidR="00E26450" w:rsidRPr="002325C3">
        <w:rPr>
          <w:color w:val="538135" w:themeColor="accent6" w:themeShade="BF"/>
        </w:rPr>
        <w:t xml:space="preserve"> </w:t>
      </w:r>
      <w:r w:rsidR="00E26450" w:rsidRPr="002325C3">
        <w:rPr>
          <w:color w:val="538135" w:themeColor="accent6" w:themeShade="BF"/>
          <w:rtl/>
        </w:rPr>
        <w:t>أو أكثر</w:t>
      </w:r>
      <w:r>
        <w:rPr>
          <w:color w:val="538135" w:themeColor="accent6" w:themeShade="BF"/>
          <w:rtl/>
        </w:rPr>
        <w:t>،</w:t>
      </w:r>
      <w:r w:rsidR="00E26450" w:rsidRPr="002325C3">
        <w:rPr>
          <w:color w:val="538135" w:themeColor="accent6" w:themeShade="BF"/>
          <w:rtl/>
        </w:rPr>
        <w:t xml:space="preserve"> على أننا لا نسلم البتة بأن الطائفة هي واحد</w:t>
      </w:r>
      <w:r>
        <w:rPr>
          <w:color w:val="538135" w:themeColor="accent6" w:themeShade="BF"/>
          <w:rtl/>
        </w:rPr>
        <w:t>،</w:t>
      </w:r>
      <w:r w:rsidR="00E26450" w:rsidRPr="002325C3">
        <w:rPr>
          <w:color w:val="538135" w:themeColor="accent6" w:themeShade="BF"/>
          <w:rtl/>
        </w:rPr>
        <w:t xml:space="preserve"> وقوله في الآية</w:t>
      </w:r>
      <w:r>
        <w:rPr>
          <w:color w:val="538135" w:themeColor="accent6" w:themeShade="BF"/>
          <w:rtl/>
        </w:rPr>
        <w:t xml:space="preserve"> </w:t>
      </w:r>
      <w:r>
        <w:rPr>
          <w:color w:val="538135" w:themeColor="accent6" w:themeShade="BF"/>
          <w:rtl/>
          <w:lang w:bidi="ar-KW"/>
        </w:rPr>
        <w:t>(</w:t>
      </w:r>
      <w:r w:rsidR="00E26450" w:rsidRPr="002325C3">
        <w:rPr>
          <w:color w:val="538135" w:themeColor="accent6" w:themeShade="BF"/>
          <w:rtl/>
        </w:rPr>
        <w:t>لينذروا</w:t>
      </w:r>
      <w:r>
        <w:rPr>
          <w:color w:val="538135" w:themeColor="accent6" w:themeShade="BF"/>
          <w:rtl/>
        </w:rPr>
        <w:t>)</w:t>
      </w:r>
      <w:r w:rsidR="00E26450" w:rsidRPr="002325C3">
        <w:rPr>
          <w:color w:val="538135" w:themeColor="accent6" w:themeShade="BF"/>
          <w:rtl/>
        </w:rPr>
        <w:t xml:space="preserve"> دليل واضح على أنهم جماعة مع كون هذا النفر</w:t>
      </w:r>
      <w:r w:rsidR="00E26450" w:rsidRPr="002325C3">
        <w:rPr>
          <w:color w:val="538135" w:themeColor="accent6" w:themeShade="BF"/>
        </w:rPr>
        <w:t xml:space="preserve"> </w:t>
      </w:r>
      <w:r w:rsidR="00E26450" w:rsidRPr="002325C3">
        <w:rPr>
          <w:color w:val="538135" w:themeColor="accent6" w:themeShade="BF"/>
          <w:rtl/>
        </w:rPr>
        <w:t>يتعلق في غير أصول الدين التي يتناقلها المسلمون جيلا عن جيل</w:t>
      </w:r>
      <w:r>
        <w:rPr>
          <w:color w:val="538135" w:themeColor="accent6" w:themeShade="BF"/>
          <w:rtl/>
        </w:rPr>
        <w:t>،</w:t>
      </w:r>
      <w:r w:rsidR="00E26450" w:rsidRPr="002325C3">
        <w:rPr>
          <w:color w:val="538135" w:themeColor="accent6" w:themeShade="BF"/>
          <w:rtl/>
        </w:rPr>
        <w:t xml:space="preserve"> ونحن نعتقد</w:t>
      </w:r>
      <w:r w:rsidR="00E26450" w:rsidRPr="002325C3">
        <w:rPr>
          <w:color w:val="538135" w:themeColor="accent6" w:themeShade="BF"/>
        </w:rPr>
        <w:t xml:space="preserve"> </w:t>
      </w:r>
      <w:r w:rsidR="00E26450" w:rsidRPr="002325C3">
        <w:rPr>
          <w:color w:val="538135" w:themeColor="accent6" w:themeShade="BF"/>
          <w:rtl/>
        </w:rPr>
        <w:t>أن أخبار الآحاد في العقيدة مقبولة لأنها تؤيد ما ثبت بالقطعي لكننا نقول إن خبر</w:t>
      </w:r>
      <w:r w:rsidR="00E26450" w:rsidRPr="002325C3">
        <w:rPr>
          <w:color w:val="538135" w:themeColor="accent6" w:themeShade="BF"/>
        </w:rPr>
        <w:t xml:space="preserve"> </w:t>
      </w:r>
      <w:r w:rsidR="00E26450" w:rsidRPr="002325C3">
        <w:rPr>
          <w:color w:val="538135" w:themeColor="accent6" w:themeShade="BF"/>
          <w:rtl/>
        </w:rPr>
        <w:t>الواحد المعارض بقواعد الشرع الثابتة مرفوض وغير مقبول حتى في الطهارة فما بالك في أصول الدين</w:t>
      </w:r>
      <w:r>
        <w:rPr>
          <w:color w:val="538135" w:themeColor="accent6" w:themeShade="BF"/>
          <w:rtl/>
        </w:rPr>
        <w:t>؟</w:t>
      </w:r>
      <w:r w:rsidR="00E26450" w:rsidRPr="002325C3">
        <w:rPr>
          <w:color w:val="538135" w:themeColor="accent6" w:themeShade="BF"/>
          <w:rtl/>
        </w:rPr>
        <w:t xml:space="preserve"> </w:t>
      </w:r>
    </w:p>
    <w:p w14:paraId="7BFFF523" w14:textId="2388F689" w:rsidR="00E26450" w:rsidRPr="002325C3" w:rsidRDefault="00C905BE" w:rsidP="00C905BE">
      <w:pPr>
        <w:rPr>
          <w:b/>
          <w:color w:val="538135" w:themeColor="accent6" w:themeShade="BF"/>
          <w:rtl/>
        </w:rPr>
      </w:pPr>
      <w:r>
        <w:rPr>
          <w:bCs/>
          <w:color w:val="538135" w:themeColor="accent6" w:themeShade="BF"/>
          <w:rtl/>
        </w:rPr>
        <w:t>[</w:t>
      </w:r>
      <w:r w:rsidR="00E26450" w:rsidRPr="002325C3">
        <w:rPr>
          <w:bCs/>
          <w:color w:val="538135" w:themeColor="accent6" w:themeShade="BF"/>
          <w:rtl/>
        </w:rPr>
        <w:t>الباب الرابع</w:t>
      </w:r>
      <w:r>
        <w:rPr>
          <w:bCs/>
          <w:color w:val="538135" w:themeColor="accent6" w:themeShade="BF"/>
          <w:rtl/>
        </w:rPr>
        <w:t>:</w:t>
      </w:r>
      <w:r w:rsidR="00E26450" w:rsidRPr="002325C3">
        <w:rPr>
          <w:bCs/>
          <w:color w:val="538135" w:themeColor="accent6" w:themeShade="BF"/>
          <w:rtl/>
        </w:rPr>
        <w:t xml:space="preserve"> الحديث الصحيح سندا الشاذ متنا</w:t>
      </w:r>
      <w:r>
        <w:rPr>
          <w:color w:val="538135" w:themeColor="accent6" w:themeShade="BF"/>
          <w:rtl/>
        </w:rPr>
        <w:t>]:</w:t>
      </w:r>
      <w:r w:rsidR="00E26450" w:rsidRPr="002325C3">
        <w:rPr>
          <w:color w:val="538135" w:themeColor="accent6" w:themeShade="BF"/>
          <w:rtl/>
        </w:rPr>
        <w:t xml:space="preserve"> اعلم يرحمك الله تعالى أن أهل الحديث ذكروا أن للحديث الصحيح خمسة شروط وهي</w:t>
      </w:r>
      <w:r>
        <w:rPr>
          <w:color w:val="538135" w:themeColor="accent6" w:themeShade="BF"/>
          <w:rtl/>
        </w:rPr>
        <w:t>:</w:t>
      </w:r>
      <w:r w:rsidR="00E26450" w:rsidRPr="002325C3">
        <w:rPr>
          <w:color w:val="538135" w:themeColor="accent6" w:themeShade="BF"/>
          <w:rtl/>
        </w:rPr>
        <w:t xml:space="preserve"> 1 - اتصال السند . 2 - عدالة الراوي . 3 - ضبطه . 4 - عدم الشذوذ . 5 - عدم العلة القادحة</w:t>
      </w:r>
      <w:r>
        <w:rPr>
          <w:color w:val="538135" w:themeColor="accent6" w:themeShade="BF"/>
          <w:rtl/>
        </w:rPr>
        <w:t>،</w:t>
      </w:r>
      <w:r w:rsidR="00E26450" w:rsidRPr="002325C3">
        <w:rPr>
          <w:color w:val="538135" w:themeColor="accent6" w:themeShade="BF"/>
          <w:rtl/>
        </w:rPr>
        <w:t xml:space="preserve"> والحق أنهم في غالب أحوالهم لم يراعوا الشرط الرابع والخامس وهما سلامة الحديث من الشذوذ والعلة القادحة</w:t>
      </w:r>
      <w:r>
        <w:rPr>
          <w:color w:val="538135" w:themeColor="accent6" w:themeShade="BF"/>
          <w:rtl/>
        </w:rPr>
        <w:t>،</w:t>
      </w:r>
      <w:r w:rsidR="00E26450" w:rsidRPr="002325C3">
        <w:rPr>
          <w:color w:val="538135" w:themeColor="accent6" w:themeShade="BF"/>
          <w:rtl/>
        </w:rPr>
        <w:t xml:space="preserve"> ولم يدرك شذوذ الحديث أو وجود العلة فيه إلا النقاد الذين جمعوا بين الفقه والحديث</w:t>
      </w:r>
      <w:r>
        <w:rPr>
          <w:color w:val="538135" w:themeColor="accent6" w:themeShade="BF"/>
          <w:rtl/>
        </w:rPr>
        <w:t>،</w:t>
      </w:r>
      <w:r w:rsidR="00E26450" w:rsidRPr="002325C3">
        <w:rPr>
          <w:color w:val="538135" w:themeColor="accent6" w:themeShade="BF"/>
          <w:rtl/>
        </w:rPr>
        <w:t xml:space="preserve"> فأما من اقتصر علمهم على الحديث فقط</w:t>
      </w:r>
      <w:r>
        <w:rPr>
          <w:color w:val="538135" w:themeColor="accent6" w:themeShade="BF"/>
          <w:rtl/>
        </w:rPr>
        <w:t>،</w:t>
      </w:r>
      <w:r w:rsidR="00E26450" w:rsidRPr="002325C3">
        <w:rPr>
          <w:color w:val="538135" w:themeColor="accent6" w:themeShade="BF"/>
          <w:rtl/>
        </w:rPr>
        <w:t xml:space="preserve"> فلم يدركوا ذلك إلا في الشيء اليسير وذلك فضل الله يؤتيه من يشاء</w:t>
      </w:r>
      <w:r>
        <w:rPr>
          <w:color w:val="538135" w:themeColor="accent6" w:themeShade="BF"/>
          <w:rtl/>
        </w:rPr>
        <w:t>،</w:t>
      </w:r>
      <w:r w:rsidR="00E26450" w:rsidRPr="002325C3">
        <w:rPr>
          <w:color w:val="538135" w:themeColor="accent6" w:themeShade="BF"/>
          <w:rtl/>
        </w:rPr>
        <w:t xml:space="preserve"> وقد نص على هذا الامر جماعة من حذاق أهل العلم</w:t>
      </w:r>
      <w:r>
        <w:rPr>
          <w:color w:val="538135" w:themeColor="accent6" w:themeShade="BF"/>
          <w:rtl/>
        </w:rPr>
        <w:t>،</w:t>
      </w:r>
      <w:r w:rsidR="00E26450" w:rsidRPr="002325C3">
        <w:rPr>
          <w:color w:val="538135" w:themeColor="accent6" w:themeShade="BF"/>
          <w:rtl/>
        </w:rPr>
        <w:t xml:space="preserve"> والذي نبهني على هذا الامر شيخنا المحدث المفيد السيد أبو الفضل الغماري أعلى الله درجته وقد كنت أمر على بعض أحاديث نص الحفاظ على صحتها إلا أنه يخالج قلبي أنها غير صحيحة وأن سيدنا رسول الله صلى الله عليه وسلم ما نطق بها حتى عرفت قاعدة الشذوذ من السيد الامام</w:t>
      </w:r>
      <w:r>
        <w:rPr>
          <w:color w:val="538135" w:themeColor="accent6" w:themeShade="BF"/>
          <w:rtl/>
        </w:rPr>
        <w:t>،</w:t>
      </w:r>
      <w:r w:rsidR="00E26450" w:rsidRPr="002325C3">
        <w:rPr>
          <w:color w:val="538135" w:themeColor="accent6" w:themeShade="BF"/>
          <w:rtl/>
        </w:rPr>
        <w:t xml:space="preserve"> ومما يقرر هذا الامر ما رواه الامام أحمد </w:t>
      </w:r>
      <w:r>
        <w:rPr>
          <w:color w:val="538135" w:themeColor="accent6" w:themeShade="BF"/>
          <w:rtl/>
        </w:rPr>
        <w:t>(</w:t>
      </w:r>
      <w:r w:rsidR="00E26450" w:rsidRPr="002325C3">
        <w:rPr>
          <w:color w:val="538135" w:themeColor="accent6" w:themeShade="BF"/>
          <w:rtl/>
        </w:rPr>
        <w:t>5 / 425</w:t>
      </w:r>
      <w:r>
        <w:rPr>
          <w:color w:val="538135" w:themeColor="accent6" w:themeShade="BF"/>
          <w:rtl/>
        </w:rPr>
        <w:t>)</w:t>
      </w:r>
      <w:r w:rsidR="00E26450" w:rsidRPr="002325C3">
        <w:rPr>
          <w:color w:val="538135" w:themeColor="accent6" w:themeShade="BF"/>
          <w:rtl/>
        </w:rPr>
        <w:t xml:space="preserve"> أن النبي صلى الله عليه وسلم قال</w:t>
      </w:r>
      <w:r>
        <w:rPr>
          <w:color w:val="538135" w:themeColor="accent6" w:themeShade="BF"/>
          <w:rtl/>
        </w:rPr>
        <w:t>:</w:t>
      </w:r>
      <w:r w:rsidR="00E26450" w:rsidRPr="002325C3">
        <w:rPr>
          <w:color w:val="538135" w:themeColor="accent6" w:themeShade="BF"/>
          <w:rtl/>
        </w:rPr>
        <w:t xml:space="preserve"> " إذا سمعتم الحديث عني</w:t>
      </w:r>
      <w:r>
        <w:rPr>
          <w:color w:val="538135" w:themeColor="accent6" w:themeShade="BF"/>
          <w:rtl/>
        </w:rPr>
        <w:t>،</w:t>
      </w:r>
      <w:r w:rsidR="00E26450" w:rsidRPr="002325C3">
        <w:rPr>
          <w:color w:val="538135" w:themeColor="accent6" w:themeShade="BF"/>
          <w:rtl/>
        </w:rPr>
        <w:t xml:space="preserve"> تعرفه قلوبكم</w:t>
      </w:r>
      <w:r>
        <w:rPr>
          <w:color w:val="538135" w:themeColor="accent6" w:themeShade="BF"/>
          <w:rtl/>
        </w:rPr>
        <w:t>،</w:t>
      </w:r>
      <w:r w:rsidR="00E26450" w:rsidRPr="002325C3">
        <w:rPr>
          <w:color w:val="538135" w:themeColor="accent6" w:themeShade="BF"/>
          <w:rtl/>
        </w:rPr>
        <w:t xml:space="preserve"> وتلين له أشعاركم وأبشاركم</w:t>
      </w:r>
      <w:r>
        <w:rPr>
          <w:color w:val="538135" w:themeColor="accent6" w:themeShade="BF"/>
          <w:rtl/>
        </w:rPr>
        <w:t>،</w:t>
      </w:r>
      <w:r w:rsidR="00E26450" w:rsidRPr="002325C3">
        <w:rPr>
          <w:color w:val="538135" w:themeColor="accent6" w:themeShade="BF"/>
          <w:rtl/>
        </w:rPr>
        <w:t xml:space="preserve"> وترون أنه منكم قريب</w:t>
      </w:r>
      <w:r>
        <w:rPr>
          <w:color w:val="538135" w:themeColor="accent6" w:themeShade="BF"/>
          <w:rtl/>
        </w:rPr>
        <w:t>،</w:t>
      </w:r>
      <w:r w:rsidR="00E26450" w:rsidRPr="002325C3">
        <w:rPr>
          <w:color w:val="538135" w:themeColor="accent6" w:themeShade="BF"/>
          <w:rtl/>
        </w:rPr>
        <w:t xml:space="preserve"> فأنا أولاكم به</w:t>
      </w:r>
      <w:r>
        <w:rPr>
          <w:color w:val="538135" w:themeColor="accent6" w:themeShade="BF"/>
          <w:rtl/>
        </w:rPr>
        <w:t>،</w:t>
      </w:r>
      <w:r w:rsidR="00E26450" w:rsidRPr="002325C3">
        <w:rPr>
          <w:color w:val="538135" w:themeColor="accent6" w:themeShade="BF"/>
          <w:rtl/>
        </w:rPr>
        <w:t xml:space="preserve"> وإذا سمعتم الحديث عني تنكره قلوبكم</w:t>
      </w:r>
      <w:r>
        <w:rPr>
          <w:color w:val="538135" w:themeColor="accent6" w:themeShade="BF"/>
          <w:rtl/>
        </w:rPr>
        <w:t>،</w:t>
      </w:r>
      <w:r w:rsidR="00E26450" w:rsidRPr="002325C3">
        <w:rPr>
          <w:color w:val="538135" w:themeColor="accent6" w:themeShade="BF"/>
          <w:rtl/>
        </w:rPr>
        <w:t xml:space="preserve"> وتنفر منه أشعاركم وأبشاركم</w:t>
      </w:r>
      <w:r>
        <w:rPr>
          <w:color w:val="538135" w:themeColor="accent6" w:themeShade="BF"/>
          <w:rtl/>
        </w:rPr>
        <w:t>،</w:t>
      </w:r>
      <w:r w:rsidR="00E26450" w:rsidRPr="002325C3">
        <w:rPr>
          <w:color w:val="538135" w:themeColor="accent6" w:themeShade="BF"/>
          <w:rtl/>
        </w:rPr>
        <w:t xml:space="preserve"> وترون أنه منكم بعيد</w:t>
      </w:r>
      <w:r>
        <w:rPr>
          <w:color w:val="538135" w:themeColor="accent6" w:themeShade="BF"/>
          <w:rtl/>
        </w:rPr>
        <w:t>،</w:t>
      </w:r>
      <w:r w:rsidR="00E26450" w:rsidRPr="002325C3">
        <w:rPr>
          <w:color w:val="538135" w:themeColor="accent6" w:themeShade="BF"/>
          <w:rtl/>
        </w:rPr>
        <w:t xml:space="preserve"> فأنا أبعدكم منه "</w:t>
      </w:r>
      <w:r>
        <w:rPr>
          <w:color w:val="538135" w:themeColor="accent6" w:themeShade="BF"/>
          <w:rtl/>
        </w:rPr>
        <w:t>،</w:t>
      </w:r>
      <w:r w:rsidR="00E26450" w:rsidRPr="002325C3">
        <w:rPr>
          <w:color w:val="538135" w:themeColor="accent6" w:themeShade="BF"/>
          <w:rtl/>
        </w:rPr>
        <w:t xml:space="preserve"> وهو </w:t>
      </w:r>
      <w:r w:rsidR="00E26450" w:rsidRPr="002325C3">
        <w:rPr>
          <w:color w:val="538135" w:themeColor="accent6" w:themeShade="BF"/>
          <w:rtl/>
        </w:rPr>
        <w:lastRenderedPageBreak/>
        <w:t xml:space="preserve">حديث صحيح أو حسن وأخرجه ابن سعد في " الطبقات " </w:t>
      </w:r>
      <w:r>
        <w:rPr>
          <w:color w:val="538135" w:themeColor="accent6" w:themeShade="BF"/>
          <w:rtl/>
        </w:rPr>
        <w:t>(</w:t>
      </w:r>
      <w:r w:rsidR="00E26450" w:rsidRPr="002325C3">
        <w:rPr>
          <w:color w:val="538135" w:themeColor="accent6" w:themeShade="BF"/>
          <w:rtl/>
        </w:rPr>
        <w:t>1 / 387 - 388</w:t>
      </w:r>
      <w:r>
        <w:rPr>
          <w:color w:val="538135" w:themeColor="accent6" w:themeShade="BF"/>
          <w:rtl/>
        </w:rPr>
        <w:t>)</w:t>
      </w:r>
      <w:r w:rsidR="00E26450" w:rsidRPr="002325C3">
        <w:rPr>
          <w:color w:val="538135" w:themeColor="accent6" w:themeShade="BF"/>
          <w:rtl/>
        </w:rPr>
        <w:t xml:space="preserve"> وصححه أبو حاتم ابن حبان </w:t>
      </w:r>
      <w:r>
        <w:rPr>
          <w:color w:val="538135" w:themeColor="accent6" w:themeShade="BF"/>
          <w:rtl/>
        </w:rPr>
        <w:t>(</w:t>
      </w:r>
      <w:r w:rsidR="00E26450" w:rsidRPr="002325C3">
        <w:rPr>
          <w:color w:val="538135" w:themeColor="accent6" w:themeShade="BF"/>
          <w:rtl/>
        </w:rPr>
        <w:t>92</w:t>
      </w:r>
      <w:r>
        <w:rPr>
          <w:color w:val="538135" w:themeColor="accent6" w:themeShade="BF"/>
          <w:rtl/>
        </w:rPr>
        <w:t>)</w:t>
      </w:r>
      <w:r w:rsidR="00E26450" w:rsidRPr="002325C3">
        <w:rPr>
          <w:color w:val="538135" w:themeColor="accent6" w:themeShade="BF"/>
          <w:rtl/>
        </w:rPr>
        <w:t xml:space="preserve"> . انظر سير أعلام النبلاء </w:t>
      </w:r>
      <w:r>
        <w:rPr>
          <w:color w:val="538135" w:themeColor="accent6" w:themeShade="BF"/>
          <w:rtl/>
        </w:rPr>
        <w:t>(</w:t>
      </w:r>
      <w:r w:rsidR="00E26450" w:rsidRPr="002325C3">
        <w:rPr>
          <w:color w:val="538135" w:themeColor="accent6" w:themeShade="BF"/>
          <w:rtl/>
        </w:rPr>
        <w:t>7 / 438 - 439</w:t>
      </w:r>
      <w:r>
        <w:rPr>
          <w:color w:val="538135" w:themeColor="accent6" w:themeShade="BF"/>
          <w:rtl/>
        </w:rPr>
        <w:t>)،</w:t>
      </w:r>
      <w:r w:rsidR="00E26450" w:rsidRPr="002325C3">
        <w:rPr>
          <w:color w:val="538135" w:themeColor="accent6" w:themeShade="BF"/>
          <w:rtl/>
        </w:rPr>
        <w:t xml:space="preserve"> ومن أقوال الحفاظ في هذا الامر</w:t>
      </w:r>
      <w:r>
        <w:rPr>
          <w:color w:val="538135" w:themeColor="accent6" w:themeShade="BF"/>
          <w:rtl/>
        </w:rPr>
        <w:t>:</w:t>
      </w:r>
      <w:r w:rsidR="00E26450" w:rsidRPr="002325C3">
        <w:rPr>
          <w:color w:val="538135" w:themeColor="accent6" w:themeShade="BF"/>
          <w:rtl/>
        </w:rPr>
        <w:t xml:space="preserve"> قول الحاكم في كتابه " معرفة علوم الحديث " </w:t>
      </w:r>
      <w:r>
        <w:rPr>
          <w:color w:val="538135" w:themeColor="accent6" w:themeShade="BF"/>
          <w:rtl/>
        </w:rPr>
        <w:t>[</w:t>
      </w:r>
      <w:r w:rsidR="00E26450" w:rsidRPr="002325C3">
        <w:rPr>
          <w:color w:val="538135" w:themeColor="accent6" w:themeShade="BF"/>
          <w:rtl/>
        </w:rPr>
        <w:t xml:space="preserve">النوع السابع والعشرون ص </w:t>
      </w:r>
      <w:r>
        <w:rPr>
          <w:color w:val="538135" w:themeColor="accent6" w:themeShade="BF"/>
          <w:rtl/>
        </w:rPr>
        <w:t>(</w:t>
      </w:r>
      <w:r w:rsidR="00E26450" w:rsidRPr="002325C3">
        <w:rPr>
          <w:color w:val="538135" w:themeColor="accent6" w:themeShade="BF"/>
          <w:rtl/>
        </w:rPr>
        <w:t>112</w:t>
      </w:r>
      <w:r>
        <w:rPr>
          <w:color w:val="538135" w:themeColor="accent6" w:themeShade="BF"/>
          <w:rtl/>
        </w:rPr>
        <w:t>)]:</w:t>
      </w:r>
      <w:r w:rsidR="00E26450" w:rsidRPr="002325C3">
        <w:rPr>
          <w:color w:val="538135" w:themeColor="accent6" w:themeShade="BF"/>
          <w:rtl/>
        </w:rPr>
        <w:t xml:space="preserve"> " وإنما يعلل الحديث من أوجه ليس للجرح فيها مدخل فإن حديث المجروح ساقط واه</w:t>
      </w:r>
      <w:r>
        <w:rPr>
          <w:color w:val="538135" w:themeColor="accent6" w:themeShade="BF"/>
          <w:rtl/>
        </w:rPr>
        <w:t>،</w:t>
      </w:r>
      <w:r w:rsidR="00E26450" w:rsidRPr="002325C3">
        <w:rPr>
          <w:color w:val="538135" w:themeColor="accent6" w:themeShade="BF"/>
          <w:rtl/>
        </w:rPr>
        <w:t xml:space="preserve"> وعلة الحديث تكثر في أحاديث الثقات أن يحدثوا بحديث له علة فيخفى عليهم علمه فيصير الحديث معلولا</w:t>
      </w:r>
      <w:r>
        <w:rPr>
          <w:color w:val="538135" w:themeColor="accent6" w:themeShade="BF"/>
          <w:rtl/>
        </w:rPr>
        <w:t>،</w:t>
      </w:r>
      <w:r w:rsidR="00E26450" w:rsidRPr="002325C3">
        <w:rPr>
          <w:color w:val="538135" w:themeColor="accent6" w:themeShade="BF"/>
          <w:rtl/>
        </w:rPr>
        <w:t xml:space="preserve"> والحجة فيه عندنا الحفظ والفهم والمعرفة لا غير ... " اه‍</w:t>
      </w:r>
      <w:r>
        <w:rPr>
          <w:color w:val="538135" w:themeColor="accent6" w:themeShade="BF"/>
          <w:rtl/>
        </w:rPr>
        <w:t>،</w:t>
      </w:r>
      <w:r w:rsidR="00E26450" w:rsidRPr="002325C3">
        <w:rPr>
          <w:color w:val="538135" w:themeColor="accent6" w:themeShade="BF"/>
          <w:rtl/>
        </w:rPr>
        <w:t xml:space="preserve"> وقال الحافظ ابن الجوزي في " دفع شبه التشبيه " ص </w:t>
      </w:r>
      <w:r>
        <w:rPr>
          <w:color w:val="538135" w:themeColor="accent6" w:themeShade="BF"/>
          <w:rtl/>
        </w:rPr>
        <w:t>(</w:t>
      </w:r>
      <w:r w:rsidR="00E26450" w:rsidRPr="002325C3">
        <w:rPr>
          <w:color w:val="538135" w:themeColor="accent6" w:themeShade="BF"/>
          <w:rtl/>
        </w:rPr>
        <w:t>143</w:t>
      </w:r>
      <w:r>
        <w:rPr>
          <w:color w:val="538135" w:themeColor="accent6" w:themeShade="BF"/>
          <w:rtl/>
        </w:rPr>
        <w:t>):</w:t>
      </w:r>
      <w:r w:rsidR="00E26450" w:rsidRPr="002325C3">
        <w:rPr>
          <w:color w:val="538135" w:themeColor="accent6" w:themeShade="BF"/>
          <w:rtl/>
        </w:rPr>
        <w:t xml:space="preserve"> " اعلم أن للاحاديث دقائق وآفات لا يعرفها إلا العلماء الفقهاء</w:t>
      </w:r>
      <w:r>
        <w:rPr>
          <w:color w:val="538135" w:themeColor="accent6" w:themeShade="BF"/>
          <w:rtl/>
        </w:rPr>
        <w:t>،</w:t>
      </w:r>
      <w:r w:rsidR="00E26450" w:rsidRPr="002325C3">
        <w:rPr>
          <w:color w:val="538135" w:themeColor="accent6" w:themeShade="BF"/>
          <w:rtl/>
        </w:rPr>
        <w:t xml:space="preserve"> تارة في نظمها وتارة في كشف معناها ... " اه‍</w:t>
      </w:r>
      <w:r>
        <w:rPr>
          <w:color w:val="538135" w:themeColor="accent6" w:themeShade="BF"/>
          <w:rtl/>
        </w:rPr>
        <w:t>،</w:t>
      </w:r>
      <w:r w:rsidR="00E26450" w:rsidRPr="002325C3">
        <w:rPr>
          <w:color w:val="538135" w:themeColor="accent6" w:themeShade="BF"/>
          <w:rtl/>
        </w:rPr>
        <w:t xml:space="preserve"> وقال الحافظ السيوطي رحمه الله تعالى في " تدريب الراوي " </w:t>
      </w:r>
      <w:r>
        <w:rPr>
          <w:color w:val="538135" w:themeColor="accent6" w:themeShade="BF"/>
          <w:rtl/>
        </w:rPr>
        <w:t>(</w:t>
      </w:r>
      <w:r w:rsidR="00E26450" w:rsidRPr="002325C3">
        <w:rPr>
          <w:color w:val="538135" w:themeColor="accent6" w:themeShade="BF"/>
          <w:rtl/>
        </w:rPr>
        <w:t>1 / 233</w:t>
      </w:r>
      <w:r>
        <w:rPr>
          <w:color w:val="538135" w:themeColor="accent6" w:themeShade="BF"/>
          <w:rtl/>
        </w:rPr>
        <w:t>)</w:t>
      </w:r>
      <w:r w:rsidR="00E26450" w:rsidRPr="002325C3">
        <w:rPr>
          <w:color w:val="538135" w:themeColor="accent6" w:themeShade="BF"/>
          <w:rtl/>
        </w:rPr>
        <w:t xml:space="preserve"> أثناء كلامه على الحديث الشاذ</w:t>
      </w:r>
      <w:r>
        <w:rPr>
          <w:color w:val="538135" w:themeColor="accent6" w:themeShade="BF"/>
          <w:rtl/>
        </w:rPr>
        <w:t>:</w:t>
      </w:r>
      <w:r w:rsidR="00E26450" w:rsidRPr="002325C3">
        <w:rPr>
          <w:color w:val="538135" w:themeColor="accent6" w:themeShade="BF"/>
          <w:rtl/>
        </w:rPr>
        <w:t xml:space="preserve"> " قال شيخ الاسلام - يعني الحافظ ابن حجر العسقلاني رحمه الله تعالى -</w:t>
      </w:r>
      <w:r>
        <w:rPr>
          <w:color w:val="538135" w:themeColor="accent6" w:themeShade="BF"/>
          <w:rtl/>
        </w:rPr>
        <w:t>:</w:t>
      </w:r>
      <w:r w:rsidR="00E26450" w:rsidRPr="002325C3">
        <w:rPr>
          <w:color w:val="538135" w:themeColor="accent6" w:themeShade="BF"/>
          <w:rtl/>
        </w:rPr>
        <w:t xml:space="preserve"> وبقي من كلام الحاكم</w:t>
      </w:r>
      <w:r>
        <w:rPr>
          <w:color w:val="538135" w:themeColor="accent6" w:themeShade="BF"/>
          <w:rtl/>
        </w:rPr>
        <w:t>:</w:t>
      </w:r>
      <w:r w:rsidR="00E26450" w:rsidRPr="002325C3">
        <w:rPr>
          <w:color w:val="538135" w:themeColor="accent6" w:themeShade="BF"/>
          <w:rtl/>
        </w:rPr>
        <w:t xml:space="preserve"> وينقدح في نفس الناقد أنه غلط ولا يقدر على إقامة الدليل على هذا</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وهذا القيد لا بد منه</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وإنما يغاير المعلل من هذه الجهة</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وهذا على هذا أدق من المعلل بكثير فلا يتمكن من الحكم به إلا من مارس الفن غاية الممارسة</w:t>
      </w:r>
      <w:r>
        <w:rPr>
          <w:color w:val="538135" w:themeColor="accent6" w:themeShade="BF"/>
          <w:rtl/>
        </w:rPr>
        <w:t>،</w:t>
      </w:r>
      <w:r w:rsidR="00E26450" w:rsidRPr="002325C3">
        <w:rPr>
          <w:color w:val="538135" w:themeColor="accent6" w:themeShade="BF"/>
          <w:rtl/>
        </w:rPr>
        <w:t xml:space="preserve"> وكان في الذروة من الفهم الثاقب ورسوخ القدم في الصناعة</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ولعسره لم يفرده أحد بالتصنيف</w:t>
      </w:r>
      <w:r>
        <w:rPr>
          <w:color w:val="538135" w:themeColor="accent6" w:themeShade="BF"/>
          <w:rtl/>
        </w:rPr>
        <w:t>،</w:t>
      </w:r>
      <w:r w:rsidR="00E26450" w:rsidRPr="002325C3">
        <w:rPr>
          <w:color w:val="538135" w:themeColor="accent6" w:themeShade="BF"/>
          <w:rtl/>
        </w:rPr>
        <w:t xml:space="preserve"> ومن أوضح أمثلته ما أخرجه في المستدرك من طريق عبيد بن غنام النخعي عن علي بن حكيم عن شريك</w:t>
      </w:r>
      <w:r>
        <w:rPr>
          <w:color w:val="538135" w:themeColor="accent6" w:themeShade="BF"/>
          <w:rtl/>
        </w:rPr>
        <w:t>،</w:t>
      </w:r>
      <w:r w:rsidR="00E26450" w:rsidRPr="002325C3">
        <w:rPr>
          <w:color w:val="538135" w:themeColor="accent6" w:themeShade="BF"/>
          <w:rtl/>
        </w:rPr>
        <w:t xml:space="preserve"> عن عطاء بن السائب عن أبي الضحى عن ابن عباس قال</w:t>
      </w:r>
      <w:r>
        <w:rPr>
          <w:color w:val="538135" w:themeColor="accent6" w:themeShade="BF"/>
          <w:rtl/>
        </w:rPr>
        <w:t>؟</w:t>
      </w:r>
      <w:r w:rsidR="00E26450" w:rsidRPr="002325C3">
        <w:rPr>
          <w:color w:val="538135" w:themeColor="accent6" w:themeShade="BF"/>
          <w:rtl/>
        </w:rPr>
        <w:t xml:space="preserve"> " في كل أرض نبي كنبيكم</w:t>
      </w:r>
      <w:r>
        <w:rPr>
          <w:color w:val="538135" w:themeColor="accent6" w:themeShade="BF"/>
          <w:rtl/>
        </w:rPr>
        <w:t>،</w:t>
      </w:r>
      <w:r w:rsidR="00E26450" w:rsidRPr="002325C3">
        <w:rPr>
          <w:color w:val="538135" w:themeColor="accent6" w:themeShade="BF"/>
          <w:rtl/>
        </w:rPr>
        <w:t xml:space="preserve"> وآدم كآدم ونوح كنوح وإبراهيم كإبراهيم وعيسى كعيسى " وقال صحيح الاسناد</w:t>
      </w:r>
      <w:r>
        <w:rPr>
          <w:color w:val="538135" w:themeColor="accent6" w:themeShade="BF"/>
          <w:rtl/>
        </w:rPr>
        <w:t>،</w:t>
      </w:r>
      <w:r w:rsidR="00E26450" w:rsidRPr="002325C3">
        <w:rPr>
          <w:color w:val="538135" w:themeColor="accent6" w:themeShade="BF"/>
          <w:rtl/>
        </w:rPr>
        <w:t xml:space="preserve"> ولم أزل أتعجب من تصحيح الحاكم له حتى رأيت البيهقي قال</w:t>
      </w:r>
      <w:r>
        <w:rPr>
          <w:color w:val="538135" w:themeColor="accent6" w:themeShade="BF"/>
          <w:rtl/>
        </w:rPr>
        <w:t>:</w:t>
      </w:r>
      <w:r w:rsidR="00E26450" w:rsidRPr="002325C3">
        <w:rPr>
          <w:color w:val="538135" w:themeColor="accent6" w:themeShade="BF"/>
          <w:rtl/>
        </w:rPr>
        <w:t xml:space="preserve"> إسناده صحيح</w:t>
      </w:r>
      <w:r>
        <w:rPr>
          <w:color w:val="538135" w:themeColor="accent6" w:themeShade="BF"/>
          <w:rtl/>
        </w:rPr>
        <w:t>،</w:t>
      </w:r>
      <w:r w:rsidR="00E26450" w:rsidRPr="002325C3">
        <w:rPr>
          <w:color w:val="538135" w:themeColor="accent6" w:themeShade="BF"/>
          <w:rtl/>
        </w:rPr>
        <w:t xml:space="preserve"> ولكنه شاذ بمرة "</w:t>
      </w:r>
      <w:r>
        <w:rPr>
          <w:color w:val="538135" w:themeColor="accent6" w:themeShade="BF"/>
          <w:rtl/>
        </w:rPr>
        <w:t xml:space="preserve"> </w:t>
      </w:r>
      <w:r w:rsidR="00E26450" w:rsidRPr="002325C3">
        <w:rPr>
          <w:color w:val="538135" w:themeColor="accent6" w:themeShade="BF"/>
          <w:rtl/>
        </w:rPr>
        <w:t>اه‍ كلام الحافظ السيوطي رحمه الله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وذكر هذا الحديث وحكم البيهقي عليه بأنه شاذ بمرة الحافظ أيضا في الفتح </w:t>
      </w:r>
      <w:r>
        <w:rPr>
          <w:color w:val="538135" w:themeColor="accent6" w:themeShade="BF"/>
          <w:rtl/>
        </w:rPr>
        <w:t>(</w:t>
      </w:r>
      <w:r w:rsidR="00E26450" w:rsidRPr="002325C3">
        <w:rPr>
          <w:color w:val="538135" w:themeColor="accent6" w:themeShade="BF"/>
          <w:rtl/>
        </w:rPr>
        <w:t>6 / 293</w:t>
      </w:r>
      <w:r>
        <w:rPr>
          <w:color w:val="538135" w:themeColor="accent6" w:themeShade="BF"/>
          <w:rtl/>
        </w:rPr>
        <w:t>)</w:t>
      </w:r>
      <w:r w:rsidR="00E26450" w:rsidRPr="002325C3">
        <w:rPr>
          <w:color w:val="538135" w:themeColor="accent6" w:themeShade="BF"/>
          <w:rtl/>
        </w:rPr>
        <w:t xml:space="preserve"> فتنبه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وفي قوله </w:t>
      </w:r>
      <w:r>
        <w:rPr>
          <w:color w:val="538135" w:themeColor="accent6" w:themeShade="BF"/>
          <w:rtl/>
        </w:rPr>
        <w:t>(</w:t>
      </w:r>
      <w:r w:rsidR="00E26450" w:rsidRPr="002325C3">
        <w:rPr>
          <w:color w:val="538135" w:themeColor="accent6" w:themeShade="BF"/>
          <w:rtl/>
        </w:rPr>
        <w:t>ولعسره لم يفرده أحد بالتصنيف</w:t>
      </w:r>
      <w:r>
        <w:rPr>
          <w:color w:val="538135" w:themeColor="accent6" w:themeShade="BF"/>
          <w:rtl/>
        </w:rPr>
        <w:t>)</w:t>
      </w:r>
      <w:r w:rsidR="00E26450" w:rsidRPr="002325C3">
        <w:rPr>
          <w:color w:val="538135" w:themeColor="accent6" w:themeShade="BF"/>
          <w:rtl/>
        </w:rPr>
        <w:t xml:space="preserve"> أكبر دلالة على أن الحفاظ الذين كانوا حفاظا على طريقة المحدثين ولم يكن لهم تمرس في الفقه وباع طويل فيه لا يمكن أن يكتشفوا مثل هذا النوع</w:t>
      </w:r>
      <w:r>
        <w:rPr>
          <w:color w:val="538135" w:themeColor="accent6" w:themeShade="BF"/>
          <w:rtl/>
        </w:rPr>
        <w:t>،</w:t>
      </w:r>
      <w:r w:rsidR="00E26450" w:rsidRPr="002325C3">
        <w:rPr>
          <w:color w:val="538135" w:themeColor="accent6" w:themeShade="BF"/>
          <w:rtl/>
        </w:rPr>
        <w:t xml:space="preserve"> وما أعلم في القديم أحدا أفرد مثل هذا النوع بكتاب</w:t>
      </w:r>
      <w:r>
        <w:rPr>
          <w:color w:val="538135" w:themeColor="accent6" w:themeShade="BF"/>
          <w:rtl/>
        </w:rPr>
        <w:t>،</w:t>
      </w:r>
      <w:r w:rsidR="00E26450" w:rsidRPr="002325C3">
        <w:rPr>
          <w:color w:val="538135" w:themeColor="accent6" w:themeShade="BF"/>
          <w:rtl/>
        </w:rPr>
        <w:t xml:space="preserve"> إلا إذا اعتبرنا كتاب الحافظ ابن الجوزي " مشكل الصحاح " من هذا النوع</w:t>
      </w:r>
      <w:r>
        <w:rPr>
          <w:color w:val="538135" w:themeColor="accent6" w:themeShade="BF"/>
          <w:rtl/>
        </w:rPr>
        <w:t>،</w:t>
      </w:r>
      <w:r w:rsidR="00E26450" w:rsidRPr="002325C3">
        <w:rPr>
          <w:color w:val="538135" w:themeColor="accent6" w:themeShade="BF"/>
          <w:rtl/>
        </w:rPr>
        <w:t xml:space="preserve"> وإلا فما رأينا أحدا جمع في ذلك كتابا إلا شيخنا السيد الامام أبو الفضل الغماري أعلى الله درجته</w:t>
      </w:r>
      <w:r>
        <w:rPr>
          <w:color w:val="538135" w:themeColor="accent6" w:themeShade="BF"/>
          <w:rtl/>
        </w:rPr>
        <w:t>،</w:t>
      </w:r>
      <w:r w:rsidR="00E26450" w:rsidRPr="002325C3">
        <w:rPr>
          <w:color w:val="538135" w:themeColor="accent6" w:themeShade="BF"/>
          <w:rtl/>
        </w:rPr>
        <w:t xml:space="preserve"> فإنه صنف كتابا في هذه المسألة سماه</w:t>
      </w:r>
      <w:r>
        <w:rPr>
          <w:color w:val="538135" w:themeColor="accent6" w:themeShade="BF"/>
          <w:rtl/>
        </w:rPr>
        <w:t>:</w:t>
      </w:r>
      <w:r w:rsidR="00E26450" w:rsidRPr="002325C3">
        <w:rPr>
          <w:color w:val="538135" w:themeColor="accent6" w:themeShade="BF"/>
          <w:rtl/>
        </w:rPr>
        <w:t xml:space="preserve"> " الفوائد المقصودة في بيان الاحاديث الشاذة المردودة " فهو أول من حرر في هذه المسألة تصنيفا مستقلا فيما علمنا</w:t>
      </w:r>
      <w:r>
        <w:rPr>
          <w:color w:val="538135" w:themeColor="accent6" w:themeShade="BF"/>
          <w:rtl/>
        </w:rPr>
        <w:t>،</w:t>
      </w:r>
      <w:r w:rsidR="00E26450" w:rsidRPr="002325C3">
        <w:rPr>
          <w:color w:val="538135" w:themeColor="accent6" w:themeShade="BF"/>
          <w:rtl/>
        </w:rPr>
        <w:t xml:space="preserve"> وإذا كان الحفاظ قد عرفوا الشاذ في كتب المصطلح بأنه</w:t>
      </w:r>
      <w:r>
        <w:rPr>
          <w:color w:val="538135" w:themeColor="accent6" w:themeShade="BF"/>
          <w:rtl/>
        </w:rPr>
        <w:t>:</w:t>
      </w:r>
      <w:r w:rsidR="00E26450" w:rsidRPr="002325C3">
        <w:rPr>
          <w:color w:val="538135" w:themeColor="accent6" w:themeShade="BF"/>
          <w:rtl/>
        </w:rPr>
        <w:t xml:space="preserve"> ما خالف الثقة به الثقات</w:t>
      </w:r>
      <w:r>
        <w:rPr>
          <w:color w:val="538135" w:themeColor="accent6" w:themeShade="BF"/>
          <w:rtl/>
        </w:rPr>
        <w:t>،</w:t>
      </w:r>
      <w:r w:rsidR="00E26450" w:rsidRPr="002325C3">
        <w:rPr>
          <w:color w:val="538135" w:themeColor="accent6" w:themeShade="BF"/>
          <w:rtl/>
        </w:rPr>
        <w:t xml:space="preserve"> فنقول</w:t>
      </w:r>
      <w:r>
        <w:rPr>
          <w:color w:val="538135" w:themeColor="accent6" w:themeShade="BF"/>
          <w:rtl/>
        </w:rPr>
        <w:t>:</w:t>
      </w:r>
      <w:r w:rsidR="00E26450" w:rsidRPr="002325C3">
        <w:rPr>
          <w:color w:val="538135" w:themeColor="accent6" w:themeShade="BF"/>
          <w:rtl/>
        </w:rPr>
        <w:t xml:space="preserve"> إذا خالف الثقة الثقات في رواية اعتبر حديثه شاذا مقدوحا فيه</w:t>
      </w:r>
      <w:r>
        <w:rPr>
          <w:color w:val="538135" w:themeColor="accent6" w:themeShade="BF"/>
          <w:rtl/>
        </w:rPr>
        <w:t>،</w:t>
      </w:r>
      <w:r w:rsidR="00E26450" w:rsidRPr="002325C3">
        <w:rPr>
          <w:color w:val="538135" w:themeColor="accent6" w:themeShade="BF"/>
          <w:rtl/>
        </w:rPr>
        <w:t xml:space="preserve"> فما بالك إذا خالف </w:t>
      </w:r>
      <w:r w:rsidR="00E26450" w:rsidRPr="002325C3">
        <w:rPr>
          <w:color w:val="538135" w:themeColor="accent6" w:themeShade="BF"/>
          <w:rtl/>
        </w:rPr>
        <w:lastRenderedPageBreak/>
        <w:t>الثقة القرآن</w:t>
      </w:r>
      <w:r>
        <w:rPr>
          <w:color w:val="538135" w:themeColor="accent6" w:themeShade="BF"/>
          <w:rtl/>
        </w:rPr>
        <w:t>؟!</w:t>
      </w:r>
      <w:r w:rsidR="00E26450" w:rsidRPr="002325C3">
        <w:rPr>
          <w:color w:val="538135" w:themeColor="accent6" w:themeShade="BF"/>
          <w:rtl/>
        </w:rPr>
        <w:t xml:space="preserve"> حيث أتى برواية تخالف المقطوع به</w:t>
      </w:r>
      <w:r>
        <w:rPr>
          <w:color w:val="538135" w:themeColor="accent6" w:themeShade="BF"/>
          <w:rtl/>
        </w:rPr>
        <w:t>؟!</w:t>
      </w:r>
      <w:r w:rsidR="00E26450" w:rsidRPr="002325C3">
        <w:rPr>
          <w:color w:val="538135" w:themeColor="accent6" w:themeShade="BF"/>
          <w:rtl/>
        </w:rPr>
        <w:t xml:space="preserve"> لا شك أنه يطرح ما جاء به وهو شاذ بمرة</w:t>
      </w:r>
      <w:r>
        <w:rPr>
          <w:color w:val="538135" w:themeColor="accent6" w:themeShade="BF"/>
          <w:rtl/>
        </w:rPr>
        <w:t>،</w:t>
      </w:r>
      <w:r w:rsidR="00E26450" w:rsidRPr="002325C3">
        <w:rPr>
          <w:color w:val="538135" w:themeColor="accent6" w:themeShade="BF"/>
          <w:rtl/>
        </w:rPr>
        <w:t xml:space="preserve"> وإنما يدرك ذلك من كان فهمه ثاقبا وكان فقيها صاحب استنباط دقيق وعقل كبير فطن</w:t>
      </w:r>
      <w:r>
        <w:rPr>
          <w:color w:val="538135" w:themeColor="accent6" w:themeShade="BF"/>
          <w:rtl/>
        </w:rPr>
        <w:t>،</w:t>
      </w:r>
      <w:r w:rsidR="00E26450" w:rsidRPr="002325C3">
        <w:rPr>
          <w:color w:val="538135" w:themeColor="accent6" w:themeShade="BF"/>
          <w:rtl/>
        </w:rPr>
        <w:t xml:space="preserve"> وذلك فضل الله يؤتيه من يشاء والذي يعنينا هنا الآن في هذا المقام مسألتان</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الاولى</w:t>
      </w:r>
      <w:r>
        <w:rPr>
          <w:color w:val="538135" w:themeColor="accent6" w:themeShade="BF"/>
          <w:rtl/>
        </w:rPr>
        <w:t>):</w:t>
      </w:r>
      <w:r w:rsidR="00E26450" w:rsidRPr="002325C3">
        <w:rPr>
          <w:color w:val="538135" w:themeColor="accent6" w:themeShade="BF"/>
          <w:rtl/>
        </w:rPr>
        <w:t xml:space="preserve"> أن نبين أن هناك أحاديث حكم عليها بعض الحفاظ بالصحة بالنظر لأسانيدها دون متونها التي فيها ما ينكر فيجعلها من الشاذ متنا</w:t>
      </w:r>
      <w:r>
        <w:rPr>
          <w:color w:val="538135" w:themeColor="accent6" w:themeShade="BF"/>
          <w:rtl/>
        </w:rPr>
        <w:t>،</w:t>
      </w:r>
      <w:r w:rsidR="00E26450" w:rsidRPr="002325C3">
        <w:rPr>
          <w:color w:val="538135" w:themeColor="accent6" w:themeShade="BF"/>
          <w:rtl/>
        </w:rPr>
        <w:t xml:space="preserve"> منها في الصحيحين ومنها ما ليس فيهما</w:t>
      </w:r>
      <w:r>
        <w:rPr>
          <w:color w:val="538135" w:themeColor="accent6" w:themeShade="BF"/>
          <w:rtl/>
        </w:rPr>
        <w:t>،</w:t>
      </w:r>
      <w:r w:rsidR="00E26450" w:rsidRPr="002325C3">
        <w:rPr>
          <w:color w:val="538135" w:themeColor="accent6" w:themeShade="BF"/>
          <w:rtl/>
        </w:rPr>
        <w:t xml:space="preserve"> و </w:t>
      </w:r>
      <w:r>
        <w:rPr>
          <w:color w:val="538135" w:themeColor="accent6" w:themeShade="BF"/>
          <w:rtl/>
        </w:rPr>
        <w:t>(</w:t>
      </w:r>
      <w:r w:rsidR="00E26450" w:rsidRPr="002325C3">
        <w:rPr>
          <w:color w:val="538135" w:themeColor="accent6" w:themeShade="BF"/>
          <w:rtl/>
        </w:rPr>
        <w:t>الثانية</w:t>
      </w:r>
      <w:r>
        <w:rPr>
          <w:color w:val="538135" w:themeColor="accent6" w:themeShade="BF"/>
          <w:rtl/>
        </w:rPr>
        <w:t>):</w:t>
      </w:r>
      <w:r w:rsidR="00E26450" w:rsidRPr="002325C3">
        <w:rPr>
          <w:color w:val="538135" w:themeColor="accent6" w:themeShade="BF"/>
          <w:rtl/>
        </w:rPr>
        <w:t xml:space="preserve"> أن أحاديث الصحيحين لا تفيد إلا الظن شأنها شأن باقي الاحاديث الصحيحة الاخرى خارج الصحيحين</w:t>
      </w:r>
      <w:r>
        <w:rPr>
          <w:color w:val="538135" w:themeColor="accent6" w:themeShade="BF"/>
          <w:rtl/>
        </w:rPr>
        <w:t>،</w:t>
      </w:r>
      <w:r w:rsidR="00E26450" w:rsidRPr="002325C3">
        <w:rPr>
          <w:color w:val="538135" w:themeColor="accent6" w:themeShade="BF"/>
          <w:rtl/>
        </w:rPr>
        <w:t xml:space="preserve"> إلا ما تواتر منها</w:t>
      </w:r>
      <w:r>
        <w:rPr>
          <w:color w:val="538135" w:themeColor="accent6" w:themeShade="BF"/>
          <w:rtl/>
        </w:rPr>
        <w:t>،</w:t>
      </w:r>
      <w:r w:rsidR="00E26450" w:rsidRPr="002325C3">
        <w:rPr>
          <w:color w:val="538135" w:themeColor="accent6" w:themeShade="BF"/>
          <w:rtl/>
        </w:rPr>
        <w:t xml:space="preserve"> وقد صرح بذلك جماعة من حذاق الائمة الجامعين بين الفقه والحديث</w:t>
      </w:r>
      <w:r>
        <w:rPr>
          <w:color w:val="538135" w:themeColor="accent6" w:themeShade="BF"/>
          <w:rtl/>
        </w:rPr>
        <w:t>،</w:t>
      </w:r>
      <w:r w:rsidR="00E26450" w:rsidRPr="002325C3">
        <w:rPr>
          <w:color w:val="538135" w:themeColor="accent6" w:themeShade="BF"/>
          <w:rtl/>
        </w:rPr>
        <w:t xml:space="preserve"> أما </w:t>
      </w:r>
      <w:r>
        <w:rPr>
          <w:color w:val="538135" w:themeColor="accent6" w:themeShade="BF"/>
          <w:rtl/>
        </w:rPr>
        <w:t>(</w:t>
      </w:r>
      <w:r w:rsidR="00E26450" w:rsidRPr="002325C3">
        <w:rPr>
          <w:color w:val="538135" w:themeColor="accent6" w:themeShade="BF"/>
          <w:rtl/>
        </w:rPr>
        <w:t>المسألة الاولى</w:t>
      </w:r>
      <w:r>
        <w:rPr>
          <w:color w:val="538135" w:themeColor="accent6" w:themeShade="BF"/>
          <w:rtl/>
        </w:rPr>
        <w:t>):</w:t>
      </w:r>
      <w:r w:rsidR="00E26450" w:rsidRPr="002325C3">
        <w:rPr>
          <w:color w:val="538135" w:themeColor="accent6" w:themeShade="BF"/>
          <w:rtl/>
        </w:rPr>
        <w:t xml:space="preserve"> أحاديث حكم عليها بعض الحفاظ بالصحة بالنظر لأسانيدها وهي معلولة أو شاذة متنا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روى مسلم في صحيحه </w:t>
      </w:r>
      <w:r>
        <w:rPr>
          <w:color w:val="538135" w:themeColor="accent6" w:themeShade="BF"/>
          <w:rtl/>
        </w:rPr>
        <w:t>(</w:t>
      </w:r>
      <w:r w:rsidR="00E26450" w:rsidRPr="002325C3">
        <w:rPr>
          <w:color w:val="538135" w:themeColor="accent6" w:themeShade="BF"/>
          <w:rtl/>
        </w:rPr>
        <w:t>4 / 2149 برقم 2789</w:t>
      </w:r>
      <w:r>
        <w:rPr>
          <w:color w:val="538135" w:themeColor="accent6" w:themeShade="BF"/>
          <w:rtl/>
        </w:rPr>
        <w:t>)</w:t>
      </w:r>
      <w:r w:rsidR="00E26450" w:rsidRPr="002325C3">
        <w:rPr>
          <w:color w:val="538135" w:themeColor="accent6" w:themeShade="BF"/>
          <w:rtl/>
        </w:rPr>
        <w:t xml:space="preserve"> عن أبي هريرة مرفوعا</w:t>
      </w:r>
      <w:r>
        <w:rPr>
          <w:color w:val="538135" w:themeColor="accent6" w:themeShade="BF"/>
          <w:rtl/>
        </w:rPr>
        <w:t xml:space="preserve">: </w:t>
      </w:r>
      <w:r w:rsidR="00E26450" w:rsidRPr="002325C3">
        <w:rPr>
          <w:color w:val="538135" w:themeColor="accent6" w:themeShade="BF"/>
          <w:rtl/>
        </w:rPr>
        <w:t>" خلق الله عز وجل التربة يوم السبت</w:t>
      </w:r>
      <w:r>
        <w:rPr>
          <w:color w:val="538135" w:themeColor="accent6" w:themeShade="BF"/>
          <w:rtl/>
        </w:rPr>
        <w:t>،</w:t>
      </w:r>
      <w:r w:rsidR="00E26450" w:rsidRPr="002325C3">
        <w:rPr>
          <w:color w:val="538135" w:themeColor="accent6" w:themeShade="BF"/>
          <w:rtl/>
        </w:rPr>
        <w:t xml:space="preserve"> وخلق فيها الجبال يوم الاحد</w:t>
      </w:r>
      <w:r>
        <w:rPr>
          <w:color w:val="538135" w:themeColor="accent6" w:themeShade="BF"/>
          <w:rtl/>
        </w:rPr>
        <w:t>،</w:t>
      </w:r>
      <w:r w:rsidR="00E26450" w:rsidRPr="002325C3">
        <w:rPr>
          <w:color w:val="538135" w:themeColor="accent6" w:themeShade="BF"/>
          <w:rtl/>
        </w:rPr>
        <w:t xml:space="preserve"> وخلق الشجر يوم الاثنين</w:t>
      </w:r>
      <w:r>
        <w:rPr>
          <w:color w:val="538135" w:themeColor="accent6" w:themeShade="BF"/>
          <w:rtl/>
        </w:rPr>
        <w:t>،</w:t>
      </w:r>
      <w:r w:rsidR="00E26450" w:rsidRPr="002325C3">
        <w:rPr>
          <w:color w:val="538135" w:themeColor="accent6" w:themeShade="BF"/>
          <w:rtl/>
        </w:rPr>
        <w:t xml:space="preserve"> وخلق المكروه يوم الثلاثاء</w:t>
      </w:r>
      <w:r>
        <w:rPr>
          <w:color w:val="538135" w:themeColor="accent6" w:themeShade="BF"/>
          <w:rtl/>
        </w:rPr>
        <w:t>،</w:t>
      </w:r>
      <w:r w:rsidR="00E26450" w:rsidRPr="002325C3">
        <w:rPr>
          <w:color w:val="538135" w:themeColor="accent6" w:themeShade="BF"/>
          <w:rtl/>
        </w:rPr>
        <w:t xml:space="preserve"> وخلق النور يوم الاربعاء</w:t>
      </w:r>
      <w:r>
        <w:rPr>
          <w:color w:val="538135" w:themeColor="accent6" w:themeShade="BF"/>
          <w:rtl/>
        </w:rPr>
        <w:t>،</w:t>
      </w:r>
      <w:r w:rsidR="00E26450" w:rsidRPr="002325C3">
        <w:rPr>
          <w:color w:val="538135" w:themeColor="accent6" w:themeShade="BF"/>
          <w:rtl/>
        </w:rPr>
        <w:t xml:space="preserve"> وبث فيها الدواب يوم الخميس وخلق آدم عليه السلام بعد العصر من يوم الجمعة في آخر الخلق في آخر ساعة من ساعات الجمعة فيما بين العصر إلى الليل "</w:t>
      </w:r>
      <w:r>
        <w:rPr>
          <w:color w:val="538135" w:themeColor="accent6" w:themeShade="BF"/>
          <w:rtl/>
        </w:rPr>
        <w:t>،</w:t>
      </w:r>
      <w:r w:rsidR="00E26450" w:rsidRPr="002325C3">
        <w:rPr>
          <w:color w:val="538135" w:themeColor="accent6" w:themeShade="BF"/>
          <w:rtl/>
        </w:rPr>
        <w:t xml:space="preserve"> ففي هذا الحديث إثبات أن الله خلق السموات والارض في سبعة أيام</w:t>
      </w:r>
      <w:r>
        <w:rPr>
          <w:color w:val="538135" w:themeColor="accent6" w:themeShade="BF"/>
          <w:rtl/>
        </w:rPr>
        <w:t>،</w:t>
      </w:r>
      <w:r w:rsidR="00E26450" w:rsidRPr="002325C3">
        <w:rPr>
          <w:color w:val="538135" w:themeColor="accent6" w:themeShade="BF"/>
          <w:rtl/>
        </w:rPr>
        <w:t xml:space="preserve"> وهذا مخالف للقرآن وذلك لان الله تعالى أخبر أنه خلق السموات والارض في ستة أيام</w:t>
      </w:r>
      <w:r>
        <w:rPr>
          <w:color w:val="538135" w:themeColor="accent6" w:themeShade="BF"/>
          <w:rtl/>
        </w:rPr>
        <w:t>،</w:t>
      </w:r>
      <w:r w:rsidR="00E26450" w:rsidRPr="002325C3">
        <w:rPr>
          <w:color w:val="538135" w:themeColor="accent6" w:themeShade="BF"/>
          <w:rtl/>
        </w:rPr>
        <w:t xml:space="preserve"> قال الله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إن ربكم الله الذي خلق السموات والارض في ستة أيام</w:t>
      </w:r>
      <w:r>
        <w:rPr>
          <w:color w:val="538135" w:themeColor="accent6" w:themeShade="BF"/>
          <w:rtl/>
        </w:rPr>
        <w:t>)</w:t>
      </w:r>
      <w:r w:rsidR="00E26450" w:rsidRPr="002325C3">
        <w:rPr>
          <w:color w:val="538135" w:themeColor="accent6" w:themeShade="BF"/>
          <w:rtl/>
        </w:rPr>
        <w:t xml:space="preserve"> الاعراف</w:t>
      </w:r>
      <w:r>
        <w:rPr>
          <w:color w:val="538135" w:themeColor="accent6" w:themeShade="BF"/>
          <w:rtl/>
        </w:rPr>
        <w:t>:</w:t>
      </w:r>
      <w:r w:rsidR="00E26450" w:rsidRPr="002325C3">
        <w:rPr>
          <w:color w:val="538135" w:themeColor="accent6" w:themeShade="BF"/>
          <w:rtl/>
        </w:rPr>
        <w:t xml:space="preserve"> 53</w:t>
      </w:r>
      <w:r>
        <w:rPr>
          <w:color w:val="538135" w:themeColor="accent6" w:themeShade="BF"/>
          <w:rtl/>
        </w:rPr>
        <w:t>،</w:t>
      </w:r>
      <w:r w:rsidR="00E26450" w:rsidRPr="002325C3">
        <w:rPr>
          <w:color w:val="538135" w:themeColor="accent6" w:themeShade="BF"/>
          <w:rtl/>
        </w:rPr>
        <w:t xml:space="preserve"> فإن قال قائل</w:t>
      </w:r>
      <w:r>
        <w:rPr>
          <w:color w:val="538135" w:themeColor="accent6" w:themeShade="BF"/>
          <w:rtl/>
        </w:rPr>
        <w:t>:</w:t>
      </w:r>
      <w:r w:rsidR="00E26450" w:rsidRPr="002325C3">
        <w:rPr>
          <w:color w:val="538135" w:themeColor="accent6" w:themeShade="BF"/>
          <w:rtl/>
        </w:rPr>
        <w:t xml:space="preserve"> هذا الحديث لا يعارض الآية السابقة</w:t>
      </w:r>
      <w:r>
        <w:rPr>
          <w:color w:val="538135" w:themeColor="accent6" w:themeShade="BF"/>
          <w:rtl/>
        </w:rPr>
        <w:t>،</w:t>
      </w:r>
      <w:r w:rsidR="00E26450" w:rsidRPr="002325C3">
        <w:rPr>
          <w:color w:val="538135" w:themeColor="accent6" w:themeShade="BF"/>
          <w:rtl/>
        </w:rPr>
        <w:t xml:space="preserve"> وإنما يفصل كيفية تطور الارض وما خلق فيها وحدها</w:t>
      </w:r>
      <w:r>
        <w:rPr>
          <w:color w:val="538135" w:themeColor="accent6" w:themeShade="BF"/>
          <w:rtl/>
        </w:rPr>
        <w:t>،</w:t>
      </w:r>
      <w:r w:rsidR="00E26450" w:rsidRPr="002325C3">
        <w:rPr>
          <w:color w:val="538135" w:themeColor="accent6" w:themeShade="BF"/>
          <w:rtl/>
        </w:rPr>
        <w:t xml:space="preserve"> وأن ذلك كان في سبعة أيام وهي غير الايام الستة المذكورة في الآية أو نحو هذا الكلام كما صرح به متناقض</w:t>
      </w:r>
      <w:r>
        <w:rPr>
          <w:color w:val="538135" w:themeColor="accent6" w:themeShade="BF"/>
          <w:rtl/>
        </w:rPr>
        <w:t>!!</w:t>
      </w:r>
      <w:r w:rsidR="00E26450" w:rsidRPr="002325C3">
        <w:rPr>
          <w:color w:val="538135" w:themeColor="accent6" w:themeShade="BF"/>
          <w:rtl/>
        </w:rPr>
        <w:t xml:space="preserve"> عصرنا</w:t>
      </w:r>
      <w:r>
        <w:rPr>
          <w:color w:val="538135" w:themeColor="accent6" w:themeShade="BF"/>
          <w:rtl/>
        </w:rPr>
        <w:t>،</w:t>
      </w:r>
      <w:r w:rsidR="00E26450" w:rsidRPr="002325C3">
        <w:rPr>
          <w:color w:val="538135" w:themeColor="accent6" w:themeShade="BF"/>
          <w:rtl/>
        </w:rPr>
        <w:t xml:space="preserve"> قلنا في جوابه</w:t>
      </w:r>
      <w:r>
        <w:rPr>
          <w:color w:val="538135" w:themeColor="accent6" w:themeShade="BF"/>
          <w:rtl/>
        </w:rPr>
        <w:t>:</w:t>
      </w:r>
      <w:r w:rsidR="00E26450" w:rsidRPr="002325C3">
        <w:rPr>
          <w:color w:val="538135" w:themeColor="accent6" w:themeShade="BF"/>
          <w:rtl/>
        </w:rPr>
        <w:t xml:space="preserve"> لا</w:t>
      </w:r>
      <w:r>
        <w:rPr>
          <w:color w:val="538135" w:themeColor="accent6" w:themeShade="BF"/>
          <w:rtl/>
        </w:rPr>
        <w:t>،</w:t>
      </w:r>
      <w:r w:rsidR="00E26450" w:rsidRPr="002325C3">
        <w:rPr>
          <w:color w:val="538135" w:themeColor="accent6" w:themeShade="BF"/>
          <w:rtl/>
        </w:rPr>
        <w:t xml:space="preserve"> ليس كذلك وكلامك باطل من وجوه عديدة أذكر لك ثلاثة منها</w:t>
      </w:r>
      <w:r>
        <w:rPr>
          <w:color w:val="538135" w:themeColor="accent6" w:themeShade="BF"/>
          <w:rtl/>
        </w:rPr>
        <w:t>:</w:t>
      </w:r>
      <w:r w:rsidR="00E26450" w:rsidRPr="002325C3">
        <w:rPr>
          <w:color w:val="538135" w:themeColor="accent6" w:themeShade="BF"/>
          <w:rtl/>
        </w:rPr>
        <w:t xml:space="preserve"> الاول</w:t>
      </w:r>
      <w:r>
        <w:rPr>
          <w:color w:val="538135" w:themeColor="accent6" w:themeShade="BF"/>
          <w:rtl/>
        </w:rPr>
        <w:t>:</w:t>
      </w:r>
      <w:r w:rsidR="00E26450" w:rsidRPr="002325C3">
        <w:rPr>
          <w:color w:val="538135" w:themeColor="accent6" w:themeShade="BF"/>
          <w:rtl/>
        </w:rPr>
        <w:t xml:space="preserve"> أن سيدنا آدم المذكور في الحديث لم يخلق على الارض إنما خلقه الله في الجنة ثم أهبط بعد مدة إلى الارض</w:t>
      </w:r>
      <w:r>
        <w:rPr>
          <w:color w:val="538135" w:themeColor="accent6" w:themeShade="BF"/>
          <w:rtl/>
        </w:rPr>
        <w:t>،</w:t>
      </w:r>
      <w:r w:rsidR="00E26450" w:rsidRPr="002325C3">
        <w:rPr>
          <w:color w:val="538135" w:themeColor="accent6" w:themeShade="BF"/>
          <w:rtl/>
        </w:rPr>
        <w:t xml:space="preserve"> فهذا الحديث لا يتكلم إذن بما حصل على الارض خاصة</w:t>
      </w:r>
      <w:r>
        <w:rPr>
          <w:color w:val="538135" w:themeColor="accent6" w:themeShade="BF"/>
          <w:rtl/>
        </w:rPr>
        <w:t>،</w:t>
      </w:r>
      <w:r w:rsidR="00E26450" w:rsidRPr="002325C3">
        <w:rPr>
          <w:color w:val="538135" w:themeColor="accent6" w:themeShade="BF"/>
          <w:rtl/>
        </w:rPr>
        <w:t xml:space="preserve"> ثم قوله فيه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وخلق النور يوم الاربعاء</w:t>
      </w:r>
      <w:r>
        <w:rPr>
          <w:color w:val="538135" w:themeColor="accent6" w:themeShade="BF"/>
          <w:rtl/>
        </w:rPr>
        <w:t>)</w:t>
      </w:r>
      <w:r w:rsidR="00E26450" w:rsidRPr="002325C3">
        <w:rPr>
          <w:color w:val="538135" w:themeColor="accent6" w:themeShade="BF"/>
          <w:rtl/>
        </w:rPr>
        <w:t xml:space="preserve"> ليس خاصا أيضا بالأرض لان النور الموجود على الارض بشكل عام مصدره من الشمس التي هي في السماء</w:t>
      </w:r>
      <w:r>
        <w:rPr>
          <w:color w:val="538135" w:themeColor="accent6" w:themeShade="BF"/>
          <w:rtl/>
        </w:rPr>
        <w:t>،</w:t>
      </w:r>
      <w:r w:rsidR="00E26450" w:rsidRPr="002325C3">
        <w:rPr>
          <w:color w:val="538135" w:themeColor="accent6" w:themeShade="BF"/>
          <w:rtl/>
        </w:rPr>
        <w:t xml:space="preserve"> فهذا الحديث فيه ذكر ما في الارض وما في السماء</w:t>
      </w:r>
      <w:r>
        <w:rPr>
          <w:color w:val="538135" w:themeColor="accent6" w:themeShade="BF"/>
          <w:rtl/>
        </w:rPr>
        <w:t>،</w:t>
      </w:r>
      <w:r w:rsidR="00E26450" w:rsidRPr="002325C3">
        <w:rPr>
          <w:color w:val="538135" w:themeColor="accent6" w:themeShade="BF"/>
          <w:rtl/>
        </w:rPr>
        <w:t xml:space="preserve"> وكذلك قوله المكروه في الحديث لا يفهم معناه</w:t>
      </w:r>
      <w:r>
        <w:rPr>
          <w:color w:val="538135" w:themeColor="accent6" w:themeShade="BF"/>
          <w:rtl/>
        </w:rPr>
        <w:t>!!</w:t>
      </w:r>
      <w:r w:rsidR="00E26450" w:rsidRPr="002325C3">
        <w:rPr>
          <w:color w:val="538135" w:themeColor="accent6" w:themeShade="BF"/>
          <w:rtl/>
        </w:rPr>
        <w:t xml:space="preserve"> والمكروه يعم أشياء كثيرة</w:t>
      </w:r>
      <w:r>
        <w:rPr>
          <w:color w:val="538135" w:themeColor="accent6" w:themeShade="BF"/>
          <w:rtl/>
        </w:rPr>
        <w:t>،</w:t>
      </w:r>
      <w:r w:rsidR="00E26450" w:rsidRPr="002325C3">
        <w:rPr>
          <w:color w:val="538135" w:themeColor="accent6" w:themeShade="BF"/>
          <w:rtl/>
        </w:rPr>
        <w:t xml:space="preserve"> والمعروف أن المكروه أو الشر يخلقه الله عز وجل في وقته الذي يحصل فيه</w:t>
      </w:r>
      <w:r>
        <w:rPr>
          <w:color w:val="538135" w:themeColor="accent6" w:themeShade="BF"/>
          <w:rtl/>
        </w:rPr>
        <w:t>،</w:t>
      </w:r>
      <w:r w:rsidR="00E26450" w:rsidRPr="002325C3">
        <w:rPr>
          <w:color w:val="538135" w:themeColor="accent6" w:themeShade="BF"/>
          <w:rtl/>
        </w:rPr>
        <w:t xml:space="preserve"> وهذا الحديث فيه هذه الجمل الركيكة التي تدل على أن سيدنا رسول الله صلى الله عليه وسلم ما نطق به</w:t>
      </w:r>
      <w:r>
        <w:rPr>
          <w:color w:val="538135" w:themeColor="accent6" w:themeShade="BF"/>
          <w:rtl/>
        </w:rPr>
        <w:t>،</w:t>
      </w:r>
      <w:r w:rsidR="00E26450" w:rsidRPr="002325C3">
        <w:rPr>
          <w:color w:val="538135" w:themeColor="accent6" w:themeShade="BF"/>
          <w:rtl/>
        </w:rPr>
        <w:t xml:space="preserve"> الثاني</w:t>
      </w:r>
      <w:r>
        <w:rPr>
          <w:color w:val="538135" w:themeColor="accent6" w:themeShade="BF"/>
          <w:rtl/>
        </w:rPr>
        <w:t>:</w:t>
      </w:r>
      <w:r w:rsidR="00E26450" w:rsidRPr="002325C3">
        <w:rPr>
          <w:color w:val="538135" w:themeColor="accent6" w:themeShade="BF"/>
          <w:rtl/>
        </w:rPr>
        <w:t xml:space="preserve"> أن القران يرد ذلك أيضا بصراحة قال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قل أئنكم لتكفرون بالذي خلق الارض في يومين وتجعلون له أندادا ذلك رب العالمين * وجعل فيها رواسي من </w:t>
      </w:r>
      <w:r w:rsidR="00E26450" w:rsidRPr="002325C3">
        <w:rPr>
          <w:color w:val="538135" w:themeColor="accent6" w:themeShade="BF"/>
          <w:rtl/>
        </w:rPr>
        <w:lastRenderedPageBreak/>
        <w:t>فوقها وبارك فيها وقدر فيها أقواتها في أربعة أيام سواء للسائلين</w:t>
      </w:r>
      <w:r>
        <w:rPr>
          <w:color w:val="538135" w:themeColor="accent6" w:themeShade="BF"/>
          <w:rtl/>
        </w:rPr>
        <w:t>)</w:t>
      </w:r>
      <w:r w:rsidR="00E26450" w:rsidRPr="002325C3">
        <w:rPr>
          <w:color w:val="538135" w:themeColor="accent6" w:themeShade="BF"/>
          <w:rtl/>
        </w:rPr>
        <w:t xml:space="preserve"> فصلت</w:t>
      </w:r>
      <w:r>
        <w:rPr>
          <w:color w:val="538135" w:themeColor="accent6" w:themeShade="BF"/>
          <w:rtl/>
        </w:rPr>
        <w:t>:</w:t>
      </w:r>
      <w:r w:rsidR="00E26450" w:rsidRPr="002325C3">
        <w:rPr>
          <w:color w:val="538135" w:themeColor="accent6" w:themeShade="BF"/>
          <w:rtl/>
        </w:rPr>
        <w:t xml:space="preserve"> 9 - 10</w:t>
      </w:r>
      <w:r>
        <w:rPr>
          <w:color w:val="538135" w:themeColor="accent6" w:themeShade="BF"/>
          <w:rtl/>
        </w:rPr>
        <w:t>،</w:t>
      </w:r>
      <w:r w:rsidR="00E26450" w:rsidRPr="002325C3">
        <w:rPr>
          <w:color w:val="538135" w:themeColor="accent6" w:themeShade="BF"/>
          <w:rtl/>
        </w:rPr>
        <w:t xml:space="preserve"> فهذا صريح في أن الله خلق الارض في يومين وقدر فيها أقواتها في أربعة أيام ومجموع ذلك ستة أيام</w:t>
      </w:r>
      <w:r>
        <w:rPr>
          <w:color w:val="538135" w:themeColor="accent6" w:themeShade="BF"/>
          <w:rtl/>
        </w:rPr>
        <w:t>،</w:t>
      </w:r>
      <w:r w:rsidR="00E26450" w:rsidRPr="002325C3">
        <w:rPr>
          <w:color w:val="538135" w:themeColor="accent6" w:themeShade="BF"/>
          <w:rtl/>
        </w:rPr>
        <w:t xml:space="preserve"> فأين الايام السبعة من ذلك</w:t>
      </w:r>
      <w:r>
        <w:rPr>
          <w:color w:val="538135" w:themeColor="accent6" w:themeShade="BF"/>
          <w:rtl/>
        </w:rPr>
        <w:t>؟!</w:t>
      </w:r>
      <w:r w:rsidR="00E26450" w:rsidRPr="002325C3">
        <w:rPr>
          <w:color w:val="538135" w:themeColor="accent6" w:themeShade="BF"/>
          <w:rtl/>
        </w:rPr>
        <w:t xml:space="preserve"> الثالث</w:t>
      </w:r>
      <w:r>
        <w:rPr>
          <w:color w:val="538135" w:themeColor="accent6" w:themeShade="BF"/>
          <w:rtl/>
        </w:rPr>
        <w:t>:</w:t>
      </w:r>
      <w:r w:rsidR="00E26450" w:rsidRPr="002325C3">
        <w:rPr>
          <w:color w:val="538135" w:themeColor="accent6" w:themeShade="BF"/>
          <w:rtl/>
        </w:rPr>
        <w:t xml:space="preserve"> أن بعض أئمة المحدثين الذين أدركوا هذا الشذوذ في متن الحديث طعنوا فيه</w:t>
      </w:r>
      <w:r>
        <w:rPr>
          <w:color w:val="538135" w:themeColor="accent6" w:themeShade="BF"/>
          <w:rtl/>
        </w:rPr>
        <w:t>،</w:t>
      </w:r>
      <w:r w:rsidR="00E26450" w:rsidRPr="002325C3">
        <w:rPr>
          <w:color w:val="538135" w:themeColor="accent6" w:themeShade="BF"/>
          <w:rtl/>
        </w:rPr>
        <w:t xml:space="preserve"> قال ابن كثير في تفسيره </w:t>
      </w:r>
      <w:r>
        <w:rPr>
          <w:color w:val="538135" w:themeColor="accent6" w:themeShade="BF"/>
          <w:rtl/>
        </w:rPr>
        <w:t>(</w:t>
      </w:r>
      <w:r w:rsidR="00E26450" w:rsidRPr="002325C3">
        <w:rPr>
          <w:color w:val="538135" w:themeColor="accent6" w:themeShade="BF"/>
          <w:rtl/>
        </w:rPr>
        <w:t>1 / 99 طبعة الشعب</w:t>
      </w:r>
      <w:r>
        <w:rPr>
          <w:color w:val="538135" w:themeColor="accent6" w:themeShade="BF"/>
          <w:rtl/>
        </w:rPr>
        <w:t>):</w:t>
      </w:r>
      <w:r w:rsidR="00E26450" w:rsidRPr="002325C3">
        <w:rPr>
          <w:color w:val="538135" w:themeColor="accent6" w:themeShade="BF"/>
          <w:rtl/>
        </w:rPr>
        <w:t xml:space="preserve"> " هذا الحديث من غرائب صحيح مسلم</w:t>
      </w:r>
      <w:r>
        <w:rPr>
          <w:color w:val="538135" w:themeColor="accent6" w:themeShade="BF"/>
          <w:rtl/>
        </w:rPr>
        <w:t>،</w:t>
      </w:r>
      <w:r w:rsidR="00E26450" w:rsidRPr="002325C3">
        <w:rPr>
          <w:color w:val="538135" w:themeColor="accent6" w:themeShade="BF"/>
          <w:rtl/>
        </w:rPr>
        <w:t xml:space="preserve"> وقد تكلم عليه ابن المديني والبخاري وغير واحد من الحفاظ وجعلوه من كلام كعب الاحبار</w:t>
      </w:r>
      <w:r>
        <w:rPr>
          <w:color w:val="538135" w:themeColor="accent6" w:themeShade="BF"/>
          <w:rtl/>
        </w:rPr>
        <w:t>،</w:t>
      </w:r>
      <w:r w:rsidR="00E26450" w:rsidRPr="002325C3">
        <w:rPr>
          <w:color w:val="538135" w:themeColor="accent6" w:themeShade="BF"/>
          <w:rtl/>
        </w:rPr>
        <w:t xml:space="preserve"> وأن أبا هريرة إنما سمعه من كلام كعب الاحبار</w:t>
      </w:r>
      <w:r>
        <w:rPr>
          <w:color w:val="538135" w:themeColor="accent6" w:themeShade="BF"/>
          <w:rtl/>
        </w:rPr>
        <w:t>،</w:t>
      </w:r>
      <w:r w:rsidR="00E26450" w:rsidRPr="002325C3">
        <w:rPr>
          <w:color w:val="538135" w:themeColor="accent6" w:themeShade="BF"/>
          <w:rtl/>
        </w:rPr>
        <w:t xml:space="preserve"> وقد اشتبه على بعض الرواة فجعله مرفوعا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وقد ذكر ذلك البخاري في كتابه " التاريخ الكبير " وغيره</w:t>
      </w:r>
      <w:r>
        <w:rPr>
          <w:color w:val="538135" w:themeColor="accent6" w:themeShade="BF"/>
          <w:rtl/>
        </w:rPr>
        <w:t>،</w:t>
      </w:r>
      <w:r w:rsidR="00E26450" w:rsidRPr="002325C3">
        <w:rPr>
          <w:color w:val="538135" w:themeColor="accent6" w:themeShade="BF"/>
          <w:rtl/>
        </w:rPr>
        <w:t xml:space="preserve"> حتى أن الشيخ</w:t>
      </w:r>
      <w:r>
        <w:rPr>
          <w:color w:val="538135" w:themeColor="accent6" w:themeShade="BF"/>
          <w:rtl/>
        </w:rPr>
        <w:t>!!</w:t>
      </w:r>
      <w:r w:rsidR="00E26450" w:rsidRPr="002325C3">
        <w:rPr>
          <w:color w:val="538135" w:themeColor="accent6" w:themeShade="BF"/>
          <w:rtl/>
        </w:rPr>
        <w:t xml:space="preserve"> الحراني</w:t>
      </w:r>
      <w:r>
        <w:rPr>
          <w:color w:val="538135" w:themeColor="accent6" w:themeShade="BF"/>
          <w:rtl/>
        </w:rPr>
        <w:t>!!</w:t>
      </w:r>
      <w:r w:rsidR="00E26450" w:rsidRPr="002325C3">
        <w:rPr>
          <w:color w:val="538135" w:themeColor="accent6" w:themeShade="BF"/>
          <w:rtl/>
        </w:rPr>
        <w:t xml:space="preserve"> نقل طعن الحفاظ فيه في " فتاواه " </w:t>
      </w:r>
      <w:r>
        <w:rPr>
          <w:color w:val="538135" w:themeColor="accent6" w:themeShade="BF"/>
          <w:rtl/>
        </w:rPr>
        <w:t>(</w:t>
      </w:r>
      <w:r w:rsidR="00E26450" w:rsidRPr="002325C3">
        <w:rPr>
          <w:color w:val="538135" w:themeColor="accent6" w:themeShade="BF"/>
          <w:rtl/>
        </w:rPr>
        <w:t>17 / 236</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وروى مسلم في صحيحه </w:t>
      </w:r>
      <w:r>
        <w:rPr>
          <w:color w:val="538135" w:themeColor="accent6" w:themeShade="BF"/>
          <w:rtl/>
        </w:rPr>
        <w:t>(</w:t>
      </w:r>
      <w:r w:rsidR="00E26450" w:rsidRPr="002325C3">
        <w:rPr>
          <w:color w:val="538135" w:themeColor="accent6" w:themeShade="BF"/>
          <w:rtl/>
        </w:rPr>
        <w:t>برقم 2501</w:t>
      </w:r>
      <w:r>
        <w:rPr>
          <w:color w:val="538135" w:themeColor="accent6" w:themeShade="BF"/>
          <w:rtl/>
        </w:rPr>
        <w:t>)</w:t>
      </w:r>
      <w:r w:rsidR="00E26450" w:rsidRPr="002325C3">
        <w:rPr>
          <w:color w:val="538135" w:themeColor="accent6" w:themeShade="BF"/>
          <w:rtl/>
        </w:rPr>
        <w:t xml:space="preserve"> في فضائل الصحابة</w:t>
      </w:r>
      <w:r>
        <w:rPr>
          <w:color w:val="538135" w:themeColor="accent6" w:themeShade="BF"/>
          <w:rtl/>
        </w:rPr>
        <w:t>:</w:t>
      </w:r>
      <w:r w:rsidR="00E26450" w:rsidRPr="002325C3">
        <w:rPr>
          <w:color w:val="538135" w:themeColor="accent6" w:themeShade="BF"/>
          <w:rtl/>
        </w:rPr>
        <w:t xml:space="preserve"> باب من فضائل أبي سفيان</w:t>
      </w:r>
      <w:r>
        <w:rPr>
          <w:color w:val="538135" w:themeColor="accent6" w:themeShade="BF"/>
          <w:rtl/>
        </w:rPr>
        <w:t>،</w:t>
      </w:r>
      <w:r w:rsidR="00E26450" w:rsidRPr="002325C3">
        <w:rPr>
          <w:color w:val="538135" w:themeColor="accent6" w:themeShade="BF"/>
          <w:rtl/>
        </w:rPr>
        <w:t xml:space="preserve"> من طريق عكرمة بن عمار عن أبي زميل عن ابن عباس قال</w:t>
      </w:r>
      <w:r>
        <w:rPr>
          <w:color w:val="538135" w:themeColor="accent6" w:themeShade="BF"/>
          <w:rtl/>
        </w:rPr>
        <w:t>:</w:t>
      </w:r>
      <w:r w:rsidR="00E26450" w:rsidRPr="002325C3">
        <w:rPr>
          <w:color w:val="538135" w:themeColor="accent6" w:themeShade="BF"/>
          <w:rtl/>
        </w:rPr>
        <w:t xml:space="preserve"> كان المسلمون لا ينظرون إلى أبى سفيان ولا يقاعدونه</w:t>
      </w:r>
      <w:r>
        <w:rPr>
          <w:color w:val="538135" w:themeColor="accent6" w:themeShade="BF"/>
          <w:rtl/>
        </w:rPr>
        <w:t>،</w:t>
      </w:r>
      <w:r w:rsidR="00E26450" w:rsidRPr="002325C3">
        <w:rPr>
          <w:color w:val="538135" w:themeColor="accent6" w:themeShade="BF"/>
          <w:rtl/>
        </w:rPr>
        <w:t xml:space="preserve"> فقال للنبي صلى الله عليه وسلم</w:t>
      </w:r>
      <w:r>
        <w:rPr>
          <w:color w:val="538135" w:themeColor="accent6" w:themeShade="BF"/>
          <w:rtl/>
        </w:rPr>
        <w:t>:</w:t>
      </w:r>
      <w:r w:rsidR="00E26450" w:rsidRPr="002325C3">
        <w:rPr>
          <w:color w:val="538135" w:themeColor="accent6" w:themeShade="BF"/>
          <w:rtl/>
        </w:rPr>
        <w:t xml:space="preserve"> يا نبي الله</w:t>
      </w:r>
      <w:r>
        <w:rPr>
          <w:color w:val="538135" w:themeColor="accent6" w:themeShade="BF"/>
          <w:rtl/>
        </w:rPr>
        <w:t>!</w:t>
      </w:r>
      <w:r w:rsidR="00E26450" w:rsidRPr="002325C3">
        <w:rPr>
          <w:color w:val="538135" w:themeColor="accent6" w:themeShade="BF"/>
          <w:rtl/>
        </w:rPr>
        <w:t xml:space="preserve"> ثلاث أعطينهن</w:t>
      </w:r>
      <w:r>
        <w:rPr>
          <w:color w:val="538135" w:themeColor="accent6" w:themeShade="BF"/>
          <w:rtl/>
        </w:rPr>
        <w:t>؟</w:t>
      </w:r>
      <w:r w:rsidR="00E26450" w:rsidRPr="002325C3">
        <w:rPr>
          <w:color w:val="538135" w:themeColor="accent6" w:themeShade="BF"/>
          <w:rtl/>
        </w:rPr>
        <w:t xml:space="preserve"> قال " نعم "</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عندي أحسن العرب وأجمله أم حبيبة بنت أبي سفيان</w:t>
      </w:r>
      <w:r>
        <w:rPr>
          <w:color w:val="538135" w:themeColor="accent6" w:themeShade="BF"/>
          <w:rtl/>
        </w:rPr>
        <w:t>،</w:t>
      </w:r>
      <w:r w:rsidR="00E26450" w:rsidRPr="002325C3">
        <w:rPr>
          <w:color w:val="538135" w:themeColor="accent6" w:themeShade="BF"/>
          <w:rtl/>
        </w:rPr>
        <w:t xml:space="preserve"> أزوجكها</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 نعم "</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ومعاوية تجعله كاتبا بين يديك</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 نعم "</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وتؤمرني حتى أقاتل الكفار كما كنت أقاتل المسلمين</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 نعم "</w:t>
      </w:r>
      <w:r>
        <w:rPr>
          <w:color w:val="538135" w:themeColor="accent6" w:themeShade="BF"/>
          <w:rtl/>
        </w:rPr>
        <w:t>،</w:t>
      </w:r>
      <w:r w:rsidR="00E26450" w:rsidRPr="002325C3">
        <w:rPr>
          <w:color w:val="538135" w:themeColor="accent6" w:themeShade="BF"/>
          <w:rtl/>
        </w:rPr>
        <w:t xml:space="preserve"> قال أبو زميل</w:t>
      </w:r>
      <w:r>
        <w:rPr>
          <w:color w:val="538135" w:themeColor="accent6" w:themeShade="BF"/>
          <w:rtl/>
        </w:rPr>
        <w:t>؟</w:t>
      </w:r>
      <w:r w:rsidR="00E26450" w:rsidRPr="002325C3">
        <w:rPr>
          <w:color w:val="538135" w:themeColor="accent6" w:themeShade="BF"/>
          <w:rtl/>
        </w:rPr>
        <w:t xml:space="preserve"> ولولا أنه طلب ذلك من النبي صلى الله عليه وسلم ما أعطاه ذلك</w:t>
      </w:r>
      <w:r>
        <w:rPr>
          <w:color w:val="538135" w:themeColor="accent6" w:themeShade="BF"/>
          <w:rtl/>
        </w:rPr>
        <w:t>،</w:t>
      </w:r>
      <w:r w:rsidR="00E26450" w:rsidRPr="002325C3">
        <w:rPr>
          <w:color w:val="538135" w:themeColor="accent6" w:themeShade="BF"/>
          <w:rtl/>
        </w:rPr>
        <w:t xml:space="preserve"> لأنّه لم يكن يسأل شيئا إلا قال</w:t>
      </w:r>
      <w:r>
        <w:rPr>
          <w:color w:val="538135" w:themeColor="accent6" w:themeShade="BF"/>
          <w:rtl/>
        </w:rPr>
        <w:t>:</w:t>
      </w:r>
      <w:r w:rsidR="00E26450" w:rsidRPr="002325C3">
        <w:rPr>
          <w:color w:val="538135" w:themeColor="accent6" w:themeShade="BF"/>
          <w:rtl/>
        </w:rPr>
        <w:t xml:space="preserve"> " نعم "</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هذا حديث موضوع وهو أحد الاحاديث الثلاثة الموضوعة التي في صحيح الامام مسلم</w:t>
      </w:r>
      <w:r>
        <w:rPr>
          <w:color w:val="538135" w:themeColor="accent6" w:themeShade="BF"/>
          <w:rtl/>
        </w:rPr>
        <w:t>،</w:t>
      </w:r>
      <w:r w:rsidR="00E26450" w:rsidRPr="002325C3">
        <w:rPr>
          <w:color w:val="538135" w:themeColor="accent6" w:themeShade="BF"/>
          <w:rtl/>
        </w:rPr>
        <w:t xml:space="preserve"> ومن دلائل وضعه</w:t>
      </w:r>
      <w:r>
        <w:rPr>
          <w:color w:val="538135" w:themeColor="accent6" w:themeShade="BF"/>
          <w:rtl/>
        </w:rPr>
        <w:t>:</w:t>
      </w:r>
      <w:r w:rsidR="00E26450" w:rsidRPr="002325C3">
        <w:rPr>
          <w:color w:val="538135" w:themeColor="accent6" w:themeShade="BF"/>
          <w:rtl/>
        </w:rPr>
        <w:t xml:space="preserve"> أن رسول الله صلى الله عليه وسلم كان قد تزوج أم حبيبة بنت أبي سفيان قبل فتح مكة بدهر</w:t>
      </w:r>
      <w:r>
        <w:rPr>
          <w:color w:val="538135" w:themeColor="accent6" w:themeShade="BF"/>
          <w:rtl/>
        </w:rPr>
        <w:t>،</w:t>
      </w:r>
      <w:r w:rsidR="00E26450" w:rsidRPr="002325C3">
        <w:rPr>
          <w:color w:val="538135" w:themeColor="accent6" w:themeShade="BF"/>
          <w:rtl/>
        </w:rPr>
        <w:t xml:space="preserve"> ولما زارها أبو سفيان في المدينة وهو مشرك نحته عن فراش رسول الله صلى الله عليه وسلم لأنّه مشرك نجس ساعتئذ وهذا مشهور ومعلوم</w:t>
      </w:r>
      <w:r>
        <w:rPr>
          <w:color w:val="538135" w:themeColor="accent6" w:themeShade="BF"/>
          <w:rtl/>
        </w:rPr>
        <w:t>،</w:t>
      </w:r>
      <w:r w:rsidR="00E26450" w:rsidRPr="002325C3">
        <w:rPr>
          <w:color w:val="538135" w:themeColor="accent6" w:themeShade="BF"/>
          <w:rtl/>
        </w:rPr>
        <w:t xml:space="preserve"> .. قال الحافظ الذهبي في " سير أعلام النبلاء " </w:t>
      </w:r>
      <w:r>
        <w:rPr>
          <w:color w:val="538135" w:themeColor="accent6" w:themeShade="BF"/>
          <w:rtl/>
        </w:rPr>
        <w:t>(</w:t>
      </w:r>
      <w:r w:rsidR="00E26450" w:rsidRPr="002325C3">
        <w:rPr>
          <w:color w:val="538135" w:themeColor="accent6" w:themeShade="BF"/>
          <w:rtl/>
        </w:rPr>
        <w:t>7 / 137</w:t>
      </w:r>
      <w:r>
        <w:rPr>
          <w:color w:val="538135" w:themeColor="accent6" w:themeShade="BF"/>
          <w:rtl/>
        </w:rPr>
        <w:t>)</w:t>
      </w:r>
      <w:r w:rsidR="00E26450" w:rsidRPr="002325C3">
        <w:rPr>
          <w:color w:val="538135" w:themeColor="accent6" w:themeShade="BF"/>
          <w:rtl/>
        </w:rPr>
        <w:t xml:space="preserve"> عن هذا الحديث في ترجمة أحد رواته </w:t>
      </w:r>
      <w:r>
        <w:rPr>
          <w:color w:val="538135" w:themeColor="accent6" w:themeShade="BF"/>
          <w:rtl/>
        </w:rPr>
        <w:t>(</w:t>
      </w:r>
      <w:r w:rsidR="00E26450" w:rsidRPr="002325C3">
        <w:rPr>
          <w:color w:val="538135" w:themeColor="accent6" w:themeShade="BF"/>
          <w:rtl/>
        </w:rPr>
        <w:t>عكرمة بن عمار</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قلت</w:t>
      </w:r>
      <w:r>
        <w:rPr>
          <w:color w:val="538135" w:themeColor="accent6" w:themeShade="BF"/>
          <w:rtl/>
        </w:rPr>
        <w:t>:</w:t>
      </w:r>
      <w:r w:rsidR="00E26450" w:rsidRPr="002325C3">
        <w:rPr>
          <w:color w:val="538135" w:themeColor="accent6" w:themeShade="BF"/>
          <w:rtl/>
        </w:rPr>
        <w:t xml:space="preserve"> قد ساق له مسلم في الاصول حديثا منكرا</w:t>
      </w:r>
      <w:r>
        <w:rPr>
          <w:color w:val="538135" w:themeColor="accent6" w:themeShade="BF"/>
          <w:rtl/>
        </w:rPr>
        <w:t>،</w:t>
      </w:r>
      <w:r w:rsidR="00E26450" w:rsidRPr="002325C3">
        <w:rPr>
          <w:color w:val="538135" w:themeColor="accent6" w:themeShade="BF"/>
          <w:rtl/>
        </w:rPr>
        <w:t xml:space="preserve"> وهو الذي يرويه عن سماك الحنفي عن ابن عباس</w:t>
      </w:r>
      <w:r>
        <w:rPr>
          <w:color w:val="538135" w:themeColor="accent6" w:themeShade="BF"/>
          <w:rtl/>
        </w:rPr>
        <w:t>،</w:t>
      </w:r>
      <w:r w:rsidR="00E26450" w:rsidRPr="002325C3">
        <w:rPr>
          <w:color w:val="538135" w:themeColor="accent6" w:themeShade="BF"/>
          <w:rtl/>
        </w:rPr>
        <w:t xml:space="preserve"> في الامور الثلاثة التي التمسها أبو سفيان من النبي صلى الله عليه وسلم "</w:t>
      </w:r>
      <w:r>
        <w:rPr>
          <w:color w:val="538135" w:themeColor="accent6" w:themeShade="BF"/>
          <w:rtl/>
        </w:rPr>
        <w:t>،</w:t>
      </w:r>
      <w:r w:rsidR="00E26450" w:rsidRPr="002325C3">
        <w:rPr>
          <w:color w:val="538135" w:themeColor="accent6" w:themeShade="BF"/>
          <w:rtl/>
        </w:rPr>
        <w:t xml:space="preserve"> وقد نقل الامام الحافظ النووي رحمه الله تعالى في " شرح مسلم " </w:t>
      </w:r>
      <w:r>
        <w:rPr>
          <w:color w:val="538135" w:themeColor="accent6" w:themeShade="BF"/>
          <w:rtl/>
        </w:rPr>
        <w:t>(</w:t>
      </w:r>
      <w:r w:rsidR="00E26450" w:rsidRPr="002325C3">
        <w:rPr>
          <w:color w:val="538135" w:themeColor="accent6" w:themeShade="BF"/>
          <w:rtl/>
        </w:rPr>
        <w:t>16 / 63</w:t>
      </w:r>
      <w:r>
        <w:rPr>
          <w:color w:val="538135" w:themeColor="accent6" w:themeShade="BF"/>
          <w:rtl/>
        </w:rPr>
        <w:t>)</w:t>
      </w:r>
      <w:r w:rsidR="00E26450" w:rsidRPr="002325C3">
        <w:rPr>
          <w:color w:val="538135" w:themeColor="accent6" w:themeShade="BF"/>
          <w:rtl/>
        </w:rPr>
        <w:t xml:space="preserve"> عند شرح هذا الحديث أن ابن حزم حكم عليه بالوضع</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وهو حكم صحيح لا غبار عليه</w:t>
      </w:r>
      <w:r>
        <w:rPr>
          <w:color w:val="538135" w:themeColor="accent6" w:themeShade="BF"/>
          <w:rtl/>
        </w:rPr>
        <w:t>،</w:t>
      </w:r>
      <w:r w:rsidR="00E26450" w:rsidRPr="002325C3">
        <w:rPr>
          <w:color w:val="538135" w:themeColor="accent6" w:themeShade="BF"/>
          <w:rtl/>
        </w:rPr>
        <w:t xml:space="preserve"> وقال الحافظ ابن الجوزي في هذا الحديث</w:t>
      </w:r>
      <w:r>
        <w:rPr>
          <w:color w:val="538135" w:themeColor="accent6" w:themeShade="BF"/>
          <w:rtl/>
        </w:rPr>
        <w:t>:</w:t>
      </w:r>
      <w:r w:rsidR="00E26450" w:rsidRPr="002325C3">
        <w:rPr>
          <w:color w:val="538135" w:themeColor="accent6" w:themeShade="BF"/>
          <w:rtl/>
        </w:rPr>
        <w:t xml:space="preserve"> " هو وهم من بعض الرواة لا شك فيه ولا تردد</w:t>
      </w:r>
      <w:r>
        <w:rPr>
          <w:color w:val="538135" w:themeColor="accent6" w:themeShade="BF"/>
          <w:rtl/>
        </w:rPr>
        <w:t>،</w:t>
      </w:r>
      <w:r w:rsidR="00E26450" w:rsidRPr="002325C3">
        <w:rPr>
          <w:color w:val="538135" w:themeColor="accent6" w:themeShade="BF"/>
          <w:rtl/>
        </w:rPr>
        <w:t xml:space="preserve"> وقد اتهموا به عكرمة بن عمار راوي الحديث</w:t>
      </w:r>
      <w:r>
        <w:rPr>
          <w:color w:val="538135" w:themeColor="accent6" w:themeShade="BF"/>
          <w:rtl/>
        </w:rPr>
        <w:t>،</w:t>
      </w:r>
      <w:r w:rsidR="00E26450" w:rsidRPr="002325C3">
        <w:rPr>
          <w:color w:val="538135" w:themeColor="accent6" w:themeShade="BF"/>
          <w:rtl/>
        </w:rPr>
        <w:t xml:space="preserve"> وإنما قلنا</w:t>
      </w:r>
      <w:r>
        <w:rPr>
          <w:color w:val="538135" w:themeColor="accent6" w:themeShade="BF"/>
          <w:rtl/>
        </w:rPr>
        <w:t>:</w:t>
      </w:r>
      <w:r w:rsidR="00E26450" w:rsidRPr="002325C3">
        <w:rPr>
          <w:color w:val="538135" w:themeColor="accent6" w:themeShade="BF"/>
          <w:rtl/>
        </w:rPr>
        <w:t xml:space="preserve"> إن هذا وهم لان أهل التاريخ أجمعوا على أن أم حبيبة كانت تحت عبيد الله بن جحش</w:t>
      </w:r>
      <w:r>
        <w:rPr>
          <w:color w:val="538135" w:themeColor="accent6" w:themeShade="BF"/>
          <w:rtl/>
        </w:rPr>
        <w:t>،</w:t>
      </w:r>
      <w:r w:rsidR="00E26450" w:rsidRPr="002325C3">
        <w:rPr>
          <w:color w:val="538135" w:themeColor="accent6" w:themeShade="BF"/>
          <w:rtl/>
        </w:rPr>
        <w:t xml:space="preserve"> وولدت له</w:t>
      </w:r>
      <w:r>
        <w:rPr>
          <w:color w:val="538135" w:themeColor="accent6" w:themeShade="BF"/>
          <w:rtl/>
        </w:rPr>
        <w:t>،</w:t>
      </w:r>
      <w:r w:rsidR="00E26450" w:rsidRPr="002325C3">
        <w:rPr>
          <w:color w:val="538135" w:themeColor="accent6" w:themeShade="BF"/>
          <w:rtl/>
        </w:rPr>
        <w:t xml:space="preserve"> وهاجر بها وهما مسلمان إلى أرض الحبشة</w:t>
      </w:r>
      <w:r>
        <w:rPr>
          <w:color w:val="538135" w:themeColor="accent6" w:themeShade="BF"/>
          <w:rtl/>
        </w:rPr>
        <w:t>،</w:t>
      </w:r>
      <w:r w:rsidR="00E26450" w:rsidRPr="002325C3">
        <w:rPr>
          <w:color w:val="538135" w:themeColor="accent6" w:themeShade="BF"/>
          <w:rtl/>
        </w:rPr>
        <w:t xml:space="preserve"> ثم تنصر وثبتت أم حبيبة على دينها</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فبعث رسول الله صلى الله عليه وسلم إلى النجاشي يخطبها عليه</w:t>
      </w:r>
      <w:r>
        <w:rPr>
          <w:color w:val="538135" w:themeColor="accent6" w:themeShade="BF"/>
          <w:rtl/>
        </w:rPr>
        <w:t>،</w:t>
      </w:r>
      <w:r w:rsidR="00E26450" w:rsidRPr="002325C3">
        <w:rPr>
          <w:color w:val="538135" w:themeColor="accent6" w:themeShade="BF"/>
          <w:rtl/>
        </w:rPr>
        <w:t xml:space="preserve"> فزوجه إياها</w:t>
      </w:r>
      <w:r>
        <w:rPr>
          <w:color w:val="538135" w:themeColor="accent6" w:themeShade="BF"/>
          <w:rtl/>
        </w:rPr>
        <w:t>،</w:t>
      </w:r>
      <w:r w:rsidR="00E26450" w:rsidRPr="002325C3">
        <w:rPr>
          <w:color w:val="538135" w:themeColor="accent6" w:themeShade="BF"/>
          <w:rtl/>
        </w:rPr>
        <w:t xml:space="preserve"> وأصدقها عن رسول الله صلى الله عليه وسلم أربعة آلاف درهم</w:t>
      </w:r>
      <w:r>
        <w:rPr>
          <w:color w:val="538135" w:themeColor="accent6" w:themeShade="BF"/>
          <w:rtl/>
        </w:rPr>
        <w:t>،</w:t>
      </w:r>
      <w:r w:rsidR="00E26450" w:rsidRPr="002325C3">
        <w:rPr>
          <w:color w:val="538135" w:themeColor="accent6" w:themeShade="BF"/>
          <w:rtl/>
        </w:rPr>
        <w:t xml:space="preserve"> وذلك في سنة سبع من الهجرة وجاء أبو سفيان في زمن الهدنة وهي التي كانت بين النبي صلى الله عليه وسلم وبين قريش في صلح الحديبية فدخل عليها</w:t>
      </w:r>
      <w:r>
        <w:rPr>
          <w:color w:val="538135" w:themeColor="accent6" w:themeShade="BF"/>
          <w:rtl/>
        </w:rPr>
        <w:t>،</w:t>
      </w:r>
      <w:r w:rsidR="00E26450" w:rsidRPr="002325C3">
        <w:rPr>
          <w:color w:val="538135" w:themeColor="accent6" w:themeShade="BF"/>
          <w:rtl/>
        </w:rPr>
        <w:t xml:space="preserve"> فثنت بساط رسول الله صلى الله عليه وسلم حتى لا يجلس عليه</w:t>
      </w:r>
      <w:r>
        <w:rPr>
          <w:color w:val="538135" w:themeColor="accent6" w:themeShade="BF"/>
          <w:rtl/>
        </w:rPr>
        <w:t>،</w:t>
      </w:r>
      <w:r w:rsidR="00E26450" w:rsidRPr="002325C3">
        <w:rPr>
          <w:color w:val="538135" w:themeColor="accent6" w:themeShade="BF"/>
          <w:rtl/>
        </w:rPr>
        <w:t xml:space="preserve"> ولا خلاف في أن أبا سفيان ومعاوية أسلما في فتح مكة سنة ثمان</w:t>
      </w:r>
      <w:r>
        <w:rPr>
          <w:color w:val="538135" w:themeColor="accent6" w:themeShade="BF"/>
          <w:rtl/>
        </w:rPr>
        <w:t>،</w:t>
      </w:r>
      <w:r w:rsidR="00E26450" w:rsidRPr="002325C3">
        <w:rPr>
          <w:color w:val="538135" w:themeColor="accent6" w:themeShade="BF"/>
          <w:rtl/>
        </w:rPr>
        <w:t xml:space="preserve"> ولا يعرف أن رسول الله صلى الله عليه وسلم أمر أبا سفيان " اه‍</w:t>
      </w:r>
      <w:r>
        <w:rPr>
          <w:color w:val="538135" w:themeColor="accent6" w:themeShade="BF"/>
          <w:rtl/>
        </w:rPr>
        <w:t>،</w:t>
      </w:r>
      <w:r w:rsidR="00E26450" w:rsidRPr="002325C3">
        <w:rPr>
          <w:color w:val="538135" w:themeColor="accent6" w:themeShade="BF"/>
          <w:rtl/>
        </w:rPr>
        <w:t xml:space="preserve"> وهناك أمثلة أخرى على الاحاديث التي عللها الحفاظ المتقنون والتي حكموا بوضعها أو نكارتها لشذوذ متونها</w:t>
      </w:r>
      <w:r>
        <w:rPr>
          <w:color w:val="538135" w:themeColor="accent6" w:themeShade="BF"/>
          <w:rtl/>
        </w:rPr>
        <w:t>،</w:t>
      </w:r>
      <w:r w:rsidR="00E26450" w:rsidRPr="002325C3">
        <w:rPr>
          <w:color w:val="538135" w:themeColor="accent6" w:themeShade="BF"/>
          <w:rtl/>
        </w:rPr>
        <w:t xml:space="preserve"> وعدم انتظامها مع المتواتر والمعروف المشهور</w:t>
      </w:r>
      <w:r>
        <w:rPr>
          <w:color w:val="538135" w:themeColor="accent6" w:themeShade="BF"/>
          <w:rtl/>
        </w:rPr>
        <w:t>،</w:t>
      </w:r>
      <w:r w:rsidR="00E26450" w:rsidRPr="002325C3">
        <w:rPr>
          <w:color w:val="538135" w:themeColor="accent6" w:themeShade="BF"/>
          <w:rtl/>
        </w:rPr>
        <w:t xml:space="preserve"> وهذا مما يؤكد لنا أن خبر الواحد يجوز عليه الخطأ والوهم ولا يفيد العلم وإن كان في الصحيحين</w:t>
      </w:r>
      <w:r>
        <w:rPr>
          <w:color w:val="538135" w:themeColor="accent6" w:themeShade="BF"/>
          <w:rtl/>
        </w:rPr>
        <w:t>،</w:t>
      </w:r>
      <w:r w:rsidR="00E26450" w:rsidRPr="002325C3">
        <w:rPr>
          <w:color w:val="538135" w:themeColor="accent6" w:themeShade="BF"/>
          <w:rtl/>
        </w:rPr>
        <w:t xml:space="preserve"> فلا يجوز أن تبنى عليه أصول العقائد التي لا يجوز للخطأ أن يكون له فيها مجال ونصيب</w:t>
      </w:r>
      <w:r>
        <w:rPr>
          <w:color w:val="538135" w:themeColor="accent6" w:themeShade="BF"/>
          <w:rtl/>
        </w:rPr>
        <w:t>،</w:t>
      </w:r>
      <w:r w:rsidR="00E26450" w:rsidRPr="002325C3">
        <w:rPr>
          <w:color w:val="538135" w:themeColor="accent6" w:themeShade="BF"/>
          <w:rtl/>
        </w:rPr>
        <w:t xml:space="preserve"> وما ذكرناه من إنكار السيدة عائشة على سيدنا عمر وابنه رضي الله عنهم أجمعين في حديث تعذيب الميت ببكاء أهله عليه يثبت ذلك ويؤكده وهو ثابت في الصحيحين لأنّه معارض لقوله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ولا تزر وازرة وزر أخرى</w:t>
      </w:r>
      <w:r>
        <w:rPr>
          <w:color w:val="538135" w:themeColor="accent6" w:themeShade="BF"/>
          <w:rtl/>
        </w:rPr>
        <w:t>)</w:t>
      </w:r>
      <w:r w:rsidR="00E26450" w:rsidRPr="002325C3">
        <w:rPr>
          <w:color w:val="538135" w:themeColor="accent6" w:themeShade="BF"/>
          <w:rtl/>
        </w:rPr>
        <w:t xml:space="preserve"> مع أن حديث سيدنا عمر بالنسبة للسيدة عائشة أصح من حديث الصحيحين بكثير لأنّه ليس في سنده إلا سيدنا عمر الثقة العدل الضابط أو ابنه سيدنا عبد الله وسند حديث الصحيحين فيه نحو خمسة رجال</w:t>
      </w:r>
      <w:r>
        <w:rPr>
          <w:color w:val="538135" w:themeColor="accent6" w:themeShade="BF"/>
          <w:rtl/>
        </w:rPr>
        <w:t>:</w:t>
      </w:r>
      <w:r w:rsidR="00E26450" w:rsidRPr="002325C3">
        <w:rPr>
          <w:color w:val="538135" w:themeColor="accent6" w:themeShade="BF"/>
          <w:rtl/>
        </w:rPr>
        <w:t xml:space="preserve"> وكل ما قلت رجاله علا وضده ذاك الذي قد نزلا وما سقناه من أمثلة في باب الظن في خبر الآحاد المتقدم يؤيد ما نريده ونقرره هنا</w:t>
      </w:r>
      <w:r>
        <w:rPr>
          <w:color w:val="538135" w:themeColor="accent6" w:themeShade="BF"/>
          <w:rtl/>
        </w:rPr>
        <w:t>،</w:t>
      </w:r>
      <w:r w:rsidR="00E26450" w:rsidRPr="002325C3">
        <w:rPr>
          <w:color w:val="538135" w:themeColor="accent6" w:themeShade="BF"/>
          <w:rtl/>
        </w:rPr>
        <w:t xml:space="preserve"> وخصوصا حديث الصحيحين " لو أن الناس اعتزلوهم " الذي رده الامام أحمد رحمه الله تعالى وأمر بالضرب عليه وقد مر معزوا مفصلا</w:t>
      </w:r>
      <w:r>
        <w:rPr>
          <w:color w:val="538135" w:themeColor="accent6" w:themeShade="BF"/>
          <w:rtl/>
        </w:rPr>
        <w:t>،</w:t>
      </w:r>
      <w:r w:rsidR="00E26450" w:rsidRPr="002325C3">
        <w:rPr>
          <w:color w:val="538135" w:themeColor="accent6" w:themeShade="BF"/>
          <w:rtl/>
        </w:rPr>
        <w:t xml:space="preserve"> وقد استنكر الامام أحمد أيضا حديث " من مات وعليه صوم</w:t>
      </w:r>
      <w:r>
        <w:rPr>
          <w:color w:val="538135" w:themeColor="accent6" w:themeShade="BF"/>
          <w:rtl/>
        </w:rPr>
        <w:t>،</w:t>
      </w:r>
      <w:r w:rsidR="00E26450" w:rsidRPr="002325C3">
        <w:rPr>
          <w:color w:val="538135" w:themeColor="accent6" w:themeShade="BF"/>
          <w:rtl/>
        </w:rPr>
        <w:t xml:space="preserve"> صام عنه وليه " وهو في الصحيحين انظر " سير أعلام النبلاء " </w:t>
      </w:r>
      <w:r>
        <w:rPr>
          <w:color w:val="538135" w:themeColor="accent6" w:themeShade="BF"/>
          <w:rtl/>
        </w:rPr>
        <w:t>(</w:t>
      </w:r>
      <w:r w:rsidR="00E26450" w:rsidRPr="002325C3">
        <w:rPr>
          <w:color w:val="538135" w:themeColor="accent6" w:themeShade="BF"/>
          <w:rtl/>
        </w:rPr>
        <w:t>6 / 10</w:t>
      </w:r>
      <w:r>
        <w:rPr>
          <w:color w:val="538135" w:themeColor="accent6" w:themeShade="BF"/>
          <w:rtl/>
        </w:rPr>
        <w:t>)،</w:t>
      </w:r>
      <w:r w:rsidR="00E26450" w:rsidRPr="002325C3">
        <w:rPr>
          <w:color w:val="538135" w:themeColor="accent6" w:themeShade="BF"/>
          <w:rtl/>
        </w:rPr>
        <w:t xml:space="preserve"> وهذا حديث سيدنا أنس في البسملة الذي في " صحيح مسلم " والذي فيه</w:t>
      </w:r>
      <w:r>
        <w:rPr>
          <w:color w:val="538135" w:themeColor="accent6" w:themeShade="BF"/>
          <w:rtl/>
        </w:rPr>
        <w:t>:</w:t>
      </w:r>
      <w:r w:rsidR="00E26450" w:rsidRPr="002325C3">
        <w:rPr>
          <w:color w:val="538135" w:themeColor="accent6" w:themeShade="BF"/>
          <w:rtl/>
        </w:rPr>
        <w:t xml:space="preserve"> " صليت خلف النبي صلى الله عليه وسلم وأبي بكر وعمر وعثمان فكانوا يفتتحون القراءة بالحمد لله رب العالمين</w:t>
      </w:r>
      <w:r>
        <w:rPr>
          <w:color w:val="538135" w:themeColor="accent6" w:themeShade="BF"/>
          <w:rtl/>
        </w:rPr>
        <w:t>،</w:t>
      </w:r>
      <w:r w:rsidR="00E26450" w:rsidRPr="002325C3">
        <w:rPr>
          <w:color w:val="538135" w:themeColor="accent6" w:themeShade="BF"/>
          <w:rtl/>
        </w:rPr>
        <w:t xml:space="preserve"> لا يذكرون بسم الله الرحمن الرحيم أو القراءة ولا آخرها " حديث معلول</w:t>
      </w:r>
      <w:r>
        <w:rPr>
          <w:color w:val="538135" w:themeColor="accent6" w:themeShade="BF"/>
          <w:rtl/>
        </w:rPr>
        <w:t>،</w:t>
      </w:r>
      <w:r w:rsidR="00E26450" w:rsidRPr="002325C3">
        <w:rPr>
          <w:color w:val="538135" w:themeColor="accent6" w:themeShade="BF"/>
          <w:rtl/>
        </w:rPr>
        <w:t xml:space="preserve"> لان جملة</w:t>
      </w:r>
      <w:r>
        <w:rPr>
          <w:color w:val="538135" w:themeColor="accent6" w:themeShade="BF"/>
          <w:rtl/>
        </w:rPr>
        <w:t>:</w:t>
      </w:r>
      <w:r w:rsidR="00E26450" w:rsidRPr="002325C3">
        <w:rPr>
          <w:color w:val="538135" w:themeColor="accent6" w:themeShade="BF"/>
          <w:rtl/>
        </w:rPr>
        <w:t xml:space="preserve"> " لا يذكرون بسم الله الرحمن الرحيم أول القراءة ولا آخرها " ليست من حديث أنس رضي الله عنه ولا من كلامه</w:t>
      </w:r>
      <w:r>
        <w:rPr>
          <w:color w:val="538135" w:themeColor="accent6" w:themeShade="BF"/>
          <w:rtl/>
        </w:rPr>
        <w:t>،</w:t>
      </w:r>
      <w:r w:rsidR="00E26450" w:rsidRPr="002325C3">
        <w:rPr>
          <w:color w:val="538135" w:themeColor="accent6" w:themeShade="BF"/>
          <w:rtl/>
        </w:rPr>
        <w:t xml:space="preserve"> وقد مثل جميع الحفاظ للحديث المعلول في كتب المصطلح بحديث أنس هذا</w:t>
      </w:r>
      <w:r>
        <w:rPr>
          <w:color w:val="538135" w:themeColor="accent6" w:themeShade="BF"/>
          <w:rtl/>
        </w:rPr>
        <w:t>،</w:t>
      </w:r>
      <w:r w:rsidR="00E26450" w:rsidRPr="002325C3">
        <w:rPr>
          <w:color w:val="538135" w:themeColor="accent6" w:themeShade="BF"/>
          <w:rtl/>
        </w:rPr>
        <w:t xml:space="preserve"> لا سيما وقد ثبت في صحيح البخاري أن سيدنا أنسا سئل عن قراءة النبي صلى الله عليه وسلم فقال</w:t>
      </w:r>
      <w:r>
        <w:rPr>
          <w:color w:val="538135" w:themeColor="accent6" w:themeShade="BF"/>
          <w:rtl/>
        </w:rPr>
        <w:t>:</w:t>
      </w:r>
      <w:r w:rsidR="00E26450" w:rsidRPr="002325C3">
        <w:rPr>
          <w:color w:val="538135" w:themeColor="accent6" w:themeShade="BF"/>
          <w:rtl/>
        </w:rPr>
        <w:t xml:space="preserve"> " كانت مدا يمد ببسم الله ويمد بالرحمن ويمد بالرحيم " . والله الموفق</w:t>
      </w:r>
      <w:r>
        <w:rPr>
          <w:color w:val="538135" w:themeColor="accent6" w:themeShade="BF"/>
          <w:rtl/>
        </w:rPr>
        <w:t>،</w:t>
      </w:r>
      <w:r w:rsidR="00E26450" w:rsidRPr="002325C3">
        <w:rPr>
          <w:color w:val="538135" w:themeColor="accent6" w:themeShade="BF"/>
          <w:rtl/>
        </w:rPr>
        <w:t xml:space="preserve"> وأما </w:t>
      </w:r>
      <w:r>
        <w:rPr>
          <w:color w:val="538135" w:themeColor="accent6" w:themeShade="BF"/>
          <w:rtl/>
        </w:rPr>
        <w:t>(</w:t>
      </w:r>
      <w:r w:rsidR="00E26450" w:rsidRPr="002325C3">
        <w:rPr>
          <w:color w:val="538135" w:themeColor="accent6" w:themeShade="BF"/>
          <w:rtl/>
        </w:rPr>
        <w:t>المسألة الثانية</w:t>
      </w:r>
      <w:r>
        <w:rPr>
          <w:color w:val="538135" w:themeColor="accent6" w:themeShade="BF"/>
          <w:rtl/>
        </w:rPr>
        <w:t>)</w:t>
      </w:r>
      <w:r w:rsidR="00E26450" w:rsidRPr="002325C3">
        <w:rPr>
          <w:color w:val="538135" w:themeColor="accent6" w:themeShade="BF"/>
          <w:rtl/>
        </w:rPr>
        <w:t xml:space="preserve"> وهي</w:t>
      </w:r>
      <w:r>
        <w:rPr>
          <w:color w:val="538135" w:themeColor="accent6" w:themeShade="BF"/>
          <w:rtl/>
        </w:rPr>
        <w:t>:</w:t>
      </w:r>
      <w:r w:rsidR="00E26450" w:rsidRPr="002325C3">
        <w:rPr>
          <w:color w:val="538135" w:themeColor="accent6" w:themeShade="BF"/>
          <w:rtl/>
        </w:rPr>
        <w:t xml:space="preserve"> أن الحديث الصحيح سواء كان في الصحيحين أو في غيرهما لا يفيد إلا الظن . فجميع ما قدمناه ودللنا عليه مع الامثلة العملية الواقعية يثبت ذلك بلا شك</w:t>
      </w:r>
      <w:r>
        <w:rPr>
          <w:color w:val="538135" w:themeColor="accent6" w:themeShade="BF"/>
          <w:rtl/>
        </w:rPr>
        <w:t>،</w:t>
      </w:r>
      <w:r w:rsidR="00E26450" w:rsidRPr="002325C3">
        <w:rPr>
          <w:color w:val="538135" w:themeColor="accent6" w:themeShade="BF"/>
          <w:rtl/>
        </w:rPr>
        <w:t xml:space="preserve"> وما ذهب إليه </w:t>
      </w:r>
      <w:r w:rsidR="00E26450" w:rsidRPr="002325C3">
        <w:rPr>
          <w:color w:val="538135" w:themeColor="accent6" w:themeShade="BF"/>
          <w:rtl/>
        </w:rPr>
        <w:lastRenderedPageBreak/>
        <w:t>بعضهم من أن أحاديث الصحيحين تفيد العلم قول ضعيف لا يؤيده الواقع البتة</w:t>
      </w:r>
      <w:r>
        <w:rPr>
          <w:color w:val="538135" w:themeColor="accent6" w:themeShade="BF"/>
          <w:rtl/>
        </w:rPr>
        <w:t>،</w:t>
      </w:r>
      <w:r w:rsidR="00E26450" w:rsidRPr="002325C3">
        <w:rPr>
          <w:color w:val="538135" w:themeColor="accent6" w:themeShade="BF"/>
          <w:rtl/>
        </w:rPr>
        <w:t xml:space="preserve"> وقد أطال الحافظ ابن حجر في " النكت على ابن الصلاح " محاولا إثبات ذلك</w:t>
      </w:r>
      <w:r>
        <w:rPr>
          <w:color w:val="538135" w:themeColor="accent6" w:themeShade="BF"/>
          <w:rtl/>
        </w:rPr>
        <w:t>،</w:t>
      </w:r>
      <w:r w:rsidR="00E26450" w:rsidRPr="002325C3">
        <w:rPr>
          <w:color w:val="538135" w:themeColor="accent6" w:themeShade="BF"/>
          <w:rtl/>
        </w:rPr>
        <w:t xml:space="preserve"> ولكنه لم يقنع ولم يأت هنالك بجديد أو دليل يبت ويقطع في المسألة والادلة التي سقناها تنفي ذلك</w:t>
      </w:r>
      <w:r>
        <w:rPr>
          <w:color w:val="538135" w:themeColor="accent6" w:themeShade="BF"/>
          <w:rtl/>
        </w:rPr>
        <w:t>،</w:t>
      </w:r>
      <w:r w:rsidR="00E26450" w:rsidRPr="002325C3">
        <w:rPr>
          <w:color w:val="538135" w:themeColor="accent6" w:themeShade="BF"/>
          <w:rtl/>
        </w:rPr>
        <w:t xml:space="preserve"> ثم رجع واستثنى الاحاديث المنتقدة ولا طائل وراء ذلك وكلامه في باقي كتبه المحررة يفيد خلاف ذلك</w:t>
      </w:r>
      <w:r>
        <w:rPr>
          <w:color w:val="538135" w:themeColor="accent6" w:themeShade="BF"/>
          <w:rtl/>
        </w:rPr>
        <w:t>،</w:t>
      </w:r>
      <w:r w:rsidR="00E26450" w:rsidRPr="002325C3">
        <w:rPr>
          <w:color w:val="538135" w:themeColor="accent6" w:themeShade="BF"/>
          <w:rtl/>
        </w:rPr>
        <w:t xml:space="preserve"> والحق ما قاله الامام الحافظ النووي في هذه المسألة في " شرح صحيح مسلم " </w:t>
      </w:r>
      <w:r>
        <w:rPr>
          <w:color w:val="538135" w:themeColor="accent6" w:themeShade="BF"/>
          <w:rtl/>
        </w:rPr>
        <w:t>(</w:t>
      </w:r>
      <w:r w:rsidR="00E26450" w:rsidRPr="002325C3">
        <w:rPr>
          <w:color w:val="538135" w:themeColor="accent6" w:themeShade="BF"/>
          <w:rtl/>
        </w:rPr>
        <w:t>1 / 131</w:t>
      </w:r>
      <w:r>
        <w:rPr>
          <w:color w:val="538135" w:themeColor="accent6" w:themeShade="BF"/>
          <w:rtl/>
        </w:rPr>
        <w:t>)</w:t>
      </w:r>
      <w:r w:rsidR="00E26450" w:rsidRPr="002325C3">
        <w:rPr>
          <w:color w:val="538135" w:themeColor="accent6" w:themeShade="BF"/>
          <w:rtl/>
        </w:rPr>
        <w:t xml:space="preserve"> حيث قال</w:t>
      </w:r>
      <w:r>
        <w:rPr>
          <w:color w:val="538135" w:themeColor="accent6" w:themeShade="BF"/>
          <w:rtl/>
        </w:rPr>
        <w:t>:</w:t>
      </w:r>
      <w:r w:rsidR="00E26450" w:rsidRPr="002325C3">
        <w:rPr>
          <w:color w:val="538135" w:themeColor="accent6" w:themeShade="BF"/>
          <w:rtl/>
        </w:rPr>
        <w:t xml:space="preserve"> " وذهب بعض المحدثين إلى أن الآحاد التي في صحيح البخاري أو صحيح مسلم تفيد العلم دون غيرها من الآحاد</w:t>
      </w:r>
      <w:r>
        <w:rPr>
          <w:color w:val="538135" w:themeColor="accent6" w:themeShade="BF"/>
          <w:rtl/>
        </w:rPr>
        <w:t>،</w:t>
      </w:r>
      <w:r w:rsidR="00E26450" w:rsidRPr="002325C3">
        <w:rPr>
          <w:color w:val="538135" w:themeColor="accent6" w:themeShade="BF"/>
          <w:rtl/>
        </w:rPr>
        <w:t xml:space="preserve"> وقد قدمنا هذا القول وإبطاله في الفصول .. "</w:t>
      </w:r>
      <w:r>
        <w:rPr>
          <w:color w:val="538135" w:themeColor="accent6" w:themeShade="BF"/>
          <w:rtl/>
        </w:rPr>
        <w:t>،</w:t>
      </w:r>
      <w:r w:rsidR="00E26450" w:rsidRPr="002325C3">
        <w:rPr>
          <w:color w:val="538135" w:themeColor="accent6" w:themeShade="BF"/>
          <w:rtl/>
        </w:rPr>
        <w:t xml:space="preserve"> ثم قال بعد ذلك بأسطر</w:t>
      </w:r>
      <w:r>
        <w:rPr>
          <w:color w:val="538135" w:themeColor="accent6" w:themeShade="BF"/>
          <w:rtl/>
        </w:rPr>
        <w:t>:</w:t>
      </w:r>
      <w:r w:rsidR="00E26450" w:rsidRPr="002325C3">
        <w:rPr>
          <w:color w:val="538135" w:themeColor="accent6" w:themeShade="BF"/>
          <w:rtl/>
        </w:rPr>
        <w:t xml:space="preserve"> " وأما من قال يوجب العلم - خبر الواحد - فهو مكابر للحس</w:t>
      </w:r>
      <w:r>
        <w:rPr>
          <w:color w:val="538135" w:themeColor="accent6" w:themeShade="BF"/>
          <w:rtl/>
        </w:rPr>
        <w:t>،</w:t>
      </w:r>
      <w:r w:rsidR="00E26450" w:rsidRPr="002325C3">
        <w:rPr>
          <w:color w:val="538135" w:themeColor="accent6" w:themeShade="BF"/>
          <w:rtl/>
        </w:rPr>
        <w:t xml:space="preserve"> وكيف يحصل العلم واحتمال الغلط والوهم والكذب وغير ذلك متطرق إليه</w:t>
      </w:r>
      <w:r>
        <w:rPr>
          <w:color w:val="538135" w:themeColor="accent6" w:themeShade="BF"/>
          <w:rtl/>
        </w:rPr>
        <w:t>؟!</w:t>
      </w:r>
      <w:r w:rsidR="00E26450" w:rsidRPr="002325C3">
        <w:rPr>
          <w:color w:val="538135" w:themeColor="accent6" w:themeShade="BF"/>
          <w:rtl/>
        </w:rPr>
        <w:t xml:space="preserve"> والله اعلم " اه‍ وبهذا يتم هذا الفصل</w:t>
      </w:r>
      <w:r>
        <w:rPr>
          <w:color w:val="538135" w:themeColor="accent6" w:themeShade="BF"/>
          <w:rtl/>
        </w:rPr>
        <w:t>،</w:t>
      </w:r>
      <w:r w:rsidR="00E26450" w:rsidRPr="002325C3">
        <w:rPr>
          <w:color w:val="538135" w:themeColor="accent6" w:themeShade="BF"/>
          <w:rtl/>
        </w:rPr>
        <w:t xml:space="preserve"> </w:t>
      </w:r>
    </w:p>
    <w:p w14:paraId="256C391A" w14:textId="54067525" w:rsidR="00E26450" w:rsidRPr="002325C3" w:rsidRDefault="00C905BE" w:rsidP="00C905BE">
      <w:pPr>
        <w:rPr>
          <w:b/>
          <w:color w:val="538135" w:themeColor="accent6" w:themeShade="BF"/>
          <w:rtl/>
        </w:rPr>
      </w:pPr>
      <w:r>
        <w:rPr>
          <w:rFonts w:hint="cs"/>
          <w:bCs/>
          <w:color w:val="538135" w:themeColor="accent6" w:themeShade="BF"/>
          <w:rtl/>
        </w:rPr>
        <w:t>[</w:t>
      </w:r>
      <w:r w:rsidR="00E26450" w:rsidRPr="002325C3">
        <w:rPr>
          <w:bCs/>
          <w:color w:val="538135" w:themeColor="accent6" w:themeShade="BF"/>
          <w:rtl/>
        </w:rPr>
        <w:t>الباب الخامس</w:t>
      </w:r>
      <w:r>
        <w:rPr>
          <w:rFonts w:hint="cs"/>
          <w:bCs/>
          <w:color w:val="538135" w:themeColor="accent6" w:themeShade="BF"/>
          <w:rtl/>
        </w:rPr>
        <w:t>]</w:t>
      </w:r>
      <w:r w:rsidR="00E26450" w:rsidRPr="002325C3">
        <w:rPr>
          <w:rFonts w:hint="cs"/>
          <w:bCs/>
          <w:color w:val="538135" w:themeColor="accent6" w:themeShade="BF"/>
          <w:rtl/>
        </w:rPr>
        <w:t xml:space="preserve"> </w:t>
      </w:r>
      <w:r w:rsidR="00E26450" w:rsidRPr="002325C3">
        <w:rPr>
          <w:bCs/>
          <w:color w:val="538135" w:themeColor="accent6" w:themeShade="BF"/>
          <w:rtl/>
        </w:rPr>
        <w:t>في ذكر تمويهات المجسمة في إقناعهم العوام وأشباههم على العلو الحسي وإبطال ذلك</w:t>
      </w:r>
      <w:r>
        <w:rPr>
          <w:bCs/>
          <w:color w:val="538135" w:themeColor="accent6" w:themeShade="BF"/>
          <w:rtl/>
        </w:rPr>
        <w:t>:</w:t>
      </w:r>
      <w:r w:rsidR="00E26450" w:rsidRPr="002325C3">
        <w:rPr>
          <w:color w:val="538135" w:themeColor="accent6" w:themeShade="BF"/>
          <w:rtl/>
        </w:rPr>
        <w:t xml:space="preserve"> اعلم يرحمك الله تعالى أن المشبهة والمجسمة في كل عصر يوردون أحاديث يوهم ظاهرها العلو الحسي يفتنون بها العوام وأشباههم ويموهون عليهم لاثبات عقيدتهم الفاسدة</w:t>
      </w:r>
      <w:r>
        <w:rPr>
          <w:color w:val="538135" w:themeColor="accent6" w:themeShade="BF"/>
          <w:rtl/>
        </w:rPr>
        <w:t>،</w:t>
      </w:r>
      <w:r w:rsidR="00E26450" w:rsidRPr="002325C3">
        <w:rPr>
          <w:color w:val="538135" w:themeColor="accent6" w:themeShade="BF"/>
          <w:rtl/>
        </w:rPr>
        <w:t xml:space="preserve"> وقد تكفل كتاب الحافظ ابن الجوزي " دفع شبه التشبيه " وما علقناه عليه من حواش وتقييدات وايضاحات بنسف ما تتشبث به المجسمة والمشبهة وتتعلق به في استدلالها</w:t>
      </w:r>
      <w:r>
        <w:rPr>
          <w:color w:val="538135" w:themeColor="accent6" w:themeShade="BF"/>
          <w:rtl/>
        </w:rPr>
        <w:t>،</w:t>
      </w:r>
      <w:r w:rsidR="00E26450" w:rsidRPr="002325C3">
        <w:rPr>
          <w:color w:val="538135" w:themeColor="accent6" w:themeShade="BF"/>
          <w:rtl/>
        </w:rPr>
        <w:t xml:space="preserve"> غير أن هناك بعض الاحاديث التي لم يذكرها الحافظ ابن الجوزي رحمه الله تعالى والتي لم يتسن الكلام عليها في التعليق على كتابه ولا بد من ذكرها هنا في هذه المقدمة والاجابة عليها وتوضيح معناها</w:t>
      </w:r>
      <w:r>
        <w:rPr>
          <w:color w:val="538135" w:themeColor="accent6" w:themeShade="BF"/>
          <w:rtl/>
        </w:rPr>
        <w:t>،</w:t>
      </w:r>
      <w:r w:rsidR="00E26450" w:rsidRPr="002325C3">
        <w:rPr>
          <w:color w:val="538135" w:themeColor="accent6" w:themeShade="BF"/>
          <w:rtl/>
        </w:rPr>
        <w:t xml:space="preserve"> وكذلك لا بد من ذكر بعض الكلمات التي يتناقلها حشوية المشبهة عن الائمة الاربعة رحمهم الله تعالى ويزعمون أنهم يقولون بعقيدتهم الفاسدة ويغررون بذلك العامة والمبتدئين من طلاب العلم وإبطالها</w:t>
      </w:r>
      <w:r>
        <w:rPr>
          <w:color w:val="538135" w:themeColor="accent6" w:themeShade="BF"/>
          <w:rtl/>
        </w:rPr>
        <w:t>،</w:t>
      </w:r>
      <w:r w:rsidR="00E26450" w:rsidRPr="002325C3">
        <w:rPr>
          <w:color w:val="538135" w:themeColor="accent6" w:themeShade="BF"/>
          <w:rtl/>
        </w:rPr>
        <w:t xml:space="preserve"> فنقول وبالله تعالى وحده التوفيق</w:t>
      </w:r>
      <w:r>
        <w:rPr>
          <w:color w:val="538135" w:themeColor="accent6" w:themeShade="BF"/>
          <w:rtl/>
        </w:rPr>
        <w:t>:</w:t>
      </w:r>
      <w:r w:rsidR="00E26450" w:rsidRPr="002325C3">
        <w:rPr>
          <w:color w:val="538135" w:themeColor="accent6" w:themeShade="BF"/>
          <w:rtl/>
        </w:rPr>
        <w:t xml:space="preserve"> أبدأ بذكر الذي يحتاج لجواب من تلك الاحاديث التي أوردها بعضهم في كتاب سماه " الرحمن على العرش استوى " كما أن باقي من على شاكلته يذكرها مستدلا بها أيضا</w:t>
      </w:r>
      <w:r>
        <w:rPr>
          <w:color w:val="538135" w:themeColor="accent6" w:themeShade="BF"/>
          <w:rtl/>
        </w:rPr>
        <w:t>،</w:t>
      </w:r>
      <w:r w:rsidR="00E26450" w:rsidRPr="002325C3">
        <w:rPr>
          <w:color w:val="538135" w:themeColor="accent6" w:themeShade="BF"/>
          <w:rtl/>
        </w:rPr>
        <w:t xml:space="preserve"> </w:t>
      </w:r>
      <w:r w:rsidR="00E26450" w:rsidRPr="002325C3">
        <w:rPr>
          <w:bCs/>
          <w:color w:val="538135" w:themeColor="accent6" w:themeShade="BF"/>
          <w:rtl/>
        </w:rPr>
        <w:t>فنقول</w:t>
      </w:r>
      <w:r>
        <w:rPr>
          <w:bCs/>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أورد ص </w:t>
      </w:r>
      <w:r>
        <w:rPr>
          <w:color w:val="538135" w:themeColor="accent6" w:themeShade="BF"/>
          <w:rtl/>
        </w:rPr>
        <w:t>(</w:t>
      </w:r>
      <w:r w:rsidR="00E26450" w:rsidRPr="002325C3">
        <w:rPr>
          <w:color w:val="538135" w:themeColor="accent6" w:themeShade="BF"/>
          <w:rtl/>
        </w:rPr>
        <w:t>22</w:t>
      </w:r>
      <w:r>
        <w:rPr>
          <w:color w:val="538135" w:themeColor="accent6" w:themeShade="BF"/>
          <w:rtl/>
        </w:rPr>
        <w:t>)</w:t>
      </w:r>
      <w:r w:rsidR="00E26450" w:rsidRPr="002325C3">
        <w:rPr>
          <w:color w:val="538135" w:themeColor="accent6" w:themeShade="BF"/>
          <w:rtl/>
        </w:rPr>
        <w:t xml:space="preserve"> حديث سيدنا أنس رضي الله عنه أن رسول الله صلى الله عليه وسلم كان إذا أمطرت السماء حسر عن منكبيه حتى يصيبه المطر ويقول</w:t>
      </w:r>
      <w:r>
        <w:rPr>
          <w:color w:val="538135" w:themeColor="accent6" w:themeShade="BF"/>
          <w:rtl/>
        </w:rPr>
        <w:t>:</w:t>
      </w:r>
      <w:r w:rsidR="00E26450" w:rsidRPr="002325C3">
        <w:rPr>
          <w:color w:val="538135" w:themeColor="accent6" w:themeShade="BF"/>
          <w:rtl/>
        </w:rPr>
        <w:t xml:space="preserve"> " إنه حديث عهد بربه " . أخرجه مسلم في الاستسقاء</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نعم أخرجه مسلم في الاستسقاء</w:t>
      </w:r>
      <w:r>
        <w:rPr>
          <w:color w:val="538135" w:themeColor="accent6" w:themeShade="BF"/>
          <w:rtl/>
        </w:rPr>
        <w:t>،</w:t>
      </w:r>
      <w:r w:rsidR="00E26450" w:rsidRPr="002325C3">
        <w:rPr>
          <w:color w:val="538135" w:themeColor="accent6" w:themeShade="BF"/>
          <w:rtl/>
        </w:rPr>
        <w:t xml:space="preserve"> وقال الامام النووي رحمه الله تعالى في " شرح مسلم " </w:t>
      </w:r>
      <w:r>
        <w:rPr>
          <w:color w:val="538135" w:themeColor="accent6" w:themeShade="BF"/>
          <w:rtl/>
        </w:rPr>
        <w:t>(</w:t>
      </w:r>
      <w:r w:rsidR="00E26450" w:rsidRPr="002325C3">
        <w:rPr>
          <w:color w:val="538135" w:themeColor="accent6" w:themeShade="BF"/>
          <w:rtl/>
        </w:rPr>
        <w:t>6 / 195</w:t>
      </w:r>
      <w:r>
        <w:rPr>
          <w:color w:val="538135" w:themeColor="accent6" w:themeShade="BF"/>
          <w:rtl/>
        </w:rPr>
        <w:t>):</w:t>
      </w:r>
      <w:r w:rsidR="00E26450" w:rsidRPr="002325C3">
        <w:rPr>
          <w:color w:val="538135" w:themeColor="accent6" w:themeShade="BF"/>
          <w:rtl/>
        </w:rPr>
        <w:t xml:space="preserve"> " ومعنى </w:t>
      </w:r>
      <w:r>
        <w:rPr>
          <w:color w:val="538135" w:themeColor="accent6" w:themeShade="BF"/>
          <w:rtl/>
        </w:rPr>
        <w:t>(</w:t>
      </w:r>
      <w:r w:rsidR="00E26450" w:rsidRPr="002325C3">
        <w:rPr>
          <w:color w:val="538135" w:themeColor="accent6" w:themeShade="BF"/>
          <w:rtl/>
        </w:rPr>
        <w:t>حديث عهد بربه</w:t>
      </w:r>
      <w:r>
        <w:rPr>
          <w:color w:val="538135" w:themeColor="accent6" w:themeShade="BF"/>
          <w:rtl/>
        </w:rPr>
        <w:t>)</w:t>
      </w:r>
      <w:r w:rsidR="00E26450" w:rsidRPr="002325C3">
        <w:rPr>
          <w:color w:val="538135" w:themeColor="accent6" w:themeShade="BF"/>
          <w:rtl/>
        </w:rPr>
        <w:t xml:space="preserve"> أي</w:t>
      </w:r>
      <w:r>
        <w:rPr>
          <w:color w:val="538135" w:themeColor="accent6" w:themeShade="BF"/>
          <w:rtl/>
        </w:rPr>
        <w:t>:</w:t>
      </w:r>
      <w:r w:rsidR="00E26450" w:rsidRPr="002325C3">
        <w:rPr>
          <w:color w:val="538135" w:themeColor="accent6" w:themeShade="BF"/>
          <w:rtl/>
        </w:rPr>
        <w:t xml:space="preserve"> بتكوين ربه إياه</w:t>
      </w:r>
      <w:r>
        <w:rPr>
          <w:color w:val="538135" w:themeColor="accent6" w:themeShade="BF"/>
          <w:rtl/>
        </w:rPr>
        <w:t>،</w:t>
      </w:r>
      <w:r w:rsidR="00E26450" w:rsidRPr="002325C3">
        <w:rPr>
          <w:color w:val="538135" w:themeColor="accent6" w:themeShade="BF"/>
          <w:rtl/>
        </w:rPr>
        <w:t xml:space="preserve"> ومعناه</w:t>
      </w:r>
      <w:r>
        <w:rPr>
          <w:color w:val="538135" w:themeColor="accent6" w:themeShade="BF"/>
          <w:rtl/>
        </w:rPr>
        <w:t>:</w:t>
      </w:r>
      <w:r w:rsidR="00E26450" w:rsidRPr="002325C3">
        <w:rPr>
          <w:color w:val="538135" w:themeColor="accent6" w:themeShade="BF"/>
          <w:rtl/>
        </w:rPr>
        <w:t xml:space="preserve"> أن المطر رحمة وهي قريبة العهد بخلق الله تعالى لها فيتبرك بها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وجميع العقلاء الآن يعرفون أن المطر هو البخار الذي يتصاعد من الارض فيصبح سحابا </w:t>
      </w:r>
      <w:r w:rsidR="00E26450" w:rsidRPr="002325C3">
        <w:rPr>
          <w:color w:val="538135" w:themeColor="accent6" w:themeShade="BF"/>
          <w:rtl/>
        </w:rPr>
        <w:lastRenderedPageBreak/>
        <w:t>فيسوقه الله تبارك وتعالى إلى البلدة التي يشاء أن ينزل عليها رحمته هذه</w:t>
      </w:r>
      <w:r>
        <w:rPr>
          <w:color w:val="538135" w:themeColor="accent6" w:themeShade="BF"/>
          <w:rtl/>
        </w:rPr>
        <w:t>،</w:t>
      </w:r>
      <w:r w:rsidR="00E26450" w:rsidRPr="002325C3">
        <w:rPr>
          <w:color w:val="538135" w:themeColor="accent6" w:themeShade="BF"/>
          <w:rtl/>
        </w:rPr>
        <w:t xml:space="preserve"> فعندما يتكاثف هذا البخار بخلق الله تعالى بجعله ماء</w:t>
      </w:r>
      <w:r>
        <w:rPr>
          <w:color w:val="538135" w:themeColor="accent6" w:themeShade="BF"/>
          <w:rtl/>
        </w:rPr>
        <w:t>،</w:t>
      </w:r>
      <w:r w:rsidR="00E26450" w:rsidRPr="002325C3">
        <w:rPr>
          <w:color w:val="538135" w:themeColor="accent6" w:themeShade="BF"/>
          <w:rtl/>
        </w:rPr>
        <w:t xml:space="preserve"> وينزل</w:t>
      </w:r>
      <w:r>
        <w:rPr>
          <w:color w:val="538135" w:themeColor="accent6" w:themeShade="BF"/>
          <w:rtl/>
        </w:rPr>
        <w:t>،</w:t>
      </w:r>
      <w:r w:rsidR="00E26450" w:rsidRPr="002325C3">
        <w:rPr>
          <w:color w:val="538135" w:themeColor="accent6" w:themeShade="BF"/>
          <w:rtl/>
        </w:rPr>
        <w:t xml:space="preserve"> استحب رسول الله أن يصيبه شيء منه لما حسر عن منكبيه إظهارا للافتقار لرحمة الله التي هي حديثة الخلق</w:t>
      </w:r>
      <w:r>
        <w:rPr>
          <w:color w:val="538135" w:themeColor="accent6" w:themeShade="BF"/>
          <w:rtl/>
        </w:rPr>
        <w:t>،</w:t>
      </w:r>
      <w:r w:rsidR="00E26450" w:rsidRPr="002325C3">
        <w:rPr>
          <w:color w:val="538135" w:themeColor="accent6" w:themeShade="BF"/>
          <w:rtl/>
        </w:rPr>
        <w:t xml:space="preserve"> والخالق هو الله تعالى</w:t>
      </w:r>
      <w:r>
        <w:rPr>
          <w:color w:val="538135" w:themeColor="accent6" w:themeShade="BF"/>
          <w:rtl/>
        </w:rPr>
        <w:t>،</w:t>
      </w:r>
      <w:r w:rsidR="00E26450" w:rsidRPr="002325C3">
        <w:rPr>
          <w:color w:val="538135" w:themeColor="accent6" w:themeShade="BF"/>
          <w:rtl/>
        </w:rPr>
        <w:t xml:space="preserve"> وجميع العقلاء يعرفون أن الله سبحانه وتعالى غير موجود في السحاب ولا عليه</w:t>
      </w:r>
      <w:r>
        <w:rPr>
          <w:color w:val="538135" w:themeColor="accent6" w:themeShade="BF"/>
          <w:rtl/>
        </w:rPr>
        <w:t>،</w:t>
      </w:r>
      <w:r w:rsidR="00E26450" w:rsidRPr="002325C3">
        <w:rPr>
          <w:color w:val="538135" w:themeColor="accent6" w:themeShade="BF"/>
          <w:rtl/>
        </w:rPr>
        <w:t xml:space="preserve"> لان السحاب في السماء الدنيا بل قريب منا وأحيانا إذا صعدنا لجبل شاهق مرتفع فإننا نصل إلى السحاب الذي يكون قد غطى أو عم رأس الجبل</w:t>
      </w:r>
      <w:r>
        <w:rPr>
          <w:color w:val="538135" w:themeColor="accent6" w:themeShade="BF"/>
          <w:rtl/>
        </w:rPr>
        <w:t>،</w:t>
      </w:r>
      <w:r w:rsidR="00E26450" w:rsidRPr="002325C3">
        <w:rPr>
          <w:color w:val="538135" w:themeColor="accent6" w:themeShade="BF"/>
          <w:rtl/>
        </w:rPr>
        <w:t xml:space="preserve"> بل لو ركب أحدنا الطائرة لوجد أنها تصعد به فوق السحاب ويرى السحاب تحته بمسافة شاسعة</w:t>
      </w:r>
      <w:r>
        <w:rPr>
          <w:color w:val="538135" w:themeColor="accent6" w:themeShade="BF"/>
          <w:rtl/>
        </w:rPr>
        <w:t>،</w:t>
      </w:r>
      <w:r w:rsidR="00E26450" w:rsidRPr="002325C3">
        <w:rPr>
          <w:color w:val="538135" w:themeColor="accent6" w:themeShade="BF"/>
          <w:rtl/>
        </w:rPr>
        <w:t xml:space="preserve"> وهذا المجسم صاحب كتاب " الرحمن على العرش استوى " وهو من المعاصرين ما زال يعيش كباقي إخوانه من المشبهة بعقلية العصر الحجري الفرعوني فيظن أن قول النبي صلى الله عليه وسلم في المطر انه</w:t>
      </w:r>
      <w:r>
        <w:rPr>
          <w:color w:val="538135" w:themeColor="accent6" w:themeShade="BF"/>
          <w:rtl/>
        </w:rPr>
        <w:t>:</w:t>
      </w:r>
      <w:r w:rsidR="00E26450" w:rsidRPr="002325C3">
        <w:rPr>
          <w:color w:val="538135" w:themeColor="accent6" w:themeShade="BF"/>
          <w:rtl/>
        </w:rPr>
        <w:t xml:space="preserve"> " حديث عهد بربه " يؤيد عقيدته الفاسدة التي تقول</w:t>
      </w:r>
      <w:r>
        <w:rPr>
          <w:color w:val="538135" w:themeColor="accent6" w:themeShade="BF"/>
          <w:rtl/>
        </w:rPr>
        <w:t>:</w:t>
      </w:r>
      <w:r w:rsidR="00E26450" w:rsidRPr="002325C3">
        <w:rPr>
          <w:color w:val="538135" w:themeColor="accent6" w:themeShade="BF"/>
          <w:rtl/>
        </w:rPr>
        <w:t xml:space="preserve"> إن المطر كان عند الله الذي يسكن في السماء وفي السحاب</w:t>
      </w:r>
      <w:r>
        <w:rPr>
          <w:color w:val="538135" w:themeColor="accent6" w:themeShade="BF"/>
          <w:rtl/>
        </w:rPr>
        <w:t>،</w:t>
      </w:r>
      <w:r w:rsidR="00E26450" w:rsidRPr="002325C3">
        <w:rPr>
          <w:color w:val="538135" w:themeColor="accent6" w:themeShade="BF"/>
          <w:rtl/>
        </w:rPr>
        <w:t xml:space="preserve"> وأن المطر إذا نزل فانه يكون قد فارق الرب من وقت قصير جدا فهو حديث العهد بربه</w:t>
      </w:r>
      <w:r>
        <w:rPr>
          <w:color w:val="538135" w:themeColor="accent6" w:themeShade="BF"/>
          <w:rtl/>
        </w:rPr>
        <w:t>،</w:t>
      </w:r>
      <w:r w:rsidR="00E26450" w:rsidRPr="002325C3">
        <w:rPr>
          <w:color w:val="538135" w:themeColor="accent6" w:themeShade="BF"/>
          <w:rtl/>
        </w:rPr>
        <w:t xml:space="preserve"> ومتى ركب هذا المجسم في الطائرة وصار فوق السحاب صار فوق ربه</w:t>
      </w:r>
      <w:r>
        <w:rPr>
          <w:color w:val="538135" w:themeColor="accent6" w:themeShade="BF"/>
          <w:rtl/>
        </w:rPr>
        <w:t>!!</w:t>
      </w:r>
      <w:r w:rsidR="00E26450" w:rsidRPr="002325C3">
        <w:rPr>
          <w:color w:val="538135" w:themeColor="accent6" w:themeShade="BF"/>
          <w:rtl/>
        </w:rPr>
        <w:t xml:space="preserve"> ويلزم من ذلك أن يكون هو الاعلى لا معبوده الذي يتخيله ويتصوره</w:t>
      </w:r>
      <w:r>
        <w:rPr>
          <w:color w:val="538135" w:themeColor="accent6" w:themeShade="BF"/>
          <w:rtl/>
        </w:rPr>
        <w:t>،</w:t>
      </w:r>
      <w:r w:rsidR="00E26450" w:rsidRPr="002325C3">
        <w:rPr>
          <w:color w:val="538135" w:themeColor="accent6" w:themeShade="BF"/>
          <w:rtl/>
        </w:rPr>
        <w:t xml:space="preserve"> وعقيدته هذه نفس عقيدة فرعون المجسم المشبه الذي أمر أن يصنع له صرح أي برج عال ليصل إلى ربه فقال عندما ظن أن رب سيدنا موسى عليه السلام في السماء كما تعتقد المجسمة اليوم</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يا هامان ابن لي صرحا لعلي أبلغ الاسباب</w:t>
      </w:r>
      <w:r>
        <w:rPr>
          <w:color w:val="538135" w:themeColor="accent6" w:themeShade="BF"/>
          <w:rtl/>
        </w:rPr>
        <w:t>،</w:t>
      </w:r>
      <w:r w:rsidR="00E26450" w:rsidRPr="002325C3">
        <w:rPr>
          <w:color w:val="538135" w:themeColor="accent6" w:themeShade="BF"/>
          <w:rtl/>
        </w:rPr>
        <w:t xml:space="preserve"> أسباب السماوات فأطلع إلى إله موسى وإني لأظنه كاذبا وكذلك زين لفرعون سوء عمله وصد عن السبيل</w:t>
      </w:r>
      <w:r>
        <w:rPr>
          <w:color w:val="538135" w:themeColor="accent6" w:themeShade="BF"/>
          <w:rtl/>
        </w:rPr>
        <w:t>)</w:t>
      </w:r>
      <w:r w:rsidR="00E26450" w:rsidRPr="002325C3">
        <w:rPr>
          <w:color w:val="538135" w:themeColor="accent6" w:themeShade="BF"/>
          <w:rtl/>
        </w:rPr>
        <w:t xml:space="preserve"> غافر</w:t>
      </w:r>
      <w:r>
        <w:rPr>
          <w:color w:val="538135" w:themeColor="accent6" w:themeShade="BF"/>
          <w:rtl/>
        </w:rPr>
        <w:t>:</w:t>
      </w:r>
      <w:r w:rsidR="00E26450" w:rsidRPr="002325C3">
        <w:rPr>
          <w:color w:val="538135" w:themeColor="accent6" w:themeShade="BF"/>
          <w:rtl/>
        </w:rPr>
        <w:t xml:space="preserve"> 36 - 37</w:t>
      </w:r>
      <w:r>
        <w:rPr>
          <w:color w:val="538135" w:themeColor="accent6" w:themeShade="BF"/>
          <w:rtl/>
        </w:rPr>
        <w:t>،</w:t>
      </w:r>
      <w:r w:rsidR="00E26450" w:rsidRPr="002325C3">
        <w:rPr>
          <w:color w:val="538135" w:themeColor="accent6" w:themeShade="BF"/>
          <w:rtl/>
        </w:rPr>
        <w:t xml:space="preserve"> فبين الله لنا وأعلمنا أن من ظن حلول الله تعالى في السماء قد صد عن سبيل معرفة ربه</w:t>
      </w:r>
      <w:r>
        <w:rPr>
          <w:color w:val="538135" w:themeColor="accent6" w:themeShade="BF"/>
          <w:rtl/>
        </w:rPr>
        <w:t>،</w:t>
      </w:r>
      <w:r w:rsidR="00E26450" w:rsidRPr="002325C3">
        <w:rPr>
          <w:color w:val="538135" w:themeColor="accent6" w:themeShade="BF"/>
          <w:rtl/>
        </w:rPr>
        <w:t xml:space="preserve"> والمفسرون متفقون على أن معنى قوله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وإني لأظنه كاذبا</w:t>
      </w:r>
      <w:r>
        <w:rPr>
          <w:color w:val="538135" w:themeColor="accent6" w:themeShade="BF"/>
          <w:rtl/>
        </w:rPr>
        <w:t>)</w:t>
      </w:r>
      <w:r w:rsidR="00E26450" w:rsidRPr="002325C3">
        <w:rPr>
          <w:color w:val="538135" w:themeColor="accent6" w:themeShade="BF"/>
          <w:rtl/>
        </w:rPr>
        <w:t xml:space="preserve"> أي</w:t>
      </w:r>
      <w:r>
        <w:rPr>
          <w:color w:val="538135" w:themeColor="accent6" w:themeShade="BF"/>
          <w:rtl/>
        </w:rPr>
        <w:t>:</w:t>
      </w:r>
      <w:r w:rsidR="00E26450" w:rsidRPr="002325C3">
        <w:rPr>
          <w:color w:val="538135" w:themeColor="accent6" w:themeShade="BF"/>
          <w:rtl/>
        </w:rPr>
        <w:t xml:space="preserve"> في أن له إلها غيرى بدليل قوله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ما علمت لكم من إله غيري</w:t>
      </w:r>
      <w:r>
        <w:rPr>
          <w:color w:val="538135" w:themeColor="accent6" w:themeShade="BF"/>
          <w:rtl/>
        </w:rPr>
        <w:t>)،</w:t>
      </w:r>
      <w:r w:rsidR="00E26450" w:rsidRPr="002325C3">
        <w:rPr>
          <w:color w:val="538135" w:themeColor="accent6" w:themeShade="BF"/>
          <w:rtl/>
        </w:rPr>
        <w:t xml:space="preserve"> ويؤكد ذلك أن سيدنا موسى لم يقل لفرعون ولا في آية واحدة</w:t>
      </w:r>
      <w:r>
        <w:rPr>
          <w:color w:val="538135" w:themeColor="accent6" w:themeShade="BF"/>
          <w:rtl/>
        </w:rPr>
        <w:t>،</w:t>
      </w:r>
      <w:r w:rsidR="00E26450" w:rsidRPr="002325C3">
        <w:rPr>
          <w:color w:val="538135" w:themeColor="accent6" w:themeShade="BF"/>
          <w:rtl/>
        </w:rPr>
        <w:t xml:space="preserve"> الله موجود في السماء</w:t>
      </w:r>
      <w:r>
        <w:rPr>
          <w:color w:val="538135" w:themeColor="accent6" w:themeShade="BF"/>
          <w:rtl/>
        </w:rPr>
        <w:t>،</w:t>
      </w:r>
      <w:r w:rsidR="00E26450" w:rsidRPr="002325C3">
        <w:rPr>
          <w:color w:val="538135" w:themeColor="accent6" w:themeShade="BF"/>
          <w:rtl/>
        </w:rPr>
        <w:t xml:space="preserve"> إنما قال له كما جاء في القرآن الكريم</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قال فرعون وما رب العالمين</w:t>
      </w:r>
      <w:r>
        <w:rPr>
          <w:color w:val="538135" w:themeColor="accent6" w:themeShade="BF"/>
          <w:rtl/>
        </w:rPr>
        <w:t>)</w:t>
      </w:r>
      <w:r w:rsidR="00E26450" w:rsidRPr="002325C3">
        <w:rPr>
          <w:color w:val="538135" w:themeColor="accent6" w:themeShade="BF"/>
          <w:rtl/>
        </w:rPr>
        <w:t xml:space="preserve"> الشعراء</w:t>
      </w:r>
      <w:r>
        <w:rPr>
          <w:color w:val="538135" w:themeColor="accent6" w:themeShade="BF"/>
          <w:rtl/>
        </w:rPr>
        <w:t>:</w:t>
      </w:r>
      <w:r w:rsidR="00E26450" w:rsidRPr="002325C3">
        <w:rPr>
          <w:color w:val="538135" w:themeColor="accent6" w:themeShade="BF"/>
          <w:rtl/>
        </w:rPr>
        <w:t xml:space="preserve"> 23</w:t>
      </w:r>
      <w:r>
        <w:rPr>
          <w:color w:val="538135" w:themeColor="accent6" w:themeShade="BF"/>
          <w:rtl/>
        </w:rPr>
        <w:t>،</w:t>
      </w:r>
      <w:r w:rsidR="00E26450" w:rsidRPr="002325C3">
        <w:rPr>
          <w:color w:val="538135" w:themeColor="accent6" w:themeShade="BF"/>
          <w:rtl/>
        </w:rPr>
        <w:t xml:space="preserve"> فلم يقل له سيدنا موسى هو الذي في السماء بل قال 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قال رب السموات والارض وما بينهما إن كنتم موقنين * قال لمن حوله ألا تستمعون * قال ربكم ورب آبائكم الاولين * قال إن رسولكم الذي أرسل إليكم لمجنون</w:t>
      </w:r>
      <w:r>
        <w:rPr>
          <w:color w:val="538135" w:themeColor="accent6" w:themeShade="BF"/>
          <w:rtl/>
        </w:rPr>
        <w:t>)</w:t>
      </w:r>
      <w:r w:rsidR="00E26450" w:rsidRPr="002325C3">
        <w:rPr>
          <w:color w:val="538135" w:themeColor="accent6" w:themeShade="BF"/>
          <w:rtl/>
        </w:rPr>
        <w:t xml:space="preserve"> الشعراء 24 - 27</w:t>
      </w:r>
      <w:r>
        <w:rPr>
          <w:color w:val="538135" w:themeColor="accent6" w:themeShade="BF"/>
          <w:rtl/>
        </w:rPr>
        <w:t>،</w:t>
      </w:r>
      <w:r w:rsidR="00E26450" w:rsidRPr="002325C3">
        <w:rPr>
          <w:color w:val="538135" w:themeColor="accent6" w:themeShade="BF"/>
          <w:rtl/>
        </w:rPr>
        <w:t xml:space="preserve"> فسيدنا موسى أخبر فرعون والملا أن الله تعالى ليس في السماء وليس في الارض بل هو رب السماوات والارض</w:t>
      </w:r>
      <w:r>
        <w:rPr>
          <w:color w:val="538135" w:themeColor="accent6" w:themeShade="BF"/>
          <w:rtl/>
        </w:rPr>
        <w:t>،</w:t>
      </w:r>
      <w:r w:rsidR="00E26450" w:rsidRPr="002325C3">
        <w:rPr>
          <w:color w:val="538135" w:themeColor="accent6" w:themeShade="BF"/>
          <w:rtl/>
        </w:rPr>
        <w:t xml:space="preserve"> فأين عقيدة المتمسلفين من ذلك</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ذكر المشبه المجسم ص </w:t>
      </w:r>
      <w:r>
        <w:rPr>
          <w:color w:val="538135" w:themeColor="accent6" w:themeShade="BF"/>
          <w:rtl/>
        </w:rPr>
        <w:t>(</w:t>
      </w:r>
      <w:r w:rsidR="00E26450" w:rsidRPr="002325C3">
        <w:rPr>
          <w:color w:val="538135" w:themeColor="accent6" w:themeShade="BF"/>
          <w:rtl/>
        </w:rPr>
        <w:t>19</w:t>
      </w:r>
      <w:r>
        <w:rPr>
          <w:color w:val="538135" w:themeColor="accent6" w:themeShade="BF"/>
          <w:rtl/>
        </w:rPr>
        <w:t>)</w:t>
      </w:r>
      <w:r w:rsidR="00E26450" w:rsidRPr="002325C3">
        <w:rPr>
          <w:color w:val="538135" w:themeColor="accent6" w:themeShade="BF"/>
          <w:rtl/>
        </w:rPr>
        <w:t xml:space="preserve"> حديث سيدنا أنس رضي الله عنه أن السيدة زينب أم المؤمنين رضي الله عنها كانت تفخر على أزواج النبي صلى الله عليه وسلم وتقول</w:t>
      </w:r>
      <w:r>
        <w:rPr>
          <w:color w:val="538135" w:themeColor="accent6" w:themeShade="BF"/>
          <w:rtl/>
        </w:rPr>
        <w:t>:</w:t>
      </w:r>
      <w:r w:rsidR="00E26450" w:rsidRPr="002325C3">
        <w:rPr>
          <w:color w:val="538135" w:themeColor="accent6" w:themeShade="BF"/>
          <w:rtl/>
        </w:rPr>
        <w:t xml:space="preserve"> " زوجكن أهاليكن وزوجني </w:t>
      </w:r>
      <w:r w:rsidR="00E26450" w:rsidRPr="002325C3">
        <w:rPr>
          <w:color w:val="538135" w:themeColor="accent6" w:themeShade="BF"/>
          <w:rtl/>
        </w:rPr>
        <w:lastRenderedPageBreak/>
        <w:t>الله من فوق سبع سموات " وفي لفظ كانت تقول</w:t>
      </w:r>
      <w:r>
        <w:rPr>
          <w:color w:val="538135" w:themeColor="accent6" w:themeShade="BF"/>
          <w:rtl/>
        </w:rPr>
        <w:t>:</w:t>
      </w:r>
      <w:r w:rsidR="00E26450" w:rsidRPr="002325C3">
        <w:rPr>
          <w:color w:val="538135" w:themeColor="accent6" w:themeShade="BF"/>
          <w:rtl/>
        </w:rPr>
        <w:t xml:space="preserve"> " إن الله أنكحني في السماء " وفي لفظ</w:t>
      </w:r>
      <w:r>
        <w:rPr>
          <w:color w:val="538135" w:themeColor="accent6" w:themeShade="BF"/>
          <w:rtl/>
        </w:rPr>
        <w:t>:</w:t>
      </w:r>
      <w:r w:rsidR="00E26450" w:rsidRPr="002325C3">
        <w:rPr>
          <w:color w:val="538135" w:themeColor="accent6" w:themeShade="BF"/>
          <w:rtl/>
        </w:rPr>
        <w:t xml:space="preserve"> " أنها قالت للنبي صلى الله عليه وسلم</w:t>
      </w:r>
      <w:r>
        <w:rPr>
          <w:color w:val="538135" w:themeColor="accent6" w:themeShade="BF"/>
          <w:rtl/>
        </w:rPr>
        <w:t>:</w:t>
      </w:r>
      <w:r w:rsidR="00E26450" w:rsidRPr="002325C3">
        <w:rPr>
          <w:color w:val="538135" w:themeColor="accent6" w:themeShade="BF"/>
          <w:rtl/>
        </w:rPr>
        <w:t xml:space="preserve"> " زوجنيك الرحمن من فوق عرشه " وهذا حديث صحيح أخرجه البخاري</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جوابه</w:t>
      </w:r>
      <w:r>
        <w:rPr>
          <w:color w:val="538135" w:themeColor="accent6" w:themeShade="BF"/>
          <w:rtl/>
        </w:rPr>
        <w:t>):</w:t>
      </w:r>
      <w:r w:rsidR="00E26450" w:rsidRPr="002325C3">
        <w:rPr>
          <w:color w:val="538135" w:themeColor="accent6" w:themeShade="BF"/>
          <w:rtl/>
        </w:rPr>
        <w:t xml:space="preserve"> أقول أما اللفظين الاوليين فهما في صحيح البخاري حقا وسيأتي الآن الجواب عليهما كما سيأتي أثناء التعليقات على " دفع شبه التشيبه "</w:t>
      </w:r>
      <w:r>
        <w:rPr>
          <w:color w:val="538135" w:themeColor="accent6" w:themeShade="BF"/>
          <w:rtl/>
        </w:rPr>
        <w:t>،</w:t>
      </w:r>
      <w:r w:rsidR="00E26450" w:rsidRPr="002325C3">
        <w:rPr>
          <w:color w:val="538135" w:themeColor="accent6" w:themeShade="BF"/>
          <w:rtl/>
        </w:rPr>
        <w:t xml:space="preserve"> وأما اللفظ الثالث</w:t>
      </w:r>
      <w:r>
        <w:rPr>
          <w:color w:val="538135" w:themeColor="accent6" w:themeShade="BF"/>
          <w:rtl/>
        </w:rPr>
        <w:t>:</w:t>
      </w:r>
      <w:r w:rsidR="00E26450" w:rsidRPr="002325C3">
        <w:rPr>
          <w:color w:val="538135" w:themeColor="accent6" w:themeShade="BF"/>
          <w:rtl/>
        </w:rPr>
        <w:t xml:space="preserve"> وهو قول السيدة زينب</w:t>
      </w:r>
      <w:r>
        <w:rPr>
          <w:color w:val="538135" w:themeColor="accent6" w:themeShade="BF"/>
          <w:rtl/>
        </w:rPr>
        <w:t>:</w:t>
      </w:r>
      <w:r w:rsidR="00E26450" w:rsidRPr="002325C3">
        <w:rPr>
          <w:color w:val="538135" w:themeColor="accent6" w:themeShade="BF"/>
          <w:rtl/>
        </w:rPr>
        <w:t xml:space="preserve"> " زوجنيك الرحمن من فوق عرشه " فليس في البخاري وقد كذب في ذلك عبد الله السبت صاحب كتاب " الرحمن على العرش استوى " كذبا بينا مثل المتمسلف المتناقض</w:t>
      </w:r>
      <w:r>
        <w:rPr>
          <w:color w:val="538135" w:themeColor="accent6" w:themeShade="BF"/>
          <w:rtl/>
        </w:rPr>
        <w:t>!!</w:t>
      </w:r>
      <w:r w:rsidR="00E26450" w:rsidRPr="002325C3">
        <w:rPr>
          <w:color w:val="538135" w:themeColor="accent6" w:themeShade="BF"/>
          <w:rtl/>
        </w:rPr>
        <w:t xml:space="preserve"> الذي قال في " مختصر العلو " ص 84 عن هذا اللفظ الثالث</w:t>
      </w:r>
      <w:r>
        <w:rPr>
          <w:color w:val="538135" w:themeColor="accent6" w:themeShade="BF"/>
          <w:rtl/>
        </w:rPr>
        <w:t>:</w:t>
      </w:r>
      <w:r w:rsidR="00E26450" w:rsidRPr="002325C3">
        <w:rPr>
          <w:color w:val="538135" w:themeColor="accent6" w:themeShade="BF"/>
          <w:rtl/>
        </w:rPr>
        <w:t xml:space="preserve"> " وأما اللفظ الثالث</w:t>
      </w:r>
      <w:r>
        <w:rPr>
          <w:color w:val="538135" w:themeColor="accent6" w:themeShade="BF"/>
          <w:rtl/>
        </w:rPr>
        <w:t>،</w:t>
      </w:r>
      <w:r w:rsidR="00E26450" w:rsidRPr="002325C3">
        <w:rPr>
          <w:color w:val="538135" w:themeColor="accent6" w:themeShade="BF"/>
          <w:rtl/>
        </w:rPr>
        <w:t xml:space="preserve"> فهو في توحيد البخاري من حديث أنس أيضا ذكره الحافظ في " الفتح " </w:t>
      </w:r>
      <w:r>
        <w:rPr>
          <w:color w:val="538135" w:themeColor="accent6" w:themeShade="BF"/>
          <w:rtl/>
        </w:rPr>
        <w:t>(</w:t>
      </w:r>
      <w:r w:rsidR="00E26450" w:rsidRPr="002325C3">
        <w:rPr>
          <w:color w:val="538135" w:themeColor="accent6" w:themeShade="BF"/>
          <w:rtl/>
        </w:rPr>
        <w:t>13 / 348</w:t>
      </w:r>
      <w:r>
        <w:rPr>
          <w:color w:val="538135" w:themeColor="accent6" w:themeShade="BF"/>
          <w:rtl/>
        </w:rPr>
        <w:t>)</w:t>
      </w:r>
      <w:r w:rsidR="00E26450" w:rsidRPr="002325C3">
        <w:rPr>
          <w:color w:val="538135" w:themeColor="accent6" w:themeShade="BF"/>
          <w:rtl/>
        </w:rPr>
        <w:t xml:space="preserve"> من مرسل الشعبي وقال</w:t>
      </w:r>
      <w:r>
        <w:rPr>
          <w:color w:val="538135" w:themeColor="accent6" w:themeShade="BF"/>
          <w:rtl/>
        </w:rPr>
        <w:t>:</w:t>
      </w:r>
      <w:r w:rsidR="00E26450" w:rsidRPr="002325C3">
        <w:rPr>
          <w:color w:val="538135" w:themeColor="accent6" w:themeShade="BF"/>
          <w:rtl/>
        </w:rPr>
        <w:t xml:space="preserve"> أخرجه الطبري وأبو القاسم الطحاوي في كتاب الحجة والتبيان له " اه‍</w:t>
      </w:r>
      <w:r>
        <w:rPr>
          <w:color w:val="538135" w:themeColor="accent6" w:themeShade="BF"/>
          <w:rtl/>
        </w:rPr>
        <w:t>،</w:t>
      </w:r>
      <w:r w:rsidR="00E26450" w:rsidRPr="002325C3">
        <w:rPr>
          <w:color w:val="538135" w:themeColor="accent6" w:themeShade="BF"/>
          <w:rtl/>
        </w:rPr>
        <w:t xml:space="preserve"> أقول</w:t>
      </w:r>
      <w:r>
        <w:rPr>
          <w:color w:val="538135" w:themeColor="accent6" w:themeShade="BF"/>
          <w:rtl/>
        </w:rPr>
        <w:t>:</w:t>
      </w:r>
      <w:r w:rsidR="00E26450" w:rsidRPr="002325C3">
        <w:rPr>
          <w:color w:val="538135" w:themeColor="accent6" w:themeShade="BF"/>
          <w:rtl/>
        </w:rPr>
        <w:t xml:space="preserve"> * أما قوله </w:t>
      </w:r>
      <w:r>
        <w:rPr>
          <w:color w:val="538135" w:themeColor="accent6" w:themeShade="BF"/>
          <w:rtl/>
        </w:rPr>
        <w:t>(</w:t>
      </w:r>
      <w:r w:rsidR="00E26450" w:rsidRPr="002325C3">
        <w:rPr>
          <w:color w:val="538135" w:themeColor="accent6" w:themeShade="BF"/>
          <w:rtl/>
        </w:rPr>
        <w:t>وأما اللفظ الثالث فهو في توحيد البخاري من حديث أنس أيضا</w:t>
      </w:r>
      <w:r>
        <w:rPr>
          <w:color w:val="538135" w:themeColor="accent6" w:themeShade="BF"/>
          <w:rtl/>
        </w:rPr>
        <w:t>)</w:t>
      </w:r>
      <w:r w:rsidR="00E26450" w:rsidRPr="002325C3">
        <w:rPr>
          <w:color w:val="538135" w:themeColor="accent6" w:themeShade="BF"/>
          <w:rtl/>
        </w:rPr>
        <w:t xml:space="preserve"> فكذب محض</w:t>
      </w:r>
      <w:r>
        <w:rPr>
          <w:color w:val="538135" w:themeColor="accent6" w:themeShade="BF"/>
          <w:rtl/>
        </w:rPr>
        <w:t>!!</w:t>
      </w:r>
      <w:r w:rsidR="00E26450" w:rsidRPr="002325C3">
        <w:rPr>
          <w:color w:val="538135" w:themeColor="accent6" w:themeShade="BF"/>
          <w:rtl/>
        </w:rPr>
        <w:t xml:space="preserve"> وليس هو في توحيد البخاري البتة</w:t>
      </w:r>
      <w:r>
        <w:rPr>
          <w:color w:val="538135" w:themeColor="accent6" w:themeShade="BF"/>
          <w:rtl/>
        </w:rPr>
        <w:t>!!</w:t>
      </w:r>
      <w:r w:rsidR="00E26450" w:rsidRPr="002325C3">
        <w:rPr>
          <w:color w:val="538135" w:themeColor="accent6" w:themeShade="BF"/>
          <w:rtl/>
        </w:rPr>
        <w:t xml:space="preserve"> * وأما قوله </w:t>
      </w:r>
      <w:r>
        <w:rPr>
          <w:color w:val="538135" w:themeColor="accent6" w:themeShade="BF"/>
          <w:rtl/>
        </w:rPr>
        <w:t>(</w:t>
      </w:r>
      <w:r w:rsidR="00E26450" w:rsidRPr="002325C3">
        <w:rPr>
          <w:color w:val="538135" w:themeColor="accent6" w:themeShade="BF"/>
          <w:rtl/>
        </w:rPr>
        <w:t xml:space="preserve">ذكر الحافظ في الفتح </w:t>
      </w:r>
      <w:r>
        <w:rPr>
          <w:color w:val="538135" w:themeColor="accent6" w:themeShade="BF"/>
          <w:rtl/>
        </w:rPr>
        <w:t>(</w:t>
      </w:r>
      <w:r w:rsidR="00E26450" w:rsidRPr="002325C3">
        <w:rPr>
          <w:color w:val="538135" w:themeColor="accent6" w:themeShade="BF"/>
          <w:rtl/>
        </w:rPr>
        <w:t>13 / 348</w:t>
      </w:r>
      <w:r>
        <w:rPr>
          <w:color w:val="538135" w:themeColor="accent6" w:themeShade="BF"/>
          <w:rtl/>
        </w:rPr>
        <w:t>)</w:t>
      </w:r>
      <w:r w:rsidR="00E26450" w:rsidRPr="002325C3">
        <w:rPr>
          <w:color w:val="538135" w:themeColor="accent6" w:themeShade="BF"/>
          <w:rtl/>
        </w:rPr>
        <w:t xml:space="preserve"> من مرسل الشعبي وقال أخرجه الطبري وأبو القاسم الطحاوي في كتاب الحجة والتبيان له " فلا قيمة له لأنّه مرسل والمرسل من أقسام الضعيف كما يعرفه المبتدئون من الطلبة في هذا الفن</w:t>
      </w:r>
      <w:r>
        <w:rPr>
          <w:color w:val="538135" w:themeColor="accent6" w:themeShade="BF"/>
          <w:rtl/>
        </w:rPr>
        <w:t>،</w:t>
      </w:r>
      <w:r w:rsidR="00E26450" w:rsidRPr="002325C3">
        <w:rPr>
          <w:color w:val="538135" w:themeColor="accent6" w:themeShade="BF"/>
          <w:rtl/>
        </w:rPr>
        <w:t xml:space="preserve"> ومعنى قول السيدة زينب</w:t>
      </w:r>
      <w:r>
        <w:rPr>
          <w:color w:val="538135" w:themeColor="accent6" w:themeShade="BF"/>
          <w:rtl/>
        </w:rPr>
        <w:t>:</w:t>
      </w:r>
      <w:r w:rsidR="00E26450" w:rsidRPr="002325C3">
        <w:rPr>
          <w:color w:val="538135" w:themeColor="accent6" w:themeShade="BF"/>
          <w:rtl/>
        </w:rPr>
        <w:t xml:space="preserve"> " زوجني الله من فوق سبع سموات " أي أنزله في القرآن الكريم الذي جاء به سيدنا جبريل من فوق السماء السابعة من اللوح المحفوظ</w:t>
      </w:r>
      <w:r>
        <w:rPr>
          <w:color w:val="538135" w:themeColor="accent6" w:themeShade="BF"/>
          <w:rtl/>
        </w:rPr>
        <w:t>،</w:t>
      </w:r>
      <w:r w:rsidR="00E26450" w:rsidRPr="002325C3">
        <w:rPr>
          <w:color w:val="538135" w:themeColor="accent6" w:themeShade="BF"/>
          <w:rtl/>
        </w:rPr>
        <w:t xml:space="preserve"> وليس المعنى إلا ذلك فليس المراد بذلك</w:t>
      </w:r>
      <w:r>
        <w:rPr>
          <w:color w:val="538135" w:themeColor="accent6" w:themeShade="BF"/>
          <w:rtl/>
        </w:rPr>
        <w:t>:</w:t>
      </w:r>
      <w:r w:rsidR="00E26450" w:rsidRPr="002325C3">
        <w:rPr>
          <w:color w:val="538135" w:themeColor="accent6" w:themeShade="BF"/>
          <w:rtl/>
        </w:rPr>
        <w:t xml:space="preserve"> قضى الله تزويجي وأراده من فوق سبع سموات</w:t>
      </w:r>
      <w:r>
        <w:rPr>
          <w:color w:val="538135" w:themeColor="accent6" w:themeShade="BF"/>
          <w:rtl/>
        </w:rPr>
        <w:t>،</w:t>
      </w:r>
      <w:r w:rsidR="00E26450" w:rsidRPr="002325C3">
        <w:rPr>
          <w:color w:val="538135" w:themeColor="accent6" w:themeShade="BF"/>
          <w:rtl/>
        </w:rPr>
        <w:t xml:space="preserve"> وذلك لان جميع الخلق قضى الله زواجهم وأراده من فوق سبع سموات أي في اللوح المحفوظ الذي أمر القلم أن يجري فيكتب فيه ما سيكون إلى قيام الساعة</w:t>
      </w:r>
      <w:r>
        <w:rPr>
          <w:color w:val="538135" w:themeColor="accent6" w:themeShade="BF"/>
          <w:rtl/>
        </w:rPr>
        <w:t>،</w:t>
      </w:r>
      <w:r w:rsidR="00E26450" w:rsidRPr="002325C3">
        <w:rPr>
          <w:color w:val="538135" w:themeColor="accent6" w:themeShade="BF"/>
          <w:rtl/>
        </w:rPr>
        <w:t xml:space="preserve"> فالمزية التي حصلت للسيدة زينب أن نكاحها يتلى في القرآن النازل من فوق السماء السابعة أي من اللوح المحفوظ والله تعالى منزه عن ذلك المكان وعن غيره لأنّه موجود بلا مكان</w:t>
      </w:r>
      <w:r>
        <w:rPr>
          <w:color w:val="538135" w:themeColor="accent6" w:themeShade="BF"/>
          <w:rtl/>
        </w:rPr>
        <w:t>،</w:t>
      </w:r>
      <w:r w:rsidR="00E26450" w:rsidRPr="002325C3">
        <w:rPr>
          <w:color w:val="538135" w:themeColor="accent6" w:themeShade="BF"/>
          <w:rtl/>
        </w:rPr>
        <w:t xml:space="preserve"> فلا علاقة لهذا القول بوجود الله في السماء أو فوق السموات كما يتخيل هؤلاء المشبهة الذين يضللون العوام</w:t>
      </w:r>
      <w:r>
        <w:rPr>
          <w:color w:val="538135" w:themeColor="accent6" w:themeShade="BF"/>
          <w:rtl/>
        </w:rPr>
        <w:t>!!</w:t>
      </w:r>
      <w:r w:rsidR="00E26450" w:rsidRPr="002325C3">
        <w:rPr>
          <w:color w:val="538135" w:themeColor="accent6" w:themeShade="BF"/>
          <w:rtl/>
        </w:rPr>
        <w:t xml:space="preserve"> ويؤيد ما قررناه ما رواه ابن جرير الطبري في تفسيره </w:t>
      </w:r>
      <w:r>
        <w:rPr>
          <w:color w:val="538135" w:themeColor="accent6" w:themeShade="BF"/>
          <w:rtl/>
        </w:rPr>
        <w:t>(</w:t>
      </w:r>
      <w:r w:rsidR="00E26450" w:rsidRPr="002325C3">
        <w:rPr>
          <w:color w:val="538135" w:themeColor="accent6" w:themeShade="BF"/>
          <w:rtl/>
        </w:rPr>
        <w:t>22 / 14</w:t>
      </w:r>
      <w:r>
        <w:rPr>
          <w:color w:val="538135" w:themeColor="accent6" w:themeShade="BF"/>
          <w:rtl/>
        </w:rPr>
        <w:t>)</w:t>
      </w:r>
      <w:r w:rsidR="00E26450" w:rsidRPr="002325C3">
        <w:rPr>
          <w:color w:val="538135" w:themeColor="accent6" w:themeShade="BF"/>
          <w:rtl/>
        </w:rPr>
        <w:t xml:space="preserve"> عن محمد بن عبد الله بن جحش قال</w:t>
      </w:r>
      <w:r>
        <w:rPr>
          <w:color w:val="538135" w:themeColor="accent6" w:themeShade="BF"/>
          <w:rtl/>
        </w:rPr>
        <w:t>:</w:t>
      </w:r>
      <w:r w:rsidR="00E26450" w:rsidRPr="002325C3">
        <w:rPr>
          <w:color w:val="538135" w:themeColor="accent6" w:themeShade="BF"/>
          <w:rtl/>
        </w:rPr>
        <w:t xml:space="preserve"> تفاخرت عائشة وزينب</w:t>
      </w:r>
      <w:r>
        <w:rPr>
          <w:color w:val="538135" w:themeColor="accent6" w:themeShade="BF"/>
          <w:rtl/>
        </w:rPr>
        <w:t>،</w:t>
      </w:r>
      <w:r w:rsidR="00E26450" w:rsidRPr="002325C3">
        <w:rPr>
          <w:color w:val="538135" w:themeColor="accent6" w:themeShade="BF"/>
          <w:rtl/>
        </w:rPr>
        <w:t xml:space="preserve"> فقالت زينب</w:t>
      </w:r>
      <w:r>
        <w:rPr>
          <w:color w:val="538135" w:themeColor="accent6" w:themeShade="BF"/>
          <w:rtl/>
        </w:rPr>
        <w:t>:</w:t>
      </w:r>
      <w:r w:rsidR="00E26450" w:rsidRPr="002325C3">
        <w:rPr>
          <w:color w:val="538135" w:themeColor="accent6" w:themeShade="BF"/>
          <w:rtl/>
        </w:rPr>
        <w:t xml:space="preserve"> " أنا الذي نزل تزويجي " . فتأمل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تنبيه مهم جدا</w:t>
      </w:r>
      <w:r>
        <w:rPr>
          <w:color w:val="538135" w:themeColor="accent6" w:themeShade="BF"/>
          <w:rtl/>
        </w:rPr>
        <w:t>):</w:t>
      </w:r>
      <w:r w:rsidR="00E26450" w:rsidRPr="002325C3">
        <w:rPr>
          <w:color w:val="538135" w:themeColor="accent6" w:themeShade="BF"/>
          <w:rtl/>
        </w:rPr>
        <w:t xml:space="preserve"> ومما يجدر التنبيه إليه أو عليه هنا أن الذهبي لما صنف كتاب " العلو " كان في أول الطلب وريعان الشباب وكان قد تأثر بالشيخ الحراني</w:t>
      </w:r>
      <w:r>
        <w:rPr>
          <w:color w:val="538135" w:themeColor="accent6" w:themeShade="BF"/>
          <w:rtl/>
        </w:rPr>
        <w:t>!!</w:t>
      </w:r>
      <w:r w:rsidR="00E26450" w:rsidRPr="002325C3">
        <w:rPr>
          <w:color w:val="538135" w:themeColor="accent6" w:themeShade="BF"/>
          <w:rtl/>
        </w:rPr>
        <w:t xml:space="preserve"> ابن تيمية وفتن به</w:t>
      </w:r>
      <w:r>
        <w:rPr>
          <w:color w:val="538135" w:themeColor="accent6" w:themeShade="BF"/>
          <w:rtl/>
        </w:rPr>
        <w:t>!!</w:t>
      </w:r>
      <w:r w:rsidR="00E26450" w:rsidRPr="002325C3">
        <w:rPr>
          <w:color w:val="538135" w:themeColor="accent6" w:themeShade="BF"/>
          <w:rtl/>
        </w:rPr>
        <w:t xml:space="preserve"> ولم يكن بعد متمكنا في علم الحديث لأنّه ينسب فيه أحاديث لكتب مثل الصحيحين وهي غير موجودة فيها ثم لما مرت عليه السنون أدرك خطر الشيخ الحراني</w:t>
      </w:r>
      <w:r>
        <w:rPr>
          <w:color w:val="538135" w:themeColor="accent6" w:themeShade="BF"/>
          <w:rtl/>
        </w:rPr>
        <w:t>،</w:t>
      </w:r>
      <w:r w:rsidR="00E26450" w:rsidRPr="002325C3">
        <w:rPr>
          <w:color w:val="538135" w:themeColor="accent6" w:themeShade="BF"/>
          <w:rtl/>
        </w:rPr>
        <w:t xml:space="preserve"> فانتقده كما في عدة من مؤلفاته منها</w:t>
      </w:r>
      <w:r>
        <w:rPr>
          <w:color w:val="538135" w:themeColor="accent6" w:themeShade="BF"/>
          <w:rtl/>
        </w:rPr>
        <w:t>:</w:t>
      </w:r>
      <w:r w:rsidR="00E26450" w:rsidRPr="002325C3">
        <w:rPr>
          <w:color w:val="538135" w:themeColor="accent6" w:themeShade="BF"/>
          <w:rtl/>
        </w:rPr>
        <w:t xml:space="preserve"> رسالته " زغل العلم " ومنها كتابه " سير أعلام النبلاء </w:t>
      </w:r>
      <w:r w:rsidR="00E26450" w:rsidRPr="002325C3">
        <w:rPr>
          <w:color w:val="538135" w:themeColor="accent6" w:themeShade="BF"/>
          <w:rtl/>
        </w:rPr>
        <w:lastRenderedPageBreak/>
        <w:t>"</w:t>
      </w:r>
      <w:r>
        <w:rPr>
          <w:color w:val="538135" w:themeColor="accent6" w:themeShade="BF"/>
          <w:rtl/>
        </w:rPr>
        <w:t>،</w:t>
      </w:r>
      <w:r w:rsidR="00E26450" w:rsidRPr="002325C3">
        <w:rPr>
          <w:color w:val="538135" w:themeColor="accent6" w:themeShade="BF"/>
          <w:rtl/>
        </w:rPr>
        <w:t xml:space="preserve"> ومنها الرسالة المشهورة الثابتة في نصيحته لابن تيمية المسماة</w:t>
      </w:r>
      <w:r>
        <w:rPr>
          <w:color w:val="538135" w:themeColor="accent6" w:themeShade="BF"/>
          <w:rtl/>
        </w:rPr>
        <w:t>:</w:t>
      </w:r>
      <w:r w:rsidR="00E26450" w:rsidRPr="002325C3">
        <w:rPr>
          <w:color w:val="538135" w:themeColor="accent6" w:themeShade="BF"/>
          <w:rtl/>
        </w:rPr>
        <w:t xml:space="preserve"> " بالنصيحة الذهبية "</w:t>
      </w:r>
      <w:r>
        <w:rPr>
          <w:color w:val="538135" w:themeColor="accent6" w:themeShade="BF"/>
          <w:rtl/>
        </w:rPr>
        <w:t>،</w:t>
      </w:r>
      <w:r w:rsidR="00E26450" w:rsidRPr="002325C3">
        <w:rPr>
          <w:color w:val="538135" w:themeColor="accent6" w:themeShade="BF"/>
          <w:rtl/>
        </w:rPr>
        <w:t xml:space="preserve"> ورجع عما كان يعتقده سابقا فتجده في " سير أعلام النبلاء " يفوض أحيانا ويؤول أحيانا أخرى ويقول</w:t>
      </w:r>
      <w:r>
        <w:rPr>
          <w:color w:val="538135" w:themeColor="accent6" w:themeShade="BF"/>
          <w:rtl/>
        </w:rPr>
        <w:t>:</w:t>
      </w:r>
      <w:r w:rsidR="00E26450" w:rsidRPr="002325C3">
        <w:rPr>
          <w:color w:val="538135" w:themeColor="accent6" w:themeShade="BF"/>
          <w:rtl/>
        </w:rPr>
        <w:t xml:space="preserve"> إن الدعاء يستجاب عند قبور الصالحين في عدة مواضع منها عند ترجمة السيدة نفيسه رحمها الله تعالى</w:t>
      </w:r>
      <w:r>
        <w:rPr>
          <w:color w:val="538135" w:themeColor="accent6" w:themeShade="BF"/>
          <w:rtl/>
        </w:rPr>
        <w:t>،</w:t>
      </w:r>
      <w:r w:rsidR="00E26450" w:rsidRPr="002325C3">
        <w:rPr>
          <w:color w:val="538135" w:themeColor="accent6" w:themeShade="BF"/>
          <w:rtl/>
        </w:rPr>
        <w:t xml:space="preserve"> وينزه الله عن الحد في ترجمة " ابن حبان "</w:t>
      </w:r>
      <w:r>
        <w:rPr>
          <w:color w:val="538135" w:themeColor="accent6" w:themeShade="BF"/>
          <w:rtl/>
        </w:rPr>
        <w:t>،</w:t>
      </w:r>
      <w:r w:rsidR="00E26450" w:rsidRPr="002325C3">
        <w:rPr>
          <w:color w:val="538135" w:themeColor="accent6" w:themeShade="BF"/>
          <w:rtl/>
        </w:rPr>
        <w:t xml:space="preserve"> ويزيد على ما قاله في " الميزان " من أن نفي الحد واثباته من فضول الكلام فيقول متراجعا زائدا</w:t>
      </w:r>
      <w:r>
        <w:rPr>
          <w:color w:val="538135" w:themeColor="accent6" w:themeShade="BF"/>
          <w:rtl/>
        </w:rPr>
        <w:t>:</w:t>
      </w:r>
      <w:r w:rsidR="00E26450" w:rsidRPr="002325C3">
        <w:rPr>
          <w:color w:val="538135" w:themeColor="accent6" w:themeShade="BF"/>
          <w:rtl/>
        </w:rPr>
        <w:t xml:space="preserve"> " وتعالى الله أن يحد أو يوصف إلا بما وصف به نفسه أو علمه رسله بالمعنى الذي أراد - فيه تصريح واضح بتفويض المعنى - بلا مثل ولا كيف </w:t>
      </w:r>
      <w:r>
        <w:rPr>
          <w:color w:val="538135" w:themeColor="accent6" w:themeShade="BF"/>
          <w:rtl/>
        </w:rPr>
        <w:t>(</w:t>
      </w:r>
      <w:r w:rsidR="00E26450" w:rsidRPr="002325C3">
        <w:rPr>
          <w:color w:val="538135" w:themeColor="accent6" w:themeShade="BF"/>
          <w:rtl/>
        </w:rPr>
        <w:t>ليس كمثله شيء وهو السميع البصير</w:t>
      </w:r>
      <w:r>
        <w:rPr>
          <w:color w:val="538135" w:themeColor="accent6" w:themeShade="BF"/>
          <w:rtl/>
        </w:rPr>
        <w:t>)</w:t>
      </w:r>
      <w:r w:rsidR="00E26450" w:rsidRPr="002325C3">
        <w:rPr>
          <w:color w:val="538135" w:themeColor="accent6" w:themeShade="BF"/>
          <w:rtl/>
        </w:rPr>
        <w:t xml:space="preserve"> " اه‍</w:t>
      </w:r>
      <w:r>
        <w:rPr>
          <w:color w:val="538135" w:themeColor="accent6" w:themeShade="BF"/>
          <w:rtl/>
        </w:rPr>
        <w:t xml:space="preserve"> [</w:t>
      </w:r>
      <w:r w:rsidR="00E26450" w:rsidRPr="002325C3">
        <w:rPr>
          <w:color w:val="538135" w:themeColor="accent6" w:themeShade="BF"/>
          <w:rtl/>
        </w:rPr>
        <w:t xml:space="preserve">أنظر " سير أعلام النبلاء " </w:t>
      </w:r>
      <w:r>
        <w:rPr>
          <w:color w:val="538135" w:themeColor="accent6" w:themeShade="BF"/>
          <w:rtl/>
        </w:rPr>
        <w:t>(</w:t>
      </w:r>
      <w:r w:rsidR="00E26450" w:rsidRPr="002325C3">
        <w:rPr>
          <w:color w:val="538135" w:themeColor="accent6" w:themeShade="BF"/>
          <w:rtl/>
        </w:rPr>
        <w:t>16 / 97 - 98</w:t>
      </w:r>
      <w:r>
        <w:rPr>
          <w:color w:val="538135" w:themeColor="accent6" w:themeShade="BF"/>
          <w:rtl/>
        </w:rPr>
        <w:t>]،</w:t>
      </w:r>
      <w:r w:rsidR="00E26450" w:rsidRPr="002325C3">
        <w:rPr>
          <w:color w:val="538135" w:themeColor="accent6" w:themeShade="BF"/>
          <w:rtl/>
        </w:rPr>
        <w:t xml:space="preserve"> فرجوع الذهبي عن عقيدة الشيخ الحراني المخالفة لكتاب الله تعالى وسنة رسوله صلى الله عليه وسلم وإجماع الامة وتركه لترهات الحراني وتعدل مزاجه وطبعه وعلو منزلته هو الواقع وهو الذي ندعيه ونستطيع أن نبرهن عليه</w:t>
      </w:r>
      <w:r>
        <w:rPr>
          <w:color w:val="538135" w:themeColor="accent6" w:themeShade="BF"/>
          <w:rtl/>
        </w:rPr>
        <w:t>،</w:t>
      </w:r>
      <w:r w:rsidR="00E26450" w:rsidRPr="002325C3">
        <w:rPr>
          <w:color w:val="538135" w:themeColor="accent6" w:themeShade="BF"/>
          <w:rtl/>
        </w:rPr>
        <w:t xml:space="preserve"> فالحمد لله الذي من على الحافظ الذهبي بذلك</w:t>
      </w:r>
      <w:r>
        <w:rPr>
          <w:color w:val="538135" w:themeColor="accent6" w:themeShade="BF"/>
          <w:rtl/>
        </w:rPr>
        <w:t>،</w:t>
      </w:r>
      <w:r w:rsidR="00E26450" w:rsidRPr="002325C3">
        <w:rPr>
          <w:color w:val="538135" w:themeColor="accent6" w:themeShade="BF"/>
          <w:rtl/>
        </w:rPr>
        <w:t xml:space="preserve"> فنحن لا نرضى كل ما يقول لأنّه قال سابقا ما رجع عنه لاحقا ونورد كلامه وأقواله في " سير أعلام النبلاء " لانها آخر كلامه واختياره الاخير ورجوعه للحق</w:t>
      </w:r>
      <w:r>
        <w:rPr>
          <w:color w:val="538135" w:themeColor="accent6" w:themeShade="BF"/>
          <w:rtl/>
        </w:rPr>
        <w:t>،</w:t>
      </w:r>
      <w:r w:rsidR="00E26450" w:rsidRPr="002325C3">
        <w:rPr>
          <w:color w:val="538135" w:themeColor="accent6" w:themeShade="BF"/>
          <w:rtl/>
        </w:rPr>
        <w:t xml:space="preserve"> وخصوصا بعد تأملي في " سير أعلام النبلاء " ومطالعتي له كاملا</w:t>
      </w:r>
      <w:r>
        <w:rPr>
          <w:color w:val="538135" w:themeColor="accent6" w:themeShade="BF"/>
          <w:rtl/>
        </w:rPr>
        <w:t>،</w:t>
      </w:r>
      <w:r w:rsidR="00E26450" w:rsidRPr="002325C3">
        <w:rPr>
          <w:color w:val="538135" w:themeColor="accent6" w:themeShade="BF"/>
          <w:rtl/>
        </w:rPr>
        <w:t xml:space="preserve"> ولا سيما أن الجزء الاخير منه الذي لم يطبع ويقال إنه مفقود فيه ذم الشيخ الحراني كما نتوقع وكما يفيده كلام ابن الوزير المنحرف المجسم الذي ينقل عنه</w:t>
      </w:r>
      <w:r>
        <w:rPr>
          <w:color w:val="538135" w:themeColor="accent6" w:themeShade="BF"/>
          <w:rtl/>
        </w:rPr>
        <w:t>،</w:t>
      </w:r>
      <w:r w:rsidR="00E26450" w:rsidRPr="002325C3">
        <w:rPr>
          <w:color w:val="538135" w:themeColor="accent6" w:themeShade="BF"/>
          <w:rtl/>
        </w:rPr>
        <w:t xml:space="preserve"> فتدبروا ذلك وتأملوا فهذا الذي نعتقده هنا</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ذكر المجسم ص </w:t>
      </w:r>
      <w:r>
        <w:rPr>
          <w:color w:val="538135" w:themeColor="accent6" w:themeShade="BF"/>
          <w:rtl/>
        </w:rPr>
        <w:t>(</w:t>
      </w:r>
      <w:r w:rsidR="00E26450" w:rsidRPr="002325C3">
        <w:rPr>
          <w:color w:val="538135" w:themeColor="accent6" w:themeShade="BF"/>
          <w:rtl/>
        </w:rPr>
        <w:t>18</w:t>
      </w:r>
      <w:r>
        <w:rPr>
          <w:color w:val="538135" w:themeColor="accent6" w:themeShade="BF"/>
          <w:rtl/>
        </w:rPr>
        <w:t>):</w:t>
      </w:r>
      <w:r w:rsidR="00E26450" w:rsidRPr="002325C3">
        <w:rPr>
          <w:color w:val="538135" w:themeColor="accent6" w:themeShade="BF"/>
          <w:rtl/>
        </w:rPr>
        <w:t xml:space="preserve"> حديث سيدنا جابر بن عبد الله رضي الله عنه</w:t>
      </w:r>
      <w:r>
        <w:rPr>
          <w:color w:val="538135" w:themeColor="accent6" w:themeShade="BF"/>
          <w:rtl/>
        </w:rPr>
        <w:t>:</w:t>
      </w:r>
      <w:r w:rsidR="00E26450" w:rsidRPr="002325C3">
        <w:rPr>
          <w:color w:val="538135" w:themeColor="accent6" w:themeShade="BF"/>
          <w:rtl/>
        </w:rPr>
        <w:t xml:space="preserve"> أن رسول الله صلى الله عليه وسلم قال في خطبته يوم عرفة</w:t>
      </w:r>
      <w:r>
        <w:rPr>
          <w:color w:val="538135" w:themeColor="accent6" w:themeShade="BF"/>
          <w:rtl/>
        </w:rPr>
        <w:t>:</w:t>
      </w:r>
      <w:r w:rsidR="00E26450" w:rsidRPr="002325C3">
        <w:rPr>
          <w:color w:val="538135" w:themeColor="accent6" w:themeShade="BF"/>
          <w:rtl/>
        </w:rPr>
        <w:t xml:space="preserve"> " ألا هل بلغت</w:t>
      </w:r>
      <w:r>
        <w:rPr>
          <w:color w:val="538135" w:themeColor="accent6" w:themeShade="BF"/>
          <w:rtl/>
        </w:rPr>
        <w:t>؟</w:t>
      </w:r>
      <w:r w:rsidR="00E26450" w:rsidRPr="002325C3">
        <w:rPr>
          <w:color w:val="538135" w:themeColor="accent6" w:themeShade="BF"/>
          <w:rtl/>
        </w:rPr>
        <w:t xml:space="preserve"> " فقالوا</w:t>
      </w:r>
      <w:r>
        <w:rPr>
          <w:color w:val="538135" w:themeColor="accent6" w:themeShade="BF"/>
          <w:rtl/>
        </w:rPr>
        <w:t>:</w:t>
      </w:r>
      <w:r w:rsidR="00E26450" w:rsidRPr="002325C3">
        <w:rPr>
          <w:color w:val="538135" w:themeColor="accent6" w:themeShade="BF"/>
          <w:rtl/>
        </w:rPr>
        <w:t xml:space="preserve"> نعم - يرفع إصبعه إلى السماء وينكتها إليهم - ويقول " اللهم اشهد " أخرجه مسلم</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ليس في رفعها إلى السماء أي دلالة على أن الله حال في السماء أو أنه في جهتها ولا علاقة لهذه الاشارة بهذا الموضوع البتة</w:t>
      </w:r>
      <w:r>
        <w:rPr>
          <w:color w:val="538135" w:themeColor="accent6" w:themeShade="BF"/>
          <w:rtl/>
        </w:rPr>
        <w:t>،</w:t>
      </w:r>
      <w:r w:rsidR="00E26450" w:rsidRPr="002325C3">
        <w:rPr>
          <w:color w:val="538135" w:themeColor="accent6" w:themeShade="BF"/>
          <w:rtl/>
        </w:rPr>
        <w:t xml:space="preserve"> وإنما جرت العادة عند الناس في مخاطباتهم حتى فيما بينهم عندما يقول في خطابه</w:t>
      </w:r>
      <w:r>
        <w:rPr>
          <w:color w:val="538135" w:themeColor="accent6" w:themeShade="BF"/>
          <w:rtl/>
        </w:rPr>
        <w:t>:</w:t>
      </w:r>
      <w:r w:rsidR="00E26450" w:rsidRPr="002325C3">
        <w:rPr>
          <w:color w:val="538135" w:themeColor="accent6" w:themeShade="BF"/>
          <w:rtl/>
        </w:rPr>
        <w:t xml:space="preserve"> أيها الناس اشهدوا على كذا فإنه يشير بإصبعه رافعا إياها والاشارة بالإصبع في عرف البشر علامة على الاشهاد لا غير </w:t>
      </w:r>
      <w:r>
        <w:rPr>
          <w:color w:val="538135" w:themeColor="accent6" w:themeShade="BF"/>
          <w:rtl/>
        </w:rPr>
        <w:t>[</w:t>
      </w:r>
      <w:r w:rsidR="00E26450" w:rsidRPr="002325C3">
        <w:rPr>
          <w:color w:val="538135" w:themeColor="accent6" w:themeShade="BF"/>
          <w:rtl/>
        </w:rPr>
        <w:t>ولذلك سميت السبابة شاهدا</w:t>
      </w:r>
      <w:r>
        <w:rPr>
          <w:color w:val="538135" w:themeColor="accent6" w:themeShade="BF"/>
          <w:rtl/>
        </w:rPr>
        <w:t>،</w:t>
      </w:r>
      <w:r w:rsidR="00E26450" w:rsidRPr="002325C3">
        <w:rPr>
          <w:color w:val="538135" w:themeColor="accent6" w:themeShade="BF"/>
          <w:rtl/>
        </w:rPr>
        <w:t xml:space="preserve"> والمصلي في التشهد يرفع إصبعه عند التشهد ثم ينكتها للأسفل ولم يخطر ببال أحد قط أن معنى ذلك أن الله في السماء لا سيما وهو يشير بها إلى جهة الكعبة فيكون معنى ذلك كما قال الامام النووي وغيره من الائمة إعلان التوحيد باليد وباللسان وبالقلب</w:t>
      </w:r>
      <w:r>
        <w:rPr>
          <w:color w:val="538135" w:themeColor="accent6" w:themeShade="BF"/>
          <w:rtl/>
        </w:rPr>
        <w:t>]،</w:t>
      </w:r>
      <w:r w:rsidR="00E26450" w:rsidRPr="002325C3">
        <w:rPr>
          <w:color w:val="538135" w:themeColor="accent6" w:themeShade="BF"/>
          <w:rtl/>
        </w:rPr>
        <w:t xml:space="preserve"> وأين هذا من عقيدة التجسيم الناصة على أن الله في السماء</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وذكر المجسم ص </w:t>
      </w:r>
      <w:r>
        <w:rPr>
          <w:color w:val="538135" w:themeColor="accent6" w:themeShade="BF"/>
          <w:rtl/>
        </w:rPr>
        <w:t>(</w:t>
      </w:r>
      <w:r w:rsidR="00E26450" w:rsidRPr="002325C3">
        <w:rPr>
          <w:color w:val="538135" w:themeColor="accent6" w:themeShade="BF"/>
          <w:rtl/>
        </w:rPr>
        <w:t>19</w:t>
      </w:r>
      <w:r>
        <w:rPr>
          <w:color w:val="538135" w:themeColor="accent6" w:themeShade="BF"/>
          <w:rtl/>
        </w:rPr>
        <w:t>)</w:t>
      </w:r>
      <w:r w:rsidR="00E26450" w:rsidRPr="002325C3">
        <w:rPr>
          <w:color w:val="538135" w:themeColor="accent6" w:themeShade="BF"/>
          <w:rtl/>
        </w:rPr>
        <w:t xml:space="preserve"> حديث</w:t>
      </w:r>
      <w:r>
        <w:rPr>
          <w:color w:val="538135" w:themeColor="accent6" w:themeShade="BF"/>
          <w:rtl/>
        </w:rPr>
        <w:t>:</w:t>
      </w:r>
      <w:r w:rsidR="00E26450" w:rsidRPr="002325C3">
        <w:rPr>
          <w:color w:val="538135" w:themeColor="accent6" w:themeShade="BF"/>
          <w:rtl/>
        </w:rPr>
        <w:t xml:space="preserve"> عبد الله بن عمرو بن العاص أن رسول الله صلى الله عليه وسلم قال</w:t>
      </w:r>
      <w:r>
        <w:rPr>
          <w:color w:val="538135" w:themeColor="accent6" w:themeShade="BF"/>
          <w:rtl/>
        </w:rPr>
        <w:t>:</w:t>
      </w:r>
      <w:r w:rsidR="00E26450" w:rsidRPr="002325C3">
        <w:rPr>
          <w:color w:val="538135" w:themeColor="accent6" w:themeShade="BF"/>
          <w:rtl/>
        </w:rPr>
        <w:t xml:space="preserve"> " الراحمون يرحمهم الله</w:t>
      </w:r>
      <w:r>
        <w:rPr>
          <w:color w:val="538135" w:themeColor="accent6" w:themeShade="BF"/>
          <w:rtl/>
        </w:rPr>
        <w:t>،</w:t>
      </w:r>
      <w:r w:rsidR="00E26450" w:rsidRPr="002325C3">
        <w:rPr>
          <w:color w:val="538135" w:themeColor="accent6" w:themeShade="BF"/>
          <w:rtl/>
        </w:rPr>
        <w:t xml:space="preserve"> ارحموا من في الارض يرحمكم من في السماء " أخرجه </w:t>
      </w:r>
      <w:r w:rsidR="00E26450" w:rsidRPr="002325C3">
        <w:rPr>
          <w:color w:val="538135" w:themeColor="accent6" w:themeShade="BF"/>
          <w:rtl/>
        </w:rPr>
        <w:lastRenderedPageBreak/>
        <w:t>أبو داود والترمذي وصححه الحاكم</w:t>
      </w:r>
      <w:r>
        <w:rPr>
          <w:color w:val="538135" w:themeColor="accent6" w:themeShade="BF"/>
          <w:rtl/>
        </w:rPr>
        <w:t>،</w:t>
      </w:r>
      <w:r w:rsidR="00E26450" w:rsidRPr="002325C3">
        <w:rPr>
          <w:color w:val="538135" w:themeColor="accent6" w:themeShade="BF"/>
          <w:rtl/>
        </w:rPr>
        <w:t xml:space="preserve"> وهو صحيح اه‍ .</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جوابه</w:t>
      </w:r>
      <w:r>
        <w:rPr>
          <w:color w:val="538135" w:themeColor="accent6" w:themeShade="BF"/>
          <w:rtl/>
        </w:rPr>
        <w:t>):</w:t>
      </w:r>
      <w:r w:rsidR="00E26450" w:rsidRPr="002325C3">
        <w:rPr>
          <w:color w:val="538135" w:themeColor="accent6" w:themeShade="BF"/>
          <w:rtl/>
        </w:rPr>
        <w:t xml:space="preserve"> هذا حديث ضعيف في سنده عند هؤلاء الذين ذكرهم أبو قابوس لم يرو عنه إلا مالك بن دينار وقال الذهبي في " الميزان "</w:t>
      </w:r>
      <w:r>
        <w:rPr>
          <w:color w:val="538135" w:themeColor="accent6" w:themeShade="BF"/>
          <w:rtl/>
        </w:rPr>
        <w:t>:</w:t>
      </w:r>
      <w:r w:rsidR="00E26450" w:rsidRPr="002325C3">
        <w:rPr>
          <w:color w:val="538135" w:themeColor="accent6" w:themeShade="BF"/>
          <w:rtl/>
        </w:rPr>
        <w:t xml:space="preserve"> لا يعرف</w:t>
      </w:r>
      <w:r>
        <w:rPr>
          <w:color w:val="538135" w:themeColor="accent6" w:themeShade="BF"/>
          <w:rtl/>
        </w:rPr>
        <w:t>،</w:t>
      </w:r>
      <w:r w:rsidR="00E26450" w:rsidRPr="002325C3">
        <w:rPr>
          <w:color w:val="538135" w:themeColor="accent6" w:themeShade="BF"/>
          <w:rtl/>
        </w:rPr>
        <w:t xml:space="preserve"> وقال الحافظ ابن حجر في " تهذيب التهذيب " </w:t>
      </w:r>
      <w:r>
        <w:rPr>
          <w:color w:val="538135" w:themeColor="accent6" w:themeShade="BF"/>
          <w:rtl/>
        </w:rPr>
        <w:t>(</w:t>
      </w:r>
      <w:r w:rsidR="00E26450" w:rsidRPr="002325C3">
        <w:rPr>
          <w:color w:val="538135" w:themeColor="accent6" w:themeShade="BF"/>
          <w:rtl/>
        </w:rPr>
        <w:t>12 / 223</w:t>
      </w:r>
      <w:r>
        <w:rPr>
          <w:color w:val="538135" w:themeColor="accent6" w:themeShade="BF"/>
          <w:rtl/>
        </w:rPr>
        <w:t>):</w:t>
      </w:r>
      <w:r w:rsidR="00E26450" w:rsidRPr="002325C3">
        <w:rPr>
          <w:color w:val="538135" w:themeColor="accent6" w:themeShade="BF"/>
          <w:rtl/>
        </w:rPr>
        <w:t xml:space="preserve"> " ذكره البخاري في الضعفاء من الكبير له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ومنه تعلم أن المتناقض</w:t>
      </w:r>
      <w:r>
        <w:rPr>
          <w:color w:val="538135" w:themeColor="accent6" w:themeShade="BF"/>
          <w:rtl/>
        </w:rPr>
        <w:t>!!</w:t>
      </w:r>
      <w:r w:rsidR="00E26450" w:rsidRPr="002325C3">
        <w:rPr>
          <w:color w:val="538135" w:themeColor="accent6" w:themeShade="BF"/>
          <w:rtl/>
        </w:rPr>
        <w:t xml:space="preserve"> قد أخطأ عندما صححه فأورده في " صحيحته " </w:t>
      </w:r>
      <w:r>
        <w:rPr>
          <w:color w:val="538135" w:themeColor="accent6" w:themeShade="BF"/>
          <w:rtl/>
        </w:rPr>
        <w:t>(</w:t>
      </w:r>
      <w:r w:rsidR="00E26450" w:rsidRPr="002325C3">
        <w:rPr>
          <w:color w:val="538135" w:themeColor="accent6" w:themeShade="BF"/>
          <w:rtl/>
        </w:rPr>
        <w:t>2 / 631</w:t>
      </w:r>
      <w:r>
        <w:rPr>
          <w:color w:val="538135" w:themeColor="accent6" w:themeShade="BF"/>
          <w:rtl/>
        </w:rPr>
        <w:t>)</w:t>
      </w:r>
      <w:r w:rsidR="00E26450" w:rsidRPr="002325C3">
        <w:rPr>
          <w:color w:val="538135" w:themeColor="accent6" w:themeShade="BF"/>
          <w:rtl/>
        </w:rPr>
        <w:t xml:space="preserve"> ونقل هناك عن بعض الاوراق المشوشة من ظاهرية دمشق قول ابن ناصر الدين الدمشقي</w:t>
      </w:r>
      <w:r>
        <w:rPr>
          <w:color w:val="538135" w:themeColor="accent6" w:themeShade="BF"/>
          <w:rtl/>
        </w:rPr>
        <w:t>:</w:t>
      </w:r>
      <w:r w:rsidR="00E26450" w:rsidRPr="002325C3">
        <w:rPr>
          <w:color w:val="538135" w:themeColor="accent6" w:themeShade="BF"/>
          <w:rtl/>
        </w:rPr>
        <w:t xml:space="preserve"> " ولابي قابوس متابع</w:t>
      </w:r>
      <w:r>
        <w:rPr>
          <w:color w:val="538135" w:themeColor="accent6" w:themeShade="BF"/>
          <w:rtl/>
        </w:rPr>
        <w:t>،</w:t>
      </w:r>
      <w:r w:rsidR="00E26450" w:rsidRPr="002325C3">
        <w:rPr>
          <w:color w:val="538135" w:themeColor="accent6" w:themeShade="BF"/>
          <w:rtl/>
        </w:rPr>
        <w:t xml:space="preserve"> رويناه في مسندي أحمد وعبد بن حميد من حديث أبي خداش حبان بن زيد الشرعبي الحمصي أحد الثقات عن عبد الله بن عمرو بمعناه</w:t>
      </w:r>
      <w:r>
        <w:rPr>
          <w:color w:val="538135" w:themeColor="accent6" w:themeShade="BF"/>
          <w:rtl/>
        </w:rPr>
        <w:t>،</w:t>
      </w:r>
      <w:r w:rsidR="00E26450" w:rsidRPr="002325C3">
        <w:rPr>
          <w:color w:val="538135" w:themeColor="accent6" w:themeShade="BF"/>
          <w:rtl/>
        </w:rPr>
        <w:t xml:space="preserve"> وللحديث شاهد عن نيف وعشرين صحابيا ... " اه‍</w:t>
      </w:r>
      <w:r>
        <w:rPr>
          <w:color w:val="538135" w:themeColor="accent6" w:themeShade="BF"/>
          <w:rtl/>
        </w:rPr>
        <w:t>،</w:t>
      </w:r>
      <w:r w:rsidR="00E26450" w:rsidRPr="002325C3">
        <w:rPr>
          <w:color w:val="538135" w:themeColor="accent6" w:themeShade="BF"/>
          <w:rtl/>
        </w:rPr>
        <w:t xml:space="preserve"> ولرد هذا الكلام نقول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أ</w:t>
      </w:r>
      <w:r>
        <w:rPr>
          <w:color w:val="538135" w:themeColor="accent6" w:themeShade="BF"/>
          <w:rtl/>
        </w:rPr>
        <w:t xml:space="preserve">) </w:t>
      </w:r>
      <w:r w:rsidR="00E26450" w:rsidRPr="002325C3">
        <w:rPr>
          <w:color w:val="538135" w:themeColor="accent6" w:themeShade="BF"/>
          <w:rtl/>
        </w:rPr>
        <w:t>هذا المتناقض</w:t>
      </w:r>
      <w:r>
        <w:rPr>
          <w:color w:val="538135" w:themeColor="accent6" w:themeShade="BF"/>
          <w:rtl/>
        </w:rPr>
        <w:t>!!</w:t>
      </w:r>
      <w:r w:rsidR="00E26450" w:rsidRPr="002325C3">
        <w:rPr>
          <w:color w:val="538135" w:themeColor="accent6" w:themeShade="BF"/>
          <w:rtl/>
        </w:rPr>
        <w:t xml:space="preserve"> غير مؤتمن في النقل فلا ندري هل هذا كلام ابن ناصر الدين الدمشقي أم لا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ب</w:t>
      </w:r>
      <w:r>
        <w:rPr>
          <w:color w:val="538135" w:themeColor="accent6" w:themeShade="BF"/>
          <w:rtl/>
        </w:rPr>
        <w:t>)</w:t>
      </w:r>
      <w:r w:rsidR="00E26450" w:rsidRPr="002325C3">
        <w:rPr>
          <w:color w:val="538135" w:themeColor="accent6" w:themeShade="BF"/>
          <w:rtl/>
        </w:rPr>
        <w:t xml:space="preserve"> وعلى فرض أن هذا كلام ابن ناصر الدين فهو باطل وغير صحيح</w:t>
      </w:r>
      <w:r>
        <w:rPr>
          <w:color w:val="538135" w:themeColor="accent6" w:themeShade="BF"/>
          <w:rtl/>
        </w:rPr>
        <w:t>،</w:t>
      </w:r>
      <w:r w:rsidR="00E26450" w:rsidRPr="002325C3">
        <w:rPr>
          <w:color w:val="538135" w:themeColor="accent6" w:themeShade="BF"/>
          <w:rtl/>
        </w:rPr>
        <w:t xml:space="preserve"> ومنذ متى يعول هذا المتناقض</w:t>
      </w:r>
      <w:r>
        <w:rPr>
          <w:color w:val="538135" w:themeColor="accent6" w:themeShade="BF"/>
          <w:rtl/>
        </w:rPr>
        <w:t>!!</w:t>
      </w:r>
      <w:r w:rsidR="00E26450" w:rsidRPr="002325C3">
        <w:rPr>
          <w:color w:val="538135" w:themeColor="accent6" w:themeShade="BF"/>
          <w:rtl/>
        </w:rPr>
        <w:t xml:space="preserve"> على كلام الرجال</w:t>
      </w:r>
      <w:r>
        <w:rPr>
          <w:color w:val="538135" w:themeColor="accent6" w:themeShade="BF"/>
          <w:rtl/>
        </w:rPr>
        <w:t>؟!</w:t>
      </w:r>
      <w:r w:rsidR="00E26450" w:rsidRPr="002325C3">
        <w:rPr>
          <w:color w:val="538135" w:themeColor="accent6" w:themeShade="BF"/>
          <w:rtl/>
        </w:rPr>
        <w:t xml:space="preserve"> أليس هو القائل في مقدمة " آداب زفافه " إنه لا يقلد في دينه أحدا</w:t>
      </w:r>
      <w:r>
        <w:rPr>
          <w:color w:val="538135" w:themeColor="accent6" w:themeShade="BF"/>
          <w:rtl/>
        </w:rPr>
        <w:t>؟!!</w:t>
      </w:r>
      <w:r w:rsidR="00E26450" w:rsidRPr="002325C3">
        <w:rPr>
          <w:color w:val="538135" w:themeColor="accent6" w:themeShade="BF"/>
          <w:rtl/>
        </w:rPr>
        <w:t xml:space="preserve"> ولإبطال الكلام الذى زعم أن ابن ناصر الدين يقوله نقول</w:t>
      </w:r>
      <w:r>
        <w:rPr>
          <w:color w:val="538135" w:themeColor="accent6" w:themeShade="BF"/>
          <w:rtl/>
        </w:rPr>
        <w:t>:</w:t>
      </w:r>
      <w:r w:rsidR="00E26450" w:rsidRPr="002325C3">
        <w:rPr>
          <w:color w:val="538135" w:themeColor="accent6" w:themeShade="BF"/>
          <w:rtl/>
        </w:rPr>
        <w:t xml:space="preserve"> قوله </w:t>
      </w:r>
      <w:r>
        <w:rPr>
          <w:color w:val="538135" w:themeColor="accent6" w:themeShade="BF"/>
          <w:rtl/>
        </w:rPr>
        <w:t>(</w:t>
      </w:r>
      <w:r w:rsidR="00E26450" w:rsidRPr="002325C3">
        <w:rPr>
          <w:color w:val="538135" w:themeColor="accent6" w:themeShade="BF"/>
          <w:rtl/>
        </w:rPr>
        <w:t>ولابي قابوس متابع</w:t>
      </w:r>
      <w:r>
        <w:rPr>
          <w:color w:val="538135" w:themeColor="accent6" w:themeShade="BF"/>
          <w:rtl/>
        </w:rPr>
        <w:t>،</w:t>
      </w:r>
      <w:r w:rsidR="00E26450" w:rsidRPr="002325C3">
        <w:rPr>
          <w:color w:val="538135" w:themeColor="accent6" w:themeShade="BF"/>
          <w:rtl/>
        </w:rPr>
        <w:t xml:space="preserve"> رويناه في مسندي أحمد وعبد بن حميد من حديث أبي خداش حبان بن زيد الشرعبي الحمصي أحد الثقات عن عبد الله بن عمرو بمعناه</w:t>
      </w:r>
      <w:r>
        <w:rPr>
          <w:color w:val="538135" w:themeColor="accent6" w:themeShade="BF"/>
          <w:rtl/>
        </w:rPr>
        <w:t>)</w:t>
      </w:r>
      <w:r w:rsidR="00E26450" w:rsidRPr="002325C3">
        <w:rPr>
          <w:color w:val="538135" w:themeColor="accent6" w:themeShade="BF"/>
          <w:rtl/>
        </w:rPr>
        <w:t xml:space="preserve"> كلام متهافت</w:t>
      </w:r>
      <w:r>
        <w:rPr>
          <w:color w:val="538135" w:themeColor="accent6" w:themeShade="BF"/>
          <w:rtl/>
        </w:rPr>
        <w:t>،</w:t>
      </w:r>
      <w:r w:rsidR="00E26450" w:rsidRPr="002325C3">
        <w:rPr>
          <w:color w:val="538135" w:themeColor="accent6" w:themeShade="BF"/>
          <w:rtl/>
        </w:rPr>
        <w:t xml:space="preserve"> وكان الاجدر به أن يقول </w:t>
      </w:r>
      <w:r>
        <w:rPr>
          <w:color w:val="538135" w:themeColor="accent6" w:themeShade="BF"/>
          <w:rtl/>
        </w:rPr>
        <w:t>(</w:t>
      </w:r>
      <w:r w:rsidR="00E26450" w:rsidRPr="002325C3">
        <w:rPr>
          <w:color w:val="538135" w:themeColor="accent6" w:themeShade="BF"/>
          <w:rtl/>
        </w:rPr>
        <w:t>ولابي قابوس ناسف وهادم لما يقول رويناه . . .</w:t>
      </w:r>
      <w:r>
        <w:rPr>
          <w:color w:val="538135" w:themeColor="accent6" w:themeShade="BF"/>
          <w:rtl/>
        </w:rPr>
        <w:t>)</w:t>
      </w:r>
      <w:r w:rsidR="00E26450" w:rsidRPr="002325C3">
        <w:rPr>
          <w:color w:val="538135" w:themeColor="accent6" w:themeShade="BF"/>
          <w:rtl/>
        </w:rPr>
        <w:t xml:space="preserve"> وذلك لان أبا قابوس مجهول لا عبرة بروايته</w:t>
      </w:r>
      <w:r>
        <w:rPr>
          <w:color w:val="538135" w:themeColor="accent6" w:themeShade="BF"/>
          <w:rtl/>
        </w:rPr>
        <w:t>،</w:t>
      </w:r>
      <w:r w:rsidR="00E26450" w:rsidRPr="002325C3">
        <w:rPr>
          <w:color w:val="538135" w:themeColor="accent6" w:themeShade="BF"/>
          <w:rtl/>
        </w:rPr>
        <w:t xml:space="preserve"> ورواية من ظنها أنها متابعة له هي مخالفة له حقيقة</w:t>
      </w:r>
      <w:r>
        <w:rPr>
          <w:color w:val="538135" w:themeColor="accent6" w:themeShade="BF"/>
          <w:rtl/>
        </w:rPr>
        <w:t>،</w:t>
      </w:r>
      <w:r w:rsidR="00E26450" w:rsidRPr="002325C3">
        <w:rPr>
          <w:color w:val="538135" w:themeColor="accent6" w:themeShade="BF"/>
          <w:rtl/>
        </w:rPr>
        <w:t xml:space="preserve"> ولو أنه ذكرها في " صحيحته " أو بين في أي مكان رواها أحمد لظهر خطؤه</w:t>
      </w:r>
      <w:r>
        <w:rPr>
          <w:color w:val="538135" w:themeColor="accent6" w:themeShade="BF"/>
          <w:rtl/>
        </w:rPr>
        <w:t>،</w:t>
      </w:r>
      <w:r w:rsidR="00E26450" w:rsidRPr="002325C3">
        <w:rPr>
          <w:color w:val="538135" w:themeColor="accent6" w:themeShade="BF"/>
          <w:rtl/>
        </w:rPr>
        <w:t xml:space="preserve"> وأنا أبينها والله المستعان على من يتلاعب بالروايات والطرق</w:t>
      </w:r>
      <w:r>
        <w:rPr>
          <w:color w:val="538135" w:themeColor="accent6" w:themeShade="BF"/>
          <w:rtl/>
        </w:rPr>
        <w:t>،</w:t>
      </w:r>
      <w:r w:rsidR="00E26450" w:rsidRPr="002325C3">
        <w:rPr>
          <w:color w:val="538135" w:themeColor="accent6" w:themeShade="BF"/>
          <w:rtl/>
        </w:rPr>
        <w:t xml:space="preserve"> وإليك ذلك</w:t>
      </w:r>
      <w:r>
        <w:rPr>
          <w:color w:val="538135" w:themeColor="accent6" w:themeShade="BF"/>
          <w:rtl/>
        </w:rPr>
        <w:t>:</w:t>
      </w:r>
      <w:r w:rsidR="00E26450" w:rsidRPr="002325C3">
        <w:rPr>
          <w:color w:val="538135" w:themeColor="accent6" w:themeShade="BF"/>
          <w:rtl/>
        </w:rPr>
        <w:t xml:space="preserve"> روى الامام أحمد في مسنده </w:t>
      </w:r>
      <w:r>
        <w:rPr>
          <w:color w:val="538135" w:themeColor="accent6" w:themeShade="BF"/>
          <w:rtl/>
        </w:rPr>
        <w:t>(</w:t>
      </w:r>
      <w:r w:rsidR="00E26450" w:rsidRPr="002325C3">
        <w:rPr>
          <w:color w:val="538135" w:themeColor="accent6" w:themeShade="BF"/>
          <w:rtl/>
        </w:rPr>
        <w:t>2 / 165</w:t>
      </w:r>
      <w:r>
        <w:rPr>
          <w:color w:val="538135" w:themeColor="accent6" w:themeShade="BF"/>
          <w:rtl/>
        </w:rPr>
        <w:t>)</w:t>
      </w:r>
      <w:r w:rsidR="00E26450" w:rsidRPr="002325C3">
        <w:rPr>
          <w:color w:val="538135" w:themeColor="accent6" w:themeShade="BF"/>
          <w:rtl/>
        </w:rPr>
        <w:t xml:space="preserve"> عن يزيد أخبرنا حريز حدثنا حبان الشرعبي عن عبد الله بن عمرو عن النبي صلى الله عليه وسلم أنه قال وهو على المنبر</w:t>
      </w:r>
      <w:r>
        <w:rPr>
          <w:color w:val="538135" w:themeColor="accent6" w:themeShade="BF"/>
          <w:rtl/>
        </w:rPr>
        <w:t>:</w:t>
      </w:r>
      <w:r w:rsidR="00E26450" w:rsidRPr="002325C3">
        <w:rPr>
          <w:color w:val="538135" w:themeColor="accent6" w:themeShade="BF"/>
          <w:rtl/>
        </w:rPr>
        <w:t xml:space="preserve"> " ارحموا ترحموا واغفروا يغفر الله لكم</w:t>
      </w:r>
      <w:r>
        <w:rPr>
          <w:color w:val="538135" w:themeColor="accent6" w:themeShade="BF"/>
          <w:rtl/>
        </w:rPr>
        <w:t>،</w:t>
      </w:r>
      <w:r w:rsidR="00E26450" w:rsidRPr="002325C3">
        <w:rPr>
          <w:color w:val="538135" w:themeColor="accent6" w:themeShade="BF"/>
          <w:rtl/>
        </w:rPr>
        <w:t xml:space="preserve"> ويل لاقماع القول للمصرين الذين يصرون على ما فعلوا وهم يعلمون</w:t>
      </w:r>
      <w:r>
        <w:rPr>
          <w:color w:val="538135" w:themeColor="accent6" w:themeShade="BF"/>
          <w:rtl/>
        </w:rPr>
        <w:t>،</w:t>
      </w:r>
      <w:r w:rsidR="00E26450" w:rsidRPr="002325C3">
        <w:rPr>
          <w:color w:val="538135" w:themeColor="accent6" w:themeShade="BF"/>
          <w:rtl/>
        </w:rPr>
        <w:t xml:space="preserve"> فهذا ليس متابع لحديث أبي قابوس وإنما هو حديث آخر</w:t>
      </w:r>
      <w:r>
        <w:rPr>
          <w:color w:val="538135" w:themeColor="accent6" w:themeShade="BF"/>
          <w:rtl/>
        </w:rPr>
        <w:t>،</w:t>
      </w:r>
      <w:r w:rsidR="00E26450" w:rsidRPr="002325C3">
        <w:rPr>
          <w:color w:val="538135" w:themeColor="accent6" w:themeShade="BF"/>
          <w:rtl/>
        </w:rPr>
        <w:t xml:space="preserve"> فتبين على فرض أنه متابع أن النبي صلى الله عليه وسلم لم يقل</w:t>
      </w:r>
      <w:r>
        <w:rPr>
          <w:color w:val="538135" w:themeColor="accent6" w:themeShade="BF"/>
          <w:rtl/>
        </w:rPr>
        <w:t>:</w:t>
      </w:r>
      <w:r w:rsidR="00E26450" w:rsidRPr="002325C3">
        <w:rPr>
          <w:color w:val="538135" w:themeColor="accent6" w:themeShade="BF"/>
          <w:rtl/>
        </w:rPr>
        <w:t xml:space="preserve"> " ارحموا من في الارض يرحمكم من في السماء " وإنما قال</w:t>
      </w:r>
      <w:r>
        <w:rPr>
          <w:color w:val="538135" w:themeColor="accent6" w:themeShade="BF"/>
          <w:rtl/>
        </w:rPr>
        <w:t>:</w:t>
      </w:r>
      <w:r w:rsidR="00E26450" w:rsidRPr="002325C3">
        <w:rPr>
          <w:color w:val="538135" w:themeColor="accent6" w:themeShade="BF"/>
          <w:rtl/>
        </w:rPr>
        <w:t xml:space="preserve"> " ارحموا ترحموا " هذا هو الثابت عنه</w:t>
      </w:r>
      <w:r>
        <w:rPr>
          <w:color w:val="538135" w:themeColor="accent6" w:themeShade="BF"/>
          <w:rtl/>
        </w:rPr>
        <w:t>،</w:t>
      </w:r>
      <w:r w:rsidR="00E26450" w:rsidRPr="002325C3">
        <w:rPr>
          <w:color w:val="538135" w:themeColor="accent6" w:themeShade="BF"/>
          <w:rtl/>
        </w:rPr>
        <w:t xml:space="preserve"> واللفظ الاول باطل</w:t>
      </w:r>
      <w:r>
        <w:rPr>
          <w:color w:val="538135" w:themeColor="accent6" w:themeShade="BF"/>
          <w:rtl/>
        </w:rPr>
        <w:t>،</w:t>
      </w:r>
      <w:r w:rsidR="00E26450" w:rsidRPr="002325C3">
        <w:rPr>
          <w:color w:val="538135" w:themeColor="accent6" w:themeShade="BF"/>
          <w:rtl/>
        </w:rPr>
        <w:t xml:space="preserve"> ولو قيل جدلا انه غير باطل وسلمنا فالصحيح ساعتئذ أنه ضعيف محتمل مخالف</w:t>
      </w:r>
      <w:r>
        <w:rPr>
          <w:color w:val="538135" w:themeColor="accent6" w:themeShade="BF"/>
          <w:rtl/>
        </w:rPr>
        <w:t>،</w:t>
      </w:r>
      <w:r w:rsidR="00E26450" w:rsidRPr="002325C3">
        <w:rPr>
          <w:color w:val="538135" w:themeColor="accent6" w:themeShade="BF"/>
          <w:rtl/>
        </w:rPr>
        <w:t xml:space="preserve"> وما طرأه الاحتمال سقط به الاستدلال</w:t>
      </w:r>
      <w:r>
        <w:rPr>
          <w:color w:val="538135" w:themeColor="accent6" w:themeShade="BF"/>
          <w:rtl/>
        </w:rPr>
        <w:t>،</w:t>
      </w:r>
      <w:r w:rsidR="00E26450" w:rsidRPr="002325C3">
        <w:rPr>
          <w:color w:val="538135" w:themeColor="accent6" w:themeShade="BF"/>
          <w:rtl/>
        </w:rPr>
        <w:t xml:space="preserve"> فاستيقظوا معاشر المنخدعين</w:t>
      </w:r>
      <w:r>
        <w:rPr>
          <w:color w:val="538135" w:themeColor="accent6" w:themeShade="BF"/>
          <w:rtl/>
        </w:rPr>
        <w:t>،</w:t>
      </w:r>
      <w:r w:rsidR="00E26450" w:rsidRPr="002325C3">
        <w:rPr>
          <w:color w:val="538135" w:themeColor="accent6" w:themeShade="BF"/>
          <w:rtl/>
        </w:rPr>
        <w:t xml:space="preserve"> وتنبهوا إلى المتناقضين</w:t>
      </w:r>
      <w:r>
        <w:rPr>
          <w:color w:val="538135" w:themeColor="accent6" w:themeShade="BF"/>
          <w:rtl/>
        </w:rPr>
        <w:t>!!</w:t>
      </w:r>
      <w:r w:rsidR="00E26450" w:rsidRPr="002325C3">
        <w:rPr>
          <w:color w:val="538135" w:themeColor="accent6" w:themeShade="BF"/>
          <w:rtl/>
        </w:rPr>
        <w:t xml:space="preserve"> وعلى فرض صحته وهو محال فهو مؤول كما في " فيض القدير " </w:t>
      </w:r>
      <w:r>
        <w:rPr>
          <w:color w:val="538135" w:themeColor="accent6" w:themeShade="BF"/>
          <w:rtl/>
        </w:rPr>
        <w:t>(</w:t>
      </w:r>
      <w:r w:rsidR="00E26450" w:rsidRPr="002325C3">
        <w:rPr>
          <w:color w:val="538135" w:themeColor="accent6" w:themeShade="BF"/>
          <w:rtl/>
        </w:rPr>
        <w:t>1 / 473</w:t>
      </w:r>
      <w:r>
        <w:rPr>
          <w:color w:val="538135" w:themeColor="accent6" w:themeShade="BF"/>
          <w:rtl/>
        </w:rPr>
        <w:t>)،</w:t>
      </w:r>
      <w:r w:rsidR="00E26450" w:rsidRPr="002325C3">
        <w:rPr>
          <w:color w:val="538135" w:themeColor="accent6" w:themeShade="BF"/>
          <w:rtl/>
        </w:rPr>
        <w:t xml:space="preserve"> وقوله </w:t>
      </w:r>
      <w:r>
        <w:rPr>
          <w:color w:val="538135" w:themeColor="accent6" w:themeShade="BF"/>
          <w:rtl/>
        </w:rPr>
        <w:t>(</w:t>
      </w:r>
      <w:r w:rsidR="00E26450" w:rsidRPr="002325C3">
        <w:rPr>
          <w:color w:val="538135" w:themeColor="accent6" w:themeShade="BF"/>
          <w:rtl/>
        </w:rPr>
        <w:t>وللحديث شاهد عن نيف وعشرين صحابيا ..</w:t>
      </w:r>
      <w:r>
        <w:rPr>
          <w:color w:val="538135" w:themeColor="accent6" w:themeShade="BF"/>
          <w:rtl/>
        </w:rPr>
        <w:t>)!!</w:t>
      </w:r>
      <w:r w:rsidR="00E26450" w:rsidRPr="002325C3">
        <w:rPr>
          <w:color w:val="538135" w:themeColor="accent6" w:themeShade="BF"/>
          <w:rtl/>
        </w:rPr>
        <w:t xml:space="preserve"> هراء لا قيمة له</w:t>
      </w:r>
      <w:r>
        <w:rPr>
          <w:color w:val="538135" w:themeColor="accent6" w:themeShade="BF"/>
          <w:rtl/>
        </w:rPr>
        <w:t>،</w:t>
      </w:r>
      <w:r w:rsidR="00E26450" w:rsidRPr="002325C3">
        <w:rPr>
          <w:color w:val="538135" w:themeColor="accent6" w:themeShade="BF"/>
          <w:rtl/>
        </w:rPr>
        <w:t xml:space="preserve"> لأنّه يمكننا الآن أن نورد كثيرا من الاحاديث الموضوعة </w:t>
      </w:r>
      <w:r w:rsidR="00E26450" w:rsidRPr="002325C3">
        <w:rPr>
          <w:color w:val="538135" w:themeColor="accent6" w:themeShade="BF"/>
          <w:rtl/>
        </w:rPr>
        <w:lastRenderedPageBreak/>
        <w:t>والتالفة ولها عشرات الشواهد ولا يمكننا تصحيحها</w:t>
      </w:r>
      <w:r>
        <w:rPr>
          <w:color w:val="538135" w:themeColor="accent6" w:themeShade="BF"/>
          <w:rtl/>
        </w:rPr>
        <w:t>،</w:t>
      </w:r>
      <w:r w:rsidR="00E26450" w:rsidRPr="002325C3">
        <w:rPr>
          <w:color w:val="538135" w:themeColor="accent6" w:themeShade="BF"/>
          <w:rtl/>
        </w:rPr>
        <w:t xml:space="preserve"> وأما قول المتناقض</w:t>
      </w:r>
      <w:r>
        <w:rPr>
          <w:color w:val="538135" w:themeColor="accent6" w:themeShade="BF"/>
          <w:rtl/>
        </w:rPr>
        <w:t>!!</w:t>
      </w:r>
      <w:r w:rsidR="00E26450" w:rsidRPr="002325C3">
        <w:rPr>
          <w:color w:val="538135" w:themeColor="accent6" w:themeShade="BF"/>
          <w:rtl/>
        </w:rPr>
        <w:t xml:space="preserve"> في " صحيحته " التالفة هناك إن من شواهده أيضا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حديث أبي اسحق عن أبي ظبيان عن جرير مرفوعا بلفظ</w:t>
      </w:r>
      <w:r>
        <w:rPr>
          <w:color w:val="538135" w:themeColor="accent6" w:themeShade="BF"/>
          <w:rtl/>
        </w:rPr>
        <w:t>:</w:t>
      </w:r>
      <w:r w:rsidR="00E26450" w:rsidRPr="002325C3">
        <w:rPr>
          <w:color w:val="538135" w:themeColor="accent6" w:themeShade="BF"/>
          <w:rtl/>
        </w:rPr>
        <w:t xml:space="preserve"> " من لا يرحم من في الارض</w:t>
      </w:r>
      <w:r>
        <w:rPr>
          <w:color w:val="538135" w:themeColor="accent6" w:themeShade="BF"/>
          <w:rtl/>
        </w:rPr>
        <w:t>،</w:t>
      </w:r>
      <w:r w:rsidR="00E26450" w:rsidRPr="002325C3">
        <w:rPr>
          <w:color w:val="538135" w:themeColor="accent6" w:themeShade="BF"/>
          <w:rtl/>
        </w:rPr>
        <w:t xml:space="preserve"> لا يرحمه من في السماء " . أخرجه الطبراني في المعجم الكبير </w:t>
      </w:r>
      <w:r>
        <w:rPr>
          <w:color w:val="538135" w:themeColor="accent6" w:themeShade="BF"/>
          <w:rtl/>
        </w:rPr>
        <w:t>(</w:t>
      </w:r>
      <w:r w:rsidR="00E26450" w:rsidRPr="002325C3">
        <w:rPr>
          <w:color w:val="538135" w:themeColor="accent6" w:themeShade="BF"/>
          <w:rtl/>
        </w:rPr>
        <w:t>1 / 118 / 2</w:t>
      </w:r>
      <w:r>
        <w:rPr>
          <w:color w:val="538135" w:themeColor="accent6" w:themeShade="BF"/>
          <w:rtl/>
        </w:rPr>
        <w:t xml:space="preserve">)) </w:t>
      </w:r>
      <w:r w:rsidR="00E26450" w:rsidRPr="002325C3">
        <w:rPr>
          <w:color w:val="538135" w:themeColor="accent6" w:themeShade="BF"/>
          <w:rtl/>
        </w:rPr>
        <w:t>اه‍</w:t>
      </w:r>
      <w:r>
        <w:rPr>
          <w:color w:val="538135" w:themeColor="accent6" w:themeShade="BF"/>
          <w:rtl/>
        </w:rPr>
        <w:t>،</w:t>
      </w:r>
      <w:r w:rsidR="00E26450" w:rsidRPr="002325C3">
        <w:rPr>
          <w:color w:val="538135" w:themeColor="accent6" w:themeShade="BF"/>
          <w:rtl/>
        </w:rPr>
        <w:t xml:space="preserve"> ثم اعترف بعد ذلك بضعفه ص </w:t>
      </w:r>
      <w:r>
        <w:rPr>
          <w:color w:val="538135" w:themeColor="accent6" w:themeShade="BF"/>
          <w:rtl/>
        </w:rPr>
        <w:t>(</w:t>
      </w:r>
      <w:r w:rsidR="00E26450" w:rsidRPr="002325C3">
        <w:rPr>
          <w:color w:val="538135" w:themeColor="accent6" w:themeShade="BF"/>
          <w:rtl/>
        </w:rPr>
        <w:t>632</w:t>
      </w:r>
      <w:r>
        <w:rPr>
          <w:color w:val="538135" w:themeColor="accent6" w:themeShade="BF"/>
          <w:rtl/>
        </w:rPr>
        <w:t>)</w:t>
      </w:r>
      <w:r w:rsidR="00E26450" w:rsidRPr="002325C3">
        <w:rPr>
          <w:color w:val="538135" w:themeColor="accent6" w:themeShade="BF"/>
          <w:rtl/>
        </w:rPr>
        <w:t xml:space="preserve"> من صحيحته حيث قال</w:t>
      </w:r>
      <w:r>
        <w:rPr>
          <w:color w:val="538135" w:themeColor="accent6" w:themeShade="BF"/>
          <w:rtl/>
        </w:rPr>
        <w:t>:</w:t>
      </w:r>
      <w:r w:rsidR="00E26450" w:rsidRPr="002325C3">
        <w:rPr>
          <w:color w:val="538135" w:themeColor="accent6" w:themeShade="BF"/>
          <w:rtl/>
        </w:rPr>
        <w:t xml:space="preserve"> " أبا اسحق وهو السبيعي كان اختلط</w:t>
      </w:r>
      <w:r>
        <w:rPr>
          <w:color w:val="538135" w:themeColor="accent6" w:themeShade="BF"/>
          <w:rtl/>
        </w:rPr>
        <w:t>،</w:t>
      </w:r>
      <w:r w:rsidR="00E26450" w:rsidRPr="002325C3">
        <w:rPr>
          <w:color w:val="538135" w:themeColor="accent6" w:themeShade="BF"/>
          <w:rtl/>
        </w:rPr>
        <w:t xml:space="preserve"> ثم هو مدلس " اه‍ . وأزيد فأقول</w:t>
      </w:r>
      <w:r>
        <w:rPr>
          <w:color w:val="538135" w:themeColor="accent6" w:themeShade="BF"/>
          <w:rtl/>
        </w:rPr>
        <w:t>:</w:t>
      </w:r>
      <w:r w:rsidR="00E26450" w:rsidRPr="002325C3">
        <w:rPr>
          <w:color w:val="538135" w:themeColor="accent6" w:themeShade="BF"/>
          <w:rtl/>
        </w:rPr>
        <w:t xml:space="preserve"> حديث جرير ثبت في البخاري برقم </w:t>
      </w:r>
      <w:r>
        <w:rPr>
          <w:color w:val="538135" w:themeColor="accent6" w:themeShade="BF"/>
          <w:rtl/>
        </w:rPr>
        <w:t>(</w:t>
      </w:r>
      <w:r w:rsidR="00E26450" w:rsidRPr="002325C3">
        <w:rPr>
          <w:color w:val="538135" w:themeColor="accent6" w:themeShade="BF"/>
          <w:rtl/>
        </w:rPr>
        <w:t>6013 و 7376</w:t>
      </w:r>
      <w:r>
        <w:rPr>
          <w:color w:val="538135" w:themeColor="accent6" w:themeShade="BF"/>
          <w:rtl/>
        </w:rPr>
        <w:t>)</w:t>
      </w:r>
      <w:r w:rsidR="00E26450" w:rsidRPr="002325C3">
        <w:rPr>
          <w:color w:val="538135" w:themeColor="accent6" w:themeShade="BF"/>
          <w:rtl/>
        </w:rPr>
        <w:t xml:space="preserve"> ومسلم </w:t>
      </w:r>
      <w:r>
        <w:rPr>
          <w:color w:val="538135" w:themeColor="accent6" w:themeShade="BF"/>
          <w:rtl/>
        </w:rPr>
        <w:t>(</w:t>
      </w:r>
      <w:r w:rsidR="00E26450" w:rsidRPr="002325C3">
        <w:rPr>
          <w:color w:val="538135" w:themeColor="accent6" w:themeShade="BF"/>
          <w:rtl/>
        </w:rPr>
        <w:t>2319</w:t>
      </w:r>
      <w:r>
        <w:rPr>
          <w:color w:val="538135" w:themeColor="accent6" w:themeShade="BF"/>
          <w:rtl/>
        </w:rPr>
        <w:t>)</w:t>
      </w:r>
      <w:r w:rsidR="00E26450" w:rsidRPr="002325C3">
        <w:rPr>
          <w:color w:val="538135" w:themeColor="accent6" w:themeShade="BF"/>
          <w:rtl/>
        </w:rPr>
        <w:t xml:space="preserve"> وغيرهما بلفظ</w:t>
      </w:r>
      <w:r>
        <w:rPr>
          <w:color w:val="538135" w:themeColor="accent6" w:themeShade="BF"/>
          <w:rtl/>
        </w:rPr>
        <w:t>:</w:t>
      </w:r>
      <w:r w:rsidR="00E26450" w:rsidRPr="002325C3">
        <w:rPr>
          <w:color w:val="538135" w:themeColor="accent6" w:themeShade="BF"/>
          <w:rtl/>
        </w:rPr>
        <w:t xml:space="preserve"> " من لا يرحم الناس لا يرحمه الله "</w:t>
      </w:r>
      <w:r>
        <w:rPr>
          <w:color w:val="538135" w:themeColor="accent6" w:themeShade="BF"/>
          <w:rtl/>
        </w:rPr>
        <w:t>،</w:t>
      </w:r>
      <w:r w:rsidR="00E26450" w:rsidRPr="002325C3">
        <w:rPr>
          <w:color w:val="538135" w:themeColor="accent6" w:themeShade="BF"/>
          <w:rtl/>
        </w:rPr>
        <w:t xml:space="preserve"> فانتسفت شواهد هذا المتناقض</w:t>
      </w:r>
      <w:r>
        <w:rPr>
          <w:color w:val="538135" w:themeColor="accent6" w:themeShade="BF"/>
          <w:rtl/>
        </w:rPr>
        <w:t>!!</w:t>
      </w:r>
      <w:r w:rsidR="00E26450" w:rsidRPr="002325C3">
        <w:rPr>
          <w:color w:val="538135" w:themeColor="accent6" w:themeShade="BF"/>
          <w:rtl/>
        </w:rPr>
        <w:t xml:space="preserve"> الذي يتكئ على المهزول المهدوم من الشواهد والمتابعات إذ لا ذكر للأرض ولا للسماء في اللفظ الثابت الصحيح</w:t>
      </w:r>
      <w:r>
        <w:rPr>
          <w:color w:val="538135" w:themeColor="accent6" w:themeShade="BF"/>
          <w:rtl/>
        </w:rPr>
        <w:t>،</w:t>
      </w:r>
      <w:r w:rsidR="00E26450" w:rsidRPr="002325C3">
        <w:rPr>
          <w:color w:val="538135" w:themeColor="accent6" w:themeShade="BF"/>
          <w:rtl/>
        </w:rPr>
        <w:t xml:space="preserve"> والحمد لله</w:t>
      </w:r>
      <w:r>
        <w:rPr>
          <w:color w:val="538135" w:themeColor="accent6" w:themeShade="BF"/>
          <w:rtl/>
        </w:rPr>
        <w:t>،</w:t>
      </w:r>
      <w:r w:rsidR="00E26450" w:rsidRPr="002325C3">
        <w:rPr>
          <w:color w:val="538135" w:themeColor="accent6" w:themeShade="BF"/>
          <w:rtl/>
        </w:rPr>
        <w:t xml:space="preserve"> ولفظ البخاري ومسلم هذا يثبت تأويل " من في السماء " أي صاحب العظمة والرفعة والكبرياء وهو الله تعالى</w:t>
      </w:r>
      <w:r>
        <w:rPr>
          <w:color w:val="538135" w:themeColor="accent6" w:themeShade="BF"/>
          <w:rtl/>
        </w:rPr>
        <w:t>،</w:t>
      </w:r>
      <w:r w:rsidR="00E26450" w:rsidRPr="002325C3">
        <w:rPr>
          <w:color w:val="538135" w:themeColor="accent6" w:themeShade="BF"/>
          <w:rtl/>
        </w:rPr>
        <w:t xml:space="preserve"> وينسف عقيدة حلول الله في السماء أو فوق السماء التي يعتقدها ذاك المتناقض</w:t>
      </w:r>
      <w:r>
        <w:rPr>
          <w:color w:val="538135" w:themeColor="accent6" w:themeShade="BF"/>
          <w:rtl/>
        </w:rPr>
        <w:t>!!</w:t>
      </w:r>
      <w:r w:rsidR="00E26450" w:rsidRPr="002325C3">
        <w:rPr>
          <w:color w:val="538135" w:themeColor="accent6" w:themeShade="BF"/>
          <w:rtl/>
        </w:rPr>
        <w:t xml:space="preserve"> الذي يتخيل من كل نص ولو لم يكن ثابتا أنه يؤيد ما يقول</w:t>
      </w:r>
      <w:r>
        <w:rPr>
          <w:color w:val="538135" w:themeColor="accent6" w:themeShade="BF"/>
          <w:rtl/>
        </w:rPr>
        <w:t>!!</w:t>
      </w:r>
      <w:r w:rsidR="00E26450" w:rsidRPr="002325C3">
        <w:rPr>
          <w:color w:val="538135" w:themeColor="accent6" w:themeShade="BF"/>
          <w:rtl/>
        </w:rPr>
        <w:t xml:space="preserve"> ولله في خلقه شؤون</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5</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وذكر المجسم في كتابه </w:t>
      </w:r>
      <w:r>
        <w:rPr>
          <w:color w:val="538135" w:themeColor="accent6" w:themeShade="BF"/>
          <w:rtl/>
        </w:rPr>
        <w:t>(</w:t>
      </w:r>
      <w:r w:rsidR="00E26450" w:rsidRPr="002325C3">
        <w:rPr>
          <w:color w:val="538135" w:themeColor="accent6" w:themeShade="BF"/>
          <w:rtl/>
        </w:rPr>
        <w:t>الرحمن على العرش استوى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حديث</w:t>
      </w:r>
      <w:r>
        <w:rPr>
          <w:color w:val="538135" w:themeColor="accent6" w:themeShade="BF"/>
          <w:rtl/>
        </w:rPr>
        <w:t>:</w:t>
      </w:r>
      <w:r w:rsidR="00E26450" w:rsidRPr="002325C3">
        <w:rPr>
          <w:color w:val="538135" w:themeColor="accent6" w:themeShade="BF"/>
          <w:rtl/>
        </w:rPr>
        <w:t xml:space="preserve"> " ألا تأمنوني وأنا أمين من في السماء " متفق عليه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جوابه</w:t>
      </w:r>
      <w:r>
        <w:rPr>
          <w:color w:val="538135" w:themeColor="accent6" w:themeShade="BF"/>
          <w:rtl/>
        </w:rPr>
        <w:t>):</w:t>
      </w:r>
      <w:r w:rsidR="00E26450" w:rsidRPr="002325C3">
        <w:rPr>
          <w:color w:val="538135" w:themeColor="accent6" w:themeShade="BF"/>
          <w:rtl/>
        </w:rPr>
        <w:t xml:space="preserve"> كل ما ورد فيه لفظ " من في السماء " فالمراد به في لغة العرب التي نزل بها القرآن معنى مجازي وهو العظمة والرفعة والكبرياء والعلو المعنوي لا الحسي</w:t>
      </w:r>
      <w:r>
        <w:rPr>
          <w:color w:val="538135" w:themeColor="accent6" w:themeShade="BF"/>
          <w:rtl/>
        </w:rPr>
        <w:t>،</w:t>
      </w:r>
      <w:r w:rsidR="00E26450" w:rsidRPr="002325C3">
        <w:rPr>
          <w:color w:val="538135" w:themeColor="accent6" w:themeShade="BF"/>
          <w:rtl/>
        </w:rPr>
        <w:t xml:space="preserve"> ومن ذلك قول أحد شعراء العرب</w:t>
      </w:r>
      <w:r>
        <w:rPr>
          <w:color w:val="538135" w:themeColor="accent6" w:themeShade="BF"/>
          <w:rtl/>
        </w:rPr>
        <w:t>:</w:t>
      </w:r>
      <w:r w:rsidR="00E26450" w:rsidRPr="002325C3">
        <w:rPr>
          <w:color w:val="538135" w:themeColor="accent6" w:themeShade="BF"/>
          <w:rtl/>
        </w:rPr>
        <w:t xml:space="preserve"> علونا السماء مجدنا وجدودنا وإنا لنبغي فوق ذلك مظهرا وظاهر وواضح أنه لم يرد إلا علو الشأن</w:t>
      </w:r>
      <w:r>
        <w:rPr>
          <w:color w:val="538135" w:themeColor="accent6" w:themeShade="BF"/>
          <w:rtl/>
        </w:rPr>
        <w:t>،</w:t>
      </w:r>
      <w:r w:rsidR="00E26450" w:rsidRPr="002325C3">
        <w:rPr>
          <w:color w:val="538135" w:themeColor="accent6" w:themeShade="BF"/>
          <w:rtl/>
        </w:rPr>
        <w:t xml:space="preserve"> وهذا المراد بكل نص ورد فيه لفظ " من في السماء " لو ثبت</w:t>
      </w:r>
      <w:r>
        <w:rPr>
          <w:color w:val="538135" w:themeColor="accent6" w:themeShade="BF"/>
          <w:rtl/>
        </w:rPr>
        <w:t>،</w:t>
      </w:r>
      <w:r w:rsidR="00E26450" w:rsidRPr="002325C3">
        <w:rPr>
          <w:color w:val="538135" w:themeColor="accent6" w:themeShade="BF"/>
          <w:rtl/>
        </w:rPr>
        <w:t xml:space="preserve"> وذلك لان القواعد الثابتة في الكتاب والسنة تثبت تنزيه الله عز وجل عن السماء وعن الارض وعن أن يكون فوق السماء أو فوق الارض</w:t>
      </w:r>
      <w:r>
        <w:rPr>
          <w:color w:val="538135" w:themeColor="accent6" w:themeShade="BF"/>
          <w:rtl/>
        </w:rPr>
        <w:t>،</w:t>
      </w:r>
      <w:r w:rsidR="00E26450" w:rsidRPr="002325C3">
        <w:rPr>
          <w:color w:val="538135" w:themeColor="accent6" w:themeShade="BF"/>
          <w:rtl/>
        </w:rPr>
        <w:t xml:space="preserve"> على أن هذا الحديث قد تصرف الرواة في متنه وقد ثبت أيضا في الصحيحين في مواضع وليس فيه لفظ " من في السماء " ففي صحيح البخاري </w:t>
      </w:r>
      <w:r>
        <w:rPr>
          <w:color w:val="538135" w:themeColor="accent6" w:themeShade="BF"/>
          <w:rtl/>
        </w:rPr>
        <w:t>(</w:t>
      </w:r>
      <w:r w:rsidR="00E26450" w:rsidRPr="002325C3">
        <w:rPr>
          <w:color w:val="538135" w:themeColor="accent6" w:themeShade="BF"/>
          <w:rtl/>
        </w:rPr>
        <w:t>فتح 13 / 416</w:t>
      </w:r>
      <w:r>
        <w:rPr>
          <w:color w:val="538135" w:themeColor="accent6" w:themeShade="BF"/>
          <w:rtl/>
        </w:rPr>
        <w:t>)</w:t>
      </w:r>
      <w:r w:rsidR="00E26450" w:rsidRPr="002325C3">
        <w:rPr>
          <w:color w:val="538135" w:themeColor="accent6" w:themeShade="BF"/>
          <w:rtl/>
        </w:rPr>
        <w:t xml:space="preserve"> جاء هذا الحديث بلفظ</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فمن يطيع الله إذا عصيته فيأمنني على أهل الارض ولا تأمنوني " فتأمل وقارنه بما في البخاري </w:t>
      </w:r>
      <w:r>
        <w:rPr>
          <w:color w:val="538135" w:themeColor="accent6" w:themeShade="BF"/>
          <w:rtl/>
        </w:rPr>
        <w:t>(</w:t>
      </w:r>
      <w:r w:rsidR="00E26450" w:rsidRPr="002325C3">
        <w:rPr>
          <w:color w:val="538135" w:themeColor="accent6" w:themeShade="BF"/>
          <w:rtl/>
        </w:rPr>
        <w:t>الفتح 8 / 67</w:t>
      </w:r>
      <w:r>
        <w:rPr>
          <w:color w:val="538135" w:themeColor="accent6" w:themeShade="BF"/>
          <w:rtl/>
        </w:rPr>
        <w:t>)،</w:t>
      </w:r>
      <w:r w:rsidR="00E26450" w:rsidRPr="002325C3">
        <w:rPr>
          <w:color w:val="538135" w:themeColor="accent6" w:themeShade="BF"/>
          <w:rtl/>
        </w:rPr>
        <w:t xml:space="preserve"> وقد قال الحافظ هناك ص </w:t>
      </w:r>
      <w:r>
        <w:rPr>
          <w:color w:val="538135" w:themeColor="accent6" w:themeShade="BF"/>
          <w:rtl/>
        </w:rPr>
        <w:t>(</w:t>
      </w:r>
      <w:r w:rsidR="00E26450" w:rsidRPr="002325C3">
        <w:rPr>
          <w:color w:val="538135" w:themeColor="accent6" w:themeShade="BF"/>
          <w:rtl/>
        </w:rPr>
        <w:t>68</w:t>
      </w:r>
      <w:r>
        <w:rPr>
          <w:color w:val="538135" w:themeColor="accent6" w:themeShade="BF"/>
          <w:rtl/>
        </w:rPr>
        <w:t>):</w:t>
      </w:r>
      <w:r w:rsidR="00E26450" w:rsidRPr="002325C3">
        <w:rPr>
          <w:color w:val="538135" w:themeColor="accent6" w:themeShade="BF"/>
          <w:rtl/>
        </w:rPr>
        <w:t xml:space="preserve"> " وسيأتي الكلام على قوله " من في السماء " في كتاب التوحيد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ذكر الكلام عليه في الفتح </w:t>
      </w:r>
      <w:r>
        <w:rPr>
          <w:color w:val="538135" w:themeColor="accent6" w:themeShade="BF"/>
          <w:rtl/>
        </w:rPr>
        <w:t>(</w:t>
      </w:r>
      <w:r w:rsidR="00E26450" w:rsidRPr="002325C3">
        <w:rPr>
          <w:color w:val="538135" w:themeColor="accent6" w:themeShade="BF"/>
          <w:rtl/>
        </w:rPr>
        <w:t>13 / 412</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 قال الكرماني</w:t>
      </w:r>
      <w:r>
        <w:rPr>
          <w:color w:val="538135" w:themeColor="accent6" w:themeShade="BF"/>
          <w:rtl/>
        </w:rPr>
        <w:t>:</w:t>
      </w:r>
      <w:r w:rsidR="00E26450" w:rsidRPr="002325C3">
        <w:rPr>
          <w:color w:val="538135" w:themeColor="accent6" w:themeShade="BF"/>
          <w:rtl/>
        </w:rPr>
        <w:t xml:space="preserve"> قوله </w:t>
      </w:r>
      <w:r>
        <w:rPr>
          <w:color w:val="538135" w:themeColor="accent6" w:themeShade="BF"/>
          <w:rtl/>
        </w:rPr>
        <w:t>(</w:t>
      </w:r>
      <w:r w:rsidR="00E26450" w:rsidRPr="002325C3">
        <w:rPr>
          <w:color w:val="538135" w:themeColor="accent6" w:themeShade="BF"/>
          <w:rtl/>
        </w:rPr>
        <w:t>في السماء</w:t>
      </w:r>
      <w:r>
        <w:rPr>
          <w:color w:val="538135" w:themeColor="accent6" w:themeShade="BF"/>
          <w:rtl/>
        </w:rPr>
        <w:t>)</w:t>
      </w:r>
      <w:r w:rsidR="00E26450" w:rsidRPr="002325C3">
        <w:rPr>
          <w:color w:val="538135" w:themeColor="accent6" w:themeShade="BF"/>
          <w:rtl/>
        </w:rPr>
        <w:t xml:space="preserve"> ظاهره غير مراد</w:t>
      </w:r>
      <w:r>
        <w:rPr>
          <w:color w:val="538135" w:themeColor="accent6" w:themeShade="BF"/>
          <w:rtl/>
        </w:rPr>
        <w:t>،</w:t>
      </w:r>
      <w:r w:rsidR="00E26450" w:rsidRPr="002325C3">
        <w:rPr>
          <w:color w:val="538135" w:themeColor="accent6" w:themeShade="BF"/>
          <w:rtl/>
        </w:rPr>
        <w:t xml:space="preserve"> إذ الله منزه عن الحلول في المكان</w:t>
      </w:r>
      <w:r>
        <w:rPr>
          <w:color w:val="538135" w:themeColor="accent6" w:themeShade="BF"/>
          <w:rtl/>
        </w:rPr>
        <w:t>،</w:t>
      </w:r>
      <w:r w:rsidR="00E26450" w:rsidRPr="002325C3">
        <w:rPr>
          <w:color w:val="538135" w:themeColor="accent6" w:themeShade="BF"/>
          <w:rtl/>
        </w:rPr>
        <w:t xml:space="preserve"> لكن لما كانت جهة العلو أشرف من غيرها أضافها إليه إشارة إلى علو الذات والصفات</w:t>
      </w:r>
      <w:r>
        <w:rPr>
          <w:color w:val="538135" w:themeColor="accent6" w:themeShade="BF"/>
          <w:rtl/>
        </w:rPr>
        <w:t>،</w:t>
      </w:r>
      <w:r w:rsidR="00E26450" w:rsidRPr="002325C3">
        <w:rPr>
          <w:color w:val="538135" w:themeColor="accent6" w:themeShade="BF"/>
          <w:rtl/>
        </w:rPr>
        <w:t xml:space="preserve"> وبنحو هذا أجاب غيره عن الالفاظ الواردة في الفوقية ونحوها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ومن تدبر ما قلناه ووعاه تماما لم يستطع جميع المجسمين والحشوية المشبهين أن يتلاعبوا بعد ذلك بعقله</w:t>
      </w:r>
      <w:r>
        <w:rPr>
          <w:color w:val="538135" w:themeColor="accent6" w:themeShade="BF"/>
          <w:rtl/>
        </w:rPr>
        <w:t>،</w:t>
      </w:r>
      <w:r w:rsidR="00E26450" w:rsidRPr="002325C3">
        <w:rPr>
          <w:color w:val="538135" w:themeColor="accent6" w:themeShade="BF"/>
          <w:rtl/>
        </w:rPr>
        <w:t xml:space="preserve"> ويحمد الله تعالى أنه قد حفظه من فاسد عقيدتهم</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6</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ومن </w:t>
      </w:r>
      <w:r w:rsidR="00E26450" w:rsidRPr="002325C3">
        <w:rPr>
          <w:color w:val="538135" w:themeColor="accent6" w:themeShade="BF"/>
          <w:rtl/>
        </w:rPr>
        <w:lastRenderedPageBreak/>
        <w:t xml:space="preserve">العجيب الغريب أن المجسم السبت استدل على عقيدته الفاسدة ص </w:t>
      </w:r>
      <w:r>
        <w:rPr>
          <w:color w:val="538135" w:themeColor="accent6" w:themeShade="BF"/>
          <w:rtl/>
        </w:rPr>
        <w:t>(</w:t>
      </w:r>
      <w:r w:rsidR="00E26450" w:rsidRPr="002325C3">
        <w:rPr>
          <w:color w:val="538135" w:themeColor="accent6" w:themeShade="BF"/>
          <w:rtl/>
        </w:rPr>
        <w:t>23</w:t>
      </w:r>
      <w:r>
        <w:rPr>
          <w:color w:val="538135" w:themeColor="accent6" w:themeShade="BF"/>
          <w:rtl/>
        </w:rPr>
        <w:t>)</w:t>
      </w:r>
      <w:r w:rsidR="00E26450" w:rsidRPr="002325C3">
        <w:rPr>
          <w:color w:val="538135" w:themeColor="accent6" w:themeShade="BF"/>
          <w:rtl/>
        </w:rPr>
        <w:t xml:space="preserve"> من كتابه الملئ بالاخطاء بحديث</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قتادة بن النعمان سمع النبي صلى الله عليه وسلم يقول</w:t>
      </w:r>
      <w:r>
        <w:rPr>
          <w:color w:val="538135" w:themeColor="accent6" w:themeShade="BF"/>
          <w:rtl/>
        </w:rPr>
        <w:t>:</w:t>
      </w:r>
      <w:r w:rsidR="00E26450" w:rsidRPr="002325C3">
        <w:rPr>
          <w:color w:val="538135" w:themeColor="accent6" w:themeShade="BF"/>
          <w:rtl/>
        </w:rPr>
        <w:t xml:space="preserve"> " لما فرغ الله من خلقه استوى على عرشه " رواه أبو بكر الخلال في كتاب السنة له ورواته ثقات</w:t>
      </w:r>
      <w:r>
        <w:rPr>
          <w:color w:val="538135" w:themeColor="accent6" w:themeShade="BF"/>
          <w:rtl/>
        </w:rPr>
        <w:t>،</w:t>
      </w:r>
      <w:r w:rsidR="00E26450" w:rsidRPr="002325C3">
        <w:rPr>
          <w:color w:val="538135" w:themeColor="accent6" w:themeShade="BF"/>
          <w:rtl/>
        </w:rPr>
        <w:t xml:space="preserve"> كذا قال الذهبي في العلو</w:t>
      </w:r>
      <w:r>
        <w:rPr>
          <w:color w:val="538135" w:themeColor="accent6" w:themeShade="BF"/>
          <w:rtl/>
        </w:rPr>
        <w:t>)</w:t>
      </w:r>
      <w:r w:rsidR="00E26450" w:rsidRPr="002325C3">
        <w:rPr>
          <w:color w:val="538135" w:themeColor="accent6" w:themeShade="BF"/>
          <w:rtl/>
        </w:rPr>
        <w:t xml:space="preserve"> اه‍ كذا قال</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وزاد عليه المتناقض</w:t>
      </w:r>
      <w:r>
        <w:rPr>
          <w:color w:val="538135" w:themeColor="accent6" w:themeShade="BF"/>
          <w:rtl/>
        </w:rPr>
        <w:t>!!</w:t>
      </w:r>
      <w:r w:rsidR="00E26450" w:rsidRPr="002325C3">
        <w:rPr>
          <w:color w:val="538135" w:themeColor="accent6" w:themeShade="BF"/>
          <w:rtl/>
        </w:rPr>
        <w:t xml:space="preserve"> في " مختصر العلو " ص </w:t>
      </w:r>
      <w:r>
        <w:rPr>
          <w:color w:val="538135" w:themeColor="accent6" w:themeShade="BF"/>
          <w:rtl/>
        </w:rPr>
        <w:t>(</w:t>
      </w:r>
      <w:r w:rsidR="00E26450" w:rsidRPr="002325C3">
        <w:rPr>
          <w:color w:val="538135" w:themeColor="accent6" w:themeShade="BF"/>
          <w:rtl/>
        </w:rPr>
        <w:t>98</w:t>
      </w:r>
      <w:r>
        <w:rPr>
          <w:color w:val="538135" w:themeColor="accent6" w:themeShade="BF"/>
          <w:rtl/>
        </w:rPr>
        <w:t>)</w:t>
      </w:r>
      <w:r w:rsidR="00E26450" w:rsidRPr="002325C3">
        <w:rPr>
          <w:color w:val="538135" w:themeColor="accent6" w:themeShade="BF"/>
          <w:rtl/>
        </w:rPr>
        <w:t xml:space="preserve"> في الحاشية بقوله</w:t>
      </w:r>
      <w:r>
        <w:rPr>
          <w:color w:val="538135" w:themeColor="accent6" w:themeShade="BF"/>
          <w:rtl/>
        </w:rPr>
        <w:t>:</w:t>
      </w:r>
      <w:r w:rsidR="00E26450" w:rsidRPr="002325C3">
        <w:rPr>
          <w:color w:val="538135" w:themeColor="accent6" w:themeShade="BF"/>
          <w:rtl/>
        </w:rPr>
        <w:t xml:space="preserve"> " وذكر ابن القيم في " الجيوش الاسلامية " </w:t>
      </w:r>
      <w:r>
        <w:rPr>
          <w:color w:val="538135" w:themeColor="accent6" w:themeShade="BF"/>
          <w:rtl/>
        </w:rPr>
        <w:t>(</w:t>
      </w:r>
      <w:r w:rsidR="00E26450" w:rsidRPr="002325C3">
        <w:rPr>
          <w:color w:val="538135" w:themeColor="accent6" w:themeShade="BF"/>
          <w:rtl/>
        </w:rPr>
        <w:t>ص 34</w:t>
      </w:r>
      <w:r>
        <w:rPr>
          <w:color w:val="538135" w:themeColor="accent6" w:themeShade="BF"/>
          <w:rtl/>
        </w:rPr>
        <w:t>)</w:t>
      </w:r>
      <w:r w:rsidR="00E26450" w:rsidRPr="002325C3">
        <w:rPr>
          <w:color w:val="538135" w:themeColor="accent6" w:themeShade="BF"/>
          <w:rtl/>
        </w:rPr>
        <w:t xml:space="preserve"> أن اسناده صحيح على شرط البخاري "</w:t>
      </w:r>
      <w:r>
        <w:rPr>
          <w:color w:val="538135" w:themeColor="accent6" w:themeShade="BF"/>
          <w:rtl/>
        </w:rPr>
        <w:t>!!</w:t>
      </w:r>
      <w:r w:rsidR="00E26450" w:rsidRPr="002325C3">
        <w:rPr>
          <w:color w:val="538135" w:themeColor="accent6" w:themeShade="BF"/>
          <w:rtl/>
        </w:rPr>
        <w:t xml:space="preserve"> اه‍</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هذا حديث منكر موضوع</w:t>
      </w:r>
      <w:r>
        <w:rPr>
          <w:color w:val="538135" w:themeColor="accent6" w:themeShade="BF"/>
          <w:rtl/>
        </w:rPr>
        <w:t>،</w:t>
      </w:r>
      <w:r w:rsidR="00E26450" w:rsidRPr="002325C3">
        <w:rPr>
          <w:color w:val="538135" w:themeColor="accent6" w:themeShade="BF"/>
          <w:rtl/>
        </w:rPr>
        <w:t xml:space="preserve"> وإليك تفصيل ذلك</w:t>
      </w:r>
      <w:r>
        <w:rPr>
          <w:color w:val="538135" w:themeColor="accent6" w:themeShade="BF"/>
          <w:rtl/>
        </w:rPr>
        <w:t>:</w:t>
      </w:r>
      <w:r w:rsidR="00E26450" w:rsidRPr="002325C3">
        <w:rPr>
          <w:color w:val="538135" w:themeColor="accent6" w:themeShade="BF"/>
          <w:rtl/>
        </w:rPr>
        <w:t xml:space="preserve"> هذا الحديث رواه الخلال فقال</w:t>
      </w:r>
      <w:r>
        <w:rPr>
          <w:color w:val="538135" w:themeColor="accent6" w:themeShade="BF"/>
          <w:rtl/>
        </w:rPr>
        <w:t>:</w:t>
      </w:r>
      <w:r w:rsidR="00E26450" w:rsidRPr="002325C3">
        <w:rPr>
          <w:color w:val="538135" w:themeColor="accent6" w:themeShade="BF"/>
          <w:rtl/>
        </w:rPr>
        <w:t xml:space="preserve"> حدثنا أحمد بن الحسين الرقي حدثنا ابراهيم بن المنذر الحزامي حدثنا محمد بن فليح حدثني أبي عن سعيد بن الحارث عن عبيد بن حنين</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بينما أنا جالس في المسجد إذ جاءني قتادة بن النعمان يحدث وثاب إليه الناس</w:t>
      </w:r>
      <w:r>
        <w:rPr>
          <w:color w:val="538135" w:themeColor="accent6" w:themeShade="BF"/>
          <w:rtl/>
        </w:rPr>
        <w:t>،</w:t>
      </w:r>
      <w:r w:rsidR="00E26450" w:rsidRPr="002325C3">
        <w:rPr>
          <w:color w:val="538135" w:themeColor="accent6" w:themeShade="BF"/>
          <w:rtl/>
        </w:rPr>
        <w:t xml:space="preserve"> فقال</w:t>
      </w:r>
      <w:r>
        <w:rPr>
          <w:color w:val="538135" w:themeColor="accent6" w:themeShade="BF"/>
          <w:rtl/>
        </w:rPr>
        <w:t>:</w:t>
      </w:r>
      <w:r w:rsidR="00E26450" w:rsidRPr="002325C3">
        <w:rPr>
          <w:color w:val="538135" w:themeColor="accent6" w:themeShade="BF"/>
          <w:rtl/>
        </w:rPr>
        <w:t xml:space="preserve"> سمعت رسول الله صلى الله عليه وسلم يقول</w:t>
      </w:r>
      <w:r>
        <w:rPr>
          <w:color w:val="538135" w:themeColor="accent6" w:themeShade="BF"/>
          <w:rtl/>
        </w:rPr>
        <w:t>:</w:t>
      </w:r>
      <w:r w:rsidR="00E26450" w:rsidRPr="002325C3">
        <w:rPr>
          <w:color w:val="538135" w:themeColor="accent6" w:themeShade="BF"/>
          <w:rtl/>
        </w:rPr>
        <w:t xml:space="preserve"> " إن الله لما فرغ من خلقه استوى على عرشه واستلقى ووضع إحدى رجليه على الاخرى</w:t>
      </w:r>
      <w:r>
        <w:rPr>
          <w:color w:val="538135" w:themeColor="accent6" w:themeShade="BF"/>
          <w:rtl/>
        </w:rPr>
        <w:t>،</w:t>
      </w:r>
      <w:r w:rsidR="00E26450" w:rsidRPr="002325C3">
        <w:rPr>
          <w:color w:val="538135" w:themeColor="accent6" w:themeShade="BF"/>
          <w:rtl/>
        </w:rPr>
        <w:t xml:space="preserve"> وقال</w:t>
      </w:r>
      <w:r>
        <w:rPr>
          <w:color w:val="538135" w:themeColor="accent6" w:themeShade="BF"/>
          <w:rtl/>
        </w:rPr>
        <w:t>:</w:t>
      </w:r>
      <w:r w:rsidR="00E26450" w:rsidRPr="002325C3">
        <w:rPr>
          <w:color w:val="538135" w:themeColor="accent6" w:themeShade="BF"/>
          <w:rtl/>
        </w:rPr>
        <w:t xml:space="preserve"> إنها لا تصلح لبشر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وقد ذكر الحافظ الذهبي بعدما كبر ورسخ في هذا العلم في كتابه الميزان </w:t>
      </w:r>
      <w:r>
        <w:rPr>
          <w:color w:val="538135" w:themeColor="accent6" w:themeShade="BF"/>
          <w:rtl/>
        </w:rPr>
        <w:t>(</w:t>
      </w:r>
      <w:r w:rsidR="00E26450" w:rsidRPr="002325C3">
        <w:rPr>
          <w:color w:val="538135" w:themeColor="accent6" w:themeShade="BF"/>
          <w:rtl/>
        </w:rPr>
        <w:t>3 / 365</w:t>
      </w:r>
      <w:r>
        <w:rPr>
          <w:color w:val="538135" w:themeColor="accent6" w:themeShade="BF"/>
          <w:rtl/>
        </w:rPr>
        <w:t>)</w:t>
      </w:r>
      <w:r w:rsidR="00E26450" w:rsidRPr="002325C3">
        <w:rPr>
          <w:color w:val="538135" w:themeColor="accent6" w:themeShade="BF"/>
          <w:rtl/>
        </w:rPr>
        <w:t xml:space="preserve"> أن هذا الحديث هو من منكرات فليح</w:t>
      </w:r>
      <w:r>
        <w:rPr>
          <w:color w:val="538135" w:themeColor="accent6" w:themeShade="BF"/>
          <w:rtl/>
        </w:rPr>
        <w:t>،</w:t>
      </w:r>
      <w:r w:rsidR="00E26450" w:rsidRPr="002325C3">
        <w:rPr>
          <w:color w:val="538135" w:themeColor="accent6" w:themeShade="BF"/>
          <w:rtl/>
        </w:rPr>
        <w:t xml:space="preserve"> وأما ذاك المتمسلف فقد تناقض على عادته وحكم في موضع آخر من كتبه بأنه حديث منكر وذلك في " ضعيفته " </w:t>
      </w:r>
      <w:r>
        <w:rPr>
          <w:color w:val="538135" w:themeColor="accent6" w:themeShade="BF"/>
          <w:rtl/>
        </w:rPr>
        <w:t>(</w:t>
      </w:r>
      <w:r w:rsidR="00E26450" w:rsidRPr="002325C3">
        <w:rPr>
          <w:color w:val="538135" w:themeColor="accent6" w:themeShade="BF"/>
          <w:rtl/>
        </w:rPr>
        <w:t>2 / 177 حديث 775</w:t>
      </w:r>
      <w:r>
        <w:rPr>
          <w:color w:val="538135" w:themeColor="accent6" w:themeShade="BF"/>
          <w:rtl/>
        </w:rPr>
        <w:t>)</w:t>
      </w:r>
      <w:r w:rsidR="00E26450" w:rsidRPr="002325C3">
        <w:rPr>
          <w:color w:val="538135" w:themeColor="accent6" w:themeShade="BF"/>
          <w:rtl/>
        </w:rPr>
        <w:t xml:space="preserve"> وقد بينت ذلك مفصلا في كتابي " التناقضات " الجزء الاول ص </w:t>
      </w:r>
      <w:r>
        <w:rPr>
          <w:color w:val="538135" w:themeColor="accent6" w:themeShade="BF"/>
          <w:rtl/>
        </w:rPr>
        <w:t>(</w:t>
      </w:r>
      <w:r w:rsidR="00E26450" w:rsidRPr="002325C3">
        <w:rPr>
          <w:color w:val="538135" w:themeColor="accent6" w:themeShade="BF"/>
          <w:rtl/>
        </w:rPr>
        <w:t>28 - 31</w:t>
      </w:r>
      <w:r>
        <w:rPr>
          <w:color w:val="538135" w:themeColor="accent6" w:themeShade="BF"/>
          <w:rtl/>
        </w:rPr>
        <w:t xml:space="preserve">)، </w:t>
      </w:r>
      <w:r w:rsidR="00E26450" w:rsidRPr="002325C3">
        <w:rPr>
          <w:color w:val="538135" w:themeColor="accent6" w:themeShade="BF"/>
          <w:rtl/>
        </w:rPr>
        <w:t>أقول</w:t>
      </w:r>
      <w:r>
        <w:rPr>
          <w:color w:val="538135" w:themeColor="accent6" w:themeShade="BF"/>
          <w:rtl/>
        </w:rPr>
        <w:t>:</w:t>
      </w:r>
      <w:r w:rsidR="00E26450" w:rsidRPr="002325C3">
        <w:rPr>
          <w:color w:val="538135" w:themeColor="accent6" w:themeShade="BF"/>
          <w:rtl/>
        </w:rPr>
        <w:t xml:space="preserve"> وهل يريد المؤلف السبت أن يستدل بهذا الحديث على أن الله بعد خلق السموات والارض استلقى على العرش وهو المراد ب‍ " استوى " كما في متن هذا الحديث التالف ليوافق اليهود في عقيدتهم التي رد الله عز وجل عليها بقوله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ولقد خلقنا السموات والارض وما بينهما في ستة أيام وما مسنا من لغوب</w:t>
      </w:r>
      <w:r>
        <w:rPr>
          <w:color w:val="538135" w:themeColor="accent6" w:themeShade="BF"/>
          <w:rtl/>
        </w:rPr>
        <w:t>،</w:t>
      </w:r>
      <w:r w:rsidR="00E26450" w:rsidRPr="002325C3">
        <w:rPr>
          <w:color w:val="538135" w:themeColor="accent6" w:themeShade="BF"/>
          <w:rtl/>
        </w:rPr>
        <w:t xml:space="preserve"> فاصبر على ما يقولون</w:t>
      </w:r>
      <w:r>
        <w:rPr>
          <w:color w:val="538135" w:themeColor="accent6" w:themeShade="BF"/>
          <w:rtl/>
        </w:rPr>
        <w:t>)</w:t>
      </w:r>
      <w:r w:rsidR="00E26450" w:rsidRPr="002325C3">
        <w:rPr>
          <w:color w:val="538135" w:themeColor="accent6" w:themeShade="BF"/>
          <w:rtl/>
        </w:rPr>
        <w:t xml:space="preserve"> سورة ق</w:t>
      </w:r>
      <w:r>
        <w:rPr>
          <w:color w:val="538135" w:themeColor="accent6" w:themeShade="BF"/>
          <w:rtl/>
        </w:rPr>
        <w:t>:</w:t>
      </w:r>
      <w:r w:rsidR="00E26450" w:rsidRPr="002325C3">
        <w:rPr>
          <w:color w:val="538135" w:themeColor="accent6" w:themeShade="BF"/>
          <w:rtl/>
        </w:rPr>
        <w:t xml:space="preserve"> 38 .</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7</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وأما قول بعضهم</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إن من أدلة أن الله في السماء أننا نرفع أيدينا في الدعاء لجهة السماء</w:t>
      </w:r>
      <w:r>
        <w:rPr>
          <w:color w:val="538135" w:themeColor="accent6" w:themeShade="BF"/>
          <w:rtl/>
        </w:rPr>
        <w:t>)!!</w:t>
      </w:r>
      <w:r w:rsidR="00E26450" w:rsidRPr="002325C3">
        <w:rPr>
          <w:color w:val="538135" w:themeColor="accent6" w:themeShade="BF"/>
          <w:rtl/>
        </w:rPr>
        <w:t xml:space="preserve"> فجوابه كالتالي</w:t>
      </w:r>
      <w:r>
        <w:rPr>
          <w:color w:val="538135" w:themeColor="accent6" w:themeShade="BF"/>
          <w:rtl/>
        </w:rPr>
        <w:t>:</w:t>
      </w:r>
      <w:r w:rsidR="00E26450" w:rsidRPr="002325C3">
        <w:rPr>
          <w:color w:val="538135" w:themeColor="accent6" w:themeShade="BF"/>
          <w:rtl/>
        </w:rPr>
        <w:t xml:space="preserve"> إن العبد إذا مد يديه في الدعاء فإنه يجعلهما على شكل وعاء</w:t>
      </w:r>
      <w:r>
        <w:rPr>
          <w:color w:val="538135" w:themeColor="accent6" w:themeShade="BF"/>
          <w:rtl/>
        </w:rPr>
        <w:t>،</w:t>
      </w:r>
      <w:r w:rsidR="00E26450" w:rsidRPr="002325C3">
        <w:rPr>
          <w:color w:val="538135" w:themeColor="accent6" w:themeShade="BF"/>
          <w:rtl/>
        </w:rPr>
        <w:t xml:space="preserve"> فكأنه يقول متذللا</w:t>
      </w:r>
      <w:r>
        <w:rPr>
          <w:color w:val="538135" w:themeColor="accent6" w:themeShade="BF"/>
          <w:rtl/>
        </w:rPr>
        <w:t>:</w:t>
      </w:r>
      <w:r w:rsidR="00E26450" w:rsidRPr="002325C3">
        <w:rPr>
          <w:color w:val="538135" w:themeColor="accent6" w:themeShade="BF"/>
          <w:rtl/>
        </w:rPr>
        <w:t xml:space="preserve"> يا رب قد سألتك وطلبت منك وجعلت يدي وعاء لعطائك فلا تردني خائبا</w:t>
      </w:r>
      <w:r>
        <w:rPr>
          <w:color w:val="538135" w:themeColor="accent6" w:themeShade="BF"/>
          <w:rtl/>
        </w:rPr>
        <w:t>،</w:t>
      </w:r>
      <w:r w:rsidR="00E26450" w:rsidRPr="002325C3">
        <w:rPr>
          <w:color w:val="538135" w:themeColor="accent6" w:themeShade="BF"/>
          <w:rtl/>
        </w:rPr>
        <w:t xml:space="preserve"> ولذلك جاء في الحديث</w:t>
      </w:r>
      <w:r>
        <w:rPr>
          <w:color w:val="538135" w:themeColor="accent6" w:themeShade="BF"/>
          <w:rtl/>
        </w:rPr>
        <w:t>:</w:t>
      </w:r>
      <w:r w:rsidR="00E26450" w:rsidRPr="002325C3">
        <w:rPr>
          <w:color w:val="538135" w:themeColor="accent6" w:themeShade="BF"/>
          <w:rtl/>
        </w:rPr>
        <w:t xml:space="preserve"> " إن الله حيي كريم يستحي إذا رفع الرجل يديه أن يردهما صفرا خائبتين " رواه الترمذي </w:t>
      </w:r>
      <w:r>
        <w:rPr>
          <w:color w:val="538135" w:themeColor="accent6" w:themeShade="BF"/>
          <w:rtl/>
        </w:rPr>
        <w:t>(</w:t>
      </w:r>
      <w:r w:rsidR="00E26450" w:rsidRPr="002325C3">
        <w:rPr>
          <w:color w:val="538135" w:themeColor="accent6" w:themeShade="BF"/>
          <w:rtl/>
        </w:rPr>
        <w:t>5 / 557</w:t>
      </w:r>
      <w:r>
        <w:rPr>
          <w:color w:val="538135" w:themeColor="accent6" w:themeShade="BF"/>
          <w:rtl/>
        </w:rPr>
        <w:t>)</w:t>
      </w:r>
      <w:r w:rsidR="00E26450" w:rsidRPr="002325C3">
        <w:rPr>
          <w:color w:val="538135" w:themeColor="accent6" w:themeShade="BF"/>
          <w:rtl/>
        </w:rPr>
        <w:t xml:space="preserve"> وغيره وهو صحيح</w:t>
      </w:r>
      <w:r>
        <w:rPr>
          <w:color w:val="538135" w:themeColor="accent6" w:themeShade="BF"/>
          <w:rtl/>
        </w:rPr>
        <w:t>،</w:t>
      </w:r>
      <w:r w:rsidR="00E26450" w:rsidRPr="002325C3">
        <w:rPr>
          <w:color w:val="538135" w:themeColor="accent6" w:themeShade="BF"/>
          <w:rtl/>
        </w:rPr>
        <w:t xml:space="preserve"> فمد اليد بهذا الشكل عند الدعاء هي رمز للتذلل لله تعالى لا أكثر</w:t>
      </w:r>
      <w:r>
        <w:rPr>
          <w:color w:val="538135" w:themeColor="accent6" w:themeShade="BF"/>
          <w:rtl/>
        </w:rPr>
        <w:t>،</w:t>
      </w:r>
      <w:r w:rsidR="00E26450" w:rsidRPr="002325C3">
        <w:rPr>
          <w:color w:val="538135" w:themeColor="accent6" w:themeShade="BF"/>
          <w:rtl/>
        </w:rPr>
        <w:t xml:space="preserve"> ألا ترى أن الانسان الفقير السائل إذا طلب من إنسان آخر صدقه فإنه كذلك يرفع يده مثل رفعها في الدعاء ولا يجعل راحتيه تلقاء وجه من يطلب منه</w:t>
      </w:r>
      <w:r>
        <w:rPr>
          <w:color w:val="538135" w:themeColor="accent6" w:themeShade="BF"/>
          <w:rtl/>
        </w:rPr>
        <w:t>،</w:t>
      </w:r>
      <w:r w:rsidR="00E26450" w:rsidRPr="002325C3">
        <w:rPr>
          <w:color w:val="538135" w:themeColor="accent6" w:themeShade="BF"/>
          <w:rtl/>
        </w:rPr>
        <w:t xml:space="preserve"> وكان اللازم عليه حسب رأي من يستدل برفعهما على وجود الله في السماء أن يجعل السائل راحتي يديه تلقاء وجه من يسأله الحسنة أو الصدقة ومنه تعلم سخافة استدلال المجسمة المهاترين</w:t>
      </w:r>
      <w:r>
        <w:rPr>
          <w:color w:val="538135" w:themeColor="accent6" w:themeShade="BF"/>
          <w:rtl/>
        </w:rPr>
        <w:t>،</w:t>
      </w:r>
      <w:r w:rsidR="00E26450" w:rsidRPr="002325C3">
        <w:rPr>
          <w:color w:val="538135" w:themeColor="accent6" w:themeShade="BF"/>
          <w:rtl/>
        </w:rPr>
        <w:t xml:space="preserve"> هذا رد ما يتعلق بالاحاديث </w:t>
      </w:r>
      <w:r w:rsidR="00E26450" w:rsidRPr="002325C3">
        <w:rPr>
          <w:color w:val="538135" w:themeColor="accent6" w:themeShade="BF"/>
          <w:rtl/>
        </w:rPr>
        <w:lastRenderedPageBreak/>
        <w:t>التي استدل بظواهرها المجسمة على عقيدتهم الفاسدة</w:t>
      </w:r>
      <w:r>
        <w:rPr>
          <w:color w:val="538135" w:themeColor="accent6" w:themeShade="BF"/>
          <w:rtl/>
        </w:rPr>
        <w:t>،</w:t>
      </w:r>
      <w:r w:rsidR="00E26450" w:rsidRPr="002325C3">
        <w:rPr>
          <w:bCs/>
          <w:color w:val="538135" w:themeColor="accent6" w:themeShade="BF"/>
          <w:rtl/>
        </w:rPr>
        <w:t xml:space="preserve"> وأما رد ما اختلقوه على الائمة الاربعة مما يؤيد عقيدة التجسيم فهذا بيان ما جاءوا به وزعموا أنه قول الائمة الاربعة رحمهم الله تعالى في تأييد عقيدتهم الفاسدة مع إبطاله</w:t>
      </w:r>
      <w:r>
        <w:rPr>
          <w:bCs/>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 xml:space="preserve">: </w:t>
      </w:r>
      <w:r w:rsidR="00E26450" w:rsidRPr="002325C3">
        <w:rPr>
          <w:color w:val="538135" w:themeColor="accent6" w:themeShade="BF"/>
          <w:rtl/>
        </w:rPr>
        <w:t>الامام أبو حنيفة رحمه الله تعالى</w:t>
      </w:r>
      <w:r>
        <w:rPr>
          <w:color w:val="538135" w:themeColor="accent6" w:themeShade="BF"/>
          <w:rtl/>
        </w:rPr>
        <w:t>:</w:t>
      </w:r>
      <w:r w:rsidR="00E26450" w:rsidRPr="002325C3">
        <w:rPr>
          <w:color w:val="538135" w:themeColor="accent6" w:themeShade="BF"/>
          <w:rtl/>
        </w:rPr>
        <w:t xml:space="preserve"> ذكروا أن الامام الاعظم رحمه الله تعالى قال</w:t>
      </w:r>
      <w:r>
        <w:rPr>
          <w:color w:val="538135" w:themeColor="accent6" w:themeShade="BF"/>
          <w:rtl/>
        </w:rPr>
        <w:t>:</w:t>
      </w:r>
      <w:r w:rsidR="00E26450" w:rsidRPr="002325C3">
        <w:rPr>
          <w:color w:val="538135" w:themeColor="accent6" w:themeShade="BF"/>
          <w:rtl/>
        </w:rPr>
        <w:t xml:space="preserve"> " من قال لا أعرف ربي في السماء أم في الارض فقد كفر . لان الله يقول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الرحمن على العرش استوى</w:t>
      </w:r>
      <w:r>
        <w:rPr>
          <w:color w:val="538135" w:themeColor="accent6" w:themeShade="BF"/>
          <w:rtl/>
        </w:rPr>
        <w:t>)</w:t>
      </w:r>
      <w:r w:rsidR="00E26450" w:rsidRPr="002325C3">
        <w:rPr>
          <w:color w:val="538135" w:themeColor="accent6" w:themeShade="BF"/>
          <w:rtl/>
        </w:rPr>
        <w:t xml:space="preserve"> وعرشه فوق سبع سموات ... "</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هذا الكلام كذب على الامام أبي حنيفة رحمه الله تعالى لان راويه عنه هو أبو مطيع البلخي وكان كذابا وضاعا</w:t>
      </w:r>
      <w:r>
        <w:rPr>
          <w:color w:val="538135" w:themeColor="accent6" w:themeShade="BF"/>
          <w:rtl/>
        </w:rPr>
        <w:t>،</w:t>
      </w:r>
      <w:r w:rsidR="00E26450" w:rsidRPr="002325C3">
        <w:rPr>
          <w:color w:val="538135" w:themeColor="accent6" w:themeShade="BF"/>
          <w:rtl/>
        </w:rPr>
        <w:t xml:space="preserve"> قال في ترجمته الحافظ الذهبي في " الميزان " </w:t>
      </w:r>
      <w:r>
        <w:rPr>
          <w:color w:val="538135" w:themeColor="accent6" w:themeShade="BF"/>
          <w:rtl/>
        </w:rPr>
        <w:t>(</w:t>
      </w:r>
      <w:r w:rsidR="00E26450" w:rsidRPr="002325C3">
        <w:rPr>
          <w:color w:val="538135" w:themeColor="accent6" w:themeShade="BF"/>
          <w:rtl/>
        </w:rPr>
        <w:t>1 / 574</w:t>
      </w:r>
      <w:r>
        <w:rPr>
          <w:color w:val="538135" w:themeColor="accent6" w:themeShade="BF"/>
          <w:rtl/>
        </w:rPr>
        <w:t>):</w:t>
      </w:r>
      <w:r w:rsidR="00E26450" w:rsidRPr="002325C3">
        <w:rPr>
          <w:color w:val="538135" w:themeColor="accent6" w:themeShade="BF"/>
          <w:rtl/>
        </w:rPr>
        <w:t xml:space="preserve"> قال الامام أحمد</w:t>
      </w:r>
      <w:r>
        <w:rPr>
          <w:color w:val="538135" w:themeColor="accent6" w:themeShade="BF"/>
          <w:rtl/>
        </w:rPr>
        <w:t>:</w:t>
      </w:r>
      <w:r w:rsidR="00E26450" w:rsidRPr="002325C3">
        <w:rPr>
          <w:color w:val="538135" w:themeColor="accent6" w:themeShade="BF"/>
          <w:rtl/>
        </w:rPr>
        <w:t xml:space="preserve"> لا ينبغي أن يروى عنه شيء وعن يحيى بن معين</w:t>
      </w:r>
      <w:r>
        <w:rPr>
          <w:color w:val="538135" w:themeColor="accent6" w:themeShade="BF"/>
          <w:rtl/>
        </w:rPr>
        <w:t>:</w:t>
      </w:r>
      <w:r w:rsidR="00E26450" w:rsidRPr="002325C3">
        <w:rPr>
          <w:color w:val="538135" w:themeColor="accent6" w:themeShade="BF"/>
          <w:rtl/>
        </w:rPr>
        <w:t xml:space="preserve"> ليس بشيء "</w:t>
      </w:r>
      <w:r>
        <w:rPr>
          <w:color w:val="538135" w:themeColor="accent6" w:themeShade="BF"/>
          <w:rtl/>
        </w:rPr>
        <w:t>،</w:t>
      </w:r>
      <w:r w:rsidR="00E26450" w:rsidRPr="002325C3">
        <w:rPr>
          <w:color w:val="538135" w:themeColor="accent6" w:themeShade="BF"/>
          <w:rtl/>
        </w:rPr>
        <w:t xml:space="preserve"> وقال في ترجمته الحافظ ابن حجر في " لسان الميزان " </w:t>
      </w:r>
      <w:r>
        <w:rPr>
          <w:color w:val="538135" w:themeColor="accent6" w:themeShade="BF"/>
          <w:rtl/>
        </w:rPr>
        <w:t>(</w:t>
      </w:r>
      <w:r w:rsidR="00E26450" w:rsidRPr="002325C3">
        <w:rPr>
          <w:color w:val="538135" w:themeColor="accent6" w:themeShade="BF"/>
          <w:rtl/>
        </w:rPr>
        <w:t>2 / 335 الطبعة الهندية</w:t>
      </w:r>
      <w:r>
        <w:rPr>
          <w:color w:val="538135" w:themeColor="accent6" w:themeShade="BF"/>
          <w:rtl/>
        </w:rPr>
        <w:t>):</w:t>
      </w:r>
      <w:r w:rsidR="00E26450" w:rsidRPr="002325C3">
        <w:rPr>
          <w:color w:val="538135" w:themeColor="accent6" w:themeShade="BF"/>
          <w:rtl/>
        </w:rPr>
        <w:t xml:space="preserve"> " قال أبو حاتم الرازي</w:t>
      </w:r>
      <w:r>
        <w:rPr>
          <w:color w:val="538135" w:themeColor="accent6" w:themeShade="BF"/>
          <w:rtl/>
        </w:rPr>
        <w:t>:</w:t>
      </w:r>
      <w:r w:rsidR="00E26450" w:rsidRPr="002325C3">
        <w:rPr>
          <w:color w:val="538135" w:themeColor="accent6" w:themeShade="BF"/>
          <w:rtl/>
        </w:rPr>
        <w:t xml:space="preserve"> كان مرجئا كذابا ... " . وختم ابن حجر ترجمته بقوله فيه</w:t>
      </w:r>
      <w:r>
        <w:rPr>
          <w:color w:val="538135" w:themeColor="accent6" w:themeShade="BF"/>
          <w:rtl/>
        </w:rPr>
        <w:t>:</w:t>
      </w:r>
      <w:r w:rsidR="00E26450" w:rsidRPr="002325C3">
        <w:rPr>
          <w:color w:val="538135" w:themeColor="accent6" w:themeShade="BF"/>
          <w:rtl/>
        </w:rPr>
        <w:t xml:space="preserve"> " وقد جزم الذهبي بأنه قد وضع حديثا فينظر من ترجمة عثمان بن عبد الله الاموي " اه‍ ن قلت</w:t>
      </w:r>
      <w:r>
        <w:rPr>
          <w:color w:val="538135" w:themeColor="accent6" w:themeShade="BF"/>
          <w:rtl/>
        </w:rPr>
        <w:t>:</w:t>
      </w:r>
      <w:r w:rsidR="00E26450" w:rsidRPr="002325C3">
        <w:rPr>
          <w:color w:val="538135" w:themeColor="accent6" w:themeShade="BF"/>
          <w:rtl/>
        </w:rPr>
        <w:t xml:space="preserve"> فالوضاع الكذاب الذي يقول عنه الامام أحمد لا ينبغي أن يروى عنه شيء كيف يعتمد ما رواه عن الامام أبي حنيفة</w:t>
      </w:r>
      <w:r>
        <w:rPr>
          <w:color w:val="538135" w:themeColor="accent6" w:themeShade="BF"/>
          <w:rtl/>
        </w:rPr>
        <w:t>؟!!</w:t>
      </w:r>
      <w:r w:rsidR="00E26450" w:rsidRPr="002325C3">
        <w:rPr>
          <w:color w:val="538135" w:themeColor="accent6" w:themeShade="BF"/>
          <w:rtl/>
        </w:rPr>
        <w:t xml:space="preserve"> ومن كذب على رسول الله صلى الله عليه وسلم كان أهون عليه أن يكذب على من دونه وعلى أبي حنيفة أليس كذلك</w:t>
      </w:r>
      <w:r>
        <w:rPr>
          <w:color w:val="538135" w:themeColor="accent6" w:themeShade="BF"/>
          <w:rtl/>
        </w:rPr>
        <w:t>؟!!</w:t>
      </w:r>
      <w:r w:rsidR="00E26450" w:rsidRPr="002325C3">
        <w:rPr>
          <w:rFonts w:hint="cs"/>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الامام مالك رحمه الله تعالى</w:t>
      </w:r>
      <w:r>
        <w:rPr>
          <w:color w:val="538135" w:themeColor="accent6" w:themeShade="BF"/>
          <w:rtl/>
        </w:rPr>
        <w:t>:</w:t>
      </w:r>
      <w:r w:rsidR="00E26450" w:rsidRPr="002325C3">
        <w:rPr>
          <w:color w:val="538135" w:themeColor="accent6" w:themeShade="BF"/>
          <w:rtl/>
        </w:rPr>
        <w:t xml:space="preserve"> كلام الامام مالك صريح في الرد على عقيدة المجسمة والمشبهة ومن قلدهم فقد قال صريحا</w:t>
      </w:r>
      <w:r>
        <w:rPr>
          <w:color w:val="538135" w:themeColor="accent6" w:themeShade="BF"/>
          <w:rtl/>
        </w:rPr>
        <w:t>:</w:t>
      </w:r>
      <w:r w:rsidR="00E26450" w:rsidRPr="002325C3">
        <w:rPr>
          <w:color w:val="538135" w:themeColor="accent6" w:themeShade="BF"/>
          <w:rtl/>
        </w:rPr>
        <w:t xml:space="preserve"> " الاستواء غير مجهول - أي أنه قد ذكر في القرآن - والكيف غير معقول - أي بصفة يعلمها الخلق أو يدركونها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 . . . "</w:t>
      </w:r>
      <w:r>
        <w:rPr>
          <w:color w:val="538135" w:themeColor="accent6" w:themeShade="BF"/>
          <w:rtl/>
        </w:rPr>
        <w:t>،</w:t>
      </w:r>
      <w:r w:rsidR="00E26450" w:rsidRPr="002325C3">
        <w:rPr>
          <w:color w:val="538135" w:themeColor="accent6" w:themeShade="BF"/>
          <w:rtl/>
        </w:rPr>
        <w:t xml:space="preserve"> وقوله أيضا</w:t>
      </w:r>
      <w:r>
        <w:rPr>
          <w:color w:val="538135" w:themeColor="accent6" w:themeShade="BF"/>
          <w:rtl/>
        </w:rPr>
        <w:t>:</w:t>
      </w:r>
      <w:r w:rsidR="00E26450" w:rsidRPr="002325C3">
        <w:rPr>
          <w:color w:val="538135" w:themeColor="accent6" w:themeShade="BF"/>
          <w:rtl/>
        </w:rPr>
        <w:t xml:space="preserve"> " الرحمن على العرش استوى كما وصف به نفسه ولا يقال كيف</w:t>
      </w:r>
      <w:r>
        <w:rPr>
          <w:color w:val="538135" w:themeColor="accent6" w:themeShade="BF"/>
          <w:rtl/>
        </w:rPr>
        <w:t>،</w:t>
      </w:r>
      <w:r w:rsidR="00E26450" w:rsidRPr="002325C3">
        <w:rPr>
          <w:color w:val="538135" w:themeColor="accent6" w:themeShade="BF"/>
          <w:rtl/>
        </w:rPr>
        <w:t xml:space="preserve"> وكيف عنه مرفوع . . . " صريح في رد عقيدة المجسمة الذين يقولون بإثبات الكيف وبيان المعنى</w:t>
      </w:r>
      <w:r>
        <w:rPr>
          <w:color w:val="538135" w:themeColor="accent6" w:themeShade="BF"/>
          <w:rtl/>
        </w:rPr>
        <w:t>،</w:t>
      </w:r>
      <w:r w:rsidR="00E26450" w:rsidRPr="002325C3">
        <w:rPr>
          <w:color w:val="538135" w:themeColor="accent6" w:themeShade="BF"/>
          <w:rtl/>
        </w:rPr>
        <w:t xml:space="preserve"> وما يرددونه من قولهم قال مالك</w:t>
      </w:r>
      <w:r>
        <w:rPr>
          <w:color w:val="538135" w:themeColor="accent6" w:themeShade="BF"/>
          <w:rtl/>
        </w:rPr>
        <w:t>:</w:t>
      </w:r>
      <w:r w:rsidR="00E26450" w:rsidRPr="002325C3">
        <w:rPr>
          <w:color w:val="538135" w:themeColor="accent6" w:themeShade="BF"/>
          <w:rtl/>
        </w:rPr>
        <w:t xml:space="preserve"> الاستواء معلوم والكيف مجهول . . " باطل بهذا اللفظ</w:t>
      </w:r>
      <w:r>
        <w:rPr>
          <w:color w:val="538135" w:themeColor="accent6" w:themeShade="BF"/>
          <w:rtl/>
        </w:rPr>
        <w:t>،</w:t>
      </w:r>
      <w:r w:rsidR="00E26450" w:rsidRPr="002325C3">
        <w:rPr>
          <w:color w:val="538135" w:themeColor="accent6" w:themeShade="BF"/>
          <w:rtl/>
        </w:rPr>
        <w:t xml:space="preserve"> لان فيه إثبات كيف لله تعالى نجهله</w:t>
      </w:r>
      <w:r>
        <w:rPr>
          <w:color w:val="538135" w:themeColor="accent6" w:themeShade="BF"/>
          <w:rtl/>
        </w:rPr>
        <w:t>،</w:t>
      </w:r>
      <w:r w:rsidR="00E26450" w:rsidRPr="002325C3">
        <w:rPr>
          <w:color w:val="538135" w:themeColor="accent6" w:themeShade="BF"/>
          <w:rtl/>
        </w:rPr>
        <w:t xml:space="preserve"> والله لا كيف له</w:t>
      </w:r>
      <w:r>
        <w:rPr>
          <w:color w:val="538135" w:themeColor="accent6" w:themeShade="BF"/>
          <w:rtl/>
        </w:rPr>
        <w:t>،</w:t>
      </w:r>
      <w:r w:rsidR="00E26450" w:rsidRPr="002325C3">
        <w:rPr>
          <w:color w:val="538135" w:themeColor="accent6" w:themeShade="BF"/>
          <w:rtl/>
        </w:rPr>
        <w:t xml:space="preserve"> ومالك نفى هذا بقوله</w:t>
      </w:r>
      <w:r>
        <w:rPr>
          <w:color w:val="538135" w:themeColor="accent6" w:themeShade="BF"/>
          <w:rtl/>
        </w:rPr>
        <w:t>:</w:t>
      </w:r>
      <w:r w:rsidR="00E26450" w:rsidRPr="002325C3">
        <w:rPr>
          <w:color w:val="538135" w:themeColor="accent6" w:themeShade="BF"/>
          <w:rtl/>
        </w:rPr>
        <w:t xml:space="preserve"> " ولا يقال كيف</w:t>
      </w:r>
      <w:r>
        <w:rPr>
          <w:color w:val="538135" w:themeColor="accent6" w:themeShade="BF"/>
          <w:rtl/>
        </w:rPr>
        <w:t>،</w:t>
      </w:r>
      <w:r w:rsidR="00E26450" w:rsidRPr="002325C3">
        <w:rPr>
          <w:color w:val="538135" w:themeColor="accent6" w:themeShade="BF"/>
          <w:rtl/>
        </w:rPr>
        <w:t xml:space="preserve"> وكيف عن مرفوع " وانظر كتابنا " عقيدة أهل السنة والجماعة " الطبعة الاولى ص </w:t>
      </w:r>
      <w:r>
        <w:rPr>
          <w:color w:val="538135" w:themeColor="accent6" w:themeShade="BF"/>
          <w:rtl/>
        </w:rPr>
        <w:t>(</w:t>
      </w:r>
      <w:r w:rsidR="00E26450" w:rsidRPr="002325C3">
        <w:rPr>
          <w:color w:val="538135" w:themeColor="accent6" w:themeShade="BF"/>
          <w:rtl/>
        </w:rPr>
        <w:t>29 - 35</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3</w:t>
      </w:r>
      <w:r>
        <w:rPr>
          <w:bCs/>
          <w:color w:val="538135" w:themeColor="accent6" w:themeShade="BF"/>
          <w:rtl/>
        </w:rPr>
        <w:t>]</w:t>
      </w:r>
      <w:r>
        <w:rPr>
          <w:rFonts w:hint="cs"/>
          <w:color w:val="538135" w:themeColor="accent6" w:themeShade="BF"/>
          <w:rtl/>
        </w:rPr>
        <w:t xml:space="preserve">: </w:t>
      </w:r>
      <w:r w:rsidR="00E26450" w:rsidRPr="002325C3">
        <w:rPr>
          <w:color w:val="538135" w:themeColor="accent6" w:themeShade="BF"/>
          <w:rtl/>
        </w:rPr>
        <w:t>الامام الشافعي رحمه الله تعالى</w:t>
      </w:r>
      <w:r>
        <w:rPr>
          <w:color w:val="538135" w:themeColor="accent6" w:themeShade="BF"/>
          <w:rtl/>
        </w:rPr>
        <w:t>:</w:t>
      </w:r>
      <w:r w:rsidR="00E26450" w:rsidRPr="002325C3">
        <w:rPr>
          <w:color w:val="538135" w:themeColor="accent6" w:themeShade="BF"/>
          <w:rtl/>
        </w:rPr>
        <w:t xml:space="preserve"> نقل المجسمة عنه أنه قال</w:t>
      </w:r>
      <w:r>
        <w:rPr>
          <w:color w:val="538135" w:themeColor="accent6" w:themeShade="BF"/>
          <w:rtl/>
        </w:rPr>
        <w:t>:</w:t>
      </w:r>
      <w:r w:rsidR="00E26450" w:rsidRPr="002325C3">
        <w:rPr>
          <w:color w:val="538135" w:themeColor="accent6" w:themeShade="BF"/>
          <w:rtl/>
        </w:rPr>
        <w:t xml:space="preserve"> " القول في السنة التي أنا عليها ورأيت أصحابنا عليها أهل الحديث الذين رأيتهم وأخذت عنهم مثل سفيان ومالك وغيرهما الاقرار بالشهادة أن لا إله إلا الله وأن محمدا رسول الله</w:t>
      </w:r>
      <w:r>
        <w:rPr>
          <w:color w:val="538135" w:themeColor="accent6" w:themeShade="BF"/>
          <w:rtl/>
        </w:rPr>
        <w:t>،</w:t>
      </w:r>
      <w:r w:rsidR="00E26450" w:rsidRPr="002325C3">
        <w:rPr>
          <w:color w:val="538135" w:themeColor="accent6" w:themeShade="BF"/>
          <w:rtl/>
        </w:rPr>
        <w:t xml:space="preserve"> وأن الله تعالى على عرشه في سمائه يقرب من خلقه كيف شاء وأن الله ينزل إلى السماء الدنيا كيف شاء . . . وذكر سائر الاعتقاد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هذا مذكور في " مختصر العلو " ص </w:t>
      </w:r>
      <w:r>
        <w:rPr>
          <w:color w:val="538135" w:themeColor="accent6" w:themeShade="BF"/>
          <w:rtl/>
        </w:rPr>
        <w:t>(</w:t>
      </w:r>
      <w:r w:rsidR="00E26450" w:rsidRPr="002325C3">
        <w:rPr>
          <w:color w:val="538135" w:themeColor="accent6" w:themeShade="BF"/>
          <w:rtl/>
        </w:rPr>
        <w:t>176</w:t>
      </w:r>
      <w:r>
        <w:rPr>
          <w:color w:val="538135" w:themeColor="accent6" w:themeShade="BF"/>
          <w:rtl/>
        </w:rPr>
        <w:t>)</w:t>
      </w:r>
      <w:r w:rsidR="00E26450" w:rsidRPr="002325C3">
        <w:rPr>
          <w:color w:val="538135" w:themeColor="accent6" w:themeShade="BF"/>
          <w:rtl/>
        </w:rPr>
        <w:t xml:space="preserve"> وقال هناك</w:t>
      </w:r>
      <w:r>
        <w:rPr>
          <w:color w:val="538135" w:themeColor="accent6" w:themeShade="BF"/>
          <w:rtl/>
        </w:rPr>
        <w:t>:</w:t>
      </w:r>
      <w:r w:rsidR="00E26450" w:rsidRPr="002325C3">
        <w:rPr>
          <w:color w:val="538135" w:themeColor="accent6" w:themeShade="BF"/>
          <w:rtl/>
        </w:rPr>
        <w:t xml:space="preserve"> " روى شيخ الاسلام أبو الحسن الهكاري</w:t>
      </w:r>
      <w:r>
        <w:rPr>
          <w:color w:val="538135" w:themeColor="accent6" w:themeShade="BF"/>
          <w:rtl/>
        </w:rPr>
        <w:t>،</w:t>
      </w:r>
      <w:r w:rsidR="00E26450" w:rsidRPr="002325C3">
        <w:rPr>
          <w:color w:val="538135" w:themeColor="accent6" w:themeShade="BF"/>
          <w:rtl/>
        </w:rPr>
        <w:t xml:space="preserve"> والحافظ أبو محمد المقدسي بإسنادهم إلى أبي ثور وأبي شعيب كلاهما عن الامام محمد بن </w:t>
      </w:r>
      <w:r w:rsidR="00E26450" w:rsidRPr="002325C3">
        <w:rPr>
          <w:color w:val="538135" w:themeColor="accent6" w:themeShade="BF"/>
          <w:rtl/>
        </w:rPr>
        <w:lastRenderedPageBreak/>
        <w:t>ادريس الشافعي " به</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هذا الكلام كذب محض</w:t>
      </w:r>
      <w:r>
        <w:rPr>
          <w:color w:val="538135" w:themeColor="accent6" w:themeShade="BF"/>
          <w:rtl/>
        </w:rPr>
        <w:t>،</w:t>
      </w:r>
      <w:r w:rsidR="00E26450" w:rsidRPr="002325C3">
        <w:rPr>
          <w:color w:val="538135" w:themeColor="accent6" w:themeShade="BF"/>
          <w:rtl/>
        </w:rPr>
        <w:t xml:space="preserve"> وهو مدسوس على الامام الشافعي رحمه الله تعالى</w:t>
      </w:r>
      <w:r>
        <w:rPr>
          <w:color w:val="538135" w:themeColor="accent6" w:themeShade="BF"/>
          <w:rtl/>
        </w:rPr>
        <w:t>،</w:t>
      </w:r>
      <w:r w:rsidR="00E26450" w:rsidRPr="002325C3">
        <w:rPr>
          <w:color w:val="538135" w:themeColor="accent6" w:themeShade="BF"/>
          <w:rtl/>
        </w:rPr>
        <w:t xml:space="preserve"> ومختصر</w:t>
      </w:r>
      <w:r>
        <w:rPr>
          <w:color w:val="538135" w:themeColor="accent6" w:themeShade="BF"/>
          <w:rtl/>
        </w:rPr>
        <w:t>!</w:t>
      </w:r>
      <w:r w:rsidR="00E26450" w:rsidRPr="002325C3">
        <w:rPr>
          <w:color w:val="538135" w:themeColor="accent6" w:themeShade="BF"/>
          <w:rtl/>
        </w:rPr>
        <w:t xml:space="preserve"> العلو المتناقض</w:t>
      </w:r>
      <w:r>
        <w:rPr>
          <w:color w:val="538135" w:themeColor="accent6" w:themeShade="BF"/>
          <w:rtl/>
        </w:rPr>
        <w:t>!!</w:t>
      </w:r>
      <w:r w:rsidR="00E26450" w:rsidRPr="002325C3">
        <w:rPr>
          <w:color w:val="538135" w:themeColor="accent6" w:themeShade="BF"/>
          <w:rtl/>
        </w:rPr>
        <w:t xml:space="preserve"> إما أنه يعلم ذلك أو لا يعلم وأحلاهما مر أو حنظل معصور في فمه</w:t>
      </w:r>
      <w:r>
        <w:rPr>
          <w:color w:val="538135" w:themeColor="accent6" w:themeShade="BF"/>
          <w:rtl/>
        </w:rPr>
        <w:t>،</w:t>
      </w:r>
      <w:r w:rsidR="00E26450" w:rsidRPr="002325C3">
        <w:rPr>
          <w:color w:val="538135" w:themeColor="accent6" w:themeShade="BF"/>
          <w:rtl/>
        </w:rPr>
        <w:t xml:space="preserve"> وإليك بيان ذلك</w:t>
      </w:r>
      <w:r>
        <w:rPr>
          <w:color w:val="538135" w:themeColor="accent6" w:themeShade="BF"/>
          <w:rtl/>
        </w:rPr>
        <w:t>:</w:t>
      </w:r>
      <w:r w:rsidR="00E26450" w:rsidRPr="002325C3">
        <w:rPr>
          <w:color w:val="538135" w:themeColor="accent6" w:themeShade="BF"/>
          <w:rtl/>
        </w:rPr>
        <w:t xml:space="preserve"> أما الملقب بشيخ الاسلام أبي الحسن الهكاري فهو أحد الكذابين الوضاعين قال عنه الحافظ الذهبي في " ميزان الاعتدال " </w:t>
      </w:r>
      <w:r>
        <w:rPr>
          <w:color w:val="538135" w:themeColor="accent6" w:themeShade="BF"/>
          <w:rtl/>
        </w:rPr>
        <w:t>(</w:t>
      </w:r>
      <w:r w:rsidR="00E26450" w:rsidRPr="002325C3">
        <w:rPr>
          <w:color w:val="538135" w:themeColor="accent6" w:themeShade="BF"/>
          <w:rtl/>
        </w:rPr>
        <w:t>3 / 112</w:t>
      </w:r>
      <w:r>
        <w:rPr>
          <w:color w:val="538135" w:themeColor="accent6" w:themeShade="BF"/>
          <w:rtl/>
        </w:rPr>
        <w:t>)</w:t>
      </w:r>
      <w:r w:rsidR="00E26450" w:rsidRPr="002325C3">
        <w:rPr>
          <w:color w:val="538135" w:themeColor="accent6" w:themeShade="BF"/>
          <w:rtl/>
        </w:rPr>
        <w:t xml:space="preserve"> في ترجمته</w:t>
      </w:r>
      <w:r>
        <w:rPr>
          <w:color w:val="538135" w:themeColor="accent6" w:themeShade="BF"/>
          <w:rtl/>
        </w:rPr>
        <w:t>:</w:t>
      </w:r>
      <w:r w:rsidR="00E26450" w:rsidRPr="002325C3">
        <w:rPr>
          <w:color w:val="538135" w:themeColor="accent6" w:themeShade="BF"/>
          <w:rtl/>
        </w:rPr>
        <w:t xml:space="preserve"> " قال أبو القاسم بن عساكر</w:t>
      </w:r>
      <w:r>
        <w:rPr>
          <w:color w:val="538135" w:themeColor="accent6" w:themeShade="BF"/>
          <w:rtl/>
        </w:rPr>
        <w:t>:</w:t>
      </w:r>
      <w:r w:rsidR="00E26450" w:rsidRPr="002325C3">
        <w:rPr>
          <w:color w:val="538135" w:themeColor="accent6" w:themeShade="BF"/>
          <w:rtl/>
        </w:rPr>
        <w:t xml:space="preserve"> لم يكن موثوقا به</w:t>
      </w:r>
      <w:r>
        <w:rPr>
          <w:color w:val="538135" w:themeColor="accent6" w:themeShade="BF"/>
          <w:rtl/>
        </w:rPr>
        <w:t>،</w:t>
      </w:r>
      <w:r w:rsidR="00E26450" w:rsidRPr="002325C3">
        <w:rPr>
          <w:color w:val="538135" w:themeColor="accent6" w:themeShade="BF"/>
          <w:rtl/>
        </w:rPr>
        <w:t xml:space="preserve"> وقال ابن النجار</w:t>
      </w:r>
      <w:r>
        <w:rPr>
          <w:color w:val="538135" w:themeColor="accent6" w:themeShade="BF"/>
          <w:rtl/>
        </w:rPr>
        <w:t>:</w:t>
      </w:r>
      <w:r w:rsidR="00E26450" w:rsidRPr="002325C3">
        <w:rPr>
          <w:color w:val="538135" w:themeColor="accent6" w:themeShade="BF"/>
          <w:rtl/>
        </w:rPr>
        <w:t xml:space="preserve"> متهم بوضع الحديث وتركيب الاسانيد " اهـ</w:t>
      </w:r>
      <w:r>
        <w:rPr>
          <w:color w:val="538135" w:themeColor="accent6" w:themeShade="BF"/>
          <w:rtl/>
        </w:rPr>
        <w:t xml:space="preserve">، </w:t>
      </w:r>
      <w:r w:rsidR="00E26450" w:rsidRPr="002325C3">
        <w:rPr>
          <w:color w:val="538135" w:themeColor="accent6" w:themeShade="BF"/>
          <w:rtl/>
        </w:rPr>
        <w:t xml:space="preserve">وقال الحافظ ابن حجر في ترجمته في " لسان الميزان " </w:t>
      </w:r>
      <w:r>
        <w:rPr>
          <w:color w:val="538135" w:themeColor="accent6" w:themeShade="BF"/>
          <w:rtl/>
        </w:rPr>
        <w:t>(</w:t>
      </w:r>
      <w:r w:rsidR="00E26450" w:rsidRPr="002325C3">
        <w:rPr>
          <w:color w:val="538135" w:themeColor="accent6" w:themeShade="BF"/>
          <w:rtl/>
        </w:rPr>
        <w:t>4 / 195 من الطبعة الهندية</w:t>
      </w:r>
      <w:r>
        <w:rPr>
          <w:color w:val="538135" w:themeColor="accent6" w:themeShade="BF"/>
          <w:rtl/>
        </w:rPr>
        <w:t>):</w:t>
      </w:r>
      <w:r w:rsidR="00E26450" w:rsidRPr="002325C3">
        <w:rPr>
          <w:color w:val="538135" w:themeColor="accent6" w:themeShade="BF"/>
          <w:rtl/>
        </w:rPr>
        <w:t xml:space="preserve"> " وكان الغالب على حديثه الغرائب والمنكرات</w:t>
      </w:r>
      <w:r>
        <w:rPr>
          <w:color w:val="538135" w:themeColor="accent6" w:themeShade="BF"/>
          <w:rtl/>
        </w:rPr>
        <w:t>،</w:t>
      </w:r>
      <w:r w:rsidR="00E26450" w:rsidRPr="002325C3">
        <w:rPr>
          <w:color w:val="538135" w:themeColor="accent6" w:themeShade="BF"/>
          <w:rtl/>
        </w:rPr>
        <w:t xml:space="preserve"> وفي حديثه أشياء موضوعة ورأيت بخط بعض أصحاب الحديث أنه كان يضع الحديث بأصبهان " اه‍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قلت</w:t>
      </w:r>
      <w:r>
        <w:rPr>
          <w:color w:val="538135" w:themeColor="accent6" w:themeShade="BF"/>
          <w:rtl/>
        </w:rPr>
        <w:t>:</w:t>
      </w:r>
      <w:r w:rsidR="00E26450" w:rsidRPr="002325C3">
        <w:rPr>
          <w:color w:val="538135" w:themeColor="accent6" w:themeShade="BF"/>
          <w:rtl/>
        </w:rPr>
        <w:t xml:space="preserve"> وقد مجده وعظمه الشيخ الحراني في رسالته المسماة</w:t>
      </w:r>
      <w:r>
        <w:rPr>
          <w:color w:val="538135" w:themeColor="accent6" w:themeShade="BF"/>
          <w:rtl/>
        </w:rPr>
        <w:t>:</w:t>
      </w:r>
      <w:r w:rsidR="00E26450" w:rsidRPr="002325C3">
        <w:rPr>
          <w:color w:val="538135" w:themeColor="accent6" w:themeShade="BF"/>
          <w:rtl/>
        </w:rPr>
        <w:t xml:space="preserve"> " الوصية الكبرى في العقيدة والدعوة " ووصفه بشيخ الاسلام</w:t>
      </w:r>
      <w:r>
        <w:rPr>
          <w:color w:val="538135" w:themeColor="accent6" w:themeShade="BF"/>
          <w:rtl/>
        </w:rPr>
        <w:t>!!</w:t>
      </w:r>
      <w:r w:rsidR="00E26450" w:rsidRPr="002325C3">
        <w:rPr>
          <w:color w:val="538135" w:themeColor="accent6" w:themeShade="BF"/>
          <w:rtl/>
        </w:rPr>
        <w:t xml:space="preserve"> وهو كذاب وضاع كما ترى</w:t>
      </w:r>
      <w:r>
        <w:rPr>
          <w:color w:val="538135" w:themeColor="accent6" w:themeShade="BF"/>
          <w:rtl/>
        </w:rPr>
        <w:t>]،</w:t>
      </w:r>
      <w:r w:rsidR="00E26450" w:rsidRPr="002325C3">
        <w:rPr>
          <w:color w:val="538135" w:themeColor="accent6" w:themeShade="BF"/>
          <w:rtl/>
        </w:rPr>
        <w:t xml:space="preserve"> وأما أبو محمد المقدسي</w:t>
      </w:r>
      <w:r>
        <w:rPr>
          <w:color w:val="538135" w:themeColor="accent6" w:themeShade="BF"/>
          <w:rtl/>
        </w:rPr>
        <w:t>:</w:t>
      </w:r>
      <w:r w:rsidR="00E26450" w:rsidRPr="002325C3">
        <w:rPr>
          <w:color w:val="538135" w:themeColor="accent6" w:themeShade="BF"/>
          <w:rtl/>
        </w:rPr>
        <w:t xml:space="preserve"> فهو ممن أباح العلماء دمه كما يجد ذلك من طالع ترجمته لكونه مجسما صرفا انظر كتاب " الذيل على الروضتين " المسمى أيضا تراجم رجال القرنين للحافظ أبي شامة المقدسي الدمشقي ص </w:t>
      </w:r>
      <w:r>
        <w:rPr>
          <w:color w:val="538135" w:themeColor="accent6" w:themeShade="BF"/>
          <w:rtl/>
        </w:rPr>
        <w:t>(</w:t>
      </w:r>
      <w:r w:rsidR="00E26450" w:rsidRPr="002325C3">
        <w:rPr>
          <w:color w:val="538135" w:themeColor="accent6" w:themeShade="BF"/>
          <w:rtl/>
        </w:rPr>
        <w:t>46 - 47</w:t>
      </w:r>
      <w:r>
        <w:rPr>
          <w:color w:val="538135" w:themeColor="accent6" w:themeShade="BF"/>
          <w:rtl/>
        </w:rPr>
        <w:t>)،</w:t>
      </w:r>
      <w:r w:rsidR="00E26450" w:rsidRPr="002325C3">
        <w:rPr>
          <w:color w:val="538135" w:themeColor="accent6" w:themeShade="BF"/>
          <w:rtl/>
        </w:rPr>
        <w:t xml:space="preserve"> وأين إسناد أبو محمد المقدسي هذا حتى نحكم عليه أيضا</w:t>
      </w:r>
      <w:r>
        <w:rPr>
          <w:color w:val="538135" w:themeColor="accent6" w:themeShade="BF"/>
          <w:rtl/>
        </w:rPr>
        <w:t>؟!!</w:t>
      </w:r>
      <w:r w:rsidR="00E26450" w:rsidRPr="002325C3">
        <w:rPr>
          <w:color w:val="538135" w:themeColor="accent6" w:themeShade="BF"/>
          <w:rtl/>
        </w:rPr>
        <w:t xml:space="preserve"> ثم اعلم أن أبا شعيب الذي زعموا أنه روى تلك العقيدة عن الشافعي ولد بعد وفاة الشافعي بسنتين كما تجد ذلك في " تاريخ بغداد " </w:t>
      </w:r>
      <w:r>
        <w:rPr>
          <w:color w:val="538135" w:themeColor="accent6" w:themeShade="BF"/>
          <w:rtl/>
        </w:rPr>
        <w:t>(</w:t>
      </w:r>
      <w:r w:rsidR="00E26450" w:rsidRPr="002325C3">
        <w:rPr>
          <w:color w:val="538135" w:themeColor="accent6" w:themeShade="BF"/>
          <w:rtl/>
        </w:rPr>
        <w:t>9 / 436</w:t>
      </w:r>
      <w:r>
        <w:rPr>
          <w:color w:val="538135" w:themeColor="accent6" w:themeShade="BF"/>
          <w:rtl/>
        </w:rPr>
        <w:t>)،</w:t>
      </w:r>
      <w:r w:rsidR="00E26450" w:rsidRPr="002325C3">
        <w:rPr>
          <w:color w:val="538135" w:themeColor="accent6" w:themeShade="BF"/>
          <w:rtl/>
        </w:rPr>
        <w:t xml:space="preserve"> وأما هذه العقيدة المروية عن الامام الشافعي رحمه الله تعالى فهي مدسوسة عليه كما نقل ذلك الذهبي نفسه في " الميزان " </w:t>
      </w:r>
      <w:r>
        <w:rPr>
          <w:color w:val="538135" w:themeColor="accent6" w:themeShade="BF"/>
          <w:rtl/>
        </w:rPr>
        <w:t>(</w:t>
      </w:r>
      <w:r w:rsidR="00E26450" w:rsidRPr="002325C3">
        <w:rPr>
          <w:color w:val="538135" w:themeColor="accent6" w:themeShade="BF"/>
          <w:rtl/>
        </w:rPr>
        <w:t>3 / 656</w:t>
      </w:r>
      <w:r>
        <w:rPr>
          <w:color w:val="538135" w:themeColor="accent6" w:themeShade="BF"/>
          <w:rtl/>
        </w:rPr>
        <w:t>)</w:t>
      </w:r>
      <w:r w:rsidR="00E26450" w:rsidRPr="002325C3">
        <w:rPr>
          <w:color w:val="538135" w:themeColor="accent6" w:themeShade="BF"/>
          <w:rtl/>
        </w:rPr>
        <w:t xml:space="preserve"> في ترجمة العشاري فلا غرو أن يتناقلها الحنابلة المجسمة ويعتنون بها</w:t>
      </w:r>
      <w:r>
        <w:rPr>
          <w:color w:val="538135" w:themeColor="accent6" w:themeShade="BF"/>
          <w:rtl/>
        </w:rPr>
        <w:t>!!،</w:t>
      </w:r>
      <w:r w:rsidR="00E26450" w:rsidRPr="002325C3">
        <w:rPr>
          <w:color w:val="538135" w:themeColor="accent6" w:themeShade="BF"/>
          <w:rtl/>
        </w:rPr>
        <w:t xml:space="preserve"> وقال أيضا الحافظ ابن حجر في " لسان الميزان " </w:t>
      </w:r>
      <w:r>
        <w:rPr>
          <w:color w:val="538135" w:themeColor="accent6" w:themeShade="BF"/>
          <w:rtl/>
        </w:rPr>
        <w:t>(</w:t>
      </w:r>
      <w:r w:rsidR="00E26450" w:rsidRPr="002325C3">
        <w:rPr>
          <w:color w:val="538135" w:themeColor="accent6" w:themeShade="BF"/>
          <w:rtl/>
        </w:rPr>
        <w:t>5 / 301</w:t>
      </w:r>
      <w:r>
        <w:rPr>
          <w:color w:val="538135" w:themeColor="accent6" w:themeShade="BF"/>
          <w:rtl/>
        </w:rPr>
        <w:t>)</w:t>
      </w:r>
      <w:r w:rsidR="00E26450" w:rsidRPr="002325C3">
        <w:rPr>
          <w:color w:val="538135" w:themeColor="accent6" w:themeShade="BF"/>
          <w:rtl/>
        </w:rPr>
        <w:t xml:space="preserve"> نقلا عن الذهبي</w:t>
      </w:r>
      <w:r>
        <w:rPr>
          <w:color w:val="538135" w:themeColor="accent6" w:themeShade="BF"/>
          <w:rtl/>
        </w:rPr>
        <w:t>:</w:t>
      </w:r>
      <w:r w:rsidR="00E26450" w:rsidRPr="002325C3">
        <w:rPr>
          <w:color w:val="538135" w:themeColor="accent6" w:themeShade="BF"/>
          <w:rtl/>
        </w:rPr>
        <w:t xml:space="preserve"> " أدخلوا عليه أشياء فحدث بها بسلامة باطن</w:t>
      </w:r>
      <w:r>
        <w:rPr>
          <w:color w:val="538135" w:themeColor="accent6" w:themeShade="BF"/>
          <w:rtl/>
        </w:rPr>
        <w:t>،</w:t>
      </w:r>
      <w:r w:rsidR="00E26450" w:rsidRPr="002325C3">
        <w:rPr>
          <w:color w:val="538135" w:themeColor="accent6" w:themeShade="BF"/>
          <w:rtl/>
        </w:rPr>
        <w:t xml:space="preserve"> منها</w:t>
      </w:r>
      <w:r>
        <w:rPr>
          <w:color w:val="538135" w:themeColor="accent6" w:themeShade="BF"/>
          <w:rtl/>
        </w:rPr>
        <w:t>:</w:t>
      </w:r>
      <w:r w:rsidR="00E26450" w:rsidRPr="002325C3">
        <w:rPr>
          <w:color w:val="538135" w:themeColor="accent6" w:themeShade="BF"/>
          <w:rtl/>
        </w:rPr>
        <w:t xml:space="preserve"> حديث موضوع في فضل ليلة عاشوراء</w:t>
      </w:r>
      <w:r>
        <w:rPr>
          <w:color w:val="538135" w:themeColor="accent6" w:themeShade="BF"/>
          <w:rtl/>
        </w:rPr>
        <w:t>،</w:t>
      </w:r>
      <w:r w:rsidR="00E26450" w:rsidRPr="002325C3">
        <w:rPr>
          <w:color w:val="538135" w:themeColor="accent6" w:themeShade="BF"/>
          <w:rtl/>
        </w:rPr>
        <w:t xml:space="preserve"> ومنها عقيدة للشافعي " اه‍</w:t>
      </w:r>
      <w:r>
        <w:rPr>
          <w:color w:val="538135" w:themeColor="accent6" w:themeShade="BF"/>
          <w:rtl/>
        </w:rPr>
        <w:t>،</w:t>
      </w:r>
      <w:r w:rsidR="00E26450" w:rsidRPr="002325C3">
        <w:rPr>
          <w:color w:val="538135" w:themeColor="accent6" w:themeShade="BF"/>
          <w:rtl/>
        </w:rPr>
        <w:t xml:space="preserve"> فاستيقظوا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قلت</w:t>
      </w:r>
      <w:r>
        <w:rPr>
          <w:color w:val="538135" w:themeColor="accent6" w:themeShade="BF"/>
          <w:rtl/>
        </w:rPr>
        <w:t>):</w:t>
      </w:r>
      <w:r w:rsidR="00E26450" w:rsidRPr="002325C3">
        <w:rPr>
          <w:color w:val="538135" w:themeColor="accent6" w:themeShade="BF"/>
          <w:rtl/>
        </w:rPr>
        <w:t xml:space="preserve"> ولعل هذا العشاري في سند عقيدة الشافعي التي يرويها الهكاري الوضاع والمقدسي المجسم</w:t>
      </w:r>
      <w:r>
        <w:rPr>
          <w:color w:val="538135" w:themeColor="accent6" w:themeShade="BF"/>
          <w:rtl/>
        </w:rPr>
        <w:t>،</w:t>
      </w:r>
      <w:r w:rsidR="00E26450" w:rsidRPr="002325C3">
        <w:rPr>
          <w:color w:val="538135" w:themeColor="accent6" w:themeShade="BF"/>
          <w:rtl/>
        </w:rPr>
        <w:t xml:space="preserve"> وكذلك في سندها ابن كادش الوضاع</w:t>
      </w:r>
      <w:r>
        <w:rPr>
          <w:color w:val="538135" w:themeColor="accent6" w:themeShade="BF"/>
          <w:rtl/>
        </w:rPr>
        <w:t>،</w:t>
      </w:r>
      <w:r w:rsidR="00E26450" w:rsidRPr="002325C3">
        <w:rPr>
          <w:color w:val="538135" w:themeColor="accent6" w:themeShade="BF"/>
          <w:rtl/>
        </w:rPr>
        <w:t xml:space="preserve"> ثم اطلعت على " تبديد الظلام المخيم " للمحدث الكوثري ص </w:t>
      </w:r>
      <w:r>
        <w:rPr>
          <w:color w:val="538135" w:themeColor="accent6" w:themeShade="BF"/>
          <w:rtl/>
        </w:rPr>
        <w:t>(</w:t>
      </w:r>
      <w:r w:rsidR="00E26450" w:rsidRPr="002325C3">
        <w:rPr>
          <w:color w:val="538135" w:themeColor="accent6" w:themeShade="BF"/>
          <w:rtl/>
        </w:rPr>
        <w:t>108</w:t>
      </w:r>
      <w:r>
        <w:rPr>
          <w:color w:val="538135" w:themeColor="accent6" w:themeShade="BF"/>
          <w:rtl/>
        </w:rPr>
        <w:t>)،</w:t>
      </w:r>
      <w:r w:rsidR="00E26450" w:rsidRPr="002325C3">
        <w:rPr>
          <w:color w:val="538135" w:themeColor="accent6" w:themeShade="BF"/>
          <w:rtl/>
        </w:rPr>
        <w:t xml:space="preserve"> فوجدته يقول</w:t>
      </w:r>
      <w:r>
        <w:rPr>
          <w:color w:val="538135" w:themeColor="accent6" w:themeShade="BF"/>
          <w:rtl/>
        </w:rPr>
        <w:t>:</w:t>
      </w:r>
      <w:r w:rsidR="00E26450" w:rsidRPr="002325C3">
        <w:rPr>
          <w:color w:val="538135" w:themeColor="accent6" w:themeShade="BF"/>
          <w:rtl/>
        </w:rPr>
        <w:t xml:space="preserve"> " واعتقاد الشافعي المذكور في ثبت الكوراني كذب موضوع مروى بطريق العشاري وابن كادش "</w:t>
      </w:r>
      <w:r>
        <w:rPr>
          <w:color w:val="538135" w:themeColor="accent6" w:themeShade="BF"/>
          <w:rtl/>
        </w:rPr>
        <w:t>،</w:t>
      </w:r>
      <w:r w:rsidR="00E26450" w:rsidRPr="002325C3">
        <w:rPr>
          <w:color w:val="538135" w:themeColor="accent6" w:themeShade="BF"/>
          <w:rtl/>
        </w:rPr>
        <w:t xml:space="preserve"> وبذلك يتم إسقاط ما احتج به المجسمة من تأييد الامام الشافعي لآرائهم الفاسدة ولله تعالى الحمد</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4</w:t>
      </w:r>
      <w:r>
        <w:rPr>
          <w:bCs/>
          <w:color w:val="538135" w:themeColor="accent6" w:themeShade="BF"/>
          <w:rtl/>
        </w:rPr>
        <w:t>]</w:t>
      </w:r>
      <w:r>
        <w:rPr>
          <w:rFonts w:hint="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وأما الامام أحمد رحمه الله تعالى</w:t>
      </w:r>
      <w:r>
        <w:rPr>
          <w:color w:val="538135" w:themeColor="accent6" w:themeShade="BF"/>
          <w:rtl/>
        </w:rPr>
        <w:t>:</w:t>
      </w:r>
      <w:r w:rsidR="00E26450" w:rsidRPr="002325C3">
        <w:rPr>
          <w:color w:val="538135" w:themeColor="accent6" w:themeShade="BF"/>
          <w:rtl/>
        </w:rPr>
        <w:t xml:space="preserve"> فالمجسمة يحتجون ببعض كلمات تنقل عنه مذكورة في كتاب " الرد على الجهمية " الذي ينسب إليه</w:t>
      </w:r>
      <w:r>
        <w:rPr>
          <w:color w:val="538135" w:themeColor="accent6" w:themeShade="BF"/>
          <w:rtl/>
        </w:rPr>
        <w:t>،</w:t>
      </w:r>
      <w:r w:rsidR="00E26450" w:rsidRPr="002325C3">
        <w:rPr>
          <w:color w:val="538135" w:themeColor="accent6" w:themeShade="BF"/>
          <w:rtl/>
        </w:rPr>
        <w:t xml:space="preserve"> مع أنه قد ثبت عنه أشياء كثيرة نقلناها عنه في إثبات التأويل وغير ذلك في هذه المقدمة وغيرها تنسف استدلال المجسمة بكلامه وتخسفه خسفا والحمد لله رب العالمين</w:t>
      </w:r>
      <w:r>
        <w:rPr>
          <w:color w:val="538135" w:themeColor="accent6" w:themeShade="BF"/>
          <w:rtl/>
        </w:rPr>
        <w:t>،</w:t>
      </w:r>
      <w:r w:rsidR="00E26450" w:rsidRPr="002325C3">
        <w:rPr>
          <w:color w:val="538135" w:themeColor="accent6" w:themeShade="BF"/>
          <w:rtl/>
        </w:rPr>
        <w:t xml:space="preserve"> وأما كتاب " الرد على الجهمية " </w:t>
      </w:r>
      <w:r w:rsidR="00E26450" w:rsidRPr="002325C3">
        <w:rPr>
          <w:color w:val="538135" w:themeColor="accent6" w:themeShade="BF"/>
          <w:rtl/>
        </w:rPr>
        <w:lastRenderedPageBreak/>
        <w:t>فليس هو من تصنيفه إنما هو من تصنيف من يتظاهر باتباعه من المشبهة والمجسمة</w:t>
      </w:r>
      <w:r>
        <w:rPr>
          <w:color w:val="538135" w:themeColor="accent6" w:themeShade="BF"/>
          <w:rtl/>
        </w:rPr>
        <w:t>،</w:t>
      </w:r>
      <w:r w:rsidR="00E26450" w:rsidRPr="002325C3">
        <w:rPr>
          <w:color w:val="538135" w:themeColor="accent6" w:themeShade="BF"/>
          <w:rtl/>
        </w:rPr>
        <w:t xml:space="preserve"> وقد نص الحافظ الذهبي في ترجمة الامام أحمد في " سير أعلام النبلاء " </w:t>
      </w:r>
      <w:r>
        <w:rPr>
          <w:color w:val="538135" w:themeColor="accent6" w:themeShade="BF"/>
          <w:rtl/>
        </w:rPr>
        <w:t>(</w:t>
      </w:r>
      <w:r w:rsidR="00E26450" w:rsidRPr="002325C3">
        <w:rPr>
          <w:color w:val="538135" w:themeColor="accent6" w:themeShade="BF"/>
          <w:rtl/>
        </w:rPr>
        <w:t>11 / 286</w:t>
      </w:r>
      <w:r>
        <w:rPr>
          <w:color w:val="538135" w:themeColor="accent6" w:themeShade="BF"/>
          <w:rtl/>
        </w:rPr>
        <w:t>)</w:t>
      </w:r>
      <w:r w:rsidR="00E26450" w:rsidRPr="002325C3">
        <w:rPr>
          <w:color w:val="538135" w:themeColor="accent6" w:themeShade="BF"/>
          <w:rtl/>
        </w:rPr>
        <w:t xml:space="preserve"> على أن كتاب " الرد على الجهمية " موضوع على الامام أحمد إذ قال</w:t>
      </w:r>
      <w:r>
        <w:rPr>
          <w:color w:val="538135" w:themeColor="accent6" w:themeShade="BF"/>
          <w:rtl/>
        </w:rPr>
        <w:t>:</w:t>
      </w:r>
      <w:r w:rsidR="00E26450" w:rsidRPr="002325C3">
        <w:rPr>
          <w:color w:val="538135" w:themeColor="accent6" w:themeShade="BF"/>
          <w:rtl/>
        </w:rPr>
        <w:t xml:space="preserve"> " لا كرسالة الاصطخري</w:t>
      </w:r>
      <w:r>
        <w:rPr>
          <w:color w:val="538135" w:themeColor="accent6" w:themeShade="BF"/>
          <w:rtl/>
        </w:rPr>
        <w:t>،</w:t>
      </w:r>
      <w:r w:rsidR="00E26450" w:rsidRPr="002325C3">
        <w:rPr>
          <w:color w:val="538135" w:themeColor="accent6" w:themeShade="BF"/>
          <w:rtl/>
        </w:rPr>
        <w:t xml:space="preserve"> ولا كالرد على الجهمية الموضوع على أبي عبد الله .. " اه‍ فتأمل</w:t>
      </w:r>
      <w:r>
        <w:rPr>
          <w:color w:val="538135" w:themeColor="accent6" w:themeShade="BF"/>
          <w:rtl/>
        </w:rPr>
        <w:t>،</w:t>
      </w:r>
      <w:r w:rsidR="00E26450" w:rsidRPr="002325C3">
        <w:rPr>
          <w:color w:val="538135" w:themeColor="accent6" w:themeShade="BF"/>
          <w:rtl/>
        </w:rPr>
        <w:t xml:space="preserve"> وبذلك انهدم ما احتج به المجسمة من أن أقوال الائمة الاربعة تؤيدهم</w:t>
      </w:r>
      <w:r>
        <w:rPr>
          <w:color w:val="538135" w:themeColor="accent6" w:themeShade="BF"/>
          <w:rtl/>
        </w:rPr>
        <w:t>،</w:t>
      </w:r>
      <w:r w:rsidR="00E26450" w:rsidRPr="002325C3">
        <w:rPr>
          <w:color w:val="538135" w:themeColor="accent6" w:themeShade="BF"/>
          <w:rtl/>
        </w:rPr>
        <w:t xml:space="preserve"> والصحيح أن أقوال الائمة الاربعة ليست في صالحهم والحمد لله رب العالمين</w:t>
      </w:r>
      <w:r>
        <w:rPr>
          <w:color w:val="538135" w:themeColor="accent6" w:themeShade="BF"/>
          <w:rtl/>
        </w:rPr>
        <w:t xml:space="preserve">، </w:t>
      </w:r>
      <w:r w:rsidR="00E26450" w:rsidRPr="002325C3">
        <w:rPr>
          <w:bCs/>
          <w:color w:val="538135" w:themeColor="accent6" w:themeShade="BF"/>
          <w:rtl/>
        </w:rPr>
        <w:t>واختم هذا الفصل بسرد أسماء كتب المجسمة التي يجب التحذير منها</w:t>
      </w:r>
      <w:r>
        <w:rPr>
          <w:bCs/>
          <w:color w:val="538135" w:themeColor="accent6" w:themeShade="BF"/>
          <w:rtl/>
        </w:rPr>
        <w:t xml:space="preserve">، </w:t>
      </w:r>
      <w:r w:rsidR="00E26450" w:rsidRPr="002325C3">
        <w:rPr>
          <w:bCs/>
          <w:color w:val="538135" w:themeColor="accent6" w:themeShade="BF"/>
          <w:rtl/>
        </w:rPr>
        <w:t>ثم أردف ذلك بذكر أسماء الكتب التي ينبغي أن يرجع إليها فأقول وبالله تعالى التوفيق</w:t>
      </w:r>
      <w:r>
        <w:rPr>
          <w:b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جميع الكتب التي أطلق عليها كتب " السنة " </w:t>
      </w:r>
      <w:r>
        <w:rPr>
          <w:rFonts w:hint="cs"/>
          <w:bCs/>
          <w:color w:val="538135" w:themeColor="accent6" w:themeShade="BF"/>
          <w:rtl/>
        </w:rPr>
        <w:t>[</w:t>
      </w:r>
      <w:r w:rsidR="00E26450" w:rsidRPr="002325C3">
        <w:rPr>
          <w:bCs/>
          <w:color w:val="538135" w:themeColor="accent6" w:themeShade="BF"/>
          <w:rtl/>
        </w:rPr>
        <w:t>1</w:t>
      </w:r>
      <w:r>
        <w:rPr>
          <w:bCs/>
          <w:color w:val="538135" w:themeColor="accent6" w:themeShade="BF"/>
          <w:rtl/>
        </w:rPr>
        <w:t>]</w:t>
      </w:r>
      <w:r>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هي في الحقيقة مليئة بالاحاديث الموضوعة والتالفة والمنكرة والضعيفة وما أشبه ذلك ومنها</w:t>
      </w:r>
      <w:r>
        <w:rPr>
          <w:color w:val="538135" w:themeColor="accent6" w:themeShade="BF"/>
          <w:rtl/>
        </w:rPr>
        <w:t xml:space="preserve">: </w:t>
      </w:r>
      <w:r w:rsidR="00E26450" w:rsidRPr="002325C3">
        <w:rPr>
          <w:color w:val="538135" w:themeColor="accent6" w:themeShade="BF"/>
          <w:rtl/>
        </w:rPr>
        <w:t>1 - كتاب " السنة " المنسوب لابن أحمد والذي في سنده</w:t>
      </w:r>
      <w:r>
        <w:rPr>
          <w:color w:val="538135" w:themeColor="accent6" w:themeShade="BF"/>
          <w:rtl/>
        </w:rPr>
        <w:t>:</w:t>
      </w:r>
      <w:r w:rsidR="00E26450" w:rsidRPr="002325C3">
        <w:rPr>
          <w:color w:val="538135" w:themeColor="accent6" w:themeShade="BF"/>
          <w:rtl/>
        </w:rPr>
        <w:t xml:space="preserve"> الخضر بن المثنى وهو</w:t>
      </w:r>
      <w:r>
        <w:rPr>
          <w:color w:val="538135" w:themeColor="accent6" w:themeShade="BF"/>
          <w:rtl/>
        </w:rPr>
        <w:t>:</w:t>
      </w:r>
      <w:r w:rsidR="00E26450" w:rsidRPr="002325C3">
        <w:rPr>
          <w:color w:val="538135" w:themeColor="accent6" w:themeShade="BF"/>
          <w:rtl/>
        </w:rPr>
        <w:t xml:space="preserve"> مجهول</w:t>
      </w:r>
      <w:r>
        <w:rPr>
          <w:color w:val="538135" w:themeColor="accent6" w:themeShade="BF"/>
          <w:rtl/>
        </w:rPr>
        <w:t xml:space="preserve">، </w:t>
      </w:r>
      <w:r w:rsidR="00E26450" w:rsidRPr="002325C3">
        <w:rPr>
          <w:color w:val="538135" w:themeColor="accent6" w:themeShade="BF"/>
          <w:rtl/>
        </w:rPr>
        <w:t>2 - كتاب السنة للخلال</w:t>
      </w:r>
      <w:r>
        <w:rPr>
          <w:color w:val="538135" w:themeColor="accent6" w:themeShade="BF"/>
          <w:rtl/>
        </w:rPr>
        <w:t xml:space="preserve">، </w:t>
      </w:r>
      <w:r w:rsidR="00E26450" w:rsidRPr="002325C3">
        <w:rPr>
          <w:color w:val="538135" w:themeColor="accent6" w:themeShade="BF"/>
          <w:rtl/>
        </w:rPr>
        <w:t>3 - السنة للالكائي . و " اعتقاد اهل السنة " له أيضا</w:t>
      </w:r>
      <w:r>
        <w:rPr>
          <w:color w:val="538135" w:themeColor="accent6" w:themeShade="BF"/>
          <w:rtl/>
        </w:rPr>
        <w:t>،</w:t>
      </w:r>
      <w:r w:rsidR="00E26450" w:rsidRPr="002325C3">
        <w:rPr>
          <w:color w:val="538135" w:themeColor="accent6" w:themeShade="BF"/>
          <w:rtl/>
        </w:rPr>
        <w:t xml:space="preserve"> 4 - كتب عثمان بن سعيد الدارمي التي منها</w:t>
      </w:r>
      <w:r>
        <w:rPr>
          <w:color w:val="538135" w:themeColor="accent6" w:themeShade="BF"/>
          <w:rtl/>
        </w:rPr>
        <w:t>:</w:t>
      </w:r>
      <w:r w:rsidR="00E26450" w:rsidRPr="002325C3">
        <w:rPr>
          <w:color w:val="538135" w:themeColor="accent6" w:themeShade="BF"/>
          <w:rtl/>
        </w:rPr>
        <w:t xml:space="preserve"> " الرد على بشر المريسي "</w:t>
      </w:r>
      <w:r>
        <w:rPr>
          <w:color w:val="538135" w:themeColor="accent6" w:themeShade="BF"/>
          <w:rtl/>
        </w:rPr>
        <w:t xml:space="preserve">، </w:t>
      </w:r>
      <w:r w:rsidR="00E26450" w:rsidRPr="002325C3">
        <w:rPr>
          <w:color w:val="538135" w:themeColor="accent6" w:themeShade="BF"/>
          <w:rtl/>
        </w:rPr>
        <w:t xml:space="preserve">5 - الابانة لابن بطة الوضاع . كما في كتابنا " إلقام الحجر " ص </w:t>
      </w:r>
      <w:r>
        <w:rPr>
          <w:color w:val="538135" w:themeColor="accent6" w:themeShade="BF"/>
          <w:rtl/>
        </w:rPr>
        <w:t>(</w:t>
      </w:r>
      <w:r w:rsidR="00E26450" w:rsidRPr="002325C3">
        <w:rPr>
          <w:color w:val="538135" w:themeColor="accent6" w:themeShade="BF"/>
          <w:rtl/>
        </w:rPr>
        <w:t>4</w:t>
      </w:r>
      <w:r>
        <w:rPr>
          <w:color w:val="538135" w:themeColor="accent6" w:themeShade="BF"/>
          <w:rtl/>
        </w:rPr>
        <w:t>)،</w:t>
      </w:r>
      <w:r w:rsidR="00E26450" w:rsidRPr="002325C3">
        <w:rPr>
          <w:color w:val="538135" w:themeColor="accent6" w:themeShade="BF"/>
          <w:rtl/>
        </w:rPr>
        <w:t xml:space="preserve"> 6 - إبطال التأويل لابي يعلى المجسم</w:t>
      </w:r>
      <w:r>
        <w:rPr>
          <w:color w:val="538135" w:themeColor="accent6" w:themeShade="BF"/>
          <w:rtl/>
        </w:rPr>
        <w:t xml:space="preserve">، </w:t>
      </w:r>
      <w:r w:rsidR="00E26450" w:rsidRPr="002325C3">
        <w:rPr>
          <w:color w:val="538135" w:themeColor="accent6" w:themeShade="BF"/>
          <w:rtl/>
        </w:rPr>
        <w:t xml:space="preserve">7 - التوحيد لابن خزيمة الذي ندم على تصنيفه كما روى عنه ذلك الحافظ البيهقي في " الاسماء والصفات " ص </w:t>
      </w:r>
      <w:r>
        <w:rPr>
          <w:color w:val="538135" w:themeColor="accent6" w:themeShade="BF"/>
          <w:rtl/>
        </w:rPr>
        <w:t>(</w:t>
      </w:r>
      <w:r w:rsidR="00E26450" w:rsidRPr="002325C3">
        <w:rPr>
          <w:color w:val="538135" w:themeColor="accent6" w:themeShade="BF"/>
          <w:rtl/>
        </w:rPr>
        <w:t>267</w:t>
      </w:r>
      <w:r>
        <w:rPr>
          <w:color w:val="538135" w:themeColor="accent6" w:themeShade="BF"/>
          <w:rtl/>
        </w:rPr>
        <w:t xml:space="preserve">)، </w:t>
      </w:r>
      <w:r w:rsidR="00E26450" w:rsidRPr="002325C3">
        <w:rPr>
          <w:color w:val="538135" w:themeColor="accent6" w:themeShade="BF"/>
          <w:rtl/>
        </w:rPr>
        <w:t>8 - كتاب " الصفات " وكتاب " الرؤية " المنسوبين غلطا للدارقطني</w:t>
      </w:r>
      <w:r>
        <w:rPr>
          <w:color w:val="538135" w:themeColor="accent6" w:themeShade="BF"/>
          <w:rtl/>
        </w:rPr>
        <w:t>،</w:t>
      </w:r>
      <w:r w:rsidR="00E26450" w:rsidRPr="002325C3">
        <w:rPr>
          <w:color w:val="538135" w:themeColor="accent6" w:themeShade="BF"/>
          <w:rtl/>
        </w:rPr>
        <w:t xml:space="preserve"> 9 - " الايمان " لابن منده</w:t>
      </w:r>
      <w:r>
        <w:rPr>
          <w:color w:val="538135" w:themeColor="accent6" w:themeShade="BF"/>
          <w:rtl/>
        </w:rPr>
        <w:t xml:space="preserve">، </w:t>
      </w:r>
      <w:r w:rsidR="00E26450" w:rsidRPr="002325C3">
        <w:rPr>
          <w:color w:val="538135" w:themeColor="accent6" w:themeShade="BF"/>
          <w:rtl/>
        </w:rPr>
        <w:t>10 - " شرح العقيدة الطحاوية " لابن أبي العز</w:t>
      </w:r>
      <w:r>
        <w:rPr>
          <w:color w:val="538135" w:themeColor="accent6" w:themeShade="BF"/>
          <w:rtl/>
        </w:rPr>
        <w:t>،</w:t>
      </w:r>
      <w:r w:rsidR="00E26450" w:rsidRPr="002325C3">
        <w:rPr>
          <w:color w:val="538135" w:themeColor="accent6" w:themeShade="BF"/>
          <w:rtl/>
        </w:rPr>
        <w:t xml:space="preserve"> وقد بينا ما فيها في عدة كتب من كتبنا أهمها</w:t>
      </w:r>
      <w:r>
        <w:rPr>
          <w:color w:val="538135" w:themeColor="accent6" w:themeShade="BF"/>
          <w:rtl/>
        </w:rPr>
        <w:t>:</w:t>
      </w:r>
      <w:r w:rsidR="00E26450" w:rsidRPr="002325C3">
        <w:rPr>
          <w:color w:val="538135" w:themeColor="accent6" w:themeShade="BF"/>
          <w:rtl/>
        </w:rPr>
        <w:t xml:space="preserve"> " التنبيه والرد على معتقد قدم العالم والحد " و " التنديد بمن عدد التوحيد " فاقرأهما فإن فيهما كشف تلك الاخطاء الجسيمة التي في " شرح العقيدة الطحاوية "</w:t>
      </w:r>
      <w:r>
        <w:rPr>
          <w:color w:val="538135" w:themeColor="accent6" w:themeShade="BF"/>
          <w:rtl/>
        </w:rPr>
        <w:t>،</w:t>
      </w:r>
      <w:r w:rsidR="00E26450" w:rsidRPr="002325C3">
        <w:rPr>
          <w:color w:val="538135" w:themeColor="accent6" w:themeShade="BF"/>
          <w:rtl/>
        </w:rPr>
        <w:t xml:space="preserve"> 11 - كتب ابن تيمية</w:t>
      </w:r>
      <w:r>
        <w:rPr>
          <w:color w:val="538135" w:themeColor="accent6" w:themeShade="BF"/>
          <w:rtl/>
        </w:rPr>
        <w:t>،</w:t>
      </w:r>
      <w:r w:rsidR="00E26450" w:rsidRPr="002325C3">
        <w:rPr>
          <w:color w:val="538135" w:themeColor="accent6" w:themeShade="BF"/>
          <w:rtl/>
        </w:rPr>
        <w:t xml:space="preserve"> فإن جميعها لا يخلو من التشبيه</w:t>
      </w:r>
      <w:r>
        <w:rPr>
          <w:color w:val="538135" w:themeColor="accent6" w:themeShade="BF"/>
          <w:rtl/>
        </w:rPr>
        <w:t xml:space="preserve">، </w:t>
      </w:r>
      <w:r w:rsidR="00E26450" w:rsidRPr="002325C3">
        <w:rPr>
          <w:color w:val="538135" w:themeColor="accent6" w:themeShade="BF"/>
          <w:rtl/>
        </w:rPr>
        <w:t>12 - كتب ابن قيم الجوزية تلميذ ابن تيمية</w:t>
      </w:r>
      <w:r>
        <w:rPr>
          <w:color w:val="538135" w:themeColor="accent6" w:themeShade="BF"/>
          <w:rtl/>
        </w:rPr>
        <w:t>،</w:t>
      </w:r>
      <w:r w:rsidR="00E26450" w:rsidRPr="002325C3">
        <w:rPr>
          <w:color w:val="538135" w:themeColor="accent6" w:themeShade="BF"/>
          <w:rtl/>
        </w:rPr>
        <w:t xml:space="preserve"> 13 - كتاب " مختصر العلو " للذهبي الذي بينا أنه صنفه في أول حياته ثم تبين له خطأ ما قاله فرجع عنه في كتبه الاخرى</w:t>
      </w:r>
      <w:r>
        <w:rPr>
          <w:color w:val="538135" w:themeColor="accent6" w:themeShade="BF"/>
          <w:rtl/>
        </w:rPr>
        <w:t xml:space="preserve">، </w:t>
      </w:r>
      <w:r w:rsidR="00E26450" w:rsidRPr="002325C3">
        <w:rPr>
          <w:color w:val="538135" w:themeColor="accent6" w:themeShade="BF"/>
          <w:rtl/>
        </w:rPr>
        <w:t>14 - كل كتاب في العقيدة على نسق عقيدة هؤلاء</w:t>
      </w:r>
      <w:r>
        <w:rPr>
          <w:color w:val="538135" w:themeColor="accent6" w:themeShade="BF"/>
          <w:rtl/>
        </w:rPr>
        <w:t>،</w:t>
      </w:r>
      <w:r w:rsidR="00E26450" w:rsidRPr="002325C3">
        <w:rPr>
          <w:color w:val="538135" w:themeColor="accent6" w:themeShade="BF"/>
          <w:rtl/>
        </w:rPr>
        <w:t xml:space="preserve"> وغالب ما فيها يدور حول ما أبطلناه في مقدمة هذا الكتاب والتعليق عليه</w:t>
      </w:r>
      <w:r>
        <w:rPr>
          <w:color w:val="538135" w:themeColor="accent6" w:themeShade="BF"/>
          <w:rtl/>
        </w:rPr>
        <w:t>،</w:t>
      </w:r>
      <w:r w:rsidR="00E26450" w:rsidRPr="002325C3">
        <w:rPr>
          <w:color w:val="538135" w:themeColor="accent6" w:themeShade="BF"/>
          <w:rtl/>
        </w:rPr>
        <w:t xml:space="preserve"> وفي نفس الوقت نرغب أن يطلع غير العوام من العلماء وطلبة العلم على هذه الكتب ليتحققوا من التجسيم الذي فيها</w:t>
      </w:r>
      <w:r>
        <w:rPr>
          <w:color w:val="538135" w:themeColor="accent6" w:themeShade="BF"/>
          <w:rtl/>
        </w:rPr>
        <w:t>،</w:t>
      </w:r>
      <w:r w:rsidR="00E26450" w:rsidRPr="002325C3">
        <w:rPr>
          <w:color w:val="538135" w:themeColor="accent6" w:themeShade="BF"/>
          <w:rtl/>
        </w:rPr>
        <w:t xml:space="preserve"> ومن سخافة عقول مصنفيها</w:t>
      </w:r>
      <w:r>
        <w:rPr>
          <w:color w:val="538135" w:themeColor="accent6" w:themeShade="BF"/>
          <w:rtl/>
        </w:rPr>
        <w:t>،</w:t>
      </w:r>
      <w:r w:rsidR="00E26450" w:rsidRPr="002325C3">
        <w:rPr>
          <w:color w:val="538135" w:themeColor="accent6" w:themeShade="BF"/>
          <w:rtl/>
        </w:rPr>
        <w:t xml:space="preserve"> ومن استدلالاتهم التي هي في غير محلها</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2</w:t>
      </w:r>
      <w:r>
        <w:rPr>
          <w:bCs/>
          <w:color w:val="538135" w:themeColor="accent6" w:themeShade="BF"/>
          <w:rtl/>
        </w:rPr>
        <w:t>]</w:t>
      </w:r>
      <w:r>
        <w:rPr>
          <w:rFonts w:hint="cs"/>
          <w:color w:val="538135" w:themeColor="accent6" w:themeShade="BF"/>
          <w:rtl/>
        </w:rPr>
        <w:t>:</w:t>
      </w:r>
      <w:r w:rsidR="00E26450" w:rsidRPr="002325C3">
        <w:rPr>
          <w:rFonts w:hint="cs"/>
          <w:bCs/>
          <w:color w:val="538135" w:themeColor="accent6" w:themeShade="BF"/>
          <w:rtl/>
        </w:rPr>
        <w:t xml:space="preserve"> </w:t>
      </w:r>
      <w:r w:rsidR="00E26450" w:rsidRPr="002325C3">
        <w:rPr>
          <w:bCs/>
          <w:color w:val="538135" w:themeColor="accent6" w:themeShade="BF"/>
          <w:rtl/>
        </w:rPr>
        <w:t>تعليق سريع على مختصر العلو</w:t>
      </w:r>
      <w:r>
        <w:rPr>
          <w:color w:val="538135" w:themeColor="accent6" w:themeShade="BF"/>
          <w:rtl/>
        </w:rPr>
        <w:t>:</w:t>
      </w:r>
      <w:r w:rsidR="00E26450" w:rsidRPr="002325C3">
        <w:rPr>
          <w:color w:val="538135" w:themeColor="accent6" w:themeShade="BF"/>
          <w:rtl/>
        </w:rPr>
        <w:t xml:space="preserve"> ولا بأس هنا أن أعلق على كتاب " مختصر العلو " الذي اختصره ذلك المتناقض</w:t>
      </w:r>
      <w:r>
        <w:rPr>
          <w:color w:val="538135" w:themeColor="accent6" w:themeShade="BF"/>
          <w:rtl/>
        </w:rPr>
        <w:t>!!</w:t>
      </w:r>
      <w:r w:rsidR="00E26450" w:rsidRPr="002325C3">
        <w:rPr>
          <w:color w:val="538135" w:themeColor="accent6" w:themeShade="BF"/>
          <w:rtl/>
        </w:rPr>
        <w:t xml:space="preserve"> وقال عنه في " صحيحته " </w:t>
      </w:r>
      <w:r>
        <w:rPr>
          <w:color w:val="538135" w:themeColor="accent6" w:themeShade="BF"/>
          <w:rtl/>
        </w:rPr>
        <w:t>(</w:t>
      </w:r>
      <w:r w:rsidR="00E26450" w:rsidRPr="002325C3">
        <w:rPr>
          <w:color w:val="538135" w:themeColor="accent6" w:themeShade="BF"/>
          <w:rtl/>
        </w:rPr>
        <w:t>2 / 632</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وفي ذلك ألف الحافظ الذهبي كتابه " العلو للعلي الغفار " وقد انتهيت من اختصاره قريبا ووضعت له مقدمة ضافية</w:t>
      </w:r>
      <w:r>
        <w:rPr>
          <w:color w:val="538135" w:themeColor="accent6" w:themeShade="BF"/>
          <w:rtl/>
        </w:rPr>
        <w:t>،</w:t>
      </w:r>
      <w:r w:rsidR="00E26450" w:rsidRPr="002325C3">
        <w:rPr>
          <w:color w:val="538135" w:themeColor="accent6" w:themeShade="BF"/>
          <w:rtl/>
        </w:rPr>
        <w:t xml:space="preserve"> وخرجت أحاديثه وآثاره</w:t>
      </w:r>
      <w:r>
        <w:rPr>
          <w:color w:val="538135" w:themeColor="accent6" w:themeShade="BF"/>
          <w:rtl/>
        </w:rPr>
        <w:t>،</w:t>
      </w:r>
      <w:r w:rsidR="00E26450" w:rsidRPr="002325C3">
        <w:rPr>
          <w:color w:val="538135" w:themeColor="accent6" w:themeShade="BF"/>
          <w:rtl/>
        </w:rPr>
        <w:t xml:space="preserve"> ونزهته من </w:t>
      </w:r>
      <w:r w:rsidR="00E26450" w:rsidRPr="002325C3">
        <w:rPr>
          <w:color w:val="538135" w:themeColor="accent6" w:themeShade="BF"/>
          <w:rtl/>
        </w:rPr>
        <w:lastRenderedPageBreak/>
        <w:t>الاخبار الواهية</w:t>
      </w:r>
      <w:r>
        <w:rPr>
          <w:color w:val="538135" w:themeColor="accent6" w:themeShade="BF"/>
          <w:rtl/>
        </w:rPr>
        <w:t>،</w:t>
      </w:r>
      <w:r w:rsidR="00E26450" w:rsidRPr="002325C3">
        <w:rPr>
          <w:color w:val="538135" w:themeColor="accent6" w:themeShade="BF"/>
          <w:rtl/>
        </w:rPr>
        <w:t xml:space="preserve"> يسر الله طبعه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مقدمته للكتاب يمكن الرد عليها بسهولة جدا فإنه قد ملاها بسباب الامام المحدث الكوثري رحمه الله تعالى</w:t>
      </w:r>
      <w:r>
        <w:rPr>
          <w:color w:val="538135" w:themeColor="accent6" w:themeShade="BF"/>
          <w:rtl/>
        </w:rPr>
        <w:t>،</w:t>
      </w:r>
      <w:r w:rsidR="00E26450" w:rsidRPr="002325C3">
        <w:rPr>
          <w:color w:val="538135" w:themeColor="accent6" w:themeShade="BF"/>
          <w:rtl/>
        </w:rPr>
        <w:t xml:space="preserve"> ووصف الله فيها بما لم يرد في كتاب ولا في سنة كلفظ " الجهة " و " بذاته " </w:t>
      </w:r>
      <w:r>
        <w:rPr>
          <w:color w:val="538135" w:themeColor="accent6" w:themeShade="BF"/>
          <w:rtl/>
        </w:rPr>
        <w:t>[</w:t>
      </w:r>
      <w:r w:rsidR="00E26450" w:rsidRPr="002325C3">
        <w:rPr>
          <w:color w:val="538135" w:themeColor="accent6" w:themeShade="BF"/>
          <w:rtl/>
        </w:rPr>
        <w:t xml:space="preserve">التي انكرها الذهبي فيما بعد في " سير أعلام النبلاء " </w:t>
      </w:r>
      <w:r>
        <w:rPr>
          <w:color w:val="538135" w:themeColor="accent6" w:themeShade="BF"/>
          <w:rtl/>
        </w:rPr>
        <w:t>(</w:t>
      </w:r>
      <w:r w:rsidR="00E26450" w:rsidRPr="002325C3">
        <w:rPr>
          <w:color w:val="538135" w:themeColor="accent6" w:themeShade="BF"/>
          <w:rtl/>
        </w:rPr>
        <w:t>19 / 607</w:t>
      </w:r>
      <w:r>
        <w:rPr>
          <w:color w:val="538135" w:themeColor="accent6" w:themeShade="BF"/>
          <w:rtl/>
        </w:rPr>
        <w:t>)]،</w:t>
      </w:r>
      <w:r w:rsidR="00E26450" w:rsidRPr="002325C3">
        <w:rPr>
          <w:color w:val="538135" w:themeColor="accent6" w:themeShade="BF"/>
          <w:rtl/>
        </w:rPr>
        <w:t xml:space="preserve"> ونحو ذلك ولي رد عليها يسر الله طبعه</w:t>
      </w:r>
      <w:r>
        <w:rPr>
          <w:color w:val="538135" w:themeColor="accent6" w:themeShade="BF"/>
          <w:rtl/>
        </w:rPr>
        <w:t>،</w:t>
      </w:r>
      <w:r w:rsidR="00E26450" w:rsidRPr="002325C3">
        <w:rPr>
          <w:color w:val="538135" w:themeColor="accent6" w:themeShade="BF"/>
          <w:rtl/>
        </w:rPr>
        <w:t xml:space="preserve"> لكن هذه المقدمة والتعليقات التي وضعتها على " دفع شبه التشبيه " تعتبر أيضا ناسفة لذلك الكتاب</w:t>
      </w:r>
      <w:r>
        <w:rPr>
          <w:color w:val="538135" w:themeColor="accent6" w:themeShade="BF"/>
          <w:rtl/>
        </w:rPr>
        <w:t>،</w:t>
      </w:r>
      <w:r w:rsidR="00E26450" w:rsidRPr="002325C3">
        <w:rPr>
          <w:color w:val="538135" w:themeColor="accent6" w:themeShade="BF"/>
          <w:rtl/>
        </w:rPr>
        <w:t xml:space="preserve"> وأما قوله </w:t>
      </w:r>
      <w:r>
        <w:rPr>
          <w:color w:val="538135" w:themeColor="accent6" w:themeShade="BF"/>
          <w:rtl/>
        </w:rPr>
        <w:t>(</w:t>
      </w:r>
      <w:r w:rsidR="00E26450" w:rsidRPr="002325C3">
        <w:rPr>
          <w:color w:val="538135" w:themeColor="accent6" w:themeShade="BF"/>
          <w:rtl/>
        </w:rPr>
        <w:t>ونزهته من الاخبار الواهية</w:t>
      </w:r>
      <w:r>
        <w:rPr>
          <w:color w:val="538135" w:themeColor="accent6" w:themeShade="BF"/>
          <w:rtl/>
        </w:rPr>
        <w:t>)</w:t>
      </w:r>
      <w:r w:rsidR="00E26450" w:rsidRPr="002325C3">
        <w:rPr>
          <w:color w:val="538135" w:themeColor="accent6" w:themeShade="BF"/>
          <w:rtl/>
        </w:rPr>
        <w:t xml:space="preserve"> فكلام غير صحيح فهو ملئ بالأخبار المنكرة الواهية والآثار التالفة والتي أبطلنا بعضها قبل قليل</w:t>
      </w:r>
      <w:r>
        <w:rPr>
          <w:color w:val="538135" w:themeColor="accent6" w:themeShade="BF"/>
          <w:rtl/>
        </w:rPr>
        <w:t>،</w:t>
      </w:r>
      <w:r w:rsidR="00E26450" w:rsidRPr="002325C3">
        <w:rPr>
          <w:color w:val="538135" w:themeColor="accent6" w:themeShade="BF"/>
          <w:rtl/>
        </w:rPr>
        <w:t xml:space="preserve"> مثل نقله عن أبي حنيفة عقائد غير صحيحة بأسانيد مظلمة تالفة من طريق أبي مطيع الكذاب</w:t>
      </w:r>
      <w:r>
        <w:rPr>
          <w:color w:val="538135" w:themeColor="accent6" w:themeShade="BF"/>
          <w:rtl/>
        </w:rPr>
        <w:t>،</w:t>
      </w:r>
      <w:r w:rsidR="00E26450" w:rsidRPr="002325C3">
        <w:rPr>
          <w:color w:val="538135" w:themeColor="accent6" w:themeShade="BF"/>
          <w:rtl/>
        </w:rPr>
        <w:t xml:space="preserve"> ونوح الجامع الوضاع وقد اعترف هو بذلك</w:t>
      </w:r>
      <w:r>
        <w:rPr>
          <w:color w:val="538135" w:themeColor="accent6" w:themeShade="BF"/>
          <w:rtl/>
        </w:rPr>
        <w:t>،</w:t>
      </w:r>
      <w:r w:rsidR="00E26450" w:rsidRPr="002325C3">
        <w:rPr>
          <w:color w:val="538135" w:themeColor="accent6" w:themeShade="BF"/>
          <w:rtl/>
        </w:rPr>
        <w:t xml:space="preserve"> انظر " مختصر العلو " ص </w:t>
      </w:r>
      <w:r>
        <w:rPr>
          <w:color w:val="538135" w:themeColor="accent6" w:themeShade="BF"/>
          <w:rtl/>
        </w:rPr>
        <w:t>(</w:t>
      </w:r>
      <w:r w:rsidR="00E26450" w:rsidRPr="002325C3">
        <w:rPr>
          <w:color w:val="538135" w:themeColor="accent6" w:themeShade="BF"/>
          <w:rtl/>
        </w:rPr>
        <w:t>135 - 137</w:t>
      </w:r>
      <w:r>
        <w:rPr>
          <w:color w:val="538135" w:themeColor="accent6" w:themeShade="BF"/>
          <w:rtl/>
        </w:rPr>
        <w:t>)،</w:t>
      </w:r>
      <w:r w:rsidR="00E26450" w:rsidRPr="002325C3">
        <w:rPr>
          <w:color w:val="538135" w:themeColor="accent6" w:themeShade="BF"/>
          <w:rtl/>
        </w:rPr>
        <w:t xml:space="preserve"> ومن ذلك حديث قتادة بن النعمان ص </w:t>
      </w:r>
      <w:r>
        <w:rPr>
          <w:color w:val="538135" w:themeColor="accent6" w:themeShade="BF"/>
          <w:rtl/>
        </w:rPr>
        <w:t>(</w:t>
      </w:r>
      <w:r w:rsidR="00E26450" w:rsidRPr="002325C3">
        <w:rPr>
          <w:color w:val="538135" w:themeColor="accent6" w:themeShade="BF"/>
          <w:rtl/>
        </w:rPr>
        <w:t>98</w:t>
      </w:r>
      <w:r>
        <w:rPr>
          <w:color w:val="538135" w:themeColor="accent6" w:themeShade="BF"/>
          <w:rtl/>
        </w:rPr>
        <w:t>)</w:t>
      </w:r>
      <w:r w:rsidR="00E26450" w:rsidRPr="002325C3">
        <w:rPr>
          <w:color w:val="538135" w:themeColor="accent6" w:themeShade="BF"/>
          <w:rtl/>
        </w:rPr>
        <w:t xml:space="preserve"> برقم </w:t>
      </w:r>
      <w:r>
        <w:rPr>
          <w:color w:val="538135" w:themeColor="accent6" w:themeShade="BF"/>
          <w:rtl/>
        </w:rPr>
        <w:t>(</w:t>
      </w:r>
      <w:r w:rsidR="00E26450" w:rsidRPr="002325C3">
        <w:rPr>
          <w:color w:val="538135" w:themeColor="accent6" w:themeShade="BF"/>
          <w:rtl/>
        </w:rPr>
        <w:t>38</w:t>
      </w:r>
      <w:r>
        <w:rPr>
          <w:color w:val="538135" w:themeColor="accent6" w:themeShade="BF"/>
          <w:rtl/>
        </w:rPr>
        <w:t>)</w:t>
      </w:r>
      <w:r w:rsidR="00E26450" w:rsidRPr="002325C3">
        <w:rPr>
          <w:color w:val="538135" w:themeColor="accent6" w:themeShade="BF"/>
          <w:rtl/>
        </w:rPr>
        <w:t xml:space="preserve"> من " مختصر العلو " صححه على شرح البخاري نقلا عن ابن القيم</w:t>
      </w:r>
      <w:r>
        <w:rPr>
          <w:color w:val="538135" w:themeColor="accent6" w:themeShade="BF"/>
          <w:rtl/>
        </w:rPr>
        <w:t>،</w:t>
      </w:r>
      <w:r w:rsidR="00E26450" w:rsidRPr="002325C3">
        <w:rPr>
          <w:color w:val="538135" w:themeColor="accent6" w:themeShade="BF"/>
          <w:rtl/>
        </w:rPr>
        <w:t xml:space="preserve"> ثم تناقض فحكم بنكارته في " ضعيفته " </w:t>
      </w:r>
      <w:r>
        <w:rPr>
          <w:color w:val="538135" w:themeColor="accent6" w:themeShade="BF"/>
          <w:rtl/>
        </w:rPr>
        <w:t>(</w:t>
      </w:r>
      <w:r w:rsidR="00E26450" w:rsidRPr="002325C3">
        <w:rPr>
          <w:color w:val="538135" w:themeColor="accent6" w:themeShade="BF"/>
          <w:rtl/>
        </w:rPr>
        <w:t>2 / 177 حديث رقم 775</w:t>
      </w:r>
      <w:r>
        <w:rPr>
          <w:color w:val="538135" w:themeColor="accent6" w:themeShade="BF"/>
          <w:rtl/>
        </w:rPr>
        <w:t>)</w:t>
      </w:r>
      <w:r w:rsidR="00E26450" w:rsidRPr="002325C3">
        <w:rPr>
          <w:color w:val="538135" w:themeColor="accent6" w:themeShade="BF"/>
          <w:rtl/>
        </w:rPr>
        <w:t xml:space="preserve"> كما بينت ذلك بوضوح في كتابي " التناقضات "</w:t>
      </w:r>
      <w:r>
        <w:rPr>
          <w:color w:val="538135" w:themeColor="accent6" w:themeShade="BF"/>
          <w:rtl/>
        </w:rPr>
        <w:t>،</w:t>
      </w:r>
      <w:r w:rsidR="00E26450" w:rsidRPr="002325C3">
        <w:rPr>
          <w:color w:val="538135" w:themeColor="accent6" w:themeShade="BF"/>
          <w:rtl/>
        </w:rPr>
        <w:t xml:space="preserve"> فعلى هذا وغيره مما لم أذكره يجب اجتناب كتاب " مختصر العلو " لما فيه من عقائد فاسدة وآثار وأخبار تالفة والله الموفق</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 xml:space="preserve">وانظر لزاما ما علقه المحدث الكوثري على السيف الصقيل ص </w:t>
      </w:r>
      <w:r>
        <w:rPr>
          <w:color w:val="538135" w:themeColor="accent6" w:themeShade="BF"/>
          <w:rtl/>
        </w:rPr>
        <w:t>(</w:t>
      </w:r>
      <w:r w:rsidR="00E26450" w:rsidRPr="002325C3">
        <w:rPr>
          <w:color w:val="538135" w:themeColor="accent6" w:themeShade="BF"/>
          <w:rtl/>
        </w:rPr>
        <w:t>111 إلى 157</w:t>
      </w:r>
      <w:r>
        <w:rPr>
          <w:color w:val="538135" w:themeColor="accent6" w:themeShade="BF"/>
          <w:rtl/>
        </w:rPr>
        <w:t>)]،</w:t>
      </w:r>
      <w:r w:rsidR="00E26450" w:rsidRPr="002325C3">
        <w:rPr>
          <w:color w:val="538135" w:themeColor="accent6" w:themeShade="BF"/>
          <w:rtl/>
        </w:rPr>
        <w:t xml:space="preserve"> </w:t>
      </w:r>
      <w:r>
        <w:rPr>
          <w:rFonts w:hint="cs"/>
          <w:bCs/>
          <w:color w:val="538135" w:themeColor="accent6" w:themeShade="BF"/>
          <w:rtl/>
        </w:rPr>
        <w:t>[</w:t>
      </w:r>
      <w:r w:rsidR="00E26450" w:rsidRPr="002325C3">
        <w:rPr>
          <w:rFonts w:hint="cs"/>
          <w:bCs/>
          <w:color w:val="538135" w:themeColor="accent6" w:themeShade="BF"/>
          <w:rtl/>
        </w:rPr>
        <w:t>3</w:t>
      </w:r>
      <w:r>
        <w:rPr>
          <w:bCs/>
          <w:color w:val="538135" w:themeColor="accent6" w:themeShade="BF"/>
          <w:rtl/>
        </w:rPr>
        <w:t>]</w:t>
      </w:r>
      <w:r>
        <w:rPr>
          <w:rFonts w:hint="cs"/>
          <w:bCs/>
          <w:color w:val="538135" w:themeColor="accent6" w:themeShade="BF"/>
          <w:rtl/>
        </w:rPr>
        <w:t>:</w:t>
      </w:r>
      <w:r w:rsidR="00E26450" w:rsidRPr="002325C3">
        <w:rPr>
          <w:rFonts w:hint="cs"/>
          <w:bCs/>
          <w:color w:val="538135" w:themeColor="accent6" w:themeShade="BF"/>
          <w:rtl/>
        </w:rPr>
        <w:t xml:space="preserve"> </w:t>
      </w:r>
      <w:r w:rsidR="00E26450" w:rsidRPr="002325C3">
        <w:rPr>
          <w:bCs/>
          <w:color w:val="538135" w:themeColor="accent6" w:themeShade="BF"/>
          <w:rtl/>
        </w:rPr>
        <w:t>الكتب التي نحض على قرائها ودراستها لفهم العقيدة الاسلامية الصافية</w:t>
      </w:r>
      <w:r>
        <w:rPr>
          <w:bCs/>
          <w:color w:val="538135" w:themeColor="accent6" w:themeShade="BF"/>
          <w:rtl/>
        </w:rPr>
        <w:t>:</w:t>
      </w:r>
      <w:r w:rsidR="00E26450" w:rsidRPr="002325C3">
        <w:rPr>
          <w:color w:val="538135" w:themeColor="accent6" w:themeShade="BF"/>
          <w:rtl/>
        </w:rPr>
        <w:t xml:space="preserve"> لقد ألف العلماء جزاهم الله عنا خيرا كتبا كثيرة ذكروا فيها الاعتقاد الصحيح</w:t>
      </w:r>
      <w:r>
        <w:rPr>
          <w:color w:val="538135" w:themeColor="accent6" w:themeShade="BF"/>
          <w:rtl/>
        </w:rPr>
        <w:t>،</w:t>
      </w:r>
      <w:r w:rsidR="00E26450" w:rsidRPr="002325C3">
        <w:rPr>
          <w:color w:val="538135" w:themeColor="accent6" w:themeShade="BF"/>
          <w:rtl/>
        </w:rPr>
        <w:t xml:space="preserve"> ودفعوا فيها وردوا ما أثاره المشبهة والمجسمة وأشباههم من أمور باطلة</w:t>
      </w:r>
      <w:r>
        <w:rPr>
          <w:color w:val="538135" w:themeColor="accent6" w:themeShade="BF"/>
          <w:rtl/>
        </w:rPr>
        <w:t>،</w:t>
      </w:r>
      <w:r w:rsidR="00E26450" w:rsidRPr="002325C3">
        <w:rPr>
          <w:color w:val="538135" w:themeColor="accent6" w:themeShade="BF"/>
          <w:rtl/>
        </w:rPr>
        <w:t xml:space="preserve"> وقد حذونا على نسقهم واقتدينا بصالح عملهم</w:t>
      </w:r>
      <w:r>
        <w:rPr>
          <w:color w:val="538135" w:themeColor="accent6" w:themeShade="BF"/>
          <w:rtl/>
        </w:rPr>
        <w:t>،</w:t>
      </w:r>
      <w:r w:rsidR="00E26450" w:rsidRPr="002325C3">
        <w:rPr>
          <w:color w:val="538135" w:themeColor="accent6" w:themeShade="BF"/>
          <w:rtl/>
        </w:rPr>
        <w:t xml:space="preserve"> على أننا غير ملزمين بقول أحد كائنا من كان</w:t>
      </w:r>
      <w:r>
        <w:rPr>
          <w:color w:val="538135" w:themeColor="accent6" w:themeShade="BF"/>
          <w:rtl/>
        </w:rPr>
        <w:t>،</w:t>
      </w:r>
      <w:r w:rsidR="00E26450" w:rsidRPr="002325C3">
        <w:rPr>
          <w:color w:val="538135" w:themeColor="accent6" w:themeShade="BF"/>
          <w:rtl/>
        </w:rPr>
        <w:t xml:space="preserve"> وإنما نحن متبعون للدليل حسب قواعد الاصول ومن تلك الكتب</w:t>
      </w:r>
      <w:r>
        <w:rPr>
          <w:color w:val="538135" w:themeColor="accent6" w:themeShade="BF"/>
          <w:rtl/>
        </w:rPr>
        <w:t>:</w:t>
      </w:r>
      <w:r w:rsidR="00E26450" w:rsidRPr="002325C3">
        <w:rPr>
          <w:color w:val="538135" w:themeColor="accent6" w:themeShade="BF"/>
          <w:rtl/>
        </w:rPr>
        <w:t xml:space="preserve"> 1 - كتاب " الاسماء والصفات " للإمام الحافظ البيهقي</w:t>
      </w:r>
      <w:r>
        <w:rPr>
          <w:color w:val="538135" w:themeColor="accent6" w:themeShade="BF"/>
          <w:rtl/>
        </w:rPr>
        <w:t>،</w:t>
      </w:r>
      <w:r w:rsidR="00E26450" w:rsidRPr="002325C3">
        <w:rPr>
          <w:color w:val="538135" w:themeColor="accent6" w:themeShade="BF"/>
          <w:rtl/>
        </w:rPr>
        <w:t xml:space="preserve"> والذي علق عليه الامام المحدث الكوثري رحمه الله تعالى تعليقات نفيسة وتقريرات جيدة</w:t>
      </w:r>
      <w:r>
        <w:rPr>
          <w:color w:val="538135" w:themeColor="accent6" w:themeShade="BF"/>
          <w:rtl/>
        </w:rPr>
        <w:t xml:space="preserve">، </w:t>
      </w:r>
      <w:r w:rsidR="00E26450" w:rsidRPr="002325C3">
        <w:rPr>
          <w:color w:val="538135" w:themeColor="accent6" w:themeShade="BF"/>
          <w:rtl/>
        </w:rPr>
        <w:t>2 - كتاب " أصول الدين " للإمام العلامة عبد القاهر البغدادي</w:t>
      </w:r>
      <w:r>
        <w:rPr>
          <w:color w:val="538135" w:themeColor="accent6" w:themeShade="BF"/>
          <w:rtl/>
        </w:rPr>
        <w:t xml:space="preserve">، </w:t>
      </w:r>
      <w:r w:rsidR="00E26450" w:rsidRPr="002325C3">
        <w:rPr>
          <w:color w:val="538135" w:themeColor="accent6" w:themeShade="BF"/>
          <w:rtl/>
        </w:rPr>
        <w:t>3 - خاتمة كتاب</w:t>
      </w:r>
      <w:r>
        <w:rPr>
          <w:color w:val="538135" w:themeColor="accent6" w:themeShade="BF"/>
          <w:rtl/>
        </w:rPr>
        <w:t>:</w:t>
      </w:r>
      <w:r w:rsidR="00E26450" w:rsidRPr="002325C3">
        <w:rPr>
          <w:color w:val="538135" w:themeColor="accent6" w:themeShade="BF"/>
          <w:rtl/>
        </w:rPr>
        <w:t xml:space="preserve"> " الفرق بين الفرق " له</w:t>
      </w:r>
      <w:r>
        <w:rPr>
          <w:color w:val="538135" w:themeColor="accent6" w:themeShade="BF"/>
          <w:rtl/>
        </w:rPr>
        <w:t xml:space="preserve">، </w:t>
      </w:r>
      <w:r w:rsidR="00E26450" w:rsidRPr="002325C3">
        <w:rPr>
          <w:color w:val="538135" w:themeColor="accent6" w:themeShade="BF"/>
          <w:rtl/>
        </w:rPr>
        <w:t>4 - كتاب قواعد العقائد من " إحياء علوم الدين " للإمام الغزالي رحمه الله تعالى</w:t>
      </w:r>
      <w:r>
        <w:rPr>
          <w:color w:val="538135" w:themeColor="accent6" w:themeShade="BF"/>
          <w:rtl/>
        </w:rPr>
        <w:t>،</w:t>
      </w:r>
      <w:r w:rsidR="00E26450" w:rsidRPr="002325C3">
        <w:rPr>
          <w:color w:val="538135" w:themeColor="accent6" w:themeShade="BF"/>
          <w:rtl/>
        </w:rPr>
        <w:t xml:space="preserve"> وقد قمت بالتعليق على أوله وهو جملة أصول الاعتقاد منه وقدمت لها</w:t>
      </w:r>
      <w:r>
        <w:rPr>
          <w:color w:val="538135" w:themeColor="accent6" w:themeShade="BF"/>
          <w:rtl/>
        </w:rPr>
        <w:t>،</w:t>
      </w:r>
      <w:r w:rsidR="00E26450" w:rsidRPr="002325C3">
        <w:rPr>
          <w:color w:val="538135" w:themeColor="accent6" w:themeShade="BF"/>
          <w:rtl/>
        </w:rPr>
        <w:t xml:space="preserve"> وأفردته كتابا مستقلا سميته</w:t>
      </w:r>
      <w:r>
        <w:rPr>
          <w:color w:val="538135" w:themeColor="accent6" w:themeShade="BF"/>
          <w:rtl/>
        </w:rPr>
        <w:t>:</w:t>
      </w:r>
      <w:r w:rsidR="00E26450" w:rsidRPr="002325C3">
        <w:rPr>
          <w:color w:val="538135" w:themeColor="accent6" w:themeShade="BF"/>
          <w:rtl/>
        </w:rPr>
        <w:t xml:space="preserve"> " عقيدة أهل السنة والجماعة " . . وهو كتاب نافع انتفع به خلق لا أكاد أحصيهم والحمد لله رب العالمين</w:t>
      </w:r>
      <w:r>
        <w:rPr>
          <w:color w:val="538135" w:themeColor="accent6" w:themeShade="BF"/>
          <w:rtl/>
        </w:rPr>
        <w:t xml:space="preserve">، </w:t>
      </w:r>
      <w:r w:rsidR="00E26450" w:rsidRPr="002325C3">
        <w:rPr>
          <w:color w:val="538135" w:themeColor="accent6" w:themeShade="BF"/>
          <w:rtl/>
        </w:rPr>
        <w:t>5 - شرح كتاب قواعد العقائد من شرح الاحياء للمحدث الزبيدي المسمى " اتحاف السادة المتقين " وهو غالب المجلد الثاني منه</w:t>
      </w:r>
      <w:r>
        <w:rPr>
          <w:color w:val="538135" w:themeColor="accent6" w:themeShade="BF"/>
          <w:rtl/>
        </w:rPr>
        <w:t xml:space="preserve">، </w:t>
      </w:r>
      <w:r w:rsidR="00E26450" w:rsidRPr="002325C3">
        <w:rPr>
          <w:color w:val="538135" w:themeColor="accent6" w:themeShade="BF"/>
          <w:rtl/>
        </w:rPr>
        <w:t>6 - " مقالات الكوثري " رحمه الله تعالى</w:t>
      </w:r>
      <w:r>
        <w:rPr>
          <w:color w:val="538135" w:themeColor="accent6" w:themeShade="BF"/>
          <w:rtl/>
        </w:rPr>
        <w:t>،</w:t>
      </w:r>
      <w:r w:rsidR="00E26450" w:rsidRPr="002325C3">
        <w:rPr>
          <w:color w:val="538135" w:themeColor="accent6" w:themeShade="BF"/>
          <w:rtl/>
        </w:rPr>
        <w:t xml:space="preserve"> وهو كتاب مفيد جدا فيه عدة مقالات يستفيد منها طالب العلم في أبواب العقائد</w:t>
      </w:r>
      <w:r>
        <w:rPr>
          <w:color w:val="538135" w:themeColor="accent6" w:themeShade="BF"/>
          <w:rtl/>
        </w:rPr>
        <w:t>،</w:t>
      </w:r>
      <w:r w:rsidR="00E26450" w:rsidRPr="002325C3">
        <w:rPr>
          <w:color w:val="538135" w:themeColor="accent6" w:themeShade="BF"/>
          <w:rtl/>
        </w:rPr>
        <w:t xml:space="preserve"> ولا يستغنى عن هذا الكتاب طالب علم</w:t>
      </w:r>
      <w:r>
        <w:rPr>
          <w:color w:val="538135" w:themeColor="accent6" w:themeShade="BF"/>
          <w:rtl/>
        </w:rPr>
        <w:t xml:space="preserve">، </w:t>
      </w:r>
      <w:r w:rsidR="00E26450" w:rsidRPr="002325C3">
        <w:rPr>
          <w:color w:val="538135" w:themeColor="accent6" w:themeShade="BF"/>
          <w:rtl/>
        </w:rPr>
        <w:t xml:space="preserve">7 - تعليقات المحدث الكوثري على كتاب </w:t>
      </w:r>
      <w:r w:rsidR="00E26450" w:rsidRPr="002325C3">
        <w:rPr>
          <w:color w:val="538135" w:themeColor="accent6" w:themeShade="BF"/>
          <w:rtl/>
        </w:rPr>
        <w:lastRenderedPageBreak/>
        <w:t>الامام السبكي " السيف الصقيل في الرد على ابن زفيل " وهي المسماة بـ‍ " تبديد الظلام المخيم من نونية ابن القيم "</w:t>
      </w:r>
      <w:r>
        <w:rPr>
          <w:color w:val="538135" w:themeColor="accent6" w:themeShade="BF"/>
          <w:rtl/>
        </w:rPr>
        <w:t>،</w:t>
      </w:r>
      <w:r w:rsidR="00E26450" w:rsidRPr="002325C3">
        <w:rPr>
          <w:color w:val="538135" w:themeColor="accent6" w:themeShade="BF"/>
          <w:rtl/>
        </w:rPr>
        <w:t xml:space="preserve"> وهو كتاب نفيس جدا</w:t>
      </w:r>
      <w:r>
        <w:rPr>
          <w:color w:val="538135" w:themeColor="accent6" w:themeShade="BF"/>
          <w:rtl/>
        </w:rPr>
        <w:t>،</w:t>
      </w:r>
      <w:r w:rsidR="00E26450" w:rsidRPr="002325C3">
        <w:rPr>
          <w:color w:val="538135" w:themeColor="accent6" w:themeShade="BF"/>
          <w:rtl/>
        </w:rPr>
        <w:t xml:space="preserve"> ينبغي أن يقرأه طلاب العلم كرات ومرات</w:t>
      </w:r>
      <w:r>
        <w:rPr>
          <w:color w:val="538135" w:themeColor="accent6" w:themeShade="BF"/>
          <w:rtl/>
        </w:rPr>
        <w:t>،</w:t>
      </w:r>
      <w:r w:rsidR="00E26450" w:rsidRPr="002325C3">
        <w:rPr>
          <w:color w:val="538135" w:themeColor="accent6" w:themeShade="BF"/>
          <w:rtl/>
        </w:rPr>
        <w:t xml:space="preserve"> والمجسمة يحاولون إبعاد أتباعهم عن هذا الكتاب لان كل من قرأه وكان يريد الوصول للحق سيكتشف عند قراءته بطلان مذهب التجسيم والتشبيه الذي يدعو إبيه الشيخ الحراني وتلميذه ابن زفيل</w:t>
      </w:r>
      <w:r>
        <w:rPr>
          <w:color w:val="538135" w:themeColor="accent6" w:themeShade="BF"/>
          <w:rtl/>
        </w:rPr>
        <w:t>،</w:t>
      </w:r>
      <w:r w:rsidR="00E26450" w:rsidRPr="002325C3">
        <w:rPr>
          <w:color w:val="538135" w:themeColor="accent6" w:themeShade="BF"/>
          <w:rtl/>
        </w:rPr>
        <w:t xml:space="preserve"> 8 - بعض شروح الجوهرة مثل</w:t>
      </w:r>
      <w:r>
        <w:rPr>
          <w:color w:val="538135" w:themeColor="accent6" w:themeShade="BF"/>
          <w:rtl/>
        </w:rPr>
        <w:t>:</w:t>
      </w:r>
      <w:r w:rsidR="00E26450" w:rsidRPr="002325C3">
        <w:rPr>
          <w:color w:val="538135" w:themeColor="accent6" w:themeShade="BF"/>
          <w:rtl/>
        </w:rPr>
        <w:t xml:space="preserve"> شرح الباجوري عليها الذي حققه الشيخ اديب الكيلاني والشيخ تتان جزاهما الله خيرا</w:t>
      </w:r>
      <w:r>
        <w:rPr>
          <w:color w:val="538135" w:themeColor="accent6" w:themeShade="BF"/>
          <w:rtl/>
        </w:rPr>
        <w:t>،</w:t>
      </w:r>
      <w:r w:rsidR="00E26450" w:rsidRPr="002325C3">
        <w:rPr>
          <w:color w:val="538135" w:themeColor="accent6" w:themeShade="BF"/>
          <w:rtl/>
        </w:rPr>
        <w:t xml:space="preserve"> فإنه جيد على هنات فيه</w:t>
      </w:r>
      <w:r>
        <w:rPr>
          <w:color w:val="538135" w:themeColor="accent6" w:themeShade="BF"/>
          <w:rtl/>
        </w:rPr>
        <w:t>،</w:t>
      </w:r>
      <w:r w:rsidR="00E26450" w:rsidRPr="002325C3">
        <w:rPr>
          <w:color w:val="538135" w:themeColor="accent6" w:themeShade="BF"/>
          <w:rtl/>
        </w:rPr>
        <w:t xml:space="preserve"> 9 - متن عقيدة الطحاوي للإمام أبي جعفر الطحاوي</w:t>
      </w:r>
      <w:r>
        <w:rPr>
          <w:color w:val="538135" w:themeColor="accent6" w:themeShade="BF"/>
          <w:rtl/>
        </w:rPr>
        <w:t>،</w:t>
      </w:r>
      <w:r w:rsidR="00E26450" w:rsidRPr="002325C3">
        <w:rPr>
          <w:color w:val="538135" w:themeColor="accent6" w:themeShade="BF"/>
          <w:rtl/>
        </w:rPr>
        <w:t xml:space="preserve"> 10 - كتاب " الاعتقاد " للإمام الحافظ البيهقي</w:t>
      </w:r>
      <w:r>
        <w:rPr>
          <w:color w:val="538135" w:themeColor="accent6" w:themeShade="BF"/>
          <w:rtl/>
        </w:rPr>
        <w:t>،</w:t>
      </w:r>
      <w:r w:rsidR="00E26450" w:rsidRPr="002325C3">
        <w:rPr>
          <w:color w:val="538135" w:themeColor="accent6" w:themeShade="BF"/>
          <w:rtl/>
        </w:rPr>
        <w:t xml:space="preserve"> 11 - شرحنا على جوهرة التوحيد المسمى " عقد الزبرجد النضيد في شرح جوهرة التوحيد " أسأل الله أن ييسر طبعه</w:t>
      </w:r>
      <w:r>
        <w:rPr>
          <w:color w:val="538135" w:themeColor="accent6" w:themeShade="BF"/>
          <w:rtl/>
        </w:rPr>
        <w:t>،</w:t>
      </w:r>
      <w:r w:rsidR="00E26450" w:rsidRPr="002325C3">
        <w:rPr>
          <w:color w:val="538135" w:themeColor="accent6" w:themeShade="BF"/>
          <w:rtl/>
        </w:rPr>
        <w:t xml:space="preserve"> فإن فيه ما سيغني أهل السنة والجماعة في هذا الباب إن شاء الله تعالى</w:t>
      </w:r>
      <w:r>
        <w:rPr>
          <w:color w:val="538135" w:themeColor="accent6" w:themeShade="BF"/>
          <w:rtl/>
        </w:rPr>
        <w:t>،</w:t>
      </w:r>
      <w:r w:rsidR="00E26450" w:rsidRPr="002325C3">
        <w:rPr>
          <w:color w:val="538135" w:themeColor="accent6" w:themeShade="BF"/>
          <w:rtl/>
        </w:rPr>
        <w:t xml:space="preserve"> وإنني أقول ذلك تحدثا بنعمة الله تعالى</w:t>
      </w:r>
      <w:r>
        <w:rPr>
          <w:color w:val="538135" w:themeColor="accent6" w:themeShade="BF"/>
          <w:rtl/>
        </w:rPr>
        <w:t>،</w:t>
      </w:r>
      <w:r w:rsidR="00E26450" w:rsidRPr="002325C3">
        <w:rPr>
          <w:color w:val="538135" w:themeColor="accent6" w:themeShade="BF"/>
          <w:rtl/>
        </w:rPr>
        <w:t xml:space="preserve"> 12 - وهناك كثير من الكتب التي لم أذكرها والتي يضيق المقام عن سردها كشرح كتاب " الايمان " وكتاب " التوحيد " من " فتح الباري " ومؤلفات سعد الدين التفتازاني وغير ذلك</w:t>
      </w:r>
      <w:r>
        <w:rPr>
          <w:color w:val="538135" w:themeColor="accent6" w:themeShade="BF"/>
          <w:rtl/>
        </w:rPr>
        <w:t>،</w:t>
      </w:r>
      <w:r w:rsidR="00E26450" w:rsidRPr="002325C3">
        <w:rPr>
          <w:color w:val="538135" w:themeColor="accent6" w:themeShade="BF"/>
          <w:rtl/>
        </w:rPr>
        <w:t xml:space="preserve"> المحدث الكوثري يعتبر مجدد التوحيد في هذا القرن الذي نقوله وندين الله تعالى به أن الامام المحدث محمد زاهد الكوثري عليه الرحمة والرضوان هو مجدد التوحيد في القرن الماضي</w:t>
      </w:r>
      <w:r>
        <w:rPr>
          <w:color w:val="538135" w:themeColor="accent6" w:themeShade="BF"/>
          <w:rtl/>
        </w:rPr>
        <w:t>،</w:t>
      </w:r>
      <w:r w:rsidR="00E26450" w:rsidRPr="002325C3">
        <w:rPr>
          <w:color w:val="538135" w:themeColor="accent6" w:themeShade="BF"/>
          <w:rtl/>
        </w:rPr>
        <w:t xml:space="preserve"> وهو على رأس من أبطل ورد ما حاولت المجسمة وأذنابهم تثبيته عند عوام المسلمين من العقائد الفاسدة</w:t>
      </w:r>
      <w:r>
        <w:rPr>
          <w:color w:val="538135" w:themeColor="accent6" w:themeShade="BF"/>
          <w:rtl/>
        </w:rPr>
        <w:t>،</w:t>
      </w:r>
      <w:r w:rsidR="00E26450" w:rsidRPr="002325C3">
        <w:rPr>
          <w:color w:val="538135" w:themeColor="accent6" w:themeShade="BF"/>
          <w:rtl/>
        </w:rPr>
        <w:t xml:space="preserve"> وقد ألف الامام الكوثري رحمه الله تعالى كتبا</w:t>
      </w:r>
      <w:r>
        <w:rPr>
          <w:color w:val="538135" w:themeColor="accent6" w:themeShade="BF"/>
          <w:rtl/>
        </w:rPr>
        <w:t>،</w:t>
      </w:r>
      <w:r w:rsidR="00E26450" w:rsidRPr="002325C3">
        <w:rPr>
          <w:color w:val="538135" w:themeColor="accent6" w:themeShade="BF"/>
          <w:rtl/>
        </w:rPr>
        <w:t xml:space="preserve"> وحقق وعلق على أخرى</w:t>
      </w:r>
      <w:r>
        <w:rPr>
          <w:color w:val="538135" w:themeColor="accent6" w:themeShade="BF"/>
          <w:rtl/>
        </w:rPr>
        <w:t>،</w:t>
      </w:r>
      <w:r w:rsidR="00E26450" w:rsidRPr="002325C3">
        <w:rPr>
          <w:color w:val="538135" w:themeColor="accent6" w:themeShade="BF"/>
          <w:rtl/>
        </w:rPr>
        <w:t xml:space="preserve"> تعليقات نفيسة تغني عن عشرات المجلدات كشف فيها تلاعبات وتضليلات وتمويهات قامت بها فئة المتمسلفين والشيخ الحراني وتلميذه ابن زفيل الزرعي المسمى بابن القيم</w:t>
      </w:r>
      <w:r>
        <w:rPr>
          <w:color w:val="538135" w:themeColor="accent6" w:themeShade="BF"/>
          <w:rtl/>
        </w:rPr>
        <w:t>،</w:t>
      </w:r>
      <w:r w:rsidR="00E26450" w:rsidRPr="002325C3">
        <w:rPr>
          <w:color w:val="538135" w:themeColor="accent6" w:themeShade="BF"/>
          <w:rtl/>
        </w:rPr>
        <w:t xml:space="preserve"> ولهذا الجهد العظيم الذي قام به جزاه الله به عنا خير الجزاء تجد المجسمة والمشبهة من بعد مماته لا يتركون سبه وشتمه أينما لاحت لهم الفرص</w:t>
      </w:r>
      <w:r>
        <w:rPr>
          <w:color w:val="538135" w:themeColor="accent6" w:themeShade="BF"/>
          <w:rtl/>
        </w:rPr>
        <w:t>،</w:t>
      </w:r>
      <w:r w:rsidR="00E26450" w:rsidRPr="002325C3">
        <w:rPr>
          <w:color w:val="538135" w:themeColor="accent6" w:themeShade="BF"/>
          <w:rtl/>
        </w:rPr>
        <w:t xml:space="preserve"> وخصوصا الشيخ المتناقض</w:t>
      </w:r>
      <w:r>
        <w:rPr>
          <w:color w:val="538135" w:themeColor="accent6" w:themeShade="BF"/>
          <w:rtl/>
        </w:rPr>
        <w:t>!!</w:t>
      </w:r>
      <w:r w:rsidR="00E26450" w:rsidRPr="002325C3">
        <w:rPr>
          <w:color w:val="538135" w:themeColor="accent6" w:themeShade="BF"/>
          <w:rtl/>
        </w:rPr>
        <w:t xml:space="preserve"> فإنه لا يخلو كتاب له تقريبا من شتم الامام الكوثري رحمه الله والنيل منه</w:t>
      </w:r>
      <w:r>
        <w:rPr>
          <w:color w:val="538135" w:themeColor="accent6" w:themeShade="BF"/>
          <w:rtl/>
        </w:rPr>
        <w:t>،</w:t>
      </w:r>
      <w:r w:rsidR="00E26450" w:rsidRPr="002325C3">
        <w:rPr>
          <w:color w:val="538135" w:themeColor="accent6" w:themeShade="BF"/>
          <w:rtl/>
        </w:rPr>
        <w:t xml:space="preserve"> أو تخطئته مع أن أكثر تلك التخطئآت والمؤآخذات غير صحيحة</w:t>
      </w:r>
      <w:r>
        <w:rPr>
          <w:color w:val="538135" w:themeColor="accent6" w:themeShade="BF"/>
          <w:rtl/>
        </w:rPr>
        <w:t>،</w:t>
      </w:r>
      <w:r w:rsidR="00E26450" w:rsidRPr="002325C3">
        <w:rPr>
          <w:color w:val="538135" w:themeColor="accent6" w:themeShade="BF"/>
          <w:rtl/>
        </w:rPr>
        <w:t xml:space="preserve"> وقد بينا في كتب عديدة لنا من أجلها " التناقضات " أن ذاك المتناقض من أكثر الناس خطأ</w:t>
      </w:r>
      <w:r>
        <w:rPr>
          <w:color w:val="538135" w:themeColor="accent6" w:themeShade="BF"/>
          <w:rtl/>
        </w:rPr>
        <w:t>!!</w:t>
      </w:r>
      <w:r w:rsidR="00E26450" w:rsidRPr="002325C3">
        <w:rPr>
          <w:color w:val="538135" w:themeColor="accent6" w:themeShade="BF"/>
          <w:rtl/>
        </w:rPr>
        <w:t xml:space="preserve"> وخبطا</w:t>
      </w:r>
      <w:r>
        <w:rPr>
          <w:color w:val="538135" w:themeColor="accent6" w:themeShade="BF"/>
          <w:rtl/>
        </w:rPr>
        <w:t>!!</w:t>
      </w:r>
      <w:r w:rsidR="00E26450" w:rsidRPr="002325C3">
        <w:rPr>
          <w:color w:val="538135" w:themeColor="accent6" w:themeShade="BF"/>
          <w:rtl/>
        </w:rPr>
        <w:t xml:space="preserve"> وتناقضا</w:t>
      </w:r>
      <w:r>
        <w:rPr>
          <w:color w:val="538135" w:themeColor="accent6" w:themeShade="BF"/>
          <w:rtl/>
        </w:rPr>
        <w:t>!!</w:t>
      </w:r>
      <w:r w:rsidR="00E26450" w:rsidRPr="002325C3">
        <w:rPr>
          <w:color w:val="538135" w:themeColor="accent6" w:themeShade="BF"/>
          <w:rtl/>
        </w:rPr>
        <w:t xml:space="preserve"> ولله في خلقه شؤون</w:t>
      </w:r>
      <w:r>
        <w:rPr>
          <w:color w:val="538135" w:themeColor="accent6" w:themeShade="BF"/>
          <w:rtl/>
        </w:rPr>
        <w:t xml:space="preserve">!! </w:t>
      </w:r>
      <w:r w:rsidR="00E26450" w:rsidRPr="002325C3">
        <w:rPr>
          <w:color w:val="538135" w:themeColor="accent6" w:themeShade="BF"/>
          <w:rtl/>
        </w:rPr>
        <w:t>وإنني أحض طلبة العلم على قراءة كتاب " المقالات " و " تبديد الظلام المخيم من نونية ابن القيم " للامام الكوثري رحمه الله تعالى وأن يعتنوا بها اعتناء كبيرا ويعرفوا ما فيها من الادلة والمسائل والله تعالى الموفق لذلك</w:t>
      </w:r>
      <w:r>
        <w:rPr>
          <w:color w:val="538135" w:themeColor="accent6" w:themeShade="BF"/>
          <w:rtl/>
        </w:rPr>
        <w:t>،</w:t>
      </w:r>
      <w:r w:rsidR="00E26450" w:rsidRPr="002325C3">
        <w:rPr>
          <w:color w:val="538135" w:themeColor="accent6" w:themeShade="BF"/>
          <w:rtl/>
        </w:rPr>
        <w:t xml:space="preserve"> </w:t>
      </w:r>
    </w:p>
    <w:p w14:paraId="43D757D0" w14:textId="4DAAD297" w:rsidR="00E26450" w:rsidRPr="002325C3" w:rsidRDefault="00C905BE" w:rsidP="00C905BE">
      <w:pPr>
        <w:rPr>
          <w:b/>
          <w:color w:val="538135" w:themeColor="accent6" w:themeShade="BF"/>
          <w:rtl/>
        </w:rPr>
      </w:pPr>
      <w:r>
        <w:rPr>
          <w:rFonts w:hint="cs"/>
          <w:bCs/>
          <w:color w:val="538135" w:themeColor="accent6" w:themeShade="BF"/>
          <w:rtl/>
        </w:rPr>
        <w:t>[</w:t>
      </w:r>
      <w:r w:rsidR="00E26450" w:rsidRPr="002325C3">
        <w:rPr>
          <w:bCs/>
          <w:color w:val="538135" w:themeColor="accent6" w:themeShade="BF"/>
          <w:rtl/>
        </w:rPr>
        <w:t>خاتمة هذه المقدمة</w:t>
      </w:r>
      <w:r>
        <w:rPr>
          <w:bCs/>
          <w:color w:val="538135" w:themeColor="accent6" w:themeShade="BF"/>
          <w:rtl/>
        </w:rPr>
        <w:t>]</w:t>
      </w:r>
      <w:r>
        <w:rPr>
          <w:rFonts w:hint="cs"/>
          <w:color w:val="538135" w:themeColor="accent6" w:themeShade="BF"/>
          <w:rtl/>
        </w:rPr>
        <w:t>:</w:t>
      </w:r>
      <w:r w:rsidR="00E26450" w:rsidRPr="002325C3">
        <w:rPr>
          <w:color w:val="538135" w:themeColor="accent6" w:themeShade="BF"/>
          <w:rtl/>
        </w:rPr>
        <w:t xml:space="preserve"> ولا بد هنا من إعطاء لمحة عن عملنا في كتاب " دفع شبه التشبيه " وما يتعلق بذلك فنقول</w:t>
      </w:r>
      <w:r>
        <w:rPr>
          <w:color w:val="538135" w:themeColor="accent6" w:themeShade="BF"/>
          <w:rtl/>
        </w:rPr>
        <w:t>:</w:t>
      </w:r>
      <w:r w:rsidR="00E26450" w:rsidRPr="002325C3">
        <w:rPr>
          <w:color w:val="538135" w:themeColor="accent6" w:themeShade="BF"/>
          <w:rtl/>
        </w:rPr>
        <w:t xml:space="preserve"> لقد طبع الكتاب قديما بتعليق المحدث الكوثري رحمه الله تعالى وتصدير الشيخ محمد أبو </w:t>
      </w:r>
      <w:r w:rsidR="00E26450" w:rsidRPr="002325C3">
        <w:rPr>
          <w:color w:val="538135" w:themeColor="accent6" w:themeShade="BF"/>
          <w:rtl/>
        </w:rPr>
        <w:lastRenderedPageBreak/>
        <w:t>زهرة</w:t>
      </w:r>
      <w:r>
        <w:rPr>
          <w:color w:val="538135" w:themeColor="accent6" w:themeShade="BF"/>
          <w:rtl/>
        </w:rPr>
        <w:t>،</w:t>
      </w:r>
      <w:r w:rsidR="00E26450" w:rsidRPr="002325C3">
        <w:rPr>
          <w:color w:val="538135" w:themeColor="accent6" w:themeShade="BF"/>
          <w:rtl/>
        </w:rPr>
        <w:t xml:space="preserve"> ووقفنا على نسخة من هذه الطبعة طبع المكتبة التوقيفية / القاهرة كتب في ص </w:t>
      </w:r>
      <w:r>
        <w:rPr>
          <w:color w:val="538135" w:themeColor="accent6" w:themeShade="BF"/>
          <w:rtl/>
        </w:rPr>
        <w:t>(</w:t>
      </w:r>
      <w:r w:rsidR="00E26450" w:rsidRPr="002325C3">
        <w:rPr>
          <w:color w:val="538135" w:themeColor="accent6" w:themeShade="BF"/>
          <w:rtl/>
        </w:rPr>
        <w:t>94</w:t>
      </w:r>
      <w:r>
        <w:rPr>
          <w:color w:val="538135" w:themeColor="accent6" w:themeShade="BF"/>
          <w:rtl/>
        </w:rPr>
        <w:t>)</w:t>
      </w:r>
      <w:r w:rsidR="00E26450" w:rsidRPr="002325C3">
        <w:rPr>
          <w:color w:val="538135" w:themeColor="accent6" w:themeShade="BF"/>
          <w:rtl/>
        </w:rPr>
        <w:t xml:space="preserve"> منها</w:t>
      </w:r>
      <w:r>
        <w:rPr>
          <w:color w:val="538135" w:themeColor="accent6" w:themeShade="BF"/>
          <w:rtl/>
        </w:rPr>
        <w:t>:</w:t>
      </w:r>
      <w:r w:rsidR="00E26450" w:rsidRPr="002325C3">
        <w:rPr>
          <w:color w:val="538135" w:themeColor="accent6" w:themeShade="BF"/>
          <w:rtl/>
        </w:rPr>
        <w:t xml:space="preserve"> " رقم الايداع بدار الكتب 4774 / 1976 " وهذه النسخة فيها تحريف وسقط والذي يظهر لي أن هذه النسخة لم يشرف على طباعتها الامام المحدث الكوثري رحمه الله تعالى</w:t>
      </w:r>
      <w:r>
        <w:rPr>
          <w:color w:val="538135" w:themeColor="accent6" w:themeShade="BF"/>
          <w:rtl/>
        </w:rPr>
        <w:t>،</w:t>
      </w:r>
      <w:r w:rsidR="00E26450" w:rsidRPr="002325C3">
        <w:rPr>
          <w:color w:val="538135" w:themeColor="accent6" w:themeShade="BF"/>
          <w:rtl/>
        </w:rPr>
        <w:t xml:space="preserve"> لان المعهود منه دقة ما يحقق ويعلق عليه وقلة الخطأ وندوره فيه</w:t>
      </w:r>
      <w:r>
        <w:rPr>
          <w:color w:val="538135" w:themeColor="accent6" w:themeShade="BF"/>
          <w:rtl/>
        </w:rPr>
        <w:t>،</w:t>
      </w:r>
      <w:r w:rsidR="00E26450" w:rsidRPr="002325C3">
        <w:rPr>
          <w:color w:val="538135" w:themeColor="accent6" w:themeShade="BF"/>
          <w:rtl/>
        </w:rPr>
        <w:t xml:space="preserve"> وهناك نسخة أخرى مطبوعة من " دفع شبه التشبيه " طبع دار الجنان / بيروت سنة 1407 ه‍ تحقيق محمد منير الامام وقد سماها " الباز الاشهب المنقض على مخالفي المذهب " وهذه التسمية خطأ محض وذلك لان هذا الاسم هو لكتاب في الفقه صنفه الحافظ ابن الجوزي كما ذكر في مقدمة " دفع شبه التشبيه " ص </w:t>
      </w:r>
      <w:r>
        <w:rPr>
          <w:color w:val="538135" w:themeColor="accent6" w:themeShade="BF"/>
          <w:rtl/>
        </w:rPr>
        <w:t>(</w:t>
      </w:r>
      <w:r w:rsidR="00E26450" w:rsidRPr="002325C3">
        <w:rPr>
          <w:color w:val="538135" w:themeColor="accent6" w:themeShade="BF"/>
          <w:rtl/>
        </w:rPr>
        <w:t>33</w:t>
      </w:r>
      <w:r>
        <w:rPr>
          <w:color w:val="538135" w:themeColor="accent6" w:themeShade="BF"/>
          <w:rtl/>
        </w:rPr>
        <w:t>)</w:t>
      </w:r>
      <w:r w:rsidR="00E26450" w:rsidRPr="002325C3">
        <w:rPr>
          <w:color w:val="538135" w:themeColor="accent6" w:themeShade="BF"/>
          <w:rtl/>
        </w:rPr>
        <w:t xml:space="preserve"> من طبعة دار الجنان</w:t>
      </w:r>
      <w:r>
        <w:rPr>
          <w:color w:val="538135" w:themeColor="accent6" w:themeShade="BF"/>
          <w:rtl/>
        </w:rPr>
        <w:t>،</w:t>
      </w:r>
      <w:r w:rsidR="00E26450" w:rsidRPr="002325C3">
        <w:rPr>
          <w:color w:val="538135" w:themeColor="accent6" w:themeShade="BF"/>
          <w:rtl/>
        </w:rPr>
        <w:t xml:space="preserve"> وقد انغر المحقق بنسخة مخطوطة من الكتاب كتب ناسخها غالطا على غلافها " البازي الاشهب المنقض على مخالفي المذهب "</w:t>
      </w:r>
      <w:r>
        <w:rPr>
          <w:color w:val="538135" w:themeColor="accent6" w:themeShade="BF"/>
          <w:rtl/>
        </w:rPr>
        <w:t>،</w:t>
      </w:r>
      <w:r w:rsidR="00E26450" w:rsidRPr="002325C3">
        <w:rPr>
          <w:color w:val="538135" w:themeColor="accent6" w:themeShade="BF"/>
          <w:rtl/>
        </w:rPr>
        <w:t xml:space="preserve"> وإنني من باب النصيحة الواجبة أقول</w:t>
      </w:r>
      <w:r>
        <w:rPr>
          <w:color w:val="538135" w:themeColor="accent6" w:themeShade="BF"/>
          <w:rtl/>
        </w:rPr>
        <w:t>:</w:t>
      </w:r>
      <w:r w:rsidR="00E26450" w:rsidRPr="002325C3">
        <w:rPr>
          <w:color w:val="538135" w:themeColor="accent6" w:themeShade="BF"/>
          <w:rtl/>
        </w:rPr>
        <w:t xml:space="preserve"> لا يجوز الاعتماد على نسخة دار الجنان وتحقيق الاستاذ محمد منير الامام لكثرة ما فيها من تحريف وسقط</w:t>
      </w:r>
      <w:r>
        <w:rPr>
          <w:color w:val="538135" w:themeColor="accent6" w:themeShade="BF"/>
          <w:rtl/>
        </w:rPr>
        <w:t>،</w:t>
      </w:r>
      <w:r w:rsidR="00E26450" w:rsidRPr="002325C3">
        <w:rPr>
          <w:color w:val="538135" w:themeColor="accent6" w:themeShade="BF"/>
          <w:rtl/>
        </w:rPr>
        <w:t xml:space="preserve"> وعدم ضبط</w:t>
      </w:r>
      <w:r>
        <w:rPr>
          <w:color w:val="538135" w:themeColor="accent6" w:themeShade="BF"/>
          <w:rtl/>
        </w:rPr>
        <w:t>،</w:t>
      </w:r>
      <w:r w:rsidR="00E26450" w:rsidRPr="002325C3">
        <w:rPr>
          <w:color w:val="538135" w:themeColor="accent6" w:themeShade="BF"/>
          <w:rtl/>
        </w:rPr>
        <w:t xml:space="preserve"> وأمثال هذه الاشياء</w:t>
      </w:r>
      <w:r>
        <w:rPr>
          <w:color w:val="538135" w:themeColor="accent6" w:themeShade="BF"/>
          <w:rtl/>
        </w:rPr>
        <w:t>،</w:t>
      </w:r>
      <w:r w:rsidR="00E26450" w:rsidRPr="002325C3">
        <w:rPr>
          <w:color w:val="538135" w:themeColor="accent6" w:themeShade="BF"/>
          <w:rtl/>
        </w:rPr>
        <w:t xml:space="preserve"> لانها تغير المعنى ولا أترك ضرب</w:t>
      </w:r>
      <w:r>
        <w:rPr>
          <w:color w:val="538135" w:themeColor="accent6" w:themeShade="BF"/>
          <w:rtl/>
        </w:rPr>
        <w:t xml:space="preserve"> </w:t>
      </w:r>
      <w:r w:rsidR="00E26450" w:rsidRPr="002325C3">
        <w:rPr>
          <w:color w:val="538135" w:themeColor="accent6" w:themeShade="BF"/>
          <w:rtl/>
        </w:rPr>
        <w:t>بعض الامثلة على ذلك حتى لا يقال بأننا ادعينا دعوى لا دليل عليها فأقول ساردا لبعضها مختصرا</w:t>
      </w:r>
      <w:r>
        <w:rPr>
          <w:color w:val="538135" w:themeColor="accent6" w:themeShade="BF"/>
          <w:rtl/>
        </w:rPr>
        <w:t xml:space="preserve">: </w:t>
      </w:r>
      <w:r w:rsidR="00E26450" w:rsidRPr="002325C3">
        <w:rPr>
          <w:color w:val="538135" w:themeColor="accent6" w:themeShade="BF"/>
          <w:rtl/>
        </w:rPr>
        <w:t xml:space="preserve">1 - في المتن ص </w:t>
      </w:r>
      <w:r>
        <w:rPr>
          <w:color w:val="538135" w:themeColor="accent6" w:themeShade="BF"/>
          <w:rtl/>
        </w:rPr>
        <w:t>(</w:t>
      </w:r>
      <w:r w:rsidR="00E26450" w:rsidRPr="002325C3">
        <w:rPr>
          <w:color w:val="538135" w:themeColor="accent6" w:themeShade="BF"/>
          <w:rtl/>
        </w:rPr>
        <w:t>33</w:t>
      </w:r>
      <w:r>
        <w:rPr>
          <w:color w:val="538135" w:themeColor="accent6" w:themeShade="BF"/>
          <w:rtl/>
        </w:rPr>
        <w:t>)</w:t>
      </w:r>
      <w:r w:rsidR="00E26450" w:rsidRPr="002325C3">
        <w:rPr>
          <w:color w:val="538135" w:themeColor="accent6" w:themeShade="BF"/>
          <w:rtl/>
        </w:rPr>
        <w:t xml:space="preserve"> من طبعة دار الجنان</w:t>
      </w:r>
      <w:r>
        <w:rPr>
          <w:color w:val="538135" w:themeColor="accent6" w:themeShade="BF"/>
          <w:rtl/>
        </w:rPr>
        <w:t>:</w:t>
      </w:r>
      <w:r w:rsidR="00E26450" w:rsidRPr="002325C3">
        <w:rPr>
          <w:color w:val="538135" w:themeColor="accent6" w:themeShade="BF"/>
          <w:rtl/>
        </w:rPr>
        <w:t xml:space="preserve"> " ورأيت من أصحابنا من تكلم في الاصول بما يصلح " اه‍ . والصحيح أن يقول</w:t>
      </w:r>
      <w:r>
        <w:rPr>
          <w:color w:val="538135" w:themeColor="accent6" w:themeShade="BF"/>
          <w:rtl/>
        </w:rPr>
        <w:t>:</w:t>
      </w:r>
      <w:r w:rsidR="00E26450" w:rsidRPr="002325C3">
        <w:rPr>
          <w:color w:val="538135" w:themeColor="accent6" w:themeShade="BF"/>
          <w:rtl/>
        </w:rPr>
        <w:t xml:space="preserve"> " بما لا يصلح " كما في النسخ المخطوطة ونسخة المحدث الكوثري ص </w:t>
      </w:r>
      <w:r>
        <w:rPr>
          <w:color w:val="538135" w:themeColor="accent6" w:themeShade="BF"/>
          <w:rtl/>
        </w:rPr>
        <w:t>(</w:t>
      </w:r>
      <w:r w:rsidR="00E26450" w:rsidRPr="002325C3">
        <w:rPr>
          <w:color w:val="538135" w:themeColor="accent6" w:themeShade="BF"/>
          <w:rtl/>
        </w:rPr>
        <w:t>26</w:t>
      </w:r>
      <w:r>
        <w:rPr>
          <w:color w:val="538135" w:themeColor="accent6" w:themeShade="BF"/>
          <w:rtl/>
        </w:rPr>
        <w:t>)،</w:t>
      </w:r>
      <w:r w:rsidR="00E26450" w:rsidRPr="002325C3">
        <w:rPr>
          <w:color w:val="538135" w:themeColor="accent6" w:themeShade="BF"/>
          <w:rtl/>
        </w:rPr>
        <w:t xml:space="preserve"> ولان القاضي وابن حامد وابن الزاغوفي تكلموا بما لا يصلح في نظر الحافظ ابن الجوزي</w:t>
      </w:r>
      <w:r>
        <w:rPr>
          <w:color w:val="538135" w:themeColor="accent6" w:themeShade="BF"/>
          <w:rtl/>
        </w:rPr>
        <w:t>،</w:t>
      </w:r>
      <w:r w:rsidR="00E26450" w:rsidRPr="002325C3">
        <w:rPr>
          <w:color w:val="538135" w:themeColor="accent6" w:themeShade="BF"/>
          <w:rtl/>
        </w:rPr>
        <w:t xml:space="preserve"> فهذا فيه تغيير للمعنى بلا شك</w:t>
      </w:r>
      <w:r>
        <w:rPr>
          <w:color w:val="538135" w:themeColor="accent6" w:themeShade="BF"/>
          <w:rtl/>
        </w:rPr>
        <w:t>،</w:t>
      </w:r>
      <w:r w:rsidR="00E26450" w:rsidRPr="002325C3">
        <w:rPr>
          <w:color w:val="538135" w:themeColor="accent6" w:themeShade="BF"/>
          <w:rtl/>
        </w:rPr>
        <w:t xml:space="preserve"> 2 - في المتن ص </w:t>
      </w:r>
      <w:r>
        <w:rPr>
          <w:color w:val="538135" w:themeColor="accent6" w:themeShade="BF"/>
          <w:rtl/>
        </w:rPr>
        <w:t>(</w:t>
      </w:r>
      <w:r w:rsidR="00E26450" w:rsidRPr="002325C3">
        <w:rPr>
          <w:color w:val="538135" w:themeColor="accent6" w:themeShade="BF"/>
          <w:rtl/>
        </w:rPr>
        <w:t>34</w:t>
      </w:r>
      <w:r>
        <w:rPr>
          <w:color w:val="538135" w:themeColor="accent6" w:themeShade="BF"/>
          <w:rtl/>
        </w:rPr>
        <w:t>)</w:t>
      </w:r>
      <w:r w:rsidR="00E26450" w:rsidRPr="002325C3">
        <w:rPr>
          <w:color w:val="538135" w:themeColor="accent6" w:themeShade="BF"/>
          <w:rtl/>
        </w:rPr>
        <w:t xml:space="preserve"> في السطر </w:t>
      </w:r>
      <w:r>
        <w:rPr>
          <w:color w:val="538135" w:themeColor="accent6" w:themeShade="BF"/>
          <w:rtl/>
        </w:rPr>
        <w:t>(</w:t>
      </w:r>
      <w:r w:rsidR="00E26450" w:rsidRPr="002325C3">
        <w:rPr>
          <w:color w:val="538135" w:themeColor="accent6" w:themeShade="BF"/>
          <w:rtl/>
        </w:rPr>
        <w:t>4</w:t>
      </w:r>
      <w:r>
        <w:rPr>
          <w:color w:val="538135" w:themeColor="accent6" w:themeShade="BF"/>
          <w:rtl/>
        </w:rPr>
        <w:t>)</w:t>
      </w:r>
      <w:r w:rsidR="00E26450" w:rsidRPr="002325C3">
        <w:rPr>
          <w:color w:val="538135" w:themeColor="accent6" w:themeShade="BF"/>
          <w:rtl/>
        </w:rPr>
        <w:t xml:space="preserve"> مذكور ما نصه</w:t>
      </w:r>
      <w:r>
        <w:rPr>
          <w:color w:val="538135" w:themeColor="accent6" w:themeShade="BF"/>
          <w:rtl/>
        </w:rPr>
        <w:t>:</w:t>
      </w:r>
      <w:r w:rsidR="00E26450" w:rsidRPr="002325C3">
        <w:rPr>
          <w:color w:val="538135" w:themeColor="accent6" w:themeShade="BF"/>
          <w:rtl/>
        </w:rPr>
        <w:t xml:space="preserve"> " وفما ولهوات وأضراسا وجهة هي السبحات ويدين . . . " اه‍ . والصحيح</w:t>
      </w:r>
      <w:r>
        <w:rPr>
          <w:color w:val="538135" w:themeColor="accent6" w:themeShade="BF"/>
          <w:rtl/>
        </w:rPr>
        <w:t>:</w:t>
      </w:r>
      <w:r w:rsidR="00E26450" w:rsidRPr="002325C3">
        <w:rPr>
          <w:color w:val="538135" w:themeColor="accent6" w:themeShade="BF"/>
          <w:rtl/>
        </w:rPr>
        <w:t xml:space="preserve"> " وفما ولهوات وأضراسا</w:t>
      </w:r>
      <w:r>
        <w:rPr>
          <w:color w:val="538135" w:themeColor="accent6" w:themeShade="BF"/>
          <w:rtl/>
        </w:rPr>
        <w:t>،</w:t>
      </w:r>
      <w:r w:rsidR="00E26450" w:rsidRPr="002325C3">
        <w:rPr>
          <w:color w:val="538135" w:themeColor="accent6" w:themeShade="BF"/>
          <w:rtl/>
        </w:rPr>
        <w:t xml:space="preserve"> وأضواء لوجهه هي السبحات</w:t>
      </w:r>
      <w:r>
        <w:rPr>
          <w:color w:val="538135" w:themeColor="accent6" w:themeShade="BF"/>
          <w:rtl/>
        </w:rPr>
        <w:t>،</w:t>
      </w:r>
      <w:r w:rsidR="00E26450" w:rsidRPr="002325C3">
        <w:rPr>
          <w:color w:val="538135" w:themeColor="accent6" w:themeShade="BF"/>
          <w:rtl/>
        </w:rPr>
        <w:t xml:space="preserve"> ويدين . . " اه‍ وعلى ذلك أمثلة كثيرة جدا يمكن تتبعها بقراءة المتن المذكور هناك مع المتن المذكور في هذا الكتاب</w:t>
      </w:r>
      <w:r>
        <w:rPr>
          <w:color w:val="538135" w:themeColor="accent6" w:themeShade="BF"/>
          <w:rtl/>
        </w:rPr>
        <w:t>،</w:t>
      </w:r>
      <w:r w:rsidR="00E26450" w:rsidRPr="002325C3">
        <w:rPr>
          <w:color w:val="538135" w:themeColor="accent6" w:themeShade="BF"/>
          <w:rtl/>
        </w:rPr>
        <w:t xml:space="preserve"> 3 - وقع غلط في عزو بعض الآيات</w:t>
      </w:r>
      <w:r>
        <w:rPr>
          <w:color w:val="538135" w:themeColor="accent6" w:themeShade="BF"/>
          <w:rtl/>
        </w:rPr>
        <w:t>،</w:t>
      </w:r>
      <w:r w:rsidR="00E26450" w:rsidRPr="002325C3">
        <w:rPr>
          <w:color w:val="538135" w:themeColor="accent6" w:themeShade="BF"/>
          <w:rtl/>
        </w:rPr>
        <w:t xml:space="preserve"> 4 - عدم اتقان التخريج بل عدم تخريج ما يحتاج لتخريج في أكثر الاحاديث</w:t>
      </w:r>
      <w:r>
        <w:rPr>
          <w:color w:val="538135" w:themeColor="accent6" w:themeShade="BF"/>
          <w:rtl/>
        </w:rPr>
        <w:t>،</w:t>
      </w:r>
      <w:r w:rsidR="00E26450" w:rsidRPr="002325C3">
        <w:rPr>
          <w:color w:val="538135" w:themeColor="accent6" w:themeShade="BF"/>
          <w:rtl/>
        </w:rPr>
        <w:t xml:space="preserve"> والتي خرجها المحقق</w:t>
      </w:r>
      <w:r>
        <w:rPr>
          <w:color w:val="538135" w:themeColor="accent6" w:themeShade="BF"/>
          <w:rtl/>
        </w:rPr>
        <w:t>!!</w:t>
      </w:r>
      <w:r w:rsidR="00E26450" w:rsidRPr="002325C3">
        <w:rPr>
          <w:color w:val="538135" w:themeColor="accent6" w:themeShade="BF"/>
          <w:rtl/>
        </w:rPr>
        <w:t xml:space="preserve"> خرجها بأسقم طرق العزو</w:t>
      </w:r>
      <w:r>
        <w:rPr>
          <w:color w:val="538135" w:themeColor="accent6" w:themeShade="BF"/>
          <w:rtl/>
        </w:rPr>
        <w:t>!!</w:t>
      </w:r>
      <w:r w:rsidR="00E26450" w:rsidRPr="002325C3">
        <w:rPr>
          <w:color w:val="538135" w:themeColor="accent6" w:themeShade="BF"/>
          <w:rtl/>
        </w:rPr>
        <w:t xml:space="preserve"> وأشهد بأنه لا يتقن هذه الصناعة البتة</w:t>
      </w:r>
      <w:r>
        <w:rPr>
          <w:color w:val="538135" w:themeColor="accent6" w:themeShade="BF"/>
          <w:rtl/>
        </w:rPr>
        <w:t>!!</w:t>
      </w:r>
      <w:r w:rsidR="00E26450" w:rsidRPr="002325C3">
        <w:rPr>
          <w:color w:val="538135" w:themeColor="accent6" w:themeShade="BF"/>
          <w:rtl/>
        </w:rPr>
        <w:t xml:space="preserve"> ويمكن مقارنة ذلك بتخريجنا وتخريجه في أحاديث كثيرة منها حديث رقم </w:t>
      </w:r>
      <w:r>
        <w:rPr>
          <w:color w:val="538135" w:themeColor="accent6" w:themeShade="BF"/>
          <w:rtl/>
        </w:rPr>
        <w:t>(</w:t>
      </w:r>
      <w:r w:rsidR="00E26450" w:rsidRPr="002325C3">
        <w:rPr>
          <w:color w:val="538135" w:themeColor="accent6" w:themeShade="BF"/>
          <w:rtl/>
        </w:rPr>
        <w:t>26</w:t>
      </w:r>
      <w:r>
        <w:rPr>
          <w:color w:val="538135" w:themeColor="accent6" w:themeShade="BF"/>
          <w:rtl/>
        </w:rPr>
        <w:t>)</w:t>
      </w:r>
      <w:r w:rsidR="00E26450" w:rsidRPr="002325C3">
        <w:rPr>
          <w:color w:val="538135" w:themeColor="accent6" w:themeShade="BF"/>
          <w:rtl/>
        </w:rPr>
        <w:t xml:space="preserve"> مثلا</w:t>
      </w:r>
      <w:r>
        <w:rPr>
          <w:color w:val="538135" w:themeColor="accent6" w:themeShade="BF"/>
          <w:rtl/>
        </w:rPr>
        <w:t>،</w:t>
      </w:r>
      <w:r w:rsidR="00E26450" w:rsidRPr="002325C3">
        <w:rPr>
          <w:color w:val="538135" w:themeColor="accent6" w:themeShade="BF"/>
          <w:rtl/>
        </w:rPr>
        <w:t xml:space="preserve"> 5 - عدم ضبط أسماء الرواة من الصحابة عن سيدنا رسول الله صلى الله عليه وسلم</w:t>
      </w:r>
      <w:r>
        <w:rPr>
          <w:color w:val="538135" w:themeColor="accent6" w:themeShade="BF"/>
          <w:rtl/>
        </w:rPr>
        <w:t>،</w:t>
      </w:r>
      <w:r w:rsidR="00E26450" w:rsidRPr="002325C3">
        <w:rPr>
          <w:color w:val="538135" w:themeColor="accent6" w:themeShade="BF"/>
          <w:rtl/>
        </w:rPr>
        <w:t xml:space="preserve"> فمثلا الحديث رقم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 xml:space="preserve">: </w:t>
      </w:r>
      <w:r w:rsidR="00E26450" w:rsidRPr="002325C3">
        <w:rPr>
          <w:color w:val="538135" w:themeColor="accent6" w:themeShade="BF"/>
          <w:rtl/>
        </w:rPr>
        <w:t>" روى عبد الرحمن بن عياش رضي الله عنه عن النبي صلى الله عليه وسلم أنه قال</w:t>
      </w:r>
      <w:r>
        <w:rPr>
          <w:color w:val="538135" w:themeColor="accent6" w:themeShade="BF"/>
          <w:rtl/>
        </w:rPr>
        <w:t>:</w:t>
      </w:r>
      <w:r w:rsidR="00E26450" w:rsidRPr="002325C3">
        <w:rPr>
          <w:color w:val="538135" w:themeColor="accent6" w:themeShade="BF"/>
          <w:rtl/>
        </w:rPr>
        <w:t xml:space="preserve"> .. " . والصحيح عبد الرحمن بن عائش</w:t>
      </w:r>
      <w:r>
        <w:rPr>
          <w:color w:val="538135" w:themeColor="accent6" w:themeShade="BF"/>
          <w:rtl/>
        </w:rPr>
        <w:t>،</w:t>
      </w:r>
      <w:r w:rsidR="00E26450" w:rsidRPr="002325C3">
        <w:rPr>
          <w:color w:val="538135" w:themeColor="accent6" w:themeShade="BF"/>
          <w:rtl/>
        </w:rPr>
        <w:t xml:space="preserve"> ثم أخذ في الحاشية يترجم عبد الرحمن بن عياش</w:t>
      </w:r>
      <w:r>
        <w:rPr>
          <w:color w:val="538135" w:themeColor="accent6" w:themeShade="BF"/>
          <w:rtl/>
        </w:rPr>
        <w:t>،</w:t>
      </w:r>
      <w:r w:rsidR="00E26450" w:rsidRPr="002325C3">
        <w:rPr>
          <w:color w:val="538135" w:themeColor="accent6" w:themeShade="BF"/>
          <w:rtl/>
        </w:rPr>
        <w:t xml:space="preserve"> وأقول عنه كيف يكون صحابيا يروي عن النبي صلى الله عليه وسلم وتنقل فيه قول الامام أحمد</w:t>
      </w:r>
      <w:r>
        <w:rPr>
          <w:color w:val="538135" w:themeColor="accent6" w:themeShade="BF"/>
          <w:rtl/>
        </w:rPr>
        <w:t>:</w:t>
      </w:r>
      <w:r w:rsidR="00E26450" w:rsidRPr="002325C3">
        <w:rPr>
          <w:color w:val="538135" w:themeColor="accent6" w:themeShade="BF"/>
          <w:rtl/>
        </w:rPr>
        <w:t xml:space="preserve"> متروك</w:t>
      </w:r>
      <w:r>
        <w:rPr>
          <w:color w:val="538135" w:themeColor="accent6" w:themeShade="BF"/>
          <w:rtl/>
        </w:rPr>
        <w:t>؟!!</w:t>
      </w:r>
      <w:r w:rsidR="00E26450" w:rsidRPr="002325C3">
        <w:rPr>
          <w:color w:val="538135" w:themeColor="accent6" w:themeShade="BF"/>
          <w:rtl/>
        </w:rPr>
        <w:t xml:space="preserve"> والحق أن المحقق خلط بين </w:t>
      </w:r>
      <w:r w:rsidR="00E26450" w:rsidRPr="002325C3">
        <w:rPr>
          <w:color w:val="538135" w:themeColor="accent6" w:themeShade="BF"/>
          <w:rtl/>
        </w:rPr>
        <w:lastRenderedPageBreak/>
        <w:t>اسم صحابي وبين اسم أحد الرواة المتروكين</w:t>
      </w:r>
      <w:r>
        <w:rPr>
          <w:color w:val="538135" w:themeColor="accent6" w:themeShade="BF"/>
          <w:rtl/>
        </w:rPr>
        <w:t>!!</w:t>
      </w:r>
      <w:r w:rsidR="00E26450" w:rsidRPr="002325C3">
        <w:rPr>
          <w:color w:val="538135" w:themeColor="accent6" w:themeShade="BF"/>
          <w:rtl/>
        </w:rPr>
        <w:t xml:space="preserve"> 6 - أثبت المحقق</w:t>
      </w:r>
      <w:r>
        <w:rPr>
          <w:color w:val="538135" w:themeColor="accent6" w:themeShade="BF"/>
          <w:rtl/>
        </w:rPr>
        <w:t>!!</w:t>
      </w:r>
      <w:r w:rsidR="00E26450" w:rsidRPr="002325C3">
        <w:rPr>
          <w:color w:val="538135" w:themeColor="accent6" w:themeShade="BF"/>
          <w:rtl/>
        </w:rPr>
        <w:t xml:space="preserve"> ص </w:t>
      </w:r>
      <w:r>
        <w:rPr>
          <w:color w:val="538135" w:themeColor="accent6" w:themeShade="BF"/>
          <w:rtl/>
        </w:rPr>
        <w:t>(</w:t>
      </w:r>
      <w:r w:rsidR="00E26450" w:rsidRPr="002325C3">
        <w:rPr>
          <w:color w:val="538135" w:themeColor="accent6" w:themeShade="BF"/>
          <w:rtl/>
        </w:rPr>
        <w:t>91</w:t>
      </w:r>
      <w:r>
        <w:rPr>
          <w:color w:val="538135" w:themeColor="accent6" w:themeShade="BF"/>
          <w:rtl/>
        </w:rPr>
        <w:t>)</w:t>
      </w:r>
      <w:r w:rsidR="00E26450" w:rsidRPr="002325C3">
        <w:rPr>
          <w:color w:val="538135" w:themeColor="accent6" w:themeShade="BF"/>
          <w:rtl/>
        </w:rPr>
        <w:t xml:space="preserve"> في الحديث رقم </w:t>
      </w:r>
      <w:r>
        <w:rPr>
          <w:color w:val="538135" w:themeColor="accent6" w:themeShade="BF"/>
          <w:rtl/>
        </w:rPr>
        <w:t>(</w:t>
      </w:r>
      <w:r w:rsidR="00E26450" w:rsidRPr="002325C3">
        <w:rPr>
          <w:color w:val="538135" w:themeColor="accent6" w:themeShade="BF"/>
          <w:rtl/>
        </w:rPr>
        <w:t>15</w:t>
      </w:r>
      <w:r>
        <w:rPr>
          <w:color w:val="538135" w:themeColor="accent6" w:themeShade="BF"/>
          <w:rtl/>
        </w:rPr>
        <w:t>)</w:t>
      </w:r>
      <w:r w:rsidR="00E26450" w:rsidRPr="002325C3">
        <w:rPr>
          <w:color w:val="538135" w:themeColor="accent6" w:themeShade="BF"/>
          <w:rtl/>
        </w:rPr>
        <w:t xml:space="preserve"> قوله</w:t>
      </w:r>
      <w:r>
        <w:rPr>
          <w:color w:val="538135" w:themeColor="accent6" w:themeShade="BF"/>
          <w:rtl/>
        </w:rPr>
        <w:t>:</w:t>
      </w:r>
      <w:r w:rsidR="00E26450" w:rsidRPr="002325C3">
        <w:rPr>
          <w:color w:val="538135" w:themeColor="accent6" w:themeShade="BF"/>
          <w:rtl/>
        </w:rPr>
        <w:t xml:space="preserve"> " روى القاضي أبو يعلى</w:t>
      </w:r>
      <w:r>
        <w:rPr>
          <w:color w:val="538135" w:themeColor="accent6" w:themeShade="BF"/>
          <w:rtl/>
        </w:rPr>
        <w:t>:</w:t>
      </w:r>
      <w:r w:rsidR="00E26450" w:rsidRPr="002325C3">
        <w:rPr>
          <w:color w:val="538135" w:themeColor="accent6" w:themeShade="BF"/>
          <w:rtl/>
        </w:rPr>
        <w:t xml:space="preserve"> عن عبد الله بن عمر موقوفا . . . " اه‍</w:t>
      </w:r>
      <w:r>
        <w:rPr>
          <w:color w:val="538135" w:themeColor="accent6" w:themeShade="BF"/>
          <w:rtl/>
        </w:rPr>
        <w:t>،</w:t>
      </w:r>
      <w:r w:rsidR="00E26450" w:rsidRPr="002325C3">
        <w:rPr>
          <w:color w:val="538135" w:themeColor="accent6" w:themeShade="BF"/>
          <w:rtl/>
        </w:rPr>
        <w:t xml:space="preserve"> وأخذ المحقق في الحاشية يترجم عبد الله بن عمر بن الخطاب رضي الله عنهما</w:t>
      </w:r>
      <w:r>
        <w:rPr>
          <w:color w:val="538135" w:themeColor="accent6" w:themeShade="BF"/>
          <w:rtl/>
        </w:rPr>
        <w:t>!!</w:t>
      </w:r>
      <w:r w:rsidR="00E26450" w:rsidRPr="002325C3">
        <w:rPr>
          <w:color w:val="538135" w:themeColor="accent6" w:themeShade="BF"/>
          <w:rtl/>
        </w:rPr>
        <w:t xml:space="preserve"> ولم يخرج الحديث الذي جاء به بزعمه</w:t>
      </w:r>
      <w:r>
        <w:rPr>
          <w:color w:val="538135" w:themeColor="accent6" w:themeShade="BF"/>
          <w:rtl/>
        </w:rPr>
        <w:t>!!</w:t>
      </w:r>
      <w:r w:rsidR="00E26450" w:rsidRPr="002325C3">
        <w:rPr>
          <w:color w:val="538135" w:themeColor="accent6" w:themeShade="BF"/>
          <w:rtl/>
        </w:rPr>
        <w:t xml:space="preserve"> والصحيح أنه</w:t>
      </w:r>
      <w:r>
        <w:rPr>
          <w:color w:val="538135" w:themeColor="accent6" w:themeShade="BF"/>
          <w:rtl/>
        </w:rPr>
        <w:t>:</w:t>
      </w:r>
      <w:r w:rsidR="00E26450" w:rsidRPr="002325C3">
        <w:rPr>
          <w:color w:val="538135" w:themeColor="accent6" w:themeShade="BF"/>
          <w:rtl/>
        </w:rPr>
        <w:t xml:space="preserve"> عبد الله بن عمرو بن العاص</w:t>
      </w:r>
      <w:r>
        <w:rPr>
          <w:color w:val="538135" w:themeColor="accent6" w:themeShade="BF"/>
          <w:rtl/>
        </w:rPr>
        <w:t>،</w:t>
      </w:r>
      <w:r w:rsidR="00E26450" w:rsidRPr="002325C3">
        <w:rPr>
          <w:color w:val="538135" w:themeColor="accent6" w:themeShade="BF"/>
          <w:rtl/>
        </w:rPr>
        <w:t xml:space="preserve"> فتأملوا هذا الخطأ الفاحش</w:t>
      </w:r>
      <w:r>
        <w:rPr>
          <w:color w:val="538135" w:themeColor="accent6" w:themeShade="BF"/>
          <w:rtl/>
        </w:rPr>
        <w:t>!!</w:t>
      </w:r>
      <w:r w:rsidR="00E26450" w:rsidRPr="002325C3">
        <w:rPr>
          <w:color w:val="538135" w:themeColor="accent6" w:themeShade="BF"/>
          <w:rtl/>
        </w:rPr>
        <w:t xml:space="preserve"> 7 - أثبت المحقق ص </w:t>
      </w:r>
      <w:r>
        <w:rPr>
          <w:color w:val="538135" w:themeColor="accent6" w:themeShade="BF"/>
          <w:rtl/>
        </w:rPr>
        <w:t>(</w:t>
      </w:r>
      <w:r w:rsidR="00E26450" w:rsidRPr="002325C3">
        <w:rPr>
          <w:color w:val="538135" w:themeColor="accent6" w:themeShade="BF"/>
          <w:rtl/>
        </w:rPr>
        <w:t>57</w:t>
      </w:r>
      <w:r>
        <w:rPr>
          <w:color w:val="538135" w:themeColor="accent6" w:themeShade="BF"/>
          <w:rtl/>
        </w:rPr>
        <w:t>)</w:t>
      </w:r>
      <w:r w:rsidR="00E26450" w:rsidRPr="002325C3">
        <w:rPr>
          <w:color w:val="538135" w:themeColor="accent6" w:themeShade="BF"/>
          <w:rtl/>
        </w:rPr>
        <w:t xml:space="preserve"> في المتن في آخر سطر قوله</w:t>
      </w:r>
      <w:r>
        <w:rPr>
          <w:color w:val="538135" w:themeColor="accent6" w:themeShade="BF"/>
          <w:rtl/>
        </w:rPr>
        <w:t>:</w:t>
      </w:r>
      <w:r w:rsidR="00E26450" w:rsidRPr="002325C3">
        <w:rPr>
          <w:color w:val="538135" w:themeColor="accent6" w:themeShade="BF"/>
          <w:rtl/>
        </w:rPr>
        <w:t xml:space="preserve"> " عن شريك عن أبي نمر عن .. " اه‍</w:t>
      </w:r>
      <w:r>
        <w:rPr>
          <w:color w:val="538135" w:themeColor="accent6" w:themeShade="BF"/>
          <w:rtl/>
        </w:rPr>
        <w:t>،</w:t>
      </w:r>
      <w:r w:rsidR="00E26450" w:rsidRPr="002325C3">
        <w:rPr>
          <w:color w:val="538135" w:themeColor="accent6" w:themeShade="BF"/>
          <w:rtl/>
        </w:rPr>
        <w:t xml:space="preserve"> ثم أخذ يترجم شريك النخعي بن عبد الله</w:t>
      </w:r>
      <w:r>
        <w:rPr>
          <w:color w:val="538135" w:themeColor="accent6" w:themeShade="BF"/>
          <w:rtl/>
        </w:rPr>
        <w:t>!!</w:t>
      </w:r>
      <w:r w:rsidR="00E26450" w:rsidRPr="002325C3">
        <w:rPr>
          <w:color w:val="538135" w:themeColor="accent6" w:themeShade="BF"/>
          <w:rtl/>
        </w:rPr>
        <w:t xml:space="preserve"> والصحيح</w:t>
      </w:r>
      <w:r>
        <w:rPr>
          <w:color w:val="538135" w:themeColor="accent6" w:themeShade="BF"/>
          <w:rtl/>
        </w:rPr>
        <w:t>:</w:t>
      </w:r>
      <w:r w:rsidR="00E26450" w:rsidRPr="002325C3">
        <w:rPr>
          <w:color w:val="538135" w:themeColor="accent6" w:themeShade="BF"/>
          <w:rtl/>
        </w:rPr>
        <w:t xml:space="preserve"> " عن شريك بن أبي نمر " وليس " عن أبي نمر " فهذا رجل واحد جعله رجلين ثم أخذ في الحاشية يترجم غيره</w:t>
      </w:r>
      <w:r>
        <w:rPr>
          <w:color w:val="538135" w:themeColor="accent6" w:themeShade="BF"/>
          <w:rtl/>
        </w:rPr>
        <w:t>!!</w:t>
      </w:r>
      <w:r w:rsidR="00E26450" w:rsidRPr="002325C3">
        <w:rPr>
          <w:color w:val="538135" w:themeColor="accent6" w:themeShade="BF"/>
          <w:rtl/>
        </w:rPr>
        <w:t xml:space="preserve"> وهناك أشياء كثيرة لا أود الآن الاطالة بها والله الموفق</w:t>
      </w:r>
      <w:r>
        <w:rPr>
          <w:color w:val="538135" w:themeColor="accent6" w:themeShade="BF"/>
          <w:rtl/>
        </w:rPr>
        <w:t xml:space="preserve">، </w:t>
      </w:r>
      <w:r w:rsidR="00E26450" w:rsidRPr="002325C3">
        <w:rPr>
          <w:color w:val="538135" w:themeColor="accent6" w:themeShade="BF"/>
          <w:rtl/>
        </w:rPr>
        <w:t>وقد حاولنا أقصى الممكن في ضبط متن الكتاب " دفع شبه التشبيه " وشكل ما يحتاج للحركات كما أننا زدنا لفظة المجسم في حق الثلاثة الذين وصفهم الحافظ ابن الجوزي بالتجسيم بين قوسين للتوضيح</w:t>
      </w:r>
      <w:r>
        <w:rPr>
          <w:color w:val="538135" w:themeColor="accent6" w:themeShade="BF"/>
          <w:rtl/>
        </w:rPr>
        <w:t>،</w:t>
      </w:r>
      <w:r w:rsidR="00E26450" w:rsidRPr="002325C3">
        <w:rPr>
          <w:color w:val="538135" w:themeColor="accent6" w:themeShade="BF"/>
          <w:rtl/>
        </w:rPr>
        <w:t xml:space="preserve"> وكذلك جعلنا كل عبارة أصلحناها لعدم انتظامها بين قوسين</w:t>
      </w:r>
      <w:r>
        <w:rPr>
          <w:color w:val="538135" w:themeColor="accent6" w:themeShade="BF"/>
          <w:rtl/>
        </w:rPr>
        <w:t>،</w:t>
      </w:r>
      <w:r w:rsidR="00E26450" w:rsidRPr="002325C3">
        <w:rPr>
          <w:color w:val="538135" w:themeColor="accent6" w:themeShade="BF"/>
          <w:rtl/>
        </w:rPr>
        <w:t xml:space="preserve"> فكل ما بين قوسين هو من تصرفنا وإصلاحنا لكلام الحافظ الذي رأيناه غير منتظم</w:t>
      </w:r>
      <w:r>
        <w:rPr>
          <w:color w:val="538135" w:themeColor="accent6" w:themeShade="BF"/>
          <w:rtl/>
        </w:rPr>
        <w:t>،</w:t>
      </w:r>
      <w:r w:rsidR="00E26450" w:rsidRPr="002325C3">
        <w:rPr>
          <w:color w:val="538135" w:themeColor="accent6" w:themeShade="BF"/>
          <w:rtl/>
        </w:rPr>
        <w:t xml:space="preserve"> فهو عبارة عن تصحيح كلمة أو نحوها في جملة غير منتظمة المعنى</w:t>
      </w:r>
      <w:r>
        <w:rPr>
          <w:color w:val="538135" w:themeColor="accent6" w:themeShade="BF"/>
          <w:rtl/>
        </w:rPr>
        <w:t>،</w:t>
      </w:r>
      <w:r w:rsidR="00E26450" w:rsidRPr="002325C3">
        <w:rPr>
          <w:color w:val="538135" w:themeColor="accent6" w:themeShade="BF"/>
          <w:rtl/>
        </w:rPr>
        <w:t xml:space="preserve"> وقد خرجت أحاديث الكتاب</w:t>
      </w:r>
      <w:r>
        <w:rPr>
          <w:color w:val="538135" w:themeColor="accent6" w:themeShade="BF"/>
          <w:rtl/>
        </w:rPr>
        <w:t>،</w:t>
      </w:r>
      <w:r w:rsidR="00E26450" w:rsidRPr="002325C3">
        <w:rPr>
          <w:color w:val="538135" w:themeColor="accent6" w:themeShade="BF"/>
          <w:rtl/>
        </w:rPr>
        <w:t xml:space="preserve"> ونثرت فيها من الفوائد التوحيدية والحديثية والاصولية وغيرها ما لا يستغني عنها طالب علم ولا محقق وغير ذلك</w:t>
      </w:r>
      <w:r>
        <w:rPr>
          <w:color w:val="538135" w:themeColor="accent6" w:themeShade="BF"/>
          <w:rtl/>
        </w:rPr>
        <w:t>،</w:t>
      </w:r>
      <w:r w:rsidR="00E26450" w:rsidRPr="002325C3">
        <w:rPr>
          <w:color w:val="538135" w:themeColor="accent6" w:themeShade="BF"/>
          <w:rtl/>
        </w:rPr>
        <w:t xml:space="preserve"> راجيا من الله تعالى الاثابة على هذا العمل وأن يجعل أجره في صحيفتي</w:t>
      </w:r>
      <w:r>
        <w:rPr>
          <w:color w:val="538135" w:themeColor="accent6" w:themeShade="BF"/>
          <w:rtl/>
        </w:rPr>
        <w:t>،</w:t>
      </w:r>
      <w:r w:rsidR="00E26450" w:rsidRPr="002325C3">
        <w:rPr>
          <w:color w:val="538135" w:themeColor="accent6" w:themeShade="BF"/>
          <w:rtl/>
        </w:rPr>
        <w:t xml:space="preserve"> وأن يثيب كل من ساعد في إخراجه وأن يختم لنا بالحسنى وبالسعادة</w:t>
      </w:r>
      <w:r>
        <w:rPr>
          <w:color w:val="538135" w:themeColor="accent6" w:themeShade="BF"/>
          <w:rtl/>
        </w:rPr>
        <w:t>،</w:t>
      </w:r>
      <w:r w:rsidR="00E26450" w:rsidRPr="002325C3">
        <w:rPr>
          <w:color w:val="538135" w:themeColor="accent6" w:themeShade="BF"/>
          <w:rtl/>
        </w:rPr>
        <w:t xml:space="preserve"> وأختم بقولي</w:t>
      </w:r>
      <w:r>
        <w:rPr>
          <w:color w:val="538135" w:themeColor="accent6" w:themeShade="BF"/>
          <w:rtl/>
        </w:rPr>
        <w:t>:</w:t>
      </w:r>
      <w:r w:rsidR="00E26450" w:rsidRPr="002325C3">
        <w:rPr>
          <w:color w:val="538135" w:themeColor="accent6" w:themeShade="BF"/>
          <w:rtl/>
        </w:rPr>
        <w:t xml:space="preserve"> يا من لا تراه العيون</w:t>
      </w:r>
      <w:r>
        <w:rPr>
          <w:color w:val="538135" w:themeColor="accent6" w:themeShade="BF"/>
          <w:rtl/>
        </w:rPr>
        <w:t>،</w:t>
      </w:r>
      <w:r w:rsidR="00E26450" w:rsidRPr="002325C3">
        <w:rPr>
          <w:color w:val="538135" w:themeColor="accent6" w:themeShade="BF"/>
          <w:rtl/>
        </w:rPr>
        <w:t xml:space="preserve"> ولا تخالطه الظنون</w:t>
      </w:r>
      <w:r>
        <w:rPr>
          <w:color w:val="538135" w:themeColor="accent6" w:themeShade="BF"/>
          <w:rtl/>
        </w:rPr>
        <w:t>،</w:t>
      </w:r>
      <w:r w:rsidR="00E26450" w:rsidRPr="002325C3">
        <w:rPr>
          <w:color w:val="538135" w:themeColor="accent6" w:themeShade="BF"/>
          <w:rtl/>
        </w:rPr>
        <w:t xml:space="preserve"> ولا يصفه الواصفون</w:t>
      </w:r>
      <w:r>
        <w:rPr>
          <w:color w:val="538135" w:themeColor="accent6" w:themeShade="BF"/>
          <w:rtl/>
        </w:rPr>
        <w:t>،</w:t>
      </w:r>
      <w:r w:rsidR="00E26450" w:rsidRPr="002325C3">
        <w:rPr>
          <w:color w:val="538135" w:themeColor="accent6" w:themeShade="BF"/>
          <w:rtl/>
        </w:rPr>
        <w:t xml:space="preserve"> ولا تغيره الحوادث</w:t>
      </w:r>
      <w:r>
        <w:rPr>
          <w:color w:val="538135" w:themeColor="accent6" w:themeShade="BF"/>
          <w:rtl/>
        </w:rPr>
        <w:t>،</w:t>
      </w:r>
      <w:r w:rsidR="00E26450" w:rsidRPr="002325C3">
        <w:rPr>
          <w:color w:val="538135" w:themeColor="accent6" w:themeShade="BF"/>
          <w:rtl/>
        </w:rPr>
        <w:t xml:space="preserve"> ولا يخشى الدوائر</w:t>
      </w:r>
      <w:r>
        <w:rPr>
          <w:color w:val="538135" w:themeColor="accent6" w:themeShade="BF"/>
          <w:rtl/>
        </w:rPr>
        <w:t>،</w:t>
      </w:r>
      <w:r w:rsidR="00E26450" w:rsidRPr="002325C3">
        <w:rPr>
          <w:color w:val="538135" w:themeColor="accent6" w:themeShade="BF"/>
          <w:rtl/>
        </w:rPr>
        <w:t xml:space="preserve"> يعلم مثاقيل الجبال</w:t>
      </w:r>
      <w:r>
        <w:rPr>
          <w:color w:val="538135" w:themeColor="accent6" w:themeShade="BF"/>
          <w:rtl/>
        </w:rPr>
        <w:t>،</w:t>
      </w:r>
      <w:r w:rsidR="00E26450" w:rsidRPr="002325C3">
        <w:rPr>
          <w:color w:val="538135" w:themeColor="accent6" w:themeShade="BF"/>
          <w:rtl/>
        </w:rPr>
        <w:t xml:space="preserve"> ومكاييل البحار</w:t>
      </w:r>
      <w:r>
        <w:rPr>
          <w:color w:val="538135" w:themeColor="accent6" w:themeShade="BF"/>
          <w:rtl/>
        </w:rPr>
        <w:t>،</w:t>
      </w:r>
      <w:r w:rsidR="00E26450" w:rsidRPr="002325C3">
        <w:rPr>
          <w:color w:val="538135" w:themeColor="accent6" w:themeShade="BF"/>
          <w:rtl/>
        </w:rPr>
        <w:t xml:space="preserve"> وعدد قطر الامطار</w:t>
      </w:r>
      <w:r>
        <w:rPr>
          <w:color w:val="538135" w:themeColor="accent6" w:themeShade="BF"/>
          <w:rtl/>
        </w:rPr>
        <w:t>،</w:t>
      </w:r>
      <w:r w:rsidR="00E26450" w:rsidRPr="002325C3">
        <w:rPr>
          <w:color w:val="538135" w:themeColor="accent6" w:themeShade="BF"/>
          <w:rtl/>
        </w:rPr>
        <w:t xml:space="preserve"> وعدد ورق الاشجار</w:t>
      </w:r>
      <w:r>
        <w:rPr>
          <w:color w:val="538135" w:themeColor="accent6" w:themeShade="BF"/>
          <w:rtl/>
        </w:rPr>
        <w:t>،</w:t>
      </w:r>
      <w:r w:rsidR="00E26450" w:rsidRPr="002325C3">
        <w:rPr>
          <w:color w:val="538135" w:themeColor="accent6" w:themeShade="BF"/>
          <w:rtl/>
        </w:rPr>
        <w:t xml:space="preserve"> وعدد ما أظلم عليه الليل وأشرق عليه النهار</w:t>
      </w:r>
      <w:r>
        <w:rPr>
          <w:color w:val="538135" w:themeColor="accent6" w:themeShade="BF"/>
          <w:rtl/>
        </w:rPr>
        <w:t>،</w:t>
      </w:r>
      <w:r w:rsidR="00E26450" w:rsidRPr="002325C3">
        <w:rPr>
          <w:color w:val="538135" w:themeColor="accent6" w:themeShade="BF"/>
          <w:rtl/>
        </w:rPr>
        <w:t xml:space="preserve"> لا تواري منه سماء سماء</w:t>
      </w:r>
      <w:r>
        <w:rPr>
          <w:color w:val="538135" w:themeColor="accent6" w:themeShade="BF"/>
          <w:rtl/>
        </w:rPr>
        <w:t>،</w:t>
      </w:r>
      <w:r w:rsidR="00E26450" w:rsidRPr="002325C3">
        <w:rPr>
          <w:color w:val="538135" w:themeColor="accent6" w:themeShade="BF"/>
          <w:rtl/>
        </w:rPr>
        <w:t xml:space="preserve"> ولا أرض أرضا</w:t>
      </w:r>
      <w:r>
        <w:rPr>
          <w:color w:val="538135" w:themeColor="accent6" w:themeShade="BF"/>
          <w:rtl/>
        </w:rPr>
        <w:t>،</w:t>
      </w:r>
      <w:r w:rsidR="00E26450" w:rsidRPr="002325C3">
        <w:rPr>
          <w:color w:val="538135" w:themeColor="accent6" w:themeShade="BF"/>
          <w:rtl/>
        </w:rPr>
        <w:t xml:space="preserve"> ولا بحر ما في قعره</w:t>
      </w:r>
      <w:r>
        <w:rPr>
          <w:color w:val="538135" w:themeColor="accent6" w:themeShade="BF"/>
          <w:rtl/>
        </w:rPr>
        <w:t>،</w:t>
      </w:r>
      <w:r w:rsidR="00E26450" w:rsidRPr="002325C3">
        <w:rPr>
          <w:color w:val="538135" w:themeColor="accent6" w:themeShade="BF"/>
          <w:rtl/>
        </w:rPr>
        <w:t xml:space="preserve"> ولا جبل ما في وعره</w:t>
      </w:r>
      <w:r>
        <w:rPr>
          <w:color w:val="538135" w:themeColor="accent6" w:themeShade="BF"/>
          <w:rtl/>
        </w:rPr>
        <w:t>،</w:t>
      </w:r>
      <w:r w:rsidR="00E26450" w:rsidRPr="002325C3">
        <w:rPr>
          <w:color w:val="538135" w:themeColor="accent6" w:themeShade="BF"/>
          <w:rtl/>
        </w:rPr>
        <w:t xml:space="preserve"> اجعل خير عمري آخره</w:t>
      </w:r>
      <w:r>
        <w:rPr>
          <w:color w:val="538135" w:themeColor="accent6" w:themeShade="BF"/>
          <w:rtl/>
        </w:rPr>
        <w:t>،</w:t>
      </w:r>
      <w:r w:rsidR="00E26450" w:rsidRPr="002325C3">
        <w:rPr>
          <w:color w:val="538135" w:themeColor="accent6" w:themeShade="BF"/>
          <w:rtl/>
        </w:rPr>
        <w:t xml:space="preserve"> وخير عملي خواتيمه</w:t>
      </w:r>
      <w:r>
        <w:rPr>
          <w:color w:val="538135" w:themeColor="accent6" w:themeShade="BF"/>
          <w:rtl/>
        </w:rPr>
        <w:t>،</w:t>
      </w:r>
      <w:r w:rsidR="00E26450" w:rsidRPr="002325C3">
        <w:rPr>
          <w:color w:val="538135" w:themeColor="accent6" w:themeShade="BF"/>
          <w:rtl/>
        </w:rPr>
        <w:t xml:space="preserve"> وخير أيامي يوم ألقاك فيه</w:t>
      </w:r>
      <w:r>
        <w:rPr>
          <w:color w:val="538135" w:themeColor="accent6" w:themeShade="BF"/>
          <w:rtl/>
        </w:rPr>
        <w:t>،</w:t>
      </w:r>
      <w:r w:rsidR="00E26450" w:rsidRPr="002325C3">
        <w:rPr>
          <w:color w:val="538135" w:themeColor="accent6" w:themeShade="BF"/>
          <w:rtl/>
        </w:rPr>
        <w:t xml:space="preserve"> وصلى الله على سيدنا محمد وآله وسلم</w:t>
      </w:r>
      <w:r>
        <w:rPr>
          <w:color w:val="538135" w:themeColor="accent6" w:themeShade="BF"/>
          <w:rtl/>
        </w:rPr>
        <w:t>،</w:t>
      </w:r>
      <w:r w:rsidR="00E26450" w:rsidRPr="002325C3">
        <w:rPr>
          <w:color w:val="538135" w:themeColor="accent6" w:themeShade="BF"/>
          <w:rtl/>
        </w:rPr>
        <w:t xml:space="preserve"> والحمد لله رب العالمين . حسن بن علي السقاف</w:t>
      </w:r>
    </w:p>
    <w:p w14:paraId="37509756" w14:textId="77777777" w:rsidR="00E26450" w:rsidRPr="00997DAE" w:rsidRDefault="00E26450" w:rsidP="00C905BE">
      <w:pPr>
        <w:jc w:val="center"/>
        <w:rPr>
          <w:b/>
          <w:rtl/>
        </w:rPr>
      </w:pPr>
      <w:r w:rsidRPr="00997DAE">
        <w:rPr>
          <w:rtl/>
        </w:rPr>
        <w:t>******</w:t>
      </w:r>
    </w:p>
    <w:p w14:paraId="61E3ED13" w14:textId="7CDE9B52" w:rsidR="00E26450" w:rsidRPr="00146853" w:rsidRDefault="00C905BE" w:rsidP="00146853">
      <w:pPr>
        <w:pStyle w:val="2"/>
        <w:bidi/>
        <w:jc w:val="center"/>
        <w:rPr>
          <w:u w:val="none"/>
          <w:rtl/>
          <w:lang w:bidi="ar-KW"/>
        </w:rPr>
      </w:pPr>
      <w:r w:rsidRPr="00146853">
        <w:rPr>
          <w:rFonts w:hint="cs"/>
          <w:u w:val="none"/>
          <w:rtl/>
          <w:lang w:bidi="ar-KW"/>
        </w:rPr>
        <w:lastRenderedPageBreak/>
        <w:t>(</w:t>
      </w:r>
      <w:r w:rsidR="00E26450" w:rsidRPr="00146853">
        <w:rPr>
          <w:rFonts w:hint="cs"/>
          <w:u w:val="none"/>
          <w:rtl/>
          <w:lang w:bidi="ar-KW"/>
        </w:rPr>
        <w:t>ثانياً</w:t>
      </w:r>
      <w:r w:rsidRPr="00146853">
        <w:rPr>
          <w:rFonts w:hint="cs"/>
          <w:u w:val="none"/>
          <w:rtl/>
          <w:lang w:bidi="ar-KW"/>
        </w:rPr>
        <w:t>)</w:t>
      </w:r>
      <w:r w:rsidR="00E26450" w:rsidRPr="00146853">
        <w:rPr>
          <w:rFonts w:hint="cs"/>
          <w:u w:val="none"/>
          <w:rtl/>
          <w:lang w:bidi="ar-KW"/>
        </w:rPr>
        <w:t xml:space="preserve"> </w:t>
      </w:r>
      <w:r w:rsidR="00E26450" w:rsidRPr="00146853">
        <w:rPr>
          <w:u w:val="none"/>
          <w:rtl/>
          <w:lang w:bidi="ar-KW"/>
        </w:rPr>
        <w:t>كتاب دفع شبه التشبيه للعلامة الإمام أبي الفرج ابن الجوزي القرشي البكري</w:t>
      </w:r>
      <w:r w:rsidRPr="00146853">
        <w:rPr>
          <w:rFonts w:hint="cs"/>
          <w:u w:val="none"/>
          <w:rtl/>
          <w:lang w:bidi="ar-KW"/>
        </w:rPr>
        <w:t>،</w:t>
      </w:r>
      <w:r w:rsidR="00146853" w:rsidRPr="00146853">
        <w:rPr>
          <w:u w:val="none"/>
          <w:lang w:bidi="ar-KW"/>
        </w:rPr>
        <w:t xml:space="preserve"> </w:t>
      </w:r>
      <w:r w:rsidR="00E26450" w:rsidRPr="00146853">
        <w:rPr>
          <w:rFonts w:hint="cs"/>
          <w:u w:val="none"/>
          <w:rtl/>
          <w:lang w:bidi="ar-KW"/>
        </w:rPr>
        <w:t>ومعه تحقيق الشيخ حسن السقاف</w:t>
      </w:r>
    </w:p>
    <w:p w14:paraId="000AE825" w14:textId="7FF196A1" w:rsidR="00E26450" w:rsidRPr="00997DAE" w:rsidRDefault="00C905BE" w:rsidP="00C905BE">
      <w:pPr>
        <w:rPr>
          <w:rtl/>
        </w:rPr>
      </w:pPr>
      <w:r>
        <w:rPr>
          <w:rFonts w:hint="cs"/>
          <w:bCs/>
          <w:rtl/>
        </w:rPr>
        <w:t>[</w:t>
      </w:r>
      <w:r w:rsidR="00E26450" w:rsidRPr="004162F4">
        <w:rPr>
          <w:bCs/>
          <w:rtl/>
        </w:rPr>
        <w:t>المقدمة</w:t>
      </w:r>
      <w:r>
        <w:rPr>
          <w:bCs/>
          <w:rtl/>
        </w:rPr>
        <w:t>]</w:t>
      </w:r>
      <w:r>
        <w:rPr>
          <w:rFonts w:hint="cs"/>
          <w:rtl/>
        </w:rPr>
        <w:t>:</w:t>
      </w:r>
      <w:r w:rsidR="00E26450">
        <w:rPr>
          <w:rFonts w:hint="cs"/>
          <w:rtl/>
        </w:rPr>
        <w:t xml:space="preserve"> </w:t>
      </w:r>
      <w:r w:rsidR="00E26450" w:rsidRPr="00997DAE">
        <w:rPr>
          <w:rtl/>
        </w:rPr>
        <w:t>بسم الله الرحمن الرحيم</w:t>
      </w:r>
      <w:r>
        <w:rPr>
          <w:rtl/>
        </w:rPr>
        <w:t>:</w:t>
      </w:r>
      <w:r w:rsidR="00E26450">
        <w:rPr>
          <w:rFonts w:hint="cs"/>
          <w:rtl/>
        </w:rPr>
        <w:t xml:space="preserve"> </w:t>
      </w:r>
      <w:r w:rsidR="00E26450" w:rsidRPr="00997DAE">
        <w:rPr>
          <w:rtl/>
        </w:rPr>
        <w:t xml:space="preserve">اعلم وفقك الله تعالى أني لما تتبعت مذهب الامام أحمد </w:t>
      </w:r>
      <w:r>
        <w:rPr>
          <w:rFonts w:hint="cs"/>
          <w:rtl/>
        </w:rPr>
        <w:t>[</w:t>
      </w:r>
      <w:r w:rsidR="00E26450" w:rsidRPr="004162F4">
        <w:rPr>
          <w:sz w:val="24"/>
          <w:rtl/>
        </w:rPr>
        <w:t>ولد سنة 164 ه‍ وتوفي سنة 241 ه‍ ببغداد أي أنه عاش 77 سنة تقريبا</w:t>
      </w:r>
      <w:r w:rsidR="00E26450" w:rsidRPr="002D28C5">
        <w:rPr>
          <w:sz w:val="24"/>
          <w:rtl/>
        </w:rPr>
        <w:t xml:space="preserve"> </w:t>
      </w:r>
      <w:r w:rsidR="00E26450" w:rsidRPr="004162F4">
        <w:rPr>
          <w:sz w:val="24"/>
          <w:rtl/>
        </w:rPr>
        <w:t>ولد سنة 164 ه‍ وتوفي سنة 241 ه‍ ببغداد أي أنه عاش 77 سنة تقريبا</w:t>
      </w:r>
      <w:r>
        <w:rPr>
          <w:rFonts w:hint="cs"/>
          <w:rtl/>
        </w:rPr>
        <w:t>]</w:t>
      </w:r>
      <w:r w:rsidR="00E26450" w:rsidRPr="00997DAE">
        <w:rPr>
          <w:rtl/>
        </w:rPr>
        <w:t xml:space="preserve"> رحمه الله تعالى رأيته رجلا كبير القدر في العلوم</w:t>
      </w:r>
      <w:r>
        <w:rPr>
          <w:rtl/>
        </w:rPr>
        <w:t>،</w:t>
      </w:r>
      <w:r w:rsidR="00E26450" w:rsidRPr="00997DAE">
        <w:rPr>
          <w:rtl/>
        </w:rPr>
        <w:t xml:space="preserve"> قد بالغ رحمة الله عليه في النظر في علوم الفقه ومذاهب القدماء</w:t>
      </w:r>
      <w:r>
        <w:rPr>
          <w:rtl/>
        </w:rPr>
        <w:t>،</w:t>
      </w:r>
      <w:r w:rsidR="00E26450" w:rsidRPr="00997DAE">
        <w:rPr>
          <w:rtl/>
        </w:rPr>
        <w:t xml:space="preserve"> حتى لا تأتي مسألة إلا وله فيها نص أو تنبيه إلا أنه على طريق السلف </w:t>
      </w:r>
      <w:r>
        <w:rPr>
          <w:rFonts w:hint="cs"/>
          <w:sz w:val="24"/>
          <w:szCs w:val="24"/>
          <w:rtl/>
        </w:rPr>
        <w:t>[</w:t>
      </w:r>
      <w:r w:rsidR="00E26450" w:rsidRPr="00634CD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وخصوصا في الصفات فإنه كان يؤول ما يحتاج لتأويل ويفوض الباقي</w:t>
      </w:r>
      <w:r>
        <w:rPr>
          <w:color w:val="538135" w:themeColor="accent6" w:themeShade="BF"/>
          <w:sz w:val="24"/>
          <w:szCs w:val="24"/>
          <w:rtl/>
        </w:rPr>
        <w:t>،</w:t>
      </w:r>
      <w:r w:rsidR="00E26450" w:rsidRPr="00634CD1">
        <w:rPr>
          <w:color w:val="538135" w:themeColor="accent6" w:themeShade="BF"/>
          <w:sz w:val="24"/>
          <w:szCs w:val="24"/>
          <w:rtl/>
        </w:rPr>
        <w:t xml:space="preserve"> فقد ثبت عنه أنه أول قوله تعالى</w:t>
      </w:r>
      <w:r>
        <w:rPr>
          <w:color w:val="538135" w:themeColor="accent6" w:themeShade="BF"/>
          <w:sz w:val="24"/>
          <w:szCs w:val="24"/>
          <w:rtl/>
        </w:rPr>
        <w:t>:</w:t>
      </w:r>
      <w:r w:rsidR="00E26450" w:rsidRPr="00634CD1">
        <w:rPr>
          <w:color w:val="538135" w:themeColor="accent6" w:themeShade="BF"/>
          <w:sz w:val="24"/>
          <w:szCs w:val="24"/>
          <w:rtl/>
        </w:rPr>
        <w:t xml:space="preserve"> </w:t>
      </w:r>
      <w:r>
        <w:rPr>
          <w:color w:val="538135" w:themeColor="accent6" w:themeShade="BF"/>
          <w:sz w:val="24"/>
          <w:szCs w:val="24"/>
          <w:rtl/>
        </w:rPr>
        <w:t>(</w:t>
      </w:r>
      <w:r w:rsidR="00E26450" w:rsidRPr="00634CD1">
        <w:rPr>
          <w:color w:val="538135" w:themeColor="accent6" w:themeShade="BF"/>
          <w:sz w:val="24"/>
          <w:szCs w:val="24"/>
          <w:rtl/>
        </w:rPr>
        <w:t>وجاء ربك</w:t>
      </w:r>
      <w:r>
        <w:rPr>
          <w:color w:val="538135" w:themeColor="accent6" w:themeShade="BF"/>
          <w:sz w:val="24"/>
          <w:szCs w:val="24"/>
          <w:rtl/>
        </w:rPr>
        <w:t>)</w:t>
      </w:r>
      <w:r w:rsidR="00E26450" w:rsidRPr="00634CD1">
        <w:rPr>
          <w:color w:val="538135" w:themeColor="accent6" w:themeShade="BF"/>
          <w:sz w:val="24"/>
          <w:szCs w:val="24"/>
          <w:rtl/>
        </w:rPr>
        <w:t xml:space="preserve"> بجاء ثوابه</w:t>
      </w:r>
      <w:r>
        <w:rPr>
          <w:color w:val="538135" w:themeColor="accent6" w:themeShade="BF"/>
          <w:sz w:val="24"/>
          <w:szCs w:val="24"/>
          <w:rtl/>
        </w:rPr>
        <w:t>،</w:t>
      </w:r>
      <w:r w:rsidR="00E26450" w:rsidRPr="00634CD1">
        <w:rPr>
          <w:color w:val="538135" w:themeColor="accent6" w:themeShade="BF"/>
          <w:sz w:val="24"/>
          <w:szCs w:val="24"/>
          <w:rtl/>
        </w:rPr>
        <w:t xml:space="preserve"> رواه عنه الحافظ البيهقي كما نقل ذلك عنه ابن كثير في البداية </w:t>
      </w:r>
      <w:r>
        <w:rPr>
          <w:color w:val="538135" w:themeColor="accent6" w:themeShade="BF"/>
          <w:sz w:val="24"/>
          <w:szCs w:val="24"/>
          <w:rtl/>
        </w:rPr>
        <w:t>(</w:t>
      </w:r>
      <w:r w:rsidR="00E26450" w:rsidRPr="00634CD1">
        <w:rPr>
          <w:color w:val="538135" w:themeColor="accent6" w:themeShade="BF"/>
          <w:sz w:val="24"/>
          <w:szCs w:val="24"/>
          <w:rtl/>
        </w:rPr>
        <w:t>10 / 327</w:t>
      </w:r>
      <w:r>
        <w:rPr>
          <w:color w:val="538135" w:themeColor="accent6" w:themeShade="BF"/>
          <w:sz w:val="24"/>
          <w:szCs w:val="24"/>
          <w:rtl/>
        </w:rPr>
        <w:t>)،</w:t>
      </w:r>
      <w:r w:rsidR="00E26450" w:rsidRPr="00634CD1">
        <w:rPr>
          <w:color w:val="538135" w:themeColor="accent6" w:themeShade="BF"/>
          <w:sz w:val="24"/>
          <w:szCs w:val="24"/>
          <w:rtl/>
        </w:rPr>
        <w:t xml:space="preserve"> وله تأويلات أخرى ليس هذا مكان بسطها</w:t>
      </w:r>
      <w:r>
        <w:rPr>
          <w:color w:val="538135" w:themeColor="accent6" w:themeShade="BF"/>
          <w:sz w:val="24"/>
          <w:szCs w:val="24"/>
          <w:rtl/>
        </w:rPr>
        <w:t>،</w:t>
      </w:r>
      <w:r w:rsidR="00E26450" w:rsidRPr="00634CD1">
        <w:rPr>
          <w:color w:val="538135" w:themeColor="accent6" w:themeShade="BF"/>
          <w:sz w:val="24"/>
          <w:szCs w:val="24"/>
          <w:rtl/>
        </w:rPr>
        <w:t xml:space="preserve"> وأما ما يدعيه بعض الناس اليوم من أنه هو والسلف كانوا يثبتون المعنى أو الظاهر من اللفظ ويفوضون الكيف فليس بصحيح</w:t>
      </w:r>
      <w:r>
        <w:rPr>
          <w:color w:val="538135" w:themeColor="accent6" w:themeShade="BF"/>
          <w:sz w:val="24"/>
          <w:szCs w:val="24"/>
          <w:rtl/>
        </w:rPr>
        <w:t>،</w:t>
      </w:r>
      <w:r w:rsidR="00E26450" w:rsidRPr="00634CD1">
        <w:rPr>
          <w:color w:val="538135" w:themeColor="accent6" w:themeShade="BF"/>
          <w:sz w:val="24"/>
          <w:szCs w:val="24"/>
          <w:rtl/>
        </w:rPr>
        <w:t xml:space="preserve"> وخصوصا أن كلامه - الامام أحمد - رحمه الله ينافي ذلك صريحا</w:t>
      </w:r>
      <w:r>
        <w:rPr>
          <w:color w:val="538135" w:themeColor="accent6" w:themeShade="BF"/>
          <w:sz w:val="24"/>
          <w:szCs w:val="24"/>
          <w:rtl/>
        </w:rPr>
        <w:t>،</w:t>
      </w:r>
      <w:r w:rsidR="00E26450" w:rsidRPr="00634CD1">
        <w:rPr>
          <w:color w:val="538135" w:themeColor="accent6" w:themeShade="BF"/>
          <w:sz w:val="24"/>
          <w:szCs w:val="24"/>
          <w:rtl/>
        </w:rPr>
        <w:t xml:space="preserve"> فقد روى الخلال بسند صحيح عن الامام احمد وقد سئل عن أحاديث الصفات فقال</w:t>
      </w:r>
      <w:r>
        <w:rPr>
          <w:color w:val="538135" w:themeColor="accent6" w:themeShade="BF"/>
          <w:sz w:val="24"/>
          <w:szCs w:val="24"/>
          <w:rtl/>
        </w:rPr>
        <w:t>:</w:t>
      </w:r>
      <w:r w:rsidR="00E26450" w:rsidRPr="00634CD1">
        <w:rPr>
          <w:color w:val="538135" w:themeColor="accent6" w:themeShade="BF"/>
          <w:sz w:val="24"/>
          <w:szCs w:val="24"/>
          <w:rtl/>
        </w:rPr>
        <w:t xml:space="preserve"> " نؤمن بها ونصدق بها ولا كيف ولا معنى " وهذا هو التفويض بعينه وهو الاعلم</w:t>
      </w:r>
      <w:r>
        <w:rPr>
          <w:color w:val="538135" w:themeColor="accent6" w:themeShade="BF"/>
          <w:sz w:val="24"/>
          <w:szCs w:val="24"/>
          <w:rtl/>
          <w:lang w:bidi="ar-KW"/>
        </w:rPr>
        <w:t>،</w:t>
      </w:r>
      <w:r w:rsidR="00E26450" w:rsidRPr="00634CD1">
        <w:rPr>
          <w:color w:val="538135" w:themeColor="accent6" w:themeShade="BF"/>
          <w:sz w:val="24"/>
          <w:szCs w:val="24"/>
          <w:rtl/>
          <w:lang w:bidi="ar-KW"/>
        </w:rPr>
        <w:t xml:space="preserve"> </w:t>
      </w:r>
      <w:r w:rsidR="00E26450" w:rsidRPr="00634CD1">
        <w:rPr>
          <w:color w:val="538135" w:themeColor="accent6" w:themeShade="BF"/>
          <w:sz w:val="24"/>
          <w:szCs w:val="24"/>
          <w:rtl/>
        </w:rPr>
        <w:t>والاحكم والاسلم . لا سيما وأئمة السلف ينفون عن الله تعالى الكيف كما سيأتي عن الامام مالك</w:t>
      </w:r>
      <w:r>
        <w:rPr>
          <w:color w:val="538135" w:themeColor="accent6" w:themeShade="BF"/>
          <w:sz w:val="24"/>
          <w:szCs w:val="24"/>
          <w:rtl/>
        </w:rPr>
        <w:t>،</w:t>
      </w:r>
      <w:r w:rsidR="00E26450" w:rsidRPr="00634CD1">
        <w:rPr>
          <w:color w:val="538135" w:themeColor="accent6" w:themeShade="BF"/>
          <w:sz w:val="24"/>
          <w:szCs w:val="24"/>
          <w:rtl/>
        </w:rPr>
        <w:t xml:space="preserve"> وأما المجسمة فيثبتون الكيف فيقولون</w:t>
      </w:r>
      <w:r>
        <w:rPr>
          <w:color w:val="538135" w:themeColor="accent6" w:themeShade="BF"/>
          <w:sz w:val="24"/>
          <w:szCs w:val="24"/>
          <w:rtl/>
        </w:rPr>
        <w:t>:</w:t>
      </w:r>
      <w:r w:rsidR="00E26450" w:rsidRPr="00634CD1">
        <w:rPr>
          <w:color w:val="538135" w:themeColor="accent6" w:themeShade="BF"/>
          <w:sz w:val="24"/>
          <w:szCs w:val="24"/>
          <w:rtl/>
        </w:rPr>
        <w:t xml:space="preserve"> " ونفوض الكيف " مع أن الله تعالى لا كيف له</w:t>
      </w:r>
      <w:r>
        <w:rPr>
          <w:color w:val="538135" w:themeColor="accent6" w:themeShade="BF"/>
          <w:sz w:val="24"/>
          <w:szCs w:val="24"/>
          <w:rtl/>
        </w:rPr>
        <w:t>،</w:t>
      </w:r>
      <w:r w:rsidR="00E26450" w:rsidRPr="00634CD1">
        <w:rPr>
          <w:color w:val="538135" w:themeColor="accent6" w:themeShade="BF"/>
          <w:sz w:val="24"/>
          <w:szCs w:val="24"/>
          <w:rtl/>
        </w:rPr>
        <w:t xml:space="preserve"> وهم يصرون على أن لله تعالى كيفا</w:t>
      </w:r>
      <w:r>
        <w:rPr>
          <w:color w:val="538135" w:themeColor="accent6" w:themeShade="BF"/>
          <w:sz w:val="24"/>
          <w:szCs w:val="24"/>
          <w:rtl/>
        </w:rPr>
        <w:t>،</w:t>
      </w:r>
      <w:r w:rsidR="00E26450" w:rsidRPr="00634CD1">
        <w:rPr>
          <w:color w:val="538135" w:themeColor="accent6" w:themeShade="BF"/>
          <w:sz w:val="24"/>
          <w:szCs w:val="24"/>
          <w:rtl/>
        </w:rPr>
        <w:t xml:space="preserve"> وينقلون عن الامام مالك رحمه الله تعالى كلمة محرفة عنه ليوهموا البسطاء ويقنعوهم بإثبات الكيف فيقولون</w:t>
      </w:r>
      <w:r>
        <w:rPr>
          <w:color w:val="538135" w:themeColor="accent6" w:themeShade="BF"/>
          <w:sz w:val="24"/>
          <w:szCs w:val="24"/>
          <w:rtl/>
        </w:rPr>
        <w:t>:</w:t>
      </w:r>
      <w:r w:rsidR="00E26450" w:rsidRPr="00634CD1">
        <w:rPr>
          <w:color w:val="538135" w:themeColor="accent6" w:themeShade="BF"/>
          <w:sz w:val="24"/>
          <w:szCs w:val="24"/>
          <w:rtl/>
        </w:rPr>
        <w:t xml:space="preserve"> قال مالك</w:t>
      </w:r>
      <w:r>
        <w:rPr>
          <w:color w:val="538135" w:themeColor="accent6" w:themeShade="BF"/>
          <w:sz w:val="24"/>
          <w:szCs w:val="24"/>
          <w:rtl/>
        </w:rPr>
        <w:t>:</w:t>
      </w:r>
      <w:r w:rsidR="00E26450" w:rsidRPr="00634CD1">
        <w:rPr>
          <w:color w:val="538135" w:themeColor="accent6" w:themeShade="BF"/>
          <w:sz w:val="24"/>
          <w:szCs w:val="24"/>
          <w:rtl/>
        </w:rPr>
        <w:t xml:space="preserve"> " الاستواء معلوم والكيف مجهول "</w:t>
      </w:r>
      <w:r>
        <w:rPr>
          <w:color w:val="538135" w:themeColor="accent6" w:themeShade="BF"/>
          <w:sz w:val="24"/>
          <w:szCs w:val="24"/>
          <w:rtl/>
        </w:rPr>
        <w:t>،</w:t>
      </w:r>
      <w:r w:rsidR="00E26450" w:rsidRPr="00634CD1">
        <w:rPr>
          <w:color w:val="538135" w:themeColor="accent6" w:themeShade="BF"/>
          <w:sz w:val="24"/>
          <w:szCs w:val="24"/>
          <w:rtl/>
        </w:rPr>
        <w:t xml:space="preserve"> وهذا افتراء على الامام مالك رحمه الله تعالى لانه لم يقل ذلك ولكنه قال كما في الفتح </w:t>
      </w:r>
      <w:r>
        <w:rPr>
          <w:color w:val="538135" w:themeColor="accent6" w:themeShade="BF"/>
          <w:sz w:val="24"/>
          <w:szCs w:val="24"/>
          <w:rtl/>
        </w:rPr>
        <w:t>(</w:t>
      </w:r>
      <w:r w:rsidR="00E26450" w:rsidRPr="00634CD1">
        <w:rPr>
          <w:color w:val="538135" w:themeColor="accent6" w:themeShade="BF"/>
          <w:sz w:val="24"/>
          <w:szCs w:val="24"/>
          <w:rtl/>
        </w:rPr>
        <w:t>13 / 406 - 407</w:t>
      </w:r>
      <w:r>
        <w:rPr>
          <w:color w:val="538135" w:themeColor="accent6" w:themeShade="BF"/>
          <w:sz w:val="24"/>
          <w:szCs w:val="24"/>
          <w:rtl/>
        </w:rPr>
        <w:t>):</w:t>
      </w:r>
      <w:r w:rsidR="00E26450" w:rsidRPr="00634CD1">
        <w:rPr>
          <w:color w:val="538135" w:themeColor="accent6" w:themeShade="BF"/>
          <w:sz w:val="24"/>
          <w:szCs w:val="24"/>
          <w:rtl/>
        </w:rPr>
        <w:t xml:space="preserve"> " الاستواء غير مجهول والكيف غير معقول ولا يقال عنه كيف وكيف عنه مرفوع " وهذا قول السيدة أم سلمة زوج النبي صلى الله عليه وسلم وهي أول من سئل عن ذلك</w:t>
      </w:r>
      <w:r>
        <w:rPr>
          <w:color w:val="538135" w:themeColor="accent6" w:themeShade="BF"/>
          <w:sz w:val="24"/>
          <w:szCs w:val="24"/>
          <w:rtl/>
        </w:rPr>
        <w:t>،</w:t>
      </w:r>
      <w:r w:rsidR="00E26450" w:rsidRPr="00634CD1">
        <w:rPr>
          <w:color w:val="538135" w:themeColor="accent6" w:themeShade="BF"/>
          <w:sz w:val="24"/>
          <w:szCs w:val="24"/>
          <w:rtl/>
        </w:rPr>
        <w:t xml:space="preserve"> وقد ذكرنا في كتابنا - عقيدة أهل السنة والجماعة - نقلا عن " الفتح " أن البيهقي روى باسناد جيد عن عبد الله بن وهب قال</w:t>
      </w:r>
      <w:r>
        <w:rPr>
          <w:color w:val="538135" w:themeColor="accent6" w:themeShade="BF"/>
          <w:sz w:val="24"/>
          <w:szCs w:val="24"/>
          <w:rtl/>
        </w:rPr>
        <w:t>:</w:t>
      </w:r>
      <w:r w:rsidR="00E26450" w:rsidRPr="00634CD1">
        <w:rPr>
          <w:color w:val="538135" w:themeColor="accent6" w:themeShade="BF"/>
          <w:sz w:val="24"/>
          <w:szCs w:val="24"/>
          <w:rtl/>
        </w:rPr>
        <w:t xml:space="preserve"> كنا عند مالك فدخل رجل فقال</w:t>
      </w:r>
      <w:r>
        <w:rPr>
          <w:color w:val="538135" w:themeColor="accent6" w:themeShade="BF"/>
          <w:sz w:val="24"/>
          <w:szCs w:val="24"/>
          <w:rtl/>
        </w:rPr>
        <w:t>:</w:t>
      </w:r>
      <w:r w:rsidR="00E26450" w:rsidRPr="00634CD1">
        <w:rPr>
          <w:color w:val="538135" w:themeColor="accent6" w:themeShade="BF"/>
          <w:sz w:val="24"/>
          <w:szCs w:val="24"/>
          <w:rtl/>
        </w:rPr>
        <w:t xml:space="preserve"> يا أبا عبد الله</w:t>
      </w:r>
      <w:r>
        <w:rPr>
          <w:color w:val="538135" w:themeColor="accent6" w:themeShade="BF"/>
          <w:sz w:val="24"/>
          <w:szCs w:val="24"/>
          <w:rtl/>
        </w:rPr>
        <w:t>:</w:t>
      </w:r>
      <w:r w:rsidR="00E26450" w:rsidRPr="00634CD1">
        <w:rPr>
          <w:color w:val="538135" w:themeColor="accent6" w:themeShade="BF"/>
          <w:sz w:val="24"/>
          <w:szCs w:val="24"/>
          <w:rtl/>
        </w:rPr>
        <w:t xml:space="preserve"> </w:t>
      </w:r>
      <w:r>
        <w:rPr>
          <w:color w:val="538135" w:themeColor="accent6" w:themeShade="BF"/>
          <w:sz w:val="24"/>
          <w:szCs w:val="24"/>
          <w:rtl/>
        </w:rPr>
        <w:t>(</w:t>
      </w:r>
      <w:r w:rsidR="00E26450" w:rsidRPr="00634CD1">
        <w:rPr>
          <w:color w:val="538135" w:themeColor="accent6" w:themeShade="BF"/>
          <w:sz w:val="24"/>
          <w:szCs w:val="24"/>
          <w:rtl/>
        </w:rPr>
        <w:t>الرحمن على العرش استوى</w:t>
      </w:r>
      <w:r>
        <w:rPr>
          <w:color w:val="538135" w:themeColor="accent6" w:themeShade="BF"/>
          <w:sz w:val="24"/>
          <w:szCs w:val="24"/>
          <w:rtl/>
        </w:rPr>
        <w:t>)</w:t>
      </w:r>
      <w:r w:rsidR="00E26450" w:rsidRPr="00634CD1">
        <w:rPr>
          <w:color w:val="538135" w:themeColor="accent6" w:themeShade="BF"/>
          <w:sz w:val="24"/>
          <w:szCs w:val="24"/>
          <w:rtl/>
        </w:rPr>
        <w:t xml:space="preserve"> كيف استوى</w:t>
      </w:r>
      <w:r>
        <w:rPr>
          <w:color w:val="538135" w:themeColor="accent6" w:themeShade="BF"/>
          <w:sz w:val="24"/>
          <w:szCs w:val="24"/>
          <w:rtl/>
        </w:rPr>
        <w:t>؟</w:t>
      </w:r>
      <w:r w:rsidR="00E26450" w:rsidRPr="00634CD1">
        <w:rPr>
          <w:color w:val="538135" w:themeColor="accent6" w:themeShade="BF"/>
          <w:sz w:val="24"/>
          <w:szCs w:val="24"/>
          <w:rtl/>
        </w:rPr>
        <w:t xml:space="preserve"> فقال مالك</w:t>
      </w:r>
      <w:r>
        <w:rPr>
          <w:color w:val="538135" w:themeColor="accent6" w:themeShade="BF"/>
          <w:sz w:val="24"/>
          <w:szCs w:val="24"/>
          <w:rtl/>
        </w:rPr>
        <w:t>:</w:t>
      </w:r>
      <w:r w:rsidR="00E26450" w:rsidRPr="00634CD1">
        <w:rPr>
          <w:color w:val="538135" w:themeColor="accent6" w:themeShade="BF"/>
          <w:sz w:val="24"/>
          <w:szCs w:val="24"/>
          <w:rtl/>
        </w:rPr>
        <w:t xml:space="preserve"> " الرحمن على العرش استوى كما وصف به نفسه ولا يقال كيف</w:t>
      </w:r>
      <w:r>
        <w:rPr>
          <w:color w:val="538135" w:themeColor="accent6" w:themeShade="BF"/>
          <w:sz w:val="24"/>
          <w:szCs w:val="24"/>
          <w:rtl/>
        </w:rPr>
        <w:t>،</w:t>
      </w:r>
      <w:r w:rsidR="00E26450" w:rsidRPr="00634CD1">
        <w:rPr>
          <w:color w:val="538135" w:themeColor="accent6" w:themeShade="BF"/>
          <w:sz w:val="24"/>
          <w:szCs w:val="24"/>
          <w:rtl/>
        </w:rPr>
        <w:t xml:space="preserve"> وكيف عنه مرفوع وما أراك إلا صاحب بدعة أخرجوه " اه‍</w:t>
      </w:r>
      <w:r>
        <w:rPr>
          <w:color w:val="538135" w:themeColor="accent6" w:themeShade="BF"/>
          <w:sz w:val="24"/>
          <w:szCs w:val="24"/>
          <w:rtl/>
        </w:rPr>
        <w:t>،</w:t>
      </w:r>
      <w:r w:rsidR="00E26450" w:rsidRPr="00634CD1">
        <w:rPr>
          <w:color w:val="538135" w:themeColor="accent6" w:themeShade="BF"/>
          <w:sz w:val="24"/>
          <w:szCs w:val="24"/>
          <w:rtl/>
        </w:rPr>
        <w:t xml:space="preserve"> فأنت ترى أن السيدة أم سلمة والامام مالك ينفيان الكيف عن الله وكذلك أحمد بن حنبل يقول</w:t>
      </w:r>
      <w:r>
        <w:rPr>
          <w:color w:val="538135" w:themeColor="accent6" w:themeShade="BF"/>
          <w:sz w:val="24"/>
          <w:szCs w:val="24"/>
          <w:rtl/>
        </w:rPr>
        <w:t>:</w:t>
      </w:r>
      <w:r w:rsidR="00E26450" w:rsidRPr="00634CD1">
        <w:rPr>
          <w:color w:val="538135" w:themeColor="accent6" w:themeShade="BF"/>
          <w:sz w:val="24"/>
          <w:szCs w:val="24"/>
          <w:rtl/>
        </w:rPr>
        <w:t xml:space="preserve"> " ولا كيف ولا معنى " وقد نقل الحافظ في " الفتح " ذلك عن ربيعة الرأي رحمه الله تعالى أيضا</w:t>
      </w:r>
      <w:r>
        <w:rPr>
          <w:color w:val="538135" w:themeColor="accent6" w:themeShade="BF"/>
          <w:sz w:val="24"/>
          <w:szCs w:val="24"/>
          <w:rtl/>
        </w:rPr>
        <w:t>،</w:t>
      </w:r>
      <w:r w:rsidR="00E26450" w:rsidRPr="00634CD1">
        <w:rPr>
          <w:color w:val="538135" w:themeColor="accent6" w:themeShade="BF"/>
          <w:sz w:val="24"/>
          <w:szCs w:val="24"/>
          <w:rtl/>
        </w:rPr>
        <w:t xml:space="preserve"> وكل ذلك ينسف ما قدمناه من قول المجسمة المتظاهرين بالتمسك بطريق السلف . والله الموفق</w:t>
      </w:r>
      <w:r>
        <w:rPr>
          <w:color w:val="538135" w:themeColor="accent6" w:themeShade="BF"/>
          <w:sz w:val="24"/>
          <w:szCs w:val="24"/>
          <w:rtl/>
        </w:rPr>
        <w:t>]</w:t>
      </w:r>
      <w:r w:rsidR="00E26450" w:rsidRPr="00997DAE">
        <w:rPr>
          <w:rtl/>
        </w:rPr>
        <w:t>، فلم يصنف إلا المنقول</w:t>
      </w:r>
      <w:r>
        <w:rPr>
          <w:rtl/>
        </w:rPr>
        <w:t>،</w:t>
      </w:r>
      <w:r w:rsidR="00E26450" w:rsidRPr="00997DAE">
        <w:rPr>
          <w:rtl/>
        </w:rPr>
        <w:t xml:space="preserve"> فرأيت مذهبه خاليا من التصانيف التي كثر جنسها عند الخصوم</w:t>
      </w:r>
      <w:r>
        <w:rPr>
          <w:rtl/>
        </w:rPr>
        <w:t>،</w:t>
      </w:r>
      <w:r w:rsidR="00E26450" w:rsidRPr="00997DAE">
        <w:rPr>
          <w:rtl/>
        </w:rPr>
        <w:t xml:space="preserve"> فصنفت تفاسير مطولة منها " المغنى " </w:t>
      </w:r>
      <w:r w:rsidR="00E26450" w:rsidRPr="00997DAE">
        <w:rPr>
          <w:rtl/>
        </w:rPr>
        <w:lastRenderedPageBreak/>
        <w:t>مجلدات و " زاد المسير "</w:t>
      </w:r>
      <w:r>
        <w:rPr>
          <w:rtl/>
        </w:rPr>
        <w:t>،</w:t>
      </w:r>
      <w:r w:rsidR="00E26450" w:rsidRPr="00997DAE">
        <w:rPr>
          <w:rtl/>
        </w:rPr>
        <w:t xml:space="preserve"> و " تذكرة الاريب "</w:t>
      </w:r>
      <w:r>
        <w:rPr>
          <w:rtl/>
        </w:rPr>
        <w:t>،</w:t>
      </w:r>
      <w:r w:rsidR="00E26450" w:rsidRPr="00997DAE">
        <w:rPr>
          <w:rtl/>
        </w:rPr>
        <w:t xml:space="preserve"> وغير ذلك</w:t>
      </w:r>
      <w:r>
        <w:rPr>
          <w:rtl/>
        </w:rPr>
        <w:t xml:space="preserve">، </w:t>
      </w:r>
      <w:r w:rsidR="00E26450" w:rsidRPr="00997DAE">
        <w:rPr>
          <w:rtl/>
        </w:rPr>
        <w:t>وفي الحديث</w:t>
      </w:r>
      <w:r>
        <w:rPr>
          <w:rtl/>
        </w:rPr>
        <w:t>:</w:t>
      </w:r>
      <w:r w:rsidR="00E26450" w:rsidRPr="00997DAE">
        <w:rPr>
          <w:rtl/>
        </w:rPr>
        <w:t xml:space="preserve"> كتبا منها " جامع المسانيد "</w:t>
      </w:r>
      <w:r>
        <w:rPr>
          <w:rtl/>
        </w:rPr>
        <w:t>،</w:t>
      </w:r>
      <w:r w:rsidR="00E26450" w:rsidRPr="00997DAE">
        <w:rPr>
          <w:rtl/>
        </w:rPr>
        <w:t xml:space="preserve"> و " الحدائق "</w:t>
      </w:r>
      <w:r>
        <w:rPr>
          <w:rtl/>
        </w:rPr>
        <w:t>،</w:t>
      </w:r>
      <w:r w:rsidR="00E26450" w:rsidRPr="00997DAE">
        <w:rPr>
          <w:rtl/>
        </w:rPr>
        <w:t xml:space="preserve"> و " نفي النقل "</w:t>
      </w:r>
      <w:r>
        <w:rPr>
          <w:rtl/>
        </w:rPr>
        <w:t>،</w:t>
      </w:r>
      <w:r w:rsidR="00E26450" w:rsidRPr="00997DAE">
        <w:rPr>
          <w:rtl/>
        </w:rPr>
        <w:t xml:space="preserve"> وكتبا كثيرة في الجرح والتعديل</w:t>
      </w:r>
      <w:r>
        <w:rPr>
          <w:rtl/>
        </w:rPr>
        <w:t>،</w:t>
      </w:r>
      <w:r w:rsidR="00E26450" w:rsidRPr="00997DAE">
        <w:rPr>
          <w:rtl/>
        </w:rPr>
        <w:t xml:space="preserve"> وما رأيت لهم " تعليقة " في الخلاف إلا أن القاضي أبا يعلى</w:t>
      </w:r>
      <w:r w:rsidR="00E26450">
        <w:rPr>
          <w:rFonts w:hint="cs"/>
          <w:rtl/>
        </w:rPr>
        <w:t xml:space="preserve"> </w:t>
      </w:r>
      <w:r>
        <w:rPr>
          <w:rFonts w:hint="cs"/>
          <w:sz w:val="24"/>
          <w:szCs w:val="24"/>
          <w:rtl/>
        </w:rPr>
        <w:t>[</w:t>
      </w:r>
      <w:r w:rsidR="00E26450" w:rsidRPr="00634CD1">
        <w:rPr>
          <w:color w:val="538135" w:themeColor="accent6" w:themeShade="BF"/>
          <w:sz w:val="24"/>
          <w:szCs w:val="24"/>
          <w:rtl/>
        </w:rPr>
        <w:t>قال المحقق</w:t>
      </w:r>
      <w:r>
        <w:rPr>
          <w:color w:val="538135" w:themeColor="accent6" w:themeShade="BF"/>
          <w:sz w:val="24"/>
          <w:szCs w:val="24"/>
          <w:rtl/>
        </w:rPr>
        <w:t>:</w:t>
      </w:r>
      <w:r w:rsidR="00E26450" w:rsidRPr="00634CD1">
        <w:rPr>
          <w:color w:val="538135" w:themeColor="accent6" w:themeShade="BF"/>
          <w:sz w:val="24"/>
          <w:szCs w:val="24"/>
          <w:rtl/>
        </w:rPr>
        <w:t xml:space="preserve"> هو محمد بن الحسين بن محمد بن خلف الفراء البغدادي </w:t>
      </w:r>
      <w:r>
        <w:rPr>
          <w:color w:val="538135" w:themeColor="accent6" w:themeShade="BF"/>
          <w:sz w:val="24"/>
          <w:szCs w:val="24"/>
          <w:rtl/>
        </w:rPr>
        <w:t>(</w:t>
      </w:r>
      <w:r w:rsidR="00E26450" w:rsidRPr="00634CD1">
        <w:rPr>
          <w:color w:val="538135" w:themeColor="accent6" w:themeShade="BF"/>
          <w:sz w:val="24"/>
          <w:szCs w:val="24"/>
          <w:rtl/>
        </w:rPr>
        <w:t>أبو يعلى</w:t>
      </w:r>
      <w:r>
        <w:rPr>
          <w:color w:val="538135" w:themeColor="accent6" w:themeShade="BF"/>
          <w:sz w:val="24"/>
          <w:szCs w:val="24"/>
          <w:rtl/>
        </w:rPr>
        <w:t>)</w:t>
      </w:r>
      <w:r w:rsidR="00E26450" w:rsidRPr="00634CD1">
        <w:rPr>
          <w:color w:val="538135" w:themeColor="accent6" w:themeShade="BF"/>
          <w:sz w:val="24"/>
          <w:szCs w:val="24"/>
          <w:rtl/>
        </w:rPr>
        <w:t xml:space="preserve"> وابنه هو صاحب الطبقات الحنابلة "</w:t>
      </w:r>
      <w:r>
        <w:rPr>
          <w:color w:val="538135" w:themeColor="accent6" w:themeShade="BF"/>
          <w:sz w:val="24"/>
          <w:szCs w:val="24"/>
          <w:rtl/>
        </w:rPr>
        <w:t>،</w:t>
      </w:r>
      <w:r w:rsidR="00E26450" w:rsidRPr="00634CD1">
        <w:rPr>
          <w:color w:val="538135" w:themeColor="accent6" w:themeShade="BF"/>
          <w:sz w:val="24"/>
          <w:szCs w:val="24"/>
          <w:rtl/>
        </w:rPr>
        <w:t xml:space="preserve"> قال الحافظ ابن الاثير في كامله في حوادث سنة تسع وعشرين وأربعمائة ما نصه</w:t>
      </w:r>
      <w:r>
        <w:rPr>
          <w:color w:val="538135" w:themeColor="accent6" w:themeShade="BF"/>
          <w:sz w:val="24"/>
          <w:szCs w:val="24"/>
          <w:rtl/>
        </w:rPr>
        <w:t>:</w:t>
      </w:r>
      <w:r w:rsidR="00E26450" w:rsidRPr="00634CD1">
        <w:rPr>
          <w:color w:val="538135" w:themeColor="accent6" w:themeShade="BF"/>
          <w:sz w:val="24"/>
          <w:szCs w:val="24"/>
          <w:rtl/>
        </w:rPr>
        <w:t xml:space="preserve"> وفيها أنكر العلماء على أبي يعلى بن الفراء الحنبلي ما ضمنه كتابه من صفات الله سبحانه وتعالى</w:t>
      </w:r>
      <w:r>
        <w:rPr>
          <w:color w:val="538135" w:themeColor="accent6" w:themeShade="BF"/>
          <w:sz w:val="24"/>
          <w:szCs w:val="24"/>
          <w:rtl/>
        </w:rPr>
        <w:t>،</w:t>
      </w:r>
      <w:r w:rsidR="00E26450" w:rsidRPr="00634CD1">
        <w:rPr>
          <w:color w:val="538135" w:themeColor="accent6" w:themeShade="BF"/>
          <w:sz w:val="24"/>
          <w:szCs w:val="24"/>
          <w:rtl/>
        </w:rPr>
        <w:t xml:space="preserve"> المشعرة بأنه يعتقد التجسيم</w:t>
      </w:r>
      <w:r>
        <w:rPr>
          <w:color w:val="538135" w:themeColor="accent6" w:themeShade="BF"/>
          <w:sz w:val="24"/>
          <w:szCs w:val="24"/>
          <w:rtl/>
        </w:rPr>
        <w:t>،</w:t>
      </w:r>
      <w:r w:rsidR="00E26450" w:rsidRPr="00634CD1">
        <w:rPr>
          <w:color w:val="538135" w:themeColor="accent6" w:themeShade="BF"/>
          <w:sz w:val="24"/>
          <w:szCs w:val="24"/>
          <w:rtl/>
        </w:rPr>
        <w:t xml:space="preserve"> وحضر أبو الحسن القزويني الزاهد بجامع المنصور وتكلم في ذلك</w:t>
      </w:r>
      <w:r>
        <w:rPr>
          <w:color w:val="538135" w:themeColor="accent6" w:themeShade="BF"/>
          <w:sz w:val="24"/>
          <w:szCs w:val="24"/>
          <w:rtl/>
        </w:rPr>
        <w:t>،</w:t>
      </w:r>
      <w:r w:rsidR="00E26450" w:rsidRPr="00634CD1">
        <w:rPr>
          <w:color w:val="538135" w:themeColor="accent6" w:themeShade="BF"/>
          <w:sz w:val="24"/>
          <w:szCs w:val="24"/>
          <w:rtl/>
        </w:rPr>
        <w:t xml:space="preserve"> تعالى الله عما يقول الظالمون علوا كبيرا " . اهـ</w:t>
      </w:r>
      <w:r>
        <w:rPr>
          <w:color w:val="538135" w:themeColor="accent6" w:themeShade="BF"/>
          <w:sz w:val="24"/>
          <w:szCs w:val="24"/>
          <w:rtl/>
        </w:rPr>
        <w:t>،</w:t>
      </w:r>
      <w:r w:rsidR="00E26450" w:rsidRPr="00634CD1">
        <w:rPr>
          <w:color w:val="538135" w:themeColor="accent6" w:themeShade="BF"/>
          <w:sz w:val="24"/>
          <w:szCs w:val="24"/>
          <w:rtl/>
        </w:rPr>
        <w:t xml:space="preserve"> وقال في حوادث سنة ثمان وخمسين وأربعمائة ما نصه</w:t>
      </w:r>
      <w:r>
        <w:rPr>
          <w:color w:val="538135" w:themeColor="accent6" w:themeShade="BF"/>
          <w:sz w:val="24"/>
          <w:szCs w:val="24"/>
          <w:rtl/>
        </w:rPr>
        <w:t>:</w:t>
      </w:r>
      <w:r w:rsidR="00E26450" w:rsidRPr="00634CD1">
        <w:rPr>
          <w:color w:val="538135" w:themeColor="accent6" w:themeShade="BF"/>
          <w:sz w:val="24"/>
          <w:szCs w:val="24"/>
          <w:rtl/>
        </w:rPr>
        <w:t xml:space="preserve"> " وفيها توفي أبو يعلى الفراء الحنبلي</w:t>
      </w:r>
      <w:r>
        <w:rPr>
          <w:color w:val="538135" w:themeColor="accent6" w:themeShade="BF"/>
          <w:sz w:val="24"/>
          <w:szCs w:val="24"/>
          <w:rtl/>
        </w:rPr>
        <w:t>،</w:t>
      </w:r>
      <w:r w:rsidR="00E26450" w:rsidRPr="00634CD1">
        <w:rPr>
          <w:color w:val="538135" w:themeColor="accent6" w:themeShade="BF"/>
          <w:sz w:val="24"/>
          <w:szCs w:val="24"/>
          <w:rtl/>
        </w:rPr>
        <w:t xml:space="preserve"> وهو مصنف كتاب الصفات</w:t>
      </w:r>
      <w:r>
        <w:rPr>
          <w:color w:val="538135" w:themeColor="accent6" w:themeShade="BF"/>
          <w:sz w:val="24"/>
          <w:szCs w:val="24"/>
          <w:rtl/>
        </w:rPr>
        <w:t>،</w:t>
      </w:r>
      <w:r w:rsidR="00E26450" w:rsidRPr="00634CD1">
        <w:rPr>
          <w:color w:val="538135" w:themeColor="accent6" w:themeShade="BF"/>
          <w:sz w:val="24"/>
          <w:szCs w:val="24"/>
          <w:rtl/>
        </w:rPr>
        <w:t xml:space="preserve"> أتى فيه بكل عجيبة</w:t>
      </w:r>
      <w:r>
        <w:rPr>
          <w:color w:val="538135" w:themeColor="accent6" w:themeShade="BF"/>
          <w:sz w:val="24"/>
          <w:szCs w:val="24"/>
          <w:rtl/>
        </w:rPr>
        <w:t>،</w:t>
      </w:r>
      <w:r w:rsidR="00E26450" w:rsidRPr="00634CD1">
        <w:rPr>
          <w:color w:val="538135" w:themeColor="accent6" w:themeShade="BF"/>
          <w:sz w:val="24"/>
          <w:szCs w:val="24"/>
          <w:rtl/>
        </w:rPr>
        <w:t xml:space="preserve"> وترتيب أبوابه يدل على التجسيم المحض</w:t>
      </w:r>
      <w:r>
        <w:rPr>
          <w:color w:val="538135" w:themeColor="accent6" w:themeShade="BF"/>
          <w:sz w:val="24"/>
          <w:szCs w:val="24"/>
          <w:rtl/>
        </w:rPr>
        <w:t>،</w:t>
      </w:r>
      <w:r w:rsidR="00E26450" w:rsidRPr="00634CD1">
        <w:rPr>
          <w:color w:val="538135" w:themeColor="accent6" w:themeShade="BF"/>
          <w:sz w:val="24"/>
          <w:szCs w:val="24"/>
          <w:rtl/>
        </w:rPr>
        <w:t xml:space="preserve"> تعالى الله عن ذلك " . اه‍</w:t>
      </w:r>
      <w:r>
        <w:rPr>
          <w:color w:val="538135" w:themeColor="accent6" w:themeShade="BF"/>
          <w:sz w:val="24"/>
          <w:szCs w:val="24"/>
          <w:rtl/>
        </w:rPr>
        <w:t>،</w:t>
      </w:r>
      <w:r w:rsidR="00E26450" w:rsidRPr="00634CD1">
        <w:rPr>
          <w:color w:val="538135" w:themeColor="accent6" w:themeShade="BF"/>
          <w:sz w:val="24"/>
          <w:szCs w:val="24"/>
          <w:rtl/>
        </w:rPr>
        <w:t xml:space="preserve"> قلت</w:t>
      </w:r>
      <w:r>
        <w:rPr>
          <w:color w:val="538135" w:themeColor="accent6" w:themeShade="BF"/>
          <w:sz w:val="24"/>
          <w:szCs w:val="24"/>
          <w:rtl/>
        </w:rPr>
        <w:t>:</w:t>
      </w:r>
      <w:r w:rsidR="00E26450" w:rsidRPr="00634CD1">
        <w:rPr>
          <w:color w:val="538135" w:themeColor="accent6" w:themeShade="BF"/>
          <w:sz w:val="24"/>
          <w:szCs w:val="24"/>
          <w:rtl/>
        </w:rPr>
        <w:t xml:space="preserve"> وقد طبع الآن الجزء الاول من كتاب أبي يعلى هذا الذي أتى فيه بكل عجيبة ونحن نود أن يطلع أهل العلم عليه</w:t>
      </w:r>
      <w:r>
        <w:rPr>
          <w:color w:val="538135" w:themeColor="accent6" w:themeShade="BF"/>
          <w:sz w:val="24"/>
          <w:szCs w:val="24"/>
          <w:rtl/>
        </w:rPr>
        <w:t xml:space="preserve">، </w:t>
      </w:r>
      <w:r w:rsidR="00E26450" w:rsidRPr="00634CD1">
        <w:rPr>
          <w:color w:val="538135" w:themeColor="accent6" w:themeShade="BF"/>
          <w:sz w:val="24"/>
          <w:szCs w:val="24"/>
          <w:rtl/>
        </w:rPr>
        <w:t>ليدركوا حقيقة التجسيم الذي وقعت فيه هذه الطائفة</w:t>
      </w:r>
      <w:r>
        <w:rPr>
          <w:color w:val="538135" w:themeColor="accent6" w:themeShade="BF"/>
          <w:sz w:val="24"/>
          <w:szCs w:val="24"/>
          <w:rtl/>
        </w:rPr>
        <w:t>،</w:t>
      </w:r>
      <w:r w:rsidR="00E26450" w:rsidRPr="00634CD1">
        <w:rPr>
          <w:color w:val="538135" w:themeColor="accent6" w:themeShade="BF"/>
          <w:sz w:val="24"/>
          <w:szCs w:val="24"/>
          <w:rtl/>
        </w:rPr>
        <w:t xml:space="preserve"> وقد جعل ابن الجوزي رحمه الله تعالى كتابه هذا " دفع شبه التشبيه " ردا على ذلك الكتاب خاصة وعلى كتب المجسمة عامة</w:t>
      </w:r>
      <w:r>
        <w:rPr>
          <w:color w:val="538135" w:themeColor="accent6" w:themeShade="BF"/>
          <w:sz w:val="24"/>
          <w:szCs w:val="24"/>
          <w:rtl/>
        </w:rPr>
        <w:t>،</w:t>
      </w:r>
      <w:r w:rsidR="00E26450" w:rsidRPr="00634CD1">
        <w:rPr>
          <w:color w:val="538135" w:themeColor="accent6" w:themeShade="BF"/>
          <w:sz w:val="24"/>
          <w:szCs w:val="24"/>
          <w:rtl/>
        </w:rPr>
        <w:t xml:space="preserve"> وأبطل لهم استدلالاتهم بما يسمونه بأحاديث الصفات</w:t>
      </w:r>
      <w:r>
        <w:rPr>
          <w:color w:val="538135" w:themeColor="accent6" w:themeShade="BF"/>
          <w:sz w:val="24"/>
          <w:szCs w:val="24"/>
          <w:rtl/>
        </w:rPr>
        <w:t>]</w:t>
      </w:r>
      <w:r w:rsidR="00E26450" w:rsidRPr="00997DAE">
        <w:rPr>
          <w:rtl/>
        </w:rPr>
        <w:t xml:space="preserve"> قال</w:t>
      </w:r>
      <w:r>
        <w:rPr>
          <w:rtl/>
        </w:rPr>
        <w:t>:</w:t>
      </w:r>
      <w:r w:rsidR="00E26450" w:rsidRPr="00997DAE">
        <w:rPr>
          <w:rtl/>
        </w:rPr>
        <w:t xml:space="preserve"> كنت أقول ما لاهل المذاهب يذكرون الخلاف مع خصومهم ولا يذكرون أحمد</w:t>
      </w:r>
      <w:r>
        <w:rPr>
          <w:rtl/>
        </w:rPr>
        <w:t>؟</w:t>
      </w:r>
      <w:r w:rsidR="00E26450" w:rsidRPr="00997DAE">
        <w:rPr>
          <w:rtl/>
        </w:rPr>
        <w:t xml:space="preserve"> ثم عذرتهم</w:t>
      </w:r>
      <w:r>
        <w:rPr>
          <w:rtl/>
        </w:rPr>
        <w:t>،</w:t>
      </w:r>
      <w:r w:rsidR="00E26450" w:rsidRPr="00997DAE">
        <w:rPr>
          <w:rtl/>
        </w:rPr>
        <w:t xml:space="preserve"> إذ ليس لنا تعليقة في الفقه . قال</w:t>
      </w:r>
      <w:r>
        <w:rPr>
          <w:rtl/>
        </w:rPr>
        <w:t>:</w:t>
      </w:r>
      <w:r w:rsidR="00E26450" w:rsidRPr="00997DAE">
        <w:rPr>
          <w:rtl/>
        </w:rPr>
        <w:t xml:space="preserve"> فصنفت لهم تعليقة</w:t>
      </w:r>
      <w:r>
        <w:rPr>
          <w:rtl/>
        </w:rPr>
        <w:t>،</w:t>
      </w:r>
      <w:r w:rsidR="00E26450" w:rsidRPr="00997DAE">
        <w:rPr>
          <w:rtl/>
        </w:rPr>
        <w:t xml:space="preserve"> قلت</w:t>
      </w:r>
      <w:r>
        <w:rPr>
          <w:rtl/>
        </w:rPr>
        <w:t>:</w:t>
      </w:r>
      <w:r w:rsidR="00E26450" w:rsidRPr="00997DAE">
        <w:rPr>
          <w:rtl/>
        </w:rPr>
        <w:t xml:space="preserve"> وتعليقته لم يحقق فيها بيان الصحة والطعن في المردود</w:t>
      </w:r>
      <w:r>
        <w:rPr>
          <w:rtl/>
        </w:rPr>
        <w:t>،</w:t>
      </w:r>
      <w:r w:rsidR="00E26450" w:rsidRPr="00997DAE">
        <w:rPr>
          <w:rtl/>
        </w:rPr>
        <w:t xml:space="preserve"> وذكر فيها أقيسة طردية</w:t>
      </w:r>
      <w:r>
        <w:rPr>
          <w:rtl/>
        </w:rPr>
        <w:t>،</w:t>
      </w:r>
      <w:r w:rsidR="00E26450" w:rsidRPr="00997DAE">
        <w:rPr>
          <w:rtl/>
        </w:rPr>
        <w:t xml:space="preserve"> ورأيت من يلقي الدرس من أصحابنا من يفزع إلى تعليقة الاصطلام أو تعليقة أسعد</w:t>
      </w:r>
      <w:r>
        <w:rPr>
          <w:rtl/>
        </w:rPr>
        <w:t>،</w:t>
      </w:r>
      <w:r w:rsidR="00E26450" w:rsidRPr="00997DAE">
        <w:rPr>
          <w:rtl/>
        </w:rPr>
        <w:t xml:space="preserve"> أو تعليقة العاملي</w:t>
      </w:r>
      <w:r>
        <w:rPr>
          <w:rtl/>
        </w:rPr>
        <w:t>،</w:t>
      </w:r>
      <w:r w:rsidR="00E26450" w:rsidRPr="00997DAE">
        <w:rPr>
          <w:rtl/>
        </w:rPr>
        <w:t xml:space="preserve"> أو تعليقة الشريفة ويستعير منها استعارات</w:t>
      </w:r>
      <w:r>
        <w:rPr>
          <w:rtl/>
        </w:rPr>
        <w:t>،</w:t>
      </w:r>
      <w:r w:rsidR="00E26450" w:rsidRPr="00997DAE">
        <w:rPr>
          <w:rtl/>
        </w:rPr>
        <w:t xml:space="preserve"> فصنفت لهم تعاليق منها " كتاب الانصاف في مسائل الخلاف "</w:t>
      </w:r>
      <w:r>
        <w:rPr>
          <w:rtl/>
        </w:rPr>
        <w:t>،</w:t>
      </w:r>
      <w:r w:rsidR="00E26450" w:rsidRPr="00997DAE">
        <w:rPr>
          <w:rtl/>
        </w:rPr>
        <w:t xml:space="preserve"> ومنها " جنة النظر وجنة الفطر "</w:t>
      </w:r>
      <w:r>
        <w:rPr>
          <w:rtl/>
        </w:rPr>
        <w:t>،</w:t>
      </w:r>
      <w:r w:rsidR="00E26450" w:rsidRPr="00997DAE">
        <w:rPr>
          <w:rtl/>
        </w:rPr>
        <w:t xml:space="preserve"> ومنها " عمدة الدلائل في مشهور المسائل "</w:t>
      </w:r>
      <w:r>
        <w:rPr>
          <w:rtl/>
        </w:rPr>
        <w:t>،</w:t>
      </w:r>
      <w:r w:rsidR="00E26450" w:rsidRPr="00997DAE">
        <w:rPr>
          <w:rtl/>
        </w:rPr>
        <w:t xml:space="preserve"> ثم رأيت جمع أحاديث التعليق التي يحتج بها أهل المذاهب</w:t>
      </w:r>
      <w:r>
        <w:rPr>
          <w:rtl/>
        </w:rPr>
        <w:t>،</w:t>
      </w:r>
      <w:r w:rsidR="00E26450" w:rsidRPr="00997DAE">
        <w:rPr>
          <w:rtl/>
        </w:rPr>
        <w:t xml:space="preserve"> وبينت تصحيح الصحيح</w:t>
      </w:r>
      <w:r>
        <w:rPr>
          <w:rtl/>
        </w:rPr>
        <w:t>،</w:t>
      </w:r>
      <w:r w:rsidR="00E26450" w:rsidRPr="00997DAE">
        <w:rPr>
          <w:rtl/>
        </w:rPr>
        <w:t xml:space="preserve"> وطعن المطعون فيه وعملت كتابا في المذاهب أدخلتها فيه</w:t>
      </w:r>
      <w:r>
        <w:rPr>
          <w:rtl/>
        </w:rPr>
        <w:t>،</w:t>
      </w:r>
      <w:r w:rsidR="00E26450" w:rsidRPr="00997DAE">
        <w:rPr>
          <w:rtl/>
        </w:rPr>
        <w:t xml:space="preserve"> وسميته " الباز الاشهب المنقض على مخالفي المذهب " وصنفت في الفروع كتاب " المذهب في المذهب " وكتاب " مسبوك الذهب " وكتاب " البلغة " وكتاب " منهاج الوصول إلى علم الاصول " وقد بلغت مصنفاتي مائتين وخمسين مصنفا</w:t>
      </w:r>
      <w:r>
        <w:rPr>
          <w:rtl/>
        </w:rPr>
        <w:t>،</w:t>
      </w:r>
      <w:r w:rsidR="00E26450" w:rsidRPr="00997DAE">
        <w:rPr>
          <w:rtl/>
        </w:rPr>
        <w:t xml:space="preserve"> ورأيت من أصحابنا من تكلم في الاصول </w:t>
      </w:r>
      <w:r w:rsidR="00E26450">
        <w:rPr>
          <w:rFonts w:hint="cs"/>
          <w:rtl/>
        </w:rPr>
        <w:t>[</w:t>
      </w:r>
      <w:r w:rsidR="00E26450" w:rsidRPr="004162F4">
        <w:rPr>
          <w:sz w:val="24"/>
          <w:rtl/>
        </w:rPr>
        <w:t>أي في علم التوحيد الذي هو أصل الدين</w:t>
      </w:r>
      <w:r w:rsidR="00E26450">
        <w:rPr>
          <w:rFonts w:hint="cs"/>
          <w:rtl/>
        </w:rPr>
        <w:t>]</w:t>
      </w:r>
      <w:r w:rsidR="00E26450" w:rsidRPr="00997DAE">
        <w:rPr>
          <w:rtl/>
        </w:rPr>
        <w:t xml:space="preserve"> بما لا يصلح</w:t>
      </w:r>
      <w:r>
        <w:rPr>
          <w:rtl/>
        </w:rPr>
        <w:t>،</w:t>
      </w:r>
      <w:r w:rsidR="00E26450" w:rsidRPr="00997DAE">
        <w:rPr>
          <w:rtl/>
        </w:rPr>
        <w:t xml:space="preserve"> وانتدب</w:t>
      </w:r>
      <w:r>
        <w:rPr>
          <w:rtl/>
        </w:rPr>
        <w:t>،</w:t>
      </w:r>
      <w:r w:rsidR="00E26450" w:rsidRPr="00997DAE">
        <w:rPr>
          <w:rtl/>
        </w:rPr>
        <w:t xml:space="preserve"> للتصنيف ثلاثة</w:t>
      </w:r>
      <w:r>
        <w:rPr>
          <w:rtl/>
        </w:rPr>
        <w:t>:</w:t>
      </w:r>
      <w:r w:rsidR="00E26450" w:rsidRPr="00997DAE">
        <w:rPr>
          <w:rtl/>
        </w:rPr>
        <w:t xml:space="preserve"> أبو عبد الله بن حامد </w:t>
      </w:r>
      <w:r>
        <w:rPr>
          <w:rFonts w:hint="cs"/>
          <w:sz w:val="24"/>
          <w:szCs w:val="24"/>
          <w:rtl/>
        </w:rPr>
        <w:t>[</w:t>
      </w:r>
      <w:r w:rsidR="00E26450" w:rsidRPr="00634CD1">
        <w:rPr>
          <w:color w:val="538135" w:themeColor="accent6" w:themeShade="BF"/>
          <w:sz w:val="24"/>
          <w:szCs w:val="24"/>
          <w:rtl/>
        </w:rPr>
        <w:t>قال المحقق</w:t>
      </w:r>
      <w:r>
        <w:rPr>
          <w:color w:val="538135" w:themeColor="accent6" w:themeShade="BF"/>
          <w:sz w:val="24"/>
          <w:szCs w:val="24"/>
          <w:rtl/>
        </w:rPr>
        <w:t>:</w:t>
      </w:r>
      <w:r w:rsidR="00E26450" w:rsidRPr="00634CD1">
        <w:rPr>
          <w:color w:val="538135" w:themeColor="accent6" w:themeShade="BF"/>
          <w:sz w:val="24"/>
          <w:szCs w:val="24"/>
          <w:rtl/>
        </w:rPr>
        <w:t xml:space="preserve"> قال الامام المحدث الكوثري رحمه الله تعالى مترجما له في تعليقه على " دفع شبه التشبيه " هو شيخ الحنابلة أبو عبد الله الحسن بن حامد بن علي البغدادي الوراق المتوفى سنة ثلاث وأربعمائة</w:t>
      </w:r>
      <w:r>
        <w:rPr>
          <w:color w:val="538135" w:themeColor="accent6" w:themeShade="BF"/>
          <w:sz w:val="24"/>
          <w:szCs w:val="24"/>
          <w:rtl/>
        </w:rPr>
        <w:t>،</w:t>
      </w:r>
      <w:r w:rsidR="00E26450" w:rsidRPr="00634CD1">
        <w:rPr>
          <w:color w:val="538135" w:themeColor="accent6" w:themeShade="BF"/>
          <w:sz w:val="24"/>
          <w:szCs w:val="24"/>
          <w:rtl/>
        </w:rPr>
        <w:t xml:space="preserve"> كان من أكبر مصنفيهم</w:t>
      </w:r>
      <w:r>
        <w:rPr>
          <w:color w:val="538135" w:themeColor="accent6" w:themeShade="BF"/>
          <w:sz w:val="24"/>
          <w:szCs w:val="24"/>
          <w:rtl/>
        </w:rPr>
        <w:t>،</w:t>
      </w:r>
      <w:r w:rsidR="00E26450" w:rsidRPr="00634CD1">
        <w:rPr>
          <w:color w:val="538135" w:themeColor="accent6" w:themeShade="BF"/>
          <w:sz w:val="24"/>
          <w:szCs w:val="24"/>
          <w:rtl/>
        </w:rPr>
        <w:t xml:space="preserve"> له شرح أصول الدين</w:t>
      </w:r>
      <w:r>
        <w:rPr>
          <w:color w:val="538135" w:themeColor="accent6" w:themeShade="BF"/>
          <w:sz w:val="24"/>
          <w:szCs w:val="24"/>
          <w:rtl/>
        </w:rPr>
        <w:t>،</w:t>
      </w:r>
      <w:r w:rsidR="00E26450" w:rsidRPr="00634CD1">
        <w:rPr>
          <w:color w:val="538135" w:themeColor="accent6" w:themeShade="BF"/>
          <w:sz w:val="24"/>
          <w:szCs w:val="24"/>
          <w:rtl/>
        </w:rPr>
        <w:t xml:space="preserve"> فيه طامات سيورد المصنف بعضها</w:t>
      </w:r>
      <w:r>
        <w:rPr>
          <w:color w:val="538135" w:themeColor="accent6" w:themeShade="BF"/>
          <w:sz w:val="24"/>
          <w:szCs w:val="24"/>
          <w:rtl/>
        </w:rPr>
        <w:t>،</w:t>
      </w:r>
      <w:r w:rsidR="00E26450" w:rsidRPr="00634CD1">
        <w:rPr>
          <w:color w:val="538135" w:themeColor="accent6" w:themeShade="BF"/>
          <w:sz w:val="24"/>
          <w:szCs w:val="24"/>
          <w:rtl/>
        </w:rPr>
        <w:t xml:space="preserve"> ولديه تخرج القاضي أبو يعلى الحنبلي اه‍</w:t>
      </w:r>
      <w:r>
        <w:rPr>
          <w:color w:val="538135" w:themeColor="accent6" w:themeShade="BF"/>
          <w:sz w:val="24"/>
          <w:szCs w:val="24"/>
          <w:rtl/>
        </w:rPr>
        <w:t>،</w:t>
      </w:r>
      <w:r w:rsidR="00E26450" w:rsidRPr="00634CD1">
        <w:rPr>
          <w:color w:val="538135" w:themeColor="accent6" w:themeShade="BF"/>
          <w:sz w:val="24"/>
          <w:szCs w:val="24"/>
          <w:rtl/>
        </w:rPr>
        <w:t xml:space="preserve"> قلت</w:t>
      </w:r>
      <w:r>
        <w:rPr>
          <w:color w:val="538135" w:themeColor="accent6" w:themeShade="BF"/>
          <w:sz w:val="24"/>
          <w:szCs w:val="24"/>
          <w:rtl/>
        </w:rPr>
        <w:t>:</w:t>
      </w:r>
      <w:r w:rsidR="00E26450" w:rsidRPr="00634CD1">
        <w:rPr>
          <w:color w:val="538135" w:themeColor="accent6" w:themeShade="BF"/>
          <w:sz w:val="24"/>
          <w:szCs w:val="24"/>
          <w:rtl/>
        </w:rPr>
        <w:t xml:space="preserve"> ترجمه الذهبي في " سير أعلام النبلاء " في المجلد </w:t>
      </w:r>
      <w:r>
        <w:rPr>
          <w:color w:val="538135" w:themeColor="accent6" w:themeShade="BF"/>
          <w:sz w:val="24"/>
          <w:szCs w:val="24"/>
          <w:rtl/>
        </w:rPr>
        <w:t>(</w:t>
      </w:r>
      <w:r w:rsidR="00E26450" w:rsidRPr="00634CD1">
        <w:rPr>
          <w:color w:val="538135" w:themeColor="accent6" w:themeShade="BF"/>
          <w:sz w:val="24"/>
          <w:szCs w:val="24"/>
          <w:rtl/>
        </w:rPr>
        <w:t>17</w:t>
      </w:r>
      <w:r>
        <w:rPr>
          <w:color w:val="538135" w:themeColor="accent6" w:themeShade="BF"/>
          <w:sz w:val="24"/>
          <w:szCs w:val="24"/>
          <w:rtl/>
        </w:rPr>
        <w:t>)</w:t>
      </w:r>
      <w:r w:rsidR="00E26450" w:rsidRPr="00634CD1">
        <w:rPr>
          <w:color w:val="538135" w:themeColor="accent6" w:themeShade="BF"/>
          <w:sz w:val="24"/>
          <w:szCs w:val="24"/>
          <w:rtl/>
        </w:rPr>
        <w:t xml:space="preserve"> وذكره ابن الاثير في الكامل </w:t>
      </w:r>
      <w:r>
        <w:rPr>
          <w:color w:val="538135" w:themeColor="accent6" w:themeShade="BF"/>
          <w:sz w:val="24"/>
          <w:szCs w:val="24"/>
          <w:rtl/>
        </w:rPr>
        <w:t>(</w:t>
      </w:r>
      <w:r w:rsidR="00E26450" w:rsidRPr="00634CD1">
        <w:rPr>
          <w:color w:val="538135" w:themeColor="accent6" w:themeShade="BF"/>
          <w:sz w:val="24"/>
          <w:szCs w:val="24"/>
          <w:rtl/>
        </w:rPr>
        <w:t>9 / 242</w:t>
      </w:r>
      <w:r>
        <w:rPr>
          <w:color w:val="538135" w:themeColor="accent6" w:themeShade="BF"/>
          <w:sz w:val="24"/>
          <w:szCs w:val="24"/>
          <w:rtl/>
        </w:rPr>
        <w:t>)</w:t>
      </w:r>
      <w:r w:rsidR="00E26450" w:rsidRPr="00634CD1">
        <w:rPr>
          <w:color w:val="538135" w:themeColor="accent6" w:themeShade="BF"/>
          <w:sz w:val="24"/>
          <w:szCs w:val="24"/>
          <w:rtl/>
        </w:rPr>
        <w:t xml:space="preserve"> وغيرهما</w:t>
      </w:r>
      <w:r>
        <w:rPr>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قال الامام المحدث الزاهد الكوثري رحمه الله تعالى في ترجمته</w:t>
      </w:r>
      <w:r>
        <w:rPr>
          <w:color w:val="538135" w:themeColor="accent6" w:themeShade="BF"/>
          <w:sz w:val="24"/>
          <w:szCs w:val="24"/>
          <w:rtl/>
        </w:rPr>
        <w:t>:</w:t>
      </w:r>
      <w:r w:rsidR="00E26450" w:rsidRPr="00634CD1">
        <w:rPr>
          <w:color w:val="538135" w:themeColor="accent6" w:themeShade="BF"/>
          <w:sz w:val="24"/>
          <w:szCs w:val="24"/>
          <w:rtl/>
        </w:rPr>
        <w:t xml:space="preserve"> هو القاضي أبو يعلى محمد بن الحسين بن محمد بن خلف بن الفراء الحنبلي المتوفى سنة ثمان وخمسين وأربعمائة</w:t>
      </w:r>
      <w:r>
        <w:rPr>
          <w:color w:val="538135" w:themeColor="accent6" w:themeShade="BF"/>
          <w:sz w:val="24"/>
          <w:szCs w:val="24"/>
          <w:rtl/>
        </w:rPr>
        <w:t>،</w:t>
      </w:r>
      <w:r w:rsidR="00E26450" w:rsidRPr="00634CD1">
        <w:rPr>
          <w:color w:val="538135" w:themeColor="accent6" w:themeShade="BF"/>
          <w:sz w:val="24"/>
          <w:szCs w:val="24"/>
          <w:rtl/>
        </w:rPr>
        <w:t xml:space="preserve"> وفيه يقول أبو </w:t>
      </w:r>
      <w:r w:rsidR="00E26450" w:rsidRPr="00634CD1">
        <w:rPr>
          <w:color w:val="538135" w:themeColor="accent6" w:themeShade="BF"/>
          <w:sz w:val="24"/>
          <w:szCs w:val="24"/>
          <w:rtl/>
        </w:rPr>
        <w:lastRenderedPageBreak/>
        <w:t>محمد التميمي ما معناه</w:t>
      </w:r>
      <w:r>
        <w:rPr>
          <w:color w:val="538135" w:themeColor="accent6" w:themeShade="BF"/>
          <w:sz w:val="24"/>
          <w:szCs w:val="24"/>
          <w:rtl/>
        </w:rPr>
        <w:t>:</w:t>
      </w:r>
      <w:r w:rsidR="00E26450" w:rsidRPr="00634CD1">
        <w:rPr>
          <w:color w:val="538135" w:themeColor="accent6" w:themeShade="BF"/>
          <w:sz w:val="24"/>
          <w:szCs w:val="24"/>
          <w:rtl/>
        </w:rPr>
        <w:t xml:space="preserve"> لقد شان أبو يعلى الحنابلة شينا لا يغسله ماء البحار</w:t>
      </w:r>
      <w:r>
        <w:rPr>
          <w:color w:val="538135" w:themeColor="accent6" w:themeShade="BF"/>
          <w:sz w:val="24"/>
          <w:szCs w:val="24"/>
          <w:rtl/>
        </w:rPr>
        <w:t>،</w:t>
      </w:r>
      <w:r w:rsidR="00E26450" w:rsidRPr="00634CD1">
        <w:rPr>
          <w:color w:val="538135" w:themeColor="accent6" w:themeShade="BF"/>
          <w:sz w:val="24"/>
          <w:szCs w:val="24"/>
          <w:rtl/>
        </w:rPr>
        <w:t xml:space="preserve"> على ما نقله ابن الاثير وأبو الفداء</w:t>
      </w:r>
      <w:r>
        <w:rPr>
          <w:color w:val="538135" w:themeColor="accent6" w:themeShade="BF"/>
          <w:sz w:val="24"/>
          <w:szCs w:val="24"/>
          <w:rtl/>
        </w:rPr>
        <w:t>،</w:t>
      </w:r>
      <w:r w:rsidR="00E26450" w:rsidRPr="00634CD1">
        <w:rPr>
          <w:color w:val="538135" w:themeColor="accent6" w:themeShade="BF"/>
          <w:sz w:val="24"/>
          <w:szCs w:val="24"/>
          <w:rtl/>
        </w:rPr>
        <w:t xml:space="preserve"> وعزا في طبقاته إلى الامام أحمد ما يبعد أن يصح عنه كل البعد</w:t>
      </w:r>
      <w:r>
        <w:rPr>
          <w:color w:val="538135" w:themeColor="accent6" w:themeShade="BF"/>
          <w:sz w:val="24"/>
          <w:szCs w:val="24"/>
          <w:rtl/>
        </w:rPr>
        <w:t>،</w:t>
      </w:r>
      <w:r w:rsidR="00E26450" w:rsidRPr="00634CD1">
        <w:rPr>
          <w:color w:val="538135" w:themeColor="accent6" w:themeShade="BF"/>
          <w:sz w:val="24"/>
          <w:szCs w:val="24"/>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Pr>
          <w:color w:val="538135" w:themeColor="accent6" w:themeShade="BF"/>
          <w:sz w:val="24"/>
          <w:szCs w:val="24"/>
          <w:rtl/>
        </w:rPr>
        <w:t>،</w:t>
      </w:r>
      <w:r w:rsidR="00E26450" w:rsidRPr="00634CD1">
        <w:rPr>
          <w:color w:val="538135" w:themeColor="accent6" w:themeShade="BF"/>
          <w:sz w:val="24"/>
          <w:szCs w:val="24"/>
          <w:rtl/>
        </w:rPr>
        <w:t xml:space="preserve"> ولا يخفى على الناظر أنه غير الحافظ أبي يعلى أحمد بن علي الموصلي صاحب المسند وراوي كتب أبي يوسف عن بشر بن الوليد . اه‍</w:t>
      </w:r>
      <w:r>
        <w:rPr>
          <w:color w:val="538135" w:themeColor="accent6" w:themeShade="BF"/>
          <w:sz w:val="24"/>
          <w:szCs w:val="24"/>
          <w:rtl/>
        </w:rPr>
        <w:t>،</w:t>
      </w:r>
      <w:r w:rsidR="00E26450" w:rsidRPr="00634CD1">
        <w:rPr>
          <w:color w:val="538135" w:themeColor="accent6" w:themeShade="BF"/>
          <w:sz w:val="24"/>
          <w:szCs w:val="24"/>
          <w:rtl/>
        </w:rPr>
        <w:t xml:space="preserve"> والعجيب الغريب وإن كان لا عجب من حشوية الحنابلة أن الحافظ أبا بكر ابن العربي قال في العواصم </w:t>
      </w:r>
      <w:r>
        <w:rPr>
          <w:color w:val="538135" w:themeColor="accent6" w:themeShade="BF"/>
          <w:sz w:val="24"/>
          <w:szCs w:val="24"/>
          <w:rtl/>
        </w:rPr>
        <w:t>(</w:t>
      </w:r>
      <w:r w:rsidR="00E26450" w:rsidRPr="00634CD1">
        <w:rPr>
          <w:color w:val="538135" w:themeColor="accent6" w:themeShade="BF"/>
          <w:sz w:val="24"/>
          <w:szCs w:val="24"/>
          <w:rtl/>
        </w:rPr>
        <w:t>2 / 283</w:t>
      </w:r>
      <w:r>
        <w:rPr>
          <w:color w:val="538135" w:themeColor="accent6" w:themeShade="BF"/>
          <w:sz w:val="24"/>
          <w:szCs w:val="24"/>
          <w:rtl/>
        </w:rPr>
        <w:t>):</w:t>
      </w:r>
      <w:r w:rsidR="00E26450" w:rsidRPr="00634CD1">
        <w:rPr>
          <w:color w:val="538135" w:themeColor="accent6" w:themeShade="BF"/>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Pr>
          <w:color w:val="538135" w:themeColor="accent6" w:themeShade="BF"/>
          <w:sz w:val="24"/>
          <w:szCs w:val="24"/>
          <w:rtl/>
        </w:rPr>
        <w:t>:</w:t>
      </w:r>
      <w:r w:rsidR="00E26450" w:rsidRPr="00634CD1">
        <w:rPr>
          <w:color w:val="538135" w:themeColor="accent6" w:themeShade="BF"/>
          <w:sz w:val="24"/>
          <w:szCs w:val="24"/>
          <w:rtl/>
        </w:rPr>
        <w:t xml:space="preserve"> " ألزموني ما شئتم فاني التزمه إلا اللحية والعورة "</w:t>
      </w:r>
      <w:r>
        <w:rPr>
          <w:color w:val="538135" w:themeColor="accent6" w:themeShade="BF"/>
          <w:sz w:val="24"/>
          <w:szCs w:val="24"/>
          <w:rtl/>
        </w:rPr>
        <w:t>،</w:t>
      </w:r>
      <w:r w:rsidR="00E26450" w:rsidRPr="00634CD1">
        <w:rPr>
          <w:color w:val="538135" w:themeColor="accent6" w:themeShade="BF"/>
          <w:sz w:val="24"/>
          <w:szCs w:val="24"/>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Pr>
          <w:color w:val="538135" w:themeColor="accent6" w:themeShade="BF"/>
          <w:sz w:val="24"/>
          <w:szCs w:val="24"/>
          <w:rtl/>
        </w:rPr>
        <w:t>،</w:t>
      </w:r>
      <w:r w:rsidR="00E26450" w:rsidRPr="00634CD1">
        <w:rPr>
          <w:color w:val="538135" w:themeColor="accent6" w:themeShade="BF"/>
          <w:sz w:val="24"/>
          <w:szCs w:val="24"/>
          <w:rtl/>
        </w:rPr>
        <w:t xml:space="preserve"> وإنما صور صنما في نفسه تعالى الله عما يقول الملحدون والجاحدون علوا كبيرا " اه‍</w:t>
      </w:r>
      <w:r>
        <w:rPr>
          <w:color w:val="538135" w:themeColor="accent6" w:themeShade="BF"/>
          <w:sz w:val="24"/>
          <w:szCs w:val="24"/>
          <w:rtl/>
        </w:rPr>
        <w:t>،</w:t>
      </w:r>
      <w:r w:rsidR="00E26450" w:rsidRPr="00634CD1">
        <w:rPr>
          <w:color w:val="538135" w:themeColor="accent6" w:themeShade="BF"/>
          <w:sz w:val="24"/>
          <w:szCs w:val="24"/>
          <w:rtl/>
        </w:rPr>
        <w:t xml:space="preserve"> وفي كامل ابن الاثير </w:t>
      </w:r>
      <w:r>
        <w:rPr>
          <w:color w:val="538135" w:themeColor="accent6" w:themeShade="BF"/>
          <w:sz w:val="24"/>
          <w:szCs w:val="24"/>
          <w:rtl/>
        </w:rPr>
        <w:t>(</w:t>
      </w:r>
      <w:r w:rsidR="00E26450" w:rsidRPr="00634CD1">
        <w:rPr>
          <w:color w:val="538135" w:themeColor="accent6" w:themeShade="BF"/>
          <w:sz w:val="24"/>
          <w:szCs w:val="24"/>
          <w:rtl/>
        </w:rPr>
        <w:t>10 / 52</w:t>
      </w:r>
      <w:r>
        <w:rPr>
          <w:color w:val="538135" w:themeColor="accent6" w:themeShade="BF"/>
          <w:sz w:val="24"/>
          <w:szCs w:val="24"/>
          <w:rtl/>
        </w:rPr>
        <w:t>)</w:t>
      </w:r>
      <w:r w:rsidR="00E26450" w:rsidRPr="00634CD1">
        <w:rPr>
          <w:color w:val="538135" w:themeColor="accent6" w:themeShade="BF"/>
          <w:sz w:val="24"/>
          <w:szCs w:val="24"/>
          <w:rtl/>
        </w:rPr>
        <w:t xml:space="preserve"> نقلا عن العلامة أبي محمد التميمي ما معناه</w:t>
      </w:r>
      <w:r>
        <w:rPr>
          <w:color w:val="538135" w:themeColor="accent6" w:themeShade="BF"/>
          <w:sz w:val="24"/>
          <w:szCs w:val="24"/>
          <w:rtl/>
        </w:rPr>
        <w:t>:</w:t>
      </w:r>
      <w:r w:rsidR="00E26450" w:rsidRPr="00634CD1">
        <w:rPr>
          <w:color w:val="538135" w:themeColor="accent6" w:themeShade="BF"/>
          <w:sz w:val="24"/>
          <w:szCs w:val="24"/>
          <w:rtl/>
        </w:rPr>
        <w:t xml:space="preserve"> " لقد شان أبو يعلى الحنابلة شينا لا يغسله ماء البحار</w:t>
      </w:r>
      <w:r w:rsidR="00E26450">
        <w:rPr>
          <w:color w:val="538135" w:themeColor="accent6" w:themeShade="BF"/>
          <w:sz w:val="24"/>
          <w:szCs w:val="24"/>
          <w:rtl/>
        </w:rPr>
        <w:t xml:space="preserve"> " . اه‍</w:t>
      </w:r>
      <w:r>
        <w:rPr>
          <w:color w:val="538135" w:themeColor="accent6" w:themeShade="BF"/>
          <w:sz w:val="24"/>
          <w:szCs w:val="24"/>
          <w:rtl/>
        </w:rPr>
        <w:t>،</w:t>
      </w:r>
      <w:r w:rsidR="00E26450">
        <w:rPr>
          <w:color w:val="538135" w:themeColor="accent6" w:themeShade="BF"/>
          <w:sz w:val="24"/>
          <w:szCs w:val="24"/>
          <w:rtl/>
        </w:rPr>
        <w:t xml:space="preserve"> فانظرها هناك لزاما</w:t>
      </w:r>
      <w:r>
        <w:rPr>
          <w:color w:val="538135" w:themeColor="accent6" w:themeShade="BF"/>
          <w:sz w:val="24"/>
          <w:szCs w:val="24"/>
          <w:rtl/>
        </w:rPr>
        <w:t>]</w:t>
      </w:r>
      <w:r>
        <w:rPr>
          <w:rtl/>
        </w:rPr>
        <w:t>،</w:t>
      </w:r>
      <w:r w:rsidR="00E26450" w:rsidRPr="00997DAE">
        <w:rPr>
          <w:rtl/>
        </w:rPr>
        <w:t xml:space="preserve"> وصاحبه القاضي</w:t>
      </w:r>
      <w:r w:rsidR="00E26450">
        <w:rPr>
          <w:rFonts w:hint="cs"/>
          <w:rtl/>
        </w:rPr>
        <w:t xml:space="preserve"> </w:t>
      </w:r>
      <w:r>
        <w:rPr>
          <w:rFonts w:hint="cs"/>
          <w:rtl/>
        </w:rPr>
        <w:t>[</w:t>
      </w:r>
      <w:r w:rsidR="00E26450" w:rsidRPr="00634CD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قال الامام المحدث الزاهد الكوثري رحمه الله تعالى في ترجمته</w:t>
      </w:r>
      <w:r>
        <w:rPr>
          <w:color w:val="538135" w:themeColor="accent6" w:themeShade="BF"/>
          <w:sz w:val="24"/>
          <w:szCs w:val="24"/>
          <w:rtl/>
        </w:rPr>
        <w:t>:</w:t>
      </w:r>
      <w:r w:rsidR="00E26450" w:rsidRPr="00634CD1">
        <w:rPr>
          <w:color w:val="538135" w:themeColor="accent6" w:themeShade="BF"/>
          <w:sz w:val="24"/>
          <w:szCs w:val="24"/>
          <w:rtl/>
        </w:rPr>
        <w:t xml:space="preserve"> هو القاضي أبو يعلى محمد بن الحسين بن محمد بن خلف بن الفراء الحنبلي المتوفى سنة ثمان وخمسين وأربعمائة</w:t>
      </w:r>
      <w:r>
        <w:rPr>
          <w:color w:val="538135" w:themeColor="accent6" w:themeShade="BF"/>
          <w:sz w:val="24"/>
          <w:szCs w:val="24"/>
          <w:rtl/>
        </w:rPr>
        <w:t>،</w:t>
      </w:r>
      <w:r w:rsidR="00E26450" w:rsidRPr="00634CD1">
        <w:rPr>
          <w:color w:val="538135" w:themeColor="accent6" w:themeShade="BF"/>
          <w:sz w:val="24"/>
          <w:szCs w:val="24"/>
          <w:rtl/>
        </w:rPr>
        <w:t xml:space="preserve"> وفيه يقول أبو محمد التميمي ما معناه</w:t>
      </w:r>
      <w:r>
        <w:rPr>
          <w:color w:val="538135" w:themeColor="accent6" w:themeShade="BF"/>
          <w:sz w:val="24"/>
          <w:szCs w:val="24"/>
          <w:rtl/>
        </w:rPr>
        <w:t>:</w:t>
      </w:r>
      <w:r w:rsidR="00E26450" w:rsidRPr="00634CD1">
        <w:rPr>
          <w:color w:val="538135" w:themeColor="accent6" w:themeShade="BF"/>
          <w:sz w:val="24"/>
          <w:szCs w:val="24"/>
          <w:rtl/>
        </w:rPr>
        <w:t xml:space="preserve"> لقد شان أبو يعلى الحنابلة شينا لا يغسله ماء البحار</w:t>
      </w:r>
      <w:r>
        <w:rPr>
          <w:color w:val="538135" w:themeColor="accent6" w:themeShade="BF"/>
          <w:sz w:val="24"/>
          <w:szCs w:val="24"/>
          <w:rtl/>
        </w:rPr>
        <w:t>،</w:t>
      </w:r>
      <w:r w:rsidR="00E26450" w:rsidRPr="00634CD1">
        <w:rPr>
          <w:color w:val="538135" w:themeColor="accent6" w:themeShade="BF"/>
          <w:sz w:val="24"/>
          <w:szCs w:val="24"/>
          <w:rtl/>
        </w:rPr>
        <w:t xml:space="preserve"> على ما نقله ابن الاثير وأبو الفداء</w:t>
      </w:r>
      <w:r>
        <w:rPr>
          <w:color w:val="538135" w:themeColor="accent6" w:themeShade="BF"/>
          <w:sz w:val="24"/>
          <w:szCs w:val="24"/>
          <w:rtl/>
        </w:rPr>
        <w:t>،</w:t>
      </w:r>
      <w:r w:rsidR="00E26450" w:rsidRPr="00634CD1">
        <w:rPr>
          <w:color w:val="538135" w:themeColor="accent6" w:themeShade="BF"/>
          <w:sz w:val="24"/>
          <w:szCs w:val="24"/>
          <w:rtl/>
        </w:rPr>
        <w:t xml:space="preserve"> وعزا في طبقاته إلى الامام أحمد ما يبعد أن يصح عنه كل البعد</w:t>
      </w:r>
      <w:r>
        <w:rPr>
          <w:color w:val="538135" w:themeColor="accent6" w:themeShade="BF"/>
          <w:sz w:val="24"/>
          <w:szCs w:val="24"/>
          <w:rtl/>
        </w:rPr>
        <w:t>،</w:t>
      </w:r>
      <w:r w:rsidR="00E26450" w:rsidRPr="00634CD1">
        <w:rPr>
          <w:color w:val="538135" w:themeColor="accent6" w:themeShade="BF"/>
          <w:sz w:val="24"/>
          <w:szCs w:val="24"/>
          <w:rtl/>
        </w:rPr>
        <w:t xml:space="preserve"> ونقل ابن بدران الدشتى في جزء إثبات الحد عن كتاب الاصول لابي يعلى هذا ما هو أفظع مما سينقله المصنف عنه في التشبيه على تضارب في أقواله بين تنزيه وتشبيه</w:t>
      </w:r>
      <w:r>
        <w:rPr>
          <w:color w:val="538135" w:themeColor="accent6" w:themeShade="BF"/>
          <w:sz w:val="24"/>
          <w:szCs w:val="24"/>
          <w:rtl/>
        </w:rPr>
        <w:t>،</w:t>
      </w:r>
      <w:r w:rsidR="00E26450" w:rsidRPr="00634CD1">
        <w:rPr>
          <w:color w:val="538135" w:themeColor="accent6" w:themeShade="BF"/>
          <w:sz w:val="24"/>
          <w:szCs w:val="24"/>
          <w:rtl/>
        </w:rPr>
        <w:t xml:space="preserve"> ولا يخفى على الناظر أنه غير الحافظ أبي يعلى أحمد بن علي الموصلي صاحب المسند وراوي كتب أبي يوسف عن بشر بن الوليد . اه‍</w:t>
      </w:r>
      <w:r>
        <w:rPr>
          <w:color w:val="538135" w:themeColor="accent6" w:themeShade="BF"/>
          <w:sz w:val="24"/>
          <w:szCs w:val="24"/>
          <w:rtl/>
        </w:rPr>
        <w:t>،</w:t>
      </w:r>
      <w:r w:rsidR="00E26450" w:rsidRPr="00634CD1">
        <w:rPr>
          <w:color w:val="538135" w:themeColor="accent6" w:themeShade="BF"/>
          <w:sz w:val="24"/>
          <w:szCs w:val="24"/>
          <w:rtl/>
        </w:rPr>
        <w:t xml:space="preserve"> والعجيب الغريب وإن كان لا عجب من حشوية الحنابلة أن الحافظ أبا بكر ابن العربي قال في العواصم </w:t>
      </w:r>
      <w:r>
        <w:rPr>
          <w:color w:val="538135" w:themeColor="accent6" w:themeShade="BF"/>
          <w:sz w:val="24"/>
          <w:szCs w:val="24"/>
          <w:rtl/>
        </w:rPr>
        <w:t>(</w:t>
      </w:r>
      <w:r w:rsidR="00E26450" w:rsidRPr="00634CD1">
        <w:rPr>
          <w:color w:val="538135" w:themeColor="accent6" w:themeShade="BF"/>
          <w:sz w:val="24"/>
          <w:szCs w:val="24"/>
          <w:rtl/>
        </w:rPr>
        <w:t>2 / 283</w:t>
      </w:r>
      <w:r>
        <w:rPr>
          <w:color w:val="538135" w:themeColor="accent6" w:themeShade="BF"/>
          <w:sz w:val="24"/>
          <w:szCs w:val="24"/>
          <w:rtl/>
        </w:rPr>
        <w:t>):</w:t>
      </w:r>
      <w:r w:rsidR="00E26450" w:rsidRPr="00634CD1">
        <w:rPr>
          <w:color w:val="538135" w:themeColor="accent6" w:themeShade="BF"/>
          <w:sz w:val="24"/>
          <w:szCs w:val="24"/>
          <w:rtl/>
        </w:rPr>
        <w:t xml:space="preserve"> " أخبرني من أثق به من مشيختي أن القاضي أبا يعلى الحنبلي كان إذا ذكر الله سبحانه يقول فيما ورد من هذه الظواهر في صفاته تعالى</w:t>
      </w:r>
      <w:r>
        <w:rPr>
          <w:color w:val="538135" w:themeColor="accent6" w:themeShade="BF"/>
          <w:sz w:val="24"/>
          <w:szCs w:val="24"/>
          <w:rtl/>
        </w:rPr>
        <w:t>:</w:t>
      </w:r>
      <w:r w:rsidR="00E26450" w:rsidRPr="00634CD1">
        <w:rPr>
          <w:color w:val="538135" w:themeColor="accent6" w:themeShade="BF"/>
          <w:sz w:val="24"/>
          <w:szCs w:val="24"/>
          <w:rtl/>
        </w:rPr>
        <w:t xml:space="preserve"> " ألزموني ما شئتم فاني التزمه إلا اللحية والعورة "</w:t>
      </w:r>
      <w:r>
        <w:rPr>
          <w:color w:val="538135" w:themeColor="accent6" w:themeShade="BF"/>
          <w:sz w:val="24"/>
          <w:szCs w:val="24"/>
          <w:rtl/>
        </w:rPr>
        <w:t>،</w:t>
      </w:r>
      <w:r w:rsidR="00E26450" w:rsidRPr="00634CD1">
        <w:rPr>
          <w:color w:val="538135" w:themeColor="accent6" w:themeShade="BF"/>
          <w:sz w:val="24"/>
          <w:szCs w:val="24"/>
          <w:rtl/>
        </w:rPr>
        <w:t xml:space="preserve"> قال بعض أئمة أهل الحق وهذا كفر قبيح واستهزاء بالله تعالى وقائله جاهل به تعالى لا يقتدى به ولا يلتفت إليه ولا متبع لامامه الذي ينتسب إليه ويتستر به بل هو شريك للمشركين في عبادة الاصنام فإنه ما عبد الله ولا عرفه</w:t>
      </w:r>
      <w:r>
        <w:rPr>
          <w:color w:val="538135" w:themeColor="accent6" w:themeShade="BF"/>
          <w:sz w:val="24"/>
          <w:szCs w:val="24"/>
          <w:rtl/>
        </w:rPr>
        <w:t>،</w:t>
      </w:r>
      <w:r w:rsidR="00E26450" w:rsidRPr="00634CD1">
        <w:rPr>
          <w:color w:val="538135" w:themeColor="accent6" w:themeShade="BF"/>
          <w:sz w:val="24"/>
          <w:szCs w:val="24"/>
          <w:rtl/>
        </w:rPr>
        <w:t xml:space="preserve"> وإنما صور صنما في نفسه تعالى الله عما يقول الملحدون والجاحدون علوا كبيرا " اه‍</w:t>
      </w:r>
      <w:r>
        <w:rPr>
          <w:color w:val="538135" w:themeColor="accent6" w:themeShade="BF"/>
          <w:sz w:val="24"/>
          <w:szCs w:val="24"/>
          <w:rtl/>
        </w:rPr>
        <w:t>،</w:t>
      </w:r>
      <w:r w:rsidR="00E26450" w:rsidRPr="00634CD1">
        <w:rPr>
          <w:color w:val="538135" w:themeColor="accent6" w:themeShade="BF"/>
          <w:sz w:val="24"/>
          <w:szCs w:val="24"/>
          <w:rtl/>
        </w:rPr>
        <w:t xml:space="preserve"> وفي كامل ابن الاثير </w:t>
      </w:r>
      <w:r>
        <w:rPr>
          <w:color w:val="538135" w:themeColor="accent6" w:themeShade="BF"/>
          <w:sz w:val="24"/>
          <w:szCs w:val="24"/>
          <w:rtl/>
        </w:rPr>
        <w:t>(</w:t>
      </w:r>
      <w:r w:rsidR="00E26450" w:rsidRPr="00634CD1">
        <w:rPr>
          <w:color w:val="538135" w:themeColor="accent6" w:themeShade="BF"/>
          <w:sz w:val="24"/>
          <w:szCs w:val="24"/>
          <w:rtl/>
        </w:rPr>
        <w:t>10 / 52</w:t>
      </w:r>
      <w:r>
        <w:rPr>
          <w:color w:val="538135" w:themeColor="accent6" w:themeShade="BF"/>
          <w:sz w:val="24"/>
          <w:szCs w:val="24"/>
          <w:rtl/>
        </w:rPr>
        <w:t>)</w:t>
      </w:r>
      <w:r w:rsidR="00E26450" w:rsidRPr="00634CD1">
        <w:rPr>
          <w:color w:val="538135" w:themeColor="accent6" w:themeShade="BF"/>
          <w:sz w:val="24"/>
          <w:szCs w:val="24"/>
          <w:rtl/>
        </w:rPr>
        <w:t xml:space="preserve"> نقلا عن العلامة أبي محمد التميمي ما معناه</w:t>
      </w:r>
      <w:r>
        <w:rPr>
          <w:color w:val="538135" w:themeColor="accent6" w:themeShade="BF"/>
          <w:sz w:val="24"/>
          <w:szCs w:val="24"/>
          <w:rtl/>
        </w:rPr>
        <w:t>:</w:t>
      </w:r>
      <w:r w:rsidR="00E26450" w:rsidRPr="00634CD1">
        <w:rPr>
          <w:color w:val="538135" w:themeColor="accent6" w:themeShade="BF"/>
          <w:sz w:val="24"/>
          <w:szCs w:val="24"/>
          <w:rtl/>
        </w:rPr>
        <w:t xml:space="preserve"> " لقد شان أبو يعلى الحنابلة شينا لا يغسله ماء البحار " . اه‍</w:t>
      </w:r>
      <w:r>
        <w:rPr>
          <w:color w:val="538135" w:themeColor="accent6" w:themeShade="BF"/>
          <w:sz w:val="24"/>
          <w:szCs w:val="24"/>
          <w:rtl/>
        </w:rPr>
        <w:t>،</w:t>
      </w:r>
      <w:r w:rsidR="00E26450" w:rsidRPr="00634CD1">
        <w:rPr>
          <w:color w:val="538135" w:themeColor="accent6" w:themeShade="BF"/>
          <w:sz w:val="24"/>
          <w:szCs w:val="24"/>
          <w:rtl/>
        </w:rPr>
        <w:t xml:space="preserve"> فانظرها هناك لزاما</w:t>
      </w:r>
      <w:r>
        <w:rPr>
          <w:color w:val="538135" w:themeColor="accent6" w:themeShade="BF"/>
          <w:sz w:val="24"/>
          <w:szCs w:val="24"/>
          <w:rtl/>
        </w:rPr>
        <w:t>]</w:t>
      </w:r>
      <w:r>
        <w:rPr>
          <w:rFonts w:hint="cs"/>
          <w:sz w:val="24"/>
          <w:rtl/>
        </w:rPr>
        <w:t>،</w:t>
      </w:r>
      <w:r w:rsidR="00E26450" w:rsidRPr="00997DAE">
        <w:rPr>
          <w:rtl/>
        </w:rPr>
        <w:t xml:space="preserve"> وابن الزاغوني</w:t>
      </w:r>
      <w:r w:rsidR="00E26450">
        <w:rPr>
          <w:rFonts w:hint="cs"/>
          <w:rtl/>
        </w:rPr>
        <w:t xml:space="preserve"> </w:t>
      </w:r>
      <w:r>
        <w:rPr>
          <w:rFonts w:hint="cs"/>
          <w:sz w:val="24"/>
          <w:szCs w:val="24"/>
          <w:rtl/>
        </w:rPr>
        <w:t>[</w:t>
      </w:r>
      <w:r w:rsidR="00E26450" w:rsidRPr="00634CD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 xml:space="preserve">هو أبو الحسن علي بن عبيد الله بن نصر الزاغوني الحنبلي المتوفى سنة </w:t>
      </w:r>
      <w:r>
        <w:rPr>
          <w:color w:val="538135" w:themeColor="accent6" w:themeShade="BF"/>
          <w:sz w:val="24"/>
          <w:szCs w:val="24"/>
          <w:rtl/>
        </w:rPr>
        <w:t>(</w:t>
      </w:r>
      <w:r w:rsidR="00E26450" w:rsidRPr="00634CD1">
        <w:rPr>
          <w:color w:val="538135" w:themeColor="accent6" w:themeShade="BF"/>
          <w:sz w:val="24"/>
          <w:szCs w:val="24"/>
          <w:rtl/>
        </w:rPr>
        <w:t>527</w:t>
      </w:r>
      <w:r>
        <w:rPr>
          <w:color w:val="538135" w:themeColor="accent6" w:themeShade="BF"/>
          <w:sz w:val="24"/>
          <w:szCs w:val="24"/>
          <w:rtl/>
        </w:rPr>
        <w:t>)</w:t>
      </w:r>
      <w:r w:rsidR="00E26450" w:rsidRPr="00634CD1">
        <w:rPr>
          <w:color w:val="538135" w:themeColor="accent6" w:themeShade="BF"/>
          <w:sz w:val="24"/>
          <w:szCs w:val="24"/>
          <w:rtl/>
        </w:rPr>
        <w:t xml:space="preserve"> ه‍ وهو من مشايخ ابن الجوزي رحمه الله تعالى الذين رد عليهم كما تجده في هذا الكتاب إن شاء الله تعالى</w:t>
      </w:r>
      <w:r>
        <w:rPr>
          <w:color w:val="538135" w:themeColor="accent6" w:themeShade="BF"/>
          <w:sz w:val="24"/>
          <w:szCs w:val="24"/>
          <w:rtl/>
        </w:rPr>
        <w:t>،</w:t>
      </w:r>
      <w:r w:rsidR="00E26450" w:rsidRPr="00634CD1">
        <w:rPr>
          <w:color w:val="538135" w:themeColor="accent6" w:themeShade="BF"/>
          <w:sz w:val="24"/>
          <w:szCs w:val="24"/>
          <w:rtl/>
        </w:rPr>
        <w:t xml:space="preserve"> له كتاب " الايضاح " فيه من غرائب التشبيه ما يحار فيه النبيه</w:t>
      </w:r>
      <w:r>
        <w:rPr>
          <w:color w:val="538135" w:themeColor="accent6" w:themeShade="BF"/>
          <w:sz w:val="24"/>
          <w:szCs w:val="24"/>
          <w:rtl/>
        </w:rPr>
        <w:t>،</w:t>
      </w:r>
      <w:r w:rsidR="00E26450" w:rsidRPr="00634CD1">
        <w:rPr>
          <w:color w:val="538135" w:themeColor="accent6" w:themeShade="BF"/>
          <w:sz w:val="24"/>
          <w:szCs w:val="24"/>
          <w:rtl/>
        </w:rPr>
        <w:t xml:space="preserve"> قال الذهبي في ترجمته من " سير أعلام النبلاء " </w:t>
      </w:r>
      <w:r>
        <w:rPr>
          <w:color w:val="538135" w:themeColor="accent6" w:themeShade="BF"/>
          <w:sz w:val="24"/>
          <w:szCs w:val="24"/>
          <w:rtl/>
        </w:rPr>
        <w:t>(</w:t>
      </w:r>
      <w:r w:rsidR="00E26450" w:rsidRPr="00634CD1">
        <w:rPr>
          <w:color w:val="538135" w:themeColor="accent6" w:themeShade="BF"/>
          <w:sz w:val="24"/>
          <w:szCs w:val="24"/>
          <w:rtl/>
        </w:rPr>
        <w:t>19 / 607</w:t>
      </w:r>
      <w:r>
        <w:rPr>
          <w:color w:val="538135" w:themeColor="accent6" w:themeShade="BF"/>
          <w:sz w:val="24"/>
          <w:szCs w:val="24"/>
          <w:rtl/>
        </w:rPr>
        <w:t>):</w:t>
      </w:r>
      <w:r w:rsidR="00E26450" w:rsidRPr="00634CD1">
        <w:rPr>
          <w:color w:val="538135" w:themeColor="accent6" w:themeShade="BF"/>
          <w:sz w:val="24"/>
          <w:szCs w:val="24"/>
          <w:rtl/>
        </w:rPr>
        <w:t xml:space="preserve"> " ورأيت لابي الحسن بخطه مقالة في الحرف والصوت عليه فيها مآخذا والله يغفر له</w:t>
      </w:r>
      <w:r>
        <w:rPr>
          <w:color w:val="538135" w:themeColor="accent6" w:themeShade="BF"/>
          <w:sz w:val="24"/>
          <w:szCs w:val="24"/>
          <w:rtl/>
        </w:rPr>
        <w:t>،</w:t>
      </w:r>
      <w:r w:rsidR="00E26450" w:rsidRPr="00634CD1">
        <w:rPr>
          <w:color w:val="538135" w:themeColor="accent6" w:themeShade="BF"/>
          <w:sz w:val="24"/>
          <w:szCs w:val="24"/>
          <w:rtl/>
        </w:rPr>
        <w:t xml:space="preserve"> فيا ليته سكت " اه‍ أي ولم ينطق بذلك التخليط</w:t>
      </w:r>
      <w:r>
        <w:rPr>
          <w:color w:val="538135" w:themeColor="accent6" w:themeShade="BF"/>
          <w:sz w:val="24"/>
          <w:szCs w:val="24"/>
          <w:rtl/>
        </w:rPr>
        <w:t>،</w:t>
      </w:r>
      <w:r>
        <w:rPr>
          <w:sz w:val="24"/>
          <w:szCs w:val="24"/>
          <w:rtl/>
        </w:rPr>
        <w:t>]</w:t>
      </w:r>
      <w:r>
        <w:rPr>
          <w:rtl/>
        </w:rPr>
        <w:t xml:space="preserve"> </w:t>
      </w:r>
      <w:r w:rsidR="00E26450" w:rsidRPr="00997DAE">
        <w:rPr>
          <w:rtl/>
        </w:rPr>
        <w:t xml:space="preserve">فصنفوا كتبا شانوا بها المذهب </w:t>
      </w:r>
      <w:r>
        <w:rPr>
          <w:rFonts w:hint="cs"/>
          <w:sz w:val="24"/>
          <w:szCs w:val="24"/>
          <w:rtl/>
        </w:rPr>
        <w:t>[</w:t>
      </w:r>
      <w:r w:rsidR="00E26450" w:rsidRPr="00634CD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وكمثل كتب " السنة " التي صنفوها ومعناها عندهم</w:t>
      </w:r>
      <w:r>
        <w:rPr>
          <w:color w:val="538135" w:themeColor="accent6" w:themeShade="BF"/>
          <w:sz w:val="24"/>
          <w:szCs w:val="24"/>
          <w:rtl/>
        </w:rPr>
        <w:t>:</w:t>
      </w:r>
      <w:r w:rsidR="00E26450" w:rsidRPr="00634CD1">
        <w:rPr>
          <w:color w:val="538135" w:themeColor="accent6" w:themeShade="BF"/>
          <w:sz w:val="24"/>
          <w:szCs w:val="24"/>
          <w:rtl/>
        </w:rPr>
        <w:t xml:space="preserve"> كتب </w:t>
      </w:r>
      <w:r w:rsidR="00E26450" w:rsidRPr="00634CD1">
        <w:rPr>
          <w:color w:val="538135" w:themeColor="accent6" w:themeShade="BF"/>
          <w:sz w:val="24"/>
          <w:szCs w:val="24"/>
          <w:rtl/>
        </w:rPr>
        <w:lastRenderedPageBreak/>
        <w:t>العقائد</w:t>
      </w:r>
      <w:r>
        <w:rPr>
          <w:color w:val="538135" w:themeColor="accent6" w:themeShade="BF"/>
          <w:sz w:val="24"/>
          <w:szCs w:val="24"/>
          <w:rtl/>
        </w:rPr>
        <w:t>،</w:t>
      </w:r>
      <w:r w:rsidR="00E26450" w:rsidRPr="00634CD1">
        <w:rPr>
          <w:color w:val="538135" w:themeColor="accent6" w:themeShade="BF"/>
          <w:sz w:val="24"/>
          <w:szCs w:val="24"/>
          <w:rtl/>
        </w:rPr>
        <w:t xml:space="preserve"> احتجوا فيها لاثبات عقائدهم بالموضوعات والواهيات والاسرائيليات من الاخبار</w:t>
      </w:r>
      <w:r>
        <w:rPr>
          <w:color w:val="538135" w:themeColor="accent6" w:themeShade="BF"/>
          <w:sz w:val="24"/>
          <w:szCs w:val="24"/>
          <w:rtl/>
        </w:rPr>
        <w:t>،</w:t>
      </w:r>
      <w:r w:rsidR="00E26450" w:rsidRPr="00634CD1">
        <w:rPr>
          <w:color w:val="538135" w:themeColor="accent6" w:themeShade="BF"/>
          <w:sz w:val="24"/>
          <w:szCs w:val="24"/>
          <w:rtl/>
        </w:rPr>
        <w:t xml:space="preserve"> بل احتجوا بأقوال بعض التابعين التي لم تثبت عنهم والتي تفيد التشبيه</w:t>
      </w:r>
      <w:r>
        <w:rPr>
          <w:color w:val="538135" w:themeColor="accent6" w:themeShade="BF"/>
          <w:sz w:val="24"/>
          <w:szCs w:val="24"/>
          <w:rtl/>
        </w:rPr>
        <w:t>،</w:t>
      </w:r>
      <w:r w:rsidR="00E26450" w:rsidRPr="00634CD1">
        <w:rPr>
          <w:color w:val="538135" w:themeColor="accent6" w:themeShade="BF"/>
          <w:sz w:val="24"/>
          <w:szCs w:val="24"/>
          <w:rtl/>
        </w:rPr>
        <w:t xml:space="preserve"> بل تنص على التشبيه الصريح وجعلوا من ينكرها كافرا زنديقا جهميا</w:t>
      </w:r>
      <w:r>
        <w:rPr>
          <w:color w:val="538135" w:themeColor="accent6" w:themeShade="BF"/>
          <w:sz w:val="24"/>
          <w:szCs w:val="24"/>
          <w:rtl/>
        </w:rPr>
        <w:t>،</w:t>
      </w:r>
      <w:r w:rsidR="00E26450" w:rsidRPr="00634CD1">
        <w:rPr>
          <w:color w:val="538135" w:themeColor="accent6" w:themeShade="BF"/>
          <w:sz w:val="24"/>
          <w:szCs w:val="24"/>
          <w:rtl/>
        </w:rPr>
        <w:t xml:space="preserve"> ومثال ذلك</w:t>
      </w:r>
      <w:r>
        <w:rPr>
          <w:color w:val="538135" w:themeColor="accent6" w:themeShade="BF"/>
          <w:sz w:val="24"/>
          <w:szCs w:val="24"/>
          <w:rtl/>
        </w:rPr>
        <w:t>:</w:t>
      </w:r>
      <w:r w:rsidR="00E26450" w:rsidRPr="00634CD1">
        <w:rPr>
          <w:color w:val="538135" w:themeColor="accent6" w:themeShade="BF"/>
          <w:sz w:val="24"/>
          <w:szCs w:val="24"/>
          <w:rtl/>
        </w:rPr>
        <w:t xml:space="preserve"> ما يجده من يطالع " سنة " الخلال الذي نقل في كتابه ذاك عن مجاهد أنه قال في معنى قوله تعالى</w:t>
      </w:r>
      <w:r>
        <w:rPr>
          <w:color w:val="538135" w:themeColor="accent6" w:themeShade="BF"/>
          <w:sz w:val="24"/>
          <w:szCs w:val="24"/>
          <w:rtl/>
        </w:rPr>
        <w:t>:</w:t>
      </w:r>
      <w:r w:rsidR="00E26450" w:rsidRPr="00634CD1">
        <w:rPr>
          <w:color w:val="538135" w:themeColor="accent6" w:themeShade="BF"/>
          <w:sz w:val="24"/>
          <w:szCs w:val="24"/>
          <w:rtl/>
        </w:rPr>
        <w:t xml:space="preserve"> </w:t>
      </w:r>
      <w:r>
        <w:rPr>
          <w:color w:val="538135" w:themeColor="accent6" w:themeShade="BF"/>
          <w:sz w:val="24"/>
          <w:szCs w:val="24"/>
          <w:rtl/>
        </w:rPr>
        <w:t>(</w:t>
      </w:r>
      <w:r w:rsidR="00E26450" w:rsidRPr="00634CD1">
        <w:rPr>
          <w:color w:val="538135" w:themeColor="accent6" w:themeShade="BF"/>
          <w:sz w:val="24"/>
          <w:szCs w:val="24"/>
          <w:rtl/>
        </w:rPr>
        <w:t>عسى أن يبعثك ربك مقاما محمودا</w:t>
      </w:r>
      <w:r>
        <w:rPr>
          <w:color w:val="538135" w:themeColor="accent6" w:themeShade="BF"/>
          <w:sz w:val="24"/>
          <w:szCs w:val="24"/>
          <w:rtl/>
        </w:rPr>
        <w:t>)</w:t>
      </w:r>
      <w:r w:rsidR="00E26450" w:rsidRPr="00634CD1">
        <w:rPr>
          <w:color w:val="538135" w:themeColor="accent6" w:themeShade="BF"/>
          <w:sz w:val="24"/>
          <w:szCs w:val="24"/>
          <w:rtl/>
        </w:rPr>
        <w:t xml:space="preserve"> أن المقام المحمود هو إجلاس سيدنا محمد صلى الله عليه وسلم بجنب ربهم على العرش الذي يزعمون أن معبودهم عليه</w:t>
      </w:r>
      <w:r>
        <w:rPr>
          <w:color w:val="538135" w:themeColor="accent6" w:themeShade="BF"/>
          <w:sz w:val="24"/>
          <w:szCs w:val="24"/>
          <w:rtl/>
        </w:rPr>
        <w:t>،</w:t>
      </w:r>
      <w:r w:rsidR="00E26450" w:rsidRPr="00634CD1">
        <w:rPr>
          <w:color w:val="538135" w:themeColor="accent6" w:themeShade="BF"/>
          <w:sz w:val="24"/>
          <w:szCs w:val="24"/>
          <w:rtl/>
        </w:rPr>
        <w:t xml:space="preserve"> وذلك في الفراغ المتبقي بعد جلوس الرب عليه بزعمهم</w:t>
      </w:r>
      <w:r>
        <w:rPr>
          <w:color w:val="538135" w:themeColor="accent6" w:themeShade="BF"/>
          <w:sz w:val="24"/>
          <w:szCs w:val="24"/>
          <w:rtl/>
        </w:rPr>
        <w:t>،</w:t>
      </w:r>
      <w:r w:rsidR="00E26450" w:rsidRPr="00634CD1">
        <w:rPr>
          <w:color w:val="538135" w:themeColor="accent6" w:themeShade="BF"/>
          <w:sz w:val="24"/>
          <w:szCs w:val="24"/>
          <w:rtl/>
        </w:rPr>
        <w:t xml:space="preserve"> والبالغ أربعة أصابع</w:t>
      </w:r>
      <w:r>
        <w:rPr>
          <w:color w:val="538135" w:themeColor="accent6" w:themeShade="BF"/>
          <w:sz w:val="24"/>
          <w:szCs w:val="24"/>
          <w:rtl/>
        </w:rPr>
        <w:t>!!</w:t>
      </w:r>
      <w:r w:rsidR="00E26450" w:rsidRPr="00634CD1">
        <w:rPr>
          <w:color w:val="538135" w:themeColor="accent6" w:themeShade="BF"/>
          <w:sz w:val="24"/>
          <w:szCs w:val="24"/>
          <w:rtl/>
        </w:rPr>
        <w:t xml:space="preserve"> فلا ندري هل هي بأصابع معبودهم أم بأصابع سيدنا محمد صلى الله عليه وسلم أم بأصابع الخلال أم أبي يعلى</w:t>
      </w:r>
      <w:r>
        <w:rPr>
          <w:color w:val="538135" w:themeColor="accent6" w:themeShade="BF"/>
          <w:sz w:val="24"/>
          <w:szCs w:val="24"/>
          <w:rtl/>
        </w:rPr>
        <w:t>!!</w:t>
      </w:r>
      <w:r w:rsidR="00E26450" w:rsidRPr="00634CD1">
        <w:rPr>
          <w:color w:val="538135" w:themeColor="accent6" w:themeShade="BF"/>
          <w:sz w:val="24"/>
          <w:szCs w:val="24"/>
          <w:rtl/>
        </w:rPr>
        <w:t xml:space="preserve"> وجعل الخلال في كتابه المذكور منكر ذلك كافرا جهميا زنديقا</w:t>
      </w:r>
      <w:r>
        <w:rPr>
          <w:color w:val="538135" w:themeColor="accent6" w:themeShade="BF"/>
          <w:sz w:val="24"/>
          <w:szCs w:val="24"/>
          <w:rtl/>
        </w:rPr>
        <w:t>!!</w:t>
      </w:r>
      <w:r w:rsidR="00E26450" w:rsidRPr="00634CD1">
        <w:rPr>
          <w:color w:val="538135" w:themeColor="accent6" w:themeShade="BF"/>
          <w:sz w:val="24"/>
          <w:szCs w:val="24"/>
          <w:rtl/>
        </w:rPr>
        <w:t xml:space="preserve"> وأعرض عن الاحاديث الصحيحة الثابتة في الصحيحين في تفسير المقام المحمود بالشفاعة فلا ندري ما موقف أمثال الخلال من أحاديث الصحيحين تلك</w:t>
      </w:r>
      <w:r>
        <w:rPr>
          <w:color w:val="538135" w:themeColor="accent6" w:themeShade="BF"/>
          <w:sz w:val="24"/>
          <w:szCs w:val="24"/>
          <w:rtl/>
        </w:rPr>
        <w:t>!!</w:t>
      </w:r>
      <w:r w:rsidR="00E26450" w:rsidRPr="002D28C5">
        <w:rPr>
          <w:rFonts w:hint="cs"/>
          <w:sz w:val="24"/>
          <w:szCs w:val="24"/>
          <w:rtl/>
        </w:rPr>
        <w:t>]</w:t>
      </w:r>
      <w:r>
        <w:rPr>
          <w:rtl/>
        </w:rPr>
        <w:t>،</w:t>
      </w:r>
      <w:r w:rsidR="00E26450" w:rsidRPr="00997DAE">
        <w:rPr>
          <w:rtl/>
        </w:rPr>
        <w:t xml:space="preserve"> ورأيتهم قد نزلوا إلى مرتبة العوام</w:t>
      </w:r>
      <w:r>
        <w:rPr>
          <w:rtl/>
        </w:rPr>
        <w:t>،</w:t>
      </w:r>
      <w:r w:rsidR="00E26450" w:rsidRPr="00997DAE">
        <w:rPr>
          <w:rtl/>
        </w:rPr>
        <w:t xml:space="preserve"> فحملوا الصفات على مقتضى الحس </w:t>
      </w:r>
      <w:r>
        <w:rPr>
          <w:rFonts w:hint="cs"/>
          <w:sz w:val="24"/>
          <w:szCs w:val="24"/>
          <w:rtl/>
        </w:rPr>
        <w:t>[</w:t>
      </w:r>
      <w:r w:rsidR="00E26450" w:rsidRPr="00634CD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34CD1">
        <w:rPr>
          <w:rFonts w:hint="cs"/>
          <w:color w:val="538135" w:themeColor="accent6" w:themeShade="BF"/>
          <w:sz w:val="24"/>
          <w:szCs w:val="24"/>
          <w:rtl/>
        </w:rPr>
        <w:t xml:space="preserve"> </w:t>
      </w:r>
      <w:r w:rsidR="00E26450" w:rsidRPr="00634CD1">
        <w:rPr>
          <w:color w:val="538135" w:themeColor="accent6" w:themeShade="BF"/>
          <w:sz w:val="24"/>
          <w:szCs w:val="24"/>
          <w:rtl/>
        </w:rPr>
        <w:t>وهم يتخيلون معبودهم على صورة إنسان وعلى ذلك يقيسون لان القياس لا يدخل عندهم في العبادات وانما يدخل في العقائد</w:t>
      </w:r>
      <w:r>
        <w:rPr>
          <w:color w:val="538135" w:themeColor="accent6" w:themeShade="BF"/>
          <w:sz w:val="24"/>
          <w:szCs w:val="24"/>
          <w:rtl/>
        </w:rPr>
        <w:t>،</w:t>
      </w:r>
      <w:r w:rsidR="00E26450" w:rsidRPr="00634CD1">
        <w:rPr>
          <w:color w:val="538135" w:themeColor="accent6" w:themeShade="BF"/>
          <w:sz w:val="24"/>
          <w:szCs w:val="24"/>
          <w:rtl/>
        </w:rPr>
        <w:t xml:space="preserve"> ولا عجب فقد أظهر لنا بعض مقلديهم في هذا الزمان كتابا سماه " عقيدة أهل الايمان في خلق آدم على صورة الرحمن " فإذا لم يكن هذا تشبيها فما ندري ما هو التشبيه</w:t>
      </w:r>
      <w:r w:rsidR="00E26450" w:rsidRPr="002D28C5">
        <w:rPr>
          <w:rFonts w:hint="cs"/>
          <w:sz w:val="24"/>
          <w:szCs w:val="24"/>
          <w:rtl/>
        </w:rPr>
        <w:t>]</w:t>
      </w:r>
      <w:r w:rsidR="00E26450">
        <w:rPr>
          <w:rFonts w:hint="cs"/>
          <w:rtl/>
        </w:rPr>
        <w:t xml:space="preserve"> </w:t>
      </w:r>
      <w:r w:rsidR="00E26450" w:rsidRPr="00997DAE">
        <w:rPr>
          <w:rtl/>
        </w:rPr>
        <w:t>فسمعوا أن الله تعالى خلق آدم على صورته</w:t>
      </w:r>
      <w:r>
        <w:rPr>
          <w:rtl/>
        </w:rPr>
        <w:t>،</w:t>
      </w:r>
      <w:r w:rsidR="00E26450" w:rsidRPr="00997DAE">
        <w:rPr>
          <w:rtl/>
        </w:rPr>
        <w:t xml:space="preserve"> فأثبتوا له صورة ووجها زائدا على الذات</w:t>
      </w:r>
      <w:r>
        <w:rPr>
          <w:rtl/>
        </w:rPr>
        <w:t>،</w:t>
      </w:r>
      <w:r w:rsidR="00E26450" w:rsidRPr="00997DAE">
        <w:rPr>
          <w:rtl/>
        </w:rPr>
        <w:t xml:space="preserve"> وعينين وفما ولهوات وأضراسا وأضواء لوجهه هي السبحات ويدين</w:t>
      </w:r>
      <w:r>
        <w:rPr>
          <w:rtl/>
        </w:rPr>
        <w:t>،</w:t>
      </w:r>
      <w:r w:rsidR="00E26450" w:rsidRPr="00997DAE">
        <w:rPr>
          <w:rtl/>
        </w:rPr>
        <w:t xml:space="preserve"> وأصابع وكفا وخنصرا وإبهاما وصدرا وفخذا وساقين ورجلين</w:t>
      </w:r>
      <w:r>
        <w:rPr>
          <w:rtl/>
        </w:rPr>
        <w:t>،</w:t>
      </w:r>
      <w:r w:rsidR="00E26450" w:rsidRPr="00997DAE">
        <w:rPr>
          <w:rtl/>
        </w:rPr>
        <w:t xml:space="preserve"> وقالوا</w:t>
      </w:r>
      <w:r>
        <w:rPr>
          <w:rtl/>
        </w:rPr>
        <w:t>:</w:t>
      </w:r>
      <w:r w:rsidR="00E26450" w:rsidRPr="00997DAE">
        <w:rPr>
          <w:rtl/>
        </w:rPr>
        <w:t xml:space="preserve"> ما سمعنا بذكر الرأس</w:t>
      </w:r>
      <w:r>
        <w:rPr>
          <w:rtl/>
        </w:rPr>
        <w:t>،</w:t>
      </w:r>
      <w:r w:rsidR="00E26450" w:rsidRPr="00997DAE">
        <w:rPr>
          <w:rtl/>
        </w:rPr>
        <w:t xml:space="preserve"> وقالوا</w:t>
      </w:r>
      <w:r>
        <w:rPr>
          <w:rtl/>
        </w:rPr>
        <w:t>:</w:t>
      </w:r>
      <w:r w:rsidR="00E26450" w:rsidRPr="00997DAE">
        <w:rPr>
          <w:rtl/>
        </w:rPr>
        <w:t xml:space="preserve"> يجوز أن يمس ويمس</w:t>
      </w:r>
      <w:r>
        <w:rPr>
          <w:rtl/>
        </w:rPr>
        <w:t>،</w:t>
      </w:r>
      <w:r w:rsidR="00E26450" w:rsidRPr="00997DAE">
        <w:rPr>
          <w:rtl/>
        </w:rPr>
        <w:t xml:space="preserve"> ويدني العبد من ذاته</w:t>
      </w:r>
      <w:r>
        <w:rPr>
          <w:rtl/>
        </w:rPr>
        <w:t>،</w:t>
      </w:r>
      <w:r w:rsidR="00E26450" w:rsidRPr="00997DAE">
        <w:rPr>
          <w:rtl/>
        </w:rPr>
        <w:t xml:space="preserve"> وقال بعضهم</w:t>
      </w:r>
      <w:r>
        <w:rPr>
          <w:rtl/>
        </w:rPr>
        <w:t>:</w:t>
      </w:r>
      <w:r w:rsidR="00E26450" w:rsidRPr="00997DAE">
        <w:rPr>
          <w:rtl/>
        </w:rPr>
        <w:t xml:space="preserve"> ويتنفس . ثم يرضون العوام بقولهم</w:t>
      </w:r>
      <w:r>
        <w:rPr>
          <w:rtl/>
        </w:rPr>
        <w:t>:</w:t>
      </w:r>
      <w:r w:rsidR="00E26450" w:rsidRPr="00997DAE">
        <w:rPr>
          <w:rtl/>
        </w:rPr>
        <w:t xml:space="preserve"> لا كما يعقل</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ومن الامعان في التيه أيضا ذكرهم لآية </w:t>
      </w:r>
      <w:r>
        <w:rPr>
          <w:color w:val="538135" w:themeColor="accent6" w:themeShade="BF"/>
          <w:sz w:val="24"/>
          <w:szCs w:val="24"/>
          <w:rtl/>
        </w:rPr>
        <w:t>(</w:t>
      </w:r>
      <w:r w:rsidR="00E26450" w:rsidRPr="005E46AC">
        <w:rPr>
          <w:color w:val="538135" w:themeColor="accent6" w:themeShade="BF"/>
          <w:sz w:val="24"/>
          <w:szCs w:val="24"/>
          <w:rtl/>
        </w:rPr>
        <w:t>ليس كمثله شئ</w:t>
      </w:r>
      <w:r>
        <w:rPr>
          <w:color w:val="538135" w:themeColor="accent6" w:themeShade="BF"/>
          <w:sz w:val="24"/>
          <w:szCs w:val="24"/>
          <w:rtl/>
        </w:rPr>
        <w:t>)</w:t>
      </w:r>
      <w:r w:rsidR="00E26450" w:rsidRPr="005E46AC">
        <w:rPr>
          <w:color w:val="538135" w:themeColor="accent6" w:themeShade="BF"/>
          <w:sz w:val="24"/>
          <w:szCs w:val="24"/>
          <w:rtl/>
        </w:rPr>
        <w:t xml:space="preserve"> بعد كلامهم فيما يريدون من إثبات التشبيه والتمثيل</w:t>
      </w:r>
      <w:r>
        <w:rPr>
          <w:color w:val="538135" w:themeColor="accent6" w:themeShade="BF"/>
          <w:sz w:val="24"/>
          <w:szCs w:val="24"/>
          <w:rtl/>
        </w:rPr>
        <w:t>،</w:t>
      </w:r>
      <w:r w:rsidR="00E26450" w:rsidRPr="005E46AC">
        <w:rPr>
          <w:color w:val="538135" w:themeColor="accent6" w:themeShade="BF"/>
          <w:sz w:val="24"/>
          <w:szCs w:val="24"/>
          <w:rtl/>
        </w:rPr>
        <w:t xml:space="preserve"> وكذا قول بعضهم التشبيه هو أن تقول</w:t>
      </w:r>
      <w:r>
        <w:rPr>
          <w:color w:val="538135" w:themeColor="accent6" w:themeShade="BF"/>
          <w:sz w:val="24"/>
          <w:szCs w:val="24"/>
          <w:rtl/>
        </w:rPr>
        <w:t>:</w:t>
      </w:r>
      <w:r w:rsidR="00E26450" w:rsidRPr="005E46AC">
        <w:rPr>
          <w:color w:val="538135" w:themeColor="accent6" w:themeShade="BF"/>
          <w:sz w:val="24"/>
          <w:szCs w:val="24"/>
          <w:rtl/>
        </w:rPr>
        <w:t xml:space="preserve"> رجل كرجلي ويد كيدي وهذا كلام غمر لا يعرف أن هذا هذيان فارغ</w:t>
      </w:r>
      <w:r>
        <w:rPr>
          <w:color w:val="538135" w:themeColor="accent6" w:themeShade="BF"/>
          <w:sz w:val="24"/>
          <w:szCs w:val="24"/>
          <w:rtl/>
        </w:rPr>
        <w:t>،</w:t>
      </w:r>
      <w:r w:rsidR="00E26450" w:rsidRPr="005E46AC">
        <w:rPr>
          <w:color w:val="538135" w:themeColor="accent6" w:themeShade="BF"/>
          <w:sz w:val="24"/>
          <w:szCs w:val="24"/>
          <w:rtl/>
        </w:rPr>
        <w:t xml:space="preserve"> فإذا أثبت رجلا وقدما وذراعين وصدرا وعينين ووجها وغير ذلك إلا اللحية والعورة كما قال أحد أئمتهم فأي معنى لقولهم بعد ذلك</w:t>
      </w:r>
      <w:r>
        <w:rPr>
          <w:color w:val="538135" w:themeColor="accent6" w:themeShade="BF"/>
          <w:sz w:val="24"/>
          <w:szCs w:val="24"/>
          <w:rtl/>
        </w:rPr>
        <w:t>:</w:t>
      </w:r>
      <w:r w:rsidR="00E26450" w:rsidRPr="005E46AC">
        <w:rPr>
          <w:color w:val="538135" w:themeColor="accent6" w:themeShade="BF"/>
          <w:sz w:val="24"/>
          <w:szCs w:val="24"/>
          <w:rtl/>
        </w:rPr>
        <w:t xml:space="preserve"> بلا تشبيه ولا تمثيل</w:t>
      </w:r>
      <w:r>
        <w:rPr>
          <w:color w:val="538135" w:themeColor="accent6" w:themeShade="BF"/>
          <w:sz w:val="24"/>
          <w:szCs w:val="24"/>
          <w:rtl/>
        </w:rPr>
        <w:t>؟!!</w:t>
      </w:r>
      <w:r w:rsidR="00E26450" w:rsidRPr="005E46AC">
        <w:rPr>
          <w:color w:val="538135" w:themeColor="accent6" w:themeShade="BF"/>
          <w:sz w:val="24"/>
          <w:szCs w:val="24"/>
          <w:rtl/>
        </w:rPr>
        <w:t xml:space="preserve"> . . رزقنا الله الفهم</w:t>
      </w:r>
      <w:r>
        <w:rPr>
          <w:color w:val="538135" w:themeColor="accent6" w:themeShade="BF"/>
          <w:sz w:val="24"/>
          <w:szCs w:val="24"/>
          <w:rtl/>
        </w:rPr>
        <w:t>]</w:t>
      </w:r>
      <w:r>
        <w:rPr>
          <w:sz w:val="24"/>
          <w:szCs w:val="24"/>
          <w:rtl/>
        </w:rPr>
        <w:t>،</w:t>
      </w:r>
      <w:r w:rsidR="00E26450" w:rsidRPr="00997DAE">
        <w:rPr>
          <w:rtl/>
        </w:rPr>
        <w:t xml:space="preserve"> وقد أخذوا بالظاهر في الاسماء والصفات</w:t>
      </w:r>
      <w:r>
        <w:rPr>
          <w:rtl/>
        </w:rPr>
        <w:t>،</w:t>
      </w:r>
      <w:r w:rsidR="00E26450" w:rsidRPr="00997DAE">
        <w:rPr>
          <w:rtl/>
        </w:rPr>
        <w:t xml:space="preserve"> فسموها بالصفات تسمية مبتدعة لا دليل لهم في ذلك من النقل ولا من العقل</w:t>
      </w:r>
      <w:r>
        <w:rPr>
          <w:rtl/>
        </w:rPr>
        <w:t>،</w:t>
      </w:r>
      <w:r w:rsidR="00E26450" w:rsidRPr="00997DAE">
        <w:rPr>
          <w:rtl/>
        </w:rPr>
        <w:t xml:space="preserve"> ولم يلتفتوا إلى النصوص الصارفة عن الظواهر إلى المعاني الواجبة لله تعالى ولا إلى إلغاء ما يوجبه الظاهر من سمات الحدوث</w:t>
      </w:r>
      <w:r>
        <w:rPr>
          <w:rtl/>
        </w:rPr>
        <w:t>،</w:t>
      </w:r>
      <w:r w:rsidR="00E26450" w:rsidRPr="00997DAE">
        <w:rPr>
          <w:rtl/>
        </w:rPr>
        <w:t xml:space="preserve"> ولم يقنعوا بأن يقولوا صفة فعل</w:t>
      </w:r>
      <w:r>
        <w:rPr>
          <w:rtl/>
        </w:rPr>
        <w:t>،</w:t>
      </w:r>
      <w:r w:rsidR="00E26450" w:rsidRPr="00997DAE">
        <w:rPr>
          <w:rtl/>
        </w:rPr>
        <w:t xml:space="preserve"> حتى قالوا صفة ذات</w:t>
      </w:r>
      <w:r>
        <w:rPr>
          <w:rtl/>
        </w:rPr>
        <w:t>،</w:t>
      </w:r>
      <w:r w:rsidR="00E26450" w:rsidRPr="00997DAE">
        <w:rPr>
          <w:rtl/>
        </w:rPr>
        <w:t xml:space="preserve"> ثم لما أثبتوا أنها صفات ذات قالوا</w:t>
      </w:r>
      <w:r>
        <w:rPr>
          <w:rtl/>
        </w:rPr>
        <w:t>:</w:t>
      </w:r>
      <w:r w:rsidR="00E26450" w:rsidRPr="00997DAE">
        <w:rPr>
          <w:rtl/>
        </w:rPr>
        <w:t xml:space="preserve"> لا نحملها على توجيه اللغة مثل يد على نعمة وقدرة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وقد ثبت في اللغة أن جمع يد وهي الكف أيد كما في القاموس وغيره في مادة </w:t>
      </w:r>
      <w:r>
        <w:rPr>
          <w:color w:val="538135" w:themeColor="accent6" w:themeShade="BF"/>
          <w:sz w:val="24"/>
          <w:szCs w:val="24"/>
          <w:rtl/>
        </w:rPr>
        <w:t>(</w:t>
      </w:r>
      <w:r w:rsidR="00E26450" w:rsidRPr="005E46AC">
        <w:rPr>
          <w:color w:val="538135" w:themeColor="accent6" w:themeShade="BF"/>
          <w:sz w:val="24"/>
          <w:szCs w:val="24"/>
          <w:rtl/>
        </w:rPr>
        <w:t>يدى</w:t>
      </w:r>
      <w:r>
        <w:rPr>
          <w:color w:val="538135" w:themeColor="accent6" w:themeShade="BF"/>
          <w:sz w:val="24"/>
          <w:szCs w:val="24"/>
          <w:rtl/>
        </w:rPr>
        <w:t>)</w:t>
      </w:r>
      <w:r w:rsidR="00E26450" w:rsidRPr="005E46AC">
        <w:rPr>
          <w:color w:val="538135" w:themeColor="accent6" w:themeShade="BF"/>
          <w:sz w:val="24"/>
          <w:szCs w:val="24"/>
          <w:rtl/>
        </w:rPr>
        <w:t xml:space="preserve"> وقد استعملت العرب </w:t>
      </w:r>
      <w:r>
        <w:rPr>
          <w:color w:val="538135" w:themeColor="accent6" w:themeShade="BF"/>
          <w:sz w:val="24"/>
          <w:szCs w:val="24"/>
          <w:rtl/>
        </w:rPr>
        <w:t>(</w:t>
      </w:r>
      <w:r w:rsidR="00E26450" w:rsidRPr="005E46AC">
        <w:rPr>
          <w:color w:val="538135" w:themeColor="accent6" w:themeShade="BF"/>
          <w:sz w:val="24"/>
          <w:szCs w:val="24"/>
          <w:rtl/>
        </w:rPr>
        <w:t>الايد</w:t>
      </w:r>
      <w:r>
        <w:rPr>
          <w:color w:val="538135" w:themeColor="accent6" w:themeShade="BF"/>
          <w:sz w:val="24"/>
          <w:szCs w:val="24"/>
          <w:rtl/>
        </w:rPr>
        <w:t>)</w:t>
      </w:r>
      <w:r w:rsidR="00E26450" w:rsidRPr="005E46AC">
        <w:rPr>
          <w:color w:val="538135" w:themeColor="accent6" w:themeShade="BF"/>
          <w:sz w:val="24"/>
          <w:szCs w:val="24"/>
          <w:rtl/>
        </w:rPr>
        <w:t xml:space="preserve"> بمعنى القوة</w:t>
      </w:r>
      <w:r>
        <w:rPr>
          <w:color w:val="538135" w:themeColor="accent6" w:themeShade="BF"/>
          <w:sz w:val="24"/>
          <w:szCs w:val="24"/>
          <w:rtl/>
        </w:rPr>
        <w:t>،</w:t>
      </w:r>
      <w:r w:rsidR="00E26450" w:rsidRPr="005E46AC">
        <w:rPr>
          <w:color w:val="538135" w:themeColor="accent6" w:themeShade="BF"/>
          <w:sz w:val="24"/>
          <w:szCs w:val="24"/>
          <w:rtl/>
        </w:rPr>
        <w:t xml:space="preserve"> وهي جمع يد</w:t>
      </w:r>
      <w:r>
        <w:rPr>
          <w:color w:val="538135" w:themeColor="accent6" w:themeShade="BF"/>
          <w:sz w:val="24"/>
          <w:szCs w:val="24"/>
          <w:rtl/>
        </w:rPr>
        <w:t>،</w:t>
      </w:r>
      <w:r w:rsidR="00E26450" w:rsidRPr="005E46AC">
        <w:rPr>
          <w:color w:val="538135" w:themeColor="accent6" w:themeShade="BF"/>
          <w:sz w:val="24"/>
          <w:szCs w:val="24"/>
          <w:rtl/>
        </w:rPr>
        <w:t xml:space="preserve"> لان الانسان يستعمل قوته في أغلب أحيانه بواسطة يديه . ومنه </w:t>
      </w:r>
      <w:r>
        <w:rPr>
          <w:color w:val="538135" w:themeColor="accent6" w:themeShade="BF"/>
          <w:sz w:val="24"/>
          <w:szCs w:val="24"/>
          <w:rtl/>
        </w:rPr>
        <w:t>(</w:t>
      </w:r>
      <w:r w:rsidR="00E26450" w:rsidRPr="005E46AC">
        <w:rPr>
          <w:color w:val="538135" w:themeColor="accent6" w:themeShade="BF"/>
          <w:sz w:val="24"/>
          <w:szCs w:val="24"/>
          <w:rtl/>
        </w:rPr>
        <w:t>أم لهم أيد يبطشون بها</w:t>
      </w:r>
      <w:r>
        <w:rPr>
          <w:color w:val="538135" w:themeColor="accent6" w:themeShade="BF"/>
          <w:sz w:val="24"/>
          <w:szCs w:val="24"/>
          <w:rtl/>
        </w:rPr>
        <w:t>)</w:t>
      </w:r>
      <w:r>
        <w:rPr>
          <w:sz w:val="24"/>
          <w:szCs w:val="24"/>
          <w:rtl/>
        </w:rPr>
        <w:t>]</w:t>
      </w:r>
      <w:r w:rsidR="00E26450" w:rsidRPr="001C51BF">
        <w:rPr>
          <w:rFonts w:hint="cs"/>
          <w:sz w:val="24"/>
          <w:szCs w:val="24"/>
          <w:rtl/>
        </w:rPr>
        <w:t xml:space="preserve"> </w:t>
      </w:r>
      <w:r w:rsidR="00E26450" w:rsidRPr="00997DAE">
        <w:rPr>
          <w:rtl/>
        </w:rPr>
        <w:t xml:space="preserve">ومجئ وإتيان على معنى بر ولطف </w:t>
      </w:r>
      <w:r w:rsidR="00E26450" w:rsidRPr="006E2E15">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وقد ثبت كما قدمنا أن الامام أحمد رحمه الله تعالى أول قول الله تعالى </w:t>
      </w:r>
      <w:r>
        <w:rPr>
          <w:color w:val="538135" w:themeColor="accent6" w:themeShade="BF"/>
          <w:sz w:val="24"/>
          <w:szCs w:val="24"/>
          <w:rtl/>
        </w:rPr>
        <w:t>(</w:t>
      </w:r>
      <w:r w:rsidR="00E26450" w:rsidRPr="005E46AC">
        <w:rPr>
          <w:color w:val="538135" w:themeColor="accent6" w:themeShade="BF"/>
          <w:sz w:val="24"/>
          <w:szCs w:val="24"/>
          <w:rtl/>
        </w:rPr>
        <w:t>وجاء ربك</w:t>
      </w:r>
      <w:r>
        <w:rPr>
          <w:color w:val="538135" w:themeColor="accent6" w:themeShade="BF"/>
          <w:sz w:val="24"/>
          <w:szCs w:val="24"/>
          <w:rtl/>
        </w:rPr>
        <w:t>)</w:t>
      </w:r>
      <w:r w:rsidR="00E26450" w:rsidRPr="005E46AC">
        <w:rPr>
          <w:color w:val="538135" w:themeColor="accent6" w:themeShade="BF"/>
          <w:sz w:val="24"/>
          <w:szCs w:val="24"/>
          <w:rtl/>
        </w:rPr>
        <w:t xml:space="preserve"> بمعنى </w:t>
      </w:r>
      <w:r>
        <w:rPr>
          <w:color w:val="538135" w:themeColor="accent6" w:themeShade="BF"/>
          <w:sz w:val="24"/>
          <w:szCs w:val="24"/>
          <w:rtl/>
        </w:rPr>
        <w:t>(</w:t>
      </w:r>
      <w:r w:rsidR="00E26450" w:rsidRPr="005E46AC">
        <w:rPr>
          <w:color w:val="538135" w:themeColor="accent6" w:themeShade="BF"/>
          <w:sz w:val="24"/>
          <w:szCs w:val="24"/>
          <w:rtl/>
        </w:rPr>
        <w:t>جاء ثوابه</w:t>
      </w:r>
      <w:r>
        <w:rPr>
          <w:color w:val="538135" w:themeColor="accent6" w:themeShade="BF"/>
          <w:sz w:val="24"/>
          <w:szCs w:val="24"/>
          <w:rtl/>
        </w:rPr>
        <w:t>)</w:t>
      </w:r>
      <w:r w:rsidR="00E26450" w:rsidRPr="005E46AC">
        <w:rPr>
          <w:color w:val="538135" w:themeColor="accent6" w:themeShade="BF"/>
          <w:sz w:val="24"/>
          <w:szCs w:val="24"/>
          <w:rtl/>
        </w:rPr>
        <w:t xml:space="preserve"> كما هو ثابت عنه بالاسناد الصحيح في البداية والنهاية </w:t>
      </w:r>
      <w:r>
        <w:rPr>
          <w:color w:val="538135" w:themeColor="accent6" w:themeShade="BF"/>
          <w:sz w:val="24"/>
          <w:szCs w:val="24"/>
          <w:rtl/>
        </w:rPr>
        <w:t>(</w:t>
      </w:r>
      <w:r w:rsidR="00E26450" w:rsidRPr="005E46AC">
        <w:rPr>
          <w:color w:val="538135" w:themeColor="accent6" w:themeShade="BF"/>
          <w:sz w:val="24"/>
          <w:szCs w:val="24"/>
          <w:rtl/>
        </w:rPr>
        <w:t>10 / 327</w:t>
      </w:r>
      <w:r>
        <w:rPr>
          <w:color w:val="538135" w:themeColor="accent6" w:themeShade="BF"/>
          <w:sz w:val="24"/>
          <w:szCs w:val="24"/>
          <w:rtl/>
        </w:rPr>
        <w:t>)]</w:t>
      </w:r>
      <w:r>
        <w:rPr>
          <w:rtl/>
        </w:rPr>
        <w:t>،</w:t>
      </w:r>
      <w:r w:rsidR="00E26450" w:rsidRPr="00997DAE">
        <w:rPr>
          <w:rtl/>
        </w:rPr>
        <w:t xml:space="preserve"> وساق على شدة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ثبت عن سيدنا ابن عباس رضي الله عنهما كما في تفسير الطبري وغيره تأويل قوله تعالى</w:t>
      </w:r>
      <w:r>
        <w:rPr>
          <w:color w:val="538135" w:themeColor="accent6" w:themeShade="BF"/>
          <w:sz w:val="24"/>
          <w:szCs w:val="24"/>
          <w:rtl/>
        </w:rPr>
        <w:t>:</w:t>
      </w:r>
      <w:r w:rsidR="00E26450" w:rsidRPr="005E46AC">
        <w:rPr>
          <w:color w:val="538135" w:themeColor="accent6" w:themeShade="BF"/>
          <w:sz w:val="24"/>
          <w:szCs w:val="24"/>
          <w:rtl/>
        </w:rPr>
        <w:t xml:space="preserve"> </w:t>
      </w:r>
      <w:r>
        <w:rPr>
          <w:color w:val="538135" w:themeColor="accent6" w:themeShade="BF"/>
          <w:sz w:val="24"/>
          <w:szCs w:val="24"/>
          <w:rtl/>
        </w:rPr>
        <w:t>(</w:t>
      </w:r>
      <w:r w:rsidR="00E26450" w:rsidRPr="005E46AC">
        <w:rPr>
          <w:color w:val="538135" w:themeColor="accent6" w:themeShade="BF"/>
          <w:sz w:val="24"/>
          <w:szCs w:val="24"/>
          <w:rtl/>
        </w:rPr>
        <w:t>يوم يكشف عن ساق</w:t>
      </w:r>
      <w:r>
        <w:rPr>
          <w:color w:val="538135" w:themeColor="accent6" w:themeShade="BF"/>
          <w:sz w:val="24"/>
          <w:szCs w:val="24"/>
          <w:rtl/>
        </w:rPr>
        <w:t>)</w:t>
      </w:r>
      <w:r w:rsidR="00E26450" w:rsidRPr="005E46AC">
        <w:rPr>
          <w:color w:val="538135" w:themeColor="accent6" w:themeShade="BF"/>
          <w:sz w:val="24"/>
          <w:szCs w:val="24"/>
          <w:rtl/>
        </w:rPr>
        <w:t xml:space="preserve"> أي يوم يشتد الامر كما تقول العرب في الحرب عند </w:t>
      </w:r>
      <w:r w:rsidR="00E26450" w:rsidRPr="005E46AC">
        <w:rPr>
          <w:color w:val="538135" w:themeColor="accent6" w:themeShade="BF"/>
          <w:sz w:val="24"/>
          <w:szCs w:val="24"/>
          <w:rtl/>
        </w:rPr>
        <w:lastRenderedPageBreak/>
        <w:t>اشتدادها</w:t>
      </w:r>
      <w:r>
        <w:rPr>
          <w:color w:val="538135" w:themeColor="accent6" w:themeShade="BF"/>
          <w:sz w:val="24"/>
          <w:szCs w:val="24"/>
          <w:rtl/>
        </w:rPr>
        <w:t>:</w:t>
      </w:r>
      <w:r w:rsidR="00E26450" w:rsidRPr="005E46AC">
        <w:rPr>
          <w:color w:val="538135" w:themeColor="accent6" w:themeShade="BF"/>
          <w:sz w:val="24"/>
          <w:szCs w:val="24"/>
          <w:rtl/>
        </w:rPr>
        <w:t xml:space="preserve"> كشفت لهم عن ساقها وبدا من الشر الصراح وقد بسط الكلام فيه الحافظ في " فتح الباري " </w:t>
      </w:r>
      <w:r>
        <w:rPr>
          <w:color w:val="538135" w:themeColor="accent6" w:themeShade="BF"/>
          <w:sz w:val="24"/>
          <w:szCs w:val="24"/>
          <w:rtl/>
        </w:rPr>
        <w:t>(</w:t>
      </w:r>
      <w:r w:rsidR="00E26450" w:rsidRPr="005E46AC">
        <w:rPr>
          <w:color w:val="538135" w:themeColor="accent6" w:themeShade="BF"/>
          <w:sz w:val="24"/>
          <w:szCs w:val="24"/>
          <w:rtl/>
        </w:rPr>
        <w:t>13 / 428</w:t>
      </w:r>
      <w:r>
        <w:rPr>
          <w:color w:val="538135" w:themeColor="accent6" w:themeShade="BF"/>
          <w:sz w:val="24"/>
          <w:szCs w:val="24"/>
          <w:rtl/>
        </w:rPr>
        <w:t>)</w:t>
      </w:r>
      <w:r w:rsidR="00E26450" w:rsidRPr="005E46AC">
        <w:rPr>
          <w:color w:val="538135" w:themeColor="accent6" w:themeShade="BF"/>
          <w:sz w:val="24"/>
          <w:szCs w:val="24"/>
          <w:rtl/>
        </w:rPr>
        <w:t xml:space="preserve"> وحديث ابن عباس أخرجه البيهقي في الاسماء والصفات ص </w:t>
      </w:r>
      <w:r>
        <w:rPr>
          <w:color w:val="538135" w:themeColor="accent6" w:themeShade="BF"/>
          <w:sz w:val="24"/>
          <w:szCs w:val="24"/>
          <w:rtl/>
        </w:rPr>
        <w:t>(</w:t>
      </w:r>
      <w:r w:rsidR="00E26450" w:rsidRPr="005E46AC">
        <w:rPr>
          <w:color w:val="538135" w:themeColor="accent6" w:themeShade="BF"/>
          <w:sz w:val="24"/>
          <w:szCs w:val="24"/>
          <w:rtl/>
        </w:rPr>
        <w:t>437</w:t>
      </w:r>
      <w:r>
        <w:rPr>
          <w:color w:val="538135" w:themeColor="accent6" w:themeShade="BF"/>
          <w:sz w:val="24"/>
          <w:szCs w:val="24"/>
          <w:rtl/>
        </w:rPr>
        <w:t>)</w:t>
      </w:r>
      <w:r w:rsidR="00E26450" w:rsidRPr="005E46AC">
        <w:rPr>
          <w:color w:val="538135" w:themeColor="accent6" w:themeShade="BF"/>
          <w:sz w:val="24"/>
          <w:szCs w:val="24"/>
          <w:rtl/>
        </w:rPr>
        <w:t xml:space="preserve"> بسند صحيح</w:t>
      </w:r>
      <w:r>
        <w:rPr>
          <w:color w:val="538135" w:themeColor="accent6" w:themeShade="BF"/>
          <w:sz w:val="24"/>
          <w:szCs w:val="24"/>
          <w:rtl/>
        </w:rPr>
        <w:t>،</w:t>
      </w:r>
      <w:r w:rsidR="00E26450" w:rsidRPr="005E46AC">
        <w:rPr>
          <w:color w:val="538135" w:themeColor="accent6" w:themeShade="BF"/>
          <w:sz w:val="24"/>
          <w:szCs w:val="24"/>
          <w:rtl/>
        </w:rPr>
        <w:t xml:space="preserve"> وأما لفظة " ساقه " بإثبات الهاء فهي لفظة غير محفوظة وهي مردودة كما نص على ذلك الحافظ ابن حجر في الفتح </w:t>
      </w:r>
      <w:r>
        <w:rPr>
          <w:color w:val="538135" w:themeColor="accent6" w:themeShade="BF"/>
          <w:sz w:val="24"/>
          <w:szCs w:val="24"/>
          <w:rtl/>
        </w:rPr>
        <w:t>(</w:t>
      </w:r>
      <w:r w:rsidR="00E26450" w:rsidRPr="005E46AC">
        <w:rPr>
          <w:color w:val="538135" w:themeColor="accent6" w:themeShade="BF"/>
          <w:sz w:val="24"/>
          <w:szCs w:val="24"/>
          <w:rtl/>
        </w:rPr>
        <w:t>8 / 664</w:t>
      </w:r>
      <w:r>
        <w:rPr>
          <w:color w:val="538135" w:themeColor="accent6" w:themeShade="BF"/>
          <w:sz w:val="24"/>
          <w:szCs w:val="24"/>
          <w:rtl/>
        </w:rPr>
        <w:t>)</w:t>
      </w:r>
      <w:r w:rsidR="00E26450" w:rsidRPr="005E46AC">
        <w:rPr>
          <w:color w:val="538135" w:themeColor="accent6" w:themeShade="BF"/>
          <w:sz w:val="24"/>
          <w:szCs w:val="24"/>
          <w:rtl/>
        </w:rPr>
        <w:t xml:space="preserve"> نقلا عن الحافظ الاسماعيلي وأقره . هذا معنى كلامه</w:t>
      </w:r>
      <w:r>
        <w:rPr>
          <w:color w:val="538135" w:themeColor="accent6" w:themeShade="BF"/>
          <w:sz w:val="24"/>
          <w:szCs w:val="24"/>
          <w:rtl/>
        </w:rPr>
        <w:t>،</w:t>
      </w:r>
      <w:r>
        <w:rPr>
          <w:sz w:val="24"/>
          <w:szCs w:val="24"/>
          <w:rtl/>
        </w:rPr>
        <w:t>]</w:t>
      </w:r>
      <w:r w:rsidR="00E26450" w:rsidRPr="006E2E15">
        <w:rPr>
          <w:sz w:val="24"/>
          <w:szCs w:val="24"/>
          <w:rtl/>
        </w:rPr>
        <w:t>،</w:t>
      </w:r>
      <w:r w:rsidR="00E26450" w:rsidRPr="00997DAE">
        <w:rPr>
          <w:rtl/>
        </w:rPr>
        <w:t xml:space="preserve"> بل قالوا</w:t>
      </w:r>
      <w:r>
        <w:rPr>
          <w:rtl/>
        </w:rPr>
        <w:t>:</w:t>
      </w:r>
      <w:r w:rsidR="00E26450" w:rsidRPr="00997DAE">
        <w:rPr>
          <w:rtl/>
        </w:rPr>
        <w:t xml:space="preserve"> نحملها على ظواهرها المتعارفة والظاهر هو المعهود من نعوت الآدميين</w:t>
      </w:r>
      <w:r>
        <w:rPr>
          <w:rtl/>
        </w:rPr>
        <w:t>،</w:t>
      </w:r>
      <w:r w:rsidR="00E26450" w:rsidRPr="00997DAE">
        <w:rPr>
          <w:rtl/>
        </w:rPr>
        <w:t xml:space="preserve"> والشيء إنما يحمل على حقيقته إذا أمكن</w:t>
      </w:r>
      <w:r>
        <w:rPr>
          <w:rtl/>
        </w:rPr>
        <w:t>،</w:t>
      </w:r>
      <w:r w:rsidR="00E26450" w:rsidRPr="00997DAE">
        <w:rPr>
          <w:rtl/>
        </w:rPr>
        <w:t xml:space="preserve"> ثم يتحرجون من التشبيه ويأنفون من إضافته إليهم ويقولون</w:t>
      </w:r>
      <w:r>
        <w:rPr>
          <w:rtl/>
        </w:rPr>
        <w:t>:</w:t>
      </w:r>
      <w:r w:rsidR="00E26450" w:rsidRPr="00997DAE">
        <w:rPr>
          <w:rtl/>
        </w:rPr>
        <w:t xml:space="preserve"> نحن أهل السنة</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ويتفلسف بعضهم فيقول</w:t>
      </w:r>
      <w:r>
        <w:rPr>
          <w:color w:val="538135" w:themeColor="accent6" w:themeShade="BF"/>
          <w:sz w:val="24"/>
          <w:szCs w:val="24"/>
          <w:rtl/>
        </w:rPr>
        <w:t>:</w:t>
      </w:r>
      <w:r w:rsidR="00E26450" w:rsidRPr="005E46AC">
        <w:rPr>
          <w:color w:val="538135" w:themeColor="accent6" w:themeShade="BF"/>
          <w:sz w:val="24"/>
          <w:szCs w:val="24"/>
          <w:rtl/>
        </w:rPr>
        <w:t xml:space="preserve"> " علامة المعطلة أنهم يرمون أهل السنة بالحشوية والمشبهة والمجسمة " وهذا كلام لا معنى له ولا قيمة له عندنا</w:t>
      </w:r>
      <w:r>
        <w:rPr>
          <w:color w:val="538135" w:themeColor="accent6" w:themeShade="BF"/>
          <w:sz w:val="24"/>
          <w:szCs w:val="24"/>
          <w:rtl/>
        </w:rPr>
        <w:t>،</w:t>
      </w:r>
      <w:r w:rsidR="00E26450" w:rsidRPr="005E46AC">
        <w:rPr>
          <w:color w:val="538135" w:themeColor="accent6" w:themeShade="BF"/>
          <w:sz w:val="24"/>
          <w:szCs w:val="24"/>
          <w:rtl/>
        </w:rPr>
        <w:t xml:space="preserve"> ومن ثبت عليه التشبيه فإنه لن ينفعه ترديد مثل هذه العبارة</w:t>
      </w:r>
      <w:r>
        <w:rPr>
          <w:color w:val="538135" w:themeColor="accent6" w:themeShade="BF"/>
          <w:sz w:val="24"/>
          <w:szCs w:val="24"/>
          <w:rtl/>
        </w:rPr>
        <w:t>،</w:t>
      </w:r>
      <w:r>
        <w:rPr>
          <w:sz w:val="24"/>
          <w:szCs w:val="24"/>
          <w:rtl/>
        </w:rPr>
        <w:t>]</w:t>
      </w:r>
      <w:r>
        <w:rPr>
          <w:rtl/>
        </w:rPr>
        <w:t>،</w:t>
      </w:r>
      <w:r w:rsidR="00E26450" w:rsidRPr="00997DAE">
        <w:rPr>
          <w:rtl/>
        </w:rPr>
        <w:t xml:space="preserve"> وكلامهم صريح في التشبيه وقد تبعهم خلق من العوام</w:t>
      </w:r>
      <w:r>
        <w:rPr>
          <w:rtl/>
        </w:rPr>
        <w:t>،</w:t>
      </w:r>
      <w:r w:rsidR="00E26450" w:rsidRPr="00997DAE">
        <w:rPr>
          <w:rtl/>
        </w:rPr>
        <w:t xml:space="preserve"> فقد نصحت التابع والمتبوع فقلت لهم</w:t>
      </w:r>
      <w:r>
        <w:rPr>
          <w:rtl/>
        </w:rPr>
        <w:t>:</w:t>
      </w:r>
      <w:r w:rsidR="00E26450" w:rsidRPr="00997DAE">
        <w:rPr>
          <w:rtl/>
        </w:rPr>
        <w:t xml:space="preserve"> يا أصحابنا أنتم أصحاب نقل وإمامكم الاكبر أحمد بن حنبل يقول وهو تحت السياط</w:t>
      </w:r>
      <w:r>
        <w:rPr>
          <w:rtl/>
        </w:rPr>
        <w:t>:</w:t>
      </w:r>
      <w:r w:rsidR="00E26450" w:rsidRPr="00997DAE">
        <w:rPr>
          <w:rtl/>
        </w:rPr>
        <w:t xml:space="preserve"> " كيف أقول ما لم يقل "</w:t>
      </w:r>
      <w:r>
        <w:rPr>
          <w:rtl/>
        </w:rPr>
        <w:t xml:space="preserve">، </w:t>
      </w:r>
      <w:r w:rsidR="00E26450" w:rsidRPr="00997DAE">
        <w:rPr>
          <w:rtl/>
        </w:rPr>
        <w:t>فإياكم أن تبتدعوا في مذهبه ما ليس منه</w:t>
      </w:r>
      <w:r>
        <w:rPr>
          <w:rtl/>
        </w:rPr>
        <w:t>،</w:t>
      </w:r>
      <w:r w:rsidR="00E26450" w:rsidRPr="00997DAE">
        <w:rPr>
          <w:rtl/>
        </w:rPr>
        <w:t xml:space="preserve"> ثم قلتم في الاحاديث</w:t>
      </w:r>
      <w:r>
        <w:rPr>
          <w:rtl/>
        </w:rPr>
        <w:t>،</w:t>
      </w:r>
      <w:r w:rsidR="00E26450" w:rsidRPr="00997DAE">
        <w:rPr>
          <w:rtl/>
        </w:rPr>
        <w:t xml:space="preserve"> تحمل على ظاهرها</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وبعضهم يقول على حقيقتها</w:t>
      </w:r>
      <w:r>
        <w:rPr>
          <w:color w:val="538135" w:themeColor="accent6" w:themeShade="BF"/>
          <w:sz w:val="24"/>
          <w:szCs w:val="24"/>
          <w:rtl/>
        </w:rPr>
        <w:t>،</w:t>
      </w:r>
      <w:r w:rsidR="00E26450" w:rsidRPr="005E46AC">
        <w:rPr>
          <w:color w:val="538135" w:themeColor="accent6" w:themeShade="BF"/>
          <w:sz w:val="24"/>
          <w:szCs w:val="24"/>
          <w:rtl/>
        </w:rPr>
        <w:t xml:space="preserve"> وأسخف من ذلك من أنكر المجاز في لغة العرب وفي القرآن وفي السنة</w:t>
      </w:r>
      <w:r>
        <w:rPr>
          <w:color w:val="538135" w:themeColor="accent6" w:themeShade="BF"/>
          <w:sz w:val="24"/>
          <w:szCs w:val="24"/>
          <w:rtl/>
        </w:rPr>
        <w:t>،</w:t>
      </w:r>
      <w:r w:rsidR="00E26450" w:rsidRPr="005E46AC">
        <w:rPr>
          <w:color w:val="538135" w:themeColor="accent6" w:themeShade="BF"/>
          <w:sz w:val="24"/>
          <w:szCs w:val="24"/>
          <w:rtl/>
        </w:rPr>
        <w:t xml:space="preserve"> وقد التقيت بأعمى من هذه الطائفة ينكر المجاز في القرآن ويثبته باسم آخر فيسميه</w:t>
      </w:r>
      <w:r>
        <w:rPr>
          <w:color w:val="538135" w:themeColor="accent6" w:themeShade="BF"/>
          <w:sz w:val="24"/>
          <w:szCs w:val="24"/>
          <w:rtl/>
        </w:rPr>
        <w:t>:</w:t>
      </w:r>
      <w:r w:rsidR="00E26450" w:rsidRPr="005E46AC">
        <w:rPr>
          <w:color w:val="538135" w:themeColor="accent6" w:themeShade="BF"/>
          <w:sz w:val="24"/>
          <w:szCs w:val="24"/>
          <w:rtl/>
        </w:rPr>
        <w:t xml:space="preserve"> ما يجوز في اللغة</w:t>
      </w:r>
      <w:r>
        <w:rPr>
          <w:color w:val="538135" w:themeColor="accent6" w:themeShade="BF"/>
          <w:sz w:val="24"/>
          <w:szCs w:val="24"/>
          <w:rtl/>
        </w:rPr>
        <w:t>،</w:t>
      </w:r>
      <w:r w:rsidR="00E26450" w:rsidRPr="005E46AC">
        <w:rPr>
          <w:color w:val="538135" w:themeColor="accent6" w:themeShade="BF"/>
          <w:sz w:val="24"/>
          <w:szCs w:val="24"/>
          <w:rtl/>
        </w:rPr>
        <w:t xml:space="preserve"> فسألته قائلا</w:t>
      </w:r>
      <w:r>
        <w:rPr>
          <w:color w:val="538135" w:themeColor="accent6" w:themeShade="BF"/>
          <w:sz w:val="24"/>
          <w:szCs w:val="24"/>
          <w:rtl/>
        </w:rPr>
        <w:t>:</w:t>
      </w:r>
      <w:r w:rsidR="00E26450" w:rsidRPr="005E46AC">
        <w:rPr>
          <w:color w:val="538135" w:themeColor="accent6" w:themeShade="BF"/>
          <w:sz w:val="24"/>
          <w:szCs w:val="24"/>
          <w:rtl/>
        </w:rPr>
        <w:t xml:space="preserve"> إذا كنت ممن يقولون أنه لا مجاز في القرآن الكريم وأن الالفاظ على ظواهرها دائما فما تقول في قوله تعالى</w:t>
      </w:r>
      <w:r>
        <w:rPr>
          <w:color w:val="538135" w:themeColor="accent6" w:themeShade="BF"/>
          <w:sz w:val="24"/>
          <w:szCs w:val="24"/>
          <w:rtl/>
        </w:rPr>
        <w:t>:</w:t>
      </w:r>
      <w:r w:rsidR="00E26450" w:rsidRPr="005E46AC">
        <w:rPr>
          <w:color w:val="538135" w:themeColor="accent6" w:themeShade="BF"/>
          <w:sz w:val="24"/>
          <w:szCs w:val="24"/>
          <w:rtl/>
        </w:rPr>
        <w:t xml:space="preserve"> </w:t>
      </w:r>
      <w:r>
        <w:rPr>
          <w:color w:val="538135" w:themeColor="accent6" w:themeShade="BF"/>
          <w:sz w:val="24"/>
          <w:szCs w:val="24"/>
          <w:rtl/>
        </w:rPr>
        <w:t>(</w:t>
      </w:r>
      <w:r w:rsidR="00E26450" w:rsidRPr="005E46AC">
        <w:rPr>
          <w:color w:val="538135" w:themeColor="accent6" w:themeShade="BF"/>
          <w:sz w:val="24"/>
          <w:szCs w:val="24"/>
          <w:rtl/>
        </w:rPr>
        <w:t>ومن كان في هذه أعمى فهو في الآخرة أعمى وأضل سبيلا</w:t>
      </w:r>
      <w:r>
        <w:rPr>
          <w:color w:val="538135" w:themeColor="accent6" w:themeShade="BF"/>
          <w:sz w:val="24"/>
          <w:szCs w:val="24"/>
          <w:rtl/>
        </w:rPr>
        <w:t>)؟</w:t>
      </w:r>
      <w:r w:rsidR="00E26450" w:rsidRPr="005E46AC">
        <w:rPr>
          <w:color w:val="538135" w:themeColor="accent6" w:themeShade="BF"/>
          <w:sz w:val="24"/>
          <w:szCs w:val="24"/>
          <w:rtl/>
        </w:rPr>
        <w:t xml:space="preserve"> فتلجلج لسانه ولم يدر ما يقول</w:t>
      </w:r>
      <w:r>
        <w:rPr>
          <w:color w:val="538135" w:themeColor="accent6" w:themeShade="BF"/>
          <w:sz w:val="24"/>
          <w:szCs w:val="24"/>
          <w:rtl/>
        </w:rPr>
        <w:t>!!]</w:t>
      </w:r>
      <w:r>
        <w:rPr>
          <w:rtl/>
        </w:rPr>
        <w:t>،</w:t>
      </w:r>
      <w:r w:rsidR="00E26450" w:rsidRPr="00997DAE">
        <w:rPr>
          <w:rtl/>
        </w:rPr>
        <w:t xml:space="preserve"> وظاهر القدم الجارحة</w:t>
      </w:r>
      <w:r>
        <w:rPr>
          <w:rtl/>
        </w:rPr>
        <w:t>،</w:t>
      </w:r>
      <w:r w:rsidR="00E26450" w:rsidRPr="00997DAE">
        <w:rPr>
          <w:rtl/>
        </w:rPr>
        <w:t xml:space="preserve"> فإنه لما قيل في عيسى روح الله اعتقدت النصارى أن لله صفة هي روح ولجت في </w:t>
      </w:r>
      <w:r w:rsidR="00E26450" w:rsidRPr="005E46AC">
        <w:rPr>
          <w:rtl/>
        </w:rPr>
        <w:t>مريم</w:t>
      </w:r>
      <w:r>
        <w:rPr>
          <w:rtl/>
        </w:rPr>
        <w:t>،</w:t>
      </w:r>
      <w:r w:rsidR="00E26450" w:rsidRPr="005E46AC">
        <w:rPr>
          <w:rtl/>
        </w:rPr>
        <w:t xml:space="preserve"> ومن قال</w:t>
      </w:r>
      <w:r>
        <w:rPr>
          <w:rtl/>
        </w:rPr>
        <w:t>:</w:t>
      </w:r>
      <w:r w:rsidR="00E26450" w:rsidRPr="005E46AC">
        <w:rPr>
          <w:rtl/>
        </w:rPr>
        <w:t xml:space="preserve"> استوى بذاته فقد أجراه مجرى الحسيات</w:t>
      </w:r>
      <w:r>
        <w:rPr>
          <w:rtl/>
        </w:rPr>
        <w:t>،</w:t>
      </w:r>
      <w:r w:rsidR="00E26450" w:rsidRPr="005E46AC">
        <w:rPr>
          <w:rtl/>
        </w:rPr>
        <w:t xml:space="preserve"> وينبغى أن لا يهمل ما يثبت به الاصل وهو العقل</w:t>
      </w:r>
      <w:r w:rsidR="00E26450" w:rsidRPr="006E2E15">
        <w:rPr>
          <w:sz w:val="24"/>
          <w:szCs w:val="24"/>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وقد مدح الله تعالى في كتابه أولي الالباب والذين يتفكرون في خلق السموات الارض ولا يتأتى ذلك إلا بالعقل الذي هو مناط التكليف</w:t>
      </w:r>
      <w:r>
        <w:rPr>
          <w:color w:val="538135" w:themeColor="accent6" w:themeShade="BF"/>
          <w:sz w:val="24"/>
          <w:szCs w:val="24"/>
          <w:rtl/>
        </w:rPr>
        <w:t>،</w:t>
      </w:r>
      <w:r w:rsidR="00E26450" w:rsidRPr="005E46AC">
        <w:rPr>
          <w:color w:val="538135" w:themeColor="accent6" w:themeShade="BF"/>
          <w:sz w:val="24"/>
          <w:szCs w:val="24"/>
          <w:rtl/>
        </w:rPr>
        <w:t xml:space="preserve"> وقد</w:t>
      </w:r>
      <w:r w:rsidR="00E26450" w:rsidRPr="006E2E15">
        <w:rPr>
          <w:rFonts w:hint="cs"/>
          <w:sz w:val="24"/>
          <w:szCs w:val="24"/>
          <w:rtl/>
        </w:rPr>
        <w:t>]</w:t>
      </w:r>
      <w:r>
        <w:rPr>
          <w:rtl/>
        </w:rPr>
        <w:t>،</w:t>
      </w:r>
      <w:r w:rsidR="00E26450" w:rsidRPr="00997DAE">
        <w:rPr>
          <w:rtl/>
        </w:rPr>
        <w:t xml:space="preserve"> فإنا به عرفنا الله تعالى</w:t>
      </w:r>
      <w:r>
        <w:rPr>
          <w:rtl/>
        </w:rPr>
        <w:t>،</w:t>
      </w:r>
      <w:r w:rsidR="00E26450" w:rsidRPr="00997DAE">
        <w:rPr>
          <w:rtl/>
        </w:rPr>
        <w:t xml:space="preserve"> وحكمنا له بالقدم</w:t>
      </w:r>
      <w:r>
        <w:rPr>
          <w:rtl/>
        </w:rPr>
        <w:t>،</w:t>
      </w:r>
      <w:r w:rsidR="00E26450" w:rsidRPr="00997DAE">
        <w:rPr>
          <w:rtl/>
        </w:rPr>
        <w:t xml:space="preserve"> فلو أنكم قلتم</w:t>
      </w:r>
      <w:r>
        <w:rPr>
          <w:rtl/>
        </w:rPr>
        <w:t>:</w:t>
      </w:r>
      <w:r w:rsidR="00E26450" w:rsidRPr="00997DAE">
        <w:rPr>
          <w:rtl/>
        </w:rPr>
        <w:t xml:space="preserve"> نقرأ الاحاديث ونسكت</w:t>
      </w:r>
      <w:r>
        <w:rPr>
          <w:rtl/>
        </w:rPr>
        <w:t>،</w:t>
      </w:r>
      <w:r w:rsidR="00E26450" w:rsidRPr="00997DAE">
        <w:rPr>
          <w:rtl/>
        </w:rPr>
        <w:t xml:space="preserve"> ما أنكر عليكم أحد</w:t>
      </w:r>
      <w:r>
        <w:rPr>
          <w:rtl/>
        </w:rPr>
        <w:t>،</w:t>
      </w:r>
      <w:r w:rsidR="00E26450" w:rsidRPr="00997DAE">
        <w:rPr>
          <w:rtl/>
        </w:rPr>
        <w:t xml:space="preserve"> إنما حملكم إياها على الظاهر قبيح</w:t>
      </w:r>
      <w:r>
        <w:rPr>
          <w:rtl/>
        </w:rPr>
        <w:t>،</w:t>
      </w:r>
      <w:r w:rsidR="00E26450" w:rsidRPr="00997DAE">
        <w:rPr>
          <w:rtl/>
        </w:rPr>
        <w:t xml:space="preserve"> فلا تدخلوا في مذهب هذا الرجل الصالح السلفي ما ليس منه</w:t>
      </w:r>
      <w:r>
        <w:rPr>
          <w:rtl/>
        </w:rPr>
        <w:t>،</w:t>
      </w:r>
      <w:r w:rsidR="00E26450" w:rsidRPr="00997DAE">
        <w:rPr>
          <w:rtl/>
        </w:rPr>
        <w:t xml:space="preserve"> ولقد كسيتم هذا المذهب شينا قبيحا حتى صار لا يقال حنبلي إلا مجسم</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قال الامام التاج عبد الوهاب السبكي المتوفى سنة 771 في كتابه " معيد النعم ومبيد النقم " ص </w:t>
      </w:r>
      <w:r>
        <w:rPr>
          <w:color w:val="538135" w:themeColor="accent6" w:themeShade="BF"/>
          <w:sz w:val="24"/>
          <w:szCs w:val="24"/>
          <w:rtl/>
        </w:rPr>
        <w:t>(</w:t>
      </w:r>
      <w:r w:rsidR="00E26450" w:rsidRPr="005E46AC">
        <w:rPr>
          <w:color w:val="538135" w:themeColor="accent6" w:themeShade="BF"/>
          <w:sz w:val="24"/>
          <w:szCs w:val="24"/>
          <w:rtl/>
        </w:rPr>
        <w:t>62</w:t>
      </w:r>
      <w:r>
        <w:rPr>
          <w:color w:val="538135" w:themeColor="accent6" w:themeShade="BF"/>
          <w:sz w:val="24"/>
          <w:szCs w:val="24"/>
          <w:rtl/>
        </w:rPr>
        <w:t>):</w:t>
      </w:r>
      <w:r w:rsidR="00E26450" w:rsidRPr="005E46AC">
        <w:rPr>
          <w:color w:val="538135" w:themeColor="accent6" w:themeShade="BF"/>
          <w:sz w:val="24"/>
          <w:szCs w:val="24"/>
          <w:rtl/>
        </w:rPr>
        <w:t xml:space="preserve"> " وهؤلاء الحنفية والشافعية والمالكية وفضلاء الحنابلة ولله الحمد في العقائد يد واحدة كلهم على رأي أهل السنة والجماعة</w:t>
      </w:r>
      <w:r>
        <w:rPr>
          <w:color w:val="538135" w:themeColor="accent6" w:themeShade="BF"/>
          <w:sz w:val="24"/>
          <w:szCs w:val="24"/>
          <w:rtl/>
        </w:rPr>
        <w:t>،</w:t>
      </w:r>
      <w:r w:rsidR="00E26450" w:rsidRPr="005E46AC">
        <w:rPr>
          <w:color w:val="538135" w:themeColor="accent6" w:themeShade="BF"/>
          <w:sz w:val="24"/>
          <w:szCs w:val="24"/>
          <w:rtl/>
        </w:rPr>
        <w:t xml:space="preserve"> يدينون الله تعالى بطريق شيخ السنة أبي الحسن الاشعري رحمه الله تعالى لا يحيد عنها إلا . . . رعاع من الحنابلة لحقوا بأهل التجسيم . . . " اه‍ باختصار</w:t>
      </w:r>
      <w:r>
        <w:rPr>
          <w:color w:val="538135" w:themeColor="accent6" w:themeShade="BF"/>
          <w:sz w:val="24"/>
          <w:szCs w:val="24"/>
          <w:rtl/>
          <w:lang w:bidi="ar-KW"/>
        </w:rPr>
        <w:t>،]</w:t>
      </w:r>
      <w:r>
        <w:rPr>
          <w:sz w:val="24"/>
          <w:szCs w:val="24"/>
          <w:rtl/>
        </w:rPr>
        <w:t>،</w:t>
      </w:r>
      <w:r w:rsidR="00E26450" w:rsidRPr="00997DAE">
        <w:rPr>
          <w:rtl/>
        </w:rPr>
        <w:t xml:space="preserve"> ثم زينتم مذهبكم أيضا بالعصبية ليزيد بن معاوية</w:t>
      </w:r>
      <w:r>
        <w:rPr>
          <w:rtl/>
        </w:rPr>
        <w:t>،</w:t>
      </w:r>
      <w:r w:rsidR="00E26450" w:rsidRPr="00997DAE">
        <w:rPr>
          <w:rtl/>
        </w:rPr>
        <w:t xml:space="preserve"> ولقد علمتم أن صاحب المذهب أجاز لعنته</w:t>
      </w:r>
      <w:r>
        <w:rPr>
          <w:rtl/>
        </w:rPr>
        <w:t>،</w:t>
      </w:r>
      <w:r w:rsidR="00E26450" w:rsidRPr="00997DAE">
        <w:rPr>
          <w:rtl/>
        </w:rPr>
        <w:t xml:space="preserve"> وقد كان أبو محمد التميمي يقول في بعض أئمتكم</w:t>
      </w:r>
      <w:r>
        <w:rPr>
          <w:rtl/>
        </w:rPr>
        <w:t>:</w:t>
      </w:r>
      <w:r w:rsidR="00E26450" w:rsidRPr="00997DAE">
        <w:rPr>
          <w:rtl/>
        </w:rPr>
        <w:t xml:space="preserve"> لقد شان المذهب شينا قبيحا لا يغسل إلى يوم القيامة</w:t>
      </w:r>
      <w:r>
        <w:rPr>
          <w:rtl/>
        </w:rPr>
        <w:t>،</w:t>
      </w:r>
    </w:p>
    <w:p w14:paraId="3D7878AE" w14:textId="031F2202" w:rsidR="00E26450" w:rsidRPr="00997DAE" w:rsidRDefault="00C905BE" w:rsidP="00C905BE">
      <w:pPr>
        <w:rPr>
          <w:rtl/>
        </w:rPr>
      </w:pPr>
      <w:r>
        <w:rPr>
          <w:rFonts w:hint="cs"/>
          <w:bCs/>
          <w:rtl/>
        </w:rPr>
        <w:lastRenderedPageBreak/>
        <w:t>[</w:t>
      </w:r>
      <w:r w:rsidR="00E26450" w:rsidRPr="007D02E5">
        <w:rPr>
          <w:bCs/>
          <w:rtl/>
        </w:rPr>
        <w:t>فصل</w:t>
      </w:r>
      <w:r>
        <w:rPr>
          <w:bCs/>
          <w:rtl/>
        </w:rPr>
        <w:t>]</w:t>
      </w:r>
      <w:r>
        <w:rPr>
          <w:rFonts w:hint="cs"/>
          <w:bCs/>
          <w:rtl/>
        </w:rPr>
        <w:t>:</w:t>
      </w:r>
      <w:r w:rsidR="00E26450" w:rsidRPr="00997DAE">
        <w:rPr>
          <w:rtl/>
        </w:rPr>
        <w:t xml:space="preserve"> قلت</w:t>
      </w:r>
      <w:r>
        <w:rPr>
          <w:rtl/>
        </w:rPr>
        <w:t>:</w:t>
      </w:r>
      <w:r w:rsidR="00E26450" w:rsidRPr="00997DAE">
        <w:rPr>
          <w:rtl/>
        </w:rPr>
        <w:t xml:space="preserve"> وقد وقع غلط المصنفين الذين ذكرتهم في سبعة أوجه</w:t>
      </w:r>
      <w:r>
        <w:rPr>
          <w:rtl/>
        </w:rPr>
        <w:t>:</w:t>
      </w:r>
      <w:r w:rsidR="00E26450" w:rsidRPr="00997DAE">
        <w:rPr>
          <w:rtl/>
        </w:rPr>
        <w:t xml:space="preserve"> </w:t>
      </w:r>
      <w:r>
        <w:rPr>
          <w:rtl/>
        </w:rPr>
        <w:t>(</w:t>
      </w:r>
      <w:r w:rsidR="00E26450" w:rsidRPr="00997DAE">
        <w:rPr>
          <w:rtl/>
        </w:rPr>
        <w:t>أحدها</w:t>
      </w:r>
      <w:r>
        <w:rPr>
          <w:rtl/>
        </w:rPr>
        <w:t>):</w:t>
      </w:r>
      <w:r w:rsidR="00E26450" w:rsidRPr="00997DAE">
        <w:rPr>
          <w:rtl/>
        </w:rPr>
        <w:t xml:space="preserve"> أنهم سموا الاخبار أخبار صفات</w:t>
      </w:r>
      <w:r>
        <w:rPr>
          <w:rtl/>
        </w:rPr>
        <w:t>،</w:t>
      </w:r>
      <w:r w:rsidR="00E26450" w:rsidRPr="00997DAE">
        <w:rPr>
          <w:rtl/>
        </w:rPr>
        <w:t xml:space="preserve"> وإنما هي إضافات</w:t>
      </w:r>
      <w:r>
        <w:rPr>
          <w:rtl/>
        </w:rPr>
        <w:t>،</w:t>
      </w:r>
      <w:r w:rsidR="00E26450" w:rsidRPr="00997DAE">
        <w:rPr>
          <w:rtl/>
        </w:rPr>
        <w:t xml:space="preserve"> وليس كل مضاف صفة</w:t>
      </w:r>
      <w:r>
        <w:rPr>
          <w:rtl/>
        </w:rPr>
        <w:t>،</w:t>
      </w:r>
      <w:r w:rsidR="00E26450" w:rsidRPr="00997DAE">
        <w:rPr>
          <w:rtl/>
        </w:rPr>
        <w:t xml:space="preserve"> فإنه قال سبحانه وتعالى</w:t>
      </w:r>
      <w:r>
        <w:rPr>
          <w:rtl/>
        </w:rPr>
        <w:t>:</w:t>
      </w:r>
      <w:r w:rsidR="00E26450" w:rsidRPr="00997DAE">
        <w:rPr>
          <w:rtl/>
        </w:rPr>
        <w:t xml:space="preserve"> </w:t>
      </w:r>
      <w:r>
        <w:rPr>
          <w:rtl/>
        </w:rPr>
        <w:t>(</w:t>
      </w:r>
      <w:r w:rsidR="00E26450" w:rsidRPr="00997DAE">
        <w:rPr>
          <w:rtl/>
        </w:rPr>
        <w:t>ونفخت فيه من روحي</w:t>
      </w:r>
      <w:r>
        <w:rPr>
          <w:rtl/>
        </w:rPr>
        <w:t>)</w:t>
      </w:r>
      <w:r w:rsidR="00E26450" w:rsidRPr="00997DAE">
        <w:rPr>
          <w:rtl/>
        </w:rPr>
        <w:t xml:space="preserve"> الحجر</w:t>
      </w:r>
      <w:r>
        <w:rPr>
          <w:rtl/>
        </w:rPr>
        <w:t>:</w:t>
      </w:r>
      <w:r w:rsidR="00E26450" w:rsidRPr="00997DAE">
        <w:rPr>
          <w:rtl/>
        </w:rPr>
        <w:t xml:space="preserve"> 29 . وليس لله صفة تسمى روحا</w:t>
      </w:r>
      <w:r>
        <w:rPr>
          <w:rtl/>
        </w:rPr>
        <w:t>،</w:t>
      </w:r>
      <w:r w:rsidR="00E26450" w:rsidRPr="00997DAE">
        <w:rPr>
          <w:rtl/>
        </w:rPr>
        <w:t xml:space="preserve"> فقد ابتدع من سمى المضاف صفة</w:t>
      </w:r>
      <w:r>
        <w:rPr>
          <w:rtl/>
        </w:rPr>
        <w:t>،</w:t>
      </w:r>
      <w:r w:rsidR="00E26450" w:rsidRPr="00997DAE">
        <w:rPr>
          <w:rtl/>
        </w:rPr>
        <w:t xml:space="preserve"> </w:t>
      </w:r>
      <w:r>
        <w:rPr>
          <w:rtl/>
        </w:rPr>
        <w:t>(</w:t>
      </w:r>
      <w:r w:rsidR="00E26450" w:rsidRPr="00997DAE">
        <w:rPr>
          <w:rtl/>
        </w:rPr>
        <w:t>الثاني</w:t>
      </w:r>
      <w:r>
        <w:rPr>
          <w:rtl/>
        </w:rPr>
        <w:t>):</w:t>
      </w:r>
      <w:r w:rsidR="00E26450" w:rsidRPr="00997DAE">
        <w:rPr>
          <w:rtl/>
        </w:rPr>
        <w:t xml:space="preserve"> أنهم قالوا</w:t>
      </w:r>
      <w:r>
        <w:rPr>
          <w:rtl/>
        </w:rPr>
        <w:t>:</w:t>
      </w:r>
      <w:r w:rsidR="00E26450" w:rsidRPr="00997DAE">
        <w:rPr>
          <w:rtl/>
        </w:rPr>
        <w:t xml:space="preserve"> إن هذه الاحاديث من المتشابه الذي لا يعلمه إلا الله تعالى</w:t>
      </w:r>
      <w:r>
        <w:rPr>
          <w:rtl/>
        </w:rPr>
        <w:t>،</w:t>
      </w:r>
      <w:r w:rsidR="00E26450" w:rsidRPr="00997DAE">
        <w:rPr>
          <w:rtl/>
        </w:rPr>
        <w:t xml:space="preserve"> ثم قالوا</w:t>
      </w:r>
      <w:r>
        <w:rPr>
          <w:rtl/>
        </w:rPr>
        <w:t>:</w:t>
      </w:r>
      <w:r w:rsidR="00E26450" w:rsidRPr="00997DAE">
        <w:rPr>
          <w:rtl/>
        </w:rPr>
        <w:t xml:space="preserve"> نحملها على ظواهرها</w:t>
      </w:r>
      <w:r>
        <w:rPr>
          <w:rtl/>
        </w:rPr>
        <w:t>،</w:t>
      </w:r>
      <w:r w:rsidR="00E26450" w:rsidRPr="00997DAE">
        <w:rPr>
          <w:rtl/>
        </w:rPr>
        <w:t xml:space="preserve"> فواعجبا</w:t>
      </w:r>
      <w:r>
        <w:rPr>
          <w:rtl/>
        </w:rPr>
        <w:t>!!</w:t>
      </w:r>
      <w:r w:rsidR="00E26450" w:rsidRPr="00997DAE">
        <w:rPr>
          <w:rtl/>
        </w:rPr>
        <w:t xml:space="preserve"> ما لا يعلمه إلا الله أي ظاهر له . .</w:t>
      </w:r>
      <w:r>
        <w:rPr>
          <w:rtl/>
        </w:rPr>
        <w:t>؟!</w:t>
      </w:r>
      <w:r w:rsidR="00E26450" w:rsidRPr="00997DAE">
        <w:rPr>
          <w:rtl/>
        </w:rPr>
        <w:t xml:space="preserve"> فهل ظاهر الاستواء إلا القعود</w:t>
      </w:r>
      <w:r>
        <w:rPr>
          <w:rtl/>
        </w:rPr>
        <w:t>،</w:t>
      </w:r>
      <w:r w:rsidR="00E26450" w:rsidRPr="00997DAE">
        <w:rPr>
          <w:rtl/>
        </w:rPr>
        <w:t xml:space="preserve"> وظاهر النزول إلا الانتقال</w:t>
      </w:r>
      <w:r>
        <w:rPr>
          <w:rtl/>
        </w:rPr>
        <w:t>،</w:t>
      </w:r>
      <w:r w:rsidR="00E26450" w:rsidRPr="00997DAE">
        <w:rPr>
          <w:rtl/>
        </w:rPr>
        <w:t xml:space="preserve"> </w:t>
      </w:r>
      <w:r>
        <w:rPr>
          <w:rtl/>
        </w:rPr>
        <w:t>(</w:t>
      </w:r>
      <w:r w:rsidR="00E26450" w:rsidRPr="00997DAE">
        <w:rPr>
          <w:rtl/>
        </w:rPr>
        <w:t>الثالث</w:t>
      </w:r>
      <w:r>
        <w:rPr>
          <w:rtl/>
        </w:rPr>
        <w:t>):</w:t>
      </w:r>
      <w:r w:rsidR="00E26450" w:rsidRPr="00997DAE">
        <w:rPr>
          <w:rtl/>
        </w:rPr>
        <w:t xml:space="preserve"> أنهم أثبتوا لله تعالى صفات</w:t>
      </w:r>
      <w:r>
        <w:rPr>
          <w:rtl/>
        </w:rPr>
        <w:t>،</w:t>
      </w:r>
      <w:r w:rsidR="00E26450" w:rsidRPr="00997DAE">
        <w:rPr>
          <w:rtl/>
        </w:rPr>
        <w:t xml:space="preserve"> وصفات الحق لا تثبت إلا بما يثبت به الذات من الادلة القطعية</w:t>
      </w:r>
      <w:r>
        <w:rPr>
          <w:rtl/>
        </w:rPr>
        <w:t>،</w:t>
      </w:r>
      <w:r w:rsidR="00E26450" w:rsidRPr="00997DAE">
        <w:rPr>
          <w:rtl/>
        </w:rPr>
        <w:t xml:space="preserve"> وقال ابن حامد</w:t>
      </w:r>
      <w:r>
        <w:rPr>
          <w:rtl/>
        </w:rPr>
        <w:t>:</w:t>
      </w:r>
      <w:r w:rsidR="00E26450" w:rsidRPr="00997DAE">
        <w:rPr>
          <w:rtl/>
        </w:rPr>
        <w:t xml:space="preserve"> من رد ما يتعلق به بالأخبار الثابتة فهل يكفر</w:t>
      </w:r>
      <w:r>
        <w:rPr>
          <w:rtl/>
        </w:rPr>
        <w:t>؟</w:t>
      </w:r>
      <w:r w:rsidR="00E26450" w:rsidRPr="00997DAE">
        <w:rPr>
          <w:rtl/>
        </w:rPr>
        <w:t xml:space="preserve"> على وجهين</w:t>
      </w:r>
      <w:r>
        <w:rPr>
          <w:rtl/>
        </w:rPr>
        <w:t>،</w:t>
      </w:r>
      <w:r w:rsidR="00E26450" w:rsidRPr="00997DAE">
        <w:rPr>
          <w:rtl/>
        </w:rPr>
        <w:t xml:space="preserve"> وقال</w:t>
      </w:r>
      <w:r>
        <w:rPr>
          <w:rtl/>
        </w:rPr>
        <w:t>:</w:t>
      </w:r>
      <w:r w:rsidR="00E26450" w:rsidRPr="00997DAE">
        <w:rPr>
          <w:rtl/>
        </w:rPr>
        <w:t xml:space="preserve"> غالب أصحابنا على تكفير من خالف الاخبار في الساق والقدم والاصابع والكف ونظائر ذلك وإن كانت أخبار آحاد لأنها عندنا توجب العلم</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خبر الآحاد - الواحد - لا يوجب العلم إنما يوجب العمل ولا يفيد إلا الظن رغم محاولة بعض المجسمة وأتباعهم قلب الحقائق</w:t>
      </w:r>
      <w:r>
        <w:rPr>
          <w:color w:val="538135" w:themeColor="accent6" w:themeShade="BF"/>
          <w:sz w:val="24"/>
          <w:szCs w:val="24"/>
          <w:rtl/>
        </w:rPr>
        <w:t>،</w:t>
      </w:r>
      <w:r w:rsidR="00E26450" w:rsidRPr="005E46AC">
        <w:rPr>
          <w:color w:val="538135" w:themeColor="accent6" w:themeShade="BF"/>
          <w:sz w:val="24"/>
          <w:szCs w:val="24"/>
          <w:rtl/>
        </w:rPr>
        <w:t xml:space="preserve"> والمقرر في الكتاب والسنة والذي عليه عمل الصحابة وأئمة السلف والمحدثين أن خبر الآحاد يفيد الظن ولا يفيد العلم</w:t>
      </w:r>
      <w:r>
        <w:rPr>
          <w:color w:val="538135" w:themeColor="accent6" w:themeShade="BF"/>
          <w:sz w:val="24"/>
          <w:szCs w:val="24"/>
          <w:rtl/>
        </w:rPr>
        <w:t>،</w:t>
      </w:r>
      <w:r w:rsidR="00E26450" w:rsidRPr="005E46AC">
        <w:rPr>
          <w:color w:val="538135" w:themeColor="accent6" w:themeShade="BF"/>
          <w:sz w:val="24"/>
          <w:szCs w:val="24"/>
          <w:rtl/>
        </w:rPr>
        <w:t xml:space="preserve"> وأنه لا تثبت به أصول العقائد ولنذكر بعض أدلة ذلك</w:t>
      </w:r>
      <w:r>
        <w:rPr>
          <w:color w:val="538135" w:themeColor="accent6" w:themeShade="BF"/>
          <w:sz w:val="24"/>
          <w:szCs w:val="24"/>
          <w:rtl/>
        </w:rPr>
        <w:t>:</w:t>
      </w:r>
      <w:r w:rsidR="00E26450" w:rsidRPr="005E46AC">
        <w:rPr>
          <w:color w:val="538135" w:themeColor="accent6" w:themeShade="BF"/>
          <w:sz w:val="24"/>
          <w:szCs w:val="24"/>
          <w:rtl/>
        </w:rPr>
        <w:t xml:space="preserve"> ثبت في الصحيحين قول النبي صلى الله عليه وسلم في حديث ذي اليدين للناس</w:t>
      </w:r>
      <w:r>
        <w:rPr>
          <w:color w:val="538135" w:themeColor="accent6" w:themeShade="BF"/>
          <w:sz w:val="24"/>
          <w:szCs w:val="24"/>
          <w:rtl/>
        </w:rPr>
        <w:t>:</w:t>
      </w:r>
      <w:r w:rsidR="00E26450" w:rsidRPr="005E46AC">
        <w:rPr>
          <w:color w:val="538135" w:themeColor="accent6" w:themeShade="BF"/>
          <w:sz w:val="24"/>
          <w:szCs w:val="24"/>
          <w:rtl/>
        </w:rPr>
        <w:t xml:space="preserve"> </w:t>
      </w:r>
      <w:r>
        <w:rPr>
          <w:color w:val="538135" w:themeColor="accent6" w:themeShade="BF"/>
          <w:sz w:val="24"/>
          <w:szCs w:val="24"/>
          <w:rtl/>
        </w:rPr>
        <w:t>(</w:t>
      </w:r>
      <w:r w:rsidR="00E26450" w:rsidRPr="005E46AC">
        <w:rPr>
          <w:color w:val="538135" w:themeColor="accent6" w:themeShade="BF"/>
          <w:sz w:val="24"/>
          <w:szCs w:val="24"/>
          <w:rtl/>
        </w:rPr>
        <w:t>أصدق ذو اليدين ا</w:t>
      </w:r>
      <w:r>
        <w:rPr>
          <w:color w:val="538135" w:themeColor="accent6" w:themeShade="BF"/>
          <w:sz w:val="24"/>
          <w:szCs w:val="24"/>
          <w:rtl/>
        </w:rPr>
        <w:t>؟!</w:t>
      </w:r>
      <w:r w:rsidR="00E26450" w:rsidRPr="005E46AC">
        <w:rPr>
          <w:color w:val="538135" w:themeColor="accent6" w:themeShade="BF"/>
          <w:sz w:val="24"/>
          <w:szCs w:val="24"/>
          <w:rtl/>
        </w:rPr>
        <w:t xml:space="preserve"> وهو خبر واحد وهو ثقة صحابي ولم يفد ذلك عند رسول الله صلى الله عليه وسلم إلا الظن</w:t>
      </w:r>
      <w:r>
        <w:rPr>
          <w:color w:val="538135" w:themeColor="accent6" w:themeShade="BF"/>
          <w:sz w:val="24"/>
          <w:szCs w:val="24"/>
          <w:rtl/>
        </w:rPr>
        <w:t>،</w:t>
      </w:r>
      <w:r w:rsidR="00E26450" w:rsidRPr="005E46AC">
        <w:rPr>
          <w:color w:val="538135" w:themeColor="accent6" w:themeShade="BF"/>
          <w:sz w:val="24"/>
          <w:szCs w:val="24"/>
          <w:rtl/>
        </w:rPr>
        <w:t xml:space="preserve"> فلما تأكد من الناس من خبره تيقن أنه صلى ركعتين فأتم ركعتين</w:t>
      </w:r>
      <w:r>
        <w:rPr>
          <w:color w:val="538135" w:themeColor="accent6" w:themeShade="BF"/>
          <w:sz w:val="24"/>
          <w:szCs w:val="24"/>
          <w:rtl/>
        </w:rPr>
        <w:t>،</w:t>
      </w:r>
      <w:r w:rsidR="00E26450" w:rsidRPr="005E46AC">
        <w:rPr>
          <w:color w:val="538135" w:themeColor="accent6" w:themeShade="BF"/>
          <w:sz w:val="24"/>
          <w:szCs w:val="24"/>
          <w:rtl/>
        </w:rPr>
        <w:t xml:space="preserve"> وهذا شئ مشهور وأما الصحابة</w:t>
      </w:r>
      <w:r>
        <w:rPr>
          <w:color w:val="538135" w:themeColor="accent6" w:themeShade="BF"/>
          <w:sz w:val="24"/>
          <w:szCs w:val="24"/>
          <w:rtl/>
        </w:rPr>
        <w:t>:</w:t>
      </w:r>
      <w:r w:rsidR="00E26450" w:rsidRPr="005E46AC">
        <w:rPr>
          <w:color w:val="538135" w:themeColor="accent6" w:themeShade="BF"/>
          <w:sz w:val="24"/>
          <w:szCs w:val="24"/>
          <w:rtl/>
        </w:rPr>
        <w:t xml:space="preserve"> فقال الحافظ الذهبي في تذكرة الحفاظ </w:t>
      </w:r>
      <w:r>
        <w:rPr>
          <w:color w:val="538135" w:themeColor="accent6" w:themeShade="BF"/>
          <w:sz w:val="24"/>
          <w:szCs w:val="24"/>
          <w:rtl/>
        </w:rPr>
        <w:t>(</w:t>
      </w:r>
      <w:r w:rsidR="00E26450" w:rsidRPr="005E46AC">
        <w:rPr>
          <w:color w:val="538135" w:themeColor="accent6" w:themeShade="BF"/>
          <w:sz w:val="24"/>
          <w:szCs w:val="24"/>
          <w:rtl/>
        </w:rPr>
        <w:t>1 / 2</w:t>
      </w:r>
      <w:r>
        <w:rPr>
          <w:color w:val="538135" w:themeColor="accent6" w:themeShade="BF"/>
          <w:sz w:val="24"/>
          <w:szCs w:val="24"/>
          <w:rtl/>
        </w:rPr>
        <w:t>):</w:t>
      </w:r>
      <w:r w:rsidR="00E26450" w:rsidRPr="005E46AC">
        <w:rPr>
          <w:color w:val="538135" w:themeColor="accent6" w:themeShade="BF"/>
          <w:sz w:val="24"/>
          <w:szCs w:val="24"/>
          <w:rtl/>
        </w:rPr>
        <w:t xml:space="preserve"> " وكان - أبو بكر - أول من احتاط في قبول الاخبار</w:t>
      </w:r>
      <w:r>
        <w:rPr>
          <w:color w:val="538135" w:themeColor="accent6" w:themeShade="BF"/>
          <w:sz w:val="24"/>
          <w:szCs w:val="24"/>
          <w:rtl/>
        </w:rPr>
        <w:t>،</w:t>
      </w:r>
      <w:r w:rsidR="00E26450" w:rsidRPr="005E46AC">
        <w:rPr>
          <w:color w:val="538135" w:themeColor="accent6" w:themeShade="BF"/>
          <w:sz w:val="24"/>
          <w:szCs w:val="24"/>
          <w:rtl/>
        </w:rPr>
        <w:t xml:space="preserve"> فروى ابن شهاب عن قبيصة بن ذويب أن</w:t>
      </w:r>
      <w:r>
        <w:rPr>
          <w:color w:val="538135" w:themeColor="accent6" w:themeShade="BF"/>
          <w:sz w:val="24"/>
          <w:szCs w:val="24"/>
          <w:rtl/>
        </w:rPr>
        <w:t>:</w:t>
      </w:r>
      <w:r w:rsidR="00E26450" w:rsidRPr="005E46AC">
        <w:rPr>
          <w:color w:val="538135" w:themeColor="accent6" w:themeShade="BF"/>
          <w:sz w:val="24"/>
          <w:szCs w:val="24"/>
          <w:rtl/>
        </w:rPr>
        <w:t xml:space="preserve"> الجدة جاءت إلى أبى بكر تلتمس أن تورث</w:t>
      </w:r>
      <w:r>
        <w:rPr>
          <w:color w:val="538135" w:themeColor="accent6" w:themeShade="BF"/>
          <w:sz w:val="24"/>
          <w:szCs w:val="24"/>
          <w:rtl/>
        </w:rPr>
        <w:t>،</w:t>
      </w:r>
      <w:r w:rsidR="00E26450" w:rsidRPr="005E46AC">
        <w:rPr>
          <w:color w:val="538135" w:themeColor="accent6" w:themeShade="BF"/>
          <w:sz w:val="24"/>
          <w:szCs w:val="24"/>
          <w:rtl/>
        </w:rPr>
        <w:t xml:space="preserve"> فقال</w:t>
      </w:r>
      <w:r>
        <w:rPr>
          <w:color w:val="538135" w:themeColor="accent6" w:themeShade="BF"/>
          <w:sz w:val="24"/>
          <w:szCs w:val="24"/>
          <w:rtl/>
        </w:rPr>
        <w:t>:</w:t>
      </w:r>
      <w:r w:rsidR="00E26450" w:rsidRPr="005E46AC">
        <w:rPr>
          <w:color w:val="538135" w:themeColor="accent6" w:themeShade="BF"/>
          <w:sz w:val="24"/>
          <w:szCs w:val="24"/>
          <w:rtl/>
        </w:rPr>
        <w:t xml:space="preserve"> ما أجد لك في كتاب الله شيئا وما علمت أن رسول الله صلى الله عليه وسلم ذكر لك شيئا</w:t>
      </w:r>
      <w:r>
        <w:rPr>
          <w:color w:val="538135" w:themeColor="accent6" w:themeShade="BF"/>
          <w:sz w:val="24"/>
          <w:szCs w:val="24"/>
          <w:rtl/>
        </w:rPr>
        <w:t>،</w:t>
      </w:r>
      <w:r w:rsidR="00E26450" w:rsidRPr="005E46AC">
        <w:rPr>
          <w:color w:val="538135" w:themeColor="accent6" w:themeShade="BF"/>
          <w:sz w:val="24"/>
          <w:szCs w:val="24"/>
          <w:rtl/>
        </w:rPr>
        <w:t xml:space="preserve"> ثم سأل الناس</w:t>
      </w:r>
      <w:r>
        <w:rPr>
          <w:color w:val="538135" w:themeColor="accent6" w:themeShade="BF"/>
          <w:sz w:val="24"/>
          <w:szCs w:val="24"/>
          <w:rtl/>
        </w:rPr>
        <w:t>،</w:t>
      </w:r>
      <w:r w:rsidR="00E26450" w:rsidRPr="005E46AC">
        <w:rPr>
          <w:color w:val="538135" w:themeColor="accent6" w:themeShade="BF"/>
          <w:sz w:val="24"/>
          <w:szCs w:val="24"/>
          <w:rtl/>
        </w:rPr>
        <w:t xml:space="preserve"> فقام المغيرة</w:t>
      </w:r>
      <w:r>
        <w:rPr>
          <w:color w:val="538135" w:themeColor="accent6" w:themeShade="BF"/>
          <w:sz w:val="24"/>
          <w:szCs w:val="24"/>
          <w:rtl/>
        </w:rPr>
        <w:t>،</w:t>
      </w:r>
      <w:r w:rsidR="00E26450" w:rsidRPr="005E46AC">
        <w:rPr>
          <w:color w:val="538135" w:themeColor="accent6" w:themeShade="BF"/>
          <w:sz w:val="24"/>
          <w:szCs w:val="24"/>
          <w:rtl/>
        </w:rPr>
        <w:t xml:space="preserve"> فقال</w:t>
      </w:r>
      <w:r>
        <w:rPr>
          <w:color w:val="538135" w:themeColor="accent6" w:themeShade="BF"/>
          <w:sz w:val="24"/>
          <w:szCs w:val="24"/>
          <w:rtl/>
        </w:rPr>
        <w:t>:</w:t>
      </w:r>
      <w:r w:rsidR="00E26450" w:rsidRPr="005E46AC">
        <w:rPr>
          <w:color w:val="538135" w:themeColor="accent6" w:themeShade="BF"/>
          <w:sz w:val="24"/>
          <w:szCs w:val="24"/>
          <w:rtl/>
        </w:rPr>
        <w:t xml:space="preserve"> حضرت رسول الله صلى الله عليه وسلم يعطيها السدس</w:t>
      </w:r>
      <w:r>
        <w:rPr>
          <w:color w:val="538135" w:themeColor="accent6" w:themeShade="BF"/>
          <w:sz w:val="24"/>
          <w:szCs w:val="24"/>
          <w:rtl/>
        </w:rPr>
        <w:t>،</w:t>
      </w:r>
      <w:r w:rsidR="00E26450" w:rsidRPr="005E46AC">
        <w:rPr>
          <w:color w:val="538135" w:themeColor="accent6" w:themeShade="BF"/>
          <w:sz w:val="24"/>
          <w:szCs w:val="24"/>
          <w:rtl/>
        </w:rPr>
        <w:t xml:space="preserve"> فقال له</w:t>
      </w:r>
      <w:r>
        <w:rPr>
          <w:color w:val="538135" w:themeColor="accent6" w:themeShade="BF"/>
          <w:sz w:val="24"/>
          <w:szCs w:val="24"/>
          <w:rtl/>
        </w:rPr>
        <w:t>:</w:t>
      </w:r>
      <w:r w:rsidR="00E26450" w:rsidRPr="005E46AC">
        <w:rPr>
          <w:color w:val="538135" w:themeColor="accent6" w:themeShade="BF"/>
          <w:sz w:val="24"/>
          <w:szCs w:val="24"/>
          <w:rtl/>
        </w:rPr>
        <w:t xml:space="preserve"> هل معك أحد</w:t>
      </w:r>
      <w:r>
        <w:rPr>
          <w:color w:val="538135" w:themeColor="accent6" w:themeShade="BF"/>
          <w:sz w:val="24"/>
          <w:szCs w:val="24"/>
          <w:rtl/>
        </w:rPr>
        <w:t>؟</w:t>
      </w:r>
      <w:r w:rsidR="00E26450" w:rsidRPr="005E46AC">
        <w:rPr>
          <w:color w:val="538135" w:themeColor="accent6" w:themeShade="BF"/>
          <w:sz w:val="24"/>
          <w:szCs w:val="24"/>
          <w:rtl/>
        </w:rPr>
        <w:t xml:space="preserve"> فشهد محمد بن مسلمة بمثل ذلك فأنفذه لها أبو بكر رضي الله عنه</w:t>
      </w:r>
      <w:r>
        <w:rPr>
          <w:color w:val="538135" w:themeColor="accent6" w:themeShade="BF"/>
          <w:sz w:val="24"/>
          <w:szCs w:val="24"/>
          <w:rtl/>
        </w:rPr>
        <w:t>،</w:t>
      </w:r>
      <w:r w:rsidR="00E26450" w:rsidRPr="005E46AC">
        <w:rPr>
          <w:color w:val="538135" w:themeColor="accent6" w:themeShade="BF"/>
          <w:sz w:val="24"/>
          <w:szCs w:val="24"/>
          <w:rtl/>
        </w:rPr>
        <w:t xml:space="preserve"> " رواه أحمد </w:t>
      </w:r>
      <w:r>
        <w:rPr>
          <w:color w:val="538135" w:themeColor="accent6" w:themeShade="BF"/>
          <w:sz w:val="24"/>
          <w:szCs w:val="24"/>
          <w:rtl/>
        </w:rPr>
        <w:t>(</w:t>
      </w:r>
      <w:r w:rsidR="00E26450" w:rsidRPr="005E46AC">
        <w:rPr>
          <w:color w:val="538135" w:themeColor="accent6" w:themeShade="BF"/>
          <w:sz w:val="24"/>
          <w:szCs w:val="24"/>
          <w:rtl/>
        </w:rPr>
        <w:t>4 / 225</w:t>
      </w:r>
      <w:r>
        <w:rPr>
          <w:color w:val="538135" w:themeColor="accent6" w:themeShade="BF"/>
          <w:sz w:val="24"/>
          <w:szCs w:val="24"/>
          <w:rtl/>
        </w:rPr>
        <w:t>)</w:t>
      </w:r>
      <w:r w:rsidR="00E26450" w:rsidRPr="005E46AC">
        <w:rPr>
          <w:color w:val="538135" w:themeColor="accent6" w:themeShade="BF"/>
          <w:sz w:val="24"/>
          <w:szCs w:val="24"/>
          <w:rtl/>
        </w:rPr>
        <w:t xml:space="preserve"> وابن الجارود </w:t>
      </w:r>
      <w:r>
        <w:rPr>
          <w:color w:val="538135" w:themeColor="accent6" w:themeShade="BF"/>
          <w:sz w:val="24"/>
          <w:szCs w:val="24"/>
          <w:rtl/>
        </w:rPr>
        <w:t>(</w:t>
      </w:r>
      <w:r w:rsidR="00E26450" w:rsidRPr="005E46AC">
        <w:rPr>
          <w:color w:val="538135" w:themeColor="accent6" w:themeShade="BF"/>
          <w:sz w:val="24"/>
          <w:szCs w:val="24"/>
          <w:rtl/>
        </w:rPr>
        <w:t>959</w:t>
      </w:r>
      <w:r>
        <w:rPr>
          <w:color w:val="538135" w:themeColor="accent6" w:themeShade="BF"/>
          <w:sz w:val="24"/>
          <w:szCs w:val="24"/>
          <w:rtl/>
        </w:rPr>
        <w:t>)</w:t>
      </w:r>
      <w:r w:rsidR="00E26450" w:rsidRPr="005E46AC">
        <w:rPr>
          <w:color w:val="538135" w:themeColor="accent6" w:themeShade="BF"/>
          <w:sz w:val="24"/>
          <w:szCs w:val="24"/>
          <w:rtl/>
        </w:rPr>
        <w:t xml:space="preserve"> والحاكم </w:t>
      </w:r>
      <w:r>
        <w:rPr>
          <w:color w:val="538135" w:themeColor="accent6" w:themeShade="BF"/>
          <w:sz w:val="24"/>
          <w:szCs w:val="24"/>
          <w:rtl/>
        </w:rPr>
        <w:t>(</w:t>
      </w:r>
      <w:r w:rsidR="00E26450" w:rsidRPr="005E46AC">
        <w:rPr>
          <w:color w:val="538135" w:themeColor="accent6" w:themeShade="BF"/>
          <w:sz w:val="24"/>
          <w:szCs w:val="24"/>
          <w:rtl/>
        </w:rPr>
        <w:t>4 / 338</w:t>
      </w:r>
      <w:r>
        <w:rPr>
          <w:color w:val="538135" w:themeColor="accent6" w:themeShade="BF"/>
          <w:sz w:val="24"/>
          <w:szCs w:val="24"/>
          <w:rtl/>
        </w:rPr>
        <w:t>)</w:t>
      </w:r>
      <w:r w:rsidR="00E26450" w:rsidRPr="005E46AC">
        <w:rPr>
          <w:color w:val="538135" w:themeColor="accent6" w:themeShade="BF"/>
          <w:sz w:val="24"/>
          <w:szCs w:val="24"/>
          <w:rtl/>
        </w:rPr>
        <w:t xml:space="preserve"> وصححه وأقره الذهبي وهو ثابت</w:t>
      </w:r>
      <w:r>
        <w:rPr>
          <w:color w:val="538135" w:themeColor="accent6" w:themeShade="BF"/>
          <w:sz w:val="24"/>
          <w:szCs w:val="24"/>
          <w:rtl/>
        </w:rPr>
        <w:t>،</w:t>
      </w:r>
      <w:r w:rsidR="00E26450" w:rsidRPr="005E46AC">
        <w:rPr>
          <w:color w:val="538135" w:themeColor="accent6" w:themeShade="BF"/>
          <w:sz w:val="24"/>
          <w:szCs w:val="24"/>
          <w:rtl/>
        </w:rPr>
        <w:t xml:space="preserve"> وكذا ثبت في البخاري </w:t>
      </w:r>
      <w:r>
        <w:rPr>
          <w:color w:val="538135" w:themeColor="accent6" w:themeShade="BF"/>
          <w:sz w:val="24"/>
          <w:szCs w:val="24"/>
          <w:rtl/>
        </w:rPr>
        <w:t>(</w:t>
      </w:r>
      <w:r w:rsidR="00E26450" w:rsidRPr="005E46AC">
        <w:rPr>
          <w:color w:val="538135" w:themeColor="accent6" w:themeShade="BF"/>
          <w:sz w:val="24"/>
          <w:szCs w:val="24"/>
          <w:rtl/>
        </w:rPr>
        <w:t>فتح 11 / 27</w:t>
      </w:r>
      <w:r>
        <w:rPr>
          <w:color w:val="538135" w:themeColor="accent6" w:themeShade="BF"/>
          <w:sz w:val="24"/>
          <w:szCs w:val="24"/>
          <w:rtl/>
        </w:rPr>
        <w:t>)</w:t>
      </w:r>
      <w:r w:rsidR="00E26450" w:rsidRPr="005E46AC">
        <w:rPr>
          <w:color w:val="538135" w:themeColor="accent6" w:themeShade="BF"/>
          <w:sz w:val="24"/>
          <w:szCs w:val="24"/>
          <w:rtl/>
        </w:rPr>
        <w:t xml:space="preserve"> ومسلم وعند غيرهم أن سيدنا عمر رضي الله عنه طلب من أبي موسى أن يأتيه ببينة على حديث " إذا سلم أحدكم ثلاثا فلم يجب فليرجع " وصح في المسند </w:t>
      </w:r>
      <w:r>
        <w:rPr>
          <w:color w:val="538135" w:themeColor="accent6" w:themeShade="BF"/>
          <w:sz w:val="24"/>
          <w:szCs w:val="24"/>
          <w:rtl/>
        </w:rPr>
        <w:t>(</w:t>
      </w:r>
      <w:r w:rsidR="00E26450" w:rsidRPr="005E46AC">
        <w:rPr>
          <w:color w:val="538135" w:themeColor="accent6" w:themeShade="BF"/>
          <w:sz w:val="24"/>
          <w:szCs w:val="24"/>
          <w:rtl/>
        </w:rPr>
        <w:t>1 / 10</w:t>
      </w:r>
      <w:r>
        <w:rPr>
          <w:color w:val="538135" w:themeColor="accent6" w:themeShade="BF"/>
          <w:sz w:val="24"/>
          <w:szCs w:val="24"/>
          <w:rtl/>
        </w:rPr>
        <w:t>)</w:t>
      </w:r>
      <w:r w:rsidR="00E26450" w:rsidRPr="005E46AC">
        <w:rPr>
          <w:color w:val="538135" w:themeColor="accent6" w:themeShade="BF"/>
          <w:sz w:val="24"/>
          <w:szCs w:val="24"/>
          <w:rtl/>
        </w:rPr>
        <w:t xml:space="preserve"> وغيره أن سيدنا علي كان يستحلف من حدثه</w:t>
      </w:r>
      <w:r>
        <w:rPr>
          <w:color w:val="538135" w:themeColor="accent6" w:themeShade="BF"/>
          <w:sz w:val="24"/>
          <w:szCs w:val="24"/>
          <w:rtl/>
        </w:rPr>
        <w:t>،</w:t>
      </w:r>
      <w:r w:rsidR="00E26450" w:rsidRPr="005E46AC">
        <w:rPr>
          <w:color w:val="538135" w:themeColor="accent6" w:themeShade="BF"/>
          <w:sz w:val="24"/>
          <w:szCs w:val="24"/>
          <w:rtl/>
        </w:rPr>
        <w:t xml:space="preserve"> وكل ذلك وغيره كثير مما بسطته في " عقد الزبرجد النضيد في شرح جوهرة التوحيد " يثبت أن خبر الواحد كان لا يفيد العلم عند الصحابة وانما يفيد الظن</w:t>
      </w:r>
      <w:r>
        <w:rPr>
          <w:rFonts w:hint="cs"/>
          <w:sz w:val="24"/>
          <w:szCs w:val="24"/>
          <w:rtl/>
        </w:rPr>
        <w:t>]</w:t>
      </w:r>
      <w:r>
        <w:rPr>
          <w:rtl/>
        </w:rPr>
        <w:t>،</w:t>
      </w:r>
      <w:r w:rsidR="00E26450" w:rsidRPr="00997DAE">
        <w:rPr>
          <w:rtl/>
        </w:rPr>
        <w:t xml:space="preserve"> قلت</w:t>
      </w:r>
      <w:r>
        <w:rPr>
          <w:rtl/>
        </w:rPr>
        <w:t>:</w:t>
      </w:r>
      <w:r w:rsidR="00E26450" w:rsidRPr="00997DAE">
        <w:rPr>
          <w:rtl/>
        </w:rPr>
        <w:t xml:space="preserve"> هذا قول من لا يفهم الفقه ولا العقل</w:t>
      </w:r>
      <w:r>
        <w:rPr>
          <w:rtl/>
        </w:rPr>
        <w:t>،</w:t>
      </w:r>
      <w:r w:rsidR="00E26450" w:rsidRPr="00997DAE">
        <w:rPr>
          <w:rtl/>
        </w:rPr>
        <w:t xml:space="preserve"> </w:t>
      </w:r>
      <w:r>
        <w:rPr>
          <w:rtl/>
        </w:rPr>
        <w:t>(</w:t>
      </w:r>
      <w:r w:rsidR="00E26450" w:rsidRPr="00997DAE">
        <w:rPr>
          <w:rtl/>
        </w:rPr>
        <w:t>الرابع</w:t>
      </w:r>
      <w:r>
        <w:rPr>
          <w:rtl/>
        </w:rPr>
        <w:t>):</w:t>
      </w:r>
      <w:r w:rsidR="00E26450" w:rsidRPr="00997DAE">
        <w:rPr>
          <w:rtl/>
        </w:rPr>
        <w:t xml:space="preserve"> أنهم لم يفرقوا في الاحاديث بين خبر مشهور كقوله</w:t>
      </w:r>
      <w:r>
        <w:rPr>
          <w:rtl/>
        </w:rPr>
        <w:t>:</w:t>
      </w:r>
      <w:r w:rsidR="00E26450" w:rsidRPr="00997DAE">
        <w:rPr>
          <w:rtl/>
        </w:rPr>
        <w:t xml:space="preserve"> " ينزل إلى السماء الدنيا " وبين حديث لا يصح كقوله</w:t>
      </w:r>
      <w:r>
        <w:rPr>
          <w:rtl/>
        </w:rPr>
        <w:t>:</w:t>
      </w:r>
      <w:r w:rsidR="00E26450" w:rsidRPr="00997DAE">
        <w:rPr>
          <w:rtl/>
        </w:rPr>
        <w:t xml:space="preserve"> " رأيت ربي في أحسن صورة " بل أثبتوا بهذا صفة وبهذا صفة</w:t>
      </w:r>
      <w:r>
        <w:rPr>
          <w:rtl/>
        </w:rPr>
        <w:t>،</w:t>
      </w:r>
      <w:r w:rsidR="00E26450" w:rsidRPr="00997DAE">
        <w:rPr>
          <w:rtl/>
        </w:rPr>
        <w:t xml:space="preserve"> </w:t>
      </w:r>
      <w:r>
        <w:rPr>
          <w:rtl/>
        </w:rPr>
        <w:t>(</w:t>
      </w:r>
      <w:r w:rsidR="00E26450" w:rsidRPr="00997DAE">
        <w:rPr>
          <w:rtl/>
        </w:rPr>
        <w:t>الخامس</w:t>
      </w:r>
      <w:r>
        <w:rPr>
          <w:rtl/>
        </w:rPr>
        <w:t>):</w:t>
      </w:r>
      <w:r w:rsidR="00E26450" w:rsidRPr="00997DAE">
        <w:rPr>
          <w:rtl/>
        </w:rPr>
        <w:t xml:space="preserve"> أنهم لم يفرقوا بين حديث مرفوع إلى النبي - صلى الله عليه وسلم - وبين حديث موقوف على صحابي أو تابعي</w:t>
      </w:r>
      <w:r>
        <w:rPr>
          <w:rtl/>
        </w:rPr>
        <w:t>،</w:t>
      </w:r>
      <w:r w:rsidR="00E26450" w:rsidRPr="00997DAE">
        <w:rPr>
          <w:rtl/>
        </w:rPr>
        <w:t xml:space="preserve"> فأثبتوا بهذا ما أثبتوا بهذا</w:t>
      </w:r>
      <w:r>
        <w:rPr>
          <w:rtl/>
        </w:rPr>
        <w:t>،</w:t>
      </w:r>
      <w:r w:rsidR="00E26450" w:rsidRPr="00997DAE">
        <w:rPr>
          <w:rtl/>
        </w:rPr>
        <w:t xml:space="preserve"> </w:t>
      </w:r>
      <w:r>
        <w:rPr>
          <w:rtl/>
        </w:rPr>
        <w:t>(</w:t>
      </w:r>
      <w:r w:rsidR="00E26450" w:rsidRPr="00997DAE">
        <w:rPr>
          <w:rtl/>
        </w:rPr>
        <w:t>السادس</w:t>
      </w:r>
      <w:r>
        <w:rPr>
          <w:rtl/>
        </w:rPr>
        <w:t>):</w:t>
      </w:r>
      <w:r w:rsidR="00E26450" w:rsidRPr="00997DAE">
        <w:rPr>
          <w:rtl/>
        </w:rPr>
        <w:t xml:space="preserve"> أنهم تأولوا بعض الالفاظ في موضع ولم يتأولوها في موضع آخر كقوله</w:t>
      </w:r>
      <w:r>
        <w:rPr>
          <w:rtl/>
        </w:rPr>
        <w:t>:</w:t>
      </w:r>
      <w:r w:rsidR="00E26450" w:rsidRPr="00997DAE">
        <w:rPr>
          <w:rtl/>
        </w:rPr>
        <w:t xml:space="preserve"> " من أتاني يمشي أتيته هرولة " </w:t>
      </w:r>
      <w:r w:rsidR="00E26450" w:rsidRPr="00997DAE">
        <w:rPr>
          <w:rtl/>
        </w:rPr>
        <w:lastRenderedPageBreak/>
        <w:t>. قالوا</w:t>
      </w:r>
      <w:r>
        <w:rPr>
          <w:rtl/>
        </w:rPr>
        <w:t>:</w:t>
      </w:r>
      <w:r w:rsidR="00E26450" w:rsidRPr="00997DAE">
        <w:rPr>
          <w:rtl/>
        </w:rPr>
        <w:t xml:space="preserve"> هذا ضرب مثل للأنعام</w:t>
      </w:r>
      <w:r>
        <w:rPr>
          <w:rtl/>
        </w:rPr>
        <w:t>،</w:t>
      </w:r>
      <w:r w:rsidR="00E26450" w:rsidRPr="00997DAE">
        <w:rPr>
          <w:rtl/>
        </w:rPr>
        <w:t xml:space="preserve"> وروي عن عمر بن عبد العزيز أنه قال</w:t>
      </w:r>
      <w:r>
        <w:rPr>
          <w:rtl/>
        </w:rPr>
        <w:t>:</w:t>
      </w:r>
      <w:r w:rsidR="00E26450" w:rsidRPr="00997DAE">
        <w:rPr>
          <w:rtl/>
        </w:rPr>
        <w:t xml:space="preserve"> " إذا كان يوم القيامة جاء الله يمشي "</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وهذا كذب مروي عن عمر بن عبد العزيز وضعه عليه بعض أعداء الاسلام الذين كانوا قد اندسوا بين الرواة</w:t>
      </w:r>
      <w:r>
        <w:rPr>
          <w:rFonts w:hint="cs"/>
          <w:sz w:val="24"/>
          <w:szCs w:val="24"/>
          <w:rtl/>
        </w:rPr>
        <w:t>]</w:t>
      </w:r>
      <w:r>
        <w:rPr>
          <w:rtl/>
        </w:rPr>
        <w:t>،</w:t>
      </w:r>
      <w:r w:rsidR="00E26450" w:rsidRPr="00997DAE">
        <w:rPr>
          <w:rtl/>
        </w:rPr>
        <w:t xml:space="preserve"> فقالوا</w:t>
      </w:r>
      <w:r>
        <w:rPr>
          <w:rtl/>
        </w:rPr>
        <w:t>:</w:t>
      </w:r>
      <w:r w:rsidR="00E26450" w:rsidRPr="00997DAE">
        <w:rPr>
          <w:rtl/>
        </w:rPr>
        <w:t xml:space="preserve"> نحمله على ظاهره</w:t>
      </w:r>
      <w:r>
        <w:rPr>
          <w:rtl/>
        </w:rPr>
        <w:t>،</w:t>
      </w:r>
      <w:r w:rsidR="00E26450" w:rsidRPr="00997DAE">
        <w:rPr>
          <w:rtl/>
        </w:rPr>
        <w:t xml:space="preserve"> قلت</w:t>
      </w:r>
      <w:r>
        <w:rPr>
          <w:rtl/>
        </w:rPr>
        <w:t>:</w:t>
      </w:r>
      <w:r w:rsidR="00E26450" w:rsidRPr="00997DAE">
        <w:rPr>
          <w:rtl/>
        </w:rPr>
        <w:t xml:space="preserve"> فواعجبا</w:t>
      </w:r>
      <w:r>
        <w:rPr>
          <w:rtl/>
        </w:rPr>
        <w:t>!!</w:t>
      </w:r>
      <w:r w:rsidR="00E26450" w:rsidRPr="00997DAE">
        <w:rPr>
          <w:rtl/>
        </w:rPr>
        <w:t xml:space="preserve"> ممن تأول حديث رسول الله صلى الله عليه وسلم ولا يتأول كلام عمر بن عبد العزيز</w:t>
      </w:r>
      <w:r w:rsidR="00E26450">
        <w:rPr>
          <w:rFonts w:hint="cs"/>
          <w:rtl/>
        </w:rPr>
        <w:t xml:space="preserve"> [</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أي على فرض ثبوته عنه</w:t>
      </w:r>
      <w:r>
        <w:rPr>
          <w:color w:val="538135" w:themeColor="accent6" w:themeShade="BF"/>
          <w:sz w:val="24"/>
          <w:szCs w:val="24"/>
          <w:rtl/>
        </w:rPr>
        <w:t>،</w:t>
      </w:r>
      <w:r w:rsidR="00E26450" w:rsidRPr="005E46AC">
        <w:rPr>
          <w:color w:val="538135" w:themeColor="accent6" w:themeShade="BF"/>
          <w:sz w:val="24"/>
          <w:szCs w:val="24"/>
          <w:rtl/>
        </w:rPr>
        <w:t xml:space="preserve"> مع أن قول التابعي ليس من حجج الشرع</w:t>
      </w:r>
      <w:r>
        <w:rPr>
          <w:color w:val="538135" w:themeColor="accent6" w:themeShade="BF"/>
          <w:sz w:val="24"/>
          <w:rtl/>
        </w:rPr>
        <w:t>]</w:t>
      </w:r>
      <w:r>
        <w:rPr>
          <w:rtl/>
        </w:rPr>
        <w:t>،</w:t>
      </w:r>
      <w:r w:rsidR="00E26450" w:rsidRPr="00997DAE">
        <w:rPr>
          <w:rtl/>
        </w:rPr>
        <w:t xml:space="preserve"> </w:t>
      </w:r>
      <w:r>
        <w:rPr>
          <w:rtl/>
        </w:rPr>
        <w:t>(</w:t>
      </w:r>
      <w:r w:rsidR="00E26450" w:rsidRPr="00997DAE">
        <w:rPr>
          <w:rtl/>
        </w:rPr>
        <w:t>السابع</w:t>
      </w:r>
      <w:r>
        <w:rPr>
          <w:rtl/>
        </w:rPr>
        <w:t>):</w:t>
      </w:r>
      <w:r w:rsidR="00E26450" w:rsidRPr="00997DAE">
        <w:rPr>
          <w:rtl/>
        </w:rPr>
        <w:t xml:space="preserve"> أنهم حملوا الاحاديث على مقتضى الحس فقالوا</w:t>
      </w:r>
      <w:r>
        <w:rPr>
          <w:rtl/>
        </w:rPr>
        <w:t>:</w:t>
      </w:r>
      <w:r w:rsidR="00E26450" w:rsidRPr="00997DAE">
        <w:rPr>
          <w:rtl/>
        </w:rPr>
        <w:t xml:space="preserve"> ينزل بذاته</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وزبادة لفظة بذاته خطيرة جدا في باب التوحيد</w:t>
      </w:r>
      <w:r>
        <w:rPr>
          <w:color w:val="538135" w:themeColor="accent6" w:themeShade="BF"/>
          <w:sz w:val="24"/>
          <w:szCs w:val="24"/>
          <w:rtl/>
        </w:rPr>
        <w:t>،</w:t>
      </w:r>
      <w:r w:rsidR="00E26450" w:rsidRPr="005E46AC">
        <w:rPr>
          <w:color w:val="538135" w:themeColor="accent6" w:themeShade="BF"/>
          <w:sz w:val="24"/>
          <w:szCs w:val="24"/>
          <w:rtl/>
        </w:rPr>
        <w:t xml:space="preserve"> لانها توجب التجسيم الصريح</w:t>
      </w:r>
      <w:r>
        <w:rPr>
          <w:color w:val="538135" w:themeColor="accent6" w:themeShade="BF"/>
          <w:sz w:val="24"/>
          <w:szCs w:val="24"/>
          <w:rtl/>
        </w:rPr>
        <w:t>،</w:t>
      </w:r>
      <w:r w:rsidR="00E26450" w:rsidRPr="005E46AC">
        <w:rPr>
          <w:color w:val="538135" w:themeColor="accent6" w:themeShade="BF"/>
          <w:sz w:val="24"/>
          <w:szCs w:val="24"/>
          <w:rtl/>
        </w:rPr>
        <w:t xml:space="preserve"> لا سيما وأنها لم ترد في كتاب ولا سنة</w:t>
      </w:r>
      <w:r>
        <w:rPr>
          <w:color w:val="538135" w:themeColor="accent6" w:themeShade="BF"/>
          <w:sz w:val="24"/>
          <w:szCs w:val="24"/>
          <w:rtl/>
        </w:rPr>
        <w:t>،</w:t>
      </w:r>
      <w:r w:rsidR="00E26450" w:rsidRPr="005E46AC">
        <w:rPr>
          <w:color w:val="538135" w:themeColor="accent6" w:themeShade="BF"/>
          <w:sz w:val="24"/>
          <w:szCs w:val="24"/>
          <w:rtl/>
        </w:rPr>
        <w:t xml:space="preserve"> والاصل</w:t>
      </w:r>
      <w:r>
        <w:rPr>
          <w:color w:val="538135" w:themeColor="accent6" w:themeShade="BF"/>
          <w:sz w:val="24"/>
          <w:szCs w:val="24"/>
          <w:rtl/>
        </w:rPr>
        <w:t>:</w:t>
      </w:r>
      <w:r w:rsidR="00E26450" w:rsidRPr="005E46AC">
        <w:rPr>
          <w:color w:val="538135" w:themeColor="accent6" w:themeShade="BF"/>
          <w:sz w:val="24"/>
          <w:szCs w:val="24"/>
          <w:rtl/>
        </w:rPr>
        <w:t xml:space="preserve"> لا يجوز وصف الله تعالى إلا بما وصف به نفسه</w:t>
      </w:r>
      <w:r>
        <w:rPr>
          <w:color w:val="538135" w:themeColor="accent6" w:themeShade="BF"/>
          <w:sz w:val="24"/>
          <w:szCs w:val="24"/>
          <w:rtl/>
        </w:rPr>
        <w:t>،</w:t>
      </w:r>
      <w:r w:rsidR="00E26450" w:rsidRPr="005E46AC">
        <w:rPr>
          <w:color w:val="538135" w:themeColor="accent6" w:themeShade="BF"/>
          <w:sz w:val="24"/>
          <w:szCs w:val="24"/>
          <w:rtl/>
        </w:rPr>
        <w:t xml:space="preserve"> فأين وردت لفظة " بذاته " في الكتاب والسنة</w:t>
      </w:r>
      <w:r>
        <w:rPr>
          <w:color w:val="538135" w:themeColor="accent6" w:themeShade="BF"/>
          <w:sz w:val="24"/>
          <w:szCs w:val="24"/>
          <w:rtl/>
        </w:rPr>
        <w:t>؟!!</w:t>
      </w:r>
      <w:r w:rsidR="00E26450" w:rsidRPr="005E46AC">
        <w:rPr>
          <w:color w:val="538135" w:themeColor="accent6" w:themeShade="BF"/>
          <w:sz w:val="24"/>
          <w:szCs w:val="24"/>
          <w:rtl/>
        </w:rPr>
        <w:t xml:space="preserve"> وإنني أعجب جد العجب ممن يمنع إطلاق لفظة " ستار " على الله تعالى ويقول بل</w:t>
      </w:r>
      <w:r>
        <w:rPr>
          <w:color w:val="538135" w:themeColor="accent6" w:themeShade="BF"/>
          <w:sz w:val="24"/>
          <w:szCs w:val="24"/>
          <w:rtl/>
        </w:rPr>
        <w:t>:</w:t>
      </w:r>
      <w:r w:rsidR="00E26450" w:rsidRPr="005E46AC">
        <w:rPr>
          <w:color w:val="538135" w:themeColor="accent6" w:themeShade="BF"/>
          <w:sz w:val="24"/>
          <w:szCs w:val="24"/>
          <w:rtl/>
        </w:rPr>
        <w:t xml:space="preserve"> " ستير " مع أنه لا فرق بينهما تقريبا ثم يأتي بلفظة " بذاته " فيضيفها إلى الله تعالى</w:t>
      </w:r>
      <w:r>
        <w:rPr>
          <w:color w:val="538135" w:themeColor="accent6" w:themeShade="BF"/>
          <w:sz w:val="24"/>
          <w:szCs w:val="24"/>
          <w:rtl/>
        </w:rPr>
        <w:t>،</w:t>
      </w:r>
      <w:r w:rsidR="00E26450" w:rsidRPr="005E46AC">
        <w:rPr>
          <w:color w:val="538135" w:themeColor="accent6" w:themeShade="BF"/>
          <w:sz w:val="24"/>
          <w:szCs w:val="24"/>
          <w:rtl/>
        </w:rPr>
        <w:t xml:space="preserve"> ويزيد عليها الحركة والانتقال ليتم تحقيق التجسيم في أعرض صوره</w:t>
      </w:r>
      <w:r>
        <w:rPr>
          <w:color w:val="538135" w:themeColor="accent6" w:themeShade="BF"/>
          <w:sz w:val="24"/>
          <w:szCs w:val="24"/>
          <w:rtl/>
        </w:rPr>
        <w:t>،</w:t>
      </w:r>
      <w:r w:rsidR="00E26450" w:rsidRPr="005E46AC">
        <w:rPr>
          <w:color w:val="538135" w:themeColor="accent6" w:themeShade="BF"/>
          <w:sz w:val="24"/>
          <w:szCs w:val="24"/>
          <w:rtl/>
        </w:rPr>
        <w:t xml:space="preserve"> والعجب من ابن تيمية الذي يثبت الحركة والانتقال في " الموافقة " </w:t>
      </w:r>
      <w:r>
        <w:rPr>
          <w:color w:val="538135" w:themeColor="accent6" w:themeShade="BF"/>
          <w:sz w:val="24"/>
          <w:szCs w:val="24"/>
          <w:rtl/>
        </w:rPr>
        <w:t>(</w:t>
      </w:r>
      <w:r w:rsidR="00E26450" w:rsidRPr="005E46AC">
        <w:rPr>
          <w:color w:val="538135" w:themeColor="accent6" w:themeShade="BF"/>
          <w:sz w:val="24"/>
          <w:szCs w:val="24"/>
          <w:rtl/>
        </w:rPr>
        <w:t>2 / 4</w:t>
      </w:r>
      <w:r>
        <w:rPr>
          <w:color w:val="538135" w:themeColor="accent6" w:themeShade="BF"/>
          <w:sz w:val="24"/>
          <w:szCs w:val="24"/>
          <w:rtl/>
        </w:rPr>
        <w:t>)</w:t>
      </w:r>
      <w:r w:rsidR="00E26450" w:rsidRPr="005E46AC">
        <w:rPr>
          <w:color w:val="538135" w:themeColor="accent6" w:themeShade="BF"/>
          <w:sz w:val="24"/>
          <w:szCs w:val="24"/>
          <w:rtl/>
        </w:rPr>
        <w:t xml:space="preserve"> بهامش منهاج سنته وينسبه للسلف وليس الامر كما قال</w:t>
      </w:r>
      <w:r>
        <w:rPr>
          <w:color w:val="538135" w:themeColor="accent6" w:themeShade="BF"/>
          <w:sz w:val="24"/>
          <w:szCs w:val="24"/>
          <w:rtl/>
        </w:rPr>
        <w:t>،</w:t>
      </w:r>
      <w:r w:rsidR="00E26450" w:rsidRPr="005E46AC">
        <w:rPr>
          <w:color w:val="538135" w:themeColor="accent6" w:themeShade="BF"/>
          <w:sz w:val="24"/>
          <w:szCs w:val="24"/>
          <w:rtl/>
        </w:rPr>
        <w:t xml:space="preserve"> وكلام السلف ليس من حجج الشرع</w:t>
      </w:r>
      <w:r>
        <w:rPr>
          <w:color w:val="538135" w:themeColor="accent6" w:themeShade="BF"/>
          <w:sz w:val="24"/>
          <w:szCs w:val="24"/>
          <w:rtl/>
        </w:rPr>
        <w:t>!!</w:t>
      </w:r>
      <w:r w:rsidR="00E26450">
        <w:rPr>
          <w:rFonts w:hint="cs"/>
          <w:rtl/>
        </w:rPr>
        <w:t>]</w:t>
      </w:r>
      <w:r>
        <w:rPr>
          <w:rtl/>
        </w:rPr>
        <w:t>،</w:t>
      </w:r>
      <w:r w:rsidR="00E26450" w:rsidRPr="00997DAE">
        <w:rPr>
          <w:rtl/>
        </w:rPr>
        <w:t xml:space="preserve"> وينتقل ويتحرك</w:t>
      </w:r>
      <w:r>
        <w:rPr>
          <w:rtl/>
        </w:rPr>
        <w:t>،</w:t>
      </w:r>
      <w:r w:rsidR="00E26450" w:rsidRPr="00997DAE">
        <w:rPr>
          <w:rtl/>
        </w:rPr>
        <w:t xml:space="preserve"> ثم قالوا</w:t>
      </w:r>
      <w:r>
        <w:rPr>
          <w:rtl/>
        </w:rPr>
        <w:t>:</w:t>
      </w:r>
      <w:r w:rsidR="00E26450" w:rsidRPr="00997DAE">
        <w:rPr>
          <w:rtl/>
        </w:rPr>
        <w:t xml:space="preserve"> لا كما يعقل . فغالطوا من يسمع</w:t>
      </w:r>
      <w:r>
        <w:rPr>
          <w:rtl/>
        </w:rPr>
        <w:t>،</w:t>
      </w:r>
      <w:r w:rsidR="00E26450" w:rsidRPr="00997DAE">
        <w:rPr>
          <w:rtl/>
        </w:rPr>
        <w:t xml:space="preserve"> فكابروا الحس والعقل فحملوا الاحاديث على الحسيات</w:t>
      </w:r>
      <w:r>
        <w:rPr>
          <w:rtl/>
        </w:rPr>
        <w:t>،</w:t>
      </w:r>
      <w:r w:rsidR="00E26450" w:rsidRPr="00997DAE">
        <w:rPr>
          <w:rtl/>
        </w:rPr>
        <w:t xml:space="preserve"> فرأيت الرد عليهم لازما لئلا يتسب الامام إلى ذلك</w:t>
      </w:r>
      <w:r>
        <w:rPr>
          <w:rtl/>
        </w:rPr>
        <w:t>،</w:t>
      </w:r>
      <w:r w:rsidR="00E26450" w:rsidRPr="00997DAE">
        <w:rPr>
          <w:rtl/>
        </w:rPr>
        <w:t xml:space="preserve"> وإذا سكت نسبت إلى اعتقاد ذلك</w:t>
      </w:r>
      <w:r>
        <w:rPr>
          <w:rtl/>
        </w:rPr>
        <w:t>،</w:t>
      </w:r>
      <w:r w:rsidR="00E26450" w:rsidRPr="00997DAE">
        <w:rPr>
          <w:rtl/>
        </w:rPr>
        <w:t xml:space="preserve"> ولا يهولني أمر عظيم في النفوس لان العمل على الدليل</w:t>
      </w:r>
      <w:r>
        <w:rPr>
          <w:rtl/>
        </w:rPr>
        <w:t>،</w:t>
      </w:r>
      <w:r w:rsidR="00E26450" w:rsidRPr="00997DAE">
        <w:rPr>
          <w:rtl/>
        </w:rPr>
        <w:t xml:space="preserve"> وخصوصا في معرفة الحق لا يجوز فيه التقليد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فأين هذا التحقيق العلمي الدقيق الذي تعضده الادلة من كلام من يجعل قولا لعبد الله بن المبارك وقولا لابي زرعة وغيرهما من الحجج التي لا تقبل الرد في باب التوحيد وغيره</w:t>
      </w:r>
      <w:r>
        <w:rPr>
          <w:color w:val="538135" w:themeColor="accent6" w:themeShade="BF"/>
          <w:sz w:val="24"/>
          <w:szCs w:val="24"/>
          <w:rtl/>
        </w:rPr>
        <w:t>؟!!</w:t>
      </w:r>
      <w:r w:rsidR="00E26450" w:rsidRPr="006E2E15">
        <w:rPr>
          <w:rFonts w:hint="cs"/>
          <w:sz w:val="24"/>
          <w:szCs w:val="24"/>
          <w:rtl/>
        </w:rPr>
        <w:t>]</w:t>
      </w:r>
      <w:r w:rsidR="00E26450" w:rsidRPr="006E2E15">
        <w:rPr>
          <w:sz w:val="24"/>
          <w:szCs w:val="24"/>
          <w:rtl/>
        </w:rPr>
        <w:t>،</w:t>
      </w:r>
    </w:p>
    <w:p w14:paraId="51BA8F9E" w14:textId="31D9E031" w:rsidR="00E26450" w:rsidRPr="00997DAE" w:rsidRDefault="00C905BE" w:rsidP="00C905BE">
      <w:pPr>
        <w:rPr>
          <w:rtl/>
        </w:rPr>
      </w:pPr>
      <w:r>
        <w:rPr>
          <w:rFonts w:hint="cs"/>
          <w:bCs/>
          <w:rtl/>
        </w:rPr>
        <w:t>[</w:t>
      </w:r>
      <w:r w:rsidR="00E26450" w:rsidRPr="007D02E5">
        <w:rPr>
          <w:bCs/>
          <w:rtl/>
        </w:rPr>
        <w:t>فصل</w:t>
      </w:r>
      <w:r>
        <w:rPr>
          <w:bCs/>
          <w:rtl/>
        </w:rPr>
        <w:t>]:</w:t>
      </w:r>
      <w:r w:rsidR="00E26450" w:rsidRPr="00997DAE">
        <w:rPr>
          <w:rtl/>
        </w:rPr>
        <w:t xml:space="preserve"> فإن قال قائل</w:t>
      </w:r>
      <w:r>
        <w:rPr>
          <w:rtl/>
        </w:rPr>
        <w:t>:</w:t>
      </w:r>
      <w:r w:rsidR="00E26450" w:rsidRPr="00997DAE">
        <w:rPr>
          <w:rtl/>
        </w:rPr>
        <w:t xml:space="preserve"> ما الذي دعى رسول الله صلى الله عليه وسلم أن يتكلم بألفاظ موهمة للتشبيه</w:t>
      </w:r>
      <w:r>
        <w:rPr>
          <w:rtl/>
        </w:rPr>
        <w:t>؟</w:t>
      </w:r>
      <w:r w:rsidR="00E26450" w:rsidRPr="00997DAE">
        <w:rPr>
          <w:rtl/>
        </w:rPr>
        <w:t xml:space="preserve"> قلنا</w:t>
      </w:r>
      <w:r>
        <w:rPr>
          <w:rtl/>
        </w:rPr>
        <w:t>:</w:t>
      </w:r>
      <w:r w:rsidR="00E26450" w:rsidRPr="00997DAE">
        <w:rPr>
          <w:rtl/>
        </w:rPr>
        <w:t xml:space="preserve"> إن الخلق غلب عليهم الحس فلا يكادون يعرفون غيره</w:t>
      </w:r>
      <w:r>
        <w:rPr>
          <w:rtl/>
        </w:rPr>
        <w:t>،</w:t>
      </w:r>
      <w:r w:rsidR="00E26450" w:rsidRPr="00997DAE">
        <w:rPr>
          <w:rtl/>
        </w:rPr>
        <w:t xml:space="preserve"> وسببه المجانسة لهم في الحديث</w:t>
      </w:r>
      <w:r>
        <w:rPr>
          <w:rtl/>
        </w:rPr>
        <w:t>،</w:t>
      </w:r>
      <w:r w:rsidR="00E26450" w:rsidRPr="00997DAE">
        <w:rPr>
          <w:rtl/>
        </w:rPr>
        <w:t xml:space="preserve"> فعبد قوم النجوم وأضافوا إليها المنافع والمضار</w:t>
      </w:r>
      <w:r>
        <w:rPr>
          <w:rtl/>
        </w:rPr>
        <w:t>،</w:t>
      </w:r>
      <w:r w:rsidR="00E26450" w:rsidRPr="00997DAE">
        <w:rPr>
          <w:rtl/>
        </w:rPr>
        <w:t xml:space="preserve"> وعبد قوم النور وأضافوا إليه الخير</w:t>
      </w:r>
      <w:r>
        <w:rPr>
          <w:rtl/>
        </w:rPr>
        <w:t>،</w:t>
      </w:r>
      <w:r w:rsidR="00E26450" w:rsidRPr="00997DAE">
        <w:rPr>
          <w:rtl/>
        </w:rPr>
        <w:t xml:space="preserve"> وأضافوا الشر إلى الظلمة</w:t>
      </w:r>
      <w:r>
        <w:rPr>
          <w:rtl/>
        </w:rPr>
        <w:t>،</w:t>
      </w:r>
      <w:r w:rsidR="00E26450" w:rsidRPr="00997DAE">
        <w:rPr>
          <w:rtl/>
        </w:rPr>
        <w:t xml:space="preserve"> وعبد قوم الملائكة</w:t>
      </w:r>
      <w:r>
        <w:rPr>
          <w:rtl/>
        </w:rPr>
        <w:t>،</w:t>
      </w:r>
      <w:r w:rsidR="00E26450" w:rsidRPr="00997DAE">
        <w:rPr>
          <w:rtl/>
        </w:rPr>
        <w:t xml:space="preserve"> وقوم الشمس وقوم عيسى</w:t>
      </w:r>
      <w:r>
        <w:rPr>
          <w:rtl/>
        </w:rPr>
        <w:t>،</w:t>
      </w:r>
      <w:r w:rsidR="00E26450" w:rsidRPr="00997DAE">
        <w:rPr>
          <w:rtl/>
        </w:rPr>
        <w:t xml:space="preserve"> وقوم عزير</w:t>
      </w:r>
      <w:r>
        <w:rPr>
          <w:rtl/>
        </w:rPr>
        <w:t>،</w:t>
      </w:r>
      <w:r w:rsidR="00E26450" w:rsidRPr="00997DAE">
        <w:rPr>
          <w:rtl/>
        </w:rPr>
        <w:t xml:space="preserve"> وعبد قوم البقر والاكثرون الاصنام فآنست نفوسهم بالحس المقطوع بوجوده ولذلك قال قوم </w:t>
      </w:r>
      <w:r>
        <w:rPr>
          <w:rtl/>
        </w:rPr>
        <w:t>(</w:t>
      </w:r>
      <w:r w:rsidR="00E26450" w:rsidRPr="00997DAE">
        <w:rPr>
          <w:rtl/>
        </w:rPr>
        <w:t>سيدنا</w:t>
      </w:r>
      <w:r>
        <w:rPr>
          <w:rtl/>
        </w:rPr>
        <w:t>)</w:t>
      </w:r>
      <w:r w:rsidR="00E26450" w:rsidRPr="00997DAE">
        <w:rPr>
          <w:rtl/>
        </w:rPr>
        <w:t xml:space="preserve"> موسى عليه السلام</w:t>
      </w:r>
      <w:r>
        <w:rPr>
          <w:rtl/>
        </w:rPr>
        <w:t>:</w:t>
      </w:r>
      <w:r w:rsidR="00E26450" w:rsidRPr="00997DAE">
        <w:rPr>
          <w:rtl/>
        </w:rPr>
        <w:t xml:space="preserve"> </w:t>
      </w:r>
      <w:r>
        <w:rPr>
          <w:rtl/>
        </w:rPr>
        <w:t>(</w:t>
      </w:r>
      <w:r w:rsidR="00E26450" w:rsidRPr="00997DAE">
        <w:rPr>
          <w:rtl/>
        </w:rPr>
        <w:t>اجعل لنا إلها</w:t>
      </w:r>
      <w:r>
        <w:rPr>
          <w:rtl/>
        </w:rPr>
        <w:t>)</w:t>
      </w:r>
      <w:r w:rsidR="00E26450" w:rsidRPr="00997DAE">
        <w:rPr>
          <w:rtl/>
        </w:rPr>
        <w:t xml:space="preserve"> الاعراف</w:t>
      </w:r>
      <w:r>
        <w:rPr>
          <w:rtl/>
        </w:rPr>
        <w:t>:</w:t>
      </w:r>
      <w:r w:rsidR="00E26450" w:rsidRPr="00997DAE">
        <w:rPr>
          <w:rtl/>
        </w:rPr>
        <w:t xml:space="preserve"> 137</w:t>
      </w:r>
      <w:r>
        <w:rPr>
          <w:rtl/>
        </w:rPr>
        <w:t>،</w:t>
      </w:r>
      <w:r w:rsidR="00E26450" w:rsidRPr="00997DAE">
        <w:rPr>
          <w:rtl/>
        </w:rPr>
        <w:t xml:space="preserve"> فلو جاءت الشرائع بالتنزيه المحض جاءت بما يطابق النفي فلما قالوا</w:t>
      </w:r>
      <w:r>
        <w:rPr>
          <w:rtl/>
        </w:rPr>
        <w:t>:</w:t>
      </w:r>
      <w:r w:rsidR="00E26450" w:rsidRPr="00997DAE">
        <w:rPr>
          <w:rtl/>
        </w:rPr>
        <w:t xml:space="preserve"> " صف لنا ربك " نزلت </w:t>
      </w:r>
      <w:r>
        <w:rPr>
          <w:rtl/>
        </w:rPr>
        <w:t>(</w:t>
      </w:r>
      <w:r w:rsidR="00E26450" w:rsidRPr="00997DAE">
        <w:rPr>
          <w:rtl/>
        </w:rPr>
        <w:t>قل هو الله أحد</w:t>
      </w:r>
      <w:r>
        <w:rPr>
          <w:rtl/>
        </w:rPr>
        <w:t>)</w:t>
      </w:r>
      <w:r w:rsidR="00E26450" w:rsidRPr="00997DAE">
        <w:rPr>
          <w:rtl/>
        </w:rPr>
        <w:t xml:space="preserve"> الاخلاص</w:t>
      </w:r>
      <w:r>
        <w:rPr>
          <w:rtl/>
        </w:rPr>
        <w:t>:</w:t>
      </w:r>
      <w:r w:rsidR="00E26450" w:rsidRPr="00997DAE">
        <w:rPr>
          <w:rtl/>
        </w:rPr>
        <w:t xml:space="preserve"> 1</w:t>
      </w:r>
      <w:r>
        <w:rPr>
          <w:rtl/>
        </w:rPr>
        <w:t>،</w:t>
      </w:r>
      <w:r w:rsidR="00E26450" w:rsidRPr="00997DAE">
        <w:rPr>
          <w:rtl/>
        </w:rPr>
        <w:t xml:space="preserve"> ولو قال لهم ليس بجسم ولا جوهر ولا عرض ولا طويل ولا عريض ولا يشغل الامكنة ولا يحويه مكان ولا جهة من الجهات الست وليس بمتحرك ولا ساكن ولا يدركه الاحساس لقالوا</w:t>
      </w:r>
      <w:r>
        <w:rPr>
          <w:rtl/>
        </w:rPr>
        <w:t>:</w:t>
      </w:r>
      <w:r w:rsidR="00E26450" w:rsidRPr="00997DAE">
        <w:rPr>
          <w:rtl/>
        </w:rPr>
        <w:t xml:space="preserve"> حد لنا النفي بأن تميز ما تدعونا إلى عبادته عن النفي وإلا فأنت تدعو إلى عدم</w:t>
      </w:r>
      <w:r>
        <w:rPr>
          <w:rtl/>
        </w:rPr>
        <w:t>،</w:t>
      </w:r>
      <w:r w:rsidR="00E26450" w:rsidRPr="00997DAE">
        <w:rPr>
          <w:rtl/>
        </w:rPr>
        <w:t xml:space="preserve"> فلما علم الحق سبحانه ذلك جاءهم بأسماء يعقلونها من السمع والبصر والحلم والغضب</w:t>
      </w:r>
      <w:r>
        <w:rPr>
          <w:rtl/>
        </w:rPr>
        <w:t>،</w:t>
      </w:r>
      <w:r w:rsidR="00E26450" w:rsidRPr="00997DAE">
        <w:rPr>
          <w:rtl/>
        </w:rPr>
        <w:t xml:space="preserve"> وبنى </w:t>
      </w:r>
      <w:r w:rsidR="00E26450" w:rsidRPr="00997DAE">
        <w:rPr>
          <w:rtl/>
        </w:rPr>
        <w:lastRenderedPageBreak/>
        <w:t>البيت وجعل الحجر بمثابة اليمين المصافحة</w:t>
      </w:r>
      <w:r>
        <w:rPr>
          <w:rtl/>
        </w:rPr>
        <w:t>،</w:t>
      </w:r>
      <w:r w:rsidR="00E26450" w:rsidRPr="00997DAE">
        <w:rPr>
          <w:rtl/>
        </w:rPr>
        <w:t xml:space="preserve"> وجاء بذكر الوجه واليدين والقدم والاستواء والنزول لان المقصود الاثبات فهو أهم عند الشرع من التنزيه</w:t>
      </w:r>
      <w:r>
        <w:rPr>
          <w:rtl/>
        </w:rPr>
        <w:t>،</w:t>
      </w:r>
      <w:r w:rsidR="00E26450" w:rsidRPr="00997DAE">
        <w:rPr>
          <w:rtl/>
        </w:rPr>
        <w:t xml:space="preserve"> وإن كان التنزيه منها</w:t>
      </w:r>
      <w:r>
        <w:rPr>
          <w:rtl/>
        </w:rPr>
        <w:t>،</w:t>
      </w:r>
      <w:r w:rsidR="00E26450" w:rsidRPr="00997DAE">
        <w:rPr>
          <w:rtl/>
        </w:rPr>
        <w:t xml:space="preserve"> ولهذا قال للجارية</w:t>
      </w:r>
      <w:r>
        <w:rPr>
          <w:rtl/>
        </w:rPr>
        <w:t>:</w:t>
      </w:r>
      <w:r w:rsidR="00E26450" w:rsidRPr="00997DAE">
        <w:rPr>
          <w:rtl/>
        </w:rPr>
        <w:t xml:space="preserve"> (</w:t>
      </w:r>
      <w:r>
        <w:rPr>
          <w:rtl/>
        </w:rPr>
        <w:t>(</w:t>
      </w:r>
      <w:r w:rsidR="00E26450" w:rsidRPr="00997DAE">
        <w:rPr>
          <w:rtl/>
        </w:rPr>
        <w:t>أين الله</w:t>
      </w:r>
      <w:r>
        <w:rPr>
          <w:rtl/>
        </w:rPr>
        <w:t>)</w:t>
      </w:r>
      <w:r w:rsidR="00E26450" w:rsidRPr="00997DAE">
        <w:rPr>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هذا لو ثبت أن النبي صلى الله عليه وسلم قال هذا اللفظ</w:t>
      </w:r>
      <w:r>
        <w:rPr>
          <w:color w:val="538135" w:themeColor="accent6" w:themeShade="BF"/>
          <w:sz w:val="24"/>
          <w:szCs w:val="24"/>
          <w:rtl/>
        </w:rPr>
        <w:t>:</w:t>
      </w:r>
      <w:r w:rsidR="00E26450" w:rsidRPr="005E46AC">
        <w:rPr>
          <w:color w:val="538135" w:themeColor="accent6" w:themeShade="BF"/>
          <w:sz w:val="24"/>
          <w:szCs w:val="24"/>
          <w:rtl/>
        </w:rPr>
        <w:t xml:space="preserve"> </w:t>
      </w:r>
      <w:r>
        <w:rPr>
          <w:color w:val="538135" w:themeColor="accent6" w:themeShade="BF"/>
          <w:sz w:val="24"/>
          <w:szCs w:val="24"/>
          <w:rtl/>
        </w:rPr>
        <w:t>(</w:t>
      </w:r>
      <w:r w:rsidR="00E26450" w:rsidRPr="005E46AC">
        <w:rPr>
          <w:color w:val="538135" w:themeColor="accent6" w:themeShade="BF"/>
          <w:sz w:val="24"/>
          <w:szCs w:val="24"/>
          <w:rtl/>
        </w:rPr>
        <w:t>أين الله</w:t>
      </w:r>
      <w:r>
        <w:rPr>
          <w:color w:val="538135" w:themeColor="accent6" w:themeShade="BF"/>
          <w:sz w:val="24"/>
          <w:szCs w:val="24"/>
          <w:rtl/>
        </w:rPr>
        <w:t>)</w:t>
      </w:r>
      <w:r w:rsidR="00E26450" w:rsidRPr="005E46AC">
        <w:rPr>
          <w:color w:val="538135" w:themeColor="accent6" w:themeShade="BF"/>
          <w:sz w:val="24"/>
          <w:szCs w:val="24"/>
          <w:rtl/>
        </w:rPr>
        <w:t xml:space="preserve"> ولم يثبت مع أنه في صحيح الامام مسلم رحمه الله تعالى</w:t>
      </w:r>
      <w:r>
        <w:rPr>
          <w:color w:val="538135" w:themeColor="accent6" w:themeShade="BF"/>
          <w:sz w:val="24"/>
          <w:szCs w:val="24"/>
          <w:rtl/>
        </w:rPr>
        <w:t>،</w:t>
      </w:r>
      <w:r w:rsidR="00E26450" w:rsidRPr="005E46AC">
        <w:rPr>
          <w:color w:val="538135" w:themeColor="accent6" w:themeShade="BF"/>
          <w:sz w:val="24"/>
          <w:szCs w:val="24"/>
          <w:rtl/>
        </w:rPr>
        <w:t xml:space="preserve"> وذلك لأنه ورد في غير صحيح مسلم بأسانيد صحيحة أنه قال لها</w:t>
      </w:r>
      <w:r>
        <w:rPr>
          <w:color w:val="538135" w:themeColor="accent6" w:themeShade="BF"/>
          <w:sz w:val="24"/>
          <w:szCs w:val="24"/>
          <w:rtl/>
        </w:rPr>
        <w:t>:</w:t>
      </w:r>
      <w:r w:rsidR="00E26450" w:rsidRPr="005E46AC">
        <w:rPr>
          <w:color w:val="538135" w:themeColor="accent6" w:themeShade="BF"/>
          <w:sz w:val="24"/>
          <w:szCs w:val="24"/>
          <w:rtl/>
        </w:rPr>
        <w:t xml:space="preserve"> " أتشهدين أن لا إله إلا الله "</w:t>
      </w:r>
      <w:r>
        <w:rPr>
          <w:color w:val="538135" w:themeColor="accent6" w:themeShade="BF"/>
          <w:sz w:val="24"/>
          <w:szCs w:val="24"/>
          <w:rtl/>
        </w:rPr>
        <w:t>،</w:t>
      </w:r>
      <w:r w:rsidR="00E26450" w:rsidRPr="005E46AC">
        <w:rPr>
          <w:color w:val="538135" w:themeColor="accent6" w:themeShade="BF"/>
          <w:sz w:val="24"/>
          <w:szCs w:val="24"/>
          <w:rtl/>
        </w:rPr>
        <w:t xml:space="preserve"> فتبين أن الاختلاف من تصرف الرواة الذين رووا الحديث</w:t>
      </w:r>
      <w:r>
        <w:rPr>
          <w:color w:val="538135" w:themeColor="accent6" w:themeShade="BF"/>
          <w:sz w:val="24"/>
          <w:szCs w:val="24"/>
          <w:rtl/>
        </w:rPr>
        <w:t>،</w:t>
      </w:r>
      <w:r w:rsidR="00E26450" w:rsidRPr="005E46AC">
        <w:rPr>
          <w:color w:val="538135" w:themeColor="accent6" w:themeShade="BF"/>
          <w:sz w:val="24"/>
          <w:szCs w:val="24"/>
          <w:rtl/>
        </w:rPr>
        <w:t xml:space="preserve"> فصار لفظ " أين الله " محل احتمال</w:t>
      </w:r>
      <w:r>
        <w:rPr>
          <w:color w:val="538135" w:themeColor="accent6" w:themeShade="BF"/>
          <w:sz w:val="24"/>
          <w:szCs w:val="24"/>
          <w:rtl/>
        </w:rPr>
        <w:t>،</w:t>
      </w:r>
      <w:r w:rsidR="00E26450" w:rsidRPr="005E46AC">
        <w:rPr>
          <w:color w:val="538135" w:themeColor="accent6" w:themeShade="BF"/>
          <w:sz w:val="24"/>
          <w:szCs w:val="24"/>
          <w:rtl/>
        </w:rPr>
        <w:t xml:space="preserve"> وما طرأ فيه الاحتمال سقط به الاستدلال</w:t>
      </w:r>
      <w:r>
        <w:rPr>
          <w:color w:val="538135" w:themeColor="accent6" w:themeShade="BF"/>
          <w:sz w:val="24"/>
          <w:szCs w:val="24"/>
          <w:rtl/>
        </w:rPr>
        <w:t>،</w:t>
      </w:r>
      <w:r w:rsidR="00E26450" w:rsidRPr="005E46AC">
        <w:rPr>
          <w:color w:val="538135" w:themeColor="accent6" w:themeShade="BF"/>
          <w:sz w:val="24"/>
          <w:szCs w:val="24"/>
          <w:rtl/>
        </w:rPr>
        <w:t xml:space="preserve"> وفرق بين " أين الله " التي تدل على المكان الذي يتعالى الله أن يحل فيه</w:t>
      </w:r>
      <w:r>
        <w:rPr>
          <w:color w:val="538135" w:themeColor="accent6" w:themeShade="BF"/>
          <w:sz w:val="24"/>
          <w:szCs w:val="24"/>
          <w:rtl/>
        </w:rPr>
        <w:t>،</w:t>
      </w:r>
      <w:r w:rsidR="00E26450" w:rsidRPr="005E46AC">
        <w:rPr>
          <w:color w:val="538135" w:themeColor="accent6" w:themeShade="BF"/>
          <w:sz w:val="24"/>
          <w:szCs w:val="24"/>
          <w:rtl/>
        </w:rPr>
        <w:t xml:space="preserve"> وبين " أتشهدين أن لا إله إلا الله " الذي كان النبي صلى الله عليه وسلم يطالب به الناس ويمتحنهم به</w:t>
      </w:r>
      <w:r>
        <w:rPr>
          <w:color w:val="538135" w:themeColor="accent6" w:themeShade="BF"/>
          <w:sz w:val="24"/>
          <w:szCs w:val="24"/>
          <w:rtl/>
        </w:rPr>
        <w:t>،</w:t>
      </w:r>
      <w:r w:rsidR="00E26450" w:rsidRPr="005E46AC">
        <w:rPr>
          <w:color w:val="538135" w:themeColor="accent6" w:themeShade="BF"/>
          <w:sz w:val="24"/>
          <w:szCs w:val="24"/>
          <w:rtl/>
        </w:rPr>
        <w:t xml:space="preserve"> ونحن نقطع بأن النبي صلى الله عليه وسلم لم يقل لفظ " أين الله " وانما قال</w:t>
      </w:r>
      <w:r>
        <w:rPr>
          <w:color w:val="538135" w:themeColor="accent6" w:themeShade="BF"/>
          <w:sz w:val="24"/>
          <w:szCs w:val="24"/>
          <w:rtl/>
        </w:rPr>
        <w:t>:</w:t>
      </w:r>
      <w:r w:rsidR="00E26450" w:rsidRPr="005E46AC">
        <w:rPr>
          <w:color w:val="538135" w:themeColor="accent6" w:themeShade="BF"/>
          <w:sz w:val="24"/>
          <w:szCs w:val="24"/>
          <w:rtl/>
        </w:rPr>
        <w:t xml:space="preserve"> " أتشهدين ان لا إله إلا الله " الذي رواه احمد في مسنده </w:t>
      </w:r>
      <w:r>
        <w:rPr>
          <w:color w:val="538135" w:themeColor="accent6" w:themeShade="BF"/>
          <w:sz w:val="24"/>
          <w:szCs w:val="24"/>
          <w:rtl/>
        </w:rPr>
        <w:t>(</w:t>
      </w:r>
      <w:r w:rsidR="00E26450" w:rsidRPr="005E46AC">
        <w:rPr>
          <w:color w:val="538135" w:themeColor="accent6" w:themeShade="BF"/>
          <w:sz w:val="24"/>
          <w:szCs w:val="24"/>
          <w:rtl/>
        </w:rPr>
        <w:t>3 / 452</w:t>
      </w:r>
      <w:r>
        <w:rPr>
          <w:color w:val="538135" w:themeColor="accent6" w:themeShade="BF"/>
          <w:sz w:val="24"/>
          <w:szCs w:val="24"/>
          <w:rtl/>
        </w:rPr>
        <w:t>)</w:t>
      </w:r>
      <w:r w:rsidR="00E26450" w:rsidRPr="005E46AC">
        <w:rPr>
          <w:color w:val="538135" w:themeColor="accent6" w:themeShade="BF"/>
          <w:sz w:val="24"/>
          <w:szCs w:val="24"/>
          <w:rtl/>
        </w:rPr>
        <w:t xml:space="preserve"> وعبد الرزاق في المصنف </w:t>
      </w:r>
      <w:r>
        <w:rPr>
          <w:color w:val="538135" w:themeColor="accent6" w:themeShade="BF"/>
          <w:sz w:val="24"/>
          <w:szCs w:val="24"/>
          <w:rtl/>
        </w:rPr>
        <w:t>(</w:t>
      </w:r>
      <w:r w:rsidR="00E26450" w:rsidRPr="005E46AC">
        <w:rPr>
          <w:color w:val="538135" w:themeColor="accent6" w:themeShade="BF"/>
          <w:sz w:val="24"/>
          <w:szCs w:val="24"/>
          <w:rtl/>
        </w:rPr>
        <w:t>9 / 175</w:t>
      </w:r>
      <w:r>
        <w:rPr>
          <w:color w:val="538135" w:themeColor="accent6" w:themeShade="BF"/>
          <w:sz w:val="24"/>
          <w:szCs w:val="24"/>
          <w:rtl/>
        </w:rPr>
        <w:t>)</w:t>
      </w:r>
      <w:r w:rsidR="00E26450" w:rsidRPr="005E46AC">
        <w:rPr>
          <w:color w:val="538135" w:themeColor="accent6" w:themeShade="BF"/>
          <w:sz w:val="24"/>
          <w:szCs w:val="24"/>
          <w:rtl/>
        </w:rPr>
        <w:t xml:space="preserve"> والبزار </w:t>
      </w:r>
      <w:r>
        <w:rPr>
          <w:color w:val="538135" w:themeColor="accent6" w:themeShade="BF"/>
          <w:sz w:val="24"/>
          <w:szCs w:val="24"/>
          <w:rtl/>
        </w:rPr>
        <w:t>(</w:t>
      </w:r>
      <w:r w:rsidR="00E26450" w:rsidRPr="005E46AC">
        <w:rPr>
          <w:color w:val="538135" w:themeColor="accent6" w:themeShade="BF"/>
          <w:sz w:val="24"/>
          <w:szCs w:val="24"/>
          <w:rtl/>
        </w:rPr>
        <w:t>1 / 14 كشف الاستار</w:t>
      </w:r>
      <w:r>
        <w:rPr>
          <w:color w:val="538135" w:themeColor="accent6" w:themeShade="BF"/>
          <w:sz w:val="24"/>
          <w:szCs w:val="24"/>
          <w:rtl/>
        </w:rPr>
        <w:t>)</w:t>
      </w:r>
      <w:r w:rsidR="00E26450" w:rsidRPr="005E46AC">
        <w:rPr>
          <w:color w:val="538135" w:themeColor="accent6" w:themeShade="BF"/>
          <w:sz w:val="24"/>
          <w:szCs w:val="24"/>
          <w:rtl/>
        </w:rPr>
        <w:t xml:space="preserve"> والدارمي </w:t>
      </w:r>
      <w:r>
        <w:rPr>
          <w:color w:val="538135" w:themeColor="accent6" w:themeShade="BF"/>
          <w:sz w:val="24"/>
          <w:szCs w:val="24"/>
          <w:rtl/>
        </w:rPr>
        <w:t>(</w:t>
      </w:r>
      <w:r w:rsidR="00E26450" w:rsidRPr="005E46AC">
        <w:rPr>
          <w:color w:val="538135" w:themeColor="accent6" w:themeShade="BF"/>
          <w:sz w:val="24"/>
          <w:szCs w:val="24"/>
          <w:rtl/>
        </w:rPr>
        <w:t>2 / 187</w:t>
      </w:r>
      <w:r>
        <w:rPr>
          <w:color w:val="538135" w:themeColor="accent6" w:themeShade="BF"/>
          <w:sz w:val="24"/>
          <w:szCs w:val="24"/>
          <w:rtl/>
        </w:rPr>
        <w:t>)</w:t>
      </w:r>
      <w:r w:rsidR="00E26450" w:rsidRPr="005E46AC">
        <w:rPr>
          <w:color w:val="538135" w:themeColor="accent6" w:themeShade="BF"/>
          <w:sz w:val="24"/>
          <w:szCs w:val="24"/>
          <w:rtl/>
        </w:rPr>
        <w:t xml:space="preserve"> والبيهقي </w:t>
      </w:r>
      <w:r>
        <w:rPr>
          <w:color w:val="538135" w:themeColor="accent6" w:themeShade="BF"/>
          <w:sz w:val="24"/>
          <w:szCs w:val="24"/>
          <w:rtl/>
        </w:rPr>
        <w:t>(</w:t>
      </w:r>
      <w:r w:rsidR="00E26450" w:rsidRPr="005E46AC">
        <w:rPr>
          <w:color w:val="538135" w:themeColor="accent6" w:themeShade="BF"/>
          <w:sz w:val="24"/>
          <w:szCs w:val="24"/>
          <w:rtl/>
        </w:rPr>
        <w:t>10 / 57</w:t>
      </w:r>
      <w:r>
        <w:rPr>
          <w:color w:val="538135" w:themeColor="accent6" w:themeShade="BF"/>
          <w:sz w:val="24"/>
          <w:szCs w:val="24"/>
          <w:rtl/>
        </w:rPr>
        <w:t>)</w:t>
      </w:r>
      <w:r w:rsidR="00E26450" w:rsidRPr="005E46AC">
        <w:rPr>
          <w:color w:val="538135" w:themeColor="accent6" w:themeShade="BF"/>
          <w:sz w:val="24"/>
          <w:szCs w:val="24"/>
          <w:rtl/>
        </w:rPr>
        <w:t xml:space="preserve"> والطبراني </w:t>
      </w:r>
      <w:r>
        <w:rPr>
          <w:color w:val="538135" w:themeColor="accent6" w:themeShade="BF"/>
          <w:sz w:val="24"/>
          <w:szCs w:val="24"/>
          <w:rtl/>
        </w:rPr>
        <w:t>(</w:t>
      </w:r>
      <w:r w:rsidR="00E26450" w:rsidRPr="005E46AC">
        <w:rPr>
          <w:color w:val="538135" w:themeColor="accent6" w:themeShade="BF"/>
          <w:sz w:val="24"/>
          <w:szCs w:val="24"/>
          <w:rtl/>
        </w:rPr>
        <w:t>12 / 27</w:t>
      </w:r>
      <w:r>
        <w:rPr>
          <w:color w:val="538135" w:themeColor="accent6" w:themeShade="BF"/>
          <w:sz w:val="24"/>
          <w:szCs w:val="24"/>
          <w:rtl/>
        </w:rPr>
        <w:t>)</w:t>
      </w:r>
      <w:r w:rsidR="00E26450" w:rsidRPr="005E46AC">
        <w:rPr>
          <w:color w:val="538135" w:themeColor="accent6" w:themeShade="BF"/>
          <w:sz w:val="24"/>
          <w:szCs w:val="24"/>
          <w:rtl/>
        </w:rPr>
        <w:t xml:space="preserve"> وابن الجارود </w:t>
      </w:r>
      <w:r>
        <w:rPr>
          <w:color w:val="538135" w:themeColor="accent6" w:themeShade="BF"/>
          <w:sz w:val="24"/>
          <w:szCs w:val="24"/>
          <w:rtl/>
        </w:rPr>
        <w:t>(</w:t>
      </w:r>
      <w:r w:rsidR="00E26450" w:rsidRPr="005E46AC">
        <w:rPr>
          <w:color w:val="538135" w:themeColor="accent6" w:themeShade="BF"/>
          <w:sz w:val="24"/>
          <w:szCs w:val="24"/>
          <w:rtl/>
        </w:rPr>
        <w:t>931</w:t>
      </w:r>
      <w:r>
        <w:rPr>
          <w:color w:val="538135" w:themeColor="accent6" w:themeShade="BF"/>
          <w:sz w:val="24"/>
          <w:szCs w:val="24"/>
          <w:rtl/>
        </w:rPr>
        <w:t>)</w:t>
      </w:r>
      <w:r w:rsidR="00E26450" w:rsidRPr="005E46AC">
        <w:rPr>
          <w:color w:val="538135" w:themeColor="accent6" w:themeShade="BF"/>
          <w:sz w:val="24"/>
          <w:szCs w:val="24"/>
          <w:rtl/>
        </w:rPr>
        <w:t xml:space="preserve"> وابن أبي شيبة </w:t>
      </w:r>
      <w:r>
        <w:rPr>
          <w:color w:val="538135" w:themeColor="accent6" w:themeShade="BF"/>
          <w:sz w:val="24"/>
          <w:szCs w:val="24"/>
          <w:rtl/>
        </w:rPr>
        <w:t>(</w:t>
      </w:r>
      <w:r w:rsidR="00E26450" w:rsidRPr="005E46AC">
        <w:rPr>
          <w:color w:val="538135" w:themeColor="accent6" w:themeShade="BF"/>
          <w:sz w:val="24"/>
          <w:szCs w:val="24"/>
          <w:rtl/>
        </w:rPr>
        <w:t>11 / 20</w:t>
      </w:r>
      <w:r>
        <w:rPr>
          <w:color w:val="538135" w:themeColor="accent6" w:themeShade="BF"/>
          <w:sz w:val="24"/>
          <w:szCs w:val="24"/>
          <w:rtl/>
        </w:rPr>
        <w:t>)</w:t>
      </w:r>
      <w:r w:rsidR="00E26450" w:rsidRPr="005E46AC">
        <w:rPr>
          <w:color w:val="538135" w:themeColor="accent6" w:themeShade="BF"/>
          <w:sz w:val="24"/>
          <w:szCs w:val="24"/>
          <w:rtl/>
        </w:rPr>
        <w:t xml:space="preserve"> وغيرهم بأسانيد صحيحه</w:t>
      </w:r>
      <w:r>
        <w:rPr>
          <w:color w:val="538135" w:themeColor="accent6" w:themeShade="BF"/>
          <w:sz w:val="24"/>
          <w:szCs w:val="24"/>
          <w:rtl/>
        </w:rPr>
        <w:t>،]</w:t>
      </w:r>
      <w:r>
        <w:rPr>
          <w:rtl/>
        </w:rPr>
        <w:t>،</w:t>
      </w:r>
      <w:r w:rsidR="00E26450" w:rsidRPr="00997DAE">
        <w:rPr>
          <w:rtl/>
        </w:rPr>
        <w:t xml:space="preserve"> وقيل له</w:t>
      </w:r>
      <w:r>
        <w:rPr>
          <w:rtl/>
        </w:rPr>
        <w:t>:</w:t>
      </w:r>
      <w:r w:rsidR="00E26450" w:rsidRPr="00997DAE">
        <w:rPr>
          <w:rtl/>
        </w:rPr>
        <w:t xml:space="preserve"> (</w:t>
      </w:r>
      <w:r>
        <w:rPr>
          <w:rtl/>
        </w:rPr>
        <w:t>(</w:t>
      </w:r>
      <w:r w:rsidR="00E26450" w:rsidRPr="00997DAE">
        <w:rPr>
          <w:rtl/>
        </w:rPr>
        <w:t>أيضحك ربنا</w:t>
      </w:r>
      <w:r>
        <w:rPr>
          <w:rtl/>
        </w:rPr>
        <w:t>؟</w:t>
      </w:r>
      <w:r w:rsidR="00E26450" w:rsidRPr="00997DAE">
        <w:rPr>
          <w:rtl/>
        </w:rPr>
        <w:t xml:space="preserve"> قال</w:t>
      </w:r>
      <w:r>
        <w:rPr>
          <w:rtl/>
        </w:rPr>
        <w:t>:</w:t>
      </w:r>
      <w:r w:rsidR="00E26450" w:rsidRPr="00997DAE">
        <w:rPr>
          <w:rtl/>
        </w:rPr>
        <w:t xml:space="preserve"> نعم</w:t>
      </w:r>
      <w:r>
        <w:rPr>
          <w:rtl/>
        </w:rPr>
        <w:t>)</w:t>
      </w:r>
      <w:r w:rsidR="00E26450" w:rsidRPr="00997DAE">
        <w:rPr>
          <w:rtl/>
        </w:rPr>
        <w:t>)</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لقد أول الامام البخاري رحمه الله تعالى " الضحك " بالرحمة فيما نقله عنه الحافظ البيهقي في كتابه العظيم " الاسماء والصفات " </w:t>
      </w:r>
      <w:r>
        <w:rPr>
          <w:color w:val="538135" w:themeColor="accent6" w:themeShade="BF"/>
          <w:sz w:val="24"/>
          <w:szCs w:val="24"/>
          <w:rtl/>
        </w:rPr>
        <w:t>(</w:t>
      </w:r>
      <w:r w:rsidR="00E26450" w:rsidRPr="005E46AC">
        <w:rPr>
          <w:color w:val="538135" w:themeColor="accent6" w:themeShade="BF"/>
          <w:sz w:val="24"/>
          <w:szCs w:val="24"/>
          <w:rtl/>
        </w:rPr>
        <w:t>ص 298 بتحقيق الامام المحدث الكوثري رحمه الله تعالى</w:t>
      </w:r>
      <w:r>
        <w:rPr>
          <w:color w:val="538135" w:themeColor="accent6" w:themeShade="BF"/>
          <w:sz w:val="24"/>
          <w:szCs w:val="24"/>
          <w:rtl/>
        </w:rPr>
        <w:t>)</w:t>
      </w:r>
      <w:r w:rsidR="00E26450" w:rsidRPr="005E46AC">
        <w:rPr>
          <w:color w:val="538135" w:themeColor="accent6" w:themeShade="BF"/>
          <w:sz w:val="24"/>
          <w:szCs w:val="24"/>
          <w:rtl/>
        </w:rPr>
        <w:t xml:space="preserve"> ويصح تأويله أيضا بالرضى</w:t>
      </w:r>
      <w:r>
        <w:rPr>
          <w:color w:val="538135" w:themeColor="accent6" w:themeShade="BF"/>
          <w:sz w:val="24"/>
          <w:szCs w:val="24"/>
          <w:rtl/>
        </w:rPr>
        <w:t>،]</w:t>
      </w:r>
      <w:r>
        <w:rPr>
          <w:rtl/>
        </w:rPr>
        <w:t>،</w:t>
      </w:r>
      <w:r w:rsidR="00E26450" w:rsidRPr="00997DAE">
        <w:rPr>
          <w:rtl/>
        </w:rPr>
        <w:t xml:space="preserve"> فلما أثبت وجوده بذكر صور الحسيات نفى خيال التشبيه بقوله </w:t>
      </w:r>
      <w:r>
        <w:rPr>
          <w:rtl/>
        </w:rPr>
        <w:t>(</w:t>
      </w:r>
      <w:r w:rsidR="00E26450" w:rsidRPr="00997DAE">
        <w:rPr>
          <w:rtl/>
        </w:rPr>
        <w:t>ليس كمثله شيء</w:t>
      </w:r>
      <w:r>
        <w:rPr>
          <w:rtl/>
        </w:rPr>
        <w:t>)</w:t>
      </w:r>
      <w:r w:rsidR="00E26450" w:rsidRPr="00997DAE">
        <w:rPr>
          <w:rtl/>
        </w:rPr>
        <w:t xml:space="preserve"> الشورى</w:t>
      </w:r>
      <w:r>
        <w:rPr>
          <w:rtl/>
        </w:rPr>
        <w:t>:</w:t>
      </w:r>
      <w:r w:rsidR="00E26450" w:rsidRPr="00997DAE">
        <w:rPr>
          <w:rtl/>
        </w:rPr>
        <w:t xml:space="preserve"> 11</w:t>
      </w:r>
      <w:r>
        <w:rPr>
          <w:rtl/>
        </w:rPr>
        <w:t>،</w:t>
      </w:r>
      <w:r w:rsidR="00E26450" w:rsidRPr="00997DAE">
        <w:rPr>
          <w:rtl/>
        </w:rPr>
        <w:t xml:space="preserve"> ثم لم يذكر الرسول الاحاديث جملة وإنما كان يذكر الكلمة في الاحيان فقد غلط من ألفها أبوابا على ترتيب صورة غلطا قبيحا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كابن خزيمة في كتابه التوحيد الذي سماه الامام الفخر الرازي في تفسيره </w:t>
      </w:r>
      <w:r>
        <w:rPr>
          <w:color w:val="538135" w:themeColor="accent6" w:themeShade="BF"/>
          <w:sz w:val="24"/>
          <w:szCs w:val="24"/>
          <w:rtl/>
        </w:rPr>
        <w:t>(</w:t>
      </w:r>
      <w:r w:rsidR="00E26450" w:rsidRPr="005E46AC">
        <w:rPr>
          <w:color w:val="538135" w:themeColor="accent6" w:themeShade="BF"/>
          <w:sz w:val="24"/>
          <w:szCs w:val="24"/>
          <w:rtl/>
        </w:rPr>
        <w:t>14 / 27 / 151</w:t>
      </w:r>
      <w:r>
        <w:rPr>
          <w:color w:val="538135" w:themeColor="accent6" w:themeShade="BF"/>
          <w:sz w:val="24"/>
          <w:szCs w:val="24"/>
          <w:rtl/>
        </w:rPr>
        <w:t>)</w:t>
      </w:r>
      <w:r w:rsidR="00E26450" w:rsidRPr="005E46AC">
        <w:rPr>
          <w:color w:val="538135" w:themeColor="accent6" w:themeShade="BF"/>
          <w:sz w:val="24"/>
          <w:szCs w:val="24"/>
          <w:rtl/>
        </w:rPr>
        <w:t xml:space="preserve"> كتاب الشرك</w:t>
      </w:r>
      <w:r>
        <w:rPr>
          <w:color w:val="538135" w:themeColor="accent6" w:themeShade="BF"/>
          <w:sz w:val="24"/>
          <w:szCs w:val="24"/>
          <w:rtl/>
        </w:rPr>
        <w:t>،</w:t>
      </w:r>
      <w:r w:rsidR="00E26450" w:rsidRPr="005E46AC">
        <w:rPr>
          <w:color w:val="538135" w:themeColor="accent6" w:themeShade="BF"/>
          <w:sz w:val="24"/>
          <w:szCs w:val="24"/>
          <w:rtl/>
        </w:rPr>
        <w:t xml:space="preserve"> وقد ندم ابن خزيمة على تصنيفه ورجع عنه</w:t>
      </w:r>
      <w:r>
        <w:rPr>
          <w:color w:val="538135" w:themeColor="accent6" w:themeShade="BF"/>
          <w:sz w:val="24"/>
          <w:szCs w:val="24"/>
          <w:rtl/>
        </w:rPr>
        <w:t>،</w:t>
      </w:r>
      <w:r w:rsidR="00E26450" w:rsidRPr="005E46AC">
        <w:rPr>
          <w:color w:val="538135" w:themeColor="accent6" w:themeShade="BF"/>
          <w:sz w:val="24"/>
          <w:szCs w:val="24"/>
          <w:rtl/>
        </w:rPr>
        <w:t xml:space="preserve"> كما جاء عنه بإسنادين في كتاب " الاسماء والصفات " للحافظ البيهقي </w:t>
      </w:r>
      <w:r>
        <w:rPr>
          <w:color w:val="538135" w:themeColor="accent6" w:themeShade="BF"/>
          <w:sz w:val="24"/>
          <w:szCs w:val="24"/>
          <w:rtl/>
        </w:rPr>
        <w:t>(</w:t>
      </w:r>
      <w:r w:rsidR="00E26450" w:rsidRPr="005E46AC">
        <w:rPr>
          <w:color w:val="538135" w:themeColor="accent6" w:themeShade="BF"/>
          <w:sz w:val="24"/>
          <w:szCs w:val="24"/>
          <w:rtl/>
        </w:rPr>
        <w:t>ص 267 بتحقيق المحدث الكوثري</w:t>
      </w:r>
      <w:r>
        <w:rPr>
          <w:color w:val="538135" w:themeColor="accent6" w:themeShade="BF"/>
          <w:sz w:val="24"/>
          <w:szCs w:val="24"/>
          <w:rtl/>
        </w:rPr>
        <w:t>)،</w:t>
      </w:r>
      <w:r w:rsidR="00E26450" w:rsidRPr="005E46AC">
        <w:rPr>
          <w:color w:val="538135" w:themeColor="accent6" w:themeShade="BF"/>
          <w:sz w:val="24"/>
          <w:szCs w:val="24"/>
          <w:rtl/>
        </w:rPr>
        <w:t xml:space="preserve"> ومثل كتاب التوحيد لابن خزيمة كتاب " السنة " المنسوب لابن أحمد وكذلك " سنة الخلال " وأمثال هذه الكتب التي تحمل في طواياها تجسيما صريحا وروايات تالفة</w:t>
      </w:r>
      <w:r>
        <w:rPr>
          <w:color w:val="538135" w:themeColor="accent6" w:themeShade="BF"/>
          <w:sz w:val="24"/>
          <w:szCs w:val="24"/>
          <w:rtl/>
        </w:rPr>
        <w:t>]</w:t>
      </w:r>
      <w:r>
        <w:rPr>
          <w:rFonts w:hint="cs"/>
          <w:color w:val="538135" w:themeColor="accent6" w:themeShade="BF"/>
          <w:rtl/>
        </w:rPr>
        <w:t>،</w:t>
      </w:r>
      <w:r w:rsidR="00E26450" w:rsidRPr="00997DAE">
        <w:rPr>
          <w:rtl/>
        </w:rPr>
        <w:t xml:space="preserve"> ثم هي بمجموعها يسيرة</w:t>
      </w:r>
      <w:r>
        <w:rPr>
          <w:rtl/>
        </w:rPr>
        <w:t>،</w:t>
      </w:r>
      <w:r w:rsidR="00E26450" w:rsidRPr="00997DAE">
        <w:rPr>
          <w:rtl/>
        </w:rPr>
        <w:t xml:space="preserve"> والصحيح منها يسير</w:t>
      </w:r>
      <w:r>
        <w:rPr>
          <w:rtl/>
        </w:rPr>
        <w:t>:</w:t>
      </w:r>
      <w:r w:rsidR="00E26450" w:rsidRPr="00997DAE">
        <w:rPr>
          <w:rtl/>
        </w:rPr>
        <w:t xml:space="preserve"> ثم هو عربي</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يعني سيدنا النبي صلى الله عليه وسلم</w:t>
      </w:r>
      <w:r>
        <w:rPr>
          <w:rFonts w:hint="cs"/>
          <w:sz w:val="24"/>
          <w:szCs w:val="24"/>
          <w:rtl/>
        </w:rPr>
        <w:t>]</w:t>
      </w:r>
      <w:r>
        <w:rPr>
          <w:sz w:val="24"/>
          <w:szCs w:val="24"/>
          <w:rtl/>
        </w:rPr>
        <w:t>،</w:t>
      </w:r>
      <w:r w:rsidR="00E26450" w:rsidRPr="006E2E15">
        <w:rPr>
          <w:sz w:val="24"/>
          <w:szCs w:val="24"/>
          <w:rtl/>
        </w:rPr>
        <w:t xml:space="preserve"> </w:t>
      </w:r>
      <w:r w:rsidR="00E26450" w:rsidRPr="00997DAE">
        <w:rPr>
          <w:rtl/>
        </w:rPr>
        <w:t>وله التجوز</w:t>
      </w:r>
      <w:r w:rsidR="00E26450">
        <w:rPr>
          <w:rFonts w:hint="cs"/>
          <w:rtl/>
        </w:rPr>
        <w:t xml:space="preserve">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أي له أن يستعمل المجاز الذي ينكره بعض المبتدعة</w:t>
      </w:r>
      <w:r>
        <w:rPr>
          <w:rFonts w:hint="cs"/>
          <w:sz w:val="24"/>
          <w:szCs w:val="24"/>
          <w:rtl/>
        </w:rPr>
        <w:t>]</w:t>
      </w:r>
      <w:r>
        <w:rPr>
          <w:rtl/>
        </w:rPr>
        <w:t>،</w:t>
      </w:r>
      <w:r w:rsidR="00E26450" w:rsidRPr="00997DAE">
        <w:rPr>
          <w:rtl/>
        </w:rPr>
        <w:t xml:space="preserve"> أليس هو القائل</w:t>
      </w:r>
      <w:r>
        <w:rPr>
          <w:rtl/>
        </w:rPr>
        <w:t>:</w:t>
      </w:r>
      <w:r w:rsidR="00E26450" w:rsidRPr="00997DAE">
        <w:rPr>
          <w:rtl/>
        </w:rPr>
        <w:t xml:space="preserve"> " تأتي البقرة وآل عمران كأنهما غمامتان أو فرقان من طير صاف "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هو حديث مسلم </w:t>
      </w:r>
      <w:r>
        <w:rPr>
          <w:color w:val="538135" w:themeColor="accent6" w:themeShade="BF"/>
          <w:sz w:val="24"/>
          <w:szCs w:val="24"/>
          <w:rtl/>
        </w:rPr>
        <w:t>(</w:t>
      </w:r>
      <w:r w:rsidR="00E26450" w:rsidRPr="005E46AC">
        <w:rPr>
          <w:color w:val="538135" w:themeColor="accent6" w:themeShade="BF"/>
          <w:sz w:val="24"/>
          <w:szCs w:val="24"/>
          <w:rtl/>
        </w:rPr>
        <w:t>1 / 553 برقم 804</w:t>
      </w:r>
      <w:r>
        <w:rPr>
          <w:color w:val="538135" w:themeColor="accent6" w:themeShade="BF"/>
          <w:sz w:val="24"/>
          <w:szCs w:val="24"/>
          <w:rtl/>
        </w:rPr>
        <w:t>)</w:t>
      </w:r>
      <w:r w:rsidR="00E26450" w:rsidRPr="005E46AC">
        <w:rPr>
          <w:color w:val="538135" w:themeColor="accent6" w:themeShade="BF"/>
          <w:sz w:val="24"/>
          <w:szCs w:val="24"/>
          <w:rtl/>
        </w:rPr>
        <w:t xml:space="preserve"> عن أبي أمامة الباهلي رضي الله عنه قال</w:t>
      </w:r>
      <w:r>
        <w:rPr>
          <w:color w:val="538135" w:themeColor="accent6" w:themeShade="BF"/>
          <w:sz w:val="24"/>
          <w:szCs w:val="24"/>
          <w:rtl/>
        </w:rPr>
        <w:t>:</w:t>
      </w:r>
      <w:r w:rsidR="00E26450" w:rsidRPr="005E46AC">
        <w:rPr>
          <w:color w:val="538135" w:themeColor="accent6" w:themeShade="BF"/>
          <w:sz w:val="24"/>
          <w:szCs w:val="24"/>
          <w:rtl/>
        </w:rPr>
        <w:t xml:space="preserve"> سمعت رسول الله صلى الله عليه وسلم يقول</w:t>
      </w:r>
      <w:r>
        <w:rPr>
          <w:color w:val="538135" w:themeColor="accent6" w:themeShade="BF"/>
          <w:sz w:val="24"/>
          <w:szCs w:val="24"/>
          <w:rtl/>
        </w:rPr>
        <w:t>:</w:t>
      </w:r>
      <w:r w:rsidR="00E26450" w:rsidRPr="005E46AC">
        <w:rPr>
          <w:color w:val="538135" w:themeColor="accent6" w:themeShade="BF"/>
          <w:sz w:val="24"/>
          <w:szCs w:val="24"/>
          <w:rtl/>
        </w:rPr>
        <w:t xml:space="preserve"> " إقرأوا القرآن</w:t>
      </w:r>
      <w:r>
        <w:rPr>
          <w:color w:val="538135" w:themeColor="accent6" w:themeShade="BF"/>
          <w:sz w:val="24"/>
          <w:szCs w:val="24"/>
          <w:rtl/>
        </w:rPr>
        <w:t>،</w:t>
      </w:r>
      <w:r w:rsidR="00E26450" w:rsidRPr="005E46AC">
        <w:rPr>
          <w:color w:val="538135" w:themeColor="accent6" w:themeShade="BF"/>
          <w:sz w:val="24"/>
          <w:szCs w:val="24"/>
          <w:rtl/>
        </w:rPr>
        <w:t xml:space="preserve"> فإنه يأتي يوم القيامة شفيعا لاصحابه</w:t>
      </w:r>
      <w:r>
        <w:rPr>
          <w:color w:val="538135" w:themeColor="accent6" w:themeShade="BF"/>
          <w:sz w:val="24"/>
          <w:szCs w:val="24"/>
          <w:rtl/>
        </w:rPr>
        <w:t>،</w:t>
      </w:r>
      <w:r w:rsidR="00E26450" w:rsidRPr="005E46AC">
        <w:rPr>
          <w:color w:val="538135" w:themeColor="accent6" w:themeShade="BF"/>
          <w:sz w:val="24"/>
          <w:szCs w:val="24"/>
          <w:rtl/>
        </w:rPr>
        <w:t xml:space="preserve"> إقرأوا الزهراوين البقرة وسورة آل عمران فإنهما تأتيان يوم القيامة كأنهما غمامتان</w:t>
      </w:r>
      <w:r>
        <w:rPr>
          <w:color w:val="538135" w:themeColor="accent6" w:themeShade="BF"/>
          <w:sz w:val="24"/>
          <w:szCs w:val="24"/>
          <w:rtl/>
        </w:rPr>
        <w:t>،</w:t>
      </w:r>
      <w:r w:rsidR="00E26450" w:rsidRPr="005E46AC">
        <w:rPr>
          <w:color w:val="538135" w:themeColor="accent6" w:themeShade="BF"/>
          <w:sz w:val="24"/>
          <w:szCs w:val="24"/>
          <w:rtl/>
        </w:rPr>
        <w:t xml:space="preserve"> أو كأنهما غيايتان</w:t>
      </w:r>
      <w:r>
        <w:rPr>
          <w:color w:val="538135" w:themeColor="accent6" w:themeShade="BF"/>
          <w:sz w:val="24"/>
          <w:szCs w:val="24"/>
          <w:rtl/>
        </w:rPr>
        <w:t>،</w:t>
      </w:r>
      <w:r w:rsidR="00E26450" w:rsidRPr="005E46AC">
        <w:rPr>
          <w:color w:val="538135" w:themeColor="accent6" w:themeShade="BF"/>
          <w:sz w:val="24"/>
          <w:szCs w:val="24"/>
          <w:rtl/>
        </w:rPr>
        <w:t xml:space="preserve"> أو كأنهما فرقان من طير صواف</w:t>
      </w:r>
      <w:r>
        <w:rPr>
          <w:color w:val="538135" w:themeColor="accent6" w:themeShade="BF"/>
          <w:sz w:val="24"/>
          <w:szCs w:val="24"/>
          <w:rtl/>
        </w:rPr>
        <w:t>،</w:t>
      </w:r>
      <w:r w:rsidR="00E26450" w:rsidRPr="005E46AC">
        <w:rPr>
          <w:color w:val="538135" w:themeColor="accent6" w:themeShade="BF"/>
          <w:sz w:val="24"/>
          <w:szCs w:val="24"/>
          <w:rtl/>
        </w:rPr>
        <w:t xml:space="preserve"> تحاجان عن أصحابهما</w:t>
      </w:r>
      <w:r>
        <w:rPr>
          <w:color w:val="538135" w:themeColor="accent6" w:themeShade="BF"/>
          <w:sz w:val="24"/>
          <w:szCs w:val="24"/>
          <w:rtl/>
        </w:rPr>
        <w:t>،</w:t>
      </w:r>
      <w:r w:rsidR="00E26450" w:rsidRPr="005E46AC">
        <w:rPr>
          <w:color w:val="538135" w:themeColor="accent6" w:themeShade="BF"/>
          <w:sz w:val="24"/>
          <w:szCs w:val="24"/>
          <w:rtl/>
        </w:rPr>
        <w:t xml:space="preserve"> إقرأوا سورة البقرة . فإن أخذها بركة</w:t>
      </w:r>
      <w:r>
        <w:rPr>
          <w:color w:val="538135" w:themeColor="accent6" w:themeShade="BF"/>
          <w:sz w:val="24"/>
          <w:szCs w:val="24"/>
          <w:rtl/>
        </w:rPr>
        <w:t>،</w:t>
      </w:r>
      <w:r w:rsidR="00E26450" w:rsidRPr="005E46AC">
        <w:rPr>
          <w:color w:val="538135" w:themeColor="accent6" w:themeShade="BF"/>
          <w:sz w:val="24"/>
          <w:szCs w:val="24"/>
          <w:rtl/>
        </w:rPr>
        <w:t xml:space="preserve"> وتركها حسرة</w:t>
      </w:r>
      <w:r>
        <w:rPr>
          <w:color w:val="538135" w:themeColor="accent6" w:themeShade="BF"/>
          <w:sz w:val="24"/>
          <w:szCs w:val="24"/>
          <w:rtl/>
        </w:rPr>
        <w:t>،</w:t>
      </w:r>
      <w:r w:rsidR="00E26450" w:rsidRPr="005E46AC">
        <w:rPr>
          <w:color w:val="538135" w:themeColor="accent6" w:themeShade="BF"/>
          <w:sz w:val="24"/>
          <w:szCs w:val="24"/>
          <w:rtl/>
        </w:rPr>
        <w:t xml:space="preserve"> ولا يستطيعها البطلة "</w:t>
      </w:r>
      <w:r>
        <w:rPr>
          <w:color w:val="538135" w:themeColor="accent6" w:themeShade="BF"/>
          <w:sz w:val="24"/>
          <w:szCs w:val="24"/>
          <w:rtl/>
        </w:rPr>
        <w:t>،</w:t>
      </w:r>
      <w:r w:rsidR="00E26450" w:rsidRPr="005E46AC">
        <w:rPr>
          <w:color w:val="538135" w:themeColor="accent6" w:themeShade="BF"/>
          <w:sz w:val="24"/>
          <w:szCs w:val="24"/>
          <w:rtl/>
        </w:rPr>
        <w:t xml:space="preserve"> قال معاوية بن سلام أحد رواة هذا الحديث</w:t>
      </w:r>
      <w:r>
        <w:rPr>
          <w:color w:val="538135" w:themeColor="accent6" w:themeShade="BF"/>
          <w:sz w:val="24"/>
          <w:szCs w:val="24"/>
          <w:rtl/>
        </w:rPr>
        <w:t>:</w:t>
      </w:r>
      <w:r w:rsidR="00E26450" w:rsidRPr="005E46AC">
        <w:rPr>
          <w:color w:val="538135" w:themeColor="accent6" w:themeShade="BF"/>
          <w:sz w:val="24"/>
          <w:szCs w:val="24"/>
          <w:rtl/>
        </w:rPr>
        <w:t xml:space="preserve"> بلغني أن البطلة</w:t>
      </w:r>
      <w:r>
        <w:rPr>
          <w:color w:val="538135" w:themeColor="accent6" w:themeShade="BF"/>
          <w:sz w:val="24"/>
          <w:szCs w:val="24"/>
          <w:rtl/>
        </w:rPr>
        <w:t>:</w:t>
      </w:r>
      <w:r w:rsidR="00E26450" w:rsidRPr="005E46AC">
        <w:rPr>
          <w:color w:val="538135" w:themeColor="accent6" w:themeShade="BF"/>
          <w:sz w:val="24"/>
          <w:szCs w:val="24"/>
          <w:rtl/>
        </w:rPr>
        <w:t xml:space="preserve"> السحرة . هكذا وقع في مسلم</w:t>
      </w:r>
      <w:r>
        <w:rPr>
          <w:color w:val="538135" w:themeColor="accent6" w:themeShade="BF"/>
          <w:sz w:val="24"/>
          <w:szCs w:val="24"/>
          <w:rtl/>
        </w:rPr>
        <w:t>،</w:t>
      </w:r>
      <w:r w:rsidR="00E26450" w:rsidRPr="005E46AC">
        <w:rPr>
          <w:color w:val="538135" w:themeColor="accent6" w:themeShade="BF"/>
          <w:sz w:val="24"/>
          <w:szCs w:val="24"/>
          <w:rtl/>
        </w:rPr>
        <w:t xml:space="preserve"> قلت</w:t>
      </w:r>
      <w:r>
        <w:rPr>
          <w:color w:val="538135" w:themeColor="accent6" w:themeShade="BF"/>
          <w:sz w:val="24"/>
          <w:szCs w:val="24"/>
          <w:rtl/>
        </w:rPr>
        <w:t>:</w:t>
      </w:r>
      <w:r w:rsidR="00E26450" w:rsidRPr="005E46AC">
        <w:rPr>
          <w:color w:val="538135" w:themeColor="accent6" w:themeShade="BF"/>
          <w:sz w:val="24"/>
          <w:szCs w:val="24"/>
          <w:rtl/>
        </w:rPr>
        <w:t xml:space="preserve"> والغياية</w:t>
      </w:r>
      <w:r>
        <w:rPr>
          <w:color w:val="538135" w:themeColor="accent6" w:themeShade="BF"/>
          <w:sz w:val="24"/>
          <w:szCs w:val="24"/>
          <w:rtl/>
        </w:rPr>
        <w:t>:</w:t>
      </w:r>
      <w:r w:rsidR="00E26450" w:rsidRPr="005E46AC">
        <w:rPr>
          <w:color w:val="538135" w:themeColor="accent6" w:themeShade="BF"/>
          <w:sz w:val="24"/>
          <w:szCs w:val="24"/>
          <w:rtl/>
        </w:rPr>
        <w:t xml:space="preserve"> كل شئ أظل الانسان فوق رأسه</w:t>
      </w:r>
      <w:r>
        <w:rPr>
          <w:color w:val="538135" w:themeColor="accent6" w:themeShade="BF"/>
          <w:sz w:val="24"/>
          <w:szCs w:val="24"/>
          <w:rtl/>
        </w:rPr>
        <w:t>،</w:t>
      </w:r>
      <w:r w:rsidR="00E26450" w:rsidRPr="005E46AC">
        <w:rPr>
          <w:color w:val="538135" w:themeColor="accent6" w:themeShade="BF"/>
          <w:sz w:val="24"/>
          <w:szCs w:val="24"/>
          <w:rtl/>
        </w:rPr>
        <w:t xml:space="preserve"> ومعنى صواف</w:t>
      </w:r>
      <w:r>
        <w:rPr>
          <w:color w:val="538135" w:themeColor="accent6" w:themeShade="BF"/>
          <w:sz w:val="24"/>
          <w:szCs w:val="24"/>
          <w:rtl/>
        </w:rPr>
        <w:t>:</w:t>
      </w:r>
      <w:r w:rsidR="00E26450" w:rsidRPr="005E46AC">
        <w:rPr>
          <w:color w:val="538135" w:themeColor="accent6" w:themeShade="BF"/>
          <w:sz w:val="24"/>
          <w:szCs w:val="24"/>
          <w:rtl/>
        </w:rPr>
        <w:t xml:space="preserve"> هو جمع صاف في الهواء</w:t>
      </w:r>
      <w:r>
        <w:rPr>
          <w:color w:val="538135" w:themeColor="accent6" w:themeShade="BF"/>
          <w:sz w:val="24"/>
          <w:szCs w:val="24"/>
          <w:rtl/>
        </w:rPr>
        <w:t>،</w:t>
      </w:r>
      <w:r w:rsidR="00E26450" w:rsidRPr="005E46AC">
        <w:rPr>
          <w:color w:val="538135" w:themeColor="accent6" w:themeShade="BF"/>
          <w:sz w:val="24"/>
          <w:szCs w:val="24"/>
          <w:rtl/>
        </w:rPr>
        <w:t xml:space="preserve"> لان الطير تصف في الهواء أجنحتها</w:t>
      </w:r>
      <w:r>
        <w:rPr>
          <w:color w:val="538135" w:themeColor="accent6" w:themeShade="BF"/>
          <w:sz w:val="24"/>
          <w:szCs w:val="24"/>
          <w:rtl/>
        </w:rPr>
        <w:t>،</w:t>
      </w:r>
      <w:r w:rsidR="00E26450" w:rsidRPr="005E46AC">
        <w:rPr>
          <w:color w:val="538135" w:themeColor="accent6" w:themeShade="BF"/>
          <w:sz w:val="24"/>
          <w:szCs w:val="24"/>
          <w:rtl/>
        </w:rPr>
        <w:t xml:space="preserve"> وهذا الحديث في مسند أحمد </w:t>
      </w:r>
      <w:r>
        <w:rPr>
          <w:color w:val="538135" w:themeColor="accent6" w:themeShade="BF"/>
          <w:sz w:val="24"/>
          <w:szCs w:val="24"/>
          <w:rtl/>
        </w:rPr>
        <w:t>(</w:t>
      </w:r>
      <w:r w:rsidR="00E26450" w:rsidRPr="005E46AC">
        <w:rPr>
          <w:color w:val="538135" w:themeColor="accent6" w:themeShade="BF"/>
          <w:sz w:val="24"/>
          <w:szCs w:val="24"/>
          <w:rtl/>
        </w:rPr>
        <w:t>5 / 249</w:t>
      </w:r>
      <w:r>
        <w:rPr>
          <w:color w:val="538135" w:themeColor="accent6" w:themeShade="BF"/>
          <w:sz w:val="24"/>
          <w:szCs w:val="24"/>
          <w:rtl/>
        </w:rPr>
        <w:t>)</w:t>
      </w:r>
      <w:r w:rsidR="00E26450" w:rsidRPr="005E46AC">
        <w:rPr>
          <w:color w:val="538135" w:themeColor="accent6" w:themeShade="BF"/>
          <w:sz w:val="24"/>
          <w:szCs w:val="24"/>
          <w:rtl/>
        </w:rPr>
        <w:t xml:space="preserve"> أيضا</w:t>
      </w:r>
      <w:r>
        <w:rPr>
          <w:color w:val="538135" w:themeColor="accent6" w:themeShade="BF"/>
          <w:sz w:val="24"/>
          <w:szCs w:val="24"/>
          <w:rtl/>
        </w:rPr>
        <w:t>،</w:t>
      </w:r>
      <w:r w:rsidR="00E26450" w:rsidRPr="005E46AC">
        <w:rPr>
          <w:color w:val="538135" w:themeColor="accent6" w:themeShade="BF"/>
          <w:sz w:val="24"/>
          <w:szCs w:val="24"/>
          <w:rtl/>
        </w:rPr>
        <w:t xml:space="preserve"> وتاريخ الخطيب </w:t>
      </w:r>
      <w:r>
        <w:rPr>
          <w:color w:val="538135" w:themeColor="accent6" w:themeShade="BF"/>
          <w:sz w:val="24"/>
          <w:szCs w:val="24"/>
          <w:rtl/>
        </w:rPr>
        <w:t>(</w:t>
      </w:r>
      <w:r w:rsidR="00E26450" w:rsidRPr="005E46AC">
        <w:rPr>
          <w:color w:val="538135" w:themeColor="accent6" w:themeShade="BF"/>
          <w:sz w:val="24"/>
          <w:szCs w:val="24"/>
          <w:rtl/>
        </w:rPr>
        <w:t>6 / 537</w:t>
      </w:r>
      <w:r>
        <w:rPr>
          <w:color w:val="538135" w:themeColor="accent6" w:themeShade="BF"/>
          <w:sz w:val="24"/>
          <w:szCs w:val="24"/>
          <w:rtl/>
        </w:rPr>
        <w:t>)</w:t>
      </w:r>
      <w:r w:rsidR="00E26450" w:rsidRPr="005E46AC">
        <w:rPr>
          <w:color w:val="538135" w:themeColor="accent6" w:themeShade="BF"/>
          <w:sz w:val="24"/>
          <w:szCs w:val="24"/>
          <w:rtl/>
        </w:rPr>
        <w:t xml:space="preserve"> بنحوه وغيرهما</w:t>
      </w:r>
      <w:r>
        <w:rPr>
          <w:color w:val="538135" w:themeColor="accent6" w:themeShade="BF"/>
          <w:sz w:val="24"/>
          <w:szCs w:val="24"/>
          <w:rtl/>
        </w:rPr>
        <w:t>،</w:t>
      </w:r>
      <w:r w:rsidR="00E26450" w:rsidRPr="005E46AC">
        <w:rPr>
          <w:color w:val="538135" w:themeColor="accent6" w:themeShade="BF"/>
          <w:sz w:val="24"/>
          <w:szCs w:val="24"/>
          <w:rtl/>
        </w:rPr>
        <w:t xml:space="preserve"> وجاء عن أحمد أنه أول هذا الحديث فقال</w:t>
      </w:r>
      <w:r>
        <w:rPr>
          <w:color w:val="538135" w:themeColor="accent6" w:themeShade="BF"/>
          <w:sz w:val="24"/>
          <w:szCs w:val="24"/>
          <w:rtl/>
        </w:rPr>
        <w:t>:</w:t>
      </w:r>
      <w:r w:rsidR="00E26450" w:rsidRPr="005E46AC">
        <w:rPr>
          <w:color w:val="538135" w:themeColor="accent6" w:themeShade="BF"/>
          <w:sz w:val="24"/>
          <w:szCs w:val="24"/>
          <w:rtl/>
        </w:rPr>
        <w:t xml:space="preserve"> " جاء ثوابهما " أنظر ص </w:t>
      </w:r>
      <w:r>
        <w:rPr>
          <w:color w:val="538135" w:themeColor="accent6" w:themeShade="BF"/>
          <w:sz w:val="24"/>
          <w:szCs w:val="24"/>
          <w:rtl/>
        </w:rPr>
        <w:t>(</w:t>
      </w:r>
      <w:r w:rsidR="00E26450" w:rsidRPr="005E46AC">
        <w:rPr>
          <w:color w:val="538135" w:themeColor="accent6" w:themeShade="BF"/>
          <w:sz w:val="24"/>
          <w:szCs w:val="24"/>
          <w:rtl/>
        </w:rPr>
        <w:t>14</w:t>
      </w:r>
      <w:r>
        <w:rPr>
          <w:color w:val="538135" w:themeColor="accent6" w:themeShade="BF"/>
          <w:sz w:val="24"/>
          <w:szCs w:val="24"/>
          <w:rtl/>
        </w:rPr>
        <w:t>)]</w:t>
      </w:r>
      <w:r>
        <w:rPr>
          <w:rFonts w:hint="cs"/>
          <w:rtl/>
        </w:rPr>
        <w:t>،</w:t>
      </w:r>
      <w:r w:rsidR="00E26450" w:rsidRPr="00997DAE">
        <w:rPr>
          <w:rtl/>
        </w:rPr>
        <w:t xml:space="preserve"> " </w:t>
      </w:r>
      <w:r w:rsidR="00E26450" w:rsidRPr="00997DAE">
        <w:rPr>
          <w:rtl/>
        </w:rPr>
        <w:lastRenderedPageBreak/>
        <w:t xml:space="preserve">ويؤتى بالموت في صورة كبش أملح فيذبح " </w:t>
      </w:r>
      <w:r>
        <w:rPr>
          <w:rFonts w:hint="cs"/>
          <w:sz w:val="24"/>
          <w:szCs w:val="24"/>
          <w:rtl/>
        </w:rPr>
        <w:t>[</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5E46AC">
        <w:rPr>
          <w:color w:val="538135" w:themeColor="accent6" w:themeShade="BF"/>
          <w:sz w:val="24"/>
          <w:szCs w:val="24"/>
          <w:rtl/>
        </w:rPr>
        <w:t xml:space="preserve">رواه البخاري </w:t>
      </w:r>
      <w:r>
        <w:rPr>
          <w:color w:val="538135" w:themeColor="accent6" w:themeShade="BF"/>
          <w:sz w:val="24"/>
          <w:szCs w:val="24"/>
          <w:rtl/>
        </w:rPr>
        <w:t>(</w:t>
      </w:r>
      <w:r w:rsidR="00E26450" w:rsidRPr="005E46AC">
        <w:rPr>
          <w:color w:val="538135" w:themeColor="accent6" w:themeShade="BF"/>
          <w:sz w:val="24"/>
          <w:szCs w:val="24"/>
          <w:rtl/>
        </w:rPr>
        <w:t>فتح 8 / 428</w:t>
      </w:r>
      <w:r>
        <w:rPr>
          <w:color w:val="538135" w:themeColor="accent6" w:themeShade="BF"/>
          <w:sz w:val="24"/>
          <w:szCs w:val="24"/>
          <w:rtl/>
        </w:rPr>
        <w:t>)</w:t>
      </w:r>
      <w:r w:rsidR="00E26450" w:rsidRPr="005E46AC">
        <w:rPr>
          <w:color w:val="538135" w:themeColor="accent6" w:themeShade="BF"/>
          <w:sz w:val="24"/>
          <w:szCs w:val="24"/>
          <w:rtl/>
        </w:rPr>
        <w:t xml:space="preserve"> ومسلم وغيرهما</w:t>
      </w:r>
      <w:r>
        <w:rPr>
          <w:color w:val="538135" w:themeColor="accent6" w:themeShade="BF"/>
          <w:sz w:val="24"/>
          <w:szCs w:val="24"/>
          <w:rtl/>
          <w:lang w:bidi="ar-KW"/>
        </w:rPr>
        <w:t>]</w:t>
      </w:r>
      <w:r>
        <w:rPr>
          <w:rtl/>
        </w:rPr>
        <w:t>؟!</w:t>
      </w:r>
      <w:r w:rsidR="00E26450">
        <w:rPr>
          <w:rFonts w:hint="cs"/>
          <w:rtl/>
        </w:rPr>
        <w:t xml:space="preserve"> </w:t>
      </w:r>
      <w:r w:rsidR="00E26450" w:rsidRPr="00997DAE">
        <w:rPr>
          <w:rtl/>
        </w:rPr>
        <w:t>فإن قيل لم سكت السلف عن تفسير الاحاديث وقالوا</w:t>
      </w:r>
      <w:r>
        <w:rPr>
          <w:rtl/>
        </w:rPr>
        <w:t>:</w:t>
      </w:r>
      <w:r w:rsidR="00E26450" w:rsidRPr="00997DAE">
        <w:rPr>
          <w:rtl/>
        </w:rPr>
        <w:t xml:space="preserve"> أمروها كما جاءت</w:t>
      </w:r>
      <w:r w:rsidR="00E26450">
        <w:rPr>
          <w:rFonts w:hint="cs"/>
          <w:rtl/>
        </w:rPr>
        <w:t xml:space="preserve"> [</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02193B">
        <w:rPr>
          <w:color w:val="538135" w:themeColor="accent6" w:themeShade="BF"/>
          <w:sz w:val="24"/>
          <w:szCs w:val="24"/>
          <w:rtl/>
        </w:rPr>
        <w:t>والحق كما نقل المصنف رحمه الله تعالى في هذا الكتاب أن السلف أولوا بعض الاضافات ولم يعتبروها صفات لله تعالى فالتأويل والتفويض قد وردا عن السلف بطرق لا يستطيع إنكارها أحد . ومنه يتبين فساد قول من قال</w:t>
      </w:r>
      <w:r>
        <w:rPr>
          <w:color w:val="538135" w:themeColor="accent6" w:themeShade="BF"/>
          <w:sz w:val="24"/>
          <w:szCs w:val="24"/>
          <w:rtl/>
        </w:rPr>
        <w:t>:</w:t>
      </w:r>
      <w:r w:rsidR="00E26450" w:rsidRPr="0002193B">
        <w:rPr>
          <w:color w:val="538135" w:themeColor="accent6" w:themeShade="BF"/>
          <w:sz w:val="24"/>
          <w:szCs w:val="24"/>
          <w:rtl/>
        </w:rPr>
        <w:t xml:space="preserve"> " إن التفويض من شر أقوال أهل البدع والالحاد "</w:t>
      </w:r>
      <w:r>
        <w:rPr>
          <w:color w:val="538135" w:themeColor="accent6" w:themeShade="BF"/>
          <w:sz w:val="24"/>
          <w:szCs w:val="24"/>
          <w:rtl/>
        </w:rPr>
        <w:t>،</w:t>
      </w:r>
      <w:r w:rsidR="00E26450" w:rsidRPr="0002193B">
        <w:rPr>
          <w:color w:val="538135" w:themeColor="accent6" w:themeShade="BF"/>
          <w:sz w:val="24"/>
          <w:szCs w:val="24"/>
          <w:rtl/>
        </w:rPr>
        <w:t xml:space="preserve"> وكذلك قول من يضلل المؤولين والمفوضين</w:t>
      </w:r>
      <w:r>
        <w:rPr>
          <w:color w:val="538135" w:themeColor="accent6" w:themeShade="BF"/>
          <w:sz w:val="24"/>
          <w:szCs w:val="24"/>
          <w:rtl/>
        </w:rPr>
        <w:t>،</w:t>
      </w:r>
      <w:r w:rsidR="00E26450" w:rsidRPr="0002193B">
        <w:rPr>
          <w:color w:val="538135" w:themeColor="accent6" w:themeShade="BF"/>
          <w:sz w:val="24"/>
          <w:szCs w:val="24"/>
          <w:rtl/>
        </w:rPr>
        <w:t xml:space="preserve"> أنظر موافقة صريح المعقول المطبوع على هامش منهاج البدعة </w:t>
      </w:r>
      <w:r>
        <w:rPr>
          <w:color w:val="538135" w:themeColor="accent6" w:themeShade="BF"/>
          <w:sz w:val="24"/>
          <w:szCs w:val="24"/>
          <w:rtl/>
        </w:rPr>
        <w:t>(</w:t>
      </w:r>
      <w:r w:rsidR="00E26450" w:rsidRPr="0002193B">
        <w:rPr>
          <w:color w:val="538135" w:themeColor="accent6" w:themeShade="BF"/>
          <w:sz w:val="24"/>
          <w:szCs w:val="24"/>
          <w:rtl/>
        </w:rPr>
        <w:t>1 / 118</w:t>
      </w:r>
      <w:r>
        <w:rPr>
          <w:color w:val="538135" w:themeColor="accent6" w:themeShade="BF"/>
          <w:sz w:val="24"/>
          <w:szCs w:val="24"/>
          <w:rtl/>
        </w:rPr>
        <w:t>)</w:t>
      </w:r>
      <w:r w:rsidR="00E26450" w:rsidRPr="0002193B">
        <w:rPr>
          <w:color w:val="538135" w:themeColor="accent6" w:themeShade="BF"/>
          <w:sz w:val="24"/>
          <w:szCs w:val="24"/>
          <w:rtl/>
        </w:rPr>
        <w:t xml:space="preserve"> والتعليق على سنة ابن أبي عاصم ص </w:t>
      </w:r>
      <w:r>
        <w:rPr>
          <w:color w:val="538135" w:themeColor="accent6" w:themeShade="BF"/>
          <w:sz w:val="24"/>
          <w:szCs w:val="24"/>
          <w:rtl/>
        </w:rPr>
        <w:t>(</w:t>
      </w:r>
      <w:r w:rsidR="00E26450" w:rsidRPr="0002193B">
        <w:rPr>
          <w:color w:val="538135" w:themeColor="accent6" w:themeShade="BF"/>
          <w:sz w:val="24"/>
          <w:szCs w:val="24"/>
          <w:rtl/>
        </w:rPr>
        <w:t>212 من طبعة المكتب الاسلامي الثانية</w:t>
      </w:r>
      <w:r>
        <w:rPr>
          <w:color w:val="538135" w:themeColor="accent6" w:themeShade="BF"/>
          <w:sz w:val="24"/>
          <w:szCs w:val="24"/>
          <w:rtl/>
        </w:rPr>
        <w:t>)!</w:t>
      </w:r>
      <w:r w:rsidR="00E26450">
        <w:rPr>
          <w:rFonts w:hint="cs"/>
          <w:rtl/>
        </w:rPr>
        <w:t>]</w:t>
      </w:r>
      <w:r>
        <w:rPr>
          <w:rtl/>
        </w:rPr>
        <w:t xml:space="preserve">؟ </w:t>
      </w:r>
      <w:r w:rsidR="00E26450" w:rsidRPr="00997DAE">
        <w:rPr>
          <w:rtl/>
        </w:rPr>
        <w:t>قلت لثلاثة أوجه</w:t>
      </w:r>
      <w:r>
        <w:rPr>
          <w:rtl/>
        </w:rPr>
        <w:t>:</w:t>
      </w:r>
      <w:r w:rsidR="00E26450" w:rsidRPr="00997DAE">
        <w:rPr>
          <w:rtl/>
        </w:rPr>
        <w:t xml:space="preserve"> </w:t>
      </w:r>
      <w:r>
        <w:rPr>
          <w:rtl/>
        </w:rPr>
        <w:t>(</w:t>
      </w:r>
      <w:r w:rsidR="00E26450" w:rsidRPr="00997DAE">
        <w:rPr>
          <w:rtl/>
        </w:rPr>
        <w:t>أحدها</w:t>
      </w:r>
      <w:r>
        <w:rPr>
          <w:rtl/>
        </w:rPr>
        <w:t>):</w:t>
      </w:r>
      <w:r w:rsidR="00E26450" w:rsidRPr="00997DAE">
        <w:rPr>
          <w:rtl/>
        </w:rPr>
        <w:t xml:space="preserve"> أنها ذكرت للايناس بموجود فإذا فسرت لم يحصل الايناس مع أن فيها ما لا بد من تأويله كقوله تعالى </w:t>
      </w:r>
      <w:r>
        <w:rPr>
          <w:rtl/>
        </w:rPr>
        <w:t>(</w:t>
      </w:r>
      <w:r w:rsidR="00E26450" w:rsidRPr="00997DAE">
        <w:rPr>
          <w:rtl/>
        </w:rPr>
        <w:t>وجاء ربك</w:t>
      </w:r>
      <w:r>
        <w:rPr>
          <w:rtl/>
        </w:rPr>
        <w:t>)</w:t>
      </w:r>
      <w:r w:rsidR="00E26450" w:rsidRPr="00997DAE">
        <w:rPr>
          <w:rtl/>
        </w:rPr>
        <w:t xml:space="preserve"> الفجر</w:t>
      </w:r>
      <w:r>
        <w:rPr>
          <w:rtl/>
        </w:rPr>
        <w:t>:</w:t>
      </w:r>
      <w:r w:rsidR="00E26450" w:rsidRPr="00997DAE">
        <w:rPr>
          <w:rtl/>
        </w:rPr>
        <w:t xml:space="preserve"> 22</w:t>
      </w:r>
      <w:r>
        <w:rPr>
          <w:rtl/>
        </w:rPr>
        <w:t>،</w:t>
      </w:r>
      <w:r w:rsidR="00E26450" w:rsidRPr="00997DAE">
        <w:rPr>
          <w:rtl/>
        </w:rPr>
        <w:t xml:space="preserve"> أي جاء أمره</w:t>
      </w:r>
      <w:r w:rsidR="00E26450">
        <w:rPr>
          <w:rFonts w:hint="cs"/>
          <w:rtl/>
        </w:rPr>
        <w:t xml:space="preserve"> [</w:t>
      </w:r>
      <w:r w:rsidR="00E26450" w:rsidRPr="005E46A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5E46AC">
        <w:rPr>
          <w:rFonts w:hint="cs"/>
          <w:color w:val="538135" w:themeColor="accent6" w:themeShade="BF"/>
          <w:sz w:val="24"/>
          <w:szCs w:val="24"/>
          <w:rtl/>
        </w:rPr>
        <w:t xml:space="preserve"> </w:t>
      </w:r>
      <w:r w:rsidR="00E26450" w:rsidRPr="0002193B">
        <w:rPr>
          <w:color w:val="538135" w:themeColor="accent6" w:themeShade="BF"/>
          <w:sz w:val="24"/>
          <w:szCs w:val="24"/>
          <w:rtl/>
        </w:rPr>
        <w:t>وقد ثبت هذا التأويل عن الامام أحمد الذي تتظاهر المجسمة بالانتساب إليه بالاسناد الصحيح في كتاب</w:t>
      </w:r>
      <w:r>
        <w:rPr>
          <w:color w:val="538135" w:themeColor="accent6" w:themeShade="BF"/>
          <w:sz w:val="24"/>
          <w:szCs w:val="24"/>
          <w:rtl/>
        </w:rPr>
        <w:t>:</w:t>
      </w:r>
      <w:r w:rsidR="00E26450" w:rsidRPr="0002193B">
        <w:rPr>
          <w:color w:val="538135" w:themeColor="accent6" w:themeShade="BF"/>
          <w:sz w:val="24"/>
          <w:szCs w:val="24"/>
          <w:rtl/>
        </w:rPr>
        <w:t xml:space="preserve"> " مناقب أحمد " للحافظ البيهقي </w:t>
      </w:r>
      <w:r>
        <w:rPr>
          <w:color w:val="538135" w:themeColor="accent6" w:themeShade="BF"/>
          <w:sz w:val="24"/>
          <w:szCs w:val="24"/>
          <w:rtl/>
        </w:rPr>
        <w:t>(</w:t>
      </w:r>
      <w:r w:rsidR="00E26450" w:rsidRPr="0002193B">
        <w:rPr>
          <w:color w:val="538135" w:themeColor="accent6" w:themeShade="BF"/>
          <w:sz w:val="24"/>
          <w:szCs w:val="24"/>
          <w:rtl/>
        </w:rPr>
        <w:t>مخطوط</w:t>
      </w:r>
      <w:r>
        <w:rPr>
          <w:color w:val="538135" w:themeColor="accent6" w:themeShade="BF"/>
          <w:sz w:val="24"/>
          <w:szCs w:val="24"/>
          <w:rtl/>
        </w:rPr>
        <w:t>)</w:t>
      </w:r>
      <w:r w:rsidR="00E26450" w:rsidRPr="0002193B">
        <w:rPr>
          <w:color w:val="538135" w:themeColor="accent6" w:themeShade="BF"/>
          <w:sz w:val="24"/>
          <w:szCs w:val="24"/>
          <w:rtl/>
        </w:rPr>
        <w:t xml:space="preserve"> وقد نقله منه ابن كثير في " البداية والنهاية " </w:t>
      </w:r>
      <w:r>
        <w:rPr>
          <w:color w:val="538135" w:themeColor="accent6" w:themeShade="BF"/>
          <w:sz w:val="24"/>
          <w:szCs w:val="24"/>
          <w:rtl/>
        </w:rPr>
        <w:t>(</w:t>
      </w:r>
      <w:r w:rsidR="00E26450" w:rsidRPr="0002193B">
        <w:rPr>
          <w:color w:val="538135" w:themeColor="accent6" w:themeShade="BF"/>
          <w:sz w:val="24"/>
          <w:szCs w:val="24"/>
          <w:rtl/>
        </w:rPr>
        <w:t>10 / 327</w:t>
      </w:r>
      <w:r>
        <w:rPr>
          <w:color w:val="538135" w:themeColor="accent6" w:themeShade="BF"/>
          <w:sz w:val="24"/>
          <w:szCs w:val="24"/>
          <w:rtl/>
        </w:rPr>
        <w:t>)</w:t>
      </w:r>
      <w:r w:rsidR="00E26450" w:rsidRPr="0002193B">
        <w:rPr>
          <w:color w:val="538135" w:themeColor="accent6" w:themeShade="BF"/>
          <w:sz w:val="24"/>
          <w:szCs w:val="24"/>
          <w:rtl/>
        </w:rPr>
        <w:t xml:space="preserve"> بسند البيهقي الصحيح عن الامام أحمد</w:t>
      </w:r>
      <w:r>
        <w:rPr>
          <w:color w:val="538135" w:themeColor="accent6" w:themeShade="BF"/>
          <w:sz w:val="24"/>
          <w:szCs w:val="24"/>
          <w:rtl/>
        </w:rPr>
        <w:t>]</w:t>
      </w:r>
      <w:r>
        <w:rPr>
          <w:rtl/>
        </w:rPr>
        <w:t>،</w:t>
      </w:r>
      <w:r w:rsidR="00E26450" w:rsidRPr="00997DAE">
        <w:rPr>
          <w:rtl/>
        </w:rPr>
        <w:t xml:space="preserve"> وقال أحمد بن حنبل</w:t>
      </w:r>
      <w:r>
        <w:rPr>
          <w:rtl/>
        </w:rPr>
        <w:t>:</w:t>
      </w:r>
      <w:r w:rsidR="00E26450" w:rsidRPr="00997DAE">
        <w:rPr>
          <w:rtl/>
        </w:rPr>
        <w:t xml:space="preserve"> وإنما صرفه إلى ذلك أدلة العقل فإنه لا يجوز عليه الانتقال</w:t>
      </w:r>
      <w:r>
        <w:rPr>
          <w:rtl/>
        </w:rPr>
        <w:t>،</w:t>
      </w:r>
      <w:r w:rsidR="00E26450" w:rsidRPr="00997DAE">
        <w:rPr>
          <w:rtl/>
        </w:rPr>
        <w:t xml:space="preserve"> و </w:t>
      </w:r>
      <w:r>
        <w:rPr>
          <w:rtl/>
        </w:rPr>
        <w:t>(</w:t>
      </w:r>
      <w:r w:rsidR="00E26450" w:rsidRPr="00997DAE">
        <w:rPr>
          <w:rtl/>
        </w:rPr>
        <w:t>الوجه الثاني</w:t>
      </w:r>
      <w:r>
        <w:rPr>
          <w:rtl/>
        </w:rPr>
        <w:t>):</w:t>
      </w:r>
      <w:r w:rsidR="00E26450" w:rsidRPr="00997DAE">
        <w:rPr>
          <w:rtl/>
        </w:rPr>
        <w:t xml:space="preserve"> أنه لو تأولت اليد بمعنى القدرة جاز أن يتأول بمعنى القوة فيحصل الخطر بالصرف عما يحتمل</w:t>
      </w:r>
      <w:r>
        <w:rPr>
          <w:rtl/>
        </w:rPr>
        <w:t>،</w:t>
      </w:r>
      <w:r w:rsidR="00E26450" w:rsidRPr="00997DAE">
        <w:rPr>
          <w:rtl/>
        </w:rPr>
        <w:t xml:space="preserve"> و </w:t>
      </w:r>
      <w:r>
        <w:rPr>
          <w:rtl/>
        </w:rPr>
        <w:t>(</w:t>
      </w:r>
      <w:r w:rsidR="00E26450" w:rsidRPr="00997DAE">
        <w:rPr>
          <w:rtl/>
        </w:rPr>
        <w:t>الثالث</w:t>
      </w:r>
      <w:r>
        <w:rPr>
          <w:rtl/>
        </w:rPr>
        <w:t>):</w:t>
      </w:r>
      <w:r w:rsidR="00E26450" w:rsidRPr="00997DAE">
        <w:rPr>
          <w:rtl/>
        </w:rPr>
        <w:t xml:space="preserve"> أنهم لو أطلقوا في التأويل اتسع الخرق فخلط المتأول</w:t>
      </w:r>
      <w:r>
        <w:rPr>
          <w:rtl/>
        </w:rPr>
        <w:t>،</w:t>
      </w:r>
      <w:r w:rsidR="00E26450" w:rsidRPr="00997DAE">
        <w:rPr>
          <w:rtl/>
        </w:rPr>
        <w:t xml:space="preserve"> فإذا سأل العامي عن قوله تعالى</w:t>
      </w:r>
      <w:r>
        <w:rPr>
          <w:rtl/>
        </w:rPr>
        <w:t>:</w:t>
      </w:r>
      <w:r w:rsidR="00E26450" w:rsidRPr="00997DAE">
        <w:rPr>
          <w:rtl/>
        </w:rPr>
        <w:t xml:space="preserve"> </w:t>
      </w:r>
      <w:r>
        <w:rPr>
          <w:rtl/>
        </w:rPr>
        <w:t>(</w:t>
      </w:r>
      <w:r w:rsidR="00E26450" w:rsidRPr="00997DAE">
        <w:rPr>
          <w:rtl/>
        </w:rPr>
        <w:t>ثم استوى على العرش</w:t>
      </w:r>
      <w:r>
        <w:rPr>
          <w:rtl/>
        </w:rPr>
        <w:t>)</w:t>
      </w:r>
      <w:r w:rsidR="00E26450" w:rsidRPr="00997DAE">
        <w:rPr>
          <w:rtl/>
        </w:rPr>
        <w:t xml:space="preserve"> الاعراف</w:t>
      </w:r>
      <w:r>
        <w:rPr>
          <w:rtl/>
        </w:rPr>
        <w:t>:</w:t>
      </w:r>
      <w:r w:rsidR="00E26450" w:rsidRPr="00997DAE">
        <w:rPr>
          <w:rtl/>
        </w:rPr>
        <w:t xml:space="preserve"> 53</w:t>
      </w:r>
      <w:r>
        <w:rPr>
          <w:rtl/>
        </w:rPr>
        <w:t>،</w:t>
      </w:r>
      <w:r w:rsidR="00E26450" w:rsidRPr="00997DAE">
        <w:rPr>
          <w:rtl/>
        </w:rPr>
        <w:t xml:space="preserve"> قيل له</w:t>
      </w:r>
      <w:r>
        <w:rPr>
          <w:rtl/>
        </w:rPr>
        <w:t>:</w:t>
      </w:r>
      <w:r w:rsidR="00E26450" w:rsidRPr="00997DAE">
        <w:rPr>
          <w:rtl/>
        </w:rPr>
        <w:t xml:space="preserve"> الاستواء معلوم</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أي معلوم ذكره في القرآن في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الرحمن على العرش استوى</w:t>
      </w:r>
      <w:r>
        <w:rPr>
          <w:color w:val="538135" w:themeColor="accent6" w:themeShade="BF"/>
          <w:sz w:val="24"/>
          <w:szCs w:val="24"/>
          <w:rtl/>
        </w:rPr>
        <w:t>)</w:t>
      </w:r>
      <w:r w:rsidR="00E26450">
        <w:rPr>
          <w:rFonts w:hint="cs"/>
          <w:rtl/>
        </w:rPr>
        <w:t>]</w:t>
      </w:r>
      <w:r>
        <w:rPr>
          <w:rtl/>
        </w:rPr>
        <w:t>،</w:t>
      </w:r>
      <w:r w:rsidR="00E26450" w:rsidRPr="00997DAE">
        <w:rPr>
          <w:rtl/>
        </w:rPr>
        <w:t xml:space="preserve"> والكيف غير معقول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والذي يقول</w:t>
      </w:r>
      <w:r>
        <w:rPr>
          <w:color w:val="538135" w:themeColor="accent6" w:themeShade="BF"/>
          <w:sz w:val="24"/>
          <w:szCs w:val="24"/>
          <w:rtl/>
        </w:rPr>
        <w:t>:</w:t>
      </w:r>
      <w:r w:rsidR="00E26450" w:rsidRPr="0002193B">
        <w:rPr>
          <w:color w:val="538135" w:themeColor="accent6" w:themeShade="BF"/>
          <w:sz w:val="24"/>
          <w:szCs w:val="24"/>
          <w:rtl/>
        </w:rPr>
        <w:t xml:space="preserve"> " والكيف مجهول " غلط غلطا كبيرا</w:t>
      </w:r>
      <w:r>
        <w:rPr>
          <w:color w:val="538135" w:themeColor="accent6" w:themeShade="BF"/>
          <w:sz w:val="24"/>
          <w:szCs w:val="24"/>
          <w:rtl/>
        </w:rPr>
        <w:t>،</w:t>
      </w:r>
      <w:r w:rsidR="00E26450" w:rsidRPr="0002193B">
        <w:rPr>
          <w:color w:val="538135" w:themeColor="accent6" w:themeShade="BF"/>
          <w:sz w:val="24"/>
          <w:szCs w:val="24"/>
          <w:rtl/>
        </w:rPr>
        <w:t xml:space="preserve"> لانه بذلك يثبت لله تعالى كيفية لكنها مجهولة لنا</w:t>
      </w:r>
      <w:r>
        <w:rPr>
          <w:color w:val="538135" w:themeColor="accent6" w:themeShade="BF"/>
          <w:sz w:val="24"/>
          <w:szCs w:val="24"/>
          <w:rtl/>
        </w:rPr>
        <w:t>،</w:t>
      </w:r>
      <w:r w:rsidR="00E26450" w:rsidRPr="0002193B">
        <w:rPr>
          <w:color w:val="538135" w:themeColor="accent6" w:themeShade="BF"/>
          <w:sz w:val="24"/>
          <w:szCs w:val="24"/>
          <w:rtl/>
        </w:rPr>
        <w:t xml:space="preserve"> والامام مالك الذي ينقلون عنه هذه العبارة ويضعون فيها لفظ " والكيف مجهول " لم يقل ذلك وانما قال كما هو ثابت عنه " والكيف غير معقول " فتنبه</w:t>
      </w:r>
      <w:r>
        <w:rPr>
          <w:color w:val="538135" w:themeColor="accent6" w:themeShade="BF"/>
          <w:sz w:val="24"/>
          <w:szCs w:val="24"/>
          <w:rtl/>
        </w:rPr>
        <w:t>،</w:t>
      </w:r>
      <w:r w:rsidR="00E26450" w:rsidRPr="0002193B">
        <w:rPr>
          <w:color w:val="538135" w:themeColor="accent6" w:themeShade="BF"/>
          <w:sz w:val="24"/>
          <w:szCs w:val="24"/>
          <w:rtl/>
        </w:rPr>
        <w:t xml:space="preserve"> وقد بسطت ذلك في كتابي</w:t>
      </w:r>
      <w:r>
        <w:rPr>
          <w:color w:val="538135" w:themeColor="accent6" w:themeShade="BF"/>
          <w:sz w:val="24"/>
          <w:szCs w:val="24"/>
          <w:rtl/>
        </w:rPr>
        <w:t>:</w:t>
      </w:r>
      <w:r w:rsidR="00E26450" w:rsidRPr="0002193B">
        <w:rPr>
          <w:color w:val="538135" w:themeColor="accent6" w:themeShade="BF"/>
          <w:sz w:val="24"/>
          <w:szCs w:val="24"/>
          <w:rtl/>
        </w:rPr>
        <w:t xml:space="preserve"> " عقيدة أهل السنة والجماعة " وقد تقدم ذلك</w:t>
      </w:r>
      <w:r>
        <w:rPr>
          <w:color w:val="538135" w:themeColor="accent6" w:themeShade="BF"/>
          <w:sz w:val="24"/>
          <w:szCs w:val="24"/>
          <w:rtl/>
        </w:rPr>
        <w:t>،</w:t>
      </w:r>
      <w:r w:rsidR="00E26450" w:rsidRPr="0002193B">
        <w:rPr>
          <w:color w:val="538135" w:themeColor="accent6" w:themeShade="BF"/>
          <w:sz w:val="24"/>
          <w:szCs w:val="24"/>
          <w:rtl/>
        </w:rPr>
        <w:t xml:space="preserve"> وانظر الفتح </w:t>
      </w:r>
      <w:r>
        <w:rPr>
          <w:color w:val="538135" w:themeColor="accent6" w:themeShade="BF"/>
          <w:sz w:val="24"/>
          <w:szCs w:val="24"/>
          <w:rtl/>
        </w:rPr>
        <w:t>(</w:t>
      </w:r>
      <w:r w:rsidR="00E26450" w:rsidRPr="0002193B">
        <w:rPr>
          <w:color w:val="538135" w:themeColor="accent6" w:themeShade="BF"/>
          <w:sz w:val="24"/>
          <w:szCs w:val="24"/>
          <w:rtl/>
        </w:rPr>
        <w:t>13 / 406 / 13 و 407</w:t>
      </w:r>
      <w:r>
        <w:rPr>
          <w:color w:val="538135" w:themeColor="accent6" w:themeShade="BF"/>
          <w:sz w:val="24"/>
          <w:szCs w:val="24"/>
          <w:rtl/>
        </w:rPr>
        <w:t>)]</w:t>
      </w:r>
      <w:r>
        <w:rPr>
          <w:rFonts w:hint="cs"/>
          <w:rtl/>
        </w:rPr>
        <w:t>،</w:t>
      </w:r>
      <w:r w:rsidR="00E26450" w:rsidRPr="00997DAE">
        <w:rPr>
          <w:rtl/>
        </w:rPr>
        <w:t xml:space="preserve"> والايمان به واجب والسؤال عنه بدعة</w:t>
      </w:r>
      <w:r>
        <w:rPr>
          <w:rtl/>
        </w:rPr>
        <w:t>،</w:t>
      </w:r>
      <w:r w:rsidR="00E26450" w:rsidRPr="00997DAE">
        <w:rPr>
          <w:rtl/>
        </w:rPr>
        <w:t xml:space="preserve"> وإنما فعلنا هذا لان العوام لا يدركون الغوامض</w:t>
      </w:r>
      <w:r>
        <w:rPr>
          <w:rtl/>
        </w:rPr>
        <w:t>،</w:t>
      </w:r>
      <w:r w:rsidR="00E26450" w:rsidRPr="00997DAE">
        <w:rPr>
          <w:rtl/>
        </w:rPr>
        <w:t xml:space="preserve"> </w:t>
      </w:r>
    </w:p>
    <w:p w14:paraId="7D2470CB" w14:textId="1838205A" w:rsidR="00E26450" w:rsidRPr="00997DAE" w:rsidRDefault="00C905BE" w:rsidP="00C905BE">
      <w:pPr>
        <w:rPr>
          <w:rtl/>
        </w:rPr>
      </w:pPr>
      <w:r>
        <w:rPr>
          <w:rFonts w:hint="cs"/>
          <w:bCs/>
          <w:rtl/>
        </w:rPr>
        <w:t>[</w:t>
      </w:r>
      <w:r w:rsidR="00E26450" w:rsidRPr="007D02E5">
        <w:rPr>
          <w:bCs/>
          <w:rtl/>
        </w:rPr>
        <w:t>فصل</w:t>
      </w:r>
      <w:r>
        <w:rPr>
          <w:rFonts w:hint="cs"/>
          <w:bCs/>
          <w:rtl/>
        </w:rPr>
        <w:t>]</w:t>
      </w:r>
      <w:r>
        <w:rPr>
          <w:bCs/>
          <w:rtl/>
        </w:rPr>
        <w:t>:</w:t>
      </w:r>
      <w:r w:rsidR="00E26450" w:rsidRPr="00997DAE">
        <w:rPr>
          <w:rtl/>
        </w:rPr>
        <w:t xml:space="preserve"> وكان الامام أحمد يقول</w:t>
      </w:r>
      <w:r>
        <w:rPr>
          <w:rtl/>
        </w:rPr>
        <w:t>:</w:t>
      </w:r>
      <w:r w:rsidR="00E26450" w:rsidRPr="00997DAE">
        <w:rPr>
          <w:rtl/>
        </w:rPr>
        <w:t xml:space="preserve"> أمروا الاحاديث كما جاءت وعلى هذا كبار أصحابه كإبراهيم الحربي</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الامام الحافظ المشهور المتوفى سنة 285 ه‍</w:t>
      </w:r>
      <w:r>
        <w:rPr>
          <w:color w:val="538135" w:themeColor="accent6" w:themeShade="BF"/>
          <w:sz w:val="24"/>
          <w:szCs w:val="24"/>
          <w:rtl/>
        </w:rPr>
        <w:t>،</w:t>
      </w:r>
      <w:r w:rsidR="00E26450" w:rsidRPr="0002193B">
        <w:rPr>
          <w:color w:val="538135" w:themeColor="accent6" w:themeShade="BF"/>
          <w:sz w:val="24"/>
          <w:szCs w:val="24"/>
          <w:rtl/>
        </w:rPr>
        <w:t xml:space="preserve"> ترجمته في " سير أعلام النبلاء " </w:t>
      </w:r>
      <w:r>
        <w:rPr>
          <w:color w:val="538135" w:themeColor="accent6" w:themeShade="BF"/>
          <w:sz w:val="24"/>
          <w:szCs w:val="24"/>
          <w:rtl/>
        </w:rPr>
        <w:t>(</w:t>
      </w:r>
      <w:r w:rsidR="00E26450" w:rsidRPr="0002193B">
        <w:rPr>
          <w:color w:val="538135" w:themeColor="accent6" w:themeShade="BF"/>
          <w:sz w:val="24"/>
          <w:szCs w:val="24"/>
          <w:rtl/>
        </w:rPr>
        <w:t>13 / 356</w:t>
      </w:r>
      <w:r>
        <w:rPr>
          <w:color w:val="538135" w:themeColor="accent6" w:themeShade="BF"/>
          <w:sz w:val="24"/>
          <w:szCs w:val="24"/>
          <w:rtl/>
        </w:rPr>
        <w:t>)</w:t>
      </w:r>
      <w:r w:rsidR="00E26450" w:rsidRPr="0002193B">
        <w:rPr>
          <w:color w:val="538135" w:themeColor="accent6" w:themeShade="BF"/>
          <w:sz w:val="24"/>
          <w:szCs w:val="24"/>
          <w:rtl/>
        </w:rPr>
        <w:t xml:space="preserve"> وهو الذي قال كما في ترجمة معروف الكرخي في " سير أعلام النبلاء " </w:t>
      </w:r>
      <w:r>
        <w:rPr>
          <w:color w:val="538135" w:themeColor="accent6" w:themeShade="BF"/>
          <w:sz w:val="24"/>
          <w:szCs w:val="24"/>
          <w:rtl/>
        </w:rPr>
        <w:t>(</w:t>
      </w:r>
      <w:r w:rsidR="00E26450" w:rsidRPr="0002193B">
        <w:rPr>
          <w:color w:val="538135" w:themeColor="accent6" w:themeShade="BF"/>
          <w:sz w:val="24"/>
          <w:szCs w:val="24"/>
          <w:rtl/>
        </w:rPr>
        <w:t>9 / 343</w:t>
      </w:r>
      <w:r>
        <w:rPr>
          <w:color w:val="538135" w:themeColor="accent6" w:themeShade="BF"/>
          <w:sz w:val="24"/>
          <w:szCs w:val="24"/>
          <w:rtl/>
        </w:rPr>
        <w:t>):</w:t>
      </w:r>
      <w:r w:rsidR="00E26450" w:rsidRPr="0002193B">
        <w:rPr>
          <w:color w:val="538135" w:themeColor="accent6" w:themeShade="BF"/>
          <w:sz w:val="24"/>
          <w:szCs w:val="24"/>
          <w:rtl/>
        </w:rPr>
        <w:t xml:space="preserve"> " قبر معروف الترياق المجرب " كما نقلناه عنه في كتابنا " الاغاثة " ص </w:t>
      </w:r>
      <w:r>
        <w:rPr>
          <w:color w:val="538135" w:themeColor="accent6" w:themeShade="BF"/>
          <w:sz w:val="24"/>
          <w:szCs w:val="24"/>
          <w:rtl/>
        </w:rPr>
        <w:t>(</w:t>
      </w:r>
      <w:r w:rsidR="00E26450" w:rsidRPr="0002193B">
        <w:rPr>
          <w:color w:val="538135" w:themeColor="accent6" w:themeShade="BF"/>
          <w:sz w:val="24"/>
          <w:szCs w:val="24"/>
          <w:rtl/>
        </w:rPr>
        <w:t>34</w:t>
      </w:r>
      <w:r>
        <w:rPr>
          <w:color w:val="538135" w:themeColor="accent6" w:themeShade="BF"/>
          <w:sz w:val="24"/>
          <w:szCs w:val="24"/>
          <w:rtl/>
        </w:rPr>
        <w:t>)]</w:t>
      </w:r>
      <w:r>
        <w:rPr>
          <w:rtl/>
        </w:rPr>
        <w:t>،</w:t>
      </w:r>
      <w:r w:rsidR="00E26450" w:rsidRPr="00997DAE">
        <w:rPr>
          <w:rtl/>
        </w:rPr>
        <w:t xml:space="preserve"> ومن كبار أصحابنا أبو الحسن التميمي</w:t>
      </w:r>
      <w:r>
        <w:rPr>
          <w:rtl/>
        </w:rPr>
        <w:t>،</w:t>
      </w:r>
      <w:r w:rsidR="00E26450" w:rsidRPr="00997DAE">
        <w:rPr>
          <w:rtl/>
        </w:rPr>
        <w:t xml:space="preserve"> وأبو محمد رزق الله بن عبد الوهاب</w:t>
      </w:r>
      <w:r>
        <w:rPr>
          <w:rFonts w:hint="cs"/>
          <w:rtl/>
        </w:rPr>
        <w:t>،</w:t>
      </w:r>
      <w:r w:rsidR="00E26450" w:rsidRPr="00997DAE">
        <w:rPr>
          <w:rtl/>
        </w:rPr>
        <w:t xml:space="preserve"> وأبو الوفاء ابن عقيل</w:t>
      </w:r>
      <w:r>
        <w:rPr>
          <w:rFonts w:hint="cs"/>
          <w:rtl/>
        </w:rPr>
        <w:t>،</w:t>
      </w:r>
      <w:r w:rsidR="00E26450" w:rsidRPr="00997DAE">
        <w:rPr>
          <w:rtl/>
        </w:rPr>
        <w:t xml:space="preserve"> فنبغ الثلاثة الذين ذكرناهم ابن حامد</w:t>
      </w:r>
      <w:r>
        <w:rPr>
          <w:rtl/>
        </w:rPr>
        <w:t>،</w:t>
      </w:r>
      <w:r w:rsidR="00E26450" w:rsidRPr="00997DAE">
        <w:rPr>
          <w:rtl/>
        </w:rPr>
        <w:t xml:space="preserve"> والقاضي أبو يعلى</w:t>
      </w:r>
      <w:r>
        <w:rPr>
          <w:rtl/>
        </w:rPr>
        <w:t>،</w:t>
      </w:r>
      <w:r w:rsidR="00E26450" w:rsidRPr="00997DAE">
        <w:rPr>
          <w:rtl/>
        </w:rPr>
        <w:t xml:space="preserve"> والزاغوني</w:t>
      </w:r>
      <w:r>
        <w:rPr>
          <w:rtl/>
        </w:rPr>
        <w:t>،</w:t>
      </w:r>
      <w:r w:rsidR="00E26450" w:rsidRPr="00997DAE">
        <w:rPr>
          <w:rtl/>
        </w:rPr>
        <w:t xml:space="preserve"> وقد سئل الامام أحمد عن مسألة فأفتى فيها فقيل له</w:t>
      </w:r>
      <w:r>
        <w:rPr>
          <w:rtl/>
        </w:rPr>
        <w:t>:</w:t>
      </w:r>
      <w:r w:rsidR="00E26450" w:rsidRPr="00997DAE">
        <w:rPr>
          <w:rtl/>
        </w:rPr>
        <w:t xml:space="preserve"> هذا لا يقول به ابن المبارك</w:t>
      </w:r>
      <w:r>
        <w:rPr>
          <w:rtl/>
        </w:rPr>
        <w:t>،</w:t>
      </w:r>
      <w:r w:rsidR="00E26450" w:rsidRPr="00997DAE">
        <w:rPr>
          <w:rtl/>
        </w:rPr>
        <w:t xml:space="preserve"> فقال</w:t>
      </w:r>
      <w:r>
        <w:rPr>
          <w:rtl/>
        </w:rPr>
        <w:t>:</w:t>
      </w:r>
      <w:r w:rsidR="00E26450" w:rsidRPr="00997DAE">
        <w:rPr>
          <w:rtl/>
        </w:rPr>
        <w:t xml:space="preserve"> ابن المبارك لم ينزل من السماء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وذلك صحيح جدا لان قول رجل من السلف أو أكثر ليست حجة شرعية ومن </w:t>
      </w:r>
      <w:r w:rsidR="00E26450" w:rsidRPr="0002193B">
        <w:rPr>
          <w:color w:val="538135" w:themeColor="accent6" w:themeShade="BF"/>
          <w:sz w:val="24"/>
          <w:szCs w:val="24"/>
          <w:rtl/>
        </w:rPr>
        <w:lastRenderedPageBreak/>
        <w:t>ذلك يتبين أن ما روي عن ابن المبارك في الحد لو صح عنه ليس نازلا من السماء كما بيناه بتوسع وتفصيل في كتابنا</w:t>
      </w:r>
      <w:r>
        <w:rPr>
          <w:color w:val="538135" w:themeColor="accent6" w:themeShade="BF"/>
          <w:sz w:val="24"/>
          <w:szCs w:val="24"/>
          <w:rtl/>
        </w:rPr>
        <w:t>:</w:t>
      </w:r>
      <w:r w:rsidR="00E26450" w:rsidRPr="0002193B">
        <w:rPr>
          <w:color w:val="538135" w:themeColor="accent6" w:themeShade="BF"/>
          <w:sz w:val="24"/>
          <w:szCs w:val="24"/>
          <w:rtl/>
        </w:rPr>
        <w:t xml:space="preserve"> " التنبيه والرد على معتقد قدم العالم والحد "</w:t>
      </w:r>
      <w:r w:rsidR="00E26450">
        <w:rPr>
          <w:rFonts w:hint="cs"/>
          <w:rtl/>
        </w:rPr>
        <w:t>]</w:t>
      </w:r>
      <w:r>
        <w:rPr>
          <w:rFonts w:hint="cs"/>
          <w:rtl/>
        </w:rPr>
        <w:t>،</w:t>
      </w:r>
      <w:r w:rsidR="00E26450" w:rsidRPr="00997DAE">
        <w:rPr>
          <w:rtl/>
        </w:rPr>
        <w:t xml:space="preserve"> وقال الامام الشافعي رضي الله عنه</w:t>
      </w:r>
      <w:r>
        <w:rPr>
          <w:rtl/>
        </w:rPr>
        <w:t>:</w:t>
      </w:r>
      <w:r w:rsidR="00E26450" w:rsidRPr="00997DAE">
        <w:rPr>
          <w:rtl/>
        </w:rPr>
        <w:t xml:space="preserve"> استخرت الله تعالى في الرد على الامام مالك</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مع كون الامام مالك رحمه الله تعالى من أئمة السلف</w:t>
      </w:r>
      <w:r>
        <w:rPr>
          <w:color w:val="538135" w:themeColor="accent6" w:themeShade="BF"/>
          <w:sz w:val="24"/>
          <w:szCs w:val="24"/>
          <w:rtl/>
        </w:rPr>
        <w:t>،</w:t>
      </w:r>
      <w:r w:rsidR="00E26450" w:rsidRPr="0002193B">
        <w:rPr>
          <w:color w:val="538135" w:themeColor="accent6" w:themeShade="BF"/>
          <w:sz w:val="24"/>
          <w:szCs w:val="24"/>
          <w:rtl/>
        </w:rPr>
        <w:t xml:space="preserve"> فليعتبر بذلك من ينقل عنه لفظة</w:t>
      </w:r>
      <w:r>
        <w:rPr>
          <w:color w:val="538135" w:themeColor="accent6" w:themeShade="BF"/>
          <w:sz w:val="24"/>
          <w:szCs w:val="24"/>
          <w:rtl/>
        </w:rPr>
        <w:t>:</w:t>
      </w:r>
      <w:r w:rsidR="00E26450" w:rsidRPr="0002193B">
        <w:rPr>
          <w:color w:val="538135" w:themeColor="accent6" w:themeShade="BF"/>
          <w:sz w:val="24"/>
          <w:szCs w:val="24"/>
          <w:rtl/>
        </w:rPr>
        <w:t xml:space="preserve"> " والكيف مجهول " مع أنه لم يقلها</w:t>
      </w:r>
      <w:r>
        <w:rPr>
          <w:color w:val="538135" w:themeColor="accent6" w:themeShade="BF"/>
          <w:sz w:val="24"/>
          <w:szCs w:val="24"/>
          <w:rtl/>
        </w:rPr>
        <w:t>،</w:t>
      </w:r>
      <w:r>
        <w:rPr>
          <w:sz w:val="24"/>
          <w:szCs w:val="24"/>
          <w:rtl/>
        </w:rPr>
        <w:t>]</w:t>
      </w:r>
      <w:r>
        <w:rPr>
          <w:rtl/>
        </w:rPr>
        <w:t>،</w:t>
      </w:r>
      <w:r w:rsidR="00E26450" w:rsidRPr="00997DAE">
        <w:rPr>
          <w:rtl/>
        </w:rPr>
        <w:t xml:space="preserve"> ولما صنف هؤلاء الثلاث كتبا</w:t>
      </w:r>
      <w:r>
        <w:rPr>
          <w:rtl/>
        </w:rPr>
        <w:t>،</w:t>
      </w:r>
      <w:r w:rsidR="00E26450" w:rsidRPr="00997DAE">
        <w:rPr>
          <w:rtl/>
        </w:rPr>
        <w:t xml:space="preserve"> وانفرد القاضي أبو يعلي فصنف الاحاديث التي ذكرتها على ترتيبه</w:t>
      </w:r>
      <w:r w:rsidR="00E26450">
        <w:rPr>
          <w:rFonts w:hint="cs"/>
          <w:rtl/>
        </w:rPr>
        <w:t xml:space="preserve"> </w:t>
      </w:r>
      <w:r w:rsidR="00E26450" w:rsidRPr="00051F7B">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في كتابه - أعني أبا يعلى - المسمى ب‍ " إبطال التأويل " وفيه من أنواع التجسيم العجب العجاب</w:t>
      </w:r>
      <w:r>
        <w:rPr>
          <w:color w:val="538135" w:themeColor="accent6" w:themeShade="BF"/>
          <w:sz w:val="24"/>
          <w:szCs w:val="24"/>
          <w:rtl/>
        </w:rPr>
        <w:t>،</w:t>
      </w:r>
      <w:r w:rsidR="00E26450" w:rsidRPr="0002193B">
        <w:rPr>
          <w:color w:val="538135" w:themeColor="accent6" w:themeShade="BF"/>
          <w:sz w:val="24"/>
          <w:szCs w:val="24"/>
          <w:rtl/>
        </w:rPr>
        <w:t xml:space="preserve"> وعندنا نسخة خطية منه رأينا فيها طامات غريبة</w:t>
      </w:r>
      <w:r>
        <w:rPr>
          <w:color w:val="538135" w:themeColor="accent6" w:themeShade="BF"/>
          <w:sz w:val="24"/>
          <w:szCs w:val="24"/>
          <w:rtl/>
        </w:rPr>
        <w:t>،</w:t>
      </w:r>
      <w:r w:rsidR="00E26450" w:rsidRPr="0002193B">
        <w:rPr>
          <w:color w:val="538135" w:themeColor="accent6" w:themeShade="BF"/>
          <w:sz w:val="24"/>
          <w:szCs w:val="24"/>
          <w:rtl/>
        </w:rPr>
        <w:t xml:space="preserve"> وقد وقفنا على الجزء المطبوع منه</w:t>
      </w:r>
      <w:r>
        <w:rPr>
          <w:color w:val="538135" w:themeColor="accent6" w:themeShade="BF"/>
          <w:sz w:val="24"/>
          <w:szCs w:val="24"/>
          <w:rtl/>
        </w:rPr>
        <w:t>،</w:t>
      </w:r>
      <w:r w:rsidR="00E26450" w:rsidRPr="0002193B">
        <w:rPr>
          <w:color w:val="538135" w:themeColor="accent6" w:themeShade="BF"/>
          <w:sz w:val="24"/>
          <w:szCs w:val="24"/>
          <w:rtl/>
        </w:rPr>
        <w:t xml:space="preserve"> ونرجو من طلاب العلم أن يطلعوا عليه ليعرفوا من أين أتى الحراني بعقائده تلك</w:t>
      </w:r>
      <w:r>
        <w:rPr>
          <w:color w:val="538135" w:themeColor="accent6" w:themeShade="BF"/>
          <w:sz w:val="24"/>
          <w:szCs w:val="24"/>
          <w:rtl/>
        </w:rPr>
        <w:t>،</w:t>
      </w:r>
      <w:r w:rsidR="00E26450" w:rsidRPr="0002193B">
        <w:rPr>
          <w:color w:val="538135" w:themeColor="accent6" w:themeShade="BF"/>
          <w:sz w:val="24"/>
          <w:szCs w:val="24"/>
          <w:rtl/>
        </w:rPr>
        <w:t xml:space="preserve"> وقد تقدم في التعليقات السابقة نقل كلام جماعة من أهل العلم كابن الاثير وغيره في ذم أبي يعلى وكتابه المذكور . نسأل الله تعالى السلامة</w:t>
      </w:r>
      <w:r w:rsidR="00E26450" w:rsidRPr="00051F7B">
        <w:rPr>
          <w:rFonts w:hint="cs"/>
          <w:sz w:val="24"/>
          <w:szCs w:val="24"/>
          <w:rtl/>
        </w:rPr>
        <w:t>]</w:t>
      </w:r>
      <w:r>
        <w:rPr>
          <w:rtl/>
        </w:rPr>
        <w:t>،</w:t>
      </w:r>
      <w:r w:rsidR="00E26450" w:rsidRPr="00997DAE">
        <w:rPr>
          <w:rtl/>
        </w:rPr>
        <w:t xml:space="preserve"> وقدم عليها الآيات التي وردت في ذلك </w:t>
      </w:r>
      <w:r>
        <w:rPr>
          <w:rtl/>
        </w:rPr>
        <w:t>(</w:t>
      </w:r>
      <w:r w:rsidR="00E26450" w:rsidRPr="00997DAE">
        <w:rPr>
          <w:rtl/>
        </w:rPr>
        <w:t>رأيت أن أرد كلامه في تلك الاحاديث والآثار مقدما الآيات الشريفة التي وردت في ذلك</w:t>
      </w:r>
      <w:r>
        <w:rPr>
          <w:rtl/>
        </w:rPr>
        <w:t>):</w:t>
      </w:r>
      <w:r w:rsidR="00E26450" w:rsidRPr="00997DAE">
        <w:rPr>
          <w:rtl/>
        </w:rPr>
        <w:t xml:space="preserve"> </w:t>
      </w:r>
    </w:p>
    <w:p w14:paraId="7A081820" w14:textId="296D6B03" w:rsidR="00E26450" w:rsidRPr="007D02E5" w:rsidRDefault="00E26450" w:rsidP="00C905BE">
      <w:pPr>
        <w:jc w:val="center"/>
        <w:rPr>
          <w:b/>
          <w:bCs/>
          <w:rtl/>
        </w:rPr>
      </w:pPr>
      <w:r w:rsidRPr="007D02E5">
        <w:rPr>
          <w:bCs/>
          <w:rtl/>
        </w:rPr>
        <w:t>باب ما جاء في القرآن العظيم من ذلك</w:t>
      </w:r>
      <w:r w:rsidR="00C905BE">
        <w:rPr>
          <w:bCs/>
          <w:rtl/>
        </w:rPr>
        <w:t>:</w:t>
      </w:r>
    </w:p>
    <w:p w14:paraId="2392718C" w14:textId="382AFC4E" w:rsidR="00E26450" w:rsidRPr="00997DAE" w:rsidRDefault="00C905BE" w:rsidP="00C905BE">
      <w:pPr>
        <w:rPr>
          <w:rtl/>
        </w:rPr>
      </w:pPr>
      <w:r>
        <w:rPr>
          <w:bCs/>
          <w:u w:val="single"/>
          <w:rtl/>
        </w:rPr>
        <w:t>[</w:t>
      </w:r>
      <w:r w:rsidR="00E26450" w:rsidRPr="00B93DA1">
        <w:rPr>
          <w:bCs/>
          <w:u w:val="single"/>
          <w:rtl/>
        </w:rPr>
        <w:t>1</w:t>
      </w:r>
      <w:r>
        <w:rPr>
          <w:bCs/>
          <w:u w:val="single"/>
          <w:rtl/>
        </w:rPr>
        <w:t>]</w:t>
      </w:r>
      <w:r>
        <w:rPr>
          <w:u w:val="single"/>
          <w:rtl/>
        </w:rPr>
        <w:t>:</w:t>
      </w:r>
      <w:r>
        <w:rPr>
          <w:rFonts w:hint="cs"/>
          <w:rtl/>
        </w:rPr>
        <w:t xml:space="preserve"> </w:t>
      </w:r>
      <w:r w:rsidR="00E26450" w:rsidRPr="00997DAE">
        <w:rPr>
          <w:rtl/>
        </w:rPr>
        <w:t>قال الله تعالى</w:t>
      </w:r>
      <w:r>
        <w:rPr>
          <w:rtl/>
        </w:rPr>
        <w:t>:</w:t>
      </w:r>
      <w:r w:rsidR="00E26450" w:rsidRPr="00997DAE">
        <w:rPr>
          <w:rtl/>
        </w:rPr>
        <w:t xml:space="preserve"> </w:t>
      </w:r>
      <w:r>
        <w:rPr>
          <w:rtl/>
        </w:rPr>
        <w:t>(</w:t>
      </w:r>
      <w:r w:rsidR="00E26450" w:rsidRPr="00997DAE">
        <w:rPr>
          <w:rtl/>
        </w:rPr>
        <w:t>ويبقى وجه ربك ذو الجلال والاكرام</w:t>
      </w:r>
      <w:r>
        <w:rPr>
          <w:rtl/>
        </w:rPr>
        <w:t>)</w:t>
      </w:r>
      <w:r w:rsidR="00E26450" w:rsidRPr="00997DAE">
        <w:rPr>
          <w:rtl/>
        </w:rPr>
        <w:t xml:space="preserve"> الرحمن</w:t>
      </w:r>
      <w:r>
        <w:rPr>
          <w:rtl/>
        </w:rPr>
        <w:t>:</w:t>
      </w:r>
      <w:r w:rsidR="00E26450" w:rsidRPr="00997DAE">
        <w:rPr>
          <w:rtl/>
        </w:rPr>
        <w:t xml:space="preserve"> 27 . قال المفسرون</w:t>
      </w:r>
      <w:r>
        <w:rPr>
          <w:rtl/>
        </w:rPr>
        <w:t>:</w:t>
      </w:r>
      <w:r w:rsidR="00E26450" w:rsidRPr="00997DAE">
        <w:rPr>
          <w:rtl/>
        </w:rPr>
        <w:t xml:space="preserve"> معناه يبقى ربك</w:t>
      </w:r>
      <w:r>
        <w:rPr>
          <w:rtl/>
        </w:rPr>
        <w:t>،</w:t>
      </w:r>
      <w:r w:rsidR="00E26450" w:rsidRPr="00997DAE">
        <w:rPr>
          <w:rtl/>
        </w:rPr>
        <w:t xml:space="preserve"> وكذا قالوا في قوله</w:t>
      </w:r>
      <w:r>
        <w:rPr>
          <w:rtl/>
        </w:rPr>
        <w:t>:</w:t>
      </w:r>
      <w:r w:rsidR="00E26450" w:rsidRPr="00997DAE">
        <w:rPr>
          <w:rtl/>
        </w:rPr>
        <w:t xml:space="preserve"> </w:t>
      </w:r>
      <w:r>
        <w:rPr>
          <w:rtl/>
        </w:rPr>
        <w:t>(</w:t>
      </w:r>
      <w:r w:rsidR="00E26450" w:rsidRPr="00997DAE">
        <w:rPr>
          <w:rtl/>
        </w:rPr>
        <w:t>يريدون وجهه</w:t>
      </w:r>
      <w:r>
        <w:rPr>
          <w:rtl/>
        </w:rPr>
        <w:t>)</w:t>
      </w:r>
      <w:r w:rsidR="00E26450" w:rsidRPr="00997DAE">
        <w:rPr>
          <w:rtl/>
        </w:rPr>
        <w:t xml:space="preserve"> الانعام</w:t>
      </w:r>
      <w:r>
        <w:rPr>
          <w:rtl/>
        </w:rPr>
        <w:t>:</w:t>
      </w:r>
      <w:r w:rsidR="00E26450" w:rsidRPr="00997DAE">
        <w:rPr>
          <w:rtl/>
        </w:rPr>
        <w:t xml:space="preserve"> 52 أي يريدونه</w:t>
      </w:r>
      <w:r>
        <w:rPr>
          <w:rtl/>
        </w:rPr>
        <w:t>،</w:t>
      </w:r>
      <w:r w:rsidR="00E26450" w:rsidRPr="00997DAE">
        <w:rPr>
          <w:rtl/>
        </w:rPr>
        <w:t xml:space="preserve"> وقال الضحاك وأبو عبيدة في قوله</w:t>
      </w:r>
      <w:r>
        <w:rPr>
          <w:rtl/>
        </w:rPr>
        <w:t>:</w:t>
      </w:r>
      <w:r w:rsidR="00E26450" w:rsidRPr="00997DAE">
        <w:rPr>
          <w:rtl/>
        </w:rPr>
        <w:t xml:space="preserve"> </w:t>
      </w:r>
      <w:r>
        <w:rPr>
          <w:rtl/>
        </w:rPr>
        <w:t>(</w:t>
      </w:r>
      <w:r w:rsidR="00E26450" w:rsidRPr="00997DAE">
        <w:rPr>
          <w:rtl/>
        </w:rPr>
        <w:t>كل شيء هالك إلا وجهه</w:t>
      </w:r>
      <w:r>
        <w:rPr>
          <w:rtl/>
        </w:rPr>
        <w:t>)</w:t>
      </w:r>
      <w:r w:rsidR="00E26450" w:rsidRPr="00997DAE">
        <w:rPr>
          <w:rtl/>
        </w:rPr>
        <w:t xml:space="preserve"> القصص</w:t>
      </w:r>
      <w:r>
        <w:rPr>
          <w:rtl/>
        </w:rPr>
        <w:t>:</w:t>
      </w:r>
      <w:r w:rsidR="00E26450" w:rsidRPr="00997DAE">
        <w:rPr>
          <w:rtl/>
        </w:rPr>
        <w:t xml:space="preserve"> 88</w:t>
      </w:r>
      <w:r>
        <w:rPr>
          <w:rtl/>
        </w:rPr>
        <w:t>،</w:t>
      </w:r>
      <w:r w:rsidR="00E26450" w:rsidRPr="00997DAE">
        <w:rPr>
          <w:rtl/>
        </w:rPr>
        <w:t xml:space="preserve"> أي إلا هو</w:t>
      </w:r>
      <w:r>
        <w:rPr>
          <w:rtl/>
        </w:rPr>
        <w:t>،</w:t>
      </w:r>
      <w:r w:rsidR="00E26450" w:rsidRPr="00997DAE">
        <w:rPr>
          <w:rtl/>
        </w:rPr>
        <w:t xml:space="preserve"> وقد ذهب الذين أنكرنا عليهم إلى أن الوجه صفة تختص باسم زائد على الذات</w:t>
      </w:r>
      <w:r>
        <w:rPr>
          <w:rtl/>
        </w:rPr>
        <w:t>،</w:t>
      </w:r>
      <w:r w:rsidR="00E26450" w:rsidRPr="00997DAE">
        <w:rPr>
          <w:rtl/>
        </w:rPr>
        <w:t xml:space="preserve"> قلت</w:t>
      </w:r>
      <w:r>
        <w:rPr>
          <w:rtl/>
        </w:rPr>
        <w:t>:</w:t>
      </w:r>
      <w:r w:rsidR="00E26450" w:rsidRPr="00997DAE">
        <w:rPr>
          <w:rtl/>
        </w:rPr>
        <w:t xml:space="preserve"> فمن أين قالوا هذا وليس لهم دليل إلا ما عرفوه من الحسيات</w:t>
      </w:r>
      <w:r>
        <w:rPr>
          <w:rtl/>
        </w:rPr>
        <w:t>؟</w:t>
      </w:r>
      <w:r w:rsidR="00E26450" w:rsidRPr="00997DAE">
        <w:rPr>
          <w:rtl/>
        </w:rPr>
        <w:t xml:space="preserve"> وذلك يوجب التبعيض</w:t>
      </w:r>
      <w:r>
        <w:rPr>
          <w:rtl/>
        </w:rPr>
        <w:t>،</w:t>
      </w:r>
      <w:r w:rsidR="00E26450" w:rsidRPr="00997DAE">
        <w:rPr>
          <w:rtl/>
        </w:rPr>
        <w:t xml:space="preserve"> ولو كان كما قالوا</w:t>
      </w:r>
      <w:r>
        <w:rPr>
          <w:rtl/>
        </w:rPr>
        <w:t>:</w:t>
      </w:r>
      <w:r w:rsidR="00E26450" w:rsidRPr="00997DAE">
        <w:rPr>
          <w:rtl/>
        </w:rPr>
        <w:t xml:space="preserve"> كان المعنى</w:t>
      </w:r>
      <w:r>
        <w:rPr>
          <w:rtl/>
        </w:rPr>
        <w:t>:</w:t>
      </w:r>
      <w:r w:rsidR="00E26450" w:rsidRPr="00997DAE">
        <w:rPr>
          <w:rtl/>
        </w:rPr>
        <w:t xml:space="preserve"> أن ذاته تهلك إلا وجهه</w:t>
      </w:r>
      <w:r>
        <w:rPr>
          <w:rtl/>
        </w:rPr>
        <w:t>،</w:t>
      </w:r>
      <w:r w:rsidR="00E26450" w:rsidRPr="00997DAE">
        <w:rPr>
          <w:rtl/>
        </w:rPr>
        <w:t xml:space="preserve"> وقال ابن حامد</w:t>
      </w:r>
      <w:r>
        <w:rPr>
          <w:rtl/>
        </w:rPr>
        <w:t>:</w:t>
      </w:r>
      <w:r w:rsidR="00E26450" w:rsidRPr="00997DAE">
        <w:rPr>
          <w:rtl/>
        </w:rPr>
        <w:t xml:space="preserve"> أثبتنا لله وجها ولا نجوز إثبات رأس</w:t>
      </w:r>
      <w:r w:rsidR="00E26450">
        <w:rPr>
          <w:rFonts w:hint="cs"/>
          <w:rtl/>
        </w:rPr>
        <w:t xml:space="preserve"> </w:t>
      </w:r>
      <w:r w:rsidR="00E26450" w:rsidRPr="00051F7B">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وإذا كان المجسمة يثبتون بهذه الآية وأمثالها صفة الوجه فهل يقولون بفناء يد معبودهم وساقيه وجنبيه وما إلى ذلك من اعضاء أثبتوها له بقوله سبحانه </w:t>
      </w:r>
      <w:r>
        <w:rPr>
          <w:color w:val="538135" w:themeColor="accent6" w:themeShade="BF"/>
          <w:sz w:val="24"/>
          <w:szCs w:val="24"/>
          <w:rtl/>
        </w:rPr>
        <w:t>(</w:t>
      </w:r>
      <w:r w:rsidR="00E26450" w:rsidRPr="0002193B">
        <w:rPr>
          <w:color w:val="538135" w:themeColor="accent6" w:themeShade="BF"/>
          <w:sz w:val="24"/>
          <w:szCs w:val="24"/>
          <w:rtl/>
        </w:rPr>
        <w:t>كل شئ هالك إلا وجهه</w:t>
      </w:r>
      <w:r>
        <w:rPr>
          <w:color w:val="538135" w:themeColor="accent6" w:themeShade="BF"/>
          <w:sz w:val="24"/>
          <w:szCs w:val="24"/>
          <w:rtl/>
        </w:rPr>
        <w:t>)؟!</w:t>
      </w:r>
      <w:r w:rsidR="00E26450" w:rsidRPr="00051F7B">
        <w:rPr>
          <w:rFonts w:hint="cs"/>
          <w:sz w:val="24"/>
          <w:szCs w:val="24"/>
          <w:rtl/>
        </w:rPr>
        <w:t>]</w:t>
      </w:r>
      <w:r>
        <w:rPr>
          <w:sz w:val="24"/>
          <w:szCs w:val="24"/>
          <w:rtl/>
        </w:rPr>
        <w:t>،</w:t>
      </w:r>
      <w:r w:rsidR="00E26450" w:rsidRPr="00997DAE">
        <w:rPr>
          <w:rtl/>
        </w:rPr>
        <w:t xml:space="preserve"> قلت</w:t>
      </w:r>
      <w:r>
        <w:rPr>
          <w:rtl/>
        </w:rPr>
        <w:t>:</w:t>
      </w:r>
      <w:r w:rsidR="00E26450" w:rsidRPr="00997DAE">
        <w:rPr>
          <w:rtl/>
        </w:rPr>
        <w:t xml:space="preserve"> ولقد اقشعر بدني من جراءته على ذكر هذا فما أعوزه في التشببه غير الرأس</w:t>
      </w:r>
      <w:r>
        <w:rPr>
          <w:rtl/>
        </w:rPr>
        <w:t>،</w:t>
      </w:r>
      <w:r w:rsidR="00E26450" w:rsidRPr="00997DAE">
        <w:rPr>
          <w:rtl/>
        </w:rPr>
        <w:t xml:space="preserve"> </w:t>
      </w:r>
    </w:p>
    <w:p w14:paraId="441ACD51" w14:textId="0962804B" w:rsidR="00E26450" w:rsidRPr="00997DAE" w:rsidRDefault="00C905BE" w:rsidP="00C905BE">
      <w:pPr>
        <w:rPr>
          <w:rtl/>
        </w:rPr>
      </w:pPr>
      <w:r>
        <w:rPr>
          <w:bCs/>
          <w:u w:val="single"/>
          <w:rtl/>
        </w:rPr>
        <w:t>[</w:t>
      </w:r>
      <w:r w:rsidR="00E26450">
        <w:rPr>
          <w:rFonts w:hint="cs"/>
          <w:bCs/>
          <w:u w:val="single"/>
          <w:rtl/>
        </w:rPr>
        <w:t>2</w:t>
      </w:r>
      <w:r>
        <w:rPr>
          <w:bCs/>
          <w:u w:val="single"/>
          <w:rtl/>
        </w:rPr>
        <w:t>]</w:t>
      </w:r>
      <w:r>
        <w:rPr>
          <w:u w:val="single"/>
          <w:rtl/>
        </w:rPr>
        <w:t>:</w:t>
      </w:r>
      <w:r w:rsidR="00E26450" w:rsidRPr="00997DAE">
        <w:rPr>
          <w:rtl/>
        </w:rPr>
        <w:t xml:space="preserve"> قلت</w:t>
      </w:r>
      <w:r>
        <w:rPr>
          <w:rtl/>
        </w:rPr>
        <w:t>:</w:t>
      </w:r>
      <w:r w:rsidR="00E26450" w:rsidRPr="00997DAE">
        <w:rPr>
          <w:rtl/>
        </w:rPr>
        <w:t xml:space="preserve"> ومن ذلك قوله</w:t>
      </w:r>
      <w:r>
        <w:rPr>
          <w:rtl/>
        </w:rPr>
        <w:t>:</w:t>
      </w:r>
      <w:r w:rsidR="00E26450" w:rsidRPr="00997DAE">
        <w:rPr>
          <w:rtl/>
        </w:rPr>
        <w:t xml:space="preserve"> </w:t>
      </w:r>
      <w:r>
        <w:rPr>
          <w:rtl/>
        </w:rPr>
        <w:t>(</w:t>
      </w:r>
      <w:r w:rsidR="00E26450" w:rsidRPr="00997DAE">
        <w:rPr>
          <w:rtl/>
        </w:rPr>
        <w:t>ولتصنع على عيني</w:t>
      </w:r>
      <w:r>
        <w:rPr>
          <w:rtl/>
        </w:rPr>
        <w:t>)</w:t>
      </w:r>
      <w:r w:rsidR="00E26450" w:rsidRPr="00997DAE">
        <w:rPr>
          <w:rtl/>
        </w:rPr>
        <w:t xml:space="preserve"> طه</w:t>
      </w:r>
      <w:r>
        <w:rPr>
          <w:rtl/>
        </w:rPr>
        <w:t>:</w:t>
      </w:r>
      <w:r w:rsidR="00E26450" w:rsidRPr="00997DAE">
        <w:rPr>
          <w:rtl/>
        </w:rPr>
        <w:t xml:space="preserve"> 39</w:t>
      </w:r>
      <w:r>
        <w:rPr>
          <w:rtl/>
        </w:rPr>
        <w:t>،</w:t>
      </w:r>
      <w:r w:rsidR="00E26450" w:rsidRPr="00997DAE">
        <w:rPr>
          <w:rtl/>
        </w:rPr>
        <w:t xml:space="preserve"> </w:t>
      </w:r>
      <w:r>
        <w:rPr>
          <w:rtl/>
        </w:rPr>
        <w:t>(</w:t>
      </w:r>
      <w:r w:rsidR="00E26450" w:rsidRPr="00997DAE">
        <w:rPr>
          <w:rtl/>
        </w:rPr>
        <w:t>واصنع الفلك بأعيننا</w:t>
      </w:r>
      <w:r>
        <w:rPr>
          <w:rtl/>
        </w:rPr>
        <w:t>)</w:t>
      </w:r>
      <w:r w:rsidR="00E26450" w:rsidRPr="00997DAE">
        <w:rPr>
          <w:rtl/>
        </w:rPr>
        <w:t xml:space="preserve"> هود</w:t>
      </w:r>
      <w:r>
        <w:rPr>
          <w:rtl/>
        </w:rPr>
        <w:t>:</w:t>
      </w:r>
      <w:r w:rsidR="00E26450" w:rsidRPr="00997DAE">
        <w:rPr>
          <w:rtl/>
        </w:rPr>
        <w:t xml:space="preserve"> 37</w:t>
      </w:r>
      <w:r>
        <w:rPr>
          <w:rtl/>
        </w:rPr>
        <w:t>،</w:t>
      </w:r>
      <w:r w:rsidR="00E26450" w:rsidRPr="00997DAE">
        <w:rPr>
          <w:rtl/>
        </w:rPr>
        <w:t xml:space="preserve"> قال المفسرون</w:t>
      </w:r>
      <w:r>
        <w:rPr>
          <w:rtl/>
        </w:rPr>
        <w:t>:</w:t>
      </w:r>
      <w:r w:rsidR="00E26450" w:rsidRPr="00997DAE">
        <w:rPr>
          <w:rtl/>
        </w:rPr>
        <w:t xml:space="preserve"> بأمرنا</w:t>
      </w:r>
      <w:r>
        <w:rPr>
          <w:rtl/>
        </w:rPr>
        <w:t>،</w:t>
      </w:r>
      <w:r w:rsidR="00E26450" w:rsidRPr="00997DAE">
        <w:rPr>
          <w:rtl/>
        </w:rPr>
        <w:t xml:space="preserve"> أي بمرأى منا</w:t>
      </w:r>
      <w:r>
        <w:rPr>
          <w:rtl/>
        </w:rPr>
        <w:t>،</w:t>
      </w:r>
      <w:r w:rsidR="00E26450" w:rsidRPr="00997DAE">
        <w:rPr>
          <w:rtl/>
        </w:rPr>
        <w:t xml:space="preserve"> قال أبو بكر بن الانباري</w:t>
      </w:r>
      <w:r>
        <w:rPr>
          <w:rtl/>
        </w:rPr>
        <w:t>:</w:t>
      </w:r>
      <w:r w:rsidR="00E26450" w:rsidRPr="00997DAE">
        <w:rPr>
          <w:rtl/>
        </w:rPr>
        <w:t xml:space="preserve"> أما جمع العين على مذهب العرب في إيقاعها الجمع على الواحد</w:t>
      </w:r>
      <w:r>
        <w:rPr>
          <w:rtl/>
        </w:rPr>
        <w:t>،</w:t>
      </w:r>
      <w:r w:rsidR="00E26450" w:rsidRPr="00997DAE">
        <w:rPr>
          <w:rtl/>
        </w:rPr>
        <w:t xml:space="preserve"> يقال</w:t>
      </w:r>
      <w:r>
        <w:rPr>
          <w:rtl/>
        </w:rPr>
        <w:t>:</w:t>
      </w:r>
      <w:r w:rsidR="00E26450" w:rsidRPr="00997DAE">
        <w:rPr>
          <w:rtl/>
        </w:rPr>
        <w:t xml:space="preserve"> خرجنا في السفر إلى البصرة . وإنما جمع لان عادة الملك أن يقول</w:t>
      </w:r>
      <w:r>
        <w:rPr>
          <w:rtl/>
        </w:rPr>
        <w:t>:</w:t>
      </w:r>
      <w:r w:rsidR="00E26450" w:rsidRPr="00997DAE">
        <w:rPr>
          <w:rtl/>
        </w:rPr>
        <w:t xml:space="preserve"> أمرنا ونهينا</w:t>
      </w:r>
      <w:r>
        <w:rPr>
          <w:rtl/>
        </w:rPr>
        <w:t>،</w:t>
      </w:r>
      <w:r w:rsidR="00E26450" w:rsidRPr="00997DAE">
        <w:rPr>
          <w:rtl/>
        </w:rPr>
        <w:t xml:space="preserve"> وقد ذهب القاضي أبو يعلى</w:t>
      </w:r>
      <w:r>
        <w:rPr>
          <w:rtl/>
        </w:rPr>
        <w:t xml:space="preserve"> </w:t>
      </w:r>
      <w:r w:rsidR="00E26450" w:rsidRPr="00997DAE">
        <w:rPr>
          <w:rtl/>
        </w:rPr>
        <w:t>إلى أن العين صفة زائدة على الذات وقد سبقه أبو بكر بن خزيمة فقال في الآية</w:t>
      </w:r>
      <w:r>
        <w:rPr>
          <w:rtl/>
        </w:rPr>
        <w:t>:</w:t>
      </w:r>
      <w:r w:rsidR="00E26450" w:rsidRPr="00997DAE">
        <w:rPr>
          <w:rtl/>
        </w:rPr>
        <w:t xml:space="preserve"> " لربنا عينان ينظر بهما "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وهذه من ورطات الحافظ ابن خزيمة في كتابه " التوحيد " الذي ندم على تأليفه أخيرا</w:t>
      </w:r>
      <w:r>
        <w:rPr>
          <w:color w:val="538135" w:themeColor="accent6" w:themeShade="BF"/>
          <w:sz w:val="24"/>
          <w:szCs w:val="24"/>
          <w:rtl/>
        </w:rPr>
        <w:t>،</w:t>
      </w:r>
      <w:r w:rsidR="00E26450" w:rsidRPr="0002193B">
        <w:rPr>
          <w:color w:val="538135" w:themeColor="accent6" w:themeShade="BF"/>
          <w:sz w:val="24"/>
          <w:szCs w:val="24"/>
          <w:rtl/>
        </w:rPr>
        <w:t xml:space="preserve"> كما روى ذلك عنه الحافظ البيهقي في " الاسماء والصفات " ص </w:t>
      </w:r>
      <w:r>
        <w:rPr>
          <w:color w:val="538135" w:themeColor="accent6" w:themeShade="BF"/>
          <w:sz w:val="24"/>
          <w:szCs w:val="24"/>
          <w:rtl/>
        </w:rPr>
        <w:t>(</w:t>
      </w:r>
      <w:r w:rsidR="00E26450" w:rsidRPr="0002193B">
        <w:rPr>
          <w:color w:val="538135" w:themeColor="accent6" w:themeShade="BF"/>
          <w:sz w:val="24"/>
          <w:szCs w:val="24"/>
          <w:rtl/>
        </w:rPr>
        <w:t>267</w:t>
      </w:r>
      <w:r>
        <w:rPr>
          <w:color w:val="538135" w:themeColor="accent6" w:themeShade="BF"/>
          <w:sz w:val="24"/>
          <w:szCs w:val="24"/>
          <w:rtl/>
        </w:rPr>
        <w:t xml:space="preserve">)، </w:t>
      </w:r>
      <w:r w:rsidR="00E26450" w:rsidRPr="0002193B">
        <w:rPr>
          <w:color w:val="538135" w:themeColor="accent6" w:themeShade="BF"/>
          <w:sz w:val="24"/>
          <w:szCs w:val="24"/>
          <w:rtl/>
        </w:rPr>
        <w:lastRenderedPageBreak/>
        <w:t xml:space="preserve">وكتاب " التوحيد " لابن خزيمة يسميه الفخر الرازي في تفسيره </w:t>
      </w:r>
      <w:r>
        <w:rPr>
          <w:color w:val="538135" w:themeColor="accent6" w:themeShade="BF"/>
          <w:sz w:val="24"/>
          <w:szCs w:val="24"/>
          <w:rtl/>
        </w:rPr>
        <w:t>(</w:t>
      </w:r>
      <w:r w:rsidR="00E26450" w:rsidRPr="0002193B">
        <w:rPr>
          <w:color w:val="538135" w:themeColor="accent6" w:themeShade="BF"/>
          <w:sz w:val="24"/>
          <w:szCs w:val="24"/>
          <w:rtl/>
        </w:rPr>
        <w:t>14 / 27 / 151</w:t>
      </w:r>
      <w:r>
        <w:rPr>
          <w:color w:val="538135" w:themeColor="accent6" w:themeShade="BF"/>
          <w:sz w:val="24"/>
          <w:szCs w:val="24"/>
          <w:rtl/>
        </w:rPr>
        <w:t>)</w:t>
      </w:r>
      <w:r w:rsidR="00E26450" w:rsidRPr="0002193B">
        <w:rPr>
          <w:color w:val="538135" w:themeColor="accent6" w:themeShade="BF"/>
          <w:sz w:val="24"/>
          <w:szCs w:val="24"/>
          <w:rtl/>
        </w:rPr>
        <w:t xml:space="preserve"> بكتاب </w:t>
      </w:r>
      <w:r>
        <w:rPr>
          <w:color w:val="538135" w:themeColor="accent6" w:themeShade="BF"/>
          <w:sz w:val="24"/>
          <w:szCs w:val="24"/>
          <w:rtl/>
        </w:rPr>
        <w:t>(</w:t>
      </w:r>
      <w:r w:rsidR="00E26450" w:rsidRPr="0002193B">
        <w:rPr>
          <w:color w:val="538135" w:themeColor="accent6" w:themeShade="BF"/>
          <w:sz w:val="24"/>
          <w:szCs w:val="24"/>
          <w:rtl/>
        </w:rPr>
        <w:t>الشرك</w:t>
      </w:r>
      <w:r>
        <w:rPr>
          <w:color w:val="538135" w:themeColor="accent6" w:themeShade="BF"/>
          <w:sz w:val="24"/>
          <w:szCs w:val="24"/>
          <w:rtl/>
        </w:rPr>
        <w:t>)</w:t>
      </w:r>
      <w:r w:rsidR="00E26450" w:rsidRPr="0002193B">
        <w:rPr>
          <w:color w:val="538135" w:themeColor="accent6" w:themeShade="BF"/>
          <w:sz w:val="24"/>
          <w:szCs w:val="24"/>
          <w:rtl/>
        </w:rPr>
        <w:t xml:space="preserve"> لما أتى به فيه من مستشنعات</w:t>
      </w:r>
      <w:r>
        <w:rPr>
          <w:color w:val="538135" w:themeColor="accent6" w:themeShade="BF"/>
          <w:sz w:val="24"/>
          <w:szCs w:val="24"/>
          <w:rtl/>
        </w:rPr>
        <w:t>،</w:t>
      </w:r>
      <w:r w:rsidR="00E26450" w:rsidRPr="0002193B">
        <w:rPr>
          <w:color w:val="538135" w:themeColor="accent6" w:themeShade="BF"/>
          <w:sz w:val="24"/>
          <w:szCs w:val="24"/>
          <w:rtl/>
        </w:rPr>
        <w:t xml:space="preserve"> ولله في خلقه شؤون</w:t>
      </w:r>
      <w:r>
        <w:rPr>
          <w:color w:val="538135" w:themeColor="accent6" w:themeShade="BF"/>
          <w:sz w:val="24"/>
          <w:szCs w:val="24"/>
          <w:rtl/>
        </w:rPr>
        <w:t>،</w:t>
      </w:r>
      <w:r w:rsidR="00E26450" w:rsidRPr="0002193B">
        <w:rPr>
          <w:color w:val="538135" w:themeColor="accent6" w:themeShade="BF"/>
          <w:sz w:val="24"/>
          <w:szCs w:val="24"/>
          <w:rtl/>
        </w:rPr>
        <w:t xml:space="preserve"> وقد طبع كتاب ابن خزيمة هذا الحشوية كرات ومرات ووزعوه مجانا ليروجوا به عقائدهم الفاسدة</w:t>
      </w:r>
      <w:r>
        <w:rPr>
          <w:color w:val="538135" w:themeColor="accent6" w:themeShade="BF"/>
          <w:sz w:val="24"/>
          <w:szCs w:val="24"/>
          <w:rtl/>
        </w:rPr>
        <w:t>!!</w:t>
      </w:r>
      <w:r>
        <w:rPr>
          <w:sz w:val="24"/>
          <w:szCs w:val="24"/>
          <w:rtl/>
        </w:rPr>
        <w:t>]</w:t>
      </w:r>
      <w:r>
        <w:rPr>
          <w:rtl/>
        </w:rPr>
        <w:t>!!،</w:t>
      </w:r>
      <w:r w:rsidR="00E26450" w:rsidRPr="00997DAE">
        <w:rPr>
          <w:rtl/>
        </w:rPr>
        <w:t xml:space="preserve"> قلت</w:t>
      </w:r>
      <w:r>
        <w:rPr>
          <w:rtl/>
        </w:rPr>
        <w:t>:</w:t>
      </w:r>
      <w:r w:rsidR="00E26450" w:rsidRPr="00997DAE">
        <w:rPr>
          <w:rtl/>
        </w:rPr>
        <w:t xml:space="preserve"> وهذا ابتداع لا دليل هم عليه وإنما أثبتوا عينين من دليل الخطاب في قوله عليه الصلاة والسلام</w:t>
      </w:r>
      <w:r>
        <w:rPr>
          <w:rtl/>
        </w:rPr>
        <w:t>:</w:t>
      </w:r>
      <w:r w:rsidR="00E26450" w:rsidRPr="00997DAE">
        <w:rPr>
          <w:rtl/>
        </w:rPr>
        <w:t xml:space="preserve"> " وان الله ليس بأعور " . وإنما أراد نفي النقص عنه تعالى</w:t>
      </w:r>
      <w:r>
        <w:rPr>
          <w:rtl/>
        </w:rPr>
        <w:t>،</w:t>
      </w:r>
      <w:r w:rsidR="00E26450" w:rsidRPr="00997DAE">
        <w:rPr>
          <w:rtl/>
        </w:rPr>
        <w:t xml:space="preserve"> ومتى ثبت أنه لا يتجزأ لم يكن لما يتخيل من الصفات وجه</w:t>
      </w:r>
      <w:r>
        <w:rPr>
          <w:rtl/>
        </w:rPr>
        <w:t>،</w:t>
      </w:r>
      <w:r w:rsidR="00E26450" w:rsidRPr="00997DAE">
        <w:rPr>
          <w:rtl/>
        </w:rPr>
        <w:t xml:space="preserve"> </w:t>
      </w:r>
    </w:p>
    <w:p w14:paraId="534384E0" w14:textId="17B2F67C" w:rsidR="00E26450" w:rsidRPr="00997DAE" w:rsidRDefault="00C905BE" w:rsidP="00C905BE">
      <w:pPr>
        <w:rPr>
          <w:rtl/>
        </w:rPr>
      </w:pPr>
      <w:r>
        <w:rPr>
          <w:bCs/>
          <w:u w:val="single"/>
          <w:rtl/>
        </w:rPr>
        <w:t>[</w:t>
      </w:r>
      <w:r w:rsidR="00E26450">
        <w:rPr>
          <w:rFonts w:hint="cs"/>
          <w:bCs/>
          <w:u w:val="single"/>
          <w:rtl/>
        </w:rPr>
        <w:t>3</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لما خلقت بيدي</w:t>
      </w:r>
      <w:r>
        <w:rPr>
          <w:rtl/>
        </w:rPr>
        <w:t>)</w:t>
      </w:r>
      <w:r w:rsidR="00E26450" w:rsidRPr="00997DAE">
        <w:rPr>
          <w:rtl/>
        </w:rPr>
        <w:t xml:space="preserve"> ص</w:t>
      </w:r>
      <w:r>
        <w:rPr>
          <w:rtl/>
        </w:rPr>
        <w:t>:</w:t>
      </w:r>
      <w:r w:rsidR="00E26450" w:rsidRPr="00997DAE">
        <w:rPr>
          <w:rtl/>
        </w:rPr>
        <w:t xml:space="preserve"> 75 . اليد في اللغة</w:t>
      </w:r>
      <w:r>
        <w:rPr>
          <w:rtl/>
        </w:rPr>
        <w:t>:</w:t>
      </w:r>
      <w:r w:rsidR="00E26450" w:rsidRPr="00997DAE">
        <w:rPr>
          <w:rtl/>
        </w:rPr>
        <w:t xml:space="preserve"> بمعنى النعمة والاحسان . </w:t>
      </w:r>
      <w:r w:rsidR="00E26450" w:rsidRPr="00997DAE">
        <w:rPr>
          <w:rtl/>
        </w:rPr>
        <w:br/>
        <w:t>قال الشاعر</w:t>
      </w:r>
      <w:r>
        <w:rPr>
          <w:rtl/>
        </w:rPr>
        <w:t>:</w:t>
      </w:r>
      <w:r w:rsidR="00E26450" w:rsidRPr="00997DAE">
        <w:rPr>
          <w:rtl/>
        </w:rPr>
        <w:t xml:space="preserve"> متى تناخي عند باب بني هاشم تريحي فتلقي من فواضله يدا ومعنى قول اليهود </w:t>
      </w:r>
      <w:r>
        <w:rPr>
          <w:rtl/>
        </w:rPr>
        <w:t>(</w:t>
      </w:r>
      <w:r w:rsidR="00E26450" w:rsidRPr="00997DAE">
        <w:rPr>
          <w:rtl/>
        </w:rPr>
        <w:t>يد الله مغلولة</w:t>
      </w:r>
      <w:r>
        <w:rPr>
          <w:rtl/>
        </w:rPr>
        <w:t>)</w:t>
      </w:r>
      <w:r w:rsidR="00E26450" w:rsidRPr="00997DAE">
        <w:rPr>
          <w:rtl/>
        </w:rPr>
        <w:t xml:space="preserve"> المائدة</w:t>
      </w:r>
      <w:r>
        <w:rPr>
          <w:rtl/>
        </w:rPr>
        <w:t>:</w:t>
      </w:r>
      <w:r w:rsidR="00E26450" w:rsidRPr="00997DAE">
        <w:rPr>
          <w:rtl/>
        </w:rPr>
        <w:t xml:space="preserve"> 64</w:t>
      </w:r>
      <w:r>
        <w:rPr>
          <w:rtl/>
        </w:rPr>
        <w:t>،</w:t>
      </w:r>
      <w:r w:rsidR="00E26450" w:rsidRPr="00997DAE">
        <w:rPr>
          <w:rtl/>
        </w:rPr>
        <w:t xml:space="preserve"> أي</w:t>
      </w:r>
      <w:r>
        <w:rPr>
          <w:rtl/>
        </w:rPr>
        <w:t>:</w:t>
      </w:r>
      <w:r w:rsidR="00E26450" w:rsidRPr="00997DAE">
        <w:rPr>
          <w:rtl/>
        </w:rPr>
        <w:t xml:space="preserve"> محبوسة عن النفقة</w:t>
      </w:r>
      <w:r>
        <w:rPr>
          <w:rtl/>
        </w:rPr>
        <w:t>،</w:t>
      </w:r>
      <w:r w:rsidR="00E26450" w:rsidRPr="00997DAE">
        <w:rPr>
          <w:rtl/>
        </w:rPr>
        <w:t xml:space="preserve"> واليد</w:t>
      </w:r>
      <w:r>
        <w:rPr>
          <w:rtl/>
        </w:rPr>
        <w:t>:</w:t>
      </w:r>
      <w:r w:rsidR="00E26450" w:rsidRPr="00997DAE">
        <w:rPr>
          <w:rtl/>
        </w:rPr>
        <w:t xml:space="preserve"> القوة</w:t>
      </w:r>
      <w:r>
        <w:rPr>
          <w:rtl/>
        </w:rPr>
        <w:t>،</w:t>
      </w:r>
      <w:r w:rsidR="00E26450" w:rsidRPr="00997DAE">
        <w:rPr>
          <w:rtl/>
        </w:rPr>
        <w:t xml:space="preserve"> يقولون</w:t>
      </w:r>
      <w:r>
        <w:rPr>
          <w:rtl/>
        </w:rPr>
        <w:t>:</w:t>
      </w:r>
      <w:r w:rsidR="00E26450" w:rsidRPr="00997DAE">
        <w:rPr>
          <w:rtl/>
        </w:rPr>
        <w:t xml:space="preserve"> ما لنا بهذا الامر من يد</w:t>
      </w:r>
      <w:r>
        <w:rPr>
          <w:rtl/>
        </w:rPr>
        <w:t>،</w:t>
      </w:r>
      <w:r w:rsidR="00E26450" w:rsidRPr="00997DAE">
        <w:rPr>
          <w:rtl/>
        </w:rPr>
        <w:t xml:space="preserve"> وقوله تعالى</w:t>
      </w:r>
      <w:r>
        <w:rPr>
          <w:rtl/>
        </w:rPr>
        <w:t>:</w:t>
      </w:r>
      <w:r w:rsidR="00E26450" w:rsidRPr="00997DAE">
        <w:rPr>
          <w:rtl/>
        </w:rPr>
        <w:t xml:space="preserve"> </w:t>
      </w:r>
      <w:r>
        <w:rPr>
          <w:rtl/>
        </w:rPr>
        <w:t>(</w:t>
      </w:r>
      <w:r w:rsidR="00E26450" w:rsidRPr="00997DAE">
        <w:rPr>
          <w:rtl/>
        </w:rPr>
        <w:t>بل يداه مبسوطتان</w:t>
      </w:r>
      <w:r>
        <w:rPr>
          <w:rtl/>
        </w:rPr>
        <w:t>)</w:t>
      </w:r>
      <w:r w:rsidR="00E26450" w:rsidRPr="00997DAE">
        <w:rPr>
          <w:rtl/>
        </w:rPr>
        <w:t xml:space="preserve"> المائدة</w:t>
      </w:r>
      <w:r>
        <w:rPr>
          <w:rtl/>
        </w:rPr>
        <w:t>:</w:t>
      </w:r>
      <w:r w:rsidR="00E26450" w:rsidRPr="00997DAE">
        <w:rPr>
          <w:rtl/>
        </w:rPr>
        <w:t xml:space="preserve"> 64</w:t>
      </w:r>
      <w:r>
        <w:rPr>
          <w:rtl/>
        </w:rPr>
        <w:t>،</w:t>
      </w:r>
      <w:r w:rsidR="00E26450" w:rsidRPr="00997DAE">
        <w:rPr>
          <w:rtl/>
        </w:rPr>
        <w:t xml:space="preserve"> أي نعمته وقدرته</w:t>
      </w:r>
      <w:r>
        <w:rPr>
          <w:rtl/>
        </w:rPr>
        <w:t>،</w:t>
      </w:r>
      <w:r w:rsidR="00E26450" w:rsidRPr="00997DAE">
        <w:rPr>
          <w:rtl/>
        </w:rPr>
        <w:t xml:space="preserve"> وقوله</w:t>
      </w:r>
      <w:r>
        <w:rPr>
          <w:rtl/>
        </w:rPr>
        <w:t>:</w:t>
      </w:r>
      <w:r w:rsidR="00E26450" w:rsidRPr="00997DAE">
        <w:rPr>
          <w:rtl/>
        </w:rPr>
        <w:t xml:space="preserve"> " لما خلقت بيدي " أي</w:t>
      </w:r>
      <w:r>
        <w:rPr>
          <w:rtl/>
        </w:rPr>
        <w:t>:</w:t>
      </w:r>
      <w:r w:rsidR="00E26450" w:rsidRPr="00997DAE">
        <w:rPr>
          <w:rtl/>
        </w:rPr>
        <w:t xml:space="preserve"> بقدرتي ونعمتي</w:t>
      </w:r>
      <w:r>
        <w:rPr>
          <w:rtl/>
        </w:rPr>
        <w:t>،</w:t>
      </w:r>
      <w:r w:rsidR="00E26450" w:rsidRPr="00997DAE">
        <w:rPr>
          <w:rtl/>
        </w:rPr>
        <w:t xml:space="preserve"> وقال الحسن في قوله تعالى</w:t>
      </w:r>
      <w:r>
        <w:rPr>
          <w:rtl/>
        </w:rPr>
        <w:t>:</w:t>
      </w:r>
      <w:r w:rsidR="00E26450" w:rsidRPr="00997DAE">
        <w:rPr>
          <w:rtl/>
        </w:rPr>
        <w:t xml:space="preserve"> </w:t>
      </w:r>
      <w:r>
        <w:rPr>
          <w:rtl/>
        </w:rPr>
        <w:t>(</w:t>
      </w:r>
      <w:r w:rsidR="00E26450" w:rsidRPr="00997DAE">
        <w:rPr>
          <w:rtl/>
        </w:rPr>
        <w:t>يد الله فوق أيديهم</w:t>
      </w:r>
      <w:r>
        <w:rPr>
          <w:rtl/>
        </w:rPr>
        <w:t>)</w:t>
      </w:r>
      <w:r w:rsidR="00E26450" w:rsidRPr="00997DAE">
        <w:rPr>
          <w:rtl/>
        </w:rPr>
        <w:t xml:space="preserve"> الفتح</w:t>
      </w:r>
      <w:r>
        <w:rPr>
          <w:rtl/>
        </w:rPr>
        <w:t>:</w:t>
      </w:r>
      <w:r w:rsidR="00E26450" w:rsidRPr="00997DAE">
        <w:rPr>
          <w:rtl/>
        </w:rPr>
        <w:t xml:space="preserve"> 10</w:t>
      </w:r>
      <w:r>
        <w:rPr>
          <w:rtl/>
        </w:rPr>
        <w:t>،</w:t>
      </w:r>
      <w:r w:rsidR="00E26450" w:rsidRPr="00997DAE">
        <w:rPr>
          <w:rtl/>
        </w:rPr>
        <w:t xml:space="preserve"> أي</w:t>
      </w:r>
      <w:r>
        <w:rPr>
          <w:rtl/>
        </w:rPr>
        <w:t>:</w:t>
      </w:r>
      <w:r w:rsidR="00E26450" w:rsidRPr="00997DAE">
        <w:rPr>
          <w:rtl/>
        </w:rPr>
        <w:t xml:space="preserve"> منته وإحسانه</w:t>
      </w:r>
      <w:r>
        <w:rPr>
          <w:rtl/>
        </w:rPr>
        <w:t>،</w:t>
      </w:r>
      <w:r w:rsidR="00E26450" w:rsidRPr="00997DAE">
        <w:rPr>
          <w:rtl/>
        </w:rPr>
        <w:t xml:space="preserve"> قلت</w:t>
      </w:r>
      <w:r>
        <w:rPr>
          <w:rtl/>
        </w:rPr>
        <w:t>:</w:t>
      </w:r>
      <w:r w:rsidR="00E26450" w:rsidRPr="00997DAE">
        <w:rPr>
          <w:rtl/>
        </w:rPr>
        <w:t xml:space="preserve"> هذا كلام المحققين</w:t>
      </w:r>
      <w:r>
        <w:rPr>
          <w:rtl/>
        </w:rPr>
        <w:t>،</w:t>
      </w:r>
      <w:r w:rsidR="00E26450" w:rsidRPr="00997DAE">
        <w:rPr>
          <w:rtl/>
        </w:rPr>
        <w:t xml:space="preserve"> وقال القاضي أبو يعلى</w:t>
      </w:r>
      <w:r>
        <w:rPr>
          <w:rtl/>
        </w:rPr>
        <w:t>:</w:t>
      </w:r>
      <w:r w:rsidR="00E26450" w:rsidRPr="00997DAE">
        <w:rPr>
          <w:rtl/>
        </w:rPr>
        <w:t xml:space="preserve"> " اليدان صفتان ذاتيتان تسميان باليدين " اه‍</w:t>
      </w:r>
      <w:r>
        <w:rPr>
          <w:rtl/>
        </w:rPr>
        <w:t>،</w:t>
      </w:r>
      <w:r w:rsidR="00E26450" w:rsidRPr="00997DAE">
        <w:rPr>
          <w:rtl/>
        </w:rPr>
        <w:t xml:space="preserve"> قلت</w:t>
      </w:r>
      <w:r>
        <w:rPr>
          <w:rtl/>
        </w:rPr>
        <w:t>:</w:t>
      </w:r>
      <w:r w:rsidR="00E26450" w:rsidRPr="00997DAE">
        <w:rPr>
          <w:rtl/>
        </w:rPr>
        <w:t xml:space="preserve"> وهذا تصرف بالرأي لا دليل عليه</w:t>
      </w:r>
      <w:r>
        <w:rPr>
          <w:rtl/>
        </w:rPr>
        <w:t>،</w:t>
      </w:r>
      <w:r w:rsidR="00E26450" w:rsidRPr="00997DAE">
        <w:rPr>
          <w:rtl/>
        </w:rPr>
        <w:t xml:space="preserve"> وقال ابن عقيل</w:t>
      </w:r>
      <w:r>
        <w:rPr>
          <w:rtl/>
        </w:rPr>
        <w:t>:</w:t>
      </w:r>
      <w:r w:rsidR="00E26450" w:rsidRPr="00997DAE">
        <w:rPr>
          <w:rtl/>
        </w:rPr>
        <w:t xml:space="preserve"> معنى الآية لما خلقت أنا</w:t>
      </w:r>
      <w:r>
        <w:rPr>
          <w:rtl/>
        </w:rPr>
        <w:t>،</w:t>
      </w:r>
      <w:r w:rsidR="00E26450" w:rsidRPr="00997DAE">
        <w:rPr>
          <w:rtl/>
        </w:rPr>
        <w:t xml:space="preserve"> فهو كقوله</w:t>
      </w:r>
      <w:r>
        <w:rPr>
          <w:rtl/>
        </w:rPr>
        <w:t>:</w:t>
      </w:r>
      <w:r w:rsidR="00E26450" w:rsidRPr="00997DAE">
        <w:rPr>
          <w:rtl/>
        </w:rPr>
        <w:t xml:space="preserve"> </w:t>
      </w:r>
      <w:r>
        <w:rPr>
          <w:rtl/>
        </w:rPr>
        <w:t>(</w:t>
      </w:r>
      <w:r w:rsidR="00E26450" w:rsidRPr="00997DAE">
        <w:rPr>
          <w:rtl/>
        </w:rPr>
        <w:t>ذلك بما قدمت يداك</w:t>
      </w:r>
      <w:r>
        <w:rPr>
          <w:rtl/>
        </w:rPr>
        <w:t>)</w:t>
      </w:r>
      <w:r w:rsidR="00E26450" w:rsidRPr="00997DAE">
        <w:rPr>
          <w:rtl/>
        </w:rPr>
        <w:t xml:space="preserve"> الحج</w:t>
      </w:r>
      <w:r>
        <w:rPr>
          <w:rtl/>
        </w:rPr>
        <w:t>:</w:t>
      </w:r>
      <w:r w:rsidR="00E26450" w:rsidRPr="00997DAE">
        <w:rPr>
          <w:rtl/>
        </w:rPr>
        <w:t xml:space="preserve"> 10 أي بما قدمت أنت</w:t>
      </w:r>
      <w:r>
        <w:rPr>
          <w:rtl/>
        </w:rPr>
        <w:t>،</w:t>
      </w:r>
      <w:r w:rsidR="00E26450" w:rsidRPr="00997DAE">
        <w:rPr>
          <w:rtl/>
        </w:rPr>
        <w:t xml:space="preserve"> وقد قال بعض البله</w:t>
      </w:r>
      <w:r>
        <w:rPr>
          <w:rtl/>
        </w:rPr>
        <w:t>:</w:t>
      </w:r>
      <w:r w:rsidR="00E26450" w:rsidRPr="00997DAE">
        <w:rPr>
          <w:rtl/>
        </w:rPr>
        <w:t xml:space="preserve"> لو لم يكن لآدم عليه السلام مزية على سائر الحيوانات بخلقه باليد التي هي صفة لما عظمه بذكرها وأجله فقال </w:t>
      </w:r>
      <w:r>
        <w:rPr>
          <w:rtl/>
        </w:rPr>
        <w:t>(</w:t>
      </w:r>
      <w:r w:rsidR="00E26450" w:rsidRPr="00997DAE">
        <w:rPr>
          <w:rtl/>
        </w:rPr>
        <w:t>بيدي</w:t>
      </w:r>
      <w:r>
        <w:rPr>
          <w:rtl/>
        </w:rPr>
        <w:t>)،</w:t>
      </w:r>
      <w:r w:rsidR="00E26450" w:rsidRPr="00997DAE">
        <w:rPr>
          <w:rtl/>
        </w:rPr>
        <w:t xml:space="preserve"> ولو كانت القدرة لما كانت له مزية</w:t>
      </w:r>
      <w:r>
        <w:rPr>
          <w:rtl/>
        </w:rPr>
        <w:t>،</w:t>
      </w:r>
      <w:r w:rsidR="00E26450" w:rsidRPr="00997DAE">
        <w:rPr>
          <w:rtl/>
        </w:rPr>
        <w:t xml:space="preserve"> فإن قالوا القدرة لا تثنى</w:t>
      </w:r>
      <w:r w:rsidR="00E26450">
        <w:rPr>
          <w:rFonts w:hint="cs"/>
          <w:rtl/>
        </w:rPr>
        <w:t xml:space="preserve"> </w:t>
      </w:r>
      <w:r w:rsidR="00E26450" w:rsidRPr="00051F7B">
        <w:rPr>
          <w:rFonts w:hint="cs"/>
          <w:sz w:val="24"/>
          <w:szCs w:val="24"/>
          <w:rtl/>
        </w:rPr>
        <w:t>[</w:t>
      </w:r>
      <w:r w:rsidR="00E26450" w:rsidRPr="00051F7B">
        <w:rPr>
          <w:sz w:val="24"/>
          <w:szCs w:val="24"/>
          <w:rtl/>
        </w:rPr>
        <w:t>قلنا مجيبين</w:t>
      </w:r>
      <w:r>
        <w:rPr>
          <w:sz w:val="24"/>
          <w:szCs w:val="24"/>
          <w:rtl/>
        </w:rPr>
        <w:t>:</w:t>
      </w:r>
      <w:r w:rsidR="00E26450" w:rsidRPr="00051F7B">
        <w:rPr>
          <w:sz w:val="24"/>
          <w:szCs w:val="24"/>
          <w:rtl/>
        </w:rPr>
        <w:t xml:space="preserve"> بل تثنى</w:t>
      </w:r>
      <w:r>
        <w:rPr>
          <w:sz w:val="24"/>
          <w:szCs w:val="24"/>
          <w:rtl/>
        </w:rPr>
        <w:t>:</w:t>
      </w:r>
      <w:r w:rsidR="00E26450" w:rsidRPr="00051F7B">
        <w:rPr>
          <w:sz w:val="24"/>
          <w:szCs w:val="24"/>
          <w:rtl/>
        </w:rPr>
        <w:t xml:space="preserve"> ويراد بها الذات</w:t>
      </w:r>
      <w:r>
        <w:rPr>
          <w:sz w:val="24"/>
          <w:szCs w:val="24"/>
          <w:rtl/>
        </w:rPr>
        <w:t>،</w:t>
      </w:r>
      <w:r w:rsidR="00E26450" w:rsidRPr="00051F7B">
        <w:rPr>
          <w:sz w:val="24"/>
          <w:szCs w:val="24"/>
          <w:rtl/>
        </w:rPr>
        <w:t xml:space="preserve"> ومنه قوله تعالى</w:t>
      </w:r>
      <w:r>
        <w:rPr>
          <w:sz w:val="24"/>
          <w:szCs w:val="24"/>
          <w:rtl/>
        </w:rPr>
        <w:t>:</w:t>
      </w:r>
      <w:r w:rsidR="00E26450" w:rsidRPr="00051F7B">
        <w:rPr>
          <w:sz w:val="24"/>
          <w:szCs w:val="24"/>
          <w:rtl/>
        </w:rPr>
        <w:t xml:space="preserve"> </w:t>
      </w:r>
      <w:r>
        <w:rPr>
          <w:sz w:val="24"/>
          <w:szCs w:val="24"/>
          <w:rtl/>
        </w:rPr>
        <w:t>(</w:t>
      </w:r>
      <w:r w:rsidR="00E26450" w:rsidRPr="00051F7B">
        <w:rPr>
          <w:sz w:val="24"/>
          <w:szCs w:val="24"/>
          <w:rtl/>
        </w:rPr>
        <w:t>تبت يدا أبي لهب</w:t>
      </w:r>
      <w:r>
        <w:rPr>
          <w:sz w:val="24"/>
          <w:szCs w:val="24"/>
          <w:rtl/>
        </w:rPr>
        <w:t>)</w:t>
      </w:r>
      <w:r w:rsidR="00E26450" w:rsidRPr="00051F7B">
        <w:rPr>
          <w:sz w:val="24"/>
          <w:szCs w:val="24"/>
          <w:rtl/>
        </w:rPr>
        <w:t xml:space="preserve"> والمراد بذلك ذاته بلا شك</w:t>
      </w:r>
      <w:r w:rsidR="00E26450" w:rsidRPr="00051F7B">
        <w:rPr>
          <w:rFonts w:hint="cs"/>
          <w:sz w:val="24"/>
          <w:szCs w:val="24"/>
          <w:rtl/>
        </w:rPr>
        <w:t>]</w:t>
      </w:r>
      <w:r>
        <w:rPr>
          <w:rtl/>
        </w:rPr>
        <w:t>،</w:t>
      </w:r>
      <w:r w:rsidR="00E26450" w:rsidRPr="00997DAE">
        <w:rPr>
          <w:rtl/>
        </w:rPr>
        <w:t xml:space="preserve"> وقد قال </w:t>
      </w:r>
      <w:r>
        <w:rPr>
          <w:rtl/>
        </w:rPr>
        <w:t>(</w:t>
      </w:r>
      <w:r w:rsidR="00E26450" w:rsidRPr="00997DAE">
        <w:rPr>
          <w:rtl/>
        </w:rPr>
        <w:t>بيدي</w:t>
      </w:r>
      <w:r>
        <w:rPr>
          <w:rtl/>
        </w:rPr>
        <w:t>)</w:t>
      </w:r>
      <w:r w:rsidR="00E26450" w:rsidRPr="00997DAE">
        <w:rPr>
          <w:rtl/>
        </w:rPr>
        <w:t xml:space="preserve"> . قلنا</w:t>
      </w:r>
      <w:r>
        <w:rPr>
          <w:rtl/>
        </w:rPr>
        <w:t>:</w:t>
      </w:r>
      <w:r w:rsidR="00E26450" w:rsidRPr="00997DAE">
        <w:rPr>
          <w:rtl/>
        </w:rPr>
        <w:t xml:space="preserve"> بلى قالت العرب</w:t>
      </w:r>
      <w:r>
        <w:rPr>
          <w:rtl/>
        </w:rPr>
        <w:t>:</w:t>
      </w:r>
      <w:r w:rsidR="00E26450" w:rsidRPr="00997DAE">
        <w:rPr>
          <w:rtl/>
        </w:rPr>
        <w:t xml:space="preserve"> ليس لي بهذا الامر يدان</w:t>
      </w:r>
      <w:r>
        <w:rPr>
          <w:rtl/>
        </w:rPr>
        <w:t>،</w:t>
      </w:r>
      <w:r w:rsidR="00E26450" w:rsidRPr="00997DAE">
        <w:rPr>
          <w:rtl/>
        </w:rPr>
        <w:t xml:space="preserve"> أي ليس لي به قدرة</w:t>
      </w:r>
      <w:r>
        <w:rPr>
          <w:rtl/>
        </w:rPr>
        <w:t>،</w:t>
      </w:r>
      <w:r w:rsidR="00E26450" w:rsidRPr="00997DAE">
        <w:rPr>
          <w:rtl/>
        </w:rPr>
        <w:t xml:space="preserve"> وقال عروة بن حزام في شعره</w:t>
      </w:r>
      <w:r>
        <w:rPr>
          <w:rtl/>
        </w:rPr>
        <w:t>:</w:t>
      </w:r>
      <w:r w:rsidR="00E26450" w:rsidRPr="00997DAE">
        <w:rPr>
          <w:rtl/>
        </w:rPr>
        <w:t xml:space="preserve"> فقالا شفاك الله والله مالنا بما ضمنت منك الضلوع يدان وقولهم</w:t>
      </w:r>
      <w:r>
        <w:rPr>
          <w:rtl/>
        </w:rPr>
        <w:t>:</w:t>
      </w:r>
      <w:r w:rsidR="00E26450" w:rsidRPr="00997DAE">
        <w:rPr>
          <w:rtl/>
        </w:rPr>
        <w:t xml:space="preserve"> ميزه بذلك عن الحيوان</w:t>
      </w:r>
      <w:r>
        <w:rPr>
          <w:rtl/>
        </w:rPr>
        <w:t>،</w:t>
      </w:r>
      <w:r w:rsidR="00E26450" w:rsidRPr="00997DAE">
        <w:rPr>
          <w:rtl/>
        </w:rPr>
        <w:t xml:space="preserve"> نفاه قوله عز وجل</w:t>
      </w:r>
      <w:r>
        <w:rPr>
          <w:rtl/>
        </w:rPr>
        <w:t>:</w:t>
      </w:r>
      <w:r w:rsidR="00E26450" w:rsidRPr="00997DAE">
        <w:rPr>
          <w:rtl/>
        </w:rPr>
        <w:t xml:space="preserve"> </w:t>
      </w:r>
      <w:r>
        <w:rPr>
          <w:rtl/>
        </w:rPr>
        <w:t>(</w:t>
      </w:r>
      <w:r w:rsidR="00E26450" w:rsidRPr="00997DAE">
        <w:rPr>
          <w:rtl/>
        </w:rPr>
        <w:t>خلقنا لهم مما عملت أيدينا أنعاما</w:t>
      </w:r>
      <w:r>
        <w:rPr>
          <w:rtl/>
        </w:rPr>
        <w:t>)</w:t>
      </w:r>
      <w:r w:rsidR="00E26450" w:rsidRPr="00997DAE">
        <w:rPr>
          <w:rtl/>
        </w:rPr>
        <w:t xml:space="preserve"> يس</w:t>
      </w:r>
      <w:r>
        <w:rPr>
          <w:rtl/>
        </w:rPr>
        <w:t>:</w:t>
      </w:r>
      <w:r w:rsidR="00E26450" w:rsidRPr="00997DAE">
        <w:rPr>
          <w:rtl/>
        </w:rPr>
        <w:t xml:space="preserve"> 71</w:t>
      </w:r>
      <w:r>
        <w:rPr>
          <w:rtl/>
        </w:rPr>
        <w:t>،</w:t>
      </w:r>
      <w:r w:rsidR="00E26450" w:rsidRPr="00997DAE">
        <w:rPr>
          <w:rtl/>
        </w:rPr>
        <w:t xml:space="preserve"> ولم يدل هذا على تمييز الانعام على بقية الحيوان</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أي إذا قلتم بأن سيدنا آدم عليه السلام مخصوص بأنه مخلوق بيد الله عز وجل بدليل قوله تعالى لابليس</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ما منعك أن تسجد لما خلقت بيدي</w:t>
      </w:r>
      <w:r>
        <w:rPr>
          <w:color w:val="538135" w:themeColor="accent6" w:themeShade="BF"/>
          <w:sz w:val="24"/>
          <w:szCs w:val="24"/>
          <w:rtl/>
        </w:rPr>
        <w:t>)</w:t>
      </w:r>
      <w:r w:rsidR="00E26450" w:rsidRPr="0002193B">
        <w:rPr>
          <w:color w:val="538135" w:themeColor="accent6" w:themeShade="BF"/>
          <w:sz w:val="24"/>
          <w:szCs w:val="24"/>
          <w:rtl/>
        </w:rPr>
        <w:t xml:space="preserve"> قلنا</w:t>
      </w:r>
      <w:r>
        <w:rPr>
          <w:color w:val="538135" w:themeColor="accent6" w:themeShade="BF"/>
          <w:sz w:val="24"/>
          <w:szCs w:val="24"/>
          <w:rtl/>
        </w:rPr>
        <w:t>:</w:t>
      </w:r>
      <w:r w:rsidR="00E26450" w:rsidRPr="0002193B">
        <w:rPr>
          <w:color w:val="538135" w:themeColor="accent6" w:themeShade="BF"/>
          <w:sz w:val="24"/>
          <w:szCs w:val="24"/>
          <w:rtl/>
        </w:rPr>
        <w:t xml:space="preserve"> ليس الامر كما تتوهمون</w:t>
      </w:r>
      <w:r>
        <w:rPr>
          <w:color w:val="538135" w:themeColor="accent6" w:themeShade="BF"/>
          <w:sz w:val="24"/>
          <w:szCs w:val="24"/>
          <w:rtl/>
        </w:rPr>
        <w:t>،</w:t>
      </w:r>
      <w:r w:rsidR="00E26450" w:rsidRPr="0002193B">
        <w:rPr>
          <w:color w:val="538135" w:themeColor="accent6" w:themeShade="BF"/>
          <w:sz w:val="24"/>
          <w:szCs w:val="24"/>
          <w:rtl/>
        </w:rPr>
        <w:t xml:space="preserve"> وإنما المراد ما منعك أن تسجد لما خلقت أنا ولم يخلقه غيري وأنا ربك وربه</w:t>
      </w:r>
      <w:r>
        <w:rPr>
          <w:color w:val="538135" w:themeColor="accent6" w:themeShade="BF"/>
          <w:sz w:val="24"/>
          <w:szCs w:val="24"/>
          <w:rtl/>
        </w:rPr>
        <w:t>،</w:t>
      </w:r>
      <w:r w:rsidR="00E26450" w:rsidRPr="0002193B">
        <w:rPr>
          <w:color w:val="538135" w:themeColor="accent6" w:themeShade="BF"/>
          <w:sz w:val="24"/>
          <w:szCs w:val="24"/>
          <w:rtl/>
        </w:rPr>
        <w:t xml:space="preserve"> بدليل أن الانعام من خيل وإبل وحمير وبقر وغيرها مخلوقة بيد الله تعالى أيضا بنص القرآن وذلك في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أولم يروا أنا خلقنا لهم مما عملت أيدينا أنعاما فهم لها مالكون</w:t>
      </w:r>
      <w:r>
        <w:rPr>
          <w:color w:val="538135" w:themeColor="accent6" w:themeShade="BF"/>
          <w:sz w:val="24"/>
          <w:szCs w:val="24"/>
          <w:rtl/>
        </w:rPr>
        <w:t>)</w:t>
      </w:r>
      <w:r w:rsidR="00E26450" w:rsidRPr="0002193B">
        <w:rPr>
          <w:color w:val="538135" w:themeColor="accent6" w:themeShade="BF"/>
          <w:sz w:val="24"/>
          <w:szCs w:val="24"/>
          <w:rtl/>
        </w:rPr>
        <w:t xml:space="preserve"> يس</w:t>
      </w:r>
      <w:r>
        <w:rPr>
          <w:color w:val="538135" w:themeColor="accent6" w:themeShade="BF"/>
          <w:sz w:val="24"/>
          <w:szCs w:val="24"/>
          <w:rtl/>
        </w:rPr>
        <w:t>:</w:t>
      </w:r>
      <w:r w:rsidR="00E26450" w:rsidRPr="0002193B">
        <w:rPr>
          <w:color w:val="538135" w:themeColor="accent6" w:themeShade="BF"/>
          <w:sz w:val="24"/>
          <w:szCs w:val="24"/>
          <w:rtl/>
        </w:rPr>
        <w:t xml:space="preserve"> 71</w:t>
      </w:r>
      <w:r>
        <w:rPr>
          <w:rFonts w:hint="cs"/>
          <w:sz w:val="24"/>
          <w:rtl/>
          <w:lang w:bidi="ar-KW"/>
        </w:rPr>
        <w:t>]</w:t>
      </w:r>
      <w:r>
        <w:rPr>
          <w:rtl/>
        </w:rPr>
        <w:t>،</w:t>
      </w:r>
      <w:r w:rsidR="00E26450" w:rsidRPr="00997DAE">
        <w:rPr>
          <w:rtl/>
        </w:rPr>
        <w:t xml:space="preserve"> قال الله تعالى</w:t>
      </w:r>
      <w:r>
        <w:rPr>
          <w:rtl/>
        </w:rPr>
        <w:t>:</w:t>
      </w:r>
      <w:r w:rsidR="00E26450" w:rsidRPr="00997DAE">
        <w:rPr>
          <w:rtl/>
        </w:rPr>
        <w:t xml:space="preserve"> </w:t>
      </w:r>
      <w:r>
        <w:rPr>
          <w:rtl/>
        </w:rPr>
        <w:t>(</w:t>
      </w:r>
      <w:r w:rsidR="00E26450" w:rsidRPr="00997DAE">
        <w:rPr>
          <w:rtl/>
        </w:rPr>
        <w:t>والسماء بنيناها بأيد وإنا لموسعون</w:t>
      </w:r>
      <w:r>
        <w:rPr>
          <w:rtl/>
        </w:rPr>
        <w:t>)</w:t>
      </w:r>
      <w:r w:rsidR="00E26450" w:rsidRPr="00997DAE">
        <w:rPr>
          <w:rtl/>
        </w:rPr>
        <w:t xml:space="preserve"> الذاريات</w:t>
      </w:r>
      <w:r>
        <w:rPr>
          <w:rtl/>
        </w:rPr>
        <w:t>:</w:t>
      </w:r>
      <w:r w:rsidR="00E26450" w:rsidRPr="00997DAE">
        <w:rPr>
          <w:rtl/>
        </w:rPr>
        <w:t xml:space="preserve"> 47 أي بقوة</w:t>
      </w:r>
      <w:r w:rsidR="00E26450">
        <w:rPr>
          <w:rFonts w:hint="cs"/>
          <w:rtl/>
        </w:rPr>
        <w:t xml:space="preserve"> </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مع أن لفظة </w:t>
      </w:r>
      <w:r>
        <w:rPr>
          <w:color w:val="538135" w:themeColor="accent6" w:themeShade="BF"/>
          <w:sz w:val="24"/>
          <w:szCs w:val="24"/>
          <w:rtl/>
        </w:rPr>
        <w:t>(</w:t>
      </w:r>
      <w:r w:rsidR="00E26450" w:rsidRPr="0002193B">
        <w:rPr>
          <w:color w:val="538135" w:themeColor="accent6" w:themeShade="BF"/>
          <w:sz w:val="24"/>
          <w:szCs w:val="24"/>
          <w:rtl/>
        </w:rPr>
        <w:t>أيد</w:t>
      </w:r>
      <w:r>
        <w:rPr>
          <w:color w:val="538135" w:themeColor="accent6" w:themeShade="BF"/>
          <w:sz w:val="24"/>
          <w:szCs w:val="24"/>
          <w:rtl/>
        </w:rPr>
        <w:t>)</w:t>
      </w:r>
      <w:r w:rsidR="00E26450" w:rsidRPr="0002193B">
        <w:rPr>
          <w:color w:val="538135" w:themeColor="accent6" w:themeShade="BF"/>
          <w:sz w:val="24"/>
          <w:szCs w:val="24"/>
          <w:rtl/>
        </w:rPr>
        <w:t xml:space="preserve"> في اللغة هي جمع يد وهي الكف المعروفة . كما تجد ذلك في مادة </w:t>
      </w:r>
      <w:r>
        <w:rPr>
          <w:color w:val="538135" w:themeColor="accent6" w:themeShade="BF"/>
          <w:sz w:val="24"/>
          <w:szCs w:val="24"/>
          <w:rtl/>
        </w:rPr>
        <w:t>(</w:t>
      </w:r>
      <w:r w:rsidR="00E26450" w:rsidRPr="0002193B">
        <w:rPr>
          <w:color w:val="538135" w:themeColor="accent6" w:themeShade="BF"/>
          <w:sz w:val="24"/>
          <w:szCs w:val="24"/>
          <w:rtl/>
        </w:rPr>
        <w:t>يدى</w:t>
      </w:r>
      <w:r>
        <w:rPr>
          <w:color w:val="538135" w:themeColor="accent6" w:themeShade="BF"/>
          <w:sz w:val="24"/>
          <w:szCs w:val="24"/>
          <w:rtl/>
        </w:rPr>
        <w:t>)</w:t>
      </w:r>
      <w:r w:rsidR="00E26450" w:rsidRPr="0002193B">
        <w:rPr>
          <w:color w:val="538135" w:themeColor="accent6" w:themeShade="BF"/>
          <w:sz w:val="24"/>
          <w:szCs w:val="24"/>
          <w:rtl/>
        </w:rPr>
        <w:t xml:space="preserve"> من القاموس ثم أطلقت مجازا على القوة لان اليد آلة للقوة في العادة كما تجد ذلك المعنى المجازي في مادة </w:t>
      </w:r>
      <w:r>
        <w:rPr>
          <w:color w:val="538135" w:themeColor="accent6" w:themeShade="BF"/>
          <w:sz w:val="24"/>
          <w:szCs w:val="24"/>
          <w:rtl/>
        </w:rPr>
        <w:t>(</w:t>
      </w:r>
      <w:r w:rsidR="00E26450" w:rsidRPr="0002193B">
        <w:rPr>
          <w:color w:val="538135" w:themeColor="accent6" w:themeShade="BF"/>
          <w:sz w:val="24"/>
          <w:szCs w:val="24"/>
          <w:rtl/>
        </w:rPr>
        <w:t>أيد</w:t>
      </w:r>
      <w:r>
        <w:rPr>
          <w:color w:val="538135" w:themeColor="accent6" w:themeShade="BF"/>
          <w:sz w:val="24"/>
          <w:szCs w:val="24"/>
          <w:rtl/>
        </w:rPr>
        <w:t>)</w:t>
      </w:r>
      <w:r w:rsidR="00E26450" w:rsidRPr="0002193B">
        <w:rPr>
          <w:color w:val="538135" w:themeColor="accent6" w:themeShade="BF"/>
          <w:sz w:val="24"/>
          <w:szCs w:val="24"/>
          <w:rtl/>
        </w:rPr>
        <w:t xml:space="preserve"> من القاموس وأصلها في مادة </w:t>
      </w:r>
      <w:r>
        <w:rPr>
          <w:color w:val="538135" w:themeColor="accent6" w:themeShade="BF"/>
          <w:sz w:val="24"/>
          <w:szCs w:val="24"/>
          <w:rtl/>
        </w:rPr>
        <w:t>(</w:t>
      </w:r>
      <w:r w:rsidR="00E26450" w:rsidRPr="0002193B">
        <w:rPr>
          <w:color w:val="538135" w:themeColor="accent6" w:themeShade="BF"/>
          <w:sz w:val="24"/>
          <w:szCs w:val="24"/>
          <w:rtl/>
        </w:rPr>
        <w:t>يدى</w:t>
      </w:r>
      <w:r>
        <w:rPr>
          <w:color w:val="538135" w:themeColor="accent6" w:themeShade="BF"/>
          <w:sz w:val="24"/>
          <w:szCs w:val="24"/>
          <w:rtl/>
        </w:rPr>
        <w:t>)</w:t>
      </w:r>
      <w:r w:rsidR="00E26450" w:rsidRPr="0002193B">
        <w:rPr>
          <w:color w:val="538135" w:themeColor="accent6" w:themeShade="BF"/>
          <w:sz w:val="24"/>
          <w:szCs w:val="24"/>
          <w:rtl/>
        </w:rPr>
        <w:t xml:space="preserve"> فتدبر</w:t>
      </w:r>
      <w:r>
        <w:rPr>
          <w:color w:val="538135" w:themeColor="accent6" w:themeShade="BF"/>
          <w:sz w:val="24"/>
          <w:szCs w:val="24"/>
          <w:rtl/>
        </w:rPr>
        <w:t>،</w:t>
      </w:r>
      <w:r w:rsidR="00E26450" w:rsidRPr="0002193B">
        <w:rPr>
          <w:color w:val="538135" w:themeColor="accent6" w:themeShade="BF"/>
          <w:sz w:val="24"/>
          <w:szCs w:val="24"/>
          <w:rtl/>
        </w:rPr>
        <w:t xml:space="preserve"> وقال بعض المبتدعة</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أيد</w:t>
      </w:r>
      <w:r>
        <w:rPr>
          <w:color w:val="538135" w:themeColor="accent6" w:themeShade="BF"/>
          <w:sz w:val="24"/>
          <w:szCs w:val="24"/>
          <w:rtl/>
        </w:rPr>
        <w:t>)</w:t>
      </w:r>
      <w:r w:rsidR="00E26450" w:rsidRPr="0002193B">
        <w:rPr>
          <w:color w:val="538135" w:themeColor="accent6" w:themeShade="BF"/>
          <w:sz w:val="24"/>
          <w:szCs w:val="24"/>
          <w:rtl/>
        </w:rPr>
        <w:t xml:space="preserve"> لا تعرف في اللغة إلا بمعنى القوة </w:t>
      </w:r>
      <w:r w:rsidR="00E26450" w:rsidRPr="0002193B">
        <w:rPr>
          <w:color w:val="538135" w:themeColor="accent6" w:themeShade="BF"/>
          <w:sz w:val="24"/>
          <w:szCs w:val="24"/>
          <w:rtl/>
        </w:rPr>
        <w:lastRenderedPageBreak/>
        <w:t xml:space="preserve">وهذا غلط محض وخطأ فاحش يظهر عند مطالعة مادة </w:t>
      </w:r>
      <w:r>
        <w:rPr>
          <w:color w:val="538135" w:themeColor="accent6" w:themeShade="BF"/>
          <w:sz w:val="24"/>
          <w:szCs w:val="24"/>
          <w:rtl/>
        </w:rPr>
        <w:t>(</w:t>
      </w:r>
      <w:r w:rsidR="00E26450" w:rsidRPr="0002193B">
        <w:rPr>
          <w:color w:val="538135" w:themeColor="accent6" w:themeShade="BF"/>
          <w:sz w:val="24"/>
          <w:szCs w:val="24"/>
          <w:rtl/>
        </w:rPr>
        <w:t>يدى</w:t>
      </w:r>
      <w:r>
        <w:rPr>
          <w:color w:val="538135" w:themeColor="accent6" w:themeShade="BF"/>
          <w:sz w:val="24"/>
          <w:szCs w:val="24"/>
          <w:rtl/>
        </w:rPr>
        <w:t>)</w:t>
      </w:r>
      <w:r w:rsidR="00E26450" w:rsidRPr="0002193B">
        <w:rPr>
          <w:color w:val="538135" w:themeColor="accent6" w:themeShade="BF"/>
          <w:sz w:val="24"/>
          <w:szCs w:val="24"/>
          <w:rtl/>
        </w:rPr>
        <w:t xml:space="preserve"> في القاموس المحيط وغيره . ومنه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أم لهم أيد يبطشون بها</w:t>
      </w:r>
      <w:r>
        <w:rPr>
          <w:color w:val="538135" w:themeColor="accent6" w:themeShade="BF"/>
          <w:sz w:val="24"/>
          <w:szCs w:val="24"/>
          <w:rtl/>
        </w:rPr>
        <w:t>)</w:t>
      </w:r>
      <w:r>
        <w:rPr>
          <w:rFonts w:hint="cs"/>
          <w:sz w:val="24"/>
          <w:szCs w:val="24"/>
          <w:rtl/>
        </w:rPr>
        <w:t>]</w:t>
      </w:r>
      <w:r>
        <w:rPr>
          <w:rtl/>
        </w:rPr>
        <w:t>،</w:t>
      </w:r>
      <w:r w:rsidR="00E26450" w:rsidRPr="00997DAE">
        <w:rPr>
          <w:rtl/>
        </w:rPr>
        <w:t xml:space="preserve"> ثم قد أخبر أنه نفخ فيه من روحه</w:t>
      </w:r>
      <w:r w:rsidR="00E26450">
        <w:rPr>
          <w:rFonts w:hint="cs"/>
          <w:rtl/>
        </w:rPr>
        <w:t xml:space="preserve"> </w:t>
      </w:r>
      <w:r w:rsidR="00E26450" w:rsidRPr="00051F7B">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02193B">
        <w:rPr>
          <w:color w:val="538135" w:themeColor="accent6" w:themeShade="BF"/>
          <w:sz w:val="24"/>
          <w:szCs w:val="24"/>
          <w:rtl/>
        </w:rPr>
        <w:t>معنى من روحه</w:t>
      </w:r>
      <w:r>
        <w:rPr>
          <w:color w:val="538135" w:themeColor="accent6" w:themeShade="BF"/>
          <w:sz w:val="24"/>
          <w:szCs w:val="24"/>
          <w:rtl/>
        </w:rPr>
        <w:t>:</w:t>
      </w:r>
      <w:r w:rsidR="00E26450" w:rsidRPr="0002193B">
        <w:rPr>
          <w:color w:val="538135" w:themeColor="accent6" w:themeShade="BF"/>
          <w:sz w:val="24"/>
          <w:szCs w:val="24"/>
          <w:rtl/>
        </w:rPr>
        <w:t xml:space="preserve"> أي الروح التي خلقها وأضافها إلى نفسه ليشرفها كما أضاف الكعبة إليه ليشرفها</w:t>
      </w:r>
      <w:r>
        <w:rPr>
          <w:color w:val="538135" w:themeColor="accent6" w:themeShade="BF"/>
          <w:sz w:val="24"/>
          <w:szCs w:val="24"/>
          <w:rtl/>
        </w:rPr>
        <w:t>،</w:t>
      </w:r>
      <w:r w:rsidR="00E26450" w:rsidRPr="0002193B">
        <w:rPr>
          <w:color w:val="538135" w:themeColor="accent6" w:themeShade="BF"/>
          <w:sz w:val="24"/>
          <w:szCs w:val="24"/>
          <w:rtl/>
        </w:rPr>
        <w:t xml:space="preserve"> فقال</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أن طهرا بيتي للطائفين</w:t>
      </w:r>
      <w:r>
        <w:rPr>
          <w:color w:val="538135" w:themeColor="accent6" w:themeShade="BF"/>
          <w:sz w:val="24"/>
          <w:szCs w:val="24"/>
          <w:rtl/>
        </w:rPr>
        <w:t>)</w:t>
      </w:r>
      <w:r w:rsidR="00E26450" w:rsidRPr="0002193B">
        <w:rPr>
          <w:color w:val="538135" w:themeColor="accent6" w:themeShade="BF"/>
          <w:sz w:val="24"/>
          <w:szCs w:val="24"/>
          <w:rtl/>
        </w:rPr>
        <w:t xml:space="preserve"> وكل الناس يعرفون أنه لا يسكنه وأنه تعالى عن ذلك فقولنا</w:t>
      </w:r>
      <w:r>
        <w:rPr>
          <w:color w:val="538135" w:themeColor="accent6" w:themeShade="BF"/>
          <w:sz w:val="24"/>
          <w:szCs w:val="24"/>
          <w:rtl/>
        </w:rPr>
        <w:t>:</w:t>
      </w:r>
      <w:r w:rsidR="00E26450" w:rsidRPr="0002193B">
        <w:rPr>
          <w:color w:val="538135" w:themeColor="accent6" w:themeShade="BF"/>
          <w:sz w:val="24"/>
          <w:szCs w:val="24"/>
          <w:rtl/>
        </w:rPr>
        <w:t xml:space="preserve"> بيت فلان يخالف تماما قولنا</w:t>
      </w:r>
      <w:r>
        <w:rPr>
          <w:color w:val="538135" w:themeColor="accent6" w:themeShade="BF"/>
          <w:sz w:val="24"/>
          <w:szCs w:val="24"/>
          <w:rtl/>
        </w:rPr>
        <w:t>:</w:t>
      </w:r>
      <w:r w:rsidR="00E26450" w:rsidRPr="0002193B">
        <w:rPr>
          <w:color w:val="538135" w:themeColor="accent6" w:themeShade="BF"/>
          <w:sz w:val="24"/>
          <w:szCs w:val="24"/>
          <w:rtl/>
        </w:rPr>
        <w:t xml:space="preserve"> بيت الله وهكذا فتأمل</w:t>
      </w:r>
      <w:r>
        <w:rPr>
          <w:rFonts w:hint="cs"/>
          <w:sz w:val="24"/>
          <w:szCs w:val="24"/>
          <w:rtl/>
        </w:rPr>
        <w:t>]</w:t>
      </w:r>
      <w:r>
        <w:rPr>
          <w:sz w:val="24"/>
          <w:szCs w:val="24"/>
          <w:rtl/>
        </w:rPr>
        <w:t>،</w:t>
      </w:r>
      <w:r w:rsidR="00E26450" w:rsidRPr="00997DAE">
        <w:rPr>
          <w:rtl/>
        </w:rPr>
        <w:t xml:space="preserve"> ولم يرد إلا الوضع بالفعل والتكوين</w:t>
      </w:r>
      <w:r>
        <w:rPr>
          <w:rtl/>
        </w:rPr>
        <w:t>،</w:t>
      </w:r>
      <w:r w:rsidR="00E26450" w:rsidRPr="00997DAE">
        <w:rPr>
          <w:rtl/>
        </w:rPr>
        <w:t xml:space="preserve"> والمعنى</w:t>
      </w:r>
      <w:r>
        <w:rPr>
          <w:rtl/>
        </w:rPr>
        <w:t>:</w:t>
      </w:r>
      <w:r w:rsidR="00E26450" w:rsidRPr="00997DAE">
        <w:rPr>
          <w:rtl/>
        </w:rPr>
        <w:t xml:space="preserve"> نفخت أنا</w:t>
      </w:r>
      <w:r>
        <w:rPr>
          <w:rtl/>
        </w:rPr>
        <w:t>،</w:t>
      </w:r>
      <w:r w:rsidR="00E26450" w:rsidRPr="00997DAE">
        <w:rPr>
          <w:rtl/>
        </w:rPr>
        <w:t xml:space="preserve"> ويكفي شرف الاضافة</w:t>
      </w:r>
      <w:r>
        <w:rPr>
          <w:rtl/>
        </w:rPr>
        <w:t>،</w:t>
      </w:r>
      <w:r w:rsidR="00E26450" w:rsidRPr="00997DAE">
        <w:rPr>
          <w:rtl/>
        </w:rPr>
        <w:t xml:space="preserve"> إذ لا يليق بالخالق جل جلاله سوى ذلك لأنّه لا يحتاج أن يفعل بواسطة</w:t>
      </w:r>
      <w:r>
        <w:rPr>
          <w:rtl/>
        </w:rPr>
        <w:t>،</w:t>
      </w:r>
      <w:r w:rsidR="00E26450" w:rsidRPr="00997DAE">
        <w:rPr>
          <w:rtl/>
        </w:rPr>
        <w:t xml:space="preserve"> فلا له أعضاء وجوارح يفعل بها</w:t>
      </w:r>
      <w:r>
        <w:rPr>
          <w:rtl/>
        </w:rPr>
        <w:t>،</w:t>
      </w:r>
      <w:r w:rsidR="00E26450" w:rsidRPr="00997DAE">
        <w:rPr>
          <w:rtl/>
        </w:rPr>
        <w:t xml:space="preserve"> لأنّه الغني بذاته</w:t>
      </w:r>
      <w:r>
        <w:rPr>
          <w:rtl/>
        </w:rPr>
        <w:t>،</w:t>
      </w:r>
      <w:r w:rsidR="00E26450" w:rsidRPr="00997DAE">
        <w:rPr>
          <w:rtl/>
        </w:rPr>
        <w:t xml:space="preserve"> فلا ينبغي أن يتشاغل بطلب تعظيم آدم مع الغفلة عما يستحقه الباري سبحانه من التعظيم </w:t>
      </w:r>
      <w:r>
        <w:rPr>
          <w:rtl/>
        </w:rPr>
        <w:t>(</w:t>
      </w:r>
      <w:r w:rsidR="00E26450" w:rsidRPr="00997DAE">
        <w:rPr>
          <w:rtl/>
        </w:rPr>
        <w:t>والتنزيه</w:t>
      </w:r>
      <w:r>
        <w:rPr>
          <w:rtl/>
        </w:rPr>
        <w:t>)</w:t>
      </w:r>
      <w:r w:rsidR="00E26450" w:rsidRPr="00997DAE">
        <w:rPr>
          <w:rtl/>
        </w:rPr>
        <w:t xml:space="preserve"> بنفي الابعاض والآلات في الافعال</w:t>
      </w:r>
      <w:r>
        <w:rPr>
          <w:rtl/>
        </w:rPr>
        <w:t>،</w:t>
      </w:r>
      <w:r w:rsidR="00E26450" w:rsidRPr="00997DAE">
        <w:rPr>
          <w:rtl/>
        </w:rPr>
        <w:t xml:space="preserve"> لان هذه الاشياء صفة الاجسام</w:t>
      </w:r>
      <w:r>
        <w:rPr>
          <w:rtl/>
        </w:rPr>
        <w:t>،</w:t>
      </w:r>
      <w:r w:rsidR="00E26450" w:rsidRPr="00997DAE">
        <w:rPr>
          <w:rtl/>
        </w:rPr>
        <w:t xml:space="preserve"> وقد ظن بعض البله أن الله يمس</w:t>
      </w:r>
      <w:r>
        <w:rPr>
          <w:rtl/>
        </w:rPr>
        <w:t>،</w:t>
      </w:r>
      <w:r w:rsidR="00E26450" w:rsidRPr="00997DAE">
        <w:rPr>
          <w:rtl/>
        </w:rPr>
        <w:t xml:space="preserve"> حتى توهموا أنه مس طينة آدم بيد هي بعض ذاته</w:t>
      </w:r>
      <w:r>
        <w:rPr>
          <w:rtl/>
        </w:rPr>
        <w:t>،</w:t>
      </w:r>
      <w:r w:rsidR="00E26450" w:rsidRPr="00997DAE">
        <w:rPr>
          <w:rtl/>
        </w:rPr>
        <w:t xml:space="preserve"> وما فطنوا أنه من جملة مخلوقاته جسما يقابل جسما فيتحد به ويفعل فيه</w:t>
      </w:r>
      <w:r>
        <w:rPr>
          <w:rtl/>
        </w:rPr>
        <w:t>،</w:t>
      </w:r>
      <w:r w:rsidR="00E26450" w:rsidRPr="00997DAE">
        <w:rPr>
          <w:rtl/>
        </w:rPr>
        <w:t xml:space="preserve"> ومن السحر من يعقد عقدا فيتغير به الشيء حالا وصفة</w:t>
      </w:r>
      <w:r>
        <w:rPr>
          <w:rtl/>
        </w:rPr>
        <w:t>!!</w:t>
      </w:r>
      <w:r w:rsidR="00E26450" w:rsidRPr="00997DAE">
        <w:rPr>
          <w:rtl/>
        </w:rPr>
        <w:t xml:space="preserve"> أفتراه سبحانه جعل أفعال الاشخاص والاجسام تتعدى إلى الاجسام البعيدة</w:t>
      </w:r>
      <w:r>
        <w:rPr>
          <w:rtl/>
        </w:rPr>
        <w:t>،</w:t>
      </w:r>
      <w:r w:rsidR="00E26450" w:rsidRPr="00997DAE">
        <w:rPr>
          <w:rtl/>
        </w:rPr>
        <w:t xml:space="preserve"> ثم يحتاج هو في أفعاله إلى معاناة الطين</w:t>
      </w:r>
      <w:r>
        <w:rPr>
          <w:rtl/>
        </w:rPr>
        <w:t>،</w:t>
      </w:r>
      <w:r w:rsidR="00E26450" w:rsidRPr="00997DAE">
        <w:rPr>
          <w:rtl/>
        </w:rPr>
        <w:t xml:space="preserve"> وقد رد قول من قال هذا بقوله تعالى</w:t>
      </w:r>
      <w:r>
        <w:rPr>
          <w:rtl/>
        </w:rPr>
        <w:t>:</w:t>
      </w:r>
      <w:r w:rsidR="00E26450" w:rsidRPr="00997DAE">
        <w:rPr>
          <w:rtl/>
        </w:rPr>
        <w:t xml:space="preserve"> </w:t>
      </w:r>
      <w:r>
        <w:rPr>
          <w:rtl/>
        </w:rPr>
        <w:t>(</w:t>
      </w:r>
      <w:r w:rsidR="00E26450" w:rsidRPr="00997DAE">
        <w:rPr>
          <w:rtl/>
        </w:rPr>
        <w:t>إن مثل عيسى عند الله كمثل آدم خلقه من تراب ثم قال له كن فيكون</w:t>
      </w:r>
      <w:r>
        <w:rPr>
          <w:rtl/>
        </w:rPr>
        <w:t>)</w:t>
      </w:r>
      <w:r w:rsidR="00E26450" w:rsidRPr="00997DAE">
        <w:rPr>
          <w:rtl/>
        </w:rPr>
        <w:t xml:space="preserve"> آل عمران</w:t>
      </w:r>
      <w:r>
        <w:rPr>
          <w:rtl/>
        </w:rPr>
        <w:t>:</w:t>
      </w:r>
      <w:r w:rsidR="00E26450" w:rsidRPr="00997DAE">
        <w:rPr>
          <w:rtl/>
        </w:rPr>
        <w:t xml:space="preserve"> 59</w:t>
      </w:r>
      <w:r>
        <w:rPr>
          <w:rtl/>
        </w:rPr>
        <w:t>،</w:t>
      </w:r>
      <w:r w:rsidR="00E26450" w:rsidRPr="00997DAE">
        <w:rPr>
          <w:rtl/>
        </w:rPr>
        <w:t xml:space="preserve"> </w:t>
      </w:r>
    </w:p>
    <w:p w14:paraId="604D6728" w14:textId="2E3F0F18" w:rsidR="00E26450" w:rsidRPr="00997DAE" w:rsidRDefault="00C905BE" w:rsidP="00C905BE">
      <w:pPr>
        <w:rPr>
          <w:rtl/>
        </w:rPr>
      </w:pPr>
      <w:r>
        <w:rPr>
          <w:bCs/>
          <w:u w:val="single"/>
          <w:rtl/>
        </w:rPr>
        <w:t>[</w:t>
      </w:r>
      <w:r w:rsidR="00E26450">
        <w:rPr>
          <w:rFonts w:hint="cs"/>
          <w:bCs/>
          <w:u w:val="single"/>
          <w:rtl/>
        </w:rPr>
        <w:t>4</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ويحذركم الله نفسه</w:t>
      </w:r>
      <w:r>
        <w:rPr>
          <w:rtl/>
        </w:rPr>
        <w:t>)</w:t>
      </w:r>
      <w:r w:rsidR="00E26450" w:rsidRPr="00997DAE">
        <w:rPr>
          <w:rtl/>
        </w:rPr>
        <w:t xml:space="preserve"> آل عمران</w:t>
      </w:r>
      <w:r>
        <w:rPr>
          <w:rtl/>
        </w:rPr>
        <w:t>:</w:t>
      </w:r>
      <w:r w:rsidR="00E26450" w:rsidRPr="00997DAE">
        <w:rPr>
          <w:rtl/>
        </w:rPr>
        <w:t xml:space="preserve"> 28</w:t>
      </w:r>
      <w:r>
        <w:rPr>
          <w:rtl/>
        </w:rPr>
        <w:t>،</w:t>
      </w:r>
      <w:r w:rsidR="00E26450" w:rsidRPr="00997DAE">
        <w:rPr>
          <w:rtl/>
        </w:rPr>
        <w:t xml:space="preserve"> وقوله تعالى على لسان عيسى</w:t>
      </w:r>
      <w:r>
        <w:rPr>
          <w:rtl/>
        </w:rPr>
        <w:t>:</w:t>
      </w:r>
      <w:r w:rsidR="00E26450" w:rsidRPr="00997DAE">
        <w:rPr>
          <w:rtl/>
        </w:rPr>
        <w:t xml:space="preserve"> </w:t>
      </w:r>
      <w:r>
        <w:rPr>
          <w:rtl/>
        </w:rPr>
        <w:t>(</w:t>
      </w:r>
      <w:r w:rsidR="00E26450" w:rsidRPr="00997DAE">
        <w:rPr>
          <w:rtl/>
        </w:rPr>
        <w:t>تعلم ما في نفسي ولا أعلم ما في نفسك</w:t>
      </w:r>
      <w:r>
        <w:rPr>
          <w:rtl/>
        </w:rPr>
        <w:t>)</w:t>
      </w:r>
      <w:r w:rsidR="00E26450" w:rsidRPr="00997DAE">
        <w:rPr>
          <w:rtl/>
        </w:rPr>
        <w:t xml:space="preserve"> المائدة</w:t>
      </w:r>
      <w:r>
        <w:rPr>
          <w:rtl/>
        </w:rPr>
        <w:t>:</w:t>
      </w:r>
      <w:r w:rsidR="00E26450" w:rsidRPr="00997DAE">
        <w:rPr>
          <w:rtl/>
        </w:rPr>
        <w:t xml:space="preserve"> 116</w:t>
      </w:r>
      <w:r>
        <w:rPr>
          <w:rtl/>
        </w:rPr>
        <w:t>،</w:t>
      </w:r>
      <w:r w:rsidR="00E26450" w:rsidRPr="00997DAE">
        <w:rPr>
          <w:rtl/>
        </w:rPr>
        <w:t xml:space="preserve"> قال المفسرون</w:t>
      </w:r>
      <w:r>
        <w:rPr>
          <w:rtl/>
        </w:rPr>
        <w:t>:</w:t>
      </w:r>
      <w:r w:rsidR="00E26450" w:rsidRPr="00997DAE">
        <w:rPr>
          <w:rtl/>
        </w:rPr>
        <w:t xml:space="preserve"> ويحذركم الله إياه . وقالوا</w:t>
      </w:r>
      <w:r>
        <w:rPr>
          <w:rtl/>
        </w:rPr>
        <w:t>:</w:t>
      </w:r>
      <w:r w:rsidR="00E26450" w:rsidRPr="00997DAE">
        <w:rPr>
          <w:rtl/>
        </w:rPr>
        <w:t xml:space="preserve"> " تعلم ما عندي ولا أعلم ما عندك "</w:t>
      </w:r>
      <w:r>
        <w:rPr>
          <w:rtl/>
        </w:rPr>
        <w:t>،</w:t>
      </w:r>
      <w:r w:rsidR="00E26450" w:rsidRPr="00997DAE">
        <w:rPr>
          <w:rtl/>
        </w:rPr>
        <w:t xml:space="preserve"> قال المحققون</w:t>
      </w:r>
      <w:r>
        <w:rPr>
          <w:rtl/>
        </w:rPr>
        <w:t>:</w:t>
      </w:r>
      <w:r w:rsidR="00E26450" w:rsidRPr="00997DAE">
        <w:rPr>
          <w:rtl/>
        </w:rPr>
        <w:t xml:space="preserve"> المراد بالنفس هاهنا الذات</w:t>
      </w:r>
      <w:r>
        <w:rPr>
          <w:rtl/>
        </w:rPr>
        <w:t>،</w:t>
      </w:r>
      <w:r w:rsidR="00E26450" w:rsidRPr="00997DAE">
        <w:rPr>
          <w:rtl/>
        </w:rPr>
        <w:t xml:space="preserve"> ونفس الشيء ذاته</w:t>
      </w:r>
      <w:r>
        <w:rPr>
          <w:rtl/>
        </w:rPr>
        <w:t>،</w:t>
      </w:r>
      <w:r w:rsidR="00E26450" w:rsidRPr="00997DAE">
        <w:rPr>
          <w:rtl/>
        </w:rPr>
        <w:t xml:space="preserve"> وقد ذهب القاضي أبو يعلى</w:t>
      </w:r>
      <w:r>
        <w:rPr>
          <w:rtl/>
        </w:rPr>
        <w:t xml:space="preserve"> </w:t>
      </w:r>
      <w:r w:rsidR="00E26450" w:rsidRPr="00997DAE">
        <w:rPr>
          <w:rtl/>
        </w:rPr>
        <w:t>إلى أن لله نفسا</w:t>
      </w:r>
      <w:r>
        <w:rPr>
          <w:rtl/>
        </w:rPr>
        <w:t>،</w:t>
      </w:r>
      <w:r w:rsidR="00E26450" w:rsidRPr="00997DAE">
        <w:rPr>
          <w:rtl/>
        </w:rPr>
        <w:t xml:space="preserve"> وهي صفة زائدة على ذاته</w:t>
      </w:r>
      <w:r>
        <w:rPr>
          <w:rtl/>
        </w:rPr>
        <w:t>،</w:t>
      </w:r>
      <w:r w:rsidR="00E26450" w:rsidRPr="00997DAE">
        <w:rPr>
          <w:rtl/>
        </w:rPr>
        <w:t xml:space="preserve"> قلت</w:t>
      </w:r>
      <w:r>
        <w:rPr>
          <w:rtl/>
        </w:rPr>
        <w:t>:</w:t>
      </w:r>
      <w:r w:rsidR="00E26450" w:rsidRPr="00997DAE">
        <w:rPr>
          <w:rtl/>
        </w:rPr>
        <w:t xml:space="preserve"> وقوله هذا لا يستند إلا إلى التشبيه</w:t>
      </w:r>
      <w:r>
        <w:rPr>
          <w:rtl/>
        </w:rPr>
        <w:t>،</w:t>
      </w:r>
      <w:r w:rsidR="00E26450" w:rsidRPr="00997DAE">
        <w:rPr>
          <w:rtl/>
        </w:rPr>
        <w:t xml:space="preserve"> لأنّه يوجب أن الذات شيء والنفس غيرها</w:t>
      </w:r>
      <w:r>
        <w:rPr>
          <w:rtl/>
        </w:rPr>
        <w:t>،</w:t>
      </w:r>
      <w:r w:rsidR="00E26450" w:rsidRPr="00997DAE">
        <w:rPr>
          <w:rtl/>
        </w:rPr>
        <w:t xml:space="preserve"> وحكى ابن حامد</w:t>
      </w:r>
      <w:r>
        <w:rPr>
          <w:rtl/>
        </w:rPr>
        <w:t xml:space="preserve"> </w:t>
      </w:r>
      <w:r w:rsidR="00E26450" w:rsidRPr="00997DAE">
        <w:rPr>
          <w:rtl/>
        </w:rPr>
        <w:t>أعظم من هذا فقال</w:t>
      </w:r>
      <w:r>
        <w:rPr>
          <w:rtl/>
        </w:rPr>
        <w:t>:</w:t>
      </w:r>
      <w:r w:rsidR="00E26450" w:rsidRPr="00997DAE">
        <w:rPr>
          <w:rtl/>
        </w:rPr>
        <w:t xml:space="preserve"> ذهبت طائفة في قوله تعالى</w:t>
      </w:r>
      <w:r>
        <w:rPr>
          <w:rtl/>
        </w:rPr>
        <w:t>:</w:t>
      </w:r>
      <w:r w:rsidR="00E26450" w:rsidRPr="00997DAE">
        <w:rPr>
          <w:rtl/>
        </w:rPr>
        <w:t xml:space="preserve"> </w:t>
      </w:r>
      <w:r>
        <w:rPr>
          <w:rtl/>
        </w:rPr>
        <w:t>(</w:t>
      </w:r>
      <w:r w:rsidR="00E26450" w:rsidRPr="00997DAE">
        <w:rPr>
          <w:rtl/>
        </w:rPr>
        <w:t>ونفخت فيه من روحي</w:t>
      </w:r>
      <w:r>
        <w:rPr>
          <w:rtl/>
        </w:rPr>
        <w:t>)</w:t>
      </w:r>
      <w:r w:rsidR="00E26450" w:rsidRPr="00997DAE">
        <w:rPr>
          <w:rtl/>
        </w:rPr>
        <w:t xml:space="preserve"> الحجر</w:t>
      </w:r>
      <w:r>
        <w:rPr>
          <w:rtl/>
        </w:rPr>
        <w:t>:</w:t>
      </w:r>
      <w:r w:rsidR="00E26450" w:rsidRPr="00997DAE">
        <w:rPr>
          <w:rtl/>
        </w:rPr>
        <w:t xml:space="preserve"> 29</w:t>
      </w:r>
      <w:r>
        <w:rPr>
          <w:rtl/>
        </w:rPr>
        <w:t>،</w:t>
      </w:r>
      <w:r w:rsidR="00E26450" w:rsidRPr="00997DAE">
        <w:rPr>
          <w:rtl/>
        </w:rPr>
        <w:t xml:space="preserve"> إلى إن تلك الروح صفة من ذاته وأنها إذا خرجت رجعت إلى الله تعالى</w:t>
      </w:r>
      <w:r>
        <w:rPr>
          <w:rtl/>
        </w:rPr>
        <w:t>،</w:t>
      </w:r>
      <w:r w:rsidR="00E26450" w:rsidRPr="00997DAE">
        <w:rPr>
          <w:rtl/>
        </w:rPr>
        <w:t xml:space="preserve"> قلت</w:t>
      </w:r>
      <w:r>
        <w:rPr>
          <w:rtl/>
        </w:rPr>
        <w:t>:</w:t>
      </w:r>
      <w:r w:rsidR="00E26450" w:rsidRPr="00997DAE">
        <w:rPr>
          <w:rtl/>
        </w:rPr>
        <w:t xml:space="preserve"> وهذا أقبح من كلام النصارى فما أبقى هذا من التشبيه بقية</w:t>
      </w:r>
      <w:r>
        <w:rPr>
          <w:rtl/>
        </w:rPr>
        <w:t>،</w:t>
      </w:r>
      <w:r w:rsidR="00E26450" w:rsidRPr="00997DAE">
        <w:rPr>
          <w:rtl/>
        </w:rPr>
        <w:t xml:space="preserve"> </w:t>
      </w:r>
    </w:p>
    <w:p w14:paraId="147B44F2" w14:textId="688BF513" w:rsidR="00E26450" w:rsidRPr="00997DAE" w:rsidRDefault="00C905BE" w:rsidP="00C905BE">
      <w:pPr>
        <w:rPr>
          <w:rtl/>
        </w:rPr>
      </w:pPr>
      <w:r>
        <w:rPr>
          <w:bCs/>
          <w:u w:val="single"/>
          <w:rtl/>
        </w:rPr>
        <w:t>[</w:t>
      </w:r>
      <w:r w:rsidR="00E26450">
        <w:rPr>
          <w:rFonts w:hint="cs"/>
          <w:bCs/>
          <w:u w:val="single"/>
          <w:rtl/>
        </w:rPr>
        <w:t>5</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ليس كمثله شيء</w:t>
      </w:r>
      <w:r>
        <w:rPr>
          <w:rtl/>
        </w:rPr>
        <w:t>)</w:t>
      </w:r>
      <w:r w:rsidR="00E26450" w:rsidRPr="00997DAE">
        <w:rPr>
          <w:rtl/>
        </w:rPr>
        <w:t xml:space="preserve"> الشورى 11 . ظاهر الكلام أن له مثلا</w:t>
      </w:r>
      <w:r>
        <w:rPr>
          <w:rtl/>
        </w:rPr>
        <w:t>،</w:t>
      </w:r>
      <w:r w:rsidR="00E26450" w:rsidRPr="00997DAE">
        <w:rPr>
          <w:rtl/>
        </w:rPr>
        <w:t xml:space="preserve"> فليس كمثله شيء</w:t>
      </w:r>
      <w:r>
        <w:rPr>
          <w:rtl/>
        </w:rPr>
        <w:t>،</w:t>
      </w:r>
      <w:r w:rsidR="00E26450" w:rsidRPr="00997DAE">
        <w:rPr>
          <w:rtl/>
        </w:rPr>
        <w:t xml:space="preserve"> وليس كذلك</w:t>
      </w:r>
      <w:r>
        <w:rPr>
          <w:rtl/>
        </w:rPr>
        <w:t>،</w:t>
      </w:r>
      <w:r w:rsidR="00E26450" w:rsidRPr="00997DAE">
        <w:rPr>
          <w:rtl/>
        </w:rPr>
        <w:t xml:space="preserve"> وإنما معناه عند أهل اللغة</w:t>
      </w:r>
      <w:r>
        <w:rPr>
          <w:rtl/>
        </w:rPr>
        <w:t>:</w:t>
      </w:r>
      <w:r w:rsidR="00E26450" w:rsidRPr="00997DAE">
        <w:rPr>
          <w:rtl/>
        </w:rPr>
        <w:t xml:space="preserve"> أن يقام المثل مقام الشيء نفسه</w:t>
      </w:r>
      <w:r>
        <w:rPr>
          <w:rtl/>
        </w:rPr>
        <w:t>،</w:t>
      </w:r>
      <w:r w:rsidR="00E26450" w:rsidRPr="00997DAE">
        <w:rPr>
          <w:rtl/>
        </w:rPr>
        <w:t xml:space="preserve"> يقول الرجل</w:t>
      </w:r>
      <w:r>
        <w:rPr>
          <w:rtl/>
        </w:rPr>
        <w:t>:</w:t>
      </w:r>
      <w:r w:rsidR="00E26450" w:rsidRPr="00997DAE">
        <w:rPr>
          <w:rtl/>
        </w:rPr>
        <w:t xml:space="preserve"> مثلي لا يكلم مثلك</w:t>
      </w:r>
      <w:r>
        <w:rPr>
          <w:rtl/>
        </w:rPr>
        <w:t>،</w:t>
      </w:r>
      <w:r w:rsidR="00E26450" w:rsidRPr="00997DAE">
        <w:rPr>
          <w:rtl/>
        </w:rPr>
        <w:t xml:space="preserve"> وإنما المعنى</w:t>
      </w:r>
      <w:r>
        <w:rPr>
          <w:rtl/>
        </w:rPr>
        <w:t>:</w:t>
      </w:r>
      <w:r w:rsidR="00E26450" w:rsidRPr="00997DAE">
        <w:rPr>
          <w:rtl/>
        </w:rPr>
        <w:t xml:space="preserve"> ليس كهو شيء</w:t>
      </w:r>
      <w:r>
        <w:rPr>
          <w:rtl/>
        </w:rPr>
        <w:t>،</w:t>
      </w:r>
      <w:r w:rsidR="00E26450" w:rsidRPr="00997DAE">
        <w:rPr>
          <w:rtl/>
        </w:rPr>
        <w:t xml:space="preserve"> </w:t>
      </w:r>
    </w:p>
    <w:p w14:paraId="5810C277" w14:textId="6EB77AF7" w:rsidR="00E26450" w:rsidRPr="00997DAE" w:rsidRDefault="00C905BE" w:rsidP="00C905BE">
      <w:pPr>
        <w:rPr>
          <w:b/>
        </w:rPr>
      </w:pPr>
      <w:r>
        <w:rPr>
          <w:bCs/>
          <w:u w:val="single"/>
          <w:rtl/>
        </w:rPr>
        <w:t>[</w:t>
      </w:r>
      <w:r w:rsidR="00E26450">
        <w:rPr>
          <w:rFonts w:hint="cs"/>
          <w:bCs/>
          <w:u w:val="single"/>
          <w:rtl/>
        </w:rPr>
        <w:t>6</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يوم يكشف عن ساق</w:t>
      </w:r>
      <w:r>
        <w:rPr>
          <w:rtl/>
        </w:rPr>
        <w:t>)</w:t>
      </w:r>
      <w:r w:rsidR="00E26450" w:rsidRPr="00997DAE">
        <w:rPr>
          <w:rtl/>
        </w:rPr>
        <w:t xml:space="preserve"> القلم</w:t>
      </w:r>
      <w:r>
        <w:rPr>
          <w:rtl/>
        </w:rPr>
        <w:t>:</w:t>
      </w:r>
      <w:r w:rsidR="00E26450" w:rsidRPr="00997DAE">
        <w:rPr>
          <w:rtl/>
        </w:rPr>
        <w:t xml:space="preserve"> 42</w:t>
      </w:r>
      <w:r>
        <w:rPr>
          <w:rtl/>
        </w:rPr>
        <w:t>،</w:t>
      </w:r>
      <w:r w:rsidR="00E26450" w:rsidRPr="00997DAE">
        <w:rPr>
          <w:rtl/>
        </w:rPr>
        <w:t xml:space="preserve"> قال ابن عباس ومجاهد وإبراهيم لنخعي وقتادة وجمهور العلماء</w:t>
      </w:r>
      <w:r>
        <w:rPr>
          <w:rtl/>
        </w:rPr>
        <w:t>:</w:t>
      </w:r>
      <w:r w:rsidR="00E26450" w:rsidRPr="00997DAE">
        <w:rPr>
          <w:rtl/>
        </w:rPr>
        <w:t xml:space="preserve"> يكشف عن شدة</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وقد ثبت ذلك عن ابن عباس بثلاثة أسانيد صحيحة . </w:t>
      </w:r>
      <w:r w:rsidR="00E26450" w:rsidRPr="0002193B">
        <w:rPr>
          <w:color w:val="538135" w:themeColor="accent6" w:themeShade="BF"/>
          <w:sz w:val="24"/>
          <w:szCs w:val="24"/>
          <w:rtl/>
        </w:rPr>
        <w:lastRenderedPageBreak/>
        <w:t xml:space="preserve">انظر فتح الباري </w:t>
      </w:r>
      <w:r>
        <w:rPr>
          <w:color w:val="538135" w:themeColor="accent6" w:themeShade="BF"/>
          <w:sz w:val="24"/>
          <w:szCs w:val="24"/>
          <w:rtl/>
        </w:rPr>
        <w:t>(</w:t>
      </w:r>
      <w:r w:rsidR="00E26450" w:rsidRPr="0002193B">
        <w:rPr>
          <w:color w:val="538135" w:themeColor="accent6" w:themeShade="BF"/>
          <w:sz w:val="24"/>
          <w:szCs w:val="24"/>
          <w:rtl/>
        </w:rPr>
        <w:t>13 / 428</w:t>
      </w:r>
      <w:r>
        <w:rPr>
          <w:color w:val="538135" w:themeColor="accent6" w:themeShade="BF"/>
          <w:sz w:val="24"/>
          <w:szCs w:val="24"/>
          <w:rtl/>
        </w:rPr>
        <w:t>)</w:t>
      </w:r>
      <w:r w:rsidR="00E26450" w:rsidRPr="0002193B">
        <w:rPr>
          <w:color w:val="538135" w:themeColor="accent6" w:themeShade="BF"/>
          <w:sz w:val="24"/>
          <w:szCs w:val="24"/>
          <w:rtl/>
        </w:rPr>
        <w:t xml:space="preserve"> والاسماء والصفات للامام البيهقي </w:t>
      </w:r>
      <w:r>
        <w:rPr>
          <w:color w:val="538135" w:themeColor="accent6" w:themeShade="BF"/>
          <w:sz w:val="24"/>
          <w:szCs w:val="24"/>
          <w:rtl/>
        </w:rPr>
        <w:t>(</w:t>
      </w:r>
      <w:r w:rsidR="00E26450" w:rsidRPr="0002193B">
        <w:rPr>
          <w:color w:val="538135" w:themeColor="accent6" w:themeShade="BF"/>
          <w:sz w:val="24"/>
          <w:szCs w:val="24"/>
          <w:rtl/>
        </w:rPr>
        <w:t>ص 437</w:t>
      </w:r>
      <w:r>
        <w:rPr>
          <w:color w:val="538135" w:themeColor="accent6" w:themeShade="BF"/>
          <w:sz w:val="24"/>
          <w:szCs w:val="24"/>
          <w:rtl/>
        </w:rPr>
        <w:t>)</w:t>
      </w:r>
      <w:r w:rsidR="00E26450" w:rsidRPr="0002193B">
        <w:rPr>
          <w:color w:val="538135" w:themeColor="accent6" w:themeShade="BF"/>
          <w:sz w:val="24"/>
          <w:szCs w:val="24"/>
          <w:rtl/>
        </w:rPr>
        <w:t xml:space="preserve"> . فهكذا أول هذه الآية الصحابة والسلف</w:t>
      </w:r>
      <w:r>
        <w:rPr>
          <w:color w:val="538135" w:themeColor="accent6" w:themeShade="BF"/>
          <w:sz w:val="24"/>
          <w:szCs w:val="24"/>
          <w:rtl/>
        </w:rPr>
        <w:t>،</w:t>
      </w:r>
      <w:r w:rsidR="00E26450" w:rsidRPr="0002193B">
        <w:rPr>
          <w:color w:val="538135" w:themeColor="accent6" w:themeShade="BF"/>
          <w:sz w:val="24"/>
          <w:szCs w:val="24"/>
          <w:rtl/>
        </w:rPr>
        <w:t xml:space="preserve"> وأما الحديث الذي وردت فيه لفظة </w:t>
      </w:r>
      <w:r>
        <w:rPr>
          <w:color w:val="538135" w:themeColor="accent6" w:themeShade="BF"/>
          <w:sz w:val="24"/>
          <w:szCs w:val="24"/>
          <w:rtl/>
        </w:rPr>
        <w:t>(</w:t>
      </w:r>
      <w:r w:rsidR="00E26450" w:rsidRPr="0002193B">
        <w:rPr>
          <w:color w:val="538135" w:themeColor="accent6" w:themeShade="BF"/>
          <w:sz w:val="24"/>
          <w:szCs w:val="24"/>
          <w:rtl/>
        </w:rPr>
        <w:t>ساقه</w:t>
      </w:r>
      <w:r>
        <w:rPr>
          <w:color w:val="538135" w:themeColor="accent6" w:themeShade="BF"/>
          <w:sz w:val="24"/>
          <w:szCs w:val="24"/>
          <w:rtl/>
        </w:rPr>
        <w:t>)</w:t>
      </w:r>
      <w:r w:rsidR="00E26450" w:rsidRPr="0002193B">
        <w:rPr>
          <w:color w:val="538135" w:themeColor="accent6" w:themeShade="BF"/>
          <w:sz w:val="24"/>
          <w:szCs w:val="24"/>
          <w:rtl/>
        </w:rPr>
        <w:t xml:space="preserve"> فقد قال الحفاظ في شرحه أن لفظة </w:t>
      </w:r>
      <w:r>
        <w:rPr>
          <w:color w:val="538135" w:themeColor="accent6" w:themeShade="BF"/>
          <w:sz w:val="24"/>
          <w:szCs w:val="24"/>
          <w:rtl/>
        </w:rPr>
        <w:t>(</w:t>
      </w:r>
      <w:r w:rsidR="00E26450" w:rsidRPr="0002193B">
        <w:rPr>
          <w:color w:val="538135" w:themeColor="accent6" w:themeShade="BF"/>
          <w:sz w:val="24"/>
          <w:szCs w:val="24"/>
          <w:rtl/>
        </w:rPr>
        <w:t>ساقه</w:t>
      </w:r>
      <w:r>
        <w:rPr>
          <w:color w:val="538135" w:themeColor="accent6" w:themeShade="BF"/>
          <w:sz w:val="24"/>
          <w:szCs w:val="24"/>
          <w:rtl/>
        </w:rPr>
        <w:t>)</w:t>
      </w:r>
      <w:r w:rsidR="00E26450" w:rsidRPr="0002193B">
        <w:rPr>
          <w:color w:val="538135" w:themeColor="accent6" w:themeShade="BF"/>
          <w:sz w:val="24"/>
          <w:szCs w:val="24"/>
          <w:rtl/>
        </w:rPr>
        <w:t xml:space="preserve"> غير محفوظة والمحفوظ لفظة </w:t>
      </w:r>
      <w:r>
        <w:rPr>
          <w:color w:val="538135" w:themeColor="accent6" w:themeShade="BF"/>
          <w:sz w:val="24"/>
          <w:szCs w:val="24"/>
          <w:rtl/>
        </w:rPr>
        <w:t>(</w:t>
      </w:r>
      <w:r w:rsidR="00E26450" w:rsidRPr="0002193B">
        <w:rPr>
          <w:color w:val="538135" w:themeColor="accent6" w:themeShade="BF"/>
          <w:sz w:val="24"/>
          <w:szCs w:val="24"/>
          <w:rtl/>
        </w:rPr>
        <w:t>ساق</w:t>
      </w:r>
      <w:r>
        <w:rPr>
          <w:color w:val="538135" w:themeColor="accent6" w:themeShade="BF"/>
          <w:sz w:val="24"/>
          <w:szCs w:val="24"/>
          <w:rtl/>
        </w:rPr>
        <w:t>)</w:t>
      </w:r>
      <w:r w:rsidR="00E26450" w:rsidRPr="0002193B">
        <w:rPr>
          <w:color w:val="538135" w:themeColor="accent6" w:themeShade="BF"/>
          <w:sz w:val="24"/>
          <w:szCs w:val="24"/>
          <w:rtl/>
        </w:rPr>
        <w:t xml:space="preserve"> الموافقة للآية القرآنية</w:t>
      </w:r>
      <w:r>
        <w:rPr>
          <w:color w:val="538135" w:themeColor="accent6" w:themeShade="BF"/>
          <w:sz w:val="24"/>
          <w:szCs w:val="24"/>
          <w:rtl/>
        </w:rPr>
        <w:t>،</w:t>
      </w:r>
      <w:r w:rsidR="00E26450" w:rsidRPr="0002193B">
        <w:rPr>
          <w:color w:val="538135" w:themeColor="accent6" w:themeShade="BF"/>
          <w:sz w:val="24"/>
          <w:szCs w:val="24"/>
          <w:rtl/>
        </w:rPr>
        <w:t xml:space="preserve"> وأما لفظة </w:t>
      </w:r>
      <w:r>
        <w:rPr>
          <w:color w:val="538135" w:themeColor="accent6" w:themeShade="BF"/>
          <w:sz w:val="24"/>
          <w:szCs w:val="24"/>
          <w:rtl/>
        </w:rPr>
        <w:t>(</w:t>
      </w:r>
      <w:r w:rsidR="00E26450" w:rsidRPr="0002193B">
        <w:rPr>
          <w:color w:val="538135" w:themeColor="accent6" w:themeShade="BF"/>
          <w:sz w:val="24"/>
          <w:szCs w:val="24"/>
          <w:rtl/>
        </w:rPr>
        <w:t>ساقه</w:t>
      </w:r>
      <w:r>
        <w:rPr>
          <w:color w:val="538135" w:themeColor="accent6" w:themeShade="BF"/>
          <w:sz w:val="24"/>
          <w:szCs w:val="24"/>
          <w:rtl/>
        </w:rPr>
        <w:t>)</w:t>
      </w:r>
      <w:r w:rsidR="00E26450" w:rsidRPr="0002193B">
        <w:rPr>
          <w:color w:val="538135" w:themeColor="accent6" w:themeShade="BF"/>
          <w:sz w:val="24"/>
          <w:szCs w:val="24"/>
          <w:rtl/>
        </w:rPr>
        <w:t xml:space="preserve"> فتسوق إلى التجسيم هذا معنى كلام الحافظ في الفتح </w:t>
      </w:r>
      <w:r>
        <w:rPr>
          <w:color w:val="538135" w:themeColor="accent6" w:themeShade="BF"/>
          <w:sz w:val="24"/>
          <w:szCs w:val="24"/>
          <w:rtl/>
        </w:rPr>
        <w:t>(</w:t>
      </w:r>
      <w:r w:rsidR="00E26450" w:rsidRPr="0002193B">
        <w:rPr>
          <w:color w:val="538135" w:themeColor="accent6" w:themeShade="BF"/>
          <w:sz w:val="24"/>
          <w:szCs w:val="24"/>
          <w:rtl/>
        </w:rPr>
        <w:t>8 / 664</w:t>
      </w:r>
      <w:r>
        <w:rPr>
          <w:color w:val="538135" w:themeColor="accent6" w:themeShade="BF"/>
          <w:sz w:val="24"/>
          <w:szCs w:val="24"/>
          <w:rtl/>
        </w:rPr>
        <w:t>)</w:t>
      </w:r>
      <w:r w:rsidR="00E26450" w:rsidRPr="0002193B">
        <w:rPr>
          <w:color w:val="538135" w:themeColor="accent6" w:themeShade="BF"/>
          <w:sz w:val="24"/>
          <w:szCs w:val="24"/>
          <w:rtl/>
        </w:rPr>
        <w:t xml:space="preserve"> ولذا نقطع أن هذه اللفظة لم يقلها صلى الله عليه وسلم ومتى طرأ الاحتمال سقط الاستدلال وقد أفاد غالب ما ذكرته هنا الحافظ ابن حجر في فتح الباري ونقله عن الحافظ الاسماعيلي فليراجع</w:t>
      </w:r>
      <w:r>
        <w:rPr>
          <w:rFonts w:hint="cs"/>
          <w:sz w:val="24"/>
          <w:szCs w:val="24"/>
          <w:rtl/>
        </w:rPr>
        <w:t>]</w:t>
      </w:r>
      <w:r>
        <w:rPr>
          <w:rtl/>
        </w:rPr>
        <w:t>،</w:t>
      </w:r>
      <w:r w:rsidR="00E26450" w:rsidRPr="00997DAE">
        <w:rPr>
          <w:rtl/>
        </w:rPr>
        <w:t xml:space="preserve"> وأنشدوا</w:t>
      </w:r>
      <w:r>
        <w:rPr>
          <w:rtl/>
        </w:rPr>
        <w:t>:</w:t>
      </w:r>
      <w:r w:rsidR="00E26450" w:rsidRPr="00997DAE">
        <w:rPr>
          <w:rtl/>
        </w:rPr>
        <w:t xml:space="preserve"> " وقامت الحرب بنا على ساق "</w:t>
      </w:r>
      <w:r>
        <w:rPr>
          <w:rFonts w:hint="cs"/>
          <w:rtl/>
        </w:rPr>
        <w:t>،</w:t>
      </w:r>
      <w:r w:rsidR="00E26450">
        <w:rPr>
          <w:rFonts w:hint="cs"/>
          <w:rtl/>
        </w:rPr>
        <w:t xml:space="preserve"> </w:t>
      </w:r>
      <w:r w:rsidR="00E26450" w:rsidRPr="0002193B">
        <w:rPr>
          <w:rtl/>
        </w:rPr>
        <w:t>وقال آخرون</w:t>
      </w:r>
      <w:r>
        <w:rPr>
          <w:rtl/>
        </w:rPr>
        <w:t>:</w:t>
      </w:r>
      <w:r w:rsidR="00E26450" w:rsidRPr="0002193B">
        <w:rPr>
          <w:rtl/>
        </w:rPr>
        <w:t xml:space="preserve"> إذا شمرت عن ساقها الحرب شمرا</w:t>
      </w:r>
      <w:r w:rsidR="00E26450" w:rsidRPr="0099566E">
        <w:rPr>
          <w:rFonts w:hint="cs"/>
          <w:sz w:val="24"/>
          <w:szCs w:val="24"/>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هذا شطر بيت لجرير وهو</w:t>
      </w:r>
      <w:r>
        <w:rPr>
          <w:color w:val="538135" w:themeColor="accent6" w:themeShade="BF"/>
          <w:sz w:val="24"/>
          <w:szCs w:val="24"/>
          <w:rtl/>
        </w:rPr>
        <w:t>:</w:t>
      </w:r>
      <w:r w:rsidR="00E26450" w:rsidRPr="0002193B">
        <w:rPr>
          <w:color w:val="538135" w:themeColor="accent6" w:themeShade="BF"/>
          <w:sz w:val="24"/>
          <w:szCs w:val="24"/>
          <w:rtl/>
        </w:rPr>
        <w:t xml:space="preserve"> ألا رب سام الطرف من آل مازن إذا شمرت عن ساقها الحرب شمرا</w:t>
      </w:r>
      <w:r>
        <w:rPr>
          <w:rFonts w:hint="cs"/>
          <w:sz w:val="24"/>
          <w:szCs w:val="24"/>
          <w:rtl/>
        </w:rPr>
        <w:t>]</w:t>
      </w:r>
      <w:r>
        <w:rPr>
          <w:rtl/>
        </w:rPr>
        <w:t>،</w:t>
      </w:r>
      <w:r w:rsidR="00E26450" w:rsidRPr="00997DAE">
        <w:rPr>
          <w:rtl/>
        </w:rPr>
        <w:t xml:space="preserve"> قال ابن قتيبة</w:t>
      </w:r>
      <w:r>
        <w:rPr>
          <w:rtl/>
        </w:rPr>
        <w:t>:</w:t>
      </w:r>
      <w:r w:rsidR="00E26450" w:rsidRPr="00997DAE">
        <w:rPr>
          <w:rtl/>
        </w:rPr>
        <w:t xml:space="preserve"> وأصل هذا أن الرجل إذا وقع في أمر عظيم يحتاج إلى معاناة الجد</w:t>
      </w:r>
      <w:r w:rsidR="00E26450">
        <w:rPr>
          <w:rFonts w:hint="cs"/>
          <w:rtl/>
        </w:rPr>
        <w:t xml:space="preserve"> </w:t>
      </w:r>
      <w:r w:rsidR="00E26450" w:rsidRPr="00997DAE">
        <w:rPr>
          <w:rtl/>
        </w:rPr>
        <w:t>فيه</w:t>
      </w:r>
      <w:r>
        <w:rPr>
          <w:rtl/>
        </w:rPr>
        <w:t>،</w:t>
      </w:r>
      <w:r w:rsidR="00E26450" w:rsidRPr="00997DAE">
        <w:rPr>
          <w:rtl/>
        </w:rPr>
        <w:t xml:space="preserve"> شمر عن ساقه</w:t>
      </w:r>
      <w:r>
        <w:rPr>
          <w:rtl/>
        </w:rPr>
        <w:t>،</w:t>
      </w:r>
      <w:r w:rsidR="00E26450" w:rsidRPr="00997DAE">
        <w:rPr>
          <w:rtl/>
        </w:rPr>
        <w:t xml:space="preserve"> فاستعيرت الساق في موضع الشدة</w:t>
      </w:r>
      <w:r>
        <w:rPr>
          <w:rtl/>
        </w:rPr>
        <w:t>،</w:t>
      </w:r>
      <w:r w:rsidR="00E26450" w:rsidRPr="00997DAE">
        <w:rPr>
          <w:rtl/>
        </w:rPr>
        <w:t xml:space="preserve"> وبهذا قال الفراء وأبو عبيد</w:t>
      </w:r>
      <w:r>
        <w:rPr>
          <w:rtl/>
        </w:rPr>
        <w:t>،</w:t>
      </w:r>
      <w:r w:rsidR="00E26450" w:rsidRPr="00997DAE">
        <w:rPr>
          <w:rtl/>
        </w:rPr>
        <w:t xml:space="preserve"> وثعلب واللغويون</w:t>
      </w:r>
      <w:r>
        <w:rPr>
          <w:rtl/>
        </w:rPr>
        <w:t>،</w:t>
      </w:r>
      <w:r w:rsidR="00E26450" w:rsidRPr="00997DAE">
        <w:rPr>
          <w:rtl/>
        </w:rPr>
        <w:t xml:space="preserve"> وروى البخاري ومسلم في الصحيحين عن النبي - صلى الله عليه وسلم</w:t>
      </w:r>
      <w:r>
        <w:rPr>
          <w:rtl/>
        </w:rPr>
        <w:t>:</w:t>
      </w:r>
      <w:r w:rsidR="00E26450" w:rsidRPr="00997DAE">
        <w:rPr>
          <w:rtl/>
        </w:rPr>
        <w:t xml:space="preserve"> " إن الله عز وجل يكشف عن ساقه "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وقد تقدم عن الحافظ ابن حجر والاسماعيلي أن لفظة </w:t>
      </w:r>
      <w:r>
        <w:rPr>
          <w:color w:val="538135" w:themeColor="accent6" w:themeShade="BF"/>
          <w:sz w:val="24"/>
          <w:szCs w:val="24"/>
          <w:rtl/>
        </w:rPr>
        <w:t>(</w:t>
      </w:r>
      <w:r w:rsidR="00E26450" w:rsidRPr="0002193B">
        <w:rPr>
          <w:color w:val="538135" w:themeColor="accent6" w:themeShade="BF"/>
          <w:sz w:val="24"/>
          <w:szCs w:val="24"/>
          <w:rtl/>
        </w:rPr>
        <w:t>ساقه</w:t>
      </w:r>
      <w:r>
        <w:rPr>
          <w:color w:val="538135" w:themeColor="accent6" w:themeShade="BF"/>
          <w:sz w:val="24"/>
          <w:szCs w:val="24"/>
          <w:rtl/>
        </w:rPr>
        <w:t>)</w:t>
      </w:r>
      <w:r w:rsidR="00E26450" w:rsidRPr="0002193B">
        <w:rPr>
          <w:color w:val="538135" w:themeColor="accent6" w:themeShade="BF"/>
          <w:sz w:val="24"/>
          <w:szCs w:val="24"/>
          <w:rtl/>
        </w:rPr>
        <w:t xml:space="preserve"> غير محفوظة وذلك مذكور في الفتح </w:t>
      </w:r>
      <w:r>
        <w:rPr>
          <w:color w:val="538135" w:themeColor="accent6" w:themeShade="BF"/>
          <w:sz w:val="24"/>
          <w:szCs w:val="24"/>
          <w:rtl/>
        </w:rPr>
        <w:t>(</w:t>
      </w:r>
      <w:r w:rsidR="00E26450" w:rsidRPr="0002193B">
        <w:rPr>
          <w:color w:val="538135" w:themeColor="accent6" w:themeShade="BF"/>
          <w:sz w:val="24"/>
          <w:szCs w:val="24"/>
          <w:rtl/>
        </w:rPr>
        <w:t>8 / 664</w:t>
      </w:r>
      <w:r>
        <w:rPr>
          <w:color w:val="538135" w:themeColor="accent6" w:themeShade="BF"/>
          <w:sz w:val="24"/>
          <w:szCs w:val="24"/>
          <w:rtl/>
        </w:rPr>
        <w:t>)</w:t>
      </w:r>
      <w:r w:rsidR="00E26450" w:rsidRPr="0002193B">
        <w:rPr>
          <w:color w:val="538135" w:themeColor="accent6" w:themeShade="BF"/>
          <w:sz w:val="24"/>
          <w:szCs w:val="24"/>
          <w:rtl/>
        </w:rPr>
        <w:t xml:space="preserve"> وهذا نص كلامه</w:t>
      </w:r>
      <w:r>
        <w:rPr>
          <w:color w:val="538135" w:themeColor="accent6" w:themeShade="BF"/>
          <w:sz w:val="24"/>
          <w:szCs w:val="24"/>
          <w:rtl/>
        </w:rPr>
        <w:t>:</w:t>
      </w:r>
      <w:r w:rsidR="00E26450" w:rsidRPr="0002193B">
        <w:rPr>
          <w:color w:val="538135" w:themeColor="accent6" w:themeShade="BF"/>
          <w:sz w:val="24"/>
          <w:szCs w:val="24"/>
          <w:rtl/>
        </w:rPr>
        <w:t xml:space="preserve"> " وقع في هذا الموضع " يكشف ربنا عن ساقه " وهو من رواية سعيد بن أبي هلال عن زيد بن أسلم فأخرجها الاسماعيلي كذلك ثم قال</w:t>
      </w:r>
      <w:r>
        <w:rPr>
          <w:color w:val="538135" w:themeColor="accent6" w:themeShade="BF"/>
          <w:sz w:val="24"/>
          <w:szCs w:val="24"/>
          <w:rtl/>
        </w:rPr>
        <w:t>:</w:t>
      </w:r>
      <w:r w:rsidR="00E26450" w:rsidRPr="0002193B">
        <w:rPr>
          <w:color w:val="538135" w:themeColor="accent6" w:themeShade="BF"/>
          <w:sz w:val="24"/>
          <w:szCs w:val="24"/>
          <w:rtl/>
        </w:rPr>
        <w:t xml:space="preserve"> في قوله " عن ساقه " نكرة ثم أخرجه من طريق حفص بن ميسره عن زيد بن أسلم بلفظ</w:t>
      </w:r>
      <w:r>
        <w:rPr>
          <w:color w:val="538135" w:themeColor="accent6" w:themeShade="BF"/>
          <w:sz w:val="24"/>
          <w:szCs w:val="24"/>
          <w:rtl/>
        </w:rPr>
        <w:t>:</w:t>
      </w:r>
      <w:r w:rsidR="00E26450" w:rsidRPr="0002193B">
        <w:rPr>
          <w:color w:val="538135" w:themeColor="accent6" w:themeShade="BF"/>
          <w:sz w:val="24"/>
          <w:szCs w:val="24"/>
          <w:rtl/>
        </w:rPr>
        <w:t xml:space="preserve"> " يكشف عن ساق " قال الاسماعيلي</w:t>
      </w:r>
      <w:r>
        <w:rPr>
          <w:color w:val="538135" w:themeColor="accent6" w:themeShade="BF"/>
          <w:sz w:val="24"/>
          <w:szCs w:val="24"/>
          <w:rtl/>
        </w:rPr>
        <w:t>:</w:t>
      </w:r>
      <w:r w:rsidR="00E26450" w:rsidRPr="0002193B">
        <w:rPr>
          <w:color w:val="538135" w:themeColor="accent6" w:themeShade="BF"/>
          <w:sz w:val="24"/>
          <w:szCs w:val="24"/>
          <w:rtl/>
        </w:rPr>
        <w:t xml:space="preserve"> هذه أصح لموافقتها لفظ القرآن في الجملة</w:t>
      </w:r>
      <w:r>
        <w:rPr>
          <w:color w:val="538135" w:themeColor="accent6" w:themeShade="BF"/>
          <w:sz w:val="24"/>
          <w:szCs w:val="24"/>
          <w:rtl/>
        </w:rPr>
        <w:t>،</w:t>
      </w:r>
      <w:r w:rsidR="00E26450" w:rsidRPr="0002193B">
        <w:rPr>
          <w:color w:val="538135" w:themeColor="accent6" w:themeShade="BF"/>
          <w:sz w:val="24"/>
          <w:szCs w:val="24"/>
          <w:rtl/>
        </w:rPr>
        <w:t xml:space="preserve"> لا يظن أن الله ذو أعضاء وجوارح لما في ذلك من مشابهة المخلوقين</w:t>
      </w:r>
      <w:r>
        <w:rPr>
          <w:color w:val="538135" w:themeColor="accent6" w:themeShade="BF"/>
          <w:sz w:val="24"/>
          <w:szCs w:val="24"/>
          <w:rtl/>
        </w:rPr>
        <w:t>،</w:t>
      </w:r>
      <w:r w:rsidR="00E26450" w:rsidRPr="0002193B">
        <w:rPr>
          <w:color w:val="538135" w:themeColor="accent6" w:themeShade="BF"/>
          <w:sz w:val="24"/>
          <w:szCs w:val="24"/>
          <w:rtl/>
        </w:rPr>
        <w:t xml:space="preserve"> تعالى الله عن ذلك ليس كمثله شيء " اه‍ كلام الحافظ من الفتح ولفظ سعيد بن هلال هذا شاذ لم اجده بهذا اللفظ للآن</w:t>
      </w:r>
      <w:r>
        <w:rPr>
          <w:rFonts w:hint="cs"/>
          <w:sz w:val="24"/>
          <w:szCs w:val="24"/>
          <w:rtl/>
        </w:rPr>
        <w:t>]</w:t>
      </w:r>
      <w:r>
        <w:rPr>
          <w:rFonts w:hint="cs"/>
          <w:rtl/>
        </w:rPr>
        <w:t>،</w:t>
      </w:r>
      <w:r w:rsidR="00E26450" w:rsidRPr="00997DAE">
        <w:rPr>
          <w:rtl/>
        </w:rPr>
        <w:t xml:space="preserve"> هذه إضافة إليه معناها</w:t>
      </w:r>
      <w:r>
        <w:rPr>
          <w:rtl/>
        </w:rPr>
        <w:t>:</w:t>
      </w:r>
      <w:r w:rsidR="00E26450" w:rsidRPr="00997DAE">
        <w:rPr>
          <w:rtl/>
        </w:rPr>
        <w:t xml:space="preserve"> يكشف عن شدته وأفعاله المضافة إليه ومعنى يكشف عنها</w:t>
      </w:r>
      <w:r>
        <w:rPr>
          <w:rtl/>
        </w:rPr>
        <w:t>:</w:t>
      </w:r>
      <w:r w:rsidR="00E26450" w:rsidRPr="00997DAE">
        <w:rPr>
          <w:rtl/>
        </w:rPr>
        <w:t xml:space="preserve"> " يزيلها "</w:t>
      </w:r>
      <w:r>
        <w:rPr>
          <w:rtl/>
        </w:rPr>
        <w:t>،</w:t>
      </w:r>
      <w:r w:rsidR="00E26450" w:rsidRPr="00997DAE">
        <w:rPr>
          <w:rtl/>
        </w:rPr>
        <w:t xml:space="preserve"> وقال عاصم بن كليب</w:t>
      </w:r>
      <w:r>
        <w:rPr>
          <w:rtl/>
        </w:rPr>
        <w:t>:</w:t>
      </w:r>
      <w:r w:rsidR="00E26450" w:rsidRPr="00997DAE">
        <w:rPr>
          <w:rtl/>
        </w:rPr>
        <w:t xml:space="preserve"> رأيت سعيد بن جبير غضب وقال</w:t>
      </w:r>
      <w:r>
        <w:rPr>
          <w:rtl/>
        </w:rPr>
        <w:t>:</w:t>
      </w:r>
      <w:r w:rsidR="00E26450" w:rsidRPr="00997DAE">
        <w:rPr>
          <w:rtl/>
        </w:rPr>
        <w:t xml:space="preserve"> يقولون يكشف عن ساقه</w:t>
      </w:r>
      <w:r>
        <w:rPr>
          <w:rtl/>
        </w:rPr>
        <w:t>،</w:t>
      </w:r>
      <w:r w:rsidR="00E26450" w:rsidRPr="00997DAE">
        <w:rPr>
          <w:rtl/>
        </w:rPr>
        <w:t xml:space="preserve"> وإنما ذلك عن أمر شديد</w:t>
      </w:r>
      <w:r>
        <w:rPr>
          <w:rtl/>
        </w:rPr>
        <w:t>،</w:t>
      </w:r>
      <w:r w:rsidR="00E26450" w:rsidRPr="00997DAE">
        <w:rPr>
          <w:rtl/>
        </w:rPr>
        <w:t xml:space="preserve"> وقد ذكر أبو عمر الزاهد</w:t>
      </w:r>
      <w:r>
        <w:rPr>
          <w:rtl/>
        </w:rPr>
        <w:t>:</w:t>
      </w:r>
      <w:r w:rsidR="00E26450" w:rsidRPr="00997DAE">
        <w:rPr>
          <w:rtl/>
        </w:rPr>
        <w:t xml:space="preserve"> أن الساق بمعنى " النفس " وقال</w:t>
      </w:r>
      <w:r>
        <w:rPr>
          <w:rtl/>
        </w:rPr>
        <w:t>:</w:t>
      </w:r>
      <w:r w:rsidR="00E26450" w:rsidRPr="00997DAE">
        <w:rPr>
          <w:rtl/>
        </w:rPr>
        <w:t xml:space="preserve"> ومنه قول علي رضي الله عنه لما قالت البغاة</w:t>
      </w:r>
      <w:r>
        <w:rPr>
          <w:rtl/>
        </w:rPr>
        <w:t>:</w:t>
      </w:r>
      <w:r w:rsidR="00E26450" w:rsidRPr="00997DAE">
        <w:rPr>
          <w:rtl/>
        </w:rPr>
        <w:t xml:space="preserve"> لا حكم إلا لله فقال</w:t>
      </w:r>
      <w:r>
        <w:rPr>
          <w:rtl/>
        </w:rPr>
        <w:t>:</w:t>
      </w:r>
      <w:r w:rsidR="00E26450" w:rsidRPr="00997DAE">
        <w:rPr>
          <w:rtl/>
        </w:rPr>
        <w:t xml:space="preserve"> لا بد من محاربتهم ولو تلفت ساقي . . . فعلى هذا يكون المعنى يتجلى لهم</w:t>
      </w:r>
      <w:r>
        <w:rPr>
          <w:rtl/>
        </w:rPr>
        <w:t>،</w:t>
      </w:r>
      <w:r w:rsidR="00E26450" w:rsidRPr="00997DAE">
        <w:rPr>
          <w:rtl/>
        </w:rPr>
        <w:t xml:space="preserve"> وفي حديث أبي موسى عن النبي - صلى الله عليه وسلم - انه قال</w:t>
      </w:r>
      <w:r>
        <w:rPr>
          <w:rtl/>
        </w:rPr>
        <w:t>:</w:t>
      </w:r>
      <w:r w:rsidR="00E26450" w:rsidRPr="00997DAE">
        <w:rPr>
          <w:rtl/>
        </w:rPr>
        <w:t xml:space="preserve"> " يكشف لهم الحجاب فينظرون إلى الله تعالى فيخرون لله سجدا</w:t>
      </w:r>
      <w:r>
        <w:rPr>
          <w:rtl/>
        </w:rPr>
        <w:t>،</w:t>
      </w:r>
      <w:r w:rsidR="00E26450" w:rsidRPr="00997DAE">
        <w:rPr>
          <w:rtl/>
        </w:rPr>
        <w:t xml:space="preserve"> ويبقى أقوام في ظهورهم مثل صياصي البقر</w:t>
      </w:r>
      <w:r>
        <w:rPr>
          <w:rtl/>
        </w:rPr>
        <w:t>،</w:t>
      </w:r>
      <w:r w:rsidR="00E26450" w:rsidRPr="00997DAE">
        <w:rPr>
          <w:rtl/>
        </w:rPr>
        <w:t xml:space="preserve"> يريدون السجود فلا يستطيعون "</w:t>
      </w:r>
      <w:r>
        <w:rPr>
          <w:rtl/>
        </w:rPr>
        <w:t>،</w:t>
      </w:r>
      <w:r w:rsidR="00E26450" w:rsidRPr="00997DAE">
        <w:rPr>
          <w:rtl/>
        </w:rPr>
        <w:t xml:space="preserve"> فذلك قوله تعالى</w:t>
      </w:r>
      <w:r>
        <w:rPr>
          <w:rtl/>
        </w:rPr>
        <w:t>:</w:t>
      </w:r>
      <w:r w:rsidR="00E26450" w:rsidRPr="00997DAE">
        <w:rPr>
          <w:rtl/>
        </w:rPr>
        <w:t xml:space="preserve"> </w:t>
      </w:r>
      <w:r>
        <w:rPr>
          <w:rtl/>
        </w:rPr>
        <w:t>(</w:t>
      </w:r>
      <w:r w:rsidR="00E26450" w:rsidRPr="00997DAE">
        <w:rPr>
          <w:rtl/>
        </w:rPr>
        <w:t>يوم يكشف عن ساق ويدعون إلى السجود فلا يستطيعون</w:t>
      </w:r>
      <w:r>
        <w:rPr>
          <w:rtl/>
        </w:rPr>
        <w:t>)</w:t>
      </w:r>
      <w:r w:rsidR="00E26450" w:rsidRPr="00997DAE">
        <w:rPr>
          <w:rtl/>
        </w:rPr>
        <w:t xml:space="preserve"> القلم</w:t>
      </w:r>
      <w:r>
        <w:rPr>
          <w:rtl/>
        </w:rPr>
        <w:t>:</w:t>
      </w:r>
      <w:r w:rsidR="00E26450" w:rsidRPr="00997DAE">
        <w:rPr>
          <w:rtl/>
        </w:rPr>
        <w:t xml:space="preserve"> 42</w:t>
      </w:r>
      <w:r>
        <w:rPr>
          <w:rtl/>
        </w:rPr>
        <w:t>،</w:t>
      </w:r>
      <w:r w:rsidR="00E26450" w:rsidRPr="00997DAE">
        <w:rPr>
          <w:rtl/>
        </w:rPr>
        <w:t xml:space="preserve"> وقد ذهب القاضي أبو يعلى</w:t>
      </w:r>
      <w:r>
        <w:rPr>
          <w:rtl/>
        </w:rPr>
        <w:t xml:space="preserve"> </w:t>
      </w:r>
      <w:r w:rsidR="00E26450" w:rsidRPr="00997DAE">
        <w:rPr>
          <w:rtl/>
        </w:rPr>
        <w:t>إلى أن الساق صفة ذاتية</w:t>
      </w:r>
      <w:r>
        <w:rPr>
          <w:rtl/>
        </w:rPr>
        <w:t>،</w:t>
      </w:r>
      <w:r w:rsidR="00E26450" w:rsidRPr="00997DAE">
        <w:rPr>
          <w:rtl/>
        </w:rPr>
        <w:t xml:space="preserve"> وقال مثله في " يضع قدمه في النار "</w:t>
      </w:r>
      <w:r>
        <w:rPr>
          <w:rtl/>
        </w:rPr>
        <w:t>:</w:t>
      </w:r>
      <w:r w:rsidR="00E26450" w:rsidRPr="00997DAE">
        <w:rPr>
          <w:rtl/>
        </w:rPr>
        <w:t xml:space="preserve"> وحكى عن ابن مسعود</w:t>
      </w:r>
      <w:r>
        <w:rPr>
          <w:rtl/>
        </w:rPr>
        <w:t>:</w:t>
      </w:r>
      <w:r w:rsidR="00E26450" w:rsidRPr="00997DAE">
        <w:rPr>
          <w:rtl/>
        </w:rPr>
        <w:t xml:space="preserve"> ويكشف عن ساقه اليمنى فتضئ من نور ساقه الارض</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وهذا كلام مكذوب على سيدنا عبد الله بن مسعود ولم يثبت عنه</w:t>
      </w:r>
      <w:r>
        <w:rPr>
          <w:rFonts w:hint="cs"/>
          <w:sz w:val="24"/>
          <w:szCs w:val="24"/>
          <w:rtl/>
        </w:rPr>
        <w:t>]</w:t>
      </w:r>
      <w:r>
        <w:rPr>
          <w:rtl/>
        </w:rPr>
        <w:t>،</w:t>
      </w:r>
      <w:r w:rsidR="00E26450" w:rsidRPr="00997DAE">
        <w:rPr>
          <w:rtl/>
        </w:rPr>
        <w:t xml:space="preserve"> قلت</w:t>
      </w:r>
      <w:r>
        <w:rPr>
          <w:rtl/>
        </w:rPr>
        <w:t>:</w:t>
      </w:r>
      <w:r w:rsidR="00E26450" w:rsidRPr="00997DAE">
        <w:rPr>
          <w:rtl/>
        </w:rPr>
        <w:t xml:space="preserve"> وذكر الساق مع القدم تشبيه محض</w:t>
      </w:r>
      <w:r>
        <w:rPr>
          <w:rtl/>
        </w:rPr>
        <w:t>،</w:t>
      </w:r>
      <w:r w:rsidR="00E26450" w:rsidRPr="00997DAE">
        <w:rPr>
          <w:rtl/>
        </w:rPr>
        <w:t xml:space="preserve"> وما ذكر عن ابن مسعود محال</w:t>
      </w:r>
      <w:r>
        <w:rPr>
          <w:rtl/>
        </w:rPr>
        <w:t>،</w:t>
      </w:r>
      <w:r w:rsidR="00E26450" w:rsidRPr="00997DAE">
        <w:rPr>
          <w:rtl/>
        </w:rPr>
        <w:t xml:space="preserve"> ولا تثبت لله صفة بمثل هذه الخرافات</w:t>
      </w:r>
      <w:r>
        <w:rPr>
          <w:rtl/>
        </w:rPr>
        <w:t>،</w:t>
      </w:r>
      <w:r w:rsidR="00E26450" w:rsidRPr="00997DAE">
        <w:rPr>
          <w:rtl/>
        </w:rPr>
        <w:t xml:space="preserve"> ولا توصف ذاته سبحانه بنور شعاع تضئ به الارض</w:t>
      </w:r>
      <w:r>
        <w:rPr>
          <w:rtl/>
        </w:rPr>
        <w:t>،</w:t>
      </w:r>
      <w:r w:rsidR="00E26450" w:rsidRPr="00997DAE">
        <w:rPr>
          <w:rtl/>
        </w:rPr>
        <w:t xml:space="preserve"> واحتجاجه بالإضافة ليس بشيء لأنّه إذا كشف عن شدته</w:t>
      </w:r>
      <w:r>
        <w:rPr>
          <w:rtl/>
        </w:rPr>
        <w:t>،</w:t>
      </w:r>
      <w:r w:rsidR="00E26450" w:rsidRPr="00997DAE">
        <w:rPr>
          <w:rtl/>
        </w:rPr>
        <w:t xml:space="preserve"> فقد كشف عن ساقه</w:t>
      </w:r>
      <w:r>
        <w:rPr>
          <w:rtl/>
        </w:rPr>
        <w:t>،</w:t>
      </w:r>
      <w:r w:rsidR="00E26450" w:rsidRPr="00997DAE">
        <w:rPr>
          <w:rtl/>
        </w:rPr>
        <w:t xml:space="preserve"> وهؤلاء وقع </w:t>
      </w:r>
      <w:r w:rsidR="00E26450" w:rsidRPr="00997DAE">
        <w:rPr>
          <w:rtl/>
        </w:rPr>
        <w:lastRenderedPageBreak/>
        <w:t>لهم أن معنى يكشف " يظهر " وإنما المعنى " يزيل ويرفع "</w:t>
      </w:r>
      <w:r>
        <w:rPr>
          <w:rtl/>
        </w:rPr>
        <w:t>،</w:t>
      </w:r>
      <w:r w:rsidR="00E26450" w:rsidRPr="00997DAE">
        <w:rPr>
          <w:rtl/>
        </w:rPr>
        <w:t xml:space="preserve"> قال ابن حامد</w:t>
      </w:r>
      <w:r>
        <w:rPr>
          <w:rtl/>
        </w:rPr>
        <w:t>:</w:t>
      </w:r>
      <w:r w:rsidR="00E26450" w:rsidRPr="00997DAE">
        <w:rPr>
          <w:rtl/>
        </w:rPr>
        <w:t xml:space="preserve"> يجب الايمان بأن لله تعالى ساقا صفة لذاته</w:t>
      </w:r>
      <w:r>
        <w:rPr>
          <w:rtl/>
        </w:rPr>
        <w:t>،</w:t>
      </w:r>
      <w:r w:rsidR="00E26450" w:rsidRPr="00997DAE">
        <w:rPr>
          <w:rtl/>
        </w:rPr>
        <w:t xml:space="preserve"> فمن جحد ذلك كفر</w:t>
      </w:r>
      <w:r>
        <w:rPr>
          <w:rtl/>
        </w:rPr>
        <w:t>،</w:t>
      </w:r>
      <w:r w:rsidR="00E26450" w:rsidRPr="00997DAE">
        <w:rPr>
          <w:rtl/>
        </w:rPr>
        <w:t xml:space="preserve"> قلت</w:t>
      </w:r>
      <w:r>
        <w:rPr>
          <w:rtl/>
        </w:rPr>
        <w:t>:</w:t>
      </w:r>
      <w:r w:rsidR="00E26450" w:rsidRPr="00997DAE">
        <w:rPr>
          <w:rtl/>
        </w:rPr>
        <w:t xml:space="preserve"> ولو تكلم بهذا عامي جلف كان قبيحا</w:t>
      </w:r>
      <w:r>
        <w:rPr>
          <w:rtl/>
        </w:rPr>
        <w:t>،</w:t>
      </w:r>
      <w:r w:rsidR="00E26450" w:rsidRPr="00997DAE">
        <w:rPr>
          <w:rtl/>
        </w:rPr>
        <w:t xml:space="preserve"> فكيف بمن ينسب إلى العلم</w:t>
      </w:r>
      <w:r>
        <w:rPr>
          <w:rtl/>
        </w:rPr>
        <w:t>؟!</w:t>
      </w:r>
      <w:r w:rsidR="00E26450" w:rsidRPr="00997DAE">
        <w:rPr>
          <w:rtl/>
        </w:rPr>
        <w:t xml:space="preserve"> فإن المتأولين أعذر منهم لانهم ردوا الامر إلى اللغة</w:t>
      </w:r>
      <w:r>
        <w:rPr>
          <w:rtl/>
        </w:rPr>
        <w:t>،</w:t>
      </w:r>
      <w:r w:rsidR="00E26450" w:rsidRPr="00997DAE">
        <w:rPr>
          <w:rtl/>
        </w:rPr>
        <w:t xml:space="preserve"> وهؤلاء أثبتوا ساقا للذات</w:t>
      </w:r>
      <w:r>
        <w:rPr>
          <w:rtl/>
        </w:rPr>
        <w:t>،</w:t>
      </w:r>
      <w:r w:rsidR="00E26450" w:rsidRPr="00997DAE">
        <w:rPr>
          <w:rtl/>
        </w:rPr>
        <w:t xml:space="preserve"> وقدما حتى يتحقق التجسيم والصورة</w:t>
      </w:r>
      <w:r>
        <w:rPr>
          <w:rtl/>
        </w:rPr>
        <w:t>،</w:t>
      </w:r>
      <w:r w:rsidR="00E26450" w:rsidRPr="00997DAE">
        <w:rPr>
          <w:rtl/>
        </w:rPr>
        <w:t xml:space="preserve"> </w:t>
      </w:r>
    </w:p>
    <w:p w14:paraId="1601452C" w14:textId="4DF164EE" w:rsidR="00E26450" w:rsidRPr="00997DAE" w:rsidRDefault="00C905BE" w:rsidP="00C905BE">
      <w:pPr>
        <w:rPr>
          <w:rtl/>
        </w:rPr>
      </w:pPr>
      <w:r>
        <w:rPr>
          <w:bCs/>
          <w:u w:val="single"/>
          <w:rtl/>
        </w:rPr>
        <w:t>[</w:t>
      </w:r>
      <w:r w:rsidR="00E26450">
        <w:rPr>
          <w:rFonts w:hint="cs"/>
          <w:bCs/>
          <w:u w:val="single"/>
          <w:rtl/>
        </w:rPr>
        <w:t>7</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ثم استوى على العرش</w:t>
      </w:r>
      <w:r>
        <w:rPr>
          <w:rtl/>
        </w:rPr>
        <w:t>)</w:t>
      </w:r>
      <w:r w:rsidR="00E26450" w:rsidRPr="00997DAE">
        <w:rPr>
          <w:rtl/>
        </w:rPr>
        <w:t xml:space="preserve"> الاعراف</w:t>
      </w:r>
      <w:r>
        <w:rPr>
          <w:rtl/>
        </w:rPr>
        <w:t>:</w:t>
      </w:r>
      <w:r w:rsidR="00E26450" w:rsidRPr="00997DAE">
        <w:rPr>
          <w:rtl/>
        </w:rPr>
        <w:t xml:space="preserve"> 54</w:t>
      </w:r>
      <w:r>
        <w:rPr>
          <w:rtl/>
        </w:rPr>
        <w:t>،</w:t>
      </w:r>
      <w:r w:rsidR="00E26450" w:rsidRPr="00997DAE">
        <w:rPr>
          <w:rtl/>
        </w:rPr>
        <w:t xml:space="preserve"> قال الخليل بن أحمد</w:t>
      </w:r>
      <w:r>
        <w:rPr>
          <w:rtl/>
        </w:rPr>
        <w:t>:</w:t>
      </w:r>
      <w:r w:rsidR="00E26450" w:rsidRPr="00997DAE">
        <w:rPr>
          <w:rtl/>
        </w:rPr>
        <w:t xml:space="preserve"> العرش</w:t>
      </w:r>
      <w:r>
        <w:rPr>
          <w:rtl/>
        </w:rPr>
        <w:t>:</w:t>
      </w:r>
      <w:r w:rsidR="00E26450" w:rsidRPr="00997DAE">
        <w:rPr>
          <w:rtl/>
        </w:rPr>
        <w:t xml:space="preserve"> السرير</w:t>
      </w:r>
      <w:r>
        <w:rPr>
          <w:rtl/>
        </w:rPr>
        <w:t>،</w:t>
      </w:r>
      <w:r w:rsidR="00E26450" w:rsidRPr="00997DAE">
        <w:rPr>
          <w:rtl/>
        </w:rPr>
        <w:t xml:space="preserve"> فكل سرير ملك يسمى عرشا</w:t>
      </w:r>
      <w:r>
        <w:rPr>
          <w:rtl/>
        </w:rPr>
        <w:t>،</w:t>
      </w:r>
      <w:r w:rsidR="00E26450" w:rsidRPr="00997DAE">
        <w:rPr>
          <w:rtl/>
        </w:rPr>
        <w:t xml:space="preserve"> والعرش مشهور عند العرب في الجاهلية والاسلام قال الله تعالى</w:t>
      </w:r>
      <w:r>
        <w:rPr>
          <w:rtl/>
        </w:rPr>
        <w:t>:</w:t>
      </w:r>
      <w:r w:rsidR="00E26450" w:rsidRPr="00997DAE">
        <w:rPr>
          <w:rtl/>
        </w:rPr>
        <w:t xml:space="preserve"> </w:t>
      </w:r>
      <w:r>
        <w:rPr>
          <w:rtl/>
        </w:rPr>
        <w:t>(</w:t>
      </w:r>
      <w:r w:rsidR="00E26450" w:rsidRPr="00997DAE">
        <w:rPr>
          <w:rtl/>
        </w:rPr>
        <w:t>ورفع أبويه على العرش</w:t>
      </w:r>
      <w:r>
        <w:rPr>
          <w:rtl/>
        </w:rPr>
        <w:t>)</w:t>
      </w:r>
      <w:r w:rsidR="00E26450" w:rsidRPr="00997DAE">
        <w:rPr>
          <w:rtl/>
        </w:rPr>
        <w:t xml:space="preserve"> يوسف</w:t>
      </w:r>
      <w:r>
        <w:rPr>
          <w:rtl/>
        </w:rPr>
        <w:t>:</w:t>
      </w:r>
      <w:r w:rsidR="00E26450" w:rsidRPr="00997DAE">
        <w:rPr>
          <w:rtl/>
        </w:rPr>
        <w:t xml:space="preserve"> 100</w:t>
      </w:r>
      <w:r>
        <w:rPr>
          <w:rtl/>
        </w:rPr>
        <w:t>،</w:t>
      </w:r>
      <w:r w:rsidR="00E26450" w:rsidRPr="00997DAE">
        <w:rPr>
          <w:rtl/>
        </w:rPr>
        <w:t xml:space="preserve"> وقال تعالى</w:t>
      </w:r>
      <w:r>
        <w:rPr>
          <w:rtl/>
        </w:rPr>
        <w:t>:</w:t>
      </w:r>
      <w:r w:rsidR="00E26450" w:rsidRPr="00997DAE">
        <w:rPr>
          <w:rtl/>
        </w:rPr>
        <w:t xml:space="preserve"> </w:t>
      </w:r>
      <w:r>
        <w:rPr>
          <w:rtl/>
        </w:rPr>
        <w:t>(</w:t>
      </w:r>
      <w:r w:rsidR="00E26450" w:rsidRPr="00997DAE">
        <w:rPr>
          <w:rtl/>
        </w:rPr>
        <w:t>أيكم يأتيني بعرشها</w:t>
      </w:r>
      <w:r>
        <w:rPr>
          <w:rtl/>
        </w:rPr>
        <w:t>)</w:t>
      </w:r>
      <w:r w:rsidR="00E26450" w:rsidRPr="00997DAE">
        <w:rPr>
          <w:rtl/>
        </w:rPr>
        <w:t xml:space="preserve"> النحل</w:t>
      </w:r>
      <w:r>
        <w:rPr>
          <w:rtl/>
        </w:rPr>
        <w:t>:</w:t>
      </w:r>
      <w:r w:rsidR="00E26450" w:rsidRPr="00997DAE">
        <w:rPr>
          <w:rtl/>
        </w:rPr>
        <w:t xml:space="preserve"> 38</w:t>
      </w:r>
      <w:r>
        <w:rPr>
          <w:rtl/>
        </w:rPr>
        <w:t>،</w:t>
      </w:r>
      <w:r w:rsidR="00E26450" w:rsidRPr="00997DAE">
        <w:rPr>
          <w:rtl/>
        </w:rPr>
        <w:t xml:space="preserve"> واعلم أن الاستواء في اللغة على وجوه منها</w:t>
      </w:r>
      <w:r>
        <w:rPr>
          <w:rtl/>
        </w:rPr>
        <w:t>:</w:t>
      </w:r>
      <w:r w:rsidR="00E26450" w:rsidRPr="00997DAE">
        <w:rPr>
          <w:rtl/>
        </w:rPr>
        <w:t xml:space="preserve"> الاعتدال</w:t>
      </w:r>
      <w:r>
        <w:rPr>
          <w:rtl/>
        </w:rPr>
        <w:t>،</w:t>
      </w:r>
      <w:r w:rsidR="00E26450" w:rsidRPr="00997DAE">
        <w:rPr>
          <w:rtl/>
        </w:rPr>
        <w:t xml:space="preserve"> قال بعض بني تميم فاستوى ظالم العشيرة والمظلوم . أي اعتدلا</w:t>
      </w:r>
      <w:r>
        <w:rPr>
          <w:rtl/>
        </w:rPr>
        <w:t>،</w:t>
      </w:r>
      <w:r w:rsidR="00E26450" w:rsidRPr="00997DAE">
        <w:rPr>
          <w:rtl/>
        </w:rPr>
        <w:t xml:space="preserve"> والاستواء</w:t>
      </w:r>
      <w:r>
        <w:rPr>
          <w:rtl/>
        </w:rPr>
        <w:t>:</w:t>
      </w:r>
      <w:r w:rsidR="00E26450" w:rsidRPr="00997DAE">
        <w:rPr>
          <w:rtl/>
        </w:rPr>
        <w:t xml:space="preserve"> تمام الشيء قال الله تعالى</w:t>
      </w:r>
      <w:r>
        <w:rPr>
          <w:rtl/>
        </w:rPr>
        <w:t>:</w:t>
      </w:r>
      <w:r w:rsidR="00E26450" w:rsidRPr="00997DAE">
        <w:rPr>
          <w:rtl/>
        </w:rPr>
        <w:t xml:space="preserve"> </w:t>
      </w:r>
      <w:r>
        <w:rPr>
          <w:rtl/>
        </w:rPr>
        <w:t>(</w:t>
      </w:r>
      <w:r w:rsidR="00E26450" w:rsidRPr="00997DAE">
        <w:rPr>
          <w:rtl/>
        </w:rPr>
        <w:t>ولما بلغ أشده واستوى</w:t>
      </w:r>
      <w:r>
        <w:rPr>
          <w:rtl/>
        </w:rPr>
        <w:t>)</w:t>
      </w:r>
      <w:r w:rsidR="00E26450" w:rsidRPr="00997DAE">
        <w:rPr>
          <w:rtl/>
        </w:rPr>
        <w:t xml:space="preserve"> القصص</w:t>
      </w:r>
      <w:r>
        <w:rPr>
          <w:rtl/>
        </w:rPr>
        <w:t>:</w:t>
      </w:r>
      <w:r w:rsidR="00E26450" w:rsidRPr="00997DAE">
        <w:rPr>
          <w:rtl/>
        </w:rPr>
        <w:t xml:space="preserve"> 14</w:t>
      </w:r>
      <w:r>
        <w:rPr>
          <w:rtl/>
        </w:rPr>
        <w:t>،</w:t>
      </w:r>
      <w:r w:rsidR="00E26450" w:rsidRPr="00997DAE">
        <w:rPr>
          <w:rtl/>
        </w:rPr>
        <w:t xml:space="preserve"> أي تم</w:t>
      </w:r>
      <w:r>
        <w:rPr>
          <w:rtl/>
        </w:rPr>
        <w:t>،</w:t>
      </w:r>
      <w:r w:rsidR="00E26450" w:rsidRPr="00997DAE">
        <w:rPr>
          <w:rtl/>
        </w:rPr>
        <w:t xml:space="preserve"> والاستواء</w:t>
      </w:r>
      <w:r>
        <w:rPr>
          <w:rtl/>
        </w:rPr>
        <w:t>:</w:t>
      </w:r>
      <w:r w:rsidR="00E26450" w:rsidRPr="00997DAE">
        <w:rPr>
          <w:rtl/>
        </w:rPr>
        <w:t xml:space="preserve"> القصد إلى الشيء قال تعالى</w:t>
      </w:r>
      <w:r>
        <w:rPr>
          <w:rtl/>
        </w:rPr>
        <w:t>:</w:t>
      </w:r>
      <w:r w:rsidR="00E26450" w:rsidRPr="00997DAE">
        <w:rPr>
          <w:rtl/>
        </w:rPr>
        <w:t xml:space="preserve"> </w:t>
      </w:r>
      <w:r>
        <w:rPr>
          <w:rtl/>
        </w:rPr>
        <w:t>(</w:t>
      </w:r>
      <w:r w:rsidR="00E26450" w:rsidRPr="00997DAE">
        <w:rPr>
          <w:rtl/>
        </w:rPr>
        <w:t>ثم استوى إلى السماء</w:t>
      </w:r>
      <w:r>
        <w:rPr>
          <w:rtl/>
        </w:rPr>
        <w:t>)</w:t>
      </w:r>
      <w:r w:rsidR="00E26450" w:rsidRPr="00997DAE">
        <w:rPr>
          <w:rtl/>
        </w:rPr>
        <w:t xml:space="preserve"> البقرة</w:t>
      </w:r>
      <w:r>
        <w:rPr>
          <w:rtl/>
        </w:rPr>
        <w:t>:</w:t>
      </w:r>
      <w:r w:rsidR="00E26450" w:rsidRPr="00997DAE">
        <w:rPr>
          <w:rtl/>
        </w:rPr>
        <w:t xml:space="preserve"> 29 . أي قصد خلقها</w:t>
      </w:r>
      <w:r>
        <w:rPr>
          <w:rtl/>
        </w:rPr>
        <w:t>،</w:t>
      </w:r>
      <w:r w:rsidR="00E26450" w:rsidRPr="00997DAE">
        <w:rPr>
          <w:rtl/>
        </w:rPr>
        <w:t xml:space="preserve"> والاستواء الاستيلاء على الشيء</w:t>
      </w:r>
      <w:r>
        <w:rPr>
          <w:rtl/>
        </w:rPr>
        <w:t>،</w:t>
      </w:r>
      <w:r w:rsidR="00E26450" w:rsidRPr="00997DAE">
        <w:rPr>
          <w:rtl/>
        </w:rPr>
        <w:t xml:space="preserve"> قال الشاعر</w:t>
      </w:r>
      <w:r>
        <w:rPr>
          <w:rtl/>
        </w:rPr>
        <w:t>:</w:t>
      </w:r>
      <w:r w:rsidR="00E26450" w:rsidRPr="00997DAE">
        <w:rPr>
          <w:rtl/>
        </w:rPr>
        <w:t xml:space="preserve"> قد استوى بشر على العراق من غير سيف ودم مهراق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وبعض المبتدعة يقولون</w:t>
      </w:r>
      <w:r>
        <w:rPr>
          <w:color w:val="538135" w:themeColor="accent6" w:themeShade="BF"/>
          <w:sz w:val="24"/>
          <w:szCs w:val="24"/>
          <w:rtl/>
        </w:rPr>
        <w:t>:</w:t>
      </w:r>
      <w:r w:rsidR="00E26450" w:rsidRPr="0002193B">
        <w:rPr>
          <w:color w:val="538135" w:themeColor="accent6" w:themeShade="BF"/>
          <w:sz w:val="24"/>
          <w:szCs w:val="24"/>
          <w:rtl/>
        </w:rPr>
        <w:t xml:space="preserve"> هذا البيت هو للاخطل وكان نصرانيا فهل تبنون عقائدكم على قول نصراني</w:t>
      </w:r>
      <w:r>
        <w:rPr>
          <w:color w:val="538135" w:themeColor="accent6" w:themeShade="BF"/>
          <w:sz w:val="24"/>
          <w:szCs w:val="24"/>
          <w:rtl/>
        </w:rPr>
        <w:t>؟!</w:t>
      </w:r>
      <w:r w:rsidR="00E26450" w:rsidRPr="0002193B">
        <w:rPr>
          <w:color w:val="538135" w:themeColor="accent6" w:themeShade="BF"/>
          <w:sz w:val="24"/>
          <w:szCs w:val="24"/>
          <w:rtl/>
        </w:rPr>
        <w:t xml:space="preserve"> ونجيبهم فنقول</w:t>
      </w:r>
      <w:r>
        <w:rPr>
          <w:color w:val="538135" w:themeColor="accent6" w:themeShade="BF"/>
          <w:sz w:val="24"/>
          <w:szCs w:val="24"/>
          <w:rtl/>
        </w:rPr>
        <w:t>:</w:t>
      </w:r>
      <w:r w:rsidR="00E26450" w:rsidRPr="0002193B">
        <w:rPr>
          <w:color w:val="538135" w:themeColor="accent6" w:themeShade="BF"/>
          <w:sz w:val="24"/>
          <w:szCs w:val="24"/>
          <w:rtl/>
        </w:rPr>
        <w:t xml:space="preserve"> نحن نستدل أيضا في فهم لغة العرب من أقوال عبدة الاصنام الجاهليين فضلا عن الاخطل النصراني</w:t>
      </w:r>
      <w:r>
        <w:rPr>
          <w:color w:val="538135" w:themeColor="accent6" w:themeShade="BF"/>
          <w:sz w:val="24"/>
          <w:szCs w:val="24"/>
          <w:rtl/>
        </w:rPr>
        <w:t>،</w:t>
      </w:r>
      <w:r w:rsidR="00E26450" w:rsidRPr="0002193B">
        <w:rPr>
          <w:color w:val="538135" w:themeColor="accent6" w:themeShade="BF"/>
          <w:sz w:val="24"/>
          <w:szCs w:val="24"/>
          <w:rtl/>
        </w:rPr>
        <w:t xml:space="preserve"> وإن السؤال المبني على نوع من التبله لن يجديكم أيها المبتدعة</w:t>
      </w:r>
      <w:r>
        <w:rPr>
          <w:color w:val="538135" w:themeColor="accent6" w:themeShade="BF"/>
          <w:sz w:val="24"/>
          <w:szCs w:val="24"/>
          <w:rtl/>
        </w:rPr>
        <w:t>،</w:t>
      </w:r>
      <w:r w:rsidR="00E26450" w:rsidRPr="0002193B">
        <w:rPr>
          <w:color w:val="538135" w:themeColor="accent6" w:themeShade="BF"/>
          <w:sz w:val="24"/>
          <w:szCs w:val="24"/>
          <w:rtl/>
        </w:rPr>
        <w:t xml:space="preserve"> وذلك لان الله تعالى أنزل هذا القرآن الكريم بلغة العرب الاقحاح الذين كانوا يعبدون الاوثان والاصنام فنحن إذا أتينا بأشعارهم وأرجازهم فإنما نأتي بها لنفهم المعنى المراد من الآية الكريمة التي نزلت بلغة أولئك</w:t>
      </w:r>
      <w:r>
        <w:rPr>
          <w:color w:val="538135" w:themeColor="accent6" w:themeShade="BF"/>
          <w:sz w:val="24"/>
          <w:szCs w:val="24"/>
          <w:rtl/>
        </w:rPr>
        <w:t>،</w:t>
      </w:r>
      <w:r w:rsidR="00E26450" w:rsidRPr="0002193B">
        <w:rPr>
          <w:color w:val="538135" w:themeColor="accent6" w:themeShade="BF"/>
          <w:sz w:val="24"/>
          <w:szCs w:val="24"/>
          <w:rtl/>
        </w:rPr>
        <w:t xml:space="preserve"> وقدوتنا في ذلك سيدنا رسول الله صلى الله عليه وسلم الذي كان يستنشد بعض الصحابة أبياتا لبعض الجاهليين ويقول كلما فرغ القائل من بيت</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هيه</w:t>
      </w:r>
      <w:r>
        <w:rPr>
          <w:color w:val="538135" w:themeColor="accent6" w:themeShade="BF"/>
          <w:sz w:val="24"/>
          <w:szCs w:val="24"/>
          <w:rtl/>
        </w:rPr>
        <w:t>)</w:t>
      </w:r>
      <w:r w:rsidR="00E26450" w:rsidRPr="0002193B">
        <w:rPr>
          <w:color w:val="538135" w:themeColor="accent6" w:themeShade="BF"/>
          <w:sz w:val="24"/>
          <w:szCs w:val="24"/>
          <w:rtl/>
        </w:rPr>
        <w:t xml:space="preserve"> حتى يأتي بالذي بعده وقد ثبت ذلك عنه صلى الله عليه وسلم . رواه أبو داود الطيالسي</w:t>
      </w:r>
      <w:r>
        <w:rPr>
          <w:color w:val="538135" w:themeColor="accent6" w:themeShade="BF"/>
          <w:sz w:val="24"/>
          <w:szCs w:val="24"/>
          <w:rtl/>
        </w:rPr>
        <w:t>]</w:t>
      </w:r>
      <w:r w:rsidR="00E26450" w:rsidRPr="00997DAE">
        <w:rPr>
          <w:rtl/>
        </w:rPr>
        <w:t>، وقال الآخر</w:t>
      </w:r>
      <w:r>
        <w:rPr>
          <w:rtl/>
        </w:rPr>
        <w:t>:</w:t>
      </w:r>
      <w:r w:rsidR="00E26450" w:rsidRPr="00997DAE">
        <w:rPr>
          <w:rtl/>
        </w:rPr>
        <w:t xml:space="preserve"> إذا ما غزى قوما أباح حريمهم وأضحى على ما ملكوه قد استوى</w:t>
      </w:r>
      <w:r>
        <w:rPr>
          <w:rtl/>
        </w:rPr>
        <w:t>،</w:t>
      </w:r>
      <w:r w:rsidR="00E26450" w:rsidRPr="00997DAE">
        <w:rPr>
          <w:rtl/>
        </w:rPr>
        <w:t xml:space="preserve"> وروى إسماعيل بن أبي خالد الطائي قال</w:t>
      </w:r>
      <w:r>
        <w:rPr>
          <w:rtl/>
        </w:rPr>
        <w:t>:</w:t>
      </w:r>
      <w:r w:rsidR="00E26450" w:rsidRPr="00997DAE">
        <w:rPr>
          <w:rtl/>
        </w:rPr>
        <w:t xml:space="preserve"> العرش ياقوتة حمراء . قلت</w:t>
      </w:r>
      <w:r>
        <w:rPr>
          <w:rtl/>
        </w:rPr>
        <w:t>:</w:t>
      </w:r>
      <w:r w:rsidR="00E26450" w:rsidRPr="00997DAE">
        <w:rPr>
          <w:rtl/>
        </w:rPr>
        <w:t xml:space="preserve"> وجميع السلف على امرار هذه الآية كما جاءت من غير تفسير ولا تأويل</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ذكر الحافظ أبو حيان رحمه الله تعالى في تفسيره " النهر الماد " </w:t>
      </w:r>
      <w:r>
        <w:rPr>
          <w:color w:val="538135" w:themeColor="accent6" w:themeShade="BF"/>
          <w:sz w:val="24"/>
          <w:szCs w:val="24"/>
          <w:rtl/>
        </w:rPr>
        <w:t>(</w:t>
      </w:r>
      <w:r w:rsidR="00E26450" w:rsidRPr="0002193B">
        <w:rPr>
          <w:color w:val="538135" w:themeColor="accent6" w:themeShade="BF"/>
          <w:sz w:val="24"/>
          <w:szCs w:val="24"/>
          <w:rtl/>
        </w:rPr>
        <w:t>1 / 254</w:t>
      </w:r>
      <w:r>
        <w:rPr>
          <w:color w:val="538135" w:themeColor="accent6" w:themeShade="BF"/>
          <w:sz w:val="24"/>
          <w:szCs w:val="24"/>
          <w:rtl/>
        </w:rPr>
        <w:t>)</w:t>
      </w:r>
      <w:r w:rsidR="00E26450" w:rsidRPr="0002193B">
        <w:rPr>
          <w:color w:val="538135" w:themeColor="accent6" w:themeShade="BF"/>
          <w:sz w:val="24"/>
          <w:szCs w:val="24"/>
          <w:rtl/>
        </w:rPr>
        <w:t xml:space="preserve"> المطبوع في ثلاثة مجلدات مستقلة عند تفسير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وسع كرسيه السموات والارض</w:t>
      </w:r>
      <w:r>
        <w:rPr>
          <w:color w:val="538135" w:themeColor="accent6" w:themeShade="BF"/>
          <w:sz w:val="24"/>
          <w:szCs w:val="24"/>
          <w:rtl/>
        </w:rPr>
        <w:t>)</w:t>
      </w:r>
      <w:r w:rsidR="00E26450" w:rsidRPr="0002193B">
        <w:rPr>
          <w:color w:val="538135" w:themeColor="accent6" w:themeShade="BF"/>
          <w:sz w:val="24"/>
          <w:szCs w:val="24"/>
          <w:rtl/>
        </w:rPr>
        <w:t xml:space="preserve"> أن ابن تيمية قال في رسالة له كما قرأها الحافظ أبو حيان وهي بخط ابن تيمية معاصره</w:t>
      </w:r>
      <w:r>
        <w:rPr>
          <w:color w:val="538135" w:themeColor="accent6" w:themeShade="BF"/>
          <w:sz w:val="24"/>
          <w:szCs w:val="24"/>
          <w:rtl/>
        </w:rPr>
        <w:t>:</w:t>
      </w:r>
      <w:r w:rsidR="00E26450" w:rsidRPr="0002193B">
        <w:rPr>
          <w:color w:val="538135" w:themeColor="accent6" w:themeShade="BF"/>
          <w:sz w:val="24"/>
          <w:szCs w:val="24"/>
          <w:rtl/>
        </w:rPr>
        <w:t xml:space="preserve"> " إن الله يجلس على العرش وقد أخلى مكانا يقعد فيه معه رسول الله صلى الله عليه وسلم " عياذا بالله تعالى وهذا الكلام محذوف من الطبعة التي بهامش " البحر المحيط " لان مصححه بدار السعادة حذفها لاستشناعها وطلب من الامام المحدث الكوثري والامام المحدث سيدي عبد الله بن الصديق الغماري أن يسجلا ذلك عليه عندما راجعاه وقد نبها على ذلك في بعض كتبهما</w:t>
      </w:r>
      <w:r>
        <w:rPr>
          <w:color w:val="538135" w:themeColor="accent6" w:themeShade="BF"/>
          <w:sz w:val="24"/>
          <w:szCs w:val="24"/>
          <w:rtl/>
        </w:rPr>
        <w:t>،</w:t>
      </w:r>
      <w:r w:rsidR="00E26450" w:rsidRPr="0002193B">
        <w:rPr>
          <w:color w:val="538135" w:themeColor="accent6" w:themeShade="BF"/>
          <w:sz w:val="24"/>
          <w:szCs w:val="24"/>
          <w:rtl/>
        </w:rPr>
        <w:t xml:space="preserve"> وكلام ابن تيمية هذا ثابت في كتاب تلميذه ابن القيم " بدائع الفوائد " </w:t>
      </w:r>
      <w:r>
        <w:rPr>
          <w:color w:val="538135" w:themeColor="accent6" w:themeShade="BF"/>
          <w:sz w:val="24"/>
          <w:szCs w:val="24"/>
          <w:rtl/>
        </w:rPr>
        <w:t>(</w:t>
      </w:r>
      <w:r w:rsidR="00E26450" w:rsidRPr="0002193B">
        <w:rPr>
          <w:color w:val="538135" w:themeColor="accent6" w:themeShade="BF"/>
          <w:sz w:val="24"/>
          <w:szCs w:val="24"/>
          <w:rtl/>
        </w:rPr>
        <w:t>4 / 39</w:t>
      </w:r>
      <w:r>
        <w:rPr>
          <w:color w:val="538135" w:themeColor="accent6" w:themeShade="BF"/>
          <w:sz w:val="24"/>
          <w:szCs w:val="24"/>
          <w:rtl/>
        </w:rPr>
        <w:t>)</w:t>
      </w:r>
      <w:r w:rsidR="00E26450" w:rsidRPr="0002193B">
        <w:rPr>
          <w:color w:val="538135" w:themeColor="accent6" w:themeShade="BF"/>
          <w:sz w:val="24"/>
          <w:szCs w:val="24"/>
          <w:rtl/>
        </w:rPr>
        <w:t xml:space="preserve"> ونقله عن بعض السلف وهو مردود على قائله لو ثبت عنه</w:t>
      </w:r>
      <w:r>
        <w:rPr>
          <w:color w:val="538135" w:themeColor="accent6" w:themeShade="BF"/>
          <w:sz w:val="24"/>
          <w:szCs w:val="24"/>
          <w:rtl/>
        </w:rPr>
        <w:t>،</w:t>
      </w:r>
      <w:r w:rsidR="00E26450" w:rsidRPr="0002193B">
        <w:rPr>
          <w:color w:val="538135" w:themeColor="accent6" w:themeShade="BF"/>
          <w:sz w:val="24"/>
          <w:szCs w:val="24"/>
          <w:rtl/>
        </w:rPr>
        <w:t xml:space="preserve"> كما نقله عن الدارقطني في أبيات ذكرها هنالك ولا تصح نسبتها للدارقطني لان في سندها إليه </w:t>
      </w:r>
      <w:r w:rsidR="00E26450" w:rsidRPr="0002193B">
        <w:rPr>
          <w:color w:val="538135" w:themeColor="accent6" w:themeShade="BF"/>
          <w:sz w:val="24"/>
          <w:szCs w:val="24"/>
          <w:rtl/>
        </w:rPr>
        <w:lastRenderedPageBreak/>
        <w:t>كذابان حنبليان مجسمان وهما ابن كادش والعشاري وكان على ابن القيم لو كان يعرف الجرح والتعديل والرجال أن يرد تلك الابيات ويبين أنها منحولة زورا على الدارقطني لكنه إما أنه لا يعلم ذلك وإما انه تغاضى عنه وأحلاهما مر</w:t>
      </w:r>
      <w:r>
        <w:rPr>
          <w:color w:val="538135" w:themeColor="accent6" w:themeShade="BF"/>
          <w:sz w:val="24"/>
          <w:szCs w:val="24"/>
          <w:rtl/>
        </w:rPr>
        <w:t>،</w:t>
      </w:r>
      <w:r w:rsidR="00E26450" w:rsidRPr="0002193B">
        <w:rPr>
          <w:color w:val="538135" w:themeColor="accent6" w:themeShade="BF"/>
          <w:sz w:val="24"/>
          <w:szCs w:val="24"/>
          <w:rtl/>
        </w:rPr>
        <w:t xml:space="preserve"> وأعود فأقول</w:t>
      </w:r>
      <w:r>
        <w:rPr>
          <w:color w:val="538135" w:themeColor="accent6" w:themeShade="BF"/>
          <w:sz w:val="24"/>
          <w:szCs w:val="24"/>
          <w:rtl/>
        </w:rPr>
        <w:t>:</w:t>
      </w:r>
      <w:r w:rsidR="00E26450" w:rsidRPr="0002193B">
        <w:rPr>
          <w:color w:val="538135" w:themeColor="accent6" w:themeShade="BF"/>
          <w:sz w:val="24"/>
          <w:szCs w:val="24"/>
          <w:rtl/>
        </w:rPr>
        <w:t xml:space="preserve"> لقد ثبت تأويل الاستواء عن السلف</w:t>
      </w:r>
      <w:r>
        <w:rPr>
          <w:color w:val="538135" w:themeColor="accent6" w:themeShade="BF"/>
          <w:sz w:val="24"/>
          <w:szCs w:val="24"/>
          <w:rtl/>
        </w:rPr>
        <w:t>،</w:t>
      </w:r>
      <w:r w:rsidR="00E26450" w:rsidRPr="0002193B">
        <w:rPr>
          <w:color w:val="538135" w:themeColor="accent6" w:themeShade="BF"/>
          <w:sz w:val="24"/>
          <w:szCs w:val="24"/>
          <w:rtl/>
        </w:rPr>
        <w:t xml:space="preserve"> ففي تفسير الحافظ ابن جرير السلفي </w:t>
      </w:r>
      <w:r>
        <w:rPr>
          <w:color w:val="538135" w:themeColor="accent6" w:themeShade="BF"/>
          <w:sz w:val="24"/>
          <w:szCs w:val="24"/>
          <w:rtl/>
        </w:rPr>
        <w:t>(</w:t>
      </w:r>
      <w:r w:rsidR="00E26450" w:rsidRPr="0002193B">
        <w:rPr>
          <w:color w:val="538135" w:themeColor="accent6" w:themeShade="BF"/>
          <w:sz w:val="24"/>
          <w:szCs w:val="24"/>
          <w:rtl/>
        </w:rPr>
        <w:t>1 / 192</w:t>
      </w:r>
      <w:r>
        <w:rPr>
          <w:color w:val="538135" w:themeColor="accent6" w:themeShade="BF"/>
          <w:sz w:val="24"/>
          <w:szCs w:val="24"/>
          <w:rtl/>
        </w:rPr>
        <w:t>)</w:t>
      </w:r>
      <w:r w:rsidR="00E26450" w:rsidRPr="0002193B">
        <w:rPr>
          <w:color w:val="538135" w:themeColor="accent6" w:themeShade="BF"/>
          <w:sz w:val="24"/>
          <w:szCs w:val="24"/>
          <w:rtl/>
        </w:rPr>
        <w:t xml:space="preserve"> تأويل الاستواء بعلو الملك والسلطان وهو تأويل مقبول</w:t>
      </w:r>
      <w:r>
        <w:rPr>
          <w:color w:val="538135" w:themeColor="accent6" w:themeShade="BF"/>
          <w:sz w:val="24"/>
          <w:szCs w:val="24"/>
          <w:rtl/>
        </w:rPr>
        <w:t>،</w:t>
      </w:r>
      <w:r w:rsidR="00E26450" w:rsidRPr="0002193B">
        <w:rPr>
          <w:color w:val="538135" w:themeColor="accent6" w:themeShade="BF"/>
          <w:sz w:val="24"/>
          <w:szCs w:val="24"/>
          <w:rtl/>
        </w:rPr>
        <w:t xml:space="preserve"> وفي البخاري تأويل أبي العالية الاستواء بالارتفاع فإن كان يريد إرتفاع الربوبية على رتبة العبودية بعلو الملك والسلطان والقهر والعظمة كما يقول الحافظ ابن جرير السلفي فتأويل مقبول لا ترفضه قواعد الشريعة ولا لغة العرب</w:t>
      </w:r>
      <w:r>
        <w:rPr>
          <w:color w:val="538135" w:themeColor="accent6" w:themeShade="BF"/>
          <w:sz w:val="24"/>
          <w:szCs w:val="24"/>
          <w:rtl/>
        </w:rPr>
        <w:t>،</w:t>
      </w:r>
      <w:r w:rsidR="00E26450" w:rsidRPr="0002193B">
        <w:rPr>
          <w:color w:val="538135" w:themeColor="accent6" w:themeShade="BF"/>
          <w:sz w:val="24"/>
          <w:szCs w:val="24"/>
          <w:rtl/>
        </w:rPr>
        <w:t xml:space="preserve"> وأما إن كان مراده ارتفاع الذات المتخيلة فهو تأويل مردود</w:t>
      </w:r>
      <w:r>
        <w:rPr>
          <w:color w:val="538135" w:themeColor="accent6" w:themeShade="BF"/>
          <w:sz w:val="24"/>
          <w:szCs w:val="24"/>
          <w:rtl/>
        </w:rPr>
        <w:t>،</w:t>
      </w:r>
      <w:r w:rsidR="00E26450" w:rsidRPr="0002193B">
        <w:rPr>
          <w:color w:val="538135" w:themeColor="accent6" w:themeShade="BF"/>
          <w:sz w:val="24"/>
          <w:szCs w:val="24"/>
          <w:rtl/>
        </w:rPr>
        <w:t xml:space="preserve"> وما أظن أن أبا العالية أراد ذلك ولا قصده</w:t>
      </w:r>
      <w:r>
        <w:rPr>
          <w:color w:val="538135" w:themeColor="accent6" w:themeShade="BF"/>
          <w:sz w:val="24"/>
          <w:szCs w:val="24"/>
          <w:rtl/>
        </w:rPr>
        <w:t>،</w:t>
      </w:r>
      <w:r w:rsidR="00E26450" w:rsidRPr="0002193B">
        <w:rPr>
          <w:color w:val="538135" w:themeColor="accent6" w:themeShade="BF"/>
          <w:sz w:val="24"/>
          <w:szCs w:val="24"/>
          <w:rtl/>
        </w:rPr>
        <w:t xml:space="preserve"> ونحن نقول</w:t>
      </w:r>
      <w:r>
        <w:rPr>
          <w:color w:val="538135" w:themeColor="accent6" w:themeShade="BF"/>
          <w:sz w:val="24"/>
          <w:szCs w:val="24"/>
          <w:rtl/>
        </w:rPr>
        <w:t>:</w:t>
      </w:r>
      <w:r w:rsidR="00E26450" w:rsidRPr="0002193B">
        <w:rPr>
          <w:color w:val="538135" w:themeColor="accent6" w:themeShade="BF"/>
          <w:sz w:val="24"/>
          <w:szCs w:val="24"/>
          <w:rtl/>
        </w:rPr>
        <w:t xml:space="preserve"> معنى </w:t>
      </w:r>
      <w:r>
        <w:rPr>
          <w:color w:val="538135" w:themeColor="accent6" w:themeShade="BF"/>
          <w:sz w:val="24"/>
          <w:szCs w:val="24"/>
          <w:rtl/>
        </w:rPr>
        <w:t>(</w:t>
      </w:r>
      <w:r w:rsidR="00E26450" w:rsidRPr="0002193B">
        <w:rPr>
          <w:color w:val="538135" w:themeColor="accent6" w:themeShade="BF"/>
          <w:sz w:val="24"/>
          <w:szCs w:val="24"/>
          <w:rtl/>
        </w:rPr>
        <w:t>الرحمن على العرش استوى</w:t>
      </w:r>
      <w:r>
        <w:rPr>
          <w:color w:val="538135" w:themeColor="accent6" w:themeShade="BF"/>
          <w:sz w:val="24"/>
          <w:szCs w:val="24"/>
          <w:rtl/>
        </w:rPr>
        <w:t>)</w:t>
      </w:r>
      <w:r w:rsidR="00E26450" w:rsidRPr="0002193B">
        <w:rPr>
          <w:color w:val="538135" w:themeColor="accent6" w:themeShade="BF"/>
          <w:sz w:val="24"/>
          <w:szCs w:val="24"/>
          <w:rtl/>
        </w:rPr>
        <w:t xml:space="preserve"> أي</w:t>
      </w:r>
      <w:r>
        <w:rPr>
          <w:color w:val="538135" w:themeColor="accent6" w:themeShade="BF"/>
          <w:sz w:val="24"/>
          <w:szCs w:val="24"/>
          <w:rtl/>
        </w:rPr>
        <w:t>:</w:t>
      </w:r>
      <w:r w:rsidR="00E26450" w:rsidRPr="0002193B">
        <w:rPr>
          <w:color w:val="538135" w:themeColor="accent6" w:themeShade="BF"/>
          <w:sz w:val="24"/>
          <w:szCs w:val="24"/>
          <w:rtl/>
        </w:rPr>
        <w:t xml:space="preserve"> الرحمن صاحب الملك والارادة والقهر في هذا العالم من عرشه إلى فرشه</w:t>
      </w:r>
      <w:r>
        <w:rPr>
          <w:color w:val="538135" w:themeColor="accent6" w:themeShade="BF"/>
          <w:sz w:val="24"/>
          <w:szCs w:val="24"/>
          <w:rtl/>
        </w:rPr>
        <w:t>،</w:t>
      </w:r>
      <w:r w:rsidR="00E26450" w:rsidRPr="0002193B">
        <w:rPr>
          <w:color w:val="538135" w:themeColor="accent6" w:themeShade="BF"/>
          <w:sz w:val="24"/>
          <w:szCs w:val="24"/>
          <w:rtl/>
        </w:rPr>
        <w:t xml:space="preserve"> وذكر العرش هنا دون غيره لانه أعظم المخلوقات وأكبرها فإذا كان مستو عليه بالقهر والربوبية اقتضى أنه مستو على كافة خلقه بهذا المعنى من باب أولى</w:t>
      </w:r>
      <w:r>
        <w:rPr>
          <w:color w:val="538135" w:themeColor="accent6" w:themeShade="BF"/>
          <w:sz w:val="24"/>
          <w:szCs w:val="24"/>
          <w:rtl/>
        </w:rPr>
        <w:t xml:space="preserve">، </w:t>
      </w:r>
      <w:r w:rsidR="00E26450" w:rsidRPr="0002193B">
        <w:rPr>
          <w:color w:val="538135" w:themeColor="accent6" w:themeShade="BF"/>
          <w:sz w:val="24"/>
          <w:szCs w:val="24"/>
          <w:rtl/>
        </w:rPr>
        <w:t>فالاستواء عندنا هنا هو الاستيلاء والقهر أو تفويض معناه إلى الله وتنزيهه عن كل ما يخطر في الذهن وعن ما تزعمه المجسمة كالحراني وأضرابه من القعود والاربع أصابع</w:t>
      </w:r>
      <w:r>
        <w:rPr>
          <w:color w:val="538135" w:themeColor="accent6" w:themeShade="BF"/>
          <w:sz w:val="24"/>
          <w:szCs w:val="24"/>
          <w:rtl/>
        </w:rPr>
        <w:t>،</w:t>
      </w:r>
      <w:r w:rsidR="00E26450" w:rsidRPr="0002193B">
        <w:rPr>
          <w:color w:val="538135" w:themeColor="accent6" w:themeShade="BF"/>
          <w:sz w:val="24"/>
          <w:szCs w:val="24"/>
          <w:rtl/>
        </w:rPr>
        <w:t xml:space="preserve"> وهذا الذي تقتضيه لغة العرب مع نصوص الكتاب والسنة</w:t>
      </w:r>
      <w:r>
        <w:rPr>
          <w:color w:val="538135" w:themeColor="accent6" w:themeShade="BF"/>
          <w:sz w:val="24"/>
          <w:szCs w:val="24"/>
          <w:rtl/>
        </w:rPr>
        <w:t>،</w:t>
      </w:r>
      <w:r w:rsidR="00E26450" w:rsidRPr="0002193B">
        <w:rPr>
          <w:color w:val="538135" w:themeColor="accent6" w:themeShade="BF"/>
          <w:sz w:val="24"/>
          <w:szCs w:val="24"/>
          <w:rtl/>
        </w:rPr>
        <w:t xml:space="preserve"> أما لغة العرب</w:t>
      </w:r>
      <w:r>
        <w:rPr>
          <w:color w:val="538135" w:themeColor="accent6" w:themeShade="BF"/>
          <w:sz w:val="24"/>
          <w:szCs w:val="24"/>
          <w:rtl/>
        </w:rPr>
        <w:t>:</w:t>
      </w:r>
      <w:r w:rsidR="00E26450" w:rsidRPr="0002193B">
        <w:rPr>
          <w:color w:val="538135" w:themeColor="accent6" w:themeShade="BF"/>
          <w:sz w:val="24"/>
          <w:szCs w:val="24"/>
          <w:rtl/>
        </w:rPr>
        <w:t xml:space="preserve"> ففي " مفردات " الراغب في مادة </w:t>
      </w:r>
      <w:r>
        <w:rPr>
          <w:color w:val="538135" w:themeColor="accent6" w:themeShade="BF"/>
          <w:sz w:val="24"/>
          <w:szCs w:val="24"/>
          <w:rtl/>
        </w:rPr>
        <w:t>(</w:t>
      </w:r>
      <w:r w:rsidR="00E26450" w:rsidRPr="0002193B">
        <w:rPr>
          <w:color w:val="538135" w:themeColor="accent6" w:themeShade="BF"/>
          <w:sz w:val="24"/>
          <w:szCs w:val="24"/>
          <w:rtl/>
        </w:rPr>
        <w:t>سوا</w:t>
      </w:r>
      <w:r>
        <w:rPr>
          <w:color w:val="538135" w:themeColor="accent6" w:themeShade="BF"/>
          <w:sz w:val="24"/>
          <w:szCs w:val="24"/>
          <w:rtl/>
        </w:rPr>
        <w:t>)</w:t>
      </w:r>
      <w:r w:rsidR="00E26450" w:rsidRPr="0002193B">
        <w:rPr>
          <w:color w:val="538135" w:themeColor="accent6" w:themeShade="BF"/>
          <w:sz w:val="24"/>
          <w:szCs w:val="24"/>
          <w:rtl/>
        </w:rPr>
        <w:t xml:space="preserve"> ص </w:t>
      </w:r>
      <w:r>
        <w:rPr>
          <w:color w:val="538135" w:themeColor="accent6" w:themeShade="BF"/>
          <w:sz w:val="24"/>
          <w:szCs w:val="24"/>
          <w:rtl/>
        </w:rPr>
        <w:t>(</w:t>
      </w:r>
      <w:r w:rsidR="00E26450" w:rsidRPr="0002193B">
        <w:rPr>
          <w:color w:val="538135" w:themeColor="accent6" w:themeShade="BF"/>
          <w:sz w:val="24"/>
          <w:szCs w:val="24"/>
          <w:rtl/>
        </w:rPr>
        <w:t>251</w:t>
      </w:r>
      <w:r>
        <w:rPr>
          <w:color w:val="538135" w:themeColor="accent6" w:themeShade="BF"/>
          <w:sz w:val="24"/>
          <w:szCs w:val="24"/>
          <w:rtl/>
        </w:rPr>
        <w:t>)</w:t>
      </w:r>
      <w:r w:rsidR="00E26450" w:rsidRPr="0002193B">
        <w:rPr>
          <w:color w:val="538135" w:themeColor="accent6" w:themeShade="BF"/>
          <w:sz w:val="24"/>
          <w:szCs w:val="24"/>
          <w:rtl/>
        </w:rPr>
        <w:t xml:space="preserve"> " الاستواء - متى عدي بعلى اقتضى معنى الاستيلاء كقوله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الرحمن على العرش استوى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 xml:space="preserve"> وأما في الكتاب الكريم</w:t>
      </w:r>
      <w:r>
        <w:rPr>
          <w:color w:val="538135" w:themeColor="accent6" w:themeShade="BF"/>
          <w:sz w:val="24"/>
          <w:szCs w:val="24"/>
          <w:rtl/>
        </w:rPr>
        <w:t>:</w:t>
      </w:r>
      <w:r w:rsidR="00E26450" w:rsidRPr="0002193B">
        <w:rPr>
          <w:color w:val="538135" w:themeColor="accent6" w:themeShade="BF"/>
          <w:sz w:val="24"/>
          <w:szCs w:val="24"/>
          <w:rtl/>
        </w:rPr>
        <w:t xml:space="preserve"> فقوله -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وهو القاهر فوق عباده</w:t>
      </w:r>
      <w:r>
        <w:rPr>
          <w:color w:val="538135" w:themeColor="accent6" w:themeShade="BF"/>
          <w:sz w:val="24"/>
          <w:szCs w:val="24"/>
          <w:rtl/>
        </w:rPr>
        <w:t>)</w:t>
      </w:r>
      <w:r w:rsidR="00E26450" w:rsidRPr="0002193B">
        <w:rPr>
          <w:color w:val="538135" w:themeColor="accent6" w:themeShade="BF"/>
          <w:sz w:val="24"/>
          <w:szCs w:val="24"/>
          <w:rtl/>
        </w:rPr>
        <w:t xml:space="preserve"> فبين أن فوقيته واستواءه بالقهر لا بالمكان</w:t>
      </w:r>
      <w:r>
        <w:rPr>
          <w:color w:val="538135" w:themeColor="accent6" w:themeShade="BF"/>
          <w:sz w:val="24"/>
          <w:szCs w:val="24"/>
          <w:rtl/>
        </w:rPr>
        <w:t>،</w:t>
      </w:r>
      <w:r w:rsidR="00E26450" w:rsidRPr="0002193B">
        <w:rPr>
          <w:color w:val="538135" w:themeColor="accent6" w:themeShade="BF"/>
          <w:sz w:val="24"/>
          <w:szCs w:val="24"/>
          <w:rtl/>
        </w:rPr>
        <w:t xml:space="preserve"> وأما السنة</w:t>
      </w:r>
      <w:r>
        <w:rPr>
          <w:color w:val="538135" w:themeColor="accent6" w:themeShade="BF"/>
          <w:sz w:val="24"/>
          <w:szCs w:val="24"/>
          <w:rtl/>
        </w:rPr>
        <w:t>:</w:t>
      </w:r>
      <w:r w:rsidR="00E26450" w:rsidRPr="0002193B">
        <w:rPr>
          <w:color w:val="538135" w:themeColor="accent6" w:themeShade="BF"/>
          <w:sz w:val="24"/>
          <w:szCs w:val="24"/>
          <w:rtl/>
        </w:rPr>
        <w:t xml:space="preserve"> فثبت في صحيح مسلم </w:t>
      </w:r>
      <w:r>
        <w:rPr>
          <w:color w:val="538135" w:themeColor="accent6" w:themeShade="BF"/>
          <w:sz w:val="24"/>
          <w:szCs w:val="24"/>
          <w:rtl/>
        </w:rPr>
        <w:t>(</w:t>
      </w:r>
      <w:r w:rsidR="00E26450" w:rsidRPr="0002193B">
        <w:rPr>
          <w:color w:val="538135" w:themeColor="accent6" w:themeShade="BF"/>
          <w:sz w:val="24"/>
          <w:szCs w:val="24"/>
          <w:rtl/>
        </w:rPr>
        <w:t>4 / 61</w:t>
      </w:r>
      <w:r>
        <w:rPr>
          <w:color w:val="538135" w:themeColor="accent6" w:themeShade="BF"/>
          <w:sz w:val="24"/>
          <w:szCs w:val="24"/>
          <w:rtl/>
        </w:rPr>
        <w:t>)</w:t>
      </w:r>
      <w:r w:rsidR="00E26450" w:rsidRPr="0002193B">
        <w:rPr>
          <w:color w:val="538135" w:themeColor="accent6" w:themeShade="BF"/>
          <w:sz w:val="24"/>
          <w:szCs w:val="24"/>
          <w:rtl/>
        </w:rPr>
        <w:t xml:space="preserve"> وغيره</w:t>
      </w:r>
      <w:r>
        <w:rPr>
          <w:color w:val="538135" w:themeColor="accent6" w:themeShade="BF"/>
          <w:sz w:val="24"/>
          <w:szCs w:val="24"/>
          <w:rtl/>
        </w:rPr>
        <w:t>:</w:t>
      </w:r>
      <w:r w:rsidR="00E26450" w:rsidRPr="0002193B">
        <w:rPr>
          <w:color w:val="538135" w:themeColor="accent6" w:themeShade="BF"/>
          <w:sz w:val="24"/>
          <w:szCs w:val="24"/>
          <w:rtl/>
        </w:rPr>
        <w:t xml:space="preserve"> " اللهم أنت الظاهر فليس فوقك شيء وأنت الباطن فليس دونك شيء "</w:t>
      </w:r>
      <w:r>
        <w:rPr>
          <w:color w:val="538135" w:themeColor="accent6" w:themeShade="BF"/>
          <w:sz w:val="24"/>
          <w:szCs w:val="24"/>
          <w:rtl/>
        </w:rPr>
        <w:t>،</w:t>
      </w:r>
      <w:r w:rsidR="00E26450" w:rsidRPr="0002193B">
        <w:rPr>
          <w:color w:val="538135" w:themeColor="accent6" w:themeShade="BF"/>
          <w:sz w:val="24"/>
          <w:szCs w:val="24"/>
          <w:rtl/>
        </w:rPr>
        <w:t xml:space="preserve"> قال الحافظ البيهقي في " الاسماء والصفات " </w:t>
      </w:r>
      <w:r>
        <w:rPr>
          <w:color w:val="538135" w:themeColor="accent6" w:themeShade="BF"/>
          <w:sz w:val="24"/>
          <w:szCs w:val="24"/>
          <w:rtl/>
        </w:rPr>
        <w:t>(</w:t>
      </w:r>
      <w:r w:rsidR="00E26450" w:rsidRPr="0002193B">
        <w:rPr>
          <w:color w:val="538135" w:themeColor="accent6" w:themeShade="BF"/>
          <w:sz w:val="24"/>
          <w:szCs w:val="24"/>
          <w:rtl/>
        </w:rPr>
        <w:t>400</w:t>
      </w:r>
      <w:r>
        <w:rPr>
          <w:color w:val="538135" w:themeColor="accent6" w:themeShade="BF"/>
          <w:sz w:val="24"/>
          <w:szCs w:val="24"/>
          <w:rtl/>
        </w:rPr>
        <w:t>):</w:t>
      </w:r>
      <w:r w:rsidR="00E26450" w:rsidRPr="0002193B">
        <w:rPr>
          <w:color w:val="538135" w:themeColor="accent6" w:themeShade="BF"/>
          <w:sz w:val="24"/>
          <w:szCs w:val="24"/>
          <w:rtl/>
        </w:rPr>
        <w:t xml:space="preserve"> " استدل بعض أصحابنا بهذا الحديث على نفي المكان عن الله تعالى</w:t>
      </w:r>
      <w:r>
        <w:rPr>
          <w:color w:val="538135" w:themeColor="accent6" w:themeShade="BF"/>
          <w:sz w:val="24"/>
          <w:szCs w:val="24"/>
          <w:rtl/>
        </w:rPr>
        <w:t>،</w:t>
      </w:r>
      <w:r w:rsidR="00E26450" w:rsidRPr="0002193B">
        <w:rPr>
          <w:color w:val="538135" w:themeColor="accent6" w:themeShade="BF"/>
          <w:sz w:val="24"/>
          <w:szCs w:val="24"/>
          <w:rtl/>
        </w:rPr>
        <w:t xml:space="preserve"> فإذا لم يكن فوقه شيء ولا دونه - أي تحته - شيء لم يكن في مكان</w:t>
      </w:r>
      <w:r>
        <w:rPr>
          <w:color w:val="538135" w:themeColor="accent6" w:themeShade="BF"/>
          <w:sz w:val="24"/>
          <w:szCs w:val="24"/>
          <w:rtl/>
        </w:rPr>
        <w:t>،</w:t>
      </w:r>
      <w:r w:rsidR="00E26450" w:rsidRPr="0002193B">
        <w:rPr>
          <w:color w:val="538135" w:themeColor="accent6" w:themeShade="BF"/>
          <w:sz w:val="24"/>
          <w:szCs w:val="24"/>
          <w:rtl/>
        </w:rPr>
        <w:t xml:space="preserve"> اه‍</w:t>
      </w:r>
      <w:r>
        <w:rPr>
          <w:color w:val="538135" w:themeColor="accent6" w:themeShade="BF"/>
          <w:sz w:val="24"/>
          <w:szCs w:val="24"/>
          <w:rtl/>
        </w:rPr>
        <w:t>،</w:t>
      </w:r>
      <w:r w:rsidR="00E26450" w:rsidRPr="0002193B">
        <w:rPr>
          <w:color w:val="538135" w:themeColor="accent6" w:themeShade="BF"/>
          <w:sz w:val="24"/>
          <w:szCs w:val="24"/>
          <w:rtl/>
        </w:rPr>
        <w:t xml:space="preserve"> وما بين الشرطتين من توضيحي</w:t>
      </w:r>
      <w:r>
        <w:rPr>
          <w:color w:val="538135" w:themeColor="accent6" w:themeShade="BF"/>
          <w:sz w:val="24"/>
          <w:szCs w:val="24"/>
          <w:rtl/>
        </w:rPr>
        <w:t>،</w:t>
      </w:r>
      <w:r w:rsidR="00E26450" w:rsidRPr="0002193B">
        <w:rPr>
          <w:color w:val="538135" w:themeColor="accent6" w:themeShade="BF"/>
          <w:sz w:val="24"/>
          <w:szCs w:val="24"/>
          <w:rtl/>
        </w:rPr>
        <w:t xml:space="preserve"> وكل هذه النصوص تنفي وتبطل لفظة " بذاته " التي يوردها بعض المجسمة في قولهم</w:t>
      </w:r>
      <w:r>
        <w:rPr>
          <w:color w:val="538135" w:themeColor="accent6" w:themeShade="BF"/>
          <w:sz w:val="24"/>
          <w:szCs w:val="24"/>
          <w:rtl/>
        </w:rPr>
        <w:t>:</w:t>
      </w:r>
      <w:r w:rsidR="00E26450" w:rsidRPr="0002193B">
        <w:rPr>
          <w:color w:val="538135" w:themeColor="accent6" w:themeShade="BF"/>
          <w:sz w:val="24"/>
          <w:szCs w:val="24"/>
          <w:rtl/>
        </w:rPr>
        <w:t xml:space="preserve"> " الله على عرشه استوى بذاته "</w:t>
      </w:r>
      <w:r>
        <w:rPr>
          <w:color w:val="538135" w:themeColor="accent6" w:themeShade="BF"/>
          <w:sz w:val="24"/>
          <w:szCs w:val="24"/>
          <w:rtl/>
        </w:rPr>
        <w:t>!!</w:t>
      </w:r>
      <w:r w:rsidR="00E26450" w:rsidRPr="0002193B">
        <w:rPr>
          <w:color w:val="538135" w:themeColor="accent6" w:themeShade="BF"/>
          <w:sz w:val="24"/>
          <w:szCs w:val="24"/>
          <w:rtl/>
        </w:rPr>
        <w:t xml:space="preserve"> وتثبت معنى الاستيلاء والقهر والعلو المعنوي كما قدمنا</w:t>
      </w:r>
      <w:r>
        <w:rPr>
          <w:color w:val="538135" w:themeColor="accent6" w:themeShade="BF"/>
          <w:sz w:val="24"/>
          <w:szCs w:val="24"/>
          <w:rtl/>
        </w:rPr>
        <w:t xml:space="preserve">، </w:t>
      </w:r>
      <w:r w:rsidR="00E26450" w:rsidRPr="0002193B">
        <w:rPr>
          <w:color w:val="538135" w:themeColor="accent6" w:themeShade="BF"/>
          <w:sz w:val="24"/>
          <w:szCs w:val="24"/>
          <w:rtl/>
        </w:rPr>
        <w:t xml:space="preserve">وقد قال الحافظ ابن حجر في الفتح </w:t>
      </w:r>
      <w:r>
        <w:rPr>
          <w:color w:val="538135" w:themeColor="accent6" w:themeShade="BF"/>
          <w:sz w:val="24"/>
          <w:szCs w:val="24"/>
          <w:rtl/>
        </w:rPr>
        <w:t>(</w:t>
      </w:r>
      <w:r w:rsidR="00E26450" w:rsidRPr="0002193B">
        <w:rPr>
          <w:color w:val="538135" w:themeColor="accent6" w:themeShade="BF"/>
          <w:sz w:val="24"/>
          <w:szCs w:val="24"/>
          <w:rtl/>
        </w:rPr>
        <w:t>6 / 136</w:t>
      </w:r>
      <w:r>
        <w:rPr>
          <w:color w:val="538135" w:themeColor="accent6" w:themeShade="BF"/>
          <w:sz w:val="24"/>
          <w:szCs w:val="24"/>
          <w:rtl/>
        </w:rPr>
        <w:t>)</w:t>
      </w:r>
      <w:r w:rsidR="00E26450" w:rsidRPr="0002193B">
        <w:rPr>
          <w:color w:val="538135" w:themeColor="accent6" w:themeShade="BF"/>
          <w:sz w:val="24"/>
          <w:szCs w:val="24"/>
          <w:rtl/>
        </w:rPr>
        <w:t xml:space="preserve"> أيضا</w:t>
      </w:r>
      <w:r>
        <w:rPr>
          <w:color w:val="538135" w:themeColor="accent6" w:themeShade="BF"/>
          <w:sz w:val="24"/>
          <w:szCs w:val="24"/>
          <w:rtl/>
        </w:rPr>
        <w:t>:</w:t>
      </w:r>
      <w:r w:rsidR="00E26450" w:rsidRPr="0002193B">
        <w:rPr>
          <w:color w:val="538135" w:themeColor="accent6" w:themeShade="BF"/>
          <w:sz w:val="24"/>
          <w:szCs w:val="24"/>
          <w:rtl/>
        </w:rPr>
        <w:t xml:space="preserve"> " ولا يلزم من كون جهتي العلو والسفل محال على الله أن لا يوصف بالعلو</w:t>
      </w:r>
      <w:r>
        <w:rPr>
          <w:color w:val="538135" w:themeColor="accent6" w:themeShade="BF"/>
          <w:sz w:val="24"/>
          <w:szCs w:val="24"/>
          <w:rtl/>
        </w:rPr>
        <w:t>،</w:t>
      </w:r>
      <w:r w:rsidR="00E26450" w:rsidRPr="0002193B">
        <w:rPr>
          <w:color w:val="538135" w:themeColor="accent6" w:themeShade="BF"/>
          <w:sz w:val="24"/>
          <w:szCs w:val="24"/>
          <w:rtl/>
        </w:rPr>
        <w:t xml:space="preserve"> لان وصفه بالعلو من جهة المعنى</w:t>
      </w:r>
      <w:r>
        <w:rPr>
          <w:color w:val="538135" w:themeColor="accent6" w:themeShade="BF"/>
          <w:sz w:val="24"/>
          <w:szCs w:val="24"/>
          <w:rtl/>
        </w:rPr>
        <w:t>،</w:t>
      </w:r>
      <w:r w:rsidR="00E26450" w:rsidRPr="0002193B">
        <w:rPr>
          <w:color w:val="538135" w:themeColor="accent6" w:themeShade="BF"/>
          <w:sz w:val="24"/>
          <w:szCs w:val="24"/>
          <w:rtl/>
        </w:rPr>
        <w:t xml:space="preserve"> والمستحيل كون ذلك من جهة الحس " اه‍</w:t>
      </w:r>
      <w:r>
        <w:rPr>
          <w:color w:val="538135" w:themeColor="accent6" w:themeShade="BF"/>
          <w:sz w:val="24"/>
          <w:szCs w:val="24"/>
          <w:rtl/>
        </w:rPr>
        <w:t>،</w:t>
      </w:r>
      <w:r w:rsidR="00E26450" w:rsidRPr="0002193B">
        <w:rPr>
          <w:color w:val="538135" w:themeColor="accent6" w:themeShade="BF"/>
          <w:sz w:val="24"/>
          <w:szCs w:val="24"/>
          <w:rtl/>
        </w:rPr>
        <w:t xml:space="preserve"> وقد ذكر الحافظ في الفتح </w:t>
      </w:r>
      <w:r>
        <w:rPr>
          <w:color w:val="538135" w:themeColor="accent6" w:themeShade="BF"/>
          <w:sz w:val="24"/>
          <w:szCs w:val="24"/>
          <w:rtl/>
        </w:rPr>
        <w:t>(</w:t>
      </w:r>
      <w:r w:rsidR="00E26450" w:rsidRPr="0002193B">
        <w:rPr>
          <w:color w:val="538135" w:themeColor="accent6" w:themeShade="BF"/>
          <w:sz w:val="24"/>
          <w:szCs w:val="24"/>
          <w:rtl/>
        </w:rPr>
        <w:t>1 / 508</w:t>
      </w:r>
      <w:r>
        <w:rPr>
          <w:color w:val="538135" w:themeColor="accent6" w:themeShade="BF"/>
          <w:sz w:val="24"/>
          <w:szCs w:val="24"/>
          <w:rtl/>
        </w:rPr>
        <w:t>)</w:t>
      </w:r>
      <w:r w:rsidR="00E26450" w:rsidRPr="0002193B">
        <w:rPr>
          <w:color w:val="538135" w:themeColor="accent6" w:themeShade="BF"/>
          <w:sz w:val="24"/>
          <w:szCs w:val="24"/>
          <w:rtl/>
        </w:rPr>
        <w:t xml:space="preserve"> عند شرح حديث</w:t>
      </w:r>
      <w:r>
        <w:rPr>
          <w:color w:val="538135" w:themeColor="accent6" w:themeShade="BF"/>
          <w:sz w:val="24"/>
          <w:szCs w:val="24"/>
          <w:rtl/>
        </w:rPr>
        <w:t>:</w:t>
      </w:r>
      <w:r w:rsidR="00E26450" w:rsidRPr="0002193B">
        <w:rPr>
          <w:color w:val="538135" w:themeColor="accent6" w:themeShade="BF"/>
          <w:sz w:val="24"/>
          <w:szCs w:val="24"/>
          <w:rtl/>
        </w:rPr>
        <w:t xml:space="preserve"> " إن أحدكم إذا قام في صلاته فإنه يناجي ربه أو إن ربه بينه وبين القبلة فلا يبزقن أحدكم قبل قبلته . . . " الحديث قال ابن حجر</w:t>
      </w:r>
      <w:r>
        <w:rPr>
          <w:color w:val="538135" w:themeColor="accent6" w:themeShade="BF"/>
          <w:sz w:val="24"/>
          <w:szCs w:val="24"/>
          <w:rtl/>
        </w:rPr>
        <w:t>:</w:t>
      </w:r>
      <w:r w:rsidR="00E26450" w:rsidRPr="0002193B">
        <w:rPr>
          <w:color w:val="538135" w:themeColor="accent6" w:themeShade="BF"/>
          <w:sz w:val="24"/>
          <w:szCs w:val="24"/>
          <w:rtl/>
        </w:rPr>
        <w:t xml:space="preserve"> " وفيه الرد على من زعم أنه على العرش بذاته "</w:t>
      </w:r>
      <w:r>
        <w:rPr>
          <w:color w:val="538135" w:themeColor="accent6" w:themeShade="BF"/>
          <w:sz w:val="24"/>
          <w:szCs w:val="24"/>
          <w:rtl/>
        </w:rPr>
        <w:t>،</w:t>
      </w:r>
      <w:r w:rsidR="00E26450" w:rsidRPr="0002193B">
        <w:rPr>
          <w:color w:val="538135" w:themeColor="accent6" w:themeShade="BF"/>
          <w:sz w:val="24"/>
          <w:szCs w:val="24"/>
          <w:rtl/>
        </w:rPr>
        <w:t xml:space="preserve"> فإن قال قائل</w:t>
      </w:r>
      <w:r>
        <w:rPr>
          <w:color w:val="538135" w:themeColor="accent6" w:themeShade="BF"/>
          <w:sz w:val="24"/>
          <w:szCs w:val="24"/>
          <w:rtl/>
        </w:rPr>
        <w:t>:</w:t>
      </w:r>
      <w:r w:rsidR="00E26450" w:rsidRPr="0002193B">
        <w:rPr>
          <w:color w:val="538135" w:themeColor="accent6" w:themeShade="BF"/>
          <w:sz w:val="24"/>
          <w:szCs w:val="24"/>
          <w:rtl/>
        </w:rPr>
        <w:t xml:space="preserve"> " إن قولكم</w:t>
      </w:r>
      <w:r>
        <w:rPr>
          <w:color w:val="538135" w:themeColor="accent6" w:themeShade="BF"/>
          <w:sz w:val="24"/>
          <w:szCs w:val="24"/>
          <w:rtl/>
        </w:rPr>
        <w:t>:</w:t>
      </w:r>
      <w:r w:rsidR="00E26450" w:rsidRPr="0002193B">
        <w:rPr>
          <w:color w:val="538135" w:themeColor="accent6" w:themeShade="BF"/>
          <w:sz w:val="24"/>
          <w:szCs w:val="24"/>
          <w:rtl/>
        </w:rPr>
        <w:t xml:space="preserve"> معنى استوى قهر واستولى وملك يقتضي المغالبة</w:t>
      </w:r>
      <w:r>
        <w:rPr>
          <w:color w:val="538135" w:themeColor="accent6" w:themeShade="BF"/>
          <w:sz w:val="24"/>
          <w:szCs w:val="24"/>
          <w:rtl/>
        </w:rPr>
        <w:t>،</w:t>
      </w:r>
      <w:r w:rsidR="00E26450" w:rsidRPr="0002193B">
        <w:rPr>
          <w:color w:val="538135" w:themeColor="accent6" w:themeShade="BF"/>
          <w:sz w:val="24"/>
          <w:szCs w:val="24"/>
          <w:rtl/>
        </w:rPr>
        <w:t xml:space="preserve"> أي أنه لم يكن قاهرا للعرش ثم غلب على الامر فقهر واستولى أليس كذلك</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 xml:space="preserve"> قلنا</w:t>
      </w:r>
      <w:r>
        <w:rPr>
          <w:color w:val="538135" w:themeColor="accent6" w:themeShade="BF"/>
          <w:sz w:val="24"/>
          <w:szCs w:val="24"/>
          <w:rtl/>
        </w:rPr>
        <w:t>:</w:t>
      </w:r>
      <w:r w:rsidR="00E26450" w:rsidRPr="0002193B">
        <w:rPr>
          <w:color w:val="538135" w:themeColor="accent6" w:themeShade="BF"/>
          <w:sz w:val="24"/>
          <w:szCs w:val="24"/>
          <w:rtl/>
        </w:rPr>
        <w:t xml:space="preserve"> لا وإنما هذا خيال فاسد وتصور باطل قام بذهنك وسمعته أو قرأته من بعض كتب المجسمة فظننته حقا</w:t>
      </w:r>
      <w:r>
        <w:rPr>
          <w:color w:val="538135" w:themeColor="accent6" w:themeShade="BF"/>
          <w:sz w:val="24"/>
          <w:szCs w:val="24"/>
          <w:rtl/>
        </w:rPr>
        <w:t>،</w:t>
      </w:r>
      <w:r w:rsidR="00E26450" w:rsidRPr="0002193B">
        <w:rPr>
          <w:color w:val="538135" w:themeColor="accent6" w:themeShade="BF"/>
          <w:sz w:val="24"/>
          <w:szCs w:val="24"/>
          <w:rtl/>
        </w:rPr>
        <w:t xml:space="preserve"> وهذا الخيال والتصور باطل بصريح العقل والنقل ونحن نضرب لك مثالا لبيان بطلانه حتى تتحقق من ذلك</w:t>
      </w:r>
      <w:r>
        <w:rPr>
          <w:color w:val="538135" w:themeColor="accent6" w:themeShade="BF"/>
          <w:sz w:val="24"/>
          <w:szCs w:val="24"/>
          <w:rtl/>
        </w:rPr>
        <w:t>،</w:t>
      </w:r>
      <w:r w:rsidR="00E26450" w:rsidRPr="0002193B">
        <w:rPr>
          <w:color w:val="538135" w:themeColor="accent6" w:themeShade="BF"/>
          <w:sz w:val="24"/>
          <w:szCs w:val="24"/>
          <w:rtl/>
        </w:rPr>
        <w:t xml:space="preserve"> فنقول لك</w:t>
      </w:r>
      <w:r>
        <w:rPr>
          <w:color w:val="538135" w:themeColor="accent6" w:themeShade="BF"/>
          <w:sz w:val="24"/>
          <w:szCs w:val="24"/>
          <w:rtl/>
        </w:rPr>
        <w:t>:</w:t>
      </w:r>
      <w:r w:rsidR="00E26450" w:rsidRPr="0002193B">
        <w:rPr>
          <w:color w:val="538135" w:themeColor="accent6" w:themeShade="BF"/>
          <w:sz w:val="24"/>
          <w:szCs w:val="24"/>
          <w:rtl/>
        </w:rPr>
        <w:t xml:space="preserve"> ألم تعلم أن الله تعالى يخبرنا عن يوم القيامة فيقول لنا في كتابه العزيز</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لمن الملك اليوم</w:t>
      </w:r>
      <w:r>
        <w:rPr>
          <w:color w:val="538135" w:themeColor="accent6" w:themeShade="BF"/>
          <w:sz w:val="24"/>
          <w:szCs w:val="24"/>
          <w:rtl/>
        </w:rPr>
        <w:t>؟!)</w:t>
      </w:r>
      <w:r w:rsidR="00E26450" w:rsidRPr="0002193B">
        <w:rPr>
          <w:color w:val="538135" w:themeColor="accent6" w:themeShade="BF"/>
          <w:sz w:val="24"/>
          <w:szCs w:val="24"/>
          <w:rtl/>
        </w:rPr>
        <w:t xml:space="preserve"> فنقول لك</w:t>
      </w:r>
      <w:r>
        <w:rPr>
          <w:color w:val="538135" w:themeColor="accent6" w:themeShade="BF"/>
          <w:sz w:val="24"/>
          <w:szCs w:val="24"/>
          <w:rtl/>
        </w:rPr>
        <w:t>:</w:t>
      </w:r>
      <w:r w:rsidR="00E26450" w:rsidRPr="0002193B">
        <w:rPr>
          <w:color w:val="538135" w:themeColor="accent6" w:themeShade="BF"/>
          <w:sz w:val="24"/>
          <w:szCs w:val="24"/>
          <w:rtl/>
        </w:rPr>
        <w:t xml:space="preserve"> هل كان الملك قبل ذلك اليوم لغير الله تعالى</w:t>
      </w:r>
      <w:r>
        <w:rPr>
          <w:color w:val="538135" w:themeColor="accent6" w:themeShade="BF"/>
          <w:sz w:val="24"/>
          <w:szCs w:val="24"/>
          <w:rtl/>
        </w:rPr>
        <w:t xml:space="preserve">؟!! </w:t>
      </w:r>
      <w:r w:rsidR="00E26450" w:rsidRPr="0002193B">
        <w:rPr>
          <w:color w:val="538135" w:themeColor="accent6" w:themeShade="BF"/>
          <w:sz w:val="24"/>
          <w:szCs w:val="24"/>
          <w:rtl/>
        </w:rPr>
        <w:t>الجواب</w:t>
      </w:r>
      <w:r>
        <w:rPr>
          <w:color w:val="538135" w:themeColor="accent6" w:themeShade="BF"/>
          <w:sz w:val="24"/>
          <w:szCs w:val="24"/>
          <w:rtl/>
        </w:rPr>
        <w:t>:</w:t>
      </w:r>
      <w:r w:rsidR="00E26450" w:rsidRPr="0002193B">
        <w:rPr>
          <w:color w:val="538135" w:themeColor="accent6" w:themeShade="BF"/>
          <w:sz w:val="24"/>
          <w:szCs w:val="24"/>
          <w:rtl/>
        </w:rPr>
        <w:t xml:space="preserve"> لا قطعا . إذن لم يلزم من قول الله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لمن الملك اليوم</w:t>
      </w:r>
      <w:r>
        <w:rPr>
          <w:color w:val="538135" w:themeColor="accent6" w:themeShade="BF"/>
          <w:sz w:val="24"/>
          <w:szCs w:val="24"/>
          <w:rtl/>
        </w:rPr>
        <w:t>)</w:t>
      </w:r>
      <w:r w:rsidR="00E26450" w:rsidRPr="0002193B">
        <w:rPr>
          <w:color w:val="538135" w:themeColor="accent6" w:themeShade="BF"/>
          <w:sz w:val="24"/>
          <w:szCs w:val="24"/>
          <w:rtl/>
        </w:rPr>
        <w:t xml:space="preserve"> أن الملك قبل ذلك اليوم كان لغيره سبحانه</w:t>
      </w:r>
      <w:r>
        <w:rPr>
          <w:color w:val="538135" w:themeColor="accent6" w:themeShade="BF"/>
          <w:sz w:val="24"/>
          <w:szCs w:val="24"/>
          <w:rtl/>
        </w:rPr>
        <w:t>،</w:t>
      </w:r>
      <w:r w:rsidR="00E26450" w:rsidRPr="0002193B">
        <w:rPr>
          <w:color w:val="538135" w:themeColor="accent6" w:themeShade="BF"/>
          <w:sz w:val="24"/>
          <w:szCs w:val="24"/>
          <w:rtl/>
        </w:rPr>
        <w:t xml:space="preserve"> وكذلك قولنا</w:t>
      </w:r>
      <w:r>
        <w:rPr>
          <w:color w:val="538135" w:themeColor="accent6" w:themeShade="BF"/>
          <w:sz w:val="24"/>
          <w:szCs w:val="24"/>
          <w:rtl/>
        </w:rPr>
        <w:t>:</w:t>
      </w:r>
      <w:r w:rsidR="00E26450" w:rsidRPr="0002193B">
        <w:rPr>
          <w:color w:val="538135" w:themeColor="accent6" w:themeShade="BF"/>
          <w:sz w:val="24"/>
          <w:szCs w:val="24"/>
          <w:rtl/>
        </w:rPr>
        <w:t xml:space="preserve"> استوى معناه</w:t>
      </w:r>
      <w:r>
        <w:rPr>
          <w:color w:val="538135" w:themeColor="accent6" w:themeShade="BF"/>
          <w:sz w:val="24"/>
          <w:szCs w:val="24"/>
          <w:rtl/>
        </w:rPr>
        <w:t>:</w:t>
      </w:r>
      <w:r w:rsidR="00E26450" w:rsidRPr="0002193B">
        <w:rPr>
          <w:color w:val="538135" w:themeColor="accent6" w:themeShade="BF"/>
          <w:sz w:val="24"/>
          <w:szCs w:val="24"/>
          <w:rtl/>
        </w:rPr>
        <w:t xml:space="preserve"> قهر واستولى</w:t>
      </w:r>
      <w:r>
        <w:rPr>
          <w:color w:val="538135" w:themeColor="accent6" w:themeShade="BF"/>
          <w:sz w:val="24"/>
          <w:szCs w:val="24"/>
          <w:rtl/>
        </w:rPr>
        <w:t>،</w:t>
      </w:r>
      <w:r w:rsidR="00E26450" w:rsidRPr="0002193B">
        <w:rPr>
          <w:color w:val="538135" w:themeColor="accent6" w:themeShade="BF"/>
          <w:sz w:val="24"/>
          <w:szCs w:val="24"/>
          <w:rtl/>
        </w:rPr>
        <w:t xml:space="preserve"> ولا يلزم منه أنه لم يكن مستوليا أو قاهرا قبل ذلك والله الموفق والهادي للصواب</w:t>
      </w:r>
      <w:r>
        <w:rPr>
          <w:color w:val="538135" w:themeColor="accent6" w:themeShade="BF"/>
          <w:sz w:val="24"/>
          <w:szCs w:val="24"/>
          <w:rtl/>
        </w:rPr>
        <w:t>،</w:t>
      </w:r>
      <w:r w:rsidR="00E26450" w:rsidRPr="0002193B">
        <w:rPr>
          <w:color w:val="538135" w:themeColor="accent6" w:themeShade="BF"/>
          <w:sz w:val="24"/>
          <w:szCs w:val="24"/>
          <w:rtl/>
        </w:rPr>
        <w:t xml:space="preserve"> ونستأنس فنقول لقد وردت أقوال عن الصحابة وأبي الحسن الاشعري تؤيد ما ذهبنا إليه ودللنا عليه وتعضده منها</w:t>
      </w:r>
      <w:r>
        <w:rPr>
          <w:color w:val="538135" w:themeColor="accent6" w:themeShade="BF"/>
          <w:sz w:val="24"/>
          <w:szCs w:val="24"/>
          <w:rtl/>
        </w:rPr>
        <w:t>:</w:t>
      </w:r>
      <w:r w:rsidR="00E26450" w:rsidRPr="0002193B">
        <w:rPr>
          <w:color w:val="538135" w:themeColor="accent6" w:themeShade="BF"/>
          <w:sz w:val="24"/>
          <w:szCs w:val="24"/>
          <w:rtl/>
        </w:rPr>
        <w:t xml:space="preserve"> ما روى الامام الربيع بن حبيب الازدي البصري في " جامعه الصحيح " وهو كتاب محفوظ منقول</w:t>
      </w:r>
      <w:r>
        <w:rPr>
          <w:rFonts w:hint="cs"/>
          <w:rtl/>
        </w:rPr>
        <w:t>]</w:t>
      </w:r>
      <w:r>
        <w:rPr>
          <w:rtl/>
        </w:rPr>
        <w:t>،</w:t>
      </w:r>
      <w:r w:rsidR="00E26450" w:rsidRPr="00997DAE">
        <w:rPr>
          <w:rtl/>
        </w:rPr>
        <w:t xml:space="preserve"> قال عبد </w:t>
      </w:r>
      <w:r w:rsidR="00E26450" w:rsidRPr="00997DAE">
        <w:rPr>
          <w:rtl/>
        </w:rPr>
        <w:lastRenderedPageBreak/>
        <w:t>الله بن وهب</w:t>
      </w:r>
      <w:r>
        <w:rPr>
          <w:rtl/>
        </w:rPr>
        <w:t>:</w:t>
      </w:r>
      <w:r w:rsidR="00E26450" w:rsidRPr="00997DAE">
        <w:rPr>
          <w:rtl/>
        </w:rPr>
        <w:t xml:space="preserve"> كنا عند مالك بن أنس فدخل رجل فقال</w:t>
      </w:r>
      <w:r>
        <w:rPr>
          <w:rtl/>
        </w:rPr>
        <w:t>:</w:t>
      </w:r>
      <w:r w:rsidR="00E26450" w:rsidRPr="00997DAE">
        <w:rPr>
          <w:rtl/>
        </w:rPr>
        <w:t xml:space="preserve"> يا أبا عبد الله </w:t>
      </w:r>
      <w:r>
        <w:rPr>
          <w:rtl/>
        </w:rPr>
        <w:t>(</w:t>
      </w:r>
      <w:r w:rsidR="00E26450" w:rsidRPr="00997DAE">
        <w:rPr>
          <w:rtl/>
        </w:rPr>
        <w:t>الرحمن على العرش استوى</w:t>
      </w:r>
      <w:r>
        <w:rPr>
          <w:rtl/>
        </w:rPr>
        <w:t>)</w:t>
      </w:r>
      <w:r w:rsidR="00E26450" w:rsidRPr="00997DAE">
        <w:rPr>
          <w:rtl/>
        </w:rPr>
        <w:t xml:space="preserve"> كيف استوى</w:t>
      </w:r>
      <w:r>
        <w:rPr>
          <w:rtl/>
        </w:rPr>
        <w:t>؟</w:t>
      </w:r>
      <w:r w:rsidR="00E26450" w:rsidRPr="00997DAE">
        <w:rPr>
          <w:rtl/>
        </w:rPr>
        <w:t xml:space="preserve"> فأطرق مالك وأخذته الرحضاء ثم رفع رأسه فقال</w:t>
      </w:r>
      <w:r>
        <w:rPr>
          <w:rtl/>
        </w:rPr>
        <w:t>:</w:t>
      </w:r>
      <w:r w:rsidR="00E26450" w:rsidRPr="00997DAE">
        <w:rPr>
          <w:rtl/>
        </w:rPr>
        <w:t xml:space="preserve"> الرحمن على العرش استوى كما وصف نفسه ولا يقال له كيف</w:t>
      </w:r>
      <w:r>
        <w:rPr>
          <w:rtl/>
        </w:rPr>
        <w:t>،</w:t>
      </w:r>
      <w:r w:rsidR="00E26450" w:rsidRPr="00997DAE">
        <w:rPr>
          <w:rtl/>
        </w:rPr>
        <w:t xml:space="preserve"> وكيف عنه مرفوع وأنت رجل سوء صاحب بدعة فأخرجوه فأخرج</w:t>
      </w:r>
      <w:r>
        <w:rPr>
          <w:rtl/>
        </w:rPr>
        <w:t>،</w:t>
      </w:r>
      <w:r w:rsidR="00E26450" w:rsidRPr="00997DAE">
        <w:rPr>
          <w:rtl/>
        </w:rPr>
        <w:t xml:space="preserve"> وقد حمل قوم من المتأخرين هذه الصفة على مقتضى الحس فقالوا</w:t>
      </w:r>
      <w:r>
        <w:rPr>
          <w:rtl/>
        </w:rPr>
        <w:t>:</w:t>
      </w:r>
      <w:r w:rsidR="00E26450" w:rsidRPr="00997DAE">
        <w:rPr>
          <w:rtl/>
        </w:rPr>
        <w:t xml:space="preserve"> " استوى على العرش بذاته "</w:t>
      </w:r>
      <w:r>
        <w:rPr>
          <w:rtl/>
        </w:rPr>
        <w:t>،</w:t>
      </w:r>
      <w:r w:rsidR="00E26450" w:rsidRPr="00997DAE">
        <w:rPr>
          <w:rtl/>
        </w:rPr>
        <w:t xml:space="preserve"> وهي زيادة لم تنقل</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02193B">
        <w:rPr>
          <w:color w:val="538135" w:themeColor="accent6" w:themeShade="BF"/>
          <w:sz w:val="24"/>
          <w:szCs w:val="24"/>
          <w:rtl/>
        </w:rPr>
        <w:t>الغريب أن المبتدعة يقولون</w:t>
      </w:r>
      <w:r>
        <w:rPr>
          <w:color w:val="538135" w:themeColor="accent6" w:themeShade="BF"/>
          <w:sz w:val="24"/>
          <w:szCs w:val="24"/>
          <w:rtl/>
        </w:rPr>
        <w:t>:</w:t>
      </w:r>
      <w:r w:rsidR="00E26450" w:rsidRPr="0002193B">
        <w:rPr>
          <w:color w:val="538135" w:themeColor="accent6" w:themeShade="BF"/>
          <w:sz w:val="24"/>
          <w:szCs w:val="24"/>
          <w:rtl/>
        </w:rPr>
        <w:t xml:space="preserve"> لا نصف الله تعالى إلا بما وصف به نفسه</w:t>
      </w:r>
      <w:r>
        <w:rPr>
          <w:color w:val="538135" w:themeColor="accent6" w:themeShade="BF"/>
          <w:sz w:val="24"/>
          <w:szCs w:val="24"/>
          <w:rtl/>
        </w:rPr>
        <w:t>،</w:t>
      </w:r>
      <w:r w:rsidR="00E26450" w:rsidRPr="0002193B">
        <w:rPr>
          <w:color w:val="538135" w:themeColor="accent6" w:themeShade="BF"/>
          <w:sz w:val="24"/>
          <w:szCs w:val="24"/>
          <w:rtl/>
        </w:rPr>
        <w:t xml:space="preserve"> ثم يقولون</w:t>
      </w:r>
      <w:r>
        <w:rPr>
          <w:color w:val="538135" w:themeColor="accent6" w:themeShade="BF"/>
          <w:sz w:val="24"/>
          <w:szCs w:val="24"/>
          <w:rtl/>
        </w:rPr>
        <w:t>:</w:t>
      </w:r>
      <w:r w:rsidR="00E26450" w:rsidRPr="0002193B">
        <w:rPr>
          <w:color w:val="538135" w:themeColor="accent6" w:themeShade="BF"/>
          <w:sz w:val="24"/>
          <w:szCs w:val="24"/>
          <w:rtl/>
        </w:rPr>
        <w:t xml:space="preserve"> استوى على العرش بذاته</w:t>
      </w:r>
      <w:r>
        <w:rPr>
          <w:color w:val="538135" w:themeColor="accent6" w:themeShade="BF"/>
          <w:sz w:val="24"/>
          <w:szCs w:val="24"/>
          <w:rtl/>
        </w:rPr>
        <w:t>،</w:t>
      </w:r>
      <w:r w:rsidR="00E26450" w:rsidRPr="0002193B">
        <w:rPr>
          <w:color w:val="538135" w:themeColor="accent6" w:themeShade="BF"/>
          <w:sz w:val="24"/>
          <w:szCs w:val="24"/>
          <w:rtl/>
        </w:rPr>
        <w:t xml:space="preserve"> فمن أين جاءوا بلفظة " بذاته " هذه</w:t>
      </w:r>
      <w:r>
        <w:rPr>
          <w:color w:val="538135" w:themeColor="accent6" w:themeShade="BF"/>
          <w:sz w:val="24"/>
          <w:szCs w:val="24"/>
          <w:rtl/>
        </w:rPr>
        <w:t>؟!</w:t>
      </w:r>
      <w:r w:rsidR="00E26450" w:rsidRPr="0002193B">
        <w:rPr>
          <w:color w:val="538135" w:themeColor="accent6" w:themeShade="BF"/>
          <w:sz w:val="24"/>
          <w:szCs w:val="24"/>
          <w:rtl/>
        </w:rPr>
        <w:t xml:space="preserve"> وأين وردت في الكتاب والسنة</w:t>
      </w:r>
      <w:r>
        <w:rPr>
          <w:color w:val="538135" w:themeColor="accent6" w:themeShade="BF"/>
          <w:sz w:val="24"/>
          <w:szCs w:val="24"/>
          <w:rtl/>
        </w:rPr>
        <w:t>؟!</w:t>
      </w:r>
      <w:r w:rsidR="00E26450" w:rsidRPr="0002193B">
        <w:rPr>
          <w:color w:val="538135" w:themeColor="accent6" w:themeShade="BF"/>
          <w:sz w:val="24"/>
          <w:szCs w:val="24"/>
          <w:rtl/>
        </w:rPr>
        <w:t xml:space="preserve"> وهي لفظة تفيد التجسيم صراحة وتؤيد قول أئمتهم " بجلوس معبودهم على العرش حتى يفضل منه مقدار أربع أصابع "</w:t>
      </w:r>
      <w:r>
        <w:rPr>
          <w:color w:val="538135" w:themeColor="accent6" w:themeShade="BF"/>
          <w:sz w:val="24"/>
          <w:szCs w:val="24"/>
          <w:rtl/>
        </w:rPr>
        <w:t>!!</w:t>
      </w:r>
      <w:r w:rsidR="00E26450" w:rsidRPr="0002193B">
        <w:rPr>
          <w:color w:val="538135" w:themeColor="accent6" w:themeShade="BF"/>
          <w:sz w:val="24"/>
          <w:szCs w:val="24"/>
          <w:rtl/>
        </w:rPr>
        <w:t xml:space="preserve"> وقد وقع بذلك الخلال فنقل في كتابه " السنة " وما أحراه بأن يسمى كتاب البدعة عن مجاهد بسند ضعيف أكثر من خمسين مرة تفسير المقام المحمود الوارد في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عسى أن يبعثك ربك مقاما محمودا</w:t>
      </w:r>
      <w:r>
        <w:rPr>
          <w:color w:val="538135" w:themeColor="accent6" w:themeShade="BF"/>
          <w:sz w:val="24"/>
          <w:szCs w:val="24"/>
          <w:rtl/>
        </w:rPr>
        <w:t>)</w:t>
      </w:r>
      <w:r w:rsidR="00E26450" w:rsidRPr="0002193B">
        <w:rPr>
          <w:color w:val="538135" w:themeColor="accent6" w:themeShade="BF"/>
          <w:sz w:val="24"/>
          <w:szCs w:val="24"/>
          <w:rtl/>
        </w:rPr>
        <w:t xml:space="preserve"> بجلوس الرب تعالى عما يقولون على العرش واجلاسه سيدنا محمد صلى الله عليه وسلم بجنبه في الفراغ المقدر عندهم بأربع أصابع</w:t>
      </w:r>
      <w:r>
        <w:rPr>
          <w:color w:val="538135" w:themeColor="accent6" w:themeShade="BF"/>
          <w:sz w:val="24"/>
          <w:szCs w:val="24"/>
          <w:rtl/>
        </w:rPr>
        <w:t>،</w:t>
      </w:r>
      <w:r w:rsidR="00E26450" w:rsidRPr="0002193B">
        <w:rPr>
          <w:color w:val="538135" w:themeColor="accent6" w:themeShade="BF"/>
          <w:sz w:val="24"/>
          <w:szCs w:val="24"/>
          <w:rtl/>
        </w:rPr>
        <w:t xml:space="preserve"> وهذه هي عقيدة الشيخ الحراني كما نقلها الحافظ أبو حيان من خطه في تفسيره </w:t>
      </w:r>
      <w:r>
        <w:rPr>
          <w:color w:val="538135" w:themeColor="accent6" w:themeShade="BF"/>
          <w:sz w:val="24"/>
          <w:szCs w:val="24"/>
          <w:rtl/>
        </w:rPr>
        <w:t>(</w:t>
      </w:r>
      <w:r w:rsidR="00E26450" w:rsidRPr="0002193B">
        <w:rPr>
          <w:color w:val="538135" w:themeColor="accent6" w:themeShade="BF"/>
          <w:sz w:val="24"/>
          <w:szCs w:val="24"/>
          <w:rtl/>
        </w:rPr>
        <w:t>النهر الماد</w:t>
      </w:r>
      <w:r>
        <w:rPr>
          <w:color w:val="538135" w:themeColor="accent6" w:themeShade="BF"/>
          <w:sz w:val="24"/>
          <w:szCs w:val="24"/>
          <w:rtl/>
        </w:rPr>
        <w:t>)</w:t>
      </w:r>
      <w:r w:rsidR="00E26450" w:rsidRPr="0002193B">
        <w:rPr>
          <w:color w:val="538135" w:themeColor="accent6" w:themeShade="BF"/>
          <w:sz w:val="24"/>
          <w:szCs w:val="24"/>
          <w:rtl/>
        </w:rPr>
        <w:t xml:space="preserve"> كما ذكرنا ذلك قريبا</w:t>
      </w:r>
      <w:r>
        <w:rPr>
          <w:color w:val="538135" w:themeColor="accent6" w:themeShade="BF"/>
          <w:sz w:val="24"/>
          <w:szCs w:val="24"/>
          <w:rtl/>
        </w:rPr>
        <w:t>،</w:t>
      </w:r>
      <w:r w:rsidR="00E26450" w:rsidRPr="0002193B">
        <w:rPr>
          <w:color w:val="538135" w:themeColor="accent6" w:themeShade="BF"/>
          <w:sz w:val="24"/>
          <w:szCs w:val="24"/>
          <w:rtl/>
        </w:rPr>
        <w:t xml:space="preserve"> كما أنها عقيدة تلميذ الحراني</w:t>
      </w:r>
      <w:r>
        <w:rPr>
          <w:color w:val="538135" w:themeColor="accent6" w:themeShade="BF"/>
          <w:sz w:val="24"/>
          <w:szCs w:val="24"/>
          <w:rtl/>
        </w:rPr>
        <w:t>:</w:t>
      </w:r>
      <w:r w:rsidR="00E26450" w:rsidRPr="0002193B">
        <w:rPr>
          <w:color w:val="538135" w:themeColor="accent6" w:themeShade="BF"/>
          <w:sz w:val="24"/>
          <w:szCs w:val="24"/>
          <w:rtl/>
        </w:rPr>
        <w:t xml:space="preserve"> ابن القيم كما ذكرها في " بدائع فوائده " </w:t>
      </w:r>
      <w:r>
        <w:rPr>
          <w:color w:val="538135" w:themeColor="accent6" w:themeShade="BF"/>
          <w:sz w:val="24"/>
          <w:szCs w:val="24"/>
          <w:rtl/>
        </w:rPr>
        <w:t>(</w:t>
      </w:r>
      <w:r w:rsidR="00E26450" w:rsidRPr="0002193B">
        <w:rPr>
          <w:color w:val="538135" w:themeColor="accent6" w:themeShade="BF"/>
          <w:sz w:val="24"/>
          <w:szCs w:val="24"/>
          <w:rtl/>
        </w:rPr>
        <w:t>4 / 39 - 40</w:t>
      </w:r>
      <w:r>
        <w:rPr>
          <w:color w:val="538135" w:themeColor="accent6" w:themeShade="BF"/>
          <w:sz w:val="24"/>
          <w:szCs w:val="24"/>
          <w:rtl/>
        </w:rPr>
        <w:t>)</w:t>
      </w:r>
      <w:r w:rsidR="00E26450" w:rsidRPr="0002193B">
        <w:rPr>
          <w:color w:val="538135" w:themeColor="accent6" w:themeShade="BF"/>
          <w:sz w:val="24"/>
          <w:szCs w:val="24"/>
          <w:rtl/>
        </w:rPr>
        <w:t xml:space="preserve"> وهما بعد ذكر هذه العقيدة لن يبرءا من التجسيم مهما نقلا من نصوص في ذم التشبيه</w:t>
      </w:r>
      <w:r>
        <w:rPr>
          <w:color w:val="538135" w:themeColor="accent6" w:themeShade="BF"/>
          <w:sz w:val="24"/>
          <w:szCs w:val="24"/>
          <w:rtl/>
        </w:rPr>
        <w:t>،</w:t>
      </w:r>
      <w:r w:rsidR="00E26450" w:rsidRPr="0002193B">
        <w:rPr>
          <w:color w:val="538135" w:themeColor="accent6" w:themeShade="BF"/>
          <w:sz w:val="24"/>
          <w:szCs w:val="24"/>
          <w:rtl/>
        </w:rPr>
        <w:t xml:space="preserve"> وخصوصا أن الشيخ الحراني يقول في " تأسيسه " </w:t>
      </w:r>
      <w:r>
        <w:rPr>
          <w:color w:val="538135" w:themeColor="accent6" w:themeShade="BF"/>
          <w:sz w:val="24"/>
          <w:szCs w:val="24"/>
          <w:rtl/>
        </w:rPr>
        <w:t>(</w:t>
      </w:r>
      <w:r w:rsidR="00E26450" w:rsidRPr="0002193B">
        <w:rPr>
          <w:color w:val="538135" w:themeColor="accent6" w:themeShade="BF"/>
          <w:sz w:val="24"/>
          <w:szCs w:val="24"/>
          <w:rtl/>
        </w:rPr>
        <w:t>1 / 109</w:t>
      </w:r>
      <w:r>
        <w:rPr>
          <w:color w:val="538135" w:themeColor="accent6" w:themeShade="BF"/>
          <w:sz w:val="24"/>
          <w:szCs w:val="24"/>
          <w:rtl/>
        </w:rPr>
        <w:t>):</w:t>
      </w:r>
      <w:r w:rsidR="00E26450" w:rsidRPr="0002193B">
        <w:rPr>
          <w:color w:val="538135" w:themeColor="accent6" w:themeShade="BF"/>
          <w:sz w:val="24"/>
          <w:szCs w:val="24"/>
          <w:rtl/>
        </w:rPr>
        <w:t xml:space="preserve"> " وإذا كان كذلك فاسم المشبهة ليس له ذكر بذم في الكتاب والسنة ولا كلام أحد من الصحابة والتابعين " اه‍</w:t>
      </w:r>
      <w:r>
        <w:rPr>
          <w:color w:val="538135" w:themeColor="accent6" w:themeShade="BF"/>
          <w:sz w:val="24"/>
          <w:szCs w:val="24"/>
          <w:rtl/>
        </w:rPr>
        <w:t>،</w:t>
      </w:r>
      <w:r w:rsidR="00E26450" w:rsidRPr="0002193B">
        <w:rPr>
          <w:color w:val="538135" w:themeColor="accent6" w:themeShade="BF"/>
          <w:sz w:val="24"/>
          <w:szCs w:val="24"/>
          <w:rtl/>
        </w:rPr>
        <w:t xml:space="preserve"> ويقول في تأسيسه </w:t>
      </w:r>
      <w:r>
        <w:rPr>
          <w:color w:val="538135" w:themeColor="accent6" w:themeShade="BF"/>
          <w:sz w:val="24"/>
          <w:szCs w:val="24"/>
          <w:rtl/>
        </w:rPr>
        <w:t>(</w:t>
      </w:r>
      <w:r w:rsidR="00E26450" w:rsidRPr="0002193B">
        <w:rPr>
          <w:color w:val="538135" w:themeColor="accent6" w:themeShade="BF"/>
          <w:sz w:val="24"/>
          <w:szCs w:val="24"/>
          <w:rtl/>
        </w:rPr>
        <w:t>1 / 101</w:t>
      </w:r>
      <w:r>
        <w:rPr>
          <w:color w:val="538135" w:themeColor="accent6" w:themeShade="BF"/>
          <w:sz w:val="24"/>
          <w:szCs w:val="24"/>
          <w:rtl/>
        </w:rPr>
        <w:t>)</w:t>
      </w:r>
      <w:r w:rsidR="00E26450" w:rsidRPr="0002193B">
        <w:rPr>
          <w:color w:val="538135" w:themeColor="accent6" w:themeShade="BF"/>
          <w:sz w:val="24"/>
          <w:szCs w:val="24"/>
          <w:rtl/>
        </w:rPr>
        <w:t xml:space="preserve"> أيضا</w:t>
      </w:r>
      <w:r>
        <w:rPr>
          <w:color w:val="538135" w:themeColor="accent6" w:themeShade="BF"/>
          <w:sz w:val="24"/>
          <w:szCs w:val="24"/>
          <w:rtl/>
        </w:rPr>
        <w:t>:</w:t>
      </w:r>
      <w:r w:rsidR="00E26450" w:rsidRPr="0002193B">
        <w:rPr>
          <w:color w:val="538135" w:themeColor="accent6" w:themeShade="BF"/>
          <w:sz w:val="24"/>
          <w:szCs w:val="24"/>
          <w:rtl/>
        </w:rPr>
        <w:t xml:space="preserve"> " وليس في كتاب الله ولا سنة رسوله ولا قول أحد من سلف الامة وأئمتها أنه ليس بجسم وأن صفاته ليست أجساما وأعراضا</w:t>
      </w:r>
      <w:r>
        <w:rPr>
          <w:color w:val="538135" w:themeColor="accent6" w:themeShade="BF"/>
          <w:sz w:val="24"/>
          <w:szCs w:val="24"/>
          <w:rtl/>
        </w:rPr>
        <w:t>؟!</w:t>
      </w:r>
      <w:r w:rsidR="00E26450" w:rsidRPr="0002193B">
        <w:rPr>
          <w:color w:val="538135" w:themeColor="accent6" w:themeShade="BF"/>
          <w:sz w:val="24"/>
          <w:szCs w:val="24"/>
          <w:rtl/>
        </w:rPr>
        <w:t xml:space="preserve"> فنفي المعاني الثابتة بالشرع والعقل بنفي ألفاظ لم ينف معناها شرع ولا عقل جهل وضلال "</w:t>
      </w:r>
      <w:r>
        <w:rPr>
          <w:color w:val="538135" w:themeColor="accent6" w:themeShade="BF"/>
          <w:sz w:val="24"/>
          <w:szCs w:val="24"/>
          <w:rtl/>
        </w:rPr>
        <w:t>!!!</w:t>
      </w:r>
      <w:r w:rsidR="00E26450" w:rsidRPr="0002193B">
        <w:rPr>
          <w:color w:val="538135" w:themeColor="accent6" w:themeShade="BF"/>
          <w:sz w:val="24"/>
          <w:szCs w:val="24"/>
          <w:rtl/>
        </w:rPr>
        <w:t xml:space="preserve"> وقوله أيضا في تأسيسه </w:t>
      </w:r>
      <w:r>
        <w:rPr>
          <w:color w:val="538135" w:themeColor="accent6" w:themeShade="BF"/>
          <w:sz w:val="24"/>
          <w:szCs w:val="24"/>
          <w:rtl/>
        </w:rPr>
        <w:t>(</w:t>
      </w:r>
      <w:r w:rsidR="00E26450" w:rsidRPr="0002193B">
        <w:rPr>
          <w:color w:val="538135" w:themeColor="accent6" w:themeShade="BF"/>
          <w:sz w:val="24"/>
          <w:szCs w:val="24"/>
          <w:rtl/>
        </w:rPr>
        <w:t>1 / 111</w:t>
      </w:r>
      <w:r>
        <w:rPr>
          <w:color w:val="538135" w:themeColor="accent6" w:themeShade="BF"/>
          <w:sz w:val="24"/>
          <w:szCs w:val="24"/>
          <w:rtl/>
        </w:rPr>
        <w:t>):</w:t>
      </w:r>
      <w:r w:rsidR="00E26450" w:rsidRPr="0002193B">
        <w:rPr>
          <w:color w:val="538135" w:themeColor="accent6" w:themeShade="BF"/>
          <w:sz w:val="24"/>
          <w:szCs w:val="24"/>
          <w:rtl/>
        </w:rPr>
        <w:t xml:space="preserve"> " والباري سبحانه وتعالى فوق العالم فوقية حقيقة ليست فوقية الرتبة " قلت</w:t>
      </w:r>
      <w:r>
        <w:rPr>
          <w:color w:val="538135" w:themeColor="accent6" w:themeShade="BF"/>
          <w:sz w:val="24"/>
          <w:szCs w:val="24"/>
          <w:rtl/>
        </w:rPr>
        <w:t>:</w:t>
      </w:r>
      <w:r w:rsidR="00E26450" w:rsidRPr="0002193B">
        <w:rPr>
          <w:color w:val="538135" w:themeColor="accent6" w:themeShade="BF"/>
          <w:sz w:val="24"/>
          <w:szCs w:val="24"/>
          <w:rtl/>
        </w:rPr>
        <w:t xml:space="preserve"> وقد بين لنا فيما نقله من خطه الحافظ أبو حيان ما هي الفوقية الحقيقة عنده وعند تلميذه ابن زفيل صاحب بدائع الفوائد وأنها قصة الاصابع الاربع</w:t>
      </w:r>
      <w:r>
        <w:rPr>
          <w:color w:val="538135" w:themeColor="accent6" w:themeShade="BF"/>
          <w:sz w:val="24"/>
          <w:szCs w:val="24"/>
          <w:rtl/>
        </w:rPr>
        <w:t>،</w:t>
      </w:r>
      <w:r w:rsidR="00E26450" w:rsidRPr="0002193B">
        <w:rPr>
          <w:color w:val="538135" w:themeColor="accent6" w:themeShade="BF"/>
          <w:sz w:val="24"/>
          <w:szCs w:val="24"/>
          <w:rtl/>
        </w:rPr>
        <w:t xml:space="preserve"> فهذا الذي نقلناه في شرح وبيان لفظة " بذاته " التي يزيدونها بعد الاستواء أو العلو من كيسهم وبيان المراد بها عند الخلال الذي يفسرها خلاف تفسير النبي صلى الله عليه وسلم في الصحيحين للمقام المحمود بالشفاعة ومقلديه كالشيخ الحراني وتلميذه ابن زفيل ومقلدهما المحدث</w:t>
      </w:r>
      <w:r>
        <w:rPr>
          <w:color w:val="538135" w:themeColor="accent6" w:themeShade="BF"/>
          <w:sz w:val="24"/>
          <w:szCs w:val="24"/>
          <w:rtl/>
        </w:rPr>
        <w:t>!!</w:t>
      </w:r>
      <w:r w:rsidR="00E26450" w:rsidRPr="0002193B">
        <w:rPr>
          <w:color w:val="538135" w:themeColor="accent6" w:themeShade="BF"/>
          <w:sz w:val="24"/>
          <w:szCs w:val="24"/>
          <w:rtl/>
        </w:rPr>
        <w:t xml:space="preserve"> المتناقض</w:t>
      </w:r>
      <w:r>
        <w:rPr>
          <w:color w:val="538135" w:themeColor="accent6" w:themeShade="BF"/>
          <w:sz w:val="24"/>
          <w:szCs w:val="24"/>
          <w:rtl/>
        </w:rPr>
        <w:t>!!</w:t>
      </w:r>
      <w:r w:rsidR="00E26450" w:rsidRPr="0002193B">
        <w:rPr>
          <w:color w:val="538135" w:themeColor="accent6" w:themeShade="BF"/>
          <w:sz w:val="24"/>
          <w:szCs w:val="24"/>
          <w:rtl/>
        </w:rPr>
        <w:t xml:space="preserve"> وأضرابهم إن لم يكن تجسيما صريحا فما هو التجسيم إذن</w:t>
      </w:r>
      <w:r>
        <w:rPr>
          <w:color w:val="538135" w:themeColor="accent6" w:themeShade="BF"/>
          <w:sz w:val="24"/>
          <w:szCs w:val="24"/>
          <w:rtl/>
        </w:rPr>
        <w:t>؟!</w:t>
      </w:r>
      <w:r w:rsidR="00E26450" w:rsidRPr="0002193B">
        <w:rPr>
          <w:color w:val="538135" w:themeColor="accent6" w:themeShade="BF"/>
          <w:sz w:val="24"/>
          <w:szCs w:val="24"/>
          <w:rtl/>
        </w:rPr>
        <w:t xml:space="preserve"> وخصوصا أن الحراني بتشديد الراء</w:t>
      </w:r>
      <w:r>
        <w:rPr>
          <w:color w:val="538135" w:themeColor="accent6" w:themeShade="BF"/>
          <w:sz w:val="24"/>
          <w:szCs w:val="24"/>
          <w:rtl/>
        </w:rPr>
        <w:t>!!</w:t>
      </w:r>
      <w:r w:rsidR="00E26450" w:rsidRPr="0002193B">
        <w:rPr>
          <w:color w:val="538135" w:themeColor="accent6" w:themeShade="BF"/>
          <w:sz w:val="24"/>
          <w:szCs w:val="24"/>
          <w:rtl/>
        </w:rPr>
        <w:t xml:space="preserve"> يقول في تأسيسه </w:t>
      </w:r>
      <w:r>
        <w:rPr>
          <w:color w:val="538135" w:themeColor="accent6" w:themeShade="BF"/>
          <w:sz w:val="24"/>
          <w:szCs w:val="24"/>
          <w:rtl/>
        </w:rPr>
        <w:t>(</w:t>
      </w:r>
      <w:r w:rsidR="00E26450" w:rsidRPr="0002193B">
        <w:rPr>
          <w:color w:val="538135" w:themeColor="accent6" w:themeShade="BF"/>
          <w:sz w:val="24"/>
          <w:szCs w:val="24"/>
          <w:rtl/>
        </w:rPr>
        <w:t>1 / 568</w:t>
      </w:r>
      <w:r>
        <w:rPr>
          <w:color w:val="538135" w:themeColor="accent6" w:themeShade="BF"/>
          <w:sz w:val="24"/>
          <w:szCs w:val="24"/>
          <w:rtl/>
        </w:rPr>
        <w:t>):</w:t>
      </w:r>
      <w:r w:rsidR="00E26450" w:rsidRPr="0002193B">
        <w:rPr>
          <w:color w:val="538135" w:themeColor="accent6" w:themeShade="BF"/>
          <w:sz w:val="24"/>
          <w:szCs w:val="24"/>
          <w:rtl/>
        </w:rPr>
        <w:t xml:space="preserve"> " ولو قد شاء - الله - لاستقر على ظهر بعوضة فاستقلت به بقدرته ولطف ربوبيته فكيف على عرش عظيم " اه‍</w:t>
      </w:r>
      <w:r>
        <w:rPr>
          <w:color w:val="538135" w:themeColor="accent6" w:themeShade="BF"/>
          <w:sz w:val="24"/>
          <w:szCs w:val="24"/>
          <w:rtl/>
        </w:rPr>
        <w:t>،</w:t>
      </w:r>
      <w:r w:rsidR="00E26450" w:rsidRPr="0002193B">
        <w:rPr>
          <w:color w:val="538135" w:themeColor="accent6" w:themeShade="BF"/>
          <w:sz w:val="24"/>
          <w:szCs w:val="24"/>
          <w:rtl/>
        </w:rPr>
        <w:t xml:space="preserve"> وهو وان كان قد نقله عن بعض أسلافه الذين يوصي بكتبهم أشد الوصية لما حوت بزعمه من خالص التوحيد كرد الدارمي على بشر المريسي فهو مقر لذلك الهذيان غير منكر له</w:t>
      </w:r>
      <w:r>
        <w:rPr>
          <w:color w:val="538135" w:themeColor="accent6" w:themeShade="BF"/>
          <w:sz w:val="24"/>
          <w:szCs w:val="24"/>
          <w:rtl/>
        </w:rPr>
        <w:t>،</w:t>
      </w:r>
      <w:r w:rsidR="00E26450" w:rsidRPr="0002193B">
        <w:rPr>
          <w:color w:val="538135" w:themeColor="accent6" w:themeShade="BF"/>
          <w:sz w:val="24"/>
          <w:szCs w:val="24"/>
          <w:rtl/>
        </w:rPr>
        <w:t xml:space="preserve"> وناقل الكفر المقر له والذي لم ينكره وإنما يودعه في كتبه ومصنفاته لترويجه كافر أيضا عند جميع العقلاء</w:t>
      </w:r>
      <w:r>
        <w:rPr>
          <w:color w:val="538135" w:themeColor="accent6" w:themeShade="BF"/>
          <w:sz w:val="24"/>
          <w:szCs w:val="24"/>
          <w:rtl/>
        </w:rPr>
        <w:t>،</w:t>
      </w:r>
      <w:r w:rsidR="00E26450" w:rsidRPr="0002193B">
        <w:rPr>
          <w:color w:val="538135" w:themeColor="accent6" w:themeShade="BF"/>
          <w:sz w:val="24"/>
          <w:szCs w:val="24"/>
          <w:rtl/>
        </w:rPr>
        <w:t xml:space="preserve"> على أننا قد بينا في غير هذا الموضع أنه يقول أيضا مثل هذا الذي ينقله فهو كلامه الاصلي بلا مرية ولا شك وقد أنكر الحافظ الذهبي - الذي تعدل مزاجه فيما بعد شبابه ورجع عما أسلف - في كتابه " سير أعلام النبلاء " على من زاد لفظة " بذاته " بعد العلو أو الاستواء ونحوهما فقال هنالك </w:t>
      </w:r>
      <w:r>
        <w:rPr>
          <w:color w:val="538135" w:themeColor="accent6" w:themeShade="BF"/>
          <w:sz w:val="24"/>
          <w:szCs w:val="24"/>
          <w:rtl/>
        </w:rPr>
        <w:t>(</w:t>
      </w:r>
      <w:r w:rsidR="00E26450" w:rsidRPr="0002193B">
        <w:rPr>
          <w:color w:val="538135" w:themeColor="accent6" w:themeShade="BF"/>
          <w:sz w:val="24"/>
          <w:szCs w:val="24"/>
          <w:rtl/>
        </w:rPr>
        <w:t>19 / 607</w:t>
      </w:r>
      <w:r>
        <w:rPr>
          <w:color w:val="538135" w:themeColor="accent6" w:themeShade="BF"/>
          <w:sz w:val="24"/>
          <w:szCs w:val="24"/>
          <w:rtl/>
        </w:rPr>
        <w:t>)</w:t>
      </w:r>
      <w:r w:rsidR="00E26450" w:rsidRPr="0002193B">
        <w:rPr>
          <w:color w:val="538135" w:themeColor="accent6" w:themeShade="BF"/>
          <w:sz w:val="24"/>
          <w:szCs w:val="24"/>
          <w:rtl/>
        </w:rPr>
        <w:t xml:space="preserve"> ما نصه</w:t>
      </w:r>
      <w:r>
        <w:rPr>
          <w:color w:val="538135" w:themeColor="accent6" w:themeShade="BF"/>
          <w:sz w:val="24"/>
          <w:szCs w:val="24"/>
          <w:rtl/>
        </w:rPr>
        <w:t>:</w:t>
      </w:r>
      <w:r w:rsidR="00E26450" w:rsidRPr="0002193B">
        <w:rPr>
          <w:color w:val="538135" w:themeColor="accent6" w:themeShade="BF"/>
          <w:sz w:val="24"/>
          <w:szCs w:val="24"/>
          <w:rtl/>
        </w:rPr>
        <w:t xml:space="preserve"> " قد ذكرنا أن لفظة بذاته لا حاجة إليها وهي تشغب النفوس . . " اه‍</w:t>
      </w:r>
      <w:r>
        <w:rPr>
          <w:color w:val="538135" w:themeColor="accent6" w:themeShade="BF"/>
          <w:sz w:val="24"/>
          <w:szCs w:val="24"/>
          <w:rtl/>
        </w:rPr>
        <w:t>،</w:t>
      </w:r>
      <w:r w:rsidR="00E26450" w:rsidRPr="0002193B">
        <w:rPr>
          <w:color w:val="538135" w:themeColor="accent6" w:themeShade="BF"/>
          <w:sz w:val="24"/>
          <w:szCs w:val="24"/>
          <w:rtl/>
        </w:rPr>
        <w:t xml:space="preserve"> وأزيد فأقول</w:t>
      </w:r>
      <w:r>
        <w:rPr>
          <w:color w:val="538135" w:themeColor="accent6" w:themeShade="BF"/>
          <w:sz w:val="24"/>
          <w:szCs w:val="24"/>
          <w:rtl/>
        </w:rPr>
        <w:t>:</w:t>
      </w:r>
      <w:r w:rsidR="00E26450" w:rsidRPr="0002193B">
        <w:rPr>
          <w:color w:val="538135" w:themeColor="accent6" w:themeShade="BF"/>
          <w:sz w:val="24"/>
          <w:szCs w:val="24"/>
          <w:rtl/>
        </w:rPr>
        <w:t xml:space="preserve"> وتقود إلى الكفر وترمي صاحبها في النار نسأل </w:t>
      </w:r>
      <w:r w:rsidR="00E26450" w:rsidRPr="0002193B">
        <w:rPr>
          <w:color w:val="538135" w:themeColor="accent6" w:themeShade="BF"/>
          <w:sz w:val="24"/>
          <w:szCs w:val="24"/>
          <w:rtl/>
        </w:rPr>
        <w:lastRenderedPageBreak/>
        <w:t>الله تعالى السلامة والوفاة على الايمان الكامل والعقيدة الصافية الصحيحة . آمين</w:t>
      </w:r>
      <w:r>
        <w:rPr>
          <w:sz w:val="24"/>
          <w:szCs w:val="24"/>
          <w:rtl/>
        </w:rPr>
        <w:t>]</w:t>
      </w:r>
      <w:r>
        <w:rPr>
          <w:rtl/>
        </w:rPr>
        <w:t>،</w:t>
      </w:r>
      <w:r w:rsidR="00E26450" w:rsidRPr="00997DAE">
        <w:rPr>
          <w:rtl/>
        </w:rPr>
        <w:t xml:space="preserve"> إنما فهموها من إحساسهم</w:t>
      </w:r>
      <w:r>
        <w:rPr>
          <w:rtl/>
        </w:rPr>
        <w:t>،</w:t>
      </w:r>
      <w:r w:rsidR="00E26450" w:rsidRPr="00997DAE">
        <w:rPr>
          <w:rtl/>
        </w:rPr>
        <w:t xml:space="preserve"> وهو ان المستوي على الشيء إنما تستوي عليه ذاته</w:t>
      </w:r>
      <w:r>
        <w:rPr>
          <w:rtl/>
        </w:rPr>
        <w:t>،</w:t>
      </w:r>
      <w:r w:rsidR="00E26450" w:rsidRPr="00997DAE">
        <w:rPr>
          <w:rtl/>
        </w:rPr>
        <w:t xml:space="preserve"> قال أبو حامد</w:t>
      </w:r>
      <w:r>
        <w:rPr>
          <w:rtl/>
        </w:rPr>
        <w:t>:</w:t>
      </w:r>
      <w:r w:rsidR="00E26450" w:rsidRPr="00997DAE">
        <w:rPr>
          <w:rtl/>
        </w:rPr>
        <w:t xml:space="preserve"> الاستواء مماسته وصفة لذاته</w:t>
      </w:r>
      <w:r>
        <w:rPr>
          <w:rtl/>
        </w:rPr>
        <w:t>،</w:t>
      </w:r>
      <w:r w:rsidR="00E26450" w:rsidRPr="00997DAE">
        <w:rPr>
          <w:rtl/>
        </w:rPr>
        <w:t xml:space="preserve"> والمراد به القعود</w:t>
      </w:r>
      <w:r>
        <w:rPr>
          <w:rtl/>
        </w:rPr>
        <w:t>،</w:t>
      </w:r>
      <w:r w:rsidR="00E26450" w:rsidRPr="00997DAE">
        <w:rPr>
          <w:rtl/>
        </w:rPr>
        <w:t xml:space="preserve"> قال</w:t>
      </w:r>
      <w:r>
        <w:rPr>
          <w:rtl/>
        </w:rPr>
        <w:t>:</w:t>
      </w:r>
      <w:r w:rsidR="00E26450" w:rsidRPr="00997DAE">
        <w:rPr>
          <w:rtl/>
        </w:rPr>
        <w:t xml:space="preserve"> وقد ذهبت طائفة من أصحابنا إلى أن الله سبحانه وتعالى على عرشه قد ملاه</w:t>
      </w:r>
      <w:r>
        <w:rPr>
          <w:rtl/>
        </w:rPr>
        <w:t>،</w:t>
      </w:r>
      <w:r w:rsidR="00E26450" w:rsidRPr="00997DAE">
        <w:rPr>
          <w:rtl/>
        </w:rPr>
        <w:t xml:space="preserve"> وأنه يقعد</w:t>
      </w:r>
      <w:r>
        <w:rPr>
          <w:rtl/>
        </w:rPr>
        <w:t>،</w:t>
      </w:r>
      <w:r w:rsidR="00E26450" w:rsidRPr="00997DAE">
        <w:rPr>
          <w:rtl/>
        </w:rPr>
        <w:t xml:space="preserve"> ويقعد نبيه صلى الله عليه وسلم معه على العرش</w:t>
      </w:r>
      <w:r w:rsidR="00E26450">
        <w:rPr>
          <w:rFonts w:hint="cs"/>
          <w:rtl/>
        </w:rPr>
        <w:t xml:space="preserve"> </w:t>
      </w:r>
      <w:r>
        <w:rPr>
          <w:rFonts w:hint="cs"/>
          <w:sz w:val="24"/>
          <w:szCs w:val="24"/>
          <w:rtl/>
        </w:rPr>
        <w:t>[</w:t>
      </w:r>
      <w:r w:rsidR="00E26450" w:rsidRPr="0099566E">
        <w:rPr>
          <w:sz w:val="24"/>
          <w:szCs w:val="24"/>
          <w:rtl/>
        </w:rPr>
        <w:t>فإذا لم يكفر من يقول بهذا ومثله فمن يكفر إذن</w:t>
      </w:r>
      <w:r>
        <w:rPr>
          <w:sz w:val="24"/>
          <w:szCs w:val="24"/>
          <w:rtl/>
        </w:rPr>
        <w:t>؟!!</w:t>
      </w:r>
      <w:r w:rsidR="00E26450" w:rsidRPr="0099566E">
        <w:rPr>
          <w:rFonts w:hint="cs"/>
          <w:sz w:val="24"/>
          <w:szCs w:val="24"/>
          <w:rtl/>
        </w:rPr>
        <w:t>]</w:t>
      </w:r>
      <w:r w:rsidR="00E26450" w:rsidRPr="00997DAE">
        <w:rPr>
          <w:rtl/>
        </w:rPr>
        <w:t xml:space="preserve"> يوم القيامة</w:t>
      </w:r>
      <w:r>
        <w:rPr>
          <w:rtl/>
        </w:rPr>
        <w:t>،</w:t>
      </w:r>
      <w:r w:rsidR="00E26450" w:rsidRPr="00997DAE">
        <w:rPr>
          <w:rtl/>
        </w:rPr>
        <w:t xml:space="preserve"> قال أبو حامد</w:t>
      </w:r>
      <w:r>
        <w:rPr>
          <w:rtl/>
        </w:rPr>
        <w:t>:</w:t>
      </w:r>
      <w:r w:rsidR="00E26450" w:rsidRPr="00997DAE">
        <w:rPr>
          <w:rtl/>
        </w:rPr>
        <w:t xml:space="preserve"> والنزول هو انتقال</w:t>
      </w:r>
      <w:r>
        <w:rPr>
          <w:rtl/>
        </w:rPr>
        <w:t>،</w:t>
      </w:r>
      <w:r w:rsidR="00E26450" w:rsidRPr="00997DAE">
        <w:rPr>
          <w:rtl/>
        </w:rPr>
        <w:t xml:space="preserve"> قلت</w:t>
      </w:r>
      <w:r>
        <w:rPr>
          <w:rtl/>
        </w:rPr>
        <w:t>:</w:t>
      </w:r>
      <w:r w:rsidR="00E26450" w:rsidRPr="00997DAE">
        <w:rPr>
          <w:rtl/>
        </w:rPr>
        <w:t xml:space="preserve"> وعلى ما حكى تكون ذاته أصغر من العرش</w:t>
      </w:r>
      <w:r w:rsidR="00E26450">
        <w:rPr>
          <w:rFonts w:hint="cs"/>
          <w:rtl/>
        </w:rPr>
        <w:t xml:space="preserve"> </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وهؤلاء كان اللازم في حقهم أن يقولوا</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العرش أكبر</w:t>
      </w:r>
      <w:r>
        <w:rPr>
          <w:color w:val="538135" w:themeColor="accent6" w:themeShade="BF"/>
          <w:sz w:val="24"/>
          <w:szCs w:val="24"/>
          <w:rtl/>
        </w:rPr>
        <w:t>)!!!</w:t>
      </w:r>
      <w:r w:rsidR="00E26450" w:rsidRPr="0002193B">
        <w:rPr>
          <w:color w:val="538135" w:themeColor="accent6" w:themeShade="BF"/>
          <w:sz w:val="24"/>
          <w:szCs w:val="24"/>
          <w:rtl/>
        </w:rPr>
        <w:t xml:space="preserve"> بدل قولهم</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الله أكبر</w:t>
      </w:r>
      <w:r>
        <w:rPr>
          <w:color w:val="538135" w:themeColor="accent6" w:themeShade="BF"/>
          <w:sz w:val="24"/>
          <w:szCs w:val="24"/>
          <w:rtl/>
        </w:rPr>
        <w:t>)</w:t>
      </w:r>
      <w:r w:rsidR="00E26450" w:rsidRPr="0002193B">
        <w:rPr>
          <w:color w:val="538135" w:themeColor="accent6" w:themeShade="BF"/>
          <w:sz w:val="24"/>
          <w:szCs w:val="24"/>
          <w:rtl/>
        </w:rPr>
        <w:t xml:space="preserve"> تعالى الله عن ذلك علوا كبيرا</w:t>
      </w:r>
      <w:r>
        <w:rPr>
          <w:rFonts w:hint="cs"/>
          <w:sz w:val="24"/>
          <w:szCs w:val="24"/>
          <w:rtl/>
        </w:rPr>
        <w:t>]</w:t>
      </w:r>
      <w:r>
        <w:rPr>
          <w:rtl/>
        </w:rPr>
        <w:t>،</w:t>
      </w:r>
      <w:r w:rsidR="00E26450" w:rsidRPr="00997DAE">
        <w:rPr>
          <w:rtl/>
        </w:rPr>
        <w:t xml:space="preserve"> فالعجب من قول هذا</w:t>
      </w:r>
      <w:r>
        <w:rPr>
          <w:rtl/>
        </w:rPr>
        <w:t>،</w:t>
      </w:r>
      <w:r w:rsidR="00E26450" w:rsidRPr="00997DAE">
        <w:rPr>
          <w:rtl/>
        </w:rPr>
        <w:t xml:space="preserve"> ما نحن مجسمة . .</w:t>
      </w:r>
      <w:r>
        <w:rPr>
          <w:rtl/>
        </w:rPr>
        <w:t>؟؟!!</w:t>
      </w:r>
      <w:r w:rsidR="00E26450" w:rsidRPr="00997DAE">
        <w:rPr>
          <w:rtl/>
        </w:rPr>
        <w:t xml:space="preserve"> وقيل لابن الزاغوني</w:t>
      </w:r>
      <w:r>
        <w:rPr>
          <w:rtl/>
        </w:rPr>
        <w:t>:</w:t>
      </w:r>
      <w:r w:rsidR="00E26450" w:rsidRPr="00997DAE">
        <w:rPr>
          <w:rtl/>
        </w:rPr>
        <w:t xml:space="preserve"> هل تجددت له صفة لم تكن له بعد خلق العرش</w:t>
      </w:r>
      <w:r>
        <w:rPr>
          <w:rtl/>
        </w:rPr>
        <w:t xml:space="preserve">؟ </w:t>
      </w:r>
      <w:r w:rsidR="00E26450" w:rsidRPr="00997DAE">
        <w:rPr>
          <w:rtl/>
        </w:rPr>
        <w:t>قال</w:t>
      </w:r>
      <w:r>
        <w:rPr>
          <w:rtl/>
        </w:rPr>
        <w:t>:</w:t>
      </w:r>
      <w:r w:rsidR="00E26450" w:rsidRPr="00997DAE">
        <w:rPr>
          <w:rtl/>
        </w:rPr>
        <w:t xml:space="preserve"> لا إنما خلق العالم بصفة التحت</w:t>
      </w:r>
      <w:r>
        <w:rPr>
          <w:rtl/>
        </w:rPr>
        <w:t>،</w:t>
      </w:r>
      <w:r w:rsidR="00E26450" w:rsidRPr="00997DAE">
        <w:rPr>
          <w:rtl/>
        </w:rPr>
        <w:t xml:space="preserve"> فصار العالم بالإضافة إليه أسفل فإذا ثبت لإحدى الذاتين صفة التحت تثبت للأخرى صفة استحقاق الفوق</w:t>
      </w:r>
      <w:r>
        <w:rPr>
          <w:rtl/>
        </w:rPr>
        <w:t>،</w:t>
      </w:r>
      <w:r w:rsidR="00E26450" w:rsidRPr="00997DAE">
        <w:rPr>
          <w:rtl/>
        </w:rPr>
        <w:t xml:space="preserve"> قال</w:t>
      </w:r>
      <w:r>
        <w:rPr>
          <w:rtl/>
        </w:rPr>
        <w:t>:</w:t>
      </w:r>
      <w:r w:rsidR="00E26450" w:rsidRPr="00997DAE">
        <w:rPr>
          <w:rtl/>
        </w:rPr>
        <w:t xml:space="preserve"> وقد ثبت أن الاماكن ليست في ذاته</w:t>
      </w:r>
      <w:r>
        <w:rPr>
          <w:rtl/>
        </w:rPr>
        <w:t>،</w:t>
      </w:r>
      <w:r w:rsidR="00E26450" w:rsidRPr="00997DAE">
        <w:rPr>
          <w:rtl/>
        </w:rPr>
        <w:t xml:space="preserve"> ولا ذاته فيها</w:t>
      </w:r>
      <w:r>
        <w:rPr>
          <w:rtl/>
        </w:rPr>
        <w:t>،</w:t>
      </w:r>
      <w:r w:rsidR="00E26450" w:rsidRPr="00997DAE">
        <w:rPr>
          <w:rtl/>
        </w:rPr>
        <w:t xml:space="preserve"> فثبت انفصاله عنها</w:t>
      </w:r>
      <w:r>
        <w:rPr>
          <w:rtl/>
        </w:rPr>
        <w:t>،</w:t>
      </w:r>
      <w:r w:rsidR="00E26450" w:rsidRPr="00997DAE">
        <w:rPr>
          <w:rtl/>
        </w:rPr>
        <w:t xml:space="preserve"> ولا بد من شيء يحصل به الفصل</w:t>
      </w:r>
      <w:r>
        <w:rPr>
          <w:rtl/>
        </w:rPr>
        <w:t>،</w:t>
      </w:r>
      <w:r w:rsidR="00E26450" w:rsidRPr="00997DAE">
        <w:rPr>
          <w:rtl/>
        </w:rPr>
        <w:t xml:space="preserve"> فلما قال</w:t>
      </w:r>
      <w:r>
        <w:rPr>
          <w:rtl/>
        </w:rPr>
        <w:t>:</w:t>
      </w:r>
      <w:r w:rsidR="00E26450" w:rsidRPr="00997DAE">
        <w:rPr>
          <w:rtl/>
        </w:rPr>
        <w:t xml:space="preserve"> </w:t>
      </w:r>
      <w:r>
        <w:rPr>
          <w:rtl/>
        </w:rPr>
        <w:t>(</w:t>
      </w:r>
      <w:r w:rsidR="00E26450" w:rsidRPr="00997DAE">
        <w:rPr>
          <w:rtl/>
        </w:rPr>
        <w:t>ثم استوى</w:t>
      </w:r>
      <w:r>
        <w:rPr>
          <w:rtl/>
        </w:rPr>
        <w:t>)</w:t>
      </w:r>
      <w:r w:rsidR="00E26450" w:rsidRPr="00997DAE">
        <w:rPr>
          <w:rtl/>
        </w:rPr>
        <w:t xml:space="preserve"> علمنا اختصاصه بتلك الجهة</w:t>
      </w:r>
      <w:r>
        <w:rPr>
          <w:rtl/>
        </w:rPr>
        <w:t>،</w:t>
      </w:r>
      <w:r w:rsidR="00E26450" w:rsidRPr="00997DAE">
        <w:rPr>
          <w:rtl/>
        </w:rPr>
        <w:t xml:space="preserve"> قال ابن الزاغوني</w:t>
      </w:r>
      <w:r>
        <w:rPr>
          <w:rtl/>
        </w:rPr>
        <w:t>:</w:t>
      </w:r>
      <w:r w:rsidR="00E26450" w:rsidRPr="00997DAE">
        <w:rPr>
          <w:rtl/>
        </w:rPr>
        <w:t xml:space="preserve"> ولا بد أن تكون لذاته نهاية وغاية يعلمها</w:t>
      </w:r>
      <w:r>
        <w:rPr>
          <w:rtl/>
        </w:rPr>
        <w:t>،</w:t>
      </w:r>
      <w:r w:rsidR="00E26450" w:rsidRPr="00997DAE">
        <w:rPr>
          <w:rtl/>
        </w:rPr>
        <w:t xml:space="preserve"> قلت</w:t>
      </w:r>
      <w:r>
        <w:rPr>
          <w:rtl/>
        </w:rPr>
        <w:t>:</w:t>
      </w:r>
      <w:r w:rsidR="00E26450" w:rsidRPr="00997DAE">
        <w:rPr>
          <w:rtl/>
        </w:rPr>
        <w:t xml:space="preserve"> وهذا رجل لا يدري ما يقول لأنّه إذا قدر غاية وفصلا بين الخالق والمخلوق فقد حدده</w:t>
      </w:r>
      <w:r>
        <w:rPr>
          <w:rtl/>
        </w:rPr>
        <w:t>،</w:t>
      </w:r>
      <w:r w:rsidR="00E26450" w:rsidRPr="00997DAE">
        <w:rPr>
          <w:rtl/>
        </w:rPr>
        <w:t xml:space="preserve"> وأقر بأنه جسم</w:t>
      </w:r>
      <w:r>
        <w:rPr>
          <w:rtl/>
        </w:rPr>
        <w:t>،</w:t>
      </w:r>
      <w:r w:rsidR="00E26450" w:rsidRPr="00997DAE">
        <w:rPr>
          <w:rtl/>
        </w:rPr>
        <w:t xml:space="preserve"> وهو يقول في كتابه</w:t>
      </w:r>
      <w:r>
        <w:rPr>
          <w:rtl/>
        </w:rPr>
        <w:t>:</w:t>
      </w:r>
      <w:r w:rsidR="00E26450" w:rsidRPr="00997DAE">
        <w:rPr>
          <w:rtl/>
        </w:rPr>
        <w:t xml:space="preserve"> إنه ليس بجوهر</w:t>
      </w:r>
      <w:r>
        <w:rPr>
          <w:rtl/>
        </w:rPr>
        <w:t>،</w:t>
      </w:r>
      <w:r w:rsidR="00E26450" w:rsidRPr="00997DAE">
        <w:rPr>
          <w:rtl/>
        </w:rPr>
        <w:t xml:space="preserve"> لان الجوهر ما تحيز ثم يثبت له مكانا يتحيز فيه</w:t>
      </w:r>
      <w:r>
        <w:rPr>
          <w:rtl/>
        </w:rPr>
        <w:t>،</w:t>
      </w:r>
      <w:r w:rsidR="00E26450" w:rsidRPr="00997DAE">
        <w:rPr>
          <w:rtl/>
        </w:rPr>
        <w:t xml:space="preserve"> قلت</w:t>
      </w:r>
      <w:r>
        <w:rPr>
          <w:rtl/>
        </w:rPr>
        <w:t>:</w:t>
      </w:r>
      <w:r w:rsidR="00E26450" w:rsidRPr="00997DAE">
        <w:rPr>
          <w:rtl/>
        </w:rPr>
        <w:t xml:space="preserve"> وهذا كلام جهل من قائله</w:t>
      </w:r>
      <w:r>
        <w:rPr>
          <w:rtl/>
        </w:rPr>
        <w:t>،</w:t>
      </w:r>
      <w:r w:rsidR="00E26450" w:rsidRPr="00997DAE">
        <w:rPr>
          <w:rtl/>
        </w:rPr>
        <w:t xml:space="preserve"> وتشبيه محض</w:t>
      </w:r>
      <w:r>
        <w:rPr>
          <w:rtl/>
        </w:rPr>
        <w:t>،</w:t>
      </w:r>
      <w:r w:rsidR="00E26450" w:rsidRPr="00997DAE">
        <w:rPr>
          <w:rtl/>
        </w:rPr>
        <w:t xml:space="preserve"> فما عرف هذا الشيخ ما يجب للخالق</w:t>
      </w:r>
      <w:r>
        <w:rPr>
          <w:rtl/>
        </w:rPr>
        <w:t>،</w:t>
      </w:r>
      <w:r w:rsidR="00E26450" w:rsidRPr="00997DAE">
        <w:rPr>
          <w:rtl/>
        </w:rPr>
        <w:t xml:space="preserve"> وما يستحيل عليه</w:t>
      </w:r>
      <w:r>
        <w:rPr>
          <w:rtl/>
        </w:rPr>
        <w:t>،</w:t>
      </w:r>
      <w:r w:rsidR="00E26450" w:rsidRPr="00997DAE">
        <w:rPr>
          <w:rtl/>
        </w:rPr>
        <w:t xml:space="preserve"> فإن وجوده تعالى ليس كوجود الجواهر والاجسام التي لا بد لها من حيز</w:t>
      </w:r>
      <w:r>
        <w:rPr>
          <w:rtl/>
        </w:rPr>
        <w:t>،</w:t>
      </w:r>
      <w:r w:rsidR="00E26450" w:rsidRPr="00997DAE">
        <w:rPr>
          <w:rtl/>
        </w:rPr>
        <w:t xml:space="preserve"> والتحت والفوق إنما يكون فيما يقابل ويحاذي</w:t>
      </w:r>
      <w:r>
        <w:rPr>
          <w:rtl/>
        </w:rPr>
        <w:t>،</w:t>
      </w:r>
      <w:r w:rsidR="00E26450" w:rsidRPr="00997DAE">
        <w:rPr>
          <w:rtl/>
        </w:rPr>
        <w:t xml:space="preserve"> ومن ضرورة المحاذي أن يكون أكبر من المحاذي أو أصغر أو مثله</w:t>
      </w:r>
      <w:r>
        <w:rPr>
          <w:rtl/>
        </w:rPr>
        <w:t>،</w:t>
      </w:r>
      <w:r w:rsidR="00E26450" w:rsidRPr="00997DAE">
        <w:rPr>
          <w:rtl/>
        </w:rPr>
        <w:t xml:space="preserve"> وان هذا ومثله إنما يكون في الاجسام</w:t>
      </w:r>
      <w:r>
        <w:rPr>
          <w:rtl/>
        </w:rPr>
        <w:t>،</w:t>
      </w:r>
      <w:r w:rsidR="00E26450" w:rsidRPr="00997DAE">
        <w:rPr>
          <w:rtl/>
        </w:rPr>
        <w:t xml:space="preserve"> وكل ما يحاذي الاجسام يجوز أن يمسها</w:t>
      </w:r>
      <w:r>
        <w:rPr>
          <w:rtl/>
        </w:rPr>
        <w:t>،</w:t>
      </w:r>
      <w:r w:rsidR="00E26450" w:rsidRPr="00997DAE">
        <w:rPr>
          <w:rtl/>
        </w:rPr>
        <w:t xml:space="preserve"> وما جاز عليه مماسة الاجسام ومباينتها فهو حادث</w:t>
      </w:r>
      <w:r>
        <w:rPr>
          <w:rtl/>
        </w:rPr>
        <w:t>،</w:t>
      </w:r>
      <w:r w:rsidR="00E26450" w:rsidRPr="00997DAE">
        <w:rPr>
          <w:rtl/>
        </w:rPr>
        <w:t xml:space="preserve"> إذ قد ثبت أن الدليل على حدوث الجواهر قبولها للمباينة والمماسة</w:t>
      </w:r>
      <w:r>
        <w:rPr>
          <w:rtl/>
        </w:rPr>
        <w:t>،</w:t>
      </w:r>
      <w:r w:rsidR="00E26450" w:rsidRPr="00997DAE">
        <w:rPr>
          <w:rtl/>
        </w:rPr>
        <w:t xml:space="preserve"> فإذا أجازوا هذا عليه</w:t>
      </w:r>
      <w:r>
        <w:rPr>
          <w:rtl/>
        </w:rPr>
        <w:t>،</w:t>
      </w:r>
      <w:r w:rsidR="00E26450" w:rsidRPr="00997DAE">
        <w:rPr>
          <w:rtl/>
        </w:rPr>
        <w:t xml:space="preserve"> قالوا بجواز حدوثه</w:t>
      </w:r>
      <w:r>
        <w:rPr>
          <w:rtl/>
        </w:rPr>
        <w:t>،</w:t>
      </w:r>
      <w:r w:rsidR="00E26450" w:rsidRPr="00997DAE">
        <w:rPr>
          <w:rtl/>
        </w:rPr>
        <w:t xml:space="preserve"> وإن منعوا جواز هذا عليه</w:t>
      </w:r>
      <w:r>
        <w:rPr>
          <w:rtl/>
        </w:rPr>
        <w:t>،</w:t>
      </w:r>
      <w:r w:rsidR="00E26450" w:rsidRPr="00997DAE">
        <w:rPr>
          <w:rtl/>
        </w:rPr>
        <w:t xml:space="preserve"> لم يبق لنا طريق لإثبات حدوث الجواهر</w:t>
      </w:r>
      <w:r>
        <w:rPr>
          <w:rtl/>
        </w:rPr>
        <w:t>،</w:t>
      </w:r>
      <w:r w:rsidR="00E26450" w:rsidRPr="00997DAE">
        <w:rPr>
          <w:rtl/>
        </w:rPr>
        <w:t xml:space="preserve"> ومتى قدرناه مستغنيا عن المحل والحيز ومحتاجا إلى الحيز</w:t>
      </w:r>
      <w:r>
        <w:rPr>
          <w:rtl/>
        </w:rPr>
        <w:t>،</w:t>
      </w:r>
      <w:r w:rsidR="00E26450" w:rsidRPr="00997DAE">
        <w:rPr>
          <w:rtl/>
        </w:rPr>
        <w:t xml:space="preserve"> ثم قلنا</w:t>
      </w:r>
      <w:r>
        <w:rPr>
          <w:rtl/>
        </w:rPr>
        <w:t>،</w:t>
      </w:r>
      <w:r w:rsidR="00E26450" w:rsidRPr="00997DAE">
        <w:rPr>
          <w:rtl/>
        </w:rPr>
        <w:t xml:space="preserve"> إما أن يكونا متجاورين أو متباينين</w:t>
      </w:r>
      <w:r>
        <w:rPr>
          <w:rtl/>
        </w:rPr>
        <w:t>،</w:t>
      </w:r>
      <w:r w:rsidR="00E26450" w:rsidRPr="00997DAE">
        <w:rPr>
          <w:rtl/>
        </w:rPr>
        <w:t xml:space="preserve"> كان ذلك محالا</w:t>
      </w:r>
      <w:r>
        <w:rPr>
          <w:rtl/>
        </w:rPr>
        <w:t>،</w:t>
      </w:r>
      <w:r w:rsidR="00E26450" w:rsidRPr="00997DAE">
        <w:rPr>
          <w:rtl/>
        </w:rPr>
        <w:t xml:space="preserve"> فإن التجاور والتباين من لوازم التحيز في المتحيزات</w:t>
      </w:r>
      <w:r>
        <w:rPr>
          <w:rtl/>
        </w:rPr>
        <w:t>،</w:t>
      </w:r>
      <w:r w:rsidR="00E26450" w:rsidRPr="00997DAE">
        <w:rPr>
          <w:rtl/>
        </w:rPr>
        <w:t xml:space="preserve"> وقد ثبت أن الاجتماع والافتراق من لوازم المتحيز</w:t>
      </w:r>
      <w:r>
        <w:rPr>
          <w:rtl/>
        </w:rPr>
        <w:t>،</w:t>
      </w:r>
      <w:r w:rsidR="00E26450" w:rsidRPr="00997DAE">
        <w:rPr>
          <w:rtl/>
        </w:rPr>
        <w:t xml:space="preserve"> والحق سبحانه وتعالى لا يوصف بالتحيز</w:t>
      </w:r>
      <w:r>
        <w:rPr>
          <w:rtl/>
        </w:rPr>
        <w:t>،</w:t>
      </w:r>
      <w:r w:rsidR="00E26450" w:rsidRPr="00997DAE">
        <w:rPr>
          <w:rtl/>
        </w:rPr>
        <w:t xml:space="preserve"> لأنّه إن كان متحيزا لم يخل إما أن يكون ساكنا في حيزه</w:t>
      </w:r>
      <w:r>
        <w:rPr>
          <w:rtl/>
        </w:rPr>
        <w:t>،</w:t>
      </w:r>
      <w:r w:rsidR="00E26450" w:rsidRPr="00997DAE">
        <w:rPr>
          <w:rtl/>
        </w:rPr>
        <w:t xml:space="preserve"> أو متحركا عنه</w:t>
      </w:r>
      <w:r>
        <w:rPr>
          <w:rtl/>
        </w:rPr>
        <w:t>،</w:t>
      </w:r>
      <w:r w:rsidR="00E26450" w:rsidRPr="00997DAE">
        <w:rPr>
          <w:rtl/>
        </w:rPr>
        <w:t xml:space="preserve"> ولا يجوز أن يوصف بحركة ولا سكون</w:t>
      </w:r>
      <w:r>
        <w:rPr>
          <w:rtl/>
        </w:rPr>
        <w:t>،</w:t>
      </w:r>
      <w:r w:rsidR="00E26450" w:rsidRPr="00997DAE">
        <w:rPr>
          <w:rtl/>
        </w:rPr>
        <w:t xml:space="preserve"> ولا اجتماع ولا افتراق</w:t>
      </w:r>
      <w:r>
        <w:rPr>
          <w:rtl/>
        </w:rPr>
        <w:t>،</w:t>
      </w:r>
      <w:r w:rsidR="00E26450" w:rsidRPr="00997DAE">
        <w:rPr>
          <w:rtl/>
        </w:rPr>
        <w:t xml:space="preserve"> وما جاور أو باين فقد تناهى ذاتا</w:t>
      </w:r>
      <w:r>
        <w:rPr>
          <w:rtl/>
        </w:rPr>
        <w:t>،</w:t>
      </w:r>
      <w:r w:rsidR="00E26450" w:rsidRPr="00997DAE">
        <w:rPr>
          <w:rtl/>
        </w:rPr>
        <w:t xml:space="preserve"> والمتناهي إذا خص بمقدار</w:t>
      </w:r>
      <w:r>
        <w:rPr>
          <w:rtl/>
        </w:rPr>
        <w:t>،</w:t>
      </w:r>
      <w:r w:rsidR="00E26450" w:rsidRPr="00997DAE">
        <w:rPr>
          <w:rtl/>
        </w:rPr>
        <w:t xml:space="preserve"> استدعى مخصصا</w:t>
      </w:r>
      <w:r>
        <w:rPr>
          <w:rtl/>
        </w:rPr>
        <w:t>،</w:t>
      </w:r>
      <w:r w:rsidR="00E26450" w:rsidRPr="00997DAE">
        <w:rPr>
          <w:rtl/>
        </w:rPr>
        <w:t xml:space="preserve"> وكذا ينبغي أن يقال</w:t>
      </w:r>
      <w:r>
        <w:rPr>
          <w:rtl/>
        </w:rPr>
        <w:t>،</w:t>
      </w:r>
      <w:r w:rsidR="00E26450" w:rsidRPr="00997DAE">
        <w:rPr>
          <w:rtl/>
        </w:rPr>
        <w:t xml:space="preserve"> ليس بداخل في العالم وليس بخارج منه</w:t>
      </w:r>
      <w:r>
        <w:rPr>
          <w:rtl/>
        </w:rPr>
        <w:t>،</w:t>
      </w:r>
      <w:r w:rsidR="00E26450" w:rsidRPr="00997DAE">
        <w:rPr>
          <w:rtl/>
        </w:rPr>
        <w:t xml:space="preserve"> لان الدخول والخروج من لوازم المتحيزات </w:t>
      </w:r>
      <w:r w:rsidR="00E26450" w:rsidRPr="00997DAE">
        <w:rPr>
          <w:rtl/>
        </w:rPr>
        <w:lastRenderedPageBreak/>
        <w:t>وهما كالحركة والسكون وسائر الاعراض التي تختص بالأجرام</w:t>
      </w:r>
      <w:r>
        <w:rPr>
          <w:rtl/>
        </w:rPr>
        <w:t>،</w:t>
      </w:r>
      <w:r w:rsidR="00E26450" w:rsidRPr="00997DAE">
        <w:rPr>
          <w:rtl/>
        </w:rPr>
        <w:t xml:space="preserve"> وأما قولهم</w:t>
      </w:r>
      <w:r>
        <w:rPr>
          <w:rtl/>
        </w:rPr>
        <w:t>:</w:t>
      </w:r>
      <w:r w:rsidR="00E26450" w:rsidRPr="00997DAE">
        <w:rPr>
          <w:rtl/>
        </w:rPr>
        <w:t xml:space="preserve"> خلق الاماكن لا في ذاته</w:t>
      </w:r>
      <w:r>
        <w:rPr>
          <w:rtl/>
        </w:rPr>
        <w:t>،</w:t>
      </w:r>
      <w:r w:rsidR="00E26450" w:rsidRPr="00997DAE">
        <w:rPr>
          <w:rtl/>
        </w:rPr>
        <w:t xml:space="preserve"> فثبت انفصاله عنها</w:t>
      </w:r>
      <w:r>
        <w:rPr>
          <w:rtl/>
        </w:rPr>
        <w:t>،</w:t>
      </w:r>
      <w:r w:rsidR="00E26450" w:rsidRPr="00997DAE">
        <w:rPr>
          <w:rtl/>
        </w:rPr>
        <w:t xml:space="preserve"> قلنا</w:t>
      </w:r>
      <w:r>
        <w:rPr>
          <w:rtl/>
        </w:rPr>
        <w:t>:</w:t>
      </w:r>
      <w:r w:rsidR="00E26450" w:rsidRPr="00997DAE">
        <w:rPr>
          <w:rtl/>
        </w:rPr>
        <w:t xml:space="preserve"> ذاته تعالى لا تقبل أن يخلق فيها شيء</w:t>
      </w:r>
      <w:r>
        <w:rPr>
          <w:rtl/>
        </w:rPr>
        <w:t>،</w:t>
      </w:r>
      <w:r w:rsidR="00E26450" w:rsidRPr="00997DAE">
        <w:rPr>
          <w:rtl/>
        </w:rPr>
        <w:t xml:space="preserve"> ولا أن يحل فيها شيء</w:t>
      </w:r>
      <w:r>
        <w:rPr>
          <w:rtl/>
        </w:rPr>
        <w:t>،</w:t>
      </w:r>
      <w:r w:rsidR="00E26450" w:rsidRPr="00997DAE">
        <w:rPr>
          <w:rtl/>
        </w:rPr>
        <w:t xml:space="preserve"> والفصل من حيث الحس يوجب عليه ما يوجب على الجواهر</w:t>
      </w:r>
      <w:r>
        <w:rPr>
          <w:rtl/>
        </w:rPr>
        <w:t>،</w:t>
      </w:r>
      <w:r w:rsidR="00E26450" w:rsidRPr="00997DAE">
        <w:rPr>
          <w:rtl/>
        </w:rPr>
        <w:t xml:space="preserve"> ومعنى الحيز أن الذي يختص به يمنع مثله أن يوجد</w:t>
      </w:r>
      <w:r>
        <w:rPr>
          <w:rtl/>
        </w:rPr>
        <w:t>،</w:t>
      </w:r>
      <w:r w:rsidR="00E26450" w:rsidRPr="00997DAE">
        <w:rPr>
          <w:rtl/>
        </w:rPr>
        <w:t xml:space="preserve"> وكلام هؤلاء كله مبني على الحس</w:t>
      </w:r>
      <w:r>
        <w:rPr>
          <w:rtl/>
        </w:rPr>
        <w:t>،</w:t>
      </w:r>
      <w:r w:rsidR="00E26450" w:rsidRPr="00997DAE">
        <w:rPr>
          <w:rtl/>
        </w:rPr>
        <w:t xml:space="preserve"> وقد حملهم الحس على التشبيه والتخليط حتى قال بعضهم</w:t>
      </w:r>
      <w:r>
        <w:rPr>
          <w:rtl/>
        </w:rPr>
        <w:t>:</w:t>
      </w:r>
      <w:r w:rsidR="00E26450" w:rsidRPr="00997DAE">
        <w:rPr>
          <w:rtl/>
        </w:rPr>
        <w:t xml:space="preserve"> إنما ذكر الاستواء على العرش لأنّه أقرب الموجودات إليه</w:t>
      </w:r>
      <w:r>
        <w:rPr>
          <w:rtl/>
        </w:rPr>
        <w:t>،</w:t>
      </w:r>
      <w:r w:rsidR="00E26450" w:rsidRPr="00997DAE">
        <w:rPr>
          <w:rtl/>
        </w:rPr>
        <w:t xml:space="preserve"> وهذا جهل أيضا . لان قرب المسافة لا يتصور إلا في حق الجسم</w:t>
      </w:r>
      <w:r>
        <w:rPr>
          <w:rtl/>
        </w:rPr>
        <w:t>،</w:t>
      </w:r>
      <w:r w:rsidR="00E26450" w:rsidRPr="00997DAE">
        <w:rPr>
          <w:rtl/>
        </w:rPr>
        <w:t xml:space="preserve"> وقال بعضهم</w:t>
      </w:r>
      <w:r>
        <w:rPr>
          <w:rtl/>
        </w:rPr>
        <w:t>:</w:t>
      </w:r>
      <w:r w:rsidR="00E26450" w:rsidRPr="00997DAE">
        <w:rPr>
          <w:rtl/>
        </w:rPr>
        <w:t xml:space="preserve"> جهة العرش تحاذي ما يقابله من الذات ولا تحاذي جميع الذات</w:t>
      </w:r>
      <w:r>
        <w:rPr>
          <w:rtl/>
        </w:rPr>
        <w:t>،</w:t>
      </w:r>
      <w:r w:rsidR="00E26450" w:rsidRPr="00997DAE">
        <w:rPr>
          <w:rtl/>
        </w:rPr>
        <w:t xml:space="preserve"> وهذا صريح في التجسيم والتبعيض</w:t>
      </w:r>
      <w:r>
        <w:rPr>
          <w:rtl/>
        </w:rPr>
        <w:t>،</w:t>
      </w:r>
      <w:r w:rsidR="00E26450" w:rsidRPr="00997DAE">
        <w:rPr>
          <w:rtl/>
        </w:rPr>
        <w:t xml:space="preserve"> ويعز علينا كيف ينسب هذا القائل إلى مذهبنا</w:t>
      </w:r>
      <w:r>
        <w:rPr>
          <w:rtl/>
        </w:rPr>
        <w:t>؟</w:t>
      </w:r>
      <w:r w:rsidR="00E26450" w:rsidRPr="00997DAE">
        <w:rPr>
          <w:rtl/>
        </w:rPr>
        <w:t xml:space="preserve"> واحتج بعضهم بأنه على العرش بقوله تعالى</w:t>
      </w:r>
      <w:r>
        <w:rPr>
          <w:rtl/>
        </w:rPr>
        <w:t>:</w:t>
      </w:r>
      <w:r w:rsidR="00E26450" w:rsidRPr="00997DAE">
        <w:rPr>
          <w:rtl/>
        </w:rPr>
        <w:t xml:space="preserve"> </w:t>
      </w:r>
      <w:r>
        <w:rPr>
          <w:rtl/>
        </w:rPr>
        <w:t>(</w:t>
      </w:r>
      <w:r w:rsidR="00E26450" w:rsidRPr="00997DAE">
        <w:rPr>
          <w:rtl/>
        </w:rPr>
        <w:t>إليه يصعد الكلم الطيب والعمل الصالح يرفعه</w:t>
      </w:r>
      <w:r>
        <w:rPr>
          <w:rtl/>
        </w:rPr>
        <w:t>)</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والصحيح في معنى قوله تعالى</w:t>
      </w:r>
      <w:r>
        <w:rPr>
          <w:color w:val="538135" w:themeColor="accent6" w:themeShade="BF"/>
          <w:sz w:val="24"/>
          <w:szCs w:val="24"/>
          <w:rtl/>
        </w:rPr>
        <w:t>:</w:t>
      </w:r>
      <w:r w:rsidR="00E26450" w:rsidRPr="0002193B">
        <w:rPr>
          <w:color w:val="538135" w:themeColor="accent6" w:themeShade="BF"/>
          <w:sz w:val="24"/>
          <w:szCs w:val="24"/>
          <w:rtl/>
        </w:rPr>
        <w:t xml:space="preserve"> </w:t>
      </w:r>
      <w:r>
        <w:rPr>
          <w:color w:val="538135" w:themeColor="accent6" w:themeShade="BF"/>
          <w:sz w:val="24"/>
          <w:szCs w:val="24"/>
          <w:rtl/>
        </w:rPr>
        <w:t>(</w:t>
      </w:r>
      <w:r w:rsidR="00E26450" w:rsidRPr="0002193B">
        <w:rPr>
          <w:color w:val="538135" w:themeColor="accent6" w:themeShade="BF"/>
          <w:sz w:val="24"/>
          <w:szCs w:val="24"/>
          <w:rtl/>
        </w:rPr>
        <w:t>إليه يصعد الكلم الطيب والعمل الصالح يرفعه</w:t>
      </w:r>
      <w:r>
        <w:rPr>
          <w:color w:val="538135" w:themeColor="accent6" w:themeShade="BF"/>
          <w:sz w:val="24"/>
          <w:szCs w:val="24"/>
          <w:rtl/>
        </w:rPr>
        <w:t>)</w:t>
      </w:r>
      <w:r w:rsidR="00E26450" w:rsidRPr="0002193B">
        <w:rPr>
          <w:color w:val="538135" w:themeColor="accent6" w:themeShade="BF"/>
          <w:sz w:val="24"/>
          <w:szCs w:val="24"/>
          <w:rtl/>
        </w:rPr>
        <w:t xml:space="preserve"> هو ما قاله الحافظ المتقن أبو حيان في تفسيره " البحر المحيط " </w:t>
      </w:r>
      <w:r>
        <w:rPr>
          <w:color w:val="538135" w:themeColor="accent6" w:themeShade="BF"/>
          <w:sz w:val="24"/>
          <w:szCs w:val="24"/>
          <w:rtl/>
        </w:rPr>
        <w:t>(</w:t>
      </w:r>
      <w:r w:rsidR="00E26450" w:rsidRPr="0002193B">
        <w:rPr>
          <w:color w:val="538135" w:themeColor="accent6" w:themeShade="BF"/>
          <w:sz w:val="24"/>
          <w:szCs w:val="24"/>
          <w:rtl/>
        </w:rPr>
        <w:t>7 / 303</w:t>
      </w:r>
      <w:r>
        <w:rPr>
          <w:color w:val="538135" w:themeColor="accent6" w:themeShade="BF"/>
          <w:sz w:val="24"/>
          <w:szCs w:val="24"/>
          <w:rtl/>
        </w:rPr>
        <w:t>)</w:t>
      </w:r>
      <w:r w:rsidR="00E26450" w:rsidRPr="0002193B">
        <w:rPr>
          <w:color w:val="538135" w:themeColor="accent6" w:themeShade="BF"/>
          <w:sz w:val="24"/>
          <w:szCs w:val="24"/>
          <w:rtl/>
        </w:rPr>
        <w:t xml:space="preserve"> حيث قال</w:t>
      </w:r>
      <w:r>
        <w:rPr>
          <w:color w:val="538135" w:themeColor="accent6" w:themeShade="BF"/>
          <w:sz w:val="24"/>
          <w:szCs w:val="24"/>
          <w:rtl/>
        </w:rPr>
        <w:t>:</w:t>
      </w:r>
      <w:r w:rsidR="00E26450" w:rsidRPr="0002193B">
        <w:rPr>
          <w:color w:val="538135" w:themeColor="accent6" w:themeShade="BF"/>
          <w:sz w:val="24"/>
          <w:szCs w:val="24"/>
          <w:rtl/>
        </w:rPr>
        <w:t xml:space="preserve"> " وصعود الكلام إليه تعالى مجاز في الفاعل وفي المسمى إليه لانه تعالى ليس في جهة</w:t>
      </w:r>
      <w:r>
        <w:rPr>
          <w:color w:val="538135" w:themeColor="accent6" w:themeShade="BF"/>
          <w:sz w:val="24"/>
          <w:szCs w:val="24"/>
          <w:rtl/>
        </w:rPr>
        <w:t>،</w:t>
      </w:r>
      <w:r w:rsidR="00E26450" w:rsidRPr="0002193B">
        <w:rPr>
          <w:color w:val="538135" w:themeColor="accent6" w:themeShade="BF"/>
          <w:sz w:val="24"/>
          <w:szCs w:val="24"/>
          <w:rtl/>
        </w:rPr>
        <w:t xml:space="preserve"> ولان الكلم ألفاظ لا توصف بالصعود</w:t>
      </w:r>
      <w:r>
        <w:rPr>
          <w:rFonts w:hint="cs"/>
          <w:rtl/>
        </w:rPr>
        <w:t>]</w:t>
      </w:r>
      <w:r w:rsidR="00E26450" w:rsidRPr="00997DAE">
        <w:rPr>
          <w:rtl/>
        </w:rPr>
        <w:t xml:space="preserve"> فاطر</w:t>
      </w:r>
      <w:r>
        <w:rPr>
          <w:rtl/>
        </w:rPr>
        <w:t>:</w:t>
      </w:r>
      <w:r w:rsidR="00E26450" w:rsidRPr="00997DAE">
        <w:rPr>
          <w:rtl/>
        </w:rPr>
        <w:t xml:space="preserve"> 10</w:t>
      </w:r>
      <w:r>
        <w:rPr>
          <w:rtl/>
        </w:rPr>
        <w:t>،</w:t>
      </w:r>
      <w:r w:rsidR="00E26450" w:rsidRPr="00997DAE">
        <w:rPr>
          <w:rtl/>
        </w:rPr>
        <w:t xml:space="preserve"> وبقوله</w:t>
      </w:r>
      <w:r>
        <w:rPr>
          <w:rtl/>
        </w:rPr>
        <w:t>:</w:t>
      </w:r>
      <w:r w:rsidR="00E26450" w:rsidRPr="00997DAE">
        <w:rPr>
          <w:rtl/>
        </w:rPr>
        <w:t xml:space="preserve"> </w:t>
      </w:r>
      <w:r>
        <w:rPr>
          <w:rtl/>
        </w:rPr>
        <w:t>(</w:t>
      </w:r>
      <w:r w:rsidR="00E26450" w:rsidRPr="00997DAE">
        <w:rPr>
          <w:rtl/>
        </w:rPr>
        <w:t>وهو القاهر فوق عباده</w:t>
      </w:r>
      <w:r>
        <w:rPr>
          <w:rtl/>
        </w:rPr>
        <w:t>)</w:t>
      </w:r>
      <w:r w:rsidR="00E26450" w:rsidRPr="00997DAE">
        <w:rPr>
          <w:rtl/>
        </w:rPr>
        <w:t xml:space="preserve"> الانعام</w:t>
      </w:r>
      <w:r>
        <w:rPr>
          <w:rtl/>
        </w:rPr>
        <w:t>:</w:t>
      </w:r>
      <w:r w:rsidR="00E26450" w:rsidRPr="00997DAE">
        <w:rPr>
          <w:rtl/>
        </w:rPr>
        <w:t xml:space="preserve"> 18 وجعلوا ذلك فوقية حسية</w:t>
      </w:r>
      <w:r>
        <w:rPr>
          <w:rtl/>
        </w:rPr>
        <w:t>،</w:t>
      </w:r>
      <w:r w:rsidR="00E26450" w:rsidRPr="00997DAE">
        <w:rPr>
          <w:rtl/>
        </w:rPr>
        <w:t xml:space="preserve"> ونسوا أن الفوقية الحسية إنما تكون لجسم أو جوهر وأن الفوقية قد تطلق لعلو المرتبة فيقال</w:t>
      </w:r>
      <w:r>
        <w:rPr>
          <w:rtl/>
        </w:rPr>
        <w:t>:</w:t>
      </w:r>
      <w:r w:rsidR="00E26450" w:rsidRPr="00997DAE">
        <w:rPr>
          <w:rtl/>
        </w:rPr>
        <w:t xml:space="preserve"> فلان فوق فلان</w:t>
      </w:r>
      <w:r>
        <w:rPr>
          <w:rtl/>
        </w:rPr>
        <w:t>،</w:t>
      </w:r>
      <w:r w:rsidR="00E26450" w:rsidRPr="00997DAE">
        <w:rPr>
          <w:rtl/>
        </w:rPr>
        <w:t xml:space="preserve"> ثم إنه كما قال " فوق عباده " قال</w:t>
      </w:r>
      <w:r>
        <w:rPr>
          <w:rtl/>
        </w:rPr>
        <w:t>:</w:t>
      </w:r>
      <w:r w:rsidR="00E26450" w:rsidRPr="00997DAE">
        <w:rPr>
          <w:rtl/>
        </w:rPr>
        <w:t xml:space="preserve"> " وهو معكم "</w:t>
      </w:r>
      <w:r>
        <w:rPr>
          <w:rtl/>
        </w:rPr>
        <w:t>،</w:t>
      </w:r>
      <w:r w:rsidR="00E26450" w:rsidRPr="00997DAE">
        <w:rPr>
          <w:rtl/>
        </w:rPr>
        <w:t xml:space="preserve"> فمن حملها على العلم</w:t>
      </w:r>
      <w:r>
        <w:rPr>
          <w:rtl/>
        </w:rPr>
        <w:t>،</w:t>
      </w:r>
      <w:r w:rsidR="00E26450" w:rsidRPr="00997DAE">
        <w:rPr>
          <w:rtl/>
        </w:rPr>
        <w:t xml:space="preserve"> حمل خصمه الاستواء على القهر</w:t>
      </w:r>
      <w:r>
        <w:rPr>
          <w:rtl/>
        </w:rPr>
        <w:t>،</w:t>
      </w:r>
      <w:r w:rsidR="00E26450" w:rsidRPr="00997DAE">
        <w:rPr>
          <w:rtl/>
        </w:rPr>
        <w:t xml:space="preserve"> أخبرنا علي بن محمد بن عمر الدباس</w:t>
      </w:r>
      <w:r>
        <w:rPr>
          <w:rtl/>
        </w:rPr>
        <w:t>،</w:t>
      </w:r>
      <w:r w:rsidR="00E26450" w:rsidRPr="00997DAE">
        <w:rPr>
          <w:rtl/>
        </w:rPr>
        <w:t xml:space="preserve"> قال أنبأنا رزق الله بن عبد الوهاب التميمي قال</w:t>
      </w:r>
      <w:r>
        <w:rPr>
          <w:rtl/>
        </w:rPr>
        <w:t>:</w:t>
      </w:r>
      <w:r w:rsidR="00E26450" w:rsidRPr="00997DAE">
        <w:rPr>
          <w:rtl/>
        </w:rPr>
        <w:t xml:space="preserve"> كان أحمد بن حنبل يقول</w:t>
      </w:r>
      <w:r>
        <w:rPr>
          <w:rtl/>
        </w:rPr>
        <w:t>:</w:t>
      </w:r>
      <w:r w:rsidR="00E26450" w:rsidRPr="00997DAE">
        <w:rPr>
          <w:rtl/>
        </w:rPr>
        <w:t xml:space="preserve"> الاستواء صفة مسلمة وليست بمعنى القصد ولا الاستعلاء</w:t>
      </w:r>
      <w:r>
        <w:rPr>
          <w:rtl/>
        </w:rPr>
        <w:t>،</w:t>
      </w:r>
      <w:r w:rsidR="00E26450" w:rsidRPr="00997DAE">
        <w:rPr>
          <w:rtl/>
        </w:rPr>
        <w:t xml:space="preserve"> قال</w:t>
      </w:r>
      <w:r>
        <w:rPr>
          <w:rtl/>
        </w:rPr>
        <w:t>:</w:t>
      </w:r>
      <w:r w:rsidR="00E26450" w:rsidRPr="00997DAE">
        <w:rPr>
          <w:rtl/>
        </w:rPr>
        <w:t xml:space="preserve"> وكان أحمد لا يقول بالجهة للباري لان الجهات تخلى عما سواها</w:t>
      </w:r>
      <w:r>
        <w:rPr>
          <w:rtl/>
        </w:rPr>
        <w:t>،</w:t>
      </w:r>
      <w:r w:rsidR="00E26450" w:rsidRPr="00997DAE">
        <w:rPr>
          <w:rtl/>
        </w:rPr>
        <w:t xml:space="preserve"> وقال ابن حامد</w:t>
      </w:r>
      <w:r>
        <w:rPr>
          <w:rtl/>
        </w:rPr>
        <w:t>:</w:t>
      </w:r>
      <w:r w:rsidR="00E26450" w:rsidRPr="00997DAE">
        <w:rPr>
          <w:rtl/>
        </w:rPr>
        <w:t xml:space="preserve"> الحق يختص بمكان دون مكان</w:t>
      </w:r>
      <w:r>
        <w:rPr>
          <w:rtl/>
        </w:rPr>
        <w:t>،</w:t>
      </w:r>
      <w:r w:rsidR="00E26450" w:rsidRPr="00997DAE">
        <w:rPr>
          <w:rtl/>
        </w:rPr>
        <w:t xml:space="preserve"> ومكانه الذي هو فيه وجود ذاته على عرشه</w:t>
      </w:r>
      <w:r>
        <w:rPr>
          <w:rtl/>
        </w:rPr>
        <w:t>،</w:t>
      </w:r>
      <w:r w:rsidR="00E26450" w:rsidRPr="00997DAE">
        <w:rPr>
          <w:rtl/>
        </w:rPr>
        <w:t xml:space="preserve"> وقال</w:t>
      </w:r>
      <w:r>
        <w:rPr>
          <w:rtl/>
        </w:rPr>
        <w:t>:</w:t>
      </w:r>
      <w:r w:rsidR="00E26450" w:rsidRPr="00997DAE">
        <w:rPr>
          <w:rtl/>
        </w:rPr>
        <w:t xml:space="preserve"> وذهبت طائفة إلى أن الله تعالى على عرشه</w:t>
      </w:r>
      <w:r>
        <w:rPr>
          <w:rtl/>
        </w:rPr>
        <w:t>:</w:t>
      </w:r>
      <w:r w:rsidR="00E26450" w:rsidRPr="00997DAE">
        <w:rPr>
          <w:rtl/>
        </w:rPr>
        <w:t xml:space="preserve"> قد ملاه</w:t>
      </w:r>
      <w:r>
        <w:rPr>
          <w:rtl/>
        </w:rPr>
        <w:t>،</w:t>
      </w:r>
      <w:r w:rsidR="00E26450" w:rsidRPr="00997DAE">
        <w:rPr>
          <w:rtl/>
        </w:rPr>
        <w:t xml:space="preserve"> والاشبه أنه مماس للعرش والكرسي موضع قدميه</w:t>
      </w:r>
      <w:r>
        <w:rPr>
          <w:rtl/>
        </w:rPr>
        <w:t>،</w:t>
      </w:r>
      <w:r w:rsidR="00E26450" w:rsidRPr="00997DAE">
        <w:rPr>
          <w:rtl/>
        </w:rPr>
        <w:t xml:space="preserve"> قلت</w:t>
      </w:r>
      <w:r>
        <w:rPr>
          <w:rtl/>
        </w:rPr>
        <w:t>:</w:t>
      </w:r>
      <w:r w:rsidR="00E26450" w:rsidRPr="00997DAE">
        <w:rPr>
          <w:rtl/>
        </w:rPr>
        <w:t xml:space="preserve"> المماسة إنما تقع بين جسمين</w:t>
      </w:r>
      <w:r>
        <w:rPr>
          <w:rtl/>
        </w:rPr>
        <w:t>،</w:t>
      </w:r>
      <w:r w:rsidR="00E26450" w:rsidRPr="00997DAE">
        <w:rPr>
          <w:rtl/>
        </w:rPr>
        <w:t xml:space="preserve"> وما أبقى هذا في التجسيم بقية</w:t>
      </w:r>
      <w:r>
        <w:rPr>
          <w:rtl/>
        </w:rPr>
        <w:t>؟!!</w:t>
      </w:r>
      <w:r w:rsidR="00E26450" w:rsidRPr="00997DAE">
        <w:rPr>
          <w:rtl/>
        </w:rPr>
        <w:t xml:space="preserve"> </w:t>
      </w:r>
      <w:r>
        <w:rPr>
          <w:rFonts w:hint="cs"/>
          <w:bCs/>
          <w:rtl/>
        </w:rPr>
        <w:t>[</w:t>
      </w:r>
      <w:r w:rsidR="00E26450" w:rsidRPr="007D02E5">
        <w:rPr>
          <w:bCs/>
          <w:rtl/>
        </w:rPr>
        <w:t>فصل</w:t>
      </w:r>
      <w:r>
        <w:rPr>
          <w:bCs/>
          <w:rtl/>
        </w:rPr>
        <w:t>]</w:t>
      </w:r>
      <w:r>
        <w:rPr>
          <w:rFonts w:hint="cs"/>
          <w:bCs/>
          <w:rtl/>
        </w:rPr>
        <w:t>:</w:t>
      </w:r>
      <w:r w:rsidR="00E26450" w:rsidRPr="00997DAE">
        <w:rPr>
          <w:rtl/>
        </w:rPr>
        <w:t xml:space="preserve"> واعلم أن كل من يتصور وجود الحق سبحانه وجودا مكانيا طلب له جهة كما أن من تخيل أن وجوده وجودا زمانيا طلب له مدة في تقدمه على العالم بأزمنة وكلا التخيلين باطل</w:t>
      </w:r>
      <w:r>
        <w:rPr>
          <w:rtl/>
        </w:rPr>
        <w:t>،</w:t>
      </w:r>
      <w:r w:rsidR="00E26450" w:rsidRPr="00997DAE">
        <w:rPr>
          <w:rtl/>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لان القديم هو الواجب الوجود من جميع الجهات</w:t>
      </w:r>
      <w:r>
        <w:rPr>
          <w:rtl/>
        </w:rPr>
        <w:t>،</w:t>
      </w:r>
      <w:r w:rsidR="00E26450" w:rsidRPr="00997DAE">
        <w:rPr>
          <w:rtl/>
        </w:rPr>
        <w:t xml:space="preserve"> ثم ان كل من هو في جهة يكون مقدرا محدودا وهو يتعالى عن ذلك وإنما الجهات للجواهر والاجسام لأنها أجرام تحتاج إلى جهة والجهة ليست في جهة وإذا ثبت بطلان الجهة ثبت بطلان المكان ويوضحه أن المكان يحيط بمن فيه والخالق لا يحويه شيء </w:t>
      </w:r>
      <w:r w:rsidR="00E26450" w:rsidRPr="00997DAE">
        <w:rPr>
          <w:rtl/>
        </w:rPr>
        <w:lastRenderedPageBreak/>
        <w:t>ولا تحدث له صفة</w:t>
      </w:r>
      <w:r>
        <w:rPr>
          <w:rtl/>
        </w:rPr>
        <w:t>،</w:t>
      </w:r>
      <w:r w:rsidR="00E26450" w:rsidRPr="00997DAE">
        <w:rPr>
          <w:rtl/>
        </w:rPr>
        <w:t xml:space="preserve"> فإن قيل</w:t>
      </w:r>
      <w:r>
        <w:rPr>
          <w:rtl/>
        </w:rPr>
        <w:t>:</w:t>
      </w:r>
      <w:r w:rsidR="00E26450" w:rsidRPr="00997DAE">
        <w:rPr>
          <w:rtl/>
        </w:rPr>
        <w:t xml:space="preserve"> فقد أخرج في الصحيحين عن شريك بن عبد الله بن أبي نمر عن أنس بن مالك رضي الله عنه</w:t>
      </w:r>
      <w:r>
        <w:rPr>
          <w:rtl/>
        </w:rPr>
        <w:t>:</w:t>
      </w:r>
      <w:r w:rsidR="00E26450" w:rsidRPr="00997DAE">
        <w:rPr>
          <w:rtl/>
        </w:rPr>
        <w:t xml:space="preserve"> أنه ذكر المعراج فقال فيه</w:t>
      </w:r>
      <w:r>
        <w:rPr>
          <w:rtl/>
        </w:rPr>
        <w:t>:</w:t>
      </w:r>
      <w:r w:rsidR="00E26450" w:rsidRPr="00997DAE">
        <w:rPr>
          <w:rtl/>
        </w:rPr>
        <w:t xml:space="preserve"> " فعلا به إلى الجبار تعالى " فقال</w:t>
      </w:r>
      <w:r>
        <w:rPr>
          <w:rtl/>
        </w:rPr>
        <w:t>:</w:t>
      </w:r>
      <w:r w:rsidR="00E26450" w:rsidRPr="00997DAE">
        <w:rPr>
          <w:rtl/>
        </w:rPr>
        <w:t xml:space="preserve"> " وهو في مكانه يا رب خفف عنا "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2193B">
        <w:rPr>
          <w:color w:val="538135" w:themeColor="accent6" w:themeShade="BF"/>
          <w:sz w:val="24"/>
          <w:szCs w:val="24"/>
          <w:rtl/>
        </w:rPr>
        <w:t xml:space="preserve">هذه ألفاظ من حديث انفرد به البخاري في صحيحه </w:t>
      </w:r>
      <w:r>
        <w:rPr>
          <w:color w:val="538135" w:themeColor="accent6" w:themeShade="BF"/>
          <w:sz w:val="24"/>
          <w:szCs w:val="24"/>
          <w:rtl/>
        </w:rPr>
        <w:t>(</w:t>
      </w:r>
      <w:r w:rsidR="00E26450" w:rsidRPr="0002193B">
        <w:rPr>
          <w:color w:val="538135" w:themeColor="accent6" w:themeShade="BF"/>
          <w:sz w:val="24"/>
          <w:szCs w:val="24"/>
          <w:rtl/>
        </w:rPr>
        <w:t>الفتح 13 / 478</w:t>
      </w:r>
      <w:r>
        <w:rPr>
          <w:color w:val="538135" w:themeColor="accent6" w:themeShade="BF"/>
          <w:sz w:val="24"/>
          <w:szCs w:val="24"/>
          <w:rtl/>
        </w:rPr>
        <w:t>)</w:t>
      </w:r>
      <w:r w:rsidR="00E26450" w:rsidRPr="0002193B">
        <w:rPr>
          <w:color w:val="538135" w:themeColor="accent6" w:themeShade="BF"/>
          <w:sz w:val="24"/>
          <w:szCs w:val="24"/>
          <w:rtl/>
        </w:rPr>
        <w:t xml:space="preserve"> وقد أطال الحافظ ابن حجر في نقل أقوال الائمة الحفاظ الذين ردوا هذه الالفاظ وشنعوا عليها</w:t>
      </w:r>
      <w:r>
        <w:rPr>
          <w:color w:val="538135" w:themeColor="accent6" w:themeShade="BF"/>
          <w:sz w:val="24"/>
          <w:szCs w:val="24"/>
          <w:rtl/>
        </w:rPr>
        <w:t>،</w:t>
      </w:r>
      <w:r w:rsidR="00E26450" w:rsidRPr="0002193B">
        <w:rPr>
          <w:color w:val="538135" w:themeColor="accent6" w:themeShade="BF"/>
          <w:sz w:val="24"/>
          <w:szCs w:val="24"/>
          <w:rtl/>
        </w:rPr>
        <w:t xml:space="preserve"> وفي هذه المرة قل تعويمه للمسألة نسبيا إلا أنه لم يترك إظهار تعصبه لعصمة " صحيح البخاري " رغم أنه أنصف في موضع هناك </w:t>
      </w:r>
      <w:r>
        <w:rPr>
          <w:color w:val="538135" w:themeColor="accent6" w:themeShade="BF"/>
          <w:sz w:val="24"/>
          <w:szCs w:val="24"/>
          <w:rtl/>
        </w:rPr>
        <w:t>(</w:t>
      </w:r>
      <w:r w:rsidR="00E26450" w:rsidRPr="0002193B">
        <w:rPr>
          <w:color w:val="538135" w:themeColor="accent6" w:themeShade="BF"/>
          <w:sz w:val="24"/>
          <w:szCs w:val="24"/>
          <w:rtl/>
        </w:rPr>
        <w:t>الفتح 13 / 483</w:t>
      </w:r>
      <w:r>
        <w:rPr>
          <w:color w:val="538135" w:themeColor="accent6" w:themeShade="BF"/>
          <w:sz w:val="24"/>
          <w:szCs w:val="24"/>
          <w:rtl/>
        </w:rPr>
        <w:t>)</w:t>
      </w:r>
      <w:r w:rsidR="00E26450" w:rsidRPr="0002193B">
        <w:rPr>
          <w:color w:val="538135" w:themeColor="accent6" w:themeShade="BF"/>
          <w:sz w:val="24"/>
          <w:szCs w:val="24"/>
          <w:rtl/>
        </w:rPr>
        <w:t xml:space="preserve"> فقال</w:t>
      </w:r>
      <w:r>
        <w:rPr>
          <w:color w:val="538135" w:themeColor="accent6" w:themeShade="BF"/>
          <w:sz w:val="24"/>
          <w:szCs w:val="24"/>
          <w:rtl/>
        </w:rPr>
        <w:t>:</w:t>
      </w:r>
      <w:r w:rsidR="00E26450" w:rsidRPr="0002193B">
        <w:rPr>
          <w:color w:val="538135" w:themeColor="accent6" w:themeShade="BF"/>
          <w:sz w:val="24"/>
          <w:szCs w:val="24"/>
          <w:rtl/>
        </w:rPr>
        <w:t xml:space="preserve"> " قال الخطابي ليس في هذا الكتاب يعني صحيح البخاري حديث أشنع ظاهرا ولا أشنع مذاقا من هذا الفصل</w:t>
      </w:r>
      <w:r>
        <w:rPr>
          <w:color w:val="538135" w:themeColor="accent6" w:themeShade="BF"/>
          <w:sz w:val="24"/>
          <w:szCs w:val="24"/>
          <w:rtl/>
        </w:rPr>
        <w:t xml:space="preserve"> </w:t>
      </w:r>
      <w:r w:rsidR="00E26450" w:rsidRPr="0002193B">
        <w:rPr>
          <w:color w:val="538135" w:themeColor="accent6" w:themeShade="BF"/>
          <w:sz w:val="24"/>
          <w:szCs w:val="24"/>
          <w:rtl/>
        </w:rPr>
        <w:t xml:space="preserve">" اه‍ وذكر أن شريكا راوي هذا الحديث وهو " شريك بن عبد الله بن أبي نمر القرشي " ترجمته في " تهذيب التهذيب " </w:t>
      </w:r>
      <w:r>
        <w:rPr>
          <w:color w:val="538135" w:themeColor="accent6" w:themeShade="BF"/>
          <w:sz w:val="24"/>
          <w:szCs w:val="24"/>
          <w:rtl/>
        </w:rPr>
        <w:t>(</w:t>
      </w:r>
      <w:r w:rsidR="00E26450" w:rsidRPr="0002193B">
        <w:rPr>
          <w:color w:val="538135" w:themeColor="accent6" w:themeShade="BF"/>
          <w:sz w:val="24"/>
          <w:szCs w:val="24"/>
          <w:rtl/>
        </w:rPr>
        <w:t>4 / 296 دار الفكر</w:t>
      </w:r>
      <w:r>
        <w:rPr>
          <w:color w:val="538135" w:themeColor="accent6" w:themeShade="BF"/>
          <w:sz w:val="24"/>
          <w:szCs w:val="24"/>
          <w:rtl/>
        </w:rPr>
        <w:t>)</w:t>
      </w:r>
      <w:r w:rsidR="00E26450" w:rsidRPr="0002193B">
        <w:rPr>
          <w:color w:val="538135" w:themeColor="accent6" w:themeShade="BF"/>
          <w:sz w:val="24"/>
          <w:szCs w:val="24"/>
          <w:rtl/>
        </w:rPr>
        <w:t xml:space="preserve"> وقد ذكر الحافظ في الفتح </w:t>
      </w:r>
      <w:r>
        <w:rPr>
          <w:color w:val="538135" w:themeColor="accent6" w:themeShade="BF"/>
          <w:sz w:val="24"/>
          <w:szCs w:val="24"/>
          <w:rtl/>
        </w:rPr>
        <w:t>(</w:t>
      </w:r>
      <w:r w:rsidR="00E26450" w:rsidRPr="0002193B">
        <w:rPr>
          <w:color w:val="538135" w:themeColor="accent6" w:themeShade="BF"/>
          <w:sz w:val="24"/>
          <w:szCs w:val="24"/>
          <w:rtl/>
        </w:rPr>
        <w:t>13 / 485</w:t>
      </w:r>
      <w:r>
        <w:rPr>
          <w:color w:val="538135" w:themeColor="accent6" w:themeShade="BF"/>
          <w:sz w:val="24"/>
          <w:szCs w:val="24"/>
          <w:rtl/>
        </w:rPr>
        <w:t>)</w:t>
      </w:r>
      <w:r w:rsidR="00E26450" w:rsidRPr="0002193B">
        <w:rPr>
          <w:color w:val="538135" w:themeColor="accent6" w:themeShade="BF"/>
          <w:sz w:val="24"/>
          <w:szCs w:val="24"/>
          <w:rtl/>
        </w:rPr>
        <w:t xml:space="preserve"> أيضا بعدما ذكر من وثق شريكا هذا أقوال الطاعنين فيه فقال</w:t>
      </w:r>
      <w:r>
        <w:rPr>
          <w:color w:val="538135" w:themeColor="accent6" w:themeShade="BF"/>
          <w:sz w:val="24"/>
          <w:szCs w:val="24"/>
          <w:rtl/>
        </w:rPr>
        <w:t>:</w:t>
      </w:r>
      <w:r w:rsidR="00E26450" w:rsidRPr="0002193B">
        <w:rPr>
          <w:color w:val="538135" w:themeColor="accent6" w:themeShade="BF"/>
          <w:sz w:val="24"/>
          <w:szCs w:val="24"/>
          <w:rtl/>
        </w:rPr>
        <w:t xml:space="preserve"> " وقد سبق إلى التنبيه على ما في رواية شريك من المخالفة مسلم في صحيحه</w:t>
      </w:r>
      <w:r>
        <w:rPr>
          <w:color w:val="538135" w:themeColor="accent6" w:themeShade="BF"/>
          <w:sz w:val="24"/>
          <w:szCs w:val="24"/>
          <w:rtl/>
        </w:rPr>
        <w:t>،</w:t>
      </w:r>
      <w:r w:rsidR="00E26450" w:rsidRPr="0002193B">
        <w:rPr>
          <w:color w:val="538135" w:themeColor="accent6" w:themeShade="BF"/>
          <w:sz w:val="24"/>
          <w:szCs w:val="24"/>
          <w:rtl/>
        </w:rPr>
        <w:t xml:space="preserve"> فإنه قال بعد أن ساق سنده وبعض المتن ثم قال</w:t>
      </w:r>
      <w:r>
        <w:rPr>
          <w:color w:val="538135" w:themeColor="accent6" w:themeShade="BF"/>
          <w:sz w:val="24"/>
          <w:szCs w:val="24"/>
          <w:rtl/>
        </w:rPr>
        <w:t>:</w:t>
      </w:r>
      <w:r w:rsidR="00E26450" w:rsidRPr="0002193B">
        <w:rPr>
          <w:color w:val="538135" w:themeColor="accent6" w:themeShade="BF"/>
          <w:sz w:val="24"/>
          <w:szCs w:val="24"/>
          <w:rtl/>
        </w:rPr>
        <w:t xml:space="preserve"> فقدم وأخر وزاد ونقص</w:t>
      </w:r>
      <w:r>
        <w:rPr>
          <w:color w:val="538135" w:themeColor="accent6" w:themeShade="BF"/>
          <w:sz w:val="24"/>
          <w:szCs w:val="24"/>
          <w:rtl/>
        </w:rPr>
        <w:t>،</w:t>
      </w:r>
      <w:r w:rsidR="00E26450" w:rsidRPr="0002193B">
        <w:rPr>
          <w:color w:val="538135" w:themeColor="accent6" w:themeShade="BF"/>
          <w:sz w:val="24"/>
          <w:szCs w:val="24"/>
          <w:rtl/>
        </w:rPr>
        <w:t xml:space="preserve"> وسبق ابن حزم أيضا إلى الكلام في شريك أبو سليمان الخطابي كما قدمته</w:t>
      </w:r>
      <w:r>
        <w:rPr>
          <w:color w:val="538135" w:themeColor="accent6" w:themeShade="BF"/>
          <w:sz w:val="24"/>
          <w:szCs w:val="24"/>
          <w:rtl/>
        </w:rPr>
        <w:t>،</w:t>
      </w:r>
      <w:r w:rsidR="00E26450" w:rsidRPr="0002193B">
        <w:rPr>
          <w:color w:val="538135" w:themeColor="accent6" w:themeShade="BF"/>
          <w:sz w:val="24"/>
          <w:szCs w:val="24"/>
          <w:rtl/>
        </w:rPr>
        <w:t xml:space="preserve"> وقال فيه النسائي وأبو محمد بن الجارود</w:t>
      </w:r>
      <w:r>
        <w:rPr>
          <w:color w:val="538135" w:themeColor="accent6" w:themeShade="BF"/>
          <w:sz w:val="24"/>
          <w:szCs w:val="24"/>
          <w:rtl/>
        </w:rPr>
        <w:t>:</w:t>
      </w:r>
      <w:r w:rsidR="00E26450" w:rsidRPr="0002193B">
        <w:rPr>
          <w:color w:val="538135" w:themeColor="accent6" w:themeShade="BF"/>
          <w:sz w:val="24"/>
          <w:szCs w:val="24"/>
          <w:rtl/>
        </w:rPr>
        <w:t xml:space="preserve"> ليس بالقوي</w:t>
      </w:r>
      <w:r>
        <w:rPr>
          <w:color w:val="538135" w:themeColor="accent6" w:themeShade="BF"/>
          <w:sz w:val="24"/>
          <w:szCs w:val="24"/>
          <w:rtl/>
        </w:rPr>
        <w:t>،</w:t>
      </w:r>
      <w:r w:rsidR="00E26450" w:rsidRPr="0002193B">
        <w:rPr>
          <w:color w:val="538135" w:themeColor="accent6" w:themeShade="BF"/>
          <w:sz w:val="24"/>
          <w:szCs w:val="24"/>
          <w:rtl/>
        </w:rPr>
        <w:t xml:space="preserve"> وكان يحيى بن سعيد القطان لا يحدث عنه</w:t>
      </w:r>
      <w:r>
        <w:rPr>
          <w:color w:val="538135" w:themeColor="accent6" w:themeShade="BF"/>
          <w:sz w:val="24"/>
          <w:szCs w:val="24"/>
          <w:rtl/>
        </w:rPr>
        <w:t>،</w:t>
      </w:r>
      <w:r w:rsidR="00E26450" w:rsidRPr="0002193B">
        <w:rPr>
          <w:color w:val="538135" w:themeColor="accent6" w:themeShade="BF"/>
          <w:sz w:val="24"/>
          <w:szCs w:val="24"/>
          <w:rtl/>
        </w:rPr>
        <w:t xml:space="preserve"> نعم قال محمد بن سعد وأبو داود</w:t>
      </w:r>
      <w:r>
        <w:rPr>
          <w:color w:val="538135" w:themeColor="accent6" w:themeShade="BF"/>
          <w:sz w:val="24"/>
          <w:szCs w:val="24"/>
          <w:rtl/>
        </w:rPr>
        <w:t>:</w:t>
      </w:r>
      <w:r w:rsidR="00E26450" w:rsidRPr="0002193B">
        <w:rPr>
          <w:color w:val="538135" w:themeColor="accent6" w:themeShade="BF"/>
          <w:sz w:val="24"/>
          <w:szCs w:val="24"/>
          <w:rtl/>
        </w:rPr>
        <w:t xml:space="preserve"> ثقة فهو مختلف فيه فإذا تفرد عد ما ينفرد به شاذا</w:t>
      </w:r>
      <w:r>
        <w:rPr>
          <w:color w:val="538135" w:themeColor="accent6" w:themeShade="BF"/>
          <w:sz w:val="24"/>
          <w:szCs w:val="24"/>
          <w:rtl/>
        </w:rPr>
        <w:t>،</w:t>
      </w:r>
      <w:r w:rsidR="00E26450" w:rsidRPr="0002193B">
        <w:rPr>
          <w:color w:val="538135" w:themeColor="accent6" w:themeShade="BF"/>
          <w:sz w:val="24"/>
          <w:szCs w:val="24"/>
          <w:rtl/>
        </w:rPr>
        <w:t xml:space="preserve"> وكذا منكرا على رأي من يقول المنكر والشاذ شيء واحدا " اه‍ كلام الحافظ من الفتح قلت</w:t>
      </w:r>
      <w:r>
        <w:rPr>
          <w:color w:val="538135" w:themeColor="accent6" w:themeShade="BF"/>
          <w:sz w:val="24"/>
          <w:szCs w:val="24"/>
          <w:rtl/>
        </w:rPr>
        <w:t>:</w:t>
      </w:r>
      <w:r w:rsidR="00E26450" w:rsidRPr="0002193B">
        <w:rPr>
          <w:color w:val="538135" w:themeColor="accent6" w:themeShade="BF"/>
          <w:sz w:val="24"/>
          <w:szCs w:val="24"/>
          <w:rtl/>
        </w:rPr>
        <w:t xml:space="preserve"> وقد روى مسلم هذا الحديث دون منكرات شريك هذه ومخالفاته التي خالف فيها الحفاظ وهي عشرة ذكرها الحافظ في الفتح </w:t>
      </w:r>
      <w:r>
        <w:rPr>
          <w:color w:val="538135" w:themeColor="accent6" w:themeShade="BF"/>
          <w:sz w:val="24"/>
          <w:szCs w:val="24"/>
          <w:rtl/>
        </w:rPr>
        <w:t>(</w:t>
      </w:r>
      <w:r w:rsidR="00E26450" w:rsidRPr="0002193B">
        <w:rPr>
          <w:color w:val="538135" w:themeColor="accent6" w:themeShade="BF"/>
          <w:sz w:val="24"/>
          <w:szCs w:val="24"/>
          <w:rtl/>
        </w:rPr>
        <w:t>13 / 485</w:t>
      </w:r>
      <w:r>
        <w:rPr>
          <w:color w:val="538135" w:themeColor="accent6" w:themeShade="BF"/>
          <w:sz w:val="24"/>
          <w:szCs w:val="24"/>
          <w:rtl/>
        </w:rPr>
        <w:t>)</w:t>
      </w:r>
      <w:r w:rsidR="00E26450" w:rsidRPr="0002193B">
        <w:rPr>
          <w:color w:val="538135" w:themeColor="accent6" w:themeShade="BF"/>
          <w:sz w:val="24"/>
          <w:szCs w:val="24"/>
          <w:rtl/>
        </w:rPr>
        <w:t xml:space="preserve"> فليراجعها من شاء</w:t>
      </w:r>
      <w:r>
        <w:rPr>
          <w:rFonts w:hint="cs"/>
          <w:sz w:val="24"/>
          <w:szCs w:val="24"/>
          <w:rtl/>
        </w:rPr>
        <w:t>]</w:t>
      </w:r>
      <w:r>
        <w:rPr>
          <w:rFonts w:hint="cs"/>
          <w:rtl/>
        </w:rPr>
        <w:t>،</w:t>
      </w:r>
      <w:r w:rsidR="00E26450" w:rsidRPr="00997DAE">
        <w:rPr>
          <w:rtl/>
        </w:rPr>
        <w:t xml:space="preserve"> فالجواب</w:t>
      </w:r>
      <w:r>
        <w:rPr>
          <w:rtl/>
        </w:rPr>
        <w:t>:</w:t>
      </w:r>
      <w:r w:rsidR="00E26450" w:rsidRPr="00997DAE">
        <w:rPr>
          <w:rtl/>
        </w:rPr>
        <w:t xml:space="preserve"> ان أبا سليمان الخطابي قال</w:t>
      </w:r>
      <w:r>
        <w:rPr>
          <w:rtl/>
        </w:rPr>
        <w:t>:</w:t>
      </w:r>
      <w:r w:rsidR="00E26450" w:rsidRPr="00997DAE">
        <w:rPr>
          <w:rtl/>
        </w:rPr>
        <w:t xml:space="preserve"> هذه لفظة تفرد بها شريك</w:t>
      </w:r>
      <w:r>
        <w:rPr>
          <w:rtl/>
        </w:rPr>
        <w:t>،</w:t>
      </w:r>
      <w:r w:rsidR="00E26450" w:rsidRPr="00997DAE">
        <w:rPr>
          <w:rtl/>
        </w:rPr>
        <w:t xml:space="preserve"> ولم يذكرها غيره وهو كثير التفرد بمناكير الالفاظ</w:t>
      </w:r>
      <w:r>
        <w:rPr>
          <w:rtl/>
        </w:rPr>
        <w:t>،</w:t>
      </w:r>
      <w:r w:rsidR="00E26450" w:rsidRPr="00997DAE">
        <w:rPr>
          <w:rtl/>
        </w:rPr>
        <w:t xml:space="preserve"> والمكان لا يضاف إلى الله عز وجل</w:t>
      </w:r>
      <w:r>
        <w:rPr>
          <w:rtl/>
        </w:rPr>
        <w:t>،</w:t>
      </w:r>
      <w:r w:rsidR="00E26450" w:rsidRPr="00997DAE">
        <w:rPr>
          <w:rtl/>
        </w:rPr>
        <w:t xml:space="preserve"> إنما هو مكان النبي صلى الله عليه وسلم ومعناه</w:t>
      </w:r>
      <w:r>
        <w:rPr>
          <w:rtl/>
        </w:rPr>
        <w:t>:</w:t>
      </w:r>
      <w:r w:rsidR="00E26450" w:rsidRPr="00997DAE">
        <w:rPr>
          <w:rtl/>
        </w:rPr>
        <w:t xml:space="preserve"> مقامه الاول الذي أقيم فيه "</w:t>
      </w:r>
      <w:r>
        <w:rPr>
          <w:rtl/>
        </w:rPr>
        <w:t>،</w:t>
      </w:r>
      <w:r w:rsidR="00E26450" w:rsidRPr="00997DAE">
        <w:rPr>
          <w:rtl/>
        </w:rPr>
        <w:t xml:space="preserve"> قال الخطابي</w:t>
      </w:r>
      <w:r>
        <w:rPr>
          <w:rtl/>
        </w:rPr>
        <w:t>:</w:t>
      </w:r>
      <w:r w:rsidR="00E26450" w:rsidRPr="00997DAE">
        <w:rPr>
          <w:rtl/>
        </w:rPr>
        <w:t xml:space="preserve"> وفي هذا الحديث " فأستأذنت على ربي وهو في داره </w:t>
      </w:r>
      <w:r w:rsidR="00E26450" w:rsidRPr="0099566E">
        <w:rPr>
          <w:sz w:val="24"/>
          <w:szCs w:val="24"/>
          <w:rtl/>
        </w:rPr>
        <w:t>"</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البخاري </w:t>
      </w:r>
      <w:r>
        <w:rPr>
          <w:color w:val="538135" w:themeColor="accent6" w:themeShade="BF"/>
          <w:sz w:val="24"/>
          <w:szCs w:val="24"/>
          <w:rtl/>
        </w:rPr>
        <w:t>(</w:t>
      </w:r>
      <w:r w:rsidR="00E26450" w:rsidRPr="00981CDD">
        <w:rPr>
          <w:color w:val="538135" w:themeColor="accent6" w:themeShade="BF"/>
          <w:sz w:val="24"/>
          <w:szCs w:val="24"/>
          <w:rtl/>
        </w:rPr>
        <w:t>الفتح 13 / 422</w:t>
      </w:r>
      <w:r>
        <w:rPr>
          <w:color w:val="538135" w:themeColor="accent6" w:themeShade="BF"/>
          <w:sz w:val="24"/>
          <w:szCs w:val="24"/>
          <w:rtl/>
        </w:rPr>
        <w:t>)</w:t>
      </w:r>
      <w:r>
        <w:rPr>
          <w:rFonts w:hint="cs"/>
          <w:sz w:val="24"/>
          <w:szCs w:val="24"/>
          <w:rtl/>
        </w:rPr>
        <w:t>]</w:t>
      </w:r>
      <w:r>
        <w:rPr>
          <w:rtl/>
        </w:rPr>
        <w:t>،</w:t>
      </w:r>
      <w:r w:rsidR="00E26450" w:rsidRPr="00997DAE">
        <w:rPr>
          <w:rtl/>
        </w:rPr>
        <w:t xml:space="preserve"> يوهم مكانا</w:t>
      </w:r>
      <w:r>
        <w:rPr>
          <w:rtl/>
        </w:rPr>
        <w:t>،</w:t>
      </w:r>
      <w:r w:rsidR="00E26450" w:rsidRPr="00997DAE">
        <w:rPr>
          <w:rtl/>
        </w:rPr>
        <w:t xml:space="preserve"> وإنما المعنى</w:t>
      </w:r>
      <w:r>
        <w:rPr>
          <w:rtl/>
        </w:rPr>
        <w:t>،</w:t>
      </w:r>
      <w:r w:rsidR="00E26450" w:rsidRPr="00997DAE">
        <w:rPr>
          <w:rtl/>
        </w:rPr>
        <w:t xml:space="preserve"> في داره التي دورها لأوليائه</w:t>
      </w:r>
      <w:r>
        <w:rPr>
          <w:rtl/>
        </w:rPr>
        <w:t>،</w:t>
      </w:r>
      <w:r w:rsidR="00E26450" w:rsidRPr="00997DAE">
        <w:rPr>
          <w:rtl/>
        </w:rPr>
        <w:t xml:space="preserve"> وقد قال القاضي أبو يعلى في كتابه " المعتمد "</w:t>
      </w:r>
      <w:r>
        <w:rPr>
          <w:rtl/>
        </w:rPr>
        <w:t>:</w:t>
      </w:r>
      <w:r w:rsidR="00E26450" w:rsidRPr="00997DAE">
        <w:rPr>
          <w:rtl/>
        </w:rPr>
        <w:t xml:space="preserve"> إن الله عز وجل لا يوصف بالمكان</w:t>
      </w:r>
      <w:r>
        <w:rPr>
          <w:rtl/>
        </w:rPr>
        <w:t>،</w:t>
      </w:r>
      <w:r w:rsidR="00E26450" w:rsidRPr="00997DAE">
        <w:rPr>
          <w:rtl/>
        </w:rPr>
        <w:t xml:space="preserve"> فإن قيل</w:t>
      </w:r>
      <w:r>
        <w:rPr>
          <w:rtl/>
        </w:rPr>
        <w:t>:</w:t>
      </w:r>
      <w:r w:rsidR="00E26450" w:rsidRPr="00997DAE">
        <w:rPr>
          <w:rtl/>
        </w:rPr>
        <w:t xml:space="preserve"> نفي الجهات يحيل وجوده</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 xml:space="preserve">قال </w:t>
      </w:r>
      <w:r w:rsidR="00E26450" w:rsidRPr="00981CDD">
        <w:rPr>
          <w:rFonts w:hint="cs"/>
          <w:color w:val="538135" w:themeColor="accent6" w:themeShade="BF"/>
          <w:sz w:val="24"/>
          <w:szCs w:val="24"/>
          <w:rtl/>
        </w:rPr>
        <w:t>المحقق</w:t>
      </w:r>
      <w:r>
        <w:rPr>
          <w:rFonts w:hint="cs"/>
          <w:color w:val="538135" w:themeColor="accent6" w:themeShade="BF"/>
          <w:sz w:val="24"/>
          <w:szCs w:val="24"/>
          <w:rtl/>
        </w:rPr>
        <w:t>:</w:t>
      </w:r>
      <w:r w:rsidR="00E26450" w:rsidRPr="00981CDD">
        <w:rPr>
          <w:rFonts w:hint="cs"/>
          <w:color w:val="538135" w:themeColor="accent6" w:themeShade="BF"/>
          <w:sz w:val="24"/>
          <w:szCs w:val="24"/>
          <w:rtl/>
        </w:rPr>
        <w:t xml:space="preserve"> </w:t>
      </w:r>
      <w:r w:rsidR="00E26450" w:rsidRPr="00981CDD">
        <w:rPr>
          <w:color w:val="538135" w:themeColor="accent6" w:themeShade="BF"/>
          <w:sz w:val="24"/>
          <w:szCs w:val="24"/>
          <w:rtl/>
        </w:rPr>
        <w:t xml:space="preserve">وقد أجاب على هذا أيضا الحافظ بن حجر في " لسان الميزان " </w:t>
      </w:r>
      <w:r>
        <w:rPr>
          <w:color w:val="538135" w:themeColor="accent6" w:themeShade="BF"/>
          <w:sz w:val="24"/>
          <w:szCs w:val="24"/>
          <w:rtl/>
        </w:rPr>
        <w:t>(</w:t>
      </w:r>
      <w:r w:rsidR="00E26450" w:rsidRPr="00981CDD">
        <w:rPr>
          <w:color w:val="538135" w:themeColor="accent6" w:themeShade="BF"/>
          <w:sz w:val="24"/>
          <w:szCs w:val="24"/>
          <w:rtl/>
        </w:rPr>
        <w:t>5 / 114 الهندية</w:t>
      </w:r>
      <w:r>
        <w:rPr>
          <w:color w:val="538135" w:themeColor="accent6" w:themeShade="BF"/>
          <w:sz w:val="24"/>
          <w:szCs w:val="24"/>
          <w:rtl/>
        </w:rPr>
        <w:t>)</w:t>
      </w:r>
      <w:r w:rsidR="00E26450" w:rsidRPr="00981CDD">
        <w:rPr>
          <w:color w:val="538135" w:themeColor="accent6" w:themeShade="BF"/>
          <w:sz w:val="24"/>
          <w:szCs w:val="24"/>
          <w:rtl/>
        </w:rPr>
        <w:t xml:space="preserve"> فقال</w:t>
      </w:r>
      <w:r>
        <w:rPr>
          <w:color w:val="538135" w:themeColor="accent6" w:themeShade="BF"/>
          <w:sz w:val="24"/>
          <w:szCs w:val="24"/>
          <w:rtl/>
        </w:rPr>
        <w:t>:</w:t>
      </w:r>
      <w:r w:rsidR="00E26450" w:rsidRPr="00981CDD">
        <w:rPr>
          <w:color w:val="538135" w:themeColor="accent6" w:themeShade="BF"/>
          <w:sz w:val="24"/>
          <w:szCs w:val="24"/>
          <w:rtl/>
        </w:rPr>
        <w:t xml:space="preserve"> " وقوله</w:t>
      </w:r>
      <w:r>
        <w:rPr>
          <w:color w:val="538135" w:themeColor="accent6" w:themeShade="BF"/>
          <w:sz w:val="24"/>
          <w:szCs w:val="24"/>
          <w:rtl/>
        </w:rPr>
        <w:t>:</w:t>
      </w:r>
      <w:r w:rsidR="00E26450" w:rsidRPr="00981CDD">
        <w:rPr>
          <w:color w:val="538135" w:themeColor="accent6" w:themeShade="BF"/>
          <w:sz w:val="24"/>
          <w:szCs w:val="24"/>
          <w:rtl/>
        </w:rPr>
        <w:t xml:space="preserve"> قال النافي</w:t>
      </w:r>
      <w:r>
        <w:rPr>
          <w:color w:val="538135" w:themeColor="accent6" w:themeShade="BF"/>
          <w:sz w:val="24"/>
          <w:szCs w:val="24"/>
          <w:rtl/>
        </w:rPr>
        <w:t>:</w:t>
      </w:r>
      <w:r w:rsidR="00E26450" w:rsidRPr="00981CDD">
        <w:rPr>
          <w:color w:val="538135" w:themeColor="accent6" w:themeShade="BF"/>
          <w:sz w:val="24"/>
          <w:szCs w:val="24"/>
          <w:rtl/>
        </w:rPr>
        <w:t xml:space="preserve"> ساويت ربك بالشيء المعدوم إذ المعدوم لا حد له</w:t>
      </w:r>
      <w:r>
        <w:rPr>
          <w:color w:val="538135" w:themeColor="accent6" w:themeShade="BF"/>
          <w:sz w:val="24"/>
          <w:szCs w:val="24"/>
          <w:rtl/>
        </w:rPr>
        <w:t>:</w:t>
      </w:r>
      <w:r w:rsidR="00E26450" w:rsidRPr="00981CDD">
        <w:rPr>
          <w:color w:val="538135" w:themeColor="accent6" w:themeShade="BF"/>
          <w:sz w:val="24"/>
          <w:szCs w:val="24"/>
          <w:rtl/>
        </w:rPr>
        <w:t xml:space="preserve"> نازل</w:t>
      </w:r>
      <w:r>
        <w:rPr>
          <w:color w:val="538135" w:themeColor="accent6" w:themeShade="BF"/>
          <w:sz w:val="24"/>
          <w:szCs w:val="24"/>
          <w:rtl/>
        </w:rPr>
        <w:t>،</w:t>
      </w:r>
      <w:r w:rsidR="00E26450" w:rsidRPr="00981CDD">
        <w:rPr>
          <w:color w:val="538135" w:themeColor="accent6" w:themeShade="BF"/>
          <w:sz w:val="24"/>
          <w:szCs w:val="24"/>
          <w:rtl/>
        </w:rPr>
        <w:t xml:space="preserve"> فإنا لا نسلم أن القول بعدم الحد يفضي إلى مساواته بالمعدوم بعد تحقق وجوده " اه‍</w:t>
      </w:r>
      <w:r>
        <w:rPr>
          <w:color w:val="538135" w:themeColor="accent6" w:themeShade="BF"/>
          <w:sz w:val="24"/>
          <w:szCs w:val="24"/>
          <w:rtl/>
        </w:rPr>
        <w:t>،</w:t>
      </w:r>
      <w:r w:rsidR="00E26450" w:rsidRPr="00981CDD">
        <w:rPr>
          <w:color w:val="538135" w:themeColor="accent6" w:themeShade="BF"/>
          <w:sz w:val="24"/>
          <w:szCs w:val="24"/>
          <w:rtl/>
        </w:rPr>
        <w:t xml:space="preserve"> ومعنى قوله نازل</w:t>
      </w:r>
      <w:r>
        <w:rPr>
          <w:color w:val="538135" w:themeColor="accent6" w:themeShade="BF"/>
          <w:sz w:val="24"/>
          <w:szCs w:val="24"/>
          <w:rtl/>
        </w:rPr>
        <w:t>:</w:t>
      </w:r>
      <w:r w:rsidR="00E26450" w:rsidRPr="00981CDD">
        <w:rPr>
          <w:color w:val="538135" w:themeColor="accent6" w:themeShade="BF"/>
          <w:sz w:val="24"/>
          <w:szCs w:val="24"/>
          <w:rtl/>
        </w:rPr>
        <w:t xml:space="preserve"> أي باطل وساقط . وقول من قال</w:t>
      </w:r>
      <w:r>
        <w:rPr>
          <w:color w:val="538135" w:themeColor="accent6" w:themeShade="BF"/>
          <w:sz w:val="24"/>
          <w:szCs w:val="24"/>
          <w:rtl/>
        </w:rPr>
        <w:t>:</w:t>
      </w:r>
      <w:r w:rsidR="00E26450" w:rsidRPr="00981CDD">
        <w:rPr>
          <w:color w:val="538135" w:themeColor="accent6" w:themeShade="BF"/>
          <w:sz w:val="24"/>
          <w:szCs w:val="24"/>
          <w:rtl/>
        </w:rPr>
        <w:t xml:space="preserve"> نفي الجهات يحيل وجوده</w:t>
      </w:r>
      <w:r>
        <w:rPr>
          <w:color w:val="538135" w:themeColor="accent6" w:themeShade="BF"/>
          <w:sz w:val="24"/>
          <w:szCs w:val="24"/>
          <w:rtl/>
        </w:rPr>
        <w:t>،</w:t>
      </w:r>
      <w:r w:rsidR="00E26450" w:rsidRPr="00981CDD">
        <w:rPr>
          <w:color w:val="538135" w:themeColor="accent6" w:themeShade="BF"/>
          <w:sz w:val="24"/>
          <w:szCs w:val="24"/>
          <w:rtl/>
        </w:rPr>
        <w:t xml:space="preserve"> فجوابه</w:t>
      </w:r>
      <w:r>
        <w:rPr>
          <w:color w:val="538135" w:themeColor="accent6" w:themeShade="BF"/>
          <w:sz w:val="24"/>
          <w:szCs w:val="24"/>
          <w:rtl/>
        </w:rPr>
        <w:t>:</w:t>
      </w:r>
      <w:r w:rsidR="00E26450" w:rsidRPr="00981CDD">
        <w:rPr>
          <w:color w:val="538135" w:themeColor="accent6" w:themeShade="BF"/>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Pr>
          <w:color w:val="538135" w:themeColor="accent6" w:themeShade="BF"/>
          <w:sz w:val="24"/>
          <w:szCs w:val="24"/>
          <w:rtl/>
        </w:rPr>
        <w:t>،</w:t>
      </w:r>
      <w:r w:rsidR="00E26450" w:rsidRPr="00981CDD">
        <w:rPr>
          <w:color w:val="538135" w:themeColor="accent6" w:themeShade="BF"/>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Pr>
          <w:color w:val="538135" w:themeColor="accent6" w:themeShade="BF"/>
          <w:sz w:val="24"/>
          <w:szCs w:val="24"/>
          <w:rtl/>
        </w:rPr>
        <w:t>،</w:t>
      </w:r>
      <w:r w:rsidR="00E26450" w:rsidRPr="00981CDD">
        <w:rPr>
          <w:color w:val="538135" w:themeColor="accent6" w:themeShade="BF"/>
          <w:sz w:val="24"/>
          <w:szCs w:val="24"/>
          <w:rtl/>
        </w:rPr>
        <w:t xml:space="preserve"> وبهذا يسقط كلام من يتمسك بالجهة</w:t>
      </w:r>
      <w:r>
        <w:rPr>
          <w:color w:val="538135" w:themeColor="accent6" w:themeShade="BF"/>
          <w:sz w:val="24"/>
          <w:szCs w:val="24"/>
          <w:rtl/>
        </w:rPr>
        <w:t>!!</w:t>
      </w:r>
      <w:r w:rsidR="00E26450" w:rsidRPr="0099566E">
        <w:rPr>
          <w:rFonts w:hint="cs"/>
          <w:sz w:val="24"/>
          <w:szCs w:val="24"/>
          <w:rtl/>
          <w:lang w:bidi="ar-KW"/>
        </w:rPr>
        <w:t>]</w:t>
      </w:r>
      <w:r>
        <w:rPr>
          <w:rFonts w:hint="cs"/>
          <w:sz w:val="24"/>
          <w:szCs w:val="24"/>
          <w:rtl/>
          <w:lang w:bidi="ar-KW"/>
        </w:rPr>
        <w:t>،</w:t>
      </w:r>
      <w:r w:rsidR="00E26450">
        <w:rPr>
          <w:rFonts w:hint="cs"/>
          <w:sz w:val="24"/>
          <w:szCs w:val="24"/>
          <w:rtl/>
          <w:lang w:bidi="ar-KW"/>
        </w:rPr>
        <w:t xml:space="preserve"> </w:t>
      </w:r>
      <w:r w:rsidR="00E26450" w:rsidRPr="004162F4">
        <w:rPr>
          <w:sz w:val="24"/>
          <w:rtl/>
        </w:rPr>
        <w:t xml:space="preserve">ومعنى قوله تعالى </w:t>
      </w:r>
      <w:r>
        <w:rPr>
          <w:sz w:val="24"/>
          <w:rtl/>
        </w:rPr>
        <w:t>(</w:t>
      </w:r>
      <w:r w:rsidR="00E26450" w:rsidRPr="004162F4">
        <w:rPr>
          <w:sz w:val="24"/>
          <w:rtl/>
        </w:rPr>
        <w:t>ءأمنتم من في السماء</w:t>
      </w:r>
      <w:r>
        <w:rPr>
          <w:sz w:val="24"/>
          <w:rtl/>
        </w:rPr>
        <w:t>)</w:t>
      </w:r>
      <w:r w:rsidR="00E26450" w:rsidRPr="004162F4">
        <w:rPr>
          <w:sz w:val="24"/>
          <w:rtl/>
        </w:rPr>
        <w:t xml:space="preserve"> إما أن يقال أن " من " عائد على الله تعالى فيكون المراد</w:t>
      </w:r>
      <w:r>
        <w:rPr>
          <w:sz w:val="24"/>
          <w:rtl/>
        </w:rPr>
        <w:t>:</w:t>
      </w:r>
      <w:r w:rsidR="00E26450" w:rsidRPr="004162F4">
        <w:rPr>
          <w:sz w:val="24"/>
          <w:rtl/>
        </w:rPr>
        <w:t xml:space="preserve"> ءأمنتم العظيم الجليل أن يخسف بكم الارض</w:t>
      </w:r>
      <w:r>
        <w:rPr>
          <w:sz w:val="24"/>
          <w:rtl/>
        </w:rPr>
        <w:t>،</w:t>
      </w:r>
      <w:r w:rsidR="00E26450" w:rsidRPr="004162F4">
        <w:rPr>
          <w:sz w:val="24"/>
          <w:rtl/>
        </w:rPr>
        <w:t xml:space="preserve"> لان العرب تصف من أرادت تعظيمه وإجلاله وبيان سامي قدره ورفيع مكانته بأنه في السماء</w:t>
      </w:r>
      <w:r>
        <w:rPr>
          <w:sz w:val="24"/>
          <w:rtl/>
        </w:rPr>
        <w:t>،</w:t>
      </w:r>
      <w:r w:rsidR="00E26450" w:rsidRPr="004162F4">
        <w:rPr>
          <w:sz w:val="24"/>
          <w:rtl/>
        </w:rPr>
        <w:t xml:space="preserve"> فتقول</w:t>
      </w:r>
      <w:r>
        <w:rPr>
          <w:sz w:val="24"/>
          <w:rtl/>
        </w:rPr>
        <w:t>:</w:t>
      </w:r>
      <w:r w:rsidR="00E26450" w:rsidRPr="004162F4">
        <w:rPr>
          <w:sz w:val="24"/>
          <w:rtl/>
        </w:rPr>
        <w:t xml:space="preserve"> فلان في السماء</w:t>
      </w:r>
      <w:r>
        <w:rPr>
          <w:sz w:val="24"/>
          <w:rtl/>
        </w:rPr>
        <w:t>،</w:t>
      </w:r>
      <w:r w:rsidR="00E26450" w:rsidRPr="004162F4">
        <w:rPr>
          <w:sz w:val="24"/>
          <w:rtl/>
        </w:rPr>
        <w:t xml:space="preserve"> وأين </w:t>
      </w:r>
      <w:r w:rsidR="00E26450" w:rsidRPr="004162F4">
        <w:rPr>
          <w:sz w:val="24"/>
          <w:rtl/>
        </w:rPr>
        <w:lastRenderedPageBreak/>
        <w:t>الثرى من الثريا ونحو ذلك</w:t>
      </w:r>
      <w:r>
        <w:rPr>
          <w:sz w:val="24"/>
          <w:rtl/>
        </w:rPr>
        <w:t>،</w:t>
      </w:r>
      <w:r w:rsidR="00E26450" w:rsidRPr="004162F4">
        <w:rPr>
          <w:sz w:val="24"/>
          <w:rtl/>
        </w:rPr>
        <w:t xml:space="preserve"> وهذا مشهور ومعلوم وإما أن يراد ب‍ </w:t>
      </w:r>
      <w:r>
        <w:rPr>
          <w:sz w:val="24"/>
          <w:rtl/>
        </w:rPr>
        <w:t>(</w:t>
      </w:r>
      <w:r w:rsidR="00E26450" w:rsidRPr="004162F4">
        <w:rPr>
          <w:sz w:val="24"/>
          <w:rtl/>
        </w:rPr>
        <w:t>من</w:t>
      </w:r>
      <w:r>
        <w:rPr>
          <w:sz w:val="24"/>
          <w:rtl/>
        </w:rPr>
        <w:t>)</w:t>
      </w:r>
      <w:r w:rsidR="00E26450" w:rsidRPr="004162F4">
        <w:rPr>
          <w:sz w:val="24"/>
          <w:rtl/>
        </w:rPr>
        <w:t xml:space="preserve"> الملك الذي يرسله الله عز وجل فيخسف الارض بالظالمين الفجار</w:t>
      </w:r>
      <w:r>
        <w:rPr>
          <w:sz w:val="24"/>
          <w:rtl/>
        </w:rPr>
        <w:t>،</w:t>
      </w:r>
      <w:r w:rsidR="00E26450" w:rsidRPr="004162F4">
        <w:rPr>
          <w:sz w:val="24"/>
          <w:rtl/>
        </w:rPr>
        <w:t xml:space="preserve"> والملائكة مسكنها السماء</w:t>
      </w:r>
      <w:r>
        <w:rPr>
          <w:sz w:val="24"/>
          <w:rtl/>
        </w:rPr>
        <w:t>،</w:t>
      </w:r>
      <w:r w:rsidR="00E26450" w:rsidRPr="004162F4">
        <w:rPr>
          <w:sz w:val="24"/>
          <w:rtl/>
        </w:rPr>
        <w:t xml:space="preserve"> وقوله تعالى </w:t>
      </w:r>
      <w:r>
        <w:rPr>
          <w:sz w:val="24"/>
          <w:rtl/>
        </w:rPr>
        <w:t>(</w:t>
      </w:r>
      <w:r w:rsidR="00E26450" w:rsidRPr="004162F4">
        <w:rPr>
          <w:sz w:val="24"/>
          <w:rtl/>
        </w:rPr>
        <w:t>ءأمنتم من في السماء</w:t>
      </w:r>
      <w:r>
        <w:rPr>
          <w:sz w:val="24"/>
          <w:rtl/>
        </w:rPr>
        <w:t>)</w:t>
      </w:r>
      <w:r w:rsidR="00E26450" w:rsidRPr="004162F4">
        <w:rPr>
          <w:sz w:val="24"/>
          <w:rtl/>
        </w:rPr>
        <w:t xml:space="preserve"> مؤول عند المجسمة ب‍ </w:t>
      </w:r>
      <w:r>
        <w:rPr>
          <w:sz w:val="24"/>
          <w:rtl/>
        </w:rPr>
        <w:t>(</w:t>
      </w:r>
      <w:r w:rsidR="00E26450" w:rsidRPr="004162F4">
        <w:rPr>
          <w:sz w:val="24"/>
          <w:rtl/>
        </w:rPr>
        <w:t>من على السماء</w:t>
      </w:r>
      <w:r>
        <w:rPr>
          <w:sz w:val="24"/>
          <w:rtl/>
        </w:rPr>
        <w:t>)</w:t>
      </w:r>
      <w:r w:rsidR="00E26450" w:rsidRPr="004162F4">
        <w:rPr>
          <w:sz w:val="24"/>
          <w:rtl/>
        </w:rPr>
        <w:t xml:space="preserve"> بدليل قوله تعالى</w:t>
      </w:r>
      <w:r>
        <w:rPr>
          <w:sz w:val="24"/>
          <w:rtl/>
        </w:rPr>
        <w:t>:</w:t>
      </w:r>
      <w:r w:rsidR="00E26450" w:rsidRPr="004162F4">
        <w:rPr>
          <w:sz w:val="24"/>
          <w:rtl/>
        </w:rPr>
        <w:t xml:space="preserve"> </w:t>
      </w:r>
      <w:r>
        <w:rPr>
          <w:sz w:val="24"/>
          <w:rtl/>
        </w:rPr>
        <w:t>(</w:t>
      </w:r>
      <w:r w:rsidR="00E26450" w:rsidRPr="004162F4">
        <w:rPr>
          <w:sz w:val="24"/>
          <w:rtl/>
        </w:rPr>
        <w:t>لاصلبنكم في جذوع النخل</w:t>
      </w:r>
      <w:r>
        <w:rPr>
          <w:sz w:val="24"/>
          <w:rtl/>
        </w:rPr>
        <w:t>)</w:t>
      </w:r>
      <w:r w:rsidR="00E26450" w:rsidRPr="004162F4">
        <w:rPr>
          <w:sz w:val="24"/>
          <w:rtl/>
        </w:rPr>
        <w:t xml:space="preserve"> أي عليها</w:t>
      </w:r>
      <w:r>
        <w:rPr>
          <w:sz w:val="24"/>
          <w:rtl/>
        </w:rPr>
        <w:t>،</w:t>
      </w:r>
      <w:r w:rsidR="00E26450" w:rsidRPr="004162F4">
        <w:rPr>
          <w:sz w:val="24"/>
          <w:rtl/>
        </w:rPr>
        <w:t xml:space="preserve"> لكنهم لم ينتبهوا إلى أن التعبير ب‍ </w:t>
      </w:r>
      <w:r>
        <w:rPr>
          <w:sz w:val="24"/>
          <w:rtl/>
        </w:rPr>
        <w:t>(</w:t>
      </w:r>
      <w:r w:rsidR="00E26450" w:rsidRPr="004162F4">
        <w:rPr>
          <w:sz w:val="24"/>
          <w:rtl/>
        </w:rPr>
        <w:t>في جذوع النخل</w:t>
      </w:r>
      <w:r>
        <w:rPr>
          <w:sz w:val="24"/>
          <w:rtl/>
        </w:rPr>
        <w:t>)</w:t>
      </w:r>
      <w:r w:rsidR="00E26450" w:rsidRPr="004162F4">
        <w:rPr>
          <w:sz w:val="24"/>
          <w:rtl/>
        </w:rPr>
        <w:t xml:space="preserve"> يقتضي المبالغة في الانتقام الشديد في البلاغة ولذلك عبر عنها " بفي جذوع النخل " مجازا بدل " على جذوع النخل</w:t>
      </w:r>
      <w:r>
        <w:rPr>
          <w:sz w:val="24"/>
          <w:rtl/>
        </w:rPr>
        <w:t>،</w:t>
      </w:r>
      <w:r w:rsidR="00E26450" w:rsidRPr="004162F4">
        <w:rPr>
          <w:sz w:val="24"/>
          <w:rtl/>
        </w:rPr>
        <w:t xml:space="preserve"> وهو الاصل</w:t>
      </w:r>
      <w:r>
        <w:rPr>
          <w:sz w:val="24"/>
          <w:rtl/>
        </w:rPr>
        <w:t>،</w:t>
      </w:r>
      <w:r w:rsidR="00E26450" w:rsidRPr="004162F4">
        <w:rPr>
          <w:sz w:val="24"/>
          <w:rtl/>
        </w:rPr>
        <w:t xml:space="preserve"> لان ظاهر " في " في اللغة الظرفية</w:t>
      </w:r>
      <w:r>
        <w:rPr>
          <w:sz w:val="24"/>
          <w:rtl/>
        </w:rPr>
        <w:t>،</w:t>
      </w:r>
      <w:r w:rsidR="00E26450" w:rsidRPr="004162F4">
        <w:rPr>
          <w:sz w:val="24"/>
          <w:rtl/>
        </w:rPr>
        <w:t xml:space="preserve"> والله تعالى غير مظروف كما قال المصنف</w:t>
      </w:r>
      <w:r>
        <w:rPr>
          <w:sz w:val="24"/>
          <w:rtl/>
        </w:rPr>
        <w:t xml:space="preserve">، </w:t>
      </w:r>
      <w:r w:rsidR="00E26450" w:rsidRPr="004162F4">
        <w:rPr>
          <w:sz w:val="24"/>
          <w:rtl/>
        </w:rPr>
        <w:t>ومثل ما قلنا هنا من تأويل وتفسير قوله تعالى</w:t>
      </w:r>
      <w:r>
        <w:rPr>
          <w:sz w:val="24"/>
          <w:rtl/>
        </w:rPr>
        <w:t>:</w:t>
      </w:r>
      <w:r w:rsidR="00E26450" w:rsidRPr="004162F4">
        <w:rPr>
          <w:sz w:val="24"/>
          <w:rtl/>
        </w:rPr>
        <w:t xml:space="preserve"> </w:t>
      </w:r>
      <w:r>
        <w:rPr>
          <w:sz w:val="24"/>
          <w:rtl/>
        </w:rPr>
        <w:t>(</w:t>
      </w:r>
      <w:r w:rsidR="00E26450" w:rsidRPr="004162F4">
        <w:rPr>
          <w:sz w:val="24"/>
          <w:rtl/>
        </w:rPr>
        <w:t>ءأمنتم من في السماء</w:t>
      </w:r>
      <w:r>
        <w:rPr>
          <w:sz w:val="24"/>
          <w:rtl/>
        </w:rPr>
        <w:t>)</w:t>
      </w:r>
      <w:r w:rsidR="00E26450" w:rsidRPr="004162F4">
        <w:rPr>
          <w:sz w:val="24"/>
          <w:rtl/>
        </w:rPr>
        <w:t xml:space="preserve"> قال الحافظ أبو حيان في تفسيره " البحر المحيط " </w:t>
      </w:r>
      <w:r>
        <w:rPr>
          <w:sz w:val="24"/>
          <w:rtl/>
        </w:rPr>
        <w:t>(</w:t>
      </w:r>
      <w:r w:rsidR="00E26450" w:rsidRPr="004162F4">
        <w:rPr>
          <w:sz w:val="24"/>
          <w:rtl/>
        </w:rPr>
        <w:t>8 / 302</w:t>
      </w:r>
      <w:r>
        <w:rPr>
          <w:sz w:val="24"/>
          <w:rtl/>
        </w:rPr>
        <w:t>)</w:t>
      </w:r>
      <w:r w:rsidR="00E26450" w:rsidRPr="004162F4">
        <w:rPr>
          <w:sz w:val="24"/>
          <w:rtl/>
        </w:rPr>
        <w:t xml:space="preserve"> والله الهادي</w:t>
      </w:r>
      <w:r>
        <w:rPr>
          <w:sz w:val="24"/>
          <w:rtl/>
        </w:rPr>
        <w:t>،</w:t>
      </w:r>
      <w:r w:rsidR="00E26450" w:rsidRPr="004162F4">
        <w:rPr>
          <w:sz w:val="24"/>
          <w:rtl/>
        </w:rPr>
        <w:t xml:space="preserve"> فظاهر قوله </w:t>
      </w:r>
      <w:r>
        <w:rPr>
          <w:sz w:val="24"/>
          <w:rtl/>
        </w:rPr>
        <w:t>(</w:t>
      </w:r>
      <w:r w:rsidR="00E26450" w:rsidRPr="004162F4">
        <w:rPr>
          <w:sz w:val="24"/>
          <w:rtl/>
        </w:rPr>
        <w:t>من في السماء</w:t>
      </w:r>
      <w:r>
        <w:rPr>
          <w:sz w:val="24"/>
          <w:rtl/>
        </w:rPr>
        <w:t>)</w:t>
      </w:r>
      <w:r w:rsidR="00E26450" w:rsidRPr="004162F4">
        <w:rPr>
          <w:sz w:val="24"/>
          <w:rtl/>
        </w:rPr>
        <w:t xml:space="preserve"> غير</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وقد أجاب على هذا أيضا الحافظ بن حجر في " لسان الميزان " </w:t>
      </w:r>
      <w:r>
        <w:rPr>
          <w:color w:val="538135" w:themeColor="accent6" w:themeShade="BF"/>
          <w:sz w:val="24"/>
          <w:szCs w:val="24"/>
          <w:rtl/>
        </w:rPr>
        <w:t>(</w:t>
      </w:r>
      <w:r w:rsidR="00E26450" w:rsidRPr="00981CDD">
        <w:rPr>
          <w:color w:val="538135" w:themeColor="accent6" w:themeShade="BF"/>
          <w:sz w:val="24"/>
          <w:szCs w:val="24"/>
          <w:rtl/>
        </w:rPr>
        <w:t>5 / 114 الهندية</w:t>
      </w:r>
      <w:r>
        <w:rPr>
          <w:color w:val="538135" w:themeColor="accent6" w:themeShade="BF"/>
          <w:sz w:val="24"/>
          <w:szCs w:val="24"/>
          <w:rtl/>
        </w:rPr>
        <w:t>)</w:t>
      </w:r>
      <w:r w:rsidR="00E26450" w:rsidRPr="00981CDD">
        <w:rPr>
          <w:color w:val="538135" w:themeColor="accent6" w:themeShade="BF"/>
          <w:sz w:val="24"/>
          <w:szCs w:val="24"/>
          <w:rtl/>
        </w:rPr>
        <w:t xml:space="preserve"> فقال</w:t>
      </w:r>
      <w:r>
        <w:rPr>
          <w:color w:val="538135" w:themeColor="accent6" w:themeShade="BF"/>
          <w:sz w:val="24"/>
          <w:szCs w:val="24"/>
          <w:rtl/>
        </w:rPr>
        <w:t>:</w:t>
      </w:r>
      <w:r w:rsidR="00E26450" w:rsidRPr="00981CDD">
        <w:rPr>
          <w:color w:val="538135" w:themeColor="accent6" w:themeShade="BF"/>
          <w:sz w:val="24"/>
          <w:szCs w:val="24"/>
          <w:rtl/>
        </w:rPr>
        <w:t xml:space="preserve"> " وقوله</w:t>
      </w:r>
      <w:r>
        <w:rPr>
          <w:color w:val="538135" w:themeColor="accent6" w:themeShade="BF"/>
          <w:sz w:val="24"/>
          <w:szCs w:val="24"/>
          <w:rtl/>
        </w:rPr>
        <w:t>:</w:t>
      </w:r>
      <w:r w:rsidR="00E26450" w:rsidRPr="00981CDD">
        <w:rPr>
          <w:color w:val="538135" w:themeColor="accent6" w:themeShade="BF"/>
          <w:sz w:val="24"/>
          <w:szCs w:val="24"/>
          <w:rtl/>
        </w:rPr>
        <w:t xml:space="preserve"> قال النافي</w:t>
      </w:r>
      <w:r>
        <w:rPr>
          <w:color w:val="538135" w:themeColor="accent6" w:themeShade="BF"/>
          <w:sz w:val="24"/>
          <w:szCs w:val="24"/>
          <w:rtl/>
        </w:rPr>
        <w:t>:</w:t>
      </w:r>
      <w:r w:rsidR="00E26450" w:rsidRPr="00981CDD">
        <w:rPr>
          <w:color w:val="538135" w:themeColor="accent6" w:themeShade="BF"/>
          <w:sz w:val="24"/>
          <w:szCs w:val="24"/>
          <w:rtl/>
        </w:rPr>
        <w:t xml:space="preserve"> ساويت ربك بالشيء المعدوم إذ المعدوم لا حد له</w:t>
      </w:r>
      <w:r>
        <w:rPr>
          <w:color w:val="538135" w:themeColor="accent6" w:themeShade="BF"/>
          <w:sz w:val="24"/>
          <w:szCs w:val="24"/>
          <w:rtl/>
        </w:rPr>
        <w:t>:</w:t>
      </w:r>
      <w:r w:rsidR="00E26450" w:rsidRPr="00981CDD">
        <w:rPr>
          <w:color w:val="538135" w:themeColor="accent6" w:themeShade="BF"/>
          <w:sz w:val="24"/>
          <w:szCs w:val="24"/>
          <w:rtl/>
        </w:rPr>
        <w:t xml:space="preserve"> نازل</w:t>
      </w:r>
      <w:r>
        <w:rPr>
          <w:color w:val="538135" w:themeColor="accent6" w:themeShade="BF"/>
          <w:sz w:val="24"/>
          <w:szCs w:val="24"/>
          <w:rtl/>
        </w:rPr>
        <w:t>،</w:t>
      </w:r>
      <w:r w:rsidR="00E26450" w:rsidRPr="00981CDD">
        <w:rPr>
          <w:color w:val="538135" w:themeColor="accent6" w:themeShade="BF"/>
          <w:sz w:val="24"/>
          <w:szCs w:val="24"/>
          <w:rtl/>
        </w:rPr>
        <w:t xml:space="preserve"> فإنا لا نسلم أن القول بعدم الحد يفضي إلى مساواته بالمعدوم بعد تحقق وجوده " اه‍</w:t>
      </w:r>
      <w:r>
        <w:rPr>
          <w:color w:val="538135" w:themeColor="accent6" w:themeShade="BF"/>
          <w:sz w:val="24"/>
          <w:szCs w:val="24"/>
          <w:rtl/>
        </w:rPr>
        <w:t>،</w:t>
      </w:r>
      <w:r w:rsidR="00E26450" w:rsidRPr="00981CDD">
        <w:rPr>
          <w:color w:val="538135" w:themeColor="accent6" w:themeShade="BF"/>
          <w:sz w:val="24"/>
          <w:szCs w:val="24"/>
          <w:rtl/>
        </w:rPr>
        <w:t xml:space="preserve"> ومعنى قوله نازل</w:t>
      </w:r>
      <w:r>
        <w:rPr>
          <w:color w:val="538135" w:themeColor="accent6" w:themeShade="BF"/>
          <w:sz w:val="24"/>
          <w:szCs w:val="24"/>
          <w:rtl/>
        </w:rPr>
        <w:t>:</w:t>
      </w:r>
      <w:r w:rsidR="00E26450" w:rsidRPr="00981CDD">
        <w:rPr>
          <w:color w:val="538135" w:themeColor="accent6" w:themeShade="BF"/>
          <w:sz w:val="24"/>
          <w:szCs w:val="24"/>
          <w:rtl/>
        </w:rPr>
        <w:t xml:space="preserve"> أي باطل وساقط . وقول من قال</w:t>
      </w:r>
      <w:r>
        <w:rPr>
          <w:color w:val="538135" w:themeColor="accent6" w:themeShade="BF"/>
          <w:sz w:val="24"/>
          <w:szCs w:val="24"/>
          <w:rtl/>
        </w:rPr>
        <w:t>:</w:t>
      </w:r>
      <w:r w:rsidR="00E26450" w:rsidRPr="00981CDD">
        <w:rPr>
          <w:color w:val="538135" w:themeColor="accent6" w:themeShade="BF"/>
          <w:sz w:val="24"/>
          <w:szCs w:val="24"/>
          <w:rtl/>
        </w:rPr>
        <w:t xml:space="preserve"> نفي الجهات يحيل وجوده</w:t>
      </w:r>
      <w:r>
        <w:rPr>
          <w:color w:val="538135" w:themeColor="accent6" w:themeShade="BF"/>
          <w:sz w:val="24"/>
          <w:szCs w:val="24"/>
          <w:rtl/>
        </w:rPr>
        <w:t>،</w:t>
      </w:r>
      <w:r w:rsidR="00E26450" w:rsidRPr="00981CDD">
        <w:rPr>
          <w:color w:val="538135" w:themeColor="accent6" w:themeShade="BF"/>
          <w:sz w:val="24"/>
          <w:szCs w:val="24"/>
          <w:rtl/>
        </w:rPr>
        <w:t xml:space="preserve"> فجوابه</w:t>
      </w:r>
      <w:r>
        <w:rPr>
          <w:color w:val="538135" w:themeColor="accent6" w:themeShade="BF"/>
          <w:sz w:val="24"/>
          <w:szCs w:val="24"/>
          <w:rtl/>
        </w:rPr>
        <w:t>:</w:t>
      </w:r>
      <w:r w:rsidR="00E26450" w:rsidRPr="00981CDD">
        <w:rPr>
          <w:color w:val="538135" w:themeColor="accent6" w:themeShade="BF"/>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Pr>
          <w:color w:val="538135" w:themeColor="accent6" w:themeShade="BF"/>
          <w:sz w:val="24"/>
          <w:szCs w:val="24"/>
          <w:rtl/>
        </w:rPr>
        <w:t>،</w:t>
      </w:r>
      <w:r w:rsidR="00E26450" w:rsidRPr="00981CDD">
        <w:rPr>
          <w:color w:val="538135" w:themeColor="accent6" w:themeShade="BF"/>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Pr>
          <w:color w:val="538135" w:themeColor="accent6" w:themeShade="BF"/>
          <w:sz w:val="24"/>
          <w:szCs w:val="24"/>
          <w:rtl/>
        </w:rPr>
        <w:t>،</w:t>
      </w:r>
      <w:r w:rsidR="00E26450" w:rsidRPr="00981CDD">
        <w:rPr>
          <w:color w:val="538135" w:themeColor="accent6" w:themeShade="BF"/>
          <w:sz w:val="24"/>
          <w:szCs w:val="24"/>
          <w:rtl/>
        </w:rPr>
        <w:t xml:space="preserve"> وبهذا يسقط كلام من يتمسك بالجهة</w:t>
      </w:r>
      <w:r>
        <w:rPr>
          <w:color w:val="538135" w:themeColor="accent6" w:themeShade="BF"/>
          <w:sz w:val="24"/>
          <w:szCs w:val="24"/>
          <w:rtl/>
        </w:rPr>
        <w:t>!!</w:t>
      </w:r>
      <w:r w:rsidR="00E26450" w:rsidRPr="0099566E">
        <w:rPr>
          <w:rFonts w:hint="cs"/>
          <w:sz w:val="24"/>
          <w:szCs w:val="24"/>
          <w:rtl/>
        </w:rPr>
        <w:t>]</w:t>
      </w:r>
      <w:r>
        <w:rPr>
          <w:rtl/>
        </w:rPr>
        <w:t>،</w:t>
      </w:r>
      <w:r w:rsidR="00E26450" w:rsidRPr="00997DAE">
        <w:rPr>
          <w:rtl/>
        </w:rPr>
        <w:t xml:space="preserve"> قلنا</w:t>
      </w:r>
      <w:r>
        <w:rPr>
          <w:rtl/>
        </w:rPr>
        <w:t>:</w:t>
      </w:r>
      <w:r w:rsidR="00E26450" w:rsidRPr="00997DAE">
        <w:rPr>
          <w:rtl/>
        </w:rPr>
        <w:t xml:space="preserve"> إن كان الموجود يقبل الاتصال والانفصال فقد صدقت</w:t>
      </w:r>
      <w:r>
        <w:rPr>
          <w:rtl/>
        </w:rPr>
        <w:t>،</w:t>
      </w:r>
      <w:r w:rsidR="00E26450" w:rsidRPr="00997DAE">
        <w:rPr>
          <w:rtl/>
        </w:rPr>
        <w:t xml:space="preserve"> فأما إذا لم يقبلهما فليس خلوه من طرف النقيض بمحال</w:t>
      </w:r>
      <w:r>
        <w:rPr>
          <w:rtl/>
        </w:rPr>
        <w:t>،</w:t>
      </w:r>
      <w:r w:rsidR="00E26450" w:rsidRPr="00997DAE">
        <w:rPr>
          <w:rtl/>
        </w:rPr>
        <w:t xml:space="preserve"> فإن قيل</w:t>
      </w:r>
      <w:r>
        <w:rPr>
          <w:rtl/>
        </w:rPr>
        <w:t>:</w:t>
      </w:r>
      <w:r w:rsidR="00E26450" w:rsidRPr="00997DAE">
        <w:rPr>
          <w:rtl/>
        </w:rPr>
        <w:t xml:space="preserve"> أنتم تلزموننا أن نقر بما لا يدخل تحت الفهم</w:t>
      </w:r>
      <w:r>
        <w:rPr>
          <w:rtl/>
        </w:rPr>
        <w:t>،</w:t>
      </w:r>
      <w:r w:rsidR="00E26450" w:rsidRPr="00997DAE">
        <w:rPr>
          <w:rtl/>
        </w:rPr>
        <w:t xml:space="preserve"> قلنا</w:t>
      </w:r>
      <w:r>
        <w:rPr>
          <w:rtl/>
        </w:rPr>
        <w:t>:</w:t>
      </w:r>
      <w:r w:rsidR="00E26450" w:rsidRPr="00997DAE">
        <w:rPr>
          <w:rtl/>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لان الوهم من نتائج الحس</w:t>
      </w:r>
      <w:r>
        <w:rPr>
          <w:rtl/>
        </w:rPr>
        <w:t>،</w:t>
      </w:r>
      <w:r w:rsidR="00E26450" w:rsidRPr="00997DAE">
        <w:rPr>
          <w:rtl/>
        </w:rPr>
        <w:t xml:space="preserve"> وإن أردت أنه لا يعلم بالعقل فقد دللنا أنه ثابت بالعقل لان العقل مضطر إلى التصديق بموجب الدليل</w:t>
      </w:r>
      <w:r>
        <w:rPr>
          <w:rtl/>
        </w:rPr>
        <w:t>،</w:t>
      </w:r>
      <w:r w:rsidR="00E26450" w:rsidRPr="00997DAE">
        <w:rPr>
          <w:rtl/>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Pr>
          <w:rtl/>
        </w:rPr>
        <w:t>،</w:t>
      </w:r>
      <w:r w:rsidR="00E26450" w:rsidRPr="00997DAE">
        <w:rPr>
          <w:rtl/>
        </w:rPr>
        <w:t xml:space="preserve"> ولما كان مثل هذا الكلام لا يفهمه العامي قلنا</w:t>
      </w:r>
      <w:r>
        <w:rPr>
          <w:rtl/>
        </w:rPr>
        <w:t>:</w:t>
      </w:r>
      <w:r w:rsidR="00E26450" w:rsidRPr="00997DAE">
        <w:rPr>
          <w:rtl/>
        </w:rPr>
        <w:t xml:space="preserve"> لا تسمعوه ما لا يفهمه ودعوا اعتقاده لا تحركوه</w:t>
      </w:r>
      <w:r>
        <w:rPr>
          <w:rtl/>
        </w:rPr>
        <w:t>،</w:t>
      </w:r>
      <w:r w:rsidR="00E26450" w:rsidRPr="00997DAE">
        <w:rPr>
          <w:rtl/>
        </w:rPr>
        <w:t xml:space="preserve"> ويقال إن الله تعالى استوى على عرشه كما يليق به</w:t>
      </w:r>
      <w:r>
        <w:rPr>
          <w:rtl/>
        </w:rPr>
        <w:t>،</w:t>
      </w:r>
      <w:r w:rsidR="00E26450" w:rsidRPr="00997DAE">
        <w:rPr>
          <w:rtl/>
        </w:rPr>
        <w:t xml:space="preserve"> </w:t>
      </w:r>
    </w:p>
    <w:p w14:paraId="49C758B7" w14:textId="358649D1" w:rsidR="00E26450" w:rsidRPr="00997DAE" w:rsidRDefault="00C905BE" w:rsidP="00C905BE">
      <w:pPr>
        <w:rPr>
          <w:rtl/>
        </w:rPr>
      </w:pPr>
      <w:r>
        <w:rPr>
          <w:bCs/>
          <w:u w:val="single"/>
          <w:rtl/>
        </w:rPr>
        <w:t>[</w:t>
      </w:r>
      <w:r w:rsidR="00E26450">
        <w:rPr>
          <w:rFonts w:hint="cs"/>
          <w:bCs/>
          <w:u w:val="single"/>
          <w:rtl/>
        </w:rPr>
        <w:t>8</w:t>
      </w:r>
      <w:r>
        <w:rPr>
          <w:bCs/>
          <w:u w:val="single"/>
          <w:rtl/>
        </w:rPr>
        <w:t>]</w:t>
      </w:r>
      <w:r>
        <w:rPr>
          <w:u w:val="single"/>
          <w:rtl/>
        </w:rPr>
        <w:t>:</w:t>
      </w:r>
      <w:r w:rsidR="00E26450" w:rsidRPr="00997DAE">
        <w:rPr>
          <w:rtl/>
        </w:rPr>
        <w:t xml:space="preserve"> ومن الآيات قوله تعالى</w:t>
      </w:r>
      <w:r>
        <w:rPr>
          <w:rtl/>
        </w:rPr>
        <w:t>:</w:t>
      </w:r>
      <w:r w:rsidR="00E26450" w:rsidRPr="00997DAE">
        <w:rPr>
          <w:rtl/>
        </w:rPr>
        <w:t xml:space="preserve"> </w:t>
      </w:r>
      <w:r>
        <w:rPr>
          <w:rtl/>
        </w:rPr>
        <w:t>(</w:t>
      </w:r>
      <w:r w:rsidR="00E26450" w:rsidRPr="00997DAE">
        <w:rPr>
          <w:rtl/>
        </w:rPr>
        <w:t>ءأمنتم من في السماء</w:t>
      </w:r>
      <w:r>
        <w:rPr>
          <w:rtl/>
        </w:rPr>
        <w:t>)</w:t>
      </w:r>
      <w:r w:rsidR="00E26450" w:rsidRPr="00997DAE">
        <w:rPr>
          <w:rtl/>
        </w:rPr>
        <w:t xml:space="preserve"> الملك 16 . قلت</w:t>
      </w:r>
      <w:r>
        <w:rPr>
          <w:rtl/>
        </w:rPr>
        <w:t>:</w:t>
      </w:r>
      <w:r w:rsidR="00E26450" w:rsidRPr="00997DAE">
        <w:rPr>
          <w:rtl/>
        </w:rPr>
        <w:t xml:space="preserve"> وقد ثبت قطعا أنها ليست على ظاهرها</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ومعنى قوله تعالى </w:t>
      </w:r>
      <w:r>
        <w:rPr>
          <w:color w:val="538135" w:themeColor="accent6" w:themeShade="BF"/>
          <w:sz w:val="24"/>
          <w:szCs w:val="24"/>
          <w:rtl/>
        </w:rPr>
        <w:t>(</w:t>
      </w:r>
      <w:r w:rsidR="00E26450" w:rsidRPr="00981CDD">
        <w:rPr>
          <w:color w:val="538135" w:themeColor="accent6" w:themeShade="BF"/>
          <w:sz w:val="24"/>
          <w:szCs w:val="24"/>
          <w:rtl/>
        </w:rPr>
        <w:t>ءأمنتم من في السماء</w:t>
      </w:r>
      <w:r>
        <w:rPr>
          <w:color w:val="538135" w:themeColor="accent6" w:themeShade="BF"/>
          <w:sz w:val="24"/>
          <w:szCs w:val="24"/>
          <w:rtl/>
        </w:rPr>
        <w:t>)</w:t>
      </w:r>
      <w:r w:rsidR="00E26450" w:rsidRPr="00981CDD">
        <w:rPr>
          <w:color w:val="538135" w:themeColor="accent6" w:themeShade="BF"/>
          <w:sz w:val="24"/>
          <w:szCs w:val="24"/>
          <w:rtl/>
        </w:rPr>
        <w:t xml:space="preserve"> إما أن يقال أن " من " عائد على الله تعالى فيكون المراد</w:t>
      </w:r>
      <w:r>
        <w:rPr>
          <w:color w:val="538135" w:themeColor="accent6" w:themeShade="BF"/>
          <w:sz w:val="24"/>
          <w:szCs w:val="24"/>
          <w:rtl/>
        </w:rPr>
        <w:t>:</w:t>
      </w:r>
      <w:r w:rsidR="00E26450" w:rsidRPr="00981CDD">
        <w:rPr>
          <w:color w:val="538135" w:themeColor="accent6" w:themeShade="BF"/>
          <w:sz w:val="24"/>
          <w:szCs w:val="24"/>
          <w:rtl/>
        </w:rPr>
        <w:t xml:space="preserve"> ءأمنتم العظيم الجليل أن يخسف بكم الارض</w:t>
      </w:r>
      <w:r>
        <w:rPr>
          <w:color w:val="538135" w:themeColor="accent6" w:themeShade="BF"/>
          <w:sz w:val="24"/>
          <w:szCs w:val="24"/>
          <w:rtl/>
        </w:rPr>
        <w:t>،</w:t>
      </w:r>
      <w:r w:rsidR="00E26450" w:rsidRPr="00981CDD">
        <w:rPr>
          <w:color w:val="538135" w:themeColor="accent6" w:themeShade="BF"/>
          <w:sz w:val="24"/>
          <w:szCs w:val="24"/>
          <w:rtl/>
        </w:rPr>
        <w:t xml:space="preserve"> لان العرب تصف من أرادت تعظيمه وإجلاله وبيان سامي قدره ورفيع مكانته بأنه في السماء</w:t>
      </w:r>
      <w:r>
        <w:rPr>
          <w:color w:val="538135" w:themeColor="accent6" w:themeShade="BF"/>
          <w:sz w:val="24"/>
          <w:szCs w:val="24"/>
          <w:rtl/>
        </w:rPr>
        <w:t>،</w:t>
      </w:r>
      <w:r w:rsidR="00E26450" w:rsidRPr="00981CDD">
        <w:rPr>
          <w:color w:val="538135" w:themeColor="accent6" w:themeShade="BF"/>
          <w:sz w:val="24"/>
          <w:szCs w:val="24"/>
          <w:rtl/>
        </w:rPr>
        <w:t xml:space="preserve"> فتقول</w:t>
      </w:r>
      <w:r>
        <w:rPr>
          <w:color w:val="538135" w:themeColor="accent6" w:themeShade="BF"/>
          <w:sz w:val="24"/>
          <w:szCs w:val="24"/>
          <w:rtl/>
        </w:rPr>
        <w:t>:</w:t>
      </w:r>
      <w:r w:rsidR="00E26450" w:rsidRPr="00981CDD">
        <w:rPr>
          <w:color w:val="538135" w:themeColor="accent6" w:themeShade="BF"/>
          <w:sz w:val="24"/>
          <w:szCs w:val="24"/>
          <w:rtl/>
        </w:rPr>
        <w:t xml:space="preserve"> فلان في السماء</w:t>
      </w:r>
      <w:r>
        <w:rPr>
          <w:color w:val="538135" w:themeColor="accent6" w:themeShade="BF"/>
          <w:sz w:val="24"/>
          <w:szCs w:val="24"/>
          <w:rtl/>
        </w:rPr>
        <w:t>،</w:t>
      </w:r>
      <w:r w:rsidR="00E26450" w:rsidRPr="00981CDD">
        <w:rPr>
          <w:color w:val="538135" w:themeColor="accent6" w:themeShade="BF"/>
          <w:sz w:val="24"/>
          <w:szCs w:val="24"/>
          <w:rtl/>
        </w:rPr>
        <w:t xml:space="preserve"> وأين الثرى من الثريا ونحو ذلك</w:t>
      </w:r>
      <w:r>
        <w:rPr>
          <w:color w:val="538135" w:themeColor="accent6" w:themeShade="BF"/>
          <w:sz w:val="24"/>
          <w:szCs w:val="24"/>
          <w:rtl/>
        </w:rPr>
        <w:t>،</w:t>
      </w:r>
      <w:r w:rsidR="00E26450" w:rsidRPr="00981CDD">
        <w:rPr>
          <w:color w:val="538135" w:themeColor="accent6" w:themeShade="BF"/>
          <w:sz w:val="24"/>
          <w:szCs w:val="24"/>
          <w:rtl/>
        </w:rPr>
        <w:t xml:space="preserve"> وهذا مشهور ومعلوم وإما </w:t>
      </w:r>
      <w:r w:rsidR="00E26450" w:rsidRPr="00981CDD">
        <w:rPr>
          <w:color w:val="538135" w:themeColor="accent6" w:themeShade="BF"/>
          <w:sz w:val="24"/>
          <w:szCs w:val="24"/>
          <w:rtl/>
        </w:rPr>
        <w:lastRenderedPageBreak/>
        <w:t xml:space="preserve">أن يراد ب‍ </w:t>
      </w:r>
      <w:r>
        <w:rPr>
          <w:color w:val="538135" w:themeColor="accent6" w:themeShade="BF"/>
          <w:sz w:val="24"/>
          <w:szCs w:val="24"/>
          <w:rtl/>
        </w:rPr>
        <w:t>(</w:t>
      </w:r>
      <w:r w:rsidR="00E26450" w:rsidRPr="00981CDD">
        <w:rPr>
          <w:color w:val="538135" w:themeColor="accent6" w:themeShade="BF"/>
          <w:sz w:val="24"/>
          <w:szCs w:val="24"/>
          <w:rtl/>
        </w:rPr>
        <w:t>من</w:t>
      </w:r>
      <w:r>
        <w:rPr>
          <w:color w:val="538135" w:themeColor="accent6" w:themeShade="BF"/>
          <w:sz w:val="24"/>
          <w:szCs w:val="24"/>
          <w:rtl/>
        </w:rPr>
        <w:t>)</w:t>
      </w:r>
      <w:r w:rsidR="00E26450" w:rsidRPr="00981CDD">
        <w:rPr>
          <w:color w:val="538135" w:themeColor="accent6" w:themeShade="BF"/>
          <w:sz w:val="24"/>
          <w:szCs w:val="24"/>
          <w:rtl/>
        </w:rPr>
        <w:t xml:space="preserve"> الملك الذي يرسله الله عز وجل فيخسف الارض بالظالمين الفجار</w:t>
      </w:r>
      <w:r>
        <w:rPr>
          <w:color w:val="538135" w:themeColor="accent6" w:themeShade="BF"/>
          <w:sz w:val="24"/>
          <w:szCs w:val="24"/>
          <w:rtl/>
        </w:rPr>
        <w:t>،</w:t>
      </w:r>
      <w:r w:rsidR="00E26450" w:rsidRPr="00981CDD">
        <w:rPr>
          <w:color w:val="538135" w:themeColor="accent6" w:themeShade="BF"/>
          <w:sz w:val="24"/>
          <w:szCs w:val="24"/>
          <w:rtl/>
        </w:rPr>
        <w:t xml:space="preserve"> والملائكة مسكنها السماء</w:t>
      </w:r>
      <w:r>
        <w:rPr>
          <w:color w:val="538135" w:themeColor="accent6" w:themeShade="BF"/>
          <w:sz w:val="24"/>
          <w:szCs w:val="24"/>
          <w:rtl/>
        </w:rPr>
        <w:t>،</w:t>
      </w:r>
      <w:r w:rsidR="00E26450" w:rsidRPr="00981CDD">
        <w:rPr>
          <w:color w:val="538135" w:themeColor="accent6" w:themeShade="BF"/>
          <w:sz w:val="24"/>
          <w:szCs w:val="24"/>
          <w:rtl/>
        </w:rPr>
        <w:t xml:space="preserve"> وقوله تعالى </w:t>
      </w:r>
      <w:r>
        <w:rPr>
          <w:color w:val="538135" w:themeColor="accent6" w:themeShade="BF"/>
          <w:sz w:val="24"/>
          <w:szCs w:val="24"/>
          <w:rtl/>
        </w:rPr>
        <w:t>(</w:t>
      </w:r>
      <w:r w:rsidR="00E26450" w:rsidRPr="00981CDD">
        <w:rPr>
          <w:color w:val="538135" w:themeColor="accent6" w:themeShade="BF"/>
          <w:sz w:val="24"/>
          <w:szCs w:val="24"/>
          <w:rtl/>
        </w:rPr>
        <w:t>ءأمنتم من في السماء</w:t>
      </w:r>
      <w:r>
        <w:rPr>
          <w:color w:val="538135" w:themeColor="accent6" w:themeShade="BF"/>
          <w:sz w:val="24"/>
          <w:szCs w:val="24"/>
          <w:rtl/>
        </w:rPr>
        <w:t>)</w:t>
      </w:r>
      <w:r w:rsidR="00E26450" w:rsidRPr="00981CDD">
        <w:rPr>
          <w:color w:val="538135" w:themeColor="accent6" w:themeShade="BF"/>
          <w:sz w:val="24"/>
          <w:szCs w:val="24"/>
          <w:rtl/>
        </w:rPr>
        <w:t xml:space="preserve"> مؤول عند المجسمة ب‍ </w:t>
      </w:r>
      <w:r>
        <w:rPr>
          <w:color w:val="538135" w:themeColor="accent6" w:themeShade="BF"/>
          <w:sz w:val="24"/>
          <w:szCs w:val="24"/>
          <w:rtl/>
        </w:rPr>
        <w:t>(</w:t>
      </w:r>
      <w:r w:rsidR="00E26450" w:rsidRPr="00981CDD">
        <w:rPr>
          <w:color w:val="538135" w:themeColor="accent6" w:themeShade="BF"/>
          <w:sz w:val="24"/>
          <w:szCs w:val="24"/>
          <w:rtl/>
        </w:rPr>
        <w:t>من على السماء</w:t>
      </w:r>
      <w:r>
        <w:rPr>
          <w:color w:val="538135" w:themeColor="accent6" w:themeShade="BF"/>
          <w:sz w:val="24"/>
          <w:szCs w:val="24"/>
          <w:rtl/>
        </w:rPr>
        <w:t>)</w:t>
      </w:r>
      <w:r w:rsidR="00E26450" w:rsidRPr="00981CDD">
        <w:rPr>
          <w:color w:val="538135" w:themeColor="accent6" w:themeShade="BF"/>
          <w:sz w:val="24"/>
          <w:szCs w:val="24"/>
          <w:rtl/>
        </w:rPr>
        <w:t xml:space="preserve"> بدليل قوله تعالى</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لاصلبنكم في جذوع النخل</w:t>
      </w:r>
      <w:r>
        <w:rPr>
          <w:color w:val="538135" w:themeColor="accent6" w:themeShade="BF"/>
          <w:sz w:val="24"/>
          <w:szCs w:val="24"/>
          <w:rtl/>
        </w:rPr>
        <w:t>)</w:t>
      </w:r>
      <w:r w:rsidR="00E26450" w:rsidRPr="00981CDD">
        <w:rPr>
          <w:color w:val="538135" w:themeColor="accent6" w:themeShade="BF"/>
          <w:sz w:val="24"/>
          <w:szCs w:val="24"/>
          <w:rtl/>
        </w:rPr>
        <w:t xml:space="preserve"> أي عليها</w:t>
      </w:r>
      <w:r>
        <w:rPr>
          <w:color w:val="538135" w:themeColor="accent6" w:themeShade="BF"/>
          <w:sz w:val="24"/>
          <w:szCs w:val="24"/>
          <w:rtl/>
        </w:rPr>
        <w:t>،</w:t>
      </w:r>
      <w:r w:rsidR="00E26450" w:rsidRPr="00981CDD">
        <w:rPr>
          <w:color w:val="538135" w:themeColor="accent6" w:themeShade="BF"/>
          <w:sz w:val="24"/>
          <w:szCs w:val="24"/>
          <w:rtl/>
        </w:rPr>
        <w:t xml:space="preserve"> لكنهم لم ينتبهوا إلى أن التعبير ب‍ </w:t>
      </w:r>
      <w:r>
        <w:rPr>
          <w:color w:val="538135" w:themeColor="accent6" w:themeShade="BF"/>
          <w:sz w:val="24"/>
          <w:szCs w:val="24"/>
          <w:rtl/>
        </w:rPr>
        <w:t>(</w:t>
      </w:r>
      <w:r w:rsidR="00E26450" w:rsidRPr="00981CDD">
        <w:rPr>
          <w:color w:val="538135" w:themeColor="accent6" w:themeShade="BF"/>
          <w:sz w:val="24"/>
          <w:szCs w:val="24"/>
          <w:rtl/>
        </w:rPr>
        <w:t>في جذوع النخل</w:t>
      </w:r>
      <w:r>
        <w:rPr>
          <w:color w:val="538135" w:themeColor="accent6" w:themeShade="BF"/>
          <w:sz w:val="24"/>
          <w:szCs w:val="24"/>
          <w:rtl/>
        </w:rPr>
        <w:t>)</w:t>
      </w:r>
      <w:r w:rsidR="00E26450" w:rsidRPr="00981CDD">
        <w:rPr>
          <w:color w:val="538135" w:themeColor="accent6" w:themeShade="BF"/>
          <w:sz w:val="24"/>
          <w:szCs w:val="24"/>
          <w:rtl/>
        </w:rPr>
        <w:t xml:space="preserve"> يقتضي المبالغة في الانتقام الشديد في البلاغة ولذلك عبر عنها " بفي جذوع النخل " مجازا بدل " على جذوع النخل</w:t>
      </w:r>
      <w:r>
        <w:rPr>
          <w:color w:val="538135" w:themeColor="accent6" w:themeShade="BF"/>
          <w:sz w:val="24"/>
          <w:szCs w:val="24"/>
          <w:rtl/>
        </w:rPr>
        <w:t>،</w:t>
      </w:r>
      <w:r w:rsidR="00E26450" w:rsidRPr="00981CDD">
        <w:rPr>
          <w:color w:val="538135" w:themeColor="accent6" w:themeShade="BF"/>
          <w:sz w:val="24"/>
          <w:szCs w:val="24"/>
          <w:rtl/>
        </w:rPr>
        <w:t xml:space="preserve"> وهو الاصل</w:t>
      </w:r>
      <w:r>
        <w:rPr>
          <w:color w:val="538135" w:themeColor="accent6" w:themeShade="BF"/>
          <w:sz w:val="24"/>
          <w:szCs w:val="24"/>
          <w:rtl/>
        </w:rPr>
        <w:t>،</w:t>
      </w:r>
      <w:r w:rsidR="00E26450" w:rsidRPr="00981CDD">
        <w:rPr>
          <w:color w:val="538135" w:themeColor="accent6" w:themeShade="BF"/>
          <w:sz w:val="24"/>
          <w:szCs w:val="24"/>
          <w:rtl/>
        </w:rPr>
        <w:t xml:space="preserve"> لان ظاهر " في " في اللغة الظرفية</w:t>
      </w:r>
      <w:r>
        <w:rPr>
          <w:color w:val="538135" w:themeColor="accent6" w:themeShade="BF"/>
          <w:sz w:val="24"/>
          <w:szCs w:val="24"/>
          <w:rtl/>
        </w:rPr>
        <w:t>،</w:t>
      </w:r>
      <w:r w:rsidR="00E26450" w:rsidRPr="00981CDD">
        <w:rPr>
          <w:color w:val="538135" w:themeColor="accent6" w:themeShade="BF"/>
          <w:sz w:val="24"/>
          <w:szCs w:val="24"/>
          <w:rtl/>
        </w:rPr>
        <w:t xml:space="preserve"> والله تعالى غير مظروف كما قال المصنف</w:t>
      </w:r>
      <w:r>
        <w:rPr>
          <w:color w:val="538135" w:themeColor="accent6" w:themeShade="BF"/>
          <w:sz w:val="24"/>
          <w:szCs w:val="24"/>
          <w:rtl/>
        </w:rPr>
        <w:t xml:space="preserve">، </w:t>
      </w:r>
      <w:r w:rsidR="00E26450" w:rsidRPr="00981CDD">
        <w:rPr>
          <w:color w:val="538135" w:themeColor="accent6" w:themeShade="BF"/>
          <w:sz w:val="24"/>
          <w:szCs w:val="24"/>
          <w:rtl/>
        </w:rPr>
        <w:t>ومثل ما قلنا هنا من تأويل وتفسير قوله تعالى</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ءأمنتم من في السماء</w:t>
      </w:r>
      <w:r>
        <w:rPr>
          <w:color w:val="538135" w:themeColor="accent6" w:themeShade="BF"/>
          <w:sz w:val="24"/>
          <w:szCs w:val="24"/>
          <w:rtl/>
        </w:rPr>
        <w:t>)</w:t>
      </w:r>
      <w:r w:rsidR="00E26450" w:rsidRPr="00981CDD">
        <w:rPr>
          <w:color w:val="538135" w:themeColor="accent6" w:themeShade="BF"/>
          <w:sz w:val="24"/>
          <w:szCs w:val="24"/>
          <w:rtl/>
        </w:rPr>
        <w:t xml:space="preserve"> قال الحافظ أبو حيان في تفسيره " البحر المحيط " </w:t>
      </w:r>
      <w:r>
        <w:rPr>
          <w:color w:val="538135" w:themeColor="accent6" w:themeShade="BF"/>
          <w:sz w:val="24"/>
          <w:szCs w:val="24"/>
          <w:rtl/>
        </w:rPr>
        <w:t>(</w:t>
      </w:r>
      <w:r w:rsidR="00E26450" w:rsidRPr="00981CDD">
        <w:rPr>
          <w:color w:val="538135" w:themeColor="accent6" w:themeShade="BF"/>
          <w:sz w:val="24"/>
          <w:szCs w:val="24"/>
          <w:rtl/>
        </w:rPr>
        <w:t>8 / 302</w:t>
      </w:r>
      <w:r>
        <w:rPr>
          <w:color w:val="538135" w:themeColor="accent6" w:themeShade="BF"/>
          <w:sz w:val="24"/>
          <w:szCs w:val="24"/>
          <w:rtl/>
        </w:rPr>
        <w:t>)</w:t>
      </w:r>
      <w:r w:rsidR="00E26450" w:rsidRPr="00981CDD">
        <w:rPr>
          <w:color w:val="538135" w:themeColor="accent6" w:themeShade="BF"/>
          <w:sz w:val="24"/>
          <w:szCs w:val="24"/>
          <w:rtl/>
        </w:rPr>
        <w:t xml:space="preserve"> والله الهادي</w:t>
      </w:r>
      <w:r>
        <w:rPr>
          <w:color w:val="538135" w:themeColor="accent6" w:themeShade="BF"/>
          <w:sz w:val="24"/>
          <w:szCs w:val="24"/>
          <w:rtl/>
        </w:rPr>
        <w:t>،</w:t>
      </w:r>
      <w:r w:rsidR="00E26450" w:rsidRPr="00981CDD">
        <w:rPr>
          <w:color w:val="538135" w:themeColor="accent6" w:themeShade="BF"/>
          <w:sz w:val="24"/>
          <w:szCs w:val="24"/>
          <w:rtl/>
        </w:rPr>
        <w:t xml:space="preserve"> فظاهر قوله </w:t>
      </w:r>
      <w:r>
        <w:rPr>
          <w:color w:val="538135" w:themeColor="accent6" w:themeShade="BF"/>
          <w:sz w:val="24"/>
          <w:szCs w:val="24"/>
          <w:rtl/>
        </w:rPr>
        <w:t>(</w:t>
      </w:r>
      <w:r w:rsidR="00E26450" w:rsidRPr="00981CDD">
        <w:rPr>
          <w:color w:val="538135" w:themeColor="accent6" w:themeShade="BF"/>
          <w:sz w:val="24"/>
          <w:szCs w:val="24"/>
          <w:rtl/>
        </w:rPr>
        <w:t>من في السماء</w:t>
      </w:r>
      <w:r>
        <w:rPr>
          <w:color w:val="538135" w:themeColor="accent6" w:themeShade="BF"/>
          <w:sz w:val="24"/>
          <w:szCs w:val="24"/>
          <w:rtl/>
        </w:rPr>
        <w:t>)</w:t>
      </w:r>
      <w:r w:rsidR="00E26450" w:rsidRPr="00981CDD">
        <w:rPr>
          <w:color w:val="538135" w:themeColor="accent6" w:themeShade="BF"/>
          <w:sz w:val="24"/>
          <w:szCs w:val="24"/>
          <w:rtl/>
        </w:rPr>
        <w:t xml:space="preserve"> غير مراد كما أن ظاهر </w:t>
      </w:r>
      <w:r>
        <w:rPr>
          <w:color w:val="538135" w:themeColor="accent6" w:themeShade="BF"/>
          <w:sz w:val="24"/>
          <w:szCs w:val="24"/>
          <w:rtl/>
        </w:rPr>
        <w:t>(</w:t>
      </w:r>
      <w:r w:rsidR="00E26450" w:rsidRPr="00981CDD">
        <w:rPr>
          <w:color w:val="538135" w:themeColor="accent6" w:themeShade="BF"/>
          <w:sz w:val="24"/>
          <w:szCs w:val="24"/>
          <w:rtl/>
        </w:rPr>
        <w:t>وهو معكم</w:t>
      </w:r>
      <w:r>
        <w:rPr>
          <w:color w:val="538135" w:themeColor="accent6" w:themeShade="BF"/>
          <w:sz w:val="24"/>
          <w:szCs w:val="24"/>
          <w:rtl/>
        </w:rPr>
        <w:t>)</w:t>
      </w:r>
      <w:r w:rsidR="00E26450" w:rsidRPr="00981CDD">
        <w:rPr>
          <w:color w:val="538135" w:themeColor="accent6" w:themeShade="BF"/>
          <w:sz w:val="24"/>
          <w:szCs w:val="24"/>
          <w:rtl/>
        </w:rPr>
        <w:t xml:space="preserve"> و </w:t>
      </w:r>
      <w:r>
        <w:rPr>
          <w:color w:val="538135" w:themeColor="accent6" w:themeShade="BF"/>
          <w:sz w:val="24"/>
          <w:szCs w:val="24"/>
          <w:rtl/>
        </w:rPr>
        <w:t>(</w:t>
      </w:r>
      <w:r w:rsidR="00E26450" w:rsidRPr="00981CDD">
        <w:rPr>
          <w:color w:val="538135" w:themeColor="accent6" w:themeShade="BF"/>
          <w:sz w:val="24"/>
          <w:szCs w:val="24"/>
          <w:rtl/>
        </w:rPr>
        <w:t>ونحن أقرب إليه منكم ولكن لا تبصرون " غير مراد</w:t>
      </w:r>
      <w:r>
        <w:rPr>
          <w:color w:val="538135" w:themeColor="accent6" w:themeShade="BF"/>
          <w:sz w:val="24"/>
          <w:szCs w:val="24"/>
          <w:rtl/>
        </w:rPr>
        <w:t>،</w:t>
      </w:r>
      <w:r w:rsidR="00E26450" w:rsidRPr="00981CDD">
        <w:rPr>
          <w:color w:val="538135" w:themeColor="accent6" w:themeShade="BF"/>
          <w:sz w:val="24"/>
          <w:szCs w:val="24"/>
          <w:rtl/>
        </w:rPr>
        <w:t xml:space="preserve"> وكذا ظاهر </w:t>
      </w:r>
      <w:r>
        <w:rPr>
          <w:color w:val="538135" w:themeColor="accent6" w:themeShade="BF"/>
          <w:sz w:val="24"/>
          <w:szCs w:val="24"/>
          <w:rtl/>
        </w:rPr>
        <w:t>(</w:t>
      </w:r>
      <w:r w:rsidR="00E26450" w:rsidRPr="00981CDD">
        <w:rPr>
          <w:color w:val="538135" w:themeColor="accent6" w:themeShade="BF"/>
          <w:sz w:val="24"/>
          <w:szCs w:val="24"/>
          <w:rtl/>
        </w:rPr>
        <w:t>وليعلم الله الذين جاهدوا منكم ويعلم الصابرين " غير مراد أيضا لأنه يفيد حدوث علم جديد لم يكن عند الله عز شأنه قبل الجهاد والصبر</w:t>
      </w:r>
      <w:r>
        <w:rPr>
          <w:color w:val="538135" w:themeColor="accent6" w:themeShade="BF"/>
          <w:sz w:val="24"/>
          <w:szCs w:val="24"/>
          <w:rtl/>
        </w:rPr>
        <w:t>،</w:t>
      </w:r>
      <w:r w:rsidR="00E26450" w:rsidRPr="00981CDD">
        <w:rPr>
          <w:color w:val="538135" w:themeColor="accent6" w:themeShade="BF"/>
          <w:sz w:val="24"/>
          <w:szCs w:val="24"/>
          <w:rtl/>
        </w:rPr>
        <w:t xml:space="preserve"> والله الموفق</w:t>
      </w:r>
      <w:r>
        <w:rPr>
          <w:color w:val="538135" w:themeColor="accent6" w:themeShade="BF"/>
          <w:sz w:val="24"/>
          <w:szCs w:val="24"/>
          <w:rtl/>
        </w:rPr>
        <w:t>]</w:t>
      </w:r>
      <w:r>
        <w:rPr>
          <w:rtl/>
        </w:rPr>
        <w:t>،</w:t>
      </w:r>
      <w:r w:rsidR="00E26450" w:rsidRPr="00997DAE">
        <w:rPr>
          <w:rtl/>
        </w:rPr>
        <w:t xml:space="preserve"> لان لفظة " في " للظرفية والحق سبحانه غير مظروف</w:t>
      </w:r>
      <w:r>
        <w:rPr>
          <w:rtl/>
        </w:rPr>
        <w:t>،</w:t>
      </w:r>
      <w:r w:rsidR="00E26450" w:rsidRPr="00997DAE">
        <w:rPr>
          <w:rtl/>
        </w:rPr>
        <w:t xml:space="preserve"> وإذا منع الحس أن يتصرف في مثل هذا</w:t>
      </w:r>
      <w:r>
        <w:rPr>
          <w:rtl/>
        </w:rPr>
        <w:t>،</w:t>
      </w:r>
      <w:r w:rsidR="00E26450" w:rsidRPr="00997DAE">
        <w:rPr>
          <w:rtl/>
        </w:rPr>
        <w:t xml:space="preserve"> بقي وصف العظيم بما هو عظيم عند الخلق</w:t>
      </w:r>
      <w:r>
        <w:rPr>
          <w:rtl/>
        </w:rPr>
        <w:t>،</w:t>
      </w:r>
      <w:r w:rsidR="00E26450" w:rsidRPr="00997DAE">
        <w:rPr>
          <w:rtl/>
        </w:rPr>
        <w:t xml:space="preserve"> </w:t>
      </w:r>
    </w:p>
    <w:p w14:paraId="7FA33300" w14:textId="28E96C84" w:rsidR="00E26450" w:rsidRPr="00997DAE" w:rsidRDefault="00C905BE" w:rsidP="00C905BE">
      <w:pPr>
        <w:rPr>
          <w:rtl/>
        </w:rPr>
      </w:pPr>
      <w:r>
        <w:rPr>
          <w:bCs/>
          <w:u w:val="single"/>
          <w:rtl/>
        </w:rPr>
        <w:t>[</w:t>
      </w:r>
      <w:r w:rsidR="00E26450">
        <w:rPr>
          <w:rFonts w:hint="cs"/>
          <w:bCs/>
          <w:u w:val="single"/>
          <w:rtl/>
        </w:rPr>
        <w:t>9</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يا حسرتي على ما فرطت في جنب الله</w:t>
      </w:r>
      <w:r>
        <w:rPr>
          <w:rtl/>
        </w:rPr>
        <w:t>)</w:t>
      </w:r>
      <w:r w:rsidR="00E26450" w:rsidRPr="00997DAE">
        <w:rPr>
          <w:rtl/>
        </w:rPr>
        <w:t xml:space="preserve"> الزمر</w:t>
      </w:r>
      <w:r>
        <w:rPr>
          <w:rtl/>
        </w:rPr>
        <w:t>:</w:t>
      </w:r>
      <w:r w:rsidR="00E26450" w:rsidRPr="00997DAE">
        <w:rPr>
          <w:rtl/>
        </w:rPr>
        <w:t xml:space="preserve"> 56</w:t>
      </w:r>
      <w:r>
        <w:rPr>
          <w:rtl/>
        </w:rPr>
        <w:t xml:space="preserve">، </w:t>
      </w:r>
      <w:r w:rsidR="00E26450" w:rsidRPr="00997DAE">
        <w:rPr>
          <w:rtl/>
        </w:rPr>
        <w:t>أي في طاعته وأمره</w:t>
      </w:r>
      <w:r>
        <w:rPr>
          <w:rtl/>
        </w:rPr>
        <w:t>،</w:t>
      </w:r>
      <w:r w:rsidR="00E26450" w:rsidRPr="00997DAE">
        <w:rPr>
          <w:rtl/>
        </w:rPr>
        <w:t xml:space="preserve"> أي لان التفريط لا يقع إلا في ذلك</w:t>
      </w:r>
      <w:r>
        <w:rPr>
          <w:rtl/>
        </w:rPr>
        <w:t>،</w:t>
      </w:r>
      <w:r w:rsidR="00E26450" w:rsidRPr="00997DAE">
        <w:rPr>
          <w:rtl/>
        </w:rPr>
        <w:t xml:space="preserve"> وأما الجنب المعهود من ذي الجوارح</w:t>
      </w:r>
      <w:r>
        <w:rPr>
          <w:rtl/>
        </w:rPr>
        <w:t>،</w:t>
      </w:r>
      <w:r w:rsidR="00E26450" w:rsidRPr="00997DAE">
        <w:rPr>
          <w:rtl/>
        </w:rPr>
        <w:t xml:space="preserve"> فلا يقع فيه تفريط</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ومن الغريب العجيب أن ترى ابن القيم يثبت لله جنبين بهذه الآية التي لم يذكر فيها إلا لفظ جنب</w:t>
      </w:r>
      <w:r>
        <w:rPr>
          <w:color w:val="538135" w:themeColor="accent6" w:themeShade="BF"/>
          <w:sz w:val="24"/>
          <w:szCs w:val="24"/>
          <w:rtl/>
        </w:rPr>
        <w:t>،</w:t>
      </w:r>
      <w:r w:rsidR="00E26450" w:rsidRPr="00981CDD">
        <w:rPr>
          <w:color w:val="538135" w:themeColor="accent6" w:themeShade="BF"/>
          <w:sz w:val="24"/>
          <w:szCs w:val="24"/>
          <w:rtl/>
        </w:rPr>
        <w:t xml:space="preserve"> ويستعمل القياس في العقيدة فيقيس الخالق عن المخلوق . وذلك في كتابه الصواعق المرسلة</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1 / 250</w:t>
      </w:r>
      <w:r>
        <w:rPr>
          <w:color w:val="538135" w:themeColor="accent6" w:themeShade="BF"/>
          <w:sz w:val="24"/>
          <w:szCs w:val="24"/>
          <w:rtl/>
        </w:rPr>
        <w:t>)،</w:t>
      </w:r>
      <w:r w:rsidR="00E26450" w:rsidRPr="00981CDD">
        <w:rPr>
          <w:color w:val="538135" w:themeColor="accent6" w:themeShade="BF"/>
          <w:sz w:val="24"/>
          <w:szCs w:val="24"/>
          <w:rtl/>
        </w:rPr>
        <w:t xml:space="preserve"> وانظر أيضا مختصر الصواعق </w:t>
      </w:r>
      <w:r>
        <w:rPr>
          <w:color w:val="538135" w:themeColor="accent6" w:themeShade="BF"/>
          <w:sz w:val="24"/>
          <w:szCs w:val="24"/>
          <w:rtl/>
        </w:rPr>
        <w:t>(</w:t>
      </w:r>
      <w:r w:rsidR="00E26450" w:rsidRPr="00981CDD">
        <w:rPr>
          <w:color w:val="538135" w:themeColor="accent6" w:themeShade="BF"/>
          <w:sz w:val="24"/>
          <w:szCs w:val="24"/>
          <w:rtl/>
        </w:rPr>
        <w:t>1 / 33</w:t>
      </w:r>
      <w:r>
        <w:rPr>
          <w:color w:val="538135" w:themeColor="accent6" w:themeShade="BF"/>
          <w:sz w:val="24"/>
          <w:szCs w:val="24"/>
          <w:rtl/>
        </w:rPr>
        <w:t>)،</w:t>
      </w:r>
      <w:r w:rsidR="00E26450" w:rsidRPr="00981CDD">
        <w:rPr>
          <w:color w:val="538135" w:themeColor="accent6" w:themeShade="BF"/>
          <w:sz w:val="24"/>
          <w:szCs w:val="24"/>
          <w:rtl/>
        </w:rPr>
        <w:t xml:space="preserve"> وقد روى الحافظ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361</w:t>
      </w:r>
      <w:r>
        <w:rPr>
          <w:color w:val="538135" w:themeColor="accent6" w:themeShade="BF"/>
          <w:sz w:val="24"/>
          <w:szCs w:val="24"/>
          <w:rtl/>
        </w:rPr>
        <w:t>)</w:t>
      </w:r>
      <w:r w:rsidR="00E26450" w:rsidRPr="00981CDD">
        <w:rPr>
          <w:color w:val="538135" w:themeColor="accent6" w:themeShade="BF"/>
          <w:sz w:val="24"/>
          <w:szCs w:val="24"/>
          <w:rtl/>
        </w:rPr>
        <w:t xml:space="preserve"> بإسناده عن مجاهد في قوله عز وجل</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يا حسرتى على ما فرطت في جنب الله</w:t>
      </w:r>
      <w:r>
        <w:rPr>
          <w:color w:val="538135" w:themeColor="accent6" w:themeShade="BF"/>
          <w:sz w:val="24"/>
          <w:szCs w:val="24"/>
          <w:rtl/>
        </w:rPr>
        <w:t>)</w:t>
      </w:r>
      <w:r w:rsidR="00E26450" w:rsidRPr="00981CDD">
        <w:rPr>
          <w:color w:val="538135" w:themeColor="accent6" w:themeShade="BF"/>
          <w:sz w:val="24"/>
          <w:szCs w:val="24"/>
          <w:rtl/>
        </w:rPr>
        <w:t xml:space="preserve"> قال</w:t>
      </w:r>
      <w:r>
        <w:rPr>
          <w:color w:val="538135" w:themeColor="accent6" w:themeShade="BF"/>
          <w:sz w:val="24"/>
          <w:szCs w:val="24"/>
          <w:rtl/>
        </w:rPr>
        <w:t>:</w:t>
      </w:r>
      <w:r w:rsidR="00E26450" w:rsidRPr="00981CDD">
        <w:rPr>
          <w:color w:val="538135" w:themeColor="accent6" w:themeShade="BF"/>
          <w:sz w:val="24"/>
          <w:szCs w:val="24"/>
          <w:rtl/>
        </w:rPr>
        <w:t xml:space="preserve"> يعني ما ضيعت من أمر الله</w:t>
      </w:r>
      <w:r>
        <w:rPr>
          <w:rFonts w:hint="cs"/>
          <w:sz w:val="24"/>
          <w:szCs w:val="24"/>
          <w:rtl/>
        </w:rPr>
        <w:t>]</w:t>
      </w:r>
      <w:r w:rsidR="00E26450" w:rsidRPr="004162F4">
        <w:rPr>
          <w:sz w:val="24"/>
          <w:rtl/>
        </w:rPr>
        <w:t xml:space="preserve"> وأوضح من ذلك أن يقال</w:t>
      </w:r>
      <w:r>
        <w:rPr>
          <w:sz w:val="24"/>
          <w:rtl/>
        </w:rPr>
        <w:t>:</w:t>
      </w:r>
      <w:r w:rsidR="00E26450" w:rsidRPr="004162F4">
        <w:rPr>
          <w:sz w:val="24"/>
          <w:rtl/>
        </w:rPr>
        <w:t xml:space="preserve"> </w:t>
      </w:r>
      <w:r>
        <w:rPr>
          <w:sz w:val="24"/>
          <w:rtl/>
        </w:rPr>
        <w:t>(</w:t>
      </w:r>
      <w:r w:rsidR="00E26450" w:rsidRPr="004162F4">
        <w:rPr>
          <w:sz w:val="24"/>
          <w:rtl/>
        </w:rPr>
        <w:t>من روحنا</w:t>
      </w:r>
      <w:r>
        <w:rPr>
          <w:sz w:val="24"/>
          <w:rtl/>
        </w:rPr>
        <w:t>)</w:t>
      </w:r>
      <w:r w:rsidR="00E26450" w:rsidRPr="004162F4">
        <w:rPr>
          <w:sz w:val="24"/>
          <w:rtl/>
        </w:rPr>
        <w:t xml:space="preserve"> أي من الروح المخلوقة لنا التي شرفناها بالاضافة لنا</w:t>
      </w:r>
      <w:r>
        <w:rPr>
          <w:sz w:val="24"/>
          <w:rtl/>
        </w:rPr>
        <w:t>،</w:t>
      </w:r>
      <w:r w:rsidR="00E26450" w:rsidRPr="004162F4">
        <w:rPr>
          <w:sz w:val="24"/>
          <w:rtl/>
        </w:rPr>
        <w:t xml:space="preserve"> وذلك كقوله تعالى</w:t>
      </w:r>
      <w:r>
        <w:rPr>
          <w:sz w:val="24"/>
          <w:rtl/>
        </w:rPr>
        <w:t>:</w:t>
      </w:r>
      <w:r w:rsidR="00E26450" w:rsidRPr="004162F4">
        <w:rPr>
          <w:sz w:val="24"/>
          <w:rtl/>
        </w:rPr>
        <w:t xml:space="preserve"> </w:t>
      </w:r>
      <w:r>
        <w:rPr>
          <w:sz w:val="24"/>
          <w:rtl/>
        </w:rPr>
        <w:t>(</w:t>
      </w:r>
      <w:r w:rsidR="00E26450" w:rsidRPr="004162F4">
        <w:rPr>
          <w:sz w:val="24"/>
          <w:rtl/>
        </w:rPr>
        <w:t>أن طهرا بيتي للطائفين</w:t>
      </w:r>
      <w:r>
        <w:rPr>
          <w:sz w:val="24"/>
          <w:rtl/>
        </w:rPr>
        <w:t>)</w:t>
      </w:r>
      <w:r w:rsidR="00E26450" w:rsidRPr="004162F4">
        <w:rPr>
          <w:sz w:val="24"/>
          <w:rtl/>
        </w:rPr>
        <w:t xml:space="preserve"> فأضاف البيت إلى نفسه تشريفا مع أنه لا يسكنه وتعالى عن ذلك علوا كبيرا</w:t>
      </w:r>
      <w:r w:rsidR="00E26450">
        <w:rPr>
          <w:rFonts w:hint="cs"/>
          <w:rtl/>
        </w:rPr>
        <w:t>]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ومن الغريب العجيب أن ترى ابن القيم يثبت لله جنبين بهذه الآية التي لم يذكر فيها إلا لفظ جنب</w:t>
      </w:r>
      <w:r>
        <w:rPr>
          <w:color w:val="538135" w:themeColor="accent6" w:themeShade="BF"/>
          <w:sz w:val="24"/>
          <w:szCs w:val="24"/>
          <w:rtl/>
        </w:rPr>
        <w:t>،</w:t>
      </w:r>
      <w:r w:rsidR="00E26450" w:rsidRPr="00981CDD">
        <w:rPr>
          <w:color w:val="538135" w:themeColor="accent6" w:themeShade="BF"/>
          <w:sz w:val="24"/>
          <w:szCs w:val="24"/>
          <w:rtl/>
        </w:rPr>
        <w:t xml:space="preserve"> ويستعمل القياس في العقيدة فيقيس الخالق عن المخلوق . وذلك في كتابه الصواعق المرسلة</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1 / 250</w:t>
      </w:r>
      <w:r>
        <w:rPr>
          <w:color w:val="538135" w:themeColor="accent6" w:themeShade="BF"/>
          <w:sz w:val="24"/>
          <w:szCs w:val="24"/>
          <w:rtl/>
        </w:rPr>
        <w:t>)،</w:t>
      </w:r>
      <w:r w:rsidR="00E26450" w:rsidRPr="00981CDD">
        <w:rPr>
          <w:color w:val="538135" w:themeColor="accent6" w:themeShade="BF"/>
          <w:sz w:val="24"/>
          <w:szCs w:val="24"/>
          <w:rtl/>
        </w:rPr>
        <w:t xml:space="preserve"> وانظر أيضا مختصر الصواعق </w:t>
      </w:r>
      <w:r>
        <w:rPr>
          <w:color w:val="538135" w:themeColor="accent6" w:themeShade="BF"/>
          <w:sz w:val="24"/>
          <w:szCs w:val="24"/>
          <w:rtl/>
        </w:rPr>
        <w:t>(</w:t>
      </w:r>
      <w:r w:rsidR="00E26450" w:rsidRPr="00981CDD">
        <w:rPr>
          <w:color w:val="538135" w:themeColor="accent6" w:themeShade="BF"/>
          <w:sz w:val="24"/>
          <w:szCs w:val="24"/>
          <w:rtl/>
        </w:rPr>
        <w:t>1 / 33</w:t>
      </w:r>
      <w:r>
        <w:rPr>
          <w:color w:val="538135" w:themeColor="accent6" w:themeShade="BF"/>
          <w:sz w:val="24"/>
          <w:szCs w:val="24"/>
          <w:rtl/>
        </w:rPr>
        <w:t>)،</w:t>
      </w:r>
      <w:r w:rsidR="00E26450" w:rsidRPr="00981CDD">
        <w:rPr>
          <w:color w:val="538135" w:themeColor="accent6" w:themeShade="BF"/>
          <w:sz w:val="24"/>
          <w:szCs w:val="24"/>
          <w:rtl/>
        </w:rPr>
        <w:t xml:space="preserve"> وقد روى الحافظ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361</w:t>
      </w:r>
      <w:r>
        <w:rPr>
          <w:color w:val="538135" w:themeColor="accent6" w:themeShade="BF"/>
          <w:sz w:val="24"/>
          <w:szCs w:val="24"/>
          <w:rtl/>
        </w:rPr>
        <w:t>)</w:t>
      </w:r>
      <w:r w:rsidR="00E26450" w:rsidRPr="00981CDD">
        <w:rPr>
          <w:color w:val="538135" w:themeColor="accent6" w:themeShade="BF"/>
          <w:sz w:val="24"/>
          <w:szCs w:val="24"/>
          <w:rtl/>
        </w:rPr>
        <w:t xml:space="preserve"> بإسناده عن مجاهد في قوله عز وجل</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يا حسرتى على ما فرطت في جنب الله</w:t>
      </w:r>
      <w:r>
        <w:rPr>
          <w:color w:val="538135" w:themeColor="accent6" w:themeShade="BF"/>
          <w:sz w:val="24"/>
          <w:szCs w:val="24"/>
          <w:rtl/>
        </w:rPr>
        <w:t>)</w:t>
      </w:r>
      <w:r w:rsidR="00E26450" w:rsidRPr="00981CDD">
        <w:rPr>
          <w:color w:val="538135" w:themeColor="accent6" w:themeShade="BF"/>
          <w:sz w:val="24"/>
          <w:szCs w:val="24"/>
          <w:rtl/>
        </w:rPr>
        <w:t xml:space="preserve"> قال</w:t>
      </w:r>
      <w:r>
        <w:rPr>
          <w:color w:val="538135" w:themeColor="accent6" w:themeShade="BF"/>
          <w:sz w:val="24"/>
          <w:szCs w:val="24"/>
          <w:rtl/>
        </w:rPr>
        <w:t>:</w:t>
      </w:r>
      <w:r w:rsidR="00E26450" w:rsidRPr="00981CDD">
        <w:rPr>
          <w:color w:val="538135" w:themeColor="accent6" w:themeShade="BF"/>
          <w:sz w:val="24"/>
          <w:szCs w:val="24"/>
          <w:rtl/>
        </w:rPr>
        <w:t xml:space="preserve"> يعني ما ضيعت من أمر الله</w:t>
      </w:r>
      <w:r w:rsidR="00E26450">
        <w:rPr>
          <w:rFonts w:hint="cs"/>
          <w:rtl/>
        </w:rPr>
        <w:t>]</w:t>
      </w:r>
      <w:r>
        <w:rPr>
          <w:rtl/>
        </w:rPr>
        <w:t>،</w:t>
      </w:r>
      <w:r w:rsidR="00E26450" w:rsidRPr="00997DAE">
        <w:rPr>
          <w:rtl/>
        </w:rPr>
        <w:t xml:space="preserve"> وقال ابن حامد</w:t>
      </w:r>
      <w:r>
        <w:rPr>
          <w:rtl/>
        </w:rPr>
        <w:t>:</w:t>
      </w:r>
      <w:r w:rsidR="00E26450" w:rsidRPr="00997DAE">
        <w:rPr>
          <w:rtl/>
        </w:rPr>
        <w:t xml:space="preserve"> نؤمن بأن لله تعالى جنبا بهذه الآية</w:t>
      </w:r>
      <w:r>
        <w:rPr>
          <w:rtl/>
        </w:rPr>
        <w:t>،</w:t>
      </w:r>
      <w:r w:rsidR="00E26450" w:rsidRPr="00997DAE">
        <w:rPr>
          <w:rtl/>
        </w:rPr>
        <w:t xml:space="preserve"> قلت</w:t>
      </w:r>
      <w:r>
        <w:rPr>
          <w:rtl/>
        </w:rPr>
        <w:t>:</w:t>
      </w:r>
      <w:r w:rsidR="00E26450" w:rsidRPr="00997DAE">
        <w:rPr>
          <w:rtl/>
        </w:rPr>
        <w:t xml:space="preserve"> واعجبا من عدم العقول</w:t>
      </w:r>
      <w:r>
        <w:rPr>
          <w:rtl/>
        </w:rPr>
        <w:t>!!</w:t>
      </w:r>
      <w:r w:rsidR="00E26450" w:rsidRPr="00997DAE">
        <w:rPr>
          <w:rtl/>
        </w:rPr>
        <w:t xml:space="preserve"> إذا لم يتهيأ التفريط في جنب مخلوق كيف يتهيأ في صفة الخالق</w:t>
      </w:r>
      <w:r>
        <w:rPr>
          <w:rtl/>
        </w:rPr>
        <w:t>؟!</w:t>
      </w:r>
      <w:r w:rsidR="00E26450" w:rsidRPr="00997DAE">
        <w:rPr>
          <w:rtl/>
        </w:rPr>
        <w:t xml:space="preserve"> وأنشد ثعلب وفسره</w:t>
      </w:r>
      <w:r>
        <w:rPr>
          <w:rtl/>
        </w:rPr>
        <w:t>:</w:t>
      </w:r>
      <w:r w:rsidR="00E26450" w:rsidRPr="00997DAE">
        <w:rPr>
          <w:rtl/>
        </w:rPr>
        <w:t xml:space="preserve"> " خليلي كفا فاذكرا الله في جنبي " أي في أمري</w:t>
      </w:r>
      <w:r>
        <w:rPr>
          <w:rtl/>
        </w:rPr>
        <w:t>،</w:t>
      </w:r>
      <w:r w:rsidR="00E26450" w:rsidRPr="00997DAE">
        <w:rPr>
          <w:rtl/>
        </w:rPr>
        <w:t xml:space="preserve"> </w:t>
      </w:r>
    </w:p>
    <w:p w14:paraId="32E894FE" w14:textId="4373A9F4" w:rsidR="00E26450" w:rsidRPr="00997DAE" w:rsidRDefault="00C905BE" w:rsidP="00C905BE">
      <w:pPr>
        <w:rPr>
          <w:rtl/>
        </w:rPr>
      </w:pPr>
      <w:r>
        <w:rPr>
          <w:bCs/>
          <w:u w:val="single"/>
          <w:rtl/>
        </w:rPr>
        <w:t>[</w:t>
      </w:r>
      <w:r w:rsidR="00E26450">
        <w:rPr>
          <w:rFonts w:hint="cs"/>
          <w:bCs/>
          <w:u w:val="single"/>
          <w:rtl/>
        </w:rPr>
        <w:t>10</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فنفخنا فيه من روحنا</w:t>
      </w:r>
      <w:r>
        <w:rPr>
          <w:rtl/>
        </w:rPr>
        <w:t>)</w:t>
      </w:r>
      <w:r w:rsidR="00E26450" w:rsidRPr="00997DAE">
        <w:rPr>
          <w:rtl/>
        </w:rPr>
        <w:t xml:space="preserve"> التحريم</w:t>
      </w:r>
      <w:r>
        <w:rPr>
          <w:rtl/>
        </w:rPr>
        <w:t>:</w:t>
      </w:r>
      <w:r w:rsidR="00E26450" w:rsidRPr="00997DAE">
        <w:rPr>
          <w:rtl/>
        </w:rPr>
        <w:t xml:space="preserve"> 12 . قال المفسرون</w:t>
      </w:r>
      <w:r>
        <w:rPr>
          <w:rtl/>
        </w:rPr>
        <w:t>:</w:t>
      </w:r>
      <w:r w:rsidR="00E26450" w:rsidRPr="00997DAE">
        <w:rPr>
          <w:rtl/>
        </w:rPr>
        <w:t xml:space="preserve"> أي من رحمتنا</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وأوضح من ذلك أن يقال</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من روحنا</w:t>
      </w:r>
      <w:r>
        <w:rPr>
          <w:color w:val="538135" w:themeColor="accent6" w:themeShade="BF"/>
          <w:sz w:val="24"/>
          <w:szCs w:val="24"/>
          <w:rtl/>
        </w:rPr>
        <w:t>)</w:t>
      </w:r>
      <w:r w:rsidR="00E26450" w:rsidRPr="00981CDD">
        <w:rPr>
          <w:color w:val="538135" w:themeColor="accent6" w:themeShade="BF"/>
          <w:sz w:val="24"/>
          <w:szCs w:val="24"/>
          <w:rtl/>
        </w:rPr>
        <w:t xml:space="preserve"> أي من الروح المخلوقة لنا التي شرفناها بالاضافة لنا</w:t>
      </w:r>
      <w:r>
        <w:rPr>
          <w:color w:val="538135" w:themeColor="accent6" w:themeShade="BF"/>
          <w:sz w:val="24"/>
          <w:szCs w:val="24"/>
          <w:rtl/>
        </w:rPr>
        <w:t>،</w:t>
      </w:r>
      <w:r w:rsidR="00E26450" w:rsidRPr="00981CDD">
        <w:rPr>
          <w:color w:val="538135" w:themeColor="accent6" w:themeShade="BF"/>
          <w:sz w:val="24"/>
          <w:szCs w:val="24"/>
          <w:rtl/>
        </w:rPr>
        <w:t xml:space="preserve"> وذلك كقوله </w:t>
      </w:r>
      <w:r w:rsidR="00E26450" w:rsidRPr="00981CDD">
        <w:rPr>
          <w:color w:val="538135" w:themeColor="accent6" w:themeShade="BF"/>
          <w:sz w:val="24"/>
          <w:szCs w:val="24"/>
          <w:rtl/>
        </w:rPr>
        <w:lastRenderedPageBreak/>
        <w:t>تعالى</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أن طهرا بيتي للطائفين</w:t>
      </w:r>
      <w:r>
        <w:rPr>
          <w:color w:val="538135" w:themeColor="accent6" w:themeShade="BF"/>
          <w:sz w:val="24"/>
          <w:szCs w:val="24"/>
          <w:rtl/>
        </w:rPr>
        <w:t>)</w:t>
      </w:r>
      <w:r w:rsidR="00E26450" w:rsidRPr="00981CDD">
        <w:rPr>
          <w:color w:val="538135" w:themeColor="accent6" w:themeShade="BF"/>
          <w:sz w:val="24"/>
          <w:szCs w:val="24"/>
          <w:rtl/>
        </w:rPr>
        <w:t xml:space="preserve"> فأضاف البيت إلى نفسه تشريفا مع أنه لا يسكنه وتعالى عن ذلك علوا كبيرا</w:t>
      </w:r>
      <w:r w:rsidR="00E26450" w:rsidRPr="0099566E">
        <w:rPr>
          <w:rFonts w:hint="cs"/>
          <w:sz w:val="24"/>
          <w:szCs w:val="24"/>
          <w:rtl/>
        </w:rPr>
        <w:t>]</w:t>
      </w:r>
      <w:r>
        <w:rPr>
          <w:sz w:val="36"/>
          <w:szCs w:val="36"/>
          <w:rtl/>
        </w:rPr>
        <w:t>،</w:t>
      </w:r>
      <w:r w:rsidR="00E26450" w:rsidRPr="00997DAE">
        <w:rPr>
          <w:rtl/>
        </w:rPr>
        <w:t xml:space="preserve"> وإنما نسب الروح إليه</w:t>
      </w:r>
      <w:r>
        <w:rPr>
          <w:rtl/>
        </w:rPr>
        <w:t>،</w:t>
      </w:r>
      <w:r w:rsidR="00E26450" w:rsidRPr="00997DAE">
        <w:rPr>
          <w:rtl/>
        </w:rPr>
        <w:t xml:space="preserve"> لأنّه بأمره كان</w:t>
      </w:r>
      <w:r>
        <w:rPr>
          <w:rtl/>
        </w:rPr>
        <w:t>،</w:t>
      </w:r>
      <w:r w:rsidR="00E26450" w:rsidRPr="00997DAE">
        <w:rPr>
          <w:rtl/>
        </w:rPr>
        <w:t xml:space="preserve"> </w:t>
      </w:r>
    </w:p>
    <w:p w14:paraId="1FA88FD8" w14:textId="4132C110" w:rsidR="00E26450" w:rsidRPr="00997DAE" w:rsidRDefault="00C905BE" w:rsidP="00C905BE">
      <w:pPr>
        <w:rPr>
          <w:rtl/>
        </w:rPr>
      </w:pPr>
      <w:r>
        <w:rPr>
          <w:bCs/>
          <w:u w:val="single"/>
          <w:rtl/>
        </w:rPr>
        <w:t>[</w:t>
      </w:r>
      <w:r w:rsidR="00E26450">
        <w:rPr>
          <w:rFonts w:hint="cs"/>
          <w:bCs/>
          <w:u w:val="single"/>
          <w:rtl/>
        </w:rPr>
        <w:t>11</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يؤذون الله</w:t>
      </w:r>
      <w:r>
        <w:rPr>
          <w:rtl/>
        </w:rPr>
        <w:t>)</w:t>
      </w:r>
      <w:r w:rsidR="00E26450" w:rsidRPr="00997DAE">
        <w:rPr>
          <w:rtl/>
        </w:rPr>
        <w:t xml:space="preserve"> الاحزاب 57</w:t>
      </w:r>
      <w:r>
        <w:rPr>
          <w:rtl/>
        </w:rPr>
        <w:t>،</w:t>
      </w:r>
      <w:r w:rsidR="00E26450" w:rsidRPr="00997DAE">
        <w:rPr>
          <w:rtl/>
        </w:rPr>
        <w:t xml:space="preserve"> قلت</w:t>
      </w:r>
      <w:r>
        <w:rPr>
          <w:rtl/>
        </w:rPr>
        <w:t>:</w:t>
      </w:r>
      <w:r w:rsidR="00E26450" w:rsidRPr="00997DAE">
        <w:rPr>
          <w:rtl/>
        </w:rPr>
        <w:t xml:space="preserve"> أي يؤذون أولياءه كقوله تعالى</w:t>
      </w:r>
      <w:r>
        <w:rPr>
          <w:rtl/>
        </w:rPr>
        <w:t>:</w:t>
      </w:r>
      <w:r w:rsidR="00E26450" w:rsidRPr="00997DAE">
        <w:rPr>
          <w:rtl/>
        </w:rPr>
        <w:t xml:space="preserve"> </w:t>
      </w:r>
      <w:r>
        <w:rPr>
          <w:rtl/>
        </w:rPr>
        <w:t>(</w:t>
      </w:r>
      <w:r w:rsidR="00E26450" w:rsidRPr="00997DAE">
        <w:rPr>
          <w:rtl/>
        </w:rPr>
        <w:t>واسأل القرية</w:t>
      </w:r>
      <w:r>
        <w:rPr>
          <w:rtl/>
        </w:rPr>
        <w:t>)</w:t>
      </w:r>
      <w:r w:rsidR="00E26450" w:rsidRPr="00997DAE">
        <w:rPr>
          <w:rtl/>
        </w:rPr>
        <w:t xml:space="preserve"> يوسف</w:t>
      </w:r>
      <w:r>
        <w:rPr>
          <w:rtl/>
        </w:rPr>
        <w:t>:</w:t>
      </w:r>
      <w:r w:rsidR="00E26450" w:rsidRPr="00997DAE">
        <w:rPr>
          <w:rtl/>
        </w:rPr>
        <w:t xml:space="preserve"> 81</w:t>
      </w:r>
      <w:r>
        <w:rPr>
          <w:rtl/>
        </w:rPr>
        <w:t>،</w:t>
      </w:r>
      <w:r w:rsidR="00E26450" w:rsidRPr="00997DAE">
        <w:rPr>
          <w:rtl/>
        </w:rPr>
        <w:t xml:space="preserve"> أي</w:t>
      </w:r>
      <w:r>
        <w:rPr>
          <w:rtl/>
        </w:rPr>
        <w:t>:</w:t>
      </w:r>
      <w:r w:rsidR="00E26450" w:rsidRPr="00997DAE">
        <w:rPr>
          <w:rtl/>
        </w:rPr>
        <w:t xml:space="preserve"> أهلها</w:t>
      </w:r>
      <w:r>
        <w:rPr>
          <w:rtl/>
        </w:rPr>
        <w:t>،</w:t>
      </w:r>
      <w:r w:rsidR="00E26450" w:rsidRPr="00997DAE">
        <w:rPr>
          <w:rtl/>
        </w:rPr>
        <w:t xml:space="preserve"> وقال النبي عليه الصلاة والسلام</w:t>
      </w:r>
      <w:r>
        <w:rPr>
          <w:rtl/>
        </w:rPr>
        <w:t>:</w:t>
      </w:r>
      <w:r w:rsidR="00E26450" w:rsidRPr="00997DAE">
        <w:rPr>
          <w:rtl/>
        </w:rPr>
        <w:t xml:space="preserve"> " أحد جبل يحبنا ونحبه "</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رواه الامام مالك في الموطأ وأحمد والبخاري ومسلم والترمذي وابن ماجه</w:t>
      </w:r>
      <w:r w:rsidR="00E26450" w:rsidRPr="0099566E">
        <w:rPr>
          <w:rFonts w:hint="cs"/>
          <w:sz w:val="24"/>
          <w:szCs w:val="24"/>
          <w:rtl/>
        </w:rPr>
        <w:t>]</w:t>
      </w:r>
      <w:r>
        <w:rPr>
          <w:rtl/>
        </w:rPr>
        <w:t>،</w:t>
      </w:r>
      <w:r w:rsidR="00E26450" w:rsidRPr="00997DAE">
        <w:rPr>
          <w:rtl/>
        </w:rPr>
        <w:t xml:space="preserve"> قال الشاعر</w:t>
      </w:r>
      <w:r>
        <w:rPr>
          <w:rtl/>
        </w:rPr>
        <w:t>:</w:t>
      </w:r>
      <w:r w:rsidR="00E26450" w:rsidRPr="00997DAE">
        <w:rPr>
          <w:rtl/>
        </w:rPr>
        <w:t xml:space="preserve"> </w:t>
      </w:r>
      <w:r>
        <w:rPr>
          <w:rtl/>
        </w:rPr>
        <w:t>(</w:t>
      </w:r>
      <w:r w:rsidR="00E26450" w:rsidRPr="00997DAE">
        <w:rPr>
          <w:rtl/>
        </w:rPr>
        <w:t>أنبئت أن النار بعدك أوقدت واستب بعدك يا كليب المجلس</w:t>
      </w:r>
      <w:r>
        <w:rPr>
          <w:rtl/>
        </w:rPr>
        <w:t>)،</w:t>
      </w:r>
      <w:r w:rsidR="00E26450" w:rsidRPr="00997DAE">
        <w:rPr>
          <w:rtl/>
        </w:rPr>
        <w:t xml:space="preserve"> </w:t>
      </w:r>
    </w:p>
    <w:p w14:paraId="20A31475" w14:textId="5D882B82" w:rsidR="00E26450" w:rsidRPr="00997DAE" w:rsidRDefault="00C905BE" w:rsidP="00C905BE">
      <w:pPr>
        <w:rPr>
          <w:rtl/>
        </w:rPr>
      </w:pPr>
      <w:r>
        <w:rPr>
          <w:bCs/>
          <w:u w:val="single"/>
          <w:rtl/>
        </w:rPr>
        <w:t>[</w:t>
      </w:r>
      <w:r w:rsidR="00E26450">
        <w:rPr>
          <w:rFonts w:hint="cs"/>
          <w:bCs/>
          <w:u w:val="single"/>
          <w:rtl/>
        </w:rPr>
        <w:t>12</w:t>
      </w:r>
      <w:r>
        <w:rPr>
          <w:bCs/>
          <w:u w:val="single"/>
          <w:rtl/>
        </w:rPr>
        <w:t>]</w:t>
      </w:r>
      <w:r>
        <w:rPr>
          <w:u w:val="single"/>
          <w:rtl/>
        </w:rPr>
        <w:t>:</w:t>
      </w:r>
      <w:r w:rsidR="00E26450" w:rsidRPr="00997DAE">
        <w:rPr>
          <w:rtl/>
        </w:rPr>
        <w:t xml:space="preserve"> ومنها قوله تعالى</w:t>
      </w:r>
      <w:r>
        <w:rPr>
          <w:rtl/>
        </w:rPr>
        <w:t>:</w:t>
      </w:r>
      <w:r w:rsidR="00E26450" w:rsidRPr="00997DAE">
        <w:rPr>
          <w:rtl/>
        </w:rPr>
        <w:t xml:space="preserve"> </w:t>
      </w:r>
      <w:r>
        <w:rPr>
          <w:rtl/>
        </w:rPr>
        <w:t>(</w:t>
      </w:r>
      <w:r w:rsidR="00E26450" w:rsidRPr="00997DAE">
        <w:rPr>
          <w:rtl/>
        </w:rPr>
        <w:t>هل ينظرون إلا أن يأتيهم الله في ظلل من الغمام</w:t>
      </w:r>
      <w:r>
        <w:rPr>
          <w:rtl/>
        </w:rPr>
        <w:t>)</w:t>
      </w:r>
      <w:r w:rsidR="00E26450" w:rsidRPr="00997DAE">
        <w:rPr>
          <w:rtl/>
        </w:rPr>
        <w:t xml:space="preserve"> البقرة 210</w:t>
      </w:r>
      <w:r>
        <w:rPr>
          <w:rtl/>
        </w:rPr>
        <w:t>،</w:t>
      </w:r>
      <w:r w:rsidR="00E26450" w:rsidRPr="00997DAE">
        <w:rPr>
          <w:rtl/>
        </w:rPr>
        <w:t xml:space="preserve"> أي بظلل</w:t>
      </w:r>
      <w:r>
        <w:rPr>
          <w:rtl/>
        </w:rPr>
        <w:t>،</w:t>
      </w:r>
      <w:r w:rsidR="00E26450" w:rsidRPr="00997DAE">
        <w:rPr>
          <w:rtl/>
        </w:rPr>
        <w:t xml:space="preserve"> وكذلك قوله تعالى</w:t>
      </w:r>
      <w:r>
        <w:rPr>
          <w:rtl/>
        </w:rPr>
        <w:t>:</w:t>
      </w:r>
      <w:r w:rsidR="00E26450" w:rsidRPr="00997DAE">
        <w:rPr>
          <w:rtl/>
        </w:rPr>
        <w:t xml:space="preserve"> </w:t>
      </w:r>
      <w:r>
        <w:rPr>
          <w:rtl/>
        </w:rPr>
        <w:t>(</w:t>
      </w:r>
      <w:r w:rsidR="00E26450" w:rsidRPr="00997DAE">
        <w:rPr>
          <w:rtl/>
        </w:rPr>
        <w:t>وجاء ربك</w:t>
      </w:r>
      <w:r>
        <w:rPr>
          <w:rtl/>
        </w:rPr>
        <w:t>)</w:t>
      </w:r>
      <w:r w:rsidR="00E26450" w:rsidRPr="00997DAE">
        <w:rPr>
          <w:rtl/>
        </w:rPr>
        <w:t xml:space="preserve"> الفجر</w:t>
      </w:r>
      <w:r>
        <w:rPr>
          <w:rtl/>
        </w:rPr>
        <w:t>:</w:t>
      </w:r>
      <w:r w:rsidR="00E26450" w:rsidRPr="00997DAE">
        <w:rPr>
          <w:rtl/>
        </w:rPr>
        <w:t xml:space="preserve"> 22</w:t>
      </w:r>
      <w:r>
        <w:rPr>
          <w:rtl/>
        </w:rPr>
        <w:t>،</w:t>
      </w:r>
      <w:r w:rsidR="00E26450" w:rsidRPr="00997DAE">
        <w:rPr>
          <w:rtl/>
        </w:rPr>
        <w:t xml:space="preserve"> قلت</w:t>
      </w:r>
      <w:r>
        <w:rPr>
          <w:rtl/>
        </w:rPr>
        <w:t>:</w:t>
      </w:r>
      <w:r w:rsidR="00E26450" w:rsidRPr="00997DAE">
        <w:rPr>
          <w:rtl/>
        </w:rPr>
        <w:t xml:space="preserve"> قال القاضي أبو يعلى عن أحمد بن حنبل إنه قال</w:t>
      </w:r>
      <w:r>
        <w:rPr>
          <w:rtl/>
        </w:rPr>
        <w:t>:</w:t>
      </w:r>
      <w:r w:rsidR="00E26450" w:rsidRPr="00997DAE">
        <w:rPr>
          <w:rtl/>
        </w:rPr>
        <w:t xml:space="preserve"> في قوله تعالى</w:t>
      </w:r>
      <w:r>
        <w:rPr>
          <w:rtl/>
        </w:rPr>
        <w:t>:</w:t>
      </w:r>
      <w:r w:rsidR="00E26450" w:rsidRPr="00997DAE">
        <w:rPr>
          <w:rtl/>
        </w:rPr>
        <w:t xml:space="preserve"> </w:t>
      </w:r>
      <w:r>
        <w:rPr>
          <w:rtl/>
        </w:rPr>
        <w:t>(</w:t>
      </w:r>
      <w:r w:rsidR="00E26450" w:rsidRPr="00997DAE">
        <w:rPr>
          <w:rtl/>
        </w:rPr>
        <w:t>يأتيهم</w:t>
      </w:r>
      <w:r>
        <w:rPr>
          <w:rtl/>
        </w:rPr>
        <w:t>)</w:t>
      </w:r>
      <w:r w:rsidR="00E26450" w:rsidRPr="00997DAE">
        <w:rPr>
          <w:rtl/>
        </w:rPr>
        <w:t xml:space="preserve"> قال المراد به</w:t>
      </w:r>
      <w:r>
        <w:rPr>
          <w:rtl/>
        </w:rPr>
        <w:t>:</w:t>
      </w:r>
      <w:r w:rsidR="00E26450" w:rsidRPr="00997DAE">
        <w:rPr>
          <w:rtl/>
        </w:rPr>
        <w:t xml:space="preserve"> قدرته</w:t>
      </w:r>
      <w:r>
        <w:rPr>
          <w:rtl/>
        </w:rPr>
        <w:t>،</w:t>
      </w:r>
      <w:r w:rsidR="00E26450" w:rsidRPr="00997DAE">
        <w:rPr>
          <w:rtl/>
        </w:rPr>
        <w:t xml:space="preserve"> وأمره</w:t>
      </w:r>
      <w:r w:rsidR="00E26450">
        <w:rPr>
          <w:rFonts w:hint="cs"/>
          <w:rtl/>
        </w:rPr>
        <w:t xml:space="preserve"> [</w:t>
      </w:r>
      <w:r w:rsidR="00E26450" w:rsidRPr="004162F4">
        <w:rPr>
          <w:sz w:val="24"/>
          <w:rtl/>
        </w:rPr>
        <w:t xml:space="preserve">رواه عنه الحافظ البيهقي باسناد صحيح كما في " البداية والنهاية " </w:t>
      </w:r>
      <w:r>
        <w:rPr>
          <w:sz w:val="24"/>
          <w:rtl/>
        </w:rPr>
        <w:t>(</w:t>
      </w:r>
      <w:r w:rsidR="00E26450" w:rsidRPr="004162F4">
        <w:rPr>
          <w:sz w:val="24"/>
          <w:rtl/>
        </w:rPr>
        <w:t>10 / 327</w:t>
      </w:r>
      <w:r>
        <w:rPr>
          <w:sz w:val="24"/>
          <w:rtl/>
        </w:rPr>
        <w:t>)</w:t>
      </w:r>
      <w:r w:rsidR="00E26450">
        <w:rPr>
          <w:rFonts w:hint="cs"/>
          <w:rtl/>
        </w:rPr>
        <w:t>]</w:t>
      </w:r>
      <w:r>
        <w:rPr>
          <w:rtl/>
        </w:rPr>
        <w:t>،</w:t>
      </w:r>
      <w:r w:rsidR="00E26450" w:rsidRPr="00997DAE">
        <w:rPr>
          <w:rtl/>
        </w:rPr>
        <w:t xml:space="preserve"> قال</w:t>
      </w:r>
      <w:r>
        <w:rPr>
          <w:rtl/>
        </w:rPr>
        <w:t>:</w:t>
      </w:r>
      <w:r w:rsidR="00E26450" w:rsidRPr="00997DAE">
        <w:rPr>
          <w:rtl/>
        </w:rPr>
        <w:t xml:space="preserve"> وقد بينه في قوله تعالى</w:t>
      </w:r>
      <w:r>
        <w:rPr>
          <w:rtl/>
        </w:rPr>
        <w:t>:</w:t>
      </w:r>
      <w:r w:rsidR="00E26450" w:rsidRPr="00997DAE">
        <w:rPr>
          <w:rtl/>
        </w:rPr>
        <w:t xml:space="preserve"> </w:t>
      </w:r>
      <w:r>
        <w:rPr>
          <w:rtl/>
        </w:rPr>
        <w:t>(</w:t>
      </w:r>
      <w:r w:rsidR="00E26450" w:rsidRPr="00997DAE">
        <w:rPr>
          <w:rtl/>
        </w:rPr>
        <w:t>أو يأتي أمر ربك</w:t>
      </w:r>
      <w:r>
        <w:rPr>
          <w:rtl/>
        </w:rPr>
        <w:t>)،</w:t>
      </w:r>
      <w:r w:rsidR="00E26450" w:rsidRPr="00997DAE">
        <w:rPr>
          <w:rtl/>
        </w:rPr>
        <w:t xml:space="preserve"> ومثل هذا في القرآن</w:t>
      </w:r>
      <w:r>
        <w:rPr>
          <w:rtl/>
        </w:rPr>
        <w:t>:</w:t>
      </w:r>
      <w:r w:rsidR="00E26450" w:rsidRPr="00997DAE">
        <w:rPr>
          <w:rtl/>
        </w:rPr>
        <w:t xml:space="preserve"> </w:t>
      </w:r>
      <w:r>
        <w:rPr>
          <w:rtl/>
        </w:rPr>
        <w:t>(</w:t>
      </w:r>
      <w:r w:rsidR="00E26450" w:rsidRPr="00997DAE">
        <w:rPr>
          <w:rtl/>
        </w:rPr>
        <w:t>وجاء ربك</w:t>
      </w:r>
      <w:r>
        <w:rPr>
          <w:rtl/>
        </w:rPr>
        <w:t>)،</w:t>
      </w:r>
      <w:r w:rsidR="00E26450" w:rsidRPr="00997DAE">
        <w:rPr>
          <w:rtl/>
        </w:rPr>
        <w:t xml:space="preserve"> قال</w:t>
      </w:r>
      <w:r>
        <w:rPr>
          <w:rtl/>
        </w:rPr>
        <w:t>:</w:t>
      </w:r>
      <w:r w:rsidR="00E26450" w:rsidRPr="00997DAE">
        <w:rPr>
          <w:rtl/>
        </w:rPr>
        <w:t xml:space="preserve"> إنما هو قدرته</w:t>
      </w:r>
      <w:r>
        <w:rPr>
          <w:rtl/>
        </w:rPr>
        <w:t>،</w:t>
      </w:r>
      <w:r w:rsidR="00E26450" w:rsidRPr="00997DAE">
        <w:rPr>
          <w:rtl/>
        </w:rPr>
        <w:t xml:space="preserve"> قال ابن حامد</w:t>
      </w:r>
      <w:r>
        <w:rPr>
          <w:rtl/>
        </w:rPr>
        <w:t>:</w:t>
      </w:r>
      <w:r w:rsidR="00E26450" w:rsidRPr="00997DAE">
        <w:rPr>
          <w:rtl/>
        </w:rPr>
        <w:t xml:space="preserve"> هذا خطأ</w:t>
      </w:r>
      <w:r>
        <w:rPr>
          <w:rtl/>
        </w:rPr>
        <w:t>،</w:t>
      </w:r>
      <w:r w:rsidR="00E26450" w:rsidRPr="00997DAE">
        <w:rPr>
          <w:rtl/>
        </w:rPr>
        <w:t xml:space="preserve"> إنما ينزل بذاته بانتقال</w:t>
      </w:r>
      <w:r w:rsidR="00E26450">
        <w:rPr>
          <w:rFonts w:hint="cs"/>
          <w:rtl/>
        </w:rPr>
        <w:t xml:space="preserve"> </w:t>
      </w:r>
      <w:r w:rsidR="00E26450" w:rsidRPr="0099566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ما أبشع هذا الكلام الذي جاء به هذا المجسم</w:t>
      </w:r>
      <w:r>
        <w:rPr>
          <w:color w:val="538135" w:themeColor="accent6" w:themeShade="BF"/>
          <w:sz w:val="24"/>
          <w:szCs w:val="24"/>
          <w:rtl/>
        </w:rPr>
        <w:t>!!</w:t>
      </w:r>
      <w:r w:rsidR="00E26450" w:rsidRPr="00981CDD">
        <w:rPr>
          <w:color w:val="538135" w:themeColor="accent6" w:themeShade="BF"/>
          <w:sz w:val="24"/>
          <w:szCs w:val="24"/>
          <w:rtl/>
        </w:rPr>
        <w:t xml:space="preserve"> وهذا القائل هو إمام الشيخ الحراني</w:t>
      </w:r>
      <w:r>
        <w:rPr>
          <w:color w:val="538135" w:themeColor="accent6" w:themeShade="BF"/>
          <w:sz w:val="24"/>
          <w:szCs w:val="24"/>
          <w:rtl/>
        </w:rPr>
        <w:t>!!</w:t>
      </w:r>
      <w:r w:rsidR="00E26450" w:rsidRPr="00981CDD">
        <w:rPr>
          <w:color w:val="538135" w:themeColor="accent6" w:themeShade="BF"/>
          <w:sz w:val="24"/>
          <w:szCs w:val="24"/>
          <w:rtl/>
        </w:rPr>
        <w:t xml:space="preserve"> الذي يثبث الحركة لله تعالى عما يقول ويدعي أنها مذهب السلف في " موافقته " التي بهامش " منهاجه " </w:t>
      </w:r>
      <w:r>
        <w:rPr>
          <w:color w:val="538135" w:themeColor="accent6" w:themeShade="BF"/>
          <w:sz w:val="24"/>
          <w:szCs w:val="24"/>
          <w:rtl/>
        </w:rPr>
        <w:t>(</w:t>
      </w:r>
      <w:r w:rsidR="00E26450" w:rsidRPr="00981CDD">
        <w:rPr>
          <w:color w:val="538135" w:themeColor="accent6" w:themeShade="BF"/>
          <w:sz w:val="24"/>
          <w:szCs w:val="24"/>
          <w:rtl/>
        </w:rPr>
        <w:t>2 / 4</w:t>
      </w:r>
      <w:r>
        <w:rPr>
          <w:color w:val="538135" w:themeColor="accent6" w:themeShade="BF"/>
          <w:sz w:val="24"/>
          <w:szCs w:val="24"/>
          <w:rtl/>
        </w:rPr>
        <w:t>)</w:t>
      </w:r>
      <w:r w:rsidR="00E26450" w:rsidRPr="00981CDD">
        <w:rPr>
          <w:color w:val="538135" w:themeColor="accent6" w:themeShade="BF"/>
          <w:sz w:val="24"/>
          <w:szCs w:val="24"/>
          <w:rtl/>
        </w:rPr>
        <w:t xml:space="preserve"> فتأمل</w:t>
      </w:r>
      <w:r>
        <w:rPr>
          <w:color w:val="538135" w:themeColor="accent6" w:themeShade="BF"/>
          <w:sz w:val="24"/>
          <w:szCs w:val="24"/>
          <w:rtl/>
        </w:rPr>
        <w:t>!!</w:t>
      </w:r>
      <w:r w:rsidR="00E26450" w:rsidRPr="0099566E">
        <w:rPr>
          <w:rFonts w:hint="cs"/>
          <w:sz w:val="24"/>
          <w:szCs w:val="24"/>
          <w:rtl/>
        </w:rPr>
        <w:t>]</w:t>
      </w:r>
      <w:r>
        <w:rPr>
          <w:rtl/>
        </w:rPr>
        <w:t>،</w:t>
      </w:r>
      <w:r w:rsidR="00E26450" w:rsidRPr="00997DAE">
        <w:rPr>
          <w:rtl/>
        </w:rPr>
        <w:t xml:space="preserve"> قلت</w:t>
      </w:r>
      <w:r>
        <w:rPr>
          <w:rtl/>
        </w:rPr>
        <w:t>:</w:t>
      </w:r>
      <w:r w:rsidR="00E26450" w:rsidRPr="00997DAE">
        <w:rPr>
          <w:rtl/>
        </w:rPr>
        <w:t xml:space="preserve"> وهذا الكلام في ذاته تعالى بمقتضى الحس</w:t>
      </w:r>
      <w:r>
        <w:rPr>
          <w:rtl/>
        </w:rPr>
        <w:t>،</w:t>
      </w:r>
      <w:r w:rsidR="00E26450" w:rsidRPr="00997DAE">
        <w:rPr>
          <w:rtl/>
        </w:rPr>
        <w:t xml:space="preserve"> كما يتكلم في الاجسام</w:t>
      </w:r>
      <w:r>
        <w:rPr>
          <w:rtl/>
        </w:rPr>
        <w:t>،</w:t>
      </w:r>
      <w:r w:rsidR="00E26450" w:rsidRPr="00997DAE">
        <w:rPr>
          <w:rtl/>
        </w:rPr>
        <w:t xml:space="preserve"> قال ابن عقيل في قوله تعالى</w:t>
      </w:r>
      <w:r>
        <w:rPr>
          <w:rtl/>
        </w:rPr>
        <w:t>:</w:t>
      </w:r>
      <w:r w:rsidR="00E26450" w:rsidRPr="00997DAE">
        <w:rPr>
          <w:rtl/>
        </w:rPr>
        <w:t xml:space="preserve"> </w:t>
      </w:r>
      <w:r>
        <w:rPr>
          <w:rtl/>
        </w:rPr>
        <w:t>(</w:t>
      </w:r>
      <w:r w:rsidR="00E26450" w:rsidRPr="00997DAE">
        <w:rPr>
          <w:rtl/>
        </w:rPr>
        <w:t>قل الروح من أمر ربي</w:t>
      </w:r>
      <w:r>
        <w:rPr>
          <w:rtl/>
        </w:rPr>
        <w:t>)</w:t>
      </w:r>
      <w:r w:rsidR="00E26450" w:rsidRPr="00997DAE">
        <w:rPr>
          <w:rtl/>
        </w:rPr>
        <w:t xml:space="preserve"> الاسراء</w:t>
      </w:r>
      <w:r>
        <w:rPr>
          <w:rtl/>
        </w:rPr>
        <w:t>:</w:t>
      </w:r>
      <w:r w:rsidR="00E26450" w:rsidRPr="00997DAE">
        <w:rPr>
          <w:rtl/>
        </w:rPr>
        <w:t xml:space="preserve"> 85</w:t>
      </w:r>
      <w:r>
        <w:rPr>
          <w:rtl/>
        </w:rPr>
        <w:t>،</w:t>
      </w:r>
      <w:r w:rsidR="00E26450" w:rsidRPr="00997DAE">
        <w:rPr>
          <w:rtl/>
        </w:rPr>
        <w:t xml:space="preserve"> قال</w:t>
      </w:r>
      <w:r>
        <w:rPr>
          <w:rtl/>
        </w:rPr>
        <w:t>:</w:t>
      </w:r>
      <w:r w:rsidR="00E26450" w:rsidRPr="00997DAE">
        <w:rPr>
          <w:rtl/>
        </w:rPr>
        <w:t xml:space="preserve"> الله كف خلقه عن السؤال عن مخلوق</w:t>
      </w:r>
      <w:r>
        <w:rPr>
          <w:rtl/>
        </w:rPr>
        <w:t>،</w:t>
      </w:r>
      <w:r w:rsidR="00E26450" w:rsidRPr="00997DAE">
        <w:rPr>
          <w:rtl/>
        </w:rPr>
        <w:t xml:space="preserve"> فكفهم عن الخالق وصفاته أولى </w:t>
      </w:r>
      <w:r w:rsidR="00E26450">
        <w:rPr>
          <w:rFonts w:hint="cs"/>
          <w:rtl/>
        </w:rPr>
        <w:t xml:space="preserve">. </w:t>
      </w:r>
      <w:r w:rsidR="00E26450" w:rsidRPr="00997DAE">
        <w:rPr>
          <w:rtl/>
        </w:rPr>
        <w:t>وأنشدوا</w:t>
      </w:r>
      <w:r>
        <w:rPr>
          <w:rtl/>
        </w:rPr>
        <w:t>:</w:t>
      </w:r>
      <w:r w:rsidR="00E26450" w:rsidRPr="00997DAE">
        <w:rPr>
          <w:rtl/>
        </w:rPr>
        <w:t xml:space="preserve"> </w:t>
      </w:r>
      <w:r>
        <w:rPr>
          <w:rtl/>
        </w:rPr>
        <w:t>(</w:t>
      </w:r>
      <w:r w:rsidR="00E26450" w:rsidRPr="00997DAE">
        <w:rPr>
          <w:rtl/>
        </w:rPr>
        <w:t>حقيقة المرء ليس المرء يدركها فكيف يدرك كنه الخالق الازلي</w:t>
      </w:r>
      <w:r>
        <w:rPr>
          <w:rtl/>
        </w:rPr>
        <w:t>)،</w:t>
      </w:r>
      <w:r w:rsidR="00E26450" w:rsidRPr="00997DAE">
        <w:rPr>
          <w:rtl/>
        </w:rPr>
        <w:t xml:space="preserve"> </w:t>
      </w:r>
    </w:p>
    <w:p w14:paraId="2B548ED1" w14:textId="77777777" w:rsidR="00E26450" w:rsidRPr="00997DAE" w:rsidRDefault="00E26450" w:rsidP="00C905BE">
      <w:pPr>
        <w:jc w:val="center"/>
        <w:rPr>
          <w:rtl/>
        </w:rPr>
      </w:pPr>
      <w:r w:rsidRPr="00997DAE">
        <w:rPr>
          <w:rtl/>
        </w:rPr>
        <w:t>***</w:t>
      </w:r>
    </w:p>
    <w:p w14:paraId="65F7B83F" w14:textId="512BA9CB" w:rsidR="00E26450" w:rsidRPr="00FA4AB3" w:rsidRDefault="00C905BE" w:rsidP="00C905BE">
      <w:pPr>
        <w:jc w:val="center"/>
        <w:rPr>
          <w:b/>
          <w:bCs/>
          <w:rtl/>
        </w:rPr>
      </w:pPr>
      <w:r>
        <w:rPr>
          <w:rFonts w:hint="cs"/>
          <w:bCs/>
          <w:rtl/>
        </w:rPr>
        <w:t>[</w:t>
      </w:r>
      <w:r w:rsidR="00E26450" w:rsidRPr="00FA4AB3">
        <w:rPr>
          <w:bCs/>
          <w:rtl/>
        </w:rPr>
        <w:t>فصل ذكر الاحاديث التي سموها أخبار الصفات</w:t>
      </w:r>
      <w:r>
        <w:rPr>
          <w:bCs/>
          <w:rtl/>
        </w:rPr>
        <w:t>]</w:t>
      </w:r>
    </w:p>
    <w:p w14:paraId="6B643E4C" w14:textId="74318DA5" w:rsidR="00E26450" w:rsidRPr="00997DAE" w:rsidRDefault="00E26450" w:rsidP="00C905BE">
      <w:pPr>
        <w:rPr>
          <w:rtl/>
        </w:rPr>
      </w:pPr>
      <w:r w:rsidRPr="00997DAE">
        <w:rPr>
          <w:rtl/>
        </w:rPr>
        <w:t>اعلم أن للاحاديث دقائق وآفات لا يعرفهما إلا العلماء الفقهاء</w:t>
      </w:r>
      <w:r>
        <w:rPr>
          <w:rFonts w:hint="cs"/>
          <w:rtl/>
        </w:rPr>
        <w:t xml:space="preserve"> [</w:t>
      </w:r>
      <w:r>
        <w:rPr>
          <w:rFonts w:hint="cs"/>
          <w:color w:val="538135" w:themeColor="accent6" w:themeShade="BF"/>
          <w:sz w:val="24"/>
          <w:szCs w:val="24"/>
          <w:rtl/>
        </w:rPr>
        <w:t>قال المحقق</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Pr="00981CDD">
        <w:rPr>
          <w:color w:val="538135" w:themeColor="accent6" w:themeShade="BF"/>
          <w:sz w:val="24"/>
          <w:szCs w:val="24"/>
          <w:rtl/>
        </w:rPr>
        <w:t>ذلك أن الحفاظ عرفوا الحديث الصحيح وحدوه بخمسة أشياء أو شروط وهي</w:t>
      </w:r>
      <w:r w:rsidR="00C905BE">
        <w:rPr>
          <w:color w:val="538135" w:themeColor="accent6" w:themeShade="BF"/>
          <w:sz w:val="24"/>
          <w:szCs w:val="24"/>
          <w:rtl/>
        </w:rPr>
        <w:t>:</w:t>
      </w:r>
      <w:r w:rsidRPr="00981CDD">
        <w:rPr>
          <w:color w:val="538135" w:themeColor="accent6" w:themeShade="BF"/>
          <w:sz w:val="24"/>
          <w:szCs w:val="24"/>
          <w:rtl/>
        </w:rPr>
        <w:t xml:space="preserve"> </w:t>
      </w:r>
      <w:r w:rsidR="00C905BE">
        <w:rPr>
          <w:color w:val="538135" w:themeColor="accent6" w:themeShade="BF"/>
          <w:sz w:val="24"/>
          <w:szCs w:val="24"/>
          <w:rtl/>
        </w:rPr>
        <w:t>(</w:t>
      </w:r>
      <w:r w:rsidRPr="00981CDD">
        <w:rPr>
          <w:color w:val="538135" w:themeColor="accent6" w:themeShade="BF"/>
          <w:sz w:val="24"/>
          <w:szCs w:val="24"/>
          <w:rtl/>
        </w:rPr>
        <w:t>1</w:t>
      </w:r>
      <w:r w:rsidR="00C905BE">
        <w:rPr>
          <w:color w:val="538135" w:themeColor="accent6" w:themeShade="BF"/>
          <w:sz w:val="24"/>
          <w:szCs w:val="24"/>
          <w:rtl/>
        </w:rPr>
        <w:t>)</w:t>
      </w:r>
      <w:r w:rsidRPr="00981CDD">
        <w:rPr>
          <w:color w:val="538135" w:themeColor="accent6" w:themeShade="BF"/>
          <w:sz w:val="24"/>
          <w:szCs w:val="24"/>
          <w:rtl/>
        </w:rPr>
        <w:t xml:space="preserve"> اتصال السند</w:t>
      </w:r>
      <w:r w:rsidR="00C905BE">
        <w:rPr>
          <w:color w:val="538135" w:themeColor="accent6" w:themeShade="BF"/>
          <w:sz w:val="24"/>
          <w:szCs w:val="24"/>
          <w:rtl/>
        </w:rPr>
        <w:t>،</w:t>
      </w:r>
      <w:r w:rsidRPr="00981CDD">
        <w:rPr>
          <w:color w:val="538135" w:themeColor="accent6" w:themeShade="BF"/>
          <w:sz w:val="24"/>
          <w:szCs w:val="24"/>
          <w:rtl/>
        </w:rPr>
        <w:t xml:space="preserve"> </w:t>
      </w:r>
      <w:r w:rsidR="00C905BE">
        <w:rPr>
          <w:color w:val="538135" w:themeColor="accent6" w:themeShade="BF"/>
          <w:sz w:val="24"/>
          <w:szCs w:val="24"/>
          <w:rtl/>
        </w:rPr>
        <w:t>(</w:t>
      </w:r>
      <w:r w:rsidRPr="00981CDD">
        <w:rPr>
          <w:color w:val="538135" w:themeColor="accent6" w:themeShade="BF"/>
          <w:sz w:val="24"/>
          <w:szCs w:val="24"/>
          <w:rtl/>
        </w:rPr>
        <w:t>2</w:t>
      </w:r>
      <w:r w:rsidR="00C905BE">
        <w:rPr>
          <w:color w:val="538135" w:themeColor="accent6" w:themeShade="BF"/>
          <w:sz w:val="24"/>
          <w:szCs w:val="24"/>
          <w:rtl/>
        </w:rPr>
        <w:t>)</w:t>
      </w:r>
      <w:r w:rsidRPr="00981CDD">
        <w:rPr>
          <w:color w:val="538135" w:themeColor="accent6" w:themeShade="BF"/>
          <w:sz w:val="24"/>
          <w:szCs w:val="24"/>
          <w:rtl/>
        </w:rPr>
        <w:t xml:space="preserve"> عدالة الراوي</w:t>
      </w:r>
      <w:r w:rsidR="00C905BE">
        <w:rPr>
          <w:color w:val="538135" w:themeColor="accent6" w:themeShade="BF"/>
          <w:sz w:val="24"/>
          <w:szCs w:val="24"/>
          <w:rtl/>
        </w:rPr>
        <w:t>،</w:t>
      </w:r>
      <w:r w:rsidRPr="00981CDD">
        <w:rPr>
          <w:color w:val="538135" w:themeColor="accent6" w:themeShade="BF"/>
          <w:sz w:val="24"/>
          <w:szCs w:val="24"/>
          <w:rtl/>
        </w:rPr>
        <w:t xml:space="preserve"> </w:t>
      </w:r>
      <w:r w:rsidR="00C905BE">
        <w:rPr>
          <w:color w:val="538135" w:themeColor="accent6" w:themeShade="BF"/>
          <w:sz w:val="24"/>
          <w:szCs w:val="24"/>
          <w:rtl/>
        </w:rPr>
        <w:t>(</w:t>
      </w:r>
      <w:r w:rsidRPr="00981CDD">
        <w:rPr>
          <w:color w:val="538135" w:themeColor="accent6" w:themeShade="BF"/>
          <w:sz w:val="24"/>
          <w:szCs w:val="24"/>
          <w:rtl/>
        </w:rPr>
        <w:t>3</w:t>
      </w:r>
      <w:r w:rsidR="00C905BE">
        <w:rPr>
          <w:color w:val="538135" w:themeColor="accent6" w:themeShade="BF"/>
          <w:sz w:val="24"/>
          <w:szCs w:val="24"/>
          <w:rtl/>
        </w:rPr>
        <w:t>)</w:t>
      </w:r>
      <w:r w:rsidRPr="00981CDD">
        <w:rPr>
          <w:color w:val="538135" w:themeColor="accent6" w:themeShade="BF"/>
          <w:sz w:val="24"/>
          <w:szCs w:val="24"/>
          <w:rtl/>
        </w:rPr>
        <w:t xml:space="preserve"> ضبطه</w:t>
      </w:r>
      <w:r w:rsidR="00C905BE">
        <w:rPr>
          <w:color w:val="538135" w:themeColor="accent6" w:themeShade="BF"/>
          <w:sz w:val="24"/>
          <w:szCs w:val="24"/>
          <w:rtl/>
        </w:rPr>
        <w:t>،</w:t>
      </w:r>
      <w:r w:rsidRPr="00981CDD">
        <w:rPr>
          <w:color w:val="538135" w:themeColor="accent6" w:themeShade="BF"/>
          <w:sz w:val="24"/>
          <w:szCs w:val="24"/>
          <w:rtl/>
        </w:rPr>
        <w:t xml:space="preserve"> </w:t>
      </w:r>
      <w:r w:rsidR="00C905BE">
        <w:rPr>
          <w:color w:val="538135" w:themeColor="accent6" w:themeShade="BF"/>
          <w:sz w:val="24"/>
          <w:szCs w:val="24"/>
          <w:rtl/>
        </w:rPr>
        <w:t>(</w:t>
      </w:r>
      <w:r w:rsidRPr="00981CDD">
        <w:rPr>
          <w:color w:val="538135" w:themeColor="accent6" w:themeShade="BF"/>
          <w:sz w:val="24"/>
          <w:szCs w:val="24"/>
          <w:rtl/>
        </w:rPr>
        <w:t>4</w:t>
      </w:r>
      <w:r w:rsidR="00C905BE">
        <w:rPr>
          <w:color w:val="538135" w:themeColor="accent6" w:themeShade="BF"/>
          <w:sz w:val="24"/>
          <w:szCs w:val="24"/>
          <w:rtl/>
        </w:rPr>
        <w:t>)</w:t>
      </w:r>
      <w:r w:rsidRPr="00981CDD">
        <w:rPr>
          <w:color w:val="538135" w:themeColor="accent6" w:themeShade="BF"/>
          <w:sz w:val="24"/>
          <w:szCs w:val="24"/>
          <w:rtl/>
        </w:rPr>
        <w:t xml:space="preserve"> عدم الشذوذ</w:t>
      </w:r>
      <w:r w:rsidR="00C905BE">
        <w:rPr>
          <w:color w:val="538135" w:themeColor="accent6" w:themeShade="BF"/>
          <w:sz w:val="24"/>
          <w:szCs w:val="24"/>
          <w:rtl/>
        </w:rPr>
        <w:t>،</w:t>
      </w:r>
      <w:r w:rsidRPr="00981CDD">
        <w:rPr>
          <w:color w:val="538135" w:themeColor="accent6" w:themeShade="BF"/>
          <w:sz w:val="24"/>
          <w:szCs w:val="24"/>
          <w:rtl/>
        </w:rPr>
        <w:t xml:space="preserve"> </w:t>
      </w:r>
      <w:r w:rsidR="00C905BE">
        <w:rPr>
          <w:color w:val="538135" w:themeColor="accent6" w:themeShade="BF"/>
          <w:sz w:val="24"/>
          <w:szCs w:val="24"/>
          <w:rtl/>
        </w:rPr>
        <w:t>(</w:t>
      </w:r>
      <w:r w:rsidRPr="00981CDD">
        <w:rPr>
          <w:color w:val="538135" w:themeColor="accent6" w:themeShade="BF"/>
          <w:sz w:val="24"/>
          <w:szCs w:val="24"/>
          <w:rtl/>
        </w:rPr>
        <w:t>5</w:t>
      </w:r>
      <w:r w:rsidR="00C905BE">
        <w:rPr>
          <w:color w:val="538135" w:themeColor="accent6" w:themeShade="BF"/>
          <w:sz w:val="24"/>
          <w:szCs w:val="24"/>
          <w:rtl/>
        </w:rPr>
        <w:t>)</w:t>
      </w:r>
      <w:r w:rsidRPr="00981CDD">
        <w:rPr>
          <w:color w:val="538135" w:themeColor="accent6" w:themeShade="BF"/>
          <w:sz w:val="24"/>
          <w:szCs w:val="24"/>
          <w:rtl/>
        </w:rPr>
        <w:t xml:space="preserve"> عدم العلة</w:t>
      </w:r>
      <w:r w:rsidR="00C905BE">
        <w:rPr>
          <w:color w:val="538135" w:themeColor="accent6" w:themeShade="BF"/>
          <w:sz w:val="24"/>
          <w:szCs w:val="24"/>
          <w:rtl/>
        </w:rPr>
        <w:t>،</w:t>
      </w:r>
      <w:r w:rsidRPr="00981CDD">
        <w:rPr>
          <w:color w:val="538135" w:themeColor="accent6" w:themeShade="BF"/>
          <w:sz w:val="24"/>
          <w:szCs w:val="24"/>
          <w:rtl/>
        </w:rPr>
        <w:t xml:space="preserve"> ولان أكثر الحفاظ لم يجمعوا بين الفقه والحديث فلم يراعوا حقيقة الشرط الرابع والخامس الذي وضعوه غالبا لأننا لا ننفي أنهم يحكمون أحيانا على الحديث بالشذوذ أو بأنه معلول إلا أن ذلك قليل في الواقع</w:t>
      </w:r>
      <w:r w:rsidR="00C905BE">
        <w:rPr>
          <w:color w:val="538135" w:themeColor="accent6" w:themeShade="BF"/>
          <w:sz w:val="24"/>
          <w:szCs w:val="24"/>
          <w:rtl/>
        </w:rPr>
        <w:t>،</w:t>
      </w:r>
      <w:r w:rsidRPr="00981CDD">
        <w:rPr>
          <w:color w:val="538135" w:themeColor="accent6" w:themeShade="BF"/>
          <w:sz w:val="24"/>
          <w:szCs w:val="24"/>
          <w:rtl/>
        </w:rPr>
        <w:t xml:space="preserve"> وها هم يأتون في كلامهم على الحديث المعلل بحديث سيدنا أنس الذي في صحيح مسلم</w:t>
      </w:r>
      <w:r w:rsidR="00C905BE">
        <w:rPr>
          <w:color w:val="538135" w:themeColor="accent6" w:themeShade="BF"/>
          <w:sz w:val="24"/>
          <w:szCs w:val="24"/>
          <w:rtl/>
        </w:rPr>
        <w:t>:</w:t>
      </w:r>
      <w:r w:rsidRPr="00981CDD">
        <w:rPr>
          <w:color w:val="538135" w:themeColor="accent6" w:themeShade="BF"/>
          <w:sz w:val="24"/>
          <w:szCs w:val="24"/>
          <w:rtl/>
        </w:rPr>
        <w:t xml:space="preserve"> " صليت خلف النبي صلى الله عليه وسلم وأبي بكر وعمر وعثمان فكانوا يفتتحون القراءة بالحمد لله رب العالمين</w:t>
      </w:r>
      <w:r w:rsidR="00C905BE">
        <w:rPr>
          <w:color w:val="538135" w:themeColor="accent6" w:themeShade="BF"/>
          <w:sz w:val="24"/>
          <w:szCs w:val="24"/>
          <w:rtl/>
        </w:rPr>
        <w:t>،</w:t>
      </w:r>
      <w:r w:rsidRPr="00981CDD">
        <w:rPr>
          <w:color w:val="538135" w:themeColor="accent6" w:themeShade="BF"/>
          <w:sz w:val="24"/>
          <w:szCs w:val="24"/>
          <w:rtl/>
        </w:rPr>
        <w:t xml:space="preserve"> لا يذكرون بسم الله الرحمن الرحيم أول القراءة ولا آخرها " ويقولون</w:t>
      </w:r>
      <w:r w:rsidR="00C905BE">
        <w:rPr>
          <w:color w:val="538135" w:themeColor="accent6" w:themeShade="BF"/>
          <w:sz w:val="24"/>
          <w:szCs w:val="24"/>
          <w:rtl/>
        </w:rPr>
        <w:t>:</w:t>
      </w:r>
      <w:r w:rsidRPr="00981CDD">
        <w:rPr>
          <w:color w:val="538135" w:themeColor="accent6" w:themeShade="BF"/>
          <w:sz w:val="24"/>
          <w:szCs w:val="24"/>
          <w:rtl/>
        </w:rPr>
        <w:t xml:space="preserve"> إن عبارة " لا يذكرون بسم الله الرحمن الرحيم أول القراءة ولا آخرها " ليست من كلام سيدنا أنس </w:t>
      </w:r>
      <w:r w:rsidRPr="00981CDD">
        <w:rPr>
          <w:color w:val="538135" w:themeColor="accent6" w:themeShade="BF"/>
          <w:sz w:val="24"/>
          <w:szCs w:val="24"/>
          <w:rtl/>
        </w:rPr>
        <w:lastRenderedPageBreak/>
        <w:t>وإنما هي من كلام الراوي عنه</w:t>
      </w:r>
      <w:r w:rsidR="00C905BE">
        <w:rPr>
          <w:color w:val="538135" w:themeColor="accent6" w:themeShade="BF"/>
          <w:sz w:val="24"/>
          <w:szCs w:val="24"/>
          <w:rtl/>
        </w:rPr>
        <w:t>،</w:t>
      </w:r>
      <w:r w:rsidRPr="00981CDD">
        <w:rPr>
          <w:color w:val="538135" w:themeColor="accent6" w:themeShade="BF"/>
          <w:sz w:val="24"/>
          <w:szCs w:val="24"/>
          <w:rtl/>
        </w:rPr>
        <w:t xml:space="preserve"> لأنّه فهم من كلام سيدنا أنس في قوله</w:t>
      </w:r>
      <w:r w:rsidR="00C905BE">
        <w:rPr>
          <w:color w:val="538135" w:themeColor="accent6" w:themeShade="BF"/>
          <w:sz w:val="24"/>
          <w:szCs w:val="24"/>
          <w:rtl/>
        </w:rPr>
        <w:t>:</w:t>
      </w:r>
      <w:r w:rsidRPr="00981CDD">
        <w:rPr>
          <w:color w:val="538135" w:themeColor="accent6" w:themeShade="BF"/>
          <w:sz w:val="24"/>
          <w:szCs w:val="24"/>
          <w:rtl/>
        </w:rPr>
        <w:t xml:space="preserve"> " يفتتحون القراءة بالحمد لله رب العالمين " أنه يعني أنهم ما كانوا يقرأون البسملة</w:t>
      </w:r>
      <w:r w:rsidR="00C905BE">
        <w:rPr>
          <w:color w:val="538135" w:themeColor="accent6" w:themeShade="BF"/>
          <w:sz w:val="24"/>
          <w:szCs w:val="24"/>
          <w:rtl/>
        </w:rPr>
        <w:t>،</w:t>
      </w:r>
      <w:r w:rsidRPr="00981CDD">
        <w:rPr>
          <w:color w:val="538135" w:themeColor="accent6" w:themeShade="BF"/>
          <w:sz w:val="24"/>
          <w:szCs w:val="24"/>
          <w:rtl/>
        </w:rPr>
        <w:t xml:space="preserve"> وليس مراد سيدنا أنس ذلك</w:t>
      </w:r>
      <w:r w:rsidR="00C905BE">
        <w:rPr>
          <w:color w:val="538135" w:themeColor="accent6" w:themeShade="BF"/>
          <w:sz w:val="24"/>
          <w:szCs w:val="24"/>
          <w:rtl/>
        </w:rPr>
        <w:t>،</w:t>
      </w:r>
      <w:r w:rsidRPr="00981CDD">
        <w:rPr>
          <w:color w:val="538135" w:themeColor="accent6" w:themeShade="BF"/>
          <w:sz w:val="24"/>
          <w:szCs w:val="24"/>
          <w:rtl/>
        </w:rPr>
        <w:t xml:space="preserve"> وانما مراده أنهم كانوا يبدأون القراءة بسورة الحمد لله رب العالمين لا بالسورة الصغيرة</w:t>
      </w:r>
      <w:r w:rsidR="00C905BE">
        <w:rPr>
          <w:color w:val="538135" w:themeColor="accent6" w:themeShade="BF"/>
          <w:sz w:val="24"/>
          <w:szCs w:val="24"/>
          <w:rtl/>
        </w:rPr>
        <w:t>،</w:t>
      </w:r>
      <w:r w:rsidRPr="00981CDD">
        <w:rPr>
          <w:color w:val="538135" w:themeColor="accent6" w:themeShade="BF"/>
          <w:sz w:val="24"/>
          <w:szCs w:val="24"/>
          <w:rtl/>
        </w:rPr>
        <w:t xml:space="preserve"> وهكذا فإن هذه العلل أو الشذوذات الدقيقة لا يستطيع الحافظ الذي لم يشتغل بالفقه أن يدركها ويحكم بشذوذ الحديث أو عليته</w:t>
      </w:r>
      <w:r w:rsidR="00C905BE">
        <w:rPr>
          <w:color w:val="538135" w:themeColor="accent6" w:themeShade="BF"/>
          <w:sz w:val="24"/>
          <w:szCs w:val="24"/>
          <w:rtl/>
        </w:rPr>
        <w:t>،</w:t>
      </w:r>
      <w:r w:rsidRPr="00981CDD">
        <w:rPr>
          <w:color w:val="538135" w:themeColor="accent6" w:themeShade="BF"/>
          <w:sz w:val="24"/>
          <w:szCs w:val="24"/>
          <w:rtl/>
        </w:rPr>
        <w:t xml:space="preserve"> وإنما هذا من اختصاص الحافظ الفقيه</w:t>
      </w:r>
      <w:r w:rsidR="00C905BE">
        <w:rPr>
          <w:color w:val="538135" w:themeColor="accent6" w:themeShade="BF"/>
          <w:sz w:val="24"/>
          <w:szCs w:val="24"/>
          <w:rtl/>
        </w:rPr>
        <w:t>،</w:t>
      </w:r>
      <w:r w:rsidRPr="00981CDD">
        <w:rPr>
          <w:color w:val="538135" w:themeColor="accent6" w:themeShade="BF"/>
          <w:sz w:val="24"/>
          <w:szCs w:val="24"/>
          <w:rtl/>
        </w:rPr>
        <w:t xml:space="preserve"> وسأعقد إن شاء الله تعالى ملحقا آخر هذا الكتاب في هذه المسألة</w:t>
      </w:r>
      <w:r w:rsidR="00C905BE">
        <w:rPr>
          <w:rFonts w:hint="cs"/>
          <w:rtl/>
        </w:rPr>
        <w:t>]</w:t>
      </w:r>
      <w:r w:rsidR="00C905BE">
        <w:rPr>
          <w:rtl/>
        </w:rPr>
        <w:t>،</w:t>
      </w:r>
      <w:r w:rsidRPr="00997DAE">
        <w:rPr>
          <w:rtl/>
        </w:rPr>
        <w:t xml:space="preserve"> تارة في نظمها</w:t>
      </w:r>
      <w:r w:rsidR="00C905BE">
        <w:rPr>
          <w:rtl/>
        </w:rPr>
        <w:t>،</w:t>
      </w:r>
      <w:r w:rsidRPr="00997DAE">
        <w:rPr>
          <w:rtl/>
        </w:rPr>
        <w:t xml:space="preserve"> وتارة في كشف معناها</w:t>
      </w:r>
      <w:r w:rsidR="00C905BE">
        <w:rPr>
          <w:rtl/>
        </w:rPr>
        <w:t>،</w:t>
      </w:r>
      <w:r w:rsidRPr="00997DAE">
        <w:rPr>
          <w:rtl/>
        </w:rPr>
        <w:t xml:space="preserve"> وسنوضح بعض ذلك إن شاء الله تعالى</w:t>
      </w:r>
      <w:r w:rsidR="00C905BE">
        <w:rPr>
          <w:rtl/>
        </w:rPr>
        <w:t>،</w:t>
      </w:r>
      <w:r w:rsidRPr="00997DAE">
        <w:rPr>
          <w:rtl/>
        </w:rPr>
        <w:t xml:space="preserve"> </w:t>
      </w:r>
    </w:p>
    <w:p w14:paraId="7FB6DBA6" w14:textId="53F39D2E" w:rsidR="00E26450" w:rsidRPr="00997DAE" w:rsidRDefault="00C905BE" w:rsidP="00C905BE">
      <w:pPr>
        <w:spacing w:after="0"/>
        <w:rPr>
          <w:rtl/>
        </w:rPr>
      </w:pPr>
      <w:r>
        <w:rPr>
          <w:bCs/>
          <w:u w:val="single"/>
          <w:rtl/>
        </w:rPr>
        <w:t>[</w:t>
      </w:r>
      <w:r w:rsidR="00E26450" w:rsidRPr="00B93DA1">
        <w:rPr>
          <w:bCs/>
          <w:u w:val="single"/>
          <w:rtl/>
        </w:rPr>
        <w:t>1</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الاول</w:t>
      </w:r>
      <w:r>
        <w:rPr>
          <w:bCs/>
          <w:rtl/>
        </w:rPr>
        <w:t>]</w:t>
      </w:r>
      <w:r>
        <w:rPr>
          <w:rFonts w:hint="cs"/>
          <w:rtl/>
        </w:rPr>
        <w:t>:</w:t>
      </w:r>
      <w:r w:rsidR="00E26450" w:rsidRPr="00997DAE">
        <w:rPr>
          <w:rtl/>
        </w:rPr>
        <w:t xml:space="preserve"> روى البخاري </w:t>
      </w:r>
      <w:r>
        <w:rPr>
          <w:rtl/>
        </w:rPr>
        <w:t>(</w:t>
      </w:r>
      <w:r w:rsidR="00E26450" w:rsidRPr="00997DAE">
        <w:rPr>
          <w:rtl/>
        </w:rPr>
        <w:t>فتح 11 / 3</w:t>
      </w:r>
      <w:r>
        <w:rPr>
          <w:rtl/>
        </w:rPr>
        <w:t>)</w:t>
      </w:r>
      <w:r w:rsidR="00E26450" w:rsidRPr="00997DAE">
        <w:rPr>
          <w:rtl/>
        </w:rPr>
        <w:t xml:space="preserve"> ومسلم </w:t>
      </w:r>
      <w:r>
        <w:rPr>
          <w:rtl/>
        </w:rPr>
        <w:t>(</w:t>
      </w:r>
      <w:r w:rsidR="00E26450" w:rsidRPr="00997DAE">
        <w:rPr>
          <w:rtl/>
        </w:rPr>
        <w:t>4 / 2017 برقم 115</w:t>
      </w:r>
      <w:r>
        <w:rPr>
          <w:rtl/>
        </w:rPr>
        <w:t>)</w:t>
      </w:r>
      <w:r w:rsidR="00E26450" w:rsidRPr="00997DAE">
        <w:rPr>
          <w:rtl/>
        </w:rPr>
        <w:t xml:space="preserve"> في الصحيحين من حديث أبي هريرة رضي الله عنه قال</w:t>
      </w:r>
      <w:r>
        <w:rPr>
          <w:rtl/>
        </w:rPr>
        <w:t>:</w:t>
      </w:r>
      <w:r w:rsidR="00E26450" w:rsidRPr="00997DAE">
        <w:rPr>
          <w:rtl/>
        </w:rPr>
        <w:t xml:space="preserve"> قال رسول الله صلى الله عليه وسلم</w:t>
      </w:r>
      <w:r>
        <w:rPr>
          <w:rtl/>
        </w:rPr>
        <w:t>:</w:t>
      </w:r>
      <w:r w:rsidR="00E26450" w:rsidRPr="00997DAE">
        <w:rPr>
          <w:rtl/>
        </w:rPr>
        <w:t xml:space="preserve"> " خلق الله آدم على صورته </w:t>
      </w:r>
      <w:r w:rsidR="00E26450" w:rsidRPr="00D2208B">
        <w:rPr>
          <w:sz w:val="24"/>
          <w:szCs w:val="24"/>
          <w:rtl/>
        </w:rPr>
        <w:t>"</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المراد بقوله</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على صورته</w:t>
      </w:r>
      <w:r>
        <w:rPr>
          <w:color w:val="538135" w:themeColor="accent6" w:themeShade="BF"/>
          <w:sz w:val="24"/>
          <w:szCs w:val="24"/>
          <w:rtl/>
        </w:rPr>
        <w:t>)</w:t>
      </w:r>
      <w:r w:rsidR="00E26450" w:rsidRPr="00981CDD">
        <w:rPr>
          <w:color w:val="538135" w:themeColor="accent6" w:themeShade="BF"/>
          <w:sz w:val="24"/>
          <w:szCs w:val="24"/>
          <w:rtl/>
        </w:rPr>
        <w:t xml:space="preserve"> أي على صورة المضروب</w:t>
      </w:r>
      <w:r>
        <w:rPr>
          <w:color w:val="538135" w:themeColor="accent6" w:themeShade="BF"/>
          <w:sz w:val="24"/>
          <w:szCs w:val="24"/>
          <w:rtl/>
        </w:rPr>
        <w:t>،</w:t>
      </w:r>
      <w:r w:rsidR="00E26450" w:rsidRPr="00981CDD">
        <w:rPr>
          <w:color w:val="538135" w:themeColor="accent6" w:themeShade="BF"/>
          <w:sz w:val="24"/>
          <w:szCs w:val="24"/>
          <w:rtl/>
        </w:rPr>
        <w:t xml:space="preserve"> وذلك لان النبي صلى الله عليه وسلم مر على رجل يضرب غلامه أو يزجره ويقول له</w:t>
      </w:r>
      <w:r>
        <w:rPr>
          <w:color w:val="538135" w:themeColor="accent6" w:themeShade="BF"/>
          <w:sz w:val="24"/>
          <w:szCs w:val="24"/>
          <w:rtl/>
        </w:rPr>
        <w:t>:</w:t>
      </w:r>
      <w:r w:rsidR="00E26450" w:rsidRPr="00981CDD">
        <w:rPr>
          <w:color w:val="538135" w:themeColor="accent6" w:themeShade="BF"/>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Pr>
          <w:color w:val="538135" w:themeColor="accent6" w:themeShade="BF"/>
          <w:sz w:val="24"/>
          <w:szCs w:val="24"/>
          <w:rtl/>
        </w:rPr>
        <w:t>:</w:t>
      </w:r>
      <w:r w:rsidR="00E26450" w:rsidRPr="00981CDD">
        <w:rPr>
          <w:color w:val="538135" w:themeColor="accent6" w:themeShade="BF"/>
          <w:sz w:val="24"/>
          <w:szCs w:val="24"/>
          <w:rtl/>
        </w:rPr>
        <w:t xml:space="preserve"> " لا تقبح الوجه فإن الله خلق آدم على صورته " أي على صورة هذا الوجه الذي تقبحه وتضربه</w:t>
      </w:r>
      <w:r>
        <w:rPr>
          <w:color w:val="538135" w:themeColor="accent6" w:themeShade="BF"/>
          <w:sz w:val="24"/>
          <w:szCs w:val="24"/>
          <w:rtl/>
        </w:rPr>
        <w:t>:</w:t>
      </w:r>
      <w:r w:rsidR="00E26450" w:rsidRPr="00981CDD">
        <w:rPr>
          <w:color w:val="538135" w:themeColor="accent6" w:themeShade="BF"/>
          <w:sz w:val="24"/>
          <w:szCs w:val="24"/>
          <w:rtl/>
        </w:rPr>
        <w:t xml:space="preserve"> أي مثله في الصورة</w:t>
      </w:r>
      <w:r>
        <w:rPr>
          <w:color w:val="538135" w:themeColor="accent6" w:themeShade="BF"/>
          <w:sz w:val="24"/>
          <w:szCs w:val="24"/>
          <w:rtl/>
        </w:rPr>
        <w:t>،</w:t>
      </w:r>
      <w:r w:rsidR="00E26450" w:rsidRPr="00981CDD">
        <w:rPr>
          <w:color w:val="538135" w:themeColor="accent6" w:themeShade="BF"/>
          <w:sz w:val="24"/>
          <w:szCs w:val="24"/>
          <w:rtl/>
        </w:rPr>
        <w:t xml:space="preserve"> فليس شيء من ذلك يتعلق أو يعود على الله تعالى</w:t>
      </w:r>
      <w:r>
        <w:rPr>
          <w:color w:val="538135" w:themeColor="accent6" w:themeShade="BF"/>
          <w:sz w:val="24"/>
          <w:szCs w:val="24"/>
          <w:rtl/>
        </w:rPr>
        <w:t>،</w:t>
      </w:r>
      <w:r w:rsidR="00E26450" w:rsidRPr="00981CDD">
        <w:rPr>
          <w:color w:val="538135" w:themeColor="accent6" w:themeShade="BF"/>
          <w:sz w:val="24"/>
          <w:szCs w:val="24"/>
          <w:rtl/>
        </w:rPr>
        <w:t xml:space="preserve"> فتنبه</w:t>
      </w:r>
      <w:r>
        <w:rPr>
          <w:color w:val="538135" w:themeColor="accent6" w:themeShade="BF"/>
          <w:sz w:val="24"/>
          <w:szCs w:val="24"/>
          <w:rtl/>
        </w:rPr>
        <w:t>،</w:t>
      </w:r>
      <w:r w:rsidR="00E26450" w:rsidRPr="00981CDD">
        <w:rPr>
          <w:color w:val="538135" w:themeColor="accent6" w:themeShade="BF"/>
          <w:sz w:val="24"/>
          <w:szCs w:val="24"/>
          <w:rtl/>
        </w:rPr>
        <w:t xml:space="preserve"> وسيأتي تخريج هذا الحديث بعد قليل وضبط ألفاظه الواردة والله الموفق</w:t>
      </w:r>
      <w:r>
        <w:rPr>
          <w:color w:val="538135" w:themeColor="accent6" w:themeShade="BF"/>
          <w:sz w:val="24"/>
          <w:szCs w:val="24"/>
          <w:rtl/>
        </w:rPr>
        <w:t>،</w:t>
      </w:r>
      <w:r>
        <w:rPr>
          <w:sz w:val="24"/>
          <w:szCs w:val="24"/>
          <w:rtl/>
        </w:rPr>
        <w:t>]</w:t>
      </w:r>
      <w:r>
        <w:rPr>
          <w:rtl/>
        </w:rPr>
        <w:t>،</w:t>
      </w:r>
      <w:r w:rsidR="00E26450" w:rsidRPr="00997DAE">
        <w:rPr>
          <w:rtl/>
        </w:rPr>
        <w:t xml:space="preserve"> قلت</w:t>
      </w:r>
      <w:r>
        <w:rPr>
          <w:rtl/>
        </w:rPr>
        <w:t>:</w:t>
      </w:r>
      <w:r w:rsidR="00E26450" w:rsidRPr="00997DAE">
        <w:rPr>
          <w:rtl/>
        </w:rPr>
        <w:t xml:space="preserve"> للناس في هذا مذهبان</w:t>
      </w:r>
      <w:r>
        <w:rPr>
          <w:rtl/>
        </w:rPr>
        <w:t>:</w:t>
      </w:r>
      <w:r w:rsidR="00E26450" w:rsidRPr="00997DAE">
        <w:rPr>
          <w:rtl/>
        </w:rPr>
        <w:t xml:space="preserve"> </w:t>
      </w:r>
      <w:r>
        <w:rPr>
          <w:rtl/>
        </w:rPr>
        <w:t>(</w:t>
      </w:r>
      <w:r w:rsidR="00E26450" w:rsidRPr="00997DAE">
        <w:rPr>
          <w:rtl/>
        </w:rPr>
        <w:t>أحدهما</w:t>
      </w:r>
      <w:r>
        <w:rPr>
          <w:rtl/>
        </w:rPr>
        <w:t>):</w:t>
      </w:r>
      <w:r w:rsidR="00E26450" w:rsidRPr="00997DAE">
        <w:rPr>
          <w:rtl/>
        </w:rPr>
        <w:t xml:space="preserve"> السكوت عن تفسيره</w:t>
      </w:r>
      <w:r>
        <w:rPr>
          <w:rtl/>
        </w:rPr>
        <w:t>،</w:t>
      </w:r>
      <w:r w:rsidR="00E26450" w:rsidRPr="00997DAE">
        <w:rPr>
          <w:rtl/>
        </w:rPr>
        <w:t xml:space="preserve"> و </w:t>
      </w:r>
      <w:r>
        <w:rPr>
          <w:rtl/>
        </w:rPr>
        <w:t>(</w:t>
      </w:r>
      <w:r w:rsidR="00E26450" w:rsidRPr="00997DAE">
        <w:rPr>
          <w:rtl/>
        </w:rPr>
        <w:t>الثاني</w:t>
      </w:r>
      <w:r>
        <w:rPr>
          <w:rtl/>
        </w:rPr>
        <w:t>):</w:t>
      </w:r>
      <w:r w:rsidR="00E26450" w:rsidRPr="00997DAE">
        <w:rPr>
          <w:rtl/>
        </w:rPr>
        <w:t xml:space="preserve"> الكلام في معناه</w:t>
      </w:r>
      <w:r>
        <w:rPr>
          <w:rtl/>
        </w:rPr>
        <w:t>،</w:t>
      </w:r>
      <w:r w:rsidR="00E26450" w:rsidRPr="00997DAE">
        <w:rPr>
          <w:rtl/>
        </w:rPr>
        <w:t xml:space="preserve"> واختلف أرباب هذا المذهب في الهاء على من تعود . .</w:t>
      </w:r>
      <w:r>
        <w:rPr>
          <w:rtl/>
        </w:rPr>
        <w:t>؟</w:t>
      </w:r>
      <w:r w:rsidR="00E26450" w:rsidRPr="00997DAE">
        <w:rPr>
          <w:rtl/>
        </w:rPr>
        <w:t xml:space="preserve"> على ثلاثة أقوال</w:t>
      </w:r>
      <w:r>
        <w:rPr>
          <w:rtl/>
        </w:rPr>
        <w:t>:</w:t>
      </w:r>
      <w:r w:rsidR="00E26450" w:rsidRPr="00997DAE">
        <w:rPr>
          <w:rtl/>
        </w:rPr>
        <w:t xml:space="preserve"> أحدها</w:t>
      </w:r>
      <w:r>
        <w:rPr>
          <w:rtl/>
        </w:rPr>
        <w:t>:</w:t>
      </w:r>
      <w:r w:rsidR="00E26450" w:rsidRPr="00997DAE">
        <w:rPr>
          <w:rtl/>
        </w:rPr>
        <w:t xml:space="preserve"> تعود على بعض بني آدم</w:t>
      </w:r>
      <w:r w:rsidR="00E26450">
        <w:rPr>
          <w:rFonts w:hint="cs"/>
          <w:rtl/>
        </w:rPr>
        <w:t xml:space="preserve"> </w:t>
      </w:r>
      <w:r w:rsidR="00E26450" w:rsidRPr="00D2208B">
        <w:rPr>
          <w:rFonts w:hint="cs"/>
          <w:sz w:val="24"/>
          <w:szCs w:val="24"/>
          <w:rtl/>
        </w:rPr>
        <w:t>[</w:t>
      </w:r>
      <w:r w:rsidR="00E26450" w:rsidRPr="00D2208B">
        <w:rPr>
          <w:sz w:val="24"/>
          <w:szCs w:val="24"/>
          <w:rtl/>
        </w:rPr>
        <w:t>وهذا هو الوجه الصحيح كما قدمنا ولا محيد عنه</w:t>
      </w:r>
      <w:r w:rsidR="00E26450" w:rsidRPr="00D2208B">
        <w:rPr>
          <w:rFonts w:hint="cs"/>
          <w:sz w:val="24"/>
          <w:szCs w:val="24"/>
          <w:rtl/>
        </w:rPr>
        <w:t>]</w:t>
      </w:r>
      <w:r>
        <w:rPr>
          <w:sz w:val="24"/>
          <w:szCs w:val="24"/>
          <w:rtl/>
        </w:rPr>
        <w:t>،</w:t>
      </w:r>
      <w:r w:rsidR="00E26450" w:rsidRPr="00997DAE">
        <w:rPr>
          <w:rtl/>
        </w:rPr>
        <w:t xml:space="preserve"> وذلك أن النبي صلى الله عليه وسلم مر برجل يضرب رجلا وهو يقول</w:t>
      </w:r>
      <w:r>
        <w:rPr>
          <w:rtl/>
        </w:rPr>
        <w:t>:</w:t>
      </w:r>
      <w:r w:rsidR="00E26450" w:rsidRPr="00997DAE">
        <w:rPr>
          <w:rtl/>
        </w:rPr>
        <w:t xml:space="preserve"> قبح الله وجهك ووجه من أشبه وجهك</w:t>
      </w:r>
      <w:r>
        <w:rPr>
          <w:rtl/>
        </w:rPr>
        <w:t>،</w:t>
      </w:r>
      <w:r w:rsidR="00E26450" w:rsidRPr="00997DAE">
        <w:rPr>
          <w:rtl/>
        </w:rPr>
        <w:t xml:space="preserve"> فقال</w:t>
      </w:r>
      <w:r>
        <w:rPr>
          <w:rtl/>
        </w:rPr>
        <w:t>:</w:t>
      </w:r>
      <w:r w:rsidR="00E26450" w:rsidRPr="00997DAE">
        <w:rPr>
          <w:rtl/>
        </w:rPr>
        <w:t xml:space="preserve"> " إذا ضرب أحدكم فليتق الوجه فإن الله تعالى خلق آدم على صورته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الامام أحمد في مسنده </w:t>
      </w:r>
      <w:r>
        <w:rPr>
          <w:color w:val="538135" w:themeColor="accent6" w:themeShade="BF"/>
          <w:sz w:val="24"/>
          <w:szCs w:val="24"/>
          <w:rtl/>
        </w:rPr>
        <w:t>(</w:t>
      </w:r>
      <w:r w:rsidR="00E26450" w:rsidRPr="00981CDD">
        <w:rPr>
          <w:color w:val="538135" w:themeColor="accent6" w:themeShade="BF"/>
          <w:sz w:val="24"/>
          <w:szCs w:val="24"/>
          <w:rtl/>
        </w:rPr>
        <w:t>2 / 434</w:t>
      </w:r>
      <w:r>
        <w:rPr>
          <w:color w:val="538135" w:themeColor="accent6" w:themeShade="BF"/>
          <w:sz w:val="24"/>
          <w:szCs w:val="24"/>
          <w:rtl/>
        </w:rPr>
        <w:t>)</w:t>
      </w:r>
      <w:r w:rsidR="00E26450" w:rsidRPr="00981CDD">
        <w:rPr>
          <w:color w:val="538135" w:themeColor="accent6" w:themeShade="BF"/>
          <w:sz w:val="24"/>
          <w:szCs w:val="24"/>
          <w:rtl/>
        </w:rPr>
        <w:t xml:space="preserve"> والبخاري بنحوه في الادب المفرد</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73</w:t>
      </w:r>
      <w:r>
        <w:rPr>
          <w:color w:val="538135" w:themeColor="accent6" w:themeShade="BF"/>
          <w:sz w:val="24"/>
          <w:szCs w:val="24"/>
          <w:rtl/>
        </w:rPr>
        <w:t>)</w:t>
      </w:r>
      <w:r w:rsidR="00E26450" w:rsidRPr="00981CDD">
        <w:rPr>
          <w:color w:val="538135" w:themeColor="accent6" w:themeShade="BF"/>
          <w:sz w:val="24"/>
          <w:szCs w:val="24"/>
          <w:rtl/>
        </w:rPr>
        <w:t xml:space="preserve"> وابن أبي عاصم في " سنته " </w:t>
      </w:r>
      <w:r>
        <w:rPr>
          <w:color w:val="538135" w:themeColor="accent6" w:themeShade="BF"/>
          <w:sz w:val="24"/>
          <w:szCs w:val="24"/>
          <w:rtl/>
        </w:rPr>
        <w:t>(</w:t>
      </w:r>
      <w:r w:rsidR="00E26450" w:rsidRPr="00981CDD">
        <w:rPr>
          <w:color w:val="538135" w:themeColor="accent6" w:themeShade="BF"/>
          <w:sz w:val="24"/>
          <w:szCs w:val="24"/>
          <w:rtl/>
        </w:rPr>
        <w:t>228 برقم 516 - 521</w:t>
      </w:r>
      <w:r>
        <w:rPr>
          <w:color w:val="538135" w:themeColor="accent6" w:themeShade="BF"/>
          <w:sz w:val="24"/>
          <w:szCs w:val="24"/>
          <w:rtl/>
        </w:rPr>
        <w:t>)</w:t>
      </w:r>
      <w:r w:rsidR="00E26450" w:rsidRPr="00981CDD">
        <w:rPr>
          <w:color w:val="538135" w:themeColor="accent6" w:themeShade="BF"/>
          <w:sz w:val="24"/>
          <w:szCs w:val="24"/>
          <w:rtl/>
        </w:rPr>
        <w:t xml:space="preserve"> والبيهقي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291 بتحقيق المحدث الكوثري رحمه الله تعالى</w:t>
      </w:r>
      <w:r>
        <w:rPr>
          <w:color w:val="538135" w:themeColor="accent6" w:themeShade="BF"/>
          <w:sz w:val="24"/>
          <w:szCs w:val="24"/>
          <w:rtl/>
        </w:rPr>
        <w:t>)</w:t>
      </w:r>
      <w:r w:rsidR="00E26450" w:rsidRPr="00981CDD">
        <w:rPr>
          <w:color w:val="538135" w:themeColor="accent6" w:themeShade="BF"/>
          <w:sz w:val="24"/>
          <w:szCs w:val="24"/>
          <w:rtl/>
        </w:rPr>
        <w:t xml:space="preserve"> وذكر ذلك الحافظ ابن حجر في الفتح </w:t>
      </w:r>
      <w:r>
        <w:rPr>
          <w:color w:val="538135" w:themeColor="accent6" w:themeShade="BF"/>
          <w:sz w:val="24"/>
          <w:szCs w:val="24"/>
          <w:rtl/>
        </w:rPr>
        <w:t>(</w:t>
      </w:r>
      <w:r w:rsidR="00E26450" w:rsidRPr="00981CDD">
        <w:rPr>
          <w:color w:val="538135" w:themeColor="accent6" w:themeShade="BF"/>
          <w:sz w:val="24"/>
          <w:szCs w:val="24"/>
          <w:rtl/>
        </w:rPr>
        <w:t>5 / 183</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Pr>
          <w:color w:val="538135" w:themeColor="accent6" w:themeShade="BF"/>
          <w:sz w:val="24"/>
          <w:szCs w:val="24"/>
          <w:rtl/>
        </w:rPr>
        <w:t>]</w:t>
      </w:r>
      <w:r>
        <w:rPr>
          <w:rtl/>
        </w:rPr>
        <w:t>،</w:t>
      </w:r>
      <w:r w:rsidR="00E26450" w:rsidRPr="00997DAE">
        <w:rPr>
          <w:rtl/>
        </w:rPr>
        <w:t xml:space="preserve"> قالوا</w:t>
      </w:r>
      <w:r>
        <w:rPr>
          <w:rtl/>
        </w:rPr>
        <w:t>:</w:t>
      </w:r>
      <w:r w:rsidR="00E26450" w:rsidRPr="00997DAE">
        <w:rPr>
          <w:rtl/>
        </w:rPr>
        <w:t xml:space="preserve"> وإنما اقتصر بعض الرواة على بعض الحديث فيحمل المقتصر على المفسر</w:t>
      </w:r>
      <w:r>
        <w:rPr>
          <w:rtl/>
        </w:rPr>
        <w:t>،</w:t>
      </w:r>
      <w:r w:rsidR="00E26450">
        <w:rPr>
          <w:rFonts w:hint="cs"/>
          <w:rtl/>
        </w:rPr>
        <w:t xml:space="preserve"> </w:t>
      </w:r>
      <w:r w:rsidR="00E26450" w:rsidRPr="00997DAE">
        <w:rPr>
          <w:rtl/>
        </w:rPr>
        <w:t>قالوا</w:t>
      </w:r>
      <w:r>
        <w:rPr>
          <w:rtl/>
        </w:rPr>
        <w:t>:</w:t>
      </w:r>
      <w:r w:rsidR="00E26450" w:rsidRPr="00997DAE">
        <w:rPr>
          <w:rtl/>
        </w:rPr>
        <w:t xml:space="preserve"> فوجه من أشبه وجهك يتضمن سب الانبياء والمؤمنين</w:t>
      </w:r>
      <w:r>
        <w:rPr>
          <w:rtl/>
        </w:rPr>
        <w:t>،</w:t>
      </w:r>
      <w:r w:rsidR="00E26450" w:rsidRPr="00997DAE">
        <w:rPr>
          <w:rtl/>
        </w:rPr>
        <w:t xml:space="preserve"> وإنما خص آدم بالذكر</w:t>
      </w:r>
      <w:r>
        <w:rPr>
          <w:rtl/>
        </w:rPr>
        <w:t>،</w:t>
      </w:r>
      <w:r w:rsidR="00E26450" w:rsidRPr="00997DAE">
        <w:rPr>
          <w:rtl/>
        </w:rPr>
        <w:t xml:space="preserve"> لأنّه هو الذي ابتدأت خلقة وجهه على هذه الصورة التي احتذي عليها من بعده</w:t>
      </w:r>
      <w:r>
        <w:rPr>
          <w:rtl/>
        </w:rPr>
        <w:t>،</w:t>
      </w:r>
      <w:r w:rsidR="00E26450" w:rsidRPr="00997DAE">
        <w:rPr>
          <w:rtl/>
        </w:rPr>
        <w:t xml:space="preserve"> وكأنه نبه على أنك سببت آدم وأنت من أولاده وذلك مبالغة في زجره</w:t>
      </w:r>
      <w:r>
        <w:rPr>
          <w:rtl/>
        </w:rPr>
        <w:t>،</w:t>
      </w:r>
      <w:r w:rsidR="00E26450" w:rsidRPr="00997DAE">
        <w:rPr>
          <w:rtl/>
        </w:rPr>
        <w:t xml:space="preserve"> فعلى هذا تكون الهاء كناية عن المضروب</w:t>
      </w:r>
      <w:r>
        <w:rPr>
          <w:rtl/>
        </w:rPr>
        <w:t>،</w:t>
      </w:r>
      <w:r w:rsidR="00E26450" w:rsidRPr="00997DAE">
        <w:rPr>
          <w:rtl/>
        </w:rPr>
        <w:t xml:space="preserve"> ومن الخطأ الفاحش أن ترجع إلى الله عز وجل بقوله</w:t>
      </w:r>
      <w:r>
        <w:rPr>
          <w:rtl/>
        </w:rPr>
        <w:t>:</w:t>
      </w:r>
      <w:r w:rsidR="00E26450" w:rsidRPr="00997DAE">
        <w:rPr>
          <w:rtl/>
        </w:rPr>
        <w:t xml:space="preserve"> ووجه من أشبه وجهك فإنه إذا نسب إليه شبه سبحانه وتعالى كان تشبيها صريحا</w:t>
      </w:r>
      <w:r>
        <w:rPr>
          <w:rtl/>
        </w:rPr>
        <w:t>،</w:t>
      </w:r>
      <w:r w:rsidR="00E26450" w:rsidRPr="00997DAE">
        <w:rPr>
          <w:rtl/>
        </w:rPr>
        <w:t xml:space="preserve"> وفي صحيح مسلم </w:t>
      </w:r>
      <w:r>
        <w:rPr>
          <w:rtl/>
        </w:rPr>
        <w:t>(</w:t>
      </w:r>
      <w:r w:rsidR="00E26450" w:rsidRPr="00997DAE">
        <w:rPr>
          <w:rtl/>
        </w:rPr>
        <w:t>4 / 2017</w:t>
      </w:r>
      <w:r>
        <w:rPr>
          <w:rtl/>
        </w:rPr>
        <w:t>)</w:t>
      </w:r>
      <w:r w:rsidR="00E26450" w:rsidRPr="00997DAE">
        <w:rPr>
          <w:rtl/>
        </w:rPr>
        <w:t xml:space="preserve"> من حديث أبي هريرة - رضي الله عنه </w:t>
      </w:r>
      <w:r w:rsidR="00E26450" w:rsidRPr="00997DAE">
        <w:rPr>
          <w:rtl/>
        </w:rPr>
        <w:lastRenderedPageBreak/>
        <w:t>- عن النبي - صلى الله عليه وسلم - أنه قال</w:t>
      </w:r>
      <w:r>
        <w:rPr>
          <w:rtl/>
        </w:rPr>
        <w:t>:</w:t>
      </w:r>
      <w:r w:rsidR="00E26450" w:rsidRPr="00997DAE">
        <w:rPr>
          <w:rtl/>
        </w:rPr>
        <w:t xml:space="preserve"> " إذا قاتل أحدكم فليتق الوجه</w:t>
      </w:r>
      <w:r>
        <w:rPr>
          <w:rtl/>
        </w:rPr>
        <w:t>،</w:t>
      </w:r>
      <w:r w:rsidR="00E26450" w:rsidRPr="00997DAE">
        <w:rPr>
          <w:rtl/>
        </w:rPr>
        <w:t xml:space="preserve"> فإن الله تعالى خلق آدم على صورته "</w:t>
      </w:r>
      <w:r>
        <w:rPr>
          <w:rtl/>
        </w:rPr>
        <w:t>،</w:t>
      </w:r>
      <w:r w:rsidR="00E26450" w:rsidRPr="00997DAE">
        <w:rPr>
          <w:rtl/>
        </w:rPr>
        <w:t xml:space="preserve"> القول الثاني</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وهذا ما ذهب إليه المحدث المفيد شيخنا عبد الله بن الصديق في كتابه " فتح المعين " ص </w:t>
      </w:r>
      <w:r>
        <w:rPr>
          <w:color w:val="538135" w:themeColor="accent6" w:themeShade="BF"/>
          <w:sz w:val="24"/>
          <w:szCs w:val="24"/>
          <w:rtl/>
        </w:rPr>
        <w:t>(</w:t>
      </w:r>
      <w:r w:rsidR="00E26450" w:rsidRPr="00981CDD">
        <w:rPr>
          <w:color w:val="538135" w:themeColor="accent6" w:themeShade="BF"/>
          <w:sz w:val="24"/>
          <w:szCs w:val="24"/>
          <w:rtl/>
        </w:rPr>
        <w:t>34 طبعة دار الامام النووي بتحقيقنا</w:t>
      </w:r>
      <w:r>
        <w:rPr>
          <w:color w:val="538135" w:themeColor="accent6" w:themeShade="BF"/>
          <w:sz w:val="24"/>
          <w:szCs w:val="24"/>
          <w:rtl/>
        </w:rPr>
        <w:t>)</w:t>
      </w:r>
      <w:r w:rsidR="00E26450">
        <w:rPr>
          <w:rFonts w:hint="cs"/>
          <w:rtl/>
        </w:rPr>
        <w:t>]</w:t>
      </w:r>
      <w:r>
        <w:rPr>
          <w:rtl/>
        </w:rPr>
        <w:t>:</w:t>
      </w:r>
      <w:r w:rsidR="00E26450" w:rsidRPr="00997DAE">
        <w:rPr>
          <w:rtl/>
        </w:rPr>
        <w:t xml:space="preserve"> " إن الهاء كناية عن إسميين ظاهرين</w:t>
      </w:r>
      <w:r>
        <w:rPr>
          <w:rtl/>
        </w:rPr>
        <w:t>،</w:t>
      </w:r>
      <w:r w:rsidR="00E26450" w:rsidRPr="00997DAE">
        <w:rPr>
          <w:rtl/>
        </w:rPr>
        <w:t xml:space="preserve"> فلا يصح أن يضاف إلى الله عز وجل لقيام الدليل على أنه ليس بذي صورة</w:t>
      </w:r>
      <w:r>
        <w:rPr>
          <w:rtl/>
        </w:rPr>
        <w:t>،</w:t>
      </w:r>
      <w:r w:rsidR="00E26450" w:rsidRPr="00997DAE">
        <w:rPr>
          <w:rtl/>
        </w:rPr>
        <w:t xml:space="preserve"> فعادت إلى آدم</w:t>
      </w:r>
      <w:r>
        <w:rPr>
          <w:rtl/>
        </w:rPr>
        <w:t>،</w:t>
      </w:r>
      <w:r w:rsidR="00E26450" w:rsidRPr="00997DAE">
        <w:rPr>
          <w:rtl/>
        </w:rPr>
        <w:t xml:space="preserve"> ومعنى الحديث</w:t>
      </w:r>
      <w:r>
        <w:rPr>
          <w:rtl/>
        </w:rPr>
        <w:t>:</w:t>
      </w:r>
      <w:r w:rsidR="00E26450" w:rsidRPr="00997DAE">
        <w:rPr>
          <w:rtl/>
        </w:rPr>
        <w:t xml:space="preserve"> إن الله خلق آدم على صورته التي خلقه عليها تاما لم ينقله من نطفة إلى علقة كبنيه هذا مذهب أبي سليمان الخطابي</w:t>
      </w:r>
      <w:r>
        <w:rPr>
          <w:rtl/>
        </w:rPr>
        <w:t>،</w:t>
      </w:r>
      <w:r w:rsidR="00E26450" w:rsidRPr="00997DAE">
        <w:rPr>
          <w:rtl/>
        </w:rPr>
        <w:t xml:space="preserve"> وقد ذكره ثعلب في أماليه</w:t>
      </w:r>
      <w:r>
        <w:rPr>
          <w:rtl/>
        </w:rPr>
        <w:t>،</w:t>
      </w:r>
      <w:r w:rsidR="00E26450" w:rsidRPr="00997DAE">
        <w:rPr>
          <w:rtl/>
        </w:rPr>
        <w:t xml:space="preserve"> القول الثالث</w:t>
      </w:r>
      <w:r>
        <w:rPr>
          <w:rtl/>
        </w:rPr>
        <w:t>:</w:t>
      </w:r>
      <w:r w:rsidR="00E26450" w:rsidRPr="00997DAE">
        <w:rPr>
          <w:rtl/>
        </w:rPr>
        <w:t xml:space="preserve"> " إنها تعود إلى الله تعالى " وفي معنى ذلك قولان</w:t>
      </w:r>
      <w:r>
        <w:rPr>
          <w:rtl/>
        </w:rPr>
        <w:t>:</w:t>
      </w:r>
      <w:r w:rsidR="00E26450" w:rsidRPr="00997DAE">
        <w:rPr>
          <w:rtl/>
        </w:rPr>
        <w:t xml:space="preserve"> أحدهما</w:t>
      </w:r>
      <w:r>
        <w:rPr>
          <w:rtl/>
        </w:rPr>
        <w:t>:</w:t>
      </w:r>
      <w:r w:rsidR="00E26450" w:rsidRPr="00997DAE">
        <w:rPr>
          <w:rtl/>
        </w:rPr>
        <w:t xml:space="preserve"> أن تكون صورة ملك</w:t>
      </w:r>
      <w:r>
        <w:rPr>
          <w:rtl/>
        </w:rPr>
        <w:t>،</w:t>
      </w:r>
      <w:r w:rsidR="00E26450" w:rsidRPr="00997DAE">
        <w:rPr>
          <w:rtl/>
        </w:rPr>
        <w:t xml:space="preserve"> لانها فعله</w:t>
      </w:r>
      <w:r>
        <w:rPr>
          <w:rtl/>
        </w:rPr>
        <w:t>،</w:t>
      </w:r>
      <w:r w:rsidR="00E26450" w:rsidRPr="00997DAE">
        <w:rPr>
          <w:rtl/>
        </w:rPr>
        <w:t xml:space="preserve"> فتكون إضافتها إليه من وجهين</w:t>
      </w:r>
      <w:r>
        <w:rPr>
          <w:rtl/>
        </w:rPr>
        <w:t>:</w:t>
      </w:r>
      <w:r w:rsidR="00E26450" w:rsidRPr="00997DAE">
        <w:rPr>
          <w:rtl/>
        </w:rPr>
        <w:t xml:space="preserve"> الأول</w:t>
      </w:r>
      <w:r>
        <w:rPr>
          <w:rtl/>
        </w:rPr>
        <w:t>:</w:t>
      </w:r>
      <w:r w:rsidR="00E26450" w:rsidRPr="00997DAE">
        <w:rPr>
          <w:rtl/>
        </w:rPr>
        <w:t xml:space="preserve"> التشريف بالاضافة كقوله تعالى</w:t>
      </w:r>
      <w:r>
        <w:rPr>
          <w:rtl/>
        </w:rPr>
        <w:t>:</w:t>
      </w:r>
      <w:r w:rsidR="00E26450" w:rsidRPr="00997DAE">
        <w:rPr>
          <w:rtl/>
        </w:rPr>
        <w:t xml:space="preserve"> </w:t>
      </w:r>
      <w:r>
        <w:rPr>
          <w:rtl/>
        </w:rPr>
        <w:t>(</w:t>
      </w:r>
      <w:r w:rsidR="00E26450" w:rsidRPr="00997DAE">
        <w:rPr>
          <w:rtl/>
        </w:rPr>
        <w:t>أن طهرا بيتي للطائفين</w:t>
      </w:r>
      <w:r>
        <w:rPr>
          <w:rtl/>
        </w:rPr>
        <w:t>)</w:t>
      </w:r>
      <w:r w:rsidR="00E26450" w:rsidRPr="00997DAE">
        <w:rPr>
          <w:rtl/>
        </w:rPr>
        <w:t xml:space="preserve"> الحج</w:t>
      </w:r>
      <w:r>
        <w:rPr>
          <w:rtl/>
        </w:rPr>
        <w:t>:</w:t>
      </w:r>
      <w:r w:rsidR="00E26450" w:rsidRPr="00997DAE">
        <w:rPr>
          <w:rtl/>
        </w:rPr>
        <w:t xml:space="preserve"> 26</w:t>
      </w:r>
      <w:r>
        <w:rPr>
          <w:rtl/>
        </w:rPr>
        <w:t>،</w:t>
      </w:r>
      <w:r w:rsidR="00E26450" w:rsidRPr="00997DAE">
        <w:rPr>
          <w:rtl/>
        </w:rPr>
        <w:t xml:space="preserve"> والثاني</w:t>
      </w:r>
      <w:r>
        <w:rPr>
          <w:rtl/>
        </w:rPr>
        <w:t>:</w:t>
      </w:r>
      <w:r w:rsidR="00E26450" w:rsidRPr="00997DAE">
        <w:rPr>
          <w:rtl/>
        </w:rPr>
        <w:t xml:space="preserve"> لأنّه ابتدعها على غير مثال سابق</w:t>
      </w:r>
      <w:r>
        <w:rPr>
          <w:rtl/>
        </w:rPr>
        <w:t>،</w:t>
      </w:r>
      <w:r w:rsidR="00E26450" w:rsidRPr="00997DAE">
        <w:rPr>
          <w:rtl/>
        </w:rPr>
        <w:t xml:space="preserve"> وقد روي هذا الحديث من طريق ابن عمر عن النبي صلى الله عليه وسلم أنه قال</w:t>
      </w:r>
      <w:r>
        <w:rPr>
          <w:rtl/>
        </w:rPr>
        <w:t>:</w:t>
      </w:r>
      <w:r w:rsidR="00E26450" w:rsidRPr="00997DAE">
        <w:rPr>
          <w:rtl/>
        </w:rPr>
        <w:t xml:space="preserve"> " لا تقبح الوجه فإن آدم خلق على صورة الرحمن "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الطبراني في معجمه الكبير </w:t>
      </w:r>
      <w:r>
        <w:rPr>
          <w:color w:val="538135" w:themeColor="accent6" w:themeShade="BF"/>
          <w:sz w:val="24"/>
          <w:szCs w:val="24"/>
          <w:rtl/>
        </w:rPr>
        <w:t>(</w:t>
      </w:r>
      <w:r w:rsidR="00E26450" w:rsidRPr="00981CDD">
        <w:rPr>
          <w:color w:val="538135" w:themeColor="accent6" w:themeShade="BF"/>
          <w:sz w:val="24"/>
          <w:szCs w:val="24"/>
          <w:rtl/>
        </w:rPr>
        <w:t>12 / 430 برقم 13580</w:t>
      </w:r>
      <w:r>
        <w:rPr>
          <w:color w:val="538135" w:themeColor="accent6" w:themeShade="BF"/>
          <w:sz w:val="24"/>
          <w:szCs w:val="24"/>
          <w:rtl/>
        </w:rPr>
        <w:t>)</w:t>
      </w:r>
      <w:r w:rsidR="00E26450" w:rsidRPr="00981CDD">
        <w:rPr>
          <w:color w:val="538135" w:themeColor="accent6" w:themeShade="BF"/>
          <w:sz w:val="24"/>
          <w:szCs w:val="24"/>
          <w:rtl/>
        </w:rPr>
        <w:t xml:space="preserve"> وابن أبي عاصم في " سنته " ص </w:t>
      </w:r>
      <w:r>
        <w:rPr>
          <w:color w:val="538135" w:themeColor="accent6" w:themeShade="BF"/>
          <w:sz w:val="24"/>
          <w:szCs w:val="24"/>
          <w:rtl/>
        </w:rPr>
        <w:t>(</w:t>
      </w:r>
      <w:r w:rsidR="00E26450" w:rsidRPr="00981CDD">
        <w:rPr>
          <w:color w:val="538135" w:themeColor="accent6" w:themeShade="BF"/>
          <w:sz w:val="24"/>
          <w:szCs w:val="24"/>
          <w:rtl/>
        </w:rPr>
        <w:t>229</w:t>
      </w:r>
      <w:r>
        <w:rPr>
          <w:color w:val="538135" w:themeColor="accent6" w:themeShade="BF"/>
          <w:sz w:val="24"/>
          <w:szCs w:val="24"/>
          <w:rtl/>
        </w:rPr>
        <w:t>)</w:t>
      </w:r>
      <w:r w:rsidR="00E26450" w:rsidRPr="00981CDD">
        <w:rPr>
          <w:color w:val="538135" w:themeColor="accent6" w:themeShade="BF"/>
          <w:sz w:val="24"/>
          <w:szCs w:val="24"/>
          <w:rtl/>
        </w:rPr>
        <w:t xml:space="preserve"> وهو حديث ضعيف بل باطل بإثبات لفظة</w:t>
      </w:r>
      <w:r>
        <w:rPr>
          <w:color w:val="538135" w:themeColor="accent6" w:themeShade="BF"/>
          <w:sz w:val="24"/>
          <w:szCs w:val="24"/>
          <w:rtl/>
        </w:rPr>
        <w:t>:</w:t>
      </w:r>
      <w:r w:rsidR="00E26450" w:rsidRPr="00981CDD">
        <w:rPr>
          <w:color w:val="538135" w:themeColor="accent6" w:themeShade="BF"/>
          <w:sz w:val="24"/>
          <w:szCs w:val="24"/>
          <w:rtl/>
        </w:rPr>
        <w:t xml:space="preserve"> " الرحمن " فيه</w:t>
      </w:r>
      <w:r>
        <w:rPr>
          <w:color w:val="538135" w:themeColor="accent6" w:themeShade="BF"/>
          <w:sz w:val="24"/>
          <w:szCs w:val="24"/>
          <w:rtl/>
        </w:rPr>
        <w:t>،</w:t>
      </w:r>
      <w:r w:rsidR="00E26450" w:rsidRPr="00981CDD">
        <w:rPr>
          <w:color w:val="538135" w:themeColor="accent6" w:themeShade="BF"/>
          <w:sz w:val="24"/>
          <w:szCs w:val="24"/>
          <w:rtl/>
        </w:rPr>
        <w:t xml:space="preserve"> وقد بين ذلك الحفاظ منهم الحافظ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291 بتحقيق الامام المحدث الكوثري رحمه الله تعالى</w:t>
      </w:r>
      <w:r>
        <w:rPr>
          <w:color w:val="538135" w:themeColor="accent6" w:themeShade="BF"/>
          <w:sz w:val="24"/>
          <w:szCs w:val="24"/>
          <w:rtl/>
        </w:rPr>
        <w:t>)</w:t>
      </w:r>
      <w:r w:rsidR="00E26450" w:rsidRPr="00981CDD">
        <w:rPr>
          <w:color w:val="538135" w:themeColor="accent6" w:themeShade="BF"/>
          <w:sz w:val="24"/>
          <w:szCs w:val="24"/>
          <w:rtl/>
        </w:rPr>
        <w:t xml:space="preserve"> وقد بينت ذلك أيضا في تعليقي على كتاب شيخنا إمام العصر أبي الفضل الغماري " فتح المعين " ص </w:t>
      </w:r>
      <w:r>
        <w:rPr>
          <w:color w:val="538135" w:themeColor="accent6" w:themeShade="BF"/>
          <w:sz w:val="24"/>
          <w:szCs w:val="24"/>
          <w:rtl/>
        </w:rPr>
        <w:t>(</w:t>
      </w:r>
      <w:r w:rsidR="00E26450" w:rsidRPr="00981CDD">
        <w:rPr>
          <w:color w:val="538135" w:themeColor="accent6" w:themeShade="BF"/>
          <w:sz w:val="24"/>
          <w:szCs w:val="24"/>
          <w:rtl/>
        </w:rPr>
        <w:t>35</w:t>
      </w:r>
      <w:r>
        <w:rPr>
          <w:color w:val="538135" w:themeColor="accent6" w:themeShade="BF"/>
          <w:sz w:val="24"/>
          <w:szCs w:val="24"/>
          <w:rtl/>
        </w:rPr>
        <w:t>)</w:t>
      </w:r>
      <w:r w:rsidR="00E26450" w:rsidRPr="00981CDD">
        <w:rPr>
          <w:color w:val="538135" w:themeColor="accent6" w:themeShade="BF"/>
          <w:sz w:val="24"/>
          <w:szCs w:val="24"/>
          <w:rtl/>
        </w:rPr>
        <w:t xml:space="preserve"> فراجعه إن شئت</w:t>
      </w:r>
      <w:r>
        <w:rPr>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هذا الحديث فيه ثلاثة علل</w:t>
      </w:r>
      <w:r>
        <w:rPr>
          <w:rtl/>
        </w:rPr>
        <w:t>:</w:t>
      </w:r>
      <w:r w:rsidR="00E26450" w:rsidRPr="00997DAE">
        <w:rPr>
          <w:rtl/>
        </w:rPr>
        <w:t xml:space="preserve"> أحدها</w:t>
      </w:r>
      <w:r>
        <w:rPr>
          <w:rtl/>
        </w:rPr>
        <w:t>:</w:t>
      </w:r>
      <w:r w:rsidR="00E26450" w:rsidRPr="00997DAE">
        <w:rPr>
          <w:rtl/>
        </w:rPr>
        <w:t xml:space="preserve"> ان الثوري والاعمش اختلفا فيه فأرسله الثوري ورفعه الاعمش</w:t>
      </w:r>
      <w:r>
        <w:rPr>
          <w:rtl/>
        </w:rPr>
        <w:t>،</w:t>
      </w:r>
      <w:r w:rsidR="00E26450" w:rsidRPr="00997DAE">
        <w:rPr>
          <w:rtl/>
        </w:rPr>
        <w:t xml:space="preserve"> والثاني</w:t>
      </w:r>
      <w:r>
        <w:rPr>
          <w:rtl/>
        </w:rPr>
        <w:t>:</w:t>
      </w:r>
      <w:r w:rsidR="00E26450" w:rsidRPr="00997DAE">
        <w:rPr>
          <w:rtl/>
        </w:rPr>
        <w:t xml:space="preserve"> أن الاعمش كان يدلس فلم يذكر أنه سمعه من حبيب بن أبي ثابت</w:t>
      </w:r>
      <w:r>
        <w:rPr>
          <w:rtl/>
        </w:rPr>
        <w:t>،</w:t>
      </w:r>
      <w:r w:rsidR="00E26450" w:rsidRPr="00997DAE">
        <w:rPr>
          <w:rtl/>
        </w:rPr>
        <w:t xml:space="preserve"> والثالثة</w:t>
      </w:r>
      <w:r>
        <w:rPr>
          <w:rtl/>
        </w:rPr>
        <w:t>:</w:t>
      </w:r>
      <w:r w:rsidR="00E26450" w:rsidRPr="00997DAE">
        <w:rPr>
          <w:rtl/>
        </w:rPr>
        <w:t xml:space="preserve"> أن حبيبا كان يدلس فلم يعلم أنه سمعه من عطاء</w:t>
      </w:r>
      <w:r>
        <w:rPr>
          <w:rtl/>
        </w:rPr>
        <w:t>،</w:t>
      </w:r>
      <w:r w:rsidR="00E26450" w:rsidRPr="00997DAE">
        <w:rPr>
          <w:rtl/>
        </w:rPr>
        <w:t xml:space="preserve"> قلت</w:t>
      </w:r>
      <w:r>
        <w:rPr>
          <w:rtl/>
        </w:rPr>
        <w:t>:</w:t>
      </w:r>
      <w:r w:rsidR="00E26450" w:rsidRPr="00997DAE">
        <w:rPr>
          <w:rtl/>
        </w:rPr>
        <w:t xml:space="preserve"> وهذه أدلة توجب وهنا في الحديث ثم هو محمول على إضافة الصورة إليه ملكا</w:t>
      </w:r>
      <w:r>
        <w:rPr>
          <w:rtl/>
        </w:rPr>
        <w:t>،</w:t>
      </w:r>
      <w:r w:rsidR="00E26450" w:rsidRPr="00997DAE">
        <w:rPr>
          <w:rtl/>
        </w:rPr>
        <w:t xml:space="preserve"> والقول الثاني</w:t>
      </w:r>
      <w:r>
        <w:rPr>
          <w:rtl/>
        </w:rPr>
        <w:t>:</w:t>
      </w:r>
      <w:r w:rsidR="00E26450" w:rsidRPr="00997DAE">
        <w:rPr>
          <w:rtl/>
        </w:rPr>
        <w:t xml:space="preserve"> أن تكون صورة بمعنى الصفة</w:t>
      </w:r>
      <w:r>
        <w:rPr>
          <w:rtl/>
        </w:rPr>
        <w:t>،</w:t>
      </w:r>
      <w:r w:rsidR="00E26450" w:rsidRPr="00997DAE">
        <w:rPr>
          <w:rtl/>
        </w:rPr>
        <w:t xml:space="preserve"> تقول</w:t>
      </w:r>
      <w:r>
        <w:rPr>
          <w:rtl/>
        </w:rPr>
        <w:t>:</w:t>
      </w:r>
      <w:r w:rsidR="00E26450" w:rsidRPr="00997DAE">
        <w:rPr>
          <w:rtl/>
        </w:rPr>
        <w:t xml:space="preserve"> هذا صورة هذا الامر</w:t>
      </w:r>
      <w:r>
        <w:rPr>
          <w:rtl/>
        </w:rPr>
        <w:t>:</w:t>
      </w:r>
      <w:r w:rsidR="00E26450" w:rsidRPr="00997DAE">
        <w:rPr>
          <w:rtl/>
        </w:rPr>
        <w:t xml:space="preserve"> أي صفته</w:t>
      </w:r>
      <w:r>
        <w:rPr>
          <w:rtl/>
        </w:rPr>
        <w:t>،</w:t>
      </w:r>
      <w:r w:rsidR="00E26450" w:rsidRPr="00997DAE">
        <w:rPr>
          <w:rtl/>
        </w:rPr>
        <w:t xml:space="preserve"> ويكون المعنى خلق آدم على صفته من الحياة والعلم والقدرة والسمع والبصر والارادة والكلام فميزه بذلك على جميع الحيوانات</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كون في ذلك رد وإبطال لنظرية دارون الفاسدة التي يقول فيها</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إن الانسان أصله قرد " فأفاد الحديث أن آدم عليه السلام خلق من أول مرة إنسانا لا أصل له غير ذلك</w:t>
      </w:r>
      <w:r>
        <w:rPr>
          <w:color w:val="538135" w:themeColor="accent6" w:themeShade="BF"/>
          <w:sz w:val="24"/>
          <w:szCs w:val="24"/>
          <w:rtl/>
        </w:rPr>
        <w:t>،</w:t>
      </w:r>
      <w:r w:rsidR="00E26450" w:rsidRPr="00981CDD">
        <w:rPr>
          <w:color w:val="538135" w:themeColor="accent6" w:themeShade="BF"/>
          <w:sz w:val="24"/>
          <w:szCs w:val="24"/>
          <w:rtl/>
        </w:rPr>
        <w:t xml:space="preserve"> وهذه معجزة عظيمة تؤخذ من الحديث</w:t>
      </w:r>
      <w:r>
        <w:rPr>
          <w:color w:val="538135" w:themeColor="accent6" w:themeShade="BF"/>
          <w:sz w:val="24"/>
          <w:szCs w:val="24"/>
          <w:rtl/>
        </w:rPr>
        <w:t>،</w:t>
      </w:r>
      <w:r w:rsidR="00E26450" w:rsidRPr="00981CDD">
        <w:rPr>
          <w:color w:val="538135" w:themeColor="accent6" w:themeShade="BF"/>
          <w:sz w:val="24"/>
          <w:szCs w:val="24"/>
          <w:rtl/>
        </w:rPr>
        <w:t xml:space="preserve"> أفاده شيخنا أبو الفضل الغماري في " فتح المعين " ص </w:t>
      </w:r>
      <w:r>
        <w:rPr>
          <w:color w:val="538135" w:themeColor="accent6" w:themeShade="BF"/>
          <w:sz w:val="24"/>
          <w:szCs w:val="24"/>
          <w:rtl/>
        </w:rPr>
        <w:t>(</w:t>
      </w:r>
      <w:r w:rsidR="00E26450" w:rsidRPr="00981CDD">
        <w:rPr>
          <w:color w:val="538135" w:themeColor="accent6" w:themeShade="BF"/>
          <w:sz w:val="24"/>
          <w:szCs w:val="24"/>
          <w:rtl/>
        </w:rPr>
        <w:t>36</w:t>
      </w:r>
      <w:r>
        <w:rPr>
          <w:color w:val="538135" w:themeColor="accent6" w:themeShade="BF"/>
          <w:sz w:val="24"/>
          <w:szCs w:val="24"/>
          <w:rtl/>
        </w:rPr>
        <w:t>)</w:t>
      </w:r>
      <w:r w:rsidR="00E26450">
        <w:rPr>
          <w:rFonts w:hint="cs"/>
          <w:rtl/>
        </w:rPr>
        <w:t>]</w:t>
      </w:r>
      <w:r>
        <w:rPr>
          <w:rtl/>
        </w:rPr>
        <w:t>،</w:t>
      </w:r>
      <w:r w:rsidR="00E26450" w:rsidRPr="00997DAE">
        <w:rPr>
          <w:rtl/>
        </w:rPr>
        <w:t xml:space="preserve"> ثم ميزه على الملائكة بصفة التعالي حين أسجدهم له</w:t>
      </w:r>
      <w:r>
        <w:rPr>
          <w:rtl/>
        </w:rPr>
        <w:t xml:space="preserve">، </w:t>
      </w:r>
      <w:r w:rsidR="00E26450" w:rsidRPr="00997DAE">
        <w:rPr>
          <w:rtl/>
        </w:rPr>
        <w:t>وقال ابن عقيل</w:t>
      </w:r>
      <w:r>
        <w:rPr>
          <w:rtl/>
        </w:rPr>
        <w:t>:</w:t>
      </w:r>
      <w:r w:rsidR="00E26450" w:rsidRPr="00997DAE">
        <w:rPr>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 . وإن الصورة ها هنا معنوية لا صورة تخاطيط</w:t>
      </w:r>
      <w:r>
        <w:rPr>
          <w:rtl/>
        </w:rPr>
        <w:t>،</w:t>
      </w:r>
      <w:r w:rsidR="00E26450" w:rsidRPr="00997DAE">
        <w:rPr>
          <w:rtl/>
        </w:rPr>
        <w:t xml:space="preserve"> وقد ذهب أبو محمد بن قتيبة في هذا الحديث إلى مذهب قبيح فقال</w:t>
      </w:r>
      <w:r>
        <w:rPr>
          <w:rtl/>
        </w:rPr>
        <w:t>:</w:t>
      </w:r>
      <w:r w:rsidR="00E26450" w:rsidRPr="00997DAE">
        <w:rPr>
          <w:rtl/>
        </w:rPr>
        <w:t xml:space="preserve"> لله صورة لا كالصور فخلق آدم عليها . .</w:t>
      </w:r>
      <w:r>
        <w:rPr>
          <w:rtl/>
        </w:rPr>
        <w:t>؟؟</w:t>
      </w:r>
      <w:r w:rsidR="00E26450" w:rsidRPr="00997DAE">
        <w:rPr>
          <w:rtl/>
        </w:rPr>
        <w:t xml:space="preserve"> وهذا تخليط وتهافت </w:t>
      </w:r>
      <w:r w:rsidR="00E26450" w:rsidRPr="00997DAE">
        <w:rPr>
          <w:rtl/>
        </w:rPr>
        <w:lastRenderedPageBreak/>
        <w:t>لان معنى كلامه</w:t>
      </w:r>
      <w:r>
        <w:rPr>
          <w:rtl/>
        </w:rPr>
        <w:t>:</w:t>
      </w:r>
      <w:r w:rsidR="00E26450" w:rsidRPr="00997DAE">
        <w:rPr>
          <w:rtl/>
        </w:rPr>
        <w:t xml:space="preserve"> إن صورة آدم كصورة الحق</w:t>
      </w:r>
      <w:r>
        <w:rPr>
          <w:rtl/>
        </w:rPr>
        <w:t>،</w:t>
      </w:r>
      <w:r w:rsidR="00E26450" w:rsidRPr="00997DAE">
        <w:rPr>
          <w:rtl/>
        </w:rPr>
        <w:t xml:space="preserve"> وقال القاضي أبو يعلى</w:t>
      </w:r>
      <w:r>
        <w:rPr>
          <w:rtl/>
        </w:rPr>
        <w:t>:</w:t>
      </w:r>
      <w:r w:rsidR="00E26450" w:rsidRPr="00997DAE">
        <w:rPr>
          <w:rtl/>
        </w:rPr>
        <w:t xml:space="preserve"> " يطلق على الحق تسمية الصورة لا كالصور كما أطلقنا اسم ذاته "</w:t>
      </w:r>
      <w:r>
        <w:rPr>
          <w:rtl/>
        </w:rPr>
        <w:t>،</w:t>
      </w:r>
      <w:r w:rsidR="00E26450" w:rsidRPr="00997DAE">
        <w:rPr>
          <w:rtl/>
        </w:rPr>
        <w:t xml:space="preserve"> قلت</w:t>
      </w:r>
      <w:r>
        <w:rPr>
          <w:rtl/>
        </w:rPr>
        <w:t>:</w:t>
      </w:r>
      <w:r w:rsidR="00E26450" w:rsidRPr="00997DAE">
        <w:rPr>
          <w:rtl/>
        </w:rPr>
        <w:t xml:space="preserve"> وهذا تخليط</w:t>
      </w:r>
      <w:r>
        <w:rPr>
          <w:rtl/>
        </w:rPr>
        <w:t>،</w:t>
      </w:r>
      <w:r w:rsidR="00E26450" w:rsidRPr="00997DAE">
        <w:rPr>
          <w:rtl/>
        </w:rPr>
        <w:t xml:space="preserve"> لان الذات بمعنى الشيء</w:t>
      </w:r>
      <w:r>
        <w:rPr>
          <w:rtl/>
        </w:rPr>
        <w:t>،</w:t>
      </w:r>
      <w:r w:rsidR="00E26450" w:rsidRPr="00997DAE">
        <w:rPr>
          <w:rtl/>
        </w:rPr>
        <w:t xml:space="preserve"> وأما الصورة فهي هيئة وتخاطيط وتأليف</w:t>
      </w:r>
      <w:r>
        <w:rPr>
          <w:rtl/>
        </w:rPr>
        <w:t>،</w:t>
      </w:r>
      <w:r w:rsidR="00E26450" w:rsidRPr="00997DAE">
        <w:rPr>
          <w:rtl/>
        </w:rPr>
        <w:t xml:space="preserve"> وتفتقر إلى مصور ومؤلف وقول القائل لا كالصور</w:t>
      </w:r>
      <w:r>
        <w:rPr>
          <w:rtl/>
        </w:rPr>
        <w:t>،</w:t>
      </w:r>
      <w:r w:rsidR="00E26450" w:rsidRPr="00997DAE">
        <w:rPr>
          <w:rtl/>
        </w:rPr>
        <w:t xml:space="preserve"> نقض لما قاله</w:t>
      </w:r>
      <w:r>
        <w:rPr>
          <w:rtl/>
        </w:rPr>
        <w:t>،</w:t>
      </w:r>
      <w:r w:rsidR="00E26450" w:rsidRPr="00997DAE">
        <w:rPr>
          <w:rtl/>
        </w:rPr>
        <w:t xml:space="preserve"> وصار بمثابة من يقول</w:t>
      </w:r>
      <w:r>
        <w:rPr>
          <w:rtl/>
        </w:rPr>
        <w:t>:</w:t>
      </w:r>
      <w:r w:rsidR="00E26450" w:rsidRPr="00997DAE">
        <w:rPr>
          <w:rtl/>
        </w:rPr>
        <w:t xml:space="preserve"> جسم لا كالأجسام</w:t>
      </w:r>
      <w:r>
        <w:rPr>
          <w:rtl/>
        </w:rPr>
        <w:t>،</w:t>
      </w:r>
      <w:r w:rsidR="00E26450" w:rsidRPr="00997DAE">
        <w:rPr>
          <w:rtl/>
        </w:rPr>
        <w:t xml:space="preserve"> فإن الجسم ما كان مؤلفا</w:t>
      </w:r>
      <w:r>
        <w:rPr>
          <w:rtl/>
        </w:rPr>
        <w:t>،</w:t>
      </w:r>
      <w:r w:rsidR="00E26450" w:rsidRPr="00997DAE">
        <w:rPr>
          <w:rtl/>
        </w:rPr>
        <w:t xml:space="preserve"> فإذا قال</w:t>
      </w:r>
      <w:r>
        <w:rPr>
          <w:rtl/>
        </w:rPr>
        <w:t>:</w:t>
      </w:r>
      <w:r w:rsidR="00E26450" w:rsidRPr="00997DAE">
        <w:rPr>
          <w:rtl/>
        </w:rPr>
        <w:t xml:space="preserve"> لا كالأجسام نقض ما قال</w:t>
      </w:r>
      <w:r>
        <w:rPr>
          <w:rtl/>
        </w:rPr>
        <w:t>،</w:t>
      </w:r>
      <w:r w:rsidR="00E26450" w:rsidRPr="00997DAE">
        <w:rPr>
          <w:rtl/>
        </w:rPr>
        <w:t xml:space="preserve"> </w:t>
      </w:r>
    </w:p>
    <w:p w14:paraId="25155AD4" w14:textId="2D3121AB" w:rsidR="00E26450" w:rsidRPr="00997DAE" w:rsidRDefault="00C905BE" w:rsidP="00C905BE">
      <w:pPr>
        <w:rPr>
          <w:rtl/>
        </w:rPr>
      </w:pPr>
      <w:r>
        <w:rPr>
          <w:bCs/>
          <w:u w:val="single"/>
          <w:rtl/>
        </w:rPr>
        <w:t>[</w:t>
      </w:r>
      <w:r w:rsidR="00E26450">
        <w:rPr>
          <w:rFonts w:hint="cs"/>
          <w:bCs/>
          <w:u w:val="single"/>
          <w:rtl/>
        </w:rPr>
        <w:t>2</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الثاني</w:t>
      </w:r>
      <w:r>
        <w:rPr>
          <w:bCs/>
          <w:rtl/>
        </w:rPr>
        <w:t>]</w:t>
      </w:r>
      <w:r>
        <w:rPr>
          <w:rFonts w:hint="cs"/>
          <w:bCs/>
          <w:rtl/>
        </w:rPr>
        <w:t>:</w:t>
      </w:r>
      <w:r w:rsidR="00E26450" w:rsidRPr="00997DAE">
        <w:rPr>
          <w:rtl/>
        </w:rPr>
        <w:t xml:space="preserve"> روى عبد الرحمن بن عائش - رضي الله عنه - عن النبي - صلى الله عليه وسلم - أنه قال</w:t>
      </w:r>
      <w:r>
        <w:rPr>
          <w:rtl/>
        </w:rPr>
        <w:t>:</w:t>
      </w:r>
      <w:r w:rsidR="00E26450" w:rsidRPr="00997DAE">
        <w:rPr>
          <w:rtl/>
        </w:rPr>
        <w:t xml:space="preserve"> " رأيت ربي في أحسن صورة</w:t>
      </w:r>
      <w:r>
        <w:rPr>
          <w:rtl/>
        </w:rPr>
        <w:t>،</w:t>
      </w:r>
      <w:r w:rsidR="00E26450" w:rsidRPr="00997DAE">
        <w:rPr>
          <w:rtl/>
        </w:rPr>
        <w:t xml:space="preserve"> فقال لي</w:t>
      </w:r>
      <w:r>
        <w:rPr>
          <w:rtl/>
        </w:rPr>
        <w:t>:</w:t>
      </w:r>
      <w:r w:rsidR="00E26450" w:rsidRPr="00997DAE">
        <w:rPr>
          <w:rtl/>
        </w:rPr>
        <w:t xml:space="preserve"> فيم يختصم الملا الاعلى يا محمد قلت</w:t>
      </w:r>
      <w:r>
        <w:rPr>
          <w:rtl/>
        </w:rPr>
        <w:t>:</w:t>
      </w:r>
      <w:r w:rsidR="00E26450" w:rsidRPr="00997DAE">
        <w:rPr>
          <w:rtl/>
        </w:rPr>
        <w:t xml:space="preserve"> أنت أعلم يا رب</w:t>
      </w:r>
      <w:r>
        <w:rPr>
          <w:rtl/>
        </w:rPr>
        <w:t>،</w:t>
      </w:r>
      <w:r w:rsidR="00E26450" w:rsidRPr="00997DAE">
        <w:rPr>
          <w:rtl/>
        </w:rPr>
        <w:t xml:space="preserve"> فوضع كفه بين كتفي</w:t>
      </w:r>
      <w:r>
        <w:rPr>
          <w:rtl/>
        </w:rPr>
        <w:t>،</w:t>
      </w:r>
      <w:r w:rsidR="00E26450" w:rsidRPr="00997DAE">
        <w:rPr>
          <w:rtl/>
        </w:rPr>
        <w:t xml:space="preserve"> حتى وجدت بردها بين ثدي</w:t>
      </w:r>
      <w:r>
        <w:rPr>
          <w:rtl/>
        </w:rPr>
        <w:t>،</w:t>
      </w:r>
      <w:r w:rsidR="00E26450" w:rsidRPr="00997DAE">
        <w:rPr>
          <w:rtl/>
        </w:rPr>
        <w:t xml:space="preserve"> فعلمت ما في السموات والارض"</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قلت هذا حديث موضوع بلا شك ولا ريب ولي فيه رسالة سميتها</w:t>
      </w:r>
      <w:r>
        <w:rPr>
          <w:color w:val="538135" w:themeColor="accent6" w:themeShade="BF"/>
          <w:sz w:val="24"/>
          <w:szCs w:val="24"/>
          <w:rtl/>
        </w:rPr>
        <w:t>:</w:t>
      </w:r>
      <w:r w:rsidR="00E26450" w:rsidRPr="00981CDD">
        <w:rPr>
          <w:color w:val="538135" w:themeColor="accent6" w:themeShade="BF"/>
          <w:sz w:val="24"/>
          <w:szCs w:val="24"/>
          <w:rtl/>
        </w:rPr>
        <w:t xml:space="preserve"> " عبارات الحفاظ المنثورة في بيان حديث رأيت ربي في أحسن صورة " والحديث رواه الترمذي في سننه </w:t>
      </w:r>
      <w:r>
        <w:rPr>
          <w:color w:val="538135" w:themeColor="accent6" w:themeShade="BF"/>
          <w:sz w:val="24"/>
          <w:szCs w:val="24"/>
          <w:rtl/>
        </w:rPr>
        <w:t>(</w:t>
      </w:r>
      <w:r w:rsidR="00E26450" w:rsidRPr="00981CDD">
        <w:rPr>
          <w:color w:val="538135" w:themeColor="accent6" w:themeShade="BF"/>
          <w:sz w:val="24"/>
          <w:szCs w:val="24"/>
          <w:rtl/>
        </w:rPr>
        <w:t>5 / 369</w:t>
      </w:r>
      <w:r>
        <w:rPr>
          <w:color w:val="538135" w:themeColor="accent6" w:themeShade="BF"/>
          <w:sz w:val="24"/>
          <w:szCs w:val="24"/>
          <w:rtl/>
        </w:rPr>
        <w:t>)</w:t>
      </w:r>
      <w:r w:rsidR="00E26450" w:rsidRPr="00981CDD">
        <w:rPr>
          <w:color w:val="538135" w:themeColor="accent6" w:themeShade="BF"/>
          <w:sz w:val="24"/>
          <w:szCs w:val="24"/>
          <w:rtl/>
        </w:rPr>
        <w:t xml:space="preserve"> وحسنه مرة وصححه أخرى</w:t>
      </w:r>
      <w:r>
        <w:rPr>
          <w:color w:val="538135" w:themeColor="accent6" w:themeShade="BF"/>
          <w:sz w:val="24"/>
          <w:szCs w:val="24"/>
          <w:rtl/>
        </w:rPr>
        <w:t>،</w:t>
      </w:r>
      <w:r w:rsidR="00E26450" w:rsidRPr="00981CDD">
        <w:rPr>
          <w:color w:val="538135" w:themeColor="accent6" w:themeShade="BF"/>
          <w:sz w:val="24"/>
          <w:szCs w:val="24"/>
          <w:rtl/>
        </w:rPr>
        <w:t xml:space="preserve"> والخطيب البغدادي في تاريخه </w:t>
      </w:r>
      <w:r>
        <w:rPr>
          <w:color w:val="538135" w:themeColor="accent6" w:themeShade="BF"/>
          <w:sz w:val="24"/>
          <w:szCs w:val="24"/>
          <w:rtl/>
        </w:rPr>
        <w:t>(</w:t>
      </w:r>
      <w:r w:rsidR="00E26450" w:rsidRPr="00981CDD">
        <w:rPr>
          <w:color w:val="538135" w:themeColor="accent6" w:themeShade="BF"/>
          <w:sz w:val="24"/>
          <w:szCs w:val="24"/>
          <w:rtl/>
        </w:rPr>
        <w:t>8 / 152</w:t>
      </w:r>
      <w:r>
        <w:rPr>
          <w:color w:val="538135" w:themeColor="accent6" w:themeShade="BF"/>
          <w:sz w:val="24"/>
          <w:szCs w:val="24"/>
          <w:rtl/>
        </w:rPr>
        <w:t>)،</w:t>
      </w:r>
      <w:r w:rsidR="00E26450" w:rsidRPr="00981CDD">
        <w:rPr>
          <w:color w:val="538135" w:themeColor="accent6" w:themeShade="BF"/>
          <w:sz w:val="24"/>
          <w:szCs w:val="24"/>
          <w:rtl/>
        </w:rPr>
        <w:t xml:space="preserve"> وابن الجوزي في الموضوعات </w:t>
      </w:r>
      <w:r>
        <w:rPr>
          <w:color w:val="538135" w:themeColor="accent6" w:themeShade="BF"/>
          <w:sz w:val="24"/>
          <w:szCs w:val="24"/>
          <w:rtl/>
        </w:rPr>
        <w:t>(</w:t>
      </w:r>
      <w:r w:rsidR="00E26450" w:rsidRPr="00981CDD">
        <w:rPr>
          <w:color w:val="538135" w:themeColor="accent6" w:themeShade="BF"/>
          <w:sz w:val="24"/>
          <w:szCs w:val="24"/>
          <w:rtl/>
        </w:rPr>
        <w:t>1 / 125</w:t>
      </w:r>
      <w:r>
        <w:rPr>
          <w:color w:val="538135" w:themeColor="accent6" w:themeShade="BF"/>
          <w:sz w:val="24"/>
          <w:szCs w:val="24"/>
          <w:rtl/>
        </w:rPr>
        <w:t>)،</w:t>
      </w:r>
      <w:r w:rsidR="00E26450" w:rsidRPr="00981CDD">
        <w:rPr>
          <w:color w:val="538135" w:themeColor="accent6" w:themeShade="BF"/>
          <w:sz w:val="24"/>
          <w:szCs w:val="24"/>
          <w:rtl/>
        </w:rPr>
        <w:t xml:space="preserve"> والطبراني في الكبير </w:t>
      </w:r>
      <w:r>
        <w:rPr>
          <w:color w:val="538135" w:themeColor="accent6" w:themeShade="BF"/>
          <w:sz w:val="24"/>
          <w:szCs w:val="24"/>
          <w:rtl/>
        </w:rPr>
        <w:t>(</w:t>
      </w:r>
      <w:r w:rsidR="00E26450" w:rsidRPr="00981CDD">
        <w:rPr>
          <w:color w:val="538135" w:themeColor="accent6" w:themeShade="BF"/>
          <w:sz w:val="24"/>
          <w:szCs w:val="24"/>
          <w:rtl/>
        </w:rPr>
        <w:t>1 / 317</w:t>
      </w:r>
      <w:r>
        <w:rPr>
          <w:color w:val="538135" w:themeColor="accent6" w:themeShade="BF"/>
          <w:sz w:val="24"/>
          <w:szCs w:val="24"/>
          <w:rtl/>
        </w:rPr>
        <w:t>)،</w:t>
      </w:r>
      <w:r w:rsidR="00E26450" w:rsidRPr="00981CDD">
        <w:rPr>
          <w:color w:val="538135" w:themeColor="accent6" w:themeShade="BF"/>
          <w:sz w:val="24"/>
          <w:szCs w:val="24"/>
          <w:rtl/>
        </w:rPr>
        <w:t xml:space="preserve"> وأورده السيوطي في كتابه " اللآلي المصنوعة في الاحاديث الموضوعة " </w:t>
      </w:r>
      <w:r>
        <w:rPr>
          <w:color w:val="538135" w:themeColor="accent6" w:themeShade="BF"/>
          <w:sz w:val="24"/>
          <w:szCs w:val="24"/>
          <w:rtl/>
        </w:rPr>
        <w:t>(</w:t>
      </w:r>
      <w:r w:rsidR="00E26450" w:rsidRPr="00981CDD">
        <w:rPr>
          <w:color w:val="538135" w:themeColor="accent6" w:themeShade="BF"/>
          <w:sz w:val="24"/>
          <w:szCs w:val="24"/>
          <w:rtl/>
        </w:rPr>
        <w:t>1 / 31</w:t>
      </w:r>
      <w:r>
        <w:rPr>
          <w:color w:val="538135" w:themeColor="accent6" w:themeShade="BF"/>
          <w:sz w:val="24"/>
          <w:szCs w:val="24"/>
          <w:rtl/>
        </w:rPr>
        <w:t>)</w:t>
      </w:r>
      <w:r w:rsidR="00E26450" w:rsidRPr="00981CDD">
        <w:rPr>
          <w:color w:val="538135" w:themeColor="accent6" w:themeShade="BF"/>
          <w:sz w:val="24"/>
          <w:szCs w:val="24"/>
          <w:rtl/>
        </w:rPr>
        <w:t xml:space="preserve"> وذكره الذهبي في " سير اعلام النبلاء " </w:t>
      </w:r>
      <w:r>
        <w:rPr>
          <w:color w:val="538135" w:themeColor="accent6" w:themeShade="BF"/>
          <w:sz w:val="24"/>
          <w:szCs w:val="24"/>
          <w:rtl/>
        </w:rPr>
        <w:t>(</w:t>
      </w:r>
      <w:r w:rsidR="00E26450" w:rsidRPr="00981CDD">
        <w:rPr>
          <w:color w:val="538135" w:themeColor="accent6" w:themeShade="BF"/>
          <w:sz w:val="24"/>
          <w:szCs w:val="24"/>
          <w:rtl/>
        </w:rPr>
        <w:t>10 / 113 - 114</w:t>
      </w:r>
      <w:r>
        <w:rPr>
          <w:color w:val="538135" w:themeColor="accent6" w:themeShade="BF"/>
          <w:sz w:val="24"/>
          <w:szCs w:val="24"/>
          <w:rtl/>
        </w:rPr>
        <w:t>)</w:t>
      </w:r>
      <w:r w:rsidR="00E26450" w:rsidRPr="00981CDD">
        <w:rPr>
          <w:color w:val="538135" w:themeColor="accent6" w:themeShade="BF"/>
          <w:sz w:val="24"/>
          <w:szCs w:val="24"/>
          <w:rtl/>
        </w:rPr>
        <w:t xml:space="preserve"> وقال</w:t>
      </w:r>
      <w:r>
        <w:rPr>
          <w:color w:val="538135" w:themeColor="accent6" w:themeShade="BF"/>
          <w:sz w:val="24"/>
          <w:szCs w:val="24"/>
          <w:rtl/>
        </w:rPr>
        <w:t>:</w:t>
      </w:r>
      <w:r w:rsidR="00E26450" w:rsidRPr="00981CDD">
        <w:rPr>
          <w:color w:val="538135" w:themeColor="accent6" w:themeShade="BF"/>
          <w:sz w:val="24"/>
          <w:szCs w:val="24"/>
          <w:rtl/>
        </w:rPr>
        <w:t xml:space="preserve"> " وهو بتمامه في تأليف البيهقي</w:t>
      </w:r>
      <w:r>
        <w:rPr>
          <w:color w:val="538135" w:themeColor="accent6" w:themeShade="BF"/>
          <w:sz w:val="24"/>
          <w:szCs w:val="24"/>
          <w:rtl/>
        </w:rPr>
        <w:t>،</w:t>
      </w:r>
      <w:r w:rsidR="00E26450" w:rsidRPr="00981CDD">
        <w:rPr>
          <w:color w:val="538135" w:themeColor="accent6" w:themeShade="BF"/>
          <w:sz w:val="24"/>
          <w:szCs w:val="24"/>
          <w:rtl/>
        </w:rPr>
        <w:t xml:space="preserve"> وهو خبر منكر</w:t>
      </w:r>
      <w:r>
        <w:rPr>
          <w:color w:val="538135" w:themeColor="accent6" w:themeShade="BF"/>
          <w:sz w:val="24"/>
          <w:szCs w:val="24"/>
          <w:rtl/>
        </w:rPr>
        <w:t>،</w:t>
      </w:r>
      <w:r w:rsidR="00E26450" w:rsidRPr="00981CDD">
        <w:rPr>
          <w:color w:val="538135" w:themeColor="accent6" w:themeShade="BF"/>
          <w:sz w:val="24"/>
          <w:szCs w:val="24"/>
          <w:rtl/>
        </w:rPr>
        <w:t xml:space="preserve"> نسأل الله السلامة في الدين " اه‍</w:t>
      </w:r>
      <w:r>
        <w:rPr>
          <w:color w:val="538135" w:themeColor="accent6" w:themeShade="BF"/>
          <w:sz w:val="24"/>
          <w:szCs w:val="24"/>
          <w:rtl/>
        </w:rPr>
        <w:t>،</w:t>
      </w:r>
      <w:r w:rsidR="00E26450" w:rsidRPr="00981CDD">
        <w:rPr>
          <w:color w:val="538135" w:themeColor="accent6" w:themeShade="BF"/>
          <w:sz w:val="24"/>
          <w:szCs w:val="24"/>
          <w:rtl/>
        </w:rPr>
        <w:t xml:space="preserve"> ورواه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300 بتحقيق الامام الكوثري</w:t>
      </w:r>
      <w:r>
        <w:rPr>
          <w:color w:val="538135" w:themeColor="accent6" w:themeShade="BF"/>
          <w:sz w:val="24"/>
          <w:szCs w:val="24"/>
          <w:rtl/>
        </w:rPr>
        <w:t>)</w:t>
      </w:r>
      <w:r w:rsidR="00E26450" w:rsidRPr="00981CDD">
        <w:rPr>
          <w:color w:val="538135" w:themeColor="accent6" w:themeShade="BF"/>
          <w:sz w:val="24"/>
          <w:szCs w:val="24"/>
          <w:rtl/>
        </w:rPr>
        <w:t xml:space="preserve"> وقال عقبه</w:t>
      </w:r>
      <w:r>
        <w:rPr>
          <w:color w:val="538135" w:themeColor="accent6" w:themeShade="BF"/>
          <w:sz w:val="24"/>
          <w:szCs w:val="24"/>
          <w:rtl/>
        </w:rPr>
        <w:t>:</w:t>
      </w:r>
      <w:r w:rsidR="00E26450" w:rsidRPr="00981CDD">
        <w:rPr>
          <w:color w:val="538135" w:themeColor="accent6" w:themeShade="BF"/>
          <w:sz w:val="24"/>
          <w:szCs w:val="24"/>
          <w:rtl/>
        </w:rPr>
        <w:t xml:space="preserve"> " وقد روي من وجه آخر وكلها ضعيف " اه‍</w:t>
      </w:r>
      <w:r>
        <w:rPr>
          <w:color w:val="538135" w:themeColor="accent6" w:themeShade="BF"/>
          <w:sz w:val="24"/>
          <w:szCs w:val="24"/>
          <w:rtl/>
        </w:rPr>
        <w:t>،</w:t>
      </w:r>
      <w:r w:rsidR="00E26450" w:rsidRPr="00981CDD">
        <w:rPr>
          <w:color w:val="538135" w:themeColor="accent6" w:themeShade="BF"/>
          <w:sz w:val="24"/>
          <w:szCs w:val="24"/>
          <w:rtl/>
        </w:rPr>
        <w:t xml:space="preserve"> وقال عنه الحافظ ابن حجر في " النكت الظراف " </w:t>
      </w:r>
      <w:r>
        <w:rPr>
          <w:color w:val="538135" w:themeColor="accent6" w:themeShade="BF"/>
          <w:sz w:val="24"/>
          <w:szCs w:val="24"/>
          <w:rtl/>
        </w:rPr>
        <w:t>(</w:t>
      </w:r>
      <w:r w:rsidR="00E26450" w:rsidRPr="00981CDD">
        <w:rPr>
          <w:color w:val="538135" w:themeColor="accent6" w:themeShade="BF"/>
          <w:sz w:val="24"/>
          <w:szCs w:val="24"/>
          <w:rtl/>
        </w:rPr>
        <w:t>4 / 382</w:t>
      </w:r>
      <w:r>
        <w:rPr>
          <w:color w:val="538135" w:themeColor="accent6" w:themeShade="BF"/>
          <w:sz w:val="24"/>
          <w:szCs w:val="24"/>
          <w:rtl/>
        </w:rPr>
        <w:t>)</w:t>
      </w:r>
      <w:r w:rsidR="00E26450" w:rsidRPr="00981CDD">
        <w:rPr>
          <w:color w:val="538135" w:themeColor="accent6" w:themeShade="BF"/>
          <w:sz w:val="24"/>
          <w:szCs w:val="24"/>
          <w:rtl/>
        </w:rPr>
        <w:t xml:space="preserve"> المطبوع بهامش تحفة الاشراف</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قال محمد بن نصر المروزي في كتاب</w:t>
      </w:r>
      <w:r>
        <w:rPr>
          <w:color w:val="538135" w:themeColor="accent6" w:themeShade="BF"/>
          <w:sz w:val="24"/>
          <w:szCs w:val="24"/>
          <w:rtl/>
        </w:rPr>
        <w:t>:</w:t>
      </w:r>
      <w:r w:rsidR="00E26450" w:rsidRPr="00981CDD">
        <w:rPr>
          <w:color w:val="538135" w:themeColor="accent6" w:themeShade="BF"/>
          <w:sz w:val="24"/>
          <w:szCs w:val="24"/>
          <w:rtl/>
        </w:rPr>
        <w:t xml:space="preserve"> " تعظيم قدر الصلاة " هذا حديث اضطرب الرواة في إسناده وليس يثبت عند أهل المعرفة " اه‍</w:t>
      </w:r>
      <w:r>
        <w:rPr>
          <w:color w:val="538135" w:themeColor="accent6" w:themeShade="BF"/>
          <w:sz w:val="24"/>
          <w:szCs w:val="24"/>
          <w:rtl/>
        </w:rPr>
        <w:t>،</w:t>
      </w:r>
      <w:r w:rsidR="00E26450" w:rsidRPr="00981CDD">
        <w:rPr>
          <w:color w:val="538135" w:themeColor="accent6" w:themeShade="BF"/>
          <w:sz w:val="24"/>
          <w:szCs w:val="24"/>
          <w:rtl/>
        </w:rPr>
        <w:t xml:space="preserve"> وقال الامام أحمد عنه كما في تهذيب التهذيب </w:t>
      </w:r>
      <w:r>
        <w:rPr>
          <w:color w:val="538135" w:themeColor="accent6" w:themeShade="BF"/>
          <w:sz w:val="24"/>
          <w:szCs w:val="24"/>
          <w:rtl/>
        </w:rPr>
        <w:t>(</w:t>
      </w:r>
      <w:r w:rsidR="00E26450" w:rsidRPr="00981CDD">
        <w:rPr>
          <w:color w:val="538135" w:themeColor="accent6" w:themeShade="BF"/>
          <w:sz w:val="24"/>
          <w:szCs w:val="24"/>
          <w:rtl/>
        </w:rPr>
        <w:t>6 / 185</w:t>
      </w:r>
      <w:r>
        <w:rPr>
          <w:color w:val="538135" w:themeColor="accent6" w:themeShade="BF"/>
          <w:sz w:val="24"/>
          <w:szCs w:val="24"/>
          <w:rtl/>
        </w:rPr>
        <w:t>):</w:t>
      </w:r>
      <w:r w:rsidR="00E26450" w:rsidRPr="00981CDD">
        <w:rPr>
          <w:color w:val="538135" w:themeColor="accent6" w:themeShade="BF"/>
          <w:sz w:val="24"/>
          <w:szCs w:val="24"/>
          <w:rtl/>
        </w:rPr>
        <w:t xml:space="preserve"> " هذا ليس بشيء " اه‍</w:t>
      </w:r>
      <w:r>
        <w:rPr>
          <w:color w:val="538135" w:themeColor="accent6" w:themeShade="BF"/>
          <w:sz w:val="24"/>
          <w:szCs w:val="24"/>
          <w:rtl/>
        </w:rPr>
        <w:t>،</w:t>
      </w:r>
      <w:r w:rsidR="00E26450" w:rsidRPr="00981CDD">
        <w:rPr>
          <w:color w:val="538135" w:themeColor="accent6" w:themeShade="BF"/>
          <w:sz w:val="24"/>
          <w:szCs w:val="24"/>
          <w:rtl/>
        </w:rPr>
        <w:t xml:space="preserve"> وقال الدارقطني كما في " العلل المتناهية " </w:t>
      </w:r>
      <w:r>
        <w:rPr>
          <w:color w:val="538135" w:themeColor="accent6" w:themeShade="BF"/>
          <w:sz w:val="24"/>
          <w:szCs w:val="24"/>
          <w:rtl/>
        </w:rPr>
        <w:t>(</w:t>
      </w:r>
      <w:r w:rsidR="00E26450" w:rsidRPr="00981CDD">
        <w:rPr>
          <w:color w:val="538135" w:themeColor="accent6" w:themeShade="BF"/>
          <w:sz w:val="24"/>
          <w:szCs w:val="24"/>
          <w:rtl/>
        </w:rPr>
        <w:t>1 / 34</w:t>
      </w:r>
      <w:r>
        <w:rPr>
          <w:color w:val="538135" w:themeColor="accent6" w:themeShade="BF"/>
          <w:sz w:val="24"/>
          <w:szCs w:val="24"/>
          <w:rtl/>
        </w:rPr>
        <w:t>)</w:t>
      </w:r>
      <w:r w:rsidR="00E26450" w:rsidRPr="00981CDD">
        <w:rPr>
          <w:color w:val="538135" w:themeColor="accent6" w:themeShade="BF"/>
          <w:sz w:val="24"/>
          <w:szCs w:val="24"/>
          <w:rtl/>
        </w:rPr>
        <w:t xml:space="preserve"> لابن الجوزي</w:t>
      </w:r>
      <w:r>
        <w:rPr>
          <w:color w:val="538135" w:themeColor="accent6" w:themeShade="BF"/>
          <w:sz w:val="24"/>
          <w:szCs w:val="24"/>
          <w:rtl/>
        </w:rPr>
        <w:t>:</w:t>
      </w:r>
      <w:r w:rsidR="00E26450" w:rsidRPr="00981CDD">
        <w:rPr>
          <w:color w:val="538135" w:themeColor="accent6" w:themeShade="BF"/>
          <w:sz w:val="24"/>
          <w:szCs w:val="24"/>
          <w:rtl/>
        </w:rPr>
        <w:t xml:space="preserve"> " كل أسانيده مضطربة ليس فيها صحيح " اه‍</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والحديث باطل أيضا من جهة متنه لوجوه عديدة ذكرتها في رسالتي المشار إليها وهي ملحقة بآخر هذا الكتاب إن شاء الله تعالى</w:t>
      </w:r>
      <w:r>
        <w:rPr>
          <w:color w:val="538135" w:themeColor="accent6" w:themeShade="BF"/>
          <w:sz w:val="24"/>
          <w:szCs w:val="24"/>
          <w:rtl/>
        </w:rPr>
        <w:t>]</w:t>
      </w:r>
      <w:r>
        <w:rPr>
          <w:rtl/>
        </w:rPr>
        <w:t>،</w:t>
      </w:r>
      <w:r w:rsidR="00E26450" w:rsidRPr="00997DAE">
        <w:rPr>
          <w:rtl/>
        </w:rPr>
        <w:t xml:space="preserve"> قال أحمد رضي الله عنه</w:t>
      </w:r>
      <w:r>
        <w:rPr>
          <w:rtl/>
        </w:rPr>
        <w:t>:</w:t>
      </w:r>
      <w:r w:rsidR="00E26450" w:rsidRPr="00997DAE">
        <w:rPr>
          <w:rtl/>
        </w:rPr>
        <w:t xml:space="preserve"> أصل هذا الحديث وطرقه مضطربة يرويه معاذ عن رسول الله صلى الله عليه وسلم وكل أسانيده مضطربة ليس فيها صحيح</w:t>
      </w:r>
      <w:r>
        <w:rPr>
          <w:rtl/>
        </w:rPr>
        <w:t>،</w:t>
      </w:r>
      <w:r w:rsidR="00E26450" w:rsidRPr="00997DAE">
        <w:rPr>
          <w:rtl/>
        </w:rPr>
        <w:t xml:space="preserve"> ورواه قتادة عن أنس واختلف على قتادة فرواه يوسف بن عطية عن قتادة ووهم فيه</w:t>
      </w:r>
      <w:r>
        <w:rPr>
          <w:rtl/>
        </w:rPr>
        <w:t>،</w:t>
      </w:r>
      <w:r w:rsidR="00E26450" w:rsidRPr="00997DAE">
        <w:rPr>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رسول الله صلى الله عليه وسلم</w:t>
      </w:r>
      <w:r>
        <w:rPr>
          <w:rtl/>
        </w:rPr>
        <w:t>،</w:t>
      </w:r>
      <w:r w:rsidR="00E26450" w:rsidRPr="00997DAE">
        <w:rPr>
          <w:rtl/>
        </w:rPr>
        <w:t xml:space="preserve"> وإنما رواه عن مالك بن يخامر عن معاذ</w:t>
      </w:r>
      <w:r>
        <w:rPr>
          <w:rtl/>
        </w:rPr>
        <w:t>،</w:t>
      </w:r>
      <w:r w:rsidR="00E26450" w:rsidRPr="00997DAE">
        <w:rPr>
          <w:rtl/>
        </w:rPr>
        <w:t xml:space="preserve"> قلت</w:t>
      </w:r>
      <w:r>
        <w:rPr>
          <w:rtl/>
        </w:rPr>
        <w:t>:</w:t>
      </w:r>
      <w:r w:rsidR="00E26450" w:rsidRPr="00997DAE">
        <w:rPr>
          <w:rtl/>
        </w:rPr>
        <w:t xml:space="preserve"> قد ذكرنا انه لا يصح</w:t>
      </w:r>
      <w:r>
        <w:rPr>
          <w:rtl/>
        </w:rPr>
        <w:t>،</w:t>
      </w:r>
      <w:r w:rsidR="00E26450" w:rsidRPr="00997DAE">
        <w:rPr>
          <w:rtl/>
        </w:rPr>
        <w:t xml:space="preserve"> وقال أبو بكر البيهقي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في " الاسماء والصفات " ص </w:t>
      </w:r>
      <w:r>
        <w:rPr>
          <w:color w:val="538135" w:themeColor="accent6" w:themeShade="BF"/>
          <w:sz w:val="24"/>
          <w:szCs w:val="24"/>
          <w:rtl/>
        </w:rPr>
        <w:t>(</w:t>
      </w:r>
      <w:r w:rsidR="00E26450" w:rsidRPr="00981CDD">
        <w:rPr>
          <w:color w:val="538135" w:themeColor="accent6" w:themeShade="BF"/>
          <w:sz w:val="24"/>
          <w:szCs w:val="24"/>
          <w:rtl/>
        </w:rPr>
        <w:t>300</w:t>
      </w:r>
      <w:r>
        <w:rPr>
          <w:color w:val="538135" w:themeColor="accent6" w:themeShade="BF"/>
          <w:sz w:val="24"/>
          <w:szCs w:val="24"/>
          <w:rtl/>
        </w:rPr>
        <w:t>)</w:t>
      </w:r>
      <w:r w:rsidR="00E26450">
        <w:rPr>
          <w:rFonts w:hint="cs"/>
          <w:rtl/>
        </w:rPr>
        <w:t>]</w:t>
      </w:r>
      <w:r>
        <w:rPr>
          <w:rtl/>
        </w:rPr>
        <w:t>:</w:t>
      </w:r>
      <w:r w:rsidR="00E26450" w:rsidRPr="00997DAE">
        <w:rPr>
          <w:rtl/>
        </w:rPr>
        <w:t xml:space="preserve"> فقد روي من أوجه كلها ضعيفة وأحسن طرقه تدل على أن ذلك كان في النوم</w:t>
      </w:r>
      <w:r>
        <w:rPr>
          <w:rtl/>
        </w:rPr>
        <w:t>،</w:t>
      </w:r>
      <w:r w:rsidR="00E26450" w:rsidRPr="00997DAE">
        <w:rPr>
          <w:rtl/>
        </w:rPr>
        <w:t xml:space="preserve"> وقد روي من حديث أبي هريرة - رضي الله عنه - قال</w:t>
      </w:r>
      <w:r>
        <w:rPr>
          <w:rtl/>
        </w:rPr>
        <w:t>:</w:t>
      </w:r>
      <w:r w:rsidR="00E26450" w:rsidRPr="00997DAE">
        <w:rPr>
          <w:rtl/>
        </w:rPr>
        <w:t xml:space="preserve"> قال رسول الله - صلى الله عليه وسلم -</w:t>
      </w:r>
      <w:r>
        <w:rPr>
          <w:rtl/>
        </w:rPr>
        <w:t>:</w:t>
      </w:r>
      <w:r w:rsidR="00E26450" w:rsidRPr="00997DAE">
        <w:rPr>
          <w:rtl/>
        </w:rPr>
        <w:t xml:space="preserve"> " أتاني آت في أحسن صورة . فقال</w:t>
      </w:r>
      <w:r>
        <w:rPr>
          <w:rtl/>
        </w:rPr>
        <w:t>:</w:t>
      </w:r>
      <w:r w:rsidR="00E26450" w:rsidRPr="00997DAE">
        <w:rPr>
          <w:rtl/>
        </w:rPr>
        <w:t xml:space="preserve"> فيم </w:t>
      </w:r>
      <w:r w:rsidR="00E26450" w:rsidRPr="00997DAE">
        <w:rPr>
          <w:rtl/>
        </w:rPr>
        <w:lastRenderedPageBreak/>
        <w:t>يختصم الملا الاعلى . .</w:t>
      </w:r>
      <w:r>
        <w:rPr>
          <w:rtl/>
        </w:rPr>
        <w:t>؟</w:t>
      </w:r>
      <w:r w:rsidR="00E26450" w:rsidRPr="00997DAE">
        <w:rPr>
          <w:rtl/>
        </w:rPr>
        <w:t xml:space="preserve"> فقلت</w:t>
      </w:r>
      <w:r>
        <w:rPr>
          <w:rtl/>
        </w:rPr>
        <w:t>:</w:t>
      </w:r>
      <w:r w:rsidR="00E26450" w:rsidRPr="00997DAE">
        <w:rPr>
          <w:rtl/>
        </w:rPr>
        <w:t xml:space="preserve"> لا أدري</w:t>
      </w:r>
      <w:r>
        <w:rPr>
          <w:rtl/>
        </w:rPr>
        <w:t>،</w:t>
      </w:r>
      <w:r w:rsidR="00E26450" w:rsidRPr="00997DAE">
        <w:rPr>
          <w:rtl/>
        </w:rPr>
        <w:t xml:space="preserve"> فوضع كفه بين كتفي</w:t>
      </w:r>
      <w:r>
        <w:rPr>
          <w:rtl/>
        </w:rPr>
        <w:t>،</w:t>
      </w:r>
      <w:r w:rsidR="00E26450" w:rsidRPr="00997DAE">
        <w:rPr>
          <w:rtl/>
        </w:rPr>
        <w:t xml:space="preserve"> فوجدت بردها بين ثدي</w:t>
      </w:r>
      <w:r>
        <w:rPr>
          <w:rtl/>
        </w:rPr>
        <w:t>،</w:t>
      </w:r>
      <w:r w:rsidR="00E26450" w:rsidRPr="00997DAE">
        <w:rPr>
          <w:rtl/>
        </w:rPr>
        <w:t xml:space="preserve"> فعرفت كل شيء يسألني عنه "</w:t>
      </w:r>
      <w:r>
        <w:rPr>
          <w:rtl/>
        </w:rPr>
        <w:t>،</w:t>
      </w:r>
      <w:r w:rsidR="00E26450" w:rsidRPr="00997DAE">
        <w:rPr>
          <w:rtl/>
        </w:rPr>
        <w:t xml:space="preserve"> وروي من حديث ثوبان قال</w:t>
      </w:r>
      <w:r>
        <w:rPr>
          <w:rtl/>
        </w:rPr>
        <w:t>:</w:t>
      </w:r>
      <w:r w:rsidR="00E26450" w:rsidRPr="00997DAE">
        <w:rPr>
          <w:rtl/>
        </w:rPr>
        <w:t xml:space="preserve"> خرج علينا رسول الله صلى الله عليه وسلم بعد صلاة الصبح</w:t>
      </w:r>
      <w:r>
        <w:rPr>
          <w:rtl/>
        </w:rPr>
        <w:t>،</w:t>
      </w:r>
      <w:r w:rsidR="00E26450" w:rsidRPr="00997DAE">
        <w:rPr>
          <w:rtl/>
        </w:rPr>
        <w:t xml:space="preserve"> فقال</w:t>
      </w:r>
      <w:r>
        <w:rPr>
          <w:rtl/>
        </w:rPr>
        <w:t>:</w:t>
      </w:r>
      <w:r w:rsidR="00E26450" w:rsidRPr="00997DAE">
        <w:rPr>
          <w:rtl/>
        </w:rPr>
        <w:t xml:space="preserve"> " إن ربي أتاني الليلة في أحسن صورة فقال لي</w:t>
      </w:r>
      <w:r>
        <w:rPr>
          <w:rtl/>
        </w:rPr>
        <w:t>:</w:t>
      </w:r>
      <w:r w:rsidR="00E26450" w:rsidRPr="00997DAE">
        <w:rPr>
          <w:rtl/>
        </w:rPr>
        <w:t xml:space="preserve"> يا محمد</w:t>
      </w:r>
      <w:r>
        <w:rPr>
          <w:rtl/>
        </w:rPr>
        <w:t>:</w:t>
      </w:r>
      <w:r w:rsidR="00E26450" w:rsidRPr="00997DAE">
        <w:rPr>
          <w:rtl/>
        </w:rPr>
        <w:t xml:space="preserve"> فيم يختصم الملا الاعلى</w:t>
      </w:r>
      <w:r>
        <w:rPr>
          <w:rtl/>
        </w:rPr>
        <w:t>؟</w:t>
      </w:r>
      <w:r w:rsidR="00E26450" w:rsidRPr="00997DAE">
        <w:rPr>
          <w:rtl/>
        </w:rPr>
        <w:t xml:space="preserve"> قلت</w:t>
      </w:r>
      <w:r>
        <w:rPr>
          <w:rtl/>
        </w:rPr>
        <w:t>:</w:t>
      </w:r>
      <w:r w:rsidR="00E26450" w:rsidRPr="00997DAE">
        <w:rPr>
          <w:rtl/>
        </w:rPr>
        <w:t xml:space="preserve"> لا أدري يا رب</w:t>
      </w:r>
      <w:r>
        <w:rPr>
          <w:rtl/>
        </w:rPr>
        <w:t>،</w:t>
      </w:r>
      <w:r w:rsidR="00E26450" w:rsidRPr="00997DAE">
        <w:rPr>
          <w:rtl/>
        </w:rPr>
        <w:t xml:space="preserve"> فوضع كفه بين كتفي</w:t>
      </w:r>
      <w:r>
        <w:rPr>
          <w:rtl/>
        </w:rPr>
        <w:t>،</w:t>
      </w:r>
      <w:r w:rsidR="00E26450" w:rsidRPr="00997DAE">
        <w:rPr>
          <w:rtl/>
        </w:rPr>
        <w:t xml:space="preserve"> حتى وجدت برد أنامله في صدري</w:t>
      </w:r>
      <w:r>
        <w:rPr>
          <w:rtl/>
        </w:rPr>
        <w:t>،</w:t>
      </w:r>
      <w:r w:rsidR="00E26450" w:rsidRPr="00997DAE">
        <w:rPr>
          <w:rtl/>
        </w:rPr>
        <w:t xml:space="preserve"> فتجلى لي ما بين السماء والارض " </w:t>
      </w:r>
      <w:r w:rsidR="00E26450" w:rsidRPr="00D2208B">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البزار كما في " كشف الاستار " </w:t>
      </w:r>
      <w:r>
        <w:rPr>
          <w:color w:val="538135" w:themeColor="accent6" w:themeShade="BF"/>
          <w:sz w:val="24"/>
          <w:szCs w:val="24"/>
          <w:rtl/>
        </w:rPr>
        <w:t>(</w:t>
      </w:r>
      <w:r w:rsidR="00E26450" w:rsidRPr="00981CDD">
        <w:rPr>
          <w:color w:val="538135" w:themeColor="accent6" w:themeShade="BF"/>
          <w:sz w:val="24"/>
          <w:szCs w:val="24"/>
          <w:rtl/>
        </w:rPr>
        <w:t>3 / 13 برقم 2128</w:t>
      </w:r>
      <w:r>
        <w:rPr>
          <w:color w:val="538135" w:themeColor="accent6" w:themeShade="BF"/>
          <w:sz w:val="24"/>
          <w:szCs w:val="24"/>
          <w:rtl/>
        </w:rPr>
        <w:t>)،</w:t>
      </w:r>
      <w:r w:rsidR="00E26450" w:rsidRPr="00981CDD">
        <w:rPr>
          <w:color w:val="538135" w:themeColor="accent6" w:themeShade="BF"/>
          <w:sz w:val="24"/>
          <w:szCs w:val="24"/>
          <w:rtl/>
        </w:rPr>
        <w:t xml:space="preserve"> وقال عنه الحافظ الهيثمي بعدما ذكره في " مجمع الزوائد " </w:t>
      </w:r>
      <w:r>
        <w:rPr>
          <w:color w:val="538135" w:themeColor="accent6" w:themeShade="BF"/>
          <w:sz w:val="24"/>
          <w:szCs w:val="24"/>
          <w:rtl/>
        </w:rPr>
        <w:t>(</w:t>
      </w:r>
      <w:r w:rsidR="00E26450" w:rsidRPr="00981CDD">
        <w:rPr>
          <w:color w:val="538135" w:themeColor="accent6" w:themeShade="BF"/>
          <w:sz w:val="24"/>
          <w:szCs w:val="24"/>
          <w:rtl/>
        </w:rPr>
        <w:t>7 / 177 - 178</w:t>
      </w:r>
      <w:r>
        <w:rPr>
          <w:color w:val="538135" w:themeColor="accent6" w:themeShade="BF"/>
          <w:sz w:val="24"/>
          <w:szCs w:val="24"/>
          <w:rtl/>
        </w:rPr>
        <w:t>):</w:t>
      </w:r>
      <w:r w:rsidR="00E26450" w:rsidRPr="00981CDD">
        <w:rPr>
          <w:color w:val="538135" w:themeColor="accent6" w:themeShade="BF"/>
          <w:sz w:val="24"/>
          <w:szCs w:val="24"/>
          <w:rtl/>
        </w:rPr>
        <w:t xml:space="preserve"> " رواه البزار منطريق أبي يحيى عن أبي أسماء الرحبي وأبو يحيى لم أعرفه وبقية رجاله ثقات " اه‍</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وعزاه الحافظ ابن حجر في " المطالب العالية " </w:t>
      </w:r>
      <w:r>
        <w:rPr>
          <w:color w:val="538135" w:themeColor="accent6" w:themeShade="BF"/>
          <w:sz w:val="24"/>
          <w:szCs w:val="24"/>
          <w:rtl/>
        </w:rPr>
        <w:t>(</w:t>
      </w:r>
      <w:r w:rsidR="00E26450" w:rsidRPr="00981CDD">
        <w:rPr>
          <w:color w:val="538135" w:themeColor="accent6" w:themeShade="BF"/>
          <w:sz w:val="24"/>
          <w:szCs w:val="24"/>
          <w:rtl/>
        </w:rPr>
        <w:t>3 / 363</w:t>
      </w:r>
      <w:r>
        <w:rPr>
          <w:color w:val="538135" w:themeColor="accent6" w:themeShade="BF"/>
          <w:sz w:val="24"/>
          <w:szCs w:val="24"/>
          <w:rtl/>
        </w:rPr>
        <w:t>)</w:t>
      </w:r>
      <w:r w:rsidR="00E26450" w:rsidRPr="00981CDD">
        <w:rPr>
          <w:color w:val="538135" w:themeColor="accent6" w:themeShade="BF"/>
          <w:sz w:val="24"/>
          <w:szCs w:val="24"/>
          <w:rtl/>
        </w:rPr>
        <w:t xml:space="preserve"> لاحمد بن منيع</w:t>
      </w:r>
      <w:r>
        <w:rPr>
          <w:color w:val="538135" w:themeColor="accent6" w:themeShade="BF"/>
          <w:sz w:val="24"/>
          <w:szCs w:val="24"/>
          <w:rtl/>
        </w:rPr>
        <w:t>،</w:t>
      </w:r>
      <w:r w:rsidR="00E26450" w:rsidRPr="00981CDD">
        <w:rPr>
          <w:color w:val="538135" w:themeColor="accent6" w:themeShade="BF"/>
          <w:sz w:val="24"/>
          <w:szCs w:val="24"/>
          <w:rtl/>
        </w:rPr>
        <w:t xml:space="preserve"> قال شيخنا المحدث حبيب الرحمن الاعظمي في التعليق عليه</w:t>
      </w:r>
      <w:r>
        <w:rPr>
          <w:color w:val="538135" w:themeColor="accent6" w:themeShade="BF"/>
          <w:sz w:val="24"/>
          <w:szCs w:val="24"/>
          <w:rtl/>
        </w:rPr>
        <w:t>:</w:t>
      </w:r>
      <w:r w:rsidR="00E26450" w:rsidRPr="00981CDD">
        <w:rPr>
          <w:color w:val="538135" w:themeColor="accent6" w:themeShade="BF"/>
          <w:sz w:val="24"/>
          <w:szCs w:val="24"/>
          <w:rtl/>
        </w:rPr>
        <w:t xml:space="preserve"> " قلت</w:t>
      </w:r>
      <w:r>
        <w:rPr>
          <w:color w:val="538135" w:themeColor="accent6" w:themeShade="BF"/>
          <w:sz w:val="24"/>
          <w:szCs w:val="24"/>
          <w:rtl/>
        </w:rPr>
        <w:t>:</w:t>
      </w:r>
      <w:r w:rsidR="00E26450" w:rsidRPr="00981CDD">
        <w:rPr>
          <w:color w:val="538135" w:themeColor="accent6" w:themeShade="BF"/>
          <w:sz w:val="24"/>
          <w:szCs w:val="24"/>
          <w:rtl/>
        </w:rPr>
        <w:t xml:space="preserve"> في إسناد ابن منيع أيضا أبويحيى</w:t>
      </w:r>
      <w:r>
        <w:rPr>
          <w:color w:val="538135" w:themeColor="accent6" w:themeShade="BF"/>
          <w:sz w:val="24"/>
          <w:szCs w:val="24"/>
          <w:rtl/>
        </w:rPr>
        <w:t>،</w:t>
      </w:r>
      <w:r w:rsidR="00E26450" w:rsidRPr="00981CDD">
        <w:rPr>
          <w:color w:val="538135" w:themeColor="accent6" w:themeShade="BF"/>
          <w:sz w:val="24"/>
          <w:szCs w:val="24"/>
          <w:rtl/>
        </w:rPr>
        <w:t xml:space="preserve"> لكنه رواه هنا عن أبي يزيد عن أبي سلام الاسود عن ثوبان</w:t>
      </w:r>
      <w:r>
        <w:rPr>
          <w:color w:val="538135" w:themeColor="accent6" w:themeShade="BF"/>
          <w:sz w:val="24"/>
          <w:szCs w:val="24"/>
          <w:rtl/>
        </w:rPr>
        <w:t>،</w:t>
      </w:r>
      <w:r w:rsidR="00E26450" w:rsidRPr="00981CDD">
        <w:rPr>
          <w:color w:val="538135" w:themeColor="accent6" w:themeShade="BF"/>
          <w:sz w:val="24"/>
          <w:szCs w:val="24"/>
          <w:rtl/>
        </w:rPr>
        <w:t xml:space="preserve"> وأول اسناد البزار نحو أول إسناد ابن منيع " اه‍</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ثم نظرت في سنة أبن أبي عاصم ص </w:t>
      </w:r>
      <w:r>
        <w:rPr>
          <w:color w:val="538135" w:themeColor="accent6" w:themeShade="BF"/>
          <w:sz w:val="24"/>
          <w:szCs w:val="24"/>
          <w:rtl/>
        </w:rPr>
        <w:t>(</w:t>
      </w:r>
      <w:r w:rsidR="00E26450" w:rsidRPr="00981CDD">
        <w:rPr>
          <w:color w:val="538135" w:themeColor="accent6" w:themeShade="BF"/>
          <w:sz w:val="24"/>
          <w:szCs w:val="24"/>
          <w:rtl/>
        </w:rPr>
        <w:t>204</w:t>
      </w:r>
      <w:r>
        <w:rPr>
          <w:color w:val="538135" w:themeColor="accent6" w:themeShade="BF"/>
          <w:sz w:val="24"/>
          <w:szCs w:val="24"/>
          <w:rtl/>
        </w:rPr>
        <w:t>)</w:t>
      </w:r>
      <w:r w:rsidR="00E26450" w:rsidRPr="00981CDD">
        <w:rPr>
          <w:color w:val="538135" w:themeColor="accent6" w:themeShade="BF"/>
          <w:sz w:val="24"/>
          <w:szCs w:val="24"/>
          <w:rtl/>
        </w:rPr>
        <w:t xml:space="preserve"> فإذا الحديث هناك</w:t>
      </w:r>
      <w:r>
        <w:rPr>
          <w:color w:val="538135" w:themeColor="accent6" w:themeShade="BF"/>
          <w:sz w:val="24"/>
          <w:szCs w:val="24"/>
          <w:rtl/>
        </w:rPr>
        <w:t>،</w:t>
      </w:r>
      <w:r w:rsidR="00E26450" w:rsidRPr="00981CDD">
        <w:rPr>
          <w:color w:val="538135" w:themeColor="accent6" w:themeShade="BF"/>
          <w:sz w:val="24"/>
          <w:szCs w:val="24"/>
          <w:rtl/>
        </w:rPr>
        <w:t xml:space="preserve"> وقد أخطأ المعلق أو المخرج له</w:t>
      </w:r>
      <w:r>
        <w:rPr>
          <w:color w:val="538135" w:themeColor="accent6" w:themeShade="BF"/>
          <w:sz w:val="24"/>
          <w:szCs w:val="24"/>
          <w:rtl/>
        </w:rPr>
        <w:t>!</w:t>
      </w:r>
      <w:r w:rsidR="00E26450" w:rsidRPr="00981CDD">
        <w:rPr>
          <w:color w:val="538135" w:themeColor="accent6" w:themeShade="BF"/>
          <w:sz w:val="24"/>
          <w:szCs w:val="24"/>
          <w:rtl/>
        </w:rPr>
        <w:t xml:space="preserve"> المتناقض</w:t>
      </w:r>
      <w:r>
        <w:rPr>
          <w:color w:val="538135" w:themeColor="accent6" w:themeShade="BF"/>
          <w:sz w:val="24"/>
          <w:szCs w:val="24"/>
          <w:rtl/>
        </w:rPr>
        <w:t>!</w:t>
      </w:r>
      <w:r w:rsidR="00E26450" w:rsidRPr="00981CDD">
        <w:rPr>
          <w:color w:val="538135" w:themeColor="accent6" w:themeShade="BF"/>
          <w:sz w:val="24"/>
          <w:szCs w:val="24"/>
          <w:rtl/>
        </w:rPr>
        <w:t xml:space="preserve"> حيث صححه مع اعترافه هناك بضعف عبد الله بن صالح</w:t>
      </w:r>
      <w:r>
        <w:rPr>
          <w:color w:val="538135" w:themeColor="accent6" w:themeShade="BF"/>
          <w:sz w:val="24"/>
          <w:szCs w:val="24"/>
          <w:rtl/>
        </w:rPr>
        <w:t>،</w:t>
      </w:r>
      <w:r w:rsidR="00E26450" w:rsidRPr="00981CDD">
        <w:rPr>
          <w:color w:val="538135" w:themeColor="accent6" w:themeShade="BF"/>
          <w:sz w:val="24"/>
          <w:szCs w:val="24"/>
          <w:rtl/>
        </w:rPr>
        <w:t xml:space="preserve"> وجهالة أبي يحيى</w:t>
      </w:r>
      <w:r>
        <w:rPr>
          <w:color w:val="538135" w:themeColor="accent6" w:themeShade="BF"/>
          <w:sz w:val="24"/>
          <w:szCs w:val="24"/>
          <w:rtl/>
        </w:rPr>
        <w:t>،</w:t>
      </w:r>
      <w:r w:rsidR="00E26450" w:rsidRPr="00981CDD">
        <w:rPr>
          <w:color w:val="538135" w:themeColor="accent6" w:themeShade="BF"/>
          <w:sz w:val="24"/>
          <w:szCs w:val="24"/>
          <w:rtl/>
        </w:rPr>
        <w:t xml:space="preserve"> وعدم توثيق غيلان ابن أنس ابو يزيد الكلبي عند أي حافظ</w:t>
      </w:r>
      <w:r>
        <w:rPr>
          <w:color w:val="538135" w:themeColor="accent6" w:themeShade="BF"/>
          <w:sz w:val="24"/>
          <w:szCs w:val="24"/>
          <w:rtl/>
        </w:rPr>
        <w:t>،</w:t>
      </w:r>
      <w:r w:rsidR="00E26450" w:rsidRPr="00981CDD">
        <w:rPr>
          <w:color w:val="538135" w:themeColor="accent6" w:themeShade="BF"/>
          <w:sz w:val="24"/>
          <w:szCs w:val="24"/>
          <w:rtl/>
        </w:rPr>
        <w:t xml:space="preserve"> مع قوله عنه في " صحيحته " </w:t>
      </w:r>
      <w:r>
        <w:rPr>
          <w:color w:val="538135" w:themeColor="accent6" w:themeShade="BF"/>
          <w:sz w:val="24"/>
          <w:szCs w:val="24"/>
          <w:rtl/>
        </w:rPr>
        <w:t>(</w:t>
      </w:r>
      <w:r w:rsidR="00E26450" w:rsidRPr="00981CDD">
        <w:rPr>
          <w:color w:val="538135" w:themeColor="accent6" w:themeShade="BF"/>
          <w:sz w:val="24"/>
          <w:szCs w:val="24"/>
          <w:rtl/>
        </w:rPr>
        <w:t>1 / 40</w:t>
      </w:r>
      <w:r>
        <w:rPr>
          <w:color w:val="538135" w:themeColor="accent6" w:themeShade="BF"/>
          <w:sz w:val="24"/>
          <w:szCs w:val="24"/>
          <w:rtl/>
        </w:rPr>
        <w:t>)</w:t>
      </w:r>
      <w:r w:rsidR="00E26450" w:rsidRPr="00981CDD">
        <w:rPr>
          <w:color w:val="538135" w:themeColor="accent6" w:themeShade="BF"/>
          <w:sz w:val="24"/>
          <w:szCs w:val="24"/>
          <w:rtl/>
        </w:rPr>
        <w:t xml:space="preserve"> المليئة بالاخطاء والتخبطات -</w:t>
      </w:r>
      <w:r>
        <w:rPr>
          <w:color w:val="538135" w:themeColor="accent6" w:themeShade="BF"/>
          <w:sz w:val="24"/>
          <w:szCs w:val="24"/>
          <w:rtl/>
        </w:rPr>
        <w:t>:</w:t>
      </w:r>
      <w:r w:rsidR="00E26450" w:rsidRPr="00981CDD">
        <w:rPr>
          <w:color w:val="538135" w:themeColor="accent6" w:themeShade="BF"/>
          <w:sz w:val="24"/>
          <w:szCs w:val="24"/>
          <w:rtl/>
        </w:rPr>
        <w:t xml:space="preserve"> " مجهول الحال "</w:t>
      </w:r>
      <w:r>
        <w:rPr>
          <w:color w:val="538135" w:themeColor="accent6" w:themeShade="BF"/>
          <w:sz w:val="24"/>
          <w:szCs w:val="24"/>
          <w:rtl/>
        </w:rPr>
        <w:t>،</w:t>
      </w:r>
      <w:r w:rsidR="00E26450" w:rsidRPr="00981CDD">
        <w:rPr>
          <w:color w:val="538135" w:themeColor="accent6" w:themeShade="BF"/>
          <w:sz w:val="24"/>
          <w:szCs w:val="24"/>
          <w:rtl/>
        </w:rPr>
        <w:t xml:space="preserve"> وأما باقي رجاله فنقول</w:t>
      </w:r>
      <w:r>
        <w:rPr>
          <w:color w:val="538135" w:themeColor="accent6" w:themeShade="BF"/>
          <w:sz w:val="24"/>
          <w:szCs w:val="24"/>
          <w:rtl/>
        </w:rPr>
        <w:t>:</w:t>
      </w:r>
      <w:r w:rsidR="00E26450" w:rsidRPr="00981CDD">
        <w:rPr>
          <w:color w:val="538135" w:themeColor="accent6" w:themeShade="BF"/>
          <w:sz w:val="24"/>
          <w:szCs w:val="24"/>
          <w:rtl/>
        </w:rPr>
        <w:t xml:space="preserve"> أبو سلام ممطور الاسود لم يسمع من ثوبان كما قال أبن معين وابن المديني</w:t>
      </w:r>
      <w:r>
        <w:rPr>
          <w:color w:val="538135" w:themeColor="accent6" w:themeShade="BF"/>
          <w:sz w:val="24"/>
          <w:szCs w:val="24"/>
          <w:rtl/>
        </w:rPr>
        <w:t>،</w:t>
      </w:r>
      <w:r w:rsidR="00E26450" w:rsidRPr="00981CDD">
        <w:rPr>
          <w:color w:val="538135" w:themeColor="accent6" w:themeShade="BF"/>
          <w:sz w:val="24"/>
          <w:szCs w:val="24"/>
          <w:rtl/>
        </w:rPr>
        <w:t xml:space="preserve"> وقال أحمد</w:t>
      </w:r>
      <w:r>
        <w:rPr>
          <w:color w:val="538135" w:themeColor="accent6" w:themeShade="BF"/>
          <w:sz w:val="24"/>
          <w:szCs w:val="24"/>
          <w:rtl/>
        </w:rPr>
        <w:t>:</w:t>
      </w:r>
      <w:r w:rsidR="00E26450" w:rsidRPr="00981CDD">
        <w:rPr>
          <w:color w:val="538135" w:themeColor="accent6" w:themeShade="BF"/>
          <w:sz w:val="24"/>
          <w:szCs w:val="24"/>
          <w:rtl/>
        </w:rPr>
        <w:t xml:space="preserve"> ما أراه سمع منه وكذا قال أبو حاتم أن روايته عن ثوبان مرسلة . كذا في تهذيب التهذيب </w:t>
      </w:r>
      <w:r>
        <w:rPr>
          <w:color w:val="538135" w:themeColor="accent6" w:themeShade="BF"/>
          <w:sz w:val="24"/>
          <w:szCs w:val="24"/>
          <w:rtl/>
        </w:rPr>
        <w:t>(</w:t>
      </w:r>
      <w:r w:rsidR="00E26450" w:rsidRPr="00981CDD">
        <w:rPr>
          <w:color w:val="538135" w:themeColor="accent6" w:themeShade="BF"/>
          <w:sz w:val="24"/>
          <w:szCs w:val="24"/>
          <w:rtl/>
        </w:rPr>
        <w:t>10 / 263 دار الفكر</w:t>
      </w:r>
      <w:r>
        <w:rPr>
          <w:color w:val="538135" w:themeColor="accent6" w:themeShade="BF"/>
          <w:sz w:val="24"/>
          <w:szCs w:val="24"/>
          <w:rtl/>
        </w:rPr>
        <w:t>)</w:t>
      </w:r>
      <w:r w:rsidR="00E26450" w:rsidRPr="00981CDD">
        <w:rPr>
          <w:color w:val="538135" w:themeColor="accent6" w:themeShade="BF"/>
          <w:sz w:val="24"/>
          <w:szCs w:val="24"/>
          <w:rtl/>
        </w:rPr>
        <w:t xml:space="preserve"> فالحديث مسلسل بالعلل وهو موضوع عندي والحمد لله</w:t>
      </w:r>
      <w:r>
        <w:rPr>
          <w:sz w:val="24"/>
          <w:szCs w:val="24"/>
          <w:rtl/>
        </w:rPr>
        <w:t>]</w:t>
      </w:r>
      <w:r>
        <w:rPr>
          <w:rFonts w:hint="cs"/>
          <w:rtl/>
        </w:rPr>
        <w:t>،</w:t>
      </w:r>
      <w:r w:rsidR="00E26450" w:rsidRPr="00997DAE">
        <w:rPr>
          <w:rtl/>
        </w:rPr>
        <w:t xml:space="preserve"> وروي عن أبي عبيدة بن الجراح عن النبي صلى الله عليه وسلم أنه قال</w:t>
      </w:r>
      <w:r>
        <w:rPr>
          <w:rtl/>
        </w:rPr>
        <w:t>:</w:t>
      </w:r>
      <w:r w:rsidR="00E26450" w:rsidRPr="00997DAE">
        <w:rPr>
          <w:rtl/>
        </w:rPr>
        <w:t xml:space="preserve"> " لما كنت ليلة أسري بي رأيت ربي في أحسن صورة "</w:t>
      </w:r>
      <w:r w:rsidR="00E26450">
        <w:rPr>
          <w:rFonts w:hint="cs"/>
          <w:rtl/>
        </w:rPr>
        <w:t xml:space="preserve">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الخطيب البغدادي في " تاريخ بغداد " </w:t>
      </w:r>
      <w:r>
        <w:rPr>
          <w:color w:val="538135" w:themeColor="accent6" w:themeShade="BF"/>
          <w:sz w:val="24"/>
          <w:szCs w:val="24"/>
          <w:rtl/>
        </w:rPr>
        <w:t>(</w:t>
      </w:r>
      <w:r w:rsidR="00E26450" w:rsidRPr="00981CDD">
        <w:rPr>
          <w:color w:val="538135" w:themeColor="accent6" w:themeShade="BF"/>
          <w:sz w:val="24"/>
          <w:szCs w:val="24"/>
          <w:rtl/>
        </w:rPr>
        <w:t>8 / 151 - 152</w:t>
      </w:r>
      <w:r>
        <w:rPr>
          <w:color w:val="538135" w:themeColor="accent6" w:themeShade="BF"/>
          <w:sz w:val="24"/>
          <w:szCs w:val="24"/>
          <w:rtl/>
        </w:rPr>
        <w:t>)،</w:t>
      </w:r>
      <w:r w:rsidR="00E26450" w:rsidRPr="00981CDD">
        <w:rPr>
          <w:color w:val="538135" w:themeColor="accent6" w:themeShade="BF"/>
          <w:sz w:val="24"/>
          <w:szCs w:val="24"/>
          <w:rtl/>
        </w:rPr>
        <w:t xml:space="preserve"> وابن الجوزي في " العلل المتناهية " </w:t>
      </w:r>
      <w:r>
        <w:rPr>
          <w:color w:val="538135" w:themeColor="accent6" w:themeShade="BF"/>
          <w:sz w:val="24"/>
          <w:szCs w:val="24"/>
          <w:rtl/>
        </w:rPr>
        <w:t>(</w:t>
      </w:r>
      <w:r w:rsidR="00E26450" w:rsidRPr="00981CDD">
        <w:rPr>
          <w:color w:val="538135" w:themeColor="accent6" w:themeShade="BF"/>
          <w:sz w:val="24"/>
          <w:szCs w:val="24"/>
          <w:rtl/>
        </w:rPr>
        <w:t>1 / 30</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وهو بالموضوع أشبه</w:t>
      </w:r>
      <w:r>
        <w:rPr>
          <w:rFonts w:hint="cs"/>
          <w:rtl/>
        </w:rPr>
        <w:t>]</w:t>
      </w:r>
      <w:r>
        <w:rPr>
          <w:rtl/>
        </w:rPr>
        <w:t>،</w:t>
      </w:r>
      <w:r w:rsidR="00E26450" w:rsidRPr="00997DAE">
        <w:rPr>
          <w:rtl/>
        </w:rPr>
        <w:t xml:space="preserve"> قلت</w:t>
      </w:r>
      <w:r>
        <w:rPr>
          <w:rtl/>
        </w:rPr>
        <w:t>:</w:t>
      </w:r>
      <w:r w:rsidR="00E26450" w:rsidRPr="00997DAE">
        <w:rPr>
          <w:rtl/>
        </w:rPr>
        <w:t xml:space="preserve"> وهذه أحاديت مختلفة</w:t>
      </w:r>
      <w:r>
        <w:rPr>
          <w:rtl/>
        </w:rPr>
        <w:t>،</w:t>
      </w:r>
      <w:r w:rsidR="00E26450" w:rsidRPr="00997DAE">
        <w:rPr>
          <w:rtl/>
        </w:rPr>
        <w:t xml:space="preserve"> وليس فيها ما يثبت وفي بعضها أتاني آت وذلك يرفع الاشكال</w:t>
      </w:r>
      <w:r>
        <w:rPr>
          <w:rtl/>
        </w:rPr>
        <w:t>،</w:t>
      </w:r>
      <w:r w:rsidR="00E26450" w:rsidRPr="00997DAE">
        <w:rPr>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Pr>
          <w:rtl/>
        </w:rPr>
        <w:t>،</w:t>
      </w:r>
      <w:r w:rsidR="00E26450" w:rsidRPr="00997DAE">
        <w:rPr>
          <w:rtl/>
        </w:rPr>
        <w:t xml:space="preserve"> فالمعنى رأيته على أحسن صفاته من الاقبال علي والرضى عني</w:t>
      </w:r>
      <w:r>
        <w:rPr>
          <w:rtl/>
        </w:rPr>
        <w:t>،</w:t>
      </w:r>
      <w:r w:rsidR="00E26450" w:rsidRPr="00997DAE">
        <w:rPr>
          <w:rtl/>
        </w:rPr>
        <w:t xml:space="preserve"> وإن قلنا ترجع إلى رسول الله صلى الله عليه وسلم</w:t>
      </w:r>
      <w:r>
        <w:rPr>
          <w:rtl/>
        </w:rPr>
        <w:t>،</w:t>
      </w:r>
      <w:r w:rsidR="00E26450" w:rsidRPr="00997DAE">
        <w:rPr>
          <w:rtl/>
        </w:rPr>
        <w:t xml:space="preserve"> فالمعنى رأيته وأنا على أحسن صورة</w:t>
      </w:r>
      <w:r>
        <w:rPr>
          <w:rtl/>
        </w:rPr>
        <w:t>،</w:t>
      </w:r>
      <w:r w:rsidR="00E26450" w:rsidRPr="00997DAE">
        <w:rPr>
          <w:rtl/>
        </w:rPr>
        <w:t xml:space="preserve"> قلت</w:t>
      </w:r>
      <w:r>
        <w:rPr>
          <w:rtl/>
        </w:rPr>
        <w:t>:</w:t>
      </w:r>
      <w:r w:rsidR="00E26450" w:rsidRPr="00997DAE">
        <w:rPr>
          <w:rtl/>
        </w:rPr>
        <w:t xml:space="preserve"> والعجب مع اضطراب هذه الاحاديث وكون مثلها لا يثبت به حكم في الوضوء</w:t>
      </w:r>
      <w:r>
        <w:rPr>
          <w:rtl/>
        </w:rPr>
        <w:t xml:space="preserve">، </w:t>
      </w:r>
      <w:r w:rsidR="00E26450" w:rsidRPr="00997DAE">
        <w:rPr>
          <w:rtl/>
        </w:rPr>
        <w:t>كيف يحتجون بها في اصول الدين والعقائد</w:t>
      </w:r>
      <w:r>
        <w:rPr>
          <w:rtl/>
        </w:rPr>
        <w:t xml:space="preserve">؟!!، </w:t>
      </w:r>
      <w:r w:rsidR="00E26450" w:rsidRPr="00997DAE">
        <w:rPr>
          <w:rtl/>
        </w:rPr>
        <w:t>وروى ابن حامد</w:t>
      </w:r>
      <w:r>
        <w:rPr>
          <w:rtl/>
        </w:rPr>
        <w:t xml:space="preserve"> </w:t>
      </w:r>
      <w:r w:rsidR="00E26450" w:rsidRPr="00997DAE">
        <w:rPr>
          <w:rtl/>
        </w:rPr>
        <w:t>من حديث ابن عباس رضي الله عنهما عن النبي - صلى الله عليه وسلم - أنه قال</w:t>
      </w:r>
      <w:r>
        <w:rPr>
          <w:rtl/>
        </w:rPr>
        <w:t>:</w:t>
      </w:r>
      <w:r w:rsidR="00E26450" w:rsidRPr="00997DAE">
        <w:rPr>
          <w:rtl/>
        </w:rPr>
        <w:t xml:space="preserve"> " ولما أسرى بي رأيت الرحمن تعالى في صورة شاب أمرد</w:t>
      </w:r>
      <w:r>
        <w:rPr>
          <w:rtl/>
        </w:rPr>
        <w:t>،</w:t>
      </w:r>
      <w:r w:rsidR="00E26450" w:rsidRPr="00997DAE">
        <w:rPr>
          <w:rtl/>
        </w:rPr>
        <w:t xml:space="preserve"> له نور يتلالا</w:t>
      </w:r>
      <w:r>
        <w:rPr>
          <w:rtl/>
        </w:rPr>
        <w:t>،</w:t>
      </w:r>
      <w:r w:rsidR="00E26450" w:rsidRPr="00997DAE">
        <w:rPr>
          <w:rtl/>
        </w:rPr>
        <w:t xml:space="preserve"> وقد نهيت عن وصفه لكم</w:t>
      </w:r>
      <w:r>
        <w:rPr>
          <w:rtl/>
        </w:rPr>
        <w:t>،</w:t>
      </w:r>
      <w:r w:rsidR="00E26450" w:rsidRPr="00997DAE">
        <w:rPr>
          <w:rtl/>
        </w:rPr>
        <w:t xml:space="preserve"> فسألت ربي أن يكرمني برؤيته</w:t>
      </w:r>
      <w:r>
        <w:rPr>
          <w:rtl/>
        </w:rPr>
        <w:t>،</w:t>
      </w:r>
      <w:r w:rsidR="00E26450" w:rsidRPr="00997DAE">
        <w:rPr>
          <w:rtl/>
        </w:rPr>
        <w:t xml:space="preserve"> وإذا هو كأنه عروس حين كشف عن حجابه مستو على عرشه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حديث موضوع مكذوب انظر " اللآلئ المصنوعة في الاحاديث الموضوعة " </w:t>
      </w:r>
      <w:r w:rsidR="00E26450" w:rsidRPr="00981CDD">
        <w:rPr>
          <w:color w:val="538135" w:themeColor="accent6" w:themeShade="BF"/>
          <w:sz w:val="24"/>
          <w:szCs w:val="24"/>
          <w:rtl/>
        </w:rPr>
        <w:lastRenderedPageBreak/>
        <w:t xml:space="preserve">للحافظ السيوطي </w:t>
      </w:r>
      <w:r>
        <w:rPr>
          <w:color w:val="538135" w:themeColor="accent6" w:themeShade="BF"/>
          <w:sz w:val="24"/>
          <w:szCs w:val="24"/>
          <w:rtl/>
        </w:rPr>
        <w:t>(</w:t>
      </w:r>
      <w:r w:rsidR="00E26450" w:rsidRPr="00981CDD">
        <w:rPr>
          <w:color w:val="538135" w:themeColor="accent6" w:themeShade="BF"/>
          <w:sz w:val="24"/>
          <w:szCs w:val="24"/>
          <w:rtl/>
        </w:rPr>
        <w:t>1 / 28 - 31</w:t>
      </w:r>
      <w:r>
        <w:rPr>
          <w:color w:val="538135" w:themeColor="accent6" w:themeShade="BF"/>
          <w:sz w:val="24"/>
          <w:szCs w:val="24"/>
          <w:rtl/>
        </w:rPr>
        <w:t>)</w:t>
      </w:r>
      <w:r w:rsidR="00E26450">
        <w:rPr>
          <w:rFonts w:hint="cs"/>
          <w:rtl/>
        </w:rPr>
        <w:t>]</w:t>
      </w:r>
      <w:r>
        <w:rPr>
          <w:rtl/>
        </w:rPr>
        <w:t>،</w:t>
      </w:r>
      <w:r w:rsidR="00E26450" w:rsidRPr="00997DAE">
        <w:rPr>
          <w:rtl/>
        </w:rPr>
        <w:t xml:space="preserve"> قلت</w:t>
      </w:r>
      <w:r>
        <w:rPr>
          <w:rtl/>
        </w:rPr>
        <w:t>:</w:t>
      </w:r>
      <w:r w:rsidR="00E26450" w:rsidRPr="00997DAE">
        <w:rPr>
          <w:rtl/>
        </w:rPr>
        <w:t xml:space="preserve"> هذا الحديث كذب قبيح . ما روي قط لا في صحيح ولا في كذب</w:t>
      </w:r>
      <w:r>
        <w:rPr>
          <w:rtl/>
        </w:rPr>
        <w:t>،</w:t>
      </w:r>
      <w:r w:rsidR="00E26450" w:rsidRPr="00997DAE">
        <w:rPr>
          <w:rtl/>
        </w:rPr>
        <w:t xml:space="preserve"> فأبعد الله من عمله</w:t>
      </w:r>
      <w:r>
        <w:rPr>
          <w:rtl/>
        </w:rPr>
        <w:t>،</w:t>
      </w:r>
      <w:r w:rsidR="00E26450" w:rsidRPr="00997DAE">
        <w:rPr>
          <w:rtl/>
        </w:rPr>
        <w:t xml:space="preserve"> فقد كنا نقول</w:t>
      </w:r>
      <w:r>
        <w:rPr>
          <w:rtl/>
        </w:rPr>
        <w:t>:</w:t>
      </w:r>
      <w:r w:rsidR="00E26450" w:rsidRPr="00997DAE">
        <w:rPr>
          <w:rtl/>
        </w:rPr>
        <w:t xml:space="preserve"> ذلك في المنام</w:t>
      </w:r>
      <w:r>
        <w:rPr>
          <w:rtl/>
        </w:rPr>
        <w:t>،</w:t>
      </w:r>
      <w:r w:rsidR="00E26450" w:rsidRPr="00997DAE">
        <w:rPr>
          <w:rtl/>
        </w:rPr>
        <w:t xml:space="preserve"> فذكر </w:t>
      </w:r>
      <w:r>
        <w:rPr>
          <w:rtl/>
        </w:rPr>
        <w:t>(</w:t>
      </w:r>
      <w:r w:rsidR="00E26450" w:rsidRPr="00997DAE">
        <w:rPr>
          <w:rtl/>
        </w:rPr>
        <w:t>الوضاع</w:t>
      </w:r>
      <w:r>
        <w:rPr>
          <w:rtl/>
        </w:rPr>
        <w:t>)</w:t>
      </w:r>
      <w:r w:rsidR="00E26450" w:rsidRPr="00997DAE">
        <w:rPr>
          <w:rtl/>
        </w:rPr>
        <w:t xml:space="preserve"> هذا في ليلة الاسراء كافأهم الله وجزاهم النار</w:t>
      </w:r>
      <w:r>
        <w:rPr>
          <w:rtl/>
        </w:rPr>
        <w:t>،</w:t>
      </w:r>
      <w:r w:rsidR="00E26450" w:rsidRPr="00997DAE">
        <w:rPr>
          <w:rtl/>
        </w:rPr>
        <w:t xml:space="preserve"> يشبهون الله سبحانه بعروس . .</w:t>
      </w:r>
      <w:r>
        <w:rPr>
          <w:rtl/>
        </w:rPr>
        <w:t>!</w:t>
      </w:r>
      <w:r w:rsidR="00E26450" w:rsidRPr="00997DAE">
        <w:rPr>
          <w:rtl/>
        </w:rPr>
        <w:t xml:space="preserve"> لا يقول هذا مسلم . .</w:t>
      </w:r>
      <w:r>
        <w:rPr>
          <w:rtl/>
        </w:rPr>
        <w:t>!!</w:t>
      </w:r>
      <w:r w:rsidR="00E26450" w:rsidRPr="00997DAE">
        <w:rPr>
          <w:rtl/>
        </w:rPr>
        <w:t xml:space="preserve"> وأما ذكر البرد في الحديث الماضي</w:t>
      </w:r>
      <w:r>
        <w:rPr>
          <w:rtl/>
        </w:rPr>
        <w:t>،</w:t>
      </w:r>
      <w:r w:rsidR="00E26450" w:rsidRPr="00997DAE">
        <w:rPr>
          <w:rtl/>
        </w:rPr>
        <w:t xml:space="preserve"> فإن البرد عرض</w:t>
      </w:r>
      <w:r>
        <w:rPr>
          <w:rtl/>
        </w:rPr>
        <w:t>،</w:t>
      </w:r>
      <w:r w:rsidR="00E26450" w:rsidRPr="00997DAE">
        <w:rPr>
          <w:rtl/>
        </w:rPr>
        <w:t xml:space="preserve"> لا يجوز أن ينسب إلى الله تعالى</w:t>
      </w:r>
      <w:r>
        <w:rPr>
          <w:rtl/>
        </w:rPr>
        <w:t>،</w:t>
      </w:r>
      <w:r w:rsidR="00E26450" w:rsidRPr="00997DAE">
        <w:rPr>
          <w:rtl/>
        </w:rPr>
        <w:t xml:space="preserve"> وقد ذكر القاضي أبو يعلى في كتاب الكفاية عن أحمد</w:t>
      </w:r>
      <w:r>
        <w:rPr>
          <w:rtl/>
        </w:rPr>
        <w:t>:</w:t>
      </w:r>
      <w:r w:rsidR="00E26450" w:rsidRPr="00997DAE">
        <w:rPr>
          <w:rtl/>
        </w:rPr>
        <w:t xml:space="preserve"> " رأيت ربي في أحسن صورة " أي في أحسن موضع</w:t>
      </w:r>
      <w:r>
        <w:rPr>
          <w:rtl/>
        </w:rPr>
        <w:t>،</w:t>
      </w:r>
      <w:r w:rsidR="00E26450" w:rsidRPr="00997DAE">
        <w:rPr>
          <w:rtl/>
        </w:rPr>
        <w:t xml:space="preserve"> </w:t>
      </w:r>
    </w:p>
    <w:p w14:paraId="3F4A43AB" w14:textId="7D37826B" w:rsidR="00E26450" w:rsidRPr="00997DAE" w:rsidRDefault="00C905BE" w:rsidP="00C905BE">
      <w:pPr>
        <w:rPr>
          <w:rtl/>
        </w:rPr>
      </w:pPr>
      <w:r>
        <w:rPr>
          <w:bCs/>
          <w:u w:val="single"/>
          <w:rtl/>
        </w:rPr>
        <w:t>[</w:t>
      </w:r>
      <w:r w:rsidR="00E26450">
        <w:rPr>
          <w:rFonts w:hint="cs"/>
          <w:bCs/>
          <w:u w:val="single"/>
          <w:rtl/>
        </w:rPr>
        <w:t>3</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الثالث</w:t>
      </w:r>
      <w:r>
        <w:rPr>
          <w:bCs/>
          <w:rtl/>
        </w:rPr>
        <w:t>]</w:t>
      </w:r>
      <w:r>
        <w:rPr>
          <w:rFonts w:hint="cs"/>
          <w:bCs/>
          <w:rtl/>
        </w:rPr>
        <w:t>:</w:t>
      </w:r>
      <w:r w:rsidR="00E26450" w:rsidRPr="00997DAE">
        <w:rPr>
          <w:rtl/>
        </w:rPr>
        <w:t xml:space="preserve"> روت أم طفيل امرأه أبي بن كعب رضي الله عنهما</w:t>
      </w:r>
      <w:r>
        <w:rPr>
          <w:rtl/>
        </w:rPr>
        <w:t>،</w:t>
      </w:r>
      <w:r w:rsidR="00E26450" w:rsidRPr="00997DAE">
        <w:rPr>
          <w:rtl/>
        </w:rPr>
        <w:t xml:space="preserve"> أنها سمعت رسول الله - صلى الله عليه وسلم - يذكر أنه</w:t>
      </w:r>
      <w:r>
        <w:rPr>
          <w:rtl/>
        </w:rPr>
        <w:t>:</w:t>
      </w:r>
      <w:r w:rsidR="00E26450" w:rsidRPr="00997DAE">
        <w:rPr>
          <w:rtl/>
        </w:rPr>
        <w:t xml:space="preserve"> " رأى ربه عز وجل في المنام في أحسن صورة</w:t>
      </w:r>
      <w:r>
        <w:rPr>
          <w:rtl/>
        </w:rPr>
        <w:t>،</w:t>
      </w:r>
      <w:r w:rsidR="00E26450" w:rsidRPr="00997DAE">
        <w:rPr>
          <w:rtl/>
        </w:rPr>
        <w:t xml:space="preserve"> شابا موفرا</w:t>
      </w:r>
      <w:r>
        <w:rPr>
          <w:rtl/>
        </w:rPr>
        <w:t>،</w:t>
      </w:r>
      <w:r w:rsidR="00E26450" w:rsidRPr="00997DAE">
        <w:rPr>
          <w:rtl/>
        </w:rPr>
        <w:t xml:space="preserve"> رجلاه في خضرة</w:t>
      </w:r>
      <w:r>
        <w:rPr>
          <w:rtl/>
        </w:rPr>
        <w:t>،</w:t>
      </w:r>
      <w:r w:rsidR="00E26450" w:rsidRPr="00997DAE">
        <w:rPr>
          <w:rtl/>
        </w:rPr>
        <w:t xml:space="preserve"> عليه نعلان من ذهب</w:t>
      </w:r>
      <w:r>
        <w:rPr>
          <w:rtl/>
        </w:rPr>
        <w:t>،</w:t>
      </w:r>
      <w:r w:rsidR="00E26450" w:rsidRPr="00997DAE">
        <w:rPr>
          <w:rtl/>
        </w:rPr>
        <w:t xml:space="preserve"> على وجهه فراش من ذهب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هذا حديث موضوع منكر</w:t>
      </w:r>
      <w:r>
        <w:rPr>
          <w:color w:val="538135" w:themeColor="accent6" w:themeShade="BF"/>
          <w:sz w:val="24"/>
          <w:szCs w:val="24"/>
          <w:rtl/>
        </w:rPr>
        <w:t>،</w:t>
      </w:r>
      <w:r w:rsidR="00E26450" w:rsidRPr="00981CDD">
        <w:rPr>
          <w:color w:val="538135" w:themeColor="accent6" w:themeShade="BF"/>
          <w:sz w:val="24"/>
          <w:szCs w:val="24"/>
          <w:rtl/>
        </w:rPr>
        <w:t xml:space="preserve"> رواه الطبراني في الكبير </w:t>
      </w:r>
      <w:r>
        <w:rPr>
          <w:color w:val="538135" w:themeColor="accent6" w:themeShade="BF"/>
          <w:sz w:val="24"/>
          <w:szCs w:val="24"/>
          <w:rtl/>
        </w:rPr>
        <w:t>(</w:t>
      </w:r>
      <w:r w:rsidR="00E26450" w:rsidRPr="00981CDD">
        <w:rPr>
          <w:color w:val="538135" w:themeColor="accent6" w:themeShade="BF"/>
          <w:sz w:val="24"/>
          <w:szCs w:val="24"/>
          <w:rtl/>
        </w:rPr>
        <w:t>25 / 143</w:t>
      </w:r>
      <w:r>
        <w:rPr>
          <w:color w:val="538135" w:themeColor="accent6" w:themeShade="BF"/>
          <w:sz w:val="24"/>
          <w:szCs w:val="24"/>
          <w:rtl/>
        </w:rPr>
        <w:t>)،</w:t>
      </w:r>
      <w:r w:rsidR="00E26450" w:rsidRPr="00981CDD">
        <w:rPr>
          <w:color w:val="538135" w:themeColor="accent6" w:themeShade="BF"/>
          <w:sz w:val="24"/>
          <w:szCs w:val="24"/>
          <w:rtl/>
        </w:rPr>
        <w:t xml:space="preserve"> والحافظ البيهقي في الاسماء والصفات </w:t>
      </w:r>
      <w:r>
        <w:rPr>
          <w:color w:val="538135" w:themeColor="accent6" w:themeShade="BF"/>
          <w:sz w:val="24"/>
          <w:szCs w:val="24"/>
          <w:rtl/>
        </w:rPr>
        <w:t>(</w:t>
      </w:r>
      <w:r w:rsidR="00E26450" w:rsidRPr="00981CDD">
        <w:rPr>
          <w:color w:val="538135" w:themeColor="accent6" w:themeShade="BF"/>
          <w:sz w:val="24"/>
          <w:szCs w:val="24"/>
          <w:rtl/>
        </w:rPr>
        <w:t>446 - 447</w:t>
      </w:r>
      <w:r>
        <w:rPr>
          <w:color w:val="538135" w:themeColor="accent6" w:themeShade="BF"/>
          <w:sz w:val="24"/>
          <w:szCs w:val="24"/>
          <w:rtl/>
        </w:rPr>
        <w:t>)،</w:t>
      </w:r>
      <w:r w:rsidR="00E26450" w:rsidRPr="00981CDD">
        <w:rPr>
          <w:color w:val="538135" w:themeColor="accent6" w:themeShade="BF"/>
          <w:sz w:val="24"/>
          <w:szCs w:val="24"/>
          <w:rtl/>
        </w:rPr>
        <w:t xml:space="preserve"> وابن الجوزي في " الموضوعات " </w:t>
      </w:r>
      <w:r>
        <w:rPr>
          <w:color w:val="538135" w:themeColor="accent6" w:themeShade="BF"/>
          <w:sz w:val="24"/>
          <w:szCs w:val="24"/>
          <w:rtl/>
        </w:rPr>
        <w:t>(</w:t>
      </w:r>
      <w:r w:rsidR="00E26450" w:rsidRPr="00981CDD">
        <w:rPr>
          <w:color w:val="538135" w:themeColor="accent6" w:themeShade="BF"/>
          <w:sz w:val="24"/>
          <w:szCs w:val="24"/>
          <w:rtl/>
        </w:rPr>
        <w:t>1 / 125</w:t>
      </w:r>
      <w:r>
        <w:rPr>
          <w:color w:val="538135" w:themeColor="accent6" w:themeShade="BF"/>
          <w:sz w:val="24"/>
          <w:szCs w:val="24"/>
          <w:rtl/>
        </w:rPr>
        <w:t>)</w:t>
      </w:r>
      <w:r w:rsidR="00E26450" w:rsidRPr="00981CDD">
        <w:rPr>
          <w:color w:val="538135" w:themeColor="accent6" w:themeShade="BF"/>
          <w:sz w:val="24"/>
          <w:szCs w:val="24"/>
          <w:rtl/>
        </w:rPr>
        <w:t xml:space="preserve"> وغيرهم</w:t>
      </w:r>
      <w:r>
        <w:rPr>
          <w:color w:val="538135" w:themeColor="accent6" w:themeShade="BF"/>
          <w:sz w:val="24"/>
          <w:szCs w:val="24"/>
          <w:rtl/>
        </w:rPr>
        <w:t>،</w:t>
      </w:r>
      <w:r w:rsidR="00E26450" w:rsidRPr="00981CDD">
        <w:rPr>
          <w:color w:val="538135" w:themeColor="accent6" w:themeShade="BF"/>
          <w:sz w:val="24"/>
          <w:szCs w:val="24"/>
          <w:rtl/>
        </w:rPr>
        <w:t xml:space="preserve"> وقد طعن في هذا الحديث أئمة هذا الشأن كالبخاري في تاريخه </w:t>
      </w:r>
      <w:r>
        <w:rPr>
          <w:color w:val="538135" w:themeColor="accent6" w:themeShade="BF"/>
          <w:sz w:val="24"/>
          <w:szCs w:val="24"/>
          <w:rtl/>
        </w:rPr>
        <w:t>(</w:t>
      </w:r>
      <w:r w:rsidR="00E26450" w:rsidRPr="00981CDD">
        <w:rPr>
          <w:color w:val="538135" w:themeColor="accent6" w:themeShade="BF"/>
          <w:sz w:val="24"/>
          <w:szCs w:val="24"/>
          <w:rtl/>
        </w:rPr>
        <w:t>6 / 500</w:t>
      </w:r>
      <w:r>
        <w:rPr>
          <w:color w:val="538135" w:themeColor="accent6" w:themeShade="BF"/>
          <w:sz w:val="24"/>
          <w:szCs w:val="24"/>
          <w:rtl/>
        </w:rPr>
        <w:t>)،</w:t>
      </w:r>
      <w:r w:rsidR="00E26450" w:rsidRPr="00981CDD">
        <w:rPr>
          <w:color w:val="538135" w:themeColor="accent6" w:themeShade="BF"/>
          <w:sz w:val="24"/>
          <w:szCs w:val="24"/>
          <w:rtl/>
        </w:rPr>
        <w:t xml:space="preserve"> واحمد بن حنبل ويحيى بن معين</w:t>
      </w:r>
      <w:r>
        <w:rPr>
          <w:color w:val="538135" w:themeColor="accent6" w:themeShade="BF"/>
          <w:sz w:val="24"/>
          <w:szCs w:val="24"/>
          <w:rtl/>
        </w:rPr>
        <w:t>،</w:t>
      </w:r>
      <w:r w:rsidR="00E26450" w:rsidRPr="00981CDD">
        <w:rPr>
          <w:color w:val="538135" w:themeColor="accent6" w:themeShade="BF"/>
          <w:sz w:val="24"/>
          <w:szCs w:val="24"/>
          <w:rtl/>
        </w:rPr>
        <w:t xml:space="preserve"> والنسائي </w:t>
      </w:r>
      <w:r>
        <w:rPr>
          <w:color w:val="538135" w:themeColor="accent6" w:themeShade="BF"/>
          <w:sz w:val="24"/>
          <w:szCs w:val="24"/>
          <w:rtl/>
        </w:rPr>
        <w:t>(</w:t>
      </w:r>
      <w:r w:rsidR="00E26450" w:rsidRPr="00981CDD">
        <w:rPr>
          <w:color w:val="538135" w:themeColor="accent6" w:themeShade="BF"/>
          <w:sz w:val="24"/>
          <w:szCs w:val="24"/>
          <w:rtl/>
        </w:rPr>
        <w:t>تاريخ بنداد 3 / 311</w:t>
      </w:r>
      <w:r>
        <w:rPr>
          <w:color w:val="538135" w:themeColor="accent6" w:themeShade="BF"/>
          <w:sz w:val="24"/>
          <w:szCs w:val="24"/>
          <w:rtl/>
        </w:rPr>
        <w:t>)،</w:t>
      </w:r>
      <w:r w:rsidR="00E26450" w:rsidRPr="00981CDD">
        <w:rPr>
          <w:color w:val="538135" w:themeColor="accent6" w:themeShade="BF"/>
          <w:sz w:val="24"/>
          <w:szCs w:val="24"/>
          <w:rtl/>
        </w:rPr>
        <w:t xml:space="preserve"> وابن حبان في الثقات </w:t>
      </w:r>
      <w:r>
        <w:rPr>
          <w:color w:val="538135" w:themeColor="accent6" w:themeShade="BF"/>
          <w:sz w:val="24"/>
          <w:szCs w:val="24"/>
          <w:rtl/>
        </w:rPr>
        <w:t>(</w:t>
      </w:r>
      <w:r w:rsidR="00E26450" w:rsidRPr="00981CDD">
        <w:rPr>
          <w:color w:val="538135" w:themeColor="accent6" w:themeShade="BF"/>
          <w:sz w:val="24"/>
          <w:szCs w:val="24"/>
          <w:rtl/>
        </w:rPr>
        <w:t>5 / 245</w:t>
      </w:r>
      <w:r>
        <w:rPr>
          <w:color w:val="538135" w:themeColor="accent6" w:themeShade="BF"/>
          <w:sz w:val="24"/>
          <w:szCs w:val="24"/>
          <w:rtl/>
        </w:rPr>
        <w:t>)،</w:t>
      </w:r>
      <w:r w:rsidR="00E26450" w:rsidRPr="00981CDD">
        <w:rPr>
          <w:color w:val="538135" w:themeColor="accent6" w:themeShade="BF"/>
          <w:sz w:val="24"/>
          <w:szCs w:val="24"/>
          <w:rtl/>
        </w:rPr>
        <w:t xml:space="preserve"> وابن حجر العسقلاني كما في " تهذيب التهذيب " </w:t>
      </w:r>
      <w:r>
        <w:rPr>
          <w:color w:val="538135" w:themeColor="accent6" w:themeShade="BF"/>
          <w:sz w:val="24"/>
          <w:szCs w:val="24"/>
          <w:rtl/>
        </w:rPr>
        <w:t>(</w:t>
      </w:r>
      <w:r w:rsidR="00E26450" w:rsidRPr="00981CDD">
        <w:rPr>
          <w:color w:val="538135" w:themeColor="accent6" w:themeShade="BF"/>
          <w:sz w:val="24"/>
          <w:szCs w:val="24"/>
          <w:rtl/>
        </w:rPr>
        <w:t>10 / 95</w:t>
      </w:r>
      <w:r>
        <w:rPr>
          <w:color w:val="538135" w:themeColor="accent6" w:themeShade="BF"/>
          <w:sz w:val="24"/>
          <w:szCs w:val="24"/>
          <w:rtl/>
        </w:rPr>
        <w:t>)</w:t>
      </w:r>
      <w:r w:rsidR="00E26450" w:rsidRPr="00981CDD">
        <w:rPr>
          <w:color w:val="538135" w:themeColor="accent6" w:themeShade="BF"/>
          <w:sz w:val="24"/>
          <w:szCs w:val="24"/>
          <w:rtl/>
        </w:rPr>
        <w:t xml:space="preserve"> حيث قال</w:t>
      </w:r>
      <w:r>
        <w:rPr>
          <w:color w:val="538135" w:themeColor="accent6" w:themeShade="BF"/>
          <w:sz w:val="24"/>
          <w:szCs w:val="24"/>
          <w:rtl/>
        </w:rPr>
        <w:t>:</w:t>
      </w:r>
      <w:r w:rsidR="00E26450" w:rsidRPr="00981CDD">
        <w:rPr>
          <w:color w:val="538135" w:themeColor="accent6" w:themeShade="BF"/>
          <w:sz w:val="24"/>
          <w:szCs w:val="24"/>
          <w:rtl/>
        </w:rPr>
        <w:t xml:space="preserve"> وهو متن منكر</w:t>
      </w:r>
      <w:r>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هذا الحديث يرويه نعيم بن حماد بن معاوية المروزي</w:t>
      </w:r>
      <w:r>
        <w:rPr>
          <w:rtl/>
        </w:rPr>
        <w:t>،</w:t>
      </w:r>
      <w:r w:rsidR="00E26450" w:rsidRPr="00997DAE">
        <w:rPr>
          <w:rtl/>
        </w:rPr>
        <w:t xml:space="preserve"> قال ابن عدي</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وذلك </w:t>
      </w:r>
      <w:r w:rsidR="00E26450" w:rsidRPr="00981CDD">
        <w:rPr>
          <w:color w:val="538135" w:themeColor="accent6" w:themeShade="BF"/>
          <w:sz w:val="24"/>
          <w:szCs w:val="24"/>
          <w:rtl/>
        </w:rPr>
        <w:t xml:space="preserve">في كتابه " الكامل في ضعفاء الرجال " </w:t>
      </w:r>
      <w:r>
        <w:rPr>
          <w:color w:val="538135" w:themeColor="accent6" w:themeShade="BF"/>
          <w:sz w:val="24"/>
          <w:szCs w:val="24"/>
          <w:rtl/>
        </w:rPr>
        <w:t>(</w:t>
      </w:r>
      <w:r w:rsidR="00E26450" w:rsidRPr="00981CDD">
        <w:rPr>
          <w:color w:val="538135" w:themeColor="accent6" w:themeShade="BF"/>
          <w:sz w:val="24"/>
          <w:szCs w:val="24"/>
          <w:rtl/>
        </w:rPr>
        <w:t>7 / 2482</w:t>
      </w:r>
      <w:r>
        <w:rPr>
          <w:color w:val="538135" w:themeColor="accent6" w:themeShade="BF"/>
          <w:sz w:val="24"/>
          <w:szCs w:val="24"/>
          <w:rtl/>
        </w:rPr>
        <w:t>)</w:t>
      </w:r>
      <w:r w:rsidR="00E26450">
        <w:rPr>
          <w:rFonts w:hint="cs"/>
          <w:rtl/>
        </w:rPr>
        <w:t>]</w:t>
      </w:r>
      <w:r>
        <w:rPr>
          <w:rtl/>
        </w:rPr>
        <w:t>:</w:t>
      </w:r>
      <w:r w:rsidR="00E26450" w:rsidRPr="00997DAE">
        <w:rPr>
          <w:rtl/>
        </w:rPr>
        <w:t xml:space="preserve"> كان يضع الحديث</w:t>
      </w:r>
      <w:r>
        <w:rPr>
          <w:rtl/>
        </w:rPr>
        <w:t>،</w:t>
      </w:r>
      <w:r w:rsidR="00E26450" w:rsidRPr="00997DAE">
        <w:rPr>
          <w:rtl/>
        </w:rPr>
        <w:t xml:space="preserve"> وقال يحيى بن معين</w:t>
      </w:r>
      <w:r>
        <w:rPr>
          <w:rtl/>
        </w:rPr>
        <w:t>:</w:t>
      </w:r>
      <w:r w:rsidR="00E26450" w:rsidRPr="00997DAE">
        <w:rPr>
          <w:rtl/>
        </w:rPr>
        <w:t xml:space="preserve"> ليس نعيم بشيء في الحديث</w:t>
      </w:r>
      <w:r>
        <w:rPr>
          <w:rtl/>
        </w:rPr>
        <w:t>،</w:t>
      </w:r>
      <w:r w:rsidR="00E26450" w:rsidRPr="00997DAE">
        <w:rPr>
          <w:rtl/>
        </w:rPr>
        <w:t xml:space="preserve"> وفي إسناده مروان بن عثمان عن عمارة بن عامر</w:t>
      </w:r>
      <w:r>
        <w:rPr>
          <w:rtl/>
        </w:rPr>
        <w:t>،</w:t>
      </w:r>
      <w:r w:rsidR="00E26450" w:rsidRPr="00997DAE">
        <w:rPr>
          <w:rtl/>
        </w:rPr>
        <w:t xml:space="preserve"> قال أبو عبد الرحمن النسائي</w:t>
      </w:r>
      <w:r>
        <w:rPr>
          <w:rtl/>
        </w:rPr>
        <w:t>:</w:t>
      </w:r>
      <w:r w:rsidR="00E26450" w:rsidRPr="00997DAE">
        <w:rPr>
          <w:rtl/>
        </w:rPr>
        <w:t xml:space="preserve"> ومن مروان حتى يصدق على الله عز وجل</w:t>
      </w:r>
      <w:r>
        <w:rPr>
          <w:rtl/>
        </w:rPr>
        <w:t>؟</w:t>
      </w:r>
      <w:r w:rsidR="00E26450" w:rsidRPr="00997DAE">
        <w:rPr>
          <w:rtl/>
        </w:rPr>
        <w:t xml:space="preserve"> وقال مهنى بن يحيى</w:t>
      </w:r>
      <w:r>
        <w:rPr>
          <w:rtl/>
        </w:rPr>
        <w:t>،</w:t>
      </w:r>
      <w:r w:rsidR="00E26450" w:rsidRPr="00997DAE">
        <w:rPr>
          <w:rtl/>
        </w:rPr>
        <w:t xml:space="preserve"> سألت أحمد عن هذا الحديث</w:t>
      </w:r>
      <w:r>
        <w:rPr>
          <w:rtl/>
        </w:rPr>
        <w:t>،</w:t>
      </w:r>
      <w:r w:rsidR="00E26450" w:rsidRPr="00997DAE">
        <w:rPr>
          <w:rtl/>
        </w:rPr>
        <w:t xml:space="preserve"> فأعرض بوجهه وقال</w:t>
      </w:r>
      <w:r>
        <w:rPr>
          <w:rtl/>
        </w:rPr>
        <w:t>:</w:t>
      </w:r>
      <w:r w:rsidR="00E26450" w:rsidRPr="00997DAE">
        <w:rPr>
          <w:rtl/>
        </w:rPr>
        <w:t xml:space="preserve"> هذا حديث منكر مجهول يعني مروان بن عثمان قال ولا يعرف أيضا عمارة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وبعد هذا البيان السريع الموجز في بيان حديث أم الطفيل هذا</w:t>
      </w:r>
      <w:r>
        <w:rPr>
          <w:color w:val="538135" w:themeColor="accent6" w:themeShade="BF"/>
          <w:sz w:val="24"/>
          <w:szCs w:val="24"/>
          <w:rtl/>
        </w:rPr>
        <w:t>،</w:t>
      </w:r>
      <w:r w:rsidR="00E26450" w:rsidRPr="00981CDD">
        <w:rPr>
          <w:color w:val="538135" w:themeColor="accent6" w:themeShade="BF"/>
          <w:sz w:val="24"/>
          <w:szCs w:val="24"/>
          <w:rtl/>
        </w:rPr>
        <w:t xml:space="preserve"> وأنه حديث موضوع منكر</w:t>
      </w:r>
      <w:r>
        <w:rPr>
          <w:color w:val="538135" w:themeColor="accent6" w:themeShade="BF"/>
          <w:sz w:val="24"/>
          <w:szCs w:val="24"/>
          <w:rtl/>
        </w:rPr>
        <w:t>،</w:t>
      </w:r>
      <w:r w:rsidR="00E26450" w:rsidRPr="00981CDD">
        <w:rPr>
          <w:color w:val="538135" w:themeColor="accent6" w:themeShade="BF"/>
          <w:sz w:val="24"/>
          <w:szCs w:val="24"/>
          <w:rtl/>
        </w:rPr>
        <w:t xml:space="preserve"> نقول</w:t>
      </w:r>
      <w:r>
        <w:rPr>
          <w:color w:val="538135" w:themeColor="accent6" w:themeShade="BF"/>
          <w:sz w:val="24"/>
          <w:szCs w:val="24"/>
          <w:rtl/>
        </w:rPr>
        <w:t>:</w:t>
      </w:r>
      <w:r w:rsidR="00E26450" w:rsidRPr="00981CDD">
        <w:rPr>
          <w:color w:val="538135" w:themeColor="accent6" w:themeShade="BF"/>
          <w:sz w:val="24"/>
          <w:szCs w:val="24"/>
          <w:rtl/>
        </w:rPr>
        <w:t xml:space="preserve"> لا تتعجب إن علمت أن الشيخ المتناقض</w:t>
      </w:r>
      <w:r>
        <w:rPr>
          <w:color w:val="538135" w:themeColor="accent6" w:themeShade="BF"/>
          <w:sz w:val="24"/>
          <w:szCs w:val="24"/>
          <w:rtl/>
        </w:rPr>
        <w:t>!</w:t>
      </w:r>
      <w:r w:rsidR="00E26450" w:rsidRPr="00981CDD">
        <w:rPr>
          <w:color w:val="538135" w:themeColor="accent6" w:themeShade="BF"/>
          <w:sz w:val="24"/>
          <w:szCs w:val="24"/>
          <w:rtl/>
        </w:rPr>
        <w:t xml:space="preserve"> قد صححه في تعليقه السقيم على " سنة ابن أبي عاصم " برقم </w:t>
      </w:r>
      <w:r>
        <w:rPr>
          <w:color w:val="538135" w:themeColor="accent6" w:themeShade="BF"/>
          <w:sz w:val="24"/>
          <w:szCs w:val="24"/>
          <w:rtl/>
        </w:rPr>
        <w:t>(</w:t>
      </w:r>
      <w:r w:rsidR="00E26450" w:rsidRPr="00981CDD">
        <w:rPr>
          <w:color w:val="538135" w:themeColor="accent6" w:themeShade="BF"/>
          <w:sz w:val="24"/>
          <w:szCs w:val="24"/>
          <w:rtl/>
        </w:rPr>
        <w:t>471</w:t>
      </w:r>
      <w:r>
        <w:rPr>
          <w:color w:val="538135" w:themeColor="accent6" w:themeShade="BF"/>
          <w:sz w:val="24"/>
          <w:szCs w:val="24"/>
          <w:rtl/>
        </w:rPr>
        <w:t>)</w:t>
      </w:r>
      <w:r w:rsidR="00E26450" w:rsidRPr="00981CDD">
        <w:rPr>
          <w:color w:val="538135" w:themeColor="accent6" w:themeShade="BF"/>
          <w:sz w:val="24"/>
          <w:szCs w:val="24"/>
          <w:rtl/>
        </w:rPr>
        <w:t xml:space="preserve"> بالشواهد</w:t>
      </w:r>
      <w:r>
        <w:rPr>
          <w:color w:val="538135" w:themeColor="accent6" w:themeShade="BF"/>
          <w:sz w:val="24"/>
          <w:szCs w:val="24"/>
          <w:rtl/>
        </w:rPr>
        <w:t>،</w:t>
      </w:r>
      <w:r w:rsidR="00E26450" w:rsidRPr="00981CDD">
        <w:rPr>
          <w:color w:val="538135" w:themeColor="accent6" w:themeShade="BF"/>
          <w:sz w:val="24"/>
          <w:szCs w:val="24"/>
          <w:rtl/>
        </w:rPr>
        <w:t xml:space="preserve"> ولم يتنبه إلى متن الحديث المنكر الذي طواه ابن أبي عاصم ولم يذكره هناك فقال هناك</w:t>
      </w:r>
      <w:r>
        <w:rPr>
          <w:color w:val="538135" w:themeColor="accent6" w:themeShade="BF"/>
          <w:sz w:val="24"/>
          <w:szCs w:val="24"/>
          <w:rtl/>
        </w:rPr>
        <w:t>:</w:t>
      </w:r>
      <w:r w:rsidR="00E26450" w:rsidRPr="00981CDD">
        <w:rPr>
          <w:color w:val="538135" w:themeColor="accent6" w:themeShade="BF"/>
          <w:sz w:val="24"/>
          <w:szCs w:val="24"/>
          <w:rtl/>
        </w:rPr>
        <w:t xml:space="preserve"> " حديث صحيح بما قبله واسناده ضعيف مظلم "</w:t>
      </w:r>
      <w:r>
        <w:rPr>
          <w:color w:val="538135" w:themeColor="accent6" w:themeShade="BF"/>
          <w:sz w:val="24"/>
          <w:szCs w:val="24"/>
          <w:rtl/>
        </w:rPr>
        <w:t>!!</w:t>
      </w:r>
      <w:r w:rsidR="00E26450" w:rsidRPr="00981CDD">
        <w:rPr>
          <w:color w:val="538135" w:themeColor="accent6" w:themeShade="BF"/>
          <w:sz w:val="24"/>
          <w:szCs w:val="24"/>
          <w:rtl/>
        </w:rPr>
        <w:t xml:space="preserve"> فتأملوا أيها العقلاء في أفانين خبطه</w:t>
      </w:r>
      <w:r>
        <w:rPr>
          <w:color w:val="538135" w:themeColor="accent6" w:themeShade="BF"/>
          <w:sz w:val="24"/>
          <w:szCs w:val="24"/>
          <w:rtl/>
        </w:rPr>
        <w:t>!!</w:t>
      </w:r>
      <w:r w:rsidR="00E26450">
        <w:rPr>
          <w:rFonts w:hint="cs"/>
          <w:rtl/>
        </w:rPr>
        <w:t>]</w:t>
      </w:r>
      <w:r w:rsidR="00E26450" w:rsidRPr="00997DAE">
        <w:rPr>
          <w:rtl/>
        </w:rPr>
        <w:t xml:space="preserve"> وقد روى عبيد الله بن أبي سلمة قال</w:t>
      </w:r>
      <w:r>
        <w:rPr>
          <w:rtl/>
        </w:rPr>
        <w:t>:</w:t>
      </w:r>
      <w:r w:rsidR="00E26450" w:rsidRPr="00997DAE">
        <w:rPr>
          <w:rtl/>
        </w:rPr>
        <w:t xml:space="preserve"> بعث ابن عمر إلى عبد الله بن عباس يسأله هل رأى محمد ربه</w:t>
      </w:r>
      <w:r>
        <w:rPr>
          <w:rtl/>
        </w:rPr>
        <w:t>؟</w:t>
      </w:r>
      <w:r w:rsidR="00E26450" w:rsidRPr="00997DAE">
        <w:rPr>
          <w:rtl/>
        </w:rPr>
        <w:t xml:space="preserve"> فأرسل إليه أن نعم قد رآه . فرد الرسول إليه كيف رآه</w:t>
      </w:r>
      <w:r>
        <w:rPr>
          <w:rtl/>
        </w:rPr>
        <w:t>؟</w:t>
      </w:r>
      <w:r w:rsidR="00E26450" w:rsidRPr="00997DAE">
        <w:rPr>
          <w:rtl/>
        </w:rPr>
        <w:t xml:space="preserve"> قال</w:t>
      </w:r>
      <w:r>
        <w:rPr>
          <w:rtl/>
        </w:rPr>
        <w:t>:</w:t>
      </w:r>
      <w:r w:rsidR="00E26450" w:rsidRPr="00997DAE">
        <w:rPr>
          <w:rtl/>
        </w:rPr>
        <w:t xml:space="preserve"> رآه على كرسي من ذهب يحمله أربعة من الملائكة في صورة رجل</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قلت هذا الحديث المكذوب الموضوع على ابن عمر وابن عباس رضي الله عنهما مما سود به صاحب كتاب " السنة " المنسوب لابن الامام أحمد كتابه</w:t>
      </w:r>
      <w:r>
        <w:rPr>
          <w:color w:val="538135" w:themeColor="accent6" w:themeShade="BF"/>
          <w:sz w:val="24"/>
          <w:szCs w:val="24"/>
          <w:rtl/>
        </w:rPr>
        <w:t>،</w:t>
      </w:r>
      <w:r w:rsidR="00E26450" w:rsidRPr="00981CDD">
        <w:rPr>
          <w:color w:val="538135" w:themeColor="accent6" w:themeShade="BF"/>
          <w:sz w:val="24"/>
          <w:szCs w:val="24"/>
          <w:rtl/>
        </w:rPr>
        <w:t xml:space="preserve"> وشأنه به</w:t>
      </w:r>
      <w:r>
        <w:rPr>
          <w:color w:val="538135" w:themeColor="accent6" w:themeShade="BF"/>
          <w:sz w:val="24"/>
          <w:szCs w:val="24"/>
          <w:rtl/>
        </w:rPr>
        <w:t>،</w:t>
      </w:r>
      <w:r w:rsidR="00E26450" w:rsidRPr="00981CDD">
        <w:rPr>
          <w:color w:val="538135" w:themeColor="accent6" w:themeShade="BF"/>
          <w:sz w:val="24"/>
          <w:szCs w:val="24"/>
          <w:rtl/>
        </w:rPr>
        <w:t xml:space="preserve"> واليك الحديث من صحيفة </w:t>
      </w:r>
      <w:r>
        <w:rPr>
          <w:color w:val="538135" w:themeColor="accent6" w:themeShade="BF"/>
          <w:sz w:val="24"/>
          <w:szCs w:val="24"/>
          <w:rtl/>
        </w:rPr>
        <w:t>(</w:t>
      </w:r>
      <w:r w:rsidR="00E26450" w:rsidRPr="00981CDD">
        <w:rPr>
          <w:color w:val="538135" w:themeColor="accent6" w:themeShade="BF"/>
          <w:sz w:val="24"/>
          <w:szCs w:val="24"/>
          <w:rtl/>
        </w:rPr>
        <w:t>42</w:t>
      </w:r>
      <w:r>
        <w:rPr>
          <w:color w:val="538135" w:themeColor="accent6" w:themeShade="BF"/>
          <w:sz w:val="24"/>
          <w:szCs w:val="24"/>
          <w:rtl/>
        </w:rPr>
        <w:t>)</w:t>
      </w:r>
      <w:r w:rsidR="00E26450" w:rsidRPr="00981CDD">
        <w:rPr>
          <w:color w:val="538135" w:themeColor="accent6" w:themeShade="BF"/>
          <w:sz w:val="24"/>
          <w:szCs w:val="24"/>
          <w:rtl/>
        </w:rPr>
        <w:t xml:space="preserve"> من طبعة دار الكتب العلمية - بيروت ورقمه </w:t>
      </w:r>
      <w:r>
        <w:rPr>
          <w:color w:val="538135" w:themeColor="accent6" w:themeShade="BF"/>
          <w:sz w:val="24"/>
          <w:szCs w:val="24"/>
          <w:rtl/>
        </w:rPr>
        <w:t>(</w:t>
      </w:r>
      <w:r w:rsidR="00E26450" w:rsidRPr="00981CDD">
        <w:rPr>
          <w:color w:val="538135" w:themeColor="accent6" w:themeShade="BF"/>
          <w:sz w:val="24"/>
          <w:szCs w:val="24"/>
          <w:rtl/>
        </w:rPr>
        <w:t>208</w:t>
      </w:r>
      <w:r>
        <w:rPr>
          <w:color w:val="538135" w:themeColor="accent6" w:themeShade="BF"/>
          <w:sz w:val="24"/>
          <w:szCs w:val="24"/>
          <w:rtl/>
        </w:rPr>
        <w:t>)،</w:t>
      </w:r>
      <w:r w:rsidR="00E26450" w:rsidRPr="00981CDD">
        <w:rPr>
          <w:color w:val="538135" w:themeColor="accent6" w:themeShade="BF"/>
          <w:sz w:val="24"/>
          <w:szCs w:val="24"/>
          <w:rtl/>
        </w:rPr>
        <w:t xml:space="preserve"> قال</w:t>
      </w:r>
      <w:r>
        <w:rPr>
          <w:color w:val="538135" w:themeColor="accent6" w:themeShade="BF"/>
          <w:sz w:val="24"/>
          <w:szCs w:val="24"/>
          <w:rtl/>
        </w:rPr>
        <w:t>:</w:t>
      </w:r>
      <w:r w:rsidR="00E26450" w:rsidRPr="00981CDD">
        <w:rPr>
          <w:color w:val="538135" w:themeColor="accent6" w:themeShade="BF"/>
          <w:sz w:val="24"/>
          <w:szCs w:val="24"/>
          <w:rtl/>
        </w:rPr>
        <w:t xml:space="preserve"> حدثنا يونس بن بكير عن ابن اسحاق قال فحدثني عبد الرحمن بن الحارث بن عبد الله بن عياش عن عبد الله بن أبي سلمة قال</w:t>
      </w:r>
      <w:r>
        <w:rPr>
          <w:color w:val="538135" w:themeColor="accent6" w:themeShade="BF"/>
          <w:sz w:val="24"/>
          <w:szCs w:val="24"/>
          <w:rtl/>
        </w:rPr>
        <w:t>:</w:t>
      </w:r>
      <w:r w:rsidR="00E26450" w:rsidRPr="00981CDD">
        <w:rPr>
          <w:color w:val="538135" w:themeColor="accent6" w:themeShade="BF"/>
          <w:sz w:val="24"/>
          <w:szCs w:val="24"/>
          <w:rtl/>
        </w:rPr>
        <w:t xml:space="preserve"> بعث عبد الله بن عمر إلى عبد الله بن العباس يسأله هل رأى محمد ربه</w:t>
      </w:r>
      <w:r>
        <w:rPr>
          <w:color w:val="538135" w:themeColor="accent6" w:themeShade="BF"/>
          <w:sz w:val="24"/>
          <w:szCs w:val="24"/>
          <w:rtl/>
        </w:rPr>
        <w:t>؟</w:t>
      </w:r>
      <w:r w:rsidR="00E26450" w:rsidRPr="00981CDD">
        <w:rPr>
          <w:color w:val="538135" w:themeColor="accent6" w:themeShade="BF"/>
          <w:sz w:val="24"/>
          <w:szCs w:val="24"/>
          <w:rtl/>
        </w:rPr>
        <w:t xml:space="preserve"> فبعث إليه</w:t>
      </w:r>
      <w:r>
        <w:rPr>
          <w:color w:val="538135" w:themeColor="accent6" w:themeShade="BF"/>
          <w:sz w:val="24"/>
          <w:szCs w:val="24"/>
          <w:rtl/>
        </w:rPr>
        <w:t>:</w:t>
      </w:r>
      <w:r w:rsidR="00E26450" w:rsidRPr="00981CDD">
        <w:rPr>
          <w:color w:val="538135" w:themeColor="accent6" w:themeShade="BF"/>
          <w:sz w:val="24"/>
          <w:szCs w:val="24"/>
          <w:rtl/>
        </w:rPr>
        <w:t xml:space="preserve"> أن نعم قد رآه . فرد رسوله إليه وكيف رآه</w:t>
      </w:r>
      <w:r>
        <w:rPr>
          <w:color w:val="538135" w:themeColor="accent6" w:themeShade="BF"/>
          <w:sz w:val="24"/>
          <w:szCs w:val="24"/>
          <w:rtl/>
        </w:rPr>
        <w:t>؟</w:t>
      </w:r>
      <w:r w:rsidR="00E26450" w:rsidRPr="00981CDD">
        <w:rPr>
          <w:color w:val="538135" w:themeColor="accent6" w:themeShade="BF"/>
          <w:sz w:val="24"/>
          <w:szCs w:val="24"/>
          <w:rtl/>
        </w:rPr>
        <w:t xml:space="preserve"> فقال</w:t>
      </w:r>
      <w:r>
        <w:rPr>
          <w:color w:val="538135" w:themeColor="accent6" w:themeShade="BF"/>
          <w:sz w:val="24"/>
          <w:szCs w:val="24"/>
          <w:rtl/>
        </w:rPr>
        <w:t>:</w:t>
      </w:r>
      <w:r w:rsidR="00E26450" w:rsidRPr="00981CDD">
        <w:rPr>
          <w:color w:val="538135" w:themeColor="accent6" w:themeShade="BF"/>
          <w:sz w:val="24"/>
          <w:szCs w:val="24"/>
          <w:rtl/>
        </w:rPr>
        <w:t xml:space="preserve"> رآه على </w:t>
      </w:r>
      <w:r w:rsidR="00E26450" w:rsidRPr="00981CDD">
        <w:rPr>
          <w:color w:val="538135" w:themeColor="accent6" w:themeShade="BF"/>
          <w:sz w:val="24"/>
          <w:szCs w:val="24"/>
          <w:rtl/>
        </w:rPr>
        <w:lastRenderedPageBreak/>
        <w:t>كرسي من ذهب يحمله أربعة</w:t>
      </w:r>
      <w:r>
        <w:rPr>
          <w:color w:val="538135" w:themeColor="accent6" w:themeShade="BF"/>
          <w:sz w:val="24"/>
          <w:szCs w:val="24"/>
          <w:rtl/>
        </w:rPr>
        <w:t>:</w:t>
      </w:r>
      <w:r w:rsidR="00E26450" w:rsidRPr="00981CDD">
        <w:rPr>
          <w:color w:val="538135" w:themeColor="accent6" w:themeShade="BF"/>
          <w:sz w:val="24"/>
          <w:szCs w:val="24"/>
          <w:rtl/>
        </w:rPr>
        <w:t xml:space="preserve"> ملك في صورة رجل</w:t>
      </w:r>
      <w:r>
        <w:rPr>
          <w:color w:val="538135" w:themeColor="accent6" w:themeShade="BF"/>
          <w:sz w:val="24"/>
          <w:szCs w:val="24"/>
          <w:rtl/>
        </w:rPr>
        <w:t>،</w:t>
      </w:r>
      <w:r w:rsidR="00E26450" w:rsidRPr="00981CDD">
        <w:rPr>
          <w:color w:val="538135" w:themeColor="accent6" w:themeShade="BF"/>
          <w:sz w:val="24"/>
          <w:szCs w:val="24"/>
          <w:rtl/>
        </w:rPr>
        <w:t xml:space="preserve"> وملك في صورة أسد</w:t>
      </w:r>
      <w:r>
        <w:rPr>
          <w:color w:val="538135" w:themeColor="accent6" w:themeShade="BF"/>
          <w:sz w:val="24"/>
          <w:szCs w:val="24"/>
          <w:rtl/>
        </w:rPr>
        <w:t>،</w:t>
      </w:r>
      <w:r w:rsidR="00E26450" w:rsidRPr="00981CDD">
        <w:rPr>
          <w:color w:val="538135" w:themeColor="accent6" w:themeShade="BF"/>
          <w:sz w:val="24"/>
          <w:szCs w:val="24"/>
          <w:rtl/>
        </w:rPr>
        <w:t xml:space="preserve"> وملك في صورة ثور</w:t>
      </w:r>
      <w:r>
        <w:rPr>
          <w:color w:val="538135" w:themeColor="accent6" w:themeShade="BF"/>
          <w:sz w:val="24"/>
          <w:szCs w:val="24"/>
          <w:rtl/>
        </w:rPr>
        <w:t>،</w:t>
      </w:r>
      <w:r w:rsidR="00E26450" w:rsidRPr="00981CDD">
        <w:rPr>
          <w:color w:val="538135" w:themeColor="accent6" w:themeShade="BF"/>
          <w:sz w:val="24"/>
          <w:szCs w:val="24"/>
          <w:rtl/>
        </w:rPr>
        <w:t xml:space="preserve"> وملك في صورة نسر</w:t>
      </w:r>
      <w:r>
        <w:rPr>
          <w:color w:val="538135" w:themeColor="accent6" w:themeShade="BF"/>
          <w:sz w:val="24"/>
          <w:szCs w:val="24"/>
          <w:rtl/>
        </w:rPr>
        <w:t>،</w:t>
      </w:r>
      <w:r w:rsidR="00E26450" w:rsidRPr="00981CDD">
        <w:rPr>
          <w:color w:val="538135" w:themeColor="accent6" w:themeShade="BF"/>
          <w:sz w:val="24"/>
          <w:szCs w:val="24"/>
          <w:rtl/>
        </w:rPr>
        <w:t xml:space="preserve"> في روضة خضراء دونه فراش من ذهب</w:t>
      </w:r>
      <w:r>
        <w:rPr>
          <w:color w:val="538135" w:themeColor="accent6" w:themeShade="BF"/>
          <w:sz w:val="24"/>
          <w:szCs w:val="24"/>
          <w:rtl/>
        </w:rPr>
        <w:t>،</w:t>
      </w:r>
      <w:r w:rsidR="00E26450" w:rsidRPr="00981CDD">
        <w:rPr>
          <w:color w:val="538135" w:themeColor="accent6" w:themeShade="BF"/>
          <w:sz w:val="24"/>
          <w:szCs w:val="24"/>
          <w:rtl/>
        </w:rPr>
        <w:t xml:space="preserve"> علل هذا الاسناد</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1</w:t>
      </w:r>
      <w:r>
        <w:rPr>
          <w:color w:val="538135" w:themeColor="accent6" w:themeShade="BF"/>
          <w:sz w:val="24"/>
          <w:szCs w:val="24"/>
          <w:rtl/>
        </w:rPr>
        <w:t>)</w:t>
      </w:r>
      <w:r w:rsidR="00E26450" w:rsidRPr="00981CDD">
        <w:rPr>
          <w:color w:val="538135" w:themeColor="accent6" w:themeShade="BF"/>
          <w:sz w:val="24"/>
          <w:szCs w:val="24"/>
          <w:rtl/>
        </w:rPr>
        <w:t xml:space="preserve"> يونس بن بكير قال عنه أبو داود</w:t>
      </w:r>
      <w:r>
        <w:rPr>
          <w:color w:val="538135" w:themeColor="accent6" w:themeShade="BF"/>
          <w:sz w:val="24"/>
          <w:szCs w:val="24"/>
          <w:rtl/>
        </w:rPr>
        <w:t>:</w:t>
      </w:r>
      <w:r w:rsidR="00E26450" w:rsidRPr="00981CDD">
        <w:rPr>
          <w:color w:val="538135" w:themeColor="accent6" w:themeShade="BF"/>
          <w:sz w:val="24"/>
          <w:szCs w:val="24"/>
          <w:rtl/>
        </w:rPr>
        <w:t xml:space="preserve"> ليس هو عندي بحجة كان يأخذ كلام ابن اسحق فيوصله بالاحاديث</w:t>
      </w:r>
      <w:r>
        <w:rPr>
          <w:color w:val="538135" w:themeColor="accent6" w:themeShade="BF"/>
          <w:sz w:val="24"/>
          <w:szCs w:val="24"/>
          <w:rtl/>
        </w:rPr>
        <w:t>،</w:t>
      </w:r>
      <w:r w:rsidR="00E26450" w:rsidRPr="00981CDD">
        <w:rPr>
          <w:color w:val="538135" w:themeColor="accent6" w:themeShade="BF"/>
          <w:sz w:val="24"/>
          <w:szCs w:val="24"/>
          <w:rtl/>
        </w:rPr>
        <w:t xml:space="preserve"> كذا في " تهذيب التهذيب " </w:t>
      </w:r>
      <w:r>
        <w:rPr>
          <w:color w:val="538135" w:themeColor="accent6" w:themeShade="BF"/>
          <w:sz w:val="24"/>
          <w:szCs w:val="24"/>
          <w:rtl/>
        </w:rPr>
        <w:t>(</w:t>
      </w:r>
      <w:r w:rsidR="00E26450" w:rsidRPr="00981CDD">
        <w:rPr>
          <w:color w:val="538135" w:themeColor="accent6" w:themeShade="BF"/>
          <w:sz w:val="24"/>
          <w:szCs w:val="24"/>
          <w:rtl/>
        </w:rPr>
        <w:t>11 / 383</w:t>
      </w:r>
      <w:r>
        <w:rPr>
          <w:color w:val="538135" w:themeColor="accent6" w:themeShade="BF"/>
          <w:sz w:val="24"/>
          <w:szCs w:val="24"/>
          <w:rtl/>
        </w:rPr>
        <w:t>)</w:t>
      </w:r>
      <w:r w:rsidR="00E26450" w:rsidRPr="00981CDD">
        <w:rPr>
          <w:color w:val="538135" w:themeColor="accent6" w:themeShade="BF"/>
          <w:sz w:val="24"/>
          <w:szCs w:val="24"/>
          <w:rtl/>
        </w:rPr>
        <w:t xml:space="preserve"> وفي " الميزان " </w:t>
      </w:r>
      <w:r>
        <w:rPr>
          <w:color w:val="538135" w:themeColor="accent6" w:themeShade="BF"/>
          <w:sz w:val="24"/>
          <w:szCs w:val="24"/>
          <w:rtl/>
        </w:rPr>
        <w:t>(</w:t>
      </w:r>
      <w:r w:rsidR="00E26450" w:rsidRPr="00981CDD">
        <w:rPr>
          <w:color w:val="538135" w:themeColor="accent6" w:themeShade="BF"/>
          <w:sz w:val="24"/>
          <w:szCs w:val="24"/>
          <w:rtl/>
        </w:rPr>
        <w:t>4 / 477</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وهذا الحديث قال فيه كما في كتاب " السنة " المنسوب لابن أحمد </w:t>
      </w:r>
      <w:r>
        <w:rPr>
          <w:color w:val="538135" w:themeColor="accent6" w:themeShade="BF"/>
          <w:sz w:val="24"/>
          <w:szCs w:val="24"/>
          <w:rtl/>
        </w:rPr>
        <w:t>(</w:t>
      </w:r>
      <w:r w:rsidR="00E26450" w:rsidRPr="00981CDD">
        <w:rPr>
          <w:color w:val="538135" w:themeColor="accent6" w:themeShade="BF"/>
          <w:sz w:val="24"/>
          <w:szCs w:val="24"/>
          <w:rtl/>
        </w:rPr>
        <w:t>عن ابن اسحق قال فحدثني</w:t>
      </w:r>
      <w:r>
        <w:rPr>
          <w:color w:val="538135" w:themeColor="accent6" w:themeShade="BF"/>
          <w:sz w:val="24"/>
          <w:szCs w:val="24"/>
          <w:rtl/>
        </w:rPr>
        <w:t>)</w:t>
      </w:r>
      <w:r w:rsidR="00E26450" w:rsidRPr="00981CDD">
        <w:rPr>
          <w:color w:val="538135" w:themeColor="accent6" w:themeShade="BF"/>
          <w:sz w:val="24"/>
          <w:szCs w:val="24"/>
          <w:rtl/>
        </w:rPr>
        <w:t xml:space="preserve"> مع أن الرواية المضبوطة عند الحافظ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443</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عن ابن اسحق عن عبد الرحمن بن الحارث</w:t>
      </w:r>
      <w:r>
        <w:rPr>
          <w:color w:val="538135" w:themeColor="accent6" w:themeShade="BF"/>
          <w:sz w:val="24"/>
          <w:szCs w:val="24"/>
          <w:rtl/>
        </w:rPr>
        <w:t>)</w:t>
      </w:r>
      <w:r w:rsidR="00E26450" w:rsidRPr="00981CDD">
        <w:rPr>
          <w:color w:val="538135" w:themeColor="accent6" w:themeShade="BF"/>
          <w:sz w:val="24"/>
          <w:szCs w:val="24"/>
          <w:rtl/>
        </w:rPr>
        <w:t xml:space="preserve"> فابن اسحق معنعن فيها</w:t>
      </w:r>
      <w:r>
        <w:rPr>
          <w:color w:val="538135" w:themeColor="accent6" w:themeShade="BF"/>
          <w:sz w:val="24"/>
          <w:szCs w:val="24"/>
          <w:rtl/>
        </w:rPr>
        <w:t>،</w:t>
      </w:r>
      <w:r w:rsidR="00E26450" w:rsidRPr="00981CDD">
        <w:rPr>
          <w:color w:val="538135" w:themeColor="accent6" w:themeShade="BF"/>
          <w:sz w:val="24"/>
          <w:szCs w:val="24"/>
          <w:rtl/>
        </w:rPr>
        <w:t xml:space="preserve"> وما في " السنة " تحريف للتضليل</w:t>
      </w:r>
      <w:r>
        <w:rPr>
          <w:color w:val="538135" w:themeColor="accent6" w:themeShade="BF"/>
          <w:sz w:val="24"/>
          <w:szCs w:val="24"/>
          <w:rtl/>
        </w:rPr>
        <w:t>،</w:t>
      </w:r>
      <w:r w:rsidR="00E26450" w:rsidRPr="00981CDD">
        <w:rPr>
          <w:color w:val="538135" w:themeColor="accent6" w:themeShade="BF"/>
          <w:sz w:val="24"/>
          <w:szCs w:val="24"/>
          <w:rtl/>
        </w:rPr>
        <w:t xml:space="preserve"> فتنبه</w:t>
      </w:r>
      <w:r>
        <w:rPr>
          <w:color w:val="538135" w:themeColor="accent6" w:themeShade="BF"/>
          <w:sz w:val="24"/>
          <w:szCs w:val="24"/>
          <w:rtl/>
        </w:rPr>
        <w:t>،</w:t>
      </w:r>
      <w:r w:rsidR="00E26450" w:rsidRPr="00981CDD">
        <w:rPr>
          <w:color w:val="538135" w:themeColor="accent6" w:themeShade="BF"/>
          <w:sz w:val="24"/>
          <w:szCs w:val="24"/>
          <w:rtl/>
        </w:rPr>
        <w:t xml:space="preserve"> وقال النسائي عن يونس هذا</w:t>
      </w:r>
      <w:r>
        <w:rPr>
          <w:color w:val="538135" w:themeColor="accent6" w:themeShade="BF"/>
          <w:sz w:val="24"/>
          <w:szCs w:val="24"/>
          <w:rtl/>
        </w:rPr>
        <w:t>:</w:t>
      </w:r>
      <w:r w:rsidR="00E26450" w:rsidRPr="00981CDD">
        <w:rPr>
          <w:color w:val="538135" w:themeColor="accent6" w:themeShade="BF"/>
          <w:sz w:val="24"/>
          <w:szCs w:val="24"/>
          <w:rtl/>
        </w:rPr>
        <w:t xml:space="preserve"> " ضعيف " وقال قرة</w:t>
      </w:r>
      <w:r>
        <w:rPr>
          <w:color w:val="538135" w:themeColor="accent6" w:themeShade="BF"/>
          <w:sz w:val="24"/>
          <w:szCs w:val="24"/>
          <w:rtl/>
        </w:rPr>
        <w:t>:</w:t>
      </w:r>
      <w:r w:rsidR="00E26450" w:rsidRPr="00981CDD">
        <w:rPr>
          <w:color w:val="538135" w:themeColor="accent6" w:themeShade="BF"/>
          <w:sz w:val="24"/>
          <w:szCs w:val="24"/>
          <w:rtl/>
        </w:rPr>
        <w:t xml:space="preserve"> " ليس بالقوي "</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فجرح من جرحه مفسر وهو مقدم على توثيق من وثقه لاسيما في هذا الحديث المنكر</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2</w:t>
      </w:r>
      <w:r>
        <w:rPr>
          <w:color w:val="538135" w:themeColor="accent6" w:themeShade="BF"/>
          <w:sz w:val="24"/>
          <w:szCs w:val="24"/>
          <w:rtl/>
        </w:rPr>
        <w:t>)</w:t>
      </w:r>
      <w:r w:rsidR="00E26450" w:rsidRPr="00981CDD">
        <w:rPr>
          <w:color w:val="538135" w:themeColor="accent6" w:themeShade="BF"/>
          <w:sz w:val="24"/>
          <w:szCs w:val="24"/>
          <w:rtl/>
        </w:rPr>
        <w:t xml:space="preserve"> ابن اسحق مدلس وقد عنعنه على الصحيح</w:t>
      </w:r>
      <w:r>
        <w:rPr>
          <w:color w:val="538135" w:themeColor="accent6" w:themeShade="BF"/>
          <w:sz w:val="24"/>
          <w:szCs w:val="24"/>
          <w:rtl/>
        </w:rPr>
        <w:t>،</w:t>
      </w:r>
      <w:r w:rsidR="00E26450" w:rsidRPr="00981CDD">
        <w:rPr>
          <w:color w:val="538135" w:themeColor="accent6" w:themeShade="BF"/>
          <w:sz w:val="24"/>
          <w:szCs w:val="24"/>
          <w:rtl/>
        </w:rPr>
        <w:t xml:space="preserve"> </w:t>
      </w:r>
      <w:r>
        <w:rPr>
          <w:color w:val="538135" w:themeColor="accent6" w:themeShade="BF"/>
          <w:sz w:val="24"/>
          <w:szCs w:val="24"/>
          <w:rtl/>
        </w:rPr>
        <w:t>(</w:t>
      </w:r>
      <w:r w:rsidR="00E26450" w:rsidRPr="00981CDD">
        <w:rPr>
          <w:color w:val="538135" w:themeColor="accent6" w:themeShade="BF"/>
          <w:sz w:val="24"/>
          <w:szCs w:val="24"/>
          <w:rtl/>
        </w:rPr>
        <w:t>3</w:t>
      </w:r>
      <w:r>
        <w:rPr>
          <w:color w:val="538135" w:themeColor="accent6" w:themeShade="BF"/>
          <w:sz w:val="24"/>
          <w:szCs w:val="24"/>
          <w:rtl/>
        </w:rPr>
        <w:t>)</w:t>
      </w:r>
      <w:r w:rsidR="00E26450" w:rsidRPr="00981CDD">
        <w:rPr>
          <w:color w:val="538135" w:themeColor="accent6" w:themeShade="BF"/>
          <w:sz w:val="24"/>
          <w:szCs w:val="24"/>
          <w:rtl/>
        </w:rPr>
        <w:t xml:space="preserve"> عبد الرحمن بن الحارث</w:t>
      </w:r>
      <w:r>
        <w:rPr>
          <w:color w:val="538135" w:themeColor="accent6" w:themeShade="BF"/>
          <w:sz w:val="24"/>
          <w:szCs w:val="24"/>
          <w:rtl/>
        </w:rPr>
        <w:t>:</w:t>
      </w:r>
      <w:r w:rsidR="00E26450" w:rsidRPr="00981CDD">
        <w:rPr>
          <w:color w:val="538135" w:themeColor="accent6" w:themeShade="BF"/>
          <w:sz w:val="24"/>
          <w:szCs w:val="24"/>
          <w:rtl/>
        </w:rPr>
        <w:t xml:space="preserve"> قال أحمد عنه</w:t>
      </w:r>
      <w:r>
        <w:rPr>
          <w:color w:val="538135" w:themeColor="accent6" w:themeShade="BF"/>
          <w:sz w:val="24"/>
          <w:szCs w:val="24"/>
          <w:rtl/>
        </w:rPr>
        <w:t>:</w:t>
      </w:r>
      <w:r w:rsidR="00E26450" w:rsidRPr="00981CDD">
        <w:rPr>
          <w:color w:val="538135" w:themeColor="accent6" w:themeShade="BF"/>
          <w:sz w:val="24"/>
          <w:szCs w:val="24"/>
          <w:rtl/>
        </w:rPr>
        <w:t xml:space="preserve"> متروك</w:t>
      </w:r>
      <w:r>
        <w:rPr>
          <w:color w:val="538135" w:themeColor="accent6" w:themeShade="BF"/>
          <w:sz w:val="24"/>
          <w:szCs w:val="24"/>
          <w:rtl/>
        </w:rPr>
        <w:t>،</w:t>
      </w:r>
      <w:r w:rsidR="00E26450" w:rsidRPr="00981CDD">
        <w:rPr>
          <w:color w:val="538135" w:themeColor="accent6" w:themeShade="BF"/>
          <w:sz w:val="24"/>
          <w:szCs w:val="24"/>
          <w:rtl/>
        </w:rPr>
        <w:t xml:space="preserve"> وضعفه علي بن المديني</w:t>
      </w:r>
      <w:r>
        <w:rPr>
          <w:color w:val="538135" w:themeColor="accent6" w:themeShade="BF"/>
          <w:sz w:val="24"/>
          <w:szCs w:val="24"/>
          <w:rtl/>
        </w:rPr>
        <w:t>،</w:t>
      </w:r>
      <w:r w:rsidR="00E26450" w:rsidRPr="00981CDD">
        <w:rPr>
          <w:color w:val="538135" w:themeColor="accent6" w:themeShade="BF"/>
          <w:sz w:val="24"/>
          <w:szCs w:val="24"/>
          <w:rtl/>
        </w:rPr>
        <w:t xml:space="preserve"> وقال أبو حاتم</w:t>
      </w:r>
      <w:r>
        <w:rPr>
          <w:color w:val="538135" w:themeColor="accent6" w:themeShade="BF"/>
          <w:sz w:val="24"/>
          <w:szCs w:val="24"/>
          <w:rtl/>
        </w:rPr>
        <w:t>:</w:t>
      </w:r>
      <w:r w:rsidR="00E26450" w:rsidRPr="00981CDD">
        <w:rPr>
          <w:color w:val="538135" w:themeColor="accent6" w:themeShade="BF"/>
          <w:sz w:val="24"/>
          <w:szCs w:val="24"/>
          <w:rtl/>
        </w:rPr>
        <w:t xml:space="preserve"> شيخ</w:t>
      </w:r>
      <w:r>
        <w:rPr>
          <w:color w:val="538135" w:themeColor="accent6" w:themeShade="BF"/>
          <w:sz w:val="24"/>
          <w:szCs w:val="24"/>
          <w:rtl/>
        </w:rPr>
        <w:t>،</w:t>
      </w:r>
      <w:r w:rsidR="00E26450" w:rsidRPr="00981CDD">
        <w:rPr>
          <w:color w:val="538135" w:themeColor="accent6" w:themeShade="BF"/>
          <w:sz w:val="24"/>
          <w:szCs w:val="24"/>
          <w:rtl/>
        </w:rPr>
        <w:t xml:space="preserve"> وقال النسائي</w:t>
      </w:r>
      <w:r>
        <w:rPr>
          <w:color w:val="538135" w:themeColor="accent6" w:themeShade="BF"/>
          <w:sz w:val="24"/>
          <w:szCs w:val="24"/>
          <w:rtl/>
        </w:rPr>
        <w:t>:</w:t>
      </w:r>
      <w:r w:rsidR="00E26450" w:rsidRPr="00981CDD">
        <w:rPr>
          <w:color w:val="538135" w:themeColor="accent6" w:themeShade="BF"/>
          <w:sz w:val="24"/>
          <w:szCs w:val="24"/>
          <w:rtl/>
        </w:rPr>
        <w:t xml:space="preserve"> ليس بالقوي</w:t>
      </w:r>
      <w:r>
        <w:rPr>
          <w:color w:val="538135" w:themeColor="accent6" w:themeShade="BF"/>
          <w:sz w:val="24"/>
          <w:szCs w:val="24"/>
          <w:rtl/>
        </w:rPr>
        <w:t>،</w:t>
      </w:r>
      <w:r w:rsidR="00E26450" w:rsidRPr="00981CDD">
        <w:rPr>
          <w:color w:val="538135" w:themeColor="accent6" w:themeShade="BF"/>
          <w:sz w:val="24"/>
          <w:szCs w:val="24"/>
          <w:rtl/>
        </w:rPr>
        <w:t xml:space="preserve"> هذا قول من جرحه كما في التهذيب </w:t>
      </w:r>
      <w:r>
        <w:rPr>
          <w:color w:val="538135" w:themeColor="accent6" w:themeShade="BF"/>
          <w:sz w:val="24"/>
          <w:szCs w:val="24"/>
          <w:rtl/>
        </w:rPr>
        <w:t>(</w:t>
      </w:r>
      <w:r w:rsidR="00E26450" w:rsidRPr="00981CDD">
        <w:rPr>
          <w:color w:val="538135" w:themeColor="accent6" w:themeShade="BF"/>
          <w:sz w:val="24"/>
          <w:szCs w:val="24"/>
          <w:rtl/>
        </w:rPr>
        <w:t>6 / 142</w:t>
      </w:r>
      <w:r>
        <w:rPr>
          <w:color w:val="538135" w:themeColor="accent6" w:themeShade="BF"/>
          <w:sz w:val="24"/>
          <w:szCs w:val="24"/>
          <w:rtl/>
        </w:rPr>
        <w:t>)،</w:t>
      </w:r>
      <w:r w:rsidR="00E26450" w:rsidRPr="00981CDD">
        <w:rPr>
          <w:color w:val="538135" w:themeColor="accent6" w:themeShade="BF"/>
          <w:sz w:val="24"/>
          <w:szCs w:val="24"/>
          <w:rtl/>
        </w:rPr>
        <w:t xml:space="preserve"> قال الحافظ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443</w:t>
      </w:r>
      <w:r>
        <w:rPr>
          <w:color w:val="538135" w:themeColor="accent6" w:themeShade="BF"/>
          <w:sz w:val="24"/>
          <w:szCs w:val="24"/>
          <w:rtl/>
        </w:rPr>
        <w:t>):</w:t>
      </w:r>
      <w:r w:rsidR="00E26450" w:rsidRPr="00981CDD">
        <w:rPr>
          <w:color w:val="538135" w:themeColor="accent6" w:themeShade="BF"/>
          <w:sz w:val="24"/>
          <w:szCs w:val="24"/>
          <w:rtl/>
        </w:rPr>
        <w:t xml:space="preserve"> " وفي هذه الرواية انقطاع بين ابن عباس رضي الله عنهما وبين الراوي عنه " اه‍ قلت</w:t>
      </w:r>
      <w:r>
        <w:rPr>
          <w:color w:val="538135" w:themeColor="accent6" w:themeShade="BF"/>
          <w:sz w:val="24"/>
          <w:szCs w:val="24"/>
          <w:rtl/>
        </w:rPr>
        <w:t>:</w:t>
      </w:r>
      <w:r w:rsidR="00E26450" w:rsidRPr="00981CDD">
        <w:rPr>
          <w:color w:val="538135" w:themeColor="accent6" w:themeShade="BF"/>
          <w:sz w:val="24"/>
          <w:szCs w:val="24"/>
          <w:rtl/>
        </w:rPr>
        <w:t xml:space="preserve"> ومع نكارته ووهاء إسناده فهو حديث موضوع كذب يجل ابن عباس وابن عمر أن يتكلموا بمثل هذا الهراء . والحمد لله</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Pr>
          <w:color w:val="538135" w:themeColor="accent6" w:themeShade="BF"/>
          <w:sz w:val="24"/>
          <w:szCs w:val="24"/>
          <w:rtl/>
        </w:rPr>
        <w:t>(</w:t>
      </w:r>
      <w:r w:rsidR="00E26450" w:rsidRPr="00981CDD">
        <w:rPr>
          <w:color w:val="538135" w:themeColor="accent6" w:themeShade="BF"/>
          <w:sz w:val="24"/>
          <w:szCs w:val="24"/>
          <w:rtl/>
        </w:rPr>
        <w:t>24</w:t>
      </w:r>
      <w:r>
        <w:rPr>
          <w:color w:val="538135" w:themeColor="accent6" w:themeShade="BF"/>
          <w:sz w:val="24"/>
          <w:szCs w:val="24"/>
          <w:rtl/>
        </w:rPr>
        <w:t>)</w:t>
      </w:r>
      <w:r w:rsidR="00E26450">
        <w:rPr>
          <w:rFonts w:hint="cs"/>
          <w:rtl/>
        </w:rPr>
        <w:t>]</w:t>
      </w:r>
      <w:r>
        <w:rPr>
          <w:rtl/>
        </w:rPr>
        <w:t>،</w:t>
      </w:r>
      <w:r w:rsidR="00E26450" w:rsidRPr="00997DAE">
        <w:rPr>
          <w:rtl/>
        </w:rPr>
        <w:t xml:space="preserve"> قلت</w:t>
      </w:r>
      <w:r>
        <w:rPr>
          <w:rtl/>
        </w:rPr>
        <w:t>:</w:t>
      </w:r>
      <w:r w:rsidR="00E26450" w:rsidRPr="00997DAE">
        <w:rPr>
          <w:rtl/>
        </w:rPr>
        <w:t xml:space="preserve"> وهذا الحديث تفرد به ابن إسحاق وكذبه جماعة من العلماء</w:t>
      </w:r>
      <w:r>
        <w:rPr>
          <w:rtl/>
        </w:rPr>
        <w:t>،</w:t>
      </w:r>
      <w:r w:rsidR="00E26450" w:rsidRPr="00997DAE">
        <w:rPr>
          <w:rtl/>
        </w:rPr>
        <w:t xml:space="preserve"> وفي رواية عن ابن عباس " رآه كأن قدميه على خضرة دونه ستر من لؤلؤ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وهو حديث منكر موضوع أيضا</w:t>
      </w:r>
      <w:r>
        <w:rPr>
          <w:color w:val="538135" w:themeColor="accent6" w:themeShade="BF"/>
          <w:sz w:val="24"/>
          <w:szCs w:val="24"/>
          <w:rtl/>
        </w:rPr>
        <w:t>،</w:t>
      </w:r>
      <w:r w:rsidR="00E26450" w:rsidRPr="00981CDD">
        <w:rPr>
          <w:color w:val="538135" w:themeColor="accent6" w:themeShade="BF"/>
          <w:sz w:val="24"/>
          <w:szCs w:val="24"/>
          <w:rtl/>
        </w:rPr>
        <w:t xml:space="preserve"> رواه البيهقي في " الاسماء والصفات " ص </w:t>
      </w:r>
      <w:r>
        <w:rPr>
          <w:color w:val="538135" w:themeColor="accent6" w:themeShade="BF"/>
          <w:sz w:val="24"/>
          <w:szCs w:val="24"/>
          <w:rtl/>
        </w:rPr>
        <w:t>(</w:t>
      </w:r>
      <w:r w:rsidR="00E26450" w:rsidRPr="00981CDD">
        <w:rPr>
          <w:color w:val="538135" w:themeColor="accent6" w:themeShade="BF"/>
          <w:sz w:val="24"/>
          <w:szCs w:val="24"/>
          <w:rtl/>
        </w:rPr>
        <w:t>445</w:t>
      </w:r>
      <w:r>
        <w:rPr>
          <w:color w:val="538135" w:themeColor="accent6" w:themeShade="BF"/>
          <w:sz w:val="24"/>
          <w:szCs w:val="24"/>
          <w:rtl/>
        </w:rPr>
        <w:t>)،</w:t>
      </w:r>
      <w:r w:rsidR="00E26450" w:rsidRPr="00981CDD">
        <w:rPr>
          <w:color w:val="538135" w:themeColor="accent6" w:themeShade="BF"/>
          <w:sz w:val="24"/>
          <w:szCs w:val="24"/>
          <w:rtl/>
        </w:rPr>
        <w:t xml:space="preserve"> وابن الجوزي في " العلل المتناهية " </w:t>
      </w:r>
      <w:r>
        <w:rPr>
          <w:color w:val="538135" w:themeColor="accent6" w:themeShade="BF"/>
          <w:sz w:val="24"/>
          <w:szCs w:val="24"/>
          <w:rtl/>
        </w:rPr>
        <w:t>(</w:t>
      </w:r>
      <w:r w:rsidR="00E26450" w:rsidRPr="00981CDD">
        <w:rPr>
          <w:color w:val="538135" w:themeColor="accent6" w:themeShade="BF"/>
          <w:sz w:val="24"/>
          <w:szCs w:val="24"/>
          <w:rtl/>
        </w:rPr>
        <w:t>1 / 36</w:t>
      </w:r>
      <w:r>
        <w:rPr>
          <w:color w:val="538135" w:themeColor="accent6" w:themeShade="BF"/>
          <w:sz w:val="24"/>
          <w:szCs w:val="24"/>
          <w:rtl/>
        </w:rPr>
        <w:t>)</w:t>
      </w:r>
      <w:r w:rsidR="00E26450" w:rsidRPr="00981CDD">
        <w:rPr>
          <w:color w:val="538135" w:themeColor="accent6" w:themeShade="BF"/>
          <w:sz w:val="24"/>
          <w:szCs w:val="24"/>
          <w:rtl/>
        </w:rPr>
        <w:t xml:space="preserve"> وقال</w:t>
      </w:r>
      <w:r>
        <w:rPr>
          <w:color w:val="538135" w:themeColor="accent6" w:themeShade="BF"/>
          <w:sz w:val="24"/>
          <w:szCs w:val="24"/>
          <w:rtl/>
        </w:rPr>
        <w:t>:</w:t>
      </w:r>
      <w:r w:rsidR="00E26450" w:rsidRPr="00981CDD">
        <w:rPr>
          <w:color w:val="538135" w:themeColor="accent6" w:themeShade="BF"/>
          <w:sz w:val="24"/>
          <w:szCs w:val="24"/>
          <w:rtl/>
        </w:rPr>
        <w:t xml:space="preserve"> " هذا حديث لا يثبت</w:t>
      </w:r>
      <w:r>
        <w:rPr>
          <w:color w:val="538135" w:themeColor="accent6" w:themeShade="BF"/>
          <w:sz w:val="24"/>
          <w:szCs w:val="24"/>
          <w:rtl/>
        </w:rPr>
        <w:t>،</w:t>
      </w:r>
      <w:r w:rsidR="00E26450" w:rsidRPr="00981CDD">
        <w:rPr>
          <w:color w:val="538135" w:themeColor="accent6" w:themeShade="BF"/>
          <w:sz w:val="24"/>
          <w:szCs w:val="24"/>
          <w:rtl/>
        </w:rPr>
        <w:t xml:space="preserve"> وطرقه كلها عن حماد بن سلمة</w:t>
      </w:r>
      <w:r>
        <w:rPr>
          <w:color w:val="538135" w:themeColor="accent6" w:themeShade="BF"/>
          <w:sz w:val="24"/>
          <w:szCs w:val="24"/>
          <w:rtl/>
        </w:rPr>
        <w:t>،</w:t>
      </w:r>
      <w:r w:rsidR="00E26450" w:rsidRPr="00981CDD">
        <w:rPr>
          <w:color w:val="538135" w:themeColor="accent6" w:themeShade="BF"/>
          <w:sz w:val="24"/>
          <w:szCs w:val="24"/>
          <w:rtl/>
        </w:rPr>
        <w:t xml:space="preserve"> قال ابن عدي</w:t>
      </w:r>
      <w:r>
        <w:rPr>
          <w:color w:val="538135" w:themeColor="accent6" w:themeShade="BF"/>
          <w:sz w:val="24"/>
          <w:szCs w:val="24"/>
          <w:rtl/>
        </w:rPr>
        <w:t>:</w:t>
      </w:r>
      <w:r w:rsidR="00E26450" w:rsidRPr="00981CDD">
        <w:rPr>
          <w:color w:val="538135" w:themeColor="accent6" w:themeShade="BF"/>
          <w:sz w:val="24"/>
          <w:szCs w:val="24"/>
          <w:rtl/>
        </w:rPr>
        <w:t xml:space="preserve"> قد قيل إن ابن أبي العوجاء كان ربيب حماد فكان يدس في كتبه هذه الاحاديث " اه‍</w:t>
      </w:r>
      <w:r>
        <w:rPr>
          <w:color w:val="538135" w:themeColor="accent6" w:themeShade="BF"/>
          <w:sz w:val="24"/>
          <w:szCs w:val="24"/>
          <w:rtl/>
        </w:rPr>
        <w:t>،</w:t>
      </w:r>
      <w:r w:rsidR="00E26450" w:rsidRPr="00981CDD">
        <w:rPr>
          <w:color w:val="538135" w:themeColor="accent6" w:themeShade="BF"/>
          <w:sz w:val="24"/>
          <w:szCs w:val="24"/>
          <w:rtl/>
        </w:rPr>
        <w:t xml:space="preserve"> قلت</w:t>
      </w:r>
      <w:r>
        <w:rPr>
          <w:color w:val="538135" w:themeColor="accent6" w:themeShade="BF"/>
          <w:sz w:val="24"/>
          <w:szCs w:val="24"/>
          <w:rtl/>
        </w:rPr>
        <w:t>:</w:t>
      </w:r>
      <w:r w:rsidR="00E26450" w:rsidRPr="00981CDD">
        <w:rPr>
          <w:color w:val="538135" w:themeColor="accent6" w:themeShade="BF"/>
          <w:sz w:val="24"/>
          <w:szCs w:val="24"/>
          <w:rtl/>
        </w:rPr>
        <w:t xml:space="preserve"> وفيه أيضا عنعنة قتادة وهي غير مقبولة عند أهل الحديث</w:t>
      </w:r>
      <w:r>
        <w:rPr>
          <w:color w:val="538135" w:themeColor="accent6" w:themeShade="BF"/>
          <w:sz w:val="24"/>
          <w:szCs w:val="24"/>
          <w:rtl/>
        </w:rPr>
        <w:t>،</w:t>
      </w:r>
      <w:r w:rsidR="00E26450" w:rsidRPr="00981CDD">
        <w:rPr>
          <w:color w:val="538135" w:themeColor="accent6" w:themeShade="BF"/>
          <w:sz w:val="24"/>
          <w:szCs w:val="24"/>
          <w:rtl/>
        </w:rPr>
        <w:t xml:space="preserve"> وقد أورد الحديث الذهبي في " سير أعلام النبلاء " </w:t>
      </w:r>
      <w:r>
        <w:rPr>
          <w:color w:val="538135" w:themeColor="accent6" w:themeShade="BF"/>
          <w:sz w:val="24"/>
          <w:szCs w:val="24"/>
          <w:rtl/>
        </w:rPr>
        <w:t>(</w:t>
      </w:r>
      <w:r w:rsidR="00E26450" w:rsidRPr="00981CDD">
        <w:rPr>
          <w:color w:val="538135" w:themeColor="accent6" w:themeShade="BF"/>
          <w:sz w:val="24"/>
          <w:szCs w:val="24"/>
          <w:rtl/>
        </w:rPr>
        <w:t>10 / 113</w:t>
      </w:r>
      <w:r>
        <w:rPr>
          <w:color w:val="538135" w:themeColor="accent6" w:themeShade="BF"/>
          <w:sz w:val="24"/>
          <w:szCs w:val="24"/>
          <w:rtl/>
        </w:rPr>
        <w:t>)</w:t>
      </w:r>
      <w:r w:rsidR="00E26450" w:rsidRPr="00981CDD">
        <w:rPr>
          <w:color w:val="538135" w:themeColor="accent6" w:themeShade="BF"/>
          <w:sz w:val="24"/>
          <w:szCs w:val="24"/>
          <w:rtl/>
        </w:rPr>
        <w:t xml:space="preserve"> وقال</w:t>
      </w:r>
      <w:r>
        <w:rPr>
          <w:color w:val="538135" w:themeColor="accent6" w:themeShade="BF"/>
          <w:sz w:val="24"/>
          <w:szCs w:val="24"/>
          <w:rtl/>
        </w:rPr>
        <w:t>:</w:t>
      </w:r>
      <w:r w:rsidR="00E26450" w:rsidRPr="00981CDD">
        <w:rPr>
          <w:color w:val="538135" w:themeColor="accent6" w:themeShade="BF"/>
          <w:sz w:val="24"/>
          <w:szCs w:val="24"/>
          <w:rtl/>
        </w:rPr>
        <w:t xml:space="preserve"> " وهو بتمامه في تأليف البيهقي</w:t>
      </w:r>
      <w:r>
        <w:rPr>
          <w:color w:val="538135" w:themeColor="accent6" w:themeShade="BF"/>
          <w:sz w:val="24"/>
          <w:szCs w:val="24"/>
          <w:rtl/>
        </w:rPr>
        <w:t>،</w:t>
      </w:r>
      <w:r w:rsidR="00E26450" w:rsidRPr="00981CDD">
        <w:rPr>
          <w:color w:val="538135" w:themeColor="accent6" w:themeShade="BF"/>
          <w:sz w:val="24"/>
          <w:szCs w:val="24"/>
          <w:rtl/>
        </w:rPr>
        <w:t xml:space="preserve"> وهو خبر منكر</w:t>
      </w:r>
      <w:r>
        <w:rPr>
          <w:color w:val="538135" w:themeColor="accent6" w:themeShade="BF"/>
          <w:sz w:val="24"/>
          <w:szCs w:val="24"/>
          <w:rtl/>
        </w:rPr>
        <w:t>،</w:t>
      </w:r>
      <w:r w:rsidR="00E26450" w:rsidRPr="00981CDD">
        <w:rPr>
          <w:color w:val="538135" w:themeColor="accent6" w:themeShade="BF"/>
          <w:sz w:val="24"/>
          <w:szCs w:val="24"/>
          <w:rtl/>
        </w:rPr>
        <w:t xml:space="preserve"> نسأل الله السلامة في الدين " اه</w:t>
      </w:r>
      <w:r w:rsidR="00E26450" w:rsidRPr="00D2208B">
        <w:rPr>
          <w:sz w:val="24"/>
          <w:szCs w:val="24"/>
          <w:rtl/>
        </w:rPr>
        <w:t>‍</w:t>
      </w:r>
      <w:r w:rsidR="00E26450">
        <w:rPr>
          <w:rFonts w:hint="cs"/>
          <w:rtl/>
        </w:rPr>
        <w:t>]</w:t>
      </w:r>
      <w:r>
        <w:rPr>
          <w:rtl/>
        </w:rPr>
        <w:t>،</w:t>
      </w:r>
      <w:r w:rsidR="00E26450" w:rsidRPr="00997DAE">
        <w:rPr>
          <w:rtl/>
        </w:rPr>
        <w:t xml:space="preserve"> قلت</w:t>
      </w:r>
      <w:r>
        <w:rPr>
          <w:rtl/>
        </w:rPr>
        <w:t>:</w:t>
      </w:r>
      <w:r w:rsidR="00E26450" w:rsidRPr="00997DAE">
        <w:rPr>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Pr>
          <w:rtl/>
        </w:rPr>
        <w:t>:</w:t>
      </w:r>
      <w:r w:rsidR="00E26450" w:rsidRPr="00997DAE">
        <w:rPr>
          <w:rtl/>
        </w:rPr>
        <w:t xml:space="preserve"> " رأيت ربي أجعد أمرد عليه حلة خضراء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هو حديث منكر موضوع كالذي قبله ومراجعه كالذي قبله</w:t>
      </w:r>
      <w:r>
        <w:rPr>
          <w:color w:val="538135" w:themeColor="accent6" w:themeShade="BF"/>
          <w:sz w:val="24"/>
          <w:szCs w:val="24"/>
          <w:rtl/>
        </w:rPr>
        <w:t>،</w:t>
      </w:r>
      <w:r w:rsidR="00E26450" w:rsidRPr="00981CDD">
        <w:rPr>
          <w:color w:val="538135" w:themeColor="accent6" w:themeShade="BF"/>
          <w:sz w:val="24"/>
          <w:szCs w:val="24"/>
          <w:rtl/>
        </w:rPr>
        <w:t xml:space="preserve"> وراويه ابراهيم بن الحكم بن أبان</w:t>
      </w:r>
      <w:r>
        <w:rPr>
          <w:color w:val="538135" w:themeColor="accent6" w:themeShade="BF"/>
          <w:sz w:val="24"/>
          <w:szCs w:val="24"/>
          <w:rtl/>
        </w:rPr>
        <w:t>،</w:t>
      </w:r>
      <w:r w:rsidR="00E26450" w:rsidRPr="00981CDD">
        <w:rPr>
          <w:color w:val="538135" w:themeColor="accent6" w:themeShade="BF"/>
          <w:sz w:val="24"/>
          <w:szCs w:val="24"/>
          <w:rtl/>
        </w:rPr>
        <w:t xml:space="preserve"> ذكر الحافظ في ترجمته في " تهذيب التهذيب " </w:t>
      </w:r>
      <w:r>
        <w:rPr>
          <w:color w:val="538135" w:themeColor="accent6" w:themeShade="BF"/>
          <w:sz w:val="24"/>
          <w:szCs w:val="24"/>
          <w:rtl/>
        </w:rPr>
        <w:t>(</w:t>
      </w:r>
      <w:r w:rsidR="00E26450" w:rsidRPr="00981CDD">
        <w:rPr>
          <w:color w:val="538135" w:themeColor="accent6" w:themeShade="BF"/>
          <w:sz w:val="24"/>
          <w:szCs w:val="24"/>
          <w:rtl/>
        </w:rPr>
        <w:t>1 / 100</w:t>
      </w:r>
      <w:r>
        <w:rPr>
          <w:color w:val="538135" w:themeColor="accent6" w:themeShade="BF"/>
          <w:sz w:val="24"/>
          <w:szCs w:val="24"/>
          <w:rtl/>
        </w:rPr>
        <w:t>)</w:t>
      </w:r>
      <w:r w:rsidR="00E26450" w:rsidRPr="00981CDD">
        <w:rPr>
          <w:color w:val="538135" w:themeColor="accent6" w:themeShade="BF"/>
          <w:sz w:val="24"/>
          <w:szCs w:val="24"/>
          <w:rtl/>
        </w:rPr>
        <w:t xml:space="preserve"> أن ابن معين قال فيه</w:t>
      </w:r>
      <w:r>
        <w:rPr>
          <w:color w:val="538135" w:themeColor="accent6" w:themeShade="BF"/>
          <w:sz w:val="24"/>
          <w:szCs w:val="24"/>
          <w:rtl/>
        </w:rPr>
        <w:t>:</w:t>
      </w:r>
      <w:r w:rsidR="00E26450" w:rsidRPr="00981CDD">
        <w:rPr>
          <w:color w:val="538135" w:themeColor="accent6" w:themeShade="BF"/>
          <w:sz w:val="24"/>
          <w:szCs w:val="24"/>
          <w:rtl/>
        </w:rPr>
        <w:t xml:space="preserve"> لا شيء</w:t>
      </w:r>
      <w:r>
        <w:rPr>
          <w:color w:val="538135" w:themeColor="accent6" w:themeShade="BF"/>
          <w:sz w:val="24"/>
          <w:szCs w:val="24"/>
          <w:rtl/>
        </w:rPr>
        <w:t>،</w:t>
      </w:r>
      <w:r w:rsidR="00E26450" w:rsidRPr="00981CDD">
        <w:rPr>
          <w:color w:val="538135" w:themeColor="accent6" w:themeShade="BF"/>
          <w:sz w:val="24"/>
          <w:szCs w:val="24"/>
          <w:rtl/>
        </w:rPr>
        <w:t xml:space="preserve"> وقال مرة</w:t>
      </w:r>
      <w:r>
        <w:rPr>
          <w:color w:val="538135" w:themeColor="accent6" w:themeShade="BF"/>
          <w:sz w:val="24"/>
          <w:szCs w:val="24"/>
          <w:rtl/>
        </w:rPr>
        <w:t>:</w:t>
      </w:r>
      <w:r w:rsidR="00E26450" w:rsidRPr="00981CDD">
        <w:rPr>
          <w:color w:val="538135" w:themeColor="accent6" w:themeShade="BF"/>
          <w:sz w:val="24"/>
          <w:szCs w:val="24"/>
          <w:rtl/>
        </w:rPr>
        <w:t xml:space="preserve"> ضعيف ليس بشيء . وقال البخاري</w:t>
      </w:r>
      <w:r>
        <w:rPr>
          <w:color w:val="538135" w:themeColor="accent6" w:themeShade="BF"/>
          <w:sz w:val="24"/>
          <w:szCs w:val="24"/>
          <w:rtl/>
        </w:rPr>
        <w:t>:</w:t>
      </w:r>
      <w:r w:rsidR="00E26450" w:rsidRPr="00981CDD">
        <w:rPr>
          <w:color w:val="538135" w:themeColor="accent6" w:themeShade="BF"/>
          <w:sz w:val="24"/>
          <w:szCs w:val="24"/>
          <w:rtl/>
        </w:rPr>
        <w:t xml:space="preserve"> سكتوا عنه</w:t>
      </w:r>
      <w:r>
        <w:rPr>
          <w:color w:val="538135" w:themeColor="accent6" w:themeShade="BF"/>
          <w:sz w:val="24"/>
          <w:szCs w:val="24"/>
          <w:rtl/>
        </w:rPr>
        <w:t>،</w:t>
      </w:r>
      <w:r w:rsidR="00E26450" w:rsidRPr="00981CDD">
        <w:rPr>
          <w:color w:val="538135" w:themeColor="accent6" w:themeShade="BF"/>
          <w:sz w:val="24"/>
          <w:szCs w:val="24"/>
          <w:rtl/>
        </w:rPr>
        <w:t xml:space="preserve"> وقال النسائي</w:t>
      </w:r>
      <w:r>
        <w:rPr>
          <w:color w:val="538135" w:themeColor="accent6" w:themeShade="BF"/>
          <w:sz w:val="24"/>
          <w:szCs w:val="24"/>
          <w:rtl/>
        </w:rPr>
        <w:t>:</w:t>
      </w:r>
      <w:r w:rsidR="00E26450" w:rsidRPr="00981CDD">
        <w:rPr>
          <w:color w:val="538135" w:themeColor="accent6" w:themeShade="BF"/>
          <w:sz w:val="24"/>
          <w:szCs w:val="24"/>
          <w:rtl/>
        </w:rPr>
        <w:t xml:space="preserve"> ليس بثقة ولا يكتب حديثه</w:t>
      </w:r>
      <w:r>
        <w:rPr>
          <w:color w:val="538135" w:themeColor="accent6" w:themeShade="BF"/>
          <w:sz w:val="24"/>
          <w:szCs w:val="24"/>
          <w:rtl/>
        </w:rPr>
        <w:t>،</w:t>
      </w:r>
      <w:r w:rsidR="00E26450" w:rsidRPr="00981CDD">
        <w:rPr>
          <w:color w:val="538135" w:themeColor="accent6" w:themeShade="BF"/>
          <w:sz w:val="24"/>
          <w:szCs w:val="24"/>
          <w:rtl/>
        </w:rPr>
        <w:t xml:space="preserve"> وقال أبو زرعة</w:t>
      </w:r>
      <w:r>
        <w:rPr>
          <w:color w:val="538135" w:themeColor="accent6" w:themeShade="BF"/>
          <w:sz w:val="24"/>
          <w:szCs w:val="24"/>
          <w:rtl/>
        </w:rPr>
        <w:t>:</w:t>
      </w:r>
      <w:r w:rsidR="00E26450" w:rsidRPr="00981CDD">
        <w:rPr>
          <w:color w:val="538135" w:themeColor="accent6" w:themeShade="BF"/>
          <w:sz w:val="24"/>
          <w:szCs w:val="24"/>
          <w:rtl/>
        </w:rPr>
        <w:t xml:space="preserve"> ليس بالقوي وهو ضعيف</w:t>
      </w:r>
      <w:r>
        <w:rPr>
          <w:color w:val="538135" w:themeColor="accent6" w:themeShade="BF"/>
          <w:sz w:val="24"/>
          <w:szCs w:val="24"/>
          <w:rtl/>
        </w:rPr>
        <w:t xml:space="preserve">، </w:t>
      </w:r>
      <w:r w:rsidR="00E26450" w:rsidRPr="00981CDD">
        <w:rPr>
          <w:color w:val="538135" w:themeColor="accent6" w:themeShade="BF"/>
          <w:sz w:val="24"/>
          <w:szCs w:val="24"/>
          <w:rtl/>
        </w:rPr>
        <w:t>وقال الجوزجاني والازدي</w:t>
      </w:r>
      <w:r>
        <w:rPr>
          <w:color w:val="538135" w:themeColor="accent6" w:themeShade="BF"/>
          <w:sz w:val="24"/>
          <w:szCs w:val="24"/>
          <w:rtl/>
        </w:rPr>
        <w:t>:</w:t>
      </w:r>
      <w:r w:rsidR="00E26450" w:rsidRPr="00981CDD">
        <w:rPr>
          <w:color w:val="538135" w:themeColor="accent6" w:themeShade="BF"/>
          <w:sz w:val="24"/>
          <w:szCs w:val="24"/>
          <w:rtl/>
        </w:rPr>
        <w:t xml:space="preserve"> ساقط</w:t>
      </w:r>
      <w:r>
        <w:rPr>
          <w:color w:val="538135" w:themeColor="accent6" w:themeShade="BF"/>
          <w:sz w:val="24"/>
          <w:szCs w:val="24"/>
          <w:rtl/>
        </w:rPr>
        <w:t>،</w:t>
      </w:r>
      <w:r w:rsidR="00E26450" w:rsidRPr="00981CDD">
        <w:rPr>
          <w:color w:val="538135" w:themeColor="accent6" w:themeShade="BF"/>
          <w:sz w:val="24"/>
          <w:szCs w:val="24"/>
          <w:rtl/>
        </w:rPr>
        <w:t xml:space="preserve"> وقال الدارقطني</w:t>
      </w:r>
      <w:r>
        <w:rPr>
          <w:color w:val="538135" w:themeColor="accent6" w:themeShade="BF"/>
          <w:sz w:val="24"/>
          <w:szCs w:val="24"/>
          <w:rtl/>
        </w:rPr>
        <w:t>:</w:t>
      </w:r>
      <w:r w:rsidR="00E26450" w:rsidRPr="00981CDD">
        <w:rPr>
          <w:color w:val="538135" w:themeColor="accent6" w:themeShade="BF"/>
          <w:sz w:val="24"/>
          <w:szCs w:val="24"/>
          <w:rtl/>
        </w:rPr>
        <w:t xml:space="preserve"> ضعيف</w:t>
      </w:r>
      <w:r>
        <w:rPr>
          <w:color w:val="538135" w:themeColor="accent6" w:themeShade="BF"/>
          <w:sz w:val="24"/>
          <w:szCs w:val="24"/>
          <w:rtl/>
        </w:rPr>
        <w:t>،</w:t>
      </w:r>
      <w:r w:rsidR="00E26450" w:rsidRPr="00981CDD">
        <w:rPr>
          <w:color w:val="538135" w:themeColor="accent6" w:themeShade="BF"/>
          <w:sz w:val="24"/>
          <w:szCs w:val="24"/>
          <w:rtl/>
        </w:rPr>
        <w:t xml:space="preserve"> وقال الآجري</w:t>
      </w:r>
      <w:r>
        <w:rPr>
          <w:color w:val="538135" w:themeColor="accent6" w:themeShade="BF"/>
          <w:sz w:val="24"/>
          <w:szCs w:val="24"/>
          <w:rtl/>
        </w:rPr>
        <w:t>:</w:t>
      </w:r>
      <w:r w:rsidR="00E26450" w:rsidRPr="00981CDD">
        <w:rPr>
          <w:color w:val="538135" w:themeColor="accent6" w:themeShade="BF"/>
          <w:sz w:val="24"/>
          <w:szCs w:val="24"/>
          <w:rtl/>
        </w:rPr>
        <w:t xml:space="preserve"> سألت أبا داود</w:t>
      </w:r>
      <w:r>
        <w:rPr>
          <w:rFonts w:hint="cs"/>
          <w:rtl/>
        </w:rPr>
        <w:t>]</w:t>
      </w:r>
      <w:r>
        <w:rPr>
          <w:rtl/>
        </w:rPr>
        <w:t>،</w:t>
      </w:r>
      <w:r w:rsidR="00E26450" w:rsidRPr="00997DAE">
        <w:rPr>
          <w:rtl/>
        </w:rPr>
        <w:t xml:space="preserve"> قلت</w:t>
      </w:r>
      <w:r>
        <w:rPr>
          <w:rtl/>
        </w:rPr>
        <w:t>:</w:t>
      </w:r>
      <w:r w:rsidR="00E26450" w:rsidRPr="00997DAE">
        <w:rPr>
          <w:rtl/>
        </w:rPr>
        <w:t xml:space="preserve"> وهذا يروى من طريق حماد بن سلمة وكان ابن أبي العوجاء الزنديق ربيب حماد يدس في كتبه هذه الاحاديث</w:t>
      </w:r>
      <w:r>
        <w:rPr>
          <w:rtl/>
        </w:rPr>
        <w:t>،</w:t>
      </w:r>
      <w:r w:rsidR="00E26450" w:rsidRPr="00997DAE">
        <w:rPr>
          <w:rtl/>
        </w:rPr>
        <w:t xml:space="preserve"> على أن هذا كان مناما والمنام خيال</w:t>
      </w:r>
      <w:r>
        <w:rPr>
          <w:rtl/>
        </w:rPr>
        <w:t>،</w:t>
      </w:r>
      <w:r w:rsidR="00E26450" w:rsidRPr="00997DAE">
        <w:rPr>
          <w:rtl/>
        </w:rPr>
        <w:t xml:space="preserve"> ومثل هذه الاحاديث لا ثبوت لها</w:t>
      </w:r>
      <w:r>
        <w:rPr>
          <w:rtl/>
        </w:rPr>
        <w:t>،</w:t>
      </w:r>
      <w:r w:rsidR="00E26450" w:rsidRPr="00997DAE">
        <w:rPr>
          <w:rtl/>
        </w:rPr>
        <w:t xml:space="preserve"> ولا يحسن أن يحتج بمثلها في الوضوء</w:t>
      </w:r>
      <w:r>
        <w:rPr>
          <w:rtl/>
        </w:rPr>
        <w:t>،</w:t>
      </w:r>
      <w:r w:rsidR="00E26450" w:rsidRPr="00997DAE">
        <w:rPr>
          <w:rtl/>
        </w:rPr>
        <w:t xml:space="preserve"> وقد أثبت بها القاضي أبو يعلى</w:t>
      </w:r>
      <w:r>
        <w:rPr>
          <w:rtl/>
        </w:rPr>
        <w:t xml:space="preserve"> </w:t>
      </w:r>
      <w:r w:rsidR="00E26450" w:rsidRPr="00997DAE">
        <w:rPr>
          <w:rtl/>
        </w:rPr>
        <w:t>لله تعالى صفات فقال</w:t>
      </w:r>
      <w:r>
        <w:rPr>
          <w:rtl/>
        </w:rPr>
        <w:t>:</w:t>
      </w:r>
      <w:r w:rsidR="00E26450" w:rsidRPr="00997DAE">
        <w:rPr>
          <w:rtl/>
        </w:rPr>
        <w:t xml:space="preserve"> قوله</w:t>
      </w:r>
      <w:r>
        <w:rPr>
          <w:rtl/>
        </w:rPr>
        <w:t>:</w:t>
      </w:r>
      <w:r w:rsidR="00E26450" w:rsidRPr="00997DAE">
        <w:rPr>
          <w:rtl/>
        </w:rPr>
        <w:t xml:space="preserve"> شاب</w:t>
      </w:r>
      <w:r>
        <w:rPr>
          <w:rtl/>
        </w:rPr>
        <w:t>،</w:t>
      </w:r>
      <w:r w:rsidR="00E26450" w:rsidRPr="00997DAE">
        <w:rPr>
          <w:rtl/>
        </w:rPr>
        <w:t xml:space="preserve"> وأمرد</w:t>
      </w:r>
      <w:r>
        <w:rPr>
          <w:rtl/>
        </w:rPr>
        <w:t>،</w:t>
      </w:r>
      <w:r w:rsidR="00E26450" w:rsidRPr="00997DAE">
        <w:rPr>
          <w:rtl/>
        </w:rPr>
        <w:t xml:space="preserve"> وجعد</w:t>
      </w:r>
      <w:r>
        <w:rPr>
          <w:rtl/>
        </w:rPr>
        <w:t>،</w:t>
      </w:r>
      <w:r w:rsidR="00E26450" w:rsidRPr="00997DAE">
        <w:rPr>
          <w:rtl/>
        </w:rPr>
        <w:t xml:space="preserve"> وقطط</w:t>
      </w:r>
      <w:r>
        <w:rPr>
          <w:rtl/>
        </w:rPr>
        <w:t>،</w:t>
      </w:r>
      <w:r w:rsidR="00E26450" w:rsidRPr="00997DAE">
        <w:rPr>
          <w:rtl/>
        </w:rPr>
        <w:t xml:space="preserve"> والفراش والنعلان والتاج</w:t>
      </w:r>
      <w:r>
        <w:rPr>
          <w:rtl/>
        </w:rPr>
        <w:t>،</w:t>
      </w:r>
      <w:r w:rsidR="00E26450" w:rsidRPr="00997DAE">
        <w:rPr>
          <w:rtl/>
        </w:rPr>
        <w:t xml:space="preserve"> قال</w:t>
      </w:r>
      <w:r>
        <w:rPr>
          <w:rtl/>
        </w:rPr>
        <w:t>:</w:t>
      </w:r>
      <w:r w:rsidR="00E26450" w:rsidRPr="00997DAE">
        <w:rPr>
          <w:rtl/>
        </w:rPr>
        <w:t xml:space="preserve"> ثبت ذلك تسمية لا يعقل </w:t>
      </w:r>
      <w:r w:rsidR="00E26450" w:rsidRPr="00997DAE">
        <w:rPr>
          <w:rtl/>
        </w:rPr>
        <w:lastRenderedPageBreak/>
        <w:t>معناها</w:t>
      </w:r>
      <w:r>
        <w:rPr>
          <w:rtl/>
        </w:rPr>
        <w:t>،</w:t>
      </w:r>
      <w:r w:rsidR="00E26450" w:rsidRPr="00997DAE">
        <w:rPr>
          <w:rtl/>
        </w:rPr>
        <w:t xml:space="preserve"> وليس في إثباتها أكثر من تقريب المحدث من القديم وذلك جائز كما روي " يدني عبده إليه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رواه البخاري في صحيحه </w:t>
      </w:r>
      <w:r>
        <w:rPr>
          <w:color w:val="538135" w:themeColor="accent6" w:themeShade="BF"/>
          <w:sz w:val="24"/>
          <w:szCs w:val="24"/>
          <w:rtl/>
        </w:rPr>
        <w:t>(</w:t>
      </w:r>
      <w:r w:rsidR="00E26450" w:rsidRPr="00981CDD">
        <w:rPr>
          <w:color w:val="538135" w:themeColor="accent6" w:themeShade="BF"/>
          <w:sz w:val="24"/>
          <w:szCs w:val="24"/>
          <w:rtl/>
        </w:rPr>
        <w:t>فتح 13 / 475</w:t>
      </w:r>
      <w:r>
        <w:rPr>
          <w:color w:val="538135" w:themeColor="accent6" w:themeShade="BF"/>
          <w:sz w:val="24"/>
          <w:szCs w:val="24"/>
          <w:rtl/>
        </w:rPr>
        <w:t>)</w:t>
      </w:r>
      <w:r w:rsidR="00E26450" w:rsidRPr="00981CDD">
        <w:rPr>
          <w:color w:val="538135" w:themeColor="accent6" w:themeShade="BF"/>
          <w:sz w:val="24"/>
          <w:szCs w:val="24"/>
          <w:rtl/>
        </w:rPr>
        <w:t xml:space="preserve"> وانظر شرحه في الفتح </w:t>
      </w:r>
      <w:r>
        <w:rPr>
          <w:color w:val="538135" w:themeColor="accent6" w:themeShade="BF"/>
          <w:sz w:val="24"/>
          <w:szCs w:val="24"/>
          <w:rtl/>
        </w:rPr>
        <w:t>(</w:t>
      </w:r>
      <w:r w:rsidR="00E26450" w:rsidRPr="00981CDD">
        <w:rPr>
          <w:color w:val="538135" w:themeColor="accent6" w:themeShade="BF"/>
          <w:sz w:val="24"/>
          <w:szCs w:val="24"/>
          <w:rtl/>
        </w:rPr>
        <w:t>13 / 477</w:t>
      </w:r>
      <w:r>
        <w:rPr>
          <w:color w:val="538135" w:themeColor="accent6" w:themeShade="BF"/>
          <w:sz w:val="24"/>
          <w:szCs w:val="24"/>
          <w:rtl/>
        </w:rPr>
        <w:t>)</w:t>
      </w:r>
      <w:r w:rsidR="00E26450">
        <w:rPr>
          <w:rFonts w:hint="cs"/>
          <w:rtl/>
        </w:rPr>
        <w:t>]</w:t>
      </w:r>
      <w:r>
        <w:rPr>
          <w:rtl/>
        </w:rPr>
        <w:t>،</w:t>
      </w:r>
      <w:r w:rsidR="00E26450" w:rsidRPr="00997DAE">
        <w:rPr>
          <w:rtl/>
        </w:rPr>
        <w:t xml:space="preserve"> يعني يقربه إلى ذاته</w:t>
      </w:r>
      <w:r>
        <w:rPr>
          <w:rtl/>
        </w:rPr>
        <w:t>،</w:t>
      </w:r>
      <w:r w:rsidR="00E26450" w:rsidRPr="00997DAE">
        <w:rPr>
          <w:rtl/>
        </w:rPr>
        <w:t xml:space="preserve"> قلت</w:t>
      </w:r>
      <w:r>
        <w:rPr>
          <w:rtl/>
        </w:rPr>
        <w:t>:</w:t>
      </w:r>
      <w:r w:rsidR="00E26450" w:rsidRPr="00997DAE">
        <w:rPr>
          <w:rtl/>
        </w:rPr>
        <w:t xml:space="preserve"> ومن يثبت بالمنام وبما لا يصح نقله صفات</w:t>
      </w:r>
      <w:r>
        <w:rPr>
          <w:rtl/>
        </w:rPr>
        <w:t>؟!</w:t>
      </w:r>
      <w:r w:rsidR="00E26450" w:rsidRPr="00997DAE">
        <w:rPr>
          <w:rtl/>
        </w:rPr>
        <w:t xml:space="preserve"> وقد عرفنا معنى الشاب والامرد ما هو</w:t>
      </w:r>
      <w:r>
        <w:rPr>
          <w:rtl/>
        </w:rPr>
        <w:t>؟!!،</w:t>
      </w:r>
      <w:r w:rsidR="00E26450" w:rsidRPr="00997DAE">
        <w:rPr>
          <w:rtl/>
        </w:rPr>
        <w:t xml:space="preserve"> ثم يقول</w:t>
      </w:r>
      <w:r>
        <w:rPr>
          <w:rtl/>
        </w:rPr>
        <w:t>:</w:t>
      </w:r>
      <w:r w:rsidR="00E26450" w:rsidRPr="00997DAE">
        <w:rPr>
          <w:rtl/>
        </w:rPr>
        <w:t xml:space="preserve"> ما هو كما نعلم</w:t>
      </w:r>
      <w:r>
        <w:rPr>
          <w:rtl/>
        </w:rPr>
        <w:t>،</w:t>
      </w:r>
      <w:r w:rsidR="00E26450" w:rsidRPr="00997DAE">
        <w:rPr>
          <w:rtl/>
        </w:rPr>
        <w:t xml:space="preserve"> كمن يقول</w:t>
      </w:r>
      <w:r>
        <w:rPr>
          <w:rtl/>
        </w:rPr>
        <w:t>:</w:t>
      </w:r>
      <w:r w:rsidR="00E26450" w:rsidRPr="00997DAE">
        <w:rPr>
          <w:rtl/>
        </w:rPr>
        <w:t xml:space="preserve"> قام فلان وما هو قائم</w:t>
      </w:r>
      <w:r>
        <w:rPr>
          <w:rtl/>
        </w:rPr>
        <w:t>،</w:t>
      </w:r>
      <w:r w:rsidR="00E26450" w:rsidRPr="00997DAE">
        <w:rPr>
          <w:rtl/>
        </w:rPr>
        <w:t xml:space="preserve"> وقعد وليس بقاعد</w:t>
      </w:r>
      <w:r>
        <w:rPr>
          <w:rtl/>
        </w:rPr>
        <w:t>،</w:t>
      </w:r>
      <w:r w:rsidR="00E26450" w:rsidRPr="00997DAE">
        <w:rPr>
          <w:rtl/>
        </w:rPr>
        <w:t xml:space="preserve"> قال ابن عقيل</w:t>
      </w:r>
      <w:r>
        <w:rPr>
          <w:rtl/>
        </w:rPr>
        <w:t>:</w:t>
      </w:r>
      <w:r w:rsidR="00E26450" w:rsidRPr="00997DAE">
        <w:rPr>
          <w:rtl/>
        </w:rPr>
        <w:t xml:space="preserve"> هذا الحديث مقطوع بأنه كذب . ثم لا تنفع ثقة الرواة إذا كان المتن مستحيلا</w:t>
      </w:r>
      <w:r>
        <w:rPr>
          <w:rtl/>
        </w:rPr>
        <w:t>،</w:t>
      </w:r>
      <w:r w:rsidR="00E26450" w:rsidRPr="00997DAE">
        <w:rPr>
          <w:rtl/>
        </w:rPr>
        <w:t xml:space="preserve"> وصار هذا كما لو أخبرنا جماعة من المعدلين</w:t>
      </w:r>
      <w:r>
        <w:rPr>
          <w:rtl/>
        </w:rPr>
        <w:t>:</w:t>
      </w:r>
      <w:r w:rsidR="00E26450" w:rsidRPr="00997DAE">
        <w:rPr>
          <w:rtl/>
        </w:rPr>
        <w:t xml:space="preserve"> بأن جمل البزاز دخل في خرم إبرة الخياط . فإنه لا حكم لصدق الرواة مع استحالة خبرهم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81CDD">
        <w:rPr>
          <w:color w:val="538135" w:themeColor="accent6" w:themeShade="BF"/>
          <w:sz w:val="24"/>
          <w:szCs w:val="24"/>
          <w:rtl/>
        </w:rPr>
        <w:t xml:space="preserve">ومثل هذا الكلام القيم النفيس للمصنف - ابن الجوزي - أيضا في كتابه " الموضوعات " </w:t>
      </w:r>
      <w:r>
        <w:rPr>
          <w:color w:val="538135" w:themeColor="accent6" w:themeShade="BF"/>
          <w:sz w:val="24"/>
          <w:szCs w:val="24"/>
          <w:rtl/>
        </w:rPr>
        <w:t>(</w:t>
      </w:r>
      <w:r w:rsidR="00E26450" w:rsidRPr="00981CDD">
        <w:rPr>
          <w:color w:val="538135" w:themeColor="accent6" w:themeShade="BF"/>
          <w:sz w:val="24"/>
          <w:szCs w:val="24"/>
          <w:rtl/>
        </w:rPr>
        <w:t>1 / 160</w:t>
      </w:r>
      <w:r>
        <w:rPr>
          <w:color w:val="538135" w:themeColor="accent6" w:themeShade="BF"/>
          <w:sz w:val="24"/>
          <w:szCs w:val="24"/>
          <w:rtl/>
        </w:rPr>
        <w:t>)</w:t>
      </w:r>
      <w:r w:rsidR="00E26450" w:rsidRPr="00981CDD">
        <w:rPr>
          <w:color w:val="538135" w:themeColor="accent6" w:themeShade="BF"/>
          <w:sz w:val="24"/>
          <w:szCs w:val="24"/>
          <w:rtl/>
        </w:rPr>
        <w:t xml:space="preserve"> فارجع إليه</w:t>
      </w:r>
      <w:r w:rsidR="00E26450">
        <w:rPr>
          <w:sz w:val="24"/>
          <w:szCs w:val="24"/>
          <w:rtl/>
        </w:rPr>
        <w:t>]</w:t>
      </w:r>
      <w:r w:rsidR="00E26450" w:rsidRPr="00997DAE">
        <w:rPr>
          <w:rtl/>
        </w:rPr>
        <w:t xml:space="preserve">، </w:t>
      </w:r>
    </w:p>
    <w:p w14:paraId="1F12C9FE" w14:textId="732D0269" w:rsidR="00E26450" w:rsidRPr="00997DAE" w:rsidRDefault="00C905BE" w:rsidP="00C905BE">
      <w:pPr>
        <w:rPr>
          <w:rtl/>
        </w:rPr>
      </w:pPr>
      <w:r>
        <w:rPr>
          <w:bCs/>
          <w:u w:val="single"/>
          <w:rtl/>
        </w:rPr>
        <w:t>[</w:t>
      </w:r>
      <w:r w:rsidR="00E26450">
        <w:rPr>
          <w:rFonts w:hint="cs"/>
          <w:bCs/>
          <w:u w:val="single"/>
          <w:rtl/>
        </w:rPr>
        <w:t>4</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الرابع</w:t>
      </w:r>
      <w:r>
        <w:rPr>
          <w:bCs/>
          <w:rtl/>
        </w:rPr>
        <w:t>]</w:t>
      </w:r>
      <w:r>
        <w:rPr>
          <w:rFonts w:hint="cs"/>
          <w:rtl/>
        </w:rPr>
        <w:t>:</w:t>
      </w:r>
      <w:r w:rsidR="00E26450" w:rsidRPr="00997DAE">
        <w:rPr>
          <w:rtl/>
        </w:rPr>
        <w:t xml:space="preserve"> روي عن أنس بن مالك رضي الله عنه قال</w:t>
      </w:r>
      <w:r>
        <w:rPr>
          <w:rtl/>
        </w:rPr>
        <w:t>:</w:t>
      </w:r>
      <w:r w:rsidR="00E26450" w:rsidRPr="00997DAE">
        <w:rPr>
          <w:rtl/>
        </w:rPr>
        <w:t xml:space="preserve"> قال رسول الله - صلى الله عليه وسلم - " انتهيت ليلة أسري بي إلى السماء فرأيت ربي</w:t>
      </w:r>
      <w:r>
        <w:rPr>
          <w:rtl/>
        </w:rPr>
        <w:t>،</w:t>
      </w:r>
      <w:r w:rsidR="00E26450" w:rsidRPr="00997DAE">
        <w:rPr>
          <w:rtl/>
        </w:rPr>
        <w:t xml:space="preserve"> فرأيت كل شيء من ربي</w:t>
      </w:r>
      <w:r>
        <w:rPr>
          <w:rtl/>
        </w:rPr>
        <w:t>،</w:t>
      </w:r>
      <w:r w:rsidR="00E26450" w:rsidRPr="00997DAE">
        <w:rPr>
          <w:rtl/>
        </w:rPr>
        <w:t xml:space="preserve"> حتى لقد رأيت تاجا مخوصا من لؤلؤ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رواه ابن الجوزي في الموضوعات </w:t>
      </w:r>
      <w:r>
        <w:rPr>
          <w:color w:val="538135" w:themeColor="accent6" w:themeShade="BF"/>
          <w:sz w:val="24"/>
          <w:szCs w:val="24"/>
          <w:rtl/>
        </w:rPr>
        <w:t>(</w:t>
      </w:r>
      <w:r w:rsidR="00E26450" w:rsidRPr="000E761D">
        <w:rPr>
          <w:color w:val="538135" w:themeColor="accent6" w:themeShade="BF"/>
          <w:sz w:val="24"/>
          <w:szCs w:val="24"/>
          <w:rtl/>
        </w:rPr>
        <w:t>1 / 115</w:t>
      </w:r>
      <w:r>
        <w:rPr>
          <w:color w:val="538135" w:themeColor="accent6" w:themeShade="BF"/>
          <w:sz w:val="24"/>
          <w:szCs w:val="24"/>
          <w:rtl/>
        </w:rPr>
        <w:t>)</w:t>
      </w:r>
      <w:r w:rsidR="00E26450" w:rsidRPr="000E761D">
        <w:rPr>
          <w:color w:val="538135" w:themeColor="accent6" w:themeShade="BF"/>
          <w:sz w:val="24"/>
          <w:szCs w:val="24"/>
          <w:rtl/>
        </w:rPr>
        <w:t xml:space="preserve"> وهو حديث موضوع</w:t>
      </w:r>
      <w:r>
        <w:rPr>
          <w:color w:val="538135" w:themeColor="accent6" w:themeShade="BF"/>
          <w:sz w:val="24"/>
          <w:szCs w:val="24"/>
          <w:rtl/>
        </w:rPr>
        <w:t>،</w:t>
      </w:r>
      <w:r w:rsidR="00E26450" w:rsidRPr="000E761D">
        <w:rPr>
          <w:color w:val="538135" w:themeColor="accent6" w:themeShade="BF"/>
          <w:sz w:val="24"/>
          <w:szCs w:val="24"/>
          <w:rtl/>
        </w:rPr>
        <w:t xml:space="preserve"> وقال هناك</w:t>
      </w:r>
      <w:r>
        <w:rPr>
          <w:color w:val="538135" w:themeColor="accent6" w:themeShade="BF"/>
          <w:sz w:val="24"/>
          <w:szCs w:val="24"/>
          <w:rtl/>
        </w:rPr>
        <w:t>:</w:t>
      </w:r>
      <w:r w:rsidR="00E26450" w:rsidRPr="000E761D">
        <w:rPr>
          <w:color w:val="538135" w:themeColor="accent6" w:themeShade="BF"/>
          <w:sz w:val="24"/>
          <w:szCs w:val="24"/>
          <w:rtl/>
        </w:rPr>
        <w:t xml:space="preserve"> " ومثل هذا الحديث لا يخفى أنه موضوع</w:t>
      </w:r>
      <w:r>
        <w:rPr>
          <w:color w:val="538135" w:themeColor="accent6" w:themeShade="BF"/>
          <w:sz w:val="24"/>
          <w:szCs w:val="24"/>
          <w:rtl/>
        </w:rPr>
        <w:t>،</w:t>
      </w:r>
      <w:r w:rsidR="00E26450" w:rsidRPr="000E761D">
        <w:rPr>
          <w:color w:val="538135" w:themeColor="accent6" w:themeShade="BF"/>
          <w:sz w:val="24"/>
          <w:szCs w:val="24"/>
          <w:rtl/>
        </w:rPr>
        <w:t xml:space="preserve"> وأنه يثبت البعضية</w:t>
      </w:r>
      <w:r>
        <w:rPr>
          <w:color w:val="538135" w:themeColor="accent6" w:themeShade="BF"/>
          <w:sz w:val="24"/>
          <w:szCs w:val="24"/>
          <w:rtl/>
        </w:rPr>
        <w:t>،</w:t>
      </w:r>
      <w:r w:rsidR="00E26450" w:rsidRPr="000E761D">
        <w:rPr>
          <w:color w:val="538135" w:themeColor="accent6" w:themeShade="BF"/>
          <w:sz w:val="24"/>
          <w:szCs w:val="24"/>
          <w:rtl/>
        </w:rPr>
        <w:t xml:space="preserve"> ويشير إلى التشبيه</w:t>
      </w:r>
      <w:r>
        <w:rPr>
          <w:color w:val="538135" w:themeColor="accent6" w:themeShade="BF"/>
          <w:sz w:val="24"/>
          <w:szCs w:val="24"/>
          <w:rtl/>
        </w:rPr>
        <w:t>،</w:t>
      </w:r>
      <w:r w:rsidR="00E26450" w:rsidRPr="000E761D">
        <w:rPr>
          <w:color w:val="538135" w:themeColor="accent6" w:themeShade="BF"/>
          <w:sz w:val="24"/>
          <w:szCs w:val="24"/>
          <w:rtl/>
        </w:rPr>
        <w:t xml:space="preserve"> فكافأ الله من عمله " اه‍</w:t>
      </w:r>
      <w:r w:rsidR="00E26450">
        <w:rPr>
          <w:rFonts w:hint="cs"/>
          <w:rtl/>
        </w:rPr>
        <w:t>]</w:t>
      </w:r>
      <w:r>
        <w:rPr>
          <w:rtl/>
        </w:rPr>
        <w:t>،</w:t>
      </w:r>
      <w:r w:rsidR="00E26450" w:rsidRPr="00997DAE">
        <w:rPr>
          <w:rtl/>
        </w:rPr>
        <w:t xml:space="preserve"> قلت</w:t>
      </w:r>
      <w:r>
        <w:rPr>
          <w:rtl/>
        </w:rPr>
        <w:t>:</w:t>
      </w:r>
      <w:r w:rsidR="00E26450" w:rsidRPr="00997DAE">
        <w:rPr>
          <w:rtl/>
        </w:rPr>
        <w:t xml:space="preserve"> هذا يرويه أبو القاسم عبد الله بن محمد بن اليسع عن القاسم بن إبراهيم</w:t>
      </w:r>
      <w:r>
        <w:rPr>
          <w:rtl/>
        </w:rPr>
        <w:t>،</w:t>
      </w:r>
      <w:r w:rsidR="00E26450" w:rsidRPr="00997DAE">
        <w:rPr>
          <w:rtl/>
        </w:rPr>
        <w:t xml:space="preserve"> قال الازهري</w:t>
      </w:r>
      <w:r>
        <w:rPr>
          <w:rtl/>
        </w:rPr>
        <w:t>:</w:t>
      </w:r>
      <w:r w:rsidR="00E26450" w:rsidRPr="00997DAE">
        <w:rPr>
          <w:rtl/>
        </w:rPr>
        <w:t xml:space="preserve"> كنت أقعد مع ابن اليسع ساعة فيقول</w:t>
      </w:r>
      <w:r>
        <w:rPr>
          <w:rtl/>
        </w:rPr>
        <w:t>:</w:t>
      </w:r>
      <w:r w:rsidR="00E26450" w:rsidRPr="00997DAE">
        <w:rPr>
          <w:rtl/>
        </w:rPr>
        <w:t xml:space="preserve"> " قد ختمت الختمة منذ قعدت وقاسم ليس بشيء "</w:t>
      </w:r>
      <w:r>
        <w:rPr>
          <w:rtl/>
        </w:rPr>
        <w:t>،</w:t>
      </w:r>
      <w:r w:rsidR="00E26450" w:rsidRPr="00997DAE">
        <w:rPr>
          <w:rtl/>
        </w:rPr>
        <w:t xml:space="preserve"> قال الدارقطني</w:t>
      </w:r>
      <w:r>
        <w:rPr>
          <w:rtl/>
        </w:rPr>
        <w:t>:</w:t>
      </w:r>
      <w:r w:rsidR="00E26450" w:rsidRPr="00997DAE">
        <w:rPr>
          <w:rtl/>
        </w:rPr>
        <w:t xml:space="preserve"> هو كذاب</w:t>
      </w:r>
      <w:r>
        <w:rPr>
          <w:rtl/>
        </w:rPr>
        <w:t>،</w:t>
      </w:r>
      <w:r w:rsidR="00E26450" w:rsidRPr="00997DAE">
        <w:rPr>
          <w:rtl/>
        </w:rPr>
        <w:t xml:space="preserve"> قلت</w:t>
      </w:r>
      <w:r>
        <w:rPr>
          <w:rtl/>
        </w:rPr>
        <w:t>:</w:t>
      </w:r>
      <w:r w:rsidR="00E26450" w:rsidRPr="00997DAE">
        <w:rPr>
          <w:rtl/>
        </w:rPr>
        <w:t xml:space="preserve"> كافأ الله من عمل مثل هذا الحديث </w:t>
      </w:r>
    </w:p>
    <w:p w14:paraId="2EDBEB11" w14:textId="254C0C17" w:rsidR="00E26450" w:rsidRPr="00997DAE" w:rsidRDefault="00C905BE" w:rsidP="00C905BE">
      <w:pPr>
        <w:rPr>
          <w:rtl/>
        </w:rPr>
      </w:pPr>
      <w:r>
        <w:rPr>
          <w:bCs/>
          <w:u w:val="single"/>
          <w:rtl/>
        </w:rPr>
        <w:t>[</w:t>
      </w:r>
      <w:r w:rsidR="00E26450">
        <w:rPr>
          <w:rFonts w:hint="cs"/>
          <w:bCs/>
          <w:u w:val="single"/>
          <w:rtl/>
        </w:rPr>
        <w:t>5</w:t>
      </w:r>
      <w:r>
        <w:rPr>
          <w:bCs/>
          <w:u w:val="single"/>
          <w:rtl/>
        </w:rPr>
        <w:t>]</w:t>
      </w:r>
      <w:r>
        <w:rPr>
          <w:u w:val="single"/>
          <w:rtl/>
        </w:rPr>
        <w:t>:</w:t>
      </w:r>
      <w:r w:rsidR="00E26450">
        <w:rPr>
          <w:rFonts w:hint="cs"/>
          <w:bCs/>
          <w:rtl/>
        </w:rPr>
        <w:t xml:space="preserve"> </w:t>
      </w:r>
      <w:r>
        <w:rPr>
          <w:rFonts w:hint="cs"/>
          <w:bCs/>
          <w:rtl/>
        </w:rPr>
        <w:t>[</w:t>
      </w:r>
      <w:r w:rsidR="00E26450" w:rsidRPr="00FA4AB3">
        <w:rPr>
          <w:bCs/>
          <w:rtl/>
        </w:rPr>
        <w:t>الحديث الخامس</w:t>
      </w:r>
      <w:r>
        <w:rPr>
          <w:rtl/>
        </w:rPr>
        <w:t>]</w:t>
      </w:r>
      <w:r>
        <w:rPr>
          <w:rFonts w:hint="cs"/>
          <w:rtl/>
        </w:rPr>
        <w:t>:</w:t>
      </w:r>
      <w:r w:rsidR="00E26450" w:rsidRPr="00997DAE">
        <w:rPr>
          <w:rtl/>
        </w:rPr>
        <w:t xml:space="preserve"> روى البخاري ومسلم في الصحيحين من حديث أبي هريرة رضي الله تعالى عنه عن النبي - صلى الله عليه وسلم - أنه قال</w:t>
      </w:r>
      <w:r>
        <w:rPr>
          <w:rtl/>
        </w:rPr>
        <w:t>:</w:t>
      </w:r>
      <w:r w:rsidR="00E26450" w:rsidRPr="00997DAE">
        <w:rPr>
          <w:rtl/>
        </w:rPr>
        <w:t xml:space="preserve"> " يجمع الله الناس فيقول</w:t>
      </w:r>
      <w:r>
        <w:rPr>
          <w:rtl/>
        </w:rPr>
        <w:t>:</w:t>
      </w:r>
      <w:r w:rsidR="00E26450" w:rsidRPr="00997DAE">
        <w:rPr>
          <w:rtl/>
        </w:rPr>
        <w:t xml:space="preserve"> من كان يعبد شيئا فليتبعه</w:t>
      </w:r>
      <w:r>
        <w:rPr>
          <w:rtl/>
        </w:rPr>
        <w:t>،</w:t>
      </w:r>
      <w:r w:rsidR="00E26450" w:rsidRPr="00997DAE">
        <w:rPr>
          <w:rtl/>
        </w:rPr>
        <w:t xml:space="preserve"> فيتبعون ما كانوا يعبدون</w:t>
      </w:r>
      <w:r>
        <w:rPr>
          <w:rtl/>
        </w:rPr>
        <w:t>،</w:t>
      </w:r>
      <w:r w:rsidR="00E26450" w:rsidRPr="00997DAE">
        <w:rPr>
          <w:rtl/>
        </w:rPr>
        <w:t xml:space="preserve"> وتبقى هذه الامة فيها منافقوها</w:t>
      </w:r>
      <w:r>
        <w:rPr>
          <w:rtl/>
        </w:rPr>
        <w:t>،</w:t>
      </w:r>
      <w:r w:rsidR="00E26450" w:rsidRPr="00997DAE">
        <w:rPr>
          <w:rtl/>
        </w:rPr>
        <w:t xml:space="preserve"> فيأتيهم الله عز وجل في غير الصورة التي كانوا يعرفون فيقول</w:t>
      </w:r>
      <w:r>
        <w:rPr>
          <w:rtl/>
        </w:rPr>
        <w:t>:</w:t>
      </w:r>
      <w:r w:rsidR="00E26450" w:rsidRPr="00997DAE">
        <w:rPr>
          <w:rtl/>
        </w:rPr>
        <w:t xml:space="preserve"> أنا ربكم</w:t>
      </w:r>
      <w:r>
        <w:rPr>
          <w:rtl/>
        </w:rPr>
        <w:t>،</w:t>
      </w:r>
      <w:r w:rsidR="00E26450" w:rsidRPr="00997DAE">
        <w:rPr>
          <w:rtl/>
        </w:rPr>
        <w:t xml:space="preserve"> فيقولون نعوذ بالله منك هذا مكاننا حتى يأتينا ربنا</w:t>
      </w:r>
      <w:r>
        <w:rPr>
          <w:rtl/>
        </w:rPr>
        <w:t>،</w:t>
      </w:r>
      <w:r w:rsidR="00E26450" w:rsidRPr="00997DAE">
        <w:rPr>
          <w:rtl/>
        </w:rPr>
        <w:t xml:space="preserve"> فإذا جاء ربنا عرفناه فيأتيهم في الصورة التي يعرفون</w:t>
      </w:r>
      <w:r>
        <w:rPr>
          <w:rtl/>
        </w:rPr>
        <w:t>،</w:t>
      </w:r>
      <w:r w:rsidR="00E26450" w:rsidRPr="00997DAE">
        <w:rPr>
          <w:rtl/>
        </w:rPr>
        <w:t xml:space="preserve"> فيقول</w:t>
      </w:r>
      <w:r>
        <w:rPr>
          <w:rtl/>
        </w:rPr>
        <w:t>:</w:t>
      </w:r>
      <w:r w:rsidR="00E26450" w:rsidRPr="00997DAE">
        <w:rPr>
          <w:rtl/>
        </w:rPr>
        <w:t xml:space="preserve"> أنا ربكم . فيقولون</w:t>
      </w:r>
      <w:r>
        <w:rPr>
          <w:rtl/>
        </w:rPr>
        <w:t>:</w:t>
      </w:r>
      <w:r w:rsidR="00E26450" w:rsidRPr="00997DAE">
        <w:rPr>
          <w:rtl/>
        </w:rPr>
        <w:t xml:space="preserve"> أنت ربنا . .</w:t>
      </w:r>
      <w:r>
        <w:rPr>
          <w:rtl/>
        </w:rPr>
        <w:t>؟</w:t>
      </w:r>
      <w:r w:rsidR="00E26450" w:rsidRPr="00997DAE">
        <w:rPr>
          <w:rtl/>
        </w:rPr>
        <w:t xml:space="preserve"> "</w:t>
      </w:r>
      <w:r w:rsidR="00E26450">
        <w:rPr>
          <w:rFonts w:hint="cs"/>
          <w:rtl/>
        </w:rPr>
        <w:t xml:space="preserve"> </w:t>
      </w:r>
      <w:r w:rsidR="00E26450" w:rsidRPr="00024ED9">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رواه البخاري </w:t>
      </w:r>
      <w:r>
        <w:rPr>
          <w:color w:val="538135" w:themeColor="accent6" w:themeShade="BF"/>
          <w:sz w:val="24"/>
          <w:szCs w:val="24"/>
          <w:rtl/>
        </w:rPr>
        <w:t>(</w:t>
      </w:r>
      <w:r w:rsidR="00E26450" w:rsidRPr="000E761D">
        <w:rPr>
          <w:color w:val="538135" w:themeColor="accent6" w:themeShade="BF"/>
          <w:sz w:val="24"/>
          <w:szCs w:val="24"/>
          <w:rtl/>
        </w:rPr>
        <w:t>فتح 2 / 293 و 11 / 445</w:t>
      </w:r>
      <w:r>
        <w:rPr>
          <w:color w:val="538135" w:themeColor="accent6" w:themeShade="BF"/>
          <w:sz w:val="24"/>
          <w:szCs w:val="24"/>
          <w:rtl/>
        </w:rPr>
        <w:t>)</w:t>
      </w:r>
      <w:r w:rsidR="00E26450" w:rsidRPr="000E761D">
        <w:rPr>
          <w:color w:val="538135" w:themeColor="accent6" w:themeShade="BF"/>
          <w:sz w:val="24"/>
          <w:szCs w:val="24"/>
          <w:rtl/>
        </w:rPr>
        <w:t xml:space="preserve"> من حديث أبي هريرة . و </w:t>
      </w:r>
      <w:r>
        <w:rPr>
          <w:color w:val="538135" w:themeColor="accent6" w:themeShade="BF"/>
          <w:sz w:val="24"/>
          <w:szCs w:val="24"/>
          <w:rtl/>
        </w:rPr>
        <w:t>(</w:t>
      </w:r>
      <w:r w:rsidR="00E26450" w:rsidRPr="000E761D">
        <w:rPr>
          <w:color w:val="538135" w:themeColor="accent6" w:themeShade="BF"/>
          <w:sz w:val="24"/>
          <w:szCs w:val="24"/>
          <w:rtl/>
        </w:rPr>
        <w:t>فتح 8 / 249 - 250</w:t>
      </w:r>
      <w:r>
        <w:rPr>
          <w:color w:val="538135" w:themeColor="accent6" w:themeShade="BF"/>
          <w:sz w:val="24"/>
          <w:szCs w:val="24"/>
          <w:rtl/>
        </w:rPr>
        <w:t>)</w:t>
      </w:r>
      <w:r w:rsidR="00E26450" w:rsidRPr="000E761D">
        <w:rPr>
          <w:color w:val="538135" w:themeColor="accent6" w:themeShade="BF"/>
          <w:sz w:val="24"/>
          <w:szCs w:val="24"/>
          <w:rtl/>
        </w:rPr>
        <w:t xml:space="preserve"> من حديث أبي سعيد ومسلم </w:t>
      </w:r>
      <w:r>
        <w:rPr>
          <w:color w:val="538135" w:themeColor="accent6" w:themeShade="BF"/>
          <w:sz w:val="24"/>
          <w:szCs w:val="24"/>
          <w:rtl/>
        </w:rPr>
        <w:t>(</w:t>
      </w:r>
      <w:r w:rsidR="00E26450" w:rsidRPr="000E761D">
        <w:rPr>
          <w:color w:val="538135" w:themeColor="accent6" w:themeShade="BF"/>
          <w:sz w:val="24"/>
          <w:szCs w:val="24"/>
          <w:rtl/>
        </w:rPr>
        <w:t>1 / 164 برقم 299</w:t>
      </w:r>
      <w:r>
        <w:rPr>
          <w:color w:val="538135" w:themeColor="accent6" w:themeShade="BF"/>
          <w:sz w:val="24"/>
          <w:szCs w:val="24"/>
          <w:rtl/>
        </w:rPr>
        <w:t>)</w:t>
      </w:r>
      <w:r w:rsidR="00E26450" w:rsidRPr="000E761D">
        <w:rPr>
          <w:color w:val="538135" w:themeColor="accent6" w:themeShade="BF"/>
          <w:sz w:val="24"/>
          <w:szCs w:val="24"/>
          <w:rtl/>
        </w:rPr>
        <w:t xml:space="preserve"> من حديث أبي هريرة و </w:t>
      </w:r>
      <w:r>
        <w:rPr>
          <w:color w:val="538135" w:themeColor="accent6" w:themeShade="BF"/>
          <w:sz w:val="24"/>
          <w:szCs w:val="24"/>
          <w:rtl/>
        </w:rPr>
        <w:t>(</w:t>
      </w:r>
      <w:r w:rsidR="00E26450" w:rsidRPr="000E761D">
        <w:rPr>
          <w:color w:val="538135" w:themeColor="accent6" w:themeShade="BF"/>
          <w:sz w:val="24"/>
          <w:szCs w:val="24"/>
          <w:rtl/>
        </w:rPr>
        <w:t>1 / 198 برقم 302</w:t>
      </w:r>
      <w:r>
        <w:rPr>
          <w:color w:val="538135" w:themeColor="accent6" w:themeShade="BF"/>
          <w:sz w:val="24"/>
          <w:szCs w:val="24"/>
          <w:rtl/>
        </w:rPr>
        <w:t>)</w:t>
      </w:r>
      <w:r w:rsidR="00E26450" w:rsidRPr="000E761D">
        <w:rPr>
          <w:color w:val="538135" w:themeColor="accent6" w:themeShade="BF"/>
          <w:sz w:val="24"/>
          <w:szCs w:val="24"/>
          <w:rtl/>
        </w:rPr>
        <w:t xml:space="preserve"> من حديث أبي سعيد</w:t>
      </w:r>
      <w:r>
        <w:rPr>
          <w:color w:val="538135" w:themeColor="accent6" w:themeShade="BF"/>
          <w:sz w:val="24"/>
          <w:szCs w:val="24"/>
          <w:rtl/>
        </w:rPr>
        <w:t>،</w:t>
      </w:r>
      <w:r w:rsidR="00E26450" w:rsidRPr="000E761D">
        <w:rPr>
          <w:color w:val="538135" w:themeColor="accent6" w:themeShade="BF"/>
          <w:sz w:val="24"/>
          <w:szCs w:val="24"/>
          <w:rtl/>
        </w:rPr>
        <w:t xml:space="preserve"> وأحمد في المسند </w:t>
      </w:r>
      <w:r>
        <w:rPr>
          <w:color w:val="538135" w:themeColor="accent6" w:themeShade="BF"/>
          <w:sz w:val="24"/>
          <w:szCs w:val="24"/>
          <w:rtl/>
        </w:rPr>
        <w:t>(</w:t>
      </w:r>
      <w:r w:rsidR="00E26450" w:rsidRPr="000E761D">
        <w:rPr>
          <w:color w:val="538135" w:themeColor="accent6" w:themeShade="BF"/>
          <w:sz w:val="24"/>
          <w:szCs w:val="24"/>
          <w:rtl/>
        </w:rPr>
        <w:t>3 / 17</w:t>
      </w:r>
      <w:r>
        <w:rPr>
          <w:color w:val="538135" w:themeColor="accent6" w:themeShade="BF"/>
          <w:sz w:val="24"/>
          <w:szCs w:val="24"/>
          <w:rtl/>
        </w:rPr>
        <w:t>)،</w:t>
      </w:r>
      <w:r w:rsidR="00E26450" w:rsidRPr="000E761D">
        <w:rPr>
          <w:rFonts w:hint="cs"/>
          <w:color w:val="538135" w:themeColor="accent6" w:themeShade="BF"/>
          <w:sz w:val="24"/>
          <w:szCs w:val="24"/>
          <w:rtl/>
        </w:rPr>
        <w:t xml:space="preserve"> </w:t>
      </w:r>
      <w:r w:rsidR="00E26450" w:rsidRPr="000E761D">
        <w:rPr>
          <w:color w:val="538135" w:themeColor="accent6" w:themeShade="BF"/>
          <w:sz w:val="24"/>
          <w:szCs w:val="24"/>
          <w:rtl/>
        </w:rPr>
        <w:t xml:space="preserve">والترمذي في سننه </w:t>
      </w:r>
      <w:r>
        <w:rPr>
          <w:color w:val="538135" w:themeColor="accent6" w:themeShade="BF"/>
          <w:sz w:val="24"/>
          <w:szCs w:val="24"/>
          <w:rtl/>
        </w:rPr>
        <w:t>(</w:t>
      </w:r>
      <w:r w:rsidR="00E26450" w:rsidRPr="000E761D">
        <w:rPr>
          <w:color w:val="538135" w:themeColor="accent6" w:themeShade="BF"/>
          <w:sz w:val="24"/>
          <w:szCs w:val="24"/>
          <w:rtl/>
        </w:rPr>
        <w:t>4 / 691 برقم 2557 شاكر</w:t>
      </w:r>
      <w:r>
        <w:rPr>
          <w:color w:val="538135" w:themeColor="accent6" w:themeShade="BF"/>
          <w:sz w:val="24"/>
          <w:szCs w:val="24"/>
          <w:rtl/>
        </w:rPr>
        <w:t>)،</w:t>
      </w:r>
      <w:r w:rsidR="00E26450" w:rsidRPr="000E761D">
        <w:rPr>
          <w:color w:val="538135" w:themeColor="accent6" w:themeShade="BF"/>
          <w:sz w:val="24"/>
          <w:szCs w:val="24"/>
          <w:rtl/>
        </w:rPr>
        <w:t xml:space="preserve"> وهذا الحديث شاذ عندنا بمرة . لان فيه إشكالات تعارض القرآن والسنة الصحيحة المتواترة والمشهورة وغيرها والقواعد الثابتة في الكتاب والسنة</w:t>
      </w:r>
      <w:r>
        <w:rPr>
          <w:color w:val="538135" w:themeColor="accent6" w:themeShade="BF"/>
          <w:sz w:val="24"/>
          <w:szCs w:val="24"/>
          <w:rtl/>
        </w:rPr>
        <w:t>،</w:t>
      </w:r>
      <w:r w:rsidR="00E26450" w:rsidRPr="000E761D">
        <w:rPr>
          <w:color w:val="538135" w:themeColor="accent6" w:themeShade="BF"/>
          <w:sz w:val="24"/>
          <w:szCs w:val="24"/>
          <w:rtl/>
        </w:rPr>
        <w:t xml:space="preserve"> وقد ذكرت له ستة عشر إشكالا في كتابي</w:t>
      </w:r>
      <w:r>
        <w:rPr>
          <w:color w:val="538135" w:themeColor="accent6" w:themeShade="BF"/>
          <w:sz w:val="24"/>
          <w:szCs w:val="24"/>
          <w:rtl/>
        </w:rPr>
        <w:t>:</w:t>
      </w:r>
      <w:r w:rsidR="00E26450" w:rsidRPr="000E761D">
        <w:rPr>
          <w:color w:val="538135" w:themeColor="accent6" w:themeShade="BF"/>
          <w:sz w:val="24"/>
          <w:szCs w:val="24"/>
          <w:rtl/>
        </w:rPr>
        <w:t xml:space="preserve"> " الادلة المقومة لاعوجاجات المجسمة " أذكر بعضها</w:t>
      </w:r>
      <w:r>
        <w:rPr>
          <w:color w:val="538135" w:themeColor="accent6" w:themeShade="BF"/>
          <w:sz w:val="24"/>
          <w:szCs w:val="24"/>
          <w:rtl/>
        </w:rPr>
        <w:t>:</w:t>
      </w:r>
      <w:r w:rsidR="00E26450" w:rsidRPr="000E761D">
        <w:rPr>
          <w:color w:val="538135" w:themeColor="accent6" w:themeShade="BF"/>
          <w:sz w:val="24"/>
          <w:szCs w:val="24"/>
          <w:rtl/>
        </w:rPr>
        <w:t xml:space="preserve"> </w:t>
      </w:r>
      <w:r>
        <w:rPr>
          <w:color w:val="538135" w:themeColor="accent6" w:themeShade="BF"/>
          <w:sz w:val="24"/>
          <w:szCs w:val="24"/>
          <w:rtl/>
        </w:rPr>
        <w:t>(</w:t>
      </w:r>
      <w:r w:rsidR="00E26450" w:rsidRPr="000E761D">
        <w:rPr>
          <w:color w:val="538135" w:themeColor="accent6" w:themeShade="BF"/>
          <w:sz w:val="24"/>
          <w:szCs w:val="24"/>
          <w:rtl/>
        </w:rPr>
        <w:t>1</w:t>
      </w:r>
      <w:r>
        <w:rPr>
          <w:color w:val="538135" w:themeColor="accent6" w:themeShade="BF"/>
          <w:sz w:val="24"/>
          <w:szCs w:val="24"/>
          <w:rtl/>
        </w:rPr>
        <w:t>)</w:t>
      </w:r>
      <w:r w:rsidR="00E26450" w:rsidRPr="000E761D">
        <w:rPr>
          <w:color w:val="538135" w:themeColor="accent6" w:themeShade="BF"/>
          <w:sz w:val="24"/>
          <w:szCs w:val="24"/>
          <w:rtl/>
        </w:rPr>
        <w:t xml:space="preserve"> فيه أن الله يتشكل فيأتي أحيانا بصورته الحقيقية المزعومة وأحيانا بغير صورته</w:t>
      </w:r>
      <w:r>
        <w:rPr>
          <w:color w:val="538135" w:themeColor="accent6" w:themeShade="BF"/>
          <w:sz w:val="24"/>
          <w:szCs w:val="24"/>
          <w:rtl/>
        </w:rPr>
        <w:t>!!</w:t>
      </w:r>
      <w:r w:rsidR="00E26450" w:rsidRPr="000E761D">
        <w:rPr>
          <w:color w:val="538135" w:themeColor="accent6" w:themeShade="BF"/>
          <w:sz w:val="24"/>
          <w:szCs w:val="24"/>
          <w:rtl/>
        </w:rPr>
        <w:t xml:space="preserve"> </w:t>
      </w:r>
      <w:r>
        <w:rPr>
          <w:color w:val="538135" w:themeColor="accent6" w:themeShade="BF"/>
          <w:sz w:val="24"/>
          <w:szCs w:val="24"/>
          <w:rtl/>
        </w:rPr>
        <w:t>(</w:t>
      </w:r>
      <w:r w:rsidR="00E26450" w:rsidRPr="000E761D">
        <w:rPr>
          <w:color w:val="538135" w:themeColor="accent6" w:themeShade="BF"/>
          <w:sz w:val="24"/>
          <w:szCs w:val="24"/>
          <w:rtl/>
        </w:rPr>
        <w:t>2</w:t>
      </w:r>
      <w:r>
        <w:rPr>
          <w:color w:val="538135" w:themeColor="accent6" w:themeShade="BF"/>
          <w:sz w:val="24"/>
          <w:szCs w:val="24"/>
          <w:rtl/>
        </w:rPr>
        <w:t>)</w:t>
      </w:r>
      <w:r w:rsidR="00E26450" w:rsidRPr="000E761D">
        <w:rPr>
          <w:color w:val="538135" w:themeColor="accent6" w:themeShade="BF"/>
          <w:sz w:val="24"/>
          <w:szCs w:val="24"/>
          <w:rtl/>
        </w:rPr>
        <w:t xml:space="preserve"> فيه إثب</w:t>
      </w:r>
      <w:r w:rsidR="00E26450">
        <w:rPr>
          <w:color w:val="538135" w:themeColor="accent6" w:themeShade="BF"/>
          <w:sz w:val="24"/>
          <w:szCs w:val="24"/>
          <w:rtl/>
        </w:rPr>
        <w:t>ات الصورة لله تعالى وذلك محال</w:t>
      </w:r>
      <w:r>
        <w:rPr>
          <w:color w:val="538135" w:themeColor="accent6" w:themeShade="BF"/>
          <w:sz w:val="24"/>
          <w:szCs w:val="24"/>
          <w:rtl/>
        </w:rPr>
        <w:t>]</w:t>
      </w:r>
      <w:r>
        <w:rPr>
          <w:rtl/>
        </w:rPr>
        <w:t>،</w:t>
      </w:r>
      <w:r w:rsidR="00E26450" w:rsidRPr="00997DAE">
        <w:rPr>
          <w:rtl/>
        </w:rPr>
        <w:t xml:space="preserve"> وفي الصحيحين من حديث أبي </w:t>
      </w:r>
      <w:r w:rsidR="00E26450" w:rsidRPr="00997DAE">
        <w:rPr>
          <w:rtl/>
        </w:rPr>
        <w:lastRenderedPageBreak/>
        <w:t>سعيد عن النبي - صلى الله عليه وسلم - أنه قال</w:t>
      </w:r>
      <w:r>
        <w:rPr>
          <w:rtl/>
        </w:rPr>
        <w:t>:</w:t>
      </w:r>
      <w:r w:rsidR="00E26450" w:rsidRPr="00997DAE">
        <w:rPr>
          <w:rtl/>
        </w:rPr>
        <w:t xml:space="preserve"> " فيأتيهم الجبار في غير الصورة التي رأوه فيها أول مرة . فيقول أنا ربكم</w:t>
      </w:r>
      <w:r>
        <w:rPr>
          <w:rtl/>
        </w:rPr>
        <w:t>،</w:t>
      </w:r>
      <w:r w:rsidR="00E26450" w:rsidRPr="00997DAE">
        <w:rPr>
          <w:rtl/>
        </w:rPr>
        <w:t xml:space="preserve"> فيقولون أنت ربنا</w:t>
      </w:r>
      <w:r>
        <w:rPr>
          <w:rtl/>
        </w:rPr>
        <w:t>،</w:t>
      </w:r>
      <w:r w:rsidR="00E26450" w:rsidRPr="00997DAE">
        <w:rPr>
          <w:rtl/>
        </w:rPr>
        <w:t xml:space="preserve"> فلا يكلمه إلا الانبياء . فيقال</w:t>
      </w:r>
      <w:r>
        <w:rPr>
          <w:rtl/>
        </w:rPr>
        <w:t>:</w:t>
      </w:r>
      <w:r w:rsidR="00E26450" w:rsidRPr="00997DAE">
        <w:rPr>
          <w:rtl/>
        </w:rPr>
        <w:t xml:space="preserve"> هل بينكم وبينه آية تعرفونها . . .</w:t>
      </w:r>
      <w:r>
        <w:rPr>
          <w:rtl/>
        </w:rPr>
        <w:t>؟</w:t>
      </w:r>
      <w:r w:rsidR="00E26450" w:rsidRPr="00997DAE">
        <w:rPr>
          <w:rtl/>
        </w:rPr>
        <w:t xml:space="preserve"> فيقولون</w:t>
      </w:r>
      <w:r>
        <w:rPr>
          <w:rtl/>
        </w:rPr>
        <w:t>:</w:t>
      </w:r>
      <w:r w:rsidR="00E26450" w:rsidRPr="00997DAE">
        <w:rPr>
          <w:rtl/>
        </w:rPr>
        <w:t xml:space="preserve"> الساق . فيكشف عن ساقه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وقع في موضع في البخاري </w:t>
      </w:r>
      <w:r>
        <w:rPr>
          <w:color w:val="538135" w:themeColor="accent6" w:themeShade="BF"/>
          <w:sz w:val="24"/>
          <w:szCs w:val="24"/>
          <w:rtl/>
        </w:rPr>
        <w:t>(</w:t>
      </w:r>
      <w:r w:rsidR="00E26450" w:rsidRPr="000E761D">
        <w:rPr>
          <w:color w:val="538135" w:themeColor="accent6" w:themeShade="BF"/>
          <w:sz w:val="24"/>
          <w:szCs w:val="24"/>
          <w:rtl/>
        </w:rPr>
        <w:t>فتح 8 / 664</w:t>
      </w:r>
      <w:r>
        <w:rPr>
          <w:color w:val="538135" w:themeColor="accent6" w:themeShade="BF"/>
          <w:sz w:val="24"/>
          <w:szCs w:val="24"/>
          <w:rtl/>
        </w:rPr>
        <w:t>)</w:t>
      </w:r>
      <w:r w:rsidR="00E26450" w:rsidRPr="000E761D">
        <w:rPr>
          <w:color w:val="538135" w:themeColor="accent6" w:themeShade="BF"/>
          <w:sz w:val="24"/>
          <w:szCs w:val="24"/>
          <w:rtl/>
        </w:rPr>
        <w:t xml:space="preserve"> بهذا اللفظ </w:t>
      </w:r>
      <w:r>
        <w:rPr>
          <w:color w:val="538135" w:themeColor="accent6" w:themeShade="BF"/>
          <w:sz w:val="24"/>
          <w:szCs w:val="24"/>
          <w:rtl/>
        </w:rPr>
        <w:t>(</w:t>
      </w:r>
      <w:r w:rsidR="00E26450" w:rsidRPr="000E761D">
        <w:rPr>
          <w:color w:val="538135" w:themeColor="accent6" w:themeShade="BF"/>
          <w:sz w:val="24"/>
          <w:szCs w:val="24"/>
          <w:rtl/>
        </w:rPr>
        <w:t>ساقه</w:t>
      </w:r>
      <w:r>
        <w:rPr>
          <w:color w:val="538135" w:themeColor="accent6" w:themeShade="BF"/>
          <w:sz w:val="24"/>
          <w:szCs w:val="24"/>
          <w:rtl/>
        </w:rPr>
        <w:t>)</w:t>
      </w:r>
      <w:r w:rsidR="00E26450" w:rsidRPr="000E761D">
        <w:rPr>
          <w:color w:val="538135" w:themeColor="accent6" w:themeShade="BF"/>
          <w:sz w:val="24"/>
          <w:szCs w:val="24"/>
          <w:rtl/>
        </w:rPr>
        <w:t xml:space="preserve"> وهي رواية شاذة غير محفوظة كما قدمنا عند قوله تعالى</w:t>
      </w:r>
      <w:r>
        <w:rPr>
          <w:color w:val="538135" w:themeColor="accent6" w:themeShade="BF"/>
          <w:sz w:val="24"/>
          <w:szCs w:val="24"/>
          <w:rtl/>
        </w:rPr>
        <w:t>:</w:t>
      </w:r>
      <w:r w:rsidR="00E26450" w:rsidRPr="000E761D">
        <w:rPr>
          <w:color w:val="538135" w:themeColor="accent6" w:themeShade="BF"/>
          <w:sz w:val="24"/>
          <w:szCs w:val="24"/>
          <w:rtl/>
        </w:rPr>
        <w:t xml:space="preserve"> </w:t>
      </w:r>
      <w:r>
        <w:rPr>
          <w:color w:val="538135" w:themeColor="accent6" w:themeShade="BF"/>
          <w:sz w:val="24"/>
          <w:szCs w:val="24"/>
          <w:rtl/>
        </w:rPr>
        <w:t>(</w:t>
      </w:r>
      <w:r w:rsidR="00E26450" w:rsidRPr="000E761D">
        <w:rPr>
          <w:color w:val="538135" w:themeColor="accent6" w:themeShade="BF"/>
          <w:sz w:val="24"/>
          <w:szCs w:val="24"/>
          <w:rtl/>
        </w:rPr>
        <w:t>يوم يكشف عن ساق</w:t>
      </w:r>
      <w:r>
        <w:rPr>
          <w:color w:val="538135" w:themeColor="accent6" w:themeShade="BF"/>
          <w:sz w:val="24"/>
          <w:szCs w:val="24"/>
          <w:rtl/>
        </w:rPr>
        <w:t>)</w:t>
      </w:r>
      <w:r w:rsidR="00E26450" w:rsidRPr="000E761D">
        <w:rPr>
          <w:color w:val="538135" w:themeColor="accent6" w:themeShade="BF"/>
          <w:sz w:val="24"/>
          <w:szCs w:val="24"/>
          <w:rtl/>
        </w:rPr>
        <w:t xml:space="preserve"> وقد رد هذه اللفظة الحافظ الاسماعيلي كما نقله عنه الحافظ في الفتح </w:t>
      </w:r>
      <w:r>
        <w:rPr>
          <w:color w:val="538135" w:themeColor="accent6" w:themeShade="BF"/>
          <w:sz w:val="24"/>
          <w:szCs w:val="24"/>
          <w:rtl/>
        </w:rPr>
        <w:t>(</w:t>
      </w:r>
      <w:r w:rsidR="00E26450" w:rsidRPr="000E761D">
        <w:rPr>
          <w:color w:val="538135" w:themeColor="accent6" w:themeShade="BF"/>
          <w:sz w:val="24"/>
          <w:szCs w:val="24"/>
          <w:rtl/>
        </w:rPr>
        <w:t>8 / 664</w:t>
      </w:r>
      <w:r>
        <w:rPr>
          <w:color w:val="538135" w:themeColor="accent6" w:themeShade="BF"/>
          <w:sz w:val="24"/>
          <w:szCs w:val="24"/>
          <w:rtl/>
        </w:rPr>
        <w:t>)</w:t>
      </w:r>
      <w:r w:rsidR="00E26450" w:rsidRPr="000E761D">
        <w:rPr>
          <w:color w:val="538135" w:themeColor="accent6" w:themeShade="BF"/>
          <w:sz w:val="24"/>
          <w:szCs w:val="24"/>
          <w:rtl/>
        </w:rPr>
        <w:t xml:space="preserve"> وأقره</w:t>
      </w:r>
      <w:r>
        <w:rPr>
          <w:color w:val="538135" w:themeColor="accent6" w:themeShade="BF"/>
          <w:sz w:val="24"/>
          <w:szCs w:val="24"/>
          <w:rtl/>
        </w:rPr>
        <w:t>،</w:t>
      </w:r>
      <w:r w:rsidR="00E26450" w:rsidRPr="000E761D">
        <w:rPr>
          <w:color w:val="538135" w:themeColor="accent6" w:themeShade="BF"/>
          <w:sz w:val="24"/>
          <w:szCs w:val="24"/>
          <w:rtl/>
        </w:rPr>
        <w:t xml:space="preserve"> فتنبه</w:t>
      </w:r>
      <w:r w:rsidR="00E26450">
        <w:rPr>
          <w:rFonts w:hint="cs"/>
          <w:rtl/>
        </w:rPr>
        <w:t>]</w:t>
      </w:r>
      <w:r w:rsidR="00E26450" w:rsidRPr="00997DAE">
        <w:rPr>
          <w:rtl/>
        </w:rPr>
        <w:t xml:space="preserve"> فيسجد له كل مؤمن</w:t>
      </w:r>
      <w:r>
        <w:rPr>
          <w:rtl/>
        </w:rPr>
        <w:t xml:space="preserve"> </w:t>
      </w:r>
      <w:r w:rsidR="00E26450" w:rsidRPr="00997DAE">
        <w:rPr>
          <w:rtl/>
        </w:rPr>
        <w:t>" . قلت</w:t>
      </w:r>
      <w:r>
        <w:rPr>
          <w:rtl/>
        </w:rPr>
        <w:t>:</w:t>
      </w:r>
      <w:r w:rsidR="00E26450" w:rsidRPr="00997DAE">
        <w:rPr>
          <w:rtl/>
        </w:rPr>
        <w:t xml:space="preserve"> اعلم أنه يجب على كل مسلم أن يعتقد أن الله سبحانه وتعالى</w:t>
      </w:r>
      <w:r>
        <w:rPr>
          <w:rtl/>
        </w:rPr>
        <w:t>،</w:t>
      </w:r>
      <w:r w:rsidR="00E26450" w:rsidRPr="00997DAE">
        <w:rPr>
          <w:rtl/>
        </w:rPr>
        <w:t xml:space="preserve"> لا تجوز عليه الصورة التي هي هيئة وتأليف</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وقال ابن بطال كما في الفتح </w:t>
      </w:r>
      <w:r>
        <w:rPr>
          <w:color w:val="538135" w:themeColor="accent6" w:themeShade="BF"/>
          <w:sz w:val="24"/>
          <w:szCs w:val="24"/>
          <w:rtl/>
        </w:rPr>
        <w:t>(</w:t>
      </w:r>
      <w:r w:rsidR="00E26450" w:rsidRPr="000E761D">
        <w:rPr>
          <w:color w:val="538135" w:themeColor="accent6" w:themeShade="BF"/>
          <w:sz w:val="24"/>
          <w:szCs w:val="24"/>
          <w:rtl/>
        </w:rPr>
        <w:t>13 / 427</w:t>
      </w:r>
      <w:r>
        <w:rPr>
          <w:color w:val="538135" w:themeColor="accent6" w:themeShade="BF"/>
          <w:sz w:val="24"/>
          <w:szCs w:val="24"/>
          <w:rtl/>
        </w:rPr>
        <w:t>):</w:t>
      </w:r>
      <w:r w:rsidR="00E26450" w:rsidRPr="000E761D">
        <w:rPr>
          <w:color w:val="538135" w:themeColor="accent6" w:themeShade="BF"/>
          <w:sz w:val="24"/>
          <w:szCs w:val="24"/>
          <w:rtl/>
        </w:rPr>
        <w:t xml:space="preserve"> " تمسك بهذا الحديث المجسمة فأثبتوا لله صورة ولا حجة لهم فيه " اه‍</w:t>
      </w:r>
      <w:r w:rsidR="00E26450">
        <w:rPr>
          <w:rFonts w:hint="cs"/>
          <w:rtl/>
        </w:rPr>
        <w:t>]</w:t>
      </w:r>
      <w:r>
        <w:rPr>
          <w:rtl/>
        </w:rPr>
        <w:t>،</w:t>
      </w:r>
      <w:r w:rsidR="00E26450" w:rsidRPr="00997DAE">
        <w:rPr>
          <w:rtl/>
        </w:rPr>
        <w:t xml:space="preserve"> قال أبو سليمان الخطابي</w:t>
      </w:r>
      <w:r>
        <w:rPr>
          <w:rtl/>
        </w:rPr>
        <w:t>:</w:t>
      </w:r>
      <w:r w:rsidR="00E26450" w:rsidRPr="00997DAE">
        <w:rPr>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Pr>
          <w:rtl/>
        </w:rPr>
        <w:t>،</w:t>
      </w:r>
      <w:r w:rsidR="00E26450" w:rsidRPr="00997DAE">
        <w:rPr>
          <w:rtl/>
        </w:rPr>
        <w:t xml:space="preserve"> وأما الصورة فتتأول على وجهين</w:t>
      </w:r>
      <w:r>
        <w:rPr>
          <w:rtl/>
        </w:rPr>
        <w:t>:</w:t>
      </w:r>
      <w:r w:rsidR="00E26450" w:rsidRPr="00997DAE">
        <w:rPr>
          <w:rtl/>
        </w:rPr>
        <w:t xml:space="preserve"> </w:t>
      </w:r>
      <w:r>
        <w:rPr>
          <w:rtl/>
        </w:rPr>
        <w:t>(</w:t>
      </w:r>
      <w:r w:rsidR="00E26450" w:rsidRPr="00997DAE">
        <w:rPr>
          <w:rtl/>
        </w:rPr>
        <w:t>أحدهما</w:t>
      </w:r>
      <w:r>
        <w:rPr>
          <w:rtl/>
        </w:rPr>
        <w:t>):</w:t>
      </w:r>
      <w:r w:rsidR="00E26450" w:rsidRPr="00997DAE">
        <w:rPr>
          <w:rtl/>
        </w:rPr>
        <w:t xml:space="preserve"> أنها بمعنى الصفة</w:t>
      </w:r>
      <w:r>
        <w:rPr>
          <w:rtl/>
        </w:rPr>
        <w:t>،</w:t>
      </w:r>
      <w:r w:rsidR="00E26450" w:rsidRPr="00997DAE">
        <w:rPr>
          <w:rtl/>
        </w:rPr>
        <w:t xml:space="preserve"> يقال صورة الامر كذا</w:t>
      </w:r>
      <w:r>
        <w:rPr>
          <w:rtl/>
        </w:rPr>
        <w:t>،</w:t>
      </w:r>
      <w:r w:rsidR="00E26450" w:rsidRPr="00997DAE">
        <w:rPr>
          <w:rtl/>
        </w:rPr>
        <w:t xml:space="preserve"> و </w:t>
      </w:r>
      <w:r>
        <w:rPr>
          <w:rtl/>
        </w:rPr>
        <w:t>(</w:t>
      </w:r>
      <w:r w:rsidR="00E26450" w:rsidRPr="00997DAE">
        <w:rPr>
          <w:rtl/>
        </w:rPr>
        <w:t>الثاني</w:t>
      </w:r>
      <w:r>
        <w:rPr>
          <w:rtl/>
        </w:rPr>
        <w:t>):</w:t>
      </w:r>
      <w:r w:rsidR="00E26450" w:rsidRPr="00997DAE">
        <w:rPr>
          <w:rtl/>
        </w:rPr>
        <w:t xml:space="preserve"> أن المذكورات من المعبودات في أول الحديث صور يخرج الكلام على نوعين من المطابقة</w:t>
      </w:r>
      <w:r>
        <w:rPr>
          <w:rtl/>
        </w:rPr>
        <w:t>،</w:t>
      </w:r>
      <w:r w:rsidR="00E26450" w:rsidRPr="00997DAE">
        <w:rPr>
          <w:rtl/>
        </w:rPr>
        <w:t xml:space="preserve"> وقوله " في غير الصورة التي رأوه فيها " دليل على أن المراد بالصورة الصفة لانهم ما رأوه قبلها فعلم أن المراد الصفة التي عرفوه فيها</w:t>
      </w:r>
      <w:r>
        <w:rPr>
          <w:rtl/>
        </w:rPr>
        <w:t>،</w:t>
      </w:r>
      <w:r w:rsidR="00E26450" w:rsidRPr="00997DAE">
        <w:rPr>
          <w:rtl/>
        </w:rPr>
        <w:t xml:space="preserve"> وقال غيره من العلماء يأتيهم بأهوال القيامة</w:t>
      </w:r>
      <w:r>
        <w:rPr>
          <w:rtl/>
        </w:rPr>
        <w:t>،</w:t>
      </w:r>
      <w:r w:rsidR="00E26450" w:rsidRPr="00997DAE">
        <w:rPr>
          <w:rtl/>
        </w:rPr>
        <w:t xml:space="preserve"> وصور الملائكة</w:t>
      </w:r>
      <w:r>
        <w:rPr>
          <w:rtl/>
        </w:rPr>
        <w:t>،</w:t>
      </w:r>
      <w:r w:rsidR="00E26450" w:rsidRPr="00997DAE">
        <w:rPr>
          <w:rtl/>
        </w:rPr>
        <w:t xml:space="preserve"> مما لم يعهدوا مثله في الدنيا</w:t>
      </w:r>
      <w:r>
        <w:rPr>
          <w:rtl/>
        </w:rPr>
        <w:t>،</w:t>
      </w:r>
      <w:r w:rsidR="00E26450" w:rsidRPr="00997DAE">
        <w:rPr>
          <w:rtl/>
        </w:rPr>
        <w:t xml:space="preserve"> فيستعيذون من تلك الحال</w:t>
      </w:r>
      <w:r>
        <w:rPr>
          <w:rtl/>
        </w:rPr>
        <w:t>،</w:t>
      </w:r>
      <w:r w:rsidR="00E26450" w:rsidRPr="00997DAE">
        <w:rPr>
          <w:rtl/>
        </w:rPr>
        <w:t xml:space="preserve"> ويقولون</w:t>
      </w:r>
      <w:r>
        <w:rPr>
          <w:rtl/>
        </w:rPr>
        <w:t>:</w:t>
      </w:r>
      <w:r w:rsidR="00E26450" w:rsidRPr="00997DAE">
        <w:rPr>
          <w:rtl/>
        </w:rPr>
        <w:t xml:space="preserve"> إذا جاء ربنا عرفناه</w:t>
      </w:r>
      <w:r>
        <w:rPr>
          <w:rtl/>
        </w:rPr>
        <w:t>،</w:t>
      </w:r>
      <w:r w:rsidR="00E26450" w:rsidRPr="00997DAE">
        <w:rPr>
          <w:rtl/>
        </w:rPr>
        <w:t xml:space="preserve"> أي أتى بما يعرفونه من لطفه</w:t>
      </w:r>
      <w:r>
        <w:rPr>
          <w:rtl/>
        </w:rPr>
        <w:t>،</w:t>
      </w:r>
      <w:r w:rsidR="00E26450" w:rsidRPr="00997DAE">
        <w:rPr>
          <w:rtl/>
        </w:rPr>
        <w:t xml:space="preserve"> وهي الصورة التي يعرفون فيكشف عن ساق</w:t>
      </w:r>
      <w:r>
        <w:rPr>
          <w:rtl/>
        </w:rPr>
        <w:t>:</w:t>
      </w:r>
      <w:r w:rsidR="00E26450" w:rsidRPr="00997DAE">
        <w:rPr>
          <w:rtl/>
        </w:rPr>
        <w:t xml:space="preserve"> أي عن شدة كأنه يرفع تلك الشدائد المهولة</w:t>
      </w:r>
      <w:r>
        <w:rPr>
          <w:rtl/>
        </w:rPr>
        <w:t>،</w:t>
      </w:r>
      <w:r w:rsidR="00E26450" w:rsidRPr="00997DAE">
        <w:rPr>
          <w:rtl/>
        </w:rPr>
        <w:t xml:space="preserve"> فيسجدون شكرا</w:t>
      </w:r>
      <w:r>
        <w:rPr>
          <w:rtl/>
        </w:rPr>
        <w:t>،</w:t>
      </w:r>
      <w:r w:rsidR="00E26450" w:rsidRPr="00997DAE">
        <w:rPr>
          <w:rtl/>
        </w:rPr>
        <w:t xml:space="preserve"> وقال بعضهم</w:t>
      </w:r>
      <w:r>
        <w:rPr>
          <w:rtl/>
        </w:rPr>
        <w:t>:</w:t>
      </w:r>
      <w:r w:rsidR="00E26450" w:rsidRPr="00997DAE">
        <w:rPr>
          <w:rtl/>
        </w:rPr>
        <w:t xml:space="preserve"> صورة يمتحن إيمانهم بها</w:t>
      </w:r>
      <w:r>
        <w:rPr>
          <w:rtl/>
        </w:rPr>
        <w:t>،</w:t>
      </w:r>
      <w:r w:rsidR="00E26450" w:rsidRPr="00997DAE">
        <w:rPr>
          <w:rtl/>
        </w:rPr>
        <w:t xml:space="preserve"> كما يبعث الدجال فيقولون</w:t>
      </w:r>
      <w:r>
        <w:rPr>
          <w:rtl/>
        </w:rPr>
        <w:t>:</w:t>
      </w:r>
      <w:r w:rsidR="00E26450" w:rsidRPr="00997DAE">
        <w:rPr>
          <w:rtl/>
        </w:rPr>
        <w:t xml:space="preserve"> نعوذ بالله منك</w:t>
      </w:r>
      <w:r>
        <w:rPr>
          <w:rtl/>
        </w:rPr>
        <w:t xml:space="preserve">، </w:t>
      </w:r>
      <w:r w:rsidR="00E26450" w:rsidRPr="00997DAE">
        <w:rPr>
          <w:rtl/>
        </w:rPr>
        <w:t>وفي حديث أبي موسى عن رسول الله - صلى الله عليه وسلم -</w:t>
      </w:r>
      <w:r>
        <w:rPr>
          <w:rtl/>
        </w:rPr>
        <w:t>:</w:t>
      </w:r>
      <w:r w:rsidR="00E26450" w:rsidRPr="00997DAE">
        <w:rPr>
          <w:rtl/>
        </w:rPr>
        <w:t xml:space="preserve"> " أن الناس يقولون</w:t>
      </w:r>
      <w:r>
        <w:rPr>
          <w:rtl/>
        </w:rPr>
        <w:t>:</w:t>
      </w:r>
      <w:r w:rsidR="00E26450" w:rsidRPr="00997DAE">
        <w:rPr>
          <w:rtl/>
        </w:rPr>
        <w:t xml:space="preserve"> إن لنا ربا كنا نعبده في الدنيا فيقال</w:t>
      </w:r>
      <w:r>
        <w:rPr>
          <w:rtl/>
        </w:rPr>
        <w:t>:</w:t>
      </w:r>
      <w:r w:rsidR="00E26450" w:rsidRPr="00997DAE">
        <w:rPr>
          <w:rtl/>
        </w:rPr>
        <w:t xml:space="preserve"> أو تعرفونه إذا رأيتموه</w:t>
      </w:r>
      <w:r>
        <w:rPr>
          <w:rtl/>
        </w:rPr>
        <w:t>؟</w:t>
      </w:r>
      <w:r w:rsidR="00E26450" w:rsidRPr="00997DAE">
        <w:rPr>
          <w:rtl/>
        </w:rPr>
        <w:t xml:space="preserve"> فيقولون</w:t>
      </w:r>
      <w:r>
        <w:rPr>
          <w:rtl/>
        </w:rPr>
        <w:t>:</w:t>
      </w:r>
      <w:r w:rsidR="00E26450" w:rsidRPr="00997DAE">
        <w:rPr>
          <w:rtl/>
        </w:rPr>
        <w:t xml:space="preserve"> نعم . فيقال</w:t>
      </w:r>
      <w:r>
        <w:rPr>
          <w:rtl/>
        </w:rPr>
        <w:t>:</w:t>
      </w:r>
      <w:r w:rsidR="00E26450" w:rsidRPr="00997DAE">
        <w:rPr>
          <w:rtl/>
        </w:rPr>
        <w:t xml:space="preserve"> كيف تعرفونه ولم تروه ..</w:t>
      </w:r>
      <w:r>
        <w:rPr>
          <w:rtl/>
        </w:rPr>
        <w:t>؟</w:t>
      </w:r>
      <w:r w:rsidR="00E26450" w:rsidRPr="00997DAE">
        <w:rPr>
          <w:rtl/>
        </w:rPr>
        <w:t xml:space="preserve"> فيقولون</w:t>
      </w:r>
      <w:r>
        <w:rPr>
          <w:rtl/>
        </w:rPr>
        <w:t>:</w:t>
      </w:r>
      <w:r w:rsidR="00E26450" w:rsidRPr="00997DAE">
        <w:rPr>
          <w:rtl/>
        </w:rPr>
        <w:t xml:space="preserve"> إنه لا شبيه له</w:t>
      </w:r>
      <w:r>
        <w:rPr>
          <w:rtl/>
        </w:rPr>
        <w:t>،</w:t>
      </w:r>
      <w:r w:rsidR="00E26450" w:rsidRPr="00997DAE">
        <w:rPr>
          <w:rtl/>
        </w:rPr>
        <w:t xml:space="preserve"> فيكشف الحجاب فينظرون إلى الله عز وجل فيخرون سجدا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لم اقف عليه للآن من حديث أبي موسى بهذا اللفظ كما تقدم</w:t>
      </w:r>
      <w:r>
        <w:rPr>
          <w:color w:val="538135" w:themeColor="accent6" w:themeShade="BF"/>
          <w:sz w:val="24"/>
          <w:szCs w:val="24"/>
          <w:rtl/>
        </w:rPr>
        <w:t>،</w:t>
      </w:r>
      <w:r w:rsidR="00E26450" w:rsidRPr="000E761D">
        <w:rPr>
          <w:color w:val="538135" w:themeColor="accent6" w:themeShade="BF"/>
          <w:sz w:val="24"/>
          <w:szCs w:val="24"/>
          <w:rtl/>
        </w:rPr>
        <w:t xml:space="preserve"> ونحوه من حديث أبي موسى في مسند الامام أحمد </w:t>
      </w:r>
      <w:r>
        <w:rPr>
          <w:color w:val="538135" w:themeColor="accent6" w:themeShade="BF"/>
          <w:sz w:val="24"/>
          <w:szCs w:val="24"/>
          <w:rtl/>
        </w:rPr>
        <w:t>(</w:t>
      </w:r>
      <w:r w:rsidR="00E26450" w:rsidRPr="000E761D">
        <w:rPr>
          <w:color w:val="538135" w:themeColor="accent6" w:themeShade="BF"/>
          <w:sz w:val="24"/>
          <w:szCs w:val="24"/>
          <w:rtl/>
        </w:rPr>
        <w:t>4 / 407</w:t>
      </w:r>
      <w:r>
        <w:rPr>
          <w:color w:val="538135" w:themeColor="accent6" w:themeShade="BF"/>
          <w:sz w:val="24"/>
          <w:szCs w:val="24"/>
          <w:rtl/>
        </w:rPr>
        <w:t>)</w:t>
      </w:r>
      <w:r w:rsidR="00E26450">
        <w:rPr>
          <w:rFonts w:hint="cs"/>
          <w:rtl/>
        </w:rPr>
        <w:t>]</w:t>
      </w:r>
      <w:r>
        <w:rPr>
          <w:rtl/>
        </w:rPr>
        <w:t>،</w:t>
      </w:r>
      <w:r w:rsidR="00E26450" w:rsidRPr="00997DAE">
        <w:rPr>
          <w:rtl/>
        </w:rPr>
        <w:t xml:space="preserve"> قال ابن عقيل</w:t>
      </w:r>
      <w:r>
        <w:rPr>
          <w:rtl/>
        </w:rPr>
        <w:t>:</w:t>
      </w:r>
      <w:r w:rsidR="00E26450" w:rsidRPr="00997DAE">
        <w:rPr>
          <w:rtl/>
        </w:rPr>
        <w:t xml:space="preserve"> الصورة على الحقيقة تقع على الاشكال والتخاطيط</w:t>
      </w:r>
      <w:r>
        <w:rPr>
          <w:rtl/>
        </w:rPr>
        <w:t>،</w:t>
      </w:r>
      <w:r w:rsidR="00E26450" w:rsidRPr="00997DAE">
        <w:rPr>
          <w:rtl/>
        </w:rPr>
        <w:t xml:space="preserve"> وذلك من صفات الاجسام</w:t>
      </w:r>
      <w:r>
        <w:rPr>
          <w:rtl/>
        </w:rPr>
        <w:t>،</w:t>
      </w:r>
      <w:r w:rsidR="00E26450" w:rsidRPr="00997DAE">
        <w:rPr>
          <w:rtl/>
        </w:rPr>
        <w:t xml:space="preserve"> والذي صرفنا عن كونه جسما الادلة القطعية كقوله</w:t>
      </w:r>
      <w:r>
        <w:rPr>
          <w:rtl/>
        </w:rPr>
        <w:t>:</w:t>
      </w:r>
      <w:r w:rsidR="00E26450" w:rsidRPr="00997DAE">
        <w:rPr>
          <w:rtl/>
        </w:rPr>
        <w:t xml:space="preserve"> </w:t>
      </w:r>
      <w:r>
        <w:rPr>
          <w:rtl/>
        </w:rPr>
        <w:t>(</w:t>
      </w:r>
      <w:r w:rsidR="00E26450" w:rsidRPr="00997DAE">
        <w:rPr>
          <w:rtl/>
        </w:rPr>
        <w:t>ليس كمثله شيء</w:t>
      </w:r>
      <w:r>
        <w:rPr>
          <w:rtl/>
        </w:rPr>
        <w:t>)</w:t>
      </w:r>
      <w:r w:rsidR="00E26450" w:rsidRPr="00997DAE">
        <w:rPr>
          <w:rtl/>
        </w:rPr>
        <w:t xml:space="preserve"> الشورى</w:t>
      </w:r>
      <w:r>
        <w:rPr>
          <w:rtl/>
        </w:rPr>
        <w:t>:</w:t>
      </w:r>
      <w:r w:rsidR="00E26450" w:rsidRPr="00997DAE">
        <w:rPr>
          <w:rtl/>
        </w:rPr>
        <w:t xml:space="preserve"> 11</w:t>
      </w:r>
      <w:r>
        <w:rPr>
          <w:rtl/>
        </w:rPr>
        <w:t>،</w:t>
      </w:r>
      <w:r w:rsidR="00E26450" w:rsidRPr="00997DAE">
        <w:rPr>
          <w:rtl/>
        </w:rPr>
        <w:t xml:space="preserve"> ومن الادلة العقلية</w:t>
      </w:r>
      <w:r>
        <w:rPr>
          <w:rtl/>
        </w:rPr>
        <w:t>:</w:t>
      </w:r>
      <w:r w:rsidR="00E26450" w:rsidRPr="00997DAE">
        <w:rPr>
          <w:rtl/>
        </w:rPr>
        <w:t xml:space="preserve"> أنه لو كان جسما لكان صورة وعرضا</w:t>
      </w:r>
      <w:r>
        <w:rPr>
          <w:rtl/>
        </w:rPr>
        <w:t>،</w:t>
      </w:r>
      <w:r w:rsidR="00E26450" w:rsidRPr="00997DAE">
        <w:rPr>
          <w:rtl/>
        </w:rPr>
        <w:t xml:space="preserve"> ولو كان حاملا الاعراض</w:t>
      </w:r>
      <w:r>
        <w:rPr>
          <w:rtl/>
        </w:rPr>
        <w:t>،</w:t>
      </w:r>
      <w:r w:rsidR="00E26450" w:rsidRPr="00997DAE">
        <w:rPr>
          <w:rtl/>
        </w:rPr>
        <w:t xml:space="preserve"> جاز عليه ما يجوز على الاجسام</w:t>
      </w:r>
      <w:r>
        <w:rPr>
          <w:rtl/>
        </w:rPr>
        <w:t>،</w:t>
      </w:r>
      <w:r w:rsidR="00E26450" w:rsidRPr="00997DAE">
        <w:rPr>
          <w:rtl/>
        </w:rPr>
        <w:t xml:space="preserve"> وافتقر إلى صانع</w:t>
      </w:r>
      <w:r>
        <w:rPr>
          <w:rtl/>
        </w:rPr>
        <w:t>،</w:t>
      </w:r>
      <w:r w:rsidR="00E26450" w:rsidRPr="00997DAE">
        <w:rPr>
          <w:rtl/>
        </w:rPr>
        <w:t xml:space="preserve"> ولو كان جسما مع قدمه</w:t>
      </w:r>
      <w:r>
        <w:rPr>
          <w:rtl/>
        </w:rPr>
        <w:t>،</w:t>
      </w:r>
      <w:r w:rsidR="00E26450" w:rsidRPr="00997DAE">
        <w:rPr>
          <w:rtl/>
        </w:rPr>
        <w:t xml:space="preserve"> جاز قدم أحدنا</w:t>
      </w:r>
      <w:r>
        <w:rPr>
          <w:rtl/>
        </w:rPr>
        <w:t>،</w:t>
      </w:r>
      <w:r w:rsidR="00E26450" w:rsidRPr="00997DAE">
        <w:rPr>
          <w:rtl/>
        </w:rPr>
        <w:t xml:space="preserve"> فأحوجتنا الادلة إلى تأويل صورة تليق أضافتها إليه</w:t>
      </w:r>
      <w:r>
        <w:rPr>
          <w:rtl/>
        </w:rPr>
        <w:t>،</w:t>
      </w:r>
      <w:r w:rsidR="00E26450" w:rsidRPr="00997DAE">
        <w:rPr>
          <w:rtl/>
        </w:rPr>
        <w:t xml:space="preserve"> وما ذاك إلا الحال الذي يوقع عليه أهل اللغة اسم صورة فيقولون كيف صورتك مع فلان</w:t>
      </w:r>
      <w:r>
        <w:rPr>
          <w:rtl/>
        </w:rPr>
        <w:t>؟</w:t>
      </w:r>
      <w:r w:rsidR="00E26450" w:rsidRPr="00997DAE">
        <w:rPr>
          <w:rtl/>
        </w:rPr>
        <w:t xml:space="preserve"> وفلان .. على صورة من الفقر</w:t>
      </w:r>
      <w:r>
        <w:rPr>
          <w:rtl/>
        </w:rPr>
        <w:t>،</w:t>
      </w:r>
      <w:r w:rsidR="00E26450" w:rsidRPr="00997DAE">
        <w:rPr>
          <w:rtl/>
        </w:rPr>
        <w:t xml:space="preserve"> والحال التي أنكروها الغضب</w:t>
      </w:r>
      <w:r>
        <w:rPr>
          <w:rtl/>
        </w:rPr>
        <w:t>،</w:t>
      </w:r>
      <w:r w:rsidR="00E26450" w:rsidRPr="00997DAE">
        <w:rPr>
          <w:rtl/>
        </w:rPr>
        <w:t xml:space="preserve"> والتي يعرفونها </w:t>
      </w:r>
      <w:r w:rsidR="00E26450" w:rsidRPr="00997DAE">
        <w:rPr>
          <w:rtl/>
        </w:rPr>
        <w:lastRenderedPageBreak/>
        <w:t>اللطف . فيكشف عن الشدة</w:t>
      </w:r>
      <w:r>
        <w:rPr>
          <w:rtl/>
        </w:rPr>
        <w:t>،</w:t>
      </w:r>
      <w:r w:rsidR="00E26450" w:rsidRPr="00997DAE">
        <w:rPr>
          <w:rtl/>
        </w:rPr>
        <w:t xml:space="preserve"> والتغيرات أليق بفعله</w:t>
      </w:r>
      <w:r>
        <w:rPr>
          <w:rtl/>
        </w:rPr>
        <w:t>،</w:t>
      </w:r>
      <w:r w:rsidR="00E26450" w:rsidRPr="00997DAE">
        <w:rPr>
          <w:rtl/>
        </w:rPr>
        <w:t xml:space="preserve"> فأما ذاته فتعالى عن التغير نعوذ بالله أن يحمل الحديث على ما قالته المجسمة إن الصورة ترجع إلى ذاته</w:t>
      </w:r>
      <w:r>
        <w:rPr>
          <w:rtl/>
        </w:rPr>
        <w:t>،</w:t>
      </w:r>
      <w:r w:rsidR="00E26450" w:rsidRPr="00997DAE">
        <w:rPr>
          <w:rtl/>
        </w:rPr>
        <w:t xml:space="preserve"> فإن في ذلك تجويز التغير على صفاته</w:t>
      </w:r>
      <w:r>
        <w:rPr>
          <w:rtl/>
        </w:rPr>
        <w:t>،</w:t>
      </w:r>
      <w:r w:rsidR="00E26450" w:rsidRPr="00997DAE">
        <w:rPr>
          <w:rtl/>
        </w:rPr>
        <w:t xml:space="preserve"> فخرجوه في صورة إن كانت حقيقية</w:t>
      </w:r>
      <w:r>
        <w:rPr>
          <w:rtl/>
        </w:rPr>
        <w:t>،</w:t>
      </w:r>
      <w:r w:rsidR="00E26450" w:rsidRPr="00997DAE">
        <w:rPr>
          <w:rtl/>
        </w:rPr>
        <w:t xml:space="preserve"> فذلك استحالة . وإن كانت تخيلا فليس ذلك هو</w:t>
      </w:r>
      <w:r>
        <w:rPr>
          <w:rtl/>
        </w:rPr>
        <w:t>،</w:t>
      </w:r>
      <w:r w:rsidR="00E26450" w:rsidRPr="00997DAE">
        <w:rPr>
          <w:rtl/>
        </w:rPr>
        <w:t xml:space="preserve"> إنما يريهم غيره</w:t>
      </w:r>
      <w:r>
        <w:rPr>
          <w:rtl/>
        </w:rPr>
        <w:t>،</w:t>
      </w:r>
      <w:r w:rsidR="00E26450" w:rsidRPr="00997DAE">
        <w:rPr>
          <w:rtl/>
        </w:rPr>
        <w:t xml:space="preserve"> </w:t>
      </w:r>
    </w:p>
    <w:p w14:paraId="45D5C431" w14:textId="5A16CED5" w:rsidR="00E26450" w:rsidRPr="00997DAE" w:rsidRDefault="00C905BE" w:rsidP="00C905BE">
      <w:pPr>
        <w:rPr>
          <w:rtl/>
        </w:rPr>
      </w:pPr>
      <w:r>
        <w:rPr>
          <w:bCs/>
          <w:u w:val="single"/>
          <w:rtl/>
        </w:rPr>
        <w:t>[</w:t>
      </w:r>
      <w:r w:rsidR="00E26450">
        <w:rPr>
          <w:rFonts w:hint="cs"/>
          <w:bCs/>
          <w:u w:val="single"/>
          <w:rtl/>
        </w:rPr>
        <w:t>6</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السادس</w:t>
      </w:r>
      <w:r>
        <w:rPr>
          <w:bCs/>
          <w:rtl/>
        </w:rPr>
        <w:t>]</w:t>
      </w:r>
      <w:r>
        <w:rPr>
          <w:rFonts w:hint="cs"/>
          <w:rtl/>
        </w:rPr>
        <w:t>:</w:t>
      </w:r>
      <w:r w:rsidR="00E26450" w:rsidRPr="00997DAE">
        <w:rPr>
          <w:rtl/>
        </w:rPr>
        <w:t xml:space="preserve"> روى مسلم في صحيحه </w:t>
      </w:r>
      <w:r>
        <w:rPr>
          <w:rtl/>
        </w:rPr>
        <w:t>(</w:t>
      </w:r>
      <w:r w:rsidR="00E26450" w:rsidRPr="00997DAE">
        <w:rPr>
          <w:rtl/>
        </w:rPr>
        <w:t>2 / 1136 برقم 17</w:t>
      </w:r>
      <w:r>
        <w:rPr>
          <w:rtl/>
        </w:rPr>
        <w:t>)</w:t>
      </w:r>
      <w:r w:rsidR="00E26450" w:rsidRPr="00997DAE">
        <w:rPr>
          <w:rtl/>
        </w:rPr>
        <w:t xml:space="preserve"> من حديث المغيرة عن رسول الله - صلى الله عليه وسلم - أنه قال</w:t>
      </w:r>
      <w:r>
        <w:rPr>
          <w:rtl/>
        </w:rPr>
        <w:t>:</w:t>
      </w:r>
      <w:r w:rsidR="00E26450" w:rsidRPr="00997DAE">
        <w:rPr>
          <w:rtl/>
        </w:rPr>
        <w:t xml:space="preserve"> " لا شخص أغير من الله</w:t>
      </w:r>
      <w:r>
        <w:rPr>
          <w:rtl/>
        </w:rPr>
        <w:t>،</w:t>
      </w:r>
      <w:r w:rsidR="00E26450" w:rsidRPr="00997DAE">
        <w:rPr>
          <w:rtl/>
        </w:rPr>
        <w:t xml:space="preserve"> ولا شخص أحب إليه العذر من الله</w:t>
      </w:r>
      <w:r>
        <w:rPr>
          <w:rtl/>
        </w:rPr>
        <w:t>،</w:t>
      </w:r>
      <w:r w:rsidR="00E26450" w:rsidRPr="00997DAE">
        <w:rPr>
          <w:rtl/>
        </w:rPr>
        <w:t xml:space="preserve"> ولا شخص أحب إليه المدحة من الله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وذكره البخاري في صحيحه معلقا </w:t>
      </w:r>
      <w:r>
        <w:rPr>
          <w:color w:val="538135" w:themeColor="accent6" w:themeShade="BF"/>
          <w:sz w:val="24"/>
          <w:szCs w:val="24"/>
          <w:rtl/>
        </w:rPr>
        <w:t>(</w:t>
      </w:r>
      <w:r w:rsidR="00E26450" w:rsidRPr="000E761D">
        <w:rPr>
          <w:color w:val="538135" w:themeColor="accent6" w:themeShade="BF"/>
          <w:sz w:val="24"/>
          <w:szCs w:val="24"/>
          <w:rtl/>
        </w:rPr>
        <w:t>الفتح 13 / 399</w:t>
      </w:r>
      <w:r>
        <w:rPr>
          <w:color w:val="538135" w:themeColor="accent6" w:themeShade="BF"/>
          <w:sz w:val="24"/>
          <w:szCs w:val="24"/>
          <w:rtl/>
        </w:rPr>
        <w:t>)</w:t>
      </w:r>
      <w:r w:rsidR="00E26450" w:rsidRPr="000E761D">
        <w:rPr>
          <w:color w:val="538135" w:themeColor="accent6" w:themeShade="BF"/>
          <w:sz w:val="24"/>
          <w:szCs w:val="24"/>
          <w:rtl/>
        </w:rPr>
        <w:t xml:space="preserve"> وعقد عليه بابا في التوحيد هناك</w:t>
      </w:r>
      <w:r>
        <w:rPr>
          <w:color w:val="538135" w:themeColor="accent6" w:themeShade="BF"/>
          <w:sz w:val="24"/>
          <w:szCs w:val="24"/>
          <w:rtl/>
        </w:rPr>
        <w:t>،</w:t>
      </w:r>
      <w:r w:rsidR="00E26450" w:rsidRPr="000E761D">
        <w:rPr>
          <w:color w:val="538135" w:themeColor="accent6" w:themeShade="BF"/>
          <w:sz w:val="24"/>
          <w:szCs w:val="24"/>
          <w:rtl/>
        </w:rPr>
        <w:t xml:space="preserve"> وقد ورد هذا الحديث أيضا بلفظ</w:t>
      </w:r>
      <w:r>
        <w:rPr>
          <w:color w:val="538135" w:themeColor="accent6" w:themeShade="BF"/>
          <w:sz w:val="24"/>
          <w:szCs w:val="24"/>
          <w:rtl/>
        </w:rPr>
        <w:t>:</w:t>
      </w:r>
      <w:r w:rsidR="00E26450" w:rsidRPr="000E761D">
        <w:rPr>
          <w:color w:val="538135" w:themeColor="accent6" w:themeShade="BF"/>
          <w:sz w:val="24"/>
          <w:szCs w:val="24"/>
          <w:rtl/>
        </w:rPr>
        <w:t xml:space="preserve"> " لا أحد . . . " بدل لا شخص انظر البخاري </w:t>
      </w:r>
      <w:r>
        <w:rPr>
          <w:color w:val="538135" w:themeColor="accent6" w:themeShade="BF"/>
          <w:sz w:val="24"/>
          <w:szCs w:val="24"/>
          <w:rtl/>
        </w:rPr>
        <w:t>(</w:t>
      </w:r>
      <w:r w:rsidR="00E26450" w:rsidRPr="000E761D">
        <w:rPr>
          <w:color w:val="538135" w:themeColor="accent6" w:themeShade="BF"/>
          <w:sz w:val="24"/>
          <w:szCs w:val="24"/>
          <w:rtl/>
        </w:rPr>
        <w:t>الفتح 8 / 296</w:t>
      </w:r>
      <w:r>
        <w:rPr>
          <w:color w:val="538135" w:themeColor="accent6" w:themeShade="BF"/>
          <w:sz w:val="24"/>
          <w:szCs w:val="24"/>
          <w:rtl/>
        </w:rPr>
        <w:t>)</w:t>
      </w:r>
      <w:r w:rsidR="00E26450" w:rsidRPr="000E761D">
        <w:rPr>
          <w:color w:val="538135" w:themeColor="accent6" w:themeShade="BF"/>
          <w:sz w:val="24"/>
          <w:szCs w:val="24"/>
          <w:rtl/>
        </w:rPr>
        <w:t xml:space="preserve"> حيث ورد هناك حديث بلفظ</w:t>
      </w:r>
      <w:r>
        <w:rPr>
          <w:color w:val="538135" w:themeColor="accent6" w:themeShade="BF"/>
          <w:sz w:val="24"/>
          <w:szCs w:val="24"/>
          <w:rtl/>
        </w:rPr>
        <w:t>:</w:t>
      </w:r>
      <w:r w:rsidR="00E26450" w:rsidRPr="000E761D">
        <w:rPr>
          <w:color w:val="538135" w:themeColor="accent6" w:themeShade="BF"/>
          <w:sz w:val="24"/>
          <w:szCs w:val="24"/>
          <w:rtl/>
        </w:rPr>
        <w:t xml:space="preserve"> " لا أحد أغير من الله ولذلك حرم الفواحش ما ظهر منها وما بطن</w:t>
      </w:r>
      <w:r>
        <w:rPr>
          <w:color w:val="538135" w:themeColor="accent6" w:themeShade="BF"/>
          <w:sz w:val="24"/>
          <w:szCs w:val="24"/>
          <w:rtl/>
        </w:rPr>
        <w:t>،</w:t>
      </w:r>
      <w:r w:rsidR="00E26450" w:rsidRPr="000E761D">
        <w:rPr>
          <w:color w:val="538135" w:themeColor="accent6" w:themeShade="BF"/>
          <w:sz w:val="24"/>
          <w:szCs w:val="24"/>
          <w:rtl/>
        </w:rPr>
        <w:t xml:space="preserve"> ولا شيء أحب إليه المدح من الله " وارجع إلى شرح الحديث في الفتح</w:t>
      </w:r>
      <w:r>
        <w:rPr>
          <w:color w:val="538135" w:themeColor="accent6" w:themeShade="BF"/>
          <w:sz w:val="24"/>
          <w:szCs w:val="24"/>
          <w:rtl/>
        </w:rPr>
        <w:t>،</w:t>
      </w:r>
      <w:r w:rsidR="00E26450" w:rsidRPr="000E761D">
        <w:rPr>
          <w:color w:val="538135" w:themeColor="accent6" w:themeShade="BF"/>
          <w:sz w:val="24"/>
          <w:szCs w:val="24"/>
          <w:rtl/>
        </w:rPr>
        <w:t xml:space="preserve"> وفي كتاب المحدث أبي الفضل الغماري</w:t>
      </w:r>
      <w:r>
        <w:rPr>
          <w:color w:val="538135" w:themeColor="accent6" w:themeShade="BF"/>
          <w:sz w:val="24"/>
          <w:szCs w:val="24"/>
          <w:rtl/>
        </w:rPr>
        <w:t>:</w:t>
      </w:r>
      <w:r w:rsidR="00E26450" w:rsidRPr="000E761D">
        <w:rPr>
          <w:color w:val="538135" w:themeColor="accent6" w:themeShade="BF"/>
          <w:sz w:val="24"/>
          <w:szCs w:val="24"/>
          <w:rtl/>
        </w:rPr>
        <w:t xml:space="preserve"> " فتح المعين " ص </w:t>
      </w:r>
      <w:r>
        <w:rPr>
          <w:color w:val="538135" w:themeColor="accent6" w:themeShade="BF"/>
          <w:sz w:val="24"/>
          <w:szCs w:val="24"/>
          <w:rtl/>
        </w:rPr>
        <w:t>(</w:t>
      </w:r>
      <w:r w:rsidR="00E26450" w:rsidRPr="000E761D">
        <w:rPr>
          <w:color w:val="538135" w:themeColor="accent6" w:themeShade="BF"/>
          <w:sz w:val="24"/>
          <w:szCs w:val="24"/>
          <w:rtl/>
        </w:rPr>
        <w:t>24 - 25</w:t>
      </w:r>
      <w:r>
        <w:rPr>
          <w:color w:val="538135" w:themeColor="accent6" w:themeShade="BF"/>
          <w:sz w:val="24"/>
          <w:szCs w:val="24"/>
          <w:rtl/>
        </w:rPr>
        <w:t>)</w:t>
      </w:r>
      <w:r>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لفظة " الشخص " يرويها بعض الرواة</w:t>
      </w:r>
      <w:r>
        <w:rPr>
          <w:rtl/>
        </w:rPr>
        <w:t>،</w:t>
      </w:r>
      <w:r w:rsidR="00E26450" w:rsidRPr="00997DAE">
        <w:rPr>
          <w:rtl/>
        </w:rPr>
        <w:t xml:space="preserve"> ويروي بعضهم " لا شيء أغير من الله "</w:t>
      </w:r>
      <w:r>
        <w:rPr>
          <w:rtl/>
        </w:rPr>
        <w:t>،</w:t>
      </w:r>
      <w:r w:rsidR="00E26450" w:rsidRPr="00997DAE">
        <w:rPr>
          <w:rtl/>
        </w:rPr>
        <w:t xml:space="preserve"> والرواة يروون بما يظنون به المعنى فيكون لفظ شخص من تغيير الرواة</w:t>
      </w:r>
      <w:r>
        <w:rPr>
          <w:rtl/>
        </w:rPr>
        <w:t>،</w:t>
      </w:r>
      <w:r w:rsidR="00E26450" w:rsidRPr="00997DAE">
        <w:rPr>
          <w:rtl/>
        </w:rPr>
        <w:t xml:space="preserve"> والشخص لا يكون إلا جسما مؤلفا</w:t>
      </w:r>
      <w:r>
        <w:rPr>
          <w:rtl/>
        </w:rPr>
        <w:t>،</w:t>
      </w:r>
      <w:r w:rsidR="00E26450" w:rsidRPr="00997DAE">
        <w:rPr>
          <w:rtl/>
        </w:rPr>
        <w:t xml:space="preserve"> وسمي شخصا لان له شخوصا وارتفاعا والصواب أنه يرجع ذكر الشخص إلى المخلوقين لا أن الخالق يقال له شخص</w:t>
      </w:r>
      <w:r>
        <w:rPr>
          <w:rtl/>
        </w:rPr>
        <w:t>،</w:t>
      </w:r>
      <w:r w:rsidR="00E26450" w:rsidRPr="00997DAE">
        <w:rPr>
          <w:rtl/>
        </w:rPr>
        <w:t xml:space="preserve"> ويكون المعنى</w:t>
      </w:r>
      <w:r>
        <w:rPr>
          <w:rtl/>
        </w:rPr>
        <w:t>:</w:t>
      </w:r>
      <w:r w:rsidR="00E26450" w:rsidRPr="00997DAE">
        <w:rPr>
          <w:rtl/>
        </w:rPr>
        <w:t xml:space="preserve"> " ليس منكم أيها الاشخاص أغير من الله "</w:t>
      </w:r>
      <w:r>
        <w:rPr>
          <w:rtl/>
        </w:rPr>
        <w:t>،</w:t>
      </w:r>
      <w:r w:rsidR="00E26450" w:rsidRPr="00997DAE">
        <w:rPr>
          <w:rtl/>
        </w:rPr>
        <w:t xml:space="preserve"> لأنّه لما اجتمع الكل بالذكر</w:t>
      </w:r>
      <w:r>
        <w:rPr>
          <w:rtl/>
        </w:rPr>
        <w:t>،</w:t>
      </w:r>
      <w:r w:rsidR="00E26450" w:rsidRPr="00997DAE">
        <w:rPr>
          <w:rtl/>
        </w:rPr>
        <w:t xml:space="preserve"> سمى بأسمائهم</w:t>
      </w:r>
      <w:r>
        <w:rPr>
          <w:rtl/>
        </w:rPr>
        <w:t>،</w:t>
      </w:r>
      <w:r w:rsidR="00E26450" w:rsidRPr="00997DAE">
        <w:rPr>
          <w:rtl/>
        </w:rPr>
        <w:t xml:space="preserve"> ومثل هذا قول ابن مسعود</w:t>
      </w:r>
      <w:r>
        <w:rPr>
          <w:rtl/>
        </w:rPr>
        <w:t>:</w:t>
      </w:r>
      <w:r w:rsidR="00E26450" w:rsidRPr="00997DAE">
        <w:rPr>
          <w:rtl/>
        </w:rPr>
        <w:t xml:space="preserve"> " ما خلق الله من جنة ولا نار أعظم من آية الكرسي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ذكره الترمذي في سننه </w:t>
      </w:r>
      <w:r>
        <w:rPr>
          <w:color w:val="538135" w:themeColor="accent6" w:themeShade="BF"/>
          <w:sz w:val="24"/>
          <w:szCs w:val="24"/>
          <w:rtl/>
        </w:rPr>
        <w:t>(</w:t>
      </w:r>
      <w:r w:rsidR="00E26450" w:rsidRPr="000E761D">
        <w:rPr>
          <w:color w:val="538135" w:themeColor="accent6" w:themeShade="BF"/>
          <w:sz w:val="24"/>
          <w:szCs w:val="24"/>
          <w:rtl/>
        </w:rPr>
        <w:t>5 / 161</w:t>
      </w:r>
      <w:r>
        <w:rPr>
          <w:color w:val="538135" w:themeColor="accent6" w:themeShade="BF"/>
          <w:sz w:val="24"/>
          <w:szCs w:val="24"/>
          <w:rtl/>
        </w:rPr>
        <w:t>)</w:t>
      </w:r>
      <w:r w:rsidR="00E26450" w:rsidRPr="000E761D">
        <w:rPr>
          <w:color w:val="538135" w:themeColor="accent6" w:themeShade="BF"/>
          <w:sz w:val="24"/>
          <w:szCs w:val="24"/>
          <w:rtl/>
        </w:rPr>
        <w:t xml:space="preserve"> وانظر " سير أعلام النبلاء " </w:t>
      </w:r>
      <w:r>
        <w:rPr>
          <w:color w:val="538135" w:themeColor="accent6" w:themeShade="BF"/>
          <w:sz w:val="24"/>
          <w:szCs w:val="24"/>
          <w:rtl/>
        </w:rPr>
        <w:t>(</w:t>
      </w:r>
      <w:r w:rsidR="00E26450" w:rsidRPr="000E761D">
        <w:rPr>
          <w:color w:val="538135" w:themeColor="accent6" w:themeShade="BF"/>
          <w:sz w:val="24"/>
          <w:szCs w:val="24"/>
          <w:rtl/>
        </w:rPr>
        <w:t>10 / 578</w:t>
      </w:r>
      <w:r>
        <w:rPr>
          <w:color w:val="538135" w:themeColor="accent6" w:themeShade="BF"/>
          <w:sz w:val="24"/>
          <w:szCs w:val="24"/>
          <w:rtl/>
        </w:rPr>
        <w:t>)</w:t>
      </w:r>
      <w:r w:rsidR="00E26450">
        <w:rPr>
          <w:rFonts w:hint="cs"/>
          <w:rtl/>
        </w:rPr>
        <w:t>]</w:t>
      </w:r>
      <w:r>
        <w:rPr>
          <w:rtl/>
        </w:rPr>
        <w:t>،</w:t>
      </w:r>
      <w:r w:rsidR="00E26450" w:rsidRPr="00997DAE">
        <w:rPr>
          <w:rtl/>
        </w:rPr>
        <w:t xml:space="preserve"> قال الامام أحمد بن حنبل رحمه الله تعالى</w:t>
      </w:r>
      <w:r>
        <w:rPr>
          <w:rtl/>
        </w:rPr>
        <w:t>:</w:t>
      </w:r>
      <w:r w:rsidR="00E26450" w:rsidRPr="00997DAE">
        <w:rPr>
          <w:rtl/>
        </w:rPr>
        <w:t xml:space="preserve"> الخلق يرجع إلى الجنة</w:t>
      </w:r>
      <w:r>
        <w:rPr>
          <w:rtl/>
        </w:rPr>
        <w:t>،</w:t>
      </w:r>
      <w:r w:rsidR="00E26450" w:rsidRPr="00997DAE">
        <w:rPr>
          <w:rtl/>
        </w:rPr>
        <w:t xml:space="preserve"> والنار لا إلى القرآن ومن هذا الجنس قوله تعالى</w:t>
      </w:r>
      <w:r>
        <w:rPr>
          <w:rtl/>
        </w:rPr>
        <w:t>:</w:t>
      </w:r>
      <w:r w:rsidR="00E26450" w:rsidRPr="00997DAE">
        <w:rPr>
          <w:rtl/>
        </w:rPr>
        <w:t xml:space="preserve"> </w:t>
      </w:r>
      <w:r>
        <w:rPr>
          <w:rtl/>
        </w:rPr>
        <w:t>(</w:t>
      </w:r>
      <w:r w:rsidR="00E26450" w:rsidRPr="00997DAE">
        <w:rPr>
          <w:rtl/>
        </w:rPr>
        <w:t>الجنة يومئذ خير مستقرا وأحسن مقيلا</w:t>
      </w:r>
      <w:r>
        <w:rPr>
          <w:rtl/>
        </w:rPr>
        <w:t>)</w:t>
      </w:r>
      <w:r w:rsidR="00E26450" w:rsidRPr="00997DAE">
        <w:rPr>
          <w:rtl/>
        </w:rPr>
        <w:t xml:space="preserve"> الفرقان</w:t>
      </w:r>
      <w:r>
        <w:rPr>
          <w:rtl/>
        </w:rPr>
        <w:t>:</w:t>
      </w:r>
      <w:r w:rsidR="00E26450" w:rsidRPr="00997DAE">
        <w:rPr>
          <w:rtl/>
        </w:rPr>
        <w:t xml:space="preserve"> 24</w:t>
      </w:r>
      <w:r>
        <w:rPr>
          <w:rtl/>
        </w:rPr>
        <w:t>،</w:t>
      </w:r>
      <w:r w:rsidR="00E26450" w:rsidRPr="00997DAE">
        <w:rPr>
          <w:rtl/>
        </w:rPr>
        <w:t xml:space="preserve"> ومعلوم أن أهل النار لا مستقر لهم ولا مقيل</w:t>
      </w:r>
      <w:r>
        <w:rPr>
          <w:rtl/>
        </w:rPr>
        <w:t>،</w:t>
      </w:r>
      <w:r w:rsidR="00E26450" w:rsidRPr="00997DAE">
        <w:rPr>
          <w:rtl/>
        </w:rPr>
        <w:t xml:space="preserve"> ويمكن أن يكون هذا من باب المستثنى من غير الجنس كقوله تعالى</w:t>
      </w:r>
      <w:r>
        <w:rPr>
          <w:rtl/>
        </w:rPr>
        <w:t>:</w:t>
      </w:r>
      <w:r w:rsidR="00E26450" w:rsidRPr="00997DAE">
        <w:rPr>
          <w:rtl/>
        </w:rPr>
        <w:t xml:space="preserve"> </w:t>
      </w:r>
      <w:r>
        <w:rPr>
          <w:rtl/>
        </w:rPr>
        <w:t>(</w:t>
      </w:r>
      <w:r w:rsidR="00E26450" w:rsidRPr="00997DAE">
        <w:rPr>
          <w:rtl/>
        </w:rPr>
        <w:t>ما لهم به من علم إلا اتباع الظن</w:t>
      </w:r>
      <w:r>
        <w:rPr>
          <w:rtl/>
        </w:rPr>
        <w:t>)</w:t>
      </w:r>
      <w:r w:rsidR="00E26450" w:rsidRPr="00997DAE">
        <w:rPr>
          <w:rtl/>
        </w:rPr>
        <w:t xml:space="preserve"> النساء</w:t>
      </w:r>
      <w:r>
        <w:rPr>
          <w:rtl/>
        </w:rPr>
        <w:t>:</w:t>
      </w:r>
      <w:r w:rsidR="00E26450" w:rsidRPr="00997DAE">
        <w:rPr>
          <w:rtl/>
        </w:rPr>
        <w:t xml:space="preserve"> 157 . وقد أجاز بعضهم إطلاق الشخص على الله تعالى وذلك غلط لما بيناه</w:t>
      </w:r>
      <w:r>
        <w:rPr>
          <w:rtl/>
        </w:rPr>
        <w:t>،</w:t>
      </w:r>
      <w:r w:rsidR="00E26450" w:rsidRPr="00997DAE">
        <w:rPr>
          <w:rtl/>
        </w:rPr>
        <w:t xml:space="preserve"> وأما الغيرة</w:t>
      </w:r>
      <w:r>
        <w:rPr>
          <w:rtl/>
        </w:rPr>
        <w:t>:</w:t>
      </w:r>
      <w:r w:rsidR="00E26450" w:rsidRPr="00997DAE">
        <w:rPr>
          <w:rtl/>
        </w:rPr>
        <w:t xml:space="preserve"> فقد قال العلماء</w:t>
      </w:r>
      <w:r>
        <w:rPr>
          <w:rtl/>
        </w:rPr>
        <w:t>:</w:t>
      </w:r>
      <w:r w:rsidR="00E26450" w:rsidRPr="00997DAE">
        <w:rPr>
          <w:rtl/>
        </w:rPr>
        <w:t xml:space="preserve"> كل من غار من شيء اشتدت كراهيته له</w:t>
      </w:r>
      <w:r>
        <w:rPr>
          <w:rtl/>
        </w:rPr>
        <w:t>،</w:t>
      </w:r>
      <w:r w:rsidR="00E26450" w:rsidRPr="00997DAE">
        <w:rPr>
          <w:rtl/>
        </w:rPr>
        <w:t xml:space="preserve"> فلما حرم الفواحش وتوعد عليها وصفه رسوله صلى الله عليه وسلم بالغيرة</w:t>
      </w:r>
      <w:r>
        <w:rPr>
          <w:rtl/>
        </w:rPr>
        <w:t>،</w:t>
      </w:r>
      <w:r w:rsidR="00E26450" w:rsidRPr="00997DAE">
        <w:rPr>
          <w:rtl/>
        </w:rPr>
        <w:t xml:space="preserve"> </w:t>
      </w:r>
    </w:p>
    <w:p w14:paraId="34D45D8C" w14:textId="3A04F86D" w:rsidR="00E26450" w:rsidRPr="00997DAE" w:rsidRDefault="00C905BE" w:rsidP="00C905BE">
      <w:pPr>
        <w:rPr>
          <w:rtl/>
        </w:rPr>
      </w:pPr>
      <w:r>
        <w:rPr>
          <w:bCs/>
          <w:u w:val="single"/>
          <w:rtl/>
        </w:rPr>
        <w:t>[</w:t>
      </w:r>
      <w:r w:rsidR="00E26450">
        <w:rPr>
          <w:rFonts w:hint="cs"/>
          <w:bCs/>
          <w:u w:val="single"/>
          <w:rtl/>
        </w:rPr>
        <w:t>7</w:t>
      </w:r>
      <w:r>
        <w:rPr>
          <w:bCs/>
          <w:u w:val="single"/>
          <w:rtl/>
        </w:rPr>
        <w:t>]</w:t>
      </w:r>
      <w:r>
        <w:rPr>
          <w:u w:val="single"/>
          <w:rtl/>
        </w:rPr>
        <w:t>:</w:t>
      </w:r>
      <w:r w:rsidR="00E26450" w:rsidRPr="00FA4AB3">
        <w:rPr>
          <w:rFonts w:hint="cs"/>
          <w:bCs/>
          <w:rtl/>
        </w:rPr>
        <w:t xml:space="preserve"> </w:t>
      </w:r>
      <w:r>
        <w:rPr>
          <w:rFonts w:hint="cs"/>
          <w:bCs/>
          <w:rtl/>
        </w:rPr>
        <w:t>[</w:t>
      </w:r>
      <w:r w:rsidR="00E26450" w:rsidRPr="00FA4AB3">
        <w:rPr>
          <w:bCs/>
          <w:rtl/>
        </w:rPr>
        <w:t>الحديث السابع</w:t>
      </w:r>
      <w:r>
        <w:rPr>
          <w:bCs/>
          <w:rtl/>
        </w:rPr>
        <w:t>]</w:t>
      </w:r>
      <w:r>
        <w:rPr>
          <w:rFonts w:hint="cs"/>
          <w:rtl/>
        </w:rPr>
        <w:t>:</w:t>
      </w:r>
      <w:r w:rsidR="00E26450" w:rsidRPr="00997DAE">
        <w:rPr>
          <w:rtl/>
        </w:rPr>
        <w:t xml:space="preserve"> روى أبو موسى الاشعري رضي الله عنه عن النبي - صلى الله عليه وسلم - قال</w:t>
      </w:r>
      <w:r>
        <w:rPr>
          <w:rtl/>
        </w:rPr>
        <w:t>:</w:t>
      </w:r>
      <w:r w:rsidR="00E26450" w:rsidRPr="00997DAE">
        <w:rPr>
          <w:rtl/>
        </w:rPr>
        <w:t xml:space="preserve"> " إن الله خلق آدم من قبضة قبضها من جميع الارض</w:t>
      </w:r>
      <w:r>
        <w:rPr>
          <w:rtl/>
        </w:rPr>
        <w:t>)</w:t>
      </w:r>
      <w:r w:rsidR="00E26450" w:rsidRPr="00024ED9">
        <w:rPr>
          <w:rFonts w:hint="cs"/>
          <w:sz w:val="24"/>
          <w:szCs w:val="24"/>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حديث صحيح رواه أحمد </w:t>
      </w:r>
      <w:r>
        <w:rPr>
          <w:color w:val="538135" w:themeColor="accent6" w:themeShade="BF"/>
          <w:sz w:val="24"/>
          <w:szCs w:val="24"/>
          <w:rtl/>
        </w:rPr>
        <w:t>(</w:t>
      </w:r>
      <w:r w:rsidR="00E26450" w:rsidRPr="000E761D">
        <w:rPr>
          <w:color w:val="538135" w:themeColor="accent6" w:themeShade="BF"/>
          <w:sz w:val="24"/>
          <w:szCs w:val="24"/>
          <w:rtl/>
        </w:rPr>
        <w:t>4 / 400 و 406</w:t>
      </w:r>
      <w:r>
        <w:rPr>
          <w:color w:val="538135" w:themeColor="accent6" w:themeShade="BF"/>
          <w:sz w:val="24"/>
          <w:szCs w:val="24"/>
          <w:rtl/>
        </w:rPr>
        <w:t>)،</w:t>
      </w:r>
      <w:r w:rsidR="00E26450" w:rsidRPr="000E761D">
        <w:rPr>
          <w:color w:val="538135" w:themeColor="accent6" w:themeShade="BF"/>
          <w:sz w:val="24"/>
          <w:szCs w:val="24"/>
          <w:rtl/>
        </w:rPr>
        <w:t xml:space="preserve"> وابن سعد </w:t>
      </w:r>
      <w:r>
        <w:rPr>
          <w:color w:val="538135" w:themeColor="accent6" w:themeShade="BF"/>
          <w:sz w:val="24"/>
          <w:szCs w:val="24"/>
          <w:rtl/>
        </w:rPr>
        <w:t>(</w:t>
      </w:r>
      <w:r w:rsidR="00E26450" w:rsidRPr="000E761D">
        <w:rPr>
          <w:color w:val="538135" w:themeColor="accent6" w:themeShade="BF"/>
          <w:sz w:val="24"/>
          <w:szCs w:val="24"/>
          <w:rtl/>
        </w:rPr>
        <w:t>1 / 26</w:t>
      </w:r>
      <w:r>
        <w:rPr>
          <w:color w:val="538135" w:themeColor="accent6" w:themeShade="BF"/>
          <w:sz w:val="24"/>
          <w:szCs w:val="24"/>
          <w:rtl/>
        </w:rPr>
        <w:t>)،</w:t>
      </w:r>
      <w:r w:rsidR="00E26450" w:rsidRPr="000E761D">
        <w:rPr>
          <w:color w:val="538135" w:themeColor="accent6" w:themeShade="BF"/>
          <w:sz w:val="24"/>
          <w:szCs w:val="24"/>
          <w:rtl/>
        </w:rPr>
        <w:t xml:space="preserve"> والترمذي </w:t>
      </w:r>
      <w:r>
        <w:rPr>
          <w:color w:val="538135" w:themeColor="accent6" w:themeShade="BF"/>
          <w:sz w:val="24"/>
          <w:szCs w:val="24"/>
          <w:rtl/>
        </w:rPr>
        <w:t>(</w:t>
      </w:r>
      <w:r w:rsidR="00E26450" w:rsidRPr="000E761D">
        <w:rPr>
          <w:color w:val="538135" w:themeColor="accent6" w:themeShade="BF"/>
          <w:sz w:val="24"/>
          <w:szCs w:val="24"/>
          <w:rtl/>
        </w:rPr>
        <w:t>5 / 204</w:t>
      </w:r>
      <w:r>
        <w:rPr>
          <w:color w:val="538135" w:themeColor="accent6" w:themeShade="BF"/>
          <w:sz w:val="24"/>
          <w:szCs w:val="24"/>
          <w:rtl/>
        </w:rPr>
        <w:t>)</w:t>
      </w:r>
      <w:r w:rsidR="00E26450" w:rsidRPr="000E761D">
        <w:rPr>
          <w:color w:val="538135" w:themeColor="accent6" w:themeShade="BF"/>
          <w:sz w:val="24"/>
          <w:szCs w:val="24"/>
          <w:rtl/>
        </w:rPr>
        <w:t xml:space="preserve"> وقال</w:t>
      </w:r>
      <w:r>
        <w:rPr>
          <w:color w:val="538135" w:themeColor="accent6" w:themeShade="BF"/>
          <w:sz w:val="24"/>
          <w:szCs w:val="24"/>
          <w:rtl/>
        </w:rPr>
        <w:t>:</w:t>
      </w:r>
      <w:r w:rsidR="00E26450" w:rsidRPr="000E761D">
        <w:rPr>
          <w:color w:val="538135" w:themeColor="accent6" w:themeShade="BF"/>
          <w:sz w:val="24"/>
          <w:szCs w:val="24"/>
          <w:rtl/>
        </w:rPr>
        <w:t xml:space="preserve"> حسن صحيح</w:t>
      </w:r>
      <w:r>
        <w:rPr>
          <w:color w:val="538135" w:themeColor="accent6" w:themeShade="BF"/>
          <w:sz w:val="24"/>
          <w:szCs w:val="24"/>
          <w:rtl/>
        </w:rPr>
        <w:t>،</w:t>
      </w:r>
      <w:r w:rsidR="00E26450" w:rsidRPr="000E761D">
        <w:rPr>
          <w:color w:val="538135" w:themeColor="accent6" w:themeShade="BF"/>
          <w:sz w:val="24"/>
          <w:szCs w:val="24"/>
          <w:rtl/>
        </w:rPr>
        <w:t xml:space="preserve"> وأبو داود </w:t>
      </w:r>
      <w:r>
        <w:rPr>
          <w:color w:val="538135" w:themeColor="accent6" w:themeShade="BF"/>
          <w:sz w:val="24"/>
          <w:szCs w:val="24"/>
          <w:rtl/>
        </w:rPr>
        <w:t>(</w:t>
      </w:r>
      <w:r w:rsidR="00E26450" w:rsidRPr="000E761D">
        <w:rPr>
          <w:color w:val="538135" w:themeColor="accent6" w:themeShade="BF"/>
          <w:sz w:val="24"/>
          <w:szCs w:val="24"/>
          <w:rtl/>
        </w:rPr>
        <w:t>4 / 222 برقم 4693</w:t>
      </w:r>
      <w:r>
        <w:rPr>
          <w:color w:val="538135" w:themeColor="accent6" w:themeShade="BF"/>
          <w:sz w:val="24"/>
          <w:szCs w:val="24"/>
          <w:rtl/>
        </w:rPr>
        <w:t>)،</w:t>
      </w:r>
      <w:r w:rsidR="00E26450" w:rsidRPr="000E761D">
        <w:rPr>
          <w:color w:val="538135" w:themeColor="accent6" w:themeShade="BF"/>
          <w:sz w:val="24"/>
          <w:szCs w:val="24"/>
          <w:rtl/>
        </w:rPr>
        <w:t xml:space="preserve"> والحاكم </w:t>
      </w:r>
      <w:r>
        <w:rPr>
          <w:color w:val="538135" w:themeColor="accent6" w:themeShade="BF"/>
          <w:sz w:val="24"/>
          <w:szCs w:val="24"/>
          <w:rtl/>
        </w:rPr>
        <w:t>(</w:t>
      </w:r>
      <w:r w:rsidR="00E26450" w:rsidRPr="000E761D">
        <w:rPr>
          <w:color w:val="538135" w:themeColor="accent6" w:themeShade="BF"/>
          <w:sz w:val="24"/>
          <w:szCs w:val="24"/>
          <w:rtl/>
        </w:rPr>
        <w:t>2 / 261</w:t>
      </w:r>
      <w:r>
        <w:rPr>
          <w:color w:val="538135" w:themeColor="accent6" w:themeShade="BF"/>
          <w:sz w:val="24"/>
          <w:szCs w:val="24"/>
          <w:rtl/>
        </w:rPr>
        <w:t>)</w:t>
      </w:r>
      <w:r w:rsidR="00E26450" w:rsidRPr="000E761D">
        <w:rPr>
          <w:color w:val="538135" w:themeColor="accent6" w:themeShade="BF"/>
          <w:sz w:val="24"/>
          <w:szCs w:val="24"/>
          <w:rtl/>
        </w:rPr>
        <w:t xml:space="preserve"> وصححه وأقره الذهبي هناك</w:t>
      </w:r>
      <w:r>
        <w:rPr>
          <w:color w:val="538135" w:themeColor="accent6" w:themeShade="BF"/>
          <w:sz w:val="24"/>
          <w:szCs w:val="24"/>
          <w:rtl/>
        </w:rPr>
        <w:t>،</w:t>
      </w:r>
      <w:r w:rsidR="00E26450" w:rsidRPr="000E761D">
        <w:rPr>
          <w:color w:val="538135" w:themeColor="accent6" w:themeShade="BF"/>
          <w:sz w:val="24"/>
          <w:szCs w:val="24"/>
          <w:rtl/>
        </w:rPr>
        <w:t xml:space="preserve"> والبيهقي </w:t>
      </w:r>
      <w:r>
        <w:rPr>
          <w:color w:val="538135" w:themeColor="accent6" w:themeShade="BF"/>
          <w:sz w:val="24"/>
          <w:szCs w:val="24"/>
          <w:rtl/>
        </w:rPr>
        <w:t>(</w:t>
      </w:r>
      <w:r w:rsidR="00E26450" w:rsidRPr="000E761D">
        <w:rPr>
          <w:color w:val="538135" w:themeColor="accent6" w:themeShade="BF"/>
          <w:sz w:val="24"/>
          <w:szCs w:val="24"/>
          <w:rtl/>
        </w:rPr>
        <w:t>3 / 9</w:t>
      </w:r>
      <w:r>
        <w:rPr>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وأبو نعيم في الحلية </w:t>
      </w:r>
      <w:r>
        <w:rPr>
          <w:color w:val="538135" w:themeColor="accent6" w:themeShade="BF"/>
          <w:sz w:val="24"/>
          <w:szCs w:val="24"/>
          <w:rtl/>
        </w:rPr>
        <w:t>(</w:t>
      </w:r>
      <w:r w:rsidR="00E26450" w:rsidRPr="000E761D">
        <w:rPr>
          <w:color w:val="538135" w:themeColor="accent6" w:themeShade="BF"/>
          <w:sz w:val="24"/>
          <w:szCs w:val="24"/>
          <w:rtl/>
        </w:rPr>
        <w:t>3 / 104</w:t>
      </w:r>
      <w:r>
        <w:rPr>
          <w:color w:val="538135" w:themeColor="accent6" w:themeShade="BF"/>
          <w:sz w:val="24"/>
          <w:szCs w:val="24"/>
          <w:rtl/>
        </w:rPr>
        <w:t>)</w:t>
      </w:r>
      <w:r w:rsidR="00E26450" w:rsidRPr="000E761D">
        <w:rPr>
          <w:color w:val="538135" w:themeColor="accent6" w:themeShade="BF"/>
          <w:sz w:val="24"/>
          <w:szCs w:val="24"/>
          <w:rtl/>
        </w:rPr>
        <w:t xml:space="preserve"> وغيرهم . والظاهر أن لفظة " قبضة " التي فيه من تصرف الرواة حينما رووه بالمعنى بدليل أن رواية الحاكم </w:t>
      </w:r>
      <w:r>
        <w:rPr>
          <w:color w:val="538135" w:themeColor="accent6" w:themeShade="BF"/>
          <w:sz w:val="24"/>
          <w:szCs w:val="24"/>
          <w:rtl/>
        </w:rPr>
        <w:t>(</w:t>
      </w:r>
      <w:r w:rsidR="00E26450" w:rsidRPr="000E761D">
        <w:rPr>
          <w:color w:val="538135" w:themeColor="accent6" w:themeShade="BF"/>
          <w:sz w:val="24"/>
          <w:szCs w:val="24"/>
          <w:rtl/>
        </w:rPr>
        <w:t xml:space="preserve">2 / </w:t>
      </w:r>
      <w:r w:rsidR="00E26450" w:rsidRPr="000E761D">
        <w:rPr>
          <w:color w:val="538135" w:themeColor="accent6" w:themeShade="BF"/>
          <w:sz w:val="24"/>
          <w:szCs w:val="24"/>
          <w:rtl/>
        </w:rPr>
        <w:lastRenderedPageBreak/>
        <w:t>261</w:t>
      </w:r>
      <w:r>
        <w:rPr>
          <w:color w:val="538135" w:themeColor="accent6" w:themeShade="BF"/>
          <w:sz w:val="24"/>
          <w:szCs w:val="24"/>
          <w:rtl/>
        </w:rPr>
        <w:t>)</w:t>
      </w:r>
      <w:r w:rsidR="00E26450" w:rsidRPr="000E761D">
        <w:rPr>
          <w:color w:val="538135" w:themeColor="accent6" w:themeShade="BF"/>
          <w:sz w:val="24"/>
          <w:szCs w:val="24"/>
          <w:rtl/>
        </w:rPr>
        <w:t xml:space="preserve"> وغيره بلفظ</w:t>
      </w:r>
      <w:r>
        <w:rPr>
          <w:color w:val="538135" w:themeColor="accent6" w:themeShade="BF"/>
          <w:sz w:val="24"/>
          <w:szCs w:val="24"/>
          <w:rtl/>
        </w:rPr>
        <w:t>:</w:t>
      </w:r>
      <w:r w:rsidR="00E26450" w:rsidRPr="000E761D">
        <w:rPr>
          <w:color w:val="538135" w:themeColor="accent6" w:themeShade="BF"/>
          <w:sz w:val="24"/>
          <w:szCs w:val="24"/>
          <w:rtl/>
        </w:rPr>
        <w:t xml:space="preserve"> " خلق الله آدم من أديم الارض كلها فخرجت ذريته على حسب ذلك</w:t>
      </w:r>
      <w:r>
        <w:rPr>
          <w:color w:val="538135" w:themeColor="accent6" w:themeShade="BF"/>
          <w:sz w:val="24"/>
          <w:szCs w:val="24"/>
          <w:rtl/>
        </w:rPr>
        <w:t>،</w:t>
      </w:r>
      <w:r w:rsidR="00E26450" w:rsidRPr="000E761D">
        <w:rPr>
          <w:color w:val="538135" w:themeColor="accent6" w:themeShade="BF"/>
          <w:sz w:val="24"/>
          <w:szCs w:val="24"/>
          <w:rtl/>
        </w:rPr>
        <w:t xml:space="preserve"> منهم الابيض والاسود</w:t>
      </w:r>
      <w:r>
        <w:rPr>
          <w:color w:val="538135" w:themeColor="accent6" w:themeShade="BF"/>
          <w:sz w:val="24"/>
          <w:szCs w:val="24"/>
          <w:rtl/>
        </w:rPr>
        <w:t>،</w:t>
      </w:r>
      <w:r w:rsidR="00E26450" w:rsidRPr="000E761D">
        <w:rPr>
          <w:color w:val="538135" w:themeColor="accent6" w:themeShade="BF"/>
          <w:sz w:val="24"/>
          <w:szCs w:val="24"/>
          <w:rtl/>
        </w:rPr>
        <w:t xml:space="preserve"> والاسمر والاحمر</w:t>
      </w:r>
      <w:r>
        <w:rPr>
          <w:color w:val="538135" w:themeColor="accent6" w:themeShade="BF"/>
          <w:sz w:val="24"/>
          <w:szCs w:val="24"/>
          <w:rtl/>
        </w:rPr>
        <w:t>،</w:t>
      </w:r>
      <w:r w:rsidR="00E26450" w:rsidRPr="000E761D">
        <w:rPr>
          <w:color w:val="538135" w:themeColor="accent6" w:themeShade="BF"/>
          <w:sz w:val="24"/>
          <w:szCs w:val="24"/>
          <w:rtl/>
        </w:rPr>
        <w:t xml:space="preserve"> ومنهم بين</w:t>
      </w:r>
      <w:r>
        <w:rPr>
          <w:rFonts w:hint="cs"/>
          <w:sz w:val="24"/>
          <w:szCs w:val="24"/>
          <w:rtl/>
        </w:rPr>
        <w:t>]</w:t>
      </w:r>
      <w:r>
        <w:rPr>
          <w:rtl/>
        </w:rPr>
        <w:t>،</w:t>
      </w:r>
      <w:r w:rsidR="00E26450" w:rsidRPr="00997DAE">
        <w:rPr>
          <w:rtl/>
        </w:rPr>
        <w:t xml:space="preserve"> المعنى مقدار قبضته وليست على ما يتصور من قبضات المخلوقين فإن الحق منزه عن ذلك</w:t>
      </w:r>
      <w:r>
        <w:rPr>
          <w:rtl/>
        </w:rPr>
        <w:t>،</w:t>
      </w:r>
      <w:r w:rsidR="00E26450" w:rsidRPr="00997DAE">
        <w:rPr>
          <w:rtl/>
        </w:rPr>
        <w:t xml:space="preserve"> وإنما أضيفت القبضة إليه لان أفعال المملوك تنسب إلى المالك</w:t>
      </w:r>
      <w:r>
        <w:rPr>
          <w:rtl/>
        </w:rPr>
        <w:t>،</w:t>
      </w:r>
      <w:r w:rsidR="00E26450" w:rsidRPr="00997DAE">
        <w:rPr>
          <w:rtl/>
        </w:rPr>
        <w:t xml:space="preserve"> وذلك أنه بعث من قبض كقوله تعالى</w:t>
      </w:r>
      <w:r>
        <w:rPr>
          <w:rtl/>
        </w:rPr>
        <w:t>:</w:t>
      </w:r>
      <w:r w:rsidR="00E26450" w:rsidRPr="00997DAE">
        <w:rPr>
          <w:rtl/>
        </w:rPr>
        <w:t xml:space="preserve"> </w:t>
      </w:r>
      <w:r>
        <w:rPr>
          <w:rtl/>
        </w:rPr>
        <w:t>(</w:t>
      </w:r>
      <w:r w:rsidR="00E26450" w:rsidRPr="00997DAE">
        <w:rPr>
          <w:rtl/>
        </w:rPr>
        <w:t>فطمسنا أعينهم</w:t>
      </w:r>
      <w:r>
        <w:rPr>
          <w:rtl/>
        </w:rPr>
        <w:t>)</w:t>
      </w:r>
      <w:r w:rsidR="00E26450" w:rsidRPr="00997DAE">
        <w:rPr>
          <w:rtl/>
        </w:rPr>
        <w:t xml:space="preserve"> القمر</w:t>
      </w:r>
      <w:r>
        <w:rPr>
          <w:rtl/>
        </w:rPr>
        <w:t>:</w:t>
      </w:r>
      <w:r w:rsidR="00E26450" w:rsidRPr="00997DAE">
        <w:rPr>
          <w:rtl/>
        </w:rPr>
        <w:t xml:space="preserve"> 37</w:t>
      </w:r>
      <w:r>
        <w:rPr>
          <w:rtl/>
        </w:rPr>
        <w:t>،</w:t>
      </w:r>
      <w:r w:rsidR="00E26450" w:rsidRPr="00997DAE">
        <w:rPr>
          <w:rtl/>
        </w:rPr>
        <w:t xml:space="preserve"> وقد روى محمد بن سعد</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0E761D">
        <w:rPr>
          <w:color w:val="538135" w:themeColor="accent6" w:themeShade="BF"/>
          <w:sz w:val="24"/>
          <w:szCs w:val="24"/>
          <w:rtl/>
        </w:rPr>
        <w:t xml:space="preserve">رواه ابن سعد </w:t>
      </w:r>
      <w:r>
        <w:rPr>
          <w:color w:val="538135" w:themeColor="accent6" w:themeShade="BF"/>
          <w:sz w:val="24"/>
          <w:szCs w:val="24"/>
          <w:rtl/>
        </w:rPr>
        <w:t>(</w:t>
      </w:r>
      <w:r w:rsidR="00E26450" w:rsidRPr="000E761D">
        <w:rPr>
          <w:color w:val="538135" w:themeColor="accent6" w:themeShade="BF"/>
          <w:sz w:val="24"/>
          <w:szCs w:val="24"/>
          <w:rtl/>
        </w:rPr>
        <w:t>1 / 26</w:t>
      </w:r>
      <w:r>
        <w:rPr>
          <w:color w:val="538135" w:themeColor="accent6" w:themeShade="BF"/>
          <w:sz w:val="24"/>
          <w:szCs w:val="24"/>
          <w:rtl/>
        </w:rPr>
        <w:t>)</w:t>
      </w:r>
      <w:r w:rsidR="00E26450" w:rsidRPr="000E761D">
        <w:rPr>
          <w:color w:val="538135" w:themeColor="accent6" w:themeShade="BF"/>
          <w:sz w:val="24"/>
          <w:szCs w:val="24"/>
          <w:rtl/>
        </w:rPr>
        <w:t xml:space="preserve"> مطولا من حديث عبد الله بن مسعود موقوفا عليه بسند حسن في غير العقائد</w:t>
      </w:r>
      <w:r>
        <w:rPr>
          <w:rFonts w:hint="cs"/>
          <w:color w:val="538135" w:themeColor="accent6" w:themeShade="BF"/>
          <w:sz w:val="24"/>
          <w:szCs w:val="24"/>
          <w:rtl/>
        </w:rPr>
        <w:t>]</w:t>
      </w:r>
      <w:r w:rsidR="00E26450" w:rsidRPr="00997DAE">
        <w:rPr>
          <w:rtl/>
        </w:rPr>
        <w:t xml:space="preserve"> في كتاب الطبقات</w:t>
      </w:r>
      <w:r>
        <w:rPr>
          <w:rtl/>
        </w:rPr>
        <w:t>:</w:t>
      </w:r>
      <w:r w:rsidR="00E26450" w:rsidRPr="00997DAE">
        <w:rPr>
          <w:rtl/>
        </w:rPr>
        <w:t xml:space="preserve"> ان الله تعالى بعث إبليس فأخذ من أديم الارض فخلق منه آدم فمن ثم قال </w:t>
      </w:r>
      <w:r>
        <w:rPr>
          <w:rtl/>
        </w:rPr>
        <w:t>(</w:t>
      </w:r>
      <w:r w:rsidR="00E26450" w:rsidRPr="00997DAE">
        <w:rPr>
          <w:rtl/>
        </w:rPr>
        <w:t>أأسجد لمن خلقت طينا</w:t>
      </w:r>
      <w:r>
        <w:rPr>
          <w:rtl/>
        </w:rPr>
        <w:t>)</w:t>
      </w:r>
      <w:r w:rsidR="00E26450" w:rsidRPr="00997DAE">
        <w:rPr>
          <w:rtl/>
        </w:rPr>
        <w:t xml:space="preserve"> الاسراء</w:t>
      </w:r>
      <w:r>
        <w:rPr>
          <w:rtl/>
        </w:rPr>
        <w:t>:</w:t>
      </w:r>
      <w:r w:rsidR="00E26450" w:rsidRPr="00997DAE">
        <w:rPr>
          <w:rtl/>
        </w:rPr>
        <w:t xml:space="preserve"> 61</w:t>
      </w:r>
      <w:r>
        <w:rPr>
          <w:rtl/>
        </w:rPr>
        <w:t>،</w:t>
      </w:r>
      <w:r w:rsidR="00E26450" w:rsidRPr="00997DAE">
        <w:rPr>
          <w:rtl/>
        </w:rPr>
        <w:t xml:space="preserve"> قال القاضي أبو يعلى</w:t>
      </w:r>
      <w:r>
        <w:rPr>
          <w:rtl/>
        </w:rPr>
        <w:t>:</w:t>
      </w:r>
      <w:r w:rsidR="00E26450" w:rsidRPr="00997DAE">
        <w:rPr>
          <w:rtl/>
        </w:rPr>
        <w:t xml:space="preserve"> لا يمتنع إطلاق اسم القبض إليه وإضافة القبضة لا على معنى الجارحة ولا على المعالجة والممارسة</w:t>
      </w:r>
      <w:r>
        <w:rPr>
          <w:rtl/>
        </w:rPr>
        <w:t>،</w:t>
      </w:r>
      <w:r w:rsidR="00E26450" w:rsidRPr="00997DAE">
        <w:rPr>
          <w:rtl/>
        </w:rPr>
        <w:t xml:space="preserve"> قلت</w:t>
      </w:r>
      <w:r>
        <w:rPr>
          <w:rtl/>
        </w:rPr>
        <w:t>:</w:t>
      </w:r>
      <w:r w:rsidR="00E26450" w:rsidRPr="00997DAE">
        <w:rPr>
          <w:rtl/>
        </w:rPr>
        <w:t xml:space="preserve"> فيقال له</w:t>
      </w:r>
      <w:r>
        <w:rPr>
          <w:rtl/>
        </w:rPr>
        <w:t>:</w:t>
      </w:r>
      <w:r w:rsidR="00E26450" w:rsidRPr="00997DAE">
        <w:rPr>
          <w:rtl/>
        </w:rPr>
        <w:t xml:space="preserve"> أطلقت وما تدرى</w:t>
      </w:r>
      <w:r>
        <w:rPr>
          <w:rtl/>
        </w:rPr>
        <w:t>،</w:t>
      </w:r>
      <w:r w:rsidR="00E26450" w:rsidRPr="00997DAE">
        <w:rPr>
          <w:rtl/>
        </w:rPr>
        <w:t xml:space="preserve"> </w:t>
      </w:r>
    </w:p>
    <w:p w14:paraId="5215A437" w14:textId="52CFF05B" w:rsidR="00E26450" w:rsidRPr="00997DAE" w:rsidRDefault="00C905BE" w:rsidP="00C905BE">
      <w:pPr>
        <w:rPr>
          <w:rtl/>
        </w:rPr>
      </w:pPr>
      <w:r>
        <w:rPr>
          <w:bCs/>
          <w:u w:val="single"/>
          <w:rtl/>
        </w:rPr>
        <w:t>[</w:t>
      </w:r>
      <w:r w:rsidR="00E26450">
        <w:rPr>
          <w:rFonts w:hint="cs"/>
          <w:bCs/>
          <w:u w:val="single"/>
          <w:rtl/>
        </w:rPr>
        <w:t>8</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الثامن</w:t>
      </w:r>
      <w:r>
        <w:rPr>
          <w:bCs/>
          <w:rtl/>
        </w:rPr>
        <w:t>]</w:t>
      </w:r>
      <w:r>
        <w:rPr>
          <w:rFonts w:hint="cs"/>
          <w:bCs/>
          <w:rtl/>
        </w:rPr>
        <w:t>:</w:t>
      </w:r>
      <w:r w:rsidR="00E26450" w:rsidRPr="00997DAE">
        <w:rPr>
          <w:rtl/>
        </w:rPr>
        <w:t xml:space="preserve"> روى سليمان</w:t>
      </w:r>
      <w:r w:rsidR="00E26450">
        <w:rPr>
          <w:rFonts w:hint="cs"/>
          <w:rtl/>
        </w:rPr>
        <w:t xml:space="preserve"> </w:t>
      </w:r>
      <w:r w:rsidR="00E26450" w:rsidRPr="00997DAE">
        <w:rPr>
          <w:rtl/>
        </w:rPr>
        <w:t>قال</w:t>
      </w:r>
      <w:r>
        <w:rPr>
          <w:rtl/>
        </w:rPr>
        <w:t>:</w:t>
      </w:r>
      <w:r w:rsidR="00E26450" w:rsidRPr="00997DAE">
        <w:rPr>
          <w:rtl/>
        </w:rPr>
        <w:t xml:space="preserve"> " إن الله تعالى لما خمر طينة آدم ضرب بيده فيه</w:t>
      </w:r>
      <w:r>
        <w:rPr>
          <w:rtl/>
        </w:rPr>
        <w:t>،</w:t>
      </w:r>
      <w:r w:rsidR="00E26450" w:rsidRPr="00997DAE">
        <w:rPr>
          <w:rtl/>
        </w:rPr>
        <w:t xml:space="preserve"> فخرج كل طيب في يمينه</w:t>
      </w:r>
      <w:r>
        <w:rPr>
          <w:rtl/>
        </w:rPr>
        <w:t>،</w:t>
      </w:r>
      <w:r w:rsidR="00E26450" w:rsidRPr="00997DAE">
        <w:rPr>
          <w:rtl/>
        </w:rPr>
        <w:t xml:space="preserve"> وكل خبيث في يده الاخرى</w:t>
      </w:r>
      <w:r>
        <w:rPr>
          <w:rtl/>
        </w:rPr>
        <w:t>،</w:t>
      </w:r>
      <w:r w:rsidR="00E26450" w:rsidRPr="00997DAE">
        <w:rPr>
          <w:rtl/>
        </w:rPr>
        <w:t xml:space="preserve"> ثم خلط بينهما</w:t>
      </w:r>
      <w:r>
        <w:rPr>
          <w:rtl/>
        </w:rPr>
        <w:t>،</w:t>
      </w:r>
      <w:r w:rsidR="00E26450" w:rsidRPr="00997DAE">
        <w:rPr>
          <w:rtl/>
        </w:rPr>
        <w:t xml:space="preserve"> فمن ثم يخرج الحي من الميت ويخرج الميت من الحي "</w:t>
      </w:r>
      <w:r>
        <w:rPr>
          <w:rtl/>
        </w:rPr>
        <w:t>،</w:t>
      </w:r>
      <w:r w:rsidR="00E26450" w:rsidRPr="00997DAE">
        <w:rPr>
          <w:rtl/>
        </w:rPr>
        <w:t xml:space="preserve"> قلت</w:t>
      </w:r>
      <w:r>
        <w:rPr>
          <w:rtl/>
        </w:rPr>
        <w:t>:</w:t>
      </w:r>
      <w:r w:rsidR="00E26450" w:rsidRPr="00997DAE">
        <w:rPr>
          <w:rtl/>
        </w:rPr>
        <w:t xml:space="preserve"> وهذا مرسل وقد ثبت بالدليل أن الله سبحانه وتعالى لا يوصف بمس شيء</w:t>
      </w:r>
      <w:r>
        <w:rPr>
          <w:rtl/>
        </w:rPr>
        <w:t>،</w:t>
      </w:r>
      <w:r w:rsidR="00E26450" w:rsidRPr="00997DAE">
        <w:rPr>
          <w:rtl/>
        </w:rPr>
        <w:t xml:space="preserve"> فإن صح فضرب مثل لما جرت به الاقدار</w:t>
      </w:r>
      <w:r>
        <w:rPr>
          <w:rtl/>
        </w:rPr>
        <w:t>،</w:t>
      </w:r>
      <w:r w:rsidR="00E26450" w:rsidRPr="00997DAE">
        <w:rPr>
          <w:rtl/>
        </w:rPr>
        <w:t xml:space="preserve"> وقال القاضي أبو يعلى</w:t>
      </w:r>
      <w:r>
        <w:rPr>
          <w:rtl/>
        </w:rPr>
        <w:t>:</w:t>
      </w:r>
      <w:r w:rsidR="00E26450" w:rsidRPr="00997DAE">
        <w:rPr>
          <w:rtl/>
        </w:rPr>
        <w:t xml:space="preserve"> تخمير الطين وخلط بعضه ببعض مضاف إلى اليد التي خلق بها آدم . قلت</w:t>
      </w:r>
      <w:r>
        <w:rPr>
          <w:rtl/>
        </w:rPr>
        <w:t>:</w:t>
      </w:r>
      <w:r w:rsidR="00E26450" w:rsidRPr="00997DAE">
        <w:rPr>
          <w:rtl/>
        </w:rPr>
        <w:t xml:space="preserve"> وهذا التشبيه المحض</w:t>
      </w:r>
      <w:r>
        <w:rPr>
          <w:rtl/>
        </w:rPr>
        <w:t>؟</w:t>
      </w:r>
      <w:r w:rsidR="00E26450" w:rsidRPr="00997DAE">
        <w:rPr>
          <w:rtl/>
        </w:rPr>
        <w:t xml:space="preserve">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هذا أثر رواه ابن سعد في طبقاته </w:t>
      </w:r>
      <w:r>
        <w:rPr>
          <w:color w:val="538135" w:themeColor="accent6" w:themeShade="BF"/>
          <w:sz w:val="24"/>
          <w:szCs w:val="24"/>
          <w:rtl/>
        </w:rPr>
        <w:t>(</w:t>
      </w:r>
      <w:r w:rsidR="00E26450" w:rsidRPr="000E761D">
        <w:rPr>
          <w:color w:val="538135" w:themeColor="accent6" w:themeShade="BF"/>
          <w:sz w:val="24"/>
          <w:szCs w:val="24"/>
          <w:rtl/>
        </w:rPr>
        <w:t>1 / 27</w:t>
      </w:r>
      <w:r>
        <w:rPr>
          <w:color w:val="538135" w:themeColor="accent6" w:themeShade="BF"/>
          <w:sz w:val="24"/>
          <w:szCs w:val="24"/>
          <w:rtl/>
        </w:rPr>
        <w:t>)</w:t>
      </w:r>
      <w:r w:rsidR="00E26450" w:rsidRPr="000E761D">
        <w:rPr>
          <w:color w:val="538135" w:themeColor="accent6" w:themeShade="BF"/>
          <w:sz w:val="24"/>
          <w:szCs w:val="24"/>
          <w:rtl/>
        </w:rPr>
        <w:t xml:space="preserve"> عن ابن مسعود موقوفا عليه وهذا إسناده ومتنه</w:t>
      </w:r>
      <w:r>
        <w:rPr>
          <w:color w:val="538135" w:themeColor="accent6" w:themeShade="BF"/>
          <w:sz w:val="24"/>
          <w:szCs w:val="24"/>
          <w:rtl/>
        </w:rPr>
        <w:t>:</w:t>
      </w:r>
      <w:r w:rsidR="00E26450" w:rsidRPr="000E761D">
        <w:rPr>
          <w:color w:val="538135" w:themeColor="accent6" w:themeShade="BF"/>
          <w:sz w:val="24"/>
          <w:szCs w:val="24"/>
          <w:rtl/>
        </w:rPr>
        <w:t xml:space="preserve"> أخبرنا معاذ بن معاذ العنبري</w:t>
      </w:r>
      <w:r>
        <w:rPr>
          <w:color w:val="538135" w:themeColor="accent6" w:themeShade="BF"/>
          <w:sz w:val="24"/>
          <w:szCs w:val="24"/>
          <w:rtl/>
        </w:rPr>
        <w:t>،</w:t>
      </w:r>
      <w:r w:rsidR="00E26450" w:rsidRPr="000E761D">
        <w:rPr>
          <w:color w:val="538135" w:themeColor="accent6" w:themeShade="BF"/>
          <w:sz w:val="24"/>
          <w:szCs w:val="24"/>
          <w:rtl/>
        </w:rPr>
        <w:t xml:space="preserve"> أخبرنا سليمان التيمي</w:t>
      </w:r>
      <w:r>
        <w:rPr>
          <w:color w:val="538135" w:themeColor="accent6" w:themeShade="BF"/>
          <w:sz w:val="24"/>
          <w:szCs w:val="24"/>
          <w:rtl/>
        </w:rPr>
        <w:t>،</w:t>
      </w:r>
      <w:r w:rsidR="00E26450" w:rsidRPr="000E761D">
        <w:rPr>
          <w:color w:val="538135" w:themeColor="accent6" w:themeShade="BF"/>
          <w:sz w:val="24"/>
          <w:szCs w:val="24"/>
          <w:rtl/>
        </w:rPr>
        <w:t xml:space="preserve"> أخبرنا أبو عثمان النهدي عن سلمان الفارسي أن ابن مسعود قال</w:t>
      </w:r>
      <w:r>
        <w:rPr>
          <w:color w:val="538135" w:themeColor="accent6" w:themeShade="BF"/>
          <w:sz w:val="24"/>
          <w:szCs w:val="24"/>
          <w:rtl/>
        </w:rPr>
        <w:t>:</w:t>
      </w:r>
      <w:r w:rsidR="00E26450" w:rsidRPr="000E761D">
        <w:rPr>
          <w:color w:val="538135" w:themeColor="accent6" w:themeShade="BF"/>
          <w:sz w:val="24"/>
          <w:szCs w:val="24"/>
          <w:rtl/>
        </w:rPr>
        <w:t xml:space="preserve"> " خمر الله طينة آدم أربعين ليلة</w:t>
      </w:r>
      <w:r>
        <w:rPr>
          <w:color w:val="538135" w:themeColor="accent6" w:themeShade="BF"/>
          <w:sz w:val="24"/>
          <w:szCs w:val="24"/>
          <w:rtl/>
        </w:rPr>
        <w:t>،</w:t>
      </w:r>
      <w:r w:rsidR="00E26450" w:rsidRPr="000E761D">
        <w:rPr>
          <w:color w:val="538135" w:themeColor="accent6" w:themeShade="BF"/>
          <w:sz w:val="24"/>
          <w:szCs w:val="24"/>
          <w:rtl/>
        </w:rPr>
        <w:t xml:space="preserve"> أو قال أربعين يوما</w:t>
      </w:r>
      <w:r>
        <w:rPr>
          <w:color w:val="538135" w:themeColor="accent6" w:themeShade="BF"/>
          <w:sz w:val="24"/>
          <w:szCs w:val="24"/>
          <w:rtl/>
        </w:rPr>
        <w:t>،</w:t>
      </w:r>
      <w:r w:rsidR="00E26450" w:rsidRPr="000E761D">
        <w:rPr>
          <w:color w:val="538135" w:themeColor="accent6" w:themeShade="BF"/>
          <w:sz w:val="24"/>
          <w:szCs w:val="24"/>
          <w:rtl/>
        </w:rPr>
        <w:t xml:space="preserve"> ثم ضرب بيده فيه فخرج كل طيب في يمينه . . " الاثر كما ذكره المصنف</w:t>
      </w:r>
      <w:r>
        <w:rPr>
          <w:color w:val="538135" w:themeColor="accent6" w:themeShade="BF"/>
          <w:sz w:val="24"/>
          <w:szCs w:val="24"/>
          <w:rtl/>
        </w:rPr>
        <w:t>،</w:t>
      </w:r>
      <w:r w:rsidR="00E26450" w:rsidRPr="000E761D">
        <w:rPr>
          <w:color w:val="538135" w:themeColor="accent6" w:themeShade="BF"/>
          <w:sz w:val="24"/>
          <w:szCs w:val="24"/>
          <w:rtl/>
        </w:rPr>
        <w:t xml:space="preserve"> وإسناد هذا الاثر صحيح ومتنه منكر</w:t>
      </w:r>
      <w:r>
        <w:rPr>
          <w:color w:val="538135" w:themeColor="accent6" w:themeShade="BF"/>
          <w:sz w:val="24"/>
          <w:szCs w:val="24"/>
          <w:rtl/>
        </w:rPr>
        <w:t>،</w:t>
      </w:r>
      <w:r w:rsidR="00E26450" w:rsidRPr="000E761D">
        <w:rPr>
          <w:color w:val="538135" w:themeColor="accent6" w:themeShade="BF"/>
          <w:sz w:val="24"/>
          <w:szCs w:val="24"/>
          <w:rtl/>
        </w:rPr>
        <w:t xml:space="preserve"> ولا تثبت بمثل هذا الاثر عقائد المسلمين</w:t>
      </w:r>
      <w:r>
        <w:rPr>
          <w:color w:val="538135" w:themeColor="accent6" w:themeShade="BF"/>
          <w:sz w:val="24"/>
          <w:szCs w:val="24"/>
          <w:rtl/>
        </w:rPr>
        <w:t>،</w:t>
      </w:r>
      <w:r w:rsidR="00E26450" w:rsidRPr="000E761D">
        <w:rPr>
          <w:color w:val="538135" w:themeColor="accent6" w:themeShade="BF"/>
          <w:sz w:val="24"/>
          <w:szCs w:val="24"/>
          <w:rtl/>
        </w:rPr>
        <w:t xml:space="preserve"> والظاهر أن الضارب هو إبليس الذي بعثه الله فأخذ من أديم الارض كما مر في الاثر قبل هذا بسند حسن</w:t>
      </w:r>
      <w:r w:rsidR="00E26450">
        <w:rPr>
          <w:rFonts w:hint="cs"/>
          <w:rtl/>
        </w:rPr>
        <w:t>]</w:t>
      </w:r>
    </w:p>
    <w:p w14:paraId="2349C273" w14:textId="0B0C6139" w:rsidR="00E26450" w:rsidRPr="00997DAE" w:rsidRDefault="00C905BE" w:rsidP="00C905BE">
      <w:pPr>
        <w:rPr>
          <w:rtl/>
        </w:rPr>
      </w:pPr>
      <w:r>
        <w:rPr>
          <w:bCs/>
          <w:u w:val="single"/>
          <w:rtl/>
        </w:rPr>
        <w:t>[</w:t>
      </w:r>
      <w:r w:rsidR="00E26450">
        <w:rPr>
          <w:rFonts w:hint="cs"/>
          <w:bCs/>
          <w:u w:val="single"/>
          <w:rtl/>
        </w:rPr>
        <w:t>9</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التاسع</w:t>
      </w:r>
      <w:r>
        <w:rPr>
          <w:bCs/>
          <w:rtl/>
        </w:rPr>
        <w:t>]</w:t>
      </w:r>
      <w:r>
        <w:rPr>
          <w:rFonts w:hint="cs"/>
          <w:bCs/>
          <w:rtl/>
        </w:rPr>
        <w:t>:</w:t>
      </w:r>
      <w:r w:rsidR="00E26450" w:rsidRPr="00997DAE">
        <w:rPr>
          <w:rtl/>
        </w:rPr>
        <w:t xml:space="preserve"> روى عبيد بن حنين قال</w:t>
      </w:r>
      <w:r>
        <w:rPr>
          <w:rtl/>
        </w:rPr>
        <w:t>:</w:t>
      </w:r>
      <w:r w:rsidR="00E26450" w:rsidRPr="00997DAE">
        <w:rPr>
          <w:rtl/>
        </w:rPr>
        <w:t xml:space="preserve"> بينما أنا جالس في المسجد</w:t>
      </w:r>
      <w:r>
        <w:rPr>
          <w:rtl/>
        </w:rPr>
        <w:t>،</w:t>
      </w:r>
      <w:r w:rsidR="00E26450" w:rsidRPr="00997DAE">
        <w:rPr>
          <w:rtl/>
        </w:rPr>
        <w:t xml:space="preserve"> إذ جاء قتادة بن النعمان فجلس يتحدث ثم قال</w:t>
      </w:r>
      <w:r>
        <w:rPr>
          <w:rtl/>
        </w:rPr>
        <w:t>:</w:t>
      </w:r>
      <w:r w:rsidR="00E26450" w:rsidRPr="00997DAE">
        <w:rPr>
          <w:rtl/>
        </w:rPr>
        <w:t xml:space="preserve"> " انطلق بنا إلى أبي سعيد الخدري</w:t>
      </w:r>
      <w:r>
        <w:rPr>
          <w:rtl/>
        </w:rPr>
        <w:t>،</w:t>
      </w:r>
      <w:r w:rsidR="00E26450" w:rsidRPr="00997DAE">
        <w:rPr>
          <w:rtl/>
        </w:rPr>
        <w:t xml:space="preserve"> فإني قد أخبرت أنه قد اشتكى</w:t>
      </w:r>
      <w:r>
        <w:rPr>
          <w:rtl/>
        </w:rPr>
        <w:t>،</w:t>
      </w:r>
      <w:r w:rsidR="00E26450" w:rsidRPr="00997DAE">
        <w:rPr>
          <w:rtl/>
        </w:rPr>
        <w:t xml:space="preserve"> فانطلقنا حتى دخلنا على أبي سعيد فوجدناه مستلقيا واضعا رجله اليمنى على اليسرى</w:t>
      </w:r>
      <w:r>
        <w:rPr>
          <w:rtl/>
        </w:rPr>
        <w:t>،</w:t>
      </w:r>
      <w:r w:rsidR="00E26450" w:rsidRPr="00997DAE">
        <w:rPr>
          <w:rtl/>
        </w:rPr>
        <w:t xml:space="preserve"> فسلمنا عليه وجلسنا</w:t>
      </w:r>
      <w:r>
        <w:rPr>
          <w:rtl/>
        </w:rPr>
        <w:t>،</w:t>
      </w:r>
      <w:r w:rsidR="00E26450" w:rsidRPr="00997DAE">
        <w:rPr>
          <w:rtl/>
        </w:rPr>
        <w:t xml:space="preserve"> فرفع قتادة يده إلى رجل أبي سعيد</w:t>
      </w:r>
      <w:r>
        <w:rPr>
          <w:rtl/>
        </w:rPr>
        <w:t>،</w:t>
      </w:r>
      <w:r w:rsidR="00E26450" w:rsidRPr="00997DAE">
        <w:rPr>
          <w:rtl/>
        </w:rPr>
        <w:t xml:space="preserve"> فقرصها قرصة شديدة فقال أبو سعيد</w:t>
      </w:r>
      <w:r>
        <w:rPr>
          <w:rtl/>
        </w:rPr>
        <w:t>:</w:t>
      </w:r>
      <w:r w:rsidR="00E26450" w:rsidRPr="00997DAE">
        <w:rPr>
          <w:rtl/>
        </w:rPr>
        <w:t xml:space="preserve"> سبحان الله يا ابن أم أوجعتني "</w:t>
      </w:r>
      <w:r>
        <w:rPr>
          <w:rtl/>
        </w:rPr>
        <w:t>،</w:t>
      </w:r>
      <w:r w:rsidR="00E26450" w:rsidRPr="00997DAE">
        <w:rPr>
          <w:rtl/>
        </w:rPr>
        <w:t xml:space="preserve"> فقال</w:t>
      </w:r>
      <w:r>
        <w:rPr>
          <w:rtl/>
        </w:rPr>
        <w:t>:</w:t>
      </w:r>
      <w:r w:rsidR="00E26450" w:rsidRPr="00997DAE">
        <w:rPr>
          <w:rtl/>
        </w:rPr>
        <w:t xml:space="preserve"> ذلك أردت</w:t>
      </w:r>
      <w:r>
        <w:rPr>
          <w:rtl/>
        </w:rPr>
        <w:t>،</w:t>
      </w:r>
      <w:r w:rsidR="00E26450" w:rsidRPr="00997DAE">
        <w:rPr>
          <w:rtl/>
        </w:rPr>
        <w:t xml:space="preserve"> إن رسول الله - صلى الله عليه وسلم - قال</w:t>
      </w:r>
      <w:r>
        <w:rPr>
          <w:rtl/>
        </w:rPr>
        <w:t>:</w:t>
      </w:r>
      <w:r w:rsidR="00E26450" w:rsidRPr="00997DAE">
        <w:rPr>
          <w:rtl/>
        </w:rPr>
        <w:t xml:space="preserve"> " إن الله لما قضى خلقه</w:t>
      </w:r>
      <w:r>
        <w:rPr>
          <w:rtl/>
        </w:rPr>
        <w:t>،</w:t>
      </w:r>
      <w:r w:rsidR="00E26450" w:rsidRPr="00997DAE">
        <w:rPr>
          <w:rtl/>
        </w:rPr>
        <w:t xml:space="preserve"> استلقى ثم وضع إحدى رجليه على الاخرى</w:t>
      </w:r>
      <w:r>
        <w:rPr>
          <w:rtl/>
        </w:rPr>
        <w:t>،</w:t>
      </w:r>
      <w:r w:rsidR="00E26450" w:rsidRPr="00997DAE">
        <w:rPr>
          <w:rtl/>
        </w:rPr>
        <w:t xml:space="preserve"> ثم قال</w:t>
      </w:r>
      <w:r>
        <w:rPr>
          <w:rtl/>
        </w:rPr>
        <w:t>:</w:t>
      </w:r>
      <w:r w:rsidR="00E26450" w:rsidRPr="00997DAE">
        <w:rPr>
          <w:rtl/>
        </w:rPr>
        <w:t xml:space="preserve"> لا ينبغي لاحد من خلقي أن يفعل هذا "</w:t>
      </w:r>
      <w:r>
        <w:rPr>
          <w:rtl/>
        </w:rPr>
        <w:t>،</w:t>
      </w:r>
      <w:r w:rsidR="00E26450" w:rsidRPr="00997DAE">
        <w:rPr>
          <w:rtl/>
        </w:rPr>
        <w:t xml:space="preserve"> قال أبو سعيد</w:t>
      </w:r>
      <w:r>
        <w:rPr>
          <w:rtl/>
        </w:rPr>
        <w:t>:</w:t>
      </w:r>
      <w:r w:rsidR="00E26450" w:rsidRPr="00997DAE">
        <w:rPr>
          <w:rtl/>
        </w:rPr>
        <w:t xml:space="preserve"> لا جرم لا أفعله أبدا</w:t>
      </w:r>
      <w:r w:rsidR="00E26450">
        <w:rPr>
          <w:rFonts w:hint="cs"/>
          <w:rtl/>
        </w:rPr>
        <w:t xml:space="preserve"> </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هذا حديث موضوع لأنّه منكر جدا</w:t>
      </w:r>
      <w:r>
        <w:rPr>
          <w:color w:val="538135" w:themeColor="accent6" w:themeShade="BF"/>
          <w:sz w:val="24"/>
          <w:szCs w:val="24"/>
          <w:rtl/>
        </w:rPr>
        <w:t>،</w:t>
      </w:r>
      <w:r w:rsidR="00E26450" w:rsidRPr="000E761D">
        <w:rPr>
          <w:color w:val="538135" w:themeColor="accent6" w:themeShade="BF"/>
          <w:sz w:val="24"/>
          <w:szCs w:val="24"/>
          <w:rtl/>
        </w:rPr>
        <w:t xml:space="preserve"> ولان البيهقي ذكر أبطاله في كتابه " الاسماء والصفات " ص </w:t>
      </w:r>
      <w:r>
        <w:rPr>
          <w:color w:val="538135" w:themeColor="accent6" w:themeShade="BF"/>
          <w:sz w:val="24"/>
          <w:szCs w:val="24"/>
          <w:rtl/>
        </w:rPr>
        <w:t>(</w:t>
      </w:r>
      <w:r w:rsidR="00E26450" w:rsidRPr="000E761D">
        <w:rPr>
          <w:color w:val="538135" w:themeColor="accent6" w:themeShade="BF"/>
          <w:sz w:val="24"/>
          <w:szCs w:val="24"/>
          <w:rtl/>
        </w:rPr>
        <w:t>357</w:t>
      </w:r>
      <w:r>
        <w:rPr>
          <w:color w:val="538135" w:themeColor="accent6" w:themeShade="BF"/>
          <w:sz w:val="24"/>
          <w:szCs w:val="24"/>
          <w:rtl/>
        </w:rPr>
        <w:t>)</w:t>
      </w:r>
      <w:r w:rsidR="00E26450" w:rsidRPr="000E761D">
        <w:rPr>
          <w:color w:val="538135" w:themeColor="accent6" w:themeShade="BF"/>
          <w:sz w:val="24"/>
          <w:szCs w:val="24"/>
          <w:rtl/>
        </w:rPr>
        <w:t xml:space="preserve"> بعدما رواه فقال ما نصه</w:t>
      </w:r>
      <w:r>
        <w:rPr>
          <w:color w:val="538135" w:themeColor="accent6" w:themeShade="BF"/>
          <w:sz w:val="24"/>
          <w:szCs w:val="24"/>
          <w:rtl/>
        </w:rPr>
        <w:t>:</w:t>
      </w:r>
      <w:r w:rsidR="00E26450" w:rsidRPr="000E761D">
        <w:rPr>
          <w:color w:val="538135" w:themeColor="accent6" w:themeShade="BF"/>
          <w:sz w:val="24"/>
          <w:szCs w:val="24"/>
          <w:rtl/>
        </w:rPr>
        <w:t xml:space="preserve"> أخبرنا أبو جعفر الغرابي أنا أبو العباس الصبغي نا الحسن بن علي </w:t>
      </w:r>
      <w:r w:rsidR="00E26450" w:rsidRPr="000E761D">
        <w:rPr>
          <w:color w:val="538135" w:themeColor="accent6" w:themeShade="BF"/>
          <w:sz w:val="24"/>
          <w:szCs w:val="24"/>
          <w:rtl/>
        </w:rPr>
        <w:lastRenderedPageBreak/>
        <w:t>بن زياد نا أبو أويس حدثني ابن أبي الزناد عبد الرحمن عن هشام بن عروة عن عروة أن الزبير بن العوام سمع رجلا يحدث حديثا عن النبي صلى الله عليه وسلم فاستمع الزبير له حتى إذا قضى الرجل حديثه قال له الزبير</w:t>
      </w:r>
      <w:r>
        <w:rPr>
          <w:color w:val="538135" w:themeColor="accent6" w:themeShade="BF"/>
          <w:sz w:val="24"/>
          <w:szCs w:val="24"/>
          <w:rtl/>
        </w:rPr>
        <w:t>:</w:t>
      </w:r>
      <w:r w:rsidR="00E26450" w:rsidRPr="000E761D">
        <w:rPr>
          <w:color w:val="538135" w:themeColor="accent6" w:themeShade="BF"/>
          <w:sz w:val="24"/>
          <w:szCs w:val="24"/>
          <w:rtl/>
        </w:rPr>
        <w:t xml:space="preserve"> أنت سمعت هذا من رسول الله صلى الله عليه وسلم</w:t>
      </w:r>
      <w:r>
        <w:rPr>
          <w:color w:val="538135" w:themeColor="accent6" w:themeShade="BF"/>
          <w:sz w:val="24"/>
          <w:szCs w:val="24"/>
          <w:rtl/>
        </w:rPr>
        <w:t>؟</w:t>
      </w:r>
      <w:r w:rsidR="00E26450" w:rsidRPr="000E761D">
        <w:rPr>
          <w:color w:val="538135" w:themeColor="accent6" w:themeShade="BF"/>
          <w:sz w:val="24"/>
          <w:szCs w:val="24"/>
          <w:rtl/>
        </w:rPr>
        <w:t xml:space="preserve"> فقال الرجل</w:t>
      </w:r>
      <w:r>
        <w:rPr>
          <w:color w:val="538135" w:themeColor="accent6" w:themeShade="BF"/>
          <w:sz w:val="24"/>
          <w:szCs w:val="24"/>
          <w:rtl/>
        </w:rPr>
        <w:t>:</w:t>
      </w:r>
      <w:r w:rsidR="00E26450" w:rsidRPr="000E761D">
        <w:rPr>
          <w:color w:val="538135" w:themeColor="accent6" w:themeShade="BF"/>
          <w:sz w:val="24"/>
          <w:szCs w:val="24"/>
          <w:rtl/>
        </w:rPr>
        <w:t xml:space="preserve"> نعم</w:t>
      </w:r>
      <w:r>
        <w:rPr>
          <w:color w:val="538135" w:themeColor="accent6" w:themeShade="BF"/>
          <w:sz w:val="24"/>
          <w:szCs w:val="24"/>
          <w:rtl/>
        </w:rPr>
        <w:t>،</w:t>
      </w:r>
      <w:r w:rsidR="00E26450" w:rsidRPr="000E761D">
        <w:rPr>
          <w:color w:val="538135" w:themeColor="accent6" w:themeShade="BF"/>
          <w:sz w:val="24"/>
          <w:szCs w:val="24"/>
          <w:rtl/>
        </w:rPr>
        <w:t xml:space="preserve"> قال هذا وأشباهه مما يمنعنا أن نحدث عن النبي صلى الله عليه وسلم</w:t>
      </w:r>
      <w:r>
        <w:rPr>
          <w:color w:val="538135" w:themeColor="accent6" w:themeShade="BF"/>
          <w:sz w:val="24"/>
          <w:szCs w:val="24"/>
          <w:rtl/>
        </w:rPr>
        <w:t>،</w:t>
      </w:r>
      <w:r w:rsidR="00E26450" w:rsidRPr="000E761D">
        <w:rPr>
          <w:color w:val="538135" w:themeColor="accent6" w:themeShade="BF"/>
          <w:sz w:val="24"/>
          <w:szCs w:val="24"/>
          <w:rtl/>
        </w:rPr>
        <w:t xml:space="preserve"> قد لعمري سمعت هذا من رسول الله صلى الله عليه وسلم وأنا يومئذ حاضر ولكن رسول الله صلى الله عليه وسلم إبتدأ هذا الحديث فحدثناه عن رجل من أهل الكتاب حدثه إياه</w:t>
      </w:r>
      <w:r>
        <w:rPr>
          <w:color w:val="538135" w:themeColor="accent6" w:themeShade="BF"/>
          <w:sz w:val="24"/>
          <w:szCs w:val="24"/>
          <w:rtl/>
        </w:rPr>
        <w:t>،</w:t>
      </w:r>
      <w:r w:rsidR="00E26450" w:rsidRPr="000E761D">
        <w:rPr>
          <w:color w:val="538135" w:themeColor="accent6" w:themeShade="BF"/>
          <w:sz w:val="24"/>
          <w:szCs w:val="24"/>
          <w:rtl/>
        </w:rPr>
        <w:t xml:space="preserve"> فجئت أنت يومئذ بعد أن قضى صدر الحديث وذكر الرجل الذي من أهل الكتاب فظننت أنه من حديث رسول الله صلى الله عليه وسلم . قال الشيخ - البيهقي -</w:t>
      </w:r>
      <w:r>
        <w:rPr>
          <w:color w:val="538135" w:themeColor="accent6" w:themeShade="BF"/>
          <w:sz w:val="24"/>
          <w:szCs w:val="24"/>
          <w:rtl/>
        </w:rPr>
        <w:t>:</w:t>
      </w:r>
      <w:r w:rsidR="00E26450" w:rsidRPr="000E761D">
        <w:rPr>
          <w:color w:val="538135" w:themeColor="accent6" w:themeShade="BF"/>
          <w:sz w:val="24"/>
          <w:szCs w:val="24"/>
          <w:rtl/>
        </w:rPr>
        <w:t xml:space="preserve"> " ولهذا الوجه من الاحتمال ترك أهل النظر من أصحابنا الاحتجاج بأخبار الآحاد في صفات الله تعالى</w:t>
      </w:r>
      <w:r>
        <w:rPr>
          <w:color w:val="538135" w:themeColor="accent6" w:themeShade="BF"/>
          <w:sz w:val="24"/>
          <w:szCs w:val="24"/>
          <w:rtl/>
        </w:rPr>
        <w:t>،</w:t>
      </w:r>
      <w:r w:rsidR="00E26450" w:rsidRPr="000E761D">
        <w:rPr>
          <w:color w:val="538135" w:themeColor="accent6" w:themeShade="BF"/>
          <w:sz w:val="24"/>
          <w:szCs w:val="24"/>
          <w:rtl/>
        </w:rPr>
        <w:t xml:space="preserve"> إذا لم يكن لما انفرد منها أصل في الكتاب أو الاجماع واشتغلوا بتأويله " اه‍</w:t>
      </w:r>
      <w:r>
        <w:rPr>
          <w:color w:val="538135" w:themeColor="accent6" w:themeShade="BF"/>
          <w:sz w:val="24"/>
          <w:szCs w:val="24"/>
          <w:rtl/>
        </w:rPr>
        <w:t>،</w:t>
      </w:r>
      <w:r w:rsidR="00E26450" w:rsidRPr="000E761D">
        <w:rPr>
          <w:color w:val="538135" w:themeColor="accent6" w:themeShade="BF"/>
          <w:sz w:val="24"/>
          <w:szCs w:val="24"/>
          <w:rtl/>
        </w:rPr>
        <w:t xml:space="preserve"> قلت</w:t>
      </w:r>
      <w:r>
        <w:rPr>
          <w:color w:val="538135" w:themeColor="accent6" w:themeShade="BF"/>
          <w:sz w:val="24"/>
          <w:szCs w:val="24"/>
          <w:rtl/>
        </w:rPr>
        <w:t>:</w:t>
      </w:r>
      <w:r w:rsidR="00E26450" w:rsidRPr="000E761D">
        <w:rPr>
          <w:color w:val="538135" w:themeColor="accent6" w:themeShade="BF"/>
          <w:sz w:val="24"/>
          <w:szCs w:val="24"/>
          <w:rtl/>
        </w:rPr>
        <w:t xml:space="preserve"> وهذا الحديث مخالف لقوله تعالى</w:t>
      </w:r>
      <w:r>
        <w:rPr>
          <w:color w:val="538135" w:themeColor="accent6" w:themeShade="BF"/>
          <w:sz w:val="24"/>
          <w:szCs w:val="24"/>
          <w:rtl/>
        </w:rPr>
        <w:t>:</w:t>
      </w:r>
      <w:r w:rsidR="00E26450" w:rsidRPr="000E761D">
        <w:rPr>
          <w:color w:val="538135" w:themeColor="accent6" w:themeShade="BF"/>
          <w:sz w:val="24"/>
          <w:szCs w:val="24"/>
          <w:rtl/>
        </w:rPr>
        <w:t xml:space="preserve"> </w:t>
      </w:r>
      <w:r>
        <w:rPr>
          <w:color w:val="538135" w:themeColor="accent6" w:themeShade="BF"/>
          <w:sz w:val="24"/>
          <w:szCs w:val="24"/>
          <w:rtl/>
        </w:rPr>
        <w:t>(</w:t>
      </w:r>
      <w:r w:rsidR="00E26450" w:rsidRPr="000E761D">
        <w:rPr>
          <w:color w:val="538135" w:themeColor="accent6" w:themeShade="BF"/>
          <w:sz w:val="24"/>
          <w:szCs w:val="24"/>
          <w:rtl/>
        </w:rPr>
        <w:t>ولقد خلقنا السموات والارض وما بينهما في ستة</w:t>
      </w:r>
      <w:r>
        <w:rPr>
          <w:rFonts w:hint="cs"/>
          <w:color w:val="538135" w:themeColor="accent6" w:themeShade="BF"/>
          <w:sz w:val="24"/>
          <w:szCs w:val="24"/>
          <w:rtl/>
        </w:rPr>
        <w:t>]</w:t>
      </w:r>
      <w:r>
        <w:rPr>
          <w:sz w:val="24"/>
          <w:szCs w:val="24"/>
          <w:rtl/>
        </w:rPr>
        <w:t>،</w:t>
      </w:r>
      <w:r w:rsidR="00E26450" w:rsidRPr="00997DAE">
        <w:rPr>
          <w:rtl/>
        </w:rPr>
        <w:t xml:space="preserve"> قلت</w:t>
      </w:r>
      <w:r>
        <w:rPr>
          <w:rtl/>
        </w:rPr>
        <w:t>:</w:t>
      </w:r>
      <w:r w:rsidR="00E26450" w:rsidRPr="00997DAE">
        <w:rPr>
          <w:rtl/>
        </w:rPr>
        <w:t xml:space="preserve"> وقد رواه عبد الله بن أحمد عن أبي بكر محمد بن اسحاق الصاغاني قال</w:t>
      </w:r>
      <w:r>
        <w:rPr>
          <w:rtl/>
        </w:rPr>
        <w:t>:</w:t>
      </w:r>
      <w:r w:rsidR="00E26450" w:rsidRPr="00997DAE">
        <w:rPr>
          <w:rtl/>
        </w:rPr>
        <w:t xml:space="preserve"> حدثني إبراهيم بن المنذر</w:t>
      </w:r>
      <w:r>
        <w:rPr>
          <w:rtl/>
        </w:rPr>
        <w:t>،</w:t>
      </w:r>
      <w:r w:rsidR="00E26450" w:rsidRPr="00997DAE">
        <w:rPr>
          <w:rtl/>
        </w:rPr>
        <w:t xml:space="preserve"> قال</w:t>
      </w:r>
      <w:r>
        <w:rPr>
          <w:rtl/>
        </w:rPr>
        <w:t>:</w:t>
      </w:r>
      <w:r w:rsidR="00E26450" w:rsidRPr="00997DAE">
        <w:rPr>
          <w:rtl/>
        </w:rPr>
        <w:t xml:space="preserve"> حدثنا محمد بن فليح عن سعيد بن الحارث عن عبيد الله بن حنين . قلت</w:t>
      </w:r>
      <w:r>
        <w:rPr>
          <w:rtl/>
        </w:rPr>
        <w:t>:</w:t>
      </w:r>
      <w:r w:rsidR="00E26450" w:rsidRPr="00997DAE">
        <w:rPr>
          <w:rtl/>
        </w:rPr>
        <w:t xml:space="preserve"> قال عبد الله بن أحمد بن حنبل</w:t>
      </w:r>
      <w:r>
        <w:rPr>
          <w:rtl/>
        </w:rPr>
        <w:t>:</w:t>
      </w:r>
      <w:r w:rsidR="00E26450" w:rsidRPr="00997DAE">
        <w:rPr>
          <w:rtl/>
        </w:rPr>
        <w:t xml:space="preserve"> ما رأيت هذا الحديث في ديوان من دواوين الشريعة المعتمد عليها</w:t>
      </w:r>
      <w:r>
        <w:rPr>
          <w:rtl/>
        </w:rPr>
        <w:t>،</w:t>
      </w:r>
      <w:r w:rsidR="00E26450" w:rsidRPr="00997DAE">
        <w:rPr>
          <w:rtl/>
        </w:rPr>
        <w:t xml:space="preserve"> وكان أحمد بن حنبل يذم ابراهيم بن المنذر ويتكلم فيه</w:t>
      </w:r>
      <w:r>
        <w:rPr>
          <w:rtl/>
        </w:rPr>
        <w:t>،</w:t>
      </w:r>
      <w:r w:rsidR="00E26450" w:rsidRPr="00997DAE">
        <w:rPr>
          <w:rtl/>
        </w:rPr>
        <w:t xml:space="preserve"> وقال زكريا الساجي عنده مناكير</w:t>
      </w:r>
      <w:r>
        <w:rPr>
          <w:rtl/>
        </w:rPr>
        <w:t>،</w:t>
      </w:r>
      <w:r w:rsidR="00E26450" w:rsidRPr="00997DAE">
        <w:rPr>
          <w:rtl/>
        </w:rPr>
        <w:t xml:space="preserve"> وقال يحيى بن معين</w:t>
      </w:r>
      <w:r>
        <w:rPr>
          <w:rtl/>
        </w:rPr>
        <w:t>:</w:t>
      </w:r>
      <w:r w:rsidR="00E26450" w:rsidRPr="00997DAE">
        <w:rPr>
          <w:rtl/>
        </w:rPr>
        <w:t xml:space="preserve"> فليح ليس حديثه بالجائز . وقال مرة</w:t>
      </w:r>
      <w:r>
        <w:rPr>
          <w:rtl/>
        </w:rPr>
        <w:t>:</w:t>
      </w:r>
      <w:r w:rsidR="00E26450" w:rsidRPr="00997DAE">
        <w:rPr>
          <w:rtl/>
        </w:rPr>
        <w:t xml:space="preserve"> هو ضعيف وقال النسائي</w:t>
      </w:r>
      <w:r>
        <w:rPr>
          <w:rtl/>
        </w:rPr>
        <w:t>:</w:t>
      </w:r>
      <w:r w:rsidR="00E26450" w:rsidRPr="00997DAE">
        <w:rPr>
          <w:rtl/>
        </w:rPr>
        <w:t xml:space="preserve"> ليس بالقوي</w:t>
      </w:r>
      <w:r>
        <w:rPr>
          <w:rtl/>
        </w:rPr>
        <w:t>،</w:t>
      </w:r>
      <w:r w:rsidR="00E26450" w:rsidRPr="00997DAE">
        <w:rPr>
          <w:rtl/>
        </w:rPr>
        <w:t xml:space="preserve"> وأما عبيد بن حنين فقال البخاري</w:t>
      </w:r>
      <w:r>
        <w:rPr>
          <w:rtl/>
        </w:rPr>
        <w:t>:</w:t>
      </w:r>
      <w:r w:rsidR="00E26450" w:rsidRPr="00997DAE">
        <w:rPr>
          <w:rtl/>
        </w:rPr>
        <w:t xml:space="preserve"> لا يصح حديثه في أهل المدينة</w:t>
      </w:r>
      <w:r>
        <w:rPr>
          <w:rtl/>
        </w:rPr>
        <w:t>،</w:t>
      </w:r>
      <w:r w:rsidR="00E26450" w:rsidRPr="00997DAE">
        <w:rPr>
          <w:rtl/>
        </w:rPr>
        <w:t xml:space="preserve"> وقال أبو بكر البيهقي</w:t>
      </w:r>
      <w:r>
        <w:rPr>
          <w:rtl/>
        </w:rPr>
        <w:t>:</w:t>
      </w:r>
      <w:r w:rsidR="00E26450" w:rsidRPr="00997DAE">
        <w:rPr>
          <w:rtl/>
        </w:rPr>
        <w:t xml:space="preserve"> إذا كان فليح مختلفا في جواز الاحتجاج عند الحفاظ به لم يثبت بروايته مثل هذا الامر العظيم</w:t>
      </w:r>
      <w:r>
        <w:rPr>
          <w:rtl/>
        </w:rPr>
        <w:t>،</w:t>
      </w:r>
      <w:r w:rsidR="00E26450" w:rsidRPr="00997DAE">
        <w:rPr>
          <w:rtl/>
        </w:rPr>
        <w:t xml:space="preserve"> قال</w:t>
      </w:r>
      <w:r>
        <w:rPr>
          <w:rtl/>
        </w:rPr>
        <w:t>:</w:t>
      </w:r>
      <w:r w:rsidR="00E26450" w:rsidRPr="00997DAE">
        <w:rPr>
          <w:rtl/>
        </w:rPr>
        <w:t xml:space="preserve"> وفي الحديث علة أخرى</w:t>
      </w:r>
      <w:r>
        <w:rPr>
          <w:rtl/>
        </w:rPr>
        <w:t>،</w:t>
      </w:r>
      <w:r w:rsidR="00E26450" w:rsidRPr="00997DAE">
        <w:rPr>
          <w:rtl/>
        </w:rPr>
        <w:t xml:space="preserve"> وهي أن قتادة بن النعمان مات في خلافة عمر بن الخطاب رضي الله عنه</w:t>
      </w:r>
      <w:r>
        <w:rPr>
          <w:rtl/>
        </w:rPr>
        <w:t>،</w:t>
      </w:r>
      <w:r w:rsidR="00E26450" w:rsidRPr="00997DAE">
        <w:rPr>
          <w:rtl/>
        </w:rPr>
        <w:t xml:space="preserve"> وعبيد بن حنين مات سنة خمس ومائة . وله خمس وسبعون سنة</w:t>
      </w:r>
      <w:r>
        <w:rPr>
          <w:rtl/>
        </w:rPr>
        <w:t>،</w:t>
      </w:r>
      <w:r w:rsidR="00E26450" w:rsidRPr="00997DAE">
        <w:rPr>
          <w:rtl/>
        </w:rPr>
        <w:t xml:space="preserve"> في قول الواقدي</w:t>
      </w:r>
      <w:r>
        <w:rPr>
          <w:rtl/>
        </w:rPr>
        <w:t>،</w:t>
      </w:r>
      <w:r w:rsidR="00E26450" w:rsidRPr="00997DAE">
        <w:rPr>
          <w:rtl/>
        </w:rPr>
        <w:t xml:space="preserve"> فتكون روايته عن قتادة بن النعمان منقطعة</w:t>
      </w:r>
      <w:r>
        <w:rPr>
          <w:rtl/>
        </w:rPr>
        <w:t>،</w:t>
      </w:r>
      <w:r w:rsidR="00E26450" w:rsidRPr="00997DAE">
        <w:rPr>
          <w:rtl/>
        </w:rPr>
        <w:t xml:space="preserve"> وقول الراوي</w:t>
      </w:r>
      <w:r>
        <w:rPr>
          <w:rtl/>
        </w:rPr>
        <w:t>:</w:t>
      </w:r>
      <w:r w:rsidR="00E26450" w:rsidRPr="00997DAE">
        <w:rPr>
          <w:rtl/>
        </w:rPr>
        <w:t xml:space="preserve"> فانطلقنا حتى دخلنا على أبي سعيد لا يرجع إلى عبيد بن حنين وإنما يرجع إلى من أرسله عنه ونحن لا نعرفه قال</w:t>
      </w:r>
      <w:r>
        <w:rPr>
          <w:rtl/>
        </w:rPr>
        <w:t>:</w:t>
      </w:r>
      <w:r w:rsidR="00E26450" w:rsidRPr="00997DAE">
        <w:rPr>
          <w:rtl/>
        </w:rPr>
        <w:t xml:space="preserve"> ولا نقبل المراسيل في الاحكام فكيف في هذا الامر العظيم</w:t>
      </w:r>
      <w:r>
        <w:rPr>
          <w:rtl/>
        </w:rPr>
        <w:t>،</w:t>
      </w:r>
      <w:r w:rsidR="00E26450" w:rsidRPr="00997DAE">
        <w:rPr>
          <w:rtl/>
        </w:rPr>
        <w:t xml:space="preserve"> قال الامام أحمد</w:t>
      </w:r>
      <w:r>
        <w:rPr>
          <w:rtl/>
        </w:rPr>
        <w:t>:</w:t>
      </w:r>
      <w:r w:rsidR="00E26450" w:rsidRPr="00997DAE">
        <w:rPr>
          <w:rtl/>
        </w:rPr>
        <w:t xml:space="preserve"> ثم لو صح طريقه احتمل أن يكون رسول الله - صلى الله عليه وسلم - حدث به عن بعض أهل الكتاب على طريق الانكار عليهم</w:t>
      </w:r>
      <w:r>
        <w:rPr>
          <w:rtl/>
        </w:rPr>
        <w:t>،</w:t>
      </w:r>
      <w:r w:rsidR="00E26450" w:rsidRPr="00997DAE">
        <w:rPr>
          <w:rtl/>
        </w:rPr>
        <w:t xml:space="preserve"> فلم يفهم قتادة إنكاره عليهم</w:t>
      </w:r>
      <w:r>
        <w:rPr>
          <w:rtl/>
        </w:rPr>
        <w:t>،</w:t>
      </w:r>
      <w:r w:rsidR="00E26450" w:rsidRPr="00997DAE">
        <w:rPr>
          <w:rtl/>
        </w:rPr>
        <w:t xml:space="preserve"> قلت</w:t>
      </w:r>
      <w:r>
        <w:rPr>
          <w:rtl/>
        </w:rPr>
        <w:t>:</w:t>
      </w:r>
      <w:r w:rsidR="00E26450" w:rsidRPr="00997DAE">
        <w:rPr>
          <w:rtl/>
        </w:rPr>
        <w:t xml:space="preserve"> ومن هذا الفن حديث رويناه</w:t>
      </w:r>
      <w:r>
        <w:rPr>
          <w:rtl/>
        </w:rPr>
        <w:t>،</w:t>
      </w:r>
      <w:r w:rsidR="00E26450" w:rsidRPr="00997DAE">
        <w:rPr>
          <w:rtl/>
        </w:rPr>
        <w:t xml:space="preserve"> أن الزبير سمع رجلا يحدث عن رسول الله - صلى الله عليه وسلم - فاستمع له الزبير حتى إذا قضى الرجل حديثه</w:t>
      </w:r>
      <w:r>
        <w:rPr>
          <w:rtl/>
        </w:rPr>
        <w:t>،</w:t>
      </w:r>
      <w:r w:rsidR="00E26450" w:rsidRPr="00997DAE">
        <w:rPr>
          <w:rtl/>
        </w:rPr>
        <w:t xml:space="preserve"> قال له الزبير</w:t>
      </w:r>
      <w:r>
        <w:rPr>
          <w:rtl/>
        </w:rPr>
        <w:t>:</w:t>
      </w:r>
      <w:r w:rsidR="00E26450" w:rsidRPr="00997DAE">
        <w:rPr>
          <w:rtl/>
        </w:rPr>
        <w:t xml:space="preserve"> " أنت سمعت هذا من رسول الله - صلى الله عليه وسلم -</w:t>
      </w:r>
      <w:r>
        <w:rPr>
          <w:rtl/>
        </w:rPr>
        <w:t>؟</w:t>
      </w:r>
      <w:r w:rsidR="00E26450" w:rsidRPr="00997DAE">
        <w:rPr>
          <w:rtl/>
        </w:rPr>
        <w:t xml:space="preserve"> قال</w:t>
      </w:r>
      <w:r>
        <w:rPr>
          <w:rtl/>
        </w:rPr>
        <w:t>:</w:t>
      </w:r>
      <w:r w:rsidR="00E26450" w:rsidRPr="00997DAE">
        <w:rPr>
          <w:rtl/>
        </w:rPr>
        <w:t xml:space="preserve"> نعم</w:t>
      </w:r>
      <w:r>
        <w:rPr>
          <w:rtl/>
        </w:rPr>
        <w:t>،</w:t>
      </w:r>
      <w:r w:rsidR="00E26450" w:rsidRPr="00997DAE">
        <w:rPr>
          <w:rtl/>
        </w:rPr>
        <w:t xml:space="preserve"> قال</w:t>
      </w:r>
      <w:r>
        <w:rPr>
          <w:rtl/>
        </w:rPr>
        <w:t>:</w:t>
      </w:r>
      <w:r w:rsidR="00E26450" w:rsidRPr="00997DAE">
        <w:rPr>
          <w:rtl/>
        </w:rPr>
        <w:t xml:space="preserve"> هذا وأشباهه يمنعنا أن نحدث عن رسول الله صلى الله عليه وسلم . قال</w:t>
      </w:r>
      <w:r>
        <w:rPr>
          <w:rtl/>
        </w:rPr>
        <w:t>:</w:t>
      </w:r>
      <w:r w:rsidR="00E26450" w:rsidRPr="00997DAE">
        <w:rPr>
          <w:rtl/>
        </w:rPr>
        <w:t xml:space="preserve"> لعمري سمعت هذا من رسول الله - صلى الله عليه وسلم - وأنا يومئذ حاضر ولكن رسول الله - صلى الله عليه وسلم - ابتدأ بهذا الحديث</w:t>
      </w:r>
      <w:r>
        <w:rPr>
          <w:rtl/>
        </w:rPr>
        <w:t>،</w:t>
      </w:r>
      <w:r w:rsidR="00E26450" w:rsidRPr="00997DAE">
        <w:rPr>
          <w:rtl/>
        </w:rPr>
        <w:t xml:space="preserve"> فحدثناه عن رجل من أهل الكتاب حدثه إياه</w:t>
      </w:r>
      <w:r>
        <w:rPr>
          <w:rtl/>
        </w:rPr>
        <w:t>،</w:t>
      </w:r>
      <w:r w:rsidR="00E26450" w:rsidRPr="00997DAE">
        <w:rPr>
          <w:rtl/>
        </w:rPr>
        <w:t xml:space="preserve"> فجئت أنت يومئذ بعد انقضاء صدر الحديث</w:t>
      </w:r>
      <w:r>
        <w:rPr>
          <w:rtl/>
        </w:rPr>
        <w:t>،</w:t>
      </w:r>
      <w:r w:rsidR="00E26450" w:rsidRPr="00997DAE">
        <w:rPr>
          <w:rtl/>
        </w:rPr>
        <w:t xml:space="preserve"> وذكر الرجل الذي من أهل الكتاب فظننت أنه من حديث رسول الله </w:t>
      </w:r>
      <w:r w:rsidR="00E26450" w:rsidRPr="00997DAE">
        <w:rPr>
          <w:rtl/>
        </w:rPr>
        <w:lastRenderedPageBreak/>
        <w:t>صلى الله عليه وسلم</w:t>
      </w:r>
      <w:r>
        <w:rPr>
          <w:rtl/>
        </w:rPr>
        <w:t>،</w:t>
      </w:r>
      <w:r w:rsidR="00E26450" w:rsidRPr="00997DAE">
        <w:rPr>
          <w:rtl/>
        </w:rPr>
        <w:t xml:space="preserve"> قلت</w:t>
      </w:r>
      <w:r>
        <w:rPr>
          <w:rtl/>
        </w:rPr>
        <w:t>:</w:t>
      </w:r>
      <w:r w:rsidR="00E26450" w:rsidRPr="00997DAE">
        <w:rPr>
          <w:rtl/>
        </w:rPr>
        <w:t xml:space="preserve"> وغالب الظن أن الاشارة في حديث الزبير إلى حديث قتادة</w:t>
      </w:r>
      <w:r>
        <w:rPr>
          <w:rtl/>
        </w:rPr>
        <w:t>،</w:t>
      </w:r>
      <w:r w:rsidR="00E26450" w:rsidRPr="00997DAE">
        <w:rPr>
          <w:rtl/>
        </w:rPr>
        <w:t xml:space="preserve"> فإن أهل الكتاب قالوا</w:t>
      </w:r>
      <w:r>
        <w:rPr>
          <w:rtl/>
        </w:rPr>
        <w:t>:</w:t>
      </w:r>
      <w:r w:rsidR="00E26450" w:rsidRPr="00997DAE">
        <w:rPr>
          <w:rtl/>
        </w:rPr>
        <w:t xml:space="preserve"> إن الله تعالى لما خلق السموات والارض استراح فنزل قوله تعالى</w:t>
      </w:r>
      <w:r>
        <w:rPr>
          <w:rtl/>
        </w:rPr>
        <w:t>:</w:t>
      </w:r>
      <w:r w:rsidR="00E26450" w:rsidRPr="00997DAE">
        <w:rPr>
          <w:rtl/>
        </w:rPr>
        <w:t xml:space="preserve"> </w:t>
      </w:r>
      <w:r>
        <w:rPr>
          <w:rtl/>
        </w:rPr>
        <w:t>(</w:t>
      </w:r>
      <w:r w:rsidR="00E26450" w:rsidRPr="00997DAE">
        <w:rPr>
          <w:rtl/>
        </w:rPr>
        <w:t>وما مسنا من لغوب</w:t>
      </w:r>
      <w:r>
        <w:rPr>
          <w:rtl/>
        </w:rPr>
        <w:t>)</w:t>
      </w:r>
      <w:r w:rsidR="00E26450" w:rsidRPr="00997DAE">
        <w:rPr>
          <w:rtl/>
        </w:rPr>
        <w:t xml:space="preserve"> ق</w:t>
      </w:r>
      <w:r>
        <w:rPr>
          <w:rtl/>
        </w:rPr>
        <w:t>:</w:t>
      </w:r>
      <w:r w:rsidR="00E26450" w:rsidRPr="00997DAE">
        <w:rPr>
          <w:rtl/>
        </w:rPr>
        <w:t xml:space="preserve"> 38</w:t>
      </w:r>
      <w:r>
        <w:rPr>
          <w:rtl/>
        </w:rPr>
        <w:t>،</w:t>
      </w:r>
      <w:r w:rsidR="00E26450" w:rsidRPr="00997DAE">
        <w:rPr>
          <w:rtl/>
        </w:rPr>
        <w:t xml:space="preserve"> فيمكن أن يكون رسول الله - صلى الله عليه وسلم - حكى ذلك عنهم</w:t>
      </w:r>
      <w:r>
        <w:rPr>
          <w:rtl/>
        </w:rPr>
        <w:t>،</w:t>
      </w:r>
      <w:r w:rsidR="00E26450" w:rsidRPr="00997DAE">
        <w:rPr>
          <w:rtl/>
        </w:rPr>
        <w:t xml:space="preserve"> ولم يسمع قتادة أول الكلام</w:t>
      </w:r>
      <w:r>
        <w:rPr>
          <w:rtl/>
        </w:rPr>
        <w:t>،</w:t>
      </w:r>
      <w:r w:rsidR="00E26450" w:rsidRPr="00997DAE">
        <w:rPr>
          <w:rtl/>
        </w:rPr>
        <w:t xml:space="preserve"> وقد روى أبو عبد الرحمن ابن أحمد في كتاب " السنة " عن أبي سفيان قال</w:t>
      </w:r>
      <w:r>
        <w:rPr>
          <w:rtl/>
        </w:rPr>
        <w:t>:</w:t>
      </w:r>
      <w:r w:rsidR="00E26450" w:rsidRPr="00997DAE">
        <w:rPr>
          <w:rtl/>
        </w:rPr>
        <w:t xml:space="preserve"> " رأيت الحسن قد وضع رجله اليمنى على شماله وهو قاعد</w:t>
      </w:r>
      <w:r>
        <w:rPr>
          <w:rtl/>
        </w:rPr>
        <w:t>،</w:t>
      </w:r>
      <w:r w:rsidR="00E26450" w:rsidRPr="00997DAE">
        <w:rPr>
          <w:rtl/>
        </w:rPr>
        <w:t xml:space="preserve"> فقلت</w:t>
      </w:r>
      <w:r>
        <w:rPr>
          <w:rtl/>
        </w:rPr>
        <w:t>:</w:t>
      </w:r>
      <w:r w:rsidR="00E26450" w:rsidRPr="00997DAE">
        <w:rPr>
          <w:rtl/>
        </w:rPr>
        <w:t xml:space="preserve"> يا أبا سعيد تكره هذه القعدة .</w:t>
      </w:r>
      <w:r>
        <w:rPr>
          <w:rtl/>
        </w:rPr>
        <w:t>؟</w:t>
      </w:r>
      <w:r w:rsidR="00E26450" w:rsidRPr="00997DAE">
        <w:rPr>
          <w:rtl/>
        </w:rPr>
        <w:t xml:space="preserve"> فقال</w:t>
      </w:r>
      <w:r>
        <w:rPr>
          <w:rtl/>
        </w:rPr>
        <w:t>:</w:t>
      </w:r>
      <w:r w:rsidR="00E26450" w:rsidRPr="00997DAE">
        <w:rPr>
          <w:rtl/>
        </w:rPr>
        <w:t xml:space="preserve"> قاتل الله اليهود ثم قرأ</w:t>
      </w:r>
      <w:r>
        <w:rPr>
          <w:rtl/>
        </w:rPr>
        <w:t>:</w:t>
      </w:r>
      <w:r w:rsidR="00E26450" w:rsidRPr="00997DAE">
        <w:rPr>
          <w:rtl/>
        </w:rPr>
        <w:t xml:space="preserve"> </w:t>
      </w:r>
      <w:r>
        <w:rPr>
          <w:rtl/>
        </w:rPr>
        <w:t>(</w:t>
      </w:r>
      <w:r w:rsidR="00E26450" w:rsidRPr="00997DAE">
        <w:rPr>
          <w:rtl/>
        </w:rPr>
        <w:t>ولقد خلقنا السموات والارض وما بينهما في ستة أيام وما مسنا من لغوب</w:t>
      </w:r>
      <w:r>
        <w:rPr>
          <w:rtl/>
        </w:rPr>
        <w:t>)</w:t>
      </w:r>
      <w:r w:rsidR="00E26450" w:rsidRPr="00997DAE">
        <w:rPr>
          <w:rtl/>
        </w:rPr>
        <w:t xml:space="preserve"> ق 38 . فعرفت ما عنى فامسكت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هذا الاثر عن الحسن البصري رواه الطحاوي أيضا في " شرح معاني الآثار " </w:t>
      </w:r>
      <w:r>
        <w:rPr>
          <w:color w:val="538135" w:themeColor="accent6" w:themeShade="BF"/>
          <w:sz w:val="24"/>
          <w:szCs w:val="24"/>
          <w:rtl/>
        </w:rPr>
        <w:t>(</w:t>
      </w:r>
      <w:r w:rsidR="00E26450" w:rsidRPr="000E761D">
        <w:rPr>
          <w:color w:val="538135" w:themeColor="accent6" w:themeShade="BF"/>
          <w:sz w:val="24"/>
          <w:szCs w:val="24"/>
          <w:rtl/>
        </w:rPr>
        <w:t>2 / 361</w:t>
      </w:r>
      <w:r>
        <w:rPr>
          <w:color w:val="538135" w:themeColor="accent6" w:themeShade="BF"/>
          <w:sz w:val="24"/>
          <w:szCs w:val="24"/>
          <w:rtl/>
        </w:rPr>
        <w:t>)</w:t>
      </w:r>
      <w:r w:rsidR="00E26450" w:rsidRPr="000E761D">
        <w:rPr>
          <w:color w:val="538135" w:themeColor="accent6" w:themeShade="BF"/>
          <w:sz w:val="24"/>
          <w:szCs w:val="24"/>
          <w:rtl/>
        </w:rPr>
        <w:t xml:space="preserve"> بسند صحيح</w:t>
      </w:r>
      <w:r>
        <w:rPr>
          <w:rFonts w:hint="cs"/>
          <w:rtl/>
        </w:rPr>
        <w:t>]</w:t>
      </w:r>
      <w:r w:rsidR="00E26450" w:rsidRPr="00997DAE">
        <w:rPr>
          <w:rtl/>
        </w:rPr>
        <w:t>، قلت</w:t>
      </w:r>
      <w:r>
        <w:rPr>
          <w:rtl/>
        </w:rPr>
        <w:t>:</w:t>
      </w:r>
      <w:r w:rsidR="00E26450" w:rsidRPr="00997DAE">
        <w:rPr>
          <w:rtl/>
        </w:rPr>
        <w:t xml:space="preserve"> إنما أشار الحسن إلى ما ذكرناه عن اليهود . وروينا عن العوام بن حوشب قال</w:t>
      </w:r>
      <w:r>
        <w:rPr>
          <w:rtl/>
        </w:rPr>
        <w:t>:</w:t>
      </w:r>
      <w:r w:rsidR="00E26450" w:rsidRPr="00997DAE">
        <w:rPr>
          <w:rtl/>
        </w:rPr>
        <w:t xml:space="preserve"> سألت أبا مجلز عن رجل يجلس فوضع إحدى رجليه على الاخرى قال</w:t>
      </w:r>
      <w:r>
        <w:rPr>
          <w:rtl/>
        </w:rPr>
        <w:t>:</w:t>
      </w:r>
      <w:r w:rsidR="00E26450" w:rsidRPr="00997DAE">
        <w:rPr>
          <w:rtl/>
        </w:rPr>
        <w:t xml:space="preserve"> لا بأس وانما ذكر ذاك اليهود زعموا ان الله عز وجل خلق السموات والارض وما بينهما في ستة أيام</w:t>
      </w:r>
      <w:r>
        <w:rPr>
          <w:rtl/>
        </w:rPr>
        <w:t>،</w:t>
      </w:r>
      <w:r w:rsidR="00E26450" w:rsidRPr="00997DAE">
        <w:rPr>
          <w:rtl/>
        </w:rPr>
        <w:t xml:space="preserve"> قلت</w:t>
      </w:r>
      <w:r>
        <w:rPr>
          <w:rtl/>
        </w:rPr>
        <w:t>:</w:t>
      </w:r>
      <w:r w:rsidR="00E26450" w:rsidRPr="00997DAE">
        <w:rPr>
          <w:rtl/>
        </w:rPr>
        <w:t xml:space="preserve"> وقد تأول بعض العلماء الحديث الذي نحن فيه على تقدير الصحة فقال</w:t>
      </w:r>
      <w:r>
        <w:rPr>
          <w:rtl/>
        </w:rPr>
        <w:t>:</w:t>
      </w:r>
      <w:r w:rsidR="00E26450" w:rsidRPr="00997DAE">
        <w:rPr>
          <w:rtl/>
        </w:rPr>
        <w:t xml:space="preserve"> معنى استلقى أتم خلقه</w:t>
      </w:r>
      <w:r>
        <w:rPr>
          <w:rtl/>
        </w:rPr>
        <w:t>،</w:t>
      </w:r>
      <w:r w:rsidR="00E26450" w:rsidRPr="00997DAE">
        <w:rPr>
          <w:rtl/>
        </w:rPr>
        <w:t xml:space="preserve"> وفرغ يقال فلان بنى لفلان داره واستلقى على ظهره أي لم يبق له فيها عمل</w:t>
      </w:r>
      <w:r>
        <w:rPr>
          <w:rtl/>
        </w:rPr>
        <w:t>،</w:t>
      </w:r>
      <w:r w:rsidR="00E26450" w:rsidRPr="00997DAE">
        <w:rPr>
          <w:rtl/>
        </w:rPr>
        <w:t xml:space="preserve"> وقوله</w:t>
      </w:r>
      <w:r>
        <w:rPr>
          <w:rtl/>
        </w:rPr>
        <w:t>:</w:t>
      </w:r>
      <w:r w:rsidR="00E26450" w:rsidRPr="00997DAE">
        <w:rPr>
          <w:rtl/>
        </w:rPr>
        <w:t xml:space="preserve"> وضع رجلا على رجل أي وضع بعض المخلوقات على بعض</w:t>
      </w:r>
      <w:r>
        <w:rPr>
          <w:rtl/>
        </w:rPr>
        <w:t>،</w:t>
      </w:r>
      <w:r w:rsidR="00E26450" w:rsidRPr="00997DAE">
        <w:rPr>
          <w:rtl/>
        </w:rPr>
        <w:t xml:space="preserve"> وذهب القاضي أبو يعلى</w:t>
      </w:r>
      <w:r>
        <w:rPr>
          <w:rtl/>
        </w:rPr>
        <w:t xml:space="preserve"> </w:t>
      </w:r>
      <w:r w:rsidR="00E26450" w:rsidRPr="00997DAE">
        <w:rPr>
          <w:rtl/>
        </w:rPr>
        <w:t>إلى جعل الاستلقاء صفة وأنه وضع رجلا على رجل ثم قال</w:t>
      </w:r>
      <w:r>
        <w:rPr>
          <w:rtl/>
        </w:rPr>
        <w:t>:</w:t>
      </w:r>
      <w:r w:rsidR="00E26450" w:rsidRPr="00997DAE">
        <w:rPr>
          <w:rtl/>
        </w:rPr>
        <w:t xml:space="preserve"> لا على وجه يعقل معنا . قال</w:t>
      </w:r>
      <w:r>
        <w:rPr>
          <w:rtl/>
        </w:rPr>
        <w:t>:</w:t>
      </w:r>
      <w:r w:rsidR="00E26450" w:rsidRPr="00997DAE">
        <w:rPr>
          <w:rtl/>
        </w:rPr>
        <w:t xml:space="preserve"> ويفيد الحديث إثبات رجلين</w:t>
      </w:r>
      <w:r>
        <w:rPr>
          <w:rtl/>
        </w:rPr>
        <w:t>،</w:t>
      </w:r>
      <w:r w:rsidR="00E26450" w:rsidRPr="00997DAE">
        <w:rPr>
          <w:rtl/>
        </w:rPr>
        <w:t xml:space="preserve"> قلت</w:t>
      </w:r>
      <w:r>
        <w:rPr>
          <w:rtl/>
        </w:rPr>
        <w:t>:</w:t>
      </w:r>
      <w:r w:rsidR="00E26450" w:rsidRPr="00997DAE">
        <w:rPr>
          <w:rtl/>
        </w:rPr>
        <w:t xml:space="preserve"> ولو لم يعقله ما أثبت رجلين ولا نثبت صفات بمثل هذا الحديث المعلول</w:t>
      </w:r>
      <w:r>
        <w:rPr>
          <w:rtl/>
        </w:rPr>
        <w:t>،</w:t>
      </w:r>
      <w:r w:rsidR="00E26450" w:rsidRPr="00997DAE">
        <w:rPr>
          <w:rtl/>
        </w:rPr>
        <w:t xml:space="preserve"> ولو لم يكن معلولا لم نثبت صفة بأخبار آحاد . وقد صح عن رسول الله صلى الله عليه وسلم</w:t>
      </w:r>
      <w:r>
        <w:rPr>
          <w:rtl/>
        </w:rPr>
        <w:t>،</w:t>
      </w:r>
      <w:r w:rsidR="00E26450" w:rsidRPr="00997DAE">
        <w:rPr>
          <w:rtl/>
        </w:rPr>
        <w:t xml:space="preserve"> وأبي بكر وعمر</w:t>
      </w:r>
      <w:r>
        <w:rPr>
          <w:rtl/>
        </w:rPr>
        <w:t>،</w:t>
      </w:r>
      <w:r w:rsidR="00E26450" w:rsidRPr="00997DAE">
        <w:rPr>
          <w:rtl/>
        </w:rPr>
        <w:t xml:space="preserve"> أنهم كانوا يستلقون ويضعون رجلا على رجل وإنما يكره هذا لمن لا سراويل له</w:t>
      </w:r>
      <w:r>
        <w:rPr>
          <w:rtl/>
        </w:rPr>
        <w:t>،</w:t>
      </w:r>
      <w:r w:rsidR="00E26450" w:rsidRPr="00997DAE">
        <w:rPr>
          <w:rtl/>
        </w:rPr>
        <w:t xml:space="preserve"> </w:t>
      </w:r>
    </w:p>
    <w:p w14:paraId="5FB581E7" w14:textId="4B84E704" w:rsidR="00E26450" w:rsidRPr="00997DAE" w:rsidRDefault="00C905BE" w:rsidP="00C905BE">
      <w:pPr>
        <w:rPr>
          <w:rtl/>
        </w:rPr>
      </w:pPr>
      <w:r>
        <w:rPr>
          <w:bCs/>
          <w:u w:val="single"/>
          <w:rtl/>
        </w:rPr>
        <w:t>[</w:t>
      </w:r>
      <w:r w:rsidR="00E26450">
        <w:rPr>
          <w:rFonts w:hint="cs"/>
          <w:bCs/>
          <w:u w:val="single"/>
          <w:rtl/>
        </w:rPr>
        <w:t>10</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العاشر</w:t>
      </w:r>
      <w:r>
        <w:rPr>
          <w:bCs/>
          <w:rtl/>
        </w:rPr>
        <w:t>]</w:t>
      </w:r>
      <w:r>
        <w:rPr>
          <w:rFonts w:hint="cs"/>
          <w:rtl/>
        </w:rPr>
        <w:t>:</w:t>
      </w:r>
      <w:r w:rsidR="00E26450" w:rsidRPr="00997DAE">
        <w:rPr>
          <w:rtl/>
        </w:rPr>
        <w:t xml:space="preserve"> روى القاضي أبو يعلى</w:t>
      </w:r>
      <w:r>
        <w:rPr>
          <w:rtl/>
        </w:rPr>
        <w:t xml:space="preserve"> </w:t>
      </w:r>
      <w:r w:rsidR="00E26450" w:rsidRPr="00997DAE">
        <w:rPr>
          <w:rtl/>
        </w:rPr>
        <w:t>عن ابن عطية ان رجلا من المشركين سب رسول الله صلى الله عليه وسلم فحمل عليه رجل من المسلمين فقاتله وقتل الرجل</w:t>
      </w:r>
      <w:r>
        <w:rPr>
          <w:rtl/>
        </w:rPr>
        <w:t>،</w:t>
      </w:r>
      <w:r w:rsidR="00E26450" w:rsidRPr="00997DAE">
        <w:rPr>
          <w:rtl/>
        </w:rPr>
        <w:t xml:space="preserve"> فقال رسول الله صلى الله عليه وسلم</w:t>
      </w:r>
      <w:r>
        <w:rPr>
          <w:rtl/>
        </w:rPr>
        <w:t>:</w:t>
      </w:r>
      <w:r w:rsidR="00E26450" w:rsidRPr="00997DAE">
        <w:rPr>
          <w:rtl/>
        </w:rPr>
        <w:t xml:space="preserve"> " ما تعجبون من نصر الله ورسوله لقي الله متكئا فقعد له </w:t>
      </w:r>
      <w:r w:rsidR="00E26450" w:rsidRPr="00024ED9">
        <w:rPr>
          <w:sz w:val="24"/>
          <w:szCs w:val="24"/>
          <w:rtl/>
        </w:rPr>
        <w:t>"</w:t>
      </w:r>
      <w:r>
        <w:rPr>
          <w:rFonts w:hint="cs"/>
          <w:sz w:val="24"/>
          <w:szCs w:val="24"/>
          <w:rtl/>
        </w:rPr>
        <w:t>،</w:t>
      </w:r>
      <w:r w:rsidR="00E26450" w:rsidRPr="00997DAE">
        <w:rPr>
          <w:rtl/>
        </w:rPr>
        <w:t xml:space="preserve"> قلت</w:t>
      </w:r>
      <w:r>
        <w:rPr>
          <w:rtl/>
        </w:rPr>
        <w:t>:</w:t>
      </w:r>
      <w:r w:rsidR="00E26450" w:rsidRPr="00997DAE">
        <w:rPr>
          <w:rtl/>
        </w:rPr>
        <w:t xml:space="preserve"> هذا حديث مقطوع بعيد الصحة</w:t>
      </w:r>
      <w:r>
        <w:rPr>
          <w:rtl/>
        </w:rPr>
        <w:t>،</w:t>
      </w:r>
      <w:r w:rsidR="00E26450" w:rsidRPr="00997DAE">
        <w:rPr>
          <w:rtl/>
        </w:rPr>
        <w:t xml:space="preserve"> ولو كان له وجه كان المعنى</w:t>
      </w:r>
      <w:r>
        <w:rPr>
          <w:rtl/>
        </w:rPr>
        <w:t>:</w:t>
      </w:r>
      <w:r w:rsidR="00E26450" w:rsidRPr="00997DAE">
        <w:rPr>
          <w:rtl/>
        </w:rPr>
        <w:t xml:space="preserve"> فأقبل عليه وأنعم</w:t>
      </w:r>
      <w:r>
        <w:rPr>
          <w:rtl/>
        </w:rPr>
        <w:t>،</w:t>
      </w:r>
      <w:r w:rsidR="00E26450" w:rsidRPr="00997DAE">
        <w:rPr>
          <w:rtl/>
        </w:rPr>
        <w:t xml:space="preserve"> </w:t>
      </w:r>
      <w:r>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sidRPr="000E761D">
        <w:rPr>
          <w:color w:val="538135" w:themeColor="accent6" w:themeShade="BF"/>
          <w:sz w:val="24"/>
          <w:szCs w:val="24"/>
          <w:rtl/>
        </w:rPr>
        <w:t xml:space="preserve"> لم أقف عليه للآن</w:t>
      </w:r>
      <w:r>
        <w:rPr>
          <w:color w:val="538135" w:themeColor="accent6" w:themeShade="BF"/>
          <w:sz w:val="24"/>
          <w:szCs w:val="24"/>
          <w:rtl/>
        </w:rPr>
        <w:t>،</w:t>
      </w:r>
      <w:r w:rsidR="00E26450" w:rsidRPr="000E761D">
        <w:rPr>
          <w:color w:val="538135" w:themeColor="accent6" w:themeShade="BF"/>
          <w:sz w:val="24"/>
          <w:szCs w:val="24"/>
          <w:rtl/>
        </w:rPr>
        <w:t xml:space="preserve"> وقد قال المصنف فيه كما ترى مقطوع بعيد عن الصحة</w:t>
      </w:r>
      <w:r>
        <w:rPr>
          <w:rFonts w:hint="cs"/>
          <w:sz w:val="24"/>
          <w:szCs w:val="24"/>
          <w:rtl/>
        </w:rPr>
        <w:t>]</w:t>
      </w:r>
    </w:p>
    <w:p w14:paraId="514569BC" w14:textId="66A68174" w:rsidR="00E26450" w:rsidRPr="00997DAE" w:rsidRDefault="00C905BE" w:rsidP="00C905BE">
      <w:pPr>
        <w:rPr>
          <w:rtl/>
        </w:rPr>
      </w:pPr>
      <w:r>
        <w:rPr>
          <w:bCs/>
          <w:u w:val="single"/>
          <w:rtl/>
        </w:rPr>
        <w:t>[</w:t>
      </w:r>
      <w:r w:rsidR="00E26450">
        <w:rPr>
          <w:rFonts w:hint="cs"/>
          <w:bCs/>
          <w:u w:val="single"/>
          <w:rtl/>
        </w:rPr>
        <w:t>1</w:t>
      </w:r>
      <w:r w:rsidR="00E26450" w:rsidRPr="00B93DA1">
        <w:rPr>
          <w:bCs/>
          <w:u w:val="single"/>
          <w:rtl/>
        </w:rPr>
        <w:t>1</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الحادي عشر</w:t>
      </w:r>
      <w:r>
        <w:rPr>
          <w:bCs/>
          <w:rtl/>
        </w:rPr>
        <w:t>]</w:t>
      </w:r>
      <w:r>
        <w:rPr>
          <w:rFonts w:hint="cs"/>
          <w:bCs/>
          <w:rtl/>
        </w:rPr>
        <w:t>:</w:t>
      </w:r>
      <w:r w:rsidR="00E26450" w:rsidRPr="00997DAE">
        <w:rPr>
          <w:rtl/>
        </w:rPr>
        <w:t xml:space="preserve"> روى البخاري ومسلم في الصحيحين</w:t>
      </w:r>
      <w:r>
        <w:rPr>
          <w:rFonts w:hint="cs"/>
          <w:rtl/>
        </w:rPr>
        <w:t>:</w:t>
      </w:r>
      <w:r w:rsidR="00E26450" w:rsidRPr="00997DAE">
        <w:rPr>
          <w:rtl/>
        </w:rPr>
        <w:t xml:space="preserve"> من حديث أنس بن مالك رضي الله عنه عن النبي صلى الله عليه وسلم قال</w:t>
      </w:r>
      <w:r>
        <w:rPr>
          <w:rtl/>
        </w:rPr>
        <w:t>:</w:t>
      </w:r>
      <w:r w:rsidR="00E26450" w:rsidRPr="00997DAE">
        <w:rPr>
          <w:rtl/>
        </w:rPr>
        <w:t xml:space="preserve"> " لا تزال جهنم يلقى فيها وتقول</w:t>
      </w:r>
      <w:r>
        <w:rPr>
          <w:rtl/>
        </w:rPr>
        <w:t>:</w:t>
      </w:r>
      <w:r w:rsidR="00E26450" w:rsidRPr="00997DAE">
        <w:rPr>
          <w:rtl/>
        </w:rPr>
        <w:t xml:space="preserve"> هل من مزيد . .</w:t>
      </w:r>
      <w:r>
        <w:rPr>
          <w:rtl/>
        </w:rPr>
        <w:t>؟</w:t>
      </w:r>
      <w:r w:rsidR="00E26450" w:rsidRPr="00997DAE">
        <w:rPr>
          <w:rtl/>
        </w:rPr>
        <w:t xml:space="preserve"> حتى يضع رب العزة فيها قدمه فينزوي بعضها إلى بعض فتمتلئ " </w:t>
      </w:r>
      <w:r w:rsidR="00E26450" w:rsidRPr="000E761D">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 xml:space="preserve">رواه البخاري في مواضع منها </w:t>
      </w:r>
      <w:r>
        <w:rPr>
          <w:color w:val="538135" w:themeColor="accent6" w:themeShade="BF"/>
          <w:sz w:val="24"/>
          <w:szCs w:val="24"/>
          <w:rtl/>
        </w:rPr>
        <w:lastRenderedPageBreak/>
        <w:t>(</w:t>
      </w:r>
      <w:r w:rsidR="00E26450" w:rsidRPr="000E761D">
        <w:rPr>
          <w:color w:val="538135" w:themeColor="accent6" w:themeShade="BF"/>
          <w:sz w:val="24"/>
          <w:szCs w:val="24"/>
          <w:rtl/>
        </w:rPr>
        <w:t>الفتح 8 / 594</w:t>
      </w:r>
      <w:r>
        <w:rPr>
          <w:color w:val="538135" w:themeColor="accent6" w:themeShade="BF"/>
          <w:sz w:val="24"/>
          <w:szCs w:val="24"/>
          <w:rtl/>
        </w:rPr>
        <w:t>)</w:t>
      </w:r>
      <w:r w:rsidR="00E26450" w:rsidRPr="000E761D">
        <w:rPr>
          <w:color w:val="538135" w:themeColor="accent6" w:themeShade="BF"/>
          <w:sz w:val="24"/>
          <w:szCs w:val="24"/>
          <w:rtl/>
        </w:rPr>
        <w:t xml:space="preserve"> ومسلم </w:t>
      </w:r>
      <w:r>
        <w:rPr>
          <w:color w:val="538135" w:themeColor="accent6" w:themeShade="BF"/>
          <w:sz w:val="24"/>
          <w:szCs w:val="24"/>
          <w:rtl/>
        </w:rPr>
        <w:t>(</w:t>
      </w:r>
      <w:r w:rsidR="00E26450" w:rsidRPr="000E761D">
        <w:rPr>
          <w:color w:val="538135" w:themeColor="accent6" w:themeShade="BF"/>
          <w:sz w:val="24"/>
          <w:szCs w:val="24"/>
          <w:rtl/>
        </w:rPr>
        <w:t>4 / 2188</w:t>
      </w:r>
      <w:r>
        <w:rPr>
          <w:color w:val="538135" w:themeColor="accent6" w:themeShade="BF"/>
          <w:sz w:val="24"/>
          <w:szCs w:val="24"/>
          <w:rtl/>
        </w:rPr>
        <w:t>)</w:t>
      </w:r>
      <w:r w:rsidR="00E26450" w:rsidRPr="000E761D">
        <w:rPr>
          <w:color w:val="538135" w:themeColor="accent6" w:themeShade="BF"/>
          <w:sz w:val="24"/>
          <w:szCs w:val="24"/>
          <w:rtl/>
        </w:rPr>
        <w:t xml:space="preserve"> وغيرهما</w:t>
      </w:r>
      <w:r>
        <w:rPr>
          <w:color w:val="538135" w:themeColor="accent6" w:themeShade="BF"/>
          <w:sz w:val="24"/>
          <w:szCs w:val="24"/>
          <w:rtl/>
        </w:rPr>
        <w:t>،</w:t>
      </w:r>
      <w:r w:rsidR="00E26450" w:rsidRPr="000E761D">
        <w:rPr>
          <w:color w:val="538135" w:themeColor="accent6" w:themeShade="BF"/>
          <w:sz w:val="24"/>
          <w:szCs w:val="24"/>
          <w:rtl/>
        </w:rPr>
        <w:t xml:space="preserve"> وقد أورد هذا الحديث سيدنا الامام ابو الفضل الغماري في كتابه</w:t>
      </w:r>
      <w:r>
        <w:rPr>
          <w:color w:val="538135" w:themeColor="accent6" w:themeShade="BF"/>
          <w:sz w:val="24"/>
          <w:szCs w:val="24"/>
          <w:rtl/>
        </w:rPr>
        <w:t>:</w:t>
      </w:r>
      <w:r w:rsidR="00E26450" w:rsidRPr="000E761D">
        <w:rPr>
          <w:color w:val="538135" w:themeColor="accent6" w:themeShade="BF"/>
          <w:sz w:val="24"/>
          <w:szCs w:val="24"/>
          <w:rtl/>
        </w:rPr>
        <w:t xml:space="preserve"> " الفوائد المقصودة في بيان الاحاديث الشاذة المردودة " وهو مصيب فيه جدا لان الله عز وجل متنزه عن القدم وسيأتي بيان ذلك ان شاء الله تعالى</w:t>
      </w:r>
      <w:r>
        <w:rPr>
          <w:color w:val="538135" w:themeColor="accent6" w:themeShade="BF"/>
          <w:sz w:val="24"/>
          <w:szCs w:val="24"/>
          <w:rtl/>
        </w:rPr>
        <w:t>،</w:t>
      </w:r>
      <w:r w:rsidR="00E26450" w:rsidRPr="000E761D">
        <w:rPr>
          <w:color w:val="538135" w:themeColor="accent6" w:themeShade="BF"/>
          <w:sz w:val="24"/>
          <w:szCs w:val="24"/>
          <w:rtl/>
        </w:rPr>
        <w:t xml:space="preserve"> وقد نص الامام الغماري هنالك على أن " الحديث صحيح " لكن لفظ وضع القدم لا يجوز ان ينسب صفة لله تعالى</w:t>
      </w:r>
      <w:r>
        <w:rPr>
          <w:color w:val="538135" w:themeColor="accent6" w:themeShade="BF"/>
          <w:sz w:val="24"/>
          <w:szCs w:val="24"/>
          <w:rtl/>
        </w:rPr>
        <w:t>]</w:t>
      </w:r>
      <w:r w:rsidR="00E26450" w:rsidRPr="00997DAE">
        <w:rPr>
          <w:rtl/>
        </w:rPr>
        <w:t>، قلت</w:t>
      </w:r>
      <w:r>
        <w:rPr>
          <w:rtl/>
        </w:rPr>
        <w:t>:</w:t>
      </w:r>
      <w:r w:rsidR="00E26450" w:rsidRPr="00997DAE">
        <w:rPr>
          <w:rtl/>
        </w:rPr>
        <w:t xml:space="preserve"> الواجب علينا أن نعتقد أن ذات الله تعالى لا تتبعض ولا يحويها مكان ولا توصف بالتغير ولا بالانتقال</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sidRPr="000E761D">
        <w:rPr>
          <w:color w:val="538135" w:themeColor="accent6" w:themeShade="BF"/>
          <w:sz w:val="24"/>
          <w:szCs w:val="24"/>
          <w:rtl/>
        </w:rPr>
        <w:t xml:space="preserve"> وهذه اللفظة " حتى يضع قدمه " الزائدة عما في القرآن الكريم فيها إثبات التبعيض</w:t>
      </w:r>
      <w:r>
        <w:rPr>
          <w:color w:val="538135" w:themeColor="accent6" w:themeShade="BF"/>
          <w:sz w:val="24"/>
          <w:szCs w:val="24"/>
          <w:rtl/>
        </w:rPr>
        <w:t>،</w:t>
      </w:r>
      <w:r w:rsidR="00E26450" w:rsidRPr="000E761D">
        <w:rPr>
          <w:color w:val="538135" w:themeColor="accent6" w:themeShade="BF"/>
          <w:sz w:val="24"/>
          <w:szCs w:val="24"/>
          <w:rtl/>
        </w:rPr>
        <w:t xml:space="preserve"> أي أن الله يضع بعض جسمه الذي تتخيله المجسمة وهو قدمه في النار حتى تسكت</w:t>
      </w:r>
      <w:r>
        <w:rPr>
          <w:color w:val="538135" w:themeColor="accent6" w:themeShade="BF"/>
          <w:sz w:val="24"/>
          <w:szCs w:val="24"/>
          <w:rtl/>
        </w:rPr>
        <w:t>،</w:t>
      </w:r>
      <w:r w:rsidR="00E26450" w:rsidRPr="000E761D">
        <w:rPr>
          <w:color w:val="538135" w:themeColor="accent6" w:themeShade="BF"/>
          <w:sz w:val="24"/>
          <w:szCs w:val="24"/>
          <w:rtl/>
        </w:rPr>
        <w:t xml:space="preserve"> تعالى الله عن ذلك علوا كبيرا </w:t>
      </w:r>
      <w:r>
        <w:rPr>
          <w:color w:val="538135" w:themeColor="accent6" w:themeShade="BF"/>
          <w:sz w:val="24"/>
          <w:szCs w:val="24"/>
          <w:rtl/>
        </w:rPr>
        <w:t>(</w:t>
      </w:r>
      <w:r w:rsidR="00E26450" w:rsidRPr="000E761D">
        <w:rPr>
          <w:color w:val="538135" w:themeColor="accent6" w:themeShade="BF"/>
          <w:sz w:val="24"/>
          <w:szCs w:val="24"/>
          <w:rtl/>
        </w:rPr>
        <w:t>ليس كمثله شيء</w:t>
      </w:r>
      <w:r>
        <w:rPr>
          <w:color w:val="538135" w:themeColor="accent6" w:themeShade="BF"/>
          <w:sz w:val="24"/>
          <w:szCs w:val="24"/>
          <w:rtl/>
        </w:rPr>
        <w:t>)</w:t>
      </w:r>
      <w:r w:rsidR="00E26450" w:rsidRPr="000E761D">
        <w:rPr>
          <w:color w:val="538135" w:themeColor="accent6" w:themeShade="BF"/>
          <w:sz w:val="24"/>
          <w:szCs w:val="24"/>
          <w:rtl/>
        </w:rPr>
        <w:t xml:space="preserve"> وفيها إثبات أن بعض أجزائه سبحانه تحل في خلقه إذ أن النار بعض خلقه</w:t>
      </w:r>
      <w:r>
        <w:rPr>
          <w:color w:val="538135" w:themeColor="accent6" w:themeShade="BF"/>
          <w:sz w:val="24"/>
          <w:szCs w:val="24"/>
          <w:rtl/>
        </w:rPr>
        <w:t>،</w:t>
      </w:r>
      <w:r w:rsidR="00E26450" w:rsidRPr="000E761D">
        <w:rPr>
          <w:color w:val="538135" w:themeColor="accent6" w:themeShade="BF"/>
          <w:sz w:val="24"/>
          <w:szCs w:val="24"/>
          <w:rtl/>
        </w:rPr>
        <w:t xml:space="preserve"> وفيه أن الله أو بعضه ينتقل من مكان إلى مكان وهذا محال جدا</w:t>
      </w:r>
      <w:r>
        <w:rPr>
          <w:color w:val="538135" w:themeColor="accent6" w:themeShade="BF"/>
          <w:sz w:val="24"/>
          <w:szCs w:val="24"/>
          <w:rtl/>
        </w:rPr>
        <w:t>،</w:t>
      </w:r>
      <w:r w:rsidR="00E26450" w:rsidRPr="000E761D">
        <w:rPr>
          <w:color w:val="538135" w:themeColor="accent6" w:themeShade="BF"/>
          <w:sz w:val="24"/>
          <w:szCs w:val="24"/>
          <w:rtl/>
        </w:rPr>
        <w:t xml:space="preserve"> لان المكان مخلوق لله تعالى</w:t>
      </w:r>
      <w:r>
        <w:rPr>
          <w:color w:val="538135" w:themeColor="accent6" w:themeShade="BF"/>
          <w:sz w:val="24"/>
          <w:szCs w:val="24"/>
          <w:rtl/>
        </w:rPr>
        <w:t>،</w:t>
      </w:r>
      <w:r w:rsidR="00E26450" w:rsidRPr="000E761D">
        <w:rPr>
          <w:color w:val="538135" w:themeColor="accent6" w:themeShade="BF"/>
          <w:sz w:val="24"/>
          <w:szCs w:val="24"/>
          <w:rtl/>
        </w:rPr>
        <w:t xml:space="preserve"> فهذه الاشياء مما يحكم بها على شذوذ ونكارة لفظة " حتى يضع فيها قدمه " الواردة في هذا الحديث الصحيح الاسناد</w:t>
      </w:r>
      <w:r w:rsidR="00E26450">
        <w:rPr>
          <w:rFonts w:hint="cs"/>
          <w:rtl/>
        </w:rPr>
        <w:t>]</w:t>
      </w:r>
      <w:r>
        <w:rPr>
          <w:rtl/>
        </w:rPr>
        <w:t>،</w:t>
      </w:r>
      <w:r w:rsidR="00E26450" w:rsidRPr="00997DAE">
        <w:rPr>
          <w:rtl/>
        </w:rPr>
        <w:t xml:space="preserve"> وقد حكى أبو عبيد الهروي عن الحسن البصري أنه قال</w:t>
      </w:r>
      <w:r>
        <w:rPr>
          <w:rtl/>
        </w:rPr>
        <w:t>:</w:t>
      </w:r>
      <w:r w:rsidR="00E26450" w:rsidRPr="00997DAE">
        <w:rPr>
          <w:rtl/>
        </w:rPr>
        <w:t xml:space="preserve"> القدم</w:t>
      </w:r>
      <w:r>
        <w:rPr>
          <w:rtl/>
        </w:rPr>
        <w:t>:</w:t>
      </w:r>
      <w:r w:rsidR="00E26450" w:rsidRPr="00997DAE">
        <w:rPr>
          <w:rtl/>
        </w:rPr>
        <w:t xml:space="preserve"> هم الذين قدمهم الله تعالى من شرار خلقه وأثبتهم لها</w:t>
      </w:r>
      <w:r>
        <w:rPr>
          <w:rtl/>
        </w:rPr>
        <w:t>،</w:t>
      </w:r>
      <w:r w:rsidR="00E26450" w:rsidRPr="00997DAE">
        <w:rPr>
          <w:rtl/>
        </w:rPr>
        <w:t xml:space="preserve"> وقال الامام ابن الاعرابي</w:t>
      </w:r>
      <w:r>
        <w:rPr>
          <w:rtl/>
        </w:rPr>
        <w:t>:</w:t>
      </w:r>
      <w:r w:rsidR="00E26450" w:rsidRPr="00997DAE">
        <w:rPr>
          <w:rtl/>
        </w:rPr>
        <w:t xml:space="preserve"> القدم المتقدم</w:t>
      </w:r>
      <w:r>
        <w:rPr>
          <w:rtl/>
        </w:rPr>
        <w:t>،</w:t>
      </w:r>
      <w:r w:rsidR="00E26450" w:rsidRPr="00997DAE">
        <w:rPr>
          <w:rtl/>
        </w:rPr>
        <w:t xml:space="preserve"> وروى أبو بكر البيهقي</w:t>
      </w:r>
      <w:r w:rsidR="00E26450">
        <w:rPr>
          <w:rFonts w:hint="cs"/>
          <w:rtl/>
        </w:rPr>
        <w:t xml:space="preserve">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حكاه عنه في " الاسماء والصفات " ص 352 بتحقيق العلم المحدث الكوثري رحمة الله عليه ورضوانه</w:t>
      </w:r>
      <w:r>
        <w:rPr>
          <w:color w:val="538135" w:themeColor="accent6" w:themeShade="BF"/>
          <w:sz w:val="24"/>
          <w:szCs w:val="24"/>
          <w:rtl/>
        </w:rPr>
        <w:t>،</w:t>
      </w:r>
      <w:r w:rsidR="00E26450" w:rsidRPr="000E761D">
        <w:rPr>
          <w:color w:val="538135" w:themeColor="accent6" w:themeShade="BF"/>
          <w:sz w:val="24"/>
          <w:szCs w:val="24"/>
          <w:rtl/>
        </w:rPr>
        <w:t xml:space="preserve"> قلت</w:t>
      </w:r>
      <w:r>
        <w:rPr>
          <w:color w:val="538135" w:themeColor="accent6" w:themeShade="BF"/>
          <w:sz w:val="24"/>
          <w:szCs w:val="24"/>
          <w:rtl/>
        </w:rPr>
        <w:t>:</w:t>
      </w:r>
      <w:r w:rsidR="00E26450" w:rsidRPr="000E761D">
        <w:rPr>
          <w:color w:val="538135" w:themeColor="accent6" w:themeShade="BF"/>
          <w:sz w:val="24"/>
          <w:szCs w:val="24"/>
          <w:rtl/>
        </w:rPr>
        <w:t xml:space="preserve"> وقد أول هذا الحديث أيضا الحافظ </w:t>
      </w:r>
      <w:r w:rsidR="00E26450">
        <w:rPr>
          <w:rFonts w:hint="cs"/>
          <w:color w:val="538135" w:themeColor="accent6" w:themeShade="BF"/>
          <w:sz w:val="24"/>
          <w:szCs w:val="24"/>
          <w:rtl/>
        </w:rPr>
        <w:t>ابن</w:t>
      </w:r>
      <w:r w:rsidR="00E26450" w:rsidRPr="000E761D">
        <w:rPr>
          <w:color w:val="538135" w:themeColor="accent6" w:themeShade="BF"/>
          <w:sz w:val="24"/>
          <w:szCs w:val="24"/>
          <w:rtl/>
        </w:rPr>
        <w:t xml:space="preserve"> حبان السلفي في " صحيحه " </w:t>
      </w:r>
      <w:r>
        <w:rPr>
          <w:color w:val="538135" w:themeColor="accent6" w:themeShade="BF"/>
          <w:sz w:val="24"/>
          <w:szCs w:val="24"/>
          <w:rtl/>
        </w:rPr>
        <w:t>(</w:t>
      </w:r>
      <w:r w:rsidR="00E26450" w:rsidRPr="000E761D">
        <w:rPr>
          <w:color w:val="538135" w:themeColor="accent6" w:themeShade="BF"/>
          <w:sz w:val="24"/>
          <w:szCs w:val="24"/>
          <w:rtl/>
        </w:rPr>
        <w:t>1 / 502 مؤسسة الرسالة</w:t>
      </w:r>
      <w:r>
        <w:rPr>
          <w:color w:val="538135" w:themeColor="accent6" w:themeShade="BF"/>
          <w:sz w:val="24"/>
          <w:szCs w:val="24"/>
          <w:rtl/>
        </w:rPr>
        <w:t>)،</w:t>
      </w:r>
      <w:r w:rsidR="00E26450" w:rsidRPr="000E761D">
        <w:rPr>
          <w:color w:val="538135" w:themeColor="accent6" w:themeShade="BF"/>
          <w:sz w:val="24"/>
          <w:szCs w:val="24"/>
          <w:rtl/>
        </w:rPr>
        <w:t xml:space="preserve"> فقال</w:t>
      </w:r>
      <w:r>
        <w:rPr>
          <w:color w:val="538135" w:themeColor="accent6" w:themeShade="BF"/>
          <w:sz w:val="24"/>
          <w:szCs w:val="24"/>
          <w:rtl/>
        </w:rPr>
        <w:t>:</w:t>
      </w:r>
      <w:r w:rsidR="00E26450" w:rsidRPr="000E761D">
        <w:rPr>
          <w:color w:val="538135" w:themeColor="accent6" w:themeShade="BF"/>
          <w:sz w:val="24"/>
          <w:szCs w:val="24"/>
          <w:rtl/>
        </w:rPr>
        <w:t xml:space="preserve"> " هذا الخبر من الاخ</w:t>
      </w:r>
      <w:r w:rsidR="00E26450">
        <w:rPr>
          <w:color w:val="538135" w:themeColor="accent6" w:themeShade="BF"/>
          <w:sz w:val="24"/>
          <w:szCs w:val="24"/>
          <w:rtl/>
        </w:rPr>
        <w:t>بار التي أطلقت بتمثيل المجاورة</w:t>
      </w:r>
      <w:r>
        <w:rPr>
          <w:color w:val="538135" w:themeColor="accent6" w:themeShade="BF"/>
          <w:sz w:val="24"/>
          <w:szCs w:val="24"/>
          <w:rtl/>
        </w:rPr>
        <w:t>]</w:t>
      </w:r>
      <w:r w:rsidR="00E26450">
        <w:rPr>
          <w:rFonts w:hint="cs"/>
          <w:rtl/>
        </w:rPr>
        <w:t xml:space="preserve"> </w:t>
      </w:r>
      <w:r w:rsidR="00E26450" w:rsidRPr="00997DAE">
        <w:rPr>
          <w:rtl/>
        </w:rPr>
        <w:t>عن النضر بن شميل أنه قال</w:t>
      </w:r>
      <w:r>
        <w:rPr>
          <w:rtl/>
        </w:rPr>
        <w:t>:</w:t>
      </w:r>
      <w:r w:rsidR="00E26450" w:rsidRPr="00997DAE">
        <w:rPr>
          <w:rtl/>
        </w:rPr>
        <w:t xml:space="preserve"> القدم ههنا الكفار الذين سبق في علم الله أنهم من أهل النار</w:t>
      </w:r>
      <w:r>
        <w:rPr>
          <w:rtl/>
        </w:rPr>
        <w:t>،</w:t>
      </w:r>
      <w:r w:rsidR="00E26450" w:rsidRPr="00997DAE">
        <w:rPr>
          <w:rtl/>
        </w:rPr>
        <w:t xml:space="preserve"> وقال</w:t>
      </w:r>
      <w:r>
        <w:rPr>
          <w:rtl/>
        </w:rPr>
        <w:t>:</w:t>
      </w:r>
      <w:r w:rsidR="00E26450" w:rsidRPr="00997DAE">
        <w:rPr>
          <w:rtl/>
        </w:rPr>
        <w:t xml:space="preserve"> أبو منصور الازهري</w:t>
      </w:r>
      <w:r>
        <w:rPr>
          <w:rtl/>
        </w:rPr>
        <w:t>،</w:t>
      </w:r>
      <w:r w:rsidR="00E26450" w:rsidRPr="00997DAE">
        <w:rPr>
          <w:rtl/>
        </w:rPr>
        <w:t xml:space="preserve"> القدم هم الذين قدم الله بتخليدهم في النار فعلى هذا يكون في المعنى وجهين</w:t>
      </w:r>
      <w:r>
        <w:rPr>
          <w:rtl/>
        </w:rPr>
        <w:t>:</w:t>
      </w:r>
      <w:r w:rsidR="00E26450" w:rsidRPr="00997DAE">
        <w:rPr>
          <w:rtl/>
        </w:rPr>
        <w:t xml:space="preserve"> أحدهما</w:t>
      </w:r>
      <w:r>
        <w:rPr>
          <w:rtl/>
        </w:rPr>
        <w:t>:</w:t>
      </w:r>
      <w:r w:rsidR="00E26450" w:rsidRPr="00997DAE">
        <w:rPr>
          <w:rtl/>
        </w:rPr>
        <w:t xml:space="preserve"> كل شيء قدمه . يقال</w:t>
      </w:r>
      <w:r>
        <w:rPr>
          <w:rtl/>
        </w:rPr>
        <w:t>:</w:t>
      </w:r>
      <w:r w:rsidR="00E26450" w:rsidRPr="00997DAE">
        <w:rPr>
          <w:rtl/>
        </w:rPr>
        <w:t xml:space="preserve"> لما قدم قدم</w:t>
      </w:r>
      <w:r>
        <w:rPr>
          <w:rtl/>
        </w:rPr>
        <w:t>،</w:t>
      </w:r>
      <w:r w:rsidR="00E26450" w:rsidRPr="00997DAE">
        <w:rPr>
          <w:rtl/>
        </w:rPr>
        <w:t xml:space="preserve"> ولما هدم هدم</w:t>
      </w:r>
      <w:r>
        <w:rPr>
          <w:rtl/>
        </w:rPr>
        <w:t>،</w:t>
      </w:r>
      <w:r w:rsidR="00E26450" w:rsidRPr="00997DAE">
        <w:rPr>
          <w:rtl/>
        </w:rPr>
        <w:t xml:space="preserve"> ويؤيد هذا قوله في تمام الحديث " وأما الجنة فينشيء لها خلقا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وهذا التمام ثابت في الصحيحين في الموضع الذي أشرنا إليه في التعليق رقم - 99 -</w:t>
      </w:r>
      <w:r>
        <w:rPr>
          <w:rFonts w:hint="cs"/>
          <w:rtl/>
        </w:rPr>
        <w:t>]</w:t>
      </w:r>
      <w:r>
        <w:rPr>
          <w:rtl/>
        </w:rPr>
        <w:t>،</w:t>
      </w:r>
      <w:r w:rsidR="00E26450" w:rsidRPr="00997DAE">
        <w:rPr>
          <w:rtl/>
        </w:rPr>
        <w:t xml:space="preserve"> ووجه ثان</w:t>
      </w:r>
      <w:r>
        <w:rPr>
          <w:rtl/>
        </w:rPr>
        <w:t>:</w:t>
      </w:r>
      <w:r w:rsidR="00E26450" w:rsidRPr="00997DAE">
        <w:rPr>
          <w:rtl/>
        </w:rPr>
        <w:t xml:space="preserve"> إن كل قادم عليها سمي قادما</w:t>
      </w:r>
      <w:r>
        <w:rPr>
          <w:rtl/>
        </w:rPr>
        <w:t>،</w:t>
      </w:r>
      <w:r w:rsidR="00E26450" w:rsidRPr="00997DAE">
        <w:rPr>
          <w:rtl/>
        </w:rPr>
        <w:t xml:space="preserve"> فالقدم جمع قادم</w:t>
      </w:r>
      <w:r>
        <w:rPr>
          <w:rtl/>
        </w:rPr>
        <w:t>،</w:t>
      </w:r>
      <w:r w:rsidR="00E26450" w:rsidRPr="00997DAE">
        <w:rPr>
          <w:rtl/>
        </w:rPr>
        <w:t xml:space="preserve"> فبعض الرواة رواه بما يظنه المعنى من أن المقدم " الرجل "</w:t>
      </w:r>
      <w:r>
        <w:rPr>
          <w:rtl/>
        </w:rPr>
        <w:t>،</w:t>
      </w:r>
      <w:r w:rsidR="00E26450" w:rsidRPr="00997DAE">
        <w:rPr>
          <w:rtl/>
        </w:rPr>
        <w:t xml:space="preserve"> وقد رواه الطبراني من طرق</w:t>
      </w:r>
      <w:r>
        <w:rPr>
          <w:rtl/>
        </w:rPr>
        <w:t>،</w:t>
      </w:r>
      <w:r w:rsidR="00E26450" w:rsidRPr="00997DAE">
        <w:rPr>
          <w:rtl/>
        </w:rPr>
        <w:t xml:space="preserve"> فقال</w:t>
      </w:r>
      <w:r>
        <w:rPr>
          <w:rtl/>
        </w:rPr>
        <w:t>:</w:t>
      </w:r>
      <w:r w:rsidR="00E26450" w:rsidRPr="00997DAE">
        <w:rPr>
          <w:rtl/>
        </w:rPr>
        <w:t xml:space="preserve"> " لقدمه ورجله " قلت</w:t>
      </w:r>
      <w:r>
        <w:rPr>
          <w:rtl/>
        </w:rPr>
        <w:t>:</w:t>
      </w:r>
      <w:r w:rsidR="00E26450" w:rsidRPr="00997DAE">
        <w:rPr>
          <w:rtl/>
        </w:rPr>
        <w:t xml:space="preserve"> وهذا دليل على تغير الرواة بما يظنونه على أن الرجل في اللغة جماعة</w:t>
      </w:r>
      <w:r>
        <w:rPr>
          <w:rtl/>
        </w:rPr>
        <w:t>،</w:t>
      </w:r>
      <w:r w:rsidR="00E26450" w:rsidRPr="00997DAE">
        <w:rPr>
          <w:rtl/>
        </w:rPr>
        <w:t xml:space="preserve"> ومن يرويه بلفظ " الرجل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E761D">
        <w:rPr>
          <w:color w:val="538135" w:themeColor="accent6" w:themeShade="BF"/>
          <w:sz w:val="24"/>
          <w:szCs w:val="24"/>
          <w:rtl/>
        </w:rPr>
        <w:t>وقد وقعت بلفظ " برجله " في الصحيح</w:t>
      </w:r>
      <w:r>
        <w:rPr>
          <w:color w:val="538135" w:themeColor="accent6" w:themeShade="BF"/>
          <w:sz w:val="24"/>
          <w:szCs w:val="24"/>
          <w:rtl/>
        </w:rPr>
        <w:t>،</w:t>
      </w:r>
      <w:r w:rsidR="00E26450" w:rsidRPr="000E761D">
        <w:rPr>
          <w:color w:val="538135" w:themeColor="accent6" w:themeShade="BF"/>
          <w:sz w:val="24"/>
          <w:szCs w:val="24"/>
          <w:rtl/>
        </w:rPr>
        <w:t xml:space="preserve"> انظر الفتح </w:t>
      </w:r>
      <w:r>
        <w:rPr>
          <w:color w:val="538135" w:themeColor="accent6" w:themeShade="BF"/>
          <w:sz w:val="24"/>
          <w:szCs w:val="24"/>
          <w:rtl/>
        </w:rPr>
        <w:t>(</w:t>
      </w:r>
      <w:r w:rsidR="00E26450" w:rsidRPr="000E761D">
        <w:rPr>
          <w:color w:val="538135" w:themeColor="accent6" w:themeShade="BF"/>
          <w:sz w:val="24"/>
          <w:szCs w:val="24"/>
          <w:rtl/>
        </w:rPr>
        <w:t>8 / 595 رقم 4850</w:t>
      </w:r>
      <w:r>
        <w:rPr>
          <w:color w:val="538135" w:themeColor="accent6" w:themeShade="BF"/>
          <w:sz w:val="24"/>
          <w:szCs w:val="24"/>
          <w:rtl/>
        </w:rPr>
        <w:t>)،</w:t>
      </w:r>
      <w:r w:rsidR="00E26450" w:rsidRPr="000E761D">
        <w:rPr>
          <w:color w:val="538135" w:themeColor="accent6" w:themeShade="BF"/>
          <w:sz w:val="24"/>
          <w:szCs w:val="24"/>
          <w:rtl/>
        </w:rPr>
        <w:t xml:space="preserve"> ووقعت في الحديث الذي قبله </w:t>
      </w:r>
      <w:r>
        <w:rPr>
          <w:color w:val="538135" w:themeColor="accent6" w:themeShade="BF"/>
          <w:sz w:val="24"/>
          <w:szCs w:val="24"/>
          <w:rtl/>
        </w:rPr>
        <w:t>(</w:t>
      </w:r>
      <w:r w:rsidR="00E26450" w:rsidRPr="000E761D">
        <w:rPr>
          <w:color w:val="538135" w:themeColor="accent6" w:themeShade="BF"/>
          <w:sz w:val="24"/>
          <w:szCs w:val="24"/>
          <w:rtl/>
        </w:rPr>
        <w:t>رقم 4849</w:t>
      </w:r>
      <w:r>
        <w:rPr>
          <w:color w:val="538135" w:themeColor="accent6" w:themeShade="BF"/>
          <w:sz w:val="24"/>
          <w:szCs w:val="24"/>
          <w:rtl/>
        </w:rPr>
        <w:t>)</w:t>
      </w:r>
      <w:r w:rsidR="00E26450" w:rsidRPr="000E761D">
        <w:rPr>
          <w:color w:val="538135" w:themeColor="accent6" w:themeShade="BF"/>
          <w:sz w:val="24"/>
          <w:szCs w:val="24"/>
          <w:rtl/>
        </w:rPr>
        <w:t xml:space="preserve"> بلفظ " قدمه " واللفظتان عندي منكرتان ليستا بشيء</w:t>
      </w:r>
      <w:r w:rsidR="00E26450">
        <w:rPr>
          <w:rFonts w:hint="cs"/>
          <w:rtl/>
        </w:rPr>
        <w:t>]</w:t>
      </w:r>
      <w:r>
        <w:rPr>
          <w:rtl/>
        </w:rPr>
        <w:t>،</w:t>
      </w:r>
      <w:r w:rsidR="00E26450" w:rsidRPr="00997DAE">
        <w:rPr>
          <w:rtl/>
        </w:rPr>
        <w:t xml:space="preserve"> فإنه يقول</w:t>
      </w:r>
      <w:r>
        <w:rPr>
          <w:rtl/>
        </w:rPr>
        <w:t>:</w:t>
      </w:r>
      <w:r w:rsidR="00E26450" w:rsidRPr="00997DAE">
        <w:rPr>
          <w:rtl/>
        </w:rPr>
        <w:t xml:space="preserve"> رجل من جراد . فيكون المراد</w:t>
      </w:r>
      <w:r>
        <w:rPr>
          <w:rtl/>
        </w:rPr>
        <w:t>:</w:t>
      </w:r>
      <w:r w:rsidR="00E26450" w:rsidRPr="00997DAE">
        <w:rPr>
          <w:rtl/>
        </w:rPr>
        <w:t xml:space="preserve"> يدخلها جماعة يشبهون في كثرتهم الجراد</w:t>
      </w:r>
      <w:r>
        <w:rPr>
          <w:rtl/>
        </w:rPr>
        <w:t>،</w:t>
      </w:r>
      <w:r w:rsidR="00E26450" w:rsidRPr="00997DAE">
        <w:rPr>
          <w:rtl/>
        </w:rPr>
        <w:t xml:space="preserve"> فيسرعون التهافت فيها</w:t>
      </w:r>
      <w:r>
        <w:rPr>
          <w:rtl/>
        </w:rPr>
        <w:t>،</w:t>
      </w:r>
      <w:r w:rsidR="00E26450" w:rsidRPr="00997DAE">
        <w:rPr>
          <w:rtl/>
        </w:rPr>
        <w:t xml:space="preserve"> قال القاضي أبو يعلى</w:t>
      </w:r>
      <w:r>
        <w:rPr>
          <w:rtl/>
        </w:rPr>
        <w:t>:</w:t>
      </w:r>
      <w:r w:rsidR="00E26450" w:rsidRPr="00997DAE">
        <w:rPr>
          <w:rtl/>
        </w:rPr>
        <w:t xml:space="preserve"> القدم صفة ذاتية</w:t>
      </w:r>
      <w:r>
        <w:rPr>
          <w:rtl/>
        </w:rPr>
        <w:t>،</w:t>
      </w:r>
      <w:r w:rsidR="00E26450" w:rsidRPr="00997DAE">
        <w:rPr>
          <w:rtl/>
        </w:rPr>
        <w:t xml:space="preserve"> وقال ابن الزاغوني</w:t>
      </w:r>
      <w:r>
        <w:rPr>
          <w:rtl/>
        </w:rPr>
        <w:t>:</w:t>
      </w:r>
      <w:r w:rsidR="00E26450" w:rsidRPr="00997DAE">
        <w:rPr>
          <w:rtl/>
        </w:rPr>
        <w:t xml:space="preserve"> نقول إنما وضع قدمه في النار ليخبرهم أن أصنافهم تحترق وأنا لا أحترق</w:t>
      </w:r>
      <w:r w:rsidR="00E26450">
        <w:rPr>
          <w:rFonts w:hint="cs"/>
          <w:rtl/>
        </w:rPr>
        <w:t xml:space="preserve"> </w:t>
      </w:r>
      <w:r w:rsidR="00E26450" w:rsidRPr="004E5A7E">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وهذا تخريف</w:t>
      </w:r>
      <w:r>
        <w:rPr>
          <w:color w:val="538135" w:themeColor="accent6" w:themeShade="BF"/>
          <w:sz w:val="24"/>
          <w:szCs w:val="24"/>
          <w:rtl/>
        </w:rPr>
        <w:t>!!</w:t>
      </w:r>
      <w:r w:rsidR="00E26450" w:rsidRPr="004E5A7E">
        <w:rPr>
          <w:color w:val="538135" w:themeColor="accent6" w:themeShade="BF"/>
          <w:sz w:val="24"/>
          <w:szCs w:val="24"/>
          <w:rtl/>
        </w:rPr>
        <w:t xml:space="preserve"> كأنه لا يدري ما يخرج من رأسه</w:t>
      </w:r>
      <w:r w:rsidR="00E26450" w:rsidRPr="004E5A7E">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وهذا إثبات تبعيض</w:t>
      </w:r>
      <w:r>
        <w:rPr>
          <w:rtl/>
        </w:rPr>
        <w:t>،</w:t>
      </w:r>
      <w:r w:rsidR="00E26450" w:rsidRPr="00997DAE">
        <w:rPr>
          <w:rtl/>
        </w:rPr>
        <w:t xml:space="preserve"> وهو من أقبح الاعتقادات . قلت</w:t>
      </w:r>
      <w:r>
        <w:rPr>
          <w:rtl/>
        </w:rPr>
        <w:t>:</w:t>
      </w:r>
      <w:r w:rsidR="00E26450" w:rsidRPr="00997DAE">
        <w:rPr>
          <w:rtl/>
        </w:rPr>
        <w:t xml:space="preserve"> ورأيت أبا بكر بن خزيمة قد جمع كتابا في الصفات وبوبه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وهو كتاب فيه أغلاط فاضحة</w:t>
      </w:r>
      <w:r>
        <w:rPr>
          <w:color w:val="538135" w:themeColor="accent6" w:themeShade="BF"/>
          <w:sz w:val="24"/>
          <w:szCs w:val="24"/>
          <w:rtl/>
        </w:rPr>
        <w:t>،</w:t>
      </w:r>
      <w:r w:rsidR="00E26450" w:rsidRPr="004E5A7E">
        <w:rPr>
          <w:color w:val="538135" w:themeColor="accent6" w:themeShade="BF"/>
          <w:sz w:val="24"/>
          <w:szCs w:val="24"/>
          <w:rtl/>
        </w:rPr>
        <w:t xml:space="preserve"> إلا أنه - أعني ابن خزيمة - اعترف أخيرا بعد تصنيفه بخطئه في تأليف ذلك الكتاب كما جاء في </w:t>
      </w:r>
      <w:r w:rsidR="00E26450" w:rsidRPr="004E5A7E">
        <w:rPr>
          <w:color w:val="538135" w:themeColor="accent6" w:themeShade="BF"/>
          <w:sz w:val="24"/>
          <w:szCs w:val="24"/>
          <w:rtl/>
        </w:rPr>
        <w:lastRenderedPageBreak/>
        <w:t xml:space="preserve">" الاسماء والصفات " ص </w:t>
      </w:r>
      <w:r>
        <w:rPr>
          <w:color w:val="538135" w:themeColor="accent6" w:themeShade="BF"/>
          <w:sz w:val="24"/>
          <w:szCs w:val="24"/>
          <w:rtl/>
        </w:rPr>
        <w:t>(</w:t>
      </w:r>
      <w:r w:rsidR="00E26450" w:rsidRPr="004E5A7E">
        <w:rPr>
          <w:color w:val="538135" w:themeColor="accent6" w:themeShade="BF"/>
          <w:sz w:val="24"/>
          <w:szCs w:val="24"/>
          <w:rtl/>
        </w:rPr>
        <w:t>267 - 269</w:t>
      </w:r>
      <w:r>
        <w:rPr>
          <w:color w:val="538135" w:themeColor="accent6" w:themeShade="BF"/>
          <w:sz w:val="24"/>
          <w:szCs w:val="24"/>
          <w:rtl/>
        </w:rPr>
        <w:t>)</w:t>
      </w:r>
      <w:r w:rsidR="00E26450" w:rsidRPr="004E5A7E">
        <w:rPr>
          <w:color w:val="538135" w:themeColor="accent6" w:themeShade="BF"/>
          <w:sz w:val="24"/>
          <w:szCs w:val="24"/>
          <w:rtl/>
        </w:rPr>
        <w:t xml:space="preserve"> للامام الحافظ البيهقي من طريقين</w:t>
      </w:r>
      <w:r>
        <w:rPr>
          <w:color w:val="538135" w:themeColor="accent6" w:themeShade="BF"/>
          <w:sz w:val="24"/>
          <w:szCs w:val="24"/>
          <w:rtl/>
        </w:rPr>
        <w:t>،</w:t>
      </w:r>
      <w:r w:rsidR="00E26450" w:rsidRPr="004E5A7E">
        <w:rPr>
          <w:color w:val="538135" w:themeColor="accent6" w:themeShade="BF"/>
          <w:sz w:val="24"/>
          <w:szCs w:val="24"/>
          <w:rtl/>
        </w:rPr>
        <w:t xml:space="preserve"> وقال الحافظ البيهقي هناك ص </w:t>
      </w:r>
      <w:r>
        <w:rPr>
          <w:color w:val="538135" w:themeColor="accent6" w:themeShade="BF"/>
          <w:sz w:val="24"/>
          <w:szCs w:val="24"/>
          <w:rtl/>
        </w:rPr>
        <w:t>(</w:t>
      </w:r>
      <w:r w:rsidR="00E26450" w:rsidRPr="004E5A7E">
        <w:rPr>
          <w:color w:val="538135" w:themeColor="accent6" w:themeShade="BF"/>
          <w:sz w:val="24"/>
          <w:szCs w:val="24"/>
          <w:rtl/>
        </w:rPr>
        <w:t>269</w:t>
      </w:r>
      <w:r>
        <w:rPr>
          <w:color w:val="538135" w:themeColor="accent6" w:themeShade="BF"/>
          <w:sz w:val="24"/>
          <w:szCs w:val="24"/>
          <w:rtl/>
        </w:rPr>
        <w:t>):</w:t>
      </w:r>
      <w:r w:rsidR="00E26450" w:rsidRPr="004E5A7E">
        <w:rPr>
          <w:color w:val="538135" w:themeColor="accent6" w:themeShade="BF"/>
          <w:sz w:val="24"/>
          <w:szCs w:val="24"/>
          <w:rtl/>
        </w:rPr>
        <w:t xml:space="preserve"> " وقد رجع محمد بن اسحق - ابن خزيمة - إلى طريقة السلف وتلهف على ما قال " اه‍</w:t>
      </w:r>
      <w:r>
        <w:rPr>
          <w:color w:val="538135" w:themeColor="accent6" w:themeShade="BF"/>
          <w:sz w:val="24"/>
          <w:szCs w:val="24"/>
          <w:rtl/>
        </w:rPr>
        <w:t>،</w:t>
      </w:r>
      <w:r w:rsidR="00E26450" w:rsidRPr="004E5A7E">
        <w:rPr>
          <w:color w:val="538135" w:themeColor="accent6" w:themeShade="BF"/>
          <w:sz w:val="24"/>
          <w:szCs w:val="24"/>
          <w:rtl/>
        </w:rPr>
        <w:t xml:space="preserve"> قلت</w:t>
      </w:r>
      <w:r>
        <w:rPr>
          <w:color w:val="538135" w:themeColor="accent6" w:themeShade="BF"/>
          <w:sz w:val="24"/>
          <w:szCs w:val="24"/>
          <w:rtl/>
        </w:rPr>
        <w:t>:</w:t>
      </w:r>
      <w:r w:rsidR="00E26450" w:rsidRPr="004E5A7E">
        <w:rPr>
          <w:color w:val="538135" w:themeColor="accent6" w:themeShade="BF"/>
          <w:sz w:val="24"/>
          <w:szCs w:val="24"/>
          <w:rtl/>
        </w:rPr>
        <w:t xml:space="preserve"> فتبين من كلام البيهقي أن طريقة ابن خزيمة في كتابه " التوحيد " ومن كان على شاكلته ليس على طريقة السلف</w:t>
      </w:r>
      <w:r>
        <w:rPr>
          <w:color w:val="538135" w:themeColor="accent6" w:themeShade="BF"/>
          <w:sz w:val="24"/>
          <w:szCs w:val="24"/>
          <w:rtl/>
        </w:rPr>
        <w:t>،</w:t>
      </w:r>
      <w:r w:rsidR="00E26450" w:rsidRPr="004E5A7E">
        <w:rPr>
          <w:color w:val="538135" w:themeColor="accent6" w:themeShade="BF"/>
          <w:sz w:val="24"/>
          <w:szCs w:val="24"/>
          <w:rtl/>
        </w:rPr>
        <w:t xml:space="preserve"> واما متناقض زماننا فخاض في علم الكلام في مقدمة " مختصر العلو " فوقع في طاقات شنيعة فأثبت الجهة والمكان العدمي لله تعالى عما يقول .. وخالف طريقة السلف ولو سكت عما لا يعلمه ولم يدرسه ويفهمه لكان به أولى</w:t>
      </w:r>
      <w:r>
        <w:rPr>
          <w:color w:val="538135" w:themeColor="accent6" w:themeShade="BF"/>
          <w:sz w:val="24"/>
          <w:szCs w:val="24"/>
          <w:rtl/>
        </w:rPr>
        <w:t>،</w:t>
      </w:r>
      <w:r w:rsidR="00E26450" w:rsidRPr="004E5A7E">
        <w:rPr>
          <w:color w:val="538135" w:themeColor="accent6" w:themeShade="BF"/>
          <w:sz w:val="24"/>
          <w:szCs w:val="24"/>
          <w:rtl/>
        </w:rPr>
        <w:t xml:space="preserve"> لكن أراد الله أن يكشف حقيقته . وقال الامام المحدث الكوثري رحمه الله تعالى معلقا في كتاب " الاسماء والصفات " ص </w:t>
      </w:r>
      <w:r>
        <w:rPr>
          <w:color w:val="538135" w:themeColor="accent6" w:themeShade="BF"/>
          <w:sz w:val="24"/>
          <w:szCs w:val="24"/>
          <w:rtl/>
        </w:rPr>
        <w:t>(</w:t>
      </w:r>
      <w:r w:rsidR="00E26450" w:rsidRPr="004E5A7E">
        <w:rPr>
          <w:color w:val="538135" w:themeColor="accent6" w:themeShade="BF"/>
          <w:sz w:val="24"/>
          <w:szCs w:val="24"/>
          <w:rtl/>
        </w:rPr>
        <w:t>267</w:t>
      </w:r>
      <w:r>
        <w:rPr>
          <w:color w:val="538135" w:themeColor="accent6" w:themeShade="BF"/>
          <w:sz w:val="24"/>
          <w:szCs w:val="24"/>
          <w:rtl/>
        </w:rPr>
        <w:t>)</w:t>
      </w:r>
      <w:r w:rsidR="00E26450" w:rsidRPr="004E5A7E">
        <w:rPr>
          <w:color w:val="538135" w:themeColor="accent6" w:themeShade="BF"/>
          <w:sz w:val="24"/>
          <w:szCs w:val="24"/>
          <w:rtl/>
        </w:rPr>
        <w:t xml:space="preserve"> على رجوع ابن خزيمة عن تصنيف كتابه ذاك</w:t>
      </w:r>
      <w:r>
        <w:rPr>
          <w:color w:val="538135" w:themeColor="accent6" w:themeShade="BF"/>
          <w:sz w:val="24"/>
          <w:szCs w:val="24"/>
          <w:rtl/>
        </w:rPr>
        <w:t>:</w:t>
      </w:r>
      <w:r w:rsidR="00E26450" w:rsidRPr="004E5A7E">
        <w:rPr>
          <w:color w:val="538135" w:themeColor="accent6" w:themeShade="BF"/>
          <w:sz w:val="24"/>
          <w:szCs w:val="24"/>
          <w:rtl/>
        </w:rPr>
        <w:t xml:space="preserve"> " وقد أنصف من نفسه حيث اعترف أنه يجهل علم الكلام</w:t>
      </w:r>
      <w:r>
        <w:rPr>
          <w:color w:val="538135" w:themeColor="accent6" w:themeShade="BF"/>
          <w:sz w:val="24"/>
          <w:szCs w:val="24"/>
          <w:rtl/>
        </w:rPr>
        <w:t>،</w:t>
      </w:r>
      <w:r w:rsidR="00E26450" w:rsidRPr="004E5A7E">
        <w:rPr>
          <w:color w:val="538135" w:themeColor="accent6" w:themeShade="BF"/>
          <w:sz w:val="24"/>
          <w:szCs w:val="24"/>
          <w:rtl/>
        </w:rPr>
        <w:t xml:space="preserve"> وكان الواجب على مثله ان لا يخوض في علم الكلام فتزل له قدم</w:t>
      </w:r>
      <w:r>
        <w:rPr>
          <w:color w:val="538135" w:themeColor="accent6" w:themeShade="BF"/>
          <w:sz w:val="24"/>
          <w:szCs w:val="24"/>
          <w:rtl/>
        </w:rPr>
        <w:t>،</w:t>
      </w:r>
      <w:r w:rsidR="00E26450" w:rsidRPr="004E5A7E">
        <w:rPr>
          <w:color w:val="538135" w:themeColor="accent6" w:themeShade="BF"/>
          <w:sz w:val="24"/>
          <w:szCs w:val="24"/>
          <w:rtl/>
        </w:rPr>
        <w:t xml:space="preserve"> ومع هذا الجهل ألف كتاب التوحيد فأساء إلى نفسه</w:t>
      </w:r>
      <w:r>
        <w:rPr>
          <w:color w:val="538135" w:themeColor="accent6" w:themeShade="BF"/>
          <w:sz w:val="24"/>
          <w:szCs w:val="24"/>
          <w:rtl/>
        </w:rPr>
        <w:t>،</w:t>
      </w:r>
      <w:r w:rsidR="00E26450" w:rsidRPr="004E5A7E">
        <w:rPr>
          <w:color w:val="538135" w:themeColor="accent6" w:themeShade="BF"/>
          <w:sz w:val="24"/>
          <w:szCs w:val="24"/>
          <w:rtl/>
        </w:rPr>
        <w:t xml:space="preserve"> ومن أهل العلم من قال عنه</w:t>
      </w:r>
      <w:r>
        <w:rPr>
          <w:color w:val="538135" w:themeColor="accent6" w:themeShade="BF"/>
          <w:sz w:val="24"/>
          <w:szCs w:val="24"/>
          <w:rtl/>
        </w:rPr>
        <w:t>:</w:t>
      </w:r>
      <w:r w:rsidR="00E26450" w:rsidRPr="004E5A7E">
        <w:rPr>
          <w:color w:val="538135" w:themeColor="accent6" w:themeShade="BF"/>
          <w:sz w:val="24"/>
          <w:szCs w:val="24"/>
          <w:rtl/>
        </w:rPr>
        <w:t xml:space="preserve"> إنه كتاب الشرك </w:t>
      </w:r>
      <w:r>
        <w:rPr>
          <w:color w:val="538135" w:themeColor="accent6" w:themeShade="BF"/>
          <w:sz w:val="24"/>
          <w:szCs w:val="24"/>
          <w:rtl/>
        </w:rPr>
        <w:t>(</w:t>
      </w:r>
      <w:r w:rsidR="00E26450" w:rsidRPr="004E5A7E">
        <w:rPr>
          <w:color w:val="538135" w:themeColor="accent6" w:themeShade="BF"/>
          <w:sz w:val="24"/>
          <w:szCs w:val="24"/>
          <w:rtl/>
        </w:rPr>
        <w:t>قلت</w:t>
      </w:r>
      <w:r>
        <w:rPr>
          <w:color w:val="538135" w:themeColor="accent6" w:themeShade="BF"/>
          <w:sz w:val="24"/>
          <w:szCs w:val="24"/>
          <w:rtl/>
        </w:rPr>
        <w:t>:</w:t>
      </w:r>
      <w:r w:rsidR="00E26450" w:rsidRPr="004E5A7E">
        <w:rPr>
          <w:color w:val="538135" w:themeColor="accent6" w:themeShade="BF"/>
          <w:sz w:val="24"/>
          <w:szCs w:val="24"/>
          <w:rtl/>
        </w:rPr>
        <w:t xml:space="preserve"> هو الفخر الرازي في تفسيره 14 / 151</w:t>
      </w:r>
      <w:r>
        <w:rPr>
          <w:color w:val="538135" w:themeColor="accent6" w:themeShade="BF"/>
          <w:sz w:val="24"/>
          <w:szCs w:val="24"/>
          <w:rtl/>
        </w:rPr>
        <w:t>)</w:t>
      </w:r>
      <w:r w:rsidR="00E26450" w:rsidRPr="004E5A7E">
        <w:rPr>
          <w:color w:val="538135" w:themeColor="accent6" w:themeShade="BF"/>
          <w:sz w:val="24"/>
          <w:szCs w:val="24"/>
          <w:rtl/>
        </w:rPr>
        <w:t xml:space="preserve"> ومن جملة مخازيه فيه استدلاله على إثبات الرجل له تعالى بقوله سبحانه </w:t>
      </w:r>
      <w:r>
        <w:rPr>
          <w:color w:val="538135" w:themeColor="accent6" w:themeShade="BF"/>
          <w:sz w:val="24"/>
          <w:szCs w:val="24"/>
          <w:rtl/>
        </w:rPr>
        <w:t>(</w:t>
      </w:r>
      <w:r w:rsidR="00E26450" w:rsidRPr="004E5A7E">
        <w:rPr>
          <w:color w:val="538135" w:themeColor="accent6" w:themeShade="BF"/>
          <w:sz w:val="24"/>
          <w:szCs w:val="24"/>
          <w:rtl/>
        </w:rPr>
        <w:t>ألهم أرجل يمشون بها</w:t>
      </w:r>
      <w:r>
        <w:rPr>
          <w:color w:val="538135" w:themeColor="accent6" w:themeShade="BF"/>
          <w:sz w:val="24"/>
          <w:szCs w:val="24"/>
          <w:rtl/>
        </w:rPr>
        <w:t>)</w:t>
      </w:r>
      <w:r w:rsidR="00E26450" w:rsidRPr="004E5A7E">
        <w:rPr>
          <w:color w:val="538135" w:themeColor="accent6" w:themeShade="BF"/>
          <w:sz w:val="24"/>
          <w:szCs w:val="24"/>
          <w:rtl/>
        </w:rPr>
        <w:t xml:space="preserve"> وهذا غاية في السقوط</w:t>
      </w:r>
      <w:r>
        <w:rPr>
          <w:color w:val="538135" w:themeColor="accent6" w:themeShade="BF"/>
          <w:sz w:val="24"/>
          <w:szCs w:val="24"/>
          <w:rtl/>
        </w:rPr>
        <w:t>،</w:t>
      </w:r>
      <w:r w:rsidR="00E26450" w:rsidRPr="004E5A7E">
        <w:rPr>
          <w:color w:val="538135" w:themeColor="accent6" w:themeShade="BF"/>
          <w:sz w:val="24"/>
          <w:szCs w:val="24"/>
          <w:rtl/>
        </w:rPr>
        <w:t xml:space="preserve"> وأسقط منه من يسعى في إذاعة كتابه هذا</w:t>
      </w:r>
      <w:r>
        <w:rPr>
          <w:color w:val="538135" w:themeColor="accent6" w:themeShade="BF"/>
          <w:sz w:val="24"/>
          <w:szCs w:val="24"/>
          <w:rtl/>
        </w:rPr>
        <w:t>،</w:t>
      </w:r>
      <w:r w:rsidR="00E26450" w:rsidRPr="004E5A7E">
        <w:rPr>
          <w:color w:val="538135" w:themeColor="accent6" w:themeShade="BF"/>
          <w:sz w:val="24"/>
          <w:szCs w:val="24"/>
          <w:rtl/>
        </w:rPr>
        <w:t xml:space="preserve"> ولله في خلقه شؤون</w:t>
      </w:r>
      <w:r>
        <w:rPr>
          <w:color w:val="538135" w:themeColor="accent6" w:themeShade="BF"/>
          <w:sz w:val="24"/>
          <w:szCs w:val="24"/>
          <w:rtl/>
        </w:rPr>
        <w:t>،</w:t>
      </w:r>
      <w:r w:rsidR="00E26450" w:rsidRPr="004E5A7E">
        <w:rPr>
          <w:color w:val="538135" w:themeColor="accent6" w:themeShade="BF"/>
          <w:sz w:val="24"/>
          <w:szCs w:val="24"/>
          <w:rtl/>
        </w:rPr>
        <w:t xml:space="preserve"> وجلالة قدر ابن خزيمة في الفقه والحديث لم تحل دون سقوطه حينما خاض فيما لا يحسنه</w:t>
      </w:r>
      <w:r>
        <w:rPr>
          <w:color w:val="538135" w:themeColor="accent6" w:themeShade="BF"/>
          <w:sz w:val="24"/>
          <w:szCs w:val="24"/>
          <w:rtl/>
        </w:rPr>
        <w:t>،</w:t>
      </w:r>
      <w:r w:rsidR="00E26450" w:rsidRPr="004E5A7E">
        <w:rPr>
          <w:color w:val="538135" w:themeColor="accent6" w:themeShade="BF"/>
          <w:sz w:val="24"/>
          <w:szCs w:val="24"/>
          <w:rtl/>
        </w:rPr>
        <w:t xml:space="preserve"> ولعل ذلك جزاء معنوي بمساعدته لمحمد بن عبد الحكم في تأليفه ذلك الرد القاسي ضد الامام المطلبي القرشي الشافعي رضي الله عنه " اه‍ فتأمل جيدا في هذه التعليقة النفيسة الذهبية التي كتبها المحدث الكوثري عليه الرحمة والرضوان</w:t>
      </w:r>
      <w:r w:rsidR="00E26450">
        <w:rPr>
          <w:rFonts w:hint="cs"/>
          <w:rtl/>
        </w:rPr>
        <w:t>]</w:t>
      </w:r>
      <w:r>
        <w:rPr>
          <w:rFonts w:hint="cs"/>
          <w:rtl/>
        </w:rPr>
        <w:t>،</w:t>
      </w:r>
      <w:r w:rsidR="00E26450" w:rsidRPr="00997DAE">
        <w:rPr>
          <w:rtl/>
        </w:rPr>
        <w:t xml:space="preserve"> فقال</w:t>
      </w:r>
      <w:r>
        <w:rPr>
          <w:rtl/>
        </w:rPr>
        <w:t>:</w:t>
      </w:r>
      <w:r w:rsidR="00E26450" w:rsidRPr="00997DAE">
        <w:rPr>
          <w:rtl/>
        </w:rPr>
        <w:t xml:space="preserve"> باب إثبات اليد</w:t>
      </w:r>
      <w:r>
        <w:rPr>
          <w:rtl/>
        </w:rPr>
        <w:t>،</w:t>
      </w:r>
      <w:r w:rsidR="00E26450" w:rsidRPr="00997DAE">
        <w:rPr>
          <w:rtl/>
        </w:rPr>
        <w:t xml:space="preserve"> باب امساك السموات على أصابعه</w:t>
      </w:r>
      <w:r>
        <w:rPr>
          <w:rtl/>
        </w:rPr>
        <w:t>،</w:t>
      </w:r>
      <w:r w:rsidR="00E26450" w:rsidRPr="00997DAE">
        <w:rPr>
          <w:rtl/>
        </w:rPr>
        <w:t xml:space="preserve"> باب إثبات الرجل وإن رغمت أنوف المعتزلة</w:t>
      </w:r>
      <w:r>
        <w:rPr>
          <w:rtl/>
        </w:rPr>
        <w:t>،</w:t>
      </w:r>
      <w:r w:rsidR="00E26450" w:rsidRPr="00997DAE">
        <w:rPr>
          <w:rtl/>
        </w:rPr>
        <w:t xml:space="preserve"> ثم قال</w:t>
      </w:r>
      <w:r>
        <w:rPr>
          <w:rtl/>
        </w:rPr>
        <w:t>:</w:t>
      </w:r>
      <w:r w:rsidR="00E26450" w:rsidRPr="00997DAE">
        <w:rPr>
          <w:rtl/>
        </w:rPr>
        <w:t xml:space="preserve"> قال الله تعالى</w:t>
      </w:r>
      <w:r>
        <w:rPr>
          <w:rtl/>
        </w:rPr>
        <w:t>:</w:t>
      </w:r>
      <w:r w:rsidR="00E26450" w:rsidRPr="00997DAE">
        <w:rPr>
          <w:rtl/>
        </w:rPr>
        <w:t xml:space="preserve"> </w:t>
      </w:r>
      <w:r>
        <w:rPr>
          <w:rtl/>
        </w:rPr>
        <w:t>(</w:t>
      </w:r>
      <w:r w:rsidR="00E26450" w:rsidRPr="00997DAE">
        <w:rPr>
          <w:rtl/>
        </w:rPr>
        <w:t>ألهم أرجل يمشون بها أم لهم أيد يبطشون بها</w:t>
      </w:r>
      <w:r>
        <w:rPr>
          <w:rtl/>
        </w:rPr>
        <w:t>)</w:t>
      </w:r>
      <w:r w:rsidR="00E26450" w:rsidRPr="00997DAE">
        <w:rPr>
          <w:rtl/>
        </w:rPr>
        <w:t xml:space="preserve"> الاعراف</w:t>
      </w:r>
      <w:r>
        <w:rPr>
          <w:rtl/>
        </w:rPr>
        <w:t>:</w:t>
      </w:r>
      <w:r w:rsidR="00E26450" w:rsidRPr="00997DAE">
        <w:rPr>
          <w:rtl/>
        </w:rPr>
        <w:t xml:space="preserve"> 69 . فأعلمنا أن من لا يد له ولا رجل فهو كالأنعام</w:t>
      </w:r>
      <w:r>
        <w:rPr>
          <w:rtl/>
        </w:rPr>
        <w:t>،</w:t>
      </w:r>
      <w:r w:rsidR="00E26450" w:rsidRPr="00997DAE">
        <w:rPr>
          <w:rtl/>
        </w:rPr>
        <w:t xml:space="preserve"> قلت</w:t>
      </w:r>
      <w:r>
        <w:rPr>
          <w:rtl/>
        </w:rPr>
        <w:t>:</w:t>
      </w:r>
      <w:r w:rsidR="00E26450" w:rsidRPr="00997DAE">
        <w:rPr>
          <w:rtl/>
        </w:rPr>
        <w:t xml:space="preserve"> واني لأعجب من هذا الرجل مع علو قدره في علم النقل يقول هذا ويثبت لله ما ذم الاصنام بعدمه من اليد الباطشة والرجل الماشية</w:t>
      </w:r>
      <w:r>
        <w:rPr>
          <w:rtl/>
        </w:rPr>
        <w:t>،</w:t>
      </w:r>
      <w:r w:rsidR="00E26450" w:rsidRPr="00997DAE">
        <w:rPr>
          <w:rtl/>
        </w:rPr>
        <w:t xml:space="preserve"> ويلزمه ان يثبت الاذن</w:t>
      </w:r>
      <w:r>
        <w:rPr>
          <w:rtl/>
        </w:rPr>
        <w:t>،</w:t>
      </w:r>
      <w:r w:rsidR="00E26450" w:rsidRPr="00997DAE">
        <w:rPr>
          <w:rtl/>
        </w:rPr>
        <w:t xml:space="preserve"> ولو رزق الفهم ما تكلم بهذا</w:t>
      </w:r>
      <w:r>
        <w:rPr>
          <w:rtl/>
        </w:rPr>
        <w:t>،</w:t>
      </w:r>
      <w:r w:rsidR="00E26450" w:rsidRPr="00997DAE">
        <w:rPr>
          <w:rtl/>
        </w:rPr>
        <w:t xml:space="preserve"> ولفهم أن الله تعالى عاب الاصنام عند عابديها</w:t>
      </w:r>
      <w:r>
        <w:rPr>
          <w:rtl/>
        </w:rPr>
        <w:t>،</w:t>
      </w:r>
      <w:r w:rsidR="00E26450" w:rsidRPr="00997DAE">
        <w:rPr>
          <w:rtl/>
        </w:rPr>
        <w:t xml:space="preserve"> والمعنى</w:t>
      </w:r>
      <w:r>
        <w:rPr>
          <w:rtl/>
        </w:rPr>
        <w:t>:</w:t>
      </w:r>
      <w:r w:rsidR="00E26450" w:rsidRPr="00997DAE">
        <w:rPr>
          <w:rtl/>
        </w:rPr>
        <w:t xml:space="preserve"> لكم أيد وأرجل فكيف عبدتم ناقصا لا يد له يبطش ولا رجل يمشي بها</w:t>
      </w:r>
      <w:r>
        <w:rPr>
          <w:rtl/>
        </w:rPr>
        <w:t>،</w:t>
      </w:r>
      <w:r w:rsidR="00E26450" w:rsidRPr="00997DAE">
        <w:rPr>
          <w:rtl/>
        </w:rPr>
        <w:t xml:space="preserve"> قال ابن عقيل</w:t>
      </w:r>
      <w:r>
        <w:rPr>
          <w:rtl/>
        </w:rPr>
        <w:t>:</w:t>
      </w:r>
      <w:r w:rsidR="00E26450" w:rsidRPr="00997DAE">
        <w:rPr>
          <w:rtl/>
        </w:rPr>
        <w:t xml:space="preserve"> تعالى الله أن يكون له صفة تشغل الامكنة</w:t>
      </w:r>
      <w:r>
        <w:rPr>
          <w:rtl/>
        </w:rPr>
        <w:t>،</w:t>
      </w:r>
      <w:r w:rsidR="00E26450" w:rsidRPr="00997DAE">
        <w:rPr>
          <w:rtl/>
        </w:rPr>
        <w:t xml:space="preserve"> هذا عين التجسيم</w:t>
      </w:r>
      <w:r>
        <w:rPr>
          <w:rtl/>
        </w:rPr>
        <w:t>،</w:t>
      </w:r>
      <w:r w:rsidR="00E26450" w:rsidRPr="00997DAE">
        <w:rPr>
          <w:rtl/>
        </w:rPr>
        <w:t xml:space="preserve"> وليس الحق بذي أجزاء وأبعاض يعالج بها</w:t>
      </w:r>
      <w:r>
        <w:rPr>
          <w:rtl/>
        </w:rPr>
        <w:t>،</w:t>
      </w:r>
      <w:r w:rsidR="00E26450" w:rsidRPr="00997DAE">
        <w:rPr>
          <w:rtl/>
        </w:rPr>
        <w:t xml:space="preserve"> ثم أليس يعمل في النار أمره وتكوينه</w:t>
      </w:r>
      <w:r>
        <w:rPr>
          <w:rtl/>
        </w:rPr>
        <w:t>؟</w:t>
      </w:r>
      <w:r w:rsidR="00E26450" w:rsidRPr="00997DAE">
        <w:rPr>
          <w:rtl/>
        </w:rPr>
        <w:t xml:space="preserve"> فكيف يستعين بشيء من ذاته ويعالجها بصفة من صفاته وهو القائل</w:t>
      </w:r>
      <w:r>
        <w:rPr>
          <w:rtl/>
        </w:rPr>
        <w:t>:</w:t>
      </w:r>
      <w:r w:rsidR="00E26450" w:rsidRPr="00997DAE">
        <w:rPr>
          <w:rtl/>
        </w:rPr>
        <w:t xml:space="preserve"> </w:t>
      </w:r>
      <w:r>
        <w:rPr>
          <w:rtl/>
        </w:rPr>
        <w:t>(</w:t>
      </w:r>
      <w:r w:rsidR="00E26450" w:rsidRPr="00997DAE">
        <w:rPr>
          <w:rtl/>
        </w:rPr>
        <w:t>كوني بردا وسلاما</w:t>
      </w:r>
      <w:r>
        <w:rPr>
          <w:rtl/>
        </w:rPr>
        <w:t>)</w:t>
      </w:r>
      <w:r w:rsidR="00E26450" w:rsidRPr="00997DAE">
        <w:rPr>
          <w:rtl/>
        </w:rPr>
        <w:t xml:space="preserve"> </w:t>
      </w:r>
      <w:r>
        <w:rPr>
          <w:rFonts w:hint="cs"/>
          <w:rtl/>
        </w:rPr>
        <w:t>[</w:t>
      </w:r>
      <w:r w:rsidR="00E26450" w:rsidRPr="00997DAE">
        <w:rPr>
          <w:rtl/>
        </w:rPr>
        <w:t>الانبياء</w:t>
      </w:r>
      <w:r>
        <w:rPr>
          <w:rtl/>
        </w:rPr>
        <w:t>:</w:t>
      </w:r>
      <w:r w:rsidR="00E26450" w:rsidRPr="00997DAE">
        <w:rPr>
          <w:rtl/>
        </w:rPr>
        <w:t xml:space="preserve"> 69</w:t>
      </w:r>
      <w:r>
        <w:rPr>
          <w:rtl/>
        </w:rPr>
        <w:t>]؟!!</w:t>
      </w:r>
      <w:r w:rsidR="00E26450" w:rsidRPr="00997DAE">
        <w:rPr>
          <w:rtl/>
        </w:rPr>
        <w:t xml:space="preserve"> فما أسخف هذا الاعتقاد وأبعده عن مكون الاملاك والافلاك فقد كذبهم الله تعالى في كتابه إذ قال</w:t>
      </w:r>
      <w:r>
        <w:rPr>
          <w:rtl/>
        </w:rPr>
        <w:t>:</w:t>
      </w:r>
      <w:r w:rsidR="00E26450" w:rsidRPr="00997DAE">
        <w:rPr>
          <w:rtl/>
        </w:rPr>
        <w:t xml:space="preserve"> </w:t>
      </w:r>
      <w:r>
        <w:rPr>
          <w:rtl/>
        </w:rPr>
        <w:t>(</w:t>
      </w:r>
      <w:r w:rsidR="00E26450" w:rsidRPr="00997DAE">
        <w:rPr>
          <w:rtl/>
        </w:rPr>
        <w:t>لو كان هؤلاء آلهة ما وردوها</w:t>
      </w:r>
      <w:r>
        <w:rPr>
          <w:rtl/>
        </w:rPr>
        <w:t>)</w:t>
      </w:r>
      <w:r w:rsidR="00E26450" w:rsidRPr="00997DAE">
        <w:rPr>
          <w:rtl/>
        </w:rPr>
        <w:t xml:space="preserve"> </w:t>
      </w:r>
      <w:r>
        <w:rPr>
          <w:rFonts w:hint="cs"/>
          <w:rtl/>
        </w:rPr>
        <w:t>[</w:t>
      </w:r>
      <w:r w:rsidR="00E26450" w:rsidRPr="00997DAE">
        <w:rPr>
          <w:rtl/>
        </w:rPr>
        <w:t>الانبياء</w:t>
      </w:r>
      <w:r>
        <w:rPr>
          <w:rtl/>
        </w:rPr>
        <w:t>:</w:t>
      </w:r>
      <w:r w:rsidR="00E26450" w:rsidRPr="00997DAE">
        <w:rPr>
          <w:rtl/>
        </w:rPr>
        <w:t xml:space="preserve"> 99</w:t>
      </w:r>
      <w:r>
        <w:rPr>
          <w:rtl/>
        </w:rPr>
        <w:t>]</w:t>
      </w:r>
      <w:r>
        <w:rPr>
          <w:rFonts w:hint="cs"/>
          <w:rtl/>
        </w:rPr>
        <w:t>،</w:t>
      </w:r>
      <w:r w:rsidR="00E26450" w:rsidRPr="00997DAE">
        <w:rPr>
          <w:rtl/>
        </w:rPr>
        <w:t xml:space="preserve"> فكيف يظن بالخالق أنه يردها . .</w:t>
      </w:r>
      <w:r>
        <w:rPr>
          <w:rtl/>
        </w:rPr>
        <w:t>؟!!</w:t>
      </w:r>
      <w:r w:rsidR="00E26450" w:rsidRPr="00997DAE">
        <w:rPr>
          <w:rtl/>
        </w:rPr>
        <w:t xml:space="preserve"> تعالى الله عن تجاهل المجسمة</w:t>
      </w:r>
      <w:r>
        <w:rPr>
          <w:rtl/>
        </w:rPr>
        <w:t>،</w:t>
      </w:r>
      <w:r w:rsidR="00E26450" w:rsidRPr="00997DAE">
        <w:rPr>
          <w:rtl/>
        </w:rPr>
        <w:t xml:space="preserve"> </w:t>
      </w:r>
    </w:p>
    <w:p w14:paraId="6EF643EF" w14:textId="7DCDC836" w:rsidR="00E26450" w:rsidRPr="00997DAE" w:rsidRDefault="00C905BE" w:rsidP="00C905BE">
      <w:pPr>
        <w:rPr>
          <w:rtl/>
        </w:rPr>
      </w:pPr>
      <w:r>
        <w:rPr>
          <w:bCs/>
          <w:u w:val="single"/>
          <w:rtl/>
        </w:rPr>
        <w:t>[</w:t>
      </w:r>
      <w:r w:rsidR="00E26450">
        <w:rPr>
          <w:rFonts w:hint="cs"/>
          <w:bCs/>
          <w:u w:val="single"/>
          <w:rtl/>
        </w:rPr>
        <w:t>12</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الثاني عشر</w:t>
      </w:r>
      <w:r>
        <w:rPr>
          <w:rFonts w:hint="cs"/>
          <w:bCs/>
          <w:rtl/>
        </w:rPr>
        <w:t>]</w:t>
      </w:r>
      <w:r>
        <w:rPr>
          <w:bCs/>
          <w:rtl/>
        </w:rPr>
        <w:t>:</w:t>
      </w:r>
      <w:r w:rsidR="00E26450" w:rsidRPr="00997DAE">
        <w:rPr>
          <w:rtl/>
        </w:rPr>
        <w:t xml:space="preserve"> روى أبو هريرة - رضي الله عنه - عن النبي صلى الله عليه وسلم أنه قال</w:t>
      </w:r>
      <w:r>
        <w:rPr>
          <w:rtl/>
        </w:rPr>
        <w:t>:</w:t>
      </w:r>
      <w:r w:rsidR="00E26450" w:rsidRPr="00997DAE">
        <w:rPr>
          <w:rtl/>
        </w:rPr>
        <w:t xml:space="preserve"> " ضرس الكافر مثل أحد</w:t>
      </w:r>
      <w:r>
        <w:rPr>
          <w:rtl/>
        </w:rPr>
        <w:t>،</w:t>
      </w:r>
      <w:r w:rsidR="00E26450" w:rsidRPr="00997DAE">
        <w:rPr>
          <w:rtl/>
        </w:rPr>
        <w:t xml:space="preserve"> وكثافة جلده إثنان وأربعون ذراعا بذراع الجبار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 xml:space="preserve">رواه بهذا اللفظ أحمد في مسنده </w:t>
      </w:r>
      <w:r>
        <w:rPr>
          <w:color w:val="538135" w:themeColor="accent6" w:themeShade="BF"/>
          <w:sz w:val="24"/>
          <w:szCs w:val="24"/>
          <w:rtl/>
        </w:rPr>
        <w:t>(</w:t>
      </w:r>
      <w:r w:rsidR="00E26450" w:rsidRPr="004E5A7E">
        <w:rPr>
          <w:color w:val="538135" w:themeColor="accent6" w:themeShade="BF"/>
          <w:sz w:val="24"/>
          <w:szCs w:val="24"/>
          <w:rtl/>
        </w:rPr>
        <w:t>2 / 334 و 537</w:t>
      </w:r>
      <w:r>
        <w:rPr>
          <w:color w:val="538135" w:themeColor="accent6" w:themeShade="BF"/>
          <w:sz w:val="24"/>
          <w:szCs w:val="24"/>
          <w:rtl/>
        </w:rPr>
        <w:t>)،</w:t>
      </w:r>
      <w:r w:rsidR="00E26450" w:rsidRPr="004E5A7E">
        <w:rPr>
          <w:color w:val="538135" w:themeColor="accent6" w:themeShade="BF"/>
          <w:sz w:val="24"/>
          <w:szCs w:val="24"/>
          <w:rtl/>
        </w:rPr>
        <w:t xml:space="preserve"> والحاكم في المستدرك </w:t>
      </w:r>
      <w:r>
        <w:rPr>
          <w:color w:val="538135" w:themeColor="accent6" w:themeShade="BF"/>
          <w:sz w:val="24"/>
          <w:szCs w:val="24"/>
          <w:rtl/>
        </w:rPr>
        <w:t>(</w:t>
      </w:r>
      <w:r w:rsidR="00E26450" w:rsidRPr="004E5A7E">
        <w:rPr>
          <w:color w:val="538135" w:themeColor="accent6" w:themeShade="BF"/>
          <w:sz w:val="24"/>
          <w:szCs w:val="24"/>
          <w:rtl/>
        </w:rPr>
        <w:t>4 / 595</w:t>
      </w:r>
      <w:r>
        <w:rPr>
          <w:color w:val="538135" w:themeColor="accent6" w:themeShade="BF"/>
          <w:sz w:val="24"/>
          <w:szCs w:val="24"/>
          <w:rtl/>
        </w:rPr>
        <w:t>)</w:t>
      </w:r>
      <w:r w:rsidR="00E26450" w:rsidRPr="004E5A7E">
        <w:rPr>
          <w:color w:val="538135" w:themeColor="accent6" w:themeShade="BF"/>
          <w:sz w:val="24"/>
          <w:szCs w:val="24"/>
          <w:rtl/>
        </w:rPr>
        <w:t xml:space="preserve"> وقال عقبه</w:t>
      </w:r>
      <w:r>
        <w:rPr>
          <w:color w:val="538135" w:themeColor="accent6" w:themeShade="BF"/>
          <w:sz w:val="24"/>
          <w:szCs w:val="24"/>
          <w:rtl/>
        </w:rPr>
        <w:t>:</w:t>
      </w:r>
      <w:r w:rsidR="00E26450" w:rsidRPr="004E5A7E">
        <w:rPr>
          <w:color w:val="538135" w:themeColor="accent6" w:themeShade="BF"/>
          <w:sz w:val="24"/>
          <w:szCs w:val="24"/>
          <w:rtl/>
        </w:rPr>
        <w:t xml:space="preserve"> " قال الشيخ أبو بكر </w:t>
      </w:r>
      <w:r w:rsidR="00E26450" w:rsidRPr="004E5A7E">
        <w:rPr>
          <w:color w:val="538135" w:themeColor="accent6" w:themeShade="BF"/>
          <w:sz w:val="24"/>
          <w:szCs w:val="24"/>
          <w:rtl/>
        </w:rPr>
        <w:lastRenderedPageBreak/>
        <w:t>رضي الله عنه</w:t>
      </w:r>
      <w:r>
        <w:rPr>
          <w:color w:val="538135" w:themeColor="accent6" w:themeShade="BF"/>
          <w:sz w:val="24"/>
          <w:szCs w:val="24"/>
          <w:rtl/>
        </w:rPr>
        <w:t>:</w:t>
      </w:r>
      <w:r w:rsidR="00E26450" w:rsidRPr="004E5A7E">
        <w:rPr>
          <w:color w:val="538135" w:themeColor="accent6" w:themeShade="BF"/>
          <w:sz w:val="24"/>
          <w:szCs w:val="24"/>
          <w:rtl/>
        </w:rPr>
        <w:t xml:space="preserve"> معنى قوله " بذراع الجبار</w:t>
      </w:r>
      <w:r>
        <w:rPr>
          <w:color w:val="538135" w:themeColor="accent6" w:themeShade="BF"/>
          <w:sz w:val="24"/>
          <w:szCs w:val="24"/>
          <w:rtl/>
        </w:rPr>
        <w:t>:</w:t>
      </w:r>
      <w:r w:rsidR="00E26450" w:rsidRPr="004E5A7E">
        <w:rPr>
          <w:color w:val="538135" w:themeColor="accent6" w:themeShade="BF"/>
          <w:sz w:val="24"/>
          <w:szCs w:val="24"/>
          <w:rtl/>
        </w:rPr>
        <w:t xml:space="preserve"> أي جبار من جبابرة الآدميين ممن كان في القرون الاولى ممن كان أعظم خلقا وأطول أعضاء وذراعا من الناس " اه‍</w:t>
      </w:r>
      <w:r>
        <w:rPr>
          <w:color w:val="538135" w:themeColor="accent6" w:themeShade="BF"/>
          <w:sz w:val="24"/>
          <w:szCs w:val="24"/>
          <w:rtl/>
        </w:rPr>
        <w:t>،</w:t>
      </w:r>
      <w:r w:rsidR="00E26450" w:rsidRPr="004E5A7E">
        <w:rPr>
          <w:color w:val="538135" w:themeColor="accent6" w:themeShade="BF"/>
          <w:sz w:val="24"/>
          <w:szCs w:val="24"/>
          <w:rtl/>
        </w:rPr>
        <w:t xml:space="preserve"> قلت</w:t>
      </w:r>
      <w:r>
        <w:rPr>
          <w:color w:val="538135" w:themeColor="accent6" w:themeShade="BF"/>
          <w:sz w:val="24"/>
          <w:szCs w:val="24"/>
          <w:rtl/>
        </w:rPr>
        <w:t>:</w:t>
      </w:r>
      <w:r w:rsidR="00E26450" w:rsidRPr="004E5A7E">
        <w:rPr>
          <w:color w:val="538135" w:themeColor="accent6" w:themeShade="BF"/>
          <w:sz w:val="24"/>
          <w:szCs w:val="24"/>
          <w:rtl/>
        </w:rPr>
        <w:t xml:space="preserve"> وأبو بكر هذا هو</w:t>
      </w:r>
      <w:r>
        <w:rPr>
          <w:color w:val="538135" w:themeColor="accent6" w:themeShade="BF"/>
          <w:sz w:val="24"/>
          <w:szCs w:val="24"/>
          <w:rtl/>
        </w:rPr>
        <w:t>:</w:t>
      </w:r>
      <w:r w:rsidR="00E26450" w:rsidRPr="004E5A7E">
        <w:rPr>
          <w:color w:val="538135" w:themeColor="accent6" w:themeShade="BF"/>
          <w:sz w:val="24"/>
          <w:szCs w:val="24"/>
          <w:rtl/>
        </w:rPr>
        <w:t xml:space="preserve"> الصبغي</w:t>
      </w:r>
      <w:r>
        <w:rPr>
          <w:color w:val="538135" w:themeColor="accent6" w:themeShade="BF"/>
          <w:sz w:val="24"/>
          <w:szCs w:val="24"/>
          <w:rtl/>
        </w:rPr>
        <w:t>،</w:t>
      </w:r>
      <w:r w:rsidR="00E26450" w:rsidRPr="004E5A7E">
        <w:rPr>
          <w:color w:val="538135" w:themeColor="accent6" w:themeShade="BF"/>
          <w:sz w:val="24"/>
          <w:szCs w:val="24"/>
          <w:rtl/>
        </w:rPr>
        <w:t xml:space="preserve"> وهو الامام العلامة المفتي المحدث كما وصفه الحافظ الذهبي في " سير أعلام النبلاء " </w:t>
      </w:r>
      <w:r>
        <w:rPr>
          <w:color w:val="538135" w:themeColor="accent6" w:themeShade="BF"/>
          <w:sz w:val="24"/>
          <w:szCs w:val="24"/>
          <w:rtl/>
        </w:rPr>
        <w:t>(</w:t>
      </w:r>
      <w:r w:rsidR="00E26450" w:rsidRPr="004E5A7E">
        <w:rPr>
          <w:color w:val="538135" w:themeColor="accent6" w:themeShade="BF"/>
          <w:sz w:val="24"/>
          <w:szCs w:val="24"/>
          <w:rtl/>
        </w:rPr>
        <w:t>15 / 483</w:t>
      </w:r>
      <w:r>
        <w:rPr>
          <w:color w:val="538135" w:themeColor="accent6" w:themeShade="BF"/>
          <w:sz w:val="24"/>
          <w:szCs w:val="24"/>
          <w:rtl/>
        </w:rPr>
        <w:t>)</w:t>
      </w:r>
      <w:r w:rsidR="00E26450" w:rsidRPr="004E5A7E">
        <w:rPr>
          <w:color w:val="538135" w:themeColor="accent6" w:themeShade="BF"/>
          <w:sz w:val="24"/>
          <w:szCs w:val="24"/>
          <w:rtl/>
        </w:rPr>
        <w:t xml:space="preserve"> عندما ترجمه وقال الذهبي ص </w:t>
      </w:r>
      <w:r>
        <w:rPr>
          <w:color w:val="538135" w:themeColor="accent6" w:themeShade="BF"/>
          <w:sz w:val="24"/>
          <w:szCs w:val="24"/>
          <w:rtl/>
        </w:rPr>
        <w:t>(</w:t>
      </w:r>
      <w:r w:rsidR="00E26450" w:rsidRPr="004E5A7E">
        <w:rPr>
          <w:color w:val="538135" w:themeColor="accent6" w:themeShade="BF"/>
          <w:sz w:val="24"/>
          <w:szCs w:val="24"/>
          <w:rtl/>
        </w:rPr>
        <w:t>484</w:t>
      </w:r>
      <w:r>
        <w:rPr>
          <w:color w:val="538135" w:themeColor="accent6" w:themeShade="BF"/>
          <w:sz w:val="24"/>
          <w:szCs w:val="24"/>
          <w:rtl/>
        </w:rPr>
        <w:t>):</w:t>
      </w:r>
      <w:r w:rsidR="00E26450" w:rsidRPr="004E5A7E">
        <w:rPr>
          <w:color w:val="538135" w:themeColor="accent6" w:themeShade="BF"/>
          <w:sz w:val="24"/>
          <w:szCs w:val="24"/>
          <w:rtl/>
        </w:rPr>
        <w:t xml:space="preserve"> " جمع وصنف وبرع في الفقه وتميز في علم الحديث " . اه‍</w:t>
      </w:r>
      <w:r>
        <w:rPr>
          <w:color w:val="538135" w:themeColor="accent6" w:themeShade="BF"/>
          <w:sz w:val="24"/>
          <w:szCs w:val="24"/>
          <w:rtl/>
        </w:rPr>
        <w:t>،</w:t>
      </w:r>
      <w:r w:rsidR="00E26450" w:rsidRPr="004E5A7E">
        <w:rPr>
          <w:color w:val="538135" w:themeColor="accent6" w:themeShade="BF"/>
          <w:sz w:val="24"/>
          <w:szCs w:val="24"/>
          <w:rtl/>
        </w:rPr>
        <w:t xml:space="preserve"> قلت</w:t>
      </w:r>
      <w:r>
        <w:rPr>
          <w:color w:val="538135" w:themeColor="accent6" w:themeShade="BF"/>
          <w:sz w:val="24"/>
          <w:szCs w:val="24"/>
          <w:rtl/>
        </w:rPr>
        <w:t>:</w:t>
      </w:r>
      <w:r w:rsidR="00E26450" w:rsidRPr="004E5A7E">
        <w:rPr>
          <w:color w:val="538135" w:themeColor="accent6" w:themeShade="BF"/>
          <w:sz w:val="24"/>
          <w:szCs w:val="24"/>
          <w:rtl/>
        </w:rPr>
        <w:t xml:space="preserve"> وقد توفي الصبغي هذا سنة </w:t>
      </w:r>
      <w:r>
        <w:rPr>
          <w:color w:val="538135" w:themeColor="accent6" w:themeShade="BF"/>
          <w:sz w:val="24"/>
          <w:szCs w:val="24"/>
          <w:rtl/>
        </w:rPr>
        <w:t>(</w:t>
      </w:r>
      <w:r w:rsidR="00E26450" w:rsidRPr="004E5A7E">
        <w:rPr>
          <w:color w:val="538135" w:themeColor="accent6" w:themeShade="BF"/>
          <w:sz w:val="24"/>
          <w:szCs w:val="24"/>
          <w:rtl/>
        </w:rPr>
        <w:t>342</w:t>
      </w:r>
      <w:r>
        <w:rPr>
          <w:color w:val="538135" w:themeColor="accent6" w:themeShade="BF"/>
          <w:sz w:val="24"/>
          <w:szCs w:val="24"/>
          <w:rtl/>
        </w:rPr>
        <w:t>)</w:t>
      </w:r>
      <w:r w:rsidR="00E26450" w:rsidRPr="004E5A7E">
        <w:rPr>
          <w:color w:val="538135" w:themeColor="accent6" w:themeShade="BF"/>
          <w:sz w:val="24"/>
          <w:szCs w:val="24"/>
          <w:rtl/>
        </w:rPr>
        <w:t xml:space="preserve"> وقد حج كما في " السير " </w:t>
      </w:r>
      <w:r>
        <w:rPr>
          <w:color w:val="538135" w:themeColor="accent6" w:themeShade="BF"/>
          <w:sz w:val="24"/>
          <w:szCs w:val="24"/>
          <w:rtl/>
        </w:rPr>
        <w:t>(</w:t>
      </w:r>
      <w:r w:rsidR="00E26450" w:rsidRPr="004E5A7E">
        <w:rPr>
          <w:color w:val="538135" w:themeColor="accent6" w:themeShade="BF"/>
          <w:sz w:val="24"/>
          <w:szCs w:val="24"/>
          <w:rtl/>
        </w:rPr>
        <w:t>15 / 484</w:t>
      </w:r>
      <w:r>
        <w:rPr>
          <w:color w:val="538135" w:themeColor="accent6" w:themeShade="BF"/>
          <w:sz w:val="24"/>
          <w:szCs w:val="24"/>
          <w:rtl/>
        </w:rPr>
        <w:t>)</w:t>
      </w:r>
      <w:r w:rsidR="00E26450" w:rsidRPr="004E5A7E">
        <w:rPr>
          <w:color w:val="538135" w:themeColor="accent6" w:themeShade="BF"/>
          <w:sz w:val="24"/>
          <w:szCs w:val="24"/>
          <w:rtl/>
        </w:rPr>
        <w:t xml:space="preserve"> سنة </w:t>
      </w:r>
      <w:r>
        <w:rPr>
          <w:color w:val="538135" w:themeColor="accent6" w:themeShade="BF"/>
          <w:sz w:val="24"/>
          <w:szCs w:val="24"/>
          <w:rtl/>
        </w:rPr>
        <w:t>(</w:t>
      </w:r>
      <w:r w:rsidR="00E26450" w:rsidRPr="004E5A7E">
        <w:rPr>
          <w:color w:val="538135" w:themeColor="accent6" w:themeShade="BF"/>
          <w:sz w:val="24"/>
          <w:szCs w:val="24"/>
          <w:rtl/>
        </w:rPr>
        <w:t>283</w:t>
      </w:r>
      <w:r>
        <w:rPr>
          <w:color w:val="538135" w:themeColor="accent6" w:themeShade="BF"/>
          <w:sz w:val="24"/>
          <w:szCs w:val="24"/>
          <w:rtl/>
        </w:rPr>
        <w:t>)</w:t>
      </w:r>
      <w:r w:rsidR="00E26450" w:rsidRPr="004E5A7E">
        <w:rPr>
          <w:color w:val="538135" w:themeColor="accent6" w:themeShade="BF"/>
          <w:sz w:val="24"/>
          <w:szCs w:val="24"/>
          <w:rtl/>
        </w:rPr>
        <w:t xml:space="preserve"> فهو من أئمة السلف ومن المحدثين</w:t>
      </w:r>
      <w:r>
        <w:rPr>
          <w:color w:val="538135" w:themeColor="accent6" w:themeShade="BF"/>
          <w:sz w:val="24"/>
          <w:szCs w:val="24"/>
          <w:rtl/>
        </w:rPr>
        <w:t>،</w:t>
      </w:r>
      <w:r w:rsidR="00E26450" w:rsidRPr="004E5A7E">
        <w:rPr>
          <w:color w:val="538135" w:themeColor="accent6" w:themeShade="BF"/>
          <w:sz w:val="24"/>
          <w:szCs w:val="24"/>
          <w:rtl/>
        </w:rPr>
        <w:t xml:space="preserve"> وقد أول هذا الحديث على فرض ثبوت لفظة " بذراع الجبار " فيه وما أراها تثبت ولا نطق بها سيدنا محمد صلى الله عليه وسلم</w:t>
      </w:r>
      <w:r>
        <w:rPr>
          <w:color w:val="538135" w:themeColor="accent6" w:themeShade="BF"/>
          <w:sz w:val="24"/>
          <w:szCs w:val="24"/>
          <w:rtl/>
        </w:rPr>
        <w:t>،</w:t>
      </w:r>
      <w:r w:rsidR="00E26450" w:rsidRPr="004E5A7E">
        <w:rPr>
          <w:color w:val="538135" w:themeColor="accent6" w:themeShade="BF"/>
          <w:sz w:val="24"/>
          <w:szCs w:val="24"/>
          <w:rtl/>
        </w:rPr>
        <w:t xml:space="preserve"> والدليل على عدم ثبوتها أن هذا الحديث قد روي في مواضع أخرى أيضا فلم يرد لفظ " ذراع الجبار " كما وقع في " الترمذي "</w:t>
      </w:r>
      <w:r>
        <w:rPr>
          <w:color w:val="538135" w:themeColor="accent6" w:themeShade="BF"/>
          <w:sz w:val="24"/>
          <w:szCs w:val="24"/>
          <w:rtl/>
        </w:rPr>
        <w:t>،</w:t>
      </w:r>
      <w:r w:rsidR="00E26450" w:rsidRPr="004E5A7E">
        <w:rPr>
          <w:color w:val="538135" w:themeColor="accent6" w:themeShade="BF"/>
          <w:sz w:val="24"/>
          <w:szCs w:val="24"/>
          <w:rtl/>
        </w:rPr>
        <w:t xml:space="preserve"> </w:t>
      </w:r>
      <w:r>
        <w:rPr>
          <w:color w:val="538135" w:themeColor="accent6" w:themeShade="BF"/>
          <w:sz w:val="24"/>
          <w:szCs w:val="24"/>
          <w:rtl/>
        </w:rPr>
        <w:t>(</w:t>
      </w:r>
      <w:r w:rsidR="00E26450" w:rsidRPr="004E5A7E">
        <w:rPr>
          <w:color w:val="538135" w:themeColor="accent6" w:themeShade="BF"/>
          <w:sz w:val="24"/>
          <w:szCs w:val="24"/>
          <w:rtl/>
        </w:rPr>
        <w:t>4 / 703 برقم 2577 و 2578 و 2579</w:t>
      </w:r>
      <w:r>
        <w:rPr>
          <w:color w:val="538135" w:themeColor="accent6" w:themeShade="BF"/>
          <w:sz w:val="24"/>
          <w:szCs w:val="24"/>
          <w:rtl/>
        </w:rPr>
        <w:t>)</w:t>
      </w:r>
      <w:r w:rsidR="00E26450" w:rsidRPr="004E5A7E">
        <w:rPr>
          <w:color w:val="538135" w:themeColor="accent6" w:themeShade="BF"/>
          <w:sz w:val="24"/>
          <w:szCs w:val="24"/>
          <w:rtl/>
        </w:rPr>
        <w:t xml:space="preserve"> والدليل متى طرأه الاحتمال سقط به الاستدلال أعني " اللفظ المحتمل المتصرف فيه من قبل الرواة " كما هو مقرر في علم الاصول</w:t>
      </w:r>
      <w:r>
        <w:rPr>
          <w:color w:val="538135" w:themeColor="accent6" w:themeShade="BF"/>
          <w:sz w:val="24"/>
          <w:szCs w:val="24"/>
          <w:rtl/>
        </w:rPr>
        <w:t>،</w:t>
      </w:r>
      <w:r w:rsidR="00E26450" w:rsidRPr="004E5A7E">
        <w:rPr>
          <w:color w:val="538135" w:themeColor="accent6" w:themeShade="BF"/>
          <w:sz w:val="24"/>
          <w:szCs w:val="24"/>
          <w:rtl/>
        </w:rPr>
        <w:t xml:space="preserve"> وهذا لفظ الترمذي من حديث أبي هريرة</w:t>
      </w:r>
      <w:r>
        <w:rPr>
          <w:color w:val="538135" w:themeColor="accent6" w:themeShade="BF"/>
          <w:sz w:val="24"/>
          <w:szCs w:val="24"/>
          <w:rtl/>
        </w:rPr>
        <w:t>:</w:t>
      </w:r>
      <w:r w:rsidR="00E26450" w:rsidRPr="004E5A7E">
        <w:rPr>
          <w:color w:val="538135" w:themeColor="accent6" w:themeShade="BF"/>
          <w:sz w:val="24"/>
          <w:szCs w:val="24"/>
          <w:rtl/>
        </w:rPr>
        <w:t xml:space="preserve"> " إن غلظ جلد الكافر إثنان وأربعون ذراعا وإن ضرسه مثل أحد وإن مجلسه من جهنم كما بين مكة والمدينة " وقال</w:t>
      </w:r>
      <w:r>
        <w:rPr>
          <w:color w:val="538135" w:themeColor="accent6" w:themeShade="BF"/>
          <w:sz w:val="24"/>
          <w:szCs w:val="24"/>
          <w:rtl/>
        </w:rPr>
        <w:t>:</w:t>
      </w:r>
      <w:r w:rsidR="00E26450" w:rsidRPr="004E5A7E">
        <w:rPr>
          <w:color w:val="538135" w:themeColor="accent6" w:themeShade="BF"/>
          <w:sz w:val="24"/>
          <w:szCs w:val="24"/>
          <w:rtl/>
        </w:rPr>
        <w:t xml:space="preserve"> حسن صحيح غريب من حديث الاعمش قلت</w:t>
      </w:r>
      <w:r>
        <w:rPr>
          <w:color w:val="538135" w:themeColor="accent6" w:themeShade="BF"/>
          <w:sz w:val="24"/>
          <w:szCs w:val="24"/>
          <w:rtl/>
        </w:rPr>
        <w:t>:</w:t>
      </w:r>
      <w:r w:rsidR="00E26450" w:rsidRPr="004E5A7E">
        <w:rPr>
          <w:color w:val="538135" w:themeColor="accent6" w:themeShade="BF"/>
          <w:sz w:val="24"/>
          <w:szCs w:val="24"/>
          <w:rtl/>
        </w:rPr>
        <w:t xml:space="preserve"> ووقع في مسلم </w:t>
      </w:r>
      <w:r>
        <w:rPr>
          <w:color w:val="538135" w:themeColor="accent6" w:themeShade="BF"/>
          <w:sz w:val="24"/>
          <w:szCs w:val="24"/>
          <w:rtl/>
        </w:rPr>
        <w:t>(</w:t>
      </w:r>
      <w:r w:rsidR="00E26450" w:rsidRPr="004E5A7E">
        <w:rPr>
          <w:color w:val="538135" w:themeColor="accent6" w:themeShade="BF"/>
          <w:sz w:val="24"/>
          <w:szCs w:val="24"/>
          <w:rtl/>
        </w:rPr>
        <w:t>4 / 2189 برقم 2851</w:t>
      </w:r>
      <w:r>
        <w:rPr>
          <w:color w:val="538135" w:themeColor="accent6" w:themeShade="BF"/>
          <w:sz w:val="24"/>
          <w:szCs w:val="24"/>
          <w:rtl/>
        </w:rPr>
        <w:t>)</w:t>
      </w:r>
      <w:r w:rsidR="00E26450" w:rsidRPr="004E5A7E">
        <w:rPr>
          <w:color w:val="538135" w:themeColor="accent6" w:themeShade="BF"/>
          <w:sz w:val="24"/>
          <w:szCs w:val="24"/>
          <w:rtl/>
        </w:rPr>
        <w:t xml:space="preserve"> أيضا دون لفظة</w:t>
      </w:r>
      <w:r>
        <w:rPr>
          <w:color w:val="538135" w:themeColor="accent6" w:themeShade="BF"/>
          <w:sz w:val="24"/>
          <w:szCs w:val="24"/>
          <w:rtl/>
        </w:rPr>
        <w:t>:</w:t>
      </w:r>
      <w:r w:rsidR="00E26450" w:rsidRPr="004E5A7E">
        <w:rPr>
          <w:color w:val="538135" w:themeColor="accent6" w:themeShade="BF"/>
          <w:sz w:val="24"/>
          <w:szCs w:val="24"/>
          <w:rtl/>
        </w:rPr>
        <w:t xml:space="preserve"> " ذراع الجبار " وهذا لفظه من حديث أبي هريرة</w:t>
      </w:r>
      <w:r>
        <w:rPr>
          <w:color w:val="538135" w:themeColor="accent6" w:themeShade="BF"/>
          <w:sz w:val="24"/>
          <w:szCs w:val="24"/>
          <w:rtl/>
        </w:rPr>
        <w:t>:</w:t>
      </w:r>
      <w:r w:rsidR="00E26450" w:rsidRPr="004E5A7E">
        <w:rPr>
          <w:color w:val="538135" w:themeColor="accent6" w:themeShade="BF"/>
          <w:sz w:val="24"/>
          <w:szCs w:val="24"/>
          <w:rtl/>
        </w:rPr>
        <w:t xml:space="preserve"> " ضرس الكافر أو ناب الكافر مثل أحد وغلظ جلده مسيرة ثلاث "</w:t>
      </w:r>
      <w:r>
        <w:rPr>
          <w:color w:val="538135" w:themeColor="accent6" w:themeShade="BF"/>
          <w:sz w:val="24"/>
          <w:szCs w:val="24"/>
          <w:rtl/>
        </w:rPr>
        <w:t>]</w:t>
      </w:r>
      <w:r>
        <w:rPr>
          <w:rtl/>
        </w:rPr>
        <w:t>،</w:t>
      </w:r>
      <w:r w:rsidR="00E26450" w:rsidRPr="00997DAE">
        <w:rPr>
          <w:rtl/>
        </w:rPr>
        <w:t xml:space="preserve"> قال أبو عمر الزاهد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هو الامام الاوحد العلامة اللغوي المحدث أبو عمر محمد بن عبد الواحد بن أبي هاشم البغدادي الزاهد المعروف بغلام ثعلب</w:t>
      </w:r>
      <w:r>
        <w:rPr>
          <w:color w:val="538135" w:themeColor="accent6" w:themeShade="BF"/>
          <w:sz w:val="24"/>
          <w:szCs w:val="24"/>
          <w:rtl/>
        </w:rPr>
        <w:t>،</w:t>
      </w:r>
      <w:r w:rsidR="00E26450" w:rsidRPr="004E5A7E">
        <w:rPr>
          <w:color w:val="538135" w:themeColor="accent6" w:themeShade="BF"/>
          <w:sz w:val="24"/>
          <w:szCs w:val="24"/>
          <w:rtl/>
        </w:rPr>
        <w:t xml:space="preserve"> هكذا وصفه الحافظ الذهبي في ترجمته في " سير أعلام النبلاء " </w:t>
      </w:r>
      <w:r>
        <w:rPr>
          <w:color w:val="538135" w:themeColor="accent6" w:themeShade="BF"/>
          <w:sz w:val="24"/>
          <w:szCs w:val="24"/>
          <w:rtl/>
        </w:rPr>
        <w:t>(</w:t>
      </w:r>
      <w:r w:rsidR="00E26450" w:rsidRPr="004E5A7E">
        <w:rPr>
          <w:color w:val="538135" w:themeColor="accent6" w:themeShade="BF"/>
          <w:sz w:val="24"/>
          <w:szCs w:val="24"/>
          <w:rtl/>
        </w:rPr>
        <w:t>15 / 508</w:t>
      </w:r>
      <w:r>
        <w:rPr>
          <w:color w:val="538135" w:themeColor="accent6" w:themeShade="BF"/>
          <w:sz w:val="24"/>
          <w:szCs w:val="24"/>
          <w:rtl/>
        </w:rPr>
        <w:t>)،</w:t>
      </w:r>
      <w:r w:rsidR="00E26450" w:rsidRPr="004E5A7E">
        <w:rPr>
          <w:color w:val="538135" w:themeColor="accent6" w:themeShade="BF"/>
          <w:sz w:val="24"/>
          <w:szCs w:val="24"/>
          <w:rtl/>
        </w:rPr>
        <w:t xml:space="preserve"> وقد توفي سنة </w:t>
      </w:r>
      <w:r>
        <w:rPr>
          <w:color w:val="538135" w:themeColor="accent6" w:themeShade="BF"/>
          <w:sz w:val="24"/>
          <w:szCs w:val="24"/>
          <w:rtl/>
        </w:rPr>
        <w:t>(</w:t>
      </w:r>
      <w:r w:rsidR="00E26450" w:rsidRPr="004E5A7E">
        <w:rPr>
          <w:color w:val="538135" w:themeColor="accent6" w:themeShade="BF"/>
          <w:sz w:val="24"/>
          <w:szCs w:val="24"/>
          <w:rtl/>
        </w:rPr>
        <w:t>345</w:t>
      </w:r>
      <w:r>
        <w:rPr>
          <w:color w:val="538135" w:themeColor="accent6" w:themeShade="BF"/>
          <w:sz w:val="24"/>
          <w:szCs w:val="24"/>
          <w:rtl/>
        </w:rPr>
        <w:t>)</w:t>
      </w:r>
      <w:r w:rsidR="00E26450" w:rsidRPr="004E5A7E">
        <w:rPr>
          <w:color w:val="538135" w:themeColor="accent6" w:themeShade="BF"/>
          <w:sz w:val="24"/>
          <w:szCs w:val="24"/>
          <w:rtl/>
        </w:rPr>
        <w:t xml:space="preserve"> ه‍ فهذا تأويل أيضا لهذا الحديث عن إمام لغوي محدث سلفي والحمد لله على توفيقه</w:t>
      </w:r>
      <w:r>
        <w:rPr>
          <w:color w:val="538135" w:themeColor="accent6" w:themeShade="BF"/>
          <w:sz w:val="24"/>
          <w:szCs w:val="24"/>
          <w:rtl/>
        </w:rPr>
        <w:t>،</w:t>
      </w:r>
      <w:r w:rsidR="00E26450" w:rsidRPr="004E5A7E">
        <w:rPr>
          <w:color w:val="538135" w:themeColor="accent6" w:themeShade="BF"/>
          <w:sz w:val="24"/>
          <w:szCs w:val="24"/>
          <w:rtl/>
        </w:rPr>
        <w:t xml:space="preserve"> وظهر بهذا وبما قبله من التعليق أن التأويل ثابت عن السلف والمحدثين خلافا لما يزعمه الشيخ الحراني وذيله المتعالم</w:t>
      </w:r>
      <w:r>
        <w:rPr>
          <w:color w:val="538135" w:themeColor="accent6" w:themeShade="BF"/>
          <w:sz w:val="24"/>
          <w:szCs w:val="24"/>
          <w:rtl/>
        </w:rPr>
        <w:t>!!</w:t>
      </w:r>
      <w:r w:rsidR="00E26450" w:rsidRPr="004E5A7E">
        <w:rPr>
          <w:color w:val="538135" w:themeColor="accent6" w:themeShade="BF"/>
          <w:sz w:val="24"/>
          <w:szCs w:val="24"/>
          <w:rtl/>
        </w:rPr>
        <w:t xml:space="preserve"> المتناقض</w:t>
      </w:r>
      <w:r>
        <w:rPr>
          <w:color w:val="538135" w:themeColor="accent6" w:themeShade="BF"/>
          <w:sz w:val="24"/>
          <w:szCs w:val="24"/>
          <w:rtl/>
        </w:rPr>
        <w:t>!!</w:t>
      </w:r>
      <w:r w:rsidR="00E26450">
        <w:rPr>
          <w:rFonts w:hint="cs"/>
          <w:rtl/>
        </w:rPr>
        <w:t>]</w:t>
      </w:r>
      <w:r>
        <w:rPr>
          <w:rFonts w:hint="cs"/>
          <w:rtl/>
        </w:rPr>
        <w:t>:</w:t>
      </w:r>
      <w:r w:rsidR="00E26450" w:rsidRPr="00997DAE">
        <w:rPr>
          <w:rtl/>
        </w:rPr>
        <w:t xml:space="preserve"> الجبار ها هنا الطويل</w:t>
      </w:r>
      <w:r>
        <w:rPr>
          <w:rtl/>
        </w:rPr>
        <w:t>،</w:t>
      </w:r>
      <w:r w:rsidR="00E26450" w:rsidRPr="00997DAE">
        <w:rPr>
          <w:rtl/>
        </w:rPr>
        <w:t xml:space="preserve"> يقال</w:t>
      </w:r>
      <w:r>
        <w:rPr>
          <w:rtl/>
        </w:rPr>
        <w:t>:</w:t>
      </w:r>
      <w:r w:rsidR="00E26450" w:rsidRPr="00997DAE">
        <w:rPr>
          <w:rtl/>
        </w:rPr>
        <w:t xml:space="preserve"> نخلة جبارة</w:t>
      </w:r>
      <w:r>
        <w:rPr>
          <w:rtl/>
        </w:rPr>
        <w:t>،</w:t>
      </w:r>
      <w:r w:rsidR="00E26450" w:rsidRPr="00997DAE">
        <w:rPr>
          <w:rtl/>
        </w:rPr>
        <w:t xml:space="preserve"> قال ابن قتيبة</w:t>
      </w:r>
      <w:r>
        <w:rPr>
          <w:rtl/>
        </w:rPr>
        <w:t>:</w:t>
      </w:r>
      <w:r w:rsidR="00E26450" w:rsidRPr="00997DAE">
        <w:rPr>
          <w:rtl/>
        </w:rPr>
        <w:t xml:space="preserve"> الجبار ههنا الملك</w:t>
      </w:r>
      <w:r>
        <w:rPr>
          <w:rtl/>
        </w:rPr>
        <w:t>،</w:t>
      </w:r>
      <w:r w:rsidR="00E26450" w:rsidRPr="00997DAE">
        <w:rPr>
          <w:rtl/>
        </w:rPr>
        <w:t xml:space="preserve"> والجبابرة الملوك</w:t>
      </w:r>
      <w:r>
        <w:rPr>
          <w:rtl/>
        </w:rPr>
        <w:t>،</w:t>
      </w:r>
      <w:r w:rsidR="00E26450" w:rsidRPr="00997DAE">
        <w:rPr>
          <w:rtl/>
        </w:rPr>
        <w:t xml:space="preserve"> قال القاضي أبو يعلى</w:t>
      </w:r>
      <w:r>
        <w:rPr>
          <w:rtl/>
        </w:rPr>
        <w:t>:</w:t>
      </w:r>
      <w:r w:rsidR="00E26450" w:rsidRPr="00997DAE">
        <w:rPr>
          <w:rtl/>
        </w:rPr>
        <w:t xml:space="preserve"> نحمله على ظاهره . والجبار هو الله تعالى</w:t>
      </w:r>
      <w:r>
        <w:rPr>
          <w:rtl/>
        </w:rPr>
        <w:t>،</w:t>
      </w:r>
      <w:r w:rsidR="00E26450" w:rsidRPr="00997DAE">
        <w:rPr>
          <w:rtl/>
        </w:rPr>
        <w:t xml:space="preserve"> قلت</w:t>
      </w:r>
      <w:r>
        <w:rPr>
          <w:rtl/>
        </w:rPr>
        <w:t>:</w:t>
      </w:r>
      <w:r w:rsidR="00E26450" w:rsidRPr="00997DAE">
        <w:rPr>
          <w:rtl/>
        </w:rPr>
        <w:t xml:space="preserve"> واعجبا أذهبت العقول إلى هذا الحد</w:t>
      </w:r>
      <w:r>
        <w:rPr>
          <w:rtl/>
        </w:rPr>
        <w:t>؟</w:t>
      </w:r>
      <w:r w:rsidR="00E26450" w:rsidRPr="00997DAE">
        <w:rPr>
          <w:rtl/>
        </w:rPr>
        <w:t xml:space="preserve"> أيجوز أن يقال</w:t>
      </w:r>
      <w:r>
        <w:rPr>
          <w:rtl/>
        </w:rPr>
        <w:t>:</w:t>
      </w:r>
      <w:r w:rsidR="00E26450" w:rsidRPr="00997DAE">
        <w:rPr>
          <w:rtl/>
        </w:rPr>
        <w:t xml:space="preserve"> إن ذراع الله سبحانه اثنان وأربعون مرة تبلغ جلد الكافر</w:t>
      </w:r>
      <w:r>
        <w:rPr>
          <w:rtl/>
        </w:rPr>
        <w:t>،</w:t>
      </w:r>
      <w:r w:rsidR="00E26450" w:rsidRPr="00997DAE">
        <w:rPr>
          <w:rtl/>
        </w:rPr>
        <w:t xml:space="preserve"> ويضاف الذراع إلى ذات القديم سبحانه</w:t>
      </w:r>
      <w:r>
        <w:rPr>
          <w:rtl/>
        </w:rPr>
        <w:t>،</w:t>
      </w:r>
      <w:r w:rsidR="00E26450" w:rsidRPr="00997DAE">
        <w:rPr>
          <w:rtl/>
        </w:rPr>
        <w:t xml:space="preserve"> ثم قال</w:t>
      </w:r>
      <w:r>
        <w:rPr>
          <w:rtl/>
        </w:rPr>
        <w:t>:</w:t>
      </w:r>
      <w:r w:rsidR="00E26450" w:rsidRPr="00997DAE">
        <w:rPr>
          <w:rtl/>
        </w:rPr>
        <w:t xml:space="preserve"> ليس بجارحة</w:t>
      </w:r>
      <w:r>
        <w:rPr>
          <w:rtl/>
        </w:rPr>
        <w:t>،</w:t>
      </w:r>
      <w:r w:rsidR="00E26450" w:rsidRPr="00997DAE">
        <w:rPr>
          <w:rtl/>
        </w:rPr>
        <w:t xml:space="preserve"> فإذا لم يكن جارحة كيف ينشيء اثنين وأربعين مرة</w:t>
      </w:r>
      <w:r>
        <w:rPr>
          <w:rtl/>
        </w:rPr>
        <w:t>؟!</w:t>
      </w:r>
      <w:r w:rsidR="00E26450" w:rsidRPr="00997DAE">
        <w:rPr>
          <w:rtl/>
        </w:rPr>
        <w:t xml:space="preserve"> تعالى الله عن ذلك علوا كبيرا</w:t>
      </w:r>
      <w:r>
        <w:rPr>
          <w:rtl/>
        </w:rPr>
        <w:t>،</w:t>
      </w:r>
      <w:r w:rsidR="00E26450" w:rsidRPr="00997DAE">
        <w:rPr>
          <w:rtl/>
        </w:rPr>
        <w:t xml:space="preserve"> </w:t>
      </w:r>
    </w:p>
    <w:p w14:paraId="78992494" w14:textId="5114713B" w:rsidR="00E26450" w:rsidRPr="00997DAE" w:rsidRDefault="00C905BE" w:rsidP="00C905BE">
      <w:pPr>
        <w:rPr>
          <w:rtl/>
        </w:rPr>
      </w:pPr>
      <w:r>
        <w:rPr>
          <w:bCs/>
          <w:u w:val="single"/>
          <w:rtl/>
        </w:rPr>
        <w:t>[</w:t>
      </w:r>
      <w:r w:rsidR="00E26450">
        <w:rPr>
          <w:rFonts w:hint="cs"/>
          <w:bCs/>
          <w:u w:val="single"/>
          <w:rtl/>
        </w:rPr>
        <w:t>13</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الثالث عشر</w:t>
      </w:r>
      <w:r>
        <w:rPr>
          <w:rFonts w:hint="cs"/>
          <w:bCs/>
          <w:rtl/>
        </w:rPr>
        <w:t>]</w:t>
      </w:r>
      <w:r>
        <w:rPr>
          <w:rtl/>
        </w:rPr>
        <w:t>:</w:t>
      </w:r>
      <w:r w:rsidR="00E26450" w:rsidRPr="00997DAE">
        <w:rPr>
          <w:rtl/>
        </w:rPr>
        <w:t xml:space="preserve"> روى القاضي أبو يعلى</w:t>
      </w:r>
      <w:r>
        <w:rPr>
          <w:rtl/>
        </w:rPr>
        <w:t>:</w:t>
      </w:r>
      <w:r w:rsidR="00E26450" w:rsidRPr="00997DAE">
        <w:rPr>
          <w:rtl/>
        </w:rPr>
        <w:t xml:space="preserve"> عن مجاهد أنه قال</w:t>
      </w:r>
      <w:r>
        <w:rPr>
          <w:rtl/>
        </w:rPr>
        <w:t>:</w:t>
      </w:r>
      <w:r w:rsidR="00E26450" w:rsidRPr="00997DAE">
        <w:rPr>
          <w:rtl/>
        </w:rPr>
        <w:t xml:space="preserve"> إذا كان يوم القيامة يذكر داود عليه السلام ذنبه فيقول الله</w:t>
      </w:r>
      <w:r>
        <w:rPr>
          <w:rtl/>
        </w:rPr>
        <w:t>:</w:t>
      </w:r>
      <w:r w:rsidR="00E26450" w:rsidRPr="00997DAE">
        <w:rPr>
          <w:rtl/>
        </w:rPr>
        <w:t xml:space="preserve"> " كن أمامي</w:t>
      </w:r>
      <w:r>
        <w:rPr>
          <w:rtl/>
        </w:rPr>
        <w:t>،</w:t>
      </w:r>
      <w:r w:rsidR="00E26450" w:rsidRPr="00997DAE">
        <w:rPr>
          <w:rtl/>
        </w:rPr>
        <w:t xml:space="preserve"> فيقول</w:t>
      </w:r>
      <w:r>
        <w:rPr>
          <w:rtl/>
        </w:rPr>
        <w:t>:</w:t>
      </w:r>
      <w:r w:rsidR="00E26450" w:rsidRPr="00997DAE">
        <w:rPr>
          <w:rtl/>
        </w:rPr>
        <w:t xml:space="preserve"> يا رب ذنبي</w:t>
      </w:r>
      <w:r>
        <w:rPr>
          <w:rtl/>
        </w:rPr>
        <w:t>،</w:t>
      </w:r>
      <w:r w:rsidR="00E26450" w:rsidRPr="00997DAE">
        <w:rPr>
          <w:rtl/>
        </w:rPr>
        <w:t xml:space="preserve"> فيقول</w:t>
      </w:r>
      <w:r>
        <w:rPr>
          <w:rtl/>
        </w:rPr>
        <w:t>:</w:t>
      </w:r>
      <w:r w:rsidR="00E26450" w:rsidRPr="00997DAE">
        <w:rPr>
          <w:rtl/>
        </w:rPr>
        <w:t xml:space="preserve"> كن خلفي</w:t>
      </w:r>
      <w:r>
        <w:rPr>
          <w:rtl/>
        </w:rPr>
        <w:t>،</w:t>
      </w:r>
      <w:r w:rsidR="00E26450" w:rsidRPr="00997DAE">
        <w:rPr>
          <w:rtl/>
        </w:rPr>
        <w:t xml:space="preserve"> فيقول</w:t>
      </w:r>
      <w:r>
        <w:rPr>
          <w:rtl/>
        </w:rPr>
        <w:t>:</w:t>
      </w:r>
      <w:r w:rsidR="00E26450" w:rsidRPr="00997DAE">
        <w:rPr>
          <w:rtl/>
        </w:rPr>
        <w:t xml:space="preserve"> يا رب ذنبي</w:t>
      </w:r>
      <w:r>
        <w:rPr>
          <w:rtl/>
        </w:rPr>
        <w:t>،</w:t>
      </w:r>
      <w:r w:rsidR="00E26450" w:rsidRPr="00997DAE">
        <w:rPr>
          <w:rtl/>
        </w:rPr>
        <w:t xml:space="preserve"> فيقول</w:t>
      </w:r>
      <w:r>
        <w:rPr>
          <w:rtl/>
        </w:rPr>
        <w:t>:</w:t>
      </w:r>
      <w:r w:rsidR="00E26450" w:rsidRPr="00997DAE">
        <w:rPr>
          <w:rtl/>
        </w:rPr>
        <w:t xml:space="preserve"> خذ بقدمي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 xml:space="preserve">هذا الكلام مكذوب على مجاهد ولم يذكر القاضي أبو يعلى في كتابه " إبطال التأويل " </w:t>
      </w:r>
      <w:r>
        <w:rPr>
          <w:color w:val="538135" w:themeColor="accent6" w:themeShade="BF"/>
          <w:sz w:val="24"/>
          <w:szCs w:val="24"/>
          <w:rtl/>
        </w:rPr>
        <w:t>(</w:t>
      </w:r>
      <w:r w:rsidR="00E26450" w:rsidRPr="004E5A7E">
        <w:rPr>
          <w:color w:val="538135" w:themeColor="accent6" w:themeShade="BF"/>
          <w:sz w:val="24"/>
          <w:szCs w:val="24"/>
          <w:rtl/>
        </w:rPr>
        <w:t>ص 115 مخطوط</w:t>
      </w:r>
      <w:r>
        <w:rPr>
          <w:color w:val="538135" w:themeColor="accent6" w:themeShade="BF"/>
          <w:sz w:val="24"/>
          <w:szCs w:val="24"/>
          <w:rtl/>
        </w:rPr>
        <w:t>)</w:t>
      </w:r>
      <w:r w:rsidR="00E26450" w:rsidRPr="004E5A7E">
        <w:rPr>
          <w:color w:val="538135" w:themeColor="accent6" w:themeShade="BF"/>
          <w:sz w:val="24"/>
          <w:szCs w:val="24"/>
          <w:rtl/>
        </w:rPr>
        <w:t xml:space="preserve"> له سندا</w:t>
      </w:r>
      <w:r>
        <w:rPr>
          <w:color w:val="538135" w:themeColor="accent6" w:themeShade="BF"/>
          <w:sz w:val="24"/>
          <w:szCs w:val="24"/>
          <w:rtl/>
        </w:rPr>
        <w:t>،</w:t>
      </w:r>
      <w:r w:rsidR="00E26450" w:rsidRPr="004E5A7E">
        <w:rPr>
          <w:color w:val="538135" w:themeColor="accent6" w:themeShade="BF"/>
          <w:sz w:val="24"/>
          <w:szCs w:val="24"/>
          <w:rtl/>
        </w:rPr>
        <w:t xml:space="preserve"> وقد صرح الحافظ ابن الجوزي رحمه الله هنا أن هذا لا يصح عن مجاهد . وكيف يثبت مجسمة الحنابلة لله سبحانه وتعالى عما يصفون صفات بآثار عن مجاهد وابن سيرين</w:t>
      </w:r>
      <w:r>
        <w:rPr>
          <w:color w:val="538135" w:themeColor="accent6" w:themeShade="BF"/>
          <w:sz w:val="24"/>
          <w:szCs w:val="24"/>
          <w:rtl/>
        </w:rPr>
        <w:t>؟!!</w:t>
      </w:r>
      <w:r w:rsidR="00E26450" w:rsidRPr="004E5A7E">
        <w:rPr>
          <w:color w:val="538135" w:themeColor="accent6" w:themeShade="BF"/>
          <w:sz w:val="24"/>
          <w:szCs w:val="24"/>
          <w:rtl/>
        </w:rPr>
        <w:t xml:space="preserve"> </w:t>
      </w:r>
      <w:r>
        <w:rPr>
          <w:color w:val="538135" w:themeColor="accent6" w:themeShade="BF"/>
          <w:sz w:val="24"/>
          <w:szCs w:val="24"/>
          <w:rtl/>
        </w:rPr>
        <w:t>(</w:t>
      </w:r>
      <w:r w:rsidR="00E26450" w:rsidRPr="004E5A7E">
        <w:rPr>
          <w:color w:val="538135" w:themeColor="accent6" w:themeShade="BF"/>
          <w:sz w:val="24"/>
          <w:szCs w:val="24"/>
          <w:rtl/>
        </w:rPr>
        <w:t>سبحان ربك رب العزة عما يصفون</w:t>
      </w:r>
      <w:r>
        <w:rPr>
          <w:color w:val="538135" w:themeColor="accent6" w:themeShade="BF"/>
          <w:sz w:val="24"/>
          <w:szCs w:val="24"/>
          <w:rtl/>
        </w:rPr>
        <w:t>)</w:t>
      </w:r>
      <w:r w:rsidR="00E26450">
        <w:rPr>
          <w:rFonts w:hint="cs"/>
          <w:rtl/>
        </w:rPr>
        <w:t>]</w:t>
      </w:r>
      <w:r>
        <w:rPr>
          <w:rtl/>
        </w:rPr>
        <w:t>،</w:t>
      </w:r>
      <w:r w:rsidR="00E26450" w:rsidRPr="00997DAE">
        <w:rPr>
          <w:rtl/>
        </w:rPr>
        <w:t xml:space="preserve"> قال</w:t>
      </w:r>
      <w:r>
        <w:rPr>
          <w:rtl/>
        </w:rPr>
        <w:t>:</w:t>
      </w:r>
      <w:r w:rsidR="00E26450" w:rsidRPr="00997DAE">
        <w:rPr>
          <w:rtl/>
        </w:rPr>
        <w:t xml:space="preserve"> وفي لفظ عن ابن سيرين أن الله تعالى</w:t>
      </w:r>
      <w:r>
        <w:rPr>
          <w:rtl/>
        </w:rPr>
        <w:t>:</w:t>
      </w:r>
      <w:r w:rsidR="00E26450" w:rsidRPr="00997DAE">
        <w:rPr>
          <w:rtl/>
        </w:rPr>
        <w:t xml:space="preserve"> ليقرب داود حتى يضع يده على فخذه</w:t>
      </w:r>
      <w:r>
        <w:rPr>
          <w:rtl/>
        </w:rPr>
        <w:t>،</w:t>
      </w:r>
      <w:r w:rsidR="00E26450" w:rsidRPr="00997DAE">
        <w:rPr>
          <w:rtl/>
        </w:rPr>
        <w:t xml:space="preserve"> قلت</w:t>
      </w:r>
      <w:r>
        <w:rPr>
          <w:rtl/>
        </w:rPr>
        <w:t>:</w:t>
      </w:r>
      <w:r w:rsidR="00E26450" w:rsidRPr="00997DAE">
        <w:rPr>
          <w:rtl/>
        </w:rPr>
        <w:t xml:space="preserve"> والعجب من إثبات صفات الحق سبحانه وتعالى بأقوال التابعين</w:t>
      </w:r>
      <w:r>
        <w:rPr>
          <w:rtl/>
        </w:rPr>
        <w:t>،</w:t>
      </w:r>
      <w:r w:rsidR="00E26450" w:rsidRPr="00997DAE">
        <w:rPr>
          <w:rtl/>
        </w:rPr>
        <w:t xml:space="preserve"> وما تصح عنهم</w:t>
      </w:r>
      <w:r>
        <w:rPr>
          <w:rtl/>
        </w:rPr>
        <w:t>،</w:t>
      </w:r>
      <w:r w:rsidR="00E26450" w:rsidRPr="00997DAE">
        <w:rPr>
          <w:rtl/>
        </w:rPr>
        <w:t xml:space="preserve"> ولو </w:t>
      </w:r>
      <w:r w:rsidR="00E26450" w:rsidRPr="00997DAE">
        <w:rPr>
          <w:rtl/>
        </w:rPr>
        <w:lastRenderedPageBreak/>
        <w:t>صحت فإنما يذكرونها عن أهل الكتاب</w:t>
      </w:r>
      <w:r>
        <w:rPr>
          <w:rtl/>
        </w:rPr>
        <w:t>،</w:t>
      </w:r>
      <w:r w:rsidR="00E26450" w:rsidRPr="00997DAE">
        <w:rPr>
          <w:rtl/>
        </w:rPr>
        <w:t xml:space="preserve"> كما يذكر وهب بن منبه</w:t>
      </w:r>
      <w:r>
        <w:rPr>
          <w:rtl/>
        </w:rPr>
        <w:t>،</w:t>
      </w:r>
      <w:r w:rsidR="00E26450" w:rsidRPr="00997DAE">
        <w:rPr>
          <w:rtl/>
        </w:rPr>
        <w:t xml:space="preserve"> قال القاضي أبو يعلى</w:t>
      </w:r>
      <w:r>
        <w:rPr>
          <w:rtl/>
        </w:rPr>
        <w:t>:</w:t>
      </w:r>
      <w:r w:rsidR="00E26450" w:rsidRPr="00997DAE">
        <w:rPr>
          <w:rtl/>
        </w:rPr>
        <w:t xml:space="preserve"> نحمله على ظاهره</w:t>
      </w:r>
      <w:r>
        <w:rPr>
          <w:rtl/>
        </w:rPr>
        <w:t>،</w:t>
      </w:r>
      <w:r w:rsidR="00E26450" w:rsidRPr="00997DAE">
        <w:rPr>
          <w:rtl/>
        </w:rPr>
        <w:t xml:space="preserve"> لانا لا نثبت قدما ولا فخذا هو جارحة وكذلك لا نثبت الامام</w:t>
      </w:r>
      <w:r>
        <w:rPr>
          <w:rtl/>
        </w:rPr>
        <w:t>،</w:t>
      </w:r>
      <w:r w:rsidR="00E26450" w:rsidRPr="00997DAE">
        <w:rPr>
          <w:rtl/>
        </w:rPr>
        <w:t xml:space="preserve"> قلت</w:t>
      </w:r>
      <w:r>
        <w:rPr>
          <w:rtl/>
        </w:rPr>
        <w:t>:</w:t>
      </w:r>
      <w:r w:rsidR="00E26450" w:rsidRPr="00997DAE">
        <w:rPr>
          <w:rtl/>
        </w:rPr>
        <w:t xml:space="preserve"> واعجبا لقد كملوا هيئة البدن باثبات فخذ وساق</w:t>
      </w:r>
      <w:r>
        <w:rPr>
          <w:rtl/>
        </w:rPr>
        <w:t>،</w:t>
      </w:r>
      <w:r w:rsidR="00E26450" w:rsidRPr="00997DAE">
        <w:rPr>
          <w:rtl/>
        </w:rPr>
        <w:t xml:space="preserve"> وقدم</w:t>
      </w:r>
      <w:r>
        <w:rPr>
          <w:rtl/>
        </w:rPr>
        <w:t>،</w:t>
      </w:r>
      <w:r w:rsidR="00E26450" w:rsidRPr="00997DAE">
        <w:rPr>
          <w:rtl/>
        </w:rPr>
        <w:t xml:space="preserve"> ووجه</w:t>
      </w:r>
      <w:r>
        <w:rPr>
          <w:rtl/>
        </w:rPr>
        <w:t>،</w:t>
      </w:r>
      <w:r w:rsidR="00E26450" w:rsidRPr="00997DAE">
        <w:rPr>
          <w:rtl/>
        </w:rPr>
        <w:t xml:space="preserve"> ويدين وأصابع</w:t>
      </w:r>
      <w:r>
        <w:rPr>
          <w:rtl/>
        </w:rPr>
        <w:t>،</w:t>
      </w:r>
      <w:r w:rsidR="00E26450" w:rsidRPr="00997DAE">
        <w:rPr>
          <w:rtl/>
        </w:rPr>
        <w:t xml:space="preserve"> وخنصر وإبهام وجنب</w:t>
      </w:r>
      <w:r>
        <w:rPr>
          <w:rtl/>
        </w:rPr>
        <w:t>،</w:t>
      </w:r>
      <w:r w:rsidR="00E26450" w:rsidRPr="00997DAE">
        <w:rPr>
          <w:rtl/>
        </w:rPr>
        <w:t xml:space="preserve"> وحقو</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الحقو</w:t>
      </w:r>
      <w:r>
        <w:rPr>
          <w:color w:val="538135" w:themeColor="accent6" w:themeShade="BF"/>
          <w:sz w:val="24"/>
          <w:szCs w:val="24"/>
          <w:rtl/>
        </w:rPr>
        <w:t>:</w:t>
      </w:r>
      <w:r w:rsidR="00E26450" w:rsidRPr="004E5A7E">
        <w:rPr>
          <w:color w:val="538135" w:themeColor="accent6" w:themeShade="BF"/>
          <w:sz w:val="24"/>
          <w:szCs w:val="24"/>
          <w:rtl/>
        </w:rPr>
        <w:t xml:space="preserve"> هو كشح البطن أي جلدته . وسيأتي ما يتعلق بالحقو في الكلام على الحديث " الرابع والثلاثين " من هذا الكتاب</w:t>
      </w:r>
      <w:r w:rsidR="00E26450">
        <w:rPr>
          <w:rFonts w:hint="cs"/>
          <w:rtl/>
        </w:rPr>
        <w:t>]</w:t>
      </w:r>
      <w:r>
        <w:rPr>
          <w:rtl/>
        </w:rPr>
        <w:t>،</w:t>
      </w:r>
      <w:r w:rsidR="00E26450" w:rsidRPr="00997DAE">
        <w:rPr>
          <w:rtl/>
        </w:rPr>
        <w:t xml:space="preserve"> وصعود</w:t>
      </w:r>
      <w:r>
        <w:rPr>
          <w:rtl/>
        </w:rPr>
        <w:t>،</w:t>
      </w:r>
      <w:r w:rsidR="00E26450" w:rsidRPr="00997DAE">
        <w:rPr>
          <w:rtl/>
        </w:rPr>
        <w:t xml:space="preserve"> ونزول</w:t>
      </w:r>
      <w:r>
        <w:rPr>
          <w:rtl/>
        </w:rPr>
        <w:t>،</w:t>
      </w:r>
      <w:r w:rsidR="00E26450" w:rsidRPr="00997DAE">
        <w:rPr>
          <w:rtl/>
        </w:rPr>
        <w:t xml:space="preserve"> ويقولون تحمل على ظاهرها وليست جوارح</w:t>
      </w:r>
      <w:r>
        <w:rPr>
          <w:rtl/>
        </w:rPr>
        <w:t>،</w:t>
      </w:r>
      <w:r w:rsidR="00E26450" w:rsidRPr="00997DAE">
        <w:rPr>
          <w:rtl/>
        </w:rPr>
        <w:t xml:space="preserve"> وهل يجوز لعاقل ان يثبت لله تعالى خلفا وإماما وفخذا . .</w:t>
      </w:r>
      <w:r>
        <w:rPr>
          <w:rtl/>
        </w:rPr>
        <w:t>؟</w:t>
      </w:r>
      <w:r w:rsidR="00E26450" w:rsidRPr="00997DAE">
        <w:rPr>
          <w:rtl/>
        </w:rPr>
        <w:t xml:space="preserve"> ما ينبغي أن يحدث هؤلاء</w:t>
      </w:r>
      <w:r>
        <w:rPr>
          <w:rtl/>
        </w:rPr>
        <w:t>،</w:t>
      </w:r>
      <w:r w:rsidR="00E26450" w:rsidRPr="00997DAE">
        <w:rPr>
          <w:rtl/>
        </w:rPr>
        <w:t xml:space="preserve"> ولأنّا قد عرفنا الفخذ فيقال</w:t>
      </w:r>
      <w:r>
        <w:rPr>
          <w:rtl/>
        </w:rPr>
        <w:t>:</w:t>
      </w:r>
      <w:r w:rsidR="00E26450" w:rsidRPr="00997DAE">
        <w:rPr>
          <w:rtl/>
        </w:rPr>
        <w:t xml:space="preserve"> ليس بفخذ</w:t>
      </w:r>
      <w:r>
        <w:rPr>
          <w:rtl/>
        </w:rPr>
        <w:t>،</w:t>
      </w:r>
      <w:r w:rsidR="00E26450" w:rsidRPr="00997DAE">
        <w:rPr>
          <w:rtl/>
        </w:rPr>
        <w:t xml:space="preserve"> والخلف ليس بخلف</w:t>
      </w:r>
      <w:r>
        <w:rPr>
          <w:rtl/>
        </w:rPr>
        <w:t>،</w:t>
      </w:r>
      <w:r w:rsidR="00E26450" w:rsidRPr="00997DAE">
        <w:rPr>
          <w:rtl/>
        </w:rPr>
        <w:t xml:space="preserve"> ومثل هؤلاء لا يحدثون</w:t>
      </w:r>
      <w:r>
        <w:rPr>
          <w:rtl/>
        </w:rPr>
        <w:t>،</w:t>
      </w:r>
      <w:r w:rsidR="00E26450" w:rsidRPr="00997DAE">
        <w:rPr>
          <w:rtl/>
        </w:rPr>
        <w:t xml:space="preserve"> فإنهم يكابرون العقول</w:t>
      </w:r>
      <w:r>
        <w:rPr>
          <w:rtl/>
        </w:rPr>
        <w:t>،</w:t>
      </w:r>
      <w:r w:rsidR="00E26450" w:rsidRPr="00997DAE">
        <w:rPr>
          <w:rtl/>
        </w:rPr>
        <w:t xml:space="preserve"> وكأنهم يحدثون الاطفال</w:t>
      </w:r>
      <w:r>
        <w:rPr>
          <w:rtl/>
        </w:rPr>
        <w:t>،</w:t>
      </w:r>
      <w:r w:rsidR="00E26450" w:rsidRPr="00997DAE">
        <w:rPr>
          <w:rtl/>
        </w:rPr>
        <w:t xml:space="preserve"> </w:t>
      </w:r>
    </w:p>
    <w:p w14:paraId="261D2C3E" w14:textId="0552FD34" w:rsidR="00E26450" w:rsidRDefault="00C905BE" w:rsidP="00C905BE">
      <w:pPr>
        <w:rPr>
          <w:rtl/>
        </w:rPr>
      </w:pPr>
      <w:r>
        <w:rPr>
          <w:bCs/>
          <w:u w:val="single"/>
          <w:rtl/>
        </w:rPr>
        <w:t>[</w:t>
      </w:r>
      <w:r w:rsidR="00E26450">
        <w:rPr>
          <w:rFonts w:hint="cs"/>
          <w:bCs/>
          <w:u w:val="single"/>
          <w:rtl/>
        </w:rPr>
        <w:t>14</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الرابع عشر</w:t>
      </w:r>
      <w:r>
        <w:rPr>
          <w:bCs/>
          <w:rtl/>
        </w:rPr>
        <w:t>]</w:t>
      </w:r>
      <w:r>
        <w:rPr>
          <w:rFonts w:hint="cs"/>
          <w:bCs/>
          <w:rtl/>
        </w:rPr>
        <w:t>:</w:t>
      </w:r>
      <w:r w:rsidR="00E26450" w:rsidRPr="00997DAE">
        <w:rPr>
          <w:rtl/>
        </w:rPr>
        <w:t xml:space="preserve"> روى البخاري ومسلم في الصحيحين من حديث أبي هريرة - رضي الله عنه - عن النبي صلى الله عليه وسلم قال</w:t>
      </w:r>
      <w:r>
        <w:rPr>
          <w:rtl/>
        </w:rPr>
        <w:t>:</w:t>
      </w:r>
      <w:r w:rsidR="00E26450" w:rsidRPr="00997DAE">
        <w:rPr>
          <w:rtl/>
        </w:rPr>
        <w:t xml:space="preserve"> " يضحك الله من رجلين يقتل أحدهما الآخر يدخلان الجنة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 xml:space="preserve">رواه البخاري </w:t>
      </w:r>
      <w:r>
        <w:rPr>
          <w:color w:val="538135" w:themeColor="accent6" w:themeShade="BF"/>
          <w:sz w:val="24"/>
          <w:szCs w:val="24"/>
          <w:rtl/>
        </w:rPr>
        <w:t>(</w:t>
      </w:r>
      <w:r w:rsidR="00E26450" w:rsidRPr="004E5A7E">
        <w:rPr>
          <w:color w:val="538135" w:themeColor="accent6" w:themeShade="BF"/>
          <w:sz w:val="24"/>
          <w:szCs w:val="24"/>
          <w:rtl/>
        </w:rPr>
        <w:t>فتح 6 / 39</w:t>
      </w:r>
      <w:r>
        <w:rPr>
          <w:color w:val="538135" w:themeColor="accent6" w:themeShade="BF"/>
          <w:sz w:val="24"/>
          <w:szCs w:val="24"/>
          <w:rtl/>
        </w:rPr>
        <w:t>)،</w:t>
      </w:r>
      <w:r w:rsidR="00E26450" w:rsidRPr="004E5A7E">
        <w:rPr>
          <w:color w:val="538135" w:themeColor="accent6" w:themeShade="BF"/>
          <w:sz w:val="24"/>
          <w:szCs w:val="24"/>
          <w:rtl/>
        </w:rPr>
        <w:t xml:space="preserve"> ومسلم </w:t>
      </w:r>
      <w:r>
        <w:rPr>
          <w:color w:val="538135" w:themeColor="accent6" w:themeShade="BF"/>
          <w:sz w:val="24"/>
          <w:szCs w:val="24"/>
          <w:rtl/>
        </w:rPr>
        <w:t>(</w:t>
      </w:r>
      <w:r w:rsidR="00E26450" w:rsidRPr="004E5A7E">
        <w:rPr>
          <w:color w:val="538135" w:themeColor="accent6" w:themeShade="BF"/>
          <w:sz w:val="24"/>
          <w:szCs w:val="24"/>
          <w:rtl/>
        </w:rPr>
        <w:t>3 / 1504 برقم 1890</w:t>
      </w:r>
      <w:r>
        <w:rPr>
          <w:color w:val="538135" w:themeColor="accent6" w:themeShade="BF"/>
          <w:sz w:val="24"/>
          <w:szCs w:val="24"/>
          <w:rtl/>
        </w:rPr>
        <w:t>)،</w:t>
      </w:r>
      <w:r w:rsidR="00E26450" w:rsidRPr="004E5A7E">
        <w:rPr>
          <w:color w:val="538135" w:themeColor="accent6" w:themeShade="BF"/>
          <w:sz w:val="24"/>
          <w:szCs w:val="24"/>
          <w:rtl/>
        </w:rPr>
        <w:t xml:space="preserve"> ومالك في الموطأ </w:t>
      </w:r>
      <w:r>
        <w:rPr>
          <w:color w:val="538135" w:themeColor="accent6" w:themeShade="BF"/>
          <w:sz w:val="24"/>
          <w:szCs w:val="24"/>
          <w:rtl/>
        </w:rPr>
        <w:t>(</w:t>
      </w:r>
      <w:r w:rsidR="00E26450" w:rsidRPr="004E5A7E">
        <w:rPr>
          <w:color w:val="538135" w:themeColor="accent6" w:themeShade="BF"/>
          <w:sz w:val="24"/>
          <w:szCs w:val="24"/>
          <w:rtl/>
        </w:rPr>
        <w:t>ص 285 في الجهاد باب 14</w:t>
      </w:r>
      <w:r>
        <w:rPr>
          <w:color w:val="538135" w:themeColor="accent6" w:themeShade="BF"/>
          <w:sz w:val="24"/>
          <w:szCs w:val="24"/>
          <w:rtl/>
        </w:rPr>
        <w:t>)،</w:t>
      </w:r>
      <w:r w:rsidR="00E26450" w:rsidRPr="004E5A7E">
        <w:rPr>
          <w:color w:val="538135" w:themeColor="accent6" w:themeShade="BF"/>
          <w:sz w:val="24"/>
          <w:szCs w:val="24"/>
          <w:rtl/>
        </w:rPr>
        <w:t xml:space="preserve"> والنسائي </w:t>
      </w:r>
      <w:r>
        <w:rPr>
          <w:color w:val="538135" w:themeColor="accent6" w:themeShade="BF"/>
          <w:sz w:val="24"/>
          <w:szCs w:val="24"/>
          <w:rtl/>
        </w:rPr>
        <w:t>(</w:t>
      </w:r>
      <w:r w:rsidR="00E26450" w:rsidRPr="004E5A7E">
        <w:rPr>
          <w:color w:val="538135" w:themeColor="accent6" w:themeShade="BF"/>
          <w:sz w:val="24"/>
          <w:szCs w:val="24"/>
          <w:rtl/>
        </w:rPr>
        <w:t>6 / 38 برقم 3166</w:t>
      </w:r>
      <w:r>
        <w:rPr>
          <w:color w:val="538135" w:themeColor="accent6" w:themeShade="BF"/>
          <w:sz w:val="24"/>
          <w:szCs w:val="24"/>
          <w:rtl/>
        </w:rPr>
        <w:t>)</w:t>
      </w:r>
      <w:r w:rsidR="00E26450" w:rsidRPr="004E5A7E">
        <w:rPr>
          <w:color w:val="538135" w:themeColor="accent6" w:themeShade="BF"/>
          <w:sz w:val="24"/>
          <w:szCs w:val="24"/>
          <w:rtl/>
        </w:rPr>
        <w:t xml:space="preserve"> وغيرهم وسيأتي الكلام عليه مفصلا إن شاء الله تعالى بعد قليل بما يزيل اللبس فيه</w:t>
      </w:r>
      <w:r w:rsidR="00E26450">
        <w:rPr>
          <w:rFonts w:hint="cs"/>
          <w:rtl/>
        </w:rPr>
        <w:t>]</w:t>
      </w:r>
      <w:r>
        <w:rPr>
          <w:rtl/>
        </w:rPr>
        <w:t>،</w:t>
      </w:r>
      <w:r w:rsidR="00E26450" w:rsidRPr="00997DAE">
        <w:rPr>
          <w:rtl/>
        </w:rPr>
        <w:t xml:space="preserve"> وفي أفراد مسلم من حديث ابن مسعود رضي الله عنه أن رسول الله صلى الله عليه وسلم أخبر عن آخر من يدخل الجنة وضحك</w:t>
      </w:r>
      <w:r>
        <w:rPr>
          <w:rtl/>
        </w:rPr>
        <w:t>،</w:t>
      </w:r>
      <w:r w:rsidR="00E26450" w:rsidRPr="00997DAE">
        <w:rPr>
          <w:rtl/>
        </w:rPr>
        <w:t xml:space="preserve"> فقيل</w:t>
      </w:r>
      <w:r>
        <w:rPr>
          <w:rtl/>
        </w:rPr>
        <w:t>:</w:t>
      </w:r>
      <w:r w:rsidR="00E26450" w:rsidRPr="00997DAE">
        <w:rPr>
          <w:rtl/>
        </w:rPr>
        <w:t xml:space="preserve"> مم تضحك</w:t>
      </w:r>
      <w:r>
        <w:rPr>
          <w:rtl/>
        </w:rPr>
        <w:t>؟</w:t>
      </w:r>
      <w:r w:rsidR="00E26450" w:rsidRPr="00997DAE">
        <w:rPr>
          <w:rtl/>
        </w:rPr>
        <w:t xml:space="preserve"> فقال</w:t>
      </w:r>
      <w:r>
        <w:rPr>
          <w:rtl/>
        </w:rPr>
        <w:t>:</w:t>
      </w:r>
      <w:r w:rsidR="00E26450" w:rsidRPr="00997DAE">
        <w:rPr>
          <w:rtl/>
        </w:rPr>
        <w:t xml:space="preserve"> من ضحك رب العالمين حين قال</w:t>
      </w:r>
      <w:r>
        <w:rPr>
          <w:rtl/>
        </w:rPr>
        <w:t>:</w:t>
      </w:r>
      <w:r w:rsidR="00E26450" w:rsidRPr="00997DAE">
        <w:rPr>
          <w:rtl/>
        </w:rPr>
        <w:t xml:space="preserve"> أتستهزئ مني " </w:t>
      </w:r>
      <w:r w:rsidR="00E26450" w:rsidRPr="00236F63">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4E5A7E">
        <w:rPr>
          <w:color w:val="538135" w:themeColor="accent6" w:themeShade="BF"/>
          <w:sz w:val="24"/>
          <w:szCs w:val="24"/>
          <w:rtl/>
        </w:rPr>
        <w:t xml:space="preserve">رواه البخاري </w:t>
      </w:r>
      <w:r>
        <w:rPr>
          <w:color w:val="538135" w:themeColor="accent6" w:themeShade="BF"/>
          <w:sz w:val="24"/>
          <w:szCs w:val="24"/>
          <w:rtl/>
        </w:rPr>
        <w:t>(</w:t>
      </w:r>
      <w:r w:rsidR="00E26450" w:rsidRPr="004E5A7E">
        <w:rPr>
          <w:color w:val="538135" w:themeColor="accent6" w:themeShade="BF"/>
          <w:sz w:val="24"/>
          <w:szCs w:val="24"/>
          <w:rtl/>
        </w:rPr>
        <w:t>فتح 6 / 39</w:t>
      </w:r>
      <w:r>
        <w:rPr>
          <w:color w:val="538135" w:themeColor="accent6" w:themeShade="BF"/>
          <w:sz w:val="24"/>
          <w:szCs w:val="24"/>
          <w:rtl/>
        </w:rPr>
        <w:t>)،</w:t>
      </w:r>
      <w:r w:rsidR="00E26450" w:rsidRPr="004E5A7E">
        <w:rPr>
          <w:color w:val="538135" w:themeColor="accent6" w:themeShade="BF"/>
          <w:sz w:val="24"/>
          <w:szCs w:val="24"/>
          <w:rtl/>
        </w:rPr>
        <w:t xml:space="preserve"> ومسلم </w:t>
      </w:r>
      <w:r>
        <w:rPr>
          <w:color w:val="538135" w:themeColor="accent6" w:themeShade="BF"/>
          <w:sz w:val="24"/>
          <w:szCs w:val="24"/>
          <w:rtl/>
        </w:rPr>
        <w:t>(</w:t>
      </w:r>
      <w:r w:rsidR="00E26450" w:rsidRPr="004E5A7E">
        <w:rPr>
          <w:color w:val="538135" w:themeColor="accent6" w:themeShade="BF"/>
          <w:sz w:val="24"/>
          <w:szCs w:val="24"/>
          <w:rtl/>
        </w:rPr>
        <w:t>3 / 1504 برقم 1890</w:t>
      </w:r>
      <w:r>
        <w:rPr>
          <w:color w:val="538135" w:themeColor="accent6" w:themeShade="BF"/>
          <w:sz w:val="24"/>
          <w:szCs w:val="24"/>
          <w:rtl/>
        </w:rPr>
        <w:t>)،</w:t>
      </w:r>
      <w:r w:rsidR="00E26450" w:rsidRPr="004E5A7E">
        <w:rPr>
          <w:color w:val="538135" w:themeColor="accent6" w:themeShade="BF"/>
          <w:sz w:val="24"/>
          <w:szCs w:val="24"/>
          <w:rtl/>
        </w:rPr>
        <w:t xml:space="preserve"> ومالك في الموطأ </w:t>
      </w:r>
      <w:r>
        <w:rPr>
          <w:color w:val="538135" w:themeColor="accent6" w:themeShade="BF"/>
          <w:sz w:val="24"/>
          <w:szCs w:val="24"/>
          <w:rtl/>
        </w:rPr>
        <w:t>(</w:t>
      </w:r>
      <w:r w:rsidR="00E26450" w:rsidRPr="004E5A7E">
        <w:rPr>
          <w:color w:val="538135" w:themeColor="accent6" w:themeShade="BF"/>
          <w:sz w:val="24"/>
          <w:szCs w:val="24"/>
          <w:rtl/>
        </w:rPr>
        <w:t>ص 285 في الجهاد باب 14</w:t>
      </w:r>
      <w:r>
        <w:rPr>
          <w:color w:val="538135" w:themeColor="accent6" w:themeShade="BF"/>
          <w:sz w:val="24"/>
          <w:szCs w:val="24"/>
          <w:rtl/>
        </w:rPr>
        <w:t>)،</w:t>
      </w:r>
      <w:r w:rsidR="00E26450" w:rsidRPr="004E5A7E">
        <w:rPr>
          <w:color w:val="538135" w:themeColor="accent6" w:themeShade="BF"/>
          <w:sz w:val="24"/>
          <w:szCs w:val="24"/>
          <w:rtl/>
        </w:rPr>
        <w:t xml:space="preserve"> والنسائي </w:t>
      </w:r>
      <w:r>
        <w:rPr>
          <w:color w:val="538135" w:themeColor="accent6" w:themeShade="BF"/>
          <w:sz w:val="24"/>
          <w:szCs w:val="24"/>
          <w:rtl/>
        </w:rPr>
        <w:t>(</w:t>
      </w:r>
      <w:r w:rsidR="00E26450" w:rsidRPr="004E5A7E">
        <w:rPr>
          <w:color w:val="538135" w:themeColor="accent6" w:themeShade="BF"/>
          <w:sz w:val="24"/>
          <w:szCs w:val="24"/>
          <w:rtl/>
        </w:rPr>
        <w:t>6 / 38 برقم 3166</w:t>
      </w:r>
      <w:r>
        <w:rPr>
          <w:color w:val="538135" w:themeColor="accent6" w:themeShade="BF"/>
          <w:sz w:val="24"/>
          <w:szCs w:val="24"/>
          <w:rtl/>
        </w:rPr>
        <w:t>)</w:t>
      </w:r>
      <w:r w:rsidR="00E26450" w:rsidRPr="004E5A7E">
        <w:rPr>
          <w:color w:val="538135" w:themeColor="accent6" w:themeShade="BF"/>
          <w:sz w:val="24"/>
          <w:szCs w:val="24"/>
          <w:rtl/>
        </w:rPr>
        <w:t xml:space="preserve"> وغيرهم وسيأتي الكلام عليه مفصلا إن شاء الله تعالى بعد قليل بما يزيل اللبس فيه روى هذه القطعة مسلم في " صحيحه " </w:t>
      </w:r>
      <w:r>
        <w:rPr>
          <w:color w:val="538135" w:themeColor="accent6" w:themeShade="BF"/>
          <w:sz w:val="24"/>
          <w:szCs w:val="24"/>
          <w:rtl/>
        </w:rPr>
        <w:t>(</w:t>
      </w:r>
      <w:r w:rsidR="00E26450" w:rsidRPr="004E5A7E">
        <w:rPr>
          <w:color w:val="538135" w:themeColor="accent6" w:themeShade="BF"/>
          <w:sz w:val="24"/>
          <w:szCs w:val="24"/>
          <w:rtl/>
        </w:rPr>
        <w:t>1 / 175 حديث رقم 310</w:t>
      </w:r>
      <w:r>
        <w:rPr>
          <w:color w:val="538135" w:themeColor="accent6" w:themeShade="BF"/>
          <w:sz w:val="24"/>
          <w:szCs w:val="24"/>
          <w:rtl/>
        </w:rPr>
        <w:t>)</w:t>
      </w:r>
      <w:r w:rsidR="00E26450" w:rsidRPr="004E5A7E">
        <w:rPr>
          <w:color w:val="538135" w:themeColor="accent6" w:themeShade="BF"/>
          <w:sz w:val="24"/>
          <w:szCs w:val="24"/>
          <w:rtl/>
        </w:rPr>
        <w:t xml:space="preserve"> إذ قال بعد الحديث المذكور في الباب</w:t>
      </w:r>
      <w:r>
        <w:rPr>
          <w:color w:val="538135" w:themeColor="accent6" w:themeShade="BF"/>
          <w:sz w:val="24"/>
          <w:szCs w:val="24"/>
          <w:rtl/>
        </w:rPr>
        <w:t>:</w:t>
      </w:r>
      <w:r w:rsidR="00E26450" w:rsidRPr="004E5A7E">
        <w:rPr>
          <w:color w:val="538135" w:themeColor="accent6" w:themeShade="BF"/>
          <w:sz w:val="24"/>
          <w:szCs w:val="24"/>
          <w:rtl/>
        </w:rPr>
        <w:t xml:space="preserve"> " فضحك ابن مسعود فقال</w:t>
      </w:r>
      <w:r>
        <w:rPr>
          <w:color w:val="538135" w:themeColor="accent6" w:themeShade="BF"/>
          <w:sz w:val="24"/>
          <w:szCs w:val="24"/>
          <w:rtl/>
        </w:rPr>
        <w:t>:</w:t>
      </w:r>
      <w:r w:rsidR="00E26450" w:rsidRPr="004E5A7E">
        <w:rPr>
          <w:color w:val="538135" w:themeColor="accent6" w:themeShade="BF"/>
          <w:sz w:val="24"/>
          <w:szCs w:val="24"/>
          <w:rtl/>
        </w:rPr>
        <w:t xml:space="preserve"> ألا تسألوني مم أضحك</w:t>
      </w:r>
      <w:r>
        <w:rPr>
          <w:color w:val="538135" w:themeColor="accent6" w:themeShade="BF"/>
          <w:sz w:val="24"/>
          <w:szCs w:val="24"/>
          <w:rtl/>
        </w:rPr>
        <w:t>؟</w:t>
      </w:r>
      <w:r w:rsidR="00E26450" w:rsidRPr="004E5A7E">
        <w:rPr>
          <w:color w:val="538135" w:themeColor="accent6" w:themeShade="BF"/>
          <w:sz w:val="24"/>
          <w:szCs w:val="24"/>
          <w:rtl/>
        </w:rPr>
        <w:t xml:space="preserve"> فقالوا</w:t>
      </w:r>
      <w:r>
        <w:rPr>
          <w:color w:val="538135" w:themeColor="accent6" w:themeShade="BF"/>
          <w:sz w:val="24"/>
          <w:szCs w:val="24"/>
          <w:rtl/>
        </w:rPr>
        <w:t>:</w:t>
      </w:r>
      <w:r w:rsidR="00E26450" w:rsidRPr="004E5A7E">
        <w:rPr>
          <w:color w:val="538135" w:themeColor="accent6" w:themeShade="BF"/>
          <w:sz w:val="24"/>
          <w:szCs w:val="24"/>
          <w:rtl/>
        </w:rPr>
        <w:t xml:space="preserve"> مم تضحك</w:t>
      </w:r>
      <w:r>
        <w:rPr>
          <w:color w:val="538135" w:themeColor="accent6" w:themeShade="BF"/>
          <w:sz w:val="24"/>
          <w:szCs w:val="24"/>
          <w:rtl/>
        </w:rPr>
        <w:t>؟</w:t>
      </w:r>
      <w:r w:rsidR="00E26450" w:rsidRPr="004E5A7E">
        <w:rPr>
          <w:color w:val="538135" w:themeColor="accent6" w:themeShade="BF"/>
          <w:sz w:val="24"/>
          <w:szCs w:val="24"/>
          <w:rtl/>
        </w:rPr>
        <w:t xml:space="preserve"> قال</w:t>
      </w:r>
      <w:r>
        <w:rPr>
          <w:color w:val="538135" w:themeColor="accent6" w:themeShade="BF"/>
          <w:sz w:val="24"/>
          <w:szCs w:val="24"/>
          <w:rtl/>
        </w:rPr>
        <w:t>:</w:t>
      </w:r>
      <w:r w:rsidR="00E26450" w:rsidRPr="004E5A7E">
        <w:rPr>
          <w:color w:val="538135" w:themeColor="accent6" w:themeShade="BF"/>
          <w:sz w:val="24"/>
          <w:szCs w:val="24"/>
          <w:rtl/>
        </w:rPr>
        <w:t xml:space="preserve"> هكذا ضحك رسول الله صلى الله عليه وسلم</w:t>
      </w:r>
      <w:r>
        <w:rPr>
          <w:color w:val="538135" w:themeColor="accent6" w:themeShade="BF"/>
          <w:sz w:val="24"/>
          <w:szCs w:val="24"/>
          <w:rtl/>
        </w:rPr>
        <w:t>،</w:t>
      </w:r>
      <w:r w:rsidR="00E26450" w:rsidRPr="004E5A7E">
        <w:rPr>
          <w:color w:val="538135" w:themeColor="accent6" w:themeShade="BF"/>
          <w:sz w:val="24"/>
          <w:szCs w:val="24"/>
          <w:rtl/>
        </w:rPr>
        <w:t xml:space="preserve"> فقالوا</w:t>
      </w:r>
      <w:r>
        <w:rPr>
          <w:color w:val="538135" w:themeColor="accent6" w:themeShade="BF"/>
          <w:sz w:val="24"/>
          <w:szCs w:val="24"/>
          <w:rtl/>
        </w:rPr>
        <w:t>:</w:t>
      </w:r>
      <w:r w:rsidR="00E26450" w:rsidRPr="004E5A7E">
        <w:rPr>
          <w:color w:val="538135" w:themeColor="accent6" w:themeShade="BF"/>
          <w:sz w:val="24"/>
          <w:szCs w:val="24"/>
          <w:rtl/>
        </w:rPr>
        <w:t xml:space="preserve"> مم تضحك يا رسول الله</w:t>
      </w:r>
      <w:r>
        <w:rPr>
          <w:color w:val="538135" w:themeColor="accent6" w:themeShade="BF"/>
          <w:sz w:val="24"/>
          <w:szCs w:val="24"/>
          <w:rtl/>
        </w:rPr>
        <w:t>؟</w:t>
      </w:r>
      <w:r w:rsidR="00E26450" w:rsidRPr="004E5A7E">
        <w:rPr>
          <w:color w:val="538135" w:themeColor="accent6" w:themeShade="BF"/>
          <w:sz w:val="24"/>
          <w:szCs w:val="24"/>
          <w:rtl/>
        </w:rPr>
        <w:t xml:space="preserve"> قال</w:t>
      </w:r>
      <w:r>
        <w:rPr>
          <w:color w:val="538135" w:themeColor="accent6" w:themeShade="BF"/>
          <w:sz w:val="24"/>
          <w:szCs w:val="24"/>
          <w:rtl/>
        </w:rPr>
        <w:t>:</w:t>
      </w:r>
      <w:r w:rsidR="00E26450" w:rsidRPr="004E5A7E">
        <w:rPr>
          <w:color w:val="538135" w:themeColor="accent6" w:themeShade="BF"/>
          <w:sz w:val="24"/>
          <w:szCs w:val="24"/>
          <w:rtl/>
        </w:rPr>
        <w:t xml:space="preserve"> من ضحك رب العالمين حين قال</w:t>
      </w:r>
      <w:r>
        <w:rPr>
          <w:color w:val="538135" w:themeColor="accent6" w:themeShade="BF"/>
          <w:sz w:val="24"/>
          <w:szCs w:val="24"/>
          <w:rtl/>
        </w:rPr>
        <w:t>:</w:t>
      </w:r>
      <w:r w:rsidR="00E26450" w:rsidRPr="004E5A7E">
        <w:rPr>
          <w:color w:val="538135" w:themeColor="accent6" w:themeShade="BF"/>
          <w:sz w:val="24"/>
          <w:szCs w:val="24"/>
          <w:rtl/>
        </w:rPr>
        <w:t xml:space="preserve"> أتستهزئ مني وأنت رب العالمين</w:t>
      </w:r>
      <w:r>
        <w:rPr>
          <w:color w:val="538135" w:themeColor="accent6" w:themeShade="BF"/>
          <w:sz w:val="24"/>
          <w:szCs w:val="24"/>
          <w:rtl/>
        </w:rPr>
        <w:t>؟</w:t>
      </w:r>
      <w:r w:rsidR="00E26450" w:rsidRPr="004E5A7E">
        <w:rPr>
          <w:color w:val="538135" w:themeColor="accent6" w:themeShade="BF"/>
          <w:sz w:val="24"/>
          <w:szCs w:val="24"/>
          <w:rtl/>
        </w:rPr>
        <w:t xml:space="preserve"> فيقول</w:t>
      </w:r>
      <w:r>
        <w:rPr>
          <w:color w:val="538135" w:themeColor="accent6" w:themeShade="BF"/>
          <w:sz w:val="24"/>
          <w:szCs w:val="24"/>
          <w:rtl/>
        </w:rPr>
        <w:t>:</w:t>
      </w:r>
      <w:r w:rsidR="00E26450" w:rsidRPr="004E5A7E">
        <w:rPr>
          <w:color w:val="538135" w:themeColor="accent6" w:themeShade="BF"/>
          <w:sz w:val="24"/>
          <w:szCs w:val="24"/>
          <w:rtl/>
        </w:rPr>
        <w:t xml:space="preserve"> إني لا أستهزئ منك</w:t>
      </w:r>
      <w:r>
        <w:rPr>
          <w:color w:val="538135" w:themeColor="accent6" w:themeShade="BF"/>
          <w:sz w:val="24"/>
          <w:szCs w:val="24"/>
          <w:rtl/>
        </w:rPr>
        <w:t>،</w:t>
      </w:r>
      <w:r w:rsidR="00E26450" w:rsidRPr="004E5A7E">
        <w:rPr>
          <w:color w:val="538135" w:themeColor="accent6" w:themeShade="BF"/>
          <w:sz w:val="24"/>
          <w:szCs w:val="24"/>
          <w:rtl/>
        </w:rPr>
        <w:t xml:space="preserve"> ولكني على ما أشاء قادر " . وهي عندنا لا تثبت</w:t>
      </w:r>
      <w:r>
        <w:rPr>
          <w:color w:val="538135" w:themeColor="accent6" w:themeShade="BF"/>
          <w:sz w:val="24"/>
          <w:szCs w:val="24"/>
          <w:rtl/>
        </w:rPr>
        <w:t>،</w:t>
      </w:r>
      <w:r w:rsidR="00E26450" w:rsidRPr="004E5A7E">
        <w:rPr>
          <w:color w:val="538135" w:themeColor="accent6" w:themeShade="BF"/>
          <w:sz w:val="24"/>
          <w:szCs w:val="24"/>
          <w:rtl/>
        </w:rPr>
        <w:t xml:space="preserve"> لان راويها " حماد بن سلمة " ضعفه مشهور وإن كان من رجال مسلم وقد تحايده البخاري كما في " الميزان " </w:t>
      </w:r>
      <w:r>
        <w:rPr>
          <w:color w:val="538135" w:themeColor="accent6" w:themeShade="BF"/>
          <w:sz w:val="24"/>
          <w:szCs w:val="24"/>
          <w:rtl/>
        </w:rPr>
        <w:t>(</w:t>
      </w:r>
      <w:r w:rsidR="00E26450" w:rsidRPr="004E5A7E">
        <w:rPr>
          <w:color w:val="538135" w:themeColor="accent6" w:themeShade="BF"/>
          <w:sz w:val="24"/>
          <w:szCs w:val="24"/>
          <w:rtl/>
        </w:rPr>
        <w:t>1 / 594</w:t>
      </w:r>
      <w:r>
        <w:rPr>
          <w:color w:val="538135" w:themeColor="accent6" w:themeShade="BF"/>
          <w:sz w:val="24"/>
          <w:szCs w:val="24"/>
          <w:rtl/>
        </w:rPr>
        <w:t>)</w:t>
      </w:r>
      <w:r w:rsidR="00E26450" w:rsidRPr="004E5A7E">
        <w:rPr>
          <w:color w:val="538135" w:themeColor="accent6" w:themeShade="BF"/>
          <w:sz w:val="24"/>
          <w:szCs w:val="24"/>
          <w:rtl/>
        </w:rPr>
        <w:t xml:space="preserve"> في ترجمته</w:t>
      </w:r>
      <w:r>
        <w:rPr>
          <w:color w:val="538135" w:themeColor="accent6" w:themeShade="BF"/>
          <w:sz w:val="24"/>
          <w:szCs w:val="24"/>
          <w:rtl/>
        </w:rPr>
        <w:t>،</w:t>
      </w:r>
      <w:r w:rsidR="00E26450" w:rsidRPr="004E5A7E">
        <w:rPr>
          <w:color w:val="538135" w:themeColor="accent6" w:themeShade="BF"/>
          <w:sz w:val="24"/>
          <w:szCs w:val="24"/>
          <w:rtl/>
        </w:rPr>
        <w:t xml:space="preserve"> وقد صح حديثه هذا في مسلم دون الزيادة التي ذكرناها هنا لمتابعة غيره له في الحديثين اللذين قبله في مسلم</w:t>
      </w:r>
      <w:r>
        <w:rPr>
          <w:color w:val="538135" w:themeColor="accent6" w:themeShade="BF"/>
          <w:sz w:val="24"/>
          <w:szCs w:val="24"/>
          <w:rtl/>
        </w:rPr>
        <w:t>،</w:t>
      </w:r>
      <w:r w:rsidR="00E26450" w:rsidRPr="004E5A7E">
        <w:rPr>
          <w:color w:val="538135" w:themeColor="accent6" w:themeShade="BF"/>
          <w:sz w:val="24"/>
          <w:szCs w:val="24"/>
          <w:rtl/>
        </w:rPr>
        <w:t xml:space="preserve"> لا سيما والرواة قد اختلفوا في هذا اللفظ أو شكوا هل قال</w:t>
      </w:r>
      <w:r>
        <w:rPr>
          <w:color w:val="538135" w:themeColor="accent6" w:themeShade="BF"/>
          <w:sz w:val="24"/>
          <w:szCs w:val="24"/>
          <w:rtl/>
        </w:rPr>
        <w:t>:</w:t>
      </w:r>
      <w:r w:rsidR="00E26450" w:rsidRPr="004E5A7E">
        <w:rPr>
          <w:color w:val="538135" w:themeColor="accent6" w:themeShade="BF"/>
          <w:sz w:val="24"/>
          <w:szCs w:val="24"/>
          <w:rtl/>
        </w:rPr>
        <w:t xml:space="preserve"> " أتسخر بي أو أتضحك بي " كما في مسلم</w:t>
      </w:r>
      <w:r>
        <w:rPr>
          <w:color w:val="538135" w:themeColor="accent6" w:themeShade="BF"/>
          <w:sz w:val="24"/>
          <w:szCs w:val="24"/>
          <w:rtl/>
        </w:rPr>
        <w:t>،</w:t>
      </w:r>
      <w:r w:rsidR="00E26450" w:rsidRPr="004E5A7E">
        <w:rPr>
          <w:color w:val="538135" w:themeColor="accent6" w:themeShade="BF"/>
          <w:sz w:val="24"/>
          <w:szCs w:val="24"/>
          <w:rtl/>
        </w:rPr>
        <w:t xml:space="preserve"> وقد قال الامام الحافظ النووي في شرحه </w:t>
      </w:r>
      <w:r>
        <w:rPr>
          <w:color w:val="538135" w:themeColor="accent6" w:themeShade="BF"/>
          <w:sz w:val="24"/>
          <w:szCs w:val="24"/>
          <w:rtl/>
        </w:rPr>
        <w:t>(</w:t>
      </w:r>
      <w:r w:rsidR="00E26450" w:rsidRPr="004E5A7E">
        <w:rPr>
          <w:color w:val="538135" w:themeColor="accent6" w:themeShade="BF"/>
          <w:sz w:val="24"/>
          <w:szCs w:val="24"/>
          <w:rtl/>
        </w:rPr>
        <w:t>3 / 39</w:t>
      </w:r>
      <w:r>
        <w:rPr>
          <w:color w:val="538135" w:themeColor="accent6" w:themeShade="BF"/>
          <w:sz w:val="24"/>
          <w:szCs w:val="24"/>
          <w:rtl/>
        </w:rPr>
        <w:t>):</w:t>
      </w:r>
      <w:r w:rsidR="00E26450" w:rsidRPr="004E5A7E">
        <w:rPr>
          <w:color w:val="538135" w:themeColor="accent6" w:themeShade="BF"/>
          <w:sz w:val="24"/>
          <w:szCs w:val="24"/>
          <w:rtl/>
        </w:rPr>
        <w:t xml:space="preserve"> " هذا شك من الراوي هل قال</w:t>
      </w:r>
      <w:r>
        <w:rPr>
          <w:color w:val="538135" w:themeColor="accent6" w:themeShade="BF"/>
          <w:sz w:val="24"/>
          <w:szCs w:val="24"/>
          <w:rtl/>
        </w:rPr>
        <w:t>:</w:t>
      </w:r>
      <w:r w:rsidR="00E26450" w:rsidRPr="004E5A7E">
        <w:rPr>
          <w:color w:val="538135" w:themeColor="accent6" w:themeShade="BF"/>
          <w:sz w:val="24"/>
          <w:szCs w:val="24"/>
          <w:rtl/>
        </w:rPr>
        <w:t xml:space="preserve"> أتسخر بي</w:t>
      </w:r>
      <w:r>
        <w:rPr>
          <w:color w:val="538135" w:themeColor="accent6" w:themeShade="BF"/>
          <w:sz w:val="24"/>
          <w:szCs w:val="24"/>
          <w:rtl/>
        </w:rPr>
        <w:t>،</w:t>
      </w:r>
      <w:r w:rsidR="00E26450" w:rsidRPr="004E5A7E">
        <w:rPr>
          <w:color w:val="538135" w:themeColor="accent6" w:themeShade="BF"/>
          <w:sz w:val="24"/>
          <w:szCs w:val="24"/>
          <w:rtl/>
        </w:rPr>
        <w:t xml:space="preserve"> أو قال</w:t>
      </w:r>
      <w:r>
        <w:rPr>
          <w:color w:val="538135" w:themeColor="accent6" w:themeShade="BF"/>
          <w:sz w:val="24"/>
          <w:szCs w:val="24"/>
          <w:rtl/>
        </w:rPr>
        <w:t>:</w:t>
      </w:r>
      <w:r w:rsidR="00E26450" w:rsidRPr="004E5A7E">
        <w:rPr>
          <w:color w:val="538135" w:themeColor="accent6" w:themeShade="BF"/>
          <w:sz w:val="24"/>
          <w:szCs w:val="24"/>
          <w:rtl/>
        </w:rPr>
        <w:t xml:space="preserve"> اتضحك بي .. "</w:t>
      </w:r>
      <w:r>
        <w:rPr>
          <w:color w:val="538135" w:themeColor="accent6" w:themeShade="BF"/>
          <w:sz w:val="24"/>
          <w:szCs w:val="24"/>
          <w:rtl/>
        </w:rPr>
        <w:t>،</w:t>
      </w:r>
      <w:r w:rsidR="00E26450">
        <w:rPr>
          <w:rFonts w:hint="cs"/>
          <w:color w:val="538135" w:themeColor="accent6" w:themeShade="BF"/>
          <w:sz w:val="24"/>
          <w:szCs w:val="24"/>
          <w:rtl/>
        </w:rPr>
        <w:t xml:space="preserve"> و</w:t>
      </w:r>
      <w:r w:rsidR="00E26450" w:rsidRPr="004E5A7E">
        <w:rPr>
          <w:rFonts w:hint="cs"/>
          <w:color w:val="538135" w:themeColor="accent6" w:themeShade="BF"/>
          <w:sz w:val="24"/>
          <w:szCs w:val="24"/>
          <w:rtl/>
        </w:rPr>
        <w:t>اعلم</w:t>
      </w:r>
      <w:r w:rsidR="00E26450" w:rsidRPr="004E5A7E">
        <w:rPr>
          <w:color w:val="538135" w:themeColor="accent6" w:themeShade="BF"/>
          <w:sz w:val="24"/>
          <w:szCs w:val="24"/>
          <w:rtl/>
        </w:rPr>
        <w:t xml:space="preserve"> أن هذا الحديث الذي نحن بصدد الكلام عليه</w:t>
      </w:r>
      <w:r>
        <w:rPr>
          <w:color w:val="538135" w:themeColor="accent6" w:themeShade="BF"/>
          <w:sz w:val="24"/>
          <w:szCs w:val="24"/>
          <w:rtl/>
        </w:rPr>
        <w:t>:</w:t>
      </w:r>
      <w:r w:rsidR="00E26450" w:rsidRPr="004E5A7E">
        <w:rPr>
          <w:color w:val="538135" w:themeColor="accent6" w:themeShade="BF"/>
          <w:sz w:val="24"/>
          <w:szCs w:val="24"/>
          <w:rtl/>
        </w:rPr>
        <w:t xml:space="preserve"> " يضحك الله من رجلين . . "</w:t>
      </w:r>
      <w:r>
        <w:rPr>
          <w:color w:val="538135" w:themeColor="accent6" w:themeShade="BF"/>
          <w:sz w:val="24"/>
          <w:szCs w:val="24"/>
          <w:rtl/>
        </w:rPr>
        <w:t>،</w:t>
      </w:r>
      <w:r w:rsidR="00E26450" w:rsidRPr="004E5A7E">
        <w:rPr>
          <w:color w:val="538135" w:themeColor="accent6" w:themeShade="BF"/>
          <w:sz w:val="24"/>
          <w:szCs w:val="24"/>
          <w:rtl/>
        </w:rPr>
        <w:t xml:space="preserve"> ورد عند النسائي </w:t>
      </w:r>
      <w:r>
        <w:rPr>
          <w:color w:val="538135" w:themeColor="accent6" w:themeShade="BF"/>
          <w:sz w:val="24"/>
          <w:szCs w:val="24"/>
          <w:rtl/>
        </w:rPr>
        <w:t>(</w:t>
      </w:r>
      <w:r w:rsidR="00E26450" w:rsidRPr="004E5A7E">
        <w:rPr>
          <w:color w:val="538135" w:themeColor="accent6" w:themeShade="BF"/>
          <w:sz w:val="24"/>
          <w:szCs w:val="24"/>
          <w:rtl/>
        </w:rPr>
        <w:t>6 / 38 برقم 3165</w:t>
      </w:r>
      <w:r>
        <w:rPr>
          <w:color w:val="538135" w:themeColor="accent6" w:themeShade="BF"/>
          <w:sz w:val="24"/>
          <w:szCs w:val="24"/>
          <w:rtl/>
        </w:rPr>
        <w:t>)</w:t>
      </w:r>
      <w:r w:rsidR="00E26450" w:rsidRPr="004E5A7E">
        <w:rPr>
          <w:color w:val="538135" w:themeColor="accent6" w:themeShade="BF"/>
          <w:sz w:val="24"/>
          <w:szCs w:val="24"/>
          <w:rtl/>
        </w:rPr>
        <w:t xml:space="preserve"> بلفظ</w:t>
      </w:r>
      <w:r>
        <w:rPr>
          <w:color w:val="538135" w:themeColor="accent6" w:themeShade="BF"/>
          <w:sz w:val="24"/>
          <w:szCs w:val="24"/>
          <w:rtl/>
        </w:rPr>
        <w:t>:</w:t>
      </w:r>
      <w:r w:rsidR="00E26450" w:rsidRPr="004E5A7E">
        <w:rPr>
          <w:color w:val="538135" w:themeColor="accent6" w:themeShade="BF"/>
          <w:sz w:val="24"/>
          <w:szCs w:val="24"/>
          <w:rtl/>
        </w:rPr>
        <w:t xml:space="preserve"> " إن الله عز وجل يعجب من رجلين يقتل احدهما صاحبه . . " وإسنادها صحيح</w:t>
      </w:r>
      <w:r>
        <w:rPr>
          <w:color w:val="538135" w:themeColor="accent6" w:themeShade="BF"/>
          <w:sz w:val="24"/>
          <w:szCs w:val="24"/>
          <w:rtl/>
        </w:rPr>
        <w:t>،</w:t>
      </w:r>
      <w:r w:rsidR="00E26450" w:rsidRPr="004E5A7E">
        <w:rPr>
          <w:color w:val="538135" w:themeColor="accent6" w:themeShade="BF"/>
          <w:sz w:val="24"/>
          <w:szCs w:val="24"/>
          <w:rtl/>
        </w:rPr>
        <w:t xml:space="preserve"> ورواه ابن خزيمة كما في " الجامع الكبير " برقم </w:t>
      </w:r>
      <w:r>
        <w:rPr>
          <w:color w:val="538135" w:themeColor="accent6" w:themeShade="BF"/>
          <w:sz w:val="24"/>
          <w:szCs w:val="24"/>
          <w:rtl/>
        </w:rPr>
        <w:t>(</w:t>
      </w:r>
      <w:r w:rsidR="00E26450" w:rsidRPr="004E5A7E">
        <w:rPr>
          <w:color w:val="538135" w:themeColor="accent6" w:themeShade="BF"/>
          <w:sz w:val="24"/>
          <w:szCs w:val="24"/>
          <w:rtl/>
        </w:rPr>
        <w:t>28615</w:t>
      </w:r>
      <w:r>
        <w:rPr>
          <w:color w:val="538135" w:themeColor="accent6" w:themeShade="BF"/>
          <w:sz w:val="24"/>
          <w:szCs w:val="24"/>
          <w:rtl/>
        </w:rPr>
        <w:t>)</w:t>
      </w:r>
      <w:r w:rsidR="00E26450" w:rsidRPr="004E5A7E">
        <w:rPr>
          <w:color w:val="538135" w:themeColor="accent6" w:themeShade="BF"/>
          <w:sz w:val="24"/>
          <w:szCs w:val="24"/>
          <w:rtl/>
        </w:rPr>
        <w:t xml:space="preserve"> للحافظ</w:t>
      </w:r>
      <w:r w:rsidR="00E26450" w:rsidRPr="004E5A7E">
        <w:rPr>
          <w:rFonts w:hint="cs"/>
          <w:color w:val="538135" w:themeColor="accent6" w:themeShade="BF"/>
          <w:sz w:val="24"/>
          <w:szCs w:val="24"/>
          <w:rtl/>
        </w:rPr>
        <w:t xml:space="preserve"> </w:t>
      </w:r>
      <w:r w:rsidR="00E26450" w:rsidRPr="004E5A7E">
        <w:rPr>
          <w:color w:val="538135" w:themeColor="accent6" w:themeShade="BF"/>
          <w:sz w:val="24"/>
          <w:szCs w:val="24"/>
          <w:rtl/>
        </w:rPr>
        <w:t>السيوطي</w:t>
      </w:r>
      <w:r>
        <w:rPr>
          <w:color w:val="538135" w:themeColor="accent6" w:themeShade="BF"/>
          <w:sz w:val="24"/>
          <w:szCs w:val="24"/>
          <w:rtl/>
        </w:rPr>
        <w:t>،</w:t>
      </w:r>
      <w:r w:rsidR="00E26450" w:rsidRPr="004E5A7E">
        <w:rPr>
          <w:color w:val="538135" w:themeColor="accent6" w:themeShade="BF"/>
          <w:sz w:val="24"/>
          <w:szCs w:val="24"/>
          <w:rtl/>
        </w:rPr>
        <w:t xml:space="preserve"> ومنه يتبين أننا لا نستطيع الجزم بواحدة من اللفظتين</w:t>
      </w:r>
      <w:r>
        <w:rPr>
          <w:color w:val="538135" w:themeColor="accent6" w:themeShade="BF"/>
          <w:sz w:val="24"/>
          <w:szCs w:val="24"/>
          <w:rtl/>
        </w:rPr>
        <w:t>،</w:t>
      </w:r>
      <w:r w:rsidR="00E26450" w:rsidRPr="004E5A7E">
        <w:rPr>
          <w:color w:val="538135" w:themeColor="accent6" w:themeShade="BF"/>
          <w:sz w:val="24"/>
          <w:szCs w:val="24"/>
          <w:rtl/>
        </w:rPr>
        <w:t xml:space="preserve"> وقد أول الامام البخاري رحمه الله تعالى الضحك بالرحمة</w:t>
      </w:r>
      <w:r>
        <w:rPr>
          <w:color w:val="538135" w:themeColor="accent6" w:themeShade="BF"/>
          <w:sz w:val="24"/>
          <w:szCs w:val="24"/>
          <w:rtl/>
        </w:rPr>
        <w:t>،</w:t>
      </w:r>
      <w:r w:rsidR="00E26450" w:rsidRPr="004E5A7E">
        <w:rPr>
          <w:color w:val="538135" w:themeColor="accent6" w:themeShade="BF"/>
          <w:sz w:val="24"/>
          <w:szCs w:val="24"/>
          <w:rtl/>
        </w:rPr>
        <w:t xml:space="preserve"> وقد نقل ذلك التأويل عنه الحافظ " فتح الباري " </w:t>
      </w:r>
      <w:r>
        <w:rPr>
          <w:color w:val="538135" w:themeColor="accent6" w:themeShade="BF"/>
          <w:sz w:val="24"/>
          <w:szCs w:val="24"/>
          <w:rtl/>
        </w:rPr>
        <w:t>(</w:t>
      </w:r>
      <w:r w:rsidR="00E26450" w:rsidRPr="004E5A7E">
        <w:rPr>
          <w:color w:val="538135" w:themeColor="accent6" w:themeShade="BF"/>
          <w:sz w:val="24"/>
          <w:szCs w:val="24"/>
          <w:rtl/>
        </w:rPr>
        <w:t>6 / 40</w:t>
      </w:r>
      <w:r>
        <w:rPr>
          <w:color w:val="538135" w:themeColor="accent6" w:themeShade="BF"/>
          <w:sz w:val="24"/>
          <w:szCs w:val="24"/>
          <w:rtl/>
        </w:rPr>
        <w:t>)</w:t>
      </w:r>
      <w:r w:rsidR="00E26450" w:rsidRPr="004E5A7E">
        <w:rPr>
          <w:color w:val="538135" w:themeColor="accent6" w:themeShade="BF"/>
          <w:sz w:val="24"/>
          <w:szCs w:val="24"/>
          <w:rtl/>
        </w:rPr>
        <w:t xml:space="preserve"> </w:t>
      </w:r>
      <w:r w:rsidR="00E26450" w:rsidRPr="004E5A7E">
        <w:rPr>
          <w:color w:val="538135" w:themeColor="accent6" w:themeShade="BF"/>
          <w:sz w:val="24"/>
          <w:szCs w:val="24"/>
          <w:rtl/>
        </w:rPr>
        <w:lastRenderedPageBreak/>
        <w:t>بواسطة الخطابي</w:t>
      </w:r>
      <w:r>
        <w:rPr>
          <w:color w:val="538135" w:themeColor="accent6" w:themeShade="BF"/>
          <w:sz w:val="24"/>
          <w:szCs w:val="24"/>
          <w:rtl/>
        </w:rPr>
        <w:t>،</w:t>
      </w:r>
      <w:r w:rsidR="00E26450" w:rsidRPr="004E5A7E">
        <w:rPr>
          <w:color w:val="538135" w:themeColor="accent6" w:themeShade="BF"/>
          <w:sz w:val="24"/>
          <w:szCs w:val="24"/>
          <w:rtl/>
        </w:rPr>
        <w:t xml:space="preserve"> وكذلك الحافظ البيهقي نقل هذا التأويل عن البخاري في موضعين من كتابه " الاسماء والصفات " ص </w:t>
      </w:r>
      <w:r>
        <w:rPr>
          <w:color w:val="538135" w:themeColor="accent6" w:themeShade="BF"/>
          <w:sz w:val="24"/>
          <w:szCs w:val="24"/>
          <w:rtl/>
        </w:rPr>
        <w:t>(</w:t>
      </w:r>
      <w:r w:rsidR="00E26450" w:rsidRPr="004E5A7E">
        <w:rPr>
          <w:color w:val="538135" w:themeColor="accent6" w:themeShade="BF"/>
          <w:sz w:val="24"/>
          <w:szCs w:val="24"/>
          <w:rtl/>
        </w:rPr>
        <w:t>298</w:t>
      </w:r>
      <w:r>
        <w:rPr>
          <w:color w:val="538135" w:themeColor="accent6" w:themeShade="BF"/>
          <w:sz w:val="24"/>
          <w:szCs w:val="24"/>
          <w:rtl/>
        </w:rPr>
        <w:t>)</w:t>
      </w:r>
      <w:r w:rsidR="00E26450" w:rsidRPr="004E5A7E">
        <w:rPr>
          <w:color w:val="538135" w:themeColor="accent6" w:themeShade="BF"/>
          <w:sz w:val="24"/>
          <w:szCs w:val="24"/>
          <w:rtl/>
        </w:rPr>
        <w:t xml:space="preserve"> وص </w:t>
      </w:r>
      <w:r>
        <w:rPr>
          <w:color w:val="538135" w:themeColor="accent6" w:themeShade="BF"/>
          <w:sz w:val="24"/>
          <w:szCs w:val="24"/>
          <w:rtl/>
        </w:rPr>
        <w:t>(</w:t>
      </w:r>
      <w:r w:rsidR="00E26450" w:rsidRPr="004E5A7E">
        <w:rPr>
          <w:color w:val="538135" w:themeColor="accent6" w:themeShade="BF"/>
          <w:sz w:val="24"/>
          <w:szCs w:val="24"/>
          <w:rtl/>
        </w:rPr>
        <w:t>470</w:t>
      </w:r>
      <w:r>
        <w:rPr>
          <w:color w:val="538135" w:themeColor="accent6" w:themeShade="BF"/>
          <w:sz w:val="24"/>
          <w:szCs w:val="24"/>
          <w:rtl/>
        </w:rPr>
        <w:t>)،</w:t>
      </w:r>
      <w:r w:rsidR="00E26450" w:rsidRPr="004E5A7E">
        <w:rPr>
          <w:color w:val="538135" w:themeColor="accent6" w:themeShade="BF"/>
          <w:sz w:val="24"/>
          <w:szCs w:val="24"/>
          <w:rtl/>
        </w:rPr>
        <w:t xml:space="preserve"> قال البيهقي هناك</w:t>
      </w:r>
      <w:r>
        <w:rPr>
          <w:color w:val="538135" w:themeColor="accent6" w:themeShade="BF"/>
          <w:sz w:val="24"/>
          <w:szCs w:val="24"/>
          <w:rtl/>
        </w:rPr>
        <w:t>:</w:t>
      </w:r>
      <w:r w:rsidR="00E26450" w:rsidRPr="004E5A7E">
        <w:rPr>
          <w:color w:val="538135" w:themeColor="accent6" w:themeShade="BF"/>
          <w:sz w:val="24"/>
          <w:szCs w:val="24"/>
          <w:rtl/>
        </w:rPr>
        <w:t xml:space="preserve"> " روى الفربري عن محمد بن اسماعيل البخاري رحمه الله تعالى أنه قال</w:t>
      </w:r>
      <w:r>
        <w:rPr>
          <w:color w:val="538135" w:themeColor="accent6" w:themeShade="BF"/>
          <w:sz w:val="24"/>
          <w:szCs w:val="24"/>
          <w:rtl/>
        </w:rPr>
        <w:t>:</w:t>
      </w:r>
      <w:r w:rsidR="00E26450" w:rsidRPr="004E5A7E">
        <w:rPr>
          <w:color w:val="538135" w:themeColor="accent6" w:themeShade="BF"/>
          <w:sz w:val="24"/>
          <w:szCs w:val="24"/>
          <w:rtl/>
        </w:rPr>
        <w:t xml:space="preserve"> معنى الضحك في الحديث الرحمة " اه‍ فتأمل</w:t>
      </w:r>
      <w:r>
        <w:rPr>
          <w:color w:val="538135" w:themeColor="accent6" w:themeShade="BF"/>
          <w:sz w:val="24"/>
          <w:szCs w:val="24"/>
          <w:rtl/>
        </w:rPr>
        <w:t>،</w:t>
      </w:r>
      <w:r w:rsidR="00E26450" w:rsidRPr="004E5A7E">
        <w:rPr>
          <w:color w:val="538135" w:themeColor="accent6" w:themeShade="BF"/>
          <w:sz w:val="24"/>
          <w:szCs w:val="24"/>
          <w:rtl/>
        </w:rPr>
        <w:t xml:space="preserve"> وقال الامام الحافظ النووي في شرح مسلم </w:t>
      </w:r>
      <w:r>
        <w:rPr>
          <w:color w:val="538135" w:themeColor="accent6" w:themeShade="BF"/>
          <w:sz w:val="24"/>
          <w:szCs w:val="24"/>
          <w:rtl/>
        </w:rPr>
        <w:t>(</w:t>
      </w:r>
      <w:r w:rsidR="00E26450" w:rsidRPr="004E5A7E">
        <w:rPr>
          <w:color w:val="538135" w:themeColor="accent6" w:themeShade="BF"/>
          <w:sz w:val="24"/>
          <w:szCs w:val="24"/>
          <w:rtl/>
        </w:rPr>
        <w:t>3 / 43</w:t>
      </w:r>
      <w:r>
        <w:rPr>
          <w:color w:val="538135" w:themeColor="accent6" w:themeShade="BF"/>
          <w:sz w:val="24"/>
          <w:szCs w:val="24"/>
          <w:rtl/>
        </w:rPr>
        <w:t>):</w:t>
      </w:r>
      <w:r w:rsidR="00E26450" w:rsidRPr="004E5A7E">
        <w:rPr>
          <w:color w:val="538135" w:themeColor="accent6" w:themeShade="BF"/>
          <w:sz w:val="24"/>
          <w:szCs w:val="24"/>
          <w:rtl/>
        </w:rPr>
        <w:t xml:space="preserve"> " قد قدمنا معنى الضحك من الله تعالى وهو الرضى والرحمة وإرادة الخير لمن يشاء رحمته عن عباده " اه‍</w:t>
      </w:r>
      <w:r>
        <w:rPr>
          <w:color w:val="538135" w:themeColor="accent6" w:themeShade="BF"/>
          <w:sz w:val="24"/>
          <w:szCs w:val="24"/>
          <w:rtl/>
        </w:rPr>
        <w:t>،</w:t>
      </w:r>
      <w:r w:rsidR="00E26450" w:rsidRPr="004E5A7E">
        <w:rPr>
          <w:color w:val="538135" w:themeColor="accent6" w:themeShade="BF"/>
          <w:sz w:val="24"/>
          <w:szCs w:val="24"/>
          <w:rtl/>
        </w:rPr>
        <w:t xml:space="preserve"> وانظر لزاما " فتح الباري " </w:t>
      </w:r>
      <w:r>
        <w:rPr>
          <w:color w:val="538135" w:themeColor="accent6" w:themeShade="BF"/>
          <w:sz w:val="24"/>
          <w:szCs w:val="24"/>
          <w:rtl/>
        </w:rPr>
        <w:t>(</w:t>
      </w:r>
      <w:r w:rsidR="00E26450" w:rsidRPr="004E5A7E">
        <w:rPr>
          <w:color w:val="538135" w:themeColor="accent6" w:themeShade="BF"/>
          <w:sz w:val="24"/>
          <w:szCs w:val="24"/>
          <w:rtl/>
        </w:rPr>
        <w:t>6 / 40</w:t>
      </w:r>
      <w:r>
        <w:rPr>
          <w:color w:val="538135" w:themeColor="accent6" w:themeShade="BF"/>
          <w:sz w:val="24"/>
          <w:szCs w:val="24"/>
          <w:rtl/>
        </w:rPr>
        <w:t>)</w:t>
      </w:r>
      <w:r w:rsidR="00E26450">
        <w:rPr>
          <w:sz w:val="24"/>
          <w:szCs w:val="24"/>
          <w:rtl/>
        </w:rPr>
        <w:t>]</w:t>
      </w:r>
      <w:r>
        <w:rPr>
          <w:rFonts w:hint="cs"/>
          <w:sz w:val="24"/>
          <w:szCs w:val="24"/>
          <w:rtl/>
        </w:rPr>
        <w:t>،</w:t>
      </w:r>
      <w:r w:rsidR="00E26450" w:rsidRPr="00997DAE">
        <w:rPr>
          <w:rtl/>
        </w:rPr>
        <w:t xml:space="preserve"> قلت</w:t>
      </w:r>
      <w:r>
        <w:rPr>
          <w:rtl/>
        </w:rPr>
        <w:t>:</w:t>
      </w:r>
      <w:r w:rsidR="00E26450" w:rsidRPr="00997DAE">
        <w:rPr>
          <w:rtl/>
        </w:rPr>
        <w:t xml:space="preserve"> اعلم أن الضحك</w:t>
      </w:r>
      <w:r w:rsidR="00E26450">
        <w:rPr>
          <w:rFonts w:hint="cs"/>
          <w:rtl/>
        </w:rPr>
        <w:t xml:space="preserve"> </w:t>
      </w:r>
      <w:r w:rsidR="00E26450" w:rsidRPr="00997DAE">
        <w:rPr>
          <w:rtl/>
        </w:rPr>
        <w:t>له معان ترجع إلى معنى البيان والظهور</w:t>
      </w:r>
      <w:r>
        <w:rPr>
          <w:rtl/>
        </w:rPr>
        <w:t>،</w:t>
      </w:r>
      <w:r w:rsidR="00E26450" w:rsidRPr="00997DAE">
        <w:rPr>
          <w:rtl/>
        </w:rPr>
        <w:t xml:space="preserve"> وكل من أبدى عن أمر كان مستورا قيل قد ضحك . يقال</w:t>
      </w:r>
      <w:r>
        <w:rPr>
          <w:rtl/>
        </w:rPr>
        <w:t>:</w:t>
      </w:r>
      <w:r w:rsidR="00E26450" w:rsidRPr="00997DAE">
        <w:rPr>
          <w:rtl/>
        </w:rPr>
        <w:t xml:space="preserve"> ضحكت الارض بالنبات إذا ظهر ما فيها</w:t>
      </w:r>
      <w:r>
        <w:rPr>
          <w:rtl/>
        </w:rPr>
        <w:t>،</w:t>
      </w:r>
      <w:r w:rsidR="00E26450" w:rsidRPr="00997DAE">
        <w:rPr>
          <w:rtl/>
        </w:rPr>
        <w:t xml:space="preserve"> وانفتق عن زهره</w:t>
      </w:r>
      <w:r>
        <w:rPr>
          <w:rtl/>
        </w:rPr>
        <w:t>،</w:t>
      </w:r>
      <w:r w:rsidR="00E26450" w:rsidRPr="00997DAE">
        <w:rPr>
          <w:rtl/>
        </w:rPr>
        <w:t xml:space="preserve"> كما يقال</w:t>
      </w:r>
      <w:r>
        <w:rPr>
          <w:rtl/>
        </w:rPr>
        <w:t>:</w:t>
      </w:r>
      <w:r w:rsidR="00E26450" w:rsidRPr="00997DAE">
        <w:rPr>
          <w:rtl/>
        </w:rPr>
        <w:t xml:space="preserve"> بكت السماء</w:t>
      </w:r>
      <w:r>
        <w:rPr>
          <w:rtl/>
        </w:rPr>
        <w:t>،</w:t>
      </w:r>
      <w:r w:rsidR="00E26450" w:rsidRPr="00997DAE">
        <w:rPr>
          <w:rtl/>
        </w:rPr>
        <w:t xml:space="preserve"> قال الشاعر</w:t>
      </w:r>
      <w:r>
        <w:rPr>
          <w:rtl/>
        </w:rPr>
        <w:t>:</w:t>
      </w:r>
      <w:r w:rsidR="00E26450" w:rsidRPr="00997DAE">
        <w:rPr>
          <w:rtl/>
        </w:rPr>
        <w:t xml:space="preserve"> كل يوم بالاقحوان جديد تضحك الارض من بكاء السماء</w:t>
      </w:r>
      <w:r>
        <w:rPr>
          <w:rtl/>
        </w:rPr>
        <w:t>،</w:t>
      </w:r>
      <w:r w:rsidR="00E26450" w:rsidRPr="00997DAE">
        <w:rPr>
          <w:rtl/>
        </w:rPr>
        <w:t xml:space="preserve"> وكذلك الضحك الذي يعتري البشر إنما هو انفتاح الفم عند الانسان</w:t>
      </w:r>
      <w:r>
        <w:rPr>
          <w:rtl/>
        </w:rPr>
        <w:t>،</w:t>
      </w:r>
      <w:r w:rsidR="00E26450" w:rsidRPr="00997DAE">
        <w:rPr>
          <w:rtl/>
        </w:rPr>
        <w:t xml:space="preserve"> وهذا يستحيل على الله تعالى فوجب حمله على ابداء كرم الله</w:t>
      </w:r>
      <w:r>
        <w:rPr>
          <w:rtl/>
        </w:rPr>
        <w:t>،</w:t>
      </w:r>
      <w:r w:rsidR="00E26450" w:rsidRPr="00997DAE">
        <w:rPr>
          <w:rtl/>
        </w:rPr>
        <w:t xml:space="preserve"> وإبانة فضله . ومعنى</w:t>
      </w:r>
      <w:r>
        <w:rPr>
          <w:rtl/>
        </w:rPr>
        <w:t>:</w:t>
      </w:r>
      <w:r w:rsidR="00E26450" w:rsidRPr="00997DAE">
        <w:rPr>
          <w:rtl/>
        </w:rPr>
        <w:t xml:space="preserve"> ضحكت لضحك ربي</w:t>
      </w:r>
      <w:r>
        <w:rPr>
          <w:rtl/>
        </w:rPr>
        <w:t>:</w:t>
      </w:r>
      <w:r w:rsidR="00E26450" w:rsidRPr="00997DAE">
        <w:rPr>
          <w:rtl/>
        </w:rPr>
        <w:t xml:space="preserve"> أبديت عن أسناني بفتح فمي</w:t>
      </w:r>
      <w:r>
        <w:rPr>
          <w:rtl/>
        </w:rPr>
        <w:t>،</w:t>
      </w:r>
      <w:r w:rsidR="00E26450" w:rsidRPr="00997DAE">
        <w:rPr>
          <w:rtl/>
        </w:rPr>
        <w:t xml:space="preserve"> لاظهار فضله وكرمه</w:t>
      </w:r>
      <w:r>
        <w:rPr>
          <w:rtl/>
        </w:rPr>
        <w:t>،</w:t>
      </w:r>
      <w:r w:rsidR="00E26450" w:rsidRPr="00997DAE">
        <w:rPr>
          <w:rtl/>
        </w:rPr>
        <w:t xml:space="preserve"> وقول الآخر</w:t>
      </w:r>
      <w:r>
        <w:rPr>
          <w:rtl/>
        </w:rPr>
        <w:t>:</w:t>
      </w:r>
      <w:r w:rsidR="00E26450" w:rsidRPr="00997DAE">
        <w:rPr>
          <w:rtl/>
        </w:rPr>
        <w:t xml:space="preserve"> " لن نعدم من رب يضحك خيرا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هذه الالفاظ هي من حديث رواه ابن ماجه في سننه</w:t>
      </w:r>
      <w:r>
        <w:rPr>
          <w:color w:val="538135" w:themeColor="accent6" w:themeShade="BF"/>
          <w:sz w:val="24"/>
          <w:szCs w:val="24"/>
          <w:rtl/>
        </w:rPr>
        <w:t>:</w:t>
      </w:r>
      <w:r w:rsidR="00E26450" w:rsidRPr="00F47562">
        <w:rPr>
          <w:color w:val="538135" w:themeColor="accent6" w:themeShade="BF"/>
          <w:sz w:val="24"/>
          <w:szCs w:val="24"/>
          <w:rtl/>
        </w:rPr>
        <w:t xml:space="preserve"> </w:t>
      </w:r>
      <w:r>
        <w:rPr>
          <w:color w:val="538135" w:themeColor="accent6" w:themeShade="BF"/>
          <w:sz w:val="24"/>
          <w:szCs w:val="24"/>
          <w:rtl/>
        </w:rPr>
        <w:t>(</w:t>
      </w:r>
      <w:r w:rsidR="00E26450" w:rsidRPr="00F47562">
        <w:rPr>
          <w:color w:val="538135" w:themeColor="accent6" w:themeShade="BF"/>
          <w:sz w:val="24"/>
          <w:szCs w:val="24"/>
          <w:rtl/>
        </w:rPr>
        <w:t>1 / 64 برقم 181</w:t>
      </w:r>
      <w:r>
        <w:rPr>
          <w:color w:val="538135" w:themeColor="accent6" w:themeShade="BF"/>
          <w:sz w:val="24"/>
          <w:szCs w:val="24"/>
          <w:rtl/>
        </w:rPr>
        <w:t>)،</w:t>
      </w:r>
      <w:r w:rsidR="00E26450" w:rsidRPr="00F47562">
        <w:rPr>
          <w:color w:val="538135" w:themeColor="accent6" w:themeShade="BF"/>
          <w:sz w:val="24"/>
          <w:szCs w:val="24"/>
          <w:rtl/>
        </w:rPr>
        <w:t xml:space="preserve"> والطبراني في الكبير </w:t>
      </w:r>
      <w:r>
        <w:rPr>
          <w:color w:val="538135" w:themeColor="accent6" w:themeShade="BF"/>
          <w:sz w:val="24"/>
          <w:szCs w:val="24"/>
          <w:rtl/>
        </w:rPr>
        <w:t>(</w:t>
      </w:r>
      <w:r w:rsidR="00E26450" w:rsidRPr="00F47562">
        <w:rPr>
          <w:color w:val="538135" w:themeColor="accent6" w:themeShade="BF"/>
          <w:sz w:val="24"/>
          <w:szCs w:val="24"/>
          <w:rtl/>
        </w:rPr>
        <w:t>19 / 207 - 208</w:t>
      </w:r>
      <w:r>
        <w:rPr>
          <w:color w:val="538135" w:themeColor="accent6" w:themeShade="BF"/>
          <w:sz w:val="24"/>
          <w:szCs w:val="24"/>
          <w:rtl/>
        </w:rPr>
        <w:t>)</w:t>
      </w:r>
      <w:r w:rsidR="00E26450" w:rsidRPr="00F47562">
        <w:rPr>
          <w:color w:val="538135" w:themeColor="accent6" w:themeShade="BF"/>
          <w:sz w:val="24"/>
          <w:szCs w:val="24"/>
          <w:rtl/>
        </w:rPr>
        <w:t xml:space="preserve"> واحمد </w:t>
      </w:r>
      <w:r>
        <w:rPr>
          <w:color w:val="538135" w:themeColor="accent6" w:themeShade="BF"/>
          <w:sz w:val="24"/>
          <w:szCs w:val="24"/>
          <w:rtl/>
        </w:rPr>
        <w:t>(</w:t>
      </w:r>
      <w:r w:rsidR="00E26450" w:rsidRPr="00F47562">
        <w:rPr>
          <w:color w:val="538135" w:themeColor="accent6" w:themeShade="BF"/>
          <w:sz w:val="24"/>
          <w:szCs w:val="24"/>
          <w:rtl/>
        </w:rPr>
        <w:t>4 / 11</w:t>
      </w:r>
      <w:r>
        <w:rPr>
          <w:color w:val="538135" w:themeColor="accent6" w:themeShade="BF"/>
          <w:sz w:val="24"/>
          <w:szCs w:val="24"/>
          <w:rtl/>
        </w:rPr>
        <w:t>)،</w:t>
      </w:r>
      <w:r w:rsidR="00E26450" w:rsidRPr="00F47562">
        <w:rPr>
          <w:color w:val="538135" w:themeColor="accent6" w:themeShade="BF"/>
          <w:sz w:val="24"/>
          <w:szCs w:val="24"/>
          <w:rtl/>
        </w:rPr>
        <w:t xml:space="preserve"> قال الحافظ البوصيري عنه في " مصباح الزجاجة " </w:t>
      </w:r>
      <w:r>
        <w:rPr>
          <w:color w:val="538135" w:themeColor="accent6" w:themeShade="BF"/>
          <w:sz w:val="24"/>
          <w:szCs w:val="24"/>
          <w:rtl/>
        </w:rPr>
        <w:t>(</w:t>
      </w:r>
      <w:r w:rsidR="00E26450" w:rsidRPr="00F47562">
        <w:rPr>
          <w:color w:val="538135" w:themeColor="accent6" w:themeShade="BF"/>
          <w:sz w:val="24"/>
          <w:szCs w:val="24"/>
          <w:rtl/>
        </w:rPr>
        <w:t>1 / 85 برقم 68</w:t>
      </w:r>
      <w:r>
        <w:rPr>
          <w:color w:val="538135" w:themeColor="accent6" w:themeShade="BF"/>
          <w:sz w:val="24"/>
          <w:szCs w:val="24"/>
          <w:rtl/>
        </w:rPr>
        <w:t>):</w:t>
      </w:r>
      <w:r w:rsidR="00E26450" w:rsidRPr="00F47562">
        <w:rPr>
          <w:color w:val="538135" w:themeColor="accent6" w:themeShade="BF"/>
          <w:sz w:val="24"/>
          <w:szCs w:val="24"/>
          <w:rtl/>
        </w:rPr>
        <w:t xml:space="preserve"> " هذا إسناد فيه مقال</w:t>
      </w:r>
      <w:r>
        <w:rPr>
          <w:color w:val="538135" w:themeColor="accent6" w:themeShade="BF"/>
          <w:sz w:val="24"/>
          <w:szCs w:val="24"/>
          <w:rtl/>
        </w:rPr>
        <w:t>:</w:t>
      </w:r>
      <w:r w:rsidR="00E26450" w:rsidRPr="00F47562">
        <w:rPr>
          <w:color w:val="538135" w:themeColor="accent6" w:themeShade="BF"/>
          <w:sz w:val="24"/>
          <w:szCs w:val="24"/>
          <w:rtl/>
        </w:rPr>
        <w:t xml:space="preserve"> وكيع - بن عدس - ذكره ابن حبان في الثقات وذكره الذهبي في الميزان</w:t>
      </w:r>
      <w:r>
        <w:rPr>
          <w:color w:val="538135" w:themeColor="accent6" w:themeShade="BF"/>
          <w:sz w:val="24"/>
          <w:szCs w:val="24"/>
          <w:rtl/>
        </w:rPr>
        <w:t>،</w:t>
      </w:r>
      <w:r w:rsidR="00E26450" w:rsidRPr="00F47562">
        <w:rPr>
          <w:color w:val="538135" w:themeColor="accent6" w:themeShade="BF"/>
          <w:sz w:val="24"/>
          <w:szCs w:val="24"/>
          <w:rtl/>
        </w:rPr>
        <w:t xml:space="preserve"> وباقي رجال الاسناد احتج</w:t>
      </w:r>
      <w:r>
        <w:rPr>
          <w:color w:val="538135" w:themeColor="accent6" w:themeShade="BF"/>
          <w:sz w:val="24"/>
          <w:szCs w:val="24"/>
          <w:rtl/>
        </w:rPr>
        <w:t xml:space="preserve"> </w:t>
      </w:r>
      <w:r w:rsidR="00E26450" w:rsidRPr="00F47562">
        <w:rPr>
          <w:color w:val="538135" w:themeColor="accent6" w:themeShade="BF"/>
          <w:sz w:val="24"/>
          <w:szCs w:val="24"/>
          <w:rtl/>
        </w:rPr>
        <w:t>بهم مسلم</w:t>
      </w:r>
      <w:r>
        <w:rPr>
          <w:color w:val="538135" w:themeColor="accent6" w:themeShade="BF"/>
          <w:sz w:val="24"/>
          <w:szCs w:val="24"/>
          <w:rtl/>
        </w:rPr>
        <w:t>،</w:t>
      </w:r>
      <w:r w:rsidR="00E26450" w:rsidRPr="00F47562">
        <w:rPr>
          <w:color w:val="538135" w:themeColor="accent6" w:themeShade="BF"/>
          <w:sz w:val="24"/>
          <w:szCs w:val="24"/>
          <w:rtl/>
        </w:rPr>
        <w:t xml:space="preserve"> رواه الامام أحمد بن حنبل في مسنده من هذا الوجه " اه‍</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هو في مسند أحمد </w:t>
      </w:r>
      <w:r>
        <w:rPr>
          <w:color w:val="538135" w:themeColor="accent6" w:themeShade="BF"/>
          <w:sz w:val="24"/>
          <w:szCs w:val="24"/>
          <w:rtl/>
        </w:rPr>
        <w:t>(</w:t>
      </w:r>
      <w:r w:rsidR="00E26450" w:rsidRPr="00F47562">
        <w:rPr>
          <w:color w:val="538135" w:themeColor="accent6" w:themeShade="BF"/>
          <w:sz w:val="24"/>
          <w:szCs w:val="24"/>
          <w:rtl/>
        </w:rPr>
        <w:t>4 / 11</w:t>
      </w:r>
      <w:r>
        <w:rPr>
          <w:color w:val="538135" w:themeColor="accent6" w:themeShade="BF"/>
          <w:sz w:val="24"/>
          <w:szCs w:val="24"/>
          <w:rtl/>
        </w:rPr>
        <w:t>)</w:t>
      </w:r>
      <w:r w:rsidR="00E26450" w:rsidRPr="00F47562">
        <w:rPr>
          <w:color w:val="538135" w:themeColor="accent6" w:themeShade="BF"/>
          <w:sz w:val="24"/>
          <w:szCs w:val="24"/>
          <w:rtl/>
        </w:rPr>
        <w:t xml:space="preserve"> وهذا نص الحديث هناك</w:t>
      </w:r>
      <w:r>
        <w:rPr>
          <w:color w:val="538135" w:themeColor="accent6" w:themeShade="BF"/>
          <w:sz w:val="24"/>
          <w:szCs w:val="24"/>
          <w:rtl/>
        </w:rPr>
        <w:t>:</w:t>
      </w:r>
      <w:r w:rsidR="00E26450" w:rsidRPr="00F47562">
        <w:rPr>
          <w:color w:val="538135" w:themeColor="accent6" w:themeShade="BF"/>
          <w:sz w:val="24"/>
          <w:szCs w:val="24"/>
          <w:rtl/>
        </w:rPr>
        <w:t xml:space="preserve"> " ضحك ربنا من قنوط عباده وقرب غيره " قال</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يا رسول الله</w:t>
      </w:r>
      <w:r>
        <w:rPr>
          <w:color w:val="538135" w:themeColor="accent6" w:themeShade="BF"/>
          <w:sz w:val="24"/>
          <w:szCs w:val="24"/>
          <w:rtl/>
        </w:rPr>
        <w:t>!</w:t>
      </w:r>
      <w:r w:rsidR="00E26450" w:rsidRPr="00F47562">
        <w:rPr>
          <w:color w:val="538135" w:themeColor="accent6" w:themeShade="BF"/>
          <w:sz w:val="24"/>
          <w:szCs w:val="24"/>
          <w:rtl/>
        </w:rPr>
        <w:t xml:space="preserve"> أو يضحك الرب</w:t>
      </w:r>
      <w:r>
        <w:rPr>
          <w:color w:val="538135" w:themeColor="accent6" w:themeShade="BF"/>
          <w:sz w:val="24"/>
          <w:szCs w:val="24"/>
          <w:rtl/>
        </w:rPr>
        <w:t>؟</w:t>
      </w:r>
      <w:r w:rsidR="00E26450" w:rsidRPr="00F47562">
        <w:rPr>
          <w:color w:val="538135" w:themeColor="accent6" w:themeShade="BF"/>
          <w:sz w:val="24"/>
          <w:szCs w:val="24"/>
          <w:rtl/>
        </w:rPr>
        <w:t xml:space="preserve"> قال</w:t>
      </w:r>
      <w:r>
        <w:rPr>
          <w:color w:val="538135" w:themeColor="accent6" w:themeShade="BF"/>
          <w:sz w:val="24"/>
          <w:szCs w:val="24"/>
          <w:rtl/>
        </w:rPr>
        <w:t>:</w:t>
      </w:r>
      <w:r w:rsidR="00E26450" w:rsidRPr="00F47562">
        <w:rPr>
          <w:color w:val="538135" w:themeColor="accent6" w:themeShade="BF"/>
          <w:sz w:val="24"/>
          <w:szCs w:val="24"/>
          <w:rtl/>
        </w:rPr>
        <w:t xml:space="preserve"> " نعم "</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لن نعدم من رب يضحك خيرا "</w:t>
      </w:r>
      <w:r w:rsidR="00E26450">
        <w:rPr>
          <w:rFonts w:hint="cs"/>
          <w:rtl/>
        </w:rPr>
        <w:t>]</w:t>
      </w:r>
      <w:r>
        <w:rPr>
          <w:rtl/>
        </w:rPr>
        <w:t>،</w:t>
      </w:r>
      <w:r w:rsidR="00E26450" w:rsidRPr="00997DAE">
        <w:rPr>
          <w:rtl/>
        </w:rPr>
        <w:t xml:space="preserve"> أي</w:t>
      </w:r>
      <w:r>
        <w:rPr>
          <w:rtl/>
        </w:rPr>
        <w:t>:</w:t>
      </w:r>
      <w:r w:rsidR="00E26450" w:rsidRPr="00997DAE">
        <w:rPr>
          <w:rtl/>
        </w:rPr>
        <w:t xml:space="preserve"> يكشف الكرب</w:t>
      </w:r>
      <w:r>
        <w:rPr>
          <w:rtl/>
        </w:rPr>
        <w:t>،</w:t>
      </w:r>
      <w:r w:rsidR="00E26450" w:rsidRPr="00997DAE">
        <w:rPr>
          <w:rtl/>
        </w:rPr>
        <w:t xml:space="preserve"> فرق بينه وبين الاجسام التي لا يرجى خيرها</w:t>
      </w:r>
      <w:r>
        <w:rPr>
          <w:rtl/>
        </w:rPr>
        <w:t>،</w:t>
      </w:r>
      <w:r w:rsidR="00E26450" w:rsidRPr="00997DAE">
        <w:rPr>
          <w:rtl/>
        </w:rPr>
        <w:t xml:space="preserve"> قلت</w:t>
      </w:r>
      <w:r>
        <w:rPr>
          <w:rtl/>
        </w:rPr>
        <w:t>:</w:t>
      </w:r>
      <w:r w:rsidR="00E26450" w:rsidRPr="00997DAE">
        <w:rPr>
          <w:rtl/>
        </w:rPr>
        <w:t xml:space="preserve"> وهذا تأويل جماعة من العلماء</w:t>
      </w:r>
      <w:r>
        <w:rPr>
          <w:rtl/>
        </w:rPr>
        <w:t>،</w:t>
      </w:r>
      <w:r w:rsidR="00E26450" w:rsidRPr="00997DAE">
        <w:rPr>
          <w:rtl/>
        </w:rPr>
        <w:t xml:space="preserve"> وقال الخطابي</w:t>
      </w:r>
      <w:r>
        <w:rPr>
          <w:rtl/>
        </w:rPr>
        <w:t>:</w:t>
      </w:r>
      <w:r w:rsidR="00E26450" w:rsidRPr="00997DAE">
        <w:rPr>
          <w:rtl/>
        </w:rPr>
        <w:t xml:space="preserve"> معنى ضحك الجبار عز وجل </w:t>
      </w:r>
      <w:r>
        <w:rPr>
          <w:rtl/>
        </w:rPr>
        <w:t>(</w:t>
      </w:r>
      <w:r w:rsidR="00E26450" w:rsidRPr="00997DAE">
        <w:rPr>
          <w:rtl/>
        </w:rPr>
        <w:t>المراد به</w:t>
      </w:r>
      <w:r>
        <w:rPr>
          <w:rtl/>
        </w:rPr>
        <w:t>)</w:t>
      </w:r>
      <w:r w:rsidR="00E26450" w:rsidRPr="00997DAE">
        <w:rPr>
          <w:rtl/>
        </w:rPr>
        <w:t xml:space="preserve"> الرضى وحسن المجازاة</w:t>
      </w:r>
      <w:r>
        <w:rPr>
          <w:rtl/>
        </w:rPr>
        <w:t>،</w:t>
      </w:r>
      <w:r w:rsidR="00E26450" w:rsidRPr="00997DAE">
        <w:rPr>
          <w:rtl/>
        </w:rPr>
        <w:t xml:space="preserve"> وقد روي في حديث موقوف</w:t>
      </w:r>
      <w:r>
        <w:rPr>
          <w:rtl/>
        </w:rPr>
        <w:t>:</w:t>
      </w:r>
      <w:r w:rsidR="00E26450" w:rsidRPr="00997DAE">
        <w:rPr>
          <w:rtl/>
        </w:rPr>
        <w:t xml:space="preserve"> " فضحك حتى بدت لهواته وأضراسه "</w:t>
      </w:r>
      <w:r w:rsidR="00E26450">
        <w:rPr>
          <w:rFonts w:hint="cs"/>
          <w:rtl/>
        </w:rPr>
        <w:t xml:space="preserve"> </w:t>
      </w:r>
      <w:r w:rsidR="00E26450" w:rsidRPr="00236F63">
        <w:rPr>
          <w:rFonts w:hint="cs"/>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هذه قطعة من حديث منكر لا أقول إلا أنه مكذوب</w:t>
      </w:r>
      <w:r>
        <w:rPr>
          <w:color w:val="538135" w:themeColor="accent6" w:themeShade="BF"/>
          <w:sz w:val="24"/>
          <w:szCs w:val="24"/>
          <w:rtl/>
        </w:rPr>
        <w:t>،</w:t>
      </w:r>
      <w:r w:rsidR="00E26450" w:rsidRPr="00F47562">
        <w:rPr>
          <w:color w:val="538135" w:themeColor="accent6" w:themeShade="BF"/>
          <w:sz w:val="24"/>
          <w:szCs w:val="24"/>
          <w:rtl/>
        </w:rPr>
        <w:t xml:space="preserve"> رواه أبو عوانة </w:t>
      </w:r>
      <w:r>
        <w:rPr>
          <w:color w:val="538135" w:themeColor="accent6" w:themeShade="BF"/>
          <w:sz w:val="24"/>
          <w:szCs w:val="24"/>
          <w:rtl/>
        </w:rPr>
        <w:t>(</w:t>
      </w:r>
      <w:r w:rsidR="00E26450" w:rsidRPr="00F47562">
        <w:rPr>
          <w:color w:val="538135" w:themeColor="accent6" w:themeShade="BF"/>
          <w:sz w:val="24"/>
          <w:szCs w:val="24"/>
          <w:rtl/>
        </w:rPr>
        <w:t>1 / 139</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وقد أعله ابن منده في كتابه الايمان </w:t>
      </w:r>
      <w:r>
        <w:rPr>
          <w:color w:val="538135" w:themeColor="accent6" w:themeShade="BF"/>
          <w:sz w:val="24"/>
          <w:szCs w:val="24"/>
          <w:rtl/>
        </w:rPr>
        <w:t>(</w:t>
      </w:r>
      <w:r w:rsidR="00E26450" w:rsidRPr="00F47562">
        <w:rPr>
          <w:color w:val="538135" w:themeColor="accent6" w:themeShade="BF"/>
          <w:sz w:val="24"/>
          <w:szCs w:val="24"/>
          <w:rtl/>
        </w:rPr>
        <w:t>804</w:t>
      </w:r>
      <w:r>
        <w:rPr>
          <w:color w:val="538135" w:themeColor="accent6" w:themeShade="BF"/>
          <w:sz w:val="24"/>
          <w:szCs w:val="24"/>
          <w:rtl/>
        </w:rPr>
        <w:t>)</w:t>
      </w:r>
      <w:r w:rsidR="00E26450" w:rsidRPr="00F47562">
        <w:rPr>
          <w:color w:val="538135" w:themeColor="accent6" w:themeShade="BF"/>
          <w:sz w:val="24"/>
          <w:szCs w:val="24"/>
          <w:rtl/>
        </w:rPr>
        <w:t xml:space="preserve"> بأن مسلما أخرج هذا الحديث في صحيحه </w:t>
      </w:r>
      <w:r>
        <w:rPr>
          <w:color w:val="538135" w:themeColor="accent6" w:themeShade="BF"/>
          <w:sz w:val="24"/>
          <w:szCs w:val="24"/>
          <w:rtl/>
        </w:rPr>
        <w:t>(</w:t>
      </w:r>
      <w:r w:rsidR="00E26450" w:rsidRPr="00F47562">
        <w:rPr>
          <w:color w:val="538135" w:themeColor="accent6" w:themeShade="BF"/>
          <w:sz w:val="24"/>
          <w:szCs w:val="24"/>
          <w:rtl/>
        </w:rPr>
        <w:t>1 / 178 برقم 316</w:t>
      </w:r>
      <w:r>
        <w:rPr>
          <w:color w:val="538135" w:themeColor="accent6" w:themeShade="BF"/>
          <w:sz w:val="24"/>
          <w:szCs w:val="24"/>
          <w:rtl/>
        </w:rPr>
        <w:t>)</w:t>
      </w:r>
      <w:r w:rsidR="00E26450" w:rsidRPr="00F47562">
        <w:rPr>
          <w:color w:val="538135" w:themeColor="accent6" w:themeShade="BF"/>
          <w:sz w:val="24"/>
          <w:szCs w:val="24"/>
          <w:rtl/>
        </w:rPr>
        <w:t xml:space="preserve"> دون تلك الزيادة المنكرة البشعة</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وهذه الزيادة المنكرة الظاهر أنها من دس الحنابلة المجسمة لانهم وخاصة رؤساؤهم متخصصون في الدس والوضع حتى في مسند الامام أحمد بن حنبل الذي ينتسبون إليه كما سأذكر أحد براهين ذلك في فائدة خاصة آخر هذا التعليق وهذه الزيادة موجودة في كتاب " الرؤية " المنسوب غلطا للدارقطني وهو مطبوع</w:t>
      </w:r>
      <w:r>
        <w:rPr>
          <w:color w:val="538135" w:themeColor="accent6" w:themeShade="BF"/>
          <w:sz w:val="24"/>
          <w:szCs w:val="24"/>
          <w:rtl/>
        </w:rPr>
        <w:t>!!</w:t>
      </w:r>
      <w:r w:rsidR="00E26450" w:rsidRPr="00F47562">
        <w:rPr>
          <w:color w:val="538135" w:themeColor="accent6" w:themeShade="BF"/>
          <w:sz w:val="24"/>
          <w:szCs w:val="24"/>
          <w:rtl/>
        </w:rPr>
        <w:t xml:space="preserve"> ص </w:t>
      </w:r>
      <w:r>
        <w:rPr>
          <w:color w:val="538135" w:themeColor="accent6" w:themeShade="BF"/>
          <w:sz w:val="24"/>
          <w:szCs w:val="24"/>
          <w:rtl/>
        </w:rPr>
        <w:t>(</w:t>
      </w:r>
      <w:r w:rsidR="00E26450" w:rsidRPr="00F47562">
        <w:rPr>
          <w:color w:val="538135" w:themeColor="accent6" w:themeShade="BF"/>
          <w:sz w:val="24"/>
          <w:szCs w:val="24"/>
          <w:rtl/>
        </w:rPr>
        <w:t>163</w:t>
      </w:r>
      <w:r>
        <w:rPr>
          <w:color w:val="538135" w:themeColor="accent6" w:themeShade="BF"/>
          <w:sz w:val="24"/>
          <w:szCs w:val="24"/>
          <w:rtl/>
        </w:rPr>
        <w:t>)</w:t>
      </w:r>
      <w:r w:rsidR="00E26450" w:rsidRPr="00F47562">
        <w:rPr>
          <w:color w:val="538135" w:themeColor="accent6" w:themeShade="BF"/>
          <w:sz w:val="24"/>
          <w:szCs w:val="24"/>
          <w:rtl/>
        </w:rPr>
        <w:t xml:space="preserve"> حديث رقم </w:t>
      </w:r>
      <w:r>
        <w:rPr>
          <w:color w:val="538135" w:themeColor="accent6" w:themeShade="BF"/>
          <w:sz w:val="24"/>
          <w:szCs w:val="24"/>
          <w:rtl/>
        </w:rPr>
        <w:t>(</w:t>
      </w:r>
      <w:r w:rsidR="00E26450" w:rsidRPr="00F47562">
        <w:rPr>
          <w:color w:val="538135" w:themeColor="accent6" w:themeShade="BF"/>
          <w:sz w:val="24"/>
          <w:szCs w:val="24"/>
          <w:rtl/>
        </w:rPr>
        <w:t>50</w:t>
      </w:r>
      <w:r>
        <w:rPr>
          <w:color w:val="538135" w:themeColor="accent6" w:themeShade="BF"/>
          <w:sz w:val="24"/>
          <w:szCs w:val="24"/>
          <w:rtl/>
        </w:rPr>
        <w:t>)</w:t>
      </w:r>
      <w:r w:rsidR="00E26450" w:rsidRPr="00F47562">
        <w:rPr>
          <w:color w:val="538135" w:themeColor="accent6" w:themeShade="BF"/>
          <w:sz w:val="24"/>
          <w:szCs w:val="24"/>
          <w:rtl/>
        </w:rPr>
        <w:t xml:space="preserve"> والكتاب برمته لا يثبت أنه من تصنيف الدارقطني</w:t>
      </w:r>
      <w:r>
        <w:rPr>
          <w:color w:val="538135" w:themeColor="accent6" w:themeShade="BF"/>
          <w:sz w:val="24"/>
          <w:szCs w:val="24"/>
          <w:rtl/>
        </w:rPr>
        <w:t>،</w:t>
      </w:r>
      <w:r w:rsidR="00E26450" w:rsidRPr="00F47562">
        <w:rPr>
          <w:color w:val="538135" w:themeColor="accent6" w:themeShade="BF"/>
          <w:sz w:val="24"/>
          <w:szCs w:val="24"/>
          <w:rtl/>
        </w:rPr>
        <w:t xml:space="preserve"> ولنا رسالة في تحقيق إبطال نسبة الكتاب للدار قطني أسميناها</w:t>
      </w:r>
      <w:r>
        <w:rPr>
          <w:color w:val="538135" w:themeColor="accent6" w:themeShade="BF"/>
          <w:sz w:val="24"/>
          <w:szCs w:val="24"/>
          <w:rtl/>
        </w:rPr>
        <w:t>:</w:t>
      </w:r>
      <w:r w:rsidR="00E26450" w:rsidRPr="00F47562">
        <w:rPr>
          <w:color w:val="538135" w:themeColor="accent6" w:themeShade="BF"/>
          <w:sz w:val="24"/>
          <w:szCs w:val="24"/>
          <w:rtl/>
        </w:rPr>
        <w:t xml:space="preserve"> " البيان الكافي بغلط نسبة كتاب الرؤية للدارقطني بالدليل الوافي " لان في سند إثباته للدارقطني كذابان حنبليان مخلطان وهما ابن كادش وترجمته في " لسان الميزان " </w:t>
      </w:r>
      <w:r>
        <w:rPr>
          <w:color w:val="538135" w:themeColor="accent6" w:themeShade="BF"/>
          <w:sz w:val="24"/>
          <w:szCs w:val="24"/>
          <w:rtl/>
        </w:rPr>
        <w:t>(</w:t>
      </w:r>
      <w:r w:rsidR="00E26450" w:rsidRPr="00F47562">
        <w:rPr>
          <w:color w:val="538135" w:themeColor="accent6" w:themeShade="BF"/>
          <w:sz w:val="24"/>
          <w:szCs w:val="24"/>
          <w:rtl/>
        </w:rPr>
        <w:t>1 / 218 الهندية</w:t>
      </w:r>
      <w:r>
        <w:rPr>
          <w:color w:val="538135" w:themeColor="accent6" w:themeShade="BF"/>
          <w:sz w:val="24"/>
          <w:szCs w:val="24"/>
          <w:rtl/>
        </w:rPr>
        <w:t>)</w:t>
      </w:r>
      <w:r w:rsidR="00E26450" w:rsidRPr="00F47562">
        <w:rPr>
          <w:color w:val="538135" w:themeColor="accent6" w:themeShade="BF"/>
          <w:sz w:val="24"/>
          <w:szCs w:val="24"/>
          <w:rtl/>
        </w:rPr>
        <w:t xml:space="preserve"> وفيه أنه كان</w:t>
      </w:r>
      <w:r>
        <w:rPr>
          <w:color w:val="538135" w:themeColor="accent6" w:themeShade="BF"/>
          <w:sz w:val="24"/>
          <w:szCs w:val="24"/>
          <w:rtl/>
        </w:rPr>
        <w:t>:</w:t>
      </w:r>
      <w:r w:rsidR="00E26450" w:rsidRPr="00F47562">
        <w:rPr>
          <w:color w:val="538135" w:themeColor="accent6" w:themeShade="BF"/>
          <w:sz w:val="24"/>
          <w:szCs w:val="24"/>
          <w:rtl/>
        </w:rPr>
        <w:t xml:space="preserve"> " مخلطا كذابا لا يحتج بمثله "</w:t>
      </w:r>
      <w:r>
        <w:rPr>
          <w:color w:val="538135" w:themeColor="accent6" w:themeShade="BF"/>
          <w:sz w:val="24"/>
          <w:szCs w:val="24"/>
          <w:rtl/>
        </w:rPr>
        <w:t xml:space="preserve">، </w:t>
      </w:r>
      <w:r w:rsidR="00E26450" w:rsidRPr="00F47562">
        <w:rPr>
          <w:color w:val="538135" w:themeColor="accent6" w:themeShade="BF"/>
          <w:sz w:val="24"/>
          <w:szCs w:val="24"/>
          <w:rtl/>
        </w:rPr>
        <w:t>والثاني</w:t>
      </w:r>
      <w:r>
        <w:rPr>
          <w:color w:val="538135" w:themeColor="accent6" w:themeShade="BF"/>
          <w:sz w:val="24"/>
          <w:szCs w:val="24"/>
          <w:rtl/>
        </w:rPr>
        <w:t>:</w:t>
      </w:r>
      <w:r w:rsidR="00E26450" w:rsidRPr="00F47562">
        <w:rPr>
          <w:color w:val="538135" w:themeColor="accent6" w:themeShade="BF"/>
          <w:sz w:val="24"/>
          <w:szCs w:val="24"/>
          <w:rtl/>
        </w:rPr>
        <w:t xml:space="preserve"> العشاري</w:t>
      </w:r>
      <w:r>
        <w:rPr>
          <w:color w:val="538135" w:themeColor="accent6" w:themeShade="BF"/>
          <w:sz w:val="24"/>
          <w:szCs w:val="24"/>
          <w:rtl/>
        </w:rPr>
        <w:t>،</w:t>
      </w:r>
      <w:r w:rsidR="00E26450" w:rsidRPr="00F47562">
        <w:rPr>
          <w:color w:val="538135" w:themeColor="accent6" w:themeShade="BF"/>
          <w:sz w:val="24"/>
          <w:szCs w:val="24"/>
          <w:rtl/>
        </w:rPr>
        <w:t xml:space="preserve"> وترجمته في " اللسان " أيضا </w:t>
      </w:r>
      <w:r>
        <w:rPr>
          <w:color w:val="538135" w:themeColor="accent6" w:themeShade="BF"/>
          <w:sz w:val="24"/>
          <w:szCs w:val="24"/>
          <w:rtl/>
        </w:rPr>
        <w:t>(</w:t>
      </w:r>
      <w:r w:rsidR="00E26450" w:rsidRPr="00F47562">
        <w:rPr>
          <w:color w:val="538135" w:themeColor="accent6" w:themeShade="BF"/>
          <w:sz w:val="24"/>
          <w:szCs w:val="24"/>
          <w:rtl/>
        </w:rPr>
        <w:t>5 / 301 - 303</w:t>
      </w:r>
      <w:r>
        <w:rPr>
          <w:color w:val="538135" w:themeColor="accent6" w:themeShade="BF"/>
          <w:sz w:val="24"/>
          <w:szCs w:val="24"/>
          <w:rtl/>
        </w:rPr>
        <w:t>)</w:t>
      </w:r>
      <w:r w:rsidR="00E26450" w:rsidRPr="00F47562">
        <w:rPr>
          <w:color w:val="538135" w:themeColor="accent6" w:themeShade="BF"/>
          <w:sz w:val="24"/>
          <w:szCs w:val="24"/>
          <w:rtl/>
        </w:rPr>
        <w:t xml:space="preserve"> وفيه</w:t>
      </w:r>
      <w:r>
        <w:rPr>
          <w:color w:val="538135" w:themeColor="accent6" w:themeShade="BF"/>
          <w:sz w:val="24"/>
          <w:szCs w:val="24"/>
          <w:rtl/>
        </w:rPr>
        <w:t>:</w:t>
      </w:r>
      <w:r w:rsidR="00E26450" w:rsidRPr="00F47562">
        <w:rPr>
          <w:color w:val="538135" w:themeColor="accent6" w:themeShade="BF"/>
          <w:sz w:val="24"/>
          <w:szCs w:val="24"/>
          <w:rtl/>
        </w:rPr>
        <w:t xml:space="preserve"> " كانوا يدسون في كتبه الموضوعات فيرويها وهو لا يدري لأنّه كان مغفلا " وختم الذهبي ترجمته في " الميزان " </w:t>
      </w:r>
      <w:r>
        <w:rPr>
          <w:color w:val="538135" w:themeColor="accent6" w:themeShade="BF"/>
          <w:sz w:val="24"/>
          <w:szCs w:val="24"/>
          <w:rtl/>
        </w:rPr>
        <w:t>(</w:t>
      </w:r>
      <w:r w:rsidR="00E26450" w:rsidRPr="00F47562">
        <w:rPr>
          <w:color w:val="538135" w:themeColor="accent6" w:themeShade="BF"/>
          <w:sz w:val="24"/>
          <w:szCs w:val="24"/>
          <w:rtl/>
        </w:rPr>
        <w:t>3 / 657</w:t>
      </w:r>
      <w:r>
        <w:rPr>
          <w:color w:val="538135" w:themeColor="accent6" w:themeShade="BF"/>
          <w:sz w:val="24"/>
          <w:szCs w:val="24"/>
          <w:rtl/>
        </w:rPr>
        <w:t>)</w:t>
      </w:r>
      <w:r w:rsidR="00E26450" w:rsidRPr="00F47562">
        <w:rPr>
          <w:color w:val="538135" w:themeColor="accent6" w:themeShade="BF"/>
          <w:sz w:val="24"/>
          <w:szCs w:val="24"/>
          <w:rtl/>
        </w:rPr>
        <w:t xml:space="preserve"> بقوله</w:t>
      </w:r>
      <w:r>
        <w:rPr>
          <w:color w:val="538135" w:themeColor="accent6" w:themeShade="BF"/>
          <w:sz w:val="24"/>
          <w:szCs w:val="24"/>
          <w:rtl/>
        </w:rPr>
        <w:t>:</w:t>
      </w:r>
      <w:r w:rsidR="00E26450" w:rsidRPr="00F47562">
        <w:rPr>
          <w:color w:val="538135" w:themeColor="accent6" w:themeShade="BF"/>
          <w:sz w:val="24"/>
          <w:szCs w:val="24"/>
          <w:rtl/>
        </w:rPr>
        <w:t xml:space="preserve"> " ليس بحجة "</w:t>
      </w:r>
      <w:r>
        <w:rPr>
          <w:color w:val="538135" w:themeColor="accent6" w:themeShade="BF"/>
          <w:sz w:val="24"/>
          <w:szCs w:val="24"/>
          <w:rtl/>
        </w:rPr>
        <w:t>،</w:t>
      </w:r>
      <w:r w:rsidR="00E26450" w:rsidRPr="00F47562">
        <w:rPr>
          <w:color w:val="538135" w:themeColor="accent6" w:themeShade="BF"/>
          <w:sz w:val="24"/>
          <w:szCs w:val="24"/>
          <w:rtl/>
        </w:rPr>
        <w:t xml:space="preserve"> وفي البخاري </w:t>
      </w:r>
      <w:r>
        <w:rPr>
          <w:color w:val="538135" w:themeColor="accent6" w:themeShade="BF"/>
          <w:sz w:val="24"/>
          <w:szCs w:val="24"/>
          <w:rtl/>
        </w:rPr>
        <w:t>(</w:t>
      </w:r>
      <w:r w:rsidR="00E26450" w:rsidRPr="00F47562">
        <w:rPr>
          <w:color w:val="538135" w:themeColor="accent6" w:themeShade="BF"/>
          <w:sz w:val="24"/>
          <w:szCs w:val="24"/>
          <w:rtl/>
        </w:rPr>
        <w:t>فتح 8 / 578</w:t>
      </w:r>
      <w:r>
        <w:rPr>
          <w:color w:val="538135" w:themeColor="accent6" w:themeShade="BF"/>
          <w:sz w:val="24"/>
          <w:szCs w:val="24"/>
          <w:rtl/>
        </w:rPr>
        <w:t>)</w:t>
      </w:r>
      <w:r w:rsidR="00E26450" w:rsidRPr="00F47562">
        <w:rPr>
          <w:color w:val="538135" w:themeColor="accent6" w:themeShade="BF"/>
          <w:sz w:val="24"/>
          <w:szCs w:val="24"/>
          <w:rtl/>
        </w:rPr>
        <w:t xml:space="preserve"> عن </w:t>
      </w:r>
      <w:r w:rsidR="00E26450" w:rsidRPr="00F47562">
        <w:rPr>
          <w:color w:val="538135" w:themeColor="accent6" w:themeShade="BF"/>
          <w:sz w:val="24"/>
          <w:szCs w:val="24"/>
          <w:rtl/>
        </w:rPr>
        <w:lastRenderedPageBreak/>
        <w:t>السيدة عائشة قالت</w:t>
      </w:r>
      <w:r>
        <w:rPr>
          <w:color w:val="538135" w:themeColor="accent6" w:themeShade="BF"/>
          <w:sz w:val="24"/>
          <w:szCs w:val="24"/>
          <w:rtl/>
        </w:rPr>
        <w:t>:</w:t>
      </w:r>
      <w:r w:rsidR="00E26450" w:rsidRPr="00F47562">
        <w:rPr>
          <w:color w:val="538135" w:themeColor="accent6" w:themeShade="BF"/>
          <w:sz w:val="24"/>
          <w:szCs w:val="24"/>
          <w:rtl/>
        </w:rPr>
        <w:t xml:space="preserve"> " ما رأيت رسول الله صلى الله عليه وسلم ضاحكا حتى أرى منه لهواته إنما كان يتبسم "</w:t>
      </w:r>
      <w:r>
        <w:rPr>
          <w:color w:val="538135" w:themeColor="accent6" w:themeShade="BF"/>
          <w:sz w:val="24"/>
          <w:szCs w:val="24"/>
          <w:rtl/>
        </w:rPr>
        <w:t>]</w:t>
      </w:r>
      <w:r>
        <w:rPr>
          <w:rtl/>
        </w:rPr>
        <w:t xml:space="preserve">، </w:t>
      </w:r>
      <w:r w:rsidR="00E26450" w:rsidRPr="00997DAE">
        <w:rPr>
          <w:rtl/>
        </w:rPr>
        <w:t>ذكره الخلال في كتاب السنة . وقال المروزي</w:t>
      </w:r>
      <w:r>
        <w:rPr>
          <w:rtl/>
        </w:rPr>
        <w:t>:</w:t>
      </w:r>
      <w:r w:rsidR="00E26450" w:rsidRPr="00997DAE">
        <w:rPr>
          <w:rtl/>
        </w:rPr>
        <w:t xml:space="preserve"> قلت لابي عبد الله - أحمد بن حنبل -</w:t>
      </w:r>
      <w:r>
        <w:rPr>
          <w:rtl/>
        </w:rPr>
        <w:t>:</w:t>
      </w:r>
      <w:r w:rsidR="00E26450" w:rsidRPr="00997DAE">
        <w:rPr>
          <w:rtl/>
        </w:rPr>
        <w:t xml:space="preserve"> ما تقول في هذا الحديث . .</w:t>
      </w:r>
      <w:r>
        <w:rPr>
          <w:rtl/>
        </w:rPr>
        <w:t>؟</w:t>
      </w:r>
      <w:r w:rsidR="00E26450" w:rsidRPr="00997DAE">
        <w:rPr>
          <w:rtl/>
        </w:rPr>
        <w:t xml:space="preserve"> قال هذا بشع</w:t>
      </w:r>
      <w:r>
        <w:rPr>
          <w:rtl/>
        </w:rPr>
        <w:t>،</w:t>
      </w:r>
      <w:r w:rsidR="00E26450" w:rsidRPr="00997DAE">
        <w:rPr>
          <w:rtl/>
        </w:rPr>
        <w:t xml:space="preserve"> قال</w:t>
      </w:r>
      <w:r>
        <w:rPr>
          <w:rtl/>
        </w:rPr>
        <w:t>:</w:t>
      </w:r>
      <w:r w:rsidR="00E26450" w:rsidRPr="00997DAE">
        <w:rPr>
          <w:rtl/>
        </w:rPr>
        <w:t xml:space="preserve"> ثم على تقدير الصحة يحتمل امرين</w:t>
      </w:r>
      <w:r>
        <w:rPr>
          <w:rtl/>
        </w:rPr>
        <w:t>:</w:t>
      </w:r>
      <w:r w:rsidR="00E26450" w:rsidRPr="00997DAE">
        <w:rPr>
          <w:rtl/>
        </w:rPr>
        <w:t xml:space="preserve"> </w:t>
      </w:r>
      <w:r>
        <w:rPr>
          <w:rtl/>
        </w:rPr>
        <w:t>(</w:t>
      </w:r>
      <w:r w:rsidR="00E26450" w:rsidRPr="00997DAE">
        <w:rPr>
          <w:rtl/>
        </w:rPr>
        <w:t>أحدها</w:t>
      </w:r>
      <w:r>
        <w:rPr>
          <w:rtl/>
        </w:rPr>
        <w:t>):</w:t>
      </w:r>
      <w:r w:rsidR="00E26450" w:rsidRPr="00997DAE">
        <w:rPr>
          <w:rtl/>
        </w:rPr>
        <w:t xml:space="preserve"> أن يكون ذلك راجعا إلى النبي صلى الله عليه وسلم</w:t>
      </w:r>
      <w:r>
        <w:rPr>
          <w:rtl/>
        </w:rPr>
        <w:t>،</w:t>
      </w:r>
      <w:r w:rsidR="00E26450" w:rsidRPr="00997DAE">
        <w:rPr>
          <w:rtl/>
        </w:rPr>
        <w:t xml:space="preserve"> كأنه ضحك حين أخبر بضحك الرب</w:t>
      </w:r>
      <w:r>
        <w:rPr>
          <w:rtl/>
        </w:rPr>
        <w:t>،</w:t>
      </w:r>
      <w:r w:rsidR="00E26450" w:rsidRPr="00997DAE">
        <w:rPr>
          <w:rtl/>
        </w:rPr>
        <w:t xml:space="preserve"> حتى بدت لهواته وأضراسه صلى الله عليه وسلم</w:t>
      </w:r>
      <w:r>
        <w:rPr>
          <w:rtl/>
        </w:rPr>
        <w:t>،</w:t>
      </w:r>
      <w:r w:rsidR="00E26450" w:rsidRPr="00997DAE">
        <w:rPr>
          <w:rtl/>
        </w:rPr>
        <w:t xml:space="preserve"> كما روي أنه ضحك حتى بدت نواجذه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F47562">
        <w:rPr>
          <w:color w:val="538135" w:themeColor="accent6" w:themeShade="BF"/>
          <w:sz w:val="24"/>
          <w:szCs w:val="24"/>
          <w:rtl/>
        </w:rPr>
        <w:t xml:space="preserve">هناك أحاديث كثيرة فيها أن النبي صلى الله عليه وسلم ضحك حتى بدت نواجذه منها في سنن أبي داود برقم </w:t>
      </w:r>
      <w:r>
        <w:rPr>
          <w:color w:val="538135" w:themeColor="accent6" w:themeShade="BF"/>
          <w:sz w:val="24"/>
          <w:szCs w:val="24"/>
          <w:rtl/>
        </w:rPr>
        <w:t>(</w:t>
      </w:r>
      <w:r w:rsidR="00E26450" w:rsidRPr="00F47562">
        <w:rPr>
          <w:color w:val="538135" w:themeColor="accent6" w:themeShade="BF"/>
          <w:sz w:val="24"/>
          <w:szCs w:val="24"/>
          <w:rtl/>
        </w:rPr>
        <w:t>1173</w:t>
      </w:r>
      <w:r>
        <w:rPr>
          <w:color w:val="538135" w:themeColor="accent6" w:themeShade="BF"/>
          <w:sz w:val="24"/>
          <w:szCs w:val="24"/>
          <w:rtl/>
        </w:rPr>
        <w:t>)</w:t>
      </w:r>
      <w:r w:rsidR="00E26450" w:rsidRPr="00F47562">
        <w:rPr>
          <w:color w:val="538135" w:themeColor="accent6" w:themeShade="BF"/>
          <w:sz w:val="24"/>
          <w:szCs w:val="24"/>
          <w:rtl/>
        </w:rPr>
        <w:t xml:space="preserve"> وغير ذلك لكن هذا الضحك بلا قهقهة</w:t>
      </w:r>
      <w:r>
        <w:rPr>
          <w:color w:val="538135" w:themeColor="accent6" w:themeShade="BF"/>
          <w:sz w:val="24"/>
          <w:szCs w:val="24"/>
          <w:rtl/>
        </w:rPr>
        <w:t>،</w:t>
      </w:r>
      <w:r w:rsidR="00E26450" w:rsidRPr="00F47562">
        <w:rPr>
          <w:color w:val="538135" w:themeColor="accent6" w:themeShade="BF"/>
          <w:sz w:val="24"/>
          <w:szCs w:val="24"/>
          <w:rtl/>
        </w:rPr>
        <w:t xml:space="preserve"> أي خلافا لكثير من الفجرة الذين يجتمعون ويذكرون قصصا ودعابات فيقهقهون بلا أدب ولا حياء</w:t>
      </w:r>
      <w:r>
        <w:rPr>
          <w:color w:val="538135" w:themeColor="accent6" w:themeShade="BF"/>
          <w:sz w:val="24"/>
          <w:szCs w:val="24"/>
          <w:rtl/>
        </w:rPr>
        <w:t>،</w:t>
      </w:r>
      <w:r w:rsidR="00E26450" w:rsidRPr="00F47562">
        <w:rPr>
          <w:color w:val="538135" w:themeColor="accent6" w:themeShade="BF"/>
          <w:sz w:val="24"/>
          <w:szCs w:val="24"/>
          <w:rtl/>
        </w:rPr>
        <w:t xml:space="preserve"> وقد صنف شيخ شيوخنا الحافظ السيد حمد بن الصديق الغماري رحمه الله تعالى رسالة قيمة في هذا الموضوع سماها</w:t>
      </w:r>
      <w:r>
        <w:rPr>
          <w:color w:val="538135" w:themeColor="accent6" w:themeShade="BF"/>
          <w:sz w:val="24"/>
          <w:szCs w:val="24"/>
          <w:rtl/>
        </w:rPr>
        <w:t>:</w:t>
      </w:r>
      <w:r w:rsidR="00E26450" w:rsidRPr="00F47562">
        <w:rPr>
          <w:color w:val="538135" w:themeColor="accent6" w:themeShade="BF"/>
          <w:sz w:val="24"/>
          <w:szCs w:val="24"/>
          <w:rtl/>
        </w:rPr>
        <w:t xml:space="preserve"> " شوارق الانوار المنيفة بظهور النواجذ الشريفة " جمع فيها الاحاديث التي ورد فيها أن النبي صلى الله عليه وسلم ضحك حتى بدت نواجذه</w:t>
      </w:r>
      <w:r>
        <w:rPr>
          <w:color w:val="538135" w:themeColor="accent6" w:themeShade="BF"/>
          <w:sz w:val="24"/>
          <w:szCs w:val="24"/>
          <w:rtl/>
        </w:rPr>
        <w:t>،</w:t>
      </w:r>
      <w:r w:rsidR="00E26450" w:rsidRPr="00F47562">
        <w:rPr>
          <w:color w:val="538135" w:themeColor="accent6" w:themeShade="BF"/>
          <w:sz w:val="24"/>
          <w:szCs w:val="24"/>
          <w:rtl/>
        </w:rPr>
        <w:t xml:space="preserve"> فليراجعها من شاء</w:t>
      </w:r>
      <w:r>
        <w:rPr>
          <w:color w:val="538135" w:themeColor="accent6" w:themeShade="BF"/>
          <w:sz w:val="24"/>
          <w:szCs w:val="24"/>
          <w:rtl/>
        </w:rPr>
        <w:t>]</w:t>
      </w:r>
      <w:r>
        <w:rPr>
          <w:rtl/>
        </w:rPr>
        <w:t>،</w:t>
      </w:r>
      <w:r w:rsidR="00E26450" w:rsidRPr="00997DAE">
        <w:rPr>
          <w:rtl/>
        </w:rPr>
        <w:t xml:space="preserve"> وهذا هو الصحيح لو ثبت الحديث . وإنما هو مقطوع</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F47562">
        <w:rPr>
          <w:color w:val="538135" w:themeColor="accent6" w:themeShade="BF"/>
          <w:sz w:val="24"/>
          <w:szCs w:val="24"/>
          <w:rtl/>
        </w:rPr>
        <w:t xml:space="preserve">هو متصل في " مسند أبي عوانة " </w:t>
      </w:r>
      <w:r>
        <w:rPr>
          <w:color w:val="538135" w:themeColor="accent6" w:themeShade="BF"/>
          <w:sz w:val="24"/>
          <w:szCs w:val="24"/>
          <w:rtl/>
        </w:rPr>
        <w:t>(</w:t>
      </w:r>
      <w:r w:rsidR="00E26450" w:rsidRPr="00F47562">
        <w:rPr>
          <w:color w:val="538135" w:themeColor="accent6" w:themeShade="BF"/>
          <w:sz w:val="24"/>
          <w:szCs w:val="24"/>
          <w:rtl/>
        </w:rPr>
        <w:t>1 / 139</w:t>
      </w:r>
      <w:r>
        <w:rPr>
          <w:color w:val="538135" w:themeColor="accent6" w:themeShade="BF"/>
          <w:sz w:val="24"/>
          <w:szCs w:val="24"/>
          <w:rtl/>
        </w:rPr>
        <w:t>)</w:t>
      </w:r>
      <w:r w:rsidR="00E26450" w:rsidRPr="00F47562">
        <w:rPr>
          <w:color w:val="538135" w:themeColor="accent6" w:themeShade="BF"/>
          <w:sz w:val="24"/>
          <w:szCs w:val="24"/>
          <w:rtl/>
        </w:rPr>
        <w:t xml:space="preserve"> إلا أننا نجزم بوضعه أو أن الضمير يعود على النبي صلى الله عليه وسلم ولكنه بعيد</w:t>
      </w:r>
      <w:r>
        <w:rPr>
          <w:rFonts w:hint="cs"/>
          <w:rtl/>
        </w:rPr>
        <w:t>]</w:t>
      </w:r>
      <w:r>
        <w:rPr>
          <w:rtl/>
        </w:rPr>
        <w:t>،</w:t>
      </w:r>
      <w:r w:rsidR="00E26450" w:rsidRPr="00997DAE">
        <w:rPr>
          <w:rtl/>
        </w:rPr>
        <w:t xml:space="preserve"> </w:t>
      </w:r>
      <w:r>
        <w:rPr>
          <w:rtl/>
        </w:rPr>
        <w:t>(</w:t>
      </w:r>
      <w:r w:rsidR="00E26450" w:rsidRPr="00997DAE">
        <w:rPr>
          <w:rtl/>
        </w:rPr>
        <w:t>الثاني</w:t>
      </w:r>
      <w:r>
        <w:rPr>
          <w:rtl/>
        </w:rPr>
        <w:t>):</w:t>
      </w:r>
      <w:r w:rsidR="00E26450" w:rsidRPr="00997DAE">
        <w:rPr>
          <w:rtl/>
        </w:rPr>
        <w:t xml:space="preserve"> أن يكون تجوزا عن كثرة الكرم وسعة الرضا</w:t>
      </w:r>
      <w:r>
        <w:rPr>
          <w:rtl/>
        </w:rPr>
        <w:t>،</w:t>
      </w:r>
      <w:r w:rsidR="00E26450" w:rsidRPr="00997DAE">
        <w:rPr>
          <w:rtl/>
        </w:rPr>
        <w:t xml:space="preserve"> كما جوز بقوله</w:t>
      </w:r>
      <w:r>
        <w:rPr>
          <w:rtl/>
        </w:rPr>
        <w:t>:</w:t>
      </w:r>
      <w:r w:rsidR="00E26450" w:rsidRPr="00997DAE">
        <w:rPr>
          <w:rtl/>
        </w:rPr>
        <w:t xml:space="preserve"> " ومن أتاني يمشي أتيته هرولة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 xml:space="preserve">رواه البخاري </w:t>
      </w:r>
      <w:r>
        <w:rPr>
          <w:color w:val="538135" w:themeColor="accent6" w:themeShade="BF"/>
          <w:sz w:val="24"/>
          <w:szCs w:val="24"/>
          <w:rtl/>
        </w:rPr>
        <w:t>(</w:t>
      </w:r>
      <w:r w:rsidR="00E26450" w:rsidRPr="00F47562">
        <w:rPr>
          <w:color w:val="538135" w:themeColor="accent6" w:themeShade="BF"/>
          <w:sz w:val="24"/>
          <w:szCs w:val="24"/>
          <w:rtl/>
        </w:rPr>
        <w:t>13 / 384</w:t>
      </w:r>
      <w:r>
        <w:rPr>
          <w:color w:val="538135" w:themeColor="accent6" w:themeShade="BF"/>
          <w:sz w:val="24"/>
          <w:szCs w:val="24"/>
          <w:rtl/>
        </w:rPr>
        <w:t>)</w:t>
      </w:r>
      <w:r w:rsidR="00E26450" w:rsidRPr="00F47562">
        <w:rPr>
          <w:color w:val="538135" w:themeColor="accent6" w:themeShade="BF"/>
          <w:sz w:val="24"/>
          <w:szCs w:val="24"/>
          <w:rtl/>
        </w:rPr>
        <w:t xml:space="preserve"> ومسلم </w:t>
      </w:r>
      <w:r>
        <w:rPr>
          <w:color w:val="538135" w:themeColor="accent6" w:themeShade="BF"/>
          <w:sz w:val="24"/>
          <w:szCs w:val="24"/>
          <w:rtl/>
        </w:rPr>
        <w:t>(</w:t>
      </w:r>
      <w:r w:rsidR="00E26450" w:rsidRPr="00F47562">
        <w:rPr>
          <w:color w:val="538135" w:themeColor="accent6" w:themeShade="BF"/>
          <w:sz w:val="24"/>
          <w:szCs w:val="24"/>
          <w:rtl/>
        </w:rPr>
        <w:t>4 / 2102</w:t>
      </w:r>
      <w:r>
        <w:rPr>
          <w:color w:val="538135" w:themeColor="accent6" w:themeShade="BF"/>
          <w:sz w:val="24"/>
          <w:szCs w:val="24"/>
          <w:rtl/>
        </w:rPr>
        <w:t>)</w:t>
      </w:r>
      <w:r w:rsidR="00E26450" w:rsidRPr="00F47562">
        <w:rPr>
          <w:color w:val="538135" w:themeColor="accent6" w:themeShade="BF"/>
          <w:sz w:val="24"/>
          <w:szCs w:val="24"/>
          <w:rtl/>
        </w:rPr>
        <w:t xml:space="preserve"> وغيرهما</w:t>
      </w:r>
      <w:r>
        <w:rPr>
          <w:color w:val="538135" w:themeColor="accent6" w:themeShade="BF"/>
          <w:sz w:val="24"/>
          <w:szCs w:val="24"/>
          <w:rtl/>
        </w:rPr>
        <w:t>،</w:t>
      </w:r>
      <w:r w:rsidR="00E26450" w:rsidRPr="00F47562">
        <w:rPr>
          <w:color w:val="538135" w:themeColor="accent6" w:themeShade="BF"/>
          <w:sz w:val="24"/>
          <w:szCs w:val="24"/>
          <w:rtl/>
        </w:rPr>
        <w:t xml:space="preserve"> قال الحافظ ابن حجر في الفتح </w:t>
      </w:r>
      <w:r>
        <w:rPr>
          <w:color w:val="538135" w:themeColor="accent6" w:themeShade="BF"/>
          <w:sz w:val="24"/>
          <w:szCs w:val="24"/>
          <w:rtl/>
        </w:rPr>
        <w:t>(</w:t>
      </w:r>
      <w:r w:rsidR="00E26450" w:rsidRPr="00F47562">
        <w:rPr>
          <w:color w:val="538135" w:themeColor="accent6" w:themeShade="BF"/>
          <w:sz w:val="24"/>
          <w:szCs w:val="24"/>
          <w:rtl/>
        </w:rPr>
        <w:t>13 / 513</w:t>
      </w:r>
      <w:r>
        <w:rPr>
          <w:color w:val="538135" w:themeColor="accent6" w:themeShade="BF"/>
          <w:sz w:val="24"/>
          <w:szCs w:val="24"/>
          <w:rtl/>
        </w:rPr>
        <w:t>)</w:t>
      </w:r>
      <w:r w:rsidR="00E26450" w:rsidRPr="00F47562">
        <w:rPr>
          <w:color w:val="538135" w:themeColor="accent6" w:themeShade="BF"/>
          <w:sz w:val="24"/>
          <w:szCs w:val="24"/>
          <w:rtl/>
        </w:rPr>
        <w:t xml:space="preserve"> نقلا عن ابن بطال</w:t>
      </w:r>
      <w:r>
        <w:rPr>
          <w:color w:val="538135" w:themeColor="accent6" w:themeShade="BF"/>
          <w:sz w:val="24"/>
          <w:szCs w:val="24"/>
          <w:rtl/>
        </w:rPr>
        <w:t>:</w:t>
      </w:r>
      <w:r w:rsidR="00E26450" w:rsidRPr="00F47562">
        <w:rPr>
          <w:color w:val="538135" w:themeColor="accent6" w:themeShade="BF"/>
          <w:sz w:val="24"/>
          <w:szCs w:val="24"/>
          <w:rtl/>
        </w:rPr>
        <w:t xml:space="preserve"> " يكون قوله أتيته هرولة أي أتاه ثوابي مسرعا " اهـ</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ابن بطال اسمه</w:t>
      </w:r>
      <w:r>
        <w:rPr>
          <w:color w:val="538135" w:themeColor="accent6" w:themeShade="BF"/>
          <w:sz w:val="24"/>
          <w:szCs w:val="24"/>
          <w:rtl/>
        </w:rPr>
        <w:t>:</w:t>
      </w:r>
      <w:r w:rsidR="00E26450" w:rsidRPr="00F47562">
        <w:rPr>
          <w:color w:val="538135" w:themeColor="accent6" w:themeShade="BF"/>
          <w:sz w:val="24"/>
          <w:szCs w:val="24"/>
          <w:rtl/>
        </w:rPr>
        <w:t xml:space="preserve"> علي بن خلف بن بطال البكري القرطبي</w:t>
      </w:r>
      <w:r>
        <w:rPr>
          <w:color w:val="538135" w:themeColor="accent6" w:themeShade="BF"/>
          <w:sz w:val="24"/>
          <w:szCs w:val="24"/>
          <w:rtl/>
        </w:rPr>
        <w:t>،</w:t>
      </w:r>
      <w:r w:rsidR="00E26450" w:rsidRPr="00F47562">
        <w:rPr>
          <w:color w:val="538135" w:themeColor="accent6" w:themeShade="BF"/>
          <w:sz w:val="24"/>
          <w:szCs w:val="24"/>
          <w:rtl/>
        </w:rPr>
        <w:t xml:space="preserve"> ترجمته في " سير أعلام النبلاء " </w:t>
      </w:r>
      <w:r>
        <w:rPr>
          <w:color w:val="538135" w:themeColor="accent6" w:themeShade="BF"/>
          <w:sz w:val="24"/>
          <w:szCs w:val="24"/>
          <w:rtl/>
        </w:rPr>
        <w:t>(</w:t>
      </w:r>
      <w:r w:rsidR="00E26450" w:rsidRPr="00F47562">
        <w:rPr>
          <w:color w:val="538135" w:themeColor="accent6" w:themeShade="BF"/>
          <w:sz w:val="24"/>
          <w:szCs w:val="24"/>
          <w:rtl/>
        </w:rPr>
        <w:t>18 / 47</w:t>
      </w:r>
      <w:r>
        <w:rPr>
          <w:color w:val="538135" w:themeColor="accent6" w:themeShade="BF"/>
          <w:sz w:val="24"/>
          <w:szCs w:val="24"/>
          <w:rtl/>
        </w:rPr>
        <w:t>)</w:t>
      </w:r>
      <w:r w:rsidR="00E26450" w:rsidRPr="00F47562">
        <w:rPr>
          <w:color w:val="538135" w:themeColor="accent6" w:themeShade="BF"/>
          <w:sz w:val="24"/>
          <w:szCs w:val="24"/>
          <w:rtl/>
        </w:rPr>
        <w:t xml:space="preserve"> وفيها</w:t>
      </w:r>
      <w:r>
        <w:rPr>
          <w:color w:val="538135" w:themeColor="accent6" w:themeShade="BF"/>
          <w:sz w:val="24"/>
          <w:szCs w:val="24"/>
          <w:rtl/>
        </w:rPr>
        <w:t>:</w:t>
      </w:r>
      <w:r w:rsidR="00E26450" w:rsidRPr="00F47562">
        <w:rPr>
          <w:color w:val="538135" w:themeColor="accent6" w:themeShade="BF"/>
          <w:sz w:val="24"/>
          <w:szCs w:val="24"/>
          <w:rtl/>
        </w:rPr>
        <w:t xml:space="preserve"> " قال ابن بشكوال</w:t>
      </w:r>
      <w:r>
        <w:rPr>
          <w:color w:val="538135" w:themeColor="accent6" w:themeShade="BF"/>
          <w:sz w:val="24"/>
          <w:szCs w:val="24"/>
          <w:rtl/>
        </w:rPr>
        <w:t>:</w:t>
      </w:r>
      <w:r w:rsidR="00E26450" w:rsidRPr="00F47562">
        <w:rPr>
          <w:color w:val="538135" w:themeColor="accent6" w:themeShade="BF"/>
          <w:sz w:val="24"/>
          <w:szCs w:val="24"/>
          <w:rtl/>
        </w:rPr>
        <w:t xml:space="preserve"> كان من أهل العلم والمعرفة</w:t>
      </w:r>
      <w:r>
        <w:rPr>
          <w:color w:val="538135" w:themeColor="accent6" w:themeShade="BF"/>
          <w:sz w:val="24"/>
          <w:szCs w:val="24"/>
          <w:rtl/>
        </w:rPr>
        <w:t>،</w:t>
      </w:r>
      <w:r w:rsidR="00E26450" w:rsidRPr="00F47562">
        <w:rPr>
          <w:color w:val="538135" w:themeColor="accent6" w:themeShade="BF"/>
          <w:sz w:val="24"/>
          <w:szCs w:val="24"/>
          <w:rtl/>
        </w:rPr>
        <w:t xml:space="preserve"> عني بالحديث العناية التامة</w:t>
      </w:r>
      <w:r>
        <w:rPr>
          <w:color w:val="538135" w:themeColor="accent6" w:themeShade="BF"/>
          <w:sz w:val="24"/>
          <w:szCs w:val="24"/>
          <w:rtl/>
        </w:rPr>
        <w:t>،</w:t>
      </w:r>
      <w:r w:rsidR="00E26450" w:rsidRPr="00F47562">
        <w:rPr>
          <w:color w:val="538135" w:themeColor="accent6" w:themeShade="BF"/>
          <w:sz w:val="24"/>
          <w:szCs w:val="24"/>
          <w:rtl/>
        </w:rPr>
        <w:t xml:space="preserve"> شرح " الصحيح " - يعني البخاري - في عدة أسفار توفي سنة 449 ه‍ .. " اه‍ فتأمل</w:t>
      </w:r>
      <w:r>
        <w:rPr>
          <w:color w:val="538135" w:themeColor="accent6" w:themeShade="BF"/>
          <w:sz w:val="24"/>
          <w:szCs w:val="24"/>
          <w:rtl/>
        </w:rPr>
        <w:t>]</w:t>
      </w:r>
      <w:r>
        <w:rPr>
          <w:rtl/>
        </w:rPr>
        <w:t>،</w:t>
      </w:r>
      <w:r w:rsidR="00E26450" w:rsidRPr="00997DAE">
        <w:rPr>
          <w:rtl/>
        </w:rPr>
        <w:t xml:space="preserve"> قال القاضي أبو يعلى</w:t>
      </w:r>
      <w:r>
        <w:rPr>
          <w:rtl/>
        </w:rPr>
        <w:t>:</w:t>
      </w:r>
      <w:r w:rsidR="00E26450" w:rsidRPr="00997DAE">
        <w:rPr>
          <w:rtl/>
        </w:rPr>
        <w:t xml:space="preserve"> لا يمتنع الاخذ بظاهر الاحاديث في إمرارها على ظواهرها من غير تأويل</w:t>
      </w:r>
      <w:r>
        <w:rPr>
          <w:rtl/>
        </w:rPr>
        <w:t>،</w:t>
      </w:r>
      <w:r w:rsidR="00E26450" w:rsidRPr="00997DAE">
        <w:rPr>
          <w:rtl/>
        </w:rPr>
        <w:t xml:space="preserve"> قلت</w:t>
      </w:r>
      <w:r>
        <w:rPr>
          <w:rtl/>
        </w:rPr>
        <w:t>:</w:t>
      </w:r>
      <w:r w:rsidR="00E26450" w:rsidRPr="00997DAE">
        <w:rPr>
          <w:rtl/>
        </w:rPr>
        <w:t xml:space="preserve"> واعجبا قد أثبت لله صفات بأحاديث وألفاظ لا تصح</w:t>
      </w:r>
      <w:r>
        <w:rPr>
          <w:rtl/>
        </w:rPr>
        <w:t>،</w:t>
      </w:r>
      <w:r w:rsidR="00E26450" w:rsidRPr="00997DAE">
        <w:rPr>
          <w:rtl/>
        </w:rPr>
        <w:t xml:space="preserve"> وإذا لم يثبت ضحكا معقولا فقد تأول ولا يدري</w:t>
      </w:r>
      <w:r>
        <w:rPr>
          <w:rtl/>
        </w:rPr>
        <w:t>،</w:t>
      </w:r>
      <w:r w:rsidR="00E26450" w:rsidRPr="00997DAE">
        <w:rPr>
          <w:rtl/>
        </w:rPr>
        <w:t xml:space="preserve"> وواعجبا قد عرف ان الضحك يشار به إلى الفضل والانعام</w:t>
      </w:r>
      <w:r>
        <w:rPr>
          <w:rtl/>
        </w:rPr>
        <w:t>،</w:t>
      </w:r>
      <w:r w:rsidR="00E26450" w:rsidRPr="00997DAE">
        <w:rPr>
          <w:rtl/>
        </w:rPr>
        <w:t xml:space="preserve"> فالاضراس ما وجهها</w:t>
      </w:r>
      <w:r>
        <w:rPr>
          <w:rtl/>
        </w:rPr>
        <w:t>؟!!</w:t>
      </w:r>
      <w:r w:rsidR="00E26450" w:rsidRPr="00997DAE">
        <w:rPr>
          <w:rtl/>
        </w:rPr>
        <w:t xml:space="preserve"> والله لو رويت في الصحيحين وجب ردها</w:t>
      </w:r>
      <w:r>
        <w:rPr>
          <w:rtl/>
        </w:rPr>
        <w:t>،</w:t>
      </w:r>
      <w:r w:rsidR="00E26450" w:rsidRPr="00997DAE">
        <w:rPr>
          <w:rtl/>
        </w:rPr>
        <w:t xml:space="preserve"> فكيف وما ثبتت أصلا</w:t>
      </w:r>
      <w:r>
        <w:rPr>
          <w:rtl/>
        </w:rPr>
        <w:t>،</w:t>
      </w:r>
      <w:r w:rsidR="00E26450" w:rsidRPr="00997DAE">
        <w:rPr>
          <w:rtl/>
          <w:lang w:bidi="ar-KW"/>
        </w:rPr>
        <w:t xml:space="preserve"> </w:t>
      </w:r>
      <w:r w:rsidR="00E26450" w:rsidRPr="00997DAE">
        <w:rPr>
          <w:rtl/>
        </w:rPr>
        <w:t>وقد روى أحمد</w:t>
      </w:r>
      <w:r>
        <w:rPr>
          <w:rtl/>
        </w:rPr>
        <w:t>:</w:t>
      </w:r>
      <w:r w:rsidR="00E26450" w:rsidRPr="00997DAE">
        <w:rPr>
          <w:rtl/>
        </w:rPr>
        <w:t xml:space="preserve"> " لو ان الناس اعتزلوهم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 xml:space="preserve">رواه البخاري </w:t>
      </w:r>
      <w:r>
        <w:rPr>
          <w:color w:val="538135" w:themeColor="accent6" w:themeShade="BF"/>
          <w:sz w:val="24"/>
          <w:szCs w:val="24"/>
          <w:rtl/>
        </w:rPr>
        <w:t>(</w:t>
      </w:r>
      <w:r w:rsidR="00E26450" w:rsidRPr="00F47562">
        <w:rPr>
          <w:color w:val="538135" w:themeColor="accent6" w:themeShade="BF"/>
          <w:sz w:val="24"/>
          <w:szCs w:val="24"/>
          <w:rtl/>
        </w:rPr>
        <w:t>فتح 6 / 612</w:t>
      </w:r>
      <w:r>
        <w:rPr>
          <w:color w:val="538135" w:themeColor="accent6" w:themeShade="BF"/>
          <w:sz w:val="24"/>
          <w:szCs w:val="24"/>
          <w:rtl/>
        </w:rPr>
        <w:t>)،</w:t>
      </w:r>
      <w:r w:rsidR="00E26450" w:rsidRPr="00F47562">
        <w:rPr>
          <w:color w:val="538135" w:themeColor="accent6" w:themeShade="BF"/>
          <w:sz w:val="24"/>
          <w:szCs w:val="24"/>
          <w:rtl/>
        </w:rPr>
        <w:t xml:space="preserve"> (120</w:t>
      </w:r>
      <w:r>
        <w:rPr>
          <w:color w:val="538135" w:themeColor="accent6" w:themeShade="BF"/>
          <w:sz w:val="24"/>
          <w:szCs w:val="24"/>
          <w:rtl/>
        </w:rPr>
        <w:t>)،</w:t>
      </w:r>
      <w:r w:rsidR="00E26450" w:rsidRPr="00F47562">
        <w:rPr>
          <w:color w:val="538135" w:themeColor="accent6" w:themeShade="BF"/>
          <w:sz w:val="24"/>
          <w:szCs w:val="24"/>
          <w:rtl/>
        </w:rPr>
        <w:t xml:space="preserve"> ومسلم </w:t>
      </w:r>
      <w:r>
        <w:rPr>
          <w:color w:val="538135" w:themeColor="accent6" w:themeShade="BF"/>
          <w:sz w:val="24"/>
          <w:szCs w:val="24"/>
          <w:rtl/>
        </w:rPr>
        <w:t>(</w:t>
      </w:r>
      <w:r w:rsidR="00E26450" w:rsidRPr="00F47562">
        <w:rPr>
          <w:color w:val="538135" w:themeColor="accent6" w:themeShade="BF"/>
          <w:sz w:val="24"/>
          <w:szCs w:val="24"/>
          <w:rtl/>
        </w:rPr>
        <w:t>4 / 2236 برقم 2917</w:t>
      </w:r>
      <w:r>
        <w:rPr>
          <w:color w:val="538135" w:themeColor="accent6" w:themeShade="BF"/>
          <w:sz w:val="24"/>
          <w:szCs w:val="24"/>
          <w:rtl/>
        </w:rPr>
        <w:t>)،</w:t>
      </w:r>
      <w:r w:rsidR="00E26450" w:rsidRPr="00F47562">
        <w:rPr>
          <w:color w:val="538135" w:themeColor="accent6" w:themeShade="BF"/>
          <w:sz w:val="24"/>
          <w:szCs w:val="24"/>
          <w:rtl/>
        </w:rPr>
        <w:t xml:space="preserve"> وأحمد في المسند </w:t>
      </w:r>
      <w:r>
        <w:rPr>
          <w:color w:val="538135" w:themeColor="accent6" w:themeShade="BF"/>
          <w:sz w:val="24"/>
          <w:szCs w:val="24"/>
          <w:rtl/>
        </w:rPr>
        <w:t>(</w:t>
      </w:r>
      <w:r w:rsidR="00E26450" w:rsidRPr="00F47562">
        <w:rPr>
          <w:color w:val="538135" w:themeColor="accent6" w:themeShade="BF"/>
          <w:sz w:val="24"/>
          <w:szCs w:val="24"/>
          <w:rtl/>
        </w:rPr>
        <w:t>2 / 301</w:t>
      </w:r>
      <w:r>
        <w:rPr>
          <w:color w:val="538135" w:themeColor="accent6" w:themeShade="BF"/>
          <w:sz w:val="24"/>
          <w:szCs w:val="24"/>
          <w:rtl/>
        </w:rPr>
        <w:t>)</w:t>
      </w:r>
      <w:r w:rsidR="00E26450" w:rsidRPr="00F47562">
        <w:rPr>
          <w:color w:val="538135" w:themeColor="accent6" w:themeShade="BF"/>
          <w:sz w:val="24"/>
          <w:szCs w:val="24"/>
          <w:rtl/>
        </w:rPr>
        <w:t xml:space="preserve"> قال ابن الامام أحمد هناك</w:t>
      </w:r>
      <w:r>
        <w:rPr>
          <w:color w:val="538135" w:themeColor="accent6" w:themeShade="BF"/>
          <w:sz w:val="24"/>
          <w:szCs w:val="24"/>
          <w:rtl/>
        </w:rPr>
        <w:t>:</w:t>
      </w:r>
      <w:r w:rsidR="00E26450" w:rsidRPr="00F47562">
        <w:rPr>
          <w:color w:val="538135" w:themeColor="accent6" w:themeShade="BF"/>
          <w:sz w:val="24"/>
          <w:szCs w:val="24"/>
          <w:rtl/>
        </w:rPr>
        <w:t xml:space="preserve"> " قال أبي في مرضه الذي مات فيه اضرب على هذا الحديث فإنه خلاف الاحاديث عن النيي صلى الله عليه وسلم يعني</w:t>
      </w:r>
      <w:r>
        <w:rPr>
          <w:color w:val="538135" w:themeColor="accent6" w:themeShade="BF"/>
          <w:sz w:val="24"/>
          <w:szCs w:val="24"/>
          <w:rtl/>
        </w:rPr>
        <w:t>:</w:t>
      </w:r>
      <w:r w:rsidR="00E26450" w:rsidRPr="00F47562">
        <w:rPr>
          <w:color w:val="538135" w:themeColor="accent6" w:themeShade="BF"/>
          <w:sz w:val="24"/>
          <w:szCs w:val="24"/>
          <w:rtl/>
        </w:rPr>
        <w:t xml:space="preserve"> قوله</w:t>
      </w:r>
      <w:r>
        <w:rPr>
          <w:color w:val="538135" w:themeColor="accent6" w:themeShade="BF"/>
          <w:sz w:val="24"/>
          <w:szCs w:val="24"/>
          <w:rtl/>
        </w:rPr>
        <w:t>:</w:t>
      </w:r>
      <w:r w:rsidR="00E26450" w:rsidRPr="00F47562">
        <w:rPr>
          <w:color w:val="538135" w:themeColor="accent6" w:themeShade="BF"/>
          <w:sz w:val="24"/>
          <w:szCs w:val="24"/>
          <w:rtl/>
        </w:rPr>
        <w:t xml:space="preserve"> اسمعوا وأطيعوا واصبروا " اه‍</w:t>
      </w:r>
      <w:r>
        <w:rPr>
          <w:color w:val="538135" w:themeColor="accent6" w:themeShade="BF"/>
          <w:sz w:val="24"/>
          <w:szCs w:val="24"/>
          <w:rtl/>
        </w:rPr>
        <w:t>،</w:t>
      </w:r>
      <w:r w:rsidR="00E26450" w:rsidRPr="00F47562">
        <w:rPr>
          <w:color w:val="538135" w:themeColor="accent6" w:themeShade="BF"/>
          <w:sz w:val="24"/>
          <w:szCs w:val="24"/>
          <w:rtl/>
        </w:rPr>
        <w:t xml:space="preserve"> وفي هذا الكلام من الامام أحمد الثابت عنه التصريح البليغ برد الحديث الشاذ ولو كان في الصحيحين وهذا ظاهر جدا</w:t>
      </w:r>
      <w:r>
        <w:rPr>
          <w:color w:val="538135" w:themeColor="accent6" w:themeShade="BF"/>
          <w:sz w:val="24"/>
          <w:szCs w:val="24"/>
          <w:rtl/>
        </w:rPr>
        <w:t>،</w:t>
      </w:r>
      <w:r w:rsidR="00E26450" w:rsidRPr="00F47562">
        <w:rPr>
          <w:color w:val="538135" w:themeColor="accent6" w:themeShade="BF"/>
          <w:sz w:val="24"/>
          <w:szCs w:val="24"/>
          <w:rtl/>
        </w:rPr>
        <w:t xml:space="preserve"> " تنبيه "</w:t>
      </w:r>
      <w:r>
        <w:rPr>
          <w:color w:val="538135" w:themeColor="accent6" w:themeShade="BF"/>
          <w:sz w:val="24"/>
          <w:szCs w:val="24"/>
          <w:rtl/>
        </w:rPr>
        <w:t>:</w:t>
      </w:r>
      <w:r w:rsidR="00E26450" w:rsidRPr="00F47562">
        <w:rPr>
          <w:color w:val="538135" w:themeColor="accent6" w:themeShade="BF"/>
          <w:sz w:val="24"/>
          <w:szCs w:val="24"/>
          <w:rtl/>
        </w:rPr>
        <w:t xml:space="preserve"> ومنه يعلم أن الحافظ ابن الجوزي لا يذكر شيئا إلا وهو موثق عنده</w:t>
      </w:r>
      <w:r>
        <w:rPr>
          <w:color w:val="538135" w:themeColor="accent6" w:themeShade="BF"/>
          <w:sz w:val="24"/>
          <w:szCs w:val="24"/>
          <w:rtl/>
        </w:rPr>
        <w:t>،</w:t>
      </w:r>
      <w:r w:rsidR="00E26450" w:rsidRPr="00F47562">
        <w:rPr>
          <w:color w:val="538135" w:themeColor="accent6" w:themeShade="BF"/>
          <w:sz w:val="24"/>
          <w:szCs w:val="24"/>
          <w:rtl/>
        </w:rPr>
        <w:t xml:space="preserve"> ويجده الباحث بعد التنقير والتمحيص</w:t>
      </w:r>
      <w:r>
        <w:rPr>
          <w:sz w:val="24"/>
          <w:szCs w:val="24"/>
          <w:rtl/>
        </w:rPr>
        <w:t>]</w:t>
      </w:r>
      <w:r>
        <w:rPr>
          <w:rtl/>
        </w:rPr>
        <w:t>،</w:t>
      </w:r>
      <w:r w:rsidR="00E26450" w:rsidRPr="00997DAE">
        <w:rPr>
          <w:rtl/>
        </w:rPr>
        <w:t xml:space="preserve"> يعني الامراء فقال</w:t>
      </w:r>
      <w:r>
        <w:rPr>
          <w:rtl/>
        </w:rPr>
        <w:t>:</w:t>
      </w:r>
      <w:r w:rsidR="00E26450" w:rsidRPr="00997DAE">
        <w:rPr>
          <w:rtl/>
        </w:rPr>
        <w:t xml:space="preserve"> اضرب على هذا</w:t>
      </w:r>
      <w:r>
        <w:rPr>
          <w:rtl/>
        </w:rPr>
        <w:t>،</w:t>
      </w:r>
      <w:r w:rsidR="00E26450" w:rsidRPr="00997DAE">
        <w:rPr>
          <w:rtl/>
        </w:rPr>
        <w:t xml:space="preserve"> وهذا الحديث في الصحيحين فكيف بحديث لا يثبت يخالف المنقول والمعقول</w:t>
      </w:r>
      <w:r>
        <w:rPr>
          <w:rtl/>
        </w:rPr>
        <w:t>،</w:t>
      </w:r>
      <w:r w:rsidR="00E26450" w:rsidRPr="00997DAE">
        <w:rPr>
          <w:rtl/>
        </w:rPr>
        <w:t xml:space="preserve"> قلت</w:t>
      </w:r>
      <w:r>
        <w:rPr>
          <w:rtl/>
        </w:rPr>
        <w:t>:</w:t>
      </w:r>
      <w:r w:rsidR="00E26450" w:rsidRPr="00997DAE">
        <w:rPr>
          <w:rtl/>
        </w:rPr>
        <w:t xml:space="preserve"> ومن أثبت الاضراس صفة فما عنده من الاسلام خبر</w:t>
      </w:r>
      <w:r>
        <w:rPr>
          <w:rtl/>
        </w:rPr>
        <w:t>،</w:t>
      </w:r>
      <w:r w:rsidR="00E26450" w:rsidRPr="00997DAE">
        <w:rPr>
          <w:rtl/>
        </w:rPr>
        <w:t xml:space="preserve"> </w:t>
      </w:r>
    </w:p>
    <w:p w14:paraId="4836FE58" w14:textId="31691BE0" w:rsidR="00E26450" w:rsidRPr="00997DAE" w:rsidRDefault="00C905BE" w:rsidP="00C905BE">
      <w:pPr>
        <w:rPr>
          <w:rtl/>
        </w:rPr>
      </w:pPr>
      <w:r>
        <w:rPr>
          <w:bCs/>
          <w:u w:val="single"/>
          <w:rtl/>
        </w:rPr>
        <w:lastRenderedPageBreak/>
        <w:t>[</w:t>
      </w:r>
      <w:r w:rsidR="00E26450">
        <w:rPr>
          <w:rFonts w:hint="cs"/>
          <w:bCs/>
          <w:u w:val="single"/>
          <w:rtl/>
        </w:rPr>
        <w:t>15</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الخامس عشر</w:t>
      </w:r>
      <w:r>
        <w:rPr>
          <w:rFonts w:hint="cs"/>
          <w:bCs/>
          <w:rtl/>
        </w:rPr>
        <w:t>]</w:t>
      </w:r>
      <w:r>
        <w:rPr>
          <w:rtl/>
        </w:rPr>
        <w:t>:</w:t>
      </w:r>
      <w:r w:rsidR="00E26450" w:rsidRPr="00997DAE">
        <w:rPr>
          <w:rtl/>
        </w:rPr>
        <w:t xml:space="preserve"> روى القاضي أبو يعلى</w:t>
      </w:r>
      <w:r>
        <w:rPr>
          <w:rtl/>
        </w:rPr>
        <w:t>:</w:t>
      </w:r>
      <w:r w:rsidR="00E26450" w:rsidRPr="00997DAE">
        <w:rPr>
          <w:rtl/>
        </w:rPr>
        <w:t xml:space="preserve"> عن عبد الله بن عمرو موقوفا أنه قال</w:t>
      </w:r>
      <w:r>
        <w:rPr>
          <w:rtl/>
        </w:rPr>
        <w:t>:</w:t>
      </w:r>
      <w:r w:rsidR="00E26450" w:rsidRPr="00997DAE">
        <w:rPr>
          <w:rtl/>
        </w:rPr>
        <w:t xml:space="preserve"> " خلق الله الملائكة من نور الذراعين والصدر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هذا الحديث مروي في كتاب " السنة " المنسوب لابن الامام أحمد والذي فيه أنواع من البلايا والطامات</w:t>
      </w:r>
      <w:r>
        <w:rPr>
          <w:color w:val="538135" w:themeColor="accent6" w:themeShade="BF"/>
          <w:sz w:val="24"/>
          <w:szCs w:val="24"/>
          <w:rtl/>
        </w:rPr>
        <w:t>،</w:t>
      </w:r>
      <w:r w:rsidR="00E26450" w:rsidRPr="00F47562">
        <w:rPr>
          <w:color w:val="538135" w:themeColor="accent6" w:themeShade="BF"/>
          <w:sz w:val="24"/>
          <w:szCs w:val="24"/>
          <w:rtl/>
        </w:rPr>
        <w:t xml:space="preserve"> وقد ورد الحديث فيه في موضعين وذلك ص </w:t>
      </w:r>
      <w:r>
        <w:rPr>
          <w:color w:val="538135" w:themeColor="accent6" w:themeShade="BF"/>
          <w:sz w:val="24"/>
          <w:szCs w:val="24"/>
          <w:rtl/>
        </w:rPr>
        <w:t>(</w:t>
      </w:r>
      <w:r w:rsidR="00E26450" w:rsidRPr="00F47562">
        <w:rPr>
          <w:color w:val="538135" w:themeColor="accent6" w:themeShade="BF"/>
          <w:sz w:val="24"/>
          <w:szCs w:val="24"/>
          <w:rtl/>
        </w:rPr>
        <w:t>171</w:t>
      </w:r>
      <w:r>
        <w:rPr>
          <w:color w:val="538135" w:themeColor="accent6" w:themeShade="BF"/>
          <w:sz w:val="24"/>
          <w:szCs w:val="24"/>
          <w:rtl/>
        </w:rPr>
        <w:t>)</w:t>
      </w:r>
      <w:r w:rsidR="00E26450" w:rsidRPr="00F47562">
        <w:rPr>
          <w:color w:val="538135" w:themeColor="accent6" w:themeShade="BF"/>
          <w:sz w:val="24"/>
          <w:szCs w:val="24"/>
          <w:rtl/>
        </w:rPr>
        <w:t xml:space="preserve"> و </w:t>
      </w:r>
      <w:r>
        <w:rPr>
          <w:color w:val="538135" w:themeColor="accent6" w:themeShade="BF"/>
          <w:sz w:val="24"/>
          <w:szCs w:val="24"/>
          <w:rtl/>
        </w:rPr>
        <w:t>(</w:t>
      </w:r>
      <w:r w:rsidR="00E26450" w:rsidRPr="00F47562">
        <w:rPr>
          <w:color w:val="538135" w:themeColor="accent6" w:themeShade="BF"/>
          <w:sz w:val="24"/>
          <w:szCs w:val="24"/>
          <w:rtl/>
        </w:rPr>
        <w:t>190</w:t>
      </w:r>
      <w:r>
        <w:rPr>
          <w:color w:val="538135" w:themeColor="accent6" w:themeShade="BF"/>
          <w:sz w:val="24"/>
          <w:szCs w:val="24"/>
          <w:rtl/>
        </w:rPr>
        <w:t>)</w:t>
      </w:r>
      <w:r w:rsidR="00E26450" w:rsidRPr="00F47562">
        <w:rPr>
          <w:color w:val="538135" w:themeColor="accent6" w:themeShade="BF"/>
          <w:sz w:val="24"/>
          <w:szCs w:val="24"/>
          <w:rtl/>
        </w:rPr>
        <w:t xml:space="preserve"> وهذا سنده هناك</w:t>
      </w:r>
      <w:r>
        <w:rPr>
          <w:color w:val="538135" w:themeColor="accent6" w:themeShade="BF"/>
          <w:sz w:val="24"/>
          <w:szCs w:val="24"/>
          <w:rtl/>
        </w:rPr>
        <w:t>:</w:t>
      </w:r>
      <w:r w:rsidR="00E26450" w:rsidRPr="00F47562">
        <w:rPr>
          <w:color w:val="538135" w:themeColor="accent6" w:themeShade="BF"/>
          <w:sz w:val="24"/>
          <w:szCs w:val="24"/>
          <w:rtl/>
        </w:rPr>
        <w:t xml:space="preserve"> حدثني أبي حدثنا أبو أسامة حماد بن أسامة عن هشام عن أبيه عن عبد الله ابن عمرو به</w:t>
      </w:r>
      <w:r>
        <w:rPr>
          <w:color w:val="538135" w:themeColor="accent6" w:themeShade="BF"/>
          <w:sz w:val="24"/>
          <w:szCs w:val="24"/>
          <w:rtl/>
        </w:rPr>
        <w:t>،</w:t>
      </w:r>
      <w:r w:rsidR="00E26450" w:rsidRPr="00F47562">
        <w:rPr>
          <w:color w:val="538135" w:themeColor="accent6" w:themeShade="BF"/>
          <w:sz w:val="24"/>
          <w:szCs w:val="24"/>
          <w:rtl/>
        </w:rPr>
        <w:t xml:space="preserve"> قلت</w:t>
      </w:r>
      <w:r>
        <w:rPr>
          <w:color w:val="538135" w:themeColor="accent6" w:themeShade="BF"/>
          <w:sz w:val="24"/>
          <w:szCs w:val="24"/>
          <w:rtl/>
        </w:rPr>
        <w:t>:</w:t>
      </w:r>
      <w:r w:rsidR="00E26450" w:rsidRPr="00F47562">
        <w:rPr>
          <w:color w:val="538135" w:themeColor="accent6" w:themeShade="BF"/>
          <w:sz w:val="24"/>
          <w:szCs w:val="24"/>
          <w:rtl/>
        </w:rPr>
        <w:t xml:space="preserve"> وهذا إسناد ظاهره الصحة</w:t>
      </w:r>
      <w:r>
        <w:rPr>
          <w:color w:val="538135" w:themeColor="accent6" w:themeShade="BF"/>
          <w:sz w:val="24"/>
          <w:szCs w:val="24"/>
          <w:rtl/>
        </w:rPr>
        <w:t>،</w:t>
      </w:r>
      <w:r w:rsidR="00E26450" w:rsidRPr="00F47562">
        <w:rPr>
          <w:color w:val="538135" w:themeColor="accent6" w:themeShade="BF"/>
          <w:sz w:val="24"/>
          <w:szCs w:val="24"/>
          <w:rtl/>
        </w:rPr>
        <w:t xml:space="preserve"> إلا أنني أجزم بأن هذا الاثر إن صح عن عبد الله بن عمرو فهو من الاسرائيليات التي حدث بها عن كعب الاحبار</w:t>
      </w:r>
      <w:r>
        <w:rPr>
          <w:color w:val="538135" w:themeColor="accent6" w:themeShade="BF"/>
          <w:sz w:val="24"/>
          <w:szCs w:val="24"/>
          <w:rtl/>
        </w:rPr>
        <w:t>:</w:t>
      </w:r>
      <w:r w:rsidR="00E26450" w:rsidRPr="00F47562">
        <w:rPr>
          <w:color w:val="538135" w:themeColor="accent6" w:themeShade="BF"/>
          <w:sz w:val="24"/>
          <w:szCs w:val="24"/>
          <w:rtl/>
        </w:rPr>
        <w:t xml:space="preserve"> </w:t>
      </w:r>
      <w:r>
        <w:rPr>
          <w:color w:val="538135" w:themeColor="accent6" w:themeShade="BF"/>
          <w:sz w:val="24"/>
          <w:szCs w:val="24"/>
          <w:rtl/>
        </w:rPr>
        <w:t>(</w:t>
      </w:r>
      <w:r w:rsidR="00E26450" w:rsidRPr="00F47562">
        <w:rPr>
          <w:color w:val="538135" w:themeColor="accent6" w:themeShade="BF"/>
          <w:sz w:val="24"/>
          <w:szCs w:val="24"/>
          <w:rtl/>
        </w:rPr>
        <w:t>مجمع الكوارث والتخليطات</w:t>
      </w:r>
      <w:r>
        <w:rPr>
          <w:color w:val="538135" w:themeColor="accent6" w:themeShade="BF"/>
          <w:sz w:val="24"/>
          <w:szCs w:val="24"/>
          <w:rtl/>
        </w:rPr>
        <w:t>)</w:t>
      </w:r>
      <w:r w:rsidR="00E26450" w:rsidRPr="00F47562">
        <w:rPr>
          <w:color w:val="538135" w:themeColor="accent6" w:themeShade="BF"/>
          <w:sz w:val="24"/>
          <w:szCs w:val="24"/>
          <w:rtl/>
        </w:rPr>
        <w:t xml:space="preserve"> لأنّه قد ورد في ترجمة كعب الاحبار في " تهذيب التهذيب " </w:t>
      </w:r>
      <w:r>
        <w:rPr>
          <w:color w:val="538135" w:themeColor="accent6" w:themeShade="BF"/>
          <w:sz w:val="24"/>
          <w:szCs w:val="24"/>
          <w:rtl/>
        </w:rPr>
        <w:t>(</w:t>
      </w:r>
      <w:r w:rsidR="00E26450" w:rsidRPr="00F47562">
        <w:rPr>
          <w:color w:val="538135" w:themeColor="accent6" w:themeShade="BF"/>
          <w:sz w:val="24"/>
          <w:szCs w:val="24"/>
          <w:rtl/>
        </w:rPr>
        <w:t>18 / 394 دار الفكر</w:t>
      </w:r>
      <w:r>
        <w:rPr>
          <w:color w:val="538135" w:themeColor="accent6" w:themeShade="BF"/>
          <w:sz w:val="24"/>
          <w:szCs w:val="24"/>
          <w:rtl/>
        </w:rPr>
        <w:t>)</w:t>
      </w:r>
      <w:r w:rsidR="00E26450" w:rsidRPr="00F47562">
        <w:rPr>
          <w:color w:val="538135" w:themeColor="accent6" w:themeShade="BF"/>
          <w:sz w:val="24"/>
          <w:szCs w:val="24"/>
          <w:rtl/>
        </w:rPr>
        <w:t xml:space="preserve"> رواية عطاء عنه وعن عبد الله بن عمرو</w:t>
      </w:r>
      <w:r>
        <w:rPr>
          <w:color w:val="538135" w:themeColor="accent6" w:themeShade="BF"/>
          <w:sz w:val="24"/>
          <w:szCs w:val="24"/>
          <w:rtl/>
        </w:rPr>
        <w:t>،</w:t>
      </w:r>
      <w:r w:rsidR="00E26450" w:rsidRPr="00F47562">
        <w:rPr>
          <w:color w:val="538135" w:themeColor="accent6" w:themeShade="BF"/>
          <w:sz w:val="24"/>
          <w:szCs w:val="24"/>
          <w:rtl/>
        </w:rPr>
        <w:t xml:space="preserve"> وفي " سير أعلام النبلاء " </w:t>
      </w:r>
      <w:r>
        <w:rPr>
          <w:color w:val="538135" w:themeColor="accent6" w:themeShade="BF"/>
          <w:sz w:val="24"/>
          <w:szCs w:val="24"/>
          <w:rtl/>
        </w:rPr>
        <w:t>(</w:t>
      </w:r>
      <w:r w:rsidR="00E26450" w:rsidRPr="00F47562">
        <w:rPr>
          <w:color w:val="538135" w:themeColor="accent6" w:themeShade="BF"/>
          <w:sz w:val="24"/>
          <w:szCs w:val="24"/>
          <w:rtl/>
        </w:rPr>
        <w:t>3 / 489</w:t>
      </w:r>
      <w:r>
        <w:rPr>
          <w:color w:val="538135" w:themeColor="accent6" w:themeShade="BF"/>
          <w:sz w:val="24"/>
          <w:szCs w:val="24"/>
          <w:rtl/>
        </w:rPr>
        <w:t>)</w:t>
      </w:r>
      <w:r w:rsidR="00E26450" w:rsidRPr="00F47562">
        <w:rPr>
          <w:color w:val="538135" w:themeColor="accent6" w:themeShade="BF"/>
          <w:sz w:val="24"/>
          <w:szCs w:val="24"/>
          <w:rtl/>
        </w:rPr>
        <w:t xml:space="preserve"> أن كعبا</w:t>
      </w:r>
      <w:r>
        <w:rPr>
          <w:color w:val="538135" w:themeColor="accent6" w:themeShade="BF"/>
          <w:sz w:val="24"/>
          <w:szCs w:val="24"/>
          <w:rtl/>
        </w:rPr>
        <w:t>:</w:t>
      </w:r>
      <w:r w:rsidR="00E26450" w:rsidRPr="00F47562">
        <w:rPr>
          <w:color w:val="538135" w:themeColor="accent6" w:themeShade="BF"/>
          <w:sz w:val="24"/>
          <w:szCs w:val="24"/>
          <w:rtl/>
        </w:rPr>
        <w:t xml:space="preserve"> جالس أصحاب محمد صلى الله عليه وسلم فكان يحدثهم عن الكتب الاسرائيلية</w:t>
      </w:r>
      <w:r>
        <w:rPr>
          <w:sz w:val="24"/>
          <w:szCs w:val="24"/>
          <w:rtl/>
        </w:rPr>
        <w:t>]</w:t>
      </w:r>
      <w:r>
        <w:rPr>
          <w:rtl/>
        </w:rPr>
        <w:t>،</w:t>
      </w:r>
      <w:r w:rsidR="00E26450" w:rsidRPr="00997DAE">
        <w:rPr>
          <w:rtl/>
        </w:rPr>
        <w:t xml:space="preserve"> قلت</w:t>
      </w:r>
      <w:r>
        <w:rPr>
          <w:rtl/>
        </w:rPr>
        <w:t>:</w:t>
      </w:r>
      <w:r w:rsidR="00E26450" w:rsidRPr="00997DAE">
        <w:rPr>
          <w:rtl/>
        </w:rPr>
        <w:t xml:space="preserve"> وقد أثبت به القاضي أبو يعلى</w:t>
      </w:r>
      <w:r>
        <w:rPr>
          <w:rtl/>
        </w:rPr>
        <w:t xml:space="preserve"> </w:t>
      </w:r>
      <w:r w:rsidR="00E26450" w:rsidRPr="00997DAE">
        <w:rPr>
          <w:rtl/>
        </w:rPr>
        <w:t>ذراعين وصدرا لله عز وجل</w:t>
      </w:r>
      <w:r>
        <w:rPr>
          <w:rtl/>
        </w:rPr>
        <w:t>،</w:t>
      </w:r>
      <w:r w:rsidR="00E26450" w:rsidRPr="00997DAE">
        <w:rPr>
          <w:rtl/>
        </w:rPr>
        <w:t xml:space="preserve"> قلت</w:t>
      </w:r>
      <w:r>
        <w:rPr>
          <w:rtl/>
        </w:rPr>
        <w:t>:</w:t>
      </w:r>
      <w:r w:rsidR="00E26450" w:rsidRPr="00997DAE">
        <w:rPr>
          <w:rtl/>
        </w:rPr>
        <w:t xml:space="preserve"> وهذا قبيح</w:t>
      </w:r>
      <w:r>
        <w:rPr>
          <w:rtl/>
        </w:rPr>
        <w:t>،</w:t>
      </w:r>
      <w:r w:rsidR="00E26450" w:rsidRPr="00997DAE">
        <w:rPr>
          <w:rtl/>
        </w:rPr>
        <w:t xml:space="preserve"> لأنّه حديث ليس بمرفوع ولا يصح</w:t>
      </w:r>
      <w:r>
        <w:rPr>
          <w:rtl/>
        </w:rPr>
        <w:t>،</w:t>
      </w:r>
      <w:r w:rsidR="00E26450" w:rsidRPr="00997DAE">
        <w:rPr>
          <w:rtl/>
        </w:rPr>
        <w:t xml:space="preserve"> وهل يجوز أن يخلق مخلوق من ذات الله القديم . .</w:t>
      </w:r>
      <w:r>
        <w:rPr>
          <w:rtl/>
        </w:rPr>
        <w:t>؟</w:t>
      </w:r>
      <w:r w:rsidR="00E26450" w:rsidRPr="00997DAE">
        <w:rPr>
          <w:rtl/>
        </w:rPr>
        <w:t xml:space="preserve"> هذا أقبح مما ادعاه النصارى . .</w:t>
      </w:r>
      <w:r>
        <w:rPr>
          <w:rtl/>
        </w:rPr>
        <w:t>!!!،</w:t>
      </w:r>
      <w:r w:rsidR="00E26450" w:rsidRPr="00997DAE">
        <w:rPr>
          <w:rtl/>
        </w:rPr>
        <w:t xml:space="preserve"> </w:t>
      </w:r>
    </w:p>
    <w:p w14:paraId="00C85C2D" w14:textId="6244B83A" w:rsidR="00E26450" w:rsidRPr="00997DAE" w:rsidRDefault="00C905BE" w:rsidP="00C905BE">
      <w:pPr>
        <w:rPr>
          <w:rtl/>
        </w:rPr>
      </w:pPr>
      <w:r>
        <w:rPr>
          <w:bCs/>
          <w:u w:val="single"/>
          <w:rtl/>
        </w:rPr>
        <w:t>[</w:t>
      </w:r>
      <w:r w:rsidR="00E26450">
        <w:rPr>
          <w:rFonts w:hint="cs"/>
          <w:bCs/>
          <w:u w:val="single"/>
          <w:rtl/>
        </w:rPr>
        <w:t>16</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السادس عشر</w:t>
      </w:r>
      <w:r>
        <w:rPr>
          <w:rFonts w:hint="cs"/>
          <w:bCs/>
          <w:rtl/>
        </w:rPr>
        <w:t>]</w:t>
      </w:r>
      <w:r>
        <w:rPr>
          <w:bCs/>
          <w:rtl/>
        </w:rPr>
        <w:t>:</w:t>
      </w:r>
      <w:r w:rsidR="00E26450" w:rsidRPr="00997DAE">
        <w:rPr>
          <w:rtl/>
        </w:rPr>
        <w:t xml:space="preserve"> روى البخاري ومسلم في الصحيحين من حديث ابن عمر رضي الله عنهما</w:t>
      </w:r>
      <w:r>
        <w:rPr>
          <w:rtl/>
        </w:rPr>
        <w:t>،</w:t>
      </w:r>
      <w:r w:rsidR="00E26450" w:rsidRPr="00997DAE">
        <w:rPr>
          <w:rtl/>
        </w:rPr>
        <w:t xml:space="preserve"> أن النبي صلى الله عليه وسلم قال</w:t>
      </w:r>
      <w:r>
        <w:rPr>
          <w:rtl/>
        </w:rPr>
        <w:t>:</w:t>
      </w:r>
      <w:r w:rsidR="00E26450" w:rsidRPr="00997DAE">
        <w:rPr>
          <w:rtl/>
        </w:rPr>
        <w:t xml:space="preserve"> " إن الله يدني عبده المؤمن فيضع عليه كنفه ويقول</w:t>
      </w:r>
      <w:r>
        <w:rPr>
          <w:rtl/>
        </w:rPr>
        <w:t>:</w:t>
      </w:r>
      <w:r w:rsidR="00E26450" w:rsidRPr="00997DAE">
        <w:rPr>
          <w:rtl/>
        </w:rPr>
        <w:t xml:space="preserve"> أتعرف ذنب كذا</w:t>
      </w:r>
      <w:r>
        <w:rPr>
          <w:rtl/>
        </w:rPr>
        <w:t>؟</w:t>
      </w:r>
      <w:r w:rsidR="00E26450" w:rsidRPr="00997DAE">
        <w:rPr>
          <w:rtl/>
        </w:rPr>
        <w:t xml:space="preserve">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47562">
        <w:rPr>
          <w:color w:val="538135" w:themeColor="accent6" w:themeShade="BF"/>
          <w:sz w:val="24"/>
          <w:szCs w:val="24"/>
          <w:rtl/>
        </w:rPr>
        <w:t xml:space="preserve">رواه البخاري </w:t>
      </w:r>
      <w:r>
        <w:rPr>
          <w:color w:val="538135" w:themeColor="accent6" w:themeShade="BF"/>
          <w:sz w:val="24"/>
          <w:szCs w:val="24"/>
          <w:rtl/>
        </w:rPr>
        <w:t>(</w:t>
      </w:r>
      <w:r w:rsidR="00E26450" w:rsidRPr="00F47562">
        <w:rPr>
          <w:color w:val="538135" w:themeColor="accent6" w:themeShade="BF"/>
          <w:sz w:val="24"/>
          <w:szCs w:val="24"/>
          <w:rtl/>
        </w:rPr>
        <w:t>10 / 486</w:t>
      </w:r>
      <w:r>
        <w:rPr>
          <w:color w:val="538135" w:themeColor="accent6" w:themeShade="BF"/>
          <w:sz w:val="24"/>
          <w:szCs w:val="24"/>
          <w:rtl/>
        </w:rPr>
        <w:t>)،</w:t>
      </w:r>
      <w:r w:rsidR="00E26450" w:rsidRPr="00F47562">
        <w:rPr>
          <w:color w:val="538135" w:themeColor="accent6" w:themeShade="BF"/>
          <w:sz w:val="24"/>
          <w:szCs w:val="24"/>
          <w:rtl/>
        </w:rPr>
        <w:t xml:space="preserve"> ومسلم </w:t>
      </w:r>
      <w:r>
        <w:rPr>
          <w:color w:val="538135" w:themeColor="accent6" w:themeShade="BF"/>
          <w:sz w:val="24"/>
          <w:szCs w:val="24"/>
          <w:rtl/>
        </w:rPr>
        <w:t>(</w:t>
      </w:r>
      <w:r w:rsidR="00E26450" w:rsidRPr="00F47562">
        <w:rPr>
          <w:color w:val="538135" w:themeColor="accent6" w:themeShade="BF"/>
          <w:sz w:val="24"/>
          <w:szCs w:val="24"/>
          <w:rtl/>
        </w:rPr>
        <w:t>4 / 2120 برقم 2768</w:t>
      </w:r>
      <w:r>
        <w:rPr>
          <w:color w:val="538135" w:themeColor="accent6" w:themeShade="BF"/>
          <w:sz w:val="24"/>
          <w:szCs w:val="24"/>
          <w:rtl/>
        </w:rPr>
        <w:t>)</w:t>
      </w:r>
      <w:r w:rsidR="00E26450" w:rsidRPr="00F47562">
        <w:rPr>
          <w:color w:val="538135" w:themeColor="accent6" w:themeShade="BF"/>
          <w:sz w:val="24"/>
          <w:szCs w:val="24"/>
          <w:rtl/>
        </w:rPr>
        <w:t xml:space="preserve"> قال الحافظ ابن حجر في شرحه </w:t>
      </w:r>
      <w:r>
        <w:rPr>
          <w:color w:val="538135" w:themeColor="accent6" w:themeShade="BF"/>
          <w:sz w:val="24"/>
          <w:szCs w:val="24"/>
          <w:rtl/>
        </w:rPr>
        <w:t>(</w:t>
      </w:r>
      <w:r w:rsidR="00E26450" w:rsidRPr="00F47562">
        <w:rPr>
          <w:color w:val="538135" w:themeColor="accent6" w:themeShade="BF"/>
          <w:sz w:val="24"/>
          <w:szCs w:val="24"/>
          <w:rtl/>
        </w:rPr>
        <w:t>10 / 488</w:t>
      </w:r>
      <w:r>
        <w:rPr>
          <w:color w:val="538135" w:themeColor="accent6" w:themeShade="BF"/>
          <w:sz w:val="24"/>
          <w:szCs w:val="24"/>
          <w:rtl/>
        </w:rPr>
        <w:t>):</w:t>
      </w:r>
      <w:r w:rsidR="00E26450" w:rsidRPr="00F47562">
        <w:rPr>
          <w:color w:val="538135" w:themeColor="accent6" w:themeShade="BF"/>
          <w:sz w:val="24"/>
          <w:szCs w:val="24"/>
          <w:rtl/>
        </w:rPr>
        <w:t xml:space="preserve"> " قوله </w:t>
      </w:r>
      <w:r>
        <w:rPr>
          <w:color w:val="538135" w:themeColor="accent6" w:themeShade="BF"/>
          <w:sz w:val="24"/>
          <w:szCs w:val="24"/>
          <w:rtl/>
        </w:rPr>
        <w:t>(</w:t>
      </w:r>
      <w:r w:rsidR="00E26450" w:rsidRPr="00F47562">
        <w:rPr>
          <w:color w:val="538135" w:themeColor="accent6" w:themeShade="BF"/>
          <w:sz w:val="24"/>
          <w:szCs w:val="24"/>
          <w:rtl/>
        </w:rPr>
        <w:t>حتى يضع كنفه</w:t>
      </w:r>
      <w:r>
        <w:rPr>
          <w:color w:val="538135" w:themeColor="accent6" w:themeShade="BF"/>
          <w:sz w:val="24"/>
          <w:szCs w:val="24"/>
          <w:rtl/>
        </w:rPr>
        <w:t>)</w:t>
      </w:r>
      <w:r w:rsidR="00E26450" w:rsidRPr="00F47562">
        <w:rPr>
          <w:color w:val="538135" w:themeColor="accent6" w:themeShade="BF"/>
          <w:sz w:val="24"/>
          <w:szCs w:val="24"/>
          <w:rtl/>
        </w:rPr>
        <w:t xml:space="preserve"> بفتح الكاف والنون بعدها فاء أي جانبه</w:t>
      </w:r>
      <w:r>
        <w:rPr>
          <w:color w:val="538135" w:themeColor="accent6" w:themeShade="BF"/>
          <w:sz w:val="24"/>
          <w:szCs w:val="24"/>
          <w:rtl/>
        </w:rPr>
        <w:t>،</w:t>
      </w:r>
      <w:r w:rsidR="00E26450" w:rsidRPr="00F47562">
        <w:rPr>
          <w:color w:val="538135" w:themeColor="accent6" w:themeShade="BF"/>
          <w:sz w:val="24"/>
          <w:szCs w:val="24"/>
          <w:rtl/>
        </w:rPr>
        <w:t xml:space="preserve"> والكنف أيضا</w:t>
      </w:r>
      <w:r>
        <w:rPr>
          <w:color w:val="538135" w:themeColor="accent6" w:themeShade="BF"/>
          <w:sz w:val="24"/>
          <w:szCs w:val="24"/>
          <w:rtl/>
        </w:rPr>
        <w:t>؟</w:t>
      </w:r>
      <w:r w:rsidR="00E26450" w:rsidRPr="00F47562">
        <w:rPr>
          <w:color w:val="538135" w:themeColor="accent6" w:themeShade="BF"/>
          <w:sz w:val="24"/>
          <w:szCs w:val="24"/>
          <w:rtl/>
        </w:rPr>
        <w:t xml:space="preserve"> الستر وهو المراد هنا</w:t>
      </w:r>
      <w:r>
        <w:rPr>
          <w:color w:val="538135" w:themeColor="accent6" w:themeShade="BF"/>
          <w:sz w:val="24"/>
          <w:szCs w:val="24"/>
          <w:rtl/>
        </w:rPr>
        <w:t>،</w:t>
      </w:r>
      <w:r w:rsidR="00E26450" w:rsidRPr="00F47562">
        <w:rPr>
          <w:color w:val="538135" w:themeColor="accent6" w:themeShade="BF"/>
          <w:sz w:val="24"/>
          <w:szCs w:val="24"/>
          <w:rtl/>
        </w:rPr>
        <w:t xml:space="preserve"> والاول مجاز في حق الله تعالى كما يقال</w:t>
      </w:r>
      <w:r>
        <w:rPr>
          <w:color w:val="538135" w:themeColor="accent6" w:themeShade="BF"/>
          <w:sz w:val="24"/>
          <w:szCs w:val="24"/>
          <w:rtl/>
        </w:rPr>
        <w:t>:</w:t>
      </w:r>
      <w:r w:rsidR="00E26450" w:rsidRPr="00F47562">
        <w:rPr>
          <w:color w:val="538135" w:themeColor="accent6" w:themeShade="BF"/>
          <w:sz w:val="24"/>
          <w:szCs w:val="24"/>
          <w:rtl/>
        </w:rPr>
        <w:t xml:space="preserve"> فلان في كنف فلان أي في حمايته وكلاءته " اه</w:t>
      </w:r>
      <w:r>
        <w:rPr>
          <w:rFonts w:hint="cs"/>
          <w:color w:val="538135" w:themeColor="accent6" w:themeShade="BF"/>
          <w:sz w:val="24"/>
          <w:szCs w:val="24"/>
          <w:rtl/>
        </w:rPr>
        <w:t>]</w:t>
      </w:r>
      <w:r>
        <w:rPr>
          <w:rtl/>
        </w:rPr>
        <w:t>،</w:t>
      </w:r>
      <w:r w:rsidR="00E26450" w:rsidRPr="00997DAE">
        <w:rPr>
          <w:rtl/>
        </w:rPr>
        <w:t xml:space="preserve"> قال العلماء</w:t>
      </w:r>
      <w:r>
        <w:rPr>
          <w:rtl/>
        </w:rPr>
        <w:t>:</w:t>
      </w:r>
      <w:r w:rsidR="00E26450" w:rsidRPr="00997DAE">
        <w:rPr>
          <w:rtl/>
        </w:rPr>
        <w:t xml:space="preserve"> يدنيه من رحمته ولطفه</w:t>
      </w:r>
      <w:r>
        <w:rPr>
          <w:rtl/>
        </w:rPr>
        <w:t>،</w:t>
      </w:r>
      <w:r w:rsidR="00E26450" w:rsidRPr="00997DAE">
        <w:rPr>
          <w:rtl/>
        </w:rPr>
        <w:t xml:space="preserve"> وقال ابن الانباري</w:t>
      </w:r>
      <w:r>
        <w:rPr>
          <w:rtl/>
        </w:rPr>
        <w:t>:</w:t>
      </w:r>
      <w:r w:rsidR="00E26450" w:rsidRPr="00997DAE">
        <w:rPr>
          <w:rtl/>
        </w:rPr>
        <w:t xml:space="preserve"> وكنفه</w:t>
      </w:r>
      <w:r>
        <w:rPr>
          <w:rtl/>
        </w:rPr>
        <w:t>:</w:t>
      </w:r>
      <w:r w:rsidR="00E26450" w:rsidRPr="00997DAE">
        <w:rPr>
          <w:rtl/>
        </w:rPr>
        <w:t xml:space="preserve"> حياطته وستره</w:t>
      </w:r>
      <w:r>
        <w:rPr>
          <w:rtl/>
        </w:rPr>
        <w:t>،</w:t>
      </w:r>
      <w:r w:rsidR="00E26450" w:rsidRPr="00997DAE">
        <w:rPr>
          <w:rtl/>
        </w:rPr>
        <w:t xml:space="preserve"> يقال قد كنف فلان فلانا</w:t>
      </w:r>
      <w:r>
        <w:rPr>
          <w:rtl/>
        </w:rPr>
        <w:t>:</w:t>
      </w:r>
      <w:r w:rsidR="00E26450" w:rsidRPr="00997DAE">
        <w:rPr>
          <w:rtl/>
        </w:rPr>
        <w:t xml:space="preserve"> إذا أحاطه وستره</w:t>
      </w:r>
      <w:r>
        <w:rPr>
          <w:rtl/>
        </w:rPr>
        <w:t>،</w:t>
      </w:r>
      <w:r w:rsidR="00E26450" w:rsidRPr="00997DAE">
        <w:rPr>
          <w:rtl/>
        </w:rPr>
        <w:t xml:space="preserve"> وكل شيء ستر شيئا فقد كنفه</w:t>
      </w:r>
      <w:r>
        <w:rPr>
          <w:rtl/>
        </w:rPr>
        <w:t>،</w:t>
      </w:r>
      <w:r w:rsidR="00E26450" w:rsidRPr="00997DAE">
        <w:rPr>
          <w:rtl/>
        </w:rPr>
        <w:t xml:space="preserve"> ويقال للترس كنيف لأنّه يستر صاحبه</w:t>
      </w:r>
      <w:r>
        <w:rPr>
          <w:rtl/>
        </w:rPr>
        <w:t>،</w:t>
      </w:r>
      <w:r w:rsidR="00E26450" w:rsidRPr="00997DAE">
        <w:rPr>
          <w:rtl/>
        </w:rPr>
        <w:t xml:space="preserve"> قال القاضي ابو يعلى</w:t>
      </w:r>
      <w:r>
        <w:rPr>
          <w:rtl/>
        </w:rPr>
        <w:t>:</w:t>
      </w:r>
      <w:r w:rsidR="00E26450" w:rsidRPr="00997DAE">
        <w:rPr>
          <w:rtl/>
        </w:rPr>
        <w:t xml:space="preserve"> يدنيه من ذاته . وهذا قول من لم يعرف الله عز وجل</w:t>
      </w:r>
      <w:r>
        <w:rPr>
          <w:rtl/>
        </w:rPr>
        <w:t>،</w:t>
      </w:r>
      <w:r w:rsidR="00E26450" w:rsidRPr="00997DAE">
        <w:rPr>
          <w:rtl/>
        </w:rPr>
        <w:t xml:space="preserve"> ولا يعلم أنه لا يجوز عليه الدنو الذي هو بالمسافة وكذلك قوله</w:t>
      </w:r>
      <w:r>
        <w:rPr>
          <w:rtl/>
        </w:rPr>
        <w:t>:</w:t>
      </w:r>
      <w:r w:rsidR="00E26450" w:rsidRPr="00997DAE">
        <w:rPr>
          <w:rtl/>
        </w:rPr>
        <w:t xml:space="preserve"> انه ليدنو به يوم عرفة</w:t>
      </w:r>
      <w:r>
        <w:rPr>
          <w:rtl/>
        </w:rPr>
        <w:t>:</w:t>
      </w:r>
      <w:r w:rsidR="00E26450" w:rsidRPr="00997DAE">
        <w:rPr>
          <w:rtl/>
        </w:rPr>
        <w:t xml:space="preserve"> أي يقرب بلطفه وعفوه</w:t>
      </w:r>
      <w:r>
        <w:rPr>
          <w:rtl/>
        </w:rPr>
        <w:t>،</w:t>
      </w:r>
      <w:r w:rsidR="00E26450" w:rsidRPr="00997DAE">
        <w:rPr>
          <w:rtl/>
        </w:rPr>
        <w:t xml:space="preserve"> </w:t>
      </w:r>
    </w:p>
    <w:p w14:paraId="2184D489" w14:textId="4913F05E" w:rsidR="00E26450" w:rsidRPr="00997DAE" w:rsidRDefault="00C905BE" w:rsidP="00C905BE">
      <w:pPr>
        <w:rPr>
          <w:rtl/>
        </w:rPr>
      </w:pPr>
      <w:r>
        <w:rPr>
          <w:bCs/>
          <w:u w:val="single"/>
          <w:rtl/>
        </w:rPr>
        <w:t>[</w:t>
      </w:r>
      <w:r w:rsidR="00E26450">
        <w:rPr>
          <w:rFonts w:hint="cs"/>
          <w:bCs/>
          <w:u w:val="single"/>
          <w:rtl/>
        </w:rPr>
        <w:t>17</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السابع عشر</w:t>
      </w:r>
      <w:r>
        <w:rPr>
          <w:rFonts w:hint="cs"/>
          <w:bCs/>
          <w:rtl/>
        </w:rPr>
        <w:t>]</w:t>
      </w:r>
      <w:r>
        <w:rPr>
          <w:rtl/>
        </w:rPr>
        <w:t>:</w:t>
      </w:r>
      <w:r w:rsidR="00E26450" w:rsidRPr="00997DAE">
        <w:rPr>
          <w:rtl/>
        </w:rPr>
        <w:t xml:space="preserve"> روى مسلم في أفراده</w:t>
      </w:r>
      <w:r w:rsidR="00E26450">
        <w:rPr>
          <w:rFonts w:hint="cs"/>
          <w:rtl/>
        </w:rPr>
        <w:t xml:space="preserve"> </w:t>
      </w:r>
      <w:r w:rsidR="00E26450" w:rsidRPr="00997DAE">
        <w:rPr>
          <w:rtl/>
        </w:rPr>
        <w:t>من حديث معاوية بن الحكم قال</w:t>
      </w:r>
      <w:r>
        <w:rPr>
          <w:rtl/>
        </w:rPr>
        <w:t>:</w:t>
      </w:r>
      <w:r w:rsidR="00E26450" w:rsidRPr="00997DAE">
        <w:rPr>
          <w:rtl/>
        </w:rPr>
        <w:t xml:space="preserve"> " كانت لي جارية ترعى غنما لي</w:t>
      </w:r>
      <w:r>
        <w:rPr>
          <w:rtl/>
        </w:rPr>
        <w:t>،</w:t>
      </w:r>
      <w:r w:rsidR="00E26450" w:rsidRPr="00997DAE">
        <w:rPr>
          <w:rtl/>
        </w:rPr>
        <w:t xml:space="preserve"> فانطلقت ذات يوم</w:t>
      </w:r>
      <w:r>
        <w:rPr>
          <w:rtl/>
        </w:rPr>
        <w:t>،</w:t>
      </w:r>
      <w:r w:rsidR="00E26450" w:rsidRPr="00997DAE">
        <w:rPr>
          <w:rtl/>
        </w:rPr>
        <w:t xml:space="preserve"> فإذا الذئب قد ذهب بشاة</w:t>
      </w:r>
      <w:r>
        <w:rPr>
          <w:rtl/>
        </w:rPr>
        <w:t>،</w:t>
      </w:r>
      <w:r w:rsidR="00E26450" w:rsidRPr="00997DAE">
        <w:rPr>
          <w:rtl/>
        </w:rPr>
        <w:t xml:space="preserve"> وأنا من بني آدم آسف كما يأسفون فصككتها صكة</w:t>
      </w:r>
      <w:r>
        <w:rPr>
          <w:rtl/>
        </w:rPr>
        <w:t>،</w:t>
      </w:r>
      <w:r w:rsidR="00E26450" w:rsidRPr="00997DAE">
        <w:rPr>
          <w:rtl/>
        </w:rPr>
        <w:t xml:space="preserve"> فأتيت رسول الله صلى الله عليه وسلم فعظم ذلك علي . فقلت</w:t>
      </w:r>
      <w:r>
        <w:rPr>
          <w:rtl/>
        </w:rPr>
        <w:t>:</w:t>
      </w:r>
      <w:r w:rsidR="00E26450" w:rsidRPr="00997DAE">
        <w:rPr>
          <w:rtl/>
        </w:rPr>
        <w:t xml:space="preserve"> ألا أعتقها . .</w:t>
      </w:r>
      <w:r>
        <w:rPr>
          <w:rtl/>
        </w:rPr>
        <w:t>؟</w:t>
      </w:r>
      <w:r w:rsidR="00E26450" w:rsidRPr="00997DAE">
        <w:rPr>
          <w:rtl/>
        </w:rPr>
        <w:t xml:space="preserve"> قال</w:t>
      </w:r>
      <w:r>
        <w:rPr>
          <w:rtl/>
        </w:rPr>
        <w:t>:</w:t>
      </w:r>
      <w:r w:rsidR="00E26450" w:rsidRPr="00997DAE">
        <w:rPr>
          <w:rtl/>
        </w:rPr>
        <w:t xml:space="preserve"> " أئتني بها " . فأتيته بها</w:t>
      </w:r>
      <w:r>
        <w:rPr>
          <w:rtl/>
        </w:rPr>
        <w:t>،</w:t>
      </w:r>
      <w:r w:rsidR="00E26450" w:rsidRPr="00997DAE">
        <w:rPr>
          <w:rtl/>
        </w:rPr>
        <w:t xml:space="preserve"> فقال لها</w:t>
      </w:r>
      <w:r>
        <w:rPr>
          <w:rtl/>
        </w:rPr>
        <w:t>:</w:t>
      </w:r>
      <w:r w:rsidR="00E26450" w:rsidRPr="00997DAE">
        <w:rPr>
          <w:rtl/>
        </w:rPr>
        <w:t xml:space="preserve"> " أين الله . .</w:t>
      </w:r>
      <w:r>
        <w:rPr>
          <w:rtl/>
        </w:rPr>
        <w:t>؟</w:t>
      </w:r>
      <w:r w:rsidR="00E26450" w:rsidRPr="00997DAE">
        <w:rPr>
          <w:rtl/>
        </w:rPr>
        <w:t xml:space="preserve"> " . قالت</w:t>
      </w:r>
      <w:r>
        <w:rPr>
          <w:rtl/>
        </w:rPr>
        <w:t>:</w:t>
      </w:r>
      <w:r w:rsidR="00E26450" w:rsidRPr="00997DAE">
        <w:rPr>
          <w:rtl/>
        </w:rPr>
        <w:t xml:space="preserve"> في السماء . قال</w:t>
      </w:r>
      <w:r>
        <w:rPr>
          <w:rtl/>
        </w:rPr>
        <w:t>:</w:t>
      </w:r>
      <w:r w:rsidR="00E26450" w:rsidRPr="00997DAE">
        <w:rPr>
          <w:rtl/>
        </w:rPr>
        <w:t xml:space="preserve"> " من أنا " قالت</w:t>
      </w:r>
      <w:r>
        <w:rPr>
          <w:rtl/>
        </w:rPr>
        <w:t>:</w:t>
      </w:r>
      <w:r w:rsidR="00E26450" w:rsidRPr="00997DAE">
        <w:rPr>
          <w:rtl/>
        </w:rPr>
        <w:t xml:space="preserve"> أنت رسول الله . قال</w:t>
      </w:r>
      <w:r>
        <w:rPr>
          <w:rtl/>
        </w:rPr>
        <w:t>:</w:t>
      </w:r>
      <w:r w:rsidR="00E26450" w:rsidRPr="00997DAE">
        <w:rPr>
          <w:rtl/>
        </w:rPr>
        <w:t xml:space="preserve"> " اعتقها فإنها مؤمنة "</w:t>
      </w:r>
      <w:r>
        <w:rPr>
          <w:rtl/>
        </w:rPr>
        <w:t>،</w:t>
      </w:r>
      <w:r>
        <w:rPr>
          <w:rFonts w:hint="cs"/>
          <w:color w:val="538135" w:themeColor="accent6" w:themeShade="BF"/>
          <w:sz w:val="24"/>
          <w:szCs w:val="24"/>
          <w:rtl/>
        </w:rPr>
        <w:t>[</w:t>
      </w:r>
      <w:r w:rsidR="00E26450" w:rsidRPr="006469A5">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469A5">
        <w:rPr>
          <w:rFonts w:hint="cs"/>
          <w:color w:val="538135" w:themeColor="accent6" w:themeShade="BF"/>
          <w:sz w:val="24"/>
          <w:szCs w:val="24"/>
          <w:rtl/>
        </w:rPr>
        <w:t xml:space="preserve"> في إفراده </w:t>
      </w:r>
      <w:r w:rsidR="00E26450" w:rsidRPr="006469A5">
        <w:rPr>
          <w:color w:val="538135" w:themeColor="accent6" w:themeShade="BF"/>
          <w:sz w:val="24"/>
          <w:szCs w:val="24"/>
          <w:rtl/>
        </w:rPr>
        <w:t xml:space="preserve">أي في صحيحه </w:t>
      </w:r>
      <w:r>
        <w:rPr>
          <w:color w:val="538135" w:themeColor="accent6" w:themeShade="BF"/>
          <w:sz w:val="24"/>
          <w:szCs w:val="24"/>
          <w:rtl/>
        </w:rPr>
        <w:t>(</w:t>
      </w:r>
      <w:r w:rsidR="00E26450" w:rsidRPr="006469A5">
        <w:rPr>
          <w:color w:val="538135" w:themeColor="accent6" w:themeShade="BF"/>
          <w:sz w:val="24"/>
          <w:szCs w:val="24"/>
          <w:rtl/>
        </w:rPr>
        <w:t>1 / 382 برقم 537</w:t>
      </w:r>
      <w:r>
        <w:rPr>
          <w:color w:val="538135" w:themeColor="accent6" w:themeShade="BF"/>
          <w:sz w:val="24"/>
          <w:szCs w:val="24"/>
          <w:rtl/>
        </w:rPr>
        <w:t>)</w:t>
      </w:r>
      <w:r w:rsidR="00E26450" w:rsidRPr="006469A5">
        <w:rPr>
          <w:color w:val="538135" w:themeColor="accent6" w:themeShade="BF"/>
          <w:sz w:val="24"/>
          <w:szCs w:val="24"/>
          <w:rtl/>
        </w:rPr>
        <w:t xml:space="preserve"> دون البخاري</w:t>
      </w:r>
      <w:r>
        <w:rPr>
          <w:color w:val="538135" w:themeColor="accent6" w:themeShade="BF"/>
          <w:sz w:val="24"/>
          <w:szCs w:val="24"/>
          <w:rtl/>
        </w:rPr>
        <w:t>،</w:t>
      </w:r>
      <w:r w:rsidR="00E26450" w:rsidRPr="006469A5">
        <w:rPr>
          <w:color w:val="538135" w:themeColor="accent6" w:themeShade="BF"/>
          <w:sz w:val="24"/>
          <w:szCs w:val="24"/>
          <w:rtl/>
        </w:rPr>
        <w:t xml:space="preserve"> وقد خالف كثير من الحفاظ في مصنفاتهم هذا اللفظ الذي جاء في " صحيح مسلم " فرووه بلفظ " أتشهدين أن لا إله إلا الله</w:t>
      </w:r>
      <w:r>
        <w:rPr>
          <w:color w:val="538135" w:themeColor="accent6" w:themeShade="BF"/>
          <w:sz w:val="24"/>
          <w:szCs w:val="24"/>
          <w:rtl/>
        </w:rPr>
        <w:t>؟</w:t>
      </w:r>
      <w:r w:rsidR="00E26450" w:rsidRPr="006469A5">
        <w:rPr>
          <w:color w:val="538135" w:themeColor="accent6" w:themeShade="BF"/>
          <w:sz w:val="24"/>
          <w:szCs w:val="24"/>
          <w:rtl/>
        </w:rPr>
        <w:t xml:space="preserve"> فقالت</w:t>
      </w:r>
      <w:r>
        <w:rPr>
          <w:color w:val="538135" w:themeColor="accent6" w:themeShade="BF"/>
          <w:sz w:val="24"/>
          <w:szCs w:val="24"/>
          <w:rtl/>
        </w:rPr>
        <w:t>:</w:t>
      </w:r>
      <w:r w:rsidR="00E26450" w:rsidRPr="006469A5">
        <w:rPr>
          <w:color w:val="538135" w:themeColor="accent6" w:themeShade="BF"/>
          <w:sz w:val="24"/>
          <w:szCs w:val="24"/>
          <w:rtl/>
        </w:rPr>
        <w:t xml:space="preserve"> نعم . قال</w:t>
      </w:r>
      <w:r>
        <w:rPr>
          <w:color w:val="538135" w:themeColor="accent6" w:themeShade="BF"/>
          <w:sz w:val="24"/>
          <w:szCs w:val="24"/>
          <w:rtl/>
        </w:rPr>
        <w:t>:</w:t>
      </w:r>
      <w:r w:rsidR="00E26450" w:rsidRPr="006469A5">
        <w:rPr>
          <w:color w:val="538135" w:themeColor="accent6" w:themeShade="BF"/>
          <w:sz w:val="24"/>
          <w:szCs w:val="24"/>
          <w:rtl/>
        </w:rPr>
        <w:t xml:space="preserve"> أتشهدين أني رسول الله</w:t>
      </w:r>
      <w:r>
        <w:rPr>
          <w:color w:val="538135" w:themeColor="accent6" w:themeShade="BF"/>
          <w:sz w:val="24"/>
          <w:szCs w:val="24"/>
          <w:rtl/>
        </w:rPr>
        <w:t>؟</w:t>
      </w:r>
      <w:r w:rsidR="00E26450" w:rsidRPr="006469A5">
        <w:rPr>
          <w:color w:val="538135" w:themeColor="accent6" w:themeShade="BF"/>
          <w:sz w:val="24"/>
          <w:szCs w:val="24"/>
          <w:rtl/>
        </w:rPr>
        <w:t xml:space="preserve"> قالت نعم</w:t>
      </w:r>
      <w:r>
        <w:rPr>
          <w:color w:val="538135" w:themeColor="accent6" w:themeShade="BF"/>
          <w:sz w:val="24"/>
          <w:szCs w:val="24"/>
          <w:rtl/>
        </w:rPr>
        <w:t>،</w:t>
      </w:r>
      <w:r w:rsidR="00E26450" w:rsidRPr="006469A5">
        <w:rPr>
          <w:color w:val="538135" w:themeColor="accent6" w:themeShade="BF"/>
          <w:sz w:val="24"/>
          <w:szCs w:val="24"/>
          <w:rtl/>
        </w:rPr>
        <w:t xml:space="preserve"> قال</w:t>
      </w:r>
      <w:r>
        <w:rPr>
          <w:color w:val="538135" w:themeColor="accent6" w:themeShade="BF"/>
          <w:sz w:val="24"/>
          <w:szCs w:val="24"/>
          <w:rtl/>
        </w:rPr>
        <w:t>:</w:t>
      </w:r>
      <w:r w:rsidR="00E26450" w:rsidRPr="006469A5">
        <w:rPr>
          <w:color w:val="538135" w:themeColor="accent6" w:themeShade="BF"/>
          <w:sz w:val="24"/>
          <w:szCs w:val="24"/>
          <w:rtl/>
        </w:rPr>
        <w:t xml:space="preserve"> أتؤمنين بالبعث بعد الموت</w:t>
      </w:r>
      <w:r>
        <w:rPr>
          <w:color w:val="538135" w:themeColor="accent6" w:themeShade="BF"/>
          <w:sz w:val="24"/>
          <w:szCs w:val="24"/>
          <w:rtl/>
        </w:rPr>
        <w:t>؟</w:t>
      </w:r>
      <w:r w:rsidR="00E26450" w:rsidRPr="006469A5">
        <w:rPr>
          <w:color w:val="538135" w:themeColor="accent6" w:themeShade="BF"/>
          <w:sz w:val="24"/>
          <w:szCs w:val="24"/>
          <w:rtl/>
        </w:rPr>
        <w:t xml:space="preserve"> قالت نعم</w:t>
      </w:r>
      <w:r>
        <w:rPr>
          <w:color w:val="538135" w:themeColor="accent6" w:themeShade="BF"/>
          <w:sz w:val="24"/>
          <w:szCs w:val="24"/>
          <w:rtl/>
        </w:rPr>
        <w:t>،</w:t>
      </w:r>
      <w:r w:rsidR="00E26450" w:rsidRPr="006469A5">
        <w:rPr>
          <w:color w:val="538135" w:themeColor="accent6" w:themeShade="BF"/>
          <w:sz w:val="24"/>
          <w:szCs w:val="24"/>
          <w:rtl/>
        </w:rPr>
        <w:t xml:space="preserve"> </w:t>
      </w:r>
      <w:r w:rsidR="00E26450" w:rsidRPr="006469A5">
        <w:rPr>
          <w:color w:val="538135" w:themeColor="accent6" w:themeShade="BF"/>
          <w:sz w:val="24"/>
          <w:szCs w:val="24"/>
          <w:rtl/>
        </w:rPr>
        <w:lastRenderedPageBreak/>
        <w:t>قال</w:t>
      </w:r>
      <w:r>
        <w:rPr>
          <w:color w:val="538135" w:themeColor="accent6" w:themeShade="BF"/>
          <w:sz w:val="24"/>
          <w:szCs w:val="24"/>
          <w:rtl/>
        </w:rPr>
        <w:t>:</w:t>
      </w:r>
      <w:r w:rsidR="00E26450" w:rsidRPr="006469A5">
        <w:rPr>
          <w:color w:val="538135" w:themeColor="accent6" w:themeShade="BF"/>
          <w:sz w:val="24"/>
          <w:szCs w:val="24"/>
          <w:rtl/>
        </w:rPr>
        <w:t xml:space="preserve"> فاعتقها "</w:t>
      </w:r>
      <w:r>
        <w:rPr>
          <w:color w:val="538135" w:themeColor="accent6" w:themeShade="BF"/>
          <w:sz w:val="24"/>
          <w:szCs w:val="24"/>
          <w:rtl/>
        </w:rPr>
        <w:t>،</w:t>
      </w:r>
      <w:r w:rsidR="00E26450" w:rsidRPr="006469A5">
        <w:rPr>
          <w:color w:val="538135" w:themeColor="accent6" w:themeShade="BF"/>
          <w:sz w:val="24"/>
          <w:szCs w:val="24"/>
          <w:rtl/>
        </w:rPr>
        <w:t xml:space="preserve"> رواه احمد في مسنده </w:t>
      </w:r>
      <w:r>
        <w:rPr>
          <w:color w:val="538135" w:themeColor="accent6" w:themeShade="BF"/>
          <w:sz w:val="24"/>
          <w:szCs w:val="24"/>
          <w:rtl/>
        </w:rPr>
        <w:t>(</w:t>
      </w:r>
      <w:r w:rsidR="00E26450" w:rsidRPr="006469A5">
        <w:rPr>
          <w:color w:val="538135" w:themeColor="accent6" w:themeShade="BF"/>
          <w:sz w:val="24"/>
          <w:szCs w:val="24"/>
          <w:rtl/>
        </w:rPr>
        <w:t>3 / 452 / 3</w:t>
      </w:r>
      <w:r>
        <w:rPr>
          <w:color w:val="538135" w:themeColor="accent6" w:themeShade="BF"/>
          <w:sz w:val="24"/>
          <w:szCs w:val="24"/>
          <w:rtl/>
        </w:rPr>
        <w:t>)،</w:t>
      </w:r>
      <w:r w:rsidR="00E26450" w:rsidRPr="006469A5">
        <w:rPr>
          <w:color w:val="538135" w:themeColor="accent6" w:themeShade="BF"/>
          <w:sz w:val="24"/>
          <w:szCs w:val="24"/>
          <w:rtl/>
        </w:rPr>
        <w:t xml:space="preserve"> وقال الهيثمي في المجمع </w:t>
      </w:r>
      <w:r>
        <w:rPr>
          <w:color w:val="538135" w:themeColor="accent6" w:themeShade="BF"/>
          <w:sz w:val="24"/>
          <w:szCs w:val="24"/>
          <w:rtl/>
        </w:rPr>
        <w:t>(</w:t>
      </w:r>
      <w:r w:rsidR="00E26450" w:rsidRPr="006469A5">
        <w:rPr>
          <w:color w:val="538135" w:themeColor="accent6" w:themeShade="BF"/>
          <w:sz w:val="24"/>
          <w:szCs w:val="24"/>
          <w:rtl/>
        </w:rPr>
        <w:t>4 / 244</w:t>
      </w:r>
      <w:r>
        <w:rPr>
          <w:color w:val="538135" w:themeColor="accent6" w:themeShade="BF"/>
          <w:sz w:val="24"/>
          <w:szCs w:val="24"/>
          <w:rtl/>
        </w:rPr>
        <w:t>):</w:t>
      </w:r>
      <w:r w:rsidR="00E26450" w:rsidRPr="006469A5">
        <w:rPr>
          <w:color w:val="538135" w:themeColor="accent6" w:themeShade="BF"/>
          <w:sz w:val="24"/>
          <w:szCs w:val="24"/>
          <w:rtl/>
        </w:rPr>
        <w:t xml:space="preserve"> رجاله رجال الصحيح</w:t>
      </w:r>
      <w:r>
        <w:rPr>
          <w:color w:val="538135" w:themeColor="accent6" w:themeShade="BF"/>
          <w:sz w:val="24"/>
          <w:szCs w:val="24"/>
          <w:rtl/>
        </w:rPr>
        <w:t>،</w:t>
      </w:r>
      <w:r w:rsidR="00E26450" w:rsidRPr="006469A5">
        <w:rPr>
          <w:color w:val="538135" w:themeColor="accent6" w:themeShade="BF"/>
          <w:sz w:val="24"/>
          <w:szCs w:val="24"/>
          <w:rtl/>
        </w:rPr>
        <w:t xml:space="preserve"> وعبد الرزاق في " المصنف " </w:t>
      </w:r>
      <w:r>
        <w:rPr>
          <w:color w:val="538135" w:themeColor="accent6" w:themeShade="BF"/>
          <w:sz w:val="24"/>
          <w:szCs w:val="24"/>
          <w:rtl/>
        </w:rPr>
        <w:t>(</w:t>
      </w:r>
      <w:r w:rsidR="00E26450" w:rsidRPr="006469A5">
        <w:rPr>
          <w:color w:val="538135" w:themeColor="accent6" w:themeShade="BF"/>
          <w:sz w:val="24"/>
          <w:szCs w:val="24"/>
          <w:rtl/>
        </w:rPr>
        <w:t>9 / 175</w:t>
      </w:r>
      <w:r>
        <w:rPr>
          <w:color w:val="538135" w:themeColor="accent6" w:themeShade="BF"/>
          <w:sz w:val="24"/>
          <w:szCs w:val="24"/>
          <w:rtl/>
        </w:rPr>
        <w:t>)،</w:t>
      </w:r>
      <w:r w:rsidR="00E26450" w:rsidRPr="006469A5">
        <w:rPr>
          <w:color w:val="538135" w:themeColor="accent6" w:themeShade="BF"/>
          <w:sz w:val="24"/>
          <w:szCs w:val="24"/>
          <w:rtl/>
        </w:rPr>
        <w:t xml:space="preserve"> والبزار </w:t>
      </w:r>
      <w:r>
        <w:rPr>
          <w:color w:val="538135" w:themeColor="accent6" w:themeShade="BF"/>
          <w:sz w:val="24"/>
          <w:szCs w:val="24"/>
          <w:rtl/>
        </w:rPr>
        <w:t>(</w:t>
      </w:r>
      <w:r w:rsidR="00E26450" w:rsidRPr="006469A5">
        <w:rPr>
          <w:color w:val="538135" w:themeColor="accent6" w:themeShade="BF"/>
          <w:sz w:val="24"/>
          <w:szCs w:val="24"/>
          <w:rtl/>
        </w:rPr>
        <w:t>1 / 14 كشف</w:t>
      </w:r>
      <w:r>
        <w:rPr>
          <w:color w:val="538135" w:themeColor="accent6" w:themeShade="BF"/>
          <w:sz w:val="24"/>
          <w:szCs w:val="24"/>
          <w:rtl/>
        </w:rPr>
        <w:t>)</w:t>
      </w:r>
      <w:r w:rsidR="00E26450" w:rsidRPr="006469A5">
        <w:rPr>
          <w:color w:val="538135" w:themeColor="accent6" w:themeShade="BF"/>
          <w:sz w:val="24"/>
          <w:szCs w:val="24"/>
          <w:rtl/>
        </w:rPr>
        <w:t xml:space="preserve"> والدارمي </w:t>
      </w:r>
      <w:r>
        <w:rPr>
          <w:color w:val="538135" w:themeColor="accent6" w:themeShade="BF"/>
          <w:sz w:val="24"/>
          <w:szCs w:val="24"/>
          <w:rtl/>
        </w:rPr>
        <w:t>(</w:t>
      </w:r>
      <w:r w:rsidR="00E26450" w:rsidRPr="006469A5">
        <w:rPr>
          <w:color w:val="538135" w:themeColor="accent6" w:themeShade="BF"/>
          <w:sz w:val="24"/>
          <w:szCs w:val="24"/>
          <w:rtl/>
        </w:rPr>
        <w:t>2 / 187</w:t>
      </w:r>
      <w:r>
        <w:rPr>
          <w:color w:val="538135" w:themeColor="accent6" w:themeShade="BF"/>
          <w:sz w:val="24"/>
          <w:szCs w:val="24"/>
          <w:rtl/>
        </w:rPr>
        <w:t>)</w:t>
      </w:r>
      <w:r w:rsidR="00E26450" w:rsidRPr="006469A5">
        <w:rPr>
          <w:color w:val="538135" w:themeColor="accent6" w:themeShade="BF"/>
          <w:sz w:val="24"/>
          <w:szCs w:val="24"/>
          <w:rtl/>
        </w:rPr>
        <w:t xml:space="preserve"> والبيهقي </w:t>
      </w:r>
      <w:r>
        <w:rPr>
          <w:color w:val="538135" w:themeColor="accent6" w:themeShade="BF"/>
          <w:sz w:val="24"/>
          <w:szCs w:val="24"/>
          <w:rtl/>
        </w:rPr>
        <w:t>(</w:t>
      </w:r>
      <w:r w:rsidR="00E26450" w:rsidRPr="006469A5">
        <w:rPr>
          <w:color w:val="538135" w:themeColor="accent6" w:themeShade="BF"/>
          <w:sz w:val="24"/>
          <w:szCs w:val="24"/>
          <w:rtl/>
        </w:rPr>
        <w:t>10 / 57</w:t>
      </w:r>
      <w:r>
        <w:rPr>
          <w:color w:val="538135" w:themeColor="accent6" w:themeShade="BF"/>
          <w:sz w:val="24"/>
          <w:szCs w:val="24"/>
          <w:rtl/>
        </w:rPr>
        <w:t>)</w:t>
      </w:r>
      <w:r w:rsidR="00E26450" w:rsidRPr="006469A5">
        <w:rPr>
          <w:color w:val="538135" w:themeColor="accent6" w:themeShade="BF"/>
          <w:sz w:val="24"/>
          <w:szCs w:val="24"/>
          <w:rtl/>
        </w:rPr>
        <w:t xml:space="preserve"> والطبراني </w:t>
      </w:r>
      <w:r>
        <w:rPr>
          <w:color w:val="538135" w:themeColor="accent6" w:themeShade="BF"/>
          <w:sz w:val="24"/>
          <w:szCs w:val="24"/>
          <w:rtl/>
        </w:rPr>
        <w:t>(</w:t>
      </w:r>
      <w:r w:rsidR="00E26450" w:rsidRPr="006469A5">
        <w:rPr>
          <w:color w:val="538135" w:themeColor="accent6" w:themeShade="BF"/>
          <w:sz w:val="24"/>
          <w:szCs w:val="24"/>
          <w:rtl/>
        </w:rPr>
        <w:t>12 / 27</w:t>
      </w:r>
      <w:r>
        <w:rPr>
          <w:color w:val="538135" w:themeColor="accent6" w:themeShade="BF"/>
          <w:sz w:val="24"/>
          <w:szCs w:val="24"/>
          <w:rtl/>
        </w:rPr>
        <w:t>)</w:t>
      </w:r>
      <w:r w:rsidR="00E26450" w:rsidRPr="006469A5">
        <w:rPr>
          <w:color w:val="538135" w:themeColor="accent6" w:themeShade="BF"/>
          <w:sz w:val="24"/>
          <w:szCs w:val="24"/>
          <w:rtl/>
        </w:rPr>
        <w:t xml:space="preserve"> وسنده صحيح وليس فيه سعيد بن المرزبان كما قال الهيثمي</w:t>
      </w:r>
      <w:r>
        <w:rPr>
          <w:color w:val="538135" w:themeColor="accent6" w:themeShade="BF"/>
          <w:sz w:val="24"/>
          <w:szCs w:val="24"/>
          <w:rtl/>
        </w:rPr>
        <w:t>،</w:t>
      </w:r>
      <w:r w:rsidR="00E26450" w:rsidRPr="006469A5">
        <w:rPr>
          <w:color w:val="538135" w:themeColor="accent6" w:themeShade="BF"/>
          <w:sz w:val="24"/>
          <w:szCs w:val="24"/>
          <w:rtl/>
        </w:rPr>
        <w:t xml:space="preserve"> وابن الجارود في المنتقى </w:t>
      </w:r>
      <w:r>
        <w:rPr>
          <w:color w:val="538135" w:themeColor="accent6" w:themeShade="BF"/>
          <w:sz w:val="24"/>
          <w:szCs w:val="24"/>
          <w:rtl/>
        </w:rPr>
        <w:t>(</w:t>
      </w:r>
      <w:r w:rsidR="00E26450" w:rsidRPr="006469A5">
        <w:rPr>
          <w:color w:val="538135" w:themeColor="accent6" w:themeShade="BF"/>
          <w:sz w:val="24"/>
          <w:szCs w:val="24"/>
          <w:rtl/>
        </w:rPr>
        <w:t>931</w:t>
      </w:r>
      <w:r>
        <w:rPr>
          <w:color w:val="538135" w:themeColor="accent6" w:themeShade="BF"/>
          <w:sz w:val="24"/>
          <w:szCs w:val="24"/>
          <w:rtl/>
        </w:rPr>
        <w:t>)</w:t>
      </w:r>
      <w:r w:rsidR="00E26450" w:rsidRPr="006469A5">
        <w:rPr>
          <w:color w:val="538135" w:themeColor="accent6" w:themeShade="BF"/>
          <w:sz w:val="24"/>
          <w:szCs w:val="24"/>
          <w:rtl/>
        </w:rPr>
        <w:t xml:space="preserve"> وابن أبي شيبة </w:t>
      </w:r>
      <w:r>
        <w:rPr>
          <w:color w:val="538135" w:themeColor="accent6" w:themeShade="BF"/>
          <w:sz w:val="24"/>
          <w:szCs w:val="24"/>
          <w:rtl/>
        </w:rPr>
        <w:t>(</w:t>
      </w:r>
      <w:r w:rsidR="00E26450" w:rsidRPr="006469A5">
        <w:rPr>
          <w:color w:val="538135" w:themeColor="accent6" w:themeShade="BF"/>
          <w:sz w:val="24"/>
          <w:szCs w:val="24"/>
          <w:rtl/>
        </w:rPr>
        <w:t>11 / 20</w:t>
      </w:r>
      <w:r>
        <w:rPr>
          <w:color w:val="538135" w:themeColor="accent6" w:themeShade="BF"/>
          <w:sz w:val="24"/>
          <w:szCs w:val="24"/>
          <w:rtl/>
        </w:rPr>
        <w:t>)،</w:t>
      </w:r>
      <w:r w:rsidR="00E26450" w:rsidRPr="006469A5">
        <w:rPr>
          <w:color w:val="538135" w:themeColor="accent6" w:themeShade="BF"/>
          <w:sz w:val="24"/>
          <w:szCs w:val="24"/>
          <w:rtl/>
        </w:rPr>
        <w:t xml:space="preserve"> ومن ذلك يتضح ويتبين أن رواية مسلم بالمعنى أو على الاقل فيها احتمال ومتى طرأ الاحتمال سقط الاستدلال فكيف يبنى على شيء محتمل أصل في العقيدة</w:t>
      </w:r>
      <w:r>
        <w:rPr>
          <w:color w:val="538135" w:themeColor="accent6" w:themeShade="BF"/>
          <w:sz w:val="24"/>
          <w:szCs w:val="24"/>
          <w:rtl/>
        </w:rPr>
        <w:t>؟!</w:t>
      </w:r>
      <w:r w:rsidR="00E26450" w:rsidRPr="006469A5">
        <w:rPr>
          <w:color w:val="538135" w:themeColor="accent6" w:themeShade="BF"/>
          <w:sz w:val="24"/>
          <w:szCs w:val="24"/>
          <w:rtl/>
        </w:rPr>
        <w:t xml:space="preserve"> ومن العجيب الغريب أننا نرى المجسمة يرددون هذا اللفظ " أين الله " على ألسنتهم دائما ولا يدركون أن هذا تصرف رواة وحكاية لكلام النبي صلى الله عليه وسلم بالمعنى المخطئ</w:t>
      </w:r>
      <w:r>
        <w:rPr>
          <w:color w:val="538135" w:themeColor="accent6" w:themeShade="BF"/>
          <w:sz w:val="24"/>
          <w:szCs w:val="24"/>
          <w:rtl/>
        </w:rPr>
        <w:t>،</w:t>
      </w:r>
      <w:r w:rsidR="00E26450" w:rsidRPr="006469A5">
        <w:rPr>
          <w:color w:val="538135" w:themeColor="accent6" w:themeShade="BF"/>
          <w:sz w:val="24"/>
          <w:szCs w:val="24"/>
          <w:rtl/>
        </w:rPr>
        <w:t xml:space="preserve"> وخصوصا بعد ثبوت هذا الحديث عند غير مسلم بلفظ</w:t>
      </w:r>
      <w:r>
        <w:rPr>
          <w:color w:val="538135" w:themeColor="accent6" w:themeShade="BF"/>
          <w:sz w:val="24"/>
          <w:szCs w:val="24"/>
          <w:rtl/>
        </w:rPr>
        <w:t>:</w:t>
      </w:r>
      <w:r w:rsidR="00E26450" w:rsidRPr="006469A5">
        <w:rPr>
          <w:color w:val="538135" w:themeColor="accent6" w:themeShade="BF"/>
          <w:sz w:val="24"/>
          <w:szCs w:val="24"/>
          <w:rtl/>
        </w:rPr>
        <w:t xml:space="preserve"> " أتشهدين أن لا إله لا الله . . " المخالف " لاين الله " مخالفة تامة</w:t>
      </w:r>
      <w:r>
        <w:rPr>
          <w:color w:val="538135" w:themeColor="accent6" w:themeShade="BF"/>
          <w:sz w:val="24"/>
          <w:szCs w:val="24"/>
          <w:rtl/>
        </w:rPr>
        <w:t>،</w:t>
      </w:r>
      <w:r w:rsidR="00E26450" w:rsidRPr="006469A5">
        <w:rPr>
          <w:color w:val="538135" w:themeColor="accent6" w:themeShade="BF"/>
          <w:sz w:val="24"/>
          <w:szCs w:val="24"/>
          <w:rtl/>
        </w:rPr>
        <w:t xml:space="preserve"> أو على الاقل مخالفة لا تفيد معنى " أين الله "</w:t>
      </w:r>
      <w:r>
        <w:rPr>
          <w:color w:val="538135" w:themeColor="accent6" w:themeShade="BF"/>
          <w:sz w:val="24"/>
          <w:szCs w:val="24"/>
          <w:rtl/>
        </w:rPr>
        <w:t>،</w:t>
      </w:r>
      <w:r w:rsidR="00E26450" w:rsidRPr="006469A5">
        <w:rPr>
          <w:color w:val="538135" w:themeColor="accent6" w:themeShade="BF"/>
          <w:sz w:val="24"/>
          <w:szCs w:val="24"/>
          <w:rtl/>
        </w:rPr>
        <w:t xml:space="preserve"> وإنني جازم تماما وعلى ثقة كبيرة من أن النبي عليه أفضل الصلاة والسلام لم يقل</w:t>
      </w:r>
      <w:r>
        <w:rPr>
          <w:color w:val="538135" w:themeColor="accent6" w:themeShade="BF"/>
          <w:sz w:val="24"/>
          <w:szCs w:val="24"/>
          <w:rtl/>
        </w:rPr>
        <w:t>:</w:t>
      </w:r>
      <w:r w:rsidR="00E26450" w:rsidRPr="006469A5">
        <w:rPr>
          <w:color w:val="538135" w:themeColor="accent6" w:themeShade="BF"/>
          <w:sz w:val="24"/>
          <w:szCs w:val="24"/>
          <w:rtl/>
        </w:rPr>
        <w:t xml:space="preserve"> " أين الله " لما قدمناه ولادلة أخرى ذكر بعضها السيد المحدث أبو الفضل الغماري في " فتح المعين " ص </w:t>
      </w:r>
      <w:r>
        <w:rPr>
          <w:color w:val="538135" w:themeColor="accent6" w:themeShade="BF"/>
          <w:sz w:val="24"/>
          <w:szCs w:val="24"/>
          <w:rtl/>
        </w:rPr>
        <w:t>(</w:t>
      </w:r>
      <w:r w:rsidR="00E26450" w:rsidRPr="006469A5">
        <w:rPr>
          <w:color w:val="538135" w:themeColor="accent6" w:themeShade="BF"/>
          <w:sz w:val="24"/>
          <w:szCs w:val="24"/>
          <w:rtl/>
        </w:rPr>
        <w:t>27</w:t>
      </w:r>
      <w:r>
        <w:rPr>
          <w:color w:val="538135" w:themeColor="accent6" w:themeShade="BF"/>
          <w:sz w:val="24"/>
          <w:szCs w:val="24"/>
          <w:rtl/>
        </w:rPr>
        <w:t>)</w:t>
      </w:r>
      <w:r w:rsidR="00E26450" w:rsidRPr="006469A5">
        <w:rPr>
          <w:color w:val="538135" w:themeColor="accent6" w:themeShade="BF"/>
          <w:sz w:val="24"/>
          <w:szCs w:val="24"/>
          <w:rtl/>
        </w:rPr>
        <w:t xml:space="preserve"> منها</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1</w:t>
      </w:r>
      <w:r>
        <w:rPr>
          <w:color w:val="538135" w:themeColor="accent6" w:themeShade="BF"/>
          <w:sz w:val="24"/>
          <w:szCs w:val="24"/>
          <w:rtl/>
        </w:rPr>
        <w:t>)</w:t>
      </w:r>
      <w:r w:rsidR="00E26450" w:rsidRPr="006469A5">
        <w:rPr>
          <w:color w:val="538135" w:themeColor="accent6" w:themeShade="BF"/>
          <w:sz w:val="24"/>
          <w:szCs w:val="24"/>
          <w:rtl/>
        </w:rPr>
        <w:t xml:space="preserve"> مخالفة هذا الحديث لما تواتر عن النبي صلى الله عليه وسلم</w:t>
      </w:r>
      <w:r>
        <w:rPr>
          <w:color w:val="538135" w:themeColor="accent6" w:themeShade="BF"/>
          <w:sz w:val="24"/>
          <w:szCs w:val="24"/>
          <w:rtl/>
        </w:rPr>
        <w:t>:</w:t>
      </w:r>
      <w:r w:rsidR="00E26450" w:rsidRPr="006469A5">
        <w:rPr>
          <w:color w:val="538135" w:themeColor="accent6" w:themeShade="BF"/>
          <w:sz w:val="24"/>
          <w:szCs w:val="24"/>
          <w:rtl/>
        </w:rPr>
        <w:t xml:space="preserve"> أنه كان إذا أتاه شخص يريد الاسلام</w:t>
      </w:r>
      <w:r>
        <w:rPr>
          <w:color w:val="538135" w:themeColor="accent6" w:themeShade="BF"/>
          <w:sz w:val="24"/>
          <w:szCs w:val="24"/>
          <w:rtl/>
        </w:rPr>
        <w:t>،</w:t>
      </w:r>
      <w:r w:rsidR="00E26450" w:rsidRPr="006469A5">
        <w:rPr>
          <w:color w:val="538135" w:themeColor="accent6" w:themeShade="BF"/>
          <w:sz w:val="24"/>
          <w:szCs w:val="24"/>
          <w:rtl/>
        </w:rPr>
        <w:t xml:space="preserve"> سأله عن الشهادتين</w:t>
      </w:r>
      <w:r>
        <w:rPr>
          <w:color w:val="538135" w:themeColor="accent6" w:themeShade="BF"/>
          <w:sz w:val="24"/>
          <w:szCs w:val="24"/>
          <w:rtl/>
        </w:rPr>
        <w:t>،</w:t>
      </w:r>
      <w:r w:rsidR="00E26450" w:rsidRPr="006469A5">
        <w:rPr>
          <w:color w:val="538135" w:themeColor="accent6" w:themeShade="BF"/>
          <w:sz w:val="24"/>
          <w:szCs w:val="24"/>
          <w:rtl/>
        </w:rPr>
        <w:t xml:space="preserve"> فإذا قبلهما حكم بإسلامه</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2</w:t>
      </w:r>
      <w:r>
        <w:rPr>
          <w:color w:val="538135" w:themeColor="accent6" w:themeShade="BF"/>
          <w:sz w:val="24"/>
          <w:szCs w:val="24"/>
          <w:rtl/>
        </w:rPr>
        <w:t>)</w:t>
      </w:r>
      <w:r w:rsidR="00E26450" w:rsidRPr="006469A5">
        <w:rPr>
          <w:color w:val="538135" w:themeColor="accent6" w:themeShade="BF"/>
          <w:sz w:val="24"/>
          <w:szCs w:val="24"/>
          <w:rtl/>
        </w:rPr>
        <w:t xml:space="preserve"> أن النبي صلى الله عليه وسلم بين أركان الايمان في حديث سؤال جبريل</w:t>
      </w:r>
      <w:r>
        <w:rPr>
          <w:color w:val="538135" w:themeColor="accent6" w:themeShade="BF"/>
          <w:sz w:val="24"/>
          <w:szCs w:val="24"/>
          <w:rtl/>
        </w:rPr>
        <w:t>،</w:t>
      </w:r>
      <w:r w:rsidR="00E26450" w:rsidRPr="006469A5">
        <w:rPr>
          <w:color w:val="538135" w:themeColor="accent6" w:themeShade="BF"/>
          <w:sz w:val="24"/>
          <w:szCs w:val="24"/>
          <w:rtl/>
        </w:rPr>
        <w:t xml:space="preserve"> ولم يذكر فيه عقيدة أن الله في السماء التي تعتقدها المجسمة</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3</w:t>
      </w:r>
      <w:r>
        <w:rPr>
          <w:color w:val="538135" w:themeColor="accent6" w:themeShade="BF"/>
          <w:sz w:val="24"/>
          <w:szCs w:val="24"/>
          <w:rtl/>
        </w:rPr>
        <w:t>)</w:t>
      </w:r>
      <w:r w:rsidR="00E26450" w:rsidRPr="006469A5">
        <w:rPr>
          <w:color w:val="538135" w:themeColor="accent6" w:themeShade="BF"/>
          <w:sz w:val="24"/>
          <w:szCs w:val="24"/>
          <w:rtl/>
        </w:rPr>
        <w:t xml:space="preserve"> أن عقيدة </w:t>
      </w:r>
      <w:r>
        <w:rPr>
          <w:color w:val="538135" w:themeColor="accent6" w:themeShade="BF"/>
          <w:sz w:val="24"/>
          <w:szCs w:val="24"/>
          <w:rtl/>
        </w:rPr>
        <w:t>(</w:t>
      </w:r>
      <w:r w:rsidR="00E26450" w:rsidRPr="006469A5">
        <w:rPr>
          <w:color w:val="538135" w:themeColor="accent6" w:themeShade="BF"/>
          <w:sz w:val="24"/>
          <w:szCs w:val="24"/>
          <w:rtl/>
        </w:rPr>
        <w:t>" أين الله " في السماء</w:t>
      </w:r>
      <w:r>
        <w:rPr>
          <w:color w:val="538135" w:themeColor="accent6" w:themeShade="BF"/>
          <w:sz w:val="24"/>
          <w:szCs w:val="24"/>
          <w:rtl/>
        </w:rPr>
        <w:t>)</w:t>
      </w:r>
      <w:r w:rsidR="00E26450" w:rsidRPr="006469A5">
        <w:rPr>
          <w:color w:val="538135" w:themeColor="accent6" w:themeShade="BF"/>
          <w:sz w:val="24"/>
          <w:szCs w:val="24"/>
          <w:rtl/>
        </w:rPr>
        <w:t xml:space="preserve"> لا تثبت توحيدا ولا تنفي شركا</w:t>
      </w:r>
      <w:r>
        <w:rPr>
          <w:color w:val="538135" w:themeColor="accent6" w:themeShade="BF"/>
          <w:sz w:val="24"/>
          <w:szCs w:val="24"/>
          <w:rtl/>
        </w:rPr>
        <w:t>،</w:t>
      </w:r>
      <w:r w:rsidR="00E26450" w:rsidRPr="006469A5">
        <w:rPr>
          <w:color w:val="538135" w:themeColor="accent6" w:themeShade="BF"/>
          <w:sz w:val="24"/>
          <w:szCs w:val="24"/>
          <w:rtl/>
        </w:rPr>
        <w:t xml:space="preserve"> فكيف يصف النبي صلى الله عليه وسلم صاحبها بأنه مسلم وقد كان المشركون يعتقدون أن الله في السماء</w:t>
      </w:r>
      <w:r>
        <w:rPr>
          <w:color w:val="538135" w:themeColor="accent6" w:themeShade="BF"/>
          <w:sz w:val="24"/>
          <w:szCs w:val="24"/>
          <w:rtl/>
        </w:rPr>
        <w:t>،</w:t>
      </w:r>
      <w:r w:rsidR="00E26450" w:rsidRPr="006469A5">
        <w:rPr>
          <w:color w:val="538135" w:themeColor="accent6" w:themeShade="BF"/>
          <w:sz w:val="24"/>
          <w:szCs w:val="24"/>
          <w:rtl/>
        </w:rPr>
        <w:t xml:space="preserve"> ويشركون معه آلهة في الارض</w:t>
      </w:r>
      <w:r>
        <w:rPr>
          <w:color w:val="538135" w:themeColor="accent6" w:themeShade="BF"/>
          <w:sz w:val="24"/>
          <w:szCs w:val="24"/>
          <w:rtl/>
        </w:rPr>
        <w:t>؟!</w:t>
      </w:r>
      <w:r w:rsidR="00E26450" w:rsidRPr="006469A5">
        <w:rPr>
          <w:color w:val="538135" w:themeColor="accent6" w:themeShade="BF"/>
          <w:sz w:val="24"/>
          <w:szCs w:val="24"/>
          <w:rtl/>
        </w:rPr>
        <w:t xml:space="preserve"> كما هو مشهور عنهم</w:t>
      </w:r>
      <w:r>
        <w:rPr>
          <w:color w:val="538135" w:themeColor="accent6" w:themeShade="BF"/>
          <w:sz w:val="24"/>
          <w:szCs w:val="24"/>
          <w:rtl/>
        </w:rPr>
        <w:t>،</w:t>
      </w:r>
      <w:r w:rsidR="00E26450" w:rsidRPr="006469A5">
        <w:rPr>
          <w:color w:val="538135" w:themeColor="accent6" w:themeShade="BF"/>
          <w:sz w:val="24"/>
          <w:szCs w:val="24"/>
          <w:rtl/>
        </w:rPr>
        <w:t xml:space="preserve"> وقد حكى الله عز شأنه عن إمام المجسمة فرعون أنه ظن أن رب سيدنا موسى عليه الصلاة والسلام في السماء فقال</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يا هامان ابن لي صرحا لعلي أبلغ الاسباب</w:t>
      </w:r>
      <w:r>
        <w:rPr>
          <w:color w:val="538135" w:themeColor="accent6" w:themeShade="BF"/>
          <w:sz w:val="24"/>
          <w:szCs w:val="24"/>
          <w:rtl/>
        </w:rPr>
        <w:t>،</w:t>
      </w:r>
      <w:r w:rsidR="00E26450" w:rsidRPr="006469A5">
        <w:rPr>
          <w:color w:val="538135" w:themeColor="accent6" w:themeShade="BF"/>
          <w:sz w:val="24"/>
          <w:szCs w:val="24"/>
          <w:rtl/>
        </w:rPr>
        <w:t xml:space="preserve"> أسباب السموات فأطلع إلى إله موسى وإني لاظنه كاذبا وكذلك زين لفرعون سوء عمله وصد عن السبيل</w:t>
      </w:r>
      <w:r>
        <w:rPr>
          <w:color w:val="538135" w:themeColor="accent6" w:themeShade="BF"/>
          <w:sz w:val="24"/>
          <w:szCs w:val="24"/>
          <w:rtl/>
        </w:rPr>
        <w:t>)</w:t>
      </w:r>
      <w:r w:rsidR="00E26450" w:rsidRPr="006469A5">
        <w:rPr>
          <w:color w:val="538135" w:themeColor="accent6" w:themeShade="BF"/>
          <w:sz w:val="24"/>
          <w:szCs w:val="24"/>
          <w:rtl/>
        </w:rPr>
        <w:t xml:space="preserve"> غافر</w:t>
      </w:r>
      <w:r>
        <w:rPr>
          <w:color w:val="538135" w:themeColor="accent6" w:themeShade="BF"/>
          <w:sz w:val="24"/>
          <w:szCs w:val="24"/>
          <w:rtl/>
        </w:rPr>
        <w:t>:</w:t>
      </w:r>
      <w:r w:rsidR="00E26450" w:rsidRPr="006469A5">
        <w:rPr>
          <w:color w:val="538135" w:themeColor="accent6" w:themeShade="BF"/>
          <w:sz w:val="24"/>
          <w:szCs w:val="24"/>
          <w:rtl/>
        </w:rPr>
        <w:t xml:space="preserve"> 36 - 37</w:t>
      </w:r>
      <w:r>
        <w:rPr>
          <w:color w:val="538135" w:themeColor="accent6" w:themeShade="BF"/>
          <w:sz w:val="24"/>
          <w:szCs w:val="24"/>
          <w:rtl/>
        </w:rPr>
        <w:t>،</w:t>
      </w:r>
      <w:r w:rsidR="00E26450" w:rsidRPr="006469A5">
        <w:rPr>
          <w:color w:val="538135" w:themeColor="accent6" w:themeShade="BF"/>
          <w:sz w:val="24"/>
          <w:szCs w:val="24"/>
          <w:rtl/>
        </w:rPr>
        <w:t xml:space="preserve"> فبين الله تعالى في كتابه أن من ظن حلول الله في السماء فقد صد عن سبيل المعرفة</w:t>
      </w:r>
      <w:r>
        <w:rPr>
          <w:color w:val="538135" w:themeColor="accent6" w:themeShade="BF"/>
          <w:sz w:val="24"/>
          <w:szCs w:val="24"/>
          <w:rtl/>
        </w:rPr>
        <w:t>]</w:t>
      </w:r>
      <w:r w:rsidR="00E26450" w:rsidRPr="006469A5">
        <w:rPr>
          <w:color w:val="538135" w:themeColor="accent6" w:themeShade="BF"/>
          <w:rtl/>
        </w:rPr>
        <w:t xml:space="preserve"> </w:t>
      </w:r>
      <w:r w:rsidR="00E26450" w:rsidRPr="00997DAE">
        <w:rPr>
          <w:rtl/>
        </w:rPr>
        <w:t>قلت</w:t>
      </w:r>
      <w:r>
        <w:rPr>
          <w:rtl/>
        </w:rPr>
        <w:t>:</w:t>
      </w:r>
      <w:r w:rsidR="00E26450" w:rsidRPr="00997DAE">
        <w:rPr>
          <w:rtl/>
        </w:rPr>
        <w:t xml:space="preserve"> قد ثبت عند العلماء أن الله تعالى لا يحويه السماء والارض ولا تضمه الاقطار</w:t>
      </w:r>
      <w:r>
        <w:rPr>
          <w:rtl/>
        </w:rPr>
        <w:t>،</w:t>
      </w:r>
      <w:r w:rsidR="00E26450" w:rsidRPr="00997DAE">
        <w:rPr>
          <w:rtl/>
        </w:rPr>
        <w:t xml:space="preserve"> وإنما عرف بإشارتها تعظيم الخالق عندها</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هذا على فرض ثبوت لفظة " أين الله " ولم تثبت</w:t>
      </w:r>
      <w:r>
        <w:rPr>
          <w:color w:val="538135" w:themeColor="accent6" w:themeShade="BF"/>
          <w:sz w:val="24"/>
          <w:szCs w:val="24"/>
          <w:rtl/>
        </w:rPr>
        <w:t>،</w:t>
      </w:r>
      <w:r w:rsidR="00E26450" w:rsidRPr="006469A5">
        <w:rPr>
          <w:color w:val="538135" w:themeColor="accent6" w:themeShade="BF"/>
          <w:sz w:val="24"/>
          <w:szCs w:val="24"/>
          <w:rtl/>
        </w:rPr>
        <w:t xml:space="preserve"> مع كونها في مسلم</w:t>
      </w:r>
      <w:r>
        <w:rPr>
          <w:rFonts w:hint="cs"/>
          <w:color w:val="538135" w:themeColor="accent6" w:themeShade="BF"/>
          <w:sz w:val="24"/>
          <w:szCs w:val="24"/>
          <w:rtl/>
        </w:rPr>
        <w:t>]</w:t>
      </w:r>
      <w:r>
        <w:rPr>
          <w:rtl/>
        </w:rPr>
        <w:t>،</w:t>
      </w:r>
      <w:r w:rsidR="00E26450" w:rsidRPr="00997DAE">
        <w:rPr>
          <w:rtl/>
        </w:rPr>
        <w:t xml:space="preserve"> </w:t>
      </w:r>
    </w:p>
    <w:p w14:paraId="7FDA495C" w14:textId="115125B4" w:rsidR="00E26450" w:rsidRPr="00997DAE" w:rsidRDefault="00C905BE" w:rsidP="00C905BE">
      <w:pPr>
        <w:rPr>
          <w:rtl/>
        </w:rPr>
      </w:pPr>
      <w:r>
        <w:rPr>
          <w:bCs/>
          <w:u w:val="single"/>
          <w:rtl/>
        </w:rPr>
        <w:t>[</w:t>
      </w:r>
      <w:r w:rsidR="00E26450">
        <w:rPr>
          <w:rFonts w:hint="cs"/>
          <w:bCs/>
          <w:u w:val="single"/>
          <w:rtl/>
        </w:rPr>
        <w:t>18</w:t>
      </w:r>
      <w:r>
        <w:rPr>
          <w:bCs/>
          <w:u w:val="single"/>
          <w:rtl/>
        </w:rPr>
        <w:t>]</w:t>
      </w:r>
      <w:r>
        <w:rPr>
          <w:u w:val="single"/>
          <w:rtl/>
        </w:rPr>
        <w:t>:</w:t>
      </w:r>
      <w:r w:rsidR="00E26450" w:rsidRPr="003E360B">
        <w:rPr>
          <w:rFonts w:hint="cs"/>
          <w:bCs/>
          <w:rtl/>
        </w:rPr>
        <w:t xml:space="preserve"> </w:t>
      </w:r>
      <w:r>
        <w:rPr>
          <w:rFonts w:hint="cs"/>
          <w:bCs/>
          <w:rtl/>
        </w:rPr>
        <w:t>[</w:t>
      </w:r>
      <w:r w:rsidR="00E26450" w:rsidRPr="003E360B">
        <w:rPr>
          <w:bCs/>
          <w:rtl/>
        </w:rPr>
        <w:t>الحديث الثامن عشر</w:t>
      </w:r>
      <w:r>
        <w:rPr>
          <w:bCs/>
          <w:rtl/>
        </w:rPr>
        <w:t>]</w:t>
      </w:r>
      <w:r>
        <w:rPr>
          <w:rFonts w:hint="cs"/>
          <w:bCs/>
          <w:rtl/>
        </w:rPr>
        <w:t>:</w:t>
      </w:r>
      <w:r w:rsidR="00E26450" w:rsidRPr="00997DAE">
        <w:rPr>
          <w:rtl/>
        </w:rPr>
        <w:t xml:space="preserve"> رواه أبو رزين العقيلي قال</w:t>
      </w:r>
      <w:r>
        <w:rPr>
          <w:rtl/>
        </w:rPr>
        <w:t>:</w:t>
      </w:r>
      <w:r w:rsidR="00E26450" w:rsidRPr="00997DAE">
        <w:rPr>
          <w:rtl/>
        </w:rPr>
        <w:t xml:space="preserve"> قلت يا رسول الله</w:t>
      </w:r>
      <w:r>
        <w:rPr>
          <w:rtl/>
        </w:rPr>
        <w:t>:</w:t>
      </w:r>
      <w:r w:rsidR="00E26450" w:rsidRPr="00997DAE">
        <w:rPr>
          <w:rtl/>
        </w:rPr>
        <w:t xml:space="preserve"> أين كان ربنا قبل أن يخلق الخلق . .</w:t>
      </w:r>
      <w:r>
        <w:rPr>
          <w:rtl/>
        </w:rPr>
        <w:t>؟</w:t>
      </w:r>
      <w:r w:rsidR="00E26450" w:rsidRPr="00997DAE">
        <w:rPr>
          <w:rtl/>
        </w:rPr>
        <w:t xml:space="preserve"> قال</w:t>
      </w:r>
      <w:r>
        <w:rPr>
          <w:rtl/>
        </w:rPr>
        <w:t>:</w:t>
      </w:r>
      <w:r w:rsidR="00E26450" w:rsidRPr="00997DAE">
        <w:rPr>
          <w:rtl/>
        </w:rPr>
        <w:t xml:space="preserve"> " كان في عماء</w:t>
      </w:r>
      <w:r>
        <w:rPr>
          <w:rtl/>
        </w:rPr>
        <w:t>،</w:t>
      </w:r>
      <w:r w:rsidR="00E26450" w:rsidRPr="00997DAE">
        <w:rPr>
          <w:rtl/>
        </w:rPr>
        <w:t xml:space="preserve"> ما تحته هواء</w:t>
      </w:r>
      <w:r>
        <w:rPr>
          <w:rtl/>
        </w:rPr>
        <w:t>،</w:t>
      </w:r>
      <w:r w:rsidR="00E26450" w:rsidRPr="00997DAE">
        <w:rPr>
          <w:rtl/>
        </w:rPr>
        <w:t xml:space="preserve"> وما فوقه هواء</w:t>
      </w:r>
      <w:r>
        <w:rPr>
          <w:rtl/>
        </w:rPr>
        <w:t>،</w:t>
      </w:r>
      <w:r w:rsidR="00E26450" w:rsidRPr="00997DAE">
        <w:rPr>
          <w:rtl/>
        </w:rPr>
        <w:t xml:space="preserve"> ثم خلق عرشه على الماء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 xml:space="preserve">رواه الترمذي </w:t>
      </w:r>
      <w:r>
        <w:rPr>
          <w:color w:val="538135" w:themeColor="accent6" w:themeShade="BF"/>
          <w:sz w:val="24"/>
          <w:szCs w:val="24"/>
          <w:rtl/>
        </w:rPr>
        <w:t>(</w:t>
      </w:r>
      <w:r w:rsidR="00E26450" w:rsidRPr="006469A5">
        <w:rPr>
          <w:color w:val="538135" w:themeColor="accent6" w:themeShade="BF"/>
          <w:sz w:val="24"/>
          <w:szCs w:val="24"/>
          <w:rtl/>
        </w:rPr>
        <w:t>5 / 288 برقم 3109</w:t>
      </w:r>
      <w:r>
        <w:rPr>
          <w:color w:val="538135" w:themeColor="accent6" w:themeShade="BF"/>
          <w:sz w:val="24"/>
          <w:szCs w:val="24"/>
          <w:rtl/>
        </w:rPr>
        <w:t>)،</w:t>
      </w:r>
      <w:r w:rsidR="00E26450" w:rsidRPr="006469A5">
        <w:rPr>
          <w:color w:val="538135" w:themeColor="accent6" w:themeShade="BF"/>
          <w:sz w:val="24"/>
          <w:szCs w:val="24"/>
          <w:rtl/>
        </w:rPr>
        <w:t xml:space="preserve"> وابن ماجه </w:t>
      </w:r>
      <w:r>
        <w:rPr>
          <w:color w:val="538135" w:themeColor="accent6" w:themeShade="BF"/>
          <w:sz w:val="24"/>
          <w:szCs w:val="24"/>
          <w:rtl/>
        </w:rPr>
        <w:t>(</w:t>
      </w:r>
      <w:r w:rsidR="00E26450" w:rsidRPr="006469A5">
        <w:rPr>
          <w:color w:val="538135" w:themeColor="accent6" w:themeShade="BF"/>
          <w:sz w:val="24"/>
          <w:szCs w:val="24"/>
          <w:rtl/>
        </w:rPr>
        <w:t>1 / 64 برقم 182</w:t>
      </w:r>
      <w:r>
        <w:rPr>
          <w:color w:val="538135" w:themeColor="accent6" w:themeShade="BF"/>
          <w:sz w:val="24"/>
          <w:szCs w:val="24"/>
          <w:rtl/>
        </w:rPr>
        <w:t>)،</w:t>
      </w:r>
      <w:r w:rsidR="00E26450" w:rsidRPr="006469A5">
        <w:rPr>
          <w:color w:val="538135" w:themeColor="accent6" w:themeShade="BF"/>
          <w:sz w:val="24"/>
          <w:szCs w:val="24"/>
          <w:rtl/>
        </w:rPr>
        <w:t xml:space="preserve"> والامام أحمد </w:t>
      </w:r>
      <w:r>
        <w:rPr>
          <w:color w:val="538135" w:themeColor="accent6" w:themeShade="BF"/>
          <w:sz w:val="24"/>
          <w:szCs w:val="24"/>
          <w:rtl/>
        </w:rPr>
        <w:t>(</w:t>
      </w:r>
      <w:r w:rsidR="00E26450" w:rsidRPr="006469A5">
        <w:rPr>
          <w:color w:val="538135" w:themeColor="accent6" w:themeShade="BF"/>
          <w:sz w:val="24"/>
          <w:szCs w:val="24"/>
          <w:rtl/>
        </w:rPr>
        <w:t>4 / 11</w:t>
      </w:r>
      <w:r>
        <w:rPr>
          <w:color w:val="538135" w:themeColor="accent6" w:themeShade="BF"/>
          <w:sz w:val="24"/>
          <w:szCs w:val="24"/>
          <w:rtl/>
        </w:rPr>
        <w:t>)،</w:t>
      </w:r>
      <w:r w:rsidR="00E26450" w:rsidRPr="006469A5">
        <w:rPr>
          <w:color w:val="538135" w:themeColor="accent6" w:themeShade="BF"/>
          <w:sz w:val="24"/>
          <w:szCs w:val="24"/>
          <w:rtl/>
        </w:rPr>
        <w:t xml:space="preserve"> والطبراني في الكبير </w:t>
      </w:r>
      <w:r>
        <w:rPr>
          <w:color w:val="538135" w:themeColor="accent6" w:themeShade="BF"/>
          <w:sz w:val="24"/>
          <w:szCs w:val="24"/>
          <w:rtl/>
        </w:rPr>
        <w:t>(</w:t>
      </w:r>
      <w:r w:rsidR="00E26450" w:rsidRPr="006469A5">
        <w:rPr>
          <w:color w:val="538135" w:themeColor="accent6" w:themeShade="BF"/>
          <w:sz w:val="24"/>
          <w:szCs w:val="24"/>
          <w:rtl/>
        </w:rPr>
        <w:t>19 / 207 برقم 468</w:t>
      </w:r>
      <w:r>
        <w:rPr>
          <w:color w:val="538135" w:themeColor="accent6" w:themeShade="BF"/>
          <w:sz w:val="24"/>
          <w:szCs w:val="24"/>
          <w:rtl/>
        </w:rPr>
        <w:t>)،</w:t>
      </w:r>
      <w:r w:rsidR="00E26450" w:rsidRPr="006469A5">
        <w:rPr>
          <w:color w:val="538135" w:themeColor="accent6" w:themeShade="BF"/>
          <w:sz w:val="24"/>
          <w:szCs w:val="24"/>
          <w:rtl/>
        </w:rPr>
        <w:t xml:space="preserve"> وابن حبان في صحيحه </w:t>
      </w:r>
      <w:r>
        <w:rPr>
          <w:color w:val="538135" w:themeColor="accent6" w:themeShade="BF"/>
          <w:sz w:val="24"/>
          <w:szCs w:val="24"/>
          <w:rtl/>
        </w:rPr>
        <w:t>(</w:t>
      </w:r>
      <w:r w:rsidR="00E26450" w:rsidRPr="006469A5">
        <w:rPr>
          <w:color w:val="538135" w:themeColor="accent6" w:themeShade="BF"/>
          <w:sz w:val="24"/>
          <w:szCs w:val="24"/>
          <w:rtl/>
        </w:rPr>
        <w:t>8 / 4 برقم 6108 دار الفكر</w:t>
      </w:r>
      <w:r>
        <w:rPr>
          <w:color w:val="538135" w:themeColor="accent6" w:themeShade="BF"/>
          <w:sz w:val="24"/>
          <w:szCs w:val="24"/>
          <w:rtl/>
        </w:rPr>
        <w:t>)،</w:t>
      </w:r>
      <w:r w:rsidR="00E26450" w:rsidRPr="006469A5">
        <w:rPr>
          <w:color w:val="538135" w:themeColor="accent6" w:themeShade="BF"/>
          <w:sz w:val="24"/>
          <w:szCs w:val="24"/>
          <w:rtl/>
        </w:rPr>
        <w:t xml:space="preserve"> وابن أبي عاصم في سنته </w:t>
      </w:r>
      <w:r>
        <w:rPr>
          <w:color w:val="538135" w:themeColor="accent6" w:themeShade="BF"/>
          <w:sz w:val="24"/>
          <w:szCs w:val="24"/>
          <w:rtl/>
        </w:rPr>
        <w:t>(</w:t>
      </w:r>
      <w:r w:rsidR="00E26450" w:rsidRPr="006469A5">
        <w:rPr>
          <w:color w:val="538135" w:themeColor="accent6" w:themeShade="BF"/>
          <w:sz w:val="24"/>
          <w:szCs w:val="24"/>
          <w:rtl/>
        </w:rPr>
        <w:t>272</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هذا حديث ضعيف </w:t>
      </w:r>
      <w:r w:rsidR="00E26450" w:rsidRPr="006469A5">
        <w:rPr>
          <w:rFonts w:hint="cs"/>
          <w:color w:val="538135" w:themeColor="accent6" w:themeShade="BF"/>
          <w:sz w:val="24"/>
          <w:szCs w:val="24"/>
          <w:rtl/>
        </w:rPr>
        <w:t>لأجل</w:t>
      </w:r>
      <w:r w:rsidR="00E26450" w:rsidRPr="006469A5">
        <w:rPr>
          <w:color w:val="538135" w:themeColor="accent6" w:themeShade="BF"/>
          <w:sz w:val="24"/>
          <w:szCs w:val="24"/>
          <w:rtl/>
        </w:rPr>
        <w:t xml:space="preserve"> حماد بن سلمة ولا تقبل أخباره في الصفات البتة</w:t>
      </w:r>
      <w:r>
        <w:rPr>
          <w:color w:val="538135" w:themeColor="accent6" w:themeShade="BF"/>
          <w:sz w:val="24"/>
          <w:szCs w:val="24"/>
          <w:rtl/>
        </w:rPr>
        <w:t>،</w:t>
      </w:r>
      <w:r w:rsidR="00E26450" w:rsidRPr="006469A5">
        <w:rPr>
          <w:color w:val="538135" w:themeColor="accent6" w:themeShade="BF"/>
          <w:sz w:val="24"/>
          <w:szCs w:val="24"/>
          <w:rtl/>
        </w:rPr>
        <w:t xml:space="preserve"> وكذلك يضعف هذا الحديث بوكيع بن عدس لأنّه مجهول لم يرو عنه إلا يعلى بن عطاء</w:t>
      </w:r>
      <w:r>
        <w:rPr>
          <w:color w:val="538135" w:themeColor="accent6" w:themeShade="BF"/>
          <w:sz w:val="24"/>
          <w:szCs w:val="24"/>
          <w:rtl/>
        </w:rPr>
        <w:t>،</w:t>
      </w:r>
      <w:r w:rsidR="00E26450" w:rsidRPr="006469A5">
        <w:rPr>
          <w:color w:val="538135" w:themeColor="accent6" w:themeShade="BF"/>
          <w:sz w:val="24"/>
          <w:szCs w:val="24"/>
          <w:rtl/>
        </w:rPr>
        <w:t xml:space="preserve"> قال الحافظ في " تهذيب التهذيب " </w:t>
      </w:r>
      <w:r>
        <w:rPr>
          <w:color w:val="538135" w:themeColor="accent6" w:themeShade="BF"/>
          <w:sz w:val="24"/>
          <w:szCs w:val="24"/>
          <w:rtl/>
        </w:rPr>
        <w:t>(</w:t>
      </w:r>
      <w:r w:rsidR="00E26450" w:rsidRPr="006469A5">
        <w:rPr>
          <w:color w:val="538135" w:themeColor="accent6" w:themeShade="BF"/>
          <w:sz w:val="24"/>
          <w:szCs w:val="24"/>
          <w:rtl/>
        </w:rPr>
        <w:t>11 / 115</w:t>
      </w:r>
      <w:r>
        <w:rPr>
          <w:color w:val="538135" w:themeColor="accent6" w:themeShade="BF"/>
          <w:sz w:val="24"/>
          <w:szCs w:val="24"/>
          <w:rtl/>
        </w:rPr>
        <w:t>):</w:t>
      </w:r>
      <w:r w:rsidR="00E26450" w:rsidRPr="006469A5">
        <w:rPr>
          <w:color w:val="538135" w:themeColor="accent6" w:themeShade="BF"/>
          <w:sz w:val="24"/>
          <w:szCs w:val="24"/>
          <w:rtl/>
        </w:rPr>
        <w:t xml:space="preserve"> " قال</w:t>
      </w:r>
      <w:r>
        <w:rPr>
          <w:color w:val="538135" w:themeColor="accent6" w:themeShade="BF"/>
          <w:sz w:val="24"/>
          <w:szCs w:val="24"/>
          <w:rtl/>
        </w:rPr>
        <w:t>:</w:t>
      </w:r>
      <w:r w:rsidR="00E26450" w:rsidRPr="006469A5">
        <w:rPr>
          <w:color w:val="538135" w:themeColor="accent6" w:themeShade="BF"/>
          <w:sz w:val="24"/>
          <w:szCs w:val="24"/>
          <w:rtl/>
        </w:rPr>
        <w:t xml:space="preserve"> ابن قتيبة في اختلاف الحديث</w:t>
      </w:r>
      <w:r>
        <w:rPr>
          <w:color w:val="538135" w:themeColor="accent6" w:themeShade="BF"/>
          <w:sz w:val="24"/>
          <w:szCs w:val="24"/>
          <w:rtl/>
        </w:rPr>
        <w:t>:</w:t>
      </w:r>
      <w:r w:rsidR="00E26450" w:rsidRPr="006469A5">
        <w:rPr>
          <w:color w:val="538135" w:themeColor="accent6" w:themeShade="BF"/>
          <w:sz w:val="24"/>
          <w:szCs w:val="24"/>
          <w:rtl/>
        </w:rPr>
        <w:t xml:space="preserve"> غير معروف</w:t>
      </w:r>
      <w:r>
        <w:rPr>
          <w:color w:val="538135" w:themeColor="accent6" w:themeShade="BF"/>
          <w:sz w:val="24"/>
          <w:szCs w:val="24"/>
          <w:rtl/>
        </w:rPr>
        <w:t>،</w:t>
      </w:r>
      <w:r w:rsidR="00E26450" w:rsidRPr="006469A5">
        <w:rPr>
          <w:color w:val="538135" w:themeColor="accent6" w:themeShade="BF"/>
          <w:sz w:val="24"/>
          <w:szCs w:val="24"/>
          <w:rtl/>
        </w:rPr>
        <w:t xml:space="preserve"> وقال ابن القطان</w:t>
      </w:r>
      <w:r w:rsidR="00E26450" w:rsidRPr="006469A5">
        <w:rPr>
          <w:rFonts w:hint="cs"/>
          <w:color w:val="538135" w:themeColor="accent6" w:themeShade="BF"/>
          <w:sz w:val="24"/>
          <w:szCs w:val="24"/>
          <w:rtl/>
        </w:rPr>
        <w:t xml:space="preserve"> </w:t>
      </w:r>
      <w:r w:rsidR="00E26450" w:rsidRPr="006469A5">
        <w:rPr>
          <w:color w:val="538135" w:themeColor="accent6" w:themeShade="BF"/>
          <w:sz w:val="24"/>
          <w:szCs w:val="24"/>
          <w:rtl/>
        </w:rPr>
        <w:t>مجهول الحال " اه‍</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فبمثل حديثه لا يثبت في الطهارة حكم فكيف في أصول الدين</w:t>
      </w:r>
      <w:r>
        <w:rPr>
          <w:color w:val="538135" w:themeColor="accent6" w:themeShade="BF"/>
          <w:sz w:val="24"/>
          <w:szCs w:val="24"/>
          <w:rtl/>
        </w:rPr>
        <w:t>؟!!</w:t>
      </w:r>
      <w:r w:rsidR="00E26450" w:rsidRPr="006469A5">
        <w:rPr>
          <w:color w:val="538135" w:themeColor="accent6" w:themeShade="BF"/>
          <w:sz w:val="24"/>
          <w:szCs w:val="24"/>
          <w:rtl/>
        </w:rPr>
        <w:t xml:space="preserve"> " تنبيه "</w:t>
      </w:r>
      <w:r>
        <w:rPr>
          <w:color w:val="538135" w:themeColor="accent6" w:themeShade="BF"/>
          <w:sz w:val="24"/>
          <w:szCs w:val="24"/>
          <w:rtl/>
        </w:rPr>
        <w:t>:</w:t>
      </w:r>
      <w:r w:rsidR="00E26450" w:rsidRPr="006469A5">
        <w:rPr>
          <w:color w:val="538135" w:themeColor="accent6" w:themeShade="BF"/>
          <w:sz w:val="24"/>
          <w:szCs w:val="24"/>
          <w:rtl/>
        </w:rPr>
        <w:t xml:space="preserve"> من العجيب الغريب المضحك ما قاله أحد </w:t>
      </w:r>
      <w:r w:rsidR="00E26450" w:rsidRPr="006469A5">
        <w:rPr>
          <w:color w:val="538135" w:themeColor="accent6" w:themeShade="BF"/>
          <w:sz w:val="24"/>
          <w:szCs w:val="24"/>
          <w:rtl/>
        </w:rPr>
        <w:lastRenderedPageBreak/>
        <w:t xml:space="preserve">المتمسلفين في رده على إمام العصر أبي الفضل الغماري في كتاب يرد فيه على كتاب " فتح المعين " ص </w:t>
      </w:r>
      <w:r>
        <w:rPr>
          <w:color w:val="538135" w:themeColor="accent6" w:themeShade="BF"/>
          <w:sz w:val="24"/>
          <w:szCs w:val="24"/>
          <w:rtl/>
        </w:rPr>
        <w:t>(</w:t>
      </w:r>
      <w:r w:rsidR="00E26450" w:rsidRPr="006469A5">
        <w:rPr>
          <w:color w:val="538135" w:themeColor="accent6" w:themeShade="BF"/>
          <w:sz w:val="24"/>
          <w:szCs w:val="24"/>
          <w:rtl/>
        </w:rPr>
        <w:t>49</w:t>
      </w:r>
      <w:r>
        <w:rPr>
          <w:color w:val="538135" w:themeColor="accent6" w:themeShade="BF"/>
          <w:sz w:val="24"/>
          <w:szCs w:val="24"/>
          <w:rtl/>
        </w:rPr>
        <w:t>)</w:t>
      </w:r>
      <w:r w:rsidR="00E26450" w:rsidRPr="006469A5">
        <w:rPr>
          <w:color w:val="538135" w:themeColor="accent6" w:themeShade="BF"/>
          <w:sz w:val="24"/>
          <w:szCs w:val="24"/>
          <w:rtl/>
        </w:rPr>
        <w:t xml:space="preserve"> ما نصه</w:t>
      </w:r>
      <w:r>
        <w:rPr>
          <w:color w:val="538135" w:themeColor="accent6" w:themeShade="BF"/>
          <w:sz w:val="24"/>
          <w:szCs w:val="24"/>
          <w:rtl/>
        </w:rPr>
        <w:t>:</w:t>
      </w:r>
      <w:r w:rsidR="00E26450" w:rsidRPr="006469A5">
        <w:rPr>
          <w:color w:val="538135" w:themeColor="accent6" w:themeShade="BF"/>
          <w:sz w:val="24"/>
          <w:szCs w:val="24"/>
          <w:rtl/>
        </w:rPr>
        <w:t xml:space="preserve"> " إن وقيعته في حماد بن سلمة</w:t>
      </w:r>
      <w:r>
        <w:rPr>
          <w:color w:val="538135" w:themeColor="accent6" w:themeShade="BF"/>
          <w:sz w:val="24"/>
          <w:szCs w:val="24"/>
          <w:rtl/>
        </w:rPr>
        <w:t>:</w:t>
      </w:r>
      <w:r w:rsidR="00E26450" w:rsidRPr="006469A5">
        <w:rPr>
          <w:color w:val="538135" w:themeColor="accent6" w:themeShade="BF"/>
          <w:sz w:val="24"/>
          <w:szCs w:val="24"/>
          <w:rtl/>
        </w:rPr>
        <w:t xml:space="preserve"> يخشى عليه من قول ابن المديني</w:t>
      </w:r>
      <w:r>
        <w:rPr>
          <w:color w:val="538135" w:themeColor="accent6" w:themeShade="BF"/>
          <w:sz w:val="24"/>
          <w:szCs w:val="24"/>
          <w:rtl/>
        </w:rPr>
        <w:t>:</w:t>
      </w:r>
      <w:r w:rsidR="00E26450" w:rsidRPr="006469A5">
        <w:rPr>
          <w:color w:val="538135" w:themeColor="accent6" w:themeShade="BF"/>
          <w:sz w:val="24"/>
          <w:szCs w:val="24"/>
          <w:rtl/>
        </w:rPr>
        <w:t xml:space="preserve"> من سمعتموه يتكلم في حماد فاتهموه " اه‍</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وكأن هذا القائل تخيل أن كلام ابن المديني نص كتاب الله أو سنة رسول الله صلى الله عليه وسلم الثابتة عنه</w:t>
      </w:r>
      <w:r>
        <w:rPr>
          <w:color w:val="538135" w:themeColor="accent6" w:themeShade="BF"/>
          <w:sz w:val="24"/>
          <w:szCs w:val="24"/>
          <w:rtl/>
        </w:rPr>
        <w:t>!</w:t>
      </w:r>
      <w:r w:rsidR="00E26450" w:rsidRPr="006469A5">
        <w:rPr>
          <w:color w:val="538135" w:themeColor="accent6" w:themeShade="BF"/>
          <w:sz w:val="24"/>
          <w:szCs w:val="24"/>
          <w:rtl/>
        </w:rPr>
        <w:t xml:space="preserve"> وهو معذور في ذلك لان عقله لا يستوعب أكثر من ذلك</w:t>
      </w:r>
      <w:r>
        <w:rPr>
          <w:color w:val="538135" w:themeColor="accent6" w:themeShade="BF"/>
          <w:sz w:val="24"/>
          <w:szCs w:val="24"/>
          <w:rtl/>
        </w:rPr>
        <w:t>،</w:t>
      </w:r>
      <w:r w:rsidR="00E26450" w:rsidRPr="006469A5">
        <w:rPr>
          <w:color w:val="538135" w:themeColor="accent6" w:themeShade="BF"/>
          <w:sz w:val="24"/>
          <w:szCs w:val="24"/>
          <w:rtl/>
        </w:rPr>
        <w:t xml:space="preserve"> فلم يرتق إلا لقول ابن المديني رحمه الله وأمثاله فهو بعد لم يصل إلى التمييز بينه وبين نصوص الكتاب والسنة</w:t>
      </w:r>
      <w:r>
        <w:rPr>
          <w:color w:val="538135" w:themeColor="accent6" w:themeShade="BF"/>
          <w:sz w:val="24"/>
          <w:szCs w:val="24"/>
          <w:rtl/>
        </w:rPr>
        <w:t>،</w:t>
      </w:r>
      <w:r w:rsidR="00E26450" w:rsidRPr="006469A5">
        <w:rPr>
          <w:color w:val="538135" w:themeColor="accent6" w:themeShade="BF"/>
          <w:sz w:val="24"/>
          <w:szCs w:val="24"/>
          <w:rtl/>
        </w:rPr>
        <w:t xml:space="preserve"> ونقول لأمثاله</w:t>
      </w:r>
      <w:r>
        <w:rPr>
          <w:color w:val="538135" w:themeColor="accent6" w:themeShade="BF"/>
          <w:sz w:val="24"/>
          <w:szCs w:val="24"/>
          <w:rtl/>
        </w:rPr>
        <w:t>:</w:t>
      </w:r>
      <w:r w:rsidR="00E26450" w:rsidRPr="006469A5">
        <w:rPr>
          <w:color w:val="538135" w:themeColor="accent6" w:themeShade="BF"/>
          <w:sz w:val="24"/>
          <w:szCs w:val="24"/>
          <w:rtl/>
        </w:rPr>
        <w:t xml:space="preserve"> ونحن نزيدك ونعلمك بأن ابن المديني لم ينفرد بما نقلته عنه وإنما تابعه على ذلك أحمد بن حنبل ويحيى بن معين كما في " سير أعلام النبلاء " في المجلد السابع في ترجمة حماد ص </w:t>
      </w:r>
      <w:r>
        <w:rPr>
          <w:color w:val="538135" w:themeColor="accent6" w:themeShade="BF"/>
          <w:sz w:val="24"/>
          <w:szCs w:val="24"/>
          <w:rtl/>
        </w:rPr>
        <w:t>(</w:t>
      </w:r>
      <w:r w:rsidR="00E26450" w:rsidRPr="006469A5">
        <w:rPr>
          <w:color w:val="538135" w:themeColor="accent6" w:themeShade="BF"/>
          <w:sz w:val="24"/>
          <w:szCs w:val="24"/>
          <w:rtl/>
        </w:rPr>
        <w:t>444</w:t>
      </w:r>
      <w:r>
        <w:rPr>
          <w:color w:val="538135" w:themeColor="accent6" w:themeShade="BF"/>
          <w:sz w:val="24"/>
          <w:szCs w:val="24"/>
          <w:rtl/>
        </w:rPr>
        <w:t>)،</w:t>
      </w:r>
      <w:r w:rsidR="00E26450" w:rsidRPr="006469A5">
        <w:rPr>
          <w:color w:val="538135" w:themeColor="accent6" w:themeShade="BF"/>
          <w:sz w:val="24"/>
          <w:szCs w:val="24"/>
          <w:rtl/>
        </w:rPr>
        <w:t xml:space="preserve"> وبعد هذا نقول للطائفة المتعصبة لأقوال الرجال المخطئة</w:t>
      </w:r>
      <w:r>
        <w:rPr>
          <w:color w:val="538135" w:themeColor="accent6" w:themeShade="BF"/>
          <w:sz w:val="24"/>
          <w:szCs w:val="24"/>
          <w:rtl/>
        </w:rPr>
        <w:t>:</w:t>
      </w:r>
      <w:r w:rsidR="00E26450" w:rsidRPr="006469A5">
        <w:rPr>
          <w:color w:val="538135" w:themeColor="accent6" w:themeShade="BF"/>
          <w:sz w:val="24"/>
          <w:szCs w:val="24"/>
          <w:rtl/>
        </w:rPr>
        <w:t xml:space="preserve"> نحن نغمز حماد بن سلمة أشد الغمز وخصوصا في أحاديثه في الصفات وعلى ذلك أهل العلم من المحدثين وغيرهم</w:t>
      </w:r>
      <w:r>
        <w:rPr>
          <w:color w:val="538135" w:themeColor="accent6" w:themeShade="BF"/>
          <w:sz w:val="24"/>
          <w:szCs w:val="24"/>
          <w:rtl/>
        </w:rPr>
        <w:t>،</w:t>
      </w:r>
      <w:r w:rsidR="00E26450" w:rsidRPr="006469A5">
        <w:rPr>
          <w:color w:val="538135" w:themeColor="accent6" w:themeShade="BF"/>
          <w:sz w:val="24"/>
          <w:szCs w:val="24"/>
          <w:rtl/>
        </w:rPr>
        <w:t xml:space="preserve"> فهذا البخاري يتحايد حمادا في صحيحه وهذا مسلم لم يخرج له في الاصول إلا من حديثه عن ثابت</w:t>
      </w:r>
      <w:r>
        <w:rPr>
          <w:color w:val="538135" w:themeColor="accent6" w:themeShade="BF"/>
          <w:sz w:val="24"/>
          <w:szCs w:val="24"/>
          <w:rtl/>
        </w:rPr>
        <w:t>،</w:t>
      </w:r>
      <w:r w:rsidR="00E26450" w:rsidRPr="006469A5">
        <w:rPr>
          <w:color w:val="538135" w:themeColor="accent6" w:themeShade="BF"/>
          <w:sz w:val="24"/>
          <w:szCs w:val="24"/>
          <w:rtl/>
        </w:rPr>
        <w:t xml:space="preserve"> كما قال الحافظ الذهبي في " سير أعلام النبلاء " </w:t>
      </w:r>
      <w:r>
        <w:rPr>
          <w:color w:val="538135" w:themeColor="accent6" w:themeShade="BF"/>
          <w:sz w:val="24"/>
          <w:szCs w:val="24"/>
          <w:rtl/>
        </w:rPr>
        <w:t>(</w:t>
      </w:r>
      <w:r w:rsidR="00E26450" w:rsidRPr="006469A5">
        <w:rPr>
          <w:color w:val="538135" w:themeColor="accent6" w:themeShade="BF"/>
          <w:sz w:val="24"/>
          <w:szCs w:val="24"/>
          <w:rtl/>
        </w:rPr>
        <w:t>7 / 446</w:t>
      </w:r>
      <w:r>
        <w:rPr>
          <w:color w:val="538135" w:themeColor="accent6" w:themeShade="BF"/>
          <w:sz w:val="24"/>
          <w:szCs w:val="24"/>
          <w:rtl/>
        </w:rPr>
        <w:t>)</w:t>
      </w:r>
      <w:r w:rsidR="00E26450" w:rsidRPr="006469A5">
        <w:rPr>
          <w:color w:val="538135" w:themeColor="accent6" w:themeShade="BF"/>
          <w:sz w:val="24"/>
          <w:szCs w:val="24"/>
          <w:rtl/>
        </w:rPr>
        <w:t xml:space="preserve"> وقال ص </w:t>
      </w:r>
      <w:r>
        <w:rPr>
          <w:color w:val="538135" w:themeColor="accent6" w:themeShade="BF"/>
          <w:sz w:val="24"/>
          <w:szCs w:val="24"/>
          <w:rtl/>
        </w:rPr>
        <w:t>(</w:t>
      </w:r>
      <w:r w:rsidR="00E26450" w:rsidRPr="006469A5">
        <w:rPr>
          <w:color w:val="538135" w:themeColor="accent6" w:themeShade="BF"/>
          <w:sz w:val="24"/>
          <w:szCs w:val="24"/>
          <w:rtl/>
        </w:rPr>
        <w:t>452</w:t>
      </w:r>
      <w:r>
        <w:rPr>
          <w:color w:val="538135" w:themeColor="accent6" w:themeShade="BF"/>
          <w:sz w:val="24"/>
          <w:szCs w:val="24"/>
          <w:rtl/>
        </w:rPr>
        <w:t>):</w:t>
      </w:r>
      <w:r w:rsidR="00E26450" w:rsidRPr="006469A5">
        <w:rPr>
          <w:color w:val="538135" w:themeColor="accent6" w:themeShade="BF"/>
          <w:sz w:val="24"/>
          <w:szCs w:val="24"/>
          <w:rtl/>
        </w:rPr>
        <w:t xml:space="preserve"> قال أحمد بن حنبل</w:t>
      </w:r>
      <w:r>
        <w:rPr>
          <w:color w:val="538135" w:themeColor="accent6" w:themeShade="BF"/>
          <w:sz w:val="24"/>
          <w:szCs w:val="24"/>
          <w:rtl/>
        </w:rPr>
        <w:t>:</w:t>
      </w:r>
      <w:r w:rsidR="00E26450" w:rsidRPr="006469A5">
        <w:rPr>
          <w:color w:val="538135" w:themeColor="accent6" w:themeShade="BF"/>
          <w:sz w:val="24"/>
          <w:szCs w:val="24"/>
          <w:rtl/>
        </w:rPr>
        <w:t xml:space="preserve"> إذا رأيت من يغمزه - يعني حمادا - فاتهمه</w:t>
      </w:r>
      <w:r>
        <w:rPr>
          <w:color w:val="538135" w:themeColor="accent6" w:themeShade="BF"/>
          <w:sz w:val="24"/>
          <w:szCs w:val="24"/>
          <w:rtl/>
        </w:rPr>
        <w:t>،</w:t>
      </w:r>
      <w:r w:rsidR="00E26450" w:rsidRPr="006469A5">
        <w:rPr>
          <w:color w:val="538135" w:themeColor="accent6" w:themeShade="BF"/>
          <w:sz w:val="24"/>
          <w:szCs w:val="24"/>
          <w:rtl/>
        </w:rPr>
        <w:t xml:space="preserve"> فإنه كان شديدا على أهل البدع</w:t>
      </w:r>
      <w:r>
        <w:rPr>
          <w:color w:val="538135" w:themeColor="accent6" w:themeShade="BF"/>
          <w:sz w:val="24"/>
          <w:szCs w:val="24"/>
          <w:rtl/>
        </w:rPr>
        <w:t>،</w:t>
      </w:r>
      <w:r w:rsidR="00E26450" w:rsidRPr="006469A5">
        <w:rPr>
          <w:color w:val="538135" w:themeColor="accent6" w:themeShade="BF"/>
          <w:sz w:val="24"/>
          <w:szCs w:val="24"/>
          <w:rtl/>
        </w:rPr>
        <w:t xml:space="preserve"> إلا أنه لما طعن في السن ساء حفظه</w:t>
      </w:r>
      <w:r>
        <w:rPr>
          <w:color w:val="538135" w:themeColor="accent6" w:themeShade="BF"/>
          <w:sz w:val="24"/>
          <w:szCs w:val="24"/>
          <w:rtl/>
        </w:rPr>
        <w:t>،</w:t>
      </w:r>
      <w:r w:rsidR="00E26450" w:rsidRPr="006469A5">
        <w:rPr>
          <w:color w:val="538135" w:themeColor="accent6" w:themeShade="BF"/>
          <w:sz w:val="24"/>
          <w:szCs w:val="24"/>
          <w:rtl/>
        </w:rPr>
        <w:t xml:space="preserve"> فلذلك لم يحتج به البخاري</w:t>
      </w:r>
      <w:r>
        <w:rPr>
          <w:color w:val="538135" w:themeColor="accent6" w:themeShade="BF"/>
          <w:sz w:val="24"/>
          <w:szCs w:val="24"/>
          <w:rtl/>
        </w:rPr>
        <w:t>،</w:t>
      </w:r>
      <w:r w:rsidR="00E26450" w:rsidRPr="006469A5">
        <w:rPr>
          <w:color w:val="538135" w:themeColor="accent6" w:themeShade="BF"/>
          <w:sz w:val="24"/>
          <w:szCs w:val="24"/>
          <w:rtl/>
        </w:rPr>
        <w:t xml:space="preserve"> وأما مسلم فاجتهد فيه</w:t>
      </w:r>
      <w:r>
        <w:rPr>
          <w:color w:val="538135" w:themeColor="accent6" w:themeShade="BF"/>
          <w:sz w:val="24"/>
          <w:szCs w:val="24"/>
          <w:rtl/>
        </w:rPr>
        <w:t>،</w:t>
      </w:r>
      <w:r w:rsidR="00E26450" w:rsidRPr="006469A5">
        <w:rPr>
          <w:color w:val="538135" w:themeColor="accent6" w:themeShade="BF"/>
          <w:sz w:val="24"/>
          <w:szCs w:val="24"/>
          <w:rtl/>
        </w:rPr>
        <w:t xml:space="preserve"> وأخرج من حديثه عن ثابت مما سمع منه قبل تغيره .. فالاحتياط أن لا يحتج به فيما يخالف الثقات .. " اه‍</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وقول من قال</w:t>
      </w:r>
      <w:r>
        <w:rPr>
          <w:color w:val="538135" w:themeColor="accent6" w:themeShade="BF"/>
          <w:sz w:val="24"/>
          <w:szCs w:val="24"/>
          <w:rtl/>
        </w:rPr>
        <w:t>:</w:t>
      </w:r>
      <w:r w:rsidR="00E26450" w:rsidRPr="006469A5">
        <w:rPr>
          <w:color w:val="538135" w:themeColor="accent6" w:themeShade="BF"/>
          <w:sz w:val="24"/>
          <w:szCs w:val="24"/>
          <w:rtl/>
        </w:rPr>
        <w:t xml:space="preserve"> إذا رأيت من يغمزه فاتهمه</w:t>
      </w:r>
      <w:r>
        <w:rPr>
          <w:color w:val="538135" w:themeColor="accent6" w:themeShade="BF"/>
          <w:sz w:val="24"/>
          <w:szCs w:val="24"/>
          <w:rtl/>
        </w:rPr>
        <w:t>،</w:t>
      </w:r>
      <w:r w:rsidR="00E26450" w:rsidRPr="006469A5">
        <w:rPr>
          <w:color w:val="538135" w:themeColor="accent6" w:themeShade="BF"/>
          <w:sz w:val="24"/>
          <w:szCs w:val="24"/>
          <w:rtl/>
        </w:rPr>
        <w:t xml:space="preserve"> فمعناه</w:t>
      </w:r>
      <w:r>
        <w:rPr>
          <w:color w:val="538135" w:themeColor="accent6" w:themeShade="BF"/>
          <w:sz w:val="24"/>
          <w:szCs w:val="24"/>
          <w:rtl/>
        </w:rPr>
        <w:t>:</w:t>
      </w:r>
      <w:r w:rsidR="00E26450" w:rsidRPr="006469A5">
        <w:rPr>
          <w:color w:val="538135" w:themeColor="accent6" w:themeShade="BF"/>
          <w:sz w:val="24"/>
          <w:szCs w:val="24"/>
          <w:rtl/>
        </w:rPr>
        <w:t xml:space="preserve"> من يغمزه لكونه يرد على أهل البدع لا من حيث ضعفه في الحديث</w:t>
      </w:r>
      <w:r>
        <w:rPr>
          <w:color w:val="538135" w:themeColor="accent6" w:themeShade="BF"/>
          <w:sz w:val="24"/>
          <w:szCs w:val="24"/>
          <w:rtl/>
        </w:rPr>
        <w:t>،</w:t>
      </w:r>
      <w:r w:rsidR="00E26450" w:rsidRPr="006469A5">
        <w:rPr>
          <w:color w:val="538135" w:themeColor="accent6" w:themeShade="BF"/>
          <w:sz w:val="24"/>
          <w:szCs w:val="24"/>
          <w:rtl/>
        </w:rPr>
        <w:t xml:space="preserve"> كما يتبين من سبر كلام الائمة</w:t>
      </w:r>
      <w:r>
        <w:rPr>
          <w:color w:val="538135" w:themeColor="accent6" w:themeShade="BF"/>
          <w:sz w:val="24"/>
          <w:szCs w:val="24"/>
          <w:rtl/>
        </w:rPr>
        <w:t>،</w:t>
      </w:r>
      <w:r w:rsidR="00E26450" w:rsidRPr="006469A5">
        <w:rPr>
          <w:color w:val="538135" w:themeColor="accent6" w:themeShade="BF"/>
          <w:sz w:val="24"/>
          <w:szCs w:val="24"/>
          <w:rtl/>
        </w:rPr>
        <w:t xml:space="preserve"> فلم يفهم ذلك المتمسلف</w:t>
      </w:r>
      <w:r>
        <w:rPr>
          <w:color w:val="538135" w:themeColor="accent6" w:themeShade="BF"/>
          <w:sz w:val="24"/>
          <w:szCs w:val="24"/>
          <w:rtl/>
        </w:rPr>
        <w:t>،</w:t>
      </w:r>
      <w:r w:rsidR="00E26450" w:rsidRPr="006469A5">
        <w:rPr>
          <w:color w:val="538135" w:themeColor="accent6" w:themeShade="BF"/>
          <w:sz w:val="24"/>
          <w:szCs w:val="24"/>
          <w:rtl/>
        </w:rPr>
        <w:t xml:space="preserve"> ولم يتدبر أو يعرف أن شيخه ومرجعه في الحديث المحدث</w:t>
      </w:r>
      <w:r>
        <w:rPr>
          <w:color w:val="538135" w:themeColor="accent6" w:themeShade="BF"/>
          <w:sz w:val="24"/>
          <w:szCs w:val="24"/>
          <w:rtl/>
        </w:rPr>
        <w:t>!!</w:t>
      </w:r>
      <w:r w:rsidR="00E26450" w:rsidRPr="006469A5">
        <w:rPr>
          <w:color w:val="538135" w:themeColor="accent6" w:themeShade="BF"/>
          <w:sz w:val="24"/>
          <w:szCs w:val="24"/>
          <w:rtl/>
        </w:rPr>
        <w:t xml:space="preserve"> المتناقض قال عن حماد هذا في " ضعيفته "</w:t>
      </w:r>
      <w:r>
        <w:rPr>
          <w:color w:val="538135" w:themeColor="accent6" w:themeShade="BF"/>
          <w:sz w:val="24"/>
          <w:szCs w:val="24"/>
          <w:rtl/>
        </w:rPr>
        <w:t>(</w:t>
      </w:r>
      <w:r w:rsidR="00E26450" w:rsidRPr="006469A5">
        <w:rPr>
          <w:color w:val="538135" w:themeColor="accent6" w:themeShade="BF"/>
          <w:sz w:val="24"/>
          <w:szCs w:val="24"/>
          <w:rtl/>
        </w:rPr>
        <w:t>2 / 333</w:t>
      </w:r>
      <w:r>
        <w:rPr>
          <w:color w:val="538135" w:themeColor="accent6" w:themeShade="BF"/>
          <w:sz w:val="24"/>
          <w:szCs w:val="24"/>
          <w:rtl/>
        </w:rPr>
        <w:t>):</w:t>
      </w:r>
      <w:r w:rsidR="00E26450" w:rsidRPr="006469A5">
        <w:rPr>
          <w:color w:val="538135" w:themeColor="accent6" w:themeShade="BF"/>
          <w:sz w:val="24"/>
          <w:szCs w:val="24"/>
          <w:rtl/>
        </w:rPr>
        <w:t xml:space="preserve"> " إن حماد له أوهاما " اه‍</w:t>
      </w:r>
      <w:r>
        <w:rPr>
          <w:color w:val="538135" w:themeColor="accent6" w:themeShade="BF"/>
          <w:sz w:val="24"/>
          <w:szCs w:val="24"/>
          <w:rtl/>
        </w:rPr>
        <w:t>،</w:t>
      </w:r>
      <w:r w:rsidR="00E26450" w:rsidRPr="006469A5">
        <w:rPr>
          <w:color w:val="538135" w:themeColor="accent6" w:themeShade="BF"/>
          <w:sz w:val="24"/>
          <w:szCs w:val="24"/>
          <w:rtl/>
        </w:rPr>
        <w:t xml:space="preserve"> وهذا كلام منقوض عند شيخه</w:t>
      </w:r>
      <w:r>
        <w:rPr>
          <w:color w:val="538135" w:themeColor="accent6" w:themeShade="BF"/>
          <w:sz w:val="24"/>
          <w:szCs w:val="24"/>
          <w:rtl/>
        </w:rPr>
        <w:t>!!!</w:t>
      </w:r>
      <w:r w:rsidR="00E26450" w:rsidRPr="006469A5">
        <w:rPr>
          <w:color w:val="538135" w:themeColor="accent6" w:themeShade="BF"/>
          <w:sz w:val="24"/>
          <w:szCs w:val="24"/>
          <w:rtl/>
        </w:rPr>
        <w:t xml:space="preserve"> المتناقض</w:t>
      </w:r>
      <w:r>
        <w:rPr>
          <w:color w:val="538135" w:themeColor="accent6" w:themeShade="BF"/>
          <w:sz w:val="24"/>
          <w:szCs w:val="24"/>
          <w:rtl/>
        </w:rPr>
        <w:t>!!</w:t>
      </w:r>
      <w:r w:rsidR="00E26450" w:rsidRPr="006469A5">
        <w:rPr>
          <w:color w:val="538135" w:themeColor="accent6" w:themeShade="BF"/>
          <w:sz w:val="24"/>
          <w:szCs w:val="24"/>
          <w:rtl/>
        </w:rPr>
        <w:t xml:space="preserve"> بالإضافة إلى كونه خطأ في العربية فلو تحرى الصواب لقال</w:t>
      </w:r>
      <w:r>
        <w:rPr>
          <w:color w:val="538135" w:themeColor="accent6" w:themeShade="BF"/>
          <w:sz w:val="24"/>
          <w:szCs w:val="24"/>
          <w:rtl/>
        </w:rPr>
        <w:t>:</w:t>
      </w:r>
      <w:r w:rsidR="00E26450" w:rsidRPr="006469A5">
        <w:rPr>
          <w:color w:val="538135" w:themeColor="accent6" w:themeShade="BF"/>
          <w:sz w:val="24"/>
          <w:szCs w:val="24"/>
          <w:rtl/>
        </w:rPr>
        <w:t xml:space="preserve"> " إن حمادا له أوهام " فتدبروا يا قوم في هذه الطائفة الاثرية</w:t>
      </w:r>
      <w:r>
        <w:rPr>
          <w:color w:val="538135" w:themeColor="accent6" w:themeShade="BF"/>
          <w:sz w:val="24"/>
          <w:szCs w:val="24"/>
          <w:rtl/>
        </w:rPr>
        <w:t>!!</w:t>
      </w:r>
      <w:r w:rsidR="00E26450" w:rsidRPr="006469A5">
        <w:rPr>
          <w:color w:val="538135" w:themeColor="accent6" w:themeShade="BF"/>
          <w:sz w:val="24"/>
          <w:szCs w:val="24"/>
          <w:rtl/>
        </w:rPr>
        <w:t xml:space="preserve"> ثم إن هذا الحديث مؤول عند أئمة المحدثين السلفيين الذين أخطأوا وصححوه ولننقل ذلك</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1</w:t>
      </w:r>
      <w:r>
        <w:rPr>
          <w:color w:val="538135" w:themeColor="accent6" w:themeShade="BF"/>
          <w:sz w:val="24"/>
          <w:szCs w:val="24"/>
          <w:rtl/>
        </w:rPr>
        <w:t>)</w:t>
      </w:r>
      <w:r w:rsidR="00E26450" w:rsidRPr="006469A5">
        <w:rPr>
          <w:color w:val="538135" w:themeColor="accent6" w:themeShade="BF"/>
          <w:sz w:val="24"/>
          <w:szCs w:val="24"/>
          <w:rtl/>
        </w:rPr>
        <w:t xml:space="preserve"> قال الترمذي رحمه الله تعالى في سننه </w:t>
      </w:r>
      <w:r>
        <w:rPr>
          <w:color w:val="538135" w:themeColor="accent6" w:themeShade="BF"/>
          <w:sz w:val="24"/>
          <w:szCs w:val="24"/>
          <w:rtl/>
        </w:rPr>
        <w:t>(</w:t>
      </w:r>
      <w:r w:rsidR="00E26450" w:rsidRPr="006469A5">
        <w:rPr>
          <w:color w:val="538135" w:themeColor="accent6" w:themeShade="BF"/>
          <w:sz w:val="24"/>
          <w:szCs w:val="24"/>
          <w:rtl/>
        </w:rPr>
        <w:t>5 / 228</w:t>
      </w:r>
      <w:r>
        <w:rPr>
          <w:color w:val="538135" w:themeColor="accent6" w:themeShade="BF"/>
          <w:sz w:val="24"/>
          <w:szCs w:val="24"/>
          <w:rtl/>
        </w:rPr>
        <w:t>)</w:t>
      </w:r>
      <w:r w:rsidR="00E26450" w:rsidRPr="006469A5">
        <w:rPr>
          <w:color w:val="538135" w:themeColor="accent6" w:themeShade="BF"/>
          <w:sz w:val="24"/>
          <w:szCs w:val="24"/>
          <w:rtl/>
        </w:rPr>
        <w:t xml:space="preserve"> بعدما رواه</w:t>
      </w:r>
      <w:r>
        <w:rPr>
          <w:color w:val="538135" w:themeColor="accent6" w:themeShade="BF"/>
          <w:sz w:val="24"/>
          <w:szCs w:val="24"/>
          <w:rtl/>
        </w:rPr>
        <w:t>:</w:t>
      </w:r>
      <w:r w:rsidR="00E26450" w:rsidRPr="006469A5">
        <w:rPr>
          <w:color w:val="538135" w:themeColor="accent6" w:themeShade="BF"/>
          <w:sz w:val="24"/>
          <w:szCs w:val="24"/>
          <w:rtl/>
        </w:rPr>
        <w:t xml:space="preserve"> " قال يزيد بن هارون</w:t>
      </w:r>
      <w:r>
        <w:rPr>
          <w:color w:val="538135" w:themeColor="accent6" w:themeShade="BF"/>
          <w:sz w:val="24"/>
          <w:szCs w:val="24"/>
          <w:rtl/>
        </w:rPr>
        <w:t>:</w:t>
      </w:r>
      <w:r w:rsidR="00E26450" w:rsidRPr="006469A5">
        <w:rPr>
          <w:color w:val="538135" w:themeColor="accent6" w:themeShade="BF"/>
          <w:sz w:val="24"/>
          <w:szCs w:val="24"/>
          <w:rtl/>
        </w:rPr>
        <w:t xml:space="preserve"> العماء أي ليس معه شيء " وأقره وبذلك يكون مؤولا عند يزيد بن هارون والترمذي</w:t>
      </w:r>
      <w:r>
        <w:rPr>
          <w:color w:val="538135" w:themeColor="accent6" w:themeShade="BF"/>
          <w:sz w:val="24"/>
          <w:szCs w:val="24"/>
          <w:rtl/>
        </w:rPr>
        <w:t>،</w:t>
      </w:r>
      <w:r w:rsidR="00E26450" w:rsidRPr="006469A5">
        <w:rPr>
          <w:color w:val="538135" w:themeColor="accent6" w:themeShade="BF"/>
          <w:sz w:val="24"/>
          <w:szCs w:val="24"/>
          <w:rtl/>
        </w:rPr>
        <w:t xml:space="preserve"> </w:t>
      </w:r>
      <w:r>
        <w:rPr>
          <w:color w:val="538135" w:themeColor="accent6" w:themeShade="BF"/>
          <w:sz w:val="24"/>
          <w:szCs w:val="24"/>
          <w:rtl/>
        </w:rPr>
        <w:t>(</w:t>
      </w:r>
      <w:r w:rsidR="00E26450" w:rsidRPr="006469A5">
        <w:rPr>
          <w:color w:val="538135" w:themeColor="accent6" w:themeShade="BF"/>
          <w:sz w:val="24"/>
          <w:szCs w:val="24"/>
          <w:rtl/>
        </w:rPr>
        <w:t>2</w:t>
      </w:r>
      <w:r>
        <w:rPr>
          <w:color w:val="538135" w:themeColor="accent6" w:themeShade="BF"/>
          <w:sz w:val="24"/>
          <w:szCs w:val="24"/>
          <w:rtl/>
        </w:rPr>
        <w:t>)</w:t>
      </w:r>
      <w:r w:rsidR="00E26450" w:rsidRPr="006469A5">
        <w:rPr>
          <w:color w:val="538135" w:themeColor="accent6" w:themeShade="BF"/>
          <w:sz w:val="24"/>
          <w:szCs w:val="24"/>
          <w:rtl/>
        </w:rPr>
        <w:t xml:space="preserve"> وقال الحافظ ابن حبان في صحيحه </w:t>
      </w:r>
      <w:r>
        <w:rPr>
          <w:color w:val="538135" w:themeColor="accent6" w:themeShade="BF"/>
          <w:sz w:val="24"/>
          <w:szCs w:val="24"/>
          <w:rtl/>
        </w:rPr>
        <w:t>(</w:t>
      </w:r>
      <w:r w:rsidR="00E26450" w:rsidRPr="006469A5">
        <w:rPr>
          <w:color w:val="538135" w:themeColor="accent6" w:themeShade="BF"/>
          <w:sz w:val="24"/>
          <w:szCs w:val="24"/>
          <w:rtl/>
        </w:rPr>
        <w:t>8 / 4</w:t>
      </w:r>
      <w:r>
        <w:rPr>
          <w:color w:val="538135" w:themeColor="accent6" w:themeShade="BF"/>
          <w:sz w:val="24"/>
          <w:szCs w:val="24"/>
          <w:rtl/>
        </w:rPr>
        <w:t>)</w:t>
      </w:r>
      <w:r w:rsidR="00E26450" w:rsidRPr="006469A5">
        <w:rPr>
          <w:color w:val="538135" w:themeColor="accent6" w:themeShade="BF"/>
          <w:sz w:val="24"/>
          <w:szCs w:val="24"/>
          <w:rtl/>
        </w:rPr>
        <w:t xml:space="preserve"> عقب روايته له</w:t>
      </w:r>
      <w:r>
        <w:rPr>
          <w:color w:val="538135" w:themeColor="accent6" w:themeShade="BF"/>
          <w:sz w:val="24"/>
          <w:szCs w:val="24"/>
          <w:rtl/>
        </w:rPr>
        <w:t>:</w:t>
      </w:r>
      <w:r w:rsidR="00E26450" w:rsidRPr="006469A5">
        <w:rPr>
          <w:color w:val="538135" w:themeColor="accent6" w:themeShade="BF"/>
          <w:sz w:val="24"/>
          <w:szCs w:val="24"/>
          <w:rtl/>
        </w:rPr>
        <w:t xml:space="preserve"> " وهم في هذه اللفظة حماد بن سلمة .. يريد به أن الخلق لا يعرفون خالقهم من حيث هم إذ كان ولا زمان ولا مكان</w:t>
      </w:r>
      <w:r>
        <w:rPr>
          <w:color w:val="538135" w:themeColor="accent6" w:themeShade="BF"/>
          <w:sz w:val="24"/>
          <w:szCs w:val="24"/>
          <w:rtl/>
        </w:rPr>
        <w:t>،</w:t>
      </w:r>
      <w:r w:rsidR="00E26450" w:rsidRPr="006469A5">
        <w:rPr>
          <w:color w:val="538135" w:themeColor="accent6" w:themeShade="BF"/>
          <w:sz w:val="24"/>
          <w:szCs w:val="24"/>
          <w:rtl/>
        </w:rPr>
        <w:t xml:space="preserve"> ومن لم يعرف له</w:t>
      </w:r>
      <w:r>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هذا حديث تفرد به يعلى بن عطاء عن وكيع بن عدس</w:t>
      </w:r>
      <w:r>
        <w:rPr>
          <w:rtl/>
        </w:rPr>
        <w:t>،</w:t>
      </w:r>
      <w:r w:rsidR="00E26450" w:rsidRPr="00997DAE">
        <w:rPr>
          <w:rtl/>
        </w:rPr>
        <w:t xml:space="preserve"> وليس لوكيع راو غير يعلى والعماء السحاب</w:t>
      </w:r>
      <w:r>
        <w:rPr>
          <w:rtl/>
        </w:rPr>
        <w:t>،</w:t>
      </w:r>
      <w:r w:rsidR="00E26450" w:rsidRPr="00997DAE">
        <w:rPr>
          <w:rtl/>
        </w:rPr>
        <w:t xml:space="preserve"> </w:t>
      </w:r>
      <w:r w:rsidR="00E26450">
        <w:rPr>
          <w:rFonts w:hint="cs"/>
          <w:rtl/>
        </w:rPr>
        <w:t>وا</w:t>
      </w:r>
      <w:r w:rsidR="00E26450" w:rsidRPr="00997DAE">
        <w:rPr>
          <w:rtl/>
        </w:rPr>
        <w:t>علم أن الفوق والتحت يرجعان إلى السحاب لا إلى الله تعالى</w:t>
      </w:r>
      <w:r>
        <w:rPr>
          <w:rtl/>
        </w:rPr>
        <w:t>،</w:t>
      </w:r>
      <w:r w:rsidR="00E26450" w:rsidRPr="00997DAE">
        <w:rPr>
          <w:rtl/>
        </w:rPr>
        <w:t xml:space="preserve"> وفي معنى فوق</w:t>
      </w:r>
      <w:r>
        <w:rPr>
          <w:rtl/>
        </w:rPr>
        <w:t>،</w:t>
      </w:r>
      <w:r w:rsidR="00E26450" w:rsidRPr="00997DAE">
        <w:rPr>
          <w:rtl/>
        </w:rPr>
        <w:t xml:space="preserve"> فالمعنى</w:t>
      </w:r>
      <w:r>
        <w:rPr>
          <w:rtl/>
        </w:rPr>
        <w:t>:</w:t>
      </w:r>
      <w:r w:rsidR="00E26450" w:rsidRPr="00997DAE">
        <w:rPr>
          <w:rtl/>
        </w:rPr>
        <w:t xml:space="preserve"> كان فوق السحاب بالتدبير والقهر</w:t>
      </w:r>
      <w:r>
        <w:rPr>
          <w:rtl/>
        </w:rPr>
        <w:t>،</w:t>
      </w:r>
      <w:r w:rsidR="00E26450" w:rsidRPr="00997DAE">
        <w:rPr>
          <w:rtl/>
        </w:rPr>
        <w:t xml:space="preserve"> ولما كان القوم يأنسون بالمخلوقات</w:t>
      </w:r>
      <w:r>
        <w:rPr>
          <w:rtl/>
        </w:rPr>
        <w:t>،</w:t>
      </w:r>
      <w:r w:rsidR="00E26450" w:rsidRPr="00997DAE">
        <w:rPr>
          <w:rtl/>
        </w:rPr>
        <w:t xml:space="preserve"> سألوا عنها</w:t>
      </w:r>
      <w:r>
        <w:rPr>
          <w:rtl/>
        </w:rPr>
        <w:t>،</w:t>
      </w:r>
      <w:r w:rsidR="00E26450" w:rsidRPr="00997DAE">
        <w:rPr>
          <w:rtl/>
        </w:rPr>
        <w:t xml:space="preserve"> والسحاب من جملة خلقه</w:t>
      </w:r>
      <w:r>
        <w:rPr>
          <w:rtl/>
        </w:rPr>
        <w:t>،</w:t>
      </w:r>
      <w:r w:rsidR="00E26450" w:rsidRPr="00997DAE">
        <w:rPr>
          <w:rtl/>
        </w:rPr>
        <w:t xml:space="preserve"> ولو سئل عما قبل السحاب</w:t>
      </w:r>
      <w:r>
        <w:rPr>
          <w:rtl/>
        </w:rPr>
        <w:t>،</w:t>
      </w:r>
      <w:r w:rsidR="00E26450" w:rsidRPr="00997DAE">
        <w:rPr>
          <w:rtl/>
        </w:rPr>
        <w:t xml:space="preserve"> لأخبر أن الله تعالى كان ولا شيء معه</w:t>
      </w:r>
      <w:r>
        <w:rPr>
          <w:rtl/>
        </w:rPr>
        <w:t>،</w:t>
      </w:r>
      <w:r w:rsidR="00E26450" w:rsidRPr="00997DAE">
        <w:rPr>
          <w:rtl/>
        </w:rPr>
        <w:t xml:space="preserve"> كذلك روي عن عمران بن حصين عن رسول الله صلى الله عليه وسلم أنه قال</w:t>
      </w:r>
      <w:r>
        <w:rPr>
          <w:rtl/>
        </w:rPr>
        <w:t>:</w:t>
      </w:r>
      <w:r w:rsidR="00E26450" w:rsidRPr="00997DAE">
        <w:rPr>
          <w:rtl/>
        </w:rPr>
        <w:t xml:space="preserve"> " كان الله ولا شيء معه "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صحيح ولم أقف عليه للآن بلفظ</w:t>
      </w:r>
      <w:r>
        <w:rPr>
          <w:color w:val="538135" w:themeColor="accent6" w:themeShade="BF"/>
          <w:sz w:val="24"/>
          <w:szCs w:val="24"/>
          <w:rtl/>
        </w:rPr>
        <w:t>:</w:t>
      </w:r>
      <w:r w:rsidR="00E26450" w:rsidRPr="006469A5">
        <w:rPr>
          <w:color w:val="538135" w:themeColor="accent6" w:themeShade="BF"/>
          <w:sz w:val="24"/>
          <w:szCs w:val="24"/>
          <w:rtl/>
        </w:rPr>
        <w:t xml:space="preserve"> " ولا شيء معه "</w:t>
      </w:r>
      <w:r>
        <w:rPr>
          <w:color w:val="538135" w:themeColor="accent6" w:themeShade="BF"/>
          <w:sz w:val="24"/>
          <w:szCs w:val="24"/>
          <w:rtl/>
        </w:rPr>
        <w:t>،</w:t>
      </w:r>
      <w:r w:rsidR="00E26450" w:rsidRPr="006469A5">
        <w:rPr>
          <w:color w:val="538135" w:themeColor="accent6" w:themeShade="BF"/>
          <w:sz w:val="24"/>
          <w:szCs w:val="24"/>
          <w:rtl/>
        </w:rPr>
        <w:t xml:space="preserve"> وقد ذكره الحافظ ابن حجر في الفتح </w:t>
      </w:r>
      <w:r>
        <w:rPr>
          <w:color w:val="538135" w:themeColor="accent6" w:themeShade="BF"/>
          <w:sz w:val="24"/>
          <w:szCs w:val="24"/>
          <w:rtl/>
        </w:rPr>
        <w:t>(</w:t>
      </w:r>
      <w:r w:rsidR="00E26450" w:rsidRPr="006469A5">
        <w:rPr>
          <w:color w:val="538135" w:themeColor="accent6" w:themeShade="BF"/>
          <w:sz w:val="24"/>
          <w:szCs w:val="24"/>
          <w:rtl/>
        </w:rPr>
        <w:t>8 / 289</w:t>
      </w:r>
      <w:r>
        <w:rPr>
          <w:color w:val="538135" w:themeColor="accent6" w:themeShade="BF"/>
          <w:sz w:val="24"/>
          <w:szCs w:val="24"/>
          <w:rtl/>
        </w:rPr>
        <w:t>)</w:t>
      </w:r>
      <w:r w:rsidR="00E26450" w:rsidRPr="006469A5">
        <w:rPr>
          <w:color w:val="538135" w:themeColor="accent6" w:themeShade="BF"/>
          <w:sz w:val="24"/>
          <w:szCs w:val="24"/>
          <w:rtl/>
        </w:rPr>
        <w:t xml:space="preserve"> فقال</w:t>
      </w:r>
      <w:r>
        <w:rPr>
          <w:color w:val="538135" w:themeColor="accent6" w:themeShade="BF"/>
          <w:sz w:val="24"/>
          <w:szCs w:val="24"/>
          <w:rtl/>
        </w:rPr>
        <w:t>:</w:t>
      </w:r>
      <w:r w:rsidR="00E26450" w:rsidRPr="006469A5">
        <w:rPr>
          <w:color w:val="538135" w:themeColor="accent6" w:themeShade="BF"/>
          <w:sz w:val="24"/>
          <w:szCs w:val="24"/>
          <w:rtl/>
        </w:rPr>
        <w:t xml:space="preserve"> وفي رواية غير البخاري</w:t>
      </w:r>
      <w:r>
        <w:rPr>
          <w:color w:val="538135" w:themeColor="accent6" w:themeShade="BF"/>
          <w:sz w:val="24"/>
          <w:szCs w:val="24"/>
          <w:rtl/>
        </w:rPr>
        <w:t>:</w:t>
      </w:r>
      <w:r w:rsidR="00E26450" w:rsidRPr="006469A5">
        <w:rPr>
          <w:color w:val="538135" w:themeColor="accent6" w:themeShade="BF"/>
          <w:sz w:val="24"/>
          <w:szCs w:val="24"/>
          <w:rtl/>
        </w:rPr>
        <w:t xml:space="preserve"> " ولم يكن شيء معه "</w:t>
      </w:r>
      <w:r>
        <w:rPr>
          <w:color w:val="538135" w:themeColor="accent6" w:themeShade="BF"/>
          <w:sz w:val="24"/>
          <w:szCs w:val="24"/>
          <w:rtl/>
        </w:rPr>
        <w:t>،</w:t>
      </w:r>
      <w:r w:rsidR="00E26450" w:rsidRPr="006469A5">
        <w:rPr>
          <w:color w:val="538135" w:themeColor="accent6" w:themeShade="BF"/>
          <w:sz w:val="24"/>
          <w:szCs w:val="24"/>
          <w:rtl/>
        </w:rPr>
        <w:t xml:space="preserve"> وكذلك ذكر الحافظ ابن كثير في " البداية والنهاية " </w:t>
      </w:r>
      <w:r>
        <w:rPr>
          <w:color w:val="538135" w:themeColor="accent6" w:themeShade="BF"/>
          <w:sz w:val="24"/>
          <w:szCs w:val="24"/>
          <w:rtl/>
        </w:rPr>
        <w:t>(</w:t>
      </w:r>
      <w:r w:rsidR="00E26450" w:rsidRPr="006469A5">
        <w:rPr>
          <w:color w:val="538135" w:themeColor="accent6" w:themeShade="BF"/>
          <w:sz w:val="24"/>
          <w:szCs w:val="24"/>
          <w:rtl/>
        </w:rPr>
        <w:t>1 / 9</w:t>
      </w:r>
      <w:r>
        <w:rPr>
          <w:color w:val="538135" w:themeColor="accent6" w:themeShade="BF"/>
          <w:sz w:val="24"/>
          <w:szCs w:val="24"/>
          <w:rtl/>
        </w:rPr>
        <w:t>)</w:t>
      </w:r>
      <w:r w:rsidR="00E26450" w:rsidRPr="006469A5">
        <w:rPr>
          <w:color w:val="538135" w:themeColor="accent6" w:themeShade="BF"/>
          <w:sz w:val="24"/>
          <w:szCs w:val="24"/>
          <w:rtl/>
        </w:rPr>
        <w:t xml:space="preserve"> وانظر الفتح أيضا </w:t>
      </w:r>
      <w:r>
        <w:rPr>
          <w:color w:val="538135" w:themeColor="accent6" w:themeShade="BF"/>
          <w:sz w:val="24"/>
          <w:szCs w:val="24"/>
          <w:rtl/>
        </w:rPr>
        <w:t>(</w:t>
      </w:r>
      <w:r w:rsidR="00E26450" w:rsidRPr="006469A5">
        <w:rPr>
          <w:color w:val="538135" w:themeColor="accent6" w:themeShade="BF"/>
          <w:sz w:val="24"/>
          <w:szCs w:val="24"/>
          <w:rtl/>
        </w:rPr>
        <w:t>13 / 410</w:t>
      </w:r>
      <w:r>
        <w:rPr>
          <w:color w:val="538135" w:themeColor="accent6" w:themeShade="BF"/>
          <w:sz w:val="24"/>
          <w:szCs w:val="24"/>
          <w:rtl/>
        </w:rPr>
        <w:t>)،</w:t>
      </w:r>
      <w:r w:rsidR="00E26450" w:rsidRPr="006469A5">
        <w:rPr>
          <w:color w:val="538135" w:themeColor="accent6" w:themeShade="BF"/>
          <w:sz w:val="24"/>
          <w:szCs w:val="24"/>
          <w:rtl/>
        </w:rPr>
        <w:t xml:space="preserve"> وفي معناه</w:t>
      </w:r>
      <w:r>
        <w:rPr>
          <w:color w:val="538135" w:themeColor="accent6" w:themeShade="BF"/>
          <w:sz w:val="24"/>
          <w:szCs w:val="24"/>
          <w:rtl/>
        </w:rPr>
        <w:t>:</w:t>
      </w:r>
      <w:r w:rsidR="00E26450" w:rsidRPr="006469A5">
        <w:rPr>
          <w:color w:val="538135" w:themeColor="accent6" w:themeShade="BF"/>
          <w:sz w:val="24"/>
          <w:szCs w:val="24"/>
          <w:rtl/>
        </w:rPr>
        <w:t xml:space="preserve"> " كان الله ولا شيء غيره " رواه البخاري </w:t>
      </w:r>
      <w:r>
        <w:rPr>
          <w:color w:val="538135" w:themeColor="accent6" w:themeShade="BF"/>
          <w:sz w:val="24"/>
          <w:szCs w:val="24"/>
          <w:rtl/>
        </w:rPr>
        <w:t>(</w:t>
      </w:r>
      <w:r w:rsidR="00E26450" w:rsidRPr="006469A5">
        <w:rPr>
          <w:color w:val="538135" w:themeColor="accent6" w:themeShade="BF"/>
          <w:sz w:val="24"/>
          <w:szCs w:val="24"/>
          <w:rtl/>
        </w:rPr>
        <w:t>8 / 286 الفتح</w:t>
      </w:r>
      <w:r>
        <w:rPr>
          <w:color w:val="538135" w:themeColor="accent6" w:themeShade="BF"/>
          <w:sz w:val="24"/>
          <w:szCs w:val="24"/>
          <w:rtl/>
        </w:rPr>
        <w:t>)،</w:t>
      </w:r>
      <w:r w:rsidR="00E26450" w:rsidRPr="006469A5">
        <w:rPr>
          <w:color w:val="538135" w:themeColor="accent6" w:themeShade="BF"/>
          <w:sz w:val="24"/>
          <w:szCs w:val="24"/>
          <w:rtl/>
        </w:rPr>
        <w:t xml:space="preserve"> والطبراني </w:t>
      </w:r>
      <w:r>
        <w:rPr>
          <w:color w:val="538135" w:themeColor="accent6" w:themeShade="BF"/>
          <w:sz w:val="24"/>
          <w:szCs w:val="24"/>
          <w:rtl/>
        </w:rPr>
        <w:t>(</w:t>
      </w:r>
      <w:r w:rsidR="00E26450" w:rsidRPr="006469A5">
        <w:rPr>
          <w:color w:val="538135" w:themeColor="accent6" w:themeShade="BF"/>
          <w:sz w:val="24"/>
          <w:szCs w:val="24"/>
          <w:rtl/>
        </w:rPr>
        <w:t>18 / 204</w:t>
      </w:r>
      <w:r>
        <w:rPr>
          <w:color w:val="538135" w:themeColor="accent6" w:themeShade="BF"/>
          <w:sz w:val="24"/>
          <w:szCs w:val="24"/>
          <w:rtl/>
        </w:rPr>
        <w:t>)،</w:t>
      </w:r>
      <w:r w:rsidR="00E26450" w:rsidRPr="006469A5">
        <w:rPr>
          <w:color w:val="538135" w:themeColor="accent6" w:themeShade="BF"/>
          <w:sz w:val="24"/>
          <w:szCs w:val="24"/>
          <w:rtl/>
        </w:rPr>
        <w:t xml:space="preserve"> وابن جرير في تفسيره </w:t>
      </w:r>
      <w:r>
        <w:rPr>
          <w:color w:val="538135" w:themeColor="accent6" w:themeShade="BF"/>
          <w:sz w:val="24"/>
          <w:szCs w:val="24"/>
          <w:rtl/>
        </w:rPr>
        <w:t>(</w:t>
      </w:r>
      <w:r w:rsidR="00E26450" w:rsidRPr="006469A5">
        <w:rPr>
          <w:color w:val="538135" w:themeColor="accent6" w:themeShade="BF"/>
          <w:sz w:val="24"/>
          <w:szCs w:val="24"/>
          <w:rtl/>
        </w:rPr>
        <w:t>12 / 4</w:t>
      </w:r>
      <w:r>
        <w:rPr>
          <w:color w:val="538135" w:themeColor="accent6" w:themeShade="BF"/>
          <w:sz w:val="24"/>
          <w:szCs w:val="24"/>
          <w:rtl/>
        </w:rPr>
        <w:t>)،</w:t>
      </w:r>
      <w:r w:rsidR="00E26450" w:rsidRPr="006469A5">
        <w:rPr>
          <w:color w:val="538135" w:themeColor="accent6" w:themeShade="BF"/>
          <w:sz w:val="24"/>
          <w:szCs w:val="24"/>
          <w:rtl/>
        </w:rPr>
        <w:t xml:space="preserve"> والحاكم </w:t>
      </w:r>
      <w:r>
        <w:rPr>
          <w:color w:val="538135" w:themeColor="accent6" w:themeShade="BF"/>
          <w:sz w:val="24"/>
          <w:szCs w:val="24"/>
          <w:rtl/>
        </w:rPr>
        <w:t>(</w:t>
      </w:r>
      <w:r w:rsidR="00E26450" w:rsidRPr="006469A5">
        <w:rPr>
          <w:color w:val="538135" w:themeColor="accent6" w:themeShade="BF"/>
          <w:sz w:val="24"/>
          <w:szCs w:val="24"/>
          <w:rtl/>
        </w:rPr>
        <w:t>2 / 341</w:t>
      </w:r>
      <w:r>
        <w:rPr>
          <w:color w:val="538135" w:themeColor="accent6" w:themeShade="BF"/>
          <w:sz w:val="24"/>
          <w:szCs w:val="24"/>
          <w:rtl/>
        </w:rPr>
        <w:t>)،</w:t>
      </w:r>
      <w:r w:rsidR="00E26450" w:rsidRPr="006469A5">
        <w:rPr>
          <w:color w:val="538135" w:themeColor="accent6" w:themeShade="BF"/>
          <w:sz w:val="24"/>
          <w:szCs w:val="24"/>
          <w:rtl/>
        </w:rPr>
        <w:t xml:space="preserve"> والبيهقي </w:t>
      </w:r>
      <w:r>
        <w:rPr>
          <w:color w:val="538135" w:themeColor="accent6" w:themeShade="BF"/>
          <w:sz w:val="24"/>
          <w:szCs w:val="24"/>
          <w:rtl/>
        </w:rPr>
        <w:t>(</w:t>
      </w:r>
      <w:r w:rsidR="00E26450" w:rsidRPr="006469A5">
        <w:rPr>
          <w:color w:val="538135" w:themeColor="accent6" w:themeShade="BF"/>
          <w:sz w:val="24"/>
          <w:szCs w:val="24"/>
          <w:rtl/>
        </w:rPr>
        <w:t>9 / 3</w:t>
      </w:r>
      <w:r>
        <w:rPr>
          <w:color w:val="538135" w:themeColor="accent6" w:themeShade="BF"/>
          <w:sz w:val="24"/>
          <w:szCs w:val="24"/>
          <w:rtl/>
        </w:rPr>
        <w:t>)</w:t>
      </w:r>
      <w:r w:rsidR="00E26450" w:rsidRPr="006469A5">
        <w:rPr>
          <w:color w:val="538135" w:themeColor="accent6" w:themeShade="BF"/>
          <w:sz w:val="24"/>
          <w:szCs w:val="24"/>
          <w:rtl/>
        </w:rPr>
        <w:t xml:space="preserve"> وهو صحيح الاسناد بلا شك</w:t>
      </w:r>
      <w:r>
        <w:rPr>
          <w:color w:val="538135" w:themeColor="accent6" w:themeShade="BF"/>
          <w:sz w:val="24"/>
          <w:szCs w:val="24"/>
          <w:rtl/>
        </w:rPr>
        <w:t>،</w:t>
      </w:r>
      <w:r w:rsidR="00E26450" w:rsidRPr="006469A5">
        <w:rPr>
          <w:color w:val="538135" w:themeColor="accent6" w:themeShade="BF"/>
          <w:sz w:val="24"/>
          <w:szCs w:val="24"/>
          <w:rtl/>
        </w:rPr>
        <w:t xml:space="preserve"> وفيه رد على من يقول </w:t>
      </w:r>
      <w:r w:rsidR="00E26450" w:rsidRPr="006469A5">
        <w:rPr>
          <w:color w:val="538135" w:themeColor="accent6" w:themeShade="BF"/>
          <w:sz w:val="24"/>
          <w:szCs w:val="24"/>
          <w:rtl/>
        </w:rPr>
        <w:lastRenderedPageBreak/>
        <w:t>بقدم العالم بالفرد أو بالنوع</w:t>
      </w:r>
      <w:r>
        <w:rPr>
          <w:color w:val="538135" w:themeColor="accent6" w:themeShade="BF"/>
          <w:sz w:val="24"/>
          <w:szCs w:val="24"/>
          <w:rtl/>
        </w:rPr>
        <w:t>،</w:t>
      </w:r>
      <w:r w:rsidR="00E26450" w:rsidRPr="006469A5">
        <w:rPr>
          <w:color w:val="538135" w:themeColor="accent6" w:themeShade="BF"/>
          <w:sz w:val="24"/>
          <w:szCs w:val="24"/>
          <w:rtl/>
        </w:rPr>
        <w:t xml:space="preserve"> وراجع في ذلك رسالتنا </w:t>
      </w:r>
      <w:r>
        <w:rPr>
          <w:color w:val="538135" w:themeColor="accent6" w:themeShade="BF"/>
          <w:sz w:val="24"/>
          <w:szCs w:val="24"/>
          <w:rtl/>
        </w:rPr>
        <w:t>(</w:t>
      </w:r>
      <w:r w:rsidR="00E26450" w:rsidRPr="006469A5">
        <w:rPr>
          <w:color w:val="538135" w:themeColor="accent6" w:themeShade="BF"/>
          <w:sz w:val="24"/>
          <w:szCs w:val="24"/>
          <w:rtl/>
        </w:rPr>
        <w:t>التنبيه والرد على معتقد قدم العالم والحد</w:t>
      </w:r>
      <w:r>
        <w:rPr>
          <w:color w:val="538135" w:themeColor="accent6" w:themeShade="BF"/>
          <w:sz w:val="24"/>
          <w:szCs w:val="24"/>
          <w:rtl/>
        </w:rPr>
        <w:t>)</w:t>
      </w:r>
      <w:r>
        <w:rPr>
          <w:sz w:val="24"/>
          <w:szCs w:val="24"/>
          <w:rtl/>
        </w:rPr>
        <w:t>]</w:t>
      </w:r>
      <w:r w:rsidR="00E26450" w:rsidRPr="00997DAE">
        <w:rPr>
          <w:rtl/>
        </w:rPr>
        <w:t>، وقال أبو الحسين ابن المنادى</w:t>
      </w:r>
      <w:r>
        <w:rPr>
          <w:rFonts w:hint="cs"/>
          <w:rtl/>
        </w:rPr>
        <w:t>،</w:t>
      </w:r>
      <w:r w:rsidR="00E26450" w:rsidRPr="00997DAE">
        <w:rPr>
          <w:rtl/>
        </w:rPr>
        <w:t xml:space="preserve"> ونقلته من خطه</w:t>
      </w:r>
      <w:r>
        <w:rPr>
          <w:rtl/>
        </w:rPr>
        <w:t>:</w:t>
      </w:r>
      <w:r w:rsidR="00E26450" w:rsidRPr="00997DAE">
        <w:rPr>
          <w:rtl/>
        </w:rPr>
        <w:t xml:space="preserve"> " وصف الهواء بالفوقية والتحتية مكروه عند أهل العلم لما في ذلك من الجعل كالوعاء لمن ليس كالأشياء جل وتعالى</w:t>
      </w:r>
      <w:r>
        <w:rPr>
          <w:rtl/>
        </w:rPr>
        <w:t>،</w:t>
      </w:r>
      <w:r w:rsidR="00E26450" w:rsidRPr="00997DAE">
        <w:rPr>
          <w:rtl/>
        </w:rPr>
        <w:t xml:space="preserve"> قال</w:t>
      </w:r>
      <w:r>
        <w:rPr>
          <w:rtl/>
        </w:rPr>
        <w:t>:</w:t>
      </w:r>
      <w:r w:rsidR="00E26450" w:rsidRPr="00997DAE">
        <w:rPr>
          <w:rtl/>
        </w:rPr>
        <w:t xml:space="preserve"> ولسنا نختلف أن الجبار لا يعلوه شيء من خلقه بحال</w:t>
      </w:r>
      <w:r>
        <w:rPr>
          <w:rtl/>
        </w:rPr>
        <w:t>،</w:t>
      </w:r>
      <w:r w:rsidR="00E26450" w:rsidRPr="00997DAE">
        <w:rPr>
          <w:rtl/>
        </w:rPr>
        <w:t xml:space="preserve"> وأنه لا يحل بالأشياء بنفسه</w:t>
      </w:r>
      <w:r>
        <w:rPr>
          <w:rtl/>
        </w:rPr>
        <w:t>،</w:t>
      </w:r>
      <w:r w:rsidR="00E26450" w:rsidRPr="00997DAE">
        <w:rPr>
          <w:rtl/>
        </w:rPr>
        <w:t xml:space="preserve"> ولا يزول عنها</w:t>
      </w:r>
      <w:r>
        <w:rPr>
          <w:rtl/>
        </w:rPr>
        <w:t>،</w:t>
      </w:r>
      <w:r w:rsidR="00E26450" w:rsidRPr="00997DAE">
        <w:rPr>
          <w:rtl/>
        </w:rPr>
        <w:t xml:space="preserve"> لأنّه لو حل بها لكان منها</w:t>
      </w:r>
      <w:r>
        <w:rPr>
          <w:rtl/>
        </w:rPr>
        <w:t>،</w:t>
      </w:r>
      <w:r w:rsidR="00E26450" w:rsidRPr="00997DAE">
        <w:rPr>
          <w:rtl/>
        </w:rPr>
        <w:t xml:space="preserve"> ولو زال عنها لنأى عنها فاتفاقنا على هذا أكثر من هذا الخبر على المعنى المكروه</w:t>
      </w:r>
      <w:r>
        <w:rPr>
          <w:rtl/>
        </w:rPr>
        <w:t>،</w:t>
      </w:r>
      <w:r w:rsidR="00E26450" w:rsidRPr="00997DAE">
        <w:rPr>
          <w:rtl/>
        </w:rPr>
        <w:t xml:space="preserve"> والتأويل المألوف "</w:t>
      </w:r>
      <w:r>
        <w:rPr>
          <w:rtl/>
        </w:rPr>
        <w:t>،</w:t>
      </w:r>
      <w:r w:rsidR="00E26450" w:rsidRPr="00997DAE">
        <w:rPr>
          <w:rtl/>
        </w:rPr>
        <w:t xml:space="preserve"> </w:t>
      </w:r>
    </w:p>
    <w:p w14:paraId="743D3F99" w14:textId="6574C23E" w:rsidR="00E26450" w:rsidRPr="00997DAE" w:rsidRDefault="00C905BE" w:rsidP="00C905BE">
      <w:pPr>
        <w:rPr>
          <w:rtl/>
        </w:rPr>
      </w:pPr>
      <w:r>
        <w:rPr>
          <w:bCs/>
          <w:u w:val="single"/>
          <w:rtl/>
        </w:rPr>
        <w:t>[</w:t>
      </w:r>
      <w:r w:rsidR="00E26450">
        <w:rPr>
          <w:rFonts w:hint="cs"/>
          <w:bCs/>
          <w:u w:val="single"/>
          <w:rtl/>
        </w:rPr>
        <w:t>19</w:t>
      </w:r>
      <w:r>
        <w:rPr>
          <w:bCs/>
          <w:u w:val="single"/>
          <w:rtl/>
        </w:rPr>
        <w:t>]</w:t>
      </w:r>
      <w:r>
        <w:rPr>
          <w:u w:val="single"/>
          <w:rtl/>
        </w:rPr>
        <w:t>:</w:t>
      </w:r>
      <w:r w:rsidR="00E26450" w:rsidRPr="003E360B">
        <w:rPr>
          <w:rFonts w:hint="cs"/>
          <w:bCs/>
          <w:rtl/>
        </w:rPr>
        <w:t xml:space="preserve"> </w:t>
      </w:r>
      <w:r>
        <w:rPr>
          <w:rFonts w:hint="cs"/>
          <w:bCs/>
          <w:rtl/>
        </w:rPr>
        <w:t>[</w:t>
      </w:r>
      <w:r w:rsidR="00E26450" w:rsidRPr="003E360B">
        <w:rPr>
          <w:rFonts w:hint="cs"/>
          <w:bCs/>
          <w:rtl/>
        </w:rPr>
        <w:t>ا</w:t>
      </w:r>
      <w:r w:rsidR="00E26450" w:rsidRPr="003E360B">
        <w:rPr>
          <w:bCs/>
          <w:rtl/>
        </w:rPr>
        <w:t>لحديث التاسع عشر</w:t>
      </w:r>
      <w:r>
        <w:rPr>
          <w:rFonts w:hint="cs"/>
          <w:bCs/>
          <w:rtl/>
        </w:rPr>
        <w:t>]</w:t>
      </w:r>
      <w:r>
        <w:rPr>
          <w:rtl/>
        </w:rPr>
        <w:t>:</w:t>
      </w:r>
      <w:r w:rsidR="00E26450" w:rsidRPr="00997DAE">
        <w:rPr>
          <w:rtl/>
        </w:rPr>
        <w:t xml:space="preserve"> روى البخاري </w:t>
      </w:r>
      <w:r>
        <w:rPr>
          <w:rtl/>
        </w:rPr>
        <w:t>(</w:t>
      </w:r>
      <w:r w:rsidR="00E26450" w:rsidRPr="00997DAE">
        <w:rPr>
          <w:rtl/>
        </w:rPr>
        <w:t>3 / 29 فتح</w:t>
      </w:r>
      <w:r>
        <w:rPr>
          <w:rtl/>
        </w:rPr>
        <w:t>)</w:t>
      </w:r>
      <w:r w:rsidR="00E26450" w:rsidRPr="00997DAE">
        <w:rPr>
          <w:rtl/>
        </w:rPr>
        <w:t xml:space="preserve"> ومسلم </w:t>
      </w:r>
      <w:r>
        <w:rPr>
          <w:rtl/>
        </w:rPr>
        <w:t>(</w:t>
      </w:r>
      <w:r w:rsidR="00E26450" w:rsidRPr="00997DAE">
        <w:rPr>
          <w:rtl/>
        </w:rPr>
        <w:t>1 / 522</w:t>
      </w:r>
      <w:r>
        <w:rPr>
          <w:rtl/>
        </w:rPr>
        <w:t>)</w:t>
      </w:r>
      <w:r w:rsidR="00E26450" w:rsidRPr="00997DAE">
        <w:rPr>
          <w:rtl/>
        </w:rPr>
        <w:t xml:space="preserve"> في الصحيحين من حديث أبي هريرة رضي الله عنه عن النبي صلى الله عليه وسلم أنه قال</w:t>
      </w:r>
      <w:r>
        <w:rPr>
          <w:rtl/>
        </w:rPr>
        <w:t>:</w:t>
      </w:r>
      <w:r w:rsidR="00E26450" w:rsidRPr="00997DAE">
        <w:rPr>
          <w:rtl/>
        </w:rPr>
        <w:t xml:space="preserve"> ينزل ربنا كل ليلة إلى السماء الدنيا حتى يبقى ثلث الليل الاخير يقول</w:t>
      </w:r>
      <w:r>
        <w:rPr>
          <w:rtl/>
        </w:rPr>
        <w:t>:</w:t>
      </w:r>
      <w:r w:rsidR="00E26450" w:rsidRPr="00997DAE">
        <w:rPr>
          <w:rtl/>
        </w:rPr>
        <w:t xml:space="preserve"> " من يدعوني فاستجيب له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 xml:space="preserve">هذا الحديث ضبطه بعض المشايخ كما قال الحافظ ابن حجر في الفتح </w:t>
      </w:r>
      <w:r>
        <w:rPr>
          <w:color w:val="538135" w:themeColor="accent6" w:themeShade="BF"/>
          <w:sz w:val="24"/>
          <w:szCs w:val="24"/>
          <w:rtl/>
        </w:rPr>
        <w:t>(</w:t>
      </w:r>
      <w:r w:rsidR="00E26450" w:rsidRPr="006469A5">
        <w:rPr>
          <w:color w:val="538135" w:themeColor="accent6" w:themeShade="BF"/>
          <w:sz w:val="24"/>
          <w:szCs w:val="24"/>
          <w:rtl/>
        </w:rPr>
        <w:t>3 / 30</w:t>
      </w:r>
      <w:r>
        <w:rPr>
          <w:color w:val="538135" w:themeColor="accent6" w:themeShade="BF"/>
          <w:sz w:val="24"/>
          <w:szCs w:val="24"/>
          <w:rtl/>
        </w:rPr>
        <w:t>)</w:t>
      </w:r>
      <w:r w:rsidR="00E26450" w:rsidRPr="006469A5">
        <w:rPr>
          <w:color w:val="538135" w:themeColor="accent6" w:themeShade="BF"/>
          <w:sz w:val="24"/>
          <w:szCs w:val="24"/>
          <w:rtl/>
        </w:rPr>
        <w:t xml:space="preserve"> بضم الياء في ينزل</w:t>
      </w:r>
      <w:r>
        <w:rPr>
          <w:color w:val="538135" w:themeColor="accent6" w:themeShade="BF"/>
          <w:sz w:val="24"/>
          <w:szCs w:val="24"/>
          <w:rtl/>
        </w:rPr>
        <w:t>،</w:t>
      </w:r>
      <w:r w:rsidR="00E26450" w:rsidRPr="006469A5">
        <w:rPr>
          <w:color w:val="538135" w:themeColor="accent6" w:themeShade="BF"/>
          <w:sz w:val="24"/>
          <w:szCs w:val="24"/>
          <w:rtl/>
        </w:rPr>
        <w:t xml:space="preserve"> وعلى تقدير الفتح فيها فإن المراد بذلك أنه ينزل سبحانه وتعالى ملكا أي يأمره بالنزول إلى السماء الدنيا فينادي</w:t>
      </w:r>
      <w:r>
        <w:rPr>
          <w:color w:val="538135" w:themeColor="accent6" w:themeShade="BF"/>
          <w:sz w:val="24"/>
          <w:szCs w:val="24"/>
          <w:rtl/>
        </w:rPr>
        <w:t>،</w:t>
      </w:r>
      <w:r w:rsidR="00E26450" w:rsidRPr="006469A5">
        <w:rPr>
          <w:color w:val="538135" w:themeColor="accent6" w:themeShade="BF"/>
          <w:sz w:val="24"/>
          <w:szCs w:val="24"/>
          <w:rtl/>
        </w:rPr>
        <w:t xml:space="preserve"> يثبت ذلك ما رواه النسائي في الكبرى </w:t>
      </w:r>
      <w:r>
        <w:rPr>
          <w:color w:val="538135" w:themeColor="accent6" w:themeShade="BF"/>
          <w:sz w:val="24"/>
          <w:szCs w:val="24"/>
          <w:rtl/>
        </w:rPr>
        <w:t>(</w:t>
      </w:r>
      <w:r w:rsidR="00E26450" w:rsidRPr="006469A5">
        <w:rPr>
          <w:color w:val="538135" w:themeColor="accent6" w:themeShade="BF"/>
          <w:sz w:val="24"/>
          <w:szCs w:val="24"/>
          <w:rtl/>
        </w:rPr>
        <w:t>6 / 124 برقم 10316</w:t>
      </w:r>
      <w:r>
        <w:rPr>
          <w:color w:val="538135" w:themeColor="accent6" w:themeShade="BF"/>
          <w:sz w:val="24"/>
          <w:szCs w:val="24"/>
          <w:rtl/>
        </w:rPr>
        <w:t>)</w:t>
      </w:r>
      <w:r w:rsidR="00E26450" w:rsidRPr="006469A5">
        <w:rPr>
          <w:color w:val="538135" w:themeColor="accent6" w:themeShade="BF"/>
          <w:sz w:val="24"/>
          <w:szCs w:val="24"/>
          <w:rtl/>
        </w:rPr>
        <w:t xml:space="preserve"> وعمل اليوم والليلة </w:t>
      </w:r>
      <w:r>
        <w:rPr>
          <w:color w:val="538135" w:themeColor="accent6" w:themeShade="BF"/>
          <w:sz w:val="24"/>
          <w:szCs w:val="24"/>
          <w:rtl/>
        </w:rPr>
        <w:t>(</w:t>
      </w:r>
      <w:r w:rsidR="00E26450" w:rsidRPr="006469A5">
        <w:rPr>
          <w:color w:val="538135" w:themeColor="accent6" w:themeShade="BF"/>
          <w:sz w:val="24"/>
          <w:szCs w:val="24"/>
          <w:rtl/>
        </w:rPr>
        <w:t>ص 340 برقم 482 بتحقيق فاروق حماده</w:t>
      </w:r>
      <w:r>
        <w:rPr>
          <w:color w:val="538135" w:themeColor="accent6" w:themeShade="BF"/>
          <w:sz w:val="24"/>
          <w:szCs w:val="24"/>
          <w:rtl/>
        </w:rPr>
        <w:t>)</w:t>
      </w:r>
      <w:r w:rsidR="00E26450" w:rsidRPr="006469A5">
        <w:rPr>
          <w:color w:val="538135" w:themeColor="accent6" w:themeShade="BF"/>
          <w:sz w:val="24"/>
          <w:szCs w:val="24"/>
          <w:rtl/>
        </w:rPr>
        <w:t xml:space="preserve"> من حديث أبي سعيد وأبي هريرة مرفوعا</w:t>
      </w:r>
      <w:r>
        <w:rPr>
          <w:color w:val="538135" w:themeColor="accent6" w:themeShade="BF"/>
          <w:sz w:val="24"/>
          <w:szCs w:val="24"/>
          <w:rtl/>
        </w:rPr>
        <w:t>:</w:t>
      </w:r>
      <w:r w:rsidR="00E26450" w:rsidRPr="006469A5">
        <w:rPr>
          <w:color w:val="538135" w:themeColor="accent6" w:themeShade="BF"/>
          <w:sz w:val="24"/>
          <w:szCs w:val="24"/>
          <w:rtl/>
        </w:rPr>
        <w:t xml:space="preserve"> " إن الله عز وجل يمهل حتى يمضي شطر الليل الاول ثم يأمر مناديا ينادي يقول</w:t>
      </w:r>
      <w:r>
        <w:rPr>
          <w:color w:val="538135" w:themeColor="accent6" w:themeShade="BF"/>
          <w:sz w:val="24"/>
          <w:szCs w:val="24"/>
          <w:rtl/>
        </w:rPr>
        <w:t>:</w:t>
      </w:r>
      <w:r w:rsidR="00E26450" w:rsidRPr="006469A5">
        <w:rPr>
          <w:color w:val="538135" w:themeColor="accent6" w:themeShade="BF"/>
          <w:sz w:val="24"/>
          <w:szCs w:val="24"/>
          <w:rtl/>
        </w:rPr>
        <w:t xml:space="preserve"> هل من داع يستجاب له</w:t>
      </w:r>
      <w:r>
        <w:rPr>
          <w:color w:val="538135" w:themeColor="accent6" w:themeShade="BF"/>
          <w:sz w:val="24"/>
          <w:szCs w:val="24"/>
          <w:rtl/>
        </w:rPr>
        <w:t>؟</w:t>
      </w:r>
      <w:r w:rsidR="00E26450" w:rsidRPr="006469A5">
        <w:rPr>
          <w:color w:val="538135" w:themeColor="accent6" w:themeShade="BF"/>
          <w:sz w:val="24"/>
          <w:szCs w:val="24"/>
          <w:rtl/>
        </w:rPr>
        <w:t xml:space="preserve"> هل من مستغفر يغفر له</w:t>
      </w:r>
      <w:r>
        <w:rPr>
          <w:color w:val="538135" w:themeColor="accent6" w:themeShade="BF"/>
          <w:sz w:val="24"/>
          <w:szCs w:val="24"/>
          <w:rtl/>
        </w:rPr>
        <w:t>؟</w:t>
      </w:r>
      <w:r w:rsidR="00E26450" w:rsidRPr="006469A5">
        <w:rPr>
          <w:color w:val="538135" w:themeColor="accent6" w:themeShade="BF"/>
          <w:sz w:val="24"/>
          <w:szCs w:val="24"/>
          <w:rtl/>
        </w:rPr>
        <w:t xml:space="preserve"> هل من سائل يعطى</w:t>
      </w:r>
      <w:r>
        <w:rPr>
          <w:color w:val="538135" w:themeColor="accent6" w:themeShade="BF"/>
          <w:sz w:val="24"/>
          <w:szCs w:val="24"/>
          <w:rtl/>
        </w:rPr>
        <w:t>؟</w:t>
      </w:r>
      <w:r w:rsidR="00E26450" w:rsidRPr="006469A5">
        <w:rPr>
          <w:color w:val="538135" w:themeColor="accent6" w:themeShade="BF"/>
          <w:sz w:val="24"/>
          <w:szCs w:val="24"/>
          <w:rtl/>
        </w:rPr>
        <w:t xml:space="preserve"> " وما رواه الامام أحمد </w:t>
      </w:r>
      <w:r>
        <w:rPr>
          <w:color w:val="538135" w:themeColor="accent6" w:themeShade="BF"/>
          <w:sz w:val="24"/>
          <w:szCs w:val="24"/>
          <w:rtl/>
        </w:rPr>
        <w:t>(</w:t>
      </w:r>
      <w:r w:rsidR="00E26450" w:rsidRPr="006469A5">
        <w:rPr>
          <w:color w:val="538135" w:themeColor="accent6" w:themeShade="BF"/>
          <w:sz w:val="24"/>
          <w:szCs w:val="24"/>
          <w:rtl/>
        </w:rPr>
        <w:t>4 / 22 و 217</w:t>
      </w:r>
      <w:r>
        <w:rPr>
          <w:color w:val="538135" w:themeColor="accent6" w:themeShade="BF"/>
          <w:sz w:val="24"/>
          <w:szCs w:val="24"/>
          <w:rtl/>
        </w:rPr>
        <w:t>)</w:t>
      </w:r>
      <w:r w:rsidR="00E26450" w:rsidRPr="006469A5">
        <w:rPr>
          <w:color w:val="538135" w:themeColor="accent6" w:themeShade="BF"/>
          <w:sz w:val="24"/>
          <w:szCs w:val="24"/>
          <w:rtl/>
        </w:rPr>
        <w:t xml:space="preserve"> والبزار </w:t>
      </w:r>
      <w:r>
        <w:rPr>
          <w:color w:val="538135" w:themeColor="accent6" w:themeShade="BF"/>
          <w:sz w:val="24"/>
          <w:szCs w:val="24"/>
          <w:rtl/>
        </w:rPr>
        <w:t>(</w:t>
      </w:r>
      <w:r w:rsidR="00E26450" w:rsidRPr="006469A5">
        <w:rPr>
          <w:color w:val="538135" w:themeColor="accent6" w:themeShade="BF"/>
          <w:sz w:val="24"/>
          <w:szCs w:val="24"/>
          <w:rtl/>
        </w:rPr>
        <w:t>4 / 44 كشف الاستار</w:t>
      </w:r>
      <w:r>
        <w:rPr>
          <w:color w:val="538135" w:themeColor="accent6" w:themeShade="BF"/>
          <w:sz w:val="24"/>
          <w:szCs w:val="24"/>
          <w:rtl/>
        </w:rPr>
        <w:t>)</w:t>
      </w:r>
      <w:r w:rsidR="00E26450" w:rsidRPr="006469A5">
        <w:rPr>
          <w:color w:val="538135" w:themeColor="accent6" w:themeShade="BF"/>
          <w:sz w:val="24"/>
          <w:szCs w:val="24"/>
          <w:rtl/>
        </w:rPr>
        <w:t xml:space="preserve"> والطبراني </w:t>
      </w:r>
      <w:r>
        <w:rPr>
          <w:color w:val="538135" w:themeColor="accent6" w:themeShade="BF"/>
          <w:sz w:val="24"/>
          <w:szCs w:val="24"/>
          <w:rtl/>
        </w:rPr>
        <w:t>(</w:t>
      </w:r>
      <w:r w:rsidR="00E26450" w:rsidRPr="006469A5">
        <w:rPr>
          <w:color w:val="538135" w:themeColor="accent6" w:themeShade="BF"/>
          <w:sz w:val="24"/>
          <w:szCs w:val="24"/>
          <w:rtl/>
        </w:rPr>
        <w:t>9 / 51</w:t>
      </w:r>
      <w:r>
        <w:rPr>
          <w:color w:val="538135" w:themeColor="accent6" w:themeShade="BF"/>
          <w:sz w:val="24"/>
          <w:szCs w:val="24"/>
          <w:rtl/>
        </w:rPr>
        <w:t>)</w:t>
      </w:r>
      <w:r w:rsidR="00E26450" w:rsidRPr="006469A5">
        <w:rPr>
          <w:color w:val="538135" w:themeColor="accent6" w:themeShade="BF"/>
          <w:sz w:val="24"/>
          <w:szCs w:val="24"/>
          <w:rtl/>
        </w:rPr>
        <w:t xml:space="preserve"> عن سيدنا عثمان بن أبي العاص الثقفي مرفوعا</w:t>
      </w:r>
      <w:r>
        <w:rPr>
          <w:color w:val="538135" w:themeColor="accent6" w:themeShade="BF"/>
          <w:sz w:val="24"/>
          <w:szCs w:val="24"/>
          <w:rtl/>
        </w:rPr>
        <w:t>:</w:t>
      </w:r>
      <w:r w:rsidR="00E26450" w:rsidRPr="006469A5">
        <w:rPr>
          <w:color w:val="538135" w:themeColor="accent6" w:themeShade="BF"/>
          <w:sz w:val="24"/>
          <w:szCs w:val="24"/>
          <w:rtl/>
        </w:rPr>
        <w:t xml:space="preserve"> " تفتح أبواب السماء نصف الليل</w:t>
      </w:r>
      <w:r>
        <w:rPr>
          <w:color w:val="538135" w:themeColor="accent6" w:themeShade="BF"/>
          <w:sz w:val="24"/>
          <w:szCs w:val="24"/>
          <w:rtl/>
        </w:rPr>
        <w:t>،</w:t>
      </w:r>
      <w:r w:rsidR="00E26450" w:rsidRPr="006469A5">
        <w:rPr>
          <w:color w:val="538135" w:themeColor="accent6" w:themeShade="BF"/>
          <w:sz w:val="24"/>
          <w:szCs w:val="24"/>
          <w:rtl/>
        </w:rPr>
        <w:t xml:space="preserve"> فينادي مناد</w:t>
      </w:r>
      <w:r>
        <w:rPr>
          <w:color w:val="538135" w:themeColor="accent6" w:themeShade="BF"/>
          <w:sz w:val="24"/>
          <w:szCs w:val="24"/>
          <w:rtl/>
        </w:rPr>
        <w:t>:</w:t>
      </w:r>
      <w:r w:rsidR="00E26450" w:rsidRPr="006469A5">
        <w:rPr>
          <w:color w:val="538135" w:themeColor="accent6" w:themeShade="BF"/>
          <w:sz w:val="24"/>
          <w:szCs w:val="24"/>
          <w:rtl/>
        </w:rPr>
        <w:t xml:space="preserve"> هل من داع فيستجاب له</w:t>
      </w:r>
      <w:r>
        <w:rPr>
          <w:color w:val="538135" w:themeColor="accent6" w:themeShade="BF"/>
          <w:sz w:val="24"/>
          <w:szCs w:val="24"/>
          <w:rtl/>
        </w:rPr>
        <w:t>،</w:t>
      </w:r>
      <w:r w:rsidR="00E26450" w:rsidRPr="006469A5">
        <w:rPr>
          <w:color w:val="538135" w:themeColor="accent6" w:themeShade="BF"/>
          <w:sz w:val="24"/>
          <w:szCs w:val="24"/>
          <w:rtl/>
        </w:rPr>
        <w:t xml:space="preserve"> هل من سائل فيعطى</w:t>
      </w:r>
      <w:r>
        <w:rPr>
          <w:color w:val="538135" w:themeColor="accent6" w:themeShade="BF"/>
          <w:sz w:val="24"/>
          <w:szCs w:val="24"/>
          <w:rtl/>
        </w:rPr>
        <w:t>،</w:t>
      </w:r>
      <w:r w:rsidR="00E26450" w:rsidRPr="006469A5">
        <w:rPr>
          <w:color w:val="538135" w:themeColor="accent6" w:themeShade="BF"/>
          <w:sz w:val="24"/>
          <w:szCs w:val="24"/>
          <w:rtl/>
        </w:rPr>
        <w:t xml:space="preserve"> هل من مكروب فيفرج عنه</w:t>
      </w:r>
      <w:r>
        <w:rPr>
          <w:color w:val="538135" w:themeColor="accent6" w:themeShade="BF"/>
          <w:sz w:val="24"/>
          <w:szCs w:val="24"/>
          <w:rtl/>
        </w:rPr>
        <w:t>،</w:t>
      </w:r>
      <w:r w:rsidR="00E26450" w:rsidRPr="006469A5">
        <w:rPr>
          <w:color w:val="538135" w:themeColor="accent6" w:themeShade="BF"/>
          <w:sz w:val="24"/>
          <w:szCs w:val="24"/>
          <w:rtl/>
        </w:rPr>
        <w:t xml:space="preserve"> فلا يبقى مسلم يدعو بدعوة إلا استجاب الله عز وجل له إلا زانية تسعى بفرجها أو عشارا " وهو صحيح الاسناد</w:t>
      </w:r>
      <w:r>
        <w:rPr>
          <w:color w:val="538135" w:themeColor="accent6" w:themeShade="BF"/>
          <w:sz w:val="24"/>
          <w:szCs w:val="24"/>
          <w:rtl/>
        </w:rPr>
        <w:t>،</w:t>
      </w:r>
      <w:r w:rsidR="00E26450" w:rsidRPr="006469A5">
        <w:rPr>
          <w:color w:val="538135" w:themeColor="accent6" w:themeShade="BF"/>
          <w:sz w:val="24"/>
          <w:szCs w:val="24"/>
          <w:rtl/>
        </w:rPr>
        <w:t xml:space="preserve"> وانظر " مجمع الزوائد " </w:t>
      </w:r>
      <w:r>
        <w:rPr>
          <w:color w:val="538135" w:themeColor="accent6" w:themeShade="BF"/>
          <w:sz w:val="24"/>
          <w:szCs w:val="24"/>
          <w:rtl/>
        </w:rPr>
        <w:t>(</w:t>
      </w:r>
      <w:r w:rsidR="00E26450" w:rsidRPr="006469A5">
        <w:rPr>
          <w:color w:val="538135" w:themeColor="accent6" w:themeShade="BF"/>
          <w:sz w:val="24"/>
          <w:szCs w:val="24"/>
          <w:rtl/>
        </w:rPr>
        <w:t>10 / 209</w:t>
      </w:r>
      <w:r>
        <w:rPr>
          <w:color w:val="538135" w:themeColor="accent6" w:themeShade="BF"/>
          <w:sz w:val="24"/>
          <w:szCs w:val="24"/>
          <w:rtl/>
        </w:rPr>
        <w:t>)</w:t>
      </w:r>
      <w:r w:rsidR="00E26450" w:rsidRPr="006469A5">
        <w:rPr>
          <w:color w:val="538135" w:themeColor="accent6" w:themeShade="BF"/>
          <w:sz w:val="24"/>
          <w:szCs w:val="24"/>
          <w:rtl/>
        </w:rPr>
        <w:t xml:space="preserve"> وفيه</w:t>
      </w:r>
      <w:r>
        <w:rPr>
          <w:color w:val="538135" w:themeColor="accent6" w:themeShade="BF"/>
          <w:sz w:val="24"/>
          <w:szCs w:val="24"/>
          <w:rtl/>
        </w:rPr>
        <w:t>:</w:t>
      </w:r>
      <w:r w:rsidR="00E26450" w:rsidRPr="006469A5">
        <w:rPr>
          <w:color w:val="538135" w:themeColor="accent6" w:themeShade="BF"/>
          <w:sz w:val="24"/>
          <w:szCs w:val="24"/>
          <w:rtl/>
        </w:rPr>
        <w:t xml:space="preserve"> رواه الطبراني</w:t>
      </w:r>
      <w:r>
        <w:rPr>
          <w:color w:val="538135" w:themeColor="accent6" w:themeShade="BF"/>
          <w:sz w:val="24"/>
          <w:szCs w:val="24"/>
          <w:rtl/>
        </w:rPr>
        <w:t>:</w:t>
      </w:r>
      <w:r w:rsidR="00E26450" w:rsidRPr="006469A5">
        <w:rPr>
          <w:color w:val="538135" w:themeColor="accent6" w:themeShade="BF"/>
          <w:sz w:val="24"/>
          <w:szCs w:val="24"/>
          <w:rtl/>
        </w:rPr>
        <w:t xml:space="preserve"> ورجاله رجال الصحيح</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وقد ضعف حديث النسائي المحدث</w:t>
      </w:r>
      <w:r>
        <w:rPr>
          <w:color w:val="538135" w:themeColor="accent6" w:themeShade="BF"/>
          <w:sz w:val="24"/>
          <w:szCs w:val="24"/>
          <w:rtl/>
        </w:rPr>
        <w:t>!!</w:t>
      </w:r>
      <w:r w:rsidR="00E26450" w:rsidRPr="006469A5">
        <w:rPr>
          <w:color w:val="538135" w:themeColor="accent6" w:themeShade="BF"/>
          <w:sz w:val="24"/>
          <w:szCs w:val="24"/>
          <w:rtl/>
        </w:rPr>
        <w:t xml:space="preserve"> المتناقض</w:t>
      </w:r>
      <w:r>
        <w:rPr>
          <w:color w:val="538135" w:themeColor="accent6" w:themeShade="BF"/>
          <w:sz w:val="24"/>
          <w:szCs w:val="24"/>
          <w:rtl/>
        </w:rPr>
        <w:t>!</w:t>
      </w:r>
      <w:r w:rsidR="00E26450" w:rsidRPr="006469A5">
        <w:rPr>
          <w:color w:val="538135" w:themeColor="accent6" w:themeShade="BF"/>
          <w:sz w:val="24"/>
          <w:szCs w:val="24"/>
          <w:rtl/>
        </w:rPr>
        <w:t xml:space="preserve"> في " ضعيفته " برقم </w:t>
      </w:r>
      <w:r>
        <w:rPr>
          <w:color w:val="538135" w:themeColor="accent6" w:themeShade="BF"/>
          <w:sz w:val="24"/>
          <w:szCs w:val="24"/>
          <w:rtl/>
        </w:rPr>
        <w:t>(</w:t>
      </w:r>
      <w:r w:rsidR="00E26450" w:rsidRPr="006469A5">
        <w:rPr>
          <w:color w:val="538135" w:themeColor="accent6" w:themeShade="BF"/>
          <w:sz w:val="24"/>
          <w:szCs w:val="24"/>
          <w:rtl/>
        </w:rPr>
        <w:t>3897</w:t>
      </w:r>
      <w:r>
        <w:rPr>
          <w:color w:val="538135" w:themeColor="accent6" w:themeShade="BF"/>
          <w:sz w:val="24"/>
          <w:szCs w:val="24"/>
          <w:rtl/>
        </w:rPr>
        <w:t>)</w:t>
      </w:r>
      <w:r w:rsidR="00E26450" w:rsidRPr="006469A5">
        <w:rPr>
          <w:color w:val="538135" w:themeColor="accent6" w:themeShade="BF"/>
          <w:sz w:val="24"/>
          <w:szCs w:val="24"/>
          <w:rtl/>
        </w:rPr>
        <w:t xml:space="preserve"> كما نقل ذلك عنه الشيخ شعيب في تعليقه على كتاب " أقاويل الثقات " لمرعي الكرمي ص </w:t>
      </w:r>
      <w:r>
        <w:rPr>
          <w:color w:val="538135" w:themeColor="accent6" w:themeShade="BF"/>
          <w:sz w:val="24"/>
          <w:szCs w:val="24"/>
          <w:rtl/>
        </w:rPr>
        <w:t>(</w:t>
      </w:r>
      <w:r w:rsidR="00E26450" w:rsidRPr="006469A5">
        <w:rPr>
          <w:color w:val="538135" w:themeColor="accent6" w:themeShade="BF"/>
          <w:sz w:val="24"/>
          <w:szCs w:val="24"/>
          <w:rtl/>
        </w:rPr>
        <w:t>205</w:t>
      </w:r>
      <w:r>
        <w:rPr>
          <w:color w:val="538135" w:themeColor="accent6" w:themeShade="BF"/>
          <w:sz w:val="24"/>
          <w:szCs w:val="24"/>
          <w:rtl/>
        </w:rPr>
        <w:t>)</w:t>
      </w:r>
      <w:r w:rsidR="00E26450" w:rsidRPr="006469A5">
        <w:rPr>
          <w:color w:val="538135" w:themeColor="accent6" w:themeShade="BF"/>
          <w:sz w:val="24"/>
          <w:szCs w:val="24"/>
          <w:rtl/>
        </w:rPr>
        <w:t xml:space="preserve"> من الطبعة الاولى وتابعه على تضعيفه فأخطأ كل منهما</w:t>
      </w:r>
      <w:r>
        <w:rPr>
          <w:color w:val="538135" w:themeColor="accent6" w:themeShade="BF"/>
          <w:sz w:val="24"/>
          <w:szCs w:val="24"/>
          <w:rtl/>
        </w:rPr>
        <w:t>!!</w:t>
      </w:r>
      <w:r w:rsidR="00E26450" w:rsidRPr="006469A5">
        <w:rPr>
          <w:color w:val="538135" w:themeColor="accent6" w:themeShade="BF"/>
          <w:sz w:val="24"/>
          <w:szCs w:val="24"/>
          <w:rtl/>
        </w:rPr>
        <w:t xml:space="preserve"> وقد زعما أن حفص بن غياث تغير حفظه قليلا بأخرة</w:t>
      </w:r>
      <w:r>
        <w:rPr>
          <w:color w:val="538135" w:themeColor="accent6" w:themeShade="BF"/>
          <w:sz w:val="24"/>
          <w:szCs w:val="24"/>
          <w:rtl/>
        </w:rPr>
        <w:t>،</w:t>
      </w:r>
      <w:r w:rsidR="00E26450" w:rsidRPr="006469A5">
        <w:rPr>
          <w:color w:val="538135" w:themeColor="accent6" w:themeShade="BF"/>
          <w:sz w:val="24"/>
          <w:szCs w:val="24"/>
          <w:rtl/>
        </w:rPr>
        <w:t xml:space="preserve"> وأقول</w:t>
      </w:r>
      <w:r>
        <w:rPr>
          <w:color w:val="538135" w:themeColor="accent6" w:themeShade="BF"/>
          <w:sz w:val="24"/>
          <w:szCs w:val="24"/>
          <w:rtl/>
        </w:rPr>
        <w:t>:</w:t>
      </w:r>
      <w:r w:rsidR="00E26450" w:rsidRPr="006469A5">
        <w:rPr>
          <w:color w:val="538135" w:themeColor="accent6" w:themeShade="BF"/>
          <w:sz w:val="24"/>
          <w:szCs w:val="24"/>
          <w:rtl/>
        </w:rPr>
        <w:t xml:space="preserve"> إن هذا تضعيف مردود لان رواية حفص عن الاعمش كما في إسناد هذا الحديث كانت في كتاب عند ابن حفص</w:t>
      </w:r>
      <w:r>
        <w:rPr>
          <w:sz w:val="24"/>
          <w:szCs w:val="24"/>
          <w:rtl/>
        </w:rPr>
        <w:t>]</w:t>
      </w:r>
      <w:r>
        <w:rPr>
          <w:rtl/>
        </w:rPr>
        <w:t>،</w:t>
      </w:r>
      <w:r w:rsidR="00E26450" w:rsidRPr="00997DAE">
        <w:rPr>
          <w:rtl/>
        </w:rPr>
        <w:t xml:space="preserve"> قلت</w:t>
      </w:r>
      <w:r>
        <w:rPr>
          <w:rtl/>
        </w:rPr>
        <w:t>:</w:t>
      </w:r>
      <w:r w:rsidR="00E26450" w:rsidRPr="00997DAE">
        <w:rPr>
          <w:rtl/>
        </w:rPr>
        <w:t xml:space="preserve"> وقد روى حديث النزول عشرون صحابيا</w:t>
      </w:r>
      <w:r>
        <w:rPr>
          <w:rtl/>
        </w:rPr>
        <w:t>،</w:t>
      </w:r>
      <w:r w:rsidR="00E26450" w:rsidRPr="00997DAE">
        <w:rPr>
          <w:rtl/>
        </w:rPr>
        <w:t xml:space="preserve"> وقد سبق القول انه يستحيل على الله عز وجل الحركة والنقلة والتغير</w:t>
      </w:r>
      <w:r>
        <w:rPr>
          <w:rtl/>
        </w:rPr>
        <w:t>،</w:t>
      </w:r>
      <w:r w:rsidR="00E26450" w:rsidRPr="00997DAE">
        <w:rPr>
          <w:rtl/>
        </w:rPr>
        <w:t xml:space="preserve"> فيبقى الناس رجلين</w:t>
      </w:r>
      <w:r>
        <w:rPr>
          <w:rtl/>
        </w:rPr>
        <w:t>،</w:t>
      </w:r>
      <w:r w:rsidR="00E26450" w:rsidRPr="00997DAE">
        <w:rPr>
          <w:rtl/>
        </w:rPr>
        <w:t xml:space="preserve"> أحدهما</w:t>
      </w:r>
      <w:r>
        <w:rPr>
          <w:rtl/>
        </w:rPr>
        <w:t>:</w:t>
      </w:r>
      <w:r w:rsidR="00E26450" w:rsidRPr="00997DAE">
        <w:rPr>
          <w:rtl/>
        </w:rPr>
        <w:t xml:space="preserve"> المتأول له بمعنى</w:t>
      </w:r>
      <w:r>
        <w:rPr>
          <w:rtl/>
        </w:rPr>
        <w:t>:</w:t>
      </w:r>
      <w:r w:rsidR="00E26450" w:rsidRPr="00997DAE">
        <w:rPr>
          <w:rtl/>
        </w:rPr>
        <w:t xml:space="preserve"> أنه يقرب رحمته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وممن أول حديث النزول بنزول رحمته سبحانه الامام مالك بن أنس - رحمه الله تعالى - وهو من أئمة السلف</w:t>
      </w:r>
      <w:r>
        <w:rPr>
          <w:color w:val="538135" w:themeColor="accent6" w:themeShade="BF"/>
          <w:sz w:val="24"/>
          <w:szCs w:val="24"/>
          <w:rtl/>
        </w:rPr>
        <w:t>،</w:t>
      </w:r>
      <w:r w:rsidR="00E26450" w:rsidRPr="006469A5">
        <w:rPr>
          <w:color w:val="538135" w:themeColor="accent6" w:themeShade="BF"/>
          <w:sz w:val="24"/>
          <w:szCs w:val="24"/>
          <w:rtl/>
        </w:rPr>
        <w:t xml:space="preserve"> فيما رواه عنه الحافظ ابن عبد البر في كتابه " التمهيد " </w:t>
      </w:r>
      <w:r>
        <w:rPr>
          <w:color w:val="538135" w:themeColor="accent6" w:themeShade="BF"/>
          <w:sz w:val="24"/>
          <w:szCs w:val="24"/>
          <w:rtl/>
        </w:rPr>
        <w:t>(</w:t>
      </w:r>
      <w:r w:rsidR="00E26450" w:rsidRPr="006469A5">
        <w:rPr>
          <w:color w:val="538135" w:themeColor="accent6" w:themeShade="BF"/>
          <w:sz w:val="24"/>
          <w:szCs w:val="24"/>
          <w:rtl/>
        </w:rPr>
        <w:t>7 / 143</w:t>
      </w:r>
      <w:r>
        <w:rPr>
          <w:color w:val="538135" w:themeColor="accent6" w:themeShade="BF"/>
          <w:sz w:val="24"/>
          <w:szCs w:val="24"/>
          <w:rtl/>
        </w:rPr>
        <w:t>)،</w:t>
      </w:r>
      <w:r w:rsidR="00E26450" w:rsidRPr="006469A5">
        <w:rPr>
          <w:color w:val="538135" w:themeColor="accent6" w:themeShade="BF"/>
          <w:sz w:val="24"/>
          <w:szCs w:val="24"/>
          <w:rtl/>
        </w:rPr>
        <w:t xml:space="preserve"> وفي " سير أعلام النبلاء " </w:t>
      </w:r>
      <w:r>
        <w:rPr>
          <w:color w:val="538135" w:themeColor="accent6" w:themeShade="BF"/>
          <w:sz w:val="24"/>
          <w:szCs w:val="24"/>
          <w:rtl/>
        </w:rPr>
        <w:t>(</w:t>
      </w:r>
      <w:r w:rsidR="00E26450" w:rsidRPr="006469A5">
        <w:rPr>
          <w:color w:val="538135" w:themeColor="accent6" w:themeShade="BF"/>
          <w:sz w:val="24"/>
          <w:szCs w:val="24"/>
          <w:rtl/>
        </w:rPr>
        <w:t>8 / 105</w:t>
      </w:r>
      <w:r>
        <w:rPr>
          <w:color w:val="538135" w:themeColor="accent6" w:themeShade="BF"/>
          <w:sz w:val="24"/>
          <w:szCs w:val="24"/>
          <w:rtl/>
        </w:rPr>
        <w:t>):</w:t>
      </w:r>
      <w:r w:rsidR="00E26450" w:rsidRPr="006469A5">
        <w:rPr>
          <w:color w:val="538135" w:themeColor="accent6" w:themeShade="BF"/>
          <w:sz w:val="24"/>
          <w:szCs w:val="24"/>
          <w:rtl/>
        </w:rPr>
        <w:t xml:space="preserve"> " قال ابن عدي</w:t>
      </w:r>
      <w:r>
        <w:rPr>
          <w:color w:val="538135" w:themeColor="accent6" w:themeShade="BF"/>
          <w:sz w:val="24"/>
          <w:szCs w:val="24"/>
          <w:rtl/>
        </w:rPr>
        <w:t>:</w:t>
      </w:r>
      <w:r w:rsidR="00E26450" w:rsidRPr="006469A5">
        <w:rPr>
          <w:color w:val="538135" w:themeColor="accent6" w:themeShade="BF"/>
          <w:sz w:val="24"/>
          <w:szCs w:val="24"/>
          <w:rtl/>
        </w:rPr>
        <w:t xml:space="preserve"> حدثنا محمد بن هارون بن حسان</w:t>
      </w:r>
      <w:r>
        <w:rPr>
          <w:color w:val="538135" w:themeColor="accent6" w:themeShade="BF"/>
          <w:sz w:val="24"/>
          <w:szCs w:val="24"/>
          <w:rtl/>
        </w:rPr>
        <w:t>،</w:t>
      </w:r>
      <w:r w:rsidR="00E26450" w:rsidRPr="006469A5">
        <w:rPr>
          <w:color w:val="538135" w:themeColor="accent6" w:themeShade="BF"/>
          <w:sz w:val="24"/>
          <w:szCs w:val="24"/>
          <w:rtl/>
        </w:rPr>
        <w:t xml:space="preserve"> حدثنا صالح بن أيوب</w:t>
      </w:r>
      <w:r>
        <w:rPr>
          <w:color w:val="538135" w:themeColor="accent6" w:themeShade="BF"/>
          <w:sz w:val="24"/>
          <w:szCs w:val="24"/>
          <w:rtl/>
        </w:rPr>
        <w:t>،</w:t>
      </w:r>
      <w:r w:rsidR="00E26450" w:rsidRPr="006469A5">
        <w:rPr>
          <w:color w:val="538135" w:themeColor="accent6" w:themeShade="BF"/>
          <w:sz w:val="24"/>
          <w:szCs w:val="24"/>
          <w:rtl/>
        </w:rPr>
        <w:t xml:space="preserve"> حدثنا حبيب بن أبي حبيب</w:t>
      </w:r>
      <w:r>
        <w:rPr>
          <w:color w:val="538135" w:themeColor="accent6" w:themeShade="BF"/>
          <w:sz w:val="24"/>
          <w:szCs w:val="24"/>
          <w:rtl/>
        </w:rPr>
        <w:t>،</w:t>
      </w:r>
      <w:r w:rsidR="00E26450" w:rsidRPr="006469A5">
        <w:rPr>
          <w:color w:val="538135" w:themeColor="accent6" w:themeShade="BF"/>
          <w:sz w:val="24"/>
          <w:szCs w:val="24"/>
          <w:rtl/>
        </w:rPr>
        <w:t xml:space="preserve"> حدثني مالك قال</w:t>
      </w:r>
      <w:r>
        <w:rPr>
          <w:color w:val="538135" w:themeColor="accent6" w:themeShade="BF"/>
          <w:sz w:val="24"/>
          <w:szCs w:val="24"/>
          <w:rtl/>
        </w:rPr>
        <w:t>:</w:t>
      </w:r>
      <w:r w:rsidR="00E26450" w:rsidRPr="006469A5">
        <w:rPr>
          <w:color w:val="538135" w:themeColor="accent6" w:themeShade="BF"/>
          <w:sz w:val="24"/>
          <w:szCs w:val="24"/>
          <w:rtl/>
        </w:rPr>
        <w:t xml:space="preserve"> يتنزل ربنا تبارك وتعالى أمره</w:t>
      </w:r>
      <w:r>
        <w:rPr>
          <w:color w:val="538135" w:themeColor="accent6" w:themeShade="BF"/>
          <w:sz w:val="24"/>
          <w:szCs w:val="24"/>
          <w:rtl/>
        </w:rPr>
        <w:t>،</w:t>
      </w:r>
      <w:r w:rsidR="00E26450" w:rsidRPr="006469A5">
        <w:rPr>
          <w:color w:val="538135" w:themeColor="accent6" w:themeShade="BF"/>
          <w:sz w:val="24"/>
          <w:szCs w:val="24"/>
          <w:rtl/>
        </w:rPr>
        <w:t xml:space="preserve"> فأما هو فدائم لا يزول</w:t>
      </w:r>
      <w:r>
        <w:rPr>
          <w:color w:val="538135" w:themeColor="accent6" w:themeShade="BF"/>
          <w:sz w:val="24"/>
          <w:szCs w:val="24"/>
          <w:rtl/>
        </w:rPr>
        <w:t>،</w:t>
      </w:r>
      <w:r w:rsidR="00E26450" w:rsidRPr="006469A5">
        <w:rPr>
          <w:color w:val="538135" w:themeColor="accent6" w:themeShade="BF"/>
          <w:sz w:val="24"/>
          <w:szCs w:val="24"/>
          <w:rtl/>
        </w:rPr>
        <w:t xml:space="preserve"> قال صالح</w:t>
      </w:r>
      <w:r>
        <w:rPr>
          <w:color w:val="538135" w:themeColor="accent6" w:themeShade="BF"/>
          <w:sz w:val="24"/>
          <w:szCs w:val="24"/>
          <w:rtl/>
        </w:rPr>
        <w:t>:</w:t>
      </w:r>
      <w:r w:rsidR="00E26450" w:rsidRPr="006469A5">
        <w:rPr>
          <w:color w:val="538135" w:themeColor="accent6" w:themeShade="BF"/>
          <w:sz w:val="24"/>
          <w:szCs w:val="24"/>
          <w:rtl/>
        </w:rPr>
        <w:t xml:space="preserve"> فذكرت ذلك ليحيى بن بكير</w:t>
      </w:r>
      <w:r>
        <w:rPr>
          <w:color w:val="538135" w:themeColor="accent6" w:themeShade="BF"/>
          <w:sz w:val="24"/>
          <w:szCs w:val="24"/>
          <w:rtl/>
        </w:rPr>
        <w:t>،</w:t>
      </w:r>
      <w:r w:rsidR="00E26450" w:rsidRPr="006469A5">
        <w:rPr>
          <w:color w:val="538135" w:themeColor="accent6" w:themeShade="BF"/>
          <w:sz w:val="24"/>
          <w:szCs w:val="24"/>
          <w:rtl/>
        </w:rPr>
        <w:t xml:space="preserve"> فقال</w:t>
      </w:r>
      <w:r>
        <w:rPr>
          <w:color w:val="538135" w:themeColor="accent6" w:themeShade="BF"/>
          <w:sz w:val="24"/>
          <w:szCs w:val="24"/>
          <w:rtl/>
        </w:rPr>
        <w:t>:</w:t>
      </w:r>
      <w:r w:rsidR="00E26450" w:rsidRPr="006469A5">
        <w:rPr>
          <w:color w:val="538135" w:themeColor="accent6" w:themeShade="BF"/>
          <w:sz w:val="24"/>
          <w:szCs w:val="24"/>
          <w:rtl/>
        </w:rPr>
        <w:t xml:space="preserve"> حسن والله</w:t>
      </w:r>
      <w:r>
        <w:rPr>
          <w:color w:val="538135" w:themeColor="accent6" w:themeShade="BF"/>
          <w:sz w:val="24"/>
          <w:szCs w:val="24"/>
          <w:rtl/>
        </w:rPr>
        <w:t>،</w:t>
      </w:r>
      <w:r w:rsidR="00E26450" w:rsidRPr="006469A5">
        <w:rPr>
          <w:color w:val="538135" w:themeColor="accent6" w:themeShade="BF"/>
          <w:sz w:val="24"/>
          <w:szCs w:val="24"/>
          <w:rtl/>
        </w:rPr>
        <w:t xml:space="preserve"> ولم أسمعه من مالك "</w:t>
      </w:r>
      <w:r>
        <w:rPr>
          <w:color w:val="538135" w:themeColor="accent6" w:themeShade="BF"/>
          <w:sz w:val="24"/>
          <w:szCs w:val="24"/>
          <w:rtl/>
        </w:rPr>
        <w:t>،</w:t>
      </w:r>
      <w:r w:rsidR="00E26450" w:rsidRPr="006469A5">
        <w:rPr>
          <w:color w:val="538135" w:themeColor="accent6" w:themeShade="BF"/>
          <w:sz w:val="24"/>
          <w:szCs w:val="24"/>
          <w:rtl/>
        </w:rPr>
        <w:t xml:space="preserve"> قلت</w:t>
      </w:r>
      <w:r>
        <w:rPr>
          <w:color w:val="538135" w:themeColor="accent6" w:themeShade="BF"/>
          <w:sz w:val="24"/>
          <w:szCs w:val="24"/>
          <w:rtl/>
        </w:rPr>
        <w:t>:</w:t>
      </w:r>
      <w:r w:rsidR="00E26450" w:rsidRPr="006469A5">
        <w:rPr>
          <w:color w:val="538135" w:themeColor="accent6" w:themeShade="BF"/>
          <w:sz w:val="24"/>
          <w:szCs w:val="24"/>
          <w:rtl/>
        </w:rPr>
        <w:t xml:space="preserve"> وفي هذا أن مالكا ينزه الله عن الحركة</w:t>
      </w:r>
      <w:r>
        <w:rPr>
          <w:color w:val="538135" w:themeColor="accent6" w:themeShade="BF"/>
          <w:sz w:val="24"/>
          <w:szCs w:val="24"/>
          <w:rtl/>
        </w:rPr>
        <w:t>،</w:t>
      </w:r>
      <w:r w:rsidR="00E26450" w:rsidRPr="006469A5">
        <w:rPr>
          <w:color w:val="538135" w:themeColor="accent6" w:themeShade="BF"/>
          <w:sz w:val="24"/>
          <w:szCs w:val="24"/>
          <w:rtl/>
        </w:rPr>
        <w:t xml:space="preserve"> ولا نقول إنه</w:t>
      </w:r>
      <w:r>
        <w:rPr>
          <w:color w:val="538135" w:themeColor="accent6" w:themeShade="BF"/>
          <w:sz w:val="24"/>
          <w:szCs w:val="24"/>
          <w:rtl/>
        </w:rPr>
        <w:t>:</w:t>
      </w:r>
      <w:r w:rsidR="00E26450" w:rsidRPr="006469A5">
        <w:rPr>
          <w:color w:val="538135" w:themeColor="accent6" w:themeShade="BF"/>
          <w:sz w:val="24"/>
          <w:szCs w:val="24"/>
          <w:rtl/>
        </w:rPr>
        <w:t xml:space="preserve"> ساكن . سبحان ربي العظيم الاعلى</w:t>
      </w:r>
      <w:r>
        <w:rPr>
          <w:color w:val="538135" w:themeColor="accent6" w:themeShade="BF"/>
          <w:sz w:val="24"/>
          <w:szCs w:val="24"/>
          <w:rtl/>
        </w:rPr>
        <w:t>]</w:t>
      </w:r>
      <w:r>
        <w:rPr>
          <w:rtl/>
        </w:rPr>
        <w:t>،</w:t>
      </w:r>
      <w:r w:rsidR="00E26450" w:rsidRPr="00997DAE">
        <w:rPr>
          <w:rtl/>
        </w:rPr>
        <w:t xml:space="preserve"> </w:t>
      </w:r>
      <w:r w:rsidR="00E26450" w:rsidRPr="00997DAE">
        <w:rPr>
          <w:rtl/>
        </w:rPr>
        <w:lastRenderedPageBreak/>
        <w:t>وقد ذكر أشياء بالنزول فقال تعالى</w:t>
      </w:r>
      <w:r>
        <w:rPr>
          <w:rtl/>
        </w:rPr>
        <w:t>:</w:t>
      </w:r>
      <w:r w:rsidR="00E26450" w:rsidRPr="00997DAE">
        <w:rPr>
          <w:rtl/>
        </w:rPr>
        <w:t xml:space="preserve"> </w:t>
      </w:r>
      <w:r>
        <w:rPr>
          <w:rtl/>
        </w:rPr>
        <w:t>(</w:t>
      </w:r>
      <w:r w:rsidR="00E26450" w:rsidRPr="00997DAE">
        <w:rPr>
          <w:rtl/>
        </w:rPr>
        <w:t>وأنزلنا الحديد فيه بأس شديد</w:t>
      </w:r>
      <w:r>
        <w:rPr>
          <w:rtl/>
        </w:rPr>
        <w:t>)</w:t>
      </w:r>
      <w:r w:rsidR="00E26450" w:rsidRPr="00997DAE">
        <w:rPr>
          <w:rtl/>
        </w:rPr>
        <w:t xml:space="preserve"> الحديد</w:t>
      </w:r>
      <w:r>
        <w:rPr>
          <w:rtl/>
        </w:rPr>
        <w:t>:</w:t>
      </w:r>
      <w:r w:rsidR="00E26450" w:rsidRPr="00997DAE">
        <w:rPr>
          <w:rtl/>
        </w:rPr>
        <w:t xml:space="preserve"> 25</w:t>
      </w:r>
      <w:r>
        <w:rPr>
          <w:rtl/>
        </w:rPr>
        <w:t>،</w:t>
      </w:r>
      <w:r w:rsidR="00E26450" w:rsidRPr="00997DAE">
        <w:rPr>
          <w:rtl/>
        </w:rPr>
        <w:t xml:space="preserve"> وإن كان معدنه بالأرض وقال</w:t>
      </w:r>
      <w:r>
        <w:rPr>
          <w:rtl/>
        </w:rPr>
        <w:t>:</w:t>
      </w:r>
      <w:r w:rsidR="00E26450" w:rsidRPr="00997DAE">
        <w:rPr>
          <w:rtl/>
        </w:rPr>
        <w:t xml:space="preserve"> </w:t>
      </w:r>
      <w:r>
        <w:rPr>
          <w:rtl/>
        </w:rPr>
        <w:t>(</w:t>
      </w:r>
      <w:r w:rsidR="00E26450" w:rsidRPr="00997DAE">
        <w:rPr>
          <w:rtl/>
        </w:rPr>
        <w:t>وأنزلنا لكم من الانعام ثمانية أزواج</w:t>
      </w:r>
      <w:r>
        <w:rPr>
          <w:rtl/>
        </w:rPr>
        <w:t>)</w:t>
      </w:r>
      <w:r w:rsidR="00E26450" w:rsidRPr="00997DAE">
        <w:rPr>
          <w:rtl/>
        </w:rPr>
        <w:t xml:space="preserve"> الزمر</w:t>
      </w:r>
      <w:r>
        <w:rPr>
          <w:rtl/>
        </w:rPr>
        <w:t>:</w:t>
      </w:r>
      <w:r w:rsidR="00E26450" w:rsidRPr="00997DAE">
        <w:rPr>
          <w:rtl/>
        </w:rPr>
        <w:t xml:space="preserve"> 6 . ومن لم يعرف كيف نزول الجمل كيف يتكلم في تفصيل هذه الجمل . .</w:t>
      </w:r>
      <w:r>
        <w:rPr>
          <w:rtl/>
        </w:rPr>
        <w:t>؟!،</w:t>
      </w:r>
      <w:r w:rsidR="00E26450" w:rsidRPr="00997DAE">
        <w:rPr>
          <w:rtl/>
        </w:rPr>
        <w:t xml:space="preserve"> والثاني</w:t>
      </w:r>
      <w:r>
        <w:rPr>
          <w:rtl/>
        </w:rPr>
        <w:t>:</w:t>
      </w:r>
      <w:r w:rsidR="00E26450" w:rsidRPr="00997DAE">
        <w:rPr>
          <w:rtl/>
        </w:rPr>
        <w:t xml:space="preserve"> الساكت عن الكلام في ذلك مع اعتقاد التنزيه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469A5">
        <w:rPr>
          <w:color w:val="538135" w:themeColor="accent6" w:themeShade="BF"/>
          <w:sz w:val="24"/>
          <w:szCs w:val="24"/>
          <w:rtl/>
        </w:rPr>
        <w:t>وهم السلف الذين يثبتون النزول ويقولون</w:t>
      </w:r>
      <w:r>
        <w:rPr>
          <w:color w:val="538135" w:themeColor="accent6" w:themeShade="BF"/>
          <w:sz w:val="24"/>
          <w:szCs w:val="24"/>
          <w:rtl/>
        </w:rPr>
        <w:t>:</w:t>
      </w:r>
      <w:r w:rsidR="00E26450" w:rsidRPr="006469A5">
        <w:rPr>
          <w:color w:val="538135" w:themeColor="accent6" w:themeShade="BF"/>
          <w:sz w:val="24"/>
          <w:szCs w:val="24"/>
          <w:rtl/>
        </w:rPr>
        <w:t xml:space="preserve"> " أمروها كما جاءت " مع اعتقادهم تنزيه الله من الحلول في السماء وبذلك يفارقهم المجسمة الذين يقولون ينزل بذاته</w:t>
      </w:r>
      <w:r>
        <w:rPr>
          <w:color w:val="538135" w:themeColor="accent6" w:themeShade="BF"/>
          <w:sz w:val="24"/>
          <w:szCs w:val="24"/>
          <w:rtl/>
        </w:rPr>
        <w:t>،</w:t>
      </w:r>
      <w:r w:rsidR="00E26450" w:rsidRPr="006469A5">
        <w:rPr>
          <w:color w:val="538135" w:themeColor="accent6" w:themeShade="BF"/>
          <w:sz w:val="24"/>
          <w:szCs w:val="24"/>
          <w:rtl/>
        </w:rPr>
        <w:t xml:space="preserve"> قال الحافظ ابن حبان في صحيحه </w:t>
      </w:r>
      <w:r>
        <w:rPr>
          <w:color w:val="538135" w:themeColor="accent6" w:themeShade="BF"/>
          <w:sz w:val="24"/>
          <w:szCs w:val="24"/>
          <w:rtl/>
        </w:rPr>
        <w:t>(</w:t>
      </w:r>
      <w:r w:rsidR="00E26450" w:rsidRPr="006469A5">
        <w:rPr>
          <w:color w:val="538135" w:themeColor="accent6" w:themeShade="BF"/>
          <w:sz w:val="24"/>
          <w:szCs w:val="24"/>
          <w:rtl/>
        </w:rPr>
        <w:t>2 / 136</w:t>
      </w:r>
      <w:r>
        <w:rPr>
          <w:color w:val="538135" w:themeColor="accent6" w:themeShade="BF"/>
          <w:sz w:val="24"/>
          <w:szCs w:val="24"/>
          <w:rtl/>
        </w:rPr>
        <w:t>)</w:t>
      </w:r>
      <w:r w:rsidR="00E26450" w:rsidRPr="006469A5">
        <w:rPr>
          <w:color w:val="538135" w:themeColor="accent6" w:themeShade="BF"/>
          <w:sz w:val="24"/>
          <w:szCs w:val="24"/>
          <w:rtl/>
        </w:rPr>
        <w:t xml:space="preserve"> عقب روايته لحديث النزول</w:t>
      </w:r>
      <w:r>
        <w:rPr>
          <w:color w:val="538135" w:themeColor="accent6" w:themeShade="BF"/>
          <w:sz w:val="24"/>
          <w:szCs w:val="24"/>
          <w:rtl/>
        </w:rPr>
        <w:t>:</w:t>
      </w:r>
      <w:r w:rsidR="00E26450" w:rsidRPr="006469A5">
        <w:rPr>
          <w:color w:val="538135" w:themeColor="accent6" w:themeShade="BF"/>
          <w:sz w:val="24"/>
          <w:szCs w:val="24"/>
          <w:rtl/>
        </w:rPr>
        <w:t xml:space="preserve"> " ينزل بلا آلة ولا تحرك ولا انتقال من مكان إلى مكان " اه‍</w:t>
      </w:r>
      <w:r>
        <w:rPr>
          <w:color w:val="538135" w:themeColor="accent6" w:themeShade="BF"/>
          <w:sz w:val="24"/>
          <w:szCs w:val="24"/>
          <w:rtl/>
        </w:rPr>
        <w:t>،</w:t>
      </w:r>
      <w:r w:rsidR="00E26450" w:rsidRPr="006469A5">
        <w:rPr>
          <w:color w:val="538135" w:themeColor="accent6" w:themeShade="BF"/>
          <w:sz w:val="24"/>
          <w:szCs w:val="24"/>
          <w:rtl/>
        </w:rPr>
        <w:t xml:space="preserve"> فهذا مذهب السلف وهو خلاف مذهب الحراني بتشديد الراء الذي يثبت الحركة للمولى سبحانه</w:t>
      </w:r>
      <w:r>
        <w:rPr>
          <w:color w:val="538135" w:themeColor="accent6" w:themeShade="BF"/>
          <w:sz w:val="24"/>
          <w:szCs w:val="24"/>
          <w:rtl/>
        </w:rPr>
        <w:t>،</w:t>
      </w:r>
      <w:r w:rsidR="00E26450" w:rsidRPr="006469A5">
        <w:rPr>
          <w:color w:val="538135" w:themeColor="accent6" w:themeShade="BF"/>
          <w:sz w:val="24"/>
          <w:szCs w:val="24"/>
          <w:rtl/>
        </w:rPr>
        <w:t xml:space="preserve"> عما يقول في موافقته </w:t>
      </w:r>
      <w:r>
        <w:rPr>
          <w:color w:val="538135" w:themeColor="accent6" w:themeShade="BF"/>
          <w:sz w:val="24"/>
          <w:szCs w:val="24"/>
          <w:rtl/>
        </w:rPr>
        <w:t>(</w:t>
      </w:r>
      <w:r w:rsidR="00E26450" w:rsidRPr="006469A5">
        <w:rPr>
          <w:color w:val="538135" w:themeColor="accent6" w:themeShade="BF"/>
          <w:sz w:val="24"/>
          <w:szCs w:val="24"/>
          <w:rtl/>
        </w:rPr>
        <w:t>2 / 4</w:t>
      </w:r>
      <w:r>
        <w:rPr>
          <w:color w:val="538135" w:themeColor="accent6" w:themeShade="BF"/>
          <w:sz w:val="24"/>
          <w:szCs w:val="24"/>
          <w:rtl/>
        </w:rPr>
        <w:t>)</w:t>
      </w:r>
      <w:r w:rsidR="00E26450" w:rsidRPr="006469A5">
        <w:rPr>
          <w:color w:val="538135" w:themeColor="accent6" w:themeShade="BF"/>
          <w:sz w:val="24"/>
          <w:szCs w:val="24"/>
          <w:rtl/>
        </w:rPr>
        <w:t xml:space="preserve"> وينسبها للسلف زورا والله المستعان عليه وعلى مقلديه</w:t>
      </w:r>
      <w:r>
        <w:rPr>
          <w:color w:val="538135" w:themeColor="accent6" w:themeShade="BF"/>
          <w:sz w:val="24"/>
          <w:szCs w:val="24"/>
          <w:rtl/>
        </w:rPr>
        <w:t>،</w:t>
      </w:r>
      <w:r w:rsidR="00E26450" w:rsidRPr="006469A5">
        <w:rPr>
          <w:color w:val="538135" w:themeColor="accent6" w:themeShade="BF"/>
          <w:sz w:val="24"/>
          <w:szCs w:val="24"/>
          <w:rtl/>
        </w:rPr>
        <w:t xml:space="preserve"> وهذا الحراني ينقل في مواضع أخرى عن السلف</w:t>
      </w:r>
      <w:r>
        <w:rPr>
          <w:color w:val="538135" w:themeColor="accent6" w:themeShade="BF"/>
          <w:sz w:val="24"/>
          <w:szCs w:val="24"/>
          <w:rtl/>
        </w:rPr>
        <w:t>!!</w:t>
      </w:r>
      <w:r w:rsidR="00E26450" w:rsidRPr="006469A5">
        <w:rPr>
          <w:color w:val="538135" w:themeColor="accent6" w:themeShade="BF"/>
          <w:sz w:val="24"/>
          <w:szCs w:val="24"/>
          <w:rtl/>
        </w:rPr>
        <w:t xml:space="preserve"> زورا أنهم اختلفوا عند نزول معبوده هل يخلو منه العرش أم لا</w:t>
      </w:r>
      <w:r>
        <w:rPr>
          <w:color w:val="538135" w:themeColor="accent6" w:themeShade="BF"/>
          <w:sz w:val="24"/>
          <w:szCs w:val="24"/>
          <w:rtl/>
        </w:rPr>
        <w:t>؟!</w:t>
      </w:r>
      <w:r w:rsidR="00E26450" w:rsidRPr="006469A5">
        <w:rPr>
          <w:color w:val="538135" w:themeColor="accent6" w:themeShade="BF"/>
          <w:sz w:val="24"/>
          <w:szCs w:val="24"/>
          <w:rtl/>
        </w:rPr>
        <w:t xml:space="preserve"> وهذا مع أنه هذيان فارغ يدل على أن الرجل غارق في التجسيم إلى شحمتي أذنيه معتقد بحديث " الاصابع الاربعة " فتنبهوا حفظكم الله</w:t>
      </w:r>
      <w:r>
        <w:rPr>
          <w:color w:val="538135" w:themeColor="accent6" w:themeShade="BF"/>
          <w:sz w:val="24"/>
          <w:szCs w:val="24"/>
          <w:rtl/>
        </w:rPr>
        <w:t>]</w:t>
      </w:r>
      <w:r w:rsidR="00E26450" w:rsidRPr="00997DAE">
        <w:rPr>
          <w:rtl/>
        </w:rPr>
        <w:t>، روى أبو عيسى الترمذي عن مالك بن أنس وسفيان بن عيينة وابن المبارك انهم قالوا</w:t>
      </w:r>
      <w:r>
        <w:rPr>
          <w:rtl/>
        </w:rPr>
        <w:t>:</w:t>
      </w:r>
      <w:r w:rsidR="00E26450" w:rsidRPr="00997DAE">
        <w:rPr>
          <w:rtl/>
        </w:rPr>
        <w:t xml:space="preserve"> أمروا هذه الاحاديث بلا كيف</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ذكر ذلك الترمذي في سننه </w:t>
      </w:r>
      <w:r>
        <w:rPr>
          <w:color w:val="538135" w:themeColor="accent6" w:themeShade="BF"/>
          <w:sz w:val="24"/>
          <w:szCs w:val="24"/>
          <w:rtl/>
        </w:rPr>
        <w:t>(</w:t>
      </w:r>
      <w:r w:rsidR="00E26450" w:rsidRPr="00AB150A">
        <w:rPr>
          <w:color w:val="538135" w:themeColor="accent6" w:themeShade="BF"/>
          <w:sz w:val="24"/>
          <w:szCs w:val="24"/>
          <w:rtl/>
        </w:rPr>
        <w:t>4 / 692</w:t>
      </w:r>
      <w:r>
        <w:rPr>
          <w:color w:val="538135" w:themeColor="accent6" w:themeShade="BF"/>
          <w:sz w:val="24"/>
          <w:szCs w:val="24"/>
          <w:rtl/>
        </w:rPr>
        <w:t>)</w:t>
      </w:r>
      <w:r w:rsidR="00E26450" w:rsidRPr="00AB150A">
        <w:rPr>
          <w:color w:val="538135" w:themeColor="accent6" w:themeShade="BF"/>
          <w:sz w:val="24"/>
          <w:szCs w:val="24"/>
          <w:rtl/>
        </w:rPr>
        <w:t xml:space="preserve"> وقال بعده</w:t>
      </w:r>
      <w:r>
        <w:rPr>
          <w:color w:val="538135" w:themeColor="accent6" w:themeShade="BF"/>
          <w:sz w:val="24"/>
          <w:szCs w:val="24"/>
          <w:rtl/>
        </w:rPr>
        <w:t>:</w:t>
      </w:r>
      <w:r w:rsidR="00E26450" w:rsidRPr="00AB150A">
        <w:rPr>
          <w:color w:val="538135" w:themeColor="accent6" w:themeShade="BF"/>
          <w:sz w:val="24"/>
          <w:szCs w:val="24"/>
          <w:rtl/>
        </w:rPr>
        <w:t xml:space="preserve"> " وهذا الذي اختاره أهل الحديث أن تروى هذه الاشياء كما جاءت ويؤمن بها ولا تفسر ولا تتوهم ولا يقال كيف .. " اه‍</w:t>
      </w:r>
      <w:r>
        <w:rPr>
          <w:color w:val="538135" w:themeColor="accent6" w:themeShade="BF"/>
          <w:sz w:val="24"/>
          <w:szCs w:val="24"/>
          <w:rtl/>
        </w:rPr>
        <w:t>،</w:t>
      </w:r>
      <w:r w:rsidR="00E26450" w:rsidRPr="00AB150A">
        <w:rPr>
          <w:color w:val="538135" w:themeColor="accent6" w:themeShade="BF"/>
          <w:sz w:val="24"/>
          <w:szCs w:val="24"/>
          <w:rtl/>
        </w:rPr>
        <w:t xml:space="preserve"> قلت</w:t>
      </w:r>
      <w:r>
        <w:rPr>
          <w:color w:val="538135" w:themeColor="accent6" w:themeShade="BF"/>
          <w:sz w:val="24"/>
          <w:szCs w:val="24"/>
          <w:rtl/>
        </w:rPr>
        <w:t>:</w:t>
      </w:r>
      <w:r w:rsidR="00E26450" w:rsidRPr="00AB150A">
        <w:rPr>
          <w:color w:val="538135" w:themeColor="accent6" w:themeShade="BF"/>
          <w:sz w:val="24"/>
          <w:szCs w:val="24"/>
          <w:rtl/>
        </w:rPr>
        <w:t xml:space="preserve"> والمجسمة توهموا لها كيفا وهو الحركة فاعتقدوا أن الله يتحرك فخالفوا السلف ونسبوا عقيدتهم إلى السلف كما فعل الحراني في موافقته </w:t>
      </w:r>
      <w:r>
        <w:rPr>
          <w:color w:val="538135" w:themeColor="accent6" w:themeShade="BF"/>
          <w:sz w:val="24"/>
          <w:szCs w:val="24"/>
          <w:rtl/>
        </w:rPr>
        <w:t>(</w:t>
      </w:r>
      <w:r w:rsidR="00E26450" w:rsidRPr="00AB150A">
        <w:rPr>
          <w:color w:val="538135" w:themeColor="accent6" w:themeShade="BF"/>
          <w:sz w:val="24"/>
          <w:szCs w:val="24"/>
          <w:rtl/>
        </w:rPr>
        <w:t>2 / 4</w:t>
      </w:r>
      <w:r>
        <w:rPr>
          <w:color w:val="538135" w:themeColor="accent6" w:themeShade="BF"/>
          <w:sz w:val="24"/>
          <w:szCs w:val="24"/>
          <w:rtl/>
        </w:rPr>
        <w:t>)</w:t>
      </w:r>
      <w:r w:rsidR="00E26450" w:rsidRPr="00AB150A">
        <w:rPr>
          <w:color w:val="538135" w:themeColor="accent6" w:themeShade="BF"/>
          <w:sz w:val="24"/>
          <w:szCs w:val="24"/>
          <w:rtl/>
        </w:rPr>
        <w:t xml:space="preserve"> فلا حياهم الله ولا بياهم</w:t>
      </w:r>
      <w:r>
        <w:rPr>
          <w:color w:val="538135" w:themeColor="accent6" w:themeShade="BF"/>
          <w:sz w:val="24"/>
          <w:szCs w:val="24"/>
          <w:rtl/>
        </w:rPr>
        <w:t>]</w:t>
      </w:r>
      <w:r w:rsidR="00E26450" w:rsidRPr="00997DAE">
        <w:rPr>
          <w:rtl/>
        </w:rPr>
        <w:t>، قلت</w:t>
      </w:r>
      <w:r>
        <w:rPr>
          <w:rtl/>
        </w:rPr>
        <w:t>:</w:t>
      </w:r>
      <w:r w:rsidR="00E26450" w:rsidRPr="00997DAE">
        <w:rPr>
          <w:rtl/>
        </w:rPr>
        <w:t xml:space="preserve"> والواجب على الخلق اعتقاد التنزيه وامتناع تجويز النقلة</w:t>
      </w:r>
      <w:r w:rsidR="00E26450">
        <w:rPr>
          <w:rFonts w:hint="cs"/>
          <w:rtl/>
        </w:rPr>
        <w:t xml:space="preserve"> </w:t>
      </w:r>
      <w:r>
        <w:rPr>
          <w:rFonts w:hint="cs"/>
          <w:sz w:val="24"/>
          <w:szCs w:val="24"/>
          <w:rtl/>
        </w:rPr>
        <w:t>[</w:t>
      </w:r>
      <w:r w:rsidR="00E26450" w:rsidRPr="00AB150A">
        <w:rPr>
          <w:rFonts w:hint="cs"/>
          <w:color w:val="538135" w:themeColor="accent6" w:themeShade="BF"/>
          <w:sz w:val="24"/>
          <w:szCs w:val="24"/>
          <w:rtl/>
        </w:rPr>
        <w:t>ق</w:t>
      </w:r>
      <w:r w:rsidR="00E26450">
        <w:rPr>
          <w:rFonts w:hint="cs"/>
          <w:color w:val="538135" w:themeColor="accent6" w:themeShade="BF"/>
          <w:sz w:val="24"/>
          <w:szCs w:val="24"/>
          <w:rtl/>
        </w:rPr>
        <w:t>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قال الحافظ البيهقي في سننه الكبرى </w:t>
      </w:r>
      <w:r>
        <w:rPr>
          <w:color w:val="538135" w:themeColor="accent6" w:themeShade="BF"/>
          <w:sz w:val="24"/>
          <w:szCs w:val="24"/>
          <w:rtl/>
        </w:rPr>
        <w:t>(</w:t>
      </w:r>
      <w:r w:rsidR="00E26450" w:rsidRPr="00AB150A">
        <w:rPr>
          <w:color w:val="538135" w:themeColor="accent6" w:themeShade="BF"/>
          <w:sz w:val="24"/>
          <w:szCs w:val="24"/>
          <w:rtl/>
        </w:rPr>
        <w:t>3 / 3</w:t>
      </w:r>
      <w:r>
        <w:rPr>
          <w:color w:val="538135" w:themeColor="accent6" w:themeShade="BF"/>
          <w:sz w:val="24"/>
          <w:szCs w:val="24"/>
          <w:rtl/>
        </w:rPr>
        <w:t>):</w:t>
      </w:r>
      <w:r w:rsidR="00E26450" w:rsidRPr="00AB150A">
        <w:rPr>
          <w:color w:val="538135" w:themeColor="accent6" w:themeShade="BF"/>
          <w:sz w:val="24"/>
          <w:szCs w:val="24"/>
          <w:rtl/>
        </w:rPr>
        <w:t xml:space="preserve"> " والنزول والمجئ صفتان منفيتان عن الله تعالى من طريق الحركة والانتقال من حال إلى حال . . . " اه‍</w:t>
      </w:r>
      <w:r>
        <w:rPr>
          <w:color w:val="538135" w:themeColor="accent6" w:themeShade="BF"/>
          <w:sz w:val="24"/>
          <w:szCs w:val="24"/>
          <w:rtl/>
        </w:rPr>
        <w:t>،</w:t>
      </w:r>
      <w:r w:rsidR="00E26450" w:rsidRPr="00AB150A">
        <w:rPr>
          <w:color w:val="538135" w:themeColor="accent6" w:themeShade="BF"/>
          <w:sz w:val="24"/>
          <w:szCs w:val="24"/>
          <w:rtl/>
        </w:rPr>
        <w:t xml:space="preserve"> قلت</w:t>
      </w:r>
      <w:r>
        <w:rPr>
          <w:color w:val="538135" w:themeColor="accent6" w:themeShade="BF"/>
          <w:sz w:val="24"/>
          <w:szCs w:val="24"/>
          <w:rtl/>
        </w:rPr>
        <w:t>:</w:t>
      </w:r>
      <w:r w:rsidR="00E26450" w:rsidRPr="00AB150A">
        <w:rPr>
          <w:color w:val="538135" w:themeColor="accent6" w:themeShade="BF"/>
          <w:sz w:val="24"/>
          <w:szCs w:val="24"/>
          <w:rtl/>
        </w:rPr>
        <w:t xml:space="preserve"> ومن أثبت لله تعالى صفة النزول ونفى عنه الحركة مصيب بلا شك</w:t>
      </w:r>
      <w:r>
        <w:rPr>
          <w:color w:val="538135" w:themeColor="accent6" w:themeShade="BF"/>
          <w:sz w:val="24"/>
          <w:szCs w:val="24"/>
          <w:rtl/>
        </w:rPr>
        <w:t>،</w:t>
      </w:r>
      <w:r w:rsidR="00E26450" w:rsidRPr="00AB150A">
        <w:rPr>
          <w:color w:val="538135" w:themeColor="accent6" w:themeShade="BF"/>
          <w:sz w:val="24"/>
          <w:szCs w:val="24"/>
          <w:rtl/>
        </w:rPr>
        <w:t xml:space="preserve"> لكن ما ذهبنا إليه من أن المراد بذلك نزول الملك بأمره كما جاء في الحديث الصحيح هو الاصوب والاحسن والاتبع للسنة على أنه يمكن أن يكون قد أراد أولئك الائمة ما ذهبنا إليه من المعنى</w:t>
      </w:r>
      <w:r>
        <w:rPr>
          <w:color w:val="538135" w:themeColor="accent6" w:themeShade="BF"/>
          <w:sz w:val="24"/>
          <w:szCs w:val="24"/>
          <w:rtl/>
        </w:rPr>
        <w:t>،</w:t>
      </w:r>
      <w:r w:rsidR="00E26450" w:rsidRPr="00AB150A">
        <w:rPr>
          <w:color w:val="538135" w:themeColor="accent6" w:themeShade="BF"/>
          <w:sz w:val="24"/>
          <w:szCs w:val="24"/>
          <w:rtl/>
        </w:rPr>
        <w:t xml:space="preserve"> وخصوصا أن لغة العرب تقتضي أو تقبل هذا كما يقال غزا الملك البلدة الفلانية وهو لم يبرح قصره فيكون هو الآمر بذلك</w:t>
      </w:r>
      <w:r>
        <w:rPr>
          <w:color w:val="538135" w:themeColor="accent6" w:themeShade="BF"/>
          <w:sz w:val="24"/>
          <w:szCs w:val="24"/>
          <w:rtl/>
        </w:rPr>
        <w:t>]،</w:t>
      </w:r>
      <w:r w:rsidR="00E26450" w:rsidRPr="00997DAE">
        <w:rPr>
          <w:rtl/>
        </w:rPr>
        <w:t xml:space="preserve"> وأن النزول الذي هو انتقال من مكان إلى مكان يفتقر إلى ثلاثة أجسام</w:t>
      </w:r>
      <w:r>
        <w:rPr>
          <w:rtl/>
        </w:rPr>
        <w:t>:</w:t>
      </w:r>
      <w:r w:rsidR="00E26450" w:rsidRPr="00997DAE">
        <w:rPr>
          <w:rtl/>
        </w:rPr>
        <w:t xml:space="preserve"> جسم عالي</w:t>
      </w:r>
      <w:r>
        <w:rPr>
          <w:rtl/>
        </w:rPr>
        <w:t>،</w:t>
      </w:r>
      <w:r w:rsidR="00E26450" w:rsidRPr="00997DAE">
        <w:rPr>
          <w:rtl/>
        </w:rPr>
        <w:t xml:space="preserve"> وهو مكان الساكن</w:t>
      </w:r>
      <w:r>
        <w:rPr>
          <w:rtl/>
        </w:rPr>
        <w:t>،</w:t>
      </w:r>
      <w:r w:rsidR="00E26450" w:rsidRPr="00997DAE">
        <w:rPr>
          <w:rtl/>
        </w:rPr>
        <w:t xml:space="preserve"> وجسم سافل</w:t>
      </w:r>
      <w:r>
        <w:rPr>
          <w:rtl/>
        </w:rPr>
        <w:t>،</w:t>
      </w:r>
      <w:r w:rsidR="00E26450" w:rsidRPr="00997DAE">
        <w:rPr>
          <w:rtl/>
        </w:rPr>
        <w:t xml:space="preserve"> وجسم ينتقل من علو إلى أسفل</w:t>
      </w:r>
      <w:r>
        <w:rPr>
          <w:rtl/>
        </w:rPr>
        <w:t>،</w:t>
      </w:r>
      <w:r w:rsidR="00E26450" w:rsidRPr="00997DAE">
        <w:rPr>
          <w:rtl/>
        </w:rPr>
        <w:t xml:space="preserve"> وهذا لا يجوز على الله تعالى قطعا</w:t>
      </w:r>
      <w:r>
        <w:rPr>
          <w:rtl/>
        </w:rPr>
        <w:t>،</w:t>
      </w:r>
      <w:r w:rsidR="00E26450" w:rsidRPr="00997DAE">
        <w:rPr>
          <w:rtl/>
        </w:rPr>
        <w:t xml:space="preserve"> فإن قال العامي</w:t>
      </w:r>
      <w:r>
        <w:rPr>
          <w:rtl/>
        </w:rPr>
        <w:t>:</w:t>
      </w:r>
      <w:r w:rsidR="00E26450" w:rsidRPr="00997DAE">
        <w:rPr>
          <w:rtl/>
        </w:rPr>
        <w:t xml:space="preserve"> فما الذي أراد بالنزول</w:t>
      </w:r>
      <w:r>
        <w:rPr>
          <w:rtl/>
        </w:rPr>
        <w:t>؟</w:t>
      </w:r>
      <w:r w:rsidR="00E26450" w:rsidRPr="00997DAE">
        <w:rPr>
          <w:rtl/>
        </w:rPr>
        <w:t xml:space="preserve"> قيل</w:t>
      </w:r>
      <w:r>
        <w:rPr>
          <w:rtl/>
        </w:rPr>
        <w:t>:</w:t>
      </w:r>
      <w:r w:rsidR="00E26450" w:rsidRPr="00997DAE">
        <w:rPr>
          <w:rtl/>
        </w:rPr>
        <w:t xml:space="preserve"> راد به معنى يليق بجلاله لا يلزمك التفتيش عنه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الاصوب أن يقال له</w:t>
      </w:r>
      <w:r>
        <w:rPr>
          <w:color w:val="538135" w:themeColor="accent6" w:themeShade="BF"/>
          <w:sz w:val="24"/>
          <w:szCs w:val="24"/>
          <w:rtl/>
        </w:rPr>
        <w:t>:</w:t>
      </w:r>
      <w:r w:rsidR="00E26450" w:rsidRPr="00AB150A">
        <w:rPr>
          <w:color w:val="538135" w:themeColor="accent6" w:themeShade="BF"/>
          <w:sz w:val="24"/>
          <w:szCs w:val="24"/>
          <w:rtl/>
        </w:rPr>
        <w:t xml:space="preserve"> معناه ينزل ملكا وتسرد له الرواية الصحيحة في نزوك الملك حتى لا يبقى في حيرة</w:t>
      </w:r>
      <w:r>
        <w:rPr>
          <w:rFonts w:hint="cs"/>
          <w:rtl/>
        </w:rPr>
        <w:t>]</w:t>
      </w:r>
      <w:r>
        <w:rPr>
          <w:rtl/>
        </w:rPr>
        <w:t>،</w:t>
      </w:r>
      <w:r w:rsidR="00E26450" w:rsidRPr="00997DAE">
        <w:rPr>
          <w:rtl/>
        </w:rPr>
        <w:t xml:space="preserve"> فإن قال</w:t>
      </w:r>
      <w:r>
        <w:rPr>
          <w:rtl/>
        </w:rPr>
        <w:t>:</w:t>
      </w:r>
      <w:r w:rsidR="00E26450" w:rsidRPr="00997DAE">
        <w:rPr>
          <w:rtl/>
        </w:rPr>
        <w:t xml:space="preserve"> كيف حدث بما لا أفهمه</w:t>
      </w:r>
      <w:r>
        <w:rPr>
          <w:rtl/>
        </w:rPr>
        <w:t>؟</w:t>
      </w:r>
      <w:r w:rsidR="00E26450" w:rsidRPr="00997DAE">
        <w:rPr>
          <w:rtl/>
        </w:rPr>
        <w:t xml:space="preserve"> قلنا</w:t>
      </w:r>
      <w:r>
        <w:rPr>
          <w:rtl/>
        </w:rPr>
        <w:t>:</w:t>
      </w:r>
      <w:r w:rsidR="00E26450" w:rsidRPr="00997DAE">
        <w:rPr>
          <w:rtl/>
        </w:rPr>
        <w:t xml:space="preserve"> قد علمت أن النازل إليك قريب منك</w:t>
      </w:r>
      <w:r>
        <w:rPr>
          <w:rtl/>
        </w:rPr>
        <w:t>،</w:t>
      </w:r>
      <w:r w:rsidR="00E26450" w:rsidRPr="00997DAE">
        <w:rPr>
          <w:rtl/>
        </w:rPr>
        <w:t xml:space="preserve"> فاقتنع بالقرب ولا تظنه كقرب الاجسام</w:t>
      </w:r>
      <w:r>
        <w:rPr>
          <w:rtl/>
        </w:rPr>
        <w:t>،</w:t>
      </w:r>
      <w:r w:rsidR="00E26450" w:rsidRPr="00997DAE">
        <w:rPr>
          <w:rtl/>
        </w:rPr>
        <w:t xml:space="preserve"> قال ابن حامد</w:t>
      </w:r>
      <w:r>
        <w:rPr>
          <w:rtl/>
        </w:rPr>
        <w:t>:</w:t>
      </w:r>
      <w:r w:rsidR="00E26450" w:rsidRPr="00997DAE">
        <w:rPr>
          <w:rtl/>
        </w:rPr>
        <w:t xml:space="preserve"> هو على العرش بذاته</w:t>
      </w:r>
      <w:r>
        <w:rPr>
          <w:rtl/>
        </w:rPr>
        <w:t>،</w:t>
      </w:r>
      <w:r w:rsidR="00E26450" w:rsidRPr="00997DAE">
        <w:rPr>
          <w:rtl/>
        </w:rPr>
        <w:t xml:space="preserve"> مماس له</w:t>
      </w:r>
      <w:r>
        <w:rPr>
          <w:rtl/>
        </w:rPr>
        <w:t>،</w:t>
      </w:r>
      <w:r w:rsidR="00E26450" w:rsidRPr="00997DAE">
        <w:rPr>
          <w:rtl/>
        </w:rPr>
        <w:t xml:space="preserve"> وينزل من مكانه الذي هو فيه فيزول وينتقل</w:t>
      </w:r>
      <w:r>
        <w:rPr>
          <w:rtl/>
        </w:rPr>
        <w:t>،</w:t>
      </w:r>
      <w:r w:rsidR="00E26450" w:rsidRPr="00997DAE">
        <w:rPr>
          <w:rtl/>
        </w:rPr>
        <w:t xml:space="preserve"> قلت</w:t>
      </w:r>
      <w:r>
        <w:rPr>
          <w:rtl/>
        </w:rPr>
        <w:t>:</w:t>
      </w:r>
      <w:r w:rsidR="00E26450" w:rsidRPr="00997DAE">
        <w:rPr>
          <w:rtl/>
        </w:rPr>
        <w:t xml:space="preserve"> وهذا رجل لا يعرف ما يجوز على الله تعالى</w:t>
      </w:r>
      <w:r>
        <w:rPr>
          <w:rtl/>
        </w:rPr>
        <w:t>،</w:t>
      </w:r>
      <w:r w:rsidR="00E26450" w:rsidRPr="00997DAE">
        <w:rPr>
          <w:rtl/>
        </w:rPr>
        <w:t xml:space="preserve"> وقال القاضي أبو يعلى</w:t>
      </w:r>
      <w:r>
        <w:rPr>
          <w:rtl/>
        </w:rPr>
        <w:t>:</w:t>
      </w:r>
      <w:r w:rsidR="00E26450" w:rsidRPr="00997DAE">
        <w:rPr>
          <w:rtl/>
        </w:rPr>
        <w:t xml:space="preserve"> النزول صفة ذاتية</w:t>
      </w:r>
      <w:r>
        <w:rPr>
          <w:rtl/>
        </w:rPr>
        <w:t>،</w:t>
      </w:r>
      <w:r w:rsidR="00E26450" w:rsidRPr="00997DAE">
        <w:rPr>
          <w:rtl/>
        </w:rPr>
        <w:t xml:space="preserve"> ولا نقول نزوله انتقال</w:t>
      </w:r>
      <w:r>
        <w:rPr>
          <w:rtl/>
        </w:rPr>
        <w:t>،</w:t>
      </w:r>
      <w:r w:rsidR="00E26450" w:rsidRPr="00997DAE">
        <w:rPr>
          <w:rtl/>
        </w:rPr>
        <w:t xml:space="preserve"> قلت</w:t>
      </w:r>
      <w:r>
        <w:rPr>
          <w:rtl/>
        </w:rPr>
        <w:t>:</w:t>
      </w:r>
      <w:r w:rsidR="00E26450" w:rsidRPr="00997DAE">
        <w:rPr>
          <w:rtl/>
        </w:rPr>
        <w:t xml:space="preserve"> وهذه مغالطة</w:t>
      </w:r>
      <w:r>
        <w:rPr>
          <w:rtl/>
        </w:rPr>
        <w:t>،</w:t>
      </w:r>
      <w:r w:rsidR="00E26450" w:rsidRPr="00997DAE">
        <w:rPr>
          <w:rtl/>
        </w:rPr>
        <w:t xml:space="preserve"> ومنهم من قال</w:t>
      </w:r>
      <w:r>
        <w:rPr>
          <w:rtl/>
        </w:rPr>
        <w:t>:</w:t>
      </w:r>
      <w:r w:rsidR="00E26450" w:rsidRPr="00997DAE">
        <w:rPr>
          <w:rtl/>
        </w:rPr>
        <w:t xml:space="preserve"> " يتحرك إذا نزل "</w:t>
      </w:r>
      <w:r>
        <w:rPr>
          <w:rtl/>
        </w:rPr>
        <w:t>،</w:t>
      </w:r>
      <w:r w:rsidR="00E26450" w:rsidRPr="00997DAE">
        <w:rPr>
          <w:rtl/>
        </w:rPr>
        <w:t xml:space="preserve"> ولا يدري أن الحركة لا تجوز على </w:t>
      </w:r>
      <w:r w:rsidR="00E26450" w:rsidRPr="00997DAE">
        <w:rPr>
          <w:rtl/>
        </w:rPr>
        <w:lastRenderedPageBreak/>
        <w:t>الخالق</w:t>
      </w:r>
      <w:r>
        <w:rPr>
          <w:rtl/>
        </w:rPr>
        <w:t>،</w:t>
      </w:r>
      <w:r w:rsidR="00E26450" w:rsidRPr="00997DAE">
        <w:rPr>
          <w:rtl/>
        </w:rPr>
        <w:t xml:space="preserve"> وقد حكوا عن أحمد ذلك وهو كذب عليه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وقد كذب </w:t>
      </w:r>
      <w:r>
        <w:rPr>
          <w:color w:val="538135" w:themeColor="accent6" w:themeShade="BF"/>
          <w:sz w:val="24"/>
          <w:szCs w:val="24"/>
          <w:rtl/>
        </w:rPr>
        <w:t>[</w:t>
      </w:r>
      <w:r w:rsidR="00E26450" w:rsidRPr="00AB150A">
        <w:rPr>
          <w:color w:val="538135" w:themeColor="accent6" w:themeShade="BF"/>
          <w:sz w:val="24"/>
          <w:szCs w:val="24"/>
          <w:rtl/>
        </w:rPr>
        <w:t>بعض</w:t>
      </w:r>
      <w:r>
        <w:rPr>
          <w:color w:val="538135" w:themeColor="accent6" w:themeShade="BF"/>
          <w:sz w:val="24"/>
          <w:szCs w:val="24"/>
          <w:rtl/>
        </w:rPr>
        <w:t xml:space="preserve">] </w:t>
      </w:r>
      <w:r w:rsidR="00E26450" w:rsidRPr="00AB150A">
        <w:rPr>
          <w:color w:val="538135" w:themeColor="accent6" w:themeShade="BF"/>
          <w:sz w:val="24"/>
          <w:szCs w:val="24"/>
          <w:rtl/>
        </w:rPr>
        <w:t>الحنابلة على الامام أحمد كثيرا وافتروا على لسانه أشياء هو برئ منها كما أنهم نسبوا إليه مصنفات لم يصنفها</w:t>
      </w:r>
      <w:r>
        <w:rPr>
          <w:color w:val="538135" w:themeColor="accent6" w:themeShade="BF"/>
          <w:sz w:val="24"/>
          <w:szCs w:val="24"/>
          <w:rtl/>
        </w:rPr>
        <w:t>!!</w:t>
      </w:r>
      <w:r w:rsidR="00E26450" w:rsidRPr="00AB150A">
        <w:rPr>
          <w:color w:val="538135" w:themeColor="accent6" w:themeShade="BF"/>
          <w:sz w:val="24"/>
          <w:szCs w:val="24"/>
          <w:rtl/>
        </w:rPr>
        <w:t xml:space="preserve"> فلا يقبل منهم ما ينقلونه عنه وخصوصا الشيخ الحراني</w:t>
      </w:r>
      <w:r>
        <w:rPr>
          <w:color w:val="538135" w:themeColor="accent6" w:themeShade="BF"/>
          <w:sz w:val="24"/>
          <w:szCs w:val="24"/>
          <w:rtl/>
        </w:rPr>
        <w:t>،</w:t>
      </w:r>
      <w:r w:rsidR="00E26450" w:rsidRPr="00AB150A">
        <w:rPr>
          <w:color w:val="538135" w:themeColor="accent6" w:themeShade="BF"/>
          <w:sz w:val="24"/>
          <w:szCs w:val="24"/>
          <w:rtl/>
        </w:rPr>
        <w:t xml:space="preserve"> وقد مر في تعليق سابق أنهم دسوا في " مسنده " أحاديث كما في " لسان الميزان " </w:t>
      </w:r>
      <w:r>
        <w:rPr>
          <w:color w:val="538135" w:themeColor="accent6" w:themeShade="BF"/>
          <w:sz w:val="24"/>
          <w:szCs w:val="24"/>
          <w:rtl/>
        </w:rPr>
        <w:t>(</w:t>
      </w:r>
      <w:r w:rsidR="00E26450" w:rsidRPr="00AB150A">
        <w:rPr>
          <w:color w:val="538135" w:themeColor="accent6" w:themeShade="BF"/>
          <w:sz w:val="24"/>
          <w:szCs w:val="24"/>
          <w:rtl/>
        </w:rPr>
        <w:t>4 / 32 دار الفكر</w:t>
      </w:r>
      <w:r>
        <w:rPr>
          <w:color w:val="538135" w:themeColor="accent6" w:themeShade="BF"/>
          <w:sz w:val="24"/>
          <w:szCs w:val="24"/>
          <w:rtl/>
        </w:rPr>
        <w:t>)،</w:t>
      </w:r>
      <w:r w:rsidR="00E26450" w:rsidRPr="00AB150A">
        <w:rPr>
          <w:color w:val="538135" w:themeColor="accent6" w:themeShade="BF"/>
          <w:sz w:val="24"/>
          <w:szCs w:val="24"/>
          <w:rtl/>
        </w:rPr>
        <w:t xml:space="preserve"> وهذا الذهبي يثبت ذلك في " سير أعلام النبلاء " </w:t>
      </w:r>
      <w:r>
        <w:rPr>
          <w:color w:val="538135" w:themeColor="accent6" w:themeShade="BF"/>
          <w:sz w:val="24"/>
          <w:szCs w:val="24"/>
          <w:rtl/>
        </w:rPr>
        <w:t>(</w:t>
      </w:r>
      <w:r w:rsidR="00E26450" w:rsidRPr="00AB150A">
        <w:rPr>
          <w:color w:val="538135" w:themeColor="accent6" w:themeShade="BF"/>
          <w:sz w:val="24"/>
          <w:szCs w:val="24"/>
          <w:rtl/>
        </w:rPr>
        <w:t>11 / 286</w:t>
      </w:r>
      <w:r>
        <w:rPr>
          <w:color w:val="538135" w:themeColor="accent6" w:themeShade="BF"/>
          <w:sz w:val="24"/>
          <w:szCs w:val="24"/>
          <w:rtl/>
        </w:rPr>
        <w:t>)</w:t>
      </w:r>
      <w:r w:rsidR="00E26450" w:rsidRPr="00AB150A">
        <w:rPr>
          <w:color w:val="538135" w:themeColor="accent6" w:themeShade="BF"/>
          <w:sz w:val="24"/>
          <w:szCs w:val="24"/>
          <w:rtl/>
        </w:rPr>
        <w:t xml:space="preserve"> ويطعن في رسالة الاصطخري التي وضعها الحنابلة ونسبوها للامام أحمد</w:t>
      </w:r>
      <w:r>
        <w:rPr>
          <w:color w:val="538135" w:themeColor="accent6" w:themeShade="BF"/>
          <w:sz w:val="24"/>
          <w:szCs w:val="24"/>
          <w:rtl/>
        </w:rPr>
        <w:t>،</w:t>
      </w:r>
      <w:r w:rsidR="00E26450" w:rsidRPr="00AB150A">
        <w:rPr>
          <w:color w:val="538135" w:themeColor="accent6" w:themeShade="BF"/>
          <w:sz w:val="24"/>
          <w:szCs w:val="24"/>
          <w:rtl/>
        </w:rPr>
        <w:t xml:space="preserve"> ورسالة الاصطخري هذه مذكورة بتمامها في طبقات الحنابلة </w:t>
      </w:r>
      <w:r>
        <w:rPr>
          <w:color w:val="538135" w:themeColor="accent6" w:themeShade="BF"/>
          <w:sz w:val="24"/>
          <w:szCs w:val="24"/>
          <w:rtl/>
        </w:rPr>
        <w:t>(</w:t>
      </w:r>
      <w:r w:rsidR="00E26450" w:rsidRPr="00AB150A">
        <w:rPr>
          <w:color w:val="538135" w:themeColor="accent6" w:themeShade="BF"/>
          <w:sz w:val="24"/>
          <w:szCs w:val="24"/>
          <w:rtl/>
        </w:rPr>
        <w:t>1 / 24</w:t>
      </w:r>
      <w:r>
        <w:rPr>
          <w:color w:val="538135" w:themeColor="accent6" w:themeShade="BF"/>
          <w:sz w:val="24"/>
          <w:szCs w:val="24"/>
          <w:rtl/>
        </w:rPr>
        <w:t>)</w:t>
      </w:r>
      <w:r w:rsidR="00E26450" w:rsidRPr="00AB150A">
        <w:rPr>
          <w:color w:val="538135" w:themeColor="accent6" w:themeShade="BF"/>
          <w:sz w:val="24"/>
          <w:szCs w:val="24"/>
          <w:rtl/>
        </w:rPr>
        <w:t xml:space="preserve"> وفيها من العبارات ما يخالف ما عليه السلف</w:t>
      </w:r>
      <w:r>
        <w:rPr>
          <w:color w:val="538135" w:themeColor="accent6" w:themeShade="BF"/>
          <w:sz w:val="24"/>
          <w:szCs w:val="24"/>
          <w:rtl/>
        </w:rPr>
        <w:t>]،</w:t>
      </w:r>
      <w:r w:rsidR="00E26450" w:rsidRPr="00997DAE">
        <w:rPr>
          <w:rtl/>
        </w:rPr>
        <w:t xml:space="preserve"> ولو كان النزول صفة لذاته</w:t>
      </w:r>
      <w:r>
        <w:rPr>
          <w:rtl/>
        </w:rPr>
        <w:t>،</w:t>
      </w:r>
      <w:r w:rsidR="00E26450" w:rsidRPr="00997DAE">
        <w:rPr>
          <w:rtl/>
        </w:rPr>
        <w:t xml:space="preserve"> لكانت صفاته كل ليلة تتجدد وصفاته قديمة كذاته</w:t>
      </w:r>
      <w:r>
        <w:rPr>
          <w:rtl/>
        </w:rPr>
        <w:t>،</w:t>
      </w:r>
      <w:r w:rsidR="00E26450" w:rsidRPr="00997DAE">
        <w:rPr>
          <w:rtl/>
        </w:rPr>
        <w:t xml:space="preserve"> </w:t>
      </w:r>
    </w:p>
    <w:p w14:paraId="6CBDCBD6" w14:textId="4AB414A9" w:rsidR="00E26450" w:rsidRPr="00997DAE" w:rsidRDefault="00C905BE" w:rsidP="00C905BE">
      <w:pPr>
        <w:rPr>
          <w:rtl/>
        </w:rPr>
      </w:pPr>
      <w:r>
        <w:rPr>
          <w:bCs/>
          <w:u w:val="single"/>
          <w:rtl/>
        </w:rPr>
        <w:t>[</w:t>
      </w:r>
      <w:r w:rsidR="00E26450">
        <w:rPr>
          <w:rFonts w:hint="cs"/>
          <w:bCs/>
          <w:u w:val="single"/>
          <w:rtl/>
        </w:rPr>
        <w:t>20</w:t>
      </w:r>
      <w:r>
        <w:rPr>
          <w:bCs/>
          <w:u w:val="single"/>
          <w:rtl/>
        </w:rPr>
        <w:t>]</w:t>
      </w:r>
      <w:r>
        <w:rPr>
          <w:u w:val="single"/>
          <w:rtl/>
        </w:rPr>
        <w:t>:</w:t>
      </w:r>
      <w:r w:rsidR="00E26450">
        <w:rPr>
          <w:rFonts w:hint="cs"/>
          <w:rtl/>
        </w:rPr>
        <w:t xml:space="preserve"> </w:t>
      </w:r>
      <w:r>
        <w:rPr>
          <w:rFonts w:hint="cs"/>
          <w:bCs/>
          <w:rtl/>
        </w:rPr>
        <w:t>[</w:t>
      </w:r>
      <w:r w:rsidR="00E26450" w:rsidRPr="003E360B">
        <w:rPr>
          <w:bCs/>
          <w:rtl/>
        </w:rPr>
        <w:t>الحديث العشرون</w:t>
      </w:r>
      <w:r>
        <w:rPr>
          <w:bCs/>
          <w:rtl/>
        </w:rPr>
        <w:t>]</w:t>
      </w:r>
      <w:r>
        <w:rPr>
          <w:rFonts w:hint="cs"/>
          <w:rtl/>
        </w:rPr>
        <w:t>:</w:t>
      </w:r>
      <w:r w:rsidR="00E26450" w:rsidRPr="00997DAE">
        <w:rPr>
          <w:rtl/>
        </w:rPr>
        <w:t xml:space="preserve"> روى البخاري </w:t>
      </w:r>
      <w:r>
        <w:rPr>
          <w:rtl/>
        </w:rPr>
        <w:t>(</w:t>
      </w:r>
      <w:r w:rsidR="00E26450" w:rsidRPr="00997DAE">
        <w:rPr>
          <w:rtl/>
        </w:rPr>
        <w:t>7 / 119 فتح</w:t>
      </w:r>
      <w:r>
        <w:rPr>
          <w:rtl/>
        </w:rPr>
        <w:t>)</w:t>
      </w:r>
      <w:r w:rsidR="00E26450" w:rsidRPr="00997DAE">
        <w:rPr>
          <w:rtl/>
        </w:rPr>
        <w:t xml:space="preserve"> ومسلم </w:t>
      </w:r>
      <w:r>
        <w:rPr>
          <w:rtl/>
        </w:rPr>
        <w:t>(</w:t>
      </w:r>
      <w:r w:rsidR="00E26450" w:rsidRPr="00997DAE">
        <w:rPr>
          <w:rtl/>
        </w:rPr>
        <w:t>3 / 1624</w:t>
      </w:r>
      <w:r>
        <w:rPr>
          <w:rtl/>
        </w:rPr>
        <w:t>)</w:t>
      </w:r>
      <w:r w:rsidR="00E26450" w:rsidRPr="00997DAE">
        <w:rPr>
          <w:rtl/>
        </w:rPr>
        <w:t xml:space="preserve"> في الصحيحين من حديث أبي هريرة رضي الله عنه</w:t>
      </w:r>
      <w:r>
        <w:rPr>
          <w:rtl/>
        </w:rPr>
        <w:t>:</w:t>
      </w:r>
      <w:r w:rsidR="00E26450" w:rsidRPr="00997DAE">
        <w:rPr>
          <w:rtl/>
        </w:rPr>
        <w:t xml:space="preserve"> أن رجلا أتى إلى رسول الله صلى الله عليه وسلم فقال</w:t>
      </w:r>
      <w:r>
        <w:rPr>
          <w:rtl/>
        </w:rPr>
        <w:t>:</w:t>
      </w:r>
      <w:r w:rsidR="00E26450" w:rsidRPr="00997DAE">
        <w:rPr>
          <w:rtl/>
        </w:rPr>
        <w:t xml:space="preserve"> " إني مجهود</w:t>
      </w:r>
      <w:r>
        <w:rPr>
          <w:rtl/>
        </w:rPr>
        <w:t>،</w:t>
      </w:r>
      <w:r w:rsidR="00E26450" w:rsidRPr="00997DAE">
        <w:rPr>
          <w:rtl/>
        </w:rPr>
        <w:t xml:space="preserve"> فقال</w:t>
      </w:r>
      <w:r>
        <w:rPr>
          <w:rtl/>
        </w:rPr>
        <w:t>:</w:t>
      </w:r>
      <w:r w:rsidR="00E26450" w:rsidRPr="00997DAE">
        <w:rPr>
          <w:rtl/>
        </w:rPr>
        <w:t xml:space="preserve"> من يضيف هذا هذه الليلة . .</w:t>
      </w:r>
      <w:r>
        <w:rPr>
          <w:rtl/>
        </w:rPr>
        <w:t>؟</w:t>
      </w:r>
      <w:r w:rsidR="00E26450" w:rsidRPr="00997DAE">
        <w:rPr>
          <w:rtl/>
        </w:rPr>
        <w:t xml:space="preserve"> " فقام رجل من الانصار فقال</w:t>
      </w:r>
      <w:r>
        <w:rPr>
          <w:rtl/>
        </w:rPr>
        <w:t>:</w:t>
      </w:r>
      <w:r w:rsidR="00E26450" w:rsidRPr="00997DAE">
        <w:rPr>
          <w:rtl/>
        </w:rPr>
        <w:t xml:space="preserve"> أنا يا رسول الله</w:t>
      </w:r>
      <w:r>
        <w:rPr>
          <w:rtl/>
        </w:rPr>
        <w:t>،</w:t>
      </w:r>
      <w:r w:rsidR="00E26450" w:rsidRPr="00997DAE">
        <w:rPr>
          <w:rtl/>
        </w:rPr>
        <w:t xml:space="preserve"> فانطلق به فقال لامرأته</w:t>
      </w:r>
      <w:r>
        <w:rPr>
          <w:rtl/>
        </w:rPr>
        <w:t>:</w:t>
      </w:r>
      <w:r w:rsidR="00E26450" w:rsidRPr="00997DAE">
        <w:rPr>
          <w:rtl/>
        </w:rPr>
        <w:t xml:space="preserve"> هل عندك شيء</w:t>
      </w:r>
      <w:r>
        <w:rPr>
          <w:rtl/>
        </w:rPr>
        <w:t>؟</w:t>
      </w:r>
      <w:r w:rsidR="00E26450" w:rsidRPr="00997DAE">
        <w:rPr>
          <w:rtl/>
        </w:rPr>
        <w:t xml:space="preserve"> قالت</w:t>
      </w:r>
      <w:r>
        <w:rPr>
          <w:rtl/>
        </w:rPr>
        <w:t>:</w:t>
      </w:r>
      <w:r w:rsidR="00E26450" w:rsidRPr="00997DAE">
        <w:rPr>
          <w:rtl/>
        </w:rPr>
        <w:t xml:space="preserve"> لا إلا قوت صبياني</w:t>
      </w:r>
      <w:r>
        <w:rPr>
          <w:rtl/>
        </w:rPr>
        <w:t>،</w:t>
      </w:r>
      <w:r w:rsidR="00E26450" w:rsidRPr="00997DAE">
        <w:rPr>
          <w:rtl/>
        </w:rPr>
        <w:t xml:space="preserve"> قال</w:t>
      </w:r>
      <w:r>
        <w:rPr>
          <w:rtl/>
        </w:rPr>
        <w:t>:</w:t>
      </w:r>
      <w:r w:rsidR="00E26450" w:rsidRPr="00997DAE">
        <w:rPr>
          <w:rtl/>
        </w:rPr>
        <w:t xml:space="preserve"> فعلليهم بشيء وإذا أراد الصبية العشاء فنوميهم</w:t>
      </w:r>
      <w:r>
        <w:rPr>
          <w:rtl/>
        </w:rPr>
        <w:t>،</w:t>
      </w:r>
      <w:r w:rsidR="00E26450" w:rsidRPr="00997DAE">
        <w:rPr>
          <w:rtl/>
        </w:rPr>
        <w:t xml:space="preserve"> فإذا دخل ضيفنا فأطفئي السراج</w:t>
      </w:r>
      <w:r>
        <w:rPr>
          <w:rtl/>
        </w:rPr>
        <w:t>،</w:t>
      </w:r>
      <w:r w:rsidR="00E26450" w:rsidRPr="00997DAE">
        <w:rPr>
          <w:rtl/>
        </w:rPr>
        <w:t xml:space="preserve"> وأريه أنا نأكل</w:t>
      </w:r>
      <w:r>
        <w:rPr>
          <w:rtl/>
        </w:rPr>
        <w:t>،</w:t>
      </w:r>
      <w:r w:rsidR="00E26450" w:rsidRPr="00997DAE">
        <w:rPr>
          <w:rtl/>
        </w:rPr>
        <w:t xml:space="preserve"> فقعدوا وأكل الضيف</w:t>
      </w:r>
      <w:r>
        <w:rPr>
          <w:rtl/>
        </w:rPr>
        <w:t>،</w:t>
      </w:r>
      <w:r w:rsidR="00E26450" w:rsidRPr="00997DAE">
        <w:rPr>
          <w:rtl/>
        </w:rPr>
        <w:t xml:space="preserve"> فلما أصبح غدا على رسول الله صلى الله عليه وسلم فقال</w:t>
      </w:r>
      <w:r>
        <w:rPr>
          <w:rtl/>
        </w:rPr>
        <w:t>:</w:t>
      </w:r>
      <w:r w:rsidR="00E26450" w:rsidRPr="00997DAE">
        <w:rPr>
          <w:rtl/>
        </w:rPr>
        <w:t xml:space="preserve"> " لقد عجب الله من صنيعكما بضيفكما الليلة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وانظر الترمذي </w:t>
      </w:r>
      <w:r>
        <w:rPr>
          <w:color w:val="538135" w:themeColor="accent6" w:themeShade="BF"/>
          <w:sz w:val="24"/>
          <w:szCs w:val="24"/>
          <w:rtl/>
        </w:rPr>
        <w:t>(</w:t>
      </w:r>
      <w:r w:rsidR="00E26450" w:rsidRPr="00AB150A">
        <w:rPr>
          <w:color w:val="538135" w:themeColor="accent6" w:themeShade="BF"/>
          <w:sz w:val="24"/>
          <w:szCs w:val="24"/>
          <w:rtl/>
        </w:rPr>
        <w:t>5 / 409 حديث 3304 شاكر</w:t>
      </w:r>
      <w:r>
        <w:rPr>
          <w:color w:val="538135" w:themeColor="accent6" w:themeShade="BF"/>
          <w:sz w:val="24"/>
          <w:szCs w:val="24"/>
          <w:rtl/>
        </w:rPr>
        <w:t>)،</w:t>
      </w:r>
      <w:r w:rsidR="00E26450" w:rsidRPr="00AB150A">
        <w:rPr>
          <w:color w:val="538135" w:themeColor="accent6" w:themeShade="BF"/>
          <w:sz w:val="24"/>
          <w:szCs w:val="24"/>
          <w:rtl/>
        </w:rPr>
        <w:t xml:space="preserve"> وشرح مسلم للامام النووي </w:t>
      </w:r>
      <w:r>
        <w:rPr>
          <w:color w:val="538135" w:themeColor="accent6" w:themeShade="BF"/>
          <w:sz w:val="24"/>
          <w:szCs w:val="24"/>
          <w:rtl/>
        </w:rPr>
        <w:t>(</w:t>
      </w:r>
      <w:r w:rsidR="00E26450" w:rsidRPr="00AB150A">
        <w:rPr>
          <w:color w:val="538135" w:themeColor="accent6" w:themeShade="BF"/>
          <w:sz w:val="24"/>
          <w:szCs w:val="24"/>
          <w:rtl/>
        </w:rPr>
        <w:t>14 / 12</w:t>
      </w:r>
      <w:r>
        <w:rPr>
          <w:color w:val="538135" w:themeColor="accent6" w:themeShade="BF"/>
          <w:sz w:val="24"/>
          <w:szCs w:val="24"/>
          <w:rtl/>
        </w:rPr>
        <w:t>)،</w:t>
      </w:r>
      <w:r w:rsidR="00E26450" w:rsidRPr="00AB150A">
        <w:rPr>
          <w:color w:val="538135" w:themeColor="accent6" w:themeShade="BF"/>
          <w:sz w:val="24"/>
          <w:szCs w:val="24"/>
          <w:rtl/>
        </w:rPr>
        <w:t xml:space="preserve"> وفتح الباري </w:t>
      </w:r>
      <w:r>
        <w:rPr>
          <w:color w:val="538135" w:themeColor="accent6" w:themeShade="BF"/>
          <w:sz w:val="24"/>
          <w:szCs w:val="24"/>
          <w:rtl/>
        </w:rPr>
        <w:t>(</w:t>
      </w:r>
      <w:r w:rsidR="00E26450" w:rsidRPr="00AB150A">
        <w:rPr>
          <w:color w:val="538135" w:themeColor="accent6" w:themeShade="BF"/>
          <w:sz w:val="24"/>
          <w:szCs w:val="24"/>
          <w:rtl/>
        </w:rPr>
        <w:t>7 / 119 - 120</w:t>
      </w:r>
      <w:r>
        <w:rPr>
          <w:color w:val="538135" w:themeColor="accent6" w:themeShade="BF"/>
          <w:sz w:val="24"/>
          <w:szCs w:val="24"/>
          <w:rtl/>
        </w:rPr>
        <w:t>)،</w:t>
      </w:r>
      <w:r w:rsidR="00E26450" w:rsidRPr="00AB150A">
        <w:rPr>
          <w:color w:val="538135" w:themeColor="accent6" w:themeShade="BF"/>
          <w:sz w:val="24"/>
          <w:szCs w:val="24"/>
          <w:rtl/>
        </w:rPr>
        <w:t xml:space="preserve"> وعارضه الاحوذي </w:t>
      </w:r>
      <w:r>
        <w:rPr>
          <w:color w:val="538135" w:themeColor="accent6" w:themeShade="BF"/>
          <w:sz w:val="24"/>
          <w:szCs w:val="24"/>
          <w:rtl/>
        </w:rPr>
        <w:t>(</w:t>
      </w:r>
      <w:r w:rsidR="00E26450" w:rsidRPr="00AB150A">
        <w:rPr>
          <w:color w:val="538135" w:themeColor="accent6" w:themeShade="BF"/>
          <w:sz w:val="24"/>
          <w:szCs w:val="24"/>
          <w:rtl/>
        </w:rPr>
        <w:t>12 / 190 - 191</w:t>
      </w:r>
      <w:r>
        <w:rPr>
          <w:color w:val="538135" w:themeColor="accent6" w:themeShade="BF"/>
          <w:sz w:val="24"/>
          <w:szCs w:val="24"/>
          <w:rtl/>
        </w:rPr>
        <w:t>)</w:t>
      </w:r>
      <w:r w:rsidR="00E26450" w:rsidRPr="00AB150A">
        <w:rPr>
          <w:color w:val="538135" w:themeColor="accent6" w:themeShade="BF"/>
          <w:sz w:val="24"/>
          <w:szCs w:val="24"/>
          <w:rtl/>
        </w:rPr>
        <w:t xml:space="preserve"> وليس في الحديث أي دليل على جواز الاختلاط كما بينت ذلك في بعض كتبي التي رددت بها على من أجاز الاختلاط بحجج أوهى من بيت العنكبوت</w:t>
      </w:r>
      <w:r w:rsidR="00E26450" w:rsidRPr="00AB150A">
        <w:rPr>
          <w:rFonts w:hint="cs"/>
          <w:color w:val="538135" w:themeColor="accent6" w:themeShade="BF"/>
          <w:sz w:val="24"/>
          <w:szCs w:val="24"/>
          <w:rtl/>
        </w:rPr>
        <w:t>]</w:t>
      </w:r>
      <w:r>
        <w:rPr>
          <w:rtl/>
        </w:rPr>
        <w:t>،</w:t>
      </w:r>
      <w:r w:rsidR="00E26450" w:rsidRPr="00997DAE">
        <w:rPr>
          <w:rtl/>
        </w:rPr>
        <w:t xml:space="preserve"> وفي أفراد البخاري </w:t>
      </w:r>
      <w:r>
        <w:rPr>
          <w:rtl/>
        </w:rPr>
        <w:t>(</w:t>
      </w:r>
      <w:r w:rsidR="00E26450" w:rsidRPr="00997DAE">
        <w:rPr>
          <w:rtl/>
        </w:rPr>
        <w:t>6 / 145 فتح</w:t>
      </w:r>
      <w:r>
        <w:rPr>
          <w:rtl/>
        </w:rPr>
        <w:t>)</w:t>
      </w:r>
      <w:r w:rsidR="00E26450" w:rsidRPr="00997DAE">
        <w:rPr>
          <w:rtl/>
        </w:rPr>
        <w:t xml:space="preserve"> من حديث أبي هريرة رضي الله عنه - عن النبي - صلى الله عليه وسلم قال</w:t>
      </w:r>
      <w:r>
        <w:rPr>
          <w:rtl/>
        </w:rPr>
        <w:t>:</w:t>
      </w:r>
      <w:r w:rsidR="00E26450" w:rsidRPr="00997DAE">
        <w:rPr>
          <w:rtl/>
        </w:rPr>
        <w:t xml:space="preserve"> " عجب ربك من قوم جيء بهم في السلاسل حتى يدخلهم الجنة "</w:t>
      </w:r>
      <w:r>
        <w:rPr>
          <w:rtl/>
        </w:rPr>
        <w:t>،</w:t>
      </w:r>
      <w:r w:rsidR="00E26450" w:rsidRPr="00997DAE">
        <w:rPr>
          <w:rtl/>
        </w:rPr>
        <w:t xml:space="preserve"> قال العلماء</w:t>
      </w:r>
      <w:r>
        <w:rPr>
          <w:rtl/>
        </w:rPr>
        <w:t>:</w:t>
      </w:r>
      <w:r w:rsidR="00E26450" w:rsidRPr="00997DAE">
        <w:rPr>
          <w:rtl/>
        </w:rPr>
        <w:t xml:space="preserve"> العجب إنما يكون من شيء يدهم الانسان مما لا يعلمه فيستعظمه وهذا لا يليق بالخالق سبحانه</w:t>
      </w:r>
      <w:r>
        <w:rPr>
          <w:rtl/>
        </w:rPr>
        <w:t>،</w:t>
      </w:r>
      <w:r w:rsidR="00E26450" w:rsidRPr="00997DAE">
        <w:rPr>
          <w:rtl/>
        </w:rPr>
        <w:t xml:space="preserve"> لكن معناه</w:t>
      </w:r>
      <w:r>
        <w:rPr>
          <w:rtl/>
        </w:rPr>
        <w:t>:</w:t>
      </w:r>
      <w:r w:rsidR="00E26450" w:rsidRPr="00997DAE">
        <w:rPr>
          <w:rtl/>
        </w:rPr>
        <w:t xml:space="preserve"> عظم قدر ذلك الشيء عند الله لان المتعجب من شيء يعظم قدره عنده</w:t>
      </w:r>
      <w:r>
        <w:rPr>
          <w:rtl/>
        </w:rPr>
        <w:t>،</w:t>
      </w:r>
      <w:r w:rsidR="00E26450" w:rsidRPr="00997DAE">
        <w:rPr>
          <w:rtl/>
        </w:rPr>
        <w:t xml:space="preserve"> ومعنى في السلاسل</w:t>
      </w:r>
      <w:r>
        <w:rPr>
          <w:rtl/>
        </w:rPr>
        <w:t>:</w:t>
      </w:r>
      <w:r w:rsidR="00E26450" w:rsidRPr="00997DAE">
        <w:rPr>
          <w:rtl/>
        </w:rPr>
        <w:t xml:space="preserve"> أكرهوا على الطاعة التي بها يدخلون الجنة</w:t>
      </w:r>
      <w:r>
        <w:rPr>
          <w:rtl/>
        </w:rPr>
        <w:t>،</w:t>
      </w:r>
      <w:r w:rsidR="00E26450" w:rsidRPr="00997DAE">
        <w:rPr>
          <w:rtl/>
        </w:rPr>
        <w:t xml:space="preserve"> وقال ابن الانباري</w:t>
      </w:r>
      <w:r>
        <w:rPr>
          <w:rtl/>
        </w:rPr>
        <w:t>:</w:t>
      </w:r>
      <w:r w:rsidR="00E26450" w:rsidRPr="00997DAE">
        <w:rPr>
          <w:rtl/>
        </w:rPr>
        <w:t xml:space="preserve"> معنى عجب ربك</w:t>
      </w:r>
      <w:r>
        <w:rPr>
          <w:rtl/>
        </w:rPr>
        <w:t>:</w:t>
      </w:r>
      <w:r w:rsidR="00E26450" w:rsidRPr="00997DAE">
        <w:rPr>
          <w:rtl/>
        </w:rPr>
        <w:t xml:space="preserve"> زادهم إنعاما واحسانا</w:t>
      </w:r>
      <w:r>
        <w:rPr>
          <w:rtl/>
        </w:rPr>
        <w:t>،</w:t>
      </w:r>
      <w:r w:rsidR="00E26450" w:rsidRPr="00997DAE">
        <w:rPr>
          <w:rtl/>
        </w:rPr>
        <w:t xml:space="preserve"> فعبر بعجب عن هذا</w:t>
      </w:r>
      <w:r>
        <w:rPr>
          <w:rtl/>
        </w:rPr>
        <w:t>،</w:t>
      </w:r>
      <w:r w:rsidR="00E26450" w:rsidRPr="00997DAE">
        <w:rPr>
          <w:rtl/>
        </w:rPr>
        <w:t xml:space="preserve"> وقال ابن عقيل</w:t>
      </w:r>
      <w:r>
        <w:rPr>
          <w:rtl/>
        </w:rPr>
        <w:t>:</w:t>
      </w:r>
      <w:r w:rsidR="00E26450" w:rsidRPr="00997DAE">
        <w:rPr>
          <w:rtl/>
        </w:rPr>
        <w:t xml:space="preserve"> العجب . في الاصل استغراب الشيء وذلك يكون من علم ما لم يعلم</w:t>
      </w:r>
      <w:r>
        <w:rPr>
          <w:rtl/>
        </w:rPr>
        <w:t>،</w:t>
      </w:r>
      <w:r w:rsidR="00E26450" w:rsidRPr="00997DAE">
        <w:rPr>
          <w:rtl/>
        </w:rPr>
        <w:t xml:space="preserve"> وإلا فكل شيء أنس به لا يتصور العجب منه</w:t>
      </w:r>
      <w:r>
        <w:rPr>
          <w:rtl/>
        </w:rPr>
        <w:t>،</w:t>
      </w:r>
      <w:r w:rsidR="00E26450" w:rsidRPr="00997DAE">
        <w:rPr>
          <w:rtl/>
        </w:rPr>
        <w:t xml:space="preserve"> فإن الانسان إذا رأى حجر المغناطيس يجذب الحديد ولم يكن رآه قبل ذلك عجب</w:t>
      </w:r>
      <w:r>
        <w:rPr>
          <w:rtl/>
        </w:rPr>
        <w:t>،</w:t>
      </w:r>
      <w:r w:rsidR="00E26450" w:rsidRPr="00997DAE">
        <w:rPr>
          <w:rtl/>
        </w:rPr>
        <w:t xml:space="preserve"> والباري سبحانه لا يعزب عنه شيء</w:t>
      </w:r>
      <w:r>
        <w:rPr>
          <w:rtl/>
        </w:rPr>
        <w:t>،</w:t>
      </w:r>
      <w:r w:rsidR="00E26450" w:rsidRPr="00997DAE">
        <w:rPr>
          <w:rtl/>
        </w:rPr>
        <w:t xml:space="preserve"> فأين العجب منه</w:t>
      </w:r>
      <w:r>
        <w:rPr>
          <w:rtl/>
        </w:rPr>
        <w:t>؟!</w:t>
      </w:r>
      <w:r w:rsidR="00E26450" w:rsidRPr="00997DAE">
        <w:rPr>
          <w:rtl/>
        </w:rPr>
        <w:t xml:space="preserve"> فلم يبق للحديث معنى إلا ان يكون فعل شيء أعجبه فعله وكذلك الضحك لا يصدر إلا عن راض ومن ذلك قوله صلى الله عليه وسلم</w:t>
      </w:r>
      <w:r>
        <w:rPr>
          <w:rtl/>
        </w:rPr>
        <w:t>:</w:t>
      </w:r>
      <w:r w:rsidR="00E26450" w:rsidRPr="00997DAE">
        <w:rPr>
          <w:rtl/>
        </w:rPr>
        <w:t xml:space="preserve"> " لله أفرح بتوبة عبده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رواه البخاري </w:t>
      </w:r>
      <w:r>
        <w:rPr>
          <w:color w:val="538135" w:themeColor="accent6" w:themeShade="BF"/>
          <w:sz w:val="24"/>
          <w:szCs w:val="24"/>
          <w:rtl/>
        </w:rPr>
        <w:t>(</w:t>
      </w:r>
      <w:r w:rsidR="00E26450" w:rsidRPr="00AB150A">
        <w:rPr>
          <w:color w:val="538135" w:themeColor="accent6" w:themeShade="BF"/>
          <w:sz w:val="24"/>
          <w:szCs w:val="24"/>
          <w:rtl/>
        </w:rPr>
        <w:t>11 / 102 فتح</w:t>
      </w:r>
      <w:r>
        <w:rPr>
          <w:color w:val="538135" w:themeColor="accent6" w:themeShade="BF"/>
          <w:sz w:val="24"/>
          <w:szCs w:val="24"/>
          <w:rtl/>
        </w:rPr>
        <w:t>)</w:t>
      </w:r>
      <w:r w:rsidR="00E26450" w:rsidRPr="00AB150A">
        <w:rPr>
          <w:color w:val="538135" w:themeColor="accent6" w:themeShade="BF"/>
          <w:sz w:val="24"/>
          <w:szCs w:val="24"/>
          <w:rtl/>
        </w:rPr>
        <w:t xml:space="preserve"> ومسلم </w:t>
      </w:r>
      <w:r>
        <w:rPr>
          <w:color w:val="538135" w:themeColor="accent6" w:themeShade="BF"/>
          <w:sz w:val="24"/>
          <w:szCs w:val="24"/>
          <w:rtl/>
        </w:rPr>
        <w:t>(</w:t>
      </w:r>
      <w:r w:rsidR="00E26450" w:rsidRPr="00AB150A">
        <w:rPr>
          <w:color w:val="538135" w:themeColor="accent6" w:themeShade="BF"/>
          <w:sz w:val="24"/>
          <w:szCs w:val="24"/>
          <w:rtl/>
        </w:rPr>
        <w:t>4 / 2102 برقم 2 و 3</w:t>
      </w:r>
      <w:r>
        <w:rPr>
          <w:color w:val="538135" w:themeColor="accent6" w:themeShade="BF"/>
          <w:sz w:val="24"/>
          <w:szCs w:val="24"/>
          <w:rtl/>
        </w:rPr>
        <w:t>)</w:t>
      </w:r>
      <w:r w:rsidR="00E26450" w:rsidRPr="00AB150A">
        <w:rPr>
          <w:rFonts w:hint="cs"/>
          <w:color w:val="538135" w:themeColor="accent6" w:themeShade="BF"/>
          <w:sz w:val="24"/>
          <w:szCs w:val="24"/>
          <w:rtl/>
        </w:rPr>
        <w:t>]</w:t>
      </w:r>
      <w:r w:rsidR="00E26450" w:rsidRPr="00997DAE">
        <w:rPr>
          <w:rtl/>
        </w:rPr>
        <w:t xml:space="preserve"> </w:t>
      </w:r>
      <w:r w:rsidR="00E26450" w:rsidRPr="00997DAE">
        <w:rPr>
          <w:rtl/>
        </w:rPr>
        <w:lastRenderedPageBreak/>
        <w:t>أي رضي</w:t>
      </w:r>
      <w:r>
        <w:rPr>
          <w:rtl/>
        </w:rPr>
        <w:t>،</w:t>
      </w:r>
      <w:r w:rsidR="00E26450" w:rsidRPr="00997DAE">
        <w:rPr>
          <w:rtl/>
        </w:rPr>
        <w:t xml:space="preserve"> ومنه قوله تعالى</w:t>
      </w:r>
      <w:r>
        <w:rPr>
          <w:rtl/>
        </w:rPr>
        <w:t>:</w:t>
      </w:r>
      <w:r w:rsidR="00E26450" w:rsidRPr="00997DAE">
        <w:rPr>
          <w:rtl/>
        </w:rPr>
        <w:t xml:space="preserve"> </w:t>
      </w:r>
      <w:r>
        <w:rPr>
          <w:rtl/>
        </w:rPr>
        <w:t>(</w:t>
      </w:r>
      <w:r w:rsidR="00E26450" w:rsidRPr="00997DAE">
        <w:rPr>
          <w:rtl/>
        </w:rPr>
        <w:t>كل حزب بما لديهم فرحون</w:t>
      </w:r>
      <w:r>
        <w:rPr>
          <w:rtl/>
        </w:rPr>
        <w:t>)</w:t>
      </w:r>
      <w:r w:rsidR="00E26450" w:rsidRPr="00997DAE">
        <w:rPr>
          <w:rtl/>
        </w:rPr>
        <w:t xml:space="preserve"> المؤمنون</w:t>
      </w:r>
      <w:r>
        <w:rPr>
          <w:rtl/>
        </w:rPr>
        <w:t>:</w:t>
      </w:r>
      <w:r w:rsidR="00E26450" w:rsidRPr="00997DAE">
        <w:rPr>
          <w:rtl/>
        </w:rPr>
        <w:t xml:space="preserve"> 54</w:t>
      </w:r>
      <w:r>
        <w:rPr>
          <w:rtl/>
        </w:rPr>
        <w:t>،</w:t>
      </w:r>
      <w:r w:rsidR="00E26450" w:rsidRPr="00997DAE">
        <w:rPr>
          <w:rtl/>
        </w:rPr>
        <w:t xml:space="preserve"> أي راضون</w:t>
      </w:r>
      <w:r>
        <w:rPr>
          <w:rtl/>
        </w:rPr>
        <w:t>،</w:t>
      </w:r>
      <w:r w:rsidR="00E26450" w:rsidRPr="00997DAE">
        <w:rPr>
          <w:rtl/>
        </w:rPr>
        <w:t xml:space="preserve"> وقال القاضي أبو يعلى</w:t>
      </w:r>
      <w:r>
        <w:rPr>
          <w:rtl/>
        </w:rPr>
        <w:t>:</w:t>
      </w:r>
      <w:r w:rsidR="00E26450" w:rsidRPr="00997DAE">
        <w:rPr>
          <w:rtl/>
        </w:rPr>
        <w:t xml:space="preserve"> لا نثبت عجبا هو تعظيم الامر بل نثبت ذلك صفة</w:t>
      </w:r>
      <w:r>
        <w:rPr>
          <w:rtl/>
        </w:rPr>
        <w:t>،</w:t>
      </w:r>
      <w:r w:rsidR="00E26450" w:rsidRPr="00997DAE">
        <w:rPr>
          <w:rtl/>
        </w:rPr>
        <w:t xml:space="preserve"> قلت</w:t>
      </w:r>
      <w:r>
        <w:rPr>
          <w:rtl/>
        </w:rPr>
        <w:t>:</w:t>
      </w:r>
      <w:r w:rsidR="00E26450" w:rsidRPr="00997DAE">
        <w:rPr>
          <w:rtl/>
        </w:rPr>
        <w:t xml:space="preserve"> وهذا ليس بشيء</w:t>
      </w:r>
      <w:r>
        <w:rPr>
          <w:rtl/>
        </w:rPr>
        <w:t>،</w:t>
      </w:r>
      <w:r w:rsidR="00E26450">
        <w:rPr>
          <w:rFonts w:hint="cs"/>
          <w:rtl/>
        </w:rPr>
        <w:t xml:space="preserve"> </w:t>
      </w:r>
    </w:p>
    <w:p w14:paraId="4841C94D" w14:textId="52F59A37" w:rsidR="00E26450" w:rsidRPr="00997DAE" w:rsidRDefault="00C905BE" w:rsidP="00C905BE">
      <w:pPr>
        <w:rPr>
          <w:rtl/>
        </w:rPr>
      </w:pPr>
      <w:r>
        <w:rPr>
          <w:bCs/>
          <w:u w:val="single"/>
          <w:rtl/>
        </w:rPr>
        <w:t>[</w:t>
      </w:r>
      <w:r w:rsidR="00E26450">
        <w:rPr>
          <w:rFonts w:hint="cs"/>
          <w:bCs/>
          <w:u w:val="single"/>
          <w:rtl/>
        </w:rPr>
        <w:t>21</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الحادي والعشرون</w:t>
      </w:r>
      <w:r>
        <w:rPr>
          <w:bCs/>
          <w:rtl/>
        </w:rPr>
        <w:t>]</w:t>
      </w:r>
      <w:r>
        <w:rPr>
          <w:rtl/>
        </w:rPr>
        <w:t>:</w:t>
      </w:r>
      <w:r w:rsidR="00E26450" w:rsidRPr="00997DAE">
        <w:rPr>
          <w:rtl/>
        </w:rPr>
        <w:t xml:space="preserve"> روى البخاري </w:t>
      </w:r>
      <w:r>
        <w:rPr>
          <w:rtl/>
        </w:rPr>
        <w:t>(</w:t>
      </w:r>
      <w:r w:rsidR="00E26450" w:rsidRPr="00997DAE">
        <w:rPr>
          <w:rtl/>
        </w:rPr>
        <w:t>11 / 102 فتح</w:t>
      </w:r>
      <w:r>
        <w:rPr>
          <w:rtl/>
        </w:rPr>
        <w:t>)</w:t>
      </w:r>
      <w:r w:rsidR="00E26450" w:rsidRPr="00997DAE">
        <w:rPr>
          <w:rtl/>
        </w:rPr>
        <w:t xml:space="preserve"> ومسلم </w:t>
      </w:r>
      <w:r>
        <w:rPr>
          <w:rtl/>
        </w:rPr>
        <w:t>(</w:t>
      </w:r>
      <w:r w:rsidR="00E26450" w:rsidRPr="00997DAE">
        <w:rPr>
          <w:rtl/>
        </w:rPr>
        <w:t>4 / 2102 / 4</w:t>
      </w:r>
      <w:r>
        <w:rPr>
          <w:rtl/>
        </w:rPr>
        <w:t>)</w:t>
      </w:r>
      <w:r w:rsidR="00E26450" w:rsidRPr="00997DAE">
        <w:rPr>
          <w:rtl/>
        </w:rPr>
        <w:t xml:space="preserve"> من حديث أبي هريرة رضي الله عنه</w:t>
      </w:r>
      <w:r>
        <w:rPr>
          <w:rtl/>
        </w:rPr>
        <w:t>،</w:t>
      </w:r>
      <w:r w:rsidR="00E26450" w:rsidRPr="00997DAE">
        <w:rPr>
          <w:rtl/>
        </w:rPr>
        <w:t xml:space="preserve"> عن النبي صلى الله عليه وسلم قال</w:t>
      </w:r>
      <w:r>
        <w:rPr>
          <w:rtl/>
        </w:rPr>
        <w:t>:</w:t>
      </w:r>
      <w:r w:rsidR="00E26450" w:rsidRPr="00997DAE">
        <w:rPr>
          <w:rtl/>
        </w:rPr>
        <w:t xml:space="preserve"> " لله أشد فرحا بتوبة عبده إذا تاب</w:t>
      </w:r>
      <w:r>
        <w:rPr>
          <w:rtl/>
        </w:rPr>
        <w:t>،</w:t>
      </w:r>
      <w:r w:rsidR="00E26450" w:rsidRPr="00997DAE">
        <w:rPr>
          <w:rtl/>
        </w:rPr>
        <w:t xml:space="preserve"> من أحدكم براحلته إذا وجدها "</w:t>
      </w:r>
      <w:r>
        <w:rPr>
          <w:rtl/>
        </w:rPr>
        <w:t>،</w:t>
      </w:r>
      <w:r w:rsidR="00E26450" w:rsidRPr="00997DAE">
        <w:rPr>
          <w:rtl/>
        </w:rPr>
        <w:t xml:space="preserve"> قلت</w:t>
      </w:r>
      <w:r>
        <w:rPr>
          <w:rtl/>
        </w:rPr>
        <w:t>:</w:t>
      </w:r>
      <w:r w:rsidR="00E26450" w:rsidRPr="00997DAE">
        <w:rPr>
          <w:rtl/>
        </w:rPr>
        <w:t xml:space="preserve"> من كان مسرورا بشيء راضيا به قيل له فرح</w:t>
      </w:r>
      <w:r>
        <w:rPr>
          <w:rtl/>
        </w:rPr>
        <w:t>،</w:t>
      </w:r>
      <w:r w:rsidR="00E26450" w:rsidRPr="00997DAE">
        <w:rPr>
          <w:rtl/>
        </w:rPr>
        <w:t xml:space="preserve"> والمراد الرضا بتوبة التائب</w:t>
      </w:r>
      <w:r>
        <w:rPr>
          <w:rtl/>
        </w:rPr>
        <w:t>،</w:t>
      </w:r>
      <w:r w:rsidR="00E26450" w:rsidRPr="00997DAE">
        <w:rPr>
          <w:rtl/>
        </w:rPr>
        <w:t xml:space="preserve"> ولا يجوز أن يعتقد في الله تعالى التأثر الذي يوجد في المخلوقين</w:t>
      </w:r>
      <w:r>
        <w:rPr>
          <w:rtl/>
        </w:rPr>
        <w:t>،</w:t>
      </w:r>
      <w:r w:rsidR="00E26450" w:rsidRPr="00997DAE">
        <w:rPr>
          <w:rtl/>
        </w:rPr>
        <w:t xml:space="preserve"> فإن صفات الحق قديمة فلا تحدث له صفة</w:t>
      </w:r>
      <w:r>
        <w:rPr>
          <w:rtl/>
        </w:rPr>
        <w:t>،</w:t>
      </w:r>
      <w:r w:rsidR="00E26450" w:rsidRPr="00997DAE">
        <w:rPr>
          <w:rtl/>
        </w:rPr>
        <w:t xml:space="preserve"> </w:t>
      </w:r>
    </w:p>
    <w:p w14:paraId="1ED472DB" w14:textId="6FFD617F" w:rsidR="00E26450" w:rsidRPr="00997DAE" w:rsidRDefault="00C905BE" w:rsidP="00C905BE">
      <w:pPr>
        <w:rPr>
          <w:rtl/>
        </w:rPr>
      </w:pPr>
      <w:r>
        <w:rPr>
          <w:bCs/>
          <w:u w:val="single"/>
          <w:rtl/>
        </w:rPr>
        <w:t>[</w:t>
      </w:r>
      <w:r w:rsidR="00E26450" w:rsidRPr="003A274D">
        <w:rPr>
          <w:rFonts w:hint="cs"/>
          <w:bCs/>
          <w:u w:val="single"/>
          <w:rtl/>
        </w:rPr>
        <w:t>22</w:t>
      </w:r>
      <w:r>
        <w:rPr>
          <w:bCs/>
          <w:u w:val="single"/>
          <w:rtl/>
        </w:rPr>
        <w:t>]:</w:t>
      </w:r>
      <w:r w:rsidR="00E26450" w:rsidRPr="003A274D">
        <w:rPr>
          <w:rFonts w:hint="cs"/>
          <w:bCs/>
          <w:rtl/>
        </w:rPr>
        <w:t xml:space="preserve"> </w:t>
      </w:r>
      <w:r>
        <w:rPr>
          <w:rFonts w:hint="cs"/>
          <w:bCs/>
          <w:rtl/>
        </w:rPr>
        <w:t>[</w:t>
      </w:r>
      <w:r w:rsidR="00E26450" w:rsidRPr="003A274D">
        <w:rPr>
          <w:bCs/>
          <w:rtl/>
        </w:rPr>
        <w:t>الحديث الثاني والعشرون</w:t>
      </w:r>
      <w:r>
        <w:rPr>
          <w:bCs/>
          <w:rtl/>
        </w:rPr>
        <w:t>]</w:t>
      </w:r>
      <w:r>
        <w:rPr>
          <w:rFonts w:hint="cs"/>
          <w:bCs/>
          <w:rtl/>
        </w:rPr>
        <w:t>:</w:t>
      </w:r>
      <w:r w:rsidR="00E26450" w:rsidRPr="00997DAE">
        <w:rPr>
          <w:rtl/>
        </w:rPr>
        <w:t xml:space="preserve"> روى مسلم </w:t>
      </w:r>
      <w:r>
        <w:rPr>
          <w:rtl/>
        </w:rPr>
        <w:t>(</w:t>
      </w:r>
      <w:r w:rsidR="00E26450" w:rsidRPr="00997DAE">
        <w:rPr>
          <w:rtl/>
        </w:rPr>
        <w:t>1 / 162</w:t>
      </w:r>
      <w:r>
        <w:rPr>
          <w:rtl/>
        </w:rPr>
        <w:t>)</w:t>
      </w:r>
      <w:r w:rsidR="00E26450" w:rsidRPr="00997DAE">
        <w:rPr>
          <w:rtl/>
        </w:rPr>
        <w:t xml:space="preserve"> في أفراده من حديث أبي موسى قال</w:t>
      </w:r>
      <w:r>
        <w:rPr>
          <w:rtl/>
        </w:rPr>
        <w:t>:</w:t>
      </w:r>
      <w:r w:rsidR="00E26450" w:rsidRPr="00997DAE">
        <w:rPr>
          <w:rtl/>
        </w:rPr>
        <w:t xml:space="preserve"> قام فينا رسول الله صلى الله عليه وسلم بخمس كلمات فقال</w:t>
      </w:r>
      <w:r>
        <w:rPr>
          <w:rtl/>
        </w:rPr>
        <w:t>:</w:t>
      </w:r>
      <w:r w:rsidR="00E26450" w:rsidRPr="00997DAE">
        <w:rPr>
          <w:rtl/>
        </w:rPr>
        <w:t xml:space="preserve"> " إن الله لا ينام ولا ينبغي له أن ينام</w:t>
      </w:r>
      <w:r>
        <w:rPr>
          <w:rtl/>
        </w:rPr>
        <w:t>،</w:t>
      </w:r>
      <w:r w:rsidR="00E26450" w:rsidRPr="00997DAE">
        <w:rPr>
          <w:rtl/>
        </w:rPr>
        <w:t xml:space="preserve"> يخفض القسط ويرفعه . . إلى قوله</w:t>
      </w:r>
      <w:r>
        <w:rPr>
          <w:rtl/>
        </w:rPr>
        <w:t>:</w:t>
      </w:r>
      <w:r w:rsidR="00E26450" w:rsidRPr="00997DAE">
        <w:rPr>
          <w:rtl/>
        </w:rPr>
        <w:t xml:space="preserve"> حجابه النور لو كشفه لأحرقت سبحات</w:t>
      </w:r>
      <w:r>
        <w:rPr>
          <w:rFonts w:hint="cs"/>
          <w:rtl/>
        </w:rPr>
        <w:t xml:space="preserve"> </w:t>
      </w:r>
      <w:r w:rsidR="00E26450" w:rsidRPr="00997DAE">
        <w:rPr>
          <w:rtl/>
        </w:rPr>
        <w:t>وجهه ما انتهى إلى بصره من خلقه "</w:t>
      </w:r>
      <w:r>
        <w:rPr>
          <w:rtl/>
        </w:rPr>
        <w:t>،</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AB150A">
        <w:rPr>
          <w:color w:val="538135" w:themeColor="accent6" w:themeShade="BF"/>
          <w:sz w:val="24"/>
          <w:szCs w:val="24"/>
          <w:rtl/>
        </w:rPr>
        <w:t xml:space="preserve">السبحات كما في " تاج العروس " </w:t>
      </w:r>
      <w:r>
        <w:rPr>
          <w:color w:val="538135" w:themeColor="accent6" w:themeShade="BF"/>
          <w:sz w:val="24"/>
          <w:szCs w:val="24"/>
          <w:rtl/>
        </w:rPr>
        <w:t>(</w:t>
      </w:r>
      <w:r w:rsidR="00E26450" w:rsidRPr="00AB150A">
        <w:rPr>
          <w:color w:val="538135" w:themeColor="accent6" w:themeShade="BF"/>
          <w:sz w:val="24"/>
          <w:szCs w:val="24"/>
          <w:rtl/>
        </w:rPr>
        <w:t>2 / 157</w:t>
      </w:r>
      <w:r>
        <w:rPr>
          <w:color w:val="538135" w:themeColor="accent6" w:themeShade="BF"/>
          <w:sz w:val="24"/>
          <w:szCs w:val="24"/>
          <w:rtl/>
        </w:rPr>
        <w:t>):</w:t>
      </w:r>
      <w:r w:rsidR="00E26450" w:rsidRPr="00AB150A">
        <w:rPr>
          <w:color w:val="538135" w:themeColor="accent6" w:themeShade="BF"/>
          <w:sz w:val="24"/>
          <w:szCs w:val="24"/>
          <w:rtl/>
        </w:rPr>
        <w:t xml:space="preserve"> أنواره وجلاله وعظمته</w:t>
      </w:r>
      <w:r>
        <w:rPr>
          <w:color w:val="538135" w:themeColor="accent6" w:themeShade="BF"/>
          <w:sz w:val="24"/>
          <w:szCs w:val="24"/>
          <w:rtl/>
        </w:rPr>
        <w:t>،</w:t>
      </w:r>
      <w:r w:rsidR="00E26450" w:rsidRPr="00AB150A">
        <w:rPr>
          <w:color w:val="538135" w:themeColor="accent6" w:themeShade="BF"/>
          <w:sz w:val="24"/>
          <w:szCs w:val="24"/>
          <w:rtl/>
        </w:rPr>
        <w:t xml:space="preserve"> وهذا الحديث من مشكل صحيح مسلم</w:t>
      </w:r>
      <w:r>
        <w:rPr>
          <w:color w:val="538135" w:themeColor="accent6" w:themeShade="BF"/>
          <w:sz w:val="24"/>
          <w:szCs w:val="24"/>
          <w:rtl/>
        </w:rPr>
        <w:t>،</w:t>
      </w:r>
      <w:r w:rsidR="00E26450" w:rsidRPr="00AB150A">
        <w:rPr>
          <w:color w:val="538135" w:themeColor="accent6" w:themeShade="BF"/>
          <w:sz w:val="24"/>
          <w:szCs w:val="24"/>
          <w:rtl/>
        </w:rPr>
        <w:t xml:space="preserve"> لما فيه من الالفاظ والمعاني الغربية</w:t>
      </w:r>
      <w:r>
        <w:rPr>
          <w:color w:val="538135" w:themeColor="accent6" w:themeShade="BF"/>
          <w:sz w:val="24"/>
          <w:szCs w:val="24"/>
          <w:rtl/>
        </w:rPr>
        <w:t>،</w:t>
      </w:r>
      <w:r w:rsidR="00E26450" w:rsidRPr="00AB150A">
        <w:rPr>
          <w:color w:val="538135" w:themeColor="accent6" w:themeShade="BF"/>
          <w:sz w:val="24"/>
          <w:szCs w:val="24"/>
          <w:rtl/>
        </w:rPr>
        <w:t xml:space="preserve"> وقد أشار مسلم إلى عنعنة الاعمش عن عمرو بن مرة وكان مدلسا كما هو معلوم</w:t>
      </w:r>
      <w:r>
        <w:rPr>
          <w:color w:val="538135" w:themeColor="accent6" w:themeShade="BF"/>
          <w:sz w:val="24"/>
          <w:szCs w:val="24"/>
          <w:rtl/>
        </w:rPr>
        <w:t>،</w:t>
      </w:r>
      <w:r w:rsidR="00E26450" w:rsidRPr="00AB150A">
        <w:rPr>
          <w:color w:val="538135" w:themeColor="accent6" w:themeShade="BF"/>
          <w:sz w:val="24"/>
          <w:szCs w:val="24"/>
          <w:rtl/>
        </w:rPr>
        <w:t xml:space="preserve"> فهذه رواية شاذة لا سيما وقد أشار مسلم بعدها إلى علة فيها ثم روى الحديث بعد ذلك بلفظ معقول شرعا من طريق شعبة عن عمرو بن مرة بلفظ</w:t>
      </w:r>
      <w:r>
        <w:rPr>
          <w:color w:val="538135" w:themeColor="accent6" w:themeShade="BF"/>
          <w:sz w:val="24"/>
          <w:szCs w:val="24"/>
          <w:rtl/>
        </w:rPr>
        <w:t>:</w:t>
      </w:r>
      <w:r w:rsidR="00E26450" w:rsidRPr="00AB150A">
        <w:rPr>
          <w:color w:val="538135" w:themeColor="accent6" w:themeShade="BF"/>
          <w:sz w:val="24"/>
          <w:szCs w:val="24"/>
          <w:rtl/>
        </w:rPr>
        <w:t xml:space="preserve"> " إن الله لا ينام ولا ينبغي له أن ينام . يرفع القسط ويخفضه</w:t>
      </w:r>
      <w:r>
        <w:rPr>
          <w:color w:val="538135" w:themeColor="accent6" w:themeShade="BF"/>
          <w:sz w:val="24"/>
          <w:szCs w:val="24"/>
          <w:rtl/>
        </w:rPr>
        <w:t>،</w:t>
      </w:r>
      <w:r w:rsidR="00E26450" w:rsidRPr="00AB150A">
        <w:rPr>
          <w:color w:val="538135" w:themeColor="accent6" w:themeShade="BF"/>
          <w:sz w:val="24"/>
          <w:szCs w:val="24"/>
          <w:rtl/>
        </w:rPr>
        <w:t xml:space="preserve"> يرفع إليه عمل النهار بالليل . وعمل الليل بالنهار "</w:t>
      </w:r>
      <w:r>
        <w:rPr>
          <w:color w:val="538135" w:themeColor="accent6" w:themeShade="BF"/>
          <w:sz w:val="24"/>
          <w:szCs w:val="24"/>
          <w:rtl/>
        </w:rPr>
        <w:t>،</w:t>
      </w:r>
      <w:r w:rsidR="00E26450" w:rsidRPr="00AB150A">
        <w:rPr>
          <w:color w:val="538135" w:themeColor="accent6" w:themeShade="BF"/>
          <w:sz w:val="24"/>
          <w:szCs w:val="24"/>
          <w:rtl/>
        </w:rPr>
        <w:t xml:space="preserve"> فلفظ السبحات</w:t>
      </w:r>
      <w:r>
        <w:rPr>
          <w:color w:val="538135" w:themeColor="accent6" w:themeShade="BF"/>
          <w:sz w:val="24"/>
          <w:szCs w:val="24"/>
          <w:rtl/>
        </w:rPr>
        <w:t>:</w:t>
      </w:r>
      <w:r w:rsidR="00E26450" w:rsidRPr="00AB150A">
        <w:rPr>
          <w:color w:val="538135" w:themeColor="accent6" w:themeShade="BF"/>
          <w:sz w:val="24"/>
          <w:szCs w:val="24"/>
          <w:rtl/>
        </w:rPr>
        <w:t xml:space="preserve"> لا يثبت ولا يجوز أن يجزم به صفة لله تعالى</w:t>
      </w:r>
      <w:r>
        <w:rPr>
          <w:color w:val="538135" w:themeColor="accent6" w:themeShade="BF"/>
          <w:sz w:val="24"/>
          <w:szCs w:val="24"/>
          <w:rtl/>
        </w:rPr>
        <w:t>،</w:t>
      </w:r>
      <w:r w:rsidR="00E26450" w:rsidRPr="00AB150A">
        <w:rPr>
          <w:color w:val="538135" w:themeColor="accent6" w:themeShade="BF"/>
          <w:sz w:val="24"/>
          <w:szCs w:val="24"/>
          <w:rtl/>
        </w:rPr>
        <w:t xml:space="preserve"> وخصوصا أن الحافظ ابن الجوزي حكى عن أبي عبيدة</w:t>
      </w:r>
      <w:r>
        <w:rPr>
          <w:color w:val="538135" w:themeColor="accent6" w:themeShade="BF"/>
          <w:sz w:val="24"/>
          <w:szCs w:val="24"/>
          <w:rtl/>
        </w:rPr>
        <w:t>:</w:t>
      </w:r>
      <w:r w:rsidR="00E26450" w:rsidRPr="00AB150A">
        <w:rPr>
          <w:color w:val="538135" w:themeColor="accent6" w:themeShade="BF"/>
          <w:sz w:val="24"/>
          <w:szCs w:val="24"/>
          <w:rtl/>
        </w:rPr>
        <w:t xml:space="preserve"> أنه لا يعرف السبحات في لغة العرب أي لم يسمعها إلا في هذا الحديث</w:t>
      </w:r>
      <w:r>
        <w:rPr>
          <w:rFonts w:hint="cs"/>
          <w:color w:val="538135" w:themeColor="accent6" w:themeShade="BF"/>
          <w:sz w:val="24"/>
          <w:szCs w:val="24"/>
          <w:rtl/>
        </w:rPr>
        <w:t>]</w:t>
      </w:r>
      <w:r w:rsidR="00E26450" w:rsidRPr="00997DAE">
        <w:rPr>
          <w:rtl/>
        </w:rPr>
        <w:t>، قلت</w:t>
      </w:r>
      <w:r>
        <w:rPr>
          <w:rtl/>
        </w:rPr>
        <w:t>:</w:t>
      </w:r>
      <w:r w:rsidR="00E26450" w:rsidRPr="00997DAE">
        <w:rPr>
          <w:rtl/>
        </w:rPr>
        <w:t xml:space="preserve"> معنى يخفض القسط ويرفعه</w:t>
      </w:r>
      <w:r>
        <w:rPr>
          <w:rtl/>
        </w:rPr>
        <w:t>:</w:t>
      </w:r>
      <w:r w:rsidR="00E26450" w:rsidRPr="00997DAE">
        <w:rPr>
          <w:rtl/>
        </w:rPr>
        <w:t xml:space="preserve"> أي يخفض بعدل ويرفع بعدل</w:t>
      </w:r>
      <w:r>
        <w:rPr>
          <w:rtl/>
        </w:rPr>
        <w:t>،</w:t>
      </w:r>
      <w:r w:rsidR="00E26450" w:rsidRPr="00997DAE">
        <w:rPr>
          <w:rtl/>
        </w:rPr>
        <w:t xml:space="preserve"> وقوله</w:t>
      </w:r>
      <w:r>
        <w:rPr>
          <w:rtl/>
        </w:rPr>
        <w:t>:</w:t>
      </w:r>
      <w:r w:rsidR="00E26450" w:rsidRPr="00997DAE">
        <w:rPr>
          <w:rtl/>
        </w:rPr>
        <w:t xml:space="preserve"> حجابه النور</w:t>
      </w:r>
      <w:r>
        <w:rPr>
          <w:rtl/>
        </w:rPr>
        <w:t>:</w:t>
      </w:r>
      <w:r w:rsidR="00E26450" w:rsidRPr="00997DAE">
        <w:rPr>
          <w:rtl/>
        </w:rPr>
        <w:t xml:space="preserve"> ينبغي أن يعلم أن هذا الحجاب للخلق عنه</w:t>
      </w:r>
      <w:r>
        <w:rPr>
          <w:rtl/>
        </w:rPr>
        <w:t>،</w:t>
      </w:r>
      <w:r w:rsidR="00E26450" w:rsidRPr="00997DAE">
        <w:rPr>
          <w:rtl/>
        </w:rPr>
        <w:t xml:space="preserve"> لأنّه لا يجوز ان يكون محجوبا لان الحجاب يكون أكبر مما يستره</w:t>
      </w:r>
      <w:r>
        <w:rPr>
          <w:rtl/>
        </w:rPr>
        <w:t>،</w:t>
      </w:r>
      <w:r w:rsidR="00E26450" w:rsidRPr="00997DAE">
        <w:rPr>
          <w:rtl/>
        </w:rPr>
        <w:t xml:space="preserve"> ويستحيل أن يكون جسما أو جوهرا أو متناهيا محاذيا إذ جميع ذلك من أمارات الحدث</w:t>
      </w:r>
      <w:r>
        <w:rPr>
          <w:rtl/>
        </w:rPr>
        <w:t>،</w:t>
      </w:r>
      <w:r w:rsidR="00E26450" w:rsidRPr="00997DAE">
        <w:rPr>
          <w:rtl/>
        </w:rPr>
        <w:t xml:space="preserve"> وانما عرف الناس حدوث الاجسام من حيث وجودها متناهية محدودة محلا للحوادث</w:t>
      </w:r>
      <w:r>
        <w:rPr>
          <w:rtl/>
        </w:rPr>
        <w:t>،</w:t>
      </w:r>
      <w:r w:rsidR="00E26450" w:rsidRPr="00997DAE">
        <w:rPr>
          <w:rtl/>
        </w:rPr>
        <w:t xml:space="preserve"> وكما أنه لا يجوز أن يكون لوجوده ابتداء ولا انتهاء لا يصح أن يكون لذاته انتهاء</w:t>
      </w:r>
      <w:r>
        <w:rPr>
          <w:rtl/>
        </w:rPr>
        <w:t>،</w:t>
      </w:r>
      <w:r w:rsidR="00E26450" w:rsidRPr="00997DAE">
        <w:rPr>
          <w:rtl/>
        </w:rPr>
        <w:t xml:space="preserve"> وإنما المراد</w:t>
      </w:r>
      <w:r>
        <w:rPr>
          <w:rtl/>
        </w:rPr>
        <w:t>:</w:t>
      </w:r>
      <w:r w:rsidR="00E26450" w:rsidRPr="00997DAE">
        <w:rPr>
          <w:rtl/>
        </w:rPr>
        <w:t xml:space="preserve"> أن الخلق محجوبون عنه كما قال سبحانه وتعالى</w:t>
      </w:r>
      <w:r>
        <w:rPr>
          <w:rtl/>
        </w:rPr>
        <w:t>:</w:t>
      </w:r>
      <w:r w:rsidR="00E26450" w:rsidRPr="00997DAE">
        <w:rPr>
          <w:rtl/>
        </w:rPr>
        <w:t xml:space="preserve"> </w:t>
      </w:r>
      <w:r>
        <w:rPr>
          <w:rtl/>
        </w:rPr>
        <w:t>(</w:t>
      </w:r>
      <w:r w:rsidR="00E26450" w:rsidRPr="00997DAE">
        <w:rPr>
          <w:rtl/>
        </w:rPr>
        <w:t>كلا إنهم عن ربهم يومئذ لمحجوبون</w:t>
      </w:r>
      <w:r>
        <w:rPr>
          <w:rtl/>
        </w:rPr>
        <w:t>)</w:t>
      </w:r>
      <w:r w:rsidR="00E26450" w:rsidRPr="00997DAE">
        <w:rPr>
          <w:rtl/>
        </w:rPr>
        <w:t xml:space="preserve"> المطففين</w:t>
      </w:r>
      <w:r>
        <w:rPr>
          <w:rtl/>
        </w:rPr>
        <w:t>:</w:t>
      </w:r>
      <w:r w:rsidR="00E26450" w:rsidRPr="00997DAE">
        <w:rPr>
          <w:rtl/>
        </w:rPr>
        <w:t xml:space="preserve"> 15</w:t>
      </w:r>
      <w:r>
        <w:rPr>
          <w:rtl/>
        </w:rPr>
        <w:t>،</w:t>
      </w:r>
      <w:r w:rsidR="00E26450" w:rsidRPr="00997DAE">
        <w:rPr>
          <w:rtl/>
        </w:rPr>
        <w:t xml:space="preserve"> وقد روى سهل بن سعد عن رسول الله صلى الله عليه وسلم قال</w:t>
      </w:r>
      <w:r>
        <w:rPr>
          <w:rtl/>
        </w:rPr>
        <w:t>:</w:t>
      </w:r>
      <w:r w:rsidR="00E26450" w:rsidRPr="00997DAE">
        <w:rPr>
          <w:rtl/>
        </w:rPr>
        <w:t xml:space="preserve"> " دون الله سبعون ألف حجاب من نور وظلمة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حديث موضوع رواه ابن أبي عاصم في سنته </w:t>
      </w:r>
      <w:r>
        <w:rPr>
          <w:color w:val="538135" w:themeColor="accent6" w:themeShade="BF"/>
          <w:sz w:val="24"/>
          <w:szCs w:val="24"/>
          <w:rtl/>
        </w:rPr>
        <w:t>(</w:t>
      </w:r>
      <w:r w:rsidR="00E26450" w:rsidRPr="00AB150A">
        <w:rPr>
          <w:color w:val="538135" w:themeColor="accent6" w:themeShade="BF"/>
          <w:sz w:val="24"/>
          <w:szCs w:val="24"/>
          <w:rtl/>
        </w:rPr>
        <w:t>ص 353</w:t>
      </w:r>
      <w:r>
        <w:rPr>
          <w:color w:val="538135" w:themeColor="accent6" w:themeShade="BF"/>
          <w:sz w:val="24"/>
          <w:szCs w:val="24"/>
          <w:rtl/>
        </w:rPr>
        <w:t>)</w:t>
      </w:r>
      <w:r w:rsidR="00E26450" w:rsidRPr="00AB150A">
        <w:rPr>
          <w:color w:val="538135" w:themeColor="accent6" w:themeShade="BF"/>
          <w:sz w:val="24"/>
          <w:szCs w:val="24"/>
          <w:rtl/>
        </w:rPr>
        <w:t xml:space="preserve"> وأبو يعلى والطبراني في الكبير</w:t>
      </w:r>
      <w:r>
        <w:rPr>
          <w:color w:val="538135" w:themeColor="accent6" w:themeShade="BF"/>
          <w:sz w:val="24"/>
          <w:szCs w:val="24"/>
          <w:rtl/>
        </w:rPr>
        <w:t>،</w:t>
      </w:r>
      <w:r w:rsidR="00E26450" w:rsidRPr="00AB150A">
        <w:rPr>
          <w:color w:val="538135" w:themeColor="accent6" w:themeShade="BF"/>
          <w:sz w:val="24"/>
          <w:szCs w:val="24"/>
          <w:rtl/>
        </w:rPr>
        <w:t xml:space="preserve"> كما في مجمع الزوائد </w:t>
      </w:r>
      <w:r>
        <w:rPr>
          <w:color w:val="538135" w:themeColor="accent6" w:themeShade="BF"/>
          <w:sz w:val="24"/>
          <w:szCs w:val="24"/>
          <w:rtl/>
        </w:rPr>
        <w:t>(</w:t>
      </w:r>
      <w:r w:rsidR="00E26450" w:rsidRPr="00AB150A">
        <w:rPr>
          <w:color w:val="538135" w:themeColor="accent6" w:themeShade="BF"/>
          <w:sz w:val="24"/>
          <w:szCs w:val="24"/>
          <w:rtl/>
        </w:rPr>
        <w:t>1 / 79</w:t>
      </w:r>
      <w:r>
        <w:rPr>
          <w:color w:val="538135" w:themeColor="accent6" w:themeShade="BF"/>
          <w:sz w:val="24"/>
          <w:szCs w:val="24"/>
          <w:rtl/>
        </w:rPr>
        <w:t>)،</w:t>
      </w:r>
      <w:r w:rsidR="00E26450" w:rsidRPr="00AB150A">
        <w:rPr>
          <w:color w:val="538135" w:themeColor="accent6" w:themeShade="BF"/>
          <w:sz w:val="24"/>
          <w:szCs w:val="24"/>
          <w:rtl/>
        </w:rPr>
        <w:t xml:space="preserve"> وابن الجوزي في الموضوعات </w:t>
      </w:r>
      <w:r>
        <w:rPr>
          <w:color w:val="538135" w:themeColor="accent6" w:themeShade="BF"/>
          <w:sz w:val="24"/>
          <w:szCs w:val="24"/>
          <w:rtl/>
        </w:rPr>
        <w:t>(</w:t>
      </w:r>
      <w:r w:rsidR="00E26450" w:rsidRPr="00AB150A">
        <w:rPr>
          <w:color w:val="538135" w:themeColor="accent6" w:themeShade="BF"/>
          <w:sz w:val="24"/>
          <w:szCs w:val="24"/>
          <w:rtl/>
        </w:rPr>
        <w:t>1 / 116</w:t>
      </w:r>
      <w:r>
        <w:rPr>
          <w:color w:val="538135" w:themeColor="accent6" w:themeShade="BF"/>
          <w:sz w:val="24"/>
          <w:szCs w:val="24"/>
          <w:rtl/>
        </w:rPr>
        <w:t>)،</w:t>
      </w:r>
      <w:r w:rsidR="00E26450" w:rsidRPr="00AB150A">
        <w:rPr>
          <w:color w:val="538135" w:themeColor="accent6" w:themeShade="BF"/>
          <w:sz w:val="24"/>
          <w:szCs w:val="24"/>
          <w:rtl/>
        </w:rPr>
        <w:t xml:space="preserve"> والعقيلي في الضعفاء الكبير </w:t>
      </w:r>
      <w:r>
        <w:rPr>
          <w:color w:val="538135" w:themeColor="accent6" w:themeShade="BF"/>
          <w:sz w:val="24"/>
          <w:szCs w:val="24"/>
          <w:rtl/>
        </w:rPr>
        <w:t>(</w:t>
      </w:r>
      <w:r w:rsidR="00E26450" w:rsidRPr="00AB150A">
        <w:rPr>
          <w:color w:val="538135" w:themeColor="accent6" w:themeShade="BF"/>
          <w:sz w:val="24"/>
          <w:szCs w:val="24"/>
          <w:rtl/>
        </w:rPr>
        <w:t>3 / 152</w:t>
      </w:r>
      <w:r>
        <w:rPr>
          <w:color w:val="538135" w:themeColor="accent6" w:themeShade="BF"/>
          <w:sz w:val="24"/>
          <w:szCs w:val="24"/>
          <w:rtl/>
        </w:rPr>
        <w:t>)</w:t>
      </w:r>
      <w:r w:rsidR="00E26450" w:rsidRPr="00AB150A">
        <w:rPr>
          <w:color w:val="538135" w:themeColor="accent6" w:themeShade="BF"/>
          <w:sz w:val="24"/>
          <w:szCs w:val="24"/>
          <w:rtl/>
        </w:rPr>
        <w:t xml:space="preserve"> وهو في " اللآلي المصنوعة في الاحاديث الموضوعة " </w:t>
      </w:r>
      <w:r>
        <w:rPr>
          <w:color w:val="538135" w:themeColor="accent6" w:themeShade="BF"/>
          <w:sz w:val="24"/>
          <w:szCs w:val="24"/>
          <w:rtl/>
        </w:rPr>
        <w:t>(</w:t>
      </w:r>
      <w:r w:rsidR="00E26450" w:rsidRPr="00AB150A">
        <w:rPr>
          <w:color w:val="538135" w:themeColor="accent6" w:themeShade="BF"/>
          <w:sz w:val="24"/>
          <w:szCs w:val="24"/>
          <w:rtl/>
        </w:rPr>
        <w:t>1 / 14</w:t>
      </w:r>
      <w:r>
        <w:rPr>
          <w:color w:val="538135" w:themeColor="accent6" w:themeShade="BF"/>
          <w:sz w:val="24"/>
          <w:szCs w:val="24"/>
          <w:rtl/>
        </w:rPr>
        <w:t>)</w:t>
      </w:r>
      <w:r w:rsidR="00E26450" w:rsidRPr="00AB150A">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وهذا حديث لا يصح ولو كان صحيحا كانت </w:t>
      </w:r>
      <w:r w:rsidR="00E26450" w:rsidRPr="00997DAE">
        <w:rPr>
          <w:rtl/>
        </w:rPr>
        <w:lastRenderedPageBreak/>
        <w:t>الحجب للخلق لا للحق</w:t>
      </w:r>
      <w:r>
        <w:rPr>
          <w:rtl/>
        </w:rPr>
        <w:t>،</w:t>
      </w:r>
      <w:r w:rsidR="00E26450" w:rsidRPr="00997DAE">
        <w:rPr>
          <w:rtl/>
        </w:rPr>
        <w:t xml:space="preserve"> وأما السبحات فجمع سبحة</w:t>
      </w:r>
      <w:r>
        <w:rPr>
          <w:rtl/>
        </w:rPr>
        <w:t>،</w:t>
      </w:r>
      <w:r w:rsidR="00E26450" w:rsidRPr="00997DAE">
        <w:rPr>
          <w:rtl/>
        </w:rPr>
        <w:t xml:space="preserve"> قال أبو عبيدة</w:t>
      </w:r>
      <w:r>
        <w:rPr>
          <w:rtl/>
        </w:rPr>
        <w:t>:</w:t>
      </w:r>
      <w:r w:rsidR="00E26450" w:rsidRPr="00997DAE">
        <w:rPr>
          <w:rtl/>
        </w:rPr>
        <w:t xml:space="preserve"> لم نسمع هذا إلا في هذا الحديث</w:t>
      </w:r>
      <w:r>
        <w:rPr>
          <w:rtl/>
        </w:rPr>
        <w:t>،</w:t>
      </w:r>
      <w:r w:rsidR="00E26450" w:rsidRPr="00997DAE">
        <w:rPr>
          <w:rtl/>
        </w:rPr>
        <w:t xml:space="preserve"> قال</w:t>
      </w:r>
      <w:r>
        <w:rPr>
          <w:rtl/>
        </w:rPr>
        <w:t>:</w:t>
      </w:r>
      <w:r w:rsidR="00E26450" w:rsidRPr="00997DAE">
        <w:rPr>
          <w:rtl/>
        </w:rPr>
        <w:t xml:space="preserve"> ويقول ان السبحة جلال وجهه . ومنه قوله</w:t>
      </w:r>
      <w:r>
        <w:rPr>
          <w:rtl/>
        </w:rPr>
        <w:t>:</w:t>
      </w:r>
      <w:r w:rsidR="00E26450" w:rsidRPr="00997DAE">
        <w:rPr>
          <w:rtl/>
        </w:rPr>
        <w:t xml:space="preserve"> سبحان الله وإنما هو تعظيم له وتنزيه</w:t>
      </w:r>
      <w:r>
        <w:rPr>
          <w:rtl/>
        </w:rPr>
        <w:t>،</w:t>
      </w:r>
      <w:r w:rsidR="00E26450" w:rsidRPr="00997DAE">
        <w:rPr>
          <w:rtl/>
        </w:rPr>
        <w:t xml:space="preserve"> وقال ابن خزيمة</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الذي ندم على ما قال</w:t>
      </w:r>
      <w:r>
        <w:rPr>
          <w:color w:val="538135" w:themeColor="accent6" w:themeShade="BF"/>
          <w:sz w:val="24"/>
          <w:szCs w:val="24"/>
          <w:rtl/>
        </w:rPr>
        <w:t>،</w:t>
      </w:r>
      <w:r w:rsidR="00E26450" w:rsidRPr="00AB150A">
        <w:rPr>
          <w:color w:val="538135" w:themeColor="accent6" w:themeShade="BF"/>
          <w:sz w:val="24"/>
          <w:szCs w:val="24"/>
          <w:rtl/>
        </w:rPr>
        <w:t xml:space="preserve"> كما في " الاسماء والصفات " للحافظ البيهقي ص </w:t>
      </w:r>
      <w:r>
        <w:rPr>
          <w:color w:val="538135" w:themeColor="accent6" w:themeShade="BF"/>
          <w:sz w:val="24"/>
          <w:szCs w:val="24"/>
          <w:rtl/>
        </w:rPr>
        <w:t>(</w:t>
      </w:r>
      <w:r w:rsidR="00E26450" w:rsidRPr="00AB150A">
        <w:rPr>
          <w:color w:val="538135" w:themeColor="accent6" w:themeShade="BF"/>
          <w:sz w:val="24"/>
          <w:szCs w:val="24"/>
          <w:rtl/>
        </w:rPr>
        <w:t>267</w:t>
      </w:r>
      <w:r>
        <w:rPr>
          <w:color w:val="538135" w:themeColor="accent6" w:themeShade="BF"/>
          <w:sz w:val="24"/>
          <w:szCs w:val="24"/>
          <w:rtl/>
        </w:rPr>
        <w:t>)</w:t>
      </w:r>
      <w:r w:rsidR="00E26450" w:rsidRPr="00AB150A">
        <w:rPr>
          <w:rFonts w:hint="cs"/>
          <w:color w:val="538135" w:themeColor="accent6" w:themeShade="BF"/>
          <w:sz w:val="24"/>
          <w:szCs w:val="24"/>
          <w:rtl/>
        </w:rPr>
        <w:t>]</w:t>
      </w:r>
      <w:r>
        <w:rPr>
          <w:rtl/>
        </w:rPr>
        <w:t>:</w:t>
      </w:r>
      <w:r w:rsidR="00E26450" w:rsidRPr="00997DAE">
        <w:rPr>
          <w:rtl/>
        </w:rPr>
        <w:t xml:space="preserve"> " باب صفة وجه ربنا "</w:t>
      </w:r>
      <w:r>
        <w:rPr>
          <w:rtl/>
        </w:rPr>
        <w:t>،</w:t>
      </w:r>
      <w:r w:rsidR="00E26450" w:rsidRPr="00997DAE">
        <w:rPr>
          <w:rtl/>
        </w:rPr>
        <w:t xml:space="preserve"> ثم ذكر حديث السبحات متوهما النور المعروف</w:t>
      </w:r>
      <w:r>
        <w:rPr>
          <w:rtl/>
        </w:rPr>
        <w:t>،</w:t>
      </w:r>
      <w:r w:rsidR="00E26450" w:rsidRPr="00997DAE">
        <w:rPr>
          <w:rtl/>
        </w:rPr>
        <w:t xml:space="preserve"> والخالق منزه عن النور الجسماني</w:t>
      </w:r>
      <w:r>
        <w:rPr>
          <w:rtl/>
        </w:rPr>
        <w:t>،</w:t>
      </w:r>
      <w:r w:rsidR="00E26450" w:rsidRPr="00997DAE">
        <w:rPr>
          <w:rtl/>
        </w:rPr>
        <w:t xml:space="preserve"> وروى أبو بكر الخلال في كتاب " السنة " قال</w:t>
      </w:r>
      <w:r>
        <w:rPr>
          <w:rtl/>
        </w:rPr>
        <w:t>:</w:t>
      </w:r>
      <w:r w:rsidR="00E26450" w:rsidRPr="00997DAE">
        <w:rPr>
          <w:rtl/>
        </w:rPr>
        <w:t xml:space="preserve"> سألت أحمد بن يحيى عن قوله</w:t>
      </w:r>
      <w:r>
        <w:rPr>
          <w:rtl/>
        </w:rPr>
        <w:t>:</w:t>
      </w:r>
      <w:r w:rsidR="00E26450" w:rsidRPr="00997DAE">
        <w:rPr>
          <w:rtl/>
        </w:rPr>
        <w:t xml:space="preserve"> لاحرقت سبحات وجهه فقال</w:t>
      </w:r>
      <w:r>
        <w:rPr>
          <w:rtl/>
        </w:rPr>
        <w:t>:</w:t>
      </w:r>
      <w:r w:rsidR="00E26450" w:rsidRPr="00997DAE">
        <w:rPr>
          <w:rtl/>
        </w:rPr>
        <w:t xml:space="preserve"> السبحات الموضع الذي يسجد عليه</w:t>
      </w:r>
      <w:r>
        <w:rPr>
          <w:rtl/>
        </w:rPr>
        <w:t>،</w:t>
      </w:r>
      <w:r w:rsidR="00E26450" w:rsidRPr="00997DAE">
        <w:rPr>
          <w:rtl/>
        </w:rPr>
        <w:t xml:space="preserve"> قلت</w:t>
      </w:r>
      <w:r>
        <w:rPr>
          <w:rtl/>
        </w:rPr>
        <w:t>:</w:t>
      </w:r>
      <w:r w:rsidR="00E26450" w:rsidRPr="00997DAE">
        <w:rPr>
          <w:rtl/>
        </w:rPr>
        <w:t xml:space="preserve"> فعلى هذا يكون الخطاب بما يعرفون كما قال</w:t>
      </w:r>
      <w:r>
        <w:rPr>
          <w:rtl/>
        </w:rPr>
        <w:t>:</w:t>
      </w:r>
      <w:r w:rsidR="00E26450" w:rsidRPr="00997DAE">
        <w:rPr>
          <w:rtl/>
        </w:rPr>
        <w:t xml:space="preserve"> " قلوب العباد بين أصبعين "</w:t>
      </w:r>
      <w:r>
        <w:rPr>
          <w:rtl/>
        </w:rPr>
        <w:t>،</w:t>
      </w:r>
      <w:r w:rsidR="00E26450" w:rsidRPr="00997DAE">
        <w:rPr>
          <w:rtl/>
        </w:rPr>
        <w:t xml:space="preserve"> وقال القاضي أبو يعلى</w:t>
      </w:r>
      <w:r>
        <w:rPr>
          <w:rtl/>
        </w:rPr>
        <w:t>:</w:t>
      </w:r>
      <w:r w:rsidR="00E26450" w:rsidRPr="00997DAE">
        <w:rPr>
          <w:rtl/>
        </w:rPr>
        <w:t xml:space="preserve"> لا يمنع اطلاق حجاب من دون الله تعالى</w:t>
      </w:r>
      <w:r>
        <w:rPr>
          <w:rtl/>
        </w:rPr>
        <w:t>،</w:t>
      </w:r>
      <w:r w:rsidR="00E26450" w:rsidRPr="00997DAE">
        <w:rPr>
          <w:rtl/>
        </w:rPr>
        <w:t xml:space="preserve"> لا على وجه الحد والمحاذاة</w:t>
      </w:r>
      <w:r>
        <w:rPr>
          <w:rtl/>
        </w:rPr>
        <w:t>،</w:t>
      </w:r>
      <w:r w:rsidR="00E26450" w:rsidRPr="00997DAE">
        <w:rPr>
          <w:rtl/>
        </w:rPr>
        <w:t xml:space="preserve"> قلت</w:t>
      </w:r>
      <w:r>
        <w:rPr>
          <w:rtl/>
        </w:rPr>
        <w:t>:</w:t>
      </w:r>
      <w:r w:rsidR="00E26450" w:rsidRPr="00997DAE">
        <w:rPr>
          <w:rtl/>
        </w:rPr>
        <w:t xml:space="preserve"> وهذا كلام مختلط لا ترضى به العوام</w:t>
      </w:r>
      <w:r>
        <w:rPr>
          <w:rtl/>
        </w:rPr>
        <w:t>،</w:t>
      </w:r>
      <w:r w:rsidR="00E26450" w:rsidRPr="00997DAE">
        <w:rPr>
          <w:rtl/>
        </w:rPr>
        <w:t xml:space="preserve"> </w:t>
      </w:r>
    </w:p>
    <w:p w14:paraId="5746F3E7" w14:textId="72484261" w:rsidR="00E26450" w:rsidRPr="00997DAE" w:rsidRDefault="00C905BE" w:rsidP="00C905BE">
      <w:pPr>
        <w:rPr>
          <w:rtl/>
        </w:rPr>
      </w:pPr>
      <w:r>
        <w:rPr>
          <w:bCs/>
          <w:u w:val="single"/>
          <w:rtl/>
        </w:rPr>
        <w:t>[</w:t>
      </w:r>
      <w:r w:rsidR="00E26450">
        <w:rPr>
          <w:rFonts w:hint="cs"/>
          <w:bCs/>
          <w:u w:val="single"/>
          <w:rtl/>
        </w:rPr>
        <w:t>23</w:t>
      </w:r>
      <w:r>
        <w:rPr>
          <w:bCs/>
          <w:u w:val="single"/>
          <w:rtl/>
        </w:rPr>
        <w:t>]</w:t>
      </w:r>
      <w:r>
        <w:rPr>
          <w:u w:val="single"/>
          <w:rtl/>
        </w:rPr>
        <w:t>:</w:t>
      </w:r>
      <w:r w:rsidR="00E26450" w:rsidRPr="003E360B">
        <w:rPr>
          <w:rFonts w:hint="cs"/>
          <w:bCs/>
          <w:rtl/>
        </w:rPr>
        <w:t xml:space="preserve"> </w:t>
      </w:r>
      <w:r>
        <w:rPr>
          <w:rFonts w:hint="cs"/>
          <w:bCs/>
          <w:rtl/>
        </w:rPr>
        <w:t>[</w:t>
      </w:r>
      <w:r w:rsidR="00E26450" w:rsidRPr="003A274D">
        <w:rPr>
          <w:bCs/>
          <w:rtl/>
        </w:rPr>
        <w:t>الحديث الثالث والعشرون</w:t>
      </w:r>
      <w:r>
        <w:rPr>
          <w:bCs/>
          <w:rtl/>
        </w:rPr>
        <w:t>]</w:t>
      </w:r>
      <w:r>
        <w:rPr>
          <w:rtl/>
        </w:rPr>
        <w:t>:</w:t>
      </w:r>
      <w:r w:rsidR="00E26450" w:rsidRPr="00997DAE">
        <w:rPr>
          <w:rtl/>
        </w:rPr>
        <w:t xml:space="preserve"> روى ابن عباس رضي الله عنهما عن النبي صلى الله عليه وسلم</w:t>
      </w:r>
      <w:r>
        <w:rPr>
          <w:rtl/>
        </w:rPr>
        <w:t>،</w:t>
      </w:r>
      <w:r w:rsidR="00E26450" w:rsidRPr="00997DAE">
        <w:rPr>
          <w:rtl/>
        </w:rPr>
        <w:t xml:space="preserve"> أنه قال</w:t>
      </w:r>
      <w:r>
        <w:rPr>
          <w:rtl/>
        </w:rPr>
        <w:t>:</w:t>
      </w:r>
      <w:r w:rsidR="00E26450" w:rsidRPr="00997DAE">
        <w:rPr>
          <w:rtl/>
        </w:rPr>
        <w:t xml:space="preserve"> " أهل الجنة يرون ربهم تعالى في كل جمعة</w:t>
      </w:r>
      <w:r>
        <w:rPr>
          <w:rtl/>
        </w:rPr>
        <w:t>،</w:t>
      </w:r>
      <w:r w:rsidR="00E26450" w:rsidRPr="00997DAE">
        <w:rPr>
          <w:rtl/>
        </w:rPr>
        <w:t xml:space="preserve"> في رمال الكافور</w:t>
      </w:r>
      <w:r>
        <w:rPr>
          <w:rtl/>
        </w:rPr>
        <w:t>،</w:t>
      </w:r>
      <w:r w:rsidR="00E26450" w:rsidRPr="00997DAE">
        <w:rPr>
          <w:rtl/>
        </w:rPr>
        <w:t xml:space="preserve"> وأقربهم منه مجلسا أسرعهم إليه يوم الجمعة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هذا حديث موضوع تالف رواه الآجري في كتابه " الشريعة " ص </w:t>
      </w:r>
      <w:r>
        <w:rPr>
          <w:color w:val="538135" w:themeColor="accent6" w:themeShade="BF"/>
          <w:sz w:val="24"/>
          <w:szCs w:val="24"/>
          <w:rtl/>
        </w:rPr>
        <w:t>(</w:t>
      </w:r>
      <w:r w:rsidR="00E26450" w:rsidRPr="00AB150A">
        <w:rPr>
          <w:color w:val="538135" w:themeColor="accent6" w:themeShade="BF"/>
          <w:sz w:val="24"/>
          <w:szCs w:val="24"/>
          <w:rtl/>
        </w:rPr>
        <w:t>265</w:t>
      </w:r>
      <w:r>
        <w:rPr>
          <w:color w:val="538135" w:themeColor="accent6" w:themeShade="BF"/>
          <w:sz w:val="24"/>
          <w:szCs w:val="24"/>
          <w:rtl/>
        </w:rPr>
        <w:t>)</w:t>
      </w:r>
      <w:r w:rsidR="00E26450" w:rsidRPr="00AB150A">
        <w:rPr>
          <w:color w:val="538135" w:themeColor="accent6" w:themeShade="BF"/>
          <w:sz w:val="24"/>
          <w:szCs w:val="24"/>
          <w:rtl/>
        </w:rPr>
        <w:t xml:space="preserve"> وإسناد هذا الحديث ظلمات بعضها فوق بعض حيث قال فيه</w:t>
      </w:r>
      <w:r>
        <w:rPr>
          <w:color w:val="538135" w:themeColor="accent6" w:themeShade="BF"/>
          <w:sz w:val="24"/>
          <w:szCs w:val="24"/>
          <w:rtl/>
        </w:rPr>
        <w:t>:</w:t>
      </w:r>
      <w:r w:rsidR="00E26450" w:rsidRPr="00AB150A">
        <w:rPr>
          <w:color w:val="538135" w:themeColor="accent6" w:themeShade="BF"/>
          <w:sz w:val="24"/>
          <w:szCs w:val="24"/>
          <w:rtl/>
        </w:rPr>
        <w:t xml:space="preserve"> حدثنا أبو بكر بن أبي داود </w:t>
      </w:r>
      <w:r>
        <w:rPr>
          <w:color w:val="538135" w:themeColor="accent6" w:themeShade="BF"/>
          <w:sz w:val="24"/>
          <w:szCs w:val="24"/>
          <w:rtl/>
        </w:rPr>
        <w:t>(</w:t>
      </w:r>
      <w:r w:rsidR="00E26450" w:rsidRPr="00AB150A">
        <w:rPr>
          <w:color w:val="538135" w:themeColor="accent6" w:themeShade="BF"/>
          <w:sz w:val="24"/>
          <w:szCs w:val="24"/>
          <w:rtl/>
        </w:rPr>
        <w:t>وهو كذاب كما وصفه أبوه صاحب السنن بذلك انظر " لسان الميزان " 3 / 364</w:t>
      </w:r>
      <w:r>
        <w:rPr>
          <w:color w:val="538135" w:themeColor="accent6" w:themeShade="BF"/>
          <w:sz w:val="24"/>
          <w:szCs w:val="24"/>
          <w:rtl/>
        </w:rPr>
        <w:t>)،</w:t>
      </w:r>
      <w:r w:rsidR="00E26450" w:rsidRPr="00AB150A">
        <w:rPr>
          <w:color w:val="538135" w:themeColor="accent6" w:themeShade="BF"/>
          <w:sz w:val="24"/>
          <w:szCs w:val="24"/>
          <w:rtl/>
        </w:rPr>
        <w:t xml:space="preserve"> حدثنا عمي محمد بن الاشعث </w:t>
      </w:r>
      <w:r>
        <w:rPr>
          <w:color w:val="538135" w:themeColor="accent6" w:themeShade="BF"/>
          <w:sz w:val="24"/>
          <w:szCs w:val="24"/>
          <w:rtl/>
        </w:rPr>
        <w:t>(</w:t>
      </w:r>
      <w:r w:rsidR="00E26450" w:rsidRPr="00AB150A">
        <w:rPr>
          <w:color w:val="538135" w:themeColor="accent6" w:themeShade="BF"/>
          <w:sz w:val="24"/>
          <w:szCs w:val="24"/>
          <w:rtl/>
        </w:rPr>
        <w:t>مجهول كما في ثقات ابن حبان 9 / 149</w:t>
      </w:r>
      <w:r>
        <w:rPr>
          <w:color w:val="538135" w:themeColor="accent6" w:themeShade="BF"/>
          <w:sz w:val="24"/>
          <w:szCs w:val="24"/>
          <w:rtl/>
        </w:rPr>
        <w:t>)</w:t>
      </w:r>
      <w:r w:rsidR="00E26450" w:rsidRPr="00AB150A">
        <w:rPr>
          <w:color w:val="538135" w:themeColor="accent6" w:themeShade="BF"/>
          <w:sz w:val="24"/>
          <w:szCs w:val="24"/>
          <w:rtl/>
        </w:rPr>
        <w:t xml:space="preserve"> حدثنا حسن بن حسن </w:t>
      </w:r>
      <w:r>
        <w:rPr>
          <w:color w:val="538135" w:themeColor="accent6" w:themeShade="BF"/>
          <w:sz w:val="24"/>
          <w:szCs w:val="24"/>
          <w:rtl/>
        </w:rPr>
        <w:t>(</w:t>
      </w:r>
      <w:r w:rsidR="00E26450" w:rsidRPr="00AB150A">
        <w:rPr>
          <w:color w:val="538135" w:themeColor="accent6" w:themeShade="BF"/>
          <w:sz w:val="24"/>
          <w:szCs w:val="24"/>
          <w:rtl/>
        </w:rPr>
        <w:t>مجهول</w:t>
      </w:r>
      <w:r>
        <w:rPr>
          <w:color w:val="538135" w:themeColor="accent6" w:themeShade="BF"/>
          <w:sz w:val="24"/>
          <w:szCs w:val="24"/>
          <w:rtl/>
        </w:rPr>
        <w:t>)</w:t>
      </w:r>
      <w:r w:rsidR="00E26450" w:rsidRPr="00AB150A">
        <w:rPr>
          <w:color w:val="538135" w:themeColor="accent6" w:themeShade="BF"/>
          <w:sz w:val="24"/>
          <w:szCs w:val="24"/>
          <w:rtl/>
        </w:rPr>
        <w:t xml:space="preserve"> قال حدثني أبي حسن </w:t>
      </w:r>
      <w:r>
        <w:rPr>
          <w:color w:val="538135" w:themeColor="accent6" w:themeShade="BF"/>
          <w:sz w:val="24"/>
          <w:szCs w:val="24"/>
          <w:rtl/>
        </w:rPr>
        <w:t>(</w:t>
      </w:r>
      <w:r w:rsidR="00E26450" w:rsidRPr="00AB150A">
        <w:rPr>
          <w:color w:val="538135" w:themeColor="accent6" w:themeShade="BF"/>
          <w:sz w:val="24"/>
          <w:szCs w:val="24"/>
          <w:rtl/>
        </w:rPr>
        <w:t>م</w:t>
      </w:r>
      <w:r w:rsidR="00E26450">
        <w:rPr>
          <w:color w:val="538135" w:themeColor="accent6" w:themeShade="BF"/>
          <w:sz w:val="24"/>
          <w:szCs w:val="24"/>
          <w:rtl/>
        </w:rPr>
        <w:t>جهول</w:t>
      </w:r>
      <w:r>
        <w:rPr>
          <w:color w:val="538135" w:themeColor="accent6" w:themeShade="BF"/>
          <w:sz w:val="24"/>
          <w:szCs w:val="24"/>
          <w:rtl/>
        </w:rPr>
        <w:t>)</w:t>
      </w:r>
      <w:r w:rsidR="00E26450">
        <w:rPr>
          <w:color w:val="538135" w:themeColor="accent6" w:themeShade="BF"/>
          <w:sz w:val="24"/>
          <w:szCs w:val="24"/>
          <w:rtl/>
        </w:rPr>
        <w:t xml:space="preserve"> عن الحسن عن ابن عباس به</w:t>
      </w:r>
      <w:r>
        <w:rPr>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قوله</w:t>
      </w:r>
      <w:r>
        <w:rPr>
          <w:rtl/>
        </w:rPr>
        <w:t>:</w:t>
      </w:r>
      <w:r w:rsidR="00E26450" w:rsidRPr="00997DAE">
        <w:rPr>
          <w:rtl/>
        </w:rPr>
        <w:t xml:space="preserve"> في رمال الكافور</w:t>
      </w:r>
      <w:r>
        <w:rPr>
          <w:rtl/>
        </w:rPr>
        <w:t>:</w:t>
      </w:r>
      <w:r w:rsidR="00E26450" w:rsidRPr="00997DAE">
        <w:rPr>
          <w:rtl/>
        </w:rPr>
        <w:t xml:space="preserve"> إشارة إلى الحاضرين</w:t>
      </w:r>
      <w:r>
        <w:rPr>
          <w:rtl/>
        </w:rPr>
        <w:t>،</w:t>
      </w:r>
      <w:r w:rsidR="00E26450" w:rsidRPr="00997DAE">
        <w:rPr>
          <w:rtl/>
        </w:rPr>
        <w:t xml:space="preserve"> ثم في رمال الكافور وأقربهم منه أي أحظاهم عنده</w:t>
      </w:r>
      <w:r>
        <w:rPr>
          <w:rtl/>
        </w:rPr>
        <w:t>،</w:t>
      </w:r>
      <w:r w:rsidR="00E26450" w:rsidRPr="00997DAE">
        <w:rPr>
          <w:rtl/>
        </w:rPr>
        <w:t xml:space="preserve"> وفي حديث آخر</w:t>
      </w:r>
      <w:r>
        <w:rPr>
          <w:rtl/>
        </w:rPr>
        <w:t>:</w:t>
      </w:r>
      <w:r w:rsidR="00E26450" w:rsidRPr="00997DAE">
        <w:rPr>
          <w:rtl/>
        </w:rPr>
        <w:t xml:space="preserve"> المقسطون يوم القيامة على منابر من نور على يمين الرحمن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رواه ابن حبان في صحيحه كما في " موارد الظمآن " برقم </w:t>
      </w:r>
      <w:r>
        <w:rPr>
          <w:color w:val="538135" w:themeColor="accent6" w:themeShade="BF"/>
          <w:sz w:val="24"/>
          <w:szCs w:val="24"/>
          <w:rtl/>
        </w:rPr>
        <w:t>(</w:t>
      </w:r>
      <w:r w:rsidR="00E26450" w:rsidRPr="00AB150A">
        <w:rPr>
          <w:color w:val="538135" w:themeColor="accent6" w:themeShade="BF"/>
          <w:sz w:val="24"/>
          <w:szCs w:val="24"/>
          <w:rtl/>
        </w:rPr>
        <w:t>1538</w:t>
      </w:r>
      <w:r>
        <w:rPr>
          <w:color w:val="538135" w:themeColor="accent6" w:themeShade="BF"/>
          <w:sz w:val="24"/>
          <w:szCs w:val="24"/>
          <w:rtl/>
        </w:rPr>
        <w:t>)</w:t>
      </w:r>
      <w:r w:rsidR="00E26450" w:rsidRPr="00AB150A">
        <w:rPr>
          <w:color w:val="538135" w:themeColor="accent6" w:themeShade="BF"/>
          <w:sz w:val="24"/>
          <w:szCs w:val="24"/>
          <w:rtl/>
        </w:rPr>
        <w:t xml:space="preserve"> بهذا اللفظ</w:t>
      </w:r>
      <w:r>
        <w:rPr>
          <w:color w:val="538135" w:themeColor="accent6" w:themeShade="BF"/>
          <w:sz w:val="24"/>
          <w:szCs w:val="24"/>
          <w:rtl/>
        </w:rPr>
        <w:t>،</w:t>
      </w:r>
      <w:r w:rsidR="00E26450" w:rsidRPr="00AB150A">
        <w:rPr>
          <w:color w:val="538135" w:themeColor="accent6" w:themeShade="BF"/>
          <w:sz w:val="24"/>
          <w:szCs w:val="24"/>
          <w:rtl/>
        </w:rPr>
        <w:t xml:space="preserve"> والحديث رواه مسلم </w:t>
      </w:r>
      <w:r>
        <w:rPr>
          <w:color w:val="538135" w:themeColor="accent6" w:themeShade="BF"/>
          <w:sz w:val="24"/>
          <w:szCs w:val="24"/>
          <w:rtl/>
        </w:rPr>
        <w:t>(</w:t>
      </w:r>
      <w:r w:rsidR="00E26450" w:rsidRPr="00AB150A">
        <w:rPr>
          <w:color w:val="538135" w:themeColor="accent6" w:themeShade="BF"/>
          <w:sz w:val="24"/>
          <w:szCs w:val="24"/>
          <w:rtl/>
        </w:rPr>
        <w:t>3 / 1458 برقم 1827</w:t>
      </w:r>
      <w:r>
        <w:rPr>
          <w:color w:val="538135" w:themeColor="accent6" w:themeShade="BF"/>
          <w:sz w:val="24"/>
          <w:szCs w:val="24"/>
          <w:rtl/>
        </w:rPr>
        <w:t>)</w:t>
      </w:r>
      <w:r w:rsidR="00E26450" w:rsidRPr="00AB150A">
        <w:rPr>
          <w:color w:val="538135" w:themeColor="accent6" w:themeShade="BF"/>
          <w:sz w:val="24"/>
          <w:szCs w:val="24"/>
          <w:rtl/>
        </w:rPr>
        <w:t xml:space="preserve"> بلفظ</w:t>
      </w:r>
      <w:r>
        <w:rPr>
          <w:color w:val="538135" w:themeColor="accent6" w:themeShade="BF"/>
          <w:sz w:val="24"/>
          <w:szCs w:val="24"/>
          <w:rtl/>
        </w:rPr>
        <w:t>:</w:t>
      </w:r>
      <w:r w:rsidR="00E26450" w:rsidRPr="00AB150A">
        <w:rPr>
          <w:color w:val="538135" w:themeColor="accent6" w:themeShade="BF"/>
          <w:sz w:val="24"/>
          <w:szCs w:val="24"/>
          <w:rtl/>
        </w:rPr>
        <w:t xml:space="preserve"> " إن المقسطين عند الله على منابر من نور</w:t>
      </w:r>
      <w:r>
        <w:rPr>
          <w:color w:val="538135" w:themeColor="accent6" w:themeShade="BF"/>
          <w:sz w:val="24"/>
          <w:szCs w:val="24"/>
          <w:rtl/>
        </w:rPr>
        <w:t>،</w:t>
      </w:r>
      <w:r w:rsidR="00E26450" w:rsidRPr="00AB150A">
        <w:rPr>
          <w:color w:val="538135" w:themeColor="accent6" w:themeShade="BF"/>
          <w:sz w:val="24"/>
          <w:szCs w:val="24"/>
          <w:rtl/>
        </w:rPr>
        <w:t xml:space="preserve"> عن يمين الرحمن عز وجل . وكلتا يديه يمين</w:t>
      </w:r>
      <w:r>
        <w:rPr>
          <w:color w:val="538135" w:themeColor="accent6" w:themeShade="BF"/>
          <w:sz w:val="24"/>
          <w:szCs w:val="24"/>
          <w:rtl/>
        </w:rPr>
        <w:t>،</w:t>
      </w:r>
      <w:r w:rsidR="00E26450" w:rsidRPr="00AB150A">
        <w:rPr>
          <w:color w:val="538135" w:themeColor="accent6" w:themeShade="BF"/>
          <w:sz w:val="24"/>
          <w:szCs w:val="24"/>
          <w:rtl/>
        </w:rPr>
        <w:t xml:space="preserve"> الذي يعدلون في حكمهم وأهليهم وما ولوا "</w:t>
      </w:r>
      <w:r>
        <w:rPr>
          <w:color w:val="538135" w:themeColor="accent6" w:themeShade="BF"/>
          <w:sz w:val="24"/>
          <w:szCs w:val="24"/>
          <w:rtl/>
        </w:rPr>
        <w:t>،</w:t>
      </w:r>
      <w:r w:rsidR="00E26450" w:rsidRPr="00AB150A">
        <w:rPr>
          <w:color w:val="538135" w:themeColor="accent6" w:themeShade="BF"/>
          <w:sz w:val="24"/>
          <w:szCs w:val="24"/>
          <w:rtl/>
        </w:rPr>
        <w:t xml:space="preserve"> ورواه النسائي في سننه الصغرى </w:t>
      </w:r>
      <w:r>
        <w:rPr>
          <w:color w:val="538135" w:themeColor="accent6" w:themeShade="BF"/>
          <w:sz w:val="24"/>
          <w:szCs w:val="24"/>
          <w:rtl/>
        </w:rPr>
        <w:t>(</w:t>
      </w:r>
      <w:r w:rsidR="00E26450" w:rsidRPr="00AB150A">
        <w:rPr>
          <w:color w:val="538135" w:themeColor="accent6" w:themeShade="BF"/>
          <w:sz w:val="24"/>
          <w:szCs w:val="24"/>
          <w:rtl/>
        </w:rPr>
        <w:t>8 / 221 رقم 5379</w:t>
      </w:r>
      <w:r>
        <w:rPr>
          <w:color w:val="538135" w:themeColor="accent6" w:themeShade="BF"/>
          <w:sz w:val="24"/>
          <w:szCs w:val="24"/>
          <w:rtl/>
        </w:rPr>
        <w:t>)</w:t>
      </w:r>
      <w:r w:rsidR="00E26450" w:rsidRPr="00AB150A">
        <w:rPr>
          <w:color w:val="538135" w:themeColor="accent6" w:themeShade="BF"/>
          <w:sz w:val="24"/>
          <w:szCs w:val="24"/>
          <w:rtl/>
        </w:rPr>
        <w:t xml:space="preserve"> وقال عقبه</w:t>
      </w:r>
      <w:r>
        <w:rPr>
          <w:color w:val="538135" w:themeColor="accent6" w:themeShade="BF"/>
          <w:sz w:val="24"/>
          <w:szCs w:val="24"/>
          <w:rtl/>
        </w:rPr>
        <w:t>:</w:t>
      </w:r>
      <w:r w:rsidR="00E26450" w:rsidRPr="00AB150A">
        <w:rPr>
          <w:color w:val="538135" w:themeColor="accent6" w:themeShade="BF"/>
          <w:sz w:val="24"/>
          <w:szCs w:val="24"/>
          <w:rtl/>
        </w:rPr>
        <w:t xml:space="preserve"> " قال محمد في حديثه وكلتا يديه يمين " وروايته لم يذكر فيها هذه اللفظة</w:t>
      </w:r>
      <w:r>
        <w:rPr>
          <w:color w:val="538135" w:themeColor="accent6" w:themeShade="BF"/>
          <w:sz w:val="24"/>
          <w:szCs w:val="24"/>
          <w:rtl/>
        </w:rPr>
        <w:t>،</w:t>
      </w:r>
      <w:r w:rsidR="00E26450" w:rsidRPr="00AB150A">
        <w:rPr>
          <w:color w:val="538135" w:themeColor="accent6" w:themeShade="BF"/>
          <w:sz w:val="24"/>
          <w:szCs w:val="24"/>
          <w:rtl/>
        </w:rPr>
        <w:t xml:space="preserve"> وهذه منه إشارة إلى تصرف الرواة في متن الحديث</w:t>
      </w:r>
      <w:r>
        <w:rPr>
          <w:color w:val="538135" w:themeColor="accent6" w:themeShade="BF"/>
          <w:sz w:val="24"/>
          <w:szCs w:val="24"/>
          <w:rtl/>
        </w:rPr>
        <w:t>،</w:t>
      </w:r>
      <w:r w:rsidR="00E26450" w:rsidRPr="00AB150A">
        <w:rPr>
          <w:color w:val="538135" w:themeColor="accent6" w:themeShade="BF"/>
          <w:sz w:val="24"/>
          <w:szCs w:val="24"/>
          <w:rtl/>
        </w:rPr>
        <w:t xml:space="preserve"> والذي يؤكد ذلك رواية الحاكم في " المستدرك " </w:t>
      </w:r>
      <w:r>
        <w:rPr>
          <w:color w:val="538135" w:themeColor="accent6" w:themeShade="BF"/>
          <w:sz w:val="24"/>
          <w:szCs w:val="24"/>
          <w:rtl/>
        </w:rPr>
        <w:t>(</w:t>
      </w:r>
      <w:r w:rsidR="00E26450" w:rsidRPr="00AB150A">
        <w:rPr>
          <w:color w:val="538135" w:themeColor="accent6" w:themeShade="BF"/>
          <w:sz w:val="24"/>
          <w:szCs w:val="24"/>
          <w:rtl/>
        </w:rPr>
        <w:t>4 / 88</w:t>
      </w:r>
      <w:r>
        <w:rPr>
          <w:color w:val="538135" w:themeColor="accent6" w:themeShade="BF"/>
          <w:sz w:val="24"/>
          <w:szCs w:val="24"/>
          <w:rtl/>
        </w:rPr>
        <w:t>)</w:t>
      </w:r>
      <w:r w:rsidR="00E26450" w:rsidRPr="00AB150A">
        <w:rPr>
          <w:color w:val="538135" w:themeColor="accent6" w:themeShade="BF"/>
          <w:sz w:val="24"/>
          <w:szCs w:val="24"/>
          <w:rtl/>
        </w:rPr>
        <w:t xml:space="preserve"> بإسناد صحيح بلفظ</w:t>
      </w:r>
      <w:r>
        <w:rPr>
          <w:color w:val="538135" w:themeColor="accent6" w:themeShade="BF"/>
          <w:sz w:val="24"/>
          <w:szCs w:val="24"/>
          <w:rtl/>
        </w:rPr>
        <w:t>:</w:t>
      </w:r>
      <w:r w:rsidR="00E26450" w:rsidRPr="00AB150A">
        <w:rPr>
          <w:color w:val="538135" w:themeColor="accent6" w:themeShade="BF"/>
          <w:sz w:val="24"/>
          <w:szCs w:val="24"/>
          <w:rtl/>
        </w:rPr>
        <w:t xml:space="preserve"> " إن المقسطين في الدنيا على منابر من لؤلؤ يوم القيامة بين يدي الرحمن عز وجل بما أقسطوا في الدنيا "</w:t>
      </w:r>
      <w:r>
        <w:rPr>
          <w:color w:val="538135" w:themeColor="accent6" w:themeShade="BF"/>
          <w:sz w:val="24"/>
          <w:szCs w:val="24"/>
          <w:rtl/>
        </w:rPr>
        <w:t>،</w:t>
      </w:r>
      <w:r w:rsidR="00E26450" w:rsidRPr="00AB150A">
        <w:rPr>
          <w:color w:val="538135" w:themeColor="accent6" w:themeShade="BF"/>
          <w:sz w:val="24"/>
          <w:szCs w:val="24"/>
          <w:rtl/>
        </w:rPr>
        <w:t xml:space="preserve"> ورواه الامام احمد في المسند </w:t>
      </w:r>
      <w:r>
        <w:rPr>
          <w:color w:val="538135" w:themeColor="accent6" w:themeShade="BF"/>
          <w:sz w:val="24"/>
          <w:szCs w:val="24"/>
          <w:rtl/>
        </w:rPr>
        <w:t>(</w:t>
      </w:r>
      <w:r w:rsidR="00E26450" w:rsidRPr="00AB150A">
        <w:rPr>
          <w:color w:val="538135" w:themeColor="accent6" w:themeShade="BF"/>
          <w:sz w:val="24"/>
          <w:szCs w:val="24"/>
          <w:rtl/>
        </w:rPr>
        <w:t>9 / 200 رقم 6485 شاكر</w:t>
      </w:r>
      <w:r>
        <w:rPr>
          <w:color w:val="538135" w:themeColor="accent6" w:themeShade="BF"/>
          <w:sz w:val="24"/>
          <w:szCs w:val="24"/>
          <w:rtl/>
        </w:rPr>
        <w:t>)</w:t>
      </w:r>
      <w:r w:rsidR="00E26450" w:rsidRPr="00AB150A">
        <w:rPr>
          <w:color w:val="538135" w:themeColor="accent6" w:themeShade="BF"/>
          <w:sz w:val="24"/>
          <w:szCs w:val="24"/>
          <w:rtl/>
        </w:rPr>
        <w:t xml:space="preserve"> بمثل لفظ الحاكم</w:t>
      </w:r>
      <w:r>
        <w:rPr>
          <w:color w:val="538135" w:themeColor="accent6" w:themeShade="BF"/>
          <w:sz w:val="24"/>
          <w:szCs w:val="24"/>
          <w:rtl/>
        </w:rPr>
        <w:t>،</w:t>
      </w:r>
      <w:r w:rsidR="00E26450" w:rsidRPr="00AB150A">
        <w:rPr>
          <w:color w:val="538135" w:themeColor="accent6" w:themeShade="BF"/>
          <w:sz w:val="24"/>
          <w:szCs w:val="24"/>
          <w:rtl/>
        </w:rPr>
        <w:t xml:space="preserve"> وكذلك رواه في المسند </w:t>
      </w:r>
      <w:r>
        <w:rPr>
          <w:color w:val="538135" w:themeColor="accent6" w:themeShade="BF"/>
          <w:sz w:val="24"/>
          <w:szCs w:val="24"/>
          <w:rtl/>
        </w:rPr>
        <w:t>(</w:t>
      </w:r>
      <w:r w:rsidR="00E26450" w:rsidRPr="00AB150A">
        <w:rPr>
          <w:color w:val="538135" w:themeColor="accent6" w:themeShade="BF"/>
          <w:sz w:val="24"/>
          <w:szCs w:val="24"/>
          <w:rtl/>
        </w:rPr>
        <w:t>2 / 203</w:t>
      </w:r>
      <w:r>
        <w:rPr>
          <w:color w:val="538135" w:themeColor="accent6" w:themeShade="BF"/>
          <w:sz w:val="24"/>
          <w:szCs w:val="24"/>
          <w:rtl/>
        </w:rPr>
        <w:t>)</w:t>
      </w:r>
      <w:r w:rsidR="00E26450" w:rsidRPr="00AB150A">
        <w:rPr>
          <w:color w:val="538135" w:themeColor="accent6" w:themeShade="BF"/>
          <w:sz w:val="24"/>
          <w:szCs w:val="24"/>
          <w:rtl/>
        </w:rPr>
        <w:t xml:space="preserve"> و </w:t>
      </w:r>
      <w:r>
        <w:rPr>
          <w:color w:val="538135" w:themeColor="accent6" w:themeShade="BF"/>
          <w:sz w:val="24"/>
          <w:szCs w:val="24"/>
          <w:rtl/>
        </w:rPr>
        <w:t>(</w:t>
      </w:r>
      <w:r w:rsidR="00E26450" w:rsidRPr="00AB150A">
        <w:rPr>
          <w:color w:val="538135" w:themeColor="accent6" w:themeShade="BF"/>
          <w:sz w:val="24"/>
          <w:szCs w:val="24"/>
          <w:rtl/>
        </w:rPr>
        <w:t>11 / 121 برقم 6897 شاكر</w:t>
      </w:r>
      <w:r>
        <w:rPr>
          <w:color w:val="538135" w:themeColor="accent6" w:themeShade="BF"/>
          <w:sz w:val="24"/>
          <w:szCs w:val="24"/>
          <w:rtl/>
        </w:rPr>
        <w:t>)]</w:t>
      </w:r>
      <w:r>
        <w:rPr>
          <w:rtl/>
        </w:rPr>
        <w:t>،</w:t>
      </w:r>
      <w:r w:rsidR="00E26450" w:rsidRPr="00997DAE">
        <w:rPr>
          <w:rtl/>
        </w:rPr>
        <w:t xml:space="preserve"> وقال بعضهم</w:t>
      </w:r>
      <w:r>
        <w:rPr>
          <w:rtl/>
        </w:rPr>
        <w:t>:</w:t>
      </w:r>
      <w:r w:rsidR="00E26450" w:rsidRPr="00997DAE">
        <w:rPr>
          <w:rtl/>
        </w:rPr>
        <w:t xml:space="preserve"> " يمين العرش "</w:t>
      </w:r>
      <w:r>
        <w:rPr>
          <w:rtl/>
        </w:rPr>
        <w:t xml:space="preserve">، </w:t>
      </w:r>
      <w:r w:rsidR="00E26450" w:rsidRPr="00997DAE">
        <w:rPr>
          <w:rtl/>
        </w:rPr>
        <w:t xml:space="preserve">وفي حديث " سوق الجنة " فلا يبقى في ذلك المجلس أحد إلا حاضره الله محاضرة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 xml:space="preserve">رواه ابن ماجه في سننه برقم </w:t>
      </w:r>
      <w:r>
        <w:rPr>
          <w:color w:val="538135" w:themeColor="accent6" w:themeShade="BF"/>
          <w:sz w:val="24"/>
          <w:szCs w:val="24"/>
          <w:rtl/>
        </w:rPr>
        <w:t>(</w:t>
      </w:r>
      <w:r w:rsidR="00E26450" w:rsidRPr="00AB150A">
        <w:rPr>
          <w:color w:val="538135" w:themeColor="accent6" w:themeShade="BF"/>
          <w:sz w:val="24"/>
          <w:szCs w:val="24"/>
          <w:rtl/>
        </w:rPr>
        <w:t>4336</w:t>
      </w:r>
      <w:r>
        <w:rPr>
          <w:color w:val="538135" w:themeColor="accent6" w:themeShade="BF"/>
          <w:sz w:val="24"/>
          <w:szCs w:val="24"/>
          <w:rtl/>
        </w:rPr>
        <w:t>)</w:t>
      </w:r>
      <w:r w:rsidR="00E26450" w:rsidRPr="00AB150A">
        <w:rPr>
          <w:color w:val="538135" w:themeColor="accent6" w:themeShade="BF"/>
          <w:sz w:val="24"/>
          <w:szCs w:val="24"/>
          <w:rtl/>
        </w:rPr>
        <w:t xml:space="preserve"> بلفظ " محاضرة " وهو حديث ضعيف</w:t>
      </w:r>
      <w:r w:rsidR="00E26450" w:rsidRPr="00AB150A">
        <w:rPr>
          <w:rFonts w:hint="cs"/>
          <w:color w:val="538135" w:themeColor="accent6" w:themeShade="BF"/>
          <w:sz w:val="24"/>
          <w:szCs w:val="24"/>
          <w:rtl/>
        </w:rPr>
        <w:t>]</w:t>
      </w:r>
      <w:r>
        <w:rPr>
          <w:rFonts w:hint="cs"/>
          <w:rtl/>
        </w:rPr>
        <w:t>،</w:t>
      </w:r>
      <w:r w:rsidR="00E26450" w:rsidRPr="00997DAE">
        <w:rPr>
          <w:rtl/>
        </w:rPr>
        <w:t xml:space="preserve"> ويروى " خاصرة "</w:t>
      </w:r>
      <w:r w:rsidR="00E26450">
        <w:rPr>
          <w:rFonts w:hint="cs"/>
          <w:rtl/>
        </w:rPr>
        <w:t xml:space="preserve"> </w:t>
      </w:r>
      <w:r w:rsidR="00E26450" w:rsidRPr="00AB150A">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رواه بلفظ " خاصره " الترمذي واسناده ضعيف</w:t>
      </w:r>
      <w:r>
        <w:rPr>
          <w:color w:val="538135" w:themeColor="accent6" w:themeShade="BF"/>
          <w:sz w:val="24"/>
          <w:szCs w:val="24"/>
          <w:rtl/>
        </w:rPr>
        <w:t>،</w:t>
      </w:r>
      <w:r w:rsidR="00E26450" w:rsidRPr="00AB150A">
        <w:rPr>
          <w:color w:val="538135" w:themeColor="accent6" w:themeShade="BF"/>
          <w:sz w:val="24"/>
          <w:szCs w:val="24"/>
          <w:rtl/>
        </w:rPr>
        <w:t xml:space="preserve"> وهو نفس اسناد ابن ماجه وقال عقبة في سننه </w:t>
      </w:r>
      <w:r>
        <w:rPr>
          <w:color w:val="538135" w:themeColor="accent6" w:themeShade="BF"/>
          <w:sz w:val="24"/>
          <w:szCs w:val="24"/>
          <w:rtl/>
        </w:rPr>
        <w:t>(</w:t>
      </w:r>
      <w:r w:rsidR="00E26450" w:rsidRPr="00AB150A">
        <w:rPr>
          <w:color w:val="538135" w:themeColor="accent6" w:themeShade="BF"/>
          <w:sz w:val="24"/>
          <w:szCs w:val="24"/>
          <w:rtl/>
        </w:rPr>
        <w:t>4 / 686</w:t>
      </w:r>
      <w:r>
        <w:rPr>
          <w:color w:val="538135" w:themeColor="accent6" w:themeShade="BF"/>
          <w:sz w:val="24"/>
          <w:szCs w:val="24"/>
          <w:rtl/>
        </w:rPr>
        <w:t>):</w:t>
      </w:r>
      <w:r w:rsidR="00E26450" w:rsidRPr="00AB150A">
        <w:rPr>
          <w:color w:val="538135" w:themeColor="accent6" w:themeShade="BF"/>
          <w:sz w:val="24"/>
          <w:szCs w:val="24"/>
          <w:rtl/>
        </w:rPr>
        <w:t xml:space="preserve"> </w:t>
      </w:r>
      <w:r w:rsidR="00E26450" w:rsidRPr="00AB150A">
        <w:rPr>
          <w:color w:val="538135" w:themeColor="accent6" w:themeShade="BF"/>
          <w:sz w:val="24"/>
          <w:szCs w:val="24"/>
          <w:rtl/>
        </w:rPr>
        <w:lastRenderedPageBreak/>
        <w:t>حديث غريب لا نعرفه إلا من هذا الوجه</w:t>
      </w:r>
      <w:r>
        <w:rPr>
          <w:color w:val="538135" w:themeColor="accent6" w:themeShade="BF"/>
          <w:sz w:val="24"/>
          <w:szCs w:val="24"/>
          <w:rtl/>
        </w:rPr>
        <w:t>]،</w:t>
      </w:r>
      <w:r w:rsidR="00E26450" w:rsidRPr="00997DAE">
        <w:rPr>
          <w:rtl/>
        </w:rPr>
        <w:t xml:space="preserve"> بالخاء المعجمة</w:t>
      </w:r>
      <w:r>
        <w:rPr>
          <w:rtl/>
        </w:rPr>
        <w:t>،</w:t>
      </w:r>
      <w:r w:rsidR="00E26450" w:rsidRPr="00997DAE">
        <w:rPr>
          <w:rtl/>
        </w:rPr>
        <w:t xml:space="preserve"> ومثل هذا لا يثبت</w:t>
      </w:r>
      <w:r>
        <w:rPr>
          <w:rtl/>
        </w:rPr>
        <w:t>،</w:t>
      </w:r>
      <w:r w:rsidR="00E26450" w:rsidRPr="00997DAE">
        <w:rPr>
          <w:rtl/>
        </w:rPr>
        <w:t xml:space="preserve"> والمخاصرة</w:t>
      </w:r>
      <w:r>
        <w:rPr>
          <w:rtl/>
        </w:rPr>
        <w:t>:</w:t>
      </w:r>
      <w:r w:rsidR="00E26450" w:rsidRPr="00997DAE">
        <w:rPr>
          <w:rtl/>
        </w:rPr>
        <w:t xml:space="preserve"> المصافحة</w:t>
      </w:r>
      <w:r>
        <w:rPr>
          <w:rtl/>
        </w:rPr>
        <w:t>،</w:t>
      </w:r>
      <w:r w:rsidR="00E26450" w:rsidRPr="00997DAE">
        <w:rPr>
          <w:rtl/>
        </w:rPr>
        <w:t xml:space="preserve"> وقال القاضي أبو يعلى</w:t>
      </w:r>
      <w:r>
        <w:rPr>
          <w:rtl/>
        </w:rPr>
        <w:t>:</w:t>
      </w:r>
      <w:r w:rsidR="00E26450" w:rsidRPr="00997DAE">
        <w:rPr>
          <w:rtl/>
        </w:rPr>
        <w:t xml:space="preserve"> لا يمتنع أن يكون الحق في رمال الكافور</w:t>
      </w:r>
      <w:r>
        <w:rPr>
          <w:rtl/>
        </w:rPr>
        <w:t>،</w:t>
      </w:r>
      <w:r w:rsidR="00E26450" w:rsidRPr="00997DAE">
        <w:rPr>
          <w:rtl/>
        </w:rPr>
        <w:t xml:space="preserve"> قلت</w:t>
      </w:r>
      <w:r>
        <w:rPr>
          <w:rtl/>
        </w:rPr>
        <w:t>:</w:t>
      </w:r>
      <w:r w:rsidR="00E26450" w:rsidRPr="00997DAE">
        <w:rPr>
          <w:rtl/>
        </w:rPr>
        <w:t xml:space="preserve"> فقد أقر بالحصر</w:t>
      </w:r>
      <w:r>
        <w:rPr>
          <w:rtl/>
        </w:rPr>
        <w:t>،</w:t>
      </w:r>
      <w:r w:rsidR="00E26450" w:rsidRPr="00997DAE">
        <w:rPr>
          <w:rtl/>
        </w:rPr>
        <w:t xml:space="preserve"> ثم قال</w:t>
      </w:r>
      <w:r>
        <w:rPr>
          <w:rtl/>
        </w:rPr>
        <w:t>:</w:t>
      </w:r>
      <w:r w:rsidR="00E26450" w:rsidRPr="00997DAE">
        <w:rPr>
          <w:rtl/>
        </w:rPr>
        <w:t xml:space="preserve"> لا على وجه الانتقال</w:t>
      </w:r>
      <w:r>
        <w:rPr>
          <w:rtl/>
        </w:rPr>
        <w:t>،</w:t>
      </w:r>
      <w:r w:rsidR="00E26450" w:rsidRPr="00997DAE">
        <w:rPr>
          <w:rtl/>
        </w:rPr>
        <w:t xml:space="preserve"> وهذا تلاعب . ثم قال</w:t>
      </w:r>
      <w:r>
        <w:rPr>
          <w:rtl/>
        </w:rPr>
        <w:t>:</w:t>
      </w:r>
      <w:r w:rsidR="00E26450" w:rsidRPr="00997DAE">
        <w:rPr>
          <w:rtl/>
        </w:rPr>
        <w:t xml:space="preserve"> ولا يمتنع قربهم من الذات وهذا يضيع معه الحديث</w:t>
      </w:r>
      <w:r>
        <w:rPr>
          <w:rtl/>
        </w:rPr>
        <w:t>،</w:t>
      </w:r>
      <w:r w:rsidR="00E26450" w:rsidRPr="00997DAE">
        <w:rPr>
          <w:rtl/>
        </w:rPr>
        <w:t xml:space="preserve"> واستدل بقوله</w:t>
      </w:r>
      <w:r>
        <w:rPr>
          <w:rtl/>
        </w:rPr>
        <w:t>:</w:t>
      </w:r>
      <w:r w:rsidR="00E26450" w:rsidRPr="00997DAE">
        <w:rPr>
          <w:rtl/>
        </w:rPr>
        <w:t xml:space="preserve"> " ما منكم من أحد الا سيخلو به ربه " . وقال</w:t>
      </w:r>
      <w:r>
        <w:rPr>
          <w:rtl/>
        </w:rPr>
        <w:t>:</w:t>
      </w:r>
      <w:r w:rsidR="00E26450" w:rsidRPr="00997DAE">
        <w:rPr>
          <w:rtl/>
        </w:rPr>
        <w:t xml:space="preserve"> الخلوة عبارة عن القرب</w:t>
      </w:r>
      <w:r>
        <w:rPr>
          <w:rtl/>
        </w:rPr>
        <w:t>،</w:t>
      </w:r>
      <w:r w:rsidR="00E26450" w:rsidRPr="00997DAE">
        <w:rPr>
          <w:rtl/>
        </w:rPr>
        <w:t xml:space="preserve"> ويجوز القرب من الذات</w:t>
      </w:r>
      <w:r>
        <w:rPr>
          <w:rtl/>
        </w:rPr>
        <w:t>،</w:t>
      </w:r>
      <w:r w:rsidR="00E26450" w:rsidRPr="00997DAE">
        <w:rPr>
          <w:rtl/>
        </w:rPr>
        <w:t xml:space="preserve"> قلت</w:t>
      </w:r>
      <w:r>
        <w:rPr>
          <w:rtl/>
        </w:rPr>
        <w:t>:</w:t>
      </w:r>
      <w:r w:rsidR="00E26450" w:rsidRPr="00997DAE">
        <w:rPr>
          <w:rtl/>
        </w:rPr>
        <w:t xml:space="preserve"> وقد سبق رد هذا</w:t>
      </w:r>
      <w:r>
        <w:rPr>
          <w:rtl/>
        </w:rPr>
        <w:t>،</w:t>
      </w:r>
      <w:r w:rsidR="00E26450" w:rsidRPr="00997DAE">
        <w:rPr>
          <w:rtl/>
        </w:rPr>
        <w:t xml:space="preserve"> </w:t>
      </w:r>
    </w:p>
    <w:p w14:paraId="5807D589" w14:textId="79B48B9E" w:rsidR="00E26450" w:rsidRPr="00997DAE" w:rsidRDefault="00C905BE" w:rsidP="00C905BE">
      <w:pPr>
        <w:spacing w:after="0"/>
        <w:rPr>
          <w:rtl/>
        </w:rPr>
      </w:pPr>
      <w:r>
        <w:rPr>
          <w:bCs/>
          <w:u w:val="single"/>
          <w:rtl/>
        </w:rPr>
        <w:t>[</w:t>
      </w:r>
      <w:r w:rsidR="00E26450" w:rsidRPr="003A274D">
        <w:rPr>
          <w:rFonts w:hint="cs"/>
          <w:bCs/>
          <w:u w:val="single"/>
          <w:rtl/>
        </w:rPr>
        <w:t>24</w:t>
      </w:r>
      <w:r>
        <w:rPr>
          <w:rFonts w:hint="cs"/>
          <w:bCs/>
          <w:u w:val="single"/>
          <w:rtl/>
        </w:rPr>
        <w:t>]</w:t>
      </w:r>
      <w:r>
        <w:rPr>
          <w:bCs/>
          <w:u w:val="single"/>
          <w:rtl/>
        </w:rPr>
        <w:t>:</w:t>
      </w:r>
      <w:r w:rsidR="00E26450" w:rsidRPr="003A274D">
        <w:rPr>
          <w:rFonts w:hint="cs"/>
          <w:bCs/>
          <w:rtl/>
        </w:rPr>
        <w:t xml:space="preserve"> </w:t>
      </w:r>
      <w:r>
        <w:rPr>
          <w:rFonts w:hint="cs"/>
          <w:bCs/>
          <w:rtl/>
        </w:rPr>
        <w:t>[</w:t>
      </w:r>
      <w:r w:rsidR="00E26450" w:rsidRPr="003A274D">
        <w:rPr>
          <w:bCs/>
          <w:rtl/>
        </w:rPr>
        <w:t>الحديث الرابع والعشرون</w:t>
      </w:r>
      <w:r>
        <w:rPr>
          <w:bCs/>
          <w:rtl/>
        </w:rPr>
        <w:t>]:</w:t>
      </w:r>
      <w:r w:rsidR="00E26450" w:rsidRPr="00997DAE">
        <w:rPr>
          <w:rtl/>
        </w:rPr>
        <w:t xml:space="preserve"> روى البخاري </w:t>
      </w:r>
      <w:r>
        <w:rPr>
          <w:rtl/>
        </w:rPr>
        <w:t>(</w:t>
      </w:r>
      <w:r w:rsidR="00E26450" w:rsidRPr="00997DAE">
        <w:rPr>
          <w:rtl/>
        </w:rPr>
        <w:t>13 / 438 فتح</w:t>
      </w:r>
      <w:r>
        <w:rPr>
          <w:rtl/>
        </w:rPr>
        <w:t>)</w:t>
      </w:r>
      <w:r w:rsidR="00E26450" w:rsidRPr="00997DAE">
        <w:rPr>
          <w:rtl/>
        </w:rPr>
        <w:t xml:space="preserve"> ومسلم </w:t>
      </w:r>
      <w:r>
        <w:rPr>
          <w:rtl/>
        </w:rPr>
        <w:t>(</w:t>
      </w:r>
      <w:r w:rsidR="00E26450" w:rsidRPr="00997DAE">
        <w:rPr>
          <w:rtl/>
        </w:rPr>
        <w:t>4 / 2148</w:t>
      </w:r>
      <w:r>
        <w:rPr>
          <w:rtl/>
        </w:rPr>
        <w:t>)</w:t>
      </w:r>
      <w:r w:rsidR="00E26450" w:rsidRPr="00997DAE">
        <w:rPr>
          <w:rtl/>
        </w:rPr>
        <w:t xml:space="preserve"> في الصحيحين من حديث ابن مسعود - رضي الله عنه - قال</w:t>
      </w:r>
      <w:r>
        <w:rPr>
          <w:rtl/>
        </w:rPr>
        <w:t>:</w:t>
      </w:r>
      <w:r w:rsidR="00E26450" w:rsidRPr="00997DAE">
        <w:rPr>
          <w:rtl/>
        </w:rPr>
        <w:t xml:space="preserve"> جاء رجل من اليهود إلى رسول الله صلى الله عليه وسلم فقال</w:t>
      </w:r>
      <w:r>
        <w:rPr>
          <w:rtl/>
        </w:rPr>
        <w:t>:</w:t>
      </w:r>
      <w:r w:rsidR="00E26450" w:rsidRPr="00997DAE">
        <w:rPr>
          <w:rtl/>
        </w:rPr>
        <w:t xml:space="preserve"> " يا محمد إن الله يضع السموات على اصبع والارضين على إصبع</w:t>
      </w:r>
      <w:r>
        <w:rPr>
          <w:rtl/>
        </w:rPr>
        <w:t>،</w:t>
      </w:r>
      <w:r w:rsidR="00E26450" w:rsidRPr="00997DAE">
        <w:rPr>
          <w:rtl/>
        </w:rPr>
        <w:t xml:space="preserve"> والجبال على إصبع</w:t>
      </w:r>
      <w:r>
        <w:rPr>
          <w:rtl/>
        </w:rPr>
        <w:t>،</w:t>
      </w:r>
      <w:r w:rsidR="00E26450" w:rsidRPr="00997DAE">
        <w:rPr>
          <w:rtl/>
        </w:rPr>
        <w:t xml:space="preserve"> والشجر والانهار على اصبع . . وفي لفظ الماء والثرى على اصبع</w:t>
      </w:r>
      <w:r>
        <w:rPr>
          <w:rtl/>
        </w:rPr>
        <w:t>،</w:t>
      </w:r>
      <w:r w:rsidR="00E26450" w:rsidRPr="00997DAE">
        <w:rPr>
          <w:rtl/>
        </w:rPr>
        <w:t xml:space="preserve"> ثم يهزهن " . فضحك رسول الله صلى الله عليه وسلم وقال</w:t>
      </w:r>
      <w:r>
        <w:rPr>
          <w:rtl/>
        </w:rPr>
        <w:t>:</w:t>
      </w:r>
      <w:r w:rsidR="00E26450" w:rsidRPr="00997DAE">
        <w:rPr>
          <w:rtl/>
        </w:rPr>
        <w:t xml:space="preserve"> </w:t>
      </w:r>
      <w:r>
        <w:rPr>
          <w:rtl/>
        </w:rPr>
        <w:t>(</w:t>
      </w:r>
      <w:r w:rsidR="00E26450" w:rsidRPr="00997DAE">
        <w:rPr>
          <w:rtl/>
        </w:rPr>
        <w:t>وما قدروا الله حق قدره</w:t>
      </w:r>
      <w:r>
        <w:rPr>
          <w:rtl/>
        </w:rPr>
        <w:t>)</w:t>
      </w:r>
      <w:r w:rsidR="00E26450">
        <w:rPr>
          <w:rFonts w:hint="cs"/>
          <w:rtl/>
        </w:rPr>
        <w:t xml:space="preserve"> </w:t>
      </w:r>
      <w:r w:rsidR="00E26450" w:rsidRPr="00997DAE">
        <w:rPr>
          <w:rtl/>
        </w:rPr>
        <w:t>الزمر</w:t>
      </w:r>
      <w:r>
        <w:rPr>
          <w:rtl/>
        </w:rPr>
        <w:t>:</w:t>
      </w:r>
      <w:r w:rsidR="00E26450" w:rsidRPr="00997DAE">
        <w:rPr>
          <w:rtl/>
        </w:rPr>
        <w:t xml:space="preserve"> 67</w:t>
      </w:r>
      <w:r>
        <w:rPr>
          <w:rtl/>
        </w:rPr>
        <w:t>،</w:t>
      </w:r>
      <w:r w:rsidR="00E26450">
        <w:rPr>
          <w:rFonts w:hint="cs"/>
          <w:color w:val="538135" w:themeColor="accent6" w:themeShade="BF"/>
          <w:sz w:val="24"/>
          <w:szCs w:val="24"/>
          <w:rtl/>
        </w:rPr>
        <w:t xml:space="preserve"> </w:t>
      </w:r>
      <w:r w:rsidR="00E26450" w:rsidRPr="00AB150A">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AB150A">
        <w:rPr>
          <w:color w:val="538135" w:themeColor="accent6" w:themeShade="BF"/>
          <w:sz w:val="24"/>
          <w:szCs w:val="24"/>
          <w:rtl/>
        </w:rPr>
        <w:t>وهذا إنكار صريح منه صلى الله عليه وسلم على هذا اليهودي في قوله له</w:t>
      </w:r>
      <w:r>
        <w:rPr>
          <w:color w:val="538135" w:themeColor="accent6" w:themeShade="BF"/>
          <w:sz w:val="24"/>
          <w:szCs w:val="24"/>
          <w:rtl/>
        </w:rPr>
        <w:t>:</w:t>
      </w:r>
      <w:r w:rsidR="00E26450" w:rsidRPr="00AB150A">
        <w:rPr>
          <w:color w:val="538135" w:themeColor="accent6" w:themeShade="BF"/>
          <w:sz w:val="24"/>
          <w:szCs w:val="24"/>
          <w:rtl/>
        </w:rPr>
        <w:t xml:space="preserve"> </w:t>
      </w:r>
      <w:r>
        <w:rPr>
          <w:color w:val="538135" w:themeColor="accent6" w:themeShade="BF"/>
          <w:sz w:val="24"/>
          <w:szCs w:val="24"/>
          <w:rtl/>
        </w:rPr>
        <w:t>(</w:t>
      </w:r>
      <w:r w:rsidR="00E26450" w:rsidRPr="00AB150A">
        <w:rPr>
          <w:color w:val="538135" w:themeColor="accent6" w:themeShade="BF"/>
          <w:sz w:val="24"/>
          <w:szCs w:val="24"/>
          <w:rtl/>
        </w:rPr>
        <w:t>وما قدروا الله حق قدره</w:t>
      </w:r>
      <w:r>
        <w:rPr>
          <w:color w:val="538135" w:themeColor="accent6" w:themeShade="BF"/>
          <w:sz w:val="24"/>
          <w:szCs w:val="24"/>
          <w:rtl/>
        </w:rPr>
        <w:t>)</w:t>
      </w:r>
      <w:r w:rsidR="00E26450" w:rsidRPr="00AB150A">
        <w:rPr>
          <w:color w:val="538135" w:themeColor="accent6" w:themeShade="BF"/>
          <w:sz w:val="24"/>
          <w:szCs w:val="24"/>
          <w:rtl/>
        </w:rPr>
        <w:t xml:space="preserve"> ولو لم يكن منكرا عليه لما تلا هذه الآية</w:t>
      </w:r>
      <w:r>
        <w:rPr>
          <w:color w:val="538135" w:themeColor="accent6" w:themeShade="BF"/>
          <w:sz w:val="24"/>
          <w:szCs w:val="24"/>
          <w:rtl/>
        </w:rPr>
        <w:t>،</w:t>
      </w:r>
      <w:r w:rsidR="00E26450" w:rsidRPr="00AB150A">
        <w:rPr>
          <w:color w:val="538135" w:themeColor="accent6" w:themeShade="BF"/>
          <w:sz w:val="24"/>
          <w:szCs w:val="24"/>
          <w:rtl/>
        </w:rPr>
        <w:t xml:space="preserve"> وأما ما زاده بعض الرواة من قوله </w:t>
      </w:r>
      <w:r>
        <w:rPr>
          <w:color w:val="538135" w:themeColor="accent6" w:themeShade="BF"/>
          <w:sz w:val="24"/>
          <w:szCs w:val="24"/>
          <w:rtl/>
        </w:rPr>
        <w:t>(</w:t>
      </w:r>
      <w:r w:rsidR="00E26450" w:rsidRPr="00AB150A">
        <w:rPr>
          <w:color w:val="538135" w:themeColor="accent6" w:themeShade="BF"/>
          <w:sz w:val="24"/>
          <w:szCs w:val="24"/>
          <w:rtl/>
        </w:rPr>
        <w:t>تعجبا وتصديقا له</w:t>
      </w:r>
      <w:r>
        <w:rPr>
          <w:color w:val="538135" w:themeColor="accent6" w:themeShade="BF"/>
          <w:sz w:val="24"/>
          <w:szCs w:val="24"/>
          <w:rtl/>
        </w:rPr>
        <w:t>)</w:t>
      </w:r>
      <w:r w:rsidR="00E26450" w:rsidRPr="00AB150A">
        <w:rPr>
          <w:color w:val="538135" w:themeColor="accent6" w:themeShade="BF"/>
          <w:sz w:val="24"/>
          <w:szCs w:val="24"/>
          <w:rtl/>
        </w:rPr>
        <w:t xml:space="preserve"> فهو وهم باطل بصريح الآية التي ذكرها صلى الله عليه وسلم</w:t>
      </w:r>
      <w:r>
        <w:rPr>
          <w:color w:val="538135" w:themeColor="accent6" w:themeShade="BF"/>
          <w:sz w:val="24"/>
          <w:szCs w:val="24"/>
          <w:rtl/>
        </w:rPr>
        <w:t>،</w:t>
      </w:r>
      <w:r w:rsidR="00E26450" w:rsidRPr="00AB150A">
        <w:rPr>
          <w:color w:val="538135" w:themeColor="accent6" w:themeShade="BF"/>
          <w:sz w:val="24"/>
          <w:szCs w:val="24"/>
          <w:rtl/>
        </w:rPr>
        <w:t xml:space="preserve"> وقد أسهب الحافظ ابن حجر في الفتح </w:t>
      </w:r>
      <w:r>
        <w:rPr>
          <w:color w:val="538135" w:themeColor="accent6" w:themeShade="BF"/>
          <w:sz w:val="24"/>
          <w:szCs w:val="24"/>
          <w:rtl/>
        </w:rPr>
        <w:t>(</w:t>
      </w:r>
      <w:r w:rsidR="00E26450" w:rsidRPr="00AB150A">
        <w:rPr>
          <w:color w:val="538135" w:themeColor="accent6" w:themeShade="BF"/>
          <w:sz w:val="24"/>
          <w:szCs w:val="24"/>
          <w:rtl/>
        </w:rPr>
        <w:t>13 / 397 - 398</w:t>
      </w:r>
      <w:r>
        <w:rPr>
          <w:color w:val="538135" w:themeColor="accent6" w:themeShade="BF"/>
          <w:sz w:val="24"/>
          <w:szCs w:val="24"/>
          <w:rtl/>
        </w:rPr>
        <w:t>)</w:t>
      </w:r>
      <w:r w:rsidR="00E26450" w:rsidRPr="00AB150A">
        <w:rPr>
          <w:color w:val="538135" w:themeColor="accent6" w:themeShade="BF"/>
          <w:sz w:val="24"/>
          <w:szCs w:val="24"/>
          <w:rtl/>
        </w:rPr>
        <w:t xml:space="preserve"> في سرد أقوال من أول الاصابع ولا حاجة لذلك مع إنكار النبي صلى الله عليه وسلم على ذلك اليهودي وتلاوة الآية وإن كان صلى الله عليه وسلم قد ضحك مع ذلك</w:t>
      </w:r>
      <w:r>
        <w:rPr>
          <w:color w:val="538135" w:themeColor="accent6" w:themeShade="BF"/>
          <w:sz w:val="24"/>
          <w:szCs w:val="24"/>
          <w:rtl/>
        </w:rPr>
        <w:t>،</w:t>
      </w:r>
      <w:r w:rsidR="00E26450" w:rsidRPr="00AB150A">
        <w:rPr>
          <w:color w:val="538135" w:themeColor="accent6" w:themeShade="BF"/>
          <w:sz w:val="24"/>
          <w:szCs w:val="24"/>
          <w:rtl/>
        </w:rPr>
        <w:t xml:space="preserve"> لان ضحكه كان بسبب استسخاف عقل اليهودي بدليل ذكره للآية</w:t>
      </w:r>
      <w:r>
        <w:rPr>
          <w:color w:val="538135" w:themeColor="accent6" w:themeShade="BF"/>
          <w:sz w:val="24"/>
          <w:szCs w:val="24"/>
          <w:rtl/>
        </w:rPr>
        <w:t>،</w:t>
      </w:r>
      <w:r w:rsidR="00E26450" w:rsidRPr="00AB150A">
        <w:rPr>
          <w:color w:val="538135" w:themeColor="accent6" w:themeShade="BF"/>
          <w:sz w:val="24"/>
          <w:szCs w:val="24"/>
          <w:rtl/>
        </w:rPr>
        <w:t xml:space="preserve"> وانظر لزاما كتاب " فتح المعين " للامام المحدث أبي الفضل الغماري وتعليقنا عليه ص </w:t>
      </w:r>
      <w:r>
        <w:rPr>
          <w:color w:val="538135" w:themeColor="accent6" w:themeShade="BF"/>
          <w:sz w:val="24"/>
          <w:szCs w:val="24"/>
          <w:rtl/>
        </w:rPr>
        <w:t>(</w:t>
      </w:r>
      <w:r w:rsidR="00E26450" w:rsidRPr="00AB150A">
        <w:rPr>
          <w:color w:val="538135" w:themeColor="accent6" w:themeShade="BF"/>
          <w:sz w:val="24"/>
          <w:szCs w:val="24"/>
          <w:rtl/>
        </w:rPr>
        <w:t>43 - 45</w:t>
      </w:r>
      <w:r>
        <w:rPr>
          <w:color w:val="538135" w:themeColor="accent6" w:themeShade="BF"/>
          <w:sz w:val="24"/>
          <w:szCs w:val="24"/>
          <w:rtl/>
        </w:rPr>
        <w:t>)]</w:t>
      </w:r>
      <w:r>
        <w:rPr>
          <w:rtl/>
        </w:rPr>
        <w:t>،</w:t>
      </w:r>
      <w:r w:rsidR="00E26450" w:rsidRPr="00997DAE">
        <w:rPr>
          <w:rtl/>
        </w:rPr>
        <w:t xml:space="preserve"> وفي بعض الالفاظ</w:t>
      </w:r>
      <w:r>
        <w:rPr>
          <w:rtl/>
        </w:rPr>
        <w:t>:</w:t>
      </w:r>
      <w:r w:rsidR="00E26450" w:rsidRPr="00997DAE">
        <w:rPr>
          <w:rtl/>
        </w:rPr>
        <w:t xml:space="preserve"> فضحك رسول الله صلى الله عليه وسلم تعجبا وتصديقا له</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E11AE5">
        <w:rPr>
          <w:color w:val="538135" w:themeColor="accent6" w:themeShade="BF"/>
          <w:sz w:val="24"/>
          <w:szCs w:val="24"/>
          <w:rtl/>
        </w:rPr>
        <w:t xml:space="preserve">هذا اللفظ ثابت في البخاري </w:t>
      </w:r>
      <w:r>
        <w:rPr>
          <w:color w:val="538135" w:themeColor="accent6" w:themeShade="BF"/>
          <w:sz w:val="24"/>
          <w:szCs w:val="24"/>
          <w:rtl/>
        </w:rPr>
        <w:t>(</w:t>
      </w:r>
      <w:r w:rsidR="00E26450" w:rsidRPr="00E11AE5">
        <w:rPr>
          <w:color w:val="538135" w:themeColor="accent6" w:themeShade="BF"/>
          <w:sz w:val="24"/>
          <w:szCs w:val="24"/>
          <w:rtl/>
        </w:rPr>
        <w:t>13 / 393 فتح</w:t>
      </w:r>
      <w:r>
        <w:rPr>
          <w:color w:val="538135" w:themeColor="accent6" w:themeShade="BF"/>
          <w:sz w:val="24"/>
          <w:szCs w:val="24"/>
          <w:rtl/>
        </w:rPr>
        <w:t>)</w:t>
      </w:r>
      <w:r w:rsidR="00E26450" w:rsidRPr="00E11AE5">
        <w:rPr>
          <w:color w:val="538135" w:themeColor="accent6" w:themeShade="BF"/>
          <w:sz w:val="24"/>
          <w:szCs w:val="24"/>
          <w:rtl/>
        </w:rPr>
        <w:t xml:space="preserve"> وهو من قول أحد الرواة مع كونه مردودا</w:t>
      </w:r>
      <w:r>
        <w:rPr>
          <w:color w:val="538135" w:themeColor="accent6" w:themeShade="BF"/>
          <w:sz w:val="24"/>
          <w:szCs w:val="24"/>
          <w:rtl/>
        </w:rPr>
        <w:t>،</w:t>
      </w:r>
      <w:r w:rsidR="00E26450" w:rsidRPr="00E11AE5">
        <w:rPr>
          <w:color w:val="538135" w:themeColor="accent6" w:themeShade="BF"/>
          <w:sz w:val="24"/>
          <w:szCs w:val="24"/>
          <w:rtl/>
        </w:rPr>
        <w:t xml:space="preserve"> قال ابن حجر في الفتح </w:t>
      </w:r>
      <w:r>
        <w:rPr>
          <w:color w:val="538135" w:themeColor="accent6" w:themeShade="BF"/>
          <w:sz w:val="24"/>
          <w:szCs w:val="24"/>
          <w:rtl/>
        </w:rPr>
        <w:t>(</w:t>
      </w:r>
      <w:r w:rsidR="00E26450" w:rsidRPr="00E11AE5">
        <w:rPr>
          <w:color w:val="538135" w:themeColor="accent6" w:themeShade="BF"/>
          <w:sz w:val="24"/>
          <w:szCs w:val="24"/>
          <w:rtl/>
        </w:rPr>
        <w:t>13 / 398</w:t>
      </w:r>
      <w:r>
        <w:rPr>
          <w:color w:val="538135" w:themeColor="accent6" w:themeShade="BF"/>
          <w:sz w:val="24"/>
          <w:szCs w:val="24"/>
          <w:rtl/>
        </w:rPr>
        <w:t>)</w:t>
      </w:r>
      <w:r w:rsidR="00E26450" w:rsidRPr="00E11AE5">
        <w:rPr>
          <w:color w:val="538135" w:themeColor="accent6" w:themeShade="BF"/>
          <w:sz w:val="24"/>
          <w:szCs w:val="24"/>
          <w:rtl/>
        </w:rPr>
        <w:t xml:space="preserve"> نقلا عن القرطبي</w:t>
      </w:r>
      <w:r>
        <w:rPr>
          <w:color w:val="538135" w:themeColor="accent6" w:themeShade="BF"/>
          <w:sz w:val="24"/>
          <w:szCs w:val="24"/>
          <w:rtl/>
        </w:rPr>
        <w:t>:</w:t>
      </w:r>
      <w:r w:rsidR="00E26450" w:rsidRPr="00E11AE5">
        <w:rPr>
          <w:color w:val="538135" w:themeColor="accent6" w:themeShade="BF"/>
          <w:sz w:val="24"/>
          <w:szCs w:val="24"/>
          <w:rtl/>
        </w:rPr>
        <w:t xml:space="preserve"> " وأما من زاد " وتصديقا له " فليست بشيء فإنها من قول الراوي وهي باطلة لان النبي صلى الله عليه وسلم لا يصدق المحال</w:t>
      </w:r>
      <w:r>
        <w:rPr>
          <w:color w:val="538135" w:themeColor="accent6" w:themeShade="BF"/>
          <w:sz w:val="24"/>
          <w:szCs w:val="24"/>
          <w:rtl/>
        </w:rPr>
        <w:t>،</w:t>
      </w:r>
      <w:r w:rsidR="00E26450" w:rsidRPr="00E11AE5">
        <w:rPr>
          <w:color w:val="538135" w:themeColor="accent6" w:themeShade="BF"/>
          <w:sz w:val="24"/>
          <w:szCs w:val="24"/>
          <w:rtl/>
        </w:rPr>
        <w:t xml:space="preserve"> وهذه الاوصاف في حق الله محال " اه‍</w:t>
      </w:r>
      <w:r>
        <w:rPr>
          <w:color w:val="538135" w:themeColor="accent6" w:themeShade="BF"/>
          <w:sz w:val="24"/>
          <w:szCs w:val="24"/>
          <w:rtl/>
        </w:rPr>
        <w:t>]</w:t>
      </w:r>
      <w:r>
        <w:rPr>
          <w:rtl/>
        </w:rPr>
        <w:t>،</w:t>
      </w:r>
      <w:r w:rsidR="00E26450" w:rsidRPr="00997DAE">
        <w:rPr>
          <w:rtl/>
        </w:rPr>
        <w:t xml:space="preserve"> قال أبو سليمان الخطابي</w:t>
      </w:r>
      <w:r>
        <w:rPr>
          <w:rFonts w:hint="cs"/>
          <w:rtl/>
        </w:rPr>
        <w:t>:</w:t>
      </w:r>
      <w:r w:rsidR="00E26450" w:rsidRPr="00997DAE">
        <w:rPr>
          <w:rtl/>
        </w:rPr>
        <w:t xml:space="preserve"> لا تثبت لله صفة إلا بالكتاب أو خبر مقطوع بصحته يستند إلى أصل في الكتاب أو في السنة المقطوع على صحتها</w:t>
      </w:r>
      <w:r>
        <w:rPr>
          <w:rtl/>
        </w:rPr>
        <w:t>،</w:t>
      </w:r>
      <w:r w:rsidR="00E26450" w:rsidRPr="00997DAE">
        <w:rPr>
          <w:rtl/>
        </w:rPr>
        <w:t xml:space="preserve"> وما بخلاف ذلك فالواجب التوقف عن إطلاق ذلك ويتأول على ما يليق بمعاني الاصول المتفق عليها من أقوال أهل العلم من نفي التشبيه</w:t>
      </w:r>
      <w:r>
        <w:rPr>
          <w:rtl/>
        </w:rPr>
        <w:t>،</w:t>
      </w:r>
      <w:r w:rsidR="00E26450" w:rsidRPr="00997DAE">
        <w:rPr>
          <w:rtl/>
        </w:rPr>
        <w:t xml:space="preserve"> قال</w:t>
      </w:r>
      <w:r>
        <w:rPr>
          <w:rtl/>
        </w:rPr>
        <w:t>:</w:t>
      </w:r>
      <w:r w:rsidR="00E26450" w:rsidRPr="00997DAE">
        <w:rPr>
          <w:rtl/>
        </w:rPr>
        <w:t xml:space="preserve"> وذكر الاصابع لم يوجد في الكتاب ولا في السنة التي شرطها في الثبوت ما وصفنا</w:t>
      </w:r>
      <w:r>
        <w:rPr>
          <w:rtl/>
        </w:rPr>
        <w:t>،</w:t>
      </w:r>
      <w:r w:rsidR="00E26450" w:rsidRPr="00997DAE">
        <w:rPr>
          <w:rtl/>
        </w:rPr>
        <w:t xml:space="preserve"> فليس معنى اليد في الصفات معنى اليد حتى يتوهم بثبوتها ثبوت الاصابع بل هو توقيف شرعي أطلقنا الاسم فيه على ما جاء به الكتاب من غير كييف ولا تشبيه</w:t>
      </w:r>
      <w:r>
        <w:rPr>
          <w:rtl/>
        </w:rPr>
        <w:t>،</w:t>
      </w:r>
      <w:r w:rsidR="00E26450" w:rsidRPr="00997DAE">
        <w:rPr>
          <w:rtl/>
        </w:rPr>
        <w:t xml:space="preserve"> </w:t>
      </w:r>
      <w:r>
        <w:rPr>
          <w:rFonts w:hint="cs"/>
          <w:rtl/>
        </w:rPr>
        <w:t>(</w:t>
      </w:r>
      <w:r w:rsidR="00E26450" w:rsidRPr="00997DAE">
        <w:rPr>
          <w:rtl/>
        </w:rPr>
        <w:t>قلت</w:t>
      </w:r>
      <w:r>
        <w:rPr>
          <w:rtl/>
        </w:rPr>
        <w:t>)</w:t>
      </w:r>
      <w:r>
        <w:rPr>
          <w:rFonts w:hint="cs"/>
          <w:rtl/>
        </w:rPr>
        <w:t>:</w:t>
      </w:r>
      <w:r w:rsidR="00E26450" w:rsidRPr="00997DAE">
        <w:rPr>
          <w:rtl/>
        </w:rPr>
        <w:t xml:space="preserve"> ظاهر ضحك النبي صلى الله عليه وسلم الانكار</w:t>
      </w:r>
      <w:r>
        <w:rPr>
          <w:rtl/>
        </w:rPr>
        <w:t>،</w:t>
      </w:r>
      <w:r w:rsidR="00E26450" w:rsidRPr="00997DAE">
        <w:rPr>
          <w:rtl/>
        </w:rPr>
        <w:t xml:space="preserve"> واليهود مشبهة ونزول الآية دليل على إنكار الرسول صلى الله عليه وسلم</w:t>
      </w:r>
      <w:r>
        <w:rPr>
          <w:rtl/>
        </w:rPr>
        <w:t>،</w:t>
      </w:r>
      <w:r w:rsidR="00E26450" w:rsidRPr="00997DAE">
        <w:rPr>
          <w:rtl/>
        </w:rPr>
        <w:t xml:space="preserve"> وقال ابن عقيل</w:t>
      </w:r>
      <w:r>
        <w:rPr>
          <w:rtl/>
        </w:rPr>
        <w:t>:</w:t>
      </w:r>
      <w:r w:rsidR="00E26450" w:rsidRPr="00997DAE">
        <w:rPr>
          <w:rtl/>
        </w:rPr>
        <w:t xml:space="preserve"> ما قدروا </w:t>
      </w:r>
      <w:r w:rsidR="00E26450" w:rsidRPr="00997DAE">
        <w:rPr>
          <w:rtl/>
        </w:rPr>
        <w:lastRenderedPageBreak/>
        <w:t>الله حق قدره حيث جعلوا صفاته تتساعد وتتعاضد على حمل مخلوقاته وإنما ذكر الشرك في الآية ردا عليهم</w:t>
      </w:r>
      <w:r>
        <w:rPr>
          <w:rtl/>
        </w:rPr>
        <w:t>،</w:t>
      </w:r>
      <w:r w:rsidR="00E26450" w:rsidRPr="00997DAE">
        <w:rPr>
          <w:rtl/>
        </w:rPr>
        <w:t xml:space="preserve"> وفي معنى هذا الحديث قوله عليه الصلاة والسلام</w:t>
      </w:r>
      <w:r>
        <w:rPr>
          <w:rtl/>
        </w:rPr>
        <w:t>:</w:t>
      </w:r>
      <w:r w:rsidR="00E26450" w:rsidRPr="00997DAE">
        <w:rPr>
          <w:rtl/>
        </w:rPr>
        <w:t xml:space="preserve"> " إن قلوب بني آدم بين أصبعين من أصابع الرحمن يقلبها كيف يشاء "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مسلم </w:t>
      </w:r>
      <w:r>
        <w:rPr>
          <w:color w:val="538135" w:themeColor="accent6" w:themeShade="BF"/>
          <w:sz w:val="24"/>
          <w:szCs w:val="24"/>
          <w:rtl/>
        </w:rPr>
        <w:t>(</w:t>
      </w:r>
      <w:r w:rsidR="00E26450" w:rsidRPr="00E11AE5">
        <w:rPr>
          <w:color w:val="538135" w:themeColor="accent6" w:themeShade="BF"/>
          <w:sz w:val="24"/>
          <w:szCs w:val="24"/>
          <w:rtl/>
        </w:rPr>
        <w:t>4 / 2045 برقم 17</w:t>
      </w:r>
      <w:r>
        <w:rPr>
          <w:color w:val="538135" w:themeColor="accent6" w:themeShade="BF"/>
          <w:sz w:val="24"/>
          <w:szCs w:val="24"/>
          <w:rtl/>
        </w:rPr>
        <w:t>)،</w:t>
      </w:r>
      <w:r w:rsidR="00E26450" w:rsidRPr="00E11AE5">
        <w:rPr>
          <w:color w:val="538135" w:themeColor="accent6" w:themeShade="BF"/>
          <w:sz w:val="24"/>
          <w:szCs w:val="24"/>
          <w:rtl/>
        </w:rPr>
        <w:t xml:space="preserve"> والامام أحمد </w:t>
      </w:r>
      <w:r>
        <w:rPr>
          <w:color w:val="538135" w:themeColor="accent6" w:themeShade="BF"/>
          <w:sz w:val="24"/>
          <w:szCs w:val="24"/>
          <w:rtl/>
        </w:rPr>
        <w:t>(</w:t>
      </w:r>
      <w:r w:rsidR="00E26450" w:rsidRPr="00E11AE5">
        <w:rPr>
          <w:color w:val="538135" w:themeColor="accent6" w:themeShade="BF"/>
          <w:sz w:val="24"/>
          <w:szCs w:val="24"/>
          <w:rtl/>
        </w:rPr>
        <w:t>2 / 168</w:t>
      </w:r>
      <w:r>
        <w:rPr>
          <w:color w:val="538135" w:themeColor="accent6" w:themeShade="BF"/>
          <w:sz w:val="24"/>
          <w:szCs w:val="24"/>
          <w:rtl/>
        </w:rPr>
        <w:t>)،</w:t>
      </w:r>
      <w:r w:rsidR="00E26450" w:rsidRPr="00E11AE5">
        <w:rPr>
          <w:color w:val="538135" w:themeColor="accent6" w:themeShade="BF"/>
          <w:sz w:val="24"/>
          <w:szCs w:val="24"/>
          <w:rtl/>
        </w:rPr>
        <w:t xml:space="preserve"> والترمذي </w:t>
      </w:r>
      <w:r>
        <w:rPr>
          <w:color w:val="538135" w:themeColor="accent6" w:themeShade="BF"/>
          <w:sz w:val="24"/>
          <w:szCs w:val="24"/>
          <w:rtl/>
        </w:rPr>
        <w:t>(</w:t>
      </w:r>
      <w:r w:rsidR="00E26450" w:rsidRPr="00E11AE5">
        <w:rPr>
          <w:color w:val="538135" w:themeColor="accent6" w:themeShade="BF"/>
          <w:sz w:val="24"/>
          <w:szCs w:val="24"/>
          <w:rtl/>
        </w:rPr>
        <w:t>4 / 449 برقم 2141 شاكر</w:t>
      </w:r>
      <w:r>
        <w:rPr>
          <w:color w:val="538135" w:themeColor="accent6" w:themeShade="BF"/>
          <w:sz w:val="24"/>
          <w:szCs w:val="24"/>
          <w:rtl/>
        </w:rPr>
        <w:t>)،</w:t>
      </w:r>
      <w:r w:rsidR="00E26450" w:rsidRPr="00E11AE5">
        <w:rPr>
          <w:color w:val="538135" w:themeColor="accent6" w:themeShade="BF"/>
          <w:sz w:val="24"/>
          <w:szCs w:val="24"/>
          <w:rtl/>
        </w:rPr>
        <w:t xml:space="preserve"> والحاكم </w:t>
      </w:r>
      <w:r>
        <w:rPr>
          <w:color w:val="538135" w:themeColor="accent6" w:themeShade="BF"/>
          <w:sz w:val="24"/>
          <w:szCs w:val="24"/>
          <w:rtl/>
        </w:rPr>
        <w:t>(</w:t>
      </w:r>
      <w:r w:rsidR="00E26450" w:rsidRPr="00E11AE5">
        <w:rPr>
          <w:color w:val="538135" w:themeColor="accent6" w:themeShade="BF"/>
          <w:sz w:val="24"/>
          <w:szCs w:val="24"/>
          <w:rtl/>
        </w:rPr>
        <w:t>2 / 288</w:t>
      </w:r>
      <w:r>
        <w:rPr>
          <w:color w:val="538135" w:themeColor="accent6" w:themeShade="BF"/>
          <w:sz w:val="24"/>
          <w:szCs w:val="24"/>
          <w:rtl/>
        </w:rPr>
        <w:t>)</w:t>
      </w:r>
      <w:r w:rsidR="00E26450" w:rsidRPr="00E11AE5">
        <w:rPr>
          <w:color w:val="538135" w:themeColor="accent6" w:themeShade="BF"/>
          <w:sz w:val="24"/>
          <w:szCs w:val="24"/>
          <w:rtl/>
        </w:rPr>
        <w:t xml:space="preserve"> وغيرهم</w:t>
      </w:r>
      <w:r>
        <w:rPr>
          <w:color w:val="538135" w:themeColor="accent6" w:themeShade="BF"/>
          <w:sz w:val="24"/>
          <w:szCs w:val="24"/>
          <w:rtl/>
        </w:rPr>
        <w:t>]</w:t>
      </w:r>
      <w:r>
        <w:rPr>
          <w:rFonts w:hint="cs"/>
          <w:rtl/>
        </w:rPr>
        <w:t>،</w:t>
      </w:r>
      <w:r w:rsidR="00E26450" w:rsidRPr="00997DAE">
        <w:rPr>
          <w:rtl/>
        </w:rPr>
        <w:t xml:space="preserve"> ولما كان القلب بين إصبعين ذليلا مقهورا</w:t>
      </w:r>
      <w:r>
        <w:rPr>
          <w:rtl/>
        </w:rPr>
        <w:t>،</w:t>
      </w:r>
      <w:r w:rsidR="00E26450" w:rsidRPr="00997DAE">
        <w:rPr>
          <w:rtl/>
        </w:rPr>
        <w:t xml:space="preserve"> دل بهذا على أن القلوب مقهورة لمقلبها</w:t>
      </w:r>
      <w:r>
        <w:rPr>
          <w:rtl/>
        </w:rPr>
        <w:t>،</w:t>
      </w:r>
      <w:r w:rsidR="00E26450" w:rsidRPr="00997DAE">
        <w:rPr>
          <w:rtl/>
        </w:rPr>
        <w:t xml:space="preserve"> وقال القاضي أبو يعلى</w:t>
      </w:r>
      <w:r>
        <w:rPr>
          <w:rtl/>
        </w:rPr>
        <w:t>:</w:t>
      </w:r>
      <w:r w:rsidR="00E26450" w:rsidRPr="00997DAE">
        <w:rPr>
          <w:rtl/>
        </w:rPr>
        <w:t xml:space="preserve"> غير ممتنع حمل الخبر على ظاهره في الاثبات</w:t>
      </w:r>
      <w:r>
        <w:rPr>
          <w:rtl/>
        </w:rPr>
        <w:t>،</w:t>
      </w:r>
      <w:r w:rsidR="00E26450" w:rsidRPr="00997DAE">
        <w:rPr>
          <w:rtl/>
        </w:rPr>
        <w:t xml:space="preserve"> والاصبع صفة راجعة إلى الذات</w:t>
      </w:r>
      <w:r>
        <w:rPr>
          <w:rtl/>
        </w:rPr>
        <w:t>،</w:t>
      </w:r>
      <w:r w:rsidR="00E26450" w:rsidRPr="00997DAE">
        <w:rPr>
          <w:rtl/>
        </w:rPr>
        <w:t xml:space="preserve"> لانا لا نثبت أصابعا هي جارحة ولا أبعاضا</w:t>
      </w:r>
      <w:r>
        <w:rPr>
          <w:rtl/>
        </w:rPr>
        <w:t>،</w:t>
      </w:r>
      <w:r w:rsidR="00E26450" w:rsidRPr="00997DAE">
        <w:rPr>
          <w:rtl/>
        </w:rPr>
        <w:t xml:space="preserve"> قلت</w:t>
      </w:r>
      <w:r>
        <w:rPr>
          <w:rtl/>
        </w:rPr>
        <w:t>:</w:t>
      </w:r>
      <w:r w:rsidR="00E26450" w:rsidRPr="00997DAE">
        <w:rPr>
          <w:rtl/>
        </w:rPr>
        <w:t xml:space="preserve"> وهذا كلام مخبط لأنّه إما أن يثبت جوارحا وإما أن يتأولها</w:t>
      </w:r>
      <w:r>
        <w:rPr>
          <w:rtl/>
        </w:rPr>
        <w:t>،</w:t>
      </w:r>
      <w:r w:rsidR="00E26450" w:rsidRPr="00997DAE">
        <w:rPr>
          <w:rtl/>
        </w:rPr>
        <w:t xml:space="preserve"> فأما حملها على ظواهرها</w:t>
      </w:r>
      <w:r>
        <w:rPr>
          <w:rtl/>
        </w:rPr>
        <w:t>،</w:t>
      </w:r>
      <w:r w:rsidR="00E26450" w:rsidRPr="00997DAE">
        <w:rPr>
          <w:rtl/>
        </w:rPr>
        <w:t xml:space="preserve"> فظواهرها الجوارح .</w:t>
      </w:r>
      <w:r>
        <w:rPr>
          <w:rtl/>
        </w:rPr>
        <w:t>!!</w:t>
      </w:r>
      <w:r w:rsidR="00E26450" w:rsidRPr="00997DAE">
        <w:rPr>
          <w:rtl/>
        </w:rPr>
        <w:t xml:space="preserve"> ثم يقول</w:t>
      </w:r>
      <w:r>
        <w:rPr>
          <w:rtl/>
        </w:rPr>
        <w:t>:</w:t>
      </w:r>
      <w:r w:rsidR="00E26450" w:rsidRPr="00997DAE">
        <w:rPr>
          <w:rtl/>
        </w:rPr>
        <w:t xml:space="preserve"> ليست أبعاضا</w:t>
      </w:r>
      <w:r>
        <w:rPr>
          <w:rtl/>
        </w:rPr>
        <w:t>،</w:t>
      </w:r>
      <w:r w:rsidR="00E26450" w:rsidRPr="00997DAE">
        <w:rPr>
          <w:rtl/>
        </w:rPr>
        <w:t xml:space="preserve"> فهذا كلام قائم قاعد</w:t>
      </w:r>
      <w:r>
        <w:rPr>
          <w:rtl/>
        </w:rPr>
        <w:t>،</w:t>
      </w:r>
      <w:r w:rsidR="00E26450" w:rsidRPr="00997DAE">
        <w:rPr>
          <w:rtl/>
        </w:rPr>
        <w:t xml:space="preserve"> ويضيع الخطاب لمن يقول هذا</w:t>
      </w:r>
      <w:r>
        <w:rPr>
          <w:rtl/>
        </w:rPr>
        <w:t>،</w:t>
      </w:r>
      <w:r w:rsidR="00E26450" w:rsidRPr="00997DAE">
        <w:rPr>
          <w:rtl/>
        </w:rPr>
        <w:t xml:space="preserve"> </w:t>
      </w:r>
    </w:p>
    <w:p w14:paraId="3F97C2D5" w14:textId="114F62EB" w:rsidR="00E26450" w:rsidRPr="00997DAE" w:rsidRDefault="00C905BE" w:rsidP="00C905BE">
      <w:pPr>
        <w:rPr>
          <w:rtl/>
        </w:rPr>
      </w:pPr>
      <w:r>
        <w:rPr>
          <w:bCs/>
          <w:u w:val="single"/>
          <w:rtl/>
        </w:rPr>
        <w:t>[</w:t>
      </w:r>
      <w:r w:rsidR="00E26450" w:rsidRPr="003A274D">
        <w:rPr>
          <w:rFonts w:hint="cs"/>
          <w:bCs/>
          <w:u w:val="single"/>
          <w:rtl/>
        </w:rPr>
        <w:t>25</w:t>
      </w:r>
      <w:r>
        <w:rPr>
          <w:bCs/>
          <w:u w:val="single"/>
          <w:rtl/>
        </w:rPr>
        <w:t>]:</w:t>
      </w:r>
      <w:r w:rsidR="00E26450" w:rsidRPr="003A274D">
        <w:rPr>
          <w:rFonts w:hint="cs"/>
          <w:bCs/>
          <w:rtl/>
        </w:rPr>
        <w:t xml:space="preserve"> </w:t>
      </w:r>
      <w:r>
        <w:rPr>
          <w:rFonts w:hint="cs"/>
          <w:bCs/>
          <w:rtl/>
        </w:rPr>
        <w:t>[</w:t>
      </w:r>
      <w:r w:rsidR="00E26450" w:rsidRPr="003A274D">
        <w:rPr>
          <w:bCs/>
          <w:rtl/>
        </w:rPr>
        <w:t>الحديث الخامس والعشرون</w:t>
      </w:r>
      <w:r>
        <w:rPr>
          <w:bCs/>
          <w:rtl/>
        </w:rPr>
        <w:t>]:</w:t>
      </w:r>
      <w:r w:rsidR="00E26450" w:rsidRPr="00997DAE">
        <w:rPr>
          <w:rtl/>
        </w:rPr>
        <w:t xml:space="preserve"> روى البخاري ومسلم في الصحيحين من حديث ابن عمر رضي الله عنهما عن النبي صلى الله عليه وسلم أنه قال</w:t>
      </w:r>
      <w:r>
        <w:rPr>
          <w:rtl/>
        </w:rPr>
        <w:t>:</w:t>
      </w:r>
      <w:r w:rsidR="00E26450" w:rsidRPr="00997DAE">
        <w:rPr>
          <w:rtl/>
        </w:rPr>
        <w:t xml:space="preserve"> " يطوي الله عز وجل السموات يوم القيامة بيده ثم يأخذهن بيده اليمنى ثم يقول</w:t>
      </w:r>
      <w:r>
        <w:rPr>
          <w:rtl/>
        </w:rPr>
        <w:t>:</w:t>
      </w:r>
      <w:r w:rsidR="00E26450" w:rsidRPr="00997DAE">
        <w:rPr>
          <w:rtl/>
        </w:rPr>
        <w:t xml:space="preserve"> أنا الملك</w:t>
      </w:r>
      <w:r>
        <w:rPr>
          <w:rtl/>
        </w:rPr>
        <w:t>،</w:t>
      </w:r>
      <w:r w:rsidR="00E26450" w:rsidRPr="00997DAE">
        <w:rPr>
          <w:rtl/>
        </w:rPr>
        <w:t xml:space="preserve"> أين الجبارون أين المتكبرون . .</w:t>
      </w:r>
      <w:r>
        <w:rPr>
          <w:rtl/>
        </w:rPr>
        <w:t>؟</w:t>
      </w:r>
      <w:r w:rsidR="00E26450" w:rsidRPr="00997DAE">
        <w:rPr>
          <w:rtl/>
        </w:rPr>
        <w:t xml:space="preserve"> ثم يطوي الارض بشماله ثم يقول</w:t>
      </w:r>
      <w:r>
        <w:rPr>
          <w:rtl/>
        </w:rPr>
        <w:t>:</w:t>
      </w:r>
      <w:r w:rsidR="00E26450" w:rsidRPr="00997DAE">
        <w:rPr>
          <w:rtl/>
        </w:rPr>
        <w:t xml:space="preserve"> أنا الملك أين الجبارون</w:t>
      </w:r>
      <w:r>
        <w:rPr>
          <w:rtl/>
        </w:rPr>
        <w:t>؟</w:t>
      </w:r>
      <w:r w:rsidR="00E26450" w:rsidRPr="00997DAE">
        <w:rPr>
          <w:rtl/>
        </w:rPr>
        <w:t xml:space="preserve"> أين المتكبرون</w:t>
      </w:r>
      <w:r>
        <w:rPr>
          <w:rtl/>
        </w:rPr>
        <w:t>؟</w:t>
      </w:r>
      <w:r w:rsidR="00E26450" w:rsidRPr="00997DAE">
        <w:rPr>
          <w:rtl/>
        </w:rPr>
        <w:t xml:space="preserve"> . .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البخاري في أربعة مواضع من صحيحه </w:t>
      </w:r>
      <w:r>
        <w:rPr>
          <w:color w:val="538135" w:themeColor="accent6" w:themeShade="BF"/>
          <w:sz w:val="24"/>
          <w:szCs w:val="24"/>
          <w:rtl/>
        </w:rPr>
        <w:t>(</w:t>
      </w:r>
      <w:r w:rsidR="00E26450" w:rsidRPr="00E11AE5">
        <w:rPr>
          <w:color w:val="538135" w:themeColor="accent6" w:themeShade="BF"/>
          <w:sz w:val="24"/>
          <w:szCs w:val="24"/>
          <w:rtl/>
        </w:rPr>
        <w:t>8 / 551</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11 / 372</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13 / 367 و 393 فتح</w:t>
      </w:r>
      <w:r>
        <w:rPr>
          <w:color w:val="538135" w:themeColor="accent6" w:themeShade="BF"/>
          <w:sz w:val="24"/>
          <w:szCs w:val="24"/>
          <w:rtl/>
        </w:rPr>
        <w:t>)</w:t>
      </w:r>
      <w:r w:rsidR="00E26450" w:rsidRPr="00E11AE5">
        <w:rPr>
          <w:color w:val="538135" w:themeColor="accent6" w:themeShade="BF"/>
          <w:sz w:val="24"/>
          <w:szCs w:val="24"/>
          <w:rtl/>
        </w:rPr>
        <w:t xml:space="preserve"> دون ذكر للفظة " بشماله "</w:t>
      </w:r>
      <w:r>
        <w:rPr>
          <w:color w:val="538135" w:themeColor="accent6" w:themeShade="BF"/>
          <w:sz w:val="24"/>
          <w:szCs w:val="24"/>
          <w:rtl/>
        </w:rPr>
        <w:t>،</w:t>
      </w:r>
      <w:r w:rsidR="00E26450" w:rsidRPr="00E11AE5">
        <w:rPr>
          <w:color w:val="538135" w:themeColor="accent6" w:themeShade="BF"/>
          <w:sz w:val="24"/>
          <w:szCs w:val="24"/>
          <w:rtl/>
        </w:rPr>
        <w:t xml:space="preserve"> وهذا لفظه من حديث أبي هريرة</w:t>
      </w:r>
      <w:r>
        <w:rPr>
          <w:color w:val="538135" w:themeColor="accent6" w:themeShade="BF"/>
          <w:sz w:val="24"/>
          <w:szCs w:val="24"/>
          <w:rtl/>
        </w:rPr>
        <w:t>:</w:t>
      </w:r>
      <w:r w:rsidR="00E26450" w:rsidRPr="00E11AE5">
        <w:rPr>
          <w:color w:val="538135" w:themeColor="accent6" w:themeShade="BF"/>
          <w:sz w:val="24"/>
          <w:szCs w:val="24"/>
          <w:rtl/>
        </w:rPr>
        <w:t xml:space="preserve"> " يقبض الله الارض يوم القيامة ويطوي السماء بيمينه ثم يقول</w:t>
      </w:r>
      <w:r>
        <w:rPr>
          <w:color w:val="538135" w:themeColor="accent6" w:themeShade="BF"/>
          <w:sz w:val="24"/>
          <w:szCs w:val="24"/>
          <w:rtl/>
        </w:rPr>
        <w:t>:</w:t>
      </w:r>
      <w:r w:rsidR="00E26450" w:rsidRPr="00E11AE5">
        <w:rPr>
          <w:color w:val="538135" w:themeColor="accent6" w:themeShade="BF"/>
          <w:sz w:val="24"/>
          <w:szCs w:val="24"/>
          <w:rtl/>
        </w:rPr>
        <w:t xml:space="preserve"> أنا الملك أين ملوك الارض</w:t>
      </w:r>
      <w:r>
        <w:rPr>
          <w:color w:val="538135" w:themeColor="accent6" w:themeShade="BF"/>
          <w:sz w:val="24"/>
          <w:szCs w:val="24"/>
          <w:rtl/>
        </w:rPr>
        <w:t>؟</w:t>
      </w:r>
      <w:r w:rsidR="00E26450" w:rsidRPr="00E11AE5">
        <w:rPr>
          <w:color w:val="538135" w:themeColor="accent6" w:themeShade="BF"/>
          <w:sz w:val="24"/>
          <w:szCs w:val="24"/>
          <w:rtl/>
        </w:rPr>
        <w:t xml:space="preserve"> " ومسلم برقم </w:t>
      </w:r>
      <w:r>
        <w:rPr>
          <w:color w:val="538135" w:themeColor="accent6" w:themeShade="BF"/>
          <w:sz w:val="24"/>
          <w:szCs w:val="24"/>
          <w:rtl/>
        </w:rPr>
        <w:t>(</w:t>
      </w:r>
      <w:r w:rsidR="00E26450" w:rsidRPr="00E11AE5">
        <w:rPr>
          <w:color w:val="538135" w:themeColor="accent6" w:themeShade="BF"/>
          <w:sz w:val="24"/>
          <w:szCs w:val="24"/>
          <w:rtl/>
        </w:rPr>
        <w:t>2787</w:t>
      </w:r>
      <w:r>
        <w:rPr>
          <w:color w:val="538135" w:themeColor="accent6" w:themeShade="BF"/>
          <w:sz w:val="24"/>
          <w:szCs w:val="24"/>
          <w:rtl/>
        </w:rPr>
        <w:t>)،</w:t>
      </w:r>
      <w:r w:rsidR="00E26450" w:rsidRPr="00E11AE5">
        <w:rPr>
          <w:color w:val="538135" w:themeColor="accent6" w:themeShade="BF"/>
          <w:sz w:val="24"/>
          <w:szCs w:val="24"/>
          <w:rtl/>
        </w:rPr>
        <w:t xml:space="preserve"> ورواه مسلم </w:t>
      </w:r>
      <w:r>
        <w:rPr>
          <w:color w:val="538135" w:themeColor="accent6" w:themeShade="BF"/>
          <w:sz w:val="24"/>
          <w:szCs w:val="24"/>
          <w:rtl/>
        </w:rPr>
        <w:t>(</w:t>
      </w:r>
      <w:r w:rsidR="00E26450" w:rsidRPr="00E11AE5">
        <w:rPr>
          <w:color w:val="538135" w:themeColor="accent6" w:themeShade="BF"/>
          <w:sz w:val="24"/>
          <w:szCs w:val="24"/>
          <w:rtl/>
        </w:rPr>
        <w:t>4 / 2148 برقم 2788</w:t>
      </w:r>
      <w:r>
        <w:rPr>
          <w:color w:val="538135" w:themeColor="accent6" w:themeShade="BF"/>
          <w:sz w:val="24"/>
          <w:szCs w:val="24"/>
          <w:rtl/>
        </w:rPr>
        <w:t>)</w:t>
      </w:r>
      <w:r w:rsidR="00E26450" w:rsidRPr="00E11AE5">
        <w:rPr>
          <w:color w:val="538135" w:themeColor="accent6" w:themeShade="BF"/>
          <w:sz w:val="24"/>
          <w:szCs w:val="24"/>
          <w:rtl/>
        </w:rPr>
        <w:t xml:space="preserve"> من حديث ابن عمر بإثبات لفظة " بشماله " ويعارض هذا اللفظ ما رواه مسلم في صحيحه </w:t>
      </w:r>
      <w:r>
        <w:rPr>
          <w:color w:val="538135" w:themeColor="accent6" w:themeShade="BF"/>
          <w:sz w:val="24"/>
          <w:szCs w:val="24"/>
          <w:rtl/>
        </w:rPr>
        <w:t>(</w:t>
      </w:r>
      <w:r w:rsidR="00E26450" w:rsidRPr="00E11AE5">
        <w:rPr>
          <w:color w:val="538135" w:themeColor="accent6" w:themeShade="BF"/>
          <w:sz w:val="24"/>
          <w:szCs w:val="24"/>
          <w:rtl/>
        </w:rPr>
        <w:t>3 / 1458 برقم 1827</w:t>
      </w:r>
      <w:r>
        <w:rPr>
          <w:color w:val="538135" w:themeColor="accent6" w:themeShade="BF"/>
          <w:sz w:val="24"/>
          <w:szCs w:val="24"/>
          <w:rtl/>
        </w:rPr>
        <w:t>)</w:t>
      </w:r>
      <w:r w:rsidR="00E26450" w:rsidRPr="00E11AE5">
        <w:rPr>
          <w:color w:val="538135" w:themeColor="accent6" w:themeShade="BF"/>
          <w:sz w:val="24"/>
          <w:szCs w:val="24"/>
          <w:rtl/>
        </w:rPr>
        <w:t xml:space="preserve"> من حديث عبد الله بن عمرو مرفوعا</w:t>
      </w:r>
      <w:r>
        <w:rPr>
          <w:color w:val="538135" w:themeColor="accent6" w:themeShade="BF"/>
          <w:sz w:val="24"/>
          <w:szCs w:val="24"/>
          <w:rtl/>
        </w:rPr>
        <w:t>:</w:t>
      </w:r>
      <w:r w:rsidR="00E26450" w:rsidRPr="00E11AE5">
        <w:rPr>
          <w:color w:val="538135" w:themeColor="accent6" w:themeShade="BF"/>
          <w:sz w:val="24"/>
          <w:szCs w:val="24"/>
          <w:rtl/>
        </w:rPr>
        <w:t xml:space="preserve"> " إن المقسطين عند الله على منابر من نور عن يمين الرحمن عز وجل</w:t>
      </w:r>
      <w:r>
        <w:rPr>
          <w:color w:val="538135" w:themeColor="accent6" w:themeShade="BF"/>
          <w:sz w:val="24"/>
          <w:szCs w:val="24"/>
          <w:rtl/>
        </w:rPr>
        <w:t>،</w:t>
      </w:r>
      <w:r w:rsidR="00E26450" w:rsidRPr="00E11AE5">
        <w:rPr>
          <w:color w:val="538135" w:themeColor="accent6" w:themeShade="BF"/>
          <w:sz w:val="24"/>
          <w:szCs w:val="24"/>
          <w:rtl/>
        </w:rPr>
        <w:t xml:space="preserve"> وكلتا يديه يمين . . . " الحديث</w:t>
      </w:r>
      <w:r>
        <w:rPr>
          <w:color w:val="538135" w:themeColor="accent6" w:themeShade="BF"/>
          <w:sz w:val="24"/>
          <w:szCs w:val="24"/>
          <w:rtl/>
        </w:rPr>
        <w:t>،</w:t>
      </w:r>
      <w:r w:rsidR="00E26450" w:rsidRPr="00E11AE5">
        <w:rPr>
          <w:color w:val="538135" w:themeColor="accent6" w:themeShade="BF"/>
          <w:sz w:val="24"/>
          <w:szCs w:val="24"/>
          <w:rtl/>
        </w:rPr>
        <w:t xml:space="preserve"> فهاتان الروايتان تساقط كل منهما الاخرى لانهما من تصرف الرواة</w:t>
      </w:r>
      <w:r>
        <w:rPr>
          <w:color w:val="538135" w:themeColor="accent6" w:themeShade="BF"/>
          <w:sz w:val="24"/>
          <w:szCs w:val="24"/>
          <w:rtl/>
        </w:rPr>
        <w:t>،</w:t>
      </w:r>
      <w:r w:rsidR="00E26450" w:rsidRPr="00E11AE5">
        <w:rPr>
          <w:color w:val="538135" w:themeColor="accent6" w:themeShade="BF"/>
          <w:sz w:val="24"/>
          <w:szCs w:val="24"/>
          <w:rtl/>
        </w:rPr>
        <w:t xml:space="preserve"> والمعول عليه ههنا هو اللفظ الموافق لقوله تعالى</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وما قدروا الله حق قدره والارض جميعا قبضته يوم القيامة والسموات مطويات بيمينه سبحانه وتعالى عما يشركون</w:t>
      </w:r>
      <w:r>
        <w:rPr>
          <w:color w:val="538135" w:themeColor="accent6" w:themeShade="BF"/>
          <w:sz w:val="24"/>
          <w:szCs w:val="24"/>
          <w:rtl/>
        </w:rPr>
        <w:t>)</w:t>
      </w:r>
      <w:r w:rsidR="00E26450" w:rsidRPr="00E11AE5">
        <w:rPr>
          <w:color w:val="538135" w:themeColor="accent6" w:themeShade="BF"/>
          <w:sz w:val="24"/>
          <w:szCs w:val="24"/>
          <w:rtl/>
        </w:rPr>
        <w:t xml:space="preserve"> الزمر</w:t>
      </w:r>
      <w:r>
        <w:rPr>
          <w:color w:val="538135" w:themeColor="accent6" w:themeShade="BF"/>
          <w:sz w:val="24"/>
          <w:szCs w:val="24"/>
          <w:rtl/>
        </w:rPr>
        <w:t>:</w:t>
      </w:r>
      <w:r w:rsidR="00E26450" w:rsidRPr="00E11AE5">
        <w:rPr>
          <w:color w:val="538135" w:themeColor="accent6" w:themeShade="BF"/>
          <w:sz w:val="24"/>
          <w:szCs w:val="24"/>
          <w:rtl/>
        </w:rPr>
        <w:t xml:space="preserve"> 67</w:t>
      </w:r>
      <w:r>
        <w:rPr>
          <w:color w:val="538135" w:themeColor="accent6" w:themeShade="BF"/>
          <w:sz w:val="24"/>
          <w:szCs w:val="24"/>
          <w:rtl/>
        </w:rPr>
        <w:t>،</w:t>
      </w:r>
      <w:r w:rsidR="00E26450" w:rsidRPr="00E11AE5">
        <w:rPr>
          <w:color w:val="538135" w:themeColor="accent6" w:themeShade="BF"/>
          <w:sz w:val="24"/>
          <w:szCs w:val="24"/>
          <w:rtl/>
        </w:rPr>
        <w:t xml:space="preserve"> والمراد بهذه الآية الكريمة الرد على من شبه وجسم وتنزيه الله عن الجوارح والاعضاء لانها نزلت كما ثبت في تفسير ابن جرير </w:t>
      </w:r>
      <w:r>
        <w:rPr>
          <w:color w:val="538135" w:themeColor="accent6" w:themeShade="BF"/>
          <w:sz w:val="24"/>
          <w:szCs w:val="24"/>
          <w:rtl/>
        </w:rPr>
        <w:t>(</w:t>
      </w:r>
      <w:r w:rsidR="00E26450" w:rsidRPr="00E11AE5">
        <w:rPr>
          <w:color w:val="538135" w:themeColor="accent6" w:themeShade="BF"/>
          <w:sz w:val="24"/>
          <w:szCs w:val="24"/>
          <w:rtl/>
        </w:rPr>
        <w:t>24 / 26</w:t>
      </w:r>
      <w:r>
        <w:rPr>
          <w:color w:val="538135" w:themeColor="accent6" w:themeShade="BF"/>
          <w:sz w:val="24"/>
          <w:szCs w:val="24"/>
          <w:rtl/>
        </w:rPr>
        <w:t>)</w:t>
      </w:r>
      <w:r w:rsidR="00E26450" w:rsidRPr="00E11AE5">
        <w:rPr>
          <w:color w:val="538135" w:themeColor="accent6" w:themeShade="BF"/>
          <w:sz w:val="24"/>
          <w:szCs w:val="24"/>
          <w:rtl/>
        </w:rPr>
        <w:t xml:space="preserve"> عندما قال يهودي مشبة مجسم لرسول الله صلى الله عليه وسلم</w:t>
      </w:r>
      <w:r>
        <w:rPr>
          <w:color w:val="538135" w:themeColor="accent6" w:themeShade="BF"/>
          <w:sz w:val="24"/>
          <w:szCs w:val="24"/>
          <w:rtl/>
        </w:rPr>
        <w:t>:</w:t>
      </w:r>
      <w:r w:rsidR="00E26450" w:rsidRPr="00E11AE5">
        <w:rPr>
          <w:color w:val="538135" w:themeColor="accent6" w:themeShade="BF"/>
          <w:sz w:val="24"/>
          <w:szCs w:val="24"/>
          <w:rtl/>
        </w:rPr>
        <w:t xml:space="preserve"> " يا أبا القاسم أبلغك أن الله يحمل الخلائق على إصبع والسموات على إصبع والشجر على اصبع والثرى على إصبع</w:t>
      </w:r>
      <w:r>
        <w:rPr>
          <w:color w:val="538135" w:themeColor="accent6" w:themeShade="BF"/>
          <w:sz w:val="24"/>
          <w:szCs w:val="24"/>
          <w:rtl/>
        </w:rPr>
        <w:t>)،</w:t>
      </w:r>
      <w:r w:rsidR="00E26450" w:rsidRPr="00E11AE5">
        <w:rPr>
          <w:color w:val="538135" w:themeColor="accent6" w:themeShade="BF"/>
          <w:sz w:val="24"/>
          <w:szCs w:val="24"/>
          <w:rtl/>
        </w:rPr>
        <w:t xml:space="preserve"> وفي لفظ</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يجعل الله السماء على ذه</w:t>
      </w:r>
      <w:r>
        <w:rPr>
          <w:color w:val="538135" w:themeColor="accent6" w:themeShade="BF"/>
          <w:sz w:val="24"/>
          <w:szCs w:val="24"/>
          <w:rtl/>
        </w:rPr>
        <w:t>،</w:t>
      </w:r>
      <w:r w:rsidR="00E26450" w:rsidRPr="00E11AE5">
        <w:rPr>
          <w:color w:val="538135" w:themeColor="accent6" w:themeShade="BF"/>
          <w:sz w:val="24"/>
          <w:szCs w:val="24"/>
          <w:rtl/>
        </w:rPr>
        <w:t xml:space="preserve"> والارض على ذه</w:t>
      </w:r>
      <w:r>
        <w:rPr>
          <w:color w:val="538135" w:themeColor="accent6" w:themeShade="BF"/>
          <w:sz w:val="24"/>
          <w:szCs w:val="24"/>
          <w:rtl/>
        </w:rPr>
        <w:t>،</w:t>
      </w:r>
      <w:r w:rsidR="00E26450" w:rsidRPr="00E11AE5">
        <w:rPr>
          <w:color w:val="538135" w:themeColor="accent6" w:themeShade="BF"/>
          <w:sz w:val="24"/>
          <w:szCs w:val="24"/>
          <w:rtl/>
        </w:rPr>
        <w:t xml:space="preserve"> والجبال على ذه وسائر الخلق على ذه</w:t>
      </w:r>
      <w:r>
        <w:rPr>
          <w:color w:val="538135" w:themeColor="accent6" w:themeShade="BF"/>
          <w:sz w:val="24"/>
          <w:szCs w:val="24"/>
          <w:rtl/>
        </w:rPr>
        <w:t>،</w:t>
      </w:r>
      <w:r w:rsidR="00E26450" w:rsidRPr="00E11AE5">
        <w:rPr>
          <w:color w:val="538135" w:themeColor="accent6" w:themeShade="BF"/>
          <w:sz w:val="24"/>
          <w:szCs w:val="24"/>
          <w:rtl/>
        </w:rPr>
        <w:t xml:space="preserve"> فأنزل الله</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وما قدروا الله حق قدره</w:t>
      </w:r>
      <w:r>
        <w:rPr>
          <w:color w:val="538135" w:themeColor="accent6" w:themeShade="BF"/>
          <w:sz w:val="24"/>
          <w:szCs w:val="24"/>
          <w:rtl/>
        </w:rPr>
        <w:t>)</w:t>
      </w:r>
      <w:r w:rsidR="00E26450" w:rsidRPr="00E11AE5">
        <w:rPr>
          <w:color w:val="538135" w:themeColor="accent6" w:themeShade="BF"/>
          <w:sz w:val="24"/>
          <w:szCs w:val="24"/>
          <w:rtl/>
        </w:rPr>
        <w:t xml:space="preserve"> فمعنى </w:t>
      </w:r>
      <w:r>
        <w:rPr>
          <w:color w:val="538135" w:themeColor="accent6" w:themeShade="BF"/>
          <w:sz w:val="24"/>
          <w:szCs w:val="24"/>
          <w:rtl/>
        </w:rPr>
        <w:t>(</w:t>
      </w:r>
      <w:r w:rsidR="00E26450" w:rsidRPr="00E11AE5">
        <w:rPr>
          <w:color w:val="538135" w:themeColor="accent6" w:themeShade="BF"/>
          <w:sz w:val="24"/>
          <w:szCs w:val="24"/>
          <w:rtl/>
        </w:rPr>
        <w:t>قبضته</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يمينه</w:t>
      </w:r>
      <w:r>
        <w:rPr>
          <w:color w:val="538135" w:themeColor="accent6" w:themeShade="BF"/>
          <w:sz w:val="24"/>
          <w:szCs w:val="24"/>
          <w:rtl/>
        </w:rPr>
        <w:t>)</w:t>
      </w:r>
      <w:r w:rsidR="00E26450" w:rsidRPr="00E11AE5">
        <w:rPr>
          <w:color w:val="538135" w:themeColor="accent6" w:themeShade="BF"/>
          <w:sz w:val="24"/>
          <w:szCs w:val="24"/>
          <w:rtl/>
        </w:rPr>
        <w:t xml:space="preserve"> اللتان جاءتا في الآية هو في لغة العرب التعبير عن الملك والقهر للمخلوقات والعظمة لله تعالى والقدرة على السماوات والارض ومن فيهن</w:t>
      </w:r>
      <w:r>
        <w:rPr>
          <w:color w:val="538135" w:themeColor="accent6" w:themeShade="BF"/>
          <w:sz w:val="24"/>
          <w:szCs w:val="24"/>
          <w:rtl/>
        </w:rPr>
        <w:t>،</w:t>
      </w:r>
      <w:r w:rsidR="00E26450" w:rsidRPr="00E11AE5">
        <w:rPr>
          <w:color w:val="538135" w:themeColor="accent6" w:themeShade="BF"/>
          <w:sz w:val="24"/>
          <w:szCs w:val="24"/>
          <w:rtl/>
        </w:rPr>
        <w:t xml:space="preserve"> ومنه قول الله تعالى</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أو ما ملكت أيمانهم</w:t>
      </w:r>
      <w:r>
        <w:rPr>
          <w:color w:val="538135" w:themeColor="accent6" w:themeShade="BF"/>
          <w:sz w:val="24"/>
          <w:szCs w:val="24"/>
          <w:rtl/>
        </w:rPr>
        <w:t>)</w:t>
      </w:r>
      <w:r w:rsidR="00E26450" w:rsidRPr="00E11AE5">
        <w:rPr>
          <w:color w:val="538135" w:themeColor="accent6" w:themeShade="BF"/>
          <w:sz w:val="24"/>
          <w:szCs w:val="24"/>
          <w:rtl/>
        </w:rPr>
        <w:t xml:space="preserve"> فالمراد كونه مملوكا لهم</w:t>
      </w:r>
      <w:r>
        <w:rPr>
          <w:color w:val="538135" w:themeColor="accent6" w:themeShade="BF"/>
          <w:sz w:val="24"/>
          <w:szCs w:val="24"/>
          <w:rtl/>
        </w:rPr>
        <w:t>،</w:t>
      </w:r>
      <w:r w:rsidR="00E26450" w:rsidRPr="00E11AE5">
        <w:rPr>
          <w:color w:val="538135" w:themeColor="accent6" w:themeShade="BF"/>
          <w:sz w:val="24"/>
          <w:szCs w:val="24"/>
          <w:rtl/>
        </w:rPr>
        <w:t xml:space="preserve"> والعرب تقول</w:t>
      </w:r>
      <w:r>
        <w:rPr>
          <w:color w:val="538135" w:themeColor="accent6" w:themeShade="BF"/>
          <w:sz w:val="24"/>
          <w:szCs w:val="24"/>
          <w:rtl/>
        </w:rPr>
        <w:t>:</w:t>
      </w:r>
      <w:r w:rsidR="00E26450" w:rsidRPr="00E11AE5">
        <w:rPr>
          <w:color w:val="538135" w:themeColor="accent6" w:themeShade="BF"/>
          <w:sz w:val="24"/>
          <w:szCs w:val="24"/>
          <w:rtl/>
        </w:rPr>
        <w:t xml:space="preserve"> " هذه الدار في يد فلان " و " قبض فلان كذا " و " صار في قبضته " يريدون خلوص ملكه</w:t>
      </w:r>
      <w:r>
        <w:rPr>
          <w:color w:val="538135" w:themeColor="accent6" w:themeShade="BF"/>
          <w:sz w:val="24"/>
          <w:szCs w:val="24"/>
          <w:rtl/>
        </w:rPr>
        <w:t>،</w:t>
      </w:r>
      <w:r w:rsidR="00E26450" w:rsidRPr="00E11AE5">
        <w:rPr>
          <w:color w:val="538135" w:themeColor="accent6" w:themeShade="BF"/>
          <w:sz w:val="24"/>
          <w:szCs w:val="24"/>
          <w:rtl/>
        </w:rPr>
        <w:t xml:space="preserve"> كما قال الحافظ أبو حيان في " البحر المحيط " </w:t>
      </w:r>
      <w:r>
        <w:rPr>
          <w:color w:val="538135" w:themeColor="accent6" w:themeShade="BF"/>
          <w:sz w:val="24"/>
          <w:szCs w:val="24"/>
          <w:rtl/>
        </w:rPr>
        <w:t>(</w:t>
      </w:r>
      <w:r w:rsidR="00E26450" w:rsidRPr="00E11AE5">
        <w:rPr>
          <w:color w:val="538135" w:themeColor="accent6" w:themeShade="BF"/>
          <w:sz w:val="24"/>
          <w:szCs w:val="24"/>
          <w:rtl/>
        </w:rPr>
        <w:t>7 / 440</w:t>
      </w:r>
      <w:r>
        <w:rPr>
          <w:color w:val="538135" w:themeColor="accent6" w:themeShade="BF"/>
          <w:sz w:val="24"/>
          <w:szCs w:val="24"/>
          <w:rtl/>
        </w:rPr>
        <w:t>)</w:t>
      </w:r>
      <w:r w:rsidR="00E26450" w:rsidRPr="00E11AE5">
        <w:rPr>
          <w:color w:val="538135" w:themeColor="accent6" w:themeShade="BF"/>
          <w:sz w:val="24"/>
          <w:szCs w:val="24"/>
          <w:rtl/>
        </w:rPr>
        <w:t xml:space="preserve"> وهذا كله مجاز مستفيض مستعمل</w:t>
      </w:r>
      <w:r>
        <w:rPr>
          <w:color w:val="538135" w:themeColor="accent6" w:themeShade="BF"/>
          <w:sz w:val="24"/>
          <w:szCs w:val="24"/>
          <w:rtl/>
        </w:rPr>
        <w:t>،</w:t>
      </w:r>
      <w:r w:rsidR="00E26450" w:rsidRPr="00E11AE5">
        <w:rPr>
          <w:color w:val="538135" w:themeColor="accent6" w:themeShade="BF"/>
          <w:sz w:val="24"/>
          <w:szCs w:val="24"/>
          <w:rtl/>
        </w:rPr>
        <w:t xml:space="preserve"> وقال ابن عطية كما في " البحر المحيط "</w:t>
      </w:r>
      <w:r>
        <w:rPr>
          <w:color w:val="538135" w:themeColor="accent6" w:themeShade="BF"/>
          <w:sz w:val="24"/>
          <w:szCs w:val="24"/>
          <w:rtl/>
        </w:rPr>
        <w:t>:</w:t>
      </w:r>
      <w:r w:rsidR="00E26450" w:rsidRPr="00E11AE5">
        <w:rPr>
          <w:color w:val="538135" w:themeColor="accent6" w:themeShade="BF"/>
          <w:sz w:val="24"/>
          <w:szCs w:val="24"/>
          <w:rtl/>
        </w:rPr>
        <w:t xml:space="preserve"> " اليمين هنا والقبضة عبارة عن القدرة</w:t>
      </w:r>
      <w:r>
        <w:rPr>
          <w:color w:val="538135" w:themeColor="accent6" w:themeShade="BF"/>
          <w:sz w:val="24"/>
          <w:szCs w:val="24"/>
          <w:rtl/>
        </w:rPr>
        <w:t>،</w:t>
      </w:r>
      <w:r w:rsidR="00E26450" w:rsidRPr="00E11AE5">
        <w:rPr>
          <w:color w:val="538135" w:themeColor="accent6" w:themeShade="BF"/>
          <w:sz w:val="24"/>
          <w:szCs w:val="24"/>
          <w:rtl/>
        </w:rPr>
        <w:t xml:space="preserve"> وما اختلج في الصدر من غير ذلك فباطل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والواجب تفسير الآية على ما تقتضيه لغة العرب</w:t>
      </w:r>
      <w:r>
        <w:rPr>
          <w:color w:val="538135" w:themeColor="accent6" w:themeShade="BF"/>
          <w:sz w:val="24"/>
          <w:szCs w:val="24"/>
          <w:rtl/>
        </w:rPr>
        <w:t>،</w:t>
      </w:r>
      <w:r w:rsidR="00E26450" w:rsidRPr="00E11AE5">
        <w:rPr>
          <w:color w:val="538135" w:themeColor="accent6" w:themeShade="BF"/>
          <w:sz w:val="24"/>
          <w:szCs w:val="24"/>
          <w:rtl/>
        </w:rPr>
        <w:t xml:space="preserve"> لأنّه </w:t>
      </w:r>
      <w:r w:rsidR="00E26450" w:rsidRPr="00E11AE5">
        <w:rPr>
          <w:color w:val="538135" w:themeColor="accent6" w:themeShade="BF"/>
          <w:sz w:val="24"/>
          <w:szCs w:val="24"/>
          <w:rtl/>
        </w:rPr>
        <w:lastRenderedPageBreak/>
        <w:t xml:space="preserve">بها نزل هذا القرآن </w:t>
      </w:r>
      <w:r>
        <w:rPr>
          <w:color w:val="538135" w:themeColor="accent6" w:themeShade="BF"/>
          <w:sz w:val="24"/>
          <w:szCs w:val="24"/>
          <w:rtl/>
        </w:rPr>
        <w:t>(</w:t>
      </w:r>
      <w:r w:rsidR="00E26450" w:rsidRPr="00E11AE5">
        <w:rPr>
          <w:color w:val="538135" w:themeColor="accent6" w:themeShade="BF"/>
          <w:sz w:val="24"/>
          <w:szCs w:val="24"/>
          <w:rtl/>
        </w:rPr>
        <w:t>إنا أنزلناه قرآنا عربيا " لا سيما والعرب تستعمل اليمين والشمال في معنى القهر والضبط</w:t>
      </w:r>
      <w:r>
        <w:rPr>
          <w:color w:val="538135" w:themeColor="accent6" w:themeShade="BF"/>
          <w:sz w:val="24"/>
          <w:szCs w:val="24"/>
          <w:rtl/>
        </w:rPr>
        <w:t>،</w:t>
      </w:r>
      <w:r w:rsidR="00E26450" w:rsidRPr="00E11AE5">
        <w:rPr>
          <w:color w:val="538135" w:themeColor="accent6" w:themeShade="BF"/>
          <w:sz w:val="24"/>
          <w:szCs w:val="24"/>
          <w:rtl/>
        </w:rPr>
        <w:t xml:space="preserve"> ومن ذلك قول زياد بن أبيه لمعاوية</w:t>
      </w:r>
      <w:r>
        <w:rPr>
          <w:color w:val="538135" w:themeColor="accent6" w:themeShade="BF"/>
          <w:sz w:val="24"/>
          <w:szCs w:val="24"/>
          <w:rtl/>
        </w:rPr>
        <w:t>:</w:t>
      </w:r>
      <w:r w:rsidR="00E26450" w:rsidRPr="00E11AE5">
        <w:rPr>
          <w:color w:val="538135" w:themeColor="accent6" w:themeShade="BF"/>
          <w:sz w:val="24"/>
          <w:szCs w:val="24"/>
          <w:rtl/>
        </w:rPr>
        <w:t xml:space="preserve"> " إني قد ضبطت العراق بشمالي ويميني فارغة فأشغلها بالحجاز " أنظر " الكامل " لابن الاثير </w:t>
      </w:r>
      <w:r>
        <w:rPr>
          <w:color w:val="538135" w:themeColor="accent6" w:themeShade="BF"/>
          <w:sz w:val="24"/>
          <w:szCs w:val="24"/>
          <w:rtl/>
        </w:rPr>
        <w:t>(</w:t>
      </w:r>
      <w:r w:rsidR="00E26450" w:rsidRPr="00E11AE5">
        <w:rPr>
          <w:color w:val="538135" w:themeColor="accent6" w:themeShade="BF"/>
          <w:sz w:val="24"/>
          <w:szCs w:val="24"/>
          <w:rtl/>
        </w:rPr>
        <w:t>3 / 493</w:t>
      </w:r>
      <w:r>
        <w:rPr>
          <w:color w:val="538135" w:themeColor="accent6" w:themeShade="BF"/>
          <w:sz w:val="24"/>
          <w:szCs w:val="24"/>
          <w:rtl/>
        </w:rPr>
        <w:t>)،</w:t>
      </w:r>
      <w:r w:rsidR="00E26450" w:rsidRPr="00E11AE5">
        <w:rPr>
          <w:color w:val="538135" w:themeColor="accent6" w:themeShade="BF"/>
          <w:sz w:val="24"/>
          <w:szCs w:val="24"/>
          <w:rtl/>
        </w:rPr>
        <w:t xml:space="preserve"> فلا يجوز تفسيرها بظواهر أحاديث مضطربة تصرف بها رواتها فزادوا ونقصوا</w:t>
      </w:r>
      <w:r>
        <w:rPr>
          <w:color w:val="538135" w:themeColor="accent6" w:themeShade="BF"/>
          <w:sz w:val="24"/>
          <w:szCs w:val="24"/>
          <w:rtl/>
        </w:rPr>
        <w:t>،</w:t>
      </w:r>
      <w:r w:rsidR="00E26450" w:rsidRPr="00E11AE5">
        <w:rPr>
          <w:color w:val="538135" w:themeColor="accent6" w:themeShade="BF"/>
          <w:sz w:val="24"/>
          <w:szCs w:val="24"/>
          <w:rtl/>
        </w:rPr>
        <w:t xml:space="preserve"> ومنه يتبين خطأ ابن جرير في تفسيره حيث قال</w:t>
      </w:r>
      <w:r>
        <w:rPr>
          <w:color w:val="538135" w:themeColor="accent6" w:themeShade="BF"/>
          <w:sz w:val="24"/>
          <w:szCs w:val="24"/>
          <w:rtl/>
        </w:rPr>
        <w:t>:</w:t>
      </w:r>
      <w:r w:rsidR="00E26450" w:rsidRPr="00E11AE5">
        <w:rPr>
          <w:color w:val="538135" w:themeColor="accent6" w:themeShade="BF"/>
          <w:sz w:val="24"/>
          <w:szCs w:val="24"/>
          <w:rtl/>
        </w:rPr>
        <w:t xml:space="preserve"> " وقال بعض أهل العربية من أهل البصرة </w:t>
      </w:r>
      <w:r>
        <w:rPr>
          <w:color w:val="538135" w:themeColor="accent6" w:themeShade="BF"/>
          <w:sz w:val="24"/>
          <w:szCs w:val="24"/>
          <w:rtl/>
        </w:rPr>
        <w:t>(</w:t>
      </w:r>
      <w:r w:rsidR="00E26450" w:rsidRPr="00E11AE5">
        <w:rPr>
          <w:color w:val="538135" w:themeColor="accent6" w:themeShade="BF"/>
          <w:sz w:val="24"/>
          <w:szCs w:val="24"/>
          <w:rtl/>
        </w:rPr>
        <w:t>والارض جميعا قبضته يوم القيامة والسموات مطويات بيمينه</w:t>
      </w:r>
      <w:r>
        <w:rPr>
          <w:color w:val="538135" w:themeColor="accent6" w:themeShade="BF"/>
          <w:sz w:val="24"/>
          <w:szCs w:val="24"/>
          <w:rtl/>
        </w:rPr>
        <w:t>)</w:t>
      </w:r>
      <w:r w:rsidR="00E26450" w:rsidRPr="00E11AE5">
        <w:rPr>
          <w:color w:val="538135" w:themeColor="accent6" w:themeShade="BF"/>
          <w:sz w:val="24"/>
          <w:szCs w:val="24"/>
          <w:rtl/>
        </w:rPr>
        <w:t xml:space="preserve"> يقول في قدرته نحو قوله</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وما ملكت أيمانكم</w:t>
      </w:r>
      <w:r>
        <w:rPr>
          <w:color w:val="538135" w:themeColor="accent6" w:themeShade="BF"/>
          <w:sz w:val="24"/>
          <w:szCs w:val="24"/>
          <w:rtl/>
        </w:rPr>
        <w:t>)</w:t>
      </w:r>
      <w:r w:rsidR="00E26450" w:rsidRPr="00E11AE5">
        <w:rPr>
          <w:color w:val="538135" w:themeColor="accent6" w:themeShade="BF"/>
          <w:sz w:val="24"/>
          <w:szCs w:val="24"/>
          <w:rtl/>
        </w:rPr>
        <w:t xml:space="preserve"> أي</w:t>
      </w:r>
      <w:r>
        <w:rPr>
          <w:color w:val="538135" w:themeColor="accent6" w:themeShade="BF"/>
          <w:sz w:val="24"/>
          <w:szCs w:val="24"/>
          <w:rtl/>
        </w:rPr>
        <w:t>:</w:t>
      </w:r>
      <w:r w:rsidR="00E26450" w:rsidRPr="00E11AE5">
        <w:rPr>
          <w:color w:val="538135" w:themeColor="accent6" w:themeShade="BF"/>
          <w:sz w:val="24"/>
          <w:szCs w:val="24"/>
          <w:rtl/>
        </w:rPr>
        <w:t xml:space="preserve"> وما كانت لكم عليه قدرة وليس الملك لليمين دون سائر الجسد</w:t>
      </w:r>
      <w:r>
        <w:rPr>
          <w:color w:val="538135" w:themeColor="accent6" w:themeShade="BF"/>
          <w:sz w:val="24"/>
          <w:szCs w:val="24"/>
          <w:rtl/>
        </w:rPr>
        <w:t>،</w:t>
      </w:r>
      <w:r w:rsidR="00E26450" w:rsidRPr="00E11AE5">
        <w:rPr>
          <w:color w:val="538135" w:themeColor="accent6" w:themeShade="BF"/>
          <w:sz w:val="24"/>
          <w:szCs w:val="24"/>
          <w:rtl/>
        </w:rPr>
        <w:t xml:space="preserve"> قال</w:t>
      </w:r>
      <w:r>
        <w:rPr>
          <w:color w:val="538135" w:themeColor="accent6" w:themeShade="BF"/>
          <w:sz w:val="24"/>
          <w:szCs w:val="24"/>
          <w:rtl/>
        </w:rPr>
        <w:t>:</w:t>
      </w:r>
      <w:r w:rsidR="00E26450" w:rsidRPr="00E11AE5">
        <w:rPr>
          <w:color w:val="538135" w:themeColor="accent6" w:themeShade="BF"/>
          <w:sz w:val="24"/>
          <w:szCs w:val="24"/>
          <w:rtl/>
        </w:rPr>
        <w:t xml:space="preserve"> </w:t>
      </w:r>
      <w:r w:rsidR="00E26450" w:rsidRPr="00E11AE5">
        <w:rPr>
          <w:color w:val="538135" w:themeColor="accent6" w:themeShade="BF"/>
          <w:sz w:val="24"/>
          <w:szCs w:val="24"/>
          <w:rtl/>
        </w:rPr>
        <w:br/>
        <w:t xml:space="preserve">وقوله </w:t>
      </w:r>
      <w:r>
        <w:rPr>
          <w:color w:val="538135" w:themeColor="accent6" w:themeShade="BF"/>
          <w:sz w:val="24"/>
          <w:szCs w:val="24"/>
          <w:rtl/>
        </w:rPr>
        <w:t>(</w:t>
      </w:r>
      <w:r w:rsidR="00E26450" w:rsidRPr="00E11AE5">
        <w:rPr>
          <w:color w:val="538135" w:themeColor="accent6" w:themeShade="BF"/>
          <w:sz w:val="24"/>
          <w:szCs w:val="24"/>
          <w:rtl/>
        </w:rPr>
        <w:t>قبضته</w:t>
      </w:r>
      <w:r>
        <w:rPr>
          <w:color w:val="538135" w:themeColor="accent6" w:themeShade="BF"/>
          <w:sz w:val="24"/>
          <w:szCs w:val="24"/>
          <w:rtl/>
        </w:rPr>
        <w:t>)</w:t>
      </w:r>
      <w:r w:rsidR="00E26450" w:rsidRPr="00E11AE5">
        <w:rPr>
          <w:color w:val="538135" w:themeColor="accent6" w:themeShade="BF"/>
          <w:sz w:val="24"/>
          <w:szCs w:val="24"/>
          <w:rtl/>
        </w:rPr>
        <w:t xml:space="preserve"> نحو قولك للرجل هذا في يدك وفي قبضتك والاخبار التي ذكرناها عن رسول الله وعن أصحابه وغيرهم</w:t>
      </w:r>
      <w:r>
        <w:rPr>
          <w:color w:val="538135" w:themeColor="accent6" w:themeShade="BF"/>
          <w:sz w:val="24"/>
          <w:szCs w:val="24"/>
          <w:rtl/>
        </w:rPr>
        <w:t>،</w:t>
      </w:r>
      <w:r w:rsidR="00E26450" w:rsidRPr="00E11AE5">
        <w:rPr>
          <w:color w:val="538135" w:themeColor="accent6" w:themeShade="BF"/>
          <w:sz w:val="24"/>
          <w:szCs w:val="24"/>
          <w:rtl/>
        </w:rPr>
        <w:t xml:space="preserve"> تشهد على بطول - أي بطلان - هذا القول " اه‍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كلا والذي نفسي بيده</w:t>
      </w:r>
      <w:r>
        <w:rPr>
          <w:color w:val="538135" w:themeColor="accent6" w:themeShade="BF"/>
          <w:sz w:val="24"/>
          <w:szCs w:val="24"/>
          <w:rtl/>
        </w:rPr>
        <w:t>،</w:t>
      </w:r>
      <w:r w:rsidR="00E26450" w:rsidRPr="00E11AE5">
        <w:rPr>
          <w:color w:val="538135" w:themeColor="accent6" w:themeShade="BF"/>
          <w:sz w:val="24"/>
          <w:szCs w:val="24"/>
          <w:rtl/>
        </w:rPr>
        <w:t xml:space="preserve"> لان خير ما يفسر القرآن القرآن</w:t>
      </w:r>
      <w:r>
        <w:rPr>
          <w:color w:val="538135" w:themeColor="accent6" w:themeShade="BF"/>
          <w:sz w:val="24"/>
          <w:szCs w:val="24"/>
          <w:rtl/>
        </w:rPr>
        <w:t>،</w:t>
      </w:r>
      <w:r w:rsidR="00E26450" w:rsidRPr="00E11AE5">
        <w:rPr>
          <w:color w:val="538135" w:themeColor="accent6" w:themeShade="BF"/>
          <w:sz w:val="24"/>
          <w:szCs w:val="24"/>
          <w:rtl/>
        </w:rPr>
        <w:t xml:space="preserve"> وكذا لغة العرب التي نزل بها هذا القرآن العظيم</w:t>
      </w:r>
      <w:r>
        <w:rPr>
          <w:color w:val="538135" w:themeColor="accent6" w:themeShade="BF"/>
          <w:sz w:val="24"/>
          <w:szCs w:val="24"/>
          <w:rtl/>
        </w:rPr>
        <w:t>،</w:t>
      </w:r>
      <w:r w:rsidR="00E26450" w:rsidRPr="00E11AE5">
        <w:rPr>
          <w:color w:val="538135" w:themeColor="accent6" w:themeShade="BF"/>
          <w:sz w:val="24"/>
          <w:szCs w:val="24"/>
          <w:rtl/>
        </w:rPr>
        <w:t xml:space="preserve"> وأما الاخبار التي سقتها يا ابن جرير فهي أخبار متضاربة كما بينا قد تصرف بها رواتها فتارة يقولون</w:t>
      </w:r>
      <w:r>
        <w:rPr>
          <w:color w:val="538135" w:themeColor="accent6" w:themeShade="BF"/>
          <w:sz w:val="24"/>
          <w:szCs w:val="24"/>
          <w:rtl/>
        </w:rPr>
        <w:t>:</w:t>
      </w:r>
      <w:r w:rsidR="00E26450" w:rsidRPr="00E11AE5">
        <w:rPr>
          <w:color w:val="538135" w:themeColor="accent6" w:themeShade="BF"/>
          <w:sz w:val="24"/>
          <w:szCs w:val="24"/>
          <w:rtl/>
        </w:rPr>
        <w:t xml:space="preserve"> " بشماله " فيثبتون لله تعالى شمالا وفي موضع آخر يقولون</w:t>
      </w:r>
      <w:r>
        <w:rPr>
          <w:color w:val="538135" w:themeColor="accent6" w:themeShade="BF"/>
          <w:sz w:val="24"/>
          <w:szCs w:val="24"/>
          <w:rtl/>
        </w:rPr>
        <w:t>:</w:t>
      </w:r>
      <w:r w:rsidR="00E26450" w:rsidRPr="00E11AE5">
        <w:rPr>
          <w:color w:val="538135" w:themeColor="accent6" w:themeShade="BF"/>
          <w:sz w:val="24"/>
          <w:szCs w:val="24"/>
          <w:rtl/>
        </w:rPr>
        <w:t xml:space="preserve"> " وكلتا يديه يمين "</w:t>
      </w:r>
      <w:r>
        <w:rPr>
          <w:color w:val="538135" w:themeColor="accent6" w:themeShade="BF"/>
          <w:sz w:val="24"/>
          <w:szCs w:val="24"/>
          <w:rtl/>
        </w:rPr>
        <w:t>،</w:t>
      </w:r>
      <w:r w:rsidR="00E26450" w:rsidRPr="00E11AE5">
        <w:rPr>
          <w:color w:val="538135" w:themeColor="accent6" w:themeShade="BF"/>
          <w:sz w:val="24"/>
          <w:szCs w:val="24"/>
          <w:rtl/>
        </w:rPr>
        <w:t xml:space="preserve"> وتارة يقولون كما في تفسيرك </w:t>
      </w:r>
      <w:r>
        <w:rPr>
          <w:color w:val="538135" w:themeColor="accent6" w:themeShade="BF"/>
          <w:sz w:val="24"/>
          <w:szCs w:val="24"/>
          <w:rtl/>
        </w:rPr>
        <w:t>(</w:t>
      </w:r>
      <w:r w:rsidR="00E26450" w:rsidRPr="00E11AE5">
        <w:rPr>
          <w:color w:val="538135" w:themeColor="accent6" w:themeShade="BF"/>
          <w:sz w:val="24"/>
          <w:szCs w:val="24"/>
          <w:rtl/>
        </w:rPr>
        <w:t>24 / 26</w:t>
      </w:r>
      <w:r>
        <w:rPr>
          <w:color w:val="538135" w:themeColor="accent6" w:themeShade="BF"/>
          <w:sz w:val="24"/>
          <w:szCs w:val="24"/>
          <w:rtl/>
        </w:rPr>
        <w:t>):</w:t>
      </w:r>
      <w:r w:rsidR="00E26450" w:rsidRPr="00E11AE5">
        <w:rPr>
          <w:color w:val="538135" w:themeColor="accent6" w:themeShade="BF"/>
          <w:sz w:val="24"/>
          <w:szCs w:val="24"/>
          <w:rtl/>
        </w:rPr>
        <w:t xml:space="preserve"> " يأخذ السموات والارضين السبع فيجعلها في كفه</w:t>
      </w:r>
      <w:r>
        <w:rPr>
          <w:color w:val="538135" w:themeColor="accent6" w:themeShade="BF"/>
          <w:sz w:val="24"/>
          <w:szCs w:val="24"/>
          <w:rtl/>
        </w:rPr>
        <w:t>،</w:t>
      </w:r>
      <w:r w:rsidR="00E26450" w:rsidRPr="00E11AE5">
        <w:rPr>
          <w:color w:val="538135" w:themeColor="accent6" w:themeShade="BF"/>
          <w:sz w:val="24"/>
          <w:szCs w:val="24"/>
          <w:rtl/>
        </w:rPr>
        <w:t xml:space="preserve"> ثم يقول بهما كما يقول الغلام بالكرة أنا الله الواحد " ولا يسعني هنا إلا أن أقول وأنا منكر لهذه الروايات المتصرف بها</w:t>
      </w:r>
      <w:r>
        <w:rPr>
          <w:color w:val="538135" w:themeColor="accent6" w:themeShade="BF"/>
          <w:sz w:val="24"/>
          <w:szCs w:val="24"/>
          <w:rtl/>
        </w:rPr>
        <w:t>:</w:t>
      </w:r>
      <w:r w:rsidR="00E26450" w:rsidRPr="00E11AE5">
        <w:rPr>
          <w:color w:val="538135" w:themeColor="accent6" w:themeShade="BF"/>
          <w:sz w:val="24"/>
          <w:szCs w:val="24"/>
          <w:rtl/>
        </w:rPr>
        <w:t xml:space="preserve"> " تبا لمن شبه ربه بصبي يلعب بكرة</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سبحان ربك رب العزة عما يصفون</w:t>
      </w:r>
      <w:r>
        <w:rPr>
          <w:color w:val="538135" w:themeColor="accent6" w:themeShade="BF"/>
          <w:sz w:val="24"/>
          <w:szCs w:val="24"/>
          <w:rtl/>
        </w:rPr>
        <w:t>)</w:t>
      </w:r>
      <w:r w:rsidR="00E26450" w:rsidRPr="00E11AE5">
        <w:rPr>
          <w:color w:val="538135" w:themeColor="accent6" w:themeShade="BF"/>
          <w:sz w:val="24"/>
          <w:szCs w:val="24"/>
          <w:rtl/>
        </w:rPr>
        <w:t xml:space="preserve"> ويجل سيدنا رسول الله وهو أعلم الخلق بالله أن يقول ذلك</w:t>
      </w:r>
      <w:r>
        <w:rPr>
          <w:color w:val="538135" w:themeColor="accent6" w:themeShade="BF"/>
          <w:sz w:val="24"/>
          <w:szCs w:val="24"/>
          <w:rtl/>
        </w:rPr>
        <w:t>،</w:t>
      </w:r>
      <w:r w:rsidR="00E26450" w:rsidRPr="00E11AE5">
        <w:rPr>
          <w:color w:val="538135" w:themeColor="accent6" w:themeShade="BF"/>
          <w:sz w:val="24"/>
          <w:szCs w:val="24"/>
          <w:rtl/>
        </w:rPr>
        <w:t xml:space="preserve"> ونسأل الله التوفيق والهداية " وفي إسناده أسامه بن زيد وهو ضعيف</w:t>
      </w:r>
      <w:r>
        <w:rPr>
          <w:color w:val="538135" w:themeColor="accent6" w:themeShade="BF"/>
          <w:sz w:val="24"/>
          <w:szCs w:val="24"/>
          <w:rtl/>
        </w:rPr>
        <w:t>،]</w:t>
      </w:r>
      <w:r>
        <w:rPr>
          <w:rtl/>
        </w:rPr>
        <w:t>،</w:t>
      </w:r>
      <w:r w:rsidR="00E26450" w:rsidRPr="00997DAE">
        <w:rPr>
          <w:rtl/>
        </w:rPr>
        <w:t xml:space="preserve"> هكذا رواه مسلم وهي أتم الروايات</w:t>
      </w:r>
      <w:r>
        <w:rPr>
          <w:rtl/>
        </w:rPr>
        <w:t>،</w:t>
      </w:r>
      <w:r w:rsidR="00E26450" w:rsidRPr="00997DAE">
        <w:rPr>
          <w:rtl/>
        </w:rPr>
        <w:t xml:space="preserve"> وفي لفظ أخرجه مسلم </w:t>
      </w:r>
      <w:r>
        <w:rPr>
          <w:rtl/>
        </w:rPr>
        <w:t>(</w:t>
      </w:r>
      <w:r w:rsidR="00E26450" w:rsidRPr="00997DAE">
        <w:rPr>
          <w:rtl/>
        </w:rPr>
        <w:t>4 / 2648 برقم 25</w:t>
      </w:r>
      <w:r>
        <w:rPr>
          <w:rtl/>
        </w:rPr>
        <w:t>)</w:t>
      </w:r>
      <w:r w:rsidR="00E26450" w:rsidRPr="00997DAE">
        <w:rPr>
          <w:rtl/>
        </w:rPr>
        <w:t xml:space="preserve"> حديث عبيد الله بن مقسم أنه نظر إلى عبد الله بن عمر كيف يحكي رسول الله صلى الله عليه وسلم أنه قال</w:t>
      </w:r>
      <w:r>
        <w:rPr>
          <w:rtl/>
        </w:rPr>
        <w:t>:</w:t>
      </w:r>
      <w:r w:rsidR="00E26450" w:rsidRPr="00997DAE">
        <w:rPr>
          <w:rtl/>
        </w:rPr>
        <w:t xml:space="preserve"> " يأخذ الله عز وجل سمواته وأرضه بيديه فيقوله</w:t>
      </w:r>
      <w:r>
        <w:rPr>
          <w:rtl/>
        </w:rPr>
        <w:t>:</w:t>
      </w:r>
      <w:r w:rsidR="00E26450" w:rsidRPr="00997DAE">
        <w:rPr>
          <w:rtl/>
        </w:rPr>
        <w:t xml:space="preserve"> أنا الله </w:t>
      </w:r>
      <w:r>
        <w:rPr>
          <w:rtl/>
        </w:rPr>
        <w:t>(</w:t>
      </w:r>
      <w:r w:rsidR="00E26450" w:rsidRPr="00997DAE">
        <w:rPr>
          <w:rtl/>
        </w:rPr>
        <w:t>ويقبض أصابعه ويبسطها</w:t>
      </w:r>
      <w:r>
        <w:rPr>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قوله </w:t>
      </w:r>
      <w:r>
        <w:rPr>
          <w:color w:val="538135" w:themeColor="accent6" w:themeShade="BF"/>
          <w:sz w:val="24"/>
          <w:szCs w:val="24"/>
          <w:rtl/>
        </w:rPr>
        <w:t>(</w:t>
      </w:r>
      <w:r w:rsidR="00E26450" w:rsidRPr="00E11AE5">
        <w:rPr>
          <w:color w:val="538135" w:themeColor="accent6" w:themeShade="BF"/>
          <w:sz w:val="24"/>
          <w:szCs w:val="24"/>
          <w:rtl/>
        </w:rPr>
        <w:t>ويقبض أصابعه ويبسطها</w:t>
      </w:r>
      <w:r>
        <w:rPr>
          <w:color w:val="538135" w:themeColor="accent6" w:themeShade="BF"/>
          <w:sz w:val="24"/>
          <w:szCs w:val="24"/>
          <w:rtl/>
        </w:rPr>
        <w:t>)</w:t>
      </w:r>
      <w:r w:rsidR="00E26450" w:rsidRPr="00E11AE5">
        <w:rPr>
          <w:color w:val="538135" w:themeColor="accent6" w:themeShade="BF"/>
          <w:sz w:val="24"/>
          <w:szCs w:val="24"/>
          <w:rtl/>
        </w:rPr>
        <w:t xml:space="preserve"> المعني به في هذا الخبر هو النبي صلى الله عليه وسلم</w:t>
      </w:r>
      <w:r>
        <w:rPr>
          <w:color w:val="538135" w:themeColor="accent6" w:themeShade="BF"/>
          <w:sz w:val="24"/>
          <w:szCs w:val="24"/>
          <w:rtl/>
        </w:rPr>
        <w:t>،</w:t>
      </w:r>
      <w:r w:rsidR="00E26450" w:rsidRPr="00E11AE5">
        <w:rPr>
          <w:color w:val="538135" w:themeColor="accent6" w:themeShade="BF"/>
          <w:sz w:val="24"/>
          <w:szCs w:val="24"/>
          <w:rtl/>
        </w:rPr>
        <w:t xml:space="preserve"> فإن كان ذلك ثابتا عنه وما أخاله</w:t>
      </w:r>
      <w:r>
        <w:rPr>
          <w:color w:val="538135" w:themeColor="accent6" w:themeShade="BF"/>
          <w:sz w:val="24"/>
          <w:szCs w:val="24"/>
          <w:rtl/>
        </w:rPr>
        <w:t>،</w:t>
      </w:r>
      <w:r w:rsidR="00E26450" w:rsidRPr="00E11AE5">
        <w:rPr>
          <w:color w:val="538135" w:themeColor="accent6" w:themeShade="BF"/>
          <w:sz w:val="24"/>
          <w:szCs w:val="24"/>
          <w:rtl/>
        </w:rPr>
        <w:t xml:space="preserve"> فمعناه أنه صلى الله عليه وسلم أشار بيده فقبضها كناية عما قدمناه من قهر الله سبحانه للسموات والارض لا غير</w:t>
      </w:r>
      <w:r>
        <w:rPr>
          <w:color w:val="538135" w:themeColor="accent6" w:themeShade="BF"/>
          <w:sz w:val="24"/>
          <w:szCs w:val="24"/>
          <w:rtl/>
        </w:rPr>
        <w:t>،</w:t>
      </w:r>
      <w:r w:rsidR="00E26450" w:rsidRPr="00E11AE5">
        <w:rPr>
          <w:color w:val="538135" w:themeColor="accent6" w:themeShade="BF"/>
          <w:sz w:val="24"/>
          <w:szCs w:val="24"/>
          <w:rtl/>
        </w:rPr>
        <w:t xml:space="preserve"> وأظن أن هذا اللفظ هو من زيادات أحد الرواة</w:t>
      </w:r>
      <w:r>
        <w:rPr>
          <w:color w:val="538135" w:themeColor="accent6" w:themeShade="BF"/>
          <w:sz w:val="24"/>
          <w:szCs w:val="24"/>
          <w:rtl/>
        </w:rPr>
        <w:t>،</w:t>
      </w:r>
      <w:r w:rsidR="00E26450" w:rsidRPr="00E11AE5">
        <w:rPr>
          <w:color w:val="538135" w:themeColor="accent6" w:themeShade="BF"/>
          <w:sz w:val="24"/>
          <w:szCs w:val="24"/>
          <w:rtl/>
        </w:rPr>
        <w:t xml:space="preserve"> وآفة الاخبار رواتها</w:t>
      </w:r>
      <w:r>
        <w:rPr>
          <w:color w:val="538135" w:themeColor="accent6" w:themeShade="BF"/>
          <w:sz w:val="24"/>
          <w:szCs w:val="24"/>
          <w:rtl/>
        </w:rPr>
        <w:t>]</w:t>
      </w:r>
      <w:r>
        <w:rPr>
          <w:rtl/>
        </w:rPr>
        <w:t>،</w:t>
      </w:r>
      <w:r w:rsidR="00E26450" w:rsidRPr="00997DAE">
        <w:rPr>
          <w:rtl/>
        </w:rPr>
        <w:t xml:space="preserve"> انا الملك "</w:t>
      </w:r>
      <w:r>
        <w:rPr>
          <w:rtl/>
        </w:rPr>
        <w:t>،</w:t>
      </w:r>
      <w:r w:rsidR="00E26450" w:rsidRPr="00997DAE">
        <w:rPr>
          <w:rtl/>
        </w:rPr>
        <w:t xml:space="preserve"> قلت</w:t>
      </w:r>
      <w:r>
        <w:rPr>
          <w:rtl/>
        </w:rPr>
        <w:t>:</w:t>
      </w:r>
      <w:r w:rsidR="00E26450" w:rsidRPr="00997DAE">
        <w:rPr>
          <w:rtl/>
        </w:rPr>
        <w:t xml:space="preserve"> وقد ثب بالدليل القاطع أن يد الحق سبحانه وتعالى ليست بجارحة وان قبضه للأشياء ليس مباشرة</w:t>
      </w:r>
      <w:r>
        <w:rPr>
          <w:rtl/>
        </w:rPr>
        <w:t>،</w:t>
      </w:r>
      <w:r w:rsidR="00E26450" w:rsidRPr="00997DAE">
        <w:rPr>
          <w:rtl/>
        </w:rPr>
        <w:t xml:space="preserve"> ولا له كف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نقل الامام عبد القاهر البغدادي </w:t>
      </w:r>
      <w:r>
        <w:rPr>
          <w:color w:val="538135" w:themeColor="accent6" w:themeShade="BF"/>
          <w:sz w:val="24"/>
          <w:szCs w:val="24"/>
          <w:rtl/>
        </w:rPr>
        <w:t>(</w:t>
      </w:r>
      <w:r w:rsidR="00E26450" w:rsidRPr="00E11AE5">
        <w:rPr>
          <w:color w:val="538135" w:themeColor="accent6" w:themeShade="BF"/>
          <w:sz w:val="24"/>
          <w:szCs w:val="24"/>
          <w:rtl/>
        </w:rPr>
        <w:t>ت 429 ه‍</w:t>
      </w:r>
      <w:r>
        <w:rPr>
          <w:color w:val="538135" w:themeColor="accent6" w:themeShade="BF"/>
          <w:sz w:val="24"/>
          <w:szCs w:val="24"/>
          <w:rtl/>
        </w:rPr>
        <w:t>)</w:t>
      </w:r>
      <w:r w:rsidR="00E26450" w:rsidRPr="00E11AE5">
        <w:rPr>
          <w:color w:val="538135" w:themeColor="accent6" w:themeShade="BF"/>
          <w:sz w:val="24"/>
          <w:szCs w:val="24"/>
          <w:rtl/>
        </w:rPr>
        <w:t xml:space="preserve"> في كتابه " الفرق بين الفرق " إجماع أهل السنة على ذلك</w:t>
      </w:r>
      <w:r>
        <w:rPr>
          <w:color w:val="538135" w:themeColor="accent6" w:themeShade="BF"/>
          <w:sz w:val="24"/>
          <w:szCs w:val="24"/>
          <w:rtl/>
        </w:rPr>
        <w:t>،</w:t>
      </w:r>
      <w:r w:rsidR="00E26450" w:rsidRPr="00E11AE5">
        <w:rPr>
          <w:color w:val="538135" w:themeColor="accent6" w:themeShade="BF"/>
          <w:sz w:val="24"/>
          <w:szCs w:val="24"/>
          <w:rtl/>
        </w:rPr>
        <w:t xml:space="preserve"> فقال ص 332</w:t>
      </w:r>
      <w:r>
        <w:rPr>
          <w:color w:val="538135" w:themeColor="accent6" w:themeShade="BF"/>
          <w:sz w:val="24"/>
          <w:szCs w:val="24"/>
          <w:rtl/>
        </w:rPr>
        <w:t>:</w:t>
      </w:r>
      <w:r w:rsidR="00E26450" w:rsidRPr="00E11AE5">
        <w:rPr>
          <w:color w:val="538135" w:themeColor="accent6" w:themeShade="BF"/>
          <w:sz w:val="24"/>
          <w:szCs w:val="24"/>
          <w:rtl/>
        </w:rPr>
        <w:t xml:space="preserve"> " وأجمعوا على إحالة وصفه بالصورة والاعضاء " اه‍</w:t>
      </w:r>
      <w:r>
        <w:rPr>
          <w:color w:val="538135" w:themeColor="accent6" w:themeShade="BF"/>
          <w:sz w:val="24"/>
          <w:szCs w:val="24"/>
          <w:rtl/>
        </w:rPr>
        <w:t>]</w:t>
      </w:r>
      <w:r w:rsidR="00E26450" w:rsidRPr="00997DAE">
        <w:rPr>
          <w:rtl/>
        </w:rPr>
        <w:t>، وإنما قرب رسول الله صلى الله عليه وسلم إلى الافهام ما يدركه الحس فقبض رسول الله صلى الله عليه وسلم أصابعه وبسطها . . فوقوع الشبه بين القبضتين من حيث ملكه المقبوض كما وقع الشبه في رؤية الحق سبحانه برؤية القمر في إيضاح الرؤية لا في تشبيه المرئي</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أي عندما قال صلى الله عليه وسلم في الحديث الصحيح</w:t>
      </w:r>
      <w:r>
        <w:rPr>
          <w:color w:val="538135" w:themeColor="accent6" w:themeShade="BF"/>
          <w:sz w:val="24"/>
          <w:szCs w:val="24"/>
          <w:rtl/>
        </w:rPr>
        <w:t>:</w:t>
      </w:r>
      <w:r w:rsidR="00E26450" w:rsidRPr="00E11AE5">
        <w:rPr>
          <w:color w:val="538135" w:themeColor="accent6" w:themeShade="BF"/>
          <w:sz w:val="24"/>
          <w:szCs w:val="24"/>
          <w:rtl/>
        </w:rPr>
        <w:t xml:space="preserve"> " إنكم سترون ربكم كما ترون هذا القمر لا تضامون في رؤيته " كان معنى كلامه</w:t>
      </w:r>
      <w:r>
        <w:rPr>
          <w:color w:val="538135" w:themeColor="accent6" w:themeShade="BF"/>
          <w:sz w:val="24"/>
          <w:szCs w:val="24"/>
          <w:rtl/>
        </w:rPr>
        <w:t>:</w:t>
      </w:r>
      <w:r w:rsidR="00E26450" w:rsidRPr="00E11AE5">
        <w:rPr>
          <w:color w:val="538135" w:themeColor="accent6" w:themeShade="BF"/>
          <w:sz w:val="24"/>
          <w:szCs w:val="24"/>
          <w:rtl/>
        </w:rPr>
        <w:t xml:space="preserve"> أي أنكم سترون ربكم وسوف لا تشكون هل الذي رأيتموه هو ربكم أم لا كما أنكم إذا رأيتم القمر فإنكم لا تشكون أن الذي تروه هو القمر ليلة البدر</w:t>
      </w:r>
      <w:r>
        <w:rPr>
          <w:color w:val="538135" w:themeColor="accent6" w:themeShade="BF"/>
          <w:sz w:val="24"/>
          <w:szCs w:val="24"/>
          <w:rtl/>
        </w:rPr>
        <w:t>،</w:t>
      </w:r>
      <w:r w:rsidR="00E26450" w:rsidRPr="00E11AE5">
        <w:rPr>
          <w:color w:val="538135" w:themeColor="accent6" w:themeShade="BF"/>
          <w:sz w:val="24"/>
          <w:szCs w:val="24"/>
          <w:rtl/>
        </w:rPr>
        <w:t xml:space="preserve"> وليس معنى ذلك أن الله يشبه البدر حاشا وكلا</w:t>
      </w:r>
      <w:r>
        <w:rPr>
          <w:color w:val="538135" w:themeColor="accent6" w:themeShade="BF"/>
          <w:sz w:val="24"/>
          <w:szCs w:val="24"/>
          <w:rtl/>
        </w:rPr>
        <w:t>]،</w:t>
      </w:r>
      <w:r w:rsidR="00E26450" w:rsidRPr="00997DAE">
        <w:rPr>
          <w:rtl/>
        </w:rPr>
        <w:t xml:space="preserve"> فأما لفظ " الشمال " فهي في </w:t>
      </w:r>
      <w:r w:rsidR="00E26450" w:rsidRPr="00997DAE">
        <w:rPr>
          <w:rtl/>
        </w:rPr>
        <w:lastRenderedPageBreak/>
        <w:t>رواية مسلم وهي مما انفرد به عن عمر بن حمزة عن سالم عن ابن عمر</w:t>
      </w:r>
      <w:r>
        <w:rPr>
          <w:rtl/>
        </w:rPr>
        <w:t>،</w:t>
      </w:r>
      <w:r w:rsidR="00E26450" w:rsidRPr="00997DAE">
        <w:rPr>
          <w:rtl/>
        </w:rPr>
        <w:t xml:space="preserve"> وقد روى الحديث نافع وغيره عن ابن عمر فلم يذكروا لفظة الشمال</w:t>
      </w:r>
      <w:r>
        <w:rPr>
          <w:rtl/>
        </w:rPr>
        <w:t>،</w:t>
      </w:r>
      <w:r w:rsidR="00E26450" w:rsidRPr="00997DAE">
        <w:rPr>
          <w:rtl/>
        </w:rPr>
        <w:t xml:space="preserve"> ورواه أبو هريرة وغيره عن النبي صلى الله عليه وسلم فلم يذكر أحد منهم فيه الشمال</w:t>
      </w:r>
      <w:r>
        <w:rPr>
          <w:rtl/>
        </w:rPr>
        <w:t>،</w:t>
      </w:r>
      <w:r w:rsidR="00E26450" w:rsidRPr="00997DAE">
        <w:rPr>
          <w:rtl/>
        </w:rPr>
        <w:t xml:space="preserve"> وقد روي ذكر الشمال في حديث آخر في غير هذه القصة إلا أنه ضعيف بالمرة</w:t>
      </w:r>
      <w:r>
        <w:rPr>
          <w:rtl/>
        </w:rPr>
        <w:t>،</w:t>
      </w:r>
      <w:r w:rsidR="00E26450" w:rsidRPr="00997DAE">
        <w:rPr>
          <w:rtl/>
        </w:rPr>
        <w:t xml:space="preserve"> ورواه بعض المتروكين</w:t>
      </w:r>
      <w:r>
        <w:rPr>
          <w:rtl/>
        </w:rPr>
        <w:t>،</w:t>
      </w:r>
      <w:r w:rsidR="00E26450" w:rsidRPr="00997DAE">
        <w:rPr>
          <w:rtl/>
        </w:rPr>
        <w:t xml:space="preserve"> وقد صح عن رسول الله صلى الله عليه وسلم انه قال</w:t>
      </w:r>
      <w:r>
        <w:rPr>
          <w:rtl/>
        </w:rPr>
        <w:t>:</w:t>
      </w:r>
      <w:r w:rsidR="00E26450" w:rsidRPr="00997DAE">
        <w:rPr>
          <w:rtl/>
        </w:rPr>
        <w:t xml:space="preserve"> " وكلتا يديه يمين مباركة " </w:t>
      </w:r>
      <w:r w:rsidR="00E26450">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sidRPr="00E11AE5">
        <w:rPr>
          <w:color w:val="538135" w:themeColor="accent6" w:themeShade="BF"/>
          <w:sz w:val="24"/>
          <w:szCs w:val="24"/>
          <w:rtl/>
        </w:rPr>
        <w:t xml:space="preserve"> تقدم تخريجه وهو في مسلم برقم </w:t>
      </w:r>
      <w:r>
        <w:rPr>
          <w:color w:val="538135" w:themeColor="accent6" w:themeShade="BF"/>
          <w:sz w:val="24"/>
          <w:szCs w:val="24"/>
          <w:rtl/>
        </w:rPr>
        <w:t>(</w:t>
      </w:r>
      <w:r w:rsidR="00E26450" w:rsidRPr="00E11AE5">
        <w:rPr>
          <w:color w:val="538135" w:themeColor="accent6" w:themeShade="BF"/>
          <w:sz w:val="24"/>
          <w:szCs w:val="24"/>
          <w:rtl/>
        </w:rPr>
        <w:t>1827</w:t>
      </w:r>
      <w:r>
        <w:rPr>
          <w:color w:val="538135" w:themeColor="accent6" w:themeShade="BF"/>
          <w:sz w:val="24"/>
          <w:szCs w:val="24"/>
          <w:rtl/>
        </w:rPr>
        <w:t>)،</w:t>
      </w:r>
      <w:r w:rsidR="00E26450" w:rsidRPr="00E11AE5">
        <w:rPr>
          <w:color w:val="538135" w:themeColor="accent6" w:themeShade="BF"/>
          <w:sz w:val="24"/>
          <w:szCs w:val="24"/>
          <w:rtl/>
        </w:rPr>
        <w:t xml:space="preserve"> وزيادة لفظة " مباركة " في الترمذي </w:t>
      </w:r>
      <w:r>
        <w:rPr>
          <w:color w:val="538135" w:themeColor="accent6" w:themeShade="BF"/>
          <w:sz w:val="24"/>
          <w:szCs w:val="24"/>
          <w:rtl/>
        </w:rPr>
        <w:t>(</w:t>
      </w:r>
      <w:r w:rsidR="00E26450" w:rsidRPr="00E11AE5">
        <w:rPr>
          <w:color w:val="538135" w:themeColor="accent6" w:themeShade="BF"/>
          <w:sz w:val="24"/>
          <w:szCs w:val="24"/>
          <w:rtl/>
        </w:rPr>
        <w:t>5 / 453 برقم 3368 شاكر</w:t>
      </w:r>
      <w:r>
        <w:rPr>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وهذا يوهن ذكر الشمال</w:t>
      </w:r>
      <w:r>
        <w:rPr>
          <w:rtl/>
        </w:rPr>
        <w:t>،</w:t>
      </w:r>
      <w:r w:rsidR="00E26450" w:rsidRPr="00997DAE">
        <w:rPr>
          <w:rtl/>
        </w:rPr>
        <w:t xml:space="preserve"> وقال أبو بكر البيهقي</w:t>
      </w:r>
      <w:r>
        <w:rPr>
          <w:rtl/>
        </w:rPr>
        <w:t>:</w:t>
      </w:r>
      <w:r w:rsidR="00E26450" w:rsidRPr="00997DAE">
        <w:rPr>
          <w:rtl/>
        </w:rPr>
        <w:t xml:space="preserve"> وكأن الذي ذكر الشمال رواه على العادة في أن الشمال يقابل اليمين</w:t>
      </w:r>
      <w:r>
        <w:rPr>
          <w:rtl/>
        </w:rPr>
        <w:t>،</w:t>
      </w:r>
      <w:r w:rsidR="00E26450" w:rsidRPr="00997DAE">
        <w:rPr>
          <w:rtl/>
        </w:rPr>
        <w:t xml:space="preserve"> قال القاضي أبو يعلى</w:t>
      </w:r>
      <w:r>
        <w:rPr>
          <w:rtl/>
        </w:rPr>
        <w:t>:</w:t>
      </w:r>
      <w:r w:rsidR="00E26450" w:rsidRPr="00997DAE">
        <w:rPr>
          <w:rtl/>
        </w:rPr>
        <w:t xml:space="preserve"> غير مستحيل إضافة القبض والبسط إلى ذاته</w:t>
      </w:r>
      <w:r>
        <w:rPr>
          <w:rtl/>
        </w:rPr>
        <w:t>،</w:t>
      </w:r>
      <w:r w:rsidR="00E26450" w:rsidRPr="00997DAE">
        <w:rPr>
          <w:rtl/>
        </w:rPr>
        <w:t xml:space="preserve"> قلت</w:t>
      </w:r>
      <w:r>
        <w:rPr>
          <w:rtl/>
        </w:rPr>
        <w:t>:</w:t>
      </w:r>
      <w:r w:rsidR="00E26450" w:rsidRPr="00997DAE">
        <w:rPr>
          <w:rtl/>
        </w:rPr>
        <w:t xml:space="preserve"> وقد سبق إنكار هذا</w:t>
      </w:r>
      <w:r>
        <w:rPr>
          <w:rtl/>
        </w:rPr>
        <w:t>،</w:t>
      </w:r>
      <w:r w:rsidR="00E26450" w:rsidRPr="00997DAE">
        <w:rPr>
          <w:rtl/>
        </w:rPr>
        <w:t xml:space="preserve"> </w:t>
      </w:r>
    </w:p>
    <w:p w14:paraId="3C1A4BF5" w14:textId="2BAB6966" w:rsidR="00E26450" w:rsidRPr="00997DAE" w:rsidRDefault="00C905BE" w:rsidP="00C905BE">
      <w:pPr>
        <w:rPr>
          <w:rtl/>
        </w:rPr>
      </w:pPr>
      <w:r>
        <w:rPr>
          <w:bCs/>
          <w:u w:val="single"/>
          <w:rtl/>
        </w:rPr>
        <w:t>[</w:t>
      </w:r>
      <w:r w:rsidR="00E26450">
        <w:rPr>
          <w:rFonts w:hint="cs"/>
          <w:bCs/>
          <w:u w:val="single"/>
          <w:rtl/>
        </w:rPr>
        <w:t>26</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السادس والعشرون</w:t>
      </w:r>
      <w:r>
        <w:rPr>
          <w:bCs/>
          <w:rtl/>
        </w:rPr>
        <w:t>]</w:t>
      </w:r>
      <w:r>
        <w:rPr>
          <w:rtl/>
        </w:rPr>
        <w:t>:</w:t>
      </w:r>
      <w:r w:rsidR="00E26450" w:rsidRPr="00997DAE">
        <w:rPr>
          <w:rtl/>
        </w:rPr>
        <w:t xml:space="preserve"> روى أحمد في مسنده </w:t>
      </w:r>
      <w:r>
        <w:rPr>
          <w:rtl/>
        </w:rPr>
        <w:t>(</w:t>
      </w:r>
      <w:r w:rsidR="00E26450" w:rsidRPr="00997DAE">
        <w:rPr>
          <w:rtl/>
        </w:rPr>
        <w:t>3 / 125</w:t>
      </w:r>
      <w:r>
        <w:rPr>
          <w:rtl/>
        </w:rPr>
        <w:t>)</w:t>
      </w:r>
      <w:r w:rsidR="00E26450" w:rsidRPr="00997DAE">
        <w:rPr>
          <w:rtl/>
        </w:rPr>
        <w:t xml:space="preserve"> من حديث أنس - رضي الله عنه - عن النبي صلى الله عليه وسلم في قوله تعالى</w:t>
      </w:r>
      <w:r>
        <w:rPr>
          <w:rtl/>
        </w:rPr>
        <w:t>:</w:t>
      </w:r>
      <w:r w:rsidR="00E26450" w:rsidRPr="00997DAE">
        <w:rPr>
          <w:rtl/>
        </w:rPr>
        <w:t xml:space="preserve"> </w:t>
      </w:r>
      <w:r>
        <w:rPr>
          <w:rtl/>
        </w:rPr>
        <w:t>(</w:t>
      </w:r>
      <w:r w:rsidR="00E26450" w:rsidRPr="00997DAE">
        <w:rPr>
          <w:rtl/>
        </w:rPr>
        <w:t>فلما تجلى ربه للجبل</w:t>
      </w:r>
      <w:r>
        <w:rPr>
          <w:rtl/>
        </w:rPr>
        <w:t>)</w:t>
      </w:r>
      <w:r w:rsidR="00E26450" w:rsidRPr="00997DAE">
        <w:rPr>
          <w:rtl/>
        </w:rPr>
        <w:t xml:space="preserve"> الاعراف</w:t>
      </w:r>
      <w:r>
        <w:rPr>
          <w:rtl/>
        </w:rPr>
        <w:t>:</w:t>
      </w:r>
      <w:r w:rsidR="00E26450" w:rsidRPr="00997DAE">
        <w:rPr>
          <w:rtl/>
        </w:rPr>
        <w:t xml:space="preserve"> 143 . قال</w:t>
      </w:r>
      <w:r>
        <w:rPr>
          <w:rtl/>
        </w:rPr>
        <w:t>:</w:t>
      </w:r>
      <w:r w:rsidR="00E26450" w:rsidRPr="00997DAE">
        <w:rPr>
          <w:rtl/>
        </w:rPr>
        <w:t xml:space="preserve"> قال هكذا</w:t>
      </w:r>
      <w:r>
        <w:rPr>
          <w:rtl/>
        </w:rPr>
        <w:t>،</w:t>
      </w:r>
      <w:r w:rsidR="00E26450" w:rsidRPr="00997DAE">
        <w:rPr>
          <w:rtl/>
        </w:rPr>
        <w:t xml:space="preserve"> يعني أنه أخرج طرف الخنصر</w:t>
      </w:r>
      <w:r>
        <w:rPr>
          <w:rtl/>
        </w:rPr>
        <w:t>،</w:t>
      </w:r>
      <w:r w:rsidR="00E26450" w:rsidRPr="00997DAE">
        <w:rPr>
          <w:rtl/>
        </w:rPr>
        <w:t xml:space="preserve"> فقال حميد الطويل لثابت</w:t>
      </w:r>
      <w:r>
        <w:rPr>
          <w:rtl/>
        </w:rPr>
        <w:t>:</w:t>
      </w:r>
      <w:r w:rsidR="00E26450" w:rsidRPr="00997DAE">
        <w:rPr>
          <w:rtl/>
        </w:rPr>
        <w:t xml:space="preserve"> ما تريد إلى هذا يا أبا محمد</w:t>
      </w:r>
      <w:r>
        <w:rPr>
          <w:rtl/>
        </w:rPr>
        <w:t>،</w:t>
      </w:r>
      <w:r w:rsidR="00E26450" w:rsidRPr="00997DAE">
        <w:rPr>
          <w:rtl/>
        </w:rPr>
        <w:t xml:space="preserve"> قال فضرب صدره ضربة شديدة . فقال</w:t>
      </w:r>
      <w:r>
        <w:rPr>
          <w:rtl/>
        </w:rPr>
        <w:t>:</w:t>
      </w:r>
      <w:r w:rsidR="00E26450" w:rsidRPr="00997DAE">
        <w:rPr>
          <w:rtl/>
        </w:rPr>
        <w:t xml:space="preserve"> من أنت يا حميد</w:t>
      </w:r>
      <w:r>
        <w:rPr>
          <w:rtl/>
        </w:rPr>
        <w:t>،</w:t>
      </w:r>
      <w:r w:rsidR="00E26450" w:rsidRPr="00997DAE">
        <w:rPr>
          <w:rtl/>
        </w:rPr>
        <w:t xml:space="preserve"> وما أنت يا حميد</w:t>
      </w:r>
      <w:r>
        <w:rPr>
          <w:rtl/>
        </w:rPr>
        <w:t>،</w:t>
      </w:r>
      <w:r w:rsidR="00E26450" w:rsidRPr="00997DAE">
        <w:rPr>
          <w:rtl/>
        </w:rPr>
        <w:t xml:space="preserve"> فحدثني به أنس بن مالك عن النبي صلى الله عليه وسلم</w:t>
      </w:r>
      <w:r>
        <w:rPr>
          <w:rtl/>
        </w:rPr>
        <w:t>،</w:t>
      </w:r>
      <w:r w:rsidR="00E26450" w:rsidRPr="00997DAE">
        <w:rPr>
          <w:rtl/>
        </w:rPr>
        <w:t xml:space="preserve"> وفي لفظ</w:t>
      </w:r>
      <w:r>
        <w:rPr>
          <w:rtl/>
        </w:rPr>
        <w:t>:</w:t>
      </w:r>
      <w:r w:rsidR="00E26450" w:rsidRPr="00997DAE">
        <w:rPr>
          <w:rtl/>
        </w:rPr>
        <w:t xml:space="preserve"> " فأومأ بخنصره فساخ الجبل وخر موسى صعقا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هذا الحديث رواه الترمذي في سننه </w:t>
      </w:r>
      <w:r>
        <w:rPr>
          <w:color w:val="538135" w:themeColor="accent6" w:themeShade="BF"/>
          <w:sz w:val="24"/>
          <w:szCs w:val="24"/>
          <w:rtl/>
        </w:rPr>
        <w:t>(</w:t>
      </w:r>
      <w:r w:rsidR="00E26450" w:rsidRPr="00E11AE5">
        <w:rPr>
          <w:color w:val="538135" w:themeColor="accent6" w:themeShade="BF"/>
          <w:sz w:val="24"/>
          <w:szCs w:val="24"/>
          <w:rtl/>
        </w:rPr>
        <w:t>5 / 265 برقم 3074</w:t>
      </w:r>
      <w:r>
        <w:rPr>
          <w:color w:val="538135" w:themeColor="accent6" w:themeShade="BF"/>
          <w:sz w:val="24"/>
          <w:szCs w:val="24"/>
          <w:rtl/>
        </w:rPr>
        <w:t>)</w:t>
      </w:r>
      <w:r w:rsidR="00E26450" w:rsidRPr="00E11AE5">
        <w:rPr>
          <w:color w:val="538135" w:themeColor="accent6" w:themeShade="BF"/>
          <w:sz w:val="24"/>
          <w:szCs w:val="24"/>
          <w:rtl/>
        </w:rPr>
        <w:t xml:space="preserve"> وقال</w:t>
      </w:r>
      <w:r>
        <w:rPr>
          <w:color w:val="538135" w:themeColor="accent6" w:themeShade="BF"/>
          <w:sz w:val="24"/>
          <w:szCs w:val="24"/>
          <w:rtl/>
        </w:rPr>
        <w:t>:</w:t>
      </w:r>
      <w:r w:rsidR="00E26450" w:rsidRPr="00E11AE5">
        <w:rPr>
          <w:color w:val="538135" w:themeColor="accent6" w:themeShade="BF"/>
          <w:sz w:val="24"/>
          <w:szCs w:val="24"/>
          <w:rtl/>
        </w:rPr>
        <w:t xml:space="preserve"> حديث حسن غريب صحيح لا نعرفه إلا من حديث حماد بن سلمة . اه‍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وأظن أن لفظة " صحيح " لم يقلها الترمذي وإنما هي زيادة من ناسخ</w:t>
      </w:r>
      <w:r>
        <w:rPr>
          <w:color w:val="538135" w:themeColor="accent6" w:themeShade="BF"/>
          <w:sz w:val="24"/>
          <w:szCs w:val="24"/>
          <w:rtl/>
        </w:rPr>
        <w:t>،</w:t>
      </w:r>
      <w:r w:rsidR="00E26450" w:rsidRPr="00E11AE5">
        <w:rPr>
          <w:color w:val="538135" w:themeColor="accent6" w:themeShade="BF"/>
          <w:sz w:val="24"/>
          <w:szCs w:val="24"/>
          <w:rtl/>
        </w:rPr>
        <w:t xml:space="preserve"> أو أنه قال</w:t>
      </w:r>
      <w:r>
        <w:rPr>
          <w:color w:val="538135" w:themeColor="accent6" w:themeShade="BF"/>
          <w:sz w:val="24"/>
          <w:szCs w:val="24"/>
          <w:rtl/>
        </w:rPr>
        <w:t>:</w:t>
      </w:r>
      <w:r w:rsidR="00E26450" w:rsidRPr="00E11AE5">
        <w:rPr>
          <w:color w:val="538135" w:themeColor="accent6" w:themeShade="BF"/>
          <w:sz w:val="24"/>
          <w:szCs w:val="24"/>
          <w:rtl/>
        </w:rPr>
        <w:t xml:space="preserve"> " حسن صحيح غريب " ثم رجعت إلى " تحفة الاشراف " للمزي </w:t>
      </w:r>
      <w:r>
        <w:rPr>
          <w:color w:val="538135" w:themeColor="accent6" w:themeShade="BF"/>
          <w:sz w:val="24"/>
          <w:szCs w:val="24"/>
          <w:rtl/>
        </w:rPr>
        <w:t>(</w:t>
      </w:r>
      <w:r w:rsidR="00E26450" w:rsidRPr="00E11AE5">
        <w:rPr>
          <w:color w:val="538135" w:themeColor="accent6" w:themeShade="BF"/>
          <w:sz w:val="24"/>
          <w:szCs w:val="24"/>
          <w:rtl/>
        </w:rPr>
        <w:t>1 / 129</w:t>
      </w:r>
      <w:r>
        <w:rPr>
          <w:color w:val="538135" w:themeColor="accent6" w:themeShade="BF"/>
          <w:sz w:val="24"/>
          <w:szCs w:val="24"/>
          <w:rtl/>
        </w:rPr>
        <w:t>)</w:t>
      </w:r>
      <w:r w:rsidR="00E26450" w:rsidRPr="00E11AE5">
        <w:rPr>
          <w:color w:val="538135" w:themeColor="accent6" w:themeShade="BF"/>
          <w:sz w:val="24"/>
          <w:szCs w:val="24"/>
          <w:rtl/>
        </w:rPr>
        <w:t xml:space="preserve"> فوجدتها هناك</w:t>
      </w:r>
      <w:r>
        <w:rPr>
          <w:color w:val="538135" w:themeColor="accent6" w:themeShade="BF"/>
          <w:sz w:val="24"/>
          <w:szCs w:val="24"/>
          <w:rtl/>
        </w:rPr>
        <w:t>:</w:t>
      </w:r>
      <w:r w:rsidR="00E26450" w:rsidRPr="00E11AE5">
        <w:rPr>
          <w:color w:val="538135" w:themeColor="accent6" w:themeShade="BF"/>
          <w:sz w:val="24"/>
          <w:szCs w:val="24"/>
          <w:rtl/>
        </w:rPr>
        <w:t xml:space="preserve"> " حسن صحيح غريب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وقد تقدم في هذه الحواشي أن الحافظ الذهبي قال في شأن حماد هذا في " سير أعلام النبلاء " </w:t>
      </w:r>
      <w:r>
        <w:rPr>
          <w:color w:val="538135" w:themeColor="accent6" w:themeShade="BF"/>
          <w:sz w:val="24"/>
          <w:szCs w:val="24"/>
          <w:rtl/>
        </w:rPr>
        <w:t>(</w:t>
      </w:r>
      <w:r w:rsidR="00E26450" w:rsidRPr="00E11AE5">
        <w:rPr>
          <w:color w:val="538135" w:themeColor="accent6" w:themeShade="BF"/>
          <w:sz w:val="24"/>
          <w:szCs w:val="24"/>
          <w:rtl/>
        </w:rPr>
        <w:t>7 / 452</w:t>
      </w:r>
      <w:r>
        <w:rPr>
          <w:color w:val="538135" w:themeColor="accent6" w:themeShade="BF"/>
          <w:sz w:val="24"/>
          <w:szCs w:val="24"/>
          <w:rtl/>
        </w:rPr>
        <w:t>):</w:t>
      </w:r>
      <w:r w:rsidR="00E26450" w:rsidRPr="00E11AE5">
        <w:rPr>
          <w:color w:val="538135" w:themeColor="accent6" w:themeShade="BF"/>
          <w:sz w:val="24"/>
          <w:szCs w:val="24"/>
          <w:rtl/>
        </w:rPr>
        <w:t xml:space="preserve"> " فالاحتياط أن لا يحتج به فيما يخالف الثقات</w:t>
      </w:r>
      <w:r>
        <w:rPr>
          <w:color w:val="538135" w:themeColor="accent6" w:themeShade="BF"/>
          <w:sz w:val="24"/>
          <w:szCs w:val="24"/>
          <w:rtl/>
        </w:rPr>
        <w:t>،</w:t>
      </w:r>
      <w:r w:rsidR="00E26450" w:rsidRPr="00E11AE5">
        <w:rPr>
          <w:color w:val="538135" w:themeColor="accent6" w:themeShade="BF"/>
          <w:sz w:val="24"/>
          <w:szCs w:val="24"/>
          <w:rtl/>
        </w:rPr>
        <w:t xml:space="preserve"> وهذا الحديث من جملتها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وثابت قد تغير بأخرة</w:t>
      </w:r>
      <w:r w:rsidR="00E26450" w:rsidRPr="00E11AE5">
        <w:rPr>
          <w:rFonts w:hint="cs"/>
          <w:color w:val="538135" w:themeColor="accent6" w:themeShade="BF"/>
          <w:sz w:val="24"/>
          <w:szCs w:val="24"/>
          <w:rtl/>
        </w:rPr>
        <w:t>]</w:t>
      </w:r>
      <w:r>
        <w:rPr>
          <w:rtl/>
        </w:rPr>
        <w:t xml:space="preserve">، </w:t>
      </w:r>
      <w:r w:rsidR="00E26450" w:rsidRPr="00997DAE">
        <w:rPr>
          <w:rtl/>
        </w:rPr>
        <w:t>وروى ابن حامد</w:t>
      </w:r>
      <w:r>
        <w:rPr>
          <w:rtl/>
        </w:rPr>
        <w:t>:</w:t>
      </w:r>
      <w:r w:rsidR="00E26450" w:rsidRPr="00997DAE">
        <w:rPr>
          <w:rtl/>
        </w:rPr>
        <w:t xml:space="preserve"> " فلما تجلى ربه للجبل " قال</w:t>
      </w:r>
      <w:r>
        <w:rPr>
          <w:rtl/>
        </w:rPr>
        <w:t>:</w:t>
      </w:r>
      <w:r w:rsidR="00E26450" w:rsidRPr="00997DAE">
        <w:rPr>
          <w:rtl/>
        </w:rPr>
        <w:t xml:space="preserve"> خرج منه أول مفصل من خنصره</w:t>
      </w:r>
      <w:r>
        <w:rPr>
          <w:rtl/>
        </w:rPr>
        <w:t>،</w:t>
      </w:r>
      <w:r w:rsidR="00E26450" w:rsidRPr="00997DAE">
        <w:rPr>
          <w:rtl/>
        </w:rPr>
        <w:t xml:space="preserve"> قلت</w:t>
      </w:r>
      <w:r>
        <w:rPr>
          <w:rtl/>
        </w:rPr>
        <w:t>:</w:t>
      </w:r>
      <w:r w:rsidR="00E26450" w:rsidRPr="00997DAE">
        <w:rPr>
          <w:rtl/>
        </w:rPr>
        <w:t xml:space="preserve"> هذا الحديث تكلم فيه علماء الحديث وقالوا</w:t>
      </w:r>
      <w:r>
        <w:rPr>
          <w:rtl/>
        </w:rPr>
        <w:t>:</w:t>
      </w:r>
      <w:r w:rsidR="00E26450" w:rsidRPr="00997DAE">
        <w:rPr>
          <w:rtl/>
        </w:rPr>
        <w:t xml:space="preserve"> لم يروه عن ثابت غير حماد بن سلمة وكان ابن أبي العوجاء الزنديق قد أدخل على حماد أشياء</w:t>
      </w:r>
      <w:r>
        <w:rPr>
          <w:rtl/>
        </w:rPr>
        <w:t>،</w:t>
      </w:r>
      <w:r w:rsidR="00E26450" w:rsidRPr="00997DAE">
        <w:rPr>
          <w:rtl/>
        </w:rPr>
        <w:t xml:space="preserve"> فرواها في آخر عمره ولذلك تجافى أصحاب الصحيح الاخراج عنه</w:t>
      </w:r>
      <w:r>
        <w:rPr>
          <w:rtl/>
        </w:rPr>
        <w:t>،</w:t>
      </w:r>
      <w:r w:rsidR="00E26450" w:rsidRPr="00997DAE">
        <w:rPr>
          <w:rtl/>
        </w:rPr>
        <w:t xml:space="preserve"> ومخرج الحديث سهل</w:t>
      </w:r>
      <w:r>
        <w:rPr>
          <w:rtl/>
        </w:rPr>
        <w:t>،</w:t>
      </w:r>
      <w:r w:rsidR="00E26450" w:rsidRPr="00997DAE">
        <w:rPr>
          <w:rtl/>
        </w:rPr>
        <w:t xml:space="preserve"> وذلك أن النبي صلى الله عليه وسلم كان يقرب إلى الافهام بذكر الحسيات</w:t>
      </w:r>
      <w:r>
        <w:rPr>
          <w:rtl/>
        </w:rPr>
        <w:t>،</w:t>
      </w:r>
      <w:r w:rsidR="00E26450" w:rsidRPr="00997DAE">
        <w:rPr>
          <w:rtl/>
        </w:rPr>
        <w:t xml:space="preserve"> فوضع يده على خنصره إشارة إلى أن الله تعالى أظهر اليسير من آياته</w:t>
      </w:r>
      <w:r>
        <w:rPr>
          <w:rtl/>
        </w:rPr>
        <w:t>،</w:t>
      </w:r>
      <w:r w:rsidR="00E26450" w:rsidRPr="00997DAE">
        <w:rPr>
          <w:rtl/>
        </w:rPr>
        <w:t xml:space="preserve"> قال ابن عقيل</w:t>
      </w:r>
      <w:r>
        <w:rPr>
          <w:rtl/>
        </w:rPr>
        <w:t>:</w:t>
      </w:r>
      <w:r w:rsidR="00E26450" w:rsidRPr="00997DAE">
        <w:rPr>
          <w:rtl/>
        </w:rPr>
        <w:t xml:space="preserve"> كشف من أنواره التي يملكها بقدر طرف الخنصر وهذا تقدير لنا بحسب ما نفهم من القلة لا نحكم أنه يتقدر . فان قيل</w:t>
      </w:r>
      <w:r>
        <w:rPr>
          <w:rtl/>
        </w:rPr>
        <w:t>:</w:t>
      </w:r>
      <w:r w:rsidR="00E26450" w:rsidRPr="00997DAE">
        <w:rPr>
          <w:rtl/>
        </w:rPr>
        <w:t xml:space="preserve"> كيف أنكر حميد على ثابت</w:t>
      </w:r>
      <w:r>
        <w:rPr>
          <w:rtl/>
        </w:rPr>
        <w:t>؟</w:t>
      </w:r>
      <w:r w:rsidR="00E26450" w:rsidRPr="00997DAE">
        <w:rPr>
          <w:rtl/>
        </w:rPr>
        <w:t xml:space="preserve"> قلنا</w:t>
      </w:r>
      <w:r>
        <w:rPr>
          <w:rtl/>
        </w:rPr>
        <w:t>:</w:t>
      </w:r>
      <w:r w:rsidR="00E26450" w:rsidRPr="00997DAE">
        <w:rPr>
          <w:rtl/>
        </w:rPr>
        <w:t xml:space="preserve"> يحتمل أن يكون توهم أن هذا يرجع إلى الصفات</w:t>
      </w:r>
      <w:r>
        <w:rPr>
          <w:rtl/>
        </w:rPr>
        <w:t>،</w:t>
      </w:r>
      <w:r w:rsidR="00E26450" w:rsidRPr="00997DAE">
        <w:rPr>
          <w:rtl/>
        </w:rPr>
        <w:t xml:space="preserve"> وقد أثبت القاضي أبو يعلى</w:t>
      </w:r>
      <w:r>
        <w:rPr>
          <w:rtl/>
        </w:rPr>
        <w:t xml:space="preserve"> </w:t>
      </w:r>
      <w:r w:rsidR="00E26450" w:rsidRPr="00997DAE">
        <w:rPr>
          <w:rtl/>
        </w:rPr>
        <w:t>لله سبحانه خنصرا بهذا الحديث المعلول</w:t>
      </w:r>
      <w:r>
        <w:rPr>
          <w:rtl/>
        </w:rPr>
        <w:t>،</w:t>
      </w:r>
      <w:r w:rsidR="00E26450" w:rsidRPr="00997DAE">
        <w:rPr>
          <w:rtl/>
        </w:rPr>
        <w:t xml:space="preserve"> </w:t>
      </w:r>
    </w:p>
    <w:p w14:paraId="57E0C307" w14:textId="4AA2BAFF" w:rsidR="00E26450" w:rsidRPr="00997DAE" w:rsidRDefault="00C905BE" w:rsidP="00C905BE">
      <w:pPr>
        <w:rPr>
          <w:rtl/>
        </w:rPr>
      </w:pPr>
      <w:r>
        <w:rPr>
          <w:bCs/>
          <w:u w:val="single"/>
          <w:rtl/>
        </w:rPr>
        <w:lastRenderedPageBreak/>
        <w:t>[</w:t>
      </w:r>
      <w:r w:rsidR="00E26450" w:rsidRPr="00D5315D">
        <w:rPr>
          <w:rFonts w:hint="cs"/>
          <w:bCs/>
          <w:u w:val="single"/>
          <w:rtl/>
        </w:rPr>
        <w:t>27</w:t>
      </w:r>
      <w:r>
        <w:rPr>
          <w:bCs/>
          <w:u w:val="single"/>
          <w:rtl/>
        </w:rPr>
        <w:t>]:</w:t>
      </w:r>
      <w:r w:rsidR="00E26450" w:rsidRPr="00D5315D">
        <w:rPr>
          <w:rFonts w:hint="cs"/>
          <w:bCs/>
          <w:rtl/>
        </w:rPr>
        <w:t xml:space="preserve"> </w:t>
      </w:r>
      <w:r>
        <w:rPr>
          <w:rFonts w:hint="cs"/>
          <w:bCs/>
          <w:rtl/>
        </w:rPr>
        <w:t>[</w:t>
      </w:r>
      <w:r w:rsidR="00E26450" w:rsidRPr="00D5315D">
        <w:rPr>
          <w:bCs/>
          <w:rtl/>
        </w:rPr>
        <w:t>الحديث السابع والعشرون</w:t>
      </w:r>
      <w:r>
        <w:rPr>
          <w:bCs/>
          <w:rtl/>
        </w:rPr>
        <w:t>]:</w:t>
      </w:r>
      <w:r w:rsidR="00E26450" w:rsidRPr="00997DAE">
        <w:rPr>
          <w:rtl/>
        </w:rPr>
        <w:t xml:space="preserve"> روى القاضي أبو يعلى</w:t>
      </w:r>
      <w:r>
        <w:rPr>
          <w:rtl/>
        </w:rPr>
        <w:t xml:space="preserve"> </w:t>
      </w:r>
      <w:r w:rsidR="00E26450" w:rsidRPr="00997DAE">
        <w:rPr>
          <w:rtl/>
        </w:rPr>
        <w:t>عن عكرمة أنه قال</w:t>
      </w:r>
      <w:r>
        <w:rPr>
          <w:rtl/>
        </w:rPr>
        <w:t>:</w:t>
      </w:r>
      <w:r w:rsidR="00E26450" w:rsidRPr="00997DAE">
        <w:rPr>
          <w:rtl/>
        </w:rPr>
        <w:t xml:space="preserve"> " إذا أراد الله عز وجل أن يخوف عباده أبدى عن بعضه إلى الارض فعند ذلك تتزلزل</w:t>
      </w:r>
      <w:r>
        <w:rPr>
          <w:rtl/>
        </w:rPr>
        <w:t>،</w:t>
      </w:r>
      <w:r w:rsidR="00E26450" w:rsidRPr="00997DAE">
        <w:rPr>
          <w:rtl/>
        </w:rPr>
        <w:t xml:space="preserve"> وإذا أراد أن يدمدم على قوم تجلى لها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هذا الاثر رواه الديلمي عن ابن عباس</w:t>
      </w:r>
      <w:r>
        <w:rPr>
          <w:color w:val="538135" w:themeColor="accent6" w:themeShade="BF"/>
          <w:sz w:val="24"/>
          <w:szCs w:val="24"/>
          <w:rtl/>
        </w:rPr>
        <w:t>،</w:t>
      </w:r>
      <w:r w:rsidR="00E26450" w:rsidRPr="00E11AE5">
        <w:rPr>
          <w:color w:val="538135" w:themeColor="accent6" w:themeShade="BF"/>
          <w:sz w:val="24"/>
          <w:szCs w:val="24"/>
          <w:rtl/>
        </w:rPr>
        <w:t xml:space="preserve"> ورواه الطبراني في " السنة " عنه موقوفا نحوه</w:t>
      </w:r>
      <w:r>
        <w:rPr>
          <w:color w:val="538135" w:themeColor="accent6" w:themeShade="BF"/>
          <w:sz w:val="24"/>
          <w:szCs w:val="24"/>
          <w:rtl/>
        </w:rPr>
        <w:t>،</w:t>
      </w:r>
      <w:r w:rsidR="00E26450" w:rsidRPr="00E11AE5">
        <w:rPr>
          <w:color w:val="538135" w:themeColor="accent6" w:themeShade="BF"/>
          <w:sz w:val="24"/>
          <w:szCs w:val="24"/>
          <w:rtl/>
        </w:rPr>
        <w:t xml:space="preserve"> كما في الجامع الكبير للسيوطي </w:t>
      </w:r>
      <w:r>
        <w:rPr>
          <w:color w:val="538135" w:themeColor="accent6" w:themeShade="BF"/>
          <w:sz w:val="24"/>
          <w:szCs w:val="24"/>
          <w:rtl/>
        </w:rPr>
        <w:t>(</w:t>
      </w:r>
      <w:r w:rsidR="00E26450" w:rsidRPr="00E11AE5">
        <w:rPr>
          <w:color w:val="538135" w:themeColor="accent6" w:themeShade="BF"/>
          <w:sz w:val="24"/>
          <w:szCs w:val="24"/>
          <w:rtl/>
        </w:rPr>
        <w:t>جامع الاحاديث 1 / 387</w:t>
      </w:r>
      <w:r>
        <w:rPr>
          <w:color w:val="538135" w:themeColor="accent6" w:themeShade="BF"/>
          <w:sz w:val="24"/>
          <w:szCs w:val="24"/>
          <w:rtl/>
        </w:rPr>
        <w:t>)</w:t>
      </w:r>
      <w:r w:rsidR="00E26450" w:rsidRPr="00E11AE5">
        <w:rPr>
          <w:color w:val="538135" w:themeColor="accent6" w:themeShade="BF"/>
          <w:sz w:val="24"/>
          <w:szCs w:val="24"/>
          <w:rtl/>
        </w:rPr>
        <w:t xml:space="preserve"> . قلت</w:t>
      </w:r>
      <w:r>
        <w:rPr>
          <w:color w:val="538135" w:themeColor="accent6" w:themeShade="BF"/>
          <w:sz w:val="24"/>
          <w:szCs w:val="24"/>
          <w:rtl/>
        </w:rPr>
        <w:t>:</w:t>
      </w:r>
      <w:r w:rsidR="00E26450" w:rsidRPr="00E11AE5">
        <w:rPr>
          <w:color w:val="538135" w:themeColor="accent6" w:themeShade="BF"/>
          <w:sz w:val="24"/>
          <w:szCs w:val="24"/>
          <w:rtl/>
        </w:rPr>
        <w:t xml:space="preserve"> وهو أثر منكر جدا ولا يثبت بمثله حكم في الوضوء فضلا عن العقائد فقبح الله من يستدل لعقيدته بمثل هذه الطامات</w:t>
      </w:r>
      <w:r w:rsidR="00E26450" w:rsidRPr="00E11AE5">
        <w:rPr>
          <w:rFonts w:hint="cs"/>
          <w:color w:val="538135" w:themeColor="accent6" w:themeShade="BF"/>
          <w:sz w:val="24"/>
          <w:szCs w:val="24"/>
          <w:rtl/>
        </w:rPr>
        <w:t>]</w:t>
      </w:r>
      <w:r w:rsidR="00E26450" w:rsidRPr="00E11AE5">
        <w:rPr>
          <w:color w:val="538135" w:themeColor="accent6" w:themeShade="BF"/>
          <w:sz w:val="24"/>
          <w:szCs w:val="24"/>
          <w:rtl/>
        </w:rPr>
        <w:t>،</w:t>
      </w:r>
      <w:r w:rsidR="00E26450" w:rsidRPr="00997DAE">
        <w:rPr>
          <w:rtl/>
        </w:rPr>
        <w:t xml:space="preserve"> قال القاضي أبو يعلى</w:t>
      </w:r>
      <w:r>
        <w:rPr>
          <w:rtl/>
        </w:rPr>
        <w:t>:</w:t>
      </w:r>
      <w:r w:rsidR="00E26450" w:rsidRPr="00997DAE">
        <w:rPr>
          <w:rtl/>
        </w:rPr>
        <w:t xml:space="preserve"> أبدى عن بعضه</w:t>
      </w:r>
      <w:r>
        <w:rPr>
          <w:rtl/>
        </w:rPr>
        <w:t>،</w:t>
      </w:r>
      <w:r w:rsidR="00E26450" w:rsidRPr="00997DAE">
        <w:rPr>
          <w:rtl/>
        </w:rPr>
        <w:t xml:space="preserve"> هو على ظاهره</w:t>
      </w:r>
      <w:r>
        <w:rPr>
          <w:rtl/>
        </w:rPr>
        <w:t>،</w:t>
      </w:r>
      <w:r w:rsidR="00E26450" w:rsidRPr="00997DAE">
        <w:rPr>
          <w:rtl/>
        </w:rPr>
        <w:t xml:space="preserve"> وهو راجع إلى الذات على وجه لا يفضي إلى التبعيض</w:t>
      </w:r>
      <w:r>
        <w:rPr>
          <w:rtl/>
        </w:rPr>
        <w:t>،</w:t>
      </w:r>
      <w:r w:rsidR="00E26450" w:rsidRPr="00997DAE">
        <w:rPr>
          <w:rtl/>
        </w:rPr>
        <w:t xml:space="preserve"> قلت</w:t>
      </w:r>
      <w:r>
        <w:rPr>
          <w:rtl/>
        </w:rPr>
        <w:t>:</w:t>
      </w:r>
      <w:r w:rsidR="00E26450" w:rsidRPr="00997DAE">
        <w:rPr>
          <w:rtl/>
        </w:rPr>
        <w:t xml:space="preserve"> ومن يقول أبدى عن بعض ذاته</w:t>
      </w:r>
      <w:r>
        <w:rPr>
          <w:rtl/>
        </w:rPr>
        <w:t>،</w:t>
      </w:r>
      <w:r w:rsidR="00E26450" w:rsidRPr="00997DAE">
        <w:rPr>
          <w:rtl/>
        </w:rPr>
        <w:t xml:space="preserve"> وما هو بعض لا يكلم . ثم إثبات البعض بكلام تابعي لو صح يخالف إجماع المسلمين فانهم أجمعوا أن الخالق لا يتبعض وإنما المراد أبدى عن آياته</w:t>
      </w:r>
      <w:r>
        <w:rPr>
          <w:rtl/>
        </w:rPr>
        <w:t>،</w:t>
      </w:r>
      <w:r w:rsidR="00E26450" w:rsidRPr="00997DAE">
        <w:rPr>
          <w:rtl/>
        </w:rPr>
        <w:t xml:space="preserve"> </w:t>
      </w:r>
    </w:p>
    <w:p w14:paraId="64A6D941" w14:textId="5E1DD305" w:rsidR="00E26450" w:rsidRPr="00997DAE" w:rsidRDefault="00C905BE" w:rsidP="00C905BE">
      <w:pPr>
        <w:rPr>
          <w:rtl/>
        </w:rPr>
      </w:pPr>
      <w:r>
        <w:rPr>
          <w:bCs/>
          <w:u w:val="single"/>
          <w:rtl/>
        </w:rPr>
        <w:t>[</w:t>
      </w:r>
      <w:r w:rsidR="00E26450" w:rsidRPr="00D5315D">
        <w:rPr>
          <w:rFonts w:hint="cs"/>
          <w:bCs/>
          <w:u w:val="single"/>
          <w:rtl/>
        </w:rPr>
        <w:t>28</w:t>
      </w:r>
      <w:r>
        <w:rPr>
          <w:bCs/>
          <w:u w:val="single"/>
          <w:rtl/>
        </w:rPr>
        <w:t>]:</w:t>
      </w:r>
      <w:r w:rsidR="00E26450" w:rsidRPr="00D5315D">
        <w:rPr>
          <w:rFonts w:hint="cs"/>
          <w:bCs/>
          <w:rtl/>
        </w:rPr>
        <w:t xml:space="preserve"> </w:t>
      </w:r>
      <w:r>
        <w:rPr>
          <w:rFonts w:hint="cs"/>
          <w:bCs/>
          <w:rtl/>
        </w:rPr>
        <w:t>[</w:t>
      </w:r>
      <w:r w:rsidR="00E26450" w:rsidRPr="00D5315D">
        <w:rPr>
          <w:bCs/>
          <w:rtl/>
        </w:rPr>
        <w:t>الحديث الثامن والعشرون</w:t>
      </w:r>
      <w:r>
        <w:rPr>
          <w:bCs/>
          <w:rtl/>
        </w:rPr>
        <w:t>]:</w:t>
      </w:r>
      <w:r w:rsidR="00E26450" w:rsidRPr="00D5315D">
        <w:rPr>
          <w:bCs/>
          <w:rtl/>
        </w:rPr>
        <w:t xml:space="preserve"> </w:t>
      </w:r>
      <w:r w:rsidR="00E26450" w:rsidRPr="00997DAE">
        <w:rPr>
          <w:rtl/>
        </w:rPr>
        <w:t>روى أبو الأحوص الجشمي رضي الله عنه عن أبيه</w:t>
      </w:r>
      <w:r>
        <w:rPr>
          <w:rtl/>
        </w:rPr>
        <w:t>،</w:t>
      </w:r>
      <w:r w:rsidR="00E26450" w:rsidRPr="00997DAE">
        <w:rPr>
          <w:rtl/>
        </w:rPr>
        <w:t xml:space="preserve"> أن رسول الله صلى الله تعليه وسلم قال له</w:t>
      </w:r>
      <w:r>
        <w:rPr>
          <w:rtl/>
        </w:rPr>
        <w:t>:</w:t>
      </w:r>
      <w:r w:rsidR="00E26450" w:rsidRPr="00997DAE">
        <w:rPr>
          <w:rtl/>
        </w:rPr>
        <w:t xml:space="preserve"> لعلك تأخذ موساك فتقطع أذن بعضها فتقول هذه بحر</w:t>
      </w:r>
      <w:r>
        <w:rPr>
          <w:rtl/>
        </w:rPr>
        <w:t>،</w:t>
      </w:r>
      <w:r w:rsidR="00E26450" w:rsidRPr="00997DAE">
        <w:rPr>
          <w:rtl/>
        </w:rPr>
        <w:t xml:space="preserve"> وتشق الاذن الاخرى وتقول</w:t>
      </w:r>
      <w:r>
        <w:rPr>
          <w:rtl/>
        </w:rPr>
        <w:t>:</w:t>
      </w:r>
      <w:r w:rsidR="00E26450" w:rsidRPr="00997DAE">
        <w:rPr>
          <w:rtl/>
        </w:rPr>
        <w:t xml:space="preserve"> حرم . .</w:t>
      </w:r>
      <w:r>
        <w:rPr>
          <w:rtl/>
        </w:rPr>
        <w:t>؟</w:t>
      </w:r>
      <w:r w:rsidR="00E26450" w:rsidRPr="00997DAE">
        <w:rPr>
          <w:rtl/>
        </w:rPr>
        <w:t xml:space="preserve"> قال</w:t>
      </w:r>
      <w:r>
        <w:rPr>
          <w:rtl/>
        </w:rPr>
        <w:t>:</w:t>
      </w:r>
      <w:r w:rsidR="00E26450" w:rsidRPr="00997DAE">
        <w:rPr>
          <w:rtl/>
        </w:rPr>
        <w:t xml:space="preserve"> نعم . قال</w:t>
      </w:r>
      <w:r>
        <w:rPr>
          <w:rtl/>
        </w:rPr>
        <w:t>:</w:t>
      </w:r>
      <w:r w:rsidR="00E26450" w:rsidRPr="00997DAE">
        <w:rPr>
          <w:rtl/>
        </w:rPr>
        <w:t xml:space="preserve"> فلا تفعل فإن موسى الله أحد من موساك</w:t>
      </w:r>
      <w:r>
        <w:rPr>
          <w:rtl/>
        </w:rPr>
        <w:t>،</w:t>
      </w:r>
      <w:r w:rsidR="00E26450" w:rsidRPr="00997DAE">
        <w:rPr>
          <w:rtl/>
        </w:rPr>
        <w:t xml:space="preserve"> وساعد الله أشد من ساعدك</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ونص الحديث هو أن مالك بن النضر والد أبي الاحوص قال</w:t>
      </w:r>
      <w:r>
        <w:rPr>
          <w:color w:val="538135" w:themeColor="accent6" w:themeShade="BF"/>
          <w:sz w:val="24"/>
          <w:szCs w:val="24"/>
          <w:rtl/>
        </w:rPr>
        <w:t>:</w:t>
      </w:r>
      <w:r w:rsidR="00E26450" w:rsidRPr="00E11AE5">
        <w:rPr>
          <w:color w:val="538135" w:themeColor="accent6" w:themeShade="BF"/>
          <w:sz w:val="24"/>
          <w:szCs w:val="24"/>
          <w:rtl/>
        </w:rPr>
        <w:t xml:space="preserve"> أتيت رسول الله صلى الله عليه وسلم وأنا قشف الهيئة</w:t>
      </w:r>
      <w:r>
        <w:rPr>
          <w:color w:val="538135" w:themeColor="accent6" w:themeShade="BF"/>
          <w:sz w:val="24"/>
          <w:szCs w:val="24"/>
          <w:rtl/>
        </w:rPr>
        <w:t>،</w:t>
      </w:r>
      <w:r w:rsidR="00E26450" w:rsidRPr="00E11AE5">
        <w:rPr>
          <w:color w:val="538135" w:themeColor="accent6" w:themeShade="BF"/>
          <w:sz w:val="24"/>
          <w:szCs w:val="24"/>
          <w:rtl/>
        </w:rPr>
        <w:t xml:space="preserve"> فقال</w:t>
      </w:r>
      <w:r>
        <w:rPr>
          <w:color w:val="538135" w:themeColor="accent6" w:themeShade="BF"/>
          <w:sz w:val="24"/>
          <w:szCs w:val="24"/>
          <w:rtl/>
        </w:rPr>
        <w:t>:</w:t>
      </w:r>
      <w:r w:rsidR="00E26450" w:rsidRPr="00E11AE5">
        <w:rPr>
          <w:color w:val="538135" w:themeColor="accent6" w:themeShade="BF"/>
          <w:sz w:val="24"/>
          <w:szCs w:val="24"/>
          <w:rtl/>
        </w:rPr>
        <w:t xml:space="preserve"> " هل لك من مال</w:t>
      </w:r>
      <w:r>
        <w:rPr>
          <w:color w:val="538135" w:themeColor="accent6" w:themeShade="BF"/>
          <w:sz w:val="24"/>
          <w:szCs w:val="24"/>
          <w:rtl/>
        </w:rPr>
        <w:t>؟</w:t>
      </w:r>
      <w:r w:rsidR="00E26450" w:rsidRPr="00E11AE5">
        <w:rPr>
          <w:color w:val="538135" w:themeColor="accent6" w:themeShade="BF"/>
          <w:sz w:val="24"/>
          <w:szCs w:val="24"/>
          <w:rtl/>
        </w:rPr>
        <w:t xml:space="preserve"> " . قلت</w:t>
      </w:r>
      <w:r>
        <w:rPr>
          <w:color w:val="538135" w:themeColor="accent6" w:themeShade="BF"/>
          <w:sz w:val="24"/>
          <w:szCs w:val="24"/>
          <w:rtl/>
        </w:rPr>
        <w:t>:</w:t>
      </w:r>
      <w:r w:rsidR="00E26450" w:rsidRPr="00E11AE5">
        <w:rPr>
          <w:color w:val="538135" w:themeColor="accent6" w:themeShade="BF"/>
          <w:sz w:val="24"/>
          <w:szCs w:val="24"/>
          <w:rtl/>
        </w:rPr>
        <w:t xml:space="preserve"> نعم</w:t>
      </w:r>
      <w:r>
        <w:rPr>
          <w:color w:val="538135" w:themeColor="accent6" w:themeShade="BF"/>
          <w:sz w:val="24"/>
          <w:szCs w:val="24"/>
          <w:rtl/>
        </w:rPr>
        <w:t>،</w:t>
      </w:r>
      <w:r w:rsidR="00E26450" w:rsidRPr="00E11AE5">
        <w:rPr>
          <w:color w:val="538135" w:themeColor="accent6" w:themeShade="BF"/>
          <w:sz w:val="24"/>
          <w:szCs w:val="24"/>
          <w:rtl/>
        </w:rPr>
        <w:t xml:space="preserve"> قال</w:t>
      </w:r>
      <w:r>
        <w:rPr>
          <w:color w:val="538135" w:themeColor="accent6" w:themeShade="BF"/>
          <w:sz w:val="24"/>
          <w:szCs w:val="24"/>
          <w:rtl/>
        </w:rPr>
        <w:t>:</w:t>
      </w:r>
      <w:r w:rsidR="00E26450" w:rsidRPr="00E11AE5">
        <w:rPr>
          <w:color w:val="538135" w:themeColor="accent6" w:themeShade="BF"/>
          <w:sz w:val="24"/>
          <w:szCs w:val="24"/>
          <w:rtl/>
        </w:rPr>
        <w:t xml:space="preserve"> " من أي المال</w:t>
      </w:r>
      <w:r>
        <w:rPr>
          <w:color w:val="538135" w:themeColor="accent6" w:themeShade="BF"/>
          <w:sz w:val="24"/>
          <w:szCs w:val="24"/>
          <w:rtl/>
        </w:rPr>
        <w:t>؟</w:t>
      </w:r>
      <w:r w:rsidR="00E26450" w:rsidRPr="00E11AE5">
        <w:rPr>
          <w:color w:val="538135" w:themeColor="accent6" w:themeShade="BF"/>
          <w:sz w:val="24"/>
          <w:szCs w:val="24"/>
          <w:rtl/>
        </w:rPr>
        <w:t xml:space="preserve"> " قلت</w:t>
      </w:r>
      <w:r>
        <w:rPr>
          <w:color w:val="538135" w:themeColor="accent6" w:themeShade="BF"/>
          <w:sz w:val="24"/>
          <w:szCs w:val="24"/>
          <w:rtl/>
        </w:rPr>
        <w:t>:</w:t>
      </w:r>
      <w:r w:rsidR="00E26450" w:rsidRPr="00E11AE5">
        <w:rPr>
          <w:color w:val="538135" w:themeColor="accent6" w:themeShade="BF"/>
          <w:sz w:val="24"/>
          <w:szCs w:val="24"/>
          <w:rtl/>
        </w:rPr>
        <w:t xml:space="preserve"> من كل من الابل والخيل والرقيق والغنم . قال</w:t>
      </w:r>
      <w:r>
        <w:rPr>
          <w:color w:val="538135" w:themeColor="accent6" w:themeShade="BF"/>
          <w:sz w:val="24"/>
          <w:szCs w:val="24"/>
          <w:rtl/>
        </w:rPr>
        <w:t>:</w:t>
      </w:r>
      <w:r w:rsidR="00E26450" w:rsidRPr="00E11AE5">
        <w:rPr>
          <w:color w:val="538135" w:themeColor="accent6" w:themeShade="BF"/>
          <w:sz w:val="24"/>
          <w:szCs w:val="24"/>
          <w:rtl/>
        </w:rPr>
        <w:t xml:space="preserve"> " فإذا آتاك الله مالا فلير عليك " وقال</w:t>
      </w:r>
      <w:r>
        <w:rPr>
          <w:color w:val="538135" w:themeColor="accent6" w:themeShade="BF"/>
          <w:sz w:val="24"/>
          <w:szCs w:val="24"/>
          <w:rtl/>
        </w:rPr>
        <w:t>:</w:t>
      </w:r>
      <w:r w:rsidR="00E26450" w:rsidRPr="00E11AE5">
        <w:rPr>
          <w:color w:val="538135" w:themeColor="accent6" w:themeShade="BF"/>
          <w:sz w:val="24"/>
          <w:szCs w:val="24"/>
          <w:rtl/>
        </w:rPr>
        <w:t xml:space="preserve"> " هل تنتج إبل قومك صحاحا آذانها فتعمد إلى الموسى فتقطع آذانها وتقول هي بحر - أي بحيرة - وتشقها أو تشق جلودها وتقول هي حرم</w:t>
      </w:r>
      <w:r>
        <w:rPr>
          <w:color w:val="538135" w:themeColor="accent6" w:themeShade="BF"/>
          <w:sz w:val="24"/>
          <w:szCs w:val="24"/>
          <w:rtl/>
        </w:rPr>
        <w:t>،</w:t>
      </w:r>
      <w:r w:rsidR="00E26450" w:rsidRPr="00E11AE5">
        <w:rPr>
          <w:color w:val="538135" w:themeColor="accent6" w:themeShade="BF"/>
          <w:sz w:val="24"/>
          <w:szCs w:val="24"/>
          <w:rtl/>
        </w:rPr>
        <w:t xml:space="preserve"> فتحرمها عليك وعلى أهلك</w:t>
      </w:r>
      <w:r>
        <w:rPr>
          <w:color w:val="538135" w:themeColor="accent6" w:themeShade="BF"/>
          <w:sz w:val="24"/>
          <w:szCs w:val="24"/>
          <w:rtl/>
        </w:rPr>
        <w:t>؟</w:t>
      </w:r>
      <w:r w:rsidR="00E26450" w:rsidRPr="00E11AE5">
        <w:rPr>
          <w:color w:val="538135" w:themeColor="accent6" w:themeShade="BF"/>
          <w:sz w:val="24"/>
          <w:szCs w:val="24"/>
          <w:rtl/>
        </w:rPr>
        <w:t xml:space="preserve"> " قال</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نعم . قال</w:t>
      </w:r>
      <w:r>
        <w:rPr>
          <w:color w:val="538135" w:themeColor="accent6" w:themeShade="BF"/>
          <w:sz w:val="24"/>
          <w:szCs w:val="24"/>
          <w:rtl/>
        </w:rPr>
        <w:t>:</w:t>
      </w:r>
      <w:r w:rsidR="00E26450" w:rsidRPr="00E11AE5">
        <w:rPr>
          <w:color w:val="538135" w:themeColor="accent6" w:themeShade="BF"/>
          <w:sz w:val="24"/>
          <w:szCs w:val="24"/>
          <w:rtl/>
        </w:rPr>
        <w:t xml:space="preserve"> " فكل ما آتاك الله لك حل</w:t>
      </w:r>
      <w:r>
        <w:rPr>
          <w:color w:val="538135" w:themeColor="accent6" w:themeShade="BF"/>
          <w:sz w:val="24"/>
          <w:szCs w:val="24"/>
          <w:rtl/>
        </w:rPr>
        <w:t>،</w:t>
      </w:r>
      <w:r w:rsidR="00E26450" w:rsidRPr="00E11AE5">
        <w:rPr>
          <w:color w:val="538135" w:themeColor="accent6" w:themeShade="BF"/>
          <w:sz w:val="24"/>
          <w:szCs w:val="24"/>
          <w:rtl/>
        </w:rPr>
        <w:t xml:space="preserve"> وساعد الله أشد من ساعدك وموسى الله أحد من موساك "</w:t>
      </w:r>
      <w:r>
        <w:rPr>
          <w:color w:val="538135" w:themeColor="accent6" w:themeShade="BF"/>
          <w:sz w:val="24"/>
          <w:szCs w:val="24"/>
          <w:rtl/>
        </w:rPr>
        <w:t>،</w:t>
      </w:r>
      <w:r w:rsidR="00E26450" w:rsidRPr="00E11AE5">
        <w:rPr>
          <w:color w:val="538135" w:themeColor="accent6" w:themeShade="BF"/>
          <w:sz w:val="24"/>
          <w:szCs w:val="24"/>
          <w:rtl/>
        </w:rPr>
        <w:t xml:space="preserve"> وهذا حديث إسناده صحيح رواه الامام أحمد في مسنده </w:t>
      </w:r>
      <w:r>
        <w:rPr>
          <w:color w:val="538135" w:themeColor="accent6" w:themeShade="BF"/>
          <w:sz w:val="24"/>
          <w:szCs w:val="24"/>
          <w:rtl/>
        </w:rPr>
        <w:t>(</w:t>
      </w:r>
      <w:r w:rsidR="00E26450" w:rsidRPr="00E11AE5">
        <w:rPr>
          <w:color w:val="538135" w:themeColor="accent6" w:themeShade="BF"/>
          <w:sz w:val="24"/>
          <w:szCs w:val="24"/>
          <w:rtl/>
        </w:rPr>
        <w:t>3 / 473</w:t>
      </w:r>
      <w:r>
        <w:rPr>
          <w:color w:val="538135" w:themeColor="accent6" w:themeShade="BF"/>
          <w:sz w:val="24"/>
          <w:szCs w:val="24"/>
          <w:rtl/>
        </w:rPr>
        <w:t>)،</w:t>
      </w:r>
      <w:r w:rsidR="00E26450" w:rsidRPr="00E11AE5">
        <w:rPr>
          <w:color w:val="538135" w:themeColor="accent6" w:themeShade="BF"/>
          <w:sz w:val="24"/>
          <w:szCs w:val="24"/>
          <w:rtl/>
        </w:rPr>
        <w:t xml:space="preserve"> والحميدي </w:t>
      </w:r>
      <w:r>
        <w:rPr>
          <w:color w:val="538135" w:themeColor="accent6" w:themeShade="BF"/>
          <w:sz w:val="24"/>
          <w:szCs w:val="24"/>
          <w:rtl/>
        </w:rPr>
        <w:t>(</w:t>
      </w:r>
      <w:r w:rsidR="00E26450" w:rsidRPr="00E11AE5">
        <w:rPr>
          <w:color w:val="538135" w:themeColor="accent6" w:themeShade="BF"/>
          <w:sz w:val="24"/>
          <w:szCs w:val="24"/>
          <w:rtl/>
        </w:rPr>
        <w:t>883</w:t>
      </w:r>
      <w:r>
        <w:rPr>
          <w:color w:val="538135" w:themeColor="accent6" w:themeShade="BF"/>
          <w:sz w:val="24"/>
          <w:szCs w:val="24"/>
          <w:rtl/>
        </w:rPr>
        <w:t>)</w:t>
      </w:r>
      <w:r w:rsidR="00E26450" w:rsidRPr="00E11AE5">
        <w:rPr>
          <w:color w:val="538135" w:themeColor="accent6" w:themeShade="BF"/>
          <w:sz w:val="24"/>
          <w:szCs w:val="24"/>
          <w:rtl/>
        </w:rPr>
        <w:t xml:space="preserve"> والطبراني </w:t>
      </w:r>
      <w:r>
        <w:rPr>
          <w:color w:val="538135" w:themeColor="accent6" w:themeShade="BF"/>
          <w:sz w:val="24"/>
          <w:szCs w:val="24"/>
          <w:rtl/>
        </w:rPr>
        <w:t>(</w:t>
      </w:r>
      <w:r w:rsidR="00E26450" w:rsidRPr="00E11AE5">
        <w:rPr>
          <w:color w:val="538135" w:themeColor="accent6" w:themeShade="BF"/>
          <w:sz w:val="24"/>
          <w:szCs w:val="24"/>
          <w:rtl/>
        </w:rPr>
        <w:t>19 / 282</w:t>
      </w:r>
      <w:r>
        <w:rPr>
          <w:color w:val="538135" w:themeColor="accent6" w:themeShade="BF"/>
          <w:sz w:val="24"/>
          <w:szCs w:val="24"/>
          <w:rtl/>
        </w:rPr>
        <w:t>)</w:t>
      </w:r>
      <w:r w:rsidR="00E26450" w:rsidRPr="00E11AE5">
        <w:rPr>
          <w:color w:val="538135" w:themeColor="accent6" w:themeShade="BF"/>
          <w:sz w:val="24"/>
          <w:szCs w:val="24"/>
          <w:rtl/>
        </w:rPr>
        <w:t xml:space="preserve"> وعبد الرزاق </w:t>
      </w:r>
      <w:r>
        <w:rPr>
          <w:color w:val="538135" w:themeColor="accent6" w:themeShade="BF"/>
          <w:sz w:val="24"/>
          <w:szCs w:val="24"/>
          <w:rtl/>
        </w:rPr>
        <w:t>(</w:t>
      </w:r>
      <w:r w:rsidR="00E26450" w:rsidRPr="00E11AE5">
        <w:rPr>
          <w:color w:val="538135" w:themeColor="accent6" w:themeShade="BF"/>
          <w:sz w:val="24"/>
          <w:szCs w:val="24"/>
          <w:rtl/>
        </w:rPr>
        <w:t>11 / 269 برقم 20513</w:t>
      </w:r>
      <w:r>
        <w:rPr>
          <w:color w:val="538135" w:themeColor="accent6" w:themeShade="BF"/>
          <w:sz w:val="24"/>
          <w:szCs w:val="24"/>
          <w:rtl/>
        </w:rPr>
        <w:t>)</w:t>
      </w:r>
      <w:r w:rsidR="00E26450" w:rsidRPr="00E11AE5">
        <w:rPr>
          <w:color w:val="538135" w:themeColor="accent6" w:themeShade="BF"/>
          <w:sz w:val="24"/>
          <w:szCs w:val="24"/>
          <w:rtl/>
        </w:rPr>
        <w:t xml:space="preserve"> والبيهقي في سننه </w:t>
      </w:r>
      <w:r>
        <w:rPr>
          <w:color w:val="538135" w:themeColor="accent6" w:themeShade="BF"/>
          <w:sz w:val="24"/>
          <w:szCs w:val="24"/>
          <w:rtl/>
        </w:rPr>
        <w:t>(</w:t>
      </w:r>
      <w:r w:rsidR="00E26450" w:rsidRPr="00E11AE5">
        <w:rPr>
          <w:color w:val="538135" w:themeColor="accent6" w:themeShade="BF"/>
          <w:sz w:val="24"/>
          <w:szCs w:val="24"/>
          <w:rtl/>
        </w:rPr>
        <w:t>10 / 10</w:t>
      </w:r>
      <w:r>
        <w:rPr>
          <w:color w:val="538135" w:themeColor="accent6" w:themeShade="BF"/>
          <w:sz w:val="24"/>
          <w:szCs w:val="24"/>
          <w:rtl/>
        </w:rPr>
        <w:t>)،</w:t>
      </w:r>
      <w:r w:rsidR="00E26450" w:rsidRPr="00E11AE5">
        <w:rPr>
          <w:color w:val="538135" w:themeColor="accent6" w:themeShade="BF"/>
          <w:sz w:val="24"/>
          <w:szCs w:val="24"/>
          <w:rtl/>
        </w:rPr>
        <w:t xml:space="preserve"> وفي " الاسماء والصفات " </w:t>
      </w:r>
      <w:r>
        <w:rPr>
          <w:color w:val="538135" w:themeColor="accent6" w:themeShade="BF"/>
          <w:sz w:val="24"/>
          <w:szCs w:val="24"/>
          <w:rtl/>
        </w:rPr>
        <w:t>(</w:t>
      </w:r>
      <w:r w:rsidR="00E26450" w:rsidRPr="00E11AE5">
        <w:rPr>
          <w:color w:val="538135" w:themeColor="accent6" w:themeShade="BF"/>
          <w:sz w:val="24"/>
          <w:szCs w:val="24"/>
          <w:rtl/>
        </w:rPr>
        <w:t>ص 342</w:t>
      </w:r>
      <w:r>
        <w:rPr>
          <w:color w:val="538135" w:themeColor="accent6" w:themeShade="BF"/>
          <w:sz w:val="24"/>
          <w:szCs w:val="24"/>
          <w:rtl/>
        </w:rPr>
        <w:t>)</w:t>
      </w:r>
      <w:r w:rsidR="00E26450" w:rsidRPr="00E11AE5">
        <w:rPr>
          <w:color w:val="538135" w:themeColor="accent6" w:themeShade="BF"/>
          <w:sz w:val="24"/>
          <w:szCs w:val="24"/>
          <w:rtl/>
        </w:rPr>
        <w:t xml:space="preserve"> وشيخه الحاكم في " مستدركه " </w:t>
      </w:r>
      <w:r>
        <w:rPr>
          <w:color w:val="538135" w:themeColor="accent6" w:themeShade="BF"/>
          <w:sz w:val="24"/>
          <w:szCs w:val="24"/>
          <w:rtl/>
        </w:rPr>
        <w:t>(</w:t>
      </w:r>
      <w:r w:rsidR="00E26450" w:rsidRPr="00E11AE5">
        <w:rPr>
          <w:color w:val="538135" w:themeColor="accent6" w:themeShade="BF"/>
          <w:sz w:val="24"/>
          <w:szCs w:val="24"/>
          <w:rtl/>
        </w:rPr>
        <w:t>1 / 25</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4 / 181</w:t>
      </w:r>
      <w:r>
        <w:rPr>
          <w:color w:val="538135" w:themeColor="accent6" w:themeShade="BF"/>
          <w:sz w:val="24"/>
          <w:szCs w:val="24"/>
          <w:rtl/>
        </w:rPr>
        <w:t>)،</w:t>
      </w:r>
      <w:r w:rsidR="00E26450" w:rsidRPr="00E11AE5">
        <w:rPr>
          <w:color w:val="538135" w:themeColor="accent6" w:themeShade="BF"/>
          <w:sz w:val="24"/>
          <w:szCs w:val="24"/>
          <w:rtl/>
        </w:rPr>
        <w:t xml:space="preserve"> والطحاوي في المشكل </w:t>
      </w:r>
      <w:r>
        <w:rPr>
          <w:color w:val="538135" w:themeColor="accent6" w:themeShade="BF"/>
          <w:sz w:val="24"/>
          <w:szCs w:val="24"/>
          <w:rtl/>
        </w:rPr>
        <w:t>(</w:t>
      </w:r>
      <w:r w:rsidR="00E26450" w:rsidRPr="00E11AE5">
        <w:rPr>
          <w:color w:val="538135" w:themeColor="accent6" w:themeShade="BF"/>
          <w:sz w:val="24"/>
          <w:szCs w:val="24"/>
          <w:rtl/>
        </w:rPr>
        <w:t>4 / 153</w:t>
      </w:r>
      <w:r>
        <w:rPr>
          <w:color w:val="538135" w:themeColor="accent6" w:themeShade="BF"/>
          <w:sz w:val="24"/>
          <w:szCs w:val="24"/>
          <w:rtl/>
        </w:rPr>
        <w:t>)</w:t>
      </w:r>
      <w:r w:rsidR="00E26450" w:rsidRPr="00E11AE5">
        <w:rPr>
          <w:color w:val="538135" w:themeColor="accent6" w:themeShade="BF"/>
          <w:sz w:val="24"/>
          <w:szCs w:val="24"/>
          <w:rtl/>
        </w:rPr>
        <w:t xml:space="preserve"> وأبو داود الطيالسي ص </w:t>
      </w:r>
      <w:r>
        <w:rPr>
          <w:color w:val="538135" w:themeColor="accent6" w:themeShade="BF"/>
          <w:sz w:val="24"/>
          <w:szCs w:val="24"/>
          <w:rtl/>
        </w:rPr>
        <w:t>(</w:t>
      </w:r>
      <w:r w:rsidR="00E26450" w:rsidRPr="00E11AE5">
        <w:rPr>
          <w:color w:val="538135" w:themeColor="accent6" w:themeShade="BF"/>
          <w:sz w:val="24"/>
          <w:szCs w:val="24"/>
          <w:rtl/>
        </w:rPr>
        <w:t>184 برقم 1303</w:t>
      </w:r>
      <w:r>
        <w:rPr>
          <w:color w:val="538135" w:themeColor="accent6" w:themeShade="BF"/>
          <w:sz w:val="24"/>
          <w:szCs w:val="24"/>
          <w:rtl/>
        </w:rPr>
        <w:t>)</w:t>
      </w:r>
      <w:r w:rsidR="00E26450" w:rsidRPr="00E11AE5">
        <w:rPr>
          <w:color w:val="538135" w:themeColor="accent6" w:themeShade="BF"/>
          <w:sz w:val="24"/>
          <w:szCs w:val="24"/>
          <w:rtl/>
        </w:rPr>
        <w:t xml:space="preserve"> وذكر فيه عن شعبة أنه تارة يروى بزيادة وتارة لا يروى</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ورواه دون زيادة الموسى والساعد أحمد في مسنده </w:t>
      </w:r>
      <w:r>
        <w:rPr>
          <w:color w:val="538135" w:themeColor="accent6" w:themeShade="BF"/>
          <w:sz w:val="24"/>
          <w:szCs w:val="24"/>
          <w:rtl/>
        </w:rPr>
        <w:t>(</w:t>
      </w:r>
      <w:r w:rsidR="00E26450" w:rsidRPr="00E11AE5">
        <w:rPr>
          <w:color w:val="538135" w:themeColor="accent6" w:themeShade="BF"/>
          <w:sz w:val="24"/>
          <w:szCs w:val="24"/>
          <w:rtl/>
        </w:rPr>
        <w:t>4 / 137</w:t>
      </w:r>
      <w:r>
        <w:rPr>
          <w:color w:val="538135" w:themeColor="accent6" w:themeShade="BF"/>
          <w:sz w:val="24"/>
          <w:szCs w:val="24"/>
          <w:rtl/>
        </w:rPr>
        <w:t>)</w:t>
      </w:r>
      <w:r w:rsidR="00E26450" w:rsidRPr="00E11AE5">
        <w:rPr>
          <w:color w:val="538135" w:themeColor="accent6" w:themeShade="BF"/>
          <w:sz w:val="24"/>
          <w:szCs w:val="24"/>
          <w:rtl/>
        </w:rPr>
        <w:t xml:space="preserve"> والطبراني </w:t>
      </w:r>
      <w:r>
        <w:rPr>
          <w:color w:val="538135" w:themeColor="accent6" w:themeShade="BF"/>
          <w:sz w:val="24"/>
          <w:szCs w:val="24"/>
          <w:rtl/>
        </w:rPr>
        <w:t>(</w:t>
      </w:r>
      <w:r w:rsidR="00E26450" w:rsidRPr="00E11AE5">
        <w:rPr>
          <w:color w:val="538135" w:themeColor="accent6" w:themeShade="BF"/>
          <w:sz w:val="24"/>
          <w:szCs w:val="24"/>
          <w:rtl/>
        </w:rPr>
        <w:t>19 / 283 وما قبلها وبعدها</w:t>
      </w:r>
      <w:r>
        <w:rPr>
          <w:color w:val="538135" w:themeColor="accent6" w:themeShade="BF"/>
          <w:sz w:val="24"/>
          <w:szCs w:val="24"/>
          <w:rtl/>
        </w:rPr>
        <w:t>)،</w:t>
      </w:r>
      <w:r w:rsidR="00E26450" w:rsidRPr="00E11AE5">
        <w:rPr>
          <w:color w:val="538135" w:themeColor="accent6" w:themeShade="BF"/>
          <w:sz w:val="24"/>
          <w:szCs w:val="24"/>
          <w:rtl/>
        </w:rPr>
        <w:t xml:space="preserve"> وابن حبان في صحيحه </w:t>
      </w:r>
      <w:r>
        <w:rPr>
          <w:color w:val="538135" w:themeColor="accent6" w:themeShade="BF"/>
          <w:sz w:val="24"/>
          <w:szCs w:val="24"/>
          <w:rtl/>
        </w:rPr>
        <w:t>(</w:t>
      </w:r>
      <w:r w:rsidR="00E26450" w:rsidRPr="00E11AE5">
        <w:rPr>
          <w:color w:val="538135" w:themeColor="accent6" w:themeShade="BF"/>
          <w:sz w:val="24"/>
          <w:szCs w:val="24"/>
          <w:rtl/>
        </w:rPr>
        <w:t>7 / 390 دار الفكر</w:t>
      </w:r>
      <w:r>
        <w:rPr>
          <w:color w:val="538135" w:themeColor="accent6" w:themeShade="BF"/>
          <w:sz w:val="24"/>
          <w:szCs w:val="24"/>
          <w:rtl/>
        </w:rPr>
        <w:t>)</w:t>
      </w:r>
      <w:r w:rsidR="00E26450" w:rsidRPr="00E11AE5">
        <w:rPr>
          <w:color w:val="538135" w:themeColor="accent6" w:themeShade="BF"/>
          <w:sz w:val="24"/>
          <w:szCs w:val="24"/>
          <w:rtl/>
        </w:rPr>
        <w:t xml:space="preserve"> وابن سعد </w:t>
      </w:r>
      <w:r>
        <w:rPr>
          <w:color w:val="538135" w:themeColor="accent6" w:themeShade="BF"/>
          <w:sz w:val="24"/>
          <w:szCs w:val="24"/>
          <w:rtl/>
        </w:rPr>
        <w:t>(</w:t>
      </w:r>
      <w:r w:rsidR="00E26450" w:rsidRPr="00E11AE5">
        <w:rPr>
          <w:color w:val="538135" w:themeColor="accent6" w:themeShade="BF"/>
          <w:sz w:val="24"/>
          <w:szCs w:val="24"/>
          <w:rtl/>
        </w:rPr>
        <w:t>6 / 28</w:t>
      </w:r>
      <w:r>
        <w:rPr>
          <w:color w:val="538135" w:themeColor="accent6" w:themeShade="BF"/>
          <w:sz w:val="24"/>
          <w:szCs w:val="24"/>
          <w:rtl/>
        </w:rPr>
        <w:t>)</w:t>
      </w:r>
      <w:r w:rsidR="00E26450" w:rsidRPr="00E11AE5">
        <w:rPr>
          <w:color w:val="538135" w:themeColor="accent6" w:themeShade="BF"/>
          <w:sz w:val="24"/>
          <w:szCs w:val="24"/>
          <w:rtl/>
        </w:rPr>
        <w:t xml:space="preserve"> وأبو داود </w:t>
      </w:r>
      <w:r>
        <w:rPr>
          <w:color w:val="538135" w:themeColor="accent6" w:themeShade="BF"/>
          <w:sz w:val="24"/>
          <w:szCs w:val="24"/>
          <w:rtl/>
        </w:rPr>
        <w:t>(</w:t>
      </w:r>
      <w:r w:rsidR="00E26450" w:rsidRPr="00E11AE5">
        <w:rPr>
          <w:color w:val="538135" w:themeColor="accent6" w:themeShade="BF"/>
          <w:sz w:val="24"/>
          <w:szCs w:val="24"/>
          <w:rtl/>
        </w:rPr>
        <w:t>4 / 51 برقم 4063</w:t>
      </w:r>
      <w:r>
        <w:rPr>
          <w:color w:val="538135" w:themeColor="accent6" w:themeShade="BF"/>
          <w:sz w:val="24"/>
          <w:szCs w:val="24"/>
          <w:rtl/>
        </w:rPr>
        <w:t>)،</w:t>
      </w:r>
      <w:r w:rsidR="00E26450" w:rsidRPr="00E11AE5">
        <w:rPr>
          <w:color w:val="538135" w:themeColor="accent6" w:themeShade="BF"/>
          <w:sz w:val="24"/>
          <w:szCs w:val="24"/>
          <w:rtl/>
        </w:rPr>
        <w:t xml:space="preserve"> وابن جرير في " تفسيره " </w:t>
      </w:r>
      <w:r>
        <w:rPr>
          <w:color w:val="538135" w:themeColor="accent6" w:themeShade="BF"/>
          <w:sz w:val="24"/>
          <w:szCs w:val="24"/>
          <w:rtl/>
        </w:rPr>
        <w:t>(</w:t>
      </w:r>
      <w:r w:rsidR="00E26450" w:rsidRPr="00E11AE5">
        <w:rPr>
          <w:color w:val="538135" w:themeColor="accent6" w:themeShade="BF"/>
          <w:sz w:val="24"/>
          <w:szCs w:val="24"/>
          <w:rtl/>
        </w:rPr>
        <w:t>7 / 87 - 88</w:t>
      </w:r>
      <w:r>
        <w:rPr>
          <w:color w:val="538135" w:themeColor="accent6" w:themeShade="BF"/>
          <w:sz w:val="24"/>
          <w:szCs w:val="24"/>
          <w:rtl/>
        </w:rPr>
        <w:t>)،</w:t>
      </w:r>
      <w:r w:rsidR="00E26450" w:rsidRPr="00E11AE5">
        <w:rPr>
          <w:color w:val="538135" w:themeColor="accent6" w:themeShade="BF"/>
          <w:sz w:val="24"/>
          <w:szCs w:val="24"/>
          <w:rtl/>
        </w:rPr>
        <w:t xml:space="preserve"> ورواه البغوي في "</w:t>
      </w:r>
      <w:r w:rsidR="00E26450" w:rsidRPr="00E11AE5">
        <w:rPr>
          <w:rFonts w:hint="cs"/>
          <w:color w:val="538135" w:themeColor="accent6" w:themeShade="BF"/>
          <w:sz w:val="24"/>
          <w:szCs w:val="24"/>
          <w:rtl/>
        </w:rPr>
        <w:t>]</w:t>
      </w:r>
      <w:r>
        <w:rPr>
          <w:rtl/>
        </w:rPr>
        <w:t>،</w:t>
      </w:r>
      <w:r w:rsidR="00E26450" w:rsidRPr="00997DAE">
        <w:rPr>
          <w:rtl/>
        </w:rPr>
        <w:t xml:space="preserve"> قال القاضي أبو يعلى</w:t>
      </w:r>
      <w:r>
        <w:rPr>
          <w:rtl/>
        </w:rPr>
        <w:t>:</w:t>
      </w:r>
      <w:r w:rsidR="00E26450" w:rsidRPr="00997DAE">
        <w:rPr>
          <w:rtl/>
        </w:rPr>
        <w:t xml:space="preserve"> لا يمتنع حمل الخبر على ظاهره في إثبات الساعد صفة لذاته</w:t>
      </w:r>
      <w:r>
        <w:rPr>
          <w:rtl/>
        </w:rPr>
        <w:t>،</w:t>
      </w:r>
      <w:r w:rsidR="00E26450" w:rsidRPr="00997DAE">
        <w:rPr>
          <w:rtl/>
        </w:rPr>
        <w:t xml:space="preserve"> قلت</w:t>
      </w:r>
      <w:r>
        <w:rPr>
          <w:rtl/>
        </w:rPr>
        <w:t>:</w:t>
      </w:r>
      <w:r w:rsidR="00E26450" w:rsidRPr="00997DAE">
        <w:rPr>
          <w:rtl/>
        </w:rPr>
        <w:t xml:space="preserve"> وهذا منه غفلة عامية وخروج عن مقتضى الفهم . وكان ينبغي أن يثبت الموسى ..</w:t>
      </w:r>
      <w:r>
        <w:rPr>
          <w:rtl/>
        </w:rPr>
        <w:t>!!!،</w:t>
      </w:r>
      <w:r w:rsidR="00E26450" w:rsidRPr="00997DAE">
        <w:rPr>
          <w:rtl/>
        </w:rPr>
        <w:t xml:space="preserve"> قلت</w:t>
      </w:r>
      <w:r>
        <w:rPr>
          <w:rtl/>
        </w:rPr>
        <w:t>:</w:t>
      </w:r>
      <w:r w:rsidR="00E26450" w:rsidRPr="00997DAE">
        <w:rPr>
          <w:rtl/>
        </w:rPr>
        <w:t xml:space="preserve"> إثبات صفة الله بهذا الخبر الذي لا يكاد يثبت مع الاعراض عن فهم خطاب العرب وأنها تريد بمثل هذا التجوز والاستعارة قبيح جدا</w:t>
      </w:r>
      <w:r>
        <w:rPr>
          <w:rtl/>
        </w:rPr>
        <w:t>!!</w:t>
      </w:r>
      <w:r w:rsidR="00E26450" w:rsidRPr="00997DAE">
        <w:rPr>
          <w:rtl/>
        </w:rPr>
        <w:t xml:space="preserve"> والمراد بالساعد</w:t>
      </w:r>
      <w:r>
        <w:rPr>
          <w:rtl/>
        </w:rPr>
        <w:t>:</w:t>
      </w:r>
      <w:r w:rsidR="00E26450" w:rsidRPr="00997DAE">
        <w:rPr>
          <w:rtl/>
        </w:rPr>
        <w:t xml:space="preserve"> القوة</w:t>
      </w:r>
      <w:r>
        <w:rPr>
          <w:rtl/>
        </w:rPr>
        <w:t>،</w:t>
      </w:r>
      <w:r w:rsidR="00E26450" w:rsidRPr="00997DAE">
        <w:rPr>
          <w:rtl/>
        </w:rPr>
        <w:t xml:space="preserve"> لان قوة الانسان في ساعده</w:t>
      </w:r>
      <w:r>
        <w:rPr>
          <w:rtl/>
        </w:rPr>
        <w:t>،</w:t>
      </w:r>
      <w:r w:rsidR="00E26450" w:rsidRPr="00997DAE">
        <w:rPr>
          <w:rtl/>
        </w:rPr>
        <w:t xml:space="preserve"> </w:t>
      </w:r>
    </w:p>
    <w:p w14:paraId="6FE97A29" w14:textId="0CDD4B25" w:rsidR="00E26450" w:rsidRPr="00997DAE" w:rsidRDefault="00C905BE" w:rsidP="00C905BE">
      <w:pPr>
        <w:rPr>
          <w:rtl/>
        </w:rPr>
      </w:pPr>
      <w:r>
        <w:rPr>
          <w:bCs/>
          <w:u w:val="single"/>
          <w:rtl/>
        </w:rPr>
        <w:lastRenderedPageBreak/>
        <w:t>[</w:t>
      </w:r>
      <w:r w:rsidR="00E26450">
        <w:rPr>
          <w:rFonts w:hint="cs"/>
          <w:bCs/>
          <w:u w:val="single"/>
          <w:rtl/>
        </w:rPr>
        <w:t>29</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التاسع والعشرون</w:t>
      </w:r>
      <w:r>
        <w:rPr>
          <w:bCs/>
          <w:rtl/>
        </w:rPr>
        <w:t>]</w:t>
      </w:r>
      <w:r>
        <w:rPr>
          <w:rtl/>
        </w:rPr>
        <w:t>:</w:t>
      </w:r>
      <w:r w:rsidR="00E26450" w:rsidRPr="00997DAE">
        <w:rPr>
          <w:rtl/>
        </w:rPr>
        <w:t xml:space="preserve"> روى أبو هريرة - رضي الله عنه - عن النبي صلى الله عليه وسلم أنه قال</w:t>
      </w:r>
      <w:r>
        <w:rPr>
          <w:rtl/>
        </w:rPr>
        <w:t>:</w:t>
      </w:r>
      <w:r w:rsidR="00E26450" w:rsidRPr="00997DAE">
        <w:rPr>
          <w:rtl/>
        </w:rPr>
        <w:t xml:space="preserve"> " إن العبد إذا قام إلى الصلاة فإنه بين عيني الرحمن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هذا الحديث مروي بلفظ</w:t>
      </w:r>
      <w:r>
        <w:rPr>
          <w:color w:val="538135" w:themeColor="accent6" w:themeShade="BF"/>
          <w:sz w:val="24"/>
          <w:szCs w:val="24"/>
          <w:rtl/>
        </w:rPr>
        <w:t>:</w:t>
      </w:r>
      <w:r w:rsidR="00E26450" w:rsidRPr="00E11AE5">
        <w:rPr>
          <w:color w:val="538135" w:themeColor="accent6" w:themeShade="BF"/>
          <w:sz w:val="24"/>
          <w:szCs w:val="24"/>
          <w:rtl/>
        </w:rPr>
        <w:t xml:space="preserve"> " بين يدي الرحمن " بدل " بين عيني الرحمن " وقد حرفه حنابلة الرواة</w:t>
      </w:r>
      <w:r>
        <w:rPr>
          <w:color w:val="538135" w:themeColor="accent6" w:themeShade="BF"/>
          <w:sz w:val="24"/>
          <w:szCs w:val="24"/>
          <w:rtl/>
        </w:rPr>
        <w:t>،</w:t>
      </w:r>
      <w:r w:rsidR="00E26450" w:rsidRPr="00E11AE5">
        <w:rPr>
          <w:color w:val="538135" w:themeColor="accent6" w:themeShade="BF"/>
          <w:sz w:val="24"/>
          <w:szCs w:val="24"/>
          <w:rtl/>
        </w:rPr>
        <w:t xml:space="preserve"> رواه البزار </w:t>
      </w:r>
      <w:r>
        <w:rPr>
          <w:color w:val="538135" w:themeColor="accent6" w:themeShade="BF"/>
          <w:sz w:val="24"/>
          <w:szCs w:val="24"/>
          <w:rtl/>
        </w:rPr>
        <w:t>(</w:t>
      </w:r>
      <w:r w:rsidR="00E26450" w:rsidRPr="00E11AE5">
        <w:rPr>
          <w:color w:val="538135" w:themeColor="accent6" w:themeShade="BF"/>
          <w:sz w:val="24"/>
          <w:szCs w:val="24"/>
          <w:rtl/>
        </w:rPr>
        <w:t>1 / 268 برقم 553 كشف الاستار</w:t>
      </w:r>
      <w:r>
        <w:rPr>
          <w:color w:val="538135" w:themeColor="accent6" w:themeShade="BF"/>
          <w:sz w:val="24"/>
          <w:szCs w:val="24"/>
          <w:rtl/>
        </w:rPr>
        <w:t>)</w:t>
      </w:r>
      <w:r w:rsidR="00E26450" w:rsidRPr="00E11AE5">
        <w:rPr>
          <w:color w:val="538135" w:themeColor="accent6" w:themeShade="BF"/>
          <w:sz w:val="24"/>
          <w:szCs w:val="24"/>
          <w:rtl/>
        </w:rPr>
        <w:t xml:space="preserve"> قال البزار عقبه</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رواه طلحة بن عمرو عن عطاء عن أبي هريرة موقوفا " اه‍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وقد رفعه بعض الضعفاء كما في رواية البزار السابقة</w:t>
      </w:r>
      <w:r>
        <w:rPr>
          <w:color w:val="538135" w:themeColor="accent6" w:themeShade="BF"/>
          <w:sz w:val="24"/>
          <w:szCs w:val="24"/>
          <w:rtl/>
        </w:rPr>
        <w:t>،</w:t>
      </w:r>
      <w:r w:rsidR="00E26450" w:rsidRPr="00E11AE5">
        <w:rPr>
          <w:color w:val="538135" w:themeColor="accent6" w:themeShade="BF"/>
          <w:sz w:val="24"/>
          <w:szCs w:val="24"/>
          <w:rtl/>
        </w:rPr>
        <w:t xml:space="preserve"> وهو</w:t>
      </w:r>
      <w:r>
        <w:rPr>
          <w:color w:val="538135" w:themeColor="accent6" w:themeShade="BF"/>
          <w:sz w:val="24"/>
          <w:szCs w:val="24"/>
          <w:rtl/>
        </w:rPr>
        <w:t>:</w:t>
      </w:r>
      <w:r w:rsidR="00E26450" w:rsidRPr="00E11AE5">
        <w:rPr>
          <w:color w:val="538135" w:themeColor="accent6" w:themeShade="BF"/>
          <w:sz w:val="24"/>
          <w:szCs w:val="24"/>
          <w:rtl/>
        </w:rPr>
        <w:t xml:space="preserve"> إبراهيم بن يزيد الخوزي</w:t>
      </w:r>
      <w:r>
        <w:rPr>
          <w:color w:val="538135" w:themeColor="accent6" w:themeShade="BF"/>
          <w:sz w:val="24"/>
          <w:szCs w:val="24"/>
          <w:rtl/>
        </w:rPr>
        <w:t>،</w:t>
      </w:r>
      <w:r w:rsidR="00E26450" w:rsidRPr="00E11AE5">
        <w:rPr>
          <w:color w:val="538135" w:themeColor="accent6" w:themeShade="BF"/>
          <w:sz w:val="24"/>
          <w:szCs w:val="24"/>
          <w:rtl/>
        </w:rPr>
        <w:t xml:space="preserve"> قال عنه الحافظ الهيثمي في المجمع </w:t>
      </w:r>
      <w:r>
        <w:rPr>
          <w:color w:val="538135" w:themeColor="accent6" w:themeShade="BF"/>
          <w:sz w:val="24"/>
          <w:szCs w:val="24"/>
          <w:rtl/>
        </w:rPr>
        <w:t>(</w:t>
      </w:r>
      <w:r w:rsidR="00E26450" w:rsidRPr="00E11AE5">
        <w:rPr>
          <w:color w:val="538135" w:themeColor="accent6" w:themeShade="BF"/>
          <w:sz w:val="24"/>
          <w:szCs w:val="24"/>
          <w:rtl/>
        </w:rPr>
        <w:t>2 / 80</w:t>
      </w:r>
      <w:r>
        <w:rPr>
          <w:color w:val="538135" w:themeColor="accent6" w:themeShade="BF"/>
          <w:sz w:val="24"/>
          <w:szCs w:val="24"/>
          <w:rtl/>
        </w:rPr>
        <w:t>):</w:t>
      </w:r>
      <w:r w:rsidR="00E26450" w:rsidRPr="00E11AE5">
        <w:rPr>
          <w:color w:val="538135" w:themeColor="accent6" w:themeShade="BF"/>
          <w:sz w:val="24"/>
          <w:szCs w:val="24"/>
          <w:rtl/>
        </w:rPr>
        <w:t xml:space="preserve"> " وهو ضعيف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وهو متروك ومتهم بالكذب ومنكر الحديث كما في ترجمته في " التهذيب " </w:t>
      </w:r>
      <w:r>
        <w:rPr>
          <w:color w:val="538135" w:themeColor="accent6" w:themeShade="BF"/>
          <w:sz w:val="24"/>
          <w:szCs w:val="24"/>
          <w:rtl/>
        </w:rPr>
        <w:t>(</w:t>
      </w:r>
      <w:r w:rsidR="00E26450" w:rsidRPr="00E11AE5">
        <w:rPr>
          <w:color w:val="538135" w:themeColor="accent6" w:themeShade="BF"/>
          <w:sz w:val="24"/>
          <w:szCs w:val="24"/>
          <w:rtl/>
        </w:rPr>
        <w:t>1 / 157 دار الفكر</w:t>
      </w:r>
      <w:r>
        <w:rPr>
          <w:color w:val="538135" w:themeColor="accent6" w:themeShade="BF"/>
          <w:sz w:val="24"/>
          <w:szCs w:val="24"/>
          <w:rtl/>
        </w:rPr>
        <w:t>)]</w:t>
      </w:r>
      <w:r w:rsidR="00E26450" w:rsidRPr="00997DAE">
        <w:rPr>
          <w:rtl/>
        </w:rPr>
        <w:t>، قلت</w:t>
      </w:r>
      <w:r>
        <w:rPr>
          <w:rtl/>
        </w:rPr>
        <w:t>:</w:t>
      </w:r>
      <w:r w:rsidR="00E26450" w:rsidRPr="00997DAE">
        <w:rPr>
          <w:rtl/>
        </w:rPr>
        <w:t xml:space="preserve"> قذ ذكرنا صفة العين في الآيات المذكورة قبل الاحاديث والمراد بالحديث أن الله تعالى يشاهد المصلي فليتأدب . وكذلك قوله</w:t>
      </w:r>
      <w:r>
        <w:rPr>
          <w:rtl/>
        </w:rPr>
        <w:t>:</w:t>
      </w:r>
      <w:r w:rsidR="00E26450" w:rsidRPr="00997DAE">
        <w:rPr>
          <w:rtl/>
        </w:rPr>
        <w:t xml:space="preserve"> " فإن الله قبل وجهه "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البخاري في الصحيح </w:t>
      </w:r>
      <w:r>
        <w:rPr>
          <w:color w:val="538135" w:themeColor="accent6" w:themeShade="BF"/>
          <w:sz w:val="24"/>
          <w:szCs w:val="24"/>
          <w:rtl/>
        </w:rPr>
        <w:t>(</w:t>
      </w:r>
      <w:r w:rsidR="00E26450" w:rsidRPr="00E11AE5">
        <w:rPr>
          <w:color w:val="538135" w:themeColor="accent6" w:themeShade="BF"/>
          <w:sz w:val="24"/>
          <w:szCs w:val="24"/>
          <w:rtl/>
        </w:rPr>
        <w:t>1 / 509 فتح</w:t>
      </w:r>
      <w:r>
        <w:rPr>
          <w:color w:val="538135" w:themeColor="accent6" w:themeShade="BF"/>
          <w:sz w:val="24"/>
          <w:szCs w:val="24"/>
          <w:rtl/>
        </w:rPr>
        <w:t>)</w:t>
      </w:r>
      <w:r w:rsidR="00E26450" w:rsidRPr="00E11AE5">
        <w:rPr>
          <w:color w:val="538135" w:themeColor="accent6" w:themeShade="BF"/>
          <w:sz w:val="24"/>
          <w:szCs w:val="24"/>
          <w:rtl/>
        </w:rPr>
        <w:t xml:space="preserve"> من حديث عبد الله بن عمر مرفوعا</w:t>
      </w:r>
      <w:r>
        <w:rPr>
          <w:color w:val="538135" w:themeColor="accent6" w:themeShade="BF"/>
          <w:sz w:val="24"/>
          <w:szCs w:val="24"/>
          <w:rtl/>
        </w:rPr>
        <w:t>:</w:t>
      </w:r>
      <w:r w:rsidR="00E26450" w:rsidRPr="00E11AE5">
        <w:rPr>
          <w:color w:val="538135" w:themeColor="accent6" w:themeShade="BF"/>
          <w:sz w:val="24"/>
          <w:szCs w:val="24"/>
          <w:rtl/>
        </w:rPr>
        <w:t xml:space="preserve"> " إذا كان أحدكم يصلي فلا يبصق قبل وجهه</w:t>
      </w:r>
      <w:r>
        <w:rPr>
          <w:color w:val="538135" w:themeColor="accent6" w:themeShade="BF"/>
          <w:sz w:val="24"/>
          <w:szCs w:val="24"/>
          <w:rtl/>
        </w:rPr>
        <w:t>،</w:t>
      </w:r>
      <w:r w:rsidR="00E26450" w:rsidRPr="00E11AE5">
        <w:rPr>
          <w:color w:val="538135" w:themeColor="accent6" w:themeShade="BF"/>
          <w:sz w:val="24"/>
          <w:szCs w:val="24"/>
          <w:rtl/>
        </w:rPr>
        <w:t xml:space="preserve"> فإن الله قبل وجهه إذا صلى "</w:t>
      </w:r>
      <w:r>
        <w:rPr>
          <w:color w:val="538135" w:themeColor="accent6" w:themeShade="BF"/>
          <w:sz w:val="24"/>
          <w:szCs w:val="24"/>
          <w:rtl/>
        </w:rPr>
        <w:t>،</w:t>
      </w:r>
      <w:r w:rsidR="00E26450" w:rsidRPr="00E11AE5">
        <w:rPr>
          <w:color w:val="538135" w:themeColor="accent6" w:themeShade="BF"/>
          <w:sz w:val="24"/>
          <w:szCs w:val="24"/>
          <w:rtl/>
        </w:rPr>
        <w:t xml:space="preserve"> قال الحافظ في الفتح </w:t>
      </w:r>
      <w:r>
        <w:rPr>
          <w:color w:val="538135" w:themeColor="accent6" w:themeShade="BF"/>
          <w:sz w:val="24"/>
          <w:szCs w:val="24"/>
          <w:rtl/>
        </w:rPr>
        <w:t>(</w:t>
      </w:r>
      <w:r w:rsidR="00E26450" w:rsidRPr="00E11AE5">
        <w:rPr>
          <w:color w:val="538135" w:themeColor="accent6" w:themeShade="BF"/>
          <w:sz w:val="24"/>
          <w:szCs w:val="24"/>
          <w:rtl/>
        </w:rPr>
        <w:t>1 / 508</w:t>
      </w:r>
      <w:r>
        <w:rPr>
          <w:color w:val="538135" w:themeColor="accent6" w:themeShade="BF"/>
          <w:sz w:val="24"/>
          <w:szCs w:val="24"/>
          <w:rtl/>
        </w:rPr>
        <w:t>):</w:t>
      </w:r>
      <w:r w:rsidR="00E26450" w:rsidRPr="00E11AE5">
        <w:rPr>
          <w:color w:val="538135" w:themeColor="accent6" w:themeShade="BF"/>
          <w:sz w:val="24"/>
          <w:szCs w:val="24"/>
          <w:rtl/>
        </w:rPr>
        <w:t xml:space="preserve"> " وفيه الرد على من زعم أنه على العرش بذاته " اهـ</w:t>
      </w:r>
      <w:r w:rsidR="00E26450" w:rsidRPr="00E11AE5">
        <w:rPr>
          <w:rFonts w:hint="cs"/>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أي أنه يراه</w:t>
      </w:r>
      <w:r>
        <w:rPr>
          <w:rtl/>
        </w:rPr>
        <w:t>،</w:t>
      </w:r>
      <w:r w:rsidR="00E26450" w:rsidRPr="00997DAE">
        <w:rPr>
          <w:rtl/>
        </w:rPr>
        <w:t xml:space="preserve"> </w:t>
      </w:r>
    </w:p>
    <w:p w14:paraId="6B007825" w14:textId="6174701F" w:rsidR="00E26450" w:rsidRPr="00997DAE" w:rsidRDefault="00C905BE" w:rsidP="00C905BE">
      <w:pPr>
        <w:rPr>
          <w:rtl/>
        </w:rPr>
      </w:pPr>
      <w:r>
        <w:rPr>
          <w:bCs/>
          <w:u w:val="single"/>
          <w:rtl/>
        </w:rPr>
        <w:t>[</w:t>
      </w:r>
      <w:r w:rsidR="00E26450">
        <w:rPr>
          <w:rFonts w:hint="cs"/>
          <w:bCs/>
          <w:u w:val="single"/>
          <w:rtl/>
        </w:rPr>
        <w:t>30</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الثلاثون</w:t>
      </w:r>
      <w:r>
        <w:rPr>
          <w:bCs/>
          <w:rtl/>
        </w:rPr>
        <w:t>]:</w:t>
      </w:r>
      <w:r w:rsidR="00E26450" w:rsidRPr="00997DAE">
        <w:rPr>
          <w:rtl/>
        </w:rPr>
        <w:t xml:space="preserve"> روى البخاري </w:t>
      </w:r>
      <w:r>
        <w:rPr>
          <w:rtl/>
        </w:rPr>
        <w:t>(</w:t>
      </w:r>
      <w:r w:rsidR="00E26450" w:rsidRPr="00997DAE">
        <w:rPr>
          <w:rtl/>
        </w:rPr>
        <w:t>1 / 101 فتح</w:t>
      </w:r>
      <w:r>
        <w:rPr>
          <w:rtl/>
        </w:rPr>
        <w:t>)</w:t>
      </w:r>
      <w:r w:rsidR="00E26450" w:rsidRPr="00997DAE">
        <w:rPr>
          <w:rtl/>
        </w:rPr>
        <w:t xml:space="preserve"> ومسلم </w:t>
      </w:r>
      <w:r>
        <w:rPr>
          <w:rtl/>
        </w:rPr>
        <w:t>(</w:t>
      </w:r>
      <w:r w:rsidR="00E26450" w:rsidRPr="00997DAE">
        <w:rPr>
          <w:rtl/>
        </w:rPr>
        <w:t>1 / 542 برقم 221</w:t>
      </w:r>
      <w:r>
        <w:rPr>
          <w:rtl/>
        </w:rPr>
        <w:t>)</w:t>
      </w:r>
      <w:r w:rsidR="00E26450" w:rsidRPr="00997DAE">
        <w:rPr>
          <w:rtl/>
        </w:rPr>
        <w:t xml:space="preserve"> في الصحيحين من حديث عائشة رضي الله عنها</w:t>
      </w:r>
      <w:r>
        <w:rPr>
          <w:rtl/>
        </w:rPr>
        <w:t>:</w:t>
      </w:r>
      <w:r w:rsidR="00E26450" w:rsidRPr="00997DAE">
        <w:rPr>
          <w:rtl/>
        </w:rPr>
        <w:t xml:space="preserve"> " أن رسول الله صلى الله عليه وسلم دخل عليها وعندها امرأة . فقال</w:t>
      </w:r>
      <w:r>
        <w:rPr>
          <w:rtl/>
        </w:rPr>
        <w:t>:</w:t>
      </w:r>
      <w:r w:rsidR="00E26450" w:rsidRPr="00997DAE">
        <w:rPr>
          <w:rtl/>
        </w:rPr>
        <w:t xml:space="preserve"> من هذه . .</w:t>
      </w:r>
      <w:r>
        <w:rPr>
          <w:rtl/>
        </w:rPr>
        <w:t>؟</w:t>
      </w:r>
      <w:r w:rsidR="00E26450" w:rsidRPr="00997DAE">
        <w:rPr>
          <w:rtl/>
        </w:rPr>
        <w:t xml:space="preserve"> " . قالت</w:t>
      </w:r>
      <w:r>
        <w:rPr>
          <w:rtl/>
        </w:rPr>
        <w:t>:</w:t>
      </w:r>
      <w:r w:rsidR="00E26450" w:rsidRPr="00997DAE">
        <w:rPr>
          <w:rtl/>
        </w:rPr>
        <w:t xml:space="preserve"> فلانة تذكر من صلاتها . فقال</w:t>
      </w:r>
      <w:r>
        <w:rPr>
          <w:rtl/>
        </w:rPr>
        <w:t>:</w:t>
      </w:r>
      <w:r w:rsidR="00E26450" w:rsidRPr="00997DAE">
        <w:rPr>
          <w:rtl/>
        </w:rPr>
        <w:t xml:space="preserve"> " مه عليكم ما تطيقون</w:t>
      </w:r>
      <w:r>
        <w:rPr>
          <w:rtl/>
        </w:rPr>
        <w:t>،</w:t>
      </w:r>
      <w:r w:rsidR="00E26450" w:rsidRPr="00997DAE">
        <w:rPr>
          <w:rtl/>
        </w:rPr>
        <w:t xml:space="preserve"> فوالله لا يمل الله حتى تملوا "</w:t>
      </w:r>
      <w:r>
        <w:rPr>
          <w:rtl/>
        </w:rPr>
        <w:t>،</w:t>
      </w:r>
      <w:r w:rsidR="00E26450" w:rsidRPr="00997DAE">
        <w:rPr>
          <w:rtl/>
        </w:rPr>
        <w:t xml:space="preserve"> وفي لفظ</w:t>
      </w:r>
      <w:r>
        <w:rPr>
          <w:rtl/>
        </w:rPr>
        <w:t>:</w:t>
      </w:r>
      <w:r w:rsidR="00E26450" w:rsidRPr="00997DAE">
        <w:rPr>
          <w:rtl/>
        </w:rPr>
        <w:t xml:space="preserve"> " لا يسأم الله حتى تسأموا . . " </w:t>
      </w:r>
      <w:r>
        <w:rPr>
          <w:rtl/>
        </w:rPr>
        <w:t>(</w:t>
      </w:r>
      <w:r w:rsidR="00E26450" w:rsidRPr="00997DAE">
        <w:rPr>
          <w:rtl/>
        </w:rPr>
        <w:t>مسلم 1 / 542 برقم 220</w:t>
      </w:r>
      <w:r>
        <w:rPr>
          <w:rtl/>
        </w:rPr>
        <w:t>)،</w:t>
      </w:r>
      <w:r w:rsidR="00E26450" w:rsidRPr="00997DAE">
        <w:rPr>
          <w:rtl/>
        </w:rPr>
        <w:t xml:space="preserve"> قال العلماء</w:t>
      </w:r>
      <w:r>
        <w:rPr>
          <w:rtl/>
        </w:rPr>
        <w:t>:</w:t>
      </w:r>
      <w:r w:rsidR="00E26450" w:rsidRPr="00997DAE">
        <w:rPr>
          <w:rtl/>
        </w:rPr>
        <w:t xml:space="preserve"> معنى الحديث لا يمل الله تعالى وإن مللتم</w:t>
      </w:r>
      <w:r>
        <w:rPr>
          <w:rtl/>
        </w:rPr>
        <w:t>،</w:t>
      </w:r>
      <w:r w:rsidR="00E26450" w:rsidRPr="00997DAE">
        <w:rPr>
          <w:rtl/>
        </w:rPr>
        <w:t xml:space="preserve"> كما قال الشاعر</w:t>
      </w:r>
      <w:r>
        <w:rPr>
          <w:rtl/>
        </w:rPr>
        <w:t>:</w:t>
      </w:r>
      <w:r w:rsidR="00E26450" w:rsidRPr="00997DAE">
        <w:rPr>
          <w:rtl/>
        </w:rPr>
        <w:t xml:space="preserve"> صليت منى هذيل بخرق لا يمل الشر حتى يملوا المعنى</w:t>
      </w:r>
      <w:r>
        <w:rPr>
          <w:rtl/>
        </w:rPr>
        <w:t>:</w:t>
      </w:r>
      <w:r w:rsidR="00E26450" w:rsidRPr="00997DAE">
        <w:rPr>
          <w:rtl/>
        </w:rPr>
        <w:t xml:space="preserve"> لا يمل وإن ملوا</w:t>
      </w:r>
      <w:r>
        <w:rPr>
          <w:rtl/>
        </w:rPr>
        <w:t>،</w:t>
      </w:r>
      <w:r w:rsidR="00E26450" w:rsidRPr="00997DAE">
        <w:rPr>
          <w:rtl/>
        </w:rPr>
        <w:t xml:space="preserve"> وإلا لم يكن له فضل عليهم</w:t>
      </w:r>
      <w:r>
        <w:rPr>
          <w:rtl/>
        </w:rPr>
        <w:t>،</w:t>
      </w:r>
      <w:r w:rsidR="00E26450" w:rsidRPr="00997DAE">
        <w:rPr>
          <w:rtl/>
        </w:rPr>
        <w:t xml:space="preserve"> وقال قوم</w:t>
      </w:r>
      <w:r>
        <w:rPr>
          <w:rtl/>
        </w:rPr>
        <w:t>:</w:t>
      </w:r>
      <w:r w:rsidR="00E26450" w:rsidRPr="00997DAE">
        <w:rPr>
          <w:rtl/>
        </w:rPr>
        <w:t xml:space="preserve"> من مل من شيء تركه . والمعنى . لا يترك الثواب ما لم يتركوا العمل</w:t>
      </w:r>
      <w:r>
        <w:rPr>
          <w:rtl/>
        </w:rPr>
        <w:t>،</w:t>
      </w:r>
      <w:r w:rsidR="00E26450" w:rsidRPr="00997DAE">
        <w:rPr>
          <w:rtl/>
        </w:rPr>
        <w:t xml:space="preserve"> وأما الملل الذي هو كراهة الشيء والاستثقال له</w:t>
      </w:r>
      <w:r>
        <w:rPr>
          <w:rtl/>
        </w:rPr>
        <w:t>،</w:t>
      </w:r>
      <w:r w:rsidR="00E26450" w:rsidRPr="00997DAE">
        <w:rPr>
          <w:rtl/>
        </w:rPr>
        <w:t xml:space="preserve"> ونفور النفس عنه والسآمة منه</w:t>
      </w:r>
      <w:r>
        <w:rPr>
          <w:rtl/>
        </w:rPr>
        <w:t>،</w:t>
      </w:r>
      <w:r w:rsidR="00E26450" w:rsidRPr="00997DAE">
        <w:rPr>
          <w:rtl/>
        </w:rPr>
        <w:t xml:space="preserve"> فمحال في حقه تعالى</w:t>
      </w:r>
      <w:r>
        <w:rPr>
          <w:rtl/>
        </w:rPr>
        <w:t>،</w:t>
      </w:r>
      <w:r w:rsidR="00E26450" w:rsidRPr="00997DAE">
        <w:rPr>
          <w:rtl/>
        </w:rPr>
        <w:t xml:space="preserve"> لأنّه يقتضي تغيره وحلول الحوادث</w:t>
      </w:r>
      <w:r>
        <w:rPr>
          <w:rtl/>
        </w:rPr>
        <w:t>،</w:t>
      </w:r>
      <w:r w:rsidR="00E26450" w:rsidRPr="00997DAE">
        <w:rPr>
          <w:rtl/>
        </w:rPr>
        <w:t xml:space="preserve"> وقال القاضي أبو يعلى</w:t>
      </w:r>
      <w:r>
        <w:rPr>
          <w:rtl/>
        </w:rPr>
        <w:t>:</w:t>
      </w:r>
      <w:r w:rsidR="00E26450" w:rsidRPr="00997DAE">
        <w:rPr>
          <w:rtl/>
        </w:rPr>
        <w:t xml:space="preserve"> لا يمتنع إطلاق الملل عليه لا بمعنى السآمة</w:t>
      </w:r>
      <w:r>
        <w:rPr>
          <w:rtl/>
        </w:rPr>
        <w:t>،</w:t>
      </w:r>
      <w:r w:rsidR="00E26450" w:rsidRPr="00997DAE">
        <w:rPr>
          <w:rtl/>
        </w:rPr>
        <w:t xml:space="preserve"> قلت</w:t>
      </w:r>
      <w:r>
        <w:rPr>
          <w:rtl/>
        </w:rPr>
        <w:t>:</w:t>
      </w:r>
      <w:r w:rsidR="00E26450" w:rsidRPr="00997DAE">
        <w:rPr>
          <w:rtl/>
        </w:rPr>
        <w:t xml:space="preserve"> وهذا بعيد عن معرفة اللغة وما يجوز عليه وما لا يجوز عليه</w:t>
      </w:r>
      <w:r>
        <w:rPr>
          <w:rtl/>
        </w:rPr>
        <w:t>،</w:t>
      </w:r>
      <w:r w:rsidR="00E26450" w:rsidRPr="00997DAE">
        <w:rPr>
          <w:rtl/>
        </w:rPr>
        <w:t xml:space="preserve"> </w:t>
      </w:r>
    </w:p>
    <w:p w14:paraId="0C0E0A06" w14:textId="258CDFE7" w:rsidR="00E26450" w:rsidRPr="00997DAE" w:rsidRDefault="00C905BE" w:rsidP="00C905BE">
      <w:pPr>
        <w:spacing w:after="0"/>
        <w:rPr>
          <w:rtl/>
        </w:rPr>
      </w:pPr>
      <w:r>
        <w:rPr>
          <w:bCs/>
          <w:u w:val="single"/>
          <w:rtl/>
        </w:rPr>
        <w:t>[</w:t>
      </w:r>
      <w:r w:rsidR="00E26450">
        <w:rPr>
          <w:rFonts w:hint="cs"/>
          <w:bCs/>
          <w:u w:val="single"/>
          <w:rtl/>
        </w:rPr>
        <w:t>31</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الحادي والثلاثون</w:t>
      </w:r>
      <w:r>
        <w:rPr>
          <w:bCs/>
          <w:rtl/>
        </w:rPr>
        <w:t>]</w:t>
      </w:r>
      <w:r>
        <w:rPr>
          <w:rtl/>
        </w:rPr>
        <w:t>:</w:t>
      </w:r>
      <w:r w:rsidR="00E26450" w:rsidRPr="00997DAE">
        <w:rPr>
          <w:rtl/>
        </w:rPr>
        <w:t xml:space="preserve"> روت خولة بنت حكيم عن النبي صلى الله عليه وسلم أنه قال</w:t>
      </w:r>
      <w:r>
        <w:rPr>
          <w:rtl/>
        </w:rPr>
        <w:t>:</w:t>
      </w:r>
      <w:r w:rsidR="00E26450" w:rsidRPr="00997DAE">
        <w:rPr>
          <w:rtl/>
        </w:rPr>
        <w:t xml:space="preserve"> " آخر وطأة وطئها الرحمن بوج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هذا حديث ضعيف وسنده منقطع</w:t>
      </w:r>
      <w:r>
        <w:rPr>
          <w:color w:val="538135" w:themeColor="accent6" w:themeShade="BF"/>
          <w:sz w:val="24"/>
          <w:szCs w:val="24"/>
          <w:rtl/>
        </w:rPr>
        <w:t>،</w:t>
      </w:r>
      <w:r w:rsidR="00E26450" w:rsidRPr="00E11AE5">
        <w:rPr>
          <w:color w:val="538135" w:themeColor="accent6" w:themeShade="BF"/>
          <w:sz w:val="24"/>
          <w:szCs w:val="24"/>
          <w:rtl/>
        </w:rPr>
        <w:t xml:space="preserve"> ومتنه بالموضرع أشبه وهو منكر بلا ريب</w:t>
      </w:r>
      <w:r>
        <w:rPr>
          <w:color w:val="538135" w:themeColor="accent6" w:themeShade="BF"/>
          <w:sz w:val="24"/>
          <w:szCs w:val="24"/>
          <w:rtl/>
        </w:rPr>
        <w:t>،</w:t>
      </w:r>
      <w:r w:rsidR="00E26450" w:rsidRPr="00E11AE5">
        <w:rPr>
          <w:color w:val="538135" w:themeColor="accent6" w:themeShade="BF"/>
          <w:sz w:val="24"/>
          <w:szCs w:val="24"/>
          <w:rtl/>
        </w:rPr>
        <w:t xml:space="preserve"> رواه الطبراني في " معجمه الكبير " </w:t>
      </w:r>
      <w:r>
        <w:rPr>
          <w:color w:val="538135" w:themeColor="accent6" w:themeShade="BF"/>
          <w:sz w:val="24"/>
          <w:szCs w:val="24"/>
          <w:rtl/>
        </w:rPr>
        <w:t>(</w:t>
      </w:r>
      <w:r w:rsidR="00E26450" w:rsidRPr="00E11AE5">
        <w:rPr>
          <w:color w:val="538135" w:themeColor="accent6" w:themeShade="BF"/>
          <w:sz w:val="24"/>
          <w:szCs w:val="24"/>
          <w:rtl/>
        </w:rPr>
        <w:t>24 / 241 برقم 614 و 609</w:t>
      </w:r>
      <w:r>
        <w:rPr>
          <w:color w:val="538135" w:themeColor="accent6" w:themeShade="BF"/>
          <w:sz w:val="24"/>
          <w:szCs w:val="24"/>
          <w:rtl/>
        </w:rPr>
        <w:t>)</w:t>
      </w:r>
      <w:r w:rsidR="00E26450" w:rsidRPr="00E11AE5">
        <w:rPr>
          <w:color w:val="538135" w:themeColor="accent6" w:themeShade="BF"/>
          <w:sz w:val="24"/>
          <w:szCs w:val="24"/>
          <w:rtl/>
        </w:rPr>
        <w:t xml:space="preserve"> من طريق سفيان بن عيينة عن ابراهيم بن ميسرة قال سمعت ابن أبي سويد يقول سمعت عمر بن عبد العزيز يقول</w:t>
      </w:r>
      <w:r>
        <w:rPr>
          <w:color w:val="538135" w:themeColor="accent6" w:themeShade="BF"/>
          <w:sz w:val="24"/>
          <w:szCs w:val="24"/>
          <w:rtl/>
        </w:rPr>
        <w:t>:</w:t>
      </w:r>
      <w:r w:rsidR="00E26450" w:rsidRPr="00E11AE5">
        <w:rPr>
          <w:color w:val="538135" w:themeColor="accent6" w:themeShade="BF"/>
          <w:sz w:val="24"/>
          <w:szCs w:val="24"/>
          <w:rtl/>
        </w:rPr>
        <w:t xml:space="preserve"> زعمت المرأة الصالحة خولة بنت حكيم أن رسول الله صلى الله عليه وسلم قال</w:t>
      </w:r>
      <w:r>
        <w:rPr>
          <w:color w:val="538135" w:themeColor="accent6" w:themeShade="BF"/>
          <w:sz w:val="24"/>
          <w:szCs w:val="24"/>
          <w:rtl/>
        </w:rPr>
        <w:t>:</w:t>
      </w:r>
      <w:r w:rsidR="00E26450" w:rsidRPr="00E11AE5">
        <w:rPr>
          <w:color w:val="538135" w:themeColor="accent6" w:themeShade="BF"/>
          <w:sz w:val="24"/>
          <w:szCs w:val="24"/>
          <w:rtl/>
        </w:rPr>
        <w:t xml:space="preserve"> " الولد محزنة مجبنة مجهلة مبخلة</w:t>
      </w:r>
      <w:r>
        <w:rPr>
          <w:color w:val="538135" w:themeColor="accent6" w:themeShade="BF"/>
          <w:sz w:val="24"/>
          <w:szCs w:val="24"/>
          <w:rtl/>
        </w:rPr>
        <w:t>،</w:t>
      </w:r>
      <w:r w:rsidR="00E26450" w:rsidRPr="00E11AE5">
        <w:rPr>
          <w:color w:val="538135" w:themeColor="accent6" w:themeShade="BF"/>
          <w:sz w:val="24"/>
          <w:szCs w:val="24"/>
          <w:rtl/>
        </w:rPr>
        <w:t xml:space="preserve"> وإن آخر وطأة وطأها الله عز وجل بوج "</w:t>
      </w:r>
      <w:r>
        <w:rPr>
          <w:color w:val="538135" w:themeColor="accent6" w:themeShade="BF"/>
          <w:sz w:val="24"/>
          <w:szCs w:val="24"/>
          <w:rtl/>
        </w:rPr>
        <w:t>،</w:t>
      </w:r>
      <w:r w:rsidR="00E26450" w:rsidRPr="00E11AE5">
        <w:rPr>
          <w:color w:val="538135" w:themeColor="accent6" w:themeShade="BF"/>
          <w:sz w:val="24"/>
          <w:szCs w:val="24"/>
          <w:rtl/>
        </w:rPr>
        <w:t xml:space="preserve"> ورواه من هذا الطريق عن خولة البيهقي في " الاسماء والصفات " ص </w:t>
      </w:r>
      <w:r>
        <w:rPr>
          <w:color w:val="538135" w:themeColor="accent6" w:themeShade="BF"/>
          <w:sz w:val="24"/>
          <w:szCs w:val="24"/>
          <w:rtl/>
        </w:rPr>
        <w:t>(</w:t>
      </w:r>
      <w:r w:rsidR="00E26450" w:rsidRPr="00E11AE5">
        <w:rPr>
          <w:color w:val="538135" w:themeColor="accent6" w:themeShade="BF"/>
          <w:sz w:val="24"/>
          <w:szCs w:val="24"/>
          <w:rtl/>
        </w:rPr>
        <w:t>461</w:t>
      </w:r>
      <w:r>
        <w:rPr>
          <w:color w:val="538135" w:themeColor="accent6" w:themeShade="BF"/>
          <w:sz w:val="24"/>
          <w:szCs w:val="24"/>
          <w:rtl/>
        </w:rPr>
        <w:t>)،</w:t>
      </w:r>
      <w:r w:rsidR="00E26450" w:rsidRPr="00E11AE5">
        <w:rPr>
          <w:color w:val="538135" w:themeColor="accent6" w:themeShade="BF"/>
          <w:sz w:val="24"/>
          <w:szCs w:val="24"/>
          <w:rtl/>
        </w:rPr>
        <w:t xml:space="preserve"> والامام أحمد في " مسنده " </w:t>
      </w:r>
      <w:r>
        <w:rPr>
          <w:color w:val="538135" w:themeColor="accent6" w:themeShade="BF"/>
          <w:sz w:val="24"/>
          <w:szCs w:val="24"/>
          <w:rtl/>
        </w:rPr>
        <w:t>(</w:t>
      </w:r>
      <w:r w:rsidR="00E26450" w:rsidRPr="00E11AE5">
        <w:rPr>
          <w:color w:val="538135" w:themeColor="accent6" w:themeShade="BF"/>
          <w:sz w:val="24"/>
          <w:szCs w:val="24"/>
          <w:rtl/>
        </w:rPr>
        <w:t xml:space="preserve">6 </w:t>
      </w:r>
      <w:r w:rsidR="00E26450" w:rsidRPr="00E11AE5">
        <w:rPr>
          <w:color w:val="538135" w:themeColor="accent6" w:themeShade="BF"/>
          <w:sz w:val="24"/>
          <w:szCs w:val="24"/>
          <w:rtl/>
        </w:rPr>
        <w:lastRenderedPageBreak/>
        <w:t>/ 409</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وهذا إسناد ضعيف منقطع لان ابن أبي سويد واسمه محمد مجهول كما في االتقريب " والصحيح أنه لم يرو عنه إلا إبراهيم بن ميسره</w:t>
      </w:r>
      <w:r>
        <w:rPr>
          <w:color w:val="538135" w:themeColor="accent6" w:themeShade="BF"/>
          <w:sz w:val="24"/>
          <w:szCs w:val="24"/>
          <w:rtl/>
        </w:rPr>
        <w:t>،</w:t>
      </w:r>
      <w:r w:rsidR="00E26450" w:rsidRPr="00E11AE5">
        <w:rPr>
          <w:color w:val="538135" w:themeColor="accent6" w:themeShade="BF"/>
          <w:sz w:val="24"/>
          <w:szCs w:val="24"/>
          <w:rtl/>
        </w:rPr>
        <w:t xml:space="preserve"> وسيدنا عمر بن عبد العزيز لم يدرك خوله</w:t>
      </w:r>
      <w:r>
        <w:rPr>
          <w:color w:val="538135" w:themeColor="accent6" w:themeShade="BF"/>
          <w:sz w:val="24"/>
          <w:szCs w:val="24"/>
          <w:rtl/>
        </w:rPr>
        <w:t>،</w:t>
      </w:r>
      <w:r w:rsidR="00E26450" w:rsidRPr="00E11AE5">
        <w:rPr>
          <w:color w:val="538135" w:themeColor="accent6" w:themeShade="BF"/>
          <w:sz w:val="24"/>
          <w:szCs w:val="24"/>
          <w:rtl/>
        </w:rPr>
        <w:t xml:space="preserve"> فهذا إسناد لا ينفع حتى في الشواهد والمتابعات</w:t>
      </w:r>
      <w:r>
        <w:rPr>
          <w:color w:val="538135" w:themeColor="accent6" w:themeShade="BF"/>
          <w:sz w:val="24"/>
          <w:szCs w:val="24"/>
          <w:rtl/>
        </w:rPr>
        <w:t>،</w:t>
      </w:r>
      <w:r w:rsidR="00E26450" w:rsidRPr="00E11AE5">
        <w:rPr>
          <w:color w:val="538135" w:themeColor="accent6" w:themeShade="BF"/>
          <w:sz w:val="24"/>
          <w:szCs w:val="24"/>
          <w:rtl/>
        </w:rPr>
        <w:t xml:space="preserve"> وروي هذا الحديث من طريق آخر دون ذكر لفظة</w:t>
      </w:r>
      <w:r>
        <w:rPr>
          <w:color w:val="538135" w:themeColor="accent6" w:themeShade="BF"/>
          <w:sz w:val="24"/>
          <w:szCs w:val="24"/>
          <w:rtl/>
        </w:rPr>
        <w:t>:</w:t>
      </w:r>
      <w:r w:rsidR="00E26450" w:rsidRPr="00E11AE5">
        <w:rPr>
          <w:color w:val="538135" w:themeColor="accent6" w:themeShade="BF"/>
          <w:sz w:val="24"/>
          <w:szCs w:val="24"/>
          <w:rtl/>
        </w:rPr>
        <w:t xml:space="preserve"> " وإن آخر وطأة وطأها الله عز وجل بوج " المستبشعة</w:t>
      </w:r>
      <w:r>
        <w:rPr>
          <w:color w:val="538135" w:themeColor="accent6" w:themeShade="BF"/>
          <w:sz w:val="24"/>
          <w:szCs w:val="24"/>
          <w:rtl/>
        </w:rPr>
        <w:t>،</w:t>
      </w:r>
      <w:r w:rsidR="00E26450" w:rsidRPr="00E11AE5">
        <w:rPr>
          <w:color w:val="538135" w:themeColor="accent6" w:themeShade="BF"/>
          <w:sz w:val="24"/>
          <w:szCs w:val="24"/>
          <w:rtl/>
        </w:rPr>
        <w:t xml:space="preserve"> فقد روى الامام أحمد </w:t>
      </w:r>
      <w:r>
        <w:rPr>
          <w:color w:val="538135" w:themeColor="accent6" w:themeShade="BF"/>
          <w:sz w:val="24"/>
          <w:szCs w:val="24"/>
          <w:rtl/>
        </w:rPr>
        <w:t>(</w:t>
      </w:r>
      <w:r w:rsidR="00E26450" w:rsidRPr="00E11AE5">
        <w:rPr>
          <w:color w:val="538135" w:themeColor="accent6" w:themeShade="BF"/>
          <w:sz w:val="24"/>
          <w:szCs w:val="24"/>
          <w:rtl/>
        </w:rPr>
        <w:t>4 / 172</w:t>
      </w:r>
      <w:r>
        <w:rPr>
          <w:color w:val="538135" w:themeColor="accent6" w:themeShade="BF"/>
          <w:sz w:val="24"/>
          <w:szCs w:val="24"/>
          <w:rtl/>
        </w:rPr>
        <w:t>)</w:t>
      </w:r>
      <w:r w:rsidR="00E26450" w:rsidRPr="00E11AE5">
        <w:rPr>
          <w:color w:val="538135" w:themeColor="accent6" w:themeShade="BF"/>
          <w:sz w:val="24"/>
          <w:szCs w:val="24"/>
          <w:rtl/>
        </w:rPr>
        <w:t xml:space="preserve"> وابن ماجه </w:t>
      </w:r>
      <w:r>
        <w:rPr>
          <w:color w:val="538135" w:themeColor="accent6" w:themeShade="BF"/>
          <w:sz w:val="24"/>
          <w:szCs w:val="24"/>
          <w:rtl/>
        </w:rPr>
        <w:t>(</w:t>
      </w:r>
      <w:r w:rsidR="00E26450" w:rsidRPr="00E11AE5">
        <w:rPr>
          <w:color w:val="538135" w:themeColor="accent6" w:themeShade="BF"/>
          <w:sz w:val="24"/>
          <w:szCs w:val="24"/>
          <w:rtl/>
        </w:rPr>
        <w:t>2 / 1209 برقم 3666</w:t>
      </w:r>
      <w:r>
        <w:rPr>
          <w:color w:val="538135" w:themeColor="accent6" w:themeShade="BF"/>
          <w:sz w:val="24"/>
          <w:szCs w:val="24"/>
          <w:rtl/>
        </w:rPr>
        <w:t>)</w:t>
      </w:r>
      <w:r w:rsidR="00E26450" w:rsidRPr="00E11AE5">
        <w:rPr>
          <w:color w:val="538135" w:themeColor="accent6" w:themeShade="BF"/>
          <w:sz w:val="24"/>
          <w:szCs w:val="24"/>
          <w:rtl/>
        </w:rPr>
        <w:t xml:space="preserve"> وابن أبي شيبة </w:t>
      </w:r>
      <w:r>
        <w:rPr>
          <w:color w:val="538135" w:themeColor="accent6" w:themeShade="BF"/>
          <w:sz w:val="24"/>
          <w:szCs w:val="24"/>
          <w:rtl/>
        </w:rPr>
        <w:t>(</w:t>
      </w:r>
      <w:r w:rsidR="00E26450" w:rsidRPr="00E11AE5">
        <w:rPr>
          <w:color w:val="538135" w:themeColor="accent6" w:themeShade="BF"/>
          <w:sz w:val="24"/>
          <w:szCs w:val="24"/>
          <w:rtl/>
        </w:rPr>
        <w:t>7 / 512 برقم 6 دار الفكر</w:t>
      </w:r>
      <w:r>
        <w:rPr>
          <w:color w:val="538135" w:themeColor="accent6" w:themeShade="BF"/>
          <w:sz w:val="24"/>
          <w:szCs w:val="24"/>
          <w:rtl/>
        </w:rPr>
        <w:t>)</w:t>
      </w:r>
      <w:r w:rsidR="00E26450" w:rsidRPr="00E11AE5">
        <w:rPr>
          <w:color w:val="538135" w:themeColor="accent6" w:themeShade="BF"/>
          <w:sz w:val="24"/>
          <w:szCs w:val="24"/>
          <w:rtl/>
        </w:rPr>
        <w:t xml:space="preserve"> من طريق سعيد بن أبي راشد عن يعلى العامري بلفظ</w:t>
      </w:r>
      <w:r>
        <w:rPr>
          <w:color w:val="538135" w:themeColor="accent6" w:themeShade="BF"/>
          <w:sz w:val="24"/>
          <w:szCs w:val="24"/>
          <w:rtl/>
        </w:rPr>
        <w:t>:</w:t>
      </w:r>
      <w:r w:rsidR="00E26450" w:rsidRPr="00E11AE5">
        <w:rPr>
          <w:color w:val="538135" w:themeColor="accent6" w:themeShade="BF"/>
          <w:sz w:val="24"/>
          <w:szCs w:val="24"/>
          <w:rtl/>
        </w:rPr>
        <w:t xml:space="preserve"> " جاء حسن وحسين رضي الله عنهما يستبقان إلى رسول الله صلى الله عليه وسلم فضمهما إليه وقال إن الولد مبخلة مجبنة " . زاد أحمد في روايته</w:t>
      </w:r>
      <w:r>
        <w:rPr>
          <w:color w:val="538135" w:themeColor="accent6" w:themeShade="BF"/>
          <w:sz w:val="24"/>
          <w:szCs w:val="24"/>
          <w:rtl/>
        </w:rPr>
        <w:t>:</w:t>
      </w:r>
      <w:r w:rsidR="00E26450" w:rsidRPr="00E11AE5">
        <w:rPr>
          <w:color w:val="538135" w:themeColor="accent6" w:themeShade="BF"/>
          <w:sz w:val="24"/>
          <w:szCs w:val="24"/>
          <w:rtl/>
        </w:rPr>
        <w:t xml:space="preserve"> " وإن آخر وطأة وطئها الرحمن عز وجل بوج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سعيد بن أبي راشد مجهول</w:t>
      </w:r>
      <w:r>
        <w:rPr>
          <w:color w:val="538135" w:themeColor="accent6" w:themeShade="BF"/>
          <w:sz w:val="24"/>
          <w:szCs w:val="24"/>
          <w:rtl/>
        </w:rPr>
        <w:t>،</w:t>
      </w:r>
      <w:r w:rsidR="00E26450" w:rsidRPr="00E11AE5">
        <w:rPr>
          <w:color w:val="538135" w:themeColor="accent6" w:themeShade="BF"/>
          <w:sz w:val="24"/>
          <w:szCs w:val="24"/>
          <w:rtl/>
        </w:rPr>
        <w:t xml:space="preserve"> ولم يرو عنه غير عبد الله بن عثمان</w:t>
      </w:r>
      <w:r>
        <w:rPr>
          <w:color w:val="538135" w:themeColor="accent6" w:themeShade="BF"/>
          <w:sz w:val="24"/>
          <w:szCs w:val="24"/>
          <w:rtl/>
        </w:rPr>
        <w:t>،</w:t>
      </w:r>
      <w:r w:rsidR="00E26450" w:rsidRPr="00E11AE5">
        <w:rPr>
          <w:color w:val="538135" w:themeColor="accent6" w:themeShade="BF"/>
          <w:sz w:val="24"/>
          <w:szCs w:val="24"/>
          <w:rtl/>
        </w:rPr>
        <w:t xml:space="preserve"> ولم يرو عن يعلى العامري وانما روى عن رجل آخر وهو يعلى بن مرة الثقفي كما</w:t>
      </w:r>
      <w:r>
        <w:rPr>
          <w:color w:val="538135" w:themeColor="accent6" w:themeShade="BF"/>
          <w:sz w:val="24"/>
          <w:szCs w:val="24"/>
          <w:rtl/>
        </w:rPr>
        <w:t xml:space="preserve"> </w:t>
      </w:r>
      <w:r w:rsidR="00E26450" w:rsidRPr="00E11AE5">
        <w:rPr>
          <w:color w:val="538135" w:themeColor="accent6" w:themeShade="BF"/>
          <w:sz w:val="24"/>
          <w:szCs w:val="24"/>
          <w:rtl/>
        </w:rPr>
        <w:t xml:space="preserve">في ترجمته من " تهذيب التهذيب " </w:t>
      </w:r>
      <w:r>
        <w:rPr>
          <w:color w:val="538135" w:themeColor="accent6" w:themeShade="BF"/>
          <w:sz w:val="24"/>
          <w:szCs w:val="24"/>
          <w:rtl/>
        </w:rPr>
        <w:t>(</w:t>
      </w:r>
      <w:r w:rsidR="00E26450" w:rsidRPr="00E11AE5">
        <w:rPr>
          <w:color w:val="538135" w:themeColor="accent6" w:themeShade="BF"/>
          <w:sz w:val="24"/>
          <w:szCs w:val="24"/>
          <w:rtl/>
        </w:rPr>
        <w:t>4 / 24 دار الفكر</w:t>
      </w:r>
      <w:r>
        <w:rPr>
          <w:color w:val="538135" w:themeColor="accent6" w:themeShade="BF"/>
          <w:sz w:val="24"/>
          <w:szCs w:val="24"/>
          <w:rtl/>
        </w:rPr>
        <w:t>)</w:t>
      </w:r>
      <w:r w:rsidR="00E26450" w:rsidRPr="00E11AE5">
        <w:rPr>
          <w:color w:val="538135" w:themeColor="accent6" w:themeShade="BF"/>
          <w:sz w:val="24"/>
          <w:szCs w:val="24"/>
          <w:rtl/>
        </w:rPr>
        <w:t xml:space="preserve"> ويعلى العامري ليس صحابيا حتى يحكي رؤيته لسيدنا الحسن وسيدنا الحسين وهما يستبقان لرسول الله صلى الله عليه وسلم . . .</w:t>
      </w:r>
      <w:r>
        <w:rPr>
          <w:color w:val="538135" w:themeColor="accent6" w:themeShade="BF"/>
          <w:sz w:val="24"/>
          <w:szCs w:val="24"/>
          <w:rtl/>
        </w:rPr>
        <w:t>!!</w:t>
      </w:r>
      <w:r w:rsidR="00E26450" w:rsidRPr="00E11AE5">
        <w:rPr>
          <w:color w:val="538135" w:themeColor="accent6" w:themeShade="BF"/>
          <w:sz w:val="24"/>
          <w:szCs w:val="24"/>
          <w:rtl/>
        </w:rPr>
        <w:t xml:space="preserve"> وقد حصل اضطراب في هذا السند أيضا</w:t>
      </w:r>
      <w:r>
        <w:rPr>
          <w:color w:val="538135" w:themeColor="accent6" w:themeShade="BF"/>
          <w:sz w:val="24"/>
          <w:szCs w:val="24"/>
          <w:rtl/>
        </w:rPr>
        <w:t>،</w:t>
      </w:r>
      <w:r w:rsidR="00E26450" w:rsidRPr="00E11AE5">
        <w:rPr>
          <w:color w:val="538135" w:themeColor="accent6" w:themeShade="BF"/>
          <w:sz w:val="24"/>
          <w:szCs w:val="24"/>
          <w:rtl/>
        </w:rPr>
        <w:t xml:space="preserve"> فتارة يرويه سعيد بن أبي راشد عن يعلى العامري وتارة عن يعلى بن مرة وتارة عن يعلى بن أمية</w:t>
      </w:r>
      <w:r>
        <w:rPr>
          <w:color w:val="538135" w:themeColor="accent6" w:themeShade="BF"/>
          <w:sz w:val="24"/>
          <w:szCs w:val="24"/>
          <w:rtl/>
        </w:rPr>
        <w:t>،</w:t>
      </w:r>
      <w:r w:rsidR="00E26450" w:rsidRPr="00E11AE5">
        <w:rPr>
          <w:color w:val="538135" w:themeColor="accent6" w:themeShade="BF"/>
          <w:sz w:val="24"/>
          <w:szCs w:val="24"/>
          <w:rtl/>
        </w:rPr>
        <w:t xml:space="preserve"> فقد رواه البيهقي في سننه </w:t>
      </w:r>
      <w:r>
        <w:rPr>
          <w:color w:val="538135" w:themeColor="accent6" w:themeShade="BF"/>
          <w:sz w:val="24"/>
          <w:szCs w:val="24"/>
          <w:rtl/>
        </w:rPr>
        <w:t>(</w:t>
      </w:r>
      <w:r w:rsidR="00E26450" w:rsidRPr="00E11AE5">
        <w:rPr>
          <w:color w:val="538135" w:themeColor="accent6" w:themeShade="BF"/>
          <w:sz w:val="24"/>
          <w:szCs w:val="24"/>
          <w:rtl/>
        </w:rPr>
        <w:t>10 / 202</w:t>
      </w:r>
      <w:r>
        <w:rPr>
          <w:color w:val="538135" w:themeColor="accent6" w:themeShade="BF"/>
          <w:sz w:val="24"/>
          <w:szCs w:val="24"/>
          <w:rtl/>
        </w:rPr>
        <w:t>)،</w:t>
      </w:r>
      <w:r w:rsidR="00E26450" w:rsidRPr="00E11AE5">
        <w:rPr>
          <w:color w:val="538135" w:themeColor="accent6" w:themeShade="BF"/>
          <w:sz w:val="24"/>
          <w:szCs w:val="24"/>
          <w:rtl/>
        </w:rPr>
        <w:t xml:space="preserve"> وفي " الاسماء والصفات " ص </w:t>
      </w:r>
      <w:r>
        <w:rPr>
          <w:color w:val="538135" w:themeColor="accent6" w:themeShade="BF"/>
          <w:sz w:val="24"/>
          <w:szCs w:val="24"/>
          <w:rtl/>
        </w:rPr>
        <w:t>(</w:t>
      </w:r>
      <w:r w:rsidR="00E26450" w:rsidRPr="00E11AE5">
        <w:rPr>
          <w:color w:val="538135" w:themeColor="accent6" w:themeShade="BF"/>
          <w:sz w:val="24"/>
          <w:szCs w:val="24"/>
          <w:rtl/>
        </w:rPr>
        <w:t>461</w:t>
      </w:r>
      <w:r>
        <w:rPr>
          <w:color w:val="538135" w:themeColor="accent6" w:themeShade="BF"/>
          <w:sz w:val="24"/>
          <w:szCs w:val="24"/>
          <w:rtl/>
        </w:rPr>
        <w:t>)،</w:t>
      </w:r>
      <w:r w:rsidR="00E26450" w:rsidRPr="00E11AE5">
        <w:rPr>
          <w:color w:val="538135" w:themeColor="accent6" w:themeShade="BF"/>
          <w:sz w:val="24"/>
          <w:szCs w:val="24"/>
          <w:rtl/>
        </w:rPr>
        <w:t xml:space="preserve"> والحاكم في " المستدرك " </w:t>
      </w:r>
      <w:r>
        <w:rPr>
          <w:color w:val="538135" w:themeColor="accent6" w:themeShade="BF"/>
          <w:sz w:val="24"/>
          <w:szCs w:val="24"/>
          <w:rtl/>
        </w:rPr>
        <w:t>(</w:t>
      </w:r>
      <w:r w:rsidR="00E26450" w:rsidRPr="00E11AE5">
        <w:rPr>
          <w:color w:val="538135" w:themeColor="accent6" w:themeShade="BF"/>
          <w:sz w:val="24"/>
          <w:szCs w:val="24"/>
          <w:rtl/>
        </w:rPr>
        <w:t>3 / 164</w:t>
      </w:r>
      <w:r>
        <w:rPr>
          <w:color w:val="538135" w:themeColor="accent6" w:themeShade="BF"/>
          <w:sz w:val="24"/>
          <w:szCs w:val="24"/>
          <w:rtl/>
        </w:rPr>
        <w:t>)</w:t>
      </w:r>
      <w:r w:rsidR="00E26450" w:rsidRPr="00E11AE5">
        <w:rPr>
          <w:color w:val="538135" w:themeColor="accent6" w:themeShade="BF"/>
          <w:sz w:val="24"/>
          <w:szCs w:val="24"/>
          <w:rtl/>
        </w:rPr>
        <w:t xml:space="preserve"> عن يعلى بن مرة الثقفي</w:t>
      </w:r>
      <w:r>
        <w:rPr>
          <w:color w:val="538135" w:themeColor="accent6" w:themeShade="BF"/>
          <w:sz w:val="24"/>
          <w:szCs w:val="24"/>
          <w:rtl/>
        </w:rPr>
        <w:t>،</w:t>
      </w:r>
      <w:r w:rsidR="00E26450" w:rsidRPr="00E11AE5">
        <w:rPr>
          <w:color w:val="538135" w:themeColor="accent6" w:themeShade="BF"/>
          <w:sz w:val="24"/>
          <w:szCs w:val="24"/>
          <w:rtl/>
        </w:rPr>
        <w:t xml:space="preserve"> ويعلى الثقفي صحابي كما في " تهذيب التهذيب " </w:t>
      </w:r>
      <w:r>
        <w:rPr>
          <w:color w:val="538135" w:themeColor="accent6" w:themeShade="BF"/>
          <w:sz w:val="24"/>
          <w:szCs w:val="24"/>
          <w:rtl/>
        </w:rPr>
        <w:t>(</w:t>
      </w:r>
      <w:r w:rsidR="00E26450" w:rsidRPr="00E11AE5">
        <w:rPr>
          <w:color w:val="538135" w:themeColor="accent6" w:themeShade="BF"/>
          <w:sz w:val="24"/>
          <w:szCs w:val="24"/>
          <w:rtl/>
        </w:rPr>
        <w:t>11 / 355</w:t>
      </w:r>
      <w:r>
        <w:rPr>
          <w:color w:val="538135" w:themeColor="accent6" w:themeShade="BF"/>
          <w:sz w:val="24"/>
          <w:szCs w:val="24"/>
          <w:rtl/>
        </w:rPr>
        <w:t>)</w:t>
      </w:r>
      <w:r w:rsidR="00E26450" w:rsidRPr="00E11AE5">
        <w:rPr>
          <w:color w:val="538135" w:themeColor="accent6" w:themeShade="BF"/>
          <w:sz w:val="24"/>
          <w:szCs w:val="24"/>
          <w:rtl/>
        </w:rPr>
        <w:t xml:space="preserve"> لكن وقع في سند البيهقي والحاكم يعلى بن منبه الثقفي وأظنه تصحيف</w:t>
      </w:r>
      <w:r>
        <w:rPr>
          <w:color w:val="538135" w:themeColor="accent6" w:themeShade="BF"/>
          <w:sz w:val="24"/>
          <w:szCs w:val="24"/>
          <w:rtl/>
        </w:rPr>
        <w:t>،</w:t>
      </w:r>
      <w:r w:rsidR="00E26450" w:rsidRPr="00E11AE5">
        <w:rPr>
          <w:color w:val="538135" w:themeColor="accent6" w:themeShade="BF"/>
          <w:sz w:val="24"/>
          <w:szCs w:val="24"/>
          <w:rtl/>
        </w:rPr>
        <w:t xml:space="preserve"> وقد كتب المصحح لسنن البيهقي</w:t>
      </w:r>
      <w:r>
        <w:rPr>
          <w:color w:val="538135" w:themeColor="accent6" w:themeShade="BF"/>
          <w:sz w:val="24"/>
          <w:szCs w:val="24"/>
          <w:rtl/>
        </w:rPr>
        <w:t>:</w:t>
      </w:r>
      <w:r w:rsidR="00E26450" w:rsidRPr="00E11AE5">
        <w:rPr>
          <w:color w:val="538135" w:themeColor="accent6" w:themeShade="BF"/>
          <w:sz w:val="24"/>
          <w:szCs w:val="24"/>
          <w:rtl/>
        </w:rPr>
        <w:t xml:space="preserve"> " بن أمية " وبذلك لا يصح الحديث البتة</w:t>
      </w:r>
      <w:r>
        <w:rPr>
          <w:color w:val="538135" w:themeColor="accent6" w:themeShade="BF"/>
          <w:sz w:val="24"/>
          <w:szCs w:val="24"/>
          <w:rtl/>
        </w:rPr>
        <w:t>،</w:t>
      </w:r>
      <w:r w:rsidR="00E26450" w:rsidRPr="00E11AE5">
        <w:rPr>
          <w:color w:val="538135" w:themeColor="accent6" w:themeShade="BF"/>
          <w:sz w:val="24"/>
          <w:szCs w:val="24"/>
          <w:rtl/>
        </w:rPr>
        <w:t xml:space="preserve"> وخصوصا بالزيادة المنكرة التي فيها ذكر الوطأة ووادي وج</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ورواه الحاكم أيضا في المستدرك </w:t>
      </w:r>
      <w:r>
        <w:rPr>
          <w:color w:val="538135" w:themeColor="accent6" w:themeShade="BF"/>
          <w:sz w:val="24"/>
          <w:szCs w:val="24"/>
          <w:rtl/>
        </w:rPr>
        <w:t>(</w:t>
      </w:r>
      <w:r w:rsidR="00E26450" w:rsidRPr="00E11AE5">
        <w:rPr>
          <w:color w:val="538135" w:themeColor="accent6" w:themeShade="BF"/>
          <w:sz w:val="24"/>
          <w:szCs w:val="24"/>
          <w:rtl/>
        </w:rPr>
        <w:t>3 / 296</w:t>
      </w:r>
      <w:r>
        <w:rPr>
          <w:color w:val="538135" w:themeColor="accent6" w:themeShade="BF"/>
          <w:sz w:val="24"/>
          <w:szCs w:val="24"/>
          <w:rtl/>
        </w:rPr>
        <w:t>)</w:t>
      </w:r>
      <w:r w:rsidR="00E26450" w:rsidRPr="00E11AE5">
        <w:rPr>
          <w:color w:val="538135" w:themeColor="accent6" w:themeShade="BF"/>
          <w:sz w:val="24"/>
          <w:szCs w:val="24"/>
          <w:rtl/>
        </w:rPr>
        <w:t xml:space="preserve"> من طريق آخر دون الزيادة المنكرة فقال</w:t>
      </w:r>
      <w:r>
        <w:rPr>
          <w:color w:val="538135" w:themeColor="accent6" w:themeShade="BF"/>
          <w:sz w:val="24"/>
          <w:szCs w:val="24"/>
          <w:rtl/>
        </w:rPr>
        <w:t>:</w:t>
      </w:r>
      <w:r w:rsidR="00E26450" w:rsidRPr="00E11AE5">
        <w:rPr>
          <w:color w:val="538135" w:themeColor="accent6" w:themeShade="BF"/>
          <w:sz w:val="24"/>
          <w:szCs w:val="24"/>
          <w:rtl/>
        </w:rPr>
        <w:t xml:space="preserve"> " أخبرنا معمر عن ابن خثيم عن محمد بن الاسود بن خلف عن أبيه رضي الله عنه أن رسول الله صلى الله عليه وسلم</w:t>
      </w:r>
      <w:r>
        <w:rPr>
          <w:color w:val="538135" w:themeColor="accent6" w:themeShade="BF"/>
          <w:sz w:val="24"/>
          <w:szCs w:val="24"/>
          <w:rtl/>
        </w:rPr>
        <w:t>:</w:t>
      </w:r>
      <w:r w:rsidR="00E26450" w:rsidRPr="00E11AE5">
        <w:rPr>
          <w:color w:val="538135" w:themeColor="accent6" w:themeShade="BF"/>
          <w:sz w:val="24"/>
          <w:szCs w:val="24"/>
          <w:rtl/>
        </w:rPr>
        <w:t xml:space="preserve"> أخذ حسينا فقبله ثم أقبل عليهم فقال</w:t>
      </w:r>
      <w:r>
        <w:rPr>
          <w:color w:val="538135" w:themeColor="accent6" w:themeShade="BF"/>
          <w:sz w:val="24"/>
          <w:szCs w:val="24"/>
          <w:rtl/>
        </w:rPr>
        <w:t>:</w:t>
      </w:r>
      <w:r w:rsidR="00E26450" w:rsidRPr="00E11AE5">
        <w:rPr>
          <w:color w:val="538135" w:themeColor="accent6" w:themeShade="BF"/>
          <w:sz w:val="24"/>
          <w:szCs w:val="24"/>
          <w:rtl/>
        </w:rPr>
        <w:t xml:space="preserve"> إن الولد مبخلة مجبنة مجهلة محزنة "</w:t>
      </w:r>
      <w:r>
        <w:rPr>
          <w:color w:val="538135" w:themeColor="accent6" w:themeShade="BF"/>
          <w:sz w:val="24"/>
          <w:szCs w:val="24"/>
          <w:rtl/>
        </w:rPr>
        <w:t>،</w:t>
      </w:r>
      <w:r w:rsidR="00E26450" w:rsidRPr="00E11AE5">
        <w:rPr>
          <w:color w:val="538135" w:themeColor="accent6" w:themeShade="BF"/>
          <w:sz w:val="24"/>
          <w:szCs w:val="24"/>
          <w:rtl/>
        </w:rPr>
        <w:t xml:space="preserve"> قال الذهبي في " الميزان " </w:t>
      </w:r>
      <w:r>
        <w:rPr>
          <w:color w:val="538135" w:themeColor="accent6" w:themeShade="BF"/>
          <w:sz w:val="24"/>
          <w:szCs w:val="24"/>
          <w:rtl/>
        </w:rPr>
        <w:t>(</w:t>
      </w:r>
      <w:r w:rsidR="00E26450" w:rsidRPr="00E11AE5">
        <w:rPr>
          <w:color w:val="538135" w:themeColor="accent6" w:themeShade="BF"/>
          <w:sz w:val="24"/>
          <w:szCs w:val="24"/>
          <w:rtl/>
        </w:rPr>
        <w:t>3 / 485</w:t>
      </w:r>
      <w:r>
        <w:rPr>
          <w:color w:val="538135" w:themeColor="accent6" w:themeShade="BF"/>
          <w:sz w:val="24"/>
          <w:szCs w:val="24"/>
          <w:rtl/>
        </w:rPr>
        <w:t>):</w:t>
      </w:r>
      <w:r w:rsidR="00E26450" w:rsidRPr="00E11AE5">
        <w:rPr>
          <w:color w:val="538135" w:themeColor="accent6" w:themeShade="BF"/>
          <w:sz w:val="24"/>
          <w:szCs w:val="24"/>
          <w:rtl/>
        </w:rPr>
        <w:t xml:space="preserve"> " محمد بن أسود بن خلف</w:t>
      </w:r>
      <w:r>
        <w:rPr>
          <w:color w:val="538135" w:themeColor="accent6" w:themeShade="BF"/>
          <w:sz w:val="24"/>
          <w:szCs w:val="24"/>
          <w:rtl/>
        </w:rPr>
        <w:t>،</w:t>
      </w:r>
      <w:r w:rsidR="00E26450" w:rsidRPr="00E11AE5">
        <w:rPr>
          <w:color w:val="538135" w:themeColor="accent6" w:themeShade="BF"/>
          <w:sz w:val="24"/>
          <w:szCs w:val="24"/>
          <w:rtl/>
        </w:rPr>
        <w:t xml:space="preserve"> عن أبيه . . . لا يعرف هو ولا أبوه . تفرد عنه عبد الله بن عثمان بن خثيم " اه‍</w:t>
      </w:r>
      <w:r>
        <w:rPr>
          <w:color w:val="538135" w:themeColor="accent6" w:themeShade="BF"/>
          <w:sz w:val="24"/>
          <w:szCs w:val="24"/>
          <w:rtl/>
        </w:rPr>
        <w:t>،</w:t>
      </w:r>
      <w:r w:rsidR="00E26450" w:rsidRPr="00E11AE5">
        <w:rPr>
          <w:color w:val="538135" w:themeColor="accent6" w:themeShade="BF"/>
          <w:sz w:val="24"/>
          <w:szCs w:val="24"/>
          <w:rtl/>
        </w:rPr>
        <w:t xml:space="preserve"> وذكر البخاري في " تاريخه " </w:t>
      </w:r>
      <w:r>
        <w:rPr>
          <w:color w:val="538135" w:themeColor="accent6" w:themeShade="BF"/>
          <w:sz w:val="24"/>
          <w:szCs w:val="24"/>
          <w:rtl/>
        </w:rPr>
        <w:t>(</w:t>
      </w:r>
      <w:r w:rsidR="00E26450" w:rsidRPr="00E11AE5">
        <w:rPr>
          <w:color w:val="538135" w:themeColor="accent6" w:themeShade="BF"/>
          <w:sz w:val="24"/>
          <w:szCs w:val="24"/>
          <w:rtl/>
        </w:rPr>
        <w:t>1 / 29</w:t>
      </w:r>
      <w:r>
        <w:rPr>
          <w:color w:val="538135" w:themeColor="accent6" w:themeShade="BF"/>
          <w:sz w:val="24"/>
          <w:szCs w:val="24"/>
          <w:rtl/>
        </w:rPr>
        <w:t>)</w:t>
      </w:r>
      <w:r w:rsidR="00E26450" w:rsidRPr="00E11AE5">
        <w:rPr>
          <w:color w:val="538135" w:themeColor="accent6" w:themeShade="BF"/>
          <w:sz w:val="24"/>
          <w:szCs w:val="24"/>
          <w:rtl/>
        </w:rPr>
        <w:t xml:space="preserve"> راو آخر عنه وهو أبو الزبير بالعنعنة وهو مدلس</w:t>
      </w:r>
      <w:r>
        <w:rPr>
          <w:color w:val="538135" w:themeColor="accent6" w:themeShade="BF"/>
          <w:sz w:val="24"/>
          <w:szCs w:val="24"/>
          <w:rtl/>
        </w:rPr>
        <w:t>،</w:t>
      </w:r>
      <w:r w:rsidR="00E26450" w:rsidRPr="00E11AE5">
        <w:rPr>
          <w:color w:val="538135" w:themeColor="accent6" w:themeShade="BF"/>
          <w:sz w:val="24"/>
          <w:szCs w:val="24"/>
          <w:rtl/>
        </w:rPr>
        <w:t xml:space="preserve"> فلا ينفع هذا</w:t>
      </w:r>
      <w:r>
        <w:rPr>
          <w:color w:val="538135" w:themeColor="accent6" w:themeShade="BF"/>
          <w:sz w:val="24"/>
          <w:szCs w:val="24"/>
          <w:rtl/>
        </w:rPr>
        <w:t>،</w:t>
      </w:r>
      <w:r w:rsidR="00E26450" w:rsidRPr="00E11AE5">
        <w:rPr>
          <w:color w:val="538135" w:themeColor="accent6" w:themeShade="BF"/>
          <w:sz w:val="24"/>
          <w:szCs w:val="24"/>
          <w:rtl/>
        </w:rPr>
        <w:t xml:space="preserve"> وذكره ابن حبان في الثقات</w:t>
      </w:r>
      <w:r>
        <w:rPr>
          <w:color w:val="538135" w:themeColor="accent6" w:themeShade="BF"/>
          <w:sz w:val="24"/>
          <w:szCs w:val="24"/>
          <w:rtl/>
        </w:rPr>
        <w:t>،</w:t>
      </w:r>
      <w:r w:rsidR="00E26450" w:rsidRPr="00E11AE5">
        <w:rPr>
          <w:color w:val="538135" w:themeColor="accent6" w:themeShade="BF"/>
          <w:sz w:val="24"/>
          <w:szCs w:val="24"/>
          <w:rtl/>
        </w:rPr>
        <w:t xml:space="preserve"> ولا ينفع ذلك أيضا</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ومنه تعلم أن المحدث</w:t>
      </w:r>
      <w:r>
        <w:rPr>
          <w:color w:val="538135" w:themeColor="accent6" w:themeShade="BF"/>
          <w:sz w:val="24"/>
          <w:szCs w:val="24"/>
          <w:rtl/>
        </w:rPr>
        <w:t>!!</w:t>
      </w:r>
      <w:r w:rsidR="00E26450" w:rsidRPr="00E11AE5">
        <w:rPr>
          <w:color w:val="538135" w:themeColor="accent6" w:themeShade="BF"/>
          <w:sz w:val="24"/>
          <w:szCs w:val="24"/>
          <w:rtl/>
        </w:rPr>
        <w:t xml:space="preserve"> المتناقض</w:t>
      </w:r>
      <w:r>
        <w:rPr>
          <w:color w:val="538135" w:themeColor="accent6" w:themeShade="BF"/>
          <w:sz w:val="24"/>
          <w:szCs w:val="24"/>
          <w:rtl/>
        </w:rPr>
        <w:t>!!</w:t>
      </w:r>
      <w:r w:rsidR="00E26450" w:rsidRPr="00E11AE5">
        <w:rPr>
          <w:color w:val="538135" w:themeColor="accent6" w:themeShade="BF"/>
          <w:sz w:val="24"/>
          <w:szCs w:val="24"/>
          <w:rtl/>
        </w:rPr>
        <w:t xml:space="preserve"> قد أخطأ حين صحح الحديث في " صحيح ابن ماجه " </w:t>
      </w:r>
      <w:r>
        <w:rPr>
          <w:color w:val="538135" w:themeColor="accent6" w:themeShade="BF"/>
          <w:sz w:val="24"/>
          <w:szCs w:val="24"/>
          <w:rtl/>
        </w:rPr>
        <w:t>(</w:t>
      </w:r>
      <w:r w:rsidR="00E26450" w:rsidRPr="00E11AE5">
        <w:rPr>
          <w:color w:val="538135" w:themeColor="accent6" w:themeShade="BF"/>
          <w:sz w:val="24"/>
          <w:szCs w:val="24"/>
          <w:rtl/>
        </w:rPr>
        <w:t>2 / 295 برقم 2957</w:t>
      </w:r>
      <w:r>
        <w:rPr>
          <w:color w:val="538135" w:themeColor="accent6" w:themeShade="BF"/>
          <w:sz w:val="24"/>
          <w:szCs w:val="24"/>
          <w:rtl/>
        </w:rPr>
        <w:t>)</w:t>
      </w:r>
      <w:r w:rsidR="00E26450" w:rsidRPr="00E11AE5">
        <w:rPr>
          <w:color w:val="538135" w:themeColor="accent6" w:themeShade="BF"/>
          <w:sz w:val="24"/>
          <w:szCs w:val="24"/>
          <w:rtl/>
        </w:rPr>
        <w:t xml:space="preserve"> وفي " صحيح الجامع وزيادته " برقم </w:t>
      </w:r>
      <w:r>
        <w:rPr>
          <w:color w:val="538135" w:themeColor="accent6" w:themeShade="BF"/>
          <w:sz w:val="24"/>
          <w:szCs w:val="24"/>
          <w:rtl/>
        </w:rPr>
        <w:t>(</w:t>
      </w:r>
      <w:r w:rsidR="00E26450" w:rsidRPr="00E11AE5">
        <w:rPr>
          <w:color w:val="538135" w:themeColor="accent6" w:themeShade="BF"/>
          <w:sz w:val="24"/>
          <w:szCs w:val="24"/>
          <w:rtl/>
        </w:rPr>
        <w:t>1985 و 1986</w:t>
      </w:r>
      <w:r>
        <w:rPr>
          <w:color w:val="538135" w:themeColor="accent6" w:themeShade="BF"/>
          <w:sz w:val="24"/>
          <w:szCs w:val="24"/>
          <w:rtl/>
        </w:rPr>
        <w:t>)</w:t>
      </w:r>
      <w:r w:rsidR="00E26450" w:rsidRPr="00E11AE5">
        <w:rPr>
          <w:color w:val="538135" w:themeColor="accent6" w:themeShade="BF"/>
          <w:sz w:val="24"/>
          <w:szCs w:val="24"/>
          <w:rtl/>
        </w:rPr>
        <w:t xml:space="preserve"> لأنّه قلد في ذلك المناوي في " فيض القدير " </w:t>
      </w:r>
      <w:r>
        <w:rPr>
          <w:color w:val="538135" w:themeColor="accent6" w:themeShade="BF"/>
          <w:sz w:val="24"/>
          <w:szCs w:val="24"/>
          <w:rtl/>
        </w:rPr>
        <w:t>(</w:t>
      </w:r>
      <w:r w:rsidR="00E26450" w:rsidRPr="00E11AE5">
        <w:rPr>
          <w:color w:val="538135" w:themeColor="accent6" w:themeShade="BF"/>
          <w:sz w:val="24"/>
          <w:szCs w:val="24"/>
          <w:rtl/>
        </w:rPr>
        <w:t>2 / 403</w:t>
      </w:r>
      <w:r>
        <w:rPr>
          <w:color w:val="538135" w:themeColor="accent6" w:themeShade="BF"/>
          <w:sz w:val="24"/>
          <w:szCs w:val="24"/>
          <w:rtl/>
        </w:rPr>
        <w:t>)</w:t>
      </w:r>
      <w:r w:rsidR="00E26450" w:rsidRPr="00E11AE5">
        <w:rPr>
          <w:color w:val="538135" w:themeColor="accent6" w:themeShade="BF"/>
          <w:sz w:val="24"/>
          <w:szCs w:val="24"/>
          <w:rtl/>
        </w:rPr>
        <w:t xml:space="preserve"> والله الهادي</w:t>
      </w:r>
      <w:r>
        <w:rPr>
          <w:color w:val="538135" w:themeColor="accent6" w:themeShade="BF"/>
          <w:sz w:val="24"/>
          <w:szCs w:val="24"/>
          <w:rtl/>
        </w:rPr>
        <w:t>،</w:t>
      </w:r>
      <w:r w:rsidR="00E26450" w:rsidRPr="00E11AE5">
        <w:rPr>
          <w:color w:val="538135" w:themeColor="accent6" w:themeShade="BF"/>
          <w:sz w:val="24"/>
          <w:szCs w:val="24"/>
          <w:rtl/>
        </w:rPr>
        <w:t xml:space="preserve"> وملخص الكلام في هذا الحديث أن شطره الاول</w:t>
      </w:r>
      <w:r>
        <w:rPr>
          <w:color w:val="538135" w:themeColor="accent6" w:themeShade="BF"/>
          <w:sz w:val="24"/>
          <w:szCs w:val="24"/>
          <w:rtl/>
        </w:rPr>
        <w:t>:</w:t>
      </w:r>
      <w:r w:rsidR="00E26450" w:rsidRPr="00E11AE5">
        <w:rPr>
          <w:color w:val="538135" w:themeColor="accent6" w:themeShade="BF"/>
          <w:sz w:val="24"/>
          <w:szCs w:val="24"/>
          <w:rtl/>
        </w:rPr>
        <w:t xml:space="preserve"> " إن الولد مبخلة مجبنة مجهلة محزنة " قد يحسن لغيره لبعض شواهد ضعيفة أيضا كحديث السيدة عائشة رضي الله عنها في " شرح السنة للبغوي " </w:t>
      </w:r>
      <w:r>
        <w:rPr>
          <w:color w:val="538135" w:themeColor="accent6" w:themeShade="BF"/>
          <w:sz w:val="24"/>
          <w:szCs w:val="24"/>
          <w:rtl/>
        </w:rPr>
        <w:t>(</w:t>
      </w:r>
      <w:r w:rsidR="00E26450" w:rsidRPr="00E11AE5">
        <w:rPr>
          <w:color w:val="538135" w:themeColor="accent6" w:themeShade="BF"/>
          <w:sz w:val="24"/>
          <w:szCs w:val="24"/>
          <w:rtl/>
        </w:rPr>
        <w:t>13 / 35</w:t>
      </w:r>
      <w:r>
        <w:rPr>
          <w:color w:val="538135" w:themeColor="accent6" w:themeShade="BF"/>
          <w:sz w:val="24"/>
          <w:szCs w:val="24"/>
          <w:rtl/>
        </w:rPr>
        <w:t>)،</w:t>
      </w:r>
      <w:r w:rsidR="00E26450" w:rsidRPr="00E11AE5">
        <w:rPr>
          <w:color w:val="538135" w:themeColor="accent6" w:themeShade="BF"/>
          <w:sz w:val="24"/>
          <w:szCs w:val="24"/>
          <w:rtl/>
        </w:rPr>
        <w:t xml:space="preserve"> وحديث أبي سعيد الخدري عند البزار </w:t>
      </w:r>
      <w:r>
        <w:rPr>
          <w:color w:val="538135" w:themeColor="accent6" w:themeShade="BF"/>
          <w:sz w:val="24"/>
          <w:szCs w:val="24"/>
          <w:rtl/>
        </w:rPr>
        <w:t>(</w:t>
      </w:r>
      <w:r w:rsidR="00E26450" w:rsidRPr="00E11AE5">
        <w:rPr>
          <w:color w:val="538135" w:themeColor="accent6" w:themeShade="BF"/>
          <w:sz w:val="24"/>
          <w:szCs w:val="24"/>
          <w:rtl/>
        </w:rPr>
        <w:t>برقم 1891 و 1892</w:t>
      </w:r>
      <w:r>
        <w:rPr>
          <w:color w:val="538135" w:themeColor="accent6" w:themeShade="BF"/>
          <w:sz w:val="24"/>
          <w:szCs w:val="24"/>
          <w:rtl/>
        </w:rPr>
        <w:t>)،</w:t>
      </w:r>
      <w:r w:rsidR="00E26450" w:rsidRPr="00E11AE5">
        <w:rPr>
          <w:color w:val="538135" w:themeColor="accent6" w:themeShade="BF"/>
          <w:sz w:val="24"/>
          <w:szCs w:val="24"/>
          <w:rtl/>
        </w:rPr>
        <w:t xml:space="preserve"> وأما شطره الثاني</w:t>
      </w:r>
      <w:r>
        <w:rPr>
          <w:color w:val="538135" w:themeColor="accent6" w:themeShade="BF"/>
          <w:sz w:val="24"/>
          <w:szCs w:val="24"/>
          <w:rtl/>
        </w:rPr>
        <w:t>:</w:t>
      </w:r>
      <w:r w:rsidR="00E26450" w:rsidRPr="00E11AE5">
        <w:rPr>
          <w:color w:val="538135" w:themeColor="accent6" w:themeShade="BF"/>
          <w:sz w:val="24"/>
          <w:szCs w:val="24"/>
          <w:rtl/>
        </w:rPr>
        <w:t xml:space="preserve"> " آخر وطأة وطئها الرحمن بوج " فمنكر تالف وهو بالموضوع أشبه</w:t>
      </w:r>
      <w:r>
        <w:rPr>
          <w:color w:val="538135" w:themeColor="accent6" w:themeShade="BF"/>
          <w:sz w:val="24"/>
          <w:szCs w:val="24"/>
          <w:rtl/>
        </w:rPr>
        <w:t>]</w:t>
      </w:r>
      <w:r>
        <w:rPr>
          <w:rtl/>
        </w:rPr>
        <w:t>،</w:t>
      </w:r>
      <w:r w:rsidR="00E26450" w:rsidRPr="00997DAE">
        <w:rPr>
          <w:rtl/>
        </w:rPr>
        <w:t xml:space="preserve"> ووج واد بالطائف</w:t>
      </w:r>
      <w:r>
        <w:rPr>
          <w:rtl/>
        </w:rPr>
        <w:t>،</w:t>
      </w:r>
      <w:r w:rsidR="00E26450" w:rsidRPr="00997DAE">
        <w:rPr>
          <w:rtl/>
        </w:rPr>
        <w:t xml:space="preserve"> وهي آخر وقعة أوقعها الله بالمشركين على يد رسول الله صلى الله عليه وسلم</w:t>
      </w:r>
      <w:r>
        <w:rPr>
          <w:rtl/>
        </w:rPr>
        <w:t>،</w:t>
      </w:r>
      <w:r w:rsidR="00E26450" w:rsidRPr="00997DAE">
        <w:rPr>
          <w:rtl/>
        </w:rPr>
        <w:t xml:space="preserve"> ومنه قوله</w:t>
      </w:r>
      <w:r>
        <w:rPr>
          <w:rtl/>
        </w:rPr>
        <w:t>:</w:t>
      </w:r>
      <w:r w:rsidR="00E26450" w:rsidRPr="00997DAE">
        <w:rPr>
          <w:rtl/>
        </w:rPr>
        <w:t xml:space="preserve"> " اللهم اشدد وطأتك على مضر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البخاري </w:t>
      </w:r>
      <w:r>
        <w:rPr>
          <w:color w:val="538135" w:themeColor="accent6" w:themeShade="BF"/>
          <w:sz w:val="24"/>
          <w:szCs w:val="24"/>
          <w:rtl/>
        </w:rPr>
        <w:t>(</w:t>
      </w:r>
      <w:r w:rsidR="00E26450" w:rsidRPr="00E11AE5">
        <w:rPr>
          <w:color w:val="538135" w:themeColor="accent6" w:themeShade="BF"/>
          <w:sz w:val="24"/>
          <w:szCs w:val="24"/>
          <w:rtl/>
        </w:rPr>
        <w:t>فتح 2 / 492</w:t>
      </w:r>
      <w:r>
        <w:rPr>
          <w:color w:val="538135" w:themeColor="accent6" w:themeShade="BF"/>
          <w:sz w:val="24"/>
          <w:szCs w:val="24"/>
          <w:rtl/>
        </w:rPr>
        <w:t>)</w:t>
      </w:r>
      <w:r w:rsidR="00E26450" w:rsidRPr="00E11AE5">
        <w:rPr>
          <w:color w:val="538135" w:themeColor="accent6" w:themeShade="BF"/>
          <w:sz w:val="24"/>
          <w:szCs w:val="24"/>
          <w:rtl/>
        </w:rPr>
        <w:t xml:space="preserve"> ومسلم </w:t>
      </w:r>
      <w:r>
        <w:rPr>
          <w:color w:val="538135" w:themeColor="accent6" w:themeShade="BF"/>
          <w:sz w:val="24"/>
          <w:szCs w:val="24"/>
          <w:rtl/>
        </w:rPr>
        <w:t>(</w:t>
      </w:r>
      <w:r w:rsidR="00E26450" w:rsidRPr="00E11AE5">
        <w:rPr>
          <w:color w:val="538135" w:themeColor="accent6" w:themeShade="BF"/>
          <w:sz w:val="24"/>
          <w:szCs w:val="24"/>
          <w:rtl/>
        </w:rPr>
        <w:t>1 / 466 برقم 675</w:t>
      </w:r>
      <w:r>
        <w:rPr>
          <w:color w:val="538135" w:themeColor="accent6" w:themeShade="BF"/>
          <w:sz w:val="24"/>
          <w:szCs w:val="24"/>
          <w:rtl/>
        </w:rPr>
        <w:t>)</w:t>
      </w:r>
      <w:r w:rsidR="00E26450" w:rsidRPr="00E11AE5">
        <w:rPr>
          <w:color w:val="538135" w:themeColor="accent6" w:themeShade="BF"/>
          <w:sz w:val="24"/>
          <w:szCs w:val="24"/>
          <w:rtl/>
        </w:rPr>
        <w:t xml:space="preserve"> كلاهما في مواضع وغيرهما</w:t>
      </w:r>
      <w:r>
        <w:rPr>
          <w:color w:val="538135" w:themeColor="accent6" w:themeShade="BF"/>
          <w:sz w:val="24"/>
          <w:szCs w:val="24"/>
          <w:rtl/>
        </w:rPr>
        <w:t>]</w:t>
      </w:r>
      <w:r w:rsidR="00E26450" w:rsidRPr="00997DAE">
        <w:rPr>
          <w:rtl/>
        </w:rPr>
        <w:t>، والوطأة مأخوذة من القدم</w:t>
      </w:r>
      <w:r>
        <w:rPr>
          <w:rtl/>
        </w:rPr>
        <w:t>،</w:t>
      </w:r>
      <w:r w:rsidR="00E26450" w:rsidRPr="00997DAE">
        <w:rPr>
          <w:rtl/>
        </w:rPr>
        <w:t xml:space="preserve"> وإلى هذا ذهب ابن قتيبة وغيره وقال سفيان بن عيينة</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وهذا تأويل من سفيان بن عيينة للحديث وهو من أئمة السلف</w:t>
      </w:r>
      <w:r>
        <w:rPr>
          <w:color w:val="538135" w:themeColor="accent6" w:themeShade="BF"/>
          <w:sz w:val="24"/>
          <w:szCs w:val="24"/>
          <w:rtl/>
        </w:rPr>
        <w:t>]</w:t>
      </w:r>
      <w:r w:rsidR="00E26450" w:rsidRPr="00997DAE">
        <w:rPr>
          <w:rtl/>
        </w:rPr>
        <w:t xml:space="preserve"> في تفسير هذا الحديث</w:t>
      </w:r>
      <w:r>
        <w:rPr>
          <w:rtl/>
        </w:rPr>
        <w:t>:</w:t>
      </w:r>
      <w:r w:rsidR="00E26450" w:rsidRPr="00997DAE">
        <w:rPr>
          <w:rtl/>
        </w:rPr>
        <w:t xml:space="preserve"> آخر غزاة غزاها رسول الله صلى الله عليه وسلم بالطائف</w:t>
      </w:r>
      <w:r>
        <w:rPr>
          <w:rtl/>
        </w:rPr>
        <w:t>،</w:t>
      </w:r>
      <w:r w:rsidR="00E26450" w:rsidRPr="00997DAE">
        <w:rPr>
          <w:rtl/>
        </w:rPr>
        <w:t xml:space="preserve"> وقال </w:t>
      </w:r>
      <w:r w:rsidR="00E26450" w:rsidRPr="00997DAE">
        <w:rPr>
          <w:rtl/>
        </w:rPr>
        <w:lastRenderedPageBreak/>
        <w:t>القاضي أبو يعلى</w:t>
      </w:r>
      <w:r>
        <w:rPr>
          <w:rtl/>
        </w:rPr>
        <w:t>:</w:t>
      </w:r>
      <w:r w:rsidR="00E26450" w:rsidRPr="00997DAE">
        <w:rPr>
          <w:rtl/>
        </w:rPr>
        <w:t xml:space="preserve"> غير ممتنع على أصولنا</w:t>
      </w:r>
      <w:r>
        <w:rPr>
          <w:rtl/>
        </w:rPr>
        <w:t>،</w:t>
      </w:r>
      <w:r w:rsidR="00E26450" w:rsidRPr="00997DAE">
        <w:rPr>
          <w:rtl/>
        </w:rPr>
        <w:t xml:space="preserve"> حمل هذا الخبر على ظاهره</w:t>
      </w:r>
      <w:r>
        <w:rPr>
          <w:rtl/>
        </w:rPr>
        <w:t>،</w:t>
      </w:r>
      <w:r w:rsidR="00E26450" w:rsidRPr="00997DAE">
        <w:rPr>
          <w:rtl/>
        </w:rPr>
        <w:t xml:space="preserve"> وإن ذلك المعنى بالذات دون الفعل</w:t>
      </w:r>
      <w:r>
        <w:rPr>
          <w:rtl/>
        </w:rPr>
        <w:t>،</w:t>
      </w:r>
      <w:r w:rsidR="00E26450" w:rsidRPr="00997DAE">
        <w:rPr>
          <w:rtl/>
        </w:rPr>
        <w:t xml:space="preserve"> لانا حملنا قوله</w:t>
      </w:r>
      <w:r>
        <w:rPr>
          <w:rtl/>
        </w:rPr>
        <w:t>:</w:t>
      </w:r>
      <w:r w:rsidR="00E26450" w:rsidRPr="00997DAE">
        <w:rPr>
          <w:rtl/>
        </w:rPr>
        <w:t xml:space="preserve"> " ينزل ويضع قدمه في النار " على الذات</w:t>
      </w:r>
      <w:r>
        <w:rPr>
          <w:rtl/>
        </w:rPr>
        <w:t>،</w:t>
      </w:r>
      <w:r w:rsidR="00E26450">
        <w:rPr>
          <w:rFonts w:hint="cs"/>
          <w:rtl/>
        </w:rPr>
        <w:t xml:space="preserve"> </w:t>
      </w:r>
      <w:r>
        <w:rPr>
          <w:rFonts w:hint="cs"/>
          <w:rtl/>
        </w:rPr>
        <w:t>(</w:t>
      </w:r>
      <w:r w:rsidR="00E26450" w:rsidRPr="00997DAE">
        <w:rPr>
          <w:rtl/>
        </w:rPr>
        <w:t>قلت</w:t>
      </w:r>
      <w:r>
        <w:rPr>
          <w:rtl/>
        </w:rPr>
        <w:t>)</w:t>
      </w:r>
      <w:r>
        <w:rPr>
          <w:rFonts w:hint="cs"/>
          <w:rtl/>
        </w:rPr>
        <w:t>:</w:t>
      </w:r>
      <w:r w:rsidR="00E26450" w:rsidRPr="00997DAE">
        <w:rPr>
          <w:rtl/>
        </w:rPr>
        <w:t xml:space="preserve"> وهذا الرجل يشير بأصولهم إلى ما يوجب التجسيم والانتقال والحركة</w:t>
      </w:r>
      <w:r>
        <w:rPr>
          <w:rtl/>
        </w:rPr>
        <w:t>،</w:t>
      </w:r>
      <w:r w:rsidR="00E26450" w:rsidRPr="00997DAE">
        <w:rPr>
          <w:rtl/>
        </w:rPr>
        <w:t xml:space="preserve"> وهذا مع التشبيه بعيد عن اللغة ومعرفة التواريخ وأدلة العقول</w:t>
      </w:r>
      <w:r>
        <w:rPr>
          <w:rtl/>
        </w:rPr>
        <w:t>،</w:t>
      </w:r>
      <w:r w:rsidR="00E26450" w:rsidRPr="00997DAE">
        <w:rPr>
          <w:rtl/>
        </w:rPr>
        <w:t xml:space="preserve"> وإنما اغتر بحديث روي عن كعب أنه قال</w:t>
      </w:r>
      <w:r>
        <w:rPr>
          <w:rtl/>
        </w:rPr>
        <w:t>:</w:t>
      </w:r>
      <w:r w:rsidR="00E26450" w:rsidRPr="00997DAE">
        <w:rPr>
          <w:rtl/>
        </w:rPr>
        <w:t xml:space="preserve"> " ووج مقدس</w:t>
      </w:r>
      <w:r>
        <w:rPr>
          <w:rtl/>
        </w:rPr>
        <w:t>،</w:t>
      </w:r>
      <w:r w:rsidR="00E26450" w:rsidRPr="00997DAE">
        <w:rPr>
          <w:rtl/>
        </w:rPr>
        <w:t xml:space="preserve"> منه عرج الرب إلى السماء</w:t>
      </w:r>
      <w:r>
        <w:rPr>
          <w:rtl/>
        </w:rPr>
        <w:t>،</w:t>
      </w:r>
      <w:r w:rsidR="00E26450" w:rsidRPr="00997DAE">
        <w:rPr>
          <w:rtl/>
        </w:rPr>
        <w:t xml:space="preserve"> ثم قضى خلق الارض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ولعل هذا هو أصل الحديث الاول وهو مما جاء به كعب الاحبار من الاسرائيليات التي كان يسردها للناس</w:t>
      </w:r>
      <w:r>
        <w:rPr>
          <w:color w:val="538135" w:themeColor="accent6" w:themeShade="BF"/>
          <w:sz w:val="24"/>
          <w:szCs w:val="24"/>
          <w:rtl/>
        </w:rPr>
        <w:t>]</w:t>
      </w:r>
      <w:r>
        <w:rPr>
          <w:rtl/>
        </w:rPr>
        <w:t>،</w:t>
      </w:r>
      <w:r w:rsidR="00E26450" w:rsidRPr="00997DAE">
        <w:rPr>
          <w:rtl/>
        </w:rPr>
        <w:t xml:space="preserve"> وهذا لو صح عن كعب احتمل أن يكون حاكيا عن أهل الكتاب</w:t>
      </w:r>
      <w:r>
        <w:rPr>
          <w:rtl/>
        </w:rPr>
        <w:t>،</w:t>
      </w:r>
      <w:r w:rsidR="00E26450" w:rsidRPr="00997DAE">
        <w:rPr>
          <w:rtl/>
        </w:rPr>
        <w:t xml:space="preserve"> وكان يحكي عنهم كثيرا</w:t>
      </w:r>
      <w:r>
        <w:rPr>
          <w:rtl/>
        </w:rPr>
        <w:t>،</w:t>
      </w:r>
      <w:r w:rsidR="00E26450" w:rsidRPr="00997DAE">
        <w:rPr>
          <w:rtl/>
        </w:rPr>
        <w:t xml:space="preserve"> ولو قدرناه من قوله كان معناه</w:t>
      </w:r>
      <w:r>
        <w:rPr>
          <w:rtl/>
        </w:rPr>
        <w:t>:</w:t>
      </w:r>
      <w:r w:rsidR="00E26450" w:rsidRPr="00997DAE">
        <w:rPr>
          <w:rtl/>
        </w:rPr>
        <w:t xml:space="preserve"> أن ذلك المكان آخر ما استوى من الارض لما خلقت</w:t>
      </w:r>
      <w:r>
        <w:rPr>
          <w:rtl/>
        </w:rPr>
        <w:t>،</w:t>
      </w:r>
      <w:r w:rsidR="00E26450" w:rsidRPr="00997DAE">
        <w:rPr>
          <w:rtl/>
        </w:rPr>
        <w:t xml:space="preserve"> ثم عرج الرب</w:t>
      </w:r>
      <w:r>
        <w:rPr>
          <w:rtl/>
        </w:rPr>
        <w:t>،</w:t>
      </w:r>
      <w:r w:rsidR="00E26450" w:rsidRPr="00997DAE">
        <w:rPr>
          <w:rtl/>
        </w:rPr>
        <w:t xml:space="preserve"> أي عمد إلى خلق السماء وهو قوله</w:t>
      </w:r>
      <w:r>
        <w:rPr>
          <w:rtl/>
        </w:rPr>
        <w:t>:</w:t>
      </w:r>
      <w:r w:rsidR="00E26450" w:rsidRPr="00997DAE">
        <w:rPr>
          <w:rtl/>
        </w:rPr>
        <w:t xml:space="preserve"> </w:t>
      </w:r>
      <w:r>
        <w:rPr>
          <w:rtl/>
        </w:rPr>
        <w:t>(</w:t>
      </w:r>
      <w:r w:rsidR="00E26450" w:rsidRPr="00997DAE">
        <w:rPr>
          <w:rtl/>
        </w:rPr>
        <w:t>ثم استوى إلى السماء وهي دخان</w:t>
      </w:r>
      <w:r>
        <w:rPr>
          <w:rtl/>
        </w:rPr>
        <w:t>)</w:t>
      </w:r>
      <w:r w:rsidR="00E26450" w:rsidRPr="00997DAE">
        <w:rPr>
          <w:rtl/>
        </w:rPr>
        <w:t xml:space="preserve"> فصلت</w:t>
      </w:r>
      <w:r>
        <w:rPr>
          <w:rtl/>
        </w:rPr>
        <w:t>:</w:t>
      </w:r>
      <w:r w:rsidR="00E26450" w:rsidRPr="00997DAE">
        <w:rPr>
          <w:rtl/>
        </w:rPr>
        <w:t xml:space="preserve"> 11</w:t>
      </w:r>
      <w:r>
        <w:rPr>
          <w:rtl/>
        </w:rPr>
        <w:t>،</w:t>
      </w:r>
      <w:r w:rsidR="00E26450" w:rsidRPr="00997DAE">
        <w:rPr>
          <w:rtl/>
        </w:rPr>
        <w:t xml:space="preserve"> ويروى عن أبي هريرة - رضي الله عنه - عن النبي صلى الله عليه وسلم قال</w:t>
      </w:r>
      <w:r>
        <w:rPr>
          <w:rtl/>
        </w:rPr>
        <w:t>:</w:t>
      </w:r>
      <w:r w:rsidR="00E26450" w:rsidRPr="00997DAE">
        <w:rPr>
          <w:rtl/>
        </w:rPr>
        <w:t xml:space="preserve"> " لما أسري بي .</w:t>
      </w:r>
      <w:r>
        <w:rPr>
          <w:rtl/>
        </w:rPr>
        <w:t>،</w:t>
      </w:r>
      <w:r w:rsidR="00E26450" w:rsidRPr="00997DAE">
        <w:rPr>
          <w:rtl/>
        </w:rPr>
        <w:t xml:space="preserve"> مر بي جبريل - عليه السلام - حتى أتى بي إلى الصخرة</w:t>
      </w:r>
      <w:r>
        <w:rPr>
          <w:rtl/>
        </w:rPr>
        <w:t>،</w:t>
      </w:r>
      <w:r w:rsidR="00E26450" w:rsidRPr="00997DAE">
        <w:rPr>
          <w:rtl/>
        </w:rPr>
        <w:t xml:space="preserve"> فقال</w:t>
      </w:r>
      <w:r>
        <w:rPr>
          <w:rtl/>
        </w:rPr>
        <w:t>:</w:t>
      </w:r>
      <w:r w:rsidR="00E26450" w:rsidRPr="00997DAE">
        <w:rPr>
          <w:rtl/>
        </w:rPr>
        <w:t xml:space="preserve"> يا محمد من هاهنا عرج ربك إلى السماء "</w:t>
      </w:r>
      <w:r w:rsidR="00E26450">
        <w:rPr>
          <w:rFonts w:hint="cs"/>
          <w:rtl/>
        </w:rPr>
        <w:t xml:space="preserve">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هذا الحديث ذكره ابن الجوزي بإسناده في الموضوعات </w:t>
      </w:r>
      <w:r>
        <w:rPr>
          <w:color w:val="538135" w:themeColor="accent6" w:themeShade="BF"/>
          <w:sz w:val="24"/>
          <w:szCs w:val="24"/>
          <w:rtl/>
        </w:rPr>
        <w:t>(</w:t>
      </w:r>
      <w:r w:rsidR="00E26450" w:rsidRPr="00E11AE5">
        <w:rPr>
          <w:color w:val="538135" w:themeColor="accent6" w:themeShade="BF"/>
          <w:sz w:val="24"/>
          <w:szCs w:val="24"/>
          <w:rtl/>
        </w:rPr>
        <w:t>1 / 113</w:t>
      </w:r>
      <w:r>
        <w:rPr>
          <w:color w:val="538135" w:themeColor="accent6" w:themeShade="BF"/>
          <w:sz w:val="24"/>
          <w:szCs w:val="24"/>
          <w:rtl/>
        </w:rPr>
        <w:t>)</w:t>
      </w:r>
      <w:r w:rsidR="00E26450" w:rsidRPr="00E11AE5">
        <w:rPr>
          <w:color w:val="538135" w:themeColor="accent6" w:themeShade="BF"/>
          <w:sz w:val="24"/>
          <w:szCs w:val="24"/>
          <w:rtl/>
        </w:rPr>
        <w:t xml:space="preserve"> ثم قال عقبه</w:t>
      </w:r>
      <w:r>
        <w:rPr>
          <w:color w:val="538135" w:themeColor="accent6" w:themeShade="BF"/>
          <w:sz w:val="24"/>
          <w:szCs w:val="24"/>
          <w:rtl/>
        </w:rPr>
        <w:t>:</w:t>
      </w:r>
      <w:r w:rsidR="00E26450" w:rsidRPr="00E11AE5">
        <w:rPr>
          <w:color w:val="538135" w:themeColor="accent6" w:themeShade="BF"/>
          <w:sz w:val="24"/>
          <w:szCs w:val="24"/>
          <w:rtl/>
        </w:rPr>
        <w:t xml:space="preserve"> " قال أبو حاتم</w:t>
      </w:r>
      <w:r>
        <w:rPr>
          <w:color w:val="538135" w:themeColor="accent6" w:themeShade="BF"/>
          <w:sz w:val="24"/>
          <w:szCs w:val="24"/>
          <w:rtl/>
        </w:rPr>
        <w:t>:</w:t>
      </w:r>
      <w:r w:rsidR="00E26450" w:rsidRPr="00E11AE5">
        <w:rPr>
          <w:color w:val="538135" w:themeColor="accent6" w:themeShade="BF"/>
          <w:sz w:val="24"/>
          <w:szCs w:val="24"/>
          <w:rtl/>
        </w:rPr>
        <w:t xml:space="preserve"> هذا حديث لا يشك عوام أصحاب الحديث أنه موضوع فكيف بالبزل في هذا الشأن " اه‍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أبو حاتم هو ابن حبان لان هذا الحديث أورده ابن حبان في كتابه " المجروحين " </w:t>
      </w:r>
      <w:r>
        <w:rPr>
          <w:color w:val="538135" w:themeColor="accent6" w:themeShade="BF"/>
          <w:sz w:val="24"/>
          <w:szCs w:val="24"/>
          <w:rtl/>
        </w:rPr>
        <w:t>(</w:t>
      </w:r>
      <w:r w:rsidR="00E26450" w:rsidRPr="00E11AE5">
        <w:rPr>
          <w:color w:val="538135" w:themeColor="accent6" w:themeShade="BF"/>
          <w:sz w:val="24"/>
          <w:szCs w:val="24"/>
          <w:rtl/>
        </w:rPr>
        <w:t>1 / 197</w:t>
      </w:r>
      <w:r>
        <w:rPr>
          <w:color w:val="538135" w:themeColor="accent6" w:themeShade="BF"/>
          <w:sz w:val="24"/>
          <w:szCs w:val="24"/>
          <w:rtl/>
        </w:rPr>
        <w:t>)</w:t>
      </w:r>
      <w:r w:rsidR="00E26450" w:rsidRPr="00E11AE5">
        <w:rPr>
          <w:color w:val="538135" w:themeColor="accent6" w:themeShade="BF"/>
          <w:sz w:val="24"/>
          <w:szCs w:val="24"/>
          <w:rtl/>
        </w:rPr>
        <w:t xml:space="preserve"> وقال عن أحد رواته وهو</w:t>
      </w:r>
      <w:r>
        <w:rPr>
          <w:color w:val="538135" w:themeColor="accent6" w:themeShade="BF"/>
          <w:sz w:val="24"/>
          <w:szCs w:val="24"/>
          <w:rtl/>
        </w:rPr>
        <w:t>:</w:t>
      </w:r>
      <w:r w:rsidR="00E26450" w:rsidRPr="00E11AE5">
        <w:rPr>
          <w:color w:val="538135" w:themeColor="accent6" w:themeShade="BF"/>
          <w:sz w:val="24"/>
          <w:szCs w:val="24"/>
          <w:rtl/>
        </w:rPr>
        <w:t xml:space="preserve"> بكر بن زياد الباهلي</w:t>
      </w:r>
      <w:r>
        <w:rPr>
          <w:color w:val="538135" w:themeColor="accent6" w:themeShade="BF"/>
          <w:sz w:val="24"/>
          <w:szCs w:val="24"/>
          <w:rtl/>
        </w:rPr>
        <w:t>:</w:t>
      </w:r>
      <w:r w:rsidR="00E26450" w:rsidRPr="00E11AE5">
        <w:rPr>
          <w:color w:val="538135" w:themeColor="accent6" w:themeShade="BF"/>
          <w:sz w:val="24"/>
          <w:szCs w:val="24"/>
          <w:rtl/>
        </w:rPr>
        <w:t xml:space="preserve"> " شيخ دجال يضع الحديث على الثقات "</w:t>
      </w:r>
      <w:r>
        <w:rPr>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وهذا يرويه بكر بن زياد</w:t>
      </w:r>
      <w:r>
        <w:rPr>
          <w:rtl/>
        </w:rPr>
        <w:t>،</w:t>
      </w:r>
      <w:r w:rsidR="00E26450" w:rsidRPr="00997DAE">
        <w:rPr>
          <w:rtl/>
        </w:rPr>
        <w:t xml:space="preserve"> وكان يضع الحديث على الثقات</w:t>
      </w:r>
      <w:r>
        <w:rPr>
          <w:rtl/>
        </w:rPr>
        <w:t>،</w:t>
      </w:r>
      <w:r w:rsidR="00E26450" w:rsidRPr="00997DAE">
        <w:rPr>
          <w:rtl/>
        </w:rPr>
        <w:t xml:space="preserve"> فإن قيل</w:t>
      </w:r>
      <w:r>
        <w:rPr>
          <w:rtl/>
        </w:rPr>
        <w:t>:</w:t>
      </w:r>
      <w:r w:rsidR="00E26450" w:rsidRPr="00997DAE">
        <w:rPr>
          <w:rtl/>
        </w:rPr>
        <w:t xml:space="preserve"> قال ابن عباس</w:t>
      </w:r>
      <w:r>
        <w:rPr>
          <w:rtl/>
        </w:rPr>
        <w:t>:</w:t>
      </w:r>
      <w:r w:rsidR="00E26450" w:rsidRPr="00997DAE">
        <w:rPr>
          <w:rtl/>
        </w:rPr>
        <w:t xml:space="preserve"> استوى إلى السماء</w:t>
      </w:r>
      <w:r>
        <w:rPr>
          <w:rtl/>
        </w:rPr>
        <w:t>:</w:t>
      </w:r>
      <w:r w:rsidR="00E26450" w:rsidRPr="00997DAE">
        <w:rPr>
          <w:rtl/>
        </w:rPr>
        <w:t xml:space="preserve"> صعد</w:t>
      </w:r>
      <w:r>
        <w:rPr>
          <w:rtl/>
        </w:rPr>
        <w:t>،</w:t>
      </w:r>
      <w:r w:rsidR="00E26450" w:rsidRPr="00997DAE">
        <w:rPr>
          <w:rtl/>
        </w:rPr>
        <w:t xml:space="preserve"> قلنا</w:t>
      </w:r>
      <w:r>
        <w:rPr>
          <w:rtl/>
        </w:rPr>
        <w:t>:</w:t>
      </w:r>
      <w:r w:rsidR="00E26450" w:rsidRPr="00997DAE">
        <w:rPr>
          <w:rtl/>
        </w:rPr>
        <w:t xml:space="preserve"> صعد أمره</w:t>
      </w:r>
      <w:r>
        <w:rPr>
          <w:rtl/>
        </w:rPr>
        <w:t>،</w:t>
      </w:r>
      <w:r w:rsidR="00E26450" w:rsidRPr="00997DAE">
        <w:rPr>
          <w:rtl/>
        </w:rPr>
        <w:t xml:space="preserve"> إذ لا يجوز عليه الانتقال والتغير</w:t>
      </w:r>
      <w:r>
        <w:rPr>
          <w:rtl/>
        </w:rPr>
        <w:t>،</w:t>
      </w:r>
      <w:r w:rsidR="00E26450" w:rsidRPr="00997DAE">
        <w:rPr>
          <w:rtl/>
        </w:rPr>
        <w:t xml:space="preserve"> واعلم أن الناس في أخبار الصفات على ثلاث مراتب</w:t>
      </w:r>
      <w:r>
        <w:rPr>
          <w:rtl/>
        </w:rPr>
        <w:t>:</w:t>
      </w:r>
      <w:r w:rsidR="00E26450" w:rsidRPr="00997DAE">
        <w:rPr>
          <w:rtl/>
        </w:rPr>
        <w:t xml:space="preserve"> </w:t>
      </w:r>
      <w:r>
        <w:rPr>
          <w:rtl/>
        </w:rPr>
        <w:t>(</w:t>
      </w:r>
      <w:r w:rsidR="00E26450" w:rsidRPr="00997DAE">
        <w:rPr>
          <w:rtl/>
        </w:rPr>
        <w:t>أحداها</w:t>
      </w:r>
      <w:r>
        <w:rPr>
          <w:rtl/>
        </w:rPr>
        <w:t>):</w:t>
      </w:r>
      <w:r w:rsidR="00E26450" w:rsidRPr="00997DAE">
        <w:rPr>
          <w:rtl/>
        </w:rPr>
        <w:t xml:space="preserve"> إمرارها على ما جاءت من غير تفسير ولا تأويل</w:t>
      </w:r>
      <w:r>
        <w:rPr>
          <w:rtl/>
        </w:rPr>
        <w:t>،</w:t>
      </w:r>
      <w:r w:rsidR="00E26450" w:rsidRPr="00997DAE">
        <w:rPr>
          <w:rtl/>
        </w:rPr>
        <w:t xml:space="preserve"> إلا أن تقع ضرورة كقوله</w:t>
      </w:r>
      <w:r>
        <w:rPr>
          <w:rtl/>
        </w:rPr>
        <w:t>:</w:t>
      </w:r>
      <w:r w:rsidR="00E26450" w:rsidRPr="00997DAE">
        <w:rPr>
          <w:rtl/>
        </w:rPr>
        <w:t xml:space="preserve"> </w:t>
      </w:r>
      <w:r>
        <w:rPr>
          <w:rtl/>
        </w:rPr>
        <w:t>(</w:t>
      </w:r>
      <w:r w:rsidR="00E26450" w:rsidRPr="00997DAE">
        <w:rPr>
          <w:rtl/>
        </w:rPr>
        <w:t>جاء ربك</w:t>
      </w:r>
      <w:r>
        <w:rPr>
          <w:rtl/>
        </w:rPr>
        <w:t>)</w:t>
      </w:r>
      <w:r w:rsidR="00E26450" w:rsidRPr="00997DAE">
        <w:rPr>
          <w:rtl/>
        </w:rPr>
        <w:t xml:space="preserve"> أي جاء أمره وهذا مذهب السلف</w:t>
      </w:r>
      <w:r>
        <w:rPr>
          <w:rtl/>
        </w:rPr>
        <w:t>،</w:t>
      </w:r>
      <w:r w:rsidR="00E26450" w:rsidRPr="00997DAE">
        <w:rPr>
          <w:rtl/>
        </w:rPr>
        <w:t xml:space="preserve"> و </w:t>
      </w:r>
      <w:r>
        <w:rPr>
          <w:rtl/>
        </w:rPr>
        <w:t>(</w:t>
      </w:r>
      <w:r w:rsidR="00E26450" w:rsidRPr="00997DAE">
        <w:rPr>
          <w:rtl/>
        </w:rPr>
        <w:t>المرتبة الثانية</w:t>
      </w:r>
      <w:r>
        <w:rPr>
          <w:rtl/>
        </w:rPr>
        <w:t>):</w:t>
      </w:r>
      <w:r w:rsidR="00E26450" w:rsidRPr="00997DAE">
        <w:rPr>
          <w:rtl/>
        </w:rPr>
        <w:t xml:space="preserve"> التأويل وهو مقام خطر على ما سبق بيانه</w:t>
      </w:r>
      <w:r>
        <w:rPr>
          <w:rtl/>
        </w:rPr>
        <w:t>،</w:t>
      </w:r>
      <w:r w:rsidR="00E26450" w:rsidRPr="00997DAE">
        <w:rPr>
          <w:rtl/>
        </w:rPr>
        <w:t xml:space="preserve"> و </w:t>
      </w:r>
      <w:r>
        <w:rPr>
          <w:rtl/>
        </w:rPr>
        <w:t>(</w:t>
      </w:r>
      <w:r w:rsidR="00E26450" w:rsidRPr="00997DAE">
        <w:rPr>
          <w:rtl/>
        </w:rPr>
        <w:t>المرتبة الثالثة</w:t>
      </w:r>
      <w:r>
        <w:rPr>
          <w:rtl/>
        </w:rPr>
        <w:t>):</w:t>
      </w:r>
      <w:r w:rsidR="00E26450" w:rsidRPr="00997DAE">
        <w:rPr>
          <w:rtl/>
        </w:rPr>
        <w:t xml:space="preserve"> القول فيها بمقتضى الحس</w:t>
      </w:r>
      <w:r>
        <w:rPr>
          <w:rtl/>
        </w:rPr>
        <w:t>،</w:t>
      </w:r>
      <w:r w:rsidR="00E26450" w:rsidRPr="00997DAE">
        <w:rPr>
          <w:rtl/>
        </w:rPr>
        <w:t xml:space="preserve"> وقد عم جهلة الناقلين</w:t>
      </w:r>
      <w:r>
        <w:rPr>
          <w:rtl/>
        </w:rPr>
        <w:t>،</w:t>
      </w:r>
      <w:r w:rsidR="00E26450" w:rsidRPr="00997DAE">
        <w:rPr>
          <w:rtl/>
        </w:rPr>
        <w:t xml:space="preserve"> إذ ليس لهم حظ من علوم المعقولات التي بها يعرف ما يجوز على الله وما يستحيل</w:t>
      </w:r>
      <w:r>
        <w:rPr>
          <w:rtl/>
        </w:rPr>
        <w:t>،</w:t>
      </w:r>
      <w:r w:rsidR="00E26450" w:rsidRPr="00997DAE">
        <w:rPr>
          <w:rtl/>
        </w:rPr>
        <w:t xml:space="preserve"> فان علم المعقولات يصرف ظواهر المنقولات عن التشبيه</w:t>
      </w:r>
      <w:r>
        <w:rPr>
          <w:rtl/>
        </w:rPr>
        <w:t>،</w:t>
      </w:r>
      <w:r w:rsidR="00E26450" w:rsidRPr="00997DAE">
        <w:rPr>
          <w:rtl/>
        </w:rPr>
        <w:t xml:space="preserve"> فإذا عدموها تصرفوا في النقل بمقتضى الحس</w:t>
      </w:r>
      <w:r>
        <w:rPr>
          <w:rtl/>
        </w:rPr>
        <w:t>،</w:t>
      </w:r>
      <w:r w:rsidR="00E26450" w:rsidRPr="00997DAE">
        <w:rPr>
          <w:rtl/>
        </w:rPr>
        <w:t xml:space="preserve"> وإليه أشار القاضي أبو يعلى</w:t>
      </w:r>
      <w:r>
        <w:rPr>
          <w:rtl/>
        </w:rPr>
        <w:t xml:space="preserve"> </w:t>
      </w:r>
      <w:r w:rsidR="00E26450" w:rsidRPr="00997DAE">
        <w:rPr>
          <w:rtl/>
        </w:rPr>
        <w:t>بقوله</w:t>
      </w:r>
      <w:r>
        <w:rPr>
          <w:rtl/>
        </w:rPr>
        <w:t>:</w:t>
      </w:r>
      <w:r w:rsidR="00E26450" w:rsidRPr="00997DAE">
        <w:rPr>
          <w:rtl/>
        </w:rPr>
        <w:t xml:space="preserve"> " لا يمتنع أن تحمل الوطأة التي وطئها الحق على أصولنا وأنه معنى يتعلق بالذات "</w:t>
      </w:r>
      <w:r>
        <w:rPr>
          <w:rtl/>
        </w:rPr>
        <w:t>،</w:t>
      </w:r>
      <w:r w:rsidR="00E26450" w:rsidRPr="00997DAE">
        <w:rPr>
          <w:rtl/>
        </w:rPr>
        <w:t xml:space="preserve"> قلت</w:t>
      </w:r>
      <w:r>
        <w:rPr>
          <w:rtl/>
        </w:rPr>
        <w:t>:</w:t>
      </w:r>
      <w:r w:rsidR="00E26450" w:rsidRPr="00997DAE">
        <w:rPr>
          <w:rtl/>
        </w:rPr>
        <w:t xml:space="preserve"> وأصولهم على زعمه ترجع إلى الحس</w:t>
      </w:r>
      <w:r>
        <w:rPr>
          <w:rtl/>
        </w:rPr>
        <w:t>،</w:t>
      </w:r>
      <w:r w:rsidR="00E26450" w:rsidRPr="00997DAE">
        <w:rPr>
          <w:rtl/>
        </w:rPr>
        <w:t xml:space="preserve"> ولو فهموا أن الله تعالى لا يوصف بحركة ولا انتقال ولا تغير</w:t>
      </w:r>
      <w:r>
        <w:rPr>
          <w:rtl/>
        </w:rPr>
        <w:t>،</w:t>
      </w:r>
      <w:r w:rsidR="00E26450" w:rsidRPr="00997DAE">
        <w:rPr>
          <w:rtl/>
        </w:rPr>
        <w:t xml:space="preserve"> ما بنوا على الحسيات</w:t>
      </w:r>
      <w:r>
        <w:rPr>
          <w:rtl/>
        </w:rPr>
        <w:t>،</w:t>
      </w:r>
      <w:r w:rsidR="00E26450" w:rsidRPr="00997DAE">
        <w:rPr>
          <w:rtl/>
        </w:rPr>
        <w:t xml:space="preserve"> والعجب أن يقر بهذا القول ثم يقول</w:t>
      </w:r>
      <w:r>
        <w:rPr>
          <w:rtl/>
        </w:rPr>
        <w:t>:</w:t>
      </w:r>
      <w:r w:rsidR="00E26450" w:rsidRPr="00997DAE">
        <w:rPr>
          <w:rtl/>
        </w:rPr>
        <w:t xml:space="preserve"> " من غير نقلة ولا حركة " فينقض ما يبني</w:t>
      </w:r>
      <w:r>
        <w:rPr>
          <w:rtl/>
        </w:rPr>
        <w:t>،</w:t>
      </w:r>
      <w:r w:rsidR="00E26450" w:rsidRPr="00997DAE">
        <w:rPr>
          <w:rtl/>
        </w:rPr>
        <w:t xml:space="preserve"> ومن أعجب ما رأيت لهم ما انبأنا أبو العز احمد بن عبيد الله بن كادش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قال في ترجمته الحافظ ابن حجر العسقلاني في " لسان الميزان " </w:t>
      </w:r>
      <w:r>
        <w:rPr>
          <w:color w:val="538135" w:themeColor="accent6" w:themeShade="BF"/>
          <w:sz w:val="24"/>
          <w:szCs w:val="24"/>
          <w:rtl/>
        </w:rPr>
        <w:t>(</w:t>
      </w:r>
      <w:r w:rsidR="00E26450" w:rsidRPr="00E11AE5">
        <w:rPr>
          <w:color w:val="538135" w:themeColor="accent6" w:themeShade="BF"/>
          <w:sz w:val="24"/>
          <w:szCs w:val="24"/>
          <w:rtl/>
        </w:rPr>
        <w:t>1 / 234 دار الفكر</w:t>
      </w:r>
      <w:r>
        <w:rPr>
          <w:color w:val="538135" w:themeColor="accent6" w:themeShade="BF"/>
          <w:sz w:val="24"/>
          <w:szCs w:val="24"/>
          <w:rtl/>
        </w:rPr>
        <w:t>):</w:t>
      </w:r>
      <w:r w:rsidR="00E26450" w:rsidRPr="00E11AE5">
        <w:rPr>
          <w:color w:val="538135" w:themeColor="accent6" w:themeShade="BF"/>
          <w:sz w:val="24"/>
          <w:szCs w:val="24"/>
          <w:rtl/>
        </w:rPr>
        <w:t xml:space="preserve"> " وكان مخلطا كذابا لا يحتج بمثله وللائمة فيه مقال " . وفي " الميزان " </w:t>
      </w:r>
      <w:r>
        <w:rPr>
          <w:color w:val="538135" w:themeColor="accent6" w:themeShade="BF"/>
          <w:sz w:val="24"/>
          <w:szCs w:val="24"/>
          <w:rtl/>
        </w:rPr>
        <w:t>(</w:t>
      </w:r>
      <w:r w:rsidR="00E26450" w:rsidRPr="00E11AE5">
        <w:rPr>
          <w:color w:val="538135" w:themeColor="accent6" w:themeShade="BF"/>
          <w:sz w:val="24"/>
          <w:szCs w:val="24"/>
          <w:rtl/>
        </w:rPr>
        <w:t>1 / 118</w:t>
      </w:r>
      <w:r>
        <w:rPr>
          <w:color w:val="538135" w:themeColor="accent6" w:themeShade="BF"/>
          <w:sz w:val="24"/>
          <w:szCs w:val="24"/>
          <w:rtl/>
        </w:rPr>
        <w:t>):</w:t>
      </w:r>
      <w:r w:rsidR="00E26450" w:rsidRPr="00E11AE5">
        <w:rPr>
          <w:color w:val="538135" w:themeColor="accent6" w:themeShade="BF"/>
          <w:sz w:val="24"/>
          <w:szCs w:val="24"/>
          <w:rtl/>
        </w:rPr>
        <w:t xml:space="preserve"> " أقر </w:t>
      </w:r>
      <w:r w:rsidR="00E26450" w:rsidRPr="00E11AE5">
        <w:rPr>
          <w:color w:val="538135" w:themeColor="accent6" w:themeShade="BF"/>
          <w:sz w:val="24"/>
          <w:szCs w:val="24"/>
          <w:rtl/>
        </w:rPr>
        <w:lastRenderedPageBreak/>
        <w:t>بوضع حديث "</w:t>
      </w:r>
      <w:r>
        <w:rPr>
          <w:color w:val="538135" w:themeColor="accent6" w:themeShade="BF"/>
          <w:sz w:val="24"/>
          <w:szCs w:val="24"/>
          <w:rtl/>
        </w:rPr>
        <w:t>]</w:t>
      </w:r>
      <w:r>
        <w:rPr>
          <w:rFonts w:hint="cs"/>
          <w:rtl/>
        </w:rPr>
        <w:t>،</w:t>
      </w:r>
      <w:r w:rsidR="00E26450" w:rsidRPr="00997DAE">
        <w:rPr>
          <w:rtl/>
        </w:rPr>
        <w:t xml:space="preserve"> قال</w:t>
      </w:r>
      <w:r>
        <w:rPr>
          <w:rtl/>
        </w:rPr>
        <w:t>:</w:t>
      </w:r>
      <w:r w:rsidR="00E26450" w:rsidRPr="00997DAE">
        <w:rPr>
          <w:rtl/>
        </w:rPr>
        <w:t xml:space="preserve"> أنبأنا أبو طالب العشاري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مطعون فيه وقد ختم الحافظ الذهبي ترجمته في</w:t>
      </w:r>
      <w:r>
        <w:rPr>
          <w:color w:val="538135" w:themeColor="accent6" w:themeShade="BF"/>
          <w:sz w:val="24"/>
          <w:szCs w:val="24"/>
          <w:rtl/>
        </w:rPr>
        <w:t xml:space="preserve"> </w:t>
      </w:r>
      <w:r w:rsidR="00E26450" w:rsidRPr="00E11AE5">
        <w:rPr>
          <w:color w:val="538135" w:themeColor="accent6" w:themeShade="BF"/>
          <w:sz w:val="24"/>
          <w:szCs w:val="24"/>
          <w:rtl/>
        </w:rPr>
        <w:t xml:space="preserve">" الميزان " </w:t>
      </w:r>
      <w:r>
        <w:rPr>
          <w:color w:val="538135" w:themeColor="accent6" w:themeShade="BF"/>
          <w:sz w:val="24"/>
          <w:szCs w:val="24"/>
          <w:rtl/>
        </w:rPr>
        <w:t>(</w:t>
      </w:r>
      <w:r w:rsidR="00E26450" w:rsidRPr="00E11AE5">
        <w:rPr>
          <w:color w:val="538135" w:themeColor="accent6" w:themeShade="BF"/>
          <w:sz w:val="24"/>
          <w:szCs w:val="24"/>
          <w:rtl/>
        </w:rPr>
        <w:t>3 / 656</w:t>
      </w:r>
      <w:r>
        <w:rPr>
          <w:color w:val="538135" w:themeColor="accent6" w:themeShade="BF"/>
          <w:sz w:val="24"/>
          <w:szCs w:val="24"/>
          <w:rtl/>
        </w:rPr>
        <w:t>)</w:t>
      </w:r>
      <w:r w:rsidR="00E26450" w:rsidRPr="00E11AE5">
        <w:rPr>
          <w:color w:val="538135" w:themeColor="accent6" w:themeShade="BF"/>
          <w:sz w:val="24"/>
          <w:szCs w:val="24"/>
          <w:rtl/>
        </w:rPr>
        <w:t xml:space="preserve"> بقوله فيه</w:t>
      </w:r>
      <w:r>
        <w:rPr>
          <w:color w:val="538135" w:themeColor="accent6" w:themeShade="BF"/>
          <w:sz w:val="24"/>
          <w:szCs w:val="24"/>
          <w:rtl/>
        </w:rPr>
        <w:t>:</w:t>
      </w:r>
      <w:r w:rsidR="00E26450" w:rsidRPr="00E11AE5">
        <w:rPr>
          <w:color w:val="538135" w:themeColor="accent6" w:themeShade="BF"/>
          <w:sz w:val="24"/>
          <w:szCs w:val="24"/>
          <w:rtl/>
        </w:rPr>
        <w:t xml:space="preserve"> " ليس بحجة "</w:t>
      </w:r>
      <w:r>
        <w:rPr>
          <w:color w:val="538135" w:themeColor="accent6" w:themeShade="BF"/>
          <w:sz w:val="24"/>
          <w:szCs w:val="24"/>
          <w:rtl/>
        </w:rPr>
        <w:t>،</w:t>
      </w:r>
      <w:r w:rsidR="00E26450" w:rsidRPr="00E11AE5">
        <w:rPr>
          <w:color w:val="538135" w:themeColor="accent6" w:themeShade="BF"/>
          <w:sz w:val="24"/>
          <w:szCs w:val="24"/>
          <w:rtl/>
        </w:rPr>
        <w:t xml:space="preserve"> وابن كادش والعشاري كانا يضعان كتبا على الائمة</w:t>
      </w:r>
      <w:r>
        <w:rPr>
          <w:color w:val="538135" w:themeColor="accent6" w:themeShade="BF"/>
          <w:sz w:val="24"/>
          <w:szCs w:val="24"/>
          <w:rtl/>
        </w:rPr>
        <w:t>،</w:t>
      </w:r>
      <w:r w:rsidR="00E26450" w:rsidRPr="00E11AE5">
        <w:rPr>
          <w:color w:val="538135" w:themeColor="accent6" w:themeShade="BF"/>
          <w:sz w:val="24"/>
          <w:szCs w:val="24"/>
          <w:rtl/>
        </w:rPr>
        <w:t xml:space="preserve"> وأقوالا ينسبونها لاهل الحديث</w:t>
      </w:r>
      <w:r>
        <w:rPr>
          <w:color w:val="538135" w:themeColor="accent6" w:themeShade="BF"/>
          <w:sz w:val="24"/>
          <w:szCs w:val="24"/>
          <w:rtl/>
        </w:rPr>
        <w:t>،</w:t>
      </w:r>
      <w:r w:rsidR="00E26450" w:rsidRPr="00E11AE5">
        <w:rPr>
          <w:color w:val="538135" w:themeColor="accent6" w:themeShade="BF"/>
          <w:sz w:val="24"/>
          <w:szCs w:val="24"/>
          <w:rtl/>
        </w:rPr>
        <w:t xml:space="preserve"> ومن شاء الاستزاده من ذلك فعليه برسالتنا</w:t>
      </w:r>
      <w:r>
        <w:rPr>
          <w:color w:val="538135" w:themeColor="accent6" w:themeShade="BF"/>
          <w:sz w:val="24"/>
          <w:szCs w:val="24"/>
          <w:rtl/>
        </w:rPr>
        <w:t>:</w:t>
      </w:r>
      <w:r w:rsidR="00E26450" w:rsidRPr="00E11AE5">
        <w:rPr>
          <w:color w:val="538135" w:themeColor="accent6" w:themeShade="BF"/>
          <w:sz w:val="24"/>
          <w:szCs w:val="24"/>
          <w:rtl/>
        </w:rPr>
        <w:t xml:space="preserve"> " البيان الكافي بعدم صحة نسبة كتاب الرؤية للدارقطني بالدليل الوافي " . وهي ملحقة بآخر هذا الكتاب</w:t>
      </w:r>
      <w:r>
        <w:rPr>
          <w:color w:val="538135" w:themeColor="accent6" w:themeShade="BF"/>
          <w:sz w:val="24"/>
          <w:szCs w:val="24"/>
          <w:rtl/>
        </w:rPr>
        <w:t>]</w:t>
      </w:r>
      <w:r>
        <w:rPr>
          <w:rFonts w:hint="cs"/>
          <w:rtl/>
        </w:rPr>
        <w:t>،</w:t>
      </w:r>
      <w:r w:rsidR="00E26450" w:rsidRPr="00997DAE">
        <w:rPr>
          <w:rtl/>
        </w:rPr>
        <w:t xml:space="preserve"> قال</w:t>
      </w:r>
      <w:r>
        <w:rPr>
          <w:rtl/>
        </w:rPr>
        <w:t>:</w:t>
      </w:r>
      <w:r w:rsidR="00E26450" w:rsidRPr="00997DAE">
        <w:rPr>
          <w:rtl/>
        </w:rPr>
        <w:t xml:space="preserve"> أنبأنا البنا</w:t>
      </w:r>
      <w:r>
        <w:rPr>
          <w:rtl/>
        </w:rPr>
        <w:t>،</w:t>
      </w:r>
      <w:r w:rsidR="00E26450" w:rsidRPr="00997DAE">
        <w:rPr>
          <w:rtl/>
        </w:rPr>
        <w:t xml:space="preserve"> قال</w:t>
      </w:r>
      <w:r>
        <w:rPr>
          <w:rtl/>
        </w:rPr>
        <w:t>:</w:t>
      </w:r>
      <w:r w:rsidR="00E26450" w:rsidRPr="00997DAE">
        <w:rPr>
          <w:rtl/>
        </w:rPr>
        <w:t xml:space="preserve"> انبأنا أبو الفتح ابن ابي الفوارس قال</w:t>
      </w:r>
      <w:r>
        <w:rPr>
          <w:rtl/>
        </w:rPr>
        <w:t>:</w:t>
      </w:r>
      <w:r w:rsidR="00E26450" w:rsidRPr="00997DAE">
        <w:rPr>
          <w:rtl/>
        </w:rPr>
        <w:t xml:space="preserve"> انبأنا أبو علي بن الصواف</w:t>
      </w:r>
      <w:r>
        <w:rPr>
          <w:rtl/>
        </w:rPr>
        <w:t>،</w:t>
      </w:r>
      <w:r w:rsidR="00E26450" w:rsidRPr="00997DAE">
        <w:rPr>
          <w:rtl/>
        </w:rPr>
        <w:t xml:space="preserve"> قال</w:t>
      </w:r>
      <w:r>
        <w:rPr>
          <w:rtl/>
        </w:rPr>
        <w:t>:</w:t>
      </w:r>
      <w:r w:rsidR="00E26450" w:rsidRPr="00997DAE">
        <w:rPr>
          <w:rtl/>
        </w:rPr>
        <w:t xml:space="preserve"> انبأنا أبو جعفر محمد بن عثمان بن أبي شيبة</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هو أحد الكذابين</w:t>
      </w:r>
      <w:r>
        <w:rPr>
          <w:color w:val="538135" w:themeColor="accent6" w:themeShade="BF"/>
          <w:sz w:val="24"/>
          <w:szCs w:val="24"/>
          <w:rtl/>
        </w:rPr>
        <w:t>،</w:t>
      </w:r>
      <w:r w:rsidR="00E26450" w:rsidRPr="00E11AE5">
        <w:rPr>
          <w:color w:val="538135" w:themeColor="accent6" w:themeShade="BF"/>
          <w:sz w:val="24"/>
          <w:szCs w:val="24"/>
          <w:rtl/>
        </w:rPr>
        <w:t xml:space="preserve"> قال في ترجمته الحافظ الذهبي في " سير أعلام النبلاء " </w:t>
      </w:r>
      <w:r>
        <w:rPr>
          <w:color w:val="538135" w:themeColor="accent6" w:themeShade="BF"/>
          <w:sz w:val="24"/>
          <w:szCs w:val="24"/>
          <w:rtl/>
        </w:rPr>
        <w:t>(</w:t>
      </w:r>
      <w:r w:rsidR="00E26450" w:rsidRPr="00E11AE5">
        <w:rPr>
          <w:color w:val="538135" w:themeColor="accent6" w:themeShade="BF"/>
          <w:sz w:val="24"/>
          <w:szCs w:val="24"/>
          <w:rtl/>
        </w:rPr>
        <w:t>14 / 21</w:t>
      </w:r>
      <w:r>
        <w:rPr>
          <w:color w:val="538135" w:themeColor="accent6" w:themeShade="BF"/>
          <w:sz w:val="24"/>
          <w:szCs w:val="24"/>
          <w:rtl/>
        </w:rPr>
        <w:t>):</w:t>
      </w:r>
      <w:r w:rsidR="00E26450" w:rsidRPr="00E11AE5">
        <w:rPr>
          <w:color w:val="538135" w:themeColor="accent6" w:themeShade="BF"/>
          <w:sz w:val="24"/>
          <w:szCs w:val="24"/>
          <w:rtl/>
        </w:rPr>
        <w:t xml:space="preserve"> " وأما عبد الله بن أحمد بن حنبل فقال</w:t>
      </w:r>
      <w:r>
        <w:rPr>
          <w:color w:val="538135" w:themeColor="accent6" w:themeShade="BF"/>
          <w:sz w:val="24"/>
          <w:szCs w:val="24"/>
          <w:rtl/>
        </w:rPr>
        <w:t>:</w:t>
      </w:r>
      <w:r w:rsidR="00E26450" w:rsidRPr="00E11AE5">
        <w:rPr>
          <w:color w:val="538135" w:themeColor="accent6" w:themeShade="BF"/>
          <w:sz w:val="24"/>
          <w:szCs w:val="24"/>
          <w:rtl/>
        </w:rPr>
        <w:t xml:space="preserve"> كذاب</w:t>
      </w:r>
      <w:r>
        <w:rPr>
          <w:color w:val="538135" w:themeColor="accent6" w:themeShade="BF"/>
          <w:sz w:val="24"/>
          <w:szCs w:val="24"/>
          <w:rtl/>
        </w:rPr>
        <w:t>،</w:t>
      </w:r>
      <w:r w:rsidR="00E26450" w:rsidRPr="00E11AE5">
        <w:rPr>
          <w:color w:val="538135" w:themeColor="accent6" w:themeShade="BF"/>
          <w:sz w:val="24"/>
          <w:szCs w:val="24"/>
          <w:rtl/>
        </w:rPr>
        <w:t xml:space="preserve"> وقال عبد الرحمن بن خراش</w:t>
      </w:r>
      <w:r>
        <w:rPr>
          <w:color w:val="538135" w:themeColor="accent6" w:themeShade="BF"/>
          <w:sz w:val="24"/>
          <w:szCs w:val="24"/>
          <w:rtl/>
        </w:rPr>
        <w:t>:</w:t>
      </w:r>
      <w:r w:rsidR="00E26450" w:rsidRPr="00E11AE5">
        <w:rPr>
          <w:color w:val="538135" w:themeColor="accent6" w:themeShade="BF"/>
          <w:sz w:val="24"/>
          <w:szCs w:val="24"/>
          <w:rtl/>
        </w:rPr>
        <w:t xml:space="preserve"> كان يضع الحديث . . .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وفي ترجمته في " لسان الميزان " </w:t>
      </w:r>
      <w:r>
        <w:rPr>
          <w:color w:val="538135" w:themeColor="accent6" w:themeShade="BF"/>
          <w:sz w:val="24"/>
          <w:szCs w:val="24"/>
          <w:rtl/>
        </w:rPr>
        <w:t>(</w:t>
      </w:r>
      <w:r w:rsidR="00E26450" w:rsidRPr="00E11AE5">
        <w:rPr>
          <w:color w:val="538135" w:themeColor="accent6" w:themeShade="BF"/>
          <w:sz w:val="24"/>
          <w:szCs w:val="24"/>
          <w:rtl/>
        </w:rPr>
        <w:t>5 / 280 هندية</w:t>
      </w:r>
      <w:r>
        <w:rPr>
          <w:color w:val="538135" w:themeColor="accent6" w:themeShade="BF"/>
          <w:sz w:val="24"/>
          <w:szCs w:val="24"/>
          <w:rtl/>
        </w:rPr>
        <w:t>)</w:t>
      </w:r>
      <w:r w:rsidR="00E26450" w:rsidRPr="00E11AE5">
        <w:rPr>
          <w:color w:val="538135" w:themeColor="accent6" w:themeShade="BF"/>
          <w:sz w:val="24"/>
          <w:szCs w:val="24"/>
          <w:rtl/>
        </w:rPr>
        <w:t xml:space="preserve"> أيضا أن آخرين من أهل هذا الشأن قد كذبوه</w:t>
      </w:r>
      <w:r>
        <w:rPr>
          <w:color w:val="538135" w:themeColor="accent6" w:themeShade="BF"/>
          <w:sz w:val="24"/>
          <w:szCs w:val="24"/>
          <w:rtl/>
        </w:rPr>
        <w:t>]</w:t>
      </w:r>
      <w:r>
        <w:rPr>
          <w:rtl/>
        </w:rPr>
        <w:t>،</w:t>
      </w:r>
      <w:r w:rsidR="00E26450" w:rsidRPr="00997DAE">
        <w:rPr>
          <w:rtl/>
        </w:rPr>
        <w:t xml:space="preserve"> انه قال في كتاب " العرش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وبئس الكتاب هو</w:t>
      </w:r>
      <w:r>
        <w:rPr>
          <w:color w:val="538135" w:themeColor="accent6" w:themeShade="BF"/>
          <w:sz w:val="24"/>
          <w:szCs w:val="24"/>
          <w:rtl/>
        </w:rPr>
        <w:t>،</w:t>
      </w:r>
      <w:r w:rsidR="00E26450" w:rsidRPr="00E11AE5">
        <w:rPr>
          <w:color w:val="538135" w:themeColor="accent6" w:themeShade="BF"/>
          <w:sz w:val="24"/>
          <w:szCs w:val="24"/>
          <w:rtl/>
        </w:rPr>
        <w:t xml:space="preserve"> فإن هذه اللفظة التي نقلها منه ابن الجوزي كفرية بلا مرية</w:t>
      </w:r>
      <w:r>
        <w:rPr>
          <w:color w:val="538135" w:themeColor="accent6" w:themeShade="BF"/>
          <w:sz w:val="24"/>
          <w:szCs w:val="24"/>
          <w:rtl/>
        </w:rPr>
        <w:t>،</w:t>
      </w:r>
      <w:r w:rsidR="00E26450" w:rsidRPr="00E11AE5">
        <w:rPr>
          <w:color w:val="538135" w:themeColor="accent6" w:themeShade="BF"/>
          <w:sz w:val="24"/>
          <w:szCs w:val="24"/>
          <w:rtl/>
        </w:rPr>
        <w:t xml:space="preserve"> ومخرجة لصاحبها إن ثبتت عنه من الملة . وكتاب العرش هذا مطبوع</w:t>
      </w:r>
      <w:r>
        <w:rPr>
          <w:rFonts w:hint="cs"/>
          <w:color w:val="538135" w:themeColor="accent6" w:themeShade="BF"/>
          <w:sz w:val="24"/>
          <w:szCs w:val="24"/>
          <w:rtl/>
        </w:rPr>
        <w:t>]</w:t>
      </w:r>
      <w:r w:rsidR="00E26450" w:rsidRPr="00997DAE">
        <w:rPr>
          <w:rtl/>
        </w:rPr>
        <w:t xml:space="preserve"> </w:t>
      </w:r>
      <w:r>
        <w:rPr>
          <w:rtl/>
        </w:rPr>
        <w:t>(</w:t>
      </w:r>
      <w:r w:rsidR="00E26450" w:rsidRPr="00997DAE">
        <w:rPr>
          <w:rtl/>
        </w:rPr>
        <w:t>165</w:t>
      </w:r>
      <w:r>
        <w:rPr>
          <w:rtl/>
        </w:rPr>
        <w:t>):</w:t>
      </w:r>
      <w:r w:rsidR="00E26450" w:rsidRPr="00997DAE">
        <w:rPr>
          <w:rtl/>
        </w:rPr>
        <w:t xml:space="preserve"> إن الله تعالى قد أخبرنا أنه صار من الارض إلى السماء</w:t>
      </w:r>
      <w:r>
        <w:rPr>
          <w:rtl/>
        </w:rPr>
        <w:t>،</w:t>
      </w:r>
      <w:r w:rsidR="00E26450" w:rsidRPr="00997DAE">
        <w:rPr>
          <w:rtl/>
        </w:rPr>
        <w:t xml:space="preserve"> ومن السماء إلى العرش فاستوى على العرش "</w:t>
      </w:r>
      <w:r>
        <w:rPr>
          <w:rtl/>
        </w:rPr>
        <w:t>،</w:t>
      </w:r>
      <w:r w:rsidR="00E26450" w:rsidRPr="00997DAE">
        <w:rPr>
          <w:rtl/>
        </w:rPr>
        <w:t xml:space="preserve"> قلت</w:t>
      </w:r>
      <w:r>
        <w:rPr>
          <w:rtl/>
        </w:rPr>
        <w:t>:</w:t>
      </w:r>
      <w:r w:rsidR="00E26450" w:rsidRPr="00997DAE">
        <w:rPr>
          <w:rtl/>
        </w:rPr>
        <w:t xml:space="preserve"> ونحن نحمد الله إذ لم يبخس حظنا من المنقولات</w:t>
      </w:r>
      <w:r>
        <w:rPr>
          <w:rtl/>
        </w:rPr>
        <w:t>،</w:t>
      </w:r>
      <w:r w:rsidR="00E26450" w:rsidRPr="00997DAE">
        <w:rPr>
          <w:rtl/>
        </w:rPr>
        <w:t xml:space="preserve"> ولا من المعقولات ونبرأ من أقوام شانوا مذهبنا</w:t>
      </w:r>
      <w:r>
        <w:rPr>
          <w:rtl/>
        </w:rPr>
        <w:t>،</w:t>
      </w:r>
      <w:r w:rsidR="00E26450" w:rsidRPr="00997DAE">
        <w:rPr>
          <w:rtl/>
        </w:rPr>
        <w:t xml:space="preserve"> فعاب الناس كلامهم</w:t>
      </w:r>
      <w:r>
        <w:rPr>
          <w:rtl/>
        </w:rPr>
        <w:t>،</w:t>
      </w:r>
      <w:r w:rsidR="00E26450" w:rsidRPr="00997DAE">
        <w:rPr>
          <w:rtl/>
        </w:rPr>
        <w:t xml:space="preserve"> </w:t>
      </w:r>
    </w:p>
    <w:p w14:paraId="11A32EEC" w14:textId="5EC9F5C6" w:rsidR="00E26450" w:rsidRPr="00997DAE" w:rsidRDefault="00C905BE" w:rsidP="00C905BE">
      <w:pPr>
        <w:rPr>
          <w:rtl/>
        </w:rPr>
      </w:pPr>
      <w:r>
        <w:rPr>
          <w:bCs/>
          <w:u w:val="single"/>
          <w:rtl/>
        </w:rPr>
        <w:t>[</w:t>
      </w:r>
      <w:r w:rsidR="00E26450" w:rsidRPr="00D5315D">
        <w:rPr>
          <w:rFonts w:hint="cs"/>
          <w:bCs/>
          <w:u w:val="single"/>
          <w:rtl/>
        </w:rPr>
        <w:t>32</w:t>
      </w:r>
      <w:r>
        <w:rPr>
          <w:bCs/>
          <w:u w:val="single"/>
          <w:rtl/>
        </w:rPr>
        <w:t>]:</w:t>
      </w:r>
      <w:r w:rsidR="00E26450" w:rsidRPr="00D5315D">
        <w:rPr>
          <w:rFonts w:hint="cs"/>
          <w:bCs/>
          <w:rtl/>
        </w:rPr>
        <w:t xml:space="preserve"> </w:t>
      </w:r>
      <w:r>
        <w:rPr>
          <w:rFonts w:hint="cs"/>
          <w:bCs/>
          <w:rtl/>
        </w:rPr>
        <w:t>[</w:t>
      </w:r>
      <w:r w:rsidR="00E26450" w:rsidRPr="00D5315D">
        <w:rPr>
          <w:bCs/>
          <w:rtl/>
        </w:rPr>
        <w:t>الحديث الثاني والثلاثون</w:t>
      </w:r>
      <w:r>
        <w:rPr>
          <w:bCs/>
          <w:rtl/>
        </w:rPr>
        <w:t>]:</w:t>
      </w:r>
      <w:r w:rsidR="00E26450" w:rsidRPr="00997DAE">
        <w:rPr>
          <w:rtl/>
        </w:rPr>
        <w:t xml:space="preserve"> روى أبو إمامة - رضي الله عنه - عن النبي صلى الله عليه وسلم أنه قال</w:t>
      </w:r>
      <w:r>
        <w:rPr>
          <w:rtl/>
        </w:rPr>
        <w:t>:</w:t>
      </w:r>
      <w:r w:rsidR="00E26450" w:rsidRPr="00997DAE">
        <w:rPr>
          <w:rtl/>
        </w:rPr>
        <w:t xml:space="preserve"> " ما تقرب العباد إلى الله تعالى</w:t>
      </w:r>
      <w:r>
        <w:rPr>
          <w:rtl/>
        </w:rPr>
        <w:t>،</w:t>
      </w:r>
      <w:r w:rsidR="00E26450" w:rsidRPr="00997DAE">
        <w:rPr>
          <w:rtl/>
        </w:rPr>
        <w:t xml:space="preserve"> بمثل ما خرج منه وهو القرآن "</w:t>
      </w:r>
      <w:r w:rsidR="00E26450">
        <w:rPr>
          <w:rFonts w:hint="cs"/>
          <w:rtl/>
        </w:rPr>
        <w:t xml:space="preserve"> </w:t>
      </w:r>
      <w:r>
        <w:rPr>
          <w:rFonts w:hint="cs"/>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حديث ضعيف جدا ومنكر رواه الترمذي </w:t>
      </w:r>
      <w:r>
        <w:rPr>
          <w:color w:val="538135" w:themeColor="accent6" w:themeShade="BF"/>
          <w:sz w:val="24"/>
          <w:szCs w:val="24"/>
          <w:rtl/>
        </w:rPr>
        <w:t>(</w:t>
      </w:r>
      <w:r w:rsidR="00E26450" w:rsidRPr="00E11AE5">
        <w:rPr>
          <w:color w:val="538135" w:themeColor="accent6" w:themeShade="BF"/>
          <w:sz w:val="24"/>
          <w:szCs w:val="24"/>
          <w:rtl/>
        </w:rPr>
        <w:t>5 / 176</w:t>
      </w:r>
      <w:r>
        <w:rPr>
          <w:color w:val="538135" w:themeColor="accent6" w:themeShade="BF"/>
          <w:sz w:val="24"/>
          <w:szCs w:val="24"/>
          <w:rtl/>
        </w:rPr>
        <w:t>)</w:t>
      </w:r>
      <w:r w:rsidR="00E26450" w:rsidRPr="00E11AE5">
        <w:rPr>
          <w:color w:val="538135" w:themeColor="accent6" w:themeShade="BF"/>
          <w:sz w:val="24"/>
          <w:szCs w:val="24"/>
          <w:rtl/>
        </w:rPr>
        <w:t xml:space="preserve"> وضعفه</w:t>
      </w:r>
      <w:r>
        <w:rPr>
          <w:color w:val="538135" w:themeColor="accent6" w:themeShade="BF"/>
          <w:sz w:val="24"/>
          <w:szCs w:val="24"/>
          <w:rtl/>
        </w:rPr>
        <w:t>،</w:t>
      </w:r>
      <w:r w:rsidR="00E26450" w:rsidRPr="00E11AE5">
        <w:rPr>
          <w:color w:val="538135" w:themeColor="accent6" w:themeShade="BF"/>
          <w:sz w:val="24"/>
          <w:szCs w:val="24"/>
          <w:rtl/>
        </w:rPr>
        <w:t xml:space="preserve"> والطبراني في الكبير </w:t>
      </w:r>
      <w:r>
        <w:rPr>
          <w:color w:val="538135" w:themeColor="accent6" w:themeShade="BF"/>
          <w:sz w:val="24"/>
          <w:szCs w:val="24"/>
          <w:rtl/>
        </w:rPr>
        <w:t>(</w:t>
      </w:r>
      <w:r w:rsidR="00E26450" w:rsidRPr="00E11AE5">
        <w:rPr>
          <w:color w:val="538135" w:themeColor="accent6" w:themeShade="BF"/>
          <w:sz w:val="24"/>
          <w:szCs w:val="24"/>
          <w:rtl/>
        </w:rPr>
        <w:t>8 / 177 برقم 7657</w:t>
      </w:r>
      <w:r>
        <w:rPr>
          <w:color w:val="538135" w:themeColor="accent6" w:themeShade="BF"/>
          <w:sz w:val="24"/>
          <w:szCs w:val="24"/>
          <w:rtl/>
        </w:rPr>
        <w:t>)،</w:t>
      </w:r>
      <w:r w:rsidR="00E26450" w:rsidRPr="00E11AE5">
        <w:rPr>
          <w:color w:val="538135" w:themeColor="accent6" w:themeShade="BF"/>
          <w:sz w:val="24"/>
          <w:szCs w:val="24"/>
          <w:rtl/>
        </w:rPr>
        <w:t xml:space="preserve"> والخطيب في " تاريخ بغداد " </w:t>
      </w:r>
      <w:r>
        <w:rPr>
          <w:color w:val="538135" w:themeColor="accent6" w:themeShade="BF"/>
          <w:sz w:val="24"/>
          <w:szCs w:val="24"/>
          <w:rtl/>
        </w:rPr>
        <w:t>(</w:t>
      </w:r>
      <w:r w:rsidR="00E26450" w:rsidRPr="00E11AE5">
        <w:rPr>
          <w:color w:val="538135" w:themeColor="accent6" w:themeShade="BF"/>
          <w:sz w:val="24"/>
          <w:szCs w:val="24"/>
          <w:rtl/>
        </w:rPr>
        <w:t>7 / 88</w:t>
      </w:r>
      <w:r>
        <w:rPr>
          <w:color w:val="538135" w:themeColor="accent6" w:themeShade="BF"/>
          <w:sz w:val="24"/>
          <w:szCs w:val="24"/>
          <w:rtl/>
        </w:rPr>
        <w:t>)</w:t>
      </w:r>
      <w:r w:rsidR="00E26450" w:rsidRPr="00E11AE5">
        <w:rPr>
          <w:color w:val="538135" w:themeColor="accent6" w:themeShade="BF"/>
          <w:sz w:val="24"/>
          <w:szCs w:val="24"/>
          <w:rtl/>
        </w:rPr>
        <w:t xml:space="preserve"> و </w:t>
      </w:r>
      <w:r>
        <w:rPr>
          <w:color w:val="538135" w:themeColor="accent6" w:themeShade="BF"/>
          <w:sz w:val="24"/>
          <w:szCs w:val="24"/>
          <w:rtl/>
        </w:rPr>
        <w:t>(</w:t>
      </w:r>
      <w:r w:rsidR="00E26450" w:rsidRPr="00E11AE5">
        <w:rPr>
          <w:color w:val="538135" w:themeColor="accent6" w:themeShade="BF"/>
          <w:sz w:val="24"/>
          <w:szCs w:val="24"/>
          <w:rtl/>
        </w:rPr>
        <w:t>12 / 263</w:t>
      </w:r>
      <w:r>
        <w:rPr>
          <w:color w:val="538135" w:themeColor="accent6" w:themeShade="BF"/>
          <w:sz w:val="24"/>
          <w:szCs w:val="24"/>
          <w:rtl/>
        </w:rPr>
        <w:t>)</w:t>
      </w:r>
      <w:r w:rsidR="00E26450" w:rsidRPr="00E11AE5">
        <w:rPr>
          <w:color w:val="538135" w:themeColor="accent6" w:themeShade="BF"/>
          <w:sz w:val="24"/>
          <w:szCs w:val="24"/>
          <w:rtl/>
        </w:rPr>
        <w:t xml:space="preserve"> من طريق بكر بن خنيس عن ليث بن أبي سليم عن زيد بن أرطاة عن أبي أمامة مرفوعا به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بكر بن خنيس متروك</w:t>
      </w:r>
      <w:r>
        <w:rPr>
          <w:color w:val="538135" w:themeColor="accent6" w:themeShade="BF"/>
          <w:sz w:val="24"/>
          <w:szCs w:val="24"/>
          <w:rtl/>
        </w:rPr>
        <w:t>،</w:t>
      </w:r>
      <w:r w:rsidR="00E26450" w:rsidRPr="00E11AE5">
        <w:rPr>
          <w:color w:val="538135" w:themeColor="accent6" w:themeShade="BF"/>
          <w:sz w:val="24"/>
          <w:szCs w:val="24"/>
          <w:rtl/>
        </w:rPr>
        <w:t xml:space="preserve"> قال الحافظ في التهذيب </w:t>
      </w:r>
      <w:r>
        <w:rPr>
          <w:color w:val="538135" w:themeColor="accent6" w:themeShade="BF"/>
          <w:sz w:val="24"/>
          <w:szCs w:val="24"/>
          <w:rtl/>
        </w:rPr>
        <w:t>(</w:t>
      </w:r>
      <w:r w:rsidR="00E26450" w:rsidRPr="00E11AE5">
        <w:rPr>
          <w:color w:val="538135" w:themeColor="accent6" w:themeShade="BF"/>
          <w:sz w:val="24"/>
          <w:szCs w:val="24"/>
          <w:rtl/>
        </w:rPr>
        <w:t>1 / 422</w:t>
      </w:r>
      <w:r>
        <w:rPr>
          <w:color w:val="538135" w:themeColor="accent6" w:themeShade="BF"/>
          <w:sz w:val="24"/>
          <w:szCs w:val="24"/>
          <w:rtl/>
        </w:rPr>
        <w:t>):</w:t>
      </w:r>
      <w:r w:rsidR="00E26450" w:rsidRPr="00E11AE5">
        <w:rPr>
          <w:color w:val="538135" w:themeColor="accent6" w:themeShade="BF"/>
          <w:sz w:val="24"/>
          <w:szCs w:val="24"/>
          <w:rtl/>
        </w:rPr>
        <w:t xml:space="preserve"> " قال أحمد بن صالح المصري وابن خراش والدارقطني</w:t>
      </w:r>
      <w:r>
        <w:rPr>
          <w:color w:val="538135" w:themeColor="accent6" w:themeShade="BF"/>
          <w:sz w:val="24"/>
          <w:szCs w:val="24"/>
          <w:rtl/>
        </w:rPr>
        <w:t>:</w:t>
      </w:r>
      <w:r w:rsidR="00E26450" w:rsidRPr="00E11AE5">
        <w:rPr>
          <w:color w:val="538135" w:themeColor="accent6" w:themeShade="BF"/>
          <w:sz w:val="24"/>
          <w:szCs w:val="24"/>
          <w:rtl/>
        </w:rPr>
        <w:t xml:space="preserve"> متروك " ثم نقل عن أبي زرعة أنه قال فيه</w:t>
      </w:r>
      <w:r>
        <w:rPr>
          <w:color w:val="538135" w:themeColor="accent6" w:themeShade="BF"/>
          <w:sz w:val="24"/>
          <w:szCs w:val="24"/>
          <w:rtl/>
        </w:rPr>
        <w:t>:</w:t>
      </w:r>
      <w:r w:rsidR="00E26450" w:rsidRPr="00E11AE5">
        <w:rPr>
          <w:color w:val="538135" w:themeColor="accent6" w:themeShade="BF"/>
          <w:sz w:val="24"/>
          <w:szCs w:val="24"/>
          <w:rtl/>
        </w:rPr>
        <w:t xml:space="preserve"> " ذاهب الحديث</w:t>
      </w:r>
      <w:r>
        <w:rPr>
          <w:color w:val="538135" w:themeColor="accent6" w:themeShade="BF"/>
          <w:sz w:val="24"/>
          <w:szCs w:val="24"/>
          <w:rtl/>
        </w:rPr>
        <w:t>،</w:t>
      </w:r>
      <w:r w:rsidR="00E26450" w:rsidRPr="00E11AE5">
        <w:rPr>
          <w:color w:val="538135" w:themeColor="accent6" w:themeShade="BF"/>
          <w:sz w:val="24"/>
          <w:szCs w:val="24"/>
          <w:rtl/>
        </w:rPr>
        <w:t xml:space="preserve"> وقال ابن حبان</w:t>
      </w:r>
      <w:r>
        <w:rPr>
          <w:color w:val="538135" w:themeColor="accent6" w:themeShade="BF"/>
          <w:sz w:val="24"/>
          <w:szCs w:val="24"/>
          <w:rtl/>
        </w:rPr>
        <w:t>:</w:t>
      </w:r>
      <w:r w:rsidR="00E26450" w:rsidRPr="00E11AE5">
        <w:rPr>
          <w:color w:val="538135" w:themeColor="accent6" w:themeShade="BF"/>
          <w:sz w:val="24"/>
          <w:szCs w:val="24"/>
          <w:rtl/>
        </w:rPr>
        <w:t xml:space="preserve"> روى عن البصريين والكوفيين أشياء موضوعة " وقال الذهبي في الكاشف</w:t>
      </w:r>
      <w:r>
        <w:rPr>
          <w:color w:val="538135" w:themeColor="accent6" w:themeShade="BF"/>
          <w:sz w:val="24"/>
          <w:szCs w:val="24"/>
          <w:rtl/>
        </w:rPr>
        <w:t>:</w:t>
      </w:r>
      <w:r w:rsidR="00E26450" w:rsidRPr="00E11AE5">
        <w:rPr>
          <w:color w:val="538135" w:themeColor="accent6" w:themeShade="BF"/>
          <w:sz w:val="24"/>
          <w:szCs w:val="24"/>
          <w:rtl/>
        </w:rPr>
        <w:t xml:space="preserve"> " واه "</w:t>
      </w:r>
      <w:r>
        <w:rPr>
          <w:color w:val="538135" w:themeColor="accent6" w:themeShade="BF"/>
          <w:sz w:val="24"/>
          <w:szCs w:val="24"/>
          <w:rtl/>
        </w:rPr>
        <w:t>،</w:t>
      </w:r>
      <w:r w:rsidR="00E26450" w:rsidRPr="00E11AE5">
        <w:rPr>
          <w:color w:val="538135" w:themeColor="accent6" w:themeShade="BF"/>
          <w:sz w:val="24"/>
          <w:szCs w:val="24"/>
          <w:rtl/>
        </w:rPr>
        <w:t xml:space="preserve"> وليث بن أبي سليم - كوفي قال عنه الحافظ في " التقريب "</w:t>
      </w:r>
      <w:r>
        <w:rPr>
          <w:color w:val="538135" w:themeColor="accent6" w:themeShade="BF"/>
          <w:sz w:val="24"/>
          <w:szCs w:val="24"/>
          <w:rtl/>
        </w:rPr>
        <w:t>:</w:t>
      </w:r>
      <w:r w:rsidR="00E26450" w:rsidRPr="00E11AE5">
        <w:rPr>
          <w:color w:val="538135" w:themeColor="accent6" w:themeShade="BF"/>
          <w:sz w:val="24"/>
          <w:szCs w:val="24"/>
          <w:rtl/>
        </w:rPr>
        <w:t xml:space="preserve"> " صدوق اختلط جدا ولم يتميز حديثه فترك "</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وزيد بن أرطأة لم يرو عن أبي أمامة كما في " التهذيب " </w:t>
      </w:r>
      <w:r>
        <w:rPr>
          <w:color w:val="538135" w:themeColor="accent6" w:themeShade="BF"/>
          <w:sz w:val="24"/>
          <w:szCs w:val="24"/>
          <w:rtl/>
        </w:rPr>
        <w:t>(</w:t>
      </w:r>
      <w:r w:rsidR="00E26450" w:rsidRPr="00E11AE5">
        <w:rPr>
          <w:color w:val="538135" w:themeColor="accent6" w:themeShade="BF"/>
          <w:sz w:val="24"/>
          <w:szCs w:val="24"/>
          <w:rtl/>
        </w:rPr>
        <w:t>3 / 340</w:t>
      </w:r>
      <w:r>
        <w:rPr>
          <w:color w:val="538135" w:themeColor="accent6" w:themeShade="BF"/>
          <w:sz w:val="24"/>
          <w:szCs w:val="24"/>
          <w:rtl/>
        </w:rPr>
        <w:t>)</w:t>
      </w:r>
      <w:r w:rsidR="00E26450" w:rsidRPr="00E11AE5">
        <w:rPr>
          <w:color w:val="538135" w:themeColor="accent6" w:themeShade="BF"/>
          <w:sz w:val="24"/>
          <w:szCs w:val="24"/>
          <w:rtl/>
        </w:rPr>
        <w:t xml:space="preserve"> حيث قال</w:t>
      </w:r>
      <w:r>
        <w:rPr>
          <w:color w:val="538135" w:themeColor="accent6" w:themeShade="BF"/>
          <w:sz w:val="24"/>
          <w:szCs w:val="24"/>
          <w:rtl/>
        </w:rPr>
        <w:t>:</w:t>
      </w:r>
      <w:r w:rsidR="00E26450" w:rsidRPr="00E11AE5">
        <w:rPr>
          <w:color w:val="538135" w:themeColor="accent6" w:themeShade="BF"/>
          <w:sz w:val="24"/>
          <w:szCs w:val="24"/>
          <w:rtl/>
        </w:rPr>
        <w:t xml:space="preserve"> " وعن أبي أمامة وأبي الدرداء مرسل</w:t>
      </w:r>
      <w:r>
        <w:rPr>
          <w:color w:val="538135" w:themeColor="accent6" w:themeShade="BF"/>
          <w:sz w:val="24"/>
          <w:szCs w:val="24"/>
          <w:rtl/>
        </w:rPr>
        <w:t>،</w:t>
      </w:r>
      <w:r w:rsidR="00E26450" w:rsidRPr="00E11AE5">
        <w:rPr>
          <w:color w:val="538135" w:themeColor="accent6" w:themeShade="BF"/>
          <w:sz w:val="24"/>
          <w:szCs w:val="24"/>
          <w:rtl/>
        </w:rPr>
        <w:t xml:space="preserve"> بينهما جبير بن نفير " اه‍ ورواه الطبراني أيضا في " الكبير " </w:t>
      </w:r>
      <w:r>
        <w:rPr>
          <w:color w:val="538135" w:themeColor="accent6" w:themeShade="BF"/>
          <w:sz w:val="24"/>
          <w:szCs w:val="24"/>
          <w:rtl/>
        </w:rPr>
        <w:t>(</w:t>
      </w:r>
      <w:r w:rsidR="00E26450" w:rsidRPr="00E11AE5">
        <w:rPr>
          <w:color w:val="538135" w:themeColor="accent6" w:themeShade="BF"/>
          <w:sz w:val="24"/>
          <w:szCs w:val="24"/>
          <w:rtl/>
        </w:rPr>
        <w:t>2 / 146 برقم 1614</w:t>
      </w:r>
      <w:r>
        <w:rPr>
          <w:color w:val="538135" w:themeColor="accent6" w:themeShade="BF"/>
          <w:sz w:val="24"/>
          <w:szCs w:val="24"/>
          <w:rtl/>
        </w:rPr>
        <w:t>)</w:t>
      </w:r>
      <w:r w:rsidR="00E26450" w:rsidRPr="00E11AE5">
        <w:rPr>
          <w:color w:val="538135" w:themeColor="accent6" w:themeShade="BF"/>
          <w:sz w:val="24"/>
          <w:szCs w:val="24"/>
          <w:rtl/>
        </w:rPr>
        <w:t xml:space="preserve"> من طريق أبي بكر بن عياش عن ليث عن عيسى عن زيد بن أرطأة عن جبير بن نوفل مرفوعا به</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وهذا سند مشوش والصواب في آخره زيد بن أرطأة عن جبير بن نفير . . . ولا يثبت بمثل هذا حكم في الوضوء</w:t>
      </w:r>
      <w:r>
        <w:rPr>
          <w:color w:val="538135" w:themeColor="accent6" w:themeShade="BF"/>
          <w:sz w:val="24"/>
          <w:szCs w:val="24"/>
          <w:rtl/>
        </w:rPr>
        <w:t>،</w:t>
      </w:r>
      <w:r w:rsidR="00E26450" w:rsidRPr="00E11AE5">
        <w:rPr>
          <w:color w:val="538135" w:themeColor="accent6" w:themeShade="BF"/>
          <w:sz w:val="24"/>
          <w:szCs w:val="24"/>
          <w:rtl/>
        </w:rPr>
        <w:t xml:space="preserve"> فكيف في مثل هذا الباب</w:t>
      </w:r>
      <w:r>
        <w:rPr>
          <w:color w:val="538135" w:themeColor="accent6" w:themeShade="BF"/>
          <w:sz w:val="24"/>
          <w:szCs w:val="24"/>
          <w:rtl/>
        </w:rPr>
        <w:t>؟!!]</w:t>
      </w:r>
      <w:r>
        <w:rPr>
          <w:rtl/>
        </w:rPr>
        <w:t xml:space="preserve">، </w:t>
      </w:r>
      <w:r w:rsidR="00E26450" w:rsidRPr="00997DAE">
        <w:rPr>
          <w:rtl/>
        </w:rPr>
        <w:t>وفي حديث عثمان - رضي الله عنه -</w:t>
      </w:r>
      <w:r>
        <w:rPr>
          <w:rtl/>
        </w:rPr>
        <w:t>:</w:t>
      </w:r>
      <w:r w:rsidR="00E26450" w:rsidRPr="00997DAE">
        <w:rPr>
          <w:rtl/>
        </w:rPr>
        <w:t xml:space="preserve"> ان النبي صلى الله عليه وسلم</w:t>
      </w:r>
      <w:r>
        <w:rPr>
          <w:rtl/>
        </w:rPr>
        <w:t>،</w:t>
      </w:r>
      <w:r w:rsidR="00E26450" w:rsidRPr="00997DAE">
        <w:rPr>
          <w:rtl/>
        </w:rPr>
        <w:t xml:space="preserve"> قال " فضيلة القرآن على سائر الكلام كفضل الله على خلقه إن القرآن منه خرج وإليه يعود </w:t>
      </w:r>
      <w:r w:rsidR="00E26450">
        <w:rPr>
          <w:rFonts w:hint="cs"/>
          <w:sz w:val="24"/>
          <w:szCs w:val="24"/>
          <w:rtl/>
        </w:rPr>
        <w:t xml:space="preserve">" </w:t>
      </w:r>
      <w:r>
        <w:rPr>
          <w:rFonts w:hint="cs"/>
          <w:color w:val="538135" w:themeColor="accent6" w:themeShade="BF"/>
          <w:sz w:val="24"/>
          <w:szCs w:val="24"/>
          <w:rtl/>
        </w:rPr>
        <w:t>[</w:t>
      </w:r>
      <w:r w:rsidR="00E26450" w:rsidRPr="00E11AE5">
        <w:rPr>
          <w:rFonts w:hint="cs"/>
          <w:color w:val="538135" w:themeColor="accent6" w:themeShade="BF"/>
          <w:sz w:val="24"/>
          <w:szCs w:val="24"/>
          <w:rtl/>
        </w:rPr>
        <w:t>قال المحقق</w:t>
      </w:r>
      <w:r>
        <w:rPr>
          <w:rFonts w:hint="cs"/>
          <w:color w:val="538135" w:themeColor="accent6" w:themeShade="BF"/>
          <w:sz w:val="24"/>
          <w:szCs w:val="24"/>
          <w:rtl/>
        </w:rPr>
        <w:t>:</w:t>
      </w:r>
      <w:r w:rsidR="00E26450" w:rsidRPr="00E11AE5">
        <w:rPr>
          <w:rFonts w:hint="cs"/>
          <w:color w:val="538135" w:themeColor="accent6" w:themeShade="BF"/>
          <w:sz w:val="24"/>
          <w:szCs w:val="24"/>
          <w:rtl/>
        </w:rPr>
        <w:t xml:space="preserve"> </w:t>
      </w:r>
      <w:r w:rsidR="00E26450" w:rsidRPr="00E11AE5">
        <w:rPr>
          <w:color w:val="538135" w:themeColor="accent6" w:themeShade="BF"/>
          <w:sz w:val="24"/>
          <w:szCs w:val="24"/>
          <w:rtl/>
        </w:rPr>
        <w:t>لم أقف على حديث سيدنا عثمان هذا</w:t>
      </w:r>
      <w:r>
        <w:rPr>
          <w:color w:val="538135" w:themeColor="accent6" w:themeShade="BF"/>
          <w:sz w:val="24"/>
          <w:szCs w:val="24"/>
          <w:rtl/>
        </w:rPr>
        <w:t>،</w:t>
      </w:r>
      <w:r w:rsidR="00E26450" w:rsidRPr="00E11AE5">
        <w:rPr>
          <w:color w:val="538135" w:themeColor="accent6" w:themeShade="BF"/>
          <w:sz w:val="24"/>
          <w:szCs w:val="24"/>
          <w:rtl/>
        </w:rPr>
        <w:t xml:space="preserve"> وقريب منه ما روى الترمذي في سننه </w:t>
      </w:r>
      <w:r>
        <w:rPr>
          <w:color w:val="538135" w:themeColor="accent6" w:themeShade="BF"/>
          <w:sz w:val="24"/>
          <w:szCs w:val="24"/>
          <w:rtl/>
        </w:rPr>
        <w:t>(</w:t>
      </w:r>
      <w:r w:rsidR="00E26450" w:rsidRPr="00E11AE5">
        <w:rPr>
          <w:color w:val="538135" w:themeColor="accent6" w:themeShade="BF"/>
          <w:sz w:val="24"/>
          <w:szCs w:val="24"/>
          <w:rtl/>
        </w:rPr>
        <w:t>5 / 184 برقم 2926</w:t>
      </w:r>
      <w:r>
        <w:rPr>
          <w:color w:val="538135" w:themeColor="accent6" w:themeShade="BF"/>
          <w:sz w:val="24"/>
          <w:szCs w:val="24"/>
          <w:rtl/>
        </w:rPr>
        <w:t>)</w:t>
      </w:r>
      <w:r w:rsidR="00E26450" w:rsidRPr="00E11AE5">
        <w:rPr>
          <w:color w:val="538135" w:themeColor="accent6" w:themeShade="BF"/>
          <w:sz w:val="24"/>
          <w:szCs w:val="24"/>
          <w:rtl/>
        </w:rPr>
        <w:t xml:space="preserve"> من حديث أبي سعيد مرفوعا</w:t>
      </w:r>
      <w:r>
        <w:rPr>
          <w:color w:val="538135" w:themeColor="accent6" w:themeShade="BF"/>
          <w:sz w:val="24"/>
          <w:szCs w:val="24"/>
          <w:rtl/>
        </w:rPr>
        <w:t>:</w:t>
      </w:r>
      <w:r w:rsidR="00E26450" w:rsidRPr="00E11AE5">
        <w:rPr>
          <w:color w:val="538135" w:themeColor="accent6" w:themeShade="BF"/>
          <w:sz w:val="24"/>
          <w:szCs w:val="24"/>
          <w:rtl/>
        </w:rPr>
        <w:t xml:space="preserve"> " يقول الرب عز وجل</w:t>
      </w:r>
      <w:r>
        <w:rPr>
          <w:color w:val="538135" w:themeColor="accent6" w:themeShade="BF"/>
          <w:sz w:val="24"/>
          <w:szCs w:val="24"/>
          <w:rtl/>
        </w:rPr>
        <w:t>:</w:t>
      </w:r>
      <w:r w:rsidR="00E26450" w:rsidRPr="00E11AE5">
        <w:rPr>
          <w:color w:val="538135" w:themeColor="accent6" w:themeShade="BF"/>
          <w:sz w:val="24"/>
          <w:szCs w:val="24"/>
          <w:rtl/>
        </w:rPr>
        <w:t xml:space="preserve"> من شغله القرآن وذكري عن مسألتي أعطيته أفضل ما أعطي السائلين</w:t>
      </w:r>
      <w:r>
        <w:rPr>
          <w:color w:val="538135" w:themeColor="accent6" w:themeShade="BF"/>
          <w:sz w:val="24"/>
          <w:szCs w:val="24"/>
          <w:rtl/>
        </w:rPr>
        <w:t>،</w:t>
      </w:r>
      <w:r w:rsidR="00E26450" w:rsidRPr="00E11AE5">
        <w:rPr>
          <w:color w:val="538135" w:themeColor="accent6" w:themeShade="BF"/>
          <w:sz w:val="24"/>
          <w:szCs w:val="24"/>
          <w:rtl/>
        </w:rPr>
        <w:t xml:space="preserve"> وفضل كلام الله على سائر الكلام كفضل الله على خلقه " قال الترمذي</w:t>
      </w:r>
      <w:r>
        <w:rPr>
          <w:color w:val="538135" w:themeColor="accent6" w:themeShade="BF"/>
          <w:sz w:val="24"/>
          <w:szCs w:val="24"/>
          <w:rtl/>
        </w:rPr>
        <w:t>:</w:t>
      </w:r>
      <w:r w:rsidR="00E26450" w:rsidRPr="00E11AE5">
        <w:rPr>
          <w:color w:val="538135" w:themeColor="accent6" w:themeShade="BF"/>
          <w:sz w:val="24"/>
          <w:szCs w:val="24"/>
          <w:rtl/>
        </w:rPr>
        <w:t xml:space="preserve"> " حسن غريب "</w:t>
      </w:r>
      <w:r>
        <w:rPr>
          <w:color w:val="538135" w:themeColor="accent6" w:themeShade="BF"/>
          <w:sz w:val="24"/>
          <w:szCs w:val="24"/>
          <w:rtl/>
        </w:rPr>
        <w:t>،</w:t>
      </w:r>
      <w:r w:rsidR="00E26450" w:rsidRPr="00E11AE5">
        <w:rPr>
          <w:color w:val="538135" w:themeColor="accent6" w:themeShade="BF"/>
          <w:sz w:val="24"/>
          <w:szCs w:val="24"/>
          <w:rtl/>
        </w:rPr>
        <w:t xml:space="preserve"> </w:t>
      </w:r>
      <w:r w:rsidR="00E26450" w:rsidRPr="00E11AE5">
        <w:rPr>
          <w:color w:val="538135" w:themeColor="accent6" w:themeShade="BF"/>
          <w:sz w:val="24"/>
          <w:szCs w:val="24"/>
          <w:rtl/>
        </w:rPr>
        <w:lastRenderedPageBreak/>
        <w:t>قلت</w:t>
      </w:r>
      <w:r>
        <w:rPr>
          <w:color w:val="538135" w:themeColor="accent6" w:themeShade="BF"/>
          <w:sz w:val="24"/>
          <w:szCs w:val="24"/>
          <w:rtl/>
        </w:rPr>
        <w:t>:</w:t>
      </w:r>
      <w:r w:rsidR="00E26450" w:rsidRPr="00E11AE5">
        <w:rPr>
          <w:color w:val="538135" w:themeColor="accent6" w:themeShade="BF"/>
          <w:sz w:val="24"/>
          <w:szCs w:val="24"/>
          <w:rtl/>
        </w:rPr>
        <w:t xml:space="preserve"> قال الذهبي في " ميزان الاعتدال " </w:t>
      </w:r>
      <w:r>
        <w:rPr>
          <w:color w:val="538135" w:themeColor="accent6" w:themeShade="BF"/>
          <w:sz w:val="24"/>
          <w:szCs w:val="24"/>
          <w:rtl/>
        </w:rPr>
        <w:t>(</w:t>
      </w:r>
      <w:r w:rsidR="00E26450" w:rsidRPr="00E11AE5">
        <w:rPr>
          <w:color w:val="538135" w:themeColor="accent6" w:themeShade="BF"/>
          <w:sz w:val="24"/>
          <w:szCs w:val="24"/>
          <w:rtl/>
        </w:rPr>
        <w:t>3 / 515</w:t>
      </w:r>
      <w:r>
        <w:rPr>
          <w:color w:val="538135" w:themeColor="accent6" w:themeShade="BF"/>
          <w:sz w:val="24"/>
          <w:szCs w:val="24"/>
          <w:rtl/>
        </w:rPr>
        <w:t>):</w:t>
      </w:r>
      <w:r w:rsidR="00E26450" w:rsidRPr="00E11AE5">
        <w:rPr>
          <w:color w:val="538135" w:themeColor="accent6" w:themeShade="BF"/>
          <w:sz w:val="24"/>
          <w:szCs w:val="24"/>
          <w:rtl/>
        </w:rPr>
        <w:t xml:space="preserve"> " حسنه الترمذي فلم يحسن " والحق أن قول الترمذي</w:t>
      </w:r>
      <w:r>
        <w:rPr>
          <w:color w:val="538135" w:themeColor="accent6" w:themeShade="BF"/>
          <w:sz w:val="24"/>
          <w:szCs w:val="24"/>
          <w:rtl/>
        </w:rPr>
        <w:t>:</w:t>
      </w:r>
      <w:r w:rsidR="00E26450" w:rsidRPr="00E11AE5">
        <w:rPr>
          <w:color w:val="538135" w:themeColor="accent6" w:themeShade="BF"/>
          <w:sz w:val="24"/>
          <w:szCs w:val="24"/>
          <w:rtl/>
        </w:rPr>
        <w:t xml:space="preserve"> " حسن غريب " يعني</w:t>
      </w:r>
      <w:r>
        <w:rPr>
          <w:color w:val="538135" w:themeColor="accent6" w:themeShade="BF"/>
          <w:sz w:val="24"/>
          <w:szCs w:val="24"/>
          <w:rtl/>
        </w:rPr>
        <w:t>:</w:t>
      </w:r>
      <w:r w:rsidR="00E26450" w:rsidRPr="00E11AE5">
        <w:rPr>
          <w:color w:val="538135" w:themeColor="accent6" w:themeShade="BF"/>
          <w:sz w:val="24"/>
          <w:szCs w:val="24"/>
          <w:rtl/>
        </w:rPr>
        <w:t xml:space="preserve"> ضعيف</w:t>
      </w:r>
      <w:r>
        <w:rPr>
          <w:color w:val="538135" w:themeColor="accent6" w:themeShade="BF"/>
          <w:sz w:val="24"/>
          <w:szCs w:val="24"/>
          <w:rtl/>
        </w:rPr>
        <w:t>،</w:t>
      </w:r>
      <w:r w:rsidR="00E26450" w:rsidRPr="00E11AE5">
        <w:rPr>
          <w:color w:val="538135" w:themeColor="accent6" w:themeShade="BF"/>
          <w:sz w:val="24"/>
          <w:szCs w:val="24"/>
          <w:rtl/>
        </w:rPr>
        <w:t xml:space="preserve"> كما قال الحافظ ابن حجر في " النكت على ابن الصلاح "</w:t>
      </w:r>
      <w:r>
        <w:rPr>
          <w:color w:val="538135" w:themeColor="accent6" w:themeShade="BF"/>
          <w:sz w:val="24"/>
          <w:szCs w:val="24"/>
          <w:rtl/>
        </w:rPr>
        <w:t>]</w:t>
      </w:r>
      <w:r>
        <w:rPr>
          <w:color w:val="538135" w:themeColor="accent6" w:themeShade="BF"/>
          <w:rtl/>
        </w:rPr>
        <w:t>،</w:t>
      </w:r>
      <w:r w:rsidR="00E26450" w:rsidRPr="00997DAE">
        <w:rPr>
          <w:rtl/>
        </w:rPr>
        <w:t xml:space="preserve"> قلت</w:t>
      </w:r>
      <w:r>
        <w:rPr>
          <w:rtl/>
        </w:rPr>
        <w:t>:</w:t>
      </w:r>
      <w:r w:rsidR="00E26450" w:rsidRPr="00997DAE">
        <w:rPr>
          <w:rtl/>
        </w:rPr>
        <w:t xml:space="preserve"> والمعنى إنه وصل إلينا من عنده وإليه يعود فيرفع</w:t>
      </w:r>
      <w:r>
        <w:rPr>
          <w:rtl/>
        </w:rPr>
        <w:t>،</w:t>
      </w:r>
      <w:r w:rsidR="00E26450" w:rsidRPr="00997DAE">
        <w:rPr>
          <w:rtl/>
        </w:rPr>
        <w:t xml:space="preserve"> </w:t>
      </w:r>
    </w:p>
    <w:p w14:paraId="3C4BC3B0" w14:textId="6641A899" w:rsidR="00E26450" w:rsidRPr="00997DAE" w:rsidRDefault="00C905BE" w:rsidP="00C905BE">
      <w:pPr>
        <w:rPr>
          <w:rtl/>
        </w:rPr>
      </w:pPr>
      <w:r>
        <w:rPr>
          <w:bCs/>
          <w:u w:val="single"/>
          <w:rtl/>
        </w:rPr>
        <w:t>[</w:t>
      </w:r>
      <w:r w:rsidR="00E26450">
        <w:rPr>
          <w:rFonts w:hint="cs"/>
          <w:bCs/>
          <w:u w:val="single"/>
          <w:rtl/>
        </w:rPr>
        <w:t>33</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الثالث والثلاثون</w:t>
      </w:r>
      <w:r>
        <w:rPr>
          <w:bCs/>
          <w:rtl/>
        </w:rPr>
        <w:t>]</w:t>
      </w:r>
      <w:r>
        <w:rPr>
          <w:rtl/>
        </w:rPr>
        <w:t>:</w:t>
      </w:r>
      <w:r w:rsidR="00E26450" w:rsidRPr="00997DAE">
        <w:rPr>
          <w:rtl/>
        </w:rPr>
        <w:t xml:space="preserve"> روى أبو هريرة رضي الله عنه عن النبي صلى الله عليه وسلم</w:t>
      </w:r>
      <w:r>
        <w:rPr>
          <w:rtl/>
        </w:rPr>
        <w:t>:</w:t>
      </w:r>
      <w:r w:rsidR="00E26450" w:rsidRPr="00997DAE">
        <w:rPr>
          <w:rtl/>
        </w:rPr>
        <w:t xml:space="preserve"> " إن الله قرأ طه ويس قبل أن يخلق آدم بألف سنة</w:t>
      </w:r>
      <w:r>
        <w:rPr>
          <w:rtl/>
        </w:rPr>
        <w:t>،</w:t>
      </w:r>
      <w:r w:rsidR="00E26450" w:rsidRPr="00997DAE">
        <w:rPr>
          <w:rtl/>
        </w:rPr>
        <w:t xml:space="preserve"> فلما سمعت الملائكة القرآن قالوا</w:t>
      </w:r>
      <w:r>
        <w:rPr>
          <w:rtl/>
        </w:rPr>
        <w:t>:</w:t>
      </w:r>
      <w:r w:rsidR="00E26450" w:rsidRPr="00997DAE">
        <w:rPr>
          <w:rtl/>
        </w:rPr>
        <w:t xml:space="preserve"> طوبى لامة ينزل عليهم</w:t>
      </w:r>
      <w:r>
        <w:rPr>
          <w:rtl/>
        </w:rPr>
        <w:t>،</w:t>
      </w:r>
      <w:r w:rsidR="00E26450" w:rsidRPr="00997DAE">
        <w:rPr>
          <w:rtl/>
        </w:rPr>
        <w:t xml:space="preserve"> وطوبى لأجواف تحمل هذا</w:t>
      </w:r>
      <w:r>
        <w:rPr>
          <w:rtl/>
        </w:rPr>
        <w:t>،</w:t>
      </w:r>
      <w:r w:rsidR="00E26450" w:rsidRPr="00997DAE">
        <w:rPr>
          <w:rtl/>
        </w:rPr>
        <w:t xml:space="preserve"> وطوبى لألسن تتكلم بهذا "</w:t>
      </w:r>
      <w:r w:rsidR="00E26450">
        <w:rPr>
          <w:rFonts w:hint="cs"/>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هذا حديث موضوع أورده الحافظ ابن الجوزي في " الموضوعات "</w:t>
      </w:r>
      <w:r>
        <w:rPr>
          <w:color w:val="538135" w:themeColor="accent6" w:themeShade="BF"/>
          <w:sz w:val="24"/>
          <w:szCs w:val="24"/>
          <w:rtl/>
        </w:rPr>
        <w:t>،</w:t>
      </w:r>
      <w:r w:rsidR="00E26450" w:rsidRPr="00E11AE5">
        <w:rPr>
          <w:color w:val="538135" w:themeColor="accent6" w:themeShade="BF"/>
          <w:sz w:val="24"/>
          <w:szCs w:val="24"/>
          <w:rtl/>
        </w:rPr>
        <w:t xml:space="preserve"> والحافظ ابن حبان في المجروحين </w:t>
      </w:r>
      <w:r>
        <w:rPr>
          <w:color w:val="538135" w:themeColor="accent6" w:themeShade="BF"/>
          <w:sz w:val="24"/>
          <w:szCs w:val="24"/>
          <w:rtl/>
        </w:rPr>
        <w:t>(</w:t>
      </w:r>
      <w:r w:rsidR="00E26450" w:rsidRPr="00E11AE5">
        <w:rPr>
          <w:color w:val="538135" w:themeColor="accent6" w:themeShade="BF"/>
          <w:sz w:val="24"/>
          <w:szCs w:val="24"/>
          <w:rtl/>
        </w:rPr>
        <w:t>1 / 108</w:t>
      </w:r>
      <w:r>
        <w:rPr>
          <w:color w:val="538135" w:themeColor="accent6" w:themeShade="BF"/>
          <w:sz w:val="24"/>
          <w:szCs w:val="24"/>
          <w:rtl/>
        </w:rPr>
        <w:t>)</w:t>
      </w:r>
      <w:r w:rsidR="00E26450" w:rsidRPr="00E11AE5">
        <w:rPr>
          <w:color w:val="538135" w:themeColor="accent6" w:themeShade="BF"/>
          <w:sz w:val="24"/>
          <w:szCs w:val="24"/>
          <w:rtl/>
        </w:rPr>
        <w:t xml:space="preserve"> وقال</w:t>
      </w:r>
      <w:r>
        <w:rPr>
          <w:color w:val="538135" w:themeColor="accent6" w:themeShade="BF"/>
          <w:sz w:val="24"/>
          <w:szCs w:val="24"/>
          <w:rtl/>
        </w:rPr>
        <w:t>:</w:t>
      </w:r>
      <w:r w:rsidR="00E26450" w:rsidRPr="00E11AE5">
        <w:rPr>
          <w:color w:val="538135" w:themeColor="accent6" w:themeShade="BF"/>
          <w:sz w:val="24"/>
          <w:szCs w:val="24"/>
          <w:rtl/>
        </w:rPr>
        <w:t xml:space="preserve"> " وهذا متن موضوع "</w:t>
      </w:r>
      <w:r>
        <w:rPr>
          <w:color w:val="538135" w:themeColor="accent6" w:themeShade="BF"/>
          <w:sz w:val="24"/>
          <w:szCs w:val="24"/>
          <w:rtl/>
        </w:rPr>
        <w:t>،</w:t>
      </w:r>
      <w:r w:rsidR="00E26450" w:rsidRPr="00E11AE5">
        <w:rPr>
          <w:color w:val="538135" w:themeColor="accent6" w:themeShade="BF"/>
          <w:sz w:val="24"/>
          <w:szCs w:val="24"/>
          <w:rtl/>
        </w:rPr>
        <w:t xml:space="preserve"> وتعقب الحافظ السيوطي لابن الجوزي وكذا نقله تعقب ابن حجر له بأن الحديث ليس بموضوع وانما ضعيف فقط ليس بشيء</w:t>
      </w:r>
      <w:r>
        <w:rPr>
          <w:color w:val="538135" w:themeColor="accent6" w:themeShade="BF"/>
          <w:sz w:val="24"/>
          <w:szCs w:val="24"/>
          <w:rtl/>
        </w:rPr>
        <w:t>،</w:t>
      </w:r>
      <w:r w:rsidR="00E26450" w:rsidRPr="00E11AE5">
        <w:rPr>
          <w:color w:val="538135" w:themeColor="accent6" w:themeShade="BF"/>
          <w:sz w:val="24"/>
          <w:szCs w:val="24"/>
          <w:rtl/>
        </w:rPr>
        <w:t xml:space="preserve"> وذلك لان سند الحديث ضعيف جدا ومتنه منكر فتحققنا أن النبي صلى الله عليه وسلم لا يقول مثل هذا الكلام فحكمنا عليه بالوضع</w:t>
      </w:r>
      <w:r>
        <w:rPr>
          <w:color w:val="538135" w:themeColor="accent6" w:themeShade="BF"/>
          <w:sz w:val="24"/>
          <w:szCs w:val="24"/>
          <w:rtl/>
        </w:rPr>
        <w:t>،</w:t>
      </w:r>
      <w:r w:rsidR="00E26450" w:rsidRPr="00E11AE5">
        <w:rPr>
          <w:color w:val="538135" w:themeColor="accent6" w:themeShade="BF"/>
          <w:sz w:val="24"/>
          <w:szCs w:val="24"/>
          <w:rtl/>
        </w:rPr>
        <w:t xml:space="preserve"> قلت</w:t>
      </w:r>
      <w:r>
        <w:rPr>
          <w:color w:val="538135" w:themeColor="accent6" w:themeShade="BF"/>
          <w:sz w:val="24"/>
          <w:szCs w:val="24"/>
          <w:rtl/>
        </w:rPr>
        <w:t>:</w:t>
      </w:r>
      <w:r w:rsidR="00E26450" w:rsidRPr="00E11AE5">
        <w:rPr>
          <w:color w:val="538135" w:themeColor="accent6" w:themeShade="BF"/>
          <w:sz w:val="24"/>
          <w:szCs w:val="24"/>
          <w:rtl/>
        </w:rPr>
        <w:t xml:space="preserve"> والحديث رواه الدارمي في سننه </w:t>
      </w:r>
      <w:r>
        <w:rPr>
          <w:color w:val="538135" w:themeColor="accent6" w:themeShade="BF"/>
          <w:sz w:val="24"/>
          <w:szCs w:val="24"/>
          <w:rtl/>
        </w:rPr>
        <w:t>(</w:t>
      </w:r>
      <w:r w:rsidR="00E26450" w:rsidRPr="00E11AE5">
        <w:rPr>
          <w:color w:val="538135" w:themeColor="accent6" w:themeShade="BF"/>
          <w:sz w:val="24"/>
          <w:szCs w:val="24"/>
          <w:rtl/>
        </w:rPr>
        <w:t>2 / 456</w:t>
      </w:r>
      <w:r>
        <w:rPr>
          <w:color w:val="538135" w:themeColor="accent6" w:themeShade="BF"/>
          <w:sz w:val="24"/>
          <w:szCs w:val="24"/>
          <w:rtl/>
        </w:rPr>
        <w:t>)</w:t>
      </w:r>
      <w:r w:rsidR="00E26450" w:rsidRPr="00E11AE5">
        <w:rPr>
          <w:color w:val="538135" w:themeColor="accent6" w:themeShade="BF"/>
          <w:sz w:val="24"/>
          <w:szCs w:val="24"/>
          <w:rtl/>
        </w:rPr>
        <w:t xml:space="preserve"> وغيره وقد سكت عليه المعلق على " مشكاة المصابيح " </w:t>
      </w:r>
      <w:r>
        <w:rPr>
          <w:color w:val="538135" w:themeColor="accent6" w:themeShade="BF"/>
          <w:sz w:val="24"/>
          <w:szCs w:val="24"/>
          <w:rtl/>
        </w:rPr>
        <w:t>(</w:t>
      </w:r>
      <w:r w:rsidR="00E26450" w:rsidRPr="00E11AE5">
        <w:rPr>
          <w:color w:val="538135" w:themeColor="accent6" w:themeShade="BF"/>
          <w:sz w:val="24"/>
          <w:szCs w:val="24"/>
          <w:rtl/>
        </w:rPr>
        <w:t>1 / 662 برقم 2148</w:t>
      </w:r>
      <w:r>
        <w:rPr>
          <w:color w:val="538135" w:themeColor="accent6" w:themeShade="BF"/>
          <w:sz w:val="24"/>
          <w:szCs w:val="24"/>
          <w:rtl/>
        </w:rPr>
        <w:t>)</w:t>
      </w:r>
      <w:r w:rsidR="00E26450" w:rsidRPr="00E11AE5">
        <w:rPr>
          <w:color w:val="538135" w:themeColor="accent6" w:themeShade="BF"/>
          <w:sz w:val="24"/>
          <w:szCs w:val="24"/>
          <w:rtl/>
        </w:rPr>
        <w:t xml:space="preserve"> فلا حول ولا قوة إلا بالله</w:t>
      </w:r>
      <w:r>
        <w:rPr>
          <w:color w:val="538135" w:themeColor="accent6" w:themeShade="BF"/>
          <w:sz w:val="24"/>
          <w:szCs w:val="24"/>
          <w:rtl/>
        </w:rPr>
        <w:t>!!</w:t>
      </w:r>
      <w:r w:rsidR="00E26450" w:rsidRPr="00E11AE5">
        <w:rPr>
          <w:rFonts w:hint="cs"/>
          <w:color w:val="538135" w:themeColor="accent6" w:themeShade="BF"/>
          <w:sz w:val="24"/>
          <w:szCs w:val="24"/>
          <w:rtl/>
        </w:rPr>
        <w:t>]</w:t>
      </w:r>
      <w:r>
        <w:rPr>
          <w:color w:val="538135" w:themeColor="accent6" w:themeShade="BF"/>
          <w:sz w:val="24"/>
          <w:szCs w:val="24"/>
          <w:rtl/>
        </w:rPr>
        <w:t>،</w:t>
      </w:r>
      <w:r w:rsidR="00E26450" w:rsidRPr="00997DAE">
        <w:rPr>
          <w:rtl/>
        </w:rPr>
        <w:t xml:space="preserve"> وهذا حديث موضوع يرويه إبراهيم بن مهاجر عن عمر بن حفص</w:t>
      </w:r>
      <w:r>
        <w:rPr>
          <w:rtl/>
        </w:rPr>
        <w:t>،</w:t>
      </w:r>
      <w:r w:rsidR="00E26450" w:rsidRPr="00997DAE">
        <w:rPr>
          <w:rtl/>
        </w:rPr>
        <w:t xml:space="preserve"> وأما عمر بن حفص فقال أحمد بن حنبل</w:t>
      </w:r>
      <w:r>
        <w:rPr>
          <w:rtl/>
        </w:rPr>
        <w:t>:</w:t>
      </w:r>
      <w:r w:rsidR="00E26450" w:rsidRPr="00997DAE">
        <w:rPr>
          <w:rtl/>
        </w:rPr>
        <w:t xml:space="preserve"> حرقنا حديثه وقال يحيى بن معين</w:t>
      </w:r>
      <w:r>
        <w:rPr>
          <w:rtl/>
        </w:rPr>
        <w:t>:</w:t>
      </w:r>
      <w:r w:rsidR="00E26450" w:rsidRPr="00997DAE">
        <w:rPr>
          <w:rtl/>
        </w:rPr>
        <w:t xml:space="preserve"> ليس بشيء</w:t>
      </w:r>
      <w:r>
        <w:rPr>
          <w:rtl/>
        </w:rPr>
        <w:t>،</w:t>
      </w:r>
      <w:r w:rsidR="00E26450" w:rsidRPr="00997DAE">
        <w:rPr>
          <w:rtl/>
        </w:rPr>
        <w:t xml:space="preserve"> وقال أبو حاتم بن حبان الحافظ</w:t>
      </w:r>
      <w:r>
        <w:rPr>
          <w:rtl/>
        </w:rPr>
        <w:t>:</w:t>
      </w:r>
      <w:r w:rsidR="00E26450" w:rsidRPr="00997DAE">
        <w:rPr>
          <w:rtl/>
        </w:rPr>
        <w:t xml:space="preserve"> وهذا متن موضوع</w:t>
      </w:r>
      <w:r>
        <w:rPr>
          <w:rtl/>
        </w:rPr>
        <w:t>،</w:t>
      </w:r>
      <w:r w:rsidR="00E26450" w:rsidRPr="00997DAE">
        <w:rPr>
          <w:rtl/>
        </w:rPr>
        <w:t xml:space="preserve"> </w:t>
      </w:r>
    </w:p>
    <w:p w14:paraId="419F1A5E" w14:textId="6C69D29D" w:rsidR="00E26450" w:rsidRPr="00997DAE" w:rsidRDefault="00C905BE" w:rsidP="00C905BE">
      <w:pPr>
        <w:rPr>
          <w:rtl/>
        </w:rPr>
      </w:pPr>
      <w:r>
        <w:rPr>
          <w:bCs/>
          <w:u w:val="single"/>
          <w:rtl/>
        </w:rPr>
        <w:t>[</w:t>
      </w:r>
      <w:r w:rsidR="00E26450">
        <w:rPr>
          <w:rFonts w:hint="cs"/>
          <w:bCs/>
          <w:u w:val="single"/>
          <w:rtl/>
        </w:rPr>
        <w:t>34</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الرابع والثلاثون</w:t>
      </w:r>
      <w:r>
        <w:rPr>
          <w:bCs/>
          <w:rtl/>
        </w:rPr>
        <w:t>]</w:t>
      </w:r>
      <w:r>
        <w:rPr>
          <w:rtl/>
        </w:rPr>
        <w:t>:</w:t>
      </w:r>
      <w:r w:rsidR="00E26450" w:rsidRPr="00997DAE">
        <w:rPr>
          <w:rtl/>
        </w:rPr>
        <w:t xml:space="preserve"> روى البخاري </w:t>
      </w:r>
      <w:r>
        <w:rPr>
          <w:rtl/>
        </w:rPr>
        <w:t>(</w:t>
      </w:r>
      <w:r w:rsidR="00E26450" w:rsidRPr="00997DAE">
        <w:rPr>
          <w:rtl/>
        </w:rPr>
        <w:t>فتح 8 / 579</w:t>
      </w:r>
      <w:r>
        <w:rPr>
          <w:rtl/>
        </w:rPr>
        <w:t>)</w:t>
      </w:r>
      <w:r w:rsidR="00E26450" w:rsidRPr="00997DAE">
        <w:rPr>
          <w:rtl/>
        </w:rPr>
        <w:t xml:space="preserve"> ومسلم </w:t>
      </w:r>
      <w:r>
        <w:rPr>
          <w:rtl/>
        </w:rPr>
        <w:t>(</w:t>
      </w:r>
      <w:r w:rsidR="00E26450" w:rsidRPr="00997DAE">
        <w:rPr>
          <w:rtl/>
        </w:rPr>
        <w:t>4 / 1981 برقم 2554</w:t>
      </w:r>
      <w:r>
        <w:rPr>
          <w:rtl/>
        </w:rPr>
        <w:t>)</w:t>
      </w:r>
      <w:r w:rsidR="00E26450" w:rsidRPr="00997DAE">
        <w:rPr>
          <w:rtl/>
        </w:rPr>
        <w:t xml:space="preserve"> في الصحيحين من حديث أبي هريرة رضي الله عنه عن النبي صلى الله عليه وسلم أنه قال</w:t>
      </w:r>
      <w:r>
        <w:rPr>
          <w:rtl/>
        </w:rPr>
        <w:t>:</w:t>
      </w:r>
      <w:r w:rsidR="00E26450" w:rsidRPr="00997DAE">
        <w:rPr>
          <w:rtl/>
        </w:rPr>
        <w:t xml:space="preserve"> " إن الله عز وجل خلق الخلق حتى إذا فرغ منهم قامت الرحم فقالت</w:t>
      </w:r>
      <w:r>
        <w:rPr>
          <w:rtl/>
        </w:rPr>
        <w:t>:</w:t>
      </w:r>
      <w:r w:rsidR="00E26450" w:rsidRPr="00997DAE">
        <w:rPr>
          <w:rtl/>
        </w:rPr>
        <w:t xml:space="preserve"> هذا مقام العائذ بك من القطيعة . قال</w:t>
      </w:r>
      <w:r>
        <w:rPr>
          <w:rtl/>
        </w:rPr>
        <w:t>:</w:t>
      </w:r>
      <w:r w:rsidR="00E26450" w:rsidRPr="00997DAE">
        <w:rPr>
          <w:rtl/>
        </w:rPr>
        <w:t xml:space="preserve"> نعم</w:t>
      </w:r>
      <w:r>
        <w:rPr>
          <w:rtl/>
        </w:rPr>
        <w:t>:</w:t>
      </w:r>
      <w:r w:rsidR="00E26450" w:rsidRPr="00997DAE">
        <w:rPr>
          <w:rtl/>
        </w:rPr>
        <w:t xml:space="preserve"> أما ترضين أن أصل من وصلك وأقطع من قطعك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قال الحافظ في الفتح</w:t>
      </w:r>
      <w:r>
        <w:rPr>
          <w:color w:val="538135" w:themeColor="accent6" w:themeShade="BF"/>
          <w:sz w:val="24"/>
          <w:szCs w:val="24"/>
          <w:rtl/>
        </w:rPr>
        <w:t xml:space="preserve"> </w:t>
      </w:r>
      <w:r w:rsidR="00E26450" w:rsidRPr="00E11AE5">
        <w:rPr>
          <w:color w:val="538135" w:themeColor="accent6" w:themeShade="BF"/>
          <w:sz w:val="24"/>
          <w:szCs w:val="24"/>
          <w:rtl/>
        </w:rPr>
        <w:t>" وقد يطلق الحقو على الازار نفسه كما في حديث أم عطيه " فأعطاها حقوه فقال</w:t>
      </w:r>
      <w:r>
        <w:rPr>
          <w:color w:val="538135" w:themeColor="accent6" w:themeShade="BF"/>
          <w:sz w:val="24"/>
          <w:szCs w:val="24"/>
          <w:rtl/>
        </w:rPr>
        <w:t>:</w:t>
      </w:r>
      <w:r w:rsidR="00E26450" w:rsidRPr="00E11AE5">
        <w:rPr>
          <w:color w:val="538135" w:themeColor="accent6" w:themeShade="BF"/>
          <w:sz w:val="24"/>
          <w:szCs w:val="24"/>
          <w:rtl/>
        </w:rPr>
        <w:t xml:space="preserve"> أشعرنها إياه " يعني إزاره وهو المراد هنا</w:t>
      </w:r>
      <w:r>
        <w:rPr>
          <w:color w:val="538135" w:themeColor="accent6" w:themeShade="BF"/>
          <w:sz w:val="24"/>
          <w:szCs w:val="24"/>
          <w:rtl/>
        </w:rPr>
        <w:t>،</w:t>
      </w:r>
      <w:r w:rsidR="00E26450" w:rsidRPr="00E11AE5">
        <w:rPr>
          <w:color w:val="538135" w:themeColor="accent6" w:themeShade="BF"/>
          <w:sz w:val="24"/>
          <w:szCs w:val="24"/>
          <w:rtl/>
        </w:rPr>
        <w:t xml:space="preserve"> وهو الذي جرت العادة بالتمسك به عند الالحاح في الاستجارة والطلب</w:t>
      </w:r>
      <w:r>
        <w:rPr>
          <w:color w:val="538135" w:themeColor="accent6" w:themeShade="BF"/>
          <w:sz w:val="24"/>
          <w:szCs w:val="24"/>
          <w:rtl/>
        </w:rPr>
        <w:t>،</w:t>
      </w:r>
      <w:r w:rsidR="00E26450" w:rsidRPr="00E11AE5">
        <w:rPr>
          <w:color w:val="538135" w:themeColor="accent6" w:themeShade="BF"/>
          <w:sz w:val="24"/>
          <w:szCs w:val="24"/>
          <w:rtl/>
        </w:rPr>
        <w:t xml:space="preserve"> والمعنى على هذا صحيح مع اعتقاد تنزيه الله عن الجارحة " اه</w:t>
      </w:r>
      <w:r w:rsidR="00E26450">
        <w:rPr>
          <w:rFonts w:hint="cs"/>
          <w:color w:val="538135" w:themeColor="accent6" w:themeShade="BF"/>
          <w:sz w:val="24"/>
          <w:szCs w:val="24"/>
          <w:rtl/>
        </w:rPr>
        <w:t>ـ</w:t>
      </w:r>
      <w:r>
        <w:rPr>
          <w:rFonts w:hint="cs"/>
          <w:color w:val="538135" w:themeColor="accent6" w:themeShade="BF"/>
          <w:sz w:val="24"/>
          <w:szCs w:val="24"/>
          <w:rtl/>
        </w:rPr>
        <w:t>]</w:t>
      </w:r>
      <w:r>
        <w:rPr>
          <w:rtl/>
        </w:rPr>
        <w:t>،</w:t>
      </w:r>
      <w:r w:rsidR="00E26450" w:rsidRPr="00997DAE">
        <w:rPr>
          <w:rtl/>
        </w:rPr>
        <w:t xml:space="preserve"> وفي لفظ أخرجه البخاري </w:t>
      </w:r>
      <w:r>
        <w:rPr>
          <w:rtl/>
        </w:rPr>
        <w:t>(</w:t>
      </w:r>
      <w:r w:rsidR="00E26450" w:rsidRPr="00997DAE">
        <w:rPr>
          <w:rtl/>
        </w:rPr>
        <w:t>فتح 15 / 417</w:t>
      </w:r>
      <w:r>
        <w:rPr>
          <w:rtl/>
        </w:rPr>
        <w:t>)</w:t>
      </w:r>
      <w:r w:rsidR="00E26450" w:rsidRPr="00997DAE">
        <w:rPr>
          <w:rtl/>
        </w:rPr>
        <w:t xml:space="preserve"> أن النبي صلى الله عليه وسلم قال</w:t>
      </w:r>
      <w:r>
        <w:rPr>
          <w:rtl/>
        </w:rPr>
        <w:t>:</w:t>
      </w:r>
      <w:r w:rsidR="00E26450" w:rsidRPr="00997DAE">
        <w:rPr>
          <w:rtl/>
        </w:rPr>
        <w:t xml:space="preserve"> " إن الرحم شجنة من الرحمن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قال الحافظ في الفتح </w:t>
      </w:r>
      <w:r>
        <w:rPr>
          <w:color w:val="538135" w:themeColor="accent6" w:themeShade="BF"/>
          <w:sz w:val="24"/>
          <w:szCs w:val="24"/>
          <w:rtl/>
        </w:rPr>
        <w:t>(</w:t>
      </w:r>
      <w:r w:rsidR="00E26450" w:rsidRPr="00E11AE5">
        <w:rPr>
          <w:color w:val="538135" w:themeColor="accent6" w:themeShade="BF"/>
          <w:sz w:val="24"/>
          <w:szCs w:val="24"/>
          <w:rtl/>
        </w:rPr>
        <w:t>10 / 418</w:t>
      </w:r>
      <w:r>
        <w:rPr>
          <w:color w:val="538135" w:themeColor="accent6" w:themeShade="BF"/>
          <w:sz w:val="24"/>
          <w:szCs w:val="24"/>
          <w:rtl/>
        </w:rPr>
        <w:t>):</w:t>
      </w:r>
      <w:r w:rsidR="00E26450" w:rsidRPr="00E11AE5">
        <w:rPr>
          <w:color w:val="538135" w:themeColor="accent6" w:themeShade="BF"/>
          <w:sz w:val="24"/>
          <w:szCs w:val="24"/>
          <w:rtl/>
        </w:rPr>
        <w:t xml:space="preserve"> " وقوله</w:t>
      </w:r>
      <w:r>
        <w:rPr>
          <w:color w:val="538135" w:themeColor="accent6" w:themeShade="BF"/>
          <w:sz w:val="24"/>
          <w:szCs w:val="24"/>
          <w:rtl/>
        </w:rPr>
        <w:t>:</w:t>
      </w:r>
      <w:r w:rsidR="00E26450" w:rsidRPr="00E11AE5">
        <w:rPr>
          <w:color w:val="538135" w:themeColor="accent6" w:themeShade="BF"/>
          <w:sz w:val="24"/>
          <w:szCs w:val="24"/>
          <w:rtl/>
        </w:rPr>
        <w:t xml:space="preserve"> </w:t>
      </w:r>
      <w:r>
        <w:rPr>
          <w:color w:val="538135" w:themeColor="accent6" w:themeShade="BF"/>
          <w:sz w:val="24"/>
          <w:szCs w:val="24"/>
          <w:rtl/>
        </w:rPr>
        <w:t>(</w:t>
      </w:r>
      <w:r w:rsidR="00E26450" w:rsidRPr="00E11AE5">
        <w:rPr>
          <w:color w:val="538135" w:themeColor="accent6" w:themeShade="BF"/>
          <w:sz w:val="24"/>
          <w:szCs w:val="24"/>
          <w:rtl/>
        </w:rPr>
        <w:t>من الرحمن</w:t>
      </w:r>
      <w:r>
        <w:rPr>
          <w:color w:val="538135" w:themeColor="accent6" w:themeShade="BF"/>
          <w:sz w:val="24"/>
          <w:szCs w:val="24"/>
          <w:rtl/>
        </w:rPr>
        <w:t>)</w:t>
      </w:r>
      <w:r w:rsidR="00E26450" w:rsidRPr="00E11AE5">
        <w:rPr>
          <w:color w:val="538135" w:themeColor="accent6" w:themeShade="BF"/>
          <w:sz w:val="24"/>
          <w:szCs w:val="24"/>
          <w:rtl/>
        </w:rPr>
        <w:t xml:space="preserve"> أي أخذ اسمها من هذا الاسم كما في حديث عبد الرحمن بن عوف في السنن مرفوعا</w:t>
      </w:r>
      <w:r>
        <w:rPr>
          <w:color w:val="538135" w:themeColor="accent6" w:themeShade="BF"/>
          <w:sz w:val="24"/>
          <w:szCs w:val="24"/>
          <w:rtl/>
        </w:rPr>
        <w:t>:</w:t>
      </w:r>
      <w:r w:rsidR="00E26450" w:rsidRPr="00E11AE5">
        <w:rPr>
          <w:color w:val="538135" w:themeColor="accent6" w:themeShade="BF"/>
          <w:sz w:val="24"/>
          <w:szCs w:val="24"/>
          <w:rtl/>
        </w:rPr>
        <w:t xml:space="preserve"> " أنا الرحمن خلقت الرحم وشققت لها اسما من اسمي " والمعنى أنها أثر من آثار الرحمة مشتبكة بها</w:t>
      </w:r>
      <w:r>
        <w:rPr>
          <w:color w:val="538135" w:themeColor="accent6" w:themeShade="BF"/>
          <w:sz w:val="24"/>
          <w:szCs w:val="24"/>
          <w:rtl/>
        </w:rPr>
        <w:t>،</w:t>
      </w:r>
      <w:r w:rsidR="00E26450" w:rsidRPr="00E11AE5">
        <w:rPr>
          <w:color w:val="538135" w:themeColor="accent6" w:themeShade="BF"/>
          <w:sz w:val="24"/>
          <w:szCs w:val="24"/>
          <w:rtl/>
        </w:rPr>
        <w:t xml:space="preserve"> فالقاطع لها منقطع من رحمة الله " اه‍</w:t>
      </w:r>
      <w:r>
        <w:rPr>
          <w:rFonts w:hint="cs"/>
          <w:color w:val="538135" w:themeColor="accent6" w:themeShade="BF"/>
          <w:sz w:val="24"/>
          <w:szCs w:val="24"/>
          <w:rtl/>
        </w:rPr>
        <w:t>]</w:t>
      </w:r>
      <w:r>
        <w:rPr>
          <w:rtl/>
        </w:rPr>
        <w:t>،</w:t>
      </w:r>
      <w:r w:rsidR="00E26450" w:rsidRPr="00997DAE">
        <w:rPr>
          <w:rtl/>
        </w:rPr>
        <w:t xml:space="preserve"> قال أبو عبيدة</w:t>
      </w:r>
      <w:r>
        <w:rPr>
          <w:rtl/>
        </w:rPr>
        <w:t>:</w:t>
      </w:r>
      <w:r w:rsidR="00E26450" w:rsidRPr="00997DAE">
        <w:rPr>
          <w:rtl/>
        </w:rPr>
        <w:t xml:space="preserve"> الشجنة كالغصن من الشجرة</w:t>
      </w:r>
      <w:r>
        <w:rPr>
          <w:rtl/>
        </w:rPr>
        <w:t>،</w:t>
      </w:r>
      <w:r w:rsidR="00E26450" w:rsidRPr="00997DAE">
        <w:rPr>
          <w:rtl/>
        </w:rPr>
        <w:t xml:space="preserve"> ومعنى شجنة أي</w:t>
      </w:r>
      <w:r>
        <w:rPr>
          <w:rtl/>
        </w:rPr>
        <w:t>:</w:t>
      </w:r>
      <w:r w:rsidR="00E26450" w:rsidRPr="00997DAE">
        <w:rPr>
          <w:rtl/>
        </w:rPr>
        <w:t xml:space="preserve"> قرابة مشتبكة كاشتباك العروق</w:t>
      </w:r>
      <w:r>
        <w:rPr>
          <w:rtl/>
        </w:rPr>
        <w:t>،</w:t>
      </w:r>
      <w:r w:rsidR="00E26450" w:rsidRPr="00997DAE">
        <w:rPr>
          <w:rtl/>
        </w:rPr>
        <w:t xml:space="preserve"> والشجر تشجن إذا التف بعضها ببعض</w:t>
      </w:r>
      <w:r>
        <w:rPr>
          <w:rtl/>
        </w:rPr>
        <w:t xml:space="preserve">، </w:t>
      </w:r>
      <w:r w:rsidR="00E26450" w:rsidRPr="00997DAE">
        <w:rPr>
          <w:rtl/>
        </w:rPr>
        <w:t>قلت</w:t>
      </w:r>
      <w:r>
        <w:rPr>
          <w:rtl/>
        </w:rPr>
        <w:t>:</w:t>
      </w:r>
      <w:r w:rsidR="00E26450" w:rsidRPr="00997DAE">
        <w:rPr>
          <w:rtl/>
        </w:rPr>
        <w:t xml:space="preserve"> ولا يخلو هذا الحديث من أحد أمرين</w:t>
      </w:r>
      <w:r>
        <w:rPr>
          <w:rtl/>
        </w:rPr>
        <w:t>:</w:t>
      </w:r>
      <w:r w:rsidR="00E26450" w:rsidRPr="00997DAE">
        <w:rPr>
          <w:rtl/>
        </w:rPr>
        <w:t xml:space="preserve"> إما أن يراد أن الله تعالى يراعي الرحم فيصل من وصلها ويقطع من قطعها ويأخذ لها حقا كما يراعي القريب قرابته</w:t>
      </w:r>
      <w:r>
        <w:rPr>
          <w:rtl/>
        </w:rPr>
        <w:t>،</w:t>
      </w:r>
      <w:r w:rsidR="00E26450" w:rsidRPr="00997DAE">
        <w:rPr>
          <w:rtl/>
        </w:rPr>
        <w:t xml:space="preserve"> كأنه يزيد في </w:t>
      </w:r>
      <w:r w:rsidR="00E26450" w:rsidRPr="00997DAE">
        <w:rPr>
          <w:rtl/>
        </w:rPr>
        <w:lastRenderedPageBreak/>
        <w:t>المراعاة على الاجانب</w:t>
      </w:r>
      <w:r>
        <w:rPr>
          <w:rtl/>
        </w:rPr>
        <w:t>،</w:t>
      </w:r>
      <w:r w:rsidR="00E26450" w:rsidRPr="00997DAE">
        <w:rPr>
          <w:rtl/>
        </w:rPr>
        <w:t xml:space="preserve"> أو أن يراد أن الرحم بعض حروف الرحمن</w:t>
      </w:r>
      <w:r>
        <w:rPr>
          <w:rtl/>
        </w:rPr>
        <w:t>،</w:t>
      </w:r>
      <w:r w:rsidR="00E26450" w:rsidRPr="00997DAE">
        <w:rPr>
          <w:rtl/>
        </w:rPr>
        <w:t xml:space="preserve"> فكأنه عظم قدرها بهذا الاسم</w:t>
      </w:r>
      <w:r>
        <w:rPr>
          <w:rtl/>
        </w:rPr>
        <w:t>،</w:t>
      </w:r>
      <w:r w:rsidR="00E26450" w:rsidRPr="00997DAE">
        <w:rPr>
          <w:rtl/>
        </w:rPr>
        <w:t xml:space="preserve"> ويؤيد هذا حديث عبد الرحمن بن عوف - رضي الله عنه - عن النبي صلى الله عليه وسلم</w:t>
      </w:r>
      <w:r>
        <w:rPr>
          <w:rtl/>
        </w:rPr>
        <w:t>:</w:t>
      </w:r>
      <w:r w:rsidR="00E26450" w:rsidRPr="00997DAE">
        <w:rPr>
          <w:rtl/>
        </w:rPr>
        <w:t xml:space="preserve"> قال</w:t>
      </w:r>
      <w:r>
        <w:rPr>
          <w:rtl/>
        </w:rPr>
        <w:t>:</w:t>
      </w:r>
      <w:r w:rsidR="00E26450" w:rsidRPr="00997DAE">
        <w:rPr>
          <w:rtl/>
        </w:rPr>
        <w:t xml:space="preserve"> قال الله تعالى</w:t>
      </w:r>
      <w:r>
        <w:rPr>
          <w:rtl/>
        </w:rPr>
        <w:t>:</w:t>
      </w:r>
      <w:r w:rsidR="00E26450" w:rsidRPr="00997DAE">
        <w:rPr>
          <w:rtl/>
        </w:rPr>
        <w:t xml:space="preserve"> " أنا الله وأنا الرحمن خلقت الرحم وشققت لها اسما من اسمي فمن وصلها وصلته ومن قطعها قطعته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البيهقي في سننه </w:t>
      </w:r>
      <w:r>
        <w:rPr>
          <w:color w:val="538135" w:themeColor="accent6" w:themeShade="BF"/>
          <w:sz w:val="24"/>
          <w:szCs w:val="24"/>
          <w:rtl/>
        </w:rPr>
        <w:t>(</w:t>
      </w:r>
      <w:r w:rsidR="00E26450" w:rsidRPr="00E11AE5">
        <w:rPr>
          <w:color w:val="538135" w:themeColor="accent6" w:themeShade="BF"/>
          <w:sz w:val="24"/>
          <w:szCs w:val="24"/>
          <w:rtl/>
        </w:rPr>
        <w:t>7 / 26</w:t>
      </w:r>
      <w:r>
        <w:rPr>
          <w:color w:val="538135" w:themeColor="accent6" w:themeShade="BF"/>
          <w:sz w:val="24"/>
          <w:szCs w:val="24"/>
          <w:rtl/>
        </w:rPr>
        <w:t>)،</w:t>
      </w:r>
      <w:r w:rsidR="00E26450" w:rsidRPr="00E11AE5">
        <w:rPr>
          <w:color w:val="538135" w:themeColor="accent6" w:themeShade="BF"/>
          <w:sz w:val="24"/>
          <w:szCs w:val="24"/>
          <w:rtl/>
        </w:rPr>
        <w:t xml:space="preserve"> ورواه أحمد </w:t>
      </w:r>
      <w:r>
        <w:rPr>
          <w:color w:val="538135" w:themeColor="accent6" w:themeShade="BF"/>
          <w:sz w:val="24"/>
          <w:szCs w:val="24"/>
          <w:rtl/>
        </w:rPr>
        <w:t>(</w:t>
      </w:r>
      <w:r w:rsidR="00E26450" w:rsidRPr="00E11AE5">
        <w:rPr>
          <w:color w:val="538135" w:themeColor="accent6" w:themeShade="BF"/>
          <w:sz w:val="24"/>
          <w:szCs w:val="24"/>
          <w:rtl/>
        </w:rPr>
        <w:t>1 / 191</w:t>
      </w:r>
      <w:r>
        <w:rPr>
          <w:color w:val="538135" w:themeColor="accent6" w:themeShade="BF"/>
          <w:sz w:val="24"/>
          <w:szCs w:val="24"/>
          <w:rtl/>
        </w:rPr>
        <w:t>)،</w:t>
      </w:r>
      <w:r w:rsidR="00E26450" w:rsidRPr="00E11AE5">
        <w:rPr>
          <w:color w:val="538135" w:themeColor="accent6" w:themeShade="BF"/>
          <w:sz w:val="24"/>
          <w:szCs w:val="24"/>
          <w:rtl/>
        </w:rPr>
        <w:t xml:space="preserve"> والحاكم </w:t>
      </w:r>
      <w:r>
        <w:rPr>
          <w:color w:val="538135" w:themeColor="accent6" w:themeShade="BF"/>
          <w:sz w:val="24"/>
          <w:szCs w:val="24"/>
          <w:rtl/>
        </w:rPr>
        <w:t>(</w:t>
      </w:r>
      <w:r w:rsidR="00E26450" w:rsidRPr="00E11AE5">
        <w:rPr>
          <w:color w:val="538135" w:themeColor="accent6" w:themeShade="BF"/>
          <w:sz w:val="24"/>
          <w:szCs w:val="24"/>
          <w:rtl/>
        </w:rPr>
        <w:t>1 / 157</w:t>
      </w:r>
      <w:r>
        <w:rPr>
          <w:color w:val="538135" w:themeColor="accent6" w:themeShade="BF"/>
          <w:sz w:val="24"/>
          <w:szCs w:val="24"/>
          <w:rtl/>
        </w:rPr>
        <w:t>)،</w:t>
      </w:r>
      <w:r w:rsidR="00E26450" w:rsidRPr="00E11AE5">
        <w:rPr>
          <w:color w:val="538135" w:themeColor="accent6" w:themeShade="BF"/>
          <w:sz w:val="24"/>
          <w:szCs w:val="24"/>
          <w:rtl/>
        </w:rPr>
        <w:t xml:space="preserve"> ورواه أبو داود </w:t>
      </w:r>
      <w:r>
        <w:rPr>
          <w:color w:val="538135" w:themeColor="accent6" w:themeShade="BF"/>
          <w:sz w:val="24"/>
          <w:szCs w:val="24"/>
          <w:rtl/>
        </w:rPr>
        <w:t>(</w:t>
      </w:r>
      <w:r w:rsidR="00E26450" w:rsidRPr="00E11AE5">
        <w:rPr>
          <w:color w:val="538135" w:themeColor="accent6" w:themeShade="BF"/>
          <w:sz w:val="24"/>
          <w:szCs w:val="24"/>
          <w:rtl/>
        </w:rPr>
        <w:t>2 / 133 برقم 1694</w:t>
      </w:r>
      <w:r>
        <w:rPr>
          <w:color w:val="538135" w:themeColor="accent6" w:themeShade="BF"/>
          <w:sz w:val="24"/>
          <w:szCs w:val="24"/>
          <w:rtl/>
        </w:rPr>
        <w:t>)،</w:t>
      </w:r>
      <w:r w:rsidR="00E26450" w:rsidRPr="00E11AE5">
        <w:rPr>
          <w:color w:val="538135" w:themeColor="accent6" w:themeShade="BF"/>
          <w:sz w:val="24"/>
          <w:szCs w:val="24"/>
          <w:rtl/>
        </w:rPr>
        <w:t xml:space="preserve"> والترمذي </w:t>
      </w:r>
      <w:r>
        <w:rPr>
          <w:color w:val="538135" w:themeColor="accent6" w:themeShade="BF"/>
          <w:sz w:val="24"/>
          <w:szCs w:val="24"/>
          <w:rtl/>
        </w:rPr>
        <w:t>(</w:t>
      </w:r>
      <w:r w:rsidR="00E26450" w:rsidRPr="00E11AE5">
        <w:rPr>
          <w:color w:val="538135" w:themeColor="accent6" w:themeShade="BF"/>
          <w:sz w:val="24"/>
          <w:szCs w:val="24"/>
          <w:rtl/>
        </w:rPr>
        <w:t>4 / 315 برقم 1907 شاكر</w:t>
      </w:r>
      <w:r>
        <w:rPr>
          <w:color w:val="538135" w:themeColor="accent6" w:themeShade="BF"/>
          <w:sz w:val="24"/>
          <w:szCs w:val="24"/>
          <w:rtl/>
        </w:rPr>
        <w:t>)</w:t>
      </w:r>
      <w:r w:rsidR="00E26450" w:rsidRPr="00E11AE5">
        <w:rPr>
          <w:color w:val="538135" w:themeColor="accent6" w:themeShade="BF"/>
          <w:sz w:val="24"/>
          <w:szCs w:val="24"/>
          <w:rtl/>
        </w:rPr>
        <w:t xml:space="preserve"> وقال</w:t>
      </w:r>
      <w:r>
        <w:rPr>
          <w:color w:val="538135" w:themeColor="accent6" w:themeShade="BF"/>
          <w:sz w:val="24"/>
          <w:szCs w:val="24"/>
          <w:rtl/>
        </w:rPr>
        <w:t>:</w:t>
      </w:r>
      <w:r w:rsidR="00E26450" w:rsidRPr="00E11AE5">
        <w:rPr>
          <w:color w:val="538135" w:themeColor="accent6" w:themeShade="BF"/>
          <w:sz w:val="24"/>
          <w:szCs w:val="24"/>
          <w:rtl/>
        </w:rPr>
        <w:t xml:space="preserve"> " صحيح "</w:t>
      </w:r>
      <w:r>
        <w:rPr>
          <w:color w:val="538135" w:themeColor="accent6" w:themeShade="BF"/>
          <w:sz w:val="24"/>
          <w:szCs w:val="24"/>
          <w:rtl/>
        </w:rPr>
        <w:t>،</w:t>
      </w:r>
      <w:r w:rsidR="00E26450" w:rsidRPr="00E11AE5">
        <w:rPr>
          <w:color w:val="538135" w:themeColor="accent6" w:themeShade="BF"/>
          <w:sz w:val="24"/>
          <w:szCs w:val="24"/>
          <w:rtl/>
        </w:rPr>
        <w:t xml:space="preserve"> وقال الحافظ ابن حجر في " " تهذيب التهذيب " </w:t>
      </w:r>
      <w:r>
        <w:rPr>
          <w:color w:val="538135" w:themeColor="accent6" w:themeShade="BF"/>
          <w:sz w:val="24"/>
          <w:szCs w:val="24"/>
          <w:rtl/>
        </w:rPr>
        <w:t>(</w:t>
      </w:r>
      <w:r w:rsidR="00E26450" w:rsidRPr="00E11AE5">
        <w:rPr>
          <w:color w:val="538135" w:themeColor="accent6" w:themeShade="BF"/>
          <w:sz w:val="24"/>
          <w:szCs w:val="24"/>
          <w:rtl/>
        </w:rPr>
        <w:t>3 / 234</w:t>
      </w:r>
      <w:r>
        <w:rPr>
          <w:color w:val="538135" w:themeColor="accent6" w:themeShade="BF"/>
          <w:sz w:val="24"/>
          <w:szCs w:val="24"/>
          <w:rtl/>
        </w:rPr>
        <w:t>)</w:t>
      </w:r>
      <w:r w:rsidR="00E26450" w:rsidRPr="00E11AE5">
        <w:rPr>
          <w:color w:val="538135" w:themeColor="accent6" w:themeShade="BF"/>
          <w:sz w:val="24"/>
          <w:szCs w:val="24"/>
          <w:rtl/>
        </w:rPr>
        <w:t xml:space="preserve"> . " رواه أبو يعلى بسند صحيح ... " اه‍</w:t>
      </w:r>
      <w:r w:rsidR="00E26450" w:rsidRPr="00E11AE5">
        <w:rPr>
          <w:rFonts w:hint="cs"/>
          <w:color w:val="538135" w:themeColor="accent6" w:themeShade="BF"/>
          <w:sz w:val="24"/>
          <w:szCs w:val="24"/>
          <w:rtl/>
        </w:rPr>
        <w:t>]</w:t>
      </w:r>
      <w:r>
        <w:rPr>
          <w:rtl/>
        </w:rPr>
        <w:t>،</w:t>
      </w:r>
      <w:r w:rsidR="00E26450" w:rsidRPr="00997DAE">
        <w:rPr>
          <w:rtl/>
        </w:rPr>
        <w:t xml:space="preserve"> أو قال</w:t>
      </w:r>
      <w:r>
        <w:rPr>
          <w:rtl/>
        </w:rPr>
        <w:t>:</w:t>
      </w:r>
      <w:r w:rsidR="00E26450" w:rsidRPr="00997DAE">
        <w:rPr>
          <w:rtl/>
        </w:rPr>
        <w:t xml:space="preserve"> " بتته "</w:t>
      </w:r>
      <w:r>
        <w:rPr>
          <w:rtl/>
        </w:rPr>
        <w:t>،</w:t>
      </w:r>
      <w:r w:rsidR="00E26450" w:rsidRPr="00997DAE">
        <w:rPr>
          <w:rtl/>
        </w:rPr>
        <w:t xml:space="preserve"> وقد روي هذا الحديث بلفظ لم يخرج في الصحاح</w:t>
      </w:r>
      <w:r>
        <w:rPr>
          <w:rtl/>
        </w:rPr>
        <w:t>:</w:t>
      </w:r>
      <w:r w:rsidR="00E26450" w:rsidRPr="00997DAE">
        <w:rPr>
          <w:rtl/>
        </w:rPr>
        <w:t xml:space="preserve"> " الرحم شجنة من الرحمن تعلقت بحقوي الرحمن تقول</w:t>
      </w:r>
      <w:r>
        <w:rPr>
          <w:rtl/>
        </w:rPr>
        <w:t>:</w:t>
      </w:r>
      <w:r w:rsidR="00E26450" w:rsidRPr="00997DAE">
        <w:rPr>
          <w:rtl/>
        </w:rPr>
        <w:t xml:space="preserve"> اللهم صل من وصلني واقطع من قطعني "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رواه بلفظ</w:t>
      </w:r>
      <w:r>
        <w:rPr>
          <w:color w:val="538135" w:themeColor="accent6" w:themeShade="BF"/>
          <w:sz w:val="24"/>
          <w:szCs w:val="24"/>
          <w:rtl/>
        </w:rPr>
        <w:t>:</w:t>
      </w:r>
      <w:r w:rsidR="00E26450" w:rsidRPr="00E11AE5">
        <w:rPr>
          <w:color w:val="538135" w:themeColor="accent6" w:themeShade="BF"/>
          <w:sz w:val="24"/>
          <w:szCs w:val="24"/>
          <w:rtl/>
        </w:rPr>
        <w:t xml:space="preserve"> " حقويه " ابن أبي عاصم في " السنة " </w:t>
      </w:r>
      <w:r>
        <w:rPr>
          <w:color w:val="538135" w:themeColor="accent6" w:themeShade="BF"/>
          <w:sz w:val="24"/>
          <w:szCs w:val="24"/>
          <w:rtl/>
        </w:rPr>
        <w:t>(</w:t>
      </w:r>
      <w:r w:rsidR="00E26450" w:rsidRPr="00E11AE5">
        <w:rPr>
          <w:color w:val="538135" w:themeColor="accent6" w:themeShade="BF"/>
          <w:sz w:val="24"/>
          <w:szCs w:val="24"/>
          <w:rtl/>
        </w:rPr>
        <w:t>1 / 238</w:t>
      </w:r>
      <w:r>
        <w:rPr>
          <w:color w:val="538135" w:themeColor="accent6" w:themeShade="BF"/>
          <w:sz w:val="24"/>
          <w:szCs w:val="24"/>
          <w:rtl/>
        </w:rPr>
        <w:t>)</w:t>
      </w:r>
      <w:r w:rsidR="00E26450" w:rsidRPr="00E11AE5">
        <w:rPr>
          <w:color w:val="538135" w:themeColor="accent6" w:themeShade="BF"/>
          <w:sz w:val="24"/>
          <w:szCs w:val="24"/>
          <w:rtl/>
        </w:rPr>
        <w:t xml:space="preserve"> وسنده واه . وهذه الالفاظ من تصرف الرواة</w:t>
      </w:r>
      <w:r>
        <w:rPr>
          <w:color w:val="538135" w:themeColor="accent6" w:themeShade="BF"/>
          <w:sz w:val="24"/>
          <w:szCs w:val="24"/>
          <w:rtl/>
        </w:rPr>
        <w:t>]،</w:t>
      </w:r>
      <w:r w:rsidR="00E26450" w:rsidRPr="00997DAE">
        <w:rPr>
          <w:rtl/>
        </w:rPr>
        <w:t xml:space="preserve"> وفي لفظ</w:t>
      </w:r>
      <w:r>
        <w:rPr>
          <w:rtl/>
        </w:rPr>
        <w:t>:</w:t>
      </w:r>
      <w:r w:rsidR="00E26450" w:rsidRPr="00997DAE">
        <w:rPr>
          <w:rtl/>
        </w:rPr>
        <w:t xml:space="preserve"> " الرحم شجنة آخذة بحقو الرحمن "</w:t>
      </w:r>
      <w:r w:rsidR="00E26450">
        <w:rPr>
          <w:rFonts w:hint="cs"/>
          <w:rtl/>
        </w:rPr>
        <w:t xml:space="preserve"> </w:t>
      </w:r>
      <w:r w:rsidR="00E26450" w:rsidRPr="00E11AE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E11AE5">
        <w:rPr>
          <w:color w:val="538135" w:themeColor="accent6" w:themeShade="BF"/>
          <w:sz w:val="24"/>
          <w:szCs w:val="24"/>
          <w:rtl/>
        </w:rPr>
        <w:t xml:space="preserve">رواه الحافظ البيهقي في " الاسماء والصفات " ص </w:t>
      </w:r>
      <w:r>
        <w:rPr>
          <w:color w:val="538135" w:themeColor="accent6" w:themeShade="BF"/>
          <w:sz w:val="24"/>
          <w:szCs w:val="24"/>
          <w:rtl/>
        </w:rPr>
        <w:t>(</w:t>
      </w:r>
      <w:r w:rsidR="00E26450" w:rsidRPr="00E11AE5">
        <w:rPr>
          <w:color w:val="538135" w:themeColor="accent6" w:themeShade="BF"/>
          <w:sz w:val="24"/>
          <w:szCs w:val="24"/>
          <w:rtl/>
        </w:rPr>
        <w:t>368</w:t>
      </w:r>
      <w:r>
        <w:rPr>
          <w:color w:val="538135" w:themeColor="accent6" w:themeShade="BF"/>
          <w:sz w:val="24"/>
          <w:szCs w:val="24"/>
          <w:rtl/>
        </w:rPr>
        <w:t>)</w:t>
      </w:r>
      <w:r w:rsidR="00E26450" w:rsidRPr="00E11AE5">
        <w:rPr>
          <w:color w:val="538135" w:themeColor="accent6" w:themeShade="BF"/>
          <w:sz w:val="24"/>
          <w:szCs w:val="24"/>
          <w:rtl/>
        </w:rPr>
        <w:t xml:space="preserve"> بلفظ</w:t>
      </w:r>
      <w:r>
        <w:rPr>
          <w:color w:val="538135" w:themeColor="accent6" w:themeShade="BF"/>
          <w:sz w:val="24"/>
          <w:szCs w:val="24"/>
          <w:rtl/>
        </w:rPr>
        <w:t>:</w:t>
      </w:r>
      <w:r w:rsidR="00E26450" w:rsidRPr="00E11AE5">
        <w:rPr>
          <w:color w:val="538135" w:themeColor="accent6" w:themeShade="BF"/>
          <w:sz w:val="24"/>
          <w:szCs w:val="24"/>
          <w:rtl/>
        </w:rPr>
        <w:t xml:space="preserve"> " إن الله عز وجل خلق الخلق حتى إذا فرغ منهم قامت الرحم فأخذت بحقو الرحمن . فقال</w:t>
      </w:r>
      <w:r>
        <w:rPr>
          <w:color w:val="538135" w:themeColor="accent6" w:themeShade="BF"/>
          <w:sz w:val="24"/>
          <w:szCs w:val="24"/>
          <w:rtl/>
        </w:rPr>
        <w:t>:</w:t>
      </w:r>
      <w:r w:rsidR="00E26450" w:rsidRPr="00E11AE5">
        <w:rPr>
          <w:color w:val="538135" w:themeColor="accent6" w:themeShade="BF"/>
          <w:sz w:val="24"/>
          <w:szCs w:val="24"/>
          <w:rtl/>
        </w:rPr>
        <w:t xml:space="preserve"> مه</w:t>
      </w:r>
      <w:r>
        <w:rPr>
          <w:color w:val="538135" w:themeColor="accent6" w:themeShade="BF"/>
          <w:sz w:val="24"/>
          <w:szCs w:val="24"/>
          <w:rtl/>
        </w:rPr>
        <w:t>،</w:t>
      </w:r>
      <w:r w:rsidR="00E26450" w:rsidRPr="00E11AE5">
        <w:rPr>
          <w:color w:val="538135" w:themeColor="accent6" w:themeShade="BF"/>
          <w:sz w:val="24"/>
          <w:szCs w:val="24"/>
          <w:rtl/>
        </w:rPr>
        <w:t xml:space="preserve"> فقالت</w:t>
      </w:r>
      <w:r>
        <w:rPr>
          <w:color w:val="538135" w:themeColor="accent6" w:themeShade="BF"/>
          <w:sz w:val="24"/>
          <w:szCs w:val="24"/>
          <w:rtl/>
        </w:rPr>
        <w:t>:</w:t>
      </w:r>
      <w:r w:rsidR="00E26450" w:rsidRPr="00E11AE5">
        <w:rPr>
          <w:color w:val="538135" w:themeColor="accent6" w:themeShade="BF"/>
          <w:sz w:val="24"/>
          <w:szCs w:val="24"/>
          <w:rtl/>
        </w:rPr>
        <w:t xml:space="preserve"> هذا مكان العائذ من القطيعة " . ومعنى فرغ</w:t>
      </w:r>
      <w:r>
        <w:rPr>
          <w:color w:val="538135" w:themeColor="accent6" w:themeShade="BF"/>
          <w:sz w:val="24"/>
          <w:szCs w:val="24"/>
          <w:rtl/>
        </w:rPr>
        <w:t>:</w:t>
      </w:r>
      <w:r w:rsidR="00E26450" w:rsidRPr="00E11AE5">
        <w:rPr>
          <w:color w:val="538135" w:themeColor="accent6" w:themeShade="BF"/>
          <w:sz w:val="24"/>
          <w:szCs w:val="24"/>
          <w:rtl/>
        </w:rPr>
        <w:t xml:space="preserve"> قضاه وأ</w:t>
      </w:r>
      <w:r w:rsidR="00E26450">
        <w:rPr>
          <w:color w:val="538135" w:themeColor="accent6" w:themeShade="BF"/>
          <w:sz w:val="24"/>
          <w:szCs w:val="24"/>
          <w:rtl/>
        </w:rPr>
        <w:t>تمه</w:t>
      </w:r>
      <w:r>
        <w:rPr>
          <w:color w:val="538135" w:themeColor="accent6" w:themeShade="BF"/>
          <w:sz w:val="24"/>
          <w:szCs w:val="24"/>
          <w:rtl/>
        </w:rPr>
        <w:t>،</w:t>
      </w:r>
      <w:r w:rsidR="00E26450">
        <w:rPr>
          <w:color w:val="538135" w:themeColor="accent6" w:themeShade="BF"/>
          <w:sz w:val="24"/>
          <w:szCs w:val="24"/>
          <w:rtl/>
        </w:rPr>
        <w:t xml:space="preserve"> كما في الفتح </w:t>
      </w:r>
      <w:r>
        <w:rPr>
          <w:color w:val="538135" w:themeColor="accent6" w:themeShade="BF"/>
          <w:sz w:val="24"/>
          <w:szCs w:val="24"/>
          <w:rtl/>
        </w:rPr>
        <w:t>(</w:t>
      </w:r>
      <w:r w:rsidR="00E26450">
        <w:rPr>
          <w:color w:val="538135" w:themeColor="accent6" w:themeShade="BF"/>
          <w:sz w:val="24"/>
          <w:szCs w:val="24"/>
          <w:rtl/>
        </w:rPr>
        <w:t>8 / 580</w:t>
      </w:r>
      <w:r>
        <w:rPr>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وفي لفظ</w:t>
      </w:r>
      <w:r>
        <w:rPr>
          <w:rtl/>
        </w:rPr>
        <w:t>:</w:t>
      </w:r>
      <w:r w:rsidR="00E26450" w:rsidRPr="00997DAE">
        <w:rPr>
          <w:rtl/>
        </w:rPr>
        <w:t xml:space="preserve"> " لما خلق الله الخلق قامت الرحم فأخذت بحقو الرحمن فقالت</w:t>
      </w:r>
      <w:r>
        <w:rPr>
          <w:rtl/>
        </w:rPr>
        <w:t>:</w:t>
      </w:r>
      <w:r w:rsidR="00E26450" w:rsidRPr="00997DAE">
        <w:rPr>
          <w:rtl/>
        </w:rPr>
        <w:t xml:space="preserve"> هذا مقام العائذ بك من القطيعة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رواه البخاري في صحيحه </w:t>
      </w:r>
      <w:r>
        <w:rPr>
          <w:color w:val="538135" w:themeColor="accent6" w:themeShade="BF"/>
          <w:sz w:val="24"/>
          <w:szCs w:val="24"/>
          <w:rtl/>
        </w:rPr>
        <w:t>(</w:t>
      </w:r>
      <w:r w:rsidR="00E26450" w:rsidRPr="00155BE6">
        <w:rPr>
          <w:color w:val="538135" w:themeColor="accent6" w:themeShade="BF"/>
          <w:sz w:val="24"/>
          <w:szCs w:val="24"/>
          <w:rtl/>
        </w:rPr>
        <w:t>فتح 13 / 465</w:t>
      </w:r>
      <w:r>
        <w:rPr>
          <w:color w:val="538135" w:themeColor="accent6" w:themeShade="BF"/>
          <w:sz w:val="24"/>
          <w:szCs w:val="24"/>
          <w:rtl/>
        </w:rPr>
        <w:t>)</w:t>
      </w:r>
      <w:r w:rsidR="00E26450" w:rsidRPr="00155BE6">
        <w:rPr>
          <w:color w:val="538135" w:themeColor="accent6" w:themeShade="BF"/>
          <w:sz w:val="24"/>
          <w:szCs w:val="24"/>
          <w:rtl/>
        </w:rPr>
        <w:t xml:space="preserve"> بلفظ</w:t>
      </w:r>
      <w:r>
        <w:rPr>
          <w:color w:val="538135" w:themeColor="accent6" w:themeShade="BF"/>
          <w:sz w:val="24"/>
          <w:szCs w:val="24"/>
          <w:rtl/>
        </w:rPr>
        <w:t>:</w:t>
      </w:r>
      <w:r w:rsidR="00E26450" w:rsidRPr="00155BE6">
        <w:rPr>
          <w:color w:val="538135" w:themeColor="accent6" w:themeShade="BF"/>
          <w:sz w:val="24"/>
          <w:szCs w:val="24"/>
          <w:rtl/>
        </w:rPr>
        <w:t xml:space="preserve"> " خلق الله الخلق فلما فرغ منه قامت الرحم فقال</w:t>
      </w:r>
      <w:r>
        <w:rPr>
          <w:color w:val="538135" w:themeColor="accent6" w:themeShade="BF"/>
          <w:sz w:val="24"/>
          <w:szCs w:val="24"/>
          <w:rtl/>
        </w:rPr>
        <w:t>:</w:t>
      </w:r>
      <w:r w:rsidR="00E26450" w:rsidRPr="00155BE6">
        <w:rPr>
          <w:color w:val="538135" w:themeColor="accent6" w:themeShade="BF"/>
          <w:sz w:val="24"/>
          <w:szCs w:val="24"/>
          <w:rtl/>
        </w:rPr>
        <w:t xml:space="preserve"> مه</w:t>
      </w:r>
      <w:r>
        <w:rPr>
          <w:color w:val="538135" w:themeColor="accent6" w:themeShade="BF"/>
          <w:sz w:val="24"/>
          <w:szCs w:val="24"/>
          <w:rtl/>
        </w:rPr>
        <w:t>،</w:t>
      </w:r>
      <w:r w:rsidR="00E26450" w:rsidRPr="00155BE6">
        <w:rPr>
          <w:color w:val="538135" w:themeColor="accent6" w:themeShade="BF"/>
          <w:sz w:val="24"/>
          <w:szCs w:val="24"/>
          <w:rtl/>
        </w:rPr>
        <w:t xml:space="preserve"> قالت</w:t>
      </w:r>
      <w:r>
        <w:rPr>
          <w:color w:val="538135" w:themeColor="accent6" w:themeShade="BF"/>
          <w:sz w:val="24"/>
          <w:szCs w:val="24"/>
          <w:rtl/>
        </w:rPr>
        <w:t>:</w:t>
      </w:r>
      <w:r w:rsidR="00E26450" w:rsidRPr="00155BE6">
        <w:rPr>
          <w:color w:val="538135" w:themeColor="accent6" w:themeShade="BF"/>
          <w:sz w:val="24"/>
          <w:szCs w:val="24"/>
          <w:rtl/>
        </w:rPr>
        <w:t xml:space="preserve"> هذا مقام العائذ بك من القطيعة . . . " وهذا اللفظ هو الذي عليه التعويل</w:t>
      </w:r>
      <w:r>
        <w:rPr>
          <w:color w:val="538135" w:themeColor="accent6" w:themeShade="BF"/>
          <w:sz w:val="24"/>
          <w:szCs w:val="24"/>
          <w:rtl/>
        </w:rPr>
        <w:t>،</w:t>
      </w:r>
      <w:r w:rsidR="00E26450" w:rsidRPr="00155BE6">
        <w:rPr>
          <w:color w:val="538135" w:themeColor="accent6" w:themeShade="BF"/>
          <w:sz w:val="24"/>
          <w:szCs w:val="24"/>
          <w:rtl/>
        </w:rPr>
        <w:t xml:space="preserve"> ومنه يتبين تصرف الرواة في المتون</w:t>
      </w:r>
      <w:r w:rsidR="00E26450" w:rsidRPr="00155BE6">
        <w:rPr>
          <w:rFonts w:hint="cs"/>
          <w:color w:val="538135" w:themeColor="accent6" w:themeShade="BF"/>
          <w:sz w:val="24"/>
          <w:szCs w:val="24"/>
          <w:rtl/>
        </w:rPr>
        <w:t>]</w:t>
      </w:r>
      <w:r w:rsidR="00E26450" w:rsidRPr="00997DAE">
        <w:rPr>
          <w:rtl/>
        </w:rPr>
        <w:t xml:space="preserve"> </w:t>
      </w:r>
      <w:r>
        <w:rPr>
          <w:rtl/>
        </w:rPr>
        <w:t>(</w:t>
      </w:r>
      <w:r w:rsidR="00E26450" w:rsidRPr="00997DAE">
        <w:rPr>
          <w:rtl/>
        </w:rPr>
        <w:t>174</w:t>
      </w:r>
      <w:r>
        <w:rPr>
          <w:rtl/>
        </w:rPr>
        <w:t>)،</w:t>
      </w:r>
      <w:r w:rsidR="00E26450" w:rsidRPr="00997DAE">
        <w:rPr>
          <w:rtl/>
        </w:rPr>
        <w:t xml:space="preserve"> قلت</w:t>
      </w:r>
      <w:r>
        <w:rPr>
          <w:rtl/>
        </w:rPr>
        <w:t>:</w:t>
      </w:r>
      <w:r w:rsidR="00E26450" w:rsidRPr="00997DAE">
        <w:rPr>
          <w:rtl/>
        </w:rPr>
        <w:t xml:space="preserve"> وهذه أمثال كلها ترجع إلى ما بينا</w:t>
      </w:r>
      <w:r>
        <w:rPr>
          <w:rtl/>
        </w:rPr>
        <w:t>،</w:t>
      </w:r>
      <w:r w:rsidR="00E26450" w:rsidRPr="00997DAE">
        <w:rPr>
          <w:rtl/>
        </w:rPr>
        <w:t xml:space="preserve"> ومعنى تعلقها بحقو الرحمن</w:t>
      </w:r>
      <w:r>
        <w:rPr>
          <w:rtl/>
        </w:rPr>
        <w:t>:</w:t>
      </w:r>
      <w:r w:rsidR="00E26450" w:rsidRPr="00997DAE">
        <w:rPr>
          <w:rtl/>
        </w:rPr>
        <w:t xml:space="preserve"> الاستجارة والاعتصام</w:t>
      </w:r>
      <w:r>
        <w:rPr>
          <w:rtl/>
        </w:rPr>
        <w:t>،</w:t>
      </w:r>
      <w:r w:rsidR="00E26450" w:rsidRPr="00997DAE">
        <w:rPr>
          <w:rtl/>
        </w:rPr>
        <w:t xml:space="preserve"> وفي </w:t>
      </w:r>
      <w:r>
        <w:rPr>
          <w:rtl/>
        </w:rPr>
        <w:t>(</w:t>
      </w:r>
      <w:r w:rsidR="00E26450" w:rsidRPr="00997DAE">
        <w:rPr>
          <w:rtl/>
        </w:rPr>
        <w:t>صحيح مسلم</w:t>
      </w:r>
      <w:r>
        <w:rPr>
          <w:rtl/>
        </w:rPr>
        <w:t>)</w:t>
      </w:r>
      <w:r>
        <w:rPr>
          <w:rFonts w:hint="cs"/>
          <w:rtl/>
        </w:rPr>
        <w:t>:</w:t>
      </w:r>
      <w:r w:rsidR="00E26450" w:rsidRPr="00997DAE">
        <w:rPr>
          <w:rtl/>
        </w:rPr>
        <w:t xml:space="preserve"> من حديث عائشة عن النبي صلى الله عليه وسلم أنه قال</w:t>
      </w:r>
      <w:r>
        <w:rPr>
          <w:rtl/>
        </w:rPr>
        <w:t>:</w:t>
      </w:r>
      <w:r w:rsidR="00E26450" w:rsidRPr="00997DAE">
        <w:rPr>
          <w:rtl/>
        </w:rPr>
        <w:t xml:space="preserve"> " الرحم معلقة بالعرش تقول</w:t>
      </w:r>
      <w:r>
        <w:rPr>
          <w:rtl/>
        </w:rPr>
        <w:t>:</w:t>
      </w:r>
      <w:r w:rsidR="00E26450" w:rsidRPr="00997DAE">
        <w:rPr>
          <w:rtl/>
        </w:rPr>
        <w:t xml:space="preserve"> من وصلني وصله الله ومن قطعني قطعه الله "</w:t>
      </w:r>
      <w:r>
        <w:rPr>
          <w:rtl/>
        </w:rPr>
        <w:t>،</w:t>
      </w:r>
      <w:r w:rsidR="00E26450" w:rsidRPr="00997DAE">
        <w:rPr>
          <w:rtl/>
        </w:rPr>
        <w:t xml:space="preserve"> </w:t>
      </w:r>
      <w:r w:rsidR="00E26450">
        <w:rPr>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Pr>
          <w:color w:val="538135" w:themeColor="accent6" w:themeShade="BF"/>
          <w:sz w:val="24"/>
          <w:szCs w:val="24"/>
          <w:rtl/>
        </w:rPr>
        <w:t xml:space="preserve">انظر صحيح الامام مسلم </w:t>
      </w:r>
      <w:r>
        <w:rPr>
          <w:color w:val="538135" w:themeColor="accent6" w:themeShade="BF"/>
          <w:sz w:val="24"/>
          <w:szCs w:val="24"/>
          <w:rtl/>
        </w:rPr>
        <w:t>(</w:t>
      </w:r>
      <w:r w:rsidR="00E26450">
        <w:rPr>
          <w:color w:val="538135" w:themeColor="accent6" w:themeShade="BF"/>
          <w:sz w:val="24"/>
          <w:szCs w:val="24"/>
          <w:rtl/>
        </w:rPr>
        <w:t>4 / 1981 برقم 2555</w:t>
      </w:r>
      <w:r>
        <w:rPr>
          <w:color w:val="538135" w:themeColor="accent6" w:themeShade="BF"/>
          <w:sz w:val="24"/>
          <w:szCs w:val="24"/>
          <w:rtl/>
        </w:rPr>
        <w:t>)]،</w:t>
      </w:r>
      <w:r w:rsidR="00E26450">
        <w:rPr>
          <w:rFonts w:hint="cs"/>
          <w:color w:val="538135" w:themeColor="accent6" w:themeShade="BF"/>
          <w:sz w:val="24"/>
          <w:szCs w:val="24"/>
          <w:rtl/>
        </w:rPr>
        <w:t xml:space="preserve"> </w:t>
      </w:r>
      <w:r w:rsidR="00E26450" w:rsidRPr="00997DAE">
        <w:rPr>
          <w:rtl/>
        </w:rPr>
        <w:t>قال أبو بكر البيهقي</w:t>
      </w:r>
      <w:r>
        <w:rPr>
          <w:rtl/>
        </w:rPr>
        <w:t>:</w:t>
      </w:r>
      <w:r w:rsidR="00E26450" w:rsidRPr="00997DAE">
        <w:rPr>
          <w:rtl/>
        </w:rPr>
        <w:t xml:space="preserve"> الحقو الازار</w:t>
      </w:r>
      <w:r>
        <w:rPr>
          <w:rtl/>
        </w:rPr>
        <w:t>،</w:t>
      </w:r>
      <w:r w:rsidR="00E26450" w:rsidRPr="00997DAE">
        <w:rPr>
          <w:rtl/>
        </w:rPr>
        <w:t xml:space="preserve"> والمعنى</w:t>
      </w:r>
      <w:r>
        <w:rPr>
          <w:rtl/>
        </w:rPr>
        <w:t>:</w:t>
      </w:r>
      <w:r w:rsidR="00E26450" w:rsidRPr="00997DAE">
        <w:rPr>
          <w:rtl/>
        </w:rPr>
        <w:t xml:space="preserve"> يتعلق بعزه</w:t>
      </w:r>
      <w:r>
        <w:rPr>
          <w:rtl/>
        </w:rPr>
        <w:t>،</w:t>
      </w:r>
      <w:r w:rsidR="00E26450" w:rsidRPr="00997DAE">
        <w:rPr>
          <w:rtl/>
        </w:rPr>
        <w:t xml:space="preserve"> قال ابن حامد</w:t>
      </w:r>
      <w:r>
        <w:rPr>
          <w:rtl/>
        </w:rPr>
        <w:t>:</w:t>
      </w:r>
      <w:r w:rsidR="00E26450" w:rsidRPr="00997DAE">
        <w:rPr>
          <w:rtl/>
        </w:rPr>
        <w:t xml:space="preserve"> يجب التصديق بأن لله تعالى حقوا</w:t>
      </w:r>
      <w:r>
        <w:rPr>
          <w:rtl/>
        </w:rPr>
        <w:t>،</w:t>
      </w:r>
      <w:r w:rsidR="00E26450" w:rsidRPr="00997DAE">
        <w:rPr>
          <w:rtl/>
        </w:rPr>
        <w:t xml:space="preserve"> فتأخذ الرحم بحقوه . قال</w:t>
      </w:r>
      <w:r>
        <w:rPr>
          <w:rtl/>
        </w:rPr>
        <w:t>:</w:t>
      </w:r>
      <w:r w:rsidR="00E26450" w:rsidRPr="00997DAE">
        <w:rPr>
          <w:rtl/>
        </w:rPr>
        <w:t xml:space="preserve"> وكذلك نؤمن بأن لله جنبا لقوله تعالى</w:t>
      </w:r>
      <w:r>
        <w:rPr>
          <w:rtl/>
        </w:rPr>
        <w:t>:</w:t>
      </w:r>
      <w:r w:rsidR="00E26450" w:rsidRPr="00997DAE">
        <w:rPr>
          <w:rtl/>
        </w:rPr>
        <w:t xml:space="preserve"> </w:t>
      </w:r>
      <w:r>
        <w:rPr>
          <w:rtl/>
        </w:rPr>
        <w:t>(</w:t>
      </w:r>
      <w:r w:rsidR="00E26450" w:rsidRPr="00997DAE">
        <w:rPr>
          <w:rtl/>
        </w:rPr>
        <w:t>على ما فرطت في جنب الله</w:t>
      </w:r>
      <w:r>
        <w:rPr>
          <w:rtl/>
        </w:rPr>
        <w:t>)</w:t>
      </w:r>
      <w:r w:rsidR="00E26450" w:rsidRPr="00997DAE">
        <w:rPr>
          <w:rtl/>
        </w:rPr>
        <w:t xml:space="preserve"> الزمر</w:t>
      </w:r>
      <w:r>
        <w:rPr>
          <w:rtl/>
        </w:rPr>
        <w:t>:</w:t>
      </w:r>
      <w:r w:rsidR="00E26450" w:rsidRPr="00997DAE">
        <w:rPr>
          <w:rtl/>
        </w:rPr>
        <w:t xml:space="preserve"> 56</w:t>
      </w:r>
      <w:r>
        <w:rPr>
          <w:rtl/>
        </w:rPr>
        <w:t>،</w:t>
      </w:r>
      <w:r w:rsidR="00E26450" w:rsidRPr="00997DAE">
        <w:rPr>
          <w:rtl/>
        </w:rPr>
        <w:t xml:space="preserve"> قلت</w:t>
      </w:r>
      <w:r>
        <w:rPr>
          <w:rtl/>
        </w:rPr>
        <w:t>:</w:t>
      </w:r>
      <w:r w:rsidR="00E26450" w:rsidRPr="00997DAE">
        <w:rPr>
          <w:rtl/>
        </w:rPr>
        <w:t xml:space="preserve"> وهذا لا فهم له أصلا</w:t>
      </w:r>
      <w:r>
        <w:rPr>
          <w:rtl/>
        </w:rPr>
        <w:t>،</w:t>
      </w:r>
      <w:r w:rsidR="00E26450" w:rsidRPr="00997DAE">
        <w:rPr>
          <w:rtl/>
        </w:rPr>
        <w:t xml:space="preserve"> كيف يقع التفريط في جنب الذات . .</w:t>
      </w:r>
      <w:r>
        <w:rPr>
          <w:rtl/>
        </w:rPr>
        <w:t>؟!!</w:t>
      </w:r>
      <w:r w:rsidR="00E26450" w:rsidRPr="00997DAE">
        <w:rPr>
          <w:rtl/>
        </w:rPr>
        <w:t xml:space="preserve"> قال ابن حامد</w:t>
      </w:r>
      <w:r>
        <w:rPr>
          <w:rtl/>
        </w:rPr>
        <w:t>:</w:t>
      </w:r>
      <w:r w:rsidR="00E26450" w:rsidRPr="00997DAE">
        <w:rPr>
          <w:rtl/>
        </w:rPr>
        <w:t xml:space="preserve"> والمراد بالتعلق القرب والمماسة بالحقو كما روي أن الله تعالى يدني إليه داود حتى يمس بعضه</w:t>
      </w:r>
      <w:r>
        <w:rPr>
          <w:rtl/>
        </w:rPr>
        <w:t>،</w:t>
      </w:r>
      <w:r w:rsidR="00E26450" w:rsidRPr="00997DAE">
        <w:rPr>
          <w:rtl/>
        </w:rPr>
        <w:t xml:space="preserve"> قلت</w:t>
      </w:r>
      <w:r>
        <w:rPr>
          <w:rtl/>
        </w:rPr>
        <w:t>:</w:t>
      </w:r>
      <w:r w:rsidR="00E26450" w:rsidRPr="00997DAE">
        <w:rPr>
          <w:rtl/>
        </w:rPr>
        <w:t xml:space="preserve"> قد طم القاضي أبو يعلى</w:t>
      </w:r>
      <w:r>
        <w:rPr>
          <w:rtl/>
        </w:rPr>
        <w:t xml:space="preserve"> </w:t>
      </w:r>
      <w:r w:rsidR="00E26450" w:rsidRPr="00997DAE">
        <w:rPr>
          <w:rtl/>
        </w:rPr>
        <w:t>على هذا فقال</w:t>
      </w:r>
      <w:r>
        <w:rPr>
          <w:rtl/>
        </w:rPr>
        <w:t>:</w:t>
      </w:r>
      <w:r w:rsidR="00E26450" w:rsidRPr="00997DAE">
        <w:rPr>
          <w:rtl/>
        </w:rPr>
        <w:t xml:space="preserve"> لا على وجه الجارحة والتبعيض</w:t>
      </w:r>
      <w:r>
        <w:rPr>
          <w:rtl/>
        </w:rPr>
        <w:t>،</w:t>
      </w:r>
      <w:r w:rsidR="00E26450" w:rsidRPr="00997DAE">
        <w:rPr>
          <w:rtl/>
        </w:rPr>
        <w:t xml:space="preserve"> والرحم أخذه بها لا على وجه الجارحة والتبعيض</w:t>
      </w:r>
      <w:r>
        <w:rPr>
          <w:rtl/>
        </w:rPr>
        <w:t>،</w:t>
      </w:r>
      <w:r w:rsidR="00E26450" w:rsidRPr="00997DAE">
        <w:rPr>
          <w:rtl/>
        </w:rPr>
        <w:t xml:space="preserve"> والرحم أخذه بها لا على وجه الاتصال والمماسة</w:t>
      </w:r>
      <w:r>
        <w:rPr>
          <w:rtl/>
        </w:rPr>
        <w:t>،</w:t>
      </w:r>
      <w:r w:rsidR="00E26450" w:rsidRPr="00997DAE">
        <w:rPr>
          <w:rtl/>
        </w:rPr>
        <w:t xml:space="preserve"> ثم نقض هذا التخليط وقال</w:t>
      </w:r>
      <w:r>
        <w:rPr>
          <w:rtl/>
        </w:rPr>
        <w:t>:</w:t>
      </w:r>
      <w:r w:rsidR="00E26450" w:rsidRPr="00997DAE">
        <w:rPr>
          <w:rtl/>
        </w:rPr>
        <w:t xml:space="preserve"> في الخبر إضمار تقديره ذو الرحم يأخذ بحقو الرحمن فحذف المضاف وأقام المضاف إليه مقامه</w:t>
      </w:r>
      <w:r>
        <w:rPr>
          <w:rtl/>
        </w:rPr>
        <w:t>،</w:t>
      </w:r>
      <w:r w:rsidR="00E26450" w:rsidRPr="00997DAE">
        <w:rPr>
          <w:rtl/>
        </w:rPr>
        <w:t xml:space="preserve"> قال</w:t>
      </w:r>
      <w:r>
        <w:rPr>
          <w:rtl/>
        </w:rPr>
        <w:t>:</w:t>
      </w:r>
      <w:r w:rsidR="00E26450" w:rsidRPr="00997DAE">
        <w:rPr>
          <w:rtl/>
        </w:rPr>
        <w:t xml:space="preserve"> لان الرحم لا يصح عليها التعلق فالمراد ذو </w:t>
      </w:r>
      <w:r w:rsidR="00E26450" w:rsidRPr="00997DAE">
        <w:rPr>
          <w:rtl/>
        </w:rPr>
        <w:lastRenderedPageBreak/>
        <w:t>الرحم يتعلق بالحقو</w:t>
      </w:r>
      <w:r>
        <w:rPr>
          <w:rtl/>
        </w:rPr>
        <w:t>،</w:t>
      </w:r>
      <w:r w:rsidR="00E26450" w:rsidRPr="00997DAE">
        <w:rPr>
          <w:rtl/>
        </w:rPr>
        <w:t xml:space="preserve"> قلت</w:t>
      </w:r>
      <w:r>
        <w:rPr>
          <w:rtl/>
        </w:rPr>
        <w:t>:</w:t>
      </w:r>
      <w:r w:rsidR="00E26450" w:rsidRPr="00997DAE">
        <w:rPr>
          <w:rtl/>
        </w:rPr>
        <w:t xml:space="preserve"> فقد زاد على التشبيه التجسيم</w:t>
      </w:r>
      <w:r>
        <w:rPr>
          <w:rtl/>
        </w:rPr>
        <w:t>،</w:t>
      </w:r>
      <w:r w:rsidR="00E26450" w:rsidRPr="00997DAE">
        <w:rPr>
          <w:rtl/>
        </w:rPr>
        <w:t xml:space="preserve"> والكلام مع هؤلاء ضائع كما يقال لا عقل ولا قرآن</w:t>
      </w:r>
      <w:r>
        <w:rPr>
          <w:rtl/>
        </w:rPr>
        <w:t>،</w:t>
      </w:r>
      <w:r w:rsidR="00E26450" w:rsidRPr="00997DAE">
        <w:rPr>
          <w:rtl/>
        </w:rPr>
        <w:t xml:space="preserve"> وإذا تعلق ذو الرحم وهو جسم فبماذا يتعلق</w:t>
      </w:r>
      <w:r>
        <w:rPr>
          <w:rtl/>
        </w:rPr>
        <w:t>؟</w:t>
      </w:r>
      <w:r w:rsidR="00E26450" w:rsidRPr="00997DAE">
        <w:rPr>
          <w:rtl/>
        </w:rPr>
        <w:t xml:space="preserve"> . نعوذ بالله من سوء الفهم</w:t>
      </w:r>
      <w:r>
        <w:rPr>
          <w:rtl/>
        </w:rPr>
        <w:t>،</w:t>
      </w:r>
      <w:r w:rsidR="00E26450" w:rsidRPr="00997DAE">
        <w:rPr>
          <w:rtl/>
        </w:rPr>
        <w:t xml:space="preserve"> </w:t>
      </w:r>
    </w:p>
    <w:p w14:paraId="0FC3636A" w14:textId="79EEDCE0" w:rsidR="00E26450" w:rsidRPr="00997DAE" w:rsidRDefault="00C905BE" w:rsidP="00C905BE">
      <w:pPr>
        <w:rPr>
          <w:rtl/>
        </w:rPr>
      </w:pPr>
      <w:r>
        <w:rPr>
          <w:bCs/>
          <w:u w:val="single"/>
          <w:rtl/>
        </w:rPr>
        <w:t>[</w:t>
      </w:r>
      <w:r w:rsidR="00E26450" w:rsidRPr="00D5315D">
        <w:rPr>
          <w:rFonts w:hint="cs"/>
          <w:bCs/>
          <w:u w:val="single"/>
          <w:rtl/>
        </w:rPr>
        <w:t>35</w:t>
      </w:r>
      <w:r>
        <w:rPr>
          <w:bCs/>
          <w:u w:val="single"/>
          <w:rtl/>
        </w:rPr>
        <w:t>]:</w:t>
      </w:r>
      <w:r w:rsidR="00E26450" w:rsidRPr="00D5315D">
        <w:rPr>
          <w:rFonts w:hint="cs"/>
          <w:bCs/>
          <w:rtl/>
        </w:rPr>
        <w:t xml:space="preserve"> </w:t>
      </w:r>
      <w:r>
        <w:rPr>
          <w:rFonts w:hint="cs"/>
          <w:bCs/>
          <w:rtl/>
        </w:rPr>
        <w:t>[</w:t>
      </w:r>
      <w:r w:rsidR="00E26450" w:rsidRPr="00D5315D">
        <w:rPr>
          <w:bCs/>
          <w:rtl/>
        </w:rPr>
        <w:t>الحديث الخامس والثلاثون</w:t>
      </w:r>
      <w:r>
        <w:rPr>
          <w:bCs/>
          <w:rtl/>
        </w:rPr>
        <w:t>]:</w:t>
      </w:r>
      <w:r w:rsidR="00E26450" w:rsidRPr="00997DAE">
        <w:rPr>
          <w:rtl/>
        </w:rPr>
        <w:t xml:space="preserve"> روى مسلم في صحيحه </w:t>
      </w:r>
      <w:r>
        <w:rPr>
          <w:rtl/>
        </w:rPr>
        <w:t>(</w:t>
      </w:r>
      <w:r w:rsidR="00E26450" w:rsidRPr="00997DAE">
        <w:rPr>
          <w:rtl/>
        </w:rPr>
        <w:t>4 / 2023 برقم 136</w:t>
      </w:r>
      <w:r>
        <w:rPr>
          <w:rtl/>
        </w:rPr>
        <w:t>)</w:t>
      </w:r>
      <w:r w:rsidR="00E26450" w:rsidRPr="00997DAE">
        <w:rPr>
          <w:rtl/>
        </w:rPr>
        <w:t xml:space="preserve"> أن النبي صلى الله عليه وسلم قال</w:t>
      </w:r>
      <w:r>
        <w:rPr>
          <w:rtl/>
        </w:rPr>
        <w:t>:</w:t>
      </w:r>
      <w:r w:rsidR="00E26450" w:rsidRPr="00997DAE">
        <w:rPr>
          <w:rtl/>
        </w:rPr>
        <w:t xml:space="preserve"> يقول الله عز وجل</w:t>
      </w:r>
      <w:r>
        <w:rPr>
          <w:rtl/>
        </w:rPr>
        <w:t>:</w:t>
      </w:r>
      <w:r w:rsidR="00E26450" w:rsidRPr="00997DAE">
        <w:rPr>
          <w:rtl/>
        </w:rPr>
        <w:t xml:space="preserve"> " الكبرياء ردائي والعظمة ازاري فمن نازعني في شيء منهما عذبته "</w:t>
      </w:r>
      <w:r>
        <w:rPr>
          <w:rtl/>
        </w:rPr>
        <w:t>،</w:t>
      </w:r>
      <w:r w:rsidR="00E26450" w:rsidRPr="00997DAE">
        <w:rPr>
          <w:rtl/>
        </w:rPr>
        <w:t xml:space="preserve"> قال أبو سليمان الخطابي معنى الكلام</w:t>
      </w:r>
      <w:r>
        <w:rPr>
          <w:rtl/>
        </w:rPr>
        <w:t>:</w:t>
      </w:r>
      <w:r w:rsidR="00E26450" w:rsidRPr="00997DAE">
        <w:rPr>
          <w:rtl/>
        </w:rPr>
        <w:t xml:space="preserve"> إن الكبرياء والعظمة صفتان لله تعالى</w:t>
      </w:r>
      <w:r>
        <w:rPr>
          <w:rtl/>
        </w:rPr>
        <w:t>:</w:t>
      </w:r>
      <w:r w:rsidR="00E26450" w:rsidRPr="00997DAE">
        <w:rPr>
          <w:rtl/>
        </w:rPr>
        <w:t xml:space="preserve"> اختص بهما لا يشاركه فيهما أحد</w:t>
      </w:r>
      <w:r>
        <w:rPr>
          <w:rtl/>
        </w:rPr>
        <w:t>،</w:t>
      </w:r>
      <w:r w:rsidR="00E26450" w:rsidRPr="00997DAE">
        <w:rPr>
          <w:rtl/>
        </w:rPr>
        <w:t xml:space="preserve"> ولا ينبغي لمخلوق ان يتعاطاهما</w:t>
      </w:r>
      <w:r>
        <w:rPr>
          <w:rtl/>
        </w:rPr>
        <w:t>،</w:t>
      </w:r>
      <w:r w:rsidR="00E26450" w:rsidRPr="00997DAE">
        <w:rPr>
          <w:rtl/>
        </w:rPr>
        <w:t xml:space="preserve"> لان صفة المخلوق التواضع والتذلل وضرب الازار والرداء مثلا يقول - والله اعلم - كما لا يشارك الانسان في إزاره وردائه أحد</w:t>
      </w:r>
      <w:r>
        <w:rPr>
          <w:rtl/>
        </w:rPr>
        <w:t>،</w:t>
      </w:r>
      <w:r w:rsidR="00E26450" w:rsidRPr="00997DAE">
        <w:rPr>
          <w:rtl/>
        </w:rPr>
        <w:t xml:space="preserve"> كذلك لا يشاركني في الكبرياء والعظمة مخلوق</w:t>
      </w:r>
      <w:r>
        <w:rPr>
          <w:rtl/>
        </w:rPr>
        <w:t>،</w:t>
      </w:r>
      <w:r w:rsidR="00E26450" w:rsidRPr="00997DAE">
        <w:rPr>
          <w:rtl/>
        </w:rPr>
        <w:t xml:space="preserve"> </w:t>
      </w:r>
    </w:p>
    <w:p w14:paraId="55C99620" w14:textId="5059C4C5" w:rsidR="00E26450" w:rsidRPr="00997DAE" w:rsidRDefault="00C905BE" w:rsidP="00C905BE">
      <w:pPr>
        <w:rPr>
          <w:rtl/>
        </w:rPr>
      </w:pPr>
      <w:r>
        <w:rPr>
          <w:bCs/>
          <w:u w:val="single"/>
          <w:rtl/>
        </w:rPr>
        <w:t>[</w:t>
      </w:r>
      <w:r w:rsidR="00E26450" w:rsidRPr="00D5315D">
        <w:rPr>
          <w:rFonts w:hint="cs"/>
          <w:bCs/>
          <w:u w:val="single"/>
          <w:rtl/>
        </w:rPr>
        <w:t>36</w:t>
      </w:r>
      <w:r>
        <w:rPr>
          <w:bCs/>
          <w:u w:val="single"/>
          <w:rtl/>
        </w:rPr>
        <w:t>]:</w:t>
      </w:r>
      <w:r w:rsidR="00E26450" w:rsidRPr="00D5315D">
        <w:rPr>
          <w:rFonts w:hint="cs"/>
          <w:bCs/>
          <w:rtl/>
        </w:rPr>
        <w:t xml:space="preserve"> </w:t>
      </w:r>
      <w:r>
        <w:rPr>
          <w:rFonts w:hint="cs"/>
          <w:bCs/>
          <w:rtl/>
        </w:rPr>
        <w:t>[</w:t>
      </w:r>
      <w:r w:rsidR="00E26450" w:rsidRPr="00D5315D">
        <w:rPr>
          <w:bCs/>
          <w:rtl/>
        </w:rPr>
        <w:t>الحديث السادس والثلاثون</w:t>
      </w:r>
      <w:r>
        <w:rPr>
          <w:bCs/>
          <w:rtl/>
        </w:rPr>
        <w:t>]:</w:t>
      </w:r>
      <w:r w:rsidR="00E26450" w:rsidRPr="00997DAE">
        <w:rPr>
          <w:rtl/>
        </w:rPr>
        <w:t xml:space="preserve"> روى البخاري </w:t>
      </w:r>
      <w:r>
        <w:rPr>
          <w:rtl/>
        </w:rPr>
        <w:t>(</w:t>
      </w:r>
      <w:r w:rsidR="00E26450" w:rsidRPr="00997DAE">
        <w:rPr>
          <w:rtl/>
        </w:rPr>
        <w:t>13 / 384 فتح</w:t>
      </w:r>
      <w:r>
        <w:rPr>
          <w:rtl/>
        </w:rPr>
        <w:t>)</w:t>
      </w:r>
      <w:r w:rsidR="00E26450" w:rsidRPr="00997DAE">
        <w:rPr>
          <w:rtl/>
        </w:rPr>
        <w:t xml:space="preserve"> ومسلم </w:t>
      </w:r>
      <w:r>
        <w:rPr>
          <w:rtl/>
        </w:rPr>
        <w:t>(</w:t>
      </w:r>
      <w:r w:rsidR="00E26450" w:rsidRPr="00997DAE">
        <w:rPr>
          <w:rtl/>
        </w:rPr>
        <w:t>4 / 2102 رقم 1</w:t>
      </w:r>
      <w:r>
        <w:rPr>
          <w:rtl/>
        </w:rPr>
        <w:t>)</w:t>
      </w:r>
      <w:r w:rsidR="00E26450" w:rsidRPr="00997DAE">
        <w:rPr>
          <w:rtl/>
        </w:rPr>
        <w:t xml:space="preserve"> في الصحيحين من حديث أبي هريرة - رضي الله عنه - عن النبي صلى الله عليه وسلم قال</w:t>
      </w:r>
      <w:r>
        <w:rPr>
          <w:rtl/>
        </w:rPr>
        <w:t>:</w:t>
      </w:r>
      <w:r w:rsidR="00E26450" w:rsidRPr="00997DAE">
        <w:rPr>
          <w:rtl/>
        </w:rPr>
        <w:t xml:space="preserve"> يقول الله تعالى</w:t>
      </w:r>
      <w:r>
        <w:rPr>
          <w:rtl/>
        </w:rPr>
        <w:t>:</w:t>
      </w:r>
      <w:r w:rsidR="00E26450" w:rsidRPr="00997DAE">
        <w:rPr>
          <w:rtl/>
        </w:rPr>
        <w:t xml:space="preserve"> أنا عند ظن عبدي وأنا معه حيث يذكرني فإن ذكرني في نفسه ذكرته في نفسي</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معنى فإن ذكرني في نفسه ذكرته في نفسي هو كما قال الحافظ في الفتح </w:t>
      </w:r>
      <w:r>
        <w:rPr>
          <w:color w:val="538135" w:themeColor="accent6" w:themeShade="BF"/>
          <w:sz w:val="24"/>
          <w:szCs w:val="24"/>
          <w:rtl/>
        </w:rPr>
        <w:t>(</w:t>
      </w:r>
      <w:r w:rsidR="00E26450" w:rsidRPr="00155BE6">
        <w:rPr>
          <w:color w:val="538135" w:themeColor="accent6" w:themeShade="BF"/>
          <w:sz w:val="24"/>
          <w:szCs w:val="24"/>
          <w:rtl/>
        </w:rPr>
        <w:t>13 / 386</w:t>
      </w:r>
      <w:r>
        <w:rPr>
          <w:color w:val="538135" w:themeColor="accent6" w:themeShade="BF"/>
          <w:sz w:val="24"/>
          <w:szCs w:val="24"/>
          <w:rtl/>
        </w:rPr>
        <w:t>):</w:t>
      </w:r>
      <w:r w:rsidR="00E26450" w:rsidRPr="00155BE6">
        <w:rPr>
          <w:color w:val="538135" w:themeColor="accent6" w:themeShade="BF"/>
          <w:sz w:val="24"/>
          <w:szCs w:val="24"/>
          <w:rtl/>
        </w:rPr>
        <w:t xml:space="preserve"> " أي إن ذكرني بالتنزيه والتقديس سرا ذكرته بالثواب والرحمة سرا "</w:t>
      </w:r>
      <w:r w:rsidR="00E26450" w:rsidRPr="00155BE6">
        <w:rPr>
          <w:rFonts w:hint="cs"/>
          <w:color w:val="538135" w:themeColor="accent6" w:themeShade="BF"/>
          <w:sz w:val="24"/>
          <w:szCs w:val="24"/>
          <w:rtl/>
        </w:rPr>
        <w:t>]</w:t>
      </w:r>
      <w:r>
        <w:rPr>
          <w:rtl/>
        </w:rPr>
        <w:t>،</w:t>
      </w:r>
      <w:r w:rsidR="00E26450" w:rsidRPr="00997DAE">
        <w:rPr>
          <w:rtl/>
        </w:rPr>
        <w:t xml:space="preserve"> وإن ذكرني في ملا ذكرته في ملا خير منهم</w:t>
      </w:r>
      <w:r w:rsidR="00E26450">
        <w:rPr>
          <w:rFonts w:hint="cs"/>
          <w:rtl/>
        </w:rPr>
        <w:t xml:space="preserve">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قال الحافظ في الفتح</w:t>
      </w:r>
      <w:r>
        <w:rPr>
          <w:color w:val="538135" w:themeColor="accent6" w:themeShade="BF"/>
          <w:sz w:val="24"/>
          <w:szCs w:val="24"/>
          <w:rtl/>
        </w:rPr>
        <w:t>:</w:t>
      </w:r>
      <w:r w:rsidR="00E26450" w:rsidRPr="00155BE6">
        <w:rPr>
          <w:color w:val="538135" w:themeColor="accent6" w:themeShade="BF"/>
          <w:sz w:val="24"/>
          <w:szCs w:val="24"/>
          <w:rtl/>
        </w:rPr>
        <w:t xml:space="preserve"> " والتقدير إن ذكرني في نفسه ذكرته بثواب لا أطلع عليه أحدا</w:t>
      </w:r>
      <w:r>
        <w:rPr>
          <w:color w:val="538135" w:themeColor="accent6" w:themeShade="BF"/>
          <w:sz w:val="24"/>
          <w:szCs w:val="24"/>
          <w:rtl/>
        </w:rPr>
        <w:t>،</w:t>
      </w:r>
      <w:r w:rsidR="00E26450" w:rsidRPr="00155BE6">
        <w:rPr>
          <w:color w:val="538135" w:themeColor="accent6" w:themeShade="BF"/>
          <w:sz w:val="24"/>
          <w:szCs w:val="24"/>
          <w:rtl/>
        </w:rPr>
        <w:t xml:space="preserve"> وإن ذكرني جهرا ذكرته بثواب أطلع عليه الملا الاعلى " اه‍</w:t>
      </w:r>
      <w:r w:rsidR="00E26450" w:rsidRPr="00155BE6">
        <w:rPr>
          <w:rFonts w:hint="cs"/>
          <w:color w:val="538135" w:themeColor="accent6" w:themeShade="BF"/>
          <w:sz w:val="24"/>
          <w:szCs w:val="24"/>
          <w:rtl/>
        </w:rPr>
        <w:t>]</w:t>
      </w:r>
      <w:r>
        <w:rPr>
          <w:rtl/>
        </w:rPr>
        <w:t>،</w:t>
      </w:r>
      <w:r w:rsidR="00E26450" w:rsidRPr="00997DAE">
        <w:rPr>
          <w:rtl/>
        </w:rPr>
        <w:t xml:space="preserve"> وإن تقرب إلي شبرا تقربت إليه ذراعا</w:t>
      </w:r>
      <w:r>
        <w:rPr>
          <w:rtl/>
        </w:rPr>
        <w:t>،</w:t>
      </w:r>
      <w:r w:rsidR="00E26450" w:rsidRPr="00997DAE">
        <w:rPr>
          <w:rtl/>
        </w:rPr>
        <w:t xml:space="preserve"> وان تقرب إلي ذراعا اقتربت إليه باعا</w:t>
      </w:r>
      <w:r>
        <w:rPr>
          <w:rtl/>
        </w:rPr>
        <w:t>،</w:t>
      </w:r>
      <w:r w:rsidR="00E26450" w:rsidRPr="00997DAE">
        <w:rPr>
          <w:rtl/>
        </w:rPr>
        <w:t xml:space="preserve"> وإن أتاني يمشي أتيته هرولة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قال الحافظ في " شرح البخاري " </w:t>
      </w:r>
      <w:r>
        <w:rPr>
          <w:color w:val="538135" w:themeColor="accent6" w:themeShade="BF"/>
          <w:sz w:val="24"/>
          <w:szCs w:val="24"/>
          <w:rtl/>
        </w:rPr>
        <w:t>(</w:t>
      </w:r>
      <w:r w:rsidR="00E26450" w:rsidRPr="00155BE6">
        <w:rPr>
          <w:color w:val="538135" w:themeColor="accent6" w:themeShade="BF"/>
          <w:sz w:val="24"/>
          <w:szCs w:val="24"/>
          <w:rtl/>
        </w:rPr>
        <w:t>13 / 513</w:t>
      </w:r>
      <w:r>
        <w:rPr>
          <w:color w:val="538135" w:themeColor="accent6" w:themeShade="BF"/>
          <w:sz w:val="24"/>
          <w:szCs w:val="24"/>
          <w:rtl/>
        </w:rPr>
        <w:t>):</w:t>
      </w:r>
      <w:r w:rsidR="00E26450" w:rsidRPr="00155BE6">
        <w:rPr>
          <w:color w:val="538135" w:themeColor="accent6" w:themeShade="BF"/>
          <w:sz w:val="24"/>
          <w:szCs w:val="24"/>
          <w:rtl/>
        </w:rPr>
        <w:t xml:space="preserve"> " قال ابن بطال</w:t>
      </w:r>
      <w:r>
        <w:rPr>
          <w:color w:val="538135" w:themeColor="accent6" w:themeShade="BF"/>
          <w:sz w:val="24"/>
          <w:szCs w:val="24"/>
          <w:rtl/>
        </w:rPr>
        <w:t>:</w:t>
      </w:r>
      <w:r w:rsidR="00E26450" w:rsidRPr="00155BE6">
        <w:rPr>
          <w:color w:val="538135" w:themeColor="accent6" w:themeShade="BF"/>
          <w:sz w:val="24"/>
          <w:szCs w:val="24"/>
          <w:rtl/>
        </w:rPr>
        <w:t xml:space="preserve"> وصف سبحانه نفسه بأنه يتقرب إلى عبده ووصف العبد بالتقرب إليه ووصفه بالاتيان والهرولة</w:t>
      </w:r>
      <w:r>
        <w:rPr>
          <w:color w:val="538135" w:themeColor="accent6" w:themeShade="BF"/>
          <w:sz w:val="24"/>
          <w:szCs w:val="24"/>
          <w:rtl/>
        </w:rPr>
        <w:t>،</w:t>
      </w:r>
      <w:r w:rsidR="00E26450" w:rsidRPr="00155BE6">
        <w:rPr>
          <w:color w:val="538135" w:themeColor="accent6" w:themeShade="BF"/>
          <w:sz w:val="24"/>
          <w:szCs w:val="24"/>
          <w:rtl/>
        </w:rPr>
        <w:t xml:space="preserve"> كل ذلك يحتمل الحقيقة والمجاز</w:t>
      </w:r>
      <w:r>
        <w:rPr>
          <w:color w:val="538135" w:themeColor="accent6" w:themeShade="BF"/>
          <w:sz w:val="24"/>
          <w:szCs w:val="24"/>
          <w:rtl/>
        </w:rPr>
        <w:t>،</w:t>
      </w:r>
      <w:r w:rsidR="00E26450" w:rsidRPr="00155BE6">
        <w:rPr>
          <w:color w:val="538135" w:themeColor="accent6" w:themeShade="BF"/>
          <w:sz w:val="24"/>
          <w:szCs w:val="24"/>
          <w:rtl/>
        </w:rPr>
        <w:t xml:space="preserve"> فحملها على الحقيقة يقتضي قطع المسافات وتداني الاجسام وذلك في حقه تعالى محال</w:t>
      </w:r>
      <w:r>
        <w:rPr>
          <w:color w:val="538135" w:themeColor="accent6" w:themeShade="BF"/>
          <w:sz w:val="24"/>
          <w:szCs w:val="24"/>
          <w:rtl/>
        </w:rPr>
        <w:t>،</w:t>
      </w:r>
      <w:r w:rsidR="00E26450" w:rsidRPr="00155BE6">
        <w:rPr>
          <w:color w:val="538135" w:themeColor="accent6" w:themeShade="BF"/>
          <w:sz w:val="24"/>
          <w:szCs w:val="24"/>
          <w:rtl/>
        </w:rPr>
        <w:t xml:space="preserve"> فلما استحالت الحقيقة تعين المجاز لشهرته في كلام العرب</w:t>
      </w:r>
      <w:r>
        <w:rPr>
          <w:color w:val="538135" w:themeColor="accent6" w:themeShade="BF"/>
          <w:sz w:val="24"/>
          <w:szCs w:val="24"/>
          <w:rtl/>
        </w:rPr>
        <w:t>،</w:t>
      </w:r>
      <w:r w:rsidR="00E26450" w:rsidRPr="00155BE6">
        <w:rPr>
          <w:color w:val="538135" w:themeColor="accent6" w:themeShade="BF"/>
          <w:sz w:val="24"/>
          <w:szCs w:val="24"/>
          <w:rtl/>
        </w:rPr>
        <w:t xml:space="preserve"> فيكون وصف العبد بالتقرب إليه شبرا وذراعا له وإتيانه ومشيه معناه التقرب إليه بطاعته وأداء مفترضاته ونوافله</w:t>
      </w:r>
      <w:r>
        <w:rPr>
          <w:color w:val="538135" w:themeColor="accent6" w:themeShade="BF"/>
          <w:sz w:val="24"/>
          <w:szCs w:val="24"/>
          <w:rtl/>
        </w:rPr>
        <w:t>،</w:t>
      </w:r>
      <w:r w:rsidR="00E26450" w:rsidRPr="00155BE6">
        <w:rPr>
          <w:color w:val="538135" w:themeColor="accent6" w:themeShade="BF"/>
          <w:sz w:val="24"/>
          <w:szCs w:val="24"/>
          <w:rtl/>
        </w:rPr>
        <w:t xml:space="preserve"> ويكون تقربه سبحانه من عبده وإتيانه والمشي عبارة عن إثابته على طاعته وتقربه من رحمته</w:t>
      </w:r>
      <w:r>
        <w:rPr>
          <w:color w:val="538135" w:themeColor="accent6" w:themeShade="BF"/>
          <w:sz w:val="24"/>
          <w:szCs w:val="24"/>
          <w:rtl/>
        </w:rPr>
        <w:t>،</w:t>
      </w:r>
      <w:r w:rsidR="00E26450" w:rsidRPr="00155BE6">
        <w:rPr>
          <w:color w:val="538135" w:themeColor="accent6" w:themeShade="BF"/>
          <w:sz w:val="24"/>
          <w:szCs w:val="24"/>
          <w:rtl/>
        </w:rPr>
        <w:t xml:space="preserve"> ويكون قوله أتيته هرولة أي أتاه ثوابي مسرعا</w:t>
      </w:r>
      <w:r>
        <w:rPr>
          <w:color w:val="538135" w:themeColor="accent6" w:themeShade="BF"/>
          <w:sz w:val="24"/>
          <w:szCs w:val="24"/>
          <w:rtl/>
        </w:rPr>
        <w:t>،</w:t>
      </w:r>
      <w:r w:rsidR="00E26450" w:rsidRPr="00155BE6">
        <w:rPr>
          <w:color w:val="538135" w:themeColor="accent6" w:themeShade="BF"/>
          <w:sz w:val="24"/>
          <w:szCs w:val="24"/>
          <w:rtl/>
        </w:rPr>
        <w:t xml:space="preserve"> ونقل عن الطبري أنه إنما مثل القليل من الطاعة بالشبر منه والضعف من الكرامة والثواب بالذراع فجعل ذلك دليلا على مبلغ كرامته لمن أدمن على طاعته</w:t>
      </w:r>
      <w:r>
        <w:rPr>
          <w:color w:val="538135" w:themeColor="accent6" w:themeShade="BF"/>
          <w:sz w:val="24"/>
          <w:szCs w:val="24"/>
          <w:rtl/>
        </w:rPr>
        <w:t>،</w:t>
      </w:r>
      <w:r w:rsidR="00E26450" w:rsidRPr="00155BE6">
        <w:rPr>
          <w:color w:val="538135" w:themeColor="accent6" w:themeShade="BF"/>
          <w:sz w:val="24"/>
          <w:szCs w:val="24"/>
          <w:rtl/>
        </w:rPr>
        <w:t xml:space="preserve"> أن ثواب عمله له على عمله الضعف وإن الكرامة مجاوزة حده إلى ما يثيبه الله تعالى</w:t>
      </w:r>
      <w:r>
        <w:rPr>
          <w:color w:val="538135" w:themeColor="accent6" w:themeShade="BF"/>
          <w:sz w:val="24"/>
          <w:szCs w:val="24"/>
          <w:rtl/>
        </w:rPr>
        <w:t>،</w:t>
      </w:r>
      <w:r w:rsidR="00E26450" w:rsidRPr="00155BE6">
        <w:rPr>
          <w:color w:val="538135" w:themeColor="accent6" w:themeShade="BF"/>
          <w:sz w:val="24"/>
          <w:szCs w:val="24"/>
          <w:rtl/>
        </w:rPr>
        <w:t xml:space="preserve"> وقال ابن التين</w:t>
      </w:r>
      <w:r>
        <w:rPr>
          <w:color w:val="538135" w:themeColor="accent6" w:themeShade="BF"/>
          <w:sz w:val="24"/>
          <w:szCs w:val="24"/>
          <w:rtl/>
        </w:rPr>
        <w:t>:</w:t>
      </w:r>
      <w:r w:rsidR="00E26450" w:rsidRPr="00155BE6">
        <w:rPr>
          <w:color w:val="538135" w:themeColor="accent6" w:themeShade="BF"/>
          <w:sz w:val="24"/>
          <w:szCs w:val="24"/>
          <w:rtl/>
        </w:rPr>
        <w:t xml:space="preserve"> القرب هنا نظير ما تقدم في 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فكان قاب قوسين أو أدنى</w:t>
      </w:r>
      <w:r>
        <w:rPr>
          <w:color w:val="538135" w:themeColor="accent6" w:themeShade="BF"/>
          <w:sz w:val="24"/>
          <w:szCs w:val="24"/>
          <w:rtl/>
        </w:rPr>
        <w:t>)</w:t>
      </w:r>
      <w:r w:rsidR="00E26450" w:rsidRPr="00155BE6">
        <w:rPr>
          <w:color w:val="538135" w:themeColor="accent6" w:themeShade="BF"/>
          <w:sz w:val="24"/>
          <w:szCs w:val="24"/>
          <w:rtl/>
        </w:rPr>
        <w:t xml:space="preserve"> فإن المراد به قرب الرتبة وتوفر الكرامة</w:t>
      </w:r>
      <w:r>
        <w:rPr>
          <w:color w:val="538135" w:themeColor="accent6" w:themeShade="BF"/>
          <w:sz w:val="24"/>
          <w:szCs w:val="24"/>
          <w:rtl/>
        </w:rPr>
        <w:t>،</w:t>
      </w:r>
      <w:r w:rsidR="00E26450" w:rsidRPr="00155BE6">
        <w:rPr>
          <w:color w:val="538135" w:themeColor="accent6" w:themeShade="BF"/>
          <w:sz w:val="24"/>
          <w:szCs w:val="24"/>
          <w:rtl/>
        </w:rPr>
        <w:t xml:space="preserve"> والهرولة كناية عن سرعة الرحمة إليه ورضا الله عن العبد وتضعيف الاجر "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وللنفس في لغة العرب عدة معان منها</w:t>
      </w:r>
      <w:r>
        <w:rPr>
          <w:color w:val="538135" w:themeColor="accent6" w:themeShade="BF"/>
          <w:sz w:val="24"/>
          <w:szCs w:val="24"/>
          <w:rtl/>
        </w:rPr>
        <w:t>:</w:t>
      </w:r>
      <w:r w:rsidR="00E26450" w:rsidRPr="00155BE6">
        <w:rPr>
          <w:color w:val="538135" w:themeColor="accent6" w:themeShade="BF"/>
          <w:sz w:val="24"/>
          <w:szCs w:val="24"/>
          <w:rtl/>
        </w:rPr>
        <w:t xml:space="preserve"> الدم ومن ذلك قول الفقهاء</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ما لا نفس له سائلة</w:t>
      </w:r>
      <w:r>
        <w:rPr>
          <w:color w:val="538135" w:themeColor="accent6" w:themeShade="BF"/>
          <w:sz w:val="24"/>
          <w:szCs w:val="24"/>
          <w:rtl/>
        </w:rPr>
        <w:t>)</w:t>
      </w:r>
      <w:r w:rsidR="00E26450" w:rsidRPr="00155BE6">
        <w:rPr>
          <w:color w:val="538135" w:themeColor="accent6" w:themeShade="BF"/>
          <w:sz w:val="24"/>
          <w:szCs w:val="24"/>
          <w:rtl/>
        </w:rPr>
        <w:t xml:space="preserve"> أي</w:t>
      </w:r>
      <w:r>
        <w:rPr>
          <w:color w:val="538135" w:themeColor="accent6" w:themeShade="BF"/>
          <w:sz w:val="24"/>
          <w:szCs w:val="24"/>
          <w:rtl/>
        </w:rPr>
        <w:t>:</w:t>
      </w:r>
      <w:r w:rsidR="00E26450" w:rsidRPr="00155BE6">
        <w:rPr>
          <w:color w:val="538135" w:themeColor="accent6" w:themeShade="BF"/>
          <w:sz w:val="24"/>
          <w:szCs w:val="24"/>
          <w:rtl/>
        </w:rPr>
        <w:t xml:space="preserve"> دم</w:t>
      </w:r>
      <w:r>
        <w:rPr>
          <w:color w:val="538135" w:themeColor="accent6" w:themeShade="BF"/>
          <w:sz w:val="24"/>
          <w:szCs w:val="24"/>
          <w:rtl/>
        </w:rPr>
        <w:t>،</w:t>
      </w:r>
      <w:r w:rsidR="00E26450" w:rsidRPr="00155BE6">
        <w:rPr>
          <w:color w:val="538135" w:themeColor="accent6" w:themeShade="BF"/>
          <w:sz w:val="24"/>
          <w:szCs w:val="24"/>
          <w:rtl/>
        </w:rPr>
        <w:t xml:space="preserve"> ومنها</w:t>
      </w:r>
      <w:r>
        <w:rPr>
          <w:color w:val="538135" w:themeColor="accent6" w:themeShade="BF"/>
          <w:sz w:val="24"/>
          <w:szCs w:val="24"/>
          <w:rtl/>
        </w:rPr>
        <w:t>:</w:t>
      </w:r>
      <w:r w:rsidR="00E26450" w:rsidRPr="00155BE6">
        <w:rPr>
          <w:color w:val="538135" w:themeColor="accent6" w:themeShade="BF"/>
          <w:sz w:val="24"/>
          <w:szCs w:val="24"/>
          <w:rtl/>
        </w:rPr>
        <w:t xml:space="preserve"> الروح</w:t>
      </w:r>
      <w:r>
        <w:rPr>
          <w:color w:val="538135" w:themeColor="accent6" w:themeShade="BF"/>
          <w:sz w:val="24"/>
          <w:szCs w:val="24"/>
          <w:rtl/>
        </w:rPr>
        <w:t>،</w:t>
      </w:r>
      <w:r w:rsidR="00E26450" w:rsidRPr="00155BE6">
        <w:rPr>
          <w:color w:val="538135" w:themeColor="accent6" w:themeShade="BF"/>
          <w:sz w:val="24"/>
          <w:szCs w:val="24"/>
          <w:rtl/>
        </w:rPr>
        <w:t xml:space="preserve"> تقول</w:t>
      </w:r>
      <w:r>
        <w:rPr>
          <w:color w:val="538135" w:themeColor="accent6" w:themeShade="BF"/>
          <w:sz w:val="24"/>
          <w:szCs w:val="24"/>
          <w:rtl/>
        </w:rPr>
        <w:t>:</w:t>
      </w:r>
      <w:r w:rsidR="00E26450" w:rsidRPr="00155BE6">
        <w:rPr>
          <w:color w:val="538135" w:themeColor="accent6" w:themeShade="BF"/>
          <w:sz w:val="24"/>
          <w:szCs w:val="24"/>
          <w:rtl/>
        </w:rPr>
        <w:t xml:space="preserve"> خرجت نفس فلان أو زهقت نفسه أي روحه ومنه 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الله يتوفى الانفس حين موتها</w:t>
      </w:r>
      <w:r>
        <w:rPr>
          <w:color w:val="538135" w:themeColor="accent6" w:themeShade="BF"/>
          <w:sz w:val="24"/>
          <w:szCs w:val="24"/>
          <w:rtl/>
        </w:rPr>
        <w:t>)</w:t>
      </w:r>
      <w:r w:rsidR="00E26450" w:rsidRPr="00155BE6">
        <w:rPr>
          <w:color w:val="538135" w:themeColor="accent6" w:themeShade="BF"/>
          <w:sz w:val="24"/>
          <w:szCs w:val="24"/>
          <w:rtl/>
        </w:rPr>
        <w:t xml:space="preserve"> أي يتوفى الارواح حين موت الاجساد</w:t>
      </w:r>
      <w:r>
        <w:rPr>
          <w:color w:val="538135" w:themeColor="accent6" w:themeShade="BF"/>
          <w:sz w:val="24"/>
          <w:szCs w:val="24"/>
          <w:rtl/>
        </w:rPr>
        <w:t>،</w:t>
      </w:r>
      <w:r w:rsidR="00E26450" w:rsidRPr="00155BE6">
        <w:rPr>
          <w:color w:val="538135" w:themeColor="accent6" w:themeShade="BF"/>
          <w:sz w:val="24"/>
          <w:szCs w:val="24"/>
          <w:rtl/>
        </w:rPr>
        <w:t xml:space="preserve"> ومنها مجمل الانسان من الروح والجسد</w:t>
      </w:r>
      <w:r>
        <w:rPr>
          <w:color w:val="538135" w:themeColor="accent6" w:themeShade="BF"/>
          <w:sz w:val="24"/>
          <w:szCs w:val="24"/>
          <w:rtl/>
        </w:rPr>
        <w:t>،</w:t>
      </w:r>
      <w:r w:rsidR="00E26450" w:rsidRPr="00155BE6">
        <w:rPr>
          <w:color w:val="538135" w:themeColor="accent6" w:themeShade="BF"/>
          <w:sz w:val="24"/>
          <w:szCs w:val="24"/>
          <w:rtl/>
        </w:rPr>
        <w:t xml:space="preserve"> </w:t>
      </w:r>
      <w:r w:rsidR="00E26450" w:rsidRPr="00155BE6">
        <w:rPr>
          <w:color w:val="538135" w:themeColor="accent6" w:themeShade="BF"/>
          <w:sz w:val="24"/>
          <w:szCs w:val="24"/>
          <w:rtl/>
        </w:rPr>
        <w:lastRenderedPageBreak/>
        <w:t>كما نقول</w:t>
      </w:r>
      <w:r>
        <w:rPr>
          <w:color w:val="538135" w:themeColor="accent6" w:themeShade="BF"/>
          <w:sz w:val="24"/>
          <w:szCs w:val="24"/>
          <w:rtl/>
        </w:rPr>
        <w:t>:</w:t>
      </w:r>
      <w:r w:rsidR="00E26450" w:rsidRPr="00155BE6">
        <w:rPr>
          <w:color w:val="538135" w:themeColor="accent6" w:themeShade="BF"/>
          <w:sz w:val="24"/>
          <w:szCs w:val="24"/>
          <w:rtl/>
        </w:rPr>
        <w:t xml:space="preserve"> لا تظلم هذه الانفس</w:t>
      </w:r>
      <w:r>
        <w:rPr>
          <w:color w:val="538135" w:themeColor="accent6" w:themeShade="BF"/>
          <w:sz w:val="24"/>
          <w:szCs w:val="24"/>
          <w:rtl/>
        </w:rPr>
        <w:t>،</w:t>
      </w:r>
      <w:r w:rsidR="00E26450" w:rsidRPr="00155BE6">
        <w:rPr>
          <w:color w:val="538135" w:themeColor="accent6" w:themeShade="BF"/>
          <w:sz w:val="24"/>
          <w:szCs w:val="24"/>
          <w:rtl/>
        </w:rPr>
        <w:t xml:space="preserve"> ومنها</w:t>
      </w:r>
      <w:r>
        <w:rPr>
          <w:color w:val="538135" w:themeColor="accent6" w:themeShade="BF"/>
          <w:sz w:val="24"/>
          <w:szCs w:val="24"/>
          <w:rtl/>
        </w:rPr>
        <w:t>:</w:t>
      </w:r>
      <w:r w:rsidR="00E26450" w:rsidRPr="00155BE6">
        <w:rPr>
          <w:color w:val="538135" w:themeColor="accent6" w:themeShade="BF"/>
          <w:sz w:val="24"/>
          <w:szCs w:val="24"/>
          <w:rtl/>
        </w:rPr>
        <w:t xml:space="preserve"> العين</w:t>
      </w:r>
      <w:r>
        <w:rPr>
          <w:color w:val="538135" w:themeColor="accent6" w:themeShade="BF"/>
          <w:sz w:val="24"/>
          <w:szCs w:val="24"/>
          <w:rtl/>
        </w:rPr>
        <w:t>،</w:t>
      </w:r>
      <w:r w:rsidR="00E26450" w:rsidRPr="00155BE6">
        <w:rPr>
          <w:color w:val="538135" w:themeColor="accent6" w:themeShade="BF"/>
          <w:sz w:val="24"/>
          <w:szCs w:val="24"/>
          <w:rtl/>
        </w:rPr>
        <w:t xml:space="preserve"> نقول هذا أمر رأيته بنفسي أي بعيني</w:t>
      </w:r>
      <w:r>
        <w:rPr>
          <w:color w:val="538135" w:themeColor="accent6" w:themeShade="BF"/>
          <w:sz w:val="24"/>
          <w:szCs w:val="24"/>
          <w:rtl/>
        </w:rPr>
        <w:t>،</w:t>
      </w:r>
      <w:r w:rsidR="00E26450" w:rsidRPr="00155BE6">
        <w:rPr>
          <w:color w:val="538135" w:themeColor="accent6" w:themeShade="BF"/>
          <w:sz w:val="24"/>
          <w:szCs w:val="24"/>
          <w:rtl/>
        </w:rPr>
        <w:t xml:space="preserve"> ومنها</w:t>
      </w:r>
      <w:r>
        <w:rPr>
          <w:color w:val="538135" w:themeColor="accent6" w:themeShade="BF"/>
          <w:sz w:val="24"/>
          <w:szCs w:val="24"/>
          <w:rtl/>
        </w:rPr>
        <w:t>:</w:t>
      </w:r>
      <w:r w:rsidR="00E26450" w:rsidRPr="00155BE6">
        <w:rPr>
          <w:color w:val="538135" w:themeColor="accent6" w:themeShade="BF"/>
          <w:sz w:val="24"/>
          <w:szCs w:val="24"/>
          <w:rtl/>
        </w:rPr>
        <w:t xml:space="preserve"> الشيء والذات</w:t>
      </w:r>
      <w:r>
        <w:rPr>
          <w:color w:val="538135" w:themeColor="accent6" w:themeShade="BF"/>
          <w:sz w:val="24"/>
          <w:szCs w:val="24"/>
          <w:rtl/>
        </w:rPr>
        <w:t>،</w:t>
      </w:r>
      <w:r w:rsidR="00E26450" w:rsidRPr="00155BE6">
        <w:rPr>
          <w:color w:val="538135" w:themeColor="accent6" w:themeShade="BF"/>
          <w:sz w:val="24"/>
          <w:szCs w:val="24"/>
          <w:rtl/>
        </w:rPr>
        <w:t xml:space="preserve"> تقول</w:t>
      </w:r>
      <w:r>
        <w:rPr>
          <w:color w:val="538135" w:themeColor="accent6" w:themeShade="BF"/>
          <w:sz w:val="24"/>
          <w:szCs w:val="24"/>
          <w:rtl/>
        </w:rPr>
        <w:t>:</w:t>
      </w:r>
      <w:r w:rsidR="00E26450" w:rsidRPr="00155BE6">
        <w:rPr>
          <w:color w:val="538135" w:themeColor="accent6" w:themeShade="BF"/>
          <w:sz w:val="24"/>
          <w:szCs w:val="24"/>
          <w:rtl/>
        </w:rPr>
        <w:t xml:space="preserve"> هذا نفس الامر</w:t>
      </w:r>
      <w:r>
        <w:rPr>
          <w:color w:val="538135" w:themeColor="accent6" w:themeShade="BF"/>
          <w:sz w:val="24"/>
          <w:szCs w:val="24"/>
          <w:rtl/>
        </w:rPr>
        <w:t>،</w:t>
      </w:r>
      <w:r w:rsidR="00E26450" w:rsidRPr="00155BE6">
        <w:rPr>
          <w:color w:val="538135" w:themeColor="accent6" w:themeShade="BF"/>
          <w:sz w:val="24"/>
          <w:szCs w:val="24"/>
          <w:rtl/>
        </w:rPr>
        <w:t xml:space="preserve"> والله أعلم</w:t>
      </w:r>
      <w:r w:rsidR="00E26450" w:rsidRPr="00155BE6">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ذهب القاضي أبو يعلى</w:t>
      </w:r>
      <w:r>
        <w:rPr>
          <w:rtl/>
        </w:rPr>
        <w:t xml:space="preserve"> </w:t>
      </w:r>
      <w:r w:rsidR="00E26450" w:rsidRPr="00997DAE">
        <w:rPr>
          <w:rtl/>
        </w:rPr>
        <w:t>إلى أن لله نفسا هي صفة زائدة على الذات</w:t>
      </w:r>
      <w:r>
        <w:rPr>
          <w:rtl/>
        </w:rPr>
        <w:t>،</w:t>
      </w:r>
      <w:r w:rsidR="00E26450" w:rsidRPr="00997DAE">
        <w:rPr>
          <w:rtl/>
        </w:rPr>
        <w:t xml:space="preserve"> وهذا قول مبتدع بنوع التشبيه لأنّه لا يفرق بين الذات والنفس</w:t>
      </w:r>
      <w:r>
        <w:rPr>
          <w:rtl/>
        </w:rPr>
        <w:t>،</w:t>
      </w:r>
      <w:r w:rsidR="00E26450" w:rsidRPr="00997DAE">
        <w:rPr>
          <w:rtl/>
        </w:rPr>
        <w:t xml:space="preserve"> وما المانع أن يكون المعنى</w:t>
      </w:r>
      <w:r>
        <w:rPr>
          <w:rtl/>
        </w:rPr>
        <w:t>:</w:t>
      </w:r>
      <w:r w:rsidR="00E26450" w:rsidRPr="00997DAE">
        <w:rPr>
          <w:rtl/>
        </w:rPr>
        <w:t xml:space="preserve"> ذكرته أنا وقد سبق هذا في الكلام على الآيات</w:t>
      </w:r>
      <w:r>
        <w:rPr>
          <w:rtl/>
        </w:rPr>
        <w:t>،</w:t>
      </w:r>
      <w:r w:rsidR="00E26450" w:rsidRPr="00997DAE">
        <w:rPr>
          <w:rtl/>
        </w:rPr>
        <w:t xml:space="preserve"> والتقرب والهرولة</w:t>
      </w:r>
      <w:r>
        <w:rPr>
          <w:rtl/>
        </w:rPr>
        <w:t>،</w:t>
      </w:r>
      <w:r w:rsidR="00E26450" w:rsidRPr="00997DAE">
        <w:rPr>
          <w:rtl/>
        </w:rPr>
        <w:t xml:space="preserve"> توسع في الكلام كقوله تعالى </w:t>
      </w:r>
      <w:r>
        <w:rPr>
          <w:rtl/>
        </w:rPr>
        <w:t>(</w:t>
      </w:r>
      <w:r w:rsidR="00E26450" w:rsidRPr="00997DAE">
        <w:rPr>
          <w:rtl/>
        </w:rPr>
        <w:t>سعوا في آياتنا</w:t>
      </w:r>
      <w:r>
        <w:rPr>
          <w:rtl/>
        </w:rPr>
        <w:t>)</w:t>
      </w:r>
      <w:r w:rsidR="00E26450" w:rsidRPr="00997DAE">
        <w:rPr>
          <w:rtl/>
        </w:rPr>
        <w:t xml:space="preserve"> الحج</w:t>
      </w:r>
      <w:r>
        <w:rPr>
          <w:rtl/>
        </w:rPr>
        <w:t>:</w:t>
      </w:r>
      <w:r w:rsidR="00E26450" w:rsidRPr="00997DAE">
        <w:rPr>
          <w:rtl/>
        </w:rPr>
        <w:t xml:space="preserve"> 50 . لا يراد به المشي</w:t>
      </w:r>
      <w:r>
        <w:rPr>
          <w:rtl/>
        </w:rPr>
        <w:t>،</w:t>
      </w:r>
      <w:r w:rsidR="00E26450" w:rsidRPr="00997DAE">
        <w:rPr>
          <w:rtl/>
        </w:rPr>
        <w:t xml:space="preserve"> </w:t>
      </w:r>
    </w:p>
    <w:p w14:paraId="31912171" w14:textId="5F3C46C0" w:rsidR="00E26450" w:rsidRPr="00997DAE" w:rsidRDefault="00C905BE" w:rsidP="00C905BE">
      <w:pPr>
        <w:rPr>
          <w:rtl/>
        </w:rPr>
      </w:pPr>
      <w:r>
        <w:rPr>
          <w:bCs/>
          <w:u w:val="single"/>
          <w:rtl/>
        </w:rPr>
        <w:t>[</w:t>
      </w:r>
      <w:r w:rsidR="00E26450">
        <w:rPr>
          <w:rFonts w:hint="cs"/>
          <w:bCs/>
          <w:u w:val="single"/>
          <w:rtl/>
        </w:rPr>
        <w:t>37</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السابع والثلاثون</w:t>
      </w:r>
      <w:r>
        <w:rPr>
          <w:bCs/>
          <w:rtl/>
        </w:rPr>
        <w:t>]</w:t>
      </w:r>
      <w:r>
        <w:rPr>
          <w:rtl/>
        </w:rPr>
        <w:t>:</w:t>
      </w:r>
      <w:r w:rsidR="00E26450" w:rsidRPr="00997DAE">
        <w:rPr>
          <w:rtl/>
        </w:rPr>
        <w:t xml:space="preserve"> روى أبو سعيد رضي الله عنه عن النبي صلى الله عليه وسلم أنه قال</w:t>
      </w:r>
      <w:r>
        <w:rPr>
          <w:rtl/>
        </w:rPr>
        <w:t>:</w:t>
      </w:r>
      <w:r w:rsidR="00E26450" w:rsidRPr="00997DAE">
        <w:rPr>
          <w:rtl/>
        </w:rPr>
        <w:t xml:space="preserve"> " إن الله جميل يحب الجمال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هذا الحديث رواه مسلم في صحيحه </w:t>
      </w:r>
      <w:r>
        <w:rPr>
          <w:color w:val="538135" w:themeColor="accent6" w:themeShade="BF"/>
          <w:sz w:val="24"/>
          <w:szCs w:val="24"/>
          <w:rtl/>
        </w:rPr>
        <w:t>(</w:t>
      </w:r>
      <w:r w:rsidR="00E26450" w:rsidRPr="00155BE6">
        <w:rPr>
          <w:color w:val="538135" w:themeColor="accent6" w:themeShade="BF"/>
          <w:sz w:val="24"/>
          <w:szCs w:val="24"/>
          <w:rtl/>
        </w:rPr>
        <w:t>1 / 93 برقم 147</w:t>
      </w:r>
      <w:r>
        <w:rPr>
          <w:color w:val="538135" w:themeColor="accent6" w:themeShade="BF"/>
          <w:sz w:val="24"/>
          <w:szCs w:val="24"/>
          <w:rtl/>
        </w:rPr>
        <w:t>)</w:t>
      </w:r>
      <w:r w:rsidR="00E26450" w:rsidRPr="00155BE6">
        <w:rPr>
          <w:color w:val="538135" w:themeColor="accent6" w:themeShade="BF"/>
          <w:sz w:val="24"/>
          <w:szCs w:val="24"/>
          <w:rtl/>
        </w:rPr>
        <w:t xml:space="preserve"> من حديث أبي هريرة</w:t>
      </w:r>
      <w:r>
        <w:rPr>
          <w:color w:val="538135" w:themeColor="accent6" w:themeShade="BF"/>
          <w:sz w:val="24"/>
          <w:szCs w:val="24"/>
          <w:rtl/>
        </w:rPr>
        <w:t>،</w:t>
      </w:r>
      <w:r w:rsidR="00E26450" w:rsidRPr="00155BE6">
        <w:rPr>
          <w:color w:val="538135" w:themeColor="accent6" w:themeShade="BF"/>
          <w:sz w:val="24"/>
          <w:szCs w:val="24"/>
          <w:rtl/>
        </w:rPr>
        <w:t xml:space="preserve"> ورواه البيهقي في " شعب الايمان " </w:t>
      </w:r>
      <w:r>
        <w:rPr>
          <w:color w:val="538135" w:themeColor="accent6" w:themeShade="BF"/>
          <w:sz w:val="24"/>
          <w:szCs w:val="24"/>
          <w:rtl/>
        </w:rPr>
        <w:t>(</w:t>
      </w:r>
      <w:r w:rsidR="00E26450" w:rsidRPr="00155BE6">
        <w:rPr>
          <w:color w:val="538135" w:themeColor="accent6" w:themeShade="BF"/>
          <w:sz w:val="24"/>
          <w:szCs w:val="24"/>
          <w:rtl/>
        </w:rPr>
        <w:t>5 / 163 برقم 6201</w:t>
      </w:r>
      <w:r>
        <w:rPr>
          <w:color w:val="538135" w:themeColor="accent6" w:themeShade="BF"/>
          <w:sz w:val="24"/>
          <w:szCs w:val="24"/>
          <w:rtl/>
        </w:rPr>
        <w:t>)</w:t>
      </w:r>
      <w:r w:rsidR="00E26450" w:rsidRPr="00155BE6">
        <w:rPr>
          <w:color w:val="538135" w:themeColor="accent6" w:themeShade="BF"/>
          <w:sz w:val="24"/>
          <w:szCs w:val="24"/>
          <w:rtl/>
        </w:rPr>
        <w:t xml:space="preserve"> من حديث أبي سعيد بسند ضعيف</w:t>
      </w:r>
      <w:r>
        <w:rPr>
          <w:color w:val="538135" w:themeColor="accent6" w:themeShade="BF"/>
          <w:sz w:val="24"/>
          <w:szCs w:val="24"/>
          <w:rtl/>
        </w:rPr>
        <w:t>،</w:t>
      </w:r>
      <w:r w:rsidR="00E26450" w:rsidRPr="00155BE6">
        <w:rPr>
          <w:color w:val="538135" w:themeColor="accent6" w:themeShade="BF"/>
          <w:sz w:val="24"/>
          <w:szCs w:val="24"/>
          <w:rtl/>
        </w:rPr>
        <w:t xml:space="preserve"> وكذا رواه أبو يعلى في مسنده</w:t>
      </w:r>
      <w:r>
        <w:rPr>
          <w:color w:val="538135" w:themeColor="accent6" w:themeShade="BF"/>
          <w:sz w:val="24"/>
          <w:szCs w:val="24"/>
          <w:rtl/>
        </w:rPr>
        <w:t>،</w:t>
      </w:r>
      <w:r w:rsidR="00E26450" w:rsidRPr="00155BE6">
        <w:rPr>
          <w:color w:val="538135" w:themeColor="accent6" w:themeShade="BF"/>
          <w:sz w:val="24"/>
          <w:szCs w:val="24"/>
          <w:rtl/>
        </w:rPr>
        <w:t xml:space="preserve"> والحديث صحيح</w:t>
      </w:r>
      <w:r>
        <w:rPr>
          <w:color w:val="538135" w:themeColor="accent6" w:themeShade="BF"/>
          <w:sz w:val="24"/>
          <w:szCs w:val="24"/>
          <w:rtl/>
        </w:rPr>
        <w:t>]</w:t>
      </w:r>
      <w:r w:rsidR="00E26450" w:rsidRPr="00997DAE">
        <w:rPr>
          <w:rtl/>
        </w:rPr>
        <w:t>، قال العلماء</w:t>
      </w:r>
      <w:r>
        <w:rPr>
          <w:rtl/>
        </w:rPr>
        <w:t>:</w:t>
      </w:r>
      <w:r w:rsidR="00E26450" w:rsidRPr="00997DAE">
        <w:rPr>
          <w:rtl/>
        </w:rPr>
        <w:t xml:space="preserve"> الجميل المجمل بتحسين الصور والاخلاق والاحسان</w:t>
      </w:r>
      <w:r>
        <w:rPr>
          <w:rtl/>
        </w:rPr>
        <w:t>،</w:t>
      </w:r>
      <w:r w:rsidR="00E26450" w:rsidRPr="00997DAE">
        <w:rPr>
          <w:rtl/>
        </w:rPr>
        <w:t xml:space="preserve"> والذي أراه أن الجميل الذي أوصافه تامة مستحسنة</w:t>
      </w:r>
      <w:r>
        <w:rPr>
          <w:rtl/>
        </w:rPr>
        <w:t>،</w:t>
      </w:r>
      <w:r w:rsidR="00E26450" w:rsidRPr="00997DAE">
        <w:rPr>
          <w:rtl/>
        </w:rPr>
        <w:t xml:space="preserve"> وقد فسره القاضي أبو يعلى</w:t>
      </w:r>
      <w:r>
        <w:rPr>
          <w:rtl/>
        </w:rPr>
        <w:t xml:space="preserve"> </w:t>
      </w:r>
      <w:r w:rsidR="00E26450" w:rsidRPr="00997DAE">
        <w:rPr>
          <w:rtl/>
        </w:rPr>
        <w:t>بما لا يليق بالحق سبحانه فقال</w:t>
      </w:r>
      <w:r>
        <w:rPr>
          <w:rtl/>
        </w:rPr>
        <w:t>:</w:t>
      </w:r>
      <w:r w:rsidR="00E26450" w:rsidRPr="00997DAE">
        <w:rPr>
          <w:rtl/>
        </w:rPr>
        <w:t xml:space="preserve"> غير ممتنع وصفه بالجمال وإن ذلك صفة راجعة إلى الذات</w:t>
      </w:r>
      <w:r>
        <w:rPr>
          <w:rtl/>
        </w:rPr>
        <w:t>،</w:t>
      </w:r>
      <w:r w:rsidR="00E26450" w:rsidRPr="00997DAE">
        <w:rPr>
          <w:rtl/>
        </w:rPr>
        <w:t xml:space="preserve"> لان الجمال في معنى الحسن</w:t>
      </w:r>
      <w:r>
        <w:rPr>
          <w:rtl/>
        </w:rPr>
        <w:t>،</w:t>
      </w:r>
      <w:r w:rsidR="00E26450" w:rsidRPr="00997DAE">
        <w:rPr>
          <w:rtl/>
        </w:rPr>
        <w:t xml:space="preserve"> قال</w:t>
      </w:r>
      <w:r>
        <w:rPr>
          <w:rtl/>
        </w:rPr>
        <w:t>:</w:t>
      </w:r>
      <w:r w:rsidR="00E26450" w:rsidRPr="00997DAE">
        <w:rPr>
          <w:rtl/>
        </w:rPr>
        <w:t xml:space="preserve"> وقد تقدم قوله</w:t>
      </w:r>
      <w:r>
        <w:rPr>
          <w:rtl/>
        </w:rPr>
        <w:t>:</w:t>
      </w:r>
      <w:r w:rsidR="00E26450" w:rsidRPr="00997DAE">
        <w:rPr>
          <w:rtl/>
        </w:rPr>
        <w:t xml:space="preserve"> " رأيت ربي في أحسن صورة "</w:t>
      </w:r>
      <w:r w:rsidR="00E26450">
        <w:rPr>
          <w:rFonts w:hint="cs"/>
          <w:rtl/>
        </w:rPr>
        <w:t xml:space="preserve">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وهو حديث موضوع كما قدمناه</w:t>
      </w:r>
      <w:r>
        <w:rPr>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وهذا تشبيه محض</w:t>
      </w:r>
      <w:r>
        <w:rPr>
          <w:rtl/>
        </w:rPr>
        <w:t>،</w:t>
      </w:r>
      <w:r w:rsidR="00E26450" w:rsidRPr="00997DAE">
        <w:rPr>
          <w:rtl/>
        </w:rPr>
        <w:t xml:space="preserve"> </w:t>
      </w:r>
    </w:p>
    <w:p w14:paraId="27BCC165" w14:textId="50FD0890" w:rsidR="00E26450" w:rsidRPr="00997DAE" w:rsidRDefault="00C905BE" w:rsidP="00C905BE">
      <w:pPr>
        <w:rPr>
          <w:rtl/>
        </w:rPr>
      </w:pPr>
      <w:r>
        <w:rPr>
          <w:bCs/>
          <w:u w:val="single"/>
          <w:rtl/>
        </w:rPr>
        <w:t>[</w:t>
      </w:r>
      <w:r w:rsidR="00E26450">
        <w:rPr>
          <w:rFonts w:hint="cs"/>
          <w:bCs/>
          <w:u w:val="single"/>
          <w:rtl/>
        </w:rPr>
        <w:t>38</w:t>
      </w:r>
      <w:r>
        <w:rPr>
          <w:bCs/>
          <w:u w:val="single"/>
          <w:rtl/>
        </w:rPr>
        <w:t>]</w:t>
      </w:r>
      <w:r>
        <w:rPr>
          <w:u w:val="single"/>
          <w:rtl/>
        </w:rPr>
        <w:t>:</w:t>
      </w:r>
      <w:r w:rsidR="00E26450" w:rsidRPr="003E360B">
        <w:rPr>
          <w:rFonts w:hint="cs"/>
          <w:bCs/>
          <w:rtl/>
        </w:rPr>
        <w:t xml:space="preserve"> </w:t>
      </w:r>
      <w:r>
        <w:rPr>
          <w:rFonts w:hint="cs"/>
          <w:bCs/>
          <w:rtl/>
        </w:rPr>
        <w:t>[</w:t>
      </w:r>
      <w:r w:rsidR="00E26450" w:rsidRPr="00997DAE">
        <w:rPr>
          <w:bCs/>
          <w:rtl/>
        </w:rPr>
        <w:t>الحديث الثامن والثلاثون</w:t>
      </w:r>
      <w:r>
        <w:rPr>
          <w:bCs/>
          <w:rtl/>
        </w:rPr>
        <w:t>]</w:t>
      </w:r>
      <w:r>
        <w:rPr>
          <w:rtl/>
        </w:rPr>
        <w:t>:</w:t>
      </w:r>
      <w:r w:rsidR="00E26450" w:rsidRPr="00997DAE">
        <w:rPr>
          <w:rtl/>
        </w:rPr>
        <w:t xml:space="preserve"> روى القاضي أبو يعلى</w:t>
      </w:r>
      <w:r>
        <w:rPr>
          <w:rtl/>
        </w:rPr>
        <w:t xml:space="preserve"> </w:t>
      </w:r>
      <w:r w:rsidR="00E26450" w:rsidRPr="00997DAE">
        <w:rPr>
          <w:rtl/>
        </w:rPr>
        <w:t>عن عمر بن عبد العزيز</w:t>
      </w:r>
      <w:r>
        <w:rPr>
          <w:rtl/>
        </w:rPr>
        <w:t>:</w:t>
      </w:r>
      <w:r w:rsidR="00E26450" w:rsidRPr="00997DAE">
        <w:rPr>
          <w:rtl/>
        </w:rPr>
        <w:t xml:space="preserve"> " إذا فرغ الله من أهل الجنة والنار أقبل يمشي في ظلل من الغمام والملائكة فيقف على أول درجة فيسلم عليهم</w:t>
      </w:r>
      <w:r>
        <w:rPr>
          <w:rtl/>
        </w:rPr>
        <w:t>،</w:t>
      </w:r>
      <w:r w:rsidR="00E26450" w:rsidRPr="00997DAE">
        <w:rPr>
          <w:rtl/>
        </w:rPr>
        <w:t xml:space="preserve"> فيردون عليه السلام فيقول</w:t>
      </w:r>
      <w:r>
        <w:rPr>
          <w:rtl/>
        </w:rPr>
        <w:t>:</w:t>
      </w:r>
      <w:r w:rsidR="00E26450" w:rsidRPr="00997DAE">
        <w:rPr>
          <w:rtl/>
        </w:rPr>
        <w:t xml:space="preserve"> سلوني . فيقولون</w:t>
      </w:r>
      <w:r>
        <w:rPr>
          <w:rtl/>
        </w:rPr>
        <w:t>:</w:t>
      </w:r>
      <w:r w:rsidR="00E26450" w:rsidRPr="00997DAE">
        <w:rPr>
          <w:rtl/>
        </w:rPr>
        <w:t xml:space="preserve"> وماذا نسألك . .</w:t>
      </w:r>
      <w:r>
        <w:rPr>
          <w:rtl/>
        </w:rPr>
        <w:t>؟</w:t>
      </w:r>
      <w:r w:rsidR="00E26450" w:rsidRPr="00997DAE">
        <w:rPr>
          <w:rtl/>
        </w:rPr>
        <w:t xml:space="preserve"> وعزتك وجلالك وارتفاعك في مكانك لو أنك قسمت علينا رزق الثقلين لأطعمناهم وأسقيناهم ولم ينقص ما عندنا . فيقول</w:t>
      </w:r>
      <w:r>
        <w:rPr>
          <w:rtl/>
        </w:rPr>
        <w:t>:</w:t>
      </w:r>
      <w:r w:rsidR="00E26450" w:rsidRPr="00997DAE">
        <w:rPr>
          <w:rtl/>
        </w:rPr>
        <w:t xml:space="preserve"> بلى سلوني . فيقولون</w:t>
      </w:r>
      <w:r>
        <w:rPr>
          <w:rtl/>
        </w:rPr>
        <w:t>؟</w:t>
      </w:r>
      <w:r w:rsidR="00E26450" w:rsidRPr="00997DAE">
        <w:rPr>
          <w:rtl/>
        </w:rPr>
        <w:t xml:space="preserve"> نسألك رضاك . فيقول</w:t>
      </w:r>
      <w:r>
        <w:rPr>
          <w:rtl/>
        </w:rPr>
        <w:t>:</w:t>
      </w:r>
      <w:r w:rsidR="00E26450" w:rsidRPr="00997DAE">
        <w:rPr>
          <w:rtl/>
        </w:rPr>
        <w:t xml:space="preserve"> رضاي</w:t>
      </w:r>
      <w:r>
        <w:rPr>
          <w:rtl/>
        </w:rPr>
        <w:t>،</w:t>
      </w:r>
      <w:r w:rsidR="00E26450" w:rsidRPr="00997DAE">
        <w:rPr>
          <w:rtl/>
        </w:rPr>
        <w:t xml:space="preserve"> أحللكم دار كرامتي</w:t>
      </w:r>
      <w:r>
        <w:rPr>
          <w:rtl/>
        </w:rPr>
        <w:t>،</w:t>
      </w:r>
      <w:r w:rsidR="00E26450" w:rsidRPr="00997DAE">
        <w:rPr>
          <w:rtl/>
        </w:rPr>
        <w:t xml:space="preserve"> فيفعل هذا بأهل كل درجة حتى ينتهي إلى مجلسه "</w:t>
      </w:r>
      <w:r>
        <w:rPr>
          <w:rtl/>
        </w:rPr>
        <w:t xml:space="preserve">، </w:t>
      </w:r>
      <w:r w:rsidR="00E26450" w:rsidRPr="00997DAE">
        <w:rPr>
          <w:rtl/>
        </w:rPr>
        <w:t>قلت</w:t>
      </w:r>
      <w:r>
        <w:rPr>
          <w:rtl/>
        </w:rPr>
        <w:t>:</w:t>
      </w:r>
      <w:r w:rsidR="00E26450" w:rsidRPr="00997DAE">
        <w:rPr>
          <w:rtl/>
        </w:rPr>
        <w:t xml:space="preserve"> هذا حديث مكذوب به على عمر بن عبد العزيز</w:t>
      </w:r>
      <w:r>
        <w:rPr>
          <w:rtl/>
        </w:rPr>
        <w:t>،</w:t>
      </w:r>
      <w:r w:rsidR="00E26450" w:rsidRPr="00997DAE">
        <w:rPr>
          <w:rtl/>
        </w:rPr>
        <w:t xml:space="preserve"> وبعد كيف يثبت لله صفة بقول عمر بن عبد العزيز</w:t>
      </w:r>
      <w:r>
        <w:rPr>
          <w:rtl/>
        </w:rPr>
        <w:t>؟!!</w:t>
      </w:r>
      <w:r w:rsidR="00E26450" w:rsidRPr="00997DAE">
        <w:rPr>
          <w:rtl/>
        </w:rPr>
        <w:t xml:space="preserve"> قال ابن حامد</w:t>
      </w:r>
      <w:r>
        <w:rPr>
          <w:rtl/>
        </w:rPr>
        <w:t>:</w:t>
      </w:r>
      <w:r w:rsidR="00E26450" w:rsidRPr="00997DAE">
        <w:rPr>
          <w:rtl/>
        </w:rPr>
        <w:t xml:space="preserve"> يأتي يوم القيامة إلى المحشر لقوله تعالى</w:t>
      </w:r>
      <w:r>
        <w:rPr>
          <w:rtl/>
        </w:rPr>
        <w:t>:</w:t>
      </w:r>
      <w:r w:rsidR="00E26450" w:rsidRPr="00997DAE">
        <w:rPr>
          <w:rtl/>
        </w:rPr>
        <w:t xml:space="preserve"> </w:t>
      </w:r>
      <w:r>
        <w:rPr>
          <w:rtl/>
        </w:rPr>
        <w:t>(</w:t>
      </w:r>
      <w:r w:rsidR="00E26450" w:rsidRPr="00997DAE">
        <w:rPr>
          <w:rtl/>
        </w:rPr>
        <w:t>يأتي ربك</w:t>
      </w:r>
      <w:r>
        <w:rPr>
          <w:rtl/>
        </w:rPr>
        <w:t>)</w:t>
      </w:r>
      <w:r w:rsidR="00E26450" w:rsidRPr="00997DAE">
        <w:rPr>
          <w:rtl/>
        </w:rPr>
        <w:t xml:space="preserve"> وقت نزوله إلى السماء</w:t>
      </w:r>
      <w:r>
        <w:rPr>
          <w:rtl/>
        </w:rPr>
        <w:t>،</w:t>
      </w:r>
      <w:r w:rsidR="00E26450" w:rsidRPr="00997DAE">
        <w:rPr>
          <w:rtl/>
        </w:rPr>
        <w:t xml:space="preserve"> وقال القاضي أبو يعلى</w:t>
      </w:r>
      <w:r>
        <w:rPr>
          <w:rtl/>
        </w:rPr>
        <w:t>:</w:t>
      </w:r>
      <w:r w:rsidR="00E26450" w:rsidRPr="00997DAE">
        <w:rPr>
          <w:rtl/>
        </w:rPr>
        <w:t xml:space="preserve"> الآية تشهد لحديث عمر وهي قوله تعالى</w:t>
      </w:r>
      <w:r>
        <w:rPr>
          <w:rtl/>
        </w:rPr>
        <w:t>:</w:t>
      </w:r>
      <w:r w:rsidR="00E26450" w:rsidRPr="00997DAE">
        <w:rPr>
          <w:rtl/>
        </w:rPr>
        <w:t xml:space="preserve"> </w:t>
      </w:r>
      <w:r>
        <w:rPr>
          <w:rtl/>
        </w:rPr>
        <w:t>(</w:t>
      </w:r>
      <w:r w:rsidR="00E26450" w:rsidRPr="00997DAE">
        <w:rPr>
          <w:rtl/>
        </w:rPr>
        <w:t>يأتيهم الله في ظلل من الغمام</w:t>
      </w:r>
      <w:r>
        <w:rPr>
          <w:rtl/>
        </w:rPr>
        <w:t>)</w:t>
      </w:r>
      <w:r w:rsidR="00E26450" w:rsidRPr="00997DAE">
        <w:rPr>
          <w:rtl/>
        </w:rPr>
        <w:t xml:space="preserve"> البقرة</w:t>
      </w:r>
      <w:r>
        <w:rPr>
          <w:rtl/>
        </w:rPr>
        <w:t>:</w:t>
      </w:r>
      <w:r w:rsidR="00E26450" w:rsidRPr="00997DAE">
        <w:rPr>
          <w:rtl/>
        </w:rPr>
        <w:t xml:space="preserve"> 210</w:t>
      </w:r>
      <w:r>
        <w:rPr>
          <w:rtl/>
        </w:rPr>
        <w:t>،</w:t>
      </w:r>
      <w:r w:rsidR="00E26450" w:rsidRPr="00997DAE">
        <w:rPr>
          <w:rtl/>
        </w:rPr>
        <w:t xml:space="preserve"> قلت</w:t>
      </w:r>
      <w:r>
        <w:rPr>
          <w:rtl/>
        </w:rPr>
        <w:t>:</w:t>
      </w:r>
      <w:r w:rsidR="00E26450" w:rsidRPr="00997DAE">
        <w:rPr>
          <w:rtl/>
        </w:rPr>
        <w:t xml:space="preserve"> ولا يدري أن المعنى</w:t>
      </w:r>
      <w:r>
        <w:rPr>
          <w:rtl/>
        </w:rPr>
        <w:t>:</w:t>
      </w:r>
      <w:r w:rsidR="00E26450" w:rsidRPr="00997DAE">
        <w:rPr>
          <w:rtl/>
        </w:rPr>
        <w:t xml:space="preserve"> يأتيهم الله بظلل . قال - أبو حامد المجسم - ولا يمتنع إمراره على ظاهره لأنّه لا بد من مشيه وانتهائه إلى مجلسه لا عن انتقال</w:t>
      </w:r>
      <w:r>
        <w:rPr>
          <w:rtl/>
        </w:rPr>
        <w:t>،</w:t>
      </w:r>
      <w:r w:rsidR="00E26450" w:rsidRPr="00997DAE">
        <w:rPr>
          <w:rtl/>
        </w:rPr>
        <w:t xml:space="preserve"> قلت</w:t>
      </w:r>
      <w:r>
        <w:rPr>
          <w:rtl/>
        </w:rPr>
        <w:t>:</w:t>
      </w:r>
      <w:r w:rsidR="00E26450" w:rsidRPr="00997DAE">
        <w:rPr>
          <w:rtl/>
        </w:rPr>
        <w:t xml:space="preserve"> من يقول يحمل هذا على ظاهره كيف يقول بلا انتقال</w:t>
      </w:r>
      <w:r>
        <w:rPr>
          <w:rtl/>
        </w:rPr>
        <w:t>،</w:t>
      </w:r>
      <w:r w:rsidR="00E26450" w:rsidRPr="00997DAE">
        <w:rPr>
          <w:rtl/>
        </w:rPr>
        <w:t xml:space="preserve"> وانما يقول هذا ارضاء للجهال وهل المشي إلا انتقال</w:t>
      </w:r>
      <w:r>
        <w:rPr>
          <w:rtl/>
        </w:rPr>
        <w:t>،</w:t>
      </w:r>
      <w:r w:rsidR="00E26450" w:rsidRPr="00997DAE">
        <w:rPr>
          <w:rtl/>
        </w:rPr>
        <w:t xml:space="preserve"> </w:t>
      </w:r>
    </w:p>
    <w:p w14:paraId="0F541543" w14:textId="717BBC54" w:rsidR="00E26450" w:rsidRPr="00997DAE" w:rsidRDefault="00C905BE" w:rsidP="00C905BE">
      <w:pPr>
        <w:rPr>
          <w:rtl/>
        </w:rPr>
      </w:pPr>
      <w:r>
        <w:rPr>
          <w:bCs/>
          <w:u w:val="single"/>
          <w:rtl/>
        </w:rPr>
        <w:lastRenderedPageBreak/>
        <w:t>[</w:t>
      </w:r>
      <w:r w:rsidR="00E26450" w:rsidRPr="00D5315D">
        <w:rPr>
          <w:rFonts w:hint="cs"/>
          <w:bCs/>
          <w:u w:val="single"/>
          <w:rtl/>
        </w:rPr>
        <w:t>39</w:t>
      </w:r>
      <w:r>
        <w:rPr>
          <w:bCs/>
          <w:u w:val="single"/>
          <w:rtl/>
        </w:rPr>
        <w:t>]:</w:t>
      </w:r>
      <w:r w:rsidR="00E26450" w:rsidRPr="00D5315D">
        <w:rPr>
          <w:rFonts w:hint="cs"/>
          <w:bCs/>
          <w:rtl/>
        </w:rPr>
        <w:t xml:space="preserve"> </w:t>
      </w:r>
      <w:r>
        <w:rPr>
          <w:rFonts w:hint="cs"/>
          <w:bCs/>
          <w:rtl/>
        </w:rPr>
        <w:t>[</w:t>
      </w:r>
      <w:r w:rsidR="00E26450" w:rsidRPr="00D5315D">
        <w:rPr>
          <w:bCs/>
          <w:rtl/>
        </w:rPr>
        <w:t>الحديث التاسع والثلاثون</w:t>
      </w:r>
      <w:r>
        <w:rPr>
          <w:bCs/>
          <w:rtl/>
        </w:rPr>
        <w:t>]:</w:t>
      </w:r>
      <w:r w:rsidR="00E26450" w:rsidRPr="00997DAE">
        <w:rPr>
          <w:rtl/>
        </w:rPr>
        <w:t xml:space="preserve"> روي عن عائشة - رضي الله عنها - قالت</w:t>
      </w:r>
      <w:r>
        <w:rPr>
          <w:rtl/>
        </w:rPr>
        <w:t>:</w:t>
      </w:r>
      <w:r w:rsidR="00E26450" w:rsidRPr="00997DAE">
        <w:rPr>
          <w:rtl/>
        </w:rPr>
        <w:t xml:space="preserve"> سئل رسول الله صلى الله عليه وسلم عن المقام المحمود قال</w:t>
      </w:r>
      <w:r>
        <w:rPr>
          <w:rtl/>
        </w:rPr>
        <w:t>:</w:t>
      </w:r>
      <w:r w:rsidR="00E26450" w:rsidRPr="00997DAE">
        <w:rPr>
          <w:rtl/>
        </w:rPr>
        <w:t xml:space="preserve"> " وعدني ربي بالقعود على العرش "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هذا كذب صريح على السيدة عائشة رضي الله عنها وعلى رسول الله صلى الله عليه وسلم</w:t>
      </w:r>
      <w:r>
        <w:rPr>
          <w:color w:val="538135" w:themeColor="accent6" w:themeShade="BF"/>
          <w:sz w:val="24"/>
          <w:szCs w:val="24"/>
          <w:rtl/>
        </w:rPr>
        <w:t>،</w:t>
      </w:r>
      <w:r w:rsidR="00E26450" w:rsidRPr="00155BE6">
        <w:rPr>
          <w:color w:val="538135" w:themeColor="accent6" w:themeShade="BF"/>
          <w:sz w:val="24"/>
          <w:szCs w:val="24"/>
          <w:rtl/>
        </w:rPr>
        <w:t xml:space="preserve"> وقد ذكر الخلال هذا الاقعاد على العرش في " سنته " من ص </w:t>
      </w:r>
      <w:r>
        <w:rPr>
          <w:color w:val="538135" w:themeColor="accent6" w:themeShade="BF"/>
          <w:sz w:val="24"/>
          <w:szCs w:val="24"/>
          <w:rtl/>
        </w:rPr>
        <w:t>(</w:t>
      </w:r>
      <w:r w:rsidR="00E26450" w:rsidRPr="00155BE6">
        <w:rPr>
          <w:color w:val="538135" w:themeColor="accent6" w:themeShade="BF"/>
          <w:sz w:val="24"/>
          <w:szCs w:val="24"/>
          <w:rtl/>
        </w:rPr>
        <w:t>209 - 268</w:t>
      </w:r>
      <w:r>
        <w:rPr>
          <w:color w:val="538135" w:themeColor="accent6" w:themeShade="BF"/>
          <w:sz w:val="24"/>
          <w:szCs w:val="24"/>
          <w:rtl/>
        </w:rPr>
        <w:t>)</w:t>
      </w:r>
      <w:r w:rsidR="00E26450" w:rsidRPr="00155BE6">
        <w:rPr>
          <w:color w:val="538135" w:themeColor="accent6" w:themeShade="BF"/>
          <w:sz w:val="24"/>
          <w:szCs w:val="24"/>
          <w:rtl/>
        </w:rPr>
        <w:t xml:space="preserve"> ونقل نحو </w:t>
      </w:r>
      <w:r>
        <w:rPr>
          <w:color w:val="538135" w:themeColor="accent6" w:themeShade="BF"/>
          <w:sz w:val="24"/>
          <w:szCs w:val="24"/>
          <w:rtl/>
        </w:rPr>
        <w:t>(</w:t>
      </w:r>
      <w:r w:rsidR="00E26450" w:rsidRPr="00155BE6">
        <w:rPr>
          <w:color w:val="538135" w:themeColor="accent6" w:themeShade="BF"/>
          <w:sz w:val="24"/>
          <w:szCs w:val="24"/>
          <w:rtl/>
        </w:rPr>
        <w:t>85</w:t>
      </w:r>
      <w:r>
        <w:rPr>
          <w:color w:val="538135" w:themeColor="accent6" w:themeShade="BF"/>
          <w:sz w:val="24"/>
          <w:szCs w:val="24"/>
          <w:rtl/>
        </w:rPr>
        <w:t>)</w:t>
      </w:r>
      <w:r w:rsidR="00E26450" w:rsidRPr="00155BE6">
        <w:rPr>
          <w:color w:val="538135" w:themeColor="accent6" w:themeShade="BF"/>
          <w:sz w:val="24"/>
          <w:szCs w:val="24"/>
          <w:rtl/>
        </w:rPr>
        <w:t xml:space="preserve"> نصا لإثبات ذلك</w:t>
      </w:r>
      <w:r>
        <w:rPr>
          <w:color w:val="538135" w:themeColor="accent6" w:themeShade="BF"/>
          <w:sz w:val="24"/>
          <w:szCs w:val="24"/>
          <w:rtl/>
        </w:rPr>
        <w:t>،</w:t>
      </w:r>
      <w:r w:rsidR="00E26450" w:rsidRPr="00155BE6">
        <w:rPr>
          <w:color w:val="538135" w:themeColor="accent6" w:themeShade="BF"/>
          <w:sz w:val="24"/>
          <w:szCs w:val="24"/>
          <w:rtl/>
        </w:rPr>
        <w:t xml:space="preserve"> غالبها أثر مروي عن مجاهد التابعي بسند ضعيف واه يرويه عنه ليث بن أبي سليم في تفسير 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عسى أن يبعثك ربك مقاما محمودا</w:t>
      </w:r>
      <w:r>
        <w:rPr>
          <w:color w:val="538135" w:themeColor="accent6" w:themeShade="BF"/>
          <w:sz w:val="24"/>
          <w:szCs w:val="24"/>
          <w:rtl/>
        </w:rPr>
        <w:t>}</w:t>
      </w:r>
      <w:r w:rsidR="00E26450" w:rsidRPr="00155BE6">
        <w:rPr>
          <w:color w:val="538135" w:themeColor="accent6" w:themeShade="BF"/>
          <w:sz w:val="24"/>
          <w:szCs w:val="24"/>
          <w:rtl/>
        </w:rPr>
        <w:t xml:space="preserve"> قال - أي مجاهد - يقعده معه على العرش</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تعالى الله عن ذلك التخريف علوا كبيرا</w:t>
      </w:r>
      <w:r>
        <w:rPr>
          <w:color w:val="538135" w:themeColor="accent6" w:themeShade="BF"/>
          <w:sz w:val="24"/>
          <w:szCs w:val="24"/>
          <w:rtl/>
        </w:rPr>
        <w:t>،</w:t>
      </w:r>
      <w:r w:rsidR="00E26450" w:rsidRPr="00155BE6">
        <w:rPr>
          <w:color w:val="538135" w:themeColor="accent6" w:themeShade="BF"/>
          <w:sz w:val="24"/>
          <w:szCs w:val="24"/>
          <w:rtl/>
        </w:rPr>
        <w:t xml:space="preserve"> والعجيب الغريب كما قدمنا أن هذا الخلال يقول إن من لم يؤمن بأن معنى المقام المحمود إجلاس سيدنا محمد بجنب الله على العرش فهو كافر زنديق جهمي وذلك ص </w:t>
      </w:r>
      <w:r>
        <w:rPr>
          <w:color w:val="538135" w:themeColor="accent6" w:themeShade="BF"/>
          <w:sz w:val="24"/>
          <w:szCs w:val="24"/>
          <w:rtl/>
        </w:rPr>
        <w:t>(</w:t>
      </w:r>
      <w:r w:rsidR="00E26450" w:rsidRPr="00155BE6">
        <w:rPr>
          <w:color w:val="538135" w:themeColor="accent6" w:themeShade="BF"/>
          <w:sz w:val="24"/>
          <w:szCs w:val="24"/>
          <w:rtl/>
        </w:rPr>
        <w:t>215</w:t>
      </w:r>
      <w:r>
        <w:rPr>
          <w:color w:val="538135" w:themeColor="accent6" w:themeShade="BF"/>
          <w:sz w:val="24"/>
          <w:szCs w:val="24"/>
          <w:rtl/>
        </w:rPr>
        <w:t>)</w:t>
      </w:r>
      <w:r w:rsidR="00E26450" w:rsidRPr="00155BE6">
        <w:rPr>
          <w:color w:val="538135" w:themeColor="accent6" w:themeShade="BF"/>
          <w:sz w:val="24"/>
          <w:szCs w:val="24"/>
          <w:rtl/>
        </w:rPr>
        <w:t xml:space="preserve"> و </w:t>
      </w:r>
      <w:r>
        <w:rPr>
          <w:color w:val="538135" w:themeColor="accent6" w:themeShade="BF"/>
          <w:sz w:val="24"/>
          <w:szCs w:val="24"/>
          <w:rtl/>
        </w:rPr>
        <w:t>(</w:t>
      </w:r>
      <w:r w:rsidR="00E26450" w:rsidRPr="00155BE6">
        <w:rPr>
          <w:color w:val="538135" w:themeColor="accent6" w:themeShade="BF"/>
          <w:sz w:val="24"/>
          <w:szCs w:val="24"/>
          <w:rtl/>
        </w:rPr>
        <w:t>216</w:t>
      </w:r>
      <w:r>
        <w:rPr>
          <w:color w:val="538135" w:themeColor="accent6" w:themeShade="BF"/>
          <w:sz w:val="24"/>
          <w:szCs w:val="24"/>
          <w:rtl/>
        </w:rPr>
        <w:t>)</w:t>
      </w:r>
      <w:r w:rsidR="00E26450" w:rsidRPr="00155BE6">
        <w:rPr>
          <w:color w:val="538135" w:themeColor="accent6" w:themeShade="BF"/>
          <w:sz w:val="24"/>
          <w:szCs w:val="24"/>
          <w:rtl/>
        </w:rPr>
        <w:t xml:space="preserve"> من " سنته " التالفة</w:t>
      </w:r>
      <w:r>
        <w:rPr>
          <w:color w:val="538135" w:themeColor="accent6" w:themeShade="BF"/>
          <w:sz w:val="24"/>
          <w:szCs w:val="24"/>
          <w:rtl/>
        </w:rPr>
        <w:t>!!</w:t>
      </w:r>
      <w:r w:rsidR="00E26450" w:rsidRPr="00155BE6">
        <w:rPr>
          <w:color w:val="538135" w:themeColor="accent6" w:themeShade="BF"/>
          <w:sz w:val="24"/>
          <w:szCs w:val="24"/>
          <w:rtl/>
        </w:rPr>
        <w:t xml:space="preserve"> وبذلك يكون قد قلب الكفر إيمانا</w:t>
      </w:r>
      <w:r>
        <w:rPr>
          <w:color w:val="538135" w:themeColor="accent6" w:themeShade="BF"/>
          <w:sz w:val="24"/>
          <w:szCs w:val="24"/>
          <w:rtl/>
        </w:rPr>
        <w:t>،</w:t>
      </w:r>
      <w:r w:rsidR="00E26450" w:rsidRPr="00155BE6">
        <w:rPr>
          <w:color w:val="538135" w:themeColor="accent6" w:themeShade="BF"/>
          <w:sz w:val="24"/>
          <w:szCs w:val="24"/>
          <w:rtl/>
        </w:rPr>
        <w:t xml:space="preserve"> والايمان كفرا</w:t>
      </w:r>
      <w:r>
        <w:rPr>
          <w:color w:val="538135" w:themeColor="accent6" w:themeShade="BF"/>
          <w:sz w:val="24"/>
          <w:szCs w:val="24"/>
          <w:rtl/>
        </w:rPr>
        <w:t>،</w:t>
      </w:r>
      <w:r w:rsidR="00E26450" w:rsidRPr="00155BE6">
        <w:rPr>
          <w:color w:val="538135" w:themeColor="accent6" w:themeShade="BF"/>
          <w:sz w:val="24"/>
          <w:szCs w:val="24"/>
          <w:rtl/>
        </w:rPr>
        <w:t xml:space="preserve"> فتأملوا أيها المسلمون في دعاة السنة هؤلاء</w:t>
      </w:r>
      <w:r>
        <w:rPr>
          <w:color w:val="538135" w:themeColor="accent6" w:themeShade="BF"/>
          <w:sz w:val="24"/>
          <w:szCs w:val="24"/>
          <w:rtl/>
        </w:rPr>
        <w:t>!!</w:t>
      </w:r>
      <w:r w:rsidR="00E26450" w:rsidRPr="00155BE6">
        <w:rPr>
          <w:color w:val="538135" w:themeColor="accent6" w:themeShade="BF"/>
          <w:sz w:val="24"/>
          <w:szCs w:val="24"/>
          <w:rtl/>
        </w:rPr>
        <w:t xml:space="preserve"> وتفسير المقام المحمود بجلوس النبي بجنب الله كما يتخيلون وتعالى الله عن ذلك علوا كبيرا مضاد للاحاديث المشهورة في الصحيحين وغيرهما من تفسير المقام المحمود بالشفاعة</w:t>
      </w:r>
      <w:r>
        <w:rPr>
          <w:color w:val="538135" w:themeColor="accent6" w:themeShade="BF"/>
          <w:sz w:val="24"/>
          <w:szCs w:val="24"/>
          <w:rtl/>
        </w:rPr>
        <w:t>،</w:t>
      </w:r>
      <w:r w:rsidR="00E26450" w:rsidRPr="00155BE6">
        <w:rPr>
          <w:color w:val="538135" w:themeColor="accent6" w:themeShade="BF"/>
          <w:sz w:val="24"/>
          <w:szCs w:val="24"/>
          <w:rtl/>
        </w:rPr>
        <w:t xml:space="preserve"> انظر البخاري تفسير سورة </w:t>
      </w:r>
      <w:r>
        <w:rPr>
          <w:color w:val="538135" w:themeColor="accent6" w:themeShade="BF"/>
          <w:sz w:val="24"/>
          <w:szCs w:val="24"/>
          <w:rtl/>
        </w:rPr>
        <w:t>(</w:t>
      </w:r>
      <w:r w:rsidR="00E26450" w:rsidRPr="00155BE6">
        <w:rPr>
          <w:color w:val="538135" w:themeColor="accent6" w:themeShade="BF"/>
          <w:sz w:val="24"/>
          <w:szCs w:val="24"/>
          <w:rtl/>
        </w:rPr>
        <w:t>17</w:t>
      </w:r>
      <w:r>
        <w:rPr>
          <w:color w:val="538135" w:themeColor="accent6" w:themeShade="BF"/>
          <w:sz w:val="24"/>
          <w:szCs w:val="24"/>
          <w:rtl/>
        </w:rPr>
        <w:t>)</w:t>
      </w:r>
      <w:r w:rsidR="00E26450" w:rsidRPr="00155BE6">
        <w:rPr>
          <w:color w:val="538135" w:themeColor="accent6" w:themeShade="BF"/>
          <w:sz w:val="24"/>
          <w:szCs w:val="24"/>
          <w:rtl/>
        </w:rPr>
        <w:t xml:space="preserve"> الاسراء باب </w:t>
      </w:r>
      <w:r>
        <w:rPr>
          <w:color w:val="538135" w:themeColor="accent6" w:themeShade="BF"/>
          <w:sz w:val="24"/>
          <w:szCs w:val="24"/>
          <w:rtl/>
        </w:rPr>
        <w:t>(</w:t>
      </w:r>
      <w:r w:rsidR="00E26450" w:rsidRPr="00155BE6">
        <w:rPr>
          <w:color w:val="538135" w:themeColor="accent6" w:themeShade="BF"/>
          <w:sz w:val="24"/>
          <w:szCs w:val="24"/>
          <w:rtl/>
        </w:rPr>
        <w:t>11</w:t>
      </w:r>
      <w:r>
        <w:rPr>
          <w:color w:val="538135" w:themeColor="accent6" w:themeShade="BF"/>
          <w:sz w:val="24"/>
          <w:szCs w:val="24"/>
          <w:rtl/>
        </w:rPr>
        <w:t>)</w:t>
      </w:r>
      <w:r w:rsidR="00E26450" w:rsidRPr="00155BE6">
        <w:rPr>
          <w:color w:val="538135" w:themeColor="accent6" w:themeShade="BF"/>
          <w:sz w:val="24"/>
          <w:szCs w:val="24"/>
          <w:rtl/>
        </w:rPr>
        <w:t xml:space="preserve"> حيث فسر المقام المحمود بالشفاعة</w:t>
      </w:r>
      <w:r>
        <w:rPr>
          <w:color w:val="538135" w:themeColor="accent6" w:themeShade="BF"/>
          <w:sz w:val="24"/>
          <w:szCs w:val="24"/>
          <w:rtl/>
        </w:rPr>
        <w:t>،</w:t>
      </w:r>
      <w:r w:rsidR="00E26450" w:rsidRPr="00155BE6">
        <w:rPr>
          <w:color w:val="538135" w:themeColor="accent6" w:themeShade="BF"/>
          <w:sz w:val="24"/>
          <w:szCs w:val="24"/>
          <w:rtl/>
        </w:rPr>
        <w:t xml:space="preserve"> وفي الترمذي </w:t>
      </w:r>
      <w:r>
        <w:rPr>
          <w:color w:val="538135" w:themeColor="accent6" w:themeShade="BF"/>
          <w:sz w:val="24"/>
          <w:szCs w:val="24"/>
          <w:rtl/>
        </w:rPr>
        <w:t>(</w:t>
      </w:r>
      <w:r w:rsidR="00E26450" w:rsidRPr="00155BE6">
        <w:rPr>
          <w:color w:val="538135" w:themeColor="accent6" w:themeShade="BF"/>
          <w:sz w:val="24"/>
          <w:szCs w:val="24"/>
          <w:rtl/>
        </w:rPr>
        <w:t>3137</w:t>
      </w:r>
      <w:r>
        <w:rPr>
          <w:color w:val="538135" w:themeColor="accent6" w:themeShade="BF"/>
          <w:sz w:val="24"/>
          <w:szCs w:val="24"/>
          <w:rtl/>
        </w:rPr>
        <w:t>)</w:t>
      </w:r>
      <w:r w:rsidR="00E26450" w:rsidRPr="00155BE6">
        <w:rPr>
          <w:color w:val="538135" w:themeColor="accent6" w:themeShade="BF"/>
          <w:sz w:val="24"/>
          <w:szCs w:val="24"/>
          <w:rtl/>
        </w:rPr>
        <w:t xml:space="preserve"> بإسناد صحيح عن سيدنا أبي هريرة قال</w:t>
      </w:r>
      <w:r>
        <w:rPr>
          <w:color w:val="538135" w:themeColor="accent6" w:themeShade="BF"/>
          <w:sz w:val="24"/>
          <w:szCs w:val="24"/>
          <w:rtl/>
        </w:rPr>
        <w:t>:</w:t>
      </w:r>
      <w:r w:rsidR="00E26450" w:rsidRPr="00155BE6">
        <w:rPr>
          <w:color w:val="538135" w:themeColor="accent6" w:themeShade="BF"/>
          <w:sz w:val="24"/>
          <w:szCs w:val="24"/>
          <w:rtl/>
        </w:rPr>
        <w:t xml:space="preserve"> قال رسول الله صلى الله عليه وسلم في قوله </w:t>
      </w:r>
      <w:r>
        <w:rPr>
          <w:color w:val="538135" w:themeColor="accent6" w:themeShade="BF"/>
          <w:sz w:val="24"/>
          <w:szCs w:val="24"/>
          <w:rtl/>
        </w:rPr>
        <w:t>(</w:t>
      </w:r>
      <w:r w:rsidR="00E26450" w:rsidRPr="00155BE6">
        <w:rPr>
          <w:color w:val="538135" w:themeColor="accent6" w:themeShade="BF"/>
          <w:sz w:val="24"/>
          <w:szCs w:val="24"/>
          <w:rtl/>
        </w:rPr>
        <w:t>عسى أن يبعثك ربك مقاما محمودا</w:t>
      </w:r>
      <w:r>
        <w:rPr>
          <w:color w:val="538135" w:themeColor="accent6" w:themeShade="BF"/>
          <w:sz w:val="24"/>
          <w:szCs w:val="24"/>
          <w:rtl/>
        </w:rPr>
        <w:t>)</w:t>
      </w:r>
      <w:r w:rsidR="00E26450" w:rsidRPr="00155BE6">
        <w:rPr>
          <w:color w:val="538135" w:themeColor="accent6" w:themeShade="BF"/>
          <w:sz w:val="24"/>
          <w:szCs w:val="24"/>
          <w:rtl/>
        </w:rPr>
        <w:t xml:space="preserve"> سئل عنها قال</w:t>
      </w:r>
      <w:r>
        <w:rPr>
          <w:color w:val="538135" w:themeColor="accent6" w:themeShade="BF"/>
          <w:sz w:val="24"/>
          <w:szCs w:val="24"/>
          <w:rtl/>
        </w:rPr>
        <w:t>:</w:t>
      </w:r>
      <w:r w:rsidR="00E26450" w:rsidRPr="00155BE6">
        <w:rPr>
          <w:color w:val="538135" w:themeColor="accent6" w:themeShade="BF"/>
          <w:sz w:val="24"/>
          <w:szCs w:val="24"/>
          <w:rtl/>
        </w:rPr>
        <w:t xml:space="preserve"> " هي الشفاعة " فالحمد لله رب العالمين</w:t>
      </w:r>
      <w:r w:rsidR="00E26450">
        <w:rPr>
          <w:color w:val="538135" w:themeColor="accent6" w:themeShade="BF"/>
          <w:sz w:val="24"/>
          <w:szCs w:val="24"/>
          <w:rtl/>
        </w:rPr>
        <w:t>]</w:t>
      </w:r>
      <w:r w:rsidR="00E26450" w:rsidRPr="00997DAE">
        <w:rPr>
          <w:rtl/>
        </w:rPr>
        <w:t>، قلت</w:t>
      </w:r>
      <w:r>
        <w:rPr>
          <w:rtl/>
        </w:rPr>
        <w:t>:</w:t>
      </w:r>
      <w:r w:rsidR="00E26450" w:rsidRPr="00997DAE">
        <w:rPr>
          <w:rtl/>
        </w:rPr>
        <w:t xml:space="preserve"> هذا حديث مكذوب لا يصح عن رسول الله صلى الله عليه وسلم</w:t>
      </w:r>
      <w:r>
        <w:rPr>
          <w:rtl/>
        </w:rPr>
        <w:t>،</w:t>
      </w:r>
      <w:r w:rsidR="00E26450" w:rsidRPr="00997DAE">
        <w:rPr>
          <w:rtl/>
        </w:rPr>
        <w:t xml:space="preserve"> قال ابن حامد</w:t>
      </w:r>
      <w:r>
        <w:rPr>
          <w:rtl/>
        </w:rPr>
        <w:t>:</w:t>
      </w:r>
      <w:r w:rsidR="00E26450" w:rsidRPr="00997DAE">
        <w:rPr>
          <w:rtl/>
        </w:rPr>
        <w:t xml:space="preserve"> يجب الايمان بما ورد من المماسة والقرب من الحق لنبيه في إقعاده على العرش</w:t>
      </w:r>
      <w:r>
        <w:rPr>
          <w:rtl/>
        </w:rPr>
        <w:t>،</w:t>
      </w:r>
      <w:r w:rsidR="00E26450" w:rsidRPr="00997DAE">
        <w:rPr>
          <w:rtl/>
        </w:rPr>
        <w:t xml:space="preserve"> قال</w:t>
      </w:r>
      <w:r>
        <w:rPr>
          <w:rtl/>
        </w:rPr>
        <w:t>:</w:t>
      </w:r>
      <w:r w:rsidR="00E26450" w:rsidRPr="00997DAE">
        <w:rPr>
          <w:rtl/>
        </w:rPr>
        <w:t xml:space="preserve"> وقال ابن عمر</w:t>
      </w:r>
      <w:r>
        <w:rPr>
          <w:rtl/>
        </w:rPr>
        <w:t>:</w:t>
      </w:r>
      <w:r w:rsidR="00E26450" w:rsidRPr="00997DAE">
        <w:rPr>
          <w:rtl/>
        </w:rPr>
        <w:t xml:space="preserve"> </w:t>
      </w:r>
      <w:r>
        <w:rPr>
          <w:rtl/>
        </w:rPr>
        <w:t>(</w:t>
      </w:r>
      <w:r w:rsidR="00E26450" w:rsidRPr="00997DAE">
        <w:rPr>
          <w:rtl/>
        </w:rPr>
        <w:t>وإن له عندنا لزلفى</w:t>
      </w:r>
      <w:r>
        <w:rPr>
          <w:rtl/>
        </w:rPr>
        <w:t>)</w:t>
      </w:r>
      <w:r w:rsidR="00E26450" w:rsidRPr="00997DAE">
        <w:rPr>
          <w:rtl/>
        </w:rPr>
        <w:t xml:space="preserve"> ص</w:t>
      </w:r>
      <w:r>
        <w:rPr>
          <w:rtl/>
        </w:rPr>
        <w:t>:</w:t>
      </w:r>
      <w:r w:rsidR="00E26450" w:rsidRPr="00997DAE">
        <w:rPr>
          <w:rtl/>
        </w:rPr>
        <w:t xml:space="preserve"> 40</w:t>
      </w:r>
      <w:r>
        <w:rPr>
          <w:rtl/>
        </w:rPr>
        <w:t>،</w:t>
      </w:r>
      <w:r w:rsidR="00E26450" w:rsidRPr="00997DAE">
        <w:rPr>
          <w:rtl/>
        </w:rPr>
        <w:t xml:space="preserve"> قال</w:t>
      </w:r>
      <w:r>
        <w:rPr>
          <w:rtl/>
        </w:rPr>
        <w:t>:</w:t>
      </w:r>
      <w:r w:rsidR="00E26450" w:rsidRPr="00997DAE">
        <w:rPr>
          <w:rtl/>
        </w:rPr>
        <w:t xml:space="preserve"> ذكر الله الدنو منه حتى يمس بعضه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رواه الخلال في " سنته " ص </w:t>
      </w:r>
      <w:r>
        <w:rPr>
          <w:color w:val="538135" w:themeColor="accent6" w:themeShade="BF"/>
          <w:sz w:val="24"/>
          <w:szCs w:val="24"/>
          <w:rtl/>
        </w:rPr>
        <w:t>(</w:t>
      </w:r>
      <w:r w:rsidR="00E26450" w:rsidRPr="00155BE6">
        <w:rPr>
          <w:color w:val="538135" w:themeColor="accent6" w:themeShade="BF"/>
          <w:sz w:val="24"/>
          <w:szCs w:val="24"/>
          <w:rtl/>
        </w:rPr>
        <w:t>263</w:t>
      </w:r>
      <w:r>
        <w:rPr>
          <w:color w:val="538135" w:themeColor="accent6" w:themeShade="BF"/>
          <w:sz w:val="24"/>
          <w:szCs w:val="24"/>
          <w:rtl/>
        </w:rPr>
        <w:t>)</w:t>
      </w:r>
      <w:r w:rsidR="00E26450" w:rsidRPr="00155BE6">
        <w:rPr>
          <w:color w:val="538135" w:themeColor="accent6" w:themeShade="BF"/>
          <w:sz w:val="24"/>
          <w:szCs w:val="24"/>
          <w:rtl/>
        </w:rPr>
        <w:t xml:space="preserve"> عن عبيد بن عمير قال</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وإن له عندنا لزلفى</w:t>
      </w:r>
      <w:r>
        <w:rPr>
          <w:color w:val="538135" w:themeColor="accent6" w:themeShade="BF"/>
          <w:sz w:val="24"/>
          <w:szCs w:val="24"/>
          <w:rtl/>
        </w:rPr>
        <w:t>)</w:t>
      </w:r>
      <w:r w:rsidR="00E26450" w:rsidRPr="00155BE6">
        <w:rPr>
          <w:color w:val="538135" w:themeColor="accent6" w:themeShade="BF"/>
          <w:sz w:val="24"/>
          <w:szCs w:val="24"/>
          <w:rtl/>
        </w:rPr>
        <w:t xml:space="preserve"> قال</w:t>
      </w:r>
      <w:r>
        <w:rPr>
          <w:color w:val="538135" w:themeColor="accent6" w:themeShade="BF"/>
          <w:sz w:val="24"/>
          <w:szCs w:val="24"/>
          <w:rtl/>
        </w:rPr>
        <w:t>:</w:t>
      </w:r>
      <w:r w:rsidR="00E26450" w:rsidRPr="00155BE6">
        <w:rPr>
          <w:color w:val="538135" w:themeColor="accent6" w:themeShade="BF"/>
          <w:sz w:val="24"/>
          <w:szCs w:val="24"/>
          <w:rtl/>
        </w:rPr>
        <w:t xml:space="preserve"> ذكر الدنو حتى يمس بعضه</w:t>
      </w:r>
      <w:r>
        <w:rPr>
          <w:color w:val="538135" w:themeColor="accent6" w:themeShade="BF"/>
          <w:sz w:val="24"/>
          <w:szCs w:val="24"/>
          <w:rtl/>
        </w:rPr>
        <w:t>،</w:t>
      </w:r>
      <w:r w:rsidR="00E26450" w:rsidRPr="00155BE6">
        <w:rPr>
          <w:color w:val="538135" w:themeColor="accent6" w:themeShade="BF"/>
          <w:sz w:val="24"/>
          <w:szCs w:val="24"/>
          <w:rtl/>
        </w:rPr>
        <w:t xml:space="preserve"> واعجبني محقق الكتاب حيث قال</w:t>
      </w:r>
      <w:r>
        <w:rPr>
          <w:color w:val="538135" w:themeColor="accent6" w:themeShade="BF"/>
          <w:sz w:val="24"/>
          <w:szCs w:val="24"/>
          <w:rtl/>
        </w:rPr>
        <w:t>:</w:t>
      </w:r>
      <w:r w:rsidR="00E26450" w:rsidRPr="00155BE6">
        <w:rPr>
          <w:color w:val="538135" w:themeColor="accent6" w:themeShade="BF"/>
          <w:sz w:val="24"/>
          <w:szCs w:val="24"/>
          <w:rtl/>
        </w:rPr>
        <w:t xml:space="preserve"> " إسناده صحيح</w:t>
      </w:r>
      <w:r>
        <w:rPr>
          <w:color w:val="538135" w:themeColor="accent6" w:themeShade="BF"/>
          <w:sz w:val="24"/>
          <w:szCs w:val="24"/>
          <w:rtl/>
        </w:rPr>
        <w:t>،</w:t>
      </w:r>
      <w:r w:rsidR="00E26450" w:rsidRPr="00155BE6">
        <w:rPr>
          <w:color w:val="538135" w:themeColor="accent6" w:themeShade="BF"/>
          <w:sz w:val="24"/>
          <w:szCs w:val="24"/>
          <w:rtl/>
        </w:rPr>
        <w:t xml:space="preserve"> ومع صحة إسناده فإنه لا يجوز أن يعتقد بما دلت عليه</w:t>
      </w:r>
      <w:r>
        <w:rPr>
          <w:color w:val="538135" w:themeColor="accent6" w:themeShade="BF"/>
          <w:sz w:val="24"/>
          <w:szCs w:val="24"/>
          <w:rtl/>
        </w:rPr>
        <w:t>،</w:t>
      </w:r>
      <w:r w:rsidR="00E26450" w:rsidRPr="00155BE6">
        <w:rPr>
          <w:color w:val="538135" w:themeColor="accent6" w:themeShade="BF"/>
          <w:sz w:val="24"/>
          <w:szCs w:val="24"/>
          <w:rtl/>
        </w:rPr>
        <w:t xml:space="preserve"> لأنها تخالف الاحاديث في تنزيه الخالق</w:t>
      </w:r>
      <w:r>
        <w:rPr>
          <w:color w:val="538135" w:themeColor="accent6" w:themeShade="BF"/>
          <w:sz w:val="24"/>
          <w:szCs w:val="24"/>
          <w:rtl/>
        </w:rPr>
        <w:t>،</w:t>
      </w:r>
      <w:r w:rsidR="00E26450" w:rsidRPr="00155BE6">
        <w:rPr>
          <w:color w:val="538135" w:themeColor="accent6" w:themeShade="BF"/>
          <w:sz w:val="24"/>
          <w:szCs w:val="24"/>
          <w:rtl/>
        </w:rPr>
        <w:t xml:space="preserve"> وليس لها شاهد صحيح مرفوع ولا من أقوال الصحابة الكرام "</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فلما لم يكن لها ما يشهد لها - أعني هذه العبارة - دل على أن هذا السند الصحيح ظاهرا موضوع حقيقة والله المستعان</w:t>
      </w:r>
      <w:r>
        <w:rPr>
          <w:color w:val="538135" w:themeColor="accent6" w:themeShade="BF"/>
          <w:sz w:val="24"/>
          <w:szCs w:val="24"/>
          <w:rtl/>
        </w:rPr>
        <w:t>،</w:t>
      </w:r>
      <w:r w:rsidR="00E26450" w:rsidRPr="00155BE6">
        <w:rPr>
          <w:color w:val="538135" w:themeColor="accent6" w:themeShade="BF"/>
          <w:sz w:val="24"/>
          <w:szCs w:val="24"/>
          <w:rtl/>
        </w:rPr>
        <w:t xml:space="preserve"> ومن قال بمثل هذه العقيدة من السلف أو من الخلف فانه يسقط ولا يعتد به</w:t>
      </w:r>
      <w:r>
        <w:rPr>
          <w:color w:val="538135" w:themeColor="accent6" w:themeShade="BF"/>
          <w:sz w:val="24"/>
          <w:szCs w:val="24"/>
          <w:rtl/>
        </w:rPr>
        <w:t>،</w:t>
      </w:r>
      <w:r w:rsidR="00E26450" w:rsidRPr="00155BE6">
        <w:rPr>
          <w:color w:val="538135" w:themeColor="accent6" w:themeShade="BF"/>
          <w:sz w:val="24"/>
          <w:szCs w:val="24"/>
          <w:rtl/>
        </w:rPr>
        <w:t xml:space="preserve"> ولينتبه كل مسلم إلى أن الفرق الضالة جميعها نشأت في قرون السلف فلا تغترن بكلمة سلف البتة</w:t>
      </w:r>
      <w:r>
        <w:rPr>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وهذا كذب على ابن عمر ومن ذكر تبعيض الذات كفر بالإجماع</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ومن هذا الكلام تعرف أنه لا يجوز أن نتهاون مع المجسمة فالمجسمة كفار بلا مثنوية</w:t>
      </w:r>
      <w:r>
        <w:rPr>
          <w:color w:val="538135" w:themeColor="accent6" w:themeShade="BF"/>
          <w:sz w:val="24"/>
          <w:szCs w:val="24"/>
          <w:rtl/>
        </w:rPr>
        <w:t>،</w:t>
      </w:r>
      <w:r w:rsidR="00E26450" w:rsidRPr="00155BE6">
        <w:rPr>
          <w:color w:val="538135" w:themeColor="accent6" w:themeShade="BF"/>
          <w:sz w:val="24"/>
          <w:szCs w:val="24"/>
          <w:rtl/>
        </w:rPr>
        <w:t xml:space="preserve"> والمجسم يعبد صنما</w:t>
      </w:r>
      <w:r>
        <w:rPr>
          <w:color w:val="538135" w:themeColor="accent6" w:themeShade="BF"/>
          <w:sz w:val="24"/>
          <w:szCs w:val="24"/>
          <w:rtl/>
        </w:rPr>
        <w:t>،</w:t>
      </w:r>
      <w:r w:rsidR="00E26450" w:rsidRPr="00155BE6">
        <w:rPr>
          <w:color w:val="538135" w:themeColor="accent6" w:themeShade="BF"/>
          <w:sz w:val="24"/>
          <w:szCs w:val="24"/>
          <w:rtl/>
        </w:rPr>
        <w:t xml:space="preserve"> وقد جزم بذلك الامام الحافظ النووي رحمه الله تعالى فانه قال في باب صفات الائمة من المجموع </w:t>
      </w:r>
      <w:r>
        <w:rPr>
          <w:color w:val="538135" w:themeColor="accent6" w:themeShade="BF"/>
          <w:sz w:val="24"/>
          <w:szCs w:val="24"/>
          <w:rtl/>
        </w:rPr>
        <w:t>(</w:t>
      </w:r>
      <w:r w:rsidR="00E26450" w:rsidRPr="00155BE6">
        <w:rPr>
          <w:color w:val="538135" w:themeColor="accent6" w:themeShade="BF"/>
          <w:sz w:val="24"/>
          <w:szCs w:val="24"/>
          <w:rtl/>
        </w:rPr>
        <w:t>4 / 253</w:t>
      </w:r>
      <w:r>
        <w:rPr>
          <w:color w:val="538135" w:themeColor="accent6" w:themeShade="BF"/>
          <w:sz w:val="24"/>
          <w:szCs w:val="24"/>
          <w:rtl/>
        </w:rPr>
        <w:t>):</w:t>
      </w:r>
      <w:r w:rsidR="00E26450" w:rsidRPr="00155BE6">
        <w:rPr>
          <w:color w:val="538135" w:themeColor="accent6" w:themeShade="BF"/>
          <w:sz w:val="24"/>
          <w:szCs w:val="24"/>
          <w:rtl/>
        </w:rPr>
        <w:t xml:space="preserve"> " فممن يكفر من يجسم تجسيما صريحا " اه‍</w:t>
      </w:r>
      <w:r>
        <w:rPr>
          <w:color w:val="538135" w:themeColor="accent6" w:themeShade="BF"/>
          <w:sz w:val="24"/>
          <w:szCs w:val="24"/>
          <w:rtl/>
        </w:rPr>
        <w:t>]</w:t>
      </w:r>
      <w:r>
        <w:rPr>
          <w:rtl/>
        </w:rPr>
        <w:t xml:space="preserve">، </w:t>
      </w:r>
      <w:r w:rsidR="00E26450" w:rsidRPr="00997DAE">
        <w:rPr>
          <w:rtl/>
        </w:rPr>
        <w:t>قال القاضي أبو يعلى</w:t>
      </w:r>
      <w:r>
        <w:rPr>
          <w:rtl/>
        </w:rPr>
        <w:t>:</w:t>
      </w:r>
      <w:r w:rsidR="00E26450" w:rsidRPr="00997DAE">
        <w:rPr>
          <w:rtl/>
        </w:rPr>
        <w:t xml:space="preserve"> يقعد نبيه على عرشه بمعنى</w:t>
      </w:r>
      <w:r>
        <w:rPr>
          <w:rtl/>
        </w:rPr>
        <w:t>:</w:t>
      </w:r>
      <w:r w:rsidR="00E26450" w:rsidRPr="00997DAE">
        <w:rPr>
          <w:rtl/>
        </w:rPr>
        <w:t xml:space="preserve"> يدنيه من ذاته ويقربه منها ويشهد له قوله </w:t>
      </w:r>
      <w:r>
        <w:rPr>
          <w:rtl/>
        </w:rPr>
        <w:t>(</w:t>
      </w:r>
      <w:r w:rsidR="00E26450" w:rsidRPr="00997DAE">
        <w:rPr>
          <w:rtl/>
        </w:rPr>
        <w:t>فكان قاب قوسين أو أدنى</w:t>
      </w:r>
      <w:r>
        <w:rPr>
          <w:rtl/>
        </w:rPr>
        <w:t>)</w:t>
      </w:r>
      <w:r w:rsidR="00E26450" w:rsidRPr="00997DAE">
        <w:rPr>
          <w:rtl/>
        </w:rPr>
        <w:t xml:space="preserve"> وقال ابن عباس</w:t>
      </w:r>
      <w:r>
        <w:rPr>
          <w:rtl/>
        </w:rPr>
        <w:t>:</w:t>
      </w:r>
      <w:r w:rsidR="00E26450" w:rsidRPr="00997DAE">
        <w:rPr>
          <w:rtl/>
        </w:rPr>
        <w:t xml:space="preserve"> كان بينه وبينه مقدار قوسين</w:t>
      </w:r>
      <w:r>
        <w:rPr>
          <w:rtl/>
        </w:rPr>
        <w:t>،</w:t>
      </w:r>
      <w:r w:rsidR="00E26450" w:rsidRPr="00997DAE">
        <w:rPr>
          <w:rtl/>
        </w:rPr>
        <w:t xml:space="preserve"> قلت</w:t>
      </w:r>
      <w:r>
        <w:rPr>
          <w:rtl/>
        </w:rPr>
        <w:t>:</w:t>
      </w:r>
      <w:r w:rsidR="00E26450" w:rsidRPr="00997DAE">
        <w:rPr>
          <w:rtl/>
        </w:rPr>
        <w:t xml:space="preserve"> هذا عن جبريل لا عن الله سبحانه</w:t>
      </w:r>
      <w:r>
        <w:rPr>
          <w:rtl/>
        </w:rPr>
        <w:t>،</w:t>
      </w:r>
      <w:r w:rsidR="00E26450" w:rsidRPr="00997DAE">
        <w:rPr>
          <w:rtl/>
        </w:rPr>
        <w:t xml:space="preserve"> ومن أجاز القرب من الذات أجاز الملاصقة وما ذهب إليه القاضي أبو يعلى صريح في التجسيم</w:t>
      </w:r>
      <w:r>
        <w:rPr>
          <w:rtl/>
        </w:rPr>
        <w:t>،</w:t>
      </w:r>
    </w:p>
    <w:p w14:paraId="27C06F74" w14:textId="0877D315" w:rsidR="00E26450" w:rsidRPr="00997DAE" w:rsidRDefault="00C905BE" w:rsidP="00C905BE">
      <w:pPr>
        <w:rPr>
          <w:rtl/>
        </w:rPr>
      </w:pPr>
      <w:r>
        <w:rPr>
          <w:bCs/>
          <w:u w:val="single"/>
          <w:rtl/>
        </w:rPr>
        <w:lastRenderedPageBreak/>
        <w:t>[</w:t>
      </w:r>
      <w:r w:rsidR="00E26450" w:rsidRPr="00D5315D">
        <w:rPr>
          <w:rFonts w:hint="cs"/>
          <w:bCs/>
          <w:u w:val="single"/>
          <w:rtl/>
        </w:rPr>
        <w:t>40</w:t>
      </w:r>
      <w:r>
        <w:rPr>
          <w:bCs/>
          <w:u w:val="single"/>
          <w:rtl/>
        </w:rPr>
        <w:t>]:</w:t>
      </w:r>
      <w:r w:rsidR="00E26450" w:rsidRPr="00D5315D">
        <w:rPr>
          <w:rFonts w:hint="cs"/>
          <w:bCs/>
          <w:rtl/>
        </w:rPr>
        <w:t xml:space="preserve"> </w:t>
      </w:r>
      <w:r>
        <w:rPr>
          <w:rFonts w:hint="cs"/>
          <w:bCs/>
          <w:rtl/>
        </w:rPr>
        <w:t>[</w:t>
      </w:r>
      <w:r w:rsidR="00E26450" w:rsidRPr="00D5315D">
        <w:rPr>
          <w:bCs/>
          <w:rtl/>
        </w:rPr>
        <w:t>الحديث الاربعون</w:t>
      </w:r>
      <w:r>
        <w:rPr>
          <w:bCs/>
          <w:rtl/>
        </w:rPr>
        <w:t>]:</w:t>
      </w:r>
      <w:r w:rsidR="00E26450" w:rsidRPr="00997DAE">
        <w:rPr>
          <w:rtl/>
        </w:rPr>
        <w:t xml:space="preserve"> روى الدارقطني من حديث أبي اسحاق عن عبد الله بن خليفة عن عمر</w:t>
      </w:r>
      <w:r>
        <w:rPr>
          <w:rtl/>
        </w:rPr>
        <w:t>:</w:t>
      </w:r>
      <w:r w:rsidR="00E26450" w:rsidRPr="00997DAE">
        <w:rPr>
          <w:rtl/>
        </w:rPr>
        <w:t xml:space="preserve"> أن أمرأة جاءت إلى رسول الله صلى الله عليه وسلم فقالت</w:t>
      </w:r>
      <w:r>
        <w:rPr>
          <w:rtl/>
        </w:rPr>
        <w:t>:</w:t>
      </w:r>
      <w:r w:rsidR="00E26450" w:rsidRPr="00997DAE">
        <w:rPr>
          <w:rtl/>
        </w:rPr>
        <w:t xml:space="preserve"> ادع الله ان يدخلني الجنة فعظم الرب عز وجل فقال</w:t>
      </w:r>
      <w:r>
        <w:rPr>
          <w:rtl/>
        </w:rPr>
        <w:t>:</w:t>
      </w:r>
      <w:r w:rsidR="00E26450" w:rsidRPr="00997DAE">
        <w:rPr>
          <w:rtl/>
        </w:rPr>
        <w:t xml:space="preserve"> " إن كرسيه وسع السموات والارض</w:t>
      </w:r>
      <w:r>
        <w:rPr>
          <w:rtl/>
        </w:rPr>
        <w:t>،</w:t>
      </w:r>
      <w:r w:rsidR="00E26450" w:rsidRPr="00997DAE">
        <w:rPr>
          <w:rtl/>
        </w:rPr>
        <w:t xml:space="preserve"> وإن له أطيطا كأطيط الرحل الجديد إذا ركب من ثقله "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رواه البزار </w:t>
      </w:r>
      <w:r>
        <w:rPr>
          <w:color w:val="538135" w:themeColor="accent6" w:themeShade="BF"/>
          <w:sz w:val="24"/>
          <w:szCs w:val="24"/>
          <w:rtl/>
        </w:rPr>
        <w:t>(</w:t>
      </w:r>
      <w:r w:rsidR="00E26450" w:rsidRPr="00155BE6">
        <w:rPr>
          <w:color w:val="538135" w:themeColor="accent6" w:themeShade="BF"/>
          <w:sz w:val="24"/>
          <w:szCs w:val="24"/>
          <w:rtl/>
        </w:rPr>
        <w:t>1 / 29 برقم 39 كشف الاستار</w:t>
      </w:r>
      <w:r>
        <w:rPr>
          <w:color w:val="538135" w:themeColor="accent6" w:themeShade="BF"/>
          <w:sz w:val="24"/>
          <w:szCs w:val="24"/>
          <w:rtl/>
        </w:rPr>
        <w:t>)،</w:t>
      </w:r>
      <w:r w:rsidR="00E26450" w:rsidRPr="00155BE6">
        <w:rPr>
          <w:color w:val="538135" w:themeColor="accent6" w:themeShade="BF"/>
          <w:sz w:val="24"/>
          <w:szCs w:val="24"/>
          <w:rtl/>
        </w:rPr>
        <w:t xml:space="preserve"> والطبري في تفسيره </w:t>
      </w:r>
      <w:r>
        <w:rPr>
          <w:color w:val="538135" w:themeColor="accent6" w:themeShade="BF"/>
          <w:sz w:val="24"/>
          <w:szCs w:val="24"/>
          <w:rtl/>
        </w:rPr>
        <w:t>(</w:t>
      </w:r>
      <w:r w:rsidR="00E26450" w:rsidRPr="00155BE6">
        <w:rPr>
          <w:color w:val="538135" w:themeColor="accent6" w:themeShade="BF"/>
          <w:sz w:val="24"/>
          <w:szCs w:val="24"/>
          <w:rtl/>
        </w:rPr>
        <w:t>3 / 10</w:t>
      </w:r>
      <w:r>
        <w:rPr>
          <w:color w:val="538135" w:themeColor="accent6" w:themeShade="BF"/>
          <w:sz w:val="24"/>
          <w:szCs w:val="24"/>
          <w:rtl/>
        </w:rPr>
        <w:t>)،</w:t>
      </w:r>
      <w:r w:rsidR="00E26450" w:rsidRPr="00155BE6">
        <w:rPr>
          <w:color w:val="538135" w:themeColor="accent6" w:themeShade="BF"/>
          <w:sz w:val="24"/>
          <w:szCs w:val="24"/>
          <w:rtl/>
        </w:rPr>
        <w:t xml:space="preserve"> وأبو يعلى في مسنده كما قال الهيثمي في " المجمع " </w:t>
      </w:r>
      <w:r>
        <w:rPr>
          <w:color w:val="538135" w:themeColor="accent6" w:themeShade="BF"/>
          <w:sz w:val="24"/>
          <w:szCs w:val="24"/>
          <w:rtl/>
        </w:rPr>
        <w:t>(</w:t>
      </w:r>
      <w:r w:rsidR="00E26450" w:rsidRPr="00155BE6">
        <w:rPr>
          <w:color w:val="538135" w:themeColor="accent6" w:themeShade="BF"/>
          <w:sz w:val="24"/>
          <w:szCs w:val="24"/>
          <w:rtl/>
        </w:rPr>
        <w:t>10 / 159</w:t>
      </w:r>
      <w:r>
        <w:rPr>
          <w:color w:val="538135" w:themeColor="accent6" w:themeShade="BF"/>
          <w:sz w:val="24"/>
          <w:szCs w:val="24"/>
          <w:rtl/>
        </w:rPr>
        <w:t>)</w:t>
      </w:r>
      <w:r w:rsidR="00E26450" w:rsidRPr="00155BE6">
        <w:rPr>
          <w:color w:val="538135" w:themeColor="accent6" w:themeShade="BF"/>
          <w:sz w:val="24"/>
          <w:szCs w:val="24"/>
          <w:rtl/>
        </w:rPr>
        <w:t xml:space="preserve"> من طريق أبي اسحاق السبيعي عن عبد الله بن خليفة عن سيدنا عمر مرفوعا</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وفي السند علتان</w:t>
      </w:r>
      <w:r>
        <w:rPr>
          <w:color w:val="538135" w:themeColor="accent6" w:themeShade="BF"/>
          <w:sz w:val="24"/>
          <w:szCs w:val="24"/>
          <w:rtl/>
        </w:rPr>
        <w:t>:</w:t>
      </w:r>
      <w:r w:rsidR="00E26450" w:rsidRPr="00155BE6">
        <w:rPr>
          <w:color w:val="538135" w:themeColor="accent6" w:themeShade="BF"/>
          <w:sz w:val="24"/>
          <w:szCs w:val="24"/>
          <w:rtl/>
        </w:rPr>
        <w:t xml:space="preserve"> الاولى</w:t>
      </w:r>
      <w:r>
        <w:rPr>
          <w:color w:val="538135" w:themeColor="accent6" w:themeShade="BF"/>
          <w:sz w:val="24"/>
          <w:szCs w:val="24"/>
          <w:rtl/>
        </w:rPr>
        <w:t>:</w:t>
      </w:r>
      <w:r w:rsidR="00E26450" w:rsidRPr="00155BE6">
        <w:rPr>
          <w:color w:val="538135" w:themeColor="accent6" w:themeShade="BF"/>
          <w:sz w:val="24"/>
          <w:szCs w:val="24"/>
          <w:rtl/>
        </w:rPr>
        <w:t xml:space="preserve"> أن أبا اسحاق السبيعي اختلط بأخرة كما في " التقريب " وغيره</w:t>
      </w:r>
      <w:r>
        <w:rPr>
          <w:color w:val="538135" w:themeColor="accent6" w:themeShade="BF"/>
          <w:sz w:val="24"/>
          <w:szCs w:val="24"/>
          <w:rtl/>
        </w:rPr>
        <w:t>،</w:t>
      </w:r>
      <w:r w:rsidR="00E26450" w:rsidRPr="00155BE6">
        <w:rPr>
          <w:color w:val="538135" w:themeColor="accent6" w:themeShade="BF"/>
          <w:sz w:val="24"/>
          <w:szCs w:val="24"/>
          <w:rtl/>
        </w:rPr>
        <w:t xml:space="preserve"> والثانية</w:t>
      </w:r>
      <w:r>
        <w:rPr>
          <w:color w:val="538135" w:themeColor="accent6" w:themeShade="BF"/>
          <w:sz w:val="24"/>
          <w:szCs w:val="24"/>
          <w:rtl/>
        </w:rPr>
        <w:t>:</w:t>
      </w:r>
      <w:r w:rsidR="00E26450" w:rsidRPr="00155BE6">
        <w:rPr>
          <w:color w:val="538135" w:themeColor="accent6" w:themeShade="BF"/>
          <w:sz w:val="24"/>
          <w:szCs w:val="24"/>
          <w:rtl/>
        </w:rPr>
        <w:t xml:space="preserve"> عبد الله بن خليفة قال عنه الذهبي في " الميزان " لا يكاد يعرف</w:t>
      </w:r>
      <w:r>
        <w:rPr>
          <w:color w:val="538135" w:themeColor="accent6" w:themeShade="BF"/>
          <w:sz w:val="24"/>
          <w:szCs w:val="24"/>
          <w:rtl/>
        </w:rPr>
        <w:t>،</w:t>
      </w:r>
      <w:r w:rsidR="00E26450" w:rsidRPr="00155BE6">
        <w:rPr>
          <w:color w:val="538135" w:themeColor="accent6" w:themeShade="BF"/>
          <w:sz w:val="24"/>
          <w:szCs w:val="24"/>
          <w:rtl/>
        </w:rPr>
        <w:t xml:space="preserve"> وقال عنه ابن كثير في " البداية " </w:t>
      </w:r>
      <w:r>
        <w:rPr>
          <w:color w:val="538135" w:themeColor="accent6" w:themeShade="BF"/>
          <w:sz w:val="24"/>
          <w:szCs w:val="24"/>
          <w:rtl/>
        </w:rPr>
        <w:t>(</w:t>
      </w:r>
      <w:r w:rsidR="00E26450" w:rsidRPr="00155BE6">
        <w:rPr>
          <w:color w:val="538135" w:themeColor="accent6" w:themeShade="BF"/>
          <w:sz w:val="24"/>
          <w:szCs w:val="24"/>
          <w:rtl/>
        </w:rPr>
        <w:t>1 / 11</w:t>
      </w:r>
      <w:r>
        <w:rPr>
          <w:color w:val="538135" w:themeColor="accent6" w:themeShade="BF"/>
          <w:sz w:val="24"/>
          <w:szCs w:val="24"/>
          <w:rtl/>
        </w:rPr>
        <w:t>):</w:t>
      </w:r>
      <w:r w:rsidR="00E26450" w:rsidRPr="00155BE6">
        <w:rPr>
          <w:color w:val="538135" w:themeColor="accent6" w:themeShade="BF"/>
          <w:sz w:val="24"/>
          <w:szCs w:val="24"/>
          <w:rtl/>
        </w:rPr>
        <w:t xml:space="preserve"> " في سماعه من عمر نظر "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ومتن الحديث منكر جدا</w:t>
      </w:r>
      <w:r>
        <w:rPr>
          <w:color w:val="538135" w:themeColor="accent6" w:themeShade="BF"/>
          <w:sz w:val="24"/>
          <w:szCs w:val="24"/>
          <w:rtl/>
        </w:rPr>
        <w:t>،</w:t>
      </w:r>
      <w:r w:rsidR="00E26450" w:rsidRPr="00155BE6">
        <w:rPr>
          <w:color w:val="538135" w:themeColor="accent6" w:themeShade="BF"/>
          <w:sz w:val="24"/>
          <w:szCs w:val="24"/>
          <w:rtl/>
        </w:rPr>
        <w:t xml:space="preserve"> وعندنا هو موضوع كذب</w:t>
      </w:r>
      <w:r>
        <w:rPr>
          <w:color w:val="538135" w:themeColor="accent6" w:themeShade="BF"/>
          <w:sz w:val="24"/>
          <w:szCs w:val="24"/>
          <w:rtl/>
        </w:rPr>
        <w:t>،</w:t>
      </w:r>
      <w:r w:rsidR="00E26450" w:rsidRPr="00155BE6">
        <w:rPr>
          <w:color w:val="538135" w:themeColor="accent6" w:themeShade="BF"/>
          <w:sz w:val="24"/>
          <w:szCs w:val="24"/>
          <w:rtl/>
        </w:rPr>
        <w:t xml:space="preserve"> قال ابن كثير</w:t>
      </w:r>
      <w:r>
        <w:rPr>
          <w:color w:val="538135" w:themeColor="accent6" w:themeShade="BF"/>
          <w:sz w:val="24"/>
          <w:szCs w:val="24"/>
          <w:rtl/>
        </w:rPr>
        <w:t>:</w:t>
      </w:r>
      <w:r w:rsidR="00E26450" w:rsidRPr="00155BE6">
        <w:rPr>
          <w:color w:val="538135" w:themeColor="accent6" w:themeShade="BF"/>
          <w:sz w:val="24"/>
          <w:szCs w:val="24"/>
          <w:rtl/>
        </w:rPr>
        <w:t xml:space="preserve"> " ثم منهم من يرويه موقوفا ومرسلا</w:t>
      </w:r>
      <w:r>
        <w:rPr>
          <w:color w:val="538135" w:themeColor="accent6" w:themeShade="BF"/>
          <w:sz w:val="24"/>
          <w:szCs w:val="24"/>
          <w:rtl/>
        </w:rPr>
        <w:t>،</w:t>
      </w:r>
      <w:r w:rsidR="00E26450" w:rsidRPr="00155BE6">
        <w:rPr>
          <w:color w:val="538135" w:themeColor="accent6" w:themeShade="BF"/>
          <w:sz w:val="24"/>
          <w:szCs w:val="24"/>
          <w:rtl/>
        </w:rPr>
        <w:t xml:space="preserve"> ومنهم من يزيد فيه زيادة غريبة والله اعلم " اه‍ من " البداية والنهاية "</w:t>
      </w:r>
      <w:r>
        <w:rPr>
          <w:color w:val="538135" w:themeColor="accent6" w:themeShade="BF"/>
          <w:sz w:val="24"/>
          <w:szCs w:val="24"/>
          <w:rtl/>
        </w:rPr>
        <w:t>]</w:t>
      </w:r>
      <w:r>
        <w:rPr>
          <w:rtl/>
        </w:rPr>
        <w:t>،</w:t>
      </w:r>
      <w:r w:rsidR="00E26450" w:rsidRPr="00997DAE">
        <w:rPr>
          <w:rtl/>
        </w:rPr>
        <w:t xml:space="preserve"> هذا حديث مختلف جدا</w:t>
      </w:r>
      <w:r>
        <w:rPr>
          <w:rtl/>
        </w:rPr>
        <w:t>،</w:t>
      </w:r>
      <w:r w:rsidR="00E26450" w:rsidRPr="00997DAE">
        <w:rPr>
          <w:rtl/>
        </w:rPr>
        <w:t xml:space="preserve"> فتارة يروى عن عبد الله بن خليفة عن عمر عن رسول الله صلى الله عليه وسلم وتارة عن عمر موقوفا عليه</w:t>
      </w:r>
      <w:r>
        <w:rPr>
          <w:rtl/>
        </w:rPr>
        <w:t>،</w:t>
      </w:r>
      <w:r w:rsidR="00E26450" w:rsidRPr="00997DAE">
        <w:rPr>
          <w:rtl/>
        </w:rPr>
        <w:t xml:space="preserve"> وقد رواه أبو إسحاق عن ابن خليفة عن ابن عمر قال</w:t>
      </w:r>
      <w:r>
        <w:rPr>
          <w:rtl/>
        </w:rPr>
        <w:t>:</w:t>
      </w:r>
      <w:r w:rsidR="00E26450" w:rsidRPr="00997DAE">
        <w:rPr>
          <w:rtl/>
        </w:rPr>
        <w:t xml:space="preserve"> " إذا جلس تبارك وتعالى على الكرسي سمع له أطيط كأطيط الرحل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كذب موضوع وتعالى الله عز وجل عن هذا التخريف</w:t>
      </w:r>
      <w:r w:rsidR="00E26450" w:rsidRPr="00155BE6">
        <w:rPr>
          <w:rFonts w:hint="cs"/>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ورواه ابن جرير </w:t>
      </w:r>
      <w:r>
        <w:rPr>
          <w:rtl/>
        </w:rPr>
        <w:t>(</w:t>
      </w:r>
      <w:r w:rsidR="00E26450" w:rsidRPr="00997DAE">
        <w:rPr>
          <w:rtl/>
        </w:rPr>
        <w:t>187</w:t>
      </w:r>
      <w:r>
        <w:rPr>
          <w:rtl/>
        </w:rPr>
        <w:t>)</w:t>
      </w:r>
      <w:r w:rsidR="00E26450" w:rsidRPr="00997DAE">
        <w:rPr>
          <w:rtl/>
        </w:rPr>
        <w:t xml:space="preserve"> عن عبد الله بن خليفة قال</w:t>
      </w:r>
      <w:r>
        <w:rPr>
          <w:rtl/>
        </w:rPr>
        <w:t>:</w:t>
      </w:r>
      <w:r w:rsidR="00E26450" w:rsidRPr="00997DAE">
        <w:rPr>
          <w:rtl/>
        </w:rPr>
        <w:t xml:space="preserve"> قال رسول الله صلى الله عليه وسلم</w:t>
      </w:r>
      <w:r>
        <w:rPr>
          <w:rtl/>
        </w:rPr>
        <w:t>:</w:t>
      </w:r>
      <w:r w:rsidR="00E26450" w:rsidRPr="00997DAE">
        <w:rPr>
          <w:rtl/>
        </w:rPr>
        <w:t xml:space="preserve"> إن كرسيه وسع السموات والارض وإنه ليقعد عليه فما يفضل منه مقدار أربع أصابع ثم قال بأصبعه فجمعها . . وإن له أطيطا كأطيط الرحل إذا ركب من ثقله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تقدم أنه موضوع كذب</w:t>
      </w:r>
      <w:r>
        <w:rPr>
          <w:color w:val="538135" w:themeColor="accent6" w:themeShade="BF"/>
          <w:sz w:val="24"/>
          <w:szCs w:val="24"/>
          <w:rtl/>
        </w:rPr>
        <w:t>،</w:t>
      </w:r>
      <w:r w:rsidR="00E26450" w:rsidRPr="00155BE6">
        <w:rPr>
          <w:color w:val="538135" w:themeColor="accent6" w:themeShade="BF"/>
          <w:sz w:val="24"/>
          <w:szCs w:val="24"/>
          <w:rtl/>
        </w:rPr>
        <w:t xml:space="preserve"> ومع ذلك نقل الشيخ</w:t>
      </w:r>
      <w:r>
        <w:rPr>
          <w:color w:val="538135" w:themeColor="accent6" w:themeShade="BF"/>
          <w:sz w:val="24"/>
          <w:szCs w:val="24"/>
          <w:rtl/>
        </w:rPr>
        <w:t>!!</w:t>
      </w:r>
      <w:r w:rsidR="00E26450" w:rsidRPr="00155BE6">
        <w:rPr>
          <w:color w:val="538135" w:themeColor="accent6" w:themeShade="BF"/>
          <w:sz w:val="24"/>
          <w:szCs w:val="24"/>
          <w:rtl/>
        </w:rPr>
        <w:t xml:space="preserve"> الحرانى</w:t>
      </w:r>
      <w:r>
        <w:rPr>
          <w:color w:val="538135" w:themeColor="accent6" w:themeShade="BF"/>
          <w:sz w:val="24"/>
          <w:szCs w:val="24"/>
          <w:rtl/>
        </w:rPr>
        <w:t>!!</w:t>
      </w:r>
      <w:r w:rsidR="00E26450" w:rsidRPr="00155BE6">
        <w:rPr>
          <w:color w:val="538135" w:themeColor="accent6" w:themeShade="BF"/>
          <w:sz w:val="24"/>
          <w:szCs w:val="24"/>
          <w:rtl/>
        </w:rPr>
        <w:t xml:space="preserve"> تقويته عن مجهولين في " منهاج سنته " </w:t>
      </w:r>
      <w:r>
        <w:rPr>
          <w:color w:val="538135" w:themeColor="accent6" w:themeShade="BF"/>
          <w:sz w:val="24"/>
          <w:szCs w:val="24"/>
          <w:rtl/>
        </w:rPr>
        <w:t>(</w:t>
      </w:r>
      <w:r w:rsidR="00E26450" w:rsidRPr="00155BE6">
        <w:rPr>
          <w:color w:val="538135" w:themeColor="accent6" w:themeShade="BF"/>
          <w:sz w:val="24"/>
          <w:szCs w:val="24"/>
          <w:rtl/>
        </w:rPr>
        <w:t>1 / 260</w:t>
      </w:r>
      <w:r>
        <w:rPr>
          <w:color w:val="538135" w:themeColor="accent6" w:themeShade="BF"/>
          <w:sz w:val="24"/>
          <w:szCs w:val="24"/>
          <w:rtl/>
        </w:rPr>
        <w:t>)،</w:t>
      </w:r>
      <w:r w:rsidR="00E26450" w:rsidRPr="00155BE6">
        <w:rPr>
          <w:color w:val="538135" w:themeColor="accent6" w:themeShade="BF"/>
          <w:sz w:val="24"/>
          <w:szCs w:val="24"/>
          <w:rtl/>
        </w:rPr>
        <w:t xml:space="preserve"> رغم أنه نقل أولا طعن الحافظ الاسماعيلي والحافظ ابن الجوزي بهذا الحديث ثم قال</w:t>
      </w:r>
      <w:r>
        <w:rPr>
          <w:color w:val="538135" w:themeColor="accent6" w:themeShade="BF"/>
          <w:sz w:val="24"/>
          <w:szCs w:val="24"/>
          <w:rtl/>
        </w:rPr>
        <w:t>:</w:t>
      </w:r>
      <w:r w:rsidR="00E26450" w:rsidRPr="00155BE6">
        <w:rPr>
          <w:color w:val="538135" w:themeColor="accent6" w:themeShade="BF"/>
          <w:sz w:val="24"/>
          <w:szCs w:val="24"/>
          <w:rtl/>
        </w:rPr>
        <w:t xml:space="preserve"> " ومن الناس من ذكر له شواهد وقواه "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من هم هؤلاء الناس</w:t>
      </w:r>
      <w:r>
        <w:rPr>
          <w:color w:val="538135" w:themeColor="accent6" w:themeShade="BF"/>
          <w:sz w:val="24"/>
          <w:szCs w:val="24"/>
          <w:rtl/>
        </w:rPr>
        <w:t>؟!!</w:t>
      </w:r>
      <w:r w:rsidR="00E26450" w:rsidRPr="00155BE6">
        <w:rPr>
          <w:color w:val="538135" w:themeColor="accent6" w:themeShade="BF"/>
          <w:sz w:val="24"/>
          <w:szCs w:val="24"/>
          <w:rtl/>
        </w:rPr>
        <w:t xml:space="preserve"> أليسوا هم بعض مجسمة الحنابلة أمثال أبي يعلى وأبي حامد وابن الزاغوني الذين لا يعرفون هذه الصناعة</w:t>
      </w:r>
      <w:r>
        <w:rPr>
          <w:color w:val="538135" w:themeColor="accent6" w:themeShade="BF"/>
          <w:sz w:val="24"/>
          <w:szCs w:val="24"/>
          <w:rtl/>
        </w:rPr>
        <w:t>،</w:t>
      </w:r>
      <w:r w:rsidR="00E26450" w:rsidRPr="00155BE6">
        <w:rPr>
          <w:color w:val="538135" w:themeColor="accent6" w:themeShade="BF"/>
          <w:sz w:val="24"/>
          <w:szCs w:val="24"/>
          <w:rtl/>
        </w:rPr>
        <w:t xml:space="preserve"> فواعجبا منك أيها الحافظ</w:t>
      </w:r>
      <w:r>
        <w:rPr>
          <w:color w:val="538135" w:themeColor="accent6" w:themeShade="BF"/>
          <w:sz w:val="24"/>
          <w:szCs w:val="24"/>
          <w:rtl/>
        </w:rPr>
        <w:t>!!</w:t>
      </w:r>
      <w:r w:rsidR="00E26450" w:rsidRPr="00155BE6">
        <w:rPr>
          <w:color w:val="538135" w:themeColor="accent6" w:themeShade="BF"/>
          <w:sz w:val="24"/>
          <w:szCs w:val="24"/>
          <w:rtl/>
        </w:rPr>
        <w:t xml:space="preserve"> الحراني</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وقد صنف الحافظ العلامة ابن عساكر كتابا سماه</w:t>
      </w:r>
      <w:r>
        <w:rPr>
          <w:color w:val="538135" w:themeColor="accent6" w:themeShade="BF"/>
          <w:sz w:val="24"/>
          <w:szCs w:val="24"/>
          <w:rtl/>
        </w:rPr>
        <w:t>:</w:t>
      </w:r>
      <w:r w:rsidR="00E26450" w:rsidRPr="00155BE6">
        <w:rPr>
          <w:color w:val="538135" w:themeColor="accent6" w:themeShade="BF"/>
          <w:sz w:val="24"/>
          <w:szCs w:val="24"/>
          <w:rtl/>
        </w:rPr>
        <w:t xml:space="preserve"> " تبيان الوهم والتخليط من حديث الاطيط " فتنبه</w:t>
      </w:r>
      <w:r w:rsidR="00E26450" w:rsidRPr="00155BE6">
        <w:rPr>
          <w:rFonts w:hint="cs"/>
          <w:color w:val="538135" w:themeColor="accent6" w:themeShade="BF"/>
          <w:sz w:val="24"/>
          <w:szCs w:val="24"/>
          <w:rtl/>
        </w:rPr>
        <w:t>]</w:t>
      </w:r>
      <w:r>
        <w:rPr>
          <w:rFonts w:hint="cs"/>
          <w:rtl/>
        </w:rPr>
        <w:t>،</w:t>
      </w:r>
      <w:r w:rsidR="00E26450" w:rsidRPr="00997DAE">
        <w:rPr>
          <w:rtl/>
        </w:rPr>
        <w:t xml:space="preserve"> وروى أبو بكر المروزي ان ابن خليفة قال</w:t>
      </w:r>
      <w:r>
        <w:rPr>
          <w:rtl/>
        </w:rPr>
        <w:t>:</w:t>
      </w:r>
      <w:r w:rsidR="00E26450" w:rsidRPr="00997DAE">
        <w:rPr>
          <w:rtl/>
        </w:rPr>
        <w:t xml:space="preserve"> قال رسول الله صلى الله عليه وسلم</w:t>
      </w:r>
      <w:r>
        <w:rPr>
          <w:rtl/>
        </w:rPr>
        <w:t>:</w:t>
      </w:r>
      <w:r w:rsidR="00E26450" w:rsidRPr="00997DAE">
        <w:rPr>
          <w:rtl/>
        </w:rPr>
        <w:t xml:space="preserve"> " الكرسي الذي يجلس عليه الرب ما يفضل منه إلا مقدار أربعة أصابع "</w:t>
      </w:r>
      <w:r>
        <w:rPr>
          <w:rtl/>
        </w:rPr>
        <w:t>،</w:t>
      </w:r>
      <w:r w:rsidR="00E26450" w:rsidRPr="00997DAE">
        <w:rPr>
          <w:rtl/>
        </w:rPr>
        <w:t xml:space="preserve"> قلت</w:t>
      </w:r>
      <w:r>
        <w:rPr>
          <w:rtl/>
        </w:rPr>
        <w:t>:</w:t>
      </w:r>
      <w:r w:rsidR="00E26450" w:rsidRPr="00997DAE">
        <w:rPr>
          <w:rtl/>
        </w:rPr>
        <w:t xml:space="preserve"> هذا على ضد اللفظ الاول</w:t>
      </w:r>
      <w:r>
        <w:rPr>
          <w:rtl/>
        </w:rPr>
        <w:t>،</w:t>
      </w:r>
      <w:r w:rsidR="00E26450" w:rsidRPr="00997DAE">
        <w:rPr>
          <w:rtl/>
        </w:rPr>
        <w:t xml:space="preserve"> وكل ذلك من تخليط الرواة وسوء الحفظ</w:t>
      </w:r>
      <w:r>
        <w:rPr>
          <w:rtl/>
        </w:rPr>
        <w:t>،</w:t>
      </w:r>
      <w:r w:rsidR="00E26450" w:rsidRPr="00997DAE">
        <w:rPr>
          <w:rtl/>
        </w:rPr>
        <w:t xml:space="preserve"> والاليق فما يفضل منه مقدار أربع أصابع</w:t>
      </w:r>
      <w:r>
        <w:rPr>
          <w:rtl/>
        </w:rPr>
        <w:t>:</w:t>
      </w:r>
      <w:r w:rsidR="00E26450" w:rsidRPr="00997DAE">
        <w:rPr>
          <w:rtl/>
        </w:rPr>
        <w:t xml:space="preserve"> والمعنى أنه قد ملاه بهيبته وعظمته</w:t>
      </w:r>
      <w:r>
        <w:rPr>
          <w:rtl/>
        </w:rPr>
        <w:t>،</w:t>
      </w:r>
      <w:r w:rsidR="00E26450" w:rsidRPr="00997DAE">
        <w:rPr>
          <w:rtl/>
        </w:rPr>
        <w:t xml:space="preserve"> ويكون هذا ضرب مثل يقرب عظمة الخالق</w:t>
      </w:r>
      <w:r>
        <w:rPr>
          <w:rtl/>
        </w:rPr>
        <w:t>،</w:t>
      </w:r>
      <w:r w:rsidR="00E26450" w:rsidRPr="00997DAE">
        <w:rPr>
          <w:rtl/>
        </w:rPr>
        <w:t xml:space="preserve"> وقول الرواة</w:t>
      </w:r>
      <w:r>
        <w:rPr>
          <w:rtl/>
        </w:rPr>
        <w:t>:</w:t>
      </w:r>
      <w:r w:rsidR="00E26450" w:rsidRPr="00997DAE">
        <w:rPr>
          <w:rtl/>
        </w:rPr>
        <w:t xml:space="preserve"> إذا قعد وإذا جلس من تغييرهم أو من تعبيرهم بما يظنونه من المعنى</w:t>
      </w:r>
      <w:r>
        <w:rPr>
          <w:rtl/>
        </w:rPr>
        <w:t xml:space="preserve">، </w:t>
      </w:r>
      <w:r w:rsidR="00E26450" w:rsidRPr="00997DAE">
        <w:rPr>
          <w:rtl/>
        </w:rPr>
        <w:t>كما قال القائل</w:t>
      </w:r>
      <w:r>
        <w:rPr>
          <w:rtl/>
        </w:rPr>
        <w:t>:</w:t>
      </w:r>
      <w:r w:rsidR="00E26450" w:rsidRPr="00997DAE">
        <w:rPr>
          <w:rtl/>
        </w:rPr>
        <w:t xml:space="preserve"> ثم استوى على العرش قعد</w:t>
      </w:r>
      <w:r>
        <w:rPr>
          <w:rtl/>
        </w:rPr>
        <w:t>،</w:t>
      </w:r>
      <w:r w:rsidR="00E26450" w:rsidRPr="00997DAE">
        <w:rPr>
          <w:rtl/>
        </w:rPr>
        <w:t xml:space="preserve"> وإنما قلنا هذا لان الخالق سبحانه وتعالى لا يجوز أن يوصف بالجلوس على شيء فيفضل من ذلك الشيء</w:t>
      </w:r>
      <w:r>
        <w:rPr>
          <w:rtl/>
        </w:rPr>
        <w:t>،</w:t>
      </w:r>
      <w:r w:rsidR="00E26450" w:rsidRPr="00997DAE">
        <w:rPr>
          <w:rtl/>
        </w:rPr>
        <w:t xml:space="preserve"> لان هذه صفة الاجسام</w:t>
      </w:r>
      <w:r>
        <w:rPr>
          <w:rtl/>
        </w:rPr>
        <w:t>،</w:t>
      </w:r>
      <w:r w:rsidR="00E26450" w:rsidRPr="00997DAE">
        <w:rPr>
          <w:rtl/>
        </w:rPr>
        <w:t xml:space="preserve"> وقال الزاغوني</w:t>
      </w:r>
      <w:r>
        <w:rPr>
          <w:rtl/>
        </w:rPr>
        <w:t>:</w:t>
      </w:r>
      <w:r w:rsidR="00E26450" w:rsidRPr="00997DAE">
        <w:rPr>
          <w:rtl/>
        </w:rPr>
        <w:t xml:space="preserve"> معنى الحديث خرج عن صفة الاستواء أربعة أصابع</w:t>
      </w:r>
      <w:r>
        <w:rPr>
          <w:rtl/>
        </w:rPr>
        <w:t>،</w:t>
      </w:r>
      <w:r w:rsidR="00E26450" w:rsidRPr="00997DAE">
        <w:rPr>
          <w:rtl/>
        </w:rPr>
        <w:t xml:space="preserve"> قلت</w:t>
      </w:r>
      <w:r>
        <w:rPr>
          <w:rtl/>
        </w:rPr>
        <w:t>:</w:t>
      </w:r>
      <w:r w:rsidR="00E26450" w:rsidRPr="00997DAE">
        <w:rPr>
          <w:rtl/>
        </w:rPr>
        <w:t xml:space="preserve"> وهذا قد قصد به مغالطة </w:t>
      </w:r>
      <w:r w:rsidR="00E26450" w:rsidRPr="00997DAE">
        <w:rPr>
          <w:rtl/>
        </w:rPr>
        <w:lastRenderedPageBreak/>
        <w:t>العوام</w:t>
      </w:r>
      <w:r>
        <w:rPr>
          <w:rtl/>
        </w:rPr>
        <w:t>!!</w:t>
      </w:r>
      <w:r w:rsidR="00E26450" w:rsidRPr="00997DAE">
        <w:rPr>
          <w:rtl/>
        </w:rPr>
        <w:t xml:space="preserve"> وهل لما قاله معنى</w:t>
      </w:r>
      <w:r>
        <w:rPr>
          <w:rtl/>
        </w:rPr>
        <w:t>؟!!</w:t>
      </w:r>
      <w:r w:rsidR="00E26450" w:rsidRPr="00997DAE">
        <w:rPr>
          <w:rtl/>
        </w:rPr>
        <w:t xml:space="preserve"> إلا أن يقال إن هذه الاربعة لم تحاذ ولم تماس وكل هذا صريح في التشبيه ظاهر في التجسيم ثم هو اثبات صفات بما لا يحسن إثباته من الاحاديث المعلولة</w:t>
      </w:r>
      <w:r>
        <w:rPr>
          <w:rtl/>
        </w:rPr>
        <w:t>،</w:t>
      </w:r>
      <w:r w:rsidR="00E26450" w:rsidRPr="00997DAE">
        <w:rPr>
          <w:rtl/>
        </w:rPr>
        <w:t xml:space="preserve"> وقد روينا عن أبي بكر بن مسلم العائدي قال</w:t>
      </w:r>
      <w:r>
        <w:rPr>
          <w:rtl/>
        </w:rPr>
        <w:t>:</w:t>
      </w:r>
      <w:r w:rsidR="00E26450" w:rsidRPr="00997DAE">
        <w:rPr>
          <w:rtl/>
        </w:rPr>
        <w:t xml:space="preserve"> هذا الموضع الذي يفضل لمحمد ليجلس عليه قال</w:t>
      </w:r>
      <w:r>
        <w:rPr>
          <w:rtl/>
        </w:rPr>
        <w:t>:</w:t>
      </w:r>
      <w:r w:rsidR="00E26450" w:rsidRPr="00997DAE">
        <w:rPr>
          <w:rtl/>
        </w:rPr>
        <w:t xml:space="preserve"> وقد كان الاليق بهذا المتعبد ان يتشاغل بعبادته عن الكلام في هذا الفن</w:t>
      </w:r>
      <w:r>
        <w:rPr>
          <w:rtl/>
        </w:rPr>
        <w:t>،</w:t>
      </w:r>
      <w:r w:rsidR="00E26450" w:rsidRPr="00997DAE">
        <w:rPr>
          <w:rtl/>
        </w:rPr>
        <w:t xml:space="preserve"> وقد روى القاضي أبو يعلى</w:t>
      </w:r>
      <w:r>
        <w:rPr>
          <w:rtl/>
        </w:rPr>
        <w:t xml:space="preserve"> </w:t>
      </w:r>
      <w:r w:rsidR="00E26450" w:rsidRPr="00997DAE">
        <w:rPr>
          <w:rtl/>
        </w:rPr>
        <w:t>عن الشعبي أنه قال</w:t>
      </w:r>
      <w:r>
        <w:rPr>
          <w:rtl/>
        </w:rPr>
        <w:t>:</w:t>
      </w:r>
      <w:r w:rsidR="00E26450" w:rsidRPr="00997DAE">
        <w:rPr>
          <w:rtl/>
        </w:rPr>
        <w:t xml:space="preserve"> ان الله تعالى قد ملا العرش حتى أن له أطيطا كأطيط الرحل . قلت</w:t>
      </w:r>
      <w:r>
        <w:rPr>
          <w:rtl/>
        </w:rPr>
        <w:t>:</w:t>
      </w:r>
      <w:r w:rsidR="00E26450" w:rsidRPr="00997DAE">
        <w:rPr>
          <w:rtl/>
        </w:rPr>
        <w:t xml:space="preserve"> هذا كذب على الشعبي</w:t>
      </w:r>
      <w:r>
        <w:rPr>
          <w:rtl/>
        </w:rPr>
        <w:t>،</w:t>
      </w:r>
      <w:r w:rsidR="00E26450" w:rsidRPr="00997DAE">
        <w:rPr>
          <w:rtl/>
        </w:rPr>
        <w:t xml:space="preserve"> قال القاضي أبو يعلى</w:t>
      </w:r>
      <w:r>
        <w:rPr>
          <w:rtl/>
        </w:rPr>
        <w:t>:</w:t>
      </w:r>
      <w:r w:rsidR="00E26450" w:rsidRPr="00997DAE">
        <w:rPr>
          <w:rtl/>
        </w:rPr>
        <w:t xml:space="preserve"> وغير ممتنع حمل الخبر على ظاهره</w:t>
      </w:r>
      <w:r>
        <w:rPr>
          <w:rtl/>
        </w:rPr>
        <w:t>،</w:t>
      </w:r>
      <w:r w:rsidR="00E26450" w:rsidRPr="00997DAE">
        <w:rPr>
          <w:rtl/>
        </w:rPr>
        <w:t xml:space="preserve"> في أن ذاته تملا العرش</w:t>
      </w:r>
      <w:r>
        <w:rPr>
          <w:rtl/>
        </w:rPr>
        <w:t>،</w:t>
      </w:r>
      <w:r w:rsidR="00E26450" w:rsidRPr="00997DAE">
        <w:rPr>
          <w:rtl/>
        </w:rPr>
        <w:t xml:space="preserve"> ثم قال</w:t>
      </w:r>
      <w:r>
        <w:rPr>
          <w:rtl/>
        </w:rPr>
        <w:t>:</w:t>
      </w:r>
      <w:r w:rsidR="00E26450" w:rsidRPr="00997DAE">
        <w:rPr>
          <w:rtl/>
        </w:rPr>
        <w:t xml:space="preserve"> لا على شغل مكان</w:t>
      </w:r>
      <w:r>
        <w:rPr>
          <w:rtl/>
        </w:rPr>
        <w:t>،</w:t>
      </w:r>
      <w:r w:rsidR="00E26450" w:rsidRPr="00997DAE">
        <w:rPr>
          <w:rtl/>
        </w:rPr>
        <w:t xml:space="preserve"> قلت</w:t>
      </w:r>
      <w:r>
        <w:rPr>
          <w:rtl/>
        </w:rPr>
        <w:t>:</w:t>
      </w:r>
      <w:r w:rsidR="00E26450" w:rsidRPr="00997DAE">
        <w:rPr>
          <w:rtl/>
        </w:rPr>
        <w:t xml:space="preserve"> ومن يخلط هذا التخليط لا يكلم</w:t>
      </w:r>
      <w:r>
        <w:rPr>
          <w:rtl/>
        </w:rPr>
        <w:t>،</w:t>
      </w:r>
      <w:r w:rsidR="00E26450" w:rsidRPr="00997DAE">
        <w:rPr>
          <w:rtl/>
        </w:rPr>
        <w:t xml:space="preserve"> واعجبا من يملا مكانا يشغله</w:t>
      </w:r>
      <w:r>
        <w:rPr>
          <w:rtl/>
        </w:rPr>
        <w:t>!!</w:t>
      </w:r>
      <w:r w:rsidR="00E26450" w:rsidRPr="00997DAE">
        <w:rPr>
          <w:rtl/>
        </w:rPr>
        <w:t xml:space="preserve"> روى القاضي أبو يعلى</w:t>
      </w:r>
      <w:r>
        <w:rPr>
          <w:rtl/>
        </w:rPr>
        <w:t xml:space="preserve"> </w:t>
      </w:r>
      <w:r w:rsidR="00E26450" w:rsidRPr="00997DAE">
        <w:rPr>
          <w:rtl/>
        </w:rPr>
        <w:t>عن خالد بن معدان أنه قال</w:t>
      </w:r>
      <w:r>
        <w:rPr>
          <w:rtl/>
        </w:rPr>
        <w:t>؟</w:t>
      </w:r>
      <w:r w:rsidR="00E26450" w:rsidRPr="00997DAE">
        <w:rPr>
          <w:rtl/>
        </w:rPr>
        <w:t xml:space="preserve"> إن الرحمن ليثقل على حملة العرش</w:t>
      </w:r>
      <w:r>
        <w:rPr>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وقد رد الامام المحدث الكوثري عليه الرحمة والرضوان في " مقالاته " وتعليقاته على " السيف الصقيل " المسماة ب‍ " تبديد الظلام المخيم من نونية ابن القيم " هذه العقيدة الفاسدة وهدمها هدما ونقضها نقضا</w:t>
      </w:r>
      <w:r>
        <w:rPr>
          <w:color w:val="538135" w:themeColor="accent6" w:themeShade="BF"/>
          <w:sz w:val="24"/>
          <w:szCs w:val="24"/>
          <w:rtl/>
        </w:rPr>
        <w:t>،</w:t>
      </w:r>
      <w:r w:rsidR="00E26450" w:rsidRPr="00155BE6">
        <w:rPr>
          <w:color w:val="538135" w:themeColor="accent6" w:themeShade="BF"/>
          <w:sz w:val="24"/>
          <w:szCs w:val="24"/>
          <w:rtl/>
        </w:rPr>
        <w:t xml:space="preserve"> انظر مقالاته ص </w:t>
      </w:r>
      <w:r>
        <w:rPr>
          <w:color w:val="538135" w:themeColor="accent6" w:themeShade="BF"/>
          <w:sz w:val="24"/>
          <w:szCs w:val="24"/>
          <w:rtl/>
        </w:rPr>
        <w:t>(</w:t>
      </w:r>
      <w:r w:rsidR="00E26450" w:rsidRPr="00155BE6">
        <w:rPr>
          <w:color w:val="538135" w:themeColor="accent6" w:themeShade="BF"/>
          <w:sz w:val="24"/>
          <w:szCs w:val="24"/>
          <w:rtl/>
        </w:rPr>
        <w:t>281</w:t>
      </w:r>
      <w:r>
        <w:rPr>
          <w:color w:val="538135" w:themeColor="accent6" w:themeShade="BF"/>
          <w:sz w:val="24"/>
          <w:szCs w:val="24"/>
          <w:rtl/>
        </w:rPr>
        <w:t>)،</w:t>
      </w:r>
      <w:r w:rsidR="00E26450" w:rsidRPr="00155BE6">
        <w:rPr>
          <w:color w:val="538135" w:themeColor="accent6" w:themeShade="BF"/>
          <w:sz w:val="24"/>
          <w:szCs w:val="24"/>
          <w:rtl/>
        </w:rPr>
        <w:t xml:space="preserve"> وإنني أنصح طلاب العلم وأهله أن يقتنوا كتب الامام الكوثري وخصوصا كتاب " المقالات " وتعليقاته على " السيف الصقيل " لما حوت من الفوائد العلمية والتحقيق الدقيق</w:t>
      </w:r>
      <w:r>
        <w:rPr>
          <w:color w:val="538135" w:themeColor="accent6" w:themeShade="BF"/>
          <w:sz w:val="24"/>
          <w:szCs w:val="24"/>
          <w:rtl/>
        </w:rPr>
        <w:t>]</w:t>
      </w:r>
      <w:r>
        <w:rPr>
          <w:rFonts w:hint="cs"/>
          <w:rtl/>
        </w:rPr>
        <w:t>،</w:t>
      </w:r>
      <w:r w:rsidR="00E26450" w:rsidRPr="00997DAE">
        <w:rPr>
          <w:rtl/>
        </w:rPr>
        <w:t xml:space="preserve"> وقال</w:t>
      </w:r>
      <w:r>
        <w:rPr>
          <w:rtl/>
        </w:rPr>
        <w:t>:</w:t>
      </w:r>
      <w:r w:rsidR="00E26450" w:rsidRPr="00997DAE">
        <w:rPr>
          <w:rtl/>
        </w:rPr>
        <w:t xml:space="preserve"> غير ممتنع حمل هذا على ظاهره</w:t>
      </w:r>
      <w:r>
        <w:rPr>
          <w:rtl/>
        </w:rPr>
        <w:t>،</w:t>
      </w:r>
      <w:r w:rsidR="00E26450" w:rsidRPr="00997DAE">
        <w:rPr>
          <w:rtl/>
        </w:rPr>
        <w:t xml:space="preserve"> وإن ثقله يحصل على وجه المماسة</w:t>
      </w:r>
      <w:r>
        <w:rPr>
          <w:rtl/>
        </w:rPr>
        <w:t>،</w:t>
      </w:r>
      <w:r w:rsidR="00E26450" w:rsidRPr="00997DAE">
        <w:rPr>
          <w:rtl/>
        </w:rPr>
        <w:t xml:space="preserve"> </w:t>
      </w:r>
    </w:p>
    <w:p w14:paraId="1C806CE4" w14:textId="52888D21" w:rsidR="00E26450" w:rsidRPr="00997DAE" w:rsidRDefault="00C905BE" w:rsidP="00C905BE">
      <w:pPr>
        <w:rPr>
          <w:rtl/>
        </w:rPr>
      </w:pPr>
      <w:r>
        <w:rPr>
          <w:bCs/>
          <w:u w:val="single"/>
          <w:rtl/>
        </w:rPr>
        <w:t>[</w:t>
      </w:r>
      <w:r w:rsidR="00E26450" w:rsidRPr="00D5315D">
        <w:rPr>
          <w:rFonts w:hint="cs"/>
          <w:bCs/>
          <w:u w:val="single"/>
          <w:rtl/>
        </w:rPr>
        <w:t>41</w:t>
      </w:r>
      <w:r>
        <w:rPr>
          <w:bCs/>
          <w:u w:val="single"/>
          <w:rtl/>
        </w:rPr>
        <w:t>]:</w:t>
      </w:r>
      <w:r w:rsidR="00E26450" w:rsidRPr="00D5315D">
        <w:rPr>
          <w:rFonts w:hint="cs"/>
          <w:bCs/>
          <w:rtl/>
        </w:rPr>
        <w:t xml:space="preserve"> </w:t>
      </w:r>
      <w:r>
        <w:rPr>
          <w:rFonts w:hint="cs"/>
          <w:bCs/>
          <w:rtl/>
        </w:rPr>
        <w:t>[</w:t>
      </w:r>
      <w:r w:rsidR="00E26450" w:rsidRPr="00D5315D">
        <w:rPr>
          <w:bCs/>
          <w:rtl/>
        </w:rPr>
        <w:t>الحديث الحادي والاربعون</w:t>
      </w:r>
      <w:r>
        <w:rPr>
          <w:bCs/>
          <w:rtl/>
        </w:rPr>
        <w:t>]:</w:t>
      </w:r>
      <w:r w:rsidR="00E26450" w:rsidRPr="00D5315D">
        <w:rPr>
          <w:bCs/>
          <w:rtl/>
        </w:rPr>
        <w:t xml:space="preserve"> </w:t>
      </w:r>
      <w:r w:rsidR="00E26450" w:rsidRPr="00997DAE">
        <w:rPr>
          <w:rtl/>
        </w:rPr>
        <w:t xml:space="preserve">روى البخاري </w:t>
      </w:r>
      <w:r>
        <w:rPr>
          <w:rtl/>
        </w:rPr>
        <w:t>(</w:t>
      </w:r>
      <w:r w:rsidR="00E26450" w:rsidRPr="00997DAE">
        <w:rPr>
          <w:rtl/>
        </w:rPr>
        <w:t>فتح 13 / 453</w:t>
      </w:r>
      <w:r>
        <w:rPr>
          <w:rtl/>
        </w:rPr>
        <w:t>)</w:t>
      </w:r>
      <w:r w:rsidR="00E26450" w:rsidRPr="00997DAE">
        <w:rPr>
          <w:rtl/>
        </w:rPr>
        <w:t xml:space="preserve"> ومسلم </w:t>
      </w:r>
      <w:r>
        <w:rPr>
          <w:rtl/>
        </w:rPr>
        <w:t>(</w:t>
      </w:r>
      <w:r w:rsidR="00E26450" w:rsidRPr="00997DAE">
        <w:rPr>
          <w:rtl/>
        </w:rPr>
        <w:t>1 / 201 برقم 379</w:t>
      </w:r>
      <w:r>
        <w:rPr>
          <w:rtl/>
        </w:rPr>
        <w:t>)</w:t>
      </w:r>
      <w:r w:rsidR="00E26450" w:rsidRPr="00997DAE">
        <w:rPr>
          <w:rtl/>
        </w:rPr>
        <w:t xml:space="preserve"> في الصحيحين من حديث أبي سعيد عن رسول الله صلى الله عليه وسلم قال</w:t>
      </w:r>
      <w:r>
        <w:rPr>
          <w:rtl/>
        </w:rPr>
        <w:t>:</w:t>
      </w:r>
      <w:r w:rsidR="00E26450" w:rsidRPr="00997DAE">
        <w:rPr>
          <w:rtl/>
        </w:rPr>
        <w:t xml:space="preserve"> " يقول الله عز وجل يوم القيامة</w:t>
      </w:r>
      <w:r>
        <w:rPr>
          <w:rtl/>
        </w:rPr>
        <w:t>:</w:t>
      </w:r>
      <w:r w:rsidR="00E26450" w:rsidRPr="00997DAE">
        <w:rPr>
          <w:rtl/>
        </w:rPr>
        <w:t xml:space="preserve"> يا آدم فيقول</w:t>
      </w:r>
      <w:r>
        <w:rPr>
          <w:rtl/>
        </w:rPr>
        <w:t>:</w:t>
      </w:r>
      <w:r w:rsidR="00E26450" w:rsidRPr="00997DAE">
        <w:rPr>
          <w:rtl/>
        </w:rPr>
        <w:t xml:space="preserve"> لبيك وسعديك . فينادي بصوت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لم يقع في مسلم ذكر للفظ " الصوت " وهي من تصرف الرواة</w:t>
      </w:r>
      <w:r>
        <w:rPr>
          <w:color w:val="538135" w:themeColor="accent6" w:themeShade="BF"/>
          <w:sz w:val="24"/>
          <w:szCs w:val="24"/>
          <w:rtl/>
        </w:rPr>
        <w:t>،</w:t>
      </w:r>
      <w:r w:rsidR="00E26450" w:rsidRPr="00155BE6">
        <w:rPr>
          <w:color w:val="538135" w:themeColor="accent6" w:themeShade="BF"/>
          <w:sz w:val="24"/>
          <w:szCs w:val="24"/>
          <w:rtl/>
        </w:rPr>
        <w:t xml:space="preserve"> إنما وقع في البخاري</w:t>
      </w:r>
      <w:r>
        <w:rPr>
          <w:color w:val="538135" w:themeColor="accent6" w:themeShade="BF"/>
          <w:sz w:val="24"/>
          <w:szCs w:val="24"/>
          <w:rtl/>
        </w:rPr>
        <w:t>،</w:t>
      </w:r>
      <w:r w:rsidR="00E26450" w:rsidRPr="00155BE6">
        <w:rPr>
          <w:color w:val="538135" w:themeColor="accent6" w:themeShade="BF"/>
          <w:sz w:val="24"/>
          <w:szCs w:val="24"/>
          <w:rtl/>
        </w:rPr>
        <w:t xml:space="preserve"> قال الحافظ ابن حجر في شرحه في " فتح الباري " </w:t>
      </w:r>
      <w:r>
        <w:rPr>
          <w:color w:val="538135" w:themeColor="accent6" w:themeShade="BF"/>
          <w:sz w:val="24"/>
          <w:szCs w:val="24"/>
          <w:rtl/>
        </w:rPr>
        <w:t>(</w:t>
      </w:r>
      <w:r w:rsidR="00E26450" w:rsidRPr="00155BE6">
        <w:rPr>
          <w:color w:val="538135" w:themeColor="accent6" w:themeShade="BF"/>
          <w:sz w:val="24"/>
          <w:szCs w:val="24"/>
          <w:rtl/>
        </w:rPr>
        <w:t>13 / 460</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ووقع " فينادي " مضبوطا للاكثر بكسر الدال</w:t>
      </w:r>
      <w:r>
        <w:rPr>
          <w:color w:val="538135" w:themeColor="accent6" w:themeShade="BF"/>
          <w:sz w:val="24"/>
          <w:szCs w:val="24"/>
          <w:rtl/>
        </w:rPr>
        <w:t>،</w:t>
      </w:r>
      <w:r w:rsidR="00E26450" w:rsidRPr="00155BE6">
        <w:rPr>
          <w:color w:val="538135" w:themeColor="accent6" w:themeShade="BF"/>
          <w:sz w:val="24"/>
          <w:szCs w:val="24"/>
          <w:rtl/>
        </w:rPr>
        <w:t xml:space="preserve"> وفي رواية أبي ذر بفتحها على البناء للمجهول</w:t>
      </w:r>
      <w:r>
        <w:rPr>
          <w:color w:val="538135" w:themeColor="accent6" w:themeShade="BF"/>
          <w:sz w:val="24"/>
          <w:szCs w:val="24"/>
          <w:rtl/>
        </w:rPr>
        <w:t>،</w:t>
      </w:r>
      <w:r w:rsidR="00E26450" w:rsidRPr="00155BE6">
        <w:rPr>
          <w:color w:val="538135" w:themeColor="accent6" w:themeShade="BF"/>
          <w:sz w:val="24"/>
          <w:szCs w:val="24"/>
          <w:rtl/>
        </w:rPr>
        <w:t xml:space="preserve"> ولا محذور في رواية الجمهور</w:t>
      </w:r>
      <w:r>
        <w:rPr>
          <w:color w:val="538135" w:themeColor="accent6" w:themeShade="BF"/>
          <w:sz w:val="24"/>
          <w:szCs w:val="24"/>
          <w:rtl/>
        </w:rPr>
        <w:t>،</w:t>
      </w:r>
      <w:r w:rsidR="00E26450" w:rsidRPr="00155BE6">
        <w:rPr>
          <w:color w:val="538135" w:themeColor="accent6" w:themeShade="BF"/>
          <w:sz w:val="24"/>
          <w:szCs w:val="24"/>
          <w:rtl/>
        </w:rPr>
        <w:t xml:space="preserve"> فإن قرينة قوله " إن الله يأمرك " تدل ظاهرا على أن المنادي ملك يأمره الله بأن ينادي بذلك</w:t>
      </w:r>
      <w:r>
        <w:rPr>
          <w:color w:val="538135" w:themeColor="accent6" w:themeShade="BF"/>
          <w:sz w:val="24"/>
          <w:szCs w:val="24"/>
          <w:rtl/>
        </w:rPr>
        <w:t>)</w:t>
      </w:r>
      <w:r w:rsidR="00E26450" w:rsidRPr="00155BE6">
        <w:rPr>
          <w:color w:val="538135" w:themeColor="accent6" w:themeShade="BF"/>
          <w:sz w:val="24"/>
          <w:szCs w:val="24"/>
          <w:rtl/>
        </w:rPr>
        <w:t xml:space="preserve">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وعمدة استدلال المجسمة على إثبات الصوت لله تعالى عما يقولون</w:t>
      </w:r>
      <w:r>
        <w:rPr>
          <w:color w:val="538135" w:themeColor="accent6" w:themeShade="BF"/>
          <w:sz w:val="24"/>
          <w:szCs w:val="24"/>
          <w:rtl/>
        </w:rPr>
        <w:t>:</w:t>
      </w:r>
      <w:r w:rsidR="00E26450" w:rsidRPr="00155BE6">
        <w:rPr>
          <w:color w:val="538135" w:themeColor="accent6" w:themeShade="BF"/>
          <w:sz w:val="24"/>
          <w:szCs w:val="24"/>
          <w:rtl/>
        </w:rPr>
        <w:t xml:space="preserve"> ثلاثة أحاديث</w:t>
      </w:r>
      <w:r>
        <w:rPr>
          <w:color w:val="538135" w:themeColor="accent6" w:themeShade="BF"/>
          <w:sz w:val="24"/>
          <w:szCs w:val="24"/>
          <w:rtl/>
        </w:rPr>
        <w:t>،</w:t>
      </w:r>
      <w:r w:rsidR="00E26450" w:rsidRPr="00155BE6">
        <w:rPr>
          <w:color w:val="538135" w:themeColor="accent6" w:themeShade="BF"/>
          <w:sz w:val="24"/>
          <w:szCs w:val="24"/>
          <w:rtl/>
        </w:rPr>
        <w:t xml:space="preserve"> هذا أولها وقد أجبنا عنه</w:t>
      </w:r>
      <w:r>
        <w:rPr>
          <w:color w:val="538135" w:themeColor="accent6" w:themeShade="BF"/>
          <w:sz w:val="24"/>
          <w:szCs w:val="24"/>
          <w:rtl/>
        </w:rPr>
        <w:t>،</w:t>
      </w:r>
      <w:r w:rsidR="00E26450" w:rsidRPr="00155BE6">
        <w:rPr>
          <w:color w:val="538135" w:themeColor="accent6" w:themeShade="BF"/>
          <w:sz w:val="24"/>
          <w:szCs w:val="24"/>
          <w:rtl/>
        </w:rPr>
        <w:t xml:space="preserve"> ملخصه أن استدلالهم به باطل من ثلاثة أوجه</w:t>
      </w:r>
      <w:r>
        <w:rPr>
          <w:color w:val="538135" w:themeColor="accent6" w:themeShade="BF"/>
          <w:sz w:val="24"/>
          <w:szCs w:val="24"/>
          <w:rtl/>
        </w:rPr>
        <w:t>: (</w:t>
      </w:r>
      <w:r w:rsidR="00E26450" w:rsidRPr="00155BE6">
        <w:rPr>
          <w:color w:val="538135" w:themeColor="accent6" w:themeShade="BF"/>
          <w:sz w:val="24"/>
          <w:szCs w:val="24"/>
          <w:rtl/>
        </w:rPr>
        <w:t>الاول</w:t>
      </w:r>
      <w:r>
        <w:rPr>
          <w:color w:val="538135" w:themeColor="accent6" w:themeShade="BF"/>
          <w:sz w:val="24"/>
          <w:szCs w:val="24"/>
          <w:rtl/>
        </w:rPr>
        <w:t>):</w:t>
      </w:r>
      <w:r w:rsidR="00E26450" w:rsidRPr="00155BE6">
        <w:rPr>
          <w:color w:val="538135" w:themeColor="accent6" w:themeShade="BF"/>
          <w:sz w:val="24"/>
          <w:szCs w:val="24"/>
          <w:rtl/>
        </w:rPr>
        <w:t xml:space="preserve"> أنه من تصرف الرواة فبعضهم يذكر فيه لفظة الصوت وبعضهم لا يذكر</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والثاني</w:t>
      </w:r>
      <w:r>
        <w:rPr>
          <w:color w:val="538135" w:themeColor="accent6" w:themeShade="BF"/>
          <w:sz w:val="24"/>
          <w:szCs w:val="24"/>
          <w:rtl/>
        </w:rPr>
        <w:t>):</w:t>
      </w:r>
      <w:r w:rsidR="00E26450" w:rsidRPr="00155BE6">
        <w:rPr>
          <w:color w:val="538135" w:themeColor="accent6" w:themeShade="BF"/>
          <w:sz w:val="24"/>
          <w:szCs w:val="24"/>
          <w:rtl/>
        </w:rPr>
        <w:t xml:space="preserve"> ما قاله الحافظ من أن قوله فيه " إن الله يأمرك " تثبت أن صاحب الصوت هو ملك من الملائكة والله تعالى لا صوت له لأنّه </w:t>
      </w:r>
      <w:r>
        <w:rPr>
          <w:color w:val="538135" w:themeColor="accent6" w:themeShade="BF"/>
          <w:sz w:val="24"/>
          <w:szCs w:val="24"/>
          <w:rtl/>
        </w:rPr>
        <w:t>(</w:t>
      </w:r>
      <w:r w:rsidR="00E26450" w:rsidRPr="00155BE6">
        <w:rPr>
          <w:color w:val="538135" w:themeColor="accent6" w:themeShade="BF"/>
          <w:sz w:val="24"/>
          <w:szCs w:val="24"/>
          <w:rtl/>
        </w:rPr>
        <w:t>ليس كمثله شيء</w:t>
      </w:r>
      <w:r>
        <w:rPr>
          <w:color w:val="538135" w:themeColor="accent6" w:themeShade="BF"/>
          <w:sz w:val="24"/>
          <w:szCs w:val="24"/>
          <w:rtl/>
        </w:rPr>
        <w:t>)</w:t>
      </w:r>
      <w:r w:rsidR="00E26450" w:rsidRPr="00155BE6">
        <w:rPr>
          <w:color w:val="538135" w:themeColor="accent6" w:themeShade="BF"/>
          <w:sz w:val="24"/>
          <w:szCs w:val="24"/>
          <w:rtl/>
        </w:rPr>
        <w:t xml:space="preserve"> فكلامه ليس ككلام خلقه</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والثالث</w:t>
      </w:r>
      <w:r>
        <w:rPr>
          <w:color w:val="538135" w:themeColor="accent6" w:themeShade="BF"/>
          <w:sz w:val="24"/>
          <w:szCs w:val="24"/>
          <w:rtl/>
        </w:rPr>
        <w:t>):</w:t>
      </w:r>
      <w:r w:rsidR="00E26450" w:rsidRPr="00155BE6">
        <w:rPr>
          <w:color w:val="538135" w:themeColor="accent6" w:themeShade="BF"/>
          <w:sz w:val="24"/>
          <w:szCs w:val="24"/>
          <w:rtl/>
        </w:rPr>
        <w:t xml:space="preserve"> أنه حديث آحاد ولا تثبت العقائد بمثله</w:t>
      </w:r>
      <w:r>
        <w:rPr>
          <w:color w:val="538135" w:themeColor="accent6" w:themeShade="BF"/>
          <w:sz w:val="24"/>
          <w:szCs w:val="24"/>
          <w:rtl/>
        </w:rPr>
        <w:t>،</w:t>
      </w:r>
      <w:r w:rsidR="00E26450" w:rsidRPr="00155BE6">
        <w:rPr>
          <w:color w:val="538135" w:themeColor="accent6" w:themeShade="BF"/>
          <w:sz w:val="24"/>
          <w:szCs w:val="24"/>
          <w:rtl/>
        </w:rPr>
        <w:t xml:space="preserve"> وأما الحديثان الآخران اللذان يستدل بهما المجسمة</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فأحدهما</w:t>
      </w:r>
      <w:r>
        <w:rPr>
          <w:color w:val="538135" w:themeColor="accent6" w:themeShade="BF"/>
          <w:sz w:val="24"/>
          <w:szCs w:val="24"/>
          <w:rtl/>
        </w:rPr>
        <w:t>):</w:t>
      </w:r>
      <w:r w:rsidR="00E26450" w:rsidRPr="00155BE6">
        <w:rPr>
          <w:color w:val="538135" w:themeColor="accent6" w:themeShade="BF"/>
          <w:sz w:val="24"/>
          <w:szCs w:val="24"/>
          <w:rtl/>
        </w:rPr>
        <w:t xml:space="preserve"> حديث جابر الذي علقه البخاري في صحيحه في كتاب التوحيد </w:t>
      </w:r>
      <w:r>
        <w:rPr>
          <w:color w:val="538135" w:themeColor="accent6" w:themeShade="BF"/>
          <w:sz w:val="24"/>
          <w:szCs w:val="24"/>
          <w:rtl/>
        </w:rPr>
        <w:t>(</w:t>
      </w:r>
      <w:r w:rsidR="00E26450" w:rsidRPr="00155BE6">
        <w:rPr>
          <w:color w:val="538135" w:themeColor="accent6" w:themeShade="BF"/>
          <w:sz w:val="24"/>
          <w:szCs w:val="24"/>
          <w:rtl/>
        </w:rPr>
        <w:t>13 / 453</w:t>
      </w:r>
      <w:r>
        <w:rPr>
          <w:color w:val="538135" w:themeColor="accent6" w:themeShade="BF"/>
          <w:sz w:val="24"/>
          <w:szCs w:val="24"/>
          <w:rtl/>
        </w:rPr>
        <w:t>)</w:t>
      </w:r>
      <w:r w:rsidR="00E26450" w:rsidRPr="00155BE6">
        <w:rPr>
          <w:color w:val="538135" w:themeColor="accent6" w:themeShade="BF"/>
          <w:sz w:val="24"/>
          <w:szCs w:val="24"/>
          <w:rtl/>
        </w:rPr>
        <w:t xml:space="preserve"> بصيغة تمريض فقال</w:t>
      </w:r>
      <w:r>
        <w:rPr>
          <w:color w:val="538135" w:themeColor="accent6" w:themeShade="BF"/>
          <w:sz w:val="24"/>
          <w:szCs w:val="24"/>
          <w:rtl/>
        </w:rPr>
        <w:t>:</w:t>
      </w:r>
      <w:r w:rsidR="00E26450" w:rsidRPr="00155BE6">
        <w:rPr>
          <w:color w:val="538135" w:themeColor="accent6" w:themeShade="BF"/>
          <w:sz w:val="24"/>
          <w:szCs w:val="24"/>
          <w:rtl/>
        </w:rPr>
        <w:t xml:space="preserve"> " ويذكر عن جابر عن عبد الله بن أنيس قال سمعت النبي صلى الله عليه وسلم يقول</w:t>
      </w:r>
      <w:r>
        <w:rPr>
          <w:color w:val="538135" w:themeColor="accent6" w:themeShade="BF"/>
          <w:sz w:val="24"/>
          <w:szCs w:val="24"/>
          <w:rtl/>
        </w:rPr>
        <w:t>:</w:t>
      </w:r>
      <w:r w:rsidR="00E26450" w:rsidRPr="00155BE6">
        <w:rPr>
          <w:color w:val="538135" w:themeColor="accent6" w:themeShade="BF"/>
          <w:sz w:val="24"/>
          <w:szCs w:val="24"/>
          <w:rtl/>
        </w:rPr>
        <w:t xml:space="preserve"> " يحشر الله العباد فيناديهم بصوت يسمعه من بعد كما يسمعه من قرب</w:t>
      </w:r>
      <w:r>
        <w:rPr>
          <w:color w:val="538135" w:themeColor="accent6" w:themeShade="BF"/>
          <w:sz w:val="24"/>
          <w:szCs w:val="24"/>
          <w:rtl/>
        </w:rPr>
        <w:t>:</w:t>
      </w:r>
      <w:r w:rsidR="00E26450" w:rsidRPr="00155BE6">
        <w:rPr>
          <w:color w:val="538135" w:themeColor="accent6" w:themeShade="BF"/>
          <w:sz w:val="24"/>
          <w:szCs w:val="24"/>
          <w:rtl/>
        </w:rPr>
        <w:t xml:space="preserve"> أنا الملك أنا الديان "</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هذا حديث ضعيف الاسناد</w:t>
      </w:r>
      <w:r>
        <w:rPr>
          <w:color w:val="538135" w:themeColor="accent6" w:themeShade="BF"/>
          <w:sz w:val="24"/>
          <w:szCs w:val="24"/>
          <w:rtl/>
        </w:rPr>
        <w:t>،</w:t>
      </w:r>
      <w:r w:rsidR="00E26450" w:rsidRPr="00155BE6">
        <w:rPr>
          <w:color w:val="538135" w:themeColor="accent6" w:themeShade="BF"/>
          <w:sz w:val="24"/>
          <w:szCs w:val="24"/>
          <w:rtl/>
        </w:rPr>
        <w:t xml:space="preserve"> في سنده عبد الله بن محمد بن عقيل ضعيف جدا كما يعلم ذلك من يطالع ترجمته في " تهذيب </w:t>
      </w:r>
      <w:r w:rsidR="00E26450" w:rsidRPr="00155BE6">
        <w:rPr>
          <w:color w:val="538135" w:themeColor="accent6" w:themeShade="BF"/>
          <w:sz w:val="24"/>
          <w:szCs w:val="24"/>
          <w:rtl/>
        </w:rPr>
        <w:lastRenderedPageBreak/>
        <w:t xml:space="preserve">التهذيب " </w:t>
      </w:r>
      <w:r>
        <w:rPr>
          <w:color w:val="538135" w:themeColor="accent6" w:themeShade="BF"/>
          <w:sz w:val="24"/>
          <w:szCs w:val="24"/>
          <w:rtl/>
        </w:rPr>
        <w:t>(</w:t>
      </w:r>
      <w:r w:rsidR="00E26450" w:rsidRPr="00155BE6">
        <w:rPr>
          <w:color w:val="538135" w:themeColor="accent6" w:themeShade="BF"/>
          <w:sz w:val="24"/>
          <w:szCs w:val="24"/>
          <w:rtl/>
        </w:rPr>
        <w:t>6 / 13 - 14 دار الفكر</w:t>
      </w:r>
      <w:r>
        <w:rPr>
          <w:color w:val="538135" w:themeColor="accent6" w:themeShade="BF"/>
          <w:sz w:val="24"/>
          <w:szCs w:val="24"/>
          <w:rtl/>
        </w:rPr>
        <w:t>)</w:t>
      </w:r>
      <w:r w:rsidR="00E26450" w:rsidRPr="00155BE6">
        <w:rPr>
          <w:color w:val="538135" w:themeColor="accent6" w:themeShade="BF"/>
          <w:sz w:val="24"/>
          <w:szCs w:val="24"/>
          <w:rtl/>
        </w:rPr>
        <w:t xml:space="preserve"> كما أن في سنده أيضا القاسم بن عبد الواحد وهو صاحب مناكير كما في ترجمته في " الميزان " </w:t>
      </w:r>
      <w:r>
        <w:rPr>
          <w:color w:val="538135" w:themeColor="accent6" w:themeShade="BF"/>
          <w:sz w:val="24"/>
          <w:szCs w:val="24"/>
          <w:rtl/>
        </w:rPr>
        <w:t>(</w:t>
      </w:r>
      <w:r w:rsidR="00E26450" w:rsidRPr="00155BE6">
        <w:rPr>
          <w:color w:val="538135" w:themeColor="accent6" w:themeShade="BF"/>
          <w:sz w:val="24"/>
          <w:szCs w:val="24"/>
          <w:rtl/>
        </w:rPr>
        <w:t>3 / 375 / 3</w:t>
      </w:r>
      <w:r>
        <w:rPr>
          <w:color w:val="538135" w:themeColor="accent6" w:themeShade="BF"/>
          <w:sz w:val="24"/>
          <w:szCs w:val="24"/>
          <w:rtl/>
        </w:rPr>
        <w:t>)،</w:t>
      </w:r>
      <w:r w:rsidR="00E26450" w:rsidRPr="00155BE6">
        <w:rPr>
          <w:color w:val="538135" w:themeColor="accent6" w:themeShade="BF"/>
          <w:sz w:val="24"/>
          <w:szCs w:val="24"/>
          <w:rtl/>
        </w:rPr>
        <w:t xml:space="preserve"> وفي " الجرح والتعديل " </w:t>
      </w:r>
      <w:r>
        <w:rPr>
          <w:color w:val="538135" w:themeColor="accent6" w:themeShade="BF"/>
          <w:sz w:val="24"/>
          <w:szCs w:val="24"/>
          <w:rtl/>
        </w:rPr>
        <w:t>(</w:t>
      </w:r>
      <w:r w:rsidR="00E26450" w:rsidRPr="00155BE6">
        <w:rPr>
          <w:color w:val="538135" w:themeColor="accent6" w:themeShade="BF"/>
          <w:sz w:val="24"/>
          <w:szCs w:val="24"/>
          <w:rtl/>
        </w:rPr>
        <w:t>7 / 114</w:t>
      </w:r>
      <w:r>
        <w:rPr>
          <w:color w:val="538135" w:themeColor="accent6" w:themeShade="BF"/>
          <w:sz w:val="24"/>
          <w:szCs w:val="24"/>
          <w:rtl/>
        </w:rPr>
        <w:t>)</w:t>
      </w:r>
      <w:r w:rsidR="00E26450" w:rsidRPr="00155BE6">
        <w:rPr>
          <w:color w:val="538135" w:themeColor="accent6" w:themeShade="BF"/>
          <w:sz w:val="24"/>
          <w:szCs w:val="24"/>
          <w:rtl/>
        </w:rPr>
        <w:t xml:space="preserve"> ما معناه</w:t>
      </w:r>
      <w:r>
        <w:rPr>
          <w:color w:val="538135" w:themeColor="accent6" w:themeShade="BF"/>
          <w:sz w:val="24"/>
          <w:szCs w:val="24"/>
          <w:rtl/>
        </w:rPr>
        <w:t>:</w:t>
      </w:r>
      <w:r w:rsidR="00E26450" w:rsidRPr="00155BE6">
        <w:rPr>
          <w:color w:val="538135" w:themeColor="accent6" w:themeShade="BF"/>
          <w:sz w:val="24"/>
          <w:szCs w:val="24"/>
          <w:rtl/>
        </w:rPr>
        <w:t xml:space="preserve"> " لا يحتج بحديثه " فحديثه هذا لا نقبله في الوضوء فضلا عن أصول الدين</w:t>
      </w:r>
      <w:r>
        <w:rPr>
          <w:color w:val="538135" w:themeColor="accent6" w:themeShade="BF"/>
          <w:sz w:val="24"/>
          <w:szCs w:val="24"/>
          <w:rtl/>
        </w:rPr>
        <w:t>،</w:t>
      </w:r>
      <w:r w:rsidR="00E26450" w:rsidRPr="00155BE6">
        <w:rPr>
          <w:color w:val="538135" w:themeColor="accent6" w:themeShade="BF"/>
          <w:sz w:val="24"/>
          <w:szCs w:val="24"/>
          <w:rtl/>
        </w:rPr>
        <w:t xml:space="preserve"> وقد أوضحت هذا بإسهاب في كتابي " الادلة المقومة لاعوجاجات المجسمة " وأبطلت قول من قال</w:t>
      </w:r>
      <w:r>
        <w:rPr>
          <w:color w:val="538135" w:themeColor="accent6" w:themeShade="BF"/>
          <w:sz w:val="24"/>
          <w:szCs w:val="24"/>
          <w:rtl/>
        </w:rPr>
        <w:t>:</w:t>
      </w:r>
      <w:r w:rsidR="00E26450" w:rsidRPr="00155BE6">
        <w:rPr>
          <w:color w:val="538135" w:themeColor="accent6" w:themeShade="BF"/>
          <w:sz w:val="24"/>
          <w:szCs w:val="24"/>
          <w:rtl/>
        </w:rPr>
        <w:t xml:space="preserve"> " إن له طرق تقويه "</w:t>
      </w:r>
      <w:r>
        <w:rPr>
          <w:color w:val="538135" w:themeColor="accent6" w:themeShade="BF"/>
          <w:sz w:val="24"/>
          <w:szCs w:val="24"/>
          <w:rtl/>
        </w:rPr>
        <w:t>،</w:t>
      </w:r>
      <w:r w:rsidR="00E26450" w:rsidRPr="00155BE6">
        <w:rPr>
          <w:color w:val="538135" w:themeColor="accent6" w:themeShade="BF"/>
          <w:sz w:val="24"/>
          <w:szCs w:val="24"/>
          <w:rtl/>
        </w:rPr>
        <w:t xml:space="preserve"> وقد بت الامر فيه الحافظ ابن حجر فقال في " الفتح " </w:t>
      </w:r>
      <w:r>
        <w:rPr>
          <w:color w:val="538135" w:themeColor="accent6" w:themeShade="BF"/>
          <w:sz w:val="24"/>
          <w:szCs w:val="24"/>
          <w:rtl/>
        </w:rPr>
        <w:t>(</w:t>
      </w:r>
      <w:r w:rsidR="00E26450" w:rsidRPr="00155BE6">
        <w:rPr>
          <w:color w:val="538135" w:themeColor="accent6" w:themeShade="BF"/>
          <w:sz w:val="24"/>
          <w:szCs w:val="24"/>
          <w:rtl/>
        </w:rPr>
        <w:t>1 / 174</w:t>
      </w:r>
      <w:r>
        <w:rPr>
          <w:color w:val="538135" w:themeColor="accent6" w:themeShade="BF"/>
          <w:sz w:val="24"/>
          <w:szCs w:val="24"/>
          <w:rtl/>
        </w:rPr>
        <w:t>):</w:t>
      </w:r>
      <w:r w:rsidR="00E26450" w:rsidRPr="00155BE6">
        <w:rPr>
          <w:color w:val="538135" w:themeColor="accent6" w:themeShade="BF"/>
          <w:sz w:val="24"/>
          <w:szCs w:val="24"/>
          <w:rtl/>
        </w:rPr>
        <w:t xml:space="preserve"> " لان لفظ الصوت مما يتوقف في إطلاق نسبته إلى الرب ويحتاج إلى تأويل</w:t>
      </w:r>
      <w:r>
        <w:rPr>
          <w:color w:val="538135" w:themeColor="accent6" w:themeShade="BF"/>
          <w:sz w:val="24"/>
          <w:szCs w:val="24"/>
          <w:rtl/>
        </w:rPr>
        <w:t>،</w:t>
      </w:r>
      <w:r w:rsidR="00E26450" w:rsidRPr="00155BE6">
        <w:rPr>
          <w:color w:val="538135" w:themeColor="accent6" w:themeShade="BF"/>
          <w:sz w:val="24"/>
          <w:szCs w:val="24"/>
          <w:rtl/>
        </w:rPr>
        <w:t xml:space="preserve"> فلا يكفي فيه مجئ الحديث من طريق مختلف فيها ولو اعتضدت " اه‍</w:t>
      </w:r>
      <w:r>
        <w:rPr>
          <w:color w:val="538135" w:themeColor="accent6" w:themeShade="BF"/>
          <w:sz w:val="24"/>
          <w:szCs w:val="24"/>
          <w:rtl/>
        </w:rPr>
        <w:t>،</w:t>
      </w:r>
      <w:r w:rsidR="00E26450" w:rsidRPr="00155BE6">
        <w:rPr>
          <w:color w:val="538135" w:themeColor="accent6" w:themeShade="BF"/>
          <w:sz w:val="24"/>
          <w:szCs w:val="24"/>
          <w:rtl/>
        </w:rPr>
        <w:t xml:space="preserve"> وانظر كتابنا</w:t>
      </w:r>
      <w:r>
        <w:rPr>
          <w:color w:val="538135" w:themeColor="accent6" w:themeShade="BF"/>
          <w:sz w:val="24"/>
          <w:szCs w:val="24"/>
          <w:rtl/>
        </w:rPr>
        <w:t>:</w:t>
      </w:r>
      <w:r w:rsidR="00E26450" w:rsidRPr="00155BE6">
        <w:rPr>
          <w:color w:val="538135" w:themeColor="accent6" w:themeShade="BF"/>
          <w:sz w:val="24"/>
          <w:szCs w:val="24"/>
          <w:rtl/>
        </w:rPr>
        <w:t xml:space="preserve"> " إلقام الحجر " ص </w:t>
      </w:r>
      <w:r>
        <w:rPr>
          <w:color w:val="538135" w:themeColor="accent6" w:themeShade="BF"/>
          <w:sz w:val="24"/>
          <w:szCs w:val="24"/>
          <w:rtl/>
        </w:rPr>
        <w:t>(</w:t>
      </w:r>
      <w:r w:rsidR="00E26450" w:rsidRPr="00155BE6">
        <w:rPr>
          <w:color w:val="538135" w:themeColor="accent6" w:themeShade="BF"/>
          <w:sz w:val="24"/>
          <w:szCs w:val="24"/>
          <w:rtl/>
        </w:rPr>
        <w:t>21 - 41</w:t>
      </w:r>
      <w:r>
        <w:rPr>
          <w:color w:val="538135" w:themeColor="accent6" w:themeShade="BF"/>
          <w:sz w:val="24"/>
          <w:szCs w:val="24"/>
          <w:rtl/>
        </w:rPr>
        <w:t>)</w:t>
      </w:r>
      <w:r w:rsidR="00E26450" w:rsidRPr="00155BE6">
        <w:rPr>
          <w:color w:val="538135" w:themeColor="accent6" w:themeShade="BF"/>
          <w:sz w:val="24"/>
          <w:szCs w:val="24"/>
          <w:rtl/>
        </w:rPr>
        <w:t xml:space="preserve"> ففيه ما يشفي الغليل</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وثانيهما</w:t>
      </w:r>
      <w:r>
        <w:rPr>
          <w:color w:val="538135" w:themeColor="accent6" w:themeShade="BF"/>
          <w:sz w:val="24"/>
          <w:szCs w:val="24"/>
          <w:rtl/>
        </w:rPr>
        <w:t>):</w:t>
      </w:r>
      <w:r w:rsidR="00E26450" w:rsidRPr="00155BE6">
        <w:rPr>
          <w:color w:val="538135" w:themeColor="accent6" w:themeShade="BF"/>
          <w:sz w:val="24"/>
          <w:szCs w:val="24"/>
          <w:rtl/>
        </w:rPr>
        <w:t xml:space="preserve"> حديث ابن مسعود الموقوف المعلق أيضا في صحيح البخاري </w:t>
      </w:r>
      <w:r>
        <w:rPr>
          <w:color w:val="538135" w:themeColor="accent6" w:themeShade="BF"/>
          <w:sz w:val="24"/>
          <w:szCs w:val="24"/>
          <w:rtl/>
        </w:rPr>
        <w:t>(</w:t>
      </w:r>
      <w:r w:rsidR="00E26450" w:rsidRPr="00155BE6">
        <w:rPr>
          <w:color w:val="538135" w:themeColor="accent6" w:themeShade="BF"/>
          <w:sz w:val="24"/>
          <w:szCs w:val="24"/>
          <w:rtl/>
        </w:rPr>
        <w:t>13 / 452 - 453</w:t>
      </w:r>
      <w:r>
        <w:rPr>
          <w:color w:val="538135" w:themeColor="accent6" w:themeShade="BF"/>
          <w:sz w:val="24"/>
          <w:szCs w:val="24"/>
          <w:rtl/>
        </w:rPr>
        <w:t>)</w:t>
      </w:r>
      <w:r w:rsidR="00E26450" w:rsidRPr="00155BE6">
        <w:rPr>
          <w:color w:val="538135" w:themeColor="accent6" w:themeShade="BF"/>
          <w:sz w:val="24"/>
          <w:szCs w:val="24"/>
          <w:rtl/>
        </w:rPr>
        <w:t xml:space="preserve"> وفيه</w:t>
      </w:r>
      <w:r>
        <w:rPr>
          <w:color w:val="538135" w:themeColor="accent6" w:themeShade="BF"/>
          <w:sz w:val="24"/>
          <w:szCs w:val="24"/>
          <w:rtl/>
        </w:rPr>
        <w:t>:</w:t>
      </w:r>
      <w:r w:rsidR="00E26450" w:rsidRPr="00155BE6">
        <w:rPr>
          <w:color w:val="538135" w:themeColor="accent6" w:themeShade="BF"/>
          <w:sz w:val="24"/>
          <w:szCs w:val="24"/>
          <w:rtl/>
        </w:rPr>
        <w:t xml:space="preserve"> " إذا تكلم الله</w:t>
      </w:r>
      <w:r w:rsidR="00E26450" w:rsidRPr="00155BE6">
        <w:rPr>
          <w:rFonts w:hint="cs"/>
          <w:color w:val="538135" w:themeColor="accent6" w:themeShade="BF"/>
          <w:sz w:val="24"/>
          <w:szCs w:val="24"/>
          <w:rtl/>
        </w:rPr>
        <w:t>]</w:t>
      </w:r>
      <w:r>
        <w:rPr>
          <w:rtl/>
        </w:rPr>
        <w:t>:</w:t>
      </w:r>
      <w:r w:rsidR="00E26450" w:rsidRPr="00997DAE">
        <w:rPr>
          <w:rtl/>
        </w:rPr>
        <w:t xml:space="preserve"> إن الله يأمرك أن تخرج من ذريتك بعثا إلى النار "</w:t>
      </w:r>
      <w:r>
        <w:rPr>
          <w:rtl/>
        </w:rPr>
        <w:t>،</w:t>
      </w:r>
      <w:r w:rsidR="00E26450" w:rsidRPr="00997DAE">
        <w:rPr>
          <w:rtl/>
        </w:rPr>
        <w:t xml:space="preserve"> قلت</w:t>
      </w:r>
      <w:r>
        <w:rPr>
          <w:rtl/>
        </w:rPr>
        <w:t>:</w:t>
      </w:r>
      <w:r w:rsidR="00E26450" w:rsidRPr="00997DAE">
        <w:rPr>
          <w:rtl/>
        </w:rPr>
        <w:t xml:space="preserve"> انفرد بلفظ " الصوت " حفص بن غياث وخالفه وكيع وجرير وغيرهما</w:t>
      </w:r>
      <w:r>
        <w:rPr>
          <w:rtl/>
        </w:rPr>
        <w:t>،</w:t>
      </w:r>
      <w:r w:rsidR="00E26450" w:rsidRPr="00997DAE">
        <w:rPr>
          <w:rtl/>
        </w:rPr>
        <w:t xml:space="preserve"> من أصحاب الاعمش</w:t>
      </w:r>
      <w:r>
        <w:rPr>
          <w:rtl/>
        </w:rPr>
        <w:t>،</w:t>
      </w:r>
      <w:r w:rsidR="00E26450" w:rsidRPr="00997DAE">
        <w:rPr>
          <w:rtl/>
        </w:rPr>
        <w:t xml:space="preserve"> فلم يذكروا الصوت</w:t>
      </w:r>
      <w:r>
        <w:rPr>
          <w:rtl/>
        </w:rPr>
        <w:t>،</w:t>
      </w:r>
      <w:r w:rsidR="00E26450" w:rsidRPr="00997DAE">
        <w:rPr>
          <w:rtl/>
        </w:rPr>
        <w:t xml:space="preserve"> وسئل أحمد عن حفص قال</w:t>
      </w:r>
      <w:r>
        <w:rPr>
          <w:rtl/>
        </w:rPr>
        <w:t>:</w:t>
      </w:r>
      <w:r w:rsidR="00E26450" w:rsidRPr="00997DAE">
        <w:rPr>
          <w:rtl/>
        </w:rPr>
        <w:t xml:space="preserve"> كان يخلط في حديثه . وفي الحديث الصحيح</w:t>
      </w:r>
      <w:r>
        <w:rPr>
          <w:rtl/>
        </w:rPr>
        <w:t>:</w:t>
      </w:r>
      <w:r w:rsidR="00E26450" w:rsidRPr="00997DAE">
        <w:rPr>
          <w:rtl/>
        </w:rPr>
        <w:t xml:space="preserve"> " إذا تكلم الله بالوحي سمع أهل السماء للسماء صلصلة كجر السلسلة على الصفا</w:t>
      </w:r>
      <w:r w:rsidR="00E26450">
        <w:rPr>
          <w:rFonts w:hint="cs"/>
          <w:rtl/>
        </w:rPr>
        <w:t xml:space="preserve">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رواه أبو داود </w:t>
      </w:r>
      <w:r>
        <w:rPr>
          <w:color w:val="538135" w:themeColor="accent6" w:themeShade="BF"/>
          <w:sz w:val="24"/>
          <w:szCs w:val="24"/>
          <w:rtl/>
        </w:rPr>
        <w:t>(</w:t>
      </w:r>
      <w:r w:rsidR="00E26450" w:rsidRPr="00155BE6">
        <w:rPr>
          <w:color w:val="538135" w:themeColor="accent6" w:themeShade="BF"/>
          <w:sz w:val="24"/>
          <w:szCs w:val="24"/>
          <w:rtl/>
        </w:rPr>
        <w:t>4 / 235 برقم 7438</w:t>
      </w:r>
      <w:r>
        <w:rPr>
          <w:color w:val="538135" w:themeColor="accent6" w:themeShade="BF"/>
          <w:sz w:val="24"/>
          <w:szCs w:val="24"/>
          <w:rtl/>
        </w:rPr>
        <w:t>)</w:t>
      </w:r>
      <w:r w:rsidR="00E26450" w:rsidRPr="00155BE6">
        <w:rPr>
          <w:color w:val="538135" w:themeColor="accent6" w:themeShade="BF"/>
          <w:sz w:val="24"/>
          <w:szCs w:val="24"/>
          <w:rtl/>
        </w:rPr>
        <w:t xml:space="preserve"> والحافظ البيهقي في " الاسماء والصفات " </w:t>
      </w:r>
      <w:r>
        <w:rPr>
          <w:color w:val="538135" w:themeColor="accent6" w:themeShade="BF"/>
          <w:sz w:val="24"/>
          <w:szCs w:val="24"/>
          <w:rtl/>
        </w:rPr>
        <w:t>(</w:t>
      </w:r>
      <w:r w:rsidR="00E26450" w:rsidRPr="00155BE6">
        <w:rPr>
          <w:color w:val="538135" w:themeColor="accent6" w:themeShade="BF"/>
          <w:sz w:val="24"/>
          <w:szCs w:val="24"/>
          <w:rtl/>
        </w:rPr>
        <w:t>200 - 201</w:t>
      </w:r>
      <w:r>
        <w:rPr>
          <w:color w:val="538135" w:themeColor="accent6" w:themeShade="BF"/>
          <w:sz w:val="24"/>
          <w:szCs w:val="24"/>
          <w:rtl/>
        </w:rPr>
        <w:t>)</w:t>
      </w:r>
      <w:r w:rsidR="00E26450" w:rsidRPr="00155BE6">
        <w:rPr>
          <w:color w:val="538135" w:themeColor="accent6" w:themeShade="BF"/>
          <w:sz w:val="24"/>
          <w:szCs w:val="24"/>
          <w:rtl/>
        </w:rPr>
        <w:t xml:space="preserve"> وغيرهما</w:t>
      </w:r>
      <w:r w:rsidR="00E26450" w:rsidRPr="00155BE6">
        <w:rPr>
          <w:rFonts w:hint="cs"/>
          <w:color w:val="538135" w:themeColor="accent6" w:themeShade="BF"/>
          <w:sz w:val="24"/>
          <w:szCs w:val="24"/>
          <w:rtl/>
        </w:rPr>
        <w:t>]</w:t>
      </w:r>
      <w:r w:rsidR="00E26450" w:rsidRPr="00997DAE">
        <w:rPr>
          <w:rtl/>
        </w:rPr>
        <w:t xml:space="preserve"> "</w:t>
      </w:r>
      <w:r>
        <w:rPr>
          <w:rtl/>
        </w:rPr>
        <w:t>،</w:t>
      </w:r>
      <w:r w:rsidR="00E26450" w:rsidRPr="00997DAE">
        <w:rPr>
          <w:rtl/>
        </w:rPr>
        <w:t xml:space="preserve"> فرواه بعضهم بالمعنى الذي يظنه فقال</w:t>
      </w:r>
      <w:r>
        <w:rPr>
          <w:rtl/>
        </w:rPr>
        <w:t>:</w:t>
      </w:r>
      <w:r w:rsidR="00E26450" w:rsidRPr="00997DAE">
        <w:rPr>
          <w:rtl/>
        </w:rPr>
        <w:t xml:space="preserve"> " سمع صوته أهل السماء "</w:t>
      </w:r>
      <w:r>
        <w:rPr>
          <w:rtl/>
        </w:rPr>
        <w:t>،</w:t>
      </w:r>
      <w:r w:rsidR="00E26450" w:rsidRPr="00997DAE">
        <w:rPr>
          <w:rtl/>
        </w:rPr>
        <w:t xml:space="preserve"> وفي حديث ابن مسعود</w:t>
      </w:r>
      <w:r>
        <w:rPr>
          <w:rtl/>
        </w:rPr>
        <w:t>:</w:t>
      </w:r>
      <w:r w:rsidR="00E26450" w:rsidRPr="00997DAE">
        <w:rPr>
          <w:rtl/>
        </w:rPr>
        <w:t xml:space="preserve"> " إذا تكلم الله بالوحي سمع أهل السماء صلصلة كجر السلسلة على الصفا "</w:t>
      </w:r>
      <w:r>
        <w:rPr>
          <w:rtl/>
        </w:rPr>
        <w:t>،</w:t>
      </w:r>
      <w:r w:rsidR="00E26450" w:rsidRPr="00997DAE">
        <w:rPr>
          <w:rtl/>
        </w:rPr>
        <w:t xml:space="preserve"> وهذا مع اللفظ الاول أليق وليس في الصحيح</w:t>
      </w:r>
      <w:r>
        <w:rPr>
          <w:rtl/>
        </w:rPr>
        <w:t>:</w:t>
      </w:r>
      <w:r w:rsidR="00E26450" w:rsidRPr="00997DAE">
        <w:rPr>
          <w:rtl/>
        </w:rPr>
        <w:t xml:space="preserve"> سمع صوته أهل السماء</w:t>
      </w:r>
      <w:r>
        <w:rPr>
          <w:rtl/>
        </w:rPr>
        <w:t>،</w:t>
      </w:r>
      <w:r w:rsidR="00E26450" w:rsidRPr="00997DAE">
        <w:rPr>
          <w:rtl/>
        </w:rPr>
        <w:t xml:space="preserve"> </w:t>
      </w:r>
    </w:p>
    <w:p w14:paraId="05DE1FB4" w14:textId="59C6E885" w:rsidR="00E26450" w:rsidRPr="00997DAE" w:rsidRDefault="00C905BE" w:rsidP="00C905BE">
      <w:pPr>
        <w:rPr>
          <w:rtl/>
        </w:rPr>
      </w:pPr>
      <w:r>
        <w:rPr>
          <w:bCs/>
          <w:u w:val="single"/>
          <w:rtl/>
        </w:rPr>
        <w:t>[</w:t>
      </w:r>
      <w:r w:rsidR="00E26450" w:rsidRPr="00D5315D">
        <w:rPr>
          <w:rFonts w:hint="cs"/>
          <w:bCs/>
          <w:u w:val="single"/>
          <w:rtl/>
        </w:rPr>
        <w:t>42</w:t>
      </w:r>
      <w:r>
        <w:rPr>
          <w:bCs/>
          <w:u w:val="single"/>
          <w:rtl/>
        </w:rPr>
        <w:t>]:</w:t>
      </w:r>
      <w:r w:rsidR="00E26450" w:rsidRPr="00D5315D">
        <w:rPr>
          <w:rFonts w:hint="cs"/>
          <w:bCs/>
          <w:rtl/>
        </w:rPr>
        <w:t xml:space="preserve"> </w:t>
      </w:r>
      <w:r>
        <w:rPr>
          <w:rFonts w:hint="cs"/>
          <w:bCs/>
          <w:rtl/>
        </w:rPr>
        <w:t>[</w:t>
      </w:r>
      <w:r w:rsidR="00E26450" w:rsidRPr="00D5315D">
        <w:rPr>
          <w:bCs/>
          <w:rtl/>
        </w:rPr>
        <w:t>الحديث الثاني والاربعون</w:t>
      </w:r>
      <w:r>
        <w:rPr>
          <w:bCs/>
          <w:rtl/>
        </w:rPr>
        <w:t>]:</w:t>
      </w:r>
      <w:r w:rsidR="00E26450" w:rsidRPr="00997DAE">
        <w:rPr>
          <w:rtl/>
        </w:rPr>
        <w:t xml:space="preserve"> روى جابر رضي الله عنه عن النبي صلى الله عليه وسلم أنه قال</w:t>
      </w:r>
      <w:r>
        <w:rPr>
          <w:rtl/>
        </w:rPr>
        <w:t>:</w:t>
      </w:r>
      <w:r w:rsidR="00E26450" w:rsidRPr="00997DAE">
        <w:rPr>
          <w:rtl/>
        </w:rPr>
        <w:t xml:space="preserve"> لما كلم الله موسى عليه السلام يوم الطور</w:t>
      </w:r>
      <w:r>
        <w:rPr>
          <w:rtl/>
        </w:rPr>
        <w:t>،</w:t>
      </w:r>
      <w:r w:rsidR="00E26450" w:rsidRPr="00997DAE">
        <w:rPr>
          <w:rtl/>
        </w:rPr>
        <w:t xml:space="preserve"> كلمه بغير الكلام الذي به ناداه</w:t>
      </w:r>
      <w:r>
        <w:rPr>
          <w:rtl/>
        </w:rPr>
        <w:t>،</w:t>
      </w:r>
      <w:r w:rsidR="00E26450" w:rsidRPr="00997DAE">
        <w:rPr>
          <w:rtl/>
        </w:rPr>
        <w:t xml:space="preserve"> فقال له</w:t>
      </w:r>
      <w:r>
        <w:rPr>
          <w:rtl/>
        </w:rPr>
        <w:t>:</w:t>
      </w:r>
      <w:r w:rsidR="00E26450" w:rsidRPr="00997DAE">
        <w:rPr>
          <w:rtl/>
        </w:rPr>
        <w:t xml:space="preserve"> يا موسى إني كلمتك بقوة عشرة آلاف لسان ولي قوة الالسنة كلها</w:t>
      </w:r>
      <w:r>
        <w:rPr>
          <w:rtl/>
        </w:rPr>
        <w:t>،</w:t>
      </w:r>
      <w:r w:rsidR="00E26450" w:rsidRPr="00997DAE">
        <w:rPr>
          <w:rtl/>
        </w:rPr>
        <w:t xml:space="preserve"> وأنا أقوى من ذلك فلما سمع رجع إلى بني اسرائيل قالوا</w:t>
      </w:r>
      <w:r>
        <w:rPr>
          <w:rtl/>
        </w:rPr>
        <w:t>:</w:t>
      </w:r>
      <w:r w:rsidR="00E26450" w:rsidRPr="00997DAE">
        <w:rPr>
          <w:rtl/>
        </w:rPr>
        <w:t xml:space="preserve"> صف لنا كلام الرحمن . .</w:t>
      </w:r>
      <w:r>
        <w:rPr>
          <w:rtl/>
        </w:rPr>
        <w:t>؟</w:t>
      </w:r>
      <w:r w:rsidR="00E26450" w:rsidRPr="00997DAE">
        <w:rPr>
          <w:rtl/>
        </w:rPr>
        <w:t xml:space="preserve"> قال</w:t>
      </w:r>
      <w:r>
        <w:rPr>
          <w:rtl/>
        </w:rPr>
        <w:t>:</w:t>
      </w:r>
      <w:r w:rsidR="00E26450" w:rsidRPr="00997DAE">
        <w:rPr>
          <w:rtl/>
        </w:rPr>
        <w:t xml:space="preserve"> لا أستطيع قالوا</w:t>
      </w:r>
      <w:r>
        <w:rPr>
          <w:rtl/>
        </w:rPr>
        <w:t>:</w:t>
      </w:r>
      <w:r w:rsidR="00E26450" w:rsidRPr="00997DAE">
        <w:rPr>
          <w:rtl/>
        </w:rPr>
        <w:t xml:space="preserve"> قربه لنا قال</w:t>
      </w:r>
      <w:r>
        <w:rPr>
          <w:rtl/>
        </w:rPr>
        <w:t>:</w:t>
      </w:r>
      <w:r w:rsidR="00E26450" w:rsidRPr="00997DAE">
        <w:rPr>
          <w:rtl/>
        </w:rPr>
        <w:t xml:space="preserve"> ألم تسمعوا صوت الصواعق التي تقبل بأجلى كلام سمعتموه قط</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هذا حديث موضوع</w:t>
      </w:r>
      <w:r>
        <w:rPr>
          <w:color w:val="538135" w:themeColor="accent6" w:themeShade="BF"/>
          <w:sz w:val="24"/>
          <w:szCs w:val="24"/>
          <w:rtl/>
        </w:rPr>
        <w:t>،</w:t>
      </w:r>
      <w:r w:rsidR="00E26450" w:rsidRPr="00155BE6">
        <w:rPr>
          <w:color w:val="538135" w:themeColor="accent6" w:themeShade="BF"/>
          <w:sz w:val="24"/>
          <w:szCs w:val="24"/>
          <w:rtl/>
        </w:rPr>
        <w:t xml:space="preserve"> أورده الحافظ ابن الجوزي في كتابه " الموضوعات " </w:t>
      </w:r>
      <w:r>
        <w:rPr>
          <w:color w:val="538135" w:themeColor="accent6" w:themeShade="BF"/>
          <w:sz w:val="24"/>
          <w:szCs w:val="24"/>
          <w:rtl/>
        </w:rPr>
        <w:t>(</w:t>
      </w:r>
      <w:r w:rsidR="00E26450" w:rsidRPr="00155BE6">
        <w:rPr>
          <w:color w:val="538135" w:themeColor="accent6" w:themeShade="BF"/>
          <w:sz w:val="24"/>
          <w:szCs w:val="24"/>
          <w:rtl/>
        </w:rPr>
        <w:t>1 / 112 - 113</w:t>
      </w:r>
      <w:r>
        <w:rPr>
          <w:color w:val="538135" w:themeColor="accent6" w:themeShade="BF"/>
          <w:sz w:val="24"/>
          <w:szCs w:val="24"/>
          <w:rtl/>
        </w:rPr>
        <w:t>)،</w:t>
      </w:r>
      <w:r w:rsidR="00E26450" w:rsidRPr="00155BE6">
        <w:rPr>
          <w:color w:val="538135" w:themeColor="accent6" w:themeShade="BF"/>
          <w:sz w:val="24"/>
          <w:szCs w:val="24"/>
          <w:rtl/>
        </w:rPr>
        <w:t xml:space="preserve"> ومن الغريب العجيب أن يحتج به الشيخ الحراني لاثبات عقيدته في " الموافقة "</w:t>
      </w:r>
      <w:r>
        <w:rPr>
          <w:color w:val="538135" w:themeColor="accent6" w:themeShade="BF"/>
          <w:sz w:val="24"/>
          <w:szCs w:val="24"/>
          <w:rtl/>
        </w:rPr>
        <w:t>(</w:t>
      </w:r>
      <w:r w:rsidR="00E26450" w:rsidRPr="00155BE6">
        <w:rPr>
          <w:color w:val="538135" w:themeColor="accent6" w:themeShade="BF"/>
          <w:sz w:val="24"/>
          <w:szCs w:val="24"/>
          <w:rtl/>
        </w:rPr>
        <w:t>2 / 151</w:t>
      </w:r>
      <w:r>
        <w:rPr>
          <w:color w:val="538135" w:themeColor="accent6" w:themeShade="BF"/>
          <w:sz w:val="24"/>
          <w:szCs w:val="24"/>
          <w:rtl/>
        </w:rPr>
        <w:t>)</w:t>
      </w:r>
      <w:r w:rsidR="00E26450" w:rsidRPr="00155BE6">
        <w:rPr>
          <w:color w:val="538135" w:themeColor="accent6" w:themeShade="BF"/>
          <w:sz w:val="24"/>
          <w:szCs w:val="24"/>
          <w:rtl/>
        </w:rPr>
        <w:t xml:space="preserve"> المطبوعة بهامش " منهاج البدعة "</w:t>
      </w:r>
      <w:r w:rsidR="00E26450" w:rsidRPr="00155BE6">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هذا حديث لا يصح يرويه علي بن عاصم عن الفضل بن عيسى قال يحيى</w:t>
      </w:r>
      <w:r>
        <w:rPr>
          <w:rtl/>
        </w:rPr>
        <w:t>:</w:t>
      </w:r>
      <w:r w:rsidR="00E26450" w:rsidRPr="00997DAE">
        <w:rPr>
          <w:rtl/>
        </w:rPr>
        <w:t xml:space="preserve"> كذاب ليس بشيء</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يعني علي بن عاصم لما في ترجمته في التهذيب </w:t>
      </w:r>
      <w:r>
        <w:rPr>
          <w:color w:val="538135" w:themeColor="accent6" w:themeShade="BF"/>
          <w:sz w:val="24"/>
          <w:szCs w:val="24"/>
          <w:rtl/>
        </w:rPr>
        <w:t>(</w:t>
      </w:r>
      <w:r w:rsidR="00E26450" w:rsidRPr="00155BE6">
        <w:rPr>
          <w:color w:val="538135" w:themeColor="accent6" w:themeShade="BF"/>
          <w:sz w:val="24"/>
          <w:szCs w:val="24"/>
          <w:rtl/>
        </w:rPr>
        <w:t>7 / 304 الفكر</w:t>
      </w:r>
      <w:r>
        <w:rPr>
          <w:color w:val="538135" w:themeColor="accent6" w:themeShade="BF"/>
          <w:sz w:val="24"/>
          <w:szCs w:val="24"/>
          <w:rtl/>
        </w:rPr>
        <w:t>)</w:t>
      </w:r>
      <w:r w:rsidR="00E26450" w:rsidRPr="00155BE6">
        <w:rPr>
          <w:rFonts w:hint="cs"/>
          <w:color w:val="538135" w:themeColor="accent6" w:themeShade="BF"/>
          <w:sz w:val="24"/>
          <w:szCs w:val="24"/>
          <w:rtl/>
        </w:rPr>
        <w:t>]</w:t>
      </w:r>
      <w:r>
        <w:rPr>
          <w:rtl/>
        </w:rPr>
        <w:t>،</w:t>
      </w:r>
      <w:r w:rsidR="00E26450" w:rsidRPr="00997DAE">
        <w:rPr>
          <w:rtl/>
        </w:rPr>
        <w:t xml:space="preserve"> وقال النسائي</w:t>
      </w:r>
      <w:r>
        <w:rPr>
          <w:rtl/>
        </w:rPr>
        <w:t>:</w:t>
      </w:r>
      <w:r w:rsidR="00E26450" w:rsidRPr="00997DAE">
        <w:rPr>
          <w:rtl/>
        </w:rPr>
        <w:t xml:space="preserve"> علي بن عاصم متروك الحديث . وقال يزيد بن هارون</w:t>
      </w:r>
      <w:r>
        <w:rPr>
          <w:rtl/>
        </w:rPr>
        <w:t>:</w:t>
      </w:r>
      <w:r w:rsidR="00E26450" w:rsidRPr="00997DAE">
        <w:rPr>
          <w:rtl/>
        </w:rPr>
        <w:t xml:space="preserve"> ما زلنا نعرفه بالكذب</w:t>
      </w:r>
      <w:r>
        <w:rPr>
          <w:rtl/>
        </w:rPr>
        <w:t>،</w:t>
      </w:r>
      <w:r w:rsidR="00E26450" w:rsidRPr="00997DAE">
        <w:rPr>
          <w:rtl/>
        </w:rPr>
        <w:t xml:space="preserve"> وأما الفضل بن عيسى </w:t>
      </w:r>
      <w:r w:rsidR="00E26450">
        <w:rPr>
          <w:rFonts w:hint="cs"/>
          <w:rtl/>
        </w:rPr>
        <w:t>[</w:t>
      </w:r>
      <w:r w:rsidR="00E26450" w:rsidRPr="001B05B0">
        <w:rPr>
          <w:sz w:val="24"/>
          <w:szCs w:val="24"/>
          <w:rtl/>
        </w:rPr>
        <w:t xml:space="preserve">انظر الميزان </w:t>
      </w:r>
      <w:r>
        <w:rPr>
          <w:sz w:val="24"/>
          <w:szCs w:val="24"/>
          <w:rtl/>
        </w:rPr>
        <w:t>(</w:t>
      </w:r>
      <w:r w:rsidR="00E26450" w:rsidRPr="001B05B0">
        <w:rPr>
          <w:sz w:val="24"/>
          <w:szCs w:val="24"/>
          <w:rtl/>
        </w:rPr>
        <w:t>3 / 356</w:t>
      </w:r>
      <w:r>
        <w:rPr>
          <w:sz w:val="24"/>
          <w:szCs w:val="24"/>
          <w:rtl/>
        </w:rPr>
        <w:t>)</w:t>
      </w:r>
      <w:r>
        <w:rPr>
          <w:sz w:val="24"/>
          <w:szCs w:val="24"/>
          <w:rtl/>
          <w:lang w:bidi="ar-KW"/>
        </w:rPr>
        <w:t>]</w:t>
      </w:r>
      <w:r w:rsidR="00E26450" w:rsidRPr="00997DAE">
        <w:rPr>
          <w:rtl/>
        </w:rPr>
        <w:t xml:space="preserve"> فقال أيوب السختياني</w:t>
      </w:r>
      <w:r>
        <w:rPr>
          <w:rtl/>
        </w:rPr>
        <w:t>:</w:t>
      </w:r>
      <w:r w:rsidR="00E26450" w:rsidRPr="00997DAE">
        <w:rPr>
          <w:rtl/>
        </w:rPr>
        <w:t xml:space="preserve"> لو خلق أخرس كان خيرا له</w:t>
      </w:r>
      <w:r>
        <w:rPr>
          <w:rtl/>
        </w:rPr>
        <w:t>،</w:t>
      </w:r>
      <w:r w:rsidR="00E26450" w:rsidRPr="00997DAE">
        <w:rPr>
          <w:rtl/>
        </w:rPr>
        <w:t xml:space="preserve"> وقال ابن عيينة</w:t>
      </w:r>
      <w:r>
        <w:rPr>
          <w:rtl/>
        </w:rPr>
        <w:t>:</w:t>
      </w:r>
      <w:r w:rsidR="00E26450" w:rsidRPr="00997DAE">
        <w:rPr>
          <w:rtl/>
        </w:rPr>
        <w:t xml:space="preserve"> الفضل بن عيسى لا شيء</w:t>
      </w:r>
      <w:r>
        <w:rPr>
          <w:rtl/>
        </w:rPr>
        <w:t>،</w:t>
      </w:r>
      <w:r w:rsidR="00E26450" w:rsidRPr="00997DAE">
        <w:rPr>
          <w:rtl/>
        </w:rPr>
        <w:t xml:space="preserve"> وقال يحيى</w:t>
      </w:r>
      <w:r>
        <w:rPr>
          <w:rtl/>
        </w:rPr>
        <w:t>:</w:t>
      </w:r>
      <w:r w:rsidR="00E26450" w:rsidRPr="00997DAE">
        <w:rPr>
          <w:rtl/>
        </w:rPr>
        <w:t xml:space="preserve"> هو رجل سوء</w:t>
      </w:r>
      <w:r>
        <w:rPr>
          <w:rtl/>
        </w:rPr>
        <w:t>،</w:t>
      </w:r>
      <w:r w:rsidR="00E26450" w:rsidRPr="00997DAE">
        <w:rPr>
          <w:rtl/>
        </w:rPr>
        <w:t xml:space="preserve"> </w:t>
      </w:r>
    </w:p>
    <w:p w14:paraId="3572EAB3" w14:textId="12EC1287" w:rsidR="00E26450" w:rsidRPr="00997DAE" w:rsidRDefault="00C905BE" w:rsidP="00C905BE">
      <w:pPr>
        <w:rPr>
          <w:rtl/>
        </w:rPr>
      </w:pPr>
      <w:r>
        <w:rPr>
          <w:bCs/>
          <w:u w:val="single"/>
          <w:rtl/>
        </w:rPr>
        <w:lastRenderedPageBreak/>
        <w:t>[</w:t>
      </w:r>
      <w:r w:rsidR="00E26450" w:rsidRPr="00D5315D">
        <w:rPr>
          <w:rFonts w:hint="cs"/>
          <w:bCs/>
          <w:u w:val="single"/>
          <w:rtl/>
        </w:rPr>
        <w:t>43</w:t>
      </w:r>
      <w:r>
        <w:rPr>
          <w:bCs/>
          <w:u w:val="single"/>
          <w:rtl/>
        </w:rPr>
        <w:t>]:</w:t>
      </w:r>
      <w:r w:rsidR="00E26450" w:rsidRPr="00D5315D">
        <w:rPr>
          <w:rFonts w:hint="cs"/>
          <w:bCs/>
          <w:rtl/>
        </w:rPr>
        <w:t xml:space="preserve"> </w:t>
      </w:r>
      <w:r>
        <w:rPr>
          <w:rFonts w:hint="cs"/>
          <w:bCs/>
          <w:rtl/>
        </w:rPr>
        <w:t>[</w:t>
      </w:r>
      <w:r w:rsidR="00E26450" w:rsidRPr="00D5315D">
        <w:rPr>
          <w:bCs/>
          <w:rtl/>
        </w:rPr>
        <w:t>الحديث الثالث والاربعون</w:t>
      </w:r>
      <w:r>
        <w:rPr>
          <w:bCs/>
          <w:rtl/>
        </w:rPr>
        <w:t>]:</w:t>
      </w:r>
      <w:r w:rsidR="00E26450" w:rsidRPr="00997DAE">
        <w:rPr>
          <w:rtl/>
        </w:rPr>
        <w:t xml:space="preserve"> روى القاضي أبو يعلى</w:t>
      </w:r>
      <w:r>
        <w:rPr>
          <w:rtl/>
        </w:rPr>
        <w:t xml:space="preserve"> </w:t>
      </w:r>
      <w:r w:rsidR="00E26450" w:rsidRPr="00997DAE">
        <w:rPr>
          <w:rtl/>
        </w:rPr>
        <w:t>عن حسان بن عطية أنه قال</w:t>
      </w:r>
      <w:r>
        <w:rPr>
          <w:rtl/>
        </w:rPr>
        <w:t>:</w:t>
      </w:r>
      <w:r w:rsidR="00E26450" w:rsidRPr="00997DAE">
        <w:rPr>
          <w:rtl/>
        </w:rPr>
        <w:t xml:space="preserve"> " الساجد يسجد على قدم الرحمن "</w:t>
      </w:r>
      <w:r>
        <w:rPr>
          <w:rtl/>
        </w:rPr>
        <w:t>،</w:t>
      </w:r>
      <w:r w:rsidR="00E26450" w:rsidRPr="00997DAE">
        <w:rPr>
          <w:rtl/>
        </w:rPr>
        <w:t xml:space="preserve"> قلت</w:t>
      </w:r>
      <w:r>
        <w:rPr>
          <w:rtl/>
        </w:rPr>
        <w:t>:</w:t>
      </w:r>
      <w:r w:rsidR="00E26450" w:rsidRPr="00997DAE">
        <w:rPr>
          <w:rtl/>
        </w:rPr>
        <w:t xml:space="preserve"> هذا قول تابعي</w:t>
      </w:r>
      <w:r>
        <w:rPr>
          <w:rtl/>
        </w:rPr>
        <w:t>،</w:t>
      </w:r>
      <w:r w:rsidR="00E26450" w:rsidRPr="00997DAE">
        <w:rPr>
          <w:rtl/>
        </w:rPr>
        <w:t xml:space="preserve"> وهو مثل المقرب من فضل الله تعالى</w:t>
      </w:r>
      <w:r>
        <w:rPr>
          <w:rtl/>
        </w:rPr>
        <w:t>،</w:t>
      </w:r>
      <w:r w:rsidR="00E26450" w:rsidRPr="00997DAE">
        <w:rPr>
          <w:rtl/>
        </w:rPr>
        <w:t xml:space="preserve"> وأثبت القاضي أبو يعلى</w:t>
      </w:r>
      <w:r>
        <w:rPr>
          <w:rtl/>
        </w:rPr>
        <w:t xml:space="preserve"> </w:t>
      </w:r>
      <w:r w:rsidR="00E26450" w:rsidRPr="00997DAE">
        <w:rPr>
          <w:rtl/>
        </w:rPr>
        <w:t>بهذا وصف قدم</w:t>
      </w:r>
      <w:r>
        <w:rPr>
          <w:rtl/>
        </w:rPr>
        <w:t>،</w:t>
      </w:r>
      <w:r w:rsidR="00E26450" w:rsidRPr="00997DAE">
        <w:rPr>
          <w:rtl/>
        </w:rPr>
        <w:t xml:space="preserve"> وانه يسجد على قدم حقيقة لا على وجه المماسة</w:t>
      </w:r>
      <w:r>
        <w:rPr>
          <w:rtl/>
        </w:rPr>
        <w:t>،</w:t>
      </w:r>
      <w:r w:rsidR="00E26450" w:rsidRPr="00997DAE">
        <w:rPr>
          <w:rtl/>
        </w:rPr>
        <w:t xml:space="preserve"> </w:t>
      </w:r>
    </w:p>
    <w:p w14:paraId="14A2923F" w14:textId="01E75A6A" w:rsidR="00E26450" w:rsidRPr="00997DAE" w:rsidRDefault="00C905BE" w:rsidP="00C905BE">
      <w:pPr>
        <w:rPr>
          <w:rtl/>
        </w:rPr>
      </w:pPr>
      <w:r>
        <w:rPr>
          <w:bCs/>
          <w:u w:val="single"/>
          <w:rtl/>
        </w:rPr>
        <w:t>[</w:t>
      </w:r>
      <w:r w:rsidR="00E26450" w:rsidRPr="00D5315D">
        <w:rPr>
          <w:rFonts w:hint="cs"/>
          <w:bCs/>
          <w:u w:val="single"/>
          <w:rtl/>
        </w:rPr>
        <w:t>44</w:t>
      </w:r>
      <w:r>
        <w:rPr>
          <w:bCs/>
          <w:u w:val="single"/>
          <w:rtl/>
        </w:rPr>
        <w:t>]:</w:t>
      </w:r>
      <w:r w:rsidR="00E26450" w:rsidRPr="00D5315D">
        <w:rPr>
          <w:rFonts w:hint="cs"/>
          <w:bCs/>
          <w:rtl/>
        </w:rPr>
        <w:t xml:space="preserve"> </w:t>
      </w:r>
      <w:r>
        <w:rPr>
          <w:rFonts w:hint="cs"/>
          <w:bCs/>
          <w:rtl/>
        </w:rPr>
        <w:t>[</w:t>
      </w:r>
      <w:r w:rsidR="00E26450" w:rsidRPr="00D5315D">
        <w:rPr>
          <w:bCs/>
          <w:rtl/>
        </w:rPr>
        <w:t>الحديث الرابع والاربعون</w:t>
      </w:r>
      <w:r>
        <w:rPr>
          <w:bCs/>
          <w:rtl/>
        </w:rPr>
        <w:t>]:</w:t>
      </w:r>
      <w:r w:rsidR="00E26450" w:rsidRPr="00997DAE">
        <w:rPr>
          <w:rtl/>
        </w:rPr>
        <w:t xml:space="preserve"> روى البخاري </w:t>
      </w:r>
      <w:r>
        <w:rPr>
          <w:rtl/>
        </w:rPr>
        <w:t>(</w:t>
      </w:r>
      <w:r w:rsidR="00E26450" w:rsidRPr="00997DAE">
        <w:rPr>
          <w:rtl/>
        </w:rPr>
        <w:t>فتح 13 / 423</w:t>
      </w:r>
      <w:r>
        <w:rPr>
          <w:rtl/>
        </w:rPr>
        <w:t>)</w:t>
      </w:r>
      <w:r w:rsidR="00E26450" w:rsidRPr="00997DAE">
        <w:rPr>
          <w:rtl/>
        </w:rPr>
        <w:t xml:space="preserve"> ومسلم </w:t>
      </w:r>
      <w:r>
        <w:rPr>
          <w:rtl/>
        </w:rPr>
        <w:t>(</w:t>
      </w:r>
      <w:r w:rsidR="00E26450" w:rsidRPr="00997DAE">
        <w:rPr>
          <w:rtl/>
        </w:rPr>
        <w:t>1 / 163 برقم 296</w:t>
      </w:r>
      <w:r>
        <w:rPr>
          <w:rtl/>
        </w:rPr>
        <w:t>)</w:t>
      </w:r>
      <w:r w:rsidR="00E26450" w:rsidRPr="00997DAE">
        <w:rPr>
          <w:rtl/>
        </w:rPr>
        <w:t xml:space="preserve"> في الصحيحين من حديث أبي موسى - رضي الله عنه - عن النبي صلى الله عليه وسلم أنه قال</w:t>
      </w:r>
      <w:r>
        <w:rPr>
          <w:rtl/>
        </w:rPr>
        <w:t>:</w:t>
      </w:r>
      <w:r w:rsidR="00E26450" w:rsidRPr="00997DAE">
        <w:rPr>
          <w:rtl/>
        </w:rPr>
        <w:t xml:space="preserve"> " جنتان من فضة آنيتهما وما فيهما</w:t>
      </w:r>
      <w:r>
        <w:rPr>
          <w:rtl/>
        </w:rPr>
        <w:t>،</w:t>
      </w:r>
      <w:r w:rsidR="00E26450" w:rsidRPr="00997DAE">
        <w:rPr>
          <w:rtl/>
        </w:rPr>
        <w:t xml:space="preserve"> وجنتان من ذهب آنيتهما وما فيهما</w:t>
      </w:r>
      <w:r>
        <w:rPr>
          <w:rtl/>
        </w:rPr>
        <w:t>،</w:t>
      </w:r>
      <w:r w:rsidR="00E26450" w:rsidRPr="00997DAE">
        <w:rPr>
          <w:rtl/>
        </w:rPr>
        <w:t xml:space="preserve"> وليس بين القوم وبين أن ينظروا إلى ربهم إلا رداء الكبرياء على وجهه في جنة عدن "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قال الحافظ ابن حجر في الفتح </w:t>
      </w:r>
      <w:r>
        <w:rPr>
          <w:color w:val="538135" w:themeColor="accent6" w:themeShade="BF"/>
          <w:sz w:val="24"/>
          <w:szCs w:val="24"/>
          <w:rtl/>
        </w:rPr>
        <w:t>(</w:t>
      </w:r>
      <w:r w:rsidR="00E26450" w:rsidRPr="00155BE6">
        <w:rPr>
          <w:color w:val="538135" w:themeColor="accent6" w:themeShade="BF"/>
          <w:sz w:val="24"/>
          <w:szCs w:val="24"/>
          <w:rtl/>
        </w:rPr>
        <w:t>13 / 432</w:t>
      </w:r>
      <w:r>
        <w:rPr>
          <w:color w:val="538135" w:themeColor="accent6" w:themeShade="BF"/>
          <w:sz w:val="24"/>
          <w:szCs w:val="24"/>
          <w:rtl/>
        </w:rPr>
        <w:t>):</w:t>
      </w:r>
      <w:r w:rsidR="00E26450" w:rsidRPr="00155BE6">
        <w:rPr>
          <w:color w:val="538135" w:themeColor="accent6" w:themeShade="BF"/>
          <w:sz w:val="24"/>
          <w:szCs w:val="24"/>
          <w:rtl/>
        </w:rPr>
        <w:t xml:space="preserve"> " قال عياض كانت العرب تستعمل الاستعارة كثيرا</w:t>
      </w:r>
      <w:r>
        <w:rPr>
          <w:color w:val="538135" w:themeColor="accent6" w:themeShade="BF"/>
          <w:sz w:val="24"/>
          <w:szCs w:val="24"/>
          <w:rtl/>
        </w:rPr>
        <w:t>،</w:t>
      </w:r>
      <w:r w:rsidR="00E26450" w:rsidRPr="00155BE6">
        <w:rPr>
          <w:color w:val="538135" w:themeColor="accent6" w:themeShade="BF"/>
          <w:sz w:val="24"/>
          <w:szCs w:val="24"/>
          <w:rtl/>
        </w:rPr>
        <w:t xml:space="preserve"> وهو أرفع أدوات بديع</w:t>
      </w:r>
      <w:r>
        <w:rPr>
          <w:color w:val="538135" w:themeColor="accent6" w:themeShade="BF"/>
          <w:sz w:val="24"/>
          <w:szCs w:val="24"/>
          <w:rtl/>
        </w:rPr>
        <w:t>،</w:t>
      </w:r>
      <w:r w:rsidR="00E26450" w:rsidRPr="00155BE6">
        <w:rPr>
          <w:color w:val="538135" w:themeColor="accent6" w:themeShade="BF"/>
          <w:sz w:val="24"/>
          <w:szCs w:val="24"/>
          <w:rtl/>
        </w:rPr>
        <w:t xml:space="preserve"> فصاحتها وإيجازها</w:t>
      </w:r>
      <w:r>
        <w:rPr>
          <w:color w:val="538135" w:themeColor="accent6" w:themeShade="BF"/>
          <w:sz w:val="24"/>
          <w:szCs w:val="24"/>
          <w:rtl/>
        </w:rPr>
        <w:t>،</w:t>
      </w:r>
      <w:r w:rsidR="00E26450" w:rsidRPr="00155BE6">
        <w:rPr>
          <w:color w:val="538135" w:themeColor="accent6" w:themeShade="BF"/>
          <w:sz w:val="24"/>
          <w:szCs w:val="24"/>
          <w:rtl/>
        </w:rPr>
        <w:t xml:space="preserve"> ومنه قوله تعالى </w:t>
      </w:r>
      <w:r>
        <w:rPr>
          <w:color w:val="538135" w:themeColor="accent6" w:themeShade="BF"/>
          <w:sz w:val="24"/>
          <w:szCs w:val="24"/>
          <w:rtl/>
        </w:rPr>
        <w:t>(</w:t>
      </w:r>
      <w:r w:rsidR="00E26450" w:rsidRPr="00155BE6">
        <w:rPr>
          <w:color w:val="538135" w:themeColor="accent6" w:themeShade="BF"/>
          <w:sz w:val="24"/>
          <w:szCs w:val="24"/>
          <w:rtl/>
        </w:rPr>
        <w:t>جناح الذل</w:t>
      </w:r>
      <w:r>
        <w:rPr>
          <w:color w:val="538135" w:themeColor="accent6" w:themeShade="BF"/>
          <w:sz w:val="24"/>
          <w:szCs w:val="24"/>
          <w:rtl/>
        </w:rPr>
        <w:t>)</w:t>
      </w:r>
      <w:r w:rsidR="00E26450" w:rsidRPr="00155BE6">
        <w:rPr>
          <w:color w:val="538135" w:themeColor="accent6" w:themeShade="BF"/>
          <w:sz w:val="24"/>
          <w:szCs w:val="24"/>
          <w:rtl/>
        </w:rPr>
        <w:t xml:space="preserve"> فمخاطبة النبي صلى الله عليه وسلم برداء الكبرياء على وجهه ونحو ذلك من هذا المعنى</w:t>
      </w:r>
      <w:r>
        <w:rPr>
          <w:color w:val="538135" w:themeColor="accent6" w:themeShade="BF"/>
          <w:sz w:val="24"/>
          <w:szCs w:val="24"/>
          <w:rtl/>
        </w:rPr>
        <w:t>،</w:t>
      </w:r>
      <w:r w:rsidR="00E26450" w:rsidRPr="00155BE6">
        <w:rPr>
          <w:color w:val="538135" w:themeColor="accent6" w:themeShade="BF"/>
          <w:sz w:val="24"/>
          <w:szCs w:val="24"/>
          <w:rtl/>
        </w:rPr>
        <w:t xml:space="preserve"> ومن لم يفهم ذللك تاه فمن أجرى الكلام على ظاهره أفضى به الامر إلى التجسيم ومن لم يتضح له</w:t>
      </w:r>
      <w:r>
        <w:rPr>
          <w:color w:val="538135" w:themeColor="accent6" w:themeShade="BF"/>
          <w:sz w:val="24"/>
          <w:szCs w:val="24"/>
          <w:rtl/>
        </w:rPr>
        <w:t>،</w:t>
      </w:r>
      <w:r w:rsidR="00E26450" w:rsidRPr="00155BE6">
        <w:rPr>
          <w:color w:val="538135" w:themeColor="accent6" w:themeShade="BF"/>
          <w:sz w:val="24"/>
          <w:szCs w:val="24"/>
          <w:rtl/>
        </w:rPr>
        <w:t xml:space="preserve"> وعلم أن الله تعالى منزه عن الذي يقتضيه ظاهرها إما أن يكذب نقلتها وإما أن يؤولها</w:t>
      </w:r>
      <w:r>
        <w:rPr>
          <w:color w:val="538135" w:themeColor="accent6" w:themeShade="BF"/>
          <w:sz w:val="24"/>
          <w:szCs w:val="24"/>
          <w:rtl/>
        </w:rPr>
        <w:t>،</w:t>
      </w:r>
      <w:r w:rsidR="00E26450" w:rsidRPr="00155BE6">
        <w:rPr>
          <w:color w:val="538135" w:themeColor="accent6" w:themeShade="BF"/>
          <w:sz w:val="24"/>
          <w:szCs w:val="24"/>
          <w:rtl/>
        </w:rPr>
        <w:t xml:space="preserve"> كأن يقول استعار لعظم سلطان الله وكبريائه وعظمته وهيبته وجلاله المانع إدراك أبصار البشر مع ضعفها لذلك رداء الكبرياء</w:t>
      </w:r>
      <w:r>
        <w:rPr>
          <w:color w:val="538135" w:themeColor="accent6" w:themeShade="BF"/>
          <w:sz w:val="24"/>
          <w:szCs w:val="24"/>
          <w:rtl/>
        </w:rPr>
        <w:t>،</w:t>
      </w:r>
      <w:r w:rsidR="00E26450" w:rsidRPr="00155BE6">
        <w:rPr>
          <w:color w:val="538135" w:themeColor="accent6" w:themeShade="BF"/>
          <w:sz w:val="24"/>
          <w:szCs w:val="24"/>
          <w:rtl/>
        </w:rPr>
        <w:t xml:space="preserve"> فإذا شاء تقوية أبصارهم وقلوبهم كشف عنهم حجاب هيبته وموانع عظمته انتهى ملخصا " اه‍</w:t>
      </w:r>
      <w:r>
        <w:rPr>
          <w:color w:val="538135" w:themeColor="accent6" w:themeShade="BF"/>
          <w:sz w:val="24"/>
          <w:szCs w:val="24"/>
          <w:rtl/>
        </w:rPr>
        <w:t>،</w:t>
      </w:r>
      <w:r w:rsidR="00E26450" w:rsidRPr="00155BE6">
        <w:rPr>
          <w:color w:val="538135" w:themeColor="accent6" w:themeShade="BF"/>
          <w:sz w:val="24"/>
          <w:szCs w:val="24"/>
          <w:rtl/>
        </w:rPr>
        <w:t xml:space="preserve"> ثم قال الحافظ بعد ذلك بأسطر</w:t>
      </w:r>
      <w:r>
        <w:rPr>
          <w:color w:val="538135" w:themeColor="accent6" w:themeShade="BF"/>
          <w:sz w:val="24"/>
          <w:szCs w:val="24"/>
          <w:rtl/>
        </w:rPr>
        <w:t>:</w:t>
      </w:r>
      <w:r w:rsidR="00E26450" w:rsidRPr="00155BE6">
        <w:rPr>
          <w:color w:val="538135" w:themeColor="accent6" w:themeShade="BF"/>
          <w:sz w:val="24"/>
          <w:szCs w:val="24"/>
          <w:rtl/>
        </w:rPr>
        <w:t xml:space="preserve"> " ثم وجدت في حديث صهيب في تفسير قوله تعالى </w:t>
      </w:r>
      <w:r>
        <w:rPr>
          <w:color w:val="538135" w:themeColor="accent6" w:themeShade="BF"/>
          <w:sz w:val="24"/>
          <w:szCs w:val="24"/>
          <w:rtl/>
        </w:rPr>
        <w:t>(</w:t>
      </w:r>
      <w:r w:rsidR="00E26450" w:rsidRPr="00155BE6">
        <w:rPr>
          <w:color w:val="538135" w:themeColor="accent6" w:themeShade="BF"/>
          <w:sz w:val="24"/>
          <w:szCs w:val="24"/>
          <w:rtl/>
        </w:rPr>
        <w:t>للذين أحسنوا الحسنى وزيادة</w:t>
      </w:r>
      <w:r>
        <w:rPr>
          <w:color w:val="538135" w:themeColor="accent6" w:themeShade="BF"/>
          <w:sz w:val="24"/>
          <w:szCs w:val="24"/>
          <w:rtl/>
        </w:rPr>
        <w:t>)</w:t>
      </w:r>
      <w:r w:rsidR="00E26450" w:rsidRPr="00155BE6">
        <w:rPr>
          <w:color w:val="538135" w:themeColor="accent6" w:themeShade="BF"/>
          <w:sz w:val="24"/>
          <w:szCs w:val="24"/>
          <w:rtl/>
        </w:rPr>
        <w:t xml:space="preserve"> ما يدل على أن المراد برداء الكبرياء في حديث أبي موسى الحجاب المذكور</w:t>
      </w:r>
      <w:r>
        <w:rPr>
          <w:color w:val="538135" w:themeColor="accent6" w:themeShade="BF"/>
          <w:sz w:val="24"/>
          <w:szCs w:val="24"/>
          <w:rtl/>
        </w:rPr>
        <w:t>)</w:t>
      </w:r>
      <w:r w:rsidR="00E26450" w:rsidRPr="00155BE6">
        <w:rPr>
          <w:color w:val="538135" w:themeColor="accent6" w:themeShade="BF"/>
          <w:sz w:val="24"/>
          <w:szCs w:val="24"/>
          <w:rtl/>
        </w:rPr>
        <w:t xml:space="preserve"> في حديث صهيب</w:t>
      </w:r>
      <w:r>
        <w:rPr>
          <w:color w:val="538135" w:themeColor="accent6" w:themeShade="BF"/>
          <w:sz w:val="24"/>
          <w:szCs w:val="24"/>
          <w:rtl/>
        </w:rPr>
        <w:t>،</w:t>
      </w:r>
      <w:r w:rsidR="00E26450" w:rsidRPr="00155BE6">
        <w:rPr>
          <w:color w:val="538135" w:themeColor="accent6" w:themeShade="BF"/>
          <w:sz w:val="24"/>
          <w:szCs w:val="24"/>
          <w:rtl/>
        </w:rPr>
        <w:t xml:space="preserve"> وأنه سبحانه يكشف لأهل الجنة إكراما لهم</w:t>
      </w:r>
      <w:r>
        <w:rPr>
          <w:color w:val="538135" w:themeColor="accent6" w:themeShade="BF"/>
          <w:sz w:val="24"/>
          <w:szCs w:val="24"/>
          <w:rtl/>
        </w:rPr>
        <w:t>،</w:t>
      </w:r>
      <w:r w:rsidR="00E26450" w:rsidRPr="00155BE6">
        <w:rPr>
          <w:color w:val="538135" w:themeColor="accent6" w:themeShade="BF"/>
          <w:sz w:val="24"/>
          <w:szCs w:val="24"/>
          <w:rtl/>
        </w:rPr>
        <w:t xml:space="preserve"> والحديث عند مسلم والترمذي والنسائي وابن خزيمة وابن حبان</w:t>
      </w:r>
      <w:r>
        <w:rPr>
          <w:color w:val="538135" w:themeColor="accent6" w:themeShade="BF"/>
          <w:sz w:val="24"/>
          <w:szCs w:val="24"/>
          <w:rtl/>
        </w:rPr>
        <w:t>،</w:t>
      </w:r>
      <w:r w:rsidR="00E26450" w:rsidRPr="00155BE6">
        <w:rPr>
          <w:color w:val="538135" w:themeColor="accent6" w:themeShade="BF"/>
          <w:sz w:val="24"/>
          <w:szCs w:val="24"/>
          <w:rtl/>
        </w:rPr>
        <w:t xml:space="preserve"> ولفظ مسلم</w:t>
      </w:r>
      <w:r>
        <w:rPr>
          <w:color w:val="538135" w:themeColor="accent6" w:themeShade="BF"/>
          <w:sz w:val="24"/>
          <w:szCs w:val="24"/>
          <w:rtl/>
        </w:rPr>
        <w:t>:</w:t>
      </w:r>
      <w:r w:rsidR="00E26450" w:rsidRPr="00155BE6">
        <w:rPr>
          <w:color w:val="538135" w:themeColor="accent6" w:themeShade="BF"/>
          <w:sz w:val="24"/>
          <w:szCs w:val="24"/>
          <w:rtl/>
        </w:rPr>
        <w:t xml:space="preserve"> أن النبي صلى الله عليه وسلم قال</w:t>
      </w:r>
      <w:r>
        <w:rPr>
          <w:color w:val="538135" w:themeColor="accent6" w:themeShade="BF"/>
          <w:sz w:val="24"/>
          <w:szCs w:val="24"/>
          <w:rtl/>
        </w:rPr>
        <w:t>:</w:t>
      </w:r>
      <w:r w:rsidR="00E26450" w:rsidRPr="00155BE6">
        <w:rPr>
          <w:color w:val="538135" w:themeColor="accent6" w:themeShade="BF"/>
          <w:sz w:val="24"/>
          <w:szCs w:val="24"/>
          <w:rtl/>
        </w:rPr>
        <w:t xml:space="preserve"> " إذا دخل أهل الجنة الجنة</w:t>
      </w:r>
      <w:r>
        <w:rPr>
          <w:color w:val="538135" w:themeColor="accent6" w:themeShade="BF"/>
          <w:sz w:val="24"/>
          <w:szCs w:val="24"/>
          <w:rtl/>
        </w:rPr>
        <w:t>،</w:t>
      </w:r>
      <w:r w:rsidR="00E26450" w:rsidRPr="00155BE6">
        <w:rPr>
          <w:color w:val="538135" w:themeColor="accent6" w:themeShade="BF"/>
          <w:sz w:val="24"/>
          <w:szCs w:val="24"/>
          <w:rtl/>
        </w:rPr>
        <w:t xml:space="preserve"> يقول الله عز وجل</w:t>
      </w:r>
      <w:r>
        <w:rPr>
          <w:color w:val="538135" w:themeColor="accent6" w:themeShade="BF"/>
          <w:sz w:val="24"/>
          <w:szCs w:val="24"/>
          <w:rtl/>
        </w:rPr>
        <w:t>:</w:t>
      </w:r>
      <w:r w:rsidR="00E26450" w:rsidRPr="00155BE6">
        <w:rPr>
          <w:color w:val="538135" w:themeColor="accent6" w:themeShade="BF"/>
          <w:sz w:val="24"/>
          <w:szCs w:val="24"/>
          <w:rtl/>
        </w:rPr>
        <w:t xml:space="preserve"> تريدون شيئا أزيدكم</w:t>
      </w:r>
      <w:r>
        <w:rPr>
          <w:color w:val="538135" w:themeColor="accent6" w:themeShade="BF"/>
          <w:sz w:val="24"/>
          <w:szCs w:val="24"/>
          <w:rtl/>
        </w:rPr>
        <w:t>؟</w:t>
      </w:r>
      <w:r w:rsidR="00E26450" w:rsidRPr="00155BE6">
        <w:rPr>
          <w:color w:val="538135" w:themeColor="accent6" w:themeShade="BF"/>
          <w:sz w:val="24"/>
          <w:szCs w:val="24"/>
          <w:rtl/>
        </w:rPr>
        <w:t xml:space="preserve"> فيقولون</w:t>
      </w:r>
      <w:r>
        <w:rPr>
          <w:color w:val="538135" w:themeColor="accent6" w:themeShade="BF"/>
          <w:sz w:val="24"/>
          <w:szCs w:val="24"/>
          <w:rtl/>
        </w:rPr>
        <w:t>:</w:t>
      </w:r>
      <w:r w:rsidR="00E26450" w:rsidRPr="00155BE6">
        <w:rPr>
          <w:color w:val="538135" w:themeColor="accent6" w:themeShade="BF"/>
          <w:sz w:val="24"/>
          <w:szCs w:val="24"/>
          <w:rtl/>
        </w:rPr>
        <w:t xml:space="preserve"> ألم تبيض وجوهنا وتدخلنا الجنة</w:t>
      </w:r>
      <w:r>
        <w:rPr>
          <w:color w:val="538135" w:themeColor="accent6" w:themeShade="BF"/>
          <w:sz w:val="24"/>
          <w:szCs w:val="24"/>
          <w:rtl/>
        </w:rPr>
        <w:t>؟</w:t>
      </w:r>
      <w:r w:rsidR="00E26450" w:rsidRPr="00155BE6">
        <w:rPr>
          <w:color w:val="538135" w:themeColor="accent6" w:themeShade="BF"/>
          <w:sz w:val="24"/>
          <w:szCs w:val="24"/>
          <w:rtl/>
        </w:rPr>
        <w:t xml:space="preserve"> قال</w:t>
      </w:r>
      <w:r>
        <w:rPr>
          <w:color w:val="538135" w:themeColor="accent6" w:themeShade="BF"/>
          <w:sz w:val="24"/>
          <w:szCs w:val="24"/>
          <w:rtl/>
        </w:rPr>
        <w:t>:</w:t>
      </w:r>
      <w:r w:rsidR="00E26450" w:rsidRPr="00155BE6">
        <w:rPr>
          <w:color w:val="538135" w:themeColor="accent6" w:themeShade="BF"/>
          <w:sz w:val="24"/>
          <w:szCs w:val="24"/>
          <w:rtl/>
        </w:rPr>
        <w:t xml:space="preserve"> فيكشف لهم الحجاب فما أعطوا شيئا أحب إليهم منه "</w:t>
      </w:r>
      <w:r>
        <w:rPr>
          <w:color w:val="538135" w:themeColor="accent6" w:themeShade="BF"/>
          <w:sz w:val="24"/>
          <w:szCs w:val="24"/>
          <w:rtl/>
        </w:rPr>
        <w:t>،</w:t>
      </w:r>
      <w:r w:rsidR="00E26450" w:rsidRPr="00155BE6">
        <w:rPr>
          <w:color w:val="538135" w:themeColor="accent6" w:themeShade="BF"/>
          <w:sz w:val="24"/>
          <w:szCs w:val="24"/>
          <w:rtl/>
        </w:rPr>
        <w:t xml:space="preserve"> ثم تلا هذه الآية </w:t>
      </w:r>
      <w:r>
        <w:rPr>
          <w:color w:val="538135" w:themeColor="accent6" w:themeShade="BF"/>
          <w:sz w:val="24"/>
          <w:szCs w:val="24"/>
          <w:rtl/>
        </w:rPr>
        <w:t>(</w:t>
      </w:r>
      <w:r w:rsidR="00E26450" w:rsidRPr="00155BE6">
        <w:rPr>
          <w:color w:val="538135" w:themeColor="accent6" w:themeShade="BF"/>
          <w:sz w:val="24"/>
          <w:szCs w:val="24"/>
          <w:rtl/>
        </w:rPr>
        <w:t>للذين أحسنوا الحسنى وزيادة</w:t>
      </w:r>
      <w:r>
        <w:rPr>
          <w:color w:val="538135" w:themeColor="accent6" w:themeShade="BF"/>
          <w:sz w:val="24"/>
          <w:szCs w:val="24"/>
          <w:rtl/>
        </w:rPr>
        <w:t>)</w:t>
      </w:r>
      <w:r w:rsidR="00E26450" w:rsidRPr="00155BE6">
        <w:rPr>
          <w:color w:val="538135" w:themeColor="accent6" w:themeShade="BF"/>
          <w:sz w:val="24"/>
          <w:szCs w:val="24"/>
          <w:rtl/>
        </w:rPr>
        <w:t xml:space="preserve"> أخرجه مسلم عقب حديث أبي موسى</w:t>
      </w:r>
      <w:r>
        <w:rPr>
          <w:color w:val="538135" w:themeColor="accent6" w:themeShade="BF"/>
          <w:sz w:val="24"/>
          <w:szCs w:val="24"/>
          <w:rtl/>
        </w:rPr>
        <w:t>،</w:t>
      </w:r>
      <w:r w:rsidR="00E26450" w:rsidRPr="00155BE6">
        <w:rPr>
          <w:color w:val="538135" w:themeColor="accent6" w:themeShade="BF"/>
          <w:sz w:val="24"/>
          <w:szCs w:val="24"/>
          <w:rtl/>
        </w:rPr>
        <w:t xml:space="preserve"> ولعله أشار إلى تأويله به " اه‍</w:t>
      </w:r>
      <w:r>
        <w:rPr>
          <w:color w:val="538135" w:themeColor="accent6" w:themeShade="BF"/>
          <w:sz w:val="24"/>
          <w:szCs w:val="24"/>
          <w:rtl/>
        </w:rPr>
        <w:t>،</w:t>
      </w:r>
      <w:r w:rsidR="00E26450" w:rsidRPr="00155BE6">
        <w:rPr>
          <w:color w:val="538135" w:themeColor="accent6" w:themeShade="BF"/>
          <w:sz w:val="24"/>
          <w:szCs w:val="24"/>
          <w:rtl/>
        </w:rPr>
        <w:t xml:space="preserve"> وقال ابن بطال كما في الفتح </w:t>
      </w:r>
      <w:r>
        <w:rPr>
          <w:color w:val="538135" w:themeColor="accent6" w:themeShade="BF"/>
          <w:sz w:val="24"/>
          <w:szCs w:val="24"/>
          <w:rtl/>
        </w:rPr>
        <w:t>(</w:t>
      </w:r>
      <w:r w:rsidR="00E26450" w:rsidRPr="00155BE6">
        <w:rPr>
          <w:color w:val="538135" w:themeColor="accent6" w:themeShade="BF"/>
          <w:sz w:val="24"/>
          <w:szCs w:val="24"/>
          <w:rtl/>
        </w:rPr>
        <w:t>13 / 433</w:t>
      </w:r>
      <w:r>
        <w:rPr>
          <w:color w:val="538135" w:themeColor="accent6" w:themeShade="BF"/>
          <w:sz w:val="24"/>
          <w:szCs w:val="24"/>
          <w:rtl/>
        </w:rPr>
        <w:t>):</w:t>
      </w:r>
      <w:r w:rsidR="00E26450" w:rsidRPr="00155BE6">
        <w:rPr>
          <w:color w:val="538135" w:themeColor="accent6" w:themeShade="BF"/>
          <w:sz w:val="24"/>
          <w:szCs w:val="24"/>
          <w:rtl/>
        </w:rPr>
        <w:t xml:space="preserve"> " لا تعلق للمجسمة في إثبات المكان لما ثبت من إستحالة أن يكون سبحانه جسما أو حالا في مكان</w:t>
      </w:r>
      <w:r>
        <w:rPr>
          <w:color w:val="538135" w:themeColor="accent6" w:themeShade="BF"/>
          <w:sz w:val="24"/>
          <w:szCs w:val="24"/>
          <w:rtl/>
        </w:rPr>
        <w:t>،</w:t>
      </w:r>
      <w:r w:rsidR="00E26450" w:rsidRPr="00155BE6">
        <w:rPr>
          <w:color w:val="538135" w:themeColor="accent6" w:themeShade="BF"/>
          <w:sz w:val="24"/>
          <w:szCs w:val="24"/>
          <w:rtl/>
        </w:rPr>
        <w:t xml:space="preserve"> فيكون تأويل الرداء</w:t>
      </w:r>
      <w:r>
        <w:rPr>
          <w:color w:val="538135" w:themeColor="accent6" w:themeShade="BF"/>
          <w:sz w:val="24"/>
          <w:szCs w:val="24"/>
          <w:rtl/>
        </w:rPr>
        <w:t>:</w:t>
      </w:r>
      <w:r w:rsidR="00E26450" w:rsidRPr="00155BE6">
        <w:rPr>
          <w:color w:val="538135" w:themeColor="accent6" w:themeShade="BF"/>
          <w:sz w:val="24"/>
          <w:szCs w:val="24"/>
          <w:rtl/>
        </w:rPr>
        <w:t xml:space="preserve"> الآفة الموجودة لابصارهم المانعة لهم من رؤيته .. " اه‍</w:t>
      </w:r>
      <w:r w:rsidR="00E26450" w:rsidRPr="00155BE6">
        <w:rPr>
          <w:rFonts w:hint="cs"/>
          <w:color w:val="538135" w:themeColor="accent6" w:themeShade="BF"/>
          <w:sz w:val="24"/>
          <w:szCs w:val="24"/>
          <w:rtl/>
        </w:rPr>
        <w:t xml:space="preserve"> </w:t>
      </w:r>
      <w:r w:rsidR="00E26450" w:rsidRPr="00155BE6">
        <w:rPr>
          <w:color w:val="538135" w:themeColor="accent6" w:themeShade="BF"/>
        </w:rPr>
        <w:footnoteRef/>
      </w:r>
      <w:r w:rsidR="00E26450" w:rsidRPr="00155BE6">
        <w:rPr>
          <w:color w:val="538135" w:themeColor="accent6" w:themeShade="BF"/>
          <w:sz w:val="24"/>
          <w:szCs w:val="24"/>
          <w:rtl/>
        </w:rPr>
        <w:t xml:space="preserve"> قال الحافظ ابن حجر في " فتح الباري " </w:t>
      </w:r>
      <w:r>
        <w:rPr>
          <w:color w:val="538135" w:themeColor="accent6" w:themeShade="BF"/>
          <w:sz w:val="24"/>
          <w:szCs w:val="24"/>
          <w:rtl/>
        </w:rPr>
        <w:t>(</w:t>
      </w:r>
      <w:r w:rsidR="00E26450" w:rsidRPr="00155BE6">
        <w:rPr>
          <w:color w:val="538135" w:themeColor="accent6" w:themeShade="BF"/>
          <w:sz w:val="24"/>
          <w:szCs w:val="24"/>
          <w:rtl/>
        </w:rPr>
        <w:t>13 / 413</w:t>
      </w:r>
      <w:r>
        <w:rPr>
          <w:color w:val="538135" w:themeColor="accent6" w:themeShade="BF"/>
          <w:sz w:val="24"/>
          <w:szCs w:val="24"/>
          <w:rtl/>
        </w:rPr>
        <w:t>)</w:t>
      </w:r>
      <w:r w:rsidR="00E26450" w:rsidRPr="00155BE6">
        <w:rPr>
          <w:color w:val="538135" w:themeColor="accent6" w:themeShade="BF"/>
          <w:sz w:val="24"/>
          <w:szCs w:val="24"/>
          <w:rtl/>
        </w:rPr>
        <w:t xml:space="preserve"> نقلا عن الخطابي</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ويكون معنى " فهو عنده فوق العرش " أي ذكره وعلمه وكل ذلك جائز في التخريج</w:t>
      </w:r>
      <w:r>
        <w:rPr>
          <w:color w:val="538135" w:themeColor="accent6" w:themeShade="BF"/>
          <w:sz w:val="24"/>
          <w:szCs w:val="24"/>
          <w:rtl/>
        </w:rPr>
        <w:t>،</w:t>
      </w:r>
      <w:r w:rsidR="00E26450" w:rsidRPr="00155BE6">
        <w:rPr>
          <w:color w:val="538135" w:themeColor="accent6" w:themeShade="BF"/>
          <w:sz w:val="24"/>
          <w:szCs w:val="24"/>
          <w:rtl/>
        </w:rPr>
        <w:t xml:space="preserve"> على أن العرش خلق مخلوق تحمله الملائكة</w:t>
      </w:r>
      <w:r>
        <w:rPr>
          <w:color w:val="538135" w:themeColor="accent6" w:themeShade="BF"/>
          <w:sz w:val="24"/>
          <w:szCs w:val="24"/>
          <w:rtl/>
        </w:rPr>
        <w:t>،</w:t>
      </w:r>
      <w:r w:rsidR="00E26450" w:rsidRPr="00155BE6">
        <w:rPr>
          <w:color w:val="538135" w:themeColor="accent6" w:themeShade="BF"/>
          <w:sz w:val="24"/>
          <w:szCs w:val="24"/>
          <w:rtl/>
        </w:rPr>
        <w:t xml:space="preserve"> فلا يستحيل أن يماسوا العرش إذا حملوه</w:t>
      </w:r>
      <w:r>
        <w:rPr>
          <w:color w:val="538135" w:themeColor="accent6" w:themeShade="BF"/>
          <w:sz w:val="24"/>
          <w:szCs w:val="24"/>
          <w:rtl/>
        </w:rPr>
        <w:t>،</w:t>
      </w:r>
      <w:r w:rsidR="00E26450" w:rsidRPr="00155BE6">
        <w:rPr>
          <w:color w:val="538135" w:themeColor="accent6" w:themeShade="BF"/>
          <w:sz w:val="24"/>
          <w:szCs w:val="24"/>
          <w:rtl/>
        </w:rPr>
        <w:t xml:space="preserve"> وإن كان حامل العرش وحامل حملته هو الله</w:t>
      </w:r>
      <w:r>
        <w:rPr>
          <w:color w:val="538135" w:themeColor="accent6" w:themeShade="BF"/>
          <w:sz w:val="24"/>
          <w:szCs w:val="24"/>
          <w:rtl/>
        </w:rPr>
        <w:t>،</w:t>
      </w:r>
      <w:r w:rsidR="00E26450" w:rsidRPr="00155BE6">
        <w:rPr>
          <w:color w:val="538135" w:themeColor="accent6" w:themeShade="BF"/>
          <w:sz w:val="24"/>
          <w:szCs w:val="24"/>
          <w:rtl/>
        </w:rPr>
        <w:t xml:space="preserve"> وليس قولنا أن الله على العرش أي مماس له أو متمكن فيه أو متحيز في جهة من جهاته . . .</w:t>
      </w:r>
      <w:r>
        <w:rPr>
          <w:color w:val="538135" w:themeColor="accent6" w:themeShade="BF"/>
          <w:sz w:val="24"/>
          <w:szCs w:val="24"/>
          <w:rtl/>
        </w:rPr>
        <w:t>)</w:t>
      </w:r>
      <w:r w:rsidR="00E26450" w:rsidRPr="00155BE6">
        <w:rPr>
          <w:color w:val="538135" w:themeColor="accent6" w:themeShade="BF"/>
          <w:sz w:val="24"/>
          <w:szCs w:val="24"/>
          <w:rtl/>
        </w:rPr>
        <w:t xml:space="preserve">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Pr>
          <w:color w:val="538135" w:themeColor="accent6" w:themeShade="BF"/>
          <w:sz w:val="24"/>
          <w:szCs w:val="24"/>
          <w:rtl/>
        </w:rPr>
        <w:t>:</w:t>
      </w:r>
      <w:r w:rsidR="00E26450" w:rsidRPr="00155BE6">
        <w:rPr>
          <w:color w:val="538135" w:themeColor="accent6" w:themeShade="BF"/>
          <w:sz w:val="24"/>
          <w:szCs w:val="24"/>
          <w:rtl/>
        </w:rPr>
        <w:t xml:space="preserve"> " إن الله أنكحني في السماء "</w:t>
      </w:r>
      <w:r>
        <w:rPr>
          <w:color w:val="538135" w:themeColor="accent6" w:themeShade="BF"/>
          <w:sz w:val="24"/>
          <w:szCs w:val="24"/>
          <w:rtl/>
        </w:rPr>
        <w:t>،</w:t>
      </w:r>
      <w:r w:rsidR="00E26450" w:rsidRPr="00155BE6">
        <w:rPr>
          <w:color w:val="538135" w:themeColor="accent6" w:themeShade="BF"/>
          <w:sz w:val="24"/>
          <w:szCs w:val="24"/>
          <w:rtl/>
        </w:rPr>
        <w:t xml:space="preserve"> وفي لفظ آخر</w:t>
      </w:r>
      <w:r>
        <w:rPr>
          <w:color w:val="538135" w:themeColor="accent6" w:themeShade="BF"/>
          <w:sz w:val="24"/>
          <w:szCs w:val="24"/>
          <w:rtl/>
        </w:rPr>
        <w:t>:</w:t>
      </w:r>
      <w:r w:rsidR="00E26450" w:rsidRPr="00155BE6">
        <w:rPr>
          <w:color w:val="538135" w:themeColor="accent6" w:themeShade="BF"/>
          <w:sz w:val="24"/>
          <w:szCs w:val="24"/>
          <w:rtl/>
        </w:rPr>
        <w:t xml:space="preserve"> " زوجني الله تعالى من فوق سبع سماوات " ومرادها بذلك أي أنكحني الله بأن ذكر نكاحي في القرآن الذي نزل من فوق سبع سموات واللفظ الاول يثبته</w:t>
      </w:r>
      <w:r>
        <w:rPr>
          <w:color w:val="538135" w:themeColor="accent6" w:themeShade="BF"/>
          <w:sz w:val="24"/>
          <w:szCs w:val="24"/>
          <w:rtl/>
        </w:rPr>
        <w:t>،</w:t>
      </w:r>
      <w:r w:rsidR="00E26450" w:rsidRPr="00155BE6">
        <w:rPr>
          <w:color w:val="538135" w:themeColor="accent6" w:themeShade="BF"/>
          <w:sz w:val="24"/>
          <w:szCs w:val="24"/>
          <w:rtl/>
        </w:rPr>
        <w:t xml:space="preserve"> قال الحافظ في شرحه هناك في الفتح </w:t>
      </w:r>
      <w:r>
        <w:rPr>
          <w:color w:val="538135" w:themeColor="accent6" w:themeShade="BF"/>
          <w:sz w:val="24"/>
          <w:szCs w:val="24"/>
          <w:rtl/>
        </w:rPr>
        <w:t>(</w:t>
      </w:r>
      <w:r w:rsidR="00E26450" w:rsidRPr="00155BE6">
        <w:rPr>
          <w:color w:val="538135" w:themeColor="accent6" w:themeShade="BF"/>
          <w:sz w:val="24"/>
          <w:szCs w:val="24"/>
          <w:rtl/>
        </w:rPr>
        <w:t>13 / 412</w:t>
      </w:r>
      <w:r>
        <w:rPr>
          <w:color w:val="538135" w:themeColor="accent6" w:themeShade="BF"/>
          <w:sz w:val="24"/>
          <w:szCs w:val="24"/>
          <w:rtl/>
        </w:rPr>
        <w:t>):</w:t>
      </w:r>
      <w:r w:rsidR="00E26450" w:rsidRPr="00155BE6">
        <w:rPr>
          <w:color w:val="538135" w:themeColor="accent6" w:themeShade="BF"/>
          <w:sz w:val="24"/>
          <w:szCs w:val="24"/>
          <w:rtl/>
        </w:rPr>
        <w:t xml:space="preserve"> " قال الكرماني</w:t>
      </w:r>
      <w:r>
        <w:rPr>
          <w:color w:val="538135" w:themeColor="accent6" w:themeShade="BF"/>
          <w:sz w:val="24"/>
          <w:szCs w:val="24"/>
          <w:rtl/>
        </w:rPr>
        <w:t>:</w:t>
      </w:r>
      <w:r w:rsidR="00E26450" w:rsidRPr="00155BE6">
        <w:rPr>
          <w:color w:val="538135" w:themeColor="accent6" w:themeShade="BF"/>
          <w:sz w:val="24"/>
          <w:szCs w:val="24"/>
          <w:rtl/>
        </w:rPr>
        <w:t xml:space="preserve"> قوله</w:t>
      </w:r>
      <w:r>
        <w:rPr>
          <w:color w:val="538135" w:themeColor="accent6" w:themeShade="BF"/>
          <w:sz w:val="24"/>
          <w:szCs w:val="24"/>
          <w:rtl/>
        </w:rPr>
        <w:t>:</w:t>
      </w:r>
      <w:r w:rsidR="00E26450" w:rsidRPr="00155BE6">
        <w:rPr>
          <w:color w:val="538135" w:themeColor="accent6" w:themeShade="BF"/>
          <w:sz w:val="24"/>
          <w:szCs w:val="24"/>
          <w:rtl/>
        </w:rPr>
        <w:t xml:space="preserve"> " في السماء " ظاهره غير مراد</w:t>
      </w:r>
      <w:r>
        <w:rPr>
          <w:color w:val="538135" w:themeColor="accent6" w:themeShade="BF"/>
          <w:sz w:val="24"/>
          <w:szCs w:val="24"/>
          <w:rtl/>
        </w:rPr>
        <w:t>،</w:t>
      </w:r>
      <w:r w:rsidR="00E26450" w:rsidRPr="00155BE6">
        <w:rPr>
          <w:color w:val="538135" w:themeColor="accent6" w:themeShade="BF"/>
          <w:sz w:val="24"/>
          <w:szCs w:val="24"/>
          <w:rtl/>
        </w:rPr>
        <w:t xml:space="preserve"> إذ الله منزه عن الحلول في المكان</w:t>
      </w:r>
      <w:r>
        <w:rPr>
          <w:color w:val="538135" w:themeColor="accent6" w:themeShade="BF"/>
          <w:sz w:val="24"/>
          <w:szCs w:val="24"/>
          <w:rtl/>
        </w:rPr>
        <w:t>،</w:t>
      </w:r>
      <w:r w:rsidR="00E26450" w:rsidRPr="00155BE6">
        <w:rPr>
          <w:color w:val="538135" w:themeColor="accent6" w:themeShade="BF"/>
          <w:sz w:val="24"/>
          <w:szCs w:val="24"/>
          <w:rtl/>
        </w:rPr>
        <w:t xml:space="preserve"> لكن لما كانت </w:t>
      </w:r>
      <w:r w:rsidR="00E26450" w:rsidRPr="00155BE6">
        <w:rPr>
          <w:color w:val="538135" w:themeColor="accent6" w:themeShade="BF"/>
          <w:sz w:val="24"/>
          <w:szCs w:val="24"/>
          <w:rtl/>
        </w:rPr>
        <w:lastRenderedPageBreak/>
        <w:t>جهة العلو أشرف من غيرها أضافها إليه إشارة إلى علو الذات والصفات "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يعني علو الذات والصفات المعنوي كما قال الحافظ ابن حجر في الفتح </w:t>
      </w:r>
      <w:r>
        <w:rPr>
          <w:color w:val="538135" w:themeColor="accent6" w:themeShade="BF"/>
          <w:sz w:val="24"/>
          <w:szCs w:val="24"/>
          <w:rtl/>
        </w:rPr>
        <w:t>(</w:t>
      </w:r>
      <w:r w:rsidR="00E26450" w:rsidRPr="00155BE6">
        <w:rPr>
          <w:color w:val="538135" w:themeColor="accent6" w:themeShade="BF"/>
          <w:sz w:val="24"/>
          <w:szCs w:val="24"/>
          <w:rtl/>
        </w:rPr>
        <w:t>6 / 136</w:t>
      </w:r>
      <w:r>
        <w:rPr>
          <w:color w:val="538135" w:themeColor="accent6" w:themeShade="BF"/>
          <w:sz w:val="24"/>
          <w:szCs w:val="24"/>
          <w:rtl/>
        </w:rPr>
        <w:t>):</w:t>
      </w:r>
      <w:r w:rsidR="00E26450" w:rsidRPr="00155BE6">
        <w:rPr>
          <w:color w:val="538135" w:themeColor="accent6" w:themeShade="BF"/>
          <w:sz w:val="24"/>
          <w:szCs w:val="24"/>
          <w:rtl/>
        </w:rPr>
        <w:t xml:space="preserve"> " ولا يلزم من كون جهتي العلو والسفل محال على الله تعالى أن لا يوصف بالعلو لان وصفه بالعلو من جهة المعنى</w:t>
      </w:r>
      <w:r>
        <w:rPr>
          <w:color w:val="538135" w:themeColor="accent6" w:themeShade="BF"/>
          <w:sz w:val="24"/>
          <w:szCs w:val="24"/>
          <w:rtl/>
        </w:rPr>
        <w:t>،</w:t>
      </w:r>
      <w:r w:rsidR="00E26450" w:rsidRPr="00155BE6">
        <w:rPr>
          <w:color w:val="538135" w:themeColor="accent6" w:themeShade="BF"/>
          <w:sz w:val="24"/>
          <w:szCs w:val="24"/>
          <w:rtl/>
        </w:rPr>
        <w:t xml:space="preserve"> والمستحيل كون ذلك من جهة الحس " اه‍</w:t>
      </w:r>
      <w:r w:rsidR="00E26450" w:rsidRPr="00155BE6">
        <w:rPr>
          <w:rFonts w:hint="cs"/>
          <w:color w:val="538135" w:themeColor="accent6" w:themeShade="BF"/>
          <w:sz w:val="24"/>
          <w:szCs w:val="24"/>
          <w:rtl/>
        </w:rPr>
        <w:t>]</w:t>
      </w:r>
      <w:r>
        <w:rPr>
          <w:rFonts w:hint="cs"/>
          <w:color w:val="538135" w:themeColor="accent6" w:themeShade="BF"/>
          <w:sz w:val="24"/>
          <w:szCs w:val="24"/>
          <w:rtl/>
        </w:rPr>
        <w:t>،</w:t>
      </w:r>
      <w:r w:rsidR="00E26450" w:rsidRPr="00997DAE">
        <w:rPr>
          <w:rtl/>
        </w:rPr>
        <w:t xml:space="preserve"> قلت</w:t>
      </w:r>
      <w:r>
        <w:rPr>
          <w:rtl/>
        </w:rPr>
        <w:t>:</w:t>
      </w:r>
      <w:r w:rsidR="00E26450" w:rsidRPr="00997DAE">
        <w:rPr>
          <w:rtl/>
        </w:rPr>
        <w:t xml:space="preserve"> الرائي </w:t>
      </w:r>
      <w:r>
        <w:rPr>
          <w:rtl/>
        </w:rPr>
        <w:t>(</w:t>
      </w:r>
      <w:r w:rsidR="00E26450" w:rsidRPr="00997DAE">
        <w:rPr>
          <w:rtl/>
        </w:rPr>
        <w:t>هو الذي</w:t>
      </w:r>
      <w:r>
        <w:rPr>
          <w:rtl/>
        </w:rPr>
        <w:t>)</w:t>
      </w:r>
      <w:r w:rsidR="00E26450" w:rsidRPr="00997DAE">
        <w:rPr>
          <w:rtl/>
        </w:rPr>
        <w:t xml:space="preserve"> في جنة عدن لا المرئي لأنّه لا تحيط به الامكنة </w:t>
      </w:r>
      <w:r>
        <w:rPr>
          <w:rtl/>
        </w:rPr>
        <w:t>(</w:t>
      </w:r>
      <w:r w:rsidR="00E26450" w:rsidRPr="00997DAE">
        <w:rPr>
          <w:rtl/>
        </w:rPr>
        <w:t>سبحانه</w:t>
      </w:r>
      <w:r>
        <w:rPr>
          <w:rtl/>
        </w:rPr>
        <w:t>)،</w:t>
      </w:r>
      <w:r w:rsidR="00E26450" w:rsidRPr="00997DAE">
        <w:rPr>
          <w:rtl/>
        </w:rPr>
        <w:t xml:space="preserve"> قال القاضي أبو يعلى</w:t>
      </w:r>
      <w:r>
        <w:rPr>
          <w:rtl/>
        </w:rPr>
        <w:t>:</w:t>
      </w:r>
      <w:r w:rsidR="00E26450" w:rsidRPr="00997DAE">
        <w:rPr>
          <w:rtl/>
        </w:rPr>
        <w:t xml:space="preserve"> ظاهر الحديث أنه المرئي في جنة عدن</w:t>
      </w:r>
      <w:r>
        <w:rPr>
          <w:rtl/>
        </w:rPr>
        <w:t>،</w:t>
      </w:r>
      <w:r w:rsidR="00E26450" w:rsidRPr="00997DAE">
        <w:rPr>
          <w:rtl/>
        </w:rPr>
        <w:t xml:space="preserve"> قلت</w:t>
      </w:r>
      <w:r>
        <w:rPr>
          <w:rtl/>
        </w:rPr>
        <w:t>:</w:t>
      </w:r>
      <w:r w:rsidR="00E26450" w:rsidRPr="00997DAE">
        <w:rPr>
          <w:rtl/>
        </w:rPr>
        <w:t xml:space="preserve"> وهذا هو التجسيم المحض</w:t>
      </w:r>
      <w:r>
        <w:rPr>
          <w:rtl/>
        </w:rPr>
        <w:t>،</w:t>
      </w:r>
      <w:r w:rsidR="00E26450" w:rsidRPr="00997DAE">
        <w:rPr>
          <w:rtl/>
        </w:rPr>
        <w:t xml:space="preserve"> ورداء الكبرياء ما له من الكبرياء والعظمة</w:t>
      </w:r>
      <w:r>
        <w:rPr>
          <w:rtl/>
        </w:rPr>
        <w:t>،</w:t>
      </w:r>
      <w:r w:rsidR="00E26450" w:rsidRPr="00997DAE">
        <w:rPr>
          <w:rtl/>
        </w:rPr>
        <w:t xml:space="preserve"> فكأنه إن منعهم فلعظمته</w:t>
      </w:r>
      <w:r>
        <w:rPr>
          <w:rtl/>
        </w:rPr>
        <w:t>،</w:t>
      </w:r>
      <w:r w:rsidR="00E26450" w:rsidRPr="00997DAE">
        <w:rPr>
          <w:rtl/>
        </w:rPr>
        <w:t xml:space="preserve"> وإن شاء كشف لهم . وقد تكلمنا على الوجه في الآيات وقلنا المراد بالوجه</w:t>
      </w:r>
      <w:r>
        <w:rPr>
          <w:rtl/>
        </w:rPr>
        <w:t>:</w:t>
      </w:r>
      <w:r w:rsidR="00E26450" w:rsidRPr="00997DAE">
        <w:rPr>
          <w:rtl/>
        </w:rPr>
        <w:t xml:space="preserve"> هو </w:t>
      </w:r>
      <w:r>
        <w:rPr>
          <w:rtl/>
        </w:rPr>
        <w:t>(</w:t>
      </w:r>
      <w:r w:rsidR="00E26450" w:rsidRPr="00997DAE">
        <w:rPr>
          <w:rtl/>
        </w:rPr>
        <w:t>ذات الله</w:t>
      </w:r>
      <w:r>
        <w:rPr>
          <w:rtl/>
        </w:rPr>
        <w:t>)</w:t>
      </w:r>
      <w:r w:rsidR="00E26450" w:rsidRPr="00997DAE">
        <w:rPr>
          <w:rtl/>
        </w:rPr>
        <w:t xml:space="preserve"> سبحانه . </w:t>
      </w:r>
    </w:p>
    <w:p w14:paraId="3BD13DB9" w14:textId="6D1D8BD4" w:rsidR="00E26450" w:rsidRPr="00997DAE" w:rsidRDefault="00C905BE" w:rsidP="00C905BE">
      <w:pPr>
        <w:rPr>
          <w:rtl/>
        </w:rPr>
      </w:pPr>
      <w:r>
        <w:rPr>
          <w:bCs/>
          <w:u w:val="single"/>
          <w:rtl/>
        </w:rPr>
        <w:t>[</w:t>
      </w:r>
      <w:r w:rsidR="00E26450" w:rsidRPr="00D5315D">
        <w:rPr>
          <w:rFonts w:hint="cs"/>
          <w:bCs/>
          <w:u w:val="single"/>
          <w:rtl/>
        </w:rPr>
        <w:t>45</w:t>
      </w:r>
      <w:r>
        <w:rPr>
          <w:bCs/>
          <w:u w:val="single"/>
          <w:rtl/>
        </w:rPr>
        <w:t>]:</w:t>
      </w:r>
      <w:r w:rsidR="00E26450" w:rsidRPr="00D5315D">
        <w:rPr>
          <w:rFonts w:hint="cs"/>
          <w:bCs/>
          <w:rtl/>
        </w:rPr>
        <w:t xml:space="preserve"> </w:t>
      </w:r>
      <w:r>
        <w:rPr>
          <w:rFonts w:hint="cs"/>
          <w:bCs/>
          <w:rtl/>
        </w:rPr>
        <w:t>[</w:t>
      </w:r>
      <w:r w:rsidR="00E26450" w:rsidRPr="00D5315D">
        <w:rPr>
          <w:bCs/>
          <w:rtl/>
        </w:rPr>
        <w:t>الحديث الخامس والاربعون</w:t>
      </w:r>
      <w:r>
        <w:rPr>
          <w:bCs/>
          <w:rtl/>
        </w:rPr>
        <w:t>]:</w:t>
      </w:r>
      <w:r w:rsidR="00E26450" w:rsidRPr="00997DAE">
        <w:rPr>
          <w:rtl/>
        </w:rPr>
        <w:t xml:space="preserve"> روى البخاري </w:t>
      </w:r>
      <w:r>
        <w:rPr>
          <w:rtl/>
        </w:rPr>
        <w:t>(</w:t>
      </w:r>
      <w:r w:rsidR="00E26450" w:rsidRPr="00997DAE">
        <w:rPr>
          <w:rtl/>
        </w:rPr>
        <w:t>فتح 13 / 404</w:t>
      </w:r>
      <w:r>
        <w:rPr>
          <w:rtl/>
        </w:rPr>
        <w:t>)</w:t>
      </w:r>
      <w:r w:rsidR="00E26450" w:rsidRPr="00997DAE">
        <w:rPr>
          <w:rtl/>
        </w:rPr>
        <w:t xml:space="preserve"> ومسلم </w:t>
      </w:r>
      <w:r>
        <w:rPr>
          <w:rtl/>
        </w:rPr>
        <w:t>(</w:t>
      </w:r>
      <w:r w:rsidR="00E26450" w:rsidRPr="00997DAE">
        <w:rPr>
          <w:rtl/>
        </w:rPr>
        <w:t>4 / 2107</w:t>
      </w:r>
      <w:r>
        <w:rPr>
          <w:rtl/>
        </w:rPr>
        <w:t>)</w:t>
      </w:r>
      <w:r w:rsidR="00E26450" w:rsidRPr="00997DAE">
        <w:rPr>
          <w:rtl/>
        </w:rPr>
        <w:t xml:space="preserve"> في الصحيحين من حديث أبي هريرة - رضي الله عنه - قال رسول الله صلى الله عليه وسلم</w:t>
      </w:r>
      <w:r>
        <w:rPr>
          <w:rtl/>
        </w:rPr>
        <w:t>:</w:t>
      </w:r>
      <w:r w:rsidR="00E26450" w:rsidRPr="00997DAE">
        <w:rPr>
          <w:rtl/>
        </w:rPr>
        <w:t xml:space="preserve"> " لما قضى الله الخلق كتب في كتابه - فهو عنده فوق العرش - إن رحمتي غلبت غضبي " وفي لفظ</w:t>
      </w:r>
      <w:r>
        <w:rPr>
          <w:rtl/>
        </w:rPr>
        <w:t>:</w:t>
      </w:r>
      <w:r w:rsidR="00E26450" w:rsidRPr="00997DAE">
        <w:rPr>
          <w:rtl/>
        </w:rPr>
        <w:t xml:space="preserve"> " سبقت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155BE6">
        <w:rPr>
          <w:color w:val="538135" w:themeColor="accent6" w:themeShade="BF"/>
          <w:sz w:val="24"/>
          <w:szCs w:val="24"/>
          <w:rtl/>
        </w:rPr>
        <w:t xml:space="preserve">قال الحافظ ابن حجر في " فتح الباري " </w:t>
      </w:r>
      <w:r>
        <w:rPr>
          <w:color w:val="538135" w:themeColor="accent6" w:themeShade="BF"/>
          <w:sz w:val="24"/>
          <w:szCs w:val="24"/>
          <w:rtl/>
        </w:rPr>
        <w:t>(</w:t>
      </w:r>
      <w:r w:rsidR="00E26450" w:rsidRPr="00155BE6">
        <w:rPr>
          <w:color w:val="538135" w:themeColor="accent6" w:themeShade="BF"/>
          <w:sz w:val="24"/>
          <w:szCs w:val="24"/>
          <w:rtl/>
        </w:rPr>
        <w:t>13 / 413</w:t>
      </w:r>
      <w:r>
        <w:rPr>
          <w:color w:val="538135" w:themeColor="accent6" w:themeShade="BF"/>
          <w:sz w:val="24"/>
          <w:szCs w:val="24"/>
          <w:rtl/>
        </w:rPr>
        <w:t>)</w:t>
      </w:r>
      <w:r w:rsidR="00E26450" w:rsidRPr="00155BE6">
        <w:rPr>
          <w:color w:val="538135" w:themeColor="accent6" w:themeShade="BF"/>
          <w:sz w:val="24"/>
          <w:szCs w:val="24"/>
          <w:rtl/>
        </w:rPr>
        <w:t xml:space="preserve"> نقلا عن الخطابي</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ويكون معنى " فهو عنده فوق العرش " أي ذكره وعلمه وكل ذلك جائز في التخريج</w:t>
      </w:r>
      <w:r>
        <w:rPr>
          <w:color w:val="538135" w:themeColor="accent6" w:themeShade="BF"/>
          <w:sz w:val="24"/>
          <w:szCs w:val="24"/>
          <w:rtl/>
        </w:rPr>
        <w:t>،</w:t>
      </w:r>
      <w:r w:rsidR="00E26450" w:rsidRPr="00155BE6">
        <w:rPr>
          <w:color w:val="538135" w:themeColor="accent6" w:themeShade="BF"/>
          <w:sz w:val="24"/>
          <w:szCs w:val="24"/>
          <w:rtl/>
        </w:rPr>
        <w:t xml:space="preserve"> على أن العرش خلق مخلوق تحمله الملائكة</w:t>
      </w:r>
      <w:r>
        <w:rPr>
          <w:color w:val="538135" w:themeColor="accent6" w:themeShade="BF"/>
          <w:sz w:val="24"/>
          <w:szCs w:val="24"/>
          <w:rtl/>
        </w:rPr>
        <w:t>،</w:t>
      </w:r>
      <w:r w:rsidR="00E26450" w:rsidRPr="00155BE6">
        <w:rPr>
          <w:color w:val="538135" w:themeColor="accent6" w:themeShade="BF"/>
          <w:sz w:val="24"/>
          <w:szCs w:val="24"/>
          <w:rtl/>
        </w:rPr>
        <w:t xml:space="preserve"> فلا يستحيل أن يماسوا العرش إذا حملوه</w:t>
      </w:r>
      <w:r>
        <w:rPr>
          <w:color w:val="538135" w:themeColor="accent6" w:themeShade="BF"/>
          <w:sz w:val="24"/>
          <w:szCs w:val="24"/>
          <w:rtl/>
        </w:rPr>
        <w:t>،</w:t>
      </w:r>
      <w:r w:rsidR="00E26450" w:rsidRPr="00155BE6">
        <w:rPr>
          <w:color w:val="538135" w:themeColor="accent6" w:themeShade="BF"/>
          <w:sz w:val="24"/>
          <w:szCs w:val="24"/>
          <w:rtl/>
        </w:rPr>
        <w:t xml:space="preserve"> وإن كان حامل العرش وحامل حملته هو الله</w:t>
      </w:r>
      <w:r>
        <w:rPr>
          <w:color w:val="538135" w:themeColor="accent6" w:themeShade="BF"/>
          <w:sz w:val="24"/>
          <w:szCs w:val="24"/>
          <w:rtl/>
        </w:rPr>
        <w:t>،</w:t>
      </w:r>
      <w:r w:rsidR="00E26450" w:rsidRPr="00155BE6">
        <w:rPr>
          <w:color w:val="538135" w:themeColor="accent6" w:themeShade="BF"/>
          <w:sz w:val="24"/>
          <w:szCs w:val="24"/>
          <w:rtl/>
        </w:rPr>
        <w:t xml:space="preserve"> وليس قولنا أن الله على العرش أي مماس له أو متمكن فيه أو متح</w:t>
      </w:r>
      <w:r w:rsidR="00E26450">
        <w:rPr>
          <w:color w:val="538135" w:themeColor="accent6" w:themeShade="BF"/>
          <w:sz w:val="24"/>
          <w:szCs w:val="24"/>
          <w:rtl/>
        </w:rPr>
        <w:t>يز في جهة من جهاته . . .</w:t>
      </w:r>
      <w:r>
        <w:rPr>
          <w:color w:val="538135" w:themeColor="accent6" w:themeShade="BF"/>
          <w:sz w:val="24"/>
          <w:szCs w:val="24"/>
          <w:rtl/>
        </w:rPr>
        <w:t>)</w:t>
      </w:r>
      <w:r w:rsidR="00E26450">
        <w:rPr>
          <w:color w:val="538135" w:themeColor="accent6" w:themeShade="BF"/>
          <w:sz w:val="24"/>
          <w:szCs w:val="24"/>
          <w:rtl/>
        </w:rPr>
        <w:t xml:space="preserve"> اه‍</w:t>
      </w:r>
      <w:r>
        <w:rPr>
          <w:color w:val="538135" w:themeColor="accent6" w:themeShade="BF"/>
          <w:sz w:val="24"/>
          <w:szCs w:val="24"/>
          <w:rtl/>
        </w:rPr>
        <w:t>]</w:t>
      </w:r>
      <w:r>
        <w:rPr>
          <w:rtl/>
        </w:rPr>
        <w:t>،</w:t>
      </w:r>
      <w:r w:rsidR="00E26450" w:rsidRPr="00997DAE">
        <w:rPr>
          <w:rtl/>
        </w:rPr>
        <w:t xml:space="preserve"> قال القاضي أبو يعلى</w:t>
      </w:r>
      <w:r>
        <w:rPr>
          <w:rtl/>
        </w:rPr>
        <w:t>:</w:t>
      </w:r>
      <w:r w:rsidR="00E26450" w:rsidRPr="00997DAE">
        <w:rPr>
          <w:rtl/>
        </w:rPr>
        <w:t xml:space="preserve"> ظاهر قوله عنده القرب من الذات . واعلم أن القرب من الحق لا يكون بمسافة وإنما ذلك من صفة الاجسام</w:t>
      </w:r>
      <w:r>
        <w:rPr>
          <w:rtl/>
        </w:rPr>
        <w:t>،</w:t>
      </w:r>
      <w:r w:rsidR="00E26450" w:rsidRPr="00997DAE">
        <w:rPr>
          <w:rtl/>
        </w:rPr>
        <w:t xml:space="preserve"> وقد قال سبحانه وتعالى</w:t>
      </w:r>
      <w:r>
        <w:rPr>
          <w:rtl/>
        </w:rPr>
        <w:t>:</w:t>
      </w:r>
      <w:r w:rsidR="00E26450" w:rsidRPr="00997DAE">
        <w:rPr>
          <w:rtl/>
        </w:rPr>
        <w:t xml:space="preserve"> </w:t>
      </w:r>
      <w:r>
        <w:rPr>
          <w:rtl/>
        </w:rPr>
        <w:t>(</w:t>
      </w:r>
      <w:r w:rsidR="00E26450" w:rsidRPr="00997DAE">
        <w:rPr>
          <w:rtl/>
        </w:rPr>
        <w:t>مسومة عند ربك</w:t>
      </w:r>
      <w:r>
        <w:rPr>
          <w:rtl/>
        </w:rPr>
        <w:t>)</w:t>
      </w:r>
      <w:r w:rsidR="00E26450" w:rsidRPr="00997DAE">
        <w:rPr>
          <w:rtl/>
        </w:rPr>
        <w:t xml:space="preserve"> هود</w:t>
      </w:r>
      <w:r>
        <w:rPr>
          <w:rtl/>
        </w:rPr>
        <w:t>:</w:t>
      </w:r>
      <w:r w:rsidR="00E26450" w:rsidRPr="00997DAE">
        <w:rPr>
          <w:rtl/>
        </w:rPr>
        <w:t xml:space="preserve"> 83</w:t>
      </w:r>
      <w:r>
        <w:rPr>
          <w:rtl/>
        </w:rPr>
        <w:t>،</w:t>
      </w:r>
      <w:r w:rsidR="00E26450" w:rsidRPr="00997DAE">
        <w:rPr>
          <w:rtl/>
        </w:rPr>
        <w:t xml:space="preserve"> </w:t>
      </w:r>
    </w:p>
    <w:p w14:paraId="6539BCF1" w14:textId="4FC6F155" w:rsidR="00E26450" w:rsidRPr="00997DAE" w:rsidRDefault="00C905BE" w:rsidP="00C905BE">
      <w:pPr>
        <w:rPr>
          <w:rtl/>
        </w:rPr>
      </w:pPr>
      <w:r>
        <w:rPr>
          <w:bCs/>
          <w:u w:val="single"/>
          <w:rtl/>
        </w:rPr>
        <w:t>[</w:t>
      </w:r>
      <w:r w:rsidR="00E26450" w:rsidRPr="00D5315D">
        <w:rPr>
          <w:rFonts w:hint="cs"/>
          <w:bCs/>
          <w:u w:val="single"/>
          <w:rtl/>
        </w:rPr>
        <w:t>46</w:t>
      </w:r>
      <w:r>
        <w:rPr>
          <w:bCs/>
          <w:u w:val="single"/>
          <w:rtl/>
        </w:rPr>
        <w:t>]:</w:t>
      </w:r>
      <w:r w:rsidR="00E26450" w:rsidRPr="00D5315D">
        <w:rPr>
          <w:rFonts w:hint="cs"/>
          <w:bCs/>
          <w:rtl/>
        </w:rPr>
        <w:t xml:space="preserve"> </w:t>
      </w:r>
      <w:r>
        <w:rPr>
          <w:rFonts w:hint="cs"/>
          <w:bCs/>
          <w:rtl/>
        </w:rPr>
        <w:t>[</w:t>
      </w:r>
      <w:r w:rsidR="00E26450" w:rsidRPr="00D5315D">
        <w:rPr>
          <w:bCs/>
          <w:rtl/>
        </w:rPr>
        <w:t>الحديث السادس والاربعون</w:t>
      </w:r>
      <w:r>
        <w:rPr>
          <w:bCs/>
          <w:rtl/>
        </w:rPr>
        <w:t>]:</w:t>
      </w:r>
      <w:r w:rsidR="00E26450" w:rsidRPr="00997DAE">
        <w:rPr>
          <w:rtl/>
        </w:rPr>
        <w:t xml:space="preserve"> روي عن بعض التابعين أنه قال</w:t>
      </w:r>
      <w:r>
        <w:rPr>
          <w:rtl/>
        </w:rPr>
        <w:t>:</w:t>
      </w:r>
      <w:r w:rsidR="00E26450" w:rsidRPr="00997DAE">
        <w:rPr>
          <w:rtl/>
        </w:rPr>
        <w:t xml:space="preserve"> " خلق الله آدم بيده</w:t>
      </w:r>
      <w:r>
        <w:rPr>
          <w:rtl/>
        </w:rPr>
        <w:t>،</w:t>
      </w:r>
      <w:r w:rsidR="00E26450" w:rsidRPr="00997DAE">
        <w:rPr>
          <w:rtl/>
        </w:rPr>
        <w:t xml:space="preserve"> وكتب التوراة بيده وغرس الفردوس بيده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sidRPr="00155BE6">
        <w:rPr>
          <w:rFonts w:hint="cs"/>
          <w:color w:val="538135" w:themeColor="accent6" w:themeShade="BF"/>
          <w:sz w:val="24"/>
          <w:szCs w:val="24"/>
          <w:rtl/>
        </w:rPr>
        <w:t xml:space="preserve"> </w:t>
      </w:r>
      <w:r w:rsidR="00E26450" w:rsidRPr="00155BE6">
        <w:rPr>
          <w:color w:val="538135" w:themeColor="accent6" w:themeShade="BF"/>
          <w:sz w:val="24"/>
          <w:szCs w:val="24"/>
          <w:rtl/>
        </w:rPr>
        <w:t xml:space="preserve">ذكر المحدث الزبيدي هذا الحديث في " اتحاف السادة المتقين " </w:t>
      </w:r>
      <w:r>
        <w:rPr>
          <w:color w:val="538135" w:themeColor="accent6" w:themeShade="BF"/>
          <w:sz w:val="24"/>
          <w:szCs w:val="24"/>
          <w:rtl/>
        </w:rPr>
        <w:t>(</w:t>
      </w:r>
      <w:r w:rsidR="00E26450" w:rsidRPr="00155BE6">
        <w:rPr>
          <w:color w:val="538135" w:themeColor="accent6" w:themeShade="BF"/>
          <w:sz w:val="24"/>
          <w:szCs w:val="24"/>
          <w:rtl/>
        </w:rPr>
        <w:t>10 / 550</w:t>
      </w:r>
      <w:r>
        <w:rPr>
          <w:color w:val="538135" w:themeColor="accent6" w:themeShade="BF"/>
          <w:sz w:val="24"/>
          <w:szCs w:val="24"/>
          <w:rtl/>
        </w:rPr>
        <w:t>)</w:t>
      </w:r>
      <w:r w:rsidR="00E26450" w:rsidRPr="00155BE6">
        <w:rPr>
          <w:color w:val="538135" w:themeColor="accent6" w:themeShade="BF"/>
          <w:sz w:val="24"/>
          <w:szCs w:val="24"/>
          <w:rtl/>
        </w:rPr>
        <w:t xml:space="preserve"> فقال وما بين الاقواس كلام الامام الغزالي</w:t>
      </w:r>
      <w:r>
        <w:rPr>
          <w:color w:val="538135" w:themeColor="accent6" w:themeShade="BF"/>
          <w:sz w:val="24"/>
          <w:szCs w:val="24"/>
          <w:rtl/>
        </w:rPr>
        <w:t>:</w:t>
      </w:r>
      <w:r w:rsidR="00E26450" w:rsidRPr="00155BE6">
        <w:rPr>
          <w:color w:val="538135" w:themeColor="accent6" w:themeShade="BF"/>
          <w:sz w:val="24"/>
          <w:szCs w:val="24"/>
          <w:rtl/>
        </w:rPr>
        <w:t xml:space="preserve"> " </w:t>
      </w:r>
      <w:r>
        <w:rPr>
          <w:color w:val="538135" w:themeColor="accent6" w:themeShade="BF"/>
          <w:sz w:val="24"/>
          <w:szCs w:val="24"/>
          <w:rtl/>
        </w:rPr>
        <w:t>(</w:t>
      </w:r>
      <w:r w:rsidR="00E26450" w:rsidRPr="00155BE6">
        <w:rPr>
          <w:color w:val="538135" w:themeColor="accent6" w:themeShade="BF"/>
          <w:sz w:val="24"/>
          <w:szCs w:val="24"/>
          <w:rtl/>
        </w:rPr>
        <w:t>وقال كعب</w:t>
      </w:r>
      <w:r>
        <w:rPr>
          <w:color w:val="538135" w:themeColor="accent6" w:themeShade="BF"/>
          <w:sz w:val="24"/>
          <w:szCs w:val="24"/>
          <w:rtl/>
        </w:rPr>
        <w:t>)</w:t>
      </w:r>
      <w:r w:rsidR="00E26450" w:rsidRPr="00155BE6">
        <w:rPr>
          <w:color w:val="538135" w:themeColor="accent6" w:themeShade="BF"/>
          <w:sz w:val="24"/>
          <w:szCs w:val="24"/>
          <w:rtl/>
        </w:rPr>
        <w:t xml:space="preserve"> الاحبار رحمه الله تعالى </w:t>
      </w:r>
      <w:r>
        <w:rPr>
          <w:color w:val="538135" w:themeColor="accent6" w:themeShade="BF"/>
          <w:sz w:val="24"/>
          <w:szCs w:val="24"/>
          <w:rtl/>
        </w:rPr>
        <w:t>(</w:t>
      </w:r>
      <w:r w:rsidR="00E26450" w:rsidRPr="00155BE6">
        <w:rPr>
          <w:color w:val="538135" w:themeColor="accent6" w:themeShade="BF"/>
          <w:sz w:val="24"/>
          <w:szCs w:val="24"/>
          <w:rtl/>
        </w:rPr>
        <w:t>خلق الله تعالى آدم بيده وكتب التوراة بيده وغرس الجنة بيده ثم قال لها تكلمي فقالت</w:t>
      </w:r>
      <w:r>
        <w:rPr>
          <w:color w:val="538135" w:themeColor="accent6" w:themeShade="BF"/>
          <w:sz w:val="24"/>
          <w:szCs w:val="24"/>
          <w:rtl/>
        </w:rPr>
        <w:t>:</w:t>
      </w:r>
      <w:r w:rsidR="00E26450" w:rsidRPr="00155BE6">
        <w:rPr>
          <w:color w:val="538135" w:themeColor="accent6" w:themeShade="BF"/>
          <w:sz w:val="24"/>
          <w:szCs w:val="24"/>
          <w:rtl/>
        </w:rPr>
        <w:t xml:space="preserve"> قد أفلح المؤمنون</w:t>
      </w:r>
      <w:r>
        <w:rPr>
          <w:color w:val="538135" w:themeColor="accent6" w:themeShade="BF"/>
          <w:sz w:val="24"/>
          <w:szCs w:val="24"/>
          <w:rtl/>
        </w:rPr>
        <w:t>)</w:t>
      </w:r>
      <w:r w:rsidR="00E26450" w:rsidRPr="00155BE6">
        <w:rPr>
          <w:color w:val="538135" w:themeColor="accent6" w:themeShade="BF"/>
          <w:sz w:val="24"/>
          <w:szCs w:val="24"/>
          <w:rtl/>
        </w:rPr>
        <w:t xml:space="preserve"> رواه عبد الرزاق وابن جرير عن قتادة قال</w:t>
      </w:r>
      <w:r>
        <w:rPr>
          <w:color w:val="538135" w:themeColor="accent6" w:themeShade="BF"/>
          <w:sz w:val="24"/>
          <w:szCs w:val="24"/>
          <w:rtl/>
        </w:rPr>
        <w:t>:</w:t>
      </w:r>
      <w:r w:rsidR="00E26450" w:rsidRPr="00155BE6">
        <w:rPr>
          <w:color w:val="538135" w:themeColor="accent6" w:themeShade="BF"/>
          <w:sz w:val="24"/>
          <w:szCs w:val="24"/>
          <w:rtl/>
        </w:rPr>
        <w:t xml:space="preserve"> قال كعب</w:t>
      </w:r>
      <w:r>
        <w:rPr>
          <w:color w:val="538135" w:themeColor="accent6" w:themeShade="BF"/>
          <w:sz w:val="24"/>
          <w:szCs w:val="24"/>
          <w:rtl/>
        </w:rPr>
        <w:t xml:space="preserve"> </w:t>
      </w:r>
      <w:r w:rsidR="00E26450" w:rsidRPr="00155BE6">
        <w:rPr>
          <w:color w:val="538135" w:themeColor="accent6" w:themeShade="BF"/>
          <w:sz w:val="24"/>
          <w:szCs w:val="24"/>
          <w:rtl/>
        </w:rPr>
        <w:t>.</w:t>
      </w:r>
      <w:r>
        <w:rPr>
          <w:color w:val="538135" w:themeColor="accent6" w:themeShade="BF"/>
          <w:sz w:val="24"/>
          <w:szCs w:val="24"/>
          <w:rtl/>
        </w:rPr>
        <w:t>،</w:t>
      </w:r>
      <w:r w:rsidR="00E26450" w:rsidRPr="00155BE6">
        <w:rPr>
          <w:color w:val="538135" w:themeColor="accent6" w:themeShade="BF"/>
          <w:sz w:val="24"/>
          <w:szCs w:val="24"/>
          <w:rtl/>
        </w:rPr>
        <w:t xml:space="preserve"> وقد روي ذلك مرفوعا من حديث أنس</w:t>
      </w:r>
      <w:r>
        <w:rPr>
          <w:color w:val="538135" w:themeColor="accent6" w:themeShade="BF"/>
          <w:sz w:val="24"/>
          <w:szCs w:val="24"/>
          <w:rtl/>
        </w:rPr>
        <w:t>:</w:t>
      </w:r>
      <w:r w:rsidR="00E26450" w:rsidRPr="00155BE6">
        <w:rPr>
          <w:color w:val="538135" w:themeColor="accent6" w:themeShade="BF"/>
          <w:sz w:val="24"/>
          <w:szCs w:val="24"/>
          <w:rtl/>
        </w:rPr>
        <w:t xml:space="preserve"> خلق الله جنة عدن وغرس أشجارها بيده وقال لها تكلمي فقالت</w:t>
      </w:r>
      <w:r>
        <w:rPr>
          <w:color w:val="538135" w:themeColor="accent6" w:themeShade="BF"/>
          <w:sz w:val="24"/>
          <w:szCs w:val="24"/>
          <w:rtl/>
        </w:rPr>
        <w:t>:</w:t>
      </w:r>
      <w:r w:rsidR="00E26450" w:rsidRPr="00155BE6">
        <w:rPr>
          <w:color w:val="538135" w:themeColor="accent6" w:themeShade="BF"/>
          <w:sz w:val="24"/>
          <w:szCs w:val="24"/>
          <w:rtl/>
        </w:rPr>
        <w:t xml:space="preserve"> قد أفلح المؤمنون</w:t>
      </w:r>
      <w:r>
        <w:rPr>
          <w:color w:val="538135" w:themeColor="accent6" w:themeShade="BF"/>
          <w:sz w:val="24"/>
          <w:szCs w:val="24"/>
          <w:rtl/>
        </w:rPr>
        <w:t>،</w:t>
      </w:r>
      <w:r w:rsidR="00E26450" w:rsidRPr="00155BE6">
        <w:rPr>
          <w:color w:val="538135" w:themeColor="accent6" w:themeShade="BF"/>
          <w:sz w:val="24"/>
          <w:szCs w:val="24"/>
          <w:rtl/>
        </w:rPr>
        <w:t xml:space="preserve"> رواه ابن عدي والحاكم والبيهقي في الاسماء والصفات</w:t>
      </w:r>
      <w:r>
        <w:rPr>
          <w:color w:val="538135" w:themeColor="accent6" w:themeShade="BF"/>
          <w:sz w:val="24"/>
          <w:szCs w:val="24"/>
          <w:rtl/>
        </w:rPr>
        <w:t>،</w:t>
      </w:r>
      <w:r w:rsidR="00E26450" w:rsidRPr="00155BE6">
        <w:rPr>
          <w:color w:val="538135" w:themeColor="accent6" w:themeShade="BF"/>
          <w:sz w:val="24"/>
          <w:szCs w:val="24"/>
          <w:rtl/>
        </w:rPr>
        <w:t xml:space="preserve"> ورواه الطبراني في السنة</w:t>
      </w:r>
      <w:r>
        <w:rPr>
          <w:color w:val="538135" w:themeColor="accent6" w:themeShade="BF"/>
          <w:sz w:val="24"/>
          <w:szCs w:val="24"/>
          <w:rtl/>
        </w:rPr>
        <w:t>،</w:t>
      </w:r>
      <w:r w:rsidR="00E26450" w:rsidRPr="00155BE6">
        <w:rPr>
          <w:color w:val="538135" w:themeColor="accent6" w:themeShade="BF"/>
          <w:sz w:val="24"/>
          <w:szCs w:val="24"/>
          <w:rtl/>
        </w:rPr>
        <w:t xml:space="preserve"> وابن مردويه من حديث ابن عباس مثله</w:t>
      </w:r>
      <w:r>
        <w:rPr>
          <w:color w:val="538135" w:themeColor="accent6" w:themeShade="BF"/>
          <w:sz w:val="24"/>
          <w:szCs w:val="24"/>
          <w:rtl/>
        </w:rPr>
        <w:t>،</w:t>
      </w:r>
      <w:r w:rsidR="00E26450" w:rsidRPr="00155BE6">
        <w:rPr>
          <w:color w:val="538135" w:themeColor="accent6" w:themeShade="BF"/>
          <w:sz w:val="24"/>
          <w:szCs w:val="24"/>
          <w:rtl/>
        </w:rPr>
        <w:t xml:space="preserve"> وروى الديلمي من حديث الحارث بن نوفل خلق الله ثلاثة أشياء بيده خلق آدم بيده وكتب التوراة بيده وغرس الفردوس بيده . . . " اه‍</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هذا حديث مسلسل بالعلل</w:t>
      </w:r>
      <w:r>
        <w:rPr>
          <w:color w:val="538135" w:themeColor="accent6" w:themeShade="BF"/>
          <w:sz w:val="24"/>
          <w:szCs w:val="24"/>
          <w:rtl/>
        </w:rPr>
        <w:t>،</w:t>
      </w:r>
      <w:r w:rsidR="00E26450" w:rsidRPr="00155BE6">
        <w:rPr>
          <w:color w:val="538135" w:themeColor="accent6" w:themeShade="BF"/>
          <w:sz w:val="24"/>
          <w:szCs w:val="24"/>
          <w:rtl/>
        </w:rPr>
        <w:t xml:space="preserve"> وهو اسرائيلي من كلام كعب الاحبار لاجل ذكر التوراة فيه وهو موضوع لم يقله النبي صلى الله عليه وسلم زيادة على أنه خطأ لأنّه معارض لقوله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أولم يروا أنا خلقنا لهم مما عملت أيدينا أنعاما</w:t>
      </w:r>
      <w:r>
        <w:rPr>
          <w:color w:val="538135" w:themeColor="accent6" w:themeShade="BF"/>
          <w:sz w:val="24"/>
          <w:szCs w:val="24"/>
          <w:rtl/>
        </w:rPr>
        <w:t>)،</w:t>
      </w:r>
      <w:r w:rsidR="00E26450" w:rsidRPr="00155BE6">
        <w:rPr>
          <w:color w:val="538135" w:themeColor="accent6" w:themeShade="BF"/>
          <w:sz w:val="24"/>
          <w:szCs w:val="24"/>
          <w:rtl/>
        </w:rPr>
        <w:t xml:space="preserve"> وقوله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والسماء بنيناها بأيد</w:t>
      </w:r>
      <w:r>
        <w:rPr>
          <w:color w:val="538135" w:themeColor="accent6" w:themeShade="BF"/>
          <w:sz w:val="24"/>
          <w:szCs w:val="24"/>
          <w:rtl/>
        </w:rPr>
        <w:t>)،</w:t>
      </w:r>
      <w:r w:rsidR="00E26450" w:rsidRPr="00155BE6">
        <w:rPr>
          <w:color w:val="538135" w:themeColor="accent6" w:themeShade="BF"/>
          <w:sz w:val="24"/>
          <w:szCs w:val="24"/>
          <w:rtl/>
        </w:rPr>
        <w:t xml:space="preserve"> وأيد هنا جمع يد وهي الكف </w:t>
      </w:r>
      <w:r w:rsidR="00E26450" w:rsidRPr="00155BE6">
        <w:rPr>
          <w:color w:val="538135" w:themeColor="accent6" w:themeShade="BF"/>
          <w:sz w:val="24"/>
          <w:szCs w:val="24"/>
          <w:rtl/>
        </w:rPr>
        <w:lastRenderedPageBreak/>
        <w:t>بدليل قوله تعالى</w:t>
      </w:r>
      <w:r>
        <w:rPr>
          <w:color w:val="538135" w:themeColor="accent6" w:themeShade="BF"/>
          <w:sz w:val="24"/>
          <w:szCs w:val="24"/>
          <w:rtl/>
        </w:rPr>
        <w:t>:</w:t>
      </w:r>
      <w:r w:rsidR="00E26450" w:rsidRPr="00155BE6">
        <w:rPr>
          <w:color w:val="538135" w:themeColor="accent6" w:themeShade="BF"/>
          <w:sz w:val="24"/>
          <w:szCs w:val="24"/>
          <w:rtl/>
        </w:rPr>
        <w:t xml:space="preserve"> </w:t>
      </w:r>
      <w:r>
        <w:rPr>
          <w:color w:val="538135" w:themeColor="accent6" w:themeShade="BF"/>
          <w:sz w:val="24"/>
          <w:szCs w:val="24"/>
          <w:rtl/>
        </w:rPr>
        <w:t>(</w:t>
      </w:r>
      <w:r w:rsidR="00E26450" w:rsidRPr="00155BE6">
        <w:rPr>
          <w:color w:val="538135" w:themeColor="accent6" w:themeShade="BF"/>
          <w:sz w:val="24"/>
          <w:szCs w:val="24"/>
          <w:rtl/>
        </w:rPr>
        <w:t>أم لهم أيد يبطشون بها</w:t>
      </w:r>
      <w:r>
        <w:rPr>
          <w:color w:val="538135" w:themeColor="accent6" w:themeShade="BF"/>
          <w:sz w:val="24"/>
          <w:szCs w:val="24"/>
          <w:rtl/>
        </w:rPr>
        <w:t>)؟</w:t>
      </w:r>
      <w:r w:rsidR="00E26450" w:rsidRPr="00155BE6">
        <w:rPr>
          <w:color w:val="538135" w:themeColor="accent6" w:themeShade="BF"/>
          <w:sz w:val="24"/>
          <w:szCs w:val="24"/>
          <w:rtl/>
        </w:rPr>
        <w:t>]</w:t>
      </w:r>
      <w:r>
        <w:rPr>
          <w:rFonts w:hint="cs"/>
          <w:rtl/>
        </w:rPr>
        <w:t>،</w:t>
      </w:r>
      <w:r w:rsidR="00E26450" w:rsidRPr="00997DAE">
        <w:rPr>
          <w:rtl/>
        </w:rPr>
        <w:t xml:space="preserve"> قلت</w:t>
      </w:r>
      <w:r>
        <w:rPr>
          <w:rtl/>
        </w:rPr>
        <w:t>:</w:t>
      </w:r>
      <w:r w:rsidR="00E26450" w:rsidRPr="00997DAE">
        <w:rPr>
          <w:rtl/>
        </w:rPr>
        <w:t xml:space="preserve"> هذا حديث لا يثبت عن قائله وقد تكلمنا عليه عند قوله تعالى </w:t>
      </w:r>
      <w:r>
        <w:rPr>
          <w:rtl/>
        </w:rPr>
        <w:t>(</w:t>
      </w:r>
      <w:r w:rsidR="00E26450" w:rsidRPr="00997DAE">
        <w:rPr>
          <w:rtl/>
        </w:rPr>
        <w:t>لما خلقت بيدي</w:t>
      </w:r>
      <w:r>
        <w:rPr>
          <w:rtl/>
        </w:rPr>
        <w:t>)،</w:t>
      </w:r>
      <w:r w:rsidR="00E26450" w:rsidRPr="00997DAE">
        <w:rPr>
          <w:rtl/>
        </w:rPr>
        <w:t xml:space="preserve"> </w:t>
      </w:r>
    </w:p>
    <w:p w14:paraId="7312687A" w14:textId="0C8379BF" w:rsidR="00E26450" w:rsidRPr="00997DAE" w:rsidRDefault="00C905BE" w:rsidP="00C905BE">
      <w:pPr>
        <w:rPr>
          <w:rtl/>
        </w:rPr>
      </w:pPr>
      <w:r>
        <w:rPr>
          <w:bCs/>
          <w:u w:val="single"/>
          <w:rtl/>
        </w:rPr>
        <w:t>[</w:t>
      </w:r>
      <w:r w:rsidR="00E26450" w:rsidRPr="00D5315D">
        <w:rPr>
          <w:rFonts w:hint="cs"/>
          <w:bCs/>
          <w:u w:val="single"/>
          <w:rtl/>
        </w:rPr>
        <w:t>47</w:t>
      </w:r>
      <w:r>
        <w:rPr>
          <w:bCs/>
          <w:u w:val="single"/>
          <w:rtl/>
        </w:rPr>
        <w:t>]:</w:t>
      </w:r>
      <w:r w:rsidR="00E26450" w:rsidRPr="00D5315D">
        <w:rPr>
          <w:rFonts w:hint="cs"/>
          <w:bCs/>
          <w:rtl/>
        </w:rPr>
        <w:t xml:space="preserve"> </w:t>
      </w:r>
      <w:r>
        <w:rPr>
          <w:rFonts w:hint="cs"/>
          <w:bCs/>
          <w:rtl/>
        </w:rPr>
        <w:t>[</w:t>
      </w:r>
      <w:r w:rsidR="00E26450" w:rsidRPr="00D5315D">
        <w:rPr>
          <w:bCs/>
          <w:rtl/>
        </w:rPr>
        <w:t>الحديث السابع والاربعون</w:t>
      </w:r>
      <w:r>
        <w:rPr>
          <w:bCs/>
          <w:rtl/>
        </w:rPr>
        <w:t>]:</w:t>
      </w:r>
      <w:r w:rsidR="00E26450" w:rsidRPr="00997DAE">
        <w:rPr>
          <w:rtl/>
        </w:rPr>
        <w:t xml:space="preserve"> روى ابن عباس - رضي الله عنهما - عن النبي صلى الله عليه وسلم في قوله تعالى </w:t>
      </w:r>
      <w:r>
        <w:rPr>
          <w:rtl/>
        </w:rPr>
        <w:t>(</w:t>
      </w:r>
      <w:r w:rsidR="00E26450" w:rsidRPr="00997DAE">
        <w:rPr>
          <w:rtl/>
        </w:rPr>
        <w:t>وسع كرسيه السموات والارض</w:t>
      </w:r>
      <w:r>
        <w:rPr>
          <w:rtl/>
        </w:rPr>
        <w:t>)</w:t>
      </w:r>
      <w:r w:rsidR="00E26450" w:rsidRPr="00997DAE">
        <w:rPr>
          <w:rtl/>
        </w:rPr>
        <w:t xml:space="preserve"> البقرة</w:t>
      </w:r>
      <w:r>
        <w:rPr>
          <w:rtl/>
        </w:rPr>
        <w:t>:</w:t>
      </w:r>
      <w:r w:rsidR="00E26450" w:rsidRPr="00997DAE">
        <w:rPr>
          <w:rtl/>
        </w:rPr>
        <w:t xml:space="preserve"> 255</w:t>
      </w:r>
      <w:r>
        <w:rPr>
          <w:rtl/>
        </w:rPr>
        <w:t>،</w:t>
      </w:r>
      <w:r w:rsidR="00E26450" w:rsidRPr="00997DAE">
        <w:rPr>
          <w:rtl/>
        </w:rPr>
        <w:t xml:space="preserve"> قال</w:t>
      </w:r>
      <w:r>
        <w:rPr>
          <w:rtl/>
        </w:rPr>
        <w:t>:</w:t>
      </w:r>
      <w:r w:rsidR="00E26450" w:rsidRPr="00997DAE">
        <w:rPr>
          <w:rtl/>
        </w:rPr>
        <w:t xml:space="preserve"> " كرسيه موضع قدميه</w:t>
      </w:r>
      <w:r>
        <w:rPr>
          <w:rtl/>
        </w:rPr>
        <w:t>،</w:t>
      </w:r>
      <w:r w:rsidR="00E26450" w:rsidRPr="00997DAE">
        <w:rPr>
          <w:rtl/>
        </w:rPr>
        <w:t xml:space="preserve"> والعرش لا يقدر قدره " </w:t>
      </w:r>
      <w:r w:rsidR="00E26450" w:rsidRPr="00155BE6">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55BE6">
        <w:rPr>
          <w:color w:val="538135" w:themeColor="accent6" w:themeShade="BF"/>
          <w:sz w:val="24"/>
          <w:szCs w:val="24"/>
          <w:rtl/>
        </w:rPr>
        <w:t xml:space="preserve">حديث نجزم بوضعه رواه ابن الجوزي في " العلل المتناهية في الأحاديث الواهية " </w:t>
      </w:r>
      <w:r>
        <w:rPr>
          <w:color w:val="538135" w:themeColor="accent6" w:themeShade="BF"/>
          <w:sz w:val="24"/>
          <w:szCs w:val="24"/>
          <w:rtl/>
        </w:rPr>
        <w:t>(</w:t>
      </w:r>
      <w:r w:rsidR="00E26450" w:rsidRPr="00155BE6">
        <w:rPr>
          <w:color w:val="538135" w:themeColor="accent6" w:themeShade="BF"/>
          <w:sz w:val="24"/>
          <w:szCs w:val="24"/>
          <w:rtl/>
        </w:rPr>
        <w:t>1 / 22</w:t>
      </w:r>
      <w:r>
        <w:rPr>
          <w:color w:val="538135" w:themeColor="accent6" w:themeShade="BF"/>
          <w:sz w:val="24"/>
          <w:szCs w:val="24"/>
          <w:rtl/>
        </w:rPr>
        <w:t>)،</w:t>
      </w:r>
      <w:r w:rsidR="00E26450" w:rsidRPr="00155BE6">
        <w:rPr>
          <w:color w:val="538135" w:themeColor="accent6" w:themeShade="BF"/>
          <w:sz w:val="24"/>
          <w:szCs w:val="24"/>
          <w:rtl/>
        </w:rPr>
        <w:t xml:space="preserve"> والخطيب البغدادي في تاريخه </w:t>
      </w:r>
      <w:r>
        <w:rPr>
          <w:color w:val="538135" w:themeColor="accent6" w:themeShade="BF"/>
          <w:sz w:val="24"/>
          <w:szCs w:val="24"/>
          <w:rtl/>
        </w:rPr>
        <w:t>(</w:t>
      </w:r>
      <w:r w:rsidR="00E26450" w:rsidRPr="00155BE6">
        <w:rPr>
          <w:color w:val="538135" w:themeColor="accent6" w:themeShade="BF"/>
          <w:sz w:val="24"/>
          <w:szCs w:val="24"/>
          <w:rtl/>
        </w:rPr>
        <w:t>9 / 251</w:t>
      </w:r>
      <w:r>
        <w:rPr>
          <w:color w:val="538135" w:themeColor="accent6" w:themeShade="BF"/>
          <w:sz w:val="24"/>
          <w:szCs w:val="24"/>
          <w:rtl/>
        </w:rPr>
        <w:t>)،</w:t>
      </w:r>
      <w:r w:rsidR="00E26450" w:rsidRPr="00155BE6">
        <w:rPr>
          <w:color w:val="538135" w:themeColor="accent6" w:themeShade="BF"/>
          <w:sz w:val="24"/>
          <w:szCs w:val="24"/>
          <w:rtl/>
        </w:rPr>
        <w:t xml:space="preserve"> ورواه الحاكم </w:t>
      </w:r>
      <w:r>
        <w:rPr>
          <w:color w:val="538135" w:themeColor="accent6" w:themeShade="BF"/>
          <w:sz w:val="24"/>
          <w:szCs w:val="24"/>
          <w:rtl/>
        </w:rPr>
        <w:t>(</w:t>
      </w:r>
      <w:r w:rsidR="00E26450" w:rsidRPr="00155BE6">
        <w:rPr>
          <w:color w:val="538135" w:themeColor="accent6" w:themeShade="BF"/>
          <w:sz w:val="24"/>
          <w:szCs w:val="24"/>
          <w:rtl/>
        </w:rPr>
        <w:t>2 / 282</w:t>
      </w:r>
      <w:r>
        <w:rPr>
          <w:color w:val="538135" w:themeColor="accent6" w:themeShade="BF"/>
          <w:sz w:val="24"/>
          <w:szCs w:val="24"/>
          <w:rtl/>
        </w:rPr>
        <w:t>)</w:t>
      </w:r>
      <w:r w:rsidR="00E26450" w:rsidRPr="00155BE6">
        <w:rPr>
          <w:color w:val="538135" w:themeColor="accent6" w:themeShade="BF"/>
          <w:sz w:val="24"/>
          <w:szCs w:val="24"/>
          <w:rtl/>
        </w:rPr>
        <w:t xml:space="preserve"> موقوفا وقال</w:t>
      </w:r>
      <w:r>
        <w:rPr>
          <w:color w:val="538135" w:themeColor="accent6" w:themeShade="BF"/>
          <w:sz w:val="24"/>
          <w:szCs w:val="24"/>
          <w:rtl/>
        </w:rPr>
        <w:t>:</w:t>
      </w:r>
      <w:r w:rsidR="00E26450" w:rsidRPr="00155BE6">
        <w:rPr>
          <w:color w:val="538135" w:themeColor="accent6" w:themeShade="BF"/>
          <w:sz w:val="24"/>
          <w:szCs w:val="24"/>
          <w:rtl/>
        </w:rPr>
        <w:t xml:space="preserve"> على شرط الشيخين</w:t>
      </w:r>
      <w:r>
        <w:rPr>
          <w:color w:val="538135" w:themeColor="accent6" w:themeShade="BF"/>
          <w:sz w:val="24"/>
          <w:szCs w:val="24"/>
          <w:rtl/>
        </w:rPr>
        <w:t>!!</w:t>
      </w:r>
      <w:r w:rsidR="00E26450" w:rsidRPr="00155BE6">
        <w:rPr>
          <w:color w:val="538135" w:themeColor="accent6" w:themeShade="BF"/>
          <w:sz w:val="24"/>
          <w:szCs w:val="24"/>
          <w:rtl/>
        </w:rPr>
        <w:t xml:space="preserve"> ووافقه الذهبي</w:t>
      </w:r>
      <w:r>
        <w:rPr>
          <w:color w:val="538135" w:themeColor="accent6" w:themeShade="BF"/>
          <w:sz w:val="24"/>
          <w:szCs w:val="24"/>
          <w:rtl/>
        </w:rPr>
        <w:t>!!</w:t>
      </w:r>
      <w:r w:rsidR="00E26450" w:rsidRPr="00155BE6">
        <w:rPr>
          <w:color w:val="538135" w:themeColor="accent6" w:themeShade="BF"/>
          <w:sz w:val="24"/>
          <w:szCs w:val="24"/>
          <w:rtl/>
        </w:rPr>
        <w:t xml:space="preserve"> وذكر الهيثمي في " مجمع الزوائد " </w:t>
      </w:r>
      <w:r>
        <w:rPr>
          <w:color w:val="538135" w:themeColor="accent6" w:themeShade="BF"/>
          <w:sz w:val="24"/>
          <w:szCs w:val="24"/>
          <w:rtl/>
        </w:rPr>
        <w:t>(</w:t>
      </w:r>
      <w:r w:rsidR="00E26450" w:rsidRPr="00155BE6">
        <w:rPr>
          <w:color w:val="538135" w:themeColor="accent6" w:themeShade="BF"/>
          <w:sz w:val="24"/>
          <w:szCs w:val="24"/>
          <w:rtl/>
        </w:rPr>
        <w:t>6 / 323</w:t>
      </w:r>
      <w:r>
        <w:rPr>
          <w:color w:val="538135" w:themeColor="accent6" w:themeShade="BF"/>
          <w:sz w:val="24"/>
          <w:szCs w:val="24"/>
          <w:rtl/>
        </w:rPr>
        <w:t>)</w:t>
      </w:r>
      <w:r w:rsidR="00E26450" w:rsidRPr="00155BE6">
        <w:rPr>
          <w:color w:val="538135" w:themeColor="accent6" w:themeShade="BF"/>
          <w:sz w:val="24"/>
          <w:szCs w:val="24"/>
          <w:rtl/>
        </w:rPr>
        <w:t xml:space="preserve"> وقال</w:t>
      </w:r>
      <w:r>
        <w:rPr>
          <w:color w:val="538135" w:themeColor="accent6" w:themeShade="BF"/>
          <w:sz w:val="24"/>
          <w:szCs w:val="24"/>
          <w:rtl/>
        </w:rPr>
        <w:t>:</w:t>
      </w:r>
      <w:r w:rsidR="00E26450" w:rsidRPr="00155BE6">
        <w:rPr>
          <w:color w:val="538135" w:themeColor="accent6" w:themeShade="BF"/>
          <w:sz w:val="24"/>
          <w:szCs w:val="24"/>
          <w:rtl/>
        </w:rPr>
        <w:t xml:space="preserve"> " رجاله رجال الصحيح "</w:t>
      </w:r>
      <w:r>
        <w:rPr>
          <w:color w:val="538135" w:themeColor="accent6" w:themeShade="BF"/>
          <w:sz w:val="24"/>
          <w:szCs w:val="24"/>
          <w:rtl/>
        </w:rPr>
        <w:t>!!</w:t>
      </w:r>
      <w:r w:rsidR="00E26450" w:rsidRPr="00155BE6">
        <w:rPr>
          <w:color w:val="538135" w:themeColor="accent6" w:themeShade="BF"/>
          <w:sz w:val="24"/>
          <w:szCs w:val="24"/>
          <w:rtl/>
        </w:rPr>
        <w:t xml:space="preserve"> قلت</w:t>
      </w:r>
      <w:r>
        <w:rPr>
          <w:color w:val="538135" w:themeColor="accent6" w:themeShade="BF"/>
          <w:sz w:val="24"/>
          <w:szCs w:val="24"/>
          <w:rtl/>
        </w:rPr>
        <w:t>:</w:t>
      </w:r>
      <w:r w:rsidR="00E26450" w:rsidRPr="00155BE6">
        <w:rPr>
          <w:color w:val="538135" w:themeColor="accent6" w:themeShade="BF"/>
          <w:sz w:val="24"/>
          <w:szCs w:val="24"/>
          <w:rtl/>
        </w:rPr>
        <w:t xml:space="preserve"> وهو منكر ضعيف</w:t>
      </w:r>
      <w:r>
        <w:rPr>
          <w:color w:val="538135" w:themeColor="accent6" w:themeShade="BF"/>
          <w:sz w:val="24"/>
          <w:szCs w:val="24"/>
          <w:rtl/>
        </w:rPr>
        <w:t>،</w:t>
      </w:r>
      <w:r w:rsidR="00E26450" w:rsidRPr="00155BE6">
        <w:rPr>
          <w:color w:val="538135" w:themeColor="accent6" w:themeShade="BF"/>
          <w:sz w:val="24"/>
          <w:szCs w:val="24"/>
          <w:rtl/>
        </w:rPr>
        <w:t xml:space="preserve"> اقتضى الحكم عليه بالوضع</w:t>
      </w:r>
      <w:r>
        <w:rPr>
          <w:color w:val="538135" w:themeColor="accent6" w:themeShade="BF"/>
          <w:sz w:val="24"/>
          <w:szCs w:val="24"/>
          <w:rtl/>
        </w:rPr>
        <w:t>،</w:t>
      </w:r>
      <w:r w:rsidR="00E26450" w:rsidRPr="00155BE6">
        <w:rPr>
          <w:color w:val="538135" w:themeColor="accent6" w:themeShade="BF"/>
          <w:sz w:val="24"/>
          <w:szCs w:val="24"/>
          <w:rtl/>
        </w:rPr>
        <w:t xml:space="preserve"> ولا يبعد أن يكون منقولا عن أهل الكتاب</w:t>
      </w:r>
      <w:r>
        <w:rPr>
          <w:color w:val="538135" w:themeColor="accent6" w:themeShade="BF"/>
          <w:sz w:val="24"/>
          <w:szCs w:val="24"/>
          <w:rtl/>
        </w:rPr>
        <w:t>]</w:t>
      </w:r>
      <w:r>
        <w:rPr>
          <w:rFonts w:hint="cs"/>
          <w:rtl/>
        </w:rPr>
        <w:t>،</w:t>
      </w:r>
      <w:r w:rsidR="00E26450" w:rsidRPr="00997DAE">
        <w:rPr>
          <w:rtl/>
        </w:rPr>
        <w:t xml:space="preserve"> قلت</w:t>
      </w:r>
      <w:r>
        <w:rPr>
          <w:rtl/>
        </w:rPr>
        <w:t>:</w:t>
      </w:r>
      <w:r w:rsidR="00E26450" w:rsidRPr="00997DAE">
        <w:rPr>
          <w:rtl/>
        </w:rPr>
        <w:t xml:space="preserve"> رواه جماعة من الاثبات فوقفوه على ابن عباس</w:t>
      </w:r>
      <w:r>
        <w:rPr>
          <w:rtl/>
        </w:rPr>
        <w:t>،</w:t>
      </w:r>
      <w:r w:rsidR="00E26450" w:rsidRPr="00997DAE">
        <w:rPr>
          <w:rtl/>
        </w:rPr>
        <w:t xml:space="preserve"> ورفعه منهم شجاع بن مخلد فعلم بمخالفته الكبار المتقنين أنه قد غلط</w:t>
      </w:r>
      <w:r>
        <w:rPr>
          <w:rtl/>
        </w:rPr>
        <w:t>،</w:t>
      </w:r>
      <w:r w:rsidR="00E26450" w:rsidRPr="00997DAE">
        <w:rPr>
          <w:rtl/>
        </w:rPr>
        <w:t xml:space="preserve"> ومعنى الحديث</w:t>
      </w:r>
      <w:r>
        <w:rPr>
          <w:rtl/>
        </w:rPr>
        <w:t>:</w:t>
      </w:r>
      <w:r w:rsidR="00E26450" w:rsidRPr="00997DAE">
        <w:rPr>
          <w:rtl/>
        </w:rPr>
        <w:t xml:space="preserve"> أن الكرسي صغير بالإضافة إلى العرش كمقدار كرسي يكون عنده سرير قد وضع لقدمي القاعد على السرير</w:t>
      </w:r>
      <w:r>
        <w:rPr>
          <w:rtl/>
        </w:rPr>
        <w:t>،</w:t>
      </w:r>
      <w:r w:rsidR="00E26450" w:rsidRPr="00997DAE">
        <w:rPr>
          <w:rtl/>
        </w:rPr>
        <w:t xml:space="preserve"> قال الضحاك</w:t>
      </w:r>
      <w:r>
        <w:rPr>
          <w:rtl/>
        </w:rPr>
        <w:t>:</w:t>
      </w:r>
      <w:r w:rsidR="00E26450" w:rsidRPr="00997DAE">
        <w:rPr>
          <w:rtl/>
        </w:rPr>
        <w:t xml:space="preserve"> الكرسي الذي تجعل الملوك أرجلهم عليه</w:t>
      </w:r>
      <w:r>
        <w:rPr>
          <w:rtl/>
        </w:rPr>
        <w:t>،</w:t>
      </w:r>
      <w:r w:rsidR="00E26450" w:rsidRPr="00997DAE">
        <w:rPr>
          <w:rtl/>
        </w:rPr>
        <w:t xml:space="preserve"> وقال القاضي أبو يعلى</w:t>
      </w:r>
      <w:r>
        <w:rPr>
          <w:rtl/>
        </w:rPr>
        <w:t>:</w:t>
      </w:r>
      <w:r w:rsidR="00E26450" w:rsidRPr="00997DAE">
        <w:rPr>
          <w:rtl/>
        </w:rPr>
        <w:t xml:space="preserve"> القدم قدم الذات</w:t>
      </w:r>
      <w:r>
        <w:rPr>
          <w:rtl/>
        </w:rPr>
        <w:t>،</w:t>
      </w:r>
      <w:r w:rsidR="00E26450" w:rsidRPr="00997DAE">
        <w:rPr>
          <w:rtl/>
        </w:rPr>
        <w:t xml:space="preserve"> وهي التي يضعها في النار</w:t>
      </w:r>
      <w:r>
        <w:rPr>
          <w:rtl/>
        </w:rPr>
        <w:t>،</w:t>
      </w:r>
      <w:r w:rsidR="00E26450" w:rsidRPr="00997DAE">
        <w:rPr>
          <w:rtl/>
        </w:rPr>
        <w:t xml:space="preserve"> </w:t>
      </w:r>
    </w:p>
    <w:p w14:paraId="243F04FC" w14:textId="505B6E9A" w:rsidR="00E26450" w:rsidRPr="00997DAE" w:rsidRDefault="00C905BE" w:rsidP="00C905BE">
      <w:pPr>
        <w:rPr>
          <w:rtl/>
        </w:rPr>
      </w:pPr>
      <w:r>
        <w:rPr>
          <w:bCs/>
          <w:u w:val="single"/>
          <w:rtl/>
        </w:rPr>
        <w:t>[</w:t>
      </w:r>
      <w:r w:rsidR="00E26450" w:rsidRPr="00D5315D">
        <w:rPr>
          <w:rFonts w:hint="cs"/>
          <w:bCs/>
          <w:u w:val="single"/>
          <w:rtl/>
        </w:rPr>
        <w:t>48</w:t>
      </w:r>
      <w:r>
        <w:rPr>
          <w:bCs/>
          <w:u w:val="single"/>
          <w:rtl/>
        </w:rPr>
        <w:t>]:</w:t>
      </w:r>
      <w:r w:rsidR="00E26450" w:rsidRPr="00D5315D">
        <w:rPr>
          <w:rFonts w:hint="cs"/>
          <w:bCs/>
          <w:rtl/>
        </w:rPr>
        <w:t xml:space="preserve"> </w:t>
      </w:r>
      <w:r>
        <w:rPr>
          <w:rFonts w:hint="cs"/>
          <w:bCs/>
          <w:rtl/>
        </w:rPr>
        <w:t>[</w:t>
      </w:r>
      <w:r w:rsidR="00E26450" w:rsidRPr="00D5315D">
        <w:rPr>
          <w:bCs/>
          <w:rtl/>
        </w:rPr>
        <w:t>الحديث الثامن والاربعون</w:t>
      </w:r>
      <w:r>
        <w:rPr>
          <w:bCs/>
          <w:rtl/>
        </w:rPr>
        <w:t>]:</w:t>
      </w:r>
      <w:r w:rsidR="00E26450" w:rsidRPr="00997DAE">
        <w:rPr>
          <w:rtl/>
        </w:rPr>
        <w:t xml:space="preserve"> حديث العباس رضي الله عنه</w:t>
      </w:r>
      <w:r>
        <w:rPr>
          <w:rtl/>
        </w:rPr>
        <w:t>،</w:t>
      </w:r>
      <w:r w:rsidR="00E26450" w:rsidRPr="00997DAE">
        <w:rPr>
          <w:rtl/>
        </w:rPr>
        <w:t xml:space="preserve"> عن رسول الله صلى الله عليه وسلم أنه قال</w:t>
      </w:r>
      <w:r>
        <w:rPr>
          <w:rtl/>
        </w:rPr>
        <w:t>:</w:t>
      </w:r>
      <w:r w:rsidR="00E26450" w:rsidRPr="00997DAE">
        <w:rPr>
          <w:rtl/>
        </w:rPr>
        <w:t xml:space="preserve"> " فوق السماء السابعة بحر بين أعلاه وأسفله كما بين السماء والارض</w:t>
      </w:r>
      <w:r>
        <w:rPr>
          <w:rtl/>
        </w:rPr>
        <w:t>،</w:t>
      </w:r>
      <w:r w:rsidR="00E26450" w:rsidRPr="00997DAE">
        <w:rPr>
          <w:rtl/>
        </w:rPr>
        <w:t xml:space="preserve"> والله تعالى فوق ذلك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هذه قطعة من حديث موضوع رواه أحمد في مسنده </w:t>
      </w:r>
      <w:r>
        <w:rPr>
          <w:color w:val="538135" w:themeColor="accent6" w:themeShade="BF"/>
          <w:sz w:val="24"/>
          <w:szCs w:val="24"/>
          <w:rtl/>
        </w:rPr>
        <w:t>(</w:t>
      </w:r>
      <w:r w:rsidR="00E26450" w:rsidRPr="003B1505">
        <w:rPr>
          <w:color w:val="538135" w:themeColor="accent6" w:themeShade="BF"/>
          <w:sz w:val="24"/>
          <w:szCs w:val="24"/>
          <w:rtl/>
        </w:rPr>
        <w:t>1 / 206</w:t>
      </w:r>
      <w:r>
        <w:rPr>
          <w:color w:val="538135" w:themeColor="accent6" w:themeShade="BF"/>
          <w:sz w:val="24"/>
          <w:szCs w:val="24"/>
          <w:rtl/>
        </w:rPr>
        <w:t>)</w:t>
      </w:r>
      <w:r w:rsidR="00E26450" w:rsidRPr="003B1505">
        <w:rPr>
          <w:color w:val="538135" w:themeColor="accent6" w:themeShade="BF"/>
          <w:sz w:val="24"/>
          <w:szCs w:val="24"/>
          <w:rtl/>
        </w:rPr>
        <w:t xml:space="preserve"> من طريق عبد الرزاق عن يحيى بن العلاء عن شعيب بن خالد عن سماك بن حرب عن عبد الله بن عميره عن العباس عم النبي صلى الله عليه وسلم مرفوعا</w:t>
      </w:r>
      <w:r>
        <w:rPr>
          <w:color w:val="538135" w:themeColor="accent6" w:themeShade="BF"/>
          <w:sz w:val="24"/>
          <w:szCs w:val="24"/>
          <w:rtl/>
        </w:rPr>
        <w:t>،</w:t>
      </w:r>
      <w:r w:rsidR="00E26450" w:rsidRPr="003B1505">
        <w:rPr>
          <w:color w:val="538135" w:themeColor="accent6" w:themeShade="BF"/>
          <w:sz w:val="24"/>
          <w:szCs w:val="24"/>
          <w:rtl/>
        </w:rPr>
        <w:t xml:space="preserve"> ورواه أبو داود </w:t>
      </w:r>
      <w:r>
        <w:rPr>
          <w:color w:val="538135" w:themeColor="accent6" w:themeShade="BF"/>
          <w:sz w:val="24"/>
          <w:szCs w:val="24"/>
          <w:rtl/>
        </w:rPr>
        <w:t>(</w:t>
      </w:r>
      <w:r w:rsidR="00E26450" w:rsidRPr="003B1505">
        <w:rPr>
          <w:color w:val="538135" w:themeColor="accent6" w:themeShade="BF"/>
          <w:sz w:val="24"/>
          <w:szCs w:val="24"/>
          <w:rtl/>
        </w:rPr>
        <w:t>4 / 231 برقم 4723</w:t>
      </w:r>
      <w:r>
        <w:rPr>
          <w:color w:val="538135" w:themeColor="accent6" w:themeShade="BF"/>
          <w:sz w:val="24"/>
          <w:szCs w:val="24"/>
          <w:rtl/>
        </w:rPr>
        <w:t>)</w:t>
      </w:r>
      <w:r w:rsidR="00E26450" w:rsidRPr="003B1505">
        <w:rPr>
          <w:color w:val="538135" w:themeColor="accent6" w:themeShade="BF"/>
          <w:sz w:val="24"/>
          <w:szCs w:val="24"/>
          <w:rtl/>
        </w:rPr>
        <w:t xml:space="preserve"> وابن ماجه </w:t>
      </w:r>
      <w:r>
        <w:rPr>
          <w:color w:val="538135" w:themeColor="accent6" w:themeShade="BF"/>
          <w:sz w:val="24"/>
          <w:szCs w:val="24"/>
          <w:rtl/>
        </w:rPr>
        <w:t>(</w:t>
      </w:r>
      <w:r w:rsidR="00E26450" w:rsidRPr="003B1505">
        <w:rPr>
          <w:color w:val="538135" w:themeColor="accent6" w:themeShade="BF"/>
          <w:sz w:val="24"/>
          <w:szCs w:val="24"/>
          <w:rtl/>
        </w:rPr>
        <w:t>1 / 69</w:t>
      </w:r>
      <w:r w:rsidR="00E26450" w:rsidRPr="003B1505">
        <w:rPr>
          <w:rFonts w:hint="cs"/>
          <w:color w:val="538135" w:themeColor="accent6" w:themeShade="BF"/>
          <w:sz w:val="24"/>
          <w:szCs w:val="24"/>
          <w:rtl/>
        </w:rPr>
        <w:t>]</w:t>
      </w:r>
      <w:r w:rsidR="00E26450" w:rsidRPr="00997DAE">
        <w:rPr>
          <w:rtl/>
        </w:rPr>
        <w:t xml:space="preserve"> </w:t>
      </w:r>
      <w:r>
        <w:rPr>
          <w:rtl/>
        </w:rPr>
        <w:t>(</w:t>
      </w:r>
      <w:r w:rsidR="00E26450" w:rsidRPr="00997DAE">
        <w:rPr>
          <w:rtl/>
        </w:rPr>
        <w:t>199</w:t>
      </w:r>
      <w:r>
        <w:rPr>
          <w:rtl/>
        </w:rPr>
        <w:t>)،</w:t>
      </w:r>
      <w:r w:rsidR="00E26450" w:rsidRPr="00997DAE">
        <w:rPr>
          <w:rtl/>
        </w:rPr>
        <w:t xml:space="preserve"> هذا حديث لا يصح تفرد به يحيى بن العلاء</w:t>
      </w:r>
      <w:r>
        <w:rPr>
          <w:rtl/>
        </w:rPr>
        <w:t>،</w:t>
      </w:r>
      <w:r w:rsidR="00E26450" w:rsidRPr="00997DAE">
        <w:rPr>
          <w:rtl/>
        </w:rPr>
        <w:t xml:space="preserve"> قال أحمد</w:t>
      </w:r>
      <w:r>
        <w:rPr>
          <w:rtl/>
        </w:rPr>
        <w:t>:</w:t>
      </w:r>
      <w:r w:rsidR="00E26450" w:rsidRPr="00997DAE">
        <w:rPr>
          <w:rtl/>
        </w:rPr>
        <w:t xml:space="preserve"> هو كذاب يضع الحديث</w:t>
      </w:r>
      <w:r>
        <w:rPr>
          <w:rtl/>
        </w:rPr>
        <w:t>،</w:t>
      </w:r>
      <w:r w:rsidR="00E26450" w:rsidRPr="00997DAE">
        <w:rPr>
          <w:rtl/>
        </w:rPr>
        <w:t xml:space="preserve"> وقال يحيى بن معين</w:t>
      </w:r>
      <w:r>
        <w:rPr>
          <w:rtl/>
        </w:rPr>
        <w:t>:</w:t>
      </w:r>
      <w:r w:rsidR="00E26450" w:rsidRPr="00997DAE">
        <w:rPr>
          <w:rtl/>
        </w:rPr>
        <w:t xml:space="preserve"> ليس بثقة</w:t>
      </w:r>
      <w:r>
        <w:rPr>
          <w:rtl/>
        </w:rPr>
        <w:t>،</w:t>
      </w:r>
      <w:r w:rsidR="00E26450" w:rsidRPr="00997DAE">
        <w:rPr>
          <w:rtl/>
        </w:rPr>
        <w:t xml:space="preserve"> وقال ابن عدي</w:t>
      </w:r>
      <w:r>
        <w:rPr>
          <w:rtl/>
        </w:rPr>
        <w:t>:</w:t>
      </w:r>
      <w:r w:rsidR="00E26450" w:rsidRPr="00997DAE">
        <w:rPr>
          <w:rtl/>
        </w:rPr>
        <w:t xml:space="preserve"> أحاديثه موضوعة وقد تكلمنا على الفوقية عند قوله تعالى </w:t>
      </w:r>
      <w:r>
        <w:rPr>
          <w:rtl/>
        </w:rPr>
        <w:t>(</w:t>
      </w:r>
      <w:r w:rsidR="00E26450" w:rsidRPr="00997DAE">
        <w:rPr>
          <w:rtl/>
        </w:rPr>
        <w:t>وهو القاهر فوق عباده</w:t>
      </w:r>
      <w:r>
        <w:rPr>
          <w:rtl/>
        </w:rPr>
        <w:t>)</w:t>
      </w:r>
      <w:r w:rsidR="00E26450" w:rsidRPr="00997DAE">
        <w:rPr>
          <w:rtl/>
        </w:rPr>
        <w:t xml:space="preserve"> الانعام</w:t>
      </w:r>
      <w:r>
        <w:rPr>
          <w:rtl/>
        </w:rPr>
        <w:t>:</w:t>
      </w:r>
      <w:r w:rsidR="00E26450" w:rsidRPr="00997DAE">
        <w:rPr>
          <w:rtl/>
        </w:rPr>
        <w:t xml:space="preserve"> 18</w:t>
      </w:r>
      <w:r>
        <w:rPr>
          <w:rtl/>
        </w:rPr>
        <w:t>،</w:t>
      </w:r>
      <w:r w:rsidR="00E26450" w:rsidRPr="00997DAE">
        <w:rPr>
          <w:rtl/>
        </w:rPr>
        <w:t xml:space="preserve"> قال القاضي أبو يعلى</w:t>
      </w:r>
      <w:r>
        <w:rPr>
          <w:rtl/>
        </w:rPr>
        <w:t>:</w:t>
      </w:r>
      <w:r w:rsidR="00E26450" w:rsidRPr="00997DAE">
        <w:rPr>
          <w:rtl/>
        </w:rPr>
        <w:t xml:space="preserve"> المراد من الفوقية</w:t>
      </w:r>
      <w:r>
        <w:rPr>
          <w:rtl/>
        </w:rPr>
        <w:t>:</w:t>
      </w:r>
      <w:r w:rsidR="00E26450" w:rsidRPr="00997DAE">
        <w:rPr>
          <w:rtl/>
        </w:rPr>
        <w:t xml:space="preserve"> استواء الذات على العرش</w:t>
      </w:r>
      <w:r>
        <w:rPr>
          <w:rtl/>
        </w:rPr>
        <w:t>،</w:t>
      </w:r>
      <w:r w:rsidR="00E26450" w:rsidRPr="00997DAE">
        <w:rPr>
          <w:rtl/>
        </w:rPr>
        <w:t xml:space="preserve"> وقال</w:t>
      </w:r>
      <w:r>
        <w:rPr>
          <w:rtl/>
        </w:rPr>
        <w:t>:</w:t>
      </w:r>
      <w:r w:rsidR="00E26450" w:rsidRPr="00997DAE">
        <w:rPr>
          <w:rtl/>
        </w:rPr>
        <w:t xml:space="preserve"> هو على العرش ما حاذى العرش من ذاته فهو حد له وما عدا الجهة المحاذية للعرش وهو الفوق والخلف والامام واليسرة لا يحد</w:t>
      </w:r>
      <w:r>
        <w:rPr>
          <w:rtl/>
        </w:rPr>
        <w:t>،</w:t>
      </w:r>
      <w:r w:rsidR="00E26450" w:rsidRPr="00997DAE">
        <w:rPr>
          <w:rtl/>
        </w:rPr>
        <w:t xml:space="preserve"> قلت</w:t>
      </w:r>
      <w:r>
        <w:rPr>
          <w:rtl/>
        </w:rPr>
        <w:t>:</w:t>
      </w:r>
      <w:r w:rsidR="00E26450" w:rsidRPr="00997DAE">
        <w:rPr>
          <w:rtl/>
        </w:rPr>
        <w:t xml:space="preserve"> هذا الكلام أصل التجسيم لان المحاذي يكون أكبر أو أصغر والمقادير لا تكون إلا في الاجسام</w:t>
      </w:r>
      <w:r>
        <w:rPr>
          <w:rtl/>
        </w:rPr>
        <w:t>،</w:t>
      </w:r>
      <w:r w:rsidR="00E26450" w:rsidRPr="00997DAE">
        <w:rPr>
          <w:rtl/>
        </w:rPr>
        <w:t xml:space="preserve"> قال القاضي أبو يعلى</w:t>
      </w:r>
      <w:r>
        <w:rPr>
          <w:rtl/>
        </w:rPr>
        <w:t>:</w:t>
      </w:r>
      <w:r w:rsidR="00E26450" w:rsidRPr="00997DAE">
        <w:rPr>
          <w:rtl/>
        </w:rPr>
        <w:t xml:space="preserve"> إذا ثبت أنه مستو على العرش فهل يجوز ان نطلق عليه الجلوس والقيام</w:t>
      </w:r>
      <w:r>
        <w:rPr>
          <w:rtl/>
        </w:rPr>
        <w:t>،</w:t>
      </w:r>
      <w:r w:rsidR="00E26450" w:rsidRPr="00997DAE">
        <w:rPr>
          <w:rtl/>
        </w:rPr>
        <w:t xml:space="preserve"> وما وجدت عن إمامنا في هذا شيئا</w:t>
      </w:r>
      <w:r>
        <w:rPr>
          <w:rtl/>
        </w:rPr>
        <w:t>،</w:t>
      </w:r>
      <w:r w:rsidR="00E26450" w:rsidRPr="00997DAE">
        <w:rPr>
          <w:rtl/>
        </w:rPr>
        <w:t xml:space="preserve"> قلت</w:t>
      </w:r>
      <w:r>
        <w:rPr>
          <w:rtl/>
        </w:rPr>
        <w:t>:</w:t>
      </w:r>
      <w:r w:rsidR="00E26450" w:rsidRPr="00997DAE">
        <w:rPr>
          <w:rtl/>
        </w:rPr>
        <w:t xml:space="preserve"> وكلا الشيئين لا يصح</w:t>
      </w:r>
      <w:r>
        <w:rPr>
          <w:rtl/>
        </w:rPr>
        <w:t>،</w:t>
      </w:r>
      <w:r w:rsidR="00E26450" w:rsidRPr="00997DAE">
        <w:rPr>
          <w:rtl/>
        </w:rPr>
        <w:t xml:space="preserve"> أما لفظة القعود فقد رواها عن ابن عباس ولا يصح</w:t>
      </w:r>
      <w:r>
        <w:rPr>
          <w:rtl/>
        </w:rPr>
        <w:t>،</w:t>
      </w:r>
      <w:r w:rsidR="00E26450" w:rsidRPr="00997DAE">
        <w:rPr>
          <w:rtl/>
        </w:rPr>
        <w:t xml:space="preserve"> وأما القيام فيرويها عيسى عن جابر عن عمر بن الصبح . قال البخاري</w:t>
      </w:r>
      <w:r>
        <w:rPr>
          <w:rtl/>
        </w:rPr>
        <w:t>:</w:t>
      </w:r>
      <w:r w:rsidR="00E26450" w:rsidRPr="00997DAE">
        <w:rPr>
          <w:rtl/>
        </w:rPr>
        <w:t xml:space="preserve"> </w:t>
      </w:r>
      <w:r w:rsidR="00E26450" w:rsidRPr="00997DAE">
        <w:rPr>
          <w:rtl/>
        </w:rPr>
        <w:lastRenderedPageBreak/>
        <w:t>قال عمر بن الصبح أنا وضعت خطبة رسول الله</w:t>
      </w:r>
      <w:r>
        <w:rPr>
          <w:rtl/>
        </w:rPr>
        <w:t>،</w:t>
      </w:r>
      <w:r w:rsidR="00E26450" w:rsidRPr="00997DAE">
        <w:rPr>
          <w:rtl/>
        </w:rPr>
        <w:t xml:space="preserve"> وقال ابن حبان</w:t>
      </w:r>
      <w:r>
        <w:rPr>
          <w:rtl/>
        </w:rPr>
        <w:t>:</w:t>
      </w:r>
      <w:r w:rsidR="00E26450" w:rsidRPr="00997DAE">
        <w:rPr>
          <w:rtl/>
        </w:rPr>
        <w:t xml:space="preserve"> وكان يضع الحديث على الثقات لا يصح كتب حديثه إلا على التعجب</w:t>
      </w:r>
      <w:r>
        <w:rPr>
          <w:rtl/>
        </w:rPr>
        <w:t>،</w:t>
      </w:r>
      <w:r w:rsidR="00E26450" w:rsidRPr="00997DAE">
        <w:rPr>
          <w:rtl/>
        </w:rPr>
        <w:t xml:space="preserve"> وقال الدارقطني</w:t>
      </w:r>
      <w:r>
        <w:rPr>
          <w:rtl/>
        </w:rPr>
        <w:t>:</w:t>
      </w:r>
      <w:r w:rsidR="00E26450" w:rsidRPr="00997DAE">
        <w:rPr>
          <w:rtl/>
        </w:rPr>
        <w:t xml:space="preserve"> متروك</w:t>
      </w:r>
      <w:r>
        <w:rPr>
          <w:rtl/>
        </w:rPr>
        <w:t>،</w:t>
      </w:r>
      <w:r w:rsidR="00E26450" w:rsidRPr="00997DAE">
        <w:rPr>
          <w:rtl/>
        </w:rPr>
        <w:t xml:space="preserve"> وقال الازدي</w:t>
      </w:r>
      <w:r>
        <w:rPr>
          <w:rtl/>
        </w:rPr>
        <w:t>:</w:t>
      </w:r>
      <w:r w:rsidR="00E26450" w:rsidRPr="00997DAE">
        <w:rPr>
          <w:rtl/>
        </w:rPr>
        <w:t xml:space="preserve"> كذاب ذاهل</w:t>
      </w:r>
      <w:r>
        <w:rPr>
          <w:rtl/>
        </w:rPr>
        <w:t>،</w:t>
      </w:r>
      <w:r w:rsidR="00E26450" w:rsidRPr="00997DAE">
        <w:rPr>
          <w:rtl/>
        </w:rPr>
        <w:t xml:space="preserve"> قلت</w:t>
      </w:r>
      <w:r>
        <w:rPr>
          <w:rtl/>
        </w:rPr>
        <w:t>:</w:t>
      </w:r>
      <w:r w:rsidR="00E26450" w:rsidRPr="00997DAE">
        <w:rPr>
          <w:rtl/>
        </w:rPr>
        <w:t xml:space="preserve"> وبمثل هذه يثبت لله صفة أين العقول</w:t>
      </w:r>
      <w:r>
        <w:rPr>
          <w:rtl/>
        </w:rPr>
        <w:t>؟!</w:t>
      </w:r>
      <w:r w:rsidR="00E26450" w:rsidRPr="00997DAE">
        <w:rPr>
          <w:rtl/>
        </w:rPr>
        <w:t xml:space="preserve"> تعالى الحق أن يوصف بقيام وهو انتصاب القامة إنما هو قائم بالقسط</w:t>
      </w:r>
      <w:r>
        <w:rPr>
          <w:rtl/>
        </w:rPr>
        <w:t>،</w:t>
      </w:r>
      <w:r w:rsidR="00E26450" w:rsidRPr="00997DAE">
        <w:rPr>
          <w:rtl/>
        </w:rPr>
        <w:t xml:space="preserve"> ولا يوصف بقعود ولأنها حالة الجسماني</w:t>
      </w:r>
      <w:r>
        <w:rPr>
          <w:rtl/>
        </w:rPr>
        <w:t>،</w:t>
      </w:r>
      <w:r w:rsidR="00E26450" w:rsidRPr="00997DAE">
        <w:rPr>
          <w:rtl/>
        </w:rPr>
        <w:t xml:space="preserve"> </w:t>
      </w:r>
    </w:p>
    <w:p w14:paraId="20AF0A58" w14:textId="3FE8A126" w:rsidR="00E26450" w:rsidRPr="00FD14BE" w:rsidRDefault="00C905BE" w:rsidP="00C905BE">
      <w:pPr>
        <w:rPr>
          <w:rtl/>
        </w:rPr>
      </w:pPr>
      <w:r>
        <w:rPr>
          <w:bCs/>
          <w:u w:val="single"/>
          <w:rtl/>
        </w:rPr>
        <w:t>[</w:t>
      </w:r>
      <w:r w:rsidR="00E26450" w:rsidRPr="00D5315D">
        <w:rPr>
          <w:rFonts w:hint="cs"/>
          <w:bCs/>
          <w:u w:val="single"/>
          <w:rtl/>
        </w:rPr>
        <w:t>49</w:t>
      </w:r>
      <w:r>
        <w:rPr>
          <w:bCs/>
          <w:u w:val="single"/>
          <w:rtl/>
        </w:rPr>
        <w:t>]:</w:t>
      </w:r>
      <w:r w:rsidR="00E26450" w:rsidRPr="00D5315D">
        <w:rPr>
          <w:rFonts w:hint="cs"/>
          <w:bCs/>
          <w:rtl/>
        </w:rPr>
        <w:t xml:space="preserve"> </w:t>
      </w:r>
      <w:r>
        <w:rPr>
          <w:rFonts w:hint="cs"/>
          <w:bCs/>
          <w:rtl/>
        </w:rPr>
        <w:t>[</w:t>
      </w:r>
      <w:r w:rsidR="00E26450" w:rsidRPr="00D5315D">
        <w:rPr>
          <w:bCs/>
          <w:rtl/>
        </w:rPr>
        <w:t>الحديث التاسع والاربعون</w:t>
      </w:r>
      <w:r>
        <w:rPr>
          <w:bCs/>
          <w:rtl/>
        </w:rPr>
        <w:t>]:</w:t>
      </w:r>
      <w:r w:rsidR="00E26450" w:rsidRPr="00997DAE">
        <w:rPr>
          <w:rtl/>
        </w:rPr>
        <w:t xml:space="preserve"> روي في الصحيحين من حديث أبي هريرة - رضي الله عنه - عن النبي - صلى الله عليه وسلم - قال</w:t>
      </w:r>
      <w:r>
        <w:rPr>
          <w:rtl/>
        </w:rPr>
        <w:t>:</w:t>
      </w:r>
      <w:r w:rsidR="00E26450" w:rsidRPr="00997DAE">
        <w:rPr>
          <w:rtl/>
        </w:rPr>
        <w:t xml:space="preserve"> " من تصدق بعدل تمرة من كسب طيب ولا يقبل الله إلا طيبا .</w:t>
      </w:r>
      <w:r>
        <w:rPr>
          <w:rtl/>
        </w:rPr>
        <w:t>،</w:t>
      </w:r>
      <w:r w:rsidR="00E26450" w:rsidRPr="00997DAE">
        <w:rPr>
          <w:rtl/>
        </w:rPr>
        <w:t xml:space="preserve"> فإن الله يتقبلها بيمينه ثم يربيها لصاحبها كما يربي أحدكم فلوه حتى تكون مثل الجبل .. "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البخاري في الزكاة ورواه في التوحيد </w:t>
      </w:r>
      <w:r>
        <w:rPr>
          <w:color w:val="538135" w:themeColor="accent6" w:themeShade="BF"/>
          <w:sz w:val="24"/>
          <w:szCs w:val="24"/>
          <w:rtl/>
        </w:rPr>
        <w:t>(</w:t>
      </w:r>
      <w:r w:rsidR="00E26450" w:rsidRPr="003B1505">
        <w:rPr>
          <w:color w:val="538135" w:themeColor="accent6" w:themeShade="BF"/>
          <w:sz w:val="24"/>
          <w:szCs w:val="24"/>
          <w:rtl/>
        </w:rPr>
        <w:t>13 / 415 فتح</w:t>
      </w:r>
      <w:r>
        <w:rPr>
          <w:color w:val="538135" w:themeColor="accent6" w:themeShade="BF"/>
          <w:sz w:val="24"/>
          <w:szCs w:val="24"/>
          <w:rtl/>
        </w:rPr>
        <w:t>)</w:t>
      </w:r>
      <w:r w:rsidR="00E26450" w:rsidRPr="003B1505">
        <w:rPr>
          <w:color w:val="538135" w:themeColor="accent6" w:themeShade="BF"/>
          <w:sz w:val="24"/>
          <w:szCs w:val="24"/>
          <w:rtl/>
        </w:rPr>
        <w:t xml:space="preserve"> بلفظ</w:t>
      </w:r>
      <w:r>
        <w:rPr>
          <w:color w:val="538135" w:themeColor="accent6" w:themeShade="BF"/>
          <w:sz w:val="24"/>
          <w:szCs w:val="24"/>
          <w:rtl/>
        </w:rPr>
        <w:t>:</w:t>
      </w:r>
      <w:r w:rsidR="00E26450" w:rsidRPr="003B1505">
        <w:rPr>
          <w:color w:val="538135" w:themeColor="accent6" w:themeShade="BF"/>
          <w:sz w:val="24"/>
          <w:szCs w:val="24"/>
          <w:rtl/>
        </w:rPr>
        <w:t xml:space="preserve"> " من تصدق بعدل تمرة من كسب طيب</w:t>
      </w:r>
      <w:r>
        <w:rPr>
          <w:color w:val="538135" w:themeColor="accent6" w:themeShade="BF"/>
          <w:sz w:val="24"/>
          <w:szCs w:val="24"/>
          <w:rtl/>
        </w:rPr>
        <w:t>،</w:t>
      </w:r>
      <w:r w:rsidR="00E26450" w:rsidRPr="003B1505">
        <w:rPr>
          <w:color w:val="538135" w:themeColor="accent6" w:themeShade="BF"/>
          <w:sz w:val="24"/>
          <w:szCs w:val="24"/>
          <w:rtl/>
        </w:rPr>
        <w:t xml:space="preserve"> ولا يصعد إلى الله إلا الطيب</w:t>
      </w:r>
      <w:r>
        <w:rPr>
          <w:color w:val="538135" w:themeColor="accent6" w:themeShade="BF"/>
          <w:sz w:val="24"/>
          <w:szCs w:val="24"/>
          <w:rtl/>
        </w:rPr>
        <w:t>،</w:t>
      </w:r>
      <w:r w:rsidR="00E26450" w:rsidRPr="003B1505">
        <w:rPr>
          <w:color w:val="538135" w:themeColor="accent6" w:themeShade="BF"/>
          <w:sz w:val="24"/>
          <w:szCs w:val="24"/>
          <w:rtl/>
        </w:rPr>
        <w:t xml:space="preserve"> فإن الله يتقبلها بيمينه ثم يربيها لصاحبها كما يربي أحدكم فلوه حتى تكون مثل الجبل "</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معنى</w:t>
      </w:r>
      <w:r>
        <w:rPr>
          <w:color w:val="538135" w:themeColor="accent6" w:themeShade="BF"/>
          <w:sz w:val="24"/>
          <w:szCs w:val="24"/>
          <w:rtl/>
        </w:rPr>
        <w:t>:</w:t>
      </w:r>
      <w:r w:rsidR="00E26450" w:rsidRPr="003B1505">
        <w:rPr>
          <w:color w:val="538135" w:themeColor="accent6" w:themeShade="BF"/>
          <w:sz w:val="24"/>
          <w:szCs w:val="24"/>
          <w:rtl/>
        </w:rPr>
        <w:t xml:space="preserve"> ولا يصعد إلى الله أي</w:t>
      </w:r>
      <w:r>
        <w:rPr>
          <w:color w:val="538135" w:themeColor="accent6" w:themeShade="BF"/>
          <w:sz w:val="24"/>
          <w:szCs w:val="24"/>
          <w:rtl/>
        </w:rPr>
        <w:t>:</w:t>
      </w:r>
      <w:r w:rsidR="00E26450" w:rsidRPr="003B1505">
        <w:rPr>
          <w:color w:val="538135" w:themeColor="accent6" w:themeShade="BF"/>
          <w:sz w:val="24"/>
          <w:szCs w:val="24"/>
          <w:rtl/>
        </w:rPr>
        <w:t xml:space="preserve"> ولا يتقبل عند الله تعالى يثبت ذلك رواية مسلم في صحيحه </w:t>
      </w:r>
      <w:r>
        <w:rPr>
          <w:color w:val="538135" w:themeColor="accent6" w:themeShade="BF"/>
          <w:sz w:val="24"/>
          <w:szCs w:val="24"/>
          <w:rtl/>
        </w:rPr>
        <w:t>(</w:t>
      </w:r>
      <w:r w:rsidR="00E26450" w:rsidRPr="003B1505">
        <w:rPr>
          <w:color w:val="538135" w:themeColor="accent6" w:themeShade="BF"/>
          <w:sz w:val="24"/>
          <w:szCs w:val="24"/>
          <w:rtl/>
        </w:rPr>
        <w:t>2 / 702 برقم 63 و 64</w:t>
      </w:r>
      <w:r>
        <w:rPr>
          <w:color w:val="538135" w:themeColor="accent6" w:themeShade="BF"/>
          <w:sz w:val="24"/>
          <w:szCs w:val="24"/>
          <w:rtl/>
        </w:rPr>
        <w:t>)</w:t>
      </w:r>
      <w:r w:rsidR="00E26450" w:rsidRPr="003B1505">
        <w:rPr>
          <w:color w:val="538135" w:themeColor="accent6" w:themeShade="BF"/>
          <w:sz w:val="24"/>
          <w:szCs w:val="24"/>
          <w:rtl/>
        </w:rPr>
        <w:t xml:space="preserve"> بلفظ</w:t>
      </w:r>
      <w:r>
        <w:rPr>
          <w:color w:val="538135" w:themeColor="accent6" w:themeShade="BF"/>
          <w:sz w:val="24"/>
          <w:szCs w:val="24"/>
          <w:rtl/>
        </w:rPr>
        <w:t>:</w:t>
      </w:r>
      <w:r w:rsidR="00E26450" w:rsidRPr="003B1505">
        <w:rPr>
          <w:color w:val="538135" w:themeColor="accent6" w:themeShade="BF"/>
          <w:sz w:val="24"/>
          <w:szCs w:val="24"/>
          <w:rtl/>
        </w:rPr>
        <w:t xml:space="preserve"> " ما تصدق أحد بصدقة من طيب</w:t>
      </w:r>
      <w:r>
        <w:rPr>
          <w:color w:val="538135" w:themeColor="accent6" w:themeShade="BF"/>
          <w:sz w:val="24"/>
          <w:szCs w:val="24"/>
          <w:rtl/>
        </w:rPr>
        <w:t>،</w:t>
      </w:r>
      <w:r w:rsidR="00E26450" w:rsidRPr="003B1505">
        <w:rPr>
          <w:color w:val="538135" w:themeColor="accent6" w:themeShade="BF"/>
          <w:sz w:val="24"/>
          <w:szCs w:val="24"/>
          <w:rtl/>
        </w:rPr>
        <w:t xml:space="preserve"> ولا يقبل الله إلا الطيب إلا أخذها الرحمن بيمينه وإن كانت تمرة</w:t>
      </w:r>
      <w:r>
        <w:rPr>
          <w:color w:val="538135" w:themeColor="accent6" w:themeShade="BF"/>
          <w:sz w:val="24"/>
          <w:szCs w:val="24"/>
          <w:rtl/>
        </w:rPr>
        <w:t>،</w:t>
      </w:r>
      <w:r w:rsidR="00E26450" w:rsidRPr="003B1505">
        <w:rPr>
          <w:color w:val="538135" w:themeColor="accent6" w:themeShade="BF"/>
          <w:sz w:val="24"/>
          <w:szCs w:val="24"/>
          <w:rtl/>
        </w:rPr>
        <w:t xml:space="preserve"> فتربوا في كف الرحمن حتى تكون أعظم من الجبل</w:t>
      </w:r>
      <w:r>
        <w:rPr>
          <w:color w:val="538135" w:themeColor="accent6" w:themeShade="BF"/>
          <w:sz w:val="24"/>
          <w:szCs w:val="24"/>
          <w:rtl/>
        </w:rPr>
        <w:t>،</w:t>
      </w:r>
      <w:r w:rsidR="00E26450" w:rsidRPr="003B1505">
        <w:rPr>
          <w:color w:val="538135" w:themeColor="accent6" w:themeShade="BF"/>
          <w:sz w:val="24"/>
          <w:szCs w:val="24"/>
          <w:rtl/>
        </w:rPr>
        <w:t xml:space="preserve"> كما يربي أحدكم فلوه أو فصيله " . فتنبه لتصرف الرواة</w:t>
      </w:r>
      <w:r>
        <w:rPr>
          <w:color w:val="538135" w:themeColor="accent6" w:themeShade="BF"/>
          <w:sz w:val="24"/>
          <w:szCs w:val="24"/>
          <w:rtl/>
        </w:rPr>
        <w:t>]</w:t>
      </w:r>
      <w:r>
        <w:rPr>
          <w:rtl/>
        </w:rPr>
        <w:t>،</w:t>
      </w:r>
      <w:r w:rsidR="00E26450" w:rsidRPr="00997DAE">
        <w:rPr>
          <w:rtl/>
        </w:rPr>
        <w:t xml:space="preserve"> وفي لفظ أخرجه مسلم</w:t>
      </w:r>
      <w:r>
        <w:rPr>
          <w:rtl/>
        </w:rPr>
        <w:t>:</w:t>
      </w:r>
      <w:r w:rsidR="00E26450" w:rsidRPr="00997DAE">
        <w:rPr>
          <w:rtl/>
        </w:rPr>
        <w:t xml:space="preserve"> " فتربوا في كف الرحمن حتى تكون أعظم من الجبل "</w:t>
      </w:r>
      <w:r>
        <w:rPr>
          <w:rtl/>
        </w:rPr>
        <w:t>،</w:t>
      </w:r>
      <w:r w:rsidR="00E26450" w:rsidRPr="00997DAE">
        <w:rPr>
          <w:rtl/>
        </w:rPr>
        <w:t xml:space="preserve"> قال العلماء هذا خطاب للناس بما يعلمونه ويفهمونه من الاخذ والتربية والنمو</w:t>
      </w:r>
      <w:r>
        <w:rPr>
          <w:rtl/>
        </w:rPr>
        <w:t>،</w:t>
      </w:r>
      <w:r w:rsidR="00E26450" w:rsidRPr="00997DAE">
        <w:rPr>
          <w:rtl/>
        </w:rPr>
        <w:t xml:space="preserve"> لما كان التناول باليد والقبض بالكف خاطبهم بما يعقلون</w:t>
      </w:r>
      <w:r>
        <w:rPr>
          <w:rtl/>
        </w:rPr>
        <w:t>،</w:t>
      </w:r>
      <w:r w:rsidR="00E26450" w:rsidRPr="00997DAE">
        <w:rPr>
          <w:rtl/>
        </w:rPr>
        <w:t xml:space="preserve"> وإنما جرى ذكر اليمين لأنها مرصدة لما عز من الامور</w:t>
      </w:r>
      <w:r>
        <w:rPr>
          <w:rtl/>
        </w:rPr>
        <w:t>،</w:t>
      </w:r>
      <w:r w:rsidR="00E26450" w:rsidRPr="00997DAE">
        <w:rPr>
          <w:rtl/>
        </w:rPr>
        <w:t xml:space="preserve"> ومعنى التربية</w:t>
      </w:r>
      <w:r>
        <w:rPr>
          <w:rtl/>
        </w:rPr>
        <w:t>:</w:t>
      </w:r>
      <w:r w:rsidR="00E26450" w:rsidRPr="00997DAE">
        <w:rPr>
          <w:rtl/>
        </w:rPr>
        <w:t xml:space="preserve"> المضاعفة</w:t>
      </w:r>
      <w:r>
        <w:rPr>
          <w:rtl/>
        </w:rPr>
        <w:t>،</w:t>
      </w:r>
      <w:r w:rsidR="00E26450" w:rsidRPr="00FD14BE">
        <w:rPr>
          <w:rtl/>
        </w:rPr>
        <w:t xml:space="preserve"> </w:t>
      </w:r>
    </w:p>
    <w:p w14:paraId="762CA0CA" w14:textId="68FBFA75" w:rsidR="00E26450" w:rsidRDefault="00C905BE" w:rsidP="00C905BE">
      <w:pPr>
        <w:rPr>
          <w:rtl/>
        </w:rPr>
      </w:pPr>
      <w:r>
        <w:rPr>
          <w:bCs/>
          <w:u w:val="single"/>
          <w:rtl/>
        </w:rPr>
        <w:t>[</w:t>
      </w:r>
      <w:r w:rsidR="00E26450" w:rsidRPr="00FD14BE">
        <w:rPr>
          <w:bCs/>
          <w:u w:val="single"/>
          <w:rtl/>
        </w:rPr>
        <w:t>50</w:t>
      </w:r>
      <w:r>
        <w:rPr>
          <w:bCs/>
          <w:u w:val="single"/>
          <w:rtl/>
        </w:rPr>
        <w:t>]:</w:t>
      </w:r>
      <w:r w:rsidR="00E26450" w:rsidRPr="00FD14BE">
        <w:rPr>
          <w:bCs/>
          <w:rtl/>
        </w:rPr>
        <w:t xml:space="preserve"> </w:t>
      </w:r>
      <w:r>
        <w:rPr>
          <w:bCs/>
          <w:rtl/>
        </w:rPr>
        <w:t>[</w:t>
      </w:r>
      <w:r w:rsidR="00E26450" w:rsidRPr="00FD14BE">
        <w:rPr>
          <w:bCs/>
          <w:rtl/>
        </w:rPr>
        <w:t>الحديث</w:t>
      </w:r>
      <w:r>
        <w:rPr>
          <w:bCs/>
          <w:rtl/>
        </w:rPr>
        <w:t xml:space="preserve"> </w:t>
      </w:r>
      <w:r w:rsidR="00E26450" w:rsidRPr="00FD14BE">
        <w:rPr>
          <w:bCs/>
          <w:rtl/>
        </w:rPr>
        <w:t>الخمسون</w:t>
      </w:r>
      <w:r>
        <w:rPr>
          <w:bCs/>
          <w:rtl/>
        </w:rPr>
        <w:t>]:</w:t>
      </w:r>
      <w:r w:rsidR="00E26450" w:rsidRPr="00FD14BE">
        <w:rPr>
          <w:bCs/>
          <w:rtl/>
        </w:rPr>
        <w:t xml:space="preserve"> </w:t>
      </w:r>
      <w:r w:rsidR="00E26450" w:rsidRPr="00FD14BE">
        <w:rPr>
          <w:rtl/>
        </w:rPr>
        <w:t>روي البخاري ومسلم في الصحيحين من حديث أنس بن مالك رضي الله عنه عن النبي صلى الله عليه وسلم أنه ذكر الدجال فقال ألا إنه أعور وإن ربكم ليس بأعور</w:t>
      </w:r>
      <w:r>
        <w:rPr>
          <w:rtl/>
        </w:rPr>
        <w:t>،</w:t>
      </w:r>
      <w:r w:rsidR="00E26450" w:rsidRPr="00FD14BE">
        <w:rPr>
          <w:rtl/>
        </w:rPr>
        <w:t xml:space="preserve"> قال العلماء</w:t>
      </w:r>
      <w:r>
        <w:rPr>
          <w:rtl/>
        </w:rPr>
        <w:t>:</w:t>
      </w:r>
      <w:r w:rsidR="00E26450" w:rsidRPr="00FD14BE">
        <w:rPr>
          <w:rtl/>
        </w:rPr>
        <w:t xml:space="preserve"> إنما أراد تحقيق وصفه بأنه لا يجوز عليه النقص</w:t>
      </w:r>
      <w:r>
        <w:rPr>
          <w:rtl/>
        </w:rPr>
        <w:t>،</w:t>
      </w:r>
      <w:r w:rsidR="00E26450" w:rsidRPr="00FD14BE">
        <w:rPr>
          <w:rtl/>
        </w:rPr>
        <w:t xml:space="preserve"> والعور نقص ولم يرد إثبات جارحة</w:t>
      </w:r>
      <w:r>
        <w:rPr>
          <w:rtl/>
        </w:rPr>
        <w:t>،</w:t>
      </w:r>
      <w:r w:rsidR="00E26450" w:rsidRPr="00FD14BE">
        <w:rPr>
          <w:rtl/>
        </w:rPr>
        <w:t xml:space="preserve"> لأنه لا مدح</w:t>
      </w:r>
      <w:r>
        <w:rPr>
          <w:rtl/>
        </w:rPr>
        <w:t xml:space="preserve"> </w:t>
      </w:r>
      <w:r w:rsidR="00E26450" w:rsidRPr="00FD14BE">
        <w:rPr>
          <w:rtl/>
        </w:rPr>
        <w:t>في إثبات جارحة</w:t>
      </w:r>
      <w:r>
        <w:rPr>
          <w:rtl/>
        </w:rPr>
        <w:t>،</w:t>
      </w:r>
      <w:r w:rsidR="00E26450" w:rsidRPr="00FD14BE">
        <w:rPr>
          <w:rtl/>
        </w:rPr>
        <w:t xml:space="preserve"> قال بن عقيل</w:t>
      </w:r>
      <w:r>
        <w:rPr>
          <w:rtl/>
        </w:rPr>
        <w:t>:</w:t>
      </w:r>
      <w:r w:rsidR="00E26450" w:rsidRPr="00FD14BE">
        <w:rPr>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 . كأنه قال</w:t>
      </w:r>
      <w:r>
        <w:rPr>
          <w:rtl/>
        </w:rPr>
        <w:t>:</w:t>
      </w:r>
      <w:r w:rsidR="00E26450" w:rsidRPr="00FD14BE">
        <w:rPr>
          <w:rtl/>
        </w:rPr>
        <w:t xml:space="preserve"> ربكم ليس بذي جوارح تتسلط عليه النقائص</w:t>
      </w:r>
      <w:r>
        <w:rPr>
          <w:rtl/>
        </w:rPr>
        <w:t xml:space="preserve">، </w:t>
      </w:r>
      <w:r w:rsidR="00E26450" w:rsidRPr="00FD14BE">
        <w:rPr>
          <w:rtl/>
        </w:rPr>
        <w:t>وهذا مثل نفي الولد عنه لأنه يستحيل عليه التجزيء</w:t>
      </w:r>
      <w:r>
        <w:rPr>
          <w:rtl/>
        </w:rPr>
        <w:t>،</w:t>
      </w:r>
      <w:r w:rsidR="00E26450" w:rsidRPr="00FD14BE">
        <w:rPr>
          <w:rtl/>
        </w:rPr>
        <w:t xml:space="preserve"> ولو كانت الإشارة إلى صورة كاملة</w:t>
      </w:r>
      <w:r>
        <w:rPr>
          <w:rtl/>
        </w:rPr>
        <w:t>،</w:t>
      </w:r>
      <w:r w:rsidR="00E26450" w:rsidRPr="00FD14BE">
        <w:rPr>
          <w:rtl/>
        </w:rPr>
        <w:t xml:space="preserve"> لم يكن في ذلك دليل علي الألوهية ولا القدم</w:t>
      </w:r>
      <w:r>
        <w:rPr>
          <w:rtl/>
        </w:rPr>
        <w:t>،</w:t>
      </w:r>
      <w:r w:rsidR="00E26450" w:rsidRPr="00FD14BE">
        <w:rPr>
          <w:rtl/>
        </w:rPr>
        <w:t xml:space="preserve"> فإن الكامل في الصورة كثير</w:t>
      </w:r>
      <w:r>
        <w:rPr>
          <w:rtl/>
        </w:rPr>
        <w:t>،</w:t>
      </w:r>
      <w:r w:rsidR="00E26450" w:rsidRPr="00FD14BE">
        <w:rPr>
          <w:rtl/>
        </w:rPr>
        <w:t xml:space="preserve"> قال</w:t>
      </w:r>
      <w:r>
        <w:rPr>
          <w:rtl/>
        </w:rPr>
        <w:t>:</w:t>
      </w:r>
      <w:r w:rsidR="00E26450" w:rsidRPr="00FD14BE">
        <w:rPr>
          <w:rtl/>
        </w:rPr>
        <w:t xml:space="preserve"> ومن قال بدليل الخطاب فأثبت عينين قيل له دليل الخطاب مختلف في كونه دليلا في أحكام الفقه وفروع الدين</w:t>
      </w:r>
      <w:r>
        <w:rPr>
          <w:rtl/>
        </w:rPr>
        <w:t>،</w:t>
      </w:r>
      <w:r w:rsidR="00E26450" w:rsidRPr="00FD14BE">
        <w:rPr>
          <w:rtl/>
        </w:rPr>
        <w:t xml:space="preserve"> فكيف بأصوله ثم هو عند من اعتقده جحد يقضي عليه معني النطق وهو القياس المظنون فكيف يكون له حكم الدليل وقد قضي عليه دليل العقل بالرد</w:t>
      </w:r>
      <w:r>
        <w:rPr>
          <w:rFonts w:hint="cs"/>
          <w:rtl/>
        </w:rPr>
        <w:t>،</w:t>
      </w:r>
      <w:r w:rsidR="00E26450">
        <w:rPr>
          <w:rFonts w:hint="cs"/>
          <w:rtl/>
        </w:rPr>
        <w:t xml:space="preserve"> </w:t>
      </w:r>
    </w:p>
    <w:p w14:paraId="292168E2" w14:textId="0CEEE6D6" w:rsidR="00E26450" w:rsidRPr="00997DAE" w:rsidRDefault="00C905BE" w:rsidP="00C905BE">
      <w:pPr>
        <w:rPr>
          <w:rtl/>
        </w:rPr>
      </w:pPr>
      <w:r>
        <w:rPr>
          <w:bCs/>
          <w:u w:val="single"/>
          <w:rtl/>
        </w:rPr>
        <w:lastRenderedPageBreak/>
        <w:t>[</w:t>
      </w:r>
      <w:r w:rsidR="00E26450" w:rsidRPr="00FD14BE">
        <w:rPr>
          <w:rFonts w:hint="cs"/>
          <w:bCs/>
          <w:u w:val="single"/>
          <w:rtl/>
        </w:rPr>
        <w:t>51</w:t>
      </w:r>
      <w:r>
        <w:rPr>
          <w:bCs/>
          <w:u w:val="single"/>
          <w:rtl/>
        </w:rPr>
        <w:t>]:</w:t>
      </w:r>
      <w:r w:rsidR="00E26450" w:rsidRPr="00FD14BE">
        <w:rPr>
          <w:bCs/>
          <w:rtl/>
        </w:rPr>
        <w:t xml:space="preserve"> </w:t>
      </w:r>
      <w:r>
        <w:rPr>
          <w:bCs/>
          <w:rtl/>
        </w:rPr>
        <w:t>[</w:t>
      </w:r>
      <w:r w:rsidR="00E26450" w:rsidRPr="00FD14BE">
        <w:rPr>
          <w:bCs/>
          <w:rtl/>
        </w:rPr>
        <w:t>الحديث الحادي والخمسون</w:t>
      </w:r>
      <w:r>
        <w:rPr>
          <w:bCs/>
          <w:rtl/>
        </w:rPr>
        <w:t>]:</w:t>
      </w:r>
      <w:r w:rsidR="00E26450" w:rsidRPr="00997DAE">
        <w:rPr>
          <w:rtl/>
        </w:rPr>
        <w:t xml:space="preserve"> روى البخاري في أفراده من حديث أبي هريرة - رضي الله عنه - عن النبي صلى الله عليه وسلم قال</w:t>
      </w:r>
      <w:r>
        <w:rPr>
          <w:rtl/>
        </w:rPr>
        <w:t>:</w:t>
      </w:r>
      <w:r w:rsidR="00E26450" w:rsidRPr="00997DAE">
        <w:rPr>
          <w:rtl/>
        </w:rPr>
        <w:t xml:space="preserve"> يقول الله عز وجل</w:t>
      </w:r>
      <w:r>
        <w:rPr>
          <w:rtl/>
        </w:rPr>
        <w:t>:</w:t>
      </w:r>
      <w:r w:rsidR="00E26450" w:rsidRPr="00997DAE">
        <w:rPr>
          <w:rtl/>
        </w:rPr>
        <w:t xml:space="preserve"> " ما يزال عبدي يتقرب إلي بالنوافل حتى أحبه</w:t>
      </w:r>
      <w:r>
        <w:rPr>
          <w:rtl/>
        </w:rPr>
        <w:t>،</w:t>
      </w:r>
      <w:r w:rsidR="00E26450" w:rsidRPr="00997DAE">
        <w:rPr>
          <w:rtl/>
        </w:rPr>
        <w:t xml:space="preserve"> فإذا أحببته كنت سمعه الذي يسمع به وبصره الذي يبصره به ويده التي يبطش بها ورجله التي يمشي بها</w:t>
      </w:r>
      <w:r>
        <w:rPr>
          <w:rtl/>
        </w:rPr>
        <w:t>،</w:t>
      </w:r>
      <w:r w:rsidR="00E26450" w:rsidRPr="00997DAE">
        <w:rPr>
          <w:rtl/>
        </w:rPr>
        <w:t xml:space="preserve"> وما ترددت عن شيء أنا فاعله ترددي عن نفس المؤمن يكره الموت وأكره مساءته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البخاري في صحيحه </w:t>
      </w:r>
      <w:r>
        <w:rPr>
          <w:color w:val="538135" w:themeColor="accent6" w:themeShade="BF"/>
          <w:sz w:val="24"/>
          <w:szCs w:val="24"/>
          <w:rtl/>
        </w:rPr>
        <w:t>(</w:t>
      </w:r>
      <w:r w:rsidR="00E26450" w:rsidRPr="003B1505">
        <w:rPr>
          <w:color w:val="538135" w:themeColor="accent6" w:themeShade="BF"/>
          <w:sz w:val="24"/>
          <w:szCs w:val="24"/>
          <w:rtl/>
        </w:rPr>
        <w:t>11 / 341 فتح</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والحديث فيه كلام وهذا إسناده هناك</w:t>
      </w:r>
      <w:r>
        <w:rPr>
          <w:color w:val="538135" w:themeColor="accent6" w:themeShade="BF"/>
          <w:sz w:val="24"/>
          <w:szCs w:val="24"/>
          <w:rtl/>
        </w:rPr>
        <w:t>:</w:t>
      </w:r>
      <w:r w:rsidR="00E26450" w:rsidRPr="003B1505">
        <w:rPr>
          <w:color w:val="538135" w:themeColor="accent6" w:themeShade="BF"/>
          <w:sz w:val="24"/>
          <w:szCs w:val="24"/>
          <w:rtl/>
        </w:rPr>
        <w:t xml:space="preserve"> حدثني محمد بن عثمان بن كرامة حدثنا خالد بن مخلد حدثنا سليمان بن بلال حدثني شريك بن عبد الله بن أبي نمر عن عطاء عن أبي هريرة مرفوعا به</w:t>
      </w:r>
      <w:r>
        <w:rPr>
          <w:color w:val="538135" w:themeColor="accent6" w:themeShade="BF"/>
          <w:sz w:val="24"/>
          <w:szCs w:val="24"/>
          <w:rtl/>
        </w:rPr>
        <w:t>،</w:t>
      </w:r>
      <w:r w:rsidR="00E26450" w:rsidRPr="003B1505">
        <w:rPr>
          <w:color w:val="538135" w:themeColor="accent6" w:themeShade="BF"/>
          <w:sz w:val="24"/>
          <w:szCs w:val="24"/>
          <w:rtl/>
        </w:rPr>
        <w:t xml:space="preserve"> فأما خالد بن مخلد القطواني فقال الامام أحمد</w:t>
      </w:r>
      <w:r>
        <w:rPr>
          <w:color w:val="538135" w:themeColor="accent6" w:themeShade="BF"/>
          <w:sz w:val="24"/>
          <w:szCs w:val="24"/>
          <w:rtl/>
        </w:rPr>
        <w:t>:</w:t>
      </w:r>
      <w:r w:rsidR="00E26450" w:rsidRPr="003B1505">
        <w:rPr>
          <w:color w:val="538135" w:themeColor="accent6" w:themeShade="BF"/>
          <w:sz w:val="24"/>
          <w:szCs w:val="24"/>
          <w:rtl/>
        </w:rPr>
        <w:t xml:space="preserve"> له مناكير</w:t>
      </w:r>
      <w:r>
        <w:rPr>
          <w:color w:val="538135" w:themeColor="accent6" w:themeShade="BF"/>
          <w:sz w:val="24"/>
          <w:szCs w:val="24"/>
          <w:rtl/>
        </w:rPr>
        <w:t>،</w:t>
      </w:r>
      <w:r w:rsidR="00E26450" w:rsidRPr="003B1505">
        <w:rPr>
          <w:color w:val="538135" w:themeColor="accent6" w:themeShade="BF"/>
          <w:sz w:val="24"/>
          <w:szCs w:val="24"/>
          <w:rtl/>
        </w:rPr>
        <w:t xml:space="preserve"> وقال أبو حاتم</w:t>
      </w:r>
      <w:r>
        <w:rPr>
          <w:color w:val="538135" w:themeColor="accent6" w:themeShade="BF"/>
          <w:sz w:val="24"/>
          <w:szCs w:val="24"/>
          <w:rtl/>
        </w:rPr>
        <w:t>:</w:t>
      </w:r>
      <w:r w:rsidR="00E26450" w:rsidRPr="003B1505">
        <w:rPr>
          <w:color w:val="538135" w:themeColor="accent6" w:themeShade="BF"/>
          <w:sz w:val="24"/>
          <w:szCs w:val="24"/>
          <w:rtl/>
        </w:rPr>
        <w:t xml:space="preserve"> لا يحتج به</w:t>
      </w:r>
      <w:r>
        <w:rPr>
          <w:color w:val="538135" w:themeColor="accent6" w:themeShade="BF"/>
          <w:sz w:val="24"/>
          <w:szCs w:val="24"/>
          <w:rtl/>
        </w:rPr>
        <w:t>،</w:t>
      </w:r>
      <w:r w:rsidR="00E26450" w:rsidRPr="003B1505">
        <w:rPr>
          <w:color w:val="538135" w:themeColor="accent6" w:themeShade="BF"/>
          <w:sz w:val="24"/>
          <w:szCs w:val="24"/>
          <w:rtl/>
        </w:rPr>
        <w:t xml:space="preserve"> وشريك فيه مقال أيضا وله انفرادات بألفاظ منكرة وقد تقدم ذكر</w:t>
      </w:r>
      <w:r>
        <w:rPr>
          <w:color w:val="538135" w:themeColor="accent6" w:themeShade="BF"/>
          <w:sz w:val="24"/>
          <w:szCs w:val="24"/>
          <w:rtl/>
        </w:rPr>
        <w:t xml:space="preserve"> </w:t>
      </w:r>
      <w:r w:rsidR="00E26450" w:rsidRPr="003B1505">
        <w:rPr>
          <w:color w:val="538135" w:themeColor="accent6" w:themeShade="BF"/>
          <w:sz w:val="24"/>
          <w:szCs w:val="24"/>
          <w:rtl/>
        </w:rPr>
        <w:t xml:space="preserve">شيء من ذلك في التعليق ص </w:t>
      </w:r>
      <w:r>
        <w:rPr>
          <w:color w:val="538135" w:themeColor="accent6" w:themeShade="BF"/>
          <w:sz w:val="24"/>
          <w:szCs w:val="24"/>
          <w:rtl/>
        </w:rPr>
        <w:t>(</w:t>
      </w:r>
      <w:r w:rsidR="00E26450" w:rsidRPr="003B1505">
        <w:rPr>
          <w:color w:val="538135" w:themeColor="accent6" w:themeShade="BF"/>
          <w:sz w:val="24"/>
          <w:szCs w:val="24"/>
          <w:rtl/>
        </w:rPr>
        <w:t>233</w:t>
      </w:r>
      <w:r>
        <w:rPr>
          <w:color w:val="538135" w:themeColor="accent6" w:themeShade="BF"/>
          <w:sz w:val="24"/>
          <w:szCs w:val="24"/>
          <w:rtl/>
        </w:rPr>
        <w:t>)،</w:t>
      </w:r>
      <w:r w:rsidR="00E26450" w:rsidRPr="003B1505">
        <w:rPr>
          <w:color w:val="538135" w:themeColor="accent6" w:themeShade="BF"/>
          <w:sz w:val="24"/>
          <w:szCs w:val="24"/>
          <w:rtl/>
        </w:rPr>
        <w:t xml:space="preserve"> وقال الحافظ الذهبي في " الميزان " </w:t>
      </w:r>
      <w:r>
        <w:rPr>
          <w:color w:val="538135" w:themeColor="accent6" w:themeShade="BF"/>
          <w:sz w:val="24"/>
          <w:szCs w:val="24"/>
          <w:rtl/>
        </w:rPr>
        <w:t>(</w:t>
      </w:r>
      <w:r w:rsidR="00E26450" w:rsidRPr="003B1505">
        <w:rPr>
          <w:color w:val="538135" w:themeColor="accent6" w:themeShade="BF"/>
          <w:sz w:val="24"/>
          <w:szCs w:val="24"/>
          <w:rtl/>
        </w:rPr>
        <w:t>1 / 641</w:t>
      </w:r>
      <w:r>
        <w:rPr>
          <w:color w:val="538135" w:themeColor="accent6" w:themeShade="BF"/>
          <w:sz w:val="24"/>
          <w:szCs w:val="24"/>
          <w:rtl/>
        </w:rPr>
        <w:t>):</w:t>
      </w:r>
      <w:r w:rsidR="00E26450" w:rsidRPr="003B1505">
        <w:rPr>
          <w:color w:val="538135" w:themeColor="accent6" w:themeShade="BF"/>
          <w:sz w:val="24"/>
          <w:szCs w:val="24"/>
          <w:rtl/>
        </w:rPr>
        <w:t xml:space="preserve"> " ومما انفرد به ما رواه البخاري في صحيحه " فذكر هذا الحديث ثم قال عقبه</w:t>
      </w:r>
      <w:r>
        <w:rPr>
          <w:color w:val="538135" w:themeColor="accent6" w:themeShade="BF"/>
          <w:sz w:val="24"/>
          <w:szCs w:val="24"/>
          <w:rtl/>
        </w:rPr>
        <w:t>:</w:t>
      </w:r>
      <w:r w:rsidR="00E26450" w:rsidRPr="003B1505">
        <w:rPr>
          <w:color w:val="538135" w:themeColor="accent6" w:themeShade="BF"/>
          <w:sz w:val="24"/>
          <w:szCs w:val="24"/>
          <w:rtl/>
        </w:rPr>
        <w:t xml:space="preserve"> " فهذا حديث غريب جدا</w:t>
      </w:r>
      <w:r>
        <w:rPr>
          <w:color w:val="538135" w:themeColor="accent6" w:themeShade="BF"/>
          <w:sz w:val="24"/>
          <w:szCs w:val="24"/>
          <w:rtl/>
        </w:rPr>
        <w:t>،</w:t>
      </w:r>
      <w:r w:rsidR="00E26450" w:rsidRPr="003B1505">
        <w:rPr>
          <w:color w:val="538135" w:themeColor="accent6" w:themeShade="BF"/>
          <w:sz w:val="24"/>
          <w:szCs w:val="24"/>
          <w:rtl/>
        </w:rPr>
        <w:t xml:space="preserve"> لولا هيبة الجامع الصحيح لعدوه في منكرات خالد بن مخلد</w:t>
      </w:r>
      <w:r>
        <w:rPr>
          <w:color w:val="538135" w:themeColor="accent6" w:themeShade="BF"/>
          <w:sz w:val="24"/>
          <w:szCs w:val="24"/>
          <w:rtl/>
        </w:rPr>
        <w:t>،</w:t>
      </w:r>
      <w:r w:rsidR="00E26450" w:rsidRPr="003B1505">
        <w:rPr>
          <w:color w:val="538135" w:themeColor="accent6" w:themeShade="BF"/>
          <w:sz w:val="24"/>
          <w:szCs w:val="24"/>
          <w:rtl/>
        </w:rPr>
        <w:t xml:space="preserve"> وذلك لغرابة لفظه</w:t>
      </w:r>
      <w:r>
        <w:rPr>
          <w:color w:val="538135" w:themeColor="accent6" w:themeShade="BF"/>
          <w:sz w:val="24"/>
          <w:szCs w:val="24"/>
          <w:rtl/>
        </w:rPr>
        <w:t>،</w:t>
      </w:r>
      <w:r w:rsidR="00E26450" w:rsidRPr="003B1505">
        <w:rPr>
          <w:color w:val="538135" w:themeColor="accent6" w:themeShade="BF"/>
          <w:sz w:val="24"/>
          <w:szCs w:val="24"/>
          <w:rtl/>
        </w:rPr>
        <w:t xml:space="preserve"> ولانه مما ينفرد به شريك وليس بالحافظ</w:t>
      </w:r>
      <w:r>
        <w:rPr>
          <w:color w:val="538135" w:themeColor="accent6" w:themeShade="BF"/>
          <w:sz w:val="24"/>
          <w:szCs w:val="24"/>
          <w:rtl/>
        </w:rPr>
        <w:t>،</w:t>
      </w:r>
      <w:r w:rsidR="00E26450" w:rsidRPr="003B1505">
        <w:rPr>
          <w:color w:val="538135" w:themeColor="accent6" w:themeShade="BF"/>
          <w:sz w:val="24"/>
          <w:szCs w:val="24"/>
          <w:rtl/>
        </w:rPr>
        <w:t xml:space="preserve"> ولم يرد هذا المتن إلا بهذا الاسناد ولا خرجه من عدا البخاري</w:t>
      </w:r>
      <w:r>
        <w:rPr>
          <w:color w:val="538135" w:themeColor="accent6" w:themeShade="BF"/>
          <w:sz w:val="24"/>
          <w:szCs w:val="24"/>
          <w:rtl/>
        </w:rPr>
        <w:t>،</w:t>
      </w:r>
      <w:r w:rsidR="00E26450" w:rsidRPr="003B1505">
        <w:rPr>
          <w:color w:val="538135" w:themeColor="accent6" w:themeShade="BF"/>
          <w:sz w:val="24"/>
          <w:szCs w:val="24"/>
          <w:rtl/>
        </w:rPr>
        <w:t xml:space="preserve"> ولا أظنه في مسند أحمد " وزاد الحافظ فقال</w:t>
      </w:r>
      <w:r>
        <w:rPr>
          <w:color w:val="538135" w:themeColor="accent6" w:themeShade="BF"/>
          <w:sz w:val="24"/>
          <w:szCs w:val="24"/>
          <w:rtl/>
        </w:rPr>
        <w:t>:</w:t>
      </w:r>
      <w:r w:rsidR="00E26450" w:rsidRPr="003B1505">
        <w:rPr>
          <w:color w:val="538135" w:themeColor="accent6" w:themeShade="BF"/>
          <w:sz w:val="24"/>
          <w:szCs w:val="24"/>
          <w:rtl/>
        </w:rPr>
        <w:t xml:space="preserve"> " ليس هو في مسند أحمد جزما "</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بل هو في المسند عن السيدة عائشة رضي الله عنها مرفوعا</w:t>
      </w:r>
      <w:r>
        <w:rPr>
          <w:color w:val="538135" w:themeColor="accent6" w:themeShade="BF"/>
          <w:sz w:val="24"/>
          <w:szCs w:val="24"/>
          <w:rtl/>
        </w:rPr>
        <w:t>،</w:t>
      </w:r>
      <w:r w:rsidR="00E26450" w:rsidRPr="003B1505">
        <w:rPr>
          <w:color w:val="538135" w:themeColor="accent6" w:themeShade="BF"/>
          <w:sz w:val="24"/>
          <w:szCs w:val="24"/>
          <w:rtl/>
        </w:rPr>
        <w:t xml:space="preserve"> وإنني أعجب من الحافظ كيف يجزم بنفي وجوده من المسند </w:t>
      </w:r>
      <w:r>
        <w:rPr>
          <w:color w:val="538135" w:themeColor="accent6" w:themeShade="BF"/>
          <w:sz w:val="24"/>
          <w:szCs w:val="24"/>
          <w:rtl/>
        </w:rPr>
        <w:t>(</w:t>
      </w:r>
      <w:r w:rsidR="00E26450" w:rsidRPr="003B1505">
        <w:rPr>
          <w:color w:val="538135" w:themeColor="accent6" w:themeShade="BF"/>
          <w:sz w:val="24"/>
          <w:szCs w:val="24"/>
          <w:rtl/>
        </w:rPr>
        <w:t>6 / 256</w:t>
      </w:r>
      <w:r>
        <w:rPr>
          <w:color w:val="538135" w:themeColor="accent6" w:themeShade="BF"/>
          <w:sz w:val="24"/>
          <w:szCs w:val="24"/>
          <w:rtl/>
        </w:rPr>
        <w:t>)؟!</w:t>
      </w:r>
      <w:r w:rsidR="00E26450" w:rsidRPr="003B1505">
        <w:rPr>
          <w:color w:val="538135" w:themeColor="accent6" w:themeShade="BF"/>
          <w:sz w:val="24"/>
          <w:szCs w:val="24"/>
          <w:rtl/>
        </w:rPr>
        <w:t xml:space="preserve"> ولم ينبه في الفتح بعد ذكر رواية أبي هريرة والكلام عليها أنه في مسند أحمد من حديث السيدة عائشة وانما عزاه " للزهد " لأحمد وغيره من طريق عبد الواحد بن ميمون عن عروة عنها</w:t>
      </w:r>
      <w:r>
        <w:rPr>
          <w:color w:val="538135" w:themeColor="accent6" w:themeShade="BF"/>
          <w:sz w:val="24"/>
          <w:szCs w:val="24"/>
          <w:rtl/>
        </w:rPr>
        <w:t>،</w:t>
      </w:r>
      <w:r w:rsidR="00E26450" w:rsidRPr="003B1505">
        <w:rPr>
          <w:color w:val="538135" w:themeColor="accent6" w:themeShade="BF"/>
          <w:sz w:val="24"/>
          <w:szCs w:val="24"/>
          <w:rtl/>
        </w:rPr>
        <w:t xml:space="preserve"> لكنه عزاه في " لسان الميزان " </w:t>
      </w:r>
      <w:r>
        <w:rPr>
          <w:color w:val="538135" w:themeColor="accent6" w:themeShade="BF"/>
          <w:sz w:val="24"/>
          <w:szCs w:val="24"/>
          <w:rtl/>
        </w:rPr>
        <w:t>(</w:t>
      </w:r>
      <w:r w:rsidR="00E26450" w:rsidRPr="003B1505">
        <w:rPr>
          <w:color w:val="538135" w:themeColor="accent6" w:themeShade="BF"/>
          <w:sz w:val="24"/>
          <w:szCs w:val="24"/>
          <w:rtl/>
        </w:rPr>
        <w:t>4 / 99</w:t>
      </w:r>
      <w:r>
        <w:rPr>
          <w:color w:val="538135" w:themeColor="accent6" w:themeShade="BF"/>
          <w:sz w:val="24"/>
          <w:szCs w:val="24"/>
          <w:rtl/>
        </w:rPr>
        <w:t>)</w:t>
      </w:r>
      <w:r w:rsidR="00E26450" w:rsidRPr="003B1505">
        <w:rPr>
          <w:color w:val="538135" w:themeColor="accent6" w:themeShade="BF"/>
          <w:sz w:val="24"/>
          <w:szCs w:val="24"/>
          <w:rtl/>
        </w:rPr>
        <w:t xml:space="preserve"> في ترجمة عبد الواحد بن ميمون لأحمد في المسند فالله أعلم</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وعبد الواحد هذا متروك</w:t>
      </w:r>
      <w:r>
        <w:rPr>
          <w:color w:val="538135" w:themeColor="accent6" w:themeShade="BF"/>
          <w:sz w:val="24"/>
          <w:szCs w:val="24"/>
          <w:rtl/>
        </w:rPr>
        <w:t>،</w:t>
      </w:r>
      <w:r w:rsidR="00E26450" w:rsidRPr="003B1505">
        <w:rPr>
          <w:color w:val="538135" w:themeColor="accent6" w:themeShade="BF"/>
          <w:sz w:val="24"/>
          <w:szCs w:val="24"/>
          <w:rtl/>
        </w:rPr>
        <w:t xml:space="preserve"> والخلاصة أن حديث</w:t>
      </w:r>
      <w:r>
        <w:rPr>
          <w:color w:val="538135" w:themeColor="accent6" w:themeShade="BF"/>
          <w:sz w:val="24"/>
          <w:szCs w:val="24"/>
          <w:rtl/>
        </w:rPr>
        <w:t>:</w:t>
      </w:r>
      <w:r w:rsidR="00E26450" w:rsidRPr="003B1505">
        <w:rPr>
          <w:color w:val="538135" w:themeColor="accent6" w:themeShade="BF"/>
          <w:sz w:val="24"/>
          <w:szCs w:val="24"/>
          <w:rtl/>
        </w:rPr>
        <w:t xml:space="preserve"> " من عادى لي وليا " صحيح إلا أن لفظ " التردد " الذي فيه لا يثبت لاحتمال أن يكون من تصرف الرواة وخصوصا أن فيه ضعفاء والله تعالى اعلم . انظر الفتح </w:t>
      </w:r>
      <w:r>
        <w:rPr>
          <w:color w:val="538135" w:themeColor="accent6" w:themeShade="BF"/>
          <w:sz w:val="24"/>
          <w:szCs w:val="24"/>
          <w:rtl/>
        </w:rPr>
        <w:t>(</w:t>
      </w:r>
      <w:r w:rsidR="00E26450" w:rsidRPr="003B1505">
        <w:rPr>
          <w:color w:val="538135" w:themeColor="accent6" w:themeShade="BF"/>
          <w:sz w:val="24"/>
          <w:szCs w:val="24"/>
          <w:rtl/>
        </w:rPr>
        <w:t>11 / 341 - 342</w:t>
      </w:r>
      <w:r>
        <w:rPr>
          <w:color w:val="538135" w:themeColor="accent6" w:themeShade="BF"/>
          <w:sz w:val="24"/>
          <w:szCs w:val="24"/>
          <w:rtl/>
        </w:rPr>
        <w:t>)]</w:t>
      </w:r>
      <w:r>
        <w:rPr>
          <w:rFonts w:hint="cs"/>
          <w:rtl/>
        </w:rPr>
        <w:t>،</w:t>
      </w:r>
      <w:r w:rsidR="00E26450" w:rsidRPr="00997DAE">
        <w:rPr>
          <w:rtl/>
        </w:rPr>
        <w:t xml:space="preserve"> قلت</w:t>
      </w:r>
      <w:r>
        <w:rPr>
          <w:rtl/>
        </w:rPr>
        <w:t>:</w:t>
      </w:r>
      <w:r w:rsidR="00E26450" w:rsidRPr="00997DAE">
        <w:rPr>
          <w:rtl/>
        </w:rPr>
        <w:t xml:space="preserve"> قوله</w:t>
      </w:r>
      <w:r>
        <w:rPr>
          <w:rtl/>
        </w:rPr>
        <w:t>:</w:t>
      </w:r>
      <w:r w:rsidR="00E26450" w:rsidRPr="00997DAE">
        <w:rPr>
          <w:rtl/>
        </w:rPr>
        <w:t xml:space="preserve"> " كنت سمعه</w:t>
      </w:r>
      <w:r>
        <w:rPr>
          <w:rtl/>
        </w:rPr>
        <w:t>،</w:t>
      </w:r>
      <w:r w:rsidR="00E26450" w:rsidRPr="00997DAE">
        <w:rPr>
          <w:rtl/>
        </w:rPr>
        <w:t xml:space="preserve"> وبصره " فهو " مثل " وله ثلاثة أوجه</w:t>
      </w:r>
      <w:r>
        <w:rPr>
          <w:rtl/>
        </w:rPr>
        <w:t>:</w:t>
      </w:r>
      <w:r w:rsidR="00E26450" w:rsidRPr="00997DAE">
        <w:rPr>
          <w:rtl/>
        </w:rPr>
        <w:t xml:space="preserve"> </w:t>
      </w:r>
      <w:r>
        <w:rPr>
          <w:rtl/>
        </w:rPr>
        <w:t>(</w:t>
      </w:r>
      <w:r w:rsidR="00E26450" w:rsidRPr="00997DAE">
        <w:rPr>
          <w:rtl/>
        </w:rPr>
        <w:t>أحدها</w:t>
      </w:r>
      <w:r>
        <w:rPr>
          <w:rtl/>
        </w:rPr>
        <w:t>):</w:t>
      </w:r>
      <w:r w:rsidR="00E26450" w:rsidRPr="00997DAE">
        <w:rPr>
          <w:rtl/>
        </w:rPr>
        <w:t xml:space="preserve"> كنت كسمعه وبصره فهو يحب طاعتي . كما يحب هذه الجوارح</w:t>
      </w:r>
      <w:r>
        <w:rPr>
          <w:rtl/>
        </w:rPr>
        <w:t>،</w:t>
      </w:r>
      <w:r w:rsidR="00E26450" w:rsidRPr="00997DAE">
        <w:rPr>
          <w:rtl/>
        </w:rPr>
        <w:t xml:space="preserve"> و </w:t>
      </w:r>
      <w:r>
        <w:rPr>
          <w:rtl/>
        </w:rPr>
        <w:t>(</w:t>
      </w:r>
      <w:r w:rsidR="00E26450" w:rsidRPr="00997DAE">
        <w:rPr>
          <w:rtl/>
        </w:rPr>
        <w:t>الثاني</w:t>
      </w:r>
      <w:r>
        <w:rPr>
          <w:rtl/>
        </w:rPr>
        <w:t>):</w:t>
      </w:r>
      <w:r w:rsidR="00E26450" w:rsidRPr="00997DAE">
        <w:rPr>
          <w:rtl/>
        </w:rPr>
        <w:t xml:space="preserve"> أن جوارحه مشغولة بي</w:t>
      </w:r>
      <w:r>
        <w:rPr>
          <w:rtl/>
        </w:rPr>
        <w:t>،</w:t>
      </w:r>
      <w:r w:rsidR="00E26450" w:rsidRPr="00997DAE">
        <w:rPr>
          <w:rtl/>
        </w:rPr>
        <w:t xml:space="preserve"> فلا يصغي إلى غير ما يرضيني ولا يبصر إلا عن أمري</w:t>
      </w:r>
      <w:r>
        <w:rPr>
          <w:rtl/>
        </w:rPr>
        <w:t>،</w:t>
      </w:r>
      <w:r w:rsidR="00E26450" w:rsidRPr="00997DAE">
        <w:rPr>
          <w:rtl/>
        </w:rPr>
        <w:t xml:space="preserve"> و </w:t>
      </w:r>
      <w:r>
        <w:rPr>
          <w:rtl/>
        </w:rPr>
        <w:t>(</w:t>
      </w:r>
      <w:r w:rsidR="00E26450" w:rsidRPr="00997DAE">
        <w:rPr>
          <w:rtl/>
        </w:rPr>
        <w:t>الثالث</w:t>
      </w:r>
      <w:r>
        <w:rPr>
          <w:rtl/>
        </w:rPr>
        <w:t>):</w:t>
      </w:r>
      <w:r w:rsidR="00E26450" w:rsidRPr="00997DAE">
        <w:rPr>
          <w:rtl/>
        </w:rPr>
        <w:t xml:space="preserve"> أني أحصل له مقاصده كما ينالها بسمعه وبصره ويديه اللواتي تعينه على عدوه</w:t>
      </w:r>
      <w:r>
        <w:rPr>
          <w:rtl/>
        </w:rPr>
        <w:t>،</w:t>
      </w:r>
      <w:r w:rsidR="00E26450" w:rsidRPr="00997DAE">
        <w:rPr>
          <w:rtl/>
        </w:rPr>
        <w:t xml:space="preserve"> والحق منزه عن حقيقته فهو كقوله</w:t>
      </w:r>
      <w:r>
        <w:rPr>
          <w:rtl/>
        </w:rPr>
        <w:t>:</w:t>
      </w:r>
      <w:r w:rsidR="00E26450" w:rsidRPr="00997DAE">
        <w:rPr>
          <w:rtl/>
        </w:rPr>
        <w:t xml:space="preserve"> " ومن أتاني يمشي أتيته هرولة "</w:t>
      </w:r>
      <w:r>
        <w:rPr>
          <w:rtl/>
        </w:rPr>
        <w:t>،</w:t>
      </w:r>
      <w:r w:rsidR="00E26450" w:rsidRPr="00997DAE">
        <w:rPr>
          <w:rtl/>
        </w:rPr>
        <w:t xml:space="preserve"> وقال بعض العلماء</w:t>
      </w:r>
      <w:r>
        <w:rPr>
          <w:rtl/>
        </w:rPr>
        <w:t>:</w:t>
      </w:r>
      <w:r w:rsidR="00E26450" w:rsidRPr="00997DAE">
        <w:rPr>
          <w:rtl/>
        </w:rPr>
        <w:t xml:space="preserve"> لما كان المؤمن يمرض فيسأل العافية فيعافى كان ذلك كالتردد في إماتته</w:t>
      </w:r>
      <w:r>
        <w:rPr>
          <w:rtl/>
        </w:rPr>
        <w:t>،</w:t>
      </w:r>
      <w:r w:rsidR="00E26450" w:rsidRPr="00997DAE">
        <w:rPr>
          <w:rtl/>
        </w:rPr>
        <w:t xml:space="preserve"> وأما التردد فخطاب لنا بما نعقل</w:t>
      </w:r>
      <w:r w:rsidR="00E26450">
        <w:rPr>
          <w:rFonts w:hint="cs"/>
          <w:rtl/>
        </w:rPr>
        <w:t xml:space="preserve">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3B1505">
        <w:rPr>
          <w:color w:val="538135" w:themeColor="accent6" w:themeShade="BF"/>
          <w:sz w:val="24"/>
          <w:szCs w:val="24"/>
          <w:rtl/>
        </w:rPr>
        <w:t>قدمنا أن لفظ التردد لا يثبت في هذا الحديث</w:t>
      </w:r>
      <w:r>
        <w:rPr>
          <w:color w:val="538135" w:themeColor="accent6" w:themeShade="BF"/>
          <w:sz w:val="24"/>
          <w:szCs w:val="24"/>
          <w:rtl/>
        </w:rPr>
        <w:t>،</w:t>
      </w:r>
      <w:r w:rsidR="00E26450" w:rsidRPr="003B1505">
        <w:rPr>
          <w:color w:val="538135" w:themeColor="accent6" w:themeShade="BF"/>
          <w:sz w:val="24"/>
          <w:szCs w:val="24"/>
          <w:rtl/>
        </w:rPr>
        <w:t xml:space="preserve"> والمصنف يؤوله على فرض ثبوته</w:t>
      </w:r>
      <w:r>
        <w:rPr>
          <w:color w:val="538135" w:themeColor="accent6" w:themeShade="BF"/>
          <w:sz w:val="24"/>
          <w:szCs w:val="24"/>
          <w:rtl/>
        </w:rPr>
        <w:t>]</w:t>
      </w:r>
      <w:r>
        <w:rPr>
          <w:rtl/>
        </w:rPr>
        <w:t>،</w:t>
      </w:r>
      <w:r w:rsidR="00E26450" w:rsidRPr="00997DAE">
        <w:rPr>
          <w:rtl/>
        </w:rPr>
        <w:t xml:space="preserve"> </w:t>
      </w:r>
    </w:p>
    <w:p w14:paraId="01C1778E" w14:textId="580204CD" w:rsidR="00E26450" w:rsidRPr="00997DAE" w:rsidRDefault="00C905BE" w:rsidP="00C905BE">
      <w:pPr>
        <w:rPr>
          <w:rtl/>
        </w:rPr>
      </w:pPr>
      <w:r>
        <w:rPr>
          <w:bCs/>
          <w:u w:val="single"/>
          <w:rtl/>
        </w:rPr>
        <w:t>[</w:t>
      </w:r>
      <w:r w:rsidR="00E26450" w:rsidRPr="003E77EE">
        <w:rPr>
          <w:rFonts w:hint="cs"/>
          <w:bCs/>
          <w:u w:val="single"/>
          <w:rtl/>
        </w:rPr>
        <w:t>52</w:t>
      </w:r>
      <w:r>
        <w:rPr>
          <w:bCs/>
          <w:u w:val="single"/>
          <w:rtl/>
        </w:rPr>
        <w:t>]:</w:t>
      </w:r>
      <w:r w:rsidR="00E26450" w:rsidRPr="003E77EE">
        <w:rPr>
          <w:bCs/>
          <w:rtl/>
        </w:rPr>
        <w:t xml:space="preserve"> </w:t>
      </w:r>
      <w:r>
        <w:rPr>
          <w:bCs/>
          <w:rtl/>
        </w:rPr>
        <w:t>[</w:t>
      </w:r>
      <w:r w:rsidR="00E26450" w:rsidRPr="003E77EE">
        <w:rPr>
          <w:bCs/>
          <w:rtl/>
        </w:rPr>
        <w:t>الحديث الثاني والخمسون</w:t>
      </w:r>
      <w:r>
        <w:rPr>
          <w:bCs/>
          <w:rtl/>
        </w:rPr>
        <w:t>]:</w:t>
      </w:r>
      <w:r w:rsidR="00E26450" w:rsidRPr="00997DAE">
        <w:rPr>
          <w:rtl/>
        </w:rPr>
        <w:t xml:space="preserve"> روى جبير بن مطعم قال</w:t>
      </w:r>
      <w:r>
        <w:rPr>
          <w:rtl/>
        </w:rPr>
        <w:t>:</w:t>
      </w:r>
      <w:r w:rsidR="00E26450" w:rsidRPr="00997DAE">
        <w:rPr>
          <w:rtl/>
        </w:rPr>
        <w:t xml:space="preserve"> أتى رسول الله صلى الله عليه وسلم أعرابي فقال</w:t>
      </w:r>
      <w:r>
        <w:rPr>
          <w:rtl/>
        </w:rPr>
        <w:t>:</w:t>
      </w:r>
      <w:r w:rsidR="00E26450" w:rsidRPr="00997DAE">
        <w:rPr>
          <w:rtl/>
        </w:rPr>
        <w:t xml:space="preserve"> يا رسول الله</w:t>
      </w:r>
      <w:r>
        <w:rPr>
          <w:rtl/>
        </w:rPr>
        <w:t>:</w:t>
      </w:r>
      <w:r w:rsidR="00E26450" w:rsidRPr="00997DAE">
        <w:rPr>
          <w:rtl/>
        </w:rPr>
        <w:t xml:space="preserve"> جهدت الانفس وجاعت العيال</w:t>
      </w:r>
      <w:r>
        <w:rPr>
          <w:rtl/>
        </w:rPr>
        <w:t>،</w:t>
      </w:r>
      <w:r w:rsidR="00E26450" w:rsidRPr="00997DAE">
        <w:rPr>
          <w:rtl/>
        </w:rPr>
        <w:t xml:space="preserve"> ونهكت الاموال</w:t>
      </w:r>
      <w:r>
        <w:rPr>
          <w:rtl/>
        </w:rPr>
        <w:t>،</w:t>
      </w:r>
      <w:r w:rsidR="00E26450" w:rsidRPr="00997DAE">
        <w:rPr>
          <w:rtl/>
        </w:rPr>
        <w:t xml:space="preserve"> وهلكت الانعام فاستسق الله لنا</w:t>
      </w:r>
      <w:r>
        <w:rPr>
          <w:rtl/>
        </w:rPr>
        <w:t>،</w:t>
      </w:r>
      <w:r w:rsidR="00E26450" w:rsidRPr="00997DAE">
        <w:rPr>
          <w:rtl/>
        </w:rPr>
        <w:t xml:space="preserve"> فانا نستشفع بك على الله ونستشفع بالله عليك</w:t>
      </w:r>
      <w:r>
        <w:rPr>
          <w:rtl/>
        </w:rPr>
        <w:t>،</w:t>
      </w:r>
      <w:r w:rsidR="00E26450" w:rsidRPr="00997DAE">
        <w:rPr>
          <w:rtl/>
        </w:rPr>
        <w:t xml:space="preserve"> فقال رسول الله صلى الله عليه وسلم ويحك</w:t>
      </w:r>
      <w:r>
        <w:rPr>
          <w:rtl/>
        </w:rPr>
        <w:t>:</w:t>
      </w:r>
      <w:r w:rsidR="00E26450" w:rsidRPr="00997DAE">
        <w:rPr>
          <w:rtl/>
        </w:rPr>
        <w:t xml:space="preserve"> </w:t>
      </w:r>
      <w:r w:rsidR="00E26450" w:rsidRPr="00997DAE">
        <w:rPr>
          <w:rtl/>
        </w:rPr>
        <w:lastRenderedPageBreak/>
        <w:t>أتدري ما تقول</w:t>
      </w:r>
      <w:r>
        <w:rPr>
          <w:rtl/>
        </w:rPr>
        <w:t>؟؟</w:t>
      </w:r>
      <w:r w:rsidR="00E26450" w:rsidRPr="00997DAE">
        <w:rPr>
          <w:rtl/>
        </w:rPr>
        <w:t xml:space="preserve"> وسبح رسول الله صلى الله عليه وسلم</w:t>
      </w:r>
      <w:r>
        <w:rPr>
          <w:rtl/>
        </w:rPr>
        <w:t>،</w:t>
      </w:r>
      <w:r w:rsidR="00E26450" w:rsidRPr="00997DAE">
        <w:rPr>
          <w:rtl/>
        </w:rPr>
        <w:t xml:space="preserve"> فما زال يسبح حتى عرف ذلك في وجه أصحابه فقال</w:t>
      </w:r>
      <w:r>
        <w:rPr>
          <w:rtl/>
        </w:rPr>
        <w:t>:</w:t>
      </w:r>
      <w:r w:rsidR="00E26450" w:rsidRPr="00997DAE">
        <w:rPr>
          <w:rtl/>
        </w:rPr>
        <w:t xml:space="preserve"> إنه لا يستشفع بالله على أحد من خلقه . شأن الله أعظم من ذلك</w:t>
      </w:r>
      <w:r>
        <w:rPr>
          <w:rtl/>
        </w:rPr>
        <w:t>:</w:t>
      </w:r>
      <w:r w:rsidR="00E26450" w:rsidRPr="00997DAE">
        <w:rPr>
          <w:rtl/>
        </w:rPr>
        <w:t xml:space="preserve"> ويحك أتدري ما الله</w:t>
      </w:r>
      <w:r>
        <w:rPr>
          <w:rtl/>
        </w:rPr>
        <w:t>؟</w:t>
      </w:r>
      <w:r w:rsidR="00E26450" w:rsidRPr="00997DAE">
        <w:rPr>
          <w:rtl/>
        </w:rPr>
        <w:t xml:space="preserve"> إن عرشه على سماوته هكذا</w:t>
      </w:r>
      <w:r>
        <w:rPr>
          <w:rtl/>
        </w:rPr>
        <w:t>،</w:t>
      </w:r>
      <w:r w:rsidR="00E26450" w:rsidRPr="00997DAE">
        <w:rPr>
          <w:rtl/>
        </w:rPr>
        <w:t xml:space="preserve"> وقال بأصابعه مثل القبة</w:t>
      </w:r>
      <w:r>
        <w:rPr>
          <w:rtl/>
        </w:rPr>
        <w:t>،</w:t>
      </w:r>
      <w:r w:rsidR="00E26450" w:rsidRPr="00997DAE">
        <w:rPr>
          <w:rtl/>
        </w:rPr>
        <w:t xml:space="preserve"> وإنه ليئ</w:t>
      </w:r>
      <w:r w:rsidR="00E26450">
        <w:rPr>
          <w:rFonts w:hint="cs"/>
          <w:rtl/>
        </w:rPr>
        <w:t>ط</w:t>
      </w:r>
      <w:r w:rsidR="00E26450" w:rsidRPr="00997DAE">
        <w:rPr>
          <w:rtl/>
        </w:rPr>
        <w:t xml:space="preserve"> به كأطيط الرحل بالراكب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أبو داود في سننه </w:t>
      </w:r>
      <w:r>
        <w:rPr>
          <w:color w:val="538135" w:themeColor="accent6" w:themeShade="BF"/>
          <w:sz w:val="24"/>
          <w:szCs w:val="24"/>
          <w:rtl/>
        </w:rPr>
        <w:t>(</w:t>
      </w:r>
      <w:r w:rsidR="00E26450" w:rsidRPr="003B1505">
        <w:rPr>
          <w:color w:val="538135" w:themeColor="accent6" w:themeShade="BF"/>
          <w:sz w:val="24"/>
          <w:szCs w:val="24"/>
          <w:rtl/>
        </w:rPr>
        <w:t>4 / 232 برقم 4726</w:t>
      </w:r>
      <w:r>
        <w:rPr>
          <w:color w:val="538135" w:themeColor="accent6" w:themeShade="BF"/>
          <w:sz w:val="24"/>
          <w:szCs w:val="24"/>
          <w:rtl/>
        </w:rPr>
        <w:t>)</w:t>
      </w:r>
      <w:r w:rsidR="00E26450" w:rsidRPr="003B1505">
        <w:rPr>
          <w:color w:val="538135" w:themeColor="accent6" w:themeShade="BF"/>
          <w:sz w:val="24"/>
          <w:szCs w:val="24"/>
          <w:rtl/>
        </w:rPr>
        <w:t xml:space="preserve"> وابن أبي عاصم في " سنته " </w:t>
      </w:r>
      <w:r>
        <w:rPr>
          <w:color w:val="538135" w:themeColor="accent6" w:themeShade="BF"/>
          <w:sz w:val="24"/>
          <w:szCs w:val="24"/>
          <w:rtl/>
        </w:rPr>
        <w:t>(</w:t>
      </w:r>
      <w:r w:rsidR="00E26450" w:rsidRPr="003B1505">
        <w:rPr>
          <w:color w:val="538135" w:themeColor="accent6" w:themeShade="BF"/>
          <w:sz w:val="24"/>
          <w:szCs w:val="24"/>
          <w:rtl/>
        </w:rPr>
        <w:t>252</w:t>
      </w:r>
      <w:r>
        <w:rPr>
          <w:color w:val="538135" w:themeColor="accent6" w:themeShade="BF"/>
          <w:sz w:val="24"/>
          <w:szCs w:val="24"/>
          <w:rtl/>
        </w:rPr>
        <w:t>)</w:t>
      </w:r>
      <w:r w:rsidR="00E26450" w:rsidRPr="003B1505">
        <w:rPr>
          <w:color w:val="538135" w:themeColor="accent6" w:themeShade="BF"/>
          <w:sz w:val="24"/>
          <w:szCs w:val="24"/>
          <w:rtl/>
        </w:rPr>
        <w:t xml:space="preserve"> وهذا سنده في أصح الاقوال على اختلاف فيه كما في " سنن أبي داود "</w:t>
      </w:r>
      <w:r>
        <w:rPr>
          <w:color w:val="538135" w:themeColor="accent6" w:themeShade="BF"/>
          <w:sz w:val="24"/>
          <w:szCs w:val="24"/>
          <w:rtl/>
        </w:rPr>
        <w:t>:</w:t>
      </w:r>
      <w:r w:rsidR="00E26450" w:rsidRPr="003B1505">
        <w:rPr>
          <w:color w:val="538135" w:themeColor="accent6" w:themeShade="BF"/>
          <w:sz w:val="24"/>
          <w:szCs w:val="24"/>
          <w:rtl/>
        </w:rPr>
        <w:t xml:space="preserve"> حدثنا عبد الاعلى ومحمد بن المثنى ومحمد بن بشار وأحمد الرباطي قالوا</w:t>
      </w:r>
      <w:r>
        <w:rPr>
          <w:color w:val="538135" w:themeColor="accent6" w:themeShade="BF"/>
          <w:sz w:val="24"/>
          <w:szCs w:val="24"/>
          <w:rtl/>
        </w:rPr>
        <w:t>:</w:t>
      </w:r>
      <w:r w:rsidR="00E26450" w:rsidRPr="003B1505">
        <w:rPr>
          <w:color w:val="538135" w:themeColor="accent6" w:themeShade="BF"/>
          <w:sz w:val="24"/>
          <w:szCs w:val="24"/>
          <w:rtl/>
        </w:rPr>
        <w:t xml:space="preserve"> حدثنا وهب بن جرير حدثنا أبي قال سمعت محمد بن أسحاق عن يعقوب بن عتبة عن جبير بن محمد بن جبير بن مطعم عن أبيه عن جده به</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وهذا إسناد معلول لما يأتي</w:t>
      </w:r>
      <w:r>
        <w:rPr>
          <w:color w:val="538135" w:themeColor="accent6" w:themeShade="BF"/>
          <w:sz w:val="24"/>
          <w:szCs w:val="24"/>
          <w:rtl/>
        </w:rPr>
        <w:t>:</w:t>
      </w:r>
      <w:r w:rsidR="00E26450" w:rsidRPr="003B1505">
        <w:rPr>
          <w:color w:val="538135" w:themeColor="accent6" w:themeShade="BF"/>
          <w:sz w:val="24"/>
          <w:szCs w:val="24"/>
          <w:rtl/>
        </w:rPr>
        <w:t xml:space="preserve"> </w:t>
      </w:r>
      <w:r>
        <w:rPr>
          <w:color w:val="538135" w:themeColor="accent6" w:themeShade="BF"/>
          <w:sz w:val="24"/>
          <w:szCs w:val="24"/>
          <w:rtl/>
        </w:rPr>
        <w:t>(</w:t>
      </w:r>
      <w:r w:rsidR="00E26450" w:rsidRPr="003B1505">
        <w:rPr>
          <w:color w:val="538135" w:themeColor="accent6" w:themeShade="BF"/>
          <w:sz w:val="24"/>
          <w:szCs w:val="24"/>
          <w:rtl/>
        </w:rPr>
        <w:t>أ</w:t>
      </w:r>
      <w:r>
        <w:rPr>
          <w:color w:val="538135" w:themeColor="accent6" w:themeShade="BF"/>
          <w:sz w:val="24"/>
          <w:szCs w:val="24"/>
          <w:rtl/>
        </w:rPr>
        <w:t>)</w:t>
      </w:r>
      <w:r w:rsidR="00E26450" w:rsidRPr="003B1505">
        <w:rPr>
          <w:color w:val="538135" w:themeColor="accent6" w:themeShade="BF"/>
          <w:sz w:val="24"/>
          <w:szCs w:val="24"/>
          <w:rtl/>
        </w:rPr>
        <w:t xml:space="preserve"> وهب بن جرير</w:t>
      </w:r>
      <w:r>
        <w:rPr>
          <w:color w:val="538135" w:themeColor="accent6" w:themeShade="BF"/>
          <w:sz w:val="24"/>
          <w:szCs w:val="24"/>
          <w:rtl/>
        </w:rPr>
        <w:t>:</w:t>
      </w:r>
      <w:r w:rsidR="00E26450" w:rsidRPr="003B1505">
        <w:rPr>
          <w:color w:val="538135" w:themeColor="accent6" w:themeShade="BF"/>
          <w:sz w:val="24"/>
          <w:szCs w:val="24"/>
          <w:rtl/>
        </w:rPr>
        <w:t xml:space="preserve"> قال فيه ابن حبان</w:t>
      </w:r>
      <w:r>
        <w:rPr>
          <w:color w:val="538135" w:themeColor="accent6" w:themeShade="BF"/>
          <w:sz w:val="24"/>
          <w:szCs w:val="24"/>
          <w:rtl/>
        </w:rPr>
        <w:t>:</w:t>
      </w:r>
      <w:r w:rsidR="00E26450" w:rsidRPr="003B1505">
        <w:rPr>
          <w:color w:val="538135" w:themeColor="accent6" w:themeShade="BF"/>
          <w:sz w:val="24"/>
          <w:szCs w:val="24"/>
          <w:rtl/>
        </w:rPr>
        <w:t xml:space="preserve"> كان يخطئ</w:t>
      </w:r>
      <w:r>
        <w:rPr>
          <w:color w:val="538135" w:themeColor="accent6" w:themeShade="BF"/>
          <w:sz w:val="24"/>
          <w:szCs w:val="24"/>
          <w:rtl/>
        </w:rPr>
        <w:t>،</w:t>
      </w:r>
      <w:r w:rsidR="00E26450" w:rsidRPr="003B1505">
        <w:rPr>
          <w:color w:val="538135" w:themeColor="accent6" w:themeShade="BF"/>
          <w:sz w:val="24"/>
          <w:szCs w:val="24"/>
          <w:rtl/>
        </w:rPr>
        <w:t xml:space="preserve"> وكان عفان يتكلم فيه وغمزه أحمد فعرض به مع أنه من رجال الستة</w:t>
      </w:r>
      <w:r>
        <w:rPr>
          <w:color w:val="538135" w:themeColor="accent6" w:themeShade="BF"/>
          <w:sz w:val="24"/>
          <w:szCs w:val="24"/>
          <w:rtl/>
        </w:rPr>
        <w:t>،</w:t>
      </w:r>
      <w:r w:rsidR="00E26450" w:rsidRPr="003B1505">
        <w:rPr>
          <w:color w:val="538135" w:themeColor="accent6" w:themeShade="BF"/>
          <w:sz w:val="24"/>
          <w:szCs w:val="24"/>
          <w:rtl/>
        </w:rPr>
        <w:t xml:space="preserve"> كذا في التهذيب </w:t>
      </w:r>
      <w:r>
        <w:rPr>
          <w:color w:val="538135" w:themeColor="accent6" w:themeShade="BF"/>
          <w:sz w:val="24"/>
          <w:szCs w:val="24"/>
          <w:rtl/>
        </w:rPr>
        <w:t>(</w:t>
      </w:r>
      <w:r w:rsidR="00E26450" w:rsidRPr="003B1505">
        <w:rPr>
          <w:color w:val="538135" w:themeColor="accent6" w:themeShade="BF"/>
          <w:sz w:val="24"/>
          <w:szCs w:val="24"/>
          <w:rtl/>
        </w:rPr>
        <w:t>11 / 142 فكر</w:t>
      </w:r>
      <w:r>
        <w:rPr>
          <w:color w:val="538135" w:themeColor="accent6" w:themeShade="BF"/>
          <w:sz w:val="24"/>
          <w:szCs w:val="24"/>
          <w:rtl/>
        </w:rPr>
        <w:t>)،</w:t>
      </w:r>
      <w:r w:rsidR="00E26450" w:rsidRPr="003B1505">
        <w:rPr>
          <w:color w:val="538135" w:themeColor="accent6" w:themeShade="BF"/>
          <w:sz w:val="24"/>
          <w:szCs w:val="24"/>
          <w:rtl/>
        </w:rPr>
        <w:t xml:space="preserve"> </w:t>
      </w:r>
      <w:r>
        <w:rPr>
          <w:color w:val="538135" w:themeColor="accent6" w:themeShade="BF"/>
          <w:sz w:val="24"/>
          <w:szCs w:val="24"/>
          <w:rtl/>
        </w:rPr>
        <w:t>(</w:t>
      </w:r>
      <w:r w:rsidR="00E26450" w:rsidRPr="003B1505">
        <w:rPr>
          <w:color w:val="538135" w:themeColor="accent6" w:themeShade="BF"/>
          <w:sz w:val="24"/>
          <w:szCs w:val="24"/>
          <w:rtl/>
        </w:rPr>
        <w:t>ب</w:t>
      </w:r>
      <w:r>
        <w:rPr>
          <w:color w:val="538135" w:themeColor="accent6" w:themeShade="BF"/>
          <w:sz w:val="24"/>
          <w:szCs w:val="24"/>
          <w:rtl/>
        </w:rPr>
        <w:t>)</w:t>
      </w:r>
      <w:r w:rsidR="00E26450" w:rsidRPr="003B1505">
        <w:rPr>
          <w:color w:val="538135" w:themeColor="accent6" w:themeShade="BF"/>
          <w:sz w:val="24"/>
          <w:szCs w:val="24"/>
          <w:rtl/>
        </w:rPr>
        <w:t xml:space="preserve"> وأبوه جرير له أوهام واختلط</w:t>
      </w:r>
      <w:r>
        <w:rPr>
          <w:color w:val="538135" w:themeColor="accent6" w:themeShade="BF"/>
          <w:sz w:val="24"/>
          <w:szCs w:val="24"/>
          <w:rtl/>
        </w:rPr>
        <w:t>،</w:t>
      </w:r>
      <w:r w:rsidR="00E26450" w:rsidRPr="003B1505">
        <w:rPr>
          <w:color w:val="538135" w:themeColor="accent6" w:themeShade="BF"/>
          <w:sz w:val="24"/>
          <w:szCs w:val="24"/>
          <w:rtl/>
        </w:rPr>
        <w:t xml:space="preserve"> </w:t>
      </w:r>
      <w:r>
        <w:rPr>
          <w:color w:val="538135" w:themeColor="accent6" w:themeShade="BF"/>
          <w:sz w:val="24"/>
          <w:szCs w:val="24"/>
          <w:rtl/>
        </w:rPr>
        <w:t>(</w:t>
      </w:r>
      <w:r w:rsidR="00E26450" w:rsidRPr="003B1505">
        <w:rPr>
          <w:color w:val="538135" w:themeColor="accent6" w:themeShade="BF"/>
          <w:sz w:val="24"/>
          <w:szCs w:val="24"/>
          <w:rtl/>
        </w:rPr>
        <w:t>ج</w:t>
      </w:r>
      <w:r>
        <w:rPr>
          <w:color w:val="538135" w:themeColor="accent6" w:themeShade="BF"/>
          <w:sz w:val="24"/>
          <w:szCs w:val="24"/>
          <w:rtl/>
        </w:rPr>
        <w:t>)</w:t>
      </w:r>
      <w:r w:rsidR="00E26450" w:rsidRPr="003B1505">
        <w:rPr>
          <w:color w:val="538135" w:themeColor="accent6" w:themeShade="BF"/>
          <w:sz w:val="24"/>
          <w:szCs w:val="24"/>
          <w:rtl/>
        </w:rPr>
        <w:t xml:space="preserve"> محمد بن اسحق</w:t>
      </w:r>
      <w:r>
        <w:rPr>
          <w:color w:val="538135" w:themeColor="accent6" w:themeShade="BF"/>
          <w:sz w:val="24"/>
          <w:szCs w:val="24"/>
          <w:rtl/>
        </w:rPr>
        <w:t>،</w:t>
      </w:r>
      <w:r w:rsidR="00E26450" w:rsidRPr="003B1505">
        <w:rPr>
          <w:color w:val="538135" w:themeColor="accent6" w:themeShade="BF"/>
          <w:sz w:val="24"/>
          <w:szCs w:val="24"/>
          <w:rtl/>
        </w:rPr>
        <w:t xml:space="preserve"> عنعن هذا الحديث فلا حجة بحديثه إذا عنعن عند من يحسن حديثه</w:t>
      </w:r>
      <w:r>
        <w:rPr>
          <w:color w:val="538135" w:themeColor="accent6" w:themeShade="BF"/>
          <w:sz w:val="24"/>
          <w:szCs w:val="24"/>
          <w:rtl/>
        </w:rPr>
        <w:t>،</w:t>
      </w:r>
      <w:r w:rsidR="00E26450" w:rsidRPr="003B1505">
        <w:rPr>
          <w:color w:val="538135" w:themeColor="accent6" w:themeShade="BF"/>
          <w:sz w:val="24"/>
          <w:szCs w:val="24"/>
          <w:rtl/>
        </w:rPr>
        <w:t xml:space="preserve"> والحقيقة أنه قد كذبه وطعن فيه جماعة من كبار الائمة كما في ترجمته في " التهذيب</w:t>
      </w:r>
      <w:r>
        <w:rPr>
          <w:color w:val="538135" w:themeColor="accent6" w:themeShade="BF"/>
          <w:sz w:val="24"/>
          <w:szCs w:val="24"/>
          <w:rtl/>
        </w:rPr>
        <w:t>)</w:t>
      </w:r>
      <w:r w:rsidR="00E26450" w:rsidRPr="003B1505">
        <w:rPr>
          <w:color w:val="538135" w:themeColor="accent6" w:themeShade="BF"/>
          <w:sz w:val="24"/>
          <w:szCs w:val="24"/>
          <w:rtl/>
        </w:rPr>
        <w:t xml:space="preserve"> </w:t>
      </w:r>
      <w:r>
        <w:rPr>
          <w:color w:val="538135" w:themeColor="accent6" w:themeShade="BF"/>
          <w:sz w:val="24"/>
          <w:szCs w:val="24"/>
          <w:rtl/>
        </w:rPr>
        <w:t>(</w:t>
      </w:r>
      <w:r w:rsidR="00E26450" w:rsidRPr="003B1505">
        <w:rPr>
          <w:color w:val="538135" w:themeColor="accent6" w:themeShade="BF"/>
          <w:sz w:val="24"/>
          <w:szCs w:val="24"/>
          <w:rtl/>
        </w:rPr>
        <w:t>9 / 34 فكر</w:t>
      </w:r>
      <w:r>
        <w:rPr>
          <w:color w:val="538135" w:themeColor="accent6" w:themeShade="BF"/>
          <w:sz w:val="24"/>
          <w:szCs w:val="24"/>
          <w:rtl/>
        </w:rPr>
        <w:t>)،</w:t>
      </w:r>
      <w:r w:rsidR="00E26450" w:rsidRPr="003B1505">
        <w:rPr>
          <w:color w:val="538135" w:themeColor="accent6" w:themeShade="BF"/>
          <w:sz w:val="24"/>
          <w:szCs w:val="24"/>
          <w:rtl/>
        </w:rPr>
        <w:t xml:space="preserve"> فقد طعن فيه الامام أحمد بن حنبل وكذبه الامام مالك أيضا وسليمان التيمي ويحيى القطان ووهيب بن خالد وهؤلاء من ائمة هذا الشان</w:t>
      </w:r>
      <w:r>
        <w:rPr>
          <w:color w:val="538135" w:themeColor="accent6" w:themeShade="BF"/>
          <w:sz w:val="24"/>
          <w:szCs w:val="24"/>
          <w:rtl/>
        </w:rPr>
        <w:t>،</w:t>
      </w:r>
      <w:r w:rsidR="00E26450" w:rsidRPr="003B1505">
        <w:rPr>
          <w:color w:val="538135" w:themeColor="accent6" w:themeShade="BF"/>
          <w:sz w:val="24"/>
          <w:szCs w:val="24"/>
          <w:rtl/>
        </w:rPr>
        <w:t xml:space="preserve"> </w:t>
      </w:r>
      <w:r>
        <w:rPr>
          <w:color w:val="538135" w:themeColor="accent6" w:themeShade="BF"/>
          <w:sz w:val="24"/>
          <w:szCs w:val="24"/>
          <w:rtl/>
        </w:rPr>
        <w:t>(</w:t>
      </w:r>
      <w:r w:rsidR="00E26450" w:rsidRPr="003B1505">
        <w:rPr>
          <w:color w:val="538135" w:themeColor="accent6" w:themeShade="BF"/>
          <w:sz w:val="24"/>
          <w:szCs w:val="24"/>
          <w:rtl/>
        </w:rPr>
        <w:t>د</w:t>
      </w:r>
      <w:r>
        <w:rPr>
          <w:color w:val="538135" w:themeColor="accent6" w:themeShade="BF"/>
          <w:sz w:val="24"/>
          <w:szCs w:val="24"/>
          <w:rtl/>
        </w:rPr>
        <w:t>)</w:t>
      </w:r>
      <w:r w:rsidR="00E26450" w:rsidRPr="003B1505">
        <w:rPr>
          <w:color w:val="538135" w:themeColor="accent6" w:themeShade="BF"/>
          <w:sz w:val="24"/>
          <w:szCs w:val="24"/>
          <w:rtl/>
        </w:rPr>
        <w:t xml:space="preserve"> وجبير بن محمد مقبول كما في التقريب</w:t>
      </w:r>
      <w:r>
        <w:rPr>
          <w:color w:val="538135" w:themeColor="accent6" w:themeShade="BF"/>
          <w:sz w:val="24"/>
          <w:szCs w:val="24"/>
          <w:rtl/>
        </w:rPr>
        <w:t>،</w:t>
      </w:r>
      <w:r w:rsidR="00E26450" w:rsidRPr="003B1505">
        <w:rPr>
          <w:color w:val="538135" w:themeColor="accent6" w:themeShade="BF"/>
          <w:sz w:val="24"/>
          <w:szCs w:val="24"/>
          <w:rtl/>
        </w:rPr>
        <w:t xml:space="preserve"> والراجح أنه لم يتابعه فيه يعقوب بن عتبة وانما رواه عنه</w:t>
      </w:r>
      <w:r>
        <w:rPr>
          <w:color w:val="538135" w:themeColor="accent6" w:themeShade="BF"/>
          <w:sz w:val="24"/>
          <w:szCs w:val="24"/>
          <w:rtl/>
        </w:rPr>
        <w:t>،</w:t>
      </w:r>
      <w:r w:rsidR="00E26450" w:rsidRPr="003B1505">
        <w:rPr>
          <w:color w:val="538135" w:themeColor="accent6" w:themeShade="BF"/>
          <w:sz w:val="24"/>
          <w:szCs w:val="24"/>
          <w:rtl/>
        </w:rPr>
        <w:t xml:space="preserve"> فأنى لهذا الحديث أن تقوم له قائمة ومتنه منكر جدا</w:t>
      </w:r>
      <w:r>
        <w:rPr>
          <w:color w:val="538135" w:themeColor="accent6" w:themeShade="BF"/>
          <w:sz w:val="24"/>
          <w:szCs w:val="24"/>
          <w:rtl/>
        </w:rPr>
        <w:t>؟!!</w:t>
      </w:r>
      <w:r w:rsidR="00E26450" w:rsidRPr="003B1505">
        <w:rPr>
          <w:color w:val="538135" w:themeColor="accent6" w:themeShade="BF"/>
          <w:sz w:val="24"/>
          <w:szCs w:val="24"/>
          <w:rtl/>
        </w:rPr>
        <w:t xml:space="preserve"> وهذا الحديث هو الذي صنف فيه الحافظ ابن عساكر كتابه</w:t>
      </w:r>
      <w:r>
        <w:rPr>
          <w:color w:val="538135" w:themeColor="accent6" w:themeShade="BF"/>
          <w:sz w:val="24"/>
          <w:szCs w:val="24"/>
          <w:rtl/>
        </w:rPr>
        <w:t>:</w:t>
      </w:r>
      <w:r w:rsidR="00E26450" w:rsidRPr="003B1505">
        <w:rPr>
          <w:color w:val="538135" w:themeColor="accent6" w:themeShade="BF"/>
          <w:sz w:val="24"/>
          <w:szCs w:val="24"/>
          <w:rtl/>
        </w:rPr>
        <w:t xml:space="preserve"> " تبيان الوهم والتخليط فيما أخرجه أبو داود من حديث الاطيط " كما في مقدمة " تبيين كذب المفتري " للإمام المحدث الكوثري عليه الرحمة والرضوان ص </w:t>
      </w:r>
      <w:r>
        <w:rPr>
          <w:color w:val="538135" w:themeColor="accent6" w:themeShade="BF"/>
          <w:sz w:val="24"/>
          <w:szCs w:val="24"/>
          <w:rtl/>
        </w:rPr>
        <w:t>(</w:t>
      </w:r>
      <w:r w:rsidR="00E26450" w:rsidRPr="003B1505">
        <w:rPr>
          <w:color w:val="538135" w:themeColor="accent6" w:themeShade="BF"/>
          <w:sz w:val="24"/>
          <w:szCs w:val="24"/>
          <w:rtl/>
        </w:rPr>
        <w:t>4</w:t>
      </w:r>
      <w:r>
        <w:rPr>
          <w:color w:val="538135" w:themeColor="accent6" w:themeShade="BF"/>
          <w:sz w:val="24"/>
          <w:szCs w:val="24"/>
          <w:rtl/>
        </w:rPr>
        <w:t>)،</w:t>
      </w:r>
      <w:r w:rsidR="00E26450" w:rsidRPr="003B1505">
        <w:rPr>
          <w:color w:val="538135" w:themeColor="accent6" w:themeShade="BF"/>
          <w:sz w:val="24"/>
          <w:szCs w:val="24"/>
          <w:rtl/>
        </w:rPr>
        <w:t xml:space="preserve"> ومنه تعلم قصور المعلق</w:t>
      </w:r>
      <w:r>
        <w:rPr>
          <w:color w:val="538135" w:themeColor="accent6" w:themeShade="BF"/>
          <w:sz w:val="24"/>
          <w:szCs w:val="24"/>
          <w:rtl/>
        </w:rPr>
        <w:t>!!</w:t>
      </w:r>
      <w:r w:rsidR="00E26450" w:rsidRPr="003B1505">
        <w:rPr>
          <w:color w:val="538135" w:themeColor="accent6" w:themeShade="BF"/>
          <w:sz w:val="24"/>
          <w:szCs w:val="24"/>
          <w:rtl/>
        </w:rPr>
        <w:t xml:space="preserve"> المحقق</w:t>
      </w:r>
      <w:r>
        <w:rPr>
          <w:color w:val="538135" w:themeColor="accent6" w:themeShade="BF"/>
          <w:sz w:val="24"/>
          <w:szCs w:val="24"/>
          <w:rtl/>
        </w:rPr>
        <w:t>!!</w:t>
      </w:r>
      <w:r w:rsidR="00E26450" w:rsidRPr="003B1505">
        <w:rPr>
          <w:color w:val="538135" w:themeColor="accent6" w:themeShade="BF"/>
          <w:sz w:val="24"/>
          <w:szCs w:val="24"/>
          <w:rtl/>
        </w:rPr>
        <w:t xml:space="preserve"> المتناقض على كتاب سنة ابن أبي عاصم حيث اكتفى بتضعيف السند وتعليله بعنعنة ابن اسحق ومنه تدرك أيضا خطأ ابن القيم - ابن زفيل - في محاولته في تعليقه على سنن أبي داود تقوية الحديث</w:t>
      </w:r>
      <w:r>
        <w:rPr>
          <w:color w:val="538135" w:themeColor="accent6" w:themeShade="BF"/>
          <w:sz w:val="24"/>
          <w:szCs w:val="24"/>
          <w:rtl/>
        </w:rPr>
        <w:t>،</w:t>
      </w:r>
      <w:r w:rsidR="00E26450" w:rsidRPr="003B1505">
        <w:rPr>
          <w:color w:val="538135" w:themeColor="accent6" w:themeShade="BF"/>
          <w:sz w:val="24"/>
          <w:szCs w:val="24"/>
          <w:rtl/>
        </w:rPr>
        <w:t xml:space="preserve"> والسبب في ذلك أنه يؤيد التجسيم الذي يميلون إليه</w:t>
      </w:r>
      <w:r>
        <w:rPr>
          <w:color w:val="538135" w:themeColor="accent6" w:themeShade="BF"/>
          <w:sz w:val="24"/>
          <w:szCs w:val="24"/>
          <w:rtl/>
        </w:rPr>
        <w:t>،</w:t>
      </w:r>
      <w:r w:rsidR="00E26450" w:rsidRPr="003B1505">
        <w:rPr>
          <w:color w:val="538135" w:themeColor="accent6" w:themeShade="BF"/>
          <w:sz w:val="24"/>
          <w:szCs w:val="24"/>
          <w:rtl/>
        </w:rPr>
        <w:t xml:space="preserve"> فمثل هذا الحديث لا يقبل في الوضوء فكيف في أصول الدين التي يطلب فيها اليقين</w:t>
      </w:r>
      <w:r>
        <w:rPr>
          <w:color w:val="538135" w:themeColor="accent6" w:themeShade="BF"/>
          <w:sz w:val="24"/>
          <w:szCs w:val="24"/>
          <w:rtl/>
        </w:rPr>
        <w:t>؟!!</w:t>
      </w:r>
      <w:r w:rsidR="00E26450" w:rsidRPr="003B1505">
        <w:rPr>
          <w:color w:val="538135" w:themeColor="accent6" w:themeShade="BF"/>
          <w:sz w:val="24"/>
          <w:szCs w:val="24"/>
          <w:rtl/>
        </w:rPr>
        <w:t xml:space="preserve"> وارجع</w:t>
      </w:r>
      <w:r w:rsidR="00E26450" w:rsidRPr="003B1505">
        <w:rPr>
          <w:color w:val="538135" w:themeColor="accent6" w:themeShade="BF"/>
          <w:sz w:val="24"/>
          <w:szCs w:val="24"/>
        </w:rPr>
        <w:t xml:space="preserve"> </w:t>
      </w:r>
      <w:r w:rsidR="00E26450" w:rsidRPr="003B1505">
        <w:rPr>
          <w:color w:val="538135" w:themeColor="accent6" w:themeShade="BF"/>
          <w:sz w:val="24"/>
          <w:szCs w:val="24"/>
          <w:rtl/>
        </w:rPr>
        <w:t xml:space="preserve">إلى مقالة المحدث الكوثري في المقالات المسماة </w:t>
      </w:r>
      <w:r>
        <w:rPr>
          <w:color w:val="538135" w:themeColor="accent6" w:themeShade="BF"/>
          <w:sz w:val="24"/>
          <w:szCs w:val="24"/>
          <w:rtl/>
        </w:rPr>
        <w:t>(</w:t>
      </w:r>
      <w:r w:rsidR="00E26450" w:rsidRPr="003B1505">
        <w:rPr>
          <w:color w:val="538135" w:themeColor="accent6" w:themeShade="BF"/>
          <w:sz w:val="24"/>
          <w:szCs w:val="24"/>
          <w:rtl/>
        </w:rPr>
        <w:t>أسطورة الاوعال</w:t>
      </w:r>
      <w:r>
        <w:rPr>
          <w:color w:val="538135" w:themeColor="accent6" w:themeShade="BF"/>
          <w:sz w:val="24"/>
          <w:szCs w:val="24"/>
          <w:rtl/>
        </w:rPr>
        <w:t>)</w:t>
      </w:r>
      <w:r w:rsidR="00E26450" w:rsidRPr="003B1505">
        <w:rPr>
          <w:rFonts w:hint="cs"/>
          <w:color w:val="538135" w:themeColor="accent6" w:themeShade="BF"/>
          <w:sz w:val="24"/>
          <w:szCs w:val="24"/>
          <w:rtl/>
        </w:rPr>
        <w:t>]</w:t>
      </w:r>
      <w:r>
        <w:rPr>
          <w:rtl/>
        </w:rPr>
        <w:t>،</w:t>
      </w:r>
      <w:r w:rsidR="00E26450" w:rsidRPr="00997DAE">
        <w:rPr>
          <w:rtl/>
        </w:rPr>
        <w:t xml:space="preserve"> قلت</w:t>
      </w:r>
      <w:r>
        <w:rPr>
          <w:rtl/>
        </w:rPr>
        <w:t>:</w:t>
      </w:r>
      <w:r w:rsidR="00E26450" w:rsidRPr="00997DAE">
        <w:rPr>
          <w:rtl/>
        </w:rPr>
        <w:t xml:space="preserve"> هذا الحديث تفرد بروايته محمد بن اسحق عن يعقوب بن عتبة وكلاهما لا يحتج به أرباب الصحاح</w:t>
      </w:r>
      <w:r>
        <w:rPr>
          <w:rtl/>
        </w:rPr>
        <w:t>،</w:t>
      </w:r>
      <w:r w:rsidR="00E26450" w:rsidRPr="00997DAE">
        <w:rPr>
          <w:rtl/>
        </w:rPr>
        <w:t xml:space="preserve"> قال أبو سليمان الخطابي</w:t>
      </w:r>
      <w:r>
        <w:rPr>
          <w:rtl/>
        </w:rPr>
        <w:t>:</w:t>
      </w:r>
      <w:r w:rsidR="00E26450" w:rsidRPr="00997DAE">
        <w:rPr>
          <w:rtl/>
        </w:rPr>
        <w:t xml:space="preserve"> هذا الحديث إذ أجري على ظاهره كان فيه نوع من الكيفية</w:t>
      </w:r>
      <w:r>
        <w:rPr>
          <w:rtl/>
        </w:rPr>
        <w:t>،</w:t>
      </w:r>
      <w:r w:rsidR="00E26450" w:rsidRPr="00997DAE">
        <w:rPr>
          <w:rtl/>
        </w:rPr>
        <w:t xml:space="preserve"> وهي عن الله وصفاته منفية</w:t>
      </w:r>
      <w:r>
        <w:rPr>
          <w:rtl/>
        </w:rPr>
        <w:t>،</w:t>
      </w:r>
      <w:r w:rsidR="00E26450" w:rsidRPr="00997DAE">
        <w:rPr>
          <w:rtl/>
        </w:rPr>
        <w:t xml:space="preserve"> فعلم أنه كلام تقريب أريد به تقرير عظمة الله من حيث يدركه فهم السامع إذ كان اعرابيا جلفا لا علم له بمعاني ما دق من الكلام</w:t>
      </w:r>
      <w:r>
        <w:rPr>
          <w:rtl/>
        </w:rPr>
        <w:t>،</w:t>
      </w:r>
      <w:r w:rsidR="00E26450" w:rsidRPr="00997DAE">
        <w:rPr>
          <w:rtl/>
        </w:rPr>
        <w:t xml:space="preserve"> ومعنى قوله</w:t>
      </w:r>
      <w:r>
        <w:rPr>
          <w:rtl/>
        </w:rPr>
        <w:t>:</w:t>
      </w:r>
      <w:r w:rsidR="00E26450" w:rsidRPr="00997DAE">
        <w:rPr>
          <w:rtl/>
        </w:rPr>
        <w:t xml:space="preserve"> أتدري ما الله - أتدري ما عظمة الله وجلاله . .</w:t>
      </w:r>
      <w:r>
        <w:rPr>
          <w:rtl/>
        </w:rPr>
        <w:t>؟</w:t>
      </w:r>
      <w:r w:rsidR="00E26450" w:rsidRPr="00997DAE">
        <w:rPr>
          <w:rtl/>
        </w:rPr>
        <w:t xml:space="preserve"> ومعنى يئط به</w:t>
      </w:r>
      <w:r>
        <w:rPr>
          <w:rtl/>
        </w:rPr>
        <w:t>:</w:t>
      </w:r>
      <w:r w:rsidR="00E26450" w:rsidRPr="00997DAE">
        <w:rPr>
          <w:rtl/>
        </w:rPr>
        <w:t xml:space="preserve"> أي يعجز عن جلاله وعظمته</w:t>
      </w:r>
      <w:r>
        <w:rPr>
          <w:rtl/>
        </w:rPr>
        <w:t>،</w:t>
      </w:r>
      <w:r w:rsidR="00E26450" w:rsidRPr="00997DAE">
        <w:rPr>
          <w:rtl/>
        </w:rPr>
        <w:t xml:space="preserve"> إذ كان معلوما أن أطيط الرحل</w:t>
      </w:r>
      <w:r>
        <w:rPr>
          <w:rtl/>
        </w:rPr>
        <w:t xml:space="preserve"> </w:t>
      </w:r>
      <w:r w:rsidR="00E26450" w:rsidRPr="00997DAE">
        <w:rPr>
          <w:rtl/>
        </w:rPr>
        <w:t>بالراكب معلوما لقوة ما فوقه</w:t>
      </w:r>
      <w:r>
        <w:rPr>
          <w:rtl/>
        </w:rPr>
        <w:t>،</w:t>
      </w:r>
      <w:r w:rsidR="00E26450" w:rsidRPr="00997DAE">
        <w:rPr>
          <w:rtl/>
        </w:rPr>
        <w:t xml:space="preserve"> أو لعجزه عن احتماله</w:t>
      </w:r>
      <w:r>
        <w:rPr>
          <w:rtl/>
        </w:rPr>
        <w:t>،</w:t>
      </w:r>
      <w:r w:rsidR="00E26450" w:rsidRPr="00997DAE">
        <w:rPr>
          <w:rtl/>
        </w:rPr>
        <w:t xml:space="preserve"> فقرب بهذا النوع من التمثيل عنده معنى عظمة الله وجلاله ليعلمه أن الموصوف بعلو الشأن لا يجعل شفيعا لمن هو دونه في القدر وقد ذكرنا فيما تقدم عن القاضي أبي يعلى</w:t>
      </w:r>
      <w:r>
        <w:rPr>
          <w:rtl/>
        </w:rPr>
        <w:t xml:space="preserve"> </w:t>
      </w:r>
      <w:r w:rsidR="00E26450" w:rsidRPr="00997DAE">
        <w:rPr>
          <w:rtl/>
        </w:rPr>
        <w:t>أنه قال</w:t>
      </w:r>
      <w:r>
        <w:rPr>
          <w:rtl/>
        </w:rPr>
        <w:t>:</w:t>
      </w:r>
      <w:r w:rsidR="00E26450" w:rsidRPr="00997DAE">
        <w:rPr>
          <w:rtl/>
        </w:rPr>
        <w:t xml:space="preserve"> " يئط من ثقل الذات " وهذا صريح في التجسيم</w:t>
      </w:r>
      <w:r>
        <w:rPr>
          <w:rtl/>
        </w:rPr>
        <w:t>،</w:t>
      </w:r>
      <w:r w:rsidR="00E26450" w:rsidRPr="00997DAE">
        <w:rPr>
          <w:rtl/>
        </w:rPr>
        <w:t xml:space="preserve"> </w:t>
      </w:r>
    </w:p>
    <w:p w14:paraId="761420B4" w14:textId="656578C4" w:rsidR="00E26450" w:rsidRPr="00997DAE" w:rsidRDefault="00C905BE" w:rsidP="00C905BE">
      <w:pPr>
        <w:rPr>
          <w:rtl/>
        </w:rPr>
      </w:pPr>
      <w:r>
        <w:rPr>
          <w:bCs/>
          <w:u w:val="single"/>
          <w:rtl/>
        </w:rPr>
        <w:lastRenderedPageBreak/>
        <w:t>[</w:t>
      </w:r>
      <w:r w:rsidR="00E26450" w:rsidRPr="003E77EE">
        <w:rPr>
          <w:rFonts w:hint="cs"/>
          <w:bCs/>
          <w:u w:val="single"/>
          <w:rtl/>
        </w:rPr>
        <w:t>53</w:t>
      </w:r>
      <w:r>
        <w:rPr>
          <w:bCs/>
          <w:u w:val="single"/>
          <w:rtl/>
        </w:rPr>
        <w:t>]:</w:t>
      </w:r>
      <w:r w:rsidR="00E26450" w:rsidRPr="003E77EE">
        <w:rPr>
          <w:bCs/>
          <w:rtl/>
        </w:rPr>
        <w:t xml:space="preserve"> </w:t>
      </w:r>
      <w:r>
        <w:rPr>
          <w:bCs/>
          <w:rtl/>
        </w:rPr>
        <w:t>[</w:t>
      </w:r>
      <w:r w:rsidR="00E26450" w:rsidRPr="003E77EE">
        <w:rPr>
          <w:bCs/>
          <w:rtl/>
        </w:rPr>
        <w:t>الحديث الثالث والخمسون</w:t>
      </w:r>
      <w:r>
        <w:rPr>
          <w:bCs/>
          <w:rtl/>
        </w:rPr>
        <w:t>]:</w:t>
      </w:r>
      <w:r w:rsidR="00E26450" w:rsidRPr="00997DAE">
        <w:rPr>
          <w:rtl/>
        </w:rPr>
        <w:t xml:space="preserve"> روى أبو هريرة رضي الله عنه عن النبي صلى الله عليه وسلم أنه " قرأ</w:t>
      </w:r>
      <w:r>
        <w:rPr>
          <w:rtl/>
        </w:rPr>
        <w:t>:</w:t>
      </w:r>
      <w:r w:rsidR="00E26450" w:rsidRPr="00997DAE">
        <w:rPr>
          <w:rtl/>
        </w:rPr>
        <w:t xml:space="preserve"> </w:t>
      </w:r>
      <w:r>
        <w:rPr>
          <w:rtl/>
        </w:rPr>
        <w:t>(</w:t>
      </w:r>
      <w:r w:rsidR="00E26450" w:rsidRPr="00997DAE">
        <w:rPr>
          <w:rtl/>
        </w:rPr>
        <w:t>إن الله كان سميعا بصيرا " النساء</w:t>
      </w:r>
      <w:r>
        <w:rPr>
          <w:rtl/>
        </w:rPr>
        <w:t>:</w:t>
      </w:r>
      <w:r w:rsidR="00E26450" w:rsidRPr="00997DAE">
        <w:rPr>
          <w:rtl/>
        </w:rPr>
        <w:t xml:space="preserve"> 58 . فوضع إصبع الدعاء وإبهامه على عينيه وأذنيه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أبو داود في سننه </w:t>
      </w:r>
      <w:r>
        <w:rPr>
          <w:color w:val="538135" w:themeColor="accent6" w:themeShade="BF"/>
          <w:sz w:val="24"/>
          <w:szCs w:val="24"/>
          <w:rtl/>
        </w:rPr>
        <w:t>(</w:t>
      </w:r>
      <w:r w:rsidR="00E26450" w:rsidRPr="003B1505">
        <w:rPr>
          <w:color w:val="538135" w:themeColor="accent6" w:themeShade="BF"/>
          <w:sz w:val="24"/>
          <w:szCs w:val="24"/>
          <w:rtl/>
        </w:rPr>
        <w:t>4 / 233 برقم 4728</w:t>
      </w:r>
      <w:r>
        <w:rPr>
          <w:color w:val="538135" w:themeColor="accent6" w:themeShade="BF"/>
          <w:sz w:val="24"/>
          <w:szCs w:val="24"/>
          <w:rtl/>
        </w:rPr>
        <w:t>)</w:t>
      </w:r>
      <w:r w:rsidR="00E26450" w:rsidRPr="003B1505">
        <w:rPr>
          <w:color w:val="538135" w:themeColor="accent6" w:themeShade="BF"/>
          <w:sz w:val="24"/>
          <w:szCs w:val="24"/>
          <w:rtl/>
        </w:rPr>
        <w:t xml:space="preserve"> والبيهقي في " الاسماء والصفات " ص </w:t>
      </w:r>
      <w:r>
        <w:rPr>
          <w:color w:val="538135" w:themeColor="accent6" w:themeShade="BF"/>
          <w:sz w:val="24"/>
          <w:szCs w:val="24"/>
          <w:rtl/>
        </w:rPr>
        <w:t>(</w:t>
      </w:r>
      <w:r w:rsidR="00E26450" w:rsidRPr="003B1505">
        <w:rPr>
          <w:color w:val="538135" w:themeColor="accent6" w:themeShade="BF"/>
          <w:sz w:val="24"/>
          <w:szCs w:val="24"/>
          <w:rtl/>
        </w:rPr>
        <w:t>179</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واسناده صحيح</w:t>
      </w:r>
      <w:r>
        <w:rPr>
          <w:color w:val="538135" w:themeColor="accent6" w:themeShade="BF"/>
          <w:sz w:val="24"/>
          <w:szCs w:val="24"/>
          <w:rtl/>
        </w:rPr>
        <w:t>،</w:t>
      </w:r>
      <w:r w:rsidR="00E26450" w:rsidRPr="003B1505">
        <w:rPr>
          <w:color w:val="538135" w:themeColor="accent6" w:themeShade="BF"/>
          <w:sz w:val="24"/>
          <w:szCs w:val="24"/>
          <w:rtl/>
        </w:rPr>
        <w:t xml:space="preserve"> قال البيهقي في " الاسماء والصفات " بعدما رواه</w:t>
      </w:r>
      <w:r>
        <w:rPr>
          <w:color w:val="538135" w:themeColor="accent6" w:themeShade="BF"/>
          <w:sz w:val="24"/>
          <w:szCs w:val="24"/>
          <w:rtl/>
        </w:rPr>
        <w:t>:</w:t>
      </w:r>
      <w:r w:rsidR="00E26450" w:rsidRPr="003B1505">
        <w:rPr>
          <w:color w:val="538135" w:themeColor="accent6" w:themeShade="BF"/>
          <w:sz w:val="24"/>
          <w:szCs w:val="24"/>
          <w:rtl/>
        </w:rPr>
        <w:t xml:space="preserve"> " وليس في الخبر إثبات الجارحة تعالى الله عن شبه المخلوقين علوا كبيرا "</w:t>
      </w:r>
      <w:r>
        <w:rPr>
          <w:color w:val="538135" w:themeColor="accent6" w:themeShade="BF"/>
          <w:sz w:val="24"/>
          <w:szCs w:val="24"/>
          <w:rtl/>
        </w:rPr>
        <w:t>]</w:t>
      </w:r>
      <w:r>
        <w:rPr>
          <w:rtl/>
        </w:rPr>
        <w:t>،</w:t>
      </w:r>
      <w:r w:rsidR="00E26450" w:rsidRPr="00997DAE">
        <w:rPr>
          <w:rtl/>
        </w:rPr>
        <w:t xml:space="preserve"> قال العلماء</w:t>
      </w:r>
      <w:r>
        <w:rPr>
          <w:rtl/>
        </w:rPr>
        <w:t>:</w:t>
      </w:r>
      <w:r w:rsidR="00E26450" w:rsidRPr="00997DAE">
        <w:rPr>
          <w:rtl/>
        </w:rPr>
        <w:t xml:space="preserve"> أراد بهذا تحقيق السمع والبصر لله تعالى</w:t>
      </w:r>
      <w:r>
        <w:rPr>
          <w:rtl/>
        </w:rPr>
        <w:t>،</w:t>
      </w:r>
      <w:r w:rsidR="00E26450" w:rsidRPr="00997DAE">
        <w:rPr>
          <w:rtl/>
        </w:rPr>
        <w:t xml:space="preserve"> فأشار إلى الجارحتين اللتين هما محل السمع والبصر</w:t>
      </w:r>
      <w:r>
        <w:rPr>
          <w:rtl/>
        </w:rPr>
        <w:t>،</w:t>
      </w:r>
      <w:r w:rsidR="00E26450" w:rsidRPr="00997DAE">
        <w:rPr>
          <w:rtl/>
        </w:rPr>
        <w:t xml:space="preserve"> لا أن لله سبحانه جارحة</w:t>
      </w:r>
      <w:r>
        <w:rPr>
          <w:rtl/>
        </w:rPr>
        <w:t>،</w:t>
      </w:r>
      <w:r w:rsidR="00E26450" w:rsidRPr="00997DAE">
        <w:rPr>
          <w:rtl/>
        </w:rPr>
        <w:t xml:space="preserve"> </w:t>
      </w:r>
    </w:p>
    <w:p w14:paraId="7D379A57" w14:textId="5967FBDF" w:rsidR="00E26450" w:rsidRPr="00997DAE" w:rsidRDefault="00C905BE" w:rsidP="00C905BE">
      <w:pPr>
        <w:rPr>
          <w:rtl/>
        </w:rPr>
      </w:pPr>
      <w:r>
        <w:rPr>
          <w:bCs/>
          <w:u w:val="single"/>
          <w:rtl/>
        </w:rPr>
        <w:t>[</w:t>
      </w:r>
      <w:r w:rsidR="00E26450" w:rsidRPr="003E77EE">
        <w:rPr>
          <w:rFonts w:hint="cs"/>
          <w:bCs/>
          <w:u w:val="single"/>
          <w:rtl/>
        </w:rPr>
        <w:t>54</w:t>
      </w:r>
      <w:r>
        <w:rPr>
          <w:bCs/>
          <w:u w:val="single"/>
          <w:rtl/>
        </w:rPr>
        <w:t>]:</w:t>
      </w:r>
      <w:r w:rsidR="00E26450" w:rsidRPr="003E77EE">
        <w:rPr>
          <w:bCs/>
          <w:rtl/>
        </w:rPr>
        <w:t xml:space="preserve"> </w:t>
      </w:r>
      <w:r>
        <w:rPr>
          <w:bCs/>
          <w:rtl/>
        </w:rPr>
        <w:t>[</w:t>
      </w:r>
      <w:r w:rsidR="00E26450" w:rsidRPr="003E77EE">
        <w:rPr>
          <w:bCs/>
          <w:rtl/>
        </w:rPr>
        <w:t>الحديث الرابع والخمسون</w:t>
      </w:r>
      <w:r>
        <w:rPr>
          <w:bCs/>
          <w:rtl/>
        </w:rPr>
        <w:t>]:</w:t>
      </w:r>
      <w:r w:rsidR="00E26450" w:rsidRPr="00997DAE">
        <w:rPr>
          <w:rtl/>
        </w:rPr>
        <w:t xml:space="preserve"> روى أبو الدرداء - رضي الله عنه - عن النبي صلى الله عليه وسلم أنه قال</w:t>
      </w:r>
      <w:r>
        <w:rPr>
          <w:rtl/>
        </w:rPr>
        <w:t>:</w:t>
      </w:r>
      <w:r w:rsidR="00E26450" w:rsidRPr="00997DAE">
        <w:rPr>
          <w:rtl/>
        </w:rPr>
        <w:t xml:space="preserve"> " إن الله عز وجل ينزل في ثلاث ساعات يبقين من الليل</w:t>
      </w:r>
      <w:r>
        <w:rPr>
          <w:rtl/>
        </w:rPr>
        <w:t>،</w:t>
      </w:r>
      <w:r w:rsidR="00E26450" w:rsidRPr="00997DAE">
        <w:rPr>
          <w:rtl/>
        </w:rPr>
        <w:t xml:space="preserve"> فيفتح الذكر في الساعة الاولى</w:t>
      </w:r>
      <w:r>
        <w:rPr>
          <w:rtl/>
        </w:rPr>
        <w:t>،</w:t>
      </w:r>
      <w:r w:rsidR="00E26450" w:rsidRPr="00997DAE">
        <w:rPr>
          <w:rtl/>
        </w:rPr>
        <w:t xml:space="preserve"> فيمحو ما يشاء ويثبت</w:t>
      </w:r>
      <w:r>
        <w:rPr>
          <w:rtl/>
        </w:rPr>
        <w:t>،</w:t>
      </w:r>
      <w:r w:rsidR="00E26450" w:rsidRPr="00997DAE">
        <w:rPr>
          <w:rtl/>
        </w:rPr>
        <w:t xml:space="preserve"> ثم ينزل في الساعة الثانية إلى جنة عدن وهي داره التي لم يسكنها غيره</w:t>
      </w:r>
      <w:r>
        <w:rPr>
          <w:rtl/>
        </w:rPr>
        <w:t>،</w:t>
      </w:r>
      <w:r w:rsidR="00E26450" w:rsidRPr="00997DAE">
        <w:rPr>
          <w:rtl/>
        </w:rPr>
        <w:t xml:space="preserve"> وهي مسكنه</w:t>
      </w:r>
      <w:r>
        <w:rPr>
          <w:rtl/>
        </w:rPr>
        <w:t>،</w:t>
      </w:r>
      <w:r w:rsidR="00E26450" w:rsidRPr="00997DAE">
        <w:rPr>
          <w:rtl/>
        </w:rPr>
        <w:t xml:space="preserve"> ثم يقول طوبى لمن يسكنك ثم ينزل في الساعة الثالثة إلى السماء الدنيا بروحه وملائكته ثم ينتفض فيقول</w:t>
      </w:r>
      <w:r>
        <w:rPr>
          <w:rtl/>
        </w:rPr>
        <w:t>:</w:t>
      </w:r>
      <w:r w:rsidR="00E26450" w:rsidRPr="00997DAE">
        <w:rPr>
          <w:rtl/>
        </w:rPr>
        <w:t xml:space="preserve"> قومي بعزتي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هذا الحديث واه رواه بنحو هذه الالفاظ البزار </w:t>
      </w:r>
      <w:r>
        <w:rPr>
          <w:color w:val="538135" w:themeColor="accent6" w:themeShade="BF"/>
          <w:sz w:val="24"/>
          <w:szCs w:val="24"/>
          <w:rtl/>
        </w:rPr>
        <w:t>(</w:t>
      </w:r>
      <w:r w:rsidR="00E26450" w:rsidRPr="003B1505">
        <w:rPr>
          <w:color w:val="538135" w:themeColor="accent6" w:themeShade="BF"/>
          <w:sz w:val="24"/>
          <w:szCs w:val="24"/>
          <w:rtl/>
        </w:rPr>
        <w:t>4 / 83 برقم 3253</w:t>
      </w:r>
      <w:r>
        <w:rPr>
          <w:color w:val="538135" w:themeColor="accent6" w:themeShade="BF"/>
          <w:sz w:val="24"/>
          <w:szCs w:val="24"/>
          <w:rtl/>
        </w:rPr>
        <w:t>)</w:t>
      </w:r>
      <w:r w:rsidR="00E26450" w:rsidRPr="003B1505">
        <w:rPr>
          <w:color w:val="538135" w:themeColor="accent6" w:themeShade="BF"/>
          <w:sz w:val="24"/>
          <w:szCs w:val="24"/>
          <w:rtl/>
        </w:rPr>
        <w:t xml:space="preserve"> وذكره الذهبي في " الميزان " </w:t>
      </w:r>
      <w:r>
        <w:rPr>
          <w:color w:val="538135" w:themeColor="accent6" w:themeShade="BF"/>
          <w:sz w:val="24"/>
          <w:szCs w:val="24"/>
          <w:rtl/>
        </w:rPr>
        <w:t>(</w:t>
      </w:r>
      <w:r w:rsidR="00E26450" w:rsidRPr="003B1505">
        <w:rPr>
          <w:color w:val="538135" w:themeColor="accent6" w:themeShade="BF"/>
          <w:sz w:val="24"/>
          <w:szCs w:val="24"/>
          <w:rtl/>
        </w:rPr>
        <w:t>2 / 98</w:t>
      </w:r>
      <w:r>
        <w:rPr>
          <w:color w:val="538135" w:themeColor="accent6" w:themeShade="BF"/>
          <w:sz w:val="24"/>
          <w:szCs w:val="24"/>
          <w:rtl/>
        </w:rPr>
        <w:t>)</w:t>
      </w:r>
      <w:r w:rsidR="00E26450" w:rsidRPr="003B1505">
        <w:rPr>
          <w:color w:val="538135" w:themeColor="accent6" w:themeShade="BF"/>
          <w:sz w:val="24"/>
          <w:szCs w:val="24"/>
          <w:rtl/>
        </w:rPr>
        <w:t xml:space="preserve"> في ترجمة زيادة بن محمد إلا أنه قال في آخره بدل " ثم ينزل في الساعة الثانية . . . " " ثم يهبط في آخر ساعة من الليل فيقول ألا مستغفر يستغفرني فأغفر له</w:t>
      </w:r>
      <w:r>
        <w:rPr>
          <w:color w:val="538135" w:themeColor="accent6" w:themeShade="BF"/>
          <w:sz w:val="24"/>
          <w:szCs w:val="24"/>
          <w:rtl/>
        </w:rPr>
        <w:t>،</w:t>
      </w:r>
      <w:r w:rsidR="00E26450" w:rsidRPr="003B1505">
        <w:rPr>
          <w:color w:val="538135" w:themeColor="accent6" w:themeShade="BF"/>
          <w:sz w:val="24"/>
          <w:szCs w:val="24"/>
          <w:rtl/>
        </w:rPr>
        <w:t xml:space="preserve"> ألا سائل يسألني فأعطيه</w:t>
      </w:r>
      <w:r>
        <w:rPr>
          <w:color w:val="538135" w:themeColor="accent6" w:themeShade="BF"/>
          <w:sz w:val="24"/>
          <w:szCs w:val="24"/>
          <w:rtl/>
        </w:rPr>
        <w:t>،</w:t>
      </w:r>
      <w:r w:rsidR="00E26450" w:rsidRPr="003B1505">
        <w:rPr>
          <w:color w:val="538135" w:themeColor="accent6" w:themeShade="BF"/>
          <w:sz w:val="24"/>
          <w:szCs w:val="24"/>
          <w:rtl/>
        </w:rPr>
        <w:t xml:space="preserve"> ألا داع يدعوني فاستجيب له حتى يطلع الفجر "</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وعلى كل حال ففي سنده زيادة بن محمد الانصاري قال عنه البخاري والنسائي</w:t>
      </w:r>
      <w:r>
        <w:rPr>
          <w:color w:val="538135" w:themeColor="accent6" w:themeShade="BF"/>
          <w:sz w:val="24"/>
          <w:szCs w:val="24"/>
          <w:rtl/>
        </w:rPr>
        <w:t>:</w:t>
      </w:r>
      <w:r w:rsidR="00E26450" w:rsidRPr="003B1505">
        <w:rPr>
          <w:color w:val="538135" w:themeColor="accent6" w:themeShade="BF"/>
          <w:sz w:val="24"/>
          <w:szCs w:val="24"/>
          <w:rtl/>
        </w:rPr>
        <w:t xml:space="preserve"> منكر الحديث</w:t>
      </w:r>
      <w:r>
        <w:rPr>
          <w:color w:val="538135" w:themeColor="accent6" w:themeShade="BF"/>
          <w:sz w:val="24"/>
          <w:szCs w:val="24"/>
          <w:rtl/>
        </w:rPr>
        <w:t>]</w:t>
      </w:r>
      <w:r w:rsidR="00E26450" w:rsidRPr="00997DAE">
        <w:rPr>
          <w:rtl/>
        </w:rPr>
        <w:t>، قلت</w:t>
      </w:r>
      <w:r>
        <w:rPr>
          <w:rtl/>
        </w:rPr>
        <w:t>:</w:t>
      </w:r>
      <w:r w:rsidR="00E26450" w:rsidRPr="00997DAE">
        <w:rPr>
          <w:rtl/>
        </w:rPr>
        <w:t xml:space="preserve"> هذا الحديث يرويه زيادة الانصاري</w:t>
      </w:r>
      <w:r>
        <w:rPr>
          <w:rtl/>
        </w:rPr>
        <w:t>،</w:t>
      </w:r>
      <w:r w:rsidR="00E26450" w:rsidRPr="00997DAE">
        <w:rPr>
          <w:rtl/>
        </w:rPr>
        <w:t xml:space="preserve"> قال البخاري</w:t>
      </w:r>
      <w:r>
        <w:rPr>
          <w:rtl/>
        </w:rPr>
        <w:t>،</w:t>
      </w:r>
      <w:r w:rsidR="00E26450" w:rsidRPr="00997DAE">
        <w:rPr>
          <w:rtl/>
        </w:rPr>
        <w:t xml:space="preserve"> هو منكر الحديث وذكر له أهل الحديث هذا الحديث</w:t>
      </w:r>
      <w:r>
        <w:rPr>
          <w:rtl/>
        </w:rPr>
        <w:t>،</w:t>
      </w:r>
      <w:r w:rsidR="00E26450" w:rsidRPr="00997DAE">
        <w:rPr>
          <w:rtl/>
        </w:rPr>
        <w:t xml:space="preserve"> وقال أبو حاتم بن حبان يروي المناكير عن المشاهير</w:t>
      </w:r>
      <w:r>
        <w:rPr>
          <w:rtl/>
        </w:rPr>
        <w:t>،</w:t>
      </w:r>
      <w:r w:rsidR="00E26450" w:rsidRPr="00997DAE">
        <w:rPr>
          <w:rtl/>
        </w:rPr>
        <w:t xml:space="preserve"> واستحق الترك </w:t>
      </w:r>
      <w:r w:rsidR="00E26450">
        <w:rPr>
          <w:rFonts w:hint="cs"/>
          <w:rtl/>
        </w:rPr>
        <w:t>[</w:t>
      </w:r>
      <w:r w:rsidR="00E26450" w:rsidRPr="008517F9">
        <w:rPr>
          <w:sz w:val="24"/>
          <w:szCs w:val="24"/>
          <w:rtl/>
        </w:rPr>
        <w:t xml:space="preserve">في كتابه المجروحين </w:t>
      </w:r>
      <w:r>
        <w:rPr>
          <w:sz w:val="24"/>
          <w:szCs w:val="24"/>
          <w:rtl/>
        </w:rPr>
        <w:t>(</w:t>
      </w:r>
      <w:r w:rsidR="00E26450" w:rsidRPr="008517F9">
        <w:rPr>
          <w:sz w:val="24"/>
          <w:szCs w:val="24"/>
          <w:rtl/>
        </w:rPr>
        <w:t>1 / 308</w:t>
      </w:r>
      <w:r>
        <w:rPr>
          <w:sz w:val="24"/>
          <w:szCs w:val="24"/>
          <w:rtl/>
        </w:rPr>
        <w:t>)</w:t>
      </w:r>
      <w:r w:rsidR="00E26450">
        <w:rPr>
          <w:rFonts w:hint="cs"/>
          <w:rtl/>
        </w:rPr>
        <w:t>]</w:t>
      </w:r>
      <w:r w:rsidR="00E26450" w:rsidRPr="00997DAE">
        <w:rPr>
          <w:rtl/>
        </w:rPr>
        <w:t>، وقد رواه أبو جعفر بن أبي شيبة فقال فيه</w:t>
      </w:r>
      <w:r>
        <w:rPr>
          <w:rtl/>
        </w:rPr>
        <w:t>:</w:t>
      </w:r>
      <w:r w:rsidR="00E26450" w:rsidRPr="00997DAE">
        <w:rPr>
          <w:rtl/>
        </w:rPr>
        <w:t xml:space="preserve"> زائدة</w:t>
      </w:r>
      <w:r>
        <w:rPr>
          <w:rtl/>
        </w:rPr>
        <w:t>:</w:t>
      </w:r>
      <w:r w:rsidR="00E26450" w:rsidRPr="00997DAE">
        <w:rPr>
          <w:rtl/>
        </w:rPr>
        <w:t xml:space="preserve"> وهو غلط إنما هو زيادة</w:t>
      </w:r>
      <w:r>
        <w:rPr>
          <w:rtl/>
        </w:rPr>
        <w:t>،</w:t>
      </w:r>
      <w:r w:rsidR="00E26450" w:rsidRPr="00997DAE">
        <w:rPr>
          <w:rtl/>
        </w:rPr>
        <w:t xml:space="preserve"> ونقول على تقدير الصحة إنها مضافة إليه كما أضيف البيت إليه يقال</w:t>
      </w:r>
      <w:r>
        <w:rPr>
          <w:rtl/>
        </w:rPr>
        <w:t>:</w:t>
      </w:r>
      <w:r w:rsidR="00E26450" w:rsidRPr="00997DAE">
        <w:rPr>
          <w:rtl/>
        </w:rPr>
        <w:t xml:space="preserve"> هذا بيته وهذا مسكنه</w:t>
      </w:r>
      <w:r>
        <w:rPr>
          <w:rtl/>
        </w:rPr>
        <w:t>،</w:t>
      </w:r>
      <w:r w:rsidR="00E26450" w:rsidRPr="00997DAE">
        <w:rPr>
          <w:rtl/>
        </w:rPr>
        <w:t xml:space="preserve"> وإنما قلنا هذا لان السكنى مستحيلة في حقه</w:t>
      </w:r>
      <w:r>
        <w:rPr>
          <w:rtl/>
        </w:rPr>
        <w:t>،</w:t>
      </w:r>
      <w:r w:rsidR="00E26450" w:rsidRPr="00997DAE">
        <w:rPr>
          <w:rtl/>
        </w:rPr>
        <w:t xml:space="preserve"> </w:t>
      </w:r>
    </w:p>
    <w:p w14:paraId="59290399" w14:textId="3EAAF00E" w:rsidR="00E26450" w:rsidRPr="00997DAE" w:rsidRDefault="00C905BE" w:rsidP="00C905BE">
      <w:pPr>
        <w:rPr>
          <w:rtl/>
        </w:rPr>
      </w:pPr>
      <w:r>
        <w:rPr>
          <w:bCs/>
          <w:u w:val="single"/>
          <w:rtl/>
        </w:rPr>
        <w:t>[</w:t>
      </w:r>
      <w:r w:rsidR="00E26450" w:rsidRPr="003E77EE">
        <w:rPr>
          <w:rFonts w:hint="cs"/>
          <w:bCs/>
          <w:u w:val="single"/>
          <w:rtl/>
        </w:rPr>
        <w:t>55</w:t>
      </w:r>
      <w:r>
        <w:rPr>
          <w:bCs/>
          <w:u w:val="single"/>
          <w:rtl/>
        </w:rPr>
        <w:t>]:</w:t>
      </w:r>
      <w:r w:rsidR="00E26450" w:rsidRPr="003E77EE">
        <w:rPr>
          <w:bCs/>
          <w:rtl/>
        </w:rPr>
        <w:t xml:space="preserve"> </w:t>
      </w:r>
      <w:r>
        <w:rPr>
          <w:bCs/>
          <w:rtl/>
        </w:rPr>
        <w:t>[</w:t>
      </w:r>
      <w:r w:rsidR="00E26450" w:rsidRPr="003E77EE">
        <w:rPr>
          <w:bCs/>
          <w:rtl/>
        </w:rPr>
        <w:t>الحديث الخامس والخمسون</w:t>
      </w:r>
      <w:r>
        <w:rPr>
          <w:bCs/>
          <w:rtl/>
        </w:rPr>
        <w:t>]:</w:t>
      </w:r>
      <w:r w:rsidR="00E26450" w:rsidRPr="00997DAE">
        <w:rPr>
          <w:rtl/>
        </w:rPr>
        <w:t xml:space="preserve"> روى أبو أمامة عن رسول الله - صلى الله عليه وسلم - أنه قال</w:t>
      </w:r>
      <w:r>
        <w:rPr>
          <w:rtl/>
        </w:rPr>
        <w:t>:</w:t>
      </w:r>
      <w:r w:rsidR="00E26450" w:rsidRPr="00997DAE">
        <w:rPr>
          <w:rtl/>
        </w:rPr>
        <w:t xml:space="preserve"> " وعدني ربي أن يدخل الجنة من أمتي سبعين ألفا وثلاث حثيات من حثياته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الترمذي </w:t>
      </w:r>
      <w:r>
        <w:rPr>
          <w:color w:val="538135" w:themeColor="accent6" w:themeShade="BF"/>
          <w:sz w:val="24"/>
          <w:szCs w:val="24"/>
          <w:rtl/>
        </w:rPr>
        <w:t>(</w:t>
      </w:r>
      <w:r w:rsidR="00E26450" w:rsidRPr="003B1505">
        <w:rPr>
          <w:color w:val="538135" w:themeColor="accent6" w:themeShade="BF"/>
          <w:sz w:val="24"/>
          <w:szCs w:val="24"/>
          <w:rtl/>
        </w:rPr>
        <w:t>4 / 626 برقم 2437</w:t>
      </w:r>
      <w:r>
        <w:rPr>
          <w:color w:val="538135" w:themeColor="accent6" w:themeShade="BF"/>
          <w:sz w:val="24"/>
          <w:szCs w:val="24"/>
          <w:rtl/>
        </w:rPr>
        <w:t>)</w:t>
      </w:r>
      <w:r w:rsidR="00E26450" w:rsidRPr="003B1505">
        <w:rPr>
          <w:color w:val="538135" w:themeColor="accent6" w:themeShade="BF"/>
          <w:sz w:val="24"/>
          <w:szCs w:val="24"/>
          <w:rtl/>
        </w:rPr>
        <w:t xml:space="preserve"> وقال</w:t>
      </w:r>
      <w:r>
        <w:rPr>
          <w:color w:val="538135" w:themeColor="accent6" w:themeShade="BF"/>
          <w:sz w:val="24"/>
          <w:szCs w:val="24"/>
          <w:rtl/>
        </w:rPr>
        <w:t>:</w:t>
      </w:r>
      <w:r w:rsidR="00E26450" w:rsidRPr="003B1505">
        <w:rPr>
          <w:color w:val="538135" w:themeColor="accent6" w:themeShade="BF"/>
          <w:sz w:val="24"/>
          <w:szCs w:val="24"/>
          <w:rtl/>
        </w:rPr>
        <w:t xml:space="preserve"> حسن غريب</w:t>
      </w:r>
      <w:r>
        <w:rPr>
          <w:color w:val="538135" w:themeColor="accent6" w:themeShade="BF"/>
          <w:sz w:val="24"/>
          <w:szCs w:val="24"/>
          <w:rtl/>
        </w:rPr>
        <w:t>،</w:t>
      </w:r>
      <w:r w:rsidR="00E26450" w:rsidRPr="003B1505">
        <w:rPr>
          <w:color w:val="538135" w:themeColor="accent6" w:themeShade="BF"/>
          <w:sz w:val="24"/>
          <w:szCs w:val="24"/>
          <w:rtl/>
        </w:rPr>
        <w:t xml:space="preserve"> وابن ماجه </w:t>
      </w:r>
      <w:r>
        <w:rPr>
          <w:color w:val="538135" w:themeColor="accent6" w:themeShade="BF"/>
          <w:sz w:val="24"/>
          <w:szCs w:val="24"/>
          <w:rtl/>
        </w:rPr>
        <w:t>(</w:t>
      </w:r>
      <w:r w:rsidR="00E26450" w:rsidRPr="003B1505">
        <w:rPr>
          <w:color w:val="538135" w:themeColor="accent6" w:themeShade="BF"/>
          <w:sz w:val="24"/>
          <w:szCs w:val="24"/>
          <w:rtl/>
        </w:rPr>
        <w:t>2 / 1433 برقم 4286</w:t>
      </w:r>
      <w:r>
        <w:rPr>
          <w:color w:val="538135" w:themeColor="accent6" w:themeShade="BF"/>
          <w:sz w:val="24"/>
          <w:szCs w:val="24"/>
          <w:rtl/>
        </w:rPr>
        <w:t>)</w:t>
      </w:r>
      <w:r w:rsidR="00E26450" w:rsidRPr="003B1505">
        <w:rPr>
          <w:color w:val="538135" w:themeColor="accent6" w:themeShade="BF"/>
          <w:sz w:val="24"/>
          <w:szCs w:val="24"/>
          <w:rtl/>
        </w:rPr>
        <w:t xml:space="preserve"> وأحمد </w:t>
      </w:r>
      <w:r>
        <w:rPr>
          <w:color w:val="538135" w:themeColor="accent6" w:themeShade="BF"/>
          <w:sz w:val="24"/>
          <w:szCs w:val="24"/>
          <w:rtl/>
        </w:rPr>
        <w:t>(</w:t>
      </w:r>
      <w:r w:rsidR="00E26450" w:rsidRPr="003B1505">
        <w:rPr>
          <w:color w:val="538135" w:themeColor="accent6" w:themeShade="BF"/>
          <w:sz w:val="24"/>
          <w:szCs w:val="24"/>
          <w:rtl/>
        </w:rPr>
        <w:t>5 / 268</w:t>
      </w:r>
      <w:r>
        <w:rPr>
          <w:color w:val="538135" w:themeColor="accent6" w:themeShade="BF"/>
          <w:sz w:val="24"/>
          <w:szCs w:val="24"/>
          <w:rtl/>
        </w:rPr>
        <w:t>)</w:t>
      </w:r>
      <w:r w:rsidR="00E26450" w:rsidRPr="003B1505">
        <w:rPr>
          <w:color w:val="538135" w:themeColor="accent6" w:themeShade="BF"/>
          <w:sz w:val="24"/>
          <w:szCs w:val="24"/>
          <w:rtl/>
        </w:rPr>
        <w:t xml:space="preserve"> والطبراني في الكبير </w:t>
      </w:r>
      <w:r>
        <w:rPr>
          <w:color w:val="538135" w:themeColor="accent6" w:themeShade="BF"/>
          <w:sz w:val="24"/>
          <w:szCs w:val="24"/>
          <w:rtl/>
        </w:rPr>
        <w:t>(</w:t>
      </w:r>
      <w:r w:rsidR="00E26450" w:rsidRPr="003B1505">
        <w:rPr>
          <w:color w:val="538135" w:themeColor="accent6" w:themeShade="BF"/>
          <w:sz w:val="24"/>
          <w:szCs w:val="24"/>
          <w:rtl/>
        </w:rPr>
        <w:t>8 / 130 برقم 7520</w:t>
      </w:r>
      <w:r>
        <w:rPr>
          <w:color w:val="538135" w:themeColor="accent6" w:themeShade="BF"/>
          <w:sz w:val="24"/>
          <w:szCs w:val="24"/>
          <w:rtl/>
        </w:rPr>
        <w:t>)</w:t>
      </w:r>
      <w:r w:rsidR="00E26450" w:rsidRPr="003B1505">
        <w:rPr>
          <w:color w:val="538135" w:themeColor="accent6" w:themeShade="BF"/>
          <w:sz w:val="24"/>
          <w:szCs w:val="24"/>
          <w:rtl/>
        </w:rPr>
        <w:t xml:space="preserve"> وابن أبي عاصم في سنته </w:t>
      </w:r>
      <w:r>
        <w:rPr>
          <w:color w:val="538135" w:themeColor="accent6" w:themeShade="BF"/>
          <w:sz w:val="24"/>
          <w:szCs w:val="24"/>
          <w:rtl/>
        </w:rPr>
        <w:t>(</w:t>
      </w:r>
      <w:r w:rsidR="00E26450" w:rsidRPr="003B1505">
        <w:rPr>
          <w:color w:val="538135" w:themeColor="accent6" w:themeShade="BF"/>
          <w:sz w:val="24"/>
          <w:szCs w:val="24"/>
          <w:rtl/>
        </w:rPr>
        <w:t>261</w:t>
      </w:r>
      <w:r>
        <w:rPr>
          <w:color w:val="538135" w:themeColor="accent6" w:themeShade="BF"/>
          <w:sz w:val="24"/>
          <w:szCs w:val="24"/>
          <w:rtl/>
        </w:rPr>
        <w:t>)</w:t>
      </w:r>
      <w:r w:rsidR="00E26450" w:rsidRPr="003B1505">
        <w:rPr>
          <w:color w:val="538135" w:themeColor="accent6" w:themeShade="BF"/>
          <w:sz w:val="24"/>
          <w:szCs w:val="24"/>
          <w:rtl/>
        </w:rPr>
        <w:t xml:space="preserve"> وغيرهم</w:t>
      </w:r>
      <w:r>
        <w:rPr>
          <w:color w:val="538135" w:themeColor="accent6" w:themeShade="BF"/>
          <w:sz w:val="24"/>
          <w:szCs w:val="24"/>
          <w:rtl/>
        </w:rPr>
        <w:t>،</w:t>
      </w:r>
      <w:r w:rsidR="00E26450" w:rsidRPr="003B1505">
        <w:rPr>
          <w:color w:val="538135" w:themeColor="accent6" w:themeShade="BF"/>
          <w:sz w:val="24"/>
          <w:szCs w:val="24"/>
          <w:rtl/>
        </w:rPr>
        <w:t xml:space="preserve"> ويحتمل أن تكون لفظة الحثيات من تصرف الرواة على العادة وعلى كل لو ثبتت فالمراد بها الكثرة لا غير</w:t>
      </w:r>
      <w:r>
        <w:rPr>
          <w:color w:val="538135" w:themeColor="accent6" w:themeShade="BF"/>
          <w:sz w:val="24"/>
          <w:szCs w:val="24"/>
          <w:rtl/>
        </w:rPr>
        <w:t>،</w:t>
      </w:r>
      <w:r w:rsidR="00E26450" w:rsidRPr="003B1505">
        <w:rPr>
          <w:color w:val="538135" w:themeColor="accent6" w:themeShade="BF"/>
          <w:sz w:val="24"/>
          <w:szCs w:val="24"/>
          <w:rtl/>
        </w:rPr>
        <w:t xml:space="preserve"> وتعالى الله عز وجل أن تكون الحثية من صفاته</w:t>
      </w:r>
      <w:r w:rsidR="00E26450" w:rsidRPr="003B1505">
        <w:rPr>
          <w:rFonts w:hint="cs"/>
          <w:color w:val="538135" w:themeColor="accent6" w:themeShade="BF"/>
          <w:sz w:val="24"/>
          <w:szCs w:val="24"/>
          <w:rtl/>
        </w:rPr>
        <w:t>]</w:t>
      </w:r>
      <w:r>
        <w:rPr>
          <w:rFonts w:hint="cs"/>
          <w:sz w:val="24"/>
          <w:szCs w:val="24"/>
          <w:rtl/>
        </w:rPr>
        <w:t>،</w:t>
      </w:r>
      <w:r w:rsidR="00E26450" w:rsidRPr="00997DAE">
        <w:rPr>
          <w:rtl/>
        </w:rPr>
        <w:t xml:space="preserve"> قلت</w:t>
      </w:r>
      <w:r>
        <w:rPr>
          <w:rtl/>
        </w:rPr>
        <w:t>:</w:t>
      </w:r>
      <w:r w:rsidR="00E26450" w:rsidRPr="00997DAE">
        <w:rPr>
          <w:rtl/>
        </w:rPr>
        <w:t xml:space="preserve"> الحثية ملئ الكف . والمراد التقريب بما يعقل لا حقيقة الحثية</w:t>
      </w:r>
      <w:r>
        <w:rPr>
          <w:rtl/>
        </w:rPr>
        <w:t>،</w:t>
      </w:r>
      <w:r w:rsidR="00E26450" w:rsidRPr="00997DAE">
        <w:rPr>
          <w:rtl/>
        </w:rPr>
        <w:t xml:space="preserve"> </w:t>
      </w:r>
    </w:p>
    <w:p w14:paraId="157BF880" w14:textId="3CAF076B" w:rsidR="00E26450" w:rsidRDefault="00C905BE" w:rsidP="00C905BE">
      <w:pPr>
        <w:rPr>
          <w:rtl/>
        </w:rPr>
      </w:pPr>
      <w:r>
        <w:rPr>
          <w:bCs/>
          <w:u w:val="single"/>
          <w:rtl/>
        </w:rPr>
        <w:lastRenderedPageBreak/>
        <w:t>[</w:t>
      </w:r>
      <w:r w:rsidR="00E26450" w:rsidRPr="003E77EE">
        <w:rPr>
          <w:rFonts w:hint="cs"/>
          <w:bCs/>
          <w:u w:val="single"/>
          <w:rtl/>
        </w:rPr>
        <w:t>56</w:t>
      </w:r>
      <w:r>
        <w:rPr>
          <w:bCs/>
          <w:u w:val="single"/>
          <w:rtl/>
        </w:rPr>
        <w:t>]:</w:t>
      </w:r>
      <w:r w:rsidR="00E26450" w:rsidRPr="003E77EE">
        <w:rPr>
          <w:bCs/>
          <w:rtl/>
        </w:rPr>
        <w:t xml:space="preserve"> </w:t>
      </w:r>
      <w:r>
        <w:rPr>
          <w:bCs/>
          <w:rtl/>
        </w:rPr>
        <w:t>[</w:t>
      </w:r>
      <w:r w:rsidR="00E26450" w:rsidRPr="003E77EE">
        <w:rPr>
          <w:bCs/>
          <w:rtl/>
        </w:rPr>
        <w:t>الحديث السادس والخمسون</w:t>
      </w:r>
      <w:r>
        <w:rPr>
          <w:bCs/>
          <w:rtl/>
        </w:rPr>
        <w:t>]:</w:t>
      </w:r>
      <w:r w:rsidR="00E26450" w:rsidRPr="003E77EE">
        <w:rPr>
          <w:bCs/>
          <w:rtl/>
        </w:rPr>
        <w:t xml:space="preserve"> </w:t>
      </w:r>
      <w:r w:rsidR="00E26450" w:rsidRPr="00997DAE">
        <w:rPr>
          <w:rtl/>
        </w:rPr>
        <w:t>روى أبو أمامه عن رسول الله - صلى الله عليه وسلم - أنه قال</w:t>
      </w:r>
      <w:r>
        <w:rPr>
          <w:rtl/>
        </w:rPr>
        <w:t>:</w:t>
      </w:r>
      <w:r w:rsidR="00E26450" w:rsidRPr="00997DAE">
        <w:rPr>
          <w:rtl/>
        </w:rPr>
        <w:t xml:space="preserve"> " إن الله يجلس يوم القيامة على القنطرة الوسطى بين الجنة والنار "</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حديث مكذوب موضوع أورده المصنف في كتابه " الموضوعات " </w:t>
      </w:r>
      <w:r>
        <w:rPr>
          <w:color w:val="538135" w:themeColor="accent6" w:themeShade="BF"/>
          <w:sz w:val="24"/>
          <w:szCs w:val="24"/>
          <w:rtl/>
        </w:rPr>
        <w:t>(</w:t>
      </w:r>
      <w:r w:rsidR="00E26450" w:rsidRPr="003B1505">
        <w:rPr>
          <w:color w:val="538135" w:themeColor="accent6" w:themeShade="BF"/>
          <w:sz w:val="24"/>
          <w:szCs w:val="24"/>
          <w:rtl/>
        </w:rPr>
        <w:t>1 / 127</w:t>
      </w:r>
      <w:r>
        <w:rPr>
          <w:color w:val="538135" w:themeColor="accent6" w:themeShade="BF"/>
          <w:sz w:val="24"/>
          <w:szCs w:val="24"/>
          <w:rtl/>
        </w:rPr>
        <w:t>)</w:t>
      </w:r>
      <w:r w:rsidR="00E26450" w:rsidRPr="003B1505">
        <w:rPr>
          <w:color w:val="538135" w:themeColor="accent6" w:themeShade="BF"/>
          <w:sz w:val="24"/>
          <w:szCs w:val="24"/>
          <w:rtl/>
        </w:rPr>
        <w:t xml:space="preserve"> والشوكاني في الفوائد المجموعة في الاحاديث الموضوعة </w:t>
      </w:r>
      <w:r>
        <w:rPr>
          <w:color w:val="538135" w:themeColor="accent6" w:themeShade="BF"/>
          <w:sz w:val="24"/>
          <w:szCs w:val="24"/>
          <w:rtl/>
        </w:rPr>
        <w:t>(</w:t>
      </w:r>
      <w:r w:rsidR="00E26450" w:rsidRPr="003B1505">
        <w:rPr>
          <w:color w:val="538135" w:themeColor="accent6" w:themeShade="BF"/>
          <w:sz w:val="24"/>
          <w:szCs w:val="24"/>
          <w:rtl/>
        </w:rPr>
        <w:t>449</w:t>
      </w:r>
      <w:r>
        <w:rPr>
          <w:color w:val="538135" w:themeColor="accent6" w:themeShade="BF"/>
          <w:sz w:val="24"/>
          <w:szCs w:val="24"/>
          <w:rtl/>
        </w:rPr>
        <w:t>)]</w:t>
      </w:r>
      <w:r>
        <w:rPr>
          <w:rtl/>
        </w:rPr>
        <w:t>،</w:t>
      </w:r>
      <w:r w:rsidR="00E26450" w:rsidRPr="00997DAE">
        <w:rPr>
          <w:rtl/>
        </w:rPr>
        <w:t xml:space="preserve"> يرويه عثمان بن أبي عاتكة وقال يحيى</w:t>
      </w:r>
      <w:r>
        <w:rPr>
          <w:rtl/>
        </w:rPr>
        <w:t>:</w:t>
      </w:r>
      <w:r w:rsidR="00E26450" w:rsidRPr="00997DAE">
        <w:rPr>
          <w:rtl/>
        </w:rPr>
        <w:t xml:space="preserve"> ليس بشيء</w:t>
      </w:r>
      <w:r>
        <w:rPr>
          <w:rtl/>
        </w:rPr>
        <w:t>،</w:t>
      </w:r>
      <w:r w:rsidR="00E26450" w:rsidRPr="00997DAE">
        <w:rPr>
          <w:rtl/>
        </w:rPr>
        <w:t xml:space="preserve"> </w:t>
      </w:r>
    </w:p>
    <w:p w14:paraId="4FF8F9E6" w14:textId="6ECF2B01" w:rsidR="00E26450" w:rsidRPr="00997DAE" w:rsidRDefault="00C905BE" w:rsidP="00C905BE">
      <w:pPr>
        <w:rPr>
          <w:rtl/>
        </w:rPr>
      </w:pPr>
      <w:r>
        <w:rPr>
          <w:bCs/>
          <w:u w:val="single"/>
          <w:rtl/>
        </w:rPr>
        <w:t>[</w:t>
      </w:r>
      <w:r w:rsidR="00E26450">
        <w:rPr>
          <w:bCs/>
          <w:u w:val="single"/>
          <w:rtl/>
        </w:rPr>
        <w:t>57</w:t>
      </w:r>
      <w:r>
        <w:rPr>
          <w:bCs/>
          <w:u w:val="single"/>
          <w:rtl/>
        </w:rPr>
        <w:t>]:</w:t>
      </w:r>
      <w:r w:rsidR="00E26450">
        <w:rPr>
          <w:bCs/>
          <w:rtl/>
        </w:rPr>
        <w:t xml:space="preserve"> </w:t>
      </w:r>
      <w:r>
        <w:rPr>
          <w:bCs/>
          <w:rtl/>
        </w:rPr>
        <w:t>[</w:t>
      </w:r>
      <w:r w:rsidR="00E26450">
        <w:rPr>
          <w:bCs/>
          <w:rtl/>
        </w:rPr>
        <w:t>الحديث السابع والخمسون</w:t>
      </w:r>
      <w:r>
        <w:rPr>
          <w:bCs/>
          <w:rtl/>
        </w:rPr>
        <w:t>]:</w:t>
      </w:r>
      <w:r w:rsidR="00E26450">
        <w:rPr>
          <w:rtl/>
        </w:rPr>
        <w:t xml:space="preserve"> روي القاضي عن محمد بن كعب القرظي قال</w:t>
      </w:r>
      <w:r>
        <w:rPr>
          <w:rtl/>
        </w:rPr>
        <w:t>:</w:t>
      </w:r>
      <w:r w:rsidR="00E26450">
        <w:rPr>
          <w:rtl/>
        </w:rPr>
        <w:t xml:space="preserve"> " كان الناس إذا سمعوا القرآن من في الرحمن كأنهم لم يسمعوه قط "</w:t>
      </w:r>
      <w:r>
        <w:rPr>
          <w:rtl/>
        </w:rPr>
        <w:t>،</w:t>
      </w:r>
      <w:r w:rsidR="00E26450">
        <w:rPr>
          <w:rtl/>
        </w:rPr>
        <w:t xml:space="preserve"> قال القاضي</w:t>
      </w:r>
      <w:r>
        <w:rPr>
          <w:rtl/>
        </w:rPr>
        <w:t>:</w:t>
      </w:r>
      <w:r w:rsidR="00E26450">
        <w:rPr>
          <w:rtl/>
        </w:rPr>
        <w:t xml:space="preserve"> ولا يمتنع أن يطلق ألفي عليه</w:t>
      </w:r>
      <w:r>
        <w:rPr>
          <w:rtl/>
        </w:rPr>
        <w:t>،</w:t>
      </w:r>
      <w:r w:rsidR="00E26450">
        <w:rPr>
          <w:rtl/>
        </w:rPr>
        <w:t xml:space="preserve"> </w:t>
      </w:r>
      <w:r>
        <w:rPr>
          <w:rtl/>
        </w:rPr>
        <w:t>(</w:t>
      </w:r>
      <w:r w:rsidR="00E26450">
        <w:rPr>
          <w:rtl/>
        </w:rPr>
        <w:t>قلت</w:t>
      </w:r>
      <w:r>
        <w:rPr>
          <w:rtl/>
        </w:rPr>
        <w:t>):</w:t>
      </w:r>
      <w:r w:rsidR="00E26450">
        <w:rPr>
          <w:rtl/>
        </w:rPr>
        <w:t>واعجبا يعني في الرحمن فمه</w:t>
      </w:r>
      <w:r>
        <w:rPr>
          <w:rtl/>
        </w:rPr>
        <w:t>،</w:t>
      </w:r>
      <w:r w:rsidR="00E26450">
        <w:rPr>
          <w:rtl/>
        </w:rPr>
        <w:t xml:space="preserve"> فيثبت لله صفة بقول تابعي لا تصح الروية عنه</w:t>
      </w:r>
      <w:r>
        <w:rPr>
          <w:rtl/>
        </w:rPr>
        <w:t xml:space="preserve"> </w:t>
      </w:r>
      <w:r w:rsidR="00E26450">
        <w:rPr>
          <w:rtl/>
        </w:rPr>
        <w:t>هذا من أقبح الأشياء</w:t>
      </w:r>
      <w:r>
        <w:rPr>
          <w:rtl/>
        </w:rPr>
        <w:t>،</w:t>
      </w:r>
      <w:r w:rsidR="00E26450">
        <w:rPr>
          <w:rtl/>
        </w:rPr>
        <w:t xml:space="preserve"> فإما الحديث الذي سبق عن أبي إمامة عن رسول الله صلى الله عليه وسلم أنه قال</w:t>
      </w:r>
      <w:r>
        <w:rPr>
          <w:rtl/>
        </w:rPr>
        <w:t>:</w:t>
      </w:r>
      <w:r w:rsidR="00E26450">
        <w:rPr>
          <w:rtl/>
        </w:rPr>
        <w:t xml:space="preserve"> ما تقرب إلى بمثل ما خرج مني</w:t>
      </w:r>
      <w:r>
        <w:rPr>
          <w:rtl/>
        </w:rPr>
        <w:t>،</w:t>
      </w:r>
      <w:r w:rsidR="00E26450">
        <w:rPr>
          <w:rtl/>
        </w:rPr>
        <w:t xml:space="preserve"> فالمعني</w:t>
      </w:r>
      <w:r>
        <w:rPr>
          <w:rtl/>
        </w:rPr>
        <w:t>:</w:t>
      </w:r>
      <w:r w:rsidR="00E26450">
        <w:rPr>
          <w:rtl/>
        </w:rPr>
        <w:t xml:space="preserve"> خرج عنه</w:t>
      </w:r>
      <w:r>
        <w:rPr>
          <w:rtl/>
        </w:rPr>
        <w:t>،</w:t>
      </w:r>
      <w:r w:rsidR="00E26450">
        <w:rPr>
          <w:rtl/>
        </w:rPr>
        <w:t xml:space="preserve"> ولا يجوز أن يظن أنه كخروج جسم من جسم لأن الله عز وجل ليس بجسم</w:t>
      </w:r>
      <w:r>
        <w:rPr>
          <w:rtl/>
        </w:rPr>
        <w:t>،</w:t>
      </w:r>
      <w:r w:rsidR="00E26450">
        <w:rPr>
          <w:rFonts w:hint="cs"/>
          <w:rtl/>
        </w:rPr>
        <w:t xml:space="preserve"> </w:t>
      </w:r>
      <w:r w:rsidR="00E26450">
        <w:rPr>
          <w:rtl/>
        </w:rPr>
        <w:t>ولا كلامه جسم</w:t>
      </w:r>
      <w:r>
        <w:rPr>
          <w:rtl/>
        </w:rPr>
        <w:t>،</w:t>
      </w:r>
      <w:r w:rsidR="00E26450">
        <w:rPr>
          <w:rFonts w:hint="cs"/>
          <w:rtl/>
        </w:rPr>
        <w:t xml:space="preserve"> </w:t>
      </w:r>
    </w:p>
    <w:p w14:paraId="1D97DDA0" w14:textId="16AE6120" w:rsidR="00E26450" w:rsidRPr="00997DAE" w:rsidRDefault="00C905BE" w:rsidP="00C905BE">
      <w:pPr>
        <w:rPr>
          <w:rtl/>
        </w:rPr>
      </w:pPr>
      <w:r>
        <w:rPr>
          <w:bCs/>
          <w:u w:val="single"/>
          <w:rtl/>
        </w:rPr>
        <w:t>[</w:t>
      </w:r>
      <w:r w:rsidR="00E26450" w:rsidRPr="0083327E">
        <w:rPr>
          <w:bCs/>
          <w:u w:val="single"/>
          <w:rtl/>
        </w:rPr>
        <w:t>5</w:t>
      </w:r>
      <w:r w:rsidR="00E26450" w:rsidRPr="0083327E">
        <w:rPr>
          <w:rFonts w:hint="cs"/>
          <w:bCs/>
          <w:u w:val="single"/>
          <w:rtl/>
        </w:rPr>
        <w:t>8</w:t>
      </w:r>
      <w:r>
        <w:rPr>
          <w:bCs/>
          <w:u w:val="single"/>
          <w:rtl/>
        </w:rPr>
        <w:t>]:</w:t>
      </w:r>
      <w:r w:rsidR="00E26450" w:rsidRPr="0083327E">
        <w:rPr>
          <w:bCs/>
          <w:rtl/>
        </w:rPr>
        <w:t xml:space="preserve"> </w:t>
      </w:r>
      <w:r>
        <w:rPr>
          <w:bCs/>
          <w:rtl/>
        </w:rPr>
        <w:t>[</w:t>
      </w:r>
      <w:r w:rsidR="00E26450" w:rsidRPr="0083327E">
        <w:rPr>
          <w:bCs/>
          <w:rtl/>
        </w:rPr>
        <w:t>الحديث الثامن والخمسون</w:t>
      </w:r>
      <w:r>
        <w:rPr>
          <w:bCs/>
          <w:rtl/>
        </w:rPr>
        <w:t>]:</w:t>
      </w:r>
      <w:r w:rsidR="00E26450" w:rsidRPr="0083327E">
        <w:rPr>
          <w:bCs/>
          <w:rtl/>
        </w:rPr>
        <w:t xml:space="preserve"> </w:t>
      </w:r>
      <w:r w:rsidR="00E26450" w:rsidRPr="00997DAE">
        <w:rPr>
          <w:rtl/>
        </w:rPr>
        <w:t>روينا عن سهل بن سعد عن النبي - صلى الله عليه وسلم - قال</w:t>
      </w:r>
      <w:r>
        <w:rPr>
          <w:rtl/>
        </w:rPr>
        <w:t>:</w:t>
      </w:r>
      <w:r w:rsidR="00E26450" w:rsidRPr="00997DAE">
        <w:rPr>
          <w:rtl/>
        </w:rPr>
        <w:t xml:space="preserve"> " دون الله سبعون ألف حجاب من نور وظلمة وما تسمع من نفس شيئا من حس تلك الحجب إلا زهقت "</w:t>
      </w:r>
      <w:r w:rsidR="00E26450">
        <w:rPr>
          <w:rFonts w:hint="cs"/>
          <w:rtl/>
        </w:rPr>
        <w:t xml:space="preserve">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البيهقي في الاسماء والصفات </w:t>
      </w:r>
      <w:r>
        <w:rPr>
          <w:color w:val="538135" w:themeColor="accent6" w:themeShade="BF"/>
          <w:sz w:val="24"/>
          <w:szCs w:val="24"/>
          <w:rtl/>
        </w:rPr>
        <w:t>(</w:t>
      </w:r>
      <w:r w:rsidR="00E26450" w:rsidRPr="003B1505">
        <w:rPr>
          <w:color w:val="538135" w:themeColor="accent6" w:themeShade="BF"/>
          <w:sz w:val="24"/>
          <w:szCs w:val="24"/>
          <w:rtl/>
        </w:rPr>
        <w:t>402</w:t>
      </w:r>
      <w:r>
        <w:rPr>
          <w:color w:val="538135" w:themeColor="accent6" w:themeShade="BF"/>
          <w:sz w:val="24"/>
          <w:szCs w:val="24"/>
          <w:rtl/>
        </w:rPr>
        <w:t>)</w:t>
      </w:r>
      <w:r w:rsidR="00E26450" w:rsidRPr="003B1505">
        <w:rPr>
          <w:color w:val="538135" w:themeColor="accent6" w:themeShade="BF"/>
          <w:sz w:val="24"/>
          <w:szCs w:val="24"/>
          <w:rtl/>
        </w:rPr>
        <w:t xml:space="preserve"> وقال</w:t>
      </w:r>
      <w:r>
        <w:rPr>
          <w:color w:val="538135" w:themeColor="accent6" w:themeShade="BF"/>
          <w:sz w:val="24"/>
          <w:szCs w:val="24"/>
          <w:rtl/>
        </w:rPr>
        <w:t>:</w:t>
      </w:r>
      <w:r w:rsidR="00E26450" w:rsidRPr="003B1505">
        <w:rPr>
          <w:color w:val="538135" w:themeColor="accent6" w:themeShade="BF"/>
          <w:sz w:val="24"/>
          <w:szCs w:val="24"/>
          <w:rtl/>
        </w:rPr>
        <w:t xml:space="preserve"> " تفرد به موسى بن عبيدة الربذي "</w:t>
      </w:r>
      <w:r>
        <w:rPr>
          <w:color w:val="538135" w:themeColor="accent6" w:themeShade="BF"/>
          <w:sz w:val="24"/>
          <w:szCs w:val="24"/>
          <w:rtl/>
        </w:rPr>
        <w:t>،</w:t>
      </w:r>
      <w:r w:rsidR="00E26450" w:rsidRPr="003B1505">
        <w:rPr>
          <w:color w:val="538135" w:themeColor="accent6" w:themeShade="BF"/>
          <w:sz w:val="24"/>
          <w:szCs w:val="24"/>
          <w:rtl/>
        </w:rPr>
        <w:t xml:space="preserve"> قلت</w:t>
      </w:r>
      <w:r>
        <w:rPr>
          <w:color w:val="538135" w:themeColor="accent6" w:themeShade="BF"/>
          <w:sz w:val="24"/>
          <w:szCs w:val="24"/>
          <w:rtl/>
        </w:rPr>
        <w:t>:</w:t>
      </w:r>
      <w:r w:rsidR="00E26450" w:rsidRPr="003B1505">
        <w:rPr>
          <w:color w:val="538135" w:themeColor="accent6" w:themeShade="BF"/>
          <w:sz w:val="24"/>
          <w:szCs w:val="24"/>
          <w:rtl/>
        </w:rPr>
        <w:t xml:space="preserve"> قال عنه الامام أحمد</w:t>
      </w:r>
      <w:r>
        <w:rPr>
          <w:color w:val="538135" w:themeColor="accent6" w:themeShade="BF"/>
          <w:sz w:val="24"/>
          <w:szCs w:val="24"/>
          <w:rtl/>
        </w:rPr>
        <w:t>:</w:t>
      </w:r>
      <w:r w:rsidR="00E26450" w:rsidRPr="003B1505">
        <w:rPr>
          <w:color w:val="538135" w:themeColor="accent6" w:themeShade="BF"/>
          <w:sz w:val="24"/>
          <w:szCs w:val="24"/>
          <w:rtl/>
        </w:rPr>
        <w:t xml:space="preserve"> لا تحل الرواية عنه</w:t>
      </w:r>
      <w:r>
        <w:rPr>
          <w:color w:val="538135" w:themeColor="accent6" w:themeShade="BF"/>
          <w:sz w:val="24"/>
          <w:szCs w:val="24"/>
          <w:rtl/>
        </w:rPr>
        <w:t>،</w:t>
      </w:r>
      <w:r w:rsidR="00E26450" w:rsidRPr="003B1505">
        <w:rPr>
          <w:color w:val="538135" w:themeColor="accent6" w:themeShade="BF"/>
          <w:sz w:val="24"/>
          <w:szCs w:val="24"/>
          <w:rtl/>
        </w:rPr>
        <w:t xml:space="preserve"> وقال ابن معين</w:t>
      </w:r>
      <w:r>
        <w:rPr>
          <w:color w:val="538135" w:themeColor="accent6" w:themeShade="BF"/>
          <w:sz w:val="24"/>
          <w:szCs w:val="24"/>
          <w:rtl/>
        </w:rPr>
        <w:t>:</w:t>
      </w:r>
      <w:r w:rsidR="00E26450" w:rsidRPr="003B1505">
        <w:rPr>
          <w:color w:val="538135" w:themeColor="accent6" w:themeShade="BF"/>
          <w:sz w:val="24"/>
          <w:szCs w:val="24"/>
          <w:rtl/>
        </w:rPr>
        <w:t xml:space="preserve"> لا يحتج بحديثه</w:t>
      </w:r>
      <w:r>
        <w:rPr>
          <w:color w:val="538135" w:themeColor="accent6" w:themeShade="BF"/>
          <w:sz w:val="24"/>
          <w:szCs w:val="24"/>
          <w:rtl/>
        </w:rPr>
        <w:t>،</w:t>
      </w:r>
      <w:r w:rsidR="00E26450" w:rsidRPr="003B1505">
        <w:rPr>
          <w:color w:val="538135" w:themeColor="accent6" w:themeShade="BF"/>
          <w:sz w:val="24"/>
          <w:szCs w:val="24"/>
          <w:rtl/>
        </w:rPr>
        <w:t xml:space="preserve"> وقال أبو حاتم</w:t>
      </w:r>
      <w:r>
        <w:rPr>
          <w:color w:val="538135" w:themeColor="accent6" w:themeShade="BF"/>
          <w:sz w:val="24"/>
          <w:szCs w:val="24"/>
          <w:rtl/>
        </w:rPr>
        <w:t>:</w:t>
      </w:r>
      <w:r w:rsidR="00E26450" w:rsidRPr="003B1505">
        <w:rPr>
          <w:color w:val="538135" w:themeColor="accent6" w:themeShade="BF"/>
          <w:sz w:val="24"/>
          <w:szCs w:val="24"/>
          <w:rtl/>
        </w:rPr>
        <w:t xml:space="preserve"> منكر الحديث</w:t>
      </w:r>
      <w:r>
        <w:rPr>
          <w:color w:val="538135" w:themeColor="accent6" w:themeShade="BF"/>
          <w:sz w:val="24"/>
          <w:szCs w:val="24"/>
          <w:rtl/>
        </w:rPr>
        <w:t>،</w:t>
      </w:r>
      <w:r w:rsidR="00E26450" w:rsidRPr="003B1505">
        <w:rPr>
          <w:color w:val="538135" w:themeColor="accent6" w:themeShade="BF"/>
          <w:sz w:val="24"/>
          <w:szCs w:val="24"/>
          <w:rtl/>
        </w:rPr>
        <w:t xml:space="preserve"> كذا في " التهذيب " </w:t>
      </w:r>
      <w:r>
        <w:rPr>
          <w:color w:val="538135" w:themeColor="accent6" w:themeShade="BF"/>
          <w:sz w:val="24"/>
          <w:szCs w:val="24"/>
          <w:rtl/>
        </w:rPr>
        <w:t>(</w:t>
      </w:r>
      <w:r w:rsidR="00E26450" w:rsidRPr="003B1505">
        <w:rPr>
          <w:color w:val="538135" w:themeColor="accent6" w:themeShade="BF"/>
          <w:sz w:val="24"/>
          <w:szCs w:val="24"/>
          <w:rtl/>
        </w:rPr>
        <w:t>10 / 318</w:t>
      </w:r>
      <w:r>
        <w:rPr>
          <w:color w:val="538135" w:themeColor="accent6" w:themeShade="BF"/>
          <w:sz w:val="24"/>
          <w:szCs w:val="24"/>
          <w:rtl/>
        </w:rPr>
        <w:t>)]</w:t>
      </w:r>
      <w:r w:rsidR="00E26450" w:rsidRPr="00997DAE">
        <w:rPr>
          <w:rtl/>
        </w:rPr>
        <w:t>، قلت</w:t>
      </w:r>
      <w:r>
        <w:rPr>
          <w:rtl/>
        </w:rPr>
        <w:t>:</w:t>
      </w:r>
      <w:r w:rsidR="00E26450" w:rsidRPr="00997DAE">
        <w:rPr>
          <w:rtl/>
        </w:rPr>
        <w:t xml:space="preserve"> هذا حديث لا أصل له . يرويه موسى بن عبيدة</w:t>
      </w:r>
      <w:r>
        <w:rPr>
          <w:rtl/>
        </w:rPr>
        <w:t>،</w:t>
      </w:r>
      <w:r w:rsidR="00E26450" w:rsidRPr="00997DAE">
        <w:rPr>
          <w:rtl/>
        </w:rPr>
        <w:t xml:space="preserve"> قال أحمد</w:t>
      </w:r>
      <w:r>
        <w:rPr>
          <w:rtl/>
        </w:rPr>
        <w:t>:</w:t>
      </w:r>
      <w:r w:rsidR="00E26450" w:rsidRPr="00997DAE">
        <w:rPr>
          <w:rtl/>
        </w:rPr>
        <w:t xml:space="preserve"> لا يحل عندي الرواية عنه</w:t>
      </w:r>
      <w:r>
        <w:rPr>
          <w:rtl/>
        </w:rPr>
        <w:t>،</w:t>
      </w:r>
      <w:r w:rsidR="00E26450" w:rsidRPr="00997DAE">
        <w:rPr>
          <w:rtl/>
        </w:rPr>
        <w:t xml:space="preserve"> قال يحيى</w:t>
      </w:r>
      <w:r>
        <w:rPr>
          <w:rtl/>
        </w:rPr>
        <w:t>:</w:t>
      </w:r>
      <w:r w:rsidR="00E26450" w:rsidRPr="00997DAE">
        <w:rPr>
          <w:rtl/>
        </w:rPr>
        <w:t xml:space="preserve"> ليس بشيء</w:t>
      </w:r>
      <w:r>
        <w:rPr>
          <w:rtl/>
        </w:rPr>
        <w:t>،</w:t>
      </w:r>
      <w:r w:rsidR="00E26450" w:rsidRPr="00997DAE">
        <w:rPr>
          <w:rtl/>
        </w:rPr>
        <w:t xml:space="preserve"> وموسى يرويه عن عمر بن الحكم قال البخاري</w:t>
      </w:r>
      <w:r>
        <w:rPr>
          <w:rtl/>
        </w:rPr>
        <w:t>:</w:t>
      </w:r>
      <w:r w:rsidR="00E26450" w:rsidRPr="00997DAE">
        <w:rPr>
          <w:rtl/>
        </w:rPr>
        <w:t xml:space="preserve"> عمر ذاهب الحديث</w:t>
      </w:r>
      <w:r>
        <w:rPr>
          <w:rtl/>
        </w:rPr>
        <w:t>،</w:t>
      </w:r>
      <w:r w:rsidR="00E26450" w:rsidRPr="00997DAE">
        <w:rPr>
          <w:rtl/>
        </w:rPr>
        <w:t xml:space="preserve"> </w:t>
      </w:r>
    </w:p>
    <w:p w14:paraId="661DFA45" w14:textId="2E2CEBE2" w:rsidR="00E26450" w:rsidRPr="00997DAE" w:rsidRDefault="00C905BE" w:rsidP="00C905BE">
      <w:pPr>
        <w:rPr>
          <w:rtl/>
        </w:rPr>
      </w:pPr>
      <w:r>
        <w:rPr>
          <w:bCs/>
          <w:u w:val="single"/>
          <w:rtl/>
        </w:rPr>
        <w:t>[</w:t>
      </w:r>
      <w:r w:rsidR="00E26450" w:rsidRPr="0083327E">
        <w:rPr>
          <w:bCs/>
          <w:u w:val="single"/>
          <w:rtl/>
        </w:rPr>
        <w:t>5</w:t>
      </w:r>
      <w:r w:rsidR="00E26450" w:rsidRPr="0083327E">
        <w:rPr>
          <w:rFonts w:hint="cs"/>
          <w:bCs/>
          <w:u w:val="single"/>
          <w:rtl/>
        </w:rPr>
        <w:t>9</w:t>
      </w:r>
      <w:r>
        <w:rPr>
          <w:bCs/>
          <w:u w:val="single"/>
          <w:rtl/>
        </w:rPr>
        <w:t>]:</w:t>
      </w:r>
      <w:r w:rsidR="00E26450" w:rsidRPr="0083327E">
        <w:rPr>
          <w:bCs/>
          <w:rtl/>
        </w:rPr>
        <w:t xml:space="preserve"> </w:t>
      </w:r>
      <w:r>
        <w:rPr>
          <w:bCs/>
          <w:rtl/>
        </w:rPr>
        <w:t>[</w:t>
      </w:r>
      <w:r w:rsidR="00E26450" w:rsidRPr="0083327E">
        <w:rPr>
          <w:bCs/>
          <w:rtl/>
        </w:rPr>
        <w:t>الحديث التاسع والخمسون</w:t>
      </w:r>
      <w:r>
        <w:rPr>
          <w:bCs/>
          <w:rtl/>
        </w:rPr>
        <w:t>]:</w:t>
      </w:r>
      <w:r w:rsidR="00E26450" w:rsidRPr="0083327E">
        <w:rPr>
          <w:bCs/>
          <w:rtl/>
        </w:rPr>
        <w:t xml:space="preserve"> </w:t>
      </w:r>
      <w:r w:rsidR="00E26450" w:rsidRPr="00997DAE">
        <w:rPr>
          <w:rtl/>
        </w:rPr>
        <w:t>رواه أنس بن مالك رضي الله عنه عن النبي - صلى الله عليه وسلم - قال " إن لله للوحا</w:t>
      </w:r>
      <w:r>
        <w:rPr>
          <w:rtl/>
        </w:rPr>
        <w:t>،</w:t>
      </w:r>
      <w:r w:rsidR="00E26450" w:rsidRPr="00997DAE">
        <w:rPr>
          <w:rtl/>
        </w:rPr>
        <w:t xml:space="preserve"> أحد وجهيه درة والآخر ياقوته</w:t>
      </w:r>
      <w:r>
        <w:rPr>
          <w:rtl/>
        </w:rPr>
        <w:t>،</w:t>
      </w:r>
      <w:r w:rsidR="00E26450" w:rsidRPr="00997DAE">
        <w:rPr>
          <w:rtl/>
        </w:rPr>
        <w:t xml:space="preserve"> قلمه النور</w:t>
      </w:r>
      <w:r>
        <w:rPr>
          <w:rtl/>
        </w:rPr>
        <w:t>،</w:t>
      </w:r>
      <w:r w:rsidR="00E26450" w:rsidRPr="00997DAE">
        <w:rPr>
          <w:rtl/>
        </w:rPr>
        <w:t xml:space="preserve"> فبه يخلق وبه يرزق وبه يحيي وبه يميت</w:t>
      </w:r>
      <w:r>
        <w:rPr>
          <w:rtl/>
        </w:rPr>
        <w:t>،</w:t>
      </w:r>
      <w:r w:rsidR="00E26450" w:rsidRPr="00997DAE">
        <w:rPr>
          <w:rtl/>
        </w:rPr>
        <w:t xml:space="preserve"> ويعز ويذل</w:t>
      </w:r>
      <w:r>
        <w:rPr>
          <w:rtl/>
        </w:rPr>
        <w:t>،</w:t>
      </w:r>
      <w:r w:rsidR="00E26450" w:rsidRPr="00997DAE">
        <w:rPr>
          <w:rtl/>
        </w:rPr>
        <w:t xml:space="preserve"> ويفعل ما يشاء في يوم وليلة "</w:t>
      </w:r>
      <w:r>
        <w:rPr>
          <w:rtl/>
        </w:rPr>
        <w:t>،</w:t>
      </w:r>
      <w:r w:rsidR="00E26450" w:rsidRPr="00997DAE">
        <w:rPr>
          <w:rtl/>
        </w:rPr>
        <w:t xml:space="preserve"> قلت</w:t>
      </w:r>
      <w:r>
        <w:rPr>
          <w:rtl/>
        </w:rPr>
        <w:t>:</w:t>
      </w:r>
      <w:r w:rsidR="00E26450" w:rsidRPr="00997DAE">
        <w:rPr>
          <w:rtl/>
        </w:rPr>
        <w:t xml:space="preserve"> هذا الحديث موضوع</w:t>
      </w:r>
      <w:r>
        <w:rPr>
          <w:rtl/>
        </w:rPr>
        <w:t>،</w:t>
      </w:r>
      <w:r w:rsidR="00E26450" w:rsidRPr="00997DAE">
        <w:rPr>
          <w:rtl/>
        </w:rPr>
        <w:t xml:space="preserve"> يرويه محمد بن عثمان وهو متروك</w:t>
      </w:r>
      <w:r w:rsidR="00E26450">
        <w:rPr>
          <w:rFonts w:hint="cs"/>
          <w:rtl/>
        </w:rPr>
        <w:t xml:space="preserve">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انظر " الميزان " </w:t>
      </w:r>
      <w:r>
        <w:rPr>
          <w:color w:val="538135" w:themeColor="accent6" w:themeShade="BF"/>
          <w:sz w:val="24"/>
          <w:szCs w:val="24"/>
          <w:rtl/>
        </w:rPr>
        <w:t>(</w:t>
      </w:r>
      <w:r w:rsidR="00E26450" w:rsidRPr="003B1505">
        <w:rPr>
          <w:color w:val="538135" w:themeColor="accent6" w:themeShade="BF"/>
          <w:sz w:val="24"/>
          <w:szCs w:val="24"/>
          <w:rtl/>
        </w:rPr>
        <w:t>3 / 641</w:t>
      </w:r>
      <w:r>
        <w:rPr>
          <w:color w:val="538135" w:themeColor="accent6" w:themeShade="BF"/>
          <w:sz w:val="24"/>
          <w:szCs w:val="24"/>
          <w:rtl/>
        </w:rPr>
        <w:t>)]</w:t>
      </w:r>
      <w:r>
        <w:rPr>
          <w:rtl/>
        </w:rPr>
        <w:t>،</w:t>
      </w:r>
      <w:r w:rsidR="00E26450" w:rsidRPr="00997DAE">
        <w:rPr>
          <w:rtl/>
        </w:rPr>
        <w:t xml:space="preserve"> </w:t>
      </w:r>
    </w:p>
    <w:p w14:paraId="27171D48" w14:textId="3F0FD258" w:rsidR="00E26450" w:rsidRPr="00997DAE" w:rsidRDefault="00C905BE" w:rsidP="00C905BE">
      <w:pPr>
        <w:rPr>
          <w:rtl/>
        </w:rPr>
      </w:pPr>
      <w:r>
        <w:rPr>
          <w:bCs/>
          <w:u w:val="single"/>
          <w:rtl/>
        </w:rPr>
        <w:t>[</w:t>
      </w:r>
      <w:r w:rsidR="00E26450" w:rsidRPr="0083327E">
        <w:rPr>
          <w:rFonts w:hint="cs"/>
          <w:bCs/>
          <w:u w:val="single"/>
          <w:rtl/>
        </w:rPr>
        <w:t>60</w:t>
      </w:r>
      <w:r>
        <w:rPr>
          <w:bCs/>
          <w:u w:val="single"/>
          <w:rtl/>
        </w:rPr>
        <w:t>]:</w:t>
      </w:r>
      <w:r w:rsidR="00E26450" w:rsidRPr="0083327E">
        <w:rPr>
          <w:bCs/>
          <w:rtl/>
        </w:rPr>
        <w:t xml:space="preserve"> </w:t>
      </w:r>
      <w:r>
        <w:rPr>
          <w:bCs/>
          <w:rtl/>
        </w:rPr>
        <w:t>[</w:t>
      </w:r>
      <w:r w:rsidR="00E26450" w:rsidRPr="0083327E">
        <w:rPr>
          <w:bCs/>
          <w:rtl/>
        </w:rPr>
        <w:t>الحديث الستون</w:t>
      </w:r>
      <w:r>
        <w:rPr>
          <w:bCs/>
          <w:rtl/>
        </w:rPr>
        <w:t>]:</w:t>
      </w:r>
      <w:r w:rsidR="00E26450" w:rsidRPr="00997DAE">
        <w:rPr>
          <w:rtl/>
        </w:rPr>
        <w:t xml:space="preserve"> روى جابر رضي الله عنه عن النبي - صلى الله عليه وسلم - أنه قال</w:t>
      </w:r>
      <w:r>
        <w:rPr>
          <w:rtl/>
        </w:rPr>
        <w:t>:</w:t>
      </w:r>
      <w:r w:rsidR="00E26450" w:rsidRPr="00997DAE">
        <w:rPr>
          <w:rtl/>
        </w:rPr>
        <w:t xml:space="preserve"> " إذا رأيتم الريح فلا تسبوها فإنها من نفس الرحمن</w:t>
      </w:r>
      <w:r>
        <w:rPr>
          <w:rtl/>
        </w:rPr>
        <w:t>،</w:t>
      </w:r>
      <w:r w:rsidR="00E26450" w:rsidRPr="00997DAE">
        <w:rPr>
          <w:rtl/>
        </w:rPr>
        <w:t xml:space="preserve"> تأتي بالرحمة وتأتي بالعذاب فاسألوا الله خيرها واستعيذوا بالله من شرها "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بهذا اللفظ الحاكم في المستدرك </w:t>
      </w:r>
      <w:r>
        <w:rPr>
          <w:color w:val="538135" w:themeColor="accent6" w:themeShade="BF"/>
          <w:sz w:val="24"/>
          <w:szCs w:val="24"/>
          <w:rtl/>
        </w:rPr>
        <w:t>(</w:t>
      </w:r>
      <w:r w:rsidR="00E26450" w:rsidRPr="003B1505">
        <w:rPr>
          <w:color w:val="538135" w:themeColor="accent6" w:themeShade="BF"/>
          <w:sz w:val="24"/>
          <w:szCs w:val="24"/>
          <w:rtl/>
        </w:rPr>
        <w:t>2 / 272</w:t>
      </w:r>
      <w:r>
        <w:rPr>
          <w:color w:val="538135" w:themeColor="accent6" w:themeShade="BF"/>
          <w:sz w:val="24"/>
          <w:szCs w:val="24"/>
          <w:rtl/>
        </w:rPr>
        <w:t>)</w:t>
      </w:r>
      <w:r w:rsidR="00E26450" w:rsidRPr="003B1505">
        <w:rPr>
          <w:color w:val="538135" w:themeColor="accent6" w:themeShade="BF"/>
          <w:sz w:val="24"/>
          <w:szCs w:val="24"/>
          <w:rtl/>
        </w:rPr>
        <w:t xml:space="preserve"> من حديث أبي بن كعب </w:t>
      </w:r>
      <w:r w:rsidR="00E26450" w:rsidRPr="003B1505">
        <w:rPr>
          <w:color w:val="538135" w:themeColor="accent6" w:themeShade="BF"/>
          <w:sz w:val="24"/>
          <w:szCs w:val="24"/>
          <w:rtl/>
        </w:rPr>
        <w:lastRenderedPageBreak/>
        <w:t>موقوفا عليه ولفظ " نفس الرحمن " من تصرف الرواة</w:t>
      </w:r>
      <w:r>
        <w:rPr>
          <w:color w:val="538135" w:themeColor="accent6" w:themeShade="BF"/>
          <w:sz w:val="24"/>
          <w:szCs w:val="24"/>
          <w:rtl/>
        </w:rPr>
        <w:t>،</w:t>
      </w:r>
      <w:r w:rsidR="00E26450" w:rsidRPr="003B1505">
        <w:rPr>
          <w:color w:val="538135" w:themeColor="accent6" w:themeShade="BF"/>
          <w:sz w:val="24"/>
          <w:szCs w:val="24"/>
          <w:rtl/>
        </w:rPr>
        <w:t xml:space="preserve"> يعرف ذلك من استعرض متن الحديث في كتب السنة</w:t>
      </w:r>
      <w:r>
        <w:rPr>
          <w:rFonts w:hint="cs"/>
          <w:color w:val="538135" w:themeColor="accent6" w:themeShade="BF"/>
          <w:sz w:val="24"/>
          <w:szCs w:val="24"/>
          <w:rtl/>
        </w:rPr>
        <w:t>]</w:t>
      </w:r>
      <w:r w:rsidR="00E26450" w:rsidRPr="00997DAE">
        <w:rPr>
          <w:rtl/>
        </w:rPr>
        <w:t>، قلت</w:t>
      </w:r>
      <w:r>
        <w:rPr>
          <w:rtl/>
        </w:rPr>
        <w:t>:</w:t>
      </w:r>
      <w:r w:rsidR="00E26450" w:rsidRPr="00997DAE">
        <w:rPr>
          <w:rtl/>
        </w:rPr>
        <w:t xml:space="preserve"> النفس بمعنى التنفيس عن المكروب</w:t>
      </w:r>
      <w:r>
        <w:rPr>
          <w:rtl/>
        </w:rPr>
        <w:t>،</w:t>
      </w:r>
      <w:r w:rsidR="00E26450" w:rsidRPr="00997DAE">
        <w:rPr>
          <w:rtl/>
        </w:rPr>
        <w:t xml:space="preserve"> ومثله ما رواه أبو هريرة - رضي الله عنه - عن النبي - صلى الله عليه وسلم - أنه قال</w:t>
      </w:r>
      <w:r>
        <w:rPr>
          <w:rtl/>
        </w:rPr>
        <w:t>:</w:t>
      </w:r>
      <w:r w:rsidR="00E26450" w:rsidRPr="00997DAE">
        <w:rPr>
          <w:rtl/>
        </w:rPr>
        <w:t xml:space="preserve"> " إني </w:t>
      </w:r>
      <w:r w:rsidR="00E26450" w:rsidRPr="00997DAE">
        <w:rPr>
          <w:rFonts w:hint="cs"/>
          <w:rtl/>
        </w:rPr>
        <w:t>لأجد</w:t>
      </w:r>
      <w:r w:rsidR="00E26450" w:rsidRPr="00997DAE">
        <w:rPr>
          <w:rtl/>
        </w:rPr>
        <w:t xml:space="preserve"> نفس ربكم من قبل اليمن "</w:t>
      </w:r>
      <w:r w:rsidR="00E26450">
        <w:rPr>
          <w:rFonts w:hint="cs"/>
          <w:rtl/>
        </w:rPr>
        <w:t xml:space="preserve"> </w:t>
      </w:r>
      <w:r w:rsidR="00E26450" w:rsidRPr="003B1505">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3B1505">
        <w:rPr>
          <w:color w:val="538135" w:themeColor="accent6" w:themeShade="BF"/>
          <w:sz w:val="24"/>
          <w:szCs w:val="24"/>
          <w:rtl/>
        </w:rPr>
        <w:t xml:space="preserve">رواه الامام أحمد في " مسنده " </w:t>
      </w:r>
      <w:r>
        <w:rPr>
          <w:color w:val="538135" w:themeColor="accent6" w:themeShade="BF"/>
          <w:sz w:val="24"/>
          <w:szCs w:val="24"/>
          <w:rtl/>
        </w:rPr>
        <w:t>(</w:t>
      </w:r>
      <w:r w:rsidR="00E26450" w:rsidRPr="003B1505">
        <w:rPr>
          <w:color w:val="538135" w:themeColor="accent6" w:themeShade="BF"/>
          <w:sz w:val="24"/>
          <w:szCs w:val="24"/>
          <w:rtl/>
        </w:rPr>
        <w:t>2 / 541</w:t>
      </w:r>
      <w:r>
        <w:rPr>
          <w:color w:val="538135" w:themeColor="accent6" w:themeShade="BF"/>
          <w:sz w:val="24"/>
          <w:szCs w:val="24"/>
          <w:rtl/>
        </w:rPr>
        <w:t>)</w:t>
      </w:r>
      <w:r w:rsidR="00E26450" w:rsidRPr="003B1505">
        <w:rPr>
          <w:color w:val="538135" w:themeColor="accent6" w:themeShade="BF"/>
          <w:sz w:val="24"/>
          <w:szCs w:val="24"/>
          <w:rtl/>
        </w:rPr>
        <w:t xml:space="preserve"> من حديث أبي هريرة قال العراقي</w:t>
      </w:r>
      <w:r>
        <w:rPr>
          <w:color w:val="538135" w:themeColor="accent6" w:themeShade="BF"/>
          <w:sz w:val="24"/>
          <w:szCs w:val="24"/>
          <w:rtl/>
        </w:rPr>
        <w:t>:</w:t>
      </w:r>
      <w:r w:rsidR="00E26450" w:rsidRPr="003B1505">
        <w:rPr>
          <w:color w:val="538135" w:themeColor="accent6" w:themeShade="BF"/>
          <w:sz w:val="24"/>
          <w:szCs w:val="24"/>
          <w:rtl/>
        </w:rPr>
        <w:t xml:space="preserve"> ورجاله ثقات كذا في " إتحاف السادة المتقين " للزبيدي </w:t>
      </w:r>
      <w:r>
        <w:rPr>
          <w:color w:val="538135" w:themeColor="accent6" w:themeShade="BF"/>
          <w:sz w:val="24"/>
          <w:szCs w:val="24"/>
          <w:rtl/>
        </w:rPr>
        <w:t>(</w:t>
      </w:r>
      <w:r w:rsidR="00E26450" w:rsidRPr="003B1505">
        <w:rPr>
          <w:color w:val="538135" w:themeColor="accent6" w:themeShade="BF"/>
          <w:sz w:val="24"/>
          <w:szCs w:val="24"/>
          <w:rtl/>
        </w:rPr>
        <w:t>2 / 80</w:t>
      </w:r>
      <w:r>
        <w:rPr>
          <w:color w:val="538135" w:themeColor="accent6" w:themeShade="BF"/>
          <w:sz w:val="24"/>
          <w:szCs w:val="24"/>
          <w:rtl/>
        </w:rPr>
        <w:t>)،</w:t>
      </w:r>
      <w:r w:rsidR="00E26450" w:rsidRPr="003B1505">
        <w:rPr>
          <w:color w:val="538135" w:themeColor="accent6" w:themeShade="BF"/>
          <w:sz w:val="24"/>
          <w:szCs w:val="24"/>
          <w:rtl/>
        </w:rPr>
        <w:t xml:space="preserve"> وأخرجه الطبراني في الكبير </w:t>
      </w:r>
      <w:r>
        <w:rPr>
          <w:color w:val="538135" w:themeColor="accent6" w:themeShade="BF"/>
          <w:sz w:val="24"/>
          <w:szCs w:val="24"/>
          <w:rtl/>
        </w:rPr>
        <w:t>(</w:t>
      </w:r>
      <w:r w:rsidR="00E26450" w:rsidRPr="003B1505">
        <w:rPr>
          <w:color w:val="538135" w:themeColor="accent6" w:themeShade="BF"/>
          <w:sz w:val="24"/>
          <w:szCs w:val="24"/>
          <w:rtl/>
        </w:rPr>
        <w:t>7 / 52 برقم 6358</w:t>
      </w:r>
      <w:r>
        <w:rPr>
          <w:color w:val="538135" w:themeColor="accent6" w:themeShade="BF"/>
          <w:sz w:val="24"/>
          <w:szCs w:val="24"/>
          <w:rtl/>
        </w:rPr>
        <w:t>)</w:t>
      </w:r>
      <w:r w:rsidR="00E26450" w:rsidRPr="003B1505">
        <w:rPr>
          <w:color w:val="538135" w:themeColor="accent6" w:themeShade="BF"/>
          <w:sz w:val="24"/>
          <w:szCs w:val="24"/>
          <w:rtl/>
        </w:rPr>
        <w:t xml:space="preserve"> من حديث سلمة بن نفيل السكوني</w:t>
      </w:r>
      <w:r>
        <w:rPr>
          <w:color w:val="538135" w:themeColor="accent6" w:themeShade="BF"/>
          <w:sz w:val="24"/>
          <w:szCs w:val="24"/>
          <w:rtl/>
        </w:rPr>
        <w:t>،</w:t>
      </w:r>
      <w:r w:rsidR="00E26450" w:rsidRPr="003B1505">
        <w:rPr>
          <w:color w:val="538135" w:themeColor="accent6" w:themeShade="BF"/>
          <w:sz w:val="24"/>
          <w:szCs w:val="24"/>
          <w:rtl/>
        </w:rPr>
        <w:t xml:space="preserve"> وكذلك البيهقي في " الاسماء والصفات " ص </w:t>
      </w:r>
      <w:r>
        <w:rPr>
          <w:color w:val="538135" w:themeColor="accent6" w:themeShade="BF"/>
          <w:sz w:val="24"/>
          <w:szCs w:val="24"/>
          <w:rtl/>
        </w:rPr>
        <w:t>(</w:t>
      </w:r>
      <w:r w:rsidR="00E26450" w:rsidRPr="003B1505">
        <w:rPr>
          <w:color w:val="538135" w:themeColor="accent6" w:themeShade="BF"/>
          <w:sz w:val="24"/>
          <w:szCs w:val="24"/>
          <w:rtl/>
        </w:rPr>
        <w:t>463</w:t>
      </w:r>
      <w:r>
        <w:rPr>
          <w:color w:val="538135" w:themeColor="accent6" w:themeShade="BF"/>
          <w:sz w:val="24"/>
          <w:szCs w:val="24"/>
          <w:rtl/>
        </w:rPr>
        <w:t>)</w:t>
      </w:r>
      <w:r w:rsidR="00E26450" w:rsidRPr="003B1505">
        <w:rPr>
          <w:color w:val="538135" w:themeColor="accent6" w:themeShade="BF"/>
          <w:sz w:val="24"/>
          <w:szCs w:val="24"/>
          <w:rtl/>
        </w:rPr>
        <w:t xml:space="preserve"> وقال عقبه</w:t>
      </w:r>
      <w:r>
        <w:rPr>
          <w:color w:val="538135" w:themeColor="accent6" w:themeShade="BF"/>
          <w:sz w:val="24"/>
          <w:szCs w:val="24"/>
          <w:rtl/>
        </w:rPr>
        <w:t>:</w:t>
      </w:r>
      <w:r w:rsidR="00E26450" w:rsidRPr="003B1505">
        <w:rPr>
          <w:color w:val="538135" w:themeColor="accent6" w:themeShade="BF"/>
          <w:sz w:val="24"/>
          <w:szCs w:val="24"/>
          <w:rtl/>
        </w:rPr>
        <w:t xml:space="preserve"> " قلت</w:t>
      </w:r>
      <w:r>
        <w:rPr>
          <w:color w:val="538135" w:themeColor="accent6" w:themeShade="BF"/>
          <w:sz w:val="24"/>
          <w:szCs w:val="24"/>
          <w:rtl/>
        </w:rPr>
        <w:t>:</w:t>
      </w:r>
      <w:r w:rsidR="00E26450" w:rsidRPr="003B1505">
        <w:rPr>
          <w:color w:val="538135" w:themeColor="accent6" w:themeShade="BF"/>
          <w:sz w:val="24"/>
          <w:szCs w:val="24"/>
          <w:rtl/>
        </w:rPr>
        <w:t xml:space="preserve"> قوله </w:t>
      </w:r>
      <w:r>
        <w:rPr>
          <w:color w:val="538135" w:themeColor="accent6" w:themeShade="BF"/>
          <w:sz w:val="24"/>
          <w:szCs w:val="24"/>
          <w:rtl/>
        </w:rPr>
        <w:t>(</w:t>
      </w:r>
      <w:r w:rsidR="00E26450" w:rsidRPr="003B1505">
        <w:rPr>
          <w:color w:val="538135" w:themeColor="accent6" w:themeShade="BF"/>
          <w:sz w:val="24"/>
          <w:szCs w:val="24"/>
          <w:rtl/>
        </w:rPr>
        <w:t>إني أجد نفس الرحمن من ههنا</w:t>
      </w:r>
      <w:r>
        <w:rPr>
          <w:color w:val="538135" w:themeColor="accent6" w:themeShade="BF"/>
          <w:sz w:val="24"/>
          <w:szCs w:val="24"/>
          <w:rtl/>
        </w:rPr>
        <w:t>)</w:t>
      </w:r>
      <w:r w:rsidR="00E26450" w:rsidRPr="003B1505">
        <w:rPr>
          <w:color w:val="538135" w:themeColor="accent6" w:themeShade="BF"/>
          <w:sz w:val="24"/>
          <w:szCs w:val="24"/>
          <w:rtl/>
        </w:rPr>
        <w:t xml:space="preserve"> إن كان محفوظا فإنما أراد</w:t>
      </w:r>
      <w:r>
        <w:rPr>
          <w:color w:val="538135" w:themeColor="accent6" w:themeShade="BF"/>
          <w:sz w:val="24"/>
          <w:szCs w:val="24"/>
          <w:rtl/>
        </w:rPr>
        <w:t>:</w:t>
      </w:r>
      <w:r w:rsidR="00E26450" w:rsidRPr="003B1505">
        <w:rPr>
          <w:color w:val="538135" w:themeColor="accent6" w:themeShade="BF"/>
          <w:sz w:val="24"/>
          <w:szCs w:val="24"/>
          <w:rtl/>
        </w:rPr>
        <w:t xml:space="preserve"> إني أجد الفرج من قبل اليمن</w:t>
      </w:r>
      <w:r>
        <w:rPr>
          <w:color w:val="538135" w:themeColor="accent6" w:themeShade="BF"/>
          <w:sz w:val="24"/>
          <w:szCs w:val="24"/>
          <w:rtl/>
        </w:rPr>
        <w:t>،</w:t>
      </w:r>
      <w:r w:rsidR="00E26450" w:rsidRPr="003B1505">
        <w:rPr>
          <w:color w:val="538135" w:themeColor="accent6" w:themeShade="BF"/>
          <w:sz w:val="24"/>
          <w:szCs w:val="24"/>
          <w:rtl/>
        </w:rPr>
        <w:t xml:space="preserve"> وهو كما قال النبي صلى الله عليه وسلم</w:t>
      </w:r>
      <w:r>
        <w:rPr>
          <w:color w:val="538135" w:themeColor="accent6" w:themeShade="BF"/>
          <w:sz w:val="24"/>
          <w:szCs w:val="24"/>
          <w:rtl/>
        </w:rPr>
        <w:t>:</w:t>
      </w:r>
      <w:r w:rsidR="00E26450" w:rsidRPr="003B1505">
        <w:rPr>
          <w:color w:val="538135" w:themeColor="accent6" w:themeShade="BF"/>
          <w:sz w:val="24"/>
          <w:szCs w:val="24"/>
          <w:rtl/>
        </w:rPr>
        <w:t xml:space="preserve"> " من نفس عن مؤمن كربة من كرب الدنيا نفس الله عنه كربة من كرب يوم القيامة " وإنما أراد</w:t>
      </w:r>
      <w:r>
        <w:rPr>
          <w:color w:val="538135" w:themeColor="accent6" w:themeShade="BF"/>
          <w:sz w:val="24"/>
          <w:szCs w:val="24"/>
          <w:rtl/>
        </w:rPr>
        <w:t>:</w:t>
      </w:r>
      <w:r w:rsidR="00E26450" w:rsidRPr="003B1505">
        <w:rPr>
          <w:color w:val="538135" w:themeColor="accent6" w:themeShade="BF"/>
          <w:sz w:val="24"/>
          <w:szCs w:val="24"/>
          <w:rtl/>
        </w:rPr>
        <w:t xml:space="preserve"> من فرج عن مؤمن كربة</w:t>
      </w:r>
      <w:r>
        <w:rPr>
          <w:color w:val="538135" w:themeColor="accent6" w:themeShade="BF"/>
          <w:sz w:val="24"/>
          <w:szCs w:val="24"/>
          <w:rtl/>
        </w:rPr>
        <w:t>،</w:t>
      </w:r>
      <w:r w:rsidR="00E26450" w:rsidRPr="003B1505">
        <w:rPr>
          <w:color w:val="538135" w:themeColor="accent6" w:themeShade="BF"/>
          <w:sz w:val="24"/>
          <w:szCs w:val="24"/>
          <w:rtl/>
        </w:rPr>
        <w:t xml:space="preserve"> نسأل الله تعالى أن نكون بهذا التعليق قد فرجنا عن أهل العلم وطلابه كربة الحيرة في هذه الاحاديث المتعلقة بمسألة الصفات ونسأله إن يفرج عنا كرب يوم القيامة وأن يجعلنا مع الذين لا خوف عليهم ولا هم يحزنون</w:t>
      </w:r>
      <w:r>
        <w:rPr>
          <w:color w:val="538135" w:themeColor="accent6" w:themeShade="BF"/>
          <w:sz w:val="24"/>
          <w:szCs w:val="24"/>
          <w:rtl/>
        </w:rPr>
        <w:t>،</w:t>
      </w:r>
      <w:r w:rsidR="00E26450" w:rsidRPr="003B1505">
        <w:rPr>
          <w:color w:val="538135" w:themeColor="accent6" w:themeShade="BF"/>
          <w:sz w:val="24"/>
          <w:szCs w:val="24"/>
          <w:rtl/>
        </w:rPr>
        <w:t xml:space="preserve"> وليكن هذا آخر تعليقنا على كتاب " دفع شبه التشبيه " والحمد لله رب العالمين</w:t>
      </w:r>
      <w:r>
        <w:rPr>
          <w:color w:val="538135" w:themeColor="accent6" w:themeShade="BF"/>
          <w:sz w:val="24"/>
          <w:szCs w:val="24"/>
          <w:rtl/>
        </w:rPr>
        <w:t>]</w:t>
      </w:r>
      <w:r>
        <w:rPr>
          <w:rtl/>
        </w:rPr>
        <w:t>،</w:t>
      </w:r>
      <w:r w:rsidR="00E26450" w:rsidRPr="00997DAE">
        <w:rPr>
          <w:rtl/>
        </w:rPr>
        <w:t xml:space="preserve"> يعني تنفيسه عن المكروب بنصرة أهل المدينة إياي والمدينة من جانب اليمن</w:t>
      </w:r>
      <w:r>
        <w:rPr>
          <w:rtl/>
        </w:rPr>
        <w:t>،</w:t>
      </w:r>
      <w:r w:rsidR="00E26450" w:rsidRPr="00997DAE">
        <w:rPr>
          <w:rtl/>
        </w:rPr>
        <w:t xml:space="preserve"> وهذا شيء لا يختلف فيه المسلمون</w:t>
      </w:r>
      <w:r>
        <w:rPr>
          <w:rtl/>
        </w:rPr>
        <w:t>،</w:t>
      </w:r>
      <w:r w:rsidR="00E26450" w:rsidRPr="00997DAE">
        <w:rPr>
          <w:rtl/>
        </w:rPr>
        <w:t xml:space="preserve"> وقال ابن حامد</w:t>
      </w:r>
      <w:r>
        <w:rPr>
          <w:rtl/>
        </w:rPr>
        <w:t>:</w:t>
      </w:r>
      <w:r w:rsidR="00E26450" w:rsidRPr="00997DAE">
        <w:rPr>
          <w:rtl/>
        </w:rPr>
        <w:t xml:space="preserve"> رأيت بعض أصحابنا يثبتون لله وصفا في ذاته بأنه يتنفس</w:t>
      </w:r>
      <w:r>
        <w:rPr>
          <w:rtl/>
        </w:rPr>
        <w:t>،</w:t>
      </w:r>
      <w:r w:rsidR="00E26450" w:rsidRPr="00997DAE">
        <w:rPr>
          <w:rtl/>
        </w:rPr>
        <w:t xml:space="preserve"> قال وقالوا الرياح الهابة مثل الرياح العاصفة</w:t>
      </w:r>
      <w:r>
        <w:rPr>
          <w:rtl/>
        </w:rPr>
        <w:t>،</w:t>
      </w:r>
      <w:r w:rsidR="00E26450" w:rsidRPr="00997DAE">
        <w:rPr>
          <w:rtl/>
        </w:rPr>
        <w:t xml:space="preserve"> والعقيم والجنوب والشمال والصبا والدبور مخلوقة</w:t>
      </w:r>
      <w:r>
        <w:rPr>
          <w:rtl/>
        </w:rPr>
        <w:t>،</w:t>
      </w:r>
      <w:r w:rsidR="00E26450" w:rsidRPr="00997DAE">
        <w:rPr>
          <w:rtl/>
        </w:rPr>
        <w:t xml:space="preserve"> إلا ريحا من صفاته هي ذات نسيم حياتي</w:t>
      </w:r>
      <w:r>
        <w:rPr>
          <w:rtl/>
        </w:rPr>
        <w:t>،</w:t>
      </w:r>
      <w:r w:rsidR="00E26450" w:rsidRPr="00997DAE">
        <w:rPr>
          <w:rtl/>
        </w:rPr>
        <w:t xml:space="preserve"> وهي من نفس الرحمن</w:t>
      </w:r>
      <w:r>
        <w:rPr>
          <w:rtl/>
        </w:rPr>
        <w:t>،</w:t>
      </w:r>
      <w:r w:rsidR="00E26450" w:rsidRPr="00997DAE">
        <w:rPr>
          <w:rtl/>
        </w:rPr>
        <w:t xml:space="preserve"> قلت</w:t>
      </w:r>
      <w:r>
        <w:rPr>
          <w:rtl/>
        </w:rPr>
        <w:t>:</w:t>
      </w:r>
      <w:r w:rsidR="00E26450" w:rsidRPr="00997DAE">
        <w:rPr>
          <w:rtl/>
        </w:rPr>
        <w:t xml:space="preserve"> على من يعتقد هذا اللعنة</w:t>
      </w:r>
      <w:r>
        <w:rPr>
          <w:rtl/>
        </w:rPr>
        <w:t>،</w:t>
      </w:r>
      <w:r w:rsidR="00E26450" w:rsidRPr="00997DAE">
        <w:rPr>
          <w:rtl/>
        </w:rPr>
        <w:t xml:space="preserve"> لأنّه يثبت جسدا مخلوقا وما هؤلاء بمسلمين</w:t>
      </w:r>
      <w:r>
        <w:rPr>
          <w:rtl/>
        </w:rPr>
        <w:t>،</w:t>
      </w:r>
      <w:r w:rsidR="00E26450" w:rsidRPr="00997DAE">
        <w:rPr>
          <w:rtl/>
        </w:rPr>
        <w:t xml:space="preserve"> </w:t>
      </w:r>
    </w:p>
    <w:p w14:paraId="3CCB226E" w14:textId="2E4516B4" w:rsidR="00E26450" w:rsidRPr="00997DAE" w:rsidRDefault="00C905BE" w:rsidP="00C905BE">
      <w:pPr>
        <w:rPr>
          <w:rtl/>
        </w:rPr>
      </w:pPr>
      <w:r>
        <w:rPr>
          <w:bCs/>
          <w:rtl/>
        </w:rPr>
        <w:t>[</w:t>
      </w:r>
      <w:r w:rsidR="00E26450" w:rsidRPr="0083327E">
        <w:rPr>
          <w:bCs/>
          <w:rtl/>
        </w:rPr>
        <w:t>خاتمة</w:t>
      </w:r>
      <w:r>
        <w:rPr>
          <w:bCs/>
          <w:rtl/>
        </w:rPr>
        <w:t>]</w:t>
      </w:r>
      <w:r>
        <w:rPr>
          <w:rtl/>
        </w:rPr>
        <w:t>:</w:t>
      </w:r>
      <w:r w:rsidR="00E26450" w:rsidRPr="00997DAE">
        <w:rPr>
          <w:rtl/>
        </w:rPr>
        <w:t xml:space="preserve"> قال المصنف</w:t>
      </w:r>
      <w:r>
        <w:rPr>
          <w:rtl/>
        </w:rPr>
        <w:t>:</w:t>
      </w:r>
      <w:r w:rsidR="00E26450" w:rsidRPr="00997DAE">
        <w:rPr>
          <w:rtl/>
        </w:rPr>
        <w:t xml:space="preserve"> ولما علم بكتابي هذا جماعة من الجهال لم يعجبهم</w:t>
      </w:r>
      <w:r>
        <w:rPr>
          <w:rtl/>
        </w:rPr>
        <w:t>،</w:t>
      </w:r>
      <w:r w:rsidR="00E26450" w:rsidRPr="00997DAE">
        <w:rPr>
          <w:rtl/>
        </w:rPr>
        <w:t xml:space="preserve"> لانهم ألفوا كلام رؤسائهم المجسمة</w:t>
      </w:r>
      <w:r>
        <w:rPr>
          <w:rtl/>
        </w:rPr>
        <w:t>،</w:t>
      </w:r>
      <w:r w:rsidR="00E26450" w:rsidRPr="00997DAE">
        <w:rPr>
          <w:rtl/>
        </w:rPr>
        <w:t xml:space="preserve"> فقالوا</w:t>
      </w:r>
      <w:r>
        <w:rPr>
          <w:rtl/>
        </w:rPr>
        <w:t>:</w:t>
      </w:r>
      <w:r w:rsidR="00E26450" w:rsidRPr="00997DAE">
        <w:rPr>
          <w:rtl/>
        </w:rPr>
        <w:t xml:space="preserve"> ليس هذا المذهب</w:t>
      </w:r>
      <w:r>
        <w:rPr>
          <w:rtl/>
        </w:rPr>
        <w:t>،</w:t>
      </w:r>
      <w:r w:rsidR="00E26450" w:rsidRPr="00997DAE">
        <w:rPr>
          <w:rtl/>
        </w:rPr>
        <w:t xml:space="preserve"> قلت</w:t>
      </w:r>
      <w:r>
        <w:rPr>
          <w:rtl/>
        </w:rPr>
        <w:t>:</w:t>
      </w:r>
      <w:r w:rsidR="00E26450" w:rsidRPr="00997DAE">
        <w:rPr>
          <w:rtl/>
        </w:rPr>
        <w:t xml:space="preserve"> ليس بمذهبكم ولا مذهب من قلدتم من أشياخكم</w:t>
      </w:r>
      <w:r>
        <w:rPr>
          <w:rtl/>
        </w:rPr>
        <w:t>،</w:t>
      </w:r>
      <w:r w:rsidR="00E26450" w:rsidRPr="00997DAE">
        <w:rPr>
          <w:rtl/>
        </w:rPr>
        <w:t xml:space="preserve"> فقد نزهت مذهب الامام أحمد رحمه الله</w:t>
      </w:r>
      <w:r>
        <w:rPr>
          <w:rtl/>
        </w:rPr>
        <w:t>،</w:t>
      </w:r>
      <w:r w:rsidR="00E26450" w:rsidRPr="00997DAE">
        <w:rPr>
          <w:rtl/>
        </w:rPr>
        <w:t xml:space="preserve"> ونفيت عنه كذب المنقولات</w:t>
      </w:r>
      <w:r>
        <w:rPr>
          <w:rtl/>
        </w:rPr>
        <w:t>،</w:t>
      </w:r>
      <w:r w:rsidR="00E26450" w:rsidRPr="00997DAE">
        <w:rPr>
          <w:rtl/>
        </w:rPr>
        <w:t xml:space="preserve"> وهذيان المقولات غير مقلد لهم فيما اعتقدوه وكيف أعتقد بهرجا وأنا أنتقده</w:t>
      </w:r>
      <w:r>
        <w:rPr>
          <w:rtl/>
        </w:rPr>
        <w:t>،</w:t>
      </w:r>
      <w:r w:rsidR="00E26450" w:rsidRPr="00997DAE">
        <w:rPr>
          <w:rtl/>
        </w:rPr>
        <w:t xml:space="preserve"> قلت</w:t>
      </w:r>
      <w:r>
        <w:rPr>
          <w:rtl/>
        </w:rPr>
        <w:t>:</w:t>
      </w:r>
      <w:r w:rsidR="00E26450" w:rsidRPr="00997DAE">
        <w:rPr>
          <w:rtl/>
        </w:rPr>
        <w:t xml:space="preserve"> سبقت بحمد الله من كان من قبلي</w:t>
      </w:r>
      <w:r>
        <w:rPr>
          <w:rtl/>
        </w:rPr>
        <w:t>،</w:t>
      </w:r>
      <w:r w:rsidR="00E26450" w:rsidRPr="00997DAE">
        <w:rPr>
          <w:rtl/>
        </w:rPr>
        <w:t xml:space="preserve"> فقل للذي يرجو لحاقي على مهل</w:t>
      </w:r>
      <w:r>
        <w:rPr>
          <w:rtl/>
        </w:rPr>
        <w:t>،</w:t>
      </w:r>
      <w:r w:rsidR="00E26450" w:rsidRPr="00997DAE">
        <w:rPr>
          <w:rtl/>
        </w:rPr>
        <w:t xml:space="preserve"> وإنكم لو تنقصون عتابكم لعز على التفتيش أن تجدوا مثلي وقلت قصيدة مطولة وهي هذه</w:t>
      </w:r>
      <w:r>
        <w:rPr>
          <w:rtl/>
        </w:rPr>
        <w:t>:</w:t>
      </w:r>
      <w:r w:rsidR="00E26450" w:rsidRPr="00997DAE">
        <w:rPr>
          <w:rtl/>
        </w:rPr>
        <w:t xml:space="preserve"> </w:t>
      </w:r>
    </w:p>
    <w:p w14:paraId="57F4B68B" w14:textId="77777777" w:rsidR="00E26450" w:rsidRPr="00997DAE" w:rsidRDefault="00E26450" w:rsidP="00C905BE">
      <w:pPr>
        <w:jc w:val="center"/>
        <w:rPr>
          <w:rtl/>
        </w:rPr>
      </w:pPr>
      <w:r w:rsidRPr="00997DAE">
        <w:rPr>
          <w:rtl/>
        </w:rPr>
        <w:t>حمدت إلهي كيف لا وله الفضل كما قد تولاني فذلت لي السبيل</w:t>
      </w:r>
    </w:p>
    <w:p w14:paraId="620BD181" w14:textId="77777777" w:rsidR="00E26450" w:rsidRPr="00997DAE" w:rsidRDefault="00E26450" w:rsidP="00C905BE">
      <w:pPr>
        <w:jc w:val="center"/>
        <w:rPr>
          <w:rtl/>
        </w:rPr>
      </w:pPr>
      <w:r w:rsidRPr="00997DAE">
        <w:rPr>
          <w:rtl/>
        </w:rPr>
        <w:t>وأخرجني من بين أهلي مفهما وعلمني حتى غدت قيمتي تعلو</w:t>
      </w:r>
    </w:p>
    <w:p w14:paraId="7A7127FD" w14:textId="77777777" w:rsidR="00E26450" w:rsidRPr="00997DAE" w:rsidRDefault="00E26450" w:rsidP="00C905BE">
      <w:pPr>
        <w:jc w:val="center"/>
        <w:rPr>
          <w:rtl/>
        </w:rPr>
      </w:pPr>
      <w:r w:rsidRPr="00997DAE">
        <w:rPr>
          <w:rtl/>
        </w:rPr>
        <w:t>وحركني للمكرمات أحوزها فهمة نفسي دائما أبدا تعلو</w:t>
      </w:r>
    </w:p>
    <w:p w14:paraId="621804DA" w14:textId="77777777" w:rsidR="00E26450" w:rsidRPr="00997DAE" w:rsidRDefault="00E26450" w:rsidP="00C905BE">
      <w:pPr>
        <w:jc w:val="center"/>
        <w:rPr>
          <w:rtl/>
        </w:rPr>
      </w:pPr>
      <w:r w:rsidRPr="00997DAE">
        <w:rPr>
          <w:rtl/>
        </w:rPr>
        <w:t>وألهمني للعلم حتى ملكته فصار مرير الصبر عند فمي يحلو</w:t>
      </w:r>
    </w:p>
    <w:p w14:paraId="4E7F076C" w14:textId="77777777" w:rsidR="00E26450" w:rsidRPr="00997DAE" w:rsidRDefault="00E26450" w:rsidP="00C905BE">
      <w:pPr>
        <w:jc w:val="center"/>
        <w:rPr>
          <w:rtl/>
        </w:rPr>
      </w:pPr>
      <w:r w:rsidRPr="00997DAE">
        <w:rPr>
          <w:rtl/>
        </w:rPr>
        <w:t>وشغلي كسب العلم قوتا لقوتي وقد نسي المطعوم والشرب والاكل</w:t>
      </w:r>
    </w:p>
    <w:p w14:paraId="7A4C871C" w14:textId="77777777" w:rsidR="00E26450" w:rsidRPr="00997DAE" w:rsidRDefault="00E26450" w:rsidP="00C905BE">
      <w:pPr>
        <w:jc w:val="center"/>
        <w:rPr>
          <w:rtl/>
        </w:rPr>
      </w:pPr>
      <w:r w:rsidRPr="00997DAE">
        <w:rPr>
          <w:rtl/>
        </w:rPr>
        <w:lastRenderedPageBreak/>
        <w:t>وقد زاد عشقي للعلوم فأصبحت كتمثال ليلى عند قيس فما يسلو</w:t>
      </w:r>
    </w:p>
    <w:p w14:paraId="64E824F2" w14:textId="77777777" w:rsidR="00E26450" w:rsidRPr="00997DAE" w:rsidRDefault="00E26450" w:rsidP="00C905BE">
      <w:pPr>
        <w:jc w:val="center"/>
        <w:rPr>
          <w:rtl/>
        </w:rPr>
      </w:pPr>
      <w:r w:rsidRPr="00997DAE">
        <w:rPr>
          <w:rtl/>
        </w:rPr>
        <w:t>فما من علوم بثها الله في الورى إلى خلقه الالى إلا ولي معها وصل</w:t>
      </w:r>
    </w:p>
    <w:p w14:paraId="38DE47C8" w14:textId="77777777" w:rsidR="00E26450" w:rsidRPr="00997DAE" w:rsidRDefault="00E26450" w:rsidP="00C905BE">
      <w:pPr>
        <w:jc w:val="center"/>
        <w:rPr>
          <w:rtl/>
        </w:rPr>
      </w:pPr>
      <w:r w:rsidRPr="00997DAE">
        <w:rPr>
          <w:rtl/>
        </w:rPr>
        <w:t>وصنفت ما قد صنف الناس جنسه فيا قاصدي الانصاف لي ميزوا وابلو</w:t>
      </w:r>
    </w:p>
    <w:p w14:paraId="4274A4C3" w14:textId="77777777" w:rsidR="00E26450" w:rsidRPr="00997DAE" w:rsidRDefault="00E26450" w:rsidP="00C905BE">
      <w:pPr>
        <w:jc w:val="center"/>
        <w:rPr>
          <w:rtl/>
        </w:rPr>
      </w:pPr>
      <w:r w:rsidRPr="00997DAE">
        <w:rPr>
          <w:rtl/>
        </w:rPr>
        <w:t>ولي من بديهات الكلام عجائب تكر عليهم كلما كررت تحلو</w:t>
      </w:r>
    </w:p>
    <w:p w14:paraId="0FE1B644" w14:textId="77777777" w:rsidR="00E26450" w:rsidRPr="00997DAE" w:rsidRDefault="00E26450" w:rsidP="00C905BE">
      <w:pPr>
        <w:jc w:val="center"/>
        <w:rPr>
          <w:rtl/>
        </w:rPr>
      </w:pPr>
      <w:r w:rsidRPr="00997DAE">
        <w:rPr>
          <w:rtl/>
        </w:rPr>
        <w:t>وقد قادني علمي إلى الزهد في الدنا وما جمعا إلا لعبد له فضل</w:t>
      </w:r>
    </w:p>
    <w:p w14:paraId="611A17FB" w14:textId="77777777" w:rsidR="00E26450" w:rsidRPr="00997DAE" w:rsidRDefault="00E26450" w:rsidP="00C905BE">
      <w:pPr>
        <w:jc w:val="center"/>
        <w:rPr>
          <w:rtl/>
        </w:rPr>
      </w:pPr>
      <w:r w:rsidRPr="00997DAE">
        <w:rPr>
          <w:rtl/>
        </w:rPr>
        <w:t>نعم وتقاة الله أشرف خلقه ولا خير في قول إذا ضيع الفعل</w:t>
      </w:r>
    </w:p>
    <w:p w14:paraId="4116EAC0" w14:textId="77777777" w:rsidR="00E26450" w:rsidRPr="00997DAE" w:rsidRDefault="00E26450" w:rsidP="00C905BE">
      <w:pPr>
        <w:jc w:val="center"/>
        <w:rPr>
          <w:rtl/>
        </w:rPr>
      </w:pPr>
      <w:r w:rsidRPr="00997DAE">
        <w:rPr>
          <w:rtl/>
        </w:rPr>
        <w:t>فنرعي بما يكفي يقيني من الاذى وبعد يقيني بالمقادير لا ذلو</w:t>
      </w:r>
    </w:p>
    <w:p w14:paraId="2738972D" w14:textId="77777777" w:rsidR="00E26450" w:rsidRPr="00997DAE" w:rsidRDefault="00E26450" w:rsidP="00C905BE">
      <w:pPr>
        <w:jc w:val="center"/>
        <w:rPr>
          <w:rtl/>
        </w:rPr>
      </w:pPr>
      <w:r w:rsidRPr="00997DAE">
        <w:rPr>
          <w:rtl/>
        </w:rPr>
        <w:t>وأحسن من علم تراما بأهله إلي بمخلوق يماثله الجهل</w:t>
      </w:r>
    </w:p>
    <w:p w14:paraId="410C6181" w14:textId="77777777" w:rsidR="00E26450" w:rsidRPr="00997DAE" w:rsidRDefault="00E26450" w:rsidP="00C905BE">
      <w:pPr>
        <w:jc w:val="center"/>
        <w:rPr>
          <w:rtl/>
        </w:rPr>
      </w:pPr>
      <w:r w:rsidRPr="00997DAE">
        <w:rPr>
          <w:rtl/>
        </w:rPr>
        <w:t>وأسكن قلبي حب كل محقق يعشق كما قد تعشق الاعين البخل</w:t>
      </w:r>
    </w:p>
    <w:p w14:paraId="130568A2" w14:textId="77777777" w:rsidR="00E26450" w:rsidRPr="00997DAE" w:rsidRDefault="00E26450" w:rsidP="00C905BE">
      <w:pPr>
        <w:jc w:val="center"/>
        <w:rPr>
          <w:rtl/>
        </w:rPr>
      </w:pPr>
      <w:r w:rsidRPr="00997DAE">
        <w:rPr>
          <w:rtl/>
        </w:rPr>
        <w:t>وبغداد داري ليس يغبن أهلها وما جهم إلا لمن ما له شكل</w:t>
      </w:r>
    </w:p>
    <w:p w14:paraId="518BCF5D" w14:textId="77777777" w:rsidR="00E26450" w:rsidRPr="00997DAE" w:rsidRDefault="00E26450" w:rsidP="00C905BE">
      <w:pPr>
        <w:jc w:val="center"/>
        <w:rPr>
          <w:rtl/>
        </w:rPr>
      </w:pPr>
      <w:r w:rsidRPr="00997DAE">
        <w:rPr>
          <w:rtl/>
        </w:rPr>
        <w:t>وكل النواحي أشحنتها فضائلي أقر بفضلي الريف والحزن والسهل</w:t>
      </w:r>
    </w:p>
    <w:p w14:paraId="7B9F0BAE" w14:textId="77777777" w:rsidR="00E26450" w:rsidRPr="00997DAE" w:rsidRDefault="00E26450" w:rsidP="00C905BE">
      <w:pPr>
        <w:jc w:val="center"/>
        <w:rPr>
          <w:rtl/>
        </w:rPr>
      </w:pPr>
      <w:r w:rsidRPr="00997DAE">
        <w:rPr>
          <w:rtl/>
        </w:rPr>
        <w:t>وذكري وراء النهر بالفضل وافد وفي المغرب الاقصى وما بلغت ابل</w:t>
      </w:r>
    </w:p>
    <w:p w14:paraId="1F901DCE" w14:textId="77777777" w:rsidR="00E26450" w:rsidRPr="00997DAE" w:rsidRDefault="00E26450" w:rsidP="00C905BE">
      <w:pPr>
        <w:jc w:val="center"/>
        <w:rPr>
          <w:rtl/>
        </w:rPr>
      </w:pPr>
      <w:r w:rsidRPr="00997DAE">
        <w:rPr>
          <w:rtl/>
        </w:rPr>
        <w:t>ولما تأملت المذاهب كلها طلبت الاسد في الصواب وما أغلو</w:t>
      </w:r>
    </w:p>
    <w:p w14:paraId="76D42A98" w14:textId="77777777" w:rsidR="00E26450" w:rsidRPr="00997DAE" w:rsidRDefault="00E26450" w:rsidP="00C905BE">
      <w:pPr>
        <w:jc w:val="center"/>
        <w:rPr>
          <w:rtl/>
        </w:rPr>
      </w:pPr>
      <w:r w:rsidRPr="00997DAE">
        <w:rPr>
          <w:rtl/>
        </w:rPr>
        <w:t>فألفيت عند السير قول ابن حنبل يزيد على المذاهب بل يعلو و</w:t>
      </w:r>
    </w:p>
    <w:p w14:paraId="4473035A" w14:textId="77777777" w:rsidR="00E26450" w:rsidRPr="00997DAE" w:rsidRDefault="00E26450" w:rsidP="00C905BE">
      <w:pPr>
        <w:jc w:val="center"/>
        <w:rPr>
          <w:rtl/>
        </w:rPr>
      </w:pPr>
      <w:r w:rsidRPr="00997DAE">
        <w:rPr>
          <w:rtl/>
        </w:rPr>
        <w:t>كل الذي قد قاله فمشتد بنقل صحيح والحديث هو الاصل</w:t>
      </w:r>
    </w:p>
    <w:p w14:paraId="0B547089" w14:textId="77777777" w:rsidR="00E26450" w:rsidRPr="00997DAE" w:rsidRDefault="00E26450" w:rsidP="00C905BE">
      <w:pPr>
        <w:jc w:val="center"/>
        <w:rPr>
          <w:rtl/>
        </w:rPr>
      </w:pPr>
      <w:r w:rsidRPr="00997DAE">
        <w:rPr>
          <w:rtl/>
        </w:rPr>
        <w:t>وكان بنقل العلم أعرف من روى بقوم من السادات ما شأنهم عظم</w:t>
      </w:r>
    </w:p>
    <w:p w14:paraId="416DED45" w14:textId="77777777" w:rsidR="00E26450" w:rsidRPr="00997DAE" w:rsidRDefault="00E26450" w:rsidP="00C905BE">
      <w:pPr>
        <w:jc w:val="center"/>
        <w:rPr>
          <w:rtl/>
        </w:rPr>
      </w:pPr>
      <w:r w:rsidRPr="00997DAE">
        <w:rPr>
          <w:rtl/>
        </w:rPr>
        <w:t>ومذهبه ألا يشبه ربه ويتبع في التسليم من قد مضى قبل</w:t>
      </w:r>
    </w:p>
    <w:p w14:paraId="31343E11" w14:textId="77777777" w:rsidR="00E26450" w:rsidRPr="00997DAE" w:rsidRDefault="00E26450" w:rsidP="00C905BE">
      <w:pPr>
        <w:jc w:val="center"/>
        <w:rPr>
          <w:rtl/>
        </w:rPr>
      </w:pPr>
      <w:r w:rsidRPr="00997DAE">
        <w:rPr>
          <w:rtl/>
        </w:rPr>
        <w:t>فقام له الحساد من كل جانب فقام على رجل الثبات وهم زلوا</w:t>
      </w:r>
    </w:p>
    <w:p w14:paraId="3C3DEF63" w14:textId="77777777" w:rsidR="00E26450" w:rsidRPr="00997DAE" w:rsidRDefault="00E26450" w:rsidP="00C905BE">
      <w:pPr>
        <w:jc w:val="center"/>
        <w:rPr>
          <w:rtl/>
        </w:rPr>
      </w:pPr>
      <w:r w:rsidRPr="00997DAE">
        <w:rPr>
          <w:rtl/>
        </w:rPr>
        <w:t>وكان له أتباع صدق تتابعوا فكم أرشدوا نحو الهدى وكم دلو</w:t>
      </w:r>
    </w:p>
    <w:p w14:paraId="2F15814F" w14:textId="77777777" w:rsidR="00E26450" w:rsidRPr="00997DAE" w:rsidRDefault="00E26450" w:rsidP="00C905BE">
      <w:pPr>
        <w:jc w:val="center"/>
        <w:rPr>
          <w:rtl/>
        </w:rPr>
      </w:pPr>
      <w:r w:rsidRPr="00997DAE">
        <w:rPr>
          <w:rtl/>
        </w:rPr>
        <w:lastRenderedPageBreak/>
        <w:t>وجاءك قوم يدعون تمذهبا بمذهبه ما كل زرع له أكل</w:t>
      </w:r>
    </w:p>
    <w:p w14:paraId="670E6D18" w14:textId="77777777" w:rsidR="00E26450" w:rsidRPr="00997DAE" w:rsidRDefault="00E26450" w:rsidP="00C905BE">
      <w:pPr>
        <w:jc w:val="center"/>
        <w:rPr>
          <w:rtl/>
        </w:rPr>
      </w:pPr>
      <w:r w:rsidRPr="00997DAE">
        <w:rPr>
          <w:rtl/>
        </w:rPr>
        <w:t>فلا في فروع يثبتون لنصرة وعندهم من فهم ما قاله شغل</w:t>
      </w:r>
    </w:p>
    <w:p w14:paraId="2F7C10CE" w14:textId="77777777" w:rsidR="00E26450" w:rsidRPr="00997DAE" w:rsidRDefault="00E26450" w:rsidP="00C905BE">
      <w:pPr>
        <w:jc w:val="center"/>
        <w:rPr>
          <w:rtl/>
        </w:rPr>
      </w:pPr>
      <w:r w:rsidRPr="00997DAE">
        <w:rPr>
          <w:rtl/>
        </w:rPr>
        <w:t>إذا ناظروا قاموا مقام مقاتل فواعجبا والقوم كلهم عزل</w:t>
      </w:r>
    </w:p>
    <w:p w14:paraId="459D7591" w14:textId="77777777" w:rsidR="00E26450" w:rsidRPr="00997DAE" w:rsidRDefault="00E26450" w:rsidP="00C905BE">
      <w:pPr>
        <w:jc w:val="center"/>
        <w:rPr>
          <w:rtl/>
        </w:rPr>
      </w:pPr>
      <w:r w:rsidRPr="00997DAE">
        <w:rPr>
          <w:rtl/>
        </w:rPr>
        <w:t>قياسهم طردا إذا ما تصدروا وهم من علوم النقل أجمعها عطل</w:t>
      </w:r>
    </w:p>
    <w:p w14:paraId="44B4277F" w14:textId="77777777" w:rsidR="00E26450" w:rsidRPr="00997DAE" w:rsidRDefault="00E26450" w:rsidP="00C905BE">
      <w:pPr>
        <w:jc w:val="center"/>
        <w:rPr>
          <w:rtl/>
        </w:rPr>
      </w:pPr>
      <w:r w:rsidRPr="00997DAE">
        <w:rPr>
          <w:rtl/>
        </w:rPr>
        <w:t>إذا لم يكن في النقل صاحب فطنة تشابهت الحياة وانقطع الحبل</w:t>
      </w:r>
    </w:p>
    <w:p w14:paraId="4E5C1B96" w14:textId="77777777" w:rsidR="00E26450" w:rsidRPr="00997DAE" w:rsidRDefault="00E26450" w:rsidP="00C905BE">
      <w:pPr>
        <w:jc w:val="center"/>
        <w:rPr>
          <w:rtl/>
        </w:rPr>
      </w:pPr>
      <w:r w:rsidRPr="00997DAE">
        <w:rPr>
          <w:rtl/>
        </w:rPr>
        <w:t>ومالوا إلى التشبيه أخذا بصورة لما نقلوه في الصفات وهم غفل</w:t>
      </w:r>
    </w:p>
    <w:p w14:paraId="3E9B2B46" w14:textId="77777777" w:rsidR="00E26450" w:rsidRPr="00997DAE" w:rsidRDefault="00E26450" w:rsidP="00C905BE">
      <w:pPr>
        <w:jc w:val="center"/>
        <w:rPr>
          <w:rtl/>
        </w:rPr>
      </w:pPr>
      <w:r w:rsidRPr="00997DAE">
        <w:rPr>
          <w:rtl/>
        </w:rPr>
        <w:t>وقالوا الذي قلناه مذهب أحمد فمال إلى تصديقهم من به جهل</w:t>
      </w:r>
    </w:p>
    <w:p w14:paraId="61D7F7D7" w14:textId="77777777" w:rsidR="00E26450" w:rsidRPr="00997DAE" w:rsidRDefault="00E26450" w:rsidP="00C905BE">
      <w:pPr>
        <w:jc w:val="center"/>
        <w:rPr>
          <w:rtl/>
        </w:rPr>
      </w:pPr>
      <w:r w:rsidRPr="00997DAE">
        <w:rPr>
          <w:rtl/>
        </w:rPr>
        <w:t>وصار الاعادي قائلين لكلنا مشبهة قد ضرنا الصحب والخل</w:t>
      </w:r>
    </w:p>
    <w:p w14:paraId="354BE406" w14:textId="77777777" w:rsidR="00E26450" w:rsidRPr="00997DAE" w:rsidRDefault="00E26450" w:rsidP="00C905BE">
      <w:pPr>
        <w:jc w:val="center"/>
        <w:rPr>
          <w:rtl/>
        </w:rPr>
      </w:pPr>
      <w:r w:rsidRPr="00997DAE">
        <w:rPr>
          <w:rtl/>
        </w:rPr>
        <w:t>فقد فضحوا ذاك الامام بجهلهم ومذهبه التنزيه لكن هم اختلو</w:t>
      </w:r>
    </w:p>
    <w:p w14:paraId="3B7789C1" w14:textId="77777777" w:rsidR="00E26450" w:rsidRPr="00997DAE" w:rsidRDefault="00E26450" w:rsidP="00C905BE">
      <w:pPr>
        <w:jc w:val="center"/>
        <w:rPr>
          <w:rtl/>
        </w:rPr>
      </w:pPr>
      <w:r w:rsidRPr="00997DAE">
        <w:rPr>
          <w:rtl/>
        </w:rPr>
        <w:t>لعمري لقد أدركت منهم مشايخا وأكثر من أدركتهم ما له عقل</w:t>
      </w:r>
    </w:p>
    <w:p w14:paraId="73EC8734" w14:textId="77777777" w:rsidR="00E26450" w:rsidRPr="00997DAE" w:rsidRDefault="00E26450" w:rsidP="00C905BE">
      <w:pPr>
        <w:jc w:val="center"/>
        <w:rPr>
          <w:rtl/>
        </w:rPr>
      </w:pPr>
      <w:r w:rsidRPr="00997DAE">
        <w:rPr>
          <w:rtl/>
        </w:rPr>
        <w:t>وما زلت أجلوا عندهم كل خصلة من الاعتقاد الرذل كي يجمع الشمل</w:t>
      </w:r>
    </w:p>
    <w:p w14:paraId="540BCAC7" w14:textId="77777777" w:rsidR="00E26450" w:rsidRPr="00997DAE" w:rsidRDefault="00E26450" w:rsidP="00C905BE">
      <w:pPr>
        <w:jc w:val="center"/>
        <w:rPr>
          <w:rtl/>
        </w:rPr>
      </w:pPr>
      <w:r w:rsidRPr="00997DAE">
        <w:rPr>
          <w:rtl/>
        </w:rPr>
        <w:t>تسموا بألقاب ولا علم عندهم موائدهم لا حرم فيها ولا حل</w:t>
      </w:r>
    </w:p>
    <w:p w14:paraId="636F1BEB" w14:textId="77777777" w:rsidR="00E26450" w:rsidRPr="00997DAE" w:rsidRDefault="00E26450" w:rsidP="00C905BE">
      <w:pPr>
        <w:jc w:val="center"/>
        <w:rPr>
          <w:rtl/>
        </w:rPr>
      </w:pPr>
      <w:r w:rsidRPr="00997DAE">
        <w:rPr>
          <w:rtl/>
        </w:rPr>
        <w:t>موائدهم لا يلحق الخل بقلها وإن شئت لا خل لديهم ولا بقل</w:t>
      </w:r>
    </w:p>
    <w:p w14:paraId="388EE83A" w14:textId="77777777" w:rsidR="00E26450" w:rsidRPr="00997DAE" w:rsidRDefault="00E26450" w:rsidP="00C905BE">
      <w:pPr>
        <w:jc w:val="center"/>
        <w:rPr>
          <w:rtl/>
        </w:rPr>
      </w:pPr>
      <w:r w:rsidRPr="00997DAE">
        <w:rPr>
          <w:rtl/>
        </w:rPr>
        <w:t>وأكثر حساد لنا أهل مذهبي فلو قدروا أفتوا بأن دمي حل</w:t>
      </w:r>
    </w:p>
    <w:p w14:paraId="5D6FDB73" w14:textId="77777777" w:rsidR="00E26450" w:rsidRPr="00997DAE" w:rsidRDefault="00E26450" w:rsidP="00C905BE">
      <w:pPr>
        <w:jc w:val="center"/>
        <w:rPr>
          <w:rtl/>
        </w:rPr>
      </w:pPr>
      <w:r w:rsidRPr="00997DAE">
        <w:rPr>
          <w:rtl/>
        </w:rPr>
        <w:t>تمنوا بجهل أن تزل بي الهوى ولم تمش في مجد بمثلي لهم رجل</w:t>
      </w:r>
    </w:p>
    <w:p w14:paraId="2742B793" w14:textId="77777777" w:rsidR="00E26450" w:rsidRPr="00997DAE" w:rsidRDefault="00E26450" w:rsidP="00C905BE">
      <w:pPr>
        <w:jc w:val="center"/>
        <w:rPr>
          <w:rtl/>
        </w:rPr>
      </w:pPr>
      <w:r w:rsidRPr="00997DAE">
        <w:rPr>
          <w:rtl/>
        </w:rPr>
        <w:t>ومنذ مضى شيخ الجماعة أحمد إلى الآن لم يوجد لعالمكم مثل</w:t>
      </w:r>
    </w:p>
    <w:p w14:paraId="4589525A" w14:textId="77777777" w:rsidR="00E26450" w:rsidRPr="00997DAE" w:rsidRDefault="00E26450" w:rsidP="00C905BE">
      <w:pPr>
        <w:jc w:val="center"/>
        <w:rPr>
          <w:rtl/>
        </w:rPr>
      </w:pPr>
      <w:r w:rsidRPr="00997DAE">
        <w:rPr>
          <w:rtl/>
        </w:rPr>
        <w:t>لقد بات عندي ألف ألف تقدموا سحابة وغطى كلهم صيب وبل</w:t>
      </w:r>
    </w:p>
    <w:p w14:paraId="40291944" w14:textId="77777777" w:rsidR="00E26450" w:rsidRPr="00997DAE" w:rsidRDefault="00E26450" w:rsidP="00C905BE">
      <w:pPr>
        <w:jc w:val="center"/>
        <w:rPr>
          <w:rtl/>
        </w:rPr>
      </w:pPr>
      <w:r w:rsidRPr="00997DAE">
        <w:rPr>
          <w:rtl/>
        </w:rPr>
        <w:t>وروضة علمي كلها ممرع الحبا وبستانهم إذا ما تأملته أثل</w:t>
      </w:r>
    </w:p>
    <w:p w14:paraId="03BB25FD" w14:textId="77777777" w:rsidR="00E26450" w:rsidRPr="00997DAE" w:rsidRDefault="00E26450" w:rsidP="00C905BE">
      <w:pPr>
        <w:jc w:val="center"/>
        <w:rPr>
          <w:rtl/>
        </w:rPr>
      </w:pPr>
      <w:r w:rsidRPr="00997DAE">
        <w:rPr>
          <w:rtl/>
        </w:rPr>
        <w:t>وما زالت الحساد تحسد كاملا ينقصهم والغل لو فهموا غل</w:t>
      </w:r>
    </w:p>
    <w:p w14:paraId="3DAD1E0C" w14:textId="77777777" w:rsidR="00E26450" w:rsidRPr="00997DAE" w:rsidRDefault="00E26450" w:rsidP="00C905BE">
      <w:pPr>
        <w:jc w:val="center"/>
        <w:rPr>
          <w:rtl/>
        </w:rPr>
      </w:pPr>
      <w:r w:rsidRPr="00997DAE">
        <w:rPr>
          <w:rtl/>
        </w:rPr>
        <w:lastRenderedPageBreak/>
        <w:t>وكيف ترى بر الحسود وداؤه إذا سئل الطب الخبير به سل</w:t>
      </w:r>
    </w:p>
    <w:p w14:paraId="3566829C" w14:textId="77777777" w:rsidR="00E26450" w:rsidRPr="00997DAE" w:rsidRDefault="00E26450" w:rsidP="00C905BE">
      <w:pPr>
        <w:jc w:val="center"/>
        <w:rPr>
          <w:rtl/>
        </w:rPr>
      </w:pPr>
      <w:r w:rsidRPr="00997DAE">
        <w:rPr>
          <w:rtl/>
        </w:rPr>
        <w:t>تفرد بالبغض القبيح مخالف أليس اجتماع الناس لي شاهد عدل</w:t>
      </w:r>
    </w:p>
    <w:p w14:paraId="38AD62C1" w14:textId="14F0FE17" w:rsidR="00E26450" w:rsidRPr="00997DAE" w:rsidRDefault="00E26450" w:rsidP="00C905BE">
      <w:pPr>
        <w:rPr>
          <w:rtl/>
        </w:rPr>
      </w:pPr>
      <w:r w:rsidRPr="00997DAE">
        <w:rPr>
          <w:rtl/>
        </w:rPr>
        <w:t>تم الكتاب بعون الملك الوهاب</w:t>
      </w:r>
      <w:r w:rsidR="00C905BE">
        <w:rPr>
          <w:rtl/>
        </w:rPr>
        <w:t>،</w:t>
      </w:r>
      <w:r w:rsidRPr="00997DAE">
        <w:rPr>
          <w:rtl/>
        </w:rPr>
        <w:t xml:space="preserve"> والحمد لله رب العالمين</w:t>
      </w:r>
      <w:r w:rsidR="00C905BE">
        <w:rPr>
          <w:rtl/>
        </w:rPr>
        <w:t>،</w:t>
      </w:r>
      <w:r w:rsidRPr="00997DAE">
        <w:rPr>
          <w:rtl/>
        </w:rPr>
        <w:t xml:space="preserve"> ولا عدوان إلا على الظالمين . وصلى الله على سيدنا محمد وعلى آله وسلم تسليما كثيرا</w:t>
      </w:r>
      <w:r w:rsidR="00C905BE">
        <w:rPr>
          <w:rtl/>
        </w:rPr>
        <w:t>،</w:t>
      </w:r>
      <w:r w:rsidRPr="00997DAE">
        <w:rPr>
          <w:rtl/>
        </w:rPr>
        <w:t xml:space="preserve"> </w:t>
      </w:r>
    </w:p>
    <w:p w14:paraId="6EB255E9" w14:textId="77777777" w:rsidR="00E26450" w:rsidRPr="00997DAE" w:rsidRDefault="00E26450" w:rsidP="00C905BE">
      <w:pPr>
        <w:jc w:val="center"/>
        <w:rPr>
          <w:rtl/>
        </w:rPr>
      </w:pPr>
      <w:r w:rsidRPr="00997DAE">
        <w:rPr>
          <w:rtl/>
        </w:rPr>
        <w:t>********</w:t>
      </w:r>
    </w:p>
    <w:p w14:paraId="4A96B6A4" w14:textId="153D6C9B" w:rsidR="00E26450" w:rsidRPr="00146853" w:rsidRDefault="00C905BE" w:rsidP="00146853">
      <w:pPr>
        <w:pStyle w:val="2"/>
        <w:bidi/>
        <w:jc w:val="center"/>
        <w:rPr>
          <w:u w:val="none"/>
          <w:rtl/>
          <w:lang w:bidi="ar-KW"/>
        </w:rPr>
      </w:pPr>
      <w:r w:rsidRPr="00146853">
        <w:rPr>
          <w:rFonts w:hint="cs"/>
          <w:u w:val="none"/>
          <w:rtl/>
          <w:lang w:bidi="ar-KW"/>
        </w:rPr>
        <w:t>(</w:t>
      </w:r>
      <w:r w:rsidR="00E26450" w:rsidRPr="00146853">
        <w:rPr>
          <w:rFonts w:hint="cs"/>
          <w:u w:val="none"/>
          <w:rtl/>
          <w:lang w:bidi="ar-KW"/>
        </w:rPr>
        <w:t>ثالثاً</w:t>
      </w:r>
      <w:r w:rsidRPr="00146853">
        <w:rPr>
          <w:rFonts w:hint="cs"/>
          <w:u w:val="none"/>
          <w:rtl/>
          <w:lang w:bidi="ar-KW"/>
        </w:rPr>
        <w:t>):</w:t>
      </w:r>
      <w:r w:rsidR="00E26450" w:rsidRPr="00146853">
        <w:rPr>
          <w:rFonts w:hint="cs"/>
          <w:u w:val="none"/>
          <w:rtl/>
          <w:lang w:bidi="ar-KW"/>
        </w:rPr>
        <w:t xml:space="preserve"> خاتمة قيمة للشيخ حسن السقاف</w:t>
      </w:r>
    </w:p>
    <w:p w14:paraId="12E99A1B" w14:textId="07FA6DB6" w:rsidR="00E26450" w:rsidRPr="002325C3" w:rsidRDefault="00E26450" w:rsidP="00C905BE">
      <w:pPr>
        <w:rPr>
          <w:color w:val="538135" w:themeColor="accent6" w:themeShade="BF"/>
          <w:rtl/>
        </w:rPr>
      </w:pPr>
      <w:r w:rsidRPr="002325C3">
        <w:rPr>
          <w:rFonts w:hint="cs"/>
          <w:color w:val="538135" w:themeColor="accent6" w:themeShade="BF"/>
          <w:rtl/>
        </w:rPr>
        <w:t>وتشمل على</w:t>
      </w:r>
      <w:r w:rsidR="00C905BE">
        <w:rPr>
          <w:rFonts w:hint="cs"/>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rFonts w:hint="cs"/>
          <w:color w:val="538135" w:themeColor="accent6" w:themeShade="BF"/>
          <w:rtl/>
        </w:rPr>
        <w:t>1</w:t>
      </w:r>
      <w:r w:rsidR="00C905BE">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أقوال الحفاظ المنثو</w:t>
      </w:r>
      <w:r w:rsidRPr="002325C3">
        <w:rPr>
          <w:rFonts w:hint="cs"/>
          <w:color w:val="538135" w:themeColor="accent6" w:themeShade="BF"/>
          <w:rtl/>
        </w:rPr>
        <w:t>رة</w:t>
      </w:r>
      <w:r w:rsidRPr="002325C3">
        <w:rPr>
          <w:color w:val="538135" w:themeColor="accent6" w:themeShade="BF"/>
          <w:rtl/>
        </w:rPr>
        <w:t xml:space="preserve"> لبيان وضع حديث " رأيت ربي في أحسن صوره " تأليف حسن السقاف</w:t>
      </w:r>
      <w:r w:rsidR="00C905BE">
        <w:rPr>
          <w:rFonts w:hint="cs"/>
          <w:color w:val="538135" w:themeColor="accent6" w:themeShade="BF"/>
          <w:rtl/>
        </w:rPr>
        <w:t>،</w:t>
      </w:r>
      <w:r w:rsidRPr="002325C3">
        <w:rPr>
          <w:rFonts w:hint="cs"/>
          <w:color w:val="538135" w:themeColor="accent6" w:themeShade="BF"/>
          <w:rtl/>
        </w:rPr>
        <w:t xml:space="preserve"> </w:t>
      </w:r>
      <w:r w:rsidR="00C905BE">
        <w:rPr>
          <w:rFonts w:hint="cs"/>
          <w:color w:val="538135" w:themeColor="accent6" w:themeShade="BF"/>
          <w:rtl/>
        </w:rPr>
        <w:t>(</w:t>
      </w:r>
      <w:r w:rsidRPr="002325C3">
        <w:rPr>
          <w:rFonts w:hint="cs"/>
          <w:color w:val="538135" w:themeColor="accent6" w:themeShade="BF"/>
          <w:rtl/>
        </w:rPr>
        <w:t>2</w:t>
      </w:r>
      <w:r w:rsidR="00C905BE">
        <w:rPr>
          <w:rFonts w:hint="cs"/>
          <w:color w:val="538135" w:themeColor="accent6" w:themeShade="BF"/>
          <w:rtl/>
        </w:rPr>
        <w:t>)</w:t>
      </w:r>
      <w:r w:rsidRPr="002325C3">
        <w:rPr>
          <w:rFonts w:hint="cs"/>
          <w:color w:val="538135" w:themeColor="accent6" w:themeShade="BF"/>
          <w:rtl/>
        </w:rPr>
        <w:t xml:space="preserve"> </w:t>
      </w:r>
      <w:r w:rsidRPr="002325C3">
        <w:rPr>
          <w:color w:val="538135" w:themeColor="accent6" w:themeShade="BF"/>
          <w:rtl/>
        </w:rPr>
        <w:t>البيان الكافي بغلط نسبة كتاب " الرؤية " للدارقطني بالدليل الوافي تأليف حسن السقاف</w:t>
      </w:r>
      <w:r w:rsidR="00C905BE">
        <w:rPr>
          <w:rFonts w:hint="cs"/>
          <w:color w:val="538135" w:themeColor="accent6" w:themeShade="BF"/>
          <w:rtl/>
        </w:rPr>
        <w:t>،</w:t>
      </w:r>
      <w:r w:rsidRPr="002325C3">
        <w:rPr>
          <w:rFonts w:hint="cs"/>
          <w:color w:val="538135" w:themeColor="accent6" w:themeShade="BF"/>
          <w:rtl/>
        </w:rPr>
        <w:t xml:space="preserve"> </w:t>
      </w:r>
    </w:p>
    <w:p w14:paraId="26C9C032" w14:textId="1F226FB7" w:rsidR="00E26450" w:rsidRPr="005D5DA6" w:rsidRDefault="00C905BE" w:rsidP="00C905BE">
      <w:pPr>
        <w:jc w:val="center"/>
        <w:rPr>
          <w:rFonts w:cs="Monotype Koufi"/>
          <w:b/>
          <w:color w:val="538135" w:themeColor="accent6" w:themeShade="BF"/>
          <w:rtl/>
          <w:lang w:bidi="ar-KW"/>
        </w:rPr>
      </w:pPr>
      <w:r>
        <w:rPr>
          <w:rFonts w:cs="Monotype Koufi"/>
          <w:color w:val="538135" w:themeColor="accent6" w:themeShade="BF"/>
          <w:rtl/>
          <w:lang w:bidi="ar-KW"/>
        </w:rPr>
        <w:t>[</w:t>
      </w:r>
      <w:r w:rsidR="00E26450" w:rsidRPr="005D5DA6">
        <w:rPr>
          <w:rFonts w:cs="Monotype Koufi" w:hint="cs"/>
          <w:color w:val="538135" w:themeColor="accent6" w:themeShade="BF"/>
          <w:rtl/>
          <w:lang w:bidi="ar-KW"/>
        </w:rPr>
        <w:t>1</w:t>
      </w:r>
      <w:r>
        <w:rPr>
          <w:rFonts w:cs="Monotype Koufi"/>
          <w:color w:val="538135" w:themeColor="accent6" w:themeShade="BF"/>
          <w:rtl/>
          <w:lang w:bidi="ar-KW"/>
        </w:rPr>
        <w:t>]</w:t>
      </w:r>
      <w:r w:rsidR="00E26450" w:rsidRPr="005D5DA6">
        <w:rPr>
          <w:rFonts w:cs="Monotype Koufi"/>
          <w:color w:val="538135" w:themeColor="accent6" w:themeShade="BF"/>
          <w:rtl/>
          <w:lang w:bidi="ar-KW"/>
        </w:rPr>
        <w:t xml:space="preserve"> </w:t>
      </w:r>
    </w:p>
    <w:p w14:paraId="24DF1575" w14:textId="6ACCDF3B" w:rsidR="00E26450" w:rsidRPr="005D5DA6" w:rsidRDefault="00E26450" w:rsidP="00C905BE">
      <w:pPr>
        <w:jc w:val="center"/>
        <w:rPr>
          <w:rFonts w:cs="Monotype Koufi"/>
          <w:b/>
          <w:color w:val="538135" w:themeColor="accent6" w:themeShade="BF"/>
          <w:rtl/>
          <w:lang w:bidi="ar-KW"/>
        </w:rPr>
      </w:pPr>
      <w:r w:rsidRPr="005D5DA6">
        <w:rPr>
          <w:rFonts w:cs="Monotype Koufi"/>
          <w:color w:val="538135" w:themeColor="accent6" w:themeShade="BF"/>
          <w:rtl/>
          <w:lang w:bidi="ar-KW"/>
        </w:rPr>
        <w:t>أقوال الحفاظ</w:t>
      </w:r>
      <w:r w:rsidR="00C905BE">
        <w:rPr>
          <w:rFonts w:cs="Monotype Koufi" w:hint="cs"/>
          <w:color w:val="538135" w:themeColor="accent6" w:themeShade="BF"/>
          <w:rtl/>
          <w:lang w:bidi="ar-KW"/>
        </w:rPr>
        <w:t xml:space="preserve"> </w:t>
      </w:r>
      <w:r w:rsidRPr="005D5DA6">
        <w:rPr>
          <w:rFonts w:cs="Monotype Koufi" w:hint="cs"/>
          <w:color w:val="538135" w:themeColor="accent6" w:themeShade="BF"/>
          <w:rtl/>
          <w:lang w:bidi="ar-KW"/>
        </w:rPr>
        <w:t>المنثورة</w:t>
      </w:r>
      <w:r w:rsidRPr="005D5DA6">
        <w:rPr>
          <w:rFonts w:cs="Monotype Koufi"/>
          <w:color w:val="538135" w:themeColor="accent6" w:themeShade="BF"/>
          <w:rtl/>
          <w:lang w:bidi="ar-KW"/>
        </w:rPr>
        <w:t xml:space="preserve"> لبيان وضع حديث " رأيت ربي في أحسن صوره " </w:t>
      </w:r>
    </w:p>
    <w:p w14:paraId="1D46F46F" w14:textId="77777777" w:rsidR="00E26450" w:rsidRPr="005D5DA6" w:rsidRDefault="00E26450" w:rsidP="00C905BE">
      <w:pPr>
        <w:jc w:val="center"/>
        <w:rPr>
          <w:rFonts w:cs="Monotype Koufi"/>
          <w:b/>
          <w:color w:val="538135" w:themeColor="accent6" w:themeShade="BF"/>
          <w:rtl/>
          <w:lang w:bidi="ar-KW"/>
        </w:rPr>
      </w:pPr>
      <w:r w:rsidRPr="005D5DA6">
        <w:rPr>
          <w:rFonts w:cs="Monotype Koufi"/>
          <w:color w:val="538135" w:themeColor="accent6" w:themeShade="BF"/>
          <w:rtl/>
          <w:lang w:bidi="ar-KW"/>
        </w:rPr>
        <w:t xml:space="preserve">تأليف </w:t>
      </w:r>
      <w:r w:rsidRPr="005D5DA6">
        <w:rPr>
          <w:rFonts w:cs="Monotype Koufi" w:hint="cs"/>
          <w:color w:val="538135" w:themeColor="accent6" w:themeShade="BF"/>
          <w:rtl/>
          <w:lang w:bidi="ar-KW"/>
        </w:rPr>
        <w:t xml:space="preserve">الشيخ </w:t>
      </w:r>
      <w:r w:rsidRPr="005D5DA6">
        <w:rPr>
          <w:rFonts w:cs="Monotype Koufi"/>
          <w:color w:val="538135" w:themeColor="accent6" w:themeShade="BF"/>
          <w:rtl/>
          <w:lang w:bidi="ar-KW"/>
        </w:rPr>
        <w:t>حسن السقاف</w:t>
      </w:r>
    </w:p>
    <w:p w14:paraId="461C1260" w14:textId="6CA03CF9" w:rsidR="00E26450" w:rsidRPr="002325C3" w:rsidRDefault="00E26450" w:rsidP="00C905BE">
      <w:pPr>
        <w:rPr>
          <w:color w:val="538135" w:themeColor="accent6" w:themeShade="BF"/>
          <w:rtl/>
        </w:rPr>
      </w:pPr>
      <w:r w:rsidRPr="002325C3">
        <w:rPr>
          <w:color w:val="538135" w:themeColor="accent6" w:themeShade="BF"/>
          <w:rtl/>
        </w:rPr>
        <w:t>بسم الله الرحمن الرحيم الحمد لله رب العالمين</w:t>
      </w:r>
      <w:r w:rsidR="00C905BE">
        <w:rPr>
          <w:color w:val="538135" w:themeColor="accent6" w:themeShade="BF"/>
          <w:rtl/>
        </w:rPr>
        <w:t>،</w:t>
      </w:r>
      <w:r w:rsidRPr="002325C3">
        <w:rPr>
          <w:color w:val="538135" w:themeColor="accent6" w:themeShade="BF"/>
          <w:rtl/>
        </w:rPr>
        <w:t xml:space="preserve"> والصلاة والسلام على سيدنا محمد وعلى آله الطيبين الطاهرين</w:t>
      </w:r>
      <w:r w:rsidR="00C905BE">
        <w:rPr>
          <w:color w:val="538135" w:themeColor="accent6" w:themeShade="BF"/>
          <w:rtl/>
        </w:rPr>
        <w:t>،</w:t>
      </w:r>
      <w:r w:rsidRPr="002325C3">
        <w:rPr>
          <w:color w:val="538135" w:themeColor="accent6" w:themeShade="BF"/>
          <w:rtl/>
        </w:rPr>
        <w:t xml:space="preserve"> ورضي الله عن صحابته المنتخبين</w:t>
      </w:r>
      <w:r w:rsidR="00C905BE">
        <w:rPr>
          <w:color w:val="538135" w:themeColor="accent6" w:themeShade="BF"/>
          <w:rtl/>
        </w:rPr>
        <w:t>،</w:t>
      </w:r>
      <w:r w:rsidRPr="002325C3">
        <w:rPr>
          <w:color w:val="538135" w:themeColor="accent6" w:themeShade="BF"/>
          <w:rtl/>
        </w:rPr>
        <w:t xml:space="preserve"> أما بعد</w:t>
      </w:r>
      <w:r w:rsidR="00C905BE">
        <w:rPr>
          <w:color w:val="538135" w:themeColor="accent6" w:themeShade="BF"/>
          <w:rtl/>
        </w:rPr>
        <w:t>:</w:t>
      </w:r>
      <w:r w:rsidRPr="002325C3">
        <w:rPr>
          <w:color w:val="538135" w:themeColor="accent6" w:themeShade="BF"/>
          <w:rtl/>
        </w:rPr>
        <w:t xml:space="preserve"> فهذا تخريج حديث</w:t>
      </w:r>
      <w:r w:rsidR="00C905BE">
        <w:rPr>
          <w:color w:val="538135" w:themeColor="accent6" w:themeShade="BF"/>
          <w:rtl/>
        </w:rPr>
        <w:t>:</w:t>
      </w:r>
      <w:r w:rsidRPr="002325C3">
        <w:rPr>
          <w:color w:val="538135" w:themeColor="accent6" w:themeShade="BF"/>
          <w:rtl/>
        </w:rPr>
        <w:t xml:space="preserve"> " رأيت ربي في أحسن صوره . . . " الذي سئلت عنه وبيان أنه حديث موضوع حسب الموازين العلمية وأقوال أئمة المحدثين وإيضاح ما فيه من الالفاظ المستنكرة</w:t>
      </w:r>
      <w:r w:rsidR="00C905BE">
        <w:rPr>
          <w:color w:val="538135" w:themeColor="accent6" w:themeShade="BF"/>
          <w:rtl/>
        </w:rPr>
        <w:t>،</w:t>
      </w:r>
      <w:r w:rsidRPr="002325C3">
        <w:rPr>
          <w:color w:val="538135" w:themeColor="accent6" w:themeShade="BF"/>
          <w:rtl/>
        </w:rPr>
        <w:t xml:space="preserve"> فأقول</w:t>
      </w:r>
      <w:r w:rsidR="00C905BE">
        <w:rPr>
          <w:color w:val="538135" w:themeColor="accent6" w:themeShade="BF"/>
          <w:rtl/>
        </w:rPr>
        <w:t>:</w:t>
      </w:r>
      <w:r w:rsidRPr="002325C3">
        <w:rPr>
          <w:color w:val="538135" w:themeColor="accent6" w:themeShade="BF"/>
          <w:rtl/>
        </w:rPr>
        <w:t xml:space="preserve"> حديث</w:t>
      </w:r>
      <w:r w:rsidR="00C905BE">
        <w:rPr>
          <w:color w:val="538135" w:themeColor="accent6" w:themeShade="BF"/>
          <w:rtl/>
        </w:rPr>
        <w:t>:</w:t>
      </w:r>
      <w:r w:rsidRPr="002325C3">
        <w:rPr>
          <w:color w:val="538135" w:themeColor="accent6" w:themeShade="BF"/>
          <w:rtl/>
        </w:rPr>
        <w:t xml:space="preserve"> " رأيت ربي تبارك وتعالى في أحسن صورة</w:t>
      </w:r>
      <w:r w:rsidR="00C905BE">
        <w:rPr>
          <w:color w:val="538135" w:themeColor="accent6" w:themeShade="BF"/>
          <w:rtl/>
        </w:rPr>
        <w:t>،</w:t>
      </w:r>
      <w:r w:rsidRPr="002325C3">
        <w:rPr>
          <w:color w:val="538135" w:themeColor="accent6" w:themeShade="BF"/>
          <w:rtl/>
        </w:rPr>
        <w:t xml:space="preserve"> قال فيم يختصم الملا الاعلى</w:t>
      </w:r>
      <w:r w:rsidR="00C905BE">
        <w:rPr>
          <w:color w:val="538135" w:themeColor="accent6" w:themeShade="BF"/>
          <w:rtl/>
        </w:rPr>
        <w:t>؟</w:t>
      </w:r>
      <w:r w:rsidRPr="002325C3">
        <w:rPr>
          <w:color w:val="538135" w:themeColor="accent6" w:themeShade="BF"/>
          <w:rtl/>
        </w:rPr>
        <w:t xml:space="preserve"> قال</w:t>
      </w:r>
      <w:r w:rsidR="00C905BE">
        <w:rPr>
          <w:color w:val="538135" w:themeColor="accent6" w:themeShade="BF"/>
          <w:rtl/>
        </w:rPr>
        <w:t>:</w:t>
      </w:r>
      <w:r w:rsidRPr="002325C3">
        <w:rPr>
          <w:color w:val="538135" w:themeColor="accent6" w:themeShade="BF"/>
          <w:rtl/>
        </w:rPr>
        <w:t xml:space="preserve"> قلت</w:t>
      </w:r>
      <w:r w:rsidR="00C905BE">
        <w:rPr>
          <w:color w:val="538135" w:themeColor="accent6" w:themeShade="BF"/>
          <w:rtl/>
        </w:rPr>
        <w:t>:</w:t>
      </w:r>
      <w:r w:rsidRPr="002325C3">
        <w:rPr>
          <w:color w:val="538135" w:themeColor="accent6" w:themeShade="BF"/>
          <w:rtl/>
        </w:rPr>
        <w:t xml:space="preserve"> لا أعلم أي ربي . قال</w:t>
      </w:r>
      <w:r w:rsidR="00C905BE">
        <w:rPr>
          <w:color w:val="538135" w:themeColor="accent6" w:themeShade="BF"/>
          <w:rtl/>
        </w:rPr>
        <w:t>:</w:t>
      </w:r>
      <w:r w:rsidRPr="002325C3">
        <w:rPr>
          <w:color w:val="538135" w:themeColor="accent6" w:themeShade="BF"/>
          <w:rtl/>
        </w:rPr>
        <w:t xml:space="preserve"> فوضع كفه بين كتفي فوجدت بردها بين ثديي فعلمت ما في السموات والارض</w:t>
      </w:r>
      <w:r w:rsidR="00C905BE">
        <w:rPr>
          <w:color w:val="538135" w:themeColor="accent6" w:themeShade="BF"/>
          <w:rtl/>
        </w:rPr>
        <w:t>،</w:t>
      </w:r>
      <w:r w:rsidRPr="002325C3">
        <w:rPr>
          <w:color w:val="538135" w:themeColor="accent6" w:themeShade="BF"/>
          <w:rtl/>
        </w:rPr>
        <w:t xml:space="preserve"> ثم قال</w:t>
      </w:r>
      <w:r w:rsidR="00C905BE">
        <w:rPr>
          <w:color w:val="538135" w:themeColor="accent6" w:themeShade="BF"/>
          <w:rtl/>
        </w:rPr>
        <w:t>:</w:t>
      </w:r>
      <w:r w:rsidRPr="002325C3">
        <w:rPr>
          <w:color w:val="538135" w:themeColor="accent6" w:themeShade="BF"/>
          <w:rtl/>
        </w:rPr>
        <w:t xml:space="preserve"> فيم يختصم الملا الاعلى يا محمد</w:t>
      </w:r>
      <w:r w:rsidR="00C905BE">
        <w:rPr>
          <w:color w:val="538135" w:themeColor="accent6" w:themeShade="BF"/>
          <w:rtl/>
        </w:rPr>
        <w:t>؟</w:t>
      </w:r>
      <w:r w:rsidRPr="002325C3">
        <w:rPr>
          <w:color w:val="538135" w:themeColor="accent6" w:themeShade="BF"/>
          <w:rtl/>
        </w:rPr>
        <w:t xml:space="preserve"> قلت</w:t>
      </w:r>
      <w:r w:rsidR="00C905BE">
        <w:rPr>
          <w:color w:val="538135" w:themeColor="accent6" w:themeShade="BF"/>
          <w:rtl/>
        </w:rPr>
        <w:t>:</w:t>
      </w:r>
      <w:r w:rsidRPr="002325C3">
        <w:rPr>
          <w:color w:val="538135" w:themeColor="accent6" w:themeShade="BF"/>
          <w:rtl/>
        </w:rPr>
        <w:t xml:space="preserve"> في الكفارات</w:t>
      </w:r>
      <w:r w:rsidR="00C905BE">
        <w:rPr>
          <w:color w:val="538135" w:themeColor="accent6" w:themeShade="BF"/>
          <w:rtl/>
        </w:rPr>
        <w:t>،</w:t>
      </w:r>
      <w:r w:rsidRPr="002325C3">
        <w:rPr>
          <w:color w:val="538135" w:themeColor="accent6" w:themeShade="BF"/>
          <w:rtl/>
        </w:rPr>
        <w:t xml:space="preserve"> قال وما هذه</w:t>
      </w:r>
      <w:r w:rsidR="00C905BE">
        <w:rPr>
          <w:color w:val="538135" w:themeColor="accent6" w:themeShade="BF"/>
          <w:rtl/>
        </w:rPr>
        <w:t>؟</w:t>
      </w:r>
      <w:r w:rsidRPr="002325C3">
        <w:rPr>
          <w:color w:val="538135" w:themeColor="accent6" w:themeShade="BF"/>
          <w:rtl/>
        </w:rPr>
        <w:t xml:space="preserve"> قلت</w:t>
      </w:r>
      <w:r w:rsidR="00C905BE">
        <w:rPr>
          <w:color w:val="538135" w:themeColor="accent6" w:themeShade="BF"/>
          <w:rtl/>
        </w:rPr>
        <w:t>:</w:t>
      </w:r>
      <w:r w:rsidRPr="002325C3">
        <w:rPr>
          <w:color w:val="538135" w:themeColor="accent6" w:themeShade="BF"/>
          <w:rtl/>
        </w:rPr>
        <w:t xml:space="preserve"> المشي إلى الجماعات</w:t>
      </w:r>
      <w:r w:rsidR="00C905BE">
        <w:rPr>
          <w:color w:val="538135" w:themeColor="accent6" w:themeShade="BF"/>
          <w:rtl/>
        </w:rPr>
        <w:t>،</w:t>
      </w:r>
      <w:r w:rsidRPr="002325C3">
        <w:rPr>
          <w:color w:val="538135" w:themeColor="accent6" w:themeShade="BF"/>
          <w:rtl/>
        </w:rPr>
        <w:t xml:space="preserve"> والجلوس في المساجد وانتظار الصلاة واسباغ الوضوء </w:t>
      </w:r>
      <w:r w:rsidRPr="002325C3">
        <w:rPr>
          <w:color w:val="538135" w:themeColor="accent6" w:themeShade="BF"/>
          <w:rtl/>
        </w:rPr>
        <w:lastRenderedPageBreak/>
        <w:t>على المكاره</w:t>
      </w:r>
      <w:r w:rsidR="00C905BE">
        <w:rPr>
          <w:color w:val="538135" w:themeColor="accent6" w:themeShade="BF"/>
          <w:rtl/>
        </w:rPr>
        <w:t>،</w:t>
      </w:r>
      <w:r w:rsidRPr="002325C3">
        <w:rPr>
          <w:color w:val="538135" w:themeColor="accent6" w:themeShade="BF"/>
          <w:rtl/>
        </w:rPr>
        <w:t xml:space="preserve"> قال</w:t>
      </w:r>
      <w:r w:rsidR="00C905BE">
        <w:rPr>
          <w:color w:val="538135" w:themeColor="accent6" w:themeShade="BF"/>
          <w:rtl/>
        </w:rPr>
        <w:t>:</w:t>
      </w:r>
      <w:r w:rsidRPr="002325C3">
        <w:rPr>
          <w:color w:val="538135" w:themeColor="accent6" w:themeShade="BF"/>
          <w:rtl/>
        </w:rPr>
        <w:t xml:space="preserve"> فمن يفعل ذلك يعيش بخير ويموت بخير ويكون من خطيئته كيوم ولدته أمه "</w:t>
      </w:r>
      <w:r w:rsidR="00C905BE">
        <w:rPr>
          <w:color w:val="538135" w:themeColor="accent6" w:themeShade="BF"/>
          <w:rtl/>
        </w:rPr>
        <w:t>،</w:t>
      </w:r>
      <w:r w:rsidRPr="002325C3">
        <w:rPr>
          <w:color w:val="538135" w:themeColor="accent6" w:themeShade="BF"/>
          <w:rtl/>
        </w:rPr>
        <w:t xml:space="preserve"> قلت</w:t>
      </w:r>
      <w:r w:rsidR="00C905BE">
        <w:rPr>
          <w:color w:val="538135" w:themeColor="accent6" w:themeShade="BF"/>
          <w:rtl/>
        </w:rPr>
        <w:t>:</w:t>
      </w:r>
      <w:r w:rsidRPr="002325C3">
        <w:rPr>
          <w:color w:val="538135" w:themeColor="accent6" w:themeShade="BF"/>
          <w:rtl/>
        </w:rPr>
        <w:t xml:space="preserve"> هذا الحديث لا يثبت من ناحية سنده ومتنه من وجوه</w:t>
      </w:r>
      <w:r w:rsidR="00C905BE">
        <w:rPr>
          <w:color w:val="538135" w:themeColor="accent6" w:themeShade="BF"/>
          <w:rtl/>
        </w:rPr>
        <w:t>:</w:t>
      </w:r>
      <w:r w:rsidRPr="002325C3">
        <w:rPr>
          <w:color w:val="538135" w:themeColor="accent6" w:themeShade="BF"/>
          <w:rtl/>
        </w:rPr>
        <w:t xml:space="preserve"> </w:t>
      </w:r>
    </w:p>
    <w:p w14:paraId="3DF9D4BA" w14:textId="4EF14EA7" w:rsidR="00E26450" w:rsidRPr="002325C3" w:rsidRDefault="00C905BE" w:rsidP="00C905BE">
      <w:pPr>
        <w:rPr>
          <w:color w:val="538135" w:themeColor="accent6" w:themeShade="BF"/>
          <w:rtl/>
        </w:rPr>
      </w:pPr>
      <w:r>
        <w:rPr>
          <w:bCs/>
          <w:color w:val="538135" w:themeColor="accent6" w:themeShade="BF"/>
          <w:rtl/>
        </w:rPr>
        <w:t>[</w:t>
      </w:r>
      <w:r w:rsidR="00E26450" w:rsidRPr="002325C3">
        <w:rPr>
          <w:rFonts w:hint="cs"/>
          <w:bCs/>
          <w:color w:val="538135" w:themeColor="accent6" w:themeShade="BF"/>
          <w:rtl/>
        </w:rPr>
        <w:t xml:space="preserve">الوجه </w:t>
      </w:r>
      <w:r w:rsidR="00E26450" w:rsidRPr="002325C3">
        <w:rPr>
          <w:bCs/>
          <w:color w:val="538135" w:themeColor="accent6" w:themeShade="BF"/>
          <w:rtl/>
        </w:rPr>
        <w:t>الاول</w:t>
      </w:r>
      <w:r>
        <w:rPr>
          <w:bCs/>
          <w:color w:val="538135" w:themeColor="accent6" w:themeShade="BF"/>
          <w:rtl/>
        </w:rPr>
        <w:t>]:</w:t>
      </w:r>
      <w:r w:rsidR="00E26450" w:rsidRPr="002325C3">
        <w:rPr>
          <w:color w:val="538135" w:themeColor="accent6" w:themeShade="BF"/>
          <w:rtl/>
        </w:rPr>
        <w:t xml:space="preserve"> رواه الترمذي في سننه </w:t>
      </w:r>
      <w:r>
        <w:rPr>
          <w:color w:val="538135" w:themeColor="accent6" w:themeShade="BF"/>
          <w:rtl/>
        </w:rPr>
        <w:t>(</w:t>
      </w:r>
      <w:r w:rsidR="00E26450" w:rsidRPr="002325C3">
        <w:rPr>
          <w:color w:val="538135" w:themeColor="accent6" w:themeShade="BF"/>
          <w:rtl/>
        </w:rPr>
        <w:t>5 / 366</w:t>
      </w:r>
      <w:r>
        <w:rPr>
          <w:color w:val="538135" w:themeColor="accent6" w:themeShade="BF"/>
          <w:rtl/>
        </w:rPr>
        <w:t>)</w:t>
      </w:r>
      <w:r w:rsidR="00E26450" w:rsidRPr="002325C3">
        <w:rPr>
          <w:color w:val="538135" w:themeColor="accent6" w:themeShade="BF"/>
          <w:rtl/>
        </w:rPr>
        <w:t xml:space="preserve"> وحسنه والخطيب البغدادي</w:t>
      </w:r>
      <w:r>
        <w:rPr>
          <w:color w:val="538135" w:themeColor="accent6" w:themeShade="BF"/>
          <w:rtl/>
        </w:rPr>
        <w:t xml:space="preserve"> </w:t>
      </w:r>
      <w:r w:rsidR="00E26450" w:rsidRPr="002325C3">
        <w:rPr>
          <w:color w:val="538135" w:themeColor="accent6" w:themeShade="BF"/>
          <w:rtl/>
        </w:rPr>
        <w:t xml:space="preserve">في تاريخه </w:t>
      </w:r>
      <w:r>
        <w:rPr>
          <w:color w:val="538135" w:themeColor="accent6" w:themeShade="BF"/>
          <w:rtl/>
        </w:rPr>
        <w:t>(</w:t>
      </w:r>
      <w:r w:rsidR="00E26450" w:rsidRPr="002325C3">
        <w:rPr>
          <w:color w:val="538135" w:themeColor="accent6" w:themeShade="BF"/>
          <w:rtl/>
        </w:rPr>
        <w:t>8 / 152</w:t>
      </w:r>
      <w:r>
        <w:rPr>
          <w:color w:val="538135" w:themeColor="accent6" w:themeShade="BF"/>
          <w:rtl/>
        </w:rPr>
        <w:t>)،</w:t>
      </w:r>
      <w:r w:rsidR="00E26450" w:rsidRPr="002325C3">
        <w:rPr>
          <w:color w:val="538135" w:themeColor="accent6" w:themeShade="BF"/>
          <w:rtl/>
        </w:rPr>
        <w:t xml:space="preserve"> وابن الجوزي في الموضوعات </w:t>
      </w:r>
      <w:r>
        <w:rPr>
          <w:color w:val="538135" w:themeColor="accent6" w:themeShade="BF"/>
          <w:rtl/>
        </w:rPr>
        <w:t>(</w:t>
      </w:r>
      <w:r w:rsidR="00E26450" w:rsidRPr="002325C3">
        <w:rPr>
          <w:color w:val="538135" w:themeColor="accent6" w:themeShade="BF"/>
          <w:rtl/>
        </w:rPr>
        <w:t>1 / 125</w:t>
      </w:r>
      <w:r>
        <w:rPr>
          <w:color w:val="538135" w:themeColor="accent6" w:themeShade="BF"/>
          <w:rtl/>
        </w:rPr>
        <w:t>)،</w:t>
      </w:r>
      <w:r w:rsidR="00E26450" w:rsidRPr="002325C3">
        <w:rPr>
          <w:color w:val="538135" w:themeColor="accent6" w:themeShade="BF"/>
          <w:rtl/>
        </w:rPr>
        <w:t xml:space="preserve"> والطبراني في الكبير </w:t>
      </w:r>
      <w:r>
        <w:rPr>
          <w:color w:val="538135" w:themeColor="accent6" w:themeShade="BF"/>
          <w:rtl/>
        </w:rPr>
        <w:t>(</w:t>
      </w:r>
      <w:r w:rsidR="00E26450" w:rsidRPr="002325C3">
        <w:rPr>
          <w:color w:val="538135" w:themeColor="accent6" w:themeShade="BF"/>
          <w:rtl/>
        </w:rPr>
        <w:t>1 / 317</w:t>
      </w:r>
      <w:r>
        <w:rPr>
          <w:color w:val="538135" w:themeColor="accent6" w:themeShade="BF"/>
          <w:rtl/>
        </w:rPr>
        <w:t>)،</w:t>
      </w:r>
      <w:r w:rsidR="00E26450" w:rsidRPr="002325C3">
        <w:rPr>
          <w:color w:val="538135" w:themeColor="accent6" w:themeShade="BF"/>
          <w:rtl/>
        </w:rPr>
        <w:t xml:space="preserve"> وأورده الحافظ السيوط في كتابه اللالئ المصنوعة في الاحاديث الموضوعة </w:t>
      </w:r>
      <w:r>
        <w:rPr>
          <w:color w:val="538135" w:themeColor="accent6" w:themeShade="BF"/>
          <w:rtl/>
        </w:rPr>
        <w:t>(</w:t>
      </w:r>
      <w:r w:rsidR="00E26450" w:rsidRPr="002325C3">
        <w:rPr>
          <w:color w:val="538135" w:themeColor="accent6" w:themeShade="BF"/>
          <w:rtl/>
        </w:rPr>
        <w:t>1 / 31</w:t>
      </w:r>
      <w:r>
        <w:rPr>
          <w:color w:val="538135" w:themeColor="accent6" w:themeShade="BF"/>
          <w:rtl/>
        </w:rPr>
        <w:t>)،</w:t>
      </w:r>
      <w:r w:rsidR="00E26450" w:rsidRPr="002325C3">
        <w:rPr>
          <w:color w:val="538135" w:themeColor="accent6" w:themeShade="BF"/>
          <w:rtl/>
        </w:rPr>
        <w:t xml:space="preserve"> وذكر أن في سنده حماد بن سلمة</w:t>
      </w:r>
      <w:r>
        <w:rPr>
          <w:color w:val="538135" w:themeColor="accent6" w:themeShade="BF"/>
          <w:rtl/>
        </w:rPr>
        <w:t>،</w:t>
      </w:r>
      <w:r w:rsidR="00E26450" w:rsidRPr="002325C3">
        <w:rPr>
          <w:color w:val="538135" w:themeColor="accent6" w:themeShade="BF"/>
          <w:rtl/>
        </w:rPr>
        <w:t xml:space="preserve"> وقد روي الحديث عن حماد بلفظ آخر كما قال السيوطي في اللالئ المصنوعة </w:t>
      </w:r>
      <w:r>
        <w:rPr>
          <w:color w:val="538135" w:themeColor="accent6" w:themeShade="BF"/>
          <w:rtl/>
        </w:rPr>
        <w:t>(</w:t>
      </w:r>
      <w:r w:rsidR="00E26450" w:rsidRPr="002325C3">
        <w:rPr>
          <w:color w:val="538135" w:themeColor="accent6" w:themeShade="BF"/>
          <w:rtl/>
        </w:rPr>
        <w:t>1 / 31</w:t>
      </w:r>
      <w:r>
        <w:rPr>
          <w:color w:val="538135" w:themeColor="accent6" w:themeShade="BF"/>
          <w:rtl/>
        </w:rPr>
        <w:t>)</w:t>
      </w:r>
      <w:r w:rsidR="00E26450" w:rsidRPr="002325C3">
        <w:rPr>
          <w:color w:val="538135" w:themeColor="accent6" w:themeShade="BF"/>
          <w:rtl/>
        </w:rPr>
        <w:t xml:space="preserve"> ذكر هذا اللفظ الحافظ الذهبي في الميزان وابن عدي في " الكامل في الضعفاء "</w:t>
      </w:r>
      <w:r>
        <w:rPr>
          <w:color w:val="538135" w:themeColor="accent6" w:themeShade="BF"/>
          <w:rtl/>
        </w:rPr>
        <w:t>،</w:t>
      </w:r>
      <w:r w:rsidR="00E26450" w:rsidRPr="002325C3">
        <w:rPr>
          <w:color w:val="538135" w:themeColor="accent6" w:themeShade="BF"/>
          <w:rtl/>
        </w:rPr>
        <w:t xml:space="preserve"> ففي الميزان - أعني ميزان الاعتدال - </w:t>
      </w:r>
      <w:r>
        <w:rPr>
          <w:color w:val="538135" w:themeColor="accent6" w:themeShade="BF"/>
          <w:rtl/>
        </w:rPr>
        <w:t>(</w:t>
      </w:r>
      <w:r w:rsidR="00E26450" w:rsidRPr="002325C3">
        <w:rPr>
          <w:color w:val="538135" w:themeColor="accent6" w:themeShade="BF"/>
          <w:rtl/>
        </w:rPr>
        <w:t>1 / 593</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رأيت ربي جعدا أمرد عليه حلة خضراء</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أورد الذهبي صدر الحديث الذي نحن بصدده والذي اضطرب فيه الرواة وماجوا اضطرابا عجيبا في كتابه القيم " سير أعلام النبلاء " </w:t>
      </w:r>
      <w:r>
        <w:rPr>
          <w:color w:val="538135" w:themeColor="accent6" w:themeShade="BF"/>
          <w:rtl/>
        </w:rPr>
        <w:t>(</w:t>
      </w:r>
      <w:r w:rsidR="00E26450" w:rsidRPr="002325C3">
        <w:rPr>
          <w:color w:val="538135" w:themeColor="accent6" w:themeShade="BF"/>
          <w:rtl/>
        </w:rPr>
        <w:t>10 / 113 - 114</w:t>
      </w:r>
      <w:r>
        <w:rPr>
          <w:color w:val="538135" w:themeColor="accent6" w:themeShade="BF"/>
          <w:rtl/>
        </w:rPr>
        <w:t>)</w:t>
      </w:r>
      <w:r w:rsidR="00E26450" w:rsidRPr="002325C3">
        <w:rPr>
          <w:color w:val="538135" w:themeColor="accent6" w:themeShade="BF"/>
          <w:rtl/>
        </w:rPr>
        <w:t xml:space="preserve"> من طريق حماد هذا وقال</w:t>
      </w:r>
      <w:r>
        <w:rPr>
          <w:color w:val="538135" w:themeColor="accent6" w:themeShade="BF"/>
          <w:rtl/>
        </w:rPr>
        <w:t>:</w:t>
      </w:r>
      <w:r w:rsidR="00E26450" w:rsidRPr="002325C3">
        <w:rPr>
          <w:color w:val="538135" w:themeColor="accent6" w:themeShade="BF"/>
          <w:rtl/>
        </w:rPr>
        <w:t xml:space="preserve"> وهو بتمامه في تأليف البيهقي</w:t>
      </w:r>
      <w:r>
        <w:rPr>
          <w:color w:val="538135" w:themeColor="accent6" w:themeShade="BF"/>
          <w:rtl/>
        </w:rPr>
        <w:t>،</w:t>
      </w:r>
      <w:r w:rsidR="00E26450" w:rsidRPr="002325C3">
        <w:rPr>
          <w:color w:val="538135" w:themeColor="accent6" w:themeShade="BF"/>
          <w:rtl/>
        </w:rPr>
        <w:t xml:space="preserve"> وهو خبر منكر</w:t>
      </w:r>
      <w:r>
        <w:rPr>
          <w:color w:val="538135" w:themeColor="accent6" w:themeShade="BF"/>
          <w:rtl/>
        </w:rPr>
        <w:t>،</w:t>
      </w:r>
      <w:r w:rsidR="00E26450" w:rsidRPr="002325C3">
        <w:rPr>
          <w:color w:val="538135" w:themeColor="accent6" w:themeShade="BF"/>
          <w:rtl/>
        </w:rPr>
        <w:t xml:space="preserve"> نسأل الله السلامة في الدين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الامام الحافظ البيهقي قال في كتابه الاسماء والصفات </w:t>
      </w:r>
      <w:r>
        <w:rPr>
          <w:color w:val="538135" w:themeColor="accent6" w:themeShade="BF"/>
          <w:rtl/>
        </w:rPr>
        <w:t>(</w:t>
      </w:r>
      <w:r w:rsidR="00E26450" w:rsidRPr="002325C3">
        <w:rPr>
          <w:color w:val="538135" w:themeColor="accent6" w:themeShade="BF"/>
          <w:rtl/>
        </w:rPr>
        <w:t>ص 300 بتحقيق المحدث الكوثري</w:t>
      </w:r>
      <w:r>
        <w:rPr>
          <w:color w:val="538135" w:themeColor="accent6" w:themeShade="BF"/>
          <w:rtl/>
        </w:rPr>
        <w:t>):</w:t>
      </w:r>
      <w:r w:rsidR="00E26450" w:rsidRPr="002325C3">
        <w:rPr>
          <w:color w:val="538135" w:themeColor="accent6" w:themeShade="BF"/>
          <w:rtl/>
        </w:rPr>
        <w:t xml:space="preserve"> " وقد روي من وجه آخر وكلها ضعيف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وهذا تصريح من البيهقي بضعف طرق هذا الحديث</w:t>
      </w:r>
      <w:r>
        <w:rPr>
          <w:color w:val="538135" w:themeColor="accent6" w:themeShade="BF"/>
          <w:rtl/>
        </w:rPr>
        <w:t>،</w:t>
      </w:r>
      <w:r w:rsidR="00E26450" w:rsidRPr="002325C3">
        <w:rPr>
          <w:color w:val="538135" w:themeColor="accent6" w:themeShade="BF"/>
          <w:rtl/>
        </w:rPr>
        <w:t xml:space="preserve"> وقول الذهبي معه بأنه منكر</w:t>
      </w:r>
      <w:r>
        <w:rPr>
          <w:color w:val="538135" w:themeColor="accent6" w:themeShade="BF"/>
          <w:rtl/>
        </w:rPr>
        <w:t>،</w:t>
      </w:r>
      <w:r w:rsidR="00E26450" w:rsidRPr="002325C3">
        <w:rPr>
          <w:color w:val="538135" w:themeColor="accent6" w:themeShade="BF"/>
          <w:rtl/>
        </w:rPr>
        <w:t xml:space="preserve"> مع إيراد الحافظ السيوطي وابن الجوزي له في الموضوعات يثبت وضعه بلا شك ولا ريب</w:t>
      </w:r>
      <w:r>
        <w:rPr>
          <w:color w:val="538135" w:themeColor="accent6" w:themeShade="BF"/>
          <w:rtl/>
        </w:rPr>
        <w:t xml:space="preserve">، </w:t>
      </w:r>
      <w:r w:rsidR="00E26450" w:rsidRPr="002325C3">
        <w:rPr>
          <w:color w:val="538135" w:themeColor="accent6" w:themeShade="BF"/>
          <w:rtl/>
        </w:rPr>
        <w:t>كما أن الحافظ ابن خزيمة أطال في رد أحاديث الصورة في كتابه في الصفات</w:t>
      </w:r>
      <w:r>
        <w:rPr>
          <w:color w:val="538135" w:themeColor="accent6" w:themeShade="BF"/>
          <w:rtl/>
        </w:rPr>
        <w:t>،</w:t>
      </w:r>
      <w:r w:rsidR="00E26450" w:rsidRPr="002325C3">
        <w:rPr>
          <w:color w:val="538135" w:themeColor="accent6" w:themeShade="BF"/>
          <w:rtl/>
        </w:rPr>
        <w:t xml:space="preserve"> فإن قال قائل</w:t>
      </w:r>
      <w:r>
        <w:rPr>
          <w:color w:val="538135" w:themeColor="accent6" w:themeShade="BF"/>
          <w:rtl/>
        </w:rPr>
        <w:t>:</w:t>
      </w:r>
      <w:r w:rsidR="00E26450" w:rsidRPr="002325C3">
        <w:rPr>
          <w:color w:val="538135" w:themeColor="accent6" w:themeShade="BF"/>
          <w:rtl/>
        </w:rPr>
        <w:t xml:space="preserve"> قد حسن الترمذي الحديث بل قد صححه في بعض الروايات عنه</w:t>
      </w:r>
      <w:r>
        <w:rPr>
          <w:color w:val="538135" w:themeColor="accent6" w:themeShade="BF"/>
          <w:rtl/>
        </w:rPr>
        <w:t>،</w:t>
      </w:r>
      <w:r w:rsidR="00E26450" w:rsidRPr="002325C3">
        <w:rPr>
          <w:color w:val="538135" w:themeColor="accent6" w:themeShade="BF"/>
          <w:rtl/>
        </w:rPr>
        <w:t xml:space="preserve"> قلنا</w:t>
      </w:r>
      <w:r>
        <w:rPr>
          <w:color w:val="538135" w:themeColor="accent6" w:themeShade="BF"/>
          <w:rtl/>
        </w:rPr>
        <w:t>:</w:t>
      </w:r>
      <w:r w:rsidR="00E26450" w:rsidRPr="002325C3">
        <w:rPr>
          <w:color w:val="538135" w:themeColor="accent6" w:themeShade="BF"/>
          <w:rtl/>
        </w:rPr>
        <w:t xml:space="preserve"> هذا لا ينفع لوجوه</w:t>
      </w:r>
      <w:r>
        <w:rPr>
          <w:color w:val="538135" w:themeColor="accent6" w:themeShade="BF"/>
          <w:rtl/>
        </w:rPr>
        <w:t>:</w:t>
      </w:r>
      <w:r w:rsidR="00E26450" w:rsidRPr="002325C3">
        <w:rPr>
          <w:color w:val="538135" w:themeColor="accent6" w:themeShade="BF"/>
          <w:rtl/>
        </w:rPr>
        <w:t xml:space="preserve"> منها</w:t>
      </w:r>
      <w:r>
        <w:rPr>
          <w:color w:val="538135" w:themeColor="accent6" w:themeShade="BF"/>
          <w:rtl/>
        </w:rPr>
        <w:t>:</w:t>
      </w:r>
      <w:r w:rsidR="00E26450" w:rsidRPr="002325C3">
        <w:rPr>
          <w:color w:val="538135" w:themeColor="accent6" w:themeShade="BF"/>
          <w:rtl/>
        </w:rPr>
        <w:t xml:space="preserve"> أن الترمذي رحمه الله تعالى متساهل في التصحيح والتحسين</w:t>
      </w:r>
      <w:r>
        <w:rPr>
          <w:color w:val="538135" w:themeColor="accent6" w:themeShade="BF"/>
          <w:rtl/>
        </w:rPr>
        <w:t>،</w:t>
      </w:r>
      <w:r w:rsidR="00E26450" w:rsidRPr="002325C3">
        <w:rPr>
          <w:color w:val="538135" w:themeColor="accent6" w:themeShade="BF"/>
          <w:rtl/>
        </w:rPr>
        <w:t xml:space="preserve"> كما هو مشهور مثله مثل الحاكم رحمه الله في " المستدرك " يصحح الموضوعات كما هو مشهور عند أهل الحديث</w:t>
      </w:r>
      <w:r>
        <w:rPr>
          <w:color w:val="538135" w:themeColor="accent6" w:themeShade="BF"/>
          <w:rtl/>
        </w:rPr>
        <w:t>،</w:t>
      </w:r>
      <w:r w:rsidR="00E26450" w:rsidRPr="002325C3">
        <w:rPr>
          <w:color w:val="538135" w:themeColor="accent6" w:themeShade="BF"/>
          <w:rtl/>
        </w:rPr>
        <w:t xml:space="preserve"> ومنها</w:t>
      </w:r>
      <w:r>
        <w:rPr>
          <w:color w:val="538135" w:themeColor="accent6" w:themeShade="BF"/>
          <w:rtl/>
        </w:rPr>
        <w:t>:</w:t>
      </w:r>
      <w:r w:rsidR="00E26450" w:rsidRPr="002325C3">
        <w:rPr>
          <w:color w:val="538135" w:themeColor="accent6" w:themeShade="BF"/>
          <w:rtl/>
        </w:rPr>
        <w:t xml:space="preserve"> أن تضعيف هؤلاء الحفاظ الذين ذكرناهم وهم جهابذة أهل الحديث الذين حكموا على الحديث بأنه منكر وموضوع وغير ذلك مقدم على تحسين الترمذي أو تصحيحه</w:t>
      </w:r>
      <w:r>
        <w:rPr>
          <w:color w:val="538135" w:themeColor="accent6" w:themeShade="BF"/>
          <w:rtl/>
        </w:rPr>
        <w:t>،</w:t>
      </w:r>
      <w:r w:rsidR="00E26450" w:rsidRPr="002325C3">
        <w:rPr>
          <w:color w:val="538135" w:themeColor="accent6" w:themeShade="BF"/>
          <w:rtl/>
        </w:rPr>
        <w:t xml:space="preserve"> ومنها</w:t>
      </w:r>
      <w:r>
        <w:rPr>
          <w:color w:val="538135" w:themeColor="accent6" w:themeShade="BF"/>
          <w:rtl/>
        </w:rPr>
        <w:t>:</w:t>
      </w:r>
      <w:r w:rsidR="00E26450" w:rsidRPr="002325C3">
        <w:rPr>
          <w:color w:val="538135" w:themeColor="accent6" w:themeShade="BF"/>
          <w:rtl/>
        </w:rPr>
        <w:t xml:space="preserve"> أن الثابت من كلام الترمذي رحمه الله من نسخ سننه أنه قال</w:t>
      </w:r>
      <w:r>
        <w:rPr>
          <w:color w:val="538135" w:themeColor="accent6" w:themeShade="BF"/>
          <w:rtl/>
        </w:rPr>
        <w:t>:</w:t>
      </w:r>
      <w:r w:rsidR="00E26450" w:rsidRPr="002325C3">
        <w:rPr>
          <w:color w:val="538135" w:themeColor="accent6" w:themeShade="BF"/>
          <w:rtl/>
        </w:rPr>
        <w:t xml:space="preserve"> حسن غريب</w:t>
      </w:r>
      <w:r>
        <w:rPr>
          <w:color w:val="538135" w:themeColor="accent6" w:themeShade="BF"/>
          <w:rtl/>
        </w:rPr>
        <w:t>،</w:t>
      </w:r>
      <w:r w:rsidR="00E26450" w:rsidRPr="002325C3">
        <w:rPr>
          <w:color w:val="538135" w:themeColor="accent6" w:themeShade="BF"/>
          <w:rtl/>
        </w:rPr>
        <w:t xml:space="preserve"> كما نقل ذلك عنه الحافظ المزي في تحفة الاشراف </w:t>
      </w:r>
      <w:r>
        <w:rPr>
          <w:color w:val="538135" w:themeColor="accent6" w:themeShade="BF"/>
          <w:rtl/>
        </w:rPr>
        <w:t>(</w:t>
      </w:r>
      <w:r w:rsidR="00E26450" w:rsidRPr="002325C3">
        <w:rPr>
          <w:color w:val="538135" w:themeColor="accent6" w:themeShade="BF"/>
          <w:rtl/>
        </w:rPr>
        <w:t>4 / 382 / 4</w:t>
      </w:r>
      <w:r>
        <w:rPr>
          <w:color w:val="538135" w:themeColor="accent6" w:themeShade="BF"/>
          <w:rtl/>
        </w:rPr>
        <w:t>)</w:t>
      </w:r>
      <w:r w:rsidR="00E26450" w:rsidRPr="002325C3">
        <w:rPr>
          <w:color w:val="538135" w:themeColor="accent6" w:themeShade="BF"/>
          <w:rtl/>
        </w:rPr>
        <w:t xml:space="preserve"> والمنذري في الترغيب والترهيب</w:t>
      </w:r>
      <w:r>
        <w:rPr>
          <w:color w:val="538135" w:themeColor="accent6" w:themeShade="BF"/>
          <w:rtl/>
        </w:rPr>
        <w:t>،</w:t>
      </w:r>
      <w:r w:rsidR="00E26450" w:rsidRPr="002325C3">
        <w:rPr>
          <w:color w:val="538135" w:themeColor="accent6" w:themeShade="BF"/>
          <w:rtl/>
        </w:rPr>
        <w:t xml:space="preserve"> وقد فصل القول في المسألة الحافظ ابن حجر العسقلاني حيث قال في كتابه</w:t>
      </w:r>
      <w:r>
        <w:rPr>
          <w:color w:val="538135" w:themeColor="accent6" w:themeShade="BF"/>
          <w:rtl/>
        </w:rPr>
        <w:t>:</w:t>
      </w:r>
      <w:r w:rsidR="00E26450" w:rsidRPr="002325C3">
        <w:rPr>
          <w:color w:val="538135" w:themeColor="accent6" w:themeShade="BF"/>
          <w:rtl/>
        </w:rPr>
        <w:t xml:space="preserve"> " النكت الظراف " المطبوع مع تحفة الاشراف معلقا على قول الترمذي حسن غريب ما نصه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حديث</w:t>
      </w:r>
      <w:r>
        <w:rPr>
          <w:color w:val="538135" w:themeColor="accent6" w:themeShade="BF"/>
          <w:rtl/>
        </w:rPr>
        <w:t>:</w:t>
      </w:r>
      <w:r w:rsidR="00E26450" w:rsidRPr="002325C3">
        <w:rPr>
          <w:color w:val="538135" w:themeColor="accent6" w:themeShade="BF"/>
          <w:rtl/>
        </w:rPr>
        <w:t xml:space="preserve"> " أتاني ربي في أحسن صورة</w:t>
      </w:r>
      <w:r>
        <w:rPr>
          <w:color w:val="538135" w:themeColor="accent6" w:themeShade="BF"/>
          <w:rtl/>
        </w:rPr>
        <w:t xml:space="preserve"> </w:t>
      </w:r>
      <w:r w:rsidR="00E26450" w:rsidRPr="002325C3">
        <w:rPr>
          <w:color w:val="538135" w:themeColor="accent6" w:themeShade="BF"/>
          <w:rtl/>
        </w:rPr>
        <w:t>.. " الحديث</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قال محمد بن نصر المروزي في كتاب " تعظيم قدر الصلاة "</w:t>
      </w:r>
      <w:r>
        <w:rPr>
          <w:color w:val="538135" w:themeColor="accent6" w:themeShade="BF"/>
          <w:rtl/>
        </w:rPr>
        <w:t>:</w:t>
      </w:r>
      <w:r w:rsidR="00E26450" w:rsidRPr="002325C3">
        <w:rPr>
          <w:color w:val="538135" w:themeColor="accent6" w:themeShade="BF"/>
          <w:rtl/>
        </w:rPr>
        <w:t xml:space="preserve"> هذا حديث اضطرب الرواة في اسناده</w:t>
      </w:r>
      <w:r>
        <w:rPr>
          <w:color w:val="538135" w:themeColor="accent6" w:themeShade="BF"/>
          <w:rtl/>
        </w:rPr>
        <w:t>،</w:t>
      </w:r>
      <w:r w:rsidR="00E26450" w:rsidRPr="002325C3">
        <w:rPr>
          <w:color w:val="538135" w:themeColor="accent6" w:themeShade="BF"/>
          <w:rtl/>
        </w:rPr>
        <w:t xml:space="preserve"> وليس يثبت عند أهل المعرفة</w:t>
      </w:r>
      <w:r>
        <w:rPr>
          <w:color w:val="538135" w:themeColor="accent6" w:themeShade="BF"/>
          <w:rtl/>
        </w:rPr>
        <w:t>)</w:t>
      </w:r>
      <w:r w:rsidR="00E26450" w:rsidRPr="002325C3">
        <w:rPr>
          <w:color w:val="538135" w:themeColor="accent6" w:themeShade="BF"/>
          <w:rtl/>
        </w:rPr>
        <w:t xml:space="preserve"> . اه‍</w:t>
      </w:r>
      <w:r>
        <w:rPr>
          <w:color w:val="538135" w:themeColor="accent6" w:themeShade="BF"/>
          <w:rtl/>
        </w:rPr>
        <w:t>،</w:t>
      </w:r>
      <w:r w:rsidR="00E26450" w:rsidRPr="002325C3">
        <w:rPr>
          <w:color w:val="538135" w:themeColor="accent6" w:themeShade="BF"/>
          <w:rtl/>
        </w:rPr>
        <w:t xml:space="preserve"> وقال الحافظ ابن حجر </w:t>
      </w:r>
      <w:r w:rsidR="00E26450" w:rsidRPr="002325C3">
        <w:rPr>
          <w:color w:val="538135" w:themeColor="accent6" w:themeShade="BF"/>
          <w:rtl/>
        </w:rPr>
        <w:lastRenderedPageBreak/>
        <w:t xml:space="preserve">في تهذيب التهذيب </w:t>
      </w:r>
      <w:r>
        <w:rPr>
          <w:color w:val="538135" w:themeColor="accent6" w:themeShade="BF"/>
          <w:rtl/>
        </w:rPr>
        <w:t>(</w:t>
      </w:r>
      <w:r w:rsidR="00E26450" w:rsidRPr="002325C3">
        <w:rPr>
          <w:color w:val="538135" w:themeColor="accent6" w:themeShade="BF"/>
          <w:rtl/>
        </w:rPr>
        <w:t>6 / 185 طبعة دار الفكر</w:t>
      </w:r>
      <w:r>
        <w:rPr>
          <w:color w:val="538135" w:themeColor="accent6" w:themeShade="BF"/>
          <w:rtl/>
        </w:rPr>
        <w:t>):</w:t>
      </w:r>
      <w:r w:rsidR="00E26450" w:rsidRPr="002325C3">
        <w:rPr>
          <w:color w:val="538135" w:themeColor="accent6" w:themeShade="BF"/>
          <w:rtl/>
        </w:rPr>
        <w:t xml:space="preserve"> " قال أبو زرعة الدمشقي قلت لأحمد</w:t>
      </w:r>
      <w:r>
        <w:rPr>
          <w:color w:val="538135" w:themeColor="accent6" w:themeShade="BF"/>
          <w:rtl/>
        </w:rPr>
        <w:t>:</w:t>
      </w:r>
      <w:r w:rsidR="00E26450" w:rsidRPr="002325C3">
        <w:rPr>
          <w:color w:val="538135" w:themeColor="accent6" w:themeShade="BF"/>
          <w:rtl/>
        </w:rPr>
        <w:t xml:space="preserve"> إن ابن جابر يحدث عن ابن اللجلاج عن عبد الرحمن بن عائش حديث</w:t>
      </w:r>
      <w:r>
        <w:rPr>
          <w:color w:val="538135" w:themeColor="accent6" w:themeShade="BF"/>
          <w:rtl/>
        </w:rPr>
        <w:t>:</w:t>
      </w:r>
      <w:r w:rsidR="00E26450" w:rsidRPr="002325C3">
        <w:rPr>
          <w:color w:val="538135" w:themeColor="accent6" w:themeShade="BF"/>
          <w:rtl/>
        </w:rPr>
        <w:t xml:space="preserve"> رأيت ربي في أحسن</w:t>
      </w:r>
      <w:r>
        <w:rPr>
          <w:color w:val="538135" w:themeColor="accent6" w:themeShade="BF"/>
          <w:rtl/>
        </w:rPr>
        <w:t xml:space="preserve"> </w:t>
      </w:r>
      <w:r w:rsidR="00E26450" w:rsidRPr="002325C3">
        <w:rPr>
          <w:color w:val="538135" w:themeColor="accent6" w:themeShade="BF"/>
          <w:rtl/>
        </w:rPr>
        <w:t>صورة</w:t>
      </w:r>
      <w:r>
        <w:rPr>
          <w:color w:val="538135" w:themeColor="accent6" w:themeShade="BF"/>
          <w:rtl/>
        </w:rPr>
        <w:t>،</w:t>
      </w:r>
      <w:r w:rsidR="00E26450" w:rsidRPr="002325C3">
        <w:rPr>
          <w:color w:val="538135" w:themeColor="accent6" w:themeShade="BF"/>
          <w:rtl/>
        </w:rPr>
        <w:t xml:space="preserve"> ويحدث به قتادة عن أبي قلابة عن خالد بن اللجلاج عن ابن عباس قال</w:t>
      </w:r>
      <w:r>
        <w:rPr>
          <w:color w:val="538135" w:themeColor="accent6" w:themeShade="BF"/>
          <w:rtl/>
        </w:rPr>
        <w:t>:</w:t>
      </w:r>
      <w:r w:rsidR="00E26450" w:rsidRPr="002325C3">
        <w:rPr>
          <w:color w:val="538135" w:themeColor="accent6" w:themeShade="BF"/>
          <w:rtl/>
        </w:rPr>
        <w:t xml:space="preserve"> هذا ليس بشيء . اه‍</w:t>
      </w:r>
      <w:r>
        <w:rPr>
          <w:color w:val="538135" w:themeColor="accent6" w:themeShade="BF"/>
          <w:rtl/>
        </w:rPr>
        <w:t>،</w:t>
      </w:r>
      <w:r w:rsidR="00E26450" w:rsidRPr="002325C3">
        <w:rPr>
          <w:color w:val="538135" w:themeColor="accent6" w:themeShade="BF"/>
          <w:rtl/>
        </w:rPr>
        <w:t xml:space="preserve"> وقال ابن الجوزي في كتابه " العلل المتناهية " </w:t>
      </w:r>
      <w:r>
        <w:rPr>
          <w:color w:val="538135" w:themeColor="accent6" w:themeShade="BF"/>
          <w:rtl/>
        </w:rPr>
        <w:t>(</w:t>
      </w:r>
      <w:r w:rsidR="00E26450" w:rsidRPr="002325C3">
        <w:rPr>
          <w:color w:val="538135" w:themeColor="accent6" w:themeShade="BF"/>
          <w:rtl/>
        </w:rPr>
        <w:t>1 / 34</w:t>
      </w:r>
      <w:r>
        <w:rPr>
          <w:color w:val="538135" w:themeColor="accent6" w:themeShade="BF"/>
          <w:rtl/>
        </w:rPr>
        <w:t>)</w:t>
      </w:r>
      <w:r w:rsidR="00E26450" w:rsidRPr="002325C3">
        <w:rPr>
          <w:color w:val="538135" w:themeColor="accent6" w:themeShade="BF"/>
          <w:rtl/>
        </w:rPr>
        <w:t xml:space="preserve"> عقب هذا الحديث</w:t>
      </w:r>
      <w:r>
        <w:rPr>
          <w:color w:val="538135" w:themeColor="accent6" w:themeShade="BF"/>
          <w:rtl/>
        </w:rPr>
        <w:t>:</w:t>
      </w:r>
      <w:r w:rsidR="00E26450" w:rsidRPr="002325C3">
        <w:rPr>
          <w:color w:val="538135" w:themeColor="accent6" w:themeShade="BF"/>
          <w:rtl/>
        </w:rPr>
        <w:t xml:space="preserve"> " أصل هذا الحديث وطرقه مضطربة</w:t>
      </w:r>
      <w:r>
        <w:rPr>
          <w:color w:val="538135" w:themeColor="accent6" w:themeShade="BF"/>
          <w:rtl/>
        </w:rPr>
        <w:t>،</w:t>
      </w:r>
      <w:r w:rsidR="00E26450" w:rsidRPr="002325C3">
        <w:rPr>
          <w:color w:val="538135" w:themeColor="accent6" w:themeShade="BF"/>
          <w:rtl/>
        </w:rPr>
        <w:t xml:space="preserve"> قال الدارقطني</w:t>
      </w:r>
      <w:r>
        <w:rPr>
          <w:color w:val="538135" w:themeColor="accent6" w:themeShade="BF"/>
          <w:rtl/>
        </w:rPr>
        <w:t>:</w:t>
      </w:r>
      <w:r w:rsidR="00E26450" w:rsidRPr="002325C3">
        <w:rPr>
          <w:color w:val="538135" w:themeColor="accent6" w:themeShade="BF"/>
          <w:rtl/>
        </w:rPr>
        <w:t xml:space="preserve"> كل أسانيده مضطربة ليس فيها صحيح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والمضطرب من أقسام الضعيف كما هو معلوم</w:t>
      </w:r>
      <w:r>
        <w:rPr>
          <w:color w:val="538135" w:themeColor="accent6" w:themeShade="BF"/>
          <w:rtl/>
        </w:rPr>
        <w:t>، (</w:t>
      </w:r>
      <w:r w:rsidR="00E26450" w:rsidRPr="002325C3">
        <w:rPr>
          <w:color w:val="538135" w:themeColor="accent6" w:themeShade="BF"/>
          <w:rtl/>
        </w:rPr>
        <w:t>تنبيه</w:t>
      </w:r>
      <w:r>
        <w:rPr>
          <w:color w:val="538135" w:themeColor="accent6" w:themeShade="BF"/>
          <w:rtl/>
        </w:rPr>
        <w:t>):</w:t>
      </w:r>
      <w:r w:rsidR="00E26450" w:rsidRPr="002325C3">
        <w:rPr>
          <w:color w:val="538135" w:themeColor="accent6" w:themeShade="BF"/>
          <w:rtl/>
        </w:rPr>
        <w:t xml:space="preserve"> حصل أيضا عند الترمذي مزج بين هذا الحديث</w:t>
      </w:r>
      <w:r>
        <w:rPr>
          <w:color w:val="538135" w:themeColor="accent6" w:themeShade="BF"/>
          <w:rtl/>
        </w:rPr>
        <w:t>،</w:t>
      </w:r>
      <w:r w:rsidR="00E26450" w:rsidRPr="002325C3">
        <w:rPr>
          <w:color w:val="538135" w:themeColor="accent6" w:themeShade="BF"/>
          <w:rtl/>
        </w:rPr>
        <w:t xml:space="preserve"> وحديث آخر عن سيدنا ابن عباس في اثبات أن رسول الله صلى الله عليه وسلم رأى الله عز وجل ليلة الاسراء ولفظ الحديث</w:t>
      </w:r>
      <w:r>
        <w:rPr>
          <w:color w:val="538135" w:themeColor="accent6" w:themeShade="BF"/>
          <w:rtl/>
        </w:rPr>
        <w:t>:</w:t>
      </w:r>
      <w:r w:rsidR="00E26450" w:rsidRPr="002325C3">
        <w:rPr>
          <w:color w:val="538135" w:themeColor="accent6" w:themeShade="BF"/>
          <w:rtl/>
        </w:rPr>
        <w:t xml:space="preserve"> " رأيت ربي " فقط دون قوله " في أحسن صورة " . وهذا الذي جعل الامام الترمذي ينقل تصحيح الحديث أو تحسينه خطأ ولذلك لم يوافقه الحفاظ</w:t>
      </w:r>
      <w:r>
        <w:rPr>
          <w:color w:val="538135" w:themeColor="accent6" w:themeShade="BF"/>
          <w:rtl/>
        </w:rPr>
        <w:t>،</w:t>
      </w:r>
      <w:r w:rsidR="00E26450" w:rsidRPr="002325C3">
        <w:rPr>
          <w:color w:val="538135" w:themeColor="accent6" w:themeShade="BF"/>
          <w:rtl/>
        </w:rPr>
        <w:t xml:space="preserve"> وقد نقل بعض العلماء عن ابن صدقة عن ابي زرعة أنه قال</w:t>
      </w:r>
      <w:r>
        <w:rPr>
          <w:color w:val="538135" w:themeColor="accent6" w:themeShade="BF"/>
          <w:rtl/>
        </w:rPr>
        <w:t>:</w:t>
      </w:r>
      <w:r w:rsidR="00E26450" w:rsidRPr="002325C3">
        <w:rPr>
          <w:color w:val="538135" w:themeColor="accent6" w:themeShade="BF"/>
          <w:rtl/>
        </w:rPr>
        <w:t xml:space="preserve"> حديث ابن عباس صحيح لا ينكره الا معتزلي اه‍ أي حديث ابن عباس في رؤية الرسول صلى الله عليه وسلم لله تعالى ليلة الاسراء وهذا موضوع آخر</w:t>
      </w:r>
      <w:r>
        <w:rPr>
          <w:color w:val="538135" w:themeColor="accent6" w:themeShade="BF"/>
          <w:rtl/>
        </w:rPr>
        <w:t>،</w:t>
      </w:r>
      <w:r w:rsidR="00E26450" w:rsidRPr="002325C3">
        <w:rPr>
          <w:color w:val="538135" w:themeColor="accent6" w:themeShade="BF"/>
          <w:rtl/>
        </w:rPr>
        <w:t xml:space="preserve"> وهو مفصل في كتاب " المصنوع في معرفة الحديث الموضوع " للمحدث علي القاري بتحقيق فضيلة العلامة الشيخ عبد الفتاح ابو غدة . ص </w:t>
      </w:r>
      <w:r>
        <w:rPr>
          <w:color w:val="538135" w:themeColor="accent6" w:themeShade="BF"/>
          <w:rtl/>
        </w:rPr>
        <w:t>(</w:t>
      </w:r>
      <w:r w:rsidR="00E26450" w:rsidRPr="002325C3">
        <w:rPr>
          <w:color w:val="538135" w:themeColor="accent6" w:themeShade="BF"/>
          <w:rtl/>
        </w:rPr>
        <w:t>102</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تنبيه آخر</w:t>
      </w:r>
      <w:r>
        <w:rPr>
          <w:color w:val="538135" w:themeColor="accent6" w:themeShade="BF"/>
          <w:rtl/>
        </w:rPr>
        <w:t>):</w:t>
      </w:r>
      <w:r w:rsidR="00E26450" w:rsidRPr="002325C3">
        <w:rPr>
          <w:color w:val="538135" w:themeColor="accent6" w:themeShade="BF"/>
          <w:rtl/>
        </w:rPr>
        <w:t xml:space="preserve"> بين الحافظ ابن حجر رحمه الله تعالى اصطلاح الترمذي في قوله حسن غريب في كتابه النكت على ابن الصلاح </w:t>
      </w:r>
      <w:r>
        <w:rPr>
          <w:color w:val="538135" w:themeColor="accent6" w:themeShade="BF"/>
          <w:rtl/>
        </w:rPr>
        <w:t>(</w:t>
      </w:r>
      <w:r w:rsidR="00E26450" w:rsidRPr="002325C3">
        <w:rPr>
          <w:color w:val="538135" w:themeColor="accent6" w:themeShade="BF"/>
          <w:rtl/>
        </w:rPr>
        <w:t>1 / 386 وما بعده</w:t>
      </w:r>
      <w:r>
        <w:rPr>
          <w:color w:val="538135" w:themeColor="accent6" w:themeShade="BF"/>
          <w:rtl/>
        </w:rPr>
        <w:t>)</w:t>
      </w:r>
      <w:r w:rsidR="00E26450" w:rsidRPr="002325C3">
        <w:rPr>
          <w:color w:val="538135" w:themeColor="accent6" w:themeShade="BF"/>
          <w:rtl/>
        </w:rPr>
        <w:t xml:space="preserve"> أنه يعني به الضعيف</w:t>
      </w:r>
      <w:r>
        <w:rPr>
          <w:color w:val="538135" w:themeColor="accent6" w:themeShade="BF"/>
          <w:rtl/>
        </w:rPr>
        <w:t>،</w:t>
      </w:r>
      <w:r w:rsidR="00E26450" w:rsidRPr="002325C3">
        <w:rPr>
          <w:color w:val="538135" w:themeColor="accent6" w:themeShade="BF"/>
          <w:rtl/>
        </w:rPr>
        <w:t xml:space="preserve"> وهناك نقاط حديثية عديدة أعرضت عنها ولم أذكرها ههنا خوف التطويل والملل</w:t>
      </w:r>
      <w:r>
        <w:rPr>
          <w:color w:val="538135" w:themeColor="accent6" w:themeShade="BF"/>
          <w:rtl/>
        </w:rPr>
        <w:t>،</w:t>
      </w:r>
      <w:r w:rsidR="00E26450" w:rsidRPr="002325C3">
        <w:rPr>
          <w:color w:val="538135" w:themeColor="accent6" w:themeShade="BF"/>
          <w:rtl/>
        </w:rPr>
        <w:t xml:space="preserve"> </w:t>
      </w:r>
    </w:p>
    <w:p w14:paraId="3462B3F8" w14:textId="6CC438A9" w:rsidR="00E26450" w:rsidRPr="002325C3" w:rsidRDefault="00C905BE" w:rsidP="00C905BE">
      <w:pPr>
        <w:rPr>
          <w:color w:val="538135" w:themeColor="accent6" w:themeShade="BF"/>
          <w:rtl/>
        </w:rPr>
      </w:pPr>
      <w:r>
        <w:rPr>
          <w:bCs/>
          <w:color w:val="538135" w:themeColor="accent6" w:themeShade="BF"/>
          <w:rtl/>
        </w:rPr>
        <w:t>[</w:t>
      </w:r>
      <w:r w:rsidR="00E26450" w:rsidRPr="002325C3">
        <w:rPr>
          <w:bCs/>
          <w:color w:val="538135" w:themeColor="accent6" w:themeShade="BF"/>
          <w:rtl/>
        </w:rPr>
        <w:t>الوجه الثاني</w:t>
      </w:r>
      <w:r>
        <w:rPr>
          <w:bCs/>
          <w:color w:val="538135" w:themeColor="accent6" w:themeShade="BF"/>
          <w:rtl/>
        </w:rPr>
        <w:t>]:</w:t>
      </w:r>
      <w:r w:rsidR="00E26450" w:rsidRPr="002325C3">
        <w:rPr>
          <w:color w:val="538135" w:themeColor="accent6" w:themeShade="BF"/>
          <w:rtl/>
        </w:rPr>
        <w:t xml:space="preserve"> هناك ألفاظ منكرة في متن الحديث تؤكد وضعه</w:t>
      </w:r>
      <w:r>
        <w:rPr>
          <w:color w:val="538135" w:themeColor="accent6" w:themeShade="BF"/>
          <w:rtl/>
        </w:rPr>
        <w:t>،</w:t>
      </w:r>
      <w:r w:rsidR="00E26450" w:rsidRPr="002325C3">
        <w:rPr>
          <w:color w:val="538135" w:themeColor="accent6" w:themeShade="BF"/>
          <w:rtl/>
        </w:rPr>
        <w:t xml:space="preserve"> منها إثبات الصورة لله تعالى</w:t>
      </w:r>
      <w:r>
        <w:rPr>
          <w:color w:val="538135" w:themeColor="accent6" w:themeShade="BF"/>
          <w:rtl/>
        </w:rPr>
        <w:t>،</w:t>
      </w:r>
      <w:r w:rsidR="00E26450" w:rsidRPr="002325C3">
        <w:rPr>
          <w:color w:val="538135" w:themeColor="accent6" w:themeShade="BF"/>
          <w:rtl/>
        </w:rPr>
        <w:t xml:space="preserve"> وكذلك إثبات الكف له سبحانه وتعالى عن ذلك وأنها بقدر ما بين كتفي سيدنا رسول الله صلى الله عليه وسلم</w:t>
      </w:r>
      <w:r>
        <w:rPr>
          <w:color w:val="538135" w:themeColor="accent6" w:themeShade="BF"/>
          <w:rtl/>
        </w:rPr>
        <w:t>،</w:t>
      </w:r>
      <w:r w:rsidR="00E26450" w:rsidRPr="002325C3">
        <w:rPr>
          <w:color w:val="538135" w:themeColor="accent6" w:themeShade="BF"/>
          <w:rtl/>
        </w:rPr>
        <w:t xml:space="preserve"> واثبات علم ما في السموات والارض للنبي صلى الله عليه وسلم</w:t>
      </w:r>
      <w:r>
        <w:rPr>
          <w:color w:val="538135" w:themeColor="accent6" w:themeShade="BF"/>
          <w:rtl/>
        </w:rPr>
        <w:t>،</w:t>
      </w:r>
      <w:r w:rsidR="00E26450" w:rsidRPr="002325C3">
        <w:rPr>
          <w:color w:val="538135" w:themeColor="accent6" w:themeShade="BF"/>
          <w:rtl/>
        </w:rPr>
        <w:t xml:space="preserve"> وغير ذلك مما لا أود الآن الاطالة بسرده</w:t>
      </w:r>
      <w:r>
        <w:rPr>
          <w:color w:val="538135" w:themeColor="accent6" w:themeShade="BF"/>
          <w:rtl/>
        </w:rPr>
        <w:t>،</w:t>
      </w:r>
      <w:r w:rsidR="00E26450" w:rsidRPr="002325C3">
        <w:rPr>
          <w:color w:val="538135" w:themeColor="accent6" w:themeShade="BF"/>
          <w:rtl/>
        </w:rPr>
        <w:t xml:space="preserve"> فأقول مجيبا عن بعض هذه المسائل</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1</w:t>
      </w:r>
      <w:r>
        <w:rPr>
          <w:bCs/>
          <w:color w:val="538135" w:themeColor="accent6" w:themeShade="BF"/>
          <w:rtl/>
        </w:rPr>
        <w:t>)</w:t>
      </w:r>
      <w:r w:rsidR="00E26450" w:rsidRPr="002325C3">
        <w:rPr>
          <w:color w:val="538135" w:themeColor="accent6" w:themeShade="BF"/>
          <w:rtl/>
        </w:rPr>
        <w:t xml:space="preserve"> أما الاولى</w:t>
      </w:r>
      <w:r>
        <w:rPr>
          <w:color w:val="538135" w:themeColor="accent6" w:themeShade="BF"/>
          <w:rtl/>
        </w:rPr>
        <w:t>:</w:t>
      </w:r>
      <w:r w:rsidR="00E26450" w:rsidRPr="002325C3">
        <w:rPr>
          <w:color w:val="538135" w:themeColor="accent6" w:themeShade="BF"/>
          <w:rtl/>
        </w:rPr>
        <w:t xml:space="preserve"> فالله عز وجل ليست له صورة</w:t>
      </w:r>
      <w:r>
        <w:rPr>
          <w:color w:val="538135" w:themeColor="accent6" w:themeShade="BF"/>
          <w:rtl/>
        </w:rPr>
        <w:t>،</w:t>
      </w:r>
      <w:r w:rsidR="00E26450" w:rsidRPr="002325C3">
        <w:rPr>
          <w:color w:val="538135" w:themeColor="accent6" w:themeShade="BF"/>
          <w:rtl/>
        </w:rPr>
        <w:t xml:space="preserve"> بلا شك</w:t>
      </w:r>
      <w:r>
        <w:rPr>
          <w:color w:val="538135" w:themeColor="accent6" w:themeShade="BF"/>
          <w:rtl/>
        </w:rPr>
        <w:t>،</w:t>
      </w:r>
      <w:r w:rsidR="00E26450" w:rsidRPr="002325C3">
        <w:rPr>
          <w:color w:val="538135" w:themeColor="accent6" w:themeShade="BF"/>
          <w:rtl/>
        </w:rPr>
        <w:t xml:space="preserve"> وذلك لأنّه بين أن المخلوقات ومنها الانسان مركبة من صورة وهو سبحانه </w:t>
      </w:r>
      <w:r>
        <w:rPr>
          <w:color w:val="538135" w:themeColor="accent6" w:themeShade="BF"/>
          <w:rtl/>
        </w:rPr>
        <w:t>(</w:t>
      </w:r>
      <w:r w:rsidR="00E26450" w:rsidRPr="002325C3">
        <w:rPr>
          <w:color w:val="538135" w:themeColor="accent6" w:themeShade="BF"/>
          <w:rtl/>
        </w:rPr>
        <w:t>ليس كمثله شيء</w:t>
      </w:r>
      <w:r>
        <w:rPr>
          <w:color w:val="538135" w:themeColor="accent6" w:themeShade="BF"/>
          <w:rtl/>
        </w:rPr>
        <w:t>)</w:t>
      </w:r>
      <w:r w:rsidR="00E26450" w:rsidRPr="002325C3">
        <w:rPr>
          <w:color w:val="538135" w:themeColor="accent6" w:themeShade="BF"/>
          <w:rtl/>
        </w:rPr>
        <w:t xml:space="preserve"> إذ قال سبحانه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يا أيها الانسان ما غرك بربك الكريم الذي خلقك فسواك فعدلك في أي صورة ما شاء ركبك</w:t>
      </w:r>
      <w:r>
        <w:rPr>
          <w:color w:val="538135" w:themeColor="accent6" w:themeShade="BF"/>
          <w:rtl/>
        </w:rPr>
        <w:t>)،</w:t>
      </w:r>
      <w:r w:rsidR="00E26450" w:rsidRPr="002325C3">
        <w:rPr>
          <w:color w:val="538135" w:themeColor="accent6" w:themeShade="BF"/>
          <w:rtl/>
        </w:rPr>
        <w:t xml:space="preserve"> وأجمع أهل السنة على استحالة الصورة على الله عز وجل</w:t>
      </w:r>
      <w:r>
        <w:rPr>
          <w:color w:val="538135" w:themeColor="accent6" w:themeShade="BF"/>
          <w:rtl/>
        </w:rPr>
        <w:t>،</w:t>
      </w:r>
      <w:r w:rsidR="00E26450" w:rsidRPr="002325C3">
        <w:rPr>
          <w:color w:val="538135" w:themeColor="accent6" w:themeShade="BF"/>
          <w:rtl/>
        </w:rPr>
        <w:t xml:space="preserve"> كما نقل ذلك الاجماع الشيخ الامام عبد القاهر البغدادي في كتابه العظيم " الفرق بين الفرق " </w:t>
      </w:r>
      <w:r>
        <w:rPr>
          <w:color w:val="538135" w:themeColor="accent6" w:themeShade="BF"/>
          <w:rtl/>
        </w:rPr>
        <w:t>(</w:t>
      </w:r>
      <w:r w:rsidR="00E26450" w:rsidRPr="002325C3">
        <w:rPr>
          <w:color w:val="538135" w:themeColor="accent6" w:themeShade="BF"/>
          <w:rtl/>
        </w:rPr>
        <w:t>ص 332</w:t>
      </w:r>
      <w:r>
        <w:rPr>
          <w:color w:val="538135" w:themeColor="accent6" w:themeShade="BF"/>
          <w:rtl/>
        </w:rPr>
        <w:t>)،</w:t>
      </w:r>
      <w:r w:rsidR="00E26450" w:rsidRPr="002325C3">
        <w:rPr>
          <w:color w:val="538135" w:themeColor="accent6" w:themeShade="BF"/>
          <w:rtl/>
        </w:rPr>
        <w:t xml:space="preserve"> وقال الشافعي رحمه الله تعالى ورضي عنه كما في " سير أعلام النبلاء " </w:t>
      </w:r>
      <w:r>
        <w:rPr>
          <w:color w:val="538135" w:themeColor="accent6" w:themeShade="BF"/>
          <w:rtl/>
        </w:rPr>
        <w:t>(</w:t>
      </w:r>
      <w:r w:rsidR="00E26450" w:rsidRPr="002325C3">
        <w:rPr>
          <w:color w:val="538135" w:themeColor="accent6" w:themeShade="BF"/>
          <w:rtl/>
        </w:rPr>
        <w:t>10 / 20</w:t>
      </w:r>
      <w:r>
        <w:rPr>
          <w:color w:val="538135" w:themeColor="accent6" w:themeShade="BF"/>
          <w:rtl/>
        </w:rPr>
        <w:t>)</w:t>
      </w:r>
      <w:r w:rsidR="00E26450" w:rsidRPr="002325C3">
        <w:rPr>
          <w:color w:val="538135" w:themeColor="accent6" w:themeShade="BF"/>
          <w:rtl/>
        </w:rPr>
        <w:t xml:space="preserve"> والحلية </w:t>
      </w:r>
      <w:r>
        <w:rPr>
          <w:color w:val="538135" w:themeColor="accent6" w:themeShade="BF"/>
          <w:rtl/>
        </w:rPr>
        <w:t>(</w:t>
      </w:r>
      <w:r w:rsidR="00E26450" w:rsidRPr="002325C3">
        <w:rPr>
          <w:color w:val="538135" w:themeColor="accent6" w:themeShade="BF"/>
          <w:rtl/>
        </w:rPr>
        <w:t>9 / 105</w:t>
      </w:r>
      <w:r>
        <w:rPr>
          <w:color w:val="538135" w:themeColor="accent6" w:themeShade="BF"/>
          <w:rtl/>
        </w:rPr>
        <w:t>)،</w:t>
      </w:r>
      <w:r w:rsidR="00E26450" w:rsidRPr="002325C3">
        <w:rPr>
          <w:color w:val="538135" w:themeColor="accent6" w:themeShade="BF"/>
          <w:rtl/>
        </w:rPr>
        <w:t xml:space="preserve"> وآداب الشافعي لابن أبي حاتم </w:t>
      </w:r>
      <w:r>
        <w:rPr>
          <w:color w:val="538135" w:themeColor="accent6" w:themeShade="BF"/>
          <w:rtl/>
        </w:rPr>
        <w:t>(</w:t>
      </w:r>
      <w:r w:rsidR="00E26450" w:rsidRPr="002325C3">
        <w:rPr>
          <w:color w:val="538135" w:themeColor="accent6" w:themeShade="BF"/>
          <w:rtl/>
        </w:rPr>
        <w:t>231</w:t>
      </w:r>
      <w:r>
        <w:rPr>
          <w:color w:val="538135" w:themeColor="accent6" w:themeShade="BF"/>
          <w:rtl/>
        </w:rPr>
        <w:t>)</w:t>
      </w:r>
      <w:r w:rsidR="00E26450" w:rsidRPr="002325C3">
        <w:rPr>
          <w:color w:val="538135" w:themeColor="accent6" w:themeShade="BF"/>
          <w:rtl/>
        </w:rPr>
        <w:t xml:space="preserve"> وغير ذلك</w:t>
      </w:r>
      <w:r>
        <w:rPr>
          <w:color w:val="538135" w:themeColor="accent6" w:themeShade="BF"/>
          <w:rtl/>
        </w:rPr>
        <w:t>:</w:t>
      </w:r>
      <w:r w:rsidR="00E26450" w:rsidRPr="002325C3">
        <w:rPr>
          <w:color w:val="538135" w:themeColor="accent6" w:themeShade="BF"/>
          <w:rtl/>
        </w:rPr>
        <w:t xml:space="preserve"> " الاجماع أكبر من الحديث المنفرد " . اه‍</w:t>
      </w:r>
      <w:r>
        <w:rPr>
          <w:color w:val="538135" w:themeColor="accent6" w:themeShade="BF"/>
          <w:rtl/>
        </w:rPr>
        <w:t>،</w:t>
      </w:r>
      <w:r w:rsidR="00E26450" w:rsidRPr="002325C3">
        <w:rPr>
          <w:color w:val="538135" w:themeColor="accent6" w:themeShade="BF"/>
          <w:rtl/>
        </w:rPr>
        <w:t xml:space="preserve"> أي أن الاجماع إذا صادمه </w:t>
      </w:r>
      <w:r w:rsidR="00E26450" w:rsidRPr="002325C3">
        <w:rPr>
          <w:color w:val="538135" w:themeColor="accent6" w:themeShade="BF"/>
          <w:rtl/>
        </w:rPr>
        <w:lastRenderedPageBreak/>
        <w:t>حديث آحاد أسقط الاحتجاج به</w:t>
      </w:r>
      <w:r>
        <w:rPr>
          <w:color w:val="538135" w:themeColor="accent6" w:themeShade="BF"/>
          <w:rtl/>
        </w:rPr>
        <w:t>،</w:t>
      </w:r>
      <w:r w:rsidR="00E26450" w:rsidRPr="002325C3">
        <w:rPr>
          <w:color w:val="538135" w:themeColor="accent6" w:themeShade="BF"/>
          <w:rtl/>
        </w:rPr>
        <w:t xml:space="preserve"> بل يدل ذلك على وضعه وأنه لا أصل له كما يقول الحافظ الخطيب البغدادي في " الفقيه والمتفقه " </w:t>
      </w:r>
      <w:r>
        <w:rPr>
          <w:color w:val="538135" w:themeColor="accent6" w:themeShade="BF"/>
          <w:rtl/>
        </w:rPr>
        <w:t>(</w:t>
      </w:r>
      <w:r w:rsidR="00E26450" w:rsidRPr="002325C3">
        <w:rPr>
          <w:color w:val="538135" w:themeColor="accent6" w:themeShade="BF"/>
          <w:rtl/>
        </w:rPr>
        <w:t>1 / 132</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2</w:t>
      </w:r>
      <w:r>
        <w:rPr>
          <w:bCs/>
          <w:color w:val="538135" w:themeColor="accent6" w:themeShade="BF"/>
          <w:rtl/>
        </w:rPr>
        <w:t>)</w:t>
      </w:r>
      <w:r w:rsidR="00E26450" w:rsidRPr="002325C3">
        <w:rPr>
          <w:color w:val="538135" w:themeColor="accent6" w:themeShade="BF"/>
          <w:rtl/>
        </w:rPr>
        <w:t xml:space="preserve"> اثبات الكف هنا اثبات جارحة لله تعالى</w:t>
      </w:r>
      <w:r>
        <w:rPr>
          <w:color w:val="538135" w:themeColor="accent6" w:themeShade="BF"/>
          <w:rtl/>
        </w:rPr>
        <w:t>،</w:t>
      </w:r>
      <w:r w:rsidR="00E26450" w:rsidRPr="002325C3">
        <w:rPr>
          <w:color w:val="538135" w:themeColor="accent6" w:themeShade="BF"/>
          <w:rtl/>
        </w:rPr>
        <w:t xml:space="preserve"> ويبعد تأويلها بالقدرة</w:t>
      </w:r>
      <w:r>
        <w:rPr>
          <w:color w:val="538135" w:themeColor="accent6" w:themeShade="BF"/>
          <w:rtl/>
        </w:rPr>
        <w:t>،</w:t>
      </w:r>
      <w:r w:rsidR="00E26450" w:rsidRPr="002325C3">
        <w:rPr>
          <w:color w:val="538135" w:themeColor="accent6" w:themeShade="BF"/>
          <w:rtl/>
        </w:rPr>
        <w:t xml:space="preserve"> لان قدرة الله عز وجل شاملة</w:t>
      </w:r>
      <w:r>
        <w:rPr>
          <w:color w:val="538135" w:themeColor="accent6" w:themeShade="BF"/>
          <w:rtl/>
        </w:rPr>
        <w:t>،</w:t>
      </w:r>
      <w:r w:rsidR="00E26450" w:rsidRPr="002325C3">
        <w:rPr>
          <w:color w:val="538135" w:themeColor="accent6" w:themeShade="BF"/>
          <w:rtl/>
        </w:rPr>
        <w:t xml:space="preserve"> لجسد رسول الله صلى الله عليه وسلم الشريف</w:t>
      </w:r>
      <w:r>
        <w:rPr>
          <w:color w:val="538135" w:themeColor="accent6" w:themeShade="BF"/>
          <w:rtl/>
        </w:rPr>
        <w:t>،</w:t>
      </w:r>
      <w:r w:rsidR="00E26450" w:rsidRPr="002325C3">
        <w:rPr>
          <w:color w:val="538135" w:themeColor="accent6" w:themeShade="BF"/>
          <w:rtl/>
        </w:rPr>
        <w:t xml:space="preserve"> وإثبات أنه وجد برد كف الله تعالى الله عن ذلك بين ثدييه صلى الله عليه وآله وسلم يبعد التأويل بالقدرة ويؤكد وضع الحديث</w:t>
      </w:r>
      <w:r>
        <w:rPr>
          <w:color w:val="538135" w:themeColor="accent6" w:themeShade="BF"/>
          <w:rtl/>
        </w:rPr>
        <w:t>،</w:t>
      </w:r>
      <w:r w:rsidR="00E26450" w:rsidRPr="002325C3">
        <w:rPr>
          <w:color w:val="538135" w:themeColor="accent6" w:themeShade="BF"/>
          <w:rtl/>
        </w:rPr>
        <w:t xml:space="preserve"> لا سيما وان الحفاظ كالذهبي قالوا عنه منكر لأجل هذه الالفاظ وأشباهها</w:t>
      </w:r>
      <w:r>
        <w:rPr>
          <w:color w:val="538135" w:themeColor="accent6" w:themeShade="BF"/>
          <w:rtl/>
        </w:rPr>
        <w:t>،</w:t>
      </w:r>
      <w:r w:rsidR="00E26450" w:rsidRPr="002325C3">
        <w:rPr>
          <w:color w:val="538135" w:themeColor="accent6" w:themeShade="BF"/>
          <w:rtl/>
        </w:rPr>
        <w:t xml:space="preserve"> كما أن تأويل قوله في أحسن صورة أي أحسن صورة للنبي صلى الله عليه وسلم فيه تكلف لا يخفى</w:t>
      </w:r>
      <w:r>
        <w:rPr>
          <w:color w:val="538135" w:themeColor="accent6" w:themeShade="BF"/>
          <w:rtl/>
        </w:rPr>
        <w:t>،</w:t>
      </w:r>
      <w:r w:rsidR="00E26450" w:rsidRPr="002325C3">
        <w:rPr>
          <w:color w:val="538135" w:themeColor="accent6" w:themeShade="BF"/>
          <w:rtl/>
        </w:rPr>
        <w:t xml:space="preserve"> والحديث موضوع لا يثبت</w:t>
      </w:r>
      <w:r>
        <w:rPr>
          <w:color w:val="538135" w:themeColor="accent6" w:themeShade="BF"/>
          <w:rtl/>
        </w:rPr>
        <w:t>،</w:t>
      </w:r>
      <w:r w:rsidR="00E26450" w:rsidRPr="002325C3">
        <w:rPr>
          <w:color w:val="538135" w:themeColor="accent6" w:themeShade="BF"/>
          <w:rtl/>
        </w:rPr>
        <w:t xml:space="preserve"> </w:t>
      </w:r>
      <w:r>
        <w:rPr>
          <w:bCs/>
          <w:color w:val="538135" w:themeColor="accent6" w:themeShade="BF"/>
          <w:rtl/>
        </w:rPr>
        <w:t>(</w:t>
      </w:r>
      <w:r w:rsidR="00E26450" w:rsidRPr="002325C3">
        <w:rPr>
          <w:bCs/>
          <w:color w:val="538135" w:themeColor="accent6" w:themeShade="BF"/>
          <w:rtl/>
        </w:rPr>
        <w:t>3</w:t>
      </w:r>
      <w:r>
        <w:rPr>
          <w:bCs/>
          <w:color w:val="538135" w:themeColor="accent6" w:themeShade="BF"/>
          <w:rtl/>
        </w:rPr>
        <w:t>)</w:t>
      </w:r>
      <w:r w:rsidR="00E26450" w:rsidRPr="002325C3">
        <w:rPr>
          <w:color w:val="538135" w:themeColor="accent6" w:themeShade="BF"/>
          <w:rtl/>
        </w:rPr>
        <w:t xml:space="preserve"> وقوله فيه " فعلمت ما بين السموات والارض " تنقضه نصوص صحيحة صريحة منها قوله تعالى</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وعنده مفاتح الغيب لا يعلمها إلا هو</w:t>
      </w:r>
      <w:r>
        <w:rPr>
          <w:color w:val="538135" w:themeColor="accent6" w:themeShade="BF"/>
          <w:rtl/>
        </w:rPr>
        <w:t>،</w:t>
      </w:r>
      <w:r w:rsidR="00E26450" w:rsidRPr="002325C3">
        <w:rPr>
          <w:color w:val="538135" w:themeColor="accent6" w:themeShade="BF"/>
          <w:rtl/>
        </w:rPr>
        <w:t xml:space="preserve"> ويعلم ما في البر والبحر وما تسقط من ورقة إلا يعلمها ولا حبة في ظلمات الارض ولا رطب ولا يابس الا في كتاب مبين</w:t>
      </w:r>
      <w:r>
        <w:rPr>
          <w:color w:val="538135" w:themeColor="accent6" w:themeShade="BF"/>
          <w:rtl/>
        </w:rPr>
        <w:t>)</w:t>
      </w:r>
      <w:r w:rsidR="00E26450" w:rsidRPr="002325C3">
        <w:rPr>
          <w:color w:val="538135" w:themeColor="accent6" w:themeShade="BF"/>
          <w:rtl/>
        </w:rPr>
        <w:t xml:space="preserve"> فالله عز وجل أوضح لنا وبين أن علمه بهذه الاشياء الموجودة في ظلمات الارض مما لا يعلمها إلا هو</w:t>
      </w:r>
      <w:r>
        <w:rPr>
          <w:color w:val="538135" w:themeColor="accent6" w:themeShade="BF"/>
          <w:rtl/>
        </w:rPr>
        <w:t>،</w:t>
      </w:r>
      <w:r w:rsidR="00E26450" w:rsidRPr="002325C3">
        <w:rPr>
          <w:color w:val="538135" w:themeColor="accent6" w:themeShade="BF"/>
          <w:rtl/>
        </w:rPr>
        <w:t xml:space="preserve"> وأما الملائكة فكل منهم موكل بشيء محدود معلوم في السماء أو في الارض أما علم جميع وظائفهم وما في السماء والارض فهو لله عز وجل</w:t>
      </w:r>
      <w:r>
        <w:rPr>
          <w:color w:val="538135" w:themeColor="accent6" w:themeShade="BF"/>
          <w:rtl/>
        </w:rPr>
        <w:t>،</w:t>
      </w:r>
      <w:r w:rsidR="00E26450" w:rsidRPr="002325C3">
        <w:rPr>
          <w:color w:val="538135" w:themeColor="accent6" w:themeShade="BF"/>
          <w:rtl/>
        </w:rPr>
        <w:t xml:space="preserve"> ومنها قوله سبحانه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إن الله يعلم غيب السموات والارض والله بصير بما تعملون</w:t>
      </w:r>
      <w:r>
        <w:rPr>
          <w:color w:val="538135" w:themeColor="accent6" w:themeShade="BF"/>
          <w:rtl/>
        </w:rPr>
        <w:t>)</w:t>
      </w:r>
      <w:r w:rsidR="00E26450" w:rsidRPr="002325C3">
        <w:rPr>
          <w:color w:val="538135" w:themeColor="accent6" w:themeShade="BF"/>
          <w:rtl/>
        </w:rPr>
        <w:t xml:space="preserve"> الحجرات</w:t>
      </w:r>
      <w:r>
        <w:rPr>
          <w:color w:val="538135" w:themeColor="accent6" w:themeShade="BF"/>
          <w:rtl/>
        </w:rPr>
        <w:t>:</w:t>
      </w:r>
      <w:r w:rsidR="00E26450" w:rsidRPr="002325C3">
        <w:rPr>
          <w:color w:val="538135" w:themeColor="accent6" w:themeShade="BF"/>
          <w:rtl/>
        </w:rPr>
        <w:t xml:space="preserve"> 18 فلو كان سيدنا محمد صلى الله عليه وسلم يعلم ذلك أيضا لقال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إن الله ورسوله يعلمان غيب السموات والارض</w:t>
      </w:r>
      <w:r>
        <w:rPr>
          <w:color w:val="538135" w:themeColor="accent6" w:themeShade="BF"/>
          <w:rtl/>
        </w:rPr>
        <w:t>)،</w:t>
      </w:r>
      <w:r w:rsidR="00E26450" w:rsidRPr="002325C3">
        <w:rPr>
          <w:color w:val="538135" w:themeColor="accent6" w:themeShade="BF"/>
          <w:rtl/>
        </w:rPr>
        <w:t xml:space="preserve"> وفي الحديث الصحيح سئل النبي صلى الله عليه وسلم</w:t>
      </w:r>
      <w:r>
        <w:rPr>
          <w:color w:val="538135" w:themeColor="accent6" w:themeShade="BF"/>
          <w:rtl/>
        </w:rPr>
        <w:t>:</w:t>
      </w:r>
      <w:r w:rsidR="00E26450" w:rsidRPr="002325C3">
        <w:rPr>
          <w:color w:val="538135" w:themeColor="accent6" w:themeShade="BF"/>
          <w:rtl/>
        </w:rPr>
        <w:t xml:space="preserve"> أي البقاع خير</w:t>
      </w:r>
      <w:r>
        <w:rPr>
          <w:color w:val="538135" w:themeColor="accent6" w:themeShade="BF"/>
          <w:rtl/>
        </w:rPr>
        <w:t>؟</w:t>
      </w:r>
      <w:r w:rsidR="00E26450" w:rsidRPr="002325C3">
        <w:rPr>
          <w:color w:val="538135" w:themeColor="accent6" w:themeShade="BF"/>
          <w:rtl/>
        </w:rPr>
        <w:t xml:space="preserve"> فقال لا أدري</w:t>
      </w:r>
      <w:r>
        <w:rPr>
          <w:color w:val="538135" w:themeColor="accent6" w:themeShade="BF"/>
          <w:rtl/>
        </w:rPr>
        <w:t>،</w:t>
      </w:r>
      <w:r w:rsidR="00E26450" w:rsidRPr="002325C3">
        <w:rPr>
          <w:color w:val="538135" w:themeColor="accent6" w:themeShade="BF"/>
          <w:rtl/>
        </w:rPr>
        <w:t xml:space="preserve"> فقال السائل</w:t>
      </w:r>
      <w:r>
        <w:rPr>
          <w:color w:val="538135" w:themeColor="accent6" w:themeShade="BF"/>
          <w:rtl/>
        </w:rPr>
        <w:t>:</w:t>
      </w:r>
      <w:r w:rsidR="00E26450" w:rsidRPr="002325C3">
        <w:rPr>
          <w:color w:val="538135" w:themeColor="accent6" w:themeShade="BF"/>
          <w:rtl/>
        </w:rPr>
        <w:t xml:space="preserve"> أي البقاع شر</w:t>
      </w:r>
      <w:r>
        <w:rPr>
          <w:color w:val="538135" w:themeColor="accent6" w:themeShade="BF"/>
          <w:rtl/>
        </w:rPr>
        <w:t>؟</w:t>
      </w:r>
      <w:r w:rsidR="00E26450" w:rsidRPr="002325C3">
        <w:rPr>
          <w:color w:val="538135" w:themeColor="accent6" w:themeShade="BF"/>
          <w:rtl/>
        </w:rPr>
        <w:t xml:space="preserve"> فقال لا أدري</w:t>
      </w:r>
      <w:r>
        <w:rPr>
          <w:color w:val="538135" w:themeColor="accent6" w:themeShade="BF"/>
          <w:rtl/>
        </w:rPr>
        <w:t>،</w:t>
      </w:r>
      <w:r w:rsidR="00E26450" w:rsidRPr="002325C3">
        <w:rPr>
          <w:color w:val="538135" w:themeColor="accent6" w:themeShade="BF"/>
          <w:rtl/>
        </w:rPr>
        <w:t xml:space="preserve"> فسأل سيدنا جبريل فقال لا أدري فسأل الله تعالى فأوحى إليه</w:t>
      </w:r>
      <w:r>
        <w:rPr>
          <w:color w:val="538135" w:themeColor="accent6" w:themeShade="BF"/>
          <w:rtl/>
        </w:rPr>
        <w:t>:</w:t>
      </w:r>
      <w:r w:rsidR="00E26450" w:rsidRPr="002325C3">
        <w:rPr>
          <w:color w:val="538135" w:themeColor="accent6" w:themeShade="BF"/>
          <w:rtl/>
        </w:rPr>
        <w:t xml:space="preserve"> إن خير</w:t>
      </w:r>
      <w:r>
        <w:rPr>
          <w:color w:val="538135" w:themeColor="accent6" w:themeShade="BF"/>
          <w:rtl/>
        </w:rPr>
        <w:t xml:space="preserve"> </w:t>
      </w:r>
      <w:r w:rsidR="00E26450" w:rsidRPr="002325C3">
        <w:rPr>
          <w:color w:val="538135" w:themeColor="accent6" w:themeShade="BF"/>
          <w:rtl/>
        </w:rPr>
        <w:t>البقاع المساجد وشر البقاع الاسواق</w:t>
      </w:r>
      <w:r>
        <w:rPr>
          <w:color w:val="538135" w:themeColor="accent6" w:themeShade="BF"/>
          <w:rtl/>
        </w:rPr>
        <w:t>،</w:t>
      </w:r>
      <w:r w:rsidR="00E26450" w:rsidRPr="002325C3">
        <w:rPr>
          <w:color w:val="538135" w:themeColor="accent6" w:themeShade="BF"/>
          <w:rtl/>
        </w:rPr>
        <w:t xml:space="preserve"> رواه الحاكم في المستدرك </w:t>
      </w:r>
      <w:r>
        <w:rPr>
          <w:color w:val="538135" w:themeColor="accent6" w:themeShade="BF"/>
          <w:rtl/>
        </w:rPr>
        <w:t>(</w:t>
      </w:r>
      <w:r w:rsidR="00E26450" w:rsidRPr="002325C3">
        <w:rPr>
          <w:color w:val="538135" w:themeColor="accent6" w:themeShade="BF"/>
          <w:rtl/>
        </w:rPr>
        <w:t>1 / 90</w:t>
      </w:r>
      <w:r>
        <w:rPr>
          <w:color w:val="538135" w:themeColor="accent6" w:themeShade="BF"/>
          <w:rtl/>
        </w:rPr>
        <w:t>)</w:t>
      </w:r>
      <w:r w:rsidR="00E26450" w:rsidRPr="002325C3">
        <w:rPr>
          <w:color w:val="538135" w:themeColor="accent6" w:themeShade="BF"/>
          <w:rtl/>
        </w:rPr>
        <w:t xml:space="preserve"> وغيره وهو حديث صحيح</w:t>
      </w:r>
      <w:r>
        <w:rPr>
          <w:color w:val="538135" w:themeColor="accent6" w:themeShade="BF"/>
          <w:rtl/>
        </w:rPr>
        <w:t>،</w:t>
      </w:r>
      <w:r w:rsidR="00E26450" w:rsidRPr="002325C3">
        <w:rPr>
          <w:color w:val="538135" w:themeColor="accent6" w:themeShade="BF"/>
          <w:rtl/>
        </w:rPr>
        <w:t xml:space="preserve"> ومن المشهور أن النبي صلى الله عليه وسلم لما ذهب إلى اليهود بقرب المدينة المنورة أرادوا أن يمكروا به ويلقوا عليه الصخرة ليقتلوه بزعمهم فأعلمه سيدنا جبريل عليه السلام بالامر فانصرف وتركهم ولو كان يعلم ما في السموات والارض كما في حديث</w:t>
      </w:r>
      <w:r>
        <w:rPr>
          <w:color w:val="538135" w:themeColor="accent6" w:themeShade="BF"/>
          <w:rtl/>
        </w:rPr>
        <w:t>:</w:t>
      </w:r>
      <w:r w:rsidR="00E26450" w:rsidRPr="002325C3">
        <w:rPr>
          <w:color w:val="538135" w:themeColor="accent6" w:themeShade="BF"/>
          <w:rtl/>
        </w:rPr>
        <w:t xml:space="preserve"> " رأيت ربي في أحسن صورة . . " لما احتاج إلى إعلام سيدنا جبريل له بمكر اليهود</w:t>
      </w:r>
      <w:r>
        <w:rPr>
          <w:color w:val="538135" w:themeColor="accent6" w:themeShade="BF"/>
          <w:rtl/>
        </w:rPr>
        <w:t>،</w:t>
      </w:r>
      <w:r w:rsidR="00E26450" w:rsidRPr="002325C3">
        <w:rPr>
          <w:color w:val="538135" w:themeColor="accent6" w:themeShade="BF"/>
          <w:rtl/>
        </w:rPr>
        <w:t xml:space="preserve"> وفي الحديث الافك الثابت في الصحيحين أن النبي عليه أفضل الصلاة والسلام مكث شهرا لا يوحى إليه ولا يدري كيف سيصنع في الامر حتى نزل القرآن فعلم حقيقة الامر</w:t>
      </w:r>
      <w:r>
        <w:rPr>
          <w:color w:val="538135" w:themeColor="accent6" w:themeShade="BF"/>
          <w:rtl/>
        </w:rPr>
        <w:t>،</w:t>
      </w:r>
      <w:r w:rsidR="00E26450" w:rsidRPr="002325C3">
        <w:rPr>
          <w:color w:val="538135" w:themeColor="accent6" w:themeShade="BF"/>
          <w:rtl/>
        </w:rPr>
        <w:t xml:space="preserve"> والشواهد على هذا الامر كثيرة</w:t>
      </w:r>
      <w:r>
        <w:rPr>
          <w:color w:val="538135" w:themeColor="accent6" w:themeShade="BF"/>
          <w:rtl/>
        </w:rPr>
        <w:t>،</w:t>
      </w:r>
      <w:r w:rsidR="00E26450" w:rsidRPr="002325C3">
        <w:rPr>
          <w:color w:val="538135" w:themeColor="accent6" w:themeShade="BF"/>
          <w:rtl/>
        </w:rPr>
        <w:t xml:space="preserve"> وكلها تبطل هذا الحديث نسأل الله أن يعلمنا ويلهمنا الصواب ونسأله التوفيق</w:t>
      </w:r>
      <w:r>
        <w:rPr>
          <w:color w:val="538135" w:themeColor="accent6" w:themeShade="BF"/>
          <w:rtl/>
        </w:rPr>
        <w:t>،</w:t>
      </w:r>
      <w:r w:rsidR="00E26450" w:rsidRPr="002325C3">
        <w:rPr>
          <w:color w:val="538135" w:themeColor="accent6" w:themeShade="BF"/>
          <w:rtl/>
        </w:rPr>
        <w:t xml:space="preserve"> </w:t>
      </w:r>
    </w:p>
    <w:p w14:paraId="499F071C" w14:textId="77777777" w:rsidR="00E26450" w:rsidRPr="002325C3" w:rsidRDefault="00E26450" w:rsidP="00C905BE">
      <w:pPr>
        <w:jc w:val="center"/>
        <w:rPr>
          <w:color w:val="538135" w:themeColor="accent6" w:themeShade="BF"/>
          <w:rtl/>
        </w:rPr>
      </w:pPr>
      <w:r w:rsidRPr="002325C3">
        <w:rPr>
          <w:color w:val="538135" w:themeColor="accent6" w:themeShade="BF"/>
          <w:rtl/>
        </w:rPr>
        <w:t>******</w:t>
      </w:r>
      <w:r w:rsidRPr="002325C3">
        <w:rPr>
          <w:rFonts w:hint="cs"/>
          <w:color w:val="538135" w:themeColor="accent6" w:themeShade="BF"/>
          <w:rtl/>
        </w:rPr>
        <w:t xml:space="preserve"> </w:t>
      </w:r>
    </w:p>
    <w:p w14:paraId="74E0AB17" w14:textId="6AC6CD78" w:rsidR="00E26450" w:rsidRPr="005D5DA6" w:rsidRDefault="00C905BE" w:rsidP="00C905BE">
      <w:pPr>
        <w:jc w:val="center"/>
        <w:rPr>
          <w:rFonts w:cs="Monotype Koufi"/>
          <w:b/>
          <w:color w:val="538135" w:themeColor="accent6" w:themeShade="BF"/>
          <w:rtl/>
          <w:lang w:bidi="ar-KW"/>
        </w:rPr>
      </w:pPr>
      <w:r>
        <w:rPr>
          <w:rFonts w:cs="Monotype Koufi"/>
          <w:color w:val="538135" w:themeColor="accent6" w:themeShade="BF"/>
          <w:rtl/>
          <w:lang w:bidi="ar-KW"/>
        </w:rPr>
        <w:t>[</w:t>
      </w:r>
      <w:r w:rsidR="00E26450" w:rsidRPr="005D5DA6">
        <w:rPr>
          <w:rFonts w:cs="Monotype Koufi" w:hint="cs"/>
          <w:color w:val="538135" w:themeColor="accent6" w:themeShade="BF"/>
          <w:rtl/>
          <w:lang w:bidi="ar-KW"/>
        </w:rPr>
        <w:t>2</w:t>
      </w:r>
      <w:r>
        <w:rPr>
          <w:rFonts w:cs="Monotype Koufi"/>
          <w:color w:val="538135" w:themeColor="accent6" w:themeShade="BF"/>
          <w:rtl/>
          <w:lang w:bidi="ar-KW"/>
        </w:rPr>
        <w:t>]</w:t>
      </w:r>
      <w:r w:rsidR="00E26450" w:rsidRPr="005D5DA6">
        <w:rPr>
          <w:rFonts w:cs="Monotype Koufi"/>
          <w:color w:val="538135" w:themeColor="accent6" w:themeShade="BF"/>
          <w:rtl/>
          <w:lang w:bidi="ar-KW"/>
        </w:rPr>
        <w:t xml:space="preserve"> </w:t>
      </w:r>
    </w:p>
    <w:p w14:paraId="6A107D1A" w14:textId="77777777" w:rsidR="00E26450" w:rsidRPr="005D5DA6" w:rsidRDefault="00E26450" w:rsidP="00C905BE">
      <w:pPr>
        <w:jc w:val="center"/>
        <w:rPr>
          <w:rFonts w:cs="Monotype Koufi"/>
          <w:b/>
          <w:color w:val="538135" w:themeColor="accent6" w:themeShade="BF"/>
          <w:rtl/>
          <w:lang w:bidi="ar-KW"/>
        </w:rPr>
      </w:pPr>
      <w:r w:rsidRPr="005D5DA6">
        <w:rPr>
          <w:rFonts w:cs="Monotype Koufi"/>
          <w:color w:val="538135" w:themeColor="accent6" w:themeShade="BF"/>
          <w:rtl/>
          <w:lang w:bidi="ar-KW"/>
        </w:rPr>
        <w:lastRenderedPageBreak/>
        <w:t xml:space="preserve">البيان الكافي بغلط نسبة كتاب " الرؤية " للدارقطني بالدليل الوافي </w:t>
      </w:r>
    </w:p>
    <w:p w14:paraId="159C3014" w14:textId="77777777" w:rsidR="00E26450" w:rsidRPr="005D5DA6" w:rsidRDefault="00E26450" w:rsidP="00C905BE">
      <w:pPr>
        <w:jc w:val="center"/>
        <w:rPr>
          <w:rFonts w:cs="Monotype Koufi"/>
          <w:b/>
          <w:color w:val="538135" w:themeColor="accent6" w:themeShade="BF"/>
          <w:rtl/>
          <w:lang w:bidi="ar-KW"/>
        </w:rPr>
      </w:pPr>
      <w:r w:rsidRPr="005D5DA6">
        <w:rPr>
          <w:rFonts w:cs="Monotype Koufi"/>
          <w:color w:val="538135" w:themeColor="accent6" w:themeShade="BF"/>
          <w:rtl/>
          <w:lang w:bidi="ar-KW"/>
        </w:rPr>
        <w:t>تأليف حسن السقاف</w:t>
      </w:r>
    </w:p>
    <w:p w14:paraId="23ED3CBE" w14:textId="37C21CD5" w:rsidR="00E26450" w:rsidRPr="002325C3" w:rsidRDefault="00E26450" w:rsidP="00C905BE">
      <w:pPr>
        <w:rPr>
          <w:color w:val="538135" w:themeColor="accent6" w:themeShade="BF"/>
          <w:rtl/>
        </w:rPr>
      </w:pPr>
      <w:r w:rsidRPr="002325C3">
        <w:rPr>
          <w:color w:val="538135" w:themeColor="accent6" w:themeShade="BF"/>
          <w:rtl/>
        </w:rPr>
        <w:t>بسم الله الرحمن الرحيم الحمد لله رب العالمين</w:t>
      </w:r>
      <w:r w:rsidR="00C905BE">
        <w:rPr>
          <w:color w:val="538135" w:themeColor="accent6" w:themeShade="BF"/>
          <w:rtl/>
        </w:rPr>
        <w:t>،</w:t>
      </w:r>
      <w:r w:rsidRPr="002325C3">
        <w:rPr>
          <w:color w:val="538135" w:themeColor="accent6" w:themeShade="BF"/>
          <w:rtl/>
        </w:rPr>
        <w:t xml:space="preserve"> والصلاة والسلام على سيدنا محمد وعلى آله الطاهرين</w:t>
      </w:r>
      <w:r w:rsidR="00C905BE">
        <w:rPr>
          <w:color w:val="538135" w:themeColor="accent6" w:themeShade="BF"/>
          <w:rtl/>
        </w:rPr>
        <w:t>،</w:t>
      </w:r>
      <w:r w:rsidRPr="002325C3">
        <w:rPr>
          <w:color w:val="538135" w:themeColor="accent6" w:themeShade="BF"/>
          <w:rtl/>
        </w:rPr>
        <w:t xml:space="preserve"> ورضي الله عن صحابته المنتخبين</w:t>
      </w:r>
      <w:r w:rsidR="00C905BE">
        <w:rPr>
          <w:color w:val="538135" w:themeColor="accent6" w:themeShade="BF"/>
          <w:rtl/>
        </w:rPr>
        <w:t>،</w:t>
      </w:r>
      <w:r w:rsidRPr="002325C3">
        <w:rPr>
          <w:color w:val="538135" w:themeColor="accent6" w:themeShade="BF"/>
          <w:rtl/>
        </w:rPr>
        <w:t xml:space="preserve"> اما بعد</w:t>
      </w:r>
      <w:r w:rsidR="00C905BE">
        <w:rPr>
          <w:color w:val="538135" w:themeColor="accent6" w:themeShade="BF"/>
          <w:rtl/>
        </w:rPr>
        <w:t>:</w:t>
      </w:r>
      <w:r w:rsidRPr="002325C3">
        <w:rPr>
          <w:color w:val="538135" w:themeColor="accent6" w:themeShade="BF"/>
          <w:rtl/>
        </w:rPr>
        <w:t xml:space="preserve"> فقد وقفت على كتاب " الرؤية " المنسوب للحافظ الدارقطني والذي حققه الاخ " إبراهيم محمد العلي " والاخ " احمد فخري الرفاعي " هداهما الله تعالى إلى كل خير</w:t>
      </w:r>
      <w:r w:rsidR="00C905BE">
        <w:rPr>
          <w:color w:val="538135" w:themeColor="accent6" w:themeShade="BF"/>
          <w:rtl/>
        </w:rPr>
        <w:t>،</w:t>
      </w:r>
      <w:r w:rsidRPr="002325C3">
        <w:rPr>
          <w:color w:val="538135" w:themeColor="accent6" w:themeShade="BF"/>
          <w:rtl/>
        </w:rPr>
        <w:t xml:space="preserve"> طبع</w:t>
      </w:r>
      <w:r w:rsidR="00C905BE">
        <w:rPr>
          <w:color w:val="538135" w:themeColor="accent6" w:themeShade="BF"/>
          <w:rtl/>
        </w:rPr>
        <w:t>:</w:t>
      </w:r>
      <w:r w:rsidRPr="002325C3">
        <w:rPr>
          <w:color w:val="538135" w:themeColor="accent6" w:themeShade="BF"/>
          <w:rtl/>
        </w:rPr>
        <w:t xml:space="preserve"> " مكتبة المنار - الاردن - الزرقاء</w:t>
      </w:r>
      <w:r w:rsidR="00C905BE">
        <w:rPr>
          <w:color w:val="538135" w:themeColor="accent6" w:themeShade="BF"/>
          <w:rtl/>
        </w:rPr>
        <w:t>،</w:t>
      </w:r>
      <w:r w:rsidRPr="002325C3">
        <w:rPr>
          <w:color w:val="538135" w:themeColor="accent6" w:themeShade="BF"/>
          <w:rtl/>
        </w:rPr>
        <w:t xml:space="preserve"> الطبعة الاولى سنة 1411 ه‍ "</w:t>
      </w:r>
      <w:r w:rsidR="00C905BE">
        <w:rPr>
          <w:color w:val="538135" w:themeColor="accent6" w:themeShade="BF"/>
          <w:rtl/>
        </w:rPr>
        <w:t>،</w:t>
      </w:r>
      <w:r w:rsidRPr="002325C3">
        <w:rPr>
          <w:color w:val="538135" w:themeColor="accent6" w:themeShade="BF"/>
          <w:rtl/>
        </w:rPr>
        <w:t xml:space="preserve"> فرأيت من الواجب علي ومن النصيحة المطلوبة لكل مسلم عرف الصواب أن أبين</w:t>
      </w:r>
      <w:r w:rsidR="00C905BE">
        <w:rPr>
          <w:color w:val="538135" w:themeColor="accent6" w:themeShade="BF"/>
          <w:rtl/>
        </w:rPr>
        <w:t>:</w:t>
      </w:r>
      <w:r w:rsidRPr="002325C3">
        <w:rPr>
          <w:color w:val="538135" w:themeColor="accent6" w:themeShade="BF"/>
          <w:rtl/>
        </w:rPr>
        <w:t xml:space="preserve"> </w:t>
      </w:r>
      <w:r w:rsidR="00C905BE">
        <w:rPr>
          <w:color w:val="538135" w:themeColor="accent6" w:themeShade="BF"/>
          <w:rtl/>
        </w:rPr>
        <w:t>(</w:t>
      </w:r>
      <w:r w:rsidRPr="002325C3">
        <w:rPr>
          <w:color w:val="538135" w:themeColor="accent6" w:themeShade="BF"/>
          <w:rtl/>
        </w:rPr>
        <w:t>أولا</w:t>
      </w:r>
      <w:r w:rsidR="00C905BE">
        <w:rPr>
          <w:color w:val="538135" w:themeColor="accent6" w:themeShade="BF"/>
          <w:rtl/>
        </w:rPr>
        <w:t>):</w:t>
      </w:r>
      <w:r w:rsidRPr="002325C3">
        <w:rPr>
          <w:color w:val="538135" w:themeColor="accent6" w:themeShade="BF"/>
          <w:rtl/>
        </w:rPr>
        <w:t xml:space="preserve"> أن الكتاب ليس من مصنفات الدارقطني أو بالأحرى إن نسبته للدارقطني غير صحيحة أو غير ثابتة</w:t>
      </w:r>
      <w:r w:rsidR="00C905BE">
        <w:rPr>
          <w:color w:val="538135" w:themeColor="accent6" w:themeShade="BF"/>
          <w:rtl/>
        </w:rPr>
        <w:t>،</w:t>
      </w:r>
      <w:r w:rsidRPr="002325C3">
        <w:rPr>
          <w:color w:val="538135" w:themeColor="accent6" w:themeShade="BF"/>
          <w:rtl/>
        </w:rPr>
        <w:t xml:space="preserve"> </w:t>
      </w:r>
      <w:r w:rsidR="00C905BE">
        <w:rPr>
          <w:color w:val="538135" w:themeColor="accent6" w:themeShade="BF"/>
          <w:rtl/>
        </w:rPr>
        <w:t>(</w:t>
      </w:r>
      <w:r w:rsidRPr="002325C3">
        <w:rPr>
          <w:color w:val="538135" w:themeColor="accent6" w:themeShade="BF"/>
          <w:rtl/>
        </w:rPr>
        <w:t>ثانيا</w:t>
      </w:r>
      <w:r w:rsidR="00C905BE">
        <w:rPr>
          <w:color w:val="538135" w:themeColor="accent6" w:themeShade="BF"/>
          <w:rtl/>
        </w:rPr>
        <w:t>):</w:t>
      </w:r>
      <w:r w:rsidRPr="002325C3">
        <w:rPr>
          <w:color w:val="538135" w:themeColor="accent6" w:themeShade="BF"/>
          <w:rtl/>
        </w:rPr>
        <w:t xml:space="preserve"> أنبه على شيء يسير جدا من غلط المحققين</w:t>
      </w:r>
      <w:r w:rsidR="00C905BE">
        <w:rPr>
          <w:color w:val="538135" w:themeColor="accent6" w:themeShade="BF"/>
          <w:rtl/>
        </w:rPr>
        <w:t>!!</w:t>
      </w:r>
      <w:r w:rsidRPr="002325C3">
        <w:rPr>
          <w:color w:val="538135" w:themeColor="accent6" w:themeShade="BF"/>
          <w:rtl/>
        </w:rPr>
        <w:t xml:space="preserve"> المقدمين</w:t>
      </w:r>
      <w:r w:rsidR="00C905BE">
        <w:rPr>
          <w:color w:val="538135" w:themeColor="accent6" w:themeShade="BF"/>
          <w:rtl/>
        </w:rPr>
        <w:t>!</w:t>
      </w:r>
      <w:r w:rsidRPr="002325C3">
        <w:rPr>
          <w:color w:val="538135" w:themeColor="accent6" w:themeShade="BF"/>
          <w:rtl/>
        </w:rPr>
        <w:t xml:space="preserve"> في مقدمتهما وتعليقهما على الكتاب المذكور</w:t>
      </w:r>
      <w:r w:rsidR="00C905BE">
        <w:rPr>
          <w:color w:val="538135" w:themeColor="accent6" w:themeShade="BF"/>
          <w:rtl/>
        </w:rPr>
        <w:t>،</w:t>
      </w:r>
      <w:r w:rsidRPr="002325C3">
        <w:rPr>
          <w:color w:val="538135" w:themeColor="accent6" w:themeShade="BF"/>
          <w:rtl/>
        </w:rPr>
        <w:t xml:space="preserve"> وأسأل الله تعالى أن يفرغني مستقبلا لنقد جميع الاخطاء الواردة في المقدمة والتعليق والتخريج وأصل الكتاب بذلا للنصيحة الواجبة لكل مسلم وتحذيرا من الوقوع في هاتيك الاخطاء والله تعالى الموفق</w:t>
      </w:r>
      <w:r w:rsidR="00C905BE">
        <w:rPr>
          <w:color w:val="538135" w:themeColor="accent6" w:themeShade="BF"/>
          <w:rtl/>
        </w:rPr>
        <w:t>:</w:t>
      </w:r>
      <w:r w:rsidRPr="002325C3">
        <w:rPr>
          <w:color w:val="538135" w:themeColor="accent6" w:themeShade="BF"/>
          <w:rtl/>
        </w:rPr>
        <w:t xml:space="preserve"> </w:t>
      </w:r>
    </w:p>
    <w:p w14:paraId="5F4017D1" w14:textId="32E108E1" w:rsidR="00E26450" w:rsidRPr="002325C3" w:rsidRDefault="00C905BE" w:rsidP="00C905BE">
      <w:pPr>
        <w:rPr>
          <w:color w:val="538135" w:themeColor="accent6" w:themeShade="BF"/>
          <w:rtl/>
        </w:rPr>
      </w:pPr>
      <w:r>
        <w:rPr>
          <w:bCs/>
          <w:color w:val="538135" w:themeColor="accent6" w:themeShade="BF"/>
          <w:rtl/>
        </w:rPr>
        <w:t>(</w:t>
      </w:r>
      <w:r w:rsidR="00E26450" w:rsidRPr="002325C3">
        <w:rPr>
          <w:bCs/>
          <w:color w:val="538135" w:themeColor="accent6" w:themeShade="BF"/>
          <w:rtl/>
        </w:rPr>
        <w:t>أولا</w:t>
      </w:r>
      <w:r>
        <w:rPr>
          <w:bCs/>
          <w:color w:val="538135" w:themeColor="accent6" w:themeShade="BF"/>
          <w:rtl/>
        </w:rPr>
        <w:t>):</w:t>
      </w:r>
      <w:r w:rsidR="00E26450" w:rsidRPr="002325C3">
        <w:rPr>
          <w:color w:val="538135" w:themeColor="accent6" w:themeShade="BF"/>
          <w:rtl/>
        </w:rPr>
        <w:t xml:space="preserve"> كتاب الرؤية للدارقطني لا يثبت أنه من تصنيفه</w:t>
      </w:r>
      <w:r>
        <w:rPr>
          <w:color w:val="538135" w:themeColor="accent6" w:themeShade="BF"/>
          <w:rtl/>
        </w:rPr>
        <w:t>،</w:t>
      </w:r>
      <w:r w:rsidR="00E26450" w:rsidRPr="002325C3">
        <w:rPr>
          <w:color w:val="538135" w:themeColor="accent6" w:themeShade="BF"/>
          <w:rtl/>
        </w:rPr>
        <w:t xml:space="preserve"> وخصوصا بالطريق التي ساقها المحققان</w:t>
      </w:r>
      <w:r>
        <w:rPr>
          <w:color w:val="538135" w:themeColor="accent6" w:themeShade="BF"/>
          <w:rtl/>
        </w:rPr>
        <w:t>!</w:t>
      </w:r>
      <w:r w:rsidR="00E26450" w:rsidRPr="002325C3">
        <w:rPr>
          <w:color w:val="538135" w:themeColor="accent6" w:themeShade="BF"/>
          <w:rtl/>
        </w:rPr>
        <w:t xml:space="preserve"> والبحث في ذلك السند هو لب الموضوع فإذا فرغنا منه باختصار تكلمنا في ما هو كالقشور مثل ذكر بعض العلماء نسبة الكتاب للدارقطني . فأقول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أ</w:t>
      </w:r>
      <w:r>
        <w:rPr>
          <w:color w:val="538135" w:themeColor="accent6" w:themeShade="BF"/>
          <w:rtl/>
        </w:rPr>
        <w:t>)</w:t>
      </w:r>
      <w:r w:rsidR="00E26450" w:rsidRPr="002325C3">
        <w:rPr>
          <w:color w:val="538135" w:themeColor="accent6" w:themeShade="BF"/>
          <w:rtl/>
        </w:rPr>
        <w:t xml:space="preserve"> قالا ص </w:t>
      </w:r>
      <w:r>
        <w:rPr>
          <w:color w:val="538135" w:themeColor="accent6" w:themeShade="BF"/>
          <w:rtl/>
        </w:rPr>
        <w:t>(</w:t>
      </w:r>
      <w:r w:rsidR="00E26450" w:rsidRPr="002325C3">
        <w:rPr>
          <w:color w:val="538135" w:themeColor="accent6" w:themeShade="BF"/>
          <w:rtl/>
        </w:rPr>
        <w:t>85</w:t>
      </w:r>
      <w:r>
        <w:rPr>
          <w:color w:val="538135" w:themeColor="accent6" w:themeShade="BF"/>
          <w:rtl/>
        </w:rPr>
        <w:t>)</w:t>
      </w:r>
      <w:r w:rsidR="00E26450" w:rsidRPr="002325C3">
        <w:rPr>
          <w:color w:val="538135" w:themeColor="accent6" w:themeShade="BF"/>
          <w:rtl/>
        </w:rPr>
        <w:t xml:space="preserve"> السطر الثالث تحت عنوان " وصف النسخة المعتمدة في التحقيق " ص 84 ما نصه</w:t>
      </w:r>
      <w:r>
        <w:rPr>
          <w:color w:val="538135" w:themeColor="accent6" w:themeShade="BF"/>
          <w:rtl/>
        </w:rPr>
        <w:t>:</w:t>
      </w:r>
      <w:r w:rsidR="00E26450" w:rsidRPr="002325C3">
        <w:rPr>
          <w:color w:val="538135" w:themeColor="accent6" w:themeShade="BF"/>
          <w:rtl/>
        </w:rPr>
        <w:t xml:space="preserve"> " وهذه النسخة جاءت من رواية جماعة عن الحافظ ابي العلاء العطار بقراءته على الشيخ أبي العز أحمد بن عبيد الله بن محمد بن كادش </w:t>
      </w:r>
      <w:r>
        <w:rPr>
          <w:color w:val="538135" w:themeColor="accent6" w:themeShade="BF"/>
          <w:rtl/>
        </w:rPr>
        <w:t>(</w:t>
      </w:r>
      <w:r w:rsidR="00E26450" w:rsidRPr="002325C3">
        <w:rPr>
          <w:color w:val="538135" w:themeColor="accent6" w:themeShade="BF"/>
          <w:rtl/>
        </w:rPr>
        <w:t>العكبراوي</w:t>
      </w:r>
      <w:r>
        <w:rPr>
          <w:color w:val="538135" w:themeColor="accent6" w:themeShade="BF"/>
          <w:rtl/>
        </w:rPr>
        <w:t>)</w:t>
      </w:r>
      <w:r w:rsidR="00E26450" w:rsidRPr="002325C3">
        <w:rPr>
          <w:color w:val="538135" w:themeColor="accent6" w:themeShade="BF"/>
          <w:rtl/>
        </w:rPr>
        <w:t xml:space="preserve"> براويته عن أبي طالب محمد بن علي بن الفتح عن أبي الحسن الدارقطني " اه‍</w:t>
      </w:r>
      <w:r>
        <w:rPr>
          <w:color w:val="538135" w:themeColor="accent6" w:themeShade="BF"/>
          <w:rtl/>
        </w:rPr>
        <w:t>،</w:t>
      </w:r>
      <w:r w:rsidR="00E26450" w:rsidRPr="002325C3">
        <w:rPr>
          <w:color w:val="538135" w:themeColor="accent6" w:themeShade="BF"/>
          <w:rtl/>
        </w:rPr>
        <w:t xml:space="preserve"> أقول</w:t>
      </w:r>
      <w:r>
        <w:rPr>
          <w:color w:val="538135" w:themeColor="accent6" w:themeShade="BF"/>
          <w:rtl/>
        </w:rPr>
        <w:t>:</w:t>
      </w:r>
      <w:r w:rsidR="00E26450" w:rsidRPr="002325C3">
        <w:rPr>
          <w:color w:val="538135" w:themeColor="accent6" w:themeShade="BF"/>
          <w:rtl/>
        </w:rPr>
        <w:t xml:space="preserve"> وهذا سند " لا يصح</w:t>
      </w:r>
      <w:r>
        <w:rPr>
          <w:color w:val="538135" w:themeColor="accent6" w:themeShade="BF"/>
          <w:rtl/>
        </w:rPr>
        <w:t>،</w:t>
      </w:r>
      <w:r w:rsidR="00E26450" w:rsidRPr="002325C3">
        <w:rPr>
          <w:color w:val="538135" w:themeColor="accent6" w:themeShade="BF"/>
          <w:rtl/>
        </w:rPr>
        <w:t xml:space="preserve"> ولا تثبت به نسبه كتاب " الرؤية " للحافظ الدارقطني وذلك</w:t>
      </w:r>
      <w:r>
        <w:rPr>
          <w:color w:val="538135" w:themeColor="accent6" w:themeShade="BF"/>
          <w:rtl/>
        </w:rPr>
        <w:t xml:space="preserve"> </w:t>
      </w:r>
      <w:r w:rsidR="00E26450" w:rsidRPr="002325C3">
        <w:rPr>
          <w:color w:val="538135" w:themeColor="accent6" w:themeShade="BF"/>
          <w:rtl/>
        </w:rPr>
        <w:t>لان</w:t>
      </w:r>
      <w:r>
        <w:rPr>
          <w:color w:val="538135" w:themeColor="accent6" w:themeShade="BF"/>
          <w:rtl/>
        </w:rPr>
        <w:t>:</w:t>
      </w:r>
      <w:r w:rsidR="00E26450" w:rsidRPr="002325C3">
        <w:rPr>
          <w:rFonts w:hint="cs"/>
          <w:color w:val="538135" w:themeColor="accent6" w:themeShade="BF"/>
          <w:rtl/>
        </w:rPr>
        <w:t xml:space="preserve"> </w:t>
      </w:r>
    </w:p>
    <w:p w14:paraId="38DEA21D" w14:textId="19CC90EA" w:rsidR="00E26450" w:rsidRPr="002325C3" w:rsidRDefault="00C905BE" w:rsidP="00C905BE">
      <w:pPr>
        <w:rPr>
          <w:color w:val="538135" w:themeColor="accent6" w:themeShade="BF"/>
          <w:rtl/>
        </w:rPr>
      </w:pPr>
      <w:r>
        <w:rPr>
          <w:rFonts w:hint="cs"/>
          <w:bCs/>
          <w:color w:val="538135" w:themeColor="accent6" w:themeShade="BF"/>
          <w:rtl/>
        </w:rPr>
        <w:t>[</w:t>
      </w:r>
      <w:r w:rsidR="00E26450" w:rsidRPr="002325C3">
        <w:rPr>
          <w:bCs/>
          <w:color w:val="538135" w:themeColor="accent6" w:themeShade="BF"/>
          <w:rtl/>
        </w:rPr>
        <w:t>أبي العز بن كادش العكبراوي</w:t>
      </w:r>
      <w:r>
        <w:rPr>
          <w:b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كان</w:t>
      </w:r>
      <w:r>
        <w:rPr>
          <w:color w:val="538135" w:themeColor="accent6" w:themeShade="BF"/>
          <w:rtl/>
        </w:rPr>
        <w:t>:</w:t>
      </w:r>
      <w:r w:rsidR="00E26450" w:rsidRPr="002325C3">
        <w:rPr>
          <w:color w:val="538135" w:themeColor="accent6" w:themeShade="BF"/>
          <w:rtl/>
        </w:rPr>
        <w:t xml:space="preserve"> " مخلطا كذابا لا يحتج بمثله " وهو حنبلي مجسم ضال كذا قال الحافظ ابن حجر العسقلاني في ترجمته من لسان الميزان </w:t>
      </w:r>
      <w:r>
        <w:rPr>
          <w:color w:val="538135" w:themeColor="accent6" w:themeShade="BF"/>
          <w:rtl/>
        </w:rPr>
        <w:t>(</w:t>
      </w:r>
      <w:r w:rsidR="00E26450" w:rsidRPr="002325C3">
        <w:rPr>
          <w:color w:val="538135" w:themeColor="accent6" w:themeShade="BF"/>
          <w:rtl/>
        </w:rPr>
        <w:t>1 / 218</w:t>
      </w:r>
      <w:r>
        <w:rPr>
          <w:color w:val="538135" w:themeColor="accent6" w:themeShade="BF"/>
          <w:rtl/>
        </w:rPr>
        <w:t>)</w:t>
      </w:r>
      <w:r w:rsidR="00E26450" w:rsidRPr="002325C3">
        <w:rPr>
          <w:color w:val="538135" w:themeColor="accent6" w:themeShade="BF"/>
          <w:rtl/>
        </w:rPr>
        <w:t xml:space="preserve"> نقلا عن الحافظ ابن النجار</w:t>
      </w:r>
      <w:r>
        <w:rPr>
          <w:color w:val="538135" w:themeColor="accent6" w:themeShade="BF"/>
          <w:rtl/>
        </w:rPr>
        <w:t>،</w:t>
      </w:r>
      <w:r w:rsidR="00E26450" w:rsidRPr="002325C3">
        <w:rPr>
          <w:color w:val="538135" w:themeColor="accent6" w:themeShade="BF"/>
          <w:rtl/>
        </w:rPr>
        <w:t xml:space="preserve"> ولننقل ما قاله الحفاظ الذين بينوا حقيقة أمر هذا الرجل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قال الحافظ الذهبي في " الميزان " </w:t>
      </w:r>
      <w:r>
        <w:rPr>
          <w:color w:val="538135" w:themeColor="accent6" w:themeShade="BF"/>
          <w:rtl/>
        </w:rPr>
        <w:t>(</w:t>
      </w:r>
      <w:r w:rsidR="00E26450" w:rsidRPr="002325C3">
        <w:rPr>
          <w:color w:val="538135" w:themeColor="accent6" w:themeShade="BF"/>
          <w:rtl/>
        </w:rPr>
        <w:t>1 / 118</w:t>
      </w:r>
      <w:r>
        <w:rPr>
          <w:color w:val="538135" w:themeColor="accent6" w:themeShade="BF"/>
          <w:rtl/>
        </w:rPr>
        <w:t>)</w:t>
      </w:r>
      <w:r w:rsidR="00E26450" w:rsidRPr="002325C3">
        <w:rPr>
          <w:color w:val="538135" w:themeColor="accent6" w:themeShade="BF"/>
          <w:rtl/>
        </w:rPr>
        <w:t xml:space="preserve"> عنه</w:t>
      </w:r>
      <w:r>
        <w:rPr>
          <w:color w:val="538135" w:themeColor="accent6" w:themeShade="BF"/>
          <w:rtl/>
        </w:rPr>
        <w:t>:</w:t>
      </w:r>
      <w:r w:rsidR="00E26450" w:rsidRPr="002325C3">
        <w:rPr>
          <w:color w:val="538135" w:themeColor="accent6" w:themeShade="BF"/>
          <w:rtl/>
        </w:rPr>
        <w:t xml:space="preserve"> " أقر بوضع حديث وتاب وأناب " انتهى</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قال الحافظ النووي في " تقريبه " كما في " تدريب الراوي " </w:t>
      </w:r>
      <w:r>
        <w:rPr>
          <w:color w:val="538135" w:themeColor="accent6" w:themeShade="BF"/>
          <w:rtl/>
        </w:rPr>
        <w:t>(</w:t>
      </w:r>
      <w:r w:rsidR="00E26450" w:rsidRPr="002325C3">
        <w:rPr>
          <w:color w:val="538135" w:themeColor="accent6" w:themeShade="BF"/>
          <w:rtl/>
        </w:rPr>
        <w:t>1 / 329</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تقبل رواية التائب من الفسق إلا الكذب في حديث رسول الله صلى الله عليه وسلم فلا يقبل أبدا وإن حسنت طريقته كذا قاله</w:t>
      </w:r>
      <w:r>
        <w:rPr>
          <w:color w:val="538135" w:themeColor="accent6" w:themeShade="BF"/>
          <w:rtl/>
        </w:rPr>
        <w:t>:</w:t>
      </w:r>
      <w:r w:rsidR="00E26450" w:rsidRPr="002325C3">
        <w:rPr>
          <w:color w:val="538135" w:themeColor="accent6" w:themeShade="BF"/>
          <w:rtl/>
        </w:rPr>
        <w:t xml:space="preserve"> أحمد بن حنبل</w:t>
      </w:r>
      <w:r>
        <w:rPr>
          <w:color w:val="538135" w:themeColor="accent6" w:themeShade="BF"/>
          <w:rtl/>
        </w:rPr>
        <w:t>،</w:t>
      </w:r>
      <w:r w:rsidR="00E26450" w:rsidRPr="002325C3">
        <w:rPr>
          <w:color w:val="538135" w:themeColor="accent6" w:themeShade="BF"/>
          <w:rtl/>
        </w:rPr>
        <w:t xml:space="preserve"> والحميدي شيخ البخاري </w:t>
      </w:r>
      <w:r w:rsidR="00E26450" w:rsidRPr="002325C3">
        <w:rPr>
          <w:color w:val="538135" w:themeColor="accent6" w:themeShade="BF"/>
          <w:rtl/>
        </w:rPr>
        <w:lastRenderedPageBreak/>
        <w:t>والصيرفي الشافعي</w:t>
      </w:r>
      <w:r>
        <w:rPr>
          <w:color w:val="538135" w:themeColor="accent6" w:themeShade="BF"/>
          <w:rtl/>
        </w:rPr>
        <w:t>،</w:t>
      </w:r>
      <w:r w:rsidR="00E26450" w:rsidRPr="002325C3">
        <w:rPr>
          <w:color w:val="538135" w:themeColor="accent6" w:themeShade="BF"/>
          <w:rtl/>
        </w:rPr>
        <w:t xml:space="preserve"> قال الصيرفي</w:t>
      </w:r>
      <w:r>
        <w:rPr>
          <w:color w:val="538135" w:themeColor="accent6" w:themeShade="BF"/>
          <w:rtl/>
        </w:rPr>
        <w:t>:</w:t>
      </w:r>
      <w:r w:rsidR="00E26450" w:rsidRPr="002325C3">
        <w:rPr>
          <w:color w:val="538135" w:themeColor="accent6" w:themeShade="BF"/>
          <w:rtl/>
        </w:rPr>
        <w:t xml:space="preserve"> كل من أسقطنا خبره بكذب لم نعد لقبوله بتوبة ومن ضعفناه لم نقوه بعده بخلاف الشهادة</w:t>
      </w:r>
      <w:r>
        <w:rPr>
          <w:color w:val="538135" w:themeColor="accent6" w:themeShade="BF"/>
          <w:rtl/>
        </w:rPr>
        <w:t>،</w:t>
      </w:r>
      <w:r w:rsidR="00E26450" w:rsidRPr="002325C3">
        <w:rPr>
          <w:color w:val="538135" w:themeColor="accent6" w:themeShade="BF"/>
          <w:rtl/>
        </w:rPr>
        <w:t xml:space="preserve"> وقال السمعاني</w:t>
      </w:r>
      <w:r>
        <w:rPr>
          <w:color w:val="538135" w:themeColor="accent6" w:themeShade="BF"/>
          <w:rtl/>
        </w:rPr>
        <w:t>:</w:t>
      </w:r>
      <w:r w:rsidR="00E26450" w:rsidRPr="002325C3">
        <w:rPr>
          <w:color w:val="538135" w:themeColor="accent6" w:themeShade="BF"/>
          <w:rtl/>
        </w:rPr>
        <w:t xml:space="preserve"> من كذب في خبر واحد وجب إسقاط ما تقدم من حديثه " انتهى ما أردنا نقله وانظر إلى كلام الحافظ السيوطي في شرحه والتعقب عليه في السطر </w:t>
      </w:r>
      <w:r>
        <w:rPr>
          <w:color w:val="538135" w:themeColor="accent6" w:themeShade="BF"/>
          <w:rtl/>
        </w:rPr>
        <w:t>(</w:t>
      </w:r>
      <w:r w:rsidR="00E26450" w:rsidRPr="002325C3">
        <w:rPr>
          <w:color w:val="538135" w:themeColor="accent6" w:themeShade="BF"/>
          <w:rtl/>
        </w:rPr>
        <w:t>11</w:t>
      </w:r>
      <w:r>
        <w:rPr>
          <w:color w:val="538135" w:themeColor="accent6" w:themeShade="BF"/>
          <w:rtl/>
        </w:rPr>
        <w:t>)</w:t>
      </w:r>
      <w:r w:rsidR="00E26450" w:rsidRPr="002325C3">
        <w:rPr>
          <w:color w:val="538135" w:themeColor="accent6" w:themeShade="BF"/>
          <w:rtl/>
        </w:rPr>
        <w:t xml:space="preserve"> من حاشية " تدريب الراوي " </w:t>
      </w:r>
      <w:r>
        <w:rPr>
          <w:color w:val="538135" w:themeColor="accent6" w:themeShade="BF"/>
          <w:rtl/>
        </w:rPr>
        <w:t>(</w:t>
      </w:r>
      <w:r w:rsidR="00E26450" w:rsidRPr="002325C3">
        <w:rPr>
          <w:color w:val="538135" w:themeColor="accent6" w:themeShade="BF"/>
          <w:rtl/>
        </w:rPr>
        <w:t>1 / 330</w:t>
      </w:r>
      <w:r>
        <w:rPr>
          <w:color w:val="538135" w:themeColor="accent6" w:themeShade="BF"/>
          <w:rtl/>
        </w:rPr>
        <w:t>)</w:t>
      </w:r>
      <w:r w:rsidR="00E26450" w:rsidRPr="002325C3">
        <w:rPr>
          <w:color w:val="538135" w:themeColor="accent6" w:themeShade="BF"/>
          <w:rtl/>
        </w:rPr>
        <w:t xml:space="preserve"> وتأمل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قال الحافظ ابن النجار عن ابن كادش كما في " لسان الميزان " </w:t>
      </w:r>
      <w:r>
        <w:rPr>
          <w:color w:val="538135" w:themeColor="accent6" w:themeShade="BF"/>
          <w:rtl/>
        </w:rPr>
        <w:t>(</w:t>
      </w:r>
      <w:r w:rsidR="00E26450" w:rsidRPr="002325C3">
        <w:rPr>
          <w:color w:val="538135" w:themeColor="accent6" w:themeShade="BF"/>
          <w:rtl/>
        </w:rPr>
        <w:t>1 / 218</w:t>
      </w:r>
      <w:r>
        <w:rPr>
          <w:color w:val="538135" w:themeColor="accent6" w:themeShade="BF"/>
          <w:rtl/>
        </w:rPr>
        <w:t>):</w:t>
      </w:r>
      <w:r w:rsidR="00E26450" w:rsidRPr="002325C3">
        <w:rPr>
          <w:color w:val="538135" w:themeColor="accent6" w:themeShade="BF"/>
          <w:rtl/>
        </w:rPr>
        <w:t xml:space="preserve"> " كان مخلطا كذابا لا يحتج بمثله وللائمة فيه مقال "</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3</w:t>
      </w:r>
      <w:r>
        <w:rPr>
          <w:color w:val="538135" w:themeColor="accent6" w:themeShade="BF"/>
          <w:rtl/>
        </w:rPr>
        <w:t>)</w:t>
      </w:r>
      <w:r w:rsidR="00E26450" w:rsidRPr="002325C3">
        <w:rPr>
          <w:color w:val="538135" w:themeColor="accent6" w:themeShade="BF"/>
          <w:rtl/>
        </w:rPr>
        <w:t xml:space="preserve"> وقال أبو سعد ابن السمعاني</w:t>
      </w:r>
      <w:r>
        <w:rPr>
          <w:color w:val="538135" w:themeColor="accent6" w:themeShade="BF"/>
          <w:rtl/>
        </w:rPr>
        <w:t>:</w:t>
      </w:r>
      <w:r w:rsidR="00E26450" w:rsidRPr="002325C3">
        <w:rPr>
          <w:color w:val="538135" w:themeColor="accent6" w:themeShade="BF"/>
          <w:rtl/>
        </w:rPr>
        <w:t xml:space="preserve"> كان ابن ناصر سيء القول فيه . كما في اللسان</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4</w:t>
      </w:r>
      <w:r>
        <w:rPr>
          <w:color w:val="538135" w:themeColor="accent6" w:themeShade="BF"/>
          <w:rtl/>
        </w:rPr>
        <w:t>)</w:t>
      </w:r>
      <w:r w:rsidR="00E26450" w:rsidRPr="002325C3">
        <w:rPr>
          <w:color w:val="538135" w:themeColor="accent6" w:themeShade="BF"/>
          <w:rtl/>
        </w:rPr>
        <w:t xml:space="preserve"> وقال ابن الانماطي</w:t>
      </w:r>
      <w:r>
        <w:rPr>
          <w:color w:val="538135" w:themeColor="accent6" w:themeShade="BF"/>
          <w:rtl/>
        </w:rPr>
        <w:t>:</w:t>
      </w:r>
      <w:r w:rsidR="00E26450" w:rsidRPr="002325C3">
        <w:rPr>
          <w:color w:val="538135" w:themeColor="accent6" w:themeShade="BF"/>
          <w:rtl/>
        </w:rPr>
        <w:t xml:space="preserve"> " كان مخلطا " كما في اللسان</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5</w:t>
      </w:r>
      <w:r>
        <w:rPr>
          <w:color w:val="538135" w:themeColor="accent6" w:themeShade="BF"/>
          <w:rtl/>
        </w:rPr>
        <w:t>)</w:t>
      </w:r>
      <w:r w:rsidR="00E26450" w:rsidRPr="002325C3">
        <w:rPr>
          <w:color w:val="538135" w:themeColor="accent6" w:themeShade="BF"/>
          <w:rtl/>
        </w:rPr>
        <w:t xml:space="preserve"> قال ابن حجر في " اللسان "</w:t>
      </w:r>
      <w:r>
        <w:rPr>
          <w:color w:val="538135" w:themeColor="accent6" w:themeShade="BF"/>
          <w:rtl/>
        </w:rPr>
        <w:t>:</w:t>
      </w:r>
      <w:r w:rsidR="00E26450" w:rsidRPr="002325C3">
        <w:rPr>
          <w:color w:val="538135" w:themeColor="accent6" w:themeShade="BF"/>
          <w:rtl/>
        </w:rPr>
        <w:t xml:space="preserve"> " وقال ابن عساكر</w:t>
      </w:r>
      <w:r>
        <w:rPr>
          <w:color w:val="538135" w:themeColor="accent6" w:themeShade="BF"/>
          <w:rtl/>
        </w:rPr>
        <w:t>:</w:t>
      </w:r>
      <w:r w:rsidR="00E26450" w:rsidRPr="002325C3">
        <w:rPr>
          <w:color w:val="538135" w:themeColor="accent6" w:themeShade="BF"/>
          <w:rtl/>
        </w:rPr>
        <w:t xml:space="preserve"> قال لي أبو العز ابن كادش وسمع رجلا قد وضع في حق علي حديثا ووضعت أنا في حق أبي بكر حديثا بالله أليس فعلت جيدا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 xml:space="preserve">!!! </w:t>
      </w:r>
      <w:r w:rsidR="00E26450" w:rsidRPr="002325C3">
        <w:rPr>
          <w:color w:val="538135" w:themeColor="accent6" w:themeShade="BF"/>
          <w:rtl/>
        </w:rPr>
        <w:t xml:space="preserve">قال الحافظ الذهبي معلقا على هذه الكلمة لابن كادش في " سير أعلام النبلاء " </w:t>
      </w:r>
      <w:r>
        <w:rPr>
          <w:color w:val="538135" w:themeColor="accent6" w:themeShade="BF"/>
          <w:rtl/>
        </w:rPr>
        <w:t>(</w:t>
      </w:r>
      <w:r w:rsidR="00E26450" w:rsidRPr="002325C3">
        <w:rPr>
          <w:color w:val="538135" w:themeColor="accent6" w:themeShade="BF"/>
          <w:rtl/>
        </w:rPr>
        <w:t>19 / 559</w:t>
      </w:r>
      <w:r>
        <w:rPr>
          <w:color w:val="538135" w:themeColor="accent6" w:themeShade="BF"/>
          <w:rtl/>
        </w:rPr>
        <w:t>):</w:t>
      </w:r>
      <w:r w:rsidR="00E26450" w:rsidRPr="002325C3">
        <w:rPr>
          <w:color w:val="538135" w:themeColor="accent6" w:themeShade="BF"/>
          <w:rtl/>
        </w:rPr>
        <w:t xml:space="preserve"> " قلت</w:t>
      </w:r>
      <w:r>
        <w:rPr>
          <w:color w:val="538135" w:themeColor="accent6" w:themeShade="BF"/>
          <w:rtl/>
        </w:rPr>
        <w:t>:</w:t>
      </w:r>
      <w:r w:rsidR="00E26450" w:rsidRPr="002325C3">
        <w:rPr>
          <w:color w:val="538135" w:themeColor="accent6" w:themeShade="BF"/>
          <w:rtl/>
        </w:rPr>
        <w:t xml:space="preserve"> هذا يدل على جهله</w:t>
      </w:r>
      <w:r>
        <w:rPr>
          <w:color w:val="538135" w:themeColor="accent6" w:themeShade="BF"/>
          <w:rtl/>
        </w:rPr>
        <w:t>،</w:t>
      </w:r>
      <w:r w:rsidR="00E26450" w:rsidRPr="002325C3">
        <w:rPr>
          <w:color w:val="538135" w:themeColor="accent6" w:themeShade="BF"/>
          <w:rtl/>
        </w:rPr>
        <w:t xml:space="preserve"> يفتخر بالكذب على رسول الله صلى الله عليه وسلم " انتهى</w:t>
      </w:r>
      <w:r>
        <w:rPr>
          <w:color w:val="538135" w:themeColor="accent6" w:themeShade="BF"/>
          <w:rtl/>
        </w:rPr>
        <w:t>،</w:t>
      </w:r>
      <w:r w:rsidR="00E26450" w:rsidRPr="002325C3">
        <w:rPr>
          <w:color w:val="538135" w:themeColor="accent6" w:themeShade="BF"/>
          <w:rtl/>
        </w:rPr>
        <w:t xml:space="preserve"> وأقول أنا</w:t>
      </w:r>
      <w:r>
        <w:rPr>
          <w:color w:val="538135" w:themeColor="accent6" w:themeShade="BF"/>
          <w:rtl/>
        </w:rPr>
        <w:t>:</w:t>
      </w:r>
      <w:r w:rsidR="00E26450" w:rsidRPr="002325C3">
        <w:rPr>
          <w:color w:val="538135" w:themeColor="accent6" w:themeShade="BF"/>
          <w:rtl/>
        </w:rPr>
        <w:t xml:space="preserve"> ومن كذب على سيدنا رسول الله صلى الله عليه وسلم كذب لا محالة على الدارقطني . فهل تصح نسبة كتاب محشو بالاحاديث الضعيفة والتالفة لحافظ متقن</w:t>
      </w:r>
      <w:r>
        <w:rPr>
          <w:color w:val="538135" w:themeColor="accent6" w:themeShade="BF"/>
          <w:rtl/>
        </w:rPr>
        <w:t>،</w:t>
      </w:r>
      <w:r w:rsidR="00E26450" w:rsidRPr="002325C3">
        <w:rPr>
          <w:color w:val="538135" w:themeColor="accent6" w:themeShade="BF"/>
          <w:rtl/>
        </w:rPr>
        <w:t xml:space="preserve"> في السند إليه رجل كهذا</w:t>
      </w:r>
      <w:r>
        <w:rPr>
          <w:color w:val="538135" w:themeColor="accent6" w:themeShade="BF"/>
          <w:rtl/>
        </w:rPr>
        <w:t>؟!</w:t>
      </w:r>
      <w:r w:rsidR="00E26450" w:rsidRPr="002325C3">
        <w:rPr>
          <w:color w:val="538135" w:themeColor="accent6" w:themeShade="BF"/>
          <w:rtl/>
        </w:rPr>
        <w:t xml:space="preserve"> فإن ردد المحققان</w:t>
      </w:r>
      <w:r>
        <w:rPr>
          <w:color w:val="538135" w:themeColor="accent6" w:themeShade="BF"/>
          <w:rtl/>
        </w:rPr>
        <w:t>!</w:t>
      </w:r>
      <w:r w:rsidR="00E26450" w:rsidRPr="002325C3">
        <w:rPr>
          <w:color w:val="538135" w:themeColor="accent6" w:themeShade="BF"/>
          <w:rtl/>
        </w:rPr>
        <w:t xml:space="preserve"> ما سطراه في مقدمتهما ص </w:t>
      </w:r>
      <w:r>
        <w:rPr>
          <w:color w:val="538135" w:themeColor="accent6" w:themeShade="BF"/>
          <w:rtl/>
        </w:rPr>
        <w:t>(</w:t>
      </w:r>
      <w:r w:rsidR="00E26450" w:rsidRPr="002325C3">
        <w:rPr>
          <w:color w:val="538135" w:themeColor="accent6" w:themeShade="BF"/>
          <w:rtl/>
        </w:rPr>
        <w:t>86</w:t>
      </w:r>
      <w:r>
        <w:rPr>
          <w:color w:val="538135" w:themeColor="accent6" w:themeShade="BF"/>
          <w:rtl/>
        </w:rPr>
        <w:t>)</w:t>
      </w:r>
      <w:r w:rsidR="00E26450" w:rsidRPr="002325C3">
        <w:rPr>
          <w:color w:val="538135" w:themeColor="accent6" w:themeShade="BF"/>
          <w:rtl/>
        </w:rPr>
        <w:t xml:space="preserve"> من قولهما</w:t>
      </w:r>
      <w:r>
        <w:rPr>
          <w:color w:val="538135" w:themeColor="accent6" w:themeShade="BF"/>
          <w:rtl/>
        </w:rPr>
        <w:t>:</w:t>
      </w:r>
      <w:r w:rsidR="00E26450" w:rsidRPr="002325C3">
        <w:rPr>
          <w:color w:val="538135" w:themeColor="accent6" w:themeShade="BF"/>
          <w:rtl/>
        </w:rPr>
        <w:t xml:space="preserve"> " لم ينفرد ابن كادش برواية هذا الكتاب عن أبي طالب العشاري بل رواه معه آخرون</w:t>
      </w:r>
      <w:r>
        <w:rPr>
          <w:color w:val="538135" w:themeColor="accent6" w:themeShade="BF"/>
          <w:rtl/>
        </w:rPr>
        <w:t>،</w:t>
      </w:r>
      <w:r w:rsidR="00E26450" w:rsidRPr="002325C3">
        <w:rPr>
          <w:color w:val="538135" w:themeColor="accent6" w:themeShade="BF"/>
          <w:rtl/>
        </w:rPr>
        <w:t xml:space="preserve"> فالخطيب البغدادي مثلا</w:t>
      </w:r>
      <w:r>
        <w:rPr>
          <w:color w:val="538135" w:themeColor="accent6" w:themeShade="BF"/>
          <w:rtl/>
        </w:rPr>
        <w:t>،</w:t>
      </w:r>
      <w:r w:rsidR="00E26450" w:rsidRPr="002325C3">
        <w:rPr>
          <w:color w:val="538135" w:themeColor="accent6" w:themeShade="BF"/>
          <w:rtl/>
        </w:rPr>
        <w:t xml:space="preserve"> روى عدة أحاديث نظن أنها من كتابنا رواها عن أبي طالب بدون واسطة</w:t>
      </w:r>
      <w:r>
        <w:rPr>
          <w:color w:val="538135" w:themeColor="accent6" w:themeShade="BF"/>
          <w:rtl/>
        </w:rPr>
        <w:t xml:space="preserve"> </w:t>
      </w:r>
      <w:r w:rsidR="00E26450" w:rsidRPr="002325C3">
        <w:rPr>
          <w:color w:val="538135" w:themeColor="accent6" w:themeShade="BF"/>
          <w:rtl/>
        </w:rPr>
        <w:t>" انتهى</w:t>
      </w:r>
      <w:r>
        <w:rPr>
          <w:color w:val="538135" w:themeColor="accent6" w:themeShade="BF"/>
          <w:rtl/>
        </w:rPr>
        <w:t>،</w:t>
      </w:r>
      <w:r w:rsidR="00E26450" w:rsidRPr="002325C3">
        <w:rPr>
          <w:color w:val="538135" w:themeColor="accent6" w:themeShade="BF"/>
          <w:rtl/>
        </w:rPr>
        <w:t xml:space="preserve"> قلنا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إن الظن لا يغني من الحق شيئا</w:t>
      </w:r>
      <w:r>
        <w:rPr>
          <w:color w:val="538135" w:themeColor="accent6" w:themeShade="BF"/>
          <w:rtl/>
        </w:rPr>
        <w:t>)</w:t>
      </w:r>
      <w:r w:rsidR="00E26450" w:rsidRPr="002325C3">
        <w:rPr>
          <w:color w:val="538135" w:themeColor="accent6" w:themeShade="BF"/>
          <w:rtl/>
        </w:rPr>
        <w:t xml:space="preserve"> وهذا استدلال بظن أوهى من بيت العنكبوت . كما نقول</w:t>
      </w:r>
      <w:r>
        <w:rPr>
          <w:color w:val="538135" w:themeColor="accent6" w:themeShade="BF"/>
          <w:rtl/>
        </w:rPr>
        <w:t>:</w:t>
      </w:r>
      <w:r w:rsidR="00E26450" w:rsidRPr="002325C3">
        <w:rPr>
          <w:color w:val="538135" w:themeColor="accent6" w:themeShade="BF"/>
          <w:rtl/>
        </w:rPr>
        <w:t xml:space="preserve"> إن أبا طالب العشاري - شيخ ابن كادش - كان مخلطا أيضا لا يدري ما يخرج من رأسه وهو حنبلي مجسم ضال أيضا</w:t>
      </w:r>
      <w:r>
        <w:rPr>
          <w:color w:val="538135" w:themeColor="accent6" w:themeShade="BF"/>
          <w:rtl/>
        </w:rPr>
        <w:t>،</w:t>
      </w:r>
      <w:r w:rsidR="00E26450" w:rsidRPr="002325C3">
        <w:rPr>
          <w:color w:val="538135" w:themeColor="accent6" w:themeShade="BF"/>
          <w:rtl/>
        </w:rPr>
        <w:t xml:space="preserve"> كما أنه صديق المبتدع الكبير ابن بطة الذي كان يكشط أسماء الائمة من كتب الحديث ويضع اسمه مكان الكشط كما في ترجمته في " لسان الميزان " . فتأمل</w:t>
      </w:r>
      <w:r>
        <w:rPr>
          <w:color w:val="538135" w:themeColor="accent6" w:themeShade="BF"/>
          <w:rtl/>
        </w:rPr>
        <w:t>!!</w:t>
      </w:r>
      <w:r w:rsidR="00E26450" w:rsidRPr="002325C3">
        <w:rPr>
          <w:color w:val="538135" w:themeColor="accent6" w:themeShade="BF"/>
          <w:rtl/>
        </w:rPr>
        <w:t xml:space="preserve"> </w:t>
      </w:r>
    </w:p>
    <w:p w14:paraId="4FFE0FAC" w14:textId="6A521528" w:rsidR="00E26450" w:rsidRPr="002325C3" w:rsidRDefault="00C905BE" w:rsidP="00C905BE">
      <w:pPr>
        <w:rPr>
          <w:color w:val="538135" w:themeColor="accent6" w:themeShade="BF"/>
          <w:rtl/>
        </w:rPr>
      </w:pPr>
      <w:r>
        <w:rPr>
          <w:rFonts w:hint="cs"/>
          <w:bCs/>
          <w:color w:val="538135" w:themeColor="accent6" w:themeShade="BF"/>
          <w:rtl/>
        </w:rPr>
        <w:t>[</w:t>
      </w:r>
      <w:r w:rsidR="00E26450" w:rsidRPr="002325C3">
        <w:rPr>
          <w:bCs/>
          <w:color w:val="538135" w:themeColor="accent6" w:themeShade="BF"/>
          <w:rtl/>
        </w:rPr>
        <w:t>بيان حقيقة أبي طالب العشاري</w:t>
      </w:r>
      <w:r>
        <w:rPr>
          <w:color w:val="538135" w:themeColor="accent6" w:themeShade="BF"/>
          <w:rtl/>
        </w:rPr>
        <w:t>]</w:t>
      </w:r>
      <w:r>
        <w:rPr>
          <w:rFonts w:hint="cs"/>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قال الحافظ الذهبي في ترجمته في " ميزان الاعتدال " </w:t>
      </w:r>
      <w:r>
        <w:rPr>
          <w:color w:val="538135" w:themeColor="accent6" w:themeShade="BF"/>
          <w:rtl/>
        </w:rPr>
        <w:t>(</w:t>
      </w:r>
      <w:r w:rsidR="00E26450" w:rsidRPr="002325C3">
        <w:rPr>
          <w:color w:val="538135" w:themeColor="accent6" w:themeShade="BF"/>
          <w:rtl/>
        </w:rPr>
        <w:t>3 / 656 - 657</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أدخلوا عليه أشياء فحدث بها بسلامة باطن </w:t>
      </w:r>
      <w:r>
        <w:rPr>
          <w:color w:val="538135" w:themeColor="accent6" w:themeShade="BF"/>
          <w:rtl/>
        </w:rPr>
        <w:t>[</w:t>
      </w:r>
      <w:r w:rsidR="00E26450" w:rsidRPr="002325C3">
        <w:rPr>
          <w:color w:val="538135" w:themeColor="accent6" w:themeShade="BF"/>
          <w:rtl/>
        </w:rPr>
        <w:t>فهلا شق الذهبي عن باطنه فرأى السلامة فيه</w:t>
      </w:r>
      <w:r>
        <w:rPr>
          <w:color w:val="538135" w:themeColor="accent6" w:themeShade="BF"/>
          <w:rtl/>
        </w:rPr>
        <w:t>!</w:t>
      </w:r>
      <w:r w:rsidR="00E26450" w:rsidRPr="002325C3">
        <w:rPr>
          <w:color w:val="538135" w:themeColor="accent6" w:themeShade="BF"/>
          <w:rtl/>
        </w:rPr>
        <w:t xml:space="preserve"> علما بأنه لم يدركه ولم يره لأنّه ولد بعد وفاته بنحو ثلاثمائة سنة</w:t>
      </w:r>
      <w:r>
        <w:rPr>
          <w:color w:val="538135" w:themeColor="accent6" w:themeShade="BF"/>
          <w:rtl/>
        </w:rPr>
        <w:t>]!!!</w:t>
      </w:r>
      <w:r w:rsidR="00E26450" w:rsidRPr="002325C3">
        <w:rPr>
          <w:color w:val="538135" w:themeColor="accent6" w:themeShade="BF"/>
          <w:rtl/>
        </w:rPr>
        <w:t xml:space="preserve"> منها حديث موضوع في فضل ليلة عاشوراء ومنها عقيدة للشافعي .. " انتهى</w:t>
      </w:r>
      <w:r>
        <w:rPr>
          <w:color w:val="538135" w:themeColor="accent6" w:themeShade="BF"/>
          <w:rtl/>
        </w:rPr>
        <w:t>،</w:t>
      </w:r>
      <w:r w:rsidR="00E26450" w:rsidRPr="002325C3">
        <w:rPr>
          <w:color w:val="538135" w:themeColor="accent6" w:themeShade="BF"/>
          <w:rtl/>
        </w:rPr>
        <w:t xml:space="preserve"> أقول</w:t>
      </w:r>
      <w:r>
        <w:rPr>
          <w:color w:val="538135" w:themeColor="accent6" w:themeShade="BF"/>
          <w:rtl/>
        </w:rPr>
        <w:t>:</w:t>
      </w:r>
      <w:r w:rsidR="00E26450" w:rsidRPr="002325C3">
        <w:rPr>
          <w:color w:val="538135" w:themeColor="accent6" w:themeShade="BF"/>
          <w:rtl/>
        </w:rPr>
        <w:t xml:space="preserve"> ومنها كتاب الرؤية هذا</w:t>
      </w:r>
      <w:r>
        <w:rPr>
          <w:color w:val="538135" w:themeColor="accent6" w:themeShade="BF"/>
          <w:rtl/>
        </w:rPr>
        <w:t>،</w:t>
      </w:r>
      <w:r w:rsidR="00E26450" w:rsidRPr="002325C3">
        <w:rPr>
          <w:color w:val="538135" w:themeColor="accent6" w:themeShade="BF"/>
          <w:rtl/>
        </w:rPr>
        <w:t xml:space="preserve"> لان من حدث بعقيدة مدسوسة على الامام الشافعي رحمه الله تعالى ليس بمستغرب عليه أن يحدث بعقيدة مدسوسة على الدارقطني أليس كذلك يا أصحاب اليقظة</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وقال الحافظ الذهبي في " ميزان </w:t>
      </w:r>
      <w:r w:rsidR="00E26450" w:rsidRPr="002325C3">
        <w:rPr>
          <w:color w:val="538135" w:themeColor="accent6" w:themeShade="BF"/>
          <w:rtl/>
        </w:rPr>
        <w:lastRenderedPageBreak/>
        <w:t xml:space="preserve">الاعتدال " </w:t>
      </w:r>
      <w:r>
        <w:rPr>
          <w:color w:val="538135" w:themeColor="accent6" w:themeShade="BF"/>
          <w:rtl/>
        </w:rPr>
        <w:t>(</w:t>
      </w:r>
      <w:r w:rsidR="00E26450" w:rsidRPr="002325C3">
        <w:rPr>
          <w:color w:val="538135" w:themeColor="accent6" w:themeShade="BF"/>
          <w:rtl/>
        </w:rPr>
        <w:t>3 / 656</w:t>
      </w:r>
      <w:r>
        <w:rPr>
          <w:color w:val="538135" w:themeColor="accent6" w:themeShade="BF"/>
          <w:rtl/>
        </w:rPr>
        <w:t>)</w:t>
      </w:r>
      <w:r w:rsidR="00E26450" w:rsidRPr="002325C3">
        <w:rPr>
          <w:color w:val="538135" w:themeColor="accent6" w:themeShade="BF"/>
          <w:rtl/>
        </w:rPr>
        <w:t xml:space="preserve"> بعد أن ذكر حديثا في سنده العشاري هذا ما نصه</w:t>
      </w:r>
      <w:r>
        <w:rPr>
          <w:color w:val="538135" w:themeColor="accent6" w:themeShade="BF"/>
          <w:rtl/>
        </w:rPr>
        <w:t>:</w:t>
      </w:r>
      <w:r w:rsidR="00E26450" w:rsidRPr="002325C3">
        <w:rPr>
          <w:color w:val="538135" w:themeColor="accent6" w:themeShade="BF"/>
          <w:rtl/>
        </w:rPr>
        <w:t xml:space="preserve"> " فقبح الله من وضعه</w:t>
      </w:r>
      <w:r>
        <w:rPr>
          <w:color w:val="538135" w:themeColor="accent6" w:themeShade="BF"/>
          <w:rtl/>
        </w:rPr>
        <w:t>،</w:t>
      </w:r>
      <w:r w:rsidR="00E26450" w:rsidRPr="002325C3">
        <w:rPr>
          <w:color w:val="538135" w:themeColor="accent6" w:themeShade="BF"/>
          <w:rtl/>
        </w:rPr>
        <w:t xml:space="preserve"> والعتب إنما هو على محدثي بغداد كيف تركوا العشاري يروي هذه الاباطيل " انتهى</w:t>
      </w:r>
      <w:r>
        <w:rPr>
          <w:color w:val="538135" w:themeColor="accent6" w:themeShade="BF"/>
          <w:rtl/>
        </w:rPr>
        <w:t>،</w:t>
      </w:r>
      <w:r w:rsidR="00E26450" w:rsidRPr="002325C3">
        <w:rPr>
          <w:color w:val="538135" w:themeColor="accent6" w:themeShade="BF"/>
          <w:rtl/>
        </w:rPr>
        <w:t xml:space="preserve"> وقد روى الخطيب في كتابه " الكفاية " عن سيدنا ابن عباس قال</w:t>
      </w:r>
      <w:r>
        <w:rPr>
          <w:color w:val="538135" w:themeColor="accent6" w:themeShade="BF"/>
          <w:rtl/>
        </w:rPr>
        <w:t>:</w:t>
      </w:r>
      <w:r w:rsidR="00E26450" w:rsidRPr="002325C3">
        <w:rPr>
          <w:color w:val="538135" w:themeColor="accent6" w:themeShade="BF"/>
          <w:rtl/>
        </w:rPr>
        <w:t xml:space="preserve"> لا يكتب - العلم - عن الشيخ المغفل</w:t>
      </w:r>
      <w:r>
        <w:rPr>
          <w:color w:val="538135" w:themeColor="accent6" w:themeShade="BF"/>
          <w:rtl/>
        </w:rPr>
        <w:t>،</w:t>
      </w:r>
      <w:r w:rsidR="00E26450" w:rsidRPr="002325C3">
        <w:rPr>
          <w:color w:val="538135" w:themeColor="accent6" w:themeShade="BF"/>
          <w:rtl/>
        </w:rPr>
        <w:t xml:space="preserve"> فهل جهل المحققان هذه القاعدة الحديثية</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3</w:t>
      </w:r>
      <w:r>
        <w:rPr>
          <w:color w:val="538135" w:themeColor="accent6" w:themeShade="BF"/>
          <w:rtl/>
        </w:rPr>
        <w:t>)</w:t>
      </w:r>
      <w:r w:rsidR="00E26450" w:rsidRPr="002325C3">
        <w:rPr>
          <w:color w:val="538135" w:themeColor="accent6" w:themeShade="BF"/>
          <w:rtl/>
        </w:rPr>
        <w:t xml:space="preserve"> وقد ختم الذهبي ترجمته في الميزان حيث قال</w:t>
      </w:r>
      <w:r>
        <w:rPr>
          <w:color w:val="538135" w:themeColor="accent6" w:themeShade="BF"/>
          <w:rtl/>
        </w:rPr>
        <w:t>:</w:t>
      </w:r>
      <w:r w:rsidR="00E26450" w:rsidRPr="002325C3">
        <w:rPr>
          <w:color w:val="538135" w:themeColor="accent6" w:themeShade="BF"/>
          <w:rtl/>
        </w:rPr>
        <w:t xml:space="preserve"> " قلت</w:t>
      </w:r>
      <w:r>
        <w:rPr>
          <w:color w:val="538135" w:themeColor="accent6" w:themeShade="BF"/>
          <w:rtl/>
        </w:rPr>
        <w:t>:</w:t>
      </w:r>
      <w:r w:rsidR="00E26450" w:rsidRPr="002325C3">
        <w:rPr>
          <w:color w:val="538135" w:themeColor="accent6" w:themeShade="BF"/>
          <w:rtl/>
        </w:rPr>
        <w:t xml:space="preserve"> ليس بحجة " انتهى</w:t>
      </w:r>
      <w:r>
        <w:rPr>
          <w:color w:val="538135" w:themeColor="accent6" w:themeShade="BF"/>
          <w:rtl/>
        </w:rPr>
        <w:t>،</w:t>
      </w:r>
      <w:r w:rsidR="00E26450" w:rsidRPr="002325C3">
        <w:rPr>
          <w:color w:val="538135" w:themeColor="accent6" w:themeShade="BF"/>
          <w:rtl/>
        </w:rPr>
        <w:t xml:space="preserve"> فأقول ويقول كل منصف هل تثبت المصنفات ويؤخذ العلم عن مثل من هو بهذه الصفة أيها القوم</w:t>
      </w:r>
      <w:r>
        <w:rPr>
          <w:color w:val="538135" w:themeColor="accent6" w:themeShade="BF"/>
          <w:rtl/>
        </w:rPr>
        <w:t>؟!!</w:t>
      </w:r>
      <w:r w:rsidR="00E26450" w:rsidRPr="002325C3">
        <w:rPr>
          <w:color w:val="538135" w:themeColor="accent6" w:themeShade="BF"/>
          <w:rtl/>
        </w:rPr>
        <w:t xml:space="preserve"> </w:t>
      </w:r>
    </w:p>
    <w:p w14:paraId="60AC0ADB" w14:textId="4BCEFB96" w:rsidR="00E26450" w:rsidRPr="002325C3" w:rsidRDefault="00C905BE" w:rsidP="00C905BE">
      <w:pPr>
        <w:rPr>
          <w:color w:val="538135" w:themeColor="accent6" w:themeShade="BF"/>
          <w:rtl/>
        </w:rPr>
      </w:pPr>
      <w:r>
        <w:rPr>
          <w:bCs/>
          <w:color w:val="538135" w:themeColor="accent6" w:themeShade="BF"/>
          <w:rtl/>
        </w:rPr>
        <w:t>[</w:t>
      </w:r>
      <w:r w:rsidR="00E26450" w:rsidRPr="002325C3">
        <w:rPr>
          <w:bCs/>
          <w:color w:val="538135" w:themeColor="accent6" w:themeShade="BF"/>
          <w:rtl/>
        </w:rPr>
        <w:t>وجوب أخذ العلم عن الثقات الاثبات</w:t>
      </w:r>
      <w:r>
        <w:rPr>
          <w:color w:val="538135" w:themeColor="accent6" w:themeShade="BF"/>
          <w:rtl/>
        </w:rPr>
        <w:t>]:</w:t>
      </w:r>
      <w:r w:rsidR="00E26450" w:rsidRPr="002325C3">
        <w:rPr>
          <w:color w:val="538135" w:themeColor="accent6" w:themeShade="BF"/>
          <w:rtl/>
        </w:rPr>
        <w:t xml:space="preserve"> اعلم يرحمني الله وأياك - أيها المنصف - أن العلم لا يؤخذ عن المخلطين أو الكذابين البتة</w:t>
      </w:r>
      <w:r>
        <w:rPr>
          <w:color w:val="538135" w:themeColor="accent6" w:themeShade="BF"/>
          <w:rtl/>
        </w:rPr>
        <w:t>،</w:t>
      </w:r>
      <w:r w:rsidR="00E26450" w:rsidRPr="002325C3">
        <w:rPr>
          <w:color w:val="538135" w:themeColor="accent6" w:themeShade="BF"/>
          <w:rtl/>
        </w:rPr>
        <w:t xml:space="preserve"> فقد روى الامام مسلم رحمه الله تعالى في صحيحه </w:t>
      </w:r>
      <w:r>
        <w:rPr>
          <w:color w:val="538135" w:themeColor="accent6" w:themeShade="BF"/>
          <w:rtl/>
        </w:rPr>
        <w:t>(</w:t>
      </w:r>
      <w:r w:rsidR="00E26450" w:rsidRPr="002325C3">
        <w:rPr>
          <w:color w:val="538135" w:themeColor="accent6" w:themeShade="BF"/>
          <w:rtl/>
        </w:rPr>
        <w:t>1 / 14 طبعة عبد الباقي</w:t>
      </w:r>
      <w:r>
        <w:rPr>
          <w:color w:val="538135" w:themeColor="accent6" w:themeShade="BF"/>
          <w:rtl/>
        </w:rPr>
        <w:t>)</w:t>
      </w:r>
      <w:r w:rsidR="00E26450" w:rsidRPr="002325C3">
        <w:rPr>
          <w:color w:val="538135" w:themeColor="accent6" w:themeShade="BF"/>
          <w:rtl/>
        </w:rPr>
        <w:t xml:space="preserve"> بإسناده عن الامام ابن سيرين قال</w:t>
      </w:r>
      <w:r>
        <w:rPr>
          <w:color w:val="538135" w:themeColor="accent6" w:themeShade="BF"/>
          <w:rtl/>
        </w:rPr>
        <w:t>:</w:t>
      </w:r>
      <w:r w:rsidR="00E26450" w:rsidRPr="002325C3">
        <w:rPr>
          <w:color w:val="538135" w:themeColor="accent6" w:themeShade="BF"/>
          <w:rtl/>
        </w:rPr>
        <w:t xml:space="preserve"> " إن هذا العلم دين فانظروا عمن تأخذون دينكم "</w:t>
      </w:r>
      <w:r>
        <w:rPr>
          <w:color w:val="538135" w:themeColor="accent6" w:themeShade="BF"/>
          <w:rtl/>
        </w:rPr>
        <w:t>،</w:t>
      </w:r>
      <w:r w:rsidR="00E26450" w:rsidRPr="002325C3">
        <w:rPr>
          <w:color w:val="538135" w:themeColor="accent6" w:themeShade="BF"/>
          <w:rtl/>
        </w:rPr>
        <w:t xml:space="preserve"> وروى عن سعد بن إبراهيم أنه قال</w:t>
      </w:r>
      <w:r>
        <w:rPr>
          <w:color w:val="538135" w:themeColor="accent6" w:themeShade="BF"/>
          <w:rtl/>
        </w:rPr>
        <w:t>:</w:t>
      </w:r>
      <w:r w:rsidR="00E26450" w:rsidRPr="002325C3">
        <w:rPr>
          <w:color w:val="538135" w:themeColor="accent6" w:themeShade="BF"/>
          <w:rtl/>
        </w:rPr>
        <w:t xml:space="preserve"> " لا يحدث عن رسول الله صلى الله عليه وسلم إلا الثقات "</w:t>
      </w:r>
      <w:r>
        <w:rPr>
          <w:color w:val="538135" w:themeColor="accent6" w:themeShade="BF"/>
          <w:rtl/>
        </w:rPr>
        <w:t>،</w:t>
      </w:r>
      <w:r w:rsidR="00E26450" w:rsidRPr="002325C3">
        <w:rPr>
          <w:color w:val="538135" w:themeColor="accent6" w:themeShade="BF"/>
          <w:rtl/>
        </w:rPr>
        <w:t xml:space="preserve"> فهل ابن كادش والعشاري منهما</w:t>
      </w:r>
      <w:r>
        <w:rPr>
          <w:color w:val="538135" w:themeColor="accent6" w:themeShade="BF"/>
          <w:rtl/>
        </w:rPr>
        <w:t xml:space="preserve">؟!!! </w:t>
      </w:r>
      <w:r w:rsidR="00E26450" w:rsidRPr="002325C3">
        <w:rPr>
          <w:color w:val="538135" w:themeColor="accent6" w:themeShade="BF"/>
          <w:rtl/>
        </w:rPr>
        <w:t>وكتب العقائد أو ما يسمى بعلم الكلام مما ينبغي أن تصان عنه الاحاديث الموضوعة والمنكرة والضعيفة وقد عاب أهل الحديث على من نشر الاخبار المنكرة بالأسانيد الضعاف المجهولة وقدمها إلى العوام الذين لا يعرفون عيوبها</w:t>
      </w:r>
      <w:r>
        <w:rPr>
          <w:color w:val="538135" w:themeColor="accent6" w:themeShade="BF"/>
          <w:rtl/>
        </w:rPr>
        <w:t>،</w:t>
      </w:r>
      <w:r w:rsidR="00E26450" w:rsidRPr="002325C3">
        <w:rPr>
          <w:color w:val="538135" w:themeColor="accent6" w:themeShade="BF"/>
          <w:rtl/>
        </w:rPr>
        <w:t xml:space="preserve"> قال الامام مسلم رحمه الله تعالى في مقدمة صحيحه </w:t>
      </w:r>
      <w:r>
        <w:rPr>
          <w:color w:val="538135" w:themeColor="accent6" w:themeShade="BF"/>
          <w:rtl/>
        </w:rPr>
        <w:t>(</w:t>
      </w:r>
      <w:r w:rsidR="00E26450" w:rsidRPr="002325C3">
        <w:rPr>
          <w:color w:val="538135" w:themeColor="accent6" w:themeShade="BF"/>
          <w:rtl/>
        </w:rPr>
        <w:t>1 / 8</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وبعد يرحمك الله</w:t>
      </w:r>
      <w:r>
        <w:rPr>
          <w:color w:val="538135" w:themeColor="accent6" w:themeShade="BF"/>
          <w:rtl/>
        </w:rPr>
        <w:t>،</w:t>
      </w:r>
      <w:r w:rsidR="00E26450" w:rsidRPr="002325C3">
        <w:rPr>
          <w:color w:val="538135" w:themeColor="accent6" w:themeShade="BF"/>
          <w:rtl/>
        </w:rPr>
        <w:t xml:space="preserve"> فلولا الذي رأينا من سوء صنيع كثير ممن نصب نفسه محدثا فيما يلزمهم من طرح الاحاديث الضعيفة</w:t>
      </w:r>
      <w:r>
        <w:rPr>
          <w:color w:val="538135" w:themeColor="accent6" w:themeShade="BF"/>
          <w:rtl/>
        </w:rPr>
        <w:t>،</w:t>
      </w:r>
      <w:r w:rsidR="00E26450" w:rsidRPr="002325C3">
        <w:rPr>
          <w:color w:val="538135" w:themeColor="accent6" w:themeShade="BF"/>
          <w:rtl/>
        </w:rPr>
        <w:t xml:space="preserve"> والروايات المنكرة</w:t>
      </w:r>
      <w:r>
        <w:rPr>
          <w:color w:val="538135" w:themeColor="accent6" w:themeShade="BF"/>
          <w:rtl/>
        </w:rPr>
        <w:t>،</w:t>
      </w:r>
      <w:r w:rsidR="00E26450" w:rsidRPr="002325C3">
        <w:rPr>
          <w:color w:val="538135" w:themeColor="accent6" w:themeShade="BF"/>
          <w:rtl/>
        </w:rPr>
        <w:t xml:space="preserve"> وتركهم الاقتصار على الاحاديث الصحيحة المشهورة</w:t>
      </w:r>
      <w:r>
        <w:rPr>
          <w:color w:val="538135" w:themeColor="accent6" w:themeShade="BF"/>
          <w:rtl/>
        </w:rPr>
        <w:t>،</w:t>
      </w:r>
      <w:r w:rsidR="00E26450" w:rsidRPr="002325C3">
        <w:rPr>
          <w:color w:val="538135" w:themeColor="accent6" w:themeShade="BF"/>
          <w:rtl/>
        </w:rPr>
        <w:t xml:space="preserve"> فما نقله الثقات المعروفون بالصدق والامانة</w:t>
      </w:r>
      <w:r>
        <w:rPr>
          <w:color w:val="538135" w:themeColor="accent6" w:themeShade="BF"/>
          <w:rtl/>
        </w:rPr>
        <w:t>،</w:t>
      </w:r>
      <w:r w:rsidR="00E26450" w:rsidRPr="002325C3">
        <w:rPr>
          <w:color w:val="538135" w:themeColor="accent6" w:themeShade="BF"/>
          <w:rtl/>
        </w:rPr>
        <w:t xml:space="preserve"> بعد معرفتهم وإقرارهم بألسنتهم ان كثيرا مما يقذفون به إلى الاغبياء من الناس هو مستنكر</w:t>
      </w:r>
      <w:r>
        <w:rPr>
          <w:color w:val="538135" w:themeColor="accent6" w:themeShade="BF"/>
          <w:rtl/>
        </w:rPr>
        <w:t>،</w:t>
      </w:r>
      <w:r w:rsidR="00E26450" w:rsidRPr="002325C3">
        <w:rPr>
          <w:color w:val="538135" w:themeColor="accent6" w:themeShade="BF"/>
          <w:rtl/>
        </w:rPr>
        <w:t xml:space="preserve"> ومنقول عن قوم غير مرضيين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ممن ذم الرواية عنهم أئمة أهل الحديث .. ولكن من أجل ما أعلمناك من نشر القوم الاخبار المنكرة</w:t>
      </w:r>
      <w:r>
        <w:rPr>
          <w:color w:val="538135" w:themeColor="accent6" w:themeShade="BF"/>
          <w:rtl/>
        </w:rPr>
        <w:t>،</w:t>
      </w:r>
      <w:r w:rsidR="00E26450" w:rsidRPr="002325C3">
        <w:rPr>
          <w:color w:val="538135" w:themeColor="accent6" w:themeShade="BF"/>
          <w:rtl/>
        </w:rPr>
        <w:t xml:space="preserve"> بالأسانيد الضعاف المجهولة</w:t>
      </w:r>
      <w:r>
        <w:rPr>
          <w:color w:val="538135" w:themeColor="accent6" w:themeShade="BF"/>
          <w:rtl/>
        </w:rPr>
        <w:t>،</w:t>
      </w:r>
      <w:r w:rsidR="00E26450" w:rsidRPr="002325C3">
        <w:rPr>
          <w:color w:val="538135" w:themeColor="accent6" w:themeShade="BF"/>
          <w:rtl/>
        </w:rPr>
        <w:t xml:space="preserve"> وقذفهم بها إلى العوام الذين لا يعرفون عيوبها</w:t>
      </w:r>
      <w:r>
        <w:rPr>
          <w:color w:val="538135" w:themeColor="accent6" w:themeShade="BF"/>
          <w:rtl/>
        </w:rPr>
        <w:t>،</w:t>
      </w:r>
      <w:r w:rsidR="00E26450" w:rsidRPr="002325C3">
        <w:rPr>
          <w:color w:val="538135" w:themeColor="accent6" w:themeShade="BF"/>
          <w:rtl/>
        </w:rPr>
        <w:t xml:space="preserve"> خف على قلوبنا إجابتك إلى ما سألت " انتهى</w:t>
      </w:r>
      <w:r>
        <w:rPr>
          <w:color w:val="538135" w:themeColor="accent6" w:themeShade="BF"/>
          <w:rtl/>
        </w:rPr>
        <w:t>،</w:t>
      </w:r>
      <w:r w:rsidR="00E26450" w:rsidRPr="002325C3">
        <w:rPr>
          <w:color w:val="538135" w:themeColor="accent6" w:themeShade="BF"/>
          <w:rtl/>
        </w:rPr>
        <w:t xml:space="preserve"> فليتأمل المحققان</w:t>
      </w:r>
      <w:r>
        <w:rPr>
          <w:color w:val="538135" w:themeColor="accent6" w:themeShade="BF"/>
          <w:rtl/>
        </w:rPr>
        <w:t>!</w:t>
      </w:r>
      <w:r w:rsidR="00E26450" w:rsidRPr="002325C3">
        <w:rPr>
          <w:color w:val="538135" w:themeColor="accent6" w:themeShade="BF"/>
          <w:rtl/>
        </w:rPr>
        <w:t xml:space="preserve"> هذا الكلام النفيس</w:t>
      </w:r>
      <w:r>
        <w:rPr>
          <w:color w:val="538135" w:themeColor="accent6" w:themeShade="BF"/>
          <w:rtl/>
        </w:rPr>
        <w:t>،</w:t>
      </w:r>
      <w:r w:rsidR="00E26450" w:rsidRPr="002325C3">
        <w:rPr>
          <w:color w:val="538135" w:themeColor="accent6" w:themeShade="BF"/>
          <w:rtl/>
        </w:rPr>
        <w:t xml:space="preserve"> وعلى كل نقول لكم بينكما وبين ثبوت نسبة الكتاب إلى الدارقطني الاسناد</w:t>
      </w:r>
      <w:r>
        <w:rPr>
          <w:color w:val="538135" w:themeColor="accent6" w:themeShade="BF"/>
          <w:rtl/>
        </w:rPr>
        <w:t>،</w:t>
      </w:r>
      <w:r w:rsidR="00E26450" w:rsidRPr="002325C3">
        <w:rPr>
          <w:color w:val="538135" w:themeColor="accent6" w:themeShade="BF"/>
          <w:rtl/>
        </w:rPr>
        <w:t xml:space="preserve"> " ولولا الاسناد لقال من شاء ما شاء " كما قال الامام عبد الله بن المبارك ففي مقدمة صحيح مسلم </w:t>
      </w:r>
      <w:r>
        <w:rPr>
          <w:color w:val="538135" w:themeColor="accent6" w:themeShade="BF"/>
          <w:rtl/>
        </w:rPr>
        <w:t>(</w:t>
      </w:r>
      <w:r w:rsidR="00E26450" w:rsidRPr="002325C3">
        <w:rPr>
          <w:color w:val="538135" w:themeColor="accent6" w:themeShade="BF"/>
          <w:rtl/>
        </w:rPr>
        <w:t>1 / 15</w:t>
      </w:r>
      <w:r>
        <w:rPr>
          <w:color w:val="538135" w:themeColor="accent6" w:themeShade="BF"/>
          <w:rtl/>
        </w:rPr>
        <w:t>)</w:t>
      </w:r>
      <w:r w:rsidR="00E26450" w:rsidRPr="002325C3">
        <w:rPr>
          <w:color w:val="538135" w:themeColor="accent6" w:themeShade="BF"/>
          <w:rtl/>
        </w:rPr>
        <w:t xml:space="preserve"> عن الامام عبد الله بن المبارك</w:t>
      </w:r>
      <w:r>
        <w:rPr>
          <w:color w:val="538135" w:themeColor="accent6" w:themeShade="BF"/>
          <w:rtl/>
        </w:rPr>
        <w:t>،</w:t>
      </w:r>
      <w:r w:rsidR="00E26450" w:rsidRPr="002325C3">
        <w:rPr>
          <w:color w:val="538135" w:themeColor="accent6" w:themeShade="BF"/>
          <w:rtl/>
        </w:rPr>
        <w:t xml:space="preserve"> قال</w:t>
      </w:r>
      <w:r>
        <w:rPr>
          <w:color w:val="538135" w:themeColor="accent6" w:themeShade="BF"/>
          <w:rtl/>
        </w:rPr>
        <w:t>:</w:t>
      </w:r>
      <w:r w:rsidR="00E26450" w:rsidRPr="002325C3">
        <w:rPr>
          <w:color w:val="538135" w:themeColor="accent6" w:themeShade="BF"/>
          <w:rtl/>
        </w:rPr>
        <w:t xml:space="preserve"> " الاسناد من الدين</w:t>
      </w:r>
      <w:r>
        <w:rPr>
          <w:color w:val="538135" w:themeColor="accent6" w:themeShade="BF"/>
          <w:rtl/>
        </w:rPr>
        <w:t>،</w:t>
      </w:r>
      <w:r w:rsidR="00E26450" w:rsidRPr="002325C3">
        <w:rPr>
          <w:color w:val="538135" w:themeColor="accent6" w:themeShade="BF"/>
          <w:rtl/>
        </w:rPr>
        <w:t xml:space="preserve"> ولولا الاسناد لقال من شاء ما شاء "</w:t>
      </w:r>
      <w:r>
        <w:rPr>
          <w:color w:val="538135" w:themeColor="accent6" w:themeShade="BF"/>
          <w:rtl/>
        </w:rPr>
        <w:t>،</w:t>
      </w:r>
      <w:r w:rsidR="00E26450" w:rsidRPr="002325C3">
        <w:rPr>
          <w:color w:val="538135" w:themeColor="accent6" w:themeShade="BF"/>
          <w:rtl/>
        </w:rPr>
        <w:t xml:space="preserve"> وقال - الامام ابن المبارك - أيضا</w:t>
      </w:r>
      <w:r>
        <w:rPr>
          <w:color w:val="538135" w:themeColor="accent6" w:themeShade="BF"/>
          <w:rtl/>
        </w:rPr>
        <w:t>:</w:t>
      </w:r>
      <w:r w:rsidR="00E26450" w:rsidRPr="002325C3">
        <w:rPr>
          <w:color w:val="538135" w:themeColor="accent6" w:themeShade="BF"/>
          <w:rtl/>
        </w:rPr>
        <w:t xml:space="preserve"> " بيننا وبين القوم القوائم . يعني الاسناد "</w:t>
      </w:r>
      <w:r>
        <w:rPr>
          <w:color w:val="538135" w:themeColor="accent6" w:themeShade="BF"/>
          <w:rtl/>
        </w:rPr>
        <w:t>،</w:t>
      </w:r>
      <w:r w:rsidR="00E26450" w:rsidRPr="002325C3">
        <w:rPr>
          <w:color w:val="538135" w:themeColor="accent6" w:themeShade="BF"/>
          <w:rtl/>
        </w:rPr>
        <w:t xml:space="preserve"> </w:t>
      </w:r>
    </w:p>
    <w:p w14:paraId="43295770" w14:textId="74D69E8B" w:rsidR="00E26450" w:rsidRPr="002325C3" w:rsidRDefault="00C905BE" w:rsidP="00C905BE">
      <w:pPr>
        <w:rPr>
          <w:color w:val="538135" w:themeColor="accent6" w:themeShade="BF"/>
          <w:rtl/>
        </w:rPr>
      </w:pPr>
      <w:r>
        <w:rPr>
          <w:rFonts w:hint="cs"/>
          <w:bCs/>
          <w:color w:val="538135" w:themeColor="accent6" w:themeShade="BF"/>
          <w:rtl/>
        </w:rPr>
        <w:lastRenderedPageBreak/>
        <w:t>[</w:t>
      </w:r>
      <w:r w:rsidR="00E26450" w:rsidRPr="002325C3">
        <w:rPr>
          <w:bCs/>
          <w:color w:val="538135" w:themeColor="accent6" w:themeShade="BF"/>
          <w:rtl/>
        </w:rPr>
        <w:t>تنبيه</w:t>
      </w:r>
      <w:r>
        <w:rPr>
          <w:bCs/>
          <w:color w:val="538135" w:themeColor="accent6" w:themeShade="BF"/>
          <w:rtl/>
        </w:rPr>
        <w:t>]:</w:t>
      </w:r>
      <w:r w:rsidR="00E26450" w:rsidRPr="002325C3">
        <w:rPr>
          <w:color w:val="538135" w:themeColor="accent6" w:themeShade="BF"/>
          <w:rtl/>
        </w:rPr>
        <w:t xml:space="preserve"> لقد سبق الكذب من العشاري وابن كادش تلميذه على الدارقطني حيث رويا أبياتا عنه يجل مقام ذلك الامام أن يقولها أو يتلفظ بها والابيات كما هي في " بدائع الفوائد " لابن القيم </w:t>
      </w:r>
      <w:r>
        <w:rPr>
          <w:color w:val="538135" w:themeColor="accent6" w:themeShade="BF"/>
          <w:rtl/>
        </w:rPr>
        <w:t>(</w:t>
      </w:r>
      <w:r w:rsidR="00E26450" w:rsidRPr="002325C3">
        <w:rPr>
          <w:color w:val="538135" w:themeColor="accent6" w:themeShade="BF"/>
          <w:rtl/>
        </w:rPr>
        <w:t>4 / 39</w:t>
      </w:r>
      <w:r>
        <w:rPr>
          <w:color w:val="538135" w:themeColor="accent6" w:themeShade="BF"/>
          <w:rtl/>
        </w:rPr>
        <w:t>):</w:t>
      </w:r>
      <w:r w:rsidR="00E26450" w:rsidRPr="002325C3">
        <w:rPr>
          <w:color w:val="538135" w:themeColor="accent6" w:themeShade="BF"/>
          <w:rtl/>
        </w:rPr>
        <w:t xml:space="preserve"> حديث الشفاعة عن أحمد إلى أحمد المصطفى نسنده وجاء حديث بإقعاده </w:t>
      </w:r>
      <w:r w:rsidR="00E26450" w:rsidRPr="002325C3">
        <w:rPr>
          <w:rFonts w:hint="cs"/>
          <w:color w:val="538135" w:themeColor="accent6" w:themeShade="BF"/>
          <w:rtl/>
        </w:rPr>
        <w:t>[</w:t>
      </w:r>
      <w:r w:rsidR="00E26450" w:rsidRPr="002325C3">
        <w:rPr>
          <w:color w:val="538135" w:themeColor="accent6" w:themeShade="BF"/>
          <w:sz w:val="24"/>
          <w:szCs w:val="24"/>
          <w:rtl/>
        </w:rPr>
        <w:t>ويريد أن النبي يقعد يوم القيامة بجنب الله على العرش</w:t>
      </w:r>
      <w:r>
        <w:rPr>
          <w:color w:val="538135" w:themeColor="accent6" w:themeShade="BF"/>
          <w:sz w:val="24"/>
          <w:szCs w:val="24"/>
          <w:rtl/>
        </w:rPr>
        <w:t>،</w:t>
      </w:r>
      <w:r w:rsidR="00E26450" w:rsidRPr="002325C3">
        <w:rPr>
          <w:color w:val="538135" w:themeColor="accent6" w:themeShade="BF"/>
          <w:sz w:val="24"/>
          <w:szCs w:val="24"/>
          <w:rtl/>
        </w:rPr>
        <w:t xml:space="preserve"> تعالى الله عن هذا الافتراء علوا كبيرا . وذلك كما ذكره ابن القيم وزعم أنه فائدة في " بدائع فوائده " </w:t>
      </w:r>
      <w:r>
        <w:rPr>
          <w:color w:val="538135" w:themeColor="accent6" w:themeShade="BF"/>
          <w:sz w:val="24"/>
          <w:szCs w:val="24"/>
          <w:rtl/>
        </w:rPr>
        <w:t>(</w:t>
      </w:r>
      <w:r w:rsidR="00E26450" w:rsidRPr="002325C3">
        <w:rPr>
          <w:color w:val="538135" w:themeColor="accent6" w:themeShade="BF"/>
          <w:sz w:val="24"/>
          <w:szCs w:val="24"/>
          <w:rtl/>
        </w:rPr>
        <w:t>4 / 39</w:t>
      </w:r>
      <w:r>
        <w:rPr>
          <w:color w:val="538135" w:themeColor="accent6" w:themeShade="BF"/>
          <w:sz w:val="24"/>
          <w:szCs w:val="24"/>
          <w:rtl/>
        </w:rPr>
        <w:t>)</w:t>
      </w:r>
      <w:r w:rsidR="00E26450" w:rsidRPr="002325C3">
        <w:rPr>
          <w:color w:val="538135" w:themeColor="accent6" w:themeShade="BF"/>
          <w:sz w:val="24"/>
          <w:szCs w:val="24"/>
          <w:rtl/>
        </w:rPr>
        <w:t xml:space="preserve"> أي قبل ذلك بصحيفة</w:t>
      </w:r>
      <w:r>
        <w:rPr>
          <w:color w:val="538135" w:themeColor="accent6" w:themeShade="BF"/>
          <w:sz w:val="24"/>
          <w:szCs w:val="24"/>
          <w:rtl/>
        </w:rPr>
        <w:t>]</w:t>
      </w:r>
      <w:r w:rsidR="00E26450" w:rsidRPr="002325C3">
        <w:rPr>
          <w:rFonts w:hint="cs"/>
          <w:color w:val="538135" w:themeColor="accent6" w:themeShade="BF"/>
          <w:rtl/>
        </w:rPr>
        <w:t xml:space="preserve"> </w:t>
      </w:r>
      <w:r w:rsidR="00E26450" w:rsidRPr="002325C3">
        <w:rPr>
          <w:color w:val="538135" w:themeColor="accent6" w:themeShade="BF"/>
          <w:rtl/>
        </w:rPr>
        <w:t>على العرش أيضا فلا نجحده أمروا الحديث على وجهه ولا تدخلوا فيه ما يفسده ولا تنكروا أنه قاعد</w:t>
      </w:r>
      <w:r w:rsidR="00E26450" w:rsidRPr="002325C3">
        <w:rPr>
          <w:rFonts w:hint="cs"/>
          <w:color w:val="538135" w:themeColor="accent6" w:themeShade="BF"/>
          <w:rtl/>
        </w:rPr>
        <w:t xml:space="preserve"> [</w:t>
      </w:r>
      <w:r w:rsidR="00E26450" w:rsidRPr="002325C3">
        <w:rPr>
          <w:color w:val="538135" w:themeColor="accent6" w:themeShade="BF"/>
          <w:sz w:val="24"/>
          <w:szCs w:val="24"/>
          <w:rtl/>
        </w:rPr>
        <w:t>يعني بذلك الله تعالى عما يقول</w:t>
      </w:r>
      <w:r>
        <w:rPr>
          <w:color w:val="538135" w:themeColor="accent6" w:themeShade="BF"/>
          <w:sz w:val="24"/>
          <w:szCs w:val="24"/>
          <w:rtl/>
        </w:rPr>
        <w:t>]</w:t>
      </w:r>
      <w:r w:rsidR="00E26450" w:rsidRPr="002325C3">
        <w:rPr>
          <w:color w:val="538135" w:themeColor="accent6" w:themeShade="BF"/>
          <w:rtl/>
        </w:rPr>
        <w:t xml:space="preserve"> ولا تنكروا أنه يقعده </w:t>
      </w:r>
      <w:r w:rsidR="00E26450" w:rsidRPr="002325C3">
        <w:rPr>
          <w:rFonts w:hint="cs"/>
          <w:color w:val="538135" w:themeColor="accent6" w:themeShade="BF"/>
          <w:rtl/>
        </w:rPr>
        <w:t>[</w:t>
      </w:r>
      <w:r w:rsidR="00E26450" w:rsidRPr="002325C3">
        <w:rPr>
          <w:color w:val="538135" w:themeColor="accent6" w:themeShade="BF"/>
          <w:sz w:val="24"/>
          <w:szCs w:val="24"/>
          <w:rtl/>
        </w:rPr>
        <w:t>اي النبي صلى الله عليه وسلم</w:t>
      </w:r>
      <w:r>
        <w:rPr>
          <w:color w:val="538135" w:themeColor="accent6" w:themeShade="BF"/>
          <w:sz w:val="24"/>
          <w:szCs w:val="24"/>
          <w:rtl/>
        </w:rPr>
        <w:t>]</w:t>
      </w:r>
      <w:r w:rsidR="00E26450" w:rsidRPr="002325C3">
        <w:rPr>
          <w:color w:val="538135" w:themeColor="accent6" w:themeShade="BF"/>
          <w:rtl/>
        </w:rPr>
        <w:t>، وبهذه المناسبة أقول</w:t>
      </w:r>
      <w:r>
        <w:rPr>
          <w:color w:val="538135" w:themeColor="accent6" w:themeShade="BF"/>
          <w:rtl/>
        </w:rPr>
        <w:t>:</w:t>
      </w:r>
      <w:r w:rsidR="00E26450" w:rsidRPr="002325C3">
        <w:rPr>
          <w:color w:val="538135" w:themeColor="accent6" w:themeShade="BF"/>
          <w:rtl/>
        </w:rPr>
        <w:t xml:space="preserve"> إن الشيخ المتناقض</w:t>
      </w:r>
      <w:r>
        <w:rPr>
          <w:color w:val="538135" w:themeColor="accent6" w:themeShade="BF"/>
          <w:rtl/>
        </w:rPr>
        <w:t>!!</w:t>
      </w:r>
      <w:r w:rsidR="00E26450" w:rsidRPr="002325C3">
        <w:rPr>
          <w:color w:val="538135" w:themeColor="accent6" w:themeShade="BF"/>
          <w:rtl/>
        </w:rPr>
        <w:t xml:space="preserve"> حكم في سلسلته الضعيفة الثانية ص </w:t>
      </w:r>
      <w:r>
        <w:rPr>
          <w:color w:val="538135" w:themeColor="accent6" w:themeShade="BF"/>
          <w:rtl/>
        </w:rPr>
        <w:t>(</w:t>
      </w:r>
      <w:r w:rsidR="00E26450" w:rsidRPr="002325C3">
        <w:rPr>
          <w:color w:val="538135" w:themeColor="accent6" w:themeShade="BF"/>
          <w:rtl/>
        </w:rPr>
        <w:t>256</w:t>
      </w:r>
      <w:r>
        <w:rPr>
          <w:color w:val="538135" w:themeColor="accent6" w:themeShade="BF"/>
          <w:rtl/>
        </w:rPr>
        <w:t>)</w:t>
      </w:r>
      <w:r w:rsidR="00E26450" w:rsidRPr="002325C3">
        <w:rPr>
          <w:color w:val="538135" w:themeColor="accent6" w:themeShade="BF"/>
          <w:rtl/>
        </w:rPr>
        <w:t xml:space="preserve"> الطبعة الثانية على سند ابن كادش عن العشاري بأنه لا يصح إذ قال هناك</w:t>
      </w:r>
      <w:r>
        <w:rPr>
          <w:color w:val="538135" w:themeColor="accent6" w:themeShade="BF"/>
          <w:rtl/>
        </w:rPr>
        <w:t>:</w:t>
      </w:r>
      <w:r w:rsidR="00E26450" w:rsidRPr="002325C3">
        <w:rPr>
          <w:color w:val="538135" w:themeColor="accent6" w:themeShade="BF"/>
          <w:rtl/>
        </w:rPr>
        <w:t xml:space="preserve"> " إن مما ينكر في هذا الباب ما رواه أبو محمد الدشتي في " إثبات الحد " </w:t>
      </w:r>
      <w:r>
        <w:rPr>
          <w:color w:val="538135" w:themeColor="accent6" w:themeShade="BF"/>
          <w:rtl/>
        </w:rPr>
        <w:t>(</w:t>
      </w:r>
      <w:r w:rsidR="00E26450" w:rsidRPr="002325C3">
        <w:rPr>
          <w:color w:val="538135" w:themeColor="accent6" w:themeShade="BF"/>
          <w:rtl/>
        </w:rPr>
        <w:t>144 / 1 - 2</w:t>
      </w:r>
      <w:r>
        <w:rPr>
          <w:color w:val="538135" w:themeColor="accent6" w:themeShade="BF"/>
          <w:rtl/>
        </w:rPr>
        <w:t>)</w:t>
      </w:r>
      <w:r w:rsidR="00E26450" w:rsidRPr="002325C3">
        <w:rPr>
          <w:color w:val="538135" w:themeColor="accent6" w:themeShade="BF"/>
          <w:rtl/>
        </w:rPr>
        <w:t xml:space="preserve"> من طريق أبي العز أحمد بن عبيد الله بن كادش</w:t>
      </w:r>
      <w:r>
        <w:rPr>
          <w:color w:val="538135" w:themeColor="accent6" w:themeShade="BF"/>
          <w:rtl/>
        </w:rPr>
        <w:t>:</w:t>
      </w:r>
      <w:r w:rsidR="00E26450" w:rsidRPr="002325C3">
        <w:rPr>
          <w:color w:val="538135" w:themeColor="accent6" w:themeShade="BF"/>
          <w:rtl/>
        </w:rPr>
        <w:t xml:space="preserve"> أنشدنا أبو طالب محمد بن علي الحربي</w:t>
      </w:r>
      <w:r w:rsidR="00E26450" w:rsidRPr="002325C3">
        <w:rPr>
          <w:rFonts w:hint="cs"/>
          <w:color w:val="538135" w:themeColor="accent6" w:themeShade="BF"/>
          <w:rtl/>
        </w:rPr>
        <w:t xml:space="preserve"> [</w:t>
      </w:r>
      <w:r w:rsidR="00E26450" w:rsidRPr="002325C3">
        <w:rPr>
          <w:color w:val="538135" w:themeColor="accent6" w:themeShade="BF"/>
          <w:sz w:val="24"/>
          <w:szCs w:val="24"/>
          <w:rtl/>
        </w:rPr>
        <w:t>وهو العشاري</w:t>
      </w:r>
      <w:r>
        <w:rPr>
          <w:color w:val="538135" w:themeColor="accent6" w:themeShade="BF"/>
          <w:sz w:val="24"/>
          <w:rtl/>
        </w:rPr>
        <w:t>]</w:t>
      </w:r>
      <w:r>
        <w:rPr>
          <w:color w:val="538135" w:themeColor="accent6" w:themeShade="BF"/>
          <w:rtl/>
        </w:rPr>
        <w:t>،</w:t>
      </w:r>
      <w:r w:rsidR="00E26450" w:rsidRPr="002325C3">
        <w:rPr>
          <w:color w:val="538135" w:themeColor="accent6" w:themeShade="BF"/>
          <w:rtl/>
        </w:rPr>
        <w:t xml:space="preserve"> أنشدنا الامام أبو الحسن علي بن عمر الدارقطني رحمه الله قال</w:t>
      </w:r>
      <w:r>
        <w:rPr>
          <w:color w:val="538135" w:themeColor="accent6" w:themeShade="BF"/>
          <w:rtl/>
        </w:rPr>
        <w:t>:</w:t>
      </w:r>
      <w:r w:rsidR="00E26450" w:rsidRPr="002325C3">
        <w:rPr>
          <w:color w:val="538135" w:themeColor="accent6" w:themeShade="BF"/>
          <w:rtl/>
        </w:rPr>
        <w:t xml:space="preserve"> " حديث الشفاعة في أحمد إلى أحمد المصطفى نسنده فأما حديث بإقعاده على العرش فلا نجحده</w:t>
      </w:r>
      <w:r>
        <w:rPr>
          <w:color w:val="538135" w:themeColor="accent6" w:themeShade="BF"/>
          <w:rtl/>
        </w:rPr>
        <w:t>،</w:t>
      </w:r>
      <w:r w:rsidR="00E26450" w:rsidRPr="002325C3">
        <w:rPr>
          <w:color w:val="538135" w:themeColor="accent6" w:themeShade="BF"/>
          <w:rtl/>
        </w:rPr>
        <w:t xml:space="preserve"> أمروا الحديث على وجهه ولا تدخلوا فيه ما يفسده</w:t>
      </w:r>
      <w:r>
        <w:rPr>
          <w:color w:val="538135" w:themeColor="accent6" w:themeShade="BF"/>
          <w:rtl/>
        </w:rPr>
        <w:t>،</w:t>
      </w:r>
      <w:r w:rsidR="00E26450" w:rsidRPr="002325C3">
        <w:rPr>
          <w:color w:val="538135" w:themeColor="accent6" w:themeShade="BF"/>
          <w:rtl/>
        </w:rPr>
        <w:t xml:space="preserve"> ولا تنكروا أنه قاعد ولا تجحدوا أنه يقعده</w:t>
      </w:r>
      <w:r>
        <w:rPr>
          <w:color w:val="538135" w:themeColor="accent6" w:themeShade="BF"/>
          <w:rtl/>
        </w:rPr>
        <w:t>،</w:t>
      </w:r>
      <w:r w:rsidR="00E26450" w:rsidRPr="002325C3">
        <w:rPr>
          <w:color w:val="538135" w:themeColor="accent6" w:themeShade="BF"/>
          <w:rtl/>
        </w:rPr>
        <w:t xml:space="preserve"> فهذا إسناده لا يصح</w:t>
      </w:r>
      <w:r>
        <w:rPr>
          <w:color w:val="538135" w:themeColor="accent6" w:themeShade="BF"/>
          <w:rtl/>
        </w:rPr>
        <w:t>،</w:t>
      </w:r>
      <w:r w:rsidR="00E26450" w:rsidRPr="002325C3">
        <w:rPr>
          <w:color w:val="538135" w:themeColor="accent6" w:themeShade="BF"/>
          <w:rtl/>
        </w:rPr>
        <w:t xml:space="preserve"> من أجل أبي العز هذا</w:t>
      </w:r>
      <w:r>
        <w:rPr>
          <w:color w:val="538135" w:themeColor="accent6" w:themeShade="BF"/>
          <w:rtl/>
        </w:rPr>
        <w:t>،</w:t>
      </w:r>
      <w:r w:rsidR="00E26450" w:rsidRPr="002325C3">
        <w:rPr>
          <w:color w:val="538135" w:themeColor="accent6" w:themeShade="BF"/>
          <w:rtl/>
        </w:rPr>
        <w:t xml:space="preserve"> فقد أورده ابن العماد في وفيات سنة </w:t>
      </w:r>
      <w:r>
        <w:rPr>
          <w:color w:val="538135" w:themeColor="accent6" w:themeShade="BF"/>
          <w:rtl/>
        </w:rPr>
        <w:t>(</w:t>
      </w:r>
      <w:r w:rsidR="00E26450" w:rsidRPr="002325C3">
        <w:rPr>
          <w:color w:val="538135" w:themeColor="accent6" w:themeShade="BF"/>
          <w:rtl/>
        </w:rPr>
        <w:t>529</w:t>
      </w:r>
      <w:r>
        <w:rPr>
          <w:color w:val="538135" w:themeColor="accent6" w:themeShade="BF"/>
          <w:rtl/>
        </w:rPr>
        <w:t>)</w:t>
      </w:r>
      <w:r w:rsidR="00E26450" w:rsidRPr="002325C3">
        <w:rPr>
          <w:color w:val="538135" w:themeColor="accent6" w:themeShade="BF"/>
          <w:rtl/>
        </w:rPr>
        <w:t xml:space="preserve"> من الشذرات </w:t>
      </w:r>
      <w:r>
        <w:rPr>
          <w:color w:val="538135" w:themeColor="accent6" w:themeShade="BF"/>
          <w:rtl/>
        </w:rPr>
        <w:t>(</w:t>
      </w:r>
      <w:r w:rsidR="00E26450" w:rsidRPr="002325C3">
        <w:rPr>
          <w:color w:val="538135" w:themeColor="accent6" w:themeShade="BF"/>
          <w:rtl/>
        </w:rPr>
        <w:t>4 / 78</w:t>
      </w:r>
      <w:r>
        <w:rPr>
          <w:color w:val="538135" w:themeColor="accent6" w:themeShade="BF"/>
          <w:rtl/>
        </w:rPr>
        <w:t>)</w:t>
      </w:r>
      <w:r w:rsidR="00E26450" w:rsidRPr="002325C3">
        <w:rPr>
          <w:color w:val="538135" w:themeColor="accent6" w:themeShade="BF"/>
          <w:rtl/>
        </w:rPr>
        <w:t xml:space="preserve"> وقال</w:t>
      </w:r>
      <w:r>
        <w:rPr>
          <w:color w:val="538135" w:themeColor="accent6" w:themeShade="BF"/>
          <w:rtl/>
        </w:rPr>
        <w:t>:</w:t>
      </w:r>
      <w:r w:rsidR="00E26450" w:rsidRPr="002325C3">
        <w:rPr>
          <w:color w:val="538135" w:themeColor="accent6" w:themeShade="BF"/>
          <w:rtl/>
        </w:rPr>
        <w:t xml:space="preserve"> قال عبد الوهاب الانماطي</w:t>
      </w:r>
      <w:r>
        <w:rPr>
          <w:color w:val="538135" w:themeColor="accent6" w:themeShade="BF"/>
          <w:rtl/>
        </w:rPr>
        <w:t>:</w:t>
      </w:r>
      <w:r w:rsidR="00E26450" w:rsidRPr="002325C3">
        <w:rPr>
          <w:color w:val="538135" w:themeColor="accent6" w:themeShade="BF"/>
          <w:rtl/>
        </w:rPr>
        <w:t xml:space="preserve"> كان مخلطا</w:t>
      </w:r>
      <w:r>
        <w:rPr>
          <w:color w:val="538135" w:themeColor="accent6" w:themeShade="BF"/>
          <w:rtl/>
        </w:rPr>
        <w:t>،</w:t>
      </w:r>
      <w:r w:rsidR="00E26450" w:rsidRPr="002325C3">
        <w:rPr>
          <w:color w:val="538135" w:themeColor="accent6" w:themeShade="BF"/>
          <w:rtl/>
        </w:rPr>
        <w:t xml:space="preserve"> وأما شيخه أبو طالب وهو العشاري فقد أورده في وفيات سنة </w:t>
      </w:r>
      <w:r>
        <w:rPr>
          <w:color w:val="538135" w:themeColor="accent6" w:themeShade="BF"/>
          <w:rtl/>
        </w:rPr>
        <w:t>(</w:t>
      </w:r>
      <w:r w:rsidR="00E26450" w:rsidRPr="002325C3">
        <w:rPr>
          <w:color w:val="538135" w:themeColor="accent6" w:themeShade="BF"/>
          <w:rtl/>
        </w:rPr>
        <w:t>451</w:t>
      </w:r>
      <w:r>
        <w:rPr>
          <w:color w:val="538135" w:themeColor="accent6" w:themeShade="BF"/>
          <w:rtl/>
        </w:rPr>
        <w:t>)</w:t>
      </w:r>
      <w:r w:rsidR="00E26450" w:rsidRPr="002325C3">
        <w:rPr>
          <w:color w:val="538135" w:themeColor="accent6" w:themeShade="BF"/>
          <w:rtl/>
        </w:rPr>
        <w:t xml:space="preserve"> وقال </w:t>
      </w:r>
      <w:r>
        <w:rPr>
          <w:color w:val="538135" w:themeColor="accent6" w:themeShade="BF"/>
          <w:rtl/>
        </w:rPr>
        <w:t>(</w:t>
      </w:r>
      <w:r w:rsidR="00E26450" w:rsidRPr="002325C3">
        <w:rPr>
          <w:color w:val="538135" w:themeColor="accent6" w:themeShade="BF"/>
          <w:rtl/>
        </w:rPr>
        <w:t>3 / 289</w:t>
      </w:r>
      <w:r>
        <w:rPr>
          <w:color w:val="538135" w:themeColor="accent6" w:themeShade="BF"/>
          <w:rtl/>
        </w:rPr>
        <w:t>):</w:t>
      </w:r>
      <w:r w:rsidR="00E26450" w:rsidRPr="002325C3">
        <w:rPr>
          <w:color w:val="538135" w:themeColor="accent6" w:themeShade="BF"/>
          <w:rtl/>
        </w:rPr>
        <w:t xml:space="preserve"> كان صالحا خيرا عالما زاهدا ... " انتهى كلام الشيخ</w:t>
      </w:r>
      <w:r>
        <w:rPr>
          <w:color w:val="538135" w:themeColor="accent6" w:themeShade="BF"/>
          <w:rtl/>
        </w:rPr>
        <w:t>!!</w:t>
      </w:r>
      <w:r w:rsidR="00E26450" w:rsidRPr="002325C3">
        <w:rPr>
          <w:color w:val="538135" w:themeColor="accent6" w:themeShade="BF"/>
          <w:rtl/>
        </w:rPr>
        <w:t xml:space="preserve"> المتناقض</w:t>
      </w:r>
      <w:r>
        <w:rPr>
          <w:color w:val="538135" w:themeColor="accent6" w:themeShade="BF"/>
          <w:rtl/>
        </w:rPr>
        <w:t>!!</w:t>
      </w:r>
      <w:r w:rsidR="00E26450" w:rsidRPr="002325C3">
        <w:rPr>
          <w:color w:val="538135" w:themeColor="accent6" w:themeShade="BF"/>
          <w:rtl/>
        </w:rPr>
        <w:t xml:space="preserve"> . وقد قصر المتناقض</w:t>
      </w:r>
      <w:r>
        <w:rPr>
          <w:color w:val="538135" w:themeColor="accent6" w:themeShade="BF"/>
          <w:rtl/>
        </w:rPr>
        <w:t>!!</w:t>
      </w:r>
      <w:r w:rsidR="00E26450" w:rsidRPr="002325C3">
        <w:rPr>
          <w:color w:val="538135" w:themeColor="accent6" w:themeShade="BF"/>
          <w:rtl/>
        </w:rPr>
        <w:t xml:space="preserve"> في تتبع هذين الرجلين من الكتب الخاصة بالجرح والتعديل كالميزان واللسان وعمد إلى كتاب تاريخ لا يعول عليه ولا على مثله في معرفة حال الرجال جرحا وتعديلا فنقل منه</w:t>
      </w:r>
      <w:r>
        <w:rPr>
          <w:color w:val="538135" w:themeColor="accent6" w:themeShade="BF"/>
          <w:rtl/>
        </w:rPr>
        <w:t>،</w:t>
      </w:r>
      <w:r w:rsidR="00E26450" w:rsidRPr="002325C3">
        <w:rPr>
          <w:color w:val="538135" w:themeColor="accent6" w:themeShade="BF"/>
          <w:rtl/>
        </w:rPr>
        <w:t xml:space="preserve"> ومنه يعلم تقصيره وقصر باعه في هذا الفن</w:t>
      </w:r>
      <w:r>
        <w:rPr>
          <w:color w:val="538135" w:themeColor="accent6" w:themeShade="BF"/>
          <w:rtl/>
        </w:rPr>
        <w:t>،</w:t>
      </w:r>
      <w:r w:rsidR="00E26450" w:rsidRPr="002325C3">
        <w:rPr>
          <w:color w:val="538135" w:themeColor="accent6" w:themeShade="BF"/>
          <w:rtl/>
        </w:rPr>
        <w:t xml:space="preserve"> لأنّه لو كان قد رجع إلى " اللسان " ونظر إلى ما نقلناه هنا في حق العشاري بالأخص وابن كادش لما اقتصر على ما ذكر والتوفيق عزيز والحمد لله</w:t>
      </w:r>
      <w:r>
        <w:rPr>
          <w:color w:val="538135" w:themeColor="accent6" w:themeShade="BF"/>
          <w:rtl/>
        </w:rPr>
        <w:t>،</w:t>
      </w:r>
      <w:r w:rsidR="00E26450" w:rsidRPr="002325C3">
        <w:rPr>
          <w:color w:val="538135" w:themeColor="accent6" w:themeShade="BF"/>
          <w:rtl/>
        </w:rPr>
        <w:t xml:space="preserve"> </w:t>
      </w:r>
    </w:p>
    <w:p w14:paraId="240C4266" w14:textId="51A329BF" w:rsidR="00E26450" w:rsidRPr="002325C3" w:rsidRDefault="00C905BE" w:rsidP="00C905BE">
      <w:pPr>
        <w:rPr>
          <w:color w:val="538135" w:themeColor="accent6" w:themeShade="BF"/>
          <w:rtl/>
        </w:rPr>
      </w:pPr>
      <w:r>
        <w:rPr>
          <w:rFonts w:hint="cs"/>
          <w:bCs/>
          <w:color w:val="538135" w:themeColor="accent6" w:themeShade="BF"/>
          <w:rtl/>
        </w:rPr>
        <w:t>[</w:t>
      </w:r>
      <w:r w:rsidR="00E26450" w:rsidRPr="002325C3">
        <w:rPr>
          <w:bCs/>
          <w:color w:val="538135" w:themeColor="accent6" w:themeShade="BF"/>
          <w:rtl/>
        </w:rPr>
        <w:t>تكميل</w:t>
      </w:r>
      <w:r>
        <w:rPr>
          <w:bCs/>
          <w:color w:val="538135" w:themeColor="accent6" w:themeShade="BF"/>
          <w:rtl/>
        </w:rPr>
        <w:t>]:</w:t>
      </w:r>
      <w:r w:rsidR="00E26450" w:rsidRPr="002325C3">
        <w:rPr>
          <w:color w:val="538135" w:themeColor="accent6" w:themeShade="BF"/>
          <w:rtl/>
        </w:rPr>
        <w:t xml:space="preserve"> وأما ما ذكره المحققان</w:t>
      </w:r>
      <w:r>
        <w:rPr>
          <w:color w:val="538135" w:themeColor="accent6" w:themeShade="BF"/>
          <w:rtl/>
        </w:rPr>
        <w:t>!</w:t>
      </w:r>
      <w:r w:rsidR="00E26450" w:rsidRPr="002325C3">
        <w:rPr>
          <w:color w:val="538135" w:themeColor="accent6" w:themeShade="BF"/>
          <w:rtl/>
        </w:rPr>
        <w:t xml:space="preserve"> من أنه قد ثبتت لديهما نسبة الكتاب للدارقطني ص </w:t>
      </w:r>
      <w:r>
        <w:rPr>
          <w:color w:val="538135" w:themeColor="accent6" w:themeShade="BF"/>
          <w:rtl/>
        </w:rPr>
        <w:t>(</w:t>
      </w:r>
      <w:r w:rsidR="00E26450" w:rsidRPr="002325C3">
        <w:rPr>
          <w:color w:val="538135" w:themeColor="accent6" w:themeShade="BF"/>
          <w:rtl/>
        </w:rPr>
        <w:t>82</w:t>
      </w:r>
      <w:r>
        <w:rPr>
          <w:color w:val="538135" w:themeColor="accent6" w:themeShade="BF"/>
          <w:rtl/>
        </w:rPr>
        <w:t>)</w:t>
      </w:r>
      <w:r w:rsidR="00E26450" w:rsidRPr="002325C3">
        <w:rPr>
          <w:color w:val="538135" w:themeColor="accent6" w:themeShade="BF"/>
          <w:rtl/>
        </w:rPr>
        <w:t xml:space="preserve"> فقد قضينا على لب ذلك الثبوت والاستدلال بإثبات بطلان سند الكتاب إلى الدارقطني وأجهزنا عليه بما لا يدع فيه حراكا ولا يترك مجالا للشك</w:t>
      </w:r>
      <w:r>
        <w:rPr>
          <w:color w:val="538135" w:themeColor="accent6" w:themeShade="BF"/>
          <w:rtl/>
        </w:rPr>
        <w:t>،</w:t>
      </w:r>
      <w:r w:rsidR="00E26450" w:rsidRPr="002325C3">
        <w:rPr>
          <w:color w:val="538135" w:themeColor="accent6" w:themeShade="BF"/>
          <w:rtl/>
        </w:rPr>
        <w:t xml:space="preserve"> وبقيت قشور لا بد من إزهاقها فنقول</w:t>
      </w:r>
      <w:r>
        <w:rPr>
          <w:color w:val="538135" w:themeColor="accent6" w:themeShade="BF"/>
          <w:rtl/>
        </w:rPr>
        <w:t>: (</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قولهما </w:t>
      </w:r>
      <w:r>
        <w:rPr>
          <w:color w:val="538135" w:themeColor="accent6" w:themeShade="BF"/>
          <w:rtl/>
        </w:rPr>
        <w:t>(</w:t>
      </w:r>
      <w:r w:rsidR="00E26450" w:rsidRPr="002325C3">
        <w:rPr>
          <w:color w:val="538135" w:themeColor="accent6" w:themeShade="BF"/>
          <w:rtl/>
        </w:rPr>
        <w:t>بما جاء على طرة الكتاب بالأسانيد والسماعات المثبتة في أول الكتاب وآخره على عسر قراءتها</w:t>
      </w:r>
      <w:r>
        <w:rPr>
          <w:color w:val="538135" w:themeColor="accent6" w:themeShade="BF"/>
          <w:rtl/>
        </w:rPr>
        <w:t>)</w:t>
      </w:r>
      <w:r w:rsidR="00E26450" w:rsidRPr="002325C3">
        <w:rPr>
          <w:color w:val="538135" w:themeColor="accent6" w:themeShade="BF"/>
          <w:rtl/>
        </w:rPr>
        <w:t xml:space="preserve"> لا قيمة له بعد ثبوت بطلان اسناد الكتاب الذي قدمناه ولا قيمة لتلك الاسانيد والسماعات لأنها للتسجيل لا للتعويل . زيادة </w:t>
      </w:r>
      <w:r w:rsidR="00E26450" w:rsidRPr="002325C3">
        <w:rPr>
          <w:color w:val="538135" w:themeColor="accent6" w:themeShade="BF"/>
          <w:rtl/>
        </w:rPr>
        <w:lastRenderedPageBreak/>
        <w:t>على أنه لا يمكن قراءتها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قولهما </w:t>
      </w:r>
      <w:r>
        <w:rPr>
          <w:color w:val="538135" w:themeColor="accent6" w:themeShade="BF"/>
          <w:rtl/>
        </w:rPr>
        <w:t>(</w:t>
      </w:r>
      <w:r w:rsidR="00E26450" w:rsidRPr="002325C3">
        <w:rPr>
          <w:color w:val="538135" w:themeColor="accent6" w:themeShade="BF"/>
          <w:rtl/>
        </w:rPr>
        <w:t>بإخراج المصنف بعض أحاديثه في مصنفات أخر . . .</w:t>
      </w:r>
      <w:r>
        <w:rPr>
          <w:color w:val="538135" w:themeColor="accent6" w:themeShade="BF"/>
          <w:rtl/>
        </w:rPr>
        <w:t>)</w:t>
      </w:r>
      <w:r w:rsidR="00E26450" w:rsidRPr="002325C3">
        <w:rPr>
          <w:color w:val="538135" w:themeColor="accent6" w:themeShade="BF"/>
          <w:rtl/>
        </w:rPr>
        <w:t xml:space="preserve"> جوابه</w:t>
      </w:r>
      <w:r>
        <w:rPr>
          <w:color w:val="538135" w:themeColor="accent6" w:themeShade="BF"/>
          <w:rtl/>
        </w:rPr>
        <w:t>:</w:t>
      </w:r>
      <w:r w:rsidR="00E26450" w:rsidRPr="002325C3">
        <w:rPr>
          <w:color w:val="538135" w:themeColor="accent6" w:themeShade="BF"/>
          <w:rtl/>
        </w:rPr>
        <w:t xml:space="preserve"> ليس هذا استدلالا أصلا بوجه من الوجوه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3</w:t>
      </w:r>
      <w:r>
        <w:rPr>
          <w:color w:val="538135" w:themeColor="accent6" w:themeShade="BF"/>
          <w:rtl/>
        </w:rPr>
        <w:t>)</w:t>
      </w:r>
      <w:r w:rsidR="00E26450" w:rsidRPr="002325C3">
        <w:rPr>
          <w:color w:val="538135" w:themeColor="accent6" w:themeShade="BF"/>
          <w:rtl/>
        </w:rPr>
        <w:t xml:space="preserve"> قولها</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بالنظر إلى شيوخه</w:t>
      </w:r>
      <w:r>
        <w:rPr>
          <w:color w:val="538135" w:themeColor="accent6" w:themeShade="BF"/>
          <w:rtl/>
        </w:rPr>
        <w:t>)</w:t>
      </w:r>
      <w:r w:rsidR="00E26450" w:rsidRPr="002325C3">
        <w:rPr>
          <w:color w:val="538135" w:themeColor="accent6" w:themeShade="BF"/>
          <w:rtl/>
        </w:rPr>
        <w:t xml:space="preserve"> أيضا ليس كذلك</w:t>
      </w:r>
      <w:r>
        <w:rPr>
          <w:color w:val="538135" w:themeColor="accent6" w:themeShade="BF"/>
          <w:rtl/>
        </w:rPr>
        <w:t>،</w:t>
      </w:r>
      <w:r w:rsidR="00E26450" w:rsidRPr="002325C3">
        <w:rPr>
          <w:color w:val="538135" w:themeColor="accent6" w:themeShade="BF"/>
          <w:rtl/>
        </w:rPr>
        <w:t xml:space="preserve"> لان أي إنسان يمكنه أن يجمع أحاديث لشيخ ما في تأليف ثم ينسب ذلك التأليف إليه وقد فعل ذلك ويمكننا في الرد الموسع الآتي إن شاء الله تعالى التمثيل على ذلك</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4</w:t>
      </w:r>
      <w:r>
        <w:rPr>
          <w:color w:val="538135" w:themeColor="accent6" w:themeShade="BF"/>
          <w:rtl/>
        </w:rPr>
        <w:t>)</w:t>
      </w:r>
      <w:r w:rsidR="00E26450" w:rsidRPr="002325C3">
        <w:rPr>
          <w:color w:val="538135" w:themeColor="accent6" w:themeShade="BF"/>
          <w:rtl/>
        </w:rPr>
        <w:t xml:space="preserve"> قولهما </w:t>
      </w:r>
      <w:r>
        <w:rPr>
          <w:color w:val="538135" w:themeColor="accent6" w:themeShade="BF"/>
          <w:rtl/>
        </w:rPr>
        <w:t>(</w:t>
      </w:r>
      <w:r w:rsidR="00E26450" w:rsidRPr="002325C3">
        <w:rPr>
          <w:color w:val="538135" w:themeColor="accent6" w:themeShade="BF"/>
          <w:rtl/>
        </w:rPr>
        <w:t>وبالنقولات التي نقلها أهل العلم منه ..</w:t>
      </w:r>
      <w:r>
        <w:rPr>
          <w:color w:val="538135" w:themeColor="accent6" w:themeShade="BF"/>
          <w:rtl/>
        </w:rPr>
        <w:t>)</w:t>
      </w:r>
      <w:r w:rsidR="00E26450" w:rsidRPr="002325C3">
        <w:rPr>
          <w:color w:val="538135" w:themeColor="accent6" w:themeShade="BF"/>
          <w:rtl/>
        </w:rPr>
        <w:t xml:space="preserve"> وقد ذكرا من أهل العلم ابن الجوزي والحافظ ابن حجر ولا أريد تعقبهما في غير هذين الامامين لئلا تطول الرسالة</w:t>
      </w:r>
      <w:r>
        <w:rPr>
          <w:color w:val="538135" w:themeColor="accent6" w:themeShade="BF"/>
          <w:rtl/>
        </w:rPr>
        <w:t>،</w:t>
      </w:r>
      <w:r w:rsidR="00E26450" w:rsidRPr="002325C3">
        <w:rPr>
          <w:color w:val="538135" w:themeColor="accent6" w:themeShade="BF"/>
          <w:rtl/>
        </w:rPr>
        <w:t xml:space="preserve"> ولي معهما شوط آخر إذا لم يقتنعا بالذي أوردته هنا</w:t>
      </w:r>
      <w:r>
        <w:rPr>
          <w:color w:val="538135" w:themeColor="accent6" w:themeShade="BF"/>
          <w:rtl/>
        </w:rPr>
        <w:t>،</w:t>
      </w:r>
      <w:r w:rsidR="00E26450" w:rsidRPr="002325C3">
        <w:rPr>
          <w:color w:val="538135" w:themeColor="accent6" w:themeShade="BF"/>
          <w:rtl/>
        </w:rPr>
        <w:t xml:space="preserve"> أما قولكما</w:t>
      </w:r>
      <w:r>
        <w:rPr>
          <w:color w:val="538135" w:themeColor="accent6" w:themeShade="BF"/>
          <w:rtl/>
        </w:rPr>
        <w:t>:</w:t>
      </w:r>
      <w:r w:rsidR="00E26450" w:rsidRPr="002325C3">
        <w:rPr>
          <w:color w:val="538135" w:themeColor="accent6" w:themeShade="BF"/>
          <w:rtl/>
        </w:rPr>
        <w:t xml:space="preserve"> ذكر ابن الجوزي في الموضوعات </w:t>
      </w:r>
      <w:r>
        <w:rPr>
          <w:color w:val="538135" w:themeColor="accent6" w:themeShade="BF"/>
          <w:rtl/>
        </w:rPr>
        <w:t>(</w:t>
      </w:r>
      <w:r w:rsidR="00E26450" w:rsidRPr="002325C3">
        <w:rPr>
          <w:color w:val="538135" w:themeColor="accent6" w:themeShade="BF"/>
          <w:rtl/>
        </w:rPr>
        <w:t>3 / 260</w:t>
      </w:r>
      <w:r>
        <w:rPr>
          <w:color w:val="538135" w:themeColor="accent6" w:themeShade="BF"/>
          <w:rtl/>
        </w:rPr>
        <w:t>)</w:t>
      </w:r>
      <w:r w:rsidR="00E26450" w:rsidRPr="002325C3">
        <w:rPr>
          <w:color w:val="538135" w:themeColor="accent6" w:themeShade="BF"/>
          <w:rtl/>
        </w:rPr>
        <w:t xml:space="preserve"> أنبأنا أبو منصور القزاز . . . انتهى</w:t>
      </w:r>
      <w:r>
        <w:rPr>
          <w:color w:val="538135" w:themeColor="accent6" w:themeShade="BF"/>
          <w:rtl/>
        </w:rPr>
        <w:t>،</w:t>
      </w:r>
      <w:r w:rsidR="00E26450" w:rsidRPr="002325C3">
        <w:rPr>
          <w:color w:val="538135" w:themeColor="accent6" w:themeShade="BF"/>
          <w:rtl/>
        </w:rPr>
        <w:t xml:space="preserve"> فليس في ذلك أي استدلال لما ادعيتما بتاتا وذلك لان ابن الجوزي لم يذكر هنالك في الموضوعات </w:t>
      </w:r>
      <w:r>
        <w:rPr>
          <w:color w:val="538135" w:themeColor="accent6" w:themeShade="BF"/>
          <w:rtl/>
        </w:rPr>
        <w:t>(</w:t>
      </w:r>
      <w:r w:rsidR="00E26450" w:rsidRPr="002325C3">
        <w:rPr>
          <w:color w:val="538135" w:themeColor="accent6" w:themeShade="BF"/>
          <w:rtl/>
        </w:rPr>
        <w:t>3 / 260</w:t>
      </w:r>
      <w:r>
        <w:rPr>
          <w:color w:val="538135" w:themeColor="accent6" w:themeShade="BF"/>
          <w:rtl/>
        </w:rPr>
        <w:t>)</w:t>
      </w:r>
      <w:r w:rsidR="00E26450" w:rsidRPr="002325C3">
        <w:rPr>
          <w:color w:val="538135" w:themeColor="accent6" w:themeShade="BF"/>
          <w:rtl/>
        </w:rPr>
        <w:t xml:space="preserve"> أنه نقل الحديث من كتاب " الرؤية " المنسوب للدارقطني</w:t>
      </w:r>
      <w:r>
        <w:rPr>
          <w:color w:val="538135" w:themeColor="accent6" w:themeShade="BF"/>
          <w:rtl/>
        </w:rPr>
        <w:t>،</w:t>
      </w:r>
      <w:r w:rsidR="00E26450" w:rsidRPr="002325C3">
        <w:rPr>
          <w:color w:val="538135" w:themeColor="accent6" w:themeShade="BF"/>
          <w:rtl/>
        </w:rPr>
        <w:t xml:space="preserve"> إذن لا قيمة لهذا الحدس الخاطئ</w:t>
      </w:r>
      <w:r>
        <w:rPr>
          <w:color w:val="538135" w:themeColor="accent6" w:themeShade="BF"/>
          <w:rtl/>
        </w:rPr>
        <w:t>!</w:t>
      </w:r>
      <w:r w:rsidR="00E26450" w:rsidRPr="002325C3">
        <w:rPr>
          <w:color w:val="538135" w:themeColor="accent6" w:themeShade="BF"/>
          <w:rtl/>
        </w:rPr>
        <w:t xml:space="preserve"> وأما قولكما</w:t>
      </w:r>
      <w:r>
        <w:rPr>
          <w:color w:val="538135" w:themeColor="accent6" w:themeShade="BF"/>
          <w:rtl/>
        </w:rPr>
        <w:t>:</w:t>
      </w:r>
      <w:r w:rsidR="00E26450" w:rsidRPr="002325C3">
        <w:rPr>
          <w:color w:val="538135" w:themeColor="accent6" w:themeShade="BF"/>
          <w:rtl/>
        </w:rPr>
        <w:t xml:space="preserve"> قال - الحافظ - في الاصابة </w:t>
      </w:r>
      <w:r>
        <w:rPr>
          <w:color w:val="538135" w:themeColor="accent6" w:themeShade="BF"/>
          <w:rtl/>
        </w:rPr>
        <w:t>(</w:t>
      </w:r>
      <w:r w:rsidR="00E26450" w:rsidRPr="002325C3">
        <w:rPr>
          <w:color w:val="538135" w:themeColor="accent6" w:themeShade="BF"/>
          <w:rtl/>
        </w:rPr>
        <w:t>2 / 406</w:t>
      </w:r>
      <w:r>
        <w:rPr>
          <w:color w:val="538135" w:themeColor="accent6" w:themeShade="BF"/>
          <w:rtl/>
        </w:rPr>
        <w:t>):</w:t>
      </w:r>
      <w:r w:rsidR="00E26450" w:rsidRPr="002325C3">
        <w:rPr>
          <w:color w:val="538135" w:themeColor="accent6" w:themeShade="BF"/>
          <w:rtl/>
        </w:rPr>
        <w:t xml:space="preserve"> " وأما رواية عمارة ابن بشر فأخرجها الدارقطني في الرؤية . . . " انتهى</w:t>
      </w:r>
      <w:r>
        <w:rPr>
          <w:color w:val="538135" w:themeColor="accent6" w:themeShade="BF"/>
          <w:rtl/>
        </w:rPr>
        <w:t>،</w:t>
      </w:r>
      <w:r w:rsidR="00E26450" w:rsidRPr="002325C3">
        <w:rPr>
          <w:color w:val="538135" w:themeColor="accent6" w:themeShade="BF"/>
          <w:rtl/>
        </w:rPr>
        <w:t xml:space="preserve"> فليس بشيء من أوجه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الاول</w:t>
      </w:r>
      <w:r>
        <w:rPr>
          <w:color w:val="538135" w:themeColor="accent6" w:themeShade="BF"/>
          <w:rtl/>
        </w:rPr>
        <w:t>):</w:t>
      </w:r>
      <w:r w:rsidR="00E26450" w:rsidRPr="002325C3">
        <w:rPr>
          <w:color w:val="538135" w:themeColor="accent6" w:themeShade="BF"/>
          <w:rtl/>
        </w:rPr>
        <w:t xml:space="preserve"> الحافظ ابن حجر رحمه الله تعالى ذكر في " التخليص " </w:t>
      </w:r>
      <w:r>
        <w:rPr>
          <w:color w:val="538135" w:themeColor="accent6" w:themeShade="BF"/>
          <w:rtl/>
        </w:rPr>
        <w:t>(</w:t>
      </w:r>
      <w:r w:rsidR="00E26450" w:rsidRPr="002325C3">
        <w:rPr>
          <w:color w:val="538135" w:themeColor="accent6" w:themeShade="BF"/>
          <w:rtl/>
        </w:rPr>
        <w:t>1 / 135 - 136</w:t>
      </w:r>
      <w:r>
        <w:rPr>
          <w:color w:val="538135" w:themeColor="accent6" w:themeShade="BF"/>
          <w:rtl/>
        </w:rPr>
        <w:t>)</w:t>
      </w:r>
      <w:r w:rsidR="00E26450" w:rsidRPr="002325C3">
        <w:rPr>
          <w:color w:val="538135" w:themeColor="accent6" w:themeShade="BF"/>
          <w:rtl/>
        </w:rPr>
        <w:t xml:space="preserve"> حديث أبي أمامة المرفوع في تلقين الميت على القبر بعد دفنه فقال</w:t>
      </w:r>
      <w:r>
        <w:rPr>
          <w:color w:val="538135" w:themeColor="accent6" w:themeShade="BF"/>
          <w:rtl/>
        </w:rPr>
        <w:t>:</w:t>
      </w:r>
      <w:r w:rsidR="00E26450" w:rsidRPr="002325C3">
        <w:rPr>
          <w:color w:val="538135" w:themeColor="accent6" w:themeShade="BF"/>
          <w:rtl/>
        </w:rPr>
        <w:t xml:space="preserve"> " إسناده صالح وقد قواه الضياء في أحكام " اه‍</w:t>
      </w:r>
      <w:r>
        <w:rPr>
          <w:color w:val="538135" w:themeColor="accent6" w:themeShade="BF"/>
          <w:rtl/>
        </w:rPr>
        <w:t>،</w:t>
      </w:r>
      <w:r w:rsidR="00E26450" w:rsidRPr="002325C3">
        <w:rPr>
          <w:color w:val="538135" w:themeColor="accent6" w:themeShade="BF"/>
          <w:rtl/>
        </w:rPr>
        <w:t xml:space="preserve"> فهل تقولان إن حديث التلقين ذاك إسناده قوي وصالح</w:t>
      </w:r>
      <w:r>
        <w:rPr>
          <w:color w:val="538135" w:themeColor="accent6" w:themeShade="BF"/>
          <w:rtl/>
        </w:rPr>
        <w:t>؟!!</w:t>
      </w:r>
      <w:r w:rsidR="00E26450" w:rsidRPr="002325C3">
        <w:rPr>
          <w:color w:val="538135" w:themeColor="accent6" w:themeShade="BF"/>
          <w:rtl/>
        </w:rPr>
        <w:t xml:space="preserve"> كما قال الحافظ ابن حجر ام لا</w:t>
      </w:r>
      <w:r>
        <w:rPr>
          <w:color w:val="538135" w:themeColor="accent6" w:themeShade="BF"/>
          <w:rtl/>
        </w:rPr>
        <w:t>؟!</w:t>
      </w:r>
      <w:r w:rsidR="00E26450" w:rsidRPr="002325C3">
        <w:rPr>
          <w:color w:val="538135" w:themeColor="accent6" w:themeShade="BF"/>
          <w:rtl/>
        </w:rPr>
        <w:t xml:space="preserve"> فإن قلتما</w:t>
      </w:r>
      <w:r>
        <w:rPr>
          <w:color w:val="538135" w:themeColor="accent6" w:themeShade="BF"/>
          <w:rtl/>
        </w:rPr>
        <w:t>:</w:t>
      </w:r>
      <w:r w:rsidR="00E26450" w:rsidRPr="002325C3">
        <w:rPr>
          <w:color w:val="538135" w:themeColor="accent6" w:themeShade="BF"/>
          <w:rtl/>
        </w:rPr>
        <w:t xml:space="preserve"> إننا لا نوافق الحافظ ابن حجر في حكمه على صلاح سند حديث التلقين لان في سنده فلان وفلان</w:t>
      </w:r>
      <w:r>
        <w:rPr>
          <w:color w:val="538135" w:themeColor="accent6" w:themeShade="BF"/>
          <w:rtl/>
        </w:rPr>
        <w:t>،</w:t>
      </w:r>
      <w:r w:rsidR="00E26450" w:rsidRPr="002325C3">
        <w:rPr>
          <w:color w:val="538135" w:themeColor="accent6" w:themeShade="BF"/>
          <w:rtl/>
        </w:rPr>
        <w:t xml:space="preserve"> نقول لكما</w:t>
      </w:r>
      <w:r>
        <w:rPr>
          <w:color w:val="538135" w:themeColor="accent6" w:themeShade="BF"/>
          <w:rtl/>
        </w:rPr>
        <w:t>:</w:t>
      </w:r>
      <w:r w:rsidR="00E26450" w:rsidRPr="002325C3">
        <w:rPr>
          <w:color w:val="538135" w:themeColor="accent6" w:themeShade="BF"/>
          <w:rtl/>
        </w:rPr>
        <w:t xml:space="preserve"> وكذا هنا في مسألة كتاب " الرؤية " للدارقطني في سنده رجلان مخلطان كذابان</w:t>
      </w:r>
      <w:r>
        <w:rPr>
          <w:color w:val="538135" w:themeColor="accent6" w:themeShade="BF"/>
          <w:rtl/>
        </w:rPr>
        <w:t>!</w:t>
      </w:r>
      <w:r w:rsidR="00E26450" w:rsidRPr="002325C3">
        <w:rPr>
          <w:color w:val="538135" w:themeColor="accent6" w:themeShade="BF"/>
          <w:rtl/>
        </w:rPr>
        <w:t xml:space="preserve"> وهذا هو الذي تقتضيه قواعد العلم</w:t>
      </w:r>
      <w:r>
        <w:rPr>
          <w:color w:val="538135" w:themeColor="accent6" w:themeShade="BF"/>
          <w:rtl/>
        </w:rPr>
        <w:t>،</w:t>
      </w:r>
      <w:r w:rsidR="00E26450" w:rsidRPr="002325C3">
        <w:rPr>
          <w:color w:val="538135" w:themeColor="accent6" w:themeShade="BF"/>
          <w:rtl/>
        </w:rPr>
        <w:t xml:space="preserve"> وإن قلتما</w:t>
      </w:r>
      <w:r>
        <w:rPr>
          <w:color w:val="538135" w:themeColor="accent6" w:themeShade="BF"/>
          <w:rtl/>
        </w:rPr>
        <w:t>:</w:t>
      </w:r>
      <w:r w:rsidR="00E26450" w:rsidRPr="002325C3">
        <w:rPr>
          <w:color w:val="538135" w:themeColor="accent6" w:themeShade="BF"/>
          <w:rtl/>
        </w:rPr>
        <w:t xml:space="preserve"> أنكما توافقان الحافظ بن حجر في حكمه على حديث التلقين ذاك فالمطلوب أن تعلنا ذلك . والمأخوذ عليكما</w:t>
      </w:r>
      <w:r>
        <w:rPr>
          <w:color w:val="538135" w:themeColor="accent6" w:themeShade="BF"/>
          <w:rtl/>
        </w:rPr>
        <w:t>:</w:t>
      </w:r>
      <w:r w:rsidR="00E26450" w:rsidRPr="002325C3">
        <w:rPr>
          <w:color w:val="538135" w:themeColor="accent6" w:themeShade="BF"/>
          <w:rtl/>
        </w:rPr>
        <w:t xml:space="preserve"> أنكما لم تثبتا جميع ما قيل في ابن كادش والعشاري بتمامه</w:t>
      </w:r>
      <w:r>
        <w:rPr>
          <w:color w:val="538135" w:themeColor="accent6" w:themeShade="BF"/>
          <w:rtl/>
        </w:rPr>
        <w:t>،</w:t>
      </w:r>
      <w:r w:rsidR="00E26450" w:rsidRPr="002325C3">
        <w:rPr>
          <w:color w:val="538135" w:themeColor="accent6" w:themeShade="BF"/>
          <w:rtl/>
        </w:rPr>
        <w:t xml:space="preserve"> فلم تنقلا ما قيل فيهما من جرح رغم أنكما تعرفان بأنهما مترجمان في " الميزان " ولسانه فعجبا لكما أيها الاخوان</w:t>
      </w:r>
      <w:r>
        <w:rPr>
          <w:color w:val="538135" w:themeColor="accent6" w:themeShade="BF"/>
          <w:rtl/>
        </w:rPr>
        <w:t>!!</w:t>
      </w:r>
      <w:r w:rsidR="00E26450" w:rsidRPr="002325C3">
        <w:rPr>
          <w:color w:val="538135" w:themeColor="accent6" w:themeShade="BF"/>
          <w:rtl/>
        </w:rPr>
        <w:t xml:space="preserve"> وهل هذه هي أمانة طالب العلم التي ينبغي أن يتحلى بها ليكون نزيها في بحثه</w:t>
      </w:r>
      <w:r>
        <w:rPr>
          <w:color w:val="538135" w:themeColor="accent6" w:themeShade="BF"/>
          <w:rtl/>
        </w:rPr>
        <w:t>؟!!</w:t>
      </w:r>
      <w:r w:rsidR="00E26450" w:rsidRPr="002325C3">
        <w:rPr>
          <w:color w:val="538135" w:themeColor="accent6" w:themeShade="BF"/>
          <w:rtl/>
        </w:rPr>
        <w:t xml:space="preserve"> وهل يجوز لطالب العلم الباحث أن يطوي ما يخالفه وينشر ما يوافقه</w:t>
      </w:r>
      <w:r>
        <w:rPr>
          <w:color w:val="538135" w:themeColor="accent6" w:themeShade="BF"/>
          <w:rtl/>
        </w:rPr>
        <w:t>؟!!</w:t>
      </w:r>
      <w:r w:rsidR="00E26450" w:rsidRPr="002325C3">
        <w:rPr>
          <w:color w:val="538135" w:themeColor="accent6" w:themeShade="BF"/>
          <w:rtl/>
        </w:rPr>
        <w:t xml:space="preserve"> ثم إن المنقول في " الاصابة " أيها المحققان</w:t>
      </w:r>
      <w:r>
        <w:rPr>
          <w:color w:val="538135" w:themeColor="accent6" w:themeShade="BF"/>
          <w:rtl/>
        </w:rPr>
        <w:t>!</w:t>
      </w:r>
      <w:r w:rsidR="00E26450" w:rsidRPr="002325C3">
        <w:rPr>
          <w:color w:val="538135" w:themeColor="accent6" w:themeShade="BF"/>
          <w:rtl/>
        </w:rPr>
        <w:t xml:space="preserve"> أن ابن حجر قال</w:t>
      </w:r>
      <w:r>
        <w:rPr>
          <w:color w:val="538135" w:themeColor="accent6" w:themeShade="BF"/>
          <w:rtl/>
        </w:rPr>
        <w:t>:</w:t>
      </w:r>
      <w:r w:rsidR="00E26450" w:rsidRPr="002325C3">
        <w:rPr>
          <w:color w:val="538135" w:themeColor="accent6" w:themeShade="BF"/>
          <w:rtl/>
        </w:rPr>
        <w:t xml:space="preserve"> " فأخرجها الدارقطني في الرواية . . " كذا في نسختين بين يدي من الاصابة</w:t>
      </w:r>
      <w:r>
        <w:rPr>
          <w:color w:val="538135" w:themeColor="accent6" w:themeShade="BF"/>
          <w:rtl/>
        </w:rPr>
        <w:t>،</w:t>
      </w:r>
      <w:r w:rsidR="00E26450" w:rsidRPr="002325C3">
        <w:rPr>
          <w:color w:val="538135" w:themeColor="accent6" w:themeShade="BF"/>
          <w:rtl/>
        </w:rPr>
        <w:t xml:space="preserve"> وقد تقولان</w:t>
      </w:r>
      <w:r>
        <w:rPr>
          <w:color w:val="538135" w:themeColor="accent6" w:themeShade="BF"/>
          <w:rtl/>
        </w:rPr>
        <w:t>:</w:t>
      </w:r>
      <w:r w:rsidR="00E26450" w:rsidRPr="002325C3">
        <w:rPr>
          <w:color w:val="538135" w:themeColor="accent6" w:themeShade="BF"/>
          <w:rtl/>
        </w:rPr>
        <w:t xml:space="preserve"> لقد صحفت اللفظة</w:t>
      </w:r>
      <w:r>
        <w:rPr>
          <w:color w:val="538135" w:themeColor="accent6" w:themeShade="BF"/>
          <w:rtl/>
        </w:rPr>
        <w:t>،</w:t>
      </w:r>
      <w:r w:rsidR="00E26450" w:rsidRPr="002325C3">
        <w:rPr>
          <w:color w:val="538135" w:themeColor="accent6" w:themeShade="BF"/>
          <w:rtl/>
        </w:rPr>
        <w:t xml:space="preserve"> وأقول</w:t>
      </w:r>
      <w:r>
        <w:rPr>
          <w:color w:val="538135" w:themeColor="accent6" w:themeShade="BF"/>
          <w:rtl/>
        </w:rPr>
        <w:t>:</w:t>
      </w:r>
      <w:r w:rsidR="00E26450" w:rsidRPr="002325C3">
        <w:rPr>
          <w:color w:val="538135" w:themeColor="accent6" w:themeShade="BF"/>
          <w:rtl/>
        </w:rPr>
        <w:t xml:space="preserve"> وقد تكون لم تصحف</w:t>
      </w:r>
      <w:r>
        <w:rPr>
          <w:color w:val="538135" w:themeColor="accent6" w:themeShade="BF"/>
          <w:rtl/>
        </w:rPr>
        <w:t>،</w:t>
      </w:r>
      <w:r w:rsidR="00E26450" w:rsidRPr="002325C3">
        <w:rPr>
          <w:color w:val="538135" w:themeColor="accent6" w:themeShade="BF"/>
          <w:rtl/>
        </w:rPr>
        <w:t xml:space="preserve"> لأنّه يحتمل أن يكون هناك كتاب للدارقطني يدعى ب‍ " الرواية " يروي فيه عن شيخ أو شيوخ كما يفعل الطبراني في معاجمه</w:t>
      </w:r>
      <w:r>
        <w:rPr>
          <w:color w:val="538135" w:themeColor="accent6" w:themeShade="BF"/>
          <w:rtl/>
        </w:rPr>
        <w:t>،</w:t>
      </w:r>
      <w:r w:rsidR="00E26450" w:rsidRPr="002325C3">
        <w:rPr>
          <w:color w:val="538135" w:themeColor="accent6" w:themeShade="BF"/>
          <w:rtl/>
        </w:rPr>
        <w:t xml:space="preserve"> ومتى طرأ الاحتمال سقط الاستدلال</w:t>
      </w:r>
      <w:r>
        <w:rPr>
          <w:color w:val="538135" w:themeColor="accent6" w:themeShade="BF"/>
          <w:rtl/>
        </w:rPr>
        <w:t>،</w:t>
      </w:r>
      <w:r w:rsidR="00E26450" w:rsidRPr="002325C3">
        <w:rPr>
          <w:color w:val="538135" w:themeColor="accent6" w:themeShade="BF"/>
          <w:rtl/>
        </w:rPr>
        <w:t xml:space="preserve"> </w:t>
      </w:r>
    </w:p>
    <w:p w14:paraId="055C0D50" w14:textId="1DD10774" w:rsidR="00E26450" w:rsidRPr="002325C3" w:rsidRDefault="00C905BE" w:rsidP="00C905BE">
      <w:pPr>
        <w:rPr>
          <w:color w:val="538135" w:themeColor="accent6" w:themeShade="BF"/>
          <w:rtl/>
        </w:rPr>
      </w:pPr>
      <w:r>
        <w:rPr>
          <w:rFonts w:hint="cs"/>
          <w:bCs/>
          <w:color w:val="538135" w:themeColor="accent6" w:themeShade="BF"/>
          <w:rtl/>
        </w:rPr>
        <w:lastRenderedPageBreak/>
        <w:t>[</w:t>
      </w:r>
      <w:r w:rsidR="00E26450" w:rsidRPr="002325C3">
        <w:rPr>
          <w:bCs/>
          <w:color w:val="538135" w:themeColor="accent6" w:themeShade="BF"/>
          <w:rtl/>
        </w:rPr>
        <w:t>تتميم</w:t>
      </w:r>
      <w:r>
        <w:rPr>
          <w:bCs/>
          <w:color w:val="538135" w:themeColor="accent6" w:themeShade="BF"/>
          <w:rtl/>
        </w:rPr>
        <w:t>]:</w:t>
      </w:r>
      <w:r w:rsidR="00E26450" w:rsidRPr="002325C3">
        <w:rPr>
          <w:color w:val="538135" w:themeColor="accent6" w:themeShade="BF"/>
          <w:rtl/>
        </w:rPr>
        <w:t xml:space="preserve"> وقد نقلتما عن الذهبي في السير وغيره في ترجمة أبي طالب العشاري</w:t>
      </w:r>
      <w:r>
        <w:rPr>
          <w:color w:val="538135" w:themeColor="accent6" w:themeShade="BF"/>
          <w:rtl/>
        </w:rPr>
        <w:t>:</w:t>
      </w:r>
      <w:r w:rsidR="00E26450" w:rsidRPr="002325C3">
        <w:rPr>
          <w:color w:val="538135" w:themeColor="accent6" w:themeShade="BF"/>
          <w:rtl/>
        </w:rPr>
        <w:t xml:space="preserve"> " أن رجلا قرأ عليه كتاب " الرؤية " للدارقطني</w:t>
      </w:r>
      <w:r>
        <w:rPr>
          <w:color w:val="538135" w:themeColor="accent6" w:themeShade="BF"/>
          <w:rtl/>
        </w:rPr>
        <w:t>،</w:t>
      </w:r>
      <w:r w:rsidR="00E26450" w:rsidRPr="002325C3">
        <w:rPr>
          <w:color w:val="538135" w:themeColor="accent6" w:themeShade="BF"/>
          <w:rtl/>
        </w:rPr>
        <w:t xml:space="preserve"> فلما وصل إلى خبر أم الطفيل وذكره</w:t>
      </w:r>
      <w:r>
        <w:rPr>
          <w:color w:val="538135" w:themeColor="accent6" w:themeShade="BF"/>
          <w:rtl/>
        </w:rPr>
        <w:t>،</w:t>
      </w:r>
      <w:r w:rsidR="00E26450" w:rsidRPr="002325C3">
        <w:rPr>
          <w:color w:val="538135" w:themeColor="accent6" w:themeShade="BF"/>
          <w:rtl/>
        </w:rPr>
        <w:t xml:space="preserve"> قال له أبو طالب</w:t>
      </w:r>
      <w:r>
        <w:rPr>
          <w:color w:val="538135" w:themeColor="accent6" w:themeShade="BF"/>
          <w:rtl/>
        </w:rPr>
        <w:t>:</w:t>
      </w:r>
      <w:r w:rsidR="00E26450" w:rsidRPr="002325C3">
        <w:rPr>
          <w:color w:val="538135" w:themeColor="accent6" w:themeShade="BF"/>
          <w:rtl/>
        </w:rPr>
        <w:t xml:space="preserve"> اقرأ الحديث على وجهه</w:t>
      </w:r>
      <w:r>
        <w:rPr>
          <w:color w:val="538135" w:themeColor="accent6" w:themeShade="BF"/>
          <w:rtl/>
        </w:rPr>
        <w:t>،</w:t>
      </w:r>
      <w:r w:rsidR="00E26450" w:rsidRPr="002325C3">
        <w:rPr>
          <w:color w:val="538135" w:themeColor="accent6" w:themeShade="BF"/>
          <w:rtl/>
        </w:rPr>
        <w:t xml:space="preserve"> فهو مثل السارية " ثم قلتما</w:t>
      </w:r>
      <w:r>
        <w:rPr>
          <w:color w:val="538135" w:themeColor="accent6" w:themeShade="BF"/>
          <w:rtl/>
        </w:rPr>
        <w:t>:</w:t>
      </w:r>
      <w:r w:rsidR="00E26450" w:rsidRPr="002325C3">
        <w:rPr>
          <w:color w:val="538135" w:themeColor="accent6" w:themeShade="BF"/>
          <w:rtl/>
        </w:rPr>
        <w:t xml:space="preserve"> " وهذه الحكاية تدل على أن غير واحد رواه عن ابي طالب العشاري . . "</w:t>
      </w:r>
      <w:r>
        <w:rPr>
          <w:color w:val="538135" w:themeColor="accent6" w:themeShade="BF"/>
          <w:rtl/>
        </w:rPr>
        <w:t>،</w:t>
      </w:r>
      <w:r w:rsidR="00E26450" w:rsidRPr="002325C3">
        <w:rPr>
          <w:color w:val="538135" w:themeColor="accent6" w:themeShade="BF"/>
          <w:rtl/>
        </w:rPr>
        <w:t xml:space="preserve"> وأقول لكما</w:t>
      </w:r>
      <w:r>
        <w:rPr>
          <w:color w:val="538135" w:themeColor="accent6" w:themeShade="BF"/>
          <w:rtl/>
        </w:rPr>
        <w:t>:</w:t>
      </w:r>
      <w:r w:rsidR="00E26450" w:rsidRPr="002325C3">
        <w:rPr>
          <w:color w:val="538135" w:themeColor="accent6" w:themeShade="BF"/>
          <w:rtl/>
        </w:rPr>
        <w:t xml:space="preserve"> بل إن هذه الحكاية تدل على جهل العشاري المكعب في علم الجرح والتعديل حتى بنظركما وخصوصا أنكما حكمتما على حديثه هذا ص </w:t>
      </w:r>
      <w:r>
        <w:rPr>
          <w:color w:val="538135" w:themeColor="accent6" w:themeShade="BF"/>
          <w:rtl/>
        </w:rPr>
        <w:t>(</w:t>
      </w:r>
      <w:r w:rsidR="00E26450" w:rsidRPr="002325C3">
        <w:rPr>
          <w:color w:val="538135" w:themeColor="accent6" w:themeShade="BF"/>
          <w:rtl/>
        </w:rPr>
        <w:t>358</w:t>
      </w:r>
      <w:r>
        <w:rPr>
          <w:color w:val="538135" w:themeColor="accent6" w:themeShade="BF"/>
          <w:rtl/>
        </w:rPr>
        <w:t>)</w:t>
      </w:r>
      <w:r w:rsidR="00E26450" w:rsidRPr="002325C3">
        <w:rPr>
          <w:color w:val="538135" w:themeColor="accent6" w:themeShade="BF"/>
          <w:rtl/>
        </w:rPr>
        <w:t xml:space="preserve"> من كتابكما الفذ</w:t>
      </w:r>
      <w:r>
        <w:rPr>
          <w:color w:val="538135" w:themeColor="accent6" w:themeShade="BF"/>
          <w:rtl/>
        </w:rPr>
        <w:t>!</w:t>
      </w:r>
      <w:r w:rsidR="00E26450" w:rsidRPr="002325C3">
        <w:rPr>
          <w:color w:val="538135" w:themeColor="accent6" w:themeShade="BF"/>
          <w:rtl/>
        </w:rPr>
        <w:t xml:space="preserve"> بأنه منكر</w:t>
      </w:r>
      <w:r>
        <w:rPr>
          <w:color w:val="538135" w:themeColor="accent6" w:themeShade="BF"/>
          <w:rtl/>
        </w:rPr>
        <w:t>!!</w:t>
      </w:r>
      <w:r w:rsidR="00E26450" w:rsidRPr="002325C3">
        <w:rPr>
          <w:color w:val="538135" w:themeColor="accent6" w:themeShade="BF"/>
          <w:rtl/>
        </w:rPr>
        <w:t xml:space="preserve"> ولم تنقلا كذلك ما قاله الشيخ شعيب أو المعلق الآخر في تعليقه عليه في " سير أعلام النبلاء " </w:t>
      </w:r>
      <w:r>
        <w:rPr>
          <w:color w:val="538135" w:themeColor="accent6" w:themeShade="BF"/>
          <w:rtl/>
        </w:rPr>
        <w:t>(</w:t>
      </w:r>
      <w:r w:rsidR="00E26450" w:rsidRPr="002325C3">
        <w:rPr>
          <w:color w:val="538135" w:themeColor="accent6" w:themeShade="BF"/>
          <w:rtl/>
        </w:rPr>
        <w:t>18 / 50</w:t>
      </w:r>
      <w:r>
        <w:rPr>
          <w:color w:val="538135" w:themeColor="accent6" w:themeShade="BF"/>
          <w:rtl/>
        </w:rPr>
        <w:t>)</w:t>
      </w:r>
      <w:r w:rsidR="00E26450" w:rsidRPr="002325C3">
        <w:rPr>
          <w:color w:val="538135" w:themeColor="accent6" w:themeShade="BF"/>
          <w:rtl/>
        </w:rPr>
        <w:t xml:space="preserve"> حيث يقول</w:t>
      </w:r>
      <w:r>
        <w:rPr>
          <w:color w:val="538135" w:themeColor="accent6" w:themeShade="BF"/>
          <w:rtl/>
        </w:rPr>
        <w:t>:</w:t>
      </w:r>
      <w:r w:rsidR="00E26450" w:rsidRPr="002325C3">
        <w:rPr>
          <w:color w:val="538135" w:themeColor="accent6" w:themeShade="BF"/>
          <w:rtl/>
        </w:rPr>
        <w:t xml:space="preserve"> " فقول العشاري</w:t>
      </w:r>
      <w:r>
        <w:rPr>
          <w:color w:val="538135" w:themeColor="accent6" w:themeShade="BF"/>
          <w:rtl/>
        </w:rPr>
        <w:t>:</w:t>
      </w:r>
      <w:r w:rsidR="00E26450" w:rsidRPr="002325C3">
        <w:rPr>
          <w:color w:val="538135" w:themeColor="accent6" w:themeShade="BF"/>
          <w:rtl/>
        </w:rPr>
        <w:t xml:space="preserve"> فهو مثل السارية </w:t>
      </w:r>
      <w:r>
        <w:rPr>
          <w:color w:val="538135" w:themeColor="accent6" w:themeShade="BF"/>
          <w:rtl/>
        </w:rPr>
        <w:t>(</w:t>
      </w:r>
      <w:r w:rsidR="00E26450" w:rsidRPr="002325C3">
        <w:rPr>
          <w:color w:val="538135" w:themeColor="accent6" w:themeShade="BF"/>
          <w:rtl/>
        </w:rPr>
        <w:t>يريد أنه ثابت ثبوت السارية</w:t>
      </w:r>
      <w:r>
        <w:rPr>
          <w:color w:val="538135" w:themeColor="accent6" w:themeShade="BF"/>
          <w:rtl/>
        </w:rPr>
        <w:t>)</w:t>
      </w:r>
      <w:r w:rsidR="00E26450" w:rsidRPr="002325C3">
        <w:rPr>
          <w:color w:val="538135" w:themeColor="accent6" w:themeShade="BF"/>
          <w:rtl/>
        </w:rPr>
        <w:t xml:space="preserve"> قول متهافت في غاية السقوط ينبئ عن جهله بعلم الجرح والتعديل الذي يتيح له غربلة الاخبار وتمييز صحيحها من سقيمها " . انتهى من حاشية السير . فتأملا</w:t>
      </w:r>
      <w:r>
        <w:rPr>
          <w:color w:val="538135" w:themeColor="accent6" w:themeShade="BF"/>
          <w:rtl/>
        </w:rPr>
        <w:t xml:space="preserve">!! </w:t>
      </w:r>
      <w:r w:rsidR="00E26450" w:rsidRPr="002325C3">
        <w:rPr>
          <w:color w:val="538135" w:themeColor="accent6" w:themeShade="BF"/>
          <w:rtl/>
        </w:rPr>
        <w:t>ثم إنكما أوهمتما أن الذهبي في السير جزم بنسبة كتاب الرؤية للدارقطني وليس كذلك</w:t>
      </w:r>
      <w:r>
        <w:rPr>
          <w:color w:val="538135" w:themeColor="accent6" w:themeShade="BF"/>
          <w:rtl/>
        </w:rPr>
        <w:t>،</w:t>
      </w:r>
      <w:r w:rsidR="00E26450" w:rsidRPr="002325C3">
        <w:rPr>
          <w:color w:val="538135" w:themeColor="accent6" w:themeShade="BF"/>
          <w:rtl/>
        </w:rPr>
        <w:t xml:space="preserve"> بل قال هنالك </w:t>
      </w:r>
      <w:r>
        <w:rPr>
          <w:color w:val="538135" w:themeColor="accent6" w:themeShade="BF"/>
          <w:rtl/>
        </w:rPr>
        <w:t>(</w:t>
      </w:r>
      <w:r w:rsidR="00E26450" w:rsidRPr="002325C3">
        <w:rPr>
          <w:color w:val="538135" w:themeColor="accent6" w:themeShade="BF"/>
          <w:rtl/>
        </w:rPr>
        <w:t>18 / 49</w:t>
      </w:r>
      <w:r>
        <w:rPr>
          <w:color w:val="538135" w:themeColor="accent6" w:themeShade="BF"/>
          <w:rtl/>
        </w:rPr>
        <w:t>)</w:t>
      </w:r>
      <w:r w:rsidR="00E26450" w:rsidRPr="002325C3">
        <w:rPr>
          <w:color w:val="538135" w:themeColor="accent6" w:themeShade="BF"/>
          <w:rtl/>
        </w:rPr>
        <w:t xml:space="preserve"> - الذهبي - ما نصه</w:t>
      </w:r>
      <w:r>
        <w:rPr>
          <w:color w:val="538135" w:themeColor="accent6" w:themeShade="BF"/>
          <w:rtl/>
        </w:rPr>
        <w:t xml:space="preserve">: </w:t>
      </w:r>
      <w:r w:rsidR="00E26450" w:rsidRPr="002325C3">
        <w:rPr>
          <w:color w:val="538135" w:themeColor="accent6" w:themeShade="BF"/>
          <w:rtl/>
        </w:rPr>
        <w:t>" وقيل</w:t>
      </w:r>
      <w:r>
        <w:rPr>
          <w:color w:val="538135" w:themeColor="accent6" w:themeShade="BF"/>
          <w:rtl/>
        </w:rPr>
        <w:t>:</w:t>
      </w:r>
      <w:r w:rsidR="00E26450" w:rsidRPr="002325C3">
        <w:rPr>
          <w:color w:val="538135" w:themeColor="accent6" w:themeShade="BF"/>
          <w:rtl/>
        </w:rPr>
        <w:t xml:space="preserve"> إن رجلا قرأ على العشاري كتاب " الرؤيا " للدارقطني .. " اه‍ والمعلوم المعروف عند محققي الحفاظ وأهل الحديث أن</w:t>
      </w:r>
      <w:r>
        <w:rPr>
          <w:color w:val="538135" w:themeColor="accent6" w:themeShade="BF"/>
          <w:rtl/>
        </w:rPr>
        <w:t>:</w:t>
      </w:r>
      <w:r w:rsidR="00E26450" w:rsidRPr="002325C3">
        <w:rPr>
          <w:color w:val="538135" w:themeColor="accent6" w:themeShade="BF"/>
          <w:rtl/>
        </w:rPr>
        <w:t xml:space="preserve"> لفظة " قيل " من صيغ التمريض وهي دالة على عدم ثبوت ما بعدها</w:t>
      </w:r>
      <w:r>
        <w:rPr>
          <w:color w:val="538135" w:themeColor="accent6" w:themeShade="BF"/>
          <w:rtl/>
        </w:rPr>
        <w:t>،</w:t>
      </w:r>
      <w:r w:rsidR="00E26450" w:rsidRPr="002325C3">
        <w:rPr>
          <w:color w:val="538135" w:themeColor="accent6" w:themeShade="BF"/>
          <w:rtl/>
        </w:rPr>
        <w:t xml:space="preserve"> انظر المجموع للامام النووي </w:t>
      </w:r>
      <w:r>
        <w:rPr>
          <w:color w:val="538135" w:themeColor="accent6" w:themeShade="BF"/>
          <w:rtl/>
        </w:rPr>
        <w:t>(</w:t>
      </w:r>
      <w:r w:rsidR="00E26450" w:rsidRPr="002325C3">
        <w:rPr>
          <w:color w:val="538135" w:themeColor="accent6" w:themeShade="BF"/>
          <w:rtl/>
        </w:rPr>
        <w:t>1 / 63</w:t>
      </w:r>
      <w:r>
        <w:rPr>
          <w:color w:val="538135" w:themeColor="accent6" w:themeShade="BF"/>
          <w:rtl/>
        </w:rPr>
        <w:t>)،</w:t>
      </w:r>
      <w:r w:rsidR="00E26450" w:rsidRPr="002325C3">
        <w:rPr>
          <w:color w:val="538135" w:themeColor="accent6" w:themeShade="BF"/>
          <w:rtl/>
        </w:rPr>
        <w:t xml:space="preserve"> </w:t>
      </w:r>
    </w:p>
    <w:p w14:paraId="377769C4" w14:textId="63C6B90C" w:rsidR="00E26450" w:rsidRPr="002325C3" w:rsidRDefault="00C905BE" w:rsidP="00C905BE">
      <w:pPr>
        <w:rPr>
          <w:color w:val="538135" w:themeColor="accent6" w:themeShade="BF"/>
          <w:rtl/>
        </w:rPr>
      </w:pPr>
      <w:r>
        <w:rPr>
          <w:rFonts w:hint="cs"/>
          <w:bCs/>
          <w:color w:val="538135" w:themeColor="accent6" w:themeShade="BF"/>
          <w:rtl/>
        </w:rPr>
        <w:t>[</w:t>
      </w:r>
      <w:r w:rsidR="00E26450" w:rsidRPr="002325C3">
        <w:rPr>
          <w:bCs/>
          <w:color w:val="538135" w:themeColor="accent6" w:themeShade="BF"/>
          <w:rtl/>
        </w:rPr>
        <w:t>تنبيه هام</w:t>
      </w:r>
      <w:r>
        <w:rPr>
          <w:bCs/>
          <w:color w:val="538135" w:themeColor="accent6" w:themeShade="BF"/>
          <w:rtl/>
        </w:rPr>
        <w:t>]</w:t>
      </w:r>
      <w:r>
        <w:rPr>
          <w:rFonts w:hint="cs"/>
          <w:bCs/>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 xml:space="preserve">كتاب " الرؤية " هذا فيه حسب ترقيم المحققين </w:t>
      </w:r>
      <w:r>
        <w:rPr>
          <w:color w:val="538135" w:themeColor="accent6" w:themeShade="BF"/>
          <w:rtl/>
        </w:rPr>
        <w:t>(</w:t>
      </w:r>
      <w:r w:rsidR="00E26450" w:rsidRPr="002325C3">
        <w:rPr>
          <w:color w:val="538135" w:themeColor="accent6" w:themeShade="BF"/>
          <w:rtl/>
        </w:rPr>
        <w:t>287</w:t>
      </w:r>
      <w:r>
        <w:rPr>
          <w:color w:val="538135" w:themeColor="accent6" w:themeShade="BF"/>
          <w:rtl/>
        </w:rPr>
        <w:t>)</w:t>
      </w:r>
      <w:r w:rsidR="00E26450" w:rsidRPr="002325C3">
        <w:rPr>
          <w:color w:val="538135" w:themeColor="accent6" w:themeShade="BF"/>
          <w:rtl/>
        </w:rPr>
        <w:t xml:space="preserve"> حديثا</w:t>
      </w:r>
      <w:r>
        <w:rPr>
          <w:color w:val="538135" w:themeColor="accent6" w:themeShade="BF"/>
          <w:rtl/>
        </w:rPr>
        <w:t>،</w:t>
      </w:r>
      <w:r w:rsidR="00E26450" w:rsidRPr="002325C3">
        <w:rPr>
          <w:color w:val="538135" w:themeColor="accent6" w:themeShade="BF"/>
          <w:rtl/>
        </w:rPr>
        <w:t xml:space="preserve"> منها حسب ما حكما عليها </w:t>
      </w:r>
      <w:r>
        <w:rPr>
          <w:color w:val="538135" w:themeColor="accent6" w:themeShade="BF"/>
          <w:rtl/>
        </w:rPr>
        <w:t>(</w:t>
      </w:r>
      <w:r w:rsidR="00E26450" w:rsidRPr="002325C3">
        <w:rPr>
          <w:color w:val="538135" w:themeColor="accent6" w:themeShade="BF"/>
          <w:rtl/>
        </w:rPr>
        <w:t>157</w:t>
      </w:r>
      <w:r>
        <w:rPr>
          <w:color w:val="538135" w:themeColor="accent6" w:themeShade="BF"/>
          <w:rtl/>
        </w:rPr>
        <w:t>)</w:t>
      </w:r>
      <w:r w:rsidR="00E26450" w:rsidRPr="002325C3">
        <w:rPr>
          <w:color w:val="538135" w:themeColor="accent6" w:themeShade="BF"/>
          <w:rtl/>
        </w:rPr>
        <w:t xml:space="preserve"> حديثا ما بين ضعيف وضعيف جدا وتالف ومنكر وموضوع أي ما نسبته 60 % تقريبا من الكتاب</w:t>
      </w:r>
      <w:r>
        <w:rPr>
          <w:color w:val="538135" w:themeColor="accent6" w:themeShade="BF"/>
          <w:rtl/>
        </w:rPr>
        <w:t>،</w:t>
      </w:r>
      <w:r w:rsidR="00E26450" w:rsidRPr="002325C3">
        <w:rPr>
          <w:color w:val="538135" w:themeColor="accent6" w:themeShade="BF"/>
          <w:rtl/>
        </w:rPr>
        <w:t xml:space="preserve"> فما قيمة كتاب يبحث في مسألة في العقيدة أكثر من نصفه أحاديث ما بين ضعيف وموضوع</w:t>
      </w:r>
      <w:r>
        <w:rPr>
          <w:color w:val="538135" w:themeColor="accent6" w:themeShade="BF"/>
          <w:rtl/>
        </w:rPr>
        <w:t>؟!!</w:t>
      </w:r>
      <w:r w:rsidR="00E26450" w:rsidRPr="002325C3">
        <w:rPr>
          <w:color w:val="538135" w:themeColor="accent6" w:themeShade="BF"/>
          <w:rtl/>
        </w:rPr>
        <w:t xml:space="preserve"> فنشر كتاب من هذا النوع من حيث نسبته</w:t>
      </w:r>
      <w:r>
        <w:rPr>
          <w:color w:val="538135" w:themeColor="accent6" w:themeShade="BF"/>
          <w:rtl/>
        </w:rPr>
        <w:t>،</w:t>
      </w:r>
      <w:r w:rsidR="00E26450" w:rsidRPr="002325C3">
        <w:rPr>
          <w:color w:val="538135" w:themeColor="accent6" w:themeShade="BF"/>
          <w:rtl/>
        </w:rPr>
        <w:t xml:space="preserve"> وغالب ما فيه ضعيف ومنكر وتالف وموضوع بهذا النفش الطباعي ما هو إلا ابتعاد عن الصواب</w:t>
      </w:r>
      <w:r>
        <w:rPr>
          <w:color w:val="538135" w:themeColor="accent6" w:themeShade="BF"/>
          <w:rtl/>
        </w:rPr>
        <w:t>،</w:t>
      </w:r>
      <w:r w:rsidR="00E26450" w:rsidRPr="002325C3">
        <w:rPr>
          <w:color w:val="538135" w:themeColor="accent6" w:themeShade="BF"/>
          <w:rtl/>
        </w:rPr>
        <w:t xml:space="preserve"> وتسويد للورق فيما لا فائدة فيه حقيقة</w:t>
      </w:r>
      <w:r>
        <w:rPr>
          <w:color w:val="538135" w:themeColor="accent6" w:themeShade="BF"/>
          <w:rtl/>
        </w:rPr>
        <w:t>،</w:t>
      </w:r>
      <w:r w:rsidR="00E26450" w:rsidRPr="002325C3">
        <w:rPr>
          <w:color w:val="538135" w:themeColor="accent6" w:themeShade="BF"/>
          <w:rtl/>
        </w:rPr>
        <w:t xml:space="preserve"> والرجوع إلى الحق فضيلة</w:t>
      </w:r>
      <w:r>
        <w:rPr>
          <w:color w:val="538135" w:themeColor="accent6" w:themeShade="BF"/>
          <w:rtl/>
        </w:rPr>
        <w:t>،</w:t>
      </w:r>
      <w:r w:rsidR="00E26450" w:rsidRPr="002325C3">
        <w:rPr>
          <w:color w:val="538135" w:themeColor="accent6" w:themeShade="BF"/>
          <w:rtl/>
        </w:rPr>
        <w:t xml:space="preserve"> ولنا مع مثل هذا الكتاب جولات ومناقشات في مقالات آتية إن شاء الله تعالى</w:t>
      </w:r>
      <w:r>
        <w:rPr>
          <w:color w:val="538135" w:themeColor="accent6" w:themeShade="BF"/>
          <w:rtl/>
        </w:rPr>
        <w:t>،</w:t>
      </w:r>
      <w:r w:rsidR="00E26450" w:rsidRPr="002325C3">
        <w:rPr>
          <w:color w:val="538135" w:themeColor="accent6" w:themeShade="BF"/>
          <w:rtl/>
        </w:rPr>
        <w:t xml:space="preserve"> نبين فيها أن هذه الكتب المسماة بالسنة أو الصفات أو مثل الشريعة للآجري والرؤية المنسوب غلطا للحافظ المتقن الدارقطني ما هي إلا مخازن ومستودعات للاحاديث الواهية والضعيفة والموضوعة والمنكرة</w:t>
      </w:r>
      <w:r>
        <w:rPr>
          <w:color w:val="538135" w:themeColor="accent6" w:themeShade="BF"/>
          <w:rtl/>
        </w:rPr>
        <w:t>،</w:t>
      </w:r>
      <w:r w:rsidR="00E26450" w:rsidRPr="002325C3">
        <w:rPr>
          <w:color w:val="538135" w:themeColor="accent6" w:themeShade="BF"/>
          <w:rtl/>
        </w:rPr>
        <w:t xml:space="preserve"> وهي مما لا يجوز التعويل عليها ولا الالتفات لجهتها وفي كتاب الله تعالى والسنة الصحيحة الخالية عن المعارض غناء عنها</w:t>
      </w:r>
      <w:r>
        <w:rPr>
          <w:color w:val="538135" w:themeColor="accent6" w:themeShade="BF"/>
          <w:rtl/>
        </w:rPr>
        <w:t>،</w:t>
      </w:r>
      <w:r w:rsidR="00E26450" w:rsidRPr="002325C3">
        <w:rPr>
          <w:color w:val="538135" w:themeColor="accent6" w:themeShade="BF"/>
          <w:rtl/>
        </w:rPr>
        <w:t xml:space="preserve"> وخصوصا أن المحققين أغترا بما فيها فجعلا يعولان عليها وعلى أمثالها</w:t>
      </w:r>
      <w:r w:rsidR="00E26450" w:rsidRPr="002325C3">
        <w:rPr>
          <w:rFonts w:hint="cs"/>
          <w:color w:val="538135" w:themeColor="accent6" w:themeShade="BF"/>
          <w:rtl/>
        </w:rPr>
        <w:t xml:space="preserve"> [</w:t>
      </w:r>
      <w:r w:rsidR="00E26450" w:rsidRPr="002325C3">
        <w:rPr>
          <w:rStyle w:val="a4"/>
          <w:color w:val="538135" w:themeColor="accent6" w:themeShade="BF"/>
          <w:sz w:val="24"/>
          <w:szCs w:val="24"/>
        </w:rPr>
        <w:footnoteRef/>
      </w:r>
      <w:r w:rsidR="00E26450" w:rsidRPr="002325C3">
        <w:rPr>
          <w:color w:val="538135" w:themeColor="accent6" w:themeShade="BF"/>
          <w:sz w:val="24"/>
          <w:szCs w:val="24"/>
          <w:rtl/>
        </w:rPr>
        <w:t xml:space="preserve"> واستغرب من هذا الصنيع وأرباب هذه النحلة لا يأخذون بالحديث الضعيف في الاحكام - الفقه - بل ولا في فضائل الاعمال كما يزعمون اليوم</w:t>
      </w:r>
      <w:r>
        <w:rPr>
          <w:color w:val="538135" w:themeColor="accent6" w:themeShade="BF"/>
          <w:sz w:val="24"/>
          <w:szCs w:val="24"/>
          <w:rtl/>
        </w:rPr>
        <w:t>،</w:t>
      </w:r>
      <w:r w:rsidR="00E26450" w:rsidRPr="002325C3">
        <w:rPr>
          <w:color w:val="538135" w:themeColor="accent6" w:themeShade="BF"/>
          <w:sz w:val="24"/>
          <w:szCs w:val="24"/>
          <w:rtl/>
        </w:rPr>
        <w:t xml:space="preserve"> ثم نراهم يحشون كتب العقائد التي يطلب أن يكون فيها الحديث في أعلى مراتب الصحة </w:t>
      </w:r>
      <w:r w:rsidR="00E26450" w:rsidRPr="002325C3">
        <w:rPr>
          <w:color w:val="538135" w:themeColor="accent6" w:themeShade="BF"/>
          <w:sz w:val="24"/>
          <w:szCs w:val="24"/>
          <w:rtl/>
        </w:rPr>
        <w:lastRenderedPageBreak/>
        <w:t>بالموضوعات</w:t>
      </w:r>
      <w:r>
        <w:rPr>
          <w:color w:val="538135" w:themeColor="accent6" w:themeShade="BF"/>
          <w:sz w:val="24"/>
          <w:szCs w:val="24"/>
          <w:rtl/>
        </w:rPr>
        <w:t>!!</w:t>
      </w:r>
      <w:r w:rsidR="00E26450" w:rsidRPr="002325C3">
        <w:rPr>
          <w:color w:val="538135" w:themeColor="accent6" w:themeShade="BF"/>
          <w:sz w:val="24"/>
          <w:szCs w:val="24"/>
          <w:rtl/>
        </w:rPr>
        <w:t xml:space="preserve"> فالله تعالى المستعان</w:t>
      </w:r>
      <w:r>
        <w:rPr>
          <w:color w:val="538135" w:themeColor="accent6" w:themeShade="BF"/>
          <w:sz w:val="24"/>
          <w:szCs w:val="24"/>
          <w:rtl/>
        </w:rPr>
        <w:t>!</w:t>
      </w:r>
      <w:r w:rsidR="00E26450" w:rsidRPr="002325C3">
        <w:rPr>
          <w:rFonts w:hint="cs"/>
          <w:color w:val="538135" w:themeColor="accent6" w:themeShade="BF"/>
          <w:rtl/>
        </w:rPr>
        <w:t>]</w:t>
      </w:r>
      <w:r>
        <w:rPr>
          <w:color w:val="538135" w:themeColor="accent6" w:themeShade="BF"/>
          <w:rtl/>
        </w:rPr>
        <w:t xml:space="preserve">، </w:t>
      </w:r>
      <w:r w:rsidR="00E26450" w:rsidRPr="002325C3">
        <w:rPr>
          <w:color w:val="538135" w:themeColor="accent6" w:themeShade="BF"/>
          <w:rtl/>
        </w:rPr>
        <w:t xml:space="preserve">ككتاب " الرد على الجهمية " للدارمي الذي كان يقول كما في كتابه " الرد على بشر المريسي " ص </w:t>
      </w:r>
      <w:r>
        <w:rPr>
          <w:color w:val="538135" w:themeColor="accent6" w:themeShade="BF"/>
          <w:rtl/>
        </w:rPr>
        <w:t>(</w:t>
      </w:r>
      <w:r w:rsidR="00E26450" w:rsidRPr="002325C3">
        <w:rPr>
          <w:color w:val="538135" w:themeColor="accent6" w:themeShade="BF"/>
          <w:rtl/>
        </w:rPr>
        <w:t>85</w:t>
      </w:r>
      <w:r>
        <w:rPr>
          <w:color w:val="538135" w:themeColor="accent6" w:themeShade="BF"/>
          <w:rtl/>
        </w:rPr>
        <w:t>):</w:t>
      </w:r>
      <w:r w:rsidR="00E26450" w:rsidRPr="002325C3">
        <w:rPr>
          <w:color w:val="538135" w:themeColor="accent6" w:themeShade="BF"/>
          <w:rtl/>
        </w:rPr>
        <w:t xml:space="preserve"> " ولو قد شاء - الله - لاستقر على ظهر بعوضة فاستقلت به بقدرته ولطف ربوبيته .. " اه‍</w:t>
      </w:r>
      <w:r>
        <w:rPr>
          <w:color w:val="538135" w:themeColor="accent6" w:themeShade="BF"/>
          <w:rtl/>
        </w:rPr>
        <w:t>،</w:t>
      </w:r>
      <w:r w:rsidR="00E26450" w:rsidRPr="002325C3">
        <w:rPr>
          <w:color w:val="538135" w:themeColor="accent6" w:themeShade="BF"/>
          <w:rtl/>
        </w:rPr>
        <w:t xml:space="preserve"> </w:t>
      </w:r>
    </w:p>
    <w:p w14:paraId="7B21446A" w14:textId="670485C5" w:rsidR="00E26450" w:rsidRDefault="00C905BE" w:rsidP="00C905BE">
      <w:pPr>
        <w:rPr>
          <w:rtl/>
        </w:rPr>
      </w:pPr>
      <w:r>
        <w:rPr>
          <w:rFonts w:hint="cs"/>
          <w:bCs/>
          <w:color w:val="538135" w:themeColor="accent6" w:themeShade="BF"/>
          <w:rtl/>
        </w:rPr>
        <w:t>[</w:t>
      </w:r>
      <w:r w:rsidR="00E26450" w:rsidRPr="002325C3">
        <w:rPr>
          <w:bCs/>
          <w:color w:val="538135" w:themeColor="accent6" w:themeShade="BF"/>
          <w:rtl/>
        </w:rPr>
        <w:t>بيان بعض أخطاء المحققين</w:t>
      </w:r>
      <w:r>
        <w:rPr>
          <w:rFonts w:hint="cs"/>
          <w:bCs/>
          <w:color w:val="538135" w:themeColor="accent6" w:themeShade="BF"/>
          <w:rtl/>
        </w:rPr>
        <w:t>!</w:t>
      </w:r>
      <w:r w:rsidR="00E26450" w:rsidRPr="002325C3">
        <w:rPr>
          <w:bCs/>
          <w:color w:val="538135" w:themeColor="accent6" w:themeShade="BF"/>
          <w:rtl/>
        </w:rPr>
        <w:t xml:space="preserve"> في المقدمة والتعليقات</w:t>
      </w:r>
      <w:r>
        <w:rPr>
          <w:rFonts w:hint="cs"/>
          <w:bCs/>
          <w:color w:val="538135" w:themeColor="accent6" w:themeShade="BF"/>
          <w:rtl/>
        </w:rPr>
        <w:t>]</w:t>
      </w:r>
      <w:r>
        <w:rPr>
          <w:color w:val="538135" w:themeColor="accent6" w:themeShade="BF"/>
          <w:rtl/>
        </w:rPr>
        <w:t>:</w:t>
      </w:r>
      <w:r w:rsidR="00E26450" w:rsidRPr="002325C3">
        <w:rPr>
          <w:rFonts w:hint="cs"/>
          <w:color w:val="538135" w:themeColor="accent6" w:themeShade="BF"/>
          <w:rtl/>
        </w:rPr>
        <w:t xml:space="preserve"> </w:t>
      </w:r>
      <w:r w:rsidR="00E26450" w:rsidRPr="002325C3">
        <w:rPr>
          <w:color w:val="538135" w:themeColor="accent6" w:themeShade="BF"/>
          <w:rtl/>
        </w:rPr>
        <w:t>لا أريد إطالة هذه الرسالة بسرد أنواع ما وقع للمحققين</w:t>
      </w:r>
      <w:r>
        <w:rPr>
          <w:color w:val="538135" w:themeColor="accent6" w:themeShade="BF"/>
          <w:rtl/>
        </w:rPr>
        <w:t>!</w:t>
      </w:r>
      <w:r w:rsidR="00E26450" w:rsidRPr="002325C3">
        <w:rPr>
          <w:color w:val="538135" w:themeColor="accent6" w:themeShade="BF"/>
          <w:rtl/>
        </w:rPr>
        <w:t xml:space="preserve"> من أخطاء في ذلك الكتاب وأسأل الله تعالى أن يفرغني لذلك قريبا بإذنه سبحانه وإنما أنقل ههنا نماذج يسير جدا</w:t>
      </w:r>
      <w:r>
        <w:rPr>
          <w:color w:val="538135" w:themeColor="accent6" w:themeShade="BF"/>
          <w:rtl/>
        </w:rPr>
        <w:t>،</w:t>
      </w:r>
      <w:r w:rsidR="00E26450" w:rsidRPr="002325C3">
        <w:rPr>
          <w:color w:val="538135" w:themeColor="accent6" w:themeShade="BF"/>
          <w:rtl/>
        </w:rPr>
        <w:t xml:space="preserve"> فأقول</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1</w:t>
      </w:r>
      <w:r>
        <w:rPr>
          <w:color w:val="538135" w:themeColor="accent6" w:themeShade="BF"/>
          <w:rtl/>
        </w:rPr>
        <w:t>)</w:t>
      </w:r>
      <w:r w:rsidR="00E26450" w:rsidRPr="002325C3">
        <w:rPr>
          <w:color w:val="538135" w:themeColor="accent6" w:themeShade="BF"/>
          <w:rtl/>
        </w:rPr>
        <w:t xml:space="preserve"> قالا ص </w:t>
      </w:r>
      <w:r>
        <w:rPr>
          <w:color w:val="538135" w:themeColor="accent6" w:themeShade="BF"/>
          <w:rtl/>
        </w:rPr>
        <w:t>(</w:t>
      </w:r>
      <w:r w:rsidR="00E26450" w:rsidRPr="002325C3">
        <w:rPr>
          <w:color w:val="538135" w:themeColor="accent6" w:themeShade="BF"/>
          <w:rtl/>
        </w:rPr>
        <w:t>5</w:t>
      </w:r>
      <w:r>
        <w:rPr>
          <w:color w:val="538135" w:themeColor="accent6" w:themeShade="BF"/>
          <w:rtl/>
        </w:rPr>
        <w:t>):</w:t>
      </w:r>
      <w:r w:rsidR="00E26450" w:rsidRPr="002325C3">
        <w:rPr>
          <w:color w:val="538135" w:themeColor="accent6" w:themeShade="BF"/>
          <w:rtl/>
        </w:rPr>
        <w:t xml:space="preserve"> " لم ينشر في هذا المبحث شيء على طريق المحدثين ..</w:t>
      </w:r>
      <w:r>
        <w:rPr>
          <w:color w:val="538135" w:themeColor="accent6" w:themeShade="BF"/>
          <w:rtl/>
        </w:rPr>
        <w:t>)،</w:t>
      </w:r>
      <w:r w:rsidR="00E26450" w:rsidRPr="002325C3">
        <w:rPr>
          <w:color w:val="538135" w:themeColor="accent6" w:themeShade="BF"/>
          <w:rtl/>
        </w:rPr>
        <w:t xml:space="preserve"> ثم تناقضا حيث ذكرا ص </w:t>
      </w:r>
      <w:r>
        <w:rPr>
          <w:color w:val="538135" w:themeColor="accent6" w:themeShade="BF"/>
          <w:rtl/>
        </w:rPr>
        <w:t>(</w:t>
      </w:r>
      <w:r w:rsidR="00E26450" w:rsidRPr="002325C3">
        <w:rPr>
          <w:color w:val="538135" w:themeColor="accent6" w:themeShade="BF"/>
          <w:rtl/>
        </w:rPr>
        <w:t>81</w:t>
      </w:r>
      <w:r>
        <w:rPr>
          <w:color w:val="538135" w:themeColor="accent6" w:themeShade="BF"/>
          <w:rtl/>
        </w:rPr>
        <w:t>)</w:t>
      </w:r>
      <w:r w:rsidR="00E26450" w:rsidRPr="002325C3">
        <w:rPr>
          <w:color w:val="538135" w:themeColor="accent6" w:themeShade="BF"/>
          <w:rtl/>
        </w:rPr>
        <w:t xml:space="preserve"> ما نصه تحت عنوان - المصنفات في الرؤية -</w:t>
      </w:r>
      <w:r>
        <w:rPr>
          <w:color w:val="538135" w:themeColor="accent6" w:themeShade="BF"/>
          <w:rtl/>
        </w:rPr>
        <w:t>:</w:t>
      </w:r>
      <w:r w:rsidR="00E26450" w:rsidRPr="002325C3">
        <w:rPr>
          <w:color w:val="538135" w:themeColor="accent6" w:themeShade="BF"/>
          <w:rtl/>
        </w:rPr>
        <w:t xml:space="preserve"> " 1 - فممن صنف فيه</w:t>
      </w:r>
      <w:r>
        <w:rPr>
          <w:color w:val="538135" w:themeColor="accent6" w:themeShade="BF"/>
          <w:rtl/>
        </w:rPr>
        <w:t>:</w:t>
      </w:r>
      <w:r w:rsidR="00E26450" w:rsidRPr="002325C3">
        <w:rPr>
          <w:color w:val="538135" w:themeColor="accent6" w:themeShade="BF"/>
          <w:rtl/>
        </w:rPr>
        <w:t xml:space="preserve"> إمام أهل السنة احمد بن حنبل رحمه الله</w:t>
      </w:r>
      <w:r>
        <w:rPr>
          <w:color w:val="538135" w:themeColor="accent6" w:themeShade="BF"/>
          <w:rtl/>
        </w:rPr>
        <w:t>:</w:t>
      </w:r>
      <w:r w:rsidR="00E26450" w:rsidRPr="002325C3">
        <w:rPr>
          <w:color w:val="538135" w:themeColor="accent6" w:themeShade="BF"/>
          <w:rtl/>
        </w:rPr>
        <w:t xml:space="preserve"> قال عبد الله بن أحمد في كتاب السنة ص </w:t>
      </w:r>
      <w:r>
        <w:rPr>
          <w:color w:val="538135" w:themeColor="accent6" w:themeShade="BF"/>
          <w:rtl/>
        </w:rPr>
        <w:t>(</w:t>
      </w:r>
      <w:r w:rsidR="00E26450" w:rsidRPr="002325C3">
        <w:rPr>
          <w:color w:val="538135" w:themeColor="accent6" w:themeShade="BF"/>
          <w:rtl/>
        </w:rPr>
        <w:t>44</w:t>
      </w:r>
      <w:r>
        <w:rPr>
          <w:color w:val="538135" w:themeColor="accent6" w:themeShade="BF"/>
          <w:rtl/>
        </w:rPr>
        <w:t>)</w:t>
      </w:r>
      <w:r w:rsidR="00E26450" w:rsidRPr="002325C3">
        <w:rPr>
          <w:color w:val="538135" w:themeColor="accent6" w:themeShade="BF"/>
          <w:rtl/>
        </w:rPr>
        <w:t xml:space="preserve"> . .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والاحاديث برمتها مذكورة في كتاب السنة المنسوب لابن الامام أحمد وهو كتاب منشور مطبوع</w:t>
      </w:r>
      <w:r>
        <w:rPr>
          <w:color w:val="538135" w:themeColor="accent6" w:themeShade="BF"/>
          <w:rtl/>
        </w:rPr>
        <w:t>!،</w:t>
      </w:r>
      <w:r w:rsidR="00E26450" w:rsidRPr="002325C3">
        <w:rPr>
          <w:color w:val="538135" w:themeColor="accent6" w:themeShade="BF"/>
          <w:rtl/>
        </w:rPr>
        <w:t xml:space="preserve"> ثم قالا في نفس الصحيفة</w:t>
      </w:r>
      <w:r>
        <w:rPr>
          <w:color w:val="538135" w:themeColor="accent6" w:themeShade="BF"/>
          <w:rtl/>
        </w:rPr>
        <w:t>:</w:t>
      </w:r>
      <w:r w:rsidR="00E26450" w:rsidRPr="002325C3">
        <w:rPr>
          <w:color w:val="538135" w:themeColor="accent6" w:themeShade="BF"/>
          <w:rtl/>
        </w:rPr>
        <w:t xml:space="preserve"> " 6 - الآجري محمد بن . . . له كتاب التصديق بالنظر إلى الله تعالى في الآخرة</w:t>
      </w:r>
      <w:r>
        <w:rPr>
          <w:color w:val="538135" w:themeColor="accent6" w:themeShade="BF"/>
          <w:rtl/>
        </w:rPr>
        <w:t>،</w:t>
      </w:r>
      <w:r w:rsidR="00E26450" w:rsidRPr="002325C3">
        <w:rPr>
          <w:color w:val="538135" w:themeColor="accent6" w:themeShade="BF"/>
          <w:rtl/>
        </w:rPr>
        <w:t xml:space="preserve"> وهو جزء من كتابه القيم " الشريعة " وقد طبع التصديق . . . سنة 1405 ه‍ "</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2</w:t>
      </w:r>
      <w:r>
        <w:rPr>
          <w:color w:val="538135" w:themeColor="accent6" w:themeShade="BF"/>
          <w:rtl/>
        </w:rPr>
        <w:t>)</w:t>
      </w:r>
      <w:r w:rsidR="00E26450" w:rsidRPr="002325C3">
        <w:rPr>
          <w:color w:val="538135" w:themeColor="accent6" w:themeShade="BF"/>
          <w:rtl/>
        </w:rPr>
        <w:t xml:space="preserve"> قولهما ص </w:t>
      </w:r>
      <w:r>
        <w:rPr>
          <w:color w:val="538135" w:themeColor="accent6" w:themeShade="BF"/>
          <w:rtl/>
        </w:rPr>
        <w:t>(</w:t>
      </w:r>
      <w:r w:rsidR="00E26450" w:rsidRPr="002325C3">
        <w:rPr>
          <w:color w:val="538135" w:themeColor="accent6" w:themeShade="BF"/>
          <w:rtl/>
        </w:rPr>
        <w:t>10</w:t>
      </w:r>
      <w:r>
        <w:rPr>
          <w:color w:val="538135" w:themeColor="accent6" w:themeShade="BF"/>
          <w:rtl/>
        </w:rPr>
        <w:t>):</w:t>
      </w:r>
      <w:r w:rsidR="00E26450" w:rsidRPr="002325C3">
        <w:rPr>
          <w:color w:val="538135" w:themeColor="accent6" w:themeShade="BF"/>
          <w:rtl/>
        </w:rPr>
        <w:t xml:space="preserve"> " برز الدارقطني في علوم كثيرة منها الحديث وعلله</w:t>
      </w:r>
      <w:r>
        <w:rPr>
          <w:color w:val="538135" w:themeColor="accent6" w:themeShade="BF"/>
          <w:rtl/>
        </w:rPr>
        <w:t>،</w:t>
      </w:r>
      <w:r w:rsidR="00E26450" w:rsidRPr="002325C3">
        <w:rPr>
          <w:color w:val="538135" w:themeColor="accent6" w:themeShade="BF"/>
          <w:rtl/>
        </w:rPr>
        <w:t xml:space="preserve"> والقراءات أو مذاهب الفقهاء ..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الصواب أن يقال</w:t>
      </w:r>
      <w:r>
        <w:rPr>
          <w:color w:val="538135" w:themeColor="accent6" w:themeShade="BF"/>
          <w:rtl/>
        </w:rPr>
        <w:t>:</w:t>
      </w:r>
      <w:r w:rsidR="00E26450" w:rsidRPr="002325C3">
        <w:rPr>
          <w:color w:val="538135" w:themeColor="accent6" w:themeShade="BF"/>
          <w:rtl/>
        </w:rPr>
        <w:t xml:space="preserve"> " والقراءات وقوة المشاركة في الفقه والاختلاف " كما في سير أعلام النبلاء </w:t>
      </w:r>
      <w:r>
        <w:rPr>
          <w:color w:val="538135" w:themeColor="accent6" w:themeShade="BF"/>
          <w:rtl/>
        </w:rPr>
        <w:t>(</w:t>
      </w:r>
      <w:r w:rsidR="00E26450" w:rsidRPr="002325C3">
        <w:rPr>
          <w:color w:val="538135" w:themeColor="accent6" w:themeShade="BF"/>
          <w:rtl/>
        </w:rPr>
        <w:t>16 / 450</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3</w:t>
      </w:r>
      <w:r>
        <w:rPr>
          <w:color w:val="538135" w:themeColor="accent6" w:themeShade="BF"/>
          <w:rtl/>
        </w:rPr>
        <w:t>)</w:t>
      </w:r>
      <w:r w:rsidR="00E26450" w:rsidRPr="002325C3">
        <w:rPr>
          <w:color w:val="538135" w:themeColor="accent6" w:themeShade="BF"/>
          <w:rtl/>
        </w:rPr>
        <w:t xml:space="preserve"> قولهما في حاشية ص </w:t>
      </w:r>
      <w:r>
        <w:rPr>
          <w:color w:val="538135" w:themeColor="accent6" w:themeShade="BF"/>
          <w:rtl/>
        </w:rPr>
        <w:t>(</w:t>
      </w:r>
      <w:r w:rsidR="00E26450" w:rsidRPr="002325C3">
        <w:rPr>
          <w:color w:val="538135" w:themeColor="accent6" w:themeShade="BF"/>
          <w:rtl/>
        </w:rPr>
        <w:t>50</w:t>
      </w:r>
      <w:r>
        <w:rPr>
          <w:color w:val="538135" w:themeColor="accent6" w:themeShade="BF"/>
          <w:rtl/>
        </w:rPr>
        <w:t>)</w:t>
      </w:r>
      <w:r w:rsidR="00E26450" w:rsidRPr="002325C3">
        <w:rPr>
          <w:color w:val="538135" w:themeColor="accent6" w:themeShade="BF"/>
          <w:rtl/>
        </w:rPr>
        <w:t xml:space="preserve"> ما نصه</w:t>
      </w:r>
      <w:r>
        <w:rPr>
          <w:color w:val="538135" w:themeColor="accent6" w:themeShade="BF"/>
          <w:rtl/>
        </w:rPr>
        <w:t>:</w:t>
      </w:r>
      <w:r w:rsidR="00E26450" w:rsidRPr="002325C3">
        <w:rPr>
          <w:color w:val="538135" w:themeColor="accent6" w:themeShade="BF"/>
          <w:rtl/>
        </w:rPr>
        <w:t xml:space="preserve"> " وسبب الاختلاف بينهم - أي بين أهل الحديث والمتكلمين بزعمهما - أن أهل الحديث ومن تبعهم يثبتون صفة الجهة وأهل المذاهب الكلامية يخالفونهم في ذلك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كلا ليس هذا الكلام صحيحا</w:t>
      </w:r>
      <w:r>
        <w:rPr>
          <w:color w:val="538135" w:themeColor="accent6" w:themeShade="BF"/>
          <w:rtl/>
        </w:rPr>
        <w:t>،</w:t>
      </w:r>
      <w:r w:rsidR="00E26450" w:rsidRPr="002325C3">
        <w:rPr>
          <w:color w:val="538135" w:themeColor="accent6" w:themeShade="BF"/>
          <w:rtl/>
        </w:rPr>
        <w:t xml:space="preserve"> فالطحاوي أحد أئمة الحديث وأحد كبار الحفاظ وهو يقول في عقيدته التي أجمعت الامة عليها</w:t>
      </w:r>
      <w:r>
        <w:rPr>
          <w:color w:val="538135" w:themeColor="accent6" w:themeShade="BF"/>
          <w:rtl/>
        </w:rPr>
        <w:t>:</w:t>
      </w:r>
      <w:r w:rsidR="00E26450" w:rsidRPr="002325C3">
        <w:rPr>
          <w:color w:val="538135" w:themeColor="accent6" w:themeShade="BF"/>
          <w:rtl/>
        </w:rPr>
        <w:t xml:space="preserve"> " وتعالى - الله - عن الحدود والغايات والاركان والاعضاء والادوات لا تحويه الجهات الست كسائر المبتدعات "</w:t>
      </w:r>
      <w:r>
        <w:rPr>
          <w:color w:val="538135" w:themeColor="accent6" w:themeShade="BF"/>
          <w:rtl/>
        </w:rPr>
        <w:t>،</w:t>
      </w:r>
      <w:r w:rsidR="00E26450" w:rsidRPr="002325C3">
        <w:rPr>
          <w:color w:val="538135" w:themeColor="accent6" w:themeShade="BF"/>
          <w:rtl/>
        </w:rPr>
        <w:t xml:space="preserve"> وانظر ص </w:t>
      </w:r>
      <w:r>
        <w:rPr>
          <w:color w:val="538135" w:themeColor="accent6" w:themeShade="BF"/>
          <w:rtl/>
        </w:rPr>
        <w:t>(</w:t>
      </w:r>
      <w:r w:rsidR="00E26450" w:rsidRPr="002325C3">
        <w:rPr>
          <w:color w:val="538135" w:themeColor="accent6" w:themeShade="BF"/>
          <w:rtl/>
        </w:rPr>
        <w:t>5</w:t>
      </w:r>
      <w:r>
        <w:rPr>
          <w:color w:val="538135" w:themeColor="accent6" w:themeShade="BF"/>
          <w:rtl/>
        </w:rPr>
        <w:t>)</w:t>
      </w:r>
      <w:r w:rsidR="00E26450" w:rsidRPr="002325C3">
        <w:rPr>
          <w:color w:val="538135" w:themeColor="accent6" w:themeShade="BF"/>
          <w:rtl/>
        </w:rPr>
        <w:t xml:space="preserve"> من شرح الطحاوية لابن أبي العز الطبعة الثامنة المكتب الاسلامي - حيث ينقل عن السبكي أن جمهور الامة يقرون عقيدة الطحاوي التي تلقاها العلماء سلفا وخلفا بالقبول والتي فيها نفي الجهة عن الله تعالى</w:t>
      </w:r>
      <w:r>
        <w:rPr>
          <w:color w:val="538135" w:themeColor="accent6" w:themeShade="BF"/>
          <w:rtl/>
        </w:rPr>
        <w:t>!</w:t>
      </w:r>
      <w:r w:rsidR="00E26450" w:rsidRPr="002325C3">
        <w:rPr>
          <w:color w:val="538135" w:themeColor="accent6" w:themeShade="BF"/>
          <w:rtl/>
        </w:rPr>
        <w:t xml:space="preserve"> وتأمل</w:t>
      </w:r>
      <w:r>
        <w:rPr>
          <w:color w:val="538135" w:themeColor="accent6" w:themeShade="BF"/>
          <w:rtl/>
        </w:rPr>
        <w:t xml:space="preserve">! </w:t>
      </w:r>
      <w:r w:rsidR="00E26450" w:rsidRPr="002325C3">
        <w:rPr>
          <w:color w:val="538135" w:themeColor="accent6" w:themeShade="BF"/>
          <w:rtl/>
        </w:rPr>
        <w:t xml:space="preserve">والحافظ ابن حجر يقول في الفتح </w:t>
      </w:r>
      <w:r>
        <w:rPr>
          <w:color w:val="538135" w:themeColor="accent6" w:themeShade="BF"/>
          <w:rtl/>
        </w:rPr>
        <w:t>(</w:t>
      </w:r>
      <w:r w:rsidR="00E26450" w:rsidRPr="002325C3">
        <w:rPr>
          <w:color w:val="538135" w:themeColor="accent6" w:themeShade="BF"/>
          <w:rtl/>
        </w:rPr>
        <w:t>6 / 136</w:t>
      </w:r>
      <w:r>
        <w:rPr>
          <w:color w:val="538135" w:themeColor="accent6" w:themeShade="BF"/>
          <w:rtl/>
        </w:rPr>
        <w:t>):</w:t>
      </w:r>
      <w:r w:rsidR="00E26450" w:rsidRPr="002325C3">
        <w:rPr>
          <w:color w:val="538135" w:themeColor="accent6" w:themeShade="BF"/>
          <w:rtl/>
        </w:rPr>
        <w:t xml:space="preserve"> " ولا يلزم من كون جهتي العلو والسفل محال على الله أن لا يوصف بالعلو لان وصفه بالعلو من جهة المعنى والمستحيل كون ذلك من جهة الحس " اه‍</w:t>
      </w:r>
      <w:r>
        <w:rPr>
          <w:color w:val="538135" w:themeColor="accent6" w:themeShade="BF"/>
          <w:rtl/>
        </w:rPr>
        <w:t>،</w:t>
      </w:r>
      <w:r w:rsidR="00E26450" w:rsidRPr="002325C3">
        <w:rPr>
          <w:color w:val="538135" w:themeColor="accent6" w:themeShade="BF"/>
          <w:rtl/>
        </w:rPr>
        <w:t xml:space="preserve"> وهذا نفي صريح من الحافظ للجهة</w:t>
      </w:r>
      <w:r>
        <w:rPr>
          <w:color w:val="538135" w:themeColor="accent6" w:themeShade="BF"/>
          <w:rtl/>
        </w:rPr>
        <w:t>،</w:t>
      </w:r>
      <w:r w:rsidR="00E26450" w:rsidRPr="002325C3">
        <w:rPr>
          <w:color w:val="538135" w:themeColor="accent6" w:themeShade="BF"/>
          <w:rtl/>
        </w:rPr>
        <w:t xml:space="preserve"> وهناك نصوص كثيرة جدا عن جماعات من الحفاظ والمحدثين في نفي الجهة عن الله تعالى</w:t>
      </w:r>
      <w:r>
        <w:rPr>
          <w:color w:val="538135" w:themeColor="accent6" w:themeShade="BF"/>
          <w:rtl/>
        </w:rPr>
        <w:t>،</w:t>
      </w:r>
      <w:r w:rsidR="00E26450" w:rsidRPr="002325C3">
        <w:rPr>
          <w:color w:val="538135" w:themeColor="accent6" w:themeShade="BF"/>
          <w:rtl/>
        </w:rPr>
        <w:t xml:space="preserve"> وأصلا لم يرد لفظ الجهة في الكتاب والسنة بتاتا فإطلاقه في حق الله بدعة خلفية يتنزه عقلاء أهل الحديث أن يصفوا الله تعالى بها</w:t>
      </w:r>
      <w:r>
        <w:rPr>
          <w:color w:val="538135" w:themeColor="accent6" w:themeShade="BF"/>
          <w:rtl/>
        </w:rPr>
        <w:t>،</w:t>
      </w:r>
      <w:r w:rsidR="00E26450" w:rsidRPr="002325C3">
        <w:rPr>
          <w:color w:val="538135" w:themeColor="accent6" w:themeShade="BF"/>
          <w:rtl/>
        </w:rPr>
        <w:t xml:space="preserve"> </w:t>
      </w:r>
      <w:r w:rsidR="00E26450" w:rsidRPr="002325C3">
        <w:rPr>
          <w:color w:val="538135" w:themeColor="accent6" w:themeShade="BF"/>
          <w:rtl/>
        </w:rPr>
        <w:lastRenderedPageBreak/>
        <w:t>والمطلوب من المحققين أن يقولا لنا من هم أهل الحديث الذين يقولون بإثبات الجهة لله تعالى ويصفون الله عز وجل بما لم يصف به نفسه وما كنت اظنهما هكذا</w:t>
      </w:r>
      <w:r>
        <w:rPr>
          <w:color w:val="538135" w:themeColor="accent6" w:themeShade="BF"/>
          <w:rtl/>
        </w:rPr>
        <w:t>!؟!</w:t>
      </w:r>
      <w:r w:rsidR="00E26450" w:rsidRPr="002325C3">
        <w:rPr>
          <w:color w:val="538135" w:themeColor="accent6" w:themeShade="BF"/>
          <w:rtl/>
        </w:rPr>
        <w:t xml:space="preserve"> وهل هو مجرد نقل عن ابن تيمية وأضرابه</w:t>
      </w:r>
      <w:r>
        <w:rPr>
          <w:color w:val="538135" w:themeColor="accent6" w:themeShade="BF"/>
          <w:rtl/>
        </w:rPr>
        <w:t>؟!!</w:t>
      </w:r>
      <w:r w:rsidR="00E26450" w:rsidRPr="002325C3">
        <w:rPr>
          <w:color w:val="538135" w:themeColor="accent6" w:themeShade="BF"/>
          <w:rtl/>
        </w:rPr>
        <w:t xml:space="preserve"> وهو ممن يقول السلف ما لم يقولوه في المسائل التي خالف فيها جمهور أهل العلم</w:t>
      </w:r>
      <w:r>
        <w:rPr>
          <w:color w:val="538135" w:themeColor="accent6" w:themeShade="BF"/>
          <w:rtl/>
        </w:rPr>
        <w:t>،</w:t>
      </w:r>
      <w:r w:rsidR="00E26450" w:rsidRPr="002325C3">
        <w:rPr>
          <w:color w:val="538135" w:themeColor="accent6" w:themeShade="BF"/>
          <w:rtl/>
        </w:rPr>
        <w:t xml:space="preserve"> وإنني اقول لهما</w:t>
      </w:r>
      <w:r>
        <w:rPr>
          <w:color w:val="538135" w:themeColor="accent6" w:themeShade="BF"/>
          <w:rtl/>
        </w:rPr>
        <w:t>:</w:t>
      </w:r>
      <w:r w:rsidR="00E26450" w:rsidRPr="002325C3">
        <w:rPr>
          <w:color w:val="538135" w:themeColor="accent6" w:themeShade="BF"/>
          <w:rtl/>
        </w:rPr>
        <w:t xml:space="preserve"> نقل المحدث القاري في " شرح المشكاة " الاجماع على تنزيه الله عز وجل عن " الجهة " التي لم ترد في كتاب ولا سنة صحيحة . فانظره</w:t>
      </w:r>
      <w:r>
        <w:rPr>
          <w:color w:val="538135" w:themeColor="accent6" w:themeShade="BF"/>
          <w:rtl/>
        </w:rPr>
        <w:t>،</w:t>
      </w:r>
      <w:r w:rsidR="00E26450" w:rsidRPr="002325C3">
        <w:rPr>
          <w:color w:val="538135" w:themeColor="accent6" w:themeShade="BF"/>
          <w:rtl/>
        </w:rPr>
        <w:t xml:space="preserve"> وقال المحدث الزبيدي في " إتحاف السادة المتقين " </w:t>
      </w:r>
      <w:r>
        <w:rPr>
          <w:color w:val="538135" w:themeColor="accent6" w:themeShade="BF"/>
          <w:rtl/>
        </w:rPr>
        <w:t>(</w:t>
      </w:r>
      <w:r w:rsidR="00E26450" w:rsidRPr="002325C3">
        <w:rPr>
          <w:color w:val="538135" w:themeColor="accent6" w:themeShade="BF"/>
          <w:rtl/>
        </w:rPr>
        <w:t>2 / 104</w:t>
      </w:r>
      <w:r>
        <w:rPr>
          <w:color w:val="538135" w:themeColor="accent6" w:themeShade="BF"/>
          <w:rtl/>
        </w:rPr>
        <w:t>):</w:t>
      </w:r>
      <w:r w:rsidR="00E26450" w:rsidRPr="002325C3">
        <w:rPr>
          <w:color w:val="538135" w:themeColor="accent6" w:themeShade="BF"/>
          <w:rtl/>
        </w:rPr>
        <w:t xml:space="preserve"> " وأما إحالة كونه في جهة فان ذلك كإحالة كونه في مكان فلذلك أحلنا إطلاق اسم الجهة على الله تعالى " اه‍ . فتأمل</w:t>
      </w:r>
      <w:r>
        <w:rPr>
          <w:color w:val="538135" w:themeColor="accent6" w:themeShade="BF"/>
          <w:rtl/>
        </w:rPr>
        <w:t>،</w:t>
      </w:r>
      <w:r w:rsidR="00E26450" w:rsidRPr="002325C3">
        <w:rPr>
          <w:color w:val="538135" w:themeColor="accent6" w:themeShade="BF"/>
          <w:rtl/>
        </w:rPr>
        <w:t xml:space="preserve"> وقال محمود السبكي في كتابه " إتحاف الكائنات "</w:t>
      </w:r>
      <w:r>
        <w:rPr>
          <w:color w:val="538135" w:themeColor="accent6" w:themeShade="BF"/>
          <w:rtl/>
        </w:rPr>
        <w:t>:</w:t>
      </w:r>
      <w:r w:rsidR="00E26450" w:rsidRPr="002325C3">
        <w:rPr>
          <w:color w:val="538135" w:themeColor="accent6" w:themeShade="BF"/>
          <w:rtl/>
        </w:rPr>
        <w:t xml:space="preserve"> " وقد قام اجماع السلف والخلف على أن من اعتقد أن الله تعالى في جهة فهو كافر</w:t>
      </w:r>
      <w:r>
        <w:rPr>
          <w:color w:val="538135" w:themeColor="accent6" w:themeShade="BF"/>
          <w:rtl/>
        </w:rPr>
        <w:t>،</w:t>
      </w:r>
      <w:r w:rsidR="00E26450" w:rsidRPr="002325C3">
        <w:rPr>
          <w:color w:val="538135" w:themeColor="accent6" w:themeShade="BF"/>
          <w:rtl/>
        </w:rPr>
        <w:t xml:space="preserve"> كما صرح به الحافظ العراقي وبه قال أبو حنيفة ومالك والشافعي وأبو الحسن الاشعري والباقلاني " اه‍</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4</w:t>
      </w:r>
      <w:r>
        <w:rPr>
          <w:color w:val="538135" w:themeColor="accent6" w:themeShade="BF"/>
          <w:rtl/>
        </w:rPr>
        <w:t>)</w:t>
      </w:r>
      <w:r w:rsidR="00E26450" w:rsidRPr="002325C3">
        <w:rPr>
          <w:color w:val="538135" w:themeColor="accent6" w:themeShade="BF"/>
          <w:rtl/>
        </w:rPr>
        <w:t xml:space="preserve"> قولهما ص </w:t>
      </w:r>
      <w:r>
        <w:rPr>
          <w:color w:val="538135" w:themeColor="accent6" w:themeShade="BF"/>
          <w:rtl/>
        </w:rPr>
        <w:t>(</w:t>
      </w:r>
      <w:r w:rsidR="00E26450" w:rsidRPr="002325C3">
        <w:rPr>
          <w:color w:val="538135" w:themeColor="accent6" w:themeShade="BF"/>
          <w:rtl/>
        </w:rPr>
        <w:t>75</w:t>
      </w:r>
      <w:r>
        <w:rPr>
          <w:color w:val="538135" w:themeColor="accent6" w:themeShade="BF"/>
          <w:rtl/>
        </w:rPr>
        <w:t>)</w:t>
      </w:r>
      <w:r w:rsidR="00E26450" w:rsidRPr="002325C3">
        <w:rPr>
          <w:color w:val="538135" w:themeColor="accent6" w:themeShade="BF"/>
          <w:rtl/>
        </w:rPr>
        <w:t xml:space="preserve"> في الحاشية ما نصه</w:t>
      </w:r>
      <w:r>
        <w:rPr>
          <w:color w:val="538135" w:themeColor="accent6" w:themeShade="BF"/>
          <w:rtl/>
        </w:rPr>
        <w:t>:</w:t>
      </w:r>
      <w:r w:rsidR="00E26450" w:rsidRPr="002325C3">
        <w:rPr>
          <w:color w:val="538135" w:themeColor="accent6" w:themeShade="BF"/>
          <w:rtl/>
        </w:rPr>
        <w:t xml:space="preserve"> " مع العلم بأن حديث الآحاد الصحيح يفيد ذلك . - أي العلم - أيضا "</w:t>
      </w:r>
      <w:r>
        <w:rPr>
          <w:color w:val="538135" w:themeColor="accent6" w:themeShade="BF"/>
          <w:rtl/>
        </w:rPr>
        <w:t>!!!</w:t>
      </w:r>
      <w:r w:rsidR="00E26450" w:rsidRPr="002325C3">
        <w:rPr>
          <w:color w:val="538135" w:themeColor="accent6" w:themeShade="BF"/>
          <w:rtl/>
        </w:rPr>
        <w:t xml:space="preserve"> اه‍</w:t>
      </w:r>
      <w:r>
        <w:rPr>
          <w:color w:val="538135" w:themeColor="accent6" w:themeShade="BF"/>
          <w:rtl/>
        </w:rPr>
        <w:t>،</w:t>
      </w:r>
      <w:r w:rsidR="00E26450" w:rsidRPr="002325C3">
        <w:rPr>
          <w:color w:val="538135" w:themeColor="accent6" w:themeShade="BF"/>
          <w:rtl/>
        </w:rPr>
        <w:t xml:space="preserve"> أقول</w:t>
      </w:r>
      <w:r>
        <w:rPr>
          <w:color w:val="538135" w:themeColor="accent6" w:themeShade="BF"/>
          <w:rtl/>
        </w:rPr>
        <w:t>:</w:t>
      </w:r>
      <w:r w:rsidR="00E26450" w:rsidRPr="002325C3">
        <w:rPr>
          <w:color w:val="538135" w:themeColor="accent6" w:themeShade="BF"/>
          <w:rtl/>
        </w:rPr>
        <w:t xml:space="preserve"> كلا ليس كذلك وإليك أقوال أئمة أهل الحديث في ذلك مختصرا</w:t>
      </w:r>
      <w:r>
        <w:rPr>
          <w:color w:val="538135" w:themeColor="accent6" w:themeShade="BF"/>
          <w:rtl/>
        </w:rPr>
        <w:t>:</w:t>
      </w:r>
      <w:r w:rsidR="00E26450" w:rsidRPr="002325C3">
        <w:rPr>
          <w:color w:val="538135" w:themeColor="accent6" w:themeShade="BF"/>
          <w:rtl/>
        </w:rPr>
        <w:t xml:space="preserve"> أ</w:t>
      </w:r>
      <w:r>
        <w:rPr>
          <w:color w:val="538135" w:themeColor="accent6" w:themeShade="BF"/>
          <w:rtl/>
        </w:rPr>
        <w:t>)</w:t>
      </w:r>
      <w:r w:rsidR="00E26450" w:rsidRPr="002325C3">
        <w:rPr>
          <w:color w:val="538135" w:themeColor="accent6" w:themeShade="BF"/>
          <w:rtl/>
        </w:rPr>
        <w:t xml:space="preserve"> قال الخطيب البغدادي الحافظ شيخ المحدثين في كتابه " الكفاية في علم الرواية " ص </w:t>
      </w:r>
      <w:r>
        <w:rPr>
          <w:color w:val="538135" w:themeColor="accent6" w:themeShade="BF"/>
          <w:rtl/>
        </w:rPr>
        <w:t>(</w:t>
      </w:r>
      <w:r w:rsidR="00E26450" w:rsidRPr="002325C3">
        <w:rPr>
          <w:color w:val="538135" w:themeColor="accent6" w:themeShade="BF"/>
          <w:rtl/>
        </w:rPr>
        <w:t>432</w:t>
      </w:r>
      <w:r>
        <w:rPr>
          <w:color w:val="538135" w:themeColor="accent6" w:themeShade="BF"/>
          <w:rtl/>
        </w:rPr>
        <w:t>):</w:t>
      </w:r>
      <w:r w:rsidR="00E26450" w:rsidRPr="002325C3">
        <w:rPr>
          <w:color w:val="538135" w:themeColor="accent6" w:themeShade="BF"/>
          <w:rtl/>
        </w:rPr>
        <w:t xml:space="preserve"> " خبر الواحد لا يقبل في شيء من أبواب الدين المأخوذ على المكلفين العلم بها والقطع عليها "</w:t>
      </w:r>
      <w:r>
        <w:rPr>
          <w:color w:val="538135" w:themeColor="accent6" w:themeShade="BF"/>
          <w:rtl/>
        </w:rPr>
        <w:t>،</w:t>
      </w:r>
      <w:r w:rsidR="00E26450" w:rsidRPr="002325C3">
        <w:rPr>
          <w:color w:val="538135" w:themeColor="accent6" w:themeShade="BF"/>
          <w:rtl/>
        </w:rPr>
        <w:t xml:space="preserve"> وقد ذكر الخطيب البغدادي ص </w:t>
      </w:r>
      <w:r>
        <w:rPr>
          <w:color w:val="538135" w:themeColor="accent6" w:themeShade="BF"/>
          <w:rtl/>
        </w:rPr>
        <w:t>(</w:t>
      </w:r>
      <w:r w:rsidR="00E26450" w:rsidRPr="002325C3">
        <w:rPr>
          <w:color w:val="538135" w:themeColor="accent6" w:themeShade="BF"/>
          <w:rtl/>
        </w:rPr>
        <w:t>25</w:t>
      </w:r>
      <w:r>
        <w:rPr>
          <w:color w:val="538135" w:themeColor="accent6" w:themeShade="BF"/>
          <w:rtl/>
        </w:rPr>
        <w:t>)</w:t>
      </w:r>
      <w:r w:rsidR="00E26450" w:rsidRPr="002325C3">
        <w:rPr>
          <w:color w:val="538135" w:themeColor="accent6" w:themeShade="BF"/>
          <w:rtl/>
        </w:rPr>
        <w:t xml:space="preserve"> بابا خاصا في هذا الموضوع جعل عنوانه . " ذكر شبهة من زعم أن خبر الواحد يوجب العلم وإبطالها " اه‍</w:t>
      </w:r>
      <w:r>
        <w:rPr>
          <w:color w:val="538135" w:themeColor="accent6" w:themeShade="BF"/>
          <w:rtl/>
        </w:rPr>
        <w:t>،</w:t>
      </w:r>
      <w:r w:rsidR="00E26450" w:rsidRPr="002325C3">
        <w:rPr>
          <w:color w:val="538135" w:themeColor="accent6" w:themeShade="BF"/>
          <w:rtl/>
        </w:rPr>
        <w:t xml:space="preserve"> فتدبروا يا قوم</w:t>
      </w:r>
      <w:r>
        <w:rPr>
          <w:color w:val="538135" w:themeColor="accent6" w:themeShade="BF"/>
          <w:rtl/>
        </w:rPr>
        <w:t>!</w:t>
      </w:r>
      <w:r w:rsidR="00E26450" w:rsidRPr="002325C3">
        <w:rPr>
          <w:color w:val="538135" w:themeColor="accent6" w:themeShade="BF"/>
          <w:rtl/>
        </w:rPr>
        <w:t xml:space="preserve"> حتى أن ابن تيمية الحراني يقول في " منهاج سنته " أن خبر الآحاد لا يبنى عليه أصل الاعتقاد . قلت</w:t>
      </w:r>
      <w:r>
        <w:rPr>
          <w:color w:val="538135" w:themeColor="accent6" w:themeShade="BF"/>
          <w:rtl/>
        </w:rPr>
        <w:t>:</w:t>
      </w:r>
      <w:r w:rsidR="00E26450" w:rsidRPr="002325C3">
        <w:rPr>
          <w:color w:val="538135" w:themeColor="accent6" w:themeShade="BF"/>
          <w:rtl/>
        </w:rPr>
        <w:t xml:space="preserve"> لأنّه يفيد الظن دون العلم</w:t>
      </w:r>
      <w:r>
        <w:rPr>
          <w:color w:val="538135" w:themeColor="accent6" w:themeShade="BF"/>
          <w:rtl/>
        </w:rPr>
        <w:t>،</w:t>
      </w:r>
      <w:r w:rsidR="00E26450" w:rsidRPr="002325C3">
        <w:rPr>
          <w:color w:val="538135" w:themeColor="accent6" w:themeShade="BF"/>
          <w:rtl/>
        </w:rPr>
        <w:t xml:space="preserve"> وهذا نصه في " منهاج سنته " </w:t>
      </w:r>
      <w:r>
        <w:rPr>
          <w:color w:val="538135" w:themeColor="accent6" w:themeShade="BF"/>
          <w:rtl/>
        </w:rPr>
        <w:t>(</w:t>
      </w:r>
      <w:r w:rsidR="00E26450" w:rsidRPr="002325C3">
        <w:rPr>
          <w:color w:val="538135" w:themeColor="accent6" w:themeShade="BF"/>
          <w:rtl/>
        </w:rPr>
        <w:t>2 / 133</w:t>
      </w:r>
      <w:r>
        <w:rPr>
          <w:color w:val="538135" w:themeColor="accent6" w:themeShade="BF"/>
          <w:rtl/>
        </w:rPr>
        <w:t>):</w:t>
      </w:r>
      <w:r w:rsidR="00E26450" w:rsidRPr="002325C3">
        <w:rPr>
          <w:color w:val="538135" w:themeColor="accent6" w:themeShade="BF"/>
          <w:rtl/>
        </w:rPr>
        <w:t xml:space="preserve"> " الثاني</w:t>
      </w:r>
      <w:r>
        <w:rPr>
          <w:color w:val="538135" w:themeColor="accent6" w:themeShade="BF"/>
          <w:rtl/>
        </w:rPr>
        <w:t>:</w:t>
      </w:r>
      <w:r w:rsidR="00E26450" w:rsidRPr="002325C3">
        <w:rPr>
          <w:color w:val="538135" w:themeColor="accent6" w:themeShade="BF"/>
          <w:rtl/>
        </w:rPr>
        <w:t xml:space="preserve"> أن هذا من أخبار الآحاد فكيف يثبت به أصل الدين الذي لا يصح الايمان إلا به</w:t>
      </w:r>
      <w:r>
        <w:rPr>
          <w:color w:val="538135" w:themeColor="accent6" w:themeShade="BF"/>
          <w:rtl/>
        </w:rPr>
        <w:t>؟!</w:t>
      </w:r>
      <w:r w:rsidR="00E26450" w:rsidRPr="002325C3">
        <w:rPr>
          <w:color w:val="538135" w:themeColor="accent6" w:themeShade="BF"/>
          <w:rtl/>
        </w:rPr>
        <w:t xml:space="preserve"> " اه‍</w:t>
      </w:r>
      <w:r>
        <w:rPr>
          <w:color w:val="538135" w:themeColor="accent6" w:themeShade="BF"/>
          <w:rtl/>
        </w:rPr>
        <w:t>،</w:t>
      </w:r>
      <w:r w:rsidR="00E26450" w:rsidRPr="002325C3">
        <w:rPr>
          <w:color w:val="538135" w:themeColor="accent6" w:themeShade="BF"/>
          <w:rtl/>
        </w:rPr>
        <w:t xml:space="preserve"> وقد أسهبنا في هذه المسألة في كتابنا " عقد الزبرجد النضيد في شرح جوهرة</w:t>
      </w:r>
      <w:r>
        <w:rPr>
          <w:color w:val="538135" w:themeColor="accent6" w:themeShade="BF"/>
          <w:rtl/>
        </w:rPr>
        <w:t xml:space="preserve"> </w:t>
      </w:r>
      <w:r w:rsidR="00E26450" w:rsidRPr="002325C3">
        <w:rPr>
          <w:color w:val="538135" w:themeColor="accent6" w:themeShade="BF"/>
          <w:rtl/>
        </w:rPr>
        <w:t>التوحيد " وأتينا بدلائل ذلك وبنصوص المحدثين والحفاظ بما لا مزيد عليه وكذلك في مقدمة دفع شبه التشبيه فليراجعه من شاء</w:t>
      </w:r>
      <w:r>
        <w:rPr>
          <w:color w:val="538135" w:themeColor="accent6" w:themeShade="BF"/>
          <w:rtl/>
        </w:rPr>
        <w:t>،</w:t>
      </w:r>
      <w:r w:rsidR="00E26450" w:rsidRPr="002325C3">
        <w:rPr>
          <w:color w:val="538135" w:themeColor="accent6" w:themeShade="BF"/>
          <w:rtl/>
        </w:rPr>
        <w:t xml:space="preserve"> </w:t>
      </w:r>
      <w:r>
        <w:rPr>
          <w:color w:val="538135" w:themeColor="accent6" w:themeShade="BF"/>
          <w:rtl/>
        </w:rPr>
        <w:t>(</w:t>
      </w:r>
      <w:r w:rsidR="00E26450" w:rsidRPr="002325C3">
        <w:rPr>
          <w:color w:val="538135" w:themeColor="accent6" w:themeShade="BF"/>
          <w:rtl/>
        </w:rPr>
        <w:t>5</w:t>
      </w:r>
      <w:r>
        <w:rPr>
          <w:color w:val="538135" w:themeColor="accent6" w:themeShade="BF"/>
          <w:rtl/>
        </w:rPr>
        <w:t>)</w:t>
      </w:r>
      <w:r w:rsidR="00E26450" w:rsidRPr="002325C3">
        <w:rPr>
          <w:color w:val="538135" w:themeColor="accent6" w:themeShade="BF"/>
          <w:rtl/>
        </w:rPr>
        <w:t xml:space="preserve"> قولهم في حاشية ص </w:t>
      </w:r>
      <w:r>
        <w:rPr>
          <w:color w:val="538135" w:themeColor="accent6" w:themeShade="BF"/>
          <w:rtl/>
        </w:rPr>
        <w:t>(</w:t>
      </w:r>
      <w:r w:rsidR="00E26450" w:rsidRPr="002325C3">
        <w:rPr>
          <w:color w:val="538135" w:themeColor="accent6" w:themeShade="BF"/>
          <w:rtl/>
        </w:rPr>
        <w:t>71</w:t>
      </w:r>
      <w:r>
        <w:rPr>
          <w:color w:val="538135" w:themeColor="accent6" w:themeShade="BF"/>
          <w:rtl/>
        </w:rPr>
        <w:t>):</w:t>
      </w:r>
      <w:r w:rsidR="00E26450" w:rsidRPr="002325C3">
        <w:rPr>
          <w:color w:val="538135" w:themeColor="accent6" w:themeShade="BF"/>
          <w:rtl/>
        </w:rPr>
        <w:t xml:space="preserve"> " وانظر الفتاوي الحديثية للهيثمي ص </w:t>
      </w:r>
      <w:r>
        <w:rPr>
          <w:color w:val="538135" w:themeColor="accent6" w:themeShade="BF"/>
          <w:rtl/>
        </w:rPr>
        <w:t>(</w:t>
      </w:r>
      <w:r w:rsidR="00E26450" w:rsidRPr="002325C3">
        <w:rPr>
          <w:color w:val="538135" w:themeColor="accent6" w:themeShade="BF"/>
          <w:rtl/>
        </w:rPr>
        <w:t>10</w:t>
      </w:r>
      <w:r>
        <w:rPr>
          <w:color w:val="538135" w:themeColor="accent6" w:themeShade="BF"/>
          <w:rtl/>
        </w:rPr>
        <w:t>)</w:t>
      </w:r>
      <w:r w:rsidR="00E26450" w:rsidRPr="002325C3">
        <w:rPr>
          <w:color w:val="538135" w:themeColor="accent6" w:themeShade="BF"/>
          <w:rtl/>
        </w:rPr>
        <w:t xml:space="preserve"> " اه‍</w:t>
      </w:r>
      <w:r>
        <w:rPr>
          <w:color w:val="538135" w:themeColor="accent6" w:themeShade="BF"/>
          <w:rtl/>
        </w:rPr>
        <w:t>،</w:t>
      </w:r>
      <w:r w:rsidR="00E26450" w:rsidRPr="002325C3">
        <w:rPr>
          <w:color w:val="538135" w:themeColor="accent6" w:themeShade="BF"/>
          <w:rtl/>
        </w:rPr>
        <w:t xml:space="preserve"> قلت</w:t>
      </w:r>
      <w:r>
        <w:rPr>
          <w:color w:val="538135" w:themeColor="accent6" w:themeShade="BF"/>
          <w:rtl/>
        </w:rPr>
        <w:t>:</w:t>
      </w:r>
      <w:r w:rsidR="00E26450" w:rsidRPr="002325C3">
        <w:rPr>
          <w:color w:val="538135" w:themeColor="accent6" w:themeShade="BF"/>
          <w:rtl/>
        </w:rPr>
        <w:t xml:space="preserve"> الصواب " الهيتمي " بالتاء المثناة الفوقية</w:t>
      </w:r>
      <w:r>
        <w:rPr>
          <w:color w:val="538135" w:themeColor="accent6" w:themeShade="BF"/>
          <w:rtl/>
        </w:rPr>
        <w:t>،</w:t>
      </w:r>
      <w:r w:rsidR="00E26450" w:rsidRPr="002325C3">
        <w:rPr>
          <w:color w:val="538135" w:themeColor="accent6" w:themeShade="BF"/>
          <w:rtl/>
        </w:rPr>
        <w:t xml:space="preserve"> وليس بالثاء المثلثة</w:t>
      </w:r>
      <w:r>
        <w:rPr>
          <w:color w:val="538135" w:themeColor="accent6" w:themeShade="BF"/>
          <w:rtl/>
        </w:rPr>
        <w:t>،</w:t>
      </w:r>
      <w:r w:rsidR="00E26450" w:rsidRPr="002325C3">
        <w:rPr>
          <w:color w:val="538135" w:themeColor="accent6" w:themeShade="BF"/>
          <w:rtl/>
        </w:rPr>
        <w:t xml:space="preserve"> كما أخذناه من أفواه مشايخنا</w:t>
      </w:r>
      <w:r>
        <w:rPr>
          <w:color w:val="538135" w:themeColor="accent6" w:themeShade="BF"/>
          <w:rtl/>
        </w:rPr>
        <w:t>،؟</w:t>
      </w:r>
      <w:r w:rsidR="00E26450" w:rsidRPr="002325C3">
        <w:rPr>
          <w:color w:val="538135" w:themeColor="accent6" w:themeShade="BF"/>
          <w:rtl/>
        </w:rPr>
        <w:t xml:space="preserve"> وهو الذي أثبته من ترجمه رحمه الله تعالى</w:t>
      </w:r>
      <w:r>
        <w:rPr>
          <w:color w:val="538135" w:themeColor="accent6" w:themeShade="BF"/>
          <w:rtl/>
        </w:rPr>
        <w:t>،</w:t>
      </w:r>
      <w:r w:rsidR="00E26450" w:rsidRPr="002325C3">
        <w:rPr>
          <w:color w:val="538135" w:themeColor="accent6" w:themeShade="BF"/>
          <w:rtl/>
        </w:rPr>
        <w:t xml:space="preserve"> كصاحب " الكواكب السائرة " . والله تعالى اعلم</w:t>
      </w:r>
      <w:r>
        <w:rPr>
          <w:color w:val="538135" w:themeColor="accent6" w:themeShade="BF"/>
          <w:rtl/>
        </w:rPr>
        <w:t>،</w:t>
      </w:r>
      <w:r w:rsidR="00E26450" w:rsidRPr="002325C3">
        <w:rPr>
          <w:color w:val="538135" w:themeColor="accent6" w:themeShade="BF"/>
          <w:rtl/>
        </w:rPr>
        <w:t xml:space="preserve"> وليكن هذا آخر ما كتبته في ما يتعلق بكتاب " الرؤية " المنسوب غلطا للدارقطني ومثله يقال في كتاب " الصفات " المنسوب للدارقطني أيضا</w:t>
      </w:r>
      <w:r>
        <w:rPr>
          <w:color w:val="538135" w:themeColor="accent6" w:themeShade="BF"/>
          <w:rtl/>
        </w:rPr>
        <w:t>،</w:t>
      </w:r>
      <w:r w:rsidR="00E26450" w:rsidRPr="002325C3">
        <w:rPr>
          <w:color w:val="538135" w:themeColor="accent6" w:themeShade="BF"/>
          <w:rtl/>
        </w:rPr>
        <w:t xml:space="preserve"> والله يقول الحق وهو يهدي السبيل</w:t>
      </w:r>
      <w:r>
        <w:rPr>
          <w:color w:val="538135" w:themeColor="accent6" w:themeShade="BF"/>
          <w:rtl/>
        </w:rPr>
        <w:t>،</w:t>
      </w:r>
      <w:r w:rsidR="00E26450" w:rsidRPr="00997DAE">
        <w:rPr>
          <w:rtl/>
        </w:rPr>
        <w:t xml:space="preserve"> </w:t>
      </w:r>
    </w:p>
    <w:p w14:paraId="464A89E6" w14:textId="77777777" w:rsidR="00E26450" w:rsidRDefault="00E26450" w:rsidP="00C905BE">
      <w:pPr>
        <w:jc w:val="center"/>
        <w:rPr>
          <w:rtl/>
        </w:rPr>
      </w:pPr>
      <w:r>
        <w:rPr>
          <w:rFonts w:hint="cs"/>
          <w:rtl/>
        </w:rPr>
        <w:t>***</w:t>
      </w:r>
    </w:p>
    <w:p w14:paraId="53E30084" w14:textId="7EE907FB" w:rsidR="00E26450" w:rsidRPr="00146853" w:rsidRDefault="00E26450" w:rsidP="00146853">
      <w:pPr>
        <w:pStyle w:val="2"/>
        <w:bidi/>
        <w:jc w:val="center"/>
        <w:rPr>
          <w:u w:val="none"/>
          <w:rtl/>
          <w:lang w:bidi="ar-KW"/>
        </w:rPr>
      </w:pPr>
      <w:r w:rsidRPr="00146853">
        <w:rPr>
          <w:u w:val="none"/>
          <w:rtl/>
          <w:lang w:bidi="ar-KW"/>
        </w:rPr>
        <w:lastRenderedPageBreak/>
        <w:t>الباب الثاني</w:t>
      </w:r>
      <w:r w:rsidR="00C905BE" w:rsidRPr="00146853">
        <w:rPr>
          <w:rFonts w:hint="cs"/>
          <w:u w:val="none"/>
          <w:rtl/>
          <w:lang w:bidi="ar-KW"/>
        </w:rPr>
        <w:t>[</w:t>
      </w:r>
      <w:r w:rsidRPr="00146853">
        <w:rPr>
          <w:u w:val="none"/>
          <w:rtl/>
          <w:lang w:bidi="ar-KW"/>
        </w:rPr>
        <w:t>كتاب إيضاح الدليل في قطع حجج أهل التعطيل</w:t>
      </w:r>
      <w:r w:rsidR="00C905BE" w:rsidRPr="00146853">
        <w:rPr>
          <w:rFonts w:hint="cs"/>
          <w:u w:val="none"/>
          <w:rtl/>
          <w:lang w:bidi="ar-KW"/>
        </w:rPr>
        <w:t>]</w:t>
      </w:r>
      <w:r w:rsidR="00146853">
        <w:rPr>
          <w:u w:val="none"/>
          <w:lang w:bidi="ar-KW"/>
        </w:rPr>
        <w:t xml:space="preserve"> </w:t>
      </w:r>
      <w:r w:rsidRPr="00146853">
        <w:rPr>
          <w:u w:val="none"/>
          <w:rtl/>
          <w:lang w:bidi="ar-KW"/>
        </w:rPr>
        <w:t>لشيخ الإسلام وقاضي القضاة الإمام بدر الدين بن جماعة</w:t>
      </w:r>
      <w:r w:rsidR="00146853" w:rsidRPr="00146853">
        <w:rPr>
          <w:u w:val="none"/>
          <w:lang w:bidi="ar-KW"/>
        </w:rPr>
        <w:t xml:space="preserve"> </w:t>
      </w:r>
      <w:r w:rsidRPr="00146853">
        <w:rPr>
          <w:u w:val="none"/>
          <w:rtl/>
          <w:lang w:bidi="ar-KW"/>
        </w:rPr>
        <w:t>تحقيق</w:t>
      </w:r>
      <w:r w:rsidR="00C905BE" w:rsidRPr="00146853">
        <w:rPr>
          <w:u w:val="none"/>
          <w:rtl/>
          <w:lang w:bidi="ar-KW"/>
        </w:rPr>
        <w:t>:</w:t>
      </w:r>
      <w:r w:rsidRPr="00146853">
        <w:rPr>
          <w:u w:val="none"/>
          <w:rtl/>
          <w:lang w:bidi="ar-KW"/>
        </w:rPr>
        <w:t xml:space="preserve"> الشيخ العلامة وهبي سليمان غاوجي الألباني</w:t>
      </w:r>
    </w:p>
    <w:p w14:paraId="38836057" w14:textId="77777777" w:rsidR="00E26450" w:rsidRDefault="00E26450" w:rsidP="00C905BE">
      <w:pPr>
        <w:rPr>
          <w:b/>
          <w:rtl/>
          <w:lang w:bidi="ar-KW"/>
        </w:rPr>
      </w:pPr>
    </w:p>
    <w:p w14:paraId="2313C59F" w14:textId="77777777" w:rsidR="00E26450" w:rsidRPr="00CB4D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p>
    <w:p w14:paraId="48911A56" w14:textId="0781584C" w:rsidR="00E26450" w:rsidRPr="00CB4D33" w:rsidRDefault="00C905BE" w:rsidP="00C905BE">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w:t>
      </w:r>
      <w:r w:rsidR="00E26450" w:rsidRPr="00CB4D33">
        <w:rPr>
          <w:rFonts w:hint="cs"/>
          <w:rtl/>
          <w:lang w:bidi="ar-KW"/>
        </w:rPr>
        <w:t>أولاً</w:t>
      </w:r>
      <w:r>
        <w:rPr>
          <w:rFonts w:hint="cs"/>
          <w:rtl/>
          <w:lang w:bidi="ar-KW"/>
        </w:rPr>
        <w:t>):</w:t>
      </w:r>
      <w:r w:rsidR="00E26450" w:rsidRPr="00CB4D33">
        <w:rPr>
          <w:rFonts w:hint="cs"/>
          <w:rtl/>
          <w:lang w:bidi="ar-KW"/>
        </w:rPr>
        <w:t xml:space="preserve"> مقدمة قيمة للكتاب في علم التوحيد للمحقق الشيخ وهبي سليمان غاوجي الألباني</w:t>
      </w:r>
    </w:p>
    <w:p w14:paraId="01AC2A37" w14:textId="105075B6" w:rsidR="00E26450" w:rsidRPr="00CB4D33" w:rsidRDefault="00C905BE" w:rsidP="00C905BE">
      <w:pPr>
        <w:pBdr>
          <w:top w:val="dashDotStroked" w:sz="24" w:space="1" w:color="auto"/>
          <w:left w:val="dashDotStroked" w:sz="24" w:space="4" w:color="auto"/>
          <w:bottom w:val="dashDotStroked" w:sz="24" w:space="1" w:color="auto"/>
          <w:right w:val="dashDotStroked" w:sz="24" w:space="4" w:color="auto"/>
        </w:pBdr>
        <w:rPr>
          <w:b/>
          <w:lang w:bidi="ar-KW"/>
        </w:rPr>
      </w:pPr>
      <w:r>
        <w:rPr>
          <w:rFonts w:hint="cs"/>
          <w:rtl/>
          <w:lang w:bidi="ar-KW"/>
        </w:rPr>
        <w:t>(</w:t>
      </w:r>
      <w:r w:rsidR="00E26450" w:rsidRPr="00CB4D33">
        <w:rPr>
          <w:rFonts w:hint="cs"/>
          <w:rtl/>
          <w:lang w:bidi="ar-KW"/>
        </w:rPr>
        <w:t>ثانياً</w:t>
      </w:r>
      <w:r>
        <w:rPr>
          <w:rFonts w:hint="cs"/>
          <w:rtl/>
          <w:lang w:bidi="ar-KW"/>
        </w:rPr>
        <w:t>):</w:t>
      </w:r>
      <w:r w:rsidR="00E26450" w:rsidRPr="00CB4D33">
        <w:rPr>
          <w:rFonts w:hint="cs"/>
          <w:rtl/>
          <w:lang w:bidi="ar-KW"/>
        </w:rPr>
        <w:t xml:space="preserve"> ترجمة مؤلف إيضاح الدليل في قطع حجج أهل التعطيل</w:t>
      </w:r>
    </w:p>
    <w:p w14:paraId="44DC32B5" w14:textId="69317F1F" w:rsidR="00E26450" w:rsidRPr="00CB4D33" w:rsidRDefault="00C905BE" w:rsidP="00C905BE">
      <w:pPr>
        <w:pBdr>
          <w:top w:val="dashDotStroked" w:sz="24" w:space="1" w:color="auto"/>
          <w:left w:val="dashDotStroked" w:sz="24" w:space="4" w:color="auto"/>
          <w:bottom w:val="dashDotStroked" w:sz="24" w:space="1" w:color="auto"/>
          <w:right w:val="dashDotStroked" w:sz="24" w:space="4" w:color="auto"/>
        </w:pBdr>
        <w:rPr>
          <w:b/>
          <w:rtl/>
          <w:lang w:bidi="ar-KW"/>
        </w:rPr>
      </w:pPr>
      <w:r>
        <w:rPr>
          <w:rFonts w:hint="cs"/>
          <w:rtl/>
          <w:lang w:bidi="ar-KW"/>
        </w:rPr>
        <w:t>(</w:t>
      </w:r>
      <w:r w:rsidR="00E26450" w:rsidRPr="00CB4D33">
        <w:rPr>
          <w:rFonts w:hint="cs"/>
          <w:rtl/>
          <w:lang w:bidi="ar-KW"/>
        </w:rPr>
        <w:t>ثالثاً</w:t>
      </w:r>
      <w:r>
        <w:rPr>
          <w:rFonts w:hint="cs"/>
          <w:rtl/>
          <w:lang w:bidi="ar-KW"/>
        </w:rPr>
        <w:t>):</w:t>
      </w:r>
      <w:r w:rsidR="00E26450" w:rsidRPr="00CB4D33">
        <w:rPr>
          <w:rFonts w:hint="cs"/>
          <w:rtl/>
          <w:lang w:bidi="ar-KW"/>
        </w:rPr>
        <w:t xml:space="preserve"> كتاب إيضاح الدليل في قطع حجج أهل التعطيل لشيخ الإسلام بدر الدين بن جماعة </w:t>
      </w:r>
    </w:p>
    <w:p w14:paraId="4E922279" w14:textId="0CFC97A5" w:rsidR="00E26450" w:rsidRPr="00CB4D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r w:rsidRPr="00CB4D33">
        <w:rPr>
          <w:rFonts w:hint="cs"/>
          <w:rtl/>
          <w:lang w:bidi="ar-KW"/>
        </w:rPr>
        <w:t>القسم الأول</w:t>
      </w:r>
      <w:r w:rsidR="00C905BE">
        <w:rPr>
          <w:rFonts w:hint="cs"/>
          <w:rtl/>
          <w:lang w:bidi="ar-KW"/>
        </w:rPr>
        <w:t>:</w:t>
      </w:r>
      <w:r w:rsidRPr="00CB4D33">
        <w:rPr>
          <w:rFonts w:hint="cs"/>
          <w:rtl/>
          <w:lang w:bidi="ar-KW"/>
        </w:rPr>
        <w:t xml:space="preserve"> الكلام على ما في الكتاب العزيز من الآيات وتأويلها بما يليق بجلال الله تعالى من الصفات </w:t>
      </w:r>
    </w:p>
    <w:p w14:paraId="574148D5" w14:textId="5F7FA236" w:rsidR="00E26450" w:rsidRPr="00CB4D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r w:rsidRPr="00CB4D33">
        <w:rPr>
          <w:rFonts w:hint="cs"/>
          <w:rtl/>
          <w:lang w:bidi="ar-KW"/>
        </w:rPr>
        <w:t>القسم الثاني</w:t>
      </w:r>
      <w:r w:rsidR="00C905BE">
        <w:rPr>
          <w:rFonts w:hint="cs"/>
          <w:rtl/>
          <w:lang w:bidi="ar-KW"/>
        </w:rPr>
        <w:t>:</w:t>
      </w:r>
      <w:r w:rsidRPr="00CB4D33">
        <w:rPr>
          <w:rFonts w:hint="cs"/>
          <w:rtl/>
          <w:lang w:bidi="ar-KW"/>
        </w:rPr>
        <w:t xml:space="preserve"> ما ورد من صحيح الأخبار في صفة الواحد القهار </w:t>
      </w:r>
    </w:p>
    <w:p w14:paraId="7E93FB27" w14:textId="22139062" w:rsidR="00E26450" w:rsidRPr="00CB4D33" w:rsidRDefault="00E26450" w:rsidP="00C905BE">
      <w:pPr>
        <w:pBdr>
          <w:top w:val="dashDotStroked" w:sz="24" w:space="1" w:color="auto"/>
          <w:left w:val="dashDotStroked" w:sz="24" w:space="4" w:color="auto"/>
          <w:bottom w:val="dashDotStroked" w:sz="24" w:space="1" w:color="auto"/>
          <w:right w:val="dashDotStroked" w:sz="24" w:space="4" w:color="auto"/>
        </w:pBdr>
        <w:spacing w:line="360" w:lineRule="auto"/>
        <w:rPr>
          <w:b/>
          <w:lang w:bidi="ar-KW"/>
        </w:rPr>
      </w:pPr>
      <w:r w:rsidRPr="00CB4D33">
        <w:rPr>
          <w:rFonts w:hint="cs"/>
          <w:rtl/>
          <w:lang w:bidi="ar-KW"/>
        </w:rPr>
        <w:t>القسم الثالث</w:t>
      </w:r>
      <w:r w:rsidR="00C905BE">
        <w:rPr>
          <w:rFonts w:hint="cs"/>
          <w:rtl/>
          <w:lang w:bidi="ar-KW"/>
        </w:rPr>
        <w:t>:</w:t>
      </w:r>
      <w:r w:rsidRPr="00CB4D33">
        <w:rPr>
          <w:rFonts w:hint="cs"/>
          <w:rtl/>
          <w:lang w:bidi="ar-KW"/>
        </w:rPr>
        <w:t xml:space="preserve"> في الأحاديث الضعيفة التي وضعتها الزنادقة أعداء الدين وأرباب البدع المضلين ليلبسوا على الناس دينهم</w:t>
      </w:r>
    </w:p>
    <w:p w14:paraId="0E16F6F7" w14:textId="77777777" w:rsidR="00E26450" w:rsidRPr="00CB4D33" w:rsidRDefault="00E26450" w:rsidP="00C905BE">
      <w:pPr>
        <w:pBdr>
          <w:top w:val="dashDotStroked" w:sz="24" w:space="1" w:color="auto"/>
          <w:left w:val="dashDotStroked" w:sz="24" w:space="4" w:color="auto"/>
          <w:bottom w:val="dashDotStroked" w:sz="24" w:space="1" w:color="auto"/>
          <w:right w:val="dashDotStroked" w:sz="24" w:space="4" w:color="auto"/>
        </w:pBdr>
        <w:rPr>
          <w:b/>
          <w:rtl/>
          <w:lang w:bidi="ar-KW"/>
        </w:rPr>
      </w:pPr>
    </w:p>
    <w:p w14:paraId="220D1582" w14:textId="77777777" w:rsidR="00E26450" w:rsidRPr="00CB4D33" w:rsidRDefault="00E26450" w:rsidP="00C905BE">
      <w:pPr>
        <w:jc w:val="center"/>
        <w:rPr>
          <w:b/>
          <w:rtl/>
          <w:lang w:bidi="ar-KW"/>
        </w:rPr>
      </w:pPr>
    </w:p>
    <w:p w14:paraId="6AFEE368" w14:textId="77777777" w:rsidR="00E26450" w:rsidRPr="00CB4D33" w:rsidRDefault="00E26450" w:rsidP="00C905BE">
      <w:pPr>
        <w:jc w:val="center"/>
        <w:rPr>
          <w:b/>
          <w:rtl/>
          <w:lang w:bidi="ar-KW"/>
        </w:rPr>
      </w:pPr>
    </w:p>
    <w:p w14:paraId="4F66FC0D" w14:textId="77777777" w:rsidR="00E26450" w:rsidRDefault="00E26450" w:rsidP="00C905BE">
      <w:pPr>
        <w:jc w:val="center"/>
        <w:rPr>
          <w:rFonts w:cs="Monotype Koufi"/>
          <w:b/>
          <w:rtl/>
          <w:lang w:bidi="ar-KW"/>
        </w:rPr>
      </w:pPr>
    </w:p>
    <w:p w14:paraId="507D7B3E" w14:textId="4CE41C66" w:rsidR="00E26450" w:rsidRPr="00146853" w:rsidRDefault="00C905BE" w:rsidP="00146853">
      <w:pPr>
        <w:pStyle w:val="2"/>
        <w:bidi/>
        <w:jc w:val="center"/>
        <w:rPr>
          <w:u w:val="none"/>
          <w:rtl/>
          <w:lang w:bidi="ar-KW"/>
        </w:rPr>
      </w:pPr>
      <w:r w:rsidRPr="00146853">
        <w:rPr>
          <w:u w:val="none"/>
          <w:rtl/>
          <w:lang w:bidi="ar-KW"/>
        </w:rPr>
        <w:lastRenderedPageBreak/>
        <w:t>(</w:t>
      </w:r>
      <w:r w:rsidR="00E26450" w:rsidRPr="00146853">
        <w:rPr>
          <w:u w:val="none"/>
          <w:rtl/>
          <w:lang w:bidi="ar-KW"/>
        </w:rPr>
        <w:t>أولاً</w:t>
      </w:r>
      <w:r w:rsidRPr="00146853">
        <w:rPr>
          <w:u w:val="none"/>
          <w:rtl/>
          <w:lang w:bidi="ar-KW"/>
        </w:rPr>
        <w:t>):</w:t>
      </w:r>
      <w:r w:rsidR="00E26450" w:rsidRPr="00146853">
        <w:rPr>
          <w:rFonts w:hint="cs"/>
          <w:u w:val="none"/>
          <w:rtl/>
          <w:lang w:bidi="ar-KW"/>
        </w:rPr>
        <w:t xml:space="preserve"> </w:t>
      </w:r>
      <w:r w:rsidR="00E26450" w:rsidRPr="00146853">
        <w:rPr>
          <w:u w:val="none"/>
          <w:rtl/>
          <w:lang w:bidi="ar-KW"/>
        </w:rPr>
        <w:t xml:space="preserve">مقدمة قيمة </w:t>
      </w:r>
      <w:r w:rsidR="00E26450" w:rsidRPr="00146853">
        <w:rPr>
          <w:rFonts w:hint="cs"/>
          <w:u w:val="none"/>
          <w:rtl/>
          <w:lang w:bidi="ar-KW"/>
        </w:rPr>
        <w:t xml:space="preserve">للكتاب </w:t>
      </w:r>
      <w:r w:rsidR="00E26450" w:rsidRPr="00146853">
        <w:rPr>
          <w:u w:val="none"/>
          <w:rtl/>
          <w:lang w:bidi="ar-KW"/>
        </w:rPr>
        <w:t>في علم التوحيد للمحقق الشيخ العلامة وهبي سليمان غاوجي الألباني</w:t>
      </w:r>
    </w:p>
    <w:p w14:paraId="78EDD0F6" w14:textId="3A71B3C3" w:rsidR="00E26450" w:rsidRPr="002325C3" w:rsidRDefault="00E26450" w:rsidP="00C905BE">
      <w:pPr>
        <w:rPr>
          <w:color w:val="385623" w:themeColor="accent6" w:themeShade="80"/>
          <w:rtl/>
        </w:rPr>
      </w:pPr>
      <w:r w:rsidRPr="002325C3">
        <w:rPr>
          <w:rFonts w:hint="cs"/>
          <w:bCs/>
          <w:color w:val="385623" w:themeColor="accent6" w:themeShade="80"/>
          <w:rtl/>
        </w:rPr>
        <w:t xml:space="preserve">قال مجقق الكتاب الشيخ </w:t>
      </w:r>
      <w:r w:rsidRPr="002325C3">
        <w:rPr>
          <w:bCs/>
          <w:color w:val="385623" w:themeColor="accent6" w:themeShade="80"/>
          <w:rtl/>
        </w:rPr>
        <w:t>العلامة وهبي سليمان غاوجي الألباني</w:t>
      </w:r>
      <w:r w:rsidR="00C905BE">
        <w:rPr>
          <w:rFonts w:hint="cs"/>
          <w:bCs/>
          <w:color w:val="385623" w:themeColor="accent6" w:themeShade="80"/>
          <w:rtl/>
        </w:rPr>
        <w:t>:</w:t>
      </w:r>
      <w:r w:rsidRPr="002325C3">
        <w:rPr>
          <w:rFonts w:hint="cs"/>
          <w:bCs/>
          <w:color w:val="385623" w:themeColor="accent6" w:themeShade="80"/>
          <w:rtl/>
        </w:rPr>
        <w:t xml:space="preserve"> </w:t>
      </w:r>
      <w:r w:rsidR="00C905BE">
        <w:rPr>
          <w:rFonts w:hint="cs"/>
          <w:bCs/>
          <w:color w:val="385623" w:themeColor="accent6" w:themeShade="80"/>
          <w:rtl/>
        </w:rPr>
        <w:t>[</w:t>
      </w:r>
      <w:r w:rsidRPr="002325C3">
        <w:rPr>
          <w:bCs/>
          <w:color w:val="385623" w:themeColor="accent6" w:themeShade="80"/>
          <w:rtl/>
        </w:rPr>
        <w:t>مقدمة في علم التوحيد</w:t>
      </w:r>
      <w:r w:rsidR="00C905BE">
        <w:rPr>
          <w:bCs/>
          <w:color w:val="385623" w:themeColor="accent6" w:themeShade="80"/>
          <w:rtl/>
        </w:rPr>
        <w:t>]</w:t>
      </w:r>
      <w:r w:rsidR="00C905BE">
        <w:rPr>
          <w:rFonts w:hint="cs"/>
          <w:bCs/>
          <w:color w:val="385623" w:themeColor="accent6" w:themeShade="80"/>
          <w:rtl/>
        </w:rPr>
        <w:t xml:space="preserve">: </w:t>
      </w:r>
      <w:r w:rsidRPr="002325C3">
        <w:rPr>
          <w:color w:val="385623" w:themeColor="accent6" w:themeShade="80"/>
          <w:rtl/>
        </w:rPr>
        <w:t>علم التوحيد علم يعنى بمعرفة الله تعالى والإيمان به ومعرفة ما يجب له سبحانه وما يستحيل عليه وما يجوز سائر ما هو من أركان الإيمان الستة ويلحق بها وهو أشرف العلوم وأكرمها على الله تعالى لأن شرف العلم يتبع شرف المعلوم لكن بشرط أن لا يخرج عن مدلول الكتاب والسنة الصحيحة وإجماع العدول وفهم العقول السليمة في حدود القواعد الشرعية وقواعد اللغة العربية الأصيلة</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لقد أنزل الله تعالى القرآن على العرب وغيرهم بلسان العرب وأسلوبهم وبيانهم مع إعجازه هو دون كلامهم ففهموه وعقلوا معانيه وفسر لهم رسول الله ما احتاجوا إلى تفسيره منه</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وتحدث إليهم رسول الله أسلوب العرب وبيانهم فيما جاء به القرآن الكريم شرحا وبيانا تقريرا وتفسيرا تخصيصا وتقييدا كما تحدث بمسائل وأحكام لم تأت في كتاب الله تعالى ففهموا ذلك منه</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ثم حين دخل في الإسلام غير العرب لغة وجنسا وخفى عليهم بعض أساليب القرآن الكريم وأعاريبه ومعاني بعض ألفاظه ومقاصدها وأخذت سليقة العربية في الفساد عند بعض العرب فدخل لغة الجمع من الطرفين اللحن والخطأ ألهم الله تعالى عمر وعليا رضي الله عنهما بالتوجه إلى تقرير قواعد العربية وأعاريبها فظهر علم النحو ثم ظهرت سائر علوم العربية من صرف وبلاغة ورتبت علوم العربية واتسعت وتعددت موضوعاتها حتى أضحى علم العربية علما له قواعده وأصوله وأساليبه وميادينه وأغراضه ومراميه وله أهله وأساتذته وظهرت بقصد خدمة كتابه القرآن الكريم خاصة نقط بعض الحروف ووصلها وشكلها وفصل الآي والتحزيب وما إلى ذلك فكانت بذلك الفائدة العظمى في حفظ اللغة العربية وخدمة كتابها الأول والأعظم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وإن ذلك من معاني قوله تعالى إنا نحن نزلنا الذكر وإنا له لحافظون والحمد لله وحين اتصل المسلمون العرب بغير العرب من الشعوب ممن أسلموا واطمأنت بالإسلام قلوبهم أو ممن تظاهروا بالإسلام ليكيدوا له من الداخل وصلت إلى مسامع المسلمين الأوائل أولئك عقائد ومعارف دينية غير التي عرفوها في القرآن والسنة ألهم الله تعالى كبار التابعين وأتباعهم التوجه إلى تقرير قواعد الإسلام وأركان الإيمان ومسائلها وبسطها وضرب </w:t>
      </w:r>
      <w:r w:rsidRPr="002325C3">
        <w:rPr>
          <w:color w:val="385623" w:themeColor="accent6" w:themeShade="80"/>
          <w:rtl/>
        </w:rPr>
        <w:lastRenderedPageBreak/>
        <w:t>الأمثلة عليها بما يوضح ويحقق اليقين عند غير العرب السابقين خاصة في قضايا الإعتقاد ومسائل الإيمان ووفق الله تعالى بعض أولئك التابعين لعرض مسائل عقائد الآخرين وبيان فسادها وضلالها من خلال القرآن والسنة والعقل والفكر السليم فظهر علم التوحيد أو ما سمي بعلم الكلام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وكما كانت كتابات اللغة العربية أول أمرها وجيزة ويسيرة ثم توسعت وتعمقت كذلك كان الأمر في علم التوحيد وما يقال في هذين العلمين يقال في سائر العلوم من التفسير وعلوم القرآن من الفقه والحديث والسيرة والتاريخ</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فبعد أن كتب التابعي الجليل الإمام أبو حنيفة رحمه الله تعالى الفقه الأكبر الذي لا يزيد على ست صفحات من أصول مسائل الإعتقاد رأينا بعد ذلك من توسع فيه - تبعا للحاجة - فشرح الموجود وأضاف ما يراه من البحوث والموضوعات التي لها علاقة بعلم التوحيد</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وبعد أن كتب المحدث الفقيه الإمام أبو جعفر الطحاوي رحمه الله تعالى رسالته في العقيدة وسماها بيان السنة والجماعة في عشر صفحات جاء من يشرحها بعدة بقرون بعشرات من الصفحات ومئاتها وهكذا ثم توسع وشرح وأفاض في الكتابة في علم التوحيد الإمامان الجليلان أبو الحسن الأشعري وأبو منصور الماتريدي رحمهما الله تعالى وهما - وإلى الآن - العمدة لمن كتب بعدهما في علم التوحيد مثل الباقلاني والغزالي والفخر وإمام الحرمين وغيرهم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قال ابن حجر الهيتمي رحمه الله تعالى نسب علم الكلام إلى الأشعري لأنه بين مناهج الأولين ولخص موارد البراهين ولم يحدث فيه بعد السلف إلا مجرد الألقاب </w:t>
      </w:r>
      <w:r w:rsidRPr="002325C3">
        <w:rPr>
          <w:rFonts w:hint="cs"/>
          <w:color w:val="385623" w:themeColor="accent6" w:themeShade="80"/>
          <w:rtl/>
        </w:rPr>
        <w:t>والاصطلاحات</w:t>
      </w:r>
      <w:r w:rsidRPr="002325C3">
        <w:rPr>
          <w:color w:val="385623" w:themeColor="accent6" w:themeShade="80"/>
          <w:rtl/>
        </w:rPr>
        <w:t xml:space="preserve"> وقد حدث ذلك في كل فن من فنون العلم ومثل ذلك قول</w:t>
      </w:r>
      <w:r w:rsidRPr="002325C3">
        <w:rPr>
          <w:rFonts w:hint="cs"/>
          <w:color w:val="385623" w:themeColor="accent6" w:themeShade="80"/>
          <w:rtl/>
        </w:rPr>
        <w:t xml:space="preserve"> </w:t>
      </w:r>
      <w:r w:rsidRPr="002325C3">
        <w:rPr>
          <w:color w:val="385623" w:themeColor="accent6" w:themeShade="80"/>
          <w:rtl/>
        </w:rPr>
        <w:t>الإمام علي القاري في الإمام الماتريدي في الثمار الجنية له</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لقد عرض القرآن الكريم لعقائد بعض أهل الشرائع والعقائد السابقة بأسلوبه الخاص وبإيجاز وبين فسادها وبطلانها بأسلوبه الخاص وبإيجاز كذلك فخاطب الملاحدة المعطلة الذين ينكرون الخالق قائلا أم خلقوا من غير شيء أم هم الخالقون . أم خلقوا السموات والأرض بل لا يوقنون</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وقد حكى الله تعالى محاورة إبراهيم عليه السلام قومه ومحاورته الجبار نمرودا وكيف أفحمهم إبراهيم عليه السلام فبهت الذي كفر والله لا يهدي القوم الظالمين</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كما حكى سبحانه محاورة موسى عليه السلام </w:t>
      </w:r>
      <w:r w:rsidRPr="002325C3">
        <w:rPr>
          <w:rFonts w:hint="cs"/>
          <w:color w:val="385623" w:themeColor="accent6" w:themeShade="80"/>
          <w:rtl/>
        </w:rPr>
        <w:t>للطاغية</w:t>
      </w:r>
      <w:r w:rsidRPr="002325C3">
        <w:rPr>
          <w:color w:val="385623" w:themeColor="accent6" w:themeShade="80"/>
          <w:rtl/>
        </w:rPr>
        <w:t xml:space="preserve"> فرعون حتى إذا قامت الحجة على فرعون وقومه ولم يبق له سلاح سوى البطش وأراد ذلك أهلكه الله تعالى ومن معه في البحر الذي لا تغرف فيه بطة ثم لفظه البحر ليكون آية على قدرة الله تعالى وصدق موسى عليه السلام وفساد راي فرعون ودعوته</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ولما جاء أبي بن خلف رسول الله عظم بال يفتته وقال مستهزئا يامحمد أترى ربك يحيي هذا بعد ما رم وبلي قال له رسول الله صدق ويقين " نعم ويبعثك الله ويدخلك النار " وأنزل الله سبحانه خواتيم سورة ياسين وضرب لنا مثلا ونسي خلقه قال من </w:t>
      </w:r>
      <w:r w:rsidRPr="002325C3">
        <w:rPr>
          <w:color w:val="385623" w:themeColor="accent6" w:themeShade="80"/>
          <w:rtl/>
        </w:rPr>
        <w:lastRenderedPageBreak/>
        <w:t>يحي العظام وهي رميم . قل يحييها الذي أنشأها أول مرة وهو بكل خلق عليم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هذا وأمثاله من مسائل الاعتقاد يجب على المسلمين أن يعرفوه ويعقلوه إجمالا على العامة وتفصيلا على أهل العلم والدعوة وعلى أهل القلم أن يكتبوا فيه وينشرو بين الناس</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إلا أنه قد دخل علم التوحيد بعد القرن الثالث ما عده بعض أهل العلم في وقت ما ضروريا من اساليب عقلية وقضايا منطقية فكرية وفلسفية في بعض مسائل الاعتقاد وأحكامه مثل إثبات وجوب وجود الخالق وحدوث ما سواه يواجهون بذلك أساليب أعداء الإسلام ليحاجوهم ويلزموهم الحق من باب من فمك أدينك فأضحى علم التوحيد في ذلك العصر عند بعض أهل العلم علما معقد الأسلوب معقد الفكرة تقلب الصفحات العديدة فيه دون أن تقرأ فيها آية أو حديثا وابتعد بذلك عن أسلوب القرآن الذي يخاطب العقل والوجدان معا ويقيم الحجة ويدعو إلى الانضواء تحت لواء الإسلام قلبا وقالبا وكفى ببيان كتاب الله تعالى بيانا</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كان ذلك أسلوب الوقت - ولوقت معين - ومن جماعات معينة اجتهادا منها ونظرا والمجتهد - أهل </w:t>
      </w:r>
      <w:r w:rsidRPr="002325C3">
        <w:rPr>
          <w:rFonts w:hint="cs"/>
          <w:color w:val="385623" w:themeColor="accent6" w:themeShade="80"/>
          <w:rtl/>
        </w:rPr>
        <w:t>الاجتهاد</w:t>
      </w:r>
      <w:r w:rsidRPr="002325C3">
        <w:rPr>
          <w:color w:val="385623" w:themeColor="accent6" w:themeShade="80"/>
          <w:rtl/>
        </w:rPr>
        <w:t xml:space="preserve"> - مثاب أصاب في </w:t>
      </w:r>
      <w:r w:rsidRPr="002325C3">
        <w:rPr>
          <w:rFonts w:hint="cs"/>
          <w:color w:val="385623" w:themeColor="accent6" w:themeShade="80"/>
          <w:rtl/>
        </w:rPr>
        <w:t>اجتهاده</w:t>
      </w:r>
      <w:r w:rsidRPr="002325C3">
        <w:rPr>
          <w:color w:val="385623" w:themeColor="accent6" w:themeShade="80"/>
          <w:rtl/>
        </w:rPr>
        <w:t xml:space="preserve"> أو أخطأ فإنه لا ريب أن أسلوب القرآن وبيان القرآن وأسلوب الرسول يهديان إليه هما أجدى وأقرب إلى الحجة الإقناع في ذلك العصر وفي كل عصر حتى تقوم الساعة والحمد لله</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ذكرت أن بعض التابعين كتبوا كتابات وجيزة في علم التوحيد إذ لم يروا أن يبينوا سوى الحق بإيجاز وعلى قدر الحاجة فمن يقول إن السلف الصالح لم يخوضوا في علم التوحيد ولم يكتبوا فيه وإن ذلك بدعة ضلالة هم مخطئون لأن الإسلام دين الخلود ومن مقتضى خلوده - وهو وحده الحق - أن يقرر كل حقيقة وأن يدفع كل فكرة ضالة أو عقيدة</w:t>
      </w:r>
      <w:r w:rsidRPr="002325C3">
        <w:rPr>
          <w:rFonts w:hint="cs"/>
          <w:color w:val="385623" w:themeColor="accent6" w:themeShade="80"/>
          <w:rtl/>
        </w:rPr>
        <w:t xml:space="preserve"> </w:t>
      </w:r>
      <w:r w:rsidRPr="002325C3">
        <w:rPr>
          <w:color w:val="385623" w:themeColor="accent6" w:themeShade="80"/>
          <w:rtl/>
        </w:rPr>
        <w:t>فاسدة تنشأ في المسلمين أو نحلة ضالة تجابه عقيدة الإسلام وعقائده وأهله ويسعى أن يضفي بنوره على قلوب الناس عامة بإذن الله تعالى</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نعم إن بعض السلف كره الخوض في محاورة أهل الأهواء والضلالات لما في ذلك</w:t>
      </w:r>
      <w:r w:rsidRPr="002325C3">
        <w:rPr>
          <w:rFonts w:hint="cs"/>
          <w:color w:val="385623" w:themeColor="accent6" w:themeShade="80"/>
          <w:rtl/>
        </w:rPr>
        <w:t xml:space="preserve"> </w:t>
      </w:r>
      <w:r w:rsidRPr="002325C3">
        <w:rPr>
          <w:color w:val="385623" w:themeColor="accent6" w:themeShade="80"/>
          <w:rtl/>
        </w:rPr>
        <w:t xml:space="preserve">من نقل أقوالهم ثم تفنيدها وذلك مما يشغل القلب وقد يظلمه ويشغل عن الأهم من العلوم عندهم - كما نقل من إنكار الإمام أحمد بن حنبل على الإمام الحارث المحاسبي رحمهما الله تعالى خوضه في مسائل </w:t>
      </w:r>
      <w:r w:rsidRPr="002325C3">
        <w:rPr>
          <w:rFonts w:hint="cs"/>
          <w:color w:val="385623" w:themeColor="accent6" w:themeShade="80"/>
          <w:rtl/>
        </w:rPr>
        <w:t>الاعتقاد</w:t>
      </w:r>
      <w:r w:rsidRPr="002325C3">
        <w:rPr>
          <w:color w:val="385623" w:themeColor="accent6" w:themeShade="80"/>
          <w:rtl/>
        </w:rPr>
        <w:t xml:space="preserve"> والرد على أهل الضلال - وأما إذا حقت المسألة وتحققت الحاجة فهم يقولون فيها بعقولهم العظيمة من خلال أصول الدين لأن حفظ العقائد أهم العلوم وأولاها ولقد سمى الإمام أبو حنيفة رحمه الله تعالى علم التوحيد الفقه الأكبر ولقد قيل إن الإمام أحمد بن حنبل رحمه الله تعالى كتب رسالة في الرد على الجهمية والله أعلم بصحة ذلك قال القاضي أبو المعالي عبد الملك من أعتقد أن السلف الصالح رضي الله عنهم نهوا عن معرفة الأصول وتجنبوها أو تغافلوا عنها وأهملوها فقد اعتقد فيهم عجزا وأساء بهم ظنا لأنه يستحيل في العقل </w:t>
      </w:r>
      <w:r w:rsidRPr="002325C3">
        <w:rPr>
          <w:color w:val="385623" w:themeColor="accent6" w:themeShade="80"/>
          <w:rtl/>
        </w:rPr>
        <w:lastRenderedPageBreak/>
        <w:t>والدين عند كل من أنصف من نفسه أن الواحد منهم يتكلم في مسألة العول وقضايا الجد - ميراث - وكمية الحدود وكيفية القصاص بفصول ويباهل عليها ويلاعن ويجافي فيها ويبالغ أو يذكر على إزالة النجاسات عشرين دليلا لنفسه وللمخالف ويشقق الشعر في النظر ثم لا يعرف ربه الآمر خلقه بالتحليل والتحريم والمكلف عباده للترك والتعظيم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فهيهات أن يكون ذلك وأنهم أهملوا تحرير أدلته وإقرار أسئلته وأجوبته فإن الله تعالى بعث محمد فأيده بالآيات الباهرة والمعجزات القاهرة حتى أوضح الشريعة وبينها وعلمهم مواقيتها وعينها فلم يترك لهم أصلا من الأصول إلا بناه وشيده ولا حكما من الأحكام إلا أوضحه ومهده لقوله سبحانه وأنزلنا إليك الذكر لتبين للناس ما نزل </w:t>
      </w:r>
      <w:r w:rsidRPr="002325C3">
        <w:rPr>
          <w:rFonts w:hint="cs"/>
          <w:color w:val="385623" w:themeColor="accent6" w:themeShade="80"/>
          <w:rtl/>
        </w:rPr>
        <w:t>إليهم</w:t>
      </w:r>
      <w:r w:rsidRPr="002325C3">
        <w:rPr>
          <w:color w:val="385623" w:themeColor="accent6" w:themeShade="80"/>
          <w:rtl/>
        </w:rPr>
        <w:t xml:space="preserve"> ولعلهم يتفكرون فاطمأنت قلوب الصحابة لما عاينوا من عجائب الرسول من صدق التنزيل </w:t>
      </w:r>
      <w:r w:rsidRPr="002325C3">
        <w:rPr>
          <w:rFonts w:hint="cs"/>
          <w:color w:val="385623" w:themeColor="accent6" w:themeShade="80"/>
          <w:rtl/>
        </w:rPr>
        <w:t>ببداءة</w:t>
      </w:r>
      <w:r w:rsidRPr="002325C3">
        <w:rPr>
          <w:color w:val="385623" w:themeColor="accent6" w:themeShade="80"/>
          <w:rtl/>
        </w:rPr>
        <w:t xml:space="preserve"> العقول والشريعة غضة طريه متداولة بينهم في مواسمهم ومجالسهم يعرفون التوحيد مشاهدة بالوحي والسماع ويتكلمون في أدلة الوحدانية بالطباع مستغنين عن تحرير أدلتها وتقويم حجتها وعللها كما أنهم كانوا يعرفون تفسير القرآن ومعاني الشعر والبيان وترتيب النحو والعروض وفتاوي النوافل والفروض من غير تحرير العلة ولا تقويم الأدلة</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ثم لما انقرضت أيامهم وتغيرت طباع من بعدهم وكلامهم وخالطهم أقوام من غير جنسهم وطال بالسلف الصالح والعرب العرباء عهدهم وأشكل عليهم تفسير القرآن ومرن عليهم غلط اللسان وكثر المخالفون في الأصول والفروع واضطروا إلى جمع العروض والنحو وتمييز المراسيل من المسانيد والآحاد من التواتر وصنفوا التفسير والتعليق وبينوا التدقيق والتحقيق ولم يقل أحد إن هذه كلها بدع ظهرت وأنها محالات جمعت ودونت بل هو الشرع الصحيح والرأي القويم وكذلك هذه الطائفة - يعني علماء التوحيد - كثر الله عددهم وقوى عددهم بل هذه العلوم أولى</w:t>
      </w:r>
      <w:r w:rsidR="00C905BE">
        <w:rPr>
          <w:rFonts w:hint="cs"/>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تجمعها لحرمة علومها فإن مراتب العلوم تترتب على حسب معلوماتها والصنائع تكرم على قدر مصنوعاتها فهي من فرائض الأعيان وغيرها إما فرائض الكفايات أو كالمندوب والمستحب فإن من جهل صفة من صفات معلومه لم يعرف المعلوم على ما هو به ومن لم يعرف الباري سبحانه على ما هو به لم يستحق اسم الإيمان ولا الخروج يوم القيامة من النيران</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وقال الإمام الجويني رحمه الله تعالى رأيت إبراهيم الخليل عليه الصلاة و السلام في المنام فأهويت لأن أقبل رجليه فمنعني من ذلك تكريما لي فاستدبرت فقبلت عقبيه فأولته الرفعة والبركة تبقى في عقبي ثم قلت يا خليل الله ما تقول في علم الكلام فقال يدفع به الشبه والأباطيل</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 xml:space="preserve">وأحب أن أنبه إلى أمر هام وهو أنهم يعنون بعلم التوحيد الواجب على المسلم تحصيله أنه لا يجب على المسلم معرفة مصطلحات علم التوحيد أو الكلام من الصانع والهيولي والجوهر والعرض وأمثالها </w:t>
      </w:r>
      <w:r w:rsidRPr="002325C3">
        <w:rPr>
          <w:color w:val="385623" w:themeColor="accent6" w:themeShade="80"/>
          <w:rtl/>
        </w:rPr>
        <w:lastRenderedPageBreak/>
        <w:t xml:space="preserve">بل المقصود أنه يجب على المكلف أن يعرف الصانع المعبود سبحانه بدلائله التي نصبها على توحيده سبحانه واستحقاقه جل جلاله نعوت الربوبية والمقصود حصول النظر والاستدلال المؤدي إلى معرفة الله تعالى وإنما استعمل المتكلمون تلك الألفاظ من الجوهر والعرض على سبيل التقريب والتسهيل على المتعلمين والسلف الصالح وإن لم يستعملوا هذه الألفاظ فلم يكن في معارفهم خلل والخلف الذين استعملوا هذه الألفاظ لم يكن ذلك لطريق الحق مباينة </w:t>
      </w:r>
      <w:r w:rsidRPr="002325C3">
        <w:rPr>
          <w:rFonts w:hint="cs"/>
          <w:color w:val="385623" w:themeColor="accent6" w:themeShade="80"/>
          <w:rtl/>
        </w:rPr>
        <w:t xml:space="preserve">.. </w:t>
      </w:r>
      <w:r w:rsidRPr="002325C3">
        <w:rPr>
          <w:color w:val="385623" w:themeColor="accent6" w:themeShade="80"/>
          <w:rtl/>
        </w:rPr>
        <w:t>ولا في الدين بدعة كما أن المتأخرين من الفقهاء عن زمن الصحابة والتابعين رضوان الله عليهم استعملوا ألفاظ الفقهاء من العلة والمعلول والقياس ثم لم يكن استعمالهم لذلك بدعة وقل مثل ذلك في المحدثين الذين أوجدوا مصطلحات وعناوين معينة في رواة الحديث وفنونها من حيث القوة والضعف والقبول والرفض ولم يكن استعمال ذلك منهم بدعة منكرة معاذ الله وإنما هي اصطلاحات خاصة قامت بكل فن ولا مشاحة في الاصطلاح</w:t>
      </w:r>
      <w:r w:rsidR="00C905BE">
        <w:rPr>
          <w:rFonts w:hint="cs"/>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وسئل الإمام عبد الكريم القشيري رحمه الله تعالى فقيل له أرباب التوحيد هل يتفاوتون فيه فقال إن فرقت بين مصل ومصل وعلمت أن هذا يصلي وقلبه مشحون بالفضلات وذاك يصلي وقلبه حاضر ففرق بين عالم وعالم هذا لو طرأت عليه مشكلة لم يمكنه الخروج منها وهذا يقاوم كل عدو للإسلام ويحل كل معضلة تعز في مقام الخصام وهذا هو الجهاد الأكبر فإن الجهاد في الظاهر مع أقوام معينين وهذا جهاد جميع أعداء الدين وهو آيات بينات في صدور الذين أوتوا العلم وللخراج في البلدان قانون معروف إذا أشكل خراج بقعة رجع الناس إلى ذلك القانون وقانون العلم بالله قلوب العارفين فرواة الأخبار خزان الشرع والقراء من الخواص والفقهاء حفظة الشرع وعلماء أصول الدين هم الذين يعرفون ما يجب ويستحيل ويجوز في حق الصانع وهم الأقلون اليوم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رمى الدهر بالفتيان حتى كأنهم ... بأكناف أطراف السماء نجوم</w:t>
      </w:r>
      <w:r w:rsidR="00C905BE">
        <w:rPr>
          <w:color w:val="385623" w:themeColor="accent6" w:themeShade="80"/>
          <w:rtl/>
        </w:rPr>
        <w:t>،</w:t>
      </w:r>
      <w:r w:rsidRPr="002325C3">
        <w:rPr>
          <w:rFonts w:hint="cs"/>
          <w:color w:val="385623" w:themeColor="accent6" w:themeShade="80"/>
          <w:rtl/>
        </w:rPr>
        <w:t xml:space="preserve"> </w:t>
      </w:r>
      <w:r w:rsidRPr="002325C3">
        <w:rPr>
          <w:color w:val="385623" w:themeColor="accent6" w:themeShade="80"/>
          <w:rtl/>
        </w:rPr>
        <w:t>وقد كنا نعدهم قليلا ... فقد صاروا أقل من القليل</w:t>
      </w:r>
      <w:r w:rsidR="00C905BE">
        <w:rPr>
          <w:color w:val="385623" w:themeColor="accent6" w:themeShade="80"/>
          <w:rtl/>
        </w:rPr>
        <w:t>)</w:t>
      </w:r>
      <w:r w:rsidR="00C905BE">
        <w:rPr>
          <w:rFonts w:hint="cs"/>
          <w:color w:val="385623" w:themeColor="accent6" w:themeShade="80"/>
          <w:rtl/>
        </w:rPr>
        <w:t>،</w:t>
      </w:r>
      <w:r w:rsidRPr="002325C3">
        <w:rPr>
          <w:rFonts w:hint="cs"/>
          <w:color w:val="385623" w:themeColor="accent6" w:themeShade="80"/>
          <w:rtl/>
        </w:rPr>
        <w:t xml:space="preserve"> </w:t>
      </w:r>
    </w:p>
    <w:p w14:paraId="56766C98" w14:textId="15BC6599"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السلف الصالح يخوضون في علم التوحيد</w:t>
      </w:r>
      <w:r>
        <w:rPr>
          <w:rFonts w:hint="cs"/>
          <w:bCs/>
          <w:color w:val="385623" w:themeColor="accent6" w:themeShade="80"/>
          <w:rtl/>
        </w:rPr>
        <w:t>]:</w:t>
      </w:r>
      <w:r w:rsidR="00E26450" w:rsidRPr="002325C3">
        <w:rPr>
          <w:rFonts w:hint="cs"/>
          <w:bCs/>
          <w:color w:val="385623" w:themeColor="accent6" w:themeShade="80"/>
          <w:rtl/>
        </w:rPr>
        <w:t xml:space="preserve"> </w:t>
      </w:r>
      <w:r w:rsidR="00E26450" w:rsidRPr="002325C3">
        <w:rPr>
          <w:color w:val="385623" w:themeColor="accent6" w:themeShade="80"/>
          <w:rtl/>
        </w:rPr>
        <w:t>حين أخ</w:t>
      </w:r>
      <w:r w:rsidR="00E26450" w:rsidRPr="002325C3">
        <w:rPr>
          <w:rFonts w:hint="cs"/>
          <w:color w:val="385623" w:themeColor="accent6" w:themeShade="80"/>
          <w:rtl/>
        </w:rPr>
        <w:t>ذ</w:t>
      </w:r>
      <w:r w:rsidR="00E26450" w:rsidRPr="002325C3">
        <w:rPr>
          <w:color w:val="385623" w:themeColor="accent6" w:themeShade="80"/>
          <w:rtl/>
        </w:rPr>
        <w:t xml:space="preserve"> يظهر في أيام الصحابة رضوان الله عليهم شيء من التشويش على مسائل من علم التوحيد انبروا لبيان الحق وردع الباطل وقمعه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w:t>
      </w:r>
      <w:r>
        <w:rPr>
          <w:color w:val="385623" w:themeColor="accent6" w:themeShade="80"/>
          <w:rtl/>
        </w:rPr>
        <w:t>)</w:t>
      </w:r>
      <w:r>
        <w:rPr>
          <w:rFonts w:hint="cs"/>
          <w:color w:val="385623" w:themeColor="accent6" w:themeShade="80"/>
          <w:rtl/>
        </w:rPr>
        <w:t xml:space="preserve"> </w:t>
      </w:r>
      <w:r w:rsidR="00E26450" w:rsidRPr="002325C3">
        <w:rPr>
          <w:color w:val="385623" w:themeColor="accent6" w:themeShade="80"/>
          <w:rtl/>
        </w:rPr>
        <w:t xml:space="preserve">قال الإمام القرطبي رحمه الله تعالى في تفسيره العظيم عند قوله تعالى وأما الذين في قلوبهم زيغ فيتبعون ما تشابه منه ابتغاء الفتنة وابتغاء تأويله الرابع الحكم فيه الأدب البليغ كما فعله عمر بصبيغ وقال أبو بكر الأنباري وقد كان الأئمة من السلف يعاقبون من يسأل عن تفسير الحروف والمشكلات في القرآن لأن السائل إن كان يبغي بسؤاله تخليد البدعة وإثارة الفتنة فهو حقيق بالنكير وأعظم التعزيز وإن لم يكن ذلك قصده استحق العتب بما اجترم من الذنب إذ أوجد للمنافقين الملحدين في ذلك الوقت سبيلا إلى </w:t>
      </w:r>
      <w:r w:rsidR="00E26450" w:rsidRPr="002325C3">
        <w:rPr>
          <w:color w:val="385623" w:themeColor="accent6" w:themeShade="80"/>
          <w:rtl/>
        </w:rPr>
        <w:lastRenderedPageBreak/>
        <w:t>أن يقصدوا ضعفة المسلمين بالتشكيك والتضليل في تحريف القرآن عن مناهج التنزيل وحقائق التأويل فمن ذلك ما حدثنا إسماعيل بن إسحاق القاضي أنبأنا سليمان بن حرب عن حماد بن زيد عن يزيد بن حازم عن سليمان بن يسار أن صبيغ بن عسل قدم المدينة فجعل يسأل عن متشابه القرآن وعن أشياء فبلغ ذلك عمر رضي الله عنه فبعث إليه عمر فأحضره وقد أعد له عراجين من عراجين النخل فلما حضر قال له عمر من أنت قال أنا عبد الله صبيغ فقال عمر رضي الله عنه وأنا عبد الله عمر ثم قام إليه فضرب رأسه بعرجون فشجه ثم تابع ضربه حتى سال دمه على وجهه فقال حسبك يا أمير المؤمنين فقد ذهب - والله - ما كنت أجد في رأسي</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ب</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قال يحيى بن يعمر رحمه الله تعالى كان أول من قال في القدر بالبصرة معبد الجهني فانطلقت أنا وحميد بن عبد الرحمن الحميري حاجين أو معتمرين فقلنا لو لقينا أحدا من أصحاب رسول الله فسألناه عما يقول هؤلاء في القدر فوفق لنا عبد الله بن عمر داخلا المسجد فاكتنفته أنا </w:t>
      </w:r>
      <w:r w:rsidR="00E26450" w:rsidRPr="002325C3">
        <w:rPr>
          <w:rFonts w:hint="cs"/>
          <w:color w:val="385623" w:themeColor="accent6" w:themeShade="80"/>
          <w:rtl/>
        </w:rPr>
        <w:t>وصاحبي</w:t>
      </w:r>
      <w:r w:rsidR="00E26450" w:rsidRPr="002325C3">
        <w:rPr>
          <w:color w:val="385623" w:themeColor="accent6" w:themeShade="80"/>
          <w:rtl/>
        </w:rPr>
        <w:t xml:space="preserve"> أحدنا عن يمينه والآخر عن شماله فظننت أن صاحبي سيكل الكلام إلي فقلت يا ابا عبد الرحمن إنه قد ظهر قبلنا ناس يقرءون القرآن ويتقفرون العلم وذكر من شأنهم وأنهم زعموا أن لا قدر - أي الله تعالى لم يقدر الأشياء أنها حين تكون بإرادته كيف تكون وأن الأمر أنف - فقال إذا لقيت أولئك فأخبرهم أني بريء منهم وهم براءة مني والذي يحلف به ابن عمر لو لأحدهم مثل أحد ذهبا فأنفقه ما قبله الله منه حتى يؤمن بالقدر ثم ذكر حديث الإيمان والإسلام والإحسان وفيه أن تؤمن بالقدر رواه مسلم وأصحاب السنن</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ج</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وظهر في عهد علي رضي الله عنه الخوارج الذين يكفرون بالذنب فمن مات مذنبا عندهم فهو إلى النار مع الكافرين المنكرين وأنكروا شفاعته المسلمين المذنبين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قال يزيد بن صهيب الفقير كان قد شغفني رأي من رأى الخوارج وكنت رجلا شابا فخرجنا في عصابة ذوي عدد نريد أن نحج ثم نخرج على الناس قال فمررنا بالمدينة - على ساكنها الصلاة والسلام - فإذا جابر بن عبد الله يحدث القوم من حديث رسول الله جالس إلى سارية وإذ قد ذكر الجهنميون فقلت له يا صاحب رسول الله الذي يحدثون والله تعالى يقول ربنا إنك من تدخل النار فقد أخزيته و كلما أرادوا أن يخرجوا منها أعيدوا فيها فما هذا الذي يقولون قال أي بني أتقرأ القرآن قلت نعم قال سمعت بمقام محمد الذي يبعثه الله يوم القيامة فيه قلت نعم قال فإنه مقام محمد المحمود الذي يخرج الله به من يخرج من النار قال ثم نعت وضع الصراط ومر الناس عليه قال الراوي فأخاف أن لا أكون حفظت ذاك غير أنه قد زعم أن قوما يخرجون من النار بعد أن يكونوا فيها كأنهم عيدان السماسم قال فيدخلون نهرا من أنهار الجنة فيغتسلون فيه فيخرجون كأنهم القراطيس البيض قال فرجعنا </w:t>
      </w:r>
      <w:r w:rsidR="00E26450" w:rsidRPr="002325C3">
        <w:rPr>
          <w:color w:val="385623" w:themeColor="accent6" w:themeShade="80"/>
          <w:rtl/>
        </w:rPr>
        <w:lastRenderedPageBreak/>
        <w:t>فقلنا ويحكم أترون هذا الشيخ يكذب على رسول الله قال فرجعنا فو</w:t>
      </w:r>
      <w:r w:rsidR="00E26450" w:rsidRPr="002325C3">
        <w:rPr>
          <w:rFonts w:hint="cs"/>
          <w:color w:val="385623" w:themeColor="accent6" w:themeShade="80"/>
          <w:rtl/>
        </w:rPr>
        <w:t xml:space="preserve"> </w:t>
      </w:r>
      <w:r w:rsidR="00E26450" w:rsidRPr="002325C3">
        <w:rPr>
          <w:color w:val="385623" w:themeColor="accent6" w:themeShade="80"/>
          <w:rtl/>
        </w:rPr>
        <w:t>الله ما خرج منا أحد غير رجل واحد وفي رواية أخرى قال جابر رضي الله عنه الشفاعة بينت في كتاب الله تعالى</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 xml:space="preserve">ما سلككم في سقر . قالوا لم نك من المصلين . ولم نك نطعم المسكين . وكنا نخوض مع الخائضين . وكنا نكذب بيوم الدين . حتى أتانا </w:t>
      </w:r>
      <w:r w:rsidR="00E26450" w:rsidRPr="002325C3">
        <w:rPr>
          <w:rFonts w:hint="cs"/>
          <w:color w:val="385623" w:themeColor="accent6" w:themeShade="80"/>
          <w:rtl/>
        </w:rPr>
        <w:t>ا</w:t>
      </w:r>
      <w:r w:rsidR="00E26450" w:rsidRPr="002325C3">
        <w:rPr>
          <w:color w:val="385623" w:themeColor="accent6" w:themeShade="80"/>
          <w:rtl/>
        </w:rPr>
        <w:t>ليقين . فما تنفعهم شفاعة الشافعين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يعني أن الشفاعة تدرك المسلمين دون الكافرين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حين ظهر في المسلمين من نفى رؤية المؤمنين ربهم في الجنة ومن زعم أن القرآن الذي هو كلام الله مخلوق ومن زعم أن الإنسان لا اختيار له ولا كسب بل هو كالريشة في مهب الريح كما ظهر من وصف الله تعالى بصفات من الجسم والطول والعرض والعمق ومن نفى باسم التنزية بعض صفات الله تعالى الثابتة له في القرآن والسنة وغير 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فكان كلما ذر في حياة المسلمين قرن الفتنة والبدعة قام علماء المسلمين يثبتون الحق ويظهرونه ويردون الباطل ويقمعونه فأتبع بذلك مادة علم التوحيد وكثرت مسائله قال الونشريسي وأجمع السلف والخلف من أثمة الهدى على حكاية مقالات</w:t>
      </w:r>
      <w:r w:rsidR="00E26450" w:rsidRPr="002325C3">
        <w:rPr>
          <w:rFonts w:hint="cs"/>
          <w:color w:val="385623" w:themeColor="accent6" w:themeShade="80"/>
          <w:rtl/>
        </w:rPr>
        <w:t xml:space="preserve"> </w:t>
      </w:r>
      <w:r w:rsidR="00E26450" w:rsidRPr="002325C3">
        <w:rPr>
          <w:color w:val="385623" w:themeColor="accent6" w:themeShade="80"/>
          <w:rtl/>
        </w:rPr>
        <w:t xml:space="preserve">الكفرة والملحدين في كتبهم ومجالسهم وبينوها للناس وينقضوا شبهها وإن كان وقع لأحمد بن حنبل إنكار لبعض هذا على الحارث المحاسبي فقد صنع احمد مثله في رده على الجهمية والقائلين بالمخلوق هذه الوجوه السابقة حكاية عنها فأما ذكرها على غير هذا من حكاية سبه أو </w:t>
      </w:r>
      <w:r w:rsidR="00E26450" w:rsidRPr="002325C3">
        <w:rPr>
          <w:rFonts w:hint="cs"/>
          <w:color w:val="385623" w:themeColor="accent6" w:themeShade="80"/>
          <w:rtl/>
        </w:rPr>
        <w:t>الازدراء</w:t>
      </w:r>
      <w:r w:rsidR="00E26450" w:rsidRPr="002325C3">
        <w:rPr>
          <w:color w:val="385623" w:themeColor="accent6" w:themeShade="80"/>
          <w:rtl/>
        </w:rPr>
        <w:t xml:space="preserve"> بمنصبه على وجه الحكايات والأسمار والطرف وأحاديث الناس ومقالاتهم في الغث والسمين ومضاحك المجان ونوادر السخفاء والخوض في قيل وقال وما لا يعني فكل هذا ممنوع وبعضه أشد في العقوبة من بعض</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فهل يعاب على علماء المسلمين الأوائل أن كتبوا في علم التوحيد وبينوا وحققوا ومحصوا وحفظوا عقائد المسلمين سليمة نقية كلا وهل يعاب على علماء المسلمين أن يكتبوا على كل حال في علم التوحيد ويحققوا العقائد والأفكار ليحفظوا عقائد المسلمين كلا ثم كلا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أقول إنه من الحق الواجب اليوم أيضا أن ينبري علماء المسلمين ليبينوا الحق ويمحصوه أمام تلك الأفكار والنحل والمعتقدات المادية والروحية التي خرج بها في المسلمين جهال منهم ومنحرفون ضلال دخلاء عليهم أو كفار ما رقون يريدون أن يدخلوا ذلك الفساد في عقائد المسلمين أو يجعلوها تعيش مع عقائدهم في قلب واحد وذلك محال وأنى يجتمع النور والظلام في مكان أو يجتمع فيه الكفر والإيمان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قال الشيخ الفقيه المحدث محمد زاهد الكوثري رحمه الله تعالى وفي كلام المتقدمين من المتكلمين ما يجب أن يسترشد به القائمون بالدفاع عن الدين في كل عصر ومن البين أن طرق الدفاع عن عقائد الإسلام ووسائل الوقاية من تسرب الفساد إلى الأخلاق والأحكام مما يتجدد في كل عصر تجدد أساليب الأخصام وهي في نفسها ثابتة عند حد الشرع لا تتبدل حقائقها </w:t>
      </w:r>
      <w:r w:rsidR="00E26450" w:rsidRPr="002325C3">
        <w:rPr>
          <w:color w:val="385623" w:themeColor="accent6" w:themeShade="80"/>
          <w:rtl/>
        </w:rPr>
        <w:lastRenderedPageBreak/>
        <w:t>فيجب على المسلمين في جميع أدوار بقائهم أن يتفرغ منهم جماعة لتتبع الآراء السائدة في طوائف البشر والعلوم المنتشرة بينهم وفحص كل ما يمكن أن يأتي من قبله ضرر على المسلمين لا سيما في المعتقد الذي لا يزال ينبوع كل خير راسخا رصينا ويصير منشأ كل فساد إن استحال واهنا واهيا فيدرسون هذه الآراء والعلوم دراسة أصحابها أو فوق دراستهم ليجدوا فيها ما يدفعون به الشكوك التي يستثيرها أعداء الدين بوسائط عصرية حتى إذا فوق مقتصد سهما منها نحو التعاليم الإسلامية من معتقد وأحكام وأخلاق ردوها إلى نحره اعتمادا على حقائق تلك العلوم وتجاربها واستنادا على إبداء نظريات تقضي على نظريات المشككين - وجل الدين الإسلامي أن يصطدم مع حقائق العلوم - وأقاموا دون تسرب تلبيساتهم سورا حصينا واقيا وعبأوا حزب الله على أنظمة يتطلبها الزمن في غير هوادة ولا توان ودونوا ما استخلصوه من تلك العلوم من طرائق الدفاع في كتب خاصة بأسلوب يعلق بالخاطر وتستسيغه العامة لتكون سدا محكما مدى الدهر دون مفاجأة جوارف الشكوك وإن لم يفعلوا ذلك يسهل على الأعداء أن يجدوا سبيلا إلى موانع خصبة بين المسلمين تنبت فيها بذور تلبيساتهم بحيث يصعب اجتثاث عروقها الفوضوية بل تسري سموم الإلحاد في قلوب خالية تتمكن فيها فيهلك الحرث والنسل وقانا الله تعالى شر ذلك وأيقظنا من رقدتنا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أقول ولا حول ولا قوة إلا بالله فلقد غزت قلوب كثير من المسلمين عقائد وأفكار ونحل </w:t>
      </w:r>
      <w:r w:rsidR="00E26450" w:rsidRPr="002325C3">
        <w:rPr>
          <w:rFonts w:hint="cs"/>
          <w:color w:val="385623" w:themeColor="accent6" w:themeShade="80"/>
          <w:rtl/>
        </w:rPr>
        <w:t>ومبادئ</w:t>
      </w:r>
      <w:r w:rsidR="00E26450" w:rsidRPr="002325C3">
        <w:rPr>
          <w:color w:val="385623" w:themeColor="accent6" w:themeShade="80"/>
          <w:rtl/>
        </w:rPr>
        <w:t xml:space="preserve"> وأحكام وآراء واستولت على بعض تلك القلوب التي زين لها الشيطان أن لا تعارض بين تلك الآراء والعقائد وبين الإسلام وأن لا حرج على المسلم أن يكون مسلما وشيوعيا في آن . . . حتى خرج الإسلام من تلك القلوب وتمكن فيها الإلحاد والزندقة معاذ الله وإن على كثير من المسلمين القادرين علما وقلما نصيبا من المؤاخذة على ما آل إليه قلوب كثير من المسلمين إن لم يقولوا ولم يدرسوا ولم يكتبوا وينشروا ومن الحق أن يقرأ علماؤنا خاصة ويقرئوا في دروسهم ويقولوا ذلك في خطبهم مما هو حق وصريح في رد الإلحاد وقمعه وفي هذا العصر الكتب التالية موقف العقل والعلم لشيخ الإسلام مصطفى صبري رحمه الله تعالى في أربع مجلدات وقصة الإيمان للشيخ نديم الجسر رحمه الله تعالى في مجلد وصراع مع الملاحدة حتى العظم والعقيدة الإسلامية كلاهما للشيخ البحاثة عبد الرحمن حبنكة المدرس بجامعة أم القرى بمكة المكرمة وكبرى اليقينيات ونقض </w:t>
      </w:r>
      <w:r w:rsidR="00E26450" w:rsidRPr="002325C3">
        <w:rPr>
          <w:rFonts w:hint="cs"/>
          <w:color w:val="385623" w:themeColor="accent6" w:themeShade="80"/>
          <w:rtl/>
        </w:rPr>
        <w:t>المادية</w:t>
      </w:r>
      <w:r w:rsidR="00E26450" w:rsidRPr="002325C3">
        <w:rPr>
          <w:color w:val="385623" w:themeColor="accent6" w:themeShade="80"/>
          <w:rtl/>
        </w:rPr>
        <w:t xml:space="preserve"> </w:t>
      </w:r>
      <w:r w:rsidR="00E26450" w:rsidRPr="002325C3">
        <w:rPr>
          <w:rFonts w:hint="cs"/>
          <w:color w:val="385623" w:themeColor="accent6" w:themeShade="80"/>
          <w:rtl/>
        </w:rPr>
        <w:t>الجدلية</w:t>
      </w:r>
      <w:r w:rsidR="00E26450" w:rsidRPr="002325C3">
        <w:rPr>
          <w:color w:val="385623" w:themeColor="accent6" w:themeShade="80"/>
          <w:rtl/>
        </w:rPr>
        <w:t xml:space="preserve"> كلاهما للشيخ الدكتور محمد سعيد رمضان البوطي الأستاذ بجامعة دمشق وأمثالها من الكتب النافعة فإن فيها خيرا كثيرا ونورا مبينا إن شاء الله تعالى نموذج علمي في بيان بطلان أكذوبة ما تزال تعيش في أفكار المثقفين من المسلمين على أنها حقيقة علمية معاذ الله قال </w:t>
      </w:r>
      <w:r w:rsidR="00E26450" w:rsidRPr="002325C3">
        <w:rPr>
          <w:color w:val="385623" w:themeColor="accent6" w:themeShade="80"/>
          <w:rtl/>
        </w:rPr>
        <w:lastRenderedPageBreak/>
        <w:t xml:space="preserve">الأستاذ فيصل تليلاني من كلام إن </w:t>
      </w:r>
      <w:r w:rsidR="00E26450" w:rsidRPr="002325C3">
        <w:rPr>
          <w:rFonts w:hint="cs"/>
          <w:color w:val="385623" w:themeColor="accent6" w:themeShade="80"/>
          <w:rtl/>
        </w:rPr>
        <w:t>الاكتشاف</w:t>
      </w:r>
      <w:r w:rsidR="00E26450" w:rsidRPr="002325C3">
        <w:rPr>
          <w:color w:val="385623" w:themeColor="accent6" w:themeShade="80"/>
          <w:rtl/>
        </w:rPr>
        <w:t xml:space="preserve"> العلمي الذي هدم نظرية دارون من أساسها هو اكتشاف وحدات الوراثة التي أثبتت استحالة تطور الكائن الحي وتحوله من نوع إلى آخر هناك عوامل وراثية في خلية كل نوع تحتفظ له بخصائص نوعه وتحتم أن يظل في دائرة النوع الذي نشأ منه ولا يخرج قط عن نوعه ولا يتطور إلى نوع جديد فالقط أصله قط وسيظل قطا على توالي القرون والكلب كلب والثور ثور والحصان والقرد والإنسان وكل ما يمكن أن يقع حسب نظرية الوراثة هو </w:t>
      </w:r>
      <w:r w:rsidR="00E26450" w:rsidRPr="002325C3">
        <w:rPr>
          <w:rFonts w:hint="cs"/>
          <w:color w:val="385623" w:themeColor="accent6" w:themeShade="80"/>
          <w:rtl/>
        </w:rPr>
        <w:t>الارتقاء</w:t>
      </w:r>
      <w:r w:rsidR="00E26450" w:rsidRPr="002325C3">
        <w:rPr>
          <w:color w:val="385623" w:themeColor="accent6" w:themeShade="80"/>
          <w:rtl/>
        </w:rPr>
        <w:t xml:space="preserve"> في حدود النوع نفسه دون </w:t>
      </w:r>
      <w:r w:rsidR="00E26450" w:rsidRPr="002325C3">
        <w:rPr>
          <w:rFonts w:hint="cs"/>
          <w:color w:val="385623" w:themeColor="accent6" w:themeShade="80"/>
          <w:rtl/>
        </w:rPr>
        <w:t>الانتقال</w:t>
      </w:r>
      <w:r w:rsidR="00E26450" w:rsidRPr="002325C3">
        <w:rPr>
          <w:color w:val="385623" w:themeColor="accent6" w:themeShade="80"/>
          <w:rtl/>
        </w:rPr>
        <w:t xml:space="preserve"> إلى نوع آخر هذا الاكتشاف العلمي الذي أعدم نظرية دارون وأقبرها وقضى عليها وهو ما أشار إليه الفيلسوف برتراندراسل حين قال في كتابه النظرية العلمية لقد أخطأ دارون في قوانين الوراثة حتى غيرتها قوانين مندل تغييرا كليا وقال والاس إن من المستحيل أن يكون الإنسان قد تم تكوينه على طريقة التطور والإرتقاء حيث إن الإرتقاء بالانتخاب الطبيعي لا يصدق على الإنسان وقال الدكتور الفسيولوجي إيلي دوستون الداروينية لا تقوم إلا على حكايات مخترعة لا تعلو قيمتها العلمية على قيمة حكايات المرضعات</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لقد رفع مدير مركز الأبحاث العلمية في سان ديجو دعوى قضائية على إدارة مدرسة إبتدائية باعتباره أبا لأحد تلاميذها وحجته في دعواه أن المدرسة تقوم بتدريس نظرية دارون في النشوء والإرتقاء في علم الأحياء دون المقارنة أو الإشارة إلى أصل الخلق الإلهي للكائنات الذي جاء في التوراة والإنجيل</w:t>
      </w:r>
      <w:r w:rsidR="00E26450" w:rsidRPr="002325C3">
        <w:rPr>
          <w:rFonts w:hint="cs"/>
          <w:color w:val="385623" w:themeColor="accent6" w:themeShade="80"/>
          <w:rtl/>
        </w:rPr>
        <w:t xml:space="preserve"> ..</w:t>
      </w:r>
      <w:r w:rsidR="00E26450" w:rsidRPr="002325C3">
        <w:rPr>
          <w:color w:val="385623" w:themeColor="accent6" w:themeShade="80"/>
          <w:rtl/>
        </w:rPr>
        <w:t xml:space="preserve"> فماذا يجب أن يقول ويفعل الآباء المسلمون وعندهم الكتاب الحق والذي فيه لقد خلقنا الإنسان في أحسن تقويم وهم يرون أولادهم يدرسون تلك النظرية ولو كانوا في الحرمين</w:t>
      </w:r>
      <w:r>
        <w:rPr>
          <w:rFonts w:hint="cs"/>
          <w:color w:val="385623" w:themeColor="accent6" w:themeShade="80"/>
          <w:rtl/>
        </w:rPr>
        <w:t>،</w:t>
      </w:r>
      <w:r w:rsidR="00E26450" w:rsidRPr="002325C3">
        <w:rPr>
          <w:rFonts w:hint="cs"/>
          <w:color w:val="385623" w:themeColor="accent6" w:themeShade="80"/>
          <w:rtl/>
        </w:rPr>
        <w:t xml:space="preserve"> </w:t>
      </w:r>
    </w:p>
    <w:p w14:paraId="1830ED8B" w14:textId="4B95E08D"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فصل</w:t>
      </w:r>
      <w:r>
        <w:rPr>
          <w:bCs/>
          <w:color w:val="385623" w:themeColor="accent6" w:themeShade="80"/>
          <w:rtl/>
        </w:rPr>
        <w:t>:</w:t>
      </w:r>
      <w:r w:rsidR="00E26450" w:rsidRPr="002325C3">
        <w:rPr>
          <w:rFonts w:hint="cs"/>
          <w:bCs/>
          <w:color w:val="385623" w:themeColor="accent6" w:themeShade="80"/>
          <w:rtl/>
        </w:rPr>
        <w:t xml:space="preserve"> </w:t>
      </w:r>
      <w:r w:rsidR="00E26450" w:rsidRPr="002325C3">
        <w:rPr>
          <w:bCs/>
          <w:color w:val="385623" w:themeColor="accent6" w:themeShade="80"/>
          <w:rtl/>
        </w:rPr>
        <w:t>الكلام في ذات الله تعالى وصفاته</w:t>
      </w:r>
      <w:r>
        <w:rPr>
          <w:rFonts w:hint="cs"/>
          <w:bCs/>
          <w:color w:val="385623" w:themeColor="accent6" w:themeShade="80"/>
          <w:rtl/>
        </w:rPr>
        <w:t>]</w:t>
      </w:r>
      <w:r>
        <w:rPr>
          <w:bCs/>
          <w:color w:val="385623" w:themeColor="accent6" w:themeShade="80"/>
          <w:rtl/>
        </w:rPr>
        <w:t>:</w:t>
      </w:r>
      <w:r w:rsidR="00E26450" w:rsidRPr="002325C3">
        <w:rPr>
          <w:rFonts w:hint="cs"/>
          <w:bCs/>
          <w:color w:val="385623" w:themeColor="accent6" w:themeShade="80"/>
          <w:rtl/>
        </w:rPr>
        <w:t xml:space="preserve"> </w:t>
      </w:r>
      <w:r w:rsidR="00E26450" w:rsidRPr="002325C3">
        <w:rPr>
          <w:color w:val="385623" w:themeColor="accent6" w:themeShade="80"/>
          <w:rtl/>
        </w:rPr>
        <w:t>اتفق أهل العقل والفطرة السليمة من الجن والإنس على وجود الله تعالى بل وجوب وجوده سبحانه وكما دل على هذه الحقيقة الكبرى الفطرة السليمة المودعة في النفوس والعقول الخالصة من الهوى والمودعة في الرؤوس فقد دل كذلك البراهيم والحجج</w:t>
      </w:r>
      <w:r w:rsidR="00E26450" w:rsidRPr="002325C3">
        <w:rPr>
          <w:rFonts w:hint="cs"/>
          <w:color w:val="385623" w:themeColor="accent6" w:themeShade="80"/>
          <w:rtl/>
        </w:rPr>
        <w:t xml:space="preserve"> </w:t>
      </w:r>
      <w:r w:rsidR="00E26450" w:rsidRPr="002325C3">
        <w:rPr>
          <w:color w:val="385623" w:themeColor="accent6" w:themeShade="80"/>
          <w:rtl/>
        </w:rPr>
        <w:t>القائمة في الإنسان من جسم ونفس وروح وعقل وعاطفة وفي الحيوان والنبات وفي الأرض والرمل والتراب والحجر والسهل والجبل وفي السماء من رياح وأمطار وليل ونهار في جميعها آيات تدل على الخالق الواحد الأحد سبحانه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جميع المخلوقات مهيأة بالفطرة لوظيفة في حياتها يحفظها ويقيها المهالك ما استقامت على الفطرة إلىما شاء الله تعالى قال الله تعالى وما من دابة في الأرض ولا طائر يطير بجناحيه إلا أمم أمثالكم ما فرطنا في الكتاب من شيء</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فكل الأحياء من حشرات وزواحف وفقاريات ومن طائر يطير بجناحيه في الهواء ومن حيوان مائي وبرمائي وبري وجبلي ما من مخلوق من هذه </w:t>
      </w:r>
      <w:r w:rsidR="00E26450" w:rsidRPr="002325C3">
        <w:rPr>
          <w:color w:val="385623" w:themeColor="accent6" w:themeShade="80"/>
          <w:rtl/>
        </w:rPr>
        <w:lastRenderedPageBreak/>
        <w:t>المخلوقات إلا وهي تنتظم في أمة ذات خصائص واحدة وطريقة في الحياة واحدة خلقت مفطورة على اتجاه معين في الحياة ونظمت خلايا تكوينها على شكل لا يمكن أن يخرج بسببها حيوان من فطرته ونظامه ولا نبات عن جنسه وما أودع الله تعالى فيه فلن ينقلب كما لم يحصل قط القط إلى كلب ولا السمك إلى حيوان بري ولا الثوم بصلا ولا البصل كراثا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ومن يقرأ في الإنسان ذلك المجهول والطب محراب للإيمان وفي أعماق الإنسان يجد ما يقوي يقينه في الخالق </w:t>
      </w:r>
      <w:r w:rsidR="00E26450" w:rsidRPr="002325C3">
        <w:rPr>
          <w:rFonts w:hint="cs"/>
          <w:color w:val="385623" w:themeColor="accent6" w:themeShade="80"/>
          <w:rtl/>
        </w:rPr>
        <w:t>البارئة</w:t>
      </w:r>
      <w:r w:rsidR="00E26450" w:rsidRPr="002325C3">
        <w:rPr>
          <w:color w:val="385623" w:themeColor="accent6" w:themeShade="80"/>
          <w:rtl/>
        </w:rPr>
        <w:t xml:space="preserve"> سبحانه ومن يقرأ مع الله في السماء ومع الله في الأرض والجائزة أو لماذا أومن وحكمة المخلوقات للإمام الغزالي والعلم يزحف تأليف جيمس ستوكلي وآيات الخالق الكونية والنفسية للأستاذ رشيد رشدي العابري وأمثالها يزول عن عقله كل لوثة شبهة في وجود الخالق </w:t>
      </w:r>
      <w:r w:rsidR="00E26450" w:rsidRPr="002325C3">
        <w:rPr>
          <w:rFonts w:hint="cs"/>
          <w:color w:val="385623" w:themeColor="accent6" w:themeShade="80"/>
          <w:rtl/>
        </w:rPr>
        <w:t>البارئ</w:t>
      </w:r>
      <w:r w:rsidR="00E26450" w:rsidRPr="002325C3">
        <w:rPr>
          <w:color w:val="385623" w:themeColor="accent6" w:themeShade="80"/>
          <w:rtl/>
        </w:rPr>
        <w:t xml:space="preserve"> المصور سبحانه الذي خلق فسوى ولكن من سبقت له الشقاوة فركن إلى الهوى ولم</w:t>
      </w:r>
      <w:r w:rsidR="00E26450" w:rsidRPr="002325C3">
        <w:rPr>
          <w:rFonts w:hint="cs"/>
          <w:color w:val="385623" w:themeColor="accent6" w:themeShade="80"/>
          <w:rtl/>
        </w:rPr>
        <w:t xml:space="preserve"> </w:t>
      </w:r>
      <w:r w:rsidR="00E26450" w:rsidRPr="002325C3">
        <w:rPr>
          <w:color w:val="385623" w:themeColor="accent6" w:themeShade="80"/>
          <w:rtl/>
        </w:rPr>
        <w:t>يسمع نداء الله تعالى ولم يعقل آيات الله تعالى المودعة في كل شيء لا يجدي معه دليل ولا يثنيه عن باطله أية آية وقالوا لو كنا نسمع أو نعقل ما كنا في أصحاب السعير . فاعترفوا بذنبهم فسحقا لأصحاب السعير الملك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من لا يؤمن بالله تعالى اختيارا فيفوز بسعادة الدنيا والآخرة يؤمن به عملا وضرورة فجسمه وحواسه وقوته وضعفه وسقمه وشيخوخته وموته كل ذلك يخضع لنظام وضعه الله تعالى له ولا يمكن لذلك الإنسان الكنود أن يخرج على ذلك النظام بحال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ولا عجب أن يقول الله تعالى بعد ذلك في الإنسان الكافر إن شر الدواب عند الله الصم البكم الذين لا يعقلون ولو علم الله فيهم خيرا </w:t>
      </w:r>
      <w:r w:rsidR="00E26450" w:rsidRPr="002325C3">
        <w:rPr>
          <w:rFonts w:hint="cs"/>
          <w:color w:val="385623" w:themeColor="accent6" w:themeShade="80"/>
          <w:rtl/>
        </w:rPr>
        <w:t>لأسمعهم</w:t>
      </w:r>
      <w:r w:rsidR="00E26450" w:rsidRPr="002325C3">
        <w:rPr>
          <w:color w:val="385623" w:themeColor="accent6" w:themeShade="80"/>
          <w:rtl/>
        </w:rPr>
        <w:t xml:space="preserve"> ولو أسمعهم لتولوا وهم معرضون لكن الله تعالى غيب لا تدركه الأبصار ولا تحيط به العقول ولولا أنه سبحانه عرف عباده على نفسه ما عرفوه كما هو لقد عرف الله تعالى عباده على نفسه من خلال أسمائه وصفاته ولولا تعريفه نفسه بذلك إلى خلقه ما عرفوه سبحانه كما هو لذا كان من الخطأ والخطر والمجازفة والخروج على الحدود أن يقول الإنسان في حق الله تعالى سوى ما قال عن نفسه فلا يسميه سبحانه بسوى ما سمى به نفسه أو سماه رسول الله</w:t>
      </w:r>
      <w:r w:rsidR="00E26450" w:rsidRPr="002325C3">
        <w:rPr>
          <w:rFonts w:hint="cs"/>
          <w:color w:val="385623" w:themeColor="accent6" w:themeShade="80"/>
          <w:rtl/>
        </w:rPr>
        <w:t xml:space="preserve"> </w:t>
      </w:r>
      <w:r w:rsidR="00E26450" w:rsidRPr="002325C3">
        <w:rPr>
          <w:color w:val="385623" w:themeColor="accent6" w:themeShade="80"/>
          <w:rtl/>
        </w:rPr>
        <w:t>من الأسماء ولا يسميه طبيعة ولا رحمة ولا سماء ولا غيبا ولا والد ولا ولد لا مهندسا للكون ولا عارفا ولا يصفه كذلك بسوى ما وصف به نفسه أو وصف به رسوله من الصفات ولا يصفه بالجرأة والتعلم والحاجة والتعب والراحة والندم والبكاء ولا بالتبدل من حال إلى حال والانتقال من مكان إلى مكان ليس كمثله شيء وهو السميع البصير الشورى 11</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وإذا كان الله تعالى كما قال ليس كمثله شيء وهو السميع البصير فحق على المؤمن أن يقف عند حدود ما ذكر له في ذلك في القرآن والسنة الصحيحة ويؤمن بالله تعالى وأسمائه وصفاته دون محاولة تشبيه الله تعالى بخلقه أو تشبيه احد من خلقه به سبحانه قل هو الله أحد </w:t>
      </w:r>
      <w:r w:rsidR="00E26450" w:rsidRPr="002325C3">
        <w:rPr>
          <w:color w:val="385623" w:themeColor="accent6" w:themeShade="80"/>
          <w:rtl/>
        </w:rPr>
        <w:lastRenderedPageBreak/>
        <w:t>الله الصمد لم يلد ولم يولد ولم يكن له كفوا أحد سورة الإخلاص</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يحيل ما يتلو من نصوص متشابهات في صفات الله تعالى إلى النصوص الواضحات</w:t>
      </w:r>
      <w:r w:rsidR="00E26450" w:rsidRPr="002325C3">
        <w:rPr>
          <w:rFonts w:hint="cs"/>
          <w:color w:val="385623" w:themeColor="accent6" w:themeShade="80"/>
          <w:rtl/>
        </w:rPr>
        <w:t xml:space="preserve"> </w:t>
      </w:r>
      <w:r w:rsidR="00E26450" w:rsidRPr="002325C3">
        <w:rPr>
          <w:color w:val="385623" w:themeColor="accent6" w:themeShade="80"/>
          <w:rtl/>
        </w:rPr>
        <w:t>المحكمات منها فإنهن أم الكتاب كما قال سبحانه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أبو حنيفة رحمه الله تعالى لا ينبغي لأحد أن ينطق في الله تعالى بشيء من ذاته ولكن يصفه بما وصف به نفسه ولا يقول فيه شيئا برأيه تبارك الله رب العالمين نقله القاضي أبو علاء صاعد بن محمد في كتاب الاعتقاد عن أبي يوسف عن الإمام أبي حنيفة رحمه الله تعالى من قوله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فائدة</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أبو منصور عبد القاهر بن طاهر التميمي البغدادي المتوفى سنة 429 في كتابه العظيم أصول الدين ما يلي</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المسألة العاشرة في ترتيب أئمة الدين في علم الكلام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أول متكلمي أهل السنة من الصحابة علي بن أبي طالب لمناظرته الخوارج في مسائل الوعد والوعيد ومناظرته القدرية في القدر والقضاء والمشيئة والاستطاعة ثم عبد الله ابن عمر في كلامه على القدرية وبراءته منهم ومن زعيمهم المعروف بمعبد الجهمي وادعت القدرية أن عليا كان منهم وزعموا أن زعيمهم واصل بن عطاء المعتزلي أخذ مذهبه من محمد وعبد الله ابني علي رضي الله عنه وهذا من بهتهم ومن العجائب أن يكون ابنا علي قد علما واصلا رد شهادة علي وطلحة والشك في عدالة علي أفتراهما علماه إبطال شفاعة علي شفاعة صهر المصطفى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وأول متكلمي أهل السنة من التابعين عمر بن عبد العزيز</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وله رسالة بليغة في الرد على القدرية ثم زيد بن علي بن الحسين بن علي بن أبي طالب وله </w:t>
      </w:r>
      <w:r w:rsidR="00E26450" w:rsidRPr="002325C3">
        <w:rPr>
          <w:rFonts w:hint="cs"/>
          <w:color w:val="385623" w:themeColor="accent6" w:themeShade="80"/>
          <w:rtl/>
        </w:rPr>
        <w:t>ك</w:t>
      </w:r>
      <w:r w:rsidR="00E26450" w:rsidRPr="002325C3">
        <w:rPr>
          <w:color w:val="385623" w:themeColor="accent6" w:themeShade="80"/>
          <w:rtl/>
        </w:rPr>
        <w:t>تاب في الرد على القدرية من القرآن ثم الحسن البصري وقد ادعته القدرية فكيف يصح لها هذه الدعوى مع رسالته إلىعمر بن عبد العزيز في ذم القدرية ومع طرده واصلا عن مجلسه عند إظهاره بدعته ثم الشعبي وكان من أشد الناس على القدرية ثم الزهري وهو الذي أفتى عبد الملك بن مروان بدماء القدرية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بعد هذه الطبقة جعفر بن محمد الصادق وله كتاب في الرد على القدرية وكتاب في الرد على الخوارج ورسالة في الرد على الغلاة من الروافض وهو الذي قال أرادت المعتزلة أن توحد ربها فألحدت وأرادت التعديل فنسبت البخل إلى ربها</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وأول متكلميهم من الفقهاء وأرباب المذاهب أبو حنيفة والشافعي فإن ابا حنيفة له كتاب في الرد على القدرية سماه الفقه الأكبر وله رسالة أملاها في نصرة قول أهل السنة إن </w:t>
      </w:r>
      <w:r w:rsidR="00E26450" w:rsidRPr="002325C3">
        <w:rPr>
          <w:rFonts w:hint="cs"/>
          <w:color w:val="385623" w:themeColor="accent6" w:themeShade="80"/>
          <w:rtl/>
        </w:rPr>
        <w:t>الاستطاعة</w:t>
      </w:r>
      <w:r w:rsidR="00E26450" w:rsidRPr="002325C3">
        <w:rPr>
          <w:color w:val="385623" w:themeColor="accent6" w:themeShade="80"/>
          <w:rtl/>
        </w:rPr>
        <w:t xml:space="preserve"> مع الفعل ولكنه قال إنها تصلح للضدين وعلى هذا قوم من أصحابنا وقال صاحبه أبو يوسف في المعتزلة إنهم زنادقة وللشافعي كتابان في الكلام أحدهما في تصحيح النبوة والرد على البراهمة والثاني في الرد على أهل الأهواء وذكر طرفا من هذا النوع في كتاب القياس وأشار فيه إلى رجوعه عن قبول شهادة المعتزلة وأهل الأهواء</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فأما المريسي من اصحاب أبي حنيفة فإنما وافق </w:t>
      </w:r>
      <w:r w:rsidR="00E26450" w:rsidRPr="002325C3">
        <w:rPr>
          <w:color w:val="385623" w:themeColor="accent6" w:themeShade="80"/>
          <w:rtl/>
        </w:rPr>
        <w:lastRenderedPageBreak/>
        <w:t>المعتزلة في خلق القرآن وأكفرهم في خلق الأفعال ثم من بعد الشافعي تلامذته الجامعون بين الفقه والكلام كالحارث ابن أسد المحاسبي وأبي علي الكرابيسي وحرملة البويطي وداود الأصبهاني وعلى كتاب الكرابيسي في المقالات معول المتكلمين في معرفة مذاهب الخوارج وسائر أهل الأهواء وعلى كتبه في الشروط وفي علل الحديث والجرح والتعديل معول الفقهاء وحفاظ الحديث وعلى كتب الحارث بن أسد في الكلام والفقه والحديث معول متكلمي أصحابنا وفقهائهم وصوفيتهم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ولداود صاحب الظاهر كتب كثيرة في أصول الدين مع كثرة كتبه في الفقه وابنه أبو بكر جامع بين الفقه والكلام والأصول والأدب والشعر</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أبو العباس بن شريح أنزع الجماعة في هذه العلوم وله نقض كتاب الجاروف على القائلين بتكافؤ الأدلة وهو أشبع من نقض ابن الراوندي عليهم فأما تصانيفه في الفقه فالله يحصيها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متكلمي أهل السنة في أيام المأمون عبد الله بن سعيد التميمي الذي دمر علم المعتزلة في مجلس المأمون وفضحهم ببيانه وآثار بيانه في كتبه وهو أخو يحيى بن سعيد القطان وارث علم الحديث وصاحب الجرح والتعديل ومن تلامذة عبد الله بن سعيد عبد العزيز المكي الكناني الذي فضح المعتزلة في مجلس المأمون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وتلميذه الحسين بن فضل البجلي صاحب الكلام والأصول وصاحب التفسير والتأويل وعلى نكته في القرآن معول المفسرين وهو الذي استصحبه عبد الله بن طاهر والي خراسان إلى خراسان فقال الناس إنه قد أخرج علم العراق كله إلى خراسان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تلامذة عبد الله بن سعيد أيضا الجنيد شيخ الصوفية وإمام الموحدين وله في التوحيد رسالة على شرط المتكلمين وعبارة الصوفية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بعدها شيخ النظر وإمام الآفاق في الجدل والتحقيق أبو الحسن علي بن إسماعيل الأشعري الذي صار شجا في حلوق القدرية والنجارية والجهمية والجسمية والروافض والخوارج وقد ملأ الدنيا كتبه وما رزق أحد من المتكلمين من التبع ما قد رزق لأنه جميع أهل الحديث وكل من لم يتعزل من أهل الرأي على مذهبه ومن تلامذته المشهورين أبو الحسن الباهلي وأبو عبد الله بن مجاهد وهما اللذان أثمرا تلامذة هم إلى اليوم شموس الزمان وأثمة العصر كأبي بكر محمد بن الطيب قاضي قضاة العراق والجزيرة وفارس وكرمان وسائر حدود هذه النواحي وأبي بكر محمد بن الحسين بن فورك وأبي إسحاق إبراهيم بن محمد المهراني وقبلهم أبو الحسن علي بن مهدي الطبري صاحب الفقه والكلام والأصول والأدب والنحو والحديث ومن آثاره تلميذ مثل أبي عبد الله بن الحسين بن محمد البزازي صاحب الجدل والتصانيف في كل باب من الكلام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وقبل هذه الطبقة شيخ العلوم على الخصوص والعموم أبو علي الثقفي وفي زمانه كان إمام أهل السنة ابو العباس القلانسي الذي زادت تصانيفه في الكلام على مائة </w:t>
      </w:r>
      <w:r w:rsidR="00E26450" w:rsidRPr="002325C3">
        <w:rPr>
          <w:color w:val="385623" w:themeColor="accent6" w:themeShade="80"/>
          <w:rtl/>
        </w:rPr>
        <w:lastRenderedPageBreak/>
        <w:t>وخمسين كتابا وتصانيف الثقفي ونقوضه على أهل الأهواء زائدة على مائة كتاب</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أدركنا منهم في عصرنا أبا عبد الله بن محمد ومحمد بن الطيب قاضي القضاة ومحمد بن الحسين بن فورك وإبراهيم بن محمد المهراني والحسين بن محمد البزازي وعلي منوال هؤلاء الذين أدركناهم شيخنا وهو لإحياء الحق كل وعلى أعدائه غل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العز بن عبد السلام عبد العزيز عند حديث قلب المؤمن بين أصبعين من أصابع الرحمن إن الله مستول عليه بقدرته وتصريفه كيف يشاء من كفر وإيمان </w:t>
      </w:r>
      <w:r w:rsidR="00E26450" w:rsidRPr="002325C3">
        <w:rPr>
          <w:rFonts w:hint="cs"/>
          <w:color w:val="385623" w:themeColor="accent6" w:themeShade="80"/>
          <w:rtl/>
        </w:rPr>
        <w:t xml:space="preserve">.. </w:t>
      </w:r>
      <w:r w:rsidR="00E26450" w:rsidRPr="002325C3">
        <w:rPr>
          <w:color w:val="385623" w:themeColor="accent6" w:themeShade="80"/>
          <w:rtl/>
        </w:rPr>
        <w:t xml:space="preserve">إلى أن قال وليس الكلام في هذا بدعة قبيحة وإنما الكلام فيه بدعة حسنة واجبة لما ظهرت الشبهة وإنما سكت السلف عن الكلام فيه إذ لم يكن في عصرهم من يحمل كلام الله وكلام رسوله على مالا يجوز حمله ولو ظهرت في عصرهم شبهة لكذبوهم وأنكروا عليهم غاية الإنكار فقد رد الصحابة والسلف على القدرية لما أظهروا بدعتهم ولم يكونوا قبل ظهورهم يتكلمون في ذلك ولا يردون على قائله ولا نقل عن أحد من الصحابة شيء من ذلك إذ لا تدعو الحاجة إليه </w:t>
      </w:r>
      <w:r w:rsidR="00E26450" w:rsidRPr="002325C3">
        <w:rPr>
          <w:rFonts w:hint="cs"/>
          <w:color w:val="385623" w:themeColor="accent6" w:themeShade="80"/>
          <w:rtl/>
        </w:rPr>
        <w:t xml:space="preserve">.. </w:t>
      </w:r>
      <w:r w:rsidR="00E26450" w:rsidRPr="002325C3">
        <w:rPr>
          <w:color w:val="385623" w:themeColor="accent6" w:themeShade="80"/>
          <w:rtl/>
        </w:rPr>
        <w:t>والله أعلم الفتاوي له ص 56</w:t>
      </w:r>
      <w:r>
        <w:rPr>
          <w:rFonts w:hint="cs"/>
          <w:color w:val="385623" w:themeColor="accent6" w:themeShade="80"/>
          <w:rtl/>
        </w:rPr>
        <w:t>،</w:t>
      </w:r>
      <w:r w:rsidR="00E26450" w:rsidRPr="002325C3">
        <w:rPr>
          <w:rFonts w:hint="cs"/>
          <w:color w:val="385623" w:themeColor="accent6" w:themeShade="80"/>
          <w:rtl/>
        </w:rPr>
        <w:t xml:space="preserve"> </w:t>
      </w:r>
    </w:p>
    <w:p w14:paraId="2815BDAC" w14:textId="20E1648C"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فصل</w:t>
      </w:r>
      <w:r>
        <w:rPr>
          <w:bCs/>
          <w:color w:val="385623" w:themeColor="accent6" w:themeShade="80"/>
          <w:rtl/>
        </w:rPr>
        <w:t>:</w:t>
      </w:r>
      <w:r w:rsidR="00E26450" w:rsidRPr="002325C3">
        <w:rPr>
          <w:rFonts w:hint="cs"/>
          <w:bCs/>
          <w:color w:val="385623" w:themeColor="accent6" w:themeShade="80"/>
          <w:rtl/>
        </w:rPr>
        <w:t xml:space="preserve"> </w:t>
      </w:r>
      <w:r w:rsidR="00E26450" w:rsidRPr="002325C3">
        <w:rPr>
          <w:bCs/>
          <w:color w:val="385623" w:themeColor="accent6" w:themeShade="80"/>
          <w:rtl/>
        </w:rPr>
        <w:t>افتراق أمة رسول الله</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ما لا بد أن يكون ووقع ما قدر الله تعالى وقوعه وقضاه وهو أن تفترق أمة رسول الله ثلاث وسبعين فرقة كلها في النار إلا واحدة وهي التي كان عليها رسول الله رضي الله عنهم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ونجد أخبار تلك الفرق في كتاب الإمام أبي الحسن الأشعري مقالات الإسلاميين وكتاب الإمام عبد القاهر البغدادي الفرق بين الفرق والفصل في الملل والأهواء والنحل لابن حزم والملل والنحل للشهرستاني وغيرها</w:t>
      </w:r>
      <w:r>
        <w:rPr>
          <w:color w:val="385623" w:themeColor="accent6" w:themeShade="80"/>
          <w:rtl/>
        </w:rPr>
        <w:t>،</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والذي ندير فيه الحديث هنا أن تلك الفرق يمكن بشيء من التمحل والتنزل أن تجعل طرفين حادين وهما منحرفان ووسط هو العدل والحق</w:t>
      </w:r>
      <w:r>
        <w:rPr>
          <w:color w:val="385623" w:themeColor="accent6" w:themeShade="80"/>
          <w:u w:val="single"/>
          <w:rtl/>
        </w:rPr>
        <w:t>،</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الطرفان أحدهما المشبهة والمجسمة الذين يشبهون الله تعالى بخلقه ويدعون أنه جسم كالأجسام أولا كالأجسام</w:t>
      </w:r>
      <w:r>
        <w:rPr>
          <w:color w:val="385623" w:themeColor="accent6" w:themeShade="80"/>
          <w:u w:val="single"/>
          <w:rtl/>
        </w:rPr>
        <w:t>،</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والثاني المعطلة ونعني بهم هنا الذين يعطلون الله تعالى فينفون عنه صفات وينسبون إليه النقص ومنهم طائفة متعقلون يجعلون العقل حكما وحاكما يردون بعض نصوص القرآن الكريم والسنة الصحيحة المثبتة لصفات الله تعالى بعقولهم وأفكارهم</w:t>
      </w:r>
      <w:r>
        <w:rPr>
          <w:color w:val="385623" w:themeColor="accent6" w:themeShade="80"/>
          <w:u w:val="single"/>
          <w:rtl/>
        </w:rPr>
        <w:t>،</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والوسط السليم المستقيم يؤمن بالله تعالى وصفاته جميعها وينزهه سبحانه عن المشابهة والجسمية ويثبت لله تعالى من الصفات ما أثبته لنفسه وأثبته له رسول الله هو الذي بعث رسول الله وعلم أصحابه إياه وهو الذي خلف عليها أصحابه ثم خيار التابعين والعلماء الفاقهين ومنهم الأئمة الأربعة ومدارسهم وأمثالهم من العلماء الصالحين في زمانهم وبعد زمانهم وهو وسط صحيح حق باق إلى قرب قيام الساعة بإذن الله تعالى</w:t>
      </w:r>
      <w:r>
        <w:rPr>
          <w:color w:val="385623" w:themeColor="accent6" w:themeShade="80"/>
          <w:u w:val="single"/>
          <w:rtl/>
        </w:rPr>
        <w:t>،</w:t>
      </w:r>
      <w:r w:rsidR="00E26450" w:rsidRPr="002325C3">
        <w:rPr>
          <w:rFonts w:hint="cs"/>
          <w:color w:val="385623" w:themeColor="accent6" w:themeShade="80"/>
          <w:rtl/>
        </w:rPr>
        <w:t xml:space="preserve"> </w:t>
      </w:r>
      <w:r w:rsidR="00E26450" w:rsidRPr="002325C3">
        <w:rPr>
          <w:color w:val="385623" w:themeColor="accent6" w:themeShade="80"/>
          <w:rtl/>
        </w:rPr>
        <w:t>والساعة لا تقوم وفي الناس ما يقول الله الله كما جاء في صحيح مسلم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u w:val="single"/>
          <w:rtl/>
        </w:rPr>
        <w:t xml:space="preserve">وكما قيض الله تعالى للجمع بين طرفي الرأي والنص ناصر السنة الإمام محمد بن إدريس </w:t>
      </w:r>
      <w:r w:rsidR="00E26450" w:rsidRPr="002325C3">
        <w:rPr>
          <w:color w:val="385623" w:themeColor="accent6" w:themeShade="80"/>
          <w:u w:val="single"/>
          <w:rtl/>
        </w:rPr>
        <w:lastRenderedPageBreak/>
        <w:t>الشافعي رحمه الله تعالى فيما سمي في كتب الأصول بالتوفيق بين أهل الرأي وأهل الحديث فقد قيض الله تعالى ناصر السنة الإمام أبا الحسن الأشعري لإظهار سلوك الوسط السليم المستقيم وذلك برد المعطلة من الملاحدة ونفاة الصفات من جهة والمشبهة والمجسمة من جهة أخرى إلى الجادة الوسط</w:t>
      </w:r>
      <w:r w:rsidR="00E26450" w:rsidRPr="002325C3">
        <w:rPr>
          <w:color w:val="385623" w:themeColor="accent6" w:themeShade="80"/>
          <w:rtl/>
        </w:rPr>
        <w:t xml:space="preserve"> فأثبت رؤية المؤمنين لله تعالى في الجنة جعلنا الله منهم ومعهم ونفى التشبيه والكيفية وأثبت كلام الله تعالى وقال إن كلام الله تعالى غير مخلوق وإن فعل العبد في القرآن من القراءة والكتابة مخلوق وأثبت سائر صفات الله تعالى مع التنزيه عن المشابهة لأحد من خلقه أو مشابهة أحد من خلقه له سبحانه وأمثال ذلك كثير</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ولقد جمع الله تعالى جمهور المسلمين على توجهه وتوجيهه فكان رحمه الله تعالى آية من آيات الله وحجة من حججه على خلقه قال ابن حجر الهيثمي رحمه الله تعالى نسب علم الكلام إلى الأشعري لأنه جمع مناهج الأولين ولخص موارد البراهين ولم يحدث فيه بعد السلف إلا مجرد الألقاب </w:t>
      </w:r>
      <w:r w:rsidR="00E26450" w:rsidRPr="002325C3">
        <w:rPr>
          <w:rFonts w:hint="cs"/>
          <w:color w:val="385623" w:themeColor="accent6" w:themeShade="80"/>
          <w:rtl/>
        </w:rPr>
        <w:t>والاصطلاحات</w:t>
      </w:r>
      <w:r w:rsidR="00E26450" w:rsidRPr="002325C3">
        <w:rPr>
          <w:color w:val="385623" w:themeColor="accent6" w:themeShade="80"/>
          <w:rtl/>
        </w:rPr>
        <w:t xml:space="preserve"> وقد حدث ذلك في كل فن من فنون العلم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ولقد كتب رحمه الله تعالى في بيان الطريق الوسط التآليف العديدة منها ما هي صحائف ومنها ما هي أجزاء ومجلدات وحين خرج من الدنيا كان قد خلف أكثر من مائة وخمسين كتابا في بيان عقيدة أهل السنة والجماعة ورد وإبطال ما سواها والحمد 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وحق أن يقال فيه ما ذكره ابن خلكان أنه نودي يوم وفاة الأشعري اليوم مات ناصر السنة رحمه الله تعالى وأرضاه وكان ذلك سنة 323</w:t>
      </w:r>
      <w:r>
        <w:rPr>
          <w:color w:val="385623" w:themeColor="accent6" w:themeShade="80"/>
          <w:rtl/>
        </w:rPr>
        <w:t>،</w:t>
      </w:r>
      <w:r w:rsidR="00E26450" w:rsidRPr="002325C3">
        <w:rPr>
          <w:rFonts w:hint="cs"/>
          <w:color w:val="385623" w:themeColor="accent6" w:themeShade="80"/>
          <w:rtl/>
        </w:rPr>
        <w:t xml:space="preserve"> </w:t>
      </w:r>
    </w:p>
    <w:p w14:paraId="651A3098" w14:textId="6AB2056A"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الطرف الأول المشبهة والمجسمة</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وهم الذين نسبوا الله تعالى إلى الجسمية وأسندوا إليه سبحانه كثيرا مما يسند إلى الجسم معاذ 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نقل الإمام أبو الحسن الأشعري في كتابه الشامل مقالات الإسلاميين عن بعضهم كلاما في حق الله تعالى ربما دل على التنقيص والاستهزاء بالله تعالى فضلا عن التجسيم ولا صلة له بالعلم ولا بالدليل فقال رحمه الله تعالى واختلفت الروافض أصحاب الإمامة في التجسيم وهم ست فرق فالفرقة الأولى الهشامية أصحاب هشام بن الحكم الرافضي يزعمون أن معبودهم جسم وله نهاية وحد طويل عريض عميق طوله مثل عرضه وعرضه مثل عمقه لا يوفى بعضه على بعض ص31 وذكر أبو الهذيل في بعض كتبه أن هشام بن الحكم قال له إن ربه جسم ذاهب جاء فيتحرك تارة ويسكن أخرى ويقعد مرة ويقوم أخرى وإنه طويل عريض عميق لأن مالم يكن كذلك دخل في حد التلاشي قال فقلت له إيما أعظم إلهك أم هذا الجبل وأومأت إلى أبي قبيس جبل بمكة المكرمة قال فقال إن هذا الجبل يوفي عليه أي هو أعظم منه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وذكر ايضا ابن الراوندي أن هشام بن الحكم كان يقول إن بين إلهه وبين الأجسام المشاهدة تشابها من جهة من الجهات ولولا ذلك ما دلت عليه ص32 </w:t>
      </w:r>
      <w:r w:rsidR="00E26450" w:rsidRPr="002325C3">
        <w:rPr>
          <w:color w:val="385623" w:themeColor="accent6" w:themeShade="80"/>
          <w:rtl/>
        </w:rPr>
        <w:lastRenderedPageBreak/>
        <w:t>وزعم الوراق أن بعض أصحاب هشام أجابه مرة أن الله عز و جل على العرش مماس له وأنه لا يفضل عن العرش ولا يفضل العرش عنه ص33</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الذهبي رحمه الله تعالى في ترجمة أبي عامر العبدري محمد بن سعدون قال ابن عساكر بلغني أنه أي العبدري قال إن أهل البدع يعني أهل السنة يحتجون بقوله تعالى ليس كمثله شيء أي في الإلهية فأما الصورة فمثلنا ثم يحتج بقوله تعالى لستن كأحد من النساء إن اتقيتن أي في الحرمة العبر في خبر من غبر</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وزعم بيان بن سمعان التميمي أن معنى قوله تعالى كل شيء هالك إلا وجهه أن</w:t>
      </w:r>
      <w:r w:rsidR="00E26450" w:rsidRPr="002325C3">
        <w:rPr>
          <w:rFonts w:hint="cs"/>
          <w:color w:val="385623" w:themeColor="accent6" w:themeShade="80"/>
          <w:rtl/>
        </w:rPr>
        <w:t xml:space="preserve"> </w:t>
      </w:r>
      <w:r w:rsidR="00E26450" w:rsidRPr="002325C3">
        <w:rPr>
          <w:color w:val="385623" w:themeColor="accent6" w:themeShade="80"/>
          <w:rtl/>
        </w:rPr>
        <w:t>الله تعالى يدركه الهلاك وأنه لا يبقى منه إلا وجهه ولا حول ولا قوة إلا بالله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وأكثر ما أتي هؤلاء كان من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1</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غفلتهم عن تنزيه الله تعالى عن مشابهة الخلق ومشابهة أحد من الخلق له سبحانه كما قال جل جلاله ليس كمثله شيء وهو السميع البصير قل هو الله أحد الله الصمد لم يلد ولم يولد ولم يكن له كفوا أحد وأن ما نسب الله تعالى إلى نفسه من صفات وأفعال فإنما هي على وفق مراده سبحانه فإن كان العباد يجهلون حقيقة ذات الله تعالى فأحر بهم أن يجهلوا صفاته فعليهم أن يؤمنوا ويسلموا ويسكتوا لكنهم غفلوا فشبهوا الخالق بخلقه حتى جسمه بعضهم كما رأينا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2</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من جهة بعض النصوص المكذوبة على رسول الله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أ</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إذا كان يوم الجمعة ينزل الله تعالى بين الآذان والإقامة عليه رداء مكتوب عليه إنني أنا الله لا إله إلا أنا يقف في قبلة كل مصل مقبلا عليه إلى أن يفرغ من صلاته لا يسأل الله عبد تلك الساعة شيئا إلا أعطاه إياه فإذا سلم </w:t>
      </w:r>
      <w:r w:rsidR="00E26450" w:rsidRPr="002325C3">
        <w:rPr>
          <w:rFonts w:hint="cs"/>
          <w:color w:val="385623" w:themeColor="accent6" w:themeShade="80"/>
          <w:rtl/>
        </w:rPr>
        <w:t>الإمام</w:t>
      </w:r>
      <w:r w:rsidR="00E26450" w:rsidRPr="002325C3">
        <w:rPr>
          <w:color w:val="385623" w:themeColor="accent6" w:themeShade="80"/>
          <w:rtl/>
        </w:rPr>
        <w:t xml:space="preserve"> في صلاته صعد إلى السماء</w:t>
      </w:r>
      <w:r>
        <w:rPr>
          <w:color w:val="385623" w:themeColor="accent6" w:themeShade="80"/>
          <w:rtl/>
        </w:rPr>
        <w:t>،</w:t>
      </w:r>
      <w:r w:rsidR="00E26450" w:rsidRPr="002325C3">
        <w:rPr>
          <w:rFonts w:hint="cs"/>
          <w:color w:val="385623" w:themeColor="accent6" w:themeShade="80"/>
          <w:rtl/>
        </w:rPr>
        <w:t xml:space="preserve"> ر</w:t>
      </w:r>
      <w:r w:rsidR="00E26450" w:rsidRPr="002325C3">
        <w:rPr>
          <w:color w:val="385623" w:themeColor="accent6" w:themeShade="80"/>
          <w:rtl/>
        </w:rPr>
        <w:t>واه ابن عساكر من حديث أنس من طريق أبي علي الأهوازي وهو المتهم به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ب</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رأيت ربي بمنى يوم النفر على جمل أورق عليه جبة صوف أمام الناس أبن عساكر من حديث لقيط بن عامر من طريق الأهوازي أيضا وقال فيه وفي الذي قبله كتبهما الخطيب عن الأهوازي تعجبا من نكارتهما وهما باطلان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ت</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إذا أراد الله أن ينزل إلى السماء الدنيا ينزل عن عرشه بذاته أبو نعيم في التاريخ من حديث أنس عن طريق محمد بن عيسى الطرسوسي عن نعيم بن حماد عن جرير عن الليث بن أبي سليم عن بشر عن أنس ونعيم يأتي بالطامات فلا يدري البلاء منه أو من الطرسوسي قلت قال الذهبي في كتاب العرش وبشر لا يدري من هو ولعل هذا موضوع</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ث</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وروى عبيد بن حنين قال بينما أنا جالس في المسجد إذ جاء قتادة بن النعمان فجلس يتحدث ثم قال أن انطلق بنا إلى أبي سعيد الخدري فإنه قد أخبرت أنه اشتكى فانطلقنا حتى دخلنا على أبي سعيد فوجدناه مستلقيا واضعا رجله اليمنى على اليسرى فسلمنا عليه وجلسنا فرفع قتادة يده إلى رجل أبي سعيد الخدري وقرصها قرصة شديدة فقال أبو سعيد سبحان الله يا ابن آدم أوجعتني قال ذلك أردت لأن </w:t>
      </w:r>
      <w:r w:rsidR="00E26450" w:rsidRPr="002325C3">
        <w:rPr>
          <w:color w:val="385623" w:themeColor="accent6" w:themeShade="80"/>
          <w:rtl/>
        </w:rPr>
        <w:lastRenderedPageBreak/>
        <w:t>الله تعالى لما قضى خلقه استلقى ثم وضع إحدى رجليه على الأخرى ثم قال لا ينبغي لأحد من خلقي أن يفعل هذا قال أبو سعيد لا جرم لا أفعله أبدا رواه البيهقي في الأسماء والصفات ثم قال هذا " حديث منكر " وفيه فليح بن سليمان لا يحتج بحديثه قال عبد الله بن أحمد بن حنبل ما رأيت هذا الحديث في دواوين الشريعة المعتمد عليها وعبيد بن حنين قال فيه البخاري لا يصح حديثه وفي الحديث علة أخرى وهي أن قتادة بن النعمان مات في خلافة عمر رضي الله عنه وعبيد بن حنين مات سنة خمس ومائة وله خمس وسبعون سنة في قول الواقدي فتكون روايته عن قتادة بن النعمان منقطعة قال الإمام أحمد ثم لو صح طريقه احتمل أن يكون رسول الله به عن بعض أهل الكتاب من طريق الإنكار عليهم فلم يفهم قتادة إنكاره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يرحم الله أحمد بن حنبل ما كان أعظم عقله وهو يقرا ويسمع حديث رسول الله فلم يكن حاطب ليل لا يقول بكل ما يقرأ ويسمع من الحديث حتى يعرضه على الأصول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ولقد ثبت في البخاري عن عباد بن تميم عن عمه أنه رأى النبي مستلقيا في المسجد واضعا إحدى رجليه على الأخرى " صحيح البخاري " كتاب الصلاة واللباس ومسلم في اللباس وأبو داود في الأدب</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القرطبي رحمه الله تعالى في تفسيره عند قوله تعالى ولقد خلقنا السموات والأرض وما بينهما في ستة أيام وما مسنا من لغوب ق38 ما نصه قال قتادة والكلبي هذه الآية نزلت في يهود المدينة زعموا أن الله تعالى خلق السموات والأرض في ستة أيام أولها الأحد وآخرها يوم الجمعة واستراح يوم السبت فجعلوه</w:t>
      </w:r>
      <w:r w:rsidR="00E26450" w:rsidRPr="002325C3">
        <w:rPr>
          <w:rFonts w:hint="cs"/>
          <w:color w:val="385623" w:themeColor="accent6" w:themeShade="80"/>
          <w:rtl/>
        </w:rPr>
        <w:t xml:space="preserve"> </w:t>
      </w:r>
      <w:r w:rsidR="00E26450" w:rsidRPr="002325C3">
        <w:rPr>
          <w:color w:val="385623" w:themeColor="accent6" w:themeShade="80"/>
          <w:rtl/>
        </w:rPr>
        <w:t>يوم راحة فأكذبهم الله تعالى في 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الحافظ أبو الفرج بن الجوزي باب ذكر الأحاديث التي سموها أخبار الصفات</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الحديث التاسع والثلاثون من ستين حديثا روي عن عائشة رضي الله عنها قالت سئل رسول الله عن المقام المحمود فقال وعدني ربي عز و جل بالقعود على العرش هذا حديث لا يصح عن رسول الله وقال ابن عمر وإن له عندنا لزلفى وحسن مآب قال ذكر الدنو منه حتى يمس بعضه وهذا كذب على ابن عمر</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قلت هذا الخبر وقول مجاهد وسيأتي ذكره ذكره الذهبي في العلو وانتهى فيه بعد الكلام الطويل إلى تقرير أنه باطل وكذا فعل مختصره السلفي محمد ناصر الدين الألباني والحمد لله</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الإمام محمد زاهد الكوثري رحمه الله تعالى قد سبق السلفي محمد ناصر الدين إلى الحكم بوضع الأبيات المذكورة مع خبر مجاهد وتنسب إلى الإمام الدارقطني في الإقعاد وافترائها عليه رحمه الله تعالى والأبيات المفتراة هي</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حديث الشفاعة عن أحمد ... إلى أحمد المصطفى مسنده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وجاء الحديث بإقعاده ... على العرش أيضا فلا نجحده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أمروا الحديث على وجهه ... ولا تدخلوا فيه ما يفسده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ولا تنكروا أنه قاعد ... ولا</w:t>
      </w:r>
      <w:r w:rsidR="00E26450" w:rsidRPr="002325C3">
        <w:rPr>
          <w:rFonts w:hint="cs"/>
          <w:color w:val="385623" w:themeColor="accent6" w:themeShade="80"/>
          <w:rtl/>
        </w:rPr>
        <w:t xml:space="preserve"> </w:t>
      </w:r>
      <w:r w:rsidR="00E26450" w:rsidRPr="002325C3">
        <w:rPr>
          <w:color w:val="385623" w:themeColor="accent6" w:themeShade="80"/>
          <w:rtl/>
        </w:rPr>
        <w:t>تنكروا أنه يقعده</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وقد نسبها ابن القيم في </w:t>
      </w:r>
      <w:r w:rsidR="00E26450" w:rsidRPr="002325C3">
        <w:rPr>
          <w:color w:val="385623" w:themeColor="accent6" w:themeShade="80"/>
          <w:rtl/>
        </w:rPr>
        <w:lastRenderedPageBreak/>
        <w:t>كتابه بدائع الفوائد إلى الدارقطني ولم يذكر بطلان تلك النسبة وكذلك فعل صاحب كتاب مفاهيم يجب أن تصحح قال الإمام القرطبي عند تفسير قوله تعالى عسى أن يبعثك ربك مقاما محمودا الإسراء79</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اختف في المقام المحمود على اربعة أقوال الأول وهو أصحها الشفاعة للناس يوم القيامة قاله حذيفة بن اليمان وفي البخاري عن ابن عمر رضي الله عنهما قال إن</w:t>
      </w:r>
      <w:r w:rsidR="00E26450" w:rsidRPr="002325C3">
        <w:rPr>
          <w:rFonts w:hint="cs"/>
          <w:color w:val="385623" w:themeColor="accent6" w:themeShade="80"/>
          <w:rtl/>
        </w:rPr>
        <w:t xml:space="preserve"> </w:t>
      </w:r>
      <w:r w:rsidR="00E26450" w:rsidRPr="002325C3">
        <w:rPr>
          <w:color w:val="385623" w:themeColor="accent6" w:themeShade="80"/>
          <w:rtl/>
        </w:rPr>
        <w:t>الناس يصيرون يوم القيامة جثا جماعات أمة تتبع نبيها تقول يا فلان اشفع حتى تنتهي الشفاعة إلى النبي يوم يبعثه الله المقام المحمود وذكر القرطبي خمس شفاعات للنبي ثم قال القول الثاني إن المقام المحمود إعطاؤه لواء الحمد يوم القيامة قلت وهذا القول لا تنافر بينه وبين الأول فإنه يكون بيده لواء الحمد ويشفع روى الترمذي عن أبي سعيد قال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رسول الله أنا سيد ولد آدم يوم القيامة ولا فخر وبيدي لواء الحمد ولا فخر وما من نبي يومئذ آدم فمن سواه إلا تحت لوائي ال</w:t>
      </w:r>
      <w:r w:rsidR="00E26450" w:rsidRPr="002325C3">
        <w:rPr>
          <w:rFonts w:hint="cs"/>
          <w:color w:val="385623" w:themeColor="accent6" w:themeShade="80"/>
          <w:rtl/>
        </w:rPr>
        <w:t>ح</w:t>
      </w:r>
      <w:r w:rsidR="00E26450" w:rsidRPr="002325C3">
        <w:rPr>
          <w:color w:val="385623" w:themeColor="accent6" w:themeShade="80"/>
          <w:rtl/>
        </w:rPr>
        <w:t>ديث</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القول الثالث ما حكاه الطبري عن فرقة منها مجاهد أنها قالت المقام المحمود هو أن يجلس الله تعالى محمدا على كرسيه وروت في ذلك حديثا هو حديث عائشة وتقدم أنه لا يصح وعضد الطبري جواز ذلك بشطط من القول وهو لا يخرج إلا على تلطف في المعنى وفيه بعد ولا ينكر مع ذلك أن يروى والعلم يتأوله وذكر النقاش عن أبي داود السجستاني أنه قال من أنكر هذا الحديث فهو عندنا متهم ما زال أهل العلم يتحدثون بهذا من أنكر جوازه على تأويله قال أبو عمر ومجاهد وإن كان أحد الأئمة يتأول القرآن فإن له قولين مهجورين عند أهل العلم أحدهما هذا والثاني في تأويل قوله تعالى وجوه يومئذ ناضرة إلى ربها ناظرة قال تنتظر الثواب ليس من النظر قلت ذكر هذا في باب ابن شهاب في حديث التنزيل وروي عن مجاهد أيضا في هذه الآية قال يجلسه على العرش وهذا تأويل غير مستحيل لأن الله تعالى كان قبل خلقه الأشياء كلها والعرش قائما بذاته ثم خلق الأشياء من غير حاجة إليها بل إظهارا لقدرته وحكمته وليعرف وجوده وتوحيده وكمال قدرته وعلمه بكل أفعاله المحكمة وخلق لنفسه عرشا استوى عليه كما شاء من غير أن صار مماسا له أو كان العرش له مكانا قيل هو الآن على الصفة التي كان عليها من قبل أن يخلق المكان والزمان فعلى هذا القول سواء في الجواز أقعد محمد على العرش أو على الأرض لأن استواء الله تعالى على العرش ليس بمعنى الانتقال والزوال وتحويل الأحوال من القيام والقعود والحال التي تشغل العرش بل هو مستو على عرشه كما أخبر</w:t>
      </w:r>
      <w:r w:rsidR="00E26450" w:rsidRPr="002325C3">
        <w:rPr>
          <w:rFonts w:hint="cs"/>
          <w:color w:val="385623" w:themeColor="accent6" w:themeShade="80"/>
          <w:rtl/>
        </w:rPr>
        <w:t xml:space="preserve"> </w:t>
      </w:r>
      <w:r w:rsidR="00E26450" w:rsidRPr="002325C3">
        <w:rPr>
          <w:color w:val="385623" w:themeColor="accent6" w:themeShade="80"/>
          <w:rtl/>
        </w:rPr>
        <w:t xml:space="preserve">عن نفسه بلا كيف وليس إقعاده محمدا له صفة الربوبية أو مخرجا له عن صفة العبودية بل هو رفع لمحله وتشريف له على خلقه وأما قوله في الأخبار معه فهو بمنزلة قوله إن الذين عند ربك آخر الأعراف و رب أبن لي عندك بيتا في الجنة التحريم 11 و وإن الله لمع </w:t>
      </w:r>
      <w:r w:rsidR="00E26450" w:rsidRPr="002325C3">
        <w:rPr>
          <w:color w:val="385623" w:themeColor="accent6" w:themeShade="80"/>
          <w:rtl/>
        </w:rPr>
        <w:lastRenderedPageBreak/>
        <w:t>المحسنين آخر العنكبوت ونحو ذلك كل ذلك عائد إلى الرتبة والمنزلة والحظوة والدرجة الرفيعة لا إلى المكان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أقول إنما نقلت كلام القرطبي على طوله فيما نقل عن مجاهد مع أنه مبني على أصل باطل لا يصح ويعارض الصحيح من الحديث وقد بلغ التواتر المعنوي من أجل أن يقاس عليه فيما يصح مما يجب تأويله تنزيها لله تعالى عن مشابهة الخلق وذكر السيوطي في كتابه تحذير الخواص من أحاديث القصاص تحقيق الدكتور محمد الصباح أن الإمام الطبري بلغه أن قاصا جلس في بغداد فروى في تفسير قوله تعالى عسى أن يبعثك ربك مقاما محمودا أنه يجلسه على عرشه فلما بلغه ذلك احتد على ذلك وبالغ في إنكاره وقال إن حديث الجلوس على العرش محال ثم أنشد</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سبحان من ليس له أنيس ... ولا له في عرشه جليس</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والقصة على طرافتها ذكرها ياقوت الحموي في معجم البلدان 18 - 57 وأبو حيان في البحر المحيط 6 \ 7273 ونعوذ بالله من الخذلان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ابن حزم الظاهري ذهبت طائفة إلى القول بأن الله تعالى جسم وحجتهم في ذلك أنه لا يقوم في المعقول إلا جسم أو غرض فلما بطل أن يكون تعالى عرضا ثبت أنه جسم وقالوا إن الفعل لا يصح إلا من جسم وإن الباري تعالى فاعل فوجب أنه جسم فأجاب أما فساد قولهم إنه لا يقوم في المعقول إلا جسم أو عرض فإنها قسمة ناقصة وإنما الصواب أنه لا يوجد في العالم إلا جسم أو عرض وكلاهما يقتضي بطبيعته وجود محدث له فبالضرورة نعلم أنه لو كان محدثا جسما أو عرضا لكان يقتضي فاعلا فعله ولابد فوجب بالضرورة أن فاعل الجسم والعرض ليس جسما ولا عرضا وهذا</w:t>
      </w:r>
      <w:r w:rsidR="00E26450" w:rsidRPr="002325C3">
        <w:rPr>
          <w:rFonts w:hint="cs"/>
          <w:color w:val="385623" w:themeColor="accent6" w:themeShade="80"/>
          <w:rtl/>
        </w:rPr>
        <w:t xml:space="preserve"> </w:t>
      </w:r>
      <w:r w:rsidR="00E26450" w:rsidRPr="002325C3">
        <w:rPr>
          <w:color w:val="385623" w:themeColor="accent6" w:themeShade="80"/>
          <w:rtl/>
        </w:rPr>
        <w:t>برهان يضطر كل ذي حس بضرورة العقل ولا بد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وأيضا فلو كان الباري تعالى عن إلحادهم جسما لاقتضى ذلك ضرورة أن يكون له زمان ومكان وهما غيره وهذا إبطال التوحيد وإيجاب الشرك معه تعالى لشيئين سواه وإيجاب أشياء معه غير مخلوقة وهذا كفر الفصل في الملل والأهواء والنحل \ 2</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أبو الفضل التميمي رئيس الحنابلة ببغداد أنكر أحمد من قال بالجسم وقال إن الأسماء مأخوذة من الشريعة واللغة وأهل اللغة وضعوا هذا الاسم على ذي طول وعرض وسمك وتركيب وصورة وتأليف والله سبحانه خارج عن ذلك ولم يجيء في الشريعة ذلك فبطل نقله البيهقي في مناقب الإمام أحمد ص42</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عبد القاهر البغدادي رحمه الله تعالى المسألة الحادية عشرة من هذا الفصل في حكم المجسمة والمشبهة كل من شبه ربه بصورة الإنسان من البيانية والمغيرية والجواربية والهشامية المنسوبة إلى هشام بن سالم الجواليقي فإنما يعبد إنسانا مثله ويكون حكمه في الذبيحة والنكاح كحكم عبدة الأوثان فيها وكذلك من زعم أن بعض الناس إله أو أدعى حلول روح الإله فيه على مذهب الحلولية كما قالته الخطابية في جعفر الصادق وكما </w:t>
      </w:r>
      <w:r w:rsidR="00E26450" w:rsidRPr="002325C3">
        <w:rPr>
          <w:color w:val="385623" w:themeColor="accent6" w:themeShade="80"/>
          <w:rtl/>
        </w:rPr>
        <w:lastRenderedPageBreak/>
        <w:t>قالته الزرامية في أبي مسلم صاحب دعوة بني العباس وكما قالته المبيضة في المقنع فهو عابد وثن وأما جسمية خراسان من الكرامية فتكفيرهم واجب لقولهم إن الله تعالى له حد ونهاية من جهة السفل ومنها يماس عرشه ولقولهم بأن الله تعالى محل للحوادث وإنما يرى الشيء برؤية تحدث فيهويدرك ما يسمعه بإدراك يحدث تعالى الله عما يصفون ولولا حدوث الإدراك فيه لم يكن مدركا لصوت ولا لمرئي وقد افسدوا بإجازة حلول الحوادث في ذات الله تعالى لأنفسهم دلالة الموحدين على حدوث الأجسام بحلول الحوادث وإذا لم يصح على أصولهم حدوث العالم لم يكن لهم طريق إلى معرفة صانع العالم فصاروا جاهلين به وكيف يحكم بإيمانهم وهم يقولون إنه ليس في قلب أحد إيمان وكيف يكون مؤمنا من يقول إن إيمانه كأيمان المنافقين الكفرة باعتقاد الكفر وسائر فرق الأمة يكفرونهم وهم يرون</w:t>
      </w:r>
      <w:r w:rsidR="00E26450" w:rsidRPr="002325C3">
        <w:rPr>
          <w:rFonts w:hint="cs"/>
          <w:color w:val="385623" w:themeColor="accent6" w:themeShade="80"/>
          <w:rtl/>
        </w:rPr>
        <w:t xml:space="preserve"> </w:t>
      </w:r>
      <w:r w:rsidR="00E26450" w:rsidRPr="002325C3">
        <w:rPr>
          <w:color w:val="385623" w:themeColor="accent6" w:themeShade="80"/>
          <w:rtl/>
        </w:rPr>
        <w:t>جميع فرق الأمة من أهل الجنة ويزعمون أن أهل الأهواء بعد العقاب يصيرون إلى الجنة ولا يدوم عقابهم وجميع مخالفيهم على أنهم من أهل النار فصاروا من هذه الجهة شر الفرق عند الأئمة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ابن حزم من قال إن الله تعالى جسم لا كالأجسام فليس مشبها ولكنه ألحد في اسماء الله تعالى إذ سماه عز و جل بما لم يسم به نفسه وأما من قال إنه تعالى كالأجسام فهو ملحد في أسمائه ومشبه الفصل في الملل والأهواء والنحل 1 / 120</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نعيم بن حماد أحد شيوخ البخاري وهو صدوق يخطىء كثيرا من شبه الله تعالى بخلقه كفر ومن جحد ما وصف الله نفسه فقد كفر</w:t>
      </w:r>
      <w:r>
        <w:rPr>
          <w:color w:val="385623" w:themeColor="accent6" w:themeShade="80"/>
          <w:rtl/>
        </w:rPr>
        <w:t>،</w:t>
      </w:r>
      <w:r w:rsidR="00E26450" w:rsidRPr="002325C3">
        <w:rPr>
          <w:rFonts w:hint="cs"/>
          <w:color w:val="385623" w:themeColor="accent6" w:themeShade="80"/>
          <w:rtl/>
        </w:rPr>
        <w:t xml:space="preserve"> </w:t>
      </w:r>
    </w:p>
    <w:p w14:paraId="38C73181" w14:textId="11538CE8"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الطرف الثاني</w:t>
      </w:r>
      <w:r>
        <w:rPr>
          <w:bCs/>
          <w:color w:val="385623" w:themeColor="accent6" w:themeShade="80"/>
          <w:rtl/>
        </w:rPr>
        <w:t>:</w:t>
      </w:r>
      <w:r w:rsidR="00E26450" w:rsidRPr="002325C3">
        <w:rPr>
          <w:bCs/>
          <w:color w:val="385623" w:themeColor="accent6" w:themeShade="80"/>
          <w:rtl/>
        </w:rPr>
        <w:t xml:space="preserve"> المعطلة</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هم الذين زعموا أن الله تعالى لا يوصف بما وصف به نفسه في القرآن الكريم أو وصفه به رسوله محمد في صحيح السنة وأكثر ما ذكر هذا الزعم الباطل عند المسمى جهم بن صفوان وقد قتل سنة 130 والحمد لله بسيف الإسلام وقد انطفأت فتنته بعد قتله بقليل وأكثر ما نجد الاتهام به عند بعض المتكلمين بعد فإنما هو نبز قال الأشعري وكان جهم ينتحل الأمر بالمعروف والنهي عن المنكر وقتل جهم قتله سلم ابن أحوز المازني في آخر ملك بني أمية ويحكى أنه كان يقول لا أقول الله سبحانه شيء لأن ذلك تشبيه له بالأشياء وكان يقول إن علم الله سبحانه محدث فيما يحكى عنه ويقول بخلق القرآن وإنه لا يقال إن الله لم يزل عالما بالأشياء قبل ان تكون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أنور الكشميري رحمه الله تعالى جهم بن صفوان رجل مبتدع نشأ في ترمذ في أواخر عهد التابعين قال أبو معاذ البلخي كان جهم على معبر ترمذ وكان كوفي الأصل فصيحا ولم يكن له علم ولا مجالسة أهل العلم فقيل له صف لنا ربك فدخل البيت ولم يخرج ثم خرج بعد أيام فقال هذا هو الهواء مع كل شيء</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وفي كل شيء ولا يخلو منه شيء</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أحمد بن حجر العسقلاني رحمه الله تعالى وأما الجهمية فلا</w:t>
      </w:r>
      <w:r w:rsidR="00E26450" w:rsidRPr="002325C3">
        <w:rPr>
          <w:rFonts w:hint="cs"/>
          <w:color w:val="385623" w:themeColor="accent6" w:themeShade="80"/>
          <w:rtl/>
        </w:rPr>
        <w:t xml:space="preserve"> </w:t>
      </w:r>
      <w:r w:rsidR="00E26450" w:rsidRPr="002325C3">
        <w:rPr>
          <w:color w:val="385623" w:themeColor="accent6" w:themeShade="80"/>
          <w:rtl/>
        </w:rPr>
        <w:lastRenderedPageBreak/>
        <w:t xml:space="preserve">يختلف أحد ممن صنف في المقالات أنهم ينفون الصفات حتى نسبوا إلى التعطيل قال والجهمية أتباع جهم بن صفوان الذي قال بالإجبار </w:t>
      </w:r>
      <w:r w:rsidR="00E26450" w:rsidRPr="002325C3">
        <w:rPr>
          <w:rFonts w:hint="cs"/>
          <w:color w:val="385623" w:themeColor="accent6" w:themeShade="80"/>
          <w:rtl/>
        </w:rPr>
        <w:t>والاضطرار</w:t>
      </w:r>
      <w:r w:rsidR="00E26450" w:rsidRPr="002325C3">
        <w:rPr>
          <w:color w:val="385623" w:themeColor="accent6" w:themeShade="80"/>
          <w:rtl/>
        </w:rPr>
        <w:t xml:space="preserve"> إلى الأعمال وقال لا فعل لأحد غير الله تعالى وزعم أن علم الله تعالى حادث وامتنع عن وصف الله تعالى بأنه شيء أو عالم مريد حتى قال لا أصفه بوصف يجوز إطلاقه على غيره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وثبت عن أبي حنيفة رحمه الله تعالى أنه قال بالغ جهم في نفي التشبيه حتى قال إن الله ليس بشيء وفي كتاب المسايرة لابن الهمام عن أبي حنيفة رحمه الله تعالى أنه قال له بعد ما ناظره أخرج عني يا كافر وهو القائل بفناء الجنة والنار فيض الباري 4 / 513 وانظر المقالات 626</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rFonts w:hint="cs"/>
          <w:color w:val="385623" w:themeColor="accent6" w:themeShade="80"/>
          <w:rtl/>
        </w:rPr>
        <w:t>):</w:t>
      </w:r>
      <w:r w:rsidR="00E26450" w:rsidRPr="002325C3">
        <w:rPr>
          <w:color w:val="385623" w:themeColor="accent6" w:themeShade="80"/>
          <w:rtl/>
        </w:rPr>
        <w:t xml:space="preserve"> وهو أول من قال بوحدة الوجود بين المسلمين ولا حول ولا قوة إلا بالله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الشافعي رحمه الله تعالى لله أسماء وصفات لا يسع أحدا ردها ومن خالف بعد ثبوت الحجة عليه فقد كفر وأما قبل قيام الحجة فإنه يعذر بالجهل لأن علم ذلك لا يدرك بالعقل ولا الروية والفكر ذكره أبو حاتم في مناقب الشافعي عنه من رواية يونس بن عبد الأعلى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لقد زعم الشقي جهم أنه ينفي صفات عن الله تعالى أثبتها سبحانه لنفسه ينزه الله جل جلاله فكان بنفيه ذلك وبأفكاره الرديئة الأخرى ضلاله وكفره وارتداده حتى قتل على 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على شيء من تعطيل الله تعالى عن بعض صفاته طائفة المعتزلة المنتسبين إلى</w:t>
      </w:r>
      <w:r w:rsidR="00E26450" w:rsidRPr="002325C3">
        <w:rPr>
          <w:rFonts w:hint="cs"/>
          <w:color w:val="385623" w:themeColor="accent6" w:themeShade="80"/>
          <w:rtl/>
        </w:rPr>
        <w:t xml:space="preserve"> </w:t>
      </w:r>
      <w:r w:rsidR="00E26450" w:rsidRPr="002325C3">
        <w:rPr>
          <w:color w:val="385623" w:themeColor="accent6" w:themeShade="80"/>
          <w:rtl/>
        </w:rPr>
        <w:t>وأصل بن عطاء الذي عزله الحسن البصري عن حلقته أو اعتزل هو عنها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فقد نفوا صفات المعاني من جهة استقلالها كصفات قائمة بالله تعالى على ما هو اعتقاد أهل السنة فقالوا في الإرادة والعلم والقدرة والسمع والبصر إنه مريد بذاته وعالم بذاته إلى آخرها ولم يقولوا مريد بصفة الإرادة التي ليست هي هو ولا غيره ومن ثم سماه بعضهم نفاة الصفات وهم لم ينفوا الصفات وإنما نفوا استقلالها كما تقدم ولذا لم يكفرهم السلف الصالح أو أكثرهم في هذا الشأن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وكان الذي زين لهم ذلك الحرص على توحيد الله تعالى وتنزيهه عن العدد والكثرة فكان نزغة من نزغات الشيطان وإلا فمن يقول إن تعدد الصفات تدل على تعدد الذات أيا كانت تلك الصفات وزين لهم ذلك وغيره اغترارهم بالعقل وتحكيمه في النصوص الشرعية من الكتاب والسنة في بعض الأحوال ولا حول ولا قوة إلا بالله فزعموا أن الله تعالى لا يراه المؤمنون في الجنة مع ثبوت الرؤية بالنصوص الصريحة في الكتاب والسنة خوفا منهم على التنزيه والوقوع في التشبيه وزعموا أن العبد هو الذي يخلق افعال نفسه وزعموا أن المقتول ميت قبل أجله وأن رزق الله تعالى لعبده هو الحلال فقط فمن يأكل الحرام فغير الله هو رازقه وزعموا أن الله تعالى في كل مكان كما زعموا أن كلام الله تعالى مخلوق وغير 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واندفعوا بعد ذلك يجادلون ويناقشون وهم قوم أوتوا الجدل يردون كثيرا من نصوص الصفات اعتمادا على عقولهم غافلين </w:t>
      </w:r>
      <w:r w:rsidR="00E26450" w:rsidRPr="002325C3">
        <w:rPr>
          <w:color w:val="385623" w:themeColor="accent6" w:themeShade="80"/>
          <w:rtl/>
        </w:rPr>
        <w:lastRenderedPageBreak/>
        <w:t>عن أن العقول من خلق الله تعالى ولا يمكن أن يدرك المخلوق خالقه وصفاته وإنما يؤمن بذلك على ما ورد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نقل الإمام البيهقي رحمه الله تعالى أحاديث في نزول الله تعالى وفي روية المؤمنين له ثم ذكر بسنده إلى عباد بن العوام قال قدم علينا شريك بن عبد الله منذ نحو من سنة قال فقلت يا أبا عبد الله إن عندنا قوما من المعتزلة ينكرون هذه الأحاديث قال فحدثني بنحو من عشرة أحاديث في هذا وقال أما نحن فقد أخذنا ديننا هذا عن التابعين عن أصحاب رسول الله عمن أخذوا</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لقد ألف عبد الله بن مسلم بن قتيبة رحمه الله تعالى توفي 376 كتابه تأويل مختلف الحديث ليرد على بعض أفكار العلاف والنظام من المعتزلة في ردهم أحاديث عن رسول الله في الصفات فأثبتها أولا ثم أولها بما يرى أن العقل لا يحيل ذلك ولأن تنزيه الله تعالى وعدم مشابهة خلقه أو مشابهة أحد من خلقه له سبحانه يصيبه ما يكدره فجزاه الله تعالى خيرا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وكذلك فعل الحافظ أبو بكر محمد بن الحسن بن فورك رحمه الله تعالى 406 فكتب كتابه مشكل الحديث وبيانه لكنه جعله في الرد عليهم وعلى المشبهة والمجسمة جزاء الله تعالى خيرا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فدونك مقالات الإسلاميين للإمام الأشعري رحمه الله تعالى في نقله آراء المعتزلة المتفق عليها بينهم والمنفرد بها بعضهم كما قال عبد القاهر البغدادي في شأن الأديب الجاحظ المعتزلي قال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وزعم الجاحظ أن الله تعالى لا يعذب أحدا بالنار ولا يدخل أحدا النار وإنما النار تجذب أهلها إلى نفسها بطبعها وتمسكهم على التأييد بطبعها وهذا القول يوجب انقطاع الرغبة إلى الله تعالى في الإنقاذ منها لا أنقذ الله منها من قال بذلك </w:t>
      </w:r>
      <w:r>
        <w:rPr>
          <w:rFonts w:hint="cs"/>
          <w:color w:val="385623" w:themeColor="accent6" w:themeShade="80"/>
          <w:rtl/>
        </w:rPr>
        <w:t>[</w:t>
      </w:r>
      <w:r w:rsidR="00E26450" w:rsidRPr="002325C3">
        <w:rPr>
          <w:color w:val="385623" w:themeColor="accent6" w:themeShade="80"/>
          <w:rtl/>
        </w:rPr>
        <w:t>أصول الدين ص 239</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p>
    <w:p w14:paraId="4CC2E61F" w14:textId="423B1FD7"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لم يكفر أهل السنة عامة المجسمة ولا عامة المعتزلة وإنما كفروا بعض زعمائهم لآرائهم المخالفة للإسلام ودعوتهم إليها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البغدادي صاحب الفرق بين الفرق في أصول الدين 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اعلم أن تكفير كل زعيم من زعماء المعتزلة واجب من وجوه أما واصل بن عطاء فلأنه كفر في باب القدر بإثبات خالقين لأعمالهم سوى الله تعالى وأحدث القول بالمنزلة بين المنزلتين بين منزلتي الجنة للمؤمنين والنار للكافرين في الفاسق ولهذه البدعة طرده الحسن البصري من مجلسه ثم إنه شك في شهادة علي وقد قتل مظلوما باتفاق أهل السنة وعدالته وأجاز أن يكون هو وأصحابه من الفسقة وأجاز أن يكون الفسقة أصحاب الجمل فشك في الفرقتين ولذلك قال لو شهد علي وطلحة عندي على باقة بقل لم أحكم بشهادتهما وزاد عليه عمرو بن عبيد حيث رد شهادة علي مع واحد من أصحابه كأنه حكم بفسقه ومن قال بفسق علي فهو الكافر الفاسق دونه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وأما زعيمهم الهذيل فإنه قضى بفناء مقدرات الله تعالى حتى لا يكون بعدها قادرا على شيء فزعم أن أهل الجنة والنار ينتهون إلى حال يبقون فيها خمودا ساكنين </w:t>
      </w:r>
      <w:r w:rsidR="00E26450" w:rsidRPr="002325C3">
        <w:rPr>
          <w:color w:val="385623" w:themeColor="accent6" w:themeShade="80"/>
          <w:rtl/>
        </w:rPr>
        <w:lastRenderedPageBreak/>
        <w:t>سكونا دائما لا يقدر الله حينئذ على شيء من الأفعال ولا يملك لهم حينئذ ضرا ولا نفعا وكفاه بدعواه فناء مقدرات الله تعالى خزيا مع تكذيبه إياه في قوله سبحانه أكلها دائم أصول الدين 238</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أما زعيمهم النظام فهو الذي نفى نهاية الجزء وأبطل بذلك إحصاء الباري لأجزاء العالم وعلمه بكمية أجزائه وزعم أن الإنسان هو الروح وأن أحدا ما رأى إنسانا قط وإنما رأى قالبه وزعم أن الأعراض كلها حركات وأنها جنس واحد وأن الإيمان من جنس الكفر وأن فعل النبي من جنس فعل إبليس وقال بالطفرة وادعى حشر الكلاب والخنازير وسائر البهائم الهمج إلى الجنة وأنكر وقوع الطلاق بالكنايات وإن قارنتها نية الطلاق</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وزعم المعروف منهم بمعمر أن الله تعالى ما خلق لونا ولا طعما ولا رائحة ولا حرارة ولا برودة ولا يبوسة ولا حياة ولا موتا ولا صحة ولا سقما ولا قدرة ولا عجزا ولا ألما ولا لذة ولا شيئا من الأعراض وإنما خلق الأجسام فقط ثم قال وزعم الجاحظ منهم أن لا فعل للإنسان إلا إرادة وأن المعارف كلها ضرورية ومن لم يضطر إلى معرفة الله تعالى لم يكن مكلفا ولا مستحقا للعقاب وزعم أيضا أن الله لا يدخل أحدا النار وإنما النار تجذب أهلها إلى نفسها وتمسكها فيها على التأييد بطبعها وزعم أن عامة الدهرية الملاحدة وسائر الكفرة يصيرون في الآخرة ترابا لا يعاقب واحد منهم أصول الدين 325 / 327</w:t>
      </w:r>
      <w:r>
        <w:rPr>
          <w:color w:val="385623" w:themeColor="accent6" w:themeShade="80"/>
          <w:rtl/>
        </w:rPr>
        <w:t>،</w:t>
      </w:r>
      <w:r w:rsidR="00E26450" w:rsidRPr="002325C3">
        <w:rPr>
          <w:rFonts w:hint="cs"/>
          <w:color w:val="385623" w:themeColor="accent6" w:themeShade="80"/>
          <w:rtl/>
        </w:rPr>
        <w:t xml:space="preserve"> </w:t>
      </w:r>
    </w:p>
    <w:p w14:paraId="6C031F4E" w14:textId="73674DF2"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الوسط العدل بين ذينك الطرفين الحاذين أعني التشبيه والتجسيم من طرف والتعطيل من طرف آخر</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هذا الوسط هو العدل بعث به رسول الله إليه وورثه أمته بعده أصحابه رضوان الله تعالى عليهم ومن جاء بعدهم وسلك مسلكهم وكان منهم الأئمة الأربعة وتلامذتهم وقامت على ذلك مدارسهم الفكرية والعملية في كل مكان وسموا أهل السنة لأنهم كانوا على ما صح عن رسول الله</w:t>
      </w:r>
      <w:r w:rsidR="00E26450" w:rsidRPr="002325C3">
        <w:rPr>
          <w:rFonts w:hint="cs"/>
          <w:color w:val="385623" w:themeColor="accent6" w:themeShade="80"/>
          <w:rtl/>
        </w:rPr>
        <w:t xml:space="preserve"> </w:t>
      </w:r>
      <w:r w:rsidR="00E26450" w:rsidRPr="002325C3">
        <w:rPr>
          <w:color w:val="385623" w:themeColor="accent6" w:themeShade="80"/>
          <w:rtl/>
        </w:rPr>
        <w:t>الاعتقاد وكذا أصحابه بعده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وسموا أهل الجماعة لأنه كان عليه عامة الناس ومجموعاتهم في كل زمان ومكان وما يزالون إلى يوم القيامة إن شاء الله تعالى</w:t>
      </w:r>
      <w:r>
        <w:rPr>
          <w:color w:val="385623" w:themeColor="accent6" w:themeShade="80"/>
          <w:rtl/>
        </w:rPr>
        <w:t>،</w:t>
      </w:r>
      <w:r w:rsidR="00E26450" w:rsidRPr="002325C3">
        <w:rPr>
          <w:rFonts w:hint="cs"/>
          <w:color w:val="385623" w:themeColor="accent6" w:themeShade="80"/>
          <w:rtl/>
        </w:rPr>
        <w:t xml:space="preserve"> </w:t>
      </w:r>
    </w:p>
    <w:p w14:paraId="4ED4F0B1" w14:textId="074F7824"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خلاصة معتقد أهل السنة والجماعة</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1</w:t>
      </w:r>
      <w:r>
        <w:rPr>
          <w:rFonts w:hint="cs"/>
          <w:color w:val="385623" w:themeColor="accent6" w:themeShade="80"/>
          <w:rtl/>
        </w:rPr>
        <w:t>)</w:t>
      </w:r>
      <w:r w:rsidR="00E26450" w:rsidRPr="002325C3">
        <w:rPr>
          <w:color w:val="385623" w:themeColor="accent6" w:themeShade="80"/>
          <w:rtl/>
        </w:rPr>
        <w:t xml:space="preserve"> إثبات جميع ما أثبت الله تعالى لنفسه أو صح ذلك عن رسول الله الأسماء والصفات دون تحريف أو تبديل دون زيادة أو نقصان دون نفي وإنكار شيء مهما كان غريبا عند بعض العقول أو كان فوق ما تدركه العقول لأن العقل عندهم إنما هو آلة يستعان به على الفهم عن الله تعالى ورسوله مناط التكليف من الله تعالى وسبب المسئولية عنده وليس من حق العقل التشريع أو الرفض والإبطال لما صح بالدليل الشرعي المقبول</w:t>
      </w:r>
      <w:r>
        <w:rPr>
          <w:color w:val="385623" w:themeColor="accent6" w:themeShade="80"/>
          <w:rtl/>
        </w:rPr>
        <w:t>،</w:t>
      </w:r>
      <w:r>
        <w:rPr>
          <w:rFonts w:hint="cs"/>
          <w:color w:val="385623" w:themeColor="accent6" w:themeShade="80"/>
          <w:rtl/>
        </w:rPr>
        <w:t xml:space="preserve"> (</w:t>
      </w:r>
      <w:r w:rsidR="00E26450" w:rsidRPr="002325C3">
        <w:rPr>
          <w:rFonts w:hint="cs"/>
          <w:color w:val="385623" w:themeColor="accent6" w:themeShade="80"/>
          <w:rtl/>
        </w:rPr>
        <w:t>2</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التفريق بين الخالق والمخلوق وفق ما جاءت النصوص الشرعية به وتقتضيه العقول السليمة مثل قوله ليس كمثله شيء وهو السميع </w:t>
      </w:r>
      <w:r w:rsidR="00E26450" w:rsidRPr="002325C3">
        <w:rPr>
          <w:color w:val="385623" w:themeColor="accent6" w:themeShade="80"/>
          <w:rtl/>
        </w:rPr>
        <w:lastRenderedPageBreak/>
        <w:t>البصير الشورى 11</w:t>
      </w:r>
      <w:r>
        <w:rPr>
          <w:color w:val="385623" w:themeColor="accent6" w:themeShade="80"/>
          <w:rtl/>
        </w:rPr>
        <w:t>،</w:t>
      </w:r>
      <w:r>
        <w:rPr>
          <w:rFonts w:hint="cs"/>
          <w:color w:val="385623" w:themeColor="accent6" w:themeShade="80"/>
          <w:rtl/>
        </w:rPr>
        <w:t xml:space="preserve"> (</w:t>
      </w:r>
      <w:r w:rsidR="00E26450" w:rsidRPr="002325C3">
        <w:rPr>
          <w:rFonts w:hint="cs"/>
          <w:color w:val="385623" w:themeColor="accent6" w:themeShade="80"/>
          <w:rtl/>
        </w:rPr>
        <w:t>3</w:t>
      </w:r>
      <w:r>
        <w:rPr>
          <w:rFonts w:hint="cs"/>
          <w:color w:val="385623" w:themeColor="accent6" w:themeShade="80"/>
          <w:rtl/>
        </w:rPr>
        <w:t>)</w:t>
      </w:r>
      <w:r w:rsidR="00E26450" w:rsidRPr="002325C3">
        <w:rPr>
          <w:color w:val="385623" w:themeColor="accent6" w:themeShade="80"/>
          <w:rtl/>
        </w:rPr>
        <w:t xml:space="preserve"> تفويض إدراك حقيقة متشابه الصفات إلى الله تعالى والتسليم بجميع ما جاءت النصوص الصحيحة إيمانا بذلك وإذعانا وتسليما وفق مراد الله تعالى ومراد رسوله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هذا هو مذهب العدل الصواب والحمد 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تفرع هذا المذهب في شأن صفات الله تعالى إلى فرعين كريمين هما السلف والخلف</w:t>
      </w:r>
      <w:r>
        <w:rPr>
          <w:rFonts w:hint="cs"/>
          <w:color w:val="385623" w:themeColor="accent6" w:themeShade="80"/>
          <w:rtl/>
        </w:rPr>
        <w:t>،</w:t>
      </w:r>
      <w:r w:rsidR="00E26450" w:rsidRPr="002325C3">
        <w:rPr>
          <w:rFonts w:hint="cs"/>
          <w:color w:val="385623" w:themeColor="accent6" w:themeShade="80"/>
          <w:rtl/>
        </w:rPr>
        <w:t xml:space="preserve"> </w:t>
      </w:r>
    </w:p>
    <w:p w14:paraId="5A228BCB" w14:textId="41EF4084"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فصل</w:t>
      </w:r>
      <w:r>
        <w:rPr>
          <w:bCs/>
          <w:color w:val="385623" w:themeColor="accent6" w:themeShade="80"/>
          <w:rtl/>
        </w:rPr>
        <w:t>:</w:t>
      </w:r>
      <w:r w:rsidR="00E26450" w:rsidRPr="002325C3">
        <w:rPr>
          <w:rFonts w:hint="cs"/>
          <w:bCs/>
          <w:color w:val="385623" w:themeColor="accent6" w:themeShade="80"/>
          <w:rtl/>
        </w:rPr>
        <w:t xml:space="preserve"> </w:t>
      </w:r>
      <w:r w:rsidR="00E26450" w:rsidRPr="002325C3">
        <w:rPr>
          <w:bCs/>
          <w:color w:val="385623" w:themeColor="accent6" w:themeShade="80"/>
          <w:rtl/>
        </w:rPr>
        <w:t>السلف والخلف</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السلف هم العلماء العدول الوارثون عن رسول الله</w:t>
      </w:r>
      <w:r w:rsidR="00E26450" w:rsidRPr="002325C3">
        <w:rPr>
          <w:rFonts w:hint="cs"/>
          <w:color w:val="385623" w:themeColor="accent6" w:themeShade="80"/>
          <w:rtl/>
        </w:rPr>
        <w:t xml:space="preserve"> </w:t>
      </w:r>
      <w:r w:rsidR="00E26450" w:rsidRPr="002325C3">
        <w:rPr>
          <w:color w:val="385623" w:themeColor="accent6" w:themeShade="80"/>
          <w:rtl/>
        </w:rPr>
        <w:t>الحقائق والمعارف والعقائد ويمكن أن يقال هم السادة الأخيار إلى نهاية المائة الثالثة من الهجرة النبوية الشريفة المباركة وانتهى إليه تقريبا دور تدوين الحديث الشريف والكلام على رجاله وأعني بأولئك السادة الأخيار كبار الأئمة الفقهاء والمحدثين والأصوليين والمفسرين وأمثالهم من علماء الإسلام وتلامذتهم وأتباعهم في عصرهم وبعدهم وعليه الكثير من العلماء وأتباعهم إلى يومنا هذا وإلى ما شاء الله تعالى</w:t>
      </w:r>
      <w:r>
        <w:rPr>
          <w:color w:val="385623" w:themeColor="accent6" w:themeShade="80"/>
          <w:rtl/>
        </w:rPr>
        <w:t>،</w:t>
      </w:r>
      <w:r w:rsidR="00E26450" w:rsidRPr="002325C3">
        <w:rPr>
          <w:rFonts w:hint="cs"/>
          <w:color w:val="385623" w:themeColor="accent6" w:themeShade="80"/>
          <w:rtl/>
        </w:rPr>
        <w:t xml:space="preserve"> </w:t>
      </w:r>
    </w:p>
    <w:p w14:paraId="7A59CE3F" w14:textId="72A95593"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قول السلف في الصفات</w:t>
      </w:r>
      <w:r>
        <w:rPr>
          <w:rFonts w:hint="cs"/>
          <w:bCs/>
          <w:color w:val="385623" w:themeColor="accent6" w:themeShade="80"/>
          <w:rtl/>
        </w:rPr>
        <w:t>]</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السلف الصالح في حق صفات الله تعالى طائفتان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قالت الطائفة الأولى من السلف الأصل الإيمان بجميع ما جاء من عند الله تعالى وصح عن رسول الله في حق صفات الله تعالى وإمراره على ما جاء واعتبار فهمه هو قراءته وعدم الخوض فيه بشيء من الكلام قط</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محمد بن الحسن الشيباني تلميذ الإمام أبي حنيفة الثاني رحمهما الله تعالى اتفق الفقهاء كلهم من الشرق إلى الغرب على الإيمان بالصفات من غير تفسير ولا تشبيه وقال ما وصف الله تعالى به نفسه فقراءته تفسيره ذكره اللالكائي في شرح السنة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وذكر البيهقي بسنده إلى إسحاق بن موسى الأنباري قال سمعت سفيان بن عيينة يقول ما وصف الله تبارك وتعالى به نفسه في كتابه فقراءته تفسيره ليس لأحد أن يفسره بالعربية ولا بالفارسية ولما سئل الإمام أحمد رحمه الله تعالى عن حديث الرؤية والنزول ونحو ذلك قال نؤمن بها ونصدق بها ولا كيف ولا معنى شرح السنة للالكائي</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عبد الملك بن وهب كنا عند مالك بن أنس رحمه الله تعالى فدخل عليه رجل</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فقال يا ابا عبد الله الرحمن على العرش استوى كيف استواؤه قال فأطرق مالك وأخذته الرحضاء ثم رفع رأسه فقال الرحمن على العرش استوى كما وصف نفسه ولا يقال كيف وكيف عنه مرفوع وأنت رجل سوء صاحب بدعة أخرجوه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وفي لفظ له رحمة الله تعالى بطريق يحيى بن يحيى الاستواء غير مجهول والكيف غير معقول والإيمان به واجب والسؤال عنه بدعة وما أراك إلا مبتدعا فأمر به فأخرج</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وروي ذلك عن ربيعة الرأي أستاذ مالك رحمهما الله تعالى فقال عبد الله بن صالح ابن مسلم سئل ربيعة الرأي عن قول الله تبارك وتعالى الرحمن على العرش استوى كيف استوى قال الكيف مجهول والاستواء غير معقول ويجب علي وعليك الإيمان بذلك </w:t>
      </w:r>
      <w:r w:rsidR="00E26450" w:rsidRPr="002325C3">
        <w:rPr>
          <w:color w:val="385623" w:themeColor="accent6" w:themeShade="80"/>
          <w:rtl/>
        </w:rPr>
        <w:lastRenderedPageBreak/>
        <w:t>كله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البيهقي أخبرنا محمد بن عبد الله الحافظ قال هذه نسخة الكتاب الذي أملاه الشيخ أبو بكر أحمد بن اسحاق بن أيوب في مذهب أهل السنة فيما جرى بين محمد بن إسحاق بن خزيمة وبين أصحابه فذكرها وذكر فيها الرحمن على العرش استوى بلا كيف والآثار عن السلف في هذا كثيرة وعلى هذه الطريقة يدل مذهب الشافعي رحمه الله تعالى وإليها ذهب أحمد بن حنبل والحسين بن الفضل البجلي ومن المتأخرين أبو سليمان الخطابي . . . الخ</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البغوي في شرح السنة أهل السنة يقولون الاستواء على العرش صفة الله تعالى بلا كيف يجب على الرجل الإيمان به ويكل العلم فيه إلى الله عز و جل وذكر خبر الإمام مالك رحمه الله تعالى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سئل الإمام أبو حنيفة رحمه الله تعالى في حديث النزول فقال ينزل بلا كيف كذا في الأسماء والصفات ص456</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أبو جعفر الطحاوي في بيان السنة والجماع وتقول إن الله تعالى يغضب ويرضى وليس كأحد من صفات الورى قال شارحه الشيخ عبد الغني الميداني صاحب اللباب في شرح الكتاب في الفقه الحنفي رحمه الله تعالى لأنه تعالى منفرد بصفاته لذاته فكما لا تشبه ذاته الذوات فصفاته لا تشبه الصفات ليس كمثله شيء وهو السميع البصير ولا يؤولان بأن المراد ببغضه ورضاه إرادة الانتقام ومشيئة الإنعام أو المراد غايتهما من النقمة أو النعمة قال فخر الإسلام الإمام البزدوي على بن محمد صاحب المبسوط في الفقه الحنفي ويقع في 30 جزءا وهو مطبوع في أصوله إثبات اليد والوجه حق عندنا لكنه معلوم بأصله متشابه بوصفه ولا يجوز إبطال الأصل بالعجز عن درك الوصف وإنما ضلت المعتزلة من هذا الوجه فإنهم ردوا الأصول لجهلهم بالصفات على وجه المعقول فصاروا معطلة ثم قال وأهل السنة والجماعة أثبتوا ما هو الأصل المعلوم بالنص أي الآيات القطعية والدلالات اليقينية وتوقفوا فيما هو من المتشابه وهو الكيفية ولم يجوزوا الاشتغال بطلب ذلك كما وصف الله تعالى الراسخين في العلم فقال يقولون آمنا به كل من عند ربنا وما يذكر إلا أولو الألباب</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علاء الدين بن محمد بن عابدين صاحب حاشية ابن عابدين على الدر المختار رحمهما الله تعالى في بحث المتشابهات من كلام ومن هذا القبيل الإيمان بحقائق معاني ما ورد من الآيات والأحاديث المتشابهات كقوله تعالى الرحمن على العرش استوى و يد الله فوق أيديهم وقوله عليه الصلاة و السلام ينزل ربنا كل ليلة إلى سماء الدنيا الحديث ما ظاهره يفهم أن الله تعالى له مكان وجارحة فإن السلف كانوا يؤمنون بجميع ذلك على المعنى الذي أراد الله تعالى وأراد رسوله من غير أن تطالبهم أنفسهم بفهم حقيقة شيء من ذلك حتى يطلعهم الله تعالى عليه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التابعي الجليل الإمام أبو حنيفة رحمه الله تعالى في الفقه الأكبر له له يد ووجه ونفس كما ذكره </w:t>
      </w:r>
      <w:r w:rsidR="00E26450" w:rsidRPr="002325C3">
        <w:rPr>
          <w:color w:val="385623" w:themeColor="accent6" w:themeShade="80"/>
          <w:rtl/>
        </w:rPr>
        <w:lastRenderedPageBreak/>
        <w:t>الله تعالى في القرآن من ذكر الوجه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يغضب ويرضى وليس كأحد من صفات الورى قال شارحه الشيخ عبد الغني الميداني صاحب اللباب في شرح الكتاب في الفقه الحنفي رحمه الله تعالى لأنه تعالى منفرد بصفاته لذاته فكما لا تشبه ذاته الذوات فصفاته لا تشبه الصفات ليس كمثله شيء وهو السميع البصير ولا يؤولان بأن المراد ببغضه ورضاه إرادة الانتقام ومشيئة الإنعام أو المراد غايتهما من النقمة أو النعمة </w:t>
      </w:r>
      <w:r w:rsidR="00E26450" w:rsidRPr="002325C3">
        <w:rPr>
          <w:bCs/>
          <w:color w:val="385623" w:themeColor="accent6" w:themeShade="80"/>
          <w:rtl/>
        </w:rPr>
        <w:t>قال فخر الإسلام الإمام البزدوي</w:t>
      </w:r>
      <w:r w:rsidR="00E26450" w:rsidRPr="002325C3">
        <w:rPr>
          <w:color w:val="385623" w:themeColor="accent6" w:themeShade="80"/>
          <w:rtl/>
        </w:rPr>
        <w:t xml:space="preserve"> على بن محمد صاحب المبسوط في الفقه الحنفي ويقع في 30 جزءا وهو مطبوع في أصوله إثبات اليد والوجه حق عندنا لكنه معلوم بأصله متشابه بوصفه ولا يجوز إبطال الأصل بالعجز عن درك الوصف وإنما ضلت المعتزلة من هذا الوجه فإنهم ردوا الأصول لجهلهم بالصفات على وجه المعقول فصاروا معطلة ثم قال وأهل السنة والجماعة أثبتوا ما هو الأصل المعلوم بالنص أي الآيات القطعية والدلالات اليقينية وتوقفوا فيما هو من المتشابه وهو الكيفية ولم يجوزوا الاشتغال بطلب ذلك كما وصف الله تعالى الراسخين في العلم فقال يقولون آمنا به كل من عند ربنا وما يذكر إلا أولو الألباب</w:t>
      </w:r>
      <w:r>
        <w:rPr>
          <w:color w:val="385623" w:themeColor="accent6" w:themeShade="80"/>
          <w:rtl/>
        </w:rPr>
        <w:t>،</w:t>
      </w:r>
      <w:r w:rsidR="00E26450" w:rsidRPr="002325C3">
        <w:rPr>
          <w:rFonts w:hint="cs"/>
          <w:color w:val="385623" w:themeColor="accent6" w:themeShade="80"/>
          <w:rtl/>
        </w:rPr>
        <w:t xml:space="preserve"> </w:t>
      </w:r>
      <w:r w:rsidR="00E26450" w:rsidRPr="002325C3">
        <w:rPr>
          <w:bCs/>
          <w:color w:val="385623" w:themeColor="accent6" w:themeShade="80"/>
          <w:rtl/>
        </w:rPr>
        <w:t>وقال الشيخ علاء الدين بن محمد بن عابدين صاحب حاشية ابن عابدين</w:t>
      </w:r>
      <w:r w:rsidR="00E26450" w:rsidRPr="002325C3">
        <w:rPr>
          <w:color w:val="385623" w:themeColor="accent6" w:themeShade="80"/>
          <w:rtl/>
        </w:rPr>
        <w:t xml:space="preserve"> على الدر المختار رحمهما الله تعالى في بحث المتشابهات من كلام ومن هذا القبيل الإيمان بحقائق معاني ما ورد من الآيات والأحاديث المتشابهات كقوله تعالى الرحمن على العرش استوى و يد الله فوق أيديهم وقوله عليه الصلاة و السلام ينزل ربنا كل ليلة إلى سماء الدنيا الحديث ما ظاهره يفهم أن الله تعالى له مكان وجارحة فإن السلف كانوا يؤمنون بجميع ذلك على المعنى الذي أراد الله تعالى وأراد رسوله من غير أن تطالبهم أنفسهم بفهم حقيقة شيء من ذلك حتى يطلعهم الله تعالى عليه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التابعي الجليل الإمام أبو حنيفة رحمه الله تعالى في الفقه الأكبر له له يد ووجه ونفس كما ذكره الله تعالى في القرآن ذكره الله تعالى في القرآنمن ذكر الوجه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واليد والنفس فهو له صفات بلا كيف ولا يقال إن يده قدرته ونعمته لأن فيه إبطال الصفة وهو قول أهل القدر </w:t>
      </w:r>
      <w:r w:rsidR="00E26450" w:rsidRPr="002325C3">
        <w:rPr>
          <w:rFonts w:hint="cs"/>
          <w:color w:val="385623" w:themeColor="accent6" w:themeShade="80"/>
          <w:rtl/>
        </w:rPr>
        <w:t>والاعتزال</w:t>
      </w:r>
      <w:r w:rsidR="00E26450" w:rsidRPr="002325C3">
        <w:rPr>
          <w:color w:val="385623" w:themeColor="accent6" w:themeShade="80"/>
          <w:rtl/>
        </w:rPr>
        <w:t xml:space="preserve"> لكن يده صفته بلا كيف وغضبه ورضاه صفتان من صفاته تعالى بلا كيف</w:t>
      </w:r>
      <w:r>
        <w:rPr>
          <w:color w:val="385623" w:themeColor="accent6" w:themeShade="80"/>
          <w:rtl/>
        </w:rPr>
        <w:t>،</w:t>
      </w:r>
      <w:r w:rsidR="00E26450" w:rsidRPr="002325C3">
        <w:rPr>
          <w:rFonts w:hint="cs"/>
          <w:color w:val="385623" w:themeColor="accent6" w:themeShade="80"/>
          <w:rtl/>
        </w:rPr>
        <w:t xml:space="preserve"> </w:t>
      </w:r>
      <w:r w:rsidR="00E26450" w:rsidRPr="002325C3">
        <w:rPr>
          <w:bCs/>
          <w:color w:val="385623" w:themeColor="accent6" w:themeShade="80"/>
          <w:rtl/>
        </w:rPr>
        <w:t>وقال المحقق المتقن الشيخ شعيب الأرنؤوط</w:t>
      </w:r>
      <w:r w:rsidR="00E26450" w:rsidRPr="002325C3">
        <w:rPr>
          <w:color w:val="385623" w:themeColor="accent6" w:themeShade="80"/>
          <w:rtl/>
        </w:rPr>
        <w:t xml:space="preserve"> محقق سير أعلام النبلاء للذهبي وشرح السنة للبغوي وزاد المسير لابن الجوزي وغيرها في مقدمة أقاويل الثقات في تأويل الأسماء والصفات للشيخ مرعي بن يوسف الحنبلي ولا بد لي من التنويه على أن مذهب السلف لا يضره أن يكون بعض المنتسبين إليه قد أثبتوا خطأ صفات الله تعالى اعتمادا على أحاديث ضعيفة واهية التبس عليهم أمرها لأنهم ليسوا من أهل الشأن فإن صنيعهم هذا لا علاقة له بصحة وسلامة المنهج الذى انتهى اليه السلف فما كان من هذا القبيل مما هو منشور في بعض الكتب </w:t>
      </w:r>
      <w:r w:rsidR="00E26450" w:rsidRPr="002325C3">
        <w:rPr>
          <w:color w:val="385623" w:themeColor="accent6" w:themeShade="80"/>
          <w:rtl/>
        </w:rPr>
        <w:lastRenderedPageBreak/>
        <w:t>يرد ولا يقبل ويتبع في ذلك القاعدة العامة في هذا الباب وغيره في الاعتماد على ما صح من الأحاديث ورد ما سواه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قلت وما نسب إلى ابن عباس رضي الله عنهما أنه قال في قوله تعالى استوى على العرش استقر على العرش وقد امتلأ به أو صعد إليه أو استوت عنده الخلائق وما إلى ذلك فذلك من رواية أبي صالح ومحمد بن مروان الكلبي قال البيهقي كلهم متروك عند أهل العلم بالحديث لا يحتجون بشيء من رواياتهم لكثرة المناكير فيها وظهور الكذب منهم في رواياتهم ونقل عن حبيب بن أبي ثابت كنا نسميه دروغ زن يعني أبا صالح مولى أم </w:t>
      </w:r>
      <w:r w:rsidR="00E26450" w:rsidRPr="002325C3">
        <w:rPr>
          <w:rFonts w:hint="cs"/>
          <w:color w:val="385623" w:themeColor="accent6" w:themeShade="80"/>
          <w:rtl/>
        </w:rPr>
        <w:t>هانئ</w:t>
      </w:r>
      <w:r w:rsidR="00E26450" w:rsidRPr="002325C3">
        <w:rPr>
          <w:color w:val="385623" w:themeColor="accent6" w:themeShade="80"/>
          <w:rtl/>
        </w:rPr>
        <w:t xml:space="preserve"> وذكره بسنده إلى علي بن المديني قال سمعت يحيى بن سعيد القطان يحدث عن سفيان قال</w:t>
      </w:r>
      <w:r>
        <w:rPr>
          <w:rFonts w:hint="cs"/>
          <w:color w:val="385623" w:themeColor="accent6" w:themeShade="80"/>
          <w:rtl/>
        </w:rPr>
        <w:t>:</w:t>
      </w:r>
      <w:r w:rsidR="00E26450" w:rsidRPr="002325C3">
        <w:rPr>
          <w:color w:val="385623" w:themeColor="accent6" w:themeShade="80"/>
          <w:rtl/>
        </w:rPr>
        <w:t xml:space="preserve"> قال الكلبي قال لي ابو صالح كل ما حدثتك كذب</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وعن سفيان عن الكلبي قال قال لي أبو صالح انظر كل شيء رويت عني عن ابن عباس رضي الله عنهما فلا تروه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أبو معاوية قلنا للكلبي بين لنا ما سمعت من أبي صالح وما هو قولك فإذا الأمر عنده قليل</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يحيى بن معين الكلبي ليس بشيء وقال الإمام البخاري محمد بن مروان الكلبي الكوفي صاحب الكلبي سكتوا عنه ولا يكتب حديثه البتة قلت وكيف يجوز أن تكون مثل هذه الأقاويل صحيحة عن ابن عباس رضي الله عنهما ثم لا يرويها ولا يعرفها أحد من أصحابه الأثبات مع شدة الحاجة إلى معرفتها وما تفرد به الكلبي وأمثاله يوجب الحد لله تعالى والحد يوجب الحدث لحاجة الحد إلى حاد خصه به والباري قديم لم يزل وقد علم المشتغلون بالتفسير والحديث أن ابن عباس رضي الله عنهما هو أكثر من افتري عليه من أقاويل في التفسير والحديث ولعل ذلك كان لمكانته رضي الله عنه من رسول الله ودعائه له أن يفقهه الله في الدين ويعلمه التأويل ولكونه ابن عم رسول الله لتجد له تفاسير عدة في آية واحدة وتجد فيها تنافرا وتعارضا ولا حول ولا قوة إلا بالله ألا ليت من يعد رسالة دكتوراة أن يكتب في ابن عباس رضي الله عنه وجوانبه العظيمة في العلوم ويمحص تمحيصا ما روي عنه من أقوال في التفسير وفي الإعتقاد وأحاديث في ذلك وذاك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وظهر من قال بغير دليل من الكتاب والسنة إن الله تعالى استوى بذاته فوق العرش بدلا من استوى على العرش الثابت بنص القرآن الكريم وإن الله بائن من خلقه قال الإمام الكوثري رحمه الله تعالى ولفظ بائن من خلقه لم يرد في كتاب ولا سنة وإنما أطلق من أطلق من السلف بمعنى نفي الممازجة ردا على جهم لا بمعنى الابتعاد بالمسافة تعالى الله عن ذلك كما صرح بذلك في الأسماء والصفات وأما لفظ فوق العرش فلم يرد مرفوعا إلا في بعض طرق حديث الأوعال من رواية ابن مندة في التوحيد وعبد الله بن عميرة في سنده مجهول الحال ولم يدرك الأحنف فضلا عن العباس</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السلفي محمد ناصر الدين الألباني في مقدمة مختصر </w:t>
      </w:r>
      <w:r w:rsidR="00E26450" w:rsidRPr="002325C3">
        <w:rPr>
          <w:color w:val="385623" w:themeColor="accent6" w:themeShade="80"/>
          <w:rtl/>
        </w:rPr>
        <w:lastRenderedPageBreak/>
        <w:t>كتاب العلو للإمام الذهبي بعد كلام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هذا العرض تبين أن هاتين اللفظتين بذاته بائن لم تكونا معروفتين في عهد الصحابة رضوان الله عليهم قلت ولا في عهد التابعين</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ولكن لما ابتدع الجهم وأتباعه القول بأن الله في كل مكان اقتضى ضرورة البيان أن يتلفظ هؤلاء الأئمة الأعلام بلفظ بائن دون أن ينكره أحد منهم أي من أولئك الذين أحدقوا قلت لقد رأى أولئك ودون دليل أن سبيل الرد على الجهم الذي حكم عليه بالكفر وقتل عليه والحمد لله هو التلفظ بما يوهم التشبيه والتجسيم في حق الله تعالى والحلول في مكان فقالوا مستو بذاته وبائن عن خلقه فدفعوا تعطيل الجهم وتأويله بشيء قريب غير بعيد من حيث اللفظ من تجسيم محمد بن كرام السجستاني حتى ظهروا كأنهم أولياء على الله تعالى يضيفون إليه ما شاءوا من الألقاب حرصا على التوحيد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ألا ليتهم سكتوا نزهوا وفوضوا كما فعل السلف وسيأتي بيان هذا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ولقد تقدم قول التابعي الجليل أبي حنيفة رحمه الله تعالى لا ينبغي لأحد أن ينطق في الله تعالى بشيء من ذاته ولكن يصفه بما وصف سبحانه به نفسه ولا يقول فيه برأيه شيئا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إمام الحرمين رحمه الله تعالى أجمع المسلمون على منع تقدير صفة مجتهد فيها لله عز و جل لا يتوصل فيها إلى قطع بعقل أو سمع وأجمع المحققون على أن الظواهر يصح تخصيصها أو تركها بمالا يقطع به من أخبار الآحاد والأقيسة وما يترك بما لا يقطع به كيف يقطع به الاعتماد على الحديث الصحيح دون الضعيف في العقائد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ابن الصلاح في مقدمة في علوم الحديث يجوز عند أهل الحديث وغيرهم التساهل في الأسانيد ورواية ما سوى الموضوع من أنواع الأحاديث الضعيفة من غير اهتمام ببيان ضعفها فيما سوى صفات الله تعالى وأحكام الشريعة من الحلال والحرام وغيرهما وذلك كالمواعظ والقصص وفضائل الأعمال وسائر فنون الترغيب والترهيب وسائر مالا تعلق له بالأحكام والعقائد وممن روينا عنه التنصيص على التساهل في نحو</w:t>
      </w:r>
      <w:r w:rsidR="00E26450" w:rsidRPr="002325C3">
        <w:rPr>
          <w:rFonts w:hint="cs"/>
          <w:color w:val="385623" w:themeColor="accent6" w:themeShade="80"/>
          <w:rtl/>
        </w:rPr>
        <w:t xml:space="preserve"> </w:t>
      </w:r>
      <w:r w:rsidR="00E26450" w:rsidRPr="002325C3">
        <w:rPr>
          <w:color w:val="385623" w:themeColor="accent6" w:themeShade="80"/>
          <w:rtl/>
        </w:rPr>
        <w:t>ذلك عبد الرحمن بن مهدي وأحمد بن حنبل رضي الله عنهما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النووي في التقريب ويجوز عند أهل الحديث وغيرهم التساهل في الأسانيد ورواية ما سوى الموضوع من الضعيف والعمل به من غير بيان ضعفه في غير صفات الله تعالى والأحكام كالحلال والحرام وما لا يتعلق بالعقائد والأحكام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أحمد بن حنبل في الكلبي الذي تقدم ذكر حاله يكتب عنه هذه الأحاديث يعني المغازي ونحوها فإذا جاء الحلال والحرام أردنا قوما هكذا يريد أقوى منه قال البيهقي فإذا كان لا يحتج به في الحلال والحرام فأولى أن لا يحتج به في صفات الله سبحانه وتعالى وإنما نقموا عليه في روايته عن أهل الكتاب ثم عن ضعفاء الناس وتدليسه أساميهم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الإمام الكوثري من كلام على أنه قد عرف أن الموقوف ليس مما يحتج به في </w:t>
      </w:r>
      <w:r w:rsidR="00E26450" w:rsidRPr="002325C3">
        <w:rPr>
          <w:color w:val="385623" w:themeColor="accent6" w:themeShade="80"/>
          <w:rtl/>
        </w:rPr>
        <w:lastRenderedPageBreak/>
        <w:t>صفات الله وصفات الله تعالى إنما تثبت بالكتاب والصحاح والمشاهير من الحديث</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وقالت الطائفة الثانية من السلف الصالح الأصل الإيمان بجميع ما جاء من عند الله تعالى وصح عن رسول الله حق صفات الله تعالى مع الإشارة إلى الفارق بين الخالق والمخلوق ويقولون في قوله تعالى الرحمن على العرش استوى الله أعلم بمراده مع التنزيه أو ليس كمثله شيء وبعض الأئمة اعتبر هذا القول هو قول السلف الصالح عامة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النووي رحمه الله تعالى في شرحه لصحيح مسلم عند حديث الرؤية اعلم أن لأهل العلم في أحاديث الصفات وآيات الصفات قولين 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 ليس كمثله شيء وأنه منزه عن التجسيم والانتقال والتحيز في جهة وعن سائر</w:t>
      </w:r>
      <w:r w:rsidR="00E26450" w:rsidRPr="002325C3">
        <w:rPr>
          <w:rFonts w:hint="cs"/>
          <w:color w:val="385623" w:themeColor="accent6" w:themeShade="80"/>
          <w:rtl/>
        </w:rPr>
        <w:t xml:space="preserve"> </w:t>
      </w:r>
      <w:r w:rsidR="00E26450" w:rsidRPr="002325C3">
        <w:rPr>
          <w:color w:val="385623" w:themeColor="accent6" w:themeShade="80"/>
          <w:rtl/>
        </w:rPr>
        <w:t>صفات المخلوق وهذا القول هو مذهب جماعة من المتكلمين واختاره جماعة من محققيهم وهو أسلم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في مقدمة المجموع شرح المهذب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أو يوكل علمها إلى الله تعالى ويعتقد مع ذلك تنزيه الله تعالى وانتفاء صفات الحادث عنه فيقال مثلا نؤمن بأن الرحمن على العرش استوى ولا نعلم حقيقة معنى ذلك والمراد به مع أننا نعتقد أن الله تعالى ليس كمثله شيء وأنه منزه عن الحلول وسمات الحدوث وهذه طريقة السلف أو جماهيرهم وهي أسلم إذ لا يطالب الإنسان بالخوض في ذلك فإذا اعتقد التنزيه لا حاجة إلى الخوض في ذلك والمخاطرة فيما لا ضرورة بل لا حاجة إليه </w:t>
      </w:r>
      <w:r w:rsidR="00E26450" w:rsidRPr="002325C3">
        <w:rPr>
          <w:rFonts w:hint="cs"/>
          <w:color w:val="385623" w:themeColor="accent6" w:themeShade="80"/>
          <w:rtl/>
        </w:rPr>
        <w:t xml:space="preserve">.. </w:t>
      </w:r>
      <w:r w:rsidR="00E26450" w:rsidRPr="002325C3">
        <w:rPr>
          <w:color w:val="385623" w:themeColor="accent6" w:themeShade="80"/>
          <w:rtl/>
        </w:rPr>
        <w:t>الخ</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وجاء في المسامرة شرح المسايرة للكمال بن الهمام من كلام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سلفنا في جملة المتشابه نؤمن به ونفوض تأويله إلى الله مع تنزيهه عما يوجب التشبيه والحد بشرط أن لا يذكر إلا ما في القرآن ولا نبدله بلفظ آخر حكاه التكساري وغيره وهذا ما قاله ابن الجوزي في زاد المسير وأجمع السلف على أن لا يزيدوا على تلاوة الآية فقولهم لا يشتق منه الإسم يعنون والله أعلم أن لا يقولوا مستو على العرش ولا يبدلون لفظة على بلفظ فوق ونحو ذلك تمسك سلفنا بقوله تعالى وما يعلم تأويله إلا الله . . . الخ ص 32</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قال الإمام الترمذي بعد ذكر حديث النزول من رواية أبي هريرة رضي الله عنه وهو على العرش كما وصف به نفسه في كتابه كذا قال غير واحد من أهل العلم في هذا الحديث وما يشبهه من الصفات قال على القاري من كلام والحاصل أن السلف والخلف مؤولون لإجماعهم على صرف اللفظ عن ظاهره ولكن تأويل السلف إجمالي لتفويضهم إلى الله تعالى وتأويل الخلف تفصيلي لاضطرارهم إليه لكثرة المبتدعين </w:t>
      </w:r>
      <w:r w:rsidR="00E26450" w:rsidRPr="002325C3">
        <w:rPr>
          <w:color w:val="385623" w:themeColor="accent6" w:themeShade="80"/>
          <w:rtl/>
        </w:rPr>
        <w:lastRenderedPageBreak/>
        <w:t>. . . الخ</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محمد أمين الشنقيطي رحمه الله تعالى في تفسيره عند قوله تعالى ثم استوى على العرش يغشي الليل والنهار الأعرف 54 هذه الآية الكريمة وأمثالها من آيات الصفات كقوله تعالى يد الله فوق أيديهم ونحو ذلك اشكلت على كثير من الناس إشكالا ضل بسببه خلق لا يحصى كثرة فصار قوم إلى التعطيل وقوم إلى التشبيه سبحانه وتعالى علوا كبيرا عن ذلك كله والله جل وعلا أوضح هذا غاية الإيضاح ولم يترك فيه أي لبس أو إشكال وحاصل تحرير ذلك أن الله تعالى بين أن الحق في آيات الصفات متركب على أمرين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أحدهما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تنزيه الله تعالى من مشابهة الحوادث في صفاتهم سبحانه وتعالى عن ذلك علوا كبيرا</w:t>
      </w:r>
      <w:r>
        <w:rPr>
          <w:color w:val="385623" w:themeColor="accent6" w:themeShade="80"/>
          <w:rtl/>
        </w:rPr>
        <w:t>،</w:t>
      </w:r>
      <w:r w:rsidR="00E26450" w:rsidRPr="002325C3">
        <w:rPr>
          <w:rFonts w:hint="cs"/>
          <w:color w:val="385623" w:themeColor="accent6" w:themeShade="80"/>
          <w:rtl/>
        </w:rPr>
        <w:t xml:space="preserve"> و </w:t>
      </w:r>
      <w:r>
        <w:rPr>
          <w:rFonts w:hint="cs"/>
          <w:color w:val="385623" w:themeColor="accent6" w:themeShade="80"/>
          <w:rtl/>
        </w:rPr>
        <w:t>(</w:t>
      </w:r>
      <w:r w:rsidR="00E26450" w:rsidRPr="002325C3">
        <w:rPr>
          <w:color w:val="385623" w:themeColor="accent6" w:themeShade="80"/>
          <w:rtl/>
        </w:rPr>
        <w:t>الثاني</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الإيمان بكل ما وصف الله به نفسه أو وصفه به رسوله لا يصف الله تعالى أحد أعلم بالله من الله أأنتم أعلم أم الله ولا يصف الله تعالى بعد الله أعلم من رسول الله</w:t>
      </w:r>
      <w:r w:rsidR="00E26450" w:rsidRPr="002325C3">
        <w:rPr>
          <w:rFonts w:hint="cs"/>
          <w:color w:val="385623" w:themeColor="accent6" w:themeShade="80"/>
          <w:rtl/>
        </w:rPr>
        <w:t xml:space="preserve"> </w:t>
      </w:r>
      <w:r w:rsidR="00E26450" w:rsidRPr="002325C3">
        <w:rPr>
          <w:color w:val="385623" w:themeColor="accent6" w:themeShade="80"/>
          <w:rtl/>
        </w:rPr>
        <w:t>الذي قال تعالى فيه وما ينطق عن الهوى . إن هو إلا وحي يوحى فمن نفى عن الله تعالى وصفا أثبته لنفسه في كتابه العزيز أو أثبته له رسوله أن ذلك الوصف يلزمه مالا يليق بالله عز و جل فقد جعل نفسه أعلم من الله ورسوله بما يليق به سبحانه ثم قال ومن اعتقد أن وصف الله تعالى يشابه صفات الخلق فهو مشبه ملحد ضال ومن أثبت لله تعالى ما أثبته لنفسه وأثبته له رسوله تنزيهه تعالى عن مشابهة الخلق فهو مؤمن جامع بين الإيمان بصفات الكمال والجلال والتنزيه عن مشابهة الخلق سالم من ورطة التشبيه والتعطيل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والآية التي أوضح الله تعالى بها هذا هي قوله تعالى ليس كمثله شيء وهو السميع البصير فنفى عن نفسه عز و جل مماثلة الحوادث بقوله ليس كمثله شيء وأثبت لنفسه صفات الكمال والجلال بقوله وهو السميع البصير فصرح في هذه الآية بنفي المماثلة مع الاتصاف بصفات الكمال والجلال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محمد بن مرزوق الزعفراني حدثنا الحافظ أبو بكر الخطيب قال أما الكلام في</w:t>
      </w:r>
      <w:r w:rsidR="00E26450" w:rsidRPr="002325C3">
        <w:rPr>
          <w:rFonts w:hint="cs"/>
          <w:color w:val="385623" w:themeColor="accent6" w:themeShade="80"/>
          <w:rtl/>
        </w:rPr>
        <w:t xml:space="preserve"> </w:t>
      </w:r>
      <w:r w:rsidR="00E26450" w:rsidRPr="002325C3">
        <w:rPr>
          <w:color w:val="385623" w:themeColor="accent6" w:themeShade="80"/>
          <w:rtl/>
        </w:rPr>
        <w:t xml:space="preserve">الصفات فإن ما روي منها في السنن الصحاح مذهب السلف إثباتها وإجراؤها على ظواهرها ونفي التشبيه عنها وقد نفاها قوم فأبطلوا ما أثبته الله تعالى وحققها قوم من المشبهة فخرجوا في ذلك إلى ضرب من التشبيه والتكييف والفصل إنما هو سلوك الطريقة المتوسطة بين الأمرين ودين الله بين الغالي والمقصر عنه والأصل في هذا أن الكلام في الصفات فرع الكلام عن الذات ويحتذى في ذلك حذوه ومثاله وإذا كان المعلوم في إثبات رب العالمين هو إثبات وجود لا إثبات كيفية فكذلك إثبات صفاته إنما هو إثبات وجود لا إثبات تحديد وتكييف فإذا قلنا لله يد وسمع وبصر فإنما هي صفات أثبتها الله تعالى لنفسه ولا نقول إن معنى اليد القدرة ولا إن معنى السمع والبصر العلم ولا نقول إنها جوارح ولا نشبهها بالأيدي والأسماع والأبصار التي هي جوارح وأدوات العقل ونقول إنما وجب </w:t>
      </w:r>
      <w:r w:rsidR="00E26450" w:rsidRPr="002325C3">
        <w:rPr>
          <w:color w:val="385623" w:themeColor="accent6" w:themeShade="80"/>
          <w:rtl/>
        </w:rPr>
        <w:lastRenderedPageBreak/>
        <w:t>إثباتها لأن التوقيف ورد بها أي النص ووجب نفي التشبيه عنها لقوله تعالى ليس كمثله شيء ولم يكن له كفوا أحد</w:t>
      </w:r>
      <w:r>
        <w:rPr>
          <w:color w:val="385623" w:themeColor="accent6" w:themeShade="80"/>
          <w:rtl/>
        </w:rPr>
        <w:t>،</w:t>
      </w:r>
      <w:r w:rsidR="00E26450" w:rsidRPr="002325C3">
        <w:rPr>
          <w:rFonts w:hint="cs"/>
          <w:color w:val="385623" w:themeColor="accent6" w:themeShade="80"/>
          <w:rtl/>
        </w:rPr>
        <w:t xml:space="preserve"> </w:t>
      </w:r>
    </w:p>
    <w:p w14:paraId="624A4F7B" w14:textId="1D40D812"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الخلف</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هم الطائفة الكثيرة الكبيرة من الأئمة والعلماء الثقات من الفقهاء والمحدثين وعلماء أصول الدين وغيرهم الذين جاءوا بعد المائة الثالثة فقالوا في آيات الصفات وأحاديثها بما يسمى تأويلا تفصيليا يعنون تفصيل ما أجمل السلف القول فيه من مثل مع تنزيه الله تعالى عن مشابهة الخلق فقالوا لعل المعنى المقصود هو كذا وكذا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وفي هذا الباب نقاط هامة جديرة بالإبانة والإيضاح</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أ</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اتفقت الطائفة الثانية من السلف كما نقلنا على ما يسمى التأويل الإجمالي في حق صفات الله تعالى ويعنون نسبة ما نسب الله تعالى إلى نفسه من صفات وصح نسبة رسول الله</w:t>
      </w:r>
      <w:r w:rsidR="00E26450" w:rsidRPr="002325C3">
        <w:rPr>
          <w:rFonts w:hint="cs"/>
          <w:color w:val="385623" w:themeColor="accent6" w:themeShade="80"/>
          <w:rtl/>
        </w:rPr>
        <w:t xml:space="preserve"> </w:t>
      </w:r>
      <w:r w:rsidR="00E26450" w:rsidRPr="002325C3">
        <w:rPr>
          <w:color w:val="385623" w:themeColor="accent6" w:themeShade="80"/>
          <w:rtl/>
        </w:rPr>
        <w:t>ذلك إليه مع التنزيه عن مشابهة الخلق</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ثم جاء بعدهم الخلف الذين يؤمنون بجميع ذلك لكن يؤولون تأويلا تفصيليا ما كان من الصفات موهما التشبيه والتجسيم فقالوا </w:t>
      </w:r>
      <w:r w:rsidR="00E26450" w:rsidRPr="002325C3">
        <w:rPr>
          <w:rFonts w:hint="cs"/>
          <w:color w:val="385623" w:themeColor="accent6" w:themeShade="80"/>
          <w:rtl/>
        </w:rPr>
        <w:t xml:space="preserve">- </w:t>
      </w:r>
      <w:r w:rsidR="00E26450" w:rsidRPr="002325C3">
        <w:rPr>
          <w:color w:val="385623" w:themeColor="accent6" w:themeShade="80"/>
          <w:rtl/>
        </w:rPr>
        <w:t xml:space="preserve">مثلا </w:t>
      </w:r>
      <w:r w:rsidR="00E26450" w:rsidRPr="002325C3">
        <w:rPr>
          <w:rFonts w:hint="cs"/>
          <w:color w:val="385623" w:themeColor="accent6" w:themeShade="80"/>
          <w:rtl/>
        </w:rPr>
        <w:t xml:space="preserve">- </w:t>
      </w:r>
      <w:r w:rsidR="00E26450" w:rsidRPr="002325C3">
        <w:rPr>
          <w:color w:val="385623" w:themeColor="accent6" w:themeShade="80"/>
          <w:rtl/>
        </w:rPr>
        <w:t>في قوله تعالى</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الرحمن على</w:t>
      </w:r>
      <w:r w:rsidR="00E26450" w:rsidRPr="002325C3">
        <w:rPr>
          <w:rFonts w:hint="cs"/>
          <w:color w:val="385623" w:themeColor="accent6" w:themeShade="80"/>
          <w:rtl/>
        </w:rPr>
        <w:t xml:space="preserve"> </w:t>
      </w:r>
      <w:r w:rsidR="00E26450" w:rsidRPr="002325C3">
        <w:rPr>
          <w:color w:val="385623" w:themeColor="accent6" w:themeShade="80"/>
          <w:rtl/>
        </w:rPr>
        <w:t>العرش استوى</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إن ظاهر الآية غير مراد لأن ذلك يعني حاجة الله تعالى إلى شيء من خلقه والله تعالى كان ولا عرش ولا كرسي ولا سماء ولا أرض وهو الآن على ما عليه كان الله لا إله إلا هو الحي القيوم آية الكرسي</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قالوا الاستواء يأتي في اللغة العربية بمعان منها العلو والصعود والاستيلاء والانتهاء وغير ذلك ويقولون أخيرا إن الصعود على العرش من أجل الجلوس عليه ليس مرادا لما فيه من التجسيم المبطل شرعا وعقلا واللفظ يحتمل معاني عديدة والله أعلم بمراده حقيقة فمآل الخلف إلى التسليم ونسبة معرفة المراد إلى الله تعالى في أخبار الصفات</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روى ابن حبان في صحيحه عن أبي هريرة رضي الله عنه أن رسول الله ينزل ربنا جل وعلا كل ليلة إلى سماء الدنيا حين يبقى ثلث الليل الأخير فيقول من يدعوني فأستجيب له من يسأنلي فأعطيه من يستغفرني فأغفر 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أبو حاتم هو ابن حبان رضي الله عنه صفات الله جل وعلا لا تكيف ولا تقاس إلى صفات المخلوقين فكما أن الله جل وعلا متكلم من غير الة بأسنان ولهوات ولسان وشفة كالمخلوقين جل ربنا وتعالى عن مثل هذا وأشباهه ولم يجز أن يقاس كلامه إلى كلامنا لأن كلام المخلوقين لا يوجد إلا بآلات والله جل وعلا يتكلم كما يشاء بلا آلة</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ويسمع من غير أذن وصماخين والتواء وغضاريف فيها بل يسمع كيف يشاء بلا آلة كذلك ينزل بلا آلة ولا تحرك ولا انتقال من مكان إلى مكان وكذلك السمع والبصر فكما لم يجز أن يقال إن الله يبصر كبصرنا بالأشفار والحدق والبياض بل يبصر كيف يشاء بلا آلة وكذلك ينزل كيف يشاء بلا آلة من غير أن يقاس نزوله إلى نزول المخلوقين كما يكيف نزولهم جل ربنا وتقدس من أن يشبه صفاته بشيء من صفات </w:t>
      </w:r>
      <w:r w:rsidR="00E26450" w:rsidRPr="002325C3">
        <w:rPr>
          <w:color w:val="385623" w:themeColor="accent6" w:themeShade="80"/>
          <w:rtl/>
        </w:rPr>
        <w:lastRenderedPageBreak/>
        <w:t>المخلوقين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ابن حزم عند قوله تعالى الرحمن على العرش استوى قول الله تعالى يجب حمله على ظاهره ما لم يمنع من حمله على ظاهره نص آخر أو إجماع أو ضرورة</w:t>
      </w:r>
      <w:r w:rsidR="00E26450" w:rsidRPr="002325C3">
        <w:rPr>
          <w:rFonts w:hint="cs"/>
          <w:color w:val="385623" w:themeColor="accent6" w:themeShade="80"/>
          <w:rtl/>
        </w:rPr>
        <w:t xml:space="preserve"> </w:t>
      </w:r>
      <w:r w:rsidR="00E26450" w:rsidRPr="002325C3">
        <w:rPr>
          <w:color w:val="385623" w:themeColor="accent6" w:themeShade="80"/>
          <w:rtl/>
        </w:rPr>
        <w:t xml:space="preserve">حس وقد علمنا أن كل ما كان في مكان فإنه شاغل لذلك المكان </w:t>
      </w:r>
      <w:r w:rsidR="00E26450" w:rsidRPr="002325C3">
        <w:rPr>
          <w:rFonts w:hint="cs"/>
          <w:color w:val="385623" w:themeColor="accent6" w:themeShade="80"/>
          <w:rtl/>
        </w:rPr>
        <w:t>ومالئ</w:t>
      </w:r>
      <w:r w:rsidR="00E26450" w:rsidRPr="002325C3">
        <w:rPr>
          <w:color w:val="385623" w:themeColor="accent6" w:themeShade="80"/>
          <w:rtl/>
        </w:rPr>
        <w:t xml:space="preserve"> له ومتشكل بشكله ولا بد من أحد أمرين ضرورة وعلمنا أن ما كان في مكان فإنه متناه بتناهي مكانه وهو ذو جهات ست أو خمس متناهية في مكانه وهذه كلها صفات الجسم ثم قال وأجمعت الأمة على أنه لا يدعو أحد فيقول يا مستوي ارحمني ولا يسمي ابنه عبد المستوي ثم قال إن معنى قوله تعالى على العرش استوى أنه فعل فعله في العرش وهو انتهاء خلقه إليه فليس بعد العرش شيء والعرش نهاية جرم المخلوقات الذي ليس خلفه خلاء ولا ملاء ومن أنكر أن يكون للعالم نهاية من المساحة والزمان والمكان فقد لحق بقول الدهرية وفارق الإسلام</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ب</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اتفق السلف والخلف الصالح على أن ثمة نصوصا يجب تأويلها تفصيلا من كتاب الله تعالى وصحيح سنة رسول الله حق صفات الله تعالى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فالله تعالى يقول وهو الذي في السماء إله وفي الأرض إله وهو الله في السموات وفي الأرض يعلم سركم وجهركم ويعلم ما تكسبون أأمنتم من في السماء أن يخسف بكم الأرض فإذا هي تمور الرحمن على العرش استوى والله معكم ولن يتركم أعمالكم إذ يقول لصاحبه لا تحزن إن الله معنا وهو معهم إذ يبيتون مالا يرضى من القول وكان الله بما يعملون محيطا ما يكون من نجوى ثلاثة إلا هو رابعهم لله ما في السموات والأرض إن الله هو الغني الحميد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ويقول جل جلاله لموسى عليه السلام ولتصنع على عيني ويقول لنوح عليه السلام واصنع الفلك بأعيننا ووحينا ولا تخاطبني في الذين ظلموا إنهم</w:t>
      </w:r>
      <w:r w:rsidR="00E26450" w:rsidRPr="002325C3">
        <w:rPr>
          <w:rFonts w:hint="cs"/>
          <w:color w:val="385623" w:themeColor="accent6" w:themeShade="80"/>
          <w:rtl/>
        </w:rPr>
        <w:t xml:space="preserve"> </w:t>
      </w:r>
      <w:r w:rsidR="00E26450" w:rsidRPr="002325C3">
        <w:rPr>
          <w:color w:val="385623" w:themeColor="accent6" w:themeShade="80"/>
          <w:rtl/>
        </w:rPr>
        <w:t>مفرقون تجري بأعيننا جزاء لمن كان كفر واصبر لحكم ربك فإنك بأعيننا وسبح بحمد ربك حين تقوم . ومن الليل فسبحه وإدبار النجوم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ويقول سبحانه وتعالى يد الله فوق أيديهم فمن نكث فإنما ينكث على نفسه ما منعك أن تسجد لما خلقت بيدي أستكبرت أم كنت من العالمين بل يداه مبسوطتان ينفق كيف يشاء مما عملت أيدينا أنعاما فهم لها مالكون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ويقول جل جلاله قد مكر الذين من قبلهم فأتى الله بنيانهم من القواعد فخر عليهم السقف من فوقهم وأتاهم العذاب من حيث لا يشعرون ونحن أقرب إليه منكم ولكن لا تبصرون ونحن أقرب إليه من حبل الوريد أن تقول نفس يا حسرتي على ما فرطت في جنب الله وإن كنت لمن الساخرين كل من عليها فان . ويبقى وجه ربك ذو الجلال والإكرام فوالله بكل شيء عليم أم حسبتم أن تدخلوا الجنة ولما يعلم الله الذين جاهدوا منكم ويعلم الصابرين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في أمثالها من الآيات الكريمة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رسول الله</w:t>
      </w:r>
      <w:r w:rsidR="00E26450" w:rsidRPr="002325C3">
        <w:rPr>
          <w:rFonts w:hint="cs"/>
          <w:color w:val="385623" w:themeColor="accent6" w:themeShade="80"/>
          <w:rtl/>
        </w:rPr>
        <w:t xml:space="preserve"> </w:t>
      </w:r>
      <w:r w:rsidR="00E26450" w:rsidRPr="002325C3">
        <w:rPr>
          <w:color w:val="385623" w:themeColor="accent6" w:themeShade="80"/>
          <w:rtl/>
        </w:rPr>
        <w:t>فيما يرويه عن ربه كنت سمعه الذي يسمع به ويده التي يبطش بها ورجله التي يمشي بها الحديث " رواه البخاري " وغيره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يرويه عن ربه أنا </w:t>
      </w:r>
      <w:r w:rsidR="00E26450" w:rsidRPr="002325C3">
        <w:rPr>
          <w:color w:val="385623" w:themeColor="accent6" w:themeShade="80"/>
          <w:rtl/>
        </w:rPr>
        <w:lastRenderedPageBreak/>
        <w:t>عند ظن عبدي بي وإذا أتاني يمشي أتيته هرولة الحديث " رواه البخاري " وغيره وقال يزال الله تعالى مقبلا على</w:t>
      </w:r>
      <w:r w:rsidR="00E26450" w:rsidRPr="002325C3">
        <w:rPr>
          <w:rFonts w:hint="cs"/>
          <w:color w:val="385623" w:themeColor="accent6" w:themeShade="80"/>
          <w:rtl/>
        </w:rPr>
        <w:t xml:space="preserve"> </w:t>
      </w:r>
      <w:r w:rsidR="00E26450" w:rsidRPr="002325C3">
        <w:rPr>
          <w:color w:val="385623" w:themeColor="accent6" w:themeShade="80"/>
          <w:rtl/>
        </w:rPr>
        <w:t>العبد في صلاته مالم يلتفت فإذا صرف وجهه انصرف عنه " رواه أحمد وأبو داود وغيرهما " وقال الله قبل وجه أحدكم إذا صلى فلا يبصق بين يديه " رواه البخاري " وغيره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وفي لفظ له فإن الله قبل وجهه إذا صلى وقال رسول الله لا يوطن الرجل المسجد للصلاة أو لذكر الله تعالى إلا تبشبش الله له كما يتبشبش أهل الغائب إذا قدم عليهم غائبهم رواه ابن حبان في صحيحه 3 / 1010</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لقد أنزل الله تعالى القرآن الكريم بلسان عربي مبين على سنن العرب في البيان ومن أساليب العرب الحقيقة والمجاز </w:t>
      </w:r>
      <w:r w:rsidR="00E26450" w:rsidRPr="002325C3">
        <w:rPr>
          <w:rFonts w:hint="cs"/>
          <w:color w:val="385623" w:themeColor="accent6" w:themeShade="80"/>
          <w:rtl/>
        </w:rPr>
        <w:t>والاستعارة</w:t>
      </w:r>
      <w:r w:rsidR="00E26450" w:rsidRPr="002325C3">
        <w:rPr>
          <w:color w:val="385623" w:themeColor="accent6" w:themeShade="80"/>
          <w:rtl/>
        </w:rPr>
        <w:t xml:space="preserve"> والتشبيه والكناية ولا بد أن ذلك جار في كتاب الله فعلا وإن خالف بعضهم في بعض التسميات فنفى المجاز في القرآن الكريم بمعنى التسمية بذلك فالكل متفقون في مثل قوله تعالى واخفض لهما جناح الذل من الرحمة أن الحقيقة غير مرادة بل المراد الخضوع والطاعة للوالدين</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فكيف نفرق بين هذه النصوص التي يبدو على ظاهرها خلاف والله تعالى يقول ولو كان من عند غير الله لوجدوا فيه اختلافا كثيرا وبين ما عرف من الأدلة القطعية ومرده النصوص والآيات والقواعد العقلية من استحالة كون الله تعالى جسما وأبعاضا أو تحل فيه الحوادث أو يحتاج إلى شيء من خلقه أو يكون في مكان وجيز حينا وفي مكان وحيز حينا آخر والله تعالى خلق كل شيء خالق كل شيء</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الدكتور محمد سعيد رمضان حفظه الله تعالى الجواب أن هذه النصوص القرآنية هي من المتشابه الذي ذكر الله تعالى في كتابه الكريم آيات منه والمقصود بالمتشابه كل نص تجاذبته الاحتمالات حول المعنى المراد منه وأوهم بظاهره ما قام من الأدلة على نفيه غير أن هنالك آيات أخرى تتعلق بصفات الله تعالى ولكنها محكمات أي قاطعات في دلالاتها لا تحتمل إلا معناها الواضح الصريح كقوله تعالى ليس كمثله شيء وهو السميع البصير و قل هو الله أحد الله الصمد لم يلد ولم يولد ولم يكن له كفوا أحد</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أوضح الله تعالى في القرآن الكريم ضرورة اتباع المؤمن للنصوص المحكمة في كتابه وبناء عقيدته في الله بموجبها ووضح النصوص المتشابهة من ورائها من حيث فهمها والوقوف على المعنى المراد بها وشدد النكير على من يتجاهل النصوص المحكمة النيرة القاطعة ليلحق بالعبارة المتشابهة الغامضة ويفسرها كما يشاء وذلك في قوله عز و جل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وبناء على ذلك فقد اتفق المسلمون كلهم على تنزيه الله تعالى عما يقتضيه ظاهر تلك </w:t>
      </w:r>
      <w:r w:rsidR="00E26450" w:rsidRPr="002325C3">
        <w:rPr>
          <w:color w:val="385623" w:themeColor="accent6" w:themeShade="80"/>
          <w:rtl/>
        </w:rPr>
        <w:lastRenderedPageBreak/>
        <w:t>النصوص</w:t>
      </w:r>
      <w:r w:rsidR="00E26450" w:rsidRPr="002325C3">
        <w:rPr>
          <w:rFonts w:hint="cs"/>
          <w:color w:val="385623" w:themeColor="accent6" w:themeShade="80"/>
          <w:rtl/>
        </w:rPr>
        <w:t xml:space="preserve"> </w:t>
      </w:r>
      <w:r w:rsidR="00E26450" w:rsidRPr="002325C3">
        <w:rPr>
          <w:color w:val="385623" w:themeColor="accent6" w:themeShade="80"/>
          <w:rtl/>
        </w:rPr>
        <w:t>القرآنية من إثبات المكان والجوارح والأعضاء وطرو الحوادث عليه تمسكا بالمحكم من النصوص الدالة على ذلك وتنفيذا لأمر الله عز و جل ولتحذيره من اتباع المتشابه والخوض في تأويله مع ترك المحكم الواضح</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وبعد أن اتفقوا على ذلك وهذا هو القدر الذي يجب أن يعتقده كل مسلم اختلفوا في موقفهم من تلك النصوص المتشابهة إلى مذهبين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أولهما</w:t>
      </w:r>
      <w:r>
        <w:rPr>
          <w:rFonts w:hint="cs"/>
          <w:color w:val="385623" w:themeColor="accent6" w:themeShade="80"/>
          <w:rtl/>
        </w:rPr>
        <w:t>]:</w:t>
      </w:r>
      <w:r w:rsidR="00E26450" w:rsidRPr="002325C3">
        <w:rPr>
          <w:color w:val="385623" w:themeColor="accent6" w:themeShade="80"/>
          <w:rtl/>
        </w:rPr>
        <w:t xml:space="preserve"> تمسك به السلف المتقدمون و</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ثانيهما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جنح إليه من بعدهم من المتأخرين من منتصف القرن الرابع </w:t>
      </w:r>
      <w:r w:rsidR="00E26450" w:rsidRPr="002325C3">
        <w:rPr>
          <w:color w:val="385623" w:themeColor="accent6" w:themeShade="80"/>
          <w:u w:val="single"/>
          <w:rtl/>
        </w:rPr>
        <w:t>فذهب السلف إلى عدم الخوض في تأويل وتفسير تفصيلي لهذه النصوص والاكتفاء بتنزيه الله تعالى عن كل نقص ومشابهة للحوادث وسبيل ذلك التأويل الإجمالي لهذه النصوص وتحويل العلم التفصيلي بالمقصود منها إلى الله عز و جل</w:t>
      </w:r>
      <w:r>
        <w:rPr>
          <w:color w:val="385623" w:themeColor="accent6" w:themeShade="80"/>
          <w:u w:val="single"/>
          <w:rtl/>
        </w:rPr>
        <w:t>،</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أما ترك هذه النصوص على ظاهرها دون تأويل سواء كان إجماليا أو تفصيليا فهو غير جائز وهو شيء لم يجنح إليه سلف ولا خلف كيف ولو فعلت ذلك لحملت عقلك</w:t>
      </w:r>
      <w:r w:rsidR="00E26450" w:rsidRPr="002325C3">
        <w:rPr>
          <w:rFonts w:hint="cs"/>
          <w:color w:val="385623" w:themeColor="accent6" w:themeShade="80"/>
          <w:u w:val="single"/>
          <w:rtl/>
        </w:rPr>
        <w:t xml:space="preserve"> </w:t>
      </w:r>
      <w:r w:rsidR="00E26450" w:rsidRPr="002325C3">
        <w:rPr>
          <w:color w:val="385623" w:themeColor="accent6" w:themeShade="80"/>
          <w:u w:val="single"/>
          <w:rtl/>
        </w:rPr>
        <w:t>معاني متناقضة في كثير من هذه الصفات</w:t>
      </w:r>
      <w:r w:rsidR="00E26450" w:rsidRPr="002325C3">
        <w:rPr>
          <w:color w:val="385623" w:themeColor="accent6" w:themeShade="80"/>
          <w:rtl/>
        </w:rPr>
        <w:t xml:space="preserve"> فقد أسند الله تعالى إلى نفسه العين بالإفراد في قوله ولتصنع على عيني وأسند مرة إلى نفسه الأعين بالجمع فقال واصبر لحكم ربك فإنك بأعيننا فلو ذهبت تفسر كلا من </w:t>
      </w:r>
      <w:r w:rsidR="00E26450" w:rsidRPr="002325C3">
        <w:rPr>
          <w:rFonts w:hint="cs"/>
          <w:color w:val="385623" w:themeColor="accent6" w:themeShade="80"/>
          <w:rtl/>
        </w:rPr>
        <w:t>الآيتين</w:t>
      </w:r>
      <w:r w:rsidR="00E26450" w:rsidRPr="002325C3">
        <w:rPr>
          <w:color w:val="385623" w:themeColor="accent6" w:themeShade="80"/>
          <w:rtl/>
        </w:rPr>
        <w:t xml:space="preserve"> على ظاهرهما دون أي تأويل لألزمت القرآن الكريم بتناقض هو منه بريء</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وتقرأ قول الله تعالى</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الرحمن على العرش استوى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وقوله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ونحن اقرب إليه من حبل الوريد</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فلو فسرت الآيتين على ظاهرهما دون أي تأويل إجمالي أو تفصيلي </w:t>
      </w:r>
      <w:r w:rsidR="00E26450" w:rsidRPr="002325C3">
        <w:rPr>
          <w:rFonts w:hint="cs"/>
          <w:color w:val="385623" w:themeColor="accent6" w:themeShade="80"/>
          <w:rtl/>
        </w:rPr>
        <w:t>لألزمت</w:t>
      </w:r>
      <w:r w:rsidR="00E26450" w:rsidRPr="002325C3">
        <w:rPr>
          <w:color w:val="385623" w:themeColor="accent6" w:themeShade="80"/>
          <w:rtl/>
        </w:rPr>
        <w:t xml:space="preserve"> كتاب الله تعالى بالتناقض الواضع إذ كيف يكوف مستويا على عرشه وبدون تأويل ويكون في الوقت نفسه أقرب من حبل الوريد عرق في العنق بدون تأويل وتقرأ قوله تعالى أأمنتم من في السماء أن يخسف بكم الأرض فإذا هي تمور وقوله تعالى وهو الذي في السماء إله وفي الأرض إله فإن فسرتهما على ظاهرهما أقحمت التناقض أيضا في كتاب الله جل جلاله كما هو واضح ولكن حين تنزه الله تعالى حيال جميع هذه الآيات عن مشابهة مخلوقة في أن يتحيز في مكان وتكون له أبعاض وأعضاء وصورة وشكل ثم تكل تفصيل المقصود بهذه النصوص إلى الله جل جلاله تكون قد سلمت من التناقض في الفهم</w:t>
      </w:r>
      <w:r>
        <w:rPr>
          <w:color w:val="385623" w:themeColor="accent6" w:themeShade="80"/>
          <w:rtl/>
        </w:rPr>
        <w:t>،</w:t>
      </w:r>
      <w:r w:rsidR="00E26450" w:rsidRPr="002325C3">
        <w:rPr>
          <w:rFonts w:hint="cs"/>
          <w:color w:val="385623" w:themeColor="accent6" w:themeShade="80"/>
          <w:rtl/>
        </w:rPr>
        <w:t xml:space="preserve"> و</w:t>
      </w:r>
      <w:r w:rsidR="00E26450" w:rsidRPr="002325C3">
        <w:rPr>
          <w:color w:val="385623" w:themeColor="accent6" w:themeShade="80"/>
          <w:rtl/>
        </w:rPr>
        <w:t>سلمت القرآن من توهم أي تناقض فيه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وهذه هي </w:t>
      </w:r>
      <w:r>
        <w:rPr>
          <w:rFonts w:hint="cs"/>
          <w:color w:val="385623" w:themeColor="accent6" w:themeShade="80"/>
          <w:rtl/>
        </w:rPr>
        <w:t>[</w:t>
      </w:r>
      <w:r w:rsidR="00E26450" w:rsidRPr="002325C3">
        <w:rPr>
          <w:color w:val="385623" w:themeColor="accent6" w:themeShade="80"/>
          <w:rtl/>
        </w:rPr>
        <w:t>طريقة السلف رحمهم الله تعالى</w:t>
      </w:r>
      <w:r>
        <w:rPr>
          <w:rFonts w:hint="cs"/>
          <w:color w:val="385623" w:themeColor="accent6" w:themeShade="80"/>
          <w:rtl/>
        </w:rPr>
        <w:t>]:</w:t>
      </w:r>
      <w:r w:rsidR="00E26450" w:rsidRPr="002325C3">
        <w:rPr>
          <w:color w:val="385623" w:themeColor="accent6" w:themeShade="80"/>
          <w:rtl/>
        </w:rPr>
        <w:t xml:space="preserve"> ألا تراهم يقولون</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أمروها بلا كيف </w:t>
      </w:r>
      <w:r w:rsidR="00E26450" w:rsidRPr="002325C3">
        <w:rPr>
          <w:rFonts w:hint="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إذ لولا أنهم يؤولونها تأويلا إجماليا بالمعنى الذي أوضحنا لما صح منهم أن يقولوا ذلكإذ لماذا يمرونها بلا كيف ودلالة اللغة والصياغة العربية الواضحة تمنع كل لبس أو جهل سواء في أصل المعنى أو في كيفيته ولكنهم أيقنوا أن الكيفية ليست على ظاهر ما تدل عليه الصياغة العربية واللغة بسبب ما دلت عليه الآيات المحكمة الأخرى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وهذا تأويل إجمالي واضح إلا أنهم لم يقحموا أنفسهم في تفسير هذه النصوص بكيفيات أخرى </w:t>
      </w:r>
      <w:r w:rsidR="00E26450" w:rsidRPr="002325C3">
        <w:rPr>
          <w:color w:val="385623" w:themeColor="accent6" w:themeShade="80"/>
          <w:rtl/>
        </w:rPr>
        <w:lastRenderedPageBreak/>
        <w:t>يلتزمونها وهذا هو التوقف عن التأويل التفصيلي فتأمل ذلك فإنه دقيق وهو الحق الذي لا ينبغي أن يلتبس عليه بغيره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مذهب الخلف الذين جاءوا من بعدهم</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هو تأويل هذه النصوص بما يضعها على صراط واحد من الوفاق مع النصوص المحكمة الأخرى التي تقطع بتنزيه الله تعالى عن الجهة والمكان والجارحة ففسروا الاستواء في الرحمن على العرش استوى بتسلط القوة والسلطان وهو معنى ثابت في اللغة معروف وفسروا اليدين في الآية الأخرى لما خلقت بيدي بل يداه مبسوطتان بالقوة أو بالكرم والعين في ولتصنع على عيني بالعناية والرعاية وفسروا الأصبعين في الحديث إن قلوب</w:t>
      </w:r>
      <w:r w:rsidR="00E26450" w:rsidRPr="002325C3">
        <w:rPr>
          <w:rFonts w:hint="cs"/>
          <w:color w:val="385623" w:themeColor="accent6" w:themeShade="80"/>
          <w:rtl/>
        </w:rPr>
        <w:t xml:space="preserve"> </w:t>
      </w:r>
      <w:r w:rsidR="00E26450" w:rsidRPr="002325C3">
        <w:rPr>
          <w:color w:val="385623" w:themeColor="accent6" w:themeShade="80"/>
          <w:rtl/>
        </w:rPr>
        <w:t>العباد بين أصبعين من أصابع الرحمن بالإرادة والقدرة وقالوا في حديث إن الله خلق آدم على صورته إن الضمير راجع إلى آدم عليه السلام لا إلى ذات الله تعالى أي إن الله تعالى خلق آدم عليه السلام منذ اللحظة الأولى التي أوجده فيها على صورته وهيئته التي كان يتمتع بها فيما بعد فلم يتطور من شكل إلى آخر ثم قال إن مذهب السلف كان هو الأفضل في زمنهم فيقول حفظه الله تعالى اعلم أن مذهب السلف في عصرهم كان هو الأفضل والأسلم والأوفق للإيمان الفطري المرتكز في كل من العقل والقلب ومذهب الخلف في عصرهم أصح وهو المصير الذي لا يمكن التحول عنه بسبب ما قام من المذاهب الفكرية والمناقشات العلمية وبسبب ظهور علوم البلاغة العربية مقعدة في قواعد من المجاز والتشبيه والاستعارة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وهكذا كان بوسع الإمام مالك رحمه الله تعالى أن يقول في عصره لذلك الذي سأله عن معنى </w:t>
      </w:r>
      <w:r w:rsidR="00E26450" w:rsidRPr="002325C3">
        <w:rPr>
          <w:rFonts w:hint="cs"/>
          <w:color w:val="385623" w:themeColor="accent6" w:themeShade="80"/>
          <w:rtl/>
        </w:rPr>
        <w:t>الاستواء</w:t>
      </w:r>
      <w:r w:rsidR="00E26450" w:rsidRPr="002325C3">
        <w:rPr>
          <w:color w:val="385623" w:themeColor="accent6" w:themeShade="80"/>
          <w:rtl/>
        </w:rPr>
        <w:t xml:space="preserve"> في الآية</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الكيف غير معقول </w:t>
      </w:r>
      <w:r w:rsidR="00E26450" w:rsidRPr="002325C3">
        <w:rPr>
          <w:rFonts w:hint="cs"/>
          <w:color w:val="385623" w:themeColor="accent6" w:themeShade="80"/>
          <w:rtl/>
        </w:rPr>
        <w:t>والاستواء</w:t>
      </w:r>
      <w:r w:rsidR="00E26450" w:rsidRPr="002325C3">
        <w:rPr>
          <w:color w:val="385623" w:themeColor="accent6" w:themeShade="80"/>
          <w:rtl/>
        </w:rPr>
        <w:t xml:space="preserve"> غير مجهول والإيمان به واجب والسؤال عنه بدعة </w:t>
      </w:r>
      <w:r w:rsidR="00E26450" w:rsidRPr="002325C3">
        <w:rPr>
          <w:rFonts w:hint="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إذ كان العصر عصر إيمان ويقين راسخين بسبب قرب العهد بعصر النبوة وامتداد الإشراق إليه ولكن لم يكن للأئمة الذين كانوا في عصر التدوين وازدهار العلوم واتساع حلقات البحث وفنون البلاغة أن يسلموا ذلك التسليم دون أن يحللوا هذه النصوص على ضوء ما انتهوا إليه من فنون البلاغة والمجاز خصوصا أن فهم الزنادقة الذين لا يقنعهم منهج التسليم ويتظاهرون بالحاجة إلى الفهم التفصيلي وإن كانوا في حقيقة الأمر ليسوا كذلك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u w:val="single"/>
          <w:rtl/>
        </w:rPr>
        <w:t>والمهم أن تعلم أن كلا المذهبين متجهان في غاية واحدة لأن المال فيهما إلى أن الله عز و جل لا يشبهه شيء من مخلوقاته وأنه منزه عن جميع صفات النقص فالخلاف الذي نراه بينهما خلاف لفظي وشكلي فقط</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الكوثري رحمه الله تعالى الرحمن على العرش استوى من أنكر أن الرحمن على العرش استوى فقد أنكر آية من الذكر الحكيم فيكفر لكن الاستواء الثابت له سبحانه استواء يليق بجلاله على مراد الله وعلى مراد رسوله غير خوض في المعنى كما هو مسلك السلف منهم ابن مهدي ومسلك الخلف الحمل على الملك ونحوه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على </w:t>
      </w:r>
      <w:r w:rsidR="00E26450" w:rsidRPr="002325C3">
        <w:rPr>
          <w:color w:val="385623" w:themeColor="accent6" w:themeShade="80"/>
          <w:rtl/>
        </w:rPr>
        <w:lastRenderedPageBreak/>
        <w:t>مقتضى اللغة وليس في ذلك إنكار الآية فحاشاهم من ذلك وأما حمله على الجلوس والاستقرار فهو الزيغ المبين</w:t>
      </w:r>
      <w:r>
        <w:rPr>
          <w:color w:val="385623" w:themeColor="accent6" w:themeShade="80"/>
          <w:rtl/>
        </w:rPr>
        <w:t>،</w:t>
      </w:r>
      <w:r w:rsidR="00E26450" w:rsidRPr="002325C3">
        <w:rPr>
          <w:rFonts w:hint="cs"/>
          <w:color w:val="385623" w:themeColor="accent6" w:themeShade="80"/>
          <w:rtl/>
        </w:rPr>
        <w:t xml:space="preserve"> </w:t>
      </w:r>
      <w:r w:rsidR="00E26450" w:rsidRPr="002325C3">
        <w:rPr>
          <w:bCs/>
          <w:color w:val="385623" w:themeColor="accent6" w:themeShade="80"/>
          <w:rtl/>
        </w:rPr>
        <w:t>وقال الشيخ علاء الدين بن عابدين</w:t>
      </w:r>
      <w:r w:rsidR="00E26450" w:rsidRPr="002325C3">
        <w:rPr>
          <w:color w:val="385623" w:themeColor="accent6" w:themeShade="80"/>
          <w:rtl/>
        </w:rPr>
        <w:t xml:space="preserve"> رحمهما الله تعالى</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وأما الخلف فلما ظهرت البدع والضلالات ارتكبوا تأويل ذلك وصرفه عن ظاهره مخافة الكفر فاختاروا بدعة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واليد بمعنى القدرة والنزول بمعنى نزول الرحمة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فمن يجد من نفسه قدرة على صنيع السلف فليمش على سننهم وإلا فليتبع الخلف وليحترز من المهالك </w:t>
      </w:r>
      <w:r w:rsidR="00E26450" w:rsidRPr="002325C3">
        <w:rPr>
          <w:rFonts w:hint="cs"/>
          <w:color w:val="385623" w:themeColor="accent6" w:themeShade="80"/>
          <w:rtl/>
        </w:rPr>
        <w:t>" أهـ</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bCs/>
          <w:color w:val="385623" w:themeColor="accent6" w:themeShade="80"/>
          <w:rtl/>
        </w:rPr>
        <w:t>قال الإمام الكمال بن الهمام</w:t>
      </w:r>
      <w:r w:rsidR="00E26450" w:rsidRPr="002325C3">
        <w:rPr>
          <w:color w:val="385623" w:themeColor="accent6" w:themeShade="80"/>
          <w:rtl/>
        </w:rPr>
        <w:t xml:space="preserve"> رحمه الله تعالى</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الأصل أنه على العرش استوى قال العلامة قاسم في شرحه مع الحكم بأنه ليس كاستواء الأجسام على الأجسام من التمكن والمماسة والمحاذاة بل بمعنى يليق به سبحانه هو سبحانه أعلم به وحاصله وجوب الإيمان بأنه استوى على العرش مع نفي التشبيه فأما كون المراد أنه استيلاؤه على العرش فأمر جائز الإرادة إذ لا دليل على أنه أراده عينا فالواجب عينا ما ذكرنا من الإيمان به مع نفي التشبيه وإذا خيف على العامة عدم فهم الاستواء إذا لم يكن بمعنى الاستيلاء إلا باتصال ونحوه من لوازم الجسمية وأن لا ينفوا أي لا ينفوا ما ذكره من لوازم الجسمية فلا بأس بصرف فهمهم إلى </w:t>
      </w:r>
      <w:r w:rsidR="00E26450" w:rsidRPr="002325C3">
        <w:rPr>
          <w:rFonts w:hint="cs"/>
          <w:color w:val="385623" w:themeColor="accent6" w:themeShade="80"/>
          <w:rtl/>
        </w:rPr>
        <w:t>الاستيلاء</w:t>
      </w:r>
      <w:r w:rsidR="00E26450" w:rsidRPr="002325C3">
        <w:rPr>
          <w:color w:val="385623" w:themeColor="accent6" w:themeShade="80"/>
          <w:rtl/>
        </w:rPr>
        <w:t xml:space="preserve"> فإنه قد ثبت إطلاقه وإرادته لغة في قول الشاعر</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قد استوى بشر على العراق ... من غير سيف ولا دم مهراق</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وقوله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فلما علونا واستوينا عليهم ... جعلناهم مرعى لنسر وطائر</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وجار على نحو ما ذكرنا من الاستواء على العرش كل ما ورد مما ظاهره الجسمية في الشاهد كالأصبع والقدم واليد فإن اليد وكذا الأصبع وغيره كالنزول صفة له تعالى لا بمعنى الجارحة بل على وجه يليق به وهو سبحانه أعلم به وقد يؤول اليد والأصبع عند الحاجة بالقدرة والقهر واليمين في قوله الأسود يمين الله في الأرض على التشريف والإكرام لما ذكرنا من صرف فهم العامة عن الجسمية وهو ممكن أن يراد ولا يجزم بإرادته خصوصا على قول أصحابنا إنها الألفاظ من المتشابهات وحكم المتشابه انقطاع رجاء معرفة المراد منه في هذه الدار دار التكليف وإلا لكان قد علم وأعلم أن كلام إمام الحرمين في الإرشاد يميل إلى التأويل ولكنه في الرسالة النظامية اختار طريق التفويض حيث قال والذي نرتضيه رأيا وندين الله تعالى به عقدا اتباع سلف الأمة فإنهم درجوا على ترك التعرض لمعانيها وكأنه رجع إلى اختيار التفويض لتأخر الرسالة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الإمام النووي رحمه الله تعالى في مقدمة المجموع شرح المهذب </w:t>
      </w:r>
      <w:r w:rsidR="00E26450" w:rsidRPr="002325C3">
        <w:rPr>
          <w:color w:val="385623" w:themeColor="accent6" w:themeShade="80"/>
          <w:rtl/>
        </w:rPr>
        <w:lastRenderedPageBreak/>
        <w:t>بعد أن ذكر السلف والخلف</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وهذه طريقة السلف أو جماهيرهم وهي أسلم إذ لا يطالب الإنسان بالخوض في ذلك فإذا اعتقد التنزيه فلا حاجة إلى الخوض في ذلك والمخاطرة فيما لا ضرورة بل لا حاجة له إليه فإذا دعت الحاجة إلى التأويل لرد مبتدع ونحوه تأولوا حينئذ وعلى هذا يحمل ما جاء عن العلماء في هذا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وقلت في اركان الإيمان ليس جميع من جاء بعد القرن الرابع يرى تأويل</w:t>
      </w:r>
      <w:r w:rsidR="00E26450" w:rsidRPr="002325C3">
        <w:rPr>
          <w:rFonts w:hint="cs"/>
          <w:color w:val="385623" w:themeColor="accent6" w:themeShade="80"/>
          <w:rtl/>
        </w:rPr>
        <w:t xml:space="preserve"> </w:t>
      </w:r>
      <w:r w:rsidR="00E26450" w:rsidRPr="002325C3">
        <w:rPr>
          <w:color w:val="385623" w:themeColor="accent6" w:themeShade="80"/>
          <w:rtl/>
        </w:rPr>
        <w:t>صفات الله تعالى تفصيليا بل يرى الكثير منهم أن الإمساك عن الخوض في صفات الله تعالى أسلم لأنه قول بالظن وقد لا يصيب به صاحبه الحق عند الله تعالى ثم تكلف لما لم نكلف به من الله تعالى وخوض فيما لم يخض فيه رسول الله</w:t>
      </w:r>
      <w:r w:rsidR="00E26450" w:rsidRPr="002325C3">
        <w:rPr>
          <w:rFonts w:hint="cs"/>
          <w:color w:val="385623" w:themeColor="accent6" w:themeShade="80"/>
          <w:rtl/>
        </w:rPr>
        <w:t xml:space="preserve"> </w:t>
      </w:r>
      <w:r w:rsidR="00E26450" w:rsidRPr="002325C3">
        <w:rPr>
          <w:color w:val="385623" w:themeColor="accent6" w:themeShade="80"/>
          <w:rtl/>
        </w:rPr>
        <w:t>واصحابه رضوان الله عليهم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نعم قد لا يكون مفر من التأويل التفصيلي عند مناقشة العامي وتعليمه إذ يعيش في مجتمع مادي أو مجسم للذات العلية أو مشبه لها بالخلق حينذاك يكون التأويل هو المقدم وحده فكأن التأويل التفصيلي علاج والعلاج إنما يعطى في حالات مرضية وإذا زال المرض ترك العلاج والله أعلم</w:t>
      </w:r>
      <w:r>
        <w:rPr>
          <w:color w:val="385623" w:themeColor="accent6" w:themeShade="80"/>
          <w:rtl/>
        </w:rPr>
        <w:t>،</w:t>
      </w:r>
      <w:r w:rsidR="00E26450" w:rsidRPr="002325C3">
        <w:rPr>
          <w:rFonts w:hint="cs"/>
          <w:color w:val="385623" w:themeColor="accent6" w:themeShade="80"/>
          <w:rtl/>
        </w:rPr>
        <w:t xml:space="preserve"> </w:t>
      </w:r>
      <w:r w:rsidR="00E26450" w:rsidRPr="002325C3">
        <w:rPr>
          <w:bCs/>
          <w:color w:val="385623" w:themeColor="accent6" w:themeShade="80"/>
          <w:rtl/>
        </w:rPr>
        <w:t>وما أحسن قول المجاهد الشهيد الشيخ محمد أديب الكيلاني</w:t>
      </w:r>
      <w:r w:rsidR="00E26450" w:rsidRPr="002325C3">
        <w:rPr>
          <w:color w:val="385623" w:themeColor="accent6" w:themeShade="80"/>
          <w:rtl/>
        </w:rPr>
        <w:t xml:space="preserve"> رحمه الله تعالى في باب المتشابه من الصفات قال رحمه الله تعالى</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والخلاصة أن من لم يصرف اللفظ المتشابه آية كان أو حديثا عن ظاهره الموهم للتشبيه أو المحال فقد ضل ومن فسره تفسيرا بعيدا عن الحجة والبرهان قائما على الزيغ والبهتان فقد ضل كالباطنية وكل هؤلاء يقال فيهم إنهم يتبعون ما تشابه منه ابتغاء الفتنة أما من يصرف المتشابه عن ظاهره بالحجة القاطعة لا طلبا للفتنة ولكن منعا لها وتثبيتا للناس على المعروف من دينهم وردا لهم إلى محكمات الكتاب القائمة فأولئك هم هادون ومهديون حقا وعلى ذلك درج السلف الأمة وخلفها وأئمتها وعلماؤها </w:t>
      </w:r>
      <w:r w:rsidR="00E26450" w:rsidRPr="002325C3">
        <w:rPr>
          <w:rFonts w:hint="cs"/>
          <w:color w:val="385623" w:themeColor="accent6" w:themeShade="80"/>
          <w:rtl/>
        </w:rPr>
        <w:t>" أهـ</w:t>
      </w:r>
      <w:r>
        <w:rPr>
          <w:rFonts w:hint="cs"/>
          <w:color w:val="385623" w:themeColor="accent6" w:themeShade="80"/>
          <w:rtl/>
        </w:rPr>
        <w:t>،</w:t>
      </w:r>
      <w:r w:rsidR="00E26450" w:rsidRPr="002325C3">
        <w:rPr>
          <w:rFonts w:hint="cs"/>
          <w:color w:val="385623" w:themeColor="accent6" w:themeShade="80"/>
          <w:rtl/>
        </w:rPr>
        <w:t xml:space="preserve"> </w:t>
      </w:r>
    </w:p>
    <w:p w14:paraId="57D8009E" w14:textId="39304962"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التأويل</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أصل التأويل في اللغة المرجع والمصير من قولك آل الأمر إلى كذا إذا صار اليه وأولته تأويلا إذا صيرته إليه هذا هو معنى التأويل في اللغة ثم يسمى التفسير تأويلا قال الله تعالى سأنبئك بتأويل مالم تستطع عليه صبرا وقال تعالى وأحسن تأويلا وذلك أنه إخبار عما يرجع إليه اللفظ من المعنى</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القرطبي والتأويل يكون بمعنى التفسير كقولك تأويل هذه الكلمة على</w:t>
      </w:r>
      <w:r w:rsidR="00E26450" w:rsidRPr="002325C3">
        <w:rPr>
          <w:rFonts w:hint="cs"/>
          <w:color w:val="385623" w:themeColor="accent6" w:themeShade="80"/>
          <w:rtl/>
        </w:rPr>
        <w:t xml:space="preserve"> </w:t>
      </w:r>
      <w:r w:rsidR="00E26450" w:rsidRPr="002325C3">
        <w:rPr>
          <w:color w:val="385623" w:themeColor="accent6" w:themeShade="80"/>
          <w:rtl/>
        </w:rPr>
        <w:t xml:space="preserve">كذا ويكون بمعنى ما يؤول الأمر إليه واشتقاقه من آل الأمر إلى كذا يؤول إليه أي صار وأولته تأويلا أي صيرته وقد حده بعض الفقهاء فقالوا هو إبداء احتمال في اللفظ مقصود بدليل خارج عنه فالتفسير بيان اللفظ كقوله لا ريب فيه أي لا شك وأصله من الفسر وهو البيان يقال فسرت الشيء مخففا أفسره بالكسر فسرا والتأويل بيان المعنى كقوله لا شك فيه عند المؤمنين أو لأنه حق في نفسه فلا يقبل ذاته بشك وإنما الشك وصف الشاك وكقول ابن عباس رضي الله عنهما في الجد أبا لأنه تاول قول الله عز و جل يا </w:t>
      </w:r>
      <w:r w:rsidR="00E26450" w:rsidRPr="002325C3">
        <w:rPr>
          <w:color w:val="385623" w:themeColor="accent6" w:themeShade="80"/>
          <w:rtl/>
        </w:rPr>
        <w:lastRenderedPageBreak/>
        <w:t>بني آدم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محمد أبو زهرة رحمه الله تعالى التأويل إخراج اللفظ عن ظاهر معناه إلى معنى آخر سيحتمله وليس هو الظاهر فيه وشروط التأويل ثلاثة</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1</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أن يكون اللفظ محتملا ولو عن بعد للمعنى الذي يؤول إليه فلا يكون غريبا عنه كل الغرابة</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2</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أن يكون ثمة موجب للتأويل بأن يكون ظاهر النص مخالفا لقاعدة مقررة معلومة من الدين بالضرورة أي مخالفا لنص أقوى منه سندا كأن يخالف الحديث رأيا ويكون الحديث قابلا للتأويل فيؤول بل يرد أو يكون النص مخالفا لما هو أقوى منه دلالة كأن يكون اللفظ ظاهرا في الموضوع والذي يخالفه نص في الموضوع أو يكون اللفظ نصا في الموضوع والذي يخالفه مفسر ففي كل هذه الصور يؤول</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3</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أن لا يكون التأويل من غير سند بل لا بد أن يكون له سند ومستمد من الموجبات</w:t>
      </w:r>
      <w:r>
        <w:rPr>
          <w:color w:val="385623" w:themeColor="accent6" w:themeShade="80"/>
          <w:rtl/>
        </w:rPr>
        <w:t>،</w:t>
      </w:r>
      <w:r w:rsidR="00E26450" w:rsidRPr="002325C3">
        <w:rPr>
          <w:rFonts w:hint="cs"/>
          <w:color w:val="385623" w:themeColor="accent6" w:themeShade="80"/>
          <w:rtl/>
        </w:rPr>
        <w:t xml:space="preserve"> </w:t>
      </w:r>
    </w:p>
    <w:p w14:paraId="149C8C8F" w14:textId="0CD00769"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الحاجة إلى التأويل في أخبار الصفات</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القرطبي في تفسير قوله تعالى فيتبعون ما تشابه منه ابتغاء الفتنة وابتغاء تأويله قال شيخنا أبو العباس رحمه الله تعالى متبعو المتشابه لا يخلوا أن يتبعوه ويجمعوه طلبا للتشكيك في القرآن وإضلال العوام كما فعلته الزنادقة</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والقرامطة الطاعنون في القرآن أو 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 أو يتبعوه على جهة إبداء تأويلاتها وإيضاح معانيها أو كما فعل صبيغ حين أكثر على عمر فيه السؤال فهذه أربعة أقسام</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الأول</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لا شك في كفرهم وأن حكم الله فيهم القتل من غير استتابة</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الثاني</w:t>
      </w:r>
      <w:r>
        <w:rPr>
          <w:rFonts w:hint="cs"/>
          <w:color w:val="385623" w:themeColor="accent6" w:themeShade="80"/>
          <w:rtl/>
        </w:rPr>
        <w:t>):</w:t>
      </w:r>
      <w:r w:rsidR="00E26450" w:rsidRPr="002325C3">
        <w:rPr>
          <w:color w:val="385623" w:themeColor="accent6" w:themeShade="80"/>
          <w:rtl/>
        </w:rPr>
        <w:t xml:space="preserve"> الصحيح القول بتكفيرهم إذ لا فرق بينهم وبين عبادة الأصنام والصور ويستتابون فإن تابوا وإلا قتلوا كما يفعل بمن ارتد</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الثالث</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اختلفوا في جواز ذلك بناء على الخلاف في جواز تأويلها 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الرابع</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الحكم فيه التأديب البليغ كما فعله عمر رضي الله عنه بصبيغ</w:t>
      </w:r>
      <w:r>
        <w:rPr>
          <w:rFonts w:hint="cs"/>
          <w:color w:val="385623" w:themeColor="accent6" w:themeShade="80"/>
          <w:rtl/>
        </w:rPr>
        <w:t>،</w:t>
      </w:r>
      <w:r w:rsidR="00E26450" w:rsidRPr="002325C3">
        <w:rPr>
          <w:rFonts w:hint="cs"/>
          <w:color w:val="385623" w:themeColor="accent6" w:themeShade="80"/>
          <w:rtl/>
        </w:rPr>
        <w:t xml:space="preserve"> </w:t>
      </w:r>
    </w:p>
    <w:p w14:paraId="54C917A6" w14:textId="099061A7"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وجه الحاجة إلى التأويل عند أهل السنة والجماعة</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1</w:t>
      </w:r>
      <w:r>
        <w:rPr>
          <w:rFonts w:hint="cs"/>
          <w:color w:val="385623" w:themeColor="accent6" w:themeShade="80"/>
          <w:rtl/>
        </w:rPr>
        <w:t>)</w:t>
      </w:r>
      <w:r w:rsidR="00E26450" w:rsidRPr="002325C3">
        <w:rPr>
          <w:color w:val="385623" w:themeColor="accent6" w:themeShade="80"/>
          <w:rtl/>
        </w:rPr>
        <w:t xml:space="preserve"> التأويل اتباع لما أمرنا به من التسليم بالمتشابه والأخذ بالمحكم وحمل المتشابه على المحكم لظهور معنى المحكم دون المتشابه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2</w:t>
      </w:r>
      <w:r>
        <w:rPr>
          <w:rFonts w:hint="cs"/>
          <w:color w:val="385623" w:themeColor="accent6" w:themeShade="80"/>
          <w:rtl/>
        </w:rPr>
        <w:t>)</w:t>
      </w:r>
      <w:r w:rsidR="00E26450" w:rsidRPr="002325C3">
        <w:rPr>
          <w:color w:val="385623" w:themeColor="accent6" w:themeShade="80"/>
          <w:rtl/>
        </w:rPr>
        <w:t xml:space="preserve"> التأويل حق من أجل أن لا يقع المؤمن في متناقضات حين يقرأ من الآيات مثلا وأنموذجا من إضافة العين إليه سبحانه والأعين واليدين والأيدي وأنه في السماء وفي الأرض وهو مع خلقه أينما كانوا إلى غير </w:t>
      </w:r>
      <w:r w:rsidR="00E26450" w:rsidRPr="002325C3">
        <w:rPr>
          <w:color w:val="385623" w:themeColor="accent6" w:themeShade="80"/>
          <w:rtl/>
        </w:rPr>
        <w:lastRenderedPageBreak/>
        <w:t>ذلك فإنه إذا تركنا النصوص على ظاهرها وقعنا في التناقض وهو محال في القرآن الكريم ولو كان من عند غير الله لوجدوا فيه اختلافا كثيرا ولكن حين ننزه الله تعالى حيال جميع تلك النصوص</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وأشباهها عن مشابهة خلقه ثم نكل معاني تلك النصوص إلى الله عز و جل نكون قد سلمنا من التناقض في الفهم وسلمنا القرآن الكريم من توهم أي تناقض فيه ثم سواء كان ألتأويل إجماليا أو تفصيليا فهو المخلص الوحيد من التناقض والتخالف في صفات الله تعالى وفي كتابه العظيم</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3</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التأويل سواء كان إجماليا أو تفصيليا هو مسلك السلف الصالح من الصحابة ومن بعدهم وهم أعظم الناس فهما للإسلام بعد رسول الله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4</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التأويل المقول به عند أهل السنة والجماعة هو الأمر العاصم للعامة خاصة من الوقوع في التشبيه والتجسيم بإذن الله تعالى</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5</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وإنما يعمد إلى التأول التفصيلي كما تقدم عند الحاجة إليه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rFonts w:hint="cs"/>
          <w:color w:val="385623" w:themeColor="accent6" w:themeShade="80"/>
          <w:rtl/>
        </w:rPr>
        <w:t>6</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شروط التأويل أن يكون وفق أصول العربية واساليب البيان عند العرب وأن ما خرج على أصول العربية وأساليب البيان عند العرب ليس تأويلا مشروعا ولا مقبولا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ابن دقيق العيد إن كان التأويل قريبا من لسان العرب لم ينكر أو بعيدا توقفنا عنه وآمنا بمعناه على الوجه الذي اريد به مع التنزيه وما كان من هذه الألفاظ ظاهرا مفهوما من تخاطب العرب قلنا به من غير توقف كما في قوله تعالى يا حسرتي على ما فرطت في جنب الله فنحمله على حق الله تعالى وما يجب 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عند شرح قوله أغير منه والله </w:t>
      </w:r>
      <w:r w:rsidR="00E26450" w:rsidRPr="002325C3">
        <w:rPr>
          <w:rFonts w:hint="cs"/>
          <w:color w:val="385623" w:themeColor="accent6" w:themeShade="80"/>
          <w:rtl/>
        </w:rPr>
        <w:t>أغير</w:t>
      </w:r>
      <w:r w:rsidR="00E26450" w:rsidRPr="002325C3">
        <w:rPr>
          <w:color w:val="385623" w:themeColor="accent6" w:themeShade="80"/>
          <w:rtl/>
        </w:rPr>
        <w:t xml:space="preserve"> مني الحديث المنزهون لله تعالى إما ساكت وإما مؤول والثاني يقول المراد بالغيرة المنع من الشيء والحماية وهما من لوازم الغيرة فأطلقت على سبيل المجاز كالملازمة وغيرها من الأوجه الشائعة في لسان العرب</w:t>
      </w:r>
      <w:r>
        <w:rPr>
          <w:rFonts w:hint="cs"/>
          <w:color w:val="385623" w:themeColor="accent6" w:themeShade="80"/>
          <w:rtl/>
        </w:rPr>
        <w:t>،</w:t>
      </w:r>
      <w:r w:rsidR="00E26450" w:rsidRPr="002325C3">
        <w:rPr>
          <w:rFonts w:hint="cs"/>
          <w:color w:val="385623" w:themeColor="accent6" w:themeShade="80"/>
          <w:rtl/>
        </w:rPr>
        <w:t xml:space="preserve"> </w:t>
      </w:r>
    </w:p>
    <w:p w14:paraId="419D2301" w14:textId="0D1698B1"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كلمة جامعة هي قاعدة عامة في باب حكم التأويل ومواضعه إن شاء الله تعالى</w:t>
      </w:r>
      <w:r>
        <w:rPr>
          <w:bCs/>
          <w:color w:val="385623" w:themeColor="accent6" w:themeShade="80"/>
          <w:rtl/>
        </w:rPr>
        <w:t>]</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القاضي ابو بكر العربي رحمه الله تعالى في كتابه النافع العواصم من القواصم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والأحاديث الصحيحة في هذا الباب يعني في باب الصفات على ثلاث مراتب</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الأولى</w:t>
      </w:r>
      <w:r>
        <w:rPr>
          <w:rFonts w:hint="cs"/>
          <w:color w:val="385623" w:themeColor="accent6" w:themeShade="80"/>
          <w:rtl/>
        </w:rPr>
        <w:t>):</w:t>
      </w:r>
      <w:r w:rsidR="00E26450" w:rsidRPr="002325C3">
        <w:rPr>
          <w:color w:val="385623" w:themeColor="accent6" w:themeShade="80"/>
          <w:rtl/>
        </w:rPr>
        <w:t xml:space="preserve"> ما ورد من الألفاظ وهو كمال محض ليس للنقائص والآفات فيه حظ فهذا يجب اعتقاده</w:t>
      </w:r>
      <w:r>
        <w:rPr>
          <w:color w:val="385623" w:themeColor="accent6" w:themeShade="80"/>
          <w:rtl/>
        </w:rPr>
        <w:t>،</w:t>
      </w:r>
      <w:r w:rsidR="00E26450" w:rsidRPr="002325C3">
        <w:rPr>
          <w:rFonts w:hint="cs"/>
          <w:color w:val="385623" w:themeColor="accent6" w:themeShade="80"/>
          <w:rtl/>
        </w:rPr>
        <w:t xml:space="preserve"> و </w:t>
      </w:r>
      <w:r>
        <w:rPr>
          <w:rFonts w:hint="cs"/>
          <w:color w:val="385623" w:themeColor="accent6" w:themeShade="80"/>
          <w:rtl/>
        </w:rPr>
        <w:t>(</w:t>
      </w:r>
      <w:r w:rsidR="00E26450" w:rsidRPr="002325C3">
        <w:rPr>
          <w:color w:val="385623" w:themeColor="accent6" w:themeShade="80"/>
          <w:rtl/>
        </w:rPr>
        <w:t>الثانية</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ما ورد وهو نقص محض فهذا ليس لله تعالى فيه نصيب فلا يضاف إليه إلا وهو محجوب عنه في المعنى ضرورة كقوله عبدي مرضت فلم تعدني وما أشبهه</w:t>
      </w:r>
      <w:r>
        <w:rPr>
          <w:color w:val="385623" w:themeColor="accent6" w:themeShade="80"/>
          <w:rtl/>
        </w:rPr>
        <w:t>،</w:t>
      </w:r>
      <w:r w:rsidR="00E26450" w:rsidRPr="002325C3">
        <w:rPr>
          <w:rFonts w:hint="cs"/>
          <w:color w:val="385623" w:themeColor="accent6" w:themeShade="80"/>
          <w:rtl/>
        </w:rPr>
        <w:t xml:space="preserve"> و </w:t>
      </w:r>
      <w:r>
        <w:rPr>
          <w:rFonts w:hint="cs"/>
          <w:color w:val="385623" w:themeColor="accent6" w:themeShade="80"/>
          <w:rtl/>
        </w:rPr>
        <w:t>(</w:t>
      </w:r>
      <w:r w:rsidR="00E26450" w:rsidRPr="002325C3">
        <w:rPr>
          <w:color w:val="385623" w:themeColor="accent6" w:themeShade="80"/>
          <w:rtl/>
        </w:rPr>
        <w:t>الثالثة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ما يكون كمالا ولكنه يوهم تشبيها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فأما الذي ورد كمالا محضا كالوحدانية والعلم والقدرة والإرادة والحياة والسمع والبصر والإحاطة والتقدير والتدبير وعدم المثل والنظير فلا كلام فيه ولا توقف</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وأما الذي ورد بالآفات المحضة والنقائص كقوله تعالى من ذا الذي يقرض الله قرضا حسنا وقوله جعت فلم تطعمني وعطشت فقد علم المحفوظون والملفوظون والعالم والجاهل أن ذلك كناية عمن </w:t>
      </w:r>
      <w:r w:rsidR="00E26450" w:rsidRPr="002325C3">
        <w:rPr>
          <w:color w:val="385623" w:themeColor="accent6" w:themeShade="80"/>
          <w:rtl/>
        </w:rPr>
        <w:lastRenderedPageBreak/>
        <w:t>تتعلق به هذه النقائض ولكنه أضافها إلى نفسه الكريمة المقدسة تكرمة لوليه وتشريفا واستلطافا للقلوب وتليينا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وإذا جاءت الألفاظ المحتملة التي تكون للكمال بوجه وللنقصان بوجه وجب على كل مؤمن حصيف أن يجعلها كناية عن المعاني التي تجوز عليه وينفي ما لا يجوز عليه فقوله في اليد والساعد والكف والأصبع عبارات بديعة تدل على معان شريفة فإن الساعد عند العرب عليها كانت تعول في القوة والبطش والشدة فأضيف الساعد إلى الله لأن الأمر كله لله كما أضيف إليه الموسى في الحديث وكذلك</w:t>
      </w:r>
      <w:r w:rsidR="00E26450" w:rsidRPr="002325C3">
        <w:rPr>
          <w:rFonts w:hint="cs"/>
          <w:color w:val="385623" w:themeColor="accent6" w:themeShade="80"/>
          <w:rtl/>
        </w:rPr>
        <w:t xml:space="preserve"> </w:t>
      </w:r>
      <w:r w:rsidR="00E26450" w:rsidRPr="002325C3">
        <w:rPr>
          <w:color w:val="385623" w:themeColor="accent6" w:themeShade="80"/>
          <w:rtl/>
        </w:rPr>
        <w:t>قوله إن الصدقة تقع في كف الرحمن عبر بها عن كف المسكين تكرمة له وما يقلب بالأصابع يكون أيسر وأهون ويكون أسرع إلى آخره</w:t>
      </w:r>
      <w:r>
        <w:rPr>
          <w:color w:val="385623" w:themeColor="accent6" w:themeShade="80"/>
          <w:rtl/>
        </w:rPr>
        <w:t>،</w:t>
      </w:r>
      <w:r w:rsidR="00E26450" w:rsidRPr="002325C3">
        <w:rPr>
          <w:rFonts w:hint="cs"/>
          <w:color w:val="385623" w:themeColor="accent6" w:themeShade="80"/>
          <w:rtl/>
        </w:rPr>
        <w:t xml:space="preserve"> </w:t>
      </w:r>
    </w:p>
    <w:p w14:paraId="4454C630" w14:textId="17AE8F94"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قراءة في كتاب</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عبد العظيم الزرقاني أستاذ علوم القرآن وعلوم الحديث في كلية أصول الدين من الأزهر الشريف رحمه الله تعالى</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 المؤسف أنهم يواجهون العامة وأشباههم بهذا ومن المحزن أنهم ينسبون ما يقولون إلى سلفنا الصالح ويخيلون للناس أنهم سلفيون من ذلك قولهم إن الله تعالى يشار إليه بالإشارة الحسية وله من الجهات الست جهة فوق ويقولون إنه استوى على عرشه بذاته استواء حقيقيا بمعنى أنه استقر فوقه استقرارا حقيقيا غير أنهم يعودون فيقولون ليس كاستقرارنا وليس على ما نعرف وهكذا يتناولون أمثال هذه الآية وليس لهم مستندا فيما نعلم إلا التشبث بالظواهر وقد تجلى لك مذهب السلف والخلف فلا نطيل بإعادته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علمت أن حمل المتشابهات في الصفات على ظواهرها مع القول بأنها باقية على جقيقتها ليس رايا لأحد من المسلمين وإنما هو رأي لبعض أصحاب الأديان الأخرى كاليهود والنصارى يعني لأنهم مجسمة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يحتاج لأحد ولا إلى مكان ولا إلى زمان ولا نحو ذلك</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ولقد جاء القرآن بهذا في محكماته إذ يقول ليس كمثله شيء ويقول قل هو الله أحد الله الصمد لم يلد ولم يولد . ولم يكن له كفوا أحد ويقول وإن تكفروا فإن الله غني عنكم ولا يرضى لعباده الكفر وإن تشكروا يرضه لكم ويقول يا أيها الناس أنتم الفقراء إلى الله والله هو الغني الحميد وغير هذا كثير في الكتاب والسنة فكل ما جاء مخالفا بظاهره لتلك القطعيات المحكمات فهو من المتشابهات التي لا يجوز اتباعها كما تبين لك فيما سلف</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ثم هؤلاء </w:t>
      </w:r>
      <w:r w:rsidR="00E26450" w:rsidRPr="002325C3">
        <w:rPr>
          <w:color w:val="385623" w:themeColor="accent6" w:themeShade="80"/>
          <w:rtl/>
        </w:rPr>
        <w:lastRenderedPageBreak/>
        <w:t>المتمسحون بالسلف متناقضون لأنهم يثبتون تلك المتشابهات على حقائقها ولا ريب أن حقائقها تستلزم الحدوث وأعراض الحدوث كالجسمية والتجزؤ والحركة والانتقال وكلهم بعد أن يثبتوا تلك المتشابهات على حقائقها ينفون هذه اللوازم مع أن القول بثبوت الملزومات ونفي لوازمها تناقض لا يرضاه لنفسه عاقل فضلا عن طالب علم أو عالم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فقولهم في مسألة الاستواء الآنفة إن الاستواء باق على حقيقته يفيد بأنه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فوق العرش غير متحيز وجسم غير جسم أو إن الاستواء على العرش ليس هو الاستواء على العرش وإن الاستقرار فوقه ليس هو الاستقرار فوقه إلى غير ذلك من الاسفاف والتهافت فإن أرادوا بقولهم الاستواء على حقيقته أنه على حقيقته التي يعلمها الله تعالى ولا نعلمها نحن فقد اتفقنا لكن يبقى أن تعبيرهم هذا موهم ولا يجوز أن يصدر من مؤمن خصوصا في مقام التعليم والإرشاد وفي موقف النقاش والحجاج لأن القول بأن اللفظ حقيقة أو مجاز لا ينظر فيه إلى علم الله تعالى وما هو عنده ولكن ينظر فيه إلى المعنى الذي وضع له اللفظ في اللغة والاستواء في اللغة العربية يدل على ما هو مستحيل على الله في ظاهره فلا بد إذن من صرفه عن هذا الظاهر واللفظ إذ صرف عما وضع له واستعمل في غير ما وضع له خرج عن الحقيقة إلى المجاز لا محالة ما دامت هناك قرينة مانعة من إرادة المعنى الأصلي</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إن كلامهم بهذه الصورة فيه تلبيس على العامة وفتنة لهم فكيف يواجهونهم به</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ويحملونهم عليه وفي ذلك ما فيه من الإضلال وتمزيق وحدة الأمة الأمر الذي نهى القرآن عنه والذي جعل عمر رضي الله عنه يفعل ما فعل بصبيغ أو بابن صبيغ وجعل مالكا يقول ما يقول ويفعل ما يفعل بالذي سأل عن الاستواء وقد مر بك هذا وذاك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تعالى وحده وبذلك يكونون سلفيين حقا لكنها شبهات عرضت لهم في هذا المقام فشوشت حالهم وبلبلت أفكارهم فلنعرض عليك شبهها والله يتولى هدانا وهداهم ويجمعنا جميعا على ما يحب ويرضاه آمين</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الشبهة</w:t>
      </w:r>
      <w:r w:rsidR="00E26450" w:rsidRPr="002325C3">
        <w:rPr>
          <w:bCs/>
          <w:color w:val="385623" w:themeColor="accent6" w:themeShade="80"/>
          <w:rtl/>
        </w:rPr>
        <w:t xml:space="preserve"> الأولى</w:t>
      </w:r>
      <w:r>
        <w:rPr>
          <w:rFonts w:hint="cs"/>
          <w:bCs/>
          <w:color w:val="385623" w:themeColor="accent6" w:themeShade="80"/>
          <w:rtl/>
        </w:rPr>
        <w:t>،</w:t>
      </w:r>
      <w:r w:rsidR="00E26450" w:rsidRPr="002325C3">
        <w:rPr>
          <w:bCs/>
          <w:color w:val="385623" w:themeColor="accent6" w:themeShade="80"/>
          <w:rtl/>
        </w:rPr>
        <w:t xml:space="preserve"> ودفعها</w:t>
      </w:r>
      <w:r>
        <w:rPr>
          <w:rFonts w:hint="cs"/>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يقولون إن القول بأن الله تعالى لا جهة له وأنه ليس فوقا ولا تحتا ولا يمينا ولا شمالا إلى غير ذلك يستلزم أن الله غير موجود أو هو قول بأن الله غير موجود فإن التجرد من </w:t>
      </w:r>
      <w:r w:rsidR="00E26450" w:rsidRPr="002325C3">
        <w:rPr>
          <w:rFonts w:hint="cs"/>
          <w:color w:val="385623" w:themeColor="accent6" w:themeShade="80"/>
          <w:rtl/>
        </w:rPr>
        <w:t>الاتصاف</w:t>
      </w:r>
      <w:r w:rsidR="00E26450" w:rsidRPr="002325C3">
        <w:rPr>
          <w:color w:val="385623" w:themeColor="accent6" w:themeShade="80"/>
          <w:rtl/>
        </w:rPr>
        <w:t xml:space="preserve"> بهذه المقابلات جملة أمر لا يوسم به إلا المعدوم ومن لم يتشرف بشرف الوجود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وندفع هذه الشبهة بأمور</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أولا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إن هذا قياس الغائب على </w:t>
      </w:r>
      <w:r w:rsidR="00E26450" w:rsidRPr="002325C3">
        <w:rPr>
          <w:color w:val="385623" w:themeColor="accent6" w:themeShade="80"/>
          <w:rtl/>
        </w:rPr>
        <w:lastRenderedPageBreak/>
        <w:t>الشاهد وقياس الغائب على الشاهد فاسد ذلك أن الله تعالى ليس يشبه خلقه حتى يكون حكمه كحكمهم في وجوب أن يكون في جهة من الجهات الست ما دام موجودا فكيف يقاس المجرد عن المادة بما هو مادي ثم كيف يستوي الخالق وخلقه في جريان أحكام الخلق إن المادي هو الذي يجب أن يتصف بشيء من هذه المتقابلات وأن تكون له جهة من الجهات أما غير المادي فترتفع عنه هذه الصفات كلها ولا يمكن أن يكون له جهة من الجهات جميعها ونظير ذلك لا بد أن يكون له أحد الوصفين فإما جاهل وإما عالم أما الحجر فلا يتصف بواحد منهما</w:t>
      </w:r>
      <w:r w:rsidR="00E26450" w:rsidRPr="002325C3">
        <w:rPr>
          <w:rFonts w:hint="cs"/>
          <w:color w:val="385623" w:themeColor="accent6" w:themeShade="80"/>
          <w:rtl/>
        </w:rPr>
        <w:t xml:space="preserve"> </w:t>
      </w:r>
      <w:r w:rsidR="00E26450" w:rsidRPr="002325C3">
        <w:rPr>
          <w:color w:val="385623" w:themeColor="accent6" w:themeShade="80"/>
          <w:rtl/>
        </w:rPr>
        <w:t>ألبته فلا يقال إنه جاهل ولا عالم بل العلم والجهل مرتفعان عنه بل هما ممتنعان عليه ولا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يوصف الدار بأنها سميعة أو صماء وأن توصف الأرض بأنها متكلمة أو خرساء وأن توصف السماء بأنها متزوجة أو</w:t>
      </w:r>
      <w:r w:rsidR="00E26450" w:rsidRPr="002325C3">
        <w:rPr>
          <w:rFonts w:hint="cs"/>
          <w:color w:val="385623" w:themeColor="accent6" w:themeShade="80"/>
          <w:rtl/>
        </w:rPr>
        <w:t xml:space="preserve"> </w:t>
      </w:r>
      <w:r w:rsidR="00E26450" w:rsidRPr="002325C3">
        <w:rPr>
          <w:color w:val="385623" w:themeColor="accent6" w:themeShade="80"/>
          <w:rtl/>
        </w:rPr>
        <w:t>أيم وهلم جرا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ثانيا</w:t>
      </w:r>
      <w:r>
        <w:rPr>
          <w:rFonts w:hint="cs"/>
          <w:color w:val="385623" w:themeColor="accent6" w:themeShade="80"/>
          <w:rtl/>
        </w:rPr>
        <w:t>):</w:t>
      </w:r>
      <w:r w:rsidR="00E26450" w:rsidRPr="002325C3">
        <w:rPr>
          <w:color w:val="385623" w:themeColor="accent6" w:themeShade="80"/>
          <w:rtl/>
        </w:rPr>
        <w:t xml:space="preserve"> نقول لهؤلاء أين كان الله تعالى قبل أن يخلق العرش والفرش والسماء والأرض وقبل أن يخلق الزمان والمكان وقبل أن تكون جهات ست فإن قالوا لم يكن له جهة ولا مكان فنقول قد اعترفتم بما نقول نحن به وهو الآن على ما عليه كان وإن زعموا أن العالم قديم بقدم الله تعالى فقد تداووا من داء بداء واستجاروا من الرمضاء بالنار ووجب أن ننتقل بهم إلى إثبات حدوث العالم والله هو ولي الهداية والتوفيق</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ثالثا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نقول لهؤلاء إذا كنتم تأخذون بظواهر النصوص على حقيقتها فماذا تفعلون بمثل قوله تعالى أأمنتم من في السماء مع قوله تعالى وهو الله في السموات وفي الأرض أتقولون إنه في السماء حقيقة أم في الأرض حقيقة أم فيهما حقيقة وإذا كان في الأرض وحدها حقيقة فكيف يكون له جهة فوق وإذا كان فيهما فلماذا يقال له جهة فوق ولا يقال له جهة تحت ولماذا يشار إليه فوق ولا يشار إليه تحت ثم ألا يعلمون أن الجهات أمور نسبية فما هو فوق بالنسبة لنا يكون تحتا بالنسبة لغيرنا فأين يذهبون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رابعا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نقول لهؤلاء ماذا تقولون في قوله تعالى يد الله فوق أيديهم بإفراد اليد مع قوله لما خلقت بيدي بتثنيتها ومع قوله والسماء بنيناها بأيد بجمعها فإذا كنتم تعلمون النصوص على ظواهرها حقيقة فأخبرونا أله يد واحدة بناء على الآية الأولى أم له يدان اثنتان بناء على الآية الثانية أم له أيد كثيرة أكثر من ثنتين بناء على الآية الثالثة</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خامسا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نقول لهؤلاء قد ورد في الصحيح أن رسول اللهقال ينزل ربنا كل ليله إلى سماء الدنيا حين يبقى ثلث الليل الأخير فيقول من يدعوني فأستجيب له من يسألني فأعطيه من يستغفرني فأغفر له رواه البخاري ومسلم وغيرهما فكيف نأخذ بظاهر هذا الخبر مع أن الليل مختلف باختلاف المشارق والمغارب فإذا </w:t>
      </w:r>
      <w:r w:rsidR="00E26450" w:rsidRPr="002325C3">
        <w:rPr>
          <w:color w:val="385623" w:themeColor="accent6" w:themeShade="80"/>
          <w:rtl/>
        </w:rPr>
        <w:lastRenderedPageBreak/>
        <w:t>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يماري فيه إلا جهول مأفون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سادسا</w:t>
      </w:r>
      <w:r>
        <w:rPr>
          <w:rFonts w:hint="cs"/>
          <w:color w:val="385623" w:themeColor="accent6" w:themeShade="80"/>
          <w:rtl/>
        </w:rPr>
        <w:t>):</w:t>
      </w:r>
      <w:r w:rsidR="00E26450" w:rsidRPr="002325C3">
        <w:rPr>
          <w:color w:val="385623" w:themeColor="accent6" w:themeShade="80"/>
          <w:rtl/>
        </w:rPr>
        <w:t xml:space="preserve"> نقول لهؤلاء ما قاله حجة الإسلام الغزالي رحمه الله تعالى ونصه نقول للمتشبث بظواهر الألفاظ إذا كان نزوله إلى سماء الدنيا ليسمعنا نداء فما أسمعنا نداءه فأي فائدة في نزوله ولقد كان يمكنه أن ينادينا كذلك وهو على العرش أو على السماء العليا فلا بد أن يكون ظاهر النزول غير مراد وأن المراد شيء آخر غير ظاهر وهل هذا إلا مثل من اراد وهو بالمشرق إسماع شخص في المغرب فتقدم إلى المغرب بخطوات معدودة وأخذ يناديه وهو يعلم أنه لا يسمع نداءه فيكون نقله للأقدام عملا باطلا وسعيه نحو الغرب عبثا صرفا لا فائدة فيه وكيف يستقر هذا في قلب عاقل</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bCs/>
          <w:color w:val="385623" w:themeColor="accent6" w:themeShade="80"/>
          <w:rtl/>
        </w:rPr>
        <w:t>الشبهة الثانية ودفعها</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نقل السيوطي عن بعضهم أنه قال ما الحكمة في إنزال المتشابه ممن أراد لعباده البيان والهدى قلنا إن كان أي المتشابه مما يمكن علمه فله فوائد منها الحث للعلماء على النظر الموجب للعلم بغوامضه والبحث عن دقائقه فإن استدعاء الهمم لمعرفة ذلك من أعظم القرب ومنها ظهور التفاضل وتفاوت الدرجات إذ لو كان كله محكما لا يحتاج إلى تأويل لاستوت منازل الخلق ولم يظهر فضل العالم على غيره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وإن كان أي المتشابه مما لا يمكن علمه أي استأثر الله تعالى بعلمه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w:t>
      </w:r>
      <w:r w:rsidR="00E26450" w:rsidRPr="002325C3">
        <w:rPr>
          <w:rFonts w:hint="cs"/>
          <w:color w:val="385623" w:themeColor="accent6" w:themeShade="80"/>
          <w:rtl/>
        </w:rPr>
        <w:t xml:space="preserve"> </w:t>
      </w:r>
      <w:r w:rsidR="00E26450" w:rsidRPr="002325C3">
        <w:rPr>
          <w:color w:val="385623" w:themeColor="accent6" w:themeShade="80"/>
          <w:rtl/>
        </w:rPr>
        <w:t>وأفهامهم دل على أنه نزل من عند الله وأنه هو الذي أعجزهم عن الوقوف عليه</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bCs/>
          <w:color w:val="385623" w:themeColor="accent6" w:themeShade="80"/>
          <w:rtl/>
        </w:rPr>
        <w:t>الشبهة الخامسة ودفعها</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يقولون إن الناظر في موقف السلف والخلف من المتشابه يجزم بأنهم جميعا مؤولون لأنهم اشتركوا في صرف الألفاظ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الله سبحانه هؤلاء بأن في قلوبهم زيغا فقال في الآية السابقة</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فأما الذين في قلوبهم زيغ فيتبعون ما تشابه منه ابتغاء الفتنة وابتغاء تأويله</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وندفع هذه الشبهة بأمور</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أولا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بأن القول إن السلف والخلف مجمعون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w:t>
      </w:r>
      <w:r w:rsidR="00E26450" w:rsidRPr="002325C3">
        <w:rPr>
          <w:color w:val="385623" w:themeColor="accent6" w:themeShade="80"/>
          <w:rtl/>
        </w:rPr>
        <w:lastRenderedPageBreak/>
        <w:t>التعيين أما الخلف فركبوا متن التأويل إلى هذا التعيين كما سبق</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ثانيا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إن القول بأن السلف والخلف جميعا وقعوا بتصرفهم السابق فيما نهى الله تعالى عنه قول خاطىء واستدلالهم عليه بالآية المذكورة استدلال فاسد لأن النهي فيها إنما هو عن التأويل الآثم الناشيء عن الزيغ واتباع الهوى بقرينة قوله سبحانه وأما الذين في قلوبهم زيغ أي ميل عن الاستقامة والحجة إلى الهوى والشهوة أما التأويل القائم على تحكيم البراهين القاطعة واتباع الهداية فليس من هذا القبيل الذي حظره الله تعالى وحرمه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وكيف ينهانا عنه وقد أمرنا به ضمنا بإيجاب رد المتشابهات إلى المحكمات إذ جعل هذه المحكمات هن أم الكتاب على ما سبق بيانه ثم كيف يكون مثل هذا التأويل الراشد محرما وقد دعا به الرسول عباس رضي الله عنهما فقال في الحديث المشهور اللهم فقهه في الدين وعلمه التأويل</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ويتلخص من هذا أن الله تعالى أرشدنا في هذه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الضلالة والفتنة وهما لونان مختلفان وضربان بعيدان بينهما برزخ لا يبغيان وإذن فمن لم يصرف لفظ المتشابه عن ظاهره الموهم للتشبيه أو المحال فقد ضل كالظاهرية يريد المجسمة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وأثمتها وعلماؤها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روى البخاري عن سعيد بن جبير أن رجلا قال لابن عباس رضي الله عنهما إني أجد في القرآن أشياء تختلف علي قال ما هو قال فلا أنساب بينهم يومئذ ولا يتساءلون وقال وأقبل بعضهم على بعض يتساءلون وقال ولا يكتمون الله حديثا وقال وقالوا والله ربنا ما كنا مشركين قال ابن عباس فلا أنساب بينهم في النفخة الأولى ولا يتساءلون ثم في النفخة الثانية وأقبل بعضهم على بعض يتساءلون فأما قوله تعالى والله ربنا ما كنا مشركين فإن الله تعالى يغفر لأهل الإخلاص ذنوبهم فيقول المشركون تعالوا نقول ما كنا مشركين فيختم الله على أفوههم فتنطق جوارحي بأعمالهم فعند ذلك لا يكتمون الله حديثا الخ الحديث</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وإني أنصح </w:t>
      </w:r>
      <w:r w:rsidR="00E26450" w:rsidRPr="002325C3">
        <w:rPr>
          <w:rFonts w:hint="cs"/>
          <w:color w:val="385623" w:themeColor="accent6" w:themeShade="80"/>
          <w:rtl/>
        </w:rPr>
        <w:t>القارئ</w:t>
      </w:r>
      <w:r w:rsidR="00E26450" w:rsidRPr="002325C3">
        <w:rPr>
          <w:color w:val="385623" w:themeColor="accent6" w:themeShade="80"/>
          <w:rtl/>
        </w:rPr>
        <w:t xml:space="preserve"> الكريم بهذه المناسبة بقراءة الفقه الأكبر وشرحه لأبي المنتهى ولعلي </w:t>
      </w:r>
      <w:r w:rsidR="00E26450" w:rsidRPr="002325C3">
        <w:rPr>
          <w:rFonts w:hint="cs"/>
          <w:color w:val="385623" w:themeColor="accent6" w:themeShade="80"/>
          <w:rtl/>
        </w:rPr>
        <w:t>القارئ</w:t>
      </w:r>
      <w:r w:rsidR="00E26450" w:rsidRPr="002325C3">
        <w:rPr>
          <w:color w:val="385623" w:themeColor="accent6" w:themeShade="80"/>
          <w:rtl/>
        </w:rPr>
        <w:t xml:space="preserve"> والأسماء والصفات للبيهقي وأصول الذين لعبد القاهر البغدادي والتبصير في الدين للإسفراييني والعقيدة النظامية لإمام الحرمين والعواصم من القواصم لأبي </w:t>
      </w:r>
      <w:r w:rsidR="00E26450" w:rsidRPr="002325C3">
        <w:rPr>
          <w:color w:val="385623" w:themeColor="accent6" w:themeShade="80"/>
          <w:rtl/>
        </w:rPr>
        <w:lastRenderedPageBreak/>
        <w:t>بكر بن العربي والعقيدة الإسلامية للشيخ عبد الرحمن حبنكة وكبرى اليقينيات</w:t>
      </w:r>
      <w:r w:rsidR="00E26450" w:rsidRPr="002325C3">
        <w:rPr>
          <w:rFonts w:hint="cs"/>
          <w:color w:val="385623" w:themeColor="accent6" w:themeShade="80"/>
          <w:rtl/>
        </w:rPr>
        <w:t xml:space="preserve"> </w:t>
      </w:r>
      <w:r w:rsidR="00E26450" w:rsidRPr="002325C3">
        <w:rPr>
          <w:color w:val="385623" w:themeColor="accent6" w:themeShade="80"/>
          <w:rtl/>
        </w:rPr>
        <w:t>للشيخ الدكتور محمد سعيد البوطي وأمثالها مما ذكرت كمراجع في هذه المقدمة وفي ثنايا التعليق على الكتاب والله يتولانا بحفظه وتوفيقه حتى نلقاه وهو عنا راض</w:t>
      </w:r>
      <w:r>
        <w:rPr>
          <w:color w:val="385623" w:themeColor="accent6" w:themeShade="80"/>
          <w:rtl/>
        </w:rPr>
        <w:t>،</w:t>
      </w:r>
      <w:r w:rsidR="00E26450" w:rsidRPr="002325C3">
        <w:rPr>
          <w:rFonts w:hint="cs"/>
          <w:color w:val="385623" w:themeColor="accent6" w:themeShade="80"/>
          <w:rtl/>
        </w:rPr>
        <w:t xml:space="preserve"> </w:t>
      </w:r>
    </w:p>
    <w:p w14:paraId="0343FDB4" w14:textId="4F7B0128" w:rsidR="00E26450" w:rsidRPr="002325C3" w:rsidRDefault="00C905BE" w:rsidP="00C905BE">
      <w:pPr>
        <w:rPr>
          <w:color w:val="385623" w:themeColor="accent6" w:themeShade="80"/>
          <w:rtl/>
        </w:rPr>
      </w:pPr>
      <w:r>
        <w:rPr>
          <w:rFonts w:hint="cs"/>
          <w:bCs/>
          <w:color w:val="385623" w:themeColor="accent6" w:themeShade="80"/>
          <w:rtl/>
        </w:rPr>
        <w:t>[</w:t>
      </w:r>
      <w:r w:rsidR="00E26450" w:rsidRPr="002325C3">
        <w:rPr>
          <w:bCs/>
          <w:color w:val="385623" w:themeColor="accent6" w:themeShade="80"/>
          <w:rtl/>
        </w:rPr>
        <w:t>جماع ابواب إثبات صفات الله عز و جل</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وأختم هذا التمهيد بين يدي إيضاح الدليل في قطع حجج أهل التعطيل بكلمة جامعة للإمام البيهقي في كتابه الجامع النافع الأسماء والصفات</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رحمه الله تعالى جماع أبواب إثبات صفات الله عز و جل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وفي إثبات أسمائه إثبات صفاته لأنه إذا ثبت كونه موجودا فوصف بأنه حي فقد وصف بزيادة صفة على الذات هي الحياة فإذا وصف بأنه قادر فقد وصف بزيادة صفة هي القدرة وإذا وصف بأنه عالم فقد وصف بزيادة صفة هي العلم كما إذا وصف بأنه خالق فقد وصف بزيادة هي صفة الخلق وإذا وصف بأنه رازق فقد وصف بزيادة صفة هي الرزق وإذا وصف بأنه محيي فقد وصف بزيادة صفة هي الإحياء إذ لولا هذه المعاني لاقتصر في أسمائه على ما </w:t>
      </w:r>
      <w:r w:rsidR="00E26450" w:rsidRPr="002325C3">
        <w:rPr>
          <w:rFonts w:hint="cs"/>
          <w:color w:val="385623" w:themeColor="accent6" w:themeShade="80"/>
          <w:rtl/>
        </w:rPr>
        <w:t>ينبئ</w:t>
      </w:r>
      <w:r w:rsidR="00E26450" w:rsidRPr="002325C3">
        <w:rPr>
          <w:color w:val="385623" w:themeColor="accent6" w:themeShade="80"/>
          <w:rtl/>
        </w:rPr>
        <w:t xml:space="preserve"> عن وجود الذات فقط ثم</w:t>
      </w:r>
      <w:r w:rsidR="00E26450" w:rsidRPr="002325C3">
        <w:rPr>
          <w:rFonts w:hint="cs"/>
          <w:color w:val="385623" w:themeColor="accent6" w:themeShade="80"/>
          <w:rtl/>
        </w:rPr>
        <w:t xml:space="preserve"> </w:t>
      </w:r>
      <w:r w:rsidR="00E26450" w:rsidRPr="002325C3">
        <w:rPr>
          <w:color w:val="385623" w:themeColor="accent6" w:themeShade="80"/>
          <w:rtl/>
        </w:rPr>
        <w:t>صفات الله عز اسمه قسمان أحدهما صفات ذاته هي ما استحقه فيما لم يزل ولا يزال والآخر صفات فعله وهي ما استحقه فيما لا يزال دون الأزل فلا يجوز وصفه إلا بما دل عليه كتاب الله تعالى أو سنة رسول الله</w:t>
      </w:r>
      <w:r w:rsidR="00E26450" w:rsidRPr="002325C3">
        <w:rPr>
          <w:rFonts w:hint="cs"/>
          <w:color w:val="385623" w:themeColor="accent6" w:themeShade="80"/>
          <w:rtl/>
        </w:rPr>
        <w:t xml:space="preserve"> </w:t>
      </w:r>
      <w:r w:rsidR="00E26450" w:rsidRPr="002325C3">
        <w:rPr>
          <w:color w:val="385623" w:themeColor="accent6" w:themeShade="80"/>
          <w:rtl/>
        </w:rPr>
        <w:t>أو أجمع عليه سلف هذه الأمة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ثم منه ما اقترنت به دلالة العقل كالحياة والقدرة والعلم والإرادة والسمع والبصر والكلام ونحو ذلك من صفات ذاته وكالخلق والرزق والإحياء والإماتة والعفو والعقوبة ونحو ذلك من صفات فعله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ومنه ما طريق إثباته ورود خبر الصادق به فقط كالوجه واليدين والعين في صفات ذاته وكالاستواء على العرش والإتيان والمجيء والنزول ونحو ذلك من صفات فعله فنثبت هذه الصفات لو ورد الخبر بها على وجه لا يوجب التشبيه ونعتقد في</w:t>
      </w:r>
      <w:r w:rsidR="00E26450" w:rsidRPr="002325C3">
        <w:rPr>
          <w:rFonts w:hint="cs"/>
          <w:color w:val="385623" w:themeColor="accent6" w:themeShade="80"/>
          <w:rtl/>
        </w:rPr>
        <w:t xml:space="preserve"> </w:t>
      </w:r>
      <w:r w:rsidR="00E26450" w:rsidRPr="002325C3">
        <w:rPr>
          <w:color w:val="385623" w:themeColor="accent6" w:themeShade="80"/>
          <w:rtl/>
        </w:rPr>
        <w:t>صفات ذاته أنها لم تزل موجودة بذاته ولا تزال موجودة به ولا نقول فيها إنها هو ولا غيره ولا هو هي ولا غيرها ولله تعالى أسماء وصفات يستحقها بذاته إلا أنها زيادة صفة على الذات كوصفنا إياه بأنه إله عزيز مجيد جليل عظيم ملك جبار متكبر شيء قديم والاسم والمسمى فيها واحد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ونعتقد في صفات فعله أنها بائنة عنه سبحانه ولا يحتاج في فعله إلى مباشرة إنما أمره إذا أراد شيئا أن يقول له كن فيكون</w:t>
      </w:r>
      <w:r w:rsidR="00E26450" w:rsidRPr="002325C3">
        <w:rPr>
          <w:rFonts w:hint="cs"/>
          <w:color w:val="385623" w:themeColor="accent6" w:themeShade="80"/>
          <w:rtl/>
        </w:rPr>
        <w:t xml:space="preserve"> </w:t>
      </w:r>
      <w:r w:rsidR="00E26450" w:rsidRPr="002325C3">
        <w:rPr>
          <w:color w:val="385623" w:themeColor="accent6" w:themeShade="80"/>
          <w:rtl/>
        </w:rPr>
        <w:t>ونحن نشير في إثبات صفات الله تعالى ذكره إلى موضعه من كتاب الله عز و جل ومنه رسول الله</w:t>
      </w:r>
      <w:r w:rsidR="00E26450" w:rsidRPr="002325C3">
        <w:rPr>
          <w:rFonts w:hint="cs"/>
          <w:color w:val="385623" w:themeColor="accent6" w:themeShade="80"/>
          <w:rtl/>
        </w:rPr>
        <w:t xml:space="preserve"> </w:t>
      </w:r>
      <w:r w:rsidR="00E26450" w:rsidRPr="002325C3">
        <w:rPr>
          <w:color w:val="385623" w:themeColor="accent6" w:themeShade="80"/>
          <w:rtl/>
        </w:rPr>
        <w:t>وإجماع سلف هذه الأمة على طريق الاختصار ليكون عونا لمن يتكلم في علم الأصول من أهل السنة والجماعة ولم يتبحر في معرفة السنن وما يقبل منها وما يرد من جهة الإسناد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والله يوفقنا لما قصدناه ويعيننا على طلب سبيل النجاة بفضله ورحمته</w:t>
      </w:r>
      <w:r>
        <w:rPr>
          <w:rFonts w:hint="cs"/>
          <w:color w:val="385623" w:themeColor="accent6" w:themeShade="80"/>
          <w:rtl/>
        </w:rPr>
        <w:t>،</w:t>
      </w:r>
      <w:r w:rsidR="00E26450" w:rsidRPr="002325C3">
        <w:rPr>
          <w:rFonts w:hint="cs"/>
          <w:color w:val="385623" w:themeColor="accent6" w:themeShade="80"/>
          <w:rtl/>
        </w:rPr>
        <w:t xml:space="preserve"> </w:t>
      </w:r>
    </w:p>
    <w:p w14:paraId="626882D5" w14:textId="2E54FC46" w:rsidR="00E26450" w:rsidRPr="002325C3" w:rsidRDefault="00C905BE" w:rsidP="00C905BE">
      <w:pPr>
        <w:rPr>
          <w:color w:val="385623" w:themeColor="accent6" w:themeShade="80"/>
          <w:rtl/>
        </w:rPr>
      </w:pPr>
      <w:r>
        <w:rPr>
          <w:rFonts w:hint="cs"/>
          <w:bCs/>
          <w:color w:val="385623" w:themeColor="accent6" w:themeShade="80"/>
          <w:rtl/>
        </w:rPr>
        <w:lastRenderedPageBreak/>
        <w:t>[</w:t>
      </w:r>
      <w:r w:rsidR="00E26450" w:rsidRPr="002325C3">
        <w:rPr>
          <w:bCs/>
          <w:color w:val="385623" w:themeColor="accent6" w:themeShade="80"/>
          <w:rtl/>
        </w:rPr>
        <w:t>فصل</w:t>
      </w:r>
      <w:r>
        <w:rPr>
          <w:rFonts w:hint="cs"/>
          <w:bCs/>
          <w:color w:val="385623" w:themeColor="accent6" w:themeShade="80"/>
          <w:rtl/>
        </w:rPr>
        <w:t>:</w:t>
      </w:r>
      <w:r w:rsidR="00E26450" w:rsidRPr="002325C3">
        <w:rPr>
          <w:rFonts w:hint="cs"/>
          <w:bCs/>
          <w:color w:val="385623" w:themeColor="accent6" w:themeShade="80"/>
          <w:rtl/>
        </w:rPr>
        <w:t xml:space="preserve"> </w:t>
      </w:r>
      <w:r w:rsidR="00E26450" w:rsidRPr="002325C3">
        <w:rPr>
          <w:bCs/>
          <w:color w:val="385623" w:themeColor="accent6" w:themeShade="80"/>
          <w:rtl/>
        </w:rPr>
        <w:t>دعاوى خطيرة ليس لها دليل شرعي</w:t>
      </w:r>
      <w:r>
        <w:rPr>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أ</w:t>
      </w:r>
      <w:r>
        <w:rPr>
          <w:rFonts w:hint="cs"/>
          <w:bCs/>
          <w:color w:val="385623" w:themeColor="accent6" w:themeShade="80"/>
          <w:rtl/>
        </w:rPr>
        <w:t>]:</w:t>
      </w:r>
      <w:r w:rsidR="00E26450" w:rsidRPr="002325C3">
        <w:rPr>
          <w:color w:val="385623" w:themeColor="accent6" w:themeShade="80"/>
          <w:rtl/>
        </w:rPr>
        <w:t xml:space="preserve"> قال أحمد عبد الحليم إن القول بحلول الحوادث بذات الله تعالى هو مذهب أكثر أهل الحديث بل أقول أئمة الحديث وهو الذي نقلوه عن سلف الأمة وأئمتها وكثير من الفقهاء والصوفية وأكثرهم من طوائف الأربعة الحنفية والمالكية والشافعية والحنبلية من لا يحصي عدده إلا الله تعالى كذا في تلبيس الجهمية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الدكتور أحمد عطية الغامدي وهذا الذي اختاره ابن تيمية وذكر أنه مذهب السلف وأنه الحق الذي يؤيده الدليل الشرعي والعقلي هو بعينه رأي الكرامية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شارح العقيدة الطحاوية ابن أبي العز الحنفي </w:t>
      </w:r>
      <w:r w:rsidR="00E26450" w:rsidRPr="002325C3">
        <w:rPr>
          <w:rFonts w:hint="cs"/>
          <w:color w:val="385623" w:themeColor="accent6" w:themeShade="80"/>
          <w:rtl/>
        </w:rPr>
        <w:t>التيمي</w:t>
      </w:r>
      <w:r w:rsidR="00E26450" w:rsidRPr="002325C3">
        <w:rPr>
          <w:color w:val="385623" w:themeColor="accent6" w:themeShade="80"/>
          <w:rtl/>
        </w:rPr>
        <w:t xml:space="preserve"> وحلول الحوادث بالرب تعالى المنفي عنه في علم الكلام المذموم لم يرد نفيه ولا إثباته في كتاب ولا سنة</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المحقق المدقق الشيخ شعيب الأرنؤوط في تعليقه على شرح العقيدة الطحاوية عند الجملة السابقة جمهور المتكلمين من أشاعرة وما تريدية ومعتزلة وفلاسفة اتفقوا على منع قيام الحوادث بذاته تعالى وجوز قيامها بذاته الكرامية وفرقوا بين الحادث والمحدث فالأول عندهم ما يقوم بذاته من الأمور المتعلقة بمشيئته واختياره وأما الثاني فهو ما يخلقه سبحانه منفصلا عنه وقد تبعهم شيخ الإسلام ابن تيمية في تجويز قيام الحوادث بالذات والمؤلف هنا يريد شارح الطحاوية يختصر كلامه المبسوط في منهاج السنة وقد غلا رحمه الله تعالى في مناصرة هذا المذهب والدفاع عنه ضد مخالفيه من المتكلمين والفلاسفة وادعى أنه مذهب السلف مستدلا بقول الإمام أحمد وغيره لم يزل متكلما إذا شاء بأنه إذا كان كلامه وهو صفة قائمة بذاته متعلقا بمشيئته واختياره دل ذلك على جواز قيام الحوادث بذاته لأن ما يتعلق بالمشيئة والاختيار لا يكون إلا حادثا</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انتهى به القول إلى أن كلام الله تعالى قديم الجنس حادث الأفراد وكذلك فعله وإرادته ونحو ذلك من الصفات غير اللازمة للذات وبما أن القول بذلك يستلزم التسلسل فقد جوزه في الماضي والمستقبل جميعا وادعى أن مثل هذا التسلسل ليس ممتنعا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وغير واحد من العلماء يعدون هذا الذي ذهب إليه شيخ الإسلام من جملة ما ند به عن الصواب وينكرونه ويقولون كيف يقول بقدم جنس الصفات والأفعال مع حدوث آحادها وهل الجنس شيء غير الأفراد مجتمعين وهل يتركب الكلي إلا من جزئياته فإذا كان كل جزئي من جزئياته حادثا فكيف يكون الكلي قديما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وانظر السلفية مرحلة زمنية مباركة للدكتور محمد سعيد رمضان البوطي</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الجويني رحمه الله تعالى لو قامت الحوادث به سبحانه لم يخل منها أي من الحوادث وما لم يخل من الحوادث فهو حادث</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الإمام أحمد بن حجر رحمه الله تعالى في شرح البخاري باب وكان عرشه على الماء وهو رب العرش العظيم ذكر قطعتين من آيتين وتلطف في ذكر الثانية عقب الأولى ومن توهم من قوله في </w:t>
      </w:r>
      <w:r w:rsidR="00E26450" w:rsidRPr="002325C3">
        <w:rPr>
          <w:color w:val="385623" w:themeColor="accent6" w:themeShade="80"/>
          <w:rtl/>
        </w:rPr>
        <w:lastRenderedPageBreak/>
        <w:t>الحديث كان الله ولم يكن شيء قبله وكان عرشه على الماء أن العرش لم يزل مع الله تعالى وهذا باطل وكذا من زعم من الفلاسفة أن العرش هو الخالق الصانع وربما تمسك بعضهم وهو إسحاق الهروي بما أخرجه من طريق سفيان الثوري حدثنا هشام هو الروياني بالراء المشددة عن مجاهد عن ابن عباس قال إن الله كان على عرشه قبل أن يخلق شيئا فأول ما خلق الله القلم وهذه الأدلة محمولة على خلق السموات والأرض وما فيها فقد أخرج عبد الرزاق في تفسيره عن معمر عن قتادة في قوله تعالى وكان عرشه على الماء قال هذا بدء خلقه قبل أن يخلق السماء وعرشه ياقوتة حمراء فأردف المصنف يعني البخاري في صحيحه يقول وهو رب العرش العظيم إشارة إلى أن العرش</w:t>
      </w:r>
      <w:r w:rsidR="00E26450" w:rsidRPr="002325C3">
        <w:rPr>
          <w:rFonts w:hint="cs"/>
          <w:color w:val="385623" w:themeColor="accent6" w:themeShade="80"/>
          <w:rtl/>
        </w:rPr>
        <w:t xml:space="preserve"> </w:t>
      </w:r>
      <w:r w:rsidR="00E26450" w:rsidRPr="002325C3">
        <w:rPr>
          <w:color w:val="385623" w:themeColor="accent6" w:themeShade="80"/>
          <w:rtl/>
        </w:rPr>
        <w:t>مربوب وكل مربوب مخلوق</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في شرح حديث أهل اليمن كان الله ولم يكن شيء قبله تقدم في بدء الخلق ولم يكن شيء غيره وفي رواية ابي معاوية كان الله قبل كل شيء وهو بمعنى كان الله ولا شيء معه وهذا صريح في الرد على من أثبت حوادث لا أول لها من رواية الباب وهو من مستشنع المسائل المنسوبة لابن تيمية وقد وقفت في كلام له على هذا الحديث رجح الرواية التي في الباب على غيرها مع أن قضية الجمع بين الروايتين تقتضي حمل هذه على التي في بدء الخلق لا العكس والجمع يقدم على الترجيح بالاتفاق ثم قال الطيبي كان في الموضعين بحسب حال مدخولها فالمراد بالأول كان الله الأزلية والقدم وبالثاني وكان عرشه على الماء الحدوث بعد العدم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أبو الحسن تقي الدين علي بن عبد الكافي في السيف الصقيل ثم جاء رجل في آخر المائة السابعة رجل له فضل ذكاء واطلاع ولم يجد شيخا يهديه وهو على مذهبهم وهو جسور متجرد لتقرير مذهبه ويجد أمورا بعيدة فبجسارته يلتزمها فقال بقيام الحوادث بذات الرب سبحانه وتعالى وإن سبحانه الله ما زال فاعلا وإن التسلسل ليس بمحال فيما مضى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محمد زاهد الكوثري في تعليقه على كلام السبكي اتفقت فرق المسلمين سوى الكرامية وصنوف المجسمة على أن الله سبحانه منزه من أن تقوم به الحوادث وأن تحل به الحوادث وأن يحل في شيء من الحوادث بل ذلك مما علم من الدين بالضرورة ودعوى أن الله تعالى لم يزل فاعلا متابعة منه للفلاسفة القائلين بسلب الاختيار عن الله سبحانه وبصدور العالم منه بالإيجاب ونسبة ذلك إلى أحمد والبخاري وغيرهما من السلف كذب صريح وتقول قبيح ودعوى أن تسلسل الحوادث في جانب الحاضر غير محال لا تصدر إلا ممن لا يعي ما يقول فمن تصور حوادث لا أول لها تصور</w:t>
      </w:r>
      <w:r w:rsidR="00E26450" w:rsidRPr="002325C3">
        <w:rPr>
          <w:rFonts w:hint="cs"/>
          <w:color w:val="385623" w:themeColor="accent6" w:themeShade="80"/>
          <w:rtl/>
        </w:rPr>
        <w:t xml:space="preserve"> </w:t>
      </w:r>
      <w:r w:rsidR="00E26450" w:rsidRPr="002325C3">
        <w:rPr>
          <w:color w:val="385623" w:themeColor="accent6" w:themeShade="80"/>
          <w:rtl/>
        </w:rPr>
        <w:t>أنه ما من حادث محقق إلا</w:t>
      </w:r>
      <w:r w:rsidR="00E26450" w:rsidRPr="002325C3">
        <w:rPr>
          <w:rFonts w:hint="cs"/>
          <w:color w:val="385623" w:themeColor="accent6" w:themeShade="80"/>
          <w:rtl/>
        </w:rPr>
        <w:t xml:space="preserve"> </w:t>
      </w:r>
      <w:r w:rsidR="00E26450" w:rsidRPr="002325C3">
        <w:rPr>
          <w:color w:val="385623" w:themeColor="accent6" w:themeShade="80"/>
          <w:rtl/>
        </w:rPr>
        <w:t>وقبله حادث محقق وأن ما دخل بالفعل تحت العد والإحصاء غير متناه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وأما من قال بحوادث لا آخر لها فهو قائل بأن حوادث المستقبل لا تنتهي إلى حادث محقق إلا وبعده حادث مقدر </w:t>
      </w:r>
      <w:r w:rsidR="00E26450" w:rsidRPr="002325C3">
        <w:rPr>
          <w:color w:val="385623" w:themeColor="accent6" w:themeShade="80"/>
          <w:rtl/>
        </w:rPr>
        <w:lastRenderedPageBreak/>
        <w:t>فأين دعوى عدم تناهي ما دخل تحت الوجود في جانب الماضي من عدم تناهي مالم يدخل تحت الوجود في المستقبل على أن القول بالقدم النوعي في العالم من لازمه البين عدم تناهي عدد الأرواح المكلفة فأنى يمكن حشر غير المتناهي من الأرواح وأشباحها في سطح متناه محدود وعلى هذا التقدير فيكون القائل بعدم تناهي عدد المكلفين قائلا بنفي الحشر الجسماني بل بنفى الحشر الروحاني أيضا حيث أن هذا القائل لا يعترف بتجرد الروح فيكون أسوأ حالا من غلاة الفلاسفة النافين للحشر الجسماني . الخ</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ب</w:t>
      </w:r>
      <w:r>
        <w:rPr>
          <w:rFonts w:hint="cs"/>
          <w:bCs/>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محمد الصالح العثيمين في رسالته عقيدة أهل السنة والجماعة ونؤمن بأن لله تعالى عينين اثنتين حقيقيتين لقوله تعالى واصنع الفلك بأعيننا ويؤيده قول النبي في الدجال وإن ربكم ليس بأعور أ 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البيهقي في الأسماء والصفات باب ما جاء في إثبات العين صفة لا من حيث الحدقة قال الله عز و جل ولتصنع على عيني وقال تعالى فإنك بأعيننا تبارك وتعالى وقال واصنع الفلك بأعيننا وقال تبارك وتعالى تجري بأعيننا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لم ترد صيغة تثنية العين صفة لله تعالى في القرآن الكريم ولا في السنة الشريفة وقد تقدم لنا أنه لا يثبت لله تعالى صفة إلا من خلال آية صريحة أو حديث صحيح أو إجماع وأنى ذلك وأما ما جاء في الإبانة للإمام الأشعري رحمه الله تعالى فقد علم أهل الإختصاص أن الكتاب قد لعبت به الأيدي كثيرا وأضيف إليه ونقص منه مما يوجب الرجوع إلى كلام الأشعري في كتبه الأخرى لمعرفة</w:t>
      </w:r>
      <w:r w:rsidR="00E26450" w:rsidRPr="002325C3">
        <w:rPr>
          <w:rFonts w:hint="cs"/>
          <w:color w:val="385623" w:themeColor="accent6" w:themeShade="80"/>
          <w:rtl/>
        </w:rPr>
        <w:t xml:space="preserve"> </w:t>
      </w:r>
      <w:r w:rsidR="00E26450" w:rsidRPr="002325C3">
        <w:rPr>
          <w:color w:val="385623" w:themeColor="accent6" w:themeShade="80"/>
          <w:rtl/>
        </w:rPr>
        <w:t>أقواله وهاك مثل واحد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جاء في نسخة الهند المطبوعة من الإبانة وأن له عينين بلا كيف كما قال تعالى تجري بأعيننا وجاء في نسخة الجامعة الإسلامية المطبوعة منه بتحقيق حماد الأنصاري وأن له عينا بلا كيف كما قال تعالى تجري بأعيننا القمر14 وما في طبعة الجامعة الإسلامية يوافق ما جاء في الأسماء والصفات للبيهقي وهو أشعري من أئمة الأشاعرة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صالح ويؤيده قول النبي الدجال وإن ربكم ليس بأعور</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rFonts w:hint="cs"/>
          <w:color w:val="385623" w:themeColor="accent6" w:themeShade="80"/>
          <w:rtl/>
        </w:rPr>
        <w:t>):</w:t>
      </w:r>
      <w:r w:rsidR="00E26450" w:rsidRPr="002325C3">
        <w:rPr>
          <w:color w:val="385623" w:themeColor="accent6" w:themeShade="80"/>
          <w:rtl/>
        </w:rPr>
        <w:t xml:space="preserve"> الحديث رواه البخاري قال</w:t>
      </w:r>
      <w:r w:rsidR="00E26450" w:rsidRPr="002325C3">
        <w:rPr>
          <w:rFonts w:hint="cs"/>
          <w:color w:val="385623" w:themeColor="accent6" w:themeShade="80"/>
          <w:rtl/>
        </w:rPr>
        <w:t xml:space="preserve"> </w:t>
      </w:r>
      <w:r w:rsidR="00E26450" w:rsidRPr="002325C3">
        <w:rPr>
          <w:color w:val="385623" w:themeColor="accent6" w:themeShade="80"/>
          <w:rtl/>
        </w:rPr>
        <w:t>إن الله لا يخفى عليكم إن الله ليس بأعور وأشار بيده إلى عينه وللحديث ألفاظ أخرى فيه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الإمام ابن حجر في شرحه الحديث آنف الذكر إن الإشارة إلى عينه</w:t>
      </w:r>
      <w:r w:rsidR="00E26450" w:rsidRPr="002325C3">
        <w:rPr>
          <w:rFonts w:hint="cs"/>
          <w:color w:val="385623" w:themeColor="accent6" w:themeShade="80"/>
          <w:rtl/>
        </w:rPr>
        <w:t xml:space="preserve"> </w:t>
      </w:r>
      <w:r w:rsidR="00E26450" w:rsidRPr="002325C3">
        <w:rPr>
          <w:color w:val="385623" w:themeColor="accent6" w:themeShade="80"/>
          <w:rtl/>
        </w:rPr>
        <w:t>إنما هي بالنسبة إلى عين الدجال فإنها كانت صحيحة مثل هذه ثم طرأ عليها النقص ولم يستطع دفع ذلك عن نفسه وقال ابن بطال احتجت المجسمة بهذا الحديث وقالوا في قوله وأشار بيده إلى عينه دلالة على</w:t>
      </w:r>
      <w:r w:rsidR="00E26450" w:rsidRPr="002325C3">
        <w:rPr>
          <w:rFonts w:hint="cs"/>
          <w:color w:val="385623" w:themeColor="accent6" w:themeShade="80"/>
          <w:rtl/>
        </w:rPr>
        <w:t xml:space="preserve"> </w:t>
      </w:r>
      <w:r w:rsidR="00E26450" w:rsidRPr="002325C3">
        <w:rPr>
          <w:color w:val="385623" w:themeColor="accent6" w:themeShade="80"/>
          <w:rtl/>
        </w:rPr>
        <w:t xml:space="preserve">أن عينه كسائر الأعين وتعقب باستحالة الجسمية عليه لأن الجسم حادث وهو قديم فدل على أن المراد نفي النقص عنه وقال ابن المنير من كلام وقد سئلت هل يجوز </w:t>
      </w:r>
      <w:r w:rsidR="00E26450" w:rsidRPr="002325C3">
        <w:rPr>
          <w:rFonts w:hint="cs"/>
          <w:color w:val="385623" w:themeColor="accent6" w:themeShade="80"/>
          <w:rtl/>
        </w:rPr>
        <w:t>لقارئ</w:t>
      </w:r>
      <w:r w:rsidR="00E26450" w:rsidRPr="002325C3">
        <w:rPr>
          <w:color w:val="385623" w:themeColor="accent6" w:themeShade="80"/>
          <w:rtl/>
        </w:rPr>
        <w:t xml:space="preserve"> هذا الحديث أن يصنع كما صنع رسول الله</w:t>
      </w:r>
      <w:r w:rsidR="00E26450" w:rsidRPr="002325C3">
        <w:rPr>
          <w:rFonts w:hint="cs"/>
          <w:color w:val="385623" w:themeColor="accent6" w:themeShade="80"/>
          <w:rtl/>
        </w:rPr>
        <w:t xml:space="preserve"> </w:t>
      </w:r>
      <w:r w:rsidR="00E26450" w:rsidRPr="002325C3">
        <w:rPr>
          <w:color w:val="385623" w:themeColor="accent6" w:themeShade="80"/>
          <w:rtl/>
        </w:rPr>
        <w:t xml:space="preserve">فأفتيت وبالله التوفيق أنه إن حضر عنده من يوافقه على معتقده وكان يعتقد تنزيه الله تعالى عن صفات </w:t>
      </w:r>
      <w:r w:rsidR="00E26450" w:rsidRPr="002325C3">
        <w:rPr>
          <w:color w:val="385623" w:themeColor="accent6" w:themeShade="80"/>
          <w:rtl/>
        </w:rPr>
        <w:lastRenderedPageBreak/>
        <w:t>الحدوث وأراد التأس</w:t>
      </w:r>
      <w:r w:rsidR="00E26450" w:rsidRPr="002325C3">
        <w:rPr>
          <w:rFonts w:hint="cs"/>
          <w:color w:val="385623" w:themeColor="accent6" w:themeShade="80"/>
          <w:rtl/>
        </w:rPr>
        <w:t>ي</w:t>
      </w:r>
      <w:r w:rsidR="00E26450" w:rsidRPr="002325C3">
        <w:rPr>
          <w:color w:val="385623" w:themeColor="accent6" w:themeShade="80"/>
          <w:rtl/>
        </w:rPr>
        <w:t xml:space="preserve"> محضا جاز والأولى به الترك خشية أن يدخل على من يراه شبهة التشبيه تعالى الله عن ذلك وقال ابن حزم الظاهري لا يجوز لأحد أن يصف الله عز و جل بأن له عينين لأن النص لم يأت بذلك</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أبو الفرج وعبد الرحمن بن الجوزي الحنبلي ومنها قوله تعالى</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ولتصنع علي عيني</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واصنع الفلك بأعيننا</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أي بمرأى منا وإنما جمع لأن عادة الملك أن يقول أمرنا ونهينا وقد ذهب القاضي أبو يعلى إلى أن العين صفة زائدة عن الذات وقد سبقه أبو بكر بن خزيمة صاحب كتاب التوحيد وفيه طامات فقال في الآية لربنا عينان ينظر بهما وقال ابن حامد يجب الإيمان بأن له عينين وهذا ابتداع لا دليل عليه وإنما أثبتوا عينين من دليل الخطاب في قوله بأعور وإنما أريد نفي النقص عنه تعالى ومتى ثبت أنه تعالى لا يتجزأ لم يكن لما يتخايل من الصفات وج</w:t>
      </w:r>
      <w:r w:rsidR="00E26450" w:rsidRPr="002325C3">
        <w:rPr>
          <w:rFonts w:hint="cs"/>
          <w:color w:val="385623" w:themeColor="accent6" w:themeShade="80"/>
          <w:rtl/>
        </w:rPr>
        <w:t>ه</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وقول الشيخ صالح عينين حقيقيتين قول ما جاء به كتاب ولا سنة وفيه إيهام بالتشبيه والتجسيم تعالى الله جل جلاله عن ذلك ولا يتهم الشيخ صالح بلازم القول أنه مشبه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الشيخ محمد زاهد الكوثري من قال له عينان ينظر بهما فهو مشبه قائل بالجارحة تعالى الله عن ذلك</w:t>
      </w:r>
      <w:r>
        <w:rPr>
          <w:color w:val="385623" w:themeColor="accent6" w:themeShade="80"/>
          <w:rtl/>
        </w:rPr>
        <w:t>،</w:t>
      </w:r>
      <w:r w:rsidR="00E26450" w:rsidRPr="002325C3">
        <w:rPr>
          <w:rFonts w:hint="cs"/>
          <w:color w:val="385623" w:themeColor="accent6" w:themeShade="80"/>
          <w:rtl/>
        </w:rPr>
        <w:t xml:space="preserve"> </w:t>
      </w:r>
      <w:r>
        <w:rPr>
          <w:rFonts w:hint="cs"/>
          <w:bCs/>
          <w:color w:val="385623" w:themeColor="accent6" w:themeShade="80"/>
          <w:rtl/>
        </w:rPr>
        <w:t>[</w:t>
      </w:r>
      <w:r w:rsidR="00E26450" w:rsidRPr="002325C3">
        <w:rPr>
          <w:rFonts w:hint="cs"/>
          <w:bCs/>
          <w:color w:val="385623" w:themeColor="accent6" w:themeShade="80"/>
          <w:rtl/>
        </w:rPr>
        <w:t>ج</w:t>
      </w:r>
      <w:r>
        <w:rPr>
          <w:rFonts w:hint="cs"/>
          <w:b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صالح كذلك</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ونؤمن بأنه تعالى مع خلقه وهو فوق عرشه يعلم أحوالهم ويسمع أقوالهم ويرى أفعالهم ويدبر أمورهم ويرزق الفقير ويجبر الكسير ويؤتي الملك من يشاء وينزع الملك ممن يشاء ويعز من يشاء ويذل من يشاء بيده الخير وهو على كل شيء قدير ومن هذا شأنه كان مع خلقه حقيقة وإن كان فوقهم على عرشه حقيقة ليس كمثله شيء وهو السميع البصير ولا نقول كما تقول الحلولية من الجهمية وغيرهم إن الله مع خلقه في الأرض </w:t>
      </w:r>
      <w:r w:rsidR="00E26450" w:rsidRPr="002325C3">
        <w:rPr>
          <w:rFonts w:hint="cs"/>
          <w:color w:val="385623" w:themeColor="accent6" w:themeShade="80"/>
          <w:rtl/>
        </w:rPr>
        <w:t>" أهـ</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أقول</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ورد ذكر الاستواء في القرآن الكريم ست مرات بلفظ استوى مثل ثم استوى على العرش الأعراف الرحمن على العرش استوى طه هكذا بصيغة الماضي ولم يجيء في القرآن الكريم ولا في السنة الشريفة تصريف الفعل الماضي إلى مضارع أو اسم فما جاء يستوي على العرش أو مستو على العرش وفرق كبير</w:t>
      </w:r>
      <w:r w:rsidR="00E26450" w:rsidRPr="002325C3">
        <w:rPr>
          <w:rFonts w:hint="cs"/>
          <w:color w:val="385623" w:themeColor="accent6" w:themeShade="80"/>
          <w:rtl/>
        </w:rPr>
        <w:t xml:space="preserve"> </w:t>
      </w:r>
      <w:r w:rsidR="00E26450" w:rsidRPr="002325C3">
        <w:rPr>
          <w:color w:val="385623" w:themeColor="accent6" w:themeShade="80"/>
          <w:rtl/>
        </w:rPr>
        <w:t xml:space="preserve">بين الفعل </w:t>
      </w:r>
      <w:r w:rsidR="00E26450" w:rsidRPr="002325C3">
        <w:rPr>
          <w:rFonts w:hint="cs"/>
          <w:color w:val="385623" w:themeColor="accent6" w:themeShade="80"/>
          <w:rtl/>
        </w:rPr>
        <w:t>والاسم</w:t>
      </w:r>
      <w:r w:rsidR="00E26450" w:rsidRPr="002325C3">
        <w:rPr>
          <w:color w:val="385623" w:themeColor="accent6" w:themeShade="80"/>
          <w:rtl/>
        </w:rPr>
        <w:t xml:space="preserve"> فالحق أن لا ينسب إلى الله تعالى إلا ما نسبه إلى نفسه أو نسبه إليه رسوله صح نقله عنه أو أجمعت عليه الأمة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التابعي الجليل الإمام أبو حنيفة رحمه الله تعالى في كتابه الوصية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نقر بأن الله تعالى على العرش استوى من غير أن يكون له حاجة واستقرار عليه وهو حافظ العرش وغير العرش من غير احتياج</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البيهقي رحمه الله تعالى</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فأما الاستواء فالمتقدمون من أصحابنا رضي الله عنهم كانوا لا يفسرونه ولا يتكلمون فيه كنحو مذهبهم في أمثال ذلك أخبرنا أبو عبد الله الحافظ قال أخبرني أبو عبد الله محمد بن علي الجوهري ببغداد ثنا إبراهيم بن الهيثم ثنا محمد بن كثير المصيصي قال سمعت الأوزاعي يقول كنا والتابعون </w:t>
      </w:r>
      <w:r w:rsidR="00E26450" w:rsidRPr="002325C3">
        <w:rPr>
          <w:color w:val="385623" w:themeColor="accent6" w:themeShade="80"/>
          <w:rtl/>
        </w:rPr>
        <w:lastRenderedPageBreak/>
        <w:t xml:space="preserve">متوافرون نقول إن الله تعالى ذكره فوق عرشه ونؤمن بما وردت السنة به من صفاته جل وعلا </w:t>
      </w:r>
      <w:r w:rsidR="00E26450" w:rsidRPr="002325C3">
        <w:rPr>
          <w:rFonts w:hint="cs"/>
          <w:color w:val="385623" w:themeColor="accent6" w:themeShade="80"/>
          <w:rtl/>
        </w:rPr>
        <w:t xml:space="preserve">.. </w:t>
      </w:r>
      <w:r w:rsidR="00E26450" w:rsidRPr="002325C3">
        <w:rPr>
          <w:color w:val="385623" w:themeColor="accent6" w:themeShade="80"/>
          <w:rtl/>
        </w:rPr>
        <w:t xml:space="preserve">ثم قال بعد كلام وذهب أبو الحسن إسماعيل الأشعري رحمه الله تعالى إلى أن الله جل ثناؤه فعل في العرش فعلا سماه استواء كما فعل في غيره فعلا سماه رزقا ونعمة أو غيرها من أفعاله ثم لم يكيف الاستواء إلا أنه جعله من صفات الفعل لقوله ثم استوى على العرش وثم </w:t>
      </w:r>
      <w:r w:rsidR="00E26450" w:rsidRPr="002325C3">
        <w:rPr>
          <w:rFonts w:hint="cs"/>
          <w:color w:val="385623" w:themeColor="accent6" w:themeShade="80"/>
          <w:rtl/>
        </w:rPr>
        <w:t>للتراخي</w:t>
      </w:r>
      <w:r w:rsidR="00E26450" w:rsidRPr="002325C3">
        <w:rPr>
          <w:color w:val="385623" w:themeColor="accent6" w:themeShade="80"/>
          <w:rtl/>
        </w:rPr>
        <w:t xml:space="preserve"> إنما يكون في الأفعال وأفعال الله تعالى توجد بلا مباشرة منه إياها ولا حركة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ابن كثير في تفسيره عند قوله تعالى ما يكون من نجوى ثلاثة إلا هو رابعهم ولا خمسة إلا هو سادسهم ولا أدنى من ذلك ولا أكثر إلا هو معهم أينما كانوا ثم ينبئهم بما عملوا يوم القيامة إن الله بكل شيء عليم المجادلة 7 ولهذا حكى غير واحد الإجماع على أن المراد بهذه الآية معية علمه تعالى ولا شك في إرادة ذلك ولكن سمعه أيضا مع علمه محيط بهم وبصره نافذ فيهم فهو سبحانه وتعالى مطلع على خلقه لا يغيب عنه من أمورهم شيء</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القرطبي في تفسير قوله تعالى من سورة الحديد</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يعلم ما يلج في الأرض وما</w:t>
      </w:r>
      <w:r w:rsidR="00E26450" w:rsidRPr="002325C3">
        <w:rPr>
          <w:rFonts w:hint="cs"/>
          <w:color w:val="385623" w:themeColor="accent6" w:themeShade="80"/>
          <w:rtl/>
        </w:rPr>
        <w:t xml:space="preserve"> </w:t>
      </w:r>
      <w:r w:rsidR="00E26450" w:rsidRPr="002325C3">
        <w:rPr>
          <w:color w:val="385623" w:themeColor="accent6" w:themeShade="80"/>
          <w:rtl/>
        </w:rPr>
        <w:t>يخرج منها وما ينزل من السماء وما يعرج فيها وهو معكم أينما كنتم</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أي بقدرته وسلطانه والله بما تعملون بصير يبصر أعمالكم ويراها ولا يخفى عليه شيء منها وقد جمع في هذه الآية بين استوى على العرش وبين وهو معكم والأخذ بالظاهرين تناقض فدل على أنه لا بد من التأويل والإعراض عن التأويل اعتراف بالتناقض</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الإمام أبو المعالي الجويني</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إن محمدا</w:t>
      </w:r>
      <w:r w:rsidR="00E26450" w:rsidRPr="002325C3">
        <w:rPr>
          <w:rFonts w:hint="cs"/>
          <w:color w:val="385623" w:themeColor="accent6" w:themeShade="80"/>
          <w:rtl/>
        </w:rPr>
        <w:t xml:space="preserve"> في</w:t>
      </w:r>
      <w:r w:rsidR="00E26450" w:rsidRPr="002325C3">
        <w:rPr>
          <w:color w:val="385623" w:themeColor="accent6" w:themeShade="80"/>
          <w:rtl/>
        </w:rPr>
        <w:t xml:space="preserve"> الإسراء لم يكن بأقرب إلى الله عز و جل من يونس بن متى حين كان في بطن الحوت</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وقال الإمام أبو جعفر الطحاوي في بيان السنة </w:t>
      </w:r>
      <w:r w:rsidR="00E26450" w:rsidRPr="002325C3">
        <w:rPr>
          <w:rFonts w:hint="cs"/>
          <w:color w:val="385623" w:themeColor="accent6" w:themeShade="80"/>
          <w:rtl/>
        </w:rPr>
        <w:t>والجماعة</w:t>
      </w:r>
      <w:r>
        <w:rPr>
          <w:color w:val="385623" w:themeColor="accent6" w:themeShade="80"/>
          <w:rtl/>
        </w:rPr>
        <w:t>:</w:t>
      </w:r>
      <w:r w:rsidR="00E26450" w:rsidRPr="002325C3">
        <w:rPr>
          <w:rFonts w:hint="cs"/>
          <w:color w:val="385623" w:themeColor="accent6" w:themeShade="80"/>
          <w:rtl/>
        </w:rPr>
        <w:t xml:space="preserve"> " </w:t>
      </w:r>
      <w:r w:rsidR="00E26450" w:rsidRPr="002325C3">
        <w:rPr>
          <w:color w:val="385623" w:themeColor="accent6" w:themeShade="80"/>
          <w:rtl/>
        </w:rPr>
        <w:t xml:space="preserve">ومن لم يتوق النفي والتشبيه زل ولم يصب التنزيه فإن ربنا جل وعلا موصوف بصفات الوحدانية منعوت بنعوت الفردانية ليس بمعناه أحد من البرية تعالى الله عن الحدود والغايات والأركان والأدوات لا تحويه الجهات الست كسائر المبتدعات </w:t>
      </w:r>
      <w:r w:rsidR="00E26450" w:rsidRPr="002325C3">
        <w:rPr>
          <w:rFonts w:hint="cs"/>
          <w:color w:val="385623" w:themeColor="accent6" w:themeShade="80"/>
          <w:rtl/>
        </w:rPr>
        <w:t>" أهـ</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أقول كيف يجوز ما قال الشيخ صالح إن الله مع خلقه حقيقة وإن كان فوقهم على عرشه حقيقة فإنه لا يقال فيمن كان مع غيره بالعلم والإحاطة والإنعام إنه معه حقيقة وقد تقدم نقل ابن كثير أن المراد معية علمه تعالى</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لقد كان حقا على الشيخ أن يورد النصوص ويمرها كما جاءت مع التنزيه على ما هو قول السلف الصالح أو يؤولها إذا رأى حاجة إلى ذلك على ما هو قول الخلف</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أما هذا الذي قاله من اعتبار معية العلم معية حقيقية فشيء لم يسبق إليه بنص والله أعلم وكما قلت في التعليق على قوله عينين حقيقيتين أقول هنا لم يرد نص في القرآن الكريم ولا السنة الشريفة على هذه الكلمة حقيقة فكيف زادها والصفات لا يتجاوز فيها عن الوارد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وقول رجل كان في القرن السابع في الأجوبة المصرية له إن الله يقبض السموات والأرض باليدين اللتين هما اليدان </w:t>
      </w:r>
      <w:r w:rsidR="00E26450" w:rsidRPr="002325C3">
        <w:rPr>
          <w:color w:val="385623" w:themeColor="accent6" w:themeShade="80"/>
          <w:rtl/>
        </w:rPr>
        <w:lastRenderedPageBreak/>
        <w:t>ليس حجة لأن الحجة للنص ولا نص</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الشيخ صالح كذلك ونؤمن بأن لله تعالى يدين كريمتين عظيمتين قال تعالى بل يداه مبسوطتان الخ ص12</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قلت</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وإن الله تعالى قد قال أيضا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أو لم يروا أنا خلقنا لهم مما عملت أيدينا أنعاما فهم لهم مالكون</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يس</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71</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لكن لم يرد في كتاب ولا سنة وصف اليدين بعظيمتين فمن أين للشيخ أن يضيف هذه الصفة الموهمة للتشبيه ثم كيف لم يستدرك هذه المسائل من قدم للكتاب إلا أن يكون فعل ذلك ثقة بالمؤلف ولم يقرأ ما كتب وكم وقع من مقدمي الكتب ورطات بهذا السبب ولا حول ولا قوة إلا بالله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وجاء في نقد تفسير مهمش على كتاب الله تعالى ما يثير الدهش أقول جاء في كلام من نقد ذلك التفسير واعتبره مما يستوجب منعه وعدم تداوله دينيا عند قول المفسر لقوله تعالى فإني قريب علما </w:t>
      </w:r>
      <w:r w:rsidR="00E26450" w:rsidRPr="002325C3">
        <w:rPr>
          <w:rFonts w:hint="cs"/>
          <w:color w:val="385623" w:themeColor="accent6" w:themeShade="80"/>
          <w:rtl/>
        </w:rPr>
        <w:t>واجبة</w:t>
      </w:r>
      <w:r w:rsidR="00E26450" w:rsidRPr="002325C3">
        <w:rPr>
          <w:color w:val="385623" w:themeColor="accent6" w:themeShade="80"/>
          <w:rtl/>
        </w:rPr>
        <w:t xml:space="preserve"> ص 26 قال الناقد ينفي المكان عن الله يعني الناقد أن لله تعالى مكانا </w:t>
      </w:r>
      <w:r w:rsidR="00E26450" w:rsidRPr="002325C3">
        <w:rPr>
          <w:rFonts w:hint="cs"/>
          <w:color w:val="385623" w:themeColor="accent6" w:themeShade="80"/>
          <w:rtl/>
        </w:rPr>
        <w:t xml:space="preserve">.. </w:t>
      </w:r>
      <w:r w:rsidR="00E26450" w:rsidRPr="002325C3">
        <w:rPr>
          <w:color w:val="385623" w:themeColor="accent6" w:themeShade="80"/>
          <w:rtl/>
        </w:rPr>
        <w:t>ولا حول ولا قوة إلا بالله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تقدم معنا قبل أنه لم يرد في القرآن والسنة زيادة كلمة بذاته عند ذكر الاستواء على العرش فيقال الرحمن على العرش استوى ولا يقال بذاته لما فيه من إيهام التشبيه والتجسيم تعالى الله جل جلاله عن ذلك علوا كبيرا كما لا يقال بائن عن خلقه كما تقدم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أما الجزء الذي أورده البيهقي بسنده إلى عبد الرحمن الأوزاعي رحمه الله تعالى أنه قال كنا والتابعون متوافرون نقول إن الله تعالى ذكره فوق عرشه </w:t>
      </w:r>
      <w:r w:rsidR="00E26450" w:rsidRPr="002325C3">
        <w:rPr>
          <w:rFonts w:hint="cs"/>
          <w:color w:val="385623" w:themeColor="accent6" w:themeShade="80"/>
          <w:rtl/>
        </w:rPr>
        <w:t>..</w:t>
      </w:r>
      <w:r w:rsidR="00E26450" w:rsidRPr="002325C3">
        <w:rPr>
          <w:color w:val="385623" w:themeColor="accent6" w:themeShade="80"/>
          <w:rtl/>
        </w:rPr>
        <w:t xml:space="preserve"> الخ</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فلا تصح نسبته إلى الإمام الأوزاعي رحمه الله تعالى ذلك لأن في الخبر محمد بن كثير المصيصي قال فيه ابن حجر في التقريب صدوق كثير الغلط وضعفه أحمد وقال البخاري لين جدا وقال أبو داود لم يكن يفهم الحديث وقال ابن عدي له أحاديث لا يتابعه عليها أحد</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ولو صح الخبر بطريق أخرى عن الإمام الأوزاعي فالرجل من أتباع التابعين ولم ينسب القول بذلك إلى أحد من التابعين فضلا عن رجل من الصحابة رضوان الله</w:t>
      </w:r>
      <w:r w:rsidR="00E26450" w:rsidRPr="002325C3">
        <w:rPr>
          <w:rFonts w:hint="cs"/>
          <w:color w:val="385623" w:themeColor="accent6" w:themeShade="80"/>
          <w:rtl/>
        </w:rPr>
        <w:t xml:space="preserve"> </w:t>
      </w:r>
      <w:r w:rsidR="00E26450" w:rsidRPr="002325C3">
        <w:rPr>
          <w:color w:val="385623" w:themeColor="accent6" w:themeShade="80"/>
          <w:rtl/>
        </w:rPr>
        <w:t>عليهم فضلا عن رسول الله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وأما قول الترمذي في حديث لهبط على الله ويأتي بتمامه وفسر بعض أهل العلم هذا الحديث فقالوا إنما هبط على علم الله وقدرته وسلطانه وقدرته وسلطانه في كل مكان وهو على العرش كما وصف في كتابه فقد تعقبه ابن العربي في شرحه الترمذي فقال إن علم الله لا يحل في مكان ولا ينتسب إلى جهة</w:t>
      </w:r>
      <w:r>
        <w:rPr>
          <w:rFonts w:hint="cs"/>
          <w:color w:val="385623" w:themeColor="accent6" w:themeShade="80"/>
          <w:rtl/>
        </w:rPr>
        <w:t>،</w:t>
      </w:r>
      <w:r w:rsidR="00E26450" w:rsidRPr="002325C3">
        <w:rPr>
          <w:color w:val="385623" w:themeColor="accent6" w:themeShade="80"/>
          <w:rtl/>
        </w:rPr>
        <w:t xml:space="preserve"> كما أنه سبحانه كذلك ولكنه يعلم كل شيء في كل موضع وعلى كل حال فما كان فهو بعلم الله لا يشذ عنه شيء ولا يعزب عن علمه موجود ولا معدوم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والمقصود من الخبر أن نسبة الباري من الجهات إلى فوق كنسبته إلى تحت إذ لا ينسب إلى الكون في واحدة منهما بذاته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وما يرويه سريج بن النعمان عن عبد الله بن نافع عن مالك أنه كان يقول الله في السماء وعلمه في كل مكان لا يثبت</w:t>
      </w:r>
      <w:r>
        <w:rPr>
          <w:rFonts w:hint="cs"/>
          <w:color w:val="385623" w:themeColor="accent6" w:themeShade="80"/>
          <w:rtl/>
        </w:rPr>
        <w:t>،</w:t>
      </w:r>
      <w:r w:rsidR="00E26450" w:rsidRPr="002325C3">
        <w:rPr>
          <w:color w:val="385623" w:themeColor="accent6" w:themeShade="80"/>
          <w:rtl/>
        </w:rPr>
        <w:t xml:space="preserve"> قال الإمام أحمد عبد الله بن نافع الصايغ لم يكن صاحب حديث وكان ضعيفا فيه </w:t>
      </w:r>
      <w:r w:rsidR="00E26450" w:rsidRPr="002325C3">
        <w:rPr>
          <w:color w:val="385623" w:themeColor="accent6" w:themeShade="80"/>
          <w:rtl/>
        </w:rPr>
        <w:lastRenderedPageBreak/>
        <w:t>قال ابن عدي يروي غرائب عن مالك وقال ابن فرحون كان أصم أميا لا يكتب وبمثل هذا السند لا ينسب إلى مثل مالك مثل هذا وقد تواتر عنه عدم الخوض في الصفات وفيما ليس تحته عمل كما كان عليه أهل المدينة على ما في شرح السنة ل</w:t>
      </w:r>
      <w:r w:rsidR="00E26450" w:rsidRPr="002325C3">
        <w:rPr>
          <w:rFonts w:hint="cs"/>
          <w:color w:val="385623" w:themeColor="accent6" w:themeShade="80"/>
          <w:rtl/>
        </w:rPr>
        <w:t>للا</w:t>
      </w:r>
      <w:r w:rsidR="00E26450" w:rsidRPr="002325C3">
        <w:rPr>
          <w:color w:val="385623" w:themeColor="accent6" w:themeShade="80"/>
          <w:rtl/>
        </w:rPr>
        <w:t>لكائي وغيره</w:t>
      </w:r>
      <w:r>
        <w:rPr>
          <w:color w:val="385623" w:themeColor="accent6" w:themeShade="80"/>
          <w:rtl/>
        </w:rPr>
        <w:t>،</w:t>
      </w:r>
      <w:r w:rsidR="00E26450" w:rsidRPr="002325C3">
        <w:rPr>
          <w:rFonts w:hint="cs"/>
          <w:color w:val="385623" w:themeColor="accent6" w:themeShade="80"/>
          <w:rtl/>
        </w:rPr>
        <w:t xml:space="preserve"> </w:t>
      </w:r>
    </w:p>
    <w:p w14:paraId="5E70182B" w14:textId="77777777" w:rsidR="00E26450" w:rsidRPr="002325C3" w:rsidRDefault="00E26450" w:rsidP="00C905BE">
      <w:pPr>
        <w:jc w:val="center"/>
        <w:rPr>
          <w:color w:val="385623" w:themeColor="accent6" w:themeShade="80"/>
          <w:rtl/>
        </w:rPr>
      </w:pPr>
      <w:r w:rsidRPr="002325C3">
        <w:rPr>
          <w:color w:val="385623" w:themeColor="accent6" w:themeShade="80"/>
          <w:rtl/>
        </w:rPr>
        <w:t>************</w:t>
      </w:r>
    </w:p>
    <w:p w14:paraId="0D5C24F5" w14:textId="4BCD2A4E" w:rsidR="00E26450" w:rsidRPr="005B177E" w:rsidRDefault="00C905BE" w:rsidP="005B177E">
      <w:pPr>
        <w:pStyle w:val="2"/>
        <w:bidi/>
        <w:jc w:val="center"/>
        <w:rPr>
          <w:u w:val="none"/>
          <w:rtl/>
          <w:lang w:bidi="ar-KW"/>
        </w:rPr>
      </w:pPr>
      <w:r w:rsidRPr="005B177E">
        <w:rPr>
          <w:u w:val="none"/>
          <w:rtl/>
          <w:lang w:bidi="ar-KW"/>
        </w:rPr>
        <w:t>(</w:t>
      </w:r>
      <w:r w:rsidR="00E26450" w:rsidRPr="005B177E">
        <w:rPr>
          <w:u w:val="none"/>
          <w:rtl/>
          <w:lang w:bidi="ar-KW"/>
        </w:rPr>
        <w:t>ثانياً</w:t>
      </w:r>
      <w:r w:rsidRPr="005B177E">
        <w:rPr>
          <w:u w:val="none"/>
          <w:rtl/>
          <w:lang w:bidi="ar-KW"/>
        </w:rPr>
        <w:t>):</w:t>
      </w:r>
      <w:r w:rsidR="00E26450" w:rsidRPr="005B177E">
        <w:rPr>
          <w:u w:val="none"/>
          <w:rtl/>
          <w:lang w:bidi="ar-KW"/>
        </w:rPr>
        <w:t xml:space="preserve"> ترجمة مؤلف إيضاح الدليل في قطع حجج أهل التعطيل</w:t>
      </w:r>
    </w:p>
    <w:p w14:paraId="23027DBC" w14:textId="38B01ED5" w:rsidR="00E26450" w:rsidRDefault="00C905BE" w:rsidP="00C905BE">
      <w:pPr>
        <w:rPr>
          <w:rtl/>
        </w:rPr>
      </w:pPr>
      <w:r>
        <w:rPr>
          <w:rFonts w:hint="cs"/>
          <w:color w:val="385623" w:themeColor="accent6" w:themeShade="80"/>
          <w:rtl/>
        </w:rPr>
        <w:t>[</w:t>
      </w:r>
      <w:r w:rsidR="00E26450" w:rsidRPr="002325C3">
        <w:rPr>
          <w:rFonts w:hint="cs"/>
          <w:color w:val="385623" w:themeColor="accent6" w:themeShade="80"/>
          <w:rtl/>
        </w:rPr>
        <w:t>ترجمة المؤلف</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قاضي المسلمين الفقيه المحدث الخطيب المفوه العابد الزاهد والتقي الورع أبو عبد الله محمد بن إبراهيم بن سعد بن جماعة شهر بين أهل العلم قديما وحديثا باسم بدر الدين بن جماعة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ولد بمدينة أبي الفداء حماه في ربيع الآخر سنة تسع وثلاثين وستمائة كذا قال ابن حجر في الدرر الكامنة وتوفي بالقاهرة سنة ثلاث وثلاثين وسبعمائة رحمه الله تعالى ورضي عنه</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طلبه العلم</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لقد بكر رحمه الله تعالى في طلب العلم فقد سمع وهو في الحادية عشر من عمره الحديث الشريف على يد أبيه الذي كان من علماء الحديث وكان مشهودا له الورع والصلاح وقد غرس الوالد في ولده بفضل الله تعالى حب الشريعة والتفقه فيها والزهد في الدنيا ومتاعها فشب على ذلك وشاب حتى قضى وسمع الحديث من شيخ الشيوخ بحماه زين الدين أبي الطاهر إسماعيل بن عبد القوي بن عزون وغيرهما ثم انتقل إلى دمشق حيث درس الفقه والأصول والنحو والمعاني على شيخ العربية فيها محمد بن عبد الله بن مالك ثم انتقل إلى القاهرة فأخذ الحديث عن أصحاب البوصيري فيها وأخذ أكثر علومه هناك عن القاضي تقي الدين بن رزين</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قيامه بالتدريس</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وبعد أن أتقن التحصيل العلمي ونال منه ما قسم الله له قام بالتدريس الذي هو وظيفة أنبياء الله تعالى ورسله</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وقد نبغ في التدريس مع الصدق وحسن الخلق فتعلق به طلابه قال ابن حجر فصار المربي المحبوب من تلامذته لحسن تربيته لهم من غير عنف ولا تخجيل وتخرج عليه في الحديث خاصة جماعة أصبحوا بعد من كبار العلماء كالإمام الذهبي والإمام ابن جابر الوادي آشي والإمام عبد الوهاب السبكي والحافظ ابن كثير والحافظ ابن القيم وغيرهم</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ولايته القضاء</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تولى قضاء القدس فرج الله كربته ورد بالمسلمين غربته سنة سبع وثمانين وستمائة </w:t>
      </w:r>
      <w:r w:rsidR="00E26450" w:rsidRPr="002325C3">
        <w:rPr>
          <w:color w:val="385623" w:themeColor="accent6" w:themeShade="80"/>
          <w:rtl/>
        </w:rPr>
        <w:lastRenderedPageBreak/>
        <w:t>وجمع له الخطابة بالمسجد الأقصى وإمامته وكان رحمه الله يخطب</w:t>
      </w:r>
      <w:r w:rsidR="00E26450" w:rsidRPr="002325C3">
        <w:rPr>
          <w:rFonts w:hint="cs"/>
          <w:color w:val="385623" w:themeColor="accent6" w:themeShade="80"/>
          <w:rtl/>
        </w:rPr>
        <w:t xml:space="preserve"> </w:t>
      </w:r>
      <w:r w:rsidR="00E26450" w:rsidRPr="002325C3">
        <w:rPr>
          <w:color w:val="385623" w:themeColor="accent6" w:themeShade="80"/>
          <w:rtl/>
        </w:rPr>
        <w:t>من إنشائه ويؤدي الخطبة بفصاحة ويقرا في المحراب طيبا اجتمع له من الوجاهة وطول العمر ودوام العز ما لم يتفق لغيره ثم ولي قضاء القضاة في الديار المصرية ولما وصل مصر أفطر عند الوزير وبالغ في خدمته وسار في موكب</w:t>
      </w:r>
      <w:r w:rsidR="00E26450" w:rsidRPr="002325C3">
        <w:rPr>
          <w:rFonts w:hint="cs"/>
          <w:color w:val="385623" w:themeColor="accent6" w:themeShade="80"/>
          <w:rtl/>
        </w:rPr>
        <w:t>ه</w:t>
      </w:r>
      <w:r w:rsidR="00E26450" w:rsidRPr="002325C3">
        <w:rPr>
          <w:color w:val="385623" w:themeColor="accent6" w:themeShade="80"/>
          <w:rtl/>
        </w:rPr>
        <w:t xml:space="preserve"> يوم الخميس السابع عشر إلى القلعة ودخل بين القصرين وأعطي خطابه الأزهر وولي بعد ذلك قضاء دمشق وخطابة المسجد الأموي وبقي فيها سنين ولما كبرت سنة وضعف بدنه وثقل سمعه استقال من القضاء سنة سبع وعشرين وسبعمائة وقبلت استقالته فانقطع بمنزله يسمع العلم عليه ويتبرك به إلى أن توفي ليلة العشرين من جمادي الأولى سنة ثلاث وثلاثين وسبعمائة وله أربع وتسعون سنة وشهر وكانت جنازته حافلة ودفن بالقرافة قريبا من الإمام الشافعي رحمهما الله تعالى</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ثناء العلماء عليه</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الذهبي في معجم شيوخه قاضي قضاة الإسلام الخطيب المفسر له تعاليق في الفقه والحديث والأصول وغير ذلك وله مشاركة حسنة في علوم الإسلام مع دين وتعبد وتصوف وأوصاف جميلة وأحكام محمودة إلخ</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وقال السبكي في الطبقات</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حاكم الإقليمين مصر وشاما وناظم عقد الفخار الذي لا يسامى متحل بالعفاف إلا من مقدار الكفاف محدث فقيه ذو عقل لا تقوم أساطين الحكماء بما جمع فيه وقال ابن جابر وما علم عليه في جميع ولايته إلا خيرا مع أنها نحو الخمسين عاما</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حليته</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قال الذهبي من كلام وافر العقل حسن الهدي متين الديانة ذا تعبد وأوراد مليح الهيئة أبيض مستدير اللحية نقي الشيبة جميل البزة رقيق الصوت ساكنا وقورا وحج مرارا</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رحمه الله تعالى وجزاه عن الإسلام والمسلمين خيرا كثيرا كثيرا</w:t>
      </w:r>
      <w:r>
        <w:rPr>
          <w:rFonts w:hint="cs"/>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مصنفاته</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صنف رحمه الله تعالى كتبا عديدة في فنون عدة في التفسير وعلوم الحديث والفقه والتاريخ وغيرها من الفنون تشهد له بمكانته العلمية بين علماء المسلمين فكتب في التفسير الفوائد اللائحة من سورة الفاتحة كشف المعاني عن متشابه المثاني غرر البيان لمبهمات القرآن وغيرها وكتب في علوم الحديث المنهل الوردى في مختصر علوم الحديث النبوي والفوائد الغزيرة في أحاديث بريرة ومناسبات تراجم البخاري وقد طبع في الهند حديثا بتعليق محمد بن إسحاق بن إبراهيم وكتب في علم التوحيد كتابنا هذا قال إسماعيل البغدادي في هديه العارفين وله التبيان في مبهمات القرآن التنزيه في إبطال حجج التشبيه والرد على المشبهة في قوله تعالى</w:t>
      </w:r>
      <w:r>
        <w:rPr>
          <w:color w:val="385623" w:themeColor="accent6" w:themeShade="80"/>
          <w:rtl/>
        </w:rPr>
        <w:t>:</w:t>
      </w:r>
      <w:r w:rsidR="00E26450" w:rsidRPr="002325C3">
        <w:rPr>
          <w:rFonts w:hint="cs"/>
          <w:color w:val="385623" w:themeColor="accent6" w:themeShade="80"/>
          <w:rtl/>
        </w:rPr>
        <w:t xml:space="preserve"> </w:t>
      </w:r>
      <w:r>
        <w:rPr>
          <w:rFonts w:hint="cs"/>
          <w:color w:val="385623" w:themeColor="accent6" w:themeShade="80"/>
          <w:rtl/>
        </w:rPr>
        <w:t>{</w:t>
      </w:r>
      <w:r w:rsidR="00E26450" w:rsidRPr="002325C3">
        <w:rPr>
          <w:color w:val="385623" w:themeColor="accent6" w:themeShade="80"/>
          <w:rtl/>
        </w:rPr>
        <w:t>الرحمن على العرش استوى</w:t>
      </w:r>
      <w:r>
        <w:rPr>
          <w:color w:val="385623" w:themeColor="accent6" w:themeShade="80"/>
          <w:rtl/>
        </w:rPr>
        <w:t>}</w:t>
      </w:r>
      <w:r>
        <w:rPr>
          <w:rFonts w:hint="cs"/>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وغيرها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وكتب في الفقه مستند الأجناد في آلات الجهاد كشف الغمة في أحكام أهل الذمة</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وكتب في الآداب والأخلاق تذكرة السامع والمتكلم في آداب العالم والمتعلم</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 xml:space="preserve">أنس المذكرة فيما يستحسن </w:t>
      </w:r>
      <w:r w:rsidR="00E26450" w:rsidRPr="002325C3">
        <w:rPr>
          <w:color w:val="385623" w:themeColor="accent6" w:themeShade="80"/>
          <w:rtl/>
        </w:rPr>
        <w:lastRenderedPageBreak/>
        <w:t>في المذاكرة وغيرها</w:t>
      </w:r>
      <w:r>
        <w:rPr>
          <w:color w:val="385623" w:themeColor="accent6" w:themeShade="80"/>
          <w:rtl/>
        </w:rPr>
        <w:t>،</w:t>
      </w:r>
      <w:r w:rsidR="00E26450" w:rsidRPr="002325C3">
        <w:rPr>
          <w:rFonts w:hint="cs"/>
          <w:color w:val="385623" w:themeColor="accent6" w:themeShade="80"/>
          <w:rtl/>
        </w:rPr>
        <w:t xml:space="preserve"> </w:t>
      </w:r>
      <w:r w:rsidR="00E26450" w:rsidRPr="002325C3">
        <w:rPr>
          <w:color w:val="385623" w:themeColor="accent6" w:themeShade="80"/>
          <w:rtl/>
        </w:rPr>
        <w:t>وجل ما نقلته عن مصنفات ابن جماعة رحمه الله تعالى هنا استفدته من مقدمة تحرير الأحكام في تدبير أهل الإسلام للمصنف رحمه الله تعالى</w:t>
      </w:r>
      <w:r>
        <w:rPr>
          <w:rFonts w:hint="cs"/>
          <w:color w:val="385623" w:themeColor="accent6" w:themeShade="80"/>
          <w:rtl/>
        </w:rPr>
        <w:t>،</w:t>
      </w:r>
      <w:r w:rsidR="00E26450" w:rsidRPr="002325C3">
        <w:rPr>
          <w:rFonts w:hint="cs"/>
          <w:color w:val="385623" w:themeColor="accent6" w:themeShade="80"/>
          <w:rtl/>
        </w:rPr>
        <w:t xml:space="preserve"> </w:t>
      </w:r>
    </w:p>
    <w:p w14:paraId="319E47A6" w14:textId="77777777" w:rsidR="00E26450" w:rsidRDefault="00E26450" w:rsidP="00C905BE">
      <w:pPr>
        <w:jc w:val="center"/>
        <w:rPr>
          <w:rtl/>
        </w:rPr>
      </w:pPr>
      <w:r>
        <w:rPr>
          <w:rtl/>
        </w:rPr>
        <w:t>*********</w:t>
      </w:r>
    </w:p>
    <w:p w14:paraId="08D8A46E" w14:textId="4E8BC287" w:rsidR="00E26450" w:rsidRPr="005B177E" w:rsidRDefault="00C905BE" w:rsidP="005B177E">
      <w:pPr>
        <w:pStyle w:val="2"/>
        <w:bidi/>
        <w:jc w:val="center"/>
        <w:rPr>
          <w:u w:val="none"/>
          <w:rtl/>
          <w:lang w:bidi="ar-KW"/>
        </w:rPr>
      </w:pPr>
      <w:r w:rsidRPr="005B177E">
        <w:rPr>
          <w:u w:val="none"/>
          <w:rtl/>
          <w:lang w:bidi="ar-KW"/>
        </w:rPr>
        <w:t>(</w:t>
      </w:r>
      <w:r w:rsidR="00E26450" w:rsidRPr="005B177E">
        <w:rPr>
          <w:u w:val="none"/>
          <w:rtl/>
          <w:lang w:bidi="ar-KW"/>
        </w:rPr>
        <w:t>ثالثاً</w:t>
      </w:r>
      <w:r w:rsidRPr="005B177E">
        <w:rPr>
          <w:u w:val="none"/>
          <w:rtl/>
          <w:lang w:bidi="ar-KW"/>
        </w:rPr>
        <w:t>):</w:t>
      </w:r>
      <w:r w:rsidR="00E26450" w:rsidRPr="005B177E">
        <w:rPr>
          <w:u w:val="none"/>
          <w:rtl/>
          <w:lang w:bidi="ar-KW"/>
        </w:rPr>
        <w:t xml:space="preserve"> كتاب المؤلف إيضاح الدليل في قطع حجج أهل التعطيل لشيخ الإسلام وقاضي القضاة في مصر والشام الإمام بدر الدين بن جماعة تحقيق الشيخ العلامة وهبي سليمان غاوجي الألباني</w:t>
      </w:r>
    </w:p>
    <w:p w14:paraId="7A28C3CF" w14:textId="794F9C6A" w:rsidR="00E26450" w:rsidRDefault="00C905BE" w:rsidP="00C905BE">
      <w:pPr>
        <w:rPr>
          <w:b/>
          <w:rtl/>
        </w:rPr>
      </w:pPr>
      <w:r>
        <w:rPr>
          <w:bCs/>
          <w:rtl/>
        </w:rPr>
        <w:t>[</w:t>
      </w:r>
      <w:r w:rsidR="00E26450" w:rsidRPr="003A6831">
        <w:rPr>
          <w:bCs/>
          <w:rtl/>
        </w:rPr>
        <w:t>مقدمة المؤلف</w:t>
      </w:r>
      <w:r>
        <w:rPr>
          <w:bCs/>
          <w:rtl/>
        </w:rPr>
        <w:t>]</w:t>
      </w:r>
      <w:r>
        <w:rPr>
          <w:rtl/>
        </w:rPr>
        <w:t>:</w:t>
      </w:r>
      <w:r w:rsidR="00E26450" w:rsidRPr="003A6831">
        <w:rPr>
          <w:rtl/>
        </w:rPr>
        <w:t xml:space="preserve"> الحمد لله الذي حجب العقول عن إدراك ذاته ودل على وجوده بمصنوعاته وأفعاله وصفاته وجل عن شبه التعطيل وشوائب التشبيه وت</w:t>
      </w:r>
      <w:r w:rsidR="00E26450">
        <w:rPr>
          <w:rtl/>
        </w:rPr>
        <w:t>عالى عن النظير والمثيل والشبيه</w:t>
      </w:r>
      <w:r>
        <w:rPr>
          <w:rtl/>
        </w:rPr>
        <w:t>،</w:t>
      </w:r>
      <w:r w:rsidR="00E26450">
        <w:rPr>
          <w:rFonts w:hint="cs"/>
          <w:rtl/>
        </w:rPr>
        <w:t xml:space="preserve"> </w:t>
      </w:r>
      <w:r w:rsidR="00E26450" w:rsidRPr="003A6831">
        <w:rPr>
          <w:rtl/>
        </w:rPr>
        <w:t>ليس كمثله شيء وهو السميع البصير</w:t>
      </w:r>
      <w:r>
        <w:rPr>
          <w:rtl/>
        </w:rPr>
        <w:t xml:space="preserve">، </w:t>
      </w:r>
      <w:r w:rsidR="00E26450" w:rsidRPr="003A6831">
        <w:rPr>
          <w:rtl/>
        </w:rPr>
        <w:t>لا إله إلا هو إليه المصير</w:t>
      </w:r>
      <w:r>
        <w:rPr>
          <w:rtl/>
        </w:rPr>
        <w:t>،</w:t>
      </w:r>
      <w:r w:rsidR="00E26450" w:rsidRPr="003A6831">
        <w:rPr>
          <w:rtl/>
        </w:rPr>
        <w:t xml:space="preserve"> وأفضل الصلاة وأتم السلام على نبيه محمد أشرف الأنام وعلى آله وصحبه الكرام والتابعين لهم بإحسان على الدوام</w:t>
      </w:r>
      <w:r>
        <w:rPr>
          <w:rtl/>
        </w:rPr>
        <w:t>،</w:t>
      </w:r>
      <w:r w:rsidR="00E26450" w:rsidRPr="003A6831">
        <w:rPr>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Pr>
          <w:rtl/>
        </w:rPr>
        <w:t>،</w:t>
      </w:r>
      <w:r w:rsidR="00E26450">
        <w:rPr>
          <w:rFonts w:hint="cs"/>
          <w:rtl/>
        </w:rPr>
        <w:t xml:space="preserve"> </w:t>
      </w:r>
      <w:r w:rsidR="00E26450" w:rsidRPr="003A6831">
        <w:rPr>
          <w:rtl/>
        </w:rPr>
        <w:t>فمن يرد الله أن يهديه يشرح صدره للإسلام ومن يرد أن يضله يجعل صدره ضيقا حرجا كأنما يصعد في السماء</w:t>
      </w:r>
      <w:r>
        <w:rPr>
          <w:rtl/>
        </w:rPr>
        <w:t>،</w:t>
      </w:r>
      <w:r w:rsidR="00E26450" w:rsidRPr="003A6831">
        <w:rPr>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Pr>
          <w:rtl/>
        </w:rPr>
        <w:t>،</w:t>
      </w:r>
      <w:r w:rsidR="00E26450" w:rsidRPr="003A6831">
        <w:rPr>
          <w:rtl/>
        </w:rPr>
        <w:t xml:space="preserve"> فأما مذهب الاعتزال فقد محي في بلادنا رسمه ولم يبق فيها إلا ذكره</w:t>
      </w:r>
      <w:r>
        <w:rPr>
          <w:rtl/>
        </w:rPr>
        <w:t>،</w:t>
      </w:r>
      <w:r w:rsidR="00E26450" w:rsidRPr="003A6831">
        <w:rPr>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Pr>
          <w:rtl/>
        </w:rPr>
        <w:t>{</w:t>
      </w:r>
      <w:r w:rsidR="00E26450" w:rsidRPr="003A6831">
        <w:rPr>
          <w:rtl/>
        </w:rPr>
        <w:t>بل كذبوا بما لم يحيطوا بعلمه</w:t>
      </w:r>
      <w:r>
        <w:rPr>
          <w:rtl/>
        </w:rPr>
        <w:t xml:space="preserve">} </w:t>
      </w:r>
      <w:r w:rsidR="00E26450" w:rsidRPr="003A6831">
        <w:rPr>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عظمته وكمال صفاته وقديم عزته على ما تقتضيه لغة العرب التي نزل بها القرآن ومفهوم ذلك بين </w:t>
      </w:r>
      <w:r w:rsidR="00E26450" w:rsidRPr="003A6831">
        <w:rPr>
          <w:rtl/>
        </w:rPr>
        <w:lastRenderedPageBreak/>
        <w:t xml:space="preserve">عند أهل اللسان قال الله تعالى </w:t>
      </w:r>
      <w:r>
        <w:rPr>
          <w:rtl/>
        </w:rPr>
        <w:t>{</w:t>
      </w:r>
      <w:r w:rsidR="00E26450" w:rsidRPr="003A6831">
        <w:rPr>
          <w:rtl/>
        </w:rPr>
        <w:t>وما أرسلنا من رسول إلا بلسان قومه ليبين لهم</w:t>
      </w:r>
      <w:r>
        <w:rPr>
          <w:rtl/>
        </w:rPr>
        <w:t xml:space="preserve">} </w:t>
      </w:r>
      <w:r w:rsidR="00E26450" w:rsidRPr="003A6831">
        <w:rPr>
          <w:rtl/>
        </w:rPr>
        <w:t>فأرسل سيدنا محمدا سيد المرسلين بلسان قومه العربي المبين ونزل به القرآن ونيط به عقود الإيمان وبه وردت أدلة الأحكام وبيان الحلال والحرام</w:t>
      </w:r>
      <w:r>
        <w:rPr>
          <w:rtl/>
        </w:rPr>
        <w:t>،</w:t>
      </w:r>
      <w:r w:rsidR="00E26450">
        <w:rPr>
          <w:rFonts w:hint="cs"/>
          <w:rtl/>
        </w:rPr>
        <w:t xml:space="preserve"> </w:t>
      </w:r>
      <w:r w:rsidR="00E26450" w:rsidRPr="003A6831">
        <w:rPr>
          <w:rtl/>
        </w:rPr>
        <w:t>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Pr>
          <w:rtl/>
        </w:rPr>
        <w:t>،</w:t>
      </w:r>
      <w:r w:rsidR="00E26450" w:rsidRPr="003A6831">
        <w:rPr>
          <w:rtl/>
        </w:rPr>
        <w:t xml:space="preserve"> </w:t>
      </w:r>
      <w:r w:rsidR="00E26450" w:rsidRPr="00906985">
        <w:rPr>
          <w:rtl/>
        </w:rPr>
        <w:t xml:space="preserve">ولذلك لما نزل </w:t>
      </w:r>
      <w:r>
        <w:rPr>
          <w:rtl/>
        </w:rPr>
        <w:t>{</w:t>
      </w:r>
      <w:r w:rsidR="00E26450" w:rsidRPr="00906985">
        <w:rPr>
          <w:rtl/>
        </w:rPr>
        <w:t>أحل لكم ليلة الصيام الرفث إلى نسائكم</w:t>
      </w:r>
      <w:r>
        <w:rPr>
          <w:rtl/>
        </w:rPr>
        <w:t>}</w:t>
      </w:r>
      <w:r w:rsidR="00E26450" w:rsidRPr="00906985">
        <w:rPr>
          <w:rtl/>
        </w:rPr>
        <w:t xml:space="preserve"> لم يشكوا أنه الجماع </w:t>
      </w:r>
      <w:r>
        <w:rPr>
          <w:rtl/>
        </w:rPr>
        <w:t>{</w:t>
      </w:r>
      <w:r w:rsidR="00E26450" w:rsidRPr="00906985">
        <w:rPr>
          <w:rtl/>
        </w:rPr>
        <w:t>ولا تجعل يدك مغلولة إلى عنقك ولا تبسطها كل البسط}</w:t>
      </w:r>
      <w:r>
        <w:rPr>
          <w:rtl/>
        </w:rPr>
        <w:t xml:space="preserve"> </w:t>
      </w:r>
      <w:r w:rsidR="00E26450" w:rsidRPr="00906985">
        <w:rPr>
          <w:rtl/>
        </w:rPr>
        <w:t>لم يشكوا أنه البخل والجود</w:t>
      </w:r>
      <w:r>
        <w:rPr>
          <w:rtl/>
        </w:rPr>
        <w:t xml:space="preserve"> {</w:t>
      </w:r>
      <w:r w:rsidR="00E26450" w:rsidRPr="00906985">
        <w:rPr>
          <w:rtl/>
        </w:rPr>
        <w:t>وأنزلنا الحديد</w:t>
      </w:r>
      <w:r>
        <w:rPr>
          <w:rtl/>
        </w:rPr>
        <w:t>}</w:t>
      </w:r>
      <w:r w:rsidR="00E26450" w:rsidRPr="00906985">
        <w:rPr>
          <w:rtl/>
        </w:rPr>
        <w:t xml:space="preserve"> لم يشكوا أن معنى الإنزال فيه الخلق وكذا</w:t>
      </w:r>
      <w:r>
        <w:rPr>
          <w:rtl/>
        </w:rPr>
        <w:t xml:space="preserve"> {</w:t>
      </w:r>
      <w:r w:rsidR="00E26450" w:rsidRPr="00906985">
        <w:rPr>
          <w:rtl/>
        </w:rPr>
        <w:t>أنزل لكم من الأنعام ثمانية أزواج</w:t>
      </w:r>
      <w:r>
        <w:rPr>
          <w:rtl/>
        </w:rPr>
        <w:t>}،</w:t>
      </w:r>
      <w:r w:rsidR="00E26450">
        <w:rPr>
          <w:rFonts w:hint="cs"/>
          <w:rtl/>
        </w:rPr>
        <w:t xml:space="preserve"> </w:t>
      </w:r>
      <w:r w:rsidR="00E26450" w:rsidRPr="00906985">
        <w:rPr>
          <w:rtl/>
        </w:rPr>
        <w:t xml:space="preserve">فكذلك لم يشكوا أن مالا يليق بجلال الله تعالى لم يرد في قوله تعالى </w:t>
      </w:r>
      <w:r>
        <w:rPr>
          <w:rtl/>
        </w:rPr>
        <w:t>{</w:t>
      </w:r>
      <w:r w:rsidR="00E26450" w:rsidRPr="00906985">
        <w:rPr>
          <w:rtl/>
        </w:rPr>
        <w:t>استوى على العرش</w:t>
      </w:r>
      <w:r>
        <w:rPr>
          <w:rtl/>
        </w:rPr>
        <w:t xml:space="preserve">} </w:t>
      </w:r>
      <w:r w:rsidR="00E26450" w:rsidRPr="00906985">
        <w:rPr>
          <w:rtl/>
        </w:rPr>
        <w:t xml:space="preserve">وقوله تعالى </w:t>
      </w:r>
      <w:r>
        <w:rPr>
          <w:rtl/>
        </w:rPr>
        <w:t>{</w:t>
      </w:r>
      <w:r w:rsidR="00E26450" w:rsidRPr="00906985">
        <w:rPr>
          <w:rtl/>
        </w:rPr>
        <w:t>وهو معكم أينما كنتم</w:t>
      </w:r>
      <w:r>
        <w:rPr>
          <w:rtl/>
        </w:rPr>
        <w:t>}</w:t>
      </w:r>
      <w:r w:rsidR="00E26450" w:rsidRPr="00906985">
        <w:rPr>
          <w:rtl/>
        </w:rPr>
        <w:t xml:space="preserve"> ونحوه من الآيات</w:t>
      </w:r>
      <w:r>
        <w:rPr>
          <w:rtl/>
        </w:rPr>
        <w:t>،</w:t>
      </w:r>
      <w:r w:rsidR="00E26450" w:rsidRPr="00906985">
        <w:rPr>
          <w:rtl/>
        </w:rPr>
        <w:t xml:space="preserve"> ومن السنة </w:t>
      </w:r>
      <w:r>
        <w:rPr>
          <w:rtl/>
        </w:rPr>
        <w:t>{</w:t>
      </w:r>
      <w:r w:rsidR="00E26450" w:rsidRPr="00906985">
        <w:rPr>
          <w:rtl/>
        </w:rPr>
        <w:t>ينزل ربنا كل يوم إلى سماء الدنيا</w:t>
      </w:r>
      <w:r>
        <w:rPr>
          <w:rtl/>
        </w:rPr>
        <w:t xml:space="preserve">} </w:t>
      </w:r>
      <w:r w:rsidR="00E26450" w:rsidRPr="00906985">
        <w:rPr>
          <w:rtl/>
        </w:rPr>
        <w:t xml:space="preserve">و </w:t>
      </w:r>
      <w:r>
        <w:rPr>
          <w:rtl/>
        </w:rPr>
        <w:t>{</w:t>
      </w:r>
      <w:r w:rsidR="00E26450" w:rsidRPr="00906985">
        <w:rPr>
          <w:rtl/>
        </w:rPr>
        <w:t>الحجر الأسود يمين الله في الأرض</w:t>
      </w:r>
      <w:r>
        <w:rPr>
          <w:rtl/>
        </w:rPr>
        <w:t>}</w:t>
      </w:r>
      <w:r w:rsidR="00E26450" w:rsidRPr="00906985">
        <w:rPr>
          <w:rtl/>
        </w:rPr>
        <w:t xml:space="preserve"> و </w:t>
      </w:r>
      <w:r>
        <w:rPr>
          <w:rtl/>
        </w:rPr>
        <w:t>{</w:t>
      </w:r>
      <w:r w:rsidR="00E26450" w:rsidRPr="00906985">
        <w:rPr>
          <w:rtl/>
        </w:rPr>
        <w:t>القلب بين أصبعين من أصابع الرحمن</w:t>
      </w:r>
      <w:r>
        <w:rPr>
          <w:rtl/>
        </w:rPr>
        <w:t>}</w:t>
      </w:r>
      <w:r w:rsidR="00E26450" w:rsidRPr="00906985">
        <w:rPr>
          <w:rtl/>
        </w:rPr>
        <w:t xml:space="preserve"> و </w:t>
      </w:r>
      <w:r>
        <w:rPr>
          <w:rtl/>
        </w:rPr>
        <w:t>{</w:t>
      </w:r>
      <w:r w:rsidR="00E26450" w:rsidRPr="00906985">
        <w:rPr>
          <w:rtl/>
        </w:rPr>
        <w:t>فإن الله قبل وجهه</w:t>
      </w:r>
      <w:r>
        <w:rPr>
          <w:rtl/>
        </w:rPr>
        <w:t>}</w:t>
      </w:r>
      <w:r w:rsidR="00E26450" w:rsidRPr="00906985">
        <w:rPr>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Pr>
          <w:rtl/>
        </w:rPr>
        <w:t>،</w:t>
      </w:r>
      <w:r w:rsidR="00E26450" w:rsidRPr="00906985">
        <w:rPr>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Pr>
          <w:rtl/>
        </w:rPr>
        <w:t xml:space="preserve"> </w:t>
      </w:r>
      <w:r w:rsidR="00E26450" w:rsidRPr="00906985">
        <w:rPr>
          <w:rtl/>
        </w:rPr>
        <w:t>فكيف يتركون السؤال عن صفات الرب العلية عند عدم فهم ما ورد فيها مع أن معرفة الله تعالى أصل الإيمان ومنبع العرفان</w:t>
      </w:r>
      <w:r>
        <w:rPr>
          <w:rtl/>
        </w:rPr>
        <w:t>،</w:t>
      </w:r>
      <w:r w:rsidR="00E26450" w:rsidRPr="00906985">
        <w:rPr>
          <w:rtl/>
        </w:rPr>
        <w:t xml:space="preserve"> ولكن لما انتشر الإسلام في الأرض ودخل فيه من لا يعرف 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Pr>
          <w:rtl/>
        </w:rPr>
        <w:t>:</w:t>
      </w:r>
      <w:r w:rsidR="00E26450" w:rsidRPr="00906985">
        <w:rPr>
          <w:rtl/>
        </w:rPr>
        <w:t xml:space="preserve"> </w:t>
      </w:r>
      <w:r>
        <w:rPr>
          <w:rtl/>
        </w:rPr>
        <w:t>{</w:t>
      </w:r>
      <w:r w:rsidR="00E26450" w:rsidRPr="00906985">
        <w:rPr>
          <w:bCs/>
          <w:rtl/>
        </w:rPr>
        <w:t>أحدهما</w:t>
      </w:r>
      <w:r>
        <w:rPr>
          <w:bCs/>
          <w:rtl/>
        </w:rPr>
        <w:t>}</w:t>
      </w:r>
      <w:r w:rsidR="00E26450" w:rsidRPr="00906985">
        <w:rPr>
          <w:bCs/>
          <w:rtl/>
        </w:rPr>
        <w:t xml:space="preserve"> أهل التأويل</w:t>
      </w:r>
      <w:r>
        <w:rPr>
          <w:rtl/>
        </w:rPr>
        <w:t>:</w:t>
      </w:r>
      <w:r w:rsidR="00E26450" w:rsidRPr="00906985">
        <w:rPr>
          <w:rtl/>
        </w:rPr>
        <w:t xml:space="preserve"> وهم الذين تجردوا للرد على المبتدعة من المجسمة والمعطلة ونحوهم من المعتزلة والمشبهة والخوارج لما أظهر كل منهم بدعته ودعا إليها</w:t>
      </w:r>
      <w:r>
        <w:rPr>
          <w:rtl/>
        </w:rPr>
        <w:t xml:space="preserve"> </w:t>
      </w:r>
      <w:r w:rsidR="00E26450" w:rsidRPr="00906985">
        <w:rPr>
          <w:rtl/>
        </w:rPr>
        <w:t>فقام أهل الحق بنصرته ودفع عنه الدافع بإبطال بدعته وردوا تلك الآيات المحتملة والأحاديث إلى ما يليق بجلال الله من المعاني بلسان العرب وأدلة العقل والنقل ليحق الله الحق بكلماته ويبطل الباطل بحججه ودلالاته</w:t>
      </w:r>
      <w:r>
        <w:rPr>
          <w:rtl/>
        </w:rPr>
        <w:t>،</w:t>
      </w:r>
      <w:r w:rsidR="00E26450" w:rsidRPr="00906985">
        <w:rPr>
          <w:rtl/>
        </w:rPr>
        <w:t xml:space="preserve"> </w:t>
      </w:r>
      <w:r>
        <w:rPr>
          <w:rtl/>
        </w:rPr>
        <w:t>{</w:t>
      </w:r>
      <w:r w:rsidR="00E26450" w:rsidRPr="00906985">
        <w:rPr>
          <w:bCs/>
          <w:rtl/>
        </w:rPr>
        <w:t>والقسم الثاني</w:t>
      </w:r>
      <w:r>
        <w:rPr>
          <w:bCs/>
          <w:rtl/>
        </w:rPr>
        <w:t>}</w:t>
      </w:r>
      <w:r w:rsidR="00E26450" w:rsidRPr="00906985">
        <w:rPr>
          <w:bCs/>
          <w:rtl/>
        </w:rPr>
        <w:t xml:space="preserve"> القائلون بالقول </w:t>
      </w:r>
      <w:r w:rsidR="00E26450" w:rsidRPr="00906985">
        <w:rPr>
          <w:bCs/>
          <w:rtl/>
        </w:rPr>
        <w:lastRenderedPageBreak/>
        <w:t>المعروف بقول السلف</w:t>
      </w:r>
      <w:r>
        <w:rPr>
          <w:rtl/>
        </w:rPr>
        <w:t>:</w:t>
      </w:r>
      <w:r w:rsidR="00E26450" w:rsidRPr="00906985">
        <w:rPr>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Pr>
          <w:rtl/>
        </w:rPr>
        <w:t>،</w:t>
      </w:r>
      <w:r w:rsidR="00E26450" w:rsidRPr="00906985">
        <w:rPr>
          <w:rtl/>
        </w:rPr>
        <w:t xml:space="preserve"> </w:t>
      </w:r>
      <w:r w:rsidR="00E26450" w:rsidRPr="00906985">
        <w:rPr>
          <w:bCs/>
          <w:rtl/>
        </w:rPr>
        <w:t>فالصنفان قاطعان بأن ما لا يليق بجلال الله تعالى من صفات المحدثين غير مراد وكل منهما على الحق</w:t>
      </w:r>
      <w:r>
        <w:rPr>
          <w:rtl/>
        </w:rPr>
        <w:t xml:space="preserve"> </w:t>
      </w:r>
      <w:r w:rsidR="00E26450" w:rsidRPr="00906985">
        <w:rPr>
          <w:rtl/>
        </w:rPr>
        <w:t>وقد رجح قوم من الأكابر الأعلام قول السلف لأنه أسلم وقوم منهم قول أهل التأويل للحاجة إليه والله أعلم</w:t>
      </w:r>
      <w:r>
        <w:rPr>
          <w:rFonts w:hint="cs"/>
          <w:rtl/>
        </w:rPr>
        <w:t>،</w:t>
      </w:r>
      <w:r w:rsidR="00E26450">
        <w:rPr>
          <w:rFonts w:hint="cs"/>
          <w:rtl/>
        </w:rPr>
        <w:t xml:space="preserve"> </w:t>
      </w:r>
      <w:r w:rsidR="00E26450" w:rsidRPr="00906985">
        <w:rPr>
          <w:rtl/>
        </w:rPr>
        <w:t>ومن انتحل قول السلف وقال بتشبيه أو تكييف أو حمل اللفظ على ظاهره مما يتعالى الله عنه من صفات المحدثين فهو كاذب في انتحاله بريء من قول السلف واعتداله</w:t>
      </w:r>
      <w:r>
        <w:rPr>
          <w:rtl/>
        </w:rPr>
        <w:t>،</w:t>
      </w:r>
      <w:r w:rsidR="00E26450">
        <w:rPr>
          <w:rFonts w:hint="cs"/>
          <w:rtl/>
        </w:rPr>
        <w:t xml:space="preserve"> </w:t>
      </w:r>
      <w:r w:rsidR="00E26450" w:rsidRPr="00906985">
        <w:rPr>
          <w:rtl/>
        </w:rPr>
        <w:t>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لم يحتمل إلا معنى واحدا يليق بجلاله تعالى كالعلم تعين حمله عليه وإن احتمل معاني تليق بجلاله تعالى فهذا محل الكلام بين قول السلف والتأويل كما تقدم</w:t>
      </w:r>
      <w:r>
        <w:rPr>
          <w:rtl/>
        </w:rPr>
        <w:t>،</w:t>
      </w:r>
      <w:r w:rsidR="00E26450">
        <w:rPr>
          <w:rFonts w:hint="cs"/>
          <w:rtl/>
        </w:rPr>
        <w:t xml:space="preserve"> </w:t>
      </w:r>
      <w:r w:rsidR="00E26450" w:rsidRPr="00906985">
        <w:rPr>
          <w:bCs/>
          <w:rtl/>
        </w:rPr>
        <w:t>وقد رجح قوم التأويل لوجوه</w:t>
      </w:r>
      <w:r>
        <w:rPr>
          <w:bCs/>
          <w:rtl/>
        </w:rPr>
        <w:t>:</w:t>
      </w:r>
      <w:r w:rsidR="00E26450">
        <w:rPr>
          <w:rFonts w:hint="cs"/>
          <w:bCs/>
          <w:rtl/>
        </w:rPr>
        <w:t xml:space="preserve"> </w:t>
      </w:r>
      <w:r>
        <w:rPr>
          <w:rFonts w:hint="cs"/>
          <w:bCs/>
          <w:rtl/>
        </w:rPr>
        <w:t>(</w:t>
      </w:r>
      <w:r w:rsidR="00E26450" w:rsidRPr="00906985">
        <w:rPr>
          <w:bCs/>
          <w:rtl/>
        </w:rPr>
        <w:t>الأول</w:t>
      </w:r>
      <w:r>
        <w:rPr>
          <w:rtl/>
        </w:rPr>
        <w:t>)</w:t>
      </w:r>
      <w:r>
        <w:rPr>
          <w:rFonts w:hint="cs"/>
          <w:rtl/>
        </w:rPr>
        <w:t>:</w:t>
      </w:r>
      <w:r>
        <w:rPr>
          <w:rtl/>
        </w:rPr>
        <w:t xml:space="preserve"> </w:t>
      </w:r>
      <w:r w:rsidR="00E26450" w:rsidRPr="00906985">
        <w:rPr>
          <w:rtl/>
        </w:rPr>
        <w:t>أنا إذا كمعنا الألسنة عن الخوض فيه ولم نتبين معناه فكيف بكف القلوب عن عروض الوساوس والشك وسبق الوهم إلى مالا يليق به تعالى</w:t>
      </w:r>
      <w:r>
        <w:rPr>
          <w:rFonts w:hint="cs"/>
          <w:rtl/>
        </w:rPr>
        <w:t>،</w:t>
      </w:r>
      <w:r w:rsidR="00E26450">
        <w:rPr>
          <w:rFonts w:hint="cs"/>
          <w:rtl/>
        </w:rPr>
        <w:t xml:space="preserve"> </w:t>
      </w:r>
      <w:r>
        <w:rPr>
          <w:rFonts w:hint="cs"/>
          <w:rtl/>
        </w:rPr>
        <w:t>(</w:t>
      </w:r>
      <w:r w:rsidR="00E26450" w:rsidRPr="00906985">
        <w:rPr>
          <w:bCs/>
          <w:rtl/>
        </w:rPr>
        <w:t>الثاني</w:t>
      </w:r>
      <w:r>
        <w:rPr>
          <w:bCs/>
          <w:rtl/>
        </w:rPr>
        <w:t>)</w:t>
      </w:r>
      <w:r>
        <w:rPr>
          <w:rFonts w:hint="cs"/>
          <w:rtl/>
        </w:rPr>
        <w:t>:</w:t>
      </w:r>
      <w:r w:rsidR="00E26450" w:rsidRPr="00906985">
        <w:rPr>
          <w:rtl/>
        </w:rPr>
        <w:t xml:space="preserve"> أن انبلاج الصدور بظهور المعنى والعلم به أولى من تركه بصدد عروض الوساوس والشك ومن ذا الذي يملك القلب مع كثرة تقلبه</w:t>
      </w:r>
      <w:r>
        <w:rPr>
          <w:rFonts w:hint="cs"/>
          <w:rtl/>
        </w:rPr>
        <w:t>،</w:t>
      </w:r>
      <w:r w:rsidR="00E26450">
        <w:rPr>
          <w:rFonts w:hint="cs"/>
          <w:rtl/>
        </w:rPr>
        <w:t xml:space="preserve"> </w:t>
      </w:r>
      <w:r>
        <w:rPr>
          <w:rFonts w:hint="cs"/>
          <w:rtl/>
        </w:rPr>
        <w:t>(</w:t>
      </w:r>
      <w:r w:rsidR="00E26450" w:rsidRPr="00906985">
        <w:rPr>
          <w:bCs/>
          <w:rtl/>
        </w:rPr>
        <w:t>الثالث</w:t>
      </w:r>
      <w:r>
        <w:rPr>
          <w:bCs/>
          <w:rtl/>
        </w:rPr>
        <w:t>)</w:t>
      </w:r>
      <w:r>
        <w:rPr>
          <w:rtl/>
        </w:rPr>
        <w:t>:</w:t>
      </w:r>
      <w:r w:rsidR="00E26450" w:rsidRPr="00906985">
        <w:rPr>
          <w:rtl/>
        </w:rPr>
        <w:t xml:space="preserve"> أن الاشتغال بالنظر المؤدي إلى الصواب والعلم أولى من الوقوف مع الجهل مع القدرة على نفيه</w:t>
      </w:r>
      <w:r>
        <w:rPr>
          <w:rFonts w:hint="cs"/>
          <w:rtl/>
        </w:rPr>
        <w:t>،</w:t>
      </w:r>
      <w:r w:rsidR="00E26450">
        <w:rPr>
          <w:rFonts w:hint="cs"/>
          <w:rtl/>
        </w:rPr>
        <w:t xml:space="preserve"> </w:t>
      </w:r>
      <w:r>
        <w:rPr>
          <w:rFonts w:hint="cs"/>
          <w:rtl/>
        </w:rPr>
        <w:t>(</w:t>
      </w:r>
      <w:r w:rsidR="00E26450" w:rsidRPr="00906985">
        <w:rPr>
          <w:bCs/>
          <w:rtl/>
        </w:rPr>
        <w:t>الرابع</w:t>
      </w:r>
      <w:r>
        <w:rPr>
          <w:rtl/>
        </w:rPr>
        <w:t>)</w:t>
      </w:r>
      <w:r>
        <w:rPr>
          <w:rFonts w:hint="cs"/>
          <w:rtl/>
        </w:rPr>
        <w:t>:</w:t>
      </w:r>
      <w:r w:rsidR="00E26450" w:rsidRPr="00906985">
        <w:rPr>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Pr>
          <w:rFonts w:hint="cs"/>
          <w:rtl/>
        </w:rPr>
        <w:t>،</w:t>
      </w:r>
      <w:r w:rsidR="00E26450">
        <w:rPr>
          <w:rFonts w:hint="cs"/>
          <w:rtl/>
        </w:rPr>
        <w:t xml:space="preserve"> </w:t>
      </w:r>
      <w:r>
        <w:rPr>
          <w:rFonts w:hint="cs"/>
          <w:rtl/>
        </w:rPr>
        <w:t>(</w:t>
      </w:r>
      <w:r w:rsidR="00E26450" w:rsidRPr="00906985">
        <w:rPr>
          <w:bCs/>
          <w:rtl/>
        </w:rPr>
        <w:t>الخامس</w:t>
      </w:r>
      <w:r>
        <w:rPr>
          <w:rtl/>
        </w:rPr>
        <w:t>)</w:t>
      </w:r>
      <w:r>
        <w:rPr>
          <w:rFonts w:hint="cs"/>
          <w:rtl/>
        </w:rPr>
        <w:t>:</w:t>
      </w:r>
      <w:r w:rsidR="00E26450" w:rsidRPr="00906985">
        <w:rPr>
          <w:rtl/>
        </w:rPr>
        <w:t xml:space="preserve"> أن السكوت مناقض لقوله تعالى </w:t>
      </w:r>
      <w:r>
        <w:rPr>
          <w:rtl/>
        </w:rPr>
        <w:t>{</w:t>
      </w:r>
      <w:r w:rsidR="00E26450" w:rsidRPr="00906985">
        <w:rPr>
          <w:rtl/>
        </w:rPr>
        <w:t>هذا بيان للناس</w:t>
      </w:r>
      <w:r>
        <w:rPr>
          <w:rtl/>
        </w:rPr>
        <w:t>}</w:t>
      </w:r>
      <w:r w:rsidR="00E26450" w:rsidRPr="00906985">
        <w:rPr>
          <w:rtl/>
        </w:rPr>
        <w:t xml:space="preserve"> و</w:t>
      </w:r>
      <w:r>
        <w:rPr>
          <w:rtl/>
        </w:rPr>
        <w:t xml:space="preserve"> {</w:t>
      </w:r>
      <w:r w:rsidR="00E26450" w:rsidRPr="00906985">
        <w:rPr>
          <w:rtl/>
        </w:rPr>
        <w:t>قد جاءكم برهان من ربكم وشفاء لما في الصدور</w:t>
      </w:r>
      <w:r>
        <w:rPr>
          <w:rtl/>
        </w:rPr>
        <w:t xml:space="preserve">} </w:t>
      </w:r>
      <w:r w:rsidR="00E26450" w:rsidRPr="00906985">
        <w:rPr>
          <w:rtl/>
        </w:rPr>
        <w:t>و</w:t>
      </w:r>
      <w:r>
        <w:rPr>
          <w:rtl/>
        </w:rPr>
        <w:t xml:space="preserve"> {</w:t>
      </w:r>
      <w:r w:rsidR="00E26450" w:rsidRPr="00906985">
        <w:rPr>
          <w:rtl/>
        </w:rPr>
        <w:t>بلسان عربي مبين</w:t>
      </w:r>
      <w:r>
        <w:rPr>
          <w:rtl/>
        </w:rPr>
        <w:t>}</w:t>
      </w:r>
      <w:r w:rsidR="00E26450" w:rsidRPr="00906985">
        <w:rPr>
          <w:rtl/>
        </w:rPr>
        <w:t xml:space="preserve"> و</w:t>
      </w:r>
      <w:r>
        <w:rPr>
          <w:rtl/>
        </w:rPr>
        <w:t xml:space="preserve"> {</w:t>
      </w:r>
      <w:r w:rsidR="00E26450" w:rsidRPr="00906985">
        <w:rPr>
          <w:rtl/>
        </w:rPr>
        <w:t>ليدبروا آياته وليتذكر أولو الألباب} و</w:t>
      </w:r>
      <w:r>
        <w:rPr>
          <w:rtl/>
        </w:rPr>
        <w:t xml:space="preserve"> {</w:t>
      </w:r>
      <w:r w:rsidR="00E26450" w:rsidRPr="00906985">
        <w:rPr>
          <w:rtl/>
        </w:rPr>
        <w:t>قد جاءكم من الله نور وكتاب مبين</w:t>
      </w:r>
      <w:r>
        <w:rPr>
          <w:rtl/>
        </w:rPr>
        <w:t xml:space="preserve">} </w:t>
      </w:r>
      <w:r w:rsidR="00E26450" w:rsidRPr="00906985">
        <w:rPr>
          <w:rtl/>
        </w:rPr>
        <w:t xml:space="preserve">و </w:t>
      </w:r>
      <w:r>
        <w:rPr>
          <w:rtl/>
        </w:rPr>
        <w:t>{</w:t>
      </w:r>
      <w:r w:rsidR="00E26450" w:rsidRPr="00906985">
        <w:rPr>
          <w:rtl/>
        </w:rPr>
        <w:t>لتبين للناس ما نزل إليهم</w:t>
      </w:r>
      <w:r>
        <w:rPr>
          <w:rtl/>
        </w:rPr>
        <w:t xml:space="preserve">} </w:t>
      </w:r>
      <w:r w:rsidR="00E26450" w:rsidRPr="00906985">
        <w:rPr>
          <w:rtl/>
        </w:rPr>
        <w:t>ونحو ذلك والله أعلم</w:t>
      </w:r>
      <w:r>
        <w:rPr>
          <w:rtl/>
        </w:rPr>
        <w:t>،</w:t>
      </w:r>
      <w:r w:rsidR="00E26450">
        <w:rPr>
          <w:rFonts w:hint="cs"/>
          <w:rtl/>
        </w:rPr>
        <w:t xml:space="preserve"> </w:t>
      </w:r>
      <w:r w:rsidR="00E26450" w:rsidRPr="00906985">
        <w:rPr>
          <w:rtl/>
        </w:rPr>
        <w:t>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Pr>
          <w:rtl/>
        </w:rPr>
        <w:t xml:space="preserve"> {</w:t>
      </w:r>
      <w:r w:rsidR="00E26450" w:rsidRPr="00906985">
        <w:rPr>
          <w:rtl/>
        </w:rPr>
        <w:t>ليس كمثله شيء وهو السميع البصير</w:t>
      </w:r>
      <w:r>
        <w:rPr>
          <w:rtl/>
        </w:rPr>
        <w:t xml:space="preserve">} </w:t>
      </w:r>
      <w:r w:rsidR="00E26450" w:rsidRPr="00906985">
        <w:rPr>
          <w:rtl/>
        </w:rPr>
        <w:t xml:space="preserve">وكقوله تعالى </w:t>
      </w:r>
      <w:r>
        <w:rPr>
          <w:rtl/>
        </w:rPr>
        <w:t>{</w:t>
      </w:r>
      <w:r w:rsidR="00E26450" w:rsidRPr="00906985">
        <w:rPr>
          <w:rtl/>
        </w:rPr>
        <w:t>مطويات بيمينه</w:t>
      </w:r>
      <w:r>
        <w:rPr>
          <w:rtl/>
        </w:rPr>
        <w:t xml:space="preserve">} </w:t>
      </w:r>
      <w:r w:rsidR="00E26450" w:rsidRPr="00906985">
        <w:rPr>
          <w:rtl/>
        </w:rPr>
        <w:t>و</w:t>
      </w:r>
      <w:r>
        <w:rPr>
          <w:rtl/>
        </w:rPr>
        <w:t xml:space="preserve"> {</w:t>
      </w:r>
      <w:r w:rsidR="00E26450" w:rsidRPr="00906985">
        <w:rPr>
          <w:rtl/>
        </w:rPr>
        <w:t>ثم استوى على العرش ما لكم من دونه من ولي</w:t>
      </w:r>
      <w:r>
        <w:rPr>
          <w:rtl/>
        </w:rPr>
        <w:t xml:space="preserve">} </w:t>
      </w:r>
      <w:r w:rsidR="00E26450" w:rsidRPr="00906985">
        <w:rPr>
          <w:rtl/>
        </w:rPr>
        <w:t xml:space="preserve">و </w:t>
      </w:r>
      <w:r>
        <w:rPr>
          <w:rtl/>
        </w:rPr>
        <w:t>{</w:t>
      </w:r>
      <w:r w:rsidR="00E26450" w:rsidRPr="00906985">
        <w:rPr>
          <w:rtl/>
        </w:rPr>
        <w:t>بل يداه مبسوطتان ينفق كيف يشاء</w:t>
      </w:r>
      <w:r>
        <w:rPr>
          <w:rtl/>
        </w:rPr>
        <w:t xml:space="preserve">} </w:t>
      </w:r>
      <w:r w:rsidR="00E26450" w:rsidRPr="00906985">
        <w:rPr>
          <w:rtl/>
        </w:rPr>
        <w:t>و</w:t>
      </w:r>
      <w:r>
        <w:rPr>
          <w:rtl/>
        </w:rPr>
        <w:t xml:space="preserve"> {</w:t>
      </w:r>
      <w:r w:rsidR="00E26450" w:rsidRPr="00906985">
        <w:rPr>
          <w:rtl/>
        </w:rPr>
        <w:t>يد الله فوق ايديهم فمن نكث</w:t>
      </w:r>
      <w:r>
        <w:rPr>
          <w:rtl/>
        </w:rPr>
        <w:t>}،</w:t>
      </w:r>
      <w:r w:rsidR="00E26450">
        <w:rPr>
          <w:rFonts w:hint="cs"/>
          <w:rtl/>
        </w:rPr>
        <w:t xml:space="preserve"> </w:t>
      </w:r>
      <w:r w:rsidR="00E26450" w:rsidRPr="00906985">
        <w:rPr>
          <w:rtl/>
        </w:rPr>
        <w:t>ونحو ذلك من الآيات الكريمة</w:t>
      </w:r>
      <w:r>
        <w:rPr>
          <w:rFonts w:hint="cs"/>
          <w:rtl/>
        </w:rPr>
        <w:t>،</w:t>
      </w:r>
      <w:r w:rsidR="00E26450">
        <w:rPr>
          <w:rFonts w:hint="cs"/>
          <w:rtl/>
        </w:rPr>
        <w:t xml:space="preserve"> </w:t>
      </w:r>
      <w:r w:rsidR="00E26450" w:rsidRPr="00906985">
        <w:rPr>
          <w:rtl/>
        </w:rPr>
        <w:t>ولو خاطب الله تعالى الخلق فيما يتعلق بذاته المقدسة وصفاته الكريمة بما لا يفهم له معنى لكان منافيا لقوله تعالى</w:t>
      </w:r>
      <w:r>
        <w:rPr>
          <w:rtl/>
        </w:rPr>
        <w:t xml:space="preserve"> {</w:t>
      </w:r>
      <w:r w:rsidR="00E26450" w:rsidRPr="00906985">
        <w:rPr>
          <w:rtl/>
        </w:rPr>
        <w:t>بلسان عربي مبين</w:t>
      </w:r>
      <w:r>
        <w:rPr>
          <w:rtl/>
        </w:rPr>
        <w:t>}</w:t>
      </w:r>
      <w:r w:rsidR="00E26450" w:rsidRPr="00906985">
        <w:rPr>
          <w:rtl/>
        </w:rPr>
        <w:t xml:space="preserve"> و </w:t>
      </w:r>
      <w:r>
        <w:rPr>
          <w:rtl/>
        </w:rPr>
        <w:t>{</w:t>
      </w:r>
      <w:r w:rsidR="00E26450" w:rsidRPr="00906985">
        <w:rPr>
          <w:rtl/>
        </w:rPr>
        <w:t>هذا بيان للناس وهدى</w:t>
      </w:r>
      <w:r>
        <w:rPr>
          <w:rFonts w:hint="cs"/>
          <w:rtl/>
        </w:rPr>
        <w:t>}،</w:t>
      </w:r>
      <w:r w:rsidR="00E26450">
        <w:rPr>
          <w:rFonts w:hint="cs"/>
          <w:rtl/>
        </w:rPr>
        <w:t xml:space="preserve"> </w:t>
      </w:r>
      <w:r>
        <w:rPr>
          <w:rFonts w:hint="cs"/>
          <w:rtl/>
        </w:rPr>
        <w:t>{</w:t>
      </w:r>
      <w:r w:rsidR="00E26450">
        <w:rPr>
          <w:rFonts w:hint="cs"/>
          <w:rtl/>
        </w:rPr>
        <w:t>ل</w:t>
      </w:r>
      <w:r w:rsidR="00E26450" w:rsidRPr="00906985">
        <w:rPr>
          <w:rtl/>
        </w:rPr>
        <w:t>تبين للناس ما نزل إليهم</w:t>
      </w:r>
      <w:r>
        <w:rPr>
          <w:rtl/>
        </w:rPr>
        <w:t>}</w:t>
      </w:r>
      <w:r w:rsidR="00E26450" w:rsidRPr="00906985">
        <w:rPr>
          <w:rtl/>
        </w:rPr>
        <w:t xml:space="preserve"> و </w:t>
      </w:r>
      <w:r>
        <w:rPr>
          <w:rtl/>
        </w:rPr>
        <w:t>{</w:t>
      </w:r>
      <w:r w:rsidR="00E26450" w:rsidRPr="00906985">
        <w:rPr>
          <w:rtl/>
        </w:rPr>
        <w:t>تلك آيات الكتاب وقرآن مبين</w:t>
      </w:r>
      <w:r>
        <w:rPr>
          <w:rtl/>
        </w:rPr>
        <w:t>}</w:t>
      </w:r>
      <w:r w:rsidR="00E26450" w:rsidRPr="00906985">
        <w:rPr>
          <w:rtl/>
        </w:rPr>
        <w:t xml:space="preserve"> وبهذا يرد قول من قال إن الوجه عبارة عن صفة لا ندري ما هي </w:t>
      </w:r>
      <w:r w:rsidR="00E26450" w:rsidRPr="00906985">
        <w:rPr>
          <w:rtl/>
        </w:rPr>
        <w:lastRenderedPageBreak/>
        <w:t>وكذلك اليد والضحك والحياء وغير ذلك من الصفات</w:t>
      </w:r>
      <w:r>
        <w:rPr>
          <w:rtl/>
        </w:rPr>
        <w:t xml:space="preserve"> </w:t>
      </w:r>
      <w:r w:rsidR="00E26450" w:rsidRPr="00906985">
        <w:rPr>
          <w:rtl/>
        </w:rPr>
        <w:t>وكذلك قول من يقول وجه لا كوجهنا ويد لا كيدنا ونزول لا كنزولنا وشبه ذلك</w:t>
      </w:r>
      <w:r>
        <w:rPr>
          <w:rtl/>
        </w:rPr>
        <w:t xml:space="preserve"> </w:t>
      </w:r>
      <w:r w:rsidR="00E26450" w:rsidRPr="00906985">
        <w:rPr>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Pr>
          <w:rFonts w:hint="cs"/>
          <w:rtl/>
        </w:rPr>
        <w:t>،</w:t>
      </w:r>
      <w:r w:rsidR="00E26450">
        <w:rPr>
          <w:rFonts w:hint="cs"/>
          <w:rtl/>
        </w:rPr>
        <w:t xml:space="preserve"> </w:t>
      </w:r>
      <w:r w:rsidR="00E26450" w:rsidRPr="00906985">
        <w:rPr>
          <w:rtl/>
        </w:rPr>
        <w:t>فإذا حملناه على معنى صحيح يليق بجلاله لغة وعقلا ونقلا انشرح الصدر واستقر على علم وسلم من عروض الوساوس والشكوك كما تقدم</w:t>
      </w:r>
      <w:r>
        <w:rPr>
          <w:rFonts w:hint="cs"/>
          <w:rtl/>
        </w:rPr>
        <w:t>،</w:t>
      </w:r>
      <w:r w:rsidR="00E26450">
        <w:rPr>
          <w:rFonts w:hint="cs"/>
          <w:rtl/>
        </w:rPr>
        <w:t xml:space="preserve"> </w:t>
      </w:r>
      <w:r w:rsidR="00E26450" w:rsidRPr="00906985">
        <w:rPr>
          <w:rtl/>
        </w:rPr>
        <w:t>ولذلك نقول لو أنه تعالى لو لم يخلق لنا سمعنا وبصرا 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Pr>
          <w:rtl/>
        </w:rPr>
        <w:t>،</w:t>
      </w:r>
      <w:r w:rsidR="00E26450" w:rsidRPr="00906985">
        <w:rPr>
          <w:rtl/>
        </w:rPr>
        <w:t xml:space="preserve"> وكل ذلك أمثال لما ذكرناه من أن القرآن والسنة بيان وهدى فمن اعتقد مذهب السلف المذكور أو مذهب التأويل الحق فهو على هدى</w:t>
      </w:r>
      <w:r>
        <w:rPr>
          <w:rtl/>
        </w:rPr>
        <w:t>،</w:t>
      </w:r>
      <w:r w:rsidR="00E26450" w:rsidRPr="00906985">
        <w:rPr>
          <w:rtl/>
        </w:rPr>
        <w:t xml:space="preserve"> ومن اعتقد ظاهرا لا يليق بجلاله تعالى أو ما لا يفهم معناه أصلا فمبتدع</w:t>
      </w:r>
      <w:r>
        <w:rPr>
          <w:rFonts w:hint="cs"/>
          <w:rtl/>
        </w:rPr>
        <w:t>،</w:t>
      </w:r>
      <w:r w:rsidR="00E26450">
        <w:rPr>
          <w:rFonts w:hint="cs"/>
          <w:rtl/>
        </w:rPr>
        <w:t xml:space="preserve"> </w:t>
      </w:r>
      <w:r w:rsidR="00E26450" w:rsidRPr="00C46F32">
        <w:rPr>
          <w:bCs/>
          <w:rtl/>
        </w:rPr>
        <w:t>فإن قيل</w:t>
      </w:r>
      <w:r>
        <w:rPr>
          <w:rtl/>
        </w:rPr>
        <w:t>:</w:t>
      </w:r>
      <w:r w:rsidR="00E26450" w:rsidRPr="00906985">
        <w:rPr>
          <w:rtl/>
        </w:rPr>
        <w:t xml:space="preserve"> فما تقول في الحروف المقطعة في أوائل السور</w:t>
      </w:r>
      <w:r>
        <w:rPr>
          <w:rFonts w:hint="cs"/>
          <w:rtl/>
        </w:rPr>
        <w:t>،</w:t>
      </w:r>
      <w:r w:rsidR="00E26450">
        <w:rPr>
          <w:rFonts w:hint="cs"/>
          <w:rtl/>
        </w:rPr>
        <w:t xml:space="preserve"> </w:t>
      </w:r>
      <w:r>
        <w:rPr>
          <w:rFonts w:hint="cs"/>
          <w:rtl/>
        </w:rPr>
        <w:t>(</w:t>
      </w:r>
      <w:r w:rsidR="00E26450" w:rsidRPr="00906985">
        <w:rPr>
          <w:rtl/>
        </w:rPr>
        <w:t>قلت</w:t>
      </w:r>
      <w:r>
        <w:rPr>
          <w:rtl/>
        </w:rPr>
        <w:t>)</w:t>
      </w:r>
      <w:r>
        <w:rPr>
          <w:rFonts w:hint="cs"/>
          <w:rtl/>
        </w:rPr>
        <w:t>:</w:t>
      </w:r>
      <w:r w:rsidR="00E26450" w:rsidRPr="00906985">
        <w:rPr>
          <w:rtl/>
        </w:rPr>
        <w:t xml:space="preserve"> الجواب عنه من أوجه</w:t>
      </w:r>
      <w:r>
        <w:rPr>
          <w:rtl/>
        </w:rPr>
        <w:t xml:space="preserve">، </w:t>
      </w:r>
      <w:r>
        <w:rPr>
          <w:rFonts w:hint="cs"/>
          <w:rtl/>
        </w:rPr>
        <w:t>[</w:t>
      </w:r>
      <w:r w:rsidR="00E26450" w:rsidRPr="00906985">
        <w:rPr>
          <w:rtl/>
        </w:rPr>
        <w:t>الأول</w:t>
      </w:r>
      <w:r>
        <w:rPr>
          <w:rtl/>
        </w:rPr>
        <w:t>]</w:t>
      </w:r>
      <w:r>
        <w:rPr>
          <w:rFonts w:hint="cs"/>
          <w:rtl/>
        </w:rPr>
        <w:t>:</w:t>
      </w:r>
      <w:r w:rsidR="00E26450" w:rsidRPr="00906985">
        <w:rPr>
          <w:rtl/>
        </w:rPr>
        <w:t xml:space="preserve"> أنها محمولة على ما قاله ابن عباس حبر الأمة وترجمان القرآن وهو إن كل حرف دال على كلمة فمعنى</w:t>
      </w:r>
      <w:r>
        <w:rPr>
          <w:rtl/>
        </w:rPr>
        <w:t xml:space="preserve"> {</w:t>
      </w:r>
      <w:r w:rsidR="00E26450" w:rsidRPr="00906985">
        <w:rPr>
          <w:rtl/>
        </w:rPr>
        <w:t>الم</w:t>
      </w:r>
      <w:r>
        <w:rPr>
          <w:rtl/>
        </w:rPr>
        <w:t xml:space="preserve">} </w:t>
      </w:r>
      <w:r w:rsidR="00E26450" w:rsidRPr="00906985">
        <w:rPr>
          <w:rtl/>
        </w:rPr>
        <w:t>أنا الله أعلم وأفضل وذلك معروف من لغة العرب قال</w:t>
      </w:r>
      <w:r>
        <w:rPr>
          <w:rFonts w:hint="cs"/>
          <w:rtl/>
        </w:rPr>
        <w:t>:</w:t>
      </w:r>
      <w:r w:rsidR="00E26450">
        <w:rPr>
          <w:rFonts w:hint="cs"/>
          <w:rtl/>
        </w:rPr>
        <w:t xml:space="preserve"> </w:t>
      </w:r>
      <w:r>
        <w:rPr>
          <w:rFonts w:hint="cs"/>
          <w:rtl/>
        </w:rPr>
        <w:t>(</w:t>
      </w:r>
      <w:r w:rsidR="00E26450" w:rsidRPr="00906985">
        <w:rPr>
          <w:rtl/>
        </w:rPr>
        <w:t xml:space="preserve">قلت لها قضي فقالت قاف </w:t>
      </w:r>
      <w:r w:rsidR="00E26450">
        <w:rPr>
          <w:rFonts w:hint="cs"/>
          <w:rtl/>
        </w:rPr>
        <w:t>..</w:t>
      </w:r>
      <w:r w:rsidR="00E26450" w:rsidRPr="00906985">
        <w:rPr>
          <w:rtl/>
        </w:rPr>
        <w:t xml:space="preserve"> لا تحسبي أنا نسينا الألطاف</w:t>
      </w:r>
      <w:r>
        <w:rPr>
          <w:rFonts w:hint="cs"/>
          <w:rtl/>
        </w:rPr>
        <w:t>)،</w:t>
      </w:r>
      <w:r w:rsidR="00E26450">
        <w:rPr>
          <w:rFonts w:hint="cs"/>
          <w:rtl/>
        </w:rPr>
        <w:t xml:space="preserve"> </w:t>
      </w:r>
      <w:r w:rsidR="00E26450" w:rsidRPr="00906985">
        <w:rPr>
          <w:rtl/>
        </w:rPr>
        <w:t>وقال آخر</w:t>
      </w:r>
      <w:r>
        <w:rPr>
          <w:rFonts w:hint="cs"/>
          <w:rtl/>
        </w:rPr>
        <w:t>:</w:t>
      </w:r>
      <w:r w:rsidR="00E26450">
        <w:rPr>
          <w:rFonts w:hint="cs"/>
          <w:rtl/>
        </w:rPr>
        <w:t xml:space="preserve"> </w:t>
      </w:r>
      <w:r>
        <w:rPr>
          <w:rFonts w:hint="cs"/>
          <w:rtl/>
        </w:rPr>
        <w:t>(</w:t>
      </w:r>
      <w:r w:rsidR="00E26450" w:rsidRPr="00906985">
        <w:rPr>
          <w:rtl/>
        </w:rPr>
        <w:t>نادوهم إلا ألجموا ألا تا</w:t>
      </w:r>
      <w:r>
        <w:rPr>
          <w:rtl/>
        </w:rPr>
        <w:t xml:space="preserve"> </w:t>
      </w:r>
      <w:r w:rsidR="00E26450">
        <w:rPr>
          <w:rFonts w:hint="cs"/>
          <w:rtl/>
        </w:rPr>
        <w:t>..</w:t>
      </w:r>
      <w:r w:rsidR="00E26450" w:rsidRPr="00906985">
        <w:rPr>
          <w:rtl/>
        </w:rPr>
        <w:t xml:space="preserve"> قالوا جميعا كلهم ألافا</w:t>
      </w:r>
      <w:r>
        <w:rPr>
          <w:rFonts w:hint="cs"/>
          <w:rtl/>
        </w:rPr>
        <w:t>)،</w:t>
      </w:r>
      <w:r w:rsidR="00E26450">
        <w:rPr>
          <w:rFonts w:hint="cs"/>
          <w:rtl/>
        </w:rPr>
        <w:t xml:space="preserve"> </w:t>
      </w:r>
      <w:r w:rsidR="00E26450" w:rsidRPr="00906985">
        <w:rPr>
          <w:rtl/>
        </w:rPr>
        <w:t>فمعنى الأول ألا تركبون والثاني فاركبوا</w:t>
      </w:r>
      <w:r>
        <w:rPr>
          <w:rFonts w:hint="cs"/>
          <w:rtl/>
        </w:rPr>
        <w:t>،</w:t>
      </w:r>
      <w:r w:rsidR="00E26450">
        <w:rPr>
          <w:rFonts w:hint="cs"/>
          <w:rtl/>
        </w:rPr>
        <w:t xml:space="preserve"> </w:t>
      </w:r>
      <w:r w:rsidR="00E26450" w:rsidRPr="00906985">
        <w:rPr>
          <w:rtl/>
        </w:rPr>
        <w:t>وقال آخر</w:t>
      </w:r>
      <w:r>
        <w:rPr>
          <w:rFonts w:hint="cs"/>
          <w:rtl/>
        </w:rPr>
        <w:t>:</w:t>
      </w:r>
      <w:r w:rsidR="00E26450">
        <w:rPr>
          <w:rFonts w:hint="cs"/>
          <w:rtl/>
        </w:rPr>
        <w:t xml:space="preserve"> </w:t>
      </w:r>
      <w:r>
        <w:rPr>
          <w:rFonts w:hint="cs"/>
          <w:rtl/>
        </w:rPr>
        <w:t>(</w:t>
      </w:r>
      <w:r w:rsidR="00E26450" w:rsidRPr="00906985">
        <w:rPr>
          <w:rtl/>
        </w:rPr>
        <w:t xml:space="preserve">بالخير خير وإن شرا فا </w:t>
      </w:r>
      <w:r w:rsidR="00E26450">
        <w:rPr>
          <w:rFonts w:hint="cs"/>
          <w:rtl/>
        </w:rPr>
        <w:t>..</w:t>
      </w:r>
      <w:r>
        <w:rPr>
          <w:rtl/>
        </w:rPr>
        <w:t xml:space="preserve"> </w:t>
      </w:r>
      <w:r w:rsidR="00E26450" w:rsidRPr="00906985">
        <w:rPr>
          <w:rtl/>
        </w:rPr>
        <w:t>ولا أريد الشر إلا أن تا</w:t>
      </w:r>
      <w:r>
        <w:rPr>
          <w:rFonts w:hint="cs"/>
          <w:rtl/>
        </w:rPr>
        <w:t>)،</w:t>
      </w:r>
      <w:r w:rsidR="00E26450">
        <w:rPr>
          <w:rFonts w:hint="cs"/>
          <w:rtl/>
        </w:rPr>
        <w:t xml:space="preserve"> </w:t>
      </w:r>
      <w:r w:rsidR="00E26450" w:rsidRPr="00906985">
        <w:rPr>
          <w:rtl/>
        </w:rPr>
        <w:t>معنى الأول فمثله والثاني يريده</w:t>
      </w:r>
      <w:r>
        <w:rPr>
          <w:rtl/>
        </w:rPr>
        <w:t>،</w:t>
      </w:r>
      <w:r w:rsidR="00E26450">
        <w:rPr>
          <w:rFonts w:hint="cs"/>
          <w:rtl/>
        </w:rPr>
        <w:t xml:space="preserve"> </w:t>
      </w:r>
      <w:r>
        <w:rPr>
          <w:rFonts w:hint="cs"/>
          <w:rtl/>
        </w:rPr>
        <w:t>[</w:t>
      </w:r>
      <w:r w:rsidR="00E26450" w:rsidRPr="00906985">
        <w:rPr>
          <w:rtl/>
        </w:rPr>
        <w:t>الثاني</w:t>
      </w:r>
      <w:r>
        <w:rPr>
          <w:rtl/>
        </w:rPr>
        <w:t>]</w:t>
      </w:r>
      <w:r>
        <w:rPr>
          <w:rFonts w:hint="cs"/>
          <w:rtl/>
        </w:rPr>
        <w:t>:</w:t>
      </w:r>
      <w:r w:rsidR="00E26450">
        <w:rPr>
          <w:rFonts w:hint="cs"/>
          <w:rtl/>
        </w:rPr>
        <w:t xml:space="preserve"> </w:t>
      </w:r>
      <w:r w:rsidR="00E26450" w:rsidRPr="00906985">
        <w:rPr>
          <w:rtl/>
        </w:rPr>
        <w:t>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Pr>
          <w:rtl/>
        </w:rPr>
        <w:t>،</w:t>
      </w:r>
      <w:r w:rsidR="00E26450">
        <w:rPr>
          <w:rFonts w:hint="cs"/>
          <w:rtl/>
        </w:rPr>
        <w:t xml:space="preserve"> </w:t>
      </w:r>
      <w:r w:rsidR="00E26450" w:rsidRPr="00906985">
        <w:rPr>
          <w:rtl/>
        </w:rPr>
        <w:t>قال الشاعر</w:t>
      </w:r>
      <w:r>
        <w:rPr>
          <w:rFonts w:hint="cs"/>
          <w:rtl/>
        </w:rPr>
        <w:t>:</w:t>
      </w:r>
      <w:r w:rsidR="00E26450">
        <w:rPr>
          <w:rFonts w:hint="cs"/>
          <w:rtl/>
        </w:rPr>
        <w:t xml:space="preserve"> </w:t>
      </w:r>
      <w:r>
        <w:rPr>
          <w:rFonts w:hint="cs"/>
          <w:rtl/>
        </w:rPr>
        <w:t>(</w:t>
      </w:r>
      <w:r w:rsidR="00E26450" w:rsidRPr="00906985">
        <w:rPr>
          <w:rtl/>
        </w:rPr>
        <w:t>لما رأيت أنها في حطى</w:t>
      </w:r>
      <w:r>
        <w:rPr>
          <w:rtl/>
        </w:rPr>
        <w:t xml:space="preserve"> </w:t>
      </w:r>
      <w:r w:rsidR="00E26450" w:rsidRPr="00906985">
        <w:rPr>
          <w:rtl/>
        </w:rPr>
        <w:t>أخذت منها بقرون شمط</w:t>
      </w:r>
      <w:r>
        <w:rPr>
          <w:rFonts w:hint="cs"/>
          <w:rtl/>
        </w:rPr>
        <w:t>)،</w:t>
      </w:r>
      <w:r w:rsidR="00E26450">
        <w:rPr>
          <w:rFonts w:hint="cs"/>
          <w:rtl/>
        </w:rPr>
        <w:t xml:space="preserve"> </w:t>
      </w:r>
      <w:r w:rsidR="00E26450" w:rsidRPr="00906985">
        <w:rPr>
          <w:rtl/>
        </w:rPr>
        <w:t>أراد في أبجد هوز حطي إلى آخرها</w:t>
      </w:r>
      <w:r>
        <w:rPr>
          <w:rFonts w:hint="cs"/>
          <w:rtl/>
        </w:rPr>
        <w:t>،</w:t>
      </w:r>
      <w:r w:rsidR="00E26450">
        <w:rPr>
          <w:rFonts w:hint="cs"/>
          <w:rtl/>
        </w:rPr>
        <w:t xml:space="preserve"> </w:t>
      </w:r>
      <w:r>
        <w:rPr>
          <w:rFonts w:hint="cs"/>
          <w:rtl/>
        </w:rPr>
        <w:t>[</w:t>
      </w:r>
      <w:r w:rsidR="00E26450" w:rsidRPr="00906985">
        <w:rPr>
          <w:rtl/>
        </w:rPr>
        <w:t>الثالث</w:t>
      </w:r>
      <w:r>
        <w:rPr>
          <w:rtl/>
        </w:rPr>
        <w:t>]</w:t>
      </w:r>
      <w:r>
        <w:rPr>
          <w:rFonts w:hint="cs"/>
          <w:rtl/>
        </w:rPr>
        <w:t>:</w:t>
      </w:r>
      <w:r w:rsidR="00E26450">
        <w:rPr>
          <w:rFonts w:hint="cs"/>
          <w:rtl/>
        </w:rPr>
        <w:t xml:space="preserve"> </w:t>
      </w:r>
      <w:r w:rsidR="00E26450" w:rsidRPr="00906985">
        <w:rPr>
          <w:rtl/>
        </w:rPr>
        <w:t>أنها أسماء السور كما جاء عن ابن عباس وغيره في ذلك أنها أعلام عليها</w:t>
      </w:r>
      <w:r>
        <w:rPr>
          <w:rtl/>
        </w:rPr>
        <w:t>،</w:t>
      </w:r>
      <w:r w:rsidR="00E26450">
        <w:rPr>
          <w:rFonts w:hint="cs"/>
          <w:rtl/>
        </w:rPr>
        <w:t xml:space="preserve"> </w:t>
      </w:r>
      <w:r>
        <w:rPr>
          <w:rFonts w:hint="cs"/>
          <w:rtl/>
        </w:rPr>
        <w:t>[</w:t>
      </w:r>
      <w:r w:rsidR="00E26450" w:rsidRPr="00906985">
        <w:rPr>
          <w:rtl/>
        </w:rPr>
        <w:t>الرابع</w:t>
      </w:r>
      <w:r>
        <w:rPr>
          <w:rtl/>
        </w:rPr>
        <w:t>]</w:t>
      </w:r>
      <w:r>
        <w:rPr>
          <w:rFonts w:hint="cs"/>
          <w:rtl/>
        </w:rPr>
        <w:t>:</w:t>
      </w:r>
      <w:r w:rsidR="00E26450">
        <w:rPr>
          <w:rFonts w:hint="cs"/>
          <w:rtl/>
        </w:rPr>
        <w:t xml:space="preserve"> </w:t>
      </w:r>
      <w:r w:rsidR="00E26450" w:rsidRPr="00906985">
        <w:rPr>
          <w:rtl/>
        </w:rPr>
        <w:t>أنها أقسام أقسم الله بها لشرفها بتركيب كلمات كتابه منها ولذلك ذكر نصفها الذي هو أغلب في الكلام</w:t>
      </w:r>
      <w:r>
        <w:rPr>
          <w:rFonts w:hint="cs"/>
          <w:rtl/>
        </w:rPr>
        <w:t>،</w:t>
      </w:r>
      <w:r w:rsidR="00E26450">
        <w:rPr>
          <w:rFonts w:hint="cs"/>
          <w:rtl/>
        </w:rPr>
        <w:t xml:space="preserve"> </w:t>
      </w:r>
      <w:r>
        <w:rPr>
          <w:rFonts w:hint="cs"/>
          <w:rtl/>
        </w:rPr>
        <w:t>[</w:t>
      </w:r>
      <w:r w:rsidR="00E26450" w:rsidRPr="00906985">
        <w:rPr>
          <w:rtl/>
        </w:rPr>
        <w:t>الخامس</w:t>
      </w:r>
      <w:r>
        <w:rPr>
          <w:rtl/>
        </w:rPr>
        <w:t>]</w:t>
      </w:r>
      <w:r>
        <w:rPr>
          <w:rFonts w:hint="cs"/>
          <w:rtl/>
        </w:rPr>
        <w:t>:</w:t>
      </w:r>
      <w:r w:rsidR="00E26450">
        <w:rPr>
          <w:rFonts w:hint="cs"/>
          <w:rtl/>
        </w:rPr>
        <w:t xml:space="preserve"> </w:t>
      </w:r>
      <w:r w:rsidR="00E26450" w:rsidRPr="00906985">
        <w:rPr>
          <w:rtl/>
        </w:rPr>
        <w:t>أنها أمارات لأهل الكتاب على نبوة محمد ينزل عليه كتابا فيه حروف مفردة</w:t>
      </w:r>
      <w:r>
        <w:rPr>
          <w:rFonts w:hint="cs"/>
          <w:rtl/>
        </w:rPr>
        <w:t>،</w:t>
      </w:r>
      <w:r w:rsidR="00E26450">
        <w:rPr>
          <w:rFonts w:hint="cs"/>
          <w:rtl/>
        </w:rPr>
        <w:t xml:space="preserve"> </w:t>
      </w:r>
      <w:r>
        <w:rPr>
          <w:rFonts w:hint="cs"/>
          <w:rtl/>
        </w:rPr>
        <w:lastRenderedPageBreak/>
        <w:t>[</w:t>
      </w:r>
      <w:r w:rsidR="00E26450" w:rsidRPr="00906985">
        <w:rPr>
          <w:rtl/>
        </w:rPr>
        <w:t>السادس</w:t>
      </w:r>
      <w:r>
        <w:rPr>
          <w:rtl/>
        </w:rPr>
        <w:t>]</w:t>
      </w:r>
      <w:r>
        <w:rPr>
          <w:rFonts w:hint="cs"/>
          <w:rtl/>
        </w:rPr>
        <w:t>:</w:t>
      </w:r>
      <w:r w:rsidR="00E26450">
        <w:rPr>
          <w:rFonts w:hint="cs"/>
          <w:rtl/>
        </w:rPr>
        <w:t xml:space="preserve"> </w:t>
      </w:r>
      <w:r w:rsidR="00E26450" w:rsidRPr="00906985">
        <w:rPr>
          <w:rtl/>
        </w:rPr>
        <w:t>أنها نزلت كذلك لتستغرب فيكون أدعى إلى سماعهم للقرآن</w:t>
      </w:r>
      <w:r>
        <w:rPr>
          <w:rtl/>
        </w:rPr>
        <w:t>،</w:t>
      </w:r>
      <w:r w:rsidR="00E26450">
        <w:rPr>
          <w:rFonts w:hint="cs"/>
          <w:rtl/>
        </w:rPr>
        <w:t xml:space="preserve"> </w:t>
      </w:r>
      <w:r>
        <w:rPr>
          <w:rFonts w:hint="cs"/>
          <w:rtl/>
        </w:rPr>
        <w:t>[</w:t>
      </w:r>
      <w:r w:rsidR="00E26450" w:rsidRPr="00906985">
        <w:rPr>
          <w:rtl/>
        </w:rPr>
        <w:t>السابع</w:t>
      </w:r>
      <w:r>
        <w:rPr>
          <w:rtl/>
        </w:rPr>
        <w:t>]</w:t>
      </w:r>
      <w:r>
        <w:rPr>
          <w:rFonts w:hint="cs"/>
          <w:rtl/>
        </w:rPr>
        <w:t>:</w:t>
      </w:r>
      <w:r w:rsidR="00E26450">
        <w:rPr>
          <w:rFonts w:hint="cs"/>
          <w:rtl/>
        </w:rPr>
        <w:t xml:space="preserve"> </w:t>
      </w:r>
      <w:r w:rsidR="00E26450" w:rsidRPr="00906985">
        <w:rPr>
          <w:rtl/>
        </w:rPr>
        <w:t>عن أبي العالية أن المراد بها حساب الجمل ليدله على مغيبات تكون وكل ذلك محتمل للغة والله أعلم</w:t>
      </w:r>
      <w:r>
        <w:rPr>
          <w:rFonts w:hint="cs"/>
          <w:rtl/>
        </w:rPr>
        <w:t>،</w:t>
      </w:r>
      <w:r w:rsidR="00E26450">
        <w:rPr>
          <w:rFonts w:hint="cs"/>
          <w:rtl/>
        </w:rPr>
        <w:t xml:space="preserve"> </w:t>
      </w:r>
    </w:p>
    <w:p w14:paraId="08ECD0B7" w14:textId="24871468" w:rsidR="00E26450" w:rsidRDefault="00E26450" w:rsidP="00C905BE">
      <w:pPr>
        <w:rPr>
          <w:b/>
          <w:rtl/>
        </w:rPr>
      </w:pPr>
      <w:r w:rsidRPr="00C46F32">
        <w:rPr>
          <w:bCs/>
          <w:rtl/>
        </w:rPr>
        <w:t>واعلم</w:t>
      </w:r>
      <w:r w:rsidR="00C905BE">
        <w:rPr>
          <w:bCs/>
          <w:rtl/>
        </w:rPr>
        <w:t>:</w:t>
      </w:r>
      <w:r>
        <w:rPr>
          <w:rFonts w:hint="cs"/>
          <w:rtl/>
        </w:rPr>
        <w:t xml:space="preserve"> </w:t>
      </w:r>
      <w:r w:rsidRPr="00906985">
        <w:rPr>
          <w:rtl/>
        </w:rPr>
        <w:t>أن فرق المسلمين وإن تباينوا في المسائل المتعلقة بالذات والصفات متفقون على تأويل بعض الآيات والأخبار</w:t>
      </w:r>
      <w:r w:rsidR="00C905BE">
        <w:rPr>
          <w:rFonts w:hint="cs"/>
          <w:rtl/>
        </w:rPr>
        <w:t>،</w:t>
      </w:r>
      <w:r>
        <w:rPr>
          <w:rFonts w:hint="cs"/>
          <w:rtl/>
        </w:rPr>
        <w:t xml:space="preserve"> </w:t>
      </w:r>
      <w:r w:rsidRPr="00906985">
        <w:rPr>
          <w:rtl/>
        </w:rPr>
        <w:t>فمن الآيات</w:t>
      </w:r>
      <w:r w:rsidR="00C905BE">
        <w:rPr>
          <w:rtl/>
        </w:rPr>
        <w:t>{</w:t>
      </w:r>
      <w:r w:rsidRPr="00906985">
        <w:rPr>
          <w:rtl/>
        </w:rPr>
        <w:t>بل يداه مبسوطتان</w:t>
      </w:r>
      <w:r w:rsidR="00C905BE">
        <w:rPr>
          <w:rtl/>
        </w:rPr>
        <w:t>}</w:t>
      </w:r>
      <w:r w:rsidRPr="00906985">
        <w:rPr>
          <w:rtl/>
        </w:rPr>
        <w:t xml:space="preserve"> و </w:t>
      </w:r>
      <w:r w:rsidR="00C905BE">
        <w:rPr>
          <w:rtl/>
        </w:rPr>
        <w:t>{</w:t>
      </w:r>
      <w:r w:rsidRPr="00906985">
        <w:rPr>
          <w:rtl/>
        </w:rPr>
        <w:t>ولا تجعل يدك مغلولة إلى عنقك</w:t>
      </w:r>
      <w:r w:rsidR="00C905BE">
        <w:rPr>
          <w:rtl/>
        </w:rPr>
        <w:t>}</w:t>
      </w:r>
      <w:r w:rsidRPr="00906985">
        <w:rPr>
          <w:rtl/>
        </w:rPr>
        <w:t xml:space="preserve"> لم يقل أحد إن المراد بها الجوارح و </w:t>
      </w:r>
      <w:r w:rsidR="00C905BE">
        <w:rPr>
          <w:rtl/>
        </w:rPr>
        <w:t>{</w:t>
      </w:r>
      <w:r w:rsidRPr="00906985">
        <w:rPr>
          <w:rtl/>
        </w:rPr>
        <w:t>ونحن أقرب إليه</w:t>
      </w:r>
      <w:r w:rsidR="00C905BE">
        <w:rPr>
          <w:rtl/>
        </w:rPr>
        <w:t>}</w:t>
      </w:r>
      <w:r w:rsidRPr="00906985">
        <w:rPr>
          <w:rtl/>
        </w:rPr>
        <w:t xml:space="preserve"> و </w:t>
      </w:r>
      <w:r w:rsidR="00C905BE">
        <w:rPr>
          <w:rtl/>
        </w:rPr>
        <w:t>{</w:t>
      </w:r>
      <w:r w:rsidRPr="00906985">
        <w:rPr>
          <w:rtl/>
        </w:rPr>
        <w:t>واسجد واقترب</w:t>
      </w:r>
      <w:r w:rsidR="00C905BE">
        <w:rPr>
          <w:rtl/>
        </w:rPr>
        <w:t>}</w:t>
      </w:r>
      <w:r w:rsidRPr="00906985">
        <w:rPr>
          <w:rtl/>
        </w:rPr>
        <w:t xml:space="preserve"> </w:t>
      </w:r>
      <w:r w:rsidR="00C905BE">
        <w:rPr>
          <w:rtl/>
        </w:rPr>
        <w:t>{</w:t>
      </w:r>
      <w:r w:rsidRPr="00906985">
        <w:rPr>
          <w:rtl/>
        </w:rPr>
        <w:t>فإني قريب</w:t>
      </w:r>
      <w:r w:rsidR="00C905BE">
        <w:rPr>
          <w:rtl/>
        </w:rPr>
        <w:t xml:space="preserve">} </w:t>
      </w:r>
      <w:r w:rsidRPr="00906985">
        <w:rPr>
          <w:rtl/>
        </w:rPr>
        <w:t xml:space="preserve">لم يقل إن المراد قرب المسافة ومنها </w:t>
      </w:r>
      <w:r w:rsidR="00C905BE">
        <w:rPr>
          <w:rtl/>
        </w:rPr>
        <w:t>{</w:t>
      </w:r>
      <w:r w:rsidRPr="00906985">
        <w:rPr>
          <w:rtl/>
        </w:rPr>
        <w:t>وهو معكم</w:t>
      </w:r>
      <w:r w:rsidR="00C905BE">
        <w:rPr>
          <w:rtl/>
        </w:rPr>
        <w:t>}</w:t>
      </w:r>
      <w:r w:rsidRPr="00906985">
        <w:rPr>
          <w:rtl/>
        </w:rPr>
        <w:t xml:space="preserve"> </w:t>
      </w:r>
      <w:r w:rsidR="00C905BE">
        <w:rPr>
          <w:rtl/>
        </w:rPr>
        <w:t>{</w:t>
      </w:r>
      <w:r w:rsidRPr="00906985">
        <w:rPr>
          <w:rtl/>
        </w:rPr>
        <w:t>إنني معكما</w:t>
      </w:r>
      <w:r w:rsidR="00C905BE">
        <w:rPr>
          <w:rtl/>
        </w:rPr>
        <w:t>}</w:t>
      </w:r>
      <w:r w:rsidRPr="00906985">
        <w:rPr>
          <w:rtl/>
        </w:rPr>
        <w:t xml:space="preserve"> لم يقل أحد إن المعية ههنا المقاربة بالذات ونحو ذلك من الآيات المتفق على تأويلها</w:t>
      </w:r>
      <w:r w:rsidR="00C905BE">
        <w:rPr>
          <w:rFonts w:hint="cs"/>
          <w:rtl/>
        </w:rPr>
        <w:t>،</w:t>
      </w:r>
      <w:r>
        <w:rPr>
          <w:rFonts w:hint="cs"/>
          <w:rtl/>
        </w:rPr>
        <w:t xml:space="preserve"> </w:t>
      </w:r>
      <w:r w:rsidRPr="00906985">
        <w:rPr>
          <w:rtl/>
        </w:rPr>
        <w:t>فأما الذي يجوز التأويل في بعض دون بعض هل هو إلا تحكم وتجوز لذلك هكذا</w:t>
      </w:r>
      <w:r w:rsidR="00C905BE">
        <w:rPr>
          <w:rtl/>
        </w:rPr>
        <w:t>،</w:t>
      </w:r>
      <w:r w:rsidRPr="00906985">
        <w:rPr>
          <w:rtl/>
        </w:rPr>
        <w:t xml:space="preserve"> ومن الأخبار </w:t>
      </w:r>
      <w:r w:rsidR="00C905BE">
        <w:rPr>
          <w:rtl/>
        </w:rPr>
        <w:t>{</w:t>
      </w:r>
      <w:r w:rsidRPr="00906985">
        <w:rPr>
          <w:rtl/>
        </w:rPr>
        <w:t>قلب المؤمن بين أصبعين من أصابع الرحمن</w:t>
      </w:r>
      <w:r w:rsidR="00C905BE">
        <w:rPr>
          <w:rtl/>
        </w:rPr>
        <w:t>}</w:t>
      </w:r>
      <w:r w:rsidRPr="00906985">
        <w:rPr>
          <w:rtl/>
        </w:rPr>
        <w:t xml:space="preserve"> رواه مسلم فإن كل عاقل يعلم أنه ليس لله تعالى في كل صدر مؤمن أصبعان وأن ذلك مؤول قطعا بما سنذكره إن شاء الله تعالى ومنها </w:t>
      </w:r>
      <w:r w:rsidR="00C905BE">
        <w:rPr>
          <w:rtl/>
        </w:rPr>
        <w:t>{</w:t>
      </w:r>
      <w:r w:rsidRPr="00906985">
        <w:rPr>
          <w:rtl/>
        </w:rPr>
        <w:t>كنت سمعه الذي يسمع به وبصره الذي يبصر به ويده التي يبطش بها وإن تقرب مني شبرا تقربت منه ذراعا وإن أتاني يمشي أتيته هرولة</w:t>
      </w:r>
      <w:r w:rsidR="00C905BE">
        <w:rPr>
          <w:rtl/>
        </w:rPr>
        <w:t>}</w:t>
      </w:r>
      <w:r w:rsidR="00C905BE">
        <w:rPr>
          <w:rFonts w:hint="cs"/>
          <w:rtl/>
        </w:rPr>
        <w:t>،</w:t>
      </w:r>
      <w:r w:rsidRPr="00906985">
        <w:rPr>
          <w:rtl/>
        </w:rPr>
        <w:t xml:space="preserve"> وكذلك قوله </w:t>
      </w:r>
      <w:r w:rsidR="00C905BE">
        <w:rPr>
          <w:rtl/>
        </w:rPr>
        <w:t>{</w:t>
      </w:r>
      <w:r w:rsidRPr="00906985">
        <w:rPr>
          <w:rtl/>
        </w:rPr>
        <w:t>مرضت فلم تعدني</w:t>
      </w:r>
      <w:r w:rsidR="00C905BE">
        <w:rPr>
          <w:rtl/>
        </w:rPr>
        <w:t>،</w:t>
      </w:r>
      <w:r>
        <w:rPr>
          <w:rFonts w:hint="cs"/>
          <w:rtl/>
        </w:rPr>
        <w:t xml:space="preserve"> و</w:t>
      </w:r>
      <w:r w:rsidRPr="00906985">
        <w:rPr>
          <w:rtl/>
        </w:rPr>
        <w:t>استطعمتك فلم تطعمني واستكسوتك فلم تكسني</w:t>
      </w:r>
      <w:r w:rsidR="00C905BE">
        <w:rPr>
          <w:rtl/>
        </w:rPr>
        <w:t>}،</w:t>
      </w:r>
      <w:r>
        <w:rPr>
          <w:rFonts w:hint="cs"/>
          <w:rtl/>
        </w:rPr>
        <w:t xml:space="preserve"> و</w:t>
      </w:r>
      <w:r w:rsidRPr="00906985">
        <w:rPr>
          <w:rtl/>
        </w:rPr>
        <w:t xml:space="preserve"> </w:t>
      </w:r>
      <w:r w:rsidR="00C905BE">
        <w:rPr>
          <w:rtl/>
        </w:rPr>
        <w:t>{</w:t>
      </w:r>
      <w:r w:rsidRPr="00906985">
        <w:rPr>
          <w:rtl/>
        </w:rPr>
        <w:t>أنا جليس من ذكرني الكبرياء ردائي والعظمة إزاري</w:t>
      </w:r>
      <w:r w:rsidR="00C905BE">
        <w:rPr>
          <w:rtl/>
        </w:rPr>
        <w:t>}</w:t>
      </w:r>
      <w:r w:rsidRPr="00906985">
        <w:rPr>
          <w:rtl/>
        </w:rPr>
        <w:t xml:space="preserve"> كل ذلك لا يشك عاقل لا يرتاب أن ظاهر ذلك غير مراد ومن خالجه عقله بخلاف ما قلناه فغير مستحق لخطاب أورد جواب</w:t>
      </w:r>
      <w:r w:rsidR="00C905BE">
        <w:rPr>
          <w:rtl/>
        </w:rPr>
        <w:t xml:space="preserve"> </w:t>
      </w:r>
      <w:r w:rsidRPr="00906985">
        <w:rPr>
          <w:rtl/>
        </w:rPr>
        <w:t xml:space="preserve">وكذلك </w:t>
      </w:r>
      <w:r w:rsidR="00C905BE">
        <w:rPr>
          <w:rtl/>
        </w:rPr>
        <w:t>{</w:t>
      </w:r>
      <w:r w:rsidRPr="00906985">
        <w:rPr>
          <w:rtl/>
        </w:rPr>
        <w:t>الحجر الأسود يمين الله في أرضه</w:t>
      </w:r>
      <w:r w:rsidR="00C905BE">
        <w:rPr>
          <w:rtl/>
        </w:rPr>
        <w:t xml:space="preserve">} </w:t>
      </w:r>
      <w:r w:rsidRPr="00906985">
        <w:rPr>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C905BE">
        <w:rPr>
          <w:rFonts w:hint="cs"/>
          <w:rtl/>
        </w:rPr>
        <w:t>،</w:t>
      </w:r>
      <w:r>
        <w:rPr>
          <w:rFonts w:hint="cs"/>
          <w:rtl/>
        </w:rPr>
        <w:t xml:space="preserve"> </w:t>
      </w:r>
      <w:r w:rsidRPr="00906985">
        <w:rPr>
          <w:rtl/>
        </w:rPr>
        <w:t>ومن لا يقفون يقف العقل الذي جعله الله تعالى دليلا عليه وعلى صفاته كيف يقفوا يقف ويقدم عليه ضعيف الحديث المنقول وموضوعاته لم يستحق كلاما بل جوابه سلاما</w:t>
      </w:r>
      <w:r w:rsidR="00C905BE">
        <w:rPr>
          <w:rtl/>
        </w:rPr>
        <w:t>،</w:t>
      </w:r>
      <w:r>
        <w:rPr>
          <w:rFonts w:hint="cs"/>
          <w:rtl/>
        </w:rPr>
        <w:t xml:space="preserve"> </w:t>
      </w:r>
      <w:r w:rsidRPr="00906985">
        <w:rPr>
          <w:rtl/>
        </w:rPr>
        <w:t>وسيأتي الكلام على معاني ما ورد في الكتاب والسنة الصحيحة والأحاديث الضعيفة إن شاء الله تعالى</w:t>
      </w:r>
      <w:r w:rsidR="00C905BE">
        <w:rPr>
          <w:rFonts w:hint="cs"/>
          <w:rtl/>
        </w:rPr>
        <w:t>،</w:t>
      </w:r>
      <w:r>
        <w:rPr>
          <w:rFonts w:hint="cs"/>
          <w:rtl/>
        </w:rPr>
        <w:t xml:space="preserve"> </w:t>
      </w:r>
    </w:p>
    <w:p w14:paraId="000FC158" w14:textId="77777777" w:rsidR="00E26450" w:rsidRDefault="00E26450" w:rsidP="00C905BE">
      <w:pPr>
        <w:jc w:val="center"/>
        <w:rPr>
          <w:b/>
          <w:rtl/>
        </w:rPr>
      </w:pPr>
      <w:r>
        <w:rPr>
          <w:rFonts w:hint="cs"/>
          <w:rtl/>
        </w:rPr>
        <w:t>******</w:t>
      </w:r>
    </w:p>
    <w:p w14:paraId="7778FDAB" w14:textId="0B77DDF7" w:rsidR="00E26450" w:rsidRPr="008545E3" w:rsidRDefault="00C905BE" w:rsidP="00C905BE">
      <w:pPr>
        <w:ind w:right="-58"/>
        <w:rPr>
          <w:rFonts w:cs="Monotype Koufi"/>
          <w:b/>
          <w:rtl/>
          <w:lang w:bidi="ar-KW"/>
        </w:rPr>
      </w:pPr>
      <w:r>
        <w:rPr>
          <w:rFonts w:cs="Monotype Koufi" w:hint="cs"/>
          <w:rtl/>
          <w:lang w:bidi="ar-KW"/>
        </w:rPr>
        <w:t>[</w:t>
      </w:r>
      <w:r w:rsidR="00E26450" w:rsidRPr="008545E3">
        <w:rPr>
          <w:rFonts w:cs="Monotype Koufi"/>
          <w:rtl/>
          <w:lang w:bidi="ar-KW"/>
        </w:rPr>
        <w:t>الكلام على ما في الكتاب العزيز من الآيات وتأويلها</w:t>
      </w:r>
      <w:r w:rsidR="00E26450" w:rsidRPr="008545E3">
        <w:rPr>
          <w:rFonts w:cs="Monotype Koufi" w:hint="cs"/>
          <w:rtl/>
          <w:lang w:bidi="ar-KW"/>
        </w:rPr>
        <w:t xml:space="preserve"> </w:t>
      </w:r>
      <w:r w:rsidR="00E26450" w:rsidRPr="008545E3">
        <w:rPr>
          <w:rFonts w:cs="Monotype Koufi"/>
          <w:rtl/>
          <w:lang w:bidi="ar-KW"/>
        </w:rPr>
        <w:t>بما يليق بجلال الله تعالى من الصفات</w:t>
      </w:r>
      <w:r>
        <w:rPr>
          <w:rFonts w:cs="Monotype Koufi"/>
          <w:rtl/>
          <w:lang w:bidi="ar-KW"/>
        </w:rPr>
        <w:t>]</w:t>
      </w:r>
    </w:p>
    <w:p w14:paraId="77A88BDF" w14:textId="405A118F" w:rsidR="00E26450" w:rsidRDefault="00C905BE" w:rsidP="00C905BE">
      <w:pPr>
        <w:rPr>
          <w:b/>
          <w:rtl/>
        </w:rPr>
      </w:pPr>
      <w:r>
        <w:rPr>
          <w:rFonts w:cs="Monotype Koufi" w:hint="cs"/>
          <w:rtl/>
          <w:lang w:bidi="ar-KW"/>
        </w:rPr>
        <w:t>[</w:t>
      </w:r>
      <w:r w:rsidR="00E26450" w:rsidRPr="008545E3">
        <w:rPr>
          <w:rFonts w:cs="Monotype Koufi" w:hint="cs"/>
          <w:rtl/>
          <w:lang w:bidi="ar-KW"/>
        </w:rPr>
        <w:t>1</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الأولى</w:t>
      </w:r>
      <w:r>
        <w:rPr>
          <w:rFonts w:hint="cs"/>
          <w:bCs/>
          <w:rtl/>
        </w:rPr>
        <w:t>:</w:t>
      </w:r>
      <w:r w:rsidR="00E26450">
        <w:rPr>
          <w:rFonts w:hint="cs"/>
          <w:bCs/>
          <w:rtl/>
        </w:rPr>
        <w:t xml:space="preserve"> </w:t>
      </w:r>
      <w:r w:rsidR="00E26450" w:rsidRPr="00906985">
        <w:rPr>
          <w:bCs/>
          <w:rtl/>
        </w:rPr>
        <w:t>قوله تعالى</w:t>
      </w:r>
      <w:r>
        <w:rPr>
          <w:bCs/>
          <w:rtl/>
        </w:rPr>
        <w:t xml:space="preserve"> {</w:t>
      </w:r>
      <w:r w:rsidR="00E26450" w:rsidRPr="00906985">
        <w:rPr>
          <w:bCs/>
          <w:rtl/>
        </w:rPr>
        <w:t>ثم استوى على العرش</w:t>
      </w:r>
      <w:r>
        <w:rPr>
          <w:bCs/>
          <w:rtl/>
        </w:rPr>
        <w:t>}</w:t>
      </w:r>
      <w:r>
        <w:rPr>
          <w:rFonts w:hint="cs"/>
          <w:bCs/>
          <w:rtl/>
        </w:rPr>
        <w:t>:</w:t>
      </w:r>
      <w:r w:rsidR="00E26450">
        <w:rPr>
          <w:rFonts w:hint="cs"/>
          <w:bCs/>
          <w:rtl/>
        </w:rPr>
        <w:t xml:space="preserve"> </w:t>
      </w:r>
      <w:r w:rsidR="00E26450" w:rsidRPr="00704596">
        <w:rPr>
          <w:rtl/>
        </w:rPr>
        <w:t xml:space="preserve">ورد في خمس آيات وفي سادس في طه </w:t>
      </w:r>
      <w:r>
        <w:rPr>
          <w:rtl/>
        </w:rPr>
        <w:t>{</w:t>
      </w:r>
      <w:r w:rsidR="00E26450" w:rsidRPr="00704596">
        <w:rPr>
          <w:rtl/>
        </w:rPr>
        <w:t>الرحمن على العرش استوى</w:t>
      </w:r>
      <w:r>
        <w:rPr>
          <w:rtl/>
        </w:rPr>
        <w:t>}</w:t>
      </w:r>
      <w:r>
        <w:rPr>
          <w:rFonts w:hint="cs"/>
          <w:rtl/>
        </w:rPr>
        <w:t>،</w:t>
      </w:r>
      <w:r w:rsidR="00E26450" w:rsidRPr="00704596">
        <w:rPr>
          <w:rFonts w:hint="cs"/>
          <w:rtl/>
        </w:rPr>
        <w:t xml:space="preserve"> </w:t>
      </w:r>
      <w:r w:rsidR="00E26450" w:rsidRPr="00704596">
        <w:rPr>
          <w:rtl/>
        </w:rPr>
        <w:t>فنقول قد تقدم أن القرآن</w:t>
      </w:r>
      <w:r w:rsidR="00E26450" w:rsidRPr="00906985">
        <w:rPr>
          <w:rtl/>
        </w:rPr>
        <w:t xml:space="preserve"> نزل بلغة العرب ومعاني كلامهم وما كانوا يتعقلونه في خطابهم أما العرش لغة فهو سرير الملك وسقف البيت ومنه قولهم ثل عرش فلان أي زال </w:t>
      </w:r>
      <w:r w:rsidR="00E26450" w:rsidRPr="00906985">
        <w:rPr>
          <w:rtl/>
        </w:rPr>
        <w:lastRenderedPageBreak/>
        <w:t>سلطانه وجاهه ويقال لسقف البيت عرشه ومنه قوله تعالى</w:t>
      </w:r>
      <w:r>
        <w:rPr>
          <w:rtl/>
        </w:rPr>
        <w:t>:</w:t>
      </w:r>
      <w:r w:rsidR="00E26450">
        <w:rPr>
          <w:rFonts w:hint="cs"/>
          <w:rtl/>
        </w:rPr>
        <w:t xml:space="preserve"> </w:t>
      </w:r>
      <w:r>
        <w:rPr>
          <w:rFonts w:hint="cs"/>
          <w:rtl/>
        </w:rPr>
        <w:t>{</w:t>
      </w:r>
      <w:r w:rsidR="00E26450" w:rsidRPr="00906985">
        <w:rPr>
          <w:rtl/>
        </w:rPr>
        <w:t>معروشات وغير معروشات</w:t>
      </w:r>
      <w:r>
        <w:rPr>
          <w:rtl/>
        </w:rPr>
        <w:t>}</w:t>
      </w:r>
      <w:r>
        <w:rPr>
          <w:rFonts w:hint="cs"/>
          <w:rtl/>
        </w:rPr>
        <w:t>،</w:t>
      </w:r>
      <w:r w:rsidR="00E26450">
        <w:rPr>
          <w:rFonts w:hint="cs"/>
          <w:rtl/>
        </w:rPr>
        <w:t xml:space="preserve"> </w:t>
      </w:r>
      <w:r w:rsidR="00E26450" w:rsidRPr="00906985">
        <w:rPr>
          <w:rtl/>
        </w:rPr>
        <w:t>والعرش سقف العالم بأسره والله أعلم</w:t>
      </w:r>
      <w:r>
        <w:rPr>
          <w:rtl/>
        </w:rPr>
        <w:t>،</w:t>
      </w:r>
      <w:r w:rsidR="00E26450" w:rsidRPr="00906985">
        <w:rPr>
          <w:rtl/>
        </w:rPr>
        <w:t xml:space="preserve"> وسنبين فيما يأتي أن إرادة حقيقة السرير في الآيات محال</w:t>
      </w:r>
      <w:r>
        <w:rPr>
          <w:rFonts w:hint="cs"/>
          <w:rtl/>
        </w:rPr>
        <w:t>،</w:t>
      </w:r>
      <w:r w:rsidR="00E26450">
        <w:rPr>
          <w:rFonts w:hint="cs"/>
          <w:rtl/>
        </w:rPr>
        <w:t xml:space="preserve"> </w:t>
      </w:r>
      <w:r w:rsidR="00E26450" w:rsidRPr="00906985">
        <w:rPr>
          <w:rtl/>
        </w:rPr>
        <w:t>وأما الاستواء فله في اللغة معان</w:t>
      </w:r>
      <w:r>
        <w:rPr>
          <w:rtl/>
        </w:rPr>
        <w:t>:</w:t>
      </w:r>
      <w:r w:rsidR="00E26450">
        <w:rPr>
          <w:rFonts w:hint="cs"/>
          <w:rtl/>
        </w:rPr>
        <w:t xml:space="preserve"> </w:t>
      </w:r>
      <w:r>
        <w:rPr>
          <w:rFonts w:hint="cs"/>
          <w:rtl/>
        </w:rPr>
        <w:t>(</w:t>
      </w:r>
      <w:r w:rsidR="00E26450" w:rsidRPr="00906985">
        <w:rPr>
          <w:rtl/>
        </w:rPr>
        <w:t>الأول</w:t>
      </w:r>
      <w:r>
        <w:rPr>
          <w:rFonts w:hint="cs"/>
          <w:rtl/>
        </w:rPr>
        <w:t>):</w:t>
      </w:r>
      <w:r w:rsidR="00E26450" w:rsidRPr="00906985">
        <w:rPr>
          <w:rtl/>
        </w:rPr>
        <w:t xml:space="preserve"> تمام الشيء ومنه</w:t>
      </w:r>
      <w:r>
        <w:rPr>
          <w:rtl/>
        </w:rPr>
        <w:t xml:space="preserve"> {</w:t>
      </w:r>
      <w:r w:rsidR="00E26450" w:rsidRPr="00906985">
        <w:rPr>
          <w:rtl/>
        </w:rPr>
        <w:t>فإذا سويته</w:t>
      </w:r>
      <w:r>
        <w:rPr>
          <w:rtl/>
        </w:rPr>
        <w:t>}</w:t>
      </w:r>
      <w:r>
        <w:rPr>
          <w:rFonts w:hint="cs"/>
          <w:rtl/>
        </w:rPr>
        <w:t>،</w:t>
      </w:r>
      <w:r w:rsidR="00E26450" w:rsidRPr="00906985">
        <w:rPr>
          <w:rtl/>
        </w:rPr>
        <w:t xml:space="preserve"> </w:t>
      </w:r>
      <w:r>
        <w:rPr>
          <w:rtl/>
        </w:rPr>
        <w:t>{</w:t>
      </w:r>
      <w:r w:rsidR="00E26450" w:rsidRPr="00906985">
        <w:rPr>
          <w:rtl/>
        </w:rPr>
        <w:t>ثم سواه ونفخ فيه</w:t>
      </w:r>
      <w:r>
        <w:rPr>
          <w:rtl/>
        </w:rPr>
        <w:t>}،</w:t>
      </w:r>
      <w:r w:rsidR="00E26450" w:rsidRPr="00906985">
        <w:rPr>
          <w:rtl/>
        </w:rPr>
        <w:t xml:space="preserve"> ومنه </w:t>
      </w:r>
      <w:r>
        <w:rPr>
          <w:rtl/>
        </w:rPr>
        <w:t>{</w:t>
      </w:r>
      <w:r w:rsidR="00E26450" w:rsidRPr="00906985">
        <w:rPr>
          <w:rtl/>
        </w:rPr>
        <w:t>بلغ أشده واستوى</w:t>
      </w:r>
      <w:r>
        <w:rPr>
          <w:rtl/>
        </w:rPr>
        <w:t>}</w:t>
      </w:r>
      <w:r>
        <w:rPr>
          <w:rFonts w:hint="cs"/>
          <w:rtl/>
        </w:rPr>
        <w:t>،</w:t>
      </w:r>
      <w:r w:rsidR="00E26450">
        <w:rPr>
          <w:rFonts w:hint="cs"/>
          <w:rtl/>
        </w:rPr>
        <w:t xml:space="preserve"> و </w:t>
      </w:r>
      <w:r>
        <w:rPr>
          <w:rFonts w:hint="cs"/>
          <w:rtl/>
        </w:rPr>
        <w:t>(</w:t>
      </w:r>
      <w:r w:rsidR="00E26450" w:rsidRPr="00906985">
        <w:rPr>
          <w:rtl/>
        </w:rPr>
        <w:t>الثاني</w:t>
      </w:r>
      <w:r>
        <w:rPr>
          <w:rtl/>
        </w:rPr>
        <w:t>)</w:t>
      </w:r>
      <w:r w:rsidR="00E26450">
        <w:rPr>
          <w:rFonts w:hint="cs"/>
          <w:rtl/>
        </w:rPr>
        <w:t xml:space="preserve"> </w:t>
      </w:r>
      <w:r w:rsidR="00E26450" w:rsidRPr="00906985">
        <w:rPr>
          <w:rtl/>
        </w:rPr>
        <w:t>القصد ومنه</w:t>
      </w:r>
      <w:r>
        <w:rPr>
          <w:rtl/>
        </w:rPr>
        <w:t xml:space="preserve"> {</w:t>
      </w:r>
      <w:r w:rsidR="00E26450" w:rsidRPr="00906985">
        <w:rPr>
          <w:rtl/>
        </w:rPr>
        <w:t>ثم استوى إلى السماء</w:t>
      </w:r>
      <w:r>
        <w:rPr>
          <w:rtl/>
        </w:rPr>
        <w:t>}</w:t>
      </w:r>
      <w:r w:rsidR="00E26450" w:rsidRPr="00906985">
        <w:rPr>
          <w:rtl/>
        </w:rPr>
        <w:t xml:space="preserve"> أي قصد خلقها</w:t>
      </w:r>
      <w:r>
        <w:rPr>
          <w:rFonts w:hint="cs"/>
          <w:rtl/>
        </w:rPr>
        <w:t>،</w:t>
      </w:r>
      <w:r w:rsidR="00E26450">
        <w:rPr>
          <w:rFonts w:hint="cs"/>
          <w:rtl/>
        </w:rPr>
        <w:t xml:space="preserve"> و </w:t>
      </w:r>
      <w:r>
        <w:rPr>
          <w:rFonts w:hint="cs"/>
          <w:rtl/>
        </w:rPr>
        <w:t>(</w:t>
      </w:r>
      <w:r w:rsidR="00E26450" w:rsidRPr="00906985">
        <w:rPr>
          <w:rtl/>
        </w:rPr>
        <w:t>الثالث</w:t>
      </w:r>
      <w:r>
        <w:rPr>
          <w:rFonts w:hint="cs"/>
          <w:rtl/>
        </w:rPr>
        <w:t>)</w:t>
      </w:r>
      <w:r w:rsidR="00E26450" w:rsidRPr="00906985">
        <w:rPr>
          <w:rtl/>
        </w:rPr>
        <w:t xml:space="preserve"> الاعتدال ومنه</w:t>
      </w:r>
      <w:r>
        <w:rPr>
          <w:rtl/>
        </w:rPr>
        <w:t xml:space="preserve"> {</w:t>
      </w:r>
      <w:r w:rsidR="00E26450" w:rsidRPr="00906985">
        <w:rPr>
          <w:rtl/>
        </w:rPr>
        <w:t>هل يستويان مثلا</w:t>
      </w:r>
      <w:r>
        <w:rPr>
          <w:rtl/>
        </w:rPr>
        <w:t>}</w:t>
      </w:r>
      <w:r w:rsidR="00E26450" w:rsidRPr="00906985">
        <w:rPr>
          <w:rtl/>
        </w:rPr>
        <w:t xml:space="preserve"> </w:t>
      </w:r>
      <w:r>
        <w:rPr>
          <w:rtl/>
        </w:rPr>
        <w:t>{</w:t>
      </w:r>
      <w:r w:rsidR="00E26450" w:rsidRPr="00906985">
        <w:rPr>
          <w:rtl/>
        </w:rPr>
        <w:t>هل يستوي الذين يعلمون والذين لا يعلمون</w:t>
      </w:r>
      <w:r>
        <w:rPr>
          <w:rtl/>
        </w:rPr>
        <w:t>}</w:t>
      </w:r>
      <w:r w:rsidR="00E26450" w:rsidRPr="00906985">
        <w:rPr>
          <w:rtl/>
        </w:rPr>
        <w:t xml:space="preserve"> </w:t>
      </w:r>
      <w:r>
        <w:rPr>
          <w:rtl/>
        </w:rPr>
        <w:t>{</w:t>
      </w:r>
      <w:r w:rsidR="00E26450" w:rsidRPr="00906985">
        <w:rPr>
          <w:rtl/>
        </w:rPr>
        <w:t>لا يستوي منكم من أنفق</w:t>
      </w:r>
      <w:r>
        <w:rPr>
          <w:rtl/>
        </w:rPr>
        <w:t>}</w:t>
      </w:r>
      <w:r w:rsidR="00E26450" w:rsidRPr="00906985">
        <w:rPr>
          <w:rtl/>
        </w:rPr>
        <w:t xml:space="preserve"> الآية</w:t>
      </w:r>
      <w:r>
        <w:rPr>
          <w:rFonts w:hint="cs"/>
          <w:rtl/>
        </w:rPr>
        <w:t>،</w:t>
      </w:r>
      <w:r w:rsidR="00E26450">
        <w:rPr>
          <w:rFonts w:hint="cs"/>
          <w:rtl/>
        </w:rPr>
        <w:t xml:space="preserve"> و </w:t>
      </w:r>
      <w:r>
        <w:rPr>
          <w:rFonts w:hint="cs"/>
          <w:rtl/>
        </w:rPr>
        <w:t>(</w:t>
      </w:r>
      <w:r w:rsidR="00E26450" w:rsidRPr="00906985">
        <w:rPr>
          <w:rtl/>
        </w:rPr>
        <w:t>الرابع</w:t>
      </w:r>
      <w:r>
        <w:rPr>
          <w:rtl/>
        </w:rPr>
        <w:t>)</w:t>
      </w:r>
      <w:r>
        <w:rPr>
          <w:rFonts w:hint="cs"/>
          <w:rtl/>
        </w:rPr>
        <w:t>:</w:t>
      </w:r>
      <w:r w:rsidR="00E26450">
        <w:rPr>
          <w:rFonts w:hint="cs"/>
          <w:rtl/>
        </w:rPr>
        <w:t xml:space="preserve"> </w:t>
      </w:r>
      <w:r w:rsidR="00E26450" w:rsidRPr="00906985">
        <w:rPr>
          <w:rtl/>
        </w:rPr>
        <w:t xml:space="preserve">القهر والاستيلاء ومنه </w:t>
      </w:r>
      <w:r>
        <w:rPr>
          <w:rtl/>
        </w:rPr>
        <w:t>{</w:t>
      </w:r>
      <w:r w:rsidR="00E26450" w:rsidRPr="00906985">
        <w:rPr>
          <w:rtl/>
        </w:rPr>
        <w:t>قد استوى بشر على العراق</w:t>
      </w:r>
      <w:r>
        <w:rPr>
          <w:rtl/>
        </w:rPr>
        <w:t xml:space="preserve">} </w:t>
      </w:r>
      <w:r w:rsidR="00E26450" w:rsidRPr="00906985">
        <w:rPr>
          <w:rtl/>
        </w:rPr>
        <w:t>وقول الآخر وأضحى على ما ملكوه قد استوى</w:t>
      </w:r>
      <w:r>
        <w:rPr>
          <w:rFonts w:hint="cs"/>
          <w:rtl/>
        </w:rPr>
        <w:t>،</w:t>
      </w:r>
      <w:r w:rsidR="00E26450">
        <w:rPr>
          <w:rFonts w:hint="cs"/>
          <w:rtl/>
        </w:rPr>
        <w:t xml:space="preserve"> </w:t>
      </w:r>
      <w:r w:rsidR="00E26450" w:rsidRPr="00906985">
        <w:rPr>
          <w:rtl/>
        </w:rPr>
        <w:t>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w:t>
      </w:r>
      <w:r w:rsidR="00E26450">
        <w:rPr>
          <w:rFonts w:hint="cs"/>
          <w:rtl/>
        </w:rPr>
        <w:t xml:space="preserve"> </w:t>
      </w:r>
      <w:r w:rsidR="00E26450" w:rsidRPr="00906985">
        <w:rPr>
          <w:rtl/>
        </w:rPr>
        <w:t>فقوله تعالى</w:t>
      </w:r>
      <w:r>
        <w:rPr>
          <w:rtl/>
        </w:rPr>
        <w:t xml:space="preserve"> {</w:t>
      </w:r>
      <w:r w:rsidR="00E26450" w:rsidRPr="00906985">
        <w:rPr>
          <w:rtl/>
        </w:rPr>
        <w:t>استوى</w:t>
      </w:r>
      <w:r>
        <w:rPr>
          <w:rtl/>
        </w:rPr>
        <w:t xml:space="preserve">} </w:t>
      </w:r>
      <w:r w:rsidR="00E26450" w:rsidRPr="00906985">
        <w:rPr>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Pr>
          <w:rtl/>
        </w:rPr>
        <w:t>{</w:t>
      </w:r>
      <w:r w:rsidR="00E26450" w:rsidRPr="00906985">
        <w:rPr>
          <w:rtl/>
        </w:rPr>
        <w:t>كان الله ولا شيء معه</w:t>
      </w:r>
      <w:r>
        <w:rPr>
          <w:rtl/>
        </w:rPr>
        <w:t>}</w:t>
      </w:r>
      <w:r w:rsidR="00E26450" w:rsidRPr="00906985">
        <w:rPr>
          <w:rtl/>
        </w:rPr>
        <w:t xml:space="preserve"> وللزم حاجته إلى المكان وهو تعالى الغني المطلق المستغني عما سواه كان الله ولا زمان ولا مكان وهو الآن على ما عليه كان وللزم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w:t>
      </w:r>
      <w:r w:rsidR="00E26450" w:rsidRPr="00906985">
        <w:rPr>
          <w:rFonts w:hint="cs"/>
          <w:rtl/>
        </w:rPr>
        <w:t>الأزلي</w:t>
      </w:r>
      <w:r w:rsidR="00E26450" w:rsidRPr="00906985">
        <w:rPr>
          <w:rtl/>
        </w:rPr>
        <w:t xml:space="preserve"> قبله</w:t>
      </w:r>
      <w:r>
        <w:rPr>
          <w:rFonts w:hint="cs"/>
          <w:rtl/>
        </w:rPr>
        <w:t>،</w:t>
      </w:r>
      <w:r w:rsidR="00E26450">
        <w:rPr>
          <w:rFonts w:hint="cs"/>
          <w:rtl/>
        </w:rPr>
        <w:t xml:space="preserve"> </w:t>
      </w:r>
      <w:r w:rsidR="00E26450" w:rsidRPr="00906985">
        <w:rPr>
          <w:rtl/>
        </w:rPr>
        <w:t>فإن قيل نفي الجهة عن الموجود يوجب نفيه لاستحالة موجود في غير جهة</w:t>
      </w:r>
      <w:r>
        <w:rPr>
          <w:rtl/>
        </w:rPr>
        <w:t xml:space="preserve"> </w:t>
      </w:r>
      <w:r w:rsidR="00E26450" w:rsidRPr="00906985">
        <w:rPr>
          <w:rtl/>
        </w:rPr>
        <w:t>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E26450">
        <w:rPr>
          <w:rFonts w:hint="cs"/>
          <w:rtl/>
        </w:rPr>
        <w:t xml:space="preserve"> </w:t>
      </w:r>
      <w:r w:rsidR="00E26450" w:rsidRPr="00906985">
        <w:rPr>
          <w:rtl/>
        </w:rPr>
        <w:t>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Pr>
          <w:rFonts w:hint="cs"/>
          <w:rtl/>
        </w:rPr>
        <w:t>،</w:t>
      </w:r>
      <w:r w:rsidR="00E26450">
        <w:rPr>
          <w:rFonts w:hint="cs"/>
          <w:rtl/>
        </w:rPr>
        <w:t xml:space="preserve"> </w:t>
      </w:r>
      <w:r w:rsidR="00E26450" w:rsidRPr="00906985">
        <w:rPr>
          <w:rtl/>
        </w:rPr>
        <w:t>فإن قيل قصة المعراج تدل على الجهة والحيز</w:t>
      </w:r>
      <w:r>
        <w:rPr>
          <w:rFonts w:hint="cs"/>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 xml:space="preserve">قصة المعراج أريد بها والله أعلم أن يريه الله تعالى أنواع مخلوقاته وعجائب مصنوعاته في العالم </w:t>
      </w:r>
      <w:r w:rsidR="00E26450" w:rsidRPr="00906985">
        <w:rPr>
          <w:rtl/>
        </w:rPr>
        <w:lastRenderedPageBreak/>
        <w:t>العلوي والسفلي تكميلا لصفاته وتحقيقا لمشاهداته لآياته ولذلك قال تعالى</w:t>
      </w:r>
      <w:r>
        <w:rPr>
          <w:rFonts w:hint="cs"/>
          <w:rtl/>
        </w:rPr>
        <w:t>:</w:t>
      </w:r>
      <w:r w:rsidR="00E26450">
        <w:rPr>
          <w:rFonts w:hint="cs"/>
          <w:rtl/>
        </w:rPr>
        <w:t xml:space="preserve"> </w:t>
      </w:r>
      <w:r>
        <w:rPr>
          <w:rFonts w:hint="cs"/>
          <w:rtl/>
        </w:rPr>
        <w:t>{</w:t>
      </w:r>
      <w:r w:rsidR="00E26450">
        <w:rPr>
          <w:rFonts w:hint="cs"/>
          <w:rtl/>
        </w:rPr>
        <w:t>ل</w:t>
      </w:r>
      <w:r w:rsidR="00E26450" w:rsidRPr="00906985">
        <w:rPr>
          <w:rtl/>
        </w:rPr>
        <w:t>نريه من آياتنا</w:t>
      </w:r>
      <w:r>
        <w:rPr>
          <w:rtl/>
        </w:rPr>
        <w:t>}</w:t>
      </w:r>
      <w:r>
        <w:rPr>
          <w:rFonts w:hint="cs"/>
          <w:rtl/>
        </w:rPr>
        <w:t>،</w:t>
      </w:r>
      <w:r w:rsidR="00E26450">
        <w:rPr>
          <w:rFonts w:hint="cs"/>
          <w:rtl/>
        </w:rPr>
        <w:t xml:space="preserve"> </w:t>
      </w:r>
      <w:r w:rsidR="00E26450" w:rsidRPr="00906985">
        <w:rPr>
          <w:rtl/>
        </w:rPr>
        <w:t>وسيأتي البسط في هذا في جواب الحديث إن شاء الله تعالى</w:t>
      </w:r>
      <w:r>
        <w:rPr>
          <w:rFonts w:hint="cs"/>
          <w:rtl/>
        </w:rPr>
        <w:t>،</w:t>
      </w:r>
      <w:r w:rsidR="00E26450">
        <w:rPr>
          <w:rFonts w:hint="cs"/>
          <w:rtl/>
        </w:rPr>
        <w:t xml:space="preserve"> </w:t>
      </w:r>
      <w:r w:rsidR="00E26450" w:rsidRPr="00906985">
        <w:rPr>
          <w:rtl/>
        </w:rPr>
        <w:t>فإن قيل</w:t>
      </w:r>
      <w:r>
        <w:rPr>
          <w:rtl/>
        </w:rPr>
        <w:t xml:space="preserve"> {</w:t>
      </w:r>
      <w:r w:rsidR="00E26450" w:rsidRPr="00906985">
        <w:rPr>
          <w:rtl/>
        </w:rPr>
        <w:t>إليه يصعد الكلم الطيب</w:t>
      </w:r>
      <w:r>
        <w:rPr>
          <w:rtl/>
        </w:rPr>
        <w:t xml:space="preserve">} </w:t>
      </w:r>
      <w:r w:rsidR="00E26450" w:rsidRPr="00906985">
        <w:rPr>
          <w:rtl/>
        </w:rPr>
        <w:t xml:space="preserve">وهذا ظاهر في الجهة وكذلك قوله تعالى </w:t>
      </w:r>
      <w:r>
        <w:rPr>
          <w:rtl/>
        </w:rPr>
        <w:t>{</w:t>
      </w:r>
      <w:r w:rsidR="00E26450" w:rsidRPr="00906985">
        <w:rPr>
          <w:rtl/>
        </w:rPr>
        <w:t>تعرج الملائكة والروح إليه</w:t>
      </w:r>
      <w:r>
        <w:rPr>
          <w:rtl/>
        </w:rPr>
        <w:t xml:space="preserve">} </w:t>
      </w:r>
      <w:r w:rsidR="00E26450" w:rsidRPr="00906985">
        <w:rPr>
          <w:rtl/>
        </w:rPr>
        <w:t xml:space="preserve">وقوله </w:t>
      </w:r>
      <w:r>
        <w:rPr>
          <w:rtl/>
        </w:rPr>
        <w:t>{</w:t>
      </w:r>
      <w:r w:rsidR="00E26450" w:rsidRPr="00906985">
        <w:rPr>
          <w:rtl/>
        </w:rPr>
        <w:t>ثم يعرج إليه</w:t>
      </w:r>
      <w:r>
        <w:rPr>
          <w:rtl/>
        </w:rPr>
        <w:t xml:space="preserve">} </w:t>
      </w:r>
      <w:r w:rsidR="00E26450" w:rsidRPr="00906985">
        <w:rPr>
          <w:rtl/>
        </w:rPr>
        <w:t>الآية</w:t>
      </w:r>
      <w:r>
        <w:rPr>
          <w:rFonts w:hint="cs"/>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 xml:space="preserve">ليس المراد بالغاية هنا غاية المكان بل غاية انتهاء الأمور إليه كقوله تعالى </w:t>
      </w:r>
      <w:r>
        <w:rPr>
          <w:rtl/>
        </w:rPr>
        <w:t>{</w:t>
      </w:r>
      <w:r w:rsidR="00E26450" w:rsidRPr="00906985">
        <w:rPr>
          <w:rtl/>
        </w:rPr>
        <w:t>ألا إلى الله تصير الأمور</w:t>
      </w:r>
      <w:r>
        <w:rPr>
          <w:rtl/>
        </w:rPr>
        <w:t>}</w:t>
      </w:r>
      <w:r w:rsidR="00E26450" w:rsidRPr="00906985">
        <w:rPr>
          <w:rtl/>
        </w:rPr>
        <w:t xml:space="preserve"> </w:t>
      </w:r>
      <w:r>
        <w:rPr>
          <w:rtl/>
        </w:rPr>
        <w:t>{</w:t>
      </w:r>
      <w:r w:rsidR="00E26450" w:rsidRPr="00906985">
        <w:rPr>
          <w:rtl/>
        </w:rPr>
        <w:t>وإليه يرجع الأمر كله</w:t>
      </w:r>
      <w:r>
        <w:rPr>
          <w:rtl/>
        </w:rPr>
        <w:t xml:space="preserve">} </w:t>
      </w:r>
      <w:r w:rsidR="00E26450" w:rsidRPr="00906985">
        <w:rPr>
          <w:rtl/>
        </w:rPr>
        <w:t xml:space="preserve">وقول إبراهيم الخليل عليه السلام </w:t>
      </w:r>
      <w:r>
        <w:rPr>
          <w:rtl/>
        </w:rPr>
        <w:t>{</w:t>
      </w:r>
      <w:r w:rsidR="00E26450" w:rsidRPr="00906985">
        <w:rPr>
          <w:rtl/>
        </w:rPr>
        <w:t>إني ذاهب إلى ربي سيهدين</w:t>
      </w:r>
      <w:r>
        <w:rPr>
          <w:rtl/>
        </w:rPr>
        <w:t>} {</w:t>
      </w:r>
      <w:r w:rsidR="00E26450" w:rsidRPr="00906985">
        <w:rPr>
          <w:rtl/>
        </w:rPr>
        <w:t>وأنيبوا إلى ربكم وأسلموا له</w:t>
      </w:r>
      <w:r>
        <w:rPr>
          <w:rtl/>
        </w:rPr>
        <w:t>}</w:t>
      </w:r>
      <w:r w:rsidR="00E26450" w:rsidRPr="00906985">
        <w:rPr>
          <w:rtl/>
        </w:rPr>
        <w:t xml:space="preserve"> </w:t>
      </w:r>
      <w:r>
        <w:rPr>
          <w:rtl/>
        </w:rPr>
        <w:t>{</w:t>
      </w:r>
      <w:r w:rsidR="00E26450" w:rsidRPr="00906985">
        <w:rPr>
          <w:rtl/>
        </w:rPr>
        <w:t>توبوا إليه</w:t>
      </w:r>
      <w:r>
        <w:rPr>
          <w:rtl/>
        </w:rPr>
        <w:t xml:space="preserve">} </w:t>
      </w:r>
      <w:r w:rsidR="00E26450" w:rsidRPr="00906985">
        <w:rPr>
          <w:rtl/>
        </w:rPr>
        <w:t>وهو كثير</w:t>
      </w:r>
      <w:r>
        <w:rPr>
          <w:rtl/>
        </w:rPr>
        <w:t>،</w:t>
      </w:r>
      <w:r w:rsidR="00E26450">
        <w:rPr>
          <w:rFonts w:hint="cs"/>
          <w:rtl/>
        </w:rPr>
        <w:t xml:space="preserve"> </w:t>
      </w:r>
      <w:r w:rsidR="00E26450" w:rsidRPr="00906985">
        <w:rPr>
          <w:rtl/>
        </w:rPr>
        <w:t>فالمراد الانتهاء إلى ما أعده لعباده والملائكة من الثواب والكرامة والمنزلة</w:t>
      </w:r>
      <w:r>
        <w:rPr>
          <w:rFonts w:hint="cs"/>
          <w:rtl/>
        </w:rPr>
        <w:t>،</w:t>
      </w:r>
      <w:r w:rsidR="00E26450">
        <w:rPr>
          <w:rFonts w:hint="cs"/>
          <w:rtl/>
        </w:rPr>
        <w:t xml:space="preserve"> </w:t>
      </w:r>
      <w:r w:rsidR="00E26450" w:rsidRPr="00906985">
        <w:rPr>
          <w:rtl/>
        </w:rPr>
        <w:t>فإن قيل قوله تعالى</w:t>
      </w:r>
      <w:r>
        <w:rPr>
          <w:rtl/>
        </w:rPr>
        <w:t xml:space="preserve"> {</w:t>
      </w:r>
      <w:r w:rsidR="00E26450" w:rsidRPr="00906985">
        <w:rPr>
          <w:rtl/>
        </w:rPr>
        <w:t>وهو القاهر فوق عباده</w:t>
      </w:r>
      <w:r>
        <w:rPr>
          <w:rtl/>
        </w:rPr>
        <w:t>}</w:t>
      </w:r>
      <w:r w:rsidR="00E26450" w:rsidRPr="00906985">
        <w:rPr>
          <w:rtl/>
        </w:rPr>
        <w:t xml:space="preserve"> </w:t>
      </w:r>
      <w:r>
        <w:rPr>
          <w:rtl/>
        </w:rPr>
        <w:t>{</w:t>
      </w:r>
      <w:r w:rsidR="00E26450" w:rsidRPr="00906985">
        <w:rPr>
          <w:rtl/>
        </w:rPr>
        <w:t>يخافون ربهم من فوقهم</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يأتي ذلك في مكانه من آيات القرآن</w:t>
      </w:r>
      <w:r>
        <w:rPr>
          <w:rFonts w:hint="cs"/>
          <w:rtl/>
        </w:rPr>
        <w:t>،</w:t>
      </w:r>
      <w:r w:rsidR="00E26450">
        <w:rPr>
          <w:rFonts w:hint="cs"/>
          <w:rtl/>
        </w:rPr>
        <w:t xml:space="preserve"> </w:t>
      </w:r>
      <w:r w:rsidR="00E26450" w:rsidRPr="00906985">
        <w:rPr>
          <w:rtl/>
        </w:rPr>
        <w:t>فإن قيل إنما يقال استولى لمن لم يكن مستوليا قبل أو لمن كان له منازع فيما استولى عليه أو عاجز ثم قدر</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المراد بهذا الاستيلاء القدرة التامة الخالية من معارض وليس لفظة</w:t>
      </w:r>
      <w:r>
        <w:rPr>
          <w:rFonts w:hint="cs"/>
          <w:rtl/>
        </w:rPr>
        <w:t>،</w:t>
      </w:r>
      <w:r w:rsidR="00E26450">
        <w:rPr>
          <w:rFonts w:hint="cs"/>
          <w:rtl/>
        </w:rPr>
        <w:t xml:space="preserve"> </w:t>
      </w:r>
      <w:r w:rsidR="00E26450" w:rsidRPr="00906985">
        <w:rPr>
          <w:rtl/>
        </w:rPr>
        <w:t>ثم هنا لترتيب ذلك بل هي من باب ترتيب الأخبار وعطف بعضها على بعض</w:t>
      </w:r>
      <w:r>
        <w:rPr>
          <w:rFonts w:hint="cs"/>
          <w:rtl/>
        </w:rPr>
        <w:t>،</w:t>
      </w:r>
      <w:r w:rsidR="00E26450">
        <w:rPr>
          <w:rFonts w:hint="cs"/>
          <w:rtl/>
        </w:rPr>
        <w:t xml:space="preserve"> </w:t>
      </w:r>
      <w:r w:rsidR="00E26450" w:rsidRPr="00906985">
        <w:rPr>
          <w:rtl/>
        </w:rPr>
        <w:t>فإن قيل فالاستيلاء حاصل بالنسبة إلى جميع المخلوقات فما فائدة تخصيصه بالعرش</w:t>
      </w:r>
      <w:r>
        <w:rPr>
          <w:rFonts w:hint="cs"/>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 xml:space="preserve">خص بالذكر لأنه أعظم المخلوقات إجماعا كما خصه بقوله </w:t>
      </w:r>
      <w:r>
        <w:rPr>
          <w:rtl/>
        </w:rPr>
        <w:t>{</w:t>
      </w:r>
      <w:r w:rsidR="00E26450" w:rsidRPr="00906985">
        <w:rPr>
          <w:rtl/>
        </w:rPr>
        <w:t>رب العرش العظيم</w:t>
      </w:r>
      <w:r>
        <w:rPr>
          <w:rtl/>
        </w:rPr>
        <w:t>}</w:t>
      </w:r>
      <w:r w:rsidR="00E26450" w:rsidRPr="00906985">
        <w:rPr>
          <w:rtl/>
        </w:rPr>
        <w:t xml:space="preserve"> وهو رب كل شيء فإذا استولى على العرش المحيط بكل شيء استولى على الكل قطعا</w:t>
      </w:r>
      <w:r>
        <w:rPr>
          <w:rFonts w:hint="cs"/>
          <w:rtl/>
        </w:rPr>
        <w:t>،</w:t>
      </w:r>
      <w:r w:rsidR="00E26450" w:rsidRPr="00704596">
        <w:rPr>
          <w:rFonts w:hint="cs"/>
          <w:rtl/>
        </w:rPr>
        <w:t xml:space="preserve"> </w:t>
      </w:r>
      <w:r w:rsidR="00E26450" w:rsidRPr="00704596">
        <w:rPr>
          <w:u w:val="single"/>
          <w:rtl/>
        </w:rPr>
        <w:t>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Pr>
          <w:u w:val="single"/>
          <w:rtl/>
        </w:rPr>
        <w:t>،</w:t>
      </w:r>
      <w:r w:rsidR="00E26450">
        <w:rPr>
          <w:rFonts w:hint="cs"/>
          <w:rtl/>
        </w:rPr>
        <w:t xml:space="preserve"> </w:t>
      </w:r>
    </w:p>
    <w:p w14:paraId="180AD024" w14:textId="31DFEB34" w:rsidR="00E26450" w:rsidRDefault="00C905BE" w:rsidP="00C905BE">
      <w:pPr>
        <w:rPr>
          <w:b/>
          <w:rtl/>
        </w:rPr>
      </w:pPr>
      <w:r>
        <w:rPr>
          <w:rFonts w:cs="Monotype Koufi" w:hint="cs"/>
          <w:rtl/>
          <w:lang w:bidi="ar-KW"/>
        </w:rPr>
        <w:t>[</w:t>
      </w:r>
      <w:r w:rsidR="00E26450" w:rsidRPr="008545E3">
        <w:rPr>
          <w:rFonts w:cs="Monotype Koufi" w:hint="cs"/>
          <w:rtl/>
          <w:lang w:bidi="ar-KW"/>
        </w:rPr>
        <w:t>2</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الثانية</w:t>
      </w:r>
      <w:r>
        <w:rPr>
          <w:rFonts w:hint="cs"/>
          <w:bCs/>
          <w:rtl/>
        </w:rPr>
        <w:t>:</w:t>
      </w:r>
      <w:r w:rsidR="00E26450" w:rsidRPr="00906985">
        <w:rPr>
          <w:bCs/>
          <w:rtl/>
        </w:rPr>
        <w:t xml:space="preserve"> قوله تعالى</w:t>
      </w:r>
      <w:r>
        <w:rPr>
          <w:bCs/>
          <w:rtl/>
        </w:rPr>
        <w:t>:</w:t>
      </w:r>
      <w:r w:rsidR="00E26450">
        <w:rPr>
          <w:rFonts w:hint="cs"/>
          <w:bCs/>
          <w:rtl/>
        </w:rPr>
        <w:t xml:space="preserve"> </w:t>
      </w:r>
      <w:r>
        <w:rPr>
          <w:bCs/>
          <w:rtl/>
        </w:rPr>
        <w:t>{</w:t>
      </w:r>
      <w:r w:rsidR="00E26450" w:rsidRPr="00906985">
        <w:rPr>
          <w:bCs/>
          <w:rtl/>
        </w:rPr>
        <w:t>وهو القاهر فوق عباده</w:t>
      </w:r>
      <w:r>
        <w:rPr>
          <w:bCs/>
          <w:rtl/>
        </w:rPr>
        <w:t>}،</w:t>
      </w:r>
      <w:r w:rsidR="00E26450">
        <w:rPr>
          <w:rFonts w:hint="cs"/>
          <w:bCs/>
          <w:rtl/>
        </w:rPr>
        <w:t xml:space="preserve"> </w:t>
      </w:r>
      <w:r w:rsidR="00E26450" w:rsidRPr="00906985">
        <w:rPr>
          <w:bCs/>
          <w:rtl/>
        </w:rPr>
        <w:t>وقوله تعالى</w:t>
      </w:r>
      <w:r>
        <w:rPr>
          <w:bCs/>
          <w:rtl/>
        </w:rPr>
        <w:t>:</w:t>
      </w:r>
      <w:r w:rsidR="00E26450" w:rsidRPr="00906985">
        <w:rPr>
          <w:bCs/>
          <w:rtl/>
        </w:rPr>
        <w:t xml:space="preserve"> </w:t>
      </w:r>
      <w:r>
        <w:rPr>
          <w:bCs/>
          <w:rtl/>
        </w:rPr>
        <w:t>{</w:t>
      </w:r>
      <w:r w:rsidR="00E26450" w:rsidRPr="00906985">
        <w:rPr>
          <w:bCs/>
          <w:rtl/>
        </w:rPr>
        <w:t>يخافون ربهم من فوقهم</w:t>
      </w:r>
      <w:r>
        <w:rPr>
          <w:bCs/>
          <w:rtl/>
        </w:rPr>
        <w:t>}</w:t>
      </w:r>
      <w:r>
        <w:rPr>
          <w:rFonts w:hint="cs"/>
          <w:bCs/>
          <w:rtl/>
        </w:rPr>
        <w:t>:</w:t>
      </w:r>
      <w:r w:rsidR="00E26450">
        <w:rPr>
          <w:rFonts w:hint="cs"/>
          <w:bCs/>
          <w:rtl/>
        </w:rPr>
        <w:t xml:space="preserve"> </w:t>
      </w:r>
      <w:r w:rsidR="00E26450" w:rsidRPr="00906985">
        <w:rPr>
          <w:rtl/>
        </w:rPr>
        <w:t>اعلم أن لفظة فوق في كلام العرب تستعمل بمعنى الحيز العالي وتستعمل بمعنى القدرة وبمعنى الرتبة العلية فمن فوقية القدرة</w:t>
      </w:r>
      <w:r>
        <w:rPr>
          <w:rtl/>
        </w:rPr>
        <w:t>:</w:t>
      </w:r>
      <w:r w:rsidR="00E26450">
        <w:rPr>
          <w:rFonts w:hint="cs"/>
          <w:rtl/>
        </w:rPr>
        <w:t xml:space="preserve"> </w:t>
      </w:r>
      <w:r>
        <w:rPr>
          <w:rFonts w:hint="cs"/>
          <w:rtl/>
        </w:rPr>
        <w:t>{</w:t>
      </w:r>
      <w:r w:rsidR="00E26450" w:rsidRPr="00906985">
        <w:rPr>
          <w:rtl/>
        </w:rPr>
        <w:t>يد الله فوق أيديهم</w:t>
      </w:r>
      <w:r>
        <w:rPr>
          <w:rtl/>
        </w:rPr>
        <w:t>}</w:t>
      </w:r>
      <w:r>
        <w:rPr>
          <w:rFonts w:hint="cs"/>
          <w:rtl/>
        </w:rPr>
        <w:t>،</w:t>
      </w:r>
      <w:r w:rsidR="00E26450">
        <w:rPr>
          <w:rFonts w:hint="cs"/>
          <w:rtl/>
        </w:rPr>
        <w:t xml:space="preserve"> </w:t>
      </w:r>
      <w:r>
        <w:rPr>
          <w:rFonts w:hint="cs"/>
          <w:rtl/>
        </w:rPr>
        <w:t>{</w:t>
      </w:r>
      <w:r w:rsidR="00E26450" w:rsidRPr="00906985">
        <w:rPr>
          <w:rtl/>
        </w:rPr>
        <w:t>وهو القاهر فوق عباده</w:t>
      </w:r>
      <w:r>
        <w:rPr>
          <w:rtl/>
        </w:rPr>
        <w:t>}</w:t>
      </w:r>
      <w:r>
        <w:rPr>
          <w:rFonts w:hint="cs"/>
          <w:rtl/>
        </w:rPr>
        <w:t>،</w:t>
      </w:r>
      <w:r w:rsidR="00E26450">
        <w:rPr>
          <w:rFonts w:hint="cs"/>
          <w:rtl/>
        </w:rPr>
        <w:t xml:space="preserve"> </w:t>
      </w:r>
      <w:r w:rsidR="00E26450" w:rsidRPr="00906985">
        <w:rPr>
          <w:rtl/>
        </w:rPr>
        <w:t>فإن قرينة ذكر القهر يدل على ذلك ومن فوقية الرتبة</w:t>
      </w:r>
      <w:r>
        <w:rPr>
          <w:rtl/>
        </w:rPr>
        <w:t>،</w:t>
      </w:r>
      <w:r w:rsidR="00E26450">
        <w:rPr>
          <w:rFonts w:hint="cs"/>
          <w:rtl/>
        </w:rPr>
        <w:t xml:space="preserve"> </w:t>
      </w:r>
      <w:r>
        <w:rPr>
          <w:rFonts w:hint="cs"/>
          <w:rtl/>
        </w:rPr>
        <w:t>{</w:t>
      </w:r>
      <w:r w:rsidR="00E26450" w:rsidRPr="00906985">
        <w:rPr>
          <w:rtl/>
        </w:rPr>
        <w:t>وفوق كل ذي علم عليم</w:t>
      </w:r>
      <w:r>
        <w:rPr>
          <w:rtl/>
        </w:rPr>
        <w:t>}</w:t>
      </w:r>
      <w:r>
        <w:rPr>
          <w:rFonts w:hint="cs"/>
          <w:rtl/>
        </w:rPr>
        <w:t>،</w:t>
      </w:r>
      <w:r w:rsidR="00E26450">
        <w:rPr>
          <w:rFonts w:hint="cs"/>
          <w:rtl/>
        </w:rPr>
        <w:t xml:space="preserve"> </w:t>
      </w:r>
      <w:r w:rsidR="00E26450" w:rsidRPr="00906985">
        <w:rPr>
          <w:rtl/>
        </w:rPr>
        <w:t>لم يقل أحد إن المراد فوقية المكان بل فوقية القهر والقدرية والرتبة</w:t>
      </w:r>
      <w:r>
        <w:rPr>
          <w:rFonts w:hint="cs"/>
          <w:rtl/>
        </w:rPr>
        <w:t>،</w:t>
      </w:r>
      <w:r w:rsidR="00E26450">
        <w:rPr>
          <w:rFonts w:hint="cs"/>
          <w:rtl/>
        </w:rPr>
        <w:t xml:space="preserve"> </w:t>
      </w:r>
      <w:r w:rsidR="00E26450" w:rsidRPr="00906985">
        <w:rPr>
          <w:rtl/>
        </w:rPr>
        <w:t xml:space="preserve">وإذا بطل بما قدمناه ما سنذكر من إبطال الجهة في حق الرب تعالى تعين أن المراد </w:t>
      </w:r>
      <w:r w:rsidR="00E26450" w:rsidRPr="00906985">
        <w:rPr>
          <w:rtl/>
        </w:rPr>
        <w:lastRenderedPageBreak/>
        <w:t>فوقية القهر والقدرة والرتبة ولذلك قرنه بذكر القهر كما قدمنا</w:t>
      </w:r>
      <w:r>
        <w:rPr>
          <w:rFonts w:hint="cs"/>
          <w:rtl/>
        </w:rPr>
        <w:t>،</w:t>
      </w:r>
      <w:r w:rsidR="00E26450">
        <w:rPr>
          <w:rFonts w:hint="cs"/>
          <w:rtl/>
        </w:rPr>
        <w:t xml:space="preserve"> </w:t>
      </w:r>
      <w:r w:rsidR="00E26450" w:rsidRPr="00906985">
        <w:rPr>
          <w:rtl/>
        </w:rPr>
        <w:t>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الممدوحة فوقية القهر والغلبة والرتبة ولذلك قال تعالى</w:t>
      </w:r>
      <w:r>
        <w:rPr>
          <w:rtl/>
        </w:rPr>
        <w:t>:</w:t>
      </w:r>
      <w:r>
        <w:rPr>
          <w:rFonts w:hint="cs"/>
          <w:rtl/>
        </w:rPr>
        <w:t xml:space="preserve"> {</w:t>
      </w:r>
      <w:r w:rsidR="00E26450" w:rsidRPr="00906985">
        <w:rPr>
          <w:rtl/>
        </w:rPr>
        <w:t>يخافون ربهم من فوقهم</w:t>
      </w:r>
      <w:r>
        <w:rPr>
          <w:rtl/>
        </w:rPr>
        <w:t>}</w:t>
      </w:r>
      <w:r>
        <w:rPr>
          <w:rFonts w:hint="cs"/>
          <w:rtl/>
        </w:rPr>
        <w:t>،</w:t>
      </w:r>
      <w:r w:rsidR="00E26450">
        <w:rPr>
          <w:rFonts w:hint="cs"/>
          <w:rtl/>
        </w:rPr>
        <w:t xml:space="preserve"> </w:t>
      </w:r>
      <w:r w:rsidR="00E26450" w:rsidRPr="00906985">
        <w:rPr>
          <w:rtl/>
        </w:rPr>
        <w:t>لأنه إنما يخاف الخائف من هو أعلى منه رتبة ومنزلة وأقدر عليه منه</w:t>
      </w:r>
      <w:r>
        <w:rPr>
          <w:rtl/>
        </w:rPr>
        <w:t>،</w:t>
      </w:r>
      <w:r w:rsidR="00E26450">
        <w:rPr>
          <w:rFonts w:hint="cs"/>
          <w:rtl/>
        </w:rPr>
        <w:t xml:space="preserve"> </w:t>
      </w:r>
      <w:r w:rsidR="00E26450" w:rsidRPr="00906985">
        <w:rPr>
          <w:rtl/>
        </w:rPr>
        <w:t xml:space="preserve">فمعناه يخافون ربهم القادر عليهم القاهر لهم </w:t>
      </w:r>
      <w:r w:rsidR="00E26450">
        <w:rPr>
          <w:rFonts w:hint="cs"/>
          <w:rtl/>
        </w:rPr>
        <w:t>و</w:t>
      </w:r>
      <w:r w:rsidR="00E26450" w:rsidRPr="00906985">
        <w:rPr>
          <w:rtl/>
        </w:rPr>
        <w:t xml:space="preserve">حقيقته يخافون عذاب ربهم لأن حقيقة الذات المقدسة لا تخاف وإنما المخوف في الحقيقة عذابه وبطشه </w:t>
      </w:r>
      <w:r w:rsidR="00E26450" w:rsidRPr="00906985">
        <w:rPr>
          <w:rFonts w:hint="cs"/>
          <w:rtl/>
        </w:rPr>
        <w:t>وانتقامه</w:t>
      </w:r>
      <w:r w:rsidR="00E26450" w:rsidRPr="00906985">
        <w:rPr>
          <w:rtl/>
        </w:rPr>
        <w:t xml:space="preserve"> وإذا ثبت ذلك فلا جهة</w:t>
      </w:r>
      <w:r>
        <w:rPr>
          <w:rtl/>
        </w:rPr>
        <w:t>،</w:t>
      </w:r>
      <w:r w:rsidR="00E26450">
        <w:rPr>
          <w:rFonts w:hint="cs"/>
          <w:rtl/>
        </w:rPr>
        <w:t xml:space="preserve"> </w:t>
      </w:r>
      <w:r w:rsidR="00E26450" w:rsidRPr="00906985">
        <w:rPr>
          <w:rtl/>
        </w:rPr>
        <w:t xml:space="preserve">وله وجه آخر وهو أن يكون </w:t>
      </w:r>
      <w:r>
        <w:rPr>
          <w:rFonts w:hint="cs"/>
          <w:rtl/>
        </w:rPr>
        <w:t>{</w:t>
      </w:r>
      <w:r w:rsidR="00E26450" w:rsidRPr="00906985">
        <w:rPr>
          <w:rtl/>
        </w:rPr>
        <w:t>من فوقهم</w:t>
      </w:r>
      <w:r>
        <w:rPr>
          <w:rtl/>
        </w:rPr>
        <w:t>}</w:t>
      </w:r>
      <w:r w:rsidR="00E26450">
        <w:rPr>
          <w:rFonts w:hint="cs"/>
          <w:rtl/>
        </w:rPr>
        <w:t xml:space="preserve"> </w:t>
      </w:r>
      <w:r w:rsidR="00E26450" w:rsidRPr="00906985">
        <w:rPr>
          <w:rtl/>
        </w:rPr>
        <w:t>متعلقا بعذاب ربهم المقدر ويؤيده قوله تعالى</w:t>
      </w:r>
      <w:r>
        <w:rPr>
          <w:rFonts w:hint="cs"/>
          <w:rtl/>
        </w:rPr>
        <w:t>:</w:t>
      </w:r>
      <w:r w:rsidR="00E26450">
        <w:rPr>
          <w:rFonts w:hint="cs"/>
          <w:rtl/>
        </w:rPr>
        <w:t xml:space="preserve"> </w:t>
      </w:r>
      <w:r>
        <w:rPr>
          <w:rFonts w:hint="cs"/>
          <w:rtl/>
        </w:rPr>
        <w:t>{</w:t>
      </w:r>
      <w:r w:rsidR="00E26450" w:rsidRPr="00906985">
        <w:rPr>
          <w:rtl/>
        </w:rPr>
        <w:t>قل هو القادر على أن يبعث عليكم عذابا من فوقكم</w:t>
      </w:r>
      <w:r>
        <w:rPr>
          <w:rFonts w:hint="cs"/>
          <w:rtl/>
        </w:rPr>
        <w:t>}</w:t>
      </w:r>
      <w:r w:rsidR="00E26450">
        <w:rPr>
          <w:rFonts w:hint="cs"/>
          <w:rtl/>
        </w:rPr>
        <w:t xml:space="preserve"> </w:t>
      </w:r>
      <w:r w:rsidR="00E26450" w:rsidRPr="00906985">
        <w:rPr>
          <w:rtl/>
        </w:rPr>
        <w:t>الآية</w:t>
      </w:r>
      <w:r>
        <w:rPr>
          <w:rtl/>
        </w:rPr>
        <w:t>،</w:t>
      </w:r>
      <w:r w:rsidR="00E26450">
        <w:rPr>
          <w:rFonts w:hint="cs"/>
          <w:rtl/>
        </w:rPr>
        <w:t xml:space="preserve"> </w:t>
      </w:r>
      <w:r w:rsidR="00E26450" w:rsidRPr="00906985">
        <w:rPr>
          <w:rtl/>
        </w:rPr>
        <w:t>فقد بان بما ذكرناه أن المراد بالفوقية في الآيات القهر والقدرة والرتبة أو فوقية جهة العذاب لا فوقية المكان له</w:t>
      </w:r>
      <w:r>
        <w:rPr>
          <w:rFonts w:hint="cs"/>
          <w:rtl/>
        </w:rPr>
        <w:t>،</w:t>
      </w:r>
      <w:r w:rsidR="00E26450">
        <w:rPr>
          <w:rFonts w:hint="cs"/>
          <w:rtl/>
        </w:rPr>
        <w:t xml:space="preserve"> </w:t>
      </w:r>
    </w:p>
    <w:p w14:paraId="71DFBEBB" w14:textId="39D429E9" w:rsidR="00E26450" w:rsidRDefault="00C905BE" w:rsidP="00C905BE">
      <w:pPr>
        <w:rPr>
          <w:b/>
          <w:rtl/>
        </w:rPr>
      </w:pPr>
      <w:r>
        <w:rPr>
          <w:rFonts w:cs="Monotype Koufi" w:hint="cs"/>
          <w:rtl/>
          <w:lang w:bidi="ar-KW"/>
        </w:rPr>
        <w:t>[</w:t>
      </w:r>
      <w:r w:rsidR="00E26450" w:rsidRPr="008545E3">
        <w:rPr>
          <w:rFonts w:cs="Monotype Koufi" w:hint="cs"/>
          <w:rtl/>
          <w:lang w:bidi="ar-KW"/>
        </w:rPr>
        <w:t>3</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الثالثة</w:t>
      </w:r>
      <w:r>
        <w:rPr>
          <w:rFonts w:hint="cs"/>
          <w:bCs/>
          <w:rtl/>
        </w:rPr>
        <w:t>:</w:t>
      </w:r>
      <w:r w:rsidR="00E26450">
        <w:rPr>
          <w:rFonts w:hint="cs"/>
          <w:bCs/>
          <w:rtl/>
        </w:rPr>
        <w:t xml:space="preserve"> </w:t>
      </w:r>
      <w:r w:rsidR="00E26450" w:rsidRPr="00906985">
        <w:rPr>
          <w:bCs/>
          <w:rtl/>
        </w:rPr>
        <w:t>قوله تعالى</w:t>
      </w:r>
      <w:r>
        <w:rPr>
          <w:bCs/>
          <w:rtl/>
        </w:rPr>
        <w:t xml:space="preserve"> {</w:t>
      </w:r>
      <w:r w:rsidR="00E26450" w:rsidRPr="00906985">
        <w:rPr>
          <w:bCs/>
          <w:rtl/>
        </w:rPr>
        <w:t>وهو العلي العظيم</w:t>
      </w:r>
      <w:r>
        <w:rPr>
          <w:bCs/>
          <w:rtl/>
        </w:rPr>
        <w:t xml:space="preserve">}، </w:t>
      </w:r>
      <w:r w:rsidR="00E26450">
        <w:rPr>
          <w:rFonts w:hint="cs"/>
          <w:bCs/>
          <w:rtl/>
        </w:rPr>
        <w:t>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سبح اسم ربك الأعلى</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وهو العلي الكبير</w:t>
      </w:r>
      <w:r>
        <w:rPr>
          <w:bCs/>
          <w:rtl/>
        </w:rPr>
        <w:t>}</w:t>
      </w:r>
      <w:r>
        <w:rPr>
          <w:rFonts w:hint="cs"/>
          <w:bCs/>
          <w:rtl/>
        </w:rPr>
        <w:t>:</w:t>
      </w:r>
      <w:r w:rsidR="00E26450">
        <w:rPr>
          <w:rFonts w:hint="cs"/>
          <w:bCs/>
          <w:rtl/>
        </w:rPr>
        <w:t xml:space="preserve"> </w:t>
      </w:r>
      <w:r w:rsidR="00E26450" w:rsidRPr="00906985">
        <w:rPr>
          <w:rtl/>
        </w:rPr>
        <w:t xml:space="preserve">الكلام على وصفه بذلك على ما ذكرناه في الفوقية وهو أن المراد علو السلطنة والرتبة والقهر لا علو الجهة وكما صح التجوز في المعية في قوله تعالى </w:t>
      </w:r>
      <w:r>
        <w:rPr>
          <w:rtl/>
        </w:rPr>
        <w:t>{</w:t>
      </w:r>
      <w:r w:rsidR="00E26450" w:rsidRPr="00906985">
        <w:rPr>
          <w:rtl/>
        </w:rPr>
        <w:t>وهو معكم أينما كنتم</w:t>
      </w:r>
      <w:r>
        <w:rPr>
          <w:rtl/>
        </w:rPr>
        <w:t>}</w:t>
      </w:r>
      <w:r w:rsidR="00E26450" w:rsidRPr="00906985">
        <w:rPr>
          <w:rtl/>
        </w:rPr>
        <w:t xml:space="preserve"> </w:t>
      </w:r>
      <w:r>
        <w:rPr>
          <w:rtl/>
        </w:rPr>
        <w:t>{</w:t>
      </w:r>
      <w:r w:rsidR="00E26450" w:rsidRPr="00906985">
        <w:rPr>
          <w:rtl/>
        </w:rPr>
        <w:t>إن الله مع الذين اتقوا</w:t>
      </w:r>
      <w:r>
        <w:rPr>
          <w:rtl/>
        </w:rPr>
        <w:t>} {</w:t>
      </w:r>
      <w:r w:rsidR="00E26450" w:rsidRPr="00906985">
        <w:rPr>
          <w:rtl/>
        </w:rPr>
        <w:t>إلا هو معهم</w:t>
      </w:r>
      <w:r>
        <w:rPr>
          <w:rtl/>
        </w:rPr>
        <w:t>} {</w:t>
      </w:r>
      <w:r w:rsidR="00E26450" w:rsidRPr="00906985">
        <w:rPr>
          <w:rtl/>
        </w:rPr>
        <w:t>والله معكم</w:t>
      </w:r>
      <w:r>
        <w:rPr>
          <w:rtl/>
        </w:rPr>
        <w:t>}،</w:t>
      </w:r>
      <w:r w:rsidR="00E26450">
        <w:rPr>
          <w:rFonts w:hint="cs"/>
          <w:rtl/>
        </w:rPr>
        <w:t xml:space="preserve"> </w:t>
      </w:r>
      <w:r w:rsidR="00E26450" w:rsidRPr="00906985">
        <w:rPr>
          <w:rtl/>
        </w:rPr>
        <w:t xml:space="preserve">فكذلك صح التجوز في العلو والفوقية بعلو الرتبة والسلطنة ويدل عليه قوله تعالى </w:t>
      </w:r>
      <w:r>
        <w:rPr>
          <w:rtl/>
        </w:rPr>
        <w:t>{</w:t>
      </w:r>
      <w:r w:rsidR="00E26450" w:rsidRPr="00906985">
        <w:rPr>
          <w:rtl/>
        </w:rPr>
        <w:t>وأنتم الأعلون</w:t>
      </w:r>
      <w:r>
        <w:rPr>
          <w:rtl/>
        </w:rPr>
        <w:t>}</w:t>
      </w:r>
      <w:r w:rsidR="00E26450" w:rsidRPr="00906985">
        <w:rPr>
          <w:rtl/>
        </w:rPr>
        <w:t xml:space="preserve"> </w:t>
      </w:r>
      <w:r>
        <w:rPr>
          <w:rtl/>
        </w:rPr>
        <w:t>{</w:t>
      </w:r>
      <w:r w:rsidR="00E26450" w:rsidRPr="00906985">
        <w:rPr>
          <w:rtl/>
        </w:rPr>
        <w:t>لا تخف إنك أنت الأعلى</w:t>
      </w:r>
      <w:r>
        <w:rPr>
          <w:rtl/>
        </w:rPr>
        <w:t>}</w:t>
      </w:r>
      <w:r w:rsidR="00E26450" w:rsidRPr="00906985">
        <w:rPr>
          <w:rtl/>
        </w:rPr>
        <w:t xml:space="preserve"> </w:t>
      </w:r>
      <w:r>
        <w:rPr>
          <w:rtl/>
        </w:rPr>
        <w:t>{</w:t>
      </w:r>
      <w:r w:rsidR="00E26450" w:rsidRPr="00906985">
        <w:rPr>
          <w:rtl/>
        </w:rPr>
        <w:t>وكلمة الله هي العليا</w:t>
      </w:r>
      <w:r>
        <w:rPr>
          <w:rtl/>
        </w:rPr>
        <w:t xml:space="preserve">} </w:t>
      </w:r>
      <w:r w:rsidR="00E26450" w:rsidRPr="00906985">
        <w:rPr>
          <w:rtl/>
        </w:rPr>
        <w:t>ونحو ذلك</w:t>
      </w:r>
      <w:r>
        <w:rPr>
          <w:rtl/>
        </w:rPr>
        <w:t>،</w:t>
      </w:r>
      <w:r w:rsidR="00E26450">
        <w:rPr>
          <w:rFonts w:hint="cs"/>
          <w:rtl/>
        </w:rPr>
        <w:t xml:space="preserve"> </w:t>
      </w:r>
      <w:r w:rsidR="00E26450" w:rsidRPr="00906985">
        <w:rPr>
          <w:rtl/>
        </w:rPr>
        <w:t>لم يرد بذلك من ذلك علو الجهة بل علو الرتبة والمنزلة قطعا</w:t>
      </w:r>
      <w:r>
        <w:rPr>
          <w:rFonts w:hint="cs"/>
          <w:rtl/>
        </w:rPr>
        <w:t>،</w:t>
      </w:r>
      <w:r w:rsidR="00E26450">
        <w:rPr>
          <w:rFonts w:hint="cs"/>
          <w:rtl/>
        </w:rPr>
        <w:t xml:space="preserve"> </w:t>
      </w:r>
    </w:p>
    <w:p w14:paraId="2FA4FAFB" w14:textId="33148F99" w:rsidR="00E26450" w:rsidRDefault="00C905BE" w:rsidP="00C905BE">
      <w:pPr>
        <w:rPr>
          <w:b/>
          <w:rtl/>
        </w:rPr>
      </w:pPr>
      <w:r>
        <w:rPr>
          <w:rFonts w:cs="Monotype Koufi" w:hint="cs"/>
          <w:rtl/>
          <w:lang w:bidi="ar-KW"/>
        </w:rPr>
        <w:t>[</w:t>
      </w:r>
      <w:r w:rsidR="00E26450" w:rsidRPr="008545E3">
        <w:rPr>
          <w:rFonts w:cs="Monotype Koufi" w:hint="cs"/>
          <w:rtl/>
          <w:lang w:bidi="ar-KW"/>
        </w:rPr>
        <w:t>4</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الرابعة</w:t>
      </w:r>
      <w:r>
        <w:rPr>
          <w:rFonts w:cs="Monotype Koufi"/>
          <w:rtl/>
          <w:lang w:bidi="ar-KW"/>
        </w:rPr>
        <w:t>:</w:t>
      </w:r>
      <w:r w:rsidR="00E26450" w:rsidRPr="00906985">
        <w:rPr>
          <w:bCs/>
          <w:rtl/>
        </w:rPr>
        <w:t xml:space="preserve"> قوله تعالى </w:t>
      </w:r>
      <w:r>
        <w:rPr>
          <w:bCs/>
          <w:rtl/>
        </w:rPr>
        <w:t>{</w:t>
      </w:r>
      <w:r w:rsidR="00E26450" w:rsidRPr="00906985">
        <w:rPr>
          <w:bCs/>
          <w:rtl/>
        </w:rPr>
        <w:t>إليه يصعد الكلم الطيب</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Pr>
          <w:bCs/>
          <w:rtl/>
        </w:rPr>
        <w:t>تعرج الملائكة والروح إليه</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ورافعك إلي</w:t>
      </w:r>
      <w:r>
        <w:rPr>
          <w:bCs/>
          <w:rtl/>
        </w:rPr>
        <w:t>}</w:t>
      </w:r>
      <w:r>
        <w:rPr>
          <w:rFonts w:hint="cs"/>
          <w:bCs/>
          <w:rtl/>
        </w:rPr>
        <w:t>:</w:t>
      </w:r>
      <w:r w:rsidR="00E26450">
        <w:rPr>
          <w:rFonts w:hint="cs"/>
          <w:bCs/>
          <w:rtl/>
        </w:rPr>
        <w:t xml:space="preserve"> </w:t>
      </w:r>
      <w:r w:rsidR="00E26450" w:rsidRPr="00906985">
        <w:rPr>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Pr>
          <w:rtl/>
        </w:rPr>
        <w:t>،</w:t>
      </w:r>
      <w:r w:rsidR="00E26450">
        <w:rPr>
          <w:rFonts w:hint="cs"/>
          <w:rtl/>
        </w:rPr>
        <w:t xml:space="preserve"> </w:t>
      </w:r>
      <w:r w:rsidR="00E26450" w:rsidRPr="00906985">
        <w:rPr>
          <w:rtl/>
        </w:rPr>
        <w:t>أو أن المراد بالمعارج الرتب والدرجات كما ورد في درجات الجنة وليس المراد به الدرجات التي هي مراقي من سفل إلى علو الرتبة والمنازل عنده تعالى</w:t>
      </w:r>
      <w:r>
        <w:rPr>
          <w:rtl/>
        </w:rPr>
        <w:t>،</w:t>
      </w:r>
      <w:r w:rsidR="00E26450">
        <w:rPr>
          <w:rFonts w:hint="cs"/>
          <w:rtl/>
        </w:rPr>
        <w:t xml:space="preserve"> </w:t>
      </w:r>
      <w:r w:rsidR="00E26450" w:rsidRPr="00906985">
        <w:rPr>
          <w:rtl/>
        </w:rPr>
        <w:t xml:space="preserve">وفي إفاضات النعم في الجنة ومنه قوله تعالى </w:t>
      </w:r>
      <w:r>
        <w:rPr>
          <w:rtl/>
        </w:rPr>
        <w:t>{</w:t>
      </w:r>
      <w:r w:rsidR="00E26450" w:rsidRPr="00906985">
        <w:rPr>
          <w:rtl/>
        </w:rPr>
        <w:t>ورافعك إلي</w:t>
      </w:r>
      <w:r>
        <w:rPr>
          <w:rtl/>
        </w:rPr>
        <w:t>}</w:t>
      </w:r>
      <w:r w:rsidR="00E26450" w:rsidRPr="00906985">
        <w:rPr>
          <w:rtl/>
        </w:rPr>
        <w:t xml:space="preserve"> وقوله</w:t>
      </w:r>
      <w:r>
        <w:rPr>
          <w:rtl/>
        </w:rPr>
        <w:t xml:space="preserve"> {</w:t>
      </w:r>
      <w:r w:rsidR="00E26450" w:rsidRPr="00906985">
        <w:rPr>
          <w:rtl/>
        </w:rPr>
        <w:t>بل رفعه الله إليه</w:t>
      </w:r>
      <w:r>
        <w:rPr>
          <w:rtl/>
        </w:rPr>
        <w:t>}</w:t>
      </w:r>
      <w:r w:rsidR="00E26450" w:rsidRPr="00906985">
        <w:rPr>
          <w:rtl/>
        </w:rPr>
        <w:t xml:space="preserve"> إلى محل كرامته كما يقال رفع السلطان فلانا إليه ليس المراد مكانا ولا جهة علو بل قرب رتبة ومنزلة</w:t>
      </w:r>
      <w:r>
        <w:rPr>
          <w:rFonts w:hint="cs"/>
          <w:rtl/>
        </w:rPr>
        <w:t>،</w:t>
      </w:r>
      <w:r w:rsidR="00E26450">
        <w:rPr>
          <w:rFonts w:hint="cs"/>
          <w:rtl/>
        </w:rPr>
        <w:t xml:space="preserve"> </w:t>
      </w:r>
    </w:p>
    <w:p w14:paraId="673D2A26" w14:textId="7C9EBD2B" w:rsidR="00E26450" w:rsidRDefault="00C905BE" w:rsidP="00C905BE">
      <w:pPr>
        <w:rPr>
          <w:b/>
          <w:bCs/>
          <w:rtl/>
        </w:rPr>
      </w:pPr>
      <w:r>
        <w:rPr>
          <w:rFonts w:cs="Monotype Koufi" w:hint="cs"/>
          <w:rtl/>
          <w:lang w:bidi="ar-KW"/>
        </w:rPr>
        <w:t>[</w:t>
      </w:r>
      <w:r w:rsidR="00E26450" w:rsidRPr="008545E3">
        <w:rPr>
          <w:rFonts w:cs="Monotype Koufi" w:hint="cs"/>
          <w:rtl/>
          <w:lang w:bidi="ar-KW"/>
        </w:rPr>
        <w:t>5</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الخامسة</w:t>
      </w:r>
      <w:r>
        <w:rPr>
          <w:bCs/>
          <w:rtl/>
        </w:rPr>
        <w:t>:</w:t>
      </w:r>
      <w:r w:rsidR="00E26450">
        <w:rPr>
          <w:rFonts w:hint="cs"/>
          <w:bCs/>
          <w:rtl/>
        </w:rPr>
        <w:t xml:space="preserve"> </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إن الذين عند ربك</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من ذا الذي يشفع عنده إلا بإذنه</w:t>
      </w:r>
      <w:r>
        <w:rPr>
          <w:bCs/>
          <w:rtl/>
        </w:rPr>
        <w:t>}،</w:t>
      </w:r>
      <w:r w:rsidR="00E26450" w:rsidRPr="00713E1C">
        <w:rPr>
          <w:rFonts w:hint="cs"/>
          <w:bCs/>
          <w:rtl/>
        </w:rPr>
        <w:t xml:space="preserve"> </w:t>
      </w:r>
      <w:r w:rsidR="00E26450">
        <w:rPr>
          <w:rFonts w:hint="cs"/>
          <w:bCs/>
          <w:rtl/>
        </w:rPr>
        <w:t>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عند مليك مقتدر</w:t>
      </w:r>
      <w:r>
        <w:rPr>
          <w:bCs/>
          <w:rtl/>
        </w:rPr>
        <w:t>}،</w:t>
      </w:r>
      <w:r w:rsidR="00E26450" w:rsidRPr="00906985">
        <w:rPr>
          <w:bCs/>
          <w:rtl/>
        </w:rPr>
        <w:t xml:space="preserve"> </w:t>
      </w:r>
      <w:r w:rsidR="00E26450">
        <w:rPr>
          <w:rFonts w:hint="cs"/>
          <w:bCs/>
          <w:rtl/>
        </w:rPr>
        <w:t>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ابن لي عندك بيتا في الجنة</w:t>
      </w:r>
      <w:r>
        <w:rPr>
          <w:bCs/>
          <w:rtl/>
        </w:rPr>
        <w:t>}،</w:t>
      </w:r>
      <w:r w:rsidR="00E26450" w:rsidRPr="00906985">
        <w:rPr>
          <w:bCs/>
          <w:rtl/>
        </w:rPr>
        <w:t xml:space="preserve"> </w:t>
      </w:r>
      <w:r w:rsidR="00E26450">
        <w:rPr>
          <w:rFonts w:hint="cs"/>
          <w:bCs/>
          <w:rtl/>
        </w:rPr>
        <w:t>و</w:t>
      </w:r>
      <w:r w:rsidR="00E26450" w:rsidRPr="00906985">
        <w:rPr>
          <w:bCs/>
          <w:rtl/>
        </w:rPr>
        <w:t>قوله تعالى</w:t>
      </w:r>
      <w:r>
        <w:rPr>
          <w:bCs/>
          <w:rtl/>
        </w:rPr>
        <w:t>:</w:t>
      </w:r>
      <w:r w:rsidR="00E26450" w:rsidRPr="00906985">
        <w:rPr>
          <w:bCs/>
          <w:rtl/>
        </w:rPr>
        <w:t xml:space="preserve"> </w:t>
      </w:r>
      <w:r>
        <w:rPr>
          <w:bCs/>
          <w:rtl/>
        </w:rPr>
        <w:lastRenderedPageBreak/>
        <w:t>{</w:t>
      </w:r>
      <w:r w:rsidR="00E26450" w:rsidRPr="00906985">
        <w:rPr>
          <w:bCs/>
          <w:rtl/>
        </w:rPr>
        <w:t>وإن له عندنا لزلفى وحسن مآب</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ومن عنده لا يستكبرون عن عبادته</w:t>
      </w:r>
      <w:r>
        <w:rPr>
          <w:bCs/>
          <w:rtl/>
        </w:rPr>
        <w:t>}</w:t>
      </w:r>
      <w:r>
        <w:rPr>
          <w:rFonts w:hint="cs"/>
          <w:bCs/>
          <w:rtl/>
        </w:rPr>
        <w:t>:</w:t>
      </w:r>
      <w:r w:rsidR="00E26450">
        <w:rPr>
          <w:rFonts w:hint="cs"/>
          <w:bCs/>
          <w:rtl/>
        </w:rPr>
        <w:t xml:space="preserve"> </w:t>
      </w:r>
      <w:r w:rsidR="00E26450" w:rsidRPr="00906985">
        <w:rPr>
          <w:rtl/>
        </w:rPr>
        <w:t>ورد ذلك في الحديث كثيرا كقوله أنا عند ظن عبدي بي أنا عند المنكسرة قلوبهم من أجلي</w:t>
      </w:r>
      <w:r>
        <w:rPr>
          <w:rtl/>
        </w:rPr>
        <w:t>،</w:t>
      </w:r>
      <w:r w:rsidR="00E26450">
        <w:rPr>
          <w:rFonts w:hint="cs"/>
          <w:rtl/>
        </w:rPr>
        <w:t xml:space="preserve"> </w:t>
      </w:r>
      <w:r w:rsidR="00E26450" w:rsidRPr="00906985">
        <w:rPr>
          <w:rtl/>
        </w:rPr>
        <w:t>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 وسيأتي شرحه في الحديث إن شاء الله</w:t>
      </w:r>
      <w:r>
        <w:rPr>
          <w:rFonts w:hint="cs"/>
          <w:rtl/>
        </w:rPr>
        <w:t>،</w:t>
      </w:r>
      <w:r w:rsidR="00E26450">
        <w:rPr>
          <w:rFonts w:hint="cs"/>
          <w:rtl/>
        </w:rPr>
        <w:t xml:space="preserve"> </w:t>
      </w:r>
    </w:p>
    <w:p w14:paraId="3086F223" w14:textId="7D34159B" w:rsidR="00E26450" w:rsidRDefault="00C905BE" w:rsidP="00C905BE">
      <w:pPr>
        <w:rPr>
          <w:b/>
          <w:rtl/>
        </w:rPr>
      </w:pPr>
      <w:r>
        <w:rPr>
          <w:rFonts w:cs="Monotype Koufi" w:hint="cs"/>
          <w:rtl/>
          <w:lang w:bidi="ar-KW"/>
        </w:rPr>
        <w:t>[</w:t>
      </w:r>
      <w:r w:rsidR="00E26450" w:rsidRPr="008545E3">
        <w:rPr>
          <w:rFonts w:cs="Monotype Koufi" w:hint="cs"/>
          <w:rtl/>
          <w:lang w:bidi="ar-KW"/>
        </w:rPr>
        <w:t>6</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السادسة</w:t>
      </w:r>
      <w:r>
        <w:rPr>
          <w:bCs/>
          <w:rtl/>
        </w:rPr>
        <w:t>:</w:t>
      </w:r>
      <w:r w:rsidR="00E26450" w:rsidRPr="00906985">
        <w:rPr>
          <w:bCs/>
          <w:rtl/>
        </w:rPr>
        <w:t xml:space="preserve"> قوله تعالى</w:t>
      </w:r>
      <w:r>
        <w:rPr>
          <w:bCs/>
          <w:rtl/>
        </w:rPr>
        <w:t>:</w:t>
      </w:r>
      <w:r w:rsidR="00E26450" w:rsidRPr="00906985">
        <w:rPr>
          <w:bCs/>
          <w:rtl/>
        </w:rPr>
        <w:t xml:space="preserve"> </w:t>
      </w:r>
      <w:r>
        <w:rPr>
          <w:bCs/>
          <w:rtl/>
        </w:rPr>
        <w:t>{</w:t>
      </w:r>
      <w:r w:rsidR="00E26450" w:rsidRPr="00906985">
        <w:rPr>
          <w:bCs/>
          <w:rtl/>
        </w:rPr>
        <w:t>إنا أنزلناه في ليلة القدر</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ونزلناه تنزيلا</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ولو أننا نزلنا إليهم الملائكة</w:t>
      </w:r>
      <w:r>
        <w:rPr>
          <w:bCs/>
          <w:rtl/>
        </w:rPr>
        <w:t>}،</w:t>
      </w:r>
      <w:r w:rsidR="00E26450">
        <w:rPr>
          <w:rFonts w:hint="cs"/>
          <w:bCs/>
          <w:rtl/>
        </w:rPr>
        <w:t xml:space="preserve"> و</w:t>
      </w:r>
      <w:r w:rsidR="00E26450" w:rsidRPr="00906985">
        <w:rPr>
          <w:bCs/>
          <w:rtl/>
        </w:rPr>
        <w:t>قوله تعالى</w:t>
      </w:r>
      <w:r>
        <w:rPr>
          <w:bCs/>
          <w:rtl/>
        </w:rPr>
        <w:t>:</w:t>
      </w:r>
      <w:r w:rsidR="00E26450" w:rsidRPr="00906985">
        <w:rPr>
          <w:bCs/>
          <w:rtl/>
        </w:rPr>
        <w:t xml:space="preserve"> </w:t>
      </w:r>
      <w:r>
        <w:rPr>
          <w:bCs/>
          <w:rtl/>
        </w:rPr>
        <w:t>{</w:t>
      </w:r>
      <w:r w:rsidR="00E26450" w:rsidRPr="00906985">
        <w:rPr>
          <w:bCs/>
          <w:rtl/>
        </w:rPr>
        <w:t>قال الله إني منزلها عليكم</w:t>
      </w:r>
      <w:r>
        <w:rPr>
          <w:bCs/>
          <w:rtl/>
        </w:rPr>
        <w:t>}</w:t>
      </w:r>
      <w:r>
        <w:rPr>
          <w:rFonts w:hint="cs"/>
          <w:bCs/>
          <w:rtl/>
        </w:rPr>
        <w:t>:</w:t>
      </w:r>
      <w:r w:rsidR="00E26450">
        <w:rPr>
          <w:rFonts w:hint="cs"/>
          <w:bCs/>
          <w:rtl/>
        </w:rPr>
        <w:t xml:space="preserve"> </w:t>
      </w:r>
      <w:r w:rsidR="00E26450" w:rsidRPr="00906985">
        <w:rPr>
          <w:rtl/>
        </w:rPr>
        <w:t>وهو كثير في القرآن والحديث</w:t>
      </w:r>
      <w:r>
        <w:rPr>
          <w:rtl/>
        </w:rPr>
        <w:t>،</w:t>
      </w:r>
      <w:r w:rsidR="00E26450" w:rsidRPr="00906985">
        <w:rPr>
          <w:rtl/>
        </w:rPr>
        <w:t xml:space="preserve"> وتمسك به الحنبلي</w:t>
      </w:r>
      <w:r w:rsidR="00E26450">
        <w:rPr>
          <w:rFonts w:hint="cs"/>
          <w:rtl/>
        </w:rPr>
        <w:t xml:space="preserve"> </w:t>
      </w:r>
      <w:r w:rsidR="00E26450" w:rsidRPr="008545E3">
        <w:rPr>
          <w:rFonts w:hint="cs"/>
          <w:color w:val="538135" w:themeColor="accent6" w:themeShade="BF"/>
          <w:rtl/>
        </w:rPr>
        <w:t xml:space="preserve">- </w:t>
      </w:r>
      <w:r w:rsidR="00E26450" w:rsidRPr="008545E3">
        <w:rPr>
          <w:color w:val="538135" w:themeColor="accent6" w:themeShade="BF"/>
          <w:rtl/>
          <w:lang w:bidi="ar-KW"/>
        </w:rPr>
        <w:t>يقصد المؤلف رحمه الله القسم الحشوي منهم</w:t>
      </w:r>
      <w:r>
        <w:rPr>
          <w:color w:val="538135" w:themeColor="accent6" w:themeShade="BF"/>
          <w:rtl/>
          <w:lang w:bidi="ar-KW"/>
        </w:rPr>
        <w:t>،</w:t>
      </w:r>
      <w:r w:rsidR="00E26450" w:rsidRPr="008545E3">
        <w:rPr>
          <w:color w:val="538135" w:themeColor="accent6" w:themeShade="BF"/>
          <w:rtl/>
          <w:lang w:bidi="ar-KW"/>
        </w:rPr>
        <w:t xml:space="preserve"> لأن الحنابلة إما أثرية مفوضة على طريقة السلف</w:t>
      </w:r>
      <w:r>
        <w:rPr>
          <w:color w:val="538135" w:themeColor="accent6" w:themeShade="BF"/>
          <w:rtl/>
          <w:lang w:bidi="ar-KW"/>
        </w:rPr>
        <w:t>،</w:t>
      </w:r>
      <w:r w:rsidR="00E26450" w:rsidRPr="008545E3">
        <w:rPr>
          <w:color w:val="538135" w:themeColor="accent6" w:themeShade="BF"/>
          <w:rtl/>
          <w:lang w:bidi="ar-KW"/>
        </w:rPr>
        <w:t xml:space="preserve"> وإما منزهة كابن الجوزي وهو أعظم الحنابلة بعد الإمام احمد</w:t>
      </w:r>
      <w:r>
        <w:rPr>
          <w:color w:val="538135" w:themeColor="accent6" w:themeShade="BF"/>
          <w:rtl/>
          <w:lang w:bidi="ar-KW"/>
        </w:rPr>
        <w:t>،</w:t>
      </w:r>
      <w:r w:rsidR="00E26450" w:rsidRPr="008545E3">
        <w:rPr>
          <w:color w:val="538135" w:themeColor="accent6" w:themeShade="BF"/>
          <w:rtl/>
          <w:lang w:bidi="ar-KW"/>
        </w:rPr>
        <w:t xml:space="preserve"> وإما حشوية</w:t>
      </w:r>
      <w:r>
        <w:rPr>
          <w:color w:val="538135" w:themeColor="accent6" w:themeShade="BF"/>
          <w:rtl/>
          <w:lang w:bidi="ar-KW"/>
        </w:rPr>
        <w:t>،</w:t>
      </w:r>
      <w:r w:rsidR="00E26450" w:rsidRPr="008545E3">
        <w:rPr>
          <w:color w:val="538135" w:themeColor="accent6" w:themeShade="BF"/>
          <w:rtl/>
          <w:lang w:bidi="ar-KW"/>
        </w:rPr>
        <w:t xml:space="preserve"> وهم</w:t>
      </w:r>
      <w:r>
        <w:rPr>
          <w:color w:val="538135" w:themeColor="accent6" w:themeShade="BF"/>
          <w:rtl/>
          <w:lang w:bidi="ar-KW"/>
        </w:rPr>
        <w:t xml:space="preserve"> </w:t>
      </w:r>
      <w:r w:rsidR="00E26450" w:rsidRPr="008545E3">
        <w:rPr>
          <w:color w:val="538135" w:themeColor="accent6" w:themeShade="BF"/>
          <w:rtl/>
          <w:lang w:bidi="ar-KW"/>
        </w:rPr>
        <w:t>أتباع القاضي أبو يعلى وابن الزاغوني وابن حامد ومن سار على بدعتهم</w:t>
      </w:r>
      <w:r>
        <w:rPr>
          <w:color w:val="538135" w:themeColor="accent6" w:themeShade="BF"/>
          <w:rtl/>
          <w:lang w:bidi="ar-KW"/>
        </w:rPr>
        <w:t>،</w:t>
      </w:r>
      <w:r w:rsidR="00E26450" w:rsidRPr="008545E3">
        <w:rPr>
          <w:color w:val="538135" w:themeColor="accent6" w:themeShade="BF"/>
          <w:rtl/>
          <w:lang w:bidi="ar-KW"/>
        </w:rPr>
        <w:t xml:space="preserve"> وهم بلاء على أهل الإسلام على مر عصور الإسلام</w:t>
      </w:r>
      <w:r w:rsidR="00E26450" w:rsidRPr="008545E3">
        <w:rPr>
          <w:rFonts w:hint="cs"/>
          <w:color w:val="538135" w:themeColor="accent6" w:themeShade="BF"/>
          <w:rtl/>
          <w:lang w:bidi="ar-KW"/>
        </w:rPr>
        <w:t xml:space="preserve"> -</w:t>
      </w:r>
      <w:r w:rsidR="00E26450" w:rsidRPr="00906985">
        <w:rPr>
          <w:rtl/>
        </w:rPr>
        <w:t xml:space="preserve">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فيقال نادي السلطان في الناس ولم يباشر ذلك بنفسه بل أمر به ومثله قوله تعالى</w:t>
      </w:r>
      <w:r>
        <w:rPr>
          <w:rtl/>
        </w:rPr>
        <w:t>:</w:t>
      </w:r>
      <w:r w:rsidR="00E26450">
        <w:rPr>
          <w:rFonts w:hint="cs"/>
          <w:rtl/>
        </w:rPr>
        <w:t xml:space="preserve"> </w:t>
      </w:r>
      <w:r>
        <w:rPr>
          <w:rtl/>
        </w:rPr>
        <w:t>{</w:t>
      </w:r>
      <w:r w:rsidR="00E26450" w:rsidRPr="00906985">
        <w:rPr>
          <w:rtl/>
        </w:rPr>
        <w:t>الله يتوفى الأنفس</w:t>
      </w:r>
      <w:r>
        <w:rPr>
          <w:rtl/>
        </w:rPr>
        <w:t>}</w:t>
      </w:r>
      <w:r w:rsidR="00E26450" w:rsidRPr="00906985">
        <w:rPr>
          <w:rtl/>
        </w:rPr>
        <w:t xml:space="preserve"> فأضاف الفعل إلى نفسه وقد قال</w:t>
      </w:r>
      <w:r>
        <w:rPr>
          <w:rtl/>
        </w:rPr>
        <w:t>:</w:t>
      </w:r>
      <w:r w:rsidR="00E26450" w:rsidRPr="00906985">
        <w:rPr>
          <w:rtl/>
        </w:rPr>
        <w:t xml:space="preserve"> </w:t>
      </w:r>
      <w:r>
        <w:rPr>
          <w:rtl/>
        </w:rPr>
        <w:t>{</w:t>
      </w:r>
      <w:r w:rsidR="00E26450" w:rsidRPr="00906985">
        <w:rPr>
          <w:rtl/>
        </w:rPr>
        <w:t>توفته رسلنا</w:t>
      </w:r>
      <w:r>
        <w:rPr>
          <w:rtl/>
        </w:rPr>
        <w:t>}</w:t>
      </w:r>
      <w:r>
        <w:rPr>
          <w:rFonts w:hint="cs"/>
          <w:rtl/>
        </w:rPr>
        <w:t>،</w:t>
      </w:r>
      <w:r w:rsidR="00E26450">
        <w:rPr>
          <w:rFonts w:hint="cs"/>
          <w:rtl/>
        </w:rPr>
        <w:t xml:space="preserve"> </w:t>
      </w:r>
      <w:r w:rsidR="00E26450" w:rsidRPr="00906985">
        <w:rPr>
          <w:rtl/>
        </w:rPr>
        <w:t>وقال</w:t>
      </w:r>
      <w:r>
        <w:rPr>
          <w:rtl/>
        </w:rPr>
        <w:t>:</w:t>
      </w:r>
      <w:r w:rsidR="00E26450">
        <w:rPr>
          <w:rFonts w:hint="cs"/>
          <w:rtl/>
        </w:rPr>
        <w:t xml:space="preserve"> </w:t>
      </w:r>
      <w:r>
        <w:rPr>
          <w:rtl/>
        </w:rPr>
        <w:t>{</w:t>
      </w:r>
      <w:r w:rsidR="00E26450" w:rsidRPr="00906985">
        <w:rPr>
          <w:rtl/>
        </w:rPr>
        <w:t>قل يتوفاكم ملك الموت</w:t>
      </w:r>
      <w:r>
        <w:rPr>
          <w:rtl/>
        </w:rPr>
        <w:t>}</w:t>
      </w:r>
      <w:r>
        <w:rPr>
          <w:rFonts w:hint="cs"/>
          <w:rtl/>
        </w:rPr>
        <w:t>،</w:t>
      </w:r>
      <w:r w:rsidR="00E26450">
        <w:rPr>
          <w:rFonts w:hint="cs"/>
          <w:rtl/>
        </w:rPr>
        <w:t xml:space="preserve"> </w:t>
      </w:r>
      <w:r w:rsidR="00E26450" w:rsidRPr="00906985">
        <w:rPr>
          <w:rtl/>
        </w:rPr>
        <w:t>فلما كان هو الآمر به نسبه إليه</w:t>
      </w:r>
      <w:r>
        <w:rPr>
          <w:rFonts w:hint="cs"/>
          <w:rtl/>
        </w:rPr>
        <w:t>،</w:t>
      </w:r>
      <w:r w:rsidR="00E26450">
        <w:rPr>
          <w:rFonts w:hint="cs"/>
          <w:rtl/>
        </w:rPr>
        <w:t xml:space="preserve"> </w:t>
      </w:r>
      <w:r w:rsidR="00E26450" w:rsidRPr="00906985">
        <w:rPr>
          <w:rtl/>
        </w:rPr>
        <w:t>ومنه</w:t>
      </w:r>
      <w:r>
        <w:rPr>
          <w:rtl/>
        </w:rPr>
        <w:t xml:space="preserve"> {</w:t>
      </w:r>
      <w:r w:rsidR="00E26450" w:rsidRPr="00906985">
        <w:rPr>
          <w:rtl/>
        </w:rPr>
        <w:t>وإنا له كاتبون</w:t>
      </w:r>
      <w:r>
        <w:rPr>
          <w:rtl/>
        </w:rPr>
        <w:t>}،</w:t>
      </w:r>
      <w:r w:rsidR="00E26450">
        <w:rPr>
          <w:rFonts w:hint="cs"/>
          <w:rtl/>
        </w:rPr>
        <w:t xml:space="preserve"> </w:t>
      </w:r>
      <w:r w:rsidR="00E26450" w:rsidRPr="00906985">
        <w:rPr>
          <w:rtl/>
        </w:rPr>
        <w:t xml:space="preserve">وقال </w:t>
      </w:r>
      <w:r>
        <w:rPr>
          <w:rtl/>
        </w:rPr>
        <w:t>{</w:t>
      </w:r>
      <w:r w:rsidR="00E26450" w:rsidRPr="00906985">
        <w:rPr>
          <w:rtl/>
        </w:rPr>
        <w:t>كراما كاتبين</w:t>
      </w:r>
      <w:r>
        <w:rPr>
          <w:rtl/>
        </w:rPr>
        <w:t>}،</w:t>
      </w:r>
      <w:r w:rsidR="00E26450">
        <w:rPr>
          <w:rFonts w:hint="cs"/>
          <w:rtl/>
        </w:rPr>
        <w:t xml:space="preserve"> </w:t>
      </w:r>
      <w:r w:rsidR="00E26450" w:rsidRPr="00906985">
        <w:rPr>
          <w:rtl/>
        </w:rPr>
        <w:t xml:space="preserve">وقال </w:t>
      </w:r>
      <w:r>
        <w:rPr>
          <w:rtl/>
        </w:rPr>
        <w:t>{</w:t>
      </w:r>
      <w:r w:rsidR="00E26450" w:rsidRPr="00906985">
        <w:rPr>
          <w:rtl/>
        </w:rPr>
        <w:t>إنا نحن نزلنا الذكر</w:t>
      </w:r>
      <w:r>
        <w:rPr>
          <w:rtl/>
        </w:rPr>
        <w:t>}،</w:t>
      </w:r>
      <w:r w:rsidR="00E26450">
        <w:rPr>
          <w:rFonts w:hint="cs"/>
          <w:rtl/>
        </w:rPr>
        <w:t xml:space="preserve"> </w:t>
      </w:r>
      <w:r w:rsidR="00E26450" w:rsidRPr="00906985">
        <w:rPr>
          <w:rtl/>
        </w:rPr>
        <w:t xml:space="preserve">وقال </w:t>
      </w:r>
      <w:r>
        <w:rPr>
          <w:rtl/>
        </w:rPr>
        <w:t>{</w:t>
      </w:r>
      <w:r w:rsidR="00E26450" w:rsidRPr="00906985">
        <w:rPr>
          <w:rtl/>
        </w:rPr>
        <w:t>نزل به الروح الأمين</w:t>
      </w:r>
      <w:r>
        <w:rPr>
          <w:rtl/>
        </w:rPr>
        <w:t>}،</w:t>
      </w:r>
      <w:r w:rsidR="00E26450">
        <w:rPr>
          <w:rFonts w:hint="cs"/>
          <w:rtl/>
        </w:rPr>
        <w:t xml:space="preserve"> </w:t>
      </w:r>
      <w:r w:rsidR="00E26450" w:rsidRPr="00906985">
        <w:rPr>
          <w:rtl/>
        </w:rPr>
        <w:t>ومثله كثير</w:t>
      </w:r>
      <w:r>
        <w:rPr>
          <w:rtl/>
        </w:rPr>
        <w:t>،</w:t>
      </w:r>
      <w:r w:rsidR="00E26450">
        <w:rPr>
          <w:rFonts w:hint="cs"/>
          <w:rtl/>
        </w:rPr>
        <w:t xml:space="preserve"> </w:t>
      </w:r>
      <w:r w:rsidR="00E26450" w:rsidRPr="00906985">
        <w:rPr>
          <w:rtl/>
        </w:rPr>
        <w:t xml:space="preserve">ومنه </w:t>
      </w:r>
      <w:r>
        <w:rPr>
          <w:rtl/>
        </w:rPr>
        <w:t>{</w:t>
      </w:r>
      <w:r w:rsidR="00E26450" w:rsidRPr="00906985">
        <w:rPr>
          <w:rtl/>
        </w:rPr>
        <w:t>ينزل ربنا كل ليلة إلى سماء الدنيا</w:t>
      </w:r>
      <w:r>
        <w:rPr>
          <w:rtl/>
        </w:rPr>
        <w:t>}</w:t>
      </w:r>
      <w:r w:rsidR="00E26450" w:rsidRPr="00906985">
        <w:rPr>
          <w:rtl/>
        </w:rPr>
        <w:t xml:space="preserve"> كما سيأتي مبسوطا في قسم الحديث إن شاء الله تعالى</w:t>
      </w:r>
      <w:r>
        <w:rPr>
          <w:rFonts w:hint="cs"/>
          <w:rtl/>
        </w:rPr>
        <w:t>،</w:t>
      </w:r>
      <w:r w:rsidR="00E26450">
        <w:rPr>
          <w:rFonts w:hint="cs"/>
          <w:rtl/>
        </w:rPr>
        <w:t xml:space="preserve"> </w:t>
      </w:r>
    </w:p>
    <w:p w14:paraId="4403E5A2" w14:textId="6229961F" w:rsidR="00E26450" w:rsidRDefault="00C905BE" w:rsidP="00C905BE">
      <w:pPr>
        <w:rPr>
          <w:b/>
          <w:rtl/>
        </w:rPr>
      </w:pPr>
      <w:r>
        <w:rPr>
          <w:rFonts w:cs="Monotype Koufi" w:hint="cs"/>
          <w:rtl/>
          <w:lang w:bidi="ar-KW"/>
        </w:rPr>
        <w:t>[</w:t>
      </w:r>
      <w:r w:rsidR="00E26450" w:rsidRPr="008545E3">
        <w:rPr>
          <w:rFonts w:cs="Monotype Koufi" w:hint="cs"/>
          <w:rtl/>
          <w:lang w:bidi="ar-KW"/>
        </w:rPr>
        <w:t>7</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السابعة</w:t>
      </w:r>
      <w:r>
        <w:rPr>
          <w:bCs/>
          <w:rtl/>
        </w:rPr>
        <w:t>:</w:t>
      </w:r>
      <w:r w:rsidR="00E26450" w:rsidRPr="00906985">
        <w:rPr>
          <w:bCs/>
          <w:rtl/>
        </w:rPr>
        <w:t xml:space="preserve"> قوله تعالى </w:t>
      </w:r>
      <w:r>
        <w:rPr>
          <w:bCs/>
          <w:rtl/>
        </w:rPr>
        <w:t>{</w:t>
      </w:r>
      <w:r w:rsidR="00E26450" w:rsidRPr="00906985">
        <w:rPr>
          <w:bCs/>
          <w:rtl/>
        </w:rPr>
        <w:t>أأمنتم من في السماء أن يخسف بكم الأرض</w:t>
      </w:r>
      <w:r>
        <w:rPr>
          <w:bCs/>
          <w:rtl/>
        </w:rPr>
        <w:t xml:space="preserve">}، </w:t>
      </w:r>
      <w:r w:rsidR="00E26450" w:rsidRPr="00906985">
        <w:rPr>
          <w:bCs/>
          <w:rtl/>
        </w:rPr>
        <w:t xml:space="preserve">وقوله تعالى </w:t>
      </w:r>
      <w:r>
        <w:rPr>
          <w:bCs/>
          <w:rtl/>
        </w:rPr>
        <w:t>{</w:t>
      </w:r>
      <w:r w:rsidR="00E26450" w:rsidRPr="00906985">
        <w:rPr>
          <w:bCs/>
          <w:rtl/>
        </w:rPr>
        <w:t>قل لا يعلم من في السموات والأرض الغيب إلا الله</w:t>
      </w:r>
      <w:r>
        <w:rPr>
          <w:bCs/>
          <w:rtl/>
        </w:rPr>
        <w:t>}</w:t>
      </w:r>
      <w:r>
        <w:rPr>
          <w:rFonts w:hint="cs"/>
          <w:bCs/>
          <w:rtl/>
        </w:rPr>
        <w:t>:</w:t>
      </w:r>
      <w:r w:rsidR="00E26450">
        <w:rPr>
          <w:rFonts w:hint="cs"/>
          <w:bCs/>
          <w:rtl/>
        </w:rPr>
        <w:t xml:space="preserve"> </w:t>
      </w:r>
      <w:r w:rsidR="00E26450">
        <w:rPr>
          <w:rFonts w:hint="cs"/>
          <w:rtl/>
        </w:rPr>
        <w:t>ا</w:t>
      </w:r>
      <w:r w:rsidR="00E26450" w:rsidRPr="00906985">
        <w:rPr>
          <w:rtl/>
        </w:rPr>
        <w:t>علم أن الدليل العقلي القاطع والنقلي الشائع يدلان على أن الآيات المذكورة ليست على ظاهرها لوجوه</w:t>
      </w:r>
      <w:r>
        <w:rPr>
          <w:rtl/>
        </w:rPr>
        <w:t>:</w:t>
      </w:r>
      <w:r w:rsidR="00E26450">
        <w:rPr>
          <w:rFonts w:hint="cs"/>
          <w:rtl/>
        </w:rPr>
        <w:t xml:space="preserve"> </w:t>
      </w:r>
      <w:r>
        <w:rPr>
          <w:rFonts w:hint="cs"/>
          <w:rtl/>
        </w:rPr>
        <w:t>(</w:t>
      </w:r>
      <w:r w:rsidR="00E26450" w:rsidRPr="00906985">
        <w:rPr>
          <w:rtl/>
        </w:rPr>
        <w:t>الأول</w:t>
      </w:r>
      <w:r>
        <w:rPr>
          <w:rFonts w:hint="cs"/>
          <w:rtl/>
        </w:rPr>
        <w:t>):</w:t>
      </w:r>
      <w:r w:rsidR="00E26450">
        <w:rPr>
          <w:rFonts w:hint="cs"/>
          <w:rtl/>
        </w:rPr>
        <w:t xml:space="preserve"> </w:t>
      </w:r>
      <w:r w:rsidR="00E26450" w:rsidRPr="00906985">
        <w:rPr>
          <w:rtl/>
        </w:rPr>
        <w:t xml:space="preserve">أن لفظه </w:t>
      </w:r>
      <w:r w:rsidR="00E26450">
        <w:rPr>
          <w:rFonts w:hint="cs"/>
          <w:rtl/>
        </w:rPr>
        <w:t xml:space="preserve">" </w:t>
      </w:r>
      <w:r w:rsidR="00E26450" w:rsidRPr="00906985">
        <w:rPr>
          <w:rtl/>
        </w:rPr>
        <w:t xml:space="preserve">في </w:t>
      </w:r>
      <w:r w:rsidR="00E26450">
        <w:rPr>
          <w:rFonts w:hint="cs"/>
          <w:rtl/>
        </w:rPr>
        <w:t xml:space="preserve">" </w:t>
      </w:r>
      <w:r w:rsidR="00E26450" w:rsidRPr="00906985">
        <w:rPr>
          <w:rtl/>
        </w:rPr>
        <w:t>للظرفية وتعالى الله أن يكون مظروفا لخلق من خلقه</w:t>
      </w:r>
      <w:r>
        <w:rPr>
          <w:rtl/>
        </w:rPr>
        <w:t xml:space="preserve"> </w:t>
      </w:r>
      <w:r w:rsidR="00E26450" w:rsidRPr="00906985">
        <w:rPr>
          <w:rtl/>
        </w:rPr>
        <w:t>وأيضا فقد قال</w:t>
      </w:r>
      <w:r>
        <w:rPr>
          <w:rtl/>
        </w:rPr>
        <w:t>:</w:t>
      </w:r>
      <w:r w:rsidR="00E26450" w:rsidRPr="00906985">
        <w:rPr>
          <w:rtl/>
        </w:rPr>
        <w:t xml:space="preserve"> </w:t>
      </w:r>
      <w:r>
        <w:rPr>
          <w:rtl/>
        </w:rPr>
        <w:t>{</w:t>
      </w:r>
      <w:r w:rsidR="00E26450" w:rsidRPr="00906985">
        <w:rPr>
          <w:rtl/>
        </w:rPr>
        <w:t>وهو الذي في السماء إله وفي الأرض إله</w:t>
      </w:r>
      <w:r>
        <w:rPr>
          <w:rtl/>
        </w:rPr>
        <w:t>}</w:t>
      </w:r>
      <w:r w:rsidR="00E26450" w:rsidRPr="00906985">
        <w:rPr>
          <w:rtl/>
        </w:rPr>
        <w:t xml:space="preserve"> والجمع بينهما متناقض</w:t>
      </w:r>
      <w:r>
        <w:rPr>
          <w:rFonts w:hint="cs"/>
          <w:rtl/>
        </w:rPr>
        <w:t>،</w:t>
      </w:r>
      <w:r w:rsidR="00E26450">
        <w:rPr>
          <w:rFonts w:hint="cs"/>
          <w:rtl/>
        </w:rPr>
        <w:t xml:space="preserve"> </w:t>
      </w:r>
      <w:r>
        <w:rPr>
          <w:rFonts w:hint="cs"/>
          <w:rtl/>
        </w:rPr>
        <w:t>(</w:t>
      </w:r>
      <w:r w:rsidR="00E26450" w:rsidRPr="00906985">
        <w:rPr>
          <w:rtl/>
        </w:rPr>
        <w:t>الثاني</w:t>
      </w:r>
      <w:r>
        <w:rPr>
          <w:rFonts w:hint="cs"/>
          <w:rtl/>
        </w:rPr>
        <w:t>)</w:t>
      </w:r>
      <w:r>
        <w:rPr>
          <w:rtl/>
        </w:rPr>
        <w:t>:</w:t>
      </w:r>
      <w:r w:rsidR="00E26450" w:rsidRPr="00906985">
        <w:rPr>
          <w:rtl/>
        </w:rPr>
        <w:t xml:space="preserve"> أعلم أن الخصم يعتقد أن الرب تعالى على العرش</w:t>
      </w:r>
      <w:r>
        <w:rPr>
          <w:rtl/>
        </w:rPr>
        <w:t>،</w:t>
      </w:r>
      <w:r w:rsidR="00E26450">
        <w:rPr>
          <w:rFonts w:hint="cs"/>
          <w:rtl/>
        </w:rPr>
        <w:t xml:space="preserve"> </w:t>
      </w:r>
      <w:r w:rsidR="00E26450" w:rsidRPr="00906985">
        <w:rPr>
          <w:rtl/>
        </w:rPr>
        <w:t>والآية تضاد ذلك لأن من هو في السماء ليس هو على ما هو أعلى منها بطبقات وآلاف سنين</w:t>
      </w:r>
      <w:r>
        <w:rPr>
          <w:rtl/>
        </w:rPr>
        <w:t>،</w:t>
      </w:r>
      <w:r w:rsidR="00E26450">
        <w:rPr>
          <w:rFonts w:hint="cs"/>
          <w:rtl/>
        </w:rPr>
        <w:t xml:space="preserve"> </w:t>
      </w:r>
      <w:r w:rsidR="00E26450" w:rsidRPr="00906985">
        <w:rPr>
          <w:rtl/>
        </w:rPr>
        <w:t xml:space="preserve">وكذلك لا يصح أن يقال لمن هو فوق سطح يسع لدار عظيمة في وسطها من أسفل بيت صغير إنه في ذلك البيت مع أن نسبة </w:t>
      </w:r>
      <w:r w:rsidR="00E26450" w:rsidRPr="00906985">
        <w:rPr>
          <w:rtl/>
        </w:rPr>
        <w:lastRenderedPageBreak/>
        <w:t>العرش إلى السماء أضعاف أضعاف ذلك السطح بالنسبة إلى ذلك البيت</w:t>
      </w:r>
      <w:r>
        <w:rPr>
          <w:rFonts w:hint="cs"/>
          <w:rtl/>
        </w:rPr>
        <w:t>،</w:t>
      </w:r>
      <w:r w:rsidR="00E26450">
        <w:rPr>
          <w:rFonts w:hint="cs"/>
          <w:rtl/>
        </w:rPr>
        <w:t xml:space="preserve"> </w:t>
      </w:r>
      <w:r w:rsidR="00E26450" w:rsidRPr="00906985">
        <w:rPr>
          <w:rtl/>
        </w:rPr>
        <w:t>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E26450">
        <w:rPr>
          <w:rFonts w:hint="cs"/>
          <w:rtl/>
        </w:rPr>
        <w:t xml:space="preserve"> </w:t>
      </w:r>
      <w:r>
        <w:rPr>
          <w:rFonts w:hint="cs"/>
          <w:rtl/>
        </w:rPr>
        <w:t>(</w:t>
      </w:r>
      <w:r w:rsidR="00E26450" w:rsidRPr="00906985">
        <w:rPr>
          <w:rtl/>
        </w:rPr>
        <w:t>الثالث</w:t>
      </w:r>
      <w:r>
        <w:rPr>
          <w:rFonts w:hint="cs"/>
          <w:rtl/>
        </w:rPr>
        <w:t>)</w:t>
      </w:r>
      <w:r>
        <w:rPr>
          <w:rtl/>
        </w:rPr>
        <w:t>:</w:t>
      </w:r>
      <w:r w:rsidR="00E26450" w:rsidRPr="00906985">
        <w:rPr>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Pr>
          <w:rtl/>
        </w:rPr>
        <w:t>،</w:t>
      </w:r>
      <w:r w:rsidR="00E26450">
        <w:rPr>
          <w:rFonts w:hint="cs"/>
          <w:rtl/>
        </w:rPr>
        <w:t xml:space="preserve"> </w:t>
      </w:r>
      <w:r w:rsidR="00E26450" w:rsidRPr="00906985">
        <w:rPr>
          <w:rtl/>
        </w:rPr>
        <w:t>فإن قيل المراد بالسماء الجنس لا المسمى الجميع</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 xml:space="preserve">يلزم التناقض لأن العرش خارج السموات وقلتم إنه على العرش وأيضا يلزم التجزيء أو كونه متحيز داخلا في حيزين كما سيأتي في قوله تعالى </w:t>
      </w:r>
      <w:r>
        <w:rPr>
          <w:rtl/>
        </w:rPr>
        <w:t>{</w:t>
      </w:r>
      <w:r w:rsidR="00E26450" w:rsidRPr="00906985">
        <w:rPr>
          <w:rtl/>
        </w:rPr>
        <w:t>وهو الله في السموات</w:t>
      </w:r>
      <w:r>
        <w:rPr>
          <w:rtl/>
        </w:rPr>
        <w:t>}،</w:t>
      </w:r>
      <w:r w:rsidR="00E26450">
        <w:rPr>
          <w:rFonts w:hint="cs"/>
          <w:rtl/>
        </w:rPr>
        <w:t xml:space="preserve"> </w:t>
      </w:r>
      <w:r w:rsidR="00E26450" w:rsidRPr="00906985">
        <w:rPr>
          <w:rtl/>
        </w:rPr>
        <w:t>والكل محال تعالى الله عن ذلك</w:t>
      </w:r>
      <w:r>
        <w:rPr>
          <w:rtl/>
        </w:rPr>
        <w:t>،</w:t>
      </w:r>
      <w:r w:rsidR="00E26450">
        <w:rPr>
          <w:rFonts w:hint="cs"/>
          <w:rtl/>
        </w:rPr>
        <w:t xml:space="preserve"> </w:t>
      </w:r>
      <w:r w:rsidR="00E26450" w:rsidRPr="00906985">
        <w:rPr>
          <w:rtl/>
        </w:rPr>
        <w:t>إذا ثبت ذلك تعين أن المراد إما ملائكة في السماء مسلطون على من شاء الله من الكفار لأن اللفظة تحتمله</w:t>
      </w:r>
      <w:r>
        <w:rPr>
          <w:rFonts w:hint="cs"/>
          <w:rtl/>
        </w:rPr>
        <w:t>،</w:t>
      </w:r>
      <w:r w:rsidR="00E26450" w:rsidRPr="00906985">
        <w:rPr>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tl/>
        </w:rPr>
        <w:t>،</w:t>
      </w:r>
      <w:r w:rsidR="00E26450">
        <w:rPr>
          <w:rFonts w:hint="cs"/>
          <w:rtl/>
        </w:rPr>
        <w:t xml:space="preserve"> </w:t>
      </w:r>
      <w:r w:rsidR="00E26450" w:rsidRPr="00906985">
        <w:rPr>
          <w:rtl/>
        </w:rPr>
        <w:t>فإن قيل في هاهنا بمعنى على كقوله تعالى</w:t>
      </w:r>
      <w:r>
        <w:rPr>
          <w:rtl/>
        </w:rPr>
        <w:t xml:space="preserve"> {</w:t>
      </w:r>
      <w:r w:rsidR="00E26450" w:rsidRPr="00906985">
        <w:rPr>
          <w:rtl/>
        </w:rPr>
        <w:t>في جذوع النخل</w:t>
      </w:r>
      <w:r>
        <w:rPr>
          <w:rtl/>
        </w:rPr>
        <w:t>}</w:t>
      </w:r>
      <w:r>
        <w:rPr>
          <w:rFonts w:hint="cs"/>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هذا مردود لوجهين</w:t>
      </w:r>
      <w:r>
        <w:rPr>
          <w:rtl/>
        </w:rPr>
        <w:t>:</w:t>
      </w:r>
      <w:r w:rsidR="00E26450">
        <w:rPr>
          <w:rFonts w:hint="cs"/>
          <w:rtl/>
        </w:rPr>
        <w:t xml:space="preserve"> </w:t>
      </w:r>
      <w:r w:rsidR="00E26450" w:rsidRPr="00906985">
        <w:rPr>
          <w:rtl/>
        </w:rPr>
        <w:t>أحدهما أن ذلك خلاف الأصل وموضوع اللغة التي نزل بها القرآن وممنوع عند المحققين من نحاة البصرة بل هو على بابه لتمكنهم على الجذوع تمكن المظروف</w:t>
      </w:r>
      <w:r w:rsidR="00E26450">
        <w:rPr>
          <w:rFonts w:hint="cs"/>
          <w:rtl/>
        </w:rPr>
        <w:t xml:space="preserve"> </w:t>
      </w:r>
      <w:r w:rsidR="00E26450" w:rsidRPr="00906985">
        <w:rPr>
          <w:rtl/>
        </w:rPr>
        <w:t>من ظرفه لآنهم لم يكونوا مستعلين عليها بل كانوا معها</w:t>
      </w:r>
      <w:r>
        <w:rPr>
          <w:rtl/>
        </w:rPr>
        <w:t>،</w:t>
      </w:r>
      <w:r w:rsidR="00E26450">
        <w:rPr>
          <w:rFonts w:hint="cs"/>
          <w:rtl/>
        </w:rPr>
        <w:t xml:space="preserve"> </w:t>
      </w:r>
      <w:r w:rsidR="00E26450" w:rsidRPr="00906985">
        <w:rPr>
          <w:rtl/>
        </w:rPr>
        <w:t>الثاني</w:t>
      </w:r>
      <w:r>
        <w:rPr>
          <w:rtl/>
        </w:rPr>
        <w:t>:</w:t>
      </w:r>
      <w:r w:rsidR="00E26450">
        <w:rPr>
          <w:rFonts w:hint="cs"/>
          <w:rtl/>
        </w:rPr>
        <w:t xml:space="preserve"> </w:t>
      </w:r>
      <w:r w:rsidR="00E26450" w:rsidRPr="00906985">
        <w:rPr>
          <w:rtl/>
        </w:rPr>
        <w:t>لو أريد معنى على كان لفظه أفخم وأعظم فإن قوله من على السماء أفخم وأعظم من قوله</w:t>
      </w:r>
      <w:r>
        <w:rPr>
          <w:rFonts w:hint="cs"/>
          <w:rtl/>
        </w:rPr>
        <w:t>:</w:t>
      </w:r>
      <w:r w:rsidR="00E26450">
        <w:rPr>
          <w:rFonts w:hint="cs"/>
          <w:rtl/>
        </w:rPr>
        <w:t xml:space="preserve"> </w:t>
      </w:r>
      <w:r>
        <w:rPr>
          <w:rFonts w:hint="cs"/>
          <w:rtl/>
        </w:rPr>
        <w:t>{</w:t>
      </w:r>
      <w:r w:rsidR="00E26450" w:rsidRPr="00906985">
        <w:rPr>
          <w:rtl/>
        </w:rPr>
        <w:t>من في السماء</w:t>
      </w:r>
      <w:r>
        <w:rPr>
          <w:rFonts w:hint="cs"/>
          <w:rtl/>
        </w:rPr>
        <w:t>}،</w:t>
      </w:r>
      <w:r w:rsidR="00E26450">
        <w:rPr>
          <w:rFonts w:hint="cs"/>
          <w:rtl/>
        </w:rPr>
        <w:t xml:space="preserve"> </w:t>
      </w:r>
      <w:r w:rsidR="00E26450" w:rsidRPr="00906985">
        <w:rPr>
          <w:rtl/>
        </w:rPr>
        <w:t>وسيأتي الكلام على حديث الجارية في قسم الحديث إن شاء الله مبسوطا</w:t>
      </w:r>
      <w:r>
        <w:rPr>
          <w:rFonts w:hint="cs"/>
          <w:rtl/>
        </w:rPr>
        <w:t>،</w:t>
      </w:r>
      <w:r w:rsidR="00E26450">
        <w:rPr>
          <w:rFonts w:hint="cs"/>
          <w:rtl/>
        </w:rPr>
        <w:t xml:space="preserve"> </w:t>
      </w:r>
    </w:p>
    <w:p w14:paraId="648D452D" w14:textId="6D0A6840" w:rsidR="00E26450" w:rsidRDefault="00C905BE" w:rsidP="00C905BE">
      <w:pPr>
        <w:rPr>
          <w:b/>
          <w:rtl/>
        </w:rPr>
      </w:pPr>
      <w:r>
        <w:rPr>
          <w:rFonts w:cs="Monotype Koufi" w:hint="cs"/>
          <w:rtl/>
          <w:lang w:bidi="ar-KW"/>
        </w:rPr>
        <w:t>[</w:t>
      </w:r>
      <w:r w:rsidR="00E26450" w:rsidRPr="008545E3">
        <w:rPr>
          <w:rFonts w:cs="Monotype Koufi" w:hint="cs"/>
          <w:rtl/>
          <w:lang w:bidi="ar-KW"/>
        </w:rPr>
        <w:t>8</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الثامنة</w:t>
      </w:r>
      <w:r>
        <w:rPr>
          <w:rFonts w:cs="Monotype Koufi"/>
          <w:rtl/>
          <w:lang w:bidi="ar-KW"/>
        </w:rPr>
        <w:t>:</w:t>
      </w:r>
      <w:r w:rsidR="00E26450" w:rsidRPr="00906985">
        <w:rPr>
          <w:bCs/>
          <w:rtl/>
        </w:rPr>
        <w:t xml:space="preserve"> قوله تعالى</w:t>
      </w:r>
      <w:r>
        <w:rPr>
          <w:bCs/>
          <w:rtl/>
        </w:rPr>
        <w:t>:</w:t>
      </w:r>
      <w:r w:rsidR="00E26450" w:rsidRPr="00906985">
        <w:rPr>
          <w:bCs/>
          <w:rtl/>
        </w:rPr>
        <w:t xml:space="preserve"> </w:t>
      </w:r>
      <w:r>
        <w:rPr>
          <w:bCs/>
          <w:rtl/>
        </w:rPr>
        <w:t>{</w:t>
      </w:r>
      <w:r w:rsidR="00E26450" w:rsidRPr="00906985">
        <w:rPr>
          <w:bCs/>
          <w:rtl/>
        </w:rPr>
        <w:t>هل ينظرون إلا أن يأتيهم الله في ظلل من الغمام</w:t>
      </w:r>
      <w:r>
        <w:rPr>
          <w:bCs/>
          <w:rtl/>
        </w:rPr>
        <w:t>}</w:t>
      </w:r>
      <w:r>
        <w:rPr>
          <w:rFonts w:hint="cs"/>
          <w:bCs/>
          <w:rtl/>
        </w:rPr>
        <w:t>،</w:t>
      </w:r>
      <w:r w:rsidR="00E26450" w:rsidRPr="00906985">
        <w:rPr>
          <w:bCs/>
          <w:rtl/>
        </w:rPr>
        <w:t xml:space="preserve"> وقوله تعالى</w:t>
      </w:r>
      <w:r>
        <w:rPr>
          <w:bCs/>
          <w:rtl/>
        </w:rPr>
        <w:t>:</w:t>
      </w:r>
      <w:r w:rsidR="00E26450">
        <w:rPr>
          <w:rFonts w:hint="cs"/>
          <w:bCs/>
          <w:rtl/>
        </w:rPr>
        <w:t xml:space="preserve"> </w:t>
      </w:r>
      <w:r>
        <w:rPr>
          <w:bCs/>
          <w:rtl/>
        </w:rPr>
        <w:t>{</w:t>
      </w:r>
      <w:r w:rsidR="00E26450" w:rsidRPr="00906985">
        <w:rPr>
          <w:bCs/>
          <w:rtl/>
        </w:rPr>
        <w:t>أو يأتي ربك</w:t>
      </w:r>
      <w:r>
        <w:rPr>
          <w:bCs/>
          <w:rtl/>
        </w:rPr>
        <w:t>}،</w:t>
      </w:r>
      <w:r w:rsidR="00E26450">
        <w:rPr>
          <w:rFonts w:hint="cs"/>
          <w:bCs/>
          <w:rtl/>
        </w:rPr>
        <w:t xml:space="preserve"> </w:t>
      </w:r>
      <w:r w:rsidR="00E26450" w:rsidRPr="00906985">
        <w:rPr>
          <w:bCs/>
          <w:rtl/>
        </w:rPr>
        <w:t>وقوله تعالى</w:t>
      </w:r>
      <w:r>
        <w:rPr>
          <w:bCs/>
          <w:rtl/>
        </w:rPr>
        <w:t>:</w:t>
      </w:r>
      <w:r w:rsidR="00E26450">
        <w:rPr>
          <w:rFonts w:hint="cs"/>
          <w:bCs/>
          <w:rtl/>
        </w:rPr>
        <w:t xml:space="preserve"> </w:t>
      </w:r>
      <w:r>
        <w:rPr>
          <w:bCs/>
          <w:rtl/>
        </w:rPr>
        <w:t>{</w:t>
      </w:r>
      <w:r w:rsidR="00E26450" w:rsidRPr="00906985">
        <w:rPr>
          <w:bCs/>
          <w:rtl/>
        </w:rPr>
        <w:t>وجاء ربك والملك صفا صفا</w:t>
      </w:r>
      <w:r>
        <w:rPr>
          <w:bCs/>
          <w:rtl/>
        </w:rPr>
        <w:t>}</w:t>
      </w:r>
      <w:r>
        <w:rPr>
          <w:rFonts w:hint="cs"/>
          <w:bCs/>
          <w:rtl/>
        </w:rPr>
        <w:t>:</w:t>
      </w:r>
      <w:r w:rsidR="00E26450">
        <w:rPr>
          <w:rFonts w:hint="cs"/>
          <w:bCs/>
          <w:rtl/>
        </w:rPr>
        <w:t xml:space="preserve"> </w:t>
      </w:r>
      <w:r w:rsidR="00E26450" w:rsidRPr="00906985">
        <w:rPr>
          <w:rtl/>
        </w:rPr>
        <w:t>اعلم أن المجيء والذهاب والإتيان بالذات على الله تعالى محال</w:t>
      </w:r>
      <w:r>
        <w:rPr>
          <w:rtl/>
        </w:rPr>
        <w:t>،</w:t>
      </w:r>
      <w:r w:rsidR="00E26450">
        <w:rPr>
          <w:rFonts w:hint="cs"/>
          <w:rtl/>
        </w:rPr>
        <w:t xml:space="preserve"> </w:t>
      </w:r>
      <w:r w:rsidR="00E26450" w:rsidRPr="00906985">
        <w:rPr>
          <w:rtl/>
        </w:rPr>
        <w:t xml:space="preserve">لأنه من صفات الحوادث المحدودة </w:t>
      </w:r>
      <w:r w:rsidR="00E26450" w:rsidRPr="00906985">
        <w:rPr>
          <w:rFonts w:hint="cs"/>
          <w:rtl/>
        </w:rPr>
        <w:t>للانتقال</w:t>
      </w:r>
      <w:r w:rsidR="00E26450" w:rsidRPr="00906985">
        <w:rPr>
          <w:rtl/>
        </w:rPr>
        <w:t xml:space="preserve"> من حيز إلى حيز ولذلك استدل الخليل عليه السلام على نفي الإهية الكواكب بأفولهن وصدقه الله تعالى في استدلاله وصححه بقوله </w:t>
      </w:r>
      <w:r>
        <w:rPr>
          <w:rtl/>
        </w:rPr>
        <w:t>{</w:t>
      </w:r>
      <w:r w:rsidR="00E26450" w:rsidRPr="00906985">
        <w:rPr>
          <w:rtl/>
        </w:rPr>
        <w:t>وتلك</w:t>
      </w:r>
      <w:r>
        <w:rPr>
          <w:rtl/>
        </w:rPr>
        <w:t xml:space="preserve"> </w:t>
      </w:r>
      <w:r w:rsidR="00E26450" w:rsidRPr="00906985">
        <w:rPr>
          <w:rtl/>
        </w:rPr>
        <w:t>حجتنا آتيناها إبراهيم على قومه</w:t>
      </w:r>
      <w:r>
        <w:rPr>
          <w:rtl/>
        </w:rPr>
        <w:t>}</w:t>
      </w:r>
      <w:r w:rsidR="00E26450" w:rsidRPr="00906985">
        <w:rPr>
          <w:rtl/>
        </w:rPr>
        <w:t xml:space="preserve"> إذا ثبت هذا تعين تأويل ذلك</w:t>
      </w:r>
      <w:r>
        <w:rPr>
          <w:rFonts w:hint="cs"/>
          <w:rtl/>
        </w:rPr>
        <w:t>،</w:t>
      </w:r>
      <w:r w:rsidR="00E26450">
        <w:rPr>
          <w:rFonts w:hint="cs"/>
          <w:rtl/>
        </w:rPr>
        <w:t xml:space="preserve"> </w:t>
      </w:r>
      <w:r w:rsidR="00E26450" w:rsidRPr="00906985">
        <w:rPr>
          <w:rtl/>
        </w:rPr>
        <w:t>وتأويله من وجوه</w:t>
      </w:r>
      <w:r>
        <w:rPr>
          <w:rtl/>
        </w:rPr>
        <w:t>:</w:t>
      </w:r>
      <w:r w:rsidR="00E26450">
        <w:rPr>
          <w:rFonts w:hint="cs"/>
          <w:rtl/>
        </w:rPr>
        <w:t xml:space="preserve"> </w:t>
      </w:r>
      <w:r>
        <w:rPr>
          <w:rFonts w:hint="cs"/>
          <w:rtl/>
        </w:rPr>
        <w:t>[</w:t>
      </w:r>
      <w:r w:rsidR="00E26450">
        <w:rPr>
          <w:rFonts w:hint="cs"/>
          <w:rtl/>
        </w:rPr>
        <w:t xml:space="preserve">الوجه </w:t>
      </w:r>
      <w:r w:rsidR="00E26450" w:rsidRPr="00906985">
        <w:rPr>
          <w:rtl/>
        </w:rPr>
        <w:t>الأول</w:t>
      </w:r>
      <w:r>
        <w:rPr>
          <w:rFonts w:hint="cs"/>
          <w:rtl/>
        </w:rPr>
        <w:t>]</w:t>
      </w:r>
      <w:r>
        <w:rPr>
          <w:rtl/>
        </w:rPr>
        <w:t>:</w:t>
      </w:r>
      <w:r w:rsidR="00E26450" w:rsidRPr="00906985">
        <w:rPr>
          <w:rtl/>
        </w:rPr>
        <w:t xml:space="preserve"> وهو أظهر أن في الكلام مضافا مقدرا تقديره إلا أن يأتيهم أمر الله وهو مجاز كثير مستعمل ومنه </w:t>
      </w:r>
      <w:r>
        <w:rPr>
          <w:rtl/>
        </w:rPr>
        <w:t>{</w:t>
      </w:r>
      <w:r w:rsidR="00E26450" w:rsidRPr="00906985">
        <w:rPr>
          <w:rtl/>
        </w:rPr>
        <w:t>إن تنصروا الله ينصركم</w:t>
      </w:r>
      <w:r>
        <w:rPr>
          <w:rtl/>
        </w:rPr>
        <w:t xml:space="preserve">} </w:t>
      </w:r>
      <w:r w:rsidR="00E26450" w:rsidRPr="00906985">
        <w:rPr>
          <w:rtl/>
        </w:rPr>
        <w:t xml:space="preserve">أي دين الله أو نبي الله أو أولياء الله ومنه </w:t>
      </w:r>
      <w:r>
        <w:rPr>
          <w:rtl/>
        </w:rPr>
        <w:t>{</w:t>
      </w:r>
      <w:r w:rsidR="00E26450" w:rsidRPr="00906985">
        <w:rPr>
          <w:rtl/>
        </w:rPr>
        <w:t>يخادعون الله</w:t>
      </w:r>
      <w:r>
        <w:rPr>
          <w:rtl/>
        </w:rPr>
        <w:t>}</w:t>
      </w:r>
      <w:r>
        <w:rPr>
          <w:rFonts w:hint="cs"/>
          <w:rtl/>
        </w:rPr>
        <w:t>،</w:t>
      </w:r>
      <w:r w:rsidR="00E26450">
        <w:rPr>
          <w:rFonts w:hint="cs"/>
          <w:rtl/>
        </w:rPr>
        <w:t xml:space="preserve"> </w:t>
      </w:r>
      <w:r w:rsidR="00E26450" w:rsidRPr="00906985">
        <w:rPr>
          <w:rtl/>
        </w:rPr>
        <w:t xml:space="preserve">و </w:t>
      </w:r>
      <w:r>
        <w:rPr>
          <w:rtl/>
        </w:rPr>
        <w:t>{</w:t>
      </w:r>
      <w:r w:rsidR="00E26450" w:rsidRPr="00906985">
        <w:rPr>
          <w:rtl/>
        </w:rPr>
        <w:t>يحادون الله</w:t>
      </w:r>
      <w:r>
        <w:rPr>
          <w:rtl/>
        </w:rPr>
        <w:t>}،</w:t>
      </w:r>
      <w:r w:rsidR="00E26450">
        <w:rPr>
          <w:rFonts w:hint="cs"/>
          <w:rtl/>
        </w:rPr>
        <w:t xml:space="preserve"> </w:t>
      </w:r>
      <w:r>
        <w:rPr>
          <w:rtl/>
        </w:rPr>
        <w:t>{</w:t>
      </w:r>
      <w:r w:rsidR="00E26450" w:rsidRPr="00906985">
        <w:rPr>
          <w:rtl/>
        </w:rPr>
        <w:t>واسأل القرية</w:t>
      </w:r>
      <w:r>
        <w:rPr>
          <w:rtl/>
        </w:rPr>
        <w:t>}،</w:t>
      </w:r>
      <w:r w:rsidR="00E26450">
        <w:rPr>
          <w:rFonts w:hint="cs"/>
          <w:rtl/>
        </w:rPr>
        <w:t xml:space="preserve"> </w:t>
      </w:r>
      <w:r w:rsidR="00E26450" w:rsidRPr="00906985">
        <w:rPr>
          <w:rtl/>
        </w:rPr>
        <w:t>وهو كثير فيدل على ما أولناه</w:t>
      </w:r>
      <w:r>
        <w:rPr>
          <w:rtl/>
        </w:rPr>
        <w:t xml:space="preserve">، </w:t>
      </w:r>
      <w:r w:rsidR="00E26450" w:rsidRPr="00906985">
        <w:rPr>
          <w:rtl/>
        </w:rPr>
        <w:t>قوله تعالى في الآية الأخرى</w:t>
      </w:r>
      <w:r>
        <w:rPr>
          <w:rtl/>
        </w:rPr>
        <w:t xml:space="preserve"> {</w:t>
      </w:r>
      <w:r w:rsidR="00E26450" w:rsidRPr="00906985">
        <w:rPr>
          <w:rtl/>
        </w:rPr>
        <w:t>هل ينظرون إلا أن تأتيهم الملائكة أو يأتي أمر ربك</w:t>
      </w:r>
      <w:r>
        <w:rPr>
          <w:rtl/>
        </w:rPr>
        <w:t xml:space="preserve">} </w:t>
      </w:r>
      <w:r w:rsidR="00E26450" w:rsidRPr="00906985">
        <w:rPr>
          <w:rtl/>
        </w:rPr>
        <w:t>فتكون هذه الآية مفسرة للآية الأخرى</w:t>
      </w:r>
      <w:r>
        <w:rPr>
          <w:rtl/>
        </w:rPr>
        <w:t xml:space="preserve">، </w:t>
      </w:r>
      <w:r w:rsidR="00E26450" w:rsidRPr="00906985">
        <w:rPr>
          <w:rtl/>
        </w:rPr>
        <w:t>ويؤيده أيضا قوله بعد هذا</w:t>
      </w:r>
      <w:r>
        <w:rPr>
          <w:rtl/>
        </w:rPr>
        <w:t xml:space="preserve"> </w:t>
      </w:r>
      <w:r>
        <w:rPr>
          <w:rtl/>
        </w:rPr>
        <w:lastRenderedPageBreak/>
        <w:t>{</w:t>
      </w:r>
      <w:r w:rsidR="00E26450" w:rsidRPr="00906985">
        <w:rPr>
          <w:rtl/>
        </w:rPr>
        <w:t>وقضي الأمر</w:t>
      </w:r>
      <w:r>
        <w:rPr>
          <w:rtl/>
        </w:rPr>
        <w:t>}</w:t>
      </w:r>
      <w:r w:rsidR="00E26450" w:rsidRPr="00906985">
        <w:rPr>
          <w:rtl/>
        </w:rPr>
        <w:t xml:space="preserve"> وليس معنا أمر معهود إلا المقدر الذي ذكره فيكون حرف التعريف له وكذلك قوله</w:t>
      </w:r>
      <w:r>
        <w:rPr>
          <w:rtl/>
        </w:rPr>
        <w:t xml:space="preserve"> {</w:t>
      </w:r>
      <w:r w:rsidR="00E26450" w:rsidRPr="00906985">
        <w:rPr>
          <w:rtl/>
        </w:rPr>
        <w:t>وإلى الله ترجع الأمور</w:t>
      </w:r>
      <w:r>
        <w:rPr>
          <w:rtl/>
        </w:rPr>
        <w:t>}</w:t>
      </w:r>
      <w:r>
        <w:rPr>
          <w:rFonts w:hint="cs"/>
          <w:rtl/>
        </w:rPr>
        <w:t>،</w:t>
      </w:r>
      <w:r w:rsidR="00E26450">
        <w:rPr>
          <w:rFonts w:hint="cs"/>
          <w:rtl/>
        </w:rPr>
        <w:t xml:space="preserve"> </w:t>
      </w:r>
      <w:r>
        <w:rPr>
          <w:rFonts w:hint="cs"/>
          <w:rtl/>
        </w:rPr>
        <w:t>(</w:t>
      </w:r>
      <w:r w:rsidR="00E26450" w:rsidRPr="00906985">
        <w:rPr>
          <w:rtl/>
        </w:rPr>
        <w:t>الوجه الثاني</w:t>
      </w:r>
      <w:r>
        <w:rPr>
          <w:rtl/>
        </w:rPr>
        <w:t>)</w:t>
      </w:r>
      <w:r>
        <w:rPr>
          <w:rFonts w:hint="cs"/>
          <w:rtl/>
        </w:rPr>
        <w:t>:</w:t>
      </w:r>
      <w:r w:rsidR="00E26450" w:rsidRPr="00906985">
        <w:rPr>
          <w:rtl/>
        </w:rPr>
        <w:t xml:space="preserve"> أن الآية سيقت للتنديد ولو أريد حقيقة الذات لم يكن للتنديد معنى </w:t>
      </w:r>
      <w:r w:rsidR="00E26450" w:rsidRPr="00906985">
        <w:rPr>
          <w:rFonts w:hint="cs"/>
          <w:rtl/>
        </w:rPr>
        <w:t>لأن</w:t>
      </w:r>
      <w:r w:rsidR="00E26450" w:rsidRPr="00906985">
        <w:rPr>
          <w:rtl/>
        </w:rPr>
        <w:t xml:space="preserve"> إتيانه يكون رحمة ونعمة فقوله أولا </w:t>
      </w:r>
      <w:r>
        <w:rPr>
          <w:rtl/>
        </w:rPr>
        <w:t>{</w:t>
      </w:r>
      <w:r w:rsidR="00E26450" w:rsidRPr="00906985">
        <w:rPr>
          <w:rtl/>
        </w:rPr>
        <w:t>فإن زللتم</w:t>
      </w:r>
      <w:r>
        <w:rPr>
          <w:rtl/>
        </w:rPr>
        <w:t>}</w:t>
      </w:r>
      <w:r w:rsidR="00E26450" w:rsidRPr="00906985">
        <w:rPr>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Pr>
          <w:rtl/>
        </w:rPr>
        <w:t>:</w:t>
      </w:r>
      <w:r w:rsidR="00E26450" w:rsidRPr="00906985">
        <w:rPr>
          <w:rtl/>
        </w:rPr>
        <w:t xml:space="preserve"> قدرته وأمره</w:t>
      </w:r>
      <w:r>
        <w:rPr>
          <w:rFonts w:hint="cs"/>
          <w:rtl/>
        </w:rPr>
        <w:t>،</w:t>
      </w:r>
      <w:r w:rsidR="00E26450">
        <w:rPr>
          <w:rFonts w:hint="cs"/>
          <w:rtl/>
        </w:rPr>
        <w:t xml:space="preserve"> </w:t>
      </w:r>
      <w:r>
        <w:rPr>
          <w:rFonts w:hint="cs"/>
          <w:rtl/>
        </w:rPr>
        <w:t>[</w:t>
      </w:r>
      <w:r w:rsidR="00E26450" w:rsidRPr="00906985">
        <w:rPr>
          <w:rtl/>
        </w:rPr>
        <w:t>الوجه الثالث</w:t>
      </w:r>
      <w:r>
        <w:rPr>
          <w:rtl/>
        </w:rPr>
        <w:t>]</w:t>
      </w:r>
      <w:r>
        <w:rPr>
          <w:rFonts w:hint="cs"/>
          <w:rtl/>
        </w:rPr>
        <w:t>:</w:t>
      </w:r>
      <w:r w:rsidR="00E26450" w:rsidRPr="00906985">
        <w:rPr>
          <w:rtl/>
        </w:rPr>
        <w:t xml:space="preserve"> أن تكون في بمعنى الباء لأنهما يتعاقبان كثيرا</w:t>
      </w:r>
      <w:r>
        <w:rPr>
          <w:rtl/>
        </w:rPr>
        <w:t xml:space="preserve"> </w:t>
      </w:r>
      <w:r w:rsidR="00E26450" w:rsidRPr="00906985">
        <w:rPr>
          <w:rtl/>
        </w:rPr>
        <w:t xml:space="preserve">ومنه قوله تعالى </w:t>
      </w:r>
      <w:r>
        <w:rPr>
          <w:rtl/>
        </w:rPr>
        <w:t>{</w:t>
      </w:r>
      <w:r w:rsidR="00E26450" w:rsidRPr="00906985">
        <w:rPr>
          <w:rtl/>
        </w:rPr>
        <w:t>وإذا ذكرت ربك في القرآن وحده</w:t>
      </w:r>
      <w:r>
        <w:rPr>
          <w:rtl/>
        </w:rPr>
        <w:t>}،</w:t>
      </w:r>
      <w:r w:rsidR="00E26450">
        <w:rPr>
          <w:rFonts w:hint="cs"/>
          <w:rtl/>
        </w:rPr>
        <w:t xml:space="preserve"> </w:t>
      </w:r>
      <w:r w:rsidR="00E26450" w:rsidRPr="00906985">
        <w:rPr>
          <w:rtl/>
        </w:rPr>
        <w:t>أي بالقرآن وجلست بالمسجد وفي المسجد وجئت في حاجتك وبحاجتك فيكون المراد أن يأتيهم الله بظلل من الغمام</w:t>
      </w:r>
      <w:r>
        <w:rPr>
          <w:rFonts w:hint="cs"/>
          <w:rtl/>
        </w:rPr>
        <w:t>،</w:t>
      </w:r>
      <w:r w:rsidR="00E26450">
        <w:rPr>
          <w:rFonts w:hint="cs"/>
          <w:rtl/>
        </w:rPr>
        <w:t xml:space="preserve"> </w:t>
      </w:r>
      <w:r>
        <w:rPr>
          <w:rFonts w:hint="cs"/>
          <w:rtl/>
        </w:rPr>
        <w:t>[</w:t>
      </w:r>
      <w:r w:rsidR="00E26450" w:rsidRPr="00906985">
        <w:rPr>
          <w:rtl/>
        </w:rPr>
        <w:t>الوجه الرابع</w:t>
      </w:r>
      <w:r>
        <w:rPr>
          <w:rtl/>
        </w:rPr>
        <w:t>]</w:t>
      </w:r>
      <w:r>
        <w:rPr>
          <w:rFonts w:hint="cs"/>
          <w:rtl/>
        </w:rPr>
        <w:t>:</w:t>
      </w:r>
      <w:r w:rsidR="00E26450" w:rsidRPr="00906985">
        <w:rPr>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w:t>
      </w:r>
      <w:r w:rsidR="00E26450">
        <w:rPr>
          <w:rFonts w:hint="cs"/>
          <w:rtl/>
        </w:rPr>
        <w:t xml:space="preserve"> </w:t>
      </w:r>
      <w:r>
        <w:rPr>
          <w:rFonts w:hint="cs"/>
          <w:rtl/>
        </w:rPr>
        <w:t>{</w:t>
      </w:r>
      <w:r w:rsidR="00E26450" w:rsidRPr="00906985">
        <w:rPr>
          <w:rtl/>
        </w:rPr>
        <w:t>أأمنتم من في السماء</w:t>
      </w:r>
      <w:r>
        <w:rPr>
          <w:rFonts w:hint="cs"/>
          <w:rtl/>
        </w:rPr>
        <w:t>}</w:t>
      </w:r>
      <w:r w:rsidR="00E26450">
        <w:rPr>
          <w:rFonts w:hint="cs"/>
          <w:rtl/>
        </w:rPr>
        <w:t xml:space="preserve"> ا</w:t>
      </w:r>
      <w:r w:rsidR="00E26450" w:rsidRPr="00906985">
        <w:rPr>
          <w:rtl/>
        </w:rPr>
        <w:t>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Pr>
          <w:rFonts w:hint="cs"/>
          <w:rtl/>
        </w:rPr>
        <w:t>،</w:t>
      </w:r>
      <w:r w:rsidR="00E26450">
        <w:rPr>
          <w:rFonts w:hint="cs"/>
          <w:rtl/>
        </w:rPr>
        <w:t xml:space="preserve"> </w:t>
      </w:r>
    </w:p>
    <w:p w14:paraId="1AA3BA93" w14:textId="4095A4C1" w:rsidR="00E26450" w:rsidRDefault="00C905BE" w:rsidP="00C905BE">
      <w:pPr>
        <w:rPr>
          <w:b/>
          <w:rtl/>
        </w:rPr>
      </w:pPr>
      <w:r>
        <w:rPr>
          <w:rFonts w:cs="Monotype Koufi" w:hint="cs"/>
          <w:rtl/>
          <w:lang w:bidi="ar-KW"/>
        </w:rPr>
        <w:t>[</w:t>
      </w:r>
      <w:r w:rsidR="00E26450" w:rsidRPr="008545E3">
        <w:rPr>
          <w:rFonts w:cs="Monotype Koufi" w:hint="cs"/>
          <w:rtl/>
          <w:lang w:bidi="ar-KW"/>
        </w:rPr>
        <w:t>9</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التاسعة</w:t>
      </w:r>
      <w:r>
        <w:rPr>
          <w:rFonts w:cs="Monotype Koufi"/>
          <w:rtl/>
          <w:lang w:bidi="ar-KW"/>
        </w:rPr>
        <w:t>:</w:t>
      </w:r>
      <w:r w:rsidR="00E26450" w:rsidRPr="008545E3">
        <w:rPr>
          <w:rFonts w:cs="Monotype Koufi"/>
          <w:rtl/>
          <w:lang w:bidi="ar-KW"/>
        </w:rPr>
        <w:t xml:space="preserve"> </w:t>
      </w:r>
      <w:r w:rsidR="00E26450" w:rsidRPr="00906985">
        <w:rPr>
          <w:bCs/>
          <w:rtl/>
        </w:rPr>
        <w:t xml:space="preserve">قوله تعالى </w:t>
      </w:r>
      <w:r>
        <w:rPr>
          <w:bCs/>
          <w:rtl/>
        </w:rPr>
        <w:t>{</w:t>
      </w:r>
      <w:r w:rsidR="00E26450" w:rsidRPr="00906985">
        <w:rPr>
          <w:bCs/>
          <w:rtl/>
        </w:rPr>
        <w:t>يريدون وجهه</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ويبقى وجه ربك</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كل شيء هالك إلا وجهه</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يريدون وجه الله</w:t>
      </w:r>
      <w:r>
        <w:rPr>
          <w:bCs/>
          <w:rtl/>
        </w:rPr>
        <w:t>}</w:t>
      </w:r>
      <w:r w:rsidR="00E26450">
        <w:rPr>
          <w:rFonts w:hint="cs"/>
          <w:bCs/>
          <w:rtl/>
        </w:rPr>
        <w:t xml:space="preserve"> </w:t>
      </w:r>
      <w:r w:rsidR="00E26450" w:rsidRPr="00906985">
        <w:rPr>
          <w:bCs/>
          <w:rtl/>
        </w:rPr>
        <w:t>وما ورد فيه</w:t>
      </w:r>
      <w:r>
        <w:rPr>
          <w:rFonts w:hint="cs"/>
          <w:bCs/>
          <w:rtl/>
        </w:rPr>
        <w:t>:</w:t>
      </w:r>
      <w:r w:rsidR="00E26450">
        <w:rPr>
          <w:rFonts w:hint="cs"/>
          <w:bCs/>
          <w:rtl/>
        </w:rPr>
        <w:t xml:space="preserve"> </w:t>
      </w:r>
      <w:r w:rsidR="00E26450" w:rsidRPr="00906985">
        <w:rPr>
          <w:rtl/>
        </w:rPr>
        <w:t>اعلم أنه أطلق الوجه في هذه الآيات</w:t>
      </w:r>
      <w:r>
        <w:rPr>
          <w:rtl/>
        </w:rPr>
        <w:t>،</w:t>
      </w:r>
      <w:r w:rsidR="00E26450">
        <w:rPr>
          <w:rFonts w:hint="cs"/>
          <w:rtl/>
        </w:rPr>
        <w:t xml:space="preserve"> </w:t>
      </w:r>
      <w:r w:rsidR="00E26450" w:rsidRPr="00906985">
        <w:rPr>
          <w:rtl/>
        </w:rPr>
        <w:t>والمراد به الذات المقدسة وعبر عنها بالوجه على عادة العرب الذين نزل القرآن بلغتهم يقول أحدهم فعلت لوجهك أي لك</w:t>
      </w:r>
      <w:r>
        <w:rPr>
          <w:rtl/>
        </w:rPr>
        <w:t xml:space="preserve"> </w:t>
      </w:r>
      <w:r w:rsidR="00E26450" w:rsidRPr="00906985">
        <w:rPr>
          <w:rtl/>
        </w:rPr>
        <w:t>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w:t>
      </w:r>
      <w:r w:rsidR="00E26450">
        <w:rPr>
          <w:rFonts w:hint="cs"/>
          <w:rtl/>
        </w:rPr>
        <w:t xml:space="preserve"> </w:t>
      </w:r>
      <w:r w:rsidR="00E26450" w:rsidRPr="00906985">
        <w:rPr>
          <w:rtl/>
        </w:rPr>
        <w:t xml:space="preserve">إذا أثبت ذلك تعين صرف الوجه إلى الذات في قوله </w:t>
      </w:r>
      <w:r>
        <w:rPr>
          <w:rtl/>
        </w:rPr>
        <w:t>{</w:t>
      </w:r>
      <w:r w:rsidR="00E26450" w:rsidRPr="00906985">
        <w:rPr>
          <w:rtl/>
        </w:rPr>
        <w:t>ويبقى وجه ربك</w:t>
      </w:r>
      <w:r>
        <w:rPr>
          <w:rtl/>
        </w:rPr>
        <w:t>}</w:t>
      </w:r>
      <w:r w:rsidR="00E26450" w:rsidRPr="00906985">
        <w:rPr>
          <w:rtl/>
        </w:rPr>
        <w:t xml:space="preserve"> و </w:t>
      </w:r>
      <w:r>
        <w:rPr>
          <w:rtl/>
        </w:rPr>
        <w:t>{</w:t>
      </w:r>
      <w:r w:rsidR="00E26450" w:rsidRPr="00906985">
        <w:rPr>
          <w:rtl/>
        </w:rPr>
        <w:t>كل شيء هالك إلا وجهه</w:t>
      </w:r>
      <w:r>
        <w:rPr>
          <w:rtl/>
        </w:rPr>
        <w:t xml:space="preserve">} </w:t>
      </w:r>
      <w:r w:rsidR="00E26450" w:rsidRPr="00906985">
        <w:rPr>
          <w:rtl/>
        </w:rPr>
        <w:t>ولا يجوز إرادة ظاهره حقيقة لوجوه</w:t>
      </w:r>
      <w:r>
        <w:rPr>
          <w:rtl/>
        </w:rPr>
        <w:t>:</w:t>
      </w:r>
      <w:r w:rsidR="00E26450">
        <w:rPr>
          <w:rFonts w:hint="cs"/>
          <w:rtl/>
        </w:rPr>
        <w:t xml:space="preserve"> </w:t>
      </w:r>
      <w:r>
        <w:rPr>
          <w:rFonts w:hint="cs"/>
          <w:rtl/>
        </w:rPr>
        <w:t>[</w:t>
      </w:r>
      <w:r w:rsidR="00E26450">
        <w:rPr>
          <w:rFonts w:hint="cs"/>
          <w:rtl/>
        </w:rPr>
        <w:t xml:space="preserve">الوجه </w:t>
      </w:r>
      <w:r w:rsidR="00E26450" w:rsidRPr="00906985">
        <w:rPr>
          <w:rtl/>
        </w:rPr>
        <w:t>الأول</w:t>
      </w:r>
      <w:r>
        <w:rPr>
          <w:rtl/>
        </w:rPr>
        <w:t>]</w:t>
      </w:r>
      <w:r>
        <w:rPr>
          <w:rFonts w:hint="cs"/>
          <w:rtl/>
        </w:rPr>
        <w:t>:</w:t>
      </w:r>
      <w:r w:rsidR="00E26450" w:rsidRPr="00906985">
        <w:rPr>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Pr>
          <w:rFonts w:hint="cs"/>
          <w:rtl/>
        </w:rPr>
        <w:t>،</w:t>
      </w:r>
      <w:r w:rsidR="00E26450">
        <w:rPr>
          <w:rFonts w:hint="cs"/>
          <w:rtl/>
        </w:rPr>
        <w:t xml:space="preserve"> </w:t>
      </w:r>
      <w:r>
        <w:rPr>
          <w:rFonts w:hint="cs"/>
          <w:rtl/>
        </w:rPr>
        <w:t>[</w:t>
      </w:r>
      <w:r w:rsidR="00E26450" w:rsidRPr="00906985">
        <w:rPr>
          <w:rtl/>
        </w:rPr>
        <w:t>الوجه الثاني</w:t>
      </w:r>
      <w:r>
        <w:rPr>
          <w:rtl/>
        </w:rPr>
        <w:t>]:</w:t>
      </w:r>
      <w:r w:rsidR="00E26450" w:rsidRPr="00906985">
        <w:rPr>
          <w:rtl/>
        </w:rPr>
        <w:t xml:space="preserve"> قوله </w:t>
      </w:r>
      <w:r>
        <w:rPr>
          <w:rtl/>
        </w:rPr>
        <w:t>{</w:t>
      </w:r>
      <w:r w:rsidR="00E26450" w:rsidRPr="00906985">
        <w:rPr>
          <w:rtl/>
        </w:rPr>
        <w:t>فأينما تولوا فثم وجه الله</w:t>
      </w:r>
      <w:r>
        <w:rPr>
          <w:rtl/>
        </w:rPr>
        <w:t>}</w:t>
      </w:r>
      <w:r w:rsidR="00E26450" w:rsidRPr="00906985">
        <w:rPr>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Pr>
          <w:rFonts w:hint="cs"/>
          <w:rtl/>
        </w:rPr>
        <w:t>،</w:t>
      </w:r>
      <w:r w:rsidR="00E26450">
        <w:rPr>
          <w:rFonts w:hint="cs"/>
          <w:rtl/>
        </w:rPr>
        <w:t xml:space="preserve"> </w:t>
      </w:r>
      <w:r>
        <w:rPr>
          <w:rFonts w:hint="cs"/>
          <w:rtl/>
        </w:rPr>
        <w:t>[</w:t>
      </w:r>
      <w:r w:rsidR="00E26450" w:rsidRPr="00906985">
        <w:rPr>
          <w:rtl/>
        </w:rPr>
        <w:t xml:space="preserve">الوجه </w:t>
      </w:r>
      <w:r w:rsidR="00E26450" w:rsidRPr="00906985">
        <w:rPr>
          <w:rtl/>
        </w:rPr>
        <w:lastRenderedPageBreak/>
        <w:t>الثالث</w:t>
      </w:r>
      <w:r>
        <w:rPr>
          <w:rtl/>
        </w:rPr>
        <w:t>]</w:t>
      </w:r>
      <w:r>
        <w:rPr>
          <w:rFonts w:hint="cs"/>
          <w:rtl/>
        </w:rPr>
        <w:t>:</w:t>
      </w:r>
      <w:r>
        <w:rPr>
          <w:rtl/>
        </w:rPr>
        <w:t xml:space="preserve"> </w:t>
      </w:r>
      <w:r w:rsidR="00E26450" w:rsidRPr="00906985">
        <w:rPr>
          <w:rtl/>
        </w:rPr>
        <w:t xml:space="preserve">أنه وصف الوجه بذي الجلال والإكرام والموصوف بذلك هو الله تعالى بدليل قوله </w:t>
      </w:r>
      <w:r>
        <w:rPr>
          <w:rtl/>
        </w:rPr>
        <w:t>{</w:t>
      </w:r>
      <w:r w:rsidR="00E26450" w:rsidRPr="00906985">
        <w:rPr>
          <w:rtl/>
        </w:rPr>
        <w:t>تبارك اسم ربك ذي الجلال والإكرام</w:t>
      </w:r>
      <w:r>
        <w:rPr>
          <w:rtl/>
        </w:rPr>
        <w:t>}</w:t>
      </w:r>
      <w:r w:rsidR="00E26450" w:rsidRPr="00906985">
        <w:rPr>
          <w:rtl/>
        </w:rPr>
        <w:t xml:space="preserve"> فإنه صفة للرب</w:t>
      </w:r>
      <w:r>
        <w:rPr>
          <w:rtl/>
        </w:rPr>
        <w:t xml:space="preserve"> </w:t>
      </w:r>
      <w:r w:rsidR="00E26450" w:rsidRPr="00906985">
        <w:rPr>
          <w:rtl/>
        </w:rPr>
        <w:t xml:space="preserve">وبدليل ما ورد في الدعاء </w:t>
      </w:r>
      <w:r>
        <w:rPr>
          <w:rtl/>
        </w:rPr>
        <w:t>{</w:t>
      </w:r>
      <w:r w:rsidR="00E26450" w:rsidRPr="00906985">
        <w:rPr>
          <w:rtl/>
        </w:rPr>
        <w:t>يا ذا الجلال والإكرام</w:t>
      </w:r>
      <w:r>
        <w:rPr>
          <w:rtl/>
        </w:rPr>
        <w:t>}</w:t>
      </w:r>
      <w:r w:rsidR="00E26450" w:rsidRPr="00906985">
        <w:rPr>
          <w:rtl/>
        </w:rPr>
        <w:t xml:space="preserve"> فدل في تلك الآية على أنه وصف للذات لا للوجه خاصة لأن القرآن يفسر بعضه بعضا</w:t>
      </w:r>
      <w:r>
        <w:rPr>
          <w:rtl/>
        </w:rPr>
        <w:t>،</w:t>
      </w:r>
      <w:r w:rsidR="00E26450">
        <w:rPr>
          <w:rFonts w:hint="cs"/>
          <w:rtl/>
        </w:rPr>
        <w:t xml:space="preserve"> </w:t>
      </w:r>
      <w:r w:rsidR="00E26450" w:rsidRPr="00906985">
        <w:rPr>
          <w:rtl/>
        </w:rPr>
        <w:t xml:space="preserve">وقوله تعالى </w:t>
      </w:r>
      <w:r>
        <w:rPr>
          <w:rtl/>
        </w:rPr>
        <w:t>{</w:t>
      </w:r>
      <w:r w:rsidR="00E26450" w:rsidRPr="00906985">
        <w:rPr>
          <w:rtl/>
        </w:rPr>
        <w:t>يريدون وجهه</w:t>
      </w:r>
      <w:r>
        <w:rPr>
          <w:rtl/>
        </w:rPr>
        <w:t>}</w:t>
      </w:r>
      <w:r w:rsidR="00E26450" w:rsidRPr="00906985">
        <w:rPr>
          <w:rtl/>
        </w:rPr>
        <w:t xml:space="preserve"> و </w:t>
      </w:r>
      <w:r>
        <w:rPr>
          <w:rtl/>
        </w:rPr>
        <w:t>{</w:t>
      </w:r>
      <w:r w:rsidR="00E26450" w:rsidRPr="00906985">
        <w:rPr>
          <w:rtl/>
        </w:rPr>
        <w:t>إنما نطعمكم لوجه الله</w:t>
      </w:r>
      <w:r>
        <w:rPr>
          <w:rtl/>
        </w:rPr>
        <w:t>}</w:t>
      </w:r>
      <w:r w:rsidR="00E26450" w:rsidRPr="00906985">
        <w:rPr>
          <w:rtl/>
        </w:rPr>
        <w:t xml:space="preserve"> فالمراد بذلك والله أعلم تحصيل رضاه تعالى كما تقدم لأن الإرادة في قوله تعالى </w:t>
      </w:r>
      <w:r>
        <w:rPr>
          <w:rtl/>
        </w:rPr>
        <w:t>{</w:t>
      </w:r>
      <w:r w:rsidR="00E26450" w:rsidRPr="00906985">
        <w:rPr>
          <w:rtl/>
        </w:rPr>
        <w:t>يريدون وجهه</w:t>
      </w:r>
      <w:r>
        <w:rPr>
          <w:rtl/>
        </w:rPr>
        <w:t>}</w:t>
      </w:r>
      <w:r w:rsidR="00E26450" w:rsidRPr="00906985">
        <w:rPr>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Pr>
          <w:rtl/>
        </w:rPr>
        <w:t>،</w:t>
      </w:r>
      <w:r w:rsidR="00E26450">
        <w:rPr>
          <w:rFonts w:hint="cs"/>
          <w:rtl/>
        </w:rPr>
        <w:t xml:space="preserve"> </w:t>
      </w:r>
      <w:r w:rsidR="00E26450" w:rsidRPr="00906985">
        <w:rPr>
          <w:rtl/>
        </w:rPr>
        <w:t>وقيل المراد بالوجه القصد ومنه قول الشاعر</w:t>
      </w:r>
      <w:r>
        <w:rPr>
          <w:rtl/>
        </w:rPr>
        <w:t>:</w:t>
      </w:r>
      <w:r w:rsidR="00E26450" w:rsidRPr="00906985">
        <w:rPr>
          <w:rtl/>
        </w:rPr>
        <w:t xml:space="preserve"> رب العباد إليه الوجه والعمل</w:t>
      </w:r>
      <w:r>
        <w:rPr>
          <w:rtl/>
        </w:rPr>
        <w:t>،</w:t>
      </w:r>
      <w:r w:rsidR="00E26450">
        <w:rPr>
          <w:rFonts w:hint="cs"/>
          <w:rtl/>
        </w:rPr>
        <w:t xml:space="preserve"> </w:t>
      </w:r>
      <w:r w:rsidR="00E26450" w:rsidRPr="00906985">
        <w:rPr>
          <w:rtl/>
        </w:rPr>
        <w:t xml:space="preserve">وقيل في قوله تعالى </w:t>
      </w:r>
      <w:r>
        <w:rPr>
          <w:rtl/>
        </w:rPr>
        <w:t>{</w:t>
      </w:r>
      <w:r w:rsidR="00E26450" w:rsidRPr="00906985">
        <w:rPr>
          <w:rtl/>
        </w:rPr>
        <w:t>إنما نطعمكم لوجه الله</w:t>
      </w:r>
      <w:r>
        <w:rPr>
          <w:rtl/>
        </w:rPr>
        <w:t xml:space="preserve">} </w:t>
      </w:r>
      <w:r w:rsidR="00E26450" w:rsidRPr="00906985">
        <w:rPr>
          <w:rtl/>
        </w:rPr>
        <w:t>أي لرضاه كما تقدم أن المراد حصول رضاه</w:t>
      </w:r>
      <w:r>
        <w:rPr>
          <w:rFonts w:hint="cs"/>
          <w:rtl/>
        </w:rPr>
        <w:t>،</w:t>
      </w:r>
      <w:r w:rsidR="00E26450">
        <w:rPr>
          <w:rFonts w:hint="cs"/>
          <w:rtl/>
        </w:rPr>
        <w:t xml:space="preserve"> ف</w:t>
      </w:r>
      <w:r w:rsidR="00E26450" w:rsidRPr="00906985">
        <w:rPr>
          <w:rtl/>
        </w:rPr>
        <w:t>إن قيل إضافة الوجه إلى الرب يشعر بأن المضاف غير المضاف إليه</w:t>
      </w:r>
      <w:r>
        <w:rPr>
          <w:rtl/>
        </w:rPr>
        <w:t>،</w:t>
      </w:r>
      <w:r w:rsidR="00E26450" w:rsidRPr="00906985">
        <w:rPr>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الجواب لما تقدم من امتناع ذلك للإلزامات المذكورة</w:t>
      </w:r>
      <w:r>
        <w:rPr>
          <w:rFonts w:hint="cs"/>
          <w:rtl/>
        </w:rPr>
        <w:t>،</w:t>
      </w:r>
      <w:r w:rsidR="00E26450">
        <w:rPr>
          <w:rFonts w:hint="cs"/>
          <w:rtl/>
        </w:rPr>
        <w:t xml:space="preserve"> </w:t>
      </w:r>
      <w:r w:rsidR="00E26450" w:rsidRPr="00906985">
        <w:rPr>
          <w:rtl/>
        </w:rPr>
        <w:t>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Pr>
          <w:rFonts w:hint="cs"/>
          <w:rtl/>
        </w:rPr>
        <w:t>،</w:t>
      </w:r>
      <w:r w:rsidR="00E26450">
        <w:rPr>
          <w:rFonts w:hint="cs"/>
          <w:rtl/>
        </w:rPr>
        <w:t xml:space="preserve"> </w:t>
      </w:r>
    </w:p>
    <w:p w14:paraId="16394A1C" w14:textId="7547585E" w:rsidR="00E26450" w:rsidRDefault="00C905BE" w:rsidP="00C905BE">
      <w:pPr>
        <w:rPr>
          <w:b/>
          <w:rtl/>
        </w:rPr>
      </w:pPr>
      <w:r>
        <w:rPr>
          <w:rFonts w:cs="Monotype Koufi" w:hint="cs"/>
          <w:rtl/>
          <w:lang w:bidi="ar-KW"/>
        </w:rPr>
        <w:t>[</w:t>
      </w:r>
      <w:r w:rsidR="00E26450" w:rsidRPr="008545E3">
        <w:rPr>
          <w:rFonts w:cs="Monotype Koufi" w:hint="cs"/>
          <w:rtl/>
          <w:lang w:bidi="ar-KW"/>
        </w:rPr>
        <w:t>10</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العاشرة</w:t>
      </w:r>
      <w:r>
        <w:rPr>
          <w:rFonts w:cs="Monotype Koufi"/>
          <w:rtl/>
          <w:lang w:bidi="ar-KW"/>
        </w:rPr>
        <w:t>:</w:t>
      </w:r>
      <w:r w:rsidR="00E26450" w:rsidRPr="00906985">
        <w:rPr>
          <w:bCs/>
          <w:rtl/>
        </w:rPr>
        <w:t xml:space="preserve"> قوله تعالى </w:t>
      </w:r>
      <w:r>
        <w:rPr>
          <w:bCs/>
          <w:rtl/>
        </w:rPr>
        <w:t>{</w:t>
      </w:r>
      <w:r w:rsidR="00E26450" w:rsidRPr="00906985">
        <w:rPr>
          <w:bCs/>
          <w:rtl/>
        </w:rPr>
        <w:t>لما خلقت بيدي</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يد الله فوق أيديهم</w:t>
      </w:r>
      <w:r>
        <w:rPr>
          <w:bCs/>
          <w:rtl/>
        </w:rPr>
        <w:t>}</w:t>
      </w:r>
      <w:r>
        <w:rPr>
          <w:rFonts w:hint="cs"/>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بل يداه مبسوطتان</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بيده ملكوت كل شيء</w:t>
      </w:r>
      <w:r>
        <w:rPr>
          <w:bCs/>
          <w:rtl/>
        </w:rPr>
        <w:t>}،</w:t>
      </w:r>
      <w:r w:rsidR="00E26450">
        <w:rPr>
          <w:rFonts w:hint="cs"/>
          <w:bCs/>
          <w:rtl/>
        </w:rPr>
        <w:t xml:space="preserve"> وقوله تعالى</w:t>
      </w:r>
      <w:r>
        <w:rPr>
          <w:rFonts w:hint="cs"/>
          <w:bCs/>
          <w:rtl/>
        </w:rPr>
        <w:t>:</w:t>
      </w:r>
      <w:r w:rsidR="00E26450">
        <w:rPr>
          <w:rFonts w:hint="cs"/>
          <w:bCs/>
          <w:rtl/>
        </w:rPr>
        <w:t xml:space="preserve"> </w:t>
      </w:r>
      <w:r>
        <w:rPr>
          <w:bCs/>
          <w:rtl/>
        </w:rPr>
        <w:t>{</w:t>
      </w:r>
      <w:r w:rsidR="00E26450" w:rsidRPr="00906985">
        <w:rPr>
          <w:bCs/>
          <w:rtl/>
        </w:rPr>
        <w:t>بيدك الخير</w:t>
      </w:r>
      <w:r>
        <w:rPr>
          <w:bCs/>
          <w:rtl/>
        </w:rPr>
        <w:t>}</w:t>
      </w:r>
      <w:r>
        <w:rPr>
          <w:rFonts w:hint="cs"/>
          <w:bCs/>
          <w:rtl/>
        </w:rPr>
        <w:t>:</w:t>
      </w:r>
      <w:r w:rsidR="00E26450">
        <w:rPr>
          <w:rFonts w:hint="cs"/>
          <w:bCs/>
          <w:rtl/>
        </w:rPr>
        <w:t xml:space="preserve"> </w:t>
      </w:r>
      <w:r w:rsidR="00E26450" w:rsidRPr="00906985">
        <w:rPr>
          <w:rtl/>
        </w:rPr>
        <w:t>اعلم أن اليد لغة حقيقة في الجارحة المعروفة وتستعمل مجازا في معان متعددة كما سنذكره إن شاء الله تعالى</w:t>
      </w:r>
      <w:r>
        <w:rPr>
          <w:rFonts w:hint="cs"/>
          <w:rtl/>
        </w:rPr>
        <w:t>،</w:t>
      </w:r>
      <w:r w:rsidR="00E26450">
        <w:rPr>
          <w:rFonts w:hint="cs"/>
          <w:rtl/>
        </w:rPr>
        <w:t xml:space="preserve"> </w:t>
      </w:r>
      <w:r w:rsidR="00E26450" w:rsidRPr="00906985">
        <w:rPr>
          <w:rtl/>
        </w:rPr>
        <w:t>وإذا ثبت بالدليل العقلي تنزيه الله تعالى عن الجوارح لما فيه من التجزىء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E26450">
        <w:rPr>
          <w:rFonts w:hint="cs"/>
          <w:rtl/>
        </w:rPr>
        <w:t xml:space="preserve"> </w:t>
      </w:r>
      <w:r w:rsidR="00E26450" w:rsidRPr="00906985">
        <w:rPr>
          <w:rtl/>
        </w:rPr>
        <w:t>أما النعمة فكقولهم لفلان عندي يد لا أطيق شكرها ولفلان علي أياد يعجز عن شكرها والمراد نعم وإحسان</w:t>
      </w:r>
      <w:r w:rsidR="00E26450" w:rsidRPr="00906985">
        <w:rPr>
          <w:bCs/>
          <w:rtl/>
        </w:rPr>
        <w:t xml:space="preserve"> </w:t>
      </w:r>
      <w:r w:rsidR="00E26450" w:rsidRPr="00906985">
        <w:rPr>
          <w:rtl/>
        </w:rPr>
        <w:t>يريدون التجوز واستعماله أن اليد آلة الإعطاء غالبا فأطلقت على النعمة بإطلاق السبب على المسبب</w:t>
      </w:r>
      <w:r>
        <w:rPr>
          <w:rFonts w:hint="cs"/>
          <w:rtl/>
        </w:rPr>
        <w:t>،</w:t>
      </w:r>
      <w:r w:rsidR="00E26450">
        <w:rPr>
          <w:rFonts w:hint="cs"/>
          <w:rtl/>
        </w:rPr>
        <w:t xml:space="preserve"> </w:t>
      </w:r>
      <w:r w:rsidR="00E26450" w:rsidRPr="00906985">
        <w:rPr>
          <w:rtl/>
        </w:rPr>
        <w:t>وأما القدرة فكقولهم هذه البلدة في يد السلطان ويقال امري بيدك وفلان بيده الأمر والنهي ومنه قوله تعالى</w:t>
      </w:r>
      <w:r>
        <w:rPr>
          <w:rtl/>
        </w:rPr>
        <w:t>:</w:t>
      </w:r>
      <w:r w:rsidR="00E26450">
        <w:rPr>
          <w:rFonts w:hint="cs"/>
          <w:rtl/>
        </w:rPr>
        <w:t xml:space="preserve"> </w:t>
      </w:r>
      <w:r>
        <w:rPr>
          <w:rFonts w:hint="cs"/>
          <w:rtl/>
        </w:rPr>
        <w:t>{</w:t>
      </w:r>
      <w:r w:rsidR="00E26450" w:rsidRPr="00906985">
        <w:rPr>
          <w:rtl/>
        </w:rPr>
        <w:t>أو يعفو الذي بيده عقدة النكاح</w:t>
      </w:r>
      <w:r>
        <w:rPr>
          <w:rFonts w:hint="cs"/>
          <w:rtl/>
        </w:rPr>
        <w:t>}،</w:t>
      </w:r>
      <w:r w:rsidR="00E26450">
        <w:rPr>
          <w:rFonts w:hint="cs"/>
          <w:rtl/>
        </w:rPr>
        <w:t xml:space="preserve"> </w:t>
      </w:r>
      <w:r w:rsidR="00E26450" w:rsidRPr="00906985">
        <w:rPr>
          <w:rtl/>
        </w:rPr>
        <w:t>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E26450">
        <w:rPr>
          <w:rFonts w:hint="cs"/>
          <w:rtl/>
        </w:rPr>
        <w:t xml:space="preserve"> </w:t>
      </w:r>
      <w:r w:rsidR="00E26450" w:rsidRPr="00906985">
        <w:rPr>
          <w:rtl/>
        </w:rPr>
        <w:t xml:space="preserve">وقد تستعمل اليد مثله للتأكيد في التقدم </w:t>
      </w:r>
      <w:r w:rsidR="00E26450" w:rsidRPr="00CC7193">
        <w:rPr>
          <w:rtl/>
        </w:rPr>
        <w:t>كقوله تعالى</w:t>
      </w:r>
      <w:r>
        <w:rPr>
          <w:rFonts w:hint="cs"/>
          <w:rtl/>
        </w:rPr>
        <w:t>:</w:t>
      </w:r>
      <w:r w:rsidR="00E26450" w:rsidRPr="00CC7193">
        <w:rPr>
          <w:rFonts w:hint="cs"/>
          <w:rtl/>
        </w:rPr>
        <w:t xml:space="preserve"> </w:t>
      </w:r>
      <w:r>
        <w:rPr>
          <w:rFonts w:hint="cs"/>
          <w:rtl/>
        </w:rPr>
        <w:t>{</w:t>
      </w:r>
      <w:r w:rsidR="00E26450" w:rsidRPr="00CC7193">
        <w:rPr>
          <w:rtl/>
        </w:rPr>
        <w:t xml:space="preserve">بين يدي </w:t>
      </w:r>
      <w:r w:rsidR="00E26450" w:rsidRPr="00CC7193">
        <w:rPr>
          <w:rtl/>
        </w:rPr>
        <w:lastRenderedPageBreak/>
        <w:t>رحمته</w:t>
      </w:r>
      <w:r>
        <w:rPr>
          <w:rFonts w:hint="cs"/>
          <w:rtl/>
        </w:rPr>
        <w:t>}،</w:t>
      </w:r>
      <w:r w:rsidR="00E26450" w:rsidRPr="00CC7193">
        <w:rPr>
          <w:rtl/>
        </w:rPr>
        <w:t xml:space="preserve"> وقوله تعالى</w:t>
      </w:r>
      <w:r>
        <w:rPr>
          <w:rtl/>
        </w:rPr>
        <w:t>:</w:t>
      </w:r>
      <w:r w:rsidR="00E26450" w:rsidRPr="00CC7193">
        <w:rPr>
          <w:rtl/>
        </w:rPr>
        <w:t xml:space="preserve"> </w:t>
      </w:r>
      <w:r>
        <w:rPr>
          <w:rFonts w:hint="cs"/>
          <w:rtl/>
        </w:rPr>
        <w:t>{</w:t>
      </w:r>
      <w:r w:rsidR="00E26450" w:rsidRPr="00CC7193">
        <w:rPr>
          <w:rtl/>
        </w:rPr>
        <w:t>قدموا بين يدي نجواكم صدقة</w:t>
      </w:r>
      <w:r>
        <w:rPr>
          <w:rtl/>
        </w:rPr>
        <w:t>}</w:t>
      </w:r>
      <w:r>
        <w:rPr>
          <w:rFonts w:hint="cs"/>
          <w:rtl/>
        </w:rPr>
        <w:t>،</w:t>
      </w:r>
      <w:r w:rsidR="00E26450" w:rsidRPr="00CC7193">
        <w:rPr>
          <w:rFonts w:hint="cs"/>
          <w:rtl/>
        </w:rPr>
        <w:t xml:space="preserve"> </w:t>
      </w:r>
      <w:r w:rsidR="00E26450" w:rsidRPr="00CC7193">
        <w:rPr>
          <w:rtl/>
        </w:rPr>
        <w:t>ولا يد</w:t>
      </w:r>
      <w:r w:rsidR="00E26450" w:rsidRPr="00906985">
        <w:rPr>
          <w:rtl/>
        </w:rPr>
        <w:t xml:space="preserve"> للرحمة والنجوى</w:t>
      </w:r>
      <w:r>
        <w:rPr>
          <w:rFonts w:hint="cs"/>
          <w:rtl/>
        </w:rPr>
        <w:t>،</w:t>
      </w:r>
      <w:r w:rsidR="00E26450">
        <w:rPr>
          <w:rFonts w:hint="cs"/>
          <w:rtl/>
        </w:rPr>
        <w:t xml:space="preserve"> </w:t>
      </w:r>
      <w:r w:rsidR="00E26450" w:rsidRPr="00906985">
        <w:rPr>
          <w:rtl/>
        </w:rPr>
        <w:t>إذا ثبت هذا فنقول قوله تعالى</w:t>
      </w:r>
      <w:r>
        <w:rPr>
          <w:rFonts w:hint="cs"/>
          <w:rtl/>
        </w:rPr>
        <w:t>:</w:t>
      </w:r>
      <w:r w:rsidR="00E26450">
        <w:rPr>
          <w:rFonts w:hint="cs"/>
          <w:rtl/>
        </w:rPr>
        <w:t xml:space="preserve"> </w:t>
      </w:r>
      <w:r>
        <w:rPr>
          <w:rFonts w:hint="cs"/>
          <w:rtl/>
        </w:rPr>
        <w:t>{</w:t>
      </w:r>
      <w:r w:rsidR="00E26450" w:rsidRPr="00906985">
        <w:rPr>
          <w:rtl/>
        </w:rPr>
        <w:t>لما خلقت بيدي</w:t>
      </w:r>
      <w:r>
        <w:rPr>
          <w:rtl/>
        </w:rPr>
        <w:t>}</w:t>
      </w:r>
      <w:r>
        <w:rPr>
          <w:rFonts w:hint="cs"/>
          <w:rtl/>
        </w:rPr>
        <w:t>،</w:t>
      </w:r>
      <w:r w:rsidR="00E26450" w:rsidRPr="00906985">
        <w:rPr>
          <w:rtl/>
        </w:rPr>
        <w:t xml:space="preserve"> فله ثلاثة أجوبة</w:t>
      </w:r>
      <w:r>
        <w:rPr>
          <w:rtl/>
        </w:rPr>
        <w:t>:</w:t>
      </w:r>
      <w:r w:rsidR="00E26450" w:rsidRPr="00906985">
        <w:rPr>
          <w:rtl/>
        </w:rPr>
        <w:t xml:space="preserve"> </w:t>
      </w:r>
      <w:r>
        <w:rPr>
          <w:rFonts w:hint="cs"/>
          <w:rtl/>
        </w:rPr>
        <w:t>[</w:t>
      </w:r>
      <w:r w:rsidR="00E26450" w:rsidRPr="00906985">
        <w:rPr>
          <w:rtl/>
        </w:rPr>
        <w:t>أحدها</w:t>
      </w:r>
      <w:r>
        <w:rPr>
          <w:rtl/>
        </w:rPr>
        <w:t>]</w:t>
      </w:r>
      <w:r>
        <w:rPr>
          <w:rFonts w:hint="cs"/>
          <w:rtl/>
        </w:rPr>
        <w:t>:</w:t>
      </w:r>
      <w:r w:rsidR="00E26450" w:rsidRPr="00906985">
        <w:rPr>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E26450">
        <w:rPr>
          <w:rFonts w:hint="cs"/>
          <w:rtl/>
        </w:rPr>
        <w:t xml:space="preserve"> </w:t>
      </w:r>
      <w:r w:rsidR="00E26450" w:rsidRPr="00906985">
        <w:rPr>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E26450">
        <w:rPr>
          <w:rFonts w:hint="cs"/>
          <w:rtl/>
        </w:rPr>
        <w:t xml:space="preserve"> </w:t>
      </w:r>
      <w:r>
        <w:rPr>
          <w:rFonts w:hint="cs"/>
          <w:rtl/>
        </w:rPr>
        <w:t>[</w:t>
      </w:r>
      <w:r w:rsidR="00E26450" w:rsidRPr="00906985">
        <w:rPr>
          <w:rtl/>
        </w:rPr>
        <w:t>الجواب الثاني</w:t>
      </w:r>
      <w:r>
        <w:rPr>
          <w:rtl/>
        </w:rPr>
        <w:t>]</w:t>
      </w:r>
      <w:r>
        <w:rPr>
          <w:rFonts w:hint="cs"/>
          <w:rtl/>
        </w:rPr>
        <w:t>:</w:t>
      </w:r>
      <w:r w:rsidR="00E26450" w:rsidRPr="00906985">
        <w:rPr>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E26450">
        <w:rPr>
          <w:rFonts w:hint="cs"/>
          <w:rtl/>
        </w:rPr>
        <w:t xml:space="preserve"> </w:t>
      </w:r>
      <w:r>
        <w:rPr>
          <w:rFonts w:hint="cs"/>
          <w:rtl/>
        </w:rPr>
        <w:t>[</w:t>
      </w:r>
      <w:r w:rsidR="00E26450">
        <w:rPr>
          <w:rFonts w:hint="cs"/>
          <w:rtl/>
        </w:rPr>
        <w:t xml:space="preserve">الجواب </w:t>
      </w:r>
      <w:r w:rsidR="00E26450" w:rsidRPr="00906985">
        <w:rPr>
          <w:rtl/>
        </w:rPr>
        <w:t>الثالث</w:t>
      </w:r>
      <w:r>
        <w:rPr>
          <w:rtl/>
        </w:rPr>
        <w:t>]</w:t>
      </w:r>
      <w:r>
        <w:rPr>
          <w:rFonts w:hint="cs"/>
          <w:rtl/>
        </w:rPr>
        <w:t>:</w:t>
      </w:r>
      <w:r w:rsidR="00E26450" w:rsidRPr="00906985">
        <w:rPr>
          <w:rtl/>
        </w:rPr>
        <w:t xml:space="preserve"> أن يكون ذكر اليدين صلة لقصد التخصيص به تعالى ومعناه لما خلقت أنا دون غيري</w:t>
      </w:r>
      <w:r>
        <w:rPr>
          <w:rtl/>
        </w:rPr>
        <w:t>،</w:t>
      </w:r>
      <w:r w:rsidR="00E26450">
        <w:rPr>
          <w:rFonts w:hint="cs"/>
          <w:rtl/>
        </w:rPr>
        <w:t xml:space="preserve"> </w:t>
      </w:r>
      <w:r w:rsidR="00E26450" w:rsidRPr="00906985">
        <w:rPr>
          <w:rtl/>
        </w:rPr>
        <w:t>ومنه قوله تعالى</w:t>
      </w:r>
      <w:r>
        <w:rPr>
          <w:rtl/>
        </w:rPr>
        <w:t>:</w:t>
      </w:r>
      <w:r w:rsidR="00E26450">
        <w:rPr>
          <w:rFonts w:hint="cs"/>
          <w:rtl/>
        </w:rPr>
        <w:t xml:space="preserve"> </w:t>
      </w:r>
      <w:r>
        <w:rPr>
          <w:rFonts w:hint="cs"/>
          <w:rtl/>
        </w:rPr>
        <w:t>{</w:t>
      </w:r>
      <w:r w:rsidR="00E26450" w:rsidRPr="00906985">
        <w:rPr>
          <w:rtl/>
        </w:rPr>
        <w:t>ذلك بما قدمت يداك</w:t>
      </w:r>
      <w:r>
        <w:rPr>
          <w:rtl/>
        </w:rPr>
        <w:t>}</w:t>
      </w:r>
      <w:r>
        <w:rPr>
          <w:rFonts w:hint="cs"/>
          <w:rtl/>
        </w:rPr>
        <w:t>،</w:t>
      </w:r>
      <w:r w:rsidR="00E26450">
        <w:rPr>
          <w:rFonts w:hint="cs"/>
          <w:rtl/>
        </w:rPr>
        <w:t xml:space="preserve"> </w:t>
      </w:r>
      <w:r w:rsidR="00E26450" w:rsidRPr="00906985">
        <w:rPr>
          <w:rtl/>
        </w:rPr>
        <w:t>أي بما قدمت أنت ومنه قولهم</w:t>
      </w:r>
      <w:r>
        <w:rPr>
          <w:rtl/>
        </w:rPr>
        <w:t>:</w:t>
      </w:r>
      <w:r w:rsidR="00E26450">
        <w:rPr>
          <w:rFonts w:hint="cs"/>
          <w:rtl/>
        </w:rPr>
        <w:t xml:space="preserve"> " </w:t>
      </w:r>
      <w:r w:rsidR="00E26450" w:rsidRPr="00906985">
        <w:rPr>
          <w:rtl/>
        </w:rPr>
        <w:t xml:space="preserve">يداك أوكتا </w:t>
      </w:r>
      <w:r w:rsidR="00E26450">
        <w:rPr>
          <w:rFonts w:hint="cs"/>
          <w:rtl/>
        </w:rPr>
        <w:t xml:space="preserve">" </w:t>
      </w:r>
      <w:r w:rsidR="00E26450" w:rsidRPr="00906985">
        <w:rPr>
          <w:rtl/>
        </w:rPr>
        <w:t>أي أنت فعلت</w:t>
      </w:r>
      <w:r>
        <w:rPr>
          <w:rFonts w:hint="cs"/>
          <w:rtl/>
        </w:rPr>
        <w:t>،</w:t>
      </w:r>
      <w:r w:rsidR="00E26450">
        <w:rPr>
          <w:rFonts w:hint="cs"/>
          <w:rtl/>
        </w:rPr>
        <w:t xml:space="preserve"> </w:t>
      </w:r>
      <w:r w:rsidR="00E26450" w:rsidRPr="00906985">
        <w:rPr>
          <w:rtl/>
        </w:rPr>
        <w:t>وأما قوله تعالى</w:t>
      </w:r>
      <w:r>
        <w:rPr>
          <w:rtl/>
        </w:rPr>
        <w:t>:</w:t>
      </w:r>
      <w:r w:rsidR="00E26450">
        <w:rPr>
          <w:rFonts w:hint="cs"/>
          <w:rtl/>
        </w:rPr>
        <w:t xml:space="preserve"> </w:t>
      </w:r>
      <w:r>
        <w:rPr>
          <w:rFonts w:hint="cs"/>
          <w:rtl/>
        </w:rPr>
        <w:t>{</w:t>
      </w:r>
      <w:r w:rsidR="00E26450" w:rsidRPr="00906985">
        <w:rPr>
          <w:rtl/>
        </w:rPr>
        <w:t>يد الله فوق أيديهم</w:t>
      </w:r>
      <w:r>
        <w:rPr>
          <w:rFonts w:hint="cs"/>
          <w:rtl/>
        </w:rPr>
        <w:t>}،</w:t>
      </w:r>
      <w:r w:rsidR="00E26450">
        <w:rPr>
          <w:rFonts w:hint="cs"/>
          <w:rtl/>
        </w:rPr>
        <w:t xml:space="preserve"> </w:t>
      </w:r>
      <w:r w:rsidR="00E26450" w:rsidRPr="00906985">
        <w:rPr>
          <w:rtl/>
        </w:rPr>
        <w:t>فقد قال الحسن وغيره أي منته وإحسانه</w:t>
      </w:r>
      <w:r>
        <w:rPr>
          <w:rFonts w:hint="cs"/>
          <w:rtl/>
        </w:rPr>
        <w:t>،</w:t>
      </w:r>
      <w:r w:rsidR="00E26450">
        <w:rPr>
          <w:rFonts w:hint="cs"/>
          <w:rtl/>
        </w:rPr>
        <w:t xml:space="preserve"> </w:t>
      </w:r>
      <w:r w:rsidR="00E26450" w:rsidRPr="00906985">
        <w:rPr>
          <w:rtl/>
        </w:rPr>
        <w:t>وأما قوله تعالى</w:t>
      </w:r>
      <w:r>
        <w:rPr>
          <w:rFonts w:hint="cs"/>
          <w:rtl/>
        </w:rPr>
        <w:t>:</w:t>
      </w:r>
      <w:r w:rsidR="00E26450">
        <w:rPr>
          <w:rFonts w:hint="cs"/>
          <w:rtl/>
        </w:rPr>
        <w:t xml:space="preserve"> </w:t>
      </w:r>
      <w:r>
        <w:rPr>
          <w:rFonts w:hint="cs"/>
          <w:rtl/>
        </w:rPr>
        <w:t>{</w:t>
      </w:r>
      <w:r w:rsidR="00E26450" w:rsidRPr="00906985">
        <w:rPr>
          <w:rtl/>
        </w:rPr>
        <w:t>بل يداه مبسوطتان</w:t>
      </w:r>
      <w:r>
        <w:rPr>
          <w:rFonts w:hint="cs"/>
          <w:rtl/>
        </w:rPr>
        <w:t>}،</w:t>
      </w:r>
      <w:r w:rsidR="00E26450">
        <w:rPr>
          <w:rFonts w:hint="cs"/>
          <w:rtl/>
        </w:rPr>
        <w:t xml:space="preserve"> </w:t>
      </w:r>
      <w:r w:rsidR="00E26450" w:rsidRPr="00906985">
        <w:rPr>
          <w:rtl/>
        </w:rPr>
        <w:t>فلا يشك عاقل أن المراد بذلك</w:t>
      </w:r>
      <w:r>
        <w:rPr>
          <w:rtl/>
        </w:rPr>
        <w:t>:</w:t>
      </w:r>
      <w:r w:rsidR="00E26450">
        <w:rPr>
          <w:rFonts w:hint="cs"/>
          <w:rtl/>
        </w:rPr>
        <w:t xml:space="preserve"> </w:t>
      </w:r>
      <w:r w:rsidR="00E26450" w:rsidRPr="00906985">
        <w:rPr>
          <w:rtl/>
        </w:rPr>
        <w:t>الجود والإنعام لأنه ورد ردا على اليهود في قولهم</w:t>
      </w:r>
      <w:r>
        <w:rPr>
          <w:rtl/>
        </w:rPr>
        <w:t>:</w:t>
      </w:r>
      <w:r w:rsidR="00E26450">
        <w:rPr>
          <w:rFonts w:hint="cs"/>
          <w:rtl/>
        </w:rPr>
        <w:t xml:space="preserve"> </w:t>
      </w:r>
      <w:r w:rsidR="00E26450" w:rsidRPr="00906985">
        <w:rPr>
          <w:rtl/>
        </w:rPr>
        <w:t>يد الله مغلولة</w:t>
      </w:r>
      <w:r>
        <w:rPr>
          <w:rtl/>
        </w:rPr>
        <w:t>،</w:t>
      </w:r>
      <w:r w:rsidR="00E26450">
        <w:rPr>
          <w:rFonts w:hint="cs"/>
          <w:rtl/>
        </w:rPr>
        <w:t xml:space="preserve"> </w:t>
      </w:r>
      <w:r w:rsidR="00E26450" w:rsidRPr="00906985">
        <w:rPr>
          <w:rtl/>
        </w:rPr>
        <w:t>ولا يشك عاقل أنهم لم يقصدوا بذلك الفعل المعروف وإنما قصدوا إمساك نعمه عنهم وحبسها بإمساك المطر ونحو ذلك فرد عليهم بقوله</w:t>
      </w:r>
      <w:r>
        <w:rPr>
          <w:rFonts w:hint="cs"/>
          <w:rtl/>
        </w:rPr>
        <w:t>:</w:t>
      </w:r>
      <w:r w:rsidR="00E26450">
        <w:rPr>
          <w:rFonts w:hint="cs"/>
          <w:rtl/>
        </w:rPr>
        <w:t xml:space="preserve"> </w:t>
      </w:r>
      <w:r>
        <w:rPr>
          <w:rFonts w:hint="cs"/>
          <w:rtl/>
        </w:rPr>
        <w:t>{</w:t>
      </w:r>
      <w:r w:rsidR="00E26450" w:rsidRPr="00906985">
        <w:rPr>
          <w:rtl/>
        </w:rPr>
        <w:t>بل يداه مبسوطتان</w:t>
      </w:r>
      <w:r>
        <w:rPr>
          <w:rFonts w:hint="cs"/>
          <w:rtl/>
        </w:rPr>
        <w:t>}</w:t>
      </w:r>
      <w:r w:rsidR="00E26450">
        <w:rPr>
          <w:rFonts w:hint="cs"/>
          <w:rtl/>
        </w:rPr>
        <w:t xml:space="preserve"> </w:t>
      </w:r>
      <w:r w:rsidR="00E26450" w:rsidRPr="00906985">
        <w:rPr>
          <w:rtl/>
        </w:rPr>
        <w:t>أي بالخير وإفاضة النعم لمن شاء ولذلك قال</w:t>
      </w:r>
      <w:r>
        <w:rPr>
          <w:rFonts w:hint="cs"/>
          <w:rtl/>
        </w:rPr>
        <w:t>:</w:t>
      </w:r>
      <w:r w:rsidR="00E26450">
        <w:rPr>
          <w:rFonts w:hint="cs"/>
          <w:rtl/>
        </w:rPr>
        <w:t xml:space="preserve"> </w:t>
      </w:r>
      <w:r>
        <w:rPr>
          <w:rFonts w:hint="cs"/>
          <w:rtl/>
        </w:rPr>
        <w:t>{</w:t>
      </w:r>
      <w:r w:rsidR="00E26450" w:rsidRPr="00906985">
        <w:rPr>
          <w:rtl/>
        </w:rPr>
        <w:t>ينفق كيف يشاء</w:t>
      </w:r>
      <w:r>
        <w:rPr>
          <w:rFonts w:hint="cs"/>
          <w:rtl/>
        </w:rPr>
        <w:t>}،</w:t>
      </w:r>
      <w:r w:rsidR="00E26450">
        <w:rPr>
          <w:rFonts w:hint="cs"/>
          <w:rtl/>
        </w:rPr>
        <w:t xml:space="preserve"> </w:t>
      </w:r>
      <w:r w:rsidR="00E26450" w:rsidRPr="00906985">
        <w:rPr>
          <w:rtl/>
        </w:rPr>
        <w:t>فبين المراد به</w:t>
      </w:r>
      <w:r>
        <w:rPr>
          <w:rtl/>
        </w:rPr>
        <w:t>،</w:t>
      </w:r>
      <w:r w:rsidR="00E26450" w:rsidRPr="00906985">
        <w:rPr>
          <w:rtl/>
        </w:rPr>
        <w:t xml:space="preserve"> وأما إرادة بسط الجوارح المعروف حقيقة فلا يتوهمه عاقل فضلا عن اعتقاده</w:t>
      </w:r>
      <w:r>
        <w:rPr>
          <w:rtl/>
        </w:rPr>
        <w:t>،</w:t>
      </w:r>
      <w:r w:rsidR="00E26450">
        <w:rPr>
          <w:rFonts w:hint="cs"/>
          <w:rtl/>
        </w:rPr>
        <w:t xml:space="preserve"> </w:t>
      </w:r>
      <w:r w:rsidR="00E26450" w:rsidRPr="00552325">
        <w:rPr>
          <w:u w:val="single"/>
          <w:rtl/>
        </w:rPr>
        <w:t>فإن قيل إن كان المراد ب</w:t>
      </w:r>
      <w:r w:rsidR="00E26450">
        <w:rPr>
          <w:rFonts w:hint="cs"/>
          <w:u w:val="single"/>
          <w:rtl/>
        </w:rPr>
        <w:t xml:space="preserve"> </w:t>
      </w:r>
      <w:r>
        <w:rPr>
          <w:rFonts w:hint="cs"/>
          <w:u w:val="single"/>
          <w:rtl/>
        </w:rPr>
        <w:t>{</w:t>
      </w:r>
      <w:r w:rsidR="00E26450" w:rsidRPr="00552325">
        <w:rPr>
          <w:u w:val="single"/>
          <w:rtl/>
        </w:rPr>
        <w:t>خلقت بيدي</w:t>
      </w:r>
      <w:r>
        <w:rPr>
          <w:u w:val="single"/>
          <w:rtl/>
        </w:rPr>
        <w:t>}</w:t>
      </w:r>
      <w:r w:rsidR="00E26450">
        <w:rPr>
          <w:rFonts w:hint="cs"/>
          <w:u w:val="single"/>
          <w:rtl/>
        </w:rPr>
        <w:t xml:space="preserve"> </w:t>
      </w:r>
      <w:r w:rsidR="00E26450" w:rsidRPr="00552325">
        <w:rPr>
          <w:u w:val="single"/>
          <w:rtl/>
        </w:rPr>
        <w:t>القدرية لم يكن لآدم مزية لأن الخلق كلهم بقدرته</w:t>
      </w:r>
      <w:r>
        <w:rPr>
          <w:u w:val="single"/>
          <w:rtl/>
        </w:rPr>
        <w:t>،</w:t>
      </w:r>
      <w:r w:rsidR="00E26450">
        <w:rPr>
          <w:rFonts w:hint="cs"/>
          <w:u w:val="single"/>
          <w:rtl/>
        </w:rPr>
        <w:t xml:space="preserve"> </w:t>
      </w:r>
      <w:r>
        <w:rPr>
          <w:rFonts w:hint="cs"/>
          <w:u w:val="single"/>
          <w:rtl/>
        </w:rPr>
        <w:t>(</w:t>
      </w:r>
      <w:r w:rsidR="00E26450" w:rsidRPr="00552325">
        <w:rPr>
          <w:u w:val="single"/>
          <w:rtl/>
        </w:rPr>
        <w:t>قلنا</w:t>
      </w:r>
      <w:r>
        <w:rPr>
          <w:u w:val="single"/>
          <w:rtl/>
        </w:rPr>
        <w:t>)</w:t>
      </w:r>
      <w:r>
        <w:rPr>
          <w:rFonts w:hint="cs"/>
          <w:u w:val="single"/>
          <w:rtl/>
        </w:rPr>
        <w:t>:</w:t>
      </w:r>
      <w:r w:rsidR="00E26450">
        <w:rPr>
          <w:rFonts w:hint="cs"/>
          <w:u w:val="single"/>
          <w:rtl/>
        </w:rPr>
        <w:t xml:space="preserve"> </w:t>
      </w:r>
      <w:r w:rsidR="00E26450" w:rsidRPr="00552325">
        <w:rPr>
          <w:u w:val="single"/>
          <w:rtl/>
        </w:rPr>
        <w:t>المراد مزيته بالخلق في الإكرام بالأنواع التي ذكرناها</w:t>
      </w:r>
      <w:r>
        <w:rPr>
          <w:rFonts w:hint="cs"/>
          <w:u w:val="single"/>
          <w:rtl/>
        </w:rPr>
        <w:t>،</w:t>
      </w:r>
      <w:r w:rsidR="00E26450">
        <w:rPr>
          <w:rFonts w:hint="cs"/>
          <w:u w:val="single"/>
          <w:rtl/>
        </w:rPr>
        <w:t xml:space="preserve"> </w:t>
      </w:r>
      <w:r w:rsidR="00E26450" w:rsidRPr="00552325">
        <w:rPr>
          <w:u w:val="single"/>
          <w:rtl/>
        </w:rPr>
        <w:t>وكذلك قوله تعالى</w:t>
      </w:r>
      <w:r>
        <w:rPr>
          <w:rFonts w:hint="cs"/>
          <w:u w:val="single"/>
          <w:rtl/>
        </w:rPr>
        <w:t>:</w:t>
      </w:r>
      <w:r w:rsidR="00E26450">
        <w:rPr>
          <w:rFonts w:hint="cs"/>
          <w:u w:val="single"/>
          <w:rtl/>
        </w:rPr>
        <w:t xml:space="preserve"> </w:t>
      </w:r>
      <w:r>
        <w:rPr>
          <w:rFonts w:hint="cs"/>
          <w:u w:val="single"/>
          <w:rtl/>
        </w:rPr>
        <w:t>{</w:t>
      </w:r>
      <w:r w:rsidR="00E26450" w:rsidRPr="00552325">
        <w:rPr>
          <w:u w:val="single"/>
          <w:rtl/>
        </w:rPr>
        <w:t>مما عملت أيدينا</w:t>
      </w:r>
      <w:r>
        <w:rPr>
          <w:u w:val="single"/>
          <w:rtl/>
        </w:rPr>
        <w:t>}</w:t>
      </w:r>
      <w:r>
        <w:rPr>
          <w:rFonts w:hint="cs"/>
          <w:u w:val="single"/>
          <w:rtl/>
        </w:rPr>
        <w:t>،</w:t>
      </w:r>
      <w:r w:rsidR="00E26450">
        <w:rPr>
          <w:rFonts w:hint="cs"/>
          <w:u w:val="single"/>
          <w:rtl/>
        </w:rPr>
        <w:t xml:space="preserve"> </w:t>
      </w:r>
      <w:r w:rsidR="00E26450" w:rsidRPr="00552325">
        <w:rPr>
          <w:u w:val="single"/>
          <w:rtl/>
        </w:rPr>
        <w:t xml:space="preserve">فليس لها مزية على غيرها باعتبار الخلق وحده بل </w:t>
      </w:r>
      <w:r w:rsidR="00E26450" w:rsidRPr="00552325">
        <w:rPr>
          <w:rFonts w:hint="cs"/>
          <w:u w:val="single"/>
          <w:rtl/>
        </w:rPr>
        <w:t>باعتبار</w:t>
      </w:r>
      <w:r w:rsidR="00E26450" w:rsidRPr="00552325">
        <w:rPr>
          <w:u w:val="single"/>
          <w:rtl/>
        </w:rPr>
        <w:t xml:space="preserve"> ما جعل في خلقها من المنافع المعدومة في غيرها</w:t>
      </w:r>
      <w:r>
        <w:rPr>
          <w:u w:val="single"/>
          <w:rtl/>
        </w:rPr>
        <w:t>،</w:t>
      </w:r>
      <w:r w:rsidR="00E26450">
        <w:rPr>
          <w:rFonts w:hint="cs"/>
          <w:u w:val="single"/>
          <w:rtl/>
        </w:rPr>
        <w:t xml:space="preserve"> </w:t>
      </w:r>
      <w:r w:rsidR="00E26450" w:rsidRPr="00552325">
        <w:rPr>
          <w:u w:val="single"/>
          <w:rtl/>
        </w:rPr>
        <w:t>فإن قيل فالقدرة شيء واحد لا يثنى ولا يجمع وقد ثنيت وجمعت</w:t>
      </w:r>
      <w:r>
        <w:rPr>
          <w:u w:val="single"/>
          <w:rtl/>
        </w:rPr>
        <w:t>،</w:t>
      </w:r>
      <w:r w:rsidR="00E26450">
        <w:rPr>
          <w:rFonts w:hint="cs"/>
          <w:u w:val="single"/>
          <w:rtl/>
        </w:rPr>
        <w:t xml:space="preserve"> </w:t>
      </w:r>
      <w:r>
        <w:rPr>
          <w:rFonts w:hint="cs"/>
          <w:u w:val="single"/>
          <w:rtl/>
        </w:rPr>
        <w:t>(</w:t>
      </w:r>
      <w:r w:rsidR="00E26450" w:rsidRPr="00552325">
        <w:rPr>
          <w:u w:val="single"/>
          <w:rtl/>
        </w:rPr>
        <w:t>قلنا</w:t>
      </w:r>
      <w:r>
        <w:rPr>
          <w:u w:val="single"/>
          <w:rtl/>
        </w:rPr>
        <w:t>)</w:t>
      </w:r>
      <w:r>
        <w:rPr>
          <w:rFonts w:hint="cs"/>
          <w:u w:val="single"/>
          <w:rtl/>
        </w:rPr>
        <w:t>:</w:t>
      </w:r>
      <w:r w:rsidR="00E26450">
        <w:rPr>
          <w:rFonts w:hint="cs"/>
          <w:u w:val="single"/>
          <w:rtl/>
        </w:rPr>
        <w:t xml:space="preserve"> </w:t>
      </w:r>
      <w:r w:rsidR="00E26450" w:rsidRPr="00552325">
        <w:rPr>
          <w:u w:val="single"/>
          <w:rtl/>
        </w:rPr>
        <w:t xml:space="preserve">هذا غير ممنوع فقد نطقت العرب بذلك بقولهم </w:t>
      </w:r>
      <w:r w:rsidR="00E26450">
        <w:rPr>
          <w:rFonts w:hint="cs"/>
          <w:u w:val="single"/>
          <w:rtl/>
        </w:rPr>
        <w:t xml:space="preserve">" </w:t>
      </w:r>
      <w:r w:rsidR="00E26450" w:rsidRPr="00552325">
        <w:rPr>
          <w:u w:val="single"/>
          <w:rtl/>
        </w:rPr>
        <w:t>مالك بذلك يدان</w:t>
      </w:r>
      <w:r w:rsidR="00E26450">
        <w:rPr>
          <w:rFonts w:hint="cs"/>
          <w:bCs/>
          <w:rtl/>
        </w:rPr>
        <w:t>"</w:t>
      </w:r>
      <w:r>
        <w:rPr>
          <w:bCs/>
          <w:rtl/>
        </w:rPr>
        <w:t>،</w:t>
      </w:r>
      <w:r w:rsidR="00E26450" w:rsidRPr="00906985">
        <w:rPr>
          <w:bCs/>
          <w:rtl/>
        </w:rPr>
        <w:t xml:space="preserve"> </w:t>
      </w:r>
      <w:r w:rsidR="00E26450" w:rsidRPr="00906985">
        <w:rPr>
          <w:rtl/>
        </w:rPr>
        <w:t>وفي الحديث عن يأجوج ومأجوج</w:t>
      </w:r>
      <w:r>
        <w:rPr>
          <w:rtl/>
        </w:rPr>
        <w:t>:</w:t>
      </w:r>
      <w:r w:rsidR="00E26450">
        <w:rPr>
          <w:rFonts w:hint="cs"/>
          <w:rtl/>
        </w:rPr>
        <w:t xml:space="preserve"> (</w:t>
      </w:r>
      <w:r>
        <w:rPr>
          <w:rFonts w:hint="cs"/>
          <w:rtl/>
        </w:rPr>
        <w:t>(</w:t>
      </w:r>
      <w:r w:rsidR="00E26450" w:rsidRPr="00906985">
        <w:rPr>
          <w:rtl/>
        </w:rPr>
        <w:t>ما لأحد يدان بقتالهم</w:t>
      </w:r>
      <w:r>
        <w:rPr>
          <w:rFonts w:hint="cs"/>
          <w:rtl/>
        </w:rPr>
        <w:t>)</w:t>
      </w:r>
      <w:r w:rsidR="00E26450">
        <w:rPr>
          <w:rFonts w:hint="cs"/>
          <w:rtl/>
        </w:rPr>
        <w:t>)</w:t>
      </w:r>
      <w:r>
        <w:rPr>
          <w:rFonts w:hint="cs"/>
          <w:rtl/>
        </w:rPr>
        <w:t>،</w:t>
      </w:r>
      <w:r w:rsidR="00E26450">
        <w:rPr>
          <w:rFonts w:hint="cs"/>
          <w:rtl/>
        </w:rPr>
        <w:t xml:space="preserve"> </w:t>
      </w:r>
      <w:r w:rsidR="00E26450" w:rsidRPr="00906985">
        <w:rPr>
          <w:rtl/>
        </w:rPr>
        <w:t>فثنوا عند قصد المبالغة ومنه</w:t>
      </w:r>
      <w:r>
        <w:rPr>
          <w:rtl/>
        </w:rPr>
        <w:t>:</w:t>
      </w:r>
      <w:r w:rsidR="00E26450">
        <w:rPr>
          <w:rFonts w:hint="cs"/>
          <w:rtl/>
        </w:rPr>
        <w:t xml:space="preserve"> </w:t>
      </w:r>
      <w:r>
        <w:rPr>
          <w:rFonts w:hint="cs"/>
          <w:rtl/>
        </w:rPr>
        <w:t>{</w:t>
      </w:r>
      <w:r w:rsidR="00E26450" w:rsidRPr="00906985">
        <w:rPr>
          <w:rtl/>
        </w:rPr>
        <w:t>بين يدي نجواكم صدقة</w:t>
      </w:r>
      <w:r>
        <w:rPr>
          <w:rtl/>
        </w:rPr>
        <w:t>}</w:t>
      </w:r>
      <w:r>
        <w:rPr>
          <w:rFonts w:hint="cs"/>
          <w:rtl/>
        </w:rPr>
        <w:t>،</w:t>
      </w:r>
      <w:r w:rsidR="00E26450">
        <w:rPr>
          <w:rFonts w:hint="cs"/>
          <w:rtl/>
        </w:rPr>
        <w:t xml:space="preserve"> و </w:t>
      </w:r>
      <w:r>
        <w:rPr>
          <w:rFonts w:hint="cs"/>
          <w:rtl/>
        </w:rPr>
        <w:t>{</w:t>
      </w:r>
      <w:r w:rsidR="00E26450" w:rsidRPr="00906985">
        <w:rPr>
          <w:rtl/>
        </w:rPr>
        <w:t>بين يدي رحمته</w:t>
      </w:r>
      <w:r>
        <w:rPr>
          <w:rFonts w:hint="cs"/>
          <w:rtl/>
        </w:rPr>
        <w:t>}،</w:t>
      </w:r>
      <w:r w:rsidR="00E26450">
        <w:rPr>
          <w:rFonts w:hint="cs"/>
          <w:rtl/>
        </w:rPr>
        <w:t xml:space="preserve"> </w:t>
      </w:r>
      <w:r w:rsidR="00E26450" w:rsidRPr="00906985">
        <w:rPr>
          <w:rtl/>
        </w:rPr>
        <w:t>وأيضا فقد جاء</w:t>
      </w:r>
      <w:r>
        <w:rPr>
          <w:rFonts w:hint="cs"/>
          <w:rtl/>
        </w:rPr>
        <w:t>:</w:t>
      </w:r>
      <w:r w:rsidR="00E26450">
        <w:rPr>
          <w:rFonts w:hint="cs"/>
          <w:rtl/>
        </w:rPr>
        <w:t xml:space="preserve"> </w:t>
      </w:r>
      <w:r>
        <w:rPr>
          <w:rFonts w:hint="cs"/>
          <w:rtl/>
        </w:rPr>
        <w:t>{</w:t>
      </w:r>
      <w:r w:rsidR="00E26450" w:rsidRPr="00906985">
        <w:rPr>
          <w:rtl/>
        </w:rPr>
        <w:t>يد الله</w:t>
      </w:r>
      <w:r>
        <w:rPr>
          <w:rtl/>
        </w:rPr>
        <w:t>}</w:t>
      </w:r>
      <w:r>
        <w:rPr>
          <w:rFonts w:hint="cs"/>
          <w:rtl/>
        </w:rPr>
        <w:t>،</w:t>
      </w:r>
      <w:r w:rsidR="00E26450">
        <w:rPr>
          <w:rFonts w:hint="cs"/>
          <w:rtl/>
        </w:rPr>
        <w:t xml:space="preserve"> </w:t>
      </w:r>
      <w:r w:rsidR="00E26450" w:rsidRPr="00906985">
        <w:rPr>
          <w:rtl/>
        </w:rPr>
        <w:t>وجاء</w:t>
      </w:r>
      <w:r>
        <w:rPr>
          <w:rtl/>
        </w:rPr>
        <w:t>:</w:t>
      </w:r>
      <w:r w:rsidR="00E26450">
        <w:rPr>
          <w:rFonts w:hint="cs"/>
          <w:rtl/>
        </w:rPr>
        <w:t xml:space="preserve"> </w:t>
      </w:r>
      <w:r>
        <w:rPr>
          <w:rFonts w:hint="cs"/>
          <w:rtl/>
        </w:rPr>
        <w:t>{</w:t>
      </w:r>
      <w:r w:rsidR="00E26450" w:rsidRPr="00906985">
        <w:rPr>
          <w:rtl/>
        </w:rPr>
        <w:t>يداه مبسوطتان</w:t>
      </w:r>
      <w:r>
        <w:rPr>
          <w:rFonts w:hint="cs"/>
          <w:rtl/>
        </w:rPr>
        <w:t>}،</w:t>
      </w:r>
      <w:r w:rsidR="00E26450">
        <w:rPr>
          <w:rFonts w:hint="cs"/>
          <w:rtl/>
        </w:rPr>
        <w:t xml:space="preserve"> </w:t>
      </w:r>
      <w:r w:rsidR="00E26450" w:rsidRPr="00906985">
        <w:rPr>
          <w:rtl/>
        </w:rPr>
        <w:t>وجاء</w:t>
      </w:r>
      <w:r>
        <w:rPr>
          <w:rFonts w:hint="cs"/>
          <w:rtl/>
        </w:rPr>
        <w:t>:</w:t>
      </w:r>
      <w:r w:rsidR="00E26450">
        <w:rPr>
          <w:rFonts w:hint="cs"/>
          <w:rtl/>
        </w:rPr>
        <w:t xml:space="preserve"> </w:t>
      </w:r>
      <w:r>
        <w:rPr>
          <w:rFonts w:hint="cs"/>
          <w:rtl/>
        </w:rPr>
        <w:t>{</w:t>
      </w:r>
      <w:r w:rsidR="00E26450">
        <w:rPr>
          <w:rFonts w:hint="cs"/>
          <w:rtl/>
        </w:rPr>
        <w:t>ب</w:t>
      </w:r>
      <w:r w:rsidR="00E26450" w:rsidRPr="00906985">
        <w:rPr>
          <w:rtl/>
        </w:rPr>
        <w:t>أيدينا</w:t>
      </w:r>
      <w:r>
        <w:rPr>
          <w:rtl/>
        </w:rPr>
        <w:t>}</w:t>
      </w:r>
      <w:r>
        <w:rPr>
          <w:rFonts w:hint="cs"/>
          <w:rtl/>
        </w:rPr>
        <w:t>،</w:t>
      </w:r>
      <w:r w:rsidR="00E26450">
        <w:rPr>
          <w:rFonts w:hint="cs"/>
          <w:rtl/>
        </w:rPr>
        <w:t xml:space="preserve"> </w:t>
      </w:r>
      <w:r w:rsidR="00E26450" w:rsidRPr="00906985">
        <w:rPr>
          <w:rtl/>
        </w:rPr>
        <w:t>فلو لم يحمل على القدرة وحمل على الظاهر لزم من تصوير ذلك ما يتعالى الله عنه</w:t>
      </w:r>
      <w:r>
        <w:rPr>
          <w:rFonts w:hint="cs"/>
          <w:rtl/>
        </w:rPr>
        <w:t>،</w:t>
      </w:r>
      <w:r w:rsidR="00E26450">
        <w:rPr>
          <w:rFonts w:hint="cs"/>
          <w:rtl/>
        </w:rPr>
        <w:t xml:space="preserve"> </w:t>
      </w:r>
      <w:r w:rsidR="00E26450" w:rsidRPr="00906985">
        <w:rPr>
          <w:rtl/>
        </w:rPr>
        <w:t>وقول بعضهم إن اليدين في قوله تعالى</w:t>
      </w:r>
      <w:r>
        <w:rPr>
          <w:rFonts w:hint="cs"/>
          <w:rtl/>
        </w:rPr>
        <w:t>:</w:t>
      </w:r>
      <w:r w:rsidR="00E26450">
        <w:rPr>
          <w:rFonts w:hint="cs"/>
          <w:rtl/>
        </w:rPr>
        <w:t xml:space="preserve"> </w:t>
      </w:r>
      <w:r>
        <w:rPr>
          <w:rFonts w:hint="cs"/>
          <w:rtl/>
        </w:rPr>
        <w:t>{</w:t>
      </w:r>
      <w:r w:rsidR="00E26450" w:rsidRPr="00906985">
        <w:rPr>
          <w:rtl/>
        </w:rPr>
        <w:t>خلقت بيدي</w:t>
      </w:r>
      <w:r>
        <w:rPr>
          <w:rFonts w:hint="cs"/>
          <w:rtl/>
        </w:rPr>
        <w:t>}:</w:t>
      </w:r>
      <w:r w:rsidR="00E26450">
        <w:rPr>
          <w:rFonts w:hint="cs"/>
          <w:rtl/>
        </w:rPr>
        <w:t xml:space="preserve"> </w:t>
      </w:r>
      <w:r w:rsidR="00E26450" w:rsidRPr="00906985">
        <w:rPr>
          <w:rtl/>
        </w:rPr>
        <w:t>صفتان قائمتان بذات الرب تعالى والمسلم يعقل معناها فقد تقدم الجواب عنه والرد عليه</w:t>
      </w:r>
      <w:r>
        <w:rPr>
          <w:rFonts w:hint="cs"/>
          <w:rtl/>
        </w:rPr>
        <w:t>،</w:t>
      </w:r>
      <w:r w:rsidR="00E26450">
        <w:rPr>
          <w:rFonts w:hint="cs"/>
          <w:rtl/>
        </w:rPr>
        <w:t xml:space="preserve"> </w:t>
      </w:r>
    </w:p>
    <w:p w14:paraId="2EDCCA32" w14:textId="386FD457" w:rsidR="00E26450" w:rsidRDefault="00C905BE" w:rsidP="00C905BE">
      <w:pPr>
        <w:rPr>
          <w:b/>
          <w:bCs/>
          <w:rtl/>
        </w:rPr>
      </w:pPr>
      <w:r>
        <w:rPr>
          <w:rFonts w:cs="Monotype Koufi" w:hint="cs"/>
          <w:rtl/>
          <w:lang w:bidi="ar-KW"/>
        </w:rPr>
        <w:t>[</w:t>
      </w:r>
      <w:r w:rsidR="00E26450" w:rsidRPr="008545E3">
        <w:rPr>
          <w:rFonts w:cs="Monotype Koufi" w:hint="cs"/>
          <w:rtl/>
          <w:lang w:bidi="ar-KW"/>
        </w:rPr>
        <w:t>11</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الحادية عشر</w:t>
      </w:r>
      <w:r>
        <w:rPr>
          <w:rFonts w:cs="Monotype Koufi"/>
          <w:rtl/>
          <w:lang w:bidi="ar-KW"/>
        </w:rPr>
        <w:t>:</w:t>
      </w:r>
      <w:r w:rsidR="00E26450" w:rsidRPr="00552325">
        <w:rPr>
          <w:rFonts w:hint="cs"/>
          <w:bCs/>
          <w:rtl/>
        </w:rPr>
        <w:t xml:space="preserve"> </w:t>
      </w:r>
      <w:r w:rsidR="00E26450" w:rsidRPr="00552325">
        <w:rPr>
          <w:bCs/>
          <w:rtl/>
        </w:rPr>
        <w:t>قوله تعالى</w:t>
      </w:r>
      <w:r>
        <w:rPr>
          <w:bCs/>
          <w:rtl/>
        </w:rPr>
        <w:t>:</w:t>
      </w:r>
      <w:r w:rsidR="00E26450" w:rsidRPr="00552325">
        <w:rPr>
          <w:rFonts w:hint="cs"/>
          <w:bCs/>
          <w:rtl/>
        </w:rPr>
        <w:t xml:space="preserve"> </w:t>
      </w:r>
      <w:r>
        <w:rPr>
          <w:rFonts w:hint="cs"/>
          <w:bCs/>
          <w:rtl/>
        </w:rPr>
        <w:t>{</w:t>
      </w:r>
      <w:r w:rsidR="00E26450" w:rsidRPr="00552325">
        <w:rPr>
          <w:bCs/>
          <w:rtl/>
        </w:rPr>
        <w:t>والسموات مطويات بيمينه</w:t>
      </w:r>
      <w:r>
        <w:rPr>
          <w:rFonts w:hint="cs"/>
          <w:bCs/>
          <w:rtl/>
        </w:rPr>
        <w:t>}،</w:t>
      </w:r>
      <w:r w:rsidR="00E26450" w:rsidRPr="00552325">
        <w:rPr>
          <w:bCs/>
          <w:rtl/>
        </w:rPr>
        <w:t xml:space="preserve"> وقوله تعالى</w:t>
      </w:r>
      <w:r>
        <w:rPr>
          <w:bCs/>
          <w:rtl/>
        </w:rPr>
        <w:t>:</w:t>
      </w:r>
      <w:r w:rsidR="00E26450" w:rsidRPr="00552325">
        <w:rPr>
          <w:rFonts w:hint="cs"/>
          <w:bCs/>
          <w:rtl/>
        </w:rPr>
        <w:t xml:space="preserve"> </w:t>
      </w:r>
      <w:r>
        <w:rPr>
          <w:rFonts w:hint="cs"/>
          <w:bCs/>
          <w:rtl/>
        </w:rPr>
        <w:t>{</w:t>
      </w:r>
      <w:r w:rsidR="00E26450" w:rsidRPr="00552325">
        <w:rPr>
          <w:bCs/>
          <w:rtl/>
        </w:rPr>
        <w:t>لأخذنا منه باليمين</w:t>
      </w:r>
      <w:r>
        <w:rPr>
          <w:bCs/>
          <w:rtl/>
        </w:rPr>
        <w:t>}</w:t>
      </w:r>
      <w:r>
        <w:rPr>
          <w:rFonts w:hint="cs"/>
          <w:bCs/>
          <w:rtl/>
        </w:rPr>
        <w:t>،</w:t>
      </w:r>
      <w:r w:rsidR="00E26450" w:rsidRPr="00552325">
        <w:rPr>
          <w:rFonts w:hint="cs"/>
          <w:bCs/>
          <w:rtl/>
        </w:rPr>
        <w:t xml:space="preserve"> </w:t>
      </w:r>
      <w:r w:rsidR="00E26450" w:rsidRPr="00552325">
        <w:rPr>
          <w:bCs/>
          <w:rtl/>
        </w:rPr>
        <w:t>وقوله تعالى</w:t>
      </w:r>
      <w:r>
        <w:rPr>
          <w:rFonts w:hint="cs"/>
          <w:bCs/>
          <w:rtl/>
        </w:rPr>
        <w:t>:</w:t>
      </w:r>
      <w:r w:rsidR="00E26450" w:rsidRPr="00552325">
        <w:rPr>
          <w:rFonts w:hint="cs"/>
          <w:bCs/>
          <w:rtl/>
        </w:rPr>
        <w:t xml:space="preserve"> </w:t>
      </w:r>
      <w:r>
        <w:rPr>
          <w:rFonts w:hint="cs"/>
          <w:bCs/>
          <w:rtl/>
        </w:rPr>
        <w:t>{</w:t>
      </w:r>
      <w:r w:rsidR="00E26450" w:rsidRPr="00552325">
        <w:rPr>
          <w:bCs/>
          <w:rtl/>
        </w:rPr>
        <w:t>والأرض جميعا قبضته يوم القيامة</w:t>
      </w:r>
      <w:r>
        <w:rPr>
          <w:rFonts w:hint="cs"/>
          <w:bCs/>
          <w:rtl/>
        </w:rPr>
        <w:t>}:</w:t>
      </w:r>
      <w:r w:rsidR="00E26450">
        <w:rPr>
          <w:rFonts w:hint="cs"/>
          <w:rtl/>
        </w:rPr>
        <w:t xml:space="preserve"> و</w:t>
      </w:r>
      <w:r w:rsidR="00E26450" w:rsidRPr="00906985">
        <w:rPr>
          <w:rtl/>
        </w:rPr>
        <w:t xml:space="preserve">قد تقدم أن إرادة الجوارح محال فتعين </w:t>
      </w:r>
      <w:r w:rsidR="00E26450" w:rsidRPr="00906985">
        <w:rPr>
          <w:rtl/>
        </w:rPr>
        <w:lastRenderedPageBreak/>
        <w:t>أن المراد باليمين الأخذ الأقوى لأن اليد اليمنى والجانب الأيمن أقوى بطشا من اليسرى والأيسر غالبا وهذا أمر محسوس وشائع في لسان العرب قال الشاعر</w:t>
      </w:r>
      <w:r>
        <w:rPr>
          <w:rFonts w:hint="cs"/>
          <w:rtl/>
        </w:rPr>
        <w:t>:</w:t>
      </w:r>
      <w:r w:rsidR="00E26450">
        <w:rPr>
          <w:rFonts w:hint="cs"/>
          <w:rtl/>
        </w:rPr>
        <w:t xml:space="preserve"> </w:t>
      </w:r>
      <w:r>
        <w:rPr>
          <w:rFonts w:hint="cs"/>
          <w:rtl/>
        </w:rPr>
        <w:t>(</w:t>
      </w:r>
      <w:r w:rsidR="00E26450" w:rsidRPr="00906985">
        <w:rPr>
          <w:rtl/>
        </w:rPr>
        <w:t>إذا ما رأيه رفعت لمجد</w:t>
      </w:r>
      <w:r>
        <w:rPr>
          <w:rtl/>
        </w:rPr>
        <w:t xml:space="preserve"> </w:t>
      </w:r>
      <w:r w:rsidR="00E26450" w:rsidRPr="00906985">
        <w:rPr>
          <w:rtl/>
        </w:rPr>
        <w:t>تلقاها عرابة باليمين</w:t>
      </w:r>
      <w:r>
        <w:rPr>
          <w:rFonts w:hint="cs"/>
          <w:rtl/>
        </w:rPr>
        <w:t>):</w:t>
      </w:r>
      <w:r w:rsidR="00E26450">
        <w:rPr>
          <w:rFonts w:hint="cs"/>
          <w:rtl/>
        </w:rPr>
        <w:t xml:space="preserve"> أ</w:t>
      </w:r>
      <w:r w:rsidR="00E26450" w:rsidRPr="00906985">
        <w:rPr>
          <w:rtl/>
        </w:rPr>
        <w:t>ي أخذها بقوة وحزم ويكون المراد بالطي إذهابها كما يقال طوى فلان ما كان فيه وطوى حديثه أي أذهبه</w:t>
      </w:r>
      <w:r>
        <w:rPr>
          <w:rtl/>
        </w:rPr>
        <w:t>،</w:t>
      </w:r>
      <w:r w:rsidR="00E26450">
        <w:rPr>
          <w:rFonts w:hint="cs"/>
          <w:rtl/>
        </w:rPr>
        <w:t xml:space="preserve"> </w:t>
      </w:r>
      <w:r w:rsidR="00E26450" w:rsidRPr="00906985">
        <w:rPr>
          <w:rtl/>
        </w:rPr>
        <w:t>وكذلك قوله تعالى</w:t>
      </w:r>
      <w:r>
        <w:rPr>
          <w:rtl/>
        </w:rPr>
        <w:t>:</w:t>
      </w:r>
      <w:r w:rsidR="00E26450">
        <w:rPr>
          <w:rFonts w:hint="cs"/>
          <w:rtl/>
        </w:rPr>
        <w:t xml:space="preserve"> </w:t>
      </w:r>
      <w:r>
        <w:rPr>
          <w:rFonts w:hint="cs"/>
          <w:rtl/>
        </w:rPr>
        <w:t>{</w:t>
      </w:r>
      <w:r w:rsidR="00E26450" w:rsidRPr="00906985">
        <w:rPr>
          <w:rtl/>
        </w:rPr>
        <w:t>لأخذنا منه باليمين</w:t>
      </w:r>
      <w:r>
        <w:rPr>
          <w:rFonts w:hint="cs"/>
          <w:rtl/>
        </w:rPr>
        <w:t>}:</w:t>
      </w:r>
      <w:r w:rsidR="00E26450">
        <w:rPr>
          <w:rFonts w:hint="cs"/>
          <w:rtl/>
        </w:rPr>
        <w:t xml:space="preserve"> </w:t>
      </w:r>
      <w:r w:rsidR="00E26450" w:rsidRPr="00906985">
        <w:rPr>
          <w:rtl/>
        </w:rPr>
        <w:t>هو حال إما من الآخذ إشارة إلى قوة البطش والأخذ وإما حال من المأخوذ</w:t>
      </w:r>
      <w:r>
        <w:rPr>
          <w:rtl/>
        </w:rPr>
        <w:t>،</w:t>
      </w:r>
      <w:r w:rsidR="00E26450">
        <w:rPr>
          <w:rFonts w:hint="cs"/>
          <w:rtl/>
        </w:rPr>
        <w:t xml:space="preserve"> </w:t>
      </w:r>
      <w:r w:rsidR="00E26450" w:rsidRPr="00906985">
        <w:rPr>
          <w:rtl/>
        </w:rPr>
        <w:t>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Pr>
          <w:rtl/>
        </w:rPr>
        <w:t>،</w:t>
      </w:r>
      <w:r w:rsidR="00E26450">
        <w:rPr>
          <w:rFonts w:hint="cs"/>
          <w:rtl/>
        </w:rPr>
        <w:t xml:space="preserve"> </w:t>
      </w:r>
      <w:r w:rsidR="00E26450" w:rsidRPr="00906985">
        <w:rPr>
          <w:rtl/>
        </w:rPr>
        <w:t>وسيأتي إن شاء الله تعالى ما ورد في الحديث من ذلك</w:t>
      </w:r>
      <w:r>
        <w:rPr>
          <w:rFonts w:hint="cs"/>
          <w:rtl/>
        </w:rPr>
        <w:t>،</w:t>
      </w:r>
      <w:r w:rsidR="00E26450">
        <w:rPr>
          <w:rFonts w:hint="cs"/>
          <w:rtl/>
        </w:rPr>
        <w:t xml:space="preserve"> و</w:t>
      </w:r>
      <w:r w:rsidR="00E26450" w:rsidRPr="00906985">
        <w:rPr>
          <w:rtl/>
        </w:rPr>
        <w:t>أما قوله تعالى</w:t>
      </w:r>
      <w:r>
        <w:rPr>
          <w:rFonts w:hint="cs"/>
          <w:rtl/>
        </w:rPr>
        <w:t>:</w:t>
      </w:r>
      <w:r w:rsidR="00E26450">
        <w:rPr>
          <w:rFonts w:hint="cs"/>
          <w:rtl/>
        </w:rPr>
        <w:t xml:space="preserve"> </w:t>
      </w:r>
      <w:r>
        <w:rPr>
          <w:rFonts w:hint="cs"/>
          <w:rtl/>
        </w:rPr>
        <w:t>{</w:t>
      </w:r>
      <w:r w:rsidR="00E26450">
        <w:rPr>
          <w:rFonts w:hint="cs"/>
          <w:rtl/>
        </w:rPr>
        <w:t>و</w:t>
      </w:r>
      <w:r w:rsidR="00E26450" w:rsidRPr="00906985">
        <w:rPr>
          <w:rtl/>
        </w:rPr>
        <w:t>الأرض جميعا قبضته يوم القيامة</w:t>
      </w:r>
      <w:r>
        <w:rPr>
          <w:rFonts w:hint="cs"/>
          <w:rtl/>
        </w:rPr>
        <w:t>}:</w:t>
      </w:r>
      <w:r w:rsidR="00E26450">
        <w:rPr>
          <w:rFonts w:hint="cs"/>
          <w:rtl/>
        </w:rPr>
        <w:t xml:space="preserve"> </w:t>
      </w:r>
      <w:r w:rsidR="00E26450" w:rsidRPr="00906985">
        <w:rPr>
          <w:rtl/>
        </w:rPr>
        <w:t>فمعناه أن قوته وقدرته عليها وعلى إذهابها كقوة أحدكم وقدرته وتمكنه على ما في قبضته ولذلك أعقبه بالتنزيه عن توهم الجارحة بقوله</w:t>
      </w:r>
      <w:r>
        <w:rPr>
          <w:rFonts w:hint="cs"/>
          <w:rtl/>
        </w:rPr>
        <w:t>:</w:t>
      </w:r>
      <w:r w:rsidR="00E26450">
        <w:rPr>
          <w:rFonts w:hint="cs"/>
          <w:rtl/>
        </w:rPr>
        <w:t xml:space="preserve"> </w:t>
      </w:r>
      <w:r>
        <w:rPr>
          <w:rFonts w:hint="cs"/>
          <w:rtl/>
        </w:rPr>
        <w:t>{</w:t>
      </w:r>
      <w:r w:rsidR="00E26450" w:rsidRPr="00906985">
        <w:rPr>
          <w:rtl/>
        </w:rPr>
        <w:t>سبحانه وتعالى عما يشركون</w:t>
      </w:r>
      <w:r>
        <w:rPr>
          <w:rFonts w:hint="cs"/>
          <w:rtl/>
        </w:rPr>
        <w:t>}،</w:t>
      </w:r>
      <w:r w:rsidR="00E26450">
        <w:rPr>
          <w:rFonts w:hint="cs"/>
          <w:rtl/>
        </w:rPr>
        <w:t xml:space="preserve"> </w:t>
      </w:r>
      <w:r w:rsidR="00E26450" w:rsidRPr="00906985">
        <w:rPr>
          <w:rtl/>
        </w:rPr>
        <w:t>فمعناه أن الأرض في تصرفه وملكه كما يقال البلدة في قبضة السلطان والمال في قبضة فلان والدار في قبضته</w:t>
      </w:r>
      <w:r>
        <w:rPr>
          <w:rtl/>
        </w:rPr>
        <w:t>،</w:t>
      </w:r>
      <w:r w:rsidR="00E26450">
        <w:rPr>
          <w:rFonts w:hint="cs"/>
          <w:rtl/>
        </w:rPr>
        <w:t xml:space="preserve"> </w:t>
      </w:r>
      <w:r w:rsidR="00E26450" w:rsidRPr="00906985">
        <w:rPr>
          <w:rtl/>
        </w:rPr>
        <w:t xml:space="preserve">لم يرد بذلك الكون في الكف وعطف الأنامل عليه قطعا بل القدرة </w:t>
      </w:r>
      <w:r w:rsidR="00E26450" w:rsidRPr="00906985">
        <w:rPr>
          <w:rFonts w:hint="cs"/>
          <w:rtl/>
        </w:rPr>
        <w:t>والاستيلاء</w:t>
      </w:r>
      <w:r>
        <w:rPr>
          <w:rFonts w:hint="cs"/>
          <w:rtl/>
        </w:rPr>
        <w:t>،</w:t>
      </w:r>
      <w:r w:rsidR="00E26450">
        <w:rPr>
          <w:rFonts w:hint="cs"/>
          <w:rtl/>
        </w:rPr>
        <w:t xml:space="preserve"> </w:t>
      </w:r>
      <w:r w:rsidR="00E26450" w:rsidRPr="00906985">
        <w:rPr>
          <w:rtl/>
        </w:rPr>
        <w:t>فإن قيل فهي في الدنيا كذلك فلم خص يوم القيامة</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لانفراده بالملك والاستيلاء في ذلك اليوم كقوله تعالى</w:t>
      </w:r>
      <w:r>
        <w:rPr>
          <w:rtl/>
        </w:rPr>
        <w:t>:</w:t>
      </w:r>
      <w:r w:rsidR="00E26450">
        <w:rPr>
          <w:rFonts w:hint="cs"/>
          <w:rtl/>
        </w:rPr>
        <w:t xml:space="preserve"> </w:t>
      </w:r>
      <w:r>
        <w:rPr>
          <w:rFonts w:hint="cs"/>
          <w:rtl/>
        </w:rPr>
        <w:t>{</w:t>
      </w:r>
      <w:r w:rsidR="00E26450" w:rsidRPr="00906985">
        <w:rPr>
          <w:rtl/>
        </w:rPr>
        <w:t>مالك يوم الدين</w:t>
      </w:r>
      <w:r>
        <w:rPr>
          <w:rFonts w:hint="cs"/>
          <w:rtl/>
        </w:rPr>
        <w:t>}،</w:t>
      </w:r>
      <w:r w:rsidR="00E26450">
        <w:rPr>
          <w:rFonts w:hint="cs"/>
          <w:rtl/>
        </w:rPr>
        <w:t xml:space="preserve"> </w:t>
      </w:r>
      <w:r w:rsidR="00E26450" w:rsidRPr="00906985">
        <w:rPr>
          <w:rtl/>
        </w:rPr>
        <w:t>وهو مالك الدنيا والآخرة</w:t>
      </w:r>
      <w:r>
        <w:rPr>
          <w:rFonts w:hint="cs"/>
          <w:rtl/>
        </w:rPr>
        <w:t>،</w:t>
      </w:r>
      <w:r w:rsidR="00E26450">
        <w:rPr>
          <w:rFonts w:hint="cs"/>
          <w:rtl/>
        </w:rPr>
        <w:t xml:space="preserve"> </w:t>
      </w:r>
    </w:p>
    <w:p w14:paraId="6745B894" w14:textId="5490472C" w:rsidR="00E26450" w:rsidRDefault="00C905BE" w:rsidP="00C905BE">
      <w:pPr>
        <w:rPr>
          <w:b/>
          <w:rtl/>
        </w:rPr>
      </w:pPr>
      <w:r>
        <w:rPr>
          <w:rFonts w:cs="Monotype Koufi" w:hint="cs"/>
          <w:rtl/>
          <w:lang w:bidi="ar-KW"/>
        </w:rPr>
        <w:t>[</w:t>
      </w:r>
      <w:r w:rsidR="00E26450" w:rsidRPr="008545E3">
        <w:rPr>
          <w:rFonts w:cs="Monotype Koufi" w:hint="cs"/>
          <w:rtl/>
          <w:lang w:bidi="ar-KW"/>
        </w:rPr>
        <w:t>12</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الثانية عشر</w:t>
      </w:r>
      <w:r>
        <w:rPr>
          <w:rFonts w:cs="Monotype Koufi" w:hint="cs"/>
          <w:rtl/>
          <w:lang w:bidi="ar-KW"/>
        </w:rPr>
        <w:t>:</w:t>
      </w:r>
      <w:r w:rsidR="00E26450" w:rsidRPr="006F5A92">
        <w:rPr>
          <w:rFonts w:hint="cs"/>
          <w:bCs/>
          <w:rtl/>
        </w:rPr>
        <w:t xml:space="preserve"> </w:t>
      </w:r>
      <w:r w:rsidR="00E26450" w:rsidRPr="006F5A92">
        <w:rPr>
          <w:bCs/>
          <w:rtl/>
        </w:rPr>
        <w:t>قوله تعالى</w:t>
      </w:r>
      <w:r>
        <w:rPr>
          <w:rFonts w:hint="cs"/>
          <w:bCs/>
          <w:rtl/>
        </w:rPr>
        <w:t>:</w:t>
      </w:r>
      <w:r w:rsidR="00E26450" w:rsidRPr="006F5A92">
        <w:rPr>
          <w:rFonts w:hint="cs"/>
          <w:bCs/>
          <w:rtl/>
        </w:rPr>
        <w:t xml:space="preserve"> </w:t>
      </w:r>
      <w:r>
        <w:rPr>
          <w:rFonts w:hint="cs"/>
          <w:bCs/>
          <w:rtl/>
        </w:rPr>
        <w:t>{</w:t>
      </w:r>
      <w:r w:rsidR="00E26450" w:rsidRPr="006F5A92">
        <w:rPr>
          <w:bCs/>
          <w:rtl/>
        </w:rPr>
        <w:t>ولتصنع على عيني</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واصنع الفلك بأعيننا</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تجري بأعيننا</w:t>
      </w:r>
      <w:r>
        <w:rPr>
          <w:bCs/>
          <w:rtl/>
        </w:rPr>
        <w:t>}</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فإنك بأعيننا</w:t>
      </w:r>
      <w:r>
        <w:rPr>
          <w:rFonts w:hint="cs"/>
          <w:bCs/>
          <w:rtl/>
        </w:rPr>
        <w:t>}:</w:t>
      </w:r>
      <w:r w:rsidR="00E26450">
        <w:rPr>
          <w:rFonts w:hint="cs"/>
          <w:rtl/>
        </w:rPr>
        <w:t xml:space="preserve"> </w:t>
      </w:r>
      <w:r w:rsidR="00E26450" w:rsidRPr="00906985">
        <w:rPr>
          <w:rtl/>
        </w:rPr>
        <w:t>اعلم أنه إذا ثبت تنزيه الله تعالى عن الجهة والجوارح كما تقدم وجب تأويل هذه الآيات بما يليق بجلاله تعالى</w:t>
      </w:r>
      <w:r>
        <w:rPr>
          <w:rFonts w:hint="cs"/>
          <w:rtl/>
        </w:rPr>
        <w:t>،</w:t>
      </w:r>
      <w:r w:rsidR="00E26450">
        <w:rPr>
          <w:rFonts w:hint="cs"/>
          <w:rtl/>
        </w:rPr>
        <w:t xml:space="preserve"> </w:t>
      </w:r>
      <w:r w:rsidR="00E26450" w:rsidRPr="00906985">
        <w:rPr>
          <w:rtl/>
        </w:rPr>
        <w:t>فالمراد والله أعلم مزيد الاعتناء والحراسة وأن ذلك بمرأى منا</w:t>
      </w:r>
      <w:r>
        <w:rPr>
          <w:rtl/>
        </w:rPr>
        <w:t>،</w:t>
      </w:r>
      <w:r w:rsidR="00E26450">
        <w:rPr>
          <w:rFonts w:hint="cs"/>
          <w:rtl/>
        </w:rPr>
        <w:t xml:space="preserve"> </w:t>
      </w:r>
      <w:r w:rsidR="00E26450" w:rsidRPr="00906985">
        <w:rPr>
          <w:rtl/>
        </w:rPr>
        <w:t>قال ابن الأنباري</w:t>
      </w:r>
      <w:r>
        <w:rPr>
          <w:rtl/>
        </w:rPr>
        <w:t>:</w:t>
      </w:r>
      <w:r w:rsidR="00E26450">
        <w:rPr>
          <w:rFonts w:hint="cs"/>
          <w:rtl/>
        </w:rPr>
        <w:t xml:space="preserve"> </w:t>
      </w:r>
      <w:r w:rsidR="00E26450" w:rsidRPr="00906985">
        <w:rPr>
          <w:rtl/>
        </w:rPr>
        <w:t xml:space="preserve">العرب تجمع الواحد إما لتعظيمه </w:t>
      </w:r>
      <w:r w:rsidR="00E26450" w:rsidRPr="006F5A92">
        <w:rPr>
          <w:rtl/>
        </w:rPr>
        <w:t>كقوله أمرنا ونهينا ومنه</w:t>
      </w:r>
      <w:r>
        <w:rPr>
          <w:rFonts w:hint="cs"/>
          <w:rtl/>
        </w:rPr>
        <w:t>،</w:t>
      </w:r>
      <w:r w:rsidR="00E26450" w:rsidRPr="006F5A92">
        <w:rPr>
          <w:rtl/>
        </w:rPr>
        <w:t xml:space="preserve"> </w:t>
      </w:r>
      <w:r w:rsidR="00E26450">
        <w:rPr>
          <w:rtl/>
        </w:rPr>
        <w:t>قوله تعالى</w:t>
      </w:r>
      <w:r w:rsidR="00E26450" w:rsidRPr="006F5A92">
        <w:rPr>
          <w:rFonts w:hint="cs"/>
          <w:rtl/>
        </w:rPr>
        <w:t xml:space="preserve">: </w:t>
      </w:r>
      <w:r>
        <w:rPr>
          <w:rFonts w:hint="cs"/>
          <w:rtl/>
        </w:rPr>
        <w:t>{</w:t>
      </w:r>
      <w:r w:rsidR="00E26450" w:rsidRPr="006F5A92">
        <w:rPr>
          <w:rtl/>
        </w:rPr>
        <w:t>إنا نحن نحي الموتى</w:t>
      </w:r>
      <w:r>
        <w:rPr>
          <w:rFonts w:hint="cs"/>
          <w:rtl/>
        </w:rPr>
        <w:t>}،</w:t>
      </w:r>
      <w:r w:rsidR="00E26450" w:rsidRPr="006F5A92">
        <w:rPr>
          <w:rtl/>
        </w:rPr>
        <w:t xml:space="preserve"> وقوله تعالى</w:t>
      </w:r>
      <w:r>
        <w:rPr>
          <w:rtl/>
        </w:rPr>
        <w:t>:</w:t>
      </w:r>
      <w:r w:rsidR="00E26450" w:rsidRPr="006F5A92">
        <w:rPr>
          <w:rtl/>
        </w:rPr>
        <w:t xml:space="preserve"> </w:t>
      </w:r>
      <w:r>
        <w:rPr>
          <w:rFonts w:hint="cs"/>
          <w:rtl/>
        </w:rPr>
        <w:t>{</w:t>
      </w:r>
      <w:r w:rsidR="00E26450" w:rsidRPr="006F5A92">
        <w:rPr>
          <w:rtl/>
        </w:rPr>
        <w:t>أم يحسبون أنا لا</w:t>
      </w:r>
      <w:r w:rsidR="00E26450" w:rsidRPr="00906985">
        <w:rPr>
          <w:rtl/>
        </w:rPr>
        <w:t xml:space="preserve"> نسمع سرهم ونجواهم</w:t>
      </w:r>
      <w:r>
        <w:rPr>
          <w:rFonts w:hint="cs"/>
          <w:rtl/>
        </w:rPr>
        <w:t>}،</w:t>
      </w:r>
      <w:r w:rsidR="00E26450">
        <w:rPr>
          <w:rFonts w:hint="cs"/>
          <w:rtl/>
        </w:rPr>
        <w:t xml:space="preserve"> </w:t>
      </w:r>
      <w:r w:rsidR="00E26450" w:rsidRPr="00906985">
        <w:rPr>
          <w:rtl/>
        </w:rPr>
        <w:t>أو لإقامة الجمع مقام الواحد كقول القائل</w:t>
      </w:r>
      <w:r>
        <w:rPr>
          <w:rtl/>
        </w:rPr>
        <w:t>:</w:t>
      </w:r>
      <w:r w:rsidR="00E26450">
        <w:rPr>
          <w:rFonts w:hint="cs"/>
          <w:rtl/>
        </w:rPr>
        <w:t xml:space="preserve"> " </w:t>
      </w:r>
      <w:r w:rsidR="00E26450" w:rsidRPr="00906985">
        <w:rPr>
          <w:rtl/>
        </w:rPr>
        <w:t>سكنت في دورنا وآذيت غلماننا</w:t>
      </w:r>
      <w:r>
        <w:rPr>
          <w:rtl/>
        </w:rPr>
        <w:t>،</w:t>
      </w:r>
      <w:r w:rsidR="00E26450">
        <w:rPr>
          <w:rFonts w:hint="cs"/>
          <w:rtl/>
        </w:rPr>
        <w:t xml:space="preserve"> </w:t>
      </w:r>
      <w:r w:rsidR="00E26450" w:rsidRPr="00906985">
        <w:rPr>
          <w:rtl/>
        </w:rPr>
        <w:t>وسرنا في السفن</w:t>
      </w:r>
      <w:r w:rsidR="00E26450">
        <w:rPr>
          <w:rFonts w:hint="cs"/>
          <w:rtl/>
        </w:rPr>
        <w:t xml:space="preserve"> "</w:t>
      </w:r>
      <w:r>
        <w:rPr>
          <w:rFonts w:hint="cs"/>
          <w:rtl/>
        </w:rPr>
        <w:t>،</w:t>
      </w:r>
      <w:r w:rsidR="00E26450">
        <w:rPr>
          <w:rFonts w:hint="cs"/>
          <w:rtl/>
        </w:rPr>
        <w:t xml:space="preserve"> </w:t>
      </w:r>
      <w:r w:rsidR="00E26450" w:rsidRPr="00906985">
        <w:rPr>
          <w:rtl/>
        </w:rPr>
        <w:t>وإن كانت الدار والغلام والسفينة واحدا 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Pr>
          <w:rtl/>
        </w:rPr>
        <w:t>،</w:t>
      </w:r>
      <w:r w:rsidR="00E26450">
        <w:rPr>
          <w:rFonts w:hint="cs"/>
          <w:rtl/>
        </w:rPr>
        <w:t xml:space="preserve"> </w:t>
      </w:r>
      <w:r w:rsidR="00E26450" w:rsidRPr="00906985">
        <w:rPr>
          <w:rtl/>
        </w:rPr>
        <w:t>وذلك لا يقوله عاقل فوجب المصير إلى تأويله وصرفه عن ظاهره إلى ما يليق بجلال الله تعالى</w:t>
      </w:r>
      <w:r>
        <w:rPr>
          <w:rFonts w:hint="cs"/>
          <w:rtl/>
        </w:rPr>
        <w:t>،</w:t>
      </w:r>
      <w:r w:rsidR="00E26450">
        <w:rPr>
          <w:rFonts w:hint="cs"/>
          <w:rtl/>
        </w:rPr>
        <w:t xml:space="preserve"> </w:t>
      </w:r>
      <w:r w:rsidR="00E26450" w:rsidRPr="00906985">
        <w:rPr>
          <w:rtl/>
        </w:rPr>
        <w:t xml:space="preserve">ووجه التجوز بالعين عن شدة الاعتناء أن المعتني بالشيء لمحبة أو حاجة يكثر النظر فيه فجعلت العين التي هي آلة النظر كناية عن مزيد </w:t>
      </w:r>
      <w:r w:rsidR="00E26450" w:rsidRPr="00906985">
        <w:rPr>
          <w:rtl/>
        </w:rPr>
        <w:lastRenderedPageBreak/>
        <w:t>الاعتناء</w:t>
      </w:r>
      <w:r>
        <w:rPr>
          <w:rFonts w:hint="cs"/>
          <w:rtl/>
        </w:rPr>
        <w:t>،</w:t>
      </w:r>
      <w:r w:rsidR="00E26450">
        <w:rPr>
          <w:rFonts w:hint="cs"/>
          <w:rtl/>
        </w:rPr>
        <w:t xml:space="preserve"> </w:t>
      </w:r>
      <w:r w:rsidR="00E26450" w:rsidRPr="00906985">
        <w:rPr>
          <w:rtl/>
        </w:rPr>
        <w:t>ومن جعل العين عبارة عن صفة لا يعرف ما هي إلا الله ولا معنى لها في اللغة فمردود كما تقدم ولا يعول عليه</w:t>
      </w:r>
      <w:r>
        <w:rPr>
          <w:rFonts w:hint="cs"/>
          <w:rtl/>
        </w:rPr>
        <w:t>،</w:t>
      </w:r>
      <w:r w:rsidR="00E26450">
        <w:rPr>
          <w:rFonts w:hint="cs"/>
          <w:rtl/>
        </w:rPr>
        <w:t xml:space="preserve"> </w:t>
      </w:r>
    </w:p>
    <w:p w14:paraId="78C6EC7D" w14:textId="7C253DCB" w:rsidR="00E26450" w:rsidRDefault="00C905BE" w:rsidP="00C905BE">
      <w:pPr>
        <w:rPr>
          <w:b/>
          <w:bCs/>
          <w:rtl/>
        </w:rPr>
      </w:pPr>
      <w:r>
        <w:rPr>
          <w:rFonts w:cs="Monotype Koufi" w:hint="cs"/>
          <w:rtl/>
          <w:lang w:bidi="ar-KW"/>
        </w:rPr>
        <w:t>[</w:t>
      </w:r>
      <w:r w:rsidR="00E26450" w:rsidRPr="008545E3">
        <w:rPr>
          <w:rFonts w:cs="Monotype Koufi" w:hint="cs"/>
          <w:rtl/>
          <w:lang w:bidi="ar-KW"/>
        </w:rPr>
        <w:t>13</w:t>
      </w:r>
      <w:r>
        <w:rPr>
          <w:rFonts w:cs="Monotype Koufi" w:hint="cs"/>
          <w:rtl/>
          <w:lang w:bidi="ar-KW"/>
        </w:rPr>
        <w:t>]</w:t>
      </w:r>
      <w:r w:rsidR="00E26450" w:rsidRPr="008545E3">
        <w:rPr>
          <w:rFonts w:cs="Monotype Koufi" w:hint="cs"/>
          <w:rtl/>
          <w:lang w:bidi="ar-KW"/>
        </w:rPr>
        <w:t xml:space="preserve"> ا</w:t>
      </w:r>
      <w:r w:rsidR="00E26450" w:rsidRPr="008545E3">
        <w:rPr>
          <w:rFonts w:cs="Monotype Koufi"/>
          <w:rtl/>
          <w:lang w:bidi="ar-KW"/>
        </w:rPr>
        <w:t>لآية الثالثة عشر</w:t>
      </w:r>
      <w:r>
        <w:rPr>
          <w:rFonts w:cs="Monotype Koufi"/>
          <w:rtl/>
          <w:lang w:bidi="ar-KW"/>
        </w:rPr>
        <w:t>:</w:t>
      </w:r>
      <w:r w:rsidR="00E26450" w:rsidRPr="008545E3">
        <w:rPr>
          <w:rFonts w:cs="Monotype Koufi"/>
          <w:rtl/>
          <w:lang w:bidi="ar-KW"/>
        </w:rPr>
        <w:t xml:space="preserve"> </w:t>
      </w:r>
      <w:r w:rsidR="00E26450" w:rsidRPr="006F5A92">
        <w:rPr>
          <w:bCs/>
          <w:rtl/>
        </w:rPr>
        <w:t>قوله تعالى</w:t>
      </w:r>
      <w:r>
        <w:rPr>
          <w:rFonts w:hint="cs"/>
          <w:bCs/>
          <w:rtl/>
        </w:rPr>
        <w:t>:</w:t>
      </w:r>
      <w:r w:rsidR="00E26450" w:rsidRPr="006F5A92">
        <w:rPr>
          <w:rFonts w:hint="cs"/>
          <w:bCs/>
          <w:rtl/>
        </w:rPr>
        <w:t xml:space="preserve"> </w:t>
      </w:r>
      <w:r>
        <w:rPr>
          <w:rFonts w:hint="cs"/>
          <w:bCs/>
          <w:rtl/>
        </w:rPr>
        <w:t>{</w:t>
      </w:r>
      <w:r w:rsidR="00E26450" w:rsidRPr="006F5A92">
        <w:rPr>
          <w:bCs/>
          <w:rtl/>
        </w:rPr>
        <w:t>واصطنعتك لنفسي</w:t>
      </w:r>
      <w:r>
        <w:rPr>
          <w:bCs/>
          <w:rtl/>
        </w:rPr>
        <w:t>}</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كتب ربكم على نفسه الرحمة</w:t>
      </w:r>
      <w:r>
        <w:rPr>
          <w:bCs/>
          <w:rtl/>
        </w:rPr>
        <w:t>}</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ويحذركم الله نفسه</w:t>
      </w:r>
      <w:r>
        <w:rPr>
          <w:bCs/>
          <w:rtl/>
        </w:rPr>
        <w:t>}</w:t>
      </w:r>
      <w:r>
        <w:rPr>
          <w:rFonts w:hint="cs"/>
          <w:bCs/>
          <w:rtl/>
        </w:rPr>
        <w:t>،</w:t>
      </w:r>
      <w:r w:rsidR="00E26450" w:rsidRPr="006F5A92">
        <w:rPr>
          <w:bCs/>
          <w:rtl/>
        </w:rPr>
        <w:t xml:space="preserve"> وقوله تعالى</w:t>
      </w:r>
      <w:r>
        <w:rPr>
          <w:bCs/>
          <w:rtl/>
        </w:rPr>
        <w:t>:</w:t>
      </w:r>
      <w:r w:rsidR="00E26450" w:rsidRPr="006F5A92">
        <w:rPr>
          <w:bCs/>
          <w:rtl/>
        </w:rPr>
        <w:t xml:space="preserve"> </w:t>
      </w:r>
      <w:r>
        <w:rPr>
          <w:rFonts w:hint="cs"/>
          <w:bCs/>
          <w:rtl/>
        </w:rPr>
        <w:t>{</w:t>
      </w:r>
      <w:r w:rsidR="00E26450" w:rsidRPr="006F5A92">
        <w:rPr>
          <w:bCs/>
          <w:rtl/>
        </w:rPr>
        <w:t>ولا أعلم ما في نفسك</w:t>
      </w:r>
      <w:r>
        <w:rPr>
          <w:bCs/>
          <w:rtl/>
        </w:rPr>
        <w:t>}</w:t>
      </w:r>
      <w:r>
        <w:rPr>
          <w:rFonts w:hint="cs"/>
          <w:bCs/>
          <w:rtl/>
        </w:rPr>
        <w:t>:</w:t>
      </w:r>
      <w:r w:rsidR="00E26450">
        <w:rPr>
          <w:rFonts w:hint="cs"/>
          <w:rtl/>
        </w:rPr>
        <w:t xml:space="preserve"> </w:t>
      </w:r>
      <w:r w:rsidR="00E26450" w:rsidRPr="00906985">
        <w:rPr>
          <w:rtl/>
        </w:rPr>
        <w:t>اعلم أن</w:t>
      </w:r>
      <w:r>
        <w:rPr>
          <w:rtl/>
        </w:rPr>
        <w:t>:</w:t>
      </w:r>
      <w:r w:rsidR="00E26450" w:rsidRPr="00906985">
        <w:rPr>
          <w:rtl/>
        </w:rPr>
        <w:t xml:space="preserve"> النفس في اللغة العربية تطلق على معان</w:t>
      </w:r>
      <w:r>
        <w:rPr>
          <w:rtl/>
        </w:rPr>
        <w:t>:</w:t>
      </w:r>
      <w:r w:rsidR="00E26450">
        <w:rPr>
          <w:rFonts w:hint="cs"/>
          <w:rtl/>
        </w:rPr>
        <w:t xml:space="preserve"> </w:t>
      </w:r>
      <w:r>
        <w:rPr>
          <w:rFonts w:hint="cs"/>
          <w:rtl/>
        </w:rPr>
        <w:t>(</w:t>
      </w:r>
      <w:r w:rsidR="00E26450" w:rsidRPr="00906985">
        <w:rPr>
          <w:rtl/>
        </w:rPr>
        <w:t>الأول</w:t>
      </w:r>
      <w:r>
        <w:rPr>
          <w:rtl/>
        </w:rPr>
        <w:t>)</w:t>
      </w:r>
      <w:r>
        <w:rPr>
          <w:rFonts w:hint="cs"/>
          <w:rtl/>
        </w:rPr>
        <w:t>:</w:t>
      </w:r>
      <w:r w:rsidR="00E26450" w:rsidRPr="00906985">
        <w:rPr>
          <w:rtl/>
        </w:rPr>
        <w:t xml:space="preserve"> ذات الشيء وحقيقته كقوله تعالى</w:t>
      </w:r>
      <w:r>
        <w:rPr>
          <w:rFonts w:hint="cs"/>
          <w:rtl/>
        </w:rPr>
        <w:t>:</w:t>
      </w:r>
      <w:r w:rsidR="00E26450">
        <w:rPr>
          <w:rFonts w:hint="cs"/>
          <w:rtl/>
        </w:rPr>
        <w:t xml:space="preserve"> </w:t>
      </w:r>
      <w:r>
        <w:rPr>
          <w:rFonts w:hint="cs"/>
          <w:rtl/>
        </w:rPr>
        <w:t>{</w:t>
      </w:r>
      <w:r w:rsidR="00E26450" w:rsidRPr="00906985">
        <w:rPr>
          <w:rtl/>
        </w:rPr>
        <w:t>فاقتلوا أنفسكم</w:t>
      </w:r>
      <w:r>
        <w:rPr>
          <w:rtl/>
        </w:rPr>
        <w:t>}</w:t>
      </w:r>
      <w:r>
        <w:rPr>
          <w:rFonts w:hint="cs"/>
          <w:rtl/>
        </w:rPr>
        <w:t>،</w:t>
      </w:r>
      <w:r w:rsidR="00E26450">
        <w:rPr>
          <w:rFonts w:hint="cs"/>
          <w:rtl/>
        </w:rPr>
        <w:t xml:space="preserve"> </w:t>
      </w:r>
      <w:r w:rsidR="00E26450" w:rsidRPr="00906985">
        <w:rPr>
          <w:rtl/>
        </w:rPr>
        <w:t>ويقول الإنسان لغيره</w:t>
      </w:r>
      <w:r>
        <w:rPr>
          <w:rtl/>
        </w:rPr>
        <w:t>:</w:t>
      </w:r>
      <w:r w:rsidR="00E26450">
        <w:rPr>
          <w:rFonts w:hint="cs"/>
          <w:rtl/>
        </w:rPr>
        <w:t xml:space="preserve"> " </w:t>
      </w:r>
      <w:r w:rsidR="00E26450" w:rsidRPr="00906985">
        <w:rPr>
          <w:rtl/>
        </w:rPr>
        <w:t>نفسي أحب إلى منك</w:t>
      </w:r>
      <w:r w:rsidR="00E26450">
        <w:rPr>
          <w:rFonts w:hint="cs"/>
          <w:rtl/>
        </w:rPr>
        <w:t xml:space="preserve"> "</w:t>
      </w:r>
      <w:r>
        <w:rPr>
          <w:rtl/>
        </w:rPr>
        <w:t>:</w:t>
      </w:r>
      <w:r w:rsidR="00E26450">
        <w:rPr>
          <w:rFonts w:hint="cs"/>
          <w:rtl/>
        </w:rPr>
        <w:t xml:space="preserve"> </w:t>
      </w:r>
      <w:r w:rsidR="00E26450" w:rsidRPr="00906985">
        <w:rPr>
          <w:rtl/>
        </w:rPr>
        <w:t>أي ذاتي وحقيقتي</w:t>
      </w:r>
      <w:r>
        <w:rPr>
          <w:rFonts w:hint="cs"/>
          <w:rtl/>
        </w:rPr>
        <w:t>،</w:t>
      </w:r>
      <w:r w:rsidR="00E26450">
        <w:rPr>
          <w:rFonts w:hint="cs"/>
          <w:rtl/>
        </w:rPr>
        <w:t xml:space="preserve"> </w:t>
      </w:r>
      <w:r>
        <w:rPr>
          <w:rFonts w:hint="cs"/>
          <w:rtl/>
        </w:rPr>
        <w:t>(</w:t>
      </w:r>
      <w:r w:rsidR="00E26450" w:rsidRPr="00906985">
        <w:rPr>
          <w:rtl/>
        </w:rPr>
        <w:t>الثاني</w:t>
      </w:r>
      <w:r>
        <w:rPr>
          <w:rFonts w:hint="cs"/>
          <w:rtl/>
        </w:rPr>
        <w:t>)</w:t>
      </w:r>
      <w:r>
        <w:rPr>
          <w:rtl/>
        </w:rPr>
        <w:t>:</w:t>
      </w:r>
      <w:r w:rsidR="00E26450" w:rsidRPr="00906985">
        <w:rPr>
          <w:rtl/>
        </w:rPr>
        <w:t xml:space="preserve"> قد تطلق على الدم ومنه نفاس المرأة</w:t>
      </w:r>
      <w:r>
        <w:rPr>
          <w:rtl/>
        </w:rPr>
        <w:t>،</w:t>
      </w:r>
      <w:r w:rsidR="00E26450">
        <w:rPr>
          <w:rFonts w:hint="cs"/>
          <w:rtl/>
        </w:rPr>
        <w:t xml:space="preserve"> </w:t>
      </w:r>
      <w:r w:rsidR="00E26450" w:rsidRPr="00906985">
        <w:rPr>
          <w:rtl/>
        </w:rPr>
        <w:t>ومنه قول الفقهاء</w:t>
      </w:r>
      <w:r>
        <w:rPr>
          <w:rtl/>
        </w:rPr>
        <w:t>:</w:t>
      </w:r>
      <w:r w:rsidR="00E26450">
        <w:rPr>
          <w:rFonts w:hint="cs"/>
          <w:rtl/>
        </w:rPr>
        <w:t xml:space="preserve"> </w:t>
      </w:r>
      <w:r w:rsidR="00E26450" w:rsidRPr="00906985">
        <w:rPr>
          <w:rtl/>
        </w:rPr>
        <w:t>ما ليس له نفس سائلة أي دم سائل</w:t>
      </w:r>
      <w:r>
        <w:rPr>
          <w:rtl/>
        </w:rPr>
        <w:t xml:space="preserve">، </w:t>
      </w:r>
      <w:r>
        <w:rPr>
          <w:rFonts w:hint="cs"/>
          <w:rtl/>
        </w:rPr>
        <w:t>(</w:t>
      </w:r>
      <w:r w:rsidR="00E26450" w:rsidRPr="00906985">
        <w:rPr>
          <w:rtl/>
        </w:rPr>
        <w:t>الثالث</w:t>
      </w:r>
      <w:r>
        <w:rPr>
          <w:rFonts w:hint="cs"/>
          <w:rtl/>
        </w:rPr>
        <w:t>)</w:t>
      </w:r>
      <w:r>
        <w:rPr>
          <w:rtl/>
        </w:rPr>
        <w:t>:</w:t>
      </w:r>
      <w:r w:rsidR="00E26450" w:rsidRPr="00906985">
        <w:rPr>
          <w:rtl/>
        </w:rPr>
        <w:t xml:space="preserve"> قد تطلق على الروح التي بها الحياة ومن قوله تعالى</w:t>
      </w:r>
      <w:r>
        <w:rPr>
          <w:rtl/>
        </w:rPr>
        <w:t>:</w:t>
      </w:r>
      <w:r w:rsidR="00E26450">
        <w:rPr>
          <w:rFonts w:hint="cs"/>
          <w:rtl/>
        </w:rPr>
        <w:t xml:space="preserve"> </w:t>
      </w:r>
      <w:r>
        <w:rPr>
          <w:rFonts w:hint="cs"/>
          <w:rtl/>
        </w:rPr>
        <w:t>{</w:t>
      </w:r>
      <w:r w:rsidR="00E26450" w:rsidRPr="00906985">
        <w:rPr>
          <w:rtl/>
        </w:rPr>
        <w:t>الله يتوفى الأنفس حين موتها</w:t>
      </w:r>
      <w:r>
        <w:rPr>
          <w:rFonts w:hint="cs"/>
          <w:rtl/>
        </w:rPr>
        <w:t>}،</w:t>
      </w:r>
      <w:r w:rsidR="00E26450">
        <w:rPr>
          <w:rFonts w:hint="cs"/>
          <w:rtl/>
        </w:rPr>
        <w:t xml:space="preserve"> </w:t>
      </w:r>
      <w:r w:rsidR="00E26450" w:rsidRPr="00906985">
        <w:rPr>
          <w:rtl/>
        </w:rPr>
        <w:t>ومنه سمي النفس نفسا</w:t>
      </w:r>
      <w:r>
        <w:rPr>
          <w:rFonts w:hint="cs"/>
          <w:rtl/>
        </w:rPr>
        <w:t>،</w:t>
      </w:r>
      <w:r w:rsidR="00E26450">
        <w:rPr>
          <w:rFonts w:hint="cs"/>
          <w:rtl/>
        </w:rPr>
        <w:t xml:space="preserve"> </w:t>
      </w:r>
      <w:r>
        <w:rPr>
          <w:rFonts w:hint="cs"/>
          <w:rtl/>
        </w:rPr>
        <w:t>(</w:t>
      </w:r>
      <w:r w:rsidR="00E26450" w:rsidRPr="00906985">
        <w:rPr>
          <w:rtl/>
        </w:rPr>
        <w:t>الرابع</w:t>
      </w:r>
      <w:r>
        <w:rPr>
          <w:rtl/>
        </w:rPr>
        <w:t>)</w:t>
      </w:r>
      <w:r>
        <w:rPr>
          <w:rFonts w:hint="cs"/>
          <w:rtl/>
        </w:rPr>
        <w:t>:</w:t>
      </w:r>
      <w:r w:rsidR="00E26450" w:rsidRPr="00906985">
        <w:rPr>
          <w:rtl/>
        </w:rPr>
        <w:t xml:space="preserve"> قد يطلق على العقل ومنه قوله تعالى</w:t>
      </w:r>
      <w:r>
        <w:rPr>
          <w:rFonts w:hint="cs"/>
          <w:rtl/>
        </w:rPr>
        <w:t>:</w:t>
      </w:r>
      <w:r w:rsidR="00E26450">
        <w:rPr>
          <w:rFonts w:hint="cs"/>
          <w:rtl/>
        </w:rPr>
        <w:t xml:space="preserve"> </w:t>
      </w:r>
      <w:r>
        <w:rPr>
          <w:rFonts w:hint="cs"/>
          <w:rtl/>
        </w:rPr>
        <w:t>{</w:t>
      </w:r>
      <w:r w:rsidR="00E26450" w:rsidRPr="00906985">
        <w:rPr>
          <w:rtl/>
        </w:rPr>
        <w:t>والتي لم تمت في منامها</w:t>
      </w:r>
      <w:r>
        <w:rPr>
          <w:rtl/>
        </w:rPr>
        <w:t>}</w:t>
      </w:r>
      <w:r>
        <w:rPr>
          <w:rFonts w:hint="cs"/>
          <w:rtl/>
        </w:rPr>
        <w:t>،</w:t>
      </w:r>
      <w:r w:rsidR="00E26450">
        <w:rPr>
          <w:rFonts w:hint="cs"/>
          <w:rtl/>
        </w:rPr>
        <w:t xml:space="preserve"> </w:t>
      </w:r>
      <w:r w:rsidR="00E26450" w:rsidRPr="00906985">
        <w:rPr>
          <w:rtl/>
        </w:rPr>
        <w:t>وقوله تعالى</w:t>
      </w:r>
      <w:r>
        <w:rPr>
          <w:rFonts w:hint="cs"/>
          <w:rtl/>
        </w:rPr>
        <w:t>:</w:t>
      </w:r>
      <w:r w:rsidR="00E26450">
        <w:rPr>
          <w:rFonts w:hint="cs"/>
          <w:rtl/>
        </w:rPr>
        <w:t xml:space="preserve"> </w:t>
      </w:r>
      <w:r>
        <w:rPr>
          <w:rFonts w:hint="cs"/>
          <w:rtl/>
        </w:rPr>
        <w:t>{</w:t>
      </w:r>
      <w:r w:rsidR="00E26450" w:rsidRPr="00906985">
        <w:rPr>
          <w:rtl/>
        </w:rPr>
        <w:t>وهو الذي يتوفاكم بالليل</w:t>
      </w:r>
      <w:r>
        <w:rPr>
          <w:rFonts w:hint="cs"/>
          <w:rtl/>
        </w:rPr>
        <w:t>}،</w:t>
      </w:r>
      <w:r w:rsidR="00E26450">
        <w:rPr>
          <w:rFonts w:hint="cs"/>
          <w:rtl/>
        </w:rPr>
        <w:t xml:space="preserve"> </w:t>
      </w:r>
      <w:r w:rsidR="00E26450" w:rsidRPr="00906985">
        <w:rPr>
          <w:rtl/>
        </w:rPr>
        <w:t>وإنما يفقد في النوم العقل فقط دون سائر الأحوال</w:t>
      </w:r>
      <w:r>
        <w:rPr>
          <w:rtl/>
        </w:rPr>
        <w:t>،</w:t>
      </w:r>
      <w:r w:rsidR="00E26450" w:rsidRPr="00906985">
        <w:rPr>
          <w:rtl/>
        </w:rPr>
        <w:t xml:space="preserve"> </w:t>
      </w:r>
      <w:r>
        <w:rPr>
          <w:rFonts w:hint="cs"/>
          <w:rtl/>
        </w:rPr>
        <w:t>(</w:t>
      </w:r>
      <w:r w:rsidR="00E26450" w:rsidRPr="00906985">
        <w:rPr>
          <w:rtl/>
        </w:rPr>
        <w:t>الخامس</w:t>
      </w:r>
      <w:r>
        <w:rPr>
          <w:rtl/>
        </w:rPr>
        <w:t>)</w:t>
      </w:r>
      <w:r>
        <w:rPr>
          <w:rFonts w:hint="cs"/>
          <w:rtl/>
        </w:rPr>
        <w:t>:</w:t>
      </w:r>
      <w:r w:rsidR="00E26450" w:rsidRPr="00906985">
        <w:rPr>
          <w:rtl/>
        </w:rPr>
        <w:t xml:space="preserve"> قد يطلق على الضمير كقول القائل في نفسي أعمل كذا أي في ضميري</w:t>
      </w:r>
      <w:r>
        <w:rPr>
          <w:rFonts w:hint="cs"/>
          <w:rtl/>
        </w:rPr>
        <w:t>،</w:t>
      </w:r>
      <w:r w:rsidR="00E26450">
        <w:rPr>
          <w:rFonts w:hint="cs"/>
          <w:rtl/>
        </w:rPr>
        <w:t xml:space="preserve"> </w:t>
      </w:r>
      <w:r w:rsidR="00E26450">
        <w:rPr>
          <w:rFonts w:hint="cs"/>
          <w:bCs/>
          <w:rtl/>
        </w:rPr>
        <w:t>و</w:t>
      </w:r>
      <w:r w:rsidR="00E26450" w:rsidRPr="00906985">
        <w:rPr>
          <w:bCs/>
          <w:rtl/>
        </w:rPr>
        <w:t xml:space="preserve">يفهم </w:t>
      </w:r>
      <w:r w:rsidR="00E26450">
        <w:rPr>
          <w:rFonts w:hint="cs"/>
          <w:bCs/>
          <w:rtl/>
        </w:rPr>
        <w:t>من</w:t>
      </w:r>
      <w:r w:rsidR="00E26450" w:rsidRPr="00906985">
        <w:rPr>
          <w:bCs/>
          <w:rtl/>
        </w:rPr>
        <w:t>ه</w:t>
      </w:r>
      <w:r>
        <w:rPr>
          <w:bCs/>
          <w:rtl/>
        </w:rPr>
        <w:t>:</w:t>
      </w:r>
      <w:r w:rsidR="00E26450">
        <w:rPr>
          <w:rFonts w:hint="cs"/>
          <w:bCs/>
          <w:rtl/>
        </w:rPr>
        <w:t xml:space="preserve"> </w:t>
      </w:r>
      <w:r w:rsidR="00E26450" w:rsidRPr="00906985">
        <w:rPr>
          <w:bCs/>
          <w:rtl/>
        </w:rPr>
        <w:t>أن ما عدا الأول محال على الله تعالى فتعين أن المراد الأول وهو الذات والحقيقة</w:t>
      </w:r>
      <w:r>
        <w:rPr>
          <w:rtl/>
        </w:rPr>
        <w:t>،</w:t>
      </w:r>
      <w:r w:rsidR="00E26450">
        <w:rPr>
          <w:rFonts w:hint="cs"/>
          <w:rtl/>
        </w:rPr>
        <w:t xml:space="preserve"> </w:t>
      </w:r>
      <w:r w:rsidR="00E26450" w:rsidRPr="00906985">
        <w:rPr>
          <w:rtl/>
        </w:rPr>
        <w:t>والمراد بقوله تعالى</w:t>
      </w:r>
      <w:r>
        <w:rPr>
          <w:rFonts w:hint="cs"/>
          <w:rtl/>
        </w:rPr>
        <w:t>:</w:t>
      </w:r>
      <w:r w:rsidR="00E26450">
        <w:rPr>
          <w:rFonts w:hint="cs"/>
          <w:rtl/>
        </w:rPr>
        <w:t xml:space="preserve"> </w:t>
      </w:r>
      <w:r>
        <w:rPr>
          <w:rFonts w:hint="cs"/>
          <w:rtl/>
        </w:rPr>
        <w:t>{</w:t>
      </w:r>
      <w:r w:rsidR="00E26450" w:rsidRPr="00906985">
        <w:rPr>
          <w:rtl/>
        </w:rPr>
        <w:t>واصطنعتك لنفسي</w:t>
      </w:r>
      <w:r>
        <w:rPr>
          <w:rFonts w:hint="cs"/>
          <w:rtl/>
        </w:rPr>
        <w:t>}:</w:t>
      </w:r>
      <w:r w:rsidR="00E26450">
        <w:rPr>
          <w:rFonts w:hint="cs"/>
          <w:rtl/>
        </w:rPr>
        <w:t xml:space="preserve"> </w:t>
      </w:r>
      <w:r w:rsidR="00E26450" w:rsidRPr="00906985">
        <w:rPr>
          <w:rtl/>
        </w:rPr>
        <w:t>المبالغة في الاختصاص والتقريب وقوله</w:t>
      </w:r>
      <w:r>
        <w:rPr>
          <w:rtl/>
        </w:rPr>
        <w:t>:</w:t>
      </w:r>
      <w:r w:rsidR="00E26450">
        <w:rPr>
          <w:rFonts w:hint="cs"/>
          <w:rtl/>
        </w:rPr>
        <w:t xml:space="preserve"> </w:t>
      </w:r>
      <w:r>
        <w:rPr>
          <w:rFonts w:hint="cs"/>
          <w:rtl/>
        </w:rPr>
        <w:t>{</w:t>
      </w:r>
      <w:r w:rsidR="00E26450" w:rsidRPr="00906985">
        <w:rPr>
          <w:rtl/>
        </w:rPr>
        <w:t>ولا أعلم ما في نفسك</w:t>
      </w:r>
      <w:r>
        <w:rPr>
          <w:rtl/>
        </w:rPr>
        <w:t>}</w:t>
      </w:r>
      <w:r>
        <w:rPr>
          <w:rFonts w:hint="cs"/>
          <w:rtl/>
        </w:rPr>
        <w:t>:</w:t>
      </w:r>
      <w:r w:rsidR="00E26450">
        <w:rPr>
          <w:rFonts w:hint="cs"/>
          <w:rtl/>
        </w:rPr>
        <w:t xml:space="preserve"> </w:t>
      </w:r>
      <w:r w:rsidR="00E26450" w:rsidRPr="00906985">
        <w:rPr>
          <w:rtl/>
        </w:rPr>
        <w:t>أي معلومك مبالغة أي في سعة علمه</w:t>
      </w:r>
      <w:r>
        <w:rPr>
          <w:rtl/>
        </w:rPr>
        <w:t>،</w:t>
      </w:r>
      <w:r w:rsidR="00E26450">
        <w:rPr>
          <w:rFonts w:hint="cs"/>
          <w:rtl/>
        </w:rPr>
        <w:t xml:space="preserve"> </w:t>
      </w:r>
      <w:r w:rsidR="00E26450" w:rsidRPr="00906985">
        <w:rPr>
          <w:rtl/>
        </w:rPr>
        <w:t>وقوله تعالى</w:t>
      </w:r>
      <w:r>
        <w:rPr>
          <w:rtl/>
        </w:rPr>
        <w:t>:</w:t>
      </w:r>
      <w:r w:rsidR="00E26450">
        <w:rPr>
          <w:rFonts w:hint="cs"/>
          <w:rtl/>
        </w:rPr>
        <w:t xml:space="preserve"> </w:t>
      </w:r>
      <w:r>
        <w:rPr>
          <w:rFonts w:hint="cs"/>
          <w:rtl/>
        </w:rPr>
        <w:t>{</w:t>
      </w:r>
      <w:r w:rsidR="00E26450" w:rsidRPr="00906985">
        <w:rPr>
          <w:rtl/>
        </w:rPr>
        <w:t>كتب على نفسه الرحمة</w:t>
      </w:r>
      <w:r>
        <w:rPr>
          <w:rtl/>
        </w:rPr>
        <w:t>}</w:t>
      </w:r>
      <w:r>
        <w:rPr>
          <w:rFonts w:hint="cs"/>
          <w:rtl/>
        </w:rPr>
        <w:t>:</w:t>
      </w:r>
      <w:r w:rsidR="00E26450">
        <w:rPr>
          <w:rFonts w:hint="cs"/>
          <w:rtl/>
        </w:rPr>
        <w:t xml:space="preserve"> </w:t>
      </w:r>
      <w:r w:rsidR="00E26450" w:rsidRPr="00906985">
        <w:rPr>
          <w:rtl/>
        </w:rPr>
        <w:t>مبالغة في الإحسان بها وشمولها</w:t>
      </w:r>
      <w:r>
        <w:rPr>
          <w:rtl/>
        </w:rPr>
        <w:t>،</w:t>
      </w:r>
      <w:r>
        <w:rPr>
          <w:rFonts w:hint="cs"/>
          <w:rtl/>
        </w:rPr>
        <w:t>،</w:t>
      </w:r>
      <w:r w:rsidR="00E26450">
        <w:rPr>
          <w:rFonts w:hint="cs"/>
          <w:rtl/>
        </w:rPr>
        <w:t xml:space="preserve"> </w:t>
      </w:r>
      <w:r w:rsidR="00E26450" w:rsidRPr="00906985">
        <w:rPr>
          <w:rtl/>
        </w:rPr>
        <w:t>وقوله تعالى</w:t>
      </w:r>
      <w:r>
        <w:rPr>
          <w:rtl/>
        </w:rPr>
        <w:t>:</w:t>
      </w:r>
      <w:r w:rsidR="00E26450">
        <w:rPr>
          <w:rFonts w:hint="cs"/>
          <w:rtl/>
        </w:rPr>
        <w:t xml:space="preserve"> </w:t>
      </w:r>
      <w:r>
        <w:rPr>
          <w:rFonts w:hint="cs"/>
          <w:rtl/>
        </w:rPr>
        <w:t>{</w:t>
      </w:r>
      <w:r w:rsidR="00E26450" w:rsidRPr="00906985">
        <w:rPr>
          <w:rtl/>
        </w:rPr>
        <w:t>ويحذركم الله نفسه</w:t>
      </w:r>
      <w:r>
        <w:rPr>
          <w:rtl/>
        </w:rPr>
        <w:t>}</w:t>
      </w:r>
      <w:r>
        <w:rPr>
          <w:rFonts w:hint="cs"/>
          <w:rtl/>
        </w:rPr>
        <w:t>:</w:t>
      </w:r>
      <w:r w:rsidR="00E26450">
        <w:rPr>
          <w:rFonts w:hint="cs"/>
          <w:rtl/>
        </w:rPr>
        <w:t xml:space="preserve"> </w:t>
      </w:r>
      <w:r w:rsidR="00E26450" w:rsidRPr="00906985">
        <w:rPr>
          <w:rtl/>
        </w:rPr>
        <w:t>مبالغة في التخويف والوعيد وكذلك في كل مكان ما يليق به وسيأتي إن شاء الله تعالى ما ورد في الحديث في قسمه</w:t>
      </w:r>
      <w:r>
        <w:rPr>
          <w:rFonts w:hint="cs"/>
          <w:rtl/>
        </w:rPr>
        <w:t>،</w:t>
      </w:r>
      <w:r w:rsidR="00E26450">
        <w:rPr>
          <w:rFonts w:hint="cs"/>
          <w:rtl/>
        </w:rPr>
        <w:t xml:space="preserve"> </w:t>
      </w:r>
    </w:p>
    <w:p w14:paraId="026B78BE" w14:textId="50AA3C7A" w:rsidR="00E26450" w:rsidRDefault="00C905BE" w:rsidP="00C905BE">
      <w:pPr>
        <w:rPr>
          <w:b/>
          <w:rtl/>
        </w:rPr>
      </w:pPr>
      <w:r>
        <w:rPr>
          <w:rFonts w:cs="Monotype Koufi" w:hint="cs"/>
          <w:rtl/>
          <w:lang w:bidi="ar-KW"/>
        </w:rPr>
        <w:t>[</w:t>
      </w:r>
      <w:r w:rsidR="00E26450" w:rsidRPr="008545E3">
        <w:rPr>
          <w:rFonts w:cs="Monotype Koufi" w:hint="cs"/>
          <w:rtl/>
          <w:lang w:bidi="ar-KW"/>
        </w:rPr>
        <w:t>14</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الرابعة عشر</w:t>
      </w:r>
      <w:r>
        <w:rPr>
          <w:rFonts w:cs="Monotype Koufi"/>
          <w:rtl/>
          <w:lang w:bidi="ar-KW"/>
        </w:rPr>
        <w:t>:</w:t>
      </w:r>
      <w:r w:rsidR="00E26450" w:rsidRPr="008545E3">
        <w:rPr>
          <w:rFonts w:cs="Monotype Koufi" w:hint="cs"/>
          <w:rtl/>
          <w:lang w:bidi="ar-KW"/>
        </w:rPr>
        <w:t xml:space="preserve"> </w:t>
      </w:r>
      <w:r w:rsidR="00E26450" w:rsidRPr="00E305BF">
        <w:rPr>
          <w:bCs/>
          <w:rtl/>
        </w:rPr>
        <w:t>قوله تعالى</w:t>
      </w:r>
      <w:r>
        <w:rPr>
          <w:rFonts w:hint="cs"/>
          <w:bCs/>
          <w:rtl/>
        </w:rPr>
        <w:t>:</w:t>
      </w:r>
      <w:r w:rsidR="00E26450" w:rsidRPr="00E305BF">
        <w:rPr>
          <w:rFonts w:hint="cs"/>
          <w:bCs/>
          <w:rtl/>
        </w:rPr>
        <w:t xml:space="preserve"> </w:t>
      </w:r>
      <w:r>
        <w:rPr>
          <w:rFonts w:hint="cs"/>
          <w:bCs/>
          <w:rtl/>
        </w:rPr>
        <w:t>{</w:t>
      </w:r>
      <w:r w:rsidR="00E26450" w:rsidRPr="00E305BF">
        <w:rPr>
          <w:bCs/>
          <w:rtl/>
        </w:rPr>
        <w:t>أن تقول نفس يا حسرتي على ما فرطت في جنب الله</w:t>
      </w:r>
      <w:r>
        <w:rPr>
          <w:rFonts w:hint="cs"/>
          <w:bCs/>
          <w:rtl/>
        </w:rPr>
        <w:t>}:</w:t>
      </w:r>
      <w:r w:rsidR="00E26450">
        <w:rPr>
          <w:rFonts w:hint="cs"/>
          <w:rtl/>
        </w:rPr>
        <w:t xml:space="preserve"> </w:t>
      </w:r>
      <w:r w:rsidR="00E26450" w:rsidRPr="00906985">
        <w:rPr>
          <w:rtl/>
        </w:rPr>
        <w:t>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Pr>
          <w:rtl/>
        </w:rPr>
        <w:t>،</w:t>
      </w:r>
      <w:r w:rsidR="00E26450">
        <w:rPr>
          <w:rFonts w:hint="cs"/>
          <w:rtl/>
        </w:rPr>
        <w:t xml:space="preserve"> </w:t>
      </w:r>
      <w:r w:rsidR="00E26450" w:rsidRPr="00906985">
        <w:rPr>
          <w:rtl/>
        </w:rPr>
        <w:t>قال مجاهد</w:t>
      </w:r>
      <w:r>
        <w:rPr>
          <w:rtl/>
        </w:rPr>
        <w:t>:</w:t>
      </w:r>
      <w:r w:rsidR="00E26450">
        <w:rPr>
          <w:rFonts w:hint="cs"/>
          <w:rtl/>
        </w:rPr>
        <w:t xml:space="preserve"> </w:t>
      </w:r>
      <w:r w:rsidR="00E26450" w:rsidRPr="00906985">
        <w:rPr>
          <w:rtl/>
        </w:rPr>
        <w:t>يعني ما ضيعت في أمر الله</w:t>
      </w:r>
      <w:r>
        <w:rPr>
          <w:rtl/>
        </w:rPr>
        <w:t>،</w:t>
      </w:r>
      <w:r w:rsidR="00E26450">
        <w:rPr>
          <w:rFonts w:hint="cs"/>
          <w:rtl/>
        </w:rPr>
        <w:t xml:space="preserve"> </w:t>
      </w:r>
      <w:r w:rsidR="00E26450" w:rsidRPr="00906985">
        <w:rPr>
          <w:rtl/>
        </w:rPr>
        <w:t>ويقال فلان يهمل جانب فلان</w:t>
      </w:r>
      <w:r>
        <w:rPr>
          <w:rtl/>
        </w:rPr>
        <w:t>،</w:t>
      </w:r>
      <w:r w:rsidR="00E26450">
        <w:rPr>
          <w:rFonts w:hint="cs"/>
          <w:rtl/>
        </w:rPr>
        <w:t xml:space="preserve"> </w:t>
      </w:r>
      <w:r w:rsidR="00E26450" w:rsidRPr="00906985">
        <w:rPr>
          <w:rtl/>
        </w:rPr>
        <w:t>ورمى فلان جنب فلان أي لا يطيعه ولا يتعهده ذلك</w:t>
      </w:r>
      <w:r>
        <w:rPr>
          <w:rFonts w:hint="cs"/>
          <w:rtl/>
        </w:rPr>
        <w:t>،</w:t>
      </w:r>
      <w:r w:rsidR="00E26450">
        <w:rPr>
          <w:rFonts w:hint="cs"/>
          <w:rtl/>
        </w:rPr>
        <w:t xml:space="preserve"> </w:t>
      </w:r>
      <w:r w:rsidR="00E26450" w:rsidRPr="00906985">
        <w:rPr>
          <w:rtl/>
        </w:rPr>
        <w:t>لأن الجنب المعهود لا يقع فيه تفريط ولا يعقل معناه فيه بل إنما يقع التفريط في طاعة الأمر وفي حق واجب أي بتركه وقد أنشد ثعلب فيه</w:t>
      </w:r>
      <w:r>
        <w:rPr>
          <w:rtl/>
        </w:rPr>
        <w:t>:</w:t>
      </w:r>
      <w:r w:rsidR="00E26450">
        <w:rPr>
          <w:rFonts w:hint="cs"/>
          <w:rtl/>
        </w:rPr>
        <w:t xml:space="preserve"> " </w:t>
      </w:r>
      <w:r w:rsidR="00E26450" w:rsidRPr="00906985">
        <w:rPr>
          <w:rtl/>
        </w:rPr>
        <w:t xml:space="preserve">خليلي كفا واذكر الله في جنبي </w:t>
      </w:r>
      <w:r w:rsidR="00E26450">
        <w:rPr>
          <w:rFonts w:hint="cs"/>
          <w:rtl/>
        </w:rPr>
        <w:t>"</w:t>
      </w:r>
      <w:r>
        <w:rPr>
          <w:rFonts w:hint="cs"/>
          <w:rtl/>
        </w:rPr>
        <w:t>،</w:t>
      </w:r>
      <w:r w:rsidR="00E26450">
        <w:rPr>
          <w:rFonts w:hint="cs"/>
          <w:rtl/>
        </w:rPr>
        <w:t xml:space="preserve"> </w:t>
      </w:r>
      <w:r w:rsidR="00E26450" w:rsidRPr="00906985">
        <w:rPr>
          <w:rtl/>
        </w:rPr>
        <w:t>ووجه التجوز عن الطاعة أن تارك الحق مخالف الأمر</w:t>
      </w:r>
      <w:r>
        <w:rPr>
          <w:rFonts w:hint="cs"/>
          <w:rtl/>
        </w:rPr>
        <w:t>،</w:t>
      </w:r>
      <w:r w:rsidR="00E26450">
        <w:rPr>
          <w:rFonts w:hint="cs"/>
          <w:rtl/>
        </w:rPr>
        <w:t xml:space="preserve"> </w:t>
      </w:r>
    </w:p>
    <w:p w14:paraId="7003B1EA" w14:textId="06C6AAEC" w:rsidR="00E26450" w:rsidRDefault="00C905BE" w:rsidP="00C905BE">
      <w:pPr>
        <w:rPr>
          <w:b/>
          <w:rtl/>
        </w:rPr>
      </w:pPr>
      <w:r>
        <w:rPr>
          <w:rFonts w:cs="Monotype Koufi" w:hint="cs"/>
          <w:rtl/>
          <w:lang w:bidi="ar-KW"/>
        </w:rPr>
        <w:lastRenderedPageBreak/>
        <w:t>[</w:t>
      </w:r>
      <w:r w:rsidR="00E26450" w:rsidRPr="008545E3">
        <w:rPr>
          <w:rFonts w:cs="Monotype Koufi" w:hint="cs"/>
          <w:rtl/>
          <w:lang w:bidi="ar-KW"/>
        </w:rPr>
        <w:t>15</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الخامسة عشر</w:t>
      </w:r>
      <w:r>
        <w:rPr>
          <w:rFonts w:cs="Monotype Koufi"/>
          <w:rtl/>
          <w:lang w:bidi="ar-KW"/>
        </w:rPr>
        <w:t>:</w:t>
      </w:r>
      <w:r w:rsidR="00E26450" w:rsidRPr="00E305BF">
        <w:rPr>
          <w:rFonts w:hint="cs"/>
          <w:bCs/>
          <w:rtl/>
        </w:rPr>
        <w:t xml:space="preserve"> </w:t>
      </w:r>
      <w:r w:rsidR="00E26450" w:rsidRPr="00E305BF">
        <w:rPr>
          <w:bCs/>
          <w:rtl/>
        </w:rPr>
        <w:t>قوله تعالى</w:t>
      </w:r>
      <w:r>
        <w:rPr>
          <w:bCs/>
          <w:rtl/>
        </w:rPr>
        <w:t>:</w:t>
      </w:r>
      <w:r w:rsidR="00E26450" w:rsidRPr="00E305BF">
        <w:rPr>
          <w:rFonts w:hint="cs"/>
          <w:bCs/>
          <w:rtl/>
        </w:rPr>
        <w:t xml:space="preserve"> </w:t>
      </w:r>
      <w:r>
        <w:rPr>
          <w:rFonts w:hint="cs"/>
          <w:bCs/>
          <w:rtl/>
        </w:rPr>
        <w:t>{</w:t>
      </w:r>
      <w:r w:rsidR="00E26450" w:rsidRPr="00E305BF">
        <w:rPr>
          <w:rFonts w:hint="cs"/>
          <w:bCs/>
          <w:rtl/>
        </w:rPr>
        <w:t>ي</w:t>
      </w:r>
      <w:r w:rsidR="00E26450" w:rsidRPr="00E305BF">
        <w:rPr>
          <w:bCs/>
          <w:rtl/>
        </w:rPr>
        <w:t>وم يكشف عن ساق</w:t>
      </w:r>
      <w:r>
        <w:rPr>
          <w:bCs/>
          <w:rtl/>
        </w:rPr>
        <w:t>}</w:t>
      </w:r>
      <w:r>
        <w:rPr>
          <w:rFonts w:hint="cs"/>
          <w:bCs/>
          <w:rtl/>
        </w:rPr>
        <w:t xml:space="preserve">: </w:t>
      </w:r>
      <w:r w:rsidR="00E26450" w:rsidRPr="00E305BF">
        <w:rPr>
          <w:bCs/>
          <w:rtl/>
        </w:rPr>
        <w:t>وقد ورد مثله في الحديث الصحيح من روايات عدة</w:t>
      </w:r>
      <w:r>
        <w:rPr>
          <w:rFonts w:hint="cs"/>
          <w:bCs/>
          <w:rtl/>
        </w:rPr>
        <w:t xml:space="preserve">: </w:t>
      </w:r>
      <w:r w:rsidR="00E26450" w:rsidRPr="00906985">
        <w:rPr>
          <w:rtl/>
        </w:rPr>
        <w:t>اعلم أن نسبة الساق المعروف إلى الله تعالى محال تعالى عن نسبة الأعضاء والتجزي إليه</w:t>
      </w:r>
      <w:r>
        <w:rPr>
          <w:rtl/>
        </w:rPr>
        <w:t>،</w:t>
      </w:r>
      <w:r w:rsidR="00E26450">
        <w:rPr>
          <w:rFonts w:hint="cs"/>
          <w:rtl/>
        </w:rPr>
        <w:t xml:space="preserve"> </w:t>
      </w:r>
      <w:r w:rsidR="00E26450" w:rsidRPr="00906985">
        <w:rPr>
          <w:rtl/>
        </w:rPr>
        <w:t>وإذا ثبت استحالته في حق الله تعالى وجب تأويله بما يستعمله فيه أهل اللغة بما يليق بجلال الرب تعالى</w:t>
      </w:r>
      <w:r>
        <w:rPr>
          <w:rtl/>
        </w:rPr>
        <w:t>،</w:t>
      </w:r>
      <w:r w:rsidR="00E26450">
        <w:rPr>
          <w:rFonts w:hint="cs"/>
          <w:rtl/>
        </w:rPr>
        <w:t xml:space="preserve"> </w:t>
      </w:r>
      <w:r w:rsidR="00E26450" w:rsidRPr="00906985">
        <w:rPr>
          <w:rtl/>
        </w:rPr>
        <w:t>قال ابن عباس وخلق من الصحابة رضي الله عنهم والتابعين وغيرهم</w:t>
      </w:r>
      <w:r>
        <w:rPr>
          <w:rFonts w:hint="cs"/>
          <w:rtl/>
        </w:rPr>
        <w:t>:</w:t>
      </w:r>
      <w:r w:rsidR="00E26450">
        <w:rPr>
          <w:rFonts w:hint="cs"/>
          <w:rtl/>
        </w:rPr>
        <w:t xml:space="preserve"> إ</w:t>
      </w:r>
      <w:r w:rsidR="00E26450" w:rsidRPr="00906985">
        <w:rPr>
          <w:rtl/>
        </w:rPr>
        <w:t>ن المراد بالساق هنا الشدة أي شدة أهوال يوم القيامة وما يلقاه أهل الموقف وسئل مرة عن الآية فقال</w:t>
      </w:r>
      <w:r>
        <w:rPr>
          <w:rtl/>
        </w:rPr>
        <w:t>:</w:t>
      </w:r>
      <w:r w:rsidR="00E26450">
        <w:rPr>
          <w:rFonts w:hint="cs"/>
          <w:rtl/>
        </w:rPr>
        <w:t xml:space="preserve"> " </w:t>
      </w:r>
      <w:r w:rsidR="00E26450" w:rsidRPr="00906985">
        <w:rPr>
          <w:rtl/>
        </w:rPr>
        <w:t>أما سمعتم قول الشاعر</w:t>
      </w:r>
      <w:r>
        <w:rPr>
          <w:rtl/>
        </w:rPr>
        <w:t>:</w:t>
      </w:r>
      <w:r w:rsidR="00E26450">
        <w:rPr>
          <w:rFonts w:hint="cs"/>
          <w:rtl/>
        </w:rPr>
        <w:t xml:space="preserve"> " </w:t>
      </w:r>
      <w:r w:rsidR="00E26450" w:rsidRPr="00906985">
        <w:rPr>
          <w:rtl/>
        </w:rPr>
        <w:t xml:space="preserve">قامت الحرب على ساق </w:t>
      </w:r>
      <w:r w:rsidR="00E26450">
        <w:rPr>
          <w:rFonts w:hint="cs"/>
          <w:rtl/>
        </w:rPr>
        <w:t>"</w:t>
      </w:r>
      <w:r>
        <w:rPr>
          <w:rFonts w:hint="cs"/>
          <w:rtl/>
        </w:rPr>
        <w:t>،</w:t>
      </w:r>
      <w:r w:rsidR="00E26450">
        <w:rPr>
          <w:rFonts w:hint="cs"/>
          <w:rtl/>
        </w:rPr>
        <w:t xml:space="preserve"> </w:t>
      </w:r>
      <w:r w:rsidR="00E26450" w:rsidRPr="00906985">
        <w:rPr>
          <w:rtl/>
        </w:rPr>
        <w:t>إذا خفي عليكم شيء في القرآن فابتغوه في الشعر فإنه ديوان العرب</w:t>
      </w:r>
      <w:r w:rsidR="00E26450">
        <w:rPr>
          <w:rFonts w:hint="cs"/>
          <w:rtl/>
        </w:rPr>
        <w:t xml:space="preserve"> "</w:t>
      </w:r>
      <w:r>
        <w:rPr>
          <w:rFonts w:hint="cs"/>
          <w:rtl/>
        </w:rPr>
        <w:t>،</w:t>
      </w:r>
      <w:r w:rsidR="00E26450">
        <w:rPr>
          <w:rFonts w:hint="cs"/>
          <w:rtl/>
        </w:rPr>
        <w:t xml:space="preserve"> </w:t>
      </w:r>
      <w:r w:rsidR="00E26450" w:rsidRPr="00906985">
        <w:rPr>
          <w:rtl/>
        </w:rPr>
        <w:t>وقال مرة</w:t>
      </w:r>
      <w:r>
        <w:rPr>
          <w:rtl/>
        </w:rPr>
        <w:t>:</w:t>
      </w:r>
      <w:r w:rsidR="00E26450">
        <w:rPr>
          <w:rFonts w:hint="cs"/>
          <w:rtl/>
        </w:rPr>
        <w:t xml:space="preserve"> </w:t>
      </w:r>
      <w:r w:rsidR="00E26450" w:rsidRPr="00906985">
        <w:rPr>
          <w:rtl/>
        </w:rPr>
        <w:t>يكشف عن ساق عن أمر شديد</w:t>
      </w:r>
      <w:r>
        <w:rPr>
          <w:rtl/>
        </w:rPr>
        <w:t>،</w:t>
      </w:r>
      <w:r w:rsidR="00E26450">
        <w:rPr>
          <w:rFonts w:hint="cs"/>
          <w:rtl/>
        </w:rPr>
        <w:t xml:space="preserve"> </w:t>
      </w:r>
      <w:r w:rsidR="00E26450" w:rsidRPr="00906985">
        <w:rPr>
          <w:rtl/>
        </w:rPr>
        <w:t>وعن بعض أئمة التفسير قال</w:t>
      </w:r>
      <w:r>
        <w:rPr>
          <w:rtl/>
        </w:rPr>
        <w:t>:</w:t>
      </w:r>
      <w:r w:rsidR="00E26450">
        <w:rPr>
          <w:rFonts w:hint="cs"/>
          <w:rtl/>
        </w:rPr>
        <w:t xml:space="preserve"> </w:t>
      </w:r>
      <w:r w:rsidR="00E26450" w:rsidRPr="00906985">
        <w:rPr>
          <w:rtl/>
        </w:rPr>
        <w:t>عن ساق أي عن أمر شديد وأنشد</w:t>
      </w:r>
      <w:r>
        <w:rPr>
          <w:rtl/>
        </w:rPr>
        <w:t>:</w:t>
      </w:r>
      <w:r w:rsidR="00E26450">
        <w:rPr>
          <w:rFonts w:hint="cs"/>
          <w:rtl/>
        </w:rPr>
        <w:t xml:space="preserve"> " </w:t>
      </w:r>
      <w:r w:rsidR="00E26450" w:rsidRPr="00906985">
        <w:rPr>
          <w:rtl/>
        </w:rPr>
        <w:t xml:space="preserve">قد جدت الحرب بكم فجدوا </w:t>
      </w:r>
      <w:r w:rsidR="00E26450">
        <w:rPr>
          <w:rFonts w:hint="cs"/>
          <w:rtl/>
        </w:rPr>
        <w:t xml:space="preserve">... </w:t>
      </w:r>
      <w:r w:rsidR="00E26450" w:rsidRPr="00906985">
        <w:rPr>
          <w:rtl/>
        </w:rPr>
        <w:t>وكشفت عن ساقها فشدوا</w:t>
      </w:r>
      <w:r>
        <w:rPr>
          <w:rtl/>
        </w:rPr>
        <w:t xml:space="preserve"> </w:t>
      </w:r>
      <w:r w:rsidR="00E26450">
        <w:rPr>
          <w:rFonts w:hint="cs"/>
          <w:rtl/>
        </w:rPr>
        <w:t>"</w:t>
      </w:r>
      <w:r>
        <w:rPr>
          <w:rFonts w:hint="cs"/>
          <w:rtl/>
        </w:rPr>
        <w:t>،</w:t>
      </w:r>
      <w:r w:rsidR="00E26450">
        <w:rPr>
          <w:rFonts w:hint="cs"/>
          <w:rtl/>
        </w:rPr>
        <w:t xml:space="preserve"> </w:t>
      </w:r>
      <w:r w:rsidR="00E26450" w:rsidRPr="00906985">
        <w:rPr>
          <w:rtl/>
        </w:rPr>
        <w:t>وقال بعضهم يجوز أن يكشف الله عن ساق لبعض مخلوقاته ويجعل ذلك سببا لبيان حكمه في أهل الإيمان وأهل النفاق وقال الخطابي</w:t>
      </w:r>
      <w:r>
        <w:rPr>
          <w:rtl/>
        </w:rPr>
        <w:t>:</w:t>
      </w:r>
      <w:r w:rsidR="00E26450" w:rsidRPr="00906985">
        <w:rPr>
          <w:rtl/>
        </w:rPr>
        <w:t xml:space="preserve"> هذا الحديث مما تهيب القول فيه بعض شيوخنا على نحو مذهبهم في التوقف وهذا تقدم الجواب عنه وقال سعيد ابن جبير</w:t>
      </w:r>
      <w:r>
        <w:rPr>
          <w:rtl/>
        </w:rPr>
        <w:t>:</w:t>
      </w:r>
      <w:r w:rsidR="00E26450">
        <w:rPr>
          <w:rFonts w:hint="cs"/>
          <w:rtl/>
        </w:rPr>
        <w:t xml:space="preserve"> </w:t>
      </w:r>
      <w:r w:rsidR="00E26450" w:rsidRPr="00906985">
        <w:rPr>
          <w:rtl/>
        </w:rPr>
        <w:t>أي يكشف عن أمر عظيم واستعمال الساق في ذلك مجاز شائع مستعمل</w:t>
      </w:r>
      <w:r>
        <w:rPr>
          <w:rtl/>
        </w:rPr>
        <w:t>،</w:t>
      </w:r>
      <w:r w:rsidR="00E26450" w:rsidRPr="00906985">
        <w:rPr>
          <w:rtl/>
        </w:rPr>
        <w:t xml:space="preserve"> ومنه قولهم</w:t>
      </w:r>
      <w:r>
        <w:rPr>
          <w:rtl/>
        </w:rPr>
        <w:t>:</w:t>
      </w:r>
      <w:r w:rsidR="00E26450">
        <w:rPr>
          <w:rFonts w:hint="cs"/>
          <w:rtl/>
        </w:rPr>
        <w:t xml:space="preserve"> " </w:t>
      </w:r>
      <w:r w:rsidR="00E26450" w:rsidRPr="00906985">
        <w:rPr>
          <w:rtl/>
        </w:rPr>
        <w:t>قامت الحرب على ساق</w:t>
      </w:r>
      <w:r w:rsidR="00E26450">
        <w:rPr>
          <w:rFonts w:hint="cs"/>
          <w:rtl/>
        </w:rPr>
        <w:t xml:space="preserve"> "</w:t>
      </w:r>
      <w:r>
        <w:rPr>
          <w:rFonts w:hint="cs"/>
          <w:rtl/>
        </w:rPr>
        <w:t>:</w:t>
      </w:r>
      <w:r w:rsidR="00E26450" w:rsidRPr="00906985">
        <w:rPr>
          <w:rtl/>
        </w:rPr>
        <w:t xml:space="preserve"> إذا اشتدت على اهلها</w:t>
      </w:r>
      <w:r w:rsidR="00E26450">
        <w:rPr>
          <w:rFonts w:hint="cs"/>
          <w:rtl/>
        </w:rPr>
        <w:t xml:space="preserve"> "</w:t>
      </w:r>
      <w:r>
        <w:rPr>
          <w:rFonts w:hint="cs"/>
          <w:rtl/>
        </w:rPr>
        <w:t>،</w:t>
      </w:r>
      <w:r w:rsidR="00E26450">
        <w:rPr>
          <w:rFonts w:hint="cs"/>
          <w:rtl/>
        </w:rPr>
        <w:t xml:space="preserve"> </w:t>
      </w:r>
      <w:r w:rsidR="00E26450" w:rsidRPr="00906985">
        <w:rPr>
          <w:rtl/>
        </w:rPr>
        <w:t>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Pr>
          <w:rtl/>
        </w:rPr>
        <w:t>،</w:t>
      </w:r>
      <w:r w:rsidR="00E26450">
        <w:rPr>
          <w:rFonts w:hint="cs"/>
          <w:rtl/>
        </w:rPr>
        <w:t xml:space="preserve"> </w:t>
      </w:r>
      <w:r w:rsidR="00E26450" w:rsidRPr="00906985">
        <w:rPr>
          <w:rtl/>
        </w:rPr>
        <w:t>وما روي في بعض طرق الحديث عن ساقه</w:t>
      </w:r>
      <w:r>
        <w:rPr>
          <w:rtl/>
        </w:rPr>
        <w:t>،</w:t>
      </w:r>
      <w:r w:rsidR="00E26450">
        <w:rPr>
          <w:rFonts w:hint="cs"/>
          <w:rtl/>
        </w:rPr>
        <w:t xml:space="preserve"> </w:t>
      </w:r>
      <w:r w:rsidR="00E26450" w:rsidRPr="00906985">
        <w:rPr>
          <w:rtl/>
        </w:rPr>
        <w:t>فلو ثبت ذلك كانت إضافته إضافة خلق وملك لا إضافة جارحة أي عند شدته التي أوجدها في تلك الحالة فأضيف موجدها</w:t>
      </w:r>
      <w:r>
        <w:rPr>
          <w:rtl/>
        </w:rPr>
        <w:t>،</w:t>
      </w:r>
      <w:r w:rsidR="00E26450">
        <w:rPr>
          <w:rFonts w:hint="cs"/>
          <w:rtl/>
        </w:rPr>
        <w:t xml:space="preserve"> </w:t>
      </w:r>
      <w:r w:rsidR="00E26450" w:rsidRPr="00906985">
        <w:rPr>
          <w:rtl/>
        </w:rPr>
        <w:t xml:space="preserve">ومن قال إن الساق لا يعقل معناها مردود عليه بما تقدم وصرح بعض </w:t>
      </w:r>
      <w:r w:rsidR="00E26450">
        <w:rPr>
          <w:rFonts w:hint="cs"/>
          <w:rtl/>
        </w:rPr>
        <w:t>ا</w:t>
      </w:r>
      <w:r w:rsidR="00E26450" w:rsidRPr="00906985">
        <w:rPr>
          <w:rtl/>
        </w:rPr>
        <w:t>لحنابلة فيه بالتجسيم</w:t>
      </w:r>
      <w:r>
        <w:rPr>
          <w:rtl/>
        </w:rPr>
        <w:t>،</w:t>
      </w:r>
      <w:r w:rsidR="00E26450">
        <w:rPr>
          <w:rFonts w:hint="cs"/>
          <w:rtl/>
        </w:rPr>
        <w:t xml:space="preserve"> </w:t>
      </w:r>
      <w:r w:rsidR="00E26450" w:rsidRPr="00906985">
        <w:rPr>
          <w:rtl/>
        </w:rPr>
        <w:t>وأنكر ذلك عليه المحققون من أهل مذهبه</w:t>
      </w:r>
      <w:r>
        <w:rPr>
          <w:rtl/>
        </w:rPr>
        <w:t>،</w:t>
      </w:r>
      <w:r w:rsidR="00E26450">
        <w:rPr>
          <w:rFonts w:hint="cs"/>
          <w:rtl/>
        </w:rPr>
        <w:t xml:space="preserve"> </w:t>
      </w:r>
      <w:r w:rsidR="00E26450" w:rsidRPr="00906985">
        <w:rPr>
          <w:rtl/>
        </w:rPr>
        <w:t>والإمام أحمد بريء منه مع أن الوقوف عند ظاهره كما زعمه المجسمة يلزم عليه اتخاذ الساق وهو نقص تعالى الله عن ذلك وتقدس</w:t>
      </w:r>
      <w:r>
        <w:rPr>
          <w:rFonts w:hint="cs"/>
          <w:rtl/>
        </w:rPr>
        <w:t>،</w:t>
      </w:r>
      <w:r w:rsidR="00E26450">
        <w:rPr>
          <w:rFonts w:hint="cs"/>
          <w:rtl/>
        </w:rPr>
        <w:t xml:space="preserve"> </w:t>
      </w:r>
    </w:p>
    <w:p w14:paraId="58CD543F" w14:textId="53685D76" w:rsidR="00E26450" w:rsidRDefault="00C905BE" w:rsidP="00C905BE">
      <w:pPr>
        <w:rPr>
          <w:b/>
          <w:rtl/>
        </w:rPr>
      </w:pPr>
      <w:r>
        <w:rPr>
          <w:rFonts w:cs="Monotype Koufi" w:hint="cs"/>
          <w:rtl/>
          <w:lang w:bidi="ar-KW"/>
        </w:rPr>
        <w:t>[</w:t>
      </w:r>
      <w:r w:rsidR="00E26450" w:rsidRPr="008545E3">
        <w:rPr>
          <w:rFonts w:cs="Monotype Koufi" w:hint="cs"/>
          <w:rtl/>
          <w:lang w:bidi="ar-KW"/>
        </w:rPr>
        <w:t>16</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السادسة عشر</w:t>
      </w:r>
      <w:r>
        <w:rPr>
          <w:rFonts w:cs="Monotype Koufi"/>
          <w:rtl/>
          <w:lang w:bidi="ar-KW"/>
        </w:rPr>
        <w:t>:</w:t>
      </w:r>
      <w:r w:rsidR="00E26450" w:rsidRPr="008545E3">
        <w:rPr>
          <w:rFonts w:hint="cs"/>
          <w:bCs/>
          <w:rtl/>
        </w:rPr>
        <w:t xml:space="preserve"> </w:t>
      </w:r>
      <w:r w:rsidR="00E26450" w:rsidRPr="008545E3">
        <w:rPr>
          <w:bCs/>
          <w:rtl/>
        </w:rPr>
        <w:t>قوله تعالى</w:t>
      </w:r>
      <w:r>
        <w:rPr>
          <w:rFonts w:hint="cs"/>
          <w:bCs/>
          <w:rtl/>
        </w:rPr>
        <w:t>:</w:t>
      </w:r>
      <w:r w:rsidR="00E26450" w:rsidRPr="008545E3">
        <w:rPr>
          <w:rFonts w:hint="cs"/>
          <w:bCs/>
          <w:rtl/>
        </w:rPr>
        <w:t xml:space="preserve"> </w:t>
      </w:r>
      <w:r>
        <w:rPr>
          <w:rFonts w:hint="cs"/>
          <w:bCs/>
          <w:rtl/>
        </w:rPr>
        <w:t>{</w:t>
      </w:r>
      <w:r w:rsidR="00E26450" w:rsidRPr="008545E3">
        <w:rPr>
          <w:bCs/>
          <w:rtl/>
        </w:rPr>
        <w:t>ونحن أقرب إليه من حبل الوريد</w:t>
      </w:r>
      <w:r>
        <w:rPr>
          <w:bCs/>
          <w:rtl/>
        </w:rPr>
        <w:t>}</w:t>
      </w:r>
      <w:r>
        <w:rPr>
          <w:rFonts w:hint="cs"/>
          <w:bCs/>
          <w:rtl/>
        </w:rPr>
        <w:t>،</w:t>
      </w:r>
      <w:r w:rsidR="00E26450" w:rsidRPr="008545E3">
        <w:rPr>
          <w:rFonts w:hint="cs"/>
          <w:bCs/>
          <w:rtl/>
        </w:rPr>
        <w:t xml:space="preserve"> </w:t>
      </w:r>
      <w:r w:rsidR="00E26450" w:rsidRPr="008545E3">
        <w:rPr>
          <w:bCs/>
          <w:rtl/>
        </w:rPr>
        <w:t>وقوله تعالى</w:t>
      </w:r>
      <w:r>
        <w:rPr>
          <w:bCs/>
          <w:rtl/>
        </w:rPr>
        <w:t>:</w:t>
      </w:r>
      <w:r w:rsidR="00E26450" w:rsidRPr="008545E3">
        <w:rPr>
          <w:rFonts w:hint="cs"/>
          <w:bCs/>
          <w:rtl/>
        </w:rPr>
        <w:t xml:space="preserve"> </w:t>
      </w:r>
      <w:r>
        <w:rPr>
          <w:rFonts w:hint="cs"/>
          <w:bCs/>
          <w:rtl/>
        </w:rPr>
        <w:t>{</w:t>
      </w:r>
      <w:r w:rsidR="00E26450" w:rsidRPr="00DF268D">
        <w:rPr>
          <w:rFonts w:hint="cs"/>
          <w:bCs/>
          <w:rtl/>
        </w:rPr>
        <w:t>و</w:t>
      </w:r>
      <w:r w:rsidR="00E26450" w:rsidRPr="00DF268D">
        <w:rPr>
          <w:bCs/>
          <w:rtl/>
        </w:rPr>
        <w:t>نحن أقرب إليه منكم</w:t>
      </w:r>
      <w:r>
        <w:rPr>
          <w:bCs/>
          <w:rtl/>
        </w:rPr>
        <w:t>}</w:t>
      </w:r>
      <w:r>
        <w:rPr>
          <w:rFonts w:hint="cs"/>
          <w:bCs/>
          <w:rtl/>
        </w:rPr>
        <w:t>،</w:t>
      </w:r>
      <w:r w:rsidR="00E26450" w:rsidRPr="00DF268D">
        <w:rPr>
          <w:rFonts w:hint="cs"/>
          <w:bCs/>
          <w:rtl/>
        </w:rPr>
        <w:t xml:space="preserve"> </w:t>
      </w:r>
      <w:r w:rsidR="00E26450" w:rsidRPr="00DF268D">
        <w:rPr>
          <w:bCs/>
          <w:rtl/>
        </w:rPr>
        <w:t>وقوله تعالى</w:t>
      </w:r>
      <w:r>
        <w:rPr>
          <w:bCs/>
          <w:rtl/>
        </w:rPr>
        <w:t>:</w:t>
      </w:r>
      <w:r w:rsidR="00E26450" w:rsidRPr="00DF268D">
        <w:rPr>
          <w:rFonts w:hint="cs"/>
          <w:bCs/>
          <w:rtl/>
        </w:rPr>
        <w:t xml:space="preserve"> </w:t>
      </w:r>
      <w:r>
        <w:rPr>
          <w:rFonts w:hint="cs"/>
          <w:bCs/>
          <w:rtl/>
        </w:rPr>
        <w:t>{</w:t>
      </w:r>
      <w:r w:rsidR="00E26450" w:rsidRPr="00DF268D">
        <w:rPr>
          <w:bCs/>
          <w:rtl/>
        </w:rPr>
        <w:t>فإني قريب أجيب دعوة الداع</w:t>
      </w:r>
      <w:r>
        <w:rPr>
          <w:rFonts w:hint="cs"/>
          <w:bCs/>
          <w:rtl/>
        </w:rPr>
        <w:t>}،</w:t>
      </w:r>
      <w:r w:rsidR="00E26450" w:rsidRPr="00DF268D">
        <w:rPr>
          <w:rFonts w:hint="cs"/>
          <w:bCs/>
          <w:rtl/>
        </w:rPr>
        <w:t xml:space="preserve"> </w:t>
      </w:r>
      <w:r w:rsidR="00E26450" w:rsidRPr="00DF268D">
        <w:rPr>
          <w:bCs/>
          <w:rtl/>
        </w:rPr>
        <w:t>وقوله تعالى</w:t>
      </w:r>
      <w:r>
        <w:rPr>
          <w:bCs/>
          <w:rtl/>
        </w:rPr>
        <w:t>:</w:t>
      </w:r>
      <w:r w:rsidR="00E26450" w:rsidRPr="00DF268D">
        <w:rPr>
          <w:rFonts w:hint="cs"/>
          <w:bCs/>
          <w:rtl/>
        </w:rPr>
        <w:t xml:space="preserve"> </w:t>
      </w:r>
      <w:r>
        <w:rPr>
          <w:rFonts w:hint="cs"/>
          <w:bCs/>
          <w:rtl/>
        </w:rPr>
        <w:t>{</w:t>
      </w:r>
      <w:r w:rsidR="00E26450" w:rsidRPr="00DF268D">
        <w:rPr>
          <w:bCs/>
          <w:rtl/>
        </w:rPr>
        <w:t>إن ربي قريب مجيب</w:t>
      </w:r>
      <w:r>
        <w:rPr>
          <w:rFonts w:hint="cs"/>
          <w:bCs/>
          <w:rtl/>
        </w:rPr>
        <w:t>}:</w:t>
      </w:r>
      <w:r w:rsidR="00E26450">
        <w:rPr>
          <w:rFonts w:hint="cs"/>
          <w:rtl/>
        </w:rPr>
        <w:t xml:space="preserve"> </w:t>
      </w:r>
      <w:r w:rsidR="00E26450" w:rsidRPr="00906985">
        <w:rPr>
          <w:rtl/>
        </w:rPr>
        <w:t>إذا ثبت تنزيه الرب تعالى عن الحيز والجهة والقرب الحسي والبعد العرفي وجب تأويل ذلك على ما يليق بجلاله وهو قرب علمه ورحمته ولطفه</w:t>
      </w:r>
      <w:r>
        <w:rPr>
          <w:rtl/>
        </w:rPr>
        <w:t>،</w:t>
      </w:r>
      <w:r w:rsidR="00E26450">
        <w:rPr>
          <w:rFonts w:hint="cs"/>
          <w:rtl/>
        </w:rPr>
        <w:t xml:space="preserve"> </w:t>
      </w:r>
      <w:r w:rsidR="00E26450" w:rsidRPr="00906985">
        <w:rPr>
          <w:rtl/>
        </w:rPr>
        <w:t>ويؤيده قوله تعالى</w:t>
      </w:r>
      <w:r>
        <w:rPr>
          <w:rFonts w:hint="cs"/>
          <w:rtl/>
        </w:rPr>
        <w:t>:</w:t>
      </w:r>
      <w:r w:rsidR="00E26450">
        <w:rPr>
          <w:rFonts w:hint="cs"/>
          <w:rtl/>
        </w:rPr>
        <w:t xml:space="preserve"> </w:t>
      </w:r>
      <w:r>
        <w:rPr>
          <w:rFonts w:hint="cs"/>
          <w:rtl/>
        </w:rPr>
        <w:t>{</w:t>
      </w:r>
      <w:r w:rsidR="00E26450" w:rsidRPr="00906985">
        <w:rPr>
          <w:rtl/>
        </w:rPr>
        <w:t>إن رحمت الله قريب من المحسنين</w:t>
      </w:r>
      <w:r>
        <w:rPr>
          <w:rFonts w:hint="cs"/>
          <w:rtl/>
        </w:rPr>
        <w:t>}،</w:t>
      </w:r>
      <w:r w:rsidR="00E26450">
        <w:rPr>
          <w:rFonts w:hint="cs"/>
          <w:rtl/>
        </w:rPr>
        <w:t xml:space="preserve"> </w:t>
      </w:r>
      <w:r w:rsidR="00E26450" w:rsidRPr="00906985">
        <w:rPr>
          <w:rtl/>
        </w:rPr>
        <w:t>أو قرب المنزلة عنده كما يقال السلطان قريب من فلان إذا كانت له عنده منزله رفيعة</w:t>
      </w:r>
      <w:r>
        <w:rPr>
          <w:rtl/>
        </w:rPr>
        <w:t>،</w:t>
      </w:r>
      <w:r w:rsidR="00E26450">
        <w:rPr>
          <w:rFonts w:hint="cs"/>
          <w:rtl/>
        </w:rPr>
        <w:t xml:space="preserve"> </w:t>
      </w:r>
      <w:r w:rsidR="00E26450" w:rsidRPr="00906985">
        <w:rPr>
          <w:rtl/>
        </w:rPr>
        <w:t xml:space="preserve">والسيد قريب من غلمانه إذا كان يتنازل معهم في مخاطبتهم وملاطفتهم وليس المراد ههنا قرب مسافة </w:t>
      </w:r>
      <w:r w:rsidR="00E26450" w:rsidRPr="00906985">
        <w:rPr>
          <w:rtl/>
        </w:rPr>
        <w:lastRenderedPageBreak/>
        <w:t>ولا مكان</w:t>
      </w:r>
      <w:r>
        <w:rPr>
          <w:rtl/>
        </w:rPr>
        <w:t>،</w:t>
      </w:r>
      <w:r w:rsidR="00E26450">
        <w:rPr>
          <w:rFonts w:hint="cs"/>
          <w:rtl/>
        </w:rPr>
        <w:t xml:space="preserve"> </w:t>
      </w:r>
      <w:r w:rsidR="00E26450" w:rsidRPr="00906985">
        <w:rPr>
          <w:rtl/>
        </w:rPr>
        <w:t>وإذا كان ذلك مستعملا في لسان العرب والعرف وجب حمله عليه لاستحالة ظاهر المسافة في حق الرب تعالى</w:t>
      </w:r>
      <w:r>
        <w:rPr>
          <w:rFonts w:hint="cs"/>
          <w:rtl/>
        </w:rPr>
        <w:t>،</w:t>
      </w:r>
      <w:r w:rsidR="00E26450">
        <w:rPr>
          <w:rFonts w:hint="cs"/>
          <w:rtl/>
        </w:rPr>
        <w:t xml:space="preserve"> </w:t>
      </w:r>
    </w:p>
    <w:p w14:paraId="5825D791" w14:textId="6A14DDE8" w:rsidR="00E26450" w:rsidRDefault="00C905BE" w:rsidP="00C905BE">
      <w:pPr>
        <w:rPr>
          <w:b/>
          <w:rtl/>
        </w:rPr>
      </w:pPr>
      <w:r>
        <w:rPr>
          <w:rFonts w:cs="Monotype Koufi" w:hint="cs"/>
          <w:rtl/>
          <w:lang w:bidi="ar-KW"/>
        </w:rPr>
        <w:t>[</w:t>
      </w:r>
      <w:r w:rsidR="00E26450" w:rsidRPr="008545E3">
        <w:rPr>
          <w:rFonts w:cs="Monotype Koufi" w:hint="cs"/>
          <w:rtl/>
          <w:lang w:bidi="ar-KW"/>
        </w:rPr>
        <w:t>17</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السابعة عشر</w:t>
      </w:r>
      <w:r>
        <w:rPr>
          <w:rFonts w:cs="Monotype Koufi"/>
          <w:rtl/>
          <w:lang w:bidi="ar-KW"/>
        </w:rPr>
        <w:t>:</w:t>
      </w:r>
      <w:r w:rsidR="00E26450" w:rsidRPr="00DF268D">
        <w:rPr>
          <w:rFonts w:hint="cs"/>
          <w:bCs/>
          <w:rtl/>
        </w:rPr>
        <w:t xml:space="preserve"> </w:t>
      </w:r>
      <w:r w:rsidR="00E26450" w:rsidRPr="00DF268D">
        <w:rPr>
          <w:bCs/>
          <w:rtl/>
        </w:rPr>
        <w:t>قوله تعالى</w:t>
      </w:r>
      <w:r>
        <w:rPr>
          <w:rFonts w:hint="cs"/>
          <w:bCs/>
          <w:rtl/>
        </w:rPr>
        <w:t>:</w:t>
      </w:r>
      <w:r w:rsidR="00E26450" w:rsidRPr="00DF268D">
        <w:rPr>
          <w:rFonts w:hint="cs"/>
          <w:bCs/>
          <w:rtl/>
        </w:rPr>
        <w:t xml:space="preserve"> </w:t>
      </w:r>
      <w:r>
        <w:rPr>
          <w:rFonts w:hint="cs"/>
          <w:bCs/>
          <w:rtl/>
        </w:rPr>
        <w:t>{</w:t>
      </w:r>
      <w:r w:rsidR="00E26450" w:rsidRPr="00DF268D">
        <w:rPr>
          <w:bCs/>
          <w:rtl/>
        </w:rPr>
        <w:t>كلا إنهم عن ربهم يومئذ لمحجوبون</w:t>
      </w:r>
      <w:r>
        <w:rPr>
          <w:rFonts w:hint="cs"/>
          <w:bCs/>
          <w:rtl/>
        </w:rPr>
        <w:t>}:</w:t>
      </w:r>
      <w:r w:rsidR="00E26450">
        <w:rPr>
          <w:rFonts w:hint="cs"/>
          <w:rtl/>
        </w:rPr>
        <w:t xml:space="preserve"> </w:t>
      </w:r>
      <w:r w:rsidR="00E26450" w:rsidRPr="00906985">
        <w:rPr>
          <w:rtl/>
        </w:rPr>
        <w:t>اعلم ان أصل الحجاب المنع</w:t>
      </w:r>
      <w:r>
        <w:rPr>
          <w:rtl/>
        </w:rPr>
        <w:t>،</w:t>
      </w:r>
      <w:r w:rsidR="00E26450">
        <w:rPr>
          <w:rFonts w:hint="cs"/>
          <w:rtl/>
        </w:rPr>
        <w:t xml:space="preserve"> </w:t>
      </w:r>
      <w:r w:rsidR="00E26450" w:rsidRPr="00906985">
        <w:rPr>
          <w:rtl/>
        </w:rPr>
        <w:t>وقال العلماء احتجب الله عن الخلق ولا يقال محجوب لأن الاحتجاب مشعر بالقدرة وليس كذلك الحجب ومحجوب مشعر بالمفعولية والعجز</w:t>
      </w:r>
      <w:r>
        <w:rPr>
          <w:rtl/>
        </w:rPr>
        <w:t>،</w:t>
      </w:r>
      <w:r w:rsidR="00E26450">
        <w:rPr>
          <w:rFonts w:hint="cs"/>
          <w:rtl/>
        </w:rPr>
        <w:t xml:space="preserve"> </w:t>
      </w:r>
      <w:r w:rsidR="00E26450" w:rsidRPr="00906985">
        <w:rPr>
          <w:rtl/>
        </w:rPr>
        <w:t>وحقيقة الحجب عرفا توسط الجسم بين جسمين حجب أحدهما عن الآخر</w:t>
      </w:r>
      <w:r>
        <w:rPr>
          <w:rtl/>
        </w:rPr>
        <w:t>،</w:t>
      </w:r>
      <w:r w:rsidR="00E26450">
        <w:rPr>
          <w:rFonts w:hint="cs"/>
          <w:rtl/>
        </w:rPr>
        <w:t xml:space="preserve"> </w:t>
      </w:r>
      <w:r w:rsidR="00E26450" w:rsidRPr="00906985">
        <w:rPr>
          <w:rtl/>
        </w:rPr>
        <w:t>وذلك في حق الله تعالى محال</w:t>
      </w:r>
      <w:r>
        <w:rPr>
          <w:rtl/>
        </w:rPr>
        <w:t>،</w:t>
      </w:r>
      <w:r w:rsidR="00E26450">
        <w:rPr>
          <w:rFonts w:hint="cs"/>
          <w:rtl/>
        </w:rPr>
        <w:t xml:space="preserve"> </w:t>
      </w:r>
      <w:r w:rsidR="00E26450" w:rsidRPr="00906985">
        <w:rPr>
          <w:rtl/>
        </w:rPr>
        <w:t>فوجب تأويله على ما يليق بجلال الله تعالى</w:t>
      </w:r>
      <w:r>
        <w:rPr>
          <w:rtl/>
        </w:rPr>
        <w:t>،</w:t>
      </w:r>
      <w:r w:rsidR="00E26450">
        <w:rPr>
          <w:rFonts w:hint="cs"/>
          <w:rtl/>
        </w:rPr>
        <w:t xml:space="preserve"> </w:t>
      </w:r>
      <w:r w:rsidR="00E26450" w:rsidRPr="00906985">
        <w:rPr>
          <w:rtl/>
        </w:rPr>
        <w:t>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Pr>
          <w:rFonts w:hint="cs"/>
          <w:rtl/>
        </w:rPr>
        <w:t>،</w:t>
      </w:r>
      <w:r w:rsidR="00E26450">
        <w:rPr>
          <w:rFonts w:hint="cs"/>
          <w:rtl/>
        </w:rPr>
        <w:t xml:space="preserve"> </w:t>
      </w:r>
    </w:p>
    <w:p w14:paraId="3ECBB7FB" w14:textId="24927CF3" w:rsidR="00E26450" w:rsidRDefault="00C905BE" w:rsidP="00C905BE">
      <w:pPr>
        <w:rPr>
          <w:b/>
          <w:bCs/>
          <w:rtl/>
        </w:rPr>
      </w:pPr>
      <w:r>
        <w:rPr>
          <w:rFonts w:cs="Monotype Koufi" w:hint="cs"/>
          <w:rtl/>
          <w:lang w:bidi="ar-KW"/>
        </w:rPr>
        <w:t>[</w:t>
      </w:r>
      <w:r w:rsidR="00E26450" w:rsidRPr="008545E3">
        <w:rPr>
          <w:rFonts w:cs="Monotype Koufi" w:hint="cs"/>
          <w:rtl/>
          <w:lang w:bidi="ar-KW"/>
        </w:rPr>
        <w:t>18</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الثامنة عشر</w:t>
      </w:r>
      <w:r>
        <w:rPr>
          <w:rFonts w:cs="Monotype Koufi"/>
          <w:rtl/>
          <w:lang w:bidi="ar-KW"/>
        </w:rPr>
        <w:t>:</w:t>
      </w:r>
      <w:r w:rsidR="00E26450" w:rsidRPr="008545E3">
        <w:rPr>
          <w:rFonts w:cs="Monotype Koufi" w:hint="cs"/>
          <w:rtl/>
          <w:lang w:bidi="ar-KW"/>
        </w:rPr>
        <w:t xml:space="preserve"> </w:t>
      </w:r>
      <w:r w:rsidR="00E26450" w:rsidRPr="00DF268D">
        <w:rPr>
          <w:bCs/>
          <w:rtl/>
        </w:rPr>
        <w:t>قوله تعالى</w:t>
      </w:r>
      <w:r>
        <w:rPr>
          <w:rFonts w:hint="cs"/>
          <w:bCs/>
          <w:rtl/>
        </w:rPr>
        <w:t>:</w:t>
      </w:r>
      <w:r w:rsidR="00E26450" w:rsidRPr="00DF268D">
        <w:rPr>
          <w:rFonts w:hint="cs"/>
          <w:bCs/>
          <w:rtl/>
        </w:rPr>
        <w:t xml:space="preserve"> </w:t>
      </w:r>
      <w:r>
        <w:rPr>
          <w:rFonts w:hint="cs"/>
          <w:bCs/>
          <w:rtl/>
        </w:rPr>
        <w:t>{</w:t>
      </w:r>
      <w:r w:rsidR="00E26450" w:rsidRPr="00DF268D">
        <w:rPr>
          <w:bCs/>
          <w:rtl/>
        </w:rPr>
        <w:t>والله لا يستحيي من الحق</w:t>
      </w:r>
      <w:r>
        <w:rPr>
          <w:bCs/>
          <w:rtl/>
        </w:rPr>
        <w:t>}</w:t>
      </w:r>
      <w:r>
        <w:rPr>
          <w:rFonts w:hint="cs"/>
          <w:bCs/>
          <w:rtl/>
        </w:rPr>
        <w:t>،</w:t>
      </w:r>
      <w:r w:rsidR="00E26450" w:rsidRPr="00DF268D">
        <w:rPr>
          <w:rFonts w:hint="cs"/>
          <w:bCs/>
          <w:rtl/>
        </w:rPr>
        <w:t xml:space="preserve"> </w:t>
      </w:r>
      <w:r w:rsidR="00E26450" w:rsidRPr="00DF268D">
        <w:rPr>
          <w:bCs/>
          <w:rtl/>
        </w:rPr>
        <w:t>وقوله تعالى</w:t>
      </w:r>
      <w:r>
        <w:rPr>
          <w:bCs/>
          <w:rtl/>
        </w:rPr>
        <w:t>:</w:t>
      </w:r>
      <w:r w:rsidR="00E26450" w:rsidRPr="00DF268D">
        <w:rPr>
          <w:rFonts w:hint="cs"/>
          <w:bCs/>
          <w:rtl/>
        </w:rPr>
        <w:t xml:space="preserve"> </w:t>
      </w:r>
      <w:r>
        <w:rPr>
          <w:rFonts w:hint="cs"/>
          <w:bCs/>
          <w:rtl/>
        </w:rPr>
        <w:t>{</w:t>
      </w:r>
      <w:r w:rsidR="00E26450" w:rsidRPr="00DF268D">
        <w:rPr>
          <w:bCs/>
          <w:rtl/>
        </w:rPr>
        <w:t>إن الله لا يستحيي أن يضرب مثلا ما بعوضة فما فوقها</w:t>
      </w:r>
      <w:r>
        <w:rPr>
          <w:bCs/>
          <w:rtl/>
        </w:rPr>
        <w:t>}</w:t>
      </w:r>
      <w:r w:rsidR="00E26450" w:rsidRPr="00DF268D">
        <w:rPr>
          <w:rFonts w:hint="cs"/>
          <w:bCs/>
          <w:rtl/>
        </w:rPr>
        <w:t xml:space="preserve"> </w:t>
      </w:r>
      <w:r w:rsidR="00E26450" w:rsidRPr="00DF268D">
        <w:rPr>
          <w:bCs/>
          <w:rtl/>
        </w:rPr>
        <w:t>الآية</w:t>
      </w:r>
      <w:r>
        <w:rPr>
          <w:rFonts w:hint="cs"/>
          <w:rtl/>
        </w:rPr>
        <w:t>:</w:t>
      </w:r>
      <w:r w:rsidR="00E26450">
        <w:rPr>
          <w:rFonts w:hint="cs"/>
          <w:rtl/>
        </w:rPr>
        <w:t xml:space="preserve"> </w:t>
      </w:r>
      <w:r w:rsidR="00E26450" w:rsidRPr="00906985">
        <w:rPr>
          <w:rtl/>
        </w:rPr>
        <w:t>اعلم أن المخالفة من تغير وإنكار يعتري الإنسان عند ظهور خوف عتب لتقصير أو رؤية مستقبح منه والله تعالى منزه عن ذلك فوجب تأويله بما يليق بجلاله</w:t>
      </w:r>
      <w:r>
        <w:rPr>
          <w:rtl/>
        </w:rPr>
        <w:t>،</w:t>
      </w:r>
      <w:r w:rsidR="00E26450">
        <w:rPr>
          <w:rFonts w:hint="cs"/>
          <w:rtl/>
        </w:rPr>
        <w:t xml:space="preserve"> </w:t>
      </w:r>
      <w:r w:rsidR="00E26450" w:rsidRPr="00906985">
        <w:rPr>
          <w:rtl/>
        </w:rPr>
        <w:t>فنقول</w:t>
      </w:r>
      <w:r>
        <w:rPr>
          <w:rtl/>
        </w:rPr>
        <w:t>:</w:t>
      </w:r>
      <w:r w:rsidR="00E26450">
        <w:rPr>
          <w:rFonts w:hint="cs"/>
          <w:rtl/>
        </w:rPr>
        <w:t xml:space="preserve"> </w:t>
      </w:r>
      <w:r w:rsidR="00E26450" w:rsidRPr="00906985">
        <w:rPr>
          <w:rtl/>
        </w:rPr>
        <w:t>الحياء له مبتدأ أو غاية فمبتدأه تغير جسماني يلحق الإنسان لخوف أو نسبة إلى قبيح فيكدر الحياة</w:t>
      </w:r>
      <w:r>
        <w:rPr>
          <w:rtl/>
        </w:rPr>
        <w:t>،</w:t>
      </w:r>
      <w:r w:rsidR="00E26450">
        <w:rPr>
          <w:rFonts w:hint="cs"/>
          <w:rtl/>
        </w:rPr>
        <w:t xml:space="preserve"> </w:t>
      </w:r>
      <w:r w:rsidR="00E26450" w:rsidRPr="00906985">
        <w:rPr>
          <w:rtl/>
        </w:rPr>
        <w:t>ولذلك سمي حياء وغايته</w:t>
      </w:r>
      <w:r>
        <w:rPr>
          <w:rtl/>
        </w:rPr>
        <w:t>:</w:t>
      </w:r>
      <w:r w:rsidR="00E26450">
        <w:rPr>
          <w:rFonts w:hint="cs"/>
          <w:rtl/>
        </w:rPr>
        <w:t xml:space="preserve"> </w:t>
      </w:r>
      <w:r w:rsidR="00E26450" w:rsidRPr="00906985">
        <w:rPr>
          <w:rtl/>
        </w:rPr>
        <w:t>ترك ما حصل الحياء منه</w:t>
      </w:r>
      <w:r>
        <w:rPr>
          <w:rtl/>
        </w:rPr>
        <w:t>،</w:t>
      </w:r>
      <w:r w:rsidR="00E26450">
        <w:rPr>
          <w:rFonts w:hint="cs"/>
          <w:rtl/>
        </w:rPr>
        <w:t xml:space="preserve"> </w:t>
      </w:r>
      <w:r w:rsidR="00E26450" w:rsidRPr="00906985">
        <w:rPr>
          <w:rtl/>
        </w:rPr>
        <w:t>وهو فعل ما ترك أو ترك ما فعل</w:t>
      </w:r>
      <w:r>
        <w:rPr>
          <w:rFonts w:hint="cs"/>
          <w:rtl/>
        </w:rPr>
        <w:t>،</w:t>
      </w:r>
      <w:r w:rsidR="00E26450">
        <w:rPr>
          <w:rFonts w:hint="cs"/>
          <w:rtl/>
        </w:rPr>
        <w:t xml:space="preserve"> </w:t>
      </w:r>
      <w:r w:rsidR="00E26450" w:rsidRPr="00906985">
        <w:rPr>
          <w:rtl/>
        </w:rPr>
        <w:t>والمبتدأ المذكور على الله محال</w:t>
      </w:r>
      <w:r>
        <w:rPr>
          <w:rtl/>
        </w:rPr>
        <w:t>،</w:t>
      </w:r>
      <w:r w:rsidR="00E26450">
        <w:rPr>
          <w:rFonts w:hint="cs"/>
          <w:rtl/>
        </w:rPr>
        <w:t xml:space="preserve"> </w:t>
      </w:r>
      <w:r w:rsidR="00E26450" w:rsidRPr="00906985">
        <w:rPr>
          <w:rtl/>
        </w:rPr>
        <w:t>فتعين أن المراد غايته وهو ضرب المثل وإنزال الحق وسيأتي ما في الحديث منه في قسم الحديث إن شاء الله تعالى</w:t>
      </w:r>
      <w:r>
        <w:rPr>
          <w:rFonts w:hint="cs"/>
          <w:rtl/>
        </w:rPr>
        <w:t>،</w:t>
      </w:r>
      <w:r w:rsidR="00E26450">
        <w:rPr>
          <w:rFonts w:hint="cs"/>
          <w:rtl/>
        </w:rPr>
        <w:t xml:space="preserve"> </w:t>
      </w:r>
    </w:p>
    <w:p w14:paraId="285DFE03" w14:textId="4F3DE3F5" w:rsidR="00E26450" w:rsidRDefault="00C905BE" w:rsidP="00C905BE">
      <w:pPr>
        <w:rPr>
          <w:b/>
          <w:rtl/>
        </w:rPr>
      </w:pPr>
      <w:r>
        <w:rPr>
          <w:rFonts w:cs="Monotype Koufi" w:hint="cs"/>
          <w:rtl/>
          <w:lang w:bidi="ar-KW"/>
        </w:rPr>
        <w:t>[</w:t>
      </w:r>
      <w:r w:rsidR="00E26450" w:rsidRPr="008545E3">
        <w:rPr>
          <w:rFonts w:cs="Monotype Koufi" w:hint="cs"/>
          <w:rtl/>
          <w:lang w:bidi="ar-KW"/>
        </w:rPr>
        <w:t>19</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التاسعة عشر</w:t>
      </w:r>
      <w:r>
        <w:rPr>
          <w:rFonts w:cs="Monotype Koufi"/>
          <w:rtl/>
          <w:lang w:bidi="ar-KW"/>
        </w:rPr>
        <w:t>:</w:t>
      </w:r>
      <w:r w:rsidR="00E26450">
        <w:rPr>
          <w:rFonts w:hint="cs"/>
          <w:bCs/>
          <w:rtl/>
        </w:rPr>
        <w:t xml:space="preserve"> </w:t>
      </w:r>
      <w:r w:rsidR="00E26450" w:rsidRPr="00DF268D">
        <w:rPr>
          <w:bCs/>
          <w:rtl/>
        </w:rPr>
        <w:t>قوله تعالى</w:t>
      </w:r>
      <w:r>
        <w:rPr>
          <w:rFonts w:hint="cs"/>
          <w:bCs/>
          <w:rtl/>
        </w:rPr>
        <w:t>:</w:t>
      </w:r>
      <w:r w:rsidR="00E26450" w:rsidRPr="00DF268D">
        <w:rPr>
          <w:rFonts w:hint="cs"/>
          <w:bCs/>
          <w:rtl/>
        </w:rPr>
        <w:t xml:space="preserve"> </w:t>
      </w:r>
      <w:r>
        <w:rPr>
          <w:rFonts w:hint="cs"/>
          <w:bCs/>
          <w:rtl/>
        </w:rPr>
        <w:t>{</w:t>
      </w:r>
      <w:r w:rsidR="00E26450" w:rsidRPr="00DF268D">
        <w:rPr>
          <w:bCs/>
          <w:rtl/>
        </w:rPr>
        <w:t>يحبهم ويحبونه</w:t>
      </w:r>
      <w:r>
        <w:rPr>
          <w:rFonts w:hint="cs"/>
          <w:bCs/>
          <w:rtl/>
        </w:rPr>
        <w:t>}،</w:t>
      </w:r>
      <w:r w:rsidR="00E26450" w:rsidRPr="00DF268D">
        <w:rPr>
          <w:rFonts w:hint="cs"/>
          <w:bCs/>
          <w:rtl/>
        </w:rPr>
        <w:t xml:space="preserve"> </w:t>
      </w:r>
      <w:r w:rsidR="00E26450" w:rsidRPr="00DF268D">
        <w:rPr>
          <w:bCs/>
          <w:rtl/>
        </w:rPr>
        <w:t>وقوله تعالى</w:t>
      </w:r>
      <w:r>
        <w:rPr>
          <w:bCs/>
          <w:rtl/>
        </w:rPr>
        <w:t>:</w:t>
      </w:r>
      <w:r w:rsidR="00E26450" w:rsidRPr="00DF268D">
        <w:rPr>
          <w:rFonts w:hint="cs"/>
          <w:bCs/>
          <w:rtl/>
        </w:rPr>
        <w:t xml:space="preserve"> </w:t>
      </w:r>
      <w:r>
        <w:rPr>
          <w:rFonts w:hint="cs"/>
          <w:bCs/>
          <w:rtl/>
        </w:rPr>
        <w:t>{</w:t>
      </w:r>
      <w:r w:rsidR="00E26450" w:rsidRPr="00DF268D">
        <w:rPr>
          <w:bCs/>
          <w:rtl/>
        </w:rPr>
        <w:t>إن الله يحب التوابين</w:t>
      </w:r>
      <w:r>
        <w:rPr>
          <w:bCs/>
          <w:rtl/>
        </w:rPr>
        <w:t>}</w:t>
      </w:r>
      <w:r>
        <w:rPr>
          <w:rFonts w:hint="cs"/>
          <w:bCs/>
          <w:rtl/>
        </w:rPr>
        <w:t>،</w:t>
      </w:r>
      <w:r w:rsidR="00E26450" w:rsidRPr="00DF268D">
        <w:rPr>
          <w:rFonts w:hint="cs"/>
          <w:bCs/>
          <w:rtl/>
        </w:rPr>
        <w:t xml:space="preserve"> وقوله صلى الله عليه وسلم</w:t>
      </w:r>
      <w:r>
        <w:rPr>
          <w:rFonts w:hint="cs"/>
          <w:bCs/>
          <w:rtl/>
        </w:rPr>
        <w:t>:</w:t>
      </w:r>
      <w:r w:rsidR="00E26450" w:rsidRPr="00DF268D">
        <w:rPr>
          <w:rFonts w:hint="cs"/>
          <w:bCs/>
          <w:rtl/>
        </w:rPr>
        <w:t xml:space="preserve"> (</w:t>
      </w:r>
      <w:r>
        <w:rPr>
          <w:rFonts w:hint="cs"/>
          <w:bCs/>
          <w:rtl/>
        </w:rPr>
        <w:t>(</w:t>
      </w:r>
      <w:r w:rsidR="00E26450" w:rsidRPr="00DF268D">
        <w:rPr>
          <w:bCs/>
          <w:rtl/>
        </w:rPr>
        <w:t>كلمتان خفيفتان على اللسان حبيبتان إلى الرحمن</w:t>
      </w:r>
      <w:r>
        <w:rPr>
          <w:bCs/>
          <w:rtl/>
        </w:rPr>
        <w:t>)</w:t>
      </w:r>
      <w:r w:rsidR="00E26450" w:rsidRPr="00DF268D">
        <w:rPr>
          <w:rFonts w:hint="cs"/>
          <w:bCs/>
          <w:rtl/>
        </w:rPr>
        <w:t>)</w:t>
      </w:r>
      <w:r>
        <w:rPr>
          <w:rFonts w:hint="cs"/>
          <w:bCs/>
          <w:rtl/>
        </w:rPr>
        <w:t>،</w:t>
      </w:r>
      <w:r w:rsidR="00E26450" w:rsidRPr="00DF268D">
        <w:rPr>
          <w:rFonts w:hint="cs"/>
          <w:bCs/>
          <w:rtl/>
        </w:rPr>
        <w:t xml:space="preserve"> </w:t>
      </w:r>
      <w:r>
        <w:rPr>
          <w:rFonts w:hint="cs"/>
          <w:bCs/>
          <w:rtl/>
        </w:rPr>
        <w:t>[</w:t>
      </w:r>
      <w:r w:rsidR="00E26450">
        <w:rPr>
          <w:rFonts w:hint="cs"/>
          <w:bCs/>
          <w:rtl/>
        </w:rPr>
        <w:t>أخرجه البخاري</w:t>
      </w:r>
      <w:r>
        <w:rPr>
          <w:rFonts w:hint="cs"/>
          <w:bCs/>
          <w:rtl/>
        </w:rPr>
        <w:t>]،</w:t>
      </w:r>
      <w:r w:rsidR="00E26450">
        <w:rPr>
          <w:rFonts w:hint="cs"/>
          <w:bCs/>
          <w:rtl/>
        </w:rPr>
        <w:t xml:space="preserve"> </w:t>
      </w:r>
      <w:r w:rsidR="00E26450" w:rsidRPr="00DF268D">
        <w:rPr>
          <w:rFonts w:hint="cs"/>
          <w:bCs/>
          <w:rtl/>
        </w:rPr>
        <w:t>وقوله صلى الله عليه وسلم</w:t>
      </w:r>
      <w:r>
        <w:rPr>
          <w:rFonts w:hint="cs"/>
          <w:bCs/>
          <w:rtl/>
        </w:rPr>
        <w:t>:</w:t>
      </w:r>
      <w:r w:rsidR="00E26450" w:rsidRPr="00DF268D">
        <w:rPr>
          <w:rFonts w:hint="cs"/>
          <w:bCs/>
          <w:rtl/>
        </w:rPr>
        <w:t xml:space="preserve"> (</w:t>
      </w:r>
      <w:r>
        <w:rPr>
          <w:rFonts w:hint="cs"/>
          <w:bCs/>
          <w:rtl/>
        </w:rPr>
        <w:t>(</w:t>
      </w:r>
      <w:r w:rsidR="00E26450" w:rsidRPr="00DF268D">
        <w:rPr>
          <w:bCs/>
          <w:rtl/>
        </w:rPr>
        <w:t>من أحب لقاء الله أحب الله لقاءه</w:t>
      </w:r>
      <w:r>
        <w:rPr>
          <w:rFonts w:hint="cs"/>
          <w:bCs/>
          <w:rtl/>
        </w:rPr>
        <w:t>)</w:t>
      </w:r>
      <w:r w:rsidR="00E26450" w:rsidRPr="00DF268D">
        <w:rPr>
          <w:rFonts w:hint="cs"/>
          <w:bCs/>
          <w:rtl/>
        </w:rPr>
        <w:t xml:space="preserve">) </w:t>
      </w:r>
      <w:r>
        <w:rPr>
          <w:rFonts w:hint="cs"/>
          <w:bCs/>
          <w:rtl/>
        </w:rPr>
        <w:t>[</w:t>
      </w:r>
      <w:r w:rsidR="00E26450">
        <w:rPr>
          <w:rFonts w:hint="cs"/>
          <w:bCs/>
          <w:rtl/>
        </w:rPr>
        <w:t>أخرجه مسلم</w:t>
      </w:r>
      <w:r>
        <w:rPr>
          <w:rFonts w:hint="cs"/>
          <w:bCs/>
          <w:rtl/>
        </w:rPr>
        <w:t>]:</w:t>
      </w:r>
      <w:r w:rsidR="00E26450">
        <w:rPr>
          <w:rFonts w:hint="cs"/>
          <w:rtl/>
        </w:rPr>
        <w:t xml:space="preserve"> </w:t>
      </w:r>
      <w:r w:rsidR="00E26450" w:rsidRPr="00906985">
        <w:rPr>
          <w:rtl/>
        </w:rPr>
        <w:t>اعلم أن المحبة في اللغة إنما هي ميل القلب إلى المحبوب وذلك في حق الباري تعالى محال لكن</w:t>
      </w:r>
      <w:r w:rsidR="00E26450">
        <w:rPr>
          <w:rtl/>
        </w:rPr>
        <w:t xml:space="preserve"> نهاية المحبة غالبا إرادة ا</w:t>
      </w:r>
      <w:r w:rsidR="00E26450">
        <w:rPr>
          <w:rFonts w:hint="cs"/>
          <w:rtl/>
        </w:rPr>
        <w:t xml:space="preserve">لخير </w:t>
      </w:r>
      <w:r w:rsidR="00E26450" w:rsidRPr="00906985">
        <w:rPr>
          <w:rtl/>
        </w:rPr>
        <w:t>للمحبوب والإحسان إليه</w:t>
      </w:r>
      <w:r>
        <w:rPr>
          <w:rtl/>
        </w:rPr>
        <w:t>،</w:t>
      </w:r>
      <w:r w:rsidR="00E26450">
        <w:rPr>
          <w:rFonts w:hint="cs"/>
          <w:rtl/>
        </w:rPr>
        <w:t xml:space="preserve"> </w:t>
      </w:r>
      <w:r w:rsidR="00E26450" w:rsidRPr="00906985">
        <w:rPr>
          <w:rtl/>
        </w:rPr>
        <w:t>على القولين المعروفين أن محبة الله تعالى هي صفة ذات أو صفة فعل</w:t>
      </w:r>
      <w:r>
        <w:rPr>
          <w:rtl/>
        </w:rPr>
        <w:t>،</w:t>
      </w:r>
      <w:r w:rsidR="00E26450">
        <w:rPr>
          <w:rFonts w:hint="cs"/>
          <w:rtl/>
        </w:rPr>
        <w:t xml:space="preserve"> </w:t>
      </w:r>
      <w:r w:rsidR="00E26450" w:rsidRPr="00906985">
        <w:rPr>
          <w:rtl/>
        </w:rPr>
        <w:t>فمن قال</w:t>
      </w:r>
      <w:r>
        <w:rPr>
          <w:rtl/>
        </w:rPr>
        <w:t>:</w:t>
      </w:r>
      <w:r w:rsidR="00E26450">
        <w:rPr>
          <w:rFonts w:hint="cs"/>
          <w:rtl/>
        </w:rPr>
        <w:t xml:space="preserve"> </w:t>
      </w:r>
      <w:r w:rsidR="00E26450" w:rsidRPr="00906985">
        <w:rPr>
          <w:rtl/>
        </w:rPr>
        <w:t>صفة ذات</w:t>
      </w:r>
      <w:r>
        <w:rPr>
          <w:rtl/>
        </w:rPr>
        <w:t>:</w:t>
      </w:r>
      <w:r w:rsidR="00E26450">
        <w:rPr>
          <w:rFonts w:hint="cs"/>
          <w:rtl/>
        </w:rPr>
        <w:t xml:space="preserve"> </w:t>
      </w:r>
      <w:r w:rsidR="00E26450" w:rsidRPr="00906985">
        <w:rPr>
          <w:rtl/>
        </w:rPr>
        <w:t>فمعناه أنه يريد بالمحبوب ما يريد المحبوب لمحبوبه من الإكرام والإحسان إليه</w:t>
      </w:r>
      <w:r>
        <w:rPr>
          <w:rFonts w:hint="cs"/>
          <w:rtl/>
        </w:rPr>
        <w:t>،</w:t>
      </w:r>
      <w:r w:rsidR="00E26450">
        <w:rPr>
          <w:rFonts w:hint="cs"/>
          <w:rtl/>
        </w:rPr>
        <w:t xml:space="preserve"> </w:t>
      </w:r>
      <w:r w:rsidR="00E26450" w:rsidRPr="00906985">
        <w:rPr>
          <w:rtl/>
        </w:rPr>
        <w:t xml:space="preserve">ومحبة الله تعالى للأقوال والخصال المحمودة يرجع إلى إرادته </w:t>
      </w:r>
      <w:r w:rsidR="00E26450">
        <w:rPr>
          <w:rFonts w:hint="cs"/>
          <w:rtl/>
        </w:rPr>
        <w:t>إكرام مكتسبها</w:t>
      </w:r>
      <w:r>
        <w:rPr>
          <w:rFonts w:hint="cs"/>
          <w:rtl/>
        </w:rPr>
        <w:t>،</w:t>
      </w:r>
      <w:r w:rsidR="00E26450">
        <w:rPr>
          <w:rFonts w:hint="cs"/>
          <w:rtl/>
        </w:rPr>
        <w:t xml:space="preserve"> </w:t>
      </w:r>
      <w:r w:rsidR="00E26450" w:rsidRPr="00906985">
        <w:rPr>
          <w:rtl/>
        </w:rPr>
        <w:t>والإحسان</w:t>
      </w:r>
      <w:r w:rsidR="00E26450">
        <w:rPr>
          <w:rFonts w:hint="cs"/>
          <w:rtl/>
        </w:rPr>
        <w:t xml:space="preserve"> إليه</w:t>
      </w:r>
      <w:r>
        <w:rPr>
          <w:rFonts w:hint="cs"/>
          <w:rtl/>
        </w:rPr>
        <w:t>،</w:t>
      </w:r>
      <w:r w:rsidR="00E26450">
        <w:rPr>
          <w:rFonts w:hint="cs"/>
          <w:rtl/>
        </w:rPr>
        <w:t xml:space="preserve"> </w:t>
      </w:r>
    </w:p>
    <w:p w14:paraId="38E68D29" w14:textId="1BBA1DC9" w:rsidR="00E26450" w:rsidRDefault="00C905BE" w:rsidP="00C905BE">
      <w:pPr>
        <w:rPr>
          <w:b/>
          <w:rtl/>
        </w:rPr>
      </w:pPr>
      <w:r>
        <w:rPr>
          <w:rFonts w:cs="Monotype Koufi" w:hint="cs"/>
          <w:rtl/>
          <w:lang w:bidi="ar-KW"/>
        </w:rPr>
        <w:lastRenderedPageBreak/>
        <w:t>[</w:t>
      </w:r>
      <w:r w:rsidR="00E26450" w:rsidRPr="008545E3">
        <w:rPr>
          <w:rFonts w:cs="Monotype Koufi" w:hint="cs"/>
          <w:rtl/>
          <w:lang w:bidi="ar-KW"/>
        </w:rPr>
        <w:t>20</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الموفية عشرين</w:t>
      </w:r>
      <w:r>
        <w:rPr>
          <w:rFonts w:cs="Monotype Koufi"/>
          <w:rtl/>
          <w:lang w:bidi="ar-KW"/>
        </w:rPr>
        <w:t>:</w:t>
      </w:r>
      <w:r w:rsidR="00E26450" w:rsidRPr="00A0319D">
        <w:rPr>
          <w:rFonts w:hint="cs"/>
          <w:bCs/>
          <w:rtl/>
        </w:rPr>
        <w:t xml:space="preserve"> </w:t>
      </w:r>
      <w:r w:rsidR="00E26450" w:rsidRPr="00A0319D">
        <w:rPr>
          <w:bCs/>
          <w:rtl/>
        </w:rPr>
        <w:t>قوله تعالى</w:t>
      </w:r>
      <w:r>
        <w:rPr>
          <w:bCs/>
          <w:rtl/>
        </w:rPr>
        <w:t>:</w:t>
      </w:r>
      <w:r w:rsidR="00E26450" w:rsidRPr="00A0319D">
        <w:rPr>
          <w:rFonts w:hint="cs"/>
          <w:bCs/>
          <w:rtl/>
        </w:rPr>
        <w:t xml:space="preserve"> </w:t>
      </w:r>
      <w:r>
        <w:rPr>
          <w:rFonts w:hint="cs"/>
          <w:bCs/>
          <w:rtl/>
        </w:rPr>
        <w:t>{</w:t>
      </w:r>
      <w:r w:rsidR="00E26450" w:rsidRPr="00A0319D">
        <w:rPr>
          <w:bCs/>
          <w:rtl/>
        </w:rPr>
        <w:t>ومن يحلل عليه غضبي فقد هوى</w:t>
      </w:r>
      <w:r>
        <w:rPr>
          <w:rFonts w:hint="cs"/>
          <w:bCs/>
          <w:rtl/>
        </w:rPr>
        <w:t>}،</w:t>
      </w:r>
      <w:r w:rsidR="00E26450" w:rsidRPr="00A0319D">
        <w:rPr>
          <w:rFonts w:hint="cs"/>
          <w:bCs/>
          <w:rtl/>
        </w:rPr>
        <w:t xml:space="preserve"> </w:t>
      </w:r>
      <w:r w:rsidR="00E26450" w:rsidRPr="00A0319D">
        <w:rPr>
          <w:bCs/>
          <w:rtl/>
        </w:rPr>
        <w:t>وقوله تعالى</w:t>
      </w:r>
      <w:r>
        <w:rPr>
          <w:bCs/>
          <w:rtl/>
        </w:rPr>
        <w:t>:</w:t>
      </w:r>
      <w:r w:rsidR="00E26450" w:rsidRPr="00A0319D">
        <w:rPr>
          <w:rFonts w:hint="cs"/>
          <w:bCs/>
          <w:rtl/>
        </w:rPr>
        <w:t xml:space="preserve"> </w:t>
      </w:r>
      <w:r>
        <w:rPr>
          <w:rFonts w:hint="cs"/>
          <w:bCs/>
          <w:rtl/>
        </w:rPr>
        <w:t>{</w:t>
      </w:r>
      <w:r w:rsidR="00E26450" w:rsidRPr="00A0319D">
        <w:rPr>
          <w:bCs/>
          <w:rtl/>
        </w:rPr>
        <w:t>وغضب الله عليه</w:t>
      </w:r>
      <w:r>
        <w:rPr>
          <w:rFonts w:hint="cs"/>
          <w:bCs/>
          <w:rtl/>
        </w:rPr>
        <w:t>}</w:t>
      </w:r>
      <w:r w:rsidR="00E26450" w:rsidRPr="00A0319D">
        <w:rPr>
          <w:rFonts w:hint="cs"/>
          <w:bCs/>
          <w:rtl/>
        </w:rPr>
        <w:t xml:space="preserve"> </w:t>
      </w:r>
      <w:r w:rsidR="00E26450" w:rsidRPr="00A0319D">
        <w:rPr>
          <w:bCs/>
          <w:rtl/>
        </w:rPr>
        <w:t>الآية</w:t>
      </w:r>
      <w:r>
        <w:rPr>
          <w:bCs/>
          <w:rtl/>
        </w:rPr>
        <w:t>:</w:t>
      </w:r>
      <w:r w:rsidR="00E26450">
        <w:rPr>
          <w:rFonts w:hint="cs"/>
          <w:rtl/>
        </w:rPr>
        <w:t xml:space="preserve"> </w:t>
      </w:r>
      <w:r w:rsidR="00E26450" w:rsidRPr="00906985">
        <w:rPr>
          <w:rtl/>
        </w:rPr>
        <w:t>اعلم أن الغضب فينا له مبتدأ وغاية كما تقدم في الحياء والمحبة فمبتدأ حقيقته غليان الدم عند حرارة الغيظ لإرادة الانتقام بالمغضوب عليه أو إرادة ذلك والرب تعالى منزه من الغليان أعني مبتدأ الغضب فوجب تأويله بأن المراد غايته وهو الانتقام أو إرادته كما قدمنا في المحبة والحياء</w:t>
      </w:r>
      <w:r>
        <w:rPr>
          <w:rFonts w:hint="cs"/>
          <w:rtl/>
        </w:rPr>
        <w:t>،</w:t>
      </w:r>
      <w:r w:rsidR="00E26450">
        <w:rPr>
          <w:rFonts w:hint="cs"/>
          <w:rtl/>
        </w:rPr>
        <w:t xml:space="preserve"> </w:t>
      </w:r>
    </w:p>
    <w:p w14:paraId="7FC23016" w14:textId="2ED798AD" w:rsidR="00E26450" w:rsidRDefault="00C905BE" w:rsidP="00C905BE">
      <w:pPr>
        <w:rPr>
          <w:b/>
          <w:rtl/>
        </w:rPr>
      </w:pPr>
      <w:r>
        <w:rPr>
          <w:rFonts w:cs="Monotype Koufi" w:hint="cs"/>
          <w:rtl/>
          <w:lang w:bidi="ar-KW"/>
        </w:rPr>
        <w:t>[</w:t>
      </w:r>
      <w:r w:rsidR="00E26450" w:rsidRPr="008545E3">
        <w:rPr>
          <w:rFonts w:cs="Monotype Koufi" w:hint="cs"/>
          <w:rtl/>
          <w:lang w:bidi="ar-KW"/>
        </w:rPr>
        <w:t>21</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الحادية والعشرون</w:t>
      </w:r>
      <w:r>
        <w:rPr>
          <w:rFonts w:cs="Monotype Koufi"/>
          <w:rtl/>
          <w:lang w:bidi="ar-KW"/>
        </w:rPr>
        <w:t>:</w:t>
      </w:r>
      <w:r w:rsidR="00E26450" w:rsidRPr="008545E3">
        <w:rPr>
          <w:rFonts w:cs="Monotype Koufi" w:hint="cs"/>
          <w:rtl/>
          <w:lang w:bidi="ar-KW"/>
        </w:rPr>
        <w:t xml:space="preserve"> </w:t>
      </w:r>
      <w:r w:rsidR="00E26450" w:rsidRPr="000B5B44">
        <w:rPr>
          <w:bCs/>
          <w:rtl/>
        </w:rPr>
        <w:t>قوله تعالى</w:t>
      </w:r>
      <w:r>
        <w:rPr>
          <w:rFonts w:hint="cs"/>
          <w:bCs/>
          <w:rtl/>
        </w:rPr>
        <w:t>:</w:t>
      </w:r>
      <w:r w:rsidR="00E26450" w:rsidRPr="000B5B44">
        <w:rPr>
          <w:rFonts w:hint="cs"/>
          <w:bCs/>
          <w:rtl/>
        </w:rPr>
        <w:t xml:space="preserve"> </w:t>
      </w:r>
      <w:r>
        <w:rPr>
          <w:rFonts w:hint="cs"/>
          <w:bCs/>
          <w:rtl/>
        </w:rPr>
        <w:t>{</w:t>
      </w:r>
      <w:r w:rsidR="00E26450" w:rsidRPr="000B5B44">
        <w:rPr>
          <w:bCs/>
          <w:rtl/>
        </w:rPr>
        <w:t>الله نور السموات والأرض</w:t>
      </w:r>
      <w:r>
        <w:rPr>
          <w:rFonts w:hint="cs"/>
          <w:bCs/>
          <w:rtl/>
        </w:rPr>
        <w:t>}،</w:t>
      </w:r>
      <w:r w:rsidR="00E26450" w:rsidRPr="000B5B44">
        <w:rPr>
          <w:rFonts w:hint="cs"/>
          <w:bCs/>
          <w:rtl/>
        </w:rPr>
        <w:t xml:space="preserve"> </w:t>
      </w:r>
      <w:r w:rsidR="00E26450" w:rsidRPr="000B5B44">
        <w:rPr>
          <w:bCs/>
          <w:rtl/>
        </w:rPr>
        <w:t>وفي الحديث</w:t>
      </w:r>
      <w:r>
        <w:rPr>
          <w:bCs/>
          <w:rtl/>
        </w:rPr>
        <w:t>:</w:t>
      </w:r>
      <w:r w:rsidR="00E26450" w:rsidRPr="000B5B44">
        <w:rPr>
          <w:rFonts w:hint="cs"/>
          <w:bCs/>
          <w:rtl/>
        </w:rPr>
        <w:t xml:space="preserve"> (</w:t>
      </w:r>
      <w:r>
        <w:rPr>
          <w:rFonts w:hint="cs"/>
          <w:bCs/>
          <w:rtl/>
        </w:rPr>
        <w:t>(</w:t>
      </w:r>
      <w:r w:rsidR="00E26450" w:rsidRPr="000B5B44">
        <w:rPr>
          <w:bCs/>
          <w:rtl/>
        </w:rPr>
        <w:t>اللهم لك الحمد أنت نور السموات والأرض</w:t>
      </w:r>
      <w:r>
        <w:rPr>
          <w:rFonts w:hint="cs"/>
          <w:bCs/>
          <w:rtl/>
        </w:rPr>
        <w:t>)</w:t>
      </w:r>
      <w:r w:rsidR="00E26450" w:rsidRPr="000B5B44">
        <w:rPr>
          <w:rFonts w:hint="cs"/>
          <w:bCs/>
          <w:rtl/>
        </w:rPr>
        <w:t xml:space="preserve">) </w:t>
      </w:r>
      <w:r>
        <w:rPr>
          <w:rFonts w:hint="cs"/>
          <w:bCs/>
          <w:rtl/>
        </w:rPr>
        <w:t>[</w:t>
      </w:r>
      <w:r w:rsidR="00E26450" w:rsidRPr="000B5B44">
        <w:rPr>
          <w:rFonts w:hint="cs"/>
          <w:bCs/>
          <w:rtl/>
        </w:rPr>
        <w:t>متفق عليه</w:t>
      </w:r>
      <w:r>
        <w:rPr>
          <w:rFonts w:hint="cs"/>
          <w:bCs/>
          <w:rtl/>
        </w:rPr>
        <w:t>]:</w:t>
      </w:r>
      <w:r w:rsidR="00E26450">
        <w:rPr>
          <w:rFonts w:hint="cs"/>
          <w:rtl/>
        </w:rPr>
        <w:t xml:space="preserve"> </w:t>
      </w:r>
      <w:r w:rsidR="00E26450" w:rsidRPr="00906985">
        <w:rPr>
          <w:rtl/>
        </w:rPr>
        <w:t>اعلم أنه لا يجوز أن يقال ولا يعتقد أنه هو الشعاع المحيط في الأرض والجو والحيطان المحسوس لنا تعالى الله عن ذلك وتقدس إذ لو كان لما وجدت ظلمة قط</w:t>
      </w:r>
      <w:r>
        <w:rPr>
          <w:rtl/>
        </w:rPr>
        <w:t>،</w:t>
      </w:r>
      <w:r w:rsidR="00E26450">
        <w:rPr>
          <w:rFonts w:hint="cs"/>
          <w:rtl/>
        </w:rPr>
        <w:t xml:space="preserve"> </w:t>
      </w:r>
      <w:r w:rsidR="00E26450" w:rsidRPr="00906985">
        <w:rPr>
          <w:rtl/>
        </w:rPr>
        <w:t>لأنه تعالى لا يزول ولكان مغنيا عن نور الشمس والقمر والنار</w:t>
      </w:r>
      <w:r>
        <w:rPr>
          <w:rtl/>
        </w:rPr>
        <w:t>،</w:t>
      </w:r>
      <w:r w:rsidR="00E26450">
        <w:rPr>
          <w:rFonts w:hint="cs"/>
          <w:rtl/>
        </w:rPr>
        <w:t xml:space="preserve"> </w:t>
      </w:r>
      <w:r w:rsidR="00E26450" w:rsidRPr="00906985">
        <w:rPr>
          <w:rtl/>
        </w:rPr>
        <w:t>لأنه خالق النور لقوله تعالى</w:t>
      </w:r>
      <w:r>
        <w:rPr>
          <w:rFonts w:hint="cs"/>
          <w:rtl/>
        </w:rPr>
        <w:t>:</w:t>
      </w:r>
      <w:r w:rsidR="00E26450">
        <w:rPr>
          <w:rFonts w:hint="cs"/>
          <w:rtl/>
        </w:rPr>
        <w:t xml:space="preserve"> </w:t>
      </w:r>
      <w:r>
        <w:rPr>
          <w:rFonts w:hint="cs"/>
          <w:rtl/>
        </w:rPr>
        <w:t>{</w:t>
      </w:r>
      <w:r w:rsidR="00E26450">
        <w:rPr>
          <w:rFonts w:hint="cs"/>
          <w:rtl/>
        </w:rPr>
        <w:t>و</w:t>
      </w:r>
      <w:r w:rsidR="00E26450" w:rsidRPr="00906985">
        <w:rPr>
          <w:rtl/>
        </w:rPr>
        <w:t>جعل الظلمات والنور</w:t>
      </w:r>
      <w:r>
        <w:rPr>
          <w:rFonts w:hint="cs"/>
          <w:rtl/>
        </w:rPr>
        <w:t>}،</w:t>
      </w:r>
      <w:r w:rsidR="00E26450">
        <w:rPr>
          <w:rFonts w:hint="cs"/>
          <w:rtl/>
        </w:rPr>
        <w:t xml:space="preserve"> </w:t>
      </w:r>
      <w:r w:rsidR="00E26450" w:rsidRPr="00906985">
        <w:rPr>
          <w:rtl/>
        </w:rPr>
        <w:t>ولأنه أضاف النور إلى نفسه في قوله تعالى</w:t>
      </w:r>
      <w:r>
        <w:rPr>
          <w:rtl/>
        </w:rPr>
        <w:t>:</w:t>
      </w:r>
      <w:r w:rsidR="00E26450">
        <w:rPr>
          <w:rFonts w:hint="cs"/>
          <w:rtl/>
        </w:rPr>
        <w:t xml:space="preserve"> </w:t>
      </w:r>
      <w:r>
        <w:rPr>
          <w:rFonts w:hint="cs"/>
          <w:rtl/>
        </w:rPr>
        <w:t>{</w:t>
      </w:r>
      <w:r w:rsidR="00E26450" w:rsidRPr="00906985">
        <w:rPr>
          <w:rtl/>
        </w:rPr>
        <w:t>مثل نورة كمشكاة</w:t>
      </w:r>
      <w:r>
        <w:rPr>
          <w:rFonts w:hint="cs"/>
          <w:rtl/>
        </w:rPr>
        <w:t>}،</w:t>
      </w:r>
      <w:r w:rsidR="00E26450">
        <w:rPr>
          <w:rFonts w:hint="cs"/>
          <w:rtl/>
        </w:rPr>
        <w:t xml:space="preserve"> </w:t>
      </w:r>
      <w:r w:rsidR="00E26450" w:rsidRPr="00906985">
        <w:rPr>
          <w:rtl/>
        </w:rPr>
        <w:t>وفي قوله</w:t>
      </w:r>
      <w:r w:rsidR="00E26450">
        <w:rPr>
          <w:rFonts w:hint="cs"/>
          <w:rtl/>
        </w:rPr>
        <w:t xml:space="preserve"> تعالى</w:t>
      </w:r>
      <w:r>
        <w:rPr>
          <w:rFonts w:hint="cs"/>
          <w:rtl/>
        </w:rPr>
        <w:t>:</w:t>
      </w:r>
      <w:r w:rsidR="00E26450">
        <w:rPr>
          <w:rFonts w:hint="cs"/>
          <w:rtl/>
        </w:rPr>
        <w:t xml:space="preserve"> </w:t>
      </w:r>
      <w:r>
        <w:rPr>
          <w:rFonts w:hint="cs"/>
          <w:rtl/>
        </w:rPr>
        <w:t>{</w:t>
      </w:r>
      <w:r w:rsidR="00E26450" w:rsidRPr="00906985">
        <w:rPr>
          <w:rtl/>
        </w:rPr>
        <w:t>يهدي الله لنوره من يشاء</w:t>
      </w:r>
      <w:r>
        <w:rPr>
          <w:rFonts w:hint="cs"/>
          <w:rtl/>
        </w:rPr>
        <w:t>}،</w:t>
      </w:r>
      <w:r w:rsidR="00E26450">
        <w:rPr>
          <w:rFonts w:hint="cs"/>
          <w:rtl/>
        </w:rPr>
        <w:t xml:space="preserve"> </w:t>
      </w:r>
      <w:r w:rsidR="00E26450" w:rsidRPr="00906985">
        <w:rPr>
          <w:rtl/>
        </w:rPr>
        <w:t>إذا ثبت ذلك وقد أضافه إلى السموات والأرض وجب تأويله بما يليق بجلاله</w:t>
      </w:r>
      <w:r>
        <w:rPr>
          <w:rtl/>
        </w:rPr>
        <w:t>،</w:t>
      </w:r>
      <w:r w:rsidR="00E26450">
        <w:rPr>
          <w:rFonts w:hint="cs"/>
          <w:rtl/>
        </w:rPr>
        <w:t xml:space="preserve"> </w:t>
      </w:r>
      <w:r w:rsidR="00E26450" w:rsidRPr="00906985">
        <w:rPr>
          <w:rtl/>
        </w:rPr>
        <w:t>ويكون معناه</w:t>
      </w:r>
      <w:r>
        <w:rPr>
          <w:rtl/>
        </w:rPr>
        <w:t>:</w:t>
      </w:r>
      <w:r w:rsidR="00E26450">
        <w:rPr>
          <w:rFonts w:hint="cs"/>
          <w:rtl/>
        </w:rPr>
        <w:t xml:space="preserve"> </w:t>
      </w:r>
      <w:r w:rsidR="00E26450" w:rsidRPr="00906985">
        <w:rPr>
          <w:rtl/>
        </w:rPr>
        <w:t>منورهما</w:t>
      </w:r>
      <w:r>
        <w:rPr>
          <w:rtl/>
        </w:rPr>
        <w:t>:</w:t>
      </w:r>
      <w:r w:rsidR="00E26450">
        <w:rPr>
          <w:rFonts w:hint="cs"/>
          <w:rtl/>
        </w:rPr>
        <w:t xml:space="preserve"> </w:t>
      </w:r>
      <w:r w:rsidR="00E26450" w:rsidRPr="00906985">
        <w:rPr>
          <w:rtl/>
        </w:rPr>
        <w:t>إما بإرسال الرسل وإنزال الوحي كقوله تعالى</w:t>
      </w:r>
      <w:r>
        <w:rPr>
          <w:rtl/>
        </w:rPr>
        <w:t>:</w:t>
      </w:r>
      <w:r w:rsidR="00E26450">
        <w:rPr>
          <w:rFonts w:hint="cs"/>
          <w:rtl/>
        </w:rPr>
        <w:t xml:space="preserve"> </w:t>
      </w:r>
      <w:r>
        <w:rPr>
          <w:rFonts w:hint="cs"/>
          <w:rtl/>
        </w:rPr>
        <w:t>{</w:t>
      </w:r>
      <w:r w:rsidR="00E26450" w:rsidRPr="00906985">
        <w:rPr>
          <w:rtl/>
        </w:rPr>
        <w:t>قد جاءكم من الله نور وكتاب مبين</w:t>
      </w:r>
      <w:r>
        <w:rPr>
          <w:rFonts w:hint="cs"/>
          <w:rtl/>
        </w:rPr>
        <w:t>}</w:t>
      </w:r>
      <w:r w:rsidR="00E26450">
        <w:rPr>
          <w:rFonts w:hint="cs"/>
          <w:rtl/>
        </w:rPr>
        <w:t xml:space="preserve"> </w:t>
      </w:r>
      <w:r w:rsidR="00E26450" w:rsidRPr="00906985">
        <w:rPr>
          <w:rtl/>
        </w:rPr>
        <w:t>فوجب حمله عليه</w:t>
      </w:r>
      <w:r>
        <w:rPr>
          <w:rtl/>
        </w:rPr>
        <w:t>،</w:t>
      </w:r>
      <w:r w:rsidR="00E26450">
        <w:rPr>
          <w:rFonts w:hint="cs"/>
          <w:rtl/>
        </w:rPr>
        <w:t xml:space="preserve"> </w:t>
      </w:r>
      <w:r w:rsidR="00E26450" w:rsidRPr="00906985">
        <w:rPr>
          <w:rtl/>
        </w:rPr>
        <w:t>أو لحسن خلقه لهما وتدبيره كما يقال</w:t>
      </w:r>
      <w:r>
        <w:rPr>
          <w:rtl/>
        </w:rPr>
        <w:t>:</w:t>
      </w:r>
      <w:r w:rsidR="00E26450">
        <w:rPr>
          <w:rFonts w:hint="cs"/>
          <w:rtl/>
        </w:rPr>
        <w:t xml:space="preserve"> " </w:t>
      </w:r>
      <w:r w:rsidR="00E26450" w:rsidRPr="00906985">
        <w:rPr>
          <w:rtl/>
        </w:rPr>
        <w:t>فلان نور بلده ونور قبيلته</w:t>
      </w:r>
      <w:r w:rsidR="00E26450">
        <w:rPr>
          <w:rFonts w:hint="cs"/>
          <w:rtl/>
        </w:rPr>
        <w:t xml:space="preserve"> "</w:t>
      </w:r>
      <w:r>
        <w:rPr>
          <w:rFonts w:hint="cs"/>
          <w:rtl/>
        </w:rPr>
        <w:t>:</w:t>
      </w:r>
      <w:r w:rsidR="00E26450" w:rsidRPr="00906985">
        <w:rPr>
          <w:rtl/>
        </w:rPr>
        <w:t xml:space="preserve"> أي هو القائم بصلاح أهل بلده أو قبيلته</w:t>
      </w:r>
      <w:r>
        <w:rPr>
          <w:rtl/>
        </w:rPr>
        <w:t>،</w:t>
      </w:r>
      <w:r w:rsidR="00E26450">
        <w:rPr>
          <w:rFonts w:hint="cs"/>
          <w:rtl/>
        </w:rPr>
        <w:t xml:space="preserve"> </w:t>
      </w:r>
      <w:r w:rsidR="00E26450" w:rsidRPr="00906985">
        <w:rPr>
          <w:rtl/>
        </w:rPr>
        <w:t>أو المراد هادي أهل السموات والأرض لأنه سمي الهداية نورا في قوله تعالى</w:t>
      </w:r>
      <w:r>
        <w:rPr>
          <w:rtl/>
        </w:rPr>
        <w:t>:</w:t>
      </w:r>
      <w:r w:rsidR="00E26450">
        <w:rPr>
          <w:rFonts w:hint="cs"/>
          <w:rtl/>
        </w:rPr>
        <w:t xml:space="preserve"> </w:t>
      </w:r>
      <w:r>
        <w:rPr>
          <w:rFonts w:hint="cs"/>
          <w:rtl/>
        </w:rPr>
        <w:t>{</w:t>
      </w:r>
      <w:r w:rsidR="00E26450" w:rsidRPr="00906985">
        <w:rPr>
          <w:rtl/>
        </w:rPr>
        <w:t>وجعلنا له نورا يمشي به في الناس</w:t>
      </w:r>
      <w:r>
        <w:rPr>
          <w:rtl/>
        </w:rPr>
        <w:t>}</w:t>
      </w:r>
      <w:r>
        <w:rPr>
          <w:rFonts w:hint="cs"/>
          <w:rtl/>
        </w:rPr>
        <w:t>،</w:t>
      </w:r>
      <w:r w:rsidR="00E26450">
        <w:rPr>
          <w:rFonts w:hint="cs"/>
          <w:rtl/>
        </w:rPr>
        <w:t xml:space="preserve"> </w:t>
      </w:r>
      <w:r w:rsidR="00E26450" w:rsidRPr="00906985">
        <w:rPr>
          <w:rtl/>
        </w:rPr>
        <w:t>ويؤيد ذلك قوله تعالى تلو ذلك</w:t>
      </w:r>
      <w:r>
        <w:rPr>
          <w:rtl/>
        </w:rPr>
        <w:t>:</w:t>
      </w:r>
      <w:r w:rsidR="00E26450">
        <w:rPr>
          <w:rFonts w:hint="cs"/>
          <w:rtl/>
        </w:rPr>
        <w:t xml:space="preserve"> </w:t>
      </w:r>
      <w:r>
        <w:rPr>
          <w:rFonts w:hint="cs"/>
          <w:rtl/>
        </w:rPr>
        <w:t>{</w:t>
      </w:r>
      <w:r w:rsidR="00E26450" w:rsidRPr="00906985">
        <w:rPr>
          <w:rtl/>
        </w:rPr>
        <w:t>يهدي الله لنوره من يشاء</w:t>
      </w:r>
      <w:r>
        <w:rPr>
          <w:rFonts w:hint="cs"/>
          <w:rtl/>
        </w:rPr>
        <w:t>}،</w:t>
      </w:r>
      <w:r w:rsidR="00E26450">
        <w:rPr>
          <w:rFonts w:hint="cs"/>
          <w:rtl/>
        </w:rPr>
        <w:t xml:space="preserve"> </w:t>
      </w:r>
    </w:p>
    <w:p w14:paraId="57BBC629" w14:textId="13871E77" w:rsidR="00E26450" w:rsidRDefault="00C905BE" w:rsidP="00C905BE">
      <w:pPr>
        <w:rPr>
          <w:b/>
          <w:rtl/>
        </w:rPr>
      </w:pPr>
      <w:r>
        <w:rPr>
          <w:rFonts w:cs="Monotype Koufi" w:hint="cs"/>
          <w:rtl/>
          <w:lang w:bidi="ar-KW"/>
        </w:rPr>
        <w:t>[</w:t>
      </w:r>
      <w:r w:rsidR="00E26450" w:rsidRPr="008545E3">
        <w:rPr>
          <w:rFonts w:cs="Monotype Koufi" w:hint="cs"/>
          <w:rtl/>
          <w:lang w:bidi="ar-KW"/>
        </w:rPr>
        <w:t>22</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الثانية والعشرون</w:t>
      </w:r>
      <w:r>
        <w:rPr>
          <w:rFonts w:cs="Monotype Koufi"/>
          <w:rtl/>
          <w:lang w:bidi="ar-KW"/>
        </w:rPr>
        <w:t>:</w:t>
      </w:r>
      <w:r w:rsidR="00E26450" w:rsidRPr="006A4170">
        <w:rPr>
          <w:rFonts w:hint="cs"/>
          <w:bCs/>
          <w:rtl/>
        </w:rPr>
        <w:t xml:space="preserve"> </w:t>
      </w:r>
      <w:r w:rsidR="00E26450" w:rsidRPr="006A4170">
        <w:rPr>
          <w:bCs/>
          <w:rtl/>
        </w:rPr>
        <w:t>قوله تعالى</w:t>
      </w:r>
      <w:r>
        <w:rPr>
          <w:rFonts w:hint="cs"/>
          <w:bCs/>
          <w:rtl/>
        </w:rPr>
        <w:t>:</w:t>
      </w:r>
      <w:r w:rsidR="00E26450" w:rsidRPr="006A4170">
        <w:rPr>
          <w:rFonts w:hint="cs"/>
          <w:bCs/>
          <w:rtl/>
        </w:rPr>
        <w:t xml:space="preserve"> </w:t>
      </w:r>
      <w:r>
        <w:rPr>
          <w:rFonts w:hint="cs"/>
          <w:bCs/>
          <w:rtl/>
        </w:rPr>
        <w:t>{</w:t>
      </w:r>
      <w:r w:rsidR="00E26450" w:rsidRPr="006A4170">
        <w:rPr>
          <w:bCs/>
          <w:rtl/>
        </w:rPr>
        <w:t>الذين يظنون أنهم ملاقو ربهم</w:t>
      </w:r>
      <w:r>
        <w:rPr>
          <w:bCs/>
          <w:rtl/>
        </w:rPr>
        <w:t>}</w:t>
      </w:r>
      <w:r>
        <w:rPr>
          <w:rFonts w:hint="cs"/>
          <w:bCs/>
          <w:rtl/>
        </w:rPr>
        <w:t>،</w:t>
      </w:r>
      <w:r w:rsidR="00E26450" w:rsidRPr="006A4170">
        <w:rPr>
          <w:bCs/>
          <w:rtl/>
        </w:rPr>
        <w:t xml:space="preserve"> وقوله تعالى</w:t>
      </w:r>
      <w:r>
        <w:rPr>
          <w:bCs/>
          <w:rtl/>
        </w:rPr>
        <w:t>:</w:t>
      </w:r>
      <w:r w:rsidR="00E26450" w:rsidRPr="006A4170">
        <w:rPr>
          <w:rFonts w:hint="cs"/>
          <w:bCs/>
          <w:rtl/>
        </w:rPr>
        <w:t xml:space="preserve"> </w:t>
      </w:r>
      <w:r>
        <w:rPr>
          <w:rFonts w:hint="cs"/>
          <w:bCs/>
          <w:rtl/>
        </w:rPr>
        <w:t>{</w:t>
      </w:r>
      <w:r w:rsidR="00E26450" w:rsidRPr="006A4170">
        <w:rPr>
          <w:bCs/>
          <w:rtl/>
        </w:rPr>
        <w:t>فمن كان يرجو لقاء ربه</w:t>
      </w:r>
      <w:r>
        <w:rPr>
          <w:bCs/>
          <w:rtl/>
        </w:rPr>
        <w:t>}</w:t>
      </w:r>
      <w:r>
        <w:rPr>
          <w:rFonts w:hint="cs"/>
          <w:bCs/>
          <w:rtl/>
        </w:rPr>
        <w:t>:</w:t>
      </w:r>
      <w:r w:rsidR="00E26450">
        <w:rPr>
          <w:rFonts w:hint="cs"/>
          <w:rtl/>
        </w:rPr>
        <w:t xml:space="preserve"> </w:t>
      </w:r>
      <w:r w:rsidR="00E26450" w:rsidRPr="00906985">
        <w:rPr>
          <w:rtl/>
        </w:rPr>
        <w:t>اعلم أن اللقاء لغة هو الاجتماع المحسوس قربه في مكان وهو من صفات الأجسام</w:t>
      </w:r>
      <w:r>
        <w:rPr>
          <w:rtl/>
        </w:rPr>
        <w:t>،</w:t>
      </w:r>
      <w:r w:rsidR="00E26450">
        <w:rPr>
          <w:rFonts w:hint="cs"/>
          <w:rtl/>
        </w:rPr>
        <w:t xml:space="preserve"> </w:t>
      </w:r>
      <w:r w:rsidR="00E26450" w:rsidRPr="00906985">
        <w:rPr>
          <w:rtl/>
        </w:rPr>
        <w:t>قال الله تعالى</w:t>
      </w:r>
      <w:r>
        <w:rPr>
          <w:rFonts w:hint="cs"/>
          <w:rtl/>
        </w:rPr>
        <w:t>:</w:t>
      </w:r>
      <w:r w:rsidR="00E26450">
        <w:rPr>
          <w:rFonts w:hint="cs"/>
          <w:rtl/>
        </w:rPr>
        <w:t xml:space="preserve"> </w:t>
      </w:r>
      <w:r>
        <w:rPr>
          <w:rFonts w:hint="cs"/>
          <w:rtl/>
        </w:rPr>
        <w:t>{</w:t>
      </w:r>
      <w:r w:rsidR="00E26450" w:rsidRPr="00906985">
        <w:rPr>
          <w:rtl/>
        </w:rPr>
        <w:t>يوم التقى الجمعان</w:t>
      </w:r>
      <w:r>
        <w:rPr>
          <w:rFonts w:hint="cs"/>
          <w:rtl/>
        </w:rPr>
        <w:t>}:</w:t>
      </w:r>
      <w:r w:rsidR="00E26450">
        <w:rPr>
          <w:rFonts w:hint="cs"/>
          <w:rtl/>
        </w:rPr>
        <w:t xml:space="preserve"> </w:t>
      </w:r>
      <w:r w:rsidR="00E26450" w:rsidRPr="00906985">
        <w:rPr>
          <w:rtl/>
        </w:rPr>
        <w:t>أي قرب أحدهما من الآخر</w:t>
      </w:r>
      <w:r>
        <w:rPr>
          <w:rtl/>
        </w:rPr>
        <w:t>،</w:t>
      </w:r>
      <w:r w:rsidR="00E26450">
        <w:rPr>
          <w:rFonts w:hint="cs"/>
          <w:rtl/>
        </w:rPr>
        <w:t xml:space="preserve"> </w:t>
      </w:r>
      <w:r w:rsidR="00E26450" w:rsidRPr="00906985">
        <w:rPr>
          <w:rtl/>
        </w:rPr>
        <w:t>ولما ثبت أنه تعالى ليس بجسم وجب تأويل ذلك على ما يليق بجلاله وهو</w:t>
      </w:r>
      <w:r>
        <w:rPr>
          <w:rtl/>
        </w:rPr>
        <w:t>:</w:t>
      </w:r>
      <w:r w:rsidR="00E26450">
        <w:rPr>
          <w:rFonts w:hint="cs"/>
          <w:rtl/>
        </w:rPr>
        <w:t xml:space="preserve"> </w:t>
      </w:r>
      <w:r w:rsidR="00E26450" w:rsidRPr="00906985">
        <w:rPr>
          <w:rtl/>
        </w:rPr>
        <w:t>إما رؤيته كما يقول أهل السنة لأن من لقي شيئا أبصره فأطلق السبب على المسبب</w:t>
      </w:r>
      <w:r>
        <w:rPr>
          <w:rtl/>
        </w:rPr>
        <w:t>،</w:t>
      </w:r>
      <w:r w:rsidR="00E26450">
        <w:rPr>
          <w:rFonts w:hint="cs"/>
          <w:rtl/>
        </w:rPr>
        <w:t xml:space="preserve"> </w:t>
      </w:r>
      <w:r w:rsidR="00E26450" w:rsidRPr="00906985">
        <w:rPr>
          <w:rtl/>
        </w:rPr>
        <w:t>وإما ظهور عظمته وسلطانه وقدرته وقهره</w:t>
      </w:r>
      <w:r>
        <w:rPr>
          <w:rtl/>
        </w:rPr>
        <w:t>:</w:t>
      </w:r>
      <w:r w:rsidR="00E26450">
        <w:rPr>
          <w:rFonts w:hint="cs"/>
          <w:rtl/>
        </w:rPr>
        <w:t xml:space="preserve"> </w:t>
      </w:r>
      <w:r w:rsidR="00E26450" w:rsidRPr="00906985">
        <w:rPr>
          <w:rtl/>
        </w:rPr>
        <w:t>لأن من لقي من هذه صفته ظهر له ذلك</w:t>
      </w:r>
      <w:r>
        <w:rPr>
          <w:rtl/>
        </w:rPr>
        <w:t>،</w:t>
      </w:r>
      <w:r w:rsidR="00E26450">
        <w:rPr>
          <w:rFonts w:hint="cs"/>
          <w:rtl/>
        </w:rPr>
        <w:t xml:space="preserve"> </w:t>
      </w:r>
      <w:r w:rsidR="00E26450" w:rsidRPr="00906985">
        <w:rPr>
          <w:rtl/>
        </w:rPr>
        <w:t>فأطلق اسم السبب على المسبب</w:t>
      </w:r>
      <w:r>
        <w:rPr>
          <w:rtl/>
        </w:rPr>
        <w:t>،</w:t>
      </w:r>
      <w:r w:rsidR="00E26450">
        <w:rPr>
          <w:rFonts w:hint="cs"/>
          <w:rtl/>
        </w:rPr>
        <w:t xml:space="preserve"> </w:t>
      </w:r>
      <w:r w:rsidR="00E26450" w:rsidRPr="00906985">
        <w:rPr>
          <w:rtl/>
        </w:rPr>
        <w:t>وأما المماسة والمجاورة فقد أبطلناهما فتعين ما ذكرناه لأن أحدا لم يقل إن ذوات الناس تماس ذات الباري تعالى</w:t>
      </w:r>
      <w:r>
        <w:rPr>
          <w:rFonts w:hint="cs"/>
          <w:rtl/>
        </w:rPr>
        <w:t>،</w:t>
      </w:r>
      <w:r w:rsidR="00E26450">
        <w:rPr>
          <w:rFonts w:hint="cs"/>
          <w:rtl/>
        </w:rPr>
        <w:t xml:space="preserve"> </w:t>
      </w:r>
    </w:p>
    <w:p w14:paraId="59ADEAA2" w14:textId="71CAED92" w:rsidR="00E26450" w:rsidRDefault="00C905BE" w:rsidP="00C905BE">
      <w:pPr>
        <w:rPr>
          <w:b/>
          <w:rtl/>
        </w:rPr>
      </w:pPr>
      <w:r>
        <w:rPr>
          <w:rFonts w:cs="Monotype Koufi" w:hint="cs"/>
          <w:rtl/>
          <w:lang w:bidi="ar-KW"/>
        </w:rPr>
        <w:lastRenderedPageBreak/>
        <w:t>[</w:t>
      </w:r>
      <w:r w:rsidR="00E26450" w:rsidRPr="008545E3">
        <w:rPr>
          <w:rFonts w:cs="Monotype Koufi" w:hint="cs"/>
          <w:rtl/>
          <w:lang w:bidi="ar-KW"/>
        </w:rPr>
        <w:t>23</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الثالثة والعشرون</w:t>
      </w:r>
      <w:r>
        <w:rPr>
          <w:rFonts w:cs="Monotype Koufi"/>
          <w:rtl/>
          <w:lang w:bidi="ar-KW"/>
        </w:rPr>
        <w:t>:</w:t>
      </w:r>
      <w:r w:rsidR="00E26450" w:rsidRPr="008545E3">
        <w:rPr>
          <w:rFonts w:cs="Monotype Koufi" w:hint="cs"/>
          <w:rtl/>
          <w:lang w:bidi="ar-KW"/>
        </w:rPr>
        <w:t xml:space="preserve"> </w:t>
      </w:r>
      <w:r w:rsidR="00E26450" w:rsidRPr="006A4170">
        <w:rPr>
          <w:bCs/>
          <w:rtl/>
        </w:rPr>
        <w:t>قوله تعالى</w:t>
      </w:r>
      <w:r>
        <w:rPr>
          <w:rFonts w:hint="cs"/>
          <w:bCs/>
          <w:rtl/>
        </w:rPr>
        <w:t>:</w:t>
      </w:r>
      <w:r w:rsidR="00E26450" w:rsidRPr="006A4170">
        <w:rPr>
          <w:rFonts w:hint="cs"/>
          <w:bCs/>
          <w:rtl/>
        </w:rPr>
        <w:t xml:space="preserve"> </w:t>
      </w:r>
      <w:r>
        <w:rPr>
          <w:rFonts w:hint="cs"/>
          <w:bCs/>
          <w:rtl/>
        </w:rPr>
        <w:t>{</w:t>
      </w:r>
      <w:r w:rsidR="00E26450" w:rsidRPr="006A4170">
        <w:rPr>
          <w:bCs/>
          <w:rtl/>
        </w:rPr>
        <w:t>ونفخت فيه من روحي</w:t>
      </w:r>
      <w:r>
        <w:rPr>
          <w:bCs/>
          <w:rtl/>
        </w:rPr>
        <w:t>}</w:t>
      </w:r>
      <w:r>
        <w:rPr>
          <w:rFonts w:hint="cs"/>
          <w:bCs/>
          <w:rtl/>
        </w:rPr>
        <w:t>،،</w:t>
      </w:r>
      <w:r w:rsidR="00E26450" w:rsidRPr="006A4170">
        <w:rPr>
          <w:bCs/>
          <w:rtl/>
        </w:rPr>
        <w:t xml:space="preserve"> وقوله تعالى</w:t>
      </w:r>
      <w:r>
        <w:rPr>
          <w:bCs/>
          <w:rtl/>
        </w:rPr>
        <w:t>:</w:t>
      </w:r>
      <w:r w:rsidR="00E26450" w:rsidRPr="006A4170">
        <w:rPr>
          <w:bCs/>
          <w:rtl/>
        </w:rPr>
        <w:t xml:space="preserve"> </w:t>
      </w:r>
      <w:r>
        <w:rPr>
          <w:rFonts w:hint="cs"/>
          <w:bCs/>
          <w:rtl/>
        </w:rPr>
        <w:t>{</w:t>
      </w:r>
      <w:r w:rsidR="00E26450" w:rsidRPr="006A4170">
        <w:rPr>
          <w:bCs/>
          <w:rtl/>
        </w:rPr>
        <w:t>فنفخنا فيه من روحنا</w:t>
      </w:r>
      <w:r>
        <w:rPr>
          <w:rFonts w:hint="cs"/>
          <w:bCs/>
          <w:rtl/>
        </w:rPr>
        <w:t>}،</w:t>
      </w:r>
      <w:r w:rsidR="00E26450" w:rsidRPr="006A4170">
        <w:rPr>
          <w:rFonts w:hint="cs"/>
          <w:bCs/>
          <w:rtl/>
        </w:rPr>
        <w:t xml:space="preserve"> </w:t>
      </w:r>
      <w:r w:rsidR="00E26450" w:rsidRPr="006A4170">
        <w:rPr>
          <w:bCs/>
          <w:rtl/>
        </w:rPr>
        <w:t>وقوله تعالى</w:t>
      </w:r>
      <w:r>
        <w:rPr>
          <w:bCs/>
          <w:rtl/>
        </w:rPr>
        <w:t>:</w:t>
      </w:r>
      <w:r w:rsidR="00E26450" w:rsidRPr="006A4170">
        <w:rPr>
          <w:rFonts w:hint="cs"/>
          <w:bCs/>
          <w:rtl/>
        </w:rPr>
        <w:t xml:space="preserve"> </w:t>
      </w:r>
      <w:r>
        <w:rPr>
          <w:rFonts w:hint="cs"/>
          <w:bCs/>
          <w:rtl/>
        </w:rPr>
        <w:t>{</w:t>
      </w:r>
      <w:r w:rsidR="00E26450" w:rsidRPr="006A4170">
        <w:rPr>
          <w:bCs/>
          <w:rtl/>
        </w:rPr>
        <w:t>وكلمته ألقاها إلى مريم وروح منه</w:t>
      </w:r>
      <w:r>
        <w:rPr>
          <w:rFonts w:hint="cs"/>
          <w:bCs/>
          <w:rtl/>
        </w:rPr>
        <w:t>}:</w:t>
      </w:r>
      <w:r w:rsidR="00E26450">
        <w:rPr>
          <w:rFonts w:hint="cs"/>
          <w:rtl/>
        </w:rPr>
        <w:t xml:space="preserve"> </w:t>
      </w:r>
      <w:r w:rsidR="00E26450" w:rsidRPr="00906985">
        <w:rPr>
          <w:rtl/>
        </w:rPr>
        <w:t>اعلم أن الروح التي بها حياة الأحياء في الحيوان المتشعبة في الأجسام لا يجوز إطلاقها على الباري تعالى لما ثبت من استحالة الجسمية والتجزي عليه سبحانه وتعالى</w:t>
      </w:r>
      <w:r>
        <w:rPr>
          <w:rtl/>
        </w:rPr>
        <w:t>،</w:t>
      </w:r>
      <w:r w:rsidR="00E26450">
        <w:rPr>
          <w:rFonts w:hint="cs"/>
          <w:rtl/>
        </w:rPr>
        <w:t xml:space="preserve"> </w:t>
      </w:r>
      <w:r w:rsidR="00E26450" w:rsidRPr="00906985">
        <w:rPr>
          <w:rtl/>
        </w:rPr>
        <w:t>فوجب حمله في الآيات المذكورة على غير ذلك</w:t>
      </w:r>
      <w:r>
        <w:rPr>
          <w:rtl/>
        </w:rPr>
        <w:t>،</w:t>
      </w:r>
      <w:r w:rsidR="00E26450">
        <w:rPr>
          <w:rFonts w:hint="cs"/>
          <w:rtl/>
        </w:rPr>
        <w:t xml:space="preserve"> </w:t>
      </w:r>
      <w:r w:rsidR="00E26450" w:rsidRPr="00906985">
        <w:rPr>
          <w:rtl/>
        </w:rPr>
        <w:t>أما قوله في حق آدم</w:t>
      </w:r>
      <w:r>
        <w:rPr>
          <w:rtl/>
        </w:rPr>
        <w:t>:</w:t>
      </w:r>
      <w:r w:rsidR="00E26450">
        <w:rPr>
          <w:rFonts w:hint="cs"/>
          <w:rtl/>
        </w:rPr>
        <w:t xml:space="preserve"> </w:t>
      </w:r>
      <w:r>
        <w:rPr>
          <w:rFonts w:hint="cs"/>
          <w:rtl/>
        </w:rPr>
        <w:t>{</w:t>
      </w:r>
      <w:r w:rsidR="00E26450" w:rsidRPr="00906985">
        <w:rPr>
          <w:rtl/>
        </w:rPr>
        <w:t>من روحي</w:t>
      </w:r>
      <w:r>
        <w:rPr>
          <w:rtl/>
        </w:rPr>
        <w:t>}</w:t>
      </w:r>
      <w:r>
        <w:rPr>
          <w:rFonts w:hint="cs"/>
          <w:rtl/>
        </w:rPr>
        <w:t>،</w:t>
      </w:r>
      <w:r w:rsidR="00E26450">
        <w:rPr>
          <w:rFonts w:hint="cs"/>
          <w:rtl/>
        </w:rPr>
        <w:t xml:space="preserve"> </w:t>
      </w:r>
      <w:r w:rsidR="00E26450" w:rsidRPr="00906985">
        <w:rPr>
          <w:rtl/>
        </w:rPr>
        <w:t>فهو إضافة خلق إلى خالقه وملك إلى مالكه</w:t>
      </w:r>
      <w:r>
        <w:rPr>
          <w:rtl/>
        </w:rPr>
        <w:t>،</w:t>
      </w:r>
      <w:r w:rsidR="00E26450">
        <w:rPr>
          <w:rFonts w:hint="cs"/>
          <w:rtl/>
        </w:rPr>
        <w:t xml:space="preserve"> </w:t>
      </w:r>
      <w:r w:rsidR="00E26450" w:rsidRPr="00906985">
        <w:rPr>
          <w:rtl/>
        </w:rPr>
        <w:t>لأن الأرواح كلها بيد الله تعالى لا أنه جزء منه تعالى الله عن ذلك</w:t>
      </w:r>
      <w:r>
        <w:rPr>
          <w:rtl/>
        </w:rPr>
        <w:t>،</w:t>
      </w:r>
      <w:r w:rsidR="00E26450">
        <w:rPr>
          <w:rFonts w:hint="cs"/>
          <w:rtl/>
        </w:rPr>
        <w:t xml:space="preserve"> </w:t>
      </w:r>
      <w:r w:rsidR="00E26450" w:rsidRPr="00906985">
        <w:rPr>
          <w:rtl/>
        </w:rPr>
        <w:t>وإضافته إليه إضافة تشريف إما لآدم عليه السلام كما قال</w:t>
      </w:r>
      <w:r>
        <w:rPr>
          <w:rFonts w:hint="cs"/>
          <w:rtl/>
        </w:rPr>
        <w:t>:</w:t>
      </w:r>
      <w:r w:rsidR="00E26450">
        <w:rPr>
          <w:rFonts w:hint="cs"/>
          <w:rtl/>
        </w:rPr>
        <w:t xml:space="preserve"> </w:t>
      </w:r>
      <w:r>
        <w:rPr>
          <w:rFonts w:hint="cs"/>
          <w:rtl/>
        </w:rPr>
        <w:t>{</w:t>
      </w:r>
      <w:r w:rsidR="00E26450" w:rsidRPr="00906985">
        <w:rPr>
          <w:rtl/>
        </w:rPr>
        <w:t>خلقت بيدي</w:t>
      </w:r>
      <w:r>
        <w:rPr>
          <w:rFonts w:hint="cs"/>
          <w:rtl/>
        </w:rPr>
        <w:t>}،</w:t>
      </w:r>
      <w:r w:rsidR="00E26450">
        <w:rPr>
          <w:rFonts w:hint="cs"/>
          <w:rtl/>
        </w:rPr>
        <w:t xml:space="preserve"> </w:t>
      </w:r>
      <w:r w:rsidR="00E26450" w:rsidRPr="00906985">
        <w:rPr>
          <w:rtl/>
        </w:rPr>
        <w:t>أو لأنها جوهر لطيف شريف علوي</w:t>
      </w:r>
      <w:r>
        <w:rPr>
          <w:rtl/>
        </w:rPr>
        <w:t>،</w:t>
      </w:r>
      <w:r w:rsidR="00E26450">
        <w:rPr>
          <w:rFonts w:hint="cs"/>
          <w:rtl/>
        </w:rPr>
        <w:t xml:space="preserve"> </w:t>
      </w:r>
      <w:r w:rsidR="00E26450" w:rsidRPr="00906985">
        <w:rPr>
          <w:rtl/>
        </w:rPr>
        <w:t>وأما النفخ فالمراد به والله أعلم خلقها وإيجادها</w:t>
      </w:r>
      <w:r>
        <w:rPr>
          <w:rFonts w:hint="cs"/>
          <w:rtl/>
        </w:rPr>
        <w:t>،</w:t>
      </w:r>
      <w:r w:rsidR="00E26450">
        <w:rPr>
          <w:rFonts w:hint="cs"/>
          <w:rtl/>
        </w:rPr>
        <w:t xml:space="preserve"> </w:t>
      </w:r>
      <w:r w:rsidR="00E26450" w:rsidRPr="00906985">
        <w:rPr>
          <w:rtl/>
        </w:rPr>
        <w:t>وقال بعضهم كيفية النفخ لا يعلمها إلا الله تعالى</w:t>
      </w:r>
      <w:r>
        <w:rPr>
          <w:rtl/>
        </w:rPr>
        <w:t>،</w:t>
      </w:r>
      <w:r w:rsidR="00E26450">
        <w:rPr>
          <w:rFonts w:hint="cs"/>
          <w:rtl/>
        </w:rPr>
        <w:t xml:space="preserve"> </w:t>
      </w:r>
      <w:r w:rsidR="00E26450" w:rsidRPr="00906985">
        <w:rPr>
          <w:rtl/>
        </w:rPr>
        <w:t>وأما قوله</w:t>
      </w:r>
      <w:r w:rsidR="00E26450">
        <w:rPr>
          <w:rFonts w:hint="cs"/>
          <w:rtl/>
        </w:rPr>
        <w:t xml:space="preserve"> تعالى</w:t>
      </w:r>
      <w:r>
        <w:rPr>
          <w:rFonts w:hint="cs"/>
          <w:rtl/>
        </w:rPr>
        <w:t>:</w:t>
      </w:r>
      <w:r w:rsidR="00E26450">
        <w:rPr>
          <w:rFonts w:hint="cs"/>
          <w:rtl/>
        </w:rPr>
        <w:t xml:space="preserve"> </w:t>
      </w:r>
      <w:r>
        <w:rPr>
          <w:rFonts w:hint="cs"/>
          <w:rtl/>
        </w:rPr>
        <w:t>{</w:t>
      </w:r>
      <w:r w:rsidR="00E26450" w:rsidRPr="00906985">
        <w:rPr>
          <w:rtl/>
        </w:rPr>
        <w:t>فنفخنا فيه من روحنا</w:t>
      </w:r>
      <w:r>
        <w:rPr>
          <w:rFonts w:hint="cs"/>
          <w:rtl/>
        </w:rPr>
        <w:t>}،</w:t>
      </w:r>
      <w:r w:rsidR="00E26450">
        <w:rPr>
          <w:rFonts w:hint="cs"/>
          <w:rtl/>
        </w:rPr>
        <w:t xml:space="preserve"> </w:t>
      </w:r>
      <w:r w:rsidR="00E26450" w:rsidRPr="00906985">
        <w:rPr>
          <w:rtl/>
        </w:rPr>
        <w:t>فالضمير فيه راجع إلى جيب درعها فوصل النفخ إليها</w:t>
      </w:r>
      <w:r>
        <w:rPr>
          <w:rtl/>
        </w:rPr>
        <w:t>،</w:t>
      </w:r>
      <w:r w:rsidR="00E26450">
        <w:rPr>
          <w:rFonts w:hint="cs"/>
          <w:rtl/>
        </w:rPr>
        <w:t xml:space="preserve"> </w:t>
      </w:r>
      <w:r w:rsidR="00E26450" w:rsidRPr="00906985">
        <w:rPr>
          <w:rtl/>
        </w:rPr>
        <w:t xml:space="preserve">وقوله </w:t>
      </w:r>
      <w:r w:rsidR="00E26450">
        <w:rPr>
          <w:rFonts w:hint="cs"/>
          <w:rtl/>
        </w:rPr>
        <w:t>تعالى</w:t>
      </w:r>
      <w:r>
        <w:rPr>
          <w:rFonts w:hint="cs"/>
          <w:rtl/>
        </w:rPr>
        <w:t>:</w:t>
      </w:r>
      <w:r w:rsidR="00E26450">
        <w:rPr>
          <w:rFonts w:hint="cs"/>
          <w:rtl/>
        </w:rPr>
        <w:t xml:space="preserve"> </w:t>
      </w:r>
      <w:r>
        <w:rPr>
          <w:rFonts w:hint="cs"/>
          <w:rtl/>
        </w:rPr>
        <w:t>{</w:t>
      </w:r>
      <w:r w:rsidR="00E26450" w:rsidRPr="00906985">
        <w:rPr>
          <w:rtl/>
        </w:rPr>
        <w:t>من روحنا</w:t>
      </w:r>
      <w:r>
        <w:rPr>
          <w:rFonts w:hint="cs"/>
          <w:rtl/>
        </w:rPr>
        <w:t>}:</w:t>
      </w:r>
      <w:r w:rsidR="00E26450">
        <w:rPr>
          <w:rFonts w:hint="cs"/>
          <w:rtl/>
        </w:rPr>
        <w:t xml:space="preserve"> </w:t>
      </w:r>
      <w:r w:rsidR="00E26450" w:rsidRPr="00906985">
        <w:rPr>
          <w:rtl/>
        </w:rPr>
        <w:t>أي نفخ جبريل عليه السلام ويدل عليه قوله تعالى</w:t>
      </w:r>
      <w:r>
        <w:rPr>
          <w:rtl/>
        </w:rPr>
        <w:t>:</w:t>
      </w:r>
      <w:r w:rsidR="00E26450">
        <w:rPr>
          <w:rFonts w:hint="cs"/>
          <w:rtl/>
        </w:rPr>
        <w:t xml:space="preserve"> </w:t>
      </w:r>
      <w:r>
        <w:rPr>
          <w:rFonts w:hint="cs"/>
          <w:rtl/>
        </w:rPr>
        <w:t>{</w:t>
      </w:r>
      <w:r w:rsidR="00E26450" w:rsidRPr="00906985">
        <w:rPr>
          <w:rtl/>
        </w:rPr>
        <w:t>فأرسلنا إليها روحنا</w:t>
      </w:r>
      <w:r>
        <w:rPr>
          <w:rtl/>
        </w:rPr>
        <w:t>}</w:t>
      </w:r>
      <w:r>
        <w:rPr>
          <w:rFonts w:hint="cs"/>
          <w:rtl/>
        </w:rPr>
        <w:t>،</w:t>
      </w:r>
      <w:r w:rsidR="00E26450">
        <w:rPr>
          <w:rFonts w:hint="cs"/>
          <w:rtl/>
        </w:rPr>
        <w:t xml:space="preserve"> </w:t>
      </w:r>
      <w:r w:rsidR="00E26450" w:rsidRPr="00906985">
        <w:rPr>
          <w:rtl/>
        </w:rPr>
        <w:t>والمرسل جبريل باتفاق العلماء</w:t>
      </w:r>
      <w:r>
        <w:rPr>
          <w:rtl/>
        </w:rPr>
        <w:t>،</w:t>
      </w:r>
      <w:r w:rsidR="00E26450">
        <w:rPr>
          <w:rFonts w:hint="cs"/>
          <w:rtl/>
        </w:rPr>
        <w:t xml:space="preserve"> </w:t>
      </w:r>
      <w:r w:rsidR="00E26450" w:rsidRPr="00906985">
        <w:rPr>
          <w:rtl/>
        </w:rPr>
        <w:t>وقد سماه الله تعالى روحا في مواضع من كتابه العزيز ومنه</w:t>
      </w:r>
      <w:r>
        <w:rPr>
          <w:rFonts w:hint="cs"/>
          <w:rtl/>
        </w:rPr>
        <w:t>،</w:t>
      </w:r>
      <w:r w:rsidR="00E26450">
        <w:rPr>
          <w:rtl/>
        </w:rPr>
        <w:t xml:space="preserve"> قوله تعالى</w:t>
      </w:r>
      <w:r>
        <w:rPr>
          <w:rtl/>
        </w:rPr>
        <w:t>:</w:t>
      </w:r>
      <w:r w:rsidR="00E26450">
        <w:rPr>
          <w:rFonts w:hint="cs"/>
          <w:rtl/>
        </w:rPr>
        <w:t xml:space="preserve"> </w:t>
      </w:r>
      <w:r>
        <w:rPr>
          <w:rFonts w:hint="cs"/>
          <w:rtl/>
        </w:rPr>
        <w:t>{</w:t>
      </w:r>
      <w:r w:rsidR="00E26450" w:rsidRPr="00906985">
        <w:rPr>
          <w:rtl/>
        </w:rPr>
        <w:t>نزل به الروح الأمين</w:t>
      </w:r>
      <w:r>
        <w:rPr>
          <w:rFonts w:hint="cs"/>
          <w:rtl/>
        </w:rPr>
        <w:t>}،</w:t>
      </w:r>
      <w:r w:rsidR="00E26450">
        <w:rPr>
          <w:rtl/>
        </w:rPr>
        <w:t xml:space="preserve"> وقوله تعالى</w:t>
      </w:r>
      <w:r>
        <w:rPr>
          <w:rtl/>
        </w:rPr>
        <w:t>:</w:t>
      </w:r>
      <w:r w:rsidR="00E26450">
        <w:rPr>
          <w:rFonts w:hint="cs"/>
          <w:rtl/>
        </w:rPr>
        <w:t xml:space="preserve"> </w:t>
      </w:r>
      <w:r>
        <w:rPr>
          <w:rFonts w:hint="cs"/>
          <w:rtl/>
        </w:rPr>
        <w:t>{</w:t>
      </w:r>
      <w:r w:rsidR="00E26450" w:rsidRPr="00906985">
        <w:rPr>
          <w:rtl/>
        </w:rPr>
        <w:t>نزله روح القدس من ربك</w:t>
      </w:r>
      <w:r>
        <w:rPr>
          <w:rtl/>
        </w:rPr>
        <w:t>}</w:t>
      </w:r>
      <w:r>
        <w:rPr>
          <w:rFonts w:hint="cs"/>
          <w:rtl/>
        </w:rPr>
        <w:t>،</w:t>
      </w:r>
      <w:r w:rsidR="00E26450">
        <w:rPr>
          <w:rtl/>
        </w:rPr>
        <w:t xml:space="preserve"> وقوله تعالى</w:t>
      </w:r>
      <w:r>
        <w:rPr>
          <w:rtl/>
        </w:rPr>
        <w:t>:</w:t>
      </w:r>
      <w:r w:rsidR="00E26450">
        <w:rPr>
          <w:rFonts w:hint="cs"/>
          <w:rtl/>
        </w:rPr>
        <w:t xml:space="preserve"> </w:t>
      </w:r>
      <w:r>
        <w:rPr>
          <w:rFonts w:hint="cs"/>
          <w:rtl/>
        </w:rPr>
        <w:t>{</w:t>
      </w:r>
      <w:r w:rsidR="00E26450" w:rsidRPr="00906985">
        <w:rPr>
          <w:rtl/>
        </w:rPr>
        <w:t>وأيدناه بروح القدس</w:t>
      </w:r>
      <w:r>
        <w:rPr>
          <w:rFonts w:hint="cs"/>
          <w:rtl/>
        </w:rPr>
        <w:t>}:</w:t>
      </w:r>
      <w:r w:rsidR="00E26450">
        <w:rPr>
          <w:rFonts w:hint="cs"/>
          <w:rtl/>
        </w:rPr>
        <w:t xml:space="preserve"> </w:t>
      </w:r>
      <w:r w:rsidR="00E26450" w:rsidRPr="00906985">
        <w:rPr>
          <w:rtl/>
        </w:rPr>
        <w:t>يعني جبريل</w:t>
      </w:r>
      <w:r>
        <w:rPr>
          <w:rtl/>
        </w:rPr>
        <w:t xml:space="preserve"> ،</w:t>
      </w:r>
      <w:r w:rsidR="00E26450">
        <w:rPr>
          <w:rFonts w:hint="cs"/>
          <w:rtl/>
        </w:rPr>
        <w:t xml:space="preserve"> </w:t>
      </w:r>
      <w:r w:rsidR="00E26450" w:rsidRPr="00906985">
        <w:rPr>
          <w:rtl/>
        </w:rPr>
        <w:t>ونسبة إضافة الروح في آيات مريم كلها نسبة إضافة ملك وخلق وتشريف كما قدمناه في آدم عليه السلام</w:t>
      </w:r>
      <w:r>
        <w:rPr>
          <w:rtl/>
        </w:rPr>
        <w:t>،</w:t>
      </w:r>
      <w:r w:rsidR="00E26450">
        <w:rPr>
          <w:rFonts w:hint="cs"/>
          <w:rtl/>
        </w:rPr>
        <w:t xml:space="preserve"> </w:t>
      </w:r>
      <w:r w:rsidR="00E26450" w:rsidRPr="00906985">
        <w:rPr>
          <w:rtl/>
        </w:rPr>
        <w:t>لأن نفخ جبريل كان بأمر الله وسمي المسيح عليه السلام روح الله إما تشريفا له أو لأنه كان بأمره وخلقه من غير واسطة لأب</w:t>
      </w:r>
      <w:r>
        <w:rPr>
          <w:rtl/>
        </w:rPr>
        <w:t>،</w:t>
      </w:r>
      <w:r w:rsidR="00E26450">
        <w:rPr>
          <w:rFonts w:hint="cs"/>
          <w:rtl/>
        </w:rPr>
        <w:t xml:space="preserve"> </w:t>
      </w:r>
      <w:r w:rsidR="00E26450" w:rsidRPr="00906985">
        <w:rPr>
          <w:rtl/>
        </w:rPr>
        <w:t>وهذا كاف في هذا ومن جعل من للتبعيض فحلولي مجسم تعالى الله وتقدس عن ذلك</w:t>
      </w:r>
      <w:r>
        <w:rPr>
          <w:rFonts w:hint="cs"/>
          <w:rtl/>
        </w:rPr>
        <w:t>،</w:t>
      </w:r>
      <w:r w:rsidR="00E26450">
        <w:rPr>
          <w:rFonts w:hint="cs"/>
          <w:rtl/>
        </w:rPr>
        <w:t xml:space="preserve"> </w:t>
      </w:r>
    </w:p>
    <w:p w14:paraId="000F3D98" w14:textId="6F2D240C" w:rsidR="00E26450" w:rsidRDefault="00C905BE" w:rsidP="00C905BE">
      <w:pPr>
        <w:rPr>
          <w:b/>
          <w:rtl/>
        </w:rPr>
      </w:pPr>
      <w:r>
        <w:rPr>
          <w:rFonts w:cs="Monotype Koufi" w:hint="cs"/>
          <w:rtl/>
          <w:lang w:bidi="ar-KW"/>
        </w:rPr>
        <w:t>[</w:t>
      </w:r>
      <w:r w:rsidR="00E26450" w:rsidRPr="008545E3">
        <w:rPr>
          <w:rFonts w:cs="Monotype Koufi" w:hint="cs"/>
          <w:rtl/>
          <w:lang w:bidi="ar-KW"/>
        </w:rPr>
        <w:t>24</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الرابعة والعشرون</w:t>
      </w:r>
      <w:r>
        <w:rPr>
          <w:rFonts w:cs="Monotype Koufi"/>
          <w:rtl/>
          <w:lang w:bidi="ar-KW"/>
        </w:rPr>
        <w:t>:</w:t>
      </w:r>
      <w:r w:rsidR="00E26450" w:rsidRPr="006A4170">
        <w:rPr>
          <w:rFonts w:hint="cs"/>
          <w:bCs/>
          <w:rtl/>
        </w:rPr>
        <w:t xml:space="preserve"> </w:t>
      </w:r>
      <w:r w:rsidR="00E26450" w:rsidRPr="006A4170">
        <w:rPr>
          <w:bCs/>
          <w:rtl/>
        </w:rPr>
        <w:t>قوله تعالى</w:t>
      </w:r>
      <w:r>
        <w:rPr>
          <w:rFonts w:hint="cs"/>
          <w:bCs/>
          <w:rtl/>
        </w:rPr>
        <w:t>:</w:t>
      </w:r>
      <w:r w:rsidR="00E26450" w:rsidRPr="006A4170">
        <w:rPr>
          <w:rFonts w:hint="cs"/>
          <w:bCs/>
          <w:rtl/>
        </w:rPr>
        <w:t xml:space="preserve"> </w:t>
      </w:r>
      <w:r>
        <w:rPr>
          <w:rFonts w:hint="cs"/>
          <w:bCs/>
          <w:rtl/>
        </w:rPr>
        <w:t>{</w:t>
      </w:r>
      <w:r w:rsidR="00E26450" w:rsidRPr="006A4170">
        <w:rPr>
          <w:bCs/>
          <w:rtl/>
        </w:rPr>
        <w:t>رضي الله عنهم ورضوا عنه</w:t>
      </w:r>
      <w:r>
        <w:rPr>
          <w:rFonts w:hint="cs"/>
          <w:bCs/>
          <w:rtl/>
        </w:rPr>
        <w:t>}:</w:t>
      </w:r>
      <w:r w:rsidR="00E26450">
        <w:rPr>
          <w:rFonts w:hint="cs"/>
          <w:rtl/>
        </w:rPr>
        <w:t xml:space="preserve"> </w:t>
      </w:r>
      <w:r w:rsidR="00E26450" w:rsidRPr="00906985">
        <w:rPr>
          <w:rtl/>
        </w:rPr>
        <w:t>اعلم أن معنى الرضا سكون النفس إلى الشيء والإرتياح إليه وذلك على الله تعالى</w:t>
      </w:r>
      <w:r w:rsidR="00E26450">
        <w:rPr>
          <w:rFonts w:hint="cs"/>
          <w:rtl/>
        </w:rPr>
        <w:t xml:space="preserve"> </w:t>
      </w:r>
      <w:r w:rsidR="00E26450" w:rsidRPr="00906985">
        <w:rPr>
          <w:rtl/>
        </w:rPr>
        <w:t>محال</w:t>
      </w:r>
      <w:r>
        <w:rPr>
          <w:rtl/>
        </w:rPr>
        <w:t>،</w:t>
      </w:r>
      <w:r w:rsidR="00E26450">
        <w:rPr>
          <w:rFonts w:hint="cs"/>
          <w:rtl/>
        </w:rPr>
        <w:t xml:space="preserve"> </w:t>
      </w:r>
      <w:r w:rsidR="00E26450" w:rsidRPr="00906985">
        <w:rPr>
          <w:rtl/>
        </w:rPr>
        <w:t>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Pr>
          <w:rtl/>
        </w:rPr>
        <w:t>،</w:t>
      </w:r>
      <w:r w:rsidR="00E26450">
        <w:rPr>
          <w:rFonts w:hint="cs"/>
          <w:rtl/>
        </w:rPr>
        <w:t xml:space="preserve"> </w:t>
      </w:r>
      <w:r w:rsidR="00E26450" w:rsidRPr="00906985">
        <w:rPr>
          <w:rtl/>
        </w:rPr>
        <w:t>وعلى الثاني أنه يريد به إرادة الراضي كما تقدم</w:t>
      </w:r>
      <w:r>
        <w:rPr>
          <w:rtl/>
        </w:rPr>
        <w:t>،</w:t>
      </w:r>
      <w:r w:rsidR="00E26450">
        <w:rPr>
          <w:rFonts w:hint="cs"/>
          <w:rtl/>
        </w:rPr>
        <w:t xml:space="preserve"> </w:t>
      </w:r>
      <w:r w:rsidR="00E26450" w:rsidRPr="00906985">
        <w:rPr>
          <w:rtl/>
        </w:rPr>
        <w:t>والسخط يقابل الرضا فمعناه أنه يعامله معاملة الساخط أو يريد به إرادته كما تقدم</w:t>
      </w:r>
      <w:r>
        <w:rPr>
          <w:rFonts w:hint="cs"/>
          <w:rtl/>
        </w:rPr>
        <w:t>،</w:t>
      </w:r>
      <w:r w:rsidR="00E26450">
        <w:rPr>
          <w:rFonts w:hint="cs"/>
          <w:rtl/>
        </w:rPr>
        <w:t xml:space="preserve"> </w:t>
      </w:r>
    </w:p>
    <w:p w14:paraId="63BAA38B" w14:textId="7C14227D" w:rsidR="00E26450" w:rsidRDefault="00C905BE" w:rsidP="00C905BE">
      <w:pPr>
        <w:rPr>
          <w:b/>
          <w:rtl/>
        </w:rPr>
      </w:pPr>
      <w:r>
        <w:rPr>
          <w:rFonts w:cs="Monotype Koufi" w:hint="cs"/>
          <w:rtl/>
          <w:lang w:bidi="ar-KW"/>
        </w:rPr>
        <w:t>[</w:t>
      </w:r>
      <w:r w:rsidR="00E26450" w:rsidRPr="008545E3">
        <w:rPr>
          <w:rFonts w:cs="Monotype Koufi" w:hint="cs"/>
          <w:rtl/>
          <w:lang w:bidi="ar-KW"/>
        </w:rPr>
        <w:t>25</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الخامسة والعشرون</w:t>
      </w:r>
      <w:r>
        <w:rPr>
          <w:rFonts w:cs="Monotype Koufi"/>
          <w:rtl/>
          <w:lang w:bidi="ar-KW"/>
        </w:rPr>
        <w:t>:</w:t>
      </w:r>
      <w:r w:rsidR="00E26450" w:rsidRPr="00DF58B1">
        <w:rPr>
          <w:rFonts w:hint="cs"/>
          <w:bCs/>
          <w:rtl/>
        </w:rPr>
        <w:t xml:space="preserve"> </w:t>
      </w:r>
      <w:r w:rsidR="00E26450" w:rsidRPr="00DF58B1">
        <w:rPr>
          <w:bCs/>
          <w:rtl/>
        </w:rPr>
        <w:t>قوله تعالى</w:t>
      </w:r>
      <w:r>
        <w:rPr>
          <w:bCs/>
          <w:rtl/>
        </w:rPr>
        <w:t>:</w:t>
      </w:r>
      <w:r w:rsidR="00E26450" w:rsidRPr="00DF58B1">
        <w:rPr>
          <w:rFonts w:hint="cs"/>
          <w:bCs/>
          <w:rtl/>
        </w:rPr>
        <w:t xml:space="preserve"> </w:t>
      </w:r>
      <w:r>
        <w:rPr>
          <w:rFonts w:hint="cs"/>
          <w:bCs/>
          <w:rtl/>
        </w:rPr>
        <w:t>{</w:t>
      </w:r>
      <w:r w:rsidR="00E26450" w:rsidRPr="00DF58B1">
        <w:rPr>
          <w:bCs/>
          <w:rtl/>
        </w:rPr>
        <w:t xml:space="preserve">ثم دنا فتدلى </w:t>
      </w:r>
      <w:r w:rsidR="00E26450" w:rsidRPr="00DF58B1">
        <w:rPr>
          <w:rFonts w:hint="cs"/>
          <w:bCs/>
          <w:rtl/>
        </w:rPr>
        <w:t xml:space="preserve">* </w:t>
      </w:r>
      <w:r w:rsidR="00E26450" w:rsidRPr="00DF58B1">
        <w:rPr>
          <w:bCs/>
          <w:rtl/>
        </w:rPr>
        <w:t>فكان قاب قوسين أو أدنى</w:t>
      </w:r>
      <w:r>
        <w:rPr>
          <w:rFonts w:hint="cs"/>
          <w:bCs/>
          <w:rtl/>
        </w:rPr>
        <w:t>}،،</w:t>
      </w:r>
      <w:r w:rsidR="00E26450" w:rsidRPr="00DF58B1">
        <w:rPr>
          <w:bCs/>
          <w:rtl/>
        </w:rPr>
        <w:t xml:space="preserve"> وقوله تعالى</w:t>
      </w:r>
      <w:r>
        <w:rPr>
          <w:bCs/>
          <w:rtl/>
        </w:rPr>
        <w:t>:</w:t>
      </w:r>
      <w:r w:rsidR="00E26450" w:rsidRPr="00DF58B1">
        <w:rPr>
          <w:rFonts w:hint="cs"/>
          <w:bCs/>
          <w:rtl/>
        </w:rPr>
        <w:t xml:space="preserve"> </w:t>
      </w:r>
      <w:r>
        <w:rPr>
          <w:rFonts w:hint="cs"/>
          <w:bCs/>
          <w:rtl/>
        </w:rPr>
        <w:t>{</w:t>
      </w:r>
      <w:r w:rsidR="00E26450" w:rsidRPr="00DF58B1">
        <w:rPr>
          <w:bCs/>
          <w:rtl/>
        </w:rPr>
        <w:t>ولقد رآه نزلة أخرى</w:t>
      </w:r>
      <w:r>
        <w:rPr>
          <w:rFonts w:hint="cs"/>
          <w:bCs/>
          <w:rtl/>
        </w:rPr>
        <w:t>}:</w:t>
      </w:r>
      <w:r w:rsidR="00E26450">
        <w:rPr>
          <w:rFonts w:hint="cs"/>
          <w:rtl/>
        </w:rPr>
        <w:t xml:space="preserve"> </w:t>
      </w:r>
      <w:r w:rsidR="00E26450" w:rsidRPr="00906985">
        <w:rPr>
          <w:rtl/>
        </w:rPr>
        <w:t xml:space="preserve">اعلم أن دنو المسافة على الله تعالى محال والذي صح في الحديث عن عائشة وابن مسعود وأبي هريرة رضي الله عنهم أن الآيتين في روية النبي </w:t>
      </w:r>
      <w:r w:rsidR="00E26450">
        <w:rPr>
          <w:rFonts w:hint="cs"/>
          <w:rtl/>
        </w:rPr>
        <w:t xml:space="preserve">صلى الله عليه وسلم جبريل عليه السلام </w:t>
      </w:r>
      <w:r w:rsidR="00E26450" w:rsidRPr="00906985">
        <w:rPr>
          <w:rtl/>
        </w:rPr>
        <w:t>على صورته التي خلقه لله تعالى عليها</w:t>
      </w:r>
      <w:r>
        <w:rPr>
          <w:rtl/>
        </w:rPr>
        <w:t>،</w:t>
      </w:r>
      <w:r w:rsidR="00E26450">
        <w:rPr>
          <w:rFonts w:hint="cs"/>
          <w:rtl/>
        </w:rPr>
        <w:t xml:space="preserve"> </w:t>
      </w:r>
      <w:r w:rsidR="00E26450" w:rsidRPr="00906985">
        <w:rPr>
          <w:rtl/>
        </w:rPr>
        <w:t>فإنه رآه مرتين مرة في أفق المشرق والثانية عند سدرة المنتهى</w:t>
      </w:r>
      <w:r>
        <w:rPr>
          <w:rtl/>
        </w:rPr>
        <w:t>،</w:t>
      </w:r>
      <w:r w:rsidR="00E26450">
        <w:rPr>
          <w:rFonts w:hint="cs"/>
          <w:rtl/>
        </w:rPr>
        <w:t xml:space="preserve"> </w:t>
      </w:r>
      <w:r w:rsidR="00E26450" w:rsidRPr="00906985">
        <w:rPr>
          <w:rtl/>
        </w:rPr>
        <w:t xml:space="preserve">ثبت ذلك عن النبي البخاري ومسلم وغيرهما عن عائشة وابن مسعود وأبي هريرة عن </w:t>
      </w:r>
      <w:r w:rsidR="00E26450" w:rsidRPr="00906985">
        <w:rPr>
          <w:rtl/>
        </w:rPr>
        <w:lastRenderedPageBreak/>
        <w:t>النبي</w:t>
      </w:r>
      <w:r>
        <w:rPr>
          <w:rtl/>
        </w:rPr>
        <w:t xml:space="preserve"> </w:t>
      </w:r>
      <w:r w:rsidR="00E26450" w:rsidRPr="00906985">
        <w:rPr>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Pr>
          <w:rtl/>
        </w:rPr>
        <w:t>،</w:t>
      </w:r>
      <w:r w:rsidR="00E26450">
        <w:rPr>
          <w:rFonts w:hint="cs"/>
          <w:rtl/>
        </w:rPr>
        <w:t xml:space="preserve"> </w:t>
      </w:r>
      <w:r w:rsidR="00E26450" w:rsidRPr="00906985">
        <w:rPr>
          <w:rtl/>
        </w:rPr>
        <w:t>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Pr>
          <w:rtl/>
        </w:rPr>
        <w:t>،</w:t>
      </w:r>
      <w:r w:rsidR="00E26450">
        <w:rPr>
          <w:rFonts w:hint="cs"/>
          <w:rtl/>
        </w:rPr>
        <w:t xml:space="preserve"> </w:t>
      </w:r>
      <w:r w:rsidR="00E26450" w:rsidRPr="00906985">
        <w:rPr>
          <w:rtl/>
        </w:rPr>
        <w:t>فكيف يترك لحديث شريك وفيه ما فيه وقال أبو سليمان الخطابي رحمه الله تعالى لم يثبت في شيء مما روي عن السلف أن 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Pr>
          <w:rtl/>
        </w:rPr>
        <w:t>،</w:t>
      </w:r>
      <w:r w:rsidR="00E26450">
        <w:rPr>
          <w:rFonts w:hint="cs"/>
          <w:rtl/>
        </w:rPr>
        <w:t xml:space="preserve"> </w:t>
      </w:r>
      <w:r w:rsidR="00E26450" w:rsidRPr="00906985">
        <w:rPr>
          <w:rtl/>
        </w:rPr>
        <w:t>وروي عن ابن عباس ما هو منه بريء من أحاديث تدل على التشبيه والتجسيم تعالى الله عن ذلك</w:t>
      </w:r>
      <w:r>
        <w:rPr>
          <w:rtl/>
        </w:rPr>
        <w:t>،</w:t>
      </w:r>
      <w:r w:rsidR="00E26450">
        <w:rPr>
          <w:rFonts w:hint="cs"/>
          <w:rtl/>
        </w:rPr>
        <w:t xml:space="preserve"> </w:t>
      </w:r>
      <w:r w:rsidR="00E26450" w:rsidRPr="00906985">
        <w:rPr>
          <w:rtl/>
        </w:rPr>
        <w:t>ويرد إن شاء الله تعالى في قسم الحديث الضعيف</w:t>
      </w:r>
      <w:r>
        <w:rPr>
          <w:rFonts w:hint="cs"/>
          <w:rtl/>
        </w:rPr>
        <w:t>،</w:t>
      </w:r>
      <w:r w:rsidR="00E26450">
        <w:rPr>
          <w:rFonts w:hint="cs"/>
          <w:rtl/>
        </w:rPr>
        <w:t xml:space="preserve"> </w:t>
      </w:r>
    </w:p>
    <w:p w14:paraId="0A20F599" w14:textId="4C985DEF" w:rsidR="00E26450" w:rsidRDefault="00C905BE" w:rsidP="00C905BE">
      <w:pPr>
        <w:rPr>
          <w:b/>
          <w:rtl/>
        </w:rPr>
      </w:pPr>
      <w:r>
        <w:rPr>
          <w:rFonts w:cs="Monotype Koufi" w:hint="cs"/>
          <w:rtl/>
          <w:lang w:bidi="ar-KW"/>
        </w:rPr>
        <w:t>[</w:t>
      </w:r>
      <w:r w:rsidR="00E26450" w:rsidRPr="008545E3">
        <w:rPr>
          <w:rFonts w:cs="Monotype Koufi" w:hint="cs"/>
          <w:rtl/>
          <w:lang w:bidi="ar-KW"/>
        </w:rPr>
        <w:t>26</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السادسة والعشرون</w:t>
      </w:r>
      <w:r>
        <w:rPr>
          <w:rFonts w:cs="Monotype Koufi"/>
          <w:rtl/>
          <w:lang w:bidi="ar-KW"/>
        </w:rPr>
        <w:t>:</w:t>
      </w:r>
      <w:r w:rsidR="00E26450" w:rsidRPr="005322FA">
        <w:rPr>
          <w:rFonts w:hint="cs"/>
          <w:bCs/>
          <w:rtl/>
        </w:rPr>
        <w:t xml:space="preserve"> </w:t>
      </w:r>
      <w:r w:rsidR="00E26450" w:rsidRPr="005322FA">
        <w:rPr>
          <w:bCs/>
          <w:rtl/>
        </w:rPr>
        <w:t>قوله تعالى</w:t>
      </w:r>
      <w:r>
        <w:rPr>
          <w:bCs/>
          <w:rtl/>
        </w:rPr>
        <w:t>:</w:t>
      </w:r>
      <w:r w:rsidR="00E26450" w:rsidRPr="005322FA">
        <w:rPr>
          <w:rFonts w:hint="cs"/>
          <w:bCs/>
          <w:rtl/>
        </w:rPr>
        <w:t xml:space="preserve"> </w:t>
      </w:r>
      <w:r>
        <w:rPr>
          <w:rFonts w:hint="cs"/>
          <w:bCs/>
          <w:rtl/>
        </w:rPr>
        <w:t>{</w:t>
      </w:r>
      <w:r w:rsidR="00E26450" w:rsidRPr="005322FA">
        <w:rPr>
          <w:bCs/>
          <w:rtl/>
        </w:rPr>
        <w:t>ما يكون من نجوى ثلاثة إلا هو رابعهم</w:t>
      </w:r>
      <w:r>
        <w:rPr>
          <w:rFonts w:hint="cs"/>
          <w:bCs/>
          <w:rtl/>
        </w:rPr>
        <w:t>}،</w:t>
      </w:r>
      <w:r w:rsidR="00E26450" w:rsidRPr="005322FA">
        <w:rPr>
          <w:bCs/>
          <w:rtl/>
        </w:rPr>
        <w:t xml:space="preserve"> وقوله تعالى</w:t>
      </w:r>
      <w:r>
        <w:rPr>
          <w:bCs/>
          <w:rtl/>
        </w:rPr>
        <w:t>:</w:t>
      </w:r>
      <w:r w:rsidR="00E26450" w:rsidRPr="005322FA">
        <w:rPr>
          <w:rFonts w:hint="cs"/>
          <w:bCs/>
          <w:rtl/>
        </w:rPr>
        <w:t xml:space="preserve"> </w:t>
      </w:r>
      <w:r>
        <w:rPr>
          <w:rFonts w:hint="cs"/>
          <w:bCs/>
          <w:rtl/>
        </w:rPr>
        <w:t>{</w:t>
      </w:r>
      <w:r w:rsidR="00E26450" w:rsidRPr="005322FA">
        <w:rPr>
          <w:bCs/>
          <w:rtl/>
        </w:rPr>
        <w:t>وهو معكم أينما كنتم</w:t>
      </w:r>
      <w:r>
        <w:rPr>
          <w:rFonts w:hint="cs"/>
          <w:bCs/>
          <w:rtl/>
        </w:rPr>
        <w:t>}</w:t>
      </w:r>
      <w:r w:rsidR="00E26450" w:rsidRPr="005322FA">
        <w:rPr>
          <w:rFonts w:hint="cs"/>
          <w:bCs/>
          <w:rtl/>
        </w:rPr>
        <w:t xml:space="preserve"> </w:t>
      </w:r>
      <w:r w:rsidR="00E26450" w:rsidRPr="005322FA">
        <w:rPr>
          <w:bCs/>
          <w:rtl/>
        </w:rPr>
        <w:t>الآية</w:t>
      </w:r>
      <w:r>
        <w:rPr>
          <w:rFonts w:hint="cs"/>
          <w:bCs/>
          <w:rtl/>
        </w:rPr>
        <w:t>:</w:t>
      </w:r>
      <w:r w:rsidR="00E26450">
        <w:rPr>
          <w:rFonts w:hint="cs"/>
          <w:rtl/>
        </w:rPr>
        <w:t xml:space="preserve"> </w:t>
      </w:r>
      <w:r w:rsidR="00E26450" w:rsidRPr="00906985">
        <w:rPr>
          <w:rtl/>
        </w:rPr>
        <w:t>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Pr>
          <w:rFonts w:hint="cs"/>
          <w:rtl/>
        </w:rPr>
        <w:t>،</w:t>
      </w:r>
      <w:r w:rsidR="00E26450">
        <w:rPr>
          <w:rFonts w:hint="cs"/>
          <w:rtl/>
        </w:rPr>
        <w:t xml:space="preserve"> </w:t>
      </w:r>
    </w:p>
    <w:p w14:paraId="2D7AB77D" w14:textId="3BAFD77C" w:rsidR="00E26450" w:rsidRDefault="00C905BE" w:rsidP="00C905BE">
      <w:pPr>
        <w:rPr>
          <w:b/>
          <w:rtl/>
        </w:rPr>
      </w:pPr>
      <w:r>
        <w:rPr>
          <w:rFonts w:cs="Monotype Koufi" w:hint="cs"/>
          <w:rtl/>
          <w:lang w:bidi="ar-KW"/>
        </w:rPr>
        <w:t>[</w:t>
      </w:r>
      <w:r w:rsidR="00E26450" w:rsidRPr="008545E3">
        <w:rPr>
          <w:rFonts w:cs="Monotype Koufi" w:hint="cs"/>
          <w:rtl/>
          <w:lang w:bidi="ar-KW"/>
        </w:rPr>
        <w:t>27</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السابعة والعشرون</w:t>
      </w:r>
      <w:r>
        <w:rPr>
          <w:rFonts w:cs="Monotype Koufi"/>
          <w:rtl/>
          <w:lang w:bidi="ar-KW"/>
        </w:rPr>
        <w:t>:</w:t>
      </w:r>
      <w:r w:rsidR="00E26450" w:rsidRPr="008545E3">
        <w:rPr>
          <w:rFonts w:cs="Monotype Koufi" w:hint="cs"/>
          <w:rtl/>
          <w:lang w:bidi="ar-KW"/>
        </w:rPr>
        <w:t xml:space="preserve"> </w:t>
      </w:r>
      <w:r w:rsidR="00E26450" w:rsidRPr="005322FA">
        <w:rPr>
          <w:bCs/>
          <w:rtl/>
        </w:rPr>
        <w:t>قوله تعالى</w:t>
      </w:r>
      <w:r>
        <w:rPr>
          <w:rFonts w:hint="cs"/>
          <w:bCs/>
          <w:rtl/>
        </w:rPr>
        <w:t>:</w:t>
      </w:r>
      <w:r w:rsidR="00E26450" w:rsidRPr="005322FA">
        <w:rPr>
          <w:rFonts w:hint="cs"/>
          <w:bCs/>
          <w:rtl/>
        </w:rPr>
        <w:t xml:space="preserve"> </w:t>
      </w:r>
      <w:r>
        <w:rPr>
          <w:rFonts w:hint="cs"/>
          <w:bCs/>
          <w:rtl/>
        </w:rPr>
        <w:t>{</w:t>
      </w:r>
      <w:r w:rsidR="00E26450" w:rsidRPr="005322FA">
        <w:rPr>
          <w:bCs/>
          <w:rtl/>
        </w:rPr>
        <w:t>إن ربك لبالمرصاد</w:t>
      </w:r>
      <w:r>
        <w:rPr>
          <w:bCs/>
          <w:rtl/>
        </w:rPr>
        <w:t>}</w:t>
      </w:r>
      <w:r>
        <w:rPr>
          <w:rFonts w:hint="cs"/>
          <w:bCs/>
          <w:rtl/>
        </w:rPr>
        <w:t>:</w:t>
      </w:r>
      <w:r w:rsidR="00E26450">
        <w:rPr>
          <w:rFonts w:hint="cs"/>
          <w:rtl/>
        </w:rPr>
        <w:t xml:space="preserve"> </w:t>
      </w:r>
      <w:r w:rsidR="00E26450" w:rsidRPr="00906985">
        <w:rPr>
          <w:rtl/>
        </w:rPr>
        <w:t>عن ابن عباس في قوله</w:t>
      </w:r>
      <w:r w:rsidR="00E26450">
        <w:rPr>
          <w:rFonts w:hint="cs"/>
          <w:rtl/>
        </w:rPr>
        <w:t xml:space="preserve"> تعالى</w:t>
      </w:r>
      <w:r>
        <w:rPr>
          <w:rFonts w:hint="cs"/>
          <w:rtl/>
        </w:rPr>
        <w:t>:</w:t>
      </w:r>
      <w:r w:rsidR="00E26450">
        <w:rPr>
          <w:rFonts w:hint="cs"/>
          <w:rtl/>
        </w:rPr>
        <w:t xml:space="preserve"> </w:t>
      </w:r>
      <w:r>
        <w:rPr>
          <w:rFonts w:hint="cs"/>
          <w:rtl/>
        </w:rPr>
        <w:t>{</w:t>
      </w:r>
      <w:r w:rsidR="00E26450" w:rsidRPr="00906985">
        <w:rPr>
          <w:rtl/>
        </w:rPr>
        <w:t>إن ربك لبالمرصاد</w:t>
      </w:r>
      <w:r>
        <w:rPr>
          <w:rFonts w:hint="cs"/>
          <w:rtl/>
        </w:rPr>
        <w:t>}،</w:t>
      </w:r>
      <w:r w:rsidR="00E26450">
        <w:rPr>
          <w:rFonts w:hint="cs"/>
          <w:rtl/>
        </w:rPr>
        <w:t xml:space="preserve"> </w:t>
      </w:r>
      <w:r w:rsidR="00E26450" w:rsidRPr="00906985">
        <w:rPr>
          <w:rtl/>
        </w:rPr>
        <w:t>قال</w:t>
      </w:r>
      <w:r>
        <w:rPr>
          <w:rtl/>
        </w:rPr>
        <w:t>:</w:t>
      </w:r>
      <w:r w:rsidR="00E26450">
        <w:rPr>
          <w:rFonts w:hint="cs"/>
          <w:rtl/>
        </w:rPr>
        <w:t xml:space="preserve"> </w:t>
      </w:r>
      <w:r w:rsidR="00E26450" w:rsidRPr="00906985">
        <w:rPr>
          <w:rtl/>
        </w:rPr>
        <w:t>يسمع ويرى</w:t>
      </w:r>
      <w:r>
        <w:rPr>
          <w:rtl/>
        </w:rPr>
        <w:t>،</w:t>
      </w:r>
      <w:r w:rsidR="00E26450">
        <w:rPr>
          <w:rFonts w:hint="cs"/>
          <w:rtl/>
        </w:rPr>
        <w:t xml:space="preserve"> </w:t>
      </w:r>
      <w:r w:rsidR="00E26450" w:rsidRPr="00906985">
        <w:rPr>
          <w:rtl/>
        </w:rPr>
        <w:t>وقال الفراء</w:t>
      </w:r>
      <w:r>
        <w:rPr>
          <w:rtl/>
        </w:rPr>
        <w:t>:</w:t>
      </w:r>
      <w:r w:rsidR="00E26450">
        <w:rPr>
          <w:rFonts w:hint="cs"/>
          <w:rtl/>
        </w:rPr>
        <w:t xml:space="preserve"> </w:t>
      </w:r>
      <w:r w:rsidR="00E26450" w:rsidRPr="00906985">
        <w:rPr>
          <w:rtl/>
        </w:rPr>
        <w:t>إليه المصير</w:t>
      </w:r>
      <w:r>
        <w:rPr>
          <w:rtl/>
        </w:rPr>
        <w:t>،</w:t>
      </w:r>
      <w:r w:rsidR="00E26450">
        <w:rPr>
          <w:rFonts w:hint="cs"/>
          <w:rtl/>
        </w:rPr>
        <w:t xml:space="preserve"> </w:t>
      </w:r>
      <w:r w:rsidR="00E26450" w:rsidRPr="00906985">
        <w:rPr>
          <w:rtl/>
        </w:rPr>
        <w:t>ومعنى قولهما أن المراد تخويف العباد ليحذروا عقوبته إذا علموا أنه يسمع ويرى ما يقولون ويفعلون</w:t>
      </w:r>
      <w:r>
        <w:rPr>
          <w:rFonts w:hint="cs"/>
          <w:rtl/>
        </w:rPr>
        <w:t>،</w:t>
      </w:r>
      <w:r w:rsidR="00E26450">
        <w:rPr>
          <w:rFonts w:hint="cs"/>
          <w:rtl/>
        </w:rPr>
        <w:t xml:space="preserve"> </w:t>
      </w:r>
    </w:p>
    <w:p w14:paraId="57DE0622" w14:textId="3700A36A" w:rsidR="00E26450" w:rsidRDefault="00C905BE" w:rsidP="00C905BE">
      <w:pPr>
        <w:rPr>
          <w:b/>
          <w:rtl/>
        </w:rPr>
      </w:pPr>
      <w:r>
        <w:rPr>
          <w:rFonts w:cs="Monotype Koufi" w:hint="cs"/>
          <w:rtl/>
          <w:lang w:bidi="ar-KW"/>
        </w:rPr>
        <w:t>[</w:t>
      </w:r>
      <w:r w:rsidR="00E26450" w:rsidRPr="008545E3">
        <w:rPr>
          <w:rFonts w:cs="Monotype Koufi" w:hint="cs"/>
          <w:rtl/>
          <w:lang w:bidi="ar-KW"/>
        </w:rPr>
        <w:t>28</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الثامنة والعشرون</w:t>
      </w:r>
      <w:r>
        <w:rPr>
          <w:rFonts w:cs="Monotype Koufi"/>
          <w:rtl/>
          <w:lang w:bidi="ar-KW"/>
        </w:rPr>
        <w:t>:</w:t>
      </w:r>
      <w:r w:rsidR="00E26450" w:rsidRPr="005322FA">
        <w:rPr>
          <w:rFonts w:hint="cs"/>
          <w:bCs/>
          <w:rtl/>
        </w:rPr>
        <w:t xml:space="preserve"> </w:t>
      </w:r>
      <w:r w:rsidR="00E26450" w:rsidRPr="005322FA">
        <w:rPr>
          <w:bCs/>
          <w:rtl/>
        </w:rPr>
        <w:t>قوله تعالى</w:t>
      </w:r>
      <w:r>
        <w:rPr>
          <w:bCs/>
          <w:rtl/>
        </w:rPr>
        <w:t>:</w:t>
      </w:r>
      <w:r w:rsidR="00E26450" w:rsidRPr="005322FA">
        <w:rPr>
          <w:rFonts w:hint="cs"/>
          <w:bCs/>
          <w:rtl/>
        </w:rPr>
        <w:t xml:space="preserve"> </w:t>
      </w:r>
      <w:r>
        <w:rPr>
          <w:rFonts w:hint="cs"/>
          <w:bCs/>
          <w:rtl/>
        </w:rPr>
        <w:t>{</w:t>
      </w:r>
      <w:r w:rsidR="00E26450" w:rsidRPr="005322FA">
        <w:rPr>
          <w:bCs/>
          <w:rtl/>
        </w:rPr>
        <w:t>سنفرغ لكم ايها الثقلان</w:t>
      </w:r>
      <w:r>
        <w:rPr>
          <w:rFonts w:hint="cs"/>
          <w:bCs/>
          <w:rtl/>
        </w:rPr>
        <w:t>}:</w:t>
      </w:r>
      <w:r w:rsidR="00E26450">
        <w:rPr>
          <w:rFonts w:hint="cs"/>
          <w:rtl/>
        </w:rPr>
        <w:t xml:space="preserve"> </w:t>
      </w:r>
      <w:r w:rsidR="00E26450" w:rsidRPr="00906985">
        <w:rPr>
          <w:rtl/>
        </w:rPr>
        <w:t>اعلم أنه تعالى لا يشغله شأن عن شأن</w:t>
      </w:r>
      <w:r>
        <w:rPr>
          <w:rtl/>
        </w:rPr>
        <w:t>،</w:t>
      </w:r>
      <w:r w:rsidR="00E26450">
        <w:rPr>
          <w:rFonts w:hint="cs"/>
          <w:rtl/>
        </w:rPr>
        <w:t xml:space="preserve"> </w:t>
      </w:r>
      <w:r w:rsidR="00E26450" w:rsidRPr="00906985">
        <w:rPr>
          <w:rtl/>
        </w:rPr>
        <w:t>فمعنى الآية ما قاله ابن عباس رضي الله عنهما قال</w:t>
      </w:r>
      <w:r>
        <w:rPr>
          <w:rtl/>
        </w:rPr>
        <w:t>:</w:t>
      </w:r>
      <w:r w:rsidR="00E26450">
        <w:rPr>
          <w:rFonts w:hint="cs"/>
          <w:rtl/>
        </w:rPr>
        <w:t xml:space="preserve"> </w:t>
      </w:r>
      <w:r w:rsidR="00E26450" w:rsidRPr="00906985">
        <w:rPr>
          <w:rtl/>
        </w:rPr>
        <w:t>هو وعيد من الله تعالى للعباد</w:t>
      </w:r>
      <w:r>
        <w:rPr>
          <w:rtl/>
        </w:rPr>
        <w:t>،</w:t>
      </w:r>
      <w:r w:rsidR="00E26450">
        <w:rPr>
          <w:rFonts w:hint="cs"/>
          <w:rtl/>
        </w:rPr>
        <w:t xml:space="preserve"> </w:t>
      </w:r>
      <w:r w:rsidR="00E26450" w:rsidRPr="00906985">
        <w:rPr>
          <w:rtl/>
        </w:rPr>
        <w:t>وليس لله تعالى شغل</w:t>
      </w:r>
      <w:r>
        <w:rPr>
          <w:rtl/>
        </w:rPr>
        <w:t>،</w:t>
      </w:r>
      <w:r w:rsidR="00E26450">
        <w:rPr>
          <w:rFonts w:hint="cs"/>
          <w:rtl/>
        </w:rPr>
        <w:t xml:space="preserve"> </w:t>
      </w:r>
      <w:r w:rsidR="00E26450" w:rsidRPr="00906985">
        <w:rPr>
          <w:rtl/>
        </w:rPr>
        <w:t>وقال غيره سنقصد لعقوبتكم ولحكم جزائكم</w:t>
      </w:r>
      <w:r>
        <w:rPr>
          <w:rtl/>
        </w:rPr>
        <w:t>،</w:t>
      </w:r>
      <w:r w:rsidR="00E26450">
        <w:rPr>
          <w:rFonts w:hint="cs"/>
          <w:rtl/>
        </w:rPr>
        <w:t xml:space="preserve"> </w:t>
      </w:r>
      <w:r w:rsidR="00E26450" w:rsidRPr="00906985">
        <w:rPr>
          <w:rtl/>
        </w:rPr>
        <w:t>وقال الفراء</w:t>
      </w:r>
      <w:r>
        <w:rPr>
          <w:rtl/>
        </w:rPr>
        <w:t>:</w:t>
      </w:r>
      <w:r w:rsidR="00E26450">
        <w:rPr>
          <w:rFonts w:hint="cs"/>
          <w:rtl/>
        </w:rPr>
        <w:t xml:space="preserve"> </w:t>
      </w:r>
      <w:r w:rsidR="00E26450" w:rsidRPr="00906985">
        <w:rPr>
          <w:rtl/>
        </w:rPr>
        <w:t>هذا من الله وعيد</w:t>
      </w:r>
      <w:r>
        <w:rPr>
          <w:rtl/>
        </w:rPr>
        <w:t>،</w:t>
      </w:r>
      <w:r w:rsidR="00E26450">
        <w:rPr>
          <w:rFonts w:hint="cs"/>
          <w:rtl/>
        </w:rPr>
        <w:t xml:space="preserve"> </w:t>
      </w:r>
      <w:r w:rsidR="00E26450" w:rsidRPr="00906985">
        <w:rPr>
          <w:rtl/>
        </w:rPr>
        <w:t>لأنه تعالى لا يشغله شيء عن شيء يقول لصاحبه إذا أحسن سأفرغ لك معناه</w:t>
      </w:r>
      <w:r>
        <w:rPr>
          <w:rtl/>
        </w:rPr>
        <w:t>:</w:t>
      </w:r>
      <w:r w:rsidR="00E26450">
        <w:rPr>
          <w:rFonts w:hint="cs"/>
          <w:rtl/>
        </w:rPr>
        <w:t xml:space="preserve"> </w:t>
      </w:r>
      <w:r w:rsidR="00E26450" w:rsidRPr="00906985">
        <w:rPr>
          <w:rtl/>
        </w:rPr>
        <w:t>لأجزينك ولا</w:t>
      </w:r>
      <w:r w:rsidR="00E26450">
        <w:rPr>
          <w:rFonts w:hint="cs"/>
          <w:rtl/>
        </w:rPr>
        <w:t xml:space="preserve"> </w:t>
      </w:r>
      <w:r w:rsidR="00E26450" w:rsidRPr="00906985">
        <w:rPr>
          <w:rtl/>
        </w:rPr>
        <w:t>يشغلني عن مقابلتك شاغل</w:t>
      </w:r>
      <w:r>
        <w:rPr>
          <w:rFonts w:hint="cs"/>
          <w:rtl/>
        </w:rPr>
        <w:t>،</w:t>
      </w:r>
      <w:r w:rsidR="00E26450">
        <w:rPr>
          <w:rFonts w:hint="cs"/>
          <w:rtl/>
        </w:rPr>
        <w:t xml:space="preserve"> </w:t>
      </w:r>
    </w:p>
    <w:p w14:paraId="7B9E2A61" w14:textId="7C80380E" w:rsidR="00E26450" w:rsidRDefault="00C905BE" w:rsidP="00C905BE">
      <w:pPr>
        <w:rPr>
          <w:b/>
          <w:rtl/>
        </w:rPr>
      </w:pPr>
      <w:r>
        <w:rPr>
          <w:rFonts w:cs="Monotype Koufi" w:hint="cs"/>
          <w:rtl/>
          <w:lang w:bidi="ar-KW"/>
        </w:rPr>
        <w:lastRenderedPageBreak/>
        <w:t>[</w:t>
      </w:r>
      <w:r w:rsidR="00E26450" w:rsidRPr="008545E3">
        <w:rPr>
          <w:rFonts w:cs="Monotype Koufi" w:hint="cs"/>
          <w:rtl/>
          <w:lang w:bidi="ar-KW"/>
        </w:rPr>
        <w:t>29</w:t>
      </w:r>
      <w:r>
        <w:rPr>
          <w:rFonts w:cs="Monotype Koufi" w:hint="cs"/>
          <w:rtl/>
          <w:lang w:bidi="ar-KW"/>
        </w:rPr>
        <w:t>]</w:t>
      </w:r>
      <w:r w:rsidR="00E26450" w:rsidRPr="008545E3">
        <w:rPr>
          <w:rFonts w:cs="Monotype Koufi" w:hint="cs"/>
          <w:rtl/>
          <w:lang w:bidi="ar-KW"/>
        </w:rPr>
        <w:t xml:space="preserve"> ا</w:t>
      </w:r>
      <w:r w:rsidR="00E26450" w:rsidRPr="008545E3">
        <w:rPr>
          <w:rFonts w:cs="Monotype Koufi"/>
          <w:rtl/>
          <w:lang w:bidi="ar-KW"/>
        </w:rPr>
        <w:t>لآية التاسعة والعشرون</w:t>
      </w:r>
      <w:r>
        <w:rPr>
          <w:rFonts w:cs="Monotype Koufi" w:hint="cs"/>
          <w:rtl/>
          <w:lang w:bidi="ar-KW"/>
        </w:rPr>
        <w:t>:</w:t>
      </w:r>
      <w:r w:rsidR="00E26450" w:rsidRPr="00906985">
        <w:rPr>
          <w:rtl/>
        </w:rPr>
        <w:t xml:space="preserve"> قوله تعالى </w:t>
      </w:r>
      <w:r>
        <w:rPr>
          <w:rtl/>
        </w:rPr>
        <w:t>{</w:t>
      </w:r>
      <w:r w:rsidR="00E26450" w:rsidRPr="00906985">
        <w:rPr>
          <w:rtl/>
        </w:rPr>
        <w:t>ويستخلفكم في الأرض فينظر كيف تعملون</w:t>
      </w:r>
      <w:r>
        <w:rPr>
          <w:rtl/>
        </w:rPr>
        <w:t>}:</w:t>
      </w:r>
      <w:r w:rsidR="00E26450">
        <w:rPr>
          <w:rFonts w:hint="cs"/>
          <w:rtl/>
        </w:rPr>
        <w:t xml:space="preserve"> قال المحقق</w:t>
      </w:r>
      <w:r>
        <w:rPr>
          <w:rFonts w:hint="cs"/>
          <w:rtl/>
        </w:rPr>
        <w:t>:</w:t>
      </w:r>
      <w:r w:rsidR="00E26450">
        <w:rPr>
          <w:rFonts w:hint="cs"/>
          <w:rtl/>
        </w:rPr>
        <w:t xml:space="preserve"> </w:t>
      </w:r>
      <w:r w:rsidR="00E26450" w:rsidRPr="00906985">
        <w:rPr>
          <w:rtl/>
        </w:rPr>
        <w:t>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Pr>
          <w:rFonts w:hint="cs"/>
          <w:rtl/>
        </w:rPr>
        <w:t>،</w:t>
      </w:r>
      <w:r w:rsidR="00E26450">
        <w:rPr>
          <w:rFonts w:hint="cs"/>
          <w:rtl/>
        </w:rPr>
        <w:t xml:space="preserve"> </w:t>
      </w:r>
    </w:p>
    <w:p w14:paraId="7DCCB7E2" w14:textId="51B50106" w:rsidR="00E26450" w:rsidRDefault="00C905BE" w:rsidP="00C905BE">
      <w:pPr>
        <w:rPr>
          <w:b/>
          <w:rtl/>
        </w:rPr>
      </w:pPr>
      <w:r>
        <w:rPr>
          <w:rFonts w:cs="Monotype Koufi" w:hint="cs"/>
          <w:rtl/>
          <w:lang w:bidi="ar-KW"/>
        </w:rPr>
        <w:t>[</w:t>
      </w:r>
      <w:r w:rsidR="00E26450" w:rsidRPr="008545E3">
        <w:rPr>
          <w:rFonts w:cs="Monotype Koufi" w:hint="cs"/>
          <w:rtl/>
          <w:lang w:bidi="ar-KW"/>
        </w:rPr>
        <w:t>30</w:t>
      </w:r>
      <w:r>
        <w:rPr>
          <w:rFonts w:cs="Monotype Koufi" w:hint="cs"/>
          <w:rtl/>
          <w:lang w:bidi="ar-KW"/>
        </w:rPr>
        <w:t>]</w:t>
      </w:r>
      <w:r w:rsidR="00E26450" w:rsidRPr="008545E3">
        <w:rPr>
          <w:rFonts w:cs="Monotype Koufi" w:hint="cs"/>
          <w:rtl/>
          <w:lang w:bidi="ar-KW"/>
        </w:rPr>
        <w:t xml:space="preserve"> </w:t>
      </w:r>
      <w:r w:rsidR="00E26450" w:rsidRPr="008545E3">
        <w:rPr>
          <w:rFonts w:cs="Monotype Koufi"/>
          <w:rtl/>
          <w:lang w:bidi="ar-KW"/>
        </w:rPr>
        <w:t>الآية الموفية ثلاثين</w:t>
      </w:r>
      <w:r>
        <w:rPr>
          <w:rFonts w:cs="Monotype Koufi"/>
          <w:rtl/>
          <w:lang w:bidi="ar-KW"/>
        </w:rPr>
        <w:t>:</w:t>
      </w:r>
      <w:r w:rsidR="00E26450" w:rsidRPr="008545E3">
        <w:rPr>
          <w:rFonts w:cs="Monotype Koufi" w:hint="cs"/>
          <w:rtl/>
          <w:lang w:bidi="ar-KW"/>
        </w:rPr>
        <w:t xml:space="preserve"> </w:t>
      </w:r>
      <w:r w:rsidR="00E26450" w:rsidRPr="005322FA">
        <w:rPr>
          <w:bCs/>
          <w:rtl/>
        </w:rPr>
        <w:t>قوله تعالى</w:t>
      </w:r>
      <w:r>
        <w:rPr>
          <w:rFonts w:hint="cs"/>
          <w:bCs/>
          <w:rtl/>
        </w:rPr>
        <w:t>:</w:t>
      </w:r>
      <w:r w:rsidR="00E26450" w:rsidRPr="005322FA">
        <w:rPr>
          <w:rFonts w:hint="cs"/>
          <w:bCs/>
          <w:rtl/>
        </w:rPr>
        <w:t xml:space="preserve"> </w:t>
      </w:r>
      <w:r>
        <w:rPr>
          <w:rFonts w:hint="cs"/>
          <w:bCs/>
          <w:rtl/>
        </w:rPr>
        <w:t>{</w:t>
      </w:r>
      <w:r w:rsidR="00E26450" w:rsidRPr="005322FA">
        <w:rPr>
          <w:bCs/>
          <w:rtl/>
        </w:rPr>
        <w:t>وهو الله في السموات وفي الأرض يعلم سركم وجهركم</w:t>
      </w:r>
      <w:r>
        <w:rPr>
          <w:rFonts w:hint="cs"/>
          <w:bCs/>
          <w:rtl/>
        </w:rPr>
        <w:t>}</w:t>
      </w:r>
      <w:r w:rsidR="00E26450" w:rsidRPr="005322FA">
        <w:rPr>
          <w:rFonts w:hint="cs"/>
          <w:bCs/>
          <w:rtl/>
        </w:rPr>
        <w:t xml:space="preserve"> </w:t>
      </w:r>
      <w:r w:rsidR="00E26450" w:rsidRPr="005322FA">
        <w:rPr>
          <w:bCs/>
          <w:rtl/>
        </w:rPr>
        <w:t>الآية</w:t>
      </w:r>
      <w:r>
        <w:rPr>
          <w:rFonts w:hint="cs"/>
          <w:bCs/>
          <w:rtl/>
        </w:rPr>
        <w:t>:</w:t>
      </w:r>
      <w:r w:rsidR="00E26450">
        <w:rPr>
          <w:rFonts w:hint="cs"/>
          <w:rtl/>
        </w:rPr>
        <w:t xml:space="preserve"> </w:t>
      </w:r>
      <w:r w:rsidR="00E26450" w:rsidRPr="00906985">
        <w:rPr>
          <w:rtl/>
        </w:rPr>
        <w:t>اعلم أنه لا يجوز حمل هذه الآية على ظاهر الظرفية فيها للباري تعالى وتقدس لوجوه</w:t>
      </w:r>
      <w:r>
        <w:rPr>
          <w:rtl/>
        </w:rPr>
        <w:t>:</w:t>
      </w:r>
      <w:r w:rsidR="00E26450">
        <w:rPr>
          <w:rFonts w:hint="cs"/>
          <w:rtl/>
        </w:rPr>
        <w:t xml:space="preserve"> </w:t>
      </w:r>
      <w:r>
        <w:rPr>
          <w:rFonts w:hint="cs"/>
          <w:rtl/>
        </w:rPr>
        <w:t>(</w:t>
      </w:r>
      <w:r w:rsidR="00E26450" w:rsidRPr="00906985">
        <w:rPr>
          <w:rtl/>
        </w:rPr>
        <w:t>الأول</w:t>
      </w:r>
      <w:r>
        <w:rPr>
          <w:rtl/>
        </w:rPr>
        <w:t>)</w:t>
      </w:r>
      <w:r>
        <w:rPr>
          <w:rFonts w:hint="cs"/>
          <w:rtl/>
        </w:rPr>
        <w:t>:</w:t>
      </w:r>
      <w:r w:rsidR="00E26450" w:rsidRPr="00906985">
        <w:rPr>
          <w:rtl/>
        </w:rPr>
        <w:t xml:space="preserve"> الدليل العقلي أن التحيز والجهة في حقه تعالى محال</w:t>
      </w:r>
      <w:r>
        <w:rPr>
          <w:rFonts w:hint="cs"/>
          <w:rtl/>
        </w:rPr>
        <w:t>،</w:t>
      </w:r>
      <w:r w:rsidR="00E26450">
        <w:rPr>
          <w:rFonts w:hint="cs"/>
          <w:rtl/>
        </w:rPr>
        <w:t xml:space="preserve"> </w:t>
      </w:r>
      <w:r>
        <w:rPr>
          <w:rFonts w:hint="cs"/>
          <w:rtl/>
        </w:rPr>
        <w:t>(</w:t>
      </w:r>
      <w:r w:rsidR="00E26450" w:rsidRPr="00906985">
        <w:rPr>
          <w:rtl/>
        </w:rPr>
        <w:t>الثاني</w:t>
      </w:r>
      <w:r>
        <w:rPr>
          <w:rFonts w:hint="cs"/>
          <w:rtl/>
        </w:rPr>
        <w:t>)</w:t>
      </w:r>
      <w:r>
        <w:rPr>
          <w:rtl/>
        </w:rPr>
        <w:t>:</w:t>
      </w:r>
      <w:r w:rsidR="00E26450" w:rsidRPr="00906985">
        <w:rPr>
          <w:rtl/>
        </w:rPr>
        <w:t xml:space="preserve"> أنه قال</w:t>
      </w:r>
      <w:r>
        <w:rPr>
          <w:rFonts w:hint="cs"/>
          <w:rtl/>
        </w:rPr>
        <w:t>:</w:t>
      </w:r>
      <w:r w:rsidR="00E26450">
        <w:rPr>
          <w:rFonts w:hint="cs"/>
          <w:rtl/>
        </w:rPr>
        <w:t xml:space="preserve"> </w:t>
      </w:r>
      <w:r>
        <w:rPr>
          <w:rFonts w:hint="cs"/>
          <w:rtl/>
        </w:rPr>
        <w:t>{</w:t>
      </w:r>
      <w:r w:rsidR="00E26450" w:rsidRPr="00906985">
        <w:rPr>
          <w:rtl/>
        </w:rPr>
        <w:t>في السموات</w:t>
      </w:r>
      <w:r>
        <w:rPr>
          <w:rFonts w:hint="cs"/>
          <w:rtl/>
        </w:rPr>
        <w:t>}،</w:t>
      </w:r>
      <w:r w:rsidR="00E26450">
        <w:rPr>
          <w:rFonts w:hint="cs"/>
          <w:rtl/>
        </w:rPr>
        <w:t xml:space="preserve"> </w:t>
      </w:r>
      <w:r w:rsidR="00E26450" w:rsidRPr="00906985">
        <w:rPr>
          <w:rtl/>
        </w:rPr>
        <w:t>فجمع السموات</w:t>
      </w:r>
      <w:r>
        <w:rPr>
          <w:rtl/>
        </w:rPr>
        <w:t>،</w:t>
      </w:r>
      <w:r w:rsidR="00E26450">
        <w:rPr>
          <w:rFonts w:hint="cs"/>
          <w:rtl/>
        </w:rPr>
        <w:t xml:space="preserve"> </w:t>
      </w:r>
      <w:r w:rsidR="00E26450" w:rsidRPr="00906985">
        <w:rPr>
          <w:rtl/>
        </w:rPr>
        <w:t>فإن كان مع الاتحاد لزم كون متحيز واحد في عدة أماكن متباعدة وهو محال</w:t>
      </w:r>
      <w:r>
        <w:rPr>
          <w:rtl/>
        </w:rPr>
        <w:t>،</w:t>
      </w:r>
      <w:r w:rsidR="00E26450">
        <w:rPr>
          <w:rFonts w:hint="cs"/>
          <w:rtl/>
        </w:rPr>
        <w:t xml:space="preserve"> </w:t>
      </w:r>
      <w:r w:rsidR="00E26450" w:rsidRPr="00906985">
        <w:rPr>
          <w:rtl/>
        </w:rPr>
        <w:t>وإن كان في كل سماء غير ما في الأخرى لزم التجزي والتركيب وهو محال تعالى الله عن ذلك كله</w:t>
      </w:r>
      <w:r>
        <w:rPr>
          <w:rFonts w:hint="cs"/>
          <w:rtl/>
        </w:rPr>
        <w:t>،</w:t>
      </w:r>
      <w:r w:rsidR="00E26450">
        <w:rPr>
          <w:rFonts w:hint="cs"/>
          <w:rtl/>
        </w:rPr>
        <w:t xml:space="preserve"> </w:t>
      </w:r>
      <w:r>
        <w:rPr>
          <w:rFonts w:hint="cs"/>
          <w:rtl/>
        </w:rPr>
        <w:t>(</w:t>
      </w:r>
      <w:r w:rsidR="00E26450" w:rsidRPr="00906985">
        <w:rPr>
          <w:rtl/>
        </w:rPr>
        <w:t>الثالث</w:t>
      </w:r>
      <w:r>
        <w:rPr>
          <w:rFonts w:hint="cs"/>
          <w:rtl/>
        </w:rPr>
        <w:t>)</w:t>
      </w:r>
      <w:r>
        <w:rPr>
          <w:rtl/>
        </w:rPr>
        <w:t>:</w:t>
      </w:r>
      <w:r w:rsidR="00E26450" w:rsidRPr="00906985">
        <w:rPr>
          <w:rtl/>
        </w:rPr>
        <w:t xml:space="preserve"> قوله تعالى</w:t>
      </w:r>
      <w:r>
        <w:rPr>
          <w:rtl/>
        </w:rPr>
        <w:t>:</w:t>
      </w:r>
      <w:r w:rsidR="00E26450">
        <w:rPr>
          <w:rFonts w:hint="cs"/>
          <w:rtl/>
        </w:rPr>
        <w:t xml:space="preserve"> </w:t>
      </w:r>
      <w:r>
        <w:rPr>
          <w:rFonts w:hint="cs"/>
          <w:rtl/>
        </w:rPr>
        <w:t>{</w:t>
      </w:r>
      <w:r w:rsidR="00E26450" w:rsidRPr="00906985">
        <w:rPr>
          <w:rtl/>
        </w:rPr>
        <w:t>لله ملك السموات والأرض وما فيهن</w:t>
      </w:r>
      <w:r>
        <w:rPr>
          <w:rFonts w:hint="cs"/>
          <w:rtl/>
        </w:rPr>
        <w:t>}:</w:t>
      </w:r>
      <w:r w:rsidR="00E26450">
        <w:rPr>
          <w:rFonts w:hint="cs"/>
          <w:rtl/>
        </w:rPr>
        <w:t xml:space="preserve"> </w:t>
      </w:r>
      <w:r w:rsidR="00E26450" w:rsidRPr="00906985">
        <w:rPr>
          <w:rtl/>
        </w:rPr>
        <w:t>فيلزم أن يكون مالكا لنفسه وأنه يسجد لنفسه وهو محال</w:t>
      </w:r>
      <w:r>
        <w:rPr>
          <w:rFonts w:hint="cs"/>
          <w:rtl/>
        </w:rPr>
        <w:t>،</w:t>
      </w:r>
      <w:r w:rsidR="00E26450">
        <w:rPr>
          <w:rFonts w:hint="cs"/>
          <w:rtl/>
        </w:rPr>
        <w:t xml:space="preserve"> </w:t>
      </w:r>
      <w:r w:rsidR="00E26450" w:rsidRPr="00906985">
        <w:rPr>
          <w:rtl/>
        </w:rPr>
        <w:t>فإن قيل هو عام</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لا يصح التخصيص مع قيام الدليل العقلي والنقلي على خلافه</w:t>
      </w:r>
      <w:r>
        <w:rPr>
          <w:rFonts w:hint="cs"/>
          <w:rtl/>
        </w:rPr>
        <w:t>،</w:t>
      </w:r>
      <w:r w:rsidR="00E26450">
        <w:rPr>
          <w:rFonts w:hint="cs"/>
          <w:rtl/>
        </w:rPr>
        <w:t xml:space="preserve"> </w:t>
      </w:r>
      <w:r>
        <w:rPr>
          <w:rFonts w:hint="cs"/>
          <w:rtl/>
        </w:rPr>
        <w:t>(</w:t>
      </w:r>
      <w:r w:rsidR="00E26450" w:rsidRPr="00906985">
        <w:rPr>
          <w:rtl/>
        </w:rPr>
        <w:t>الرابع</w:t>
      </w:r>
      <w:r>
        <w:rPr>
          <w:rFonts w:hint="cs"/>
          <w:rtl/>
        </w:rPr>
        <w:t>):</w:t>
      </w:r>
      <w:r w:rsidR="00E26450" w:rsidRPr="00906985">
        <w:rPr>
          <w:rtl/>
        </w:rPr>
        <w:t xml:space="preserve"> لو كان كل مظروف محدودا وكل محدود متناه قابل للزيادة والنقصان وكل قابل لذلك يحتاج إلى مخصص لذلك المتناهي محدث له وذلك على الله محال</w:t>
      </w:r>
      <w:r>
        <w:rPr>
          <w:rtl/>
        </w:rPr>
        <w:t>،</w:t>
      </w:r>
      <w:r w:rsidR="00E26450">
        <w:rPr>
          <w:rFonts w:hint="cs"/>
          <w:rtl/>
        </w:rPr>
        <w:t xml:space="preserve"> </w:t>
      </w:r>
      <w:r>
        <w:rPr>
          <w:rFonts w:hint="cs"/>
          <w:rtl/>
        </w:rPr>
        <w:t>(</w:t>
      </w:r>
      <w:r w:rsidR="00E26450" w:rsidRPr="00906985">
        <w:rPr>
          <w:rtl/>
        </w:rPr>
        <w:t>الخامس</w:t>
      </w:r>
      <w:r>
        <w:rPr>
          <w:rtl/>
        </w:rPr>
        <w:t>)</w:t>
      </w:r>
      <w:r>
        <w:rPr>
          <w:rFonts w:hint="cs"/>
          <w:rtl/>
        </w:rPr>
        <w:t>:</w:t>
      </w:r>
      <w:r w:rsidR="00E26450" w:rsidRPr="00906985">
        <w:rPr>
          <w:rtl/>
        </w:rPr>
        <w:t xml:space="preserve"> قوله تعالى</w:t>
      </w:r>
      <w:r>
        <w:rPr>
          <w:rFonts w:hint="cs"/>
          <w:rtl/>
        </w:rPr>
        <w:t>:</w:t>
      </w:r>
      <w:r w:rsidR="00E26450">
        <w:rPr>
          <w:rFonts w:hint="cs"/>
          <w:rtl/>
        </w:rPr>
        <w:t xml:space="preserve"> </w:t>
      </w:r>
      <w:r>
        <w:rPr>
          <w:rFonts w:hint="cs"/>
          <w:rtl/>
        </w:rPr>
        <w:t>{</w:t>
      </w:r>
      <w:r w:rsidR="00E26450" w:rsidRPr="00906985">
        <w:rPr>
          <w:rtl/>
        </w:rPr>
        <w:t>وهو الذي في السماء إله وفي الأرض إله</w:t>
      </w:r>
      <w:r>
        <w:rPr>
          <w:rtl/>
        </w:rPr>
        <w:t>}</w:t>
      </w:r>
      <w:r>
        <w:rPr>
          <w:rFonts w:hint="cs"/>
          <w:rtl/>
        </w:rPr>
        <w:t>،</w:t>
      </w:r>
      <w:r w:rsidR="00E26450">
        <w:rPr>
          <w:rFonts w:hint="cs"/>
          <w:rtl/>
        </w:rPr>
        <w:t xml:space="preserve"> </w:t>
      </w:r>
      <w:r w:rsidR="00E26450" w:rsidRPr="00906985">
        <w:rPr>
          <w:rtl/>
        </w:rPr>
        <w:t>فليس تخصيص أحدهما بأولى من الآخر لأن الظرفية في الموضعين سواء فيلزم أن يكون في الأرض أيضا</w:t>
      </w:r>
      <w:r>
        <w:rPr>
          <w:rFonts w:hint="cs"/>
          <w:rtl/>
        </w:rPr>
        <w:t>،</w:t>
      </w:r>
      <w:r w:rsidR="00E26450">
        <w:rPr>
          <w:rFonts w:hint="cs"/>
          <w:rtl/>
        </w:rPr>
        <w:t xml:space="preserve"> </w:t>
      </w:r>
      <w:r>
        <w:rPr>
          <w:rFonts w:hint="cs"/>
          <w:rtl/>
        </w:rPr>
        <w:t>(</w:t>
      </w:r>
      <w:r w:rsidR="00E26450" w:rsidRPr="00906985">
        <w:rPr>
          <w:rtl/>
        </w:rPr>
        <w:t>السادس</w:t>
      </w:r>
      <w:r>
        <w:rPr>
          <w:rtl/>
        </w:rPr>
        <w:t>)</w:t>
      </w:r>
      <w:r>
        <w:rPr>
          <w:rFonts w:hint="cs"/>
          <w:rtl/>
        </w:rPr>
        <w:t>:</w:t>
      </w:r>
      <w:r w:rsidR="00E26450" w:rsidRPr="00906985">
        <w:rPr>
          <w:rtl/>
        </w:rPr>
        <w:t xml:space="preserve"> قوله تعالى</w:t>
      </w:r>
      <w:r>
        <w:rPr>
          <w:rFonts w:hint="cs"/>
          <w:rtl/>
        </w:rPr>
        <w:t>:</w:t>
      </w:r>
      <w:r w:rsidR="00E26450">
        <w:rPr>
          <w:rFonts w:hint="cs"/>
          <w:rtl/>
        </w:rPr>
        <w:t xml:space="preserve"> </w:t>
      </w:r>
      <w:r>
        <w:rPr>
          <w:rFonts w:hint="cs"/>
          <w:rtl/>
        </w:rPr>
        <w:t>{</w:t>
      </w:r>
      <w:r w:rsidR="00E26450" w:rsidRPr="00906985">
        <w:rPr>
          <w:rtl/>
        </w:rPr>
        <w:t>وهو معكم اينما كنتم</w:t>
      </w:r>
      <w:r>
        <w:rPr>
          <w:rFonts w:hint="cs"/>
          <w:rtl/>
        </w:rPr>
        <w:t>}،</w:t>
      </w:r>
      <w:r w:rsidR="00E26450">
        <w:rPr>
          <w:rFonts w:hint="cs"/>
          <w:rtl/>
        </w:rPr>
        <w:t xml:space="preserve"> </w:t>
      </w:r>
      <w:r w:rsidR="00E26450">
        <w:rPr>
          <w:rtl/>
        </w:rPr>
        <w:t>وقوله تعالى</w:t>
      </w:r>
      <w:r>
        <w:rPr>
          <w:rtl/>
        </w:rPr>
        <w:t>:</w:t>
      </w:r>
      <w:r w:rsidR="00E26450">
        <w:rPr>
          <w:rFonts w:hint="cs"/>
          <w:rtl/>
        </w:rPr>
        <w:t xml:space="preserve"> </w:t>
      </w:r>
      <w:r>
        <w:rPr>
          <w:rFonts w:hint="cs"/>
          <w:rtl/>
        </w:rPr>
        <w:t>{</w:t>
      </w:r>
      <w:r w:rsidR="00E26450" w:rsidRPr="00906985">
        <w:rPr>
          <w:rtl/>
        </w:rPr>
        <w:t>إنني معكما أسمع وأرى</w:t>
      </w:r>
      <w:r>
        <w:rPr>
          <w:rFonts w:hint="cs"/>
          <w:rtl/>
        </w:rPr>
        <w:t>}،</w:t>
      </w:r>
      <w:r w:rsidR="00E26450">
        <w:rPr>
          <w:rtl/>
        </w:rPr>
        <w:t xml:space="preserve"> وقوله تعالى</w:t>
      </w:r>
      <w:r>
        <w:rPr>
          <w:rtl/>
        </w:rPr>
        <w:t>:</w:t>
      </w:r>
      <w:r w:rsidR="00E26450">
        <w:rPr>
          <w:rFonts w:hint="cs"/>
          <w:rtl/>
        </w:rPr>
        <w:t xml:space="preserve"> </w:t>
      </w:r>
      <w:r>
        <w:rPr>
          <w:rFonts w:hint="cs"/>
          <w:rtl/>
        </w:rPr>
        <w:t>{</w:t>
      </w:r>
      <w:r w:rsidR="00E26450" w:rsidRPr="00906985">
        <w:rPr>
          <w:rtl/>
        </w:rPr>
        <w:t>فإني قريب</w:t>
      </w:r>
      <w:r>
        <w:rPr>
          <w:rFonts w:hint="cs"/>
          <w:rtl/>
        </w:rPr>
        <w:t>}،</w:t>
      </w:r>
      <w:r w:rsidR="00E26450">
        <w:rPr>
          <w:rtl/>
        </w:rPr>
        <w:t xml:space="preserve"> وقوله تعالى</w:t>
      </w:r>
      <w:r>
        <w:rPr>
          <w:rtl/>
        </w:rPr>
        <w:t>:</w:t>
      </w:r>
      <w:r w:rsidR="00E26450">
        <w:rPr>
          <w:rFonts w:hint="cs"/>
          <w:rtl/>
        </w:rPr>
        <w:t xml:space="preserve"> </w:t>
      </w:r>
      <w:r>
        <w:rPr>
          <w:rFonts w:hint="cs"/>
          <w:rtl/>
        </w:rPr>
        <w:t>{</w:t>
      </w:r>
      <w:r w:rsidR="00E26450" w:rsidRPr="00906985">
        <w:rPr>
          <w:rtl/>
        </w:rPr>
        <w:t>ونحن أقرب إليه</w:t>
      </w:r>
      <w:r>
        <w:rPr>
          <w:rFonts w:hint="cs"/>
          <w:rtl/>
        </w:rPr>
        <w:t>}،</w:t>
      </w:r>
      <w:r w:rsidR="00E26450">
        <w:rPr>
          <w:rFonts w:hint="cs"/>
          <w:rtl/>
        </w:rPr>
        <w:t xml:space="preserve"> </w:t>
      </w:r>
      <w:r w:rsidR="00E26450" w:rsidRPr="00906985">
        <w:rPr>
          <w:rtl/>
        </w:rPr>
        <w:t>وليس تأويل هذا بأولى من تأويل ذلك لأن تحكم</w:t>
      </w:r>
      <w:r>
        <w:rPr>
          <w:rFonts w:hint="cs"/>
          <w:rtl/>
        </w:rPr>
        <w:t>،</w:t>
      </w:r>
      <w:r w:rsidR="00E26450">
        <w:rPr>
          <w:rFonts w:hint="cs"/>
          <w:rtl/>
        </w:rPr>
        <w:t xml:space="preserve"> </w:t>
      </w:r>
      <w:r w:rsidR="00E26450" w:rsidRPr="00906985">
        <w:rPr>
          <w:rtl/>
        </w:rPr>
        <w:t>وكذا قوله تعالى</w:t>
      </w:r>
      <w:r>
        <w:rPr>
          <w:rFonts w:hint="cs"/>
          <w:rtl/>
        </w:rPr>
        <w:t>:</w:t>
      </w:r>
      <w:r w:rsidR="00E26450">
        <w:rPr>
          <w:rFonts w:hint="cs"/>
          <w:rtl/>
        </w:rPr>
        <w:t xml:space="preserve"> </w:t>
      </w:r>
      <w:r>
        <w:rPr>
          <w:rFonts w:hint="cs"/>
          <w:rtl/>
        </w:rPr>
        <w:t>{</w:t>
      </w:r>
      <w:r w:rsidR="00E26450" w:rsidRPr="00906985">
        <w:rPr>
          <w:rtl/>
        </w:rPr>
        <w:t>فأينما تولوا فثم وجه الله</w:t>
      </w:r>
      <w:r>
        <w:rPr>
          <w:rFonts w:hint="cs"/>
          <w:rtl/>
        </w:rPr>
        <w:t>}،</w:t>
      </w:r>
      <w:r w:rsidR="00E26450">
        <w:rPr>
          <w:rFonts w:hint="cs"/>
          <w:rtl/>
        </w:rPr>
        <w:t xml:space="preserve"> </w:t>
      </w:r>
      <w:r w:rsidR="00E26450" w:rsidRPr="00906985">
        <w:rPr>
          <w:rtl/>
        </w:rPr>
        <w:t>والمراد بوجهه ذاته كما تقدم</w:t>
      </w:r>
      <w:r>
        <w:rPr>
          <w:rFonts w:hint="cs"/>
          <w:rtl/>
        </w:rPr>
        <w:t>،</w:t>
      </w:r>
      <w:r w:rsidR="00E26450">
        <w:rPr>
          <w:rFonts w:hint="cs"/>
          <w:rtl/>
        </w:rPr>
        <w:t xml:space="preserve"> </w:t>
      </w:r>
      <w:r>
        <w:rPr>
          <w:rFonts w:hint="cs"/>
          <w:rtl/>
        </w:rPr>
        <w:t>(</w:t>
      </w:r>
      <w:r w:rsidR="00E26450" w:rsidRPr="00906985">
        <w:rPr>
          <w:rtl/>
        </w:rPr>
        <w:t>السابع</w:t>
      </w:r>
      <w:r>
        <w:rPr>
          <w:rtl/>
        </w:rPr>
        <w:t>)</w:t>
      </w:r>
      <w:r>
        <w:rPr>
          <w:rFonts w:hint="cs"/>
          <w:rtl/>
        </w:rPr>
        <w:t>:</w:t>
      </w:r>
      <w:r w:rsidR="00E26450" w:rsidRPr="00906985">
        <w:rPr>
          <w:rtl/>
        </w:rPr>
        <w:t xml:space="preserve"> أنهم يقولون إنه على العرش فيلزم التناقض أو يكون متحيزا في حيزين كما تقدم وهو محال</w:t>
      </w:r>
      <w:r>
        <w:rPr>
          <w:rFonts w:hint="cs"/>
          <w:rtl/>
        </w:rPr>
        <w:t>،</w:t>
      </w:r>
      <w:r w:rsidR="00E26450">
        <w:rPr>
          <w:rFonts w:hint="cs"/>
          <w:rtl/>
        </w:rPr>
        <w:t xml:space="preserve"> </w:t>
      </w:r>
      <w:r w:rsidR="00E26450" w:rsidRPr="00906985">
        <w:rPr>
          <w:rtl/>
        </w:rPr>
        <w:t>إذا ثبت هذا وجب حمل الآية على ما يليق بجلاله تعالى</w:t>
      </w:r>
      <w:r>
        <w:rPr>
          <w:rtl/>
        </w:rPr>
        <w:t>،</w:t>
      </w:r>
      <w:r w:rsidR="00E26450">
        <w:rPr>
          <w:rFonts w:hint="cs"/>
          <w:rtl/>
        </w:rPr>
        <w:t xml:space="preserve"> </w:t>
      </w:r>
      <w:r w:rsidR="00E26450" w:rsidRPr="00906985">
        <w:rPr>
          <w:rtl/>
        </w:rPr>
        <w:t>وفيه لأهل التأويل وجوه</w:t>
      </w:r>
      <w:r>
        <w:rPr>
          <w:rtl/>
        </w:rPr>
        <w:t>:</w:t>
      </w:r>
      <w:r w:rsidR="00E26450">
        <w:rPr>
          <w:rFonts w:hint="cs"/>
          <w:rtl/>
        </w:rPr>
        <w:t xml:space="preserve"> </w:t>
      </w:r>
      <w:r>
        <w:rPr>
          <w:rFonts w:hint="cs"/>
          <w:rtl/>
        </w:rPr>
        <w:t>(</w:t>
      </w:r>
      <w:r w:rsidR="00E26450" w:rsidRPr="00906985">
        <w:rPr>
          <w:rtl/>
        </w:rPr>
        <w:t>الأول</w:t>
      </w:r>
      <w:r>
        <w:rPr>
          <w:rtl/>
        </w:rPr>
        <w:t>)</w:t>
      </w:r>
      <w:r>
        <w:rPr>
          <w:rFonts w:hint="cs"/>
          <w:rtl/>
        </w:rPr>
        <w:t>:</w:t>
      </w:r>
      <w:r w:rsidR="00E26450" w:rsidRPr="00906985">
        <w:rPr>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Pr>
          <w:rFonts w:hint="cs"/>
          <w:rtl/>
        </w:rPr>
        <w:t>:</w:t>
      </w:r>
      <w:r w:rsidR="00E26450">
        <w:rPr>
          <w:rFonts w:hint="cs"/>
          <w:rtl/>
        </w:rPr>
        <w:t xml:space="preserve"> </w:t>
      </w:r>
      <w:r>
        <w:rPr>
          <w:rFonts w:hint="cs"/>
          <w:rtl/>
        </w:rPr>
        <w:t>{</w:t>
      </w:r>
      <w:r w:rsidR="00E26450" w:rsidRPr="00906985">
        <w:rPr>
          <w:rtl/>
        </w:rPr>
        <w:t>وهو الذي في السماء اله وفي الأرض إله</w:t>
      </w:r>
      <w:r>
        <w:rPr>
          <w:rFonts w:hint="cs"/>
          <w:rtl/>
        </w:rPr>
        <w:t>}،</w:t>
      </w:r>
      <w:r w:rsidR="00E26450">
        <w:rPr>
          <w:rFonts w:hint="cs"/>
          <w:rtl/>
        </w:rPr>
        <w:t xml:space="preserve"> </w:t>
      </w:r>
      <w:r w:rsidR="00E26450" w:rsidRPr="00906985">
        <w:rPr>
          <w:rtl/>
        </w:rPr>
        <w:t>ويؤيده قراءة من قرأ</w:t>
      </w:r>
      <w:r>
        <w:rPr>
          <w:rtl/>
        </w:rPr>
        <w:t>:</w:t>
      </w:r>
      <w:r w:rsidR="00E26450">
        <w:rPr>
          <w:rFonts w:hint="cs"/>
          <w:rtl/>
        </w:rPr>
        <w:t xml:space="preserve"> و</w:t>
      </w:r>
      <w:r w:rsidR="00E26450" w:rsidRPr="00906985">
        <w:rPr>
          <w:rtl/>
        </w:rPr>
        <w:t>هو في السموات وفي الأرض الله</w:t>
      </w:r>
      <w:r>
        <w:rPr>
          <w:rFonts w:hint="cs"/>
          <w:rtl/>
        </w:rPr>
        <w:t>،</w:t>
      </w:r>
      <w:r w:rsidR="00E26450">
        <w:rPr>
          <w:rFonts w:hint="cs"/>
          <w:rtl/>
        </w:rPr>
        <w:t xml:space="preserve"> </w:t>
      </w:r>
      <w:r>
        <w:rPr>
          <w:rFonts w:hint="cs"/>
          <w:rtl/>
        </w:rPr>
        <w:t>(</w:t>
      </w:r>
      <w:r w:rsidR="00E26450" w:rsidRPr="00906985">
        <w:rPr>
          <w:rtl/>
        </w:rPr>
        <w:t>الثاني</w:t>
      </w:r>
      <w:r>
        <w:rPr>
          <w:rtl/>
        </w:rPr>
        <w:t>)</w:t>
      </w:r>
      <w:r>
        <w:rPr>
          <w:rFonts w:hint="cs"/>
          <w:rtl/>
        </w:rPr>
        <w:t>:</w:t>
      </w:r>
      <w:r w:rsidR="00E26450" w:rsidRPr="00906985">
        <w:rPr>
          <w:rtl/>
        </w:rPr>
        <w:t xml:space="preserve"> وهو الله المنفرد بالتدبير في السموات وفي الأرض كما يقال فلان الخليفة في المشرق والمغرب أي المنفرد بالخلافة فيهما</w:t>
      </w:r>
      <w:r>
        <w:rPr>
          <w:rFonts w:hint="cs"/>
          <w:rtl/>
        </w:rPr>
        <w:t>،</w:t>
      </w:r>
      <w:r w:rsidR="00E26450">
        <w:rPr>
          <w:rFonts w:hint="cs"/>
          <w:rtl/>
        </w:rPr>
        <w:t xml:space="preserve"> </w:t>
      </w:r>
      <w:r>
        <w:rPr>
          <w:rFonts w:hint="cs"/>
          <w:rtl/>
        </w:rPr>
        <w:t>(</w:t>
      </w:r>
      <w:r w:rsidR="00E26450" w:rsidRPr="00906985">
        <w:rPr>
          <w:rtl/>
        </w:rPr>
        <w:t>الثالث</w:t>
      </w:r>
      <w:r>
        <w:rPr>
          <w:rtl/>
        </w:rPr>
        <w:t>)</w:t>
      </w:r>
      <w:r>
        <w:rPr>
          <w:rFonts w:hint="cs"/>
          <w:rtl/>
        </w:rPr>
        <w:t>:</w:t>
      </w:r>
      <w:r w:rsidR="00E26450" w:rsidRPr="00906985">
        <w:rPr>
          <w:rtl/>
        </w:rPr>
        <w:t xml:space="preserve"> أن يكون الضمير في</w:t>
      </w:r>
      <w:r>
        <w:rPr>
          <w:rFonts w:hint="cs"/>
          <w:rtl/>
        </w:rPr>
        <w:t>:</w:t>
      </w:r>
      <w:r w:rsidR="00E26450">
        <w:rPr>
          <w:rFonts w:hint="cs"/>
          <w:rtl/>
        </w:rPr>
        <w:t xml:space="preserve"> </w:t>
      </w:r>
      <w:r>
        <w:rPr>
          <w:rFonts w:hint="cs"/>
          <w:rtl/>
        </w:rPr>
        <w:t>{</w:t>
      </w:r>
      <w:r w:rsidR="00E26450">
        <w:rPr>
          <w:rFonts w:hint="cs"/>
          <w:rtl/>
        </w:rPr>
        <w:t>و</w:t>
      </w:r>
      <w:r w:rsidR="00E26450" w:rsidRPr="00906985">
        <w:rPr>
          <w:rtl/>
        </w:rPr>
        <w:t>هو الله</w:t>
      </w:r>
      <w:r>
        <w:rPr>
          <w:rFonts w:hint="cs"/>
          <w:rtl/>
        </w:rPr>
        <w:t>}،</w:t>
      </w:r>
      <w:r w:rsidR="00E26450">
        <w:rPr>
          <w:rFonts w:hint="cs"/>
          <w:rtl/>
        </w:rPr>
        <w:t xml:space="preserve"> </w:t>
      </w:r>
      <w:r w:rsidR="00E26450" w:rsidRPr="00906985">
        <w:rPr>
          <w:rtl/>
        </w:rPr>
        <w:t>ويكون الظاهر خبره ومعناه</w:t>
      </w:r>
      <w:r>
        <w:rPr>
          <w:rFonts w:hint="cs"/>
          <w:rtl/>
        </w:rPr>
        <w:t>:</w:t>
      </w:r>
      <w:r w:rsidR="00E26450">
        <w:rPr>
          <w:rFonts w:hint="cs"/>
          <w:rtl/>
        </w:rPr>
        <w:t xml:space="preserve"> </w:t>
      </w:r>
      <w:r>
        <w:rPr>
          <w:rFonts w:hint="cs"/>
          <w:rtl/>
        </w:rPr>
        <w:t>{</w:t>
      </w:r>
      <w:r w:rsidR="00E26450" w:rsidRPr="00906985">
        <w:rPr>
          <w:rtl/>
        </w:rPr>
        <w:t>ثم أنتم تمترون</w:t>
      </w:r>
      <w:r>
        <w:rPr>
          <w:rtl/>
        </w:rPr>
        <w:t>}</w:t>
      </w:r>
      <w:r w:rsidR="00E26450">
        <w:rPr>
          <w:rFonts w:hint="cs"/>
          <w:rtl/>
        </w:rPr>
        <w:t xml:space="preserve"> </w:t>
      </w:r>
      <w:r w:rsidR="00E26450" w:rsidRPr="00906985">
        <w:rPr>
          <w:rtl/>
        </w:rPr>
        <w:t xml:space="preserve">أنه خالق ذلك كله ويكون الظرف في بعلمه </w:t>
      </w:r>
      <w:r w:rsidR="00E26450" w:rsidRPr="00906985">
        <w:rPr>
          <w:rtl/>
        </w:rPr>
        <w:lastRenderedPageBreak/>
        <w:t>بسرهم وجهرهم</w:t>
      </w:r>
      <w:r>
        <w:rPr>
          <w:rtl/>
        </w:rPr>
        <w:t xml:space="preserve"> </w:t>
      </w:r>
      <w:r w:rsidR="00E26450" w:rsidRPr="00906985">
        <w:rPr>
          <w:rtl/>
        </w:rPr>
        <w:t>وأحسن ما قيل أن يكون فيه تقديم وتأخير ومعناه وهو الله يعلم سركم وجهركم ويعلم ما تكسبون في السموات وفي الأرض</w:t>
      </w:r>
      <w:r>
        <w:rPr>
          <w:rFonts w:hint="cs"/>
          <w:rtl/>
        </w:rPr>
        <w:t>،</w:t>
      </w:r>
      <w:r w:rsidR="00E26450">
        <w:rPr>
          <w:rFonts w:hint="cs"/>
          <w:rtl/>
        </w:rPr>
        <w:t xml:space="preserve"> </w:t>
      </w:r>
    </w:p>
    <w:p w14:paraId="31B741A1" w14:textId="77777777" w:rsidR="00E26450" w:rsidRDefault="00E26450" w:rsidP="00C905BE">
      <w:pPr>
        <w:jc w:val="center"/>
        <w:rPr>
          <w:b/>
          <w:rtl/>
        </w:rPr>
      </w:pPr>
      <w:r>
        <w:rPr>
          <w:rFonts w:hint="cs"/>
          <w:rtl/>
        </w:rPr>
        <w:t>*******</w:t>
      </w:r>
    </w:p>
    <w:p w14:paraId="5E5D7FF3" w14:textId="6395B8D6" w:rsidR="00E26450" w:rsidRPr="008545E3" w:rsidRDefault="00C905BE" w:rsidP="00C905BE">
      <w:pPr>
        <w:jc w:val="center"/>
        <w:rPr>
          <w:rFonts w:cs="Monotype Koufi"/>
          <w:b/>
          <w:rtl/>
          <w:lang w:bidi="ar-KW"/>
        </w:rPr>
      </w:pPr>
      <w:r>
        <w:rPr>
          <w:rFonts w:cs="Monotype Koufi" w:hint="cs"/>
          <w:rtl/>
          <w:lang w:bidi="ar-KW"/>
        </w:rPr>
        <w:t>[</w:t>
      </w:r>
      <w:r w:rsidR="00E26450" w:rsidRPr="008545E3">
        <w:rPr>
          <w:rFonts w:cs="Monotype Koufi"/>
          <w:rtl/>
          <w:lang w:bidi="ar-KW"/>
        </w:rPr>
        <w:t>القسم الثاني فيما ورد من صحيح الأخبار</w:t>
      </w:r>
      <w:r w:rsidR="00E26450" w:rsidRPr="008545E3">
        <w:rPr>
          <w:rFonts w:cs="Monotype Koufi" w:hint="cs"/>
          <w:rtl/>
          <w:lang w:bidi="ar-KW"/>
        </w:rPr>
        <w:t xml:space="preserve"> </w:t>
      </w:r>
      <w:r w:rsidR="00E26450" w:rsidRPr="008545E3">
        <w:rPr>
          <w:rFonts w:cs="Monotype Koufi"/>
          <w:rtl/>
          <w:lang w:bidi="ar-KW"/>
        </w:rPr>
        <w:t>في صفة الواحد القهار</w:t>
      </w:r>
      <w:r>
        <w:rPr>
          <w:rFonts w:cs="Monotype Koufi" w:hint="cs"/>
          <w:rtl/>
          <w:lang w:bidi="ar-KW"/>
        </w:rPr>
        <w:t>]</w:t>
      </w:r>
    </w:p>
    <w:p w14:paraId="44026B8A" w14:textId="02782E35" w:rsidR="00E26450" w:rsidRDefault="00E26450" w:rsidP="00C905BE">
      <w:pPr>
        <w:rPr>
          <w:b/>
          <w:rtl/>
        </w:rPr>
      </w:pPr>
      <w:r w:rsidRPr="00906985">
        <w:rPr>
          <w:rtl/>
        </w:rPr>
        <w:t xml:space="preserve">وقد تقدم أن آيات الصفات وأحاديثها من </w:t>
      </w:r>
      <w:r w:rsidRPr="00906985">
        <w:rPr>
          <w:rFonts w:hint="cs"/>
          <w:rtl/>
        </w:rPr>
        <w:t>الأئمة</w:t>
      </w:r>
      <w:r w:rsidRPr="00906985">
        <w:rPr>
          <w:rtl/>
        </w:rPr>
        <w:t xml:space="preserve"> العلماء من سكت عن الكلام فيها نطقا ورد علمها إلى الله تعالى</w:t>
      </w:r>
      <w:r w:rsidR="00C905BE">
        <w:rPr>
          <w:rtl/>
        </w:rPr>
        <w:t>،</w:t>
      </w:r>
      <w:r>
        <w:rPr>
          <w:rFonts w:hint="cs"/>
          <w:rtl/>
        </w:rPr>
        <w:t xml:space="preserve"> </w:t>
      </w:r>
      <w:r w:rsidRPr="00906985">
        <w:rPr>
          <w:rtl/>
        </w:rPr>
        <w:t>وهو المذهب المشهور بمذهب السلف</w:t>
      </w:r>
      <w:r w:rsidR="00C905BE">
        <w:rPr>
          <w:rFonts w:hint="cs"/>
          <w:rtl/>
        </w:rPr>
        <w:t>،</w:t>
      </w:r>
      <w:r>
        <w:rPr>
          <w:rFonts w:hint="cs"/>
          <w:rtl/>
        </w:rPr>
        <w:t xml:space="preserve"> </w:t>
      </w:r>
      <w:r w:rsidRPr="00906985">
        <w:rPr>
          <w:rtl/>
        </w:rPr>
        <w:t>واختاره طوائف</w:t>
      </w:r>
      <w:r>
        <w:rPr>
          <w:rFonts w:hint="cs"/>
          <w:rtl/>
        </w:rPr>
        <w:t xml:space="preserve"> </w:t>
      </w:r>
      <w:r w:rsidRPr="00906985">
        <w:rPr>
          <w:rtl/>
        </w:rPr>
        <w:t>من المحققين وعليه أكثر أهل الحديث</w:t>
      </w:r>
      <w:r w:rsidR="00C905BE">
        <w:rPr>
          <w:rFonts w:hint="cs"/>
          <w:rtl/>
        </w:rPr>
        <w:t>،</w:t>
      </w:r>
      <w:r>
        <w:rPr>
          <w:rFonts w:hint="cs"/>
          <w:rtl/>
        </w:rPr>
        <w:t xml:space="preserve"> </w:t>
      </w:r>
      <w:r w:rsidRPr="00906985">
        <w:rPr>
          <w:rtl/>
        </w:rPr>
        <w:t>ومن الأئمة من أول ذلك بما يليق بجلال الرب تبارك وتعالى ورجحه طائفة من المحققين أيضا</w:t>
      </w:r>
      <w:r w:rsidR="00C905BE">
        <w:rPr>
          <w:rFonts w:hint="cs"/>
          <w:rtl/>
        </w:rPr>
        <w:t>،</w:t>
      </w:r>
      <w:r>
        <w:rPr>
          <w:rFonts w:hint="cs"/>
          <w:rtl/>
        </w:rPr>
        <w:t xml:space="preserve"> </w:t>
      </w:r>
      <w:r w:rsidRPr="00906985">
        <w:rPr>
          <w:rtl/>
        </w:rPr>
        <w:t>وقد بينا أن المخرج إلى ذلك حدوث البدع وظهورها بين المسلمين</w:t>
      </w:r>
      <w:r w:rsidR="00C905BE">
        <w:rPr>
          <w:rtl/>
        </w:rPr>
        <w:t>،</w:t>
      </w:r>
      <w:r>
        <w:rPr>
          <w:rFonts w:hint="cs"/>
          <w:rtl/>
        </w:rPr>
        <w:t xml:space="preserve"> </w:t>
      </w:r>
      <w:r w:rsidRPr="00906985">
        <w:rPr>
          <w:rtl/>
        </w:rPr>
        <w:t>وأن سكون الخواطر على اعتقاد ما يليق بجلال الله تعالى أولى من التعرض لوساوس الاحتمالات المرجوحة أو الممتنعة</w:t>
      </w:r>
      <w:r w:rsidR="00C905BE">
        <w:rPr>
          <w:rFonts w:hint="cs"/>
          <w:rtl/>
        </w:rPr>
        <w:t>،</w:t>
      </w:r>
      <w:r>
        <w:rPr>
          <w:rFonts w:hint="cs"/>
          <w:rtl/>
        </w:rPr>
        <w:t xml:space="preserve"> </w:t>
      </w:r>
      <w:r w:rsidRPr="00906985">
        <w:rPr>
          <w:rtl/>
        </w:rPr>
        <w:t>وحديث النبي صحيح وحسن وضعيف</w:t>
      </w:r>
      <w:r w:rsidR="00C905BE">
        <w:rPr>
          <w:rFonts w:hint="cs"/>
          <w:rtl/>
        </w:rPr>
        <w:t>،</w:t>
      </w:r>
      <w:r>
        <w:rPr>
          <w:rFonts w:hint="cs"/>
          <w:rtl/>
        </w:rPr>
        <w:t xml:space="preserve"> </w:t>
      </w:r>
      <w:r w:rsidRPr="00906985">
        <w:rPr>
          <w:rtl/>
        </w:rPr>
        <w:t>والضعيف منه موضوع مفترى ومنه ضعيف لخلل في سنده أو متنه</w:t>
      </w:r>
      <w:r w:rsidR="00C905BE">
        <w:rPr>
          <w:rtl/>
        </w:rPr>
        <w:t xml:space="preserve"> </w:t>
      </w:r>
      <w:r w:rsidRPr="00906985">
        <w:rPr>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C905BE">
        <w:rPr>
          <w:rFonts w:hint="cs"/>
          <w:rtl/>
        </w:rPr>
        <w:t>،</w:t>
      </w:r>
      <w:r>
        <w:rPr>
          <w:rFonts w:hint="cs"/>
          <w:rtl/>
        </w:rPr>
        <w:t xml:space="preserve"> </w:t>
      </w:r>
    </w:p>
    <w:p w14:paraId="2BE453F1" w14:textId="2B312976" w:rsidR="00E26450" w:rsidRDefault="00C905BE" w:rsidP="00C905BE">
      <w:pPr>
        <w:rPr>
          <w:b/>
          <w:rtl/>
        </w:rPr>
      </w:pPr>
      <w:r>
        <w:rPr>
          <w:rFonts w:cs="Monotype Koufi" w:hint="cs"/>
          <w:rtl/>
          <w:lang w:bidi="ar-KW"/>
        </w:rPr>
        <w:t>[</w:t>
      </w:r>
      <w:r w:rsidR="00E26450" w:rsidRPr="00072C73">
        <w:rPr>
          <w:rFonts w:cs="Monotype Koufi" w:hint="cs"/>
          <w:rtl/>
          <w:lang w:bidi="ar-KW"/>
        </w:rPr>
        <w:t>1</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الأول في ذكر الصورة</w:t>
      </w:r>
      <w:r>
        <w:rPr>
          <w:rFonts w:cs="Monotype Koufi" w:hint="cs"/>
          <w:rtl/>
          <w:lang w:bidi="ar-KW"/>
        </w:rPr>
        <w:t>:</w:t>
      </w:r>
      <w:r w:rsidR="00E26450">
        <w:rPr>
          <w:rFonts w:hint="cs"/>
          <w:bCs/>
          <w:rtl/>
        </w:rPr>
        <w:t xml:space="preserve"> </w:t>
      </w:r>
      <w:r w:rsidR="00E26450" w:rsidRPr="00906985">
        <w:rPr>
          <w:rtl/>
        </w:rPr>
        <w:t>عن أبي هريرة رضي الله عنه قال</w:t>
      </w:r>
      <w:r>
        <w:rPr>
          <w:rtl/>
        </w:rPr>
        <w:t>:</w:t>
      </w:r>
      <w:r w:rsidR="00E26450">
        <w:rPr>
          <w:rFonts w:hint="cs"/>
          <w:rtl/>
        </w:rPr>
        <w:t xml:space="preserve"> </w:t>
      </w:r>
      <w:r w:rsidR="00E26450" w:rsidRPr="00906985">
        <w:rPr>
          <w:rtl/>
        </w:rPr>
        <w:t>قال رسول الله صلى الله عليه وسلم</w:t>
      </w:r>
      <w:r>
        <w:rPr>
          <w:rtl/>
        </w:rPr>
        <w:t>:</w:t>
      </w:r>
      <w:r w:rsidR="00E26450">
        <w:rPr>
          <w:rFonts w:hint="cs"/>
          <w:rtl/>
        </w:rPr>
        <w:t xml:space="preserve"> (</w:t>
      </w:r>
      <w:r>
        <w:rPr>
          <w:rFonts w:hint="cs"/>
          <w:rtl/>
        </w:rPr>
        <w:t>(</w:t>
      </w:r>
      <w:r w:rsidR="00E26450" w:rsidRPr="00906985">
        <w:rPr>
          <w:rtl/>
        </w:rPr>
        <w:t>إذا قاتل أحدكم أخاه فليجتنب الوجه</w:t>
      </w:r>
      <w:r>
        <w:rPr>
          <w:rtl/>
        </w:rPr>
        <w:t>)</w:t>
      </w:r>
      <w:r w:rsidR="00E26450">
        <w:rPr>
          <w:rFonts w:hint="cs"/>
          <w:rtl/>
        </w:rPr>
        <w:t xml:space="preserve">) </w:t>
      </w:r>
      <w:r w:rsidR="00E26450" w:rsidRPr="00906985">
        <w:rPr>
          <w:rtl/>
        </w:rPr>
        <w:t>رواه البخاري وزاد مسلم</w:t>
      </w:r>
      <w:r>
        <w:rPr>
          <w:rtl/>
        </w:rPr>
        <w:t>:</w:t>
      </w:r>
      <w:r w:rsidR="00E26450">
        <w:rPr>
          <w:rFonts w:hint="cs"/>
          <w:rtl/>
        </w:rPr>
        <w:t xml:space="preserve"> (</w:t>
      </w:r>
      <w:r>
        <w:rPr>
          <w:rFonts w:hint="cs"/>
          <w:rtl/>
        </w:rPr>
        <w:t>(</w:t>
      </w:r>
      <w:r w:rsidR="00E26450" w:rsidRPr="00906985">
        <w:rPr>
          <w:rtl/>
        </w:rPr>
        <w:t>فإن الله خلق آدم على صورته</w:t>
      </w:r>
      <w:r>
        <w:rPr>
          <w:rtl/>
        </w:rPr>
        <w:t>)</w:t>
      </w:r>
      <w:r w:rsidR="00E26450">
        <w:rPr>
          <w:rFonts w:hint="cs"/>
          <w:rtl/>
        </w:rPr>
        <w:t>)</w:t>
      </w:r>
      <w:r>
        <w:rPr>
          <w:rFonts w:hint="cs"/>
          <w:rtl/>
        </w:rPr>
        <w:t>،</w:t>
      </w:r>
      <w:r w:rsidR="00E26450">
        <w:rPr>
          <w:rFonts w:hint="cs"/>
          <w:rtl/>
        </w:rPr>
        <w:t xml:space="preserve"> </w:t>
      </w:r>
      <w:r w:rsidR="00E26450" w:rsidRPr="00906985">
        <w:rPr>
          <w:rtl/>
        </w:rPr>
        <w:t>وفي كتاب ابن خزيمة</w:t>
      </w:r>
      <w:r>
        <w:rPr>
          <w:rtl/>
        </w:rPr>
        <w:t>:</w:t>
      </w:r>
      <w:r w:rsidR="00E26450">
        <w:rPr>
          <w:rFonts w:hint="cs"/>
          <w:rtl/>
        </w:rPr>
        <w:t xml:space="preserve"> (</w:t>
      </w:r>
      <w:r>
        <w:rPr>
          <w:rFonts w:hint="cs"/>
          <w:rtl/>
        </w:rPr>
        <w:t>(</w:t>
      </w:r>
      <w:r w:rsidR="00E26450" w:rsidRPr="00906985">
        <w:rPr>
          <w:rtl/>
        </w:rPr>
        <w:t>لا يقولن أحدكم لعبده قبح الله وجهك ووجه من اشبهك فإن الله خلق آدم على صورته</w:t>
      </w:r>
      <w:r>
        <w:rPr>
          <w:rFonts w:hint="cs"/>
          <w:rtl/>
        </w:rPr>
        <w:t>)</w:t>
      </w:r>
      <w:r w:rsidR="00E26450">
        <w:rPr>
          <w:rFonts w:hint="cs"/>
          <w:rtl/>
        </w:rPr>
        <w:t>)</w:t>
      </w:r>
      <w:r>
        <w:rPr>
          <w:rFonts w:hint="cs"/>
          <w:rtl/>
        </w:rPr>
        <w:t>،</w:t>
      </w:r>
      <w:r w:rsidR="00E26450">
        <w:rPr>
          <w:rFonts w:hint="cs"/>
          <w:rtl/>
        </w:rPr>
        <w:t xml:space="preserve"> </w:t>
      </w:r>
      <w:r w:rsidR="00E26450" w:rsidRPr="00906985">
        <w:rPr>
          <w:rtl/>
        </w:rPr>
        <w:t>واختلف العلماء فيمن يعود الضمير في صورته إليه</w:t>
      </w:r>
      <w:r>
        <w:rPr>
          <w:rFonts w:hint="cs"/>
          <w:rtl/>
        </w:rPr>
        <w:t>،</w:t>
      </w:r>
      <w:r w:rsidR="00E26450">
        <w:rPr>
          <w:rFonts w:hint="cs"/>
          <w:rtl/>
        </w:rPr>
        <w:t xml:space="preserve"> </w:t>
      </w:r>
      <w:r w:rsidR="00E26450" w:rsidRPr="00906985">
        <w:rPr>
          <w:rtl/>
        </w:rPr>
        <w:t>فقيل هو عائد إلى المضروب أو المشتوم وهو الأقرب</w:t>
      </w:r>
      <w:r>
        <w:rPr>
          <w:rtl/>
        </w:rPr>
        <w:t>،</w:t>
      </w:r>
      <w:r w:rsidR="00E26450" w:rsidRPr="00906985">
        <w:rPr>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Pr>
          <w:rtl/>
        </w:rPr>
        <w:t>،</w:t>
      </w:r>
      <w:r w:rsidR="00E26450">
        <w:rPr>
          <w:rFonts w:hint="cs"/>
          <w:rtl/>
        </w:rPr>
        <w:t xml:space="preserve"> </w:t>
      </w:r>
      <w:r w:rsidR="00E26450" w:rsidRPr="00906985">
        <w:rPr>
          <w:rtl/>
        </w:rPr>
        <w:t>وقيل أشار بذلك إلى أن آدم على صورة بنيه لا كما يقال عنه من عظم الجثة وطول القامة إلى السماء وشبه ذلك</w:t>
      </w:r>
      <w:r>
        <w:rPr>
          <w:rFonts w:hint="cs"/>
          <w:rtl/>
        </w:rPr>
        <w:t>،</w:t>
      </w:r>
      <w:r w:rsidR="00E26450">
        <w:rPr>
          <w:rFonts w:hint="cs"/>
          <w:rtl/>
        </w:rPr>
        <w:t xml:space="preserve"> </w:t>
      </w:r>
      <w:r w:rsidR="00E26450" w:rsidRPr="00906985">
        <w:rPr>
          <w:rtl/>
        </w:rPr>
        <w:t>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Pr>
          <w:rtl/>
        </w:rPr>
        <w:t>،</w:t>
      </w:r>
      <w:r w:rsidR="00E26450">
        <w:rPr>
          <w:rFonts w:hint="cs"/>
          <w:rtl/>
        </w:rPr>
        <w:t xml:space="preserve"> </w:t>
      </w:r>
      <w:r w:rsidR="00E26450" w:rsidRPr="00906985">
        <w:rPr>
          <w:rtl/>
        </w:rPr>
        <w:t>ويؤيد هذا التأويل قوله تعالى</w:t>
      </w:r>
      <w:r>
        <w:rPr>
          <w:rFonts w:hint="cs"/>
          <w:rtl/>
        </w:rPr>
        <w:t>:</w:t>
      </w:r>
      <w:r w:rsidR="00E26450">
        <w:rPr>
          <w:rFonts w:hint="cs"/>
          <w:rtl/>
        </w:rPr>
        <w:t xml:space="preserve"> </w:t>
      </w:r>
      <w:r>
        <w:rPr>
          <w:rFonts w:hint="cs"/>
          <w:rtl/>
        </w:rPr>
        <w:t>{</w:t>
      </w:r>
      <w:r w:rsidR="00E26450" w:rsidRPr="00906985">
        <w:rPr>
          <w:rtl/>
        </w:rPr>
        <w:t>خلقه من تراب ثم قال له كن فيكون</w:t>
      </w:r>
      <w:r>
        <w:rPr>
          <w:rFonts w:hint="cs"/>
          <w:rtl/>
        </w:rPr>
        <w:t>}،</w:t>
      </w:r>
      <w:r w:rsidR="00E26450">
        <w:rPr>
          <w:rFonts w:hint="cs"/>
          <w:rtl/>
        </w:rPr>
        <w:t xml:space="preserve"> </w:t>
      </w:r>
      <w:r w:rsidR="00E26450" w:rsidRPr="00906985">
        <w:rPr>
          <w:rtl/>
        </w:rPr>
        <w:t>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Pr>
          <w:rFonts w:hint="cs"/>
          <w:rtl/>
        </w:rPr>
        <w:t>،</w:t>
      </w:r>
      <w:r w:rsidR="00E26450">
        <w:rPr>
          <w:rFonts w:hint="cs"/>
          <w:rtl/>
        </w:rPr>
        <w:t xml:space="preserve"> </w:t>
      </w:r>
      <w:r w:rsidR="00E26450" w:rsidRPr="00906985">
        <w:rPr>
          <w:rtl/>
        </w:rPr>
        <w:t xml:space="preserve">فإن قيل </w:t>
      </w:r>
      <w:r w:rsidR="00E26450" w:rsidRPr="00906985">
        <w:rPr>
          <w:rtl/>
        </w:rPr>
        <w:lastRenderedPageBreak/>
        <w:t>فقد روي في بعض طرق الحديث على صورة الرحمن</w:t>
      </w:r>
      <w:r>
        <w:rPr>
          <w:rtl/>
        </w:rPr>
        <w:t>،</w:t>
      </w:r>
      <w:r w:rsidR="00E26450">
        <w:rPr>
          <w:rFonts w:hint="cs"/>
          <w:rtl/>
        </w:rPr>
        <w:t xml:space="preserve"> </w:t>
      </w:r>
      <w:r>
        <w:rPr>
          <w:rFonts w:hint="cs"/>
          <w:rtl/>
        </w:rPr>
        <w:t>(</w:t>
      </w:r>
      <w:r w:rsidR="00E26450" w:rsidRPr="00906985">
        <w:rPr>
          <w:rtl/>
        </w:rPr>
        <w:t>قلنا</w:t>
      </w:r>
      <w:r>
        <w:rPr>
          <w:rtl/>
        </w:rPr>
        <w:t>)</w:t>
      </w:r>
      <w:r>
        <w:rPr>
          <w:rFonts w:hint="cs"/>
          <w:rtl/>
        </w:rPr>
        <w:t>:</w:t>
      </w:r>
      <w:r w:rsidR="00E26450">
        <w:rPr>
          <w:rFonts w:hint="cs"/>
          <w:rtl/>
        </w:rPr>
        <w:t xml:space="preserve"> </w:t>
      </w:r>
      <w:r w:rsidR="00E26450" w:rsidRPr="00906985">
        <w:rPr>
          <w:rtl/>
        </w:rPr>
        <w:t>هذه الرواية ضعيفة جدا وضعفها الأئمة وأرسلها الثوري ورفعها الأعمش وكان يدلس أحيانا إذا لم يصرح بالسماع</w:t>
      </w:r>
      <w:r>
        <w:rPr>
          <w:rFonts w:hint="cs"/>
          <w:rtl/>
        </w:rPr>
        <w:t>،</w:t>
      </w:r>
      <w:r w:rsidR="00E26450">
        <w:rPr>
          <w:rFonts w:hint="cs"/>
          <w:rtl/>
        </w:rPr>
        <w:t xml:space="preserve"> </w:t>
      </w:r>
      <w:r w:rsidR="00E26450" w:rsidRPr="00906985">
        <w:rPr>
          <w:rtl/>
        </w:rPr>
        <w:t>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Pr>
          <w:rtl/>
        </w:rPr>
        <w:t>،</w:t>
      </w:r>
      <w:r w:rsidR="00E26450">
        <w:rPr>
          <w:rFonts w:hint="cs"/>
          <w:rtl/>
        </w:rPr>
        <w:t xml:space="preserve"> </w:t>
      </w:r>
      <w:r w:rsidR="00E26450" w:rsidRPr="00906985">
        <w:rPr>
          <w:rtl/>
        </w:rPr>
        <w:t>وبتقدير صحته وعود الضمير إلى الله تعالى</w:t>
      </w:r>
      <w:r>
        <w:rPr>
          <w:rtl/>
        </w:rPr>
        <w:t>،</w:t>
      </w:r>
      <w:r w:rsidR="00E26450">
        <w:rPr>
          <w:rFonts w:hint="cs"/>
          <w:rtl/>
        </w:rPr>
        <w:t xml:space="preserve"> </w:t>
      </w:r>
      <w:r w:rsidR="00E26450" w:rsidRPr="00906985">
        <w:rPr>
          <w:rtl/>
        </w:rPr>
        <w:t>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Pr>
          <w:rtl/>
        </w:rPr>
        <w:t>،</w:t>
      </w:r>
      <w:r w:rsidR="00E26450">
        <w:rPr>
          <w:rFonts w:hint="cs"/>
          <w:rtl/>
        </w:rPr>
        <w:t xml:space="preserve"> </w:t>
      </w:r>
      <w:r w:rsidR="00E26450" w:rsidRPr="00906985">
        <w:rPr>
          <w:rtl/>
        </w:rPr>
        <w:t>وفي هذا الجواب نظر لأن ذلك لا يختص بالوجه وقيل وهو الأقرب إن الإضافة إضافة الملك والخلق لأنه الذي خلق صورة آدم وهو مالكها ومخترعها كما قال تعالى</w:t>
      </w:r>
      <w:r>
        <w:rPr>
          <w:rFonts w:hint="cs"/>
          <w:rtl/>
        </w:rPr>
        <w:t>:</w:t>
      </w:r>
      <w:r w:rsidR="00E26450">
        <w:rPr>
          <w:rFonts w:hint="cs"/>
          <w:rtl/>
        </w:rPr>
        <w:t xml:space="preserve"> </w:t>
      </w:r>
      <w:r>
        <w:rPr>
          <w:rFonts w:hint="cs"/>
          <w:rtl/>
        </w:rPr>
        <w:t>{</w:t>
      </w:r>
      <w:r w:rsidR="00E26450" w:rsidRPr="00906985">
        <w:rPr>
          <w:rtl/>
        </w:rPr>
        <w:t>هذا خلق الله</w:t>
      </w:r>
      <w:r>
        <w:rPr>
          <w:rFonts w:hint="cs"/>
          <w:rtl/>
        </w:rPr>
        <w:t>}،</w:t>
      </w:r>
      <w:r w:rsidR="00E26450">
        <w:rPr>
          <w:rFonts w:hint="cs"/>
          <w:rtl/>
        </w:rPr>
        <w:t xml:space="preserve"> </w:t>
      </w:r>
      <w:r w:rsidR="00E26450" w:rsidRPr="00906985">
        <w:rPr>
          <w:rtl/>
        </w:rPr>
        <w:t>وذلك لأن الصفة كما يصح اضافتها إلى الموصوف يصح إضافتها إلى خالقها وموجدها تشريفا لها وتكريما</w:t>
      </w:r>
      <w:r>
        <w:rPr>
          <w:rFonts w:hint="cs"/>
          <w:rtl/>
        </w:rPr>
        <w:t>،</w:t>
      </w:r>
      <w:r w:rsidR="00E26450">
        <w:rPr>
          <w:rFonts w:hint="cs"/>
          <w:rtl/>
        </w:rPr>
        <w:t xml:space="preserve"> </w:t>
      </w:r>
      <w:r w:rsidR="00E26450" w:rsidRPr="00906985">
        <w:rPr>
          <w:rtl/>
        </w:rPr>
        <w:t>ومن قال بأن لله تعالى صورة وخلق آدم عليها فمرد</w:t>
      </w:r>
      <w:r w:rsidR="00E26450">
        <w:rPr>
          <w:rtl/>
        </w:rPr>
        <w:t>ود عليه لما فيه من التجسيم</w:t>
      </w:r>
      <w:r>
        <w:rPr>
          <w:rtl/>
        </w:rPr>
        <w:t>،</w:t>
      </w:r>
      <w:r w:rsidR="00E26450">
        <w:rPr>
          <w:rFonts w:hint="cs"/>
          <w:rtl/>
        </w:rPr>
        <w:t xml:space="preserve"> </w:t>
      </w:r>
      <w:r w:rsidR="00E26450" w:rsidRPr="00906985">
        <w:rPr>
          <w:rtl/>
        </w:rPr>
        <w:t>وكذلك من قال صورة لا كالصور</w:t>
      </w:r>
      <w:r>
        <w:rPr>
          <w:rFonts w:hint="cs"/>
          <w:rtl/>
        </w:rPr>
        <w:t>،</w:t>
      </w:r>
      <w:r w:rsidR="00E26450">
        <w:rPr>
          <w:rFonts w:hint="cs"/>
          <w:rtl/>
        </w:rPr>
        <w:t xml:space="preserve"> </w:t>
      </w:r>
    </w:p>
    <w:p w14:paraId="717510FA" w14:textId="0803E6BD" w:rsidR="00E26450" w:rsidRDefault="00C905BE" w:rsidP="00C905BE">
      <w:pPr>
        <w:rPr>
          <w:b/>
          <w:rtl/>
        </w:rPr>
      </w:pPr>
      <w:r>
        <w:rPr>
          <w:rFonts w:cs="Monotype Koufi" w:hint="cs"/>
          <w:rtl/>
          <w:lang w:bidi="ar-KW"/>
        </w:rPr>
        <w:t>[</w:t>
      </w:r>
      <w:r w:rsidR="00E26450" w:rsidRPr="00072C73">
        <w:rPr>
          <w:rFonts w:cs="Monotype Koufi" w:hint="cs"/>
          <w:rtl/>
          <w:lang w:bidi="ar-KW"/>
        </w:rPr>
        <w:t>2</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الثاني</w:t>
      </w:r>
      <w:r>
        <w:rPr>
          <w:rFonts w:cs="Monotype Koufi" w:hint="cs"/>
          <w:rtl/>
          <w:lang w:bidi="ar-KW"/>
        </w:rPr>
        <w:t>:</w:t>
      </w:r>
      <w:r w:rsidR="00E26450">
        <w:rPr>
          <w:rFonts w:hint="cs"/>
          <w:bCs/>
          <w:rtl/>
        </w:rPr>
        <w:t xml:space="preserve"> </w:t>
      </w:r>
      <w:r w:rsidR="00E26450" w:rsidRPr="00906985">
        <w:rPr>
          <w:rtl/>
        </w:rPr>
        <w:t>حديث القيامة الطويل في جمع الله الناس إلى قوله</w:t>
      </w:r>
      <w:r>
        <w:rPr>
          <w:rtl/>
        </w:rPr>
        <w:t>:</w:t>
      </w:r>
      <w:r w:rsidR="00E26450">
        <w:rPr>
          <w:rFonts w:hint="cs"/>
          <w:rtl/>
        </w:rPr>
        <w:t xml:space="preserve"> (</w:t>
      </w:r>
      <w:r>
        <w:rPr>
          <w:rFonts w:hint="cs"/>
          <w:rtl/>
        </w:rPr>
        <w:t>(</w:t>
      </w:r>
      <w:r w:rsidR="00E26450" w:rsidRPr="00906985">
        <w:rPr>
          <w:rtl/>
        </w:rPr>
        <w:t>فيأتيهم الله في غير الصورة التي يعبدون فيقول أنا ربكم فيقولون نعوذ بالله منك هذا مكاننا حتى يأتينا ربنا</w:t>
      </w:r>
      <w:r>
        <w:rPr>
          <w:rtl/>
        </w:rPr>
        <w:t>)</w:t>
      </w:r>
      <w:r w:rsidR="00E26450">
        <w:rPr>
          <w:rFonts w:hint="cs"/>
          <w:rtl/>
        </w:rPr>
        <w:t xml:space="preserve">) </w:t>
      </w:r>
      <w:r w:rsidR="00E26450" w:rsidRPr="00906985">
        <w:rPr>
          <w:rtl/>
        </w:rPr>
        <w:t>الحديث إلى قوله</w:t>
      </w:r>
      <w:r>
        <w:rPr>
          <w:rtl/>
        </w:rPr>
        <w:t>:</w:t>
      </w:r>
      <w:r w:rsidR="00E26450">
        <w:rPr>
          <w:rFonts w:hint="cs"/>
          <w:rtl/>
        </w:rPr>
        <w:t xml:space="preserve"> (</w:t>
      </w:r>
      <w:r>
        <w:rPr>
          <w:rFonts w:hint="cs"/>
          <w:rtl/>
        </w:rPr>
        <w:t>(</w:t>
      </w:r>
      <w:r w:rsidR="00E26450" w:rsidRPr="00906985">
        <w:rPr>
          <w:rtl/>
        </w:rPr>
        <w:t>فيأتيهم الله في الصورة التي يعرفون فيقول أن ربكم فيقولون أنت ربنا</w:t>
      </w:r>
      <w:r>
        <w:rPr>
          <w:rtl/>
        </w:rPr>
        <w:t>)</w:t>
      </w:r>
      <w:r w:rsidR="00E26450">
        <w:rPr>
          <w:rFonts w:hint="cs"/>
          <w:rtl/>
        </w:rPr>
        <w:t xml:space="preserve">) </w:t>
      </w:r>
      <w:r w:rsidR="00E26450" w:rsidRPr="00906985">
        <w:rPr>
          <w:rtl/>
        </w:rPr>
        <w:t>الحديث</w:t>
      </w:r>
      <w:r>
        <w:rPr>
          <w:rFonts w:hint="cs"/>
          <w:rtl/>
        </w:rPr>
        <w:t>:</w:t>
      </w:r>
      <w:r w:rsidR="00E26450">
        <w:rPr>
          <w:rFonts w:hint="cs"/>
          <w:rtl/>
        </w:rPr>
        <w:t xml:space="preserve"> </w:t>
      </w:r>
      <w:r w:rsidR="00E26450" w:rsidRPr="00906985">
        <w:rPr>
          <w:rtl/>
        </w:rPr>
        <w:t>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Pr>
          <w:rtl/>
        </w:rPr>
        <w:t>،</w:t>
      </w:r>
      <w:r w:rsidR="00E26450">
        <w:rPr>
          <w:rFonts w:hint="cs"/>
          <w:rtl/>
        </w:rPr>
        <w:t xml:space="preserve"> </w:t>
      </w:r>
      <w:r w:rsidR="00E26450" w:rsidRPr="00906985">
        <w:rPr>
          <w:rtl/>
        </w:rPr>
        <w:t xml:space="preserve">فعلى هذا الصورة هنا بمعنى الصفة وتكون في بمعنى الباء فمعنى الصورة التي أنكروها </w:t>
      </w:r>
      <w:r w:rsidR="00E26450">
        <w:rPr>
          <w:rFonts w:hint="cs"/>
          <w:rtl/>
        </w:rPr>
        <w:t>أ</w:t>
      </w:r>
      <w:r w:rsidR="00E26450" w:rsidRPr="00906985">
        <w:rPr>
          <w:rtl/>
        </w:rPr>
        <w:t>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Pr>
          <w:rFonts w:hint="cs"/>
          <w:rtl/>
        </w:rPr>
        <w:t>،</w:t>
      </w:r>
      <w:r w:rsidR="00E26450">
        <w:rPr>
          <w:rFonts w:hint="cs"/>
          <w:rtl/>
        </w:rPr>
        <w:t xml:space="preserve"> </w:t>
      </w:r>
      <w:r w:rsidR="00E26450" w:rsidRPr="00906985">
        <w:rPr>
          <w:rtl/>
        </w:rPr>
        <w:t>وقوله فإذا أتانا ربنا عرفناه أي بما وعده من صفة اللطف والرحمة والإحسان ولذلك قال</w:t>
      </w:r>
      <w:r>
        <w:rPr>
          <w:rtl/>
        </w:rPr>
        <w:t>:</w:t>
      </w:r>
      <w:r w:rsidR="00E26450">
        <w:rPr>
          <w:rFonts w:hint="cs"/>
          <w:rtl/>
        </w:rPr>
        <w:t xml:space="preserve"> </w:t>
      </w:r>
      <w:r w:rsidR="00E26450" w:rsidRPr="00906985">
        <w:rPr>
          <w:rtl/>
        </w:rPr>
        <w:t>فيكشف عن ساق أي يكشف عن تلك الشدة المتقدمة وتظهر لهم صفة الرحمن فيسجدون شكرا له وقد تقدم ذلك في قوله</w:t>
      </w:r>
      <w:r>
        <w:rPr>
          <w:rtl/>
        </w:rPr>
        <w:t>:</w:t>
      </w:r>
      <w:r w:rsidR="00E26450">
        <w:rPr>
          <w:rFonts w:hint="cs"/>
          <w:rtl/>
        </w:rPr>
        <w:t xml:space="preserve"> </w:t>
      </w:r>
      <w:r>
        <w:rPr>
          <w:rFonts w:hint="cs"/>
          <w:rtl/>
        </w:rPr>
        <w:t>{</w:t>
      </w:r>
      <w:r w:rsidR="00E26450" w:rsidRPr="00906985">
        <w:rPr>
          <w:rtl/>
        </w:rPr>
        <w:t>يوم يكشف عن ساق</w:t>
      </w:r>
      <w:r>
        <w:rPr>
          <w:rtl/>
        </w:rPr>
        <w:t>}</w:t>
      </w:r>
      <w:r>
        <w:rPr>
          <w:rFonts w:hint="cs"/>
          <w:rtl/>
        </w:rPr>
        <w:t>،</w:t>
      </w:r>
      <w:r w:rsidR="00E26450">
        <w:rPr>
          <w:rFonts w:hint="cs"/>
          <w:rtl/>
        </w:rPr>
        <w:t xml:space="preserve"> </w:t>
      </w:r>
      <w:r w:rsidR="00E26450" w:rsidRPr="00906985">
        <w:rPr>
          <w:rtl/>
        </w:rPr>
        <w:t>ويدل لما قلنا أن المراد بالصورة الصفة دلالة صريحة قوله في الصورة التي يعرفونها</w:t>
      </w:r>
      <w:r>
        <w:rPr>
          <w:rtl/>
        </w:rPr>
        <w:t xml:space="preserve"> </w:t>
      </w:r>
      <w:r w:rsidR="00E26450" w:rsidRPr="00906985">
        <w:rPr>
          <w:rtl/>
        </w:rPr>
        <w:t xml:space="preserve">ثانيها يأتيهم في الصورة التي يعرفونها المراد التي يعرفونها في الدنيا لأنهم لم يعرفوه يوم القيامة قبل ذلك </w:t>
      </w:r>
      <w:r w:rsidR="00E26450" w:rsidRPr="00906985">
        <w:rPr>
          <w:rtl/>
        </w:rPr>
        <w:lastRenderedPageBreak/>
        <w:t>بصورة متقدمة ولا رؤية سابقة فدل على أن المراد التي يعرفونها في الدنيا</w:t>
      </w:r>
      <w:r>
        <w:rPr>
          <w:rtl/>
        </w:rPr>
        <w:t>،</w:t>
      </w:r>
      <w:r w:rsidR="00E26450">
        <w:rPr>
          <w:rFonts w:hint="cs"/>
          <w:rtl/>
        </w:rPr>
        <w:t xml:space="preserve"> </w:t>
      </w:r>
      <w:r w:rsidR="00E26450" w:rsidRPr="00906985">
        <w:rPr>
          <w:rtl/>
        </w:rPr>
        <w:t>ولا خلاف بين الخلائق أجمع أن الله تعالى لم تعرف له في الدنيا صورة وإنما عرفت صفاته تعالى وما وعد به الصالحين في القيامة من لطفه وأمنه وبشارتهم بجنته</w:t>
      </w:r>
      <w:r>
        <w:rPr>
          <w:rtl/>
        </w:rPr>
        <w:t>،</w:t>
      </w:r>
      <w:r w:rsidR="00E26450">
        <w:rPr>
          <w:rFonts w:hint="cs"/>
          <w:rtl/>
        </w:rPr>
        <w:t xml:space="preserve"> </w:t>
      </w:r>
      <w:r w:rsidR="00E26450" w:rsidRPr="00906985">
        <w:rPr>
          <w:rtl/>
        </w:rPr>
        <w:t>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Pr>
          <w:rtl/>
        </w:rPr>
        <w:t>،</w:t>
      </w:r>
      <w:r w:rsidR="00E26450">
        <w:rPr>
          <w:rFonts w:hint="cs"/>
          <w:rtl/>
        </w:rPr>
        <w:t xml:space="preserve"> </w:t>
      </w:r>
      <w:r w:rsidR="00E26450" w:rsidRPr="00906985">
        <w:rPr>
          <w:rtl/>
        </w:rPr>
        <w:t>وقوله في الحديث في أدنى صورة فيها أي في أول صفة رأوه فيها لأنهم لم يروا صفة قبلها</w:t>
      </w:r>
      <w:r>
        <w:rPr>
          <w:rtl/>
        </w:rPr>
        <w:t>،</w:t>
      </w:r>
      <w:r w:rsidR="00E26450">
        <w:rPr>
          <w:rFonts w:hint="cs"/>
          <w:rtl/>
        </w:rPr>
        <w:t xml:space="preserve"> </w:t>
      </w:r>
      <w:r w:rsidR="00E26450" w:rsidRPr="00906985">
        <w:rPr>
          <w:rtl/>
        </w:rPr>
        <w:t>ومعنى أدنى أقرب</w:t>
      </w:r>
      <w:r>
        <w:rPr>
          <w:rFonts w:hint="cs"/>
          <w:rtl/>
        </w:rPr>
        <w:t>،</w:t>
      </w:r>
      <w:r w:rsidR="00E26450">
        <w:rPr>
          <w:rFonts w:hint="cs"/>
          <w:rtl/>
        </w:rPr>
        <w:t xml:space="preserve"> و</w:t>
      </w:r>
      <w:r w:rsidR="00E26450" w:rsidRPr="00906985">
        <w:rPr>
          <w:rtl/>
        </w:rPr>
        <w:t>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Pr>
          <w:rFonts w:hint="cs"/>
          <w:rtl/>
        </w:rPr>
        <w:t>،</w:t>
      </w:r>
      <w:r w:rsidR="00E26450">
        <w:rPr>
          <w:rFonts w:hint="cs"/>
          <w:rtl/>
        </w:rPr>
        <w:t xml:space="preserve"> </w:t>
      </w:r>
      <w:r w:rsidR="00E26450" w:rsidRPr="00906985">
        <w:rPr>
          <w:rtl/>
        </w:rPr>
        <w:t>قال وفائدة ذلك ثبات المؤمنين على إيمانهم وظهور ذلك منهم لمن خالفهم تشريفا لهم</w:t>
      </w:r>
      <w:r>
        <w:rPr>
          <w:rtl/>
        </w:rPr>
        <w:t>،</w:t>
      </w:r>
      <w:r w:rsidR="00E26450">
        <w:rPr>
          <w:rFonts w:hint="cs"/>
          <w:rtl/>
        </w:rPr>
        <w:t xml:space="preserve"> </w:t>
      </w:r>
      <w:r w:rsidR="00E26450" w:rsidRPr="00906985">
        <w:rPr>
          <w:rtl/>
        </w:rPr>
        <w:t>والأول أظهر وأقرب إلى الأصول واللغة وأقرب من ان يقول الملك المقرب أنا ربكم مع عصمته عن ذلك ونحوه</w:t>
      </w:r>
      <w:r>
        <w:rPr>
          <w:rtl/>
        </w:rPr>
        <w:t>،</w:t>
      </w:r>
      <w:r w:rsidR="00E26450">
        <w:rPr>
          <w:rFonts w:hint="cs"/>
          <w:rtl/>
        </w:rPr>
        <w:t xml:space="preserve"> </w:t>
      </w:r>
      <w:r w:rsidR="00E26450" w:rsidRPr="00906985">
        <w:rPr>
          <w:rtl/>
        </w:rPr>
        <w:t>وهذا الحديث مما يستشكل جدا وقد أجبت بحمد الله عن إشكاله</w:t>
      </w:r>
      <w:r>
        <w:rPr>
          <w:rFonts w:hint="cs"/>
          <w:rtl/>
        </w:rPr>
        <w:t>،</w:t>
      </w:r>
      <w:r w:rsidR="00E26450">
        <w:rPr>
          <w:rFonts w:hint="cs"/>
          <w:rtl/>
        </w:rPr>
        <w:t xml:space="preserve"> </w:t>
      </w:r>
    </w:p>
    <w:p w14:paraId="33192B27" w14:textId="53F788B1" w:rsidR="00E26450" w:rsidRDefault="00C905BE" w:rsidP="00C905BE">
      <w:pPr>
        <w:rPr>
          <w:b/>
          <w:rtl/>
        </w:rPr>
      </w:pPr>
      <w:r>
        <w:rPr>
          <w:rFonts w:cs="Monotype Koufi" w:hint="cs"/>
          <w:rtl/>
          <w:lang w:bidi="ar-KW"/>
        </w:rPr>
        <w:t>[</w:t>
      </w:r>
      <w:r w:rsidR="00E26450" w:rsidRPr="00072C73">
        <w:rPr>
          <w:rFonts w:cs="Monotype Koufi" w:hint="cs"/>
          <w:rtl/>
          <w:lang w:bidi="ar-KW"/>
        </w:rPr>
        <w:t>3</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الثالث</w:t>
      </w:r>
      <w:r>
        <w:rPr>
          <w:rFonts w:cs="Monotype Koufi" w:hint="cs"/>
          <w:rtl/>
          <w:lang w:bidi="ar-KW"/>
        </w:rPr>
        <w:t>:</w:t>
      </w:r>
      <w:r w:rsidR="00E26450" w:rsidRPr="00072C73">
        <w:rPr>
          <w:rFonts w:cs="Monotype Koufi" w:hint="cs"/>
          <w:rtl/>
          <w:lang w:bidi="ar-KW"/>
        </w:rPr>
        <w:t xml:space="preserve"> </w:t>
      </w:r>
      <w:r w:rsidR="00E26450" w:rsidRPr="00072C73">
        <w:rPr>
          <w:rtl/>
        </w:rPr>
        <w:t>ع</w:t>
      </w:r>
      <w:r w:rsidR="00E26450" w:rsidRPr="00906985">
        <w:rPr>
          <w:rtl/>
        </w:rPr>
        <w:t>ن أنس بن مالك قال</w:t>
      </w:r>
      <w:r>
        <w:rPr>
          <w:rtl/>
        </w:rPr>
        <w:t>:</w:t>
      </w:r>
      <w:r w:rsidR="00E26450">
        <w:rPr>
          <w:rFonts w:hint="cs"/>
          <w:rtl/>
        </w:rPr>
        <w:t xml:space="preserve"> </w:t>
      </w:r>
      <w:r w:rsidR="00E26450" w:rsidRPr="00906985">
        <w:rPr>
          <w:rtl/>
        </w:rPr>
        <w:t>قال رسول الله صلى الله عليه وسلم</w:t>
      </w:r>
      <w:r>
        <w:rPr>
          <w:rtl/>
        </w:rPr>
        <w:t>:</w:t>
      </w:r>
      <w:r w:rsidR="00E26450">
        <w:rPr>
          <w:rFonts w:hint="cs"/>
          <w:rtl/>
        </w:rPr>
        <w:t xml:space="preserve"> (</w:t>
      </w:r>
      <w:r>
        <w:rPr>
          <w:rFonts w:hint="cs"/>
          <w:rtl/>
        </w:rPr>
        <w:t>(</w:t>
      </w:r>
      <w:r w:rsidR="00E26450" w:rsidRPr="00906985">
        <w:rPr>
          <w:rtl/>
        </w:rPr>
        <w:t>تزال جهنم تقول هل من مزيد حتى يضع رب العزة فيها قدمه فتقول قط قط وعزتك</w:t>
      </w:r>
      <w:r>
        <w:rPr>
          <w:rtl/>
        </w:rPr>
        <w:t>)</w:t>
      </w:r>
      <w:r w:rsidR="00E26450">
        <w:rPr>
          <w:rFonts w:hint="cs"/>
          <w:rtl/>
        </w:rPr>
        <w:t>)</w:t>
      </w:r>
      <w:r>
        <w:rPr>
          <w:rFonts w:hint="cs"/>
          <w:rtl/>
        </w:rPr>
        <w:t xml:space="preserve"> </w:t>
      </w:r>
      <w:r w:rsidR="00E26450" w:rsidRPr="00906985">
        <w:rPr>
          <w:rtl/>
        </w:rPr>
        <w:t>الحديث وفي رواية أبي هريرة</w:t>
      </w:r>
      <w:r>
        <w:rPr>
          <w:rtl/>
        </w:rPr>
        <w:t>:</w:t>
      </w:r>
      <w:r w:rsidR="00E26450">
        <w:rPr>
          <w:rFonts w:hint="cs"/>
          <w:rtl/>
        </w:rPr>
        <w:t xml:space="preserve"> (</w:t>
      </w:r>
      <w:r>
        <w:rPr>
          <w:rFonts w:hint="cs"/>
          <w:rtl/>
        </w:rPr>
        <w:t>(</w:t>
      </w:r>
      <w:r w:rsidR="00E26450" w:rsidRPr="00906985">
        <w:rPr>
          <w:rtl/>
        </w:rPr>
        <w:t xml:space="preserve">تحاجت الجنة والنار قال وأما النار فلا </w:t>
      </w:r>
      <w:r w:rsidR="00E26450" w:rsidRPr="00906985">
        <w:rPr>
          <w:rFonts w:hint="cs"/>
          <w:rtl/>
        </w:rPr>
        <w:t>تمتلئ</w:t>
      </w:r>
      <w:r w:rsidR="00E26450" w:rsidRPr="00906985">
        <w:rPr>
          <w:rtl/>
        </w:rPr>
        <w:t xml:space="preserve"> حتى يضع الجبار فيها رجله</w:t>
      </w:r>
      <w:r>
        <w:rPr>
          <w:rtl/>
        </w:rPr>
        <w:t>)</w:t>
      </w:r>
      <w:r w:rsidR="00E26450">
        <w:rPr>
          <w:rFonts w:hint="cs"/>
          <w:rtl/>
        </w:rPr>
        <w:t xml:space="preserve">) </w:t>
      </w:r>
      <w:r w:rsidR="00E26450" w:rsidRPr="00906985">
        <w:rPr>
          <w:rtl/>
        </w:rPr>
        <w:t>الحديث</w:t>
      </w:r>
      <w:r>
        <w:rPr>
          <w:rFonts w:hint="cs"/>
          <w:bCs/>
          <w:rtl/>
        </w:rPr>
        <w:t>:</w:t>
      </w:r>
      <w:r w:rsidR="00E26450">
        <w:rPr>
          <w:rFonts w:hint="cs"/>
          <w:bCs/>
          <w:rtl/>
        </w:rPr>
        <w:t xml:space="preserve"> </w:t>
      </w:r>
      <w:r w:rsidR="00E26450" w:rsidRPr="00906985">
        <w:rPr>
          <w:rtl/>
        </w:rPr>
        <w:t>اعلم أن إجراء هذا الحديث ونحوه على ظاهره محال على الله لأدلة عقلية ونقلية تقتضي رده وضعفه أو تأويله لا محالة</w:t>
      </w:r>
      <w:r>
        <w:rPr>
          <w:rtl/>
        </w:rPr>
        <w:t>،</w:t>
      </w:r>
      <w:r w:rsidR="00E26450">
        <w:rPr>
          <w:rFonts w:hint="cs"/>
          <w:rtl/>
        </w:rPr>
        <w:t xml:space="preserve"> </w:t>
      </w:r>
      <w:r w:rsidR="00E26450" w:rsidRPr="00906985">
        <w:rPr>
          <w:rtl/>
        </w:rPr>
        <w:t xml:space="preserve">فإذا امتنع رده </w:t>
      </w:r>
      <w:r w:rsidR="00E26450" w:rsidRPr="00906985">
        <w:rPr>
          <w:rFonts w:hint="cs"/>
          <w:rtl/>
        </w:rPr>
        <w:t>للاتفاق</w:t>
      </w:r>
      <w:r w:rsidR="00E26450" w:rsidRPr="00906985">
        <w:rPr>
          <w:rtl/>
        </w:rPr>
        <w:t xml:space="preserve"> على صحته تعين وجوب تأويله بما يليق بحلال الله تعالى وبصدق الرسول وصدق الرواة</w:t>
      </w:r>
      <w:r>
        <w:rPr>
          <w:rFonts w:hint="cs"/>
          <w:rtl/>
        </w:rPr>
        <w:t>،</w:t>
      </w:r>
      <w:r w:rsidR="00E26450">
        <w:rPr>
          <w:rFonts w:hint="cs"/>
          <w:rtl/>
        </w:rPr>
        <w:t xml:space="preserve"> </w:t>
      </w:r>
      <w:r w:rsidR="00E26450" w:rsidRPr="00906985">
        <w:rPr>
          <w:rtl/>
        </w:rPr>
        <w:t>أما لفظ القدم</w:t>
      </w:r>
      <w:r>
        <w:rPr>
          <w:rtl/>
        </w:rPr>
        <w:t>،</w:t>
      </w:r>
      <w:r w:rsidR="00E26450">
        <w:rPr>
          <w:rFonts w:hint="cs"/>
          <w:rtl/>
        </w:rPr>
        <w:t xml:space="preserve"> </w:t>
      </w:r>
      <w:r w:rsidR="00E26450" w:rsidRPr="00906985">
        <w:rPr>
          <w:rtl/>
        </w:rPr>
        <w:t>فقال الحسن</w:t>
      </w:r>
      <w:r>
        <w:rPr>
          <w:rtl/>
        </w:rPr>
        <w:t>:</w:t>
      </w:r>
      <w:r w:rsidR="00E26450">
        <w:rPr>
          <w:rFonts w:hint="cs"/>
          <w:rtl/>
        </w:rPr>
        <w:t xml:space="preserve"> </w:t>
      </w:r>
      <w:r w:rsidR="00E26450" w:rsidRPr="00906985">
        <w:rPr>
          <w:rtl/>
        </w:rPr>
        <w:t>القدم ههنا هم الذين تقدم علم الله بأنهم من أهل النار</w:t>
      </w:r>
      <w:r>
        <w:rPr>
          <w:rtl/>
        </w:rPr>
        <w:t>،</w:t>
      </w:r>
      <w:r w:rsidR="00E26450">
        <w:rPr>
          <w:rFonts w:hint="cs"/>
          <w:rtl/>
        </w:rPr>
        <w:t xml:space="preserve"> </w:t>
      </w:r>
      <w:r w:rsidR="00E26450" w:rsidRPr="00906985">
        <w:rPr>
          <w:rtl/>
        </w:rPr>
        <w:t>وقال النضر بن شميل</w:t>
      </w:r>
      <w:r>
        <w:rPr>
          <w:rFonts w:hint="cs"/>
          <w:rtl/>
        </w:rPr>
        <w:t>:</w:t>
      </w:r>
      <w:r w:rsidR="00E26450" w:rsidRPr="00906985">
        <w:rPr>
          <w:rtl/>
        </w:rPr>
        <w:t xml:space="preserve"> الذين قدمهم الله وقدرهم لها من شرار خلقه</w:t>
      </w:r>
      <w:r>
        <w:rPr>
          <w:rFonts w:hint="cs"/>
          <w:rtl/>
        </w:rPr>
        <w:t>،</w:t>
      </w:r>
      <w:r w:rsidR="00E26450" w:rsidRPr="00906985">
        <w:rPr>
          <w:rtl/>
        </w:rPr>
        <w:t xml:space="preserve"> وقال النضر بن شميل</w:t>
      </w:r>
      <w:r>
        <w:rPr>
          <w:rFonts w:hint="cs"/>
          <w:rtl/>
        </w:rPr>
        <w:t>:</w:t>
      </w:r>
      <w:r w:rsidR="00E26450">
        <w:rPr>
          <w:rFonts w:hint="cs"/>
          <w:rtl/>
        </w:rPr>
        <w:t xml:space="preserve"> </w:t>
      </w:r>
      <w:r w:rsidR="00E26450" w:rsidRPr="00906985">
        <w:rPr>
          <w:rtl/>
        </w:rPr>
        <w:t>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Pr>
          <w:rFonts w:hint="cs"/>
          <w:rtl/>
        </w:rPr>
        <w:t>:</w:t>
      </w:r>
      <w:r w:rsidR="00E26450">
        <w:rPr>
          <w:rFonts w:hint="cs"/>
          <w:rtl/>
        </w:rPr>
        <w:t xml:space="preserve"> </w:t>
      </w:r>
      <w:r>
        <w:rPr>
          <w:rFonts w:hint="cs"/>
          <w:rtl/>
        </w:rPr>
        <w:t>{</w:t>
      </w:r>
      <w:r w:rsidR="00E26450" w:rsidRPr="00906985">
        <w:rPr>
          <w:rtl/>
        </w:rPr>
        <w:t>أن لهم قدم صدق عند ربهم</w:t>
      </w:r>
      <w:r>
        <w:rPr>
          <w:rFonts w:hint="cs"/>
          <w:rtl/>
        </w:rPr>
        <w:t>}</w:t>
      </w:r>
      <w:r w:rsidR="00E26450">
        <w:rPr>
          <w:rFonts w:hint="cs"/>
          <w:rtl/>
        </w:rPr>
        <w:t xml:space="preserve"> </w:t>
      </w:r>
      <w:r w:rsidR="00E26450" w:rsidRPr="00906985">
        <w:rPr>
          <w:rtl/>
        </w:rPr>
        <w:t>أي ما قدموه من صالح العمل</w:t>
      </w:r>
      <w:r>
        <w:rPr>
          <w:rFonts w:hint="cs"/>
          <w:rtl/>
        </w:rPr>
        <w:t>،</w:t>
      </w:r>
      <w:r w:rsidR="00E26450">
        <w:rPr>
          <w:rFonts w:hint="cs"/>
          <w:rtl/>
        </w:rPr>
        <w:t xml:space="preserve"> </w:t>
      </w:r>
      <w:r w:rsidR="00E26450" w:rsidRPr="00906985">
        <w:rPr>
          <w:rtl/>
        </w:rPr>
        <w:t xml:space="preserve">وقيل القدم جمع قادم كغيب جمع غائب ويؤيد ما قالوه قوله في تمام الحديث وأما الجنة </w:t>
      </w:r>
      <w:r w:rsidR="00E26450" w:rsidRPr="00906985">
        <w:rPr>
          <w:rFonts w:hint="cs"/>
          <w:rtl/>
        </w:rPr>
        <w:t>فينشئ</w:t>
      </w:r>
      <w:r w:rsidR="00E26450" w:rsidRPr="00906985">
        <w:rPr>
          <w:rtl/>
        </w:rPr>
        <w:t xml:space="preserve"> الله لها خلقا فاتفق المعنى في الدارين وهو أن كل واحدة منهما تمد بزيادة من أهلها </w:t>
      </w:r>
      <w:r w:rsidR="00E26450" w:rsidRPr="00906985">
        <w:rPr>
          <w:rFonts w:hint="cs"/>
          <w:rtl/>
        </w:rPr>
        <w:t>تمتلئ</w:t>
      </w:r>
      <w:r w:rsidR="00E26450" w:rsidRPr="00906985">
        <w:rPr>
          <w:rtl/>
        </w:rPr>
        <w:t xml:space="preserve">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Pr>
          <w:rFonts w:hint="cs"/>
          <w:rtl/>
        </w:rPr>
        <w:t>،</w:t>
      </w:r>
      <w:r w:rsidR="00E26450">
        <w:rPr>
          <w:rFonts w:hint="cs"/>
          <w:rtl/>
        </w:rPr>
        <w:t xml:space="preserve"> </w:t>
      </w:r>
      <w:r w:rsidR="00E26450" w:rsidRPr="00906985">
        <w:rPr>
          <w:rtl/>
        </w:rPr>
        <w:t xml:space="preserve">وأعظم من ذلك وأشد من جعلها قدمه تعالى وقال المعنى يخبرهم فيه أن آلهتكم تحترق ورجلي لا تحترق تعالى الله عما يقوله </w:t>
      </w:r>
      <w:r w:rsidR="00E26450" w:rsidRPr="00906985">
        <w:rPr>
          <w:rtl/>
        </w:rPr>
        <w:lastRenderedPageBreak/>
        <w:t>هذا المبتدع وما ابتدعه في ذات الله تعالى وكيفما قاله والله تعالى يقول</w:t>
      </w:r>
      <w:r>
        <w:rPr>
          <w:rFonts w:hint="cs"/>
          <w:rtl/>
        </w:rPr>
        <w:t>:</w:t>
      </w:r>
      <w:r w:rsidR="00E26450">
        <w:rPr>
          <w:rFonts w:hint="cs"/>
          <w:rtl/>
        </w:rPr>
        <w:t xml:space="preserve"> </w:t>
      </w:r>
      <w:r>
        <w:rPr>
          <w:rFonts w:hint="cs"/>
          <w:rtl/>
        </w:rPr>
        <w:t>{</w:t>
      </w:r>
      <w:r w:rsidR="00E26450" w:rsidRPr="00906985">
        <w:rPr>
          <w:rtl/>
        </w:rPr>
        <w:t>لو كان هؤلاء آلهة ما وردوها</w:t>
      </w:r>
      <w:r>
        <w:rPr>
          <w:rFonts w:hint="cs"/>
          <w:rtl/>
        </w:rPr>
        <w:t>}،</w:t>
      </w:r>
      <w:r w:rsidR="00E26450">
        <w:rPr>
          <w:rFonts w:hint="cs"/>
          <w:rtl/>
        </w:rPr>
        <w:t xml:space="preserve"> </w:t>
      </w:r>
      <w:r w:rsidR="00E26450" w:rsidRPr="00906985">
        <w:rPr>
          <w:rtl/>
        </w:rPr>
        <w:t>فإن احتج محتج بكتاب ابن خزيمة وما أورد فيه من هذه العظائم وبئس ما صنع من إيراد هذه العظائم الضعيفة والموضوعة</w:t>
      </w:r>
      <w:r>
        <w:rPr>
          <w:rFonts w:hint="cs"/>
          <w:rtl/>
        </w:rPr>
        <w:t>،</w:t>
      </w:r>
      <w:r w:rsidR="00E26450">
        <w:rPr>
          <w:rFonts w:hint="cs"/>
          <w:rtl/>
        </w:rPr>
        <w:t xml:space="preserve"> </w:t>
      </w:r>
      <w:r w:rsidR="00E26450" w:rsidRPr="00906985">
        <w:rPr>
          <w:rtl/>
        </w:rPr>
        <w:t>قلنا لا كرامة له ولا أتباعه إذا خالفوا الأدلة العقلية والنقلية على تنزيه الله تعالى بمثل هذه الأحاديث الواهية وإيرادها في كتبهم</w:t>
      </w:r>
      <w:r>
        <w:rPr>
          <w:rFonts w:hint="cs"/>
          <w:rtl/>
        </w:rPr>
        <w:t>،</w:t>
      </w:r>
      <w:r w:rsidR="00E26450">
        <w:rPr>
          <w:rFonts w:hint="cs"/>
          <w:rtl/>
        </w:rPr>
        <w:t xml:space="preserve"> </w:t>
      </w:r>
      <w:r w:rsidR="00E26450" w:rsidRPr="00906985">
        <w:rPr>
          <w:rtl/>
        </w:rPr>
        <w:t>وابن خزيمة وإن كان إماما في النقل والحديث فهو عن النظر في العقليات وعن التحقيق بمعزل فقد كان غنيا عن وضع هذه العظائم المنكرات الواهية في كتبه</w:t>
      </w:r>
      <w:r>
        <w:rPr>
          <w:rFonts w:hint="cs"/>
          <w:rtl/>
        </w:rPr>
        <w:t>،</w:t>
      </w:r>
      <w:r w:rsidR="00E26450">
        <w:rPr>
          <w:rFonts w:hint="cs"/>
          <w:rtl/>
        </w:rPr>
        <w:t xml:space="preserve"> </w:t>
      </w:r>
      <w:r w:rsidR="00E26450" w:rsidRPr="00906985">
        <w:rPr>
          <w:rtl/>
        </w:rPr>
        <w:t>واعلم أن من العلماء ما جزم بضعف هذا الحديث وإن أخرجه الإمامان لأنهما ومن روياه عنه غير معصومين وذلك لما قدمته من الأدلة العقلية والنقلية</w:t>
      </w:r>
      <w:r>
        <w:rPr>
          <w:rFonts w:hint="cs"/>
          <w:rtl/>
        </w:rPr>
        <w:t>،</w:t>
      </w:r>
      <w:r w:rsidR="00E26450">
        <w:rPr>
          <w:rFonts w:hint="cs"/>
          <w:rtl/>
        </w:rPr>
        <w:t xml:space="preserve"> </w:t>
      </w:r>
      <w:r w:rsidR="00E26450" w:rsidRPr="00906985">
        <w:rPr>
          <w:rtl/>
        </w:rPr>
        <w:t>أما النقلية فقوله تعالى</w:t>
      </w:r>
      <w:r>
        <w:rPr>
          <w:rtl/>
        </w:rPr>
        <w:t>:</w:t>
      </w:r>
      <w:r w:rsidR="00E26450">
        <w:rPr>
          <w:rFonts w:hint="cs"/>
          <w:rtl/>
        </w:rPr>
        <w:t xml:space="preserve"> </w:t>
      </w:r>
      <w:r>
        <w:rPr>
          <w:rFonts w:hint="cs"/>
          <w:rtl/>
        </w:rPr>
        <w:t>{</w:t>
      </w:r>
      <w:r w:rsidR="00E26450" w:rsidRPr="00906985">
        <w:rPr>
          <w:rtl/>
        </w:rPr>
        <w:t>لأملأن جهنم من الجنة والناس أجمعين</w:t>
      </w:r>
      <w:r>
        <w:rPr>
          <w:rtl/>
        </w:rPr>
        <w:t>}</w:t>
      </w:r>
      <w:r>
        <w:rPr>
          <w:rFonts w:hint="cs"/>
          <w:rtl/>
        </w:rPr>
        <w:t>،</w:t>
      </w:r>
      <w:r w:rsidR="00E26450">
        <w:rPr>
          <w:rFonts w:hint="cs"/>
          <w:rtl/>
        </w:rPr>
        <w:t xml:space="preserve"> </w:t>
      </w:r>
      <w:r w:rsidR="00E26450" w:rsidRPr="00906985">
        <w:rPr>
          <w:rtl/>
        </w:rPr>
        <w:t>وقال</w:t>
      </w:r>
      <w:r w:rsidR="00E26450">
        <w:rPr>
          <w:rFonts w:hint="cs"/>
          <w:rtl/>
        </w:rPr>
        <w:t xml:space="preserve"> تعالى</w:t>
      </w:r>
      <w:r>
        <w:rPr>
          <w:rFonts w:hint="cs"/>
          <w:rtl/>
        </w:rPr>
        <w:t>:</w:t>
      </w:r>
      <w:r w:rsidR="00E26450">
        <w:rPr>
          <w:rFonts w:hint="cs"/>
          <w:rtl/>
        </w:rPr>
        <w:t xml:space="preserve"> </w:t>
      </w:r>
      <w:r>
        <w:rPr>
          <w:rFonts w:hint="cs"/>
          <w:rtl/>
        </w:rPr>
        <w:t>{</w:t>
      </w:r>
      <w:r w:rsidR="00E26450" w:rsidRPr="00906985">
        <w:rPr>
          <w:rtl/>
        </w:rPr>
        <w:t>لأملأن جهنم منك وممن تبعك منهم</w:t>
      </w:r>
      <w:r>
        <w:rPr>
          <w:rFonts w:hint="cs"/>
          <w:rtl/>
        </w:rPr>
        <w:t>}،</w:t>
      </w:r>
      <w:r w:rsidR="00E26450">
        <w:rPr>
          <w:rFonts w:hint="cs"/>
          <w:rtl/>
        </w:rPr>
        <w:t xml:space="preserve"> </w:t>
      </w:r>
      <w:r w:rsidR="00E26450" w:rsidRPr="00906985">
        <w:rPr>
          <w:rtl/>
        </w:rPr>
        <w:t>وهذا صريح في رد من زعم أنه قدم الرب تعالى وتقدس عن ذلك فلا جواب عنه إلا بالرد إلى التأويل أورد ذلك الحديث</w:t>
      </w:r>
      <w:r>
        <w:rPr>
          <w:rtl/>
        </w:rPr>
        <w:t>،</w:t>
      </w:r>
      <w:r w:rsidR="00E26450">
        <w:rPr>
          <w:rFonts w:hint="cs"/>
          <w:rtl/>
        </w:rPr>
        <w:t xml:space="preserve"> </w:t>
      </w:r>
      <w:r w:rsidR="00E26450" w:rsidRPr="00906985">
        <w:rPr>
          <w:rtl/>
        </w:rPr>
        <w:t>وأما العقلية فلأن الجنة والنار جمادان فكيف يتحاجان سلمنا أن الله تعالى خلق فيهما حياة فقد علما أن أفعال الله كلها صواب وحكمة فكيف يتحاجان</w:t>
      </w:r>
      <w:r>
        <w:rPr>
          <w:rtl/>
        </w:rPr>
        <w:t>،</w:t>
      </w:r>
      <w:r w:rsidR="00E26450">
        <w:rPr>
          <w:rFonts w:hint="cs"/>
          <w:rtl/>
        </w:rPr>
        <w:t xml:space="preserve"> </w:t>
      </w:r>
      <w:r w:rsidR="00E26450" w:rsidRPr="00906985">
        <w:rPr>
          <w:rtl/>
        </w:rPr>
        <w:t>سلمنا أنهما لما يعلما ذلك فالرب تعالى عالم بمقدار أهل الثواب والعقاب فما فائدة توسعة تحوج إلى إنشاء خلق إن وضع القدم</w:t>
      </w:r>
      <w:r>
        <w:rPr>
          <w:rFonts w:hint="cs"/>
          <w:rtl/>
        </w:rPr>
        <w:t>،</w:t>
      </w:r>
      <w:r w:rsidR="00E26450">
        <w:rPr>
          <w:rFonts w:hint="cs"/>
          <w:rtl/>
        </w:rPr>
        <w:t xml:space="preserve"> </w:t>
      </w:r>
      <w:r w:rsidR="00E26450" w:rsidRPr="00906985">
        <w:rPr>
          <w:rtl/>
        </w:rPr>
        <w:t>سلمنا أنه يفعل ما يشاء فهو قادر على أن يفي تلك السعة ولا يحتاج إلى وضع القدم</w:t>
      </w:r>
      <w:r>
        <w:rPr>
          <w:rFonts w:hint="cs"/>
          <w:rtl/>
        </w:rPr>
        <w:t>،</w:t>
      </w:r>
      <w:r w:rsidR="00E26450">
        <w:rPr>
          <w:rFonts w:hint="cs"/>
          <w:rtl/>
        </w:rPr>
        <w:t xml:space="preserve"> </w:t>
      </w:r>
      <w:r w:rsidR="00E26450" w:rsidRPr="00906985">
        <w:rPr>
          <w:rtl/>
        </w:rPr>
        <w:t>سلمنا أنه لم يشأ ذلك فيلزم أن تخمد النار ويزول العذاب عن أهلها أو أن تعمل النار في القدم عادتها تعالى الله عن ذلك وتقدس</w:t>
      </w:r>
      <w:r>
        <w:rPr>
          <w:rFonts w:hint="cs"/>
          <w:rtl/>
        </w:rPr>
        <w:t>،</w:t>
      </w:r>
      <w:r w:rsidR="00E26450">
        <w:rPr>
          <w:rFonts w:hint="cs"/>
          <w:rtl/>
        </w:rPr>
        <w:t xml:space="preserve"> </w:t>
      </w:r>
      <w:r w:rsidR="00E26450" w:rsidRPr="00906985">
        <w:rPr>
          <w:rtl/>
        </w:rPr>
        <w:t>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Pr>
          <w:rFonts w:hint="cs"/>
          <w:rtl/>
        </w:rPr>
        <w:t>،</w:t>
      </w:r>
      <w:r w:rsidR="00E26450">
        <w:rPr>
          <w:rFonts w:hint="cs"/>
          <w:rtl/>
        </w:rPr>
        <w:t xml:space="preserve"> </w:t>
      </w:r>
    </w:p>
    <w:p w14:paraId="67993309" w14:textId="5F6CA475" w:rsidR="00E26450" w:rsidRDefault="00C905BE" w:rsidP="00C905BE">
      <w:pPr>
        <w:rPr>
          <w:b/>
          <w:rtl/>
        </w:rPr>
      </w:pPr>
      <w:r>
        <w:rPr>
          <w:rFonts w:cs="Monotype Koufi" w:hint="cs"/>
          <w:rtl/>
          <w:lang w:bidi="ar-KW"/>
        </w:rPr>
        <w:t>[</w:t>
      </w:r>
      <w:r w:rsidR="00E26450" w:rsidRPr="00072C73">
        <w:rPr>
          <w:rFonts w:cs="Monotype Koufi" w:hint="cs"/>
          <w:rtl/>
          <w:lang w:bidi="ar-KW"/>
        </w:rPr>
        <w:t>4</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الرابع</w:t>
      </w:r>
      <w:r>
        <w:rPr>
          <w:rFonts w:cs="Monotype Koufi" w:hint="cs"/>
          <w:rtl/>
          <w:lang w:bidi="ar-KW"/>
        </w:rPr>
        <w:t>:</w:t>
      </w:r>
      <w:r w:rsidR="00E26450">
        <w:rPr>
          <w:rFonts w:hint="cs"/>
          <w:bCs/>
          <w:rtl/>
        </w:rPr>
        <w:t xml:space="preserve"> </w:t>
      </w:r>
      <w:r w:rsidR="00E26450" w:rsidRPr="00906985">
        <w:rPr>
          <w:rtl/>
        </w:rPr>
        <w:t>عن ابي هريرة عن النبي صلى الله عليه وسلم</w:t>
      </w:r>
      <w:r>
        <w:rPr>
          <w:rtl/>
        </w:rPr>
        <w:t>:</w:t>
      </w:r>
      <w:r w:rsidR="00E26450">
        <w:rPr>
          <w:rFonts w:hint="cs"/>
          <w:rtl/>
        </w:rPr>
        <w:t xml:space="preserve"> (</w:t>
      </w:r>
      <w:r>
        <w:rPr>
          <w:rFonts w:hint="cs"/>
          <w:rtl/>
        </w:rPr>
        <w:t>(</w:t>
      </w:r>
      <w:r w:rsidR="00E26450" w:rsidRPr="00906985">
        <w:rPr>
          <w:rtl/>
        </w:rPr>
        <w:t>ينزل ربنا كل ليلة إلى سماء الدنيا حين يبقى ثلث الليل الآخر</w:t>
      </w:r>
      <w:r>
        <w:rPr>
          <w:rtl/>
        </w:rPr>
        <w:t>)</w:t>
      </w:r>
      <w:r w:rsidR="00E26450">
        <w:rPr>
          <w:rFonts w:hint="cs"/>
          <w:rtl/>
        </w:rPr>
        <w:t xml:space="preserve">) </w:t>
      </w:r>
      <w:r w:rsidR="00E26450" w:rsidRPr="00906985">
        <w:rPr>
          <w:rtl/>
        </w:rPr>
        <w:t>الحديث ورواه أبو سعيد</w:t>
      </w:r>
      <w:r>
        <w:rPr>
          <w:rtl/>
        </w:rPr>
        <w:t>:</w:t>
      </w:r>
      <w:r w:rsidR="00E26450">
        <w:rPr>
          <w:rFonts w:hint="cs"/>
          <w:rtl/>
        </w:rPr>
        <w:t xml:space="preserve"> (</w:t>
      </w:r>
      <w:r>
        <w:rPr>
          <w:rFonts w:hint="cs"/>
          <w:rtl/>
        </w:rPr>
        <w:t>(</w:t>
      </w:r>
      <w:r w:rsidR="00E26450" w:rsidRPr="00906985">
        <w:rPr>
          <w:rtl/>
        </w:rPr>
        <w:t>إن الله يمهل حتى إذا كان ثلث الليل ينزل إلى سماء الدنيا فيقول هل من تائب يتوب</w:t>
      </w:r>
      <w:r>
        <w:rPr>
          <w:rFonts w:hint="cs"/>
          <w:rtl/>
        </w:rPr>
        <w:t>)</w:t>
      </w:r>
      <w:r w:rsidR="00E26450">
        <w:rPr>
          <w:rFonts w:hint="cs"/>
          <w:rtl/>
        </w:rPr>
        <w:t>)</w:t>
      </w:r>
      <w:r>
        <w:rPr>
          <w:rFonts w:hint="cs"/>
          <w:rtl/>
        </w:rPr>
        <w:t>،</w:t>
      </w:r>
      <w:r w:rsidR="00E26450">
        <w:rPr>
          <w:rFonts w:hint="cs"/>
          <w:rtl/>
        </w:rPr>
        <w:t xml:space="preserve"> </w:t>
      </w:r>
      <w:r w:rsidR="00E26450" w:rsidRPr="00906985">
        <w:rPr>
          <w:rtl/>
        </w:rPr>
        <w:t>اعلم أن النزول الذي هو الانتقال من علو إلى سفل لا يجوز حمل الحديث عليه لوجوه</w:t>
      </w:r>
      <w:r>
        <w:rPr>
          <w:rFonts w:hint="cs"/>
          <w:rtl/>
        </w:rPr>
        <w:t>:</w:t>
      </w:r>
      <w:r w:rsidR="00E26450">
        <w:rPr>
          <w:rFonts w:hint="cs"/>
          <w:rtl/>
        </w:rPr>
        <w:t xml:space="preserve"> </w:t>
      </w:r>
      <w:r>
        <w:rPr>
          <w:rFonts w:hint="cs"/>
          <w:rtl/>
        </w:rPr>
        <w:t>(</w:t>
      </w:r>
      <w:r w:rsidR="00E26450" w:rsidRPr="00906985">
        <w:rPr>
          <w:rtl/>
        </w:rPr>
        <w:t>الأول</w:t>
      </w:r>
      <w:r>
        <w:rPr>
          <w:rtl/>
        </w:rPr>
        <w:t>)</w:t>
      </w:r>
      <w:r>
        <w:rPr>
          <w:rFonts w:hint="cs"/>
          <w:rtl/>
        </w:rPr>
        <w:t>:</w:t>
      </w:r>
      <w:r w:rsidR="00E26450" w:rsidRPr="00906985">
        <w:rPr>
          <w:rtl/>
        </w:rPr>
        <w:t xml:space="preserve"> النزول من صفات الأجسام والمحدثات ويحتاج إلى ثلاثة أجسام منتقل ومنتقل عنه ومنتقل إليه وذلك على الله تعالى محال</w:t>
      </w:r>
      <w:r>
        <w:rPr>
          <w:rFonts w:hint="cs"/>
          <w:rtl/>
        </w:rPr>
        <w:t>،</w:t>
      </w:r>
      <w:r w:rsidR="00E26450">
        <w:rPr>
          <w:rFonts w:hint="cs"/>
          <w:rtl/>
        </w:rPr>
        <w:t xml:space="preserve"> </w:t>
      </w:r>
      <w:r>
        <w:rPr>
          <w:rFonts w:hint="cs"/>
          <w:rtl/>
        </w:rPr>
        <w:t>(</w:t>
      </w:r>
      <w:r w:rsidR="00E26450" w:rsidRPr="00906985">
        <w:rPr>
          <w:rtl/>
        </w:rPr>
        <w:t>الثاني</w:t>
      </w:r>
      <w:r>
        <w:rPr>
          <w:rFonts w:hint="cs"/>
          <w:rtl/>
        </w:rPr>
        <w:t>)</w:t>
      </w:r>
      <w:r>
        <w:rPr>
          <w:rtl/>
        </w:rPr>
        <w:t>:</w:t>
      </w:r>
      <w:r w:rsidR="00E26450" w:rsidRPr="00906985">
        <w:rPr>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 لب وتحصيل</w:t>
      </w:r>
      <w:r>
        <w:rPr>
          <w:rFonts w:hint="cs"/>
          <w:rtl/>
        </w:rPr>
        <w:t>،</w:t>
      </w:r>
      <w:r w:rsidR="00E26450">
        <w:rPr>
          <w:rFonts w:hint="cs"/>
          <w:rtl/>
        </w:rPr>
        <w:t xml:space="preserve"> </w:t>
      </w:r>
      <w:r>
        <w:rPr>
          <w:rFonts w:hint="cs"/>
          <w:rtl/>
        </w:rPr>
        <w:t>(</w:t>
      </w:r>
      <w:r w:rsidR="00E26450" w:rsidRPr="00906985">
        <w:rPr>
          <w:rtl/>
        </w:rPr>
        <w:t>الثالث</w:t>
      </w:r>
      <w:r>
        <w:rPr>
          <w:rtl/>
        </w:rPr>
        <w:t>)</w:t>
      </w:r>
      <w:r>
        <w:rPr>
          <w:rFonts w:hint="cs"/>
          <w:rtl/>
        </w:rPr>
        <w:t>:</w:t>
      </w:r>
      <w:r w:rsidR="00E26450" w:rsidRPr="00906985">
        <w:rPr>
          <w:rtl/>
        </w:rPr>
        <w:t xml:space="preserve"> أن القائل بأنه فوق العرش وأنه ملأه كيف تسعه سماء الدنيا وهي بالنسبة إلى العرش كحلقة </w:t>
      </w:r>
      <w:r w:rsidR="00E26450" w:rsidRPr="00906985">
        <w:rPr>
          <w:rtl/>
        </w:rPr>
        <w:lastRenderedPageBreak/>
        <w:t>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E26450">
        <w:rPr>
          <w:rFonts w:hint="cs"/>
          <w:rtl/>
        </w:rPr>
        <w:t xml:space="preserve"> </w:t>
      </w:r>
      <w:r>
        <w:rPr>
          <w:rFonts w:hint="cs"/>
          <w:rtl/>
        </w:rPr>
        <w:t>(</w:t>
      </w:r>
      <w:r w:rsidR="00E26450" w:rsidRPr="00906985">
        <w:rPr>
          <w:rtl/>
        </w:rPr>
        <w:t>الرابع</w:t>
      </w:r>
      <w:r>
        <w:rPr>
          <w:rtl/>
        </w:rPr>
        <w:t>)</w:t>
      </w:r>
      <w:r>
        <w:rPr>
          <w:rFonts w:hint="cs"/>
          <w:rtl/>
        </w:rPr>
        <w:t>:</w:t>
      </w:r>
      <w:r w:rsidR="00E26450" w:rsidRPr="00906985">
        <w:rPr>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tl/>
        </w:rPr>
        <w:t>،</w:t>
      </w:r>
      <w:r w:rsidR="00E26450">
        <w:rPr>
          <w:rFonts w:hint="cs"/>
          <w:rtl/>
        </w:rPr>
        <w:t xml:space="preserve"> </w:t>
      </w:r>
      <w:r w:rsidR="00E26450" w:rsidRPr="00906985">
        <w:rPr>
          <w:rtl/>
        </w:rPr>
        <w:t>إذا ثبت ذلك فقد ذهب جماعة من السلف إلى السكوت عن المراد بذلك النزول مع قطعهم بأن مالا يليق بجلاله تعالى غير مراد و تنزيهه عن الحركة والانتقال</w:t>
      </w:r>
      <w:r>
        <w:rPr>
          <w:rtl/>
        </w:rPr>
        <w:t>،</w:t>
      </w:r>
      <w:r w:rsidR="00E26450">
        <w:rPr>
          <w:rFonts w:hint="cs"/>
          <w:rtl/>
        </w:rPr>
        <w:t xml:space="preserve"> </w:t>
      </w:r>
      <w:r w:rsidR="00E26450" w:rsidRPr="00906985">
        <w:rPr>
          <w:rtl/>
        </w:rPr>
        <w:t>قال الأوزاعي وقد سئل عن ذلك فقال يفعل الله ما يشاء</w:t>
      </w:r>
      <w:r>
        <w:rPr>
          <w:rFonts w:hint="cs"/>
          <w:rtl/>
        </w:rPr>
        <w:t>،</w:t>
      </w:r>
      <w:r w:rsidR="00E26450">
        <w:rPr>
          <w:rFonts w:hint="cs"/>
          <w:rtl/>
        </w:rPr>
        <w:t xml:space="preserve"> </w:t>
      </w:r>
    </w:p>
    <w:p w14:paraId="7B47BF20" w14:textId="752A3E79" w:rsidR="00E26450" w:rsidRDefault="00C905BE" w:rsidP="00C905BE">
      <w:pPr>
        <w:rPr>
          <w:b/>
          <w:rtl/>
        </w:rPr>
      </w:pPr>
      <w:r>
        <w:rPr>
          <w:rFonts w:cs="Monotype Koufi" w:hint="cs"/>
          <w:rtl/>
          <w:lang w:bidi="ar-KW"/>
        </w:rPr>
        <w:t>[</w:t>
      </w:r>
      <w:r w:rsidR="00E26450" w:rsidRPr="00072C73">
        <w:rPr>
          <w:rFonts w:cs="Monotype Koufi" w:hint="cs"/>
          <w:rtl/>
          <w:lang w:bidi="ar-KW"/>
        </w:rPr>
        <w:t>5</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الخامس عن التردد</w:t>
      </w:r>
      <w:r>
        <w:rPr>
          <w:rFonts w:cs="Monotype Koufi" w:hint="cs"/>
          <w:rtl/>
          <w:lang w:bidi="ar-KW"/>
        </w:rPr>
        <w:t>:</w:t>
      </w:r>
      <w:r w:rsidR="00E26450">
        <w:rPr>
          <w:rFonts w:hint="cs"/>
          <w:bCs/>
          <w:rtl/>
        </w:rPr>
        <w:t xml:space="preserve"> </w:t>
      </w:r>
      <w:r w:rsidR="00E26450" w:rsidRPr="00906985">
        <w:rPr>
          <w:rtl/>
        </w:rPr>
        <w:t>كما جرى لموسى عليه السلام مع ملك الموت لما فقأ عينه</w:t>
      </w:r>
      <w:r>
        <w:rPr>
          <w:rFonts w:hint="cs"/>
          <w:rtl/>
        </w:rPr>
        <w:t>،</w:t>
      </w:r>
      <w:r w:rsidR="00E26450">
        <w:rPr>
          <w:rFonts w:hint="cs"/>
          <w:rtl/>
        </w:rPr>
        <w:t xml:space="preserve"> </w:t>
      </w:r>
      <w:r w:rsidR="00E26450" w:rsidRPr="00906985">
        <w:rPr>
          <w:rtl/>
        </w:rPr>
        <w:t>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Pr>
          <w:rtl/>
        </w:rPr>
        <w:t>،</w:t>
      </w:r>
      <w:r w:rsidR="00E26450">
        <w:rPr>
          <w:rFonts w:hint="cs"/>
          <w:rtl/>
        </w:rPr>
        <w:t xml:space="preserve"> </w:t>
      </w:r>
      <w:r w:rsidR="00E26450" w:rsidRPr="00906985">
        <w:rPr>
          <w:rtl/>
        </w:rPr>
        <w:t>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Pr>
          <w:rFonts w:hint="cs"/>
          <w:rtl/>
        </w:rPr>
        <w:t>،</w:t>
      </w:r>
      <w:r w:rsidR="00E26450">
        <w:rPr>
          <w:rFonts w:hint="cs"/>
          <w:rtl/>
        </w:rPr>
        <w:t xml:space="preserve"> </w:t>
      </w:r>
      <w:r w:rsidR="00E26450" w:rsidRPr="00906985">
        <w:rPr>
          <w:rtl/>
        </w:rPr>
        <w:t>وقد جرت شرائع الله تعالى بحفظ النفوس ودفع الضرر عنها</w:t>
      </w:r>
      <w:r>
        <w:rPr>
          <w:rtl/>
        </w:rPr>
        <w:t>،</w:t>
      </w:r>
      <w:r w:rsidR="00E26450">
        <w:rPr>
          <w:rFonts w:hint="cs"/>
          <w:rtl/>
        </w:rPr>
        <w:t xml:space="preserve"> </w:t>
      </w:r>
      <w:r w:rsidR="00E26450" w:rsidRPr="00906985">
        <w:rPr>
          <w:rtl/>
        </w:rPr>
        <w:t>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Pr>
          <w:rFonts w:hint="cs"/>
          <w:rtl/>
        </w:rPr>
        <w:t>،</w:t>
      </w:r>
      <w:r w:rsidR="00E26450">
        <w:rPr>
          <w:rFonts w:hint="cs"/>
          <w:rtl/>
        </w:rPr>
        <w:t xml:space="preserve"> </w:t>
      </w:r>
      <w:r w:rsidR="00E26450" w:rsidRPr="00906985">
        <w:rPr>
          <w:rtl/>
        </w:rPr>
        <w:t>فالتردد هنا تمثيل وتقريب لفهم السامع والمراد به الأسباب والوسائط لأن البداء والتردد على الله تعالى محال</w:t>
      </w:r>
      <w:r>
        <w:rPr>
          <w:rFonts w:hint="cs"/>
          <w:rtl/>
        </w:rPr>
        <w:t>،</w:t>
      </w:r>
      <w:r w:rsidR="00E26450">
        <w:rPr>
          <w:rFonts w:hint="cs"/>
          <w:rtl/>
        </w:rPr>
        <w:t xml:space="preserve"> </w:t>
      </w:r>
    </w:p>
    <w:p w14:paraId="0A7C2D2F" w14:textId="047E9D4C" w:rsidR="00E26450" w:rsidRDefault="00C905BE" w:rsidP="00C905BE">
      <w:pPr>
        <w:rPr>
          <w:b/>
          <w:rtl/>
        </w:rPr>
      </w:pPr>
      <w:r>
        <w:rPr>
          <w:rFonts w:cs="Monotype Koufi" w:hint="cs"/>
          <w:rtl/>
          <w:lang w:bidi="ar-KW"/>
        </w:rPr>
        <w:t>[</w:t>
      </w:r>
      <w:r w:rsidR="00E26450" w:rsidRPr="00072C73">
        <w:rPr>
          <w:rFonts w:cs="Monotype Koufi" w:hint="cs"/>
          <w:rtl/>
          <w:lang w:bidi="ar-KW"/>
        </w:rPr>
        <w:t>6</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السادس</w:t>
      </w:r>
      <w:r>
        <w:rPr>
          <w:rFonts w:cs="Monotype Koufi" w:hint="cs"/>
          <w:rtl/>
          <w:lang w:bidi="ar-KW"/>
        </w:rPr>
        <w:t>:</w:t>
      </w:r>
      <w:r w:rsidR="00E26450">
        <w:rPr>
          <w:rFonts w:hint="cs"/>
          <w:bCs/>
          <w:rtl/>
        </w:rPr>
        <w:t xml:space="preserve"> </w:t>
      </w:r>
      <w:r w:rsidR="00E26450" w:rsidRPr="00906985">
        <w:rPr>
          <w:rtl/>
        </w:rPr>
        <w:t>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ملأى لا يغيضها نفقة سحاء الليل والنهار</w:t>
      </w:r>
      <w:r>
        <w:rPr>
          <w:rFonts w:hint="cs"/>
          <w:rtl/>
        </w:rPr>
        <w:t>:</w:t>
      </w:r>
      <w:r w:rsidR="00E26450">
        <w:rPr>
          <w:rFonts w:hint="cs"/>
          <w:rtl/>
        </w:rPr>
        <w:t xml:space="preserve"> </w:t>
      </w:r>
      <w:r w:rsidR="00E26450" w:rsidRPr="00906985">
        <w:rPr>
          <w:rtl/>
        </w:rPr>
        <w:t xml:space="preserve">اعلم أن الجارحة والأعضاء على الله تعالى محال وإنما هذا والله أعلم خطاب كما يفهمه الناس من قولهم أخذ 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w:t>
      </w:r>
      <w:r w:rsidR="00E26450" w:rsidRPr="00906985">
        <w:rPr>
          <w:rtl/>
        </w:rPr>
        <w:lastRenderedPageBreak/>
        <w:t>عن معنى ذلك لا الجارحة المعرفة</w:t>
      </w:r>
      <w:r>
        <w:rPr>
          <w:rFonts w:hint="cs"/>
          <w:rtl/>
        </w:rPr>
        <w:t>،</w:t>
      </w:r>
      <w:r w:rsidR="00E26450">
        <w:rPr>
          <w:rFonts w:hint="cs"/>
          <w:rtl/>
        </w:rPr>
        <w:t xml:space="preserve"> </w:t>
      </w:r>
      <w:r w:rsidR="00E26450" w:rsidRPr="00906985">
        <w:rPr>
          <w:rtl/>
        </w:rPr>
        <w:t>وقد تقدم في قسم آيات القرآن أن اليمين يعبر بها عن القوة والقدرة كما قال بعضهم</w:t>
      </w:r>
      <w:r>
        <w:rPr>
          <w:rFonts w:hint="cs"/>
          <w:rtl/>
        </w:rPr>
        <w:t>،</w:t>
      </w:r>
      <w:r w:rsidR="00E26450">
        <w:rPr>
          <w:rFonts w:hint="cs"/>
          <w:rtl/>
        </w:rPr>
        <w:t xml:space="preserve"> </w:t>
      </w:r>
      <w:r w:rsidR="00E26450" w:rsidRPr="00906985">
        <w:rPr>
          <w:rtl/>
        </w:rPr>
        <w:t>والقبض والكف وما ورد منه معناه اليد وهي عبارة عن القدرة والسلطنة كما يقال</w:t>
      </w:r>
      <w:r>
        <w:rPr>
          <w:rFonts w:hint="cs"/>
          <w:rtl/>
        </w:rPr>
        <w:t>:</w:t>
      </w:r>
      <w:r w:rsidR="00E26450">
        <w:rPr>
          <w:rFonts w:hint="cs"/>
          <w:rtl/>
        </w:rPr>
        <w:t xml:space="preserve"> ا</w:t>
      </w:r>
      <w:r w:rsidR="00E26450" w:rsidRPr="00906985">
        <w:rPr>
          <w:rtl/>
        </w:rPr>
        <w:t>لبلد في يد السلطان والتصرف في قبضة الوزير</w:t>
      </w:r>
      <w:r>
        <w:rPr>
          <w:rtl/>
        </w:rPr>
        <w:t>،</w:t>
      </w:r>
      <w:r w:rsidR="00E26450">
        <w:rPr>
          <w:rFonts w:hint="cs"/>
          <w:rtl/>
        </w:rPr>
        <w:t xml:space="preserve"> </w:t>
      </w:r>
      <w:r w:rsidR="00E26450" w:rsidRPr="00906985">
        <w:rPr>
          <w:rtl/>
        </w:rPr>
        <w:t>وقوله تعالى</w:t>
      </w:r>
      <w:r>
        <w:rPr>
          <w:rFonts w:hint="cs"/>
          <w:rtl/>
        </w:rPr>
        <w:t>:</w:t>
      </w:r>
      <w:r w:rsidR="00E26450">
        <w:rPr>
          <w:rFonts w:hint="cs"/>
          <w:rtl/>
        </w:rPr>
        <w:t xml:space="preserve"> </w:t>
      </w:r>
      <w:r>
        <w:rPr>
          <w:rFonts w:hint="cs"/>
          <w:rtl/>
        </w:rPr>
        <w:t>{</w:t>
      </w:r>
      <w:r w:rsidR="00E26450" w:rsidRPr="00906985">
        <w:rPr>
          <w:rtl/>
        </w:rPr>
        <w:t>وما ملكت أيمانكم</w:t>
      </w:r>
      <w:r>
        <w:rPr>
          <w:rFonts w:hint="cs"/>
          <w:rtl/>
        </w:rPr>
        <w:t>}،</w:t>
      </w:r>
      <w:r w:rsidR="00E26450">
        <w:rPr>
          <w:rFonts w:hint="cs"/>
          <w:rtl/>
        </w:rPr>
        <w:t xml:space="preserve"> </w:t>
      </w:r>
      <w:r w:rsidR="00E26450" w:rsidRPr="00906985">
        <w:rPr>
          <w:rtl/>
        </w:rPr>
        <w:t>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Pr>
          <w:rFonts w:hint="cs"/>
          <w:rtl/>
        </w:rPr>
        <w:t>،</w:t>
      </w:r>
      <w:r w:rsidR="00E26450">
        <w:rPr>
          <w:rFonts w:hint="cs"/>
          <w:rtl/>
        </w:rPr>
        <w:t xml:space="preserve"> </w:t>
      </w:r>
    </w:p>
    <w:p w14:paraId="58DE0F9B" w14:textId="2B89B249" w:rsidR="00E26450" w:rsidRDefault="00C905BE" w:rsidP="00C905BE">
      <w:pPr>
        <w:rPr>
          <w:b/>
          <w:rtl/>
        </w:rPr>
      </w:pPr>
      <w:r>
        <w:rPr>
          <w:rFonts w:cs="Monotype Koufi" w:hint="cs"/>
          <w:rtl/>
          <w:lang w:bidi="ar-KW"/>
        </w:rPr>
        <w:t>[</w:t>
      </w:r>
      <w:r w:rsidR="00E26450" w:rsidRPr="00072C73">
        <w:rPr>
          <w:rFonts w:cs="Monotype Koufi" w:hint="cs"/>
          <w:rtl/>
          <w:lang w:bidi="ar-KW"/>
        </w:rPr>
        <w:t>7</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السابع</w:t>
      </w:r>
      <w:r>
        <w:rPr>
          <w:rFonts w:cs="Monotype Koufi" w:hint="cs"/>
          <w:rtl/>
          <w:lang w:bidi="ar-KW"/>
        </w:rPr>
        <w:t>:</w:t>
      </w:r>
      <w:r w:rsidR="00E26450" w:rsidRPr="00072C73">
        <w:rPr>
          <w:rFonts w:cs="Monotype Koufi" w:hint="cs"/>
          <w:rtl/>
          <w:lang w:bidi="ar-KW"/>
        </w:rPr>
        <w:t xml:space="preserve"> </w:t>
      </w:r>
      <w:r w:rsidR="00E26450" w:rsidRPr="00906985">
        <w:rPr>
          <w:rtl/>
        </w:rPr>
        <w:t>عن أبي هريرة رضي الله عنه أن رسول الله صلى الله عليه وسلم قال</w:t>
      </w:r>
      <w:r>
        <w:rPr>
          <w:rtl/>
        </w:rPr>
        <w:t>:</w:t>
      </w:r>
      <w:r w:rsidR="00E26450">
        <w:rPr>
          <w:rFonts w:hint="cs"/>
          <w:rtl/>
        </w:rPr>
        <w:t xml:space="preserve"> (</w:t>
      </w:r>
      <w:r>
        <w:rPr>
          <w:rFonts w:hint="cs"/>
          <w:rtl/>
        </w:rPr>
        <w:t>(</w:t>
      </w:r>
      <w:r w:rsidR="00E26450" w:rsidRPr="00906985">
        <w:rPr>
          <w:rtl/>
        </w:rPr>
        <w:t>يضحك الله إلى رجلين يقتل أحدهما الآخر كلاهما يدخل الجنة</w:t>
      </w:r>
      <w:r>
        <w:rPr>
          <w:rtl/>
        </w:rPr>
        <w:t>)</w:t>
      </w:r>
      <w:r w:rsidR="00E26450">
        <w:rPr>
          <w:rFonts w:hint="cs"/>
          <w:rtl/>
        </w:rPr>
        <w:t>)</w:t>
      </w:r>
      <w:r>
        <w:rPr>
          <w:rFonts w:hint="cs"/>
          <w:rtl/>
        </w:rPr>
        <w:t>،</w:t>
      </w:r>
      <w:r w:rsidR="00E26450">
        <w:rPr>
          <w:rFonts w:hint="cs"/>
          <w:rtl/>
        </w:rPr>
        <w:t xml:space="preserve"> </w:t>
      </w:r>
      <w:r w:rsidR="00E26450" w:rsidRPr="00906985">
        <w:rPr>
          <w:rtl/>
        </w:rPr>
        <w:t>ومنه حديث الأنصاري وزوجته وفعلهما مع ضيفهما قال فيه فلما أصبح غدا على رسول الله صلى الله عليه وسلم فقال</w:t>
      </w:r>
      <w:r>
        <w:rPr>
          <w:rFonts w:hint="cs"/>
          <w:rtl/>
        </w:rPr>
        <w:t>:</w:t>
      </w:r>
      <w:r w:rsidR="00E26450">
        <w:rPr>
          <w:rFonts w:hint="cs"/>
          <w:rtl/>
        </w:rPr>
        <w:t xml:space="preserve"> (</w:t>
      </w:r>
      <w:r>
        <w:rPr>
          <w:rFonts w:hint="cs"/>
          <w:rtl/>
        </w:rPr>
        <w:t>(</w:t>
      </w:r>
      <w:r w:rsidR="00E26450" w:rsidRPr="00906985">
        <w:rPr>
          <w:rtl/>
        </w:rPr>
        <w:t>لقد ضحك الله الليلة أو عجب من فعلكما</w:t>
      </w:r>
      <w:r>
        <w:rPr>
          <w:rFonts w:hint="cs"/>
          <w:rtl/>
        </w:rPr>
        <w:t>)</w:t>
      </w:r>
      <w:r w:rsidR="00E26450">
        <w:rPr>
          <w:rFonts w:hint="cs"/>
          <w:rtl/>
        </w:rPr>
        <w:t>)</w:t>
      </w:r>
      <w:r>
        <w:rPr>
          <w:rFonts w:hint="cs"/>
          <w:rtl/>
        </w:rPr>
        <w:t>:</w:t>
      </w:r>
      <w:r w:rsidR="00E26450">
        <w:rPr>
          <w:rFonts w:hint="cs"/>
          <w:rtl/>
        </w:rPr>
        <w:t xml:space="preserve"> </w:t>
      </w:r>
      <w:r w:rsidR="00E26450" w:rsidRPr="00906985">
        <w:rPr>
          <w:rtl/>
        </w:rPr>
        <w:t>اعلم أن الضحك الذي يعتري البشر عند حصول فرح القلب أو استفزاز طرب أو ظهور أمر مستور جهل سببه محال على الله تعالى</w:t>
      </w:r>
      <w:r>
        <w:rPr>
          <w:rFonts w:hint="cs"/>
          <w:rtl/>
        </w:rPr>
        <w:t>،</w:t>
      </w:r>
      <w:r w:rsidR="00E26450">
        <w:rPr>
          <w:rFonts w:hint="cs"/>
          <w:rtl/>
        </w:rPr>
        <w:t xml:space="preserve"> </w:t>
      </w:r>
      <w:r w:rsidR="00E26450" w:rsidRPr="00906985">
        <w:rPr>
          <w:rtl/>
        </w:rPr>
        <w:t>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Pr>
          <w:rFonts w:hint="cs"/>
          <w:rtl/>
        </w:rPr>
        <w:t>،</w:t>
      </w:r>
      <w:r w:rsidR="00E26450">
        <w:rPr>
          <w:rFonts w:hint="cs"/>
          <w:rtl/>
        </w:rPr>
        <w:t xml:space="preserve"> </w:t>
      </w:r>
      <w:r w:rsidR="00E26450" w:rsidRPr="00906985">
        <w:rPr>
          <w:rtl/>
        </w:rPr>
        <w:t>قال البخاري</w:t>
      </w:r>
      <w:r>
        <w:rPr>
          <w:rtl/>
        </w:rPr>
        <w:t>:</w:t>
      </w:r>
      <w:r w:rsidR="00E26450">
        <w:rPr>
          <w:rFonts w:hint="cs"/>
          <w:rtl/>
        </w:rPr>
        <w:t xml:space="preserve"> </w:t>
      </w:r>
      <w:r w:rsidR="00E26450" w:rsidRPr="00906985">
        <w:rPr>
          <w:rtl/>
        </w:rPr>
        <w:t>ضحكه رحمته وقال الخطابي</w:t>
      </w:r>
      <w:r>
        <w:rPr>
          <w:rFonts w:hint="cs"/>
          <w:rtl/>
        </w:rPr>
        <w:t>:</w:t>
      </w:r>
      <w:r w:rsidR="00E26450" w:rsidRPr="00906985">
        <w:rPr>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Pr>
          <w:rFonts w:hint="cs"/>
          <w:rtl/>
        </w:rPr>
        <w:t>،</w:t>
      </w:r>
      <w:r w:rsidR="00E26450">
        <w:rPr>
          <w:rFonts w:hint="cs"/>
          <w:rtl/>
        </w:rPr>
        <w:t xml:space="preserve"> </w:t>
      </w:r>
      <w:r w:rsidR="00E26450" w:rsidRPr="00906985">
        <w:rPr>
          <w:rtl/>
        </w:rPr>
        <w:t>وقيل معناه أنه تعالى لو كان ممن يضحك لضحك من ذلك</w:t>
      </w:r>
      <w:r>
        <w:rPr>
          <w:rFonts w:hint="cs"/>
          <w:rtl/>
        </w:rPr>
        <w:t>،</w:t>
      </w:r>
      <w:r w:rsidR="00E26450">
        <w:rPr>
          <w:rFonts w:hint="cs"/>
          <w:rtl/>
        </w:rPr>
        <w:t xml:space="preserve"> </w:t>
      </w:r>
      <w:r w:rsidR="00E26450" w:rsidRPr="00906985">
        <w:rPr>
          <w:rtl/>
        </w:rPr>
        <w:t>وقيل لعله من الرباعي بضم الياء وكسر الحاء أي يضحك الله ملائكته أو عباده</w:t>
      </w:r>
      <w:r>
        <w:rPr>
          <w:rtl/>
        </w:rPr>
        <w:t>،</w:t>
      </w:r>
      <w:r w:rsidR="00E26450">
        <w:rPr>
          <w:rFonts w:hint="cs"/>
          <w:rtl/>
        </w:rPr>
        <w:t xml:space="preserve"> </w:t>
      </w:r>
      <w:r w:rsidR="00E26450" w:rsidRPr="00906985">
        <w:rPr>
          <w:rtl/>
        </w:rPr>
        <w:t>وحيث نسب إلى الرب تعالى فالمراد به المبالغة في إظهار الإقبال والرضى كقوله فإن أتاني يمشي أتيته هرولة تمثيل للمبالغة في إسراع المجازاة 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Pr>
          <w:rFonts w:hint="cs"/>
          <w:rtl/>
        </w:rPr>
        <w:t>،</w:t>
      </w:r>
      <w:r w:rsidR="00E26450">
        <w:rPr>
          <w:rFonts w:hint="cs"/>
          <w:rtl/>
        </w:rPr>
        <w:t xml:space="preserve"> </w:t>
      </w:r>
    </w:p>
    <w:p w14:paraId="5A099B9A" w14:textId="748A4872" w:rsidR="00E26450" w:rsidRDefault="00C905BE" w:rsidP="00C905BE">
      <w:pPr>
        <w:rPr>
          <w:b/>
          <w:rtl/>
        </w:rPr>
      </w:pPr>
      <w:r>
        <w:rPr>
          <w:rFonts w:cs="Monotype Koufi" w:hint="cs"/>
          <w:rtl/>
          <w:lang w:bidi="ar-KW"/>
        </w:rPr>
        <w:t>[</w:t>
      </w:r>
      <w:r w:rsidR="00E26450" w:rsidRPr="00072C73">
        <w:rPr>
          <w:rFonts w:cs="Monotype Koufi" w:hint="cs"/>
          <w:rtl/>
          <w:lang w:bidi="ar-KW"/>
        </w:rPr>
        <w:t>8</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الثامن</w:t>
      </w:r>
      <w:r>
        <w:rPr>
          <w:rFonts w:cs="Monotype Koufi" w:hint="cs"/>
          <w:rtl/>
          <w:lang w:bidi="ar-KW"/>
        </w:rPr>
        <w:t>:</w:t>
      </w:r>
      <w:r w:rsidR="00E26450">
        <w:rPr>
          <w:rFonts w:hint="cs"/>
          <w:bCs/>
          <w:rtl/>
        </w:rPr>
        <w:t xml:space="preserve"> </w:t>
      </w:r>
      <w:r w:rsidR="00E26450" w:rsidRPr="00906985">
        <w:rPr>
          <w:rtl/>
        </w:rPr>
        <w:t>عن معاوية بن الحكم في حديث الجارية التي قال لها رسول الله صلى الله عليه وسلم</w:t>
      </w:r>
      <w:r>
        <w:rPr>
          <w:rtl/>
        </w:rPr>
        <w:t>:</w:t>
      </w:r>
      <w:r w:rsidR="00E26450">
        <w:rPr>
          <w:rFonts w:hint="cs"/>
          <w:rtl/>
        </w:rPr>
        <w:t xml:space="preserve"> (</w:t>
      </w:r>
      <w:r>
        <w:rPr>
          <w:rFonts w:hint="cs"/>
          <w:rtl/>
        </w:rPr>
        <w:t>(</w:t>
      </w:r>
      <w:r w:rsidR="00E26450" w:rsidRPr="00906985">
        <w:rPr>
          <w:rtl/>
        </w:rPr>
        <w:t>أين الله قالت في السماء قال ومن أنا قالت رسول الله قال لسيدها أعتقها فإنها مؤمنة</w:t>
      </w:r>
      <w:r>
        <w:rPr>
          <w:rFonts w:hint="cs"/>
          <w:rtl/>
        </w:rPr>
        <w:t>)</w:t>
      </w:r>
      <w:r w:rsidR="00E26450">
        <w:rPr>
          <w:rFonts w:hint="cs"/>
          <w:rtl/>
        </w:rPr>
        <w:t>)</w:t>
      </w:r>
      <w:r>
        <w:rPr>
          <w:rFonts w:hint="cs"/>
          <w:rtl/>
        </w:rPr>
        <w:t>،</w:t>
      </w:r>
      <w:r w:rsidR="00E26450">
        <w:rPr>
          <w:rFonts w:hint="cs"/>
          <w:rtl/>
        </w:rPr>
        <w:t xml:space="preserve"> </w:t>
      </w:r>
      <w:r w:rsidR="00E26450" w:rsidRPr="00906985">
        <w:rPr>
          <w:rtl/>
        </w:rPr>
        <w:t>وقد تمسك بهذا الحديث من قال بالجهة وجعلوه عمدتهم</w:t>
      </w:r>
      <w:r>
        <w:rPr>
          <w:rtl/>
        </w:rPr>
        <w:t>،</w:t>
      </w:r>
      <w:r w:rsidR="00E26450">
        <w:rPr>
          <w:rFonts w:hint="cs"/>
          <w:rtl/>
        </w:rPr>
        <w:t xml:space="preserve"> </w:t>
      </w:r>
      <w:r w:rsidR="00E26450" w:rsidRPr="00906985">
        <w:rPr>
          <w:rtl/>
        </w:rPr>
        <w:t>وقد تقدم أن المهم في صدر البعثة بالنسبة إلى العامة إنما كان إثبات وجود الباري</w:t>
      </w:r>
      <w:r>
        <w:rPr>
          <w:rtl/>
        </w:rPr>
        <w:t xml:space="preserve"> </w:t>
      </w:r>
      <w:r w:rsidR="00E26450" w:rsidRPr="00906985">
        <w:rPr>
          <w:rtl/>
        </w:rPr>
        <w:t xml:space="preserve">تعالى ووحدانيته بالإلهية فعاملهم بما يؤنسهم مما ألفوه وأقرهم على </w:t>
      </w:r>
      <w:r w:rsidR="00E26450" w:rsidRPr="00906985">
        <w:rPr>
          <w:rtl/>
        </w:rPr>
        <w:lastRenderedPageBreak/>
        <w:t>اعتقاد ثبوت وجوده تعالى</w:t>
      </w:r>
      <w:r>
        <w:rPr>
          <w:rFonts w:hint="cs"/>
          <w:rtl/>
        </w:rPr>
        <w:t>،</w:t>
      </w:r>
      <w:r w:rsidR="00E26450" w:rsidRPr="00906985">
        <w:rPr>
          <w:rtl/>
        </w:rPr>
        <w:t xml:space="preserve"> وانفراده بالإلهية لأن أذهانهم لا تحتمل النظر فيما لم يألفوه من الأدلة الدقيقة والتفصيل الكلي فيقع منهم أولا بالإثبات الجملي في ذلك ولا طريق له إلا بما ألفوه مما تقبله أذهانهم</w:t>
      </w:r>
      <w:r>
        <w:rPr>
          <w:rFonts w:hint="cs"/>
          <w:rtl/>
        </w:rPr>
        <w:t>،</w:t>
      </w:r>
      <w:r w:rsidR="00E26450">
        <w:rPr>
          <w:rFonts w:hint="cs"/>
          <w:rtl/>
        </w:rPr>
        <w:t xml:space="preserve"> </w:t>
      </w:r>
      <w:r w:rsidR="00E26450" w:rsidRPr="00906985">
        <w:rPr>
          <w:rtl/>
        </w:rPr>
        <w:t>فلما أشارت إلى السماء علم النبي</w:t>
      </w:r>
      <w:r w:rsidR="00E26450">
        <w:rPr>
          <w:rFonts w:hint="cs"/>
          <w:rtl/>
        </w:rPr>
        <w:t xml:space="preserve"> </w:t>
      </w:r>
      <w:r w:rsidR="00E26450" w:rsidRPr="00906985">
        <w:rPr>
          <w:rtl/>
        </w:rPr>
        <w:t>عظمة الله تعالى عندها ووحدانيته ونفرتها من آلهة الأرض عندها التي كانوا يعبدونها</w:t>
      </w:r>
      <w:r>
        <w:rPr>
          <w:rtl/>
        </w:rPr>
        <w:t>،</w:t>
      </w:r>
      <w:r w:rsidR="00E26450">
        <w:rPr>
          <w:rFonts w:hint="cs"/>
          <w:rtl/>
        </w:rPr>
        <w:t xml:space="preserve"> </w:t>
      </w:r>
      <w:r w:rsidR="00E26450" w:rsidRPr="00906985">
        <w:rPr>
          <w:rtl/>
        </w:rPr>
        <w:t>فلما فهم ذلك منها سألها عن نفسه الكريمة ليعلم إقرارها بنبوته التي هي ثانية عقد الإسلام فلما قالت رسول الله علم إسلامها</w:t>
      </w:r>
      <w:r>
        <w:rPr>
          <w:rtl/>
        </w:rPr>
        <w:t>،</w:t>
      </w:r>
      <w:r w:rsidR="00E26450">
        <w:rPr>
          <w:rFonts w:hint="cs"/>
          <w:rtl/>
        </w:rPr>
        <w:t xml:space="preserve"> </w:t>
      </w:r>
      <w:r w:rsidR="00E26450" w:rsidRPr="00906985">
        <w:rPr>
          <w:rtl/>
        </w:rPr>
        <w:t xml:space="preserve">وقيل يجوز أن يراد ب </w:t>
      </w:r>
      <w:r>
        <w:rPr>
          <w:rFonts w:hint="cs"/>
          <w:rtl/>
        </w:rPr>
        <w:t>(</w:t>
      </w:r>
      <w:r w:rsidR="00E26450" w:rsidRPr="00906985">
        <w:rPr>
          <w:rtl/>
        </w:rPr>
        <w:t>أين</w:t>
      </w:r>
      <w:r>
        <w:rPr>
          <w:rtl/>
        </w:rPr>
        <w:t>)</w:t>
      </w:r>
      <w:r w:rsidR="00E26450">
        <w:rPr>
          <w:rFonts w:hint="cs"/>
          <w:rtl/>
        </w:rPr>
        <w:t xml:space="preserve"> </w:t>
      </w:r>
      <w:r w:rsidR="00E26450" w:rsidRPr="00906985">
        <w:rPr>
          <w:rtl/>
        </w:rPr>
        <w:t>المنزلة والرتبة في صدرها كما يقال أين فلان من فلان وأين زيد منك توسعا في الكلام ولا يراد بذلك إلا الرتبة والمنزلة</w:t>
      </w:r>
      <w:r>
        <w:rPr>
          <w:rFonts w:hint="cs"/>
          <w:rtl/>
        </w:rPr>
        <w:t>،</w:t>
      </w:r>
      <w:r w:rsidR="00E26450">
        <w:rPr>
          <w:rFonts w:hint="cs"/>
          <w:rtl/>
        </w:rPr>
        <w:t xml:space="preserve"> </w:t>
      </w:r>
      <w:r w:rsidR="00E26450" w:rsidRPr="00906985">
        <w:rPr>
          <w:rtl/>
        </w:rPr>
        <w:t>ويقول الإنسان لصاحبه أين محلي منك فيقول في السماء يريد أ</w:t>
      </w:r>
      <w:r w:rsidR="00E26450">
        <w:rPr>
          <w:rFonts w:hint="cs"/>
          <w:rtl/>
        </w:rPr>
        <w:t>ع</w:t>
      </w:r>
      <w:r w:rsidR="00E26450" w:rsidRPr="00906985">
        <w:rPr>
          <w:rtl/>
        </w:rPr>
        <w:t>لى محل انتهى</w:t>
      </w:r>
      <w:r>
        <w:rPr>
          <w:rFonts w:hint="cs"/>
          <w:rtl/>
        </w:rPr>
        <w:t>،</w:t>
      </w:r>
      <w:r w:rsidR="00E26450">
        <w:rPr>
          <w:rFonts w:hint="cs"/>
          <w:rtl/>
        </w:rPr>
        <w:t xml:space="preserve"> </w:t>
      </w:r>
    </w:p>
    <w:p w14:paraId="3DA34B2C" w14:textId="7D8C5940" w:rsidR="00E26450" w:rsidRDefault="00C905BE" w:rsidP="00C905BE">
      <w:pPr>
        <w:rPr>
          <w:b/>
          <w:rtl/>
        </w:rPr>
      </w:pPr>
      <w:r>
        <w:rPr>
          <w:rFonts w:cs="Monotype Koufi" w:hint="cs"/>
          <w:rtl/>
          <w:lang w:bidi="ar-KW"/>
        </w:rPr>
        <w:t>[</w:t>
      </w:r>
      <w:r w:rsidR="00E26450" w:rsidRPr="00072C73">
        <w:rPr>
          <w:rFonts w:cs="Monotype Koufi" w:hint="cs"/>
          <w:rtl/>
          <w:lang w:bidi="ar-KW"/>
        </w:rPr>
        <w:t>9</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التاسع</w:t>
      </w:r>
      <w:r>
        <w:rPr>
          <w:rFonts w:cs="Monotype Koufi" w:hint="cs"/>
          <w:rtl/>
          <w:lang w:bidi="ar-KW"/>
        </w:rPr>
        <w:t>:</w:t>
      </w:r>
      <w:r w:rsidR="00E26450" w:rsidRPr="00072C73">
        <w:rPr>
          <w:rFonts w:cs="Monotype Koufi" w:hint="cs"/>
          <w:rtl/>
          <w:lang w:bidi="ar-KW"/>
        </w:rPr>
        <w:t xml:space="preserve"> </w:t>
      </w:r>
      <w:r w:rsidR="00E26450">
        <w:rPr>
          <w:rFonts w:hint="cs"/>
          <w:rtl/>
        </w:rPr>
        <w:t>(</w:t>
      </w:r>
      <w:r>
        <w:rPr>
          <w:rFonts w:hint="cs"/>
          <w:rtl/>
        </w:rPr>
        <w:t>(</w:t>
      </w:r>
      <w:r w:rsidR="00E26450" w:rsidRPr="00906985">
        <w:rPr>
          <w:rtl/>
        </w:rPr>
        <w:t>يقول الله تبارك وتعالى يوم القيامة يا آدم فيقول لبيك وسعديك فينادي بصوت إن الله يأمرك أن تبعث بعث النار</w:t>
      </w:r>
      <w:r>
        <w:rPr>
          <w:rFonts w:hint="cs"/>
          <w:rtl/>
        </w:rPr>
        <w:t>)</w:t>
      </w:r>
      <w:r w:rsidR="00E26450">
        <w:rPr>
          <w:rFonts w:hint="cs"/>
          <w:rtl/>
        </w:rPr>
        <w:t>)</w:t>
      </w:r>
      <w:r w:rsidR="00E26450" w:rsidRPr="00906985">
        <w:rPr>
          <w:rtl/>
        </w:rPr>
        <w:t xml:space="preserve"> الحديث</w:t>
      </w:r>
      <w:r>
        <w:rPr>
          <w:rFonts w:hint="cs"/>
          <w:rtl/>
        </w:rPr>
        <w:t>:</w:t>
      </w:r>
      <w:r w:rsidR="00E26450">
        <w:rPr>
          <w:rFonts w:hint="cs"/>
          <w:rtl/>
        </w:rPr>
        <w:t xml:space="preserve"> </w:t>
      </w:r>
      <w:r w:rsidR="00E26450" w:rsidRPr="00906985">
        <w:rPr>
          <w:rtl/>
        </w:rPr>
        <w:t>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Pr>
          <w:rFonts w:hint="cs"/>
          <w:rtl/>
        </w:rPr>
        <w:t>:</w:t>
      </w:r>
      <w:r w:rsidR="00E26450">
        <w:rPr>
          <w:rFonts w:hint="cs"/>
          <w:rtl/>
        </w:rPr>
        <w:t xml:space="preserve"> </w:t>
      </w:r>
      <w:r>
        <w:rPr>
          <w:rFonts w:hint="cs"/>
          <w:rtl/>
        </w:rPr>
        <w:t>[</w:t>
      </w:r>
      <w:r w:rsidR="00E26450" w:rsidRPr="00906985">
        <w:rPr>
          <w:rtl/>
        </w:rPr>
        <w:t>الأول</w:t>
      </w:r>
      <w:r>
        <w:rPr>
          <w:rFonts w:hint="cs"/>
          <w:rtl/>
        </w:rPr>
        <w:t>]</w:t>
      </w:r>
      <w:r>
        <w:rPr>
          <w:rtl/>
        </w:rPr>
        <w:t>:</w:t>
      </w:r>
      <w:r w:rsidR="00E26450" w:rsidRPr="00906985">
        <w:rPr>
          <w:rtl/>
        </w:rPr>
        <w:t xml:space="preserve"> أنه يحتمل أن تكون الدال مفتوحة لما لم يسم فاعله فتصحفت عليه وأمالها بعض الرواة على لغته فظن السامع أن الدال مكسورة</w:t>
      </w:r>
      <w:r>
        <w:rPr>
          <w:rFonts w:hint="cs"/>
          <w:rtl/>
        </w:rPr>
        <w:t>،</w:t>
      </w:r>
      <w:r w:rsidR="00E26450">
        <w:rPr>
          <w:rFonts w:hint="cs"/>
          <w:rtl/>
        </w:rPr>
        <w:t xml:space="preserve"> </w:t>
      </w:r>
      <w:r>
        <w:rPr>
          <w:rFonts w:hint="cs"/>
          <w:rtl/>
        </w:rPr>
        <w:t>[</w:t>
      </w:r>
      <w:r w:rsidR="00E26450" w:rsidRPr="00906985">
        <w:rPr>
          <w:rtl/>
        </w:rPr>
        <w:t>الوجه الثاني</w:t>
      </w:r>
      <w:r>
        <w:rPr>
          <w:rFonts w:hint="cs"/>
          <w:rtl/>
        </w:rPr>
        <w:t>]</w:t>
      </w:r>
      <w:r>
        <w:rPr>
          <w:rtl/>
        </w:rPr>
        <w:t>:</w:t>
      </w:r>
      <w:r w:rsidR="00E26450" w:rsidRPr="00906985">
        <w:rPr>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Pr>
          <w:rFonts w:hint="cs"/>
          <w:rtl/>
        </w:rPr>
        <w:t>،</w:t>
      </w:r>
      <w:r w:rsidR="00E26450">
        <w:rPr>
          <w:rFonts w:hint="cs"/>
          <w:rtl/>
        </w:rPr>
        <w:t xml:space="preserve"> </w:t>
      </w:r>
    </w:p>
    <w:p w14:paraId="3C87A3DD" w14:textId="64EEAC86" w:rsidR="00E26450" w:rsidRDefault="00C905BE" w:rsidP="00C905BE">
      <w:pPr>
        <w:rPr>
          <w:b/>
          <w:rtl/>
        </w:rPr>
      </w:pPr>
      <w:r>
        <w:rPr>
          <w:rFonts w:cs="Monotype Koufi" w:hint="cs"/>
          <w:rtl/>
          <w:lang w:bidi="ar-KW"/>
        </w:rPr>
        <w:t>[</w:t>
      </w:r>
      <w:r w:rsidR="00E26450" w:rsidRPr="00072C73">
        <w:rPr>
          <w:rFonts w:cs="Monotype Koufi" w:hint="cs"/>
          <w:rtl/>
          <w:lang w:bidi="ar-KW"/>
        </w:rPr>
        <w:t>10</w:t>
      </w:r>
      <w:r>
        <w:rPr>
          <w:rFonts w:cs="Monotype Koufi" w:hint="cs"/>
          <w:rtl/>
          <w:lang w:bidi="ar-KW"/>
        </w:rPr>
        <w:t>]</w:t>
      </w:r>
      <w:r w:rsidR="00E26450" w:rsidRPr="00072C73">
        <w:rPr>
          <w:rFonts w:cs="Monotype Koufi" w:hint="cs"/>
          <w:rtl/>
          <w:lang w:bidi="ar-KW"/>
        </w:rPr>
        <w:t xml:space="preserve"> </w:t>
      </w:r>
      <w:r w:rsidR="00E26450" w:rsidRPr="00072C73">
        <w:rPr>
          <w:rFonts w:cs="Monotype Koufi"/>
          <w:rtl/>
          <w:lang w:bidi="ar-KW"/>
        </w:rPr>
        <w:t>الحديث العاشر</w:t>
      </w:r>
      <w:r>
        <w:rPr>
          <w:rFonts w:cs="Monotype Koufi" w:hint="cs"/>
          <w:rtl/>
          <w:lang w:bidi="ar-KW"/>
        </w:rPr>
        <w:t>:</w:t>
      </w:r>
      <w:r w:rsidR="00E26450">
        <w:rPr>
          <w:rFonts w:hint="cs"/>
          <w:rtl/>
        </w:rPr>
        <w:t xml:space="preserve"> </w:t>
      </w:r>
      <w:r w:rsidR="00E26450" w:rsidRPr="00906985">
        <w:rPr>
          <w:rtl/>
        </w:rPr>
        <w:t>عن أنس عن النبي صلى الله عليه وسلم</w:t>
      </w:r>
      <w:r>
        <w:rPr>
          <w:rtl/>
        </w:rPr>
        <w:t>:</w:t>
      </w:r>
      <w:r w:rsidR="00E26450">
        <w:rPr>
          <w:rFonts w:hint="cs"/>
          <w:rtl/>
        </w:rPr>
        <w:t xml:space="preserve"> (</w:t>
      </w:r>
      <w:r>
        <w:rPr>
          <w:rFonts w:hint="cs"/>
          <w:rtl/>
        </w:rPr>
        <w:t>(</w:t>
      </w:r>
      <w:r w:rsidR="00E26450" w:rsidRPr="00906985">
        <w:rPr>
          <w:rtl/>
        </w:rPr>
        <w:t>لله اشد فرحا بتوبة عبده من أحدكم</w:t>
      </w:r>
      <w:r>
        <w:rPr>
          <w:rtl/>
        </w:rPr>
        <w:t>)</w:t>
      </w:r>
      <w:r w:rsidR="00E26450">
        <w:rPr>
          <w:rFonts w:hint="cs"/>
          <w:rtl/>
        </w:rPr>
        <w:t xml:space="preserve">) </w:t>
      </w:r>
      <w:r w:rsidR="00E26450" w:rsidRPr="00906985">
        <w:rPr>
          <w:rtl/>
        </w:rPr>
        <w:t>الحديث</w:t>
      </w:r>
      <w:r>
        <w:rPr>
          <w:rFonts w:hint="cs"/>
          <w:rtl/>
        </w:rPr>
        <w:t>:</w:t>
      </w:r>
      <w:r w:rsidR="00E26450">
        <w:rPr>
          <w:rFonts w:hint="cs"/>
          <w:rtl/>
        </w:rPr>
        <w:t xml:space="preserve"> </w:t>
      </w:r>
      <w:r w:rsidR="00E26450" w:rsidRPr="00906985">
        <w:rPr>
          <w:rtl/>
        </w:rPr>
        <w:t>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Pr>
          <w:rtl/>
        </w:rPr>
        <w:t>:</w:t>
      </w:r>
      <w:r w:rsidR="00E26450">
        <w:rPr>
          <w:rFonts w:hint="cs"/>
          <w:rtl/>
        </w:rPr>
        <w:t xml:space="preserve"> </w:t>
      </w:r>
      <w:r>
        <w:rPr>
          <w:rFonts w:hint="cs"/>
          <w:rtl/>
        </w:rPr>
        <w:t>{</w:t>
      </w:r>
      <w:r w:rsidR="00E26450" w:rsidRPr="00906985">
        <w:rPr>
          <w:rtl/>
        </w:rPr>
        <w:t>كل حزب بما لديهم فرحون</w:t>
      </w:r>
      <w:r>
        <w:rPr>
          <w:rFonts w:hint="cs"/>
          <w:rtl/>
        </w:rPr>
        <w:t>}،</w:t>
      </w:r>
      <w:r w:rsidR="00E26450">
        <w:rPr>
          <w:rFonts w:hint="cs"/>
          <w:rtl/>
        </w:rPr>
        <w:t xml:space="preserve"> </w:t>
      </w:r>
      <w:r w:rsidR="00E26450" w:rsidRPr="00906985">
        <w:rPr>
          <w:rtl/>
        </w:rPr>
        <w:t>أي ر</w:t>
      </w:r>
      <w:r w:rsidR="00E26450">
        <w:rPr>
          <w:rFonts w:hint="cs"/>
          <w:rtl/>
        </w:rPr>
        <w:t>ا</w:t>
      </w:r>
      <w:r w:rsidR="00E26450" w:rsidRPr="00906985">
        <w:rPr>
          <w:rtl/>
        </w:rPr>
        <w:t>ضون</w:t>
      </w:r>
      <w:r>
        <w:rPr>
          <w:rtl/>
        </w:rPr>
        <w:t>،</w:t>
      </w:r>
      <w:r w:rsidR="00E26450">
        <w:rPr>
          <w:rFonts w:hint="cs"/>
          <w:rtl/>
        </w:rPr>
        <w:t xml:space="preserve"> </w:t>
      </w:r>
      <w:r w:rsidR="00E26450" w:rsidRPr="00906985">
        <w:rPr>
          <w:rtl/>
        </w:rPr>
        <w:t>فالمراد بفرح الله تعالى حيث ورد الرضا بما ذكر وقد تقدم معنى الرضا في حق الله تعالى وهو القبول للشيء والمدح له والثناء عليه وهو تعالى قابل للعمل الصالح ومادح له ومثن على فاعله</w:t>
      </w:r>
      <w:r>
        <w:rPr>
          <w:rFonts w:hint="cs"/>
          <w:rtl/>
        </w:rPr>
        <w:t>،</w:t>
      </w:r>
      <w:r w:rsidR="00E26450">
        <w:rPr>
          <w:rFonts w:hint="cs"/>
          <w:rtl/>
        </w:rPr>
        <w:t xml:space="preserve"> </w:t>
      </w:r>
      <w:r w:rsidR="00E26450" w:rsidRPr="00906985">
        <w:rPr>
          <w:rtl/>
        </w:rPr>
        <w:t>وقد يكون الفرح بمعنى البطر والأشر ومنه قوله تعالى</w:t>
      </w:r>
      <w:r>
        <w:rPr>
          <w:rFonts w:hint="cs"/>
          <w:rtl/>
        </w:rPr>
        <w:t>:</w:t>
      </w:r>
      <w:r w:rsidR="00E26450">
        <w:rPr>
          <w:rFonts w:hint="cs"/>
          <w:rtl/>
        </w:rPr>
        <w:t xml:space="preserve"> </w:t>
      </w:r>
      <w:r>
        <w:rPr>
          <w:rFonts w:hint="cs"/>
          <w:rtl/>
        </w:rPr>
        <w:t>{</w:t>
      </w:r>
      <w:r w:rsidR="00E26450">
        <w:rPr>
          <w:rFonts w:hint="cs"/>
          <w:rtl/>
        </w:rPr>
        <w:t>إ</w:t>
      </w:r>
      <w:r w:rsidR="00E26450" w:rsidRPr="00906985">
        <w:rPr>
          <w:rtl/>
        </w:rPr>
        <w:t>نه لفرح فخور</w:t>
      </w:r>
      <w:r>
        <w:rPr>
          <w:rtl/>
        </w:rPr>
        <w:t>}</w:t>
      </w:r>
      <w:r>
        <w:rPr>
          <w:rFonts w:hint="cs"/>
          <w:rtl/>
        </w:rPr>
        <w:t>،</w:t>
      </w:r>
      <w:r w:rsidR="00E26450">
        <w:rPr>
          <w:rFonts w:hint="cs"/>
          <w:rtl/>
        </w:rPr>
        <w:t xml:space="preserve"> </w:t>
      </w:r>
      <w:r>
        <w:rPr>
          <w:rFonts w:hint="cs"/>
          <w:rtl/>
        </w:rPr>
        <w:t>{</w:t>
      </w:r>
      <w:r w:rsidR="00E26450" w:rsidRPr="00906985">
        <w:rPr>
          <w:rtl/>
        </w:rPr>
        <w:t>إن الله لا يحب الفرحين</w:t>
      </w:r>
      <w:r>
        <w:rPr>
          <w:rFonts w:hint="cs"/>
          <w:rtl/>
        </w:rPr>
        <w:t>}،</w:t>
      </w:r>
      <w:r w:rsidR="00E26450">
        <w:rPr>
          <w:rFonts w:hint="cs"/>
          <w:rtl/>
        </w:rPr>
        <w:t xml:space="preserve"> </w:t>
      </w:r>
      <w:r w:rsidR="00E26450" w:rsidRPr="00906985">
        <w:rPr>
          <w:rtl/>
        </w:rPr>
        <w:t>وذلك على الله تعالى محال</w:t>
      </w:r>
      <w:r>
        <w:rPr>
          <w:rFonts w:hint="cs"/>
          <w:rtl/>
        </w:rPr>
        <w:t>،</w:t>
      </w:r>
      <w:r w:rsidR="00E26450">
        <w:rPr>
          <w:rFonts w:hint="cs"/>
          <w:rtl/>
        </w:rPr>
        <w:t xml:space="preserve"> </w:t>
      </w:r>
      <w:r w:rsidR="00E26450" w:rsidRPr="00906985">
        <w:rPr>
          <w:rtl/>
        </w:rPr>
        <w:t>ومن جعل الفرح والضحك صفتين لا يعقل معناهما لغة ولا عرفا فقد تقدم رده وأن هذه الألفاظ استعيرت تقريبا للأفهام</w:t>
      </w:r>
      <w:r>
        <w:rPr>
          <w:rFonts w:hint="cs"/>
          <w:rtl/>
        </w:rPr>
        <w:t>،</w:t>
      </w:r>
      <w:r w:rsidR="00E26450">
        <w:rPr>
          <w:rFonts w:hint="cs"/>
          <w:rtl/>
        </w:rPr>
        <w:t xml:space="preserve"> </w:t>
      </w:r>
    </w:p>
    <w:p w14:paraId="3AA616B3" w14:textId="23F70908" w:rsidR="00E26450" w:rsidRDefault="00C905BE" w:rsidP="00C905BE">
      <w:pPr>
        <w:rPr>
          <w:b/>
          <w:rtl/>
        </w:rPr>
      </w:pPr>
      <w:r>
        <w:rPr>
          <w:rFonts w:cs="Monotype Koufi" w:hint="cs"/>
          <w:rtl/>
          <w:lang w:bidi="ar-KW"/>
        </w:rPr>
        <w:lastRenderedPageBreak/>
        <w:t>[</w:t>
      </w:r>
      <w:r w:rsidR="00E26450" w:rsidRPr="008446B3">
        <w:rPr>
          <w:rFonts w:cs="Monotype Koufi" w:hint="cs"/>
          <w:rtl/>
          <w:lang w:bidi="ar-KW"/>
        </w:rPr>
        <w:t>11</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الحادي عشر</w:t>
      </w:r>
      <w:r>
        <w:rPr>
          <w:rFonts w:cs="Monotype Koufi" w:hint="cs"/>
          <w:rtl/>
          <w:lang w:bidi="ar-KW"/>
        </w:rPr>
        <w:t>:</w:t>
      </w:r>
      <w:r w:rsidR="00E26450" w:rsidRPr="008446B3">
        <w:rPr>
          <w:rFonts w:cs="Monotype Koufi" w:hint="cs"/>
          <w:rtl/>
          <w:lang w:bidi="ar-KW"/>
        </w:rPr>
        <w:t xml:space="preserve"> </w:t>
      </w:r>
      <w:r w:rsidR="00E26450">
        <w:rPr>
          <w:rFonts w:hint="cs"/>
          <w:bCs/>
          <w:rtl/>
        </w:rPr>
        <w:t>(</w:t>
      </w:r>
      <w:r>
        <w:rPr>
          <w:rFonts w:hint="cs"/>
          <w:bCs/>
          <w:rtl/>
        </w:rPr>
        <w:t>(</w:t>
      </w:r>
      <w:r w:rsidR="00E26450" w:rsidRPr="00906985">
        <w:rPr>
          <w:rtl/>
        </w:rPr>
        <w:t>المقسطون على منابر من نور عن يمين العرش</w:t>
      </w:r>
      <w:r>
        <w:rPr>
          <w:rFonts w:hint="cs"/>
          <w:rtl/>
        </w:rPr>
        <w:t>)</w:t>
      </w:r>
      <w:r w:rsidR="00E26450">
        <w:rPr>
          <w:rFonts w:hint="cs"/>
          <w:rtl/>
        </w:rPr>
        <w:t>)</w:t>
      </w:r>
      <w:r>
        <w:rPr>
          <w:rFonts w:hint="cs"/>
          <w:rtl/>
        </w:rPr>
        <w:t>،</w:t>
      </w:r>
      <w:r w:rsidR="00E26450">
        <w:rPr>
          <w:rFonts w:hint="cs"/>
          <w:rtl/>
        </w:rPr>
        <w:t xml:space="preserve"> </w:t>
      </w:r>
      <w:r w:rsidR="00E26450" w:rsidRPr="00906985">
        <w:rPr>
          <w:rtl/>
        </w:rPr>
        <w:t>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Pr>
          <w:rFonts w:hint="cs"/>
          <w:rtl/>
        </w:rPr>
        <w:t>،</w:t>
      </w:r>
      <w:r w:rsidR="00E26450">
        <w:rPr>
          <w:rFonts w:hint="cs"/>
          <w:rtl/>
        </w:rPr>
        <w:t xml:space="preserve"> </w:t>
      </w:r>
      <w:r w:rsidR="00E26450" w:rsidRPr="00906985">
        <w:rPr>
          <w:rtl/>
        </w:rPr>
        <w:t>وقد يقال لمن أكرمه السلطان مبالغا في ذلك</w:t>
      </w:r>
      <w:r>
        <w:rPr>
          <w:rtl/>
        </w:rPr>
        <w:t>:</w:t>
      </w:r>
      <w:r w:rsidR="00E26450">
        <w:rPr>
          <w:rFonts w:hint="cs"/>
          <w:rtl/>
        </w:rPr>
        <w:t xml:space="preserve"> </w:t>
      </w:r>
      <w:r w:rsidR="00E26450" w:rsidRPr="00906985">
        <w:rPr>
          <w:rtl/>
        </w:rPr>
        <w:t>أجلسه الملك عن يمينه</w:t>
      </w:r>
      <w:r>
        <w:rPr>
          <w:rtl/>
        </w:rPr>
        <w:t>،</w:t>
      </w:r>
      <w:r w:rsidR="00E26450">
        <w:rPr>
          <w:rFonts w:hint="cs"/>
          <w:rtl/>
        </w:rPr>
        <w:t xml:space="preserve"> </w:t>
      </w:r>
      <w:r w:rsidR="00E26450" w:rsidRPr="00906985">
        <w:rPr>
          <w:rtl/>
        </w:rPr>
        <w:t>وقد تقدم ما فيه كفاية لمنصف</w:t>
      </w:r>
      <w:r>
        <w:rPr>
          <w:rFonts w:hint="cs"/>
          <w:rtl/>
        </w:rPr>
        <w:t>،</w:t>
      </w:r>
      <w:r w:rsidR="00E26450">
        <w:rPr>
          <w:rFonts w:hint="cs"/>
          <w:rtl/>
        </w:rPr>
        <w:t xml:space="preserve"> </w:t>
      </w:r>
    </w:p>
    <w:p w14:paraId="10C19A76" w14:textId="565FAF55" w:rsidR="00E26450" w:rsidRDefault="00C905BE" w:rsidP="00C905BE">
      <w:pPr>
        <w:rPr>
          <w:b/>
          <w:rtl/>
        </w:rPr>
      </w:pPr>
      <w:r>
        <w:rPr>
          <w:rFonts w:cs="Monotype Koufi" w:hint="cs"/>
          <w:rtl/>
          <w:lang w:bidi="ar-KW"/>
        </w:rPr>
        <w:t>[</w:t>
      </w:r>
      <w:r w:rsidR="00E26450" w:rsidRPr="008446B3">
        <w:rPr>
          <w:rFonts w:cs="Monotype Koufi" w:hint="cs"/>
          <w:rtl/>
          <w:lang w:bidi="ar-KW"/>
        </w:rPr>
        <w:t>12</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الثاني عشر</w:t>
      </w:r>
      <w:r>
        <w:rPr>
          <w:rFonts w:cs="Monotype Koufi" w:hint="cs"/>
          <w:rtl/>
          <w:lang w:bidi="ar-KW"/>
        </w:rPr>
        <w:t>:</w:t>
      </w:r>
      <w:r w:rsidR="00E26450">
        <w:rPr>
          <w:rFonts w:hint="cs"/>
          <w:bCs/>
          <w:rtl/>
        </w:rPr>
        <w:t xml:space="preserve"> </w:t>
      </w:r>
      <w:r w:rsidR="00E26450">
        <w:rPr>
          <w:rFonts w:hint="cs"/>
          <w:rtl/>
        </w:rPr>
        <w:t>(</w:t>
      </w:r>
      <w:r>
        <w:rPr>
          <w:rFonts w:hint="cs"/>
          <w:rtl/>
        </w:rPr>
        <w:t>(</w:t>
      </w:r>
      <w:r w:rsidR="00E26450" w:rsidRPr="00906985">
        <w:rPr>
          <w:rtl/>
        </w:rPr>
        <w:t>عجب ربك من قوم جيء بهم في السلاسل حتى يدخلون الجنة</w:t>
      </w:r>
      <w:r>
        <w:rPr>
          <w:rFonts w:hint="cs"/>
          <w:rtl/>
        </w:rPr>
        <w:t>)</w:t>
      </w:r>
      <w:r w:rsidR="00E26450">
        <w:rPr>
          <w:rFonts w:hint="cs"/>
          <w:rtl/>
        </w:rPr>
        <w:t>)</w:t>
      </w:r>
      <w:r>
        <w:rPr>
          <w:rFonts w:hint="cs"/>
          <w:rtl/>
        </w:rPr>
        <w:t>،</w:t>
      </w:r>
      <w:r w:rsidR="00E26450" w:rsidRPr="00906985">
        <w:rPr>
          <w:rtl/>
        </w:rPr>
        <w:t xml:space="preserve"> ومنه</w:t>
      </w:r>
      <w:r>
        <w:rPr>
          <w:rtl/>
        </w:rPr>
        <w:t>:</w:t>
      </w:r>
      <w:r w:rsidR="00E26450">
        <w:rPr>
          <w:rFonts w:hint="cs"/>
          <w:rtl/>
        </w:rPr>
        <w:t xml:space="preserve"> (</w:t>
      </w:r>
      <w:r>
        <w:rPr>
          <w:rFonts w:hint="cs"/>
          <w:rtl/>
        </w:rPr>
        <w:t>(</w:t>
      </w:r>
      <w:r w:rsidR="00E26450" w:rsidRPr="00906985">
        <w:rPr>
          <w:rtl/>
        </w:rPr>
        <w:t>عجب ربك من الشاب الذي لا صبوة له</w:t>
      </w:r>
      <w:r>
        <w:rPr>
          <w:rFonts w:hint="cs"/>
          <w:rtl/>
        </w:rPr>
        <w:t>)</w:t>
      </w:r>
      <w:r w:rsidR="00E26450">
        <w:rPr>
          <w:rFonts w:hint="cs"/>
          <w:rtl/>
        </w:rPr>
        <w:t>)</w:t>
      </w:r>
      <w:r>
        <w:rPr>
          <w:rFonts w:hint="cs"/>
          <w:rtl/>
        </w:rPr>
        <w:t>،</w:t>
      </w:r>
      <w:r w:rsidR="00E26450">
        <w:rPr>
          <w:rFonts w:hint="cs"/>
          <w:rtl/>
        </w:rPr>
        <w:t xml:space="preserve"> </w:t>
      </w:r>
      <w:r w:rsidR="00E26450" w:rsidRPr="00906985">
        <w:rPr>
          <w:rtl/>
        </w:rPr>
        <w:t>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Pr>
          <w:rFonts w:hint="cs"/>
          <w:rtl/>
        </w:rPr>
        <w:t>،</w:t>
      </w:r>
      <w:r w:rsidR="00E26450">
        <w:rPr>
          <w:rFonts w:hint="cs"/>
          <w:rtl/>
        </w:rPr>
        <w:t xml:space="preserve"> </w:t>
      </w:r>
      <w:r w:rsidR="00E26450" w:rsidRPr="00906985">
        <w:rPr>
          <w:rtl/>
        </w:rPr>
        <w:t>وقيل المراد بالتعجب هنا الرضا وزيادة الإكرام لأن الشيء المتعجب منه لو وقع في النفس فيقتضي أثرا</w:t>
      </w:r>
      <w:r>
        <w:rPr>
          <w:rFonts w:hint="cs"/>
          <w:rtl/>
        </w:rPr>
        <w:t>،</w:t>
      </w:r>
      <w:r w:rsidR="00E26450">
        <w:rPr>
          <w:rFonts w:hint="cs"/>
          <w:rtl/>
        </w:rPr>
        <w:t xml:space="preserve"> </w:t>
      </w:r>
      <w:r w:rsidR="00E26450" w:rsidRPr="00906985">
        <w:rPr>
          <w:rtl/>
        </w:rPr>
        <w:t>وقيل التعجب استغراب وقوع مالم يعلم وهذا محال على الله تعالى لعلمه بما كان وما يكون فوجب تأويله بالرضا والإقبال وحسن المعاملة والمراد بالحديث الأول</w:t>
      </w:r>
      <w:r>
        <w:rPr>
          <w:rFonts w:hint="cs"/>
          <w:rtl/>
        </w:rPr>
        <w:t>:</w:t>
      </w:r>
      <w:r w:rsidR="00E26450">
        <w:rPr>
          <w:rFonts w:hint="cs"/>
          <w:rtl/>
        </w:rPr>
        <w:t xml:space="preserve"> </w:t>
      </w:r>
      <w:r w:rsidR="00E26450" w:rsidRPr="00906985">
        <w:rPr>
          <w:rFonts w:hint="cs"/>
          <w:rtl/>
        </w:rPr>
        <w:t>الأسارى</w:t>
      </w:r>
      <w:r w:rsidR="00E26450" w:rsidRPr="00906985">
        <w:rPr>
          <w:rtl/>
        </w:rPr>
        <w:t xml:space="preserve"> إذا اسلموا وحسن إسلامهم كان أسرهم وأخذهم بالسلاسل سبب إسلامهم المقتضي دخولهم الجنة</w:t>
      </w:r>
      <w:r>
        <w:rPr>
          <w:rFonts w:hint="cs"/>
          <w:rtl/>
        </w:rPr>
        <w:t>،</w:t>
      </w:r>
      <w:r w:rsidR="00E26450">
        <w:rPr>
          <w:rFonts w:hint="cs"/>
          <w:rtl/>
        </w:rPr>
        <w:t xml:space="preserve"> </w:t>
      </w:r>
      <w:r w:rsidR="00E26450" w:rsidRPr="00906985">
        <w:rPr>
          <w:rtl/>
        </w:rPr>
        <w:t>وأما الثاني فإن الشاب مظنة اللعب ونيل الشهوات فالعصمة منها مما يحق أن يستعظم</w:t>
      </w:r>
      <w:r>
        <w:rPr>
          <w:rFonts w:hint="cs"/>
          <w:rtl/>
        </w:rPr>
        <w:t>،</w:t>
      </w:r>
      <w:r w:rsidR="00E26450">
        <w:rPr>
          <w:rFonts w:hint="cs"/>
          <w:rtl/>
        </w:rPr>
        <w:t xml:space="preserve"> </w:t>
      </w:r>
    </w:p>
    <w:p w14:paraId="6E4F54A4" w14:textId="3C2CC53F" w:rsidR="00E26450" w:rsidRDefault="00C905BE" w:rsidP="00C905BE">
      <w:pPr>
        <w:rPr>
          <w:b/>
          <w:rtl/>
        </w:rPr>
      </w:pPr>
      <w:r>
        <w:rPr>
          <w:rFonts w:cs="Monotype Koufi" w:hint="cs"/>
          <w:rtl/>
          <w:lang w:bidi="ar-KW"/>
        </w:rPr>
        <w:t>[</w:t>
      </w:r>
      <w:r w:rsidR="00E26450" w:rsidRPr="008446B3">
        <w:rPr>
          <w:rFonts w:cs="Monotype Koufi" w:hint="cs"/>
          <w:rtl/>
          <w:lang w:bidi="ar-KW"/>
        </w:rPr>
        <w:t>13</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الثالث عشر</w:t>
      </w:r>
      <w:r>
        <w:rPr>
          <w:rFonts w:cs="Monotype Koufi" w:hint="cs"/>
          <w:rtl/>
          <w:lang w:bidi="ar-KW"/>
        </w:rPr>
        <w:t>:</w:t>
      </w:r>
      <w:r w:rsidR="00E26450">
        <w:rPr>
          <w:rFonts w:hint="cs"/>
          <w:rtl/>
        </w:rPr>
        <w:t xml:space="preserve"> </w:t>
      </w:r>
      <w:r w:rsidR="00E26450" w:rsidRPr="00906985">
        <w:rPr>
          <w:rtl/>
        </w:rPr>
        <w:t>إن الله تعالى يدني عبده المؤمن فيضع عليه كنفه الحديث</w:t>
      </w:r>
      <w:r>
        <w:rPr>
          <w:rFonts w:hint="cs"/>
          <w:rtl/>
        </w:rPr>
        <w:t>،</w:t>
      </w:r>
      <w:r w:rsidR="00E26450">
        <w:rPr>
          <w:rFonts w:hint="cs"/>
          <w:rtl/>
        </w:rPr>
        <w:t xml:space="preserve"> </w:t>
      </w:r>
      <w:r w:rsidR="00E26450" w:rsidRPr="00906985">
        <w:rPr>
          <w:rtl/>
        </w:rPr>
        <w:t>لما كان دنو المسافة على الله تعالى محالا لما تقدم وجب تأويله بقرب المنزلة والكرامة كما يقال قرب السلطان فلانا وأدناه أي في المنزلة والكرامة</w:t>
      </w:r>
      <w:r>
        <w:rPr>
          <w:rFonts w:hint="cs"/>
          <w:rtl/>
        </w:rPr>
        <w:t>،</w:t>
      </w:r>
      <w:r w:rsidR="00E26450">
        <w:rPr>
          <w:rFonts w:hint="cs"/>
          <w:rtl/>
        </w:rPr>
        <w:t xml:space="preserve"> </w:t>
      </w:r>
      <w:r w:rsidR="00E26450" w:rsidRPr="00906985">
        <w:rPr>
          <w:rtl/>
        </w:rPr>
        <w:t>فمعناه يدنيه من رحمته ولطفه وكرامته ونعمته</w:t>
      </w:r>
      <w:r>
        <w:rPr>
          <w:rFonts w:hint="cs"/>
          <w:rtl/>
        </w:rPr>
        <w:t>،</w:t>
      </w:r>
      <w:r w:rsidR="00E26450">
        <w:rPr>
          <w:rFonts w:hint="cs"/>
          <w:rtl/>
        </w:rPr>
        <w:t xml:space="preserve"> </w:t>
      </w:r>
      <w:r w:rsidR="00E26450" w:rsidRPr="00906985">
        <w:rPr>
          <w:rtl/>
        </w:rPr>
        <w:t>ومعنى كنفه إحاطته وستره من كل مؤذ وأصل الكنف الستر وكل شيء ستر شيئا فقد كنفه ومنه حديث عون</w:t>
      </w:r>
      <w:r>
        <w:rPr>
          <w:rtl/>
        </w:rPr>
        <w:t xml:space="preserve"> </w:t>
      </w:r>
      <w:r w:rsidR="00E26450" w:rsidRPr="00906985">
        <w:rPr>
          <w:rtl/>
        </w:rPr>
        <w:t>{إن الله ليدني يعني به عفوه ولطفه وغفرانه لأهل الموقف</w:t>
      </w:r>
      <w:r>
        <w:rPr>
          <w:rtl/>
        </w:rPr>
        <w:t>}</w:t>
      </w:r>
      <w:r>
        <w:rPr>
          <w:rFonts w:hint="cs"/>
          <w:rtl/>
        </w:rPr>
        <w:t>،</w:t>
      </w:r>
      <w:r w:rsidR="00E26450">
        <w:rPr>
          <w:rFonts w:hint="cs"/>
          <w:rtl/>
        </w:rPr>
        <w:t xml:space="preserve"> </w:t>
      </w:r>
      <w:r w:rsidR="00E26450" w:rsidRPr="00906985">
        <w:rPr>
          <w:rtl/>
        </w:rPr>
        <w:t>ومن حمل الدنو على قرب الذات فخطأ مردود</w:t>
      </w:r>
      <w:r>
        <w:rPr>
          <w:rFonts w:hint="cs"/>
          <w:rtl/>
        </w:rPr>
        <w:t>،</w:t>
      </w:r>
      <w:r w:rsidR="00E26450">
        <w:rPr>
          <w:rFonts w:hint="cs"/>
          <w:rtl/>
        </w:rPr>
        <w:t xml:space="preserve"> </w:t>
      </w:r>
    </w:p>
    <w:p w14:paraId="746F051F" w14:textId="15390A12" w:rsidR="00E26450" w:rsidRDefault="00C905BE" w:rsidP="00C905BE">
      <w:pPr>
        <w:rPr>
          <w:b/>
          <w:rtl/>
        </w:rPr>
      </w:pPr>
      <w:r>
        <w:rPr>
          <w:rFonts w:cs="Monotype Koufi" w:hint="cs"/>
          <w:rtl/>
          <w:lang w:bidi="ar-KW"/>
        </w:rPr>
        <w:t>[</w:t>
      </w:r>
      <w:r w:rsidR="00E26450" w:rsidRPr="008446B3">
        <w:rPr>
          <w:rFonts w:cs="Monotype Koufi" w:hint="cs"/>
          <w:rtl/>
          <w:lang w:bidi="ar-KW"/>
        </w:rPr>
        <w:t>14</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الرابع عشر</w:t>
      </w:r>
      <w:r>
        <w:rPr>
          <w:rFonts w:cs="Monotype Koufi" w:hint="cs"/>
          <w:rtl/>
          <w:lang w:bidi="ar-KW"/>
        </w:rPr>
        <w:t>:</w:t>
      </w:r>
      <w:r w:rsidR="00E26450">
        <w:rPr>
          <w:rFonts w:hint="cs"/>
          <w:rtl/>
        </w:rPr>
        <w:t xml:space="preserve"> </w:t>
      </w:r>
      <w:r w:rsidR="00E26450" w:rsidRPr="00906985">
        <w:rPr>
          <w:rtl/>
        </w:rPr>
        <w:t>عن ابن مسعود رضي الله عنه قال جاء حبر من أهل الكتاب إلى النبي</w:t>
      </w:r>
      <w:r>
        <w:rPr>
          <w:rtl/>
        </w:rPr>
        <w:t xml:space="preserve"> </w:t>
      </w:r>
      <w:r w:rsidR="00E26450" w:rsidRPr="00906985">
        <w:rPr>
          <w:rtl/>
        </w:rPr>
        <w:t>صلى الله عليه وسلم</w:t>
      </w:r>
      <w:r w:rsidR="00E26450">
        <w:rPr>
          <w:rFonts w:hint="cs"/>
          <w:rtl/>
        </w:rPr>
        <w:t xml:space="preserve"> </w:t>
      </w:r>
      <w:r w:rsidR="00E26450" w:rsidRPr="00906985">
        <w:rPr>
          <w:rtl/>
        </w:rPr>
        <w:t>فقال</w:t>
      </w:r>
      <w:r>
        <w:rPr>
          <w:rtl/>
        </w:rPr>
        <w:t>:</w:t>
      </w:r>
      <w:r w:rsidR="00E26450" w:rsidRPr="00906985">
        <w:rPr>
          <w:rtl/>
        </w:rPr>
        <w:t xml:space="preserve"> </w:t>
      </w:r>
      <w:r w:rsidR="00E26450">
        <w:rPr>
          <w:rFonts w:hint="cs"/>
          <w:rtl/>
        </w:rPr>
        <w:t>(</w:t>
      </w:r>
      <w:r>
        <w:rPr>
          <w:rFonts w:hint="cs"/>
          <w:rtl/>
        </w:rPr>
        <w:t>(</w:t>
      </w:r>
      <w:r w:rsidR="00E26450" w:rsidRPr="00906985">
        <w:rPr>
          <w:rtl/>
        </w:rPr>
        <w:t>إن الله يضع السماء على أصبع والأرض على أصبع والجبال على أصبع والأنهار على أصبع وسائر الخلق على أصبع الحديث فضحك رسول الله وقال</w:t>
      </w:r>
      <w:r>
        <w:rPr>
          <w:rtl/>
        </w:rPr>
        <w:t>:</w:t>
      </w:r>
      <w:r w:rsidR="00E26450">
        <w:rPr>
          <w:rFonts w:hint="cs"/>
          <w:rtl/>
        </w:rPr>
        <w:t xml:space="preserve"> </w:t>
      </w:r>
      <w:r>
        <w:rPr>
          <w:rFonts w:hint="cs"/>
          <w:rtl/>
        </w:rPr>
        <w:t>{</w:t>
      </w:r>
      <w:r w:rsidR="00E26450" w:rsidRPr="00906985">
        <w:rPr>
          <w:rtl/>
        </w:rPr>
        <w:t>وما قدروا الله حق قدره}</w:t>
      </w:r>
      <w:r>
        <w:rPr>
          <w:rtl/>
        </w:rPr>
        <w:t>)</w:t>
      </w:r>
      <w:r w:rsidR="00E26450">
        <w:rPr>
          <w:rFonts w:hint="cs"/>
          <w:rtl/>
        </w:rPr>
        <w:t>)</w:t>
      </w:r>
      <w:r>
        <w:rPr>
          <w:rFonts w:hint="cs"/>
          <w:rtl/>
        </w:rPr>
        <w:t>،</w:t>
      </w:r>
      <w:r w:rsidR="00E26450">
        <w:rPr>
          <w:rFonts w:hint="cs"/>
          <w:rtl/>
        </w:rPr>
        <w:t xml:space="preserve"> </w:t>
      </w:r>
      <w:r w:rsidR="00E26450" w:rsidRPr="00906985">
        <w:rPr>
          <w:rtl/>
        </w:rPr>
        <w:t>ومنه قوله صلى الله عليه وسلم</w:t>
      </w:r>
      <w:r>
        <w:rPr>
          <w:rtl/>
        </w:rPr>
        <w:t>:</w:t>
      </w:r>
      <w:r w:rsidR="00E26450">
        <w:rPr>
          <w:rFonts w:hint="cs"/>
          <w:rtl/>
        </w:rPr>
        <w:t xml:space="preserve"> (</w:t>
      </w:r>
      <w:r>
        <w:rPr>
          <w:rFonts w:hint="cs"/>
          <w:rtl/>
        </w:rPr>
        <w:t>(</w:t>
      </w:r>
      <w:r w:rsidR="00E26450" w:rsidRPr="00906985">
        <w:rPr>
          <w:rtl/>
        </w:rPr>
        <w:t>قلوب بني آدم بين أصبعين من أصابع الرحمن كقلب واحد بقلبه حيث شاء</w:t>
      </w:r>
      <w:r>
        <w:rPr>
          <w:rtl/>
        </w:rPr>
        <w:t>)</w:t>
      </w:r>
      <w:r w:rsidR="00E26450">
        <w:rPr>
          <w:rFonts w:hint="cs"/>
          <w:rtl/>
        </w:rPr>
        <w:t>)</w:t>
      </w:r>
      <w:r>
        <w:rPr>
          <w:rFonts w:hint="cs"/>
          <w:rtl/>
        </w:rPr>
        <w:t>،</w:t>
      </w:r>
      <w:r w:rsidR="00E26450">
        <w:rPr>
          <w:rFonts w:hint="cs"/>
          <w:rtl/>
        </w:rPr>
        <w:t xml:space="preserve"> </w:t>
      </w:r>
      <w:r w:rsidR="00E26450" w:rsidRPr="00906985">
        <w:rPr>
          <w:rtl/>
        </w:rPr>
        <w:t xml:space="preserve">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w:t>
      </w:r>
      <w:r w:rsidR="00E26450" w:rsidRPr="00906985">
        <w:rPr>
          <w:rtl/>
        </w:rPr>
        <w:lastRenderedPageBreak/>
        <w:t>ومجسمة</w:t>
      </w:r>
      <w:r>
        <w:rPr>
          <w:rFonts w:hint="cs"/>
          <w:rtl/>
        </w:rPr>
        <w:t>،</w:t>
      </w:r>
      <w:r w:rsidR="00E26450">
        <w:rPr>
          <w:rFonts w:hint="cs"/>
          <w:rtl/>
        </w:rPr>
        <w:t xml:space="preserve"> </w:t>
      </w:r>
      <w:r w:rsidR="00E26450" w:rsidRPr="00906985">
        <w:rPr>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Pr>
          <w:rtl/>
        </w:rPr>
        <w:t>،</w:t>
      </w:r>
      <w:r w:rsidR="00E26450">
        <w:rPr>
          <w:rFonts w:hint="cs"/>
          <w:rtl/>
        </w:rPr>
        <w:t xml:space="preserve"> </w:t>
      </w:r>
      <w:r w:rsidR="00E26450" w:rsidRPr="00906985">
        <w:rPr>
          <w:rtl/>
        </w:rPr>
        <w:t>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Pr>
          <w:rFonts w:hint="cs"/>
          <w:rtl/>
        </w:rPr>
        <w:t>،</w:t>
      </w:r>
      <w:r w:rsidR="00E26450">
        <w:rPr>
          <w:rFonts w:hint="cs"/>
          <w:rtl/>
        </w:rPr>
        <w:t xml:space="preserve"> </w:t>
      </w:r>
      <w:r w:rsidR="00E26450" w:rsidRPr="00906985">
        <w:rPr>
          <w:rtl/>
        </w:rPr>
        <w:t>وبتقدير صحته فمعناه إن هذه المخلوقات العظيمة بالنسبة إلى عظم قدرته كنسبة ما يأخذه الإنسان على رأس الأصبع من قدرته بل نسبة ما ذكر في</w:t>
      </w:r>
      <w:r w:rsidR="00E26450">
        <w:rPr>
          <w:rFonts w:hint="cs"/>
          <w:rtl/>
        </w:rPr>
        <w:t xml:space="preserve"> </w:t>
      </w:r>
      <w:r w:rsidR="00E26450" w:rsidRPr="00906985">
        <w:rPr>
          <w:rtl/>
        </w:rPr>
        <w:t>الحديث إلى قدرة الله</w:t>
      </w:r>
      <w:r>
        <w:rPr>
          <w:rtl/>
        </w:rPr>
        <w:t xml:space="preserve"> </w:t>
      </w:r>
      <w:r w:rsidR="00E26450" w:rsidRPr="00906985">
        <w:rPr>
          <w:rtl/>
        </w:rPr>
        <w:t>تعالى أقل من نسبة المأخوذ على الأصبع فهو تمثيل لعظم قدرته تعالى لأن ما يأخذه الإنسان علي أصبعه أقل ما يقدر عليه وذلك بالنسبة إلى قوته وقدرته</w:t>
      </w:r>
      <w:r>
        <w:rPr>
          <w:rtl/>
        </w:rPr>
        <w:t>،</w:t>
      </w:r>
      <w:r w:rsidR="00E26450">
        <w:rPr>
          <w:rFonts w:hint="cs"/>
          <w:rtl/>
        </w:rPr>
        <w:t xml:space="preserve"> </w:t>
      </w:r>
      <w:r w:rsidR="00E26450" w:rsidRPr="00906985">
        <w:rPr>
          <w:rtl/>
        </w:rPr>
        <w:t>وأما الحديث الثاني</w:t>
      </w:r>
      <w:r>
        <w:rPr>
          <w:rtl/>
        </w:rPr>
        <w:t>:</w:t>
      </w:r>
      <w:r w:rsidR="00E26450" w:rsidRPr="00906985">
        <w:rPr>
          <w:rtl/>
        </w:rPr>
        <w:t xml:space="preserve"> فمعناه أن القلوب في قهره وقدرته كقدرة أحدكم وقهره لما يقلبه بين أص</w:t>
      </w:r>
      <w:r w:rsidR="00E26450">
        <w:rPr>
          <w:rFonts w:hint="cs"/>
          <w:rtl/>
        </w:rPr>
        <w:t>ب</w:t>
      </w:r>
      <w:r w:rsidR="00E26450" w:rsidRPr="00906985">
        <w:rPr>
          <w:rtl/>
        </w:rPr>
        <w:t xml:space="preserve">عيه وذلك لأن فعل العبد وتركه إنما يقع لحصول داع يخلقه الله تعالى في قلب العبد إلى ذلك فهو تمثيل لتصرف الرب تعالى في قلوب العباد يخلق ذلك الداعي فهو تمثيل </w:t>
      </w:r>
      <w:r w:rsidR="00E26450" w:rsidRPr="00906985">
        <w:rPr>
          <w:rFonts w:hint="cs"/>
          <w:rtl/>
        </w:rPr>
        <w:t>للمعاني</w:t>
      </w:r>
      <w:r w:rsidR="00E26450" w:rsidRPr="00906985">
        <w:rPr>
          <w:rtl/>
        </w:rPr>
        <w:t xml:space="preserve"> بالأجسام</w:t>
      </w:r>
      <w:r>
        <w:rPr>
          <w:rtl/>
        </w:rPr>
        <w:t>،</w:t>
      </w:r>
      <w:r w:rsidR="00E26450">
        <w:rPr>
          <w:rFonts w:hint="cs"/>
          <w:rtl/>
        </w:rPr>
        <w:t xml:space="preserve"> </w:t>
      </w:r>
      <w:r w:rsidR="00E26450" w:rsidRPr="00906985">
        <w:rPr>
          <w:rtl/>
        </w:rPr>
        <w:t>وكلام بعض الحنابلة في هذا مردود بما ذكرناه</w:t>
      </w:r>
      <w:r>
        <w:rPr>
          <w:rFonts w:hint="cs"/>
          <w:rtl/>
        </w:rPr>
        <w:t>،</w:t>
      </w:r>
      <w:r w:rsidR="00E26450">
        <w:rPr>
          <w:rFonts w:hint="cs"/>
          <w:rtl/>
        </w:rPr>
        <w:t xml:space="preserve"> </w:t>
      </w:r>
    </w:p>
    <w:p w14:paraId="622465AE" w14:textId="75C349CF" w:rsidR="00E26450" w:rsidRDefault="00C905BE" w:rsidP="00C905BE">
      <w:pPr>
        <w:rPr>
          <w:b/>
          <w:rtl/>
        </w:rPr>
      </w:pPr>
      <w:r>
        <w:rPr>
          <w:rFonts w:cs="Monotype Koufi" w:hint="cs"/>
          <w:rtl/>
          <w:lang w:bidi="ar-KW"/>
        </w:rPr>
        <w:t>[</w:t>
      </w:r>
      <w:r w:rsidR="00E26450" w:rsidRPr="008446B3">
        <w:rPr>
          <w:rFonts w:cs="Monotype Koufi" w:hint="cs"/>
          <w:rtl/>
          <w:lang w:bidi="ar-KW"/>
        </w:rPr>
        <w:t>15</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الخامس عشر</w:t>
      </w:r>
      <w:r>
        <w:rPr>
          <w:rFonts w:cs="Monotype Koufi" w:hint="cs"/>
          <w:rtl/>
          <w:lang w:bidi="ar-KW"/>
        </w:rPr>
        <w:t>:</w:t>
      </w:r>
      <w:r w:rsidR="00E26450">
        <w:rPr>
          <w:rFonts w:hint="cs"/>
          <w:bCs/>
          <w:rtl/>
        </w:rPr>
        <w:t xml:space="preserve"> (</w:t>
      </w:r>
      <w:r>
        <w:rPr>
          <w:rFonts w:hint="cs"/>
          <w:bCs/>
          <w:rtl/>
        </w:rPr>
        <w:t>(</w:t>
      </w:r>
      <w:r w:rsidR="00E26450" w:rsidRPr="00906985">
        <w:rPr>
          <w:rtl/>
        </w:rPr>
        <w:t>يطوي الله السموات يوم القيامة ثم يأخذهن بيده اليمنى</w:t>
      </w:r>
      <w:r>
        <w:rPr>
          <w:rFonts w:hint="cs"/>
          <w:rtl/>
        </w:rPr>
        <w:t>)</w:t>
      </w:r>
      <w:r w:rsidR="00E26450">
        <w:rPr>
          <w:rFonts w:hint="cs"/>
          <w:rtl/>
        </w:rPr>
        <w:t>)</w:t>
      </w:r>
      <w:r>
        <w:rPr>
          <w:rFonts w:hint="cs"/>
          <w:rtl/>
        </w:rPr>
        <w:t xml:space="preserve"> </w:t>
      </w:r>
      <w:r w:rsidR="00E26450" w:rsidRPr="00906985">
        <w:rPr>
          <w:rtl/>
        </w:rPr>
        <w:t>الحديث</w:t>
      </w:r>
      <w:r>
        <w:rPr>
          <w:rFonts w:hint="cs"/>
          <w:rtl/>
        </w:rPr>
        <w:t>:</w:t>
      </w:r>
      <w:r w:rsidR="00E26450">
        <w:rPr>
          <w:rFonts w:hint="cs"/>
          <w:rtl/>
        </w:rPr>
        <w:t xml:space="preserve"> </w:t>
      </w:r>
      <w:r w:rsidR="00E26450" w:rsidRPr="00906985">
        <w:rPr>
          <w:rtl/>
        </w:rPr>
        <w:t>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Pr>
          <w:rFonts w:hint="cs"/>
          <w:rtl/>
        </w:rPr>
        <w:t>،</w:t>
      </w:r>
      <w:r w:rsidR="00E26450">
        <w:rPr>
          <w:rFonts w:hint="cs"/>
          <w:rtl/>
        </w:rPr>
        <w:t xml:space="preserve"> </w:t>
      </w:r>
      <w:r w:rsidR="00E26450" w:rsidRPr="00906985">
        <w:rPr>
          <w:rtl/>
        </w:rPr>
        <w:t>ومعنى اليمين في آية الزمر في قوله تعالى</w:t>
      </w:r>
      <w:r>
        <w:rPr>
          <w:rFonts w:hint="cs"/>
          <w:rtl/>
        </w:rPr>
        <w:t>:</w:t>
      </w:r>
      <w:r w:rsidR="00E26450">
        <w:rPr>
          <w:rFonts w:hint="cs"/>
          <w:rtl/>
        </w:rPr>
        <w:t xml:space="preserve"> </w:t>
      </w:r>
      <w:r>
        <w:rPr>
          <w:rFonts w:hint="cs"/>
          <w:rtl/>
        </w:rPr>
        <w:t>{</w:t>
      </w:r>
      <w:r w:rsidR="00E26450" w:rsidRPr="00906985">
        <w:rPr>
          <w:rtl/>
        </w:rPr>
        <w:t>والسموات مطويات بيمينه</w:t>
      </w:r>
      <w:r>
        <w:rPr>
          <w:rFonts w:hint="cs"/>
          <w:rtl/>
        </w:rPr>
        <w:t>}،</w:t>
      </w:r>
      <w:r w:rsidR="00E26450">
        <w:rPr>
          <w:rFonts w:hint="cs"/>
          <w:rtl/>
        </w:rPr>
        <w:t xml:space="preserve"> </w:t>
      </w:r>
      <w:r w:rsidR="00E26450" w:rsidRPr="00906985">
        <w:rPr>
          <w:rtl/>
        </w:rPr>
        <w:t>وجاء في بعض طرق الحديث لفظ الشمال وانفرد به عمر بن حمزة دون سائر رواة الحديث الصحيح وكلتا يديه يمين</w:t>
      </w:r>
      <w:r>
        <w:rPr>
          <w:rtl/>
        </w:rPr>
        <w:t>،</w:t>
      </w:r>
      <w:r w:rsidR="00E26450">
        <w:rPr>
          <w:rFonts w:hint="cs"/>
          <w:rtl/>
        </w:rPr>
        <w:t xml:space="preserve"> </w:t>
      </w:r>
      <w:r w:rsidR="00E26450" w:rsidRPr="00906985">
        <w:rPr>
          <w:rtl/>
        </w:rPr>
        <w:t>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Pr>
          <w:rFonts w:hint="cs"/>
          <w:rtl/>
        </w:rPr>
        <w:t>،</w:t>
      </w:r>
      <w:r w:rsidR="00E26450">
        <w:rPr>
          <w:rFonts w:hint="cs"/>
          <w:rtl/>
        </w:rPr>
        <w:t xml:space="preserve"> </w:t>
      </w:r>
    </w:p>
    <w:p w14:paraId="295DA1F3" w14:textId="15BF55CF" w:rsidR="00E26450" w:rsidRDefault="00C905BE" w:rsidP="00C905BE">
      <w:pPr>
        <w:rPr>
          <w:b/>
          <w:rtl/>
        </w:rPr>
      </w:pPr>
      <w:r>
        <w:rPr>
          <w:rFonts w:cs="Monotype Koufi" w:hint="cs"/>
          <w:rtl/>
          <w:lang w:bidi="ar-KW"/>
        </w:rPr>
        <w:t>[</w:t>
      </w:r>
      <w:r w:rsidR="00E26450" w:rsidRPr="008446B3">
        <w:rPr>
          <w:rFonts w:cs="Monotype Koufi" w:hint="cs"/>
          <w:rtl/>
          <w:lang w:bidi="ar-KW"/>
        </w:rPr>
        <w:t>16</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السادس عشر</w:t>
      </w:r>
      <w:r>
        <w:rPr>
          <w:rFonts w:cs="Monotype Koufi" w:hint="cs"/>
          <w:rtl/>
          <w:lang w:bidi="ar-KW"/>
        </w:rPr>
        <w:t>:</w:t>
      </w:r>
      <w:r w:rsidR="00E26450">
        <w:rPr>
          <w:rFonts w:hint="cs"/>
          <w:rtl/>
        </w:rPr>
        <w:t xml:space="preserve"> </w:t>
      </w:r>
      <w:r w:rsidR="00E26450" w:rsidRPr="00906985">
        <w:rPr>
          <w:rtl/>
        </w:rPr>
        <w:t>عن أبي هريرة رضي الله عنه أن رسول الله صلى الله عليه وسلم قال</w:t>
      </w:r>
      <w:r>
        <w:rPr>
          <w:rtl/>
        </w:rPr>
        <w:t>:</w:t>
      </w:r>
      <w:r w:rsidR="00E26450">
        <w:rPr>
          <w:rFonts w:hint="cs"/>
          <w:rtl/>
        </w:rPr>
        <w:t xml:space="preserve"> (</w:t>
      </w:r>
      <w:r>
        <w:rPr>
          <w:rFonts w:hint="cs"/>
          <w:rtl/>
        </w:rPr>
        <w:t>(</w:t>
      </w:r>
      <w:r w:rsidR="00E26450" w:rsidRPr="00906985">
        <w:rPr>
          <w:rtl/>
        </w:rPr>
        <w:t>لما قضى الله الخلق كتب كتابا عنده فوق العرش أن رحمتي غلبت غضبي ويروي سبقت غضبي</w:t>
      </w:r>
      <w:r>
        <w:rPr>
          <w:rtl/>
        </w:rPr>
        <w:t>)</w:t>
      </w:r>
      <w:r w:rsidR="00E26450">
        <w:rPr>
          <w:rFonts w:hint="cs"/>
          <w:rtl/>
        </w:rPr>
        <w:t>)</w:t>
      </w:r>
      <w:r>
        <w:rPr>
          <w:rFonts w:hint="cs"/>
          <w:rtl/>
        </w:rPr>
        <w:t>،</w:t>
      </w:r>
      <w:r w:rsidR="00E26450">
        <w:rPr>
          <w:rFonts w:hint="cs"/>
          <w:rtl/>
        </w:rPr>
        <w:t xml:space="preserve"> </w:t>
      </w:r>
      <w:r w:rsidR="00E26450" w:rsidRPr="00906985">
        <w:rPr>
          <w:rtl/>
        </w:rPr>
        <w:t>قيل إن الكتاب المذكور يحتمل أمرين</w:t>
      </w:r>
      <w:r>
        <w:rPr>
          <w:rtl/>
        </w:rPr>
        <w:t>:</w:t>
      </w:r>
      <w:r w:rsidR="00E26450">
        <w:rPr>
          <w:rFonts w:hint="cs"/>
          <w:rtl/>
        </w:rPr>
        <w:t xml:space="preserve"> </w:t>
      </w:r>
      <w:r w:rsidR="00E26450" w:rsidRPr="00906985">
        <w:rPr>
          <w:rtl/>
        </w:rPr>
        <w:t>أحدهما</w:t>
      </w:r>
      <w:r>
        <w:rPr>
          <w:rtl/>
        </w:rPr>
        <w:t>:</w:t>
      </w:r>
      <w:r w:rsidR="00E26450">
        <w:rPr>
          <w:rFonts w:hint="cs"/>
          <w:rtl/>
        </w:rPr>
        <w:t xml:space="preserve"> </w:t>
      </w:r>
      <w:r w:rsidR="00E26450" w:rsidRPr="00906985">
        <w:rPr>
          <w:rtl/>
        </w:rPr>
        <w:t>أن يكون المراد كتب أي أوجب وقضي كقوله تعالى</w:t>
      </w:r>
      <w:r>
        <w:rPr>
          <w:rtl/>
        </w:rPr>
        <w:t>:</w:t>
      </w:r>
      <w:r w:rsidR="00E26450">
        <w:rPr>
          <w:rFonts w:hint="cs"/>
          <w:rtl/>
        </w:rPr>
        <w:t xml:space="preserve"> </w:t>
      </w:r>
      <w:r>
        <w:rPr>
          <w:rFonts w:hint="cs"/>
          <w:rtl/>
        </w:rPr>
        <w:t>{</w:t>
      </w:r>
      <w:r w:rsidR="00E26450" w:rsidRPr="00906985">
        <w:rPr>
          <w:rtl/>
        </w:rPr>
        <w:t>كتب الله لأغلبن أنا ورسلي</w:t>
      </w:r>
      <w:r>
        <w:rPr>
          <w:rFonts w:hint="cs"/>
          <w:rtl/>
        </w:rPr>
        <w:t>}،</w:t>
      </w:r>
      <w:r w:rsidR="00E26450">
        <w:rPr>
          <w:rFonts w:hint="cs"/>
          <w:rtl/>
        </w:rPr>
        <w:t xml:space="preserve"> </w:t>
      </w:r>
      <w:r w:rsidR="00E26450" w:rsidRPr="00906985">
        <w:rPr>
          <w:rtl/>
        </w:rPr>
        <w:t>ويحتمل أن يراد به اللوح المحفوظ الذي كتب فيه ما كان وما يكون</w:t>
      </w:r>
      <w:r>
        <w:rPr>
          <w:rFonts w:hint="cs"/>
          <w:rtl/>
        </w:rPr>
        <w:t>،</w:t>
      </w:r>
      <w:r w:rsidR="00E26450">
        <w:rPr>
          <w:rFonts w:hint="cs"/>
          <w:rtl/>
        </w:rPr>
        <w:t xml:space="preserve"> </w:t>
      </w:r>
      <w:r w:rsidR="00E26450" w:rsidRPr="00906985">
        <w:rPr>
          <w:rtl/>
        </w:rPr>
        <w:t>وقوله عنده عبارة عن الحفظ والثبوت لا معنى الظرفية لأن الظرفية عليه محال كما يقول المقر لفلان عندي كذا في الذمة معناه الثبوت لا الظرفية ولا المساحة</w:t>
      </w:r>
      <w:r>
        <w:rPr>
          <w:rFonts w:hint="cs"/>
          <w:rtl/>
        </w:rPr>
        <w:t>،</w:t>
      </w:r>
      <w:r w:rsidR="00E26450">
        <w:rPr>
          <w:rFonts w:hint="cs"/>
          <w:rtl/>
        </w:rPr>
        <w:t xml:space="preserve"> </w:t>
      </w:r>
      <w:r w:rsidR="00E26450" w:rsidRPr="00906985">
        <w:rPr>
          <w:rtl/>
        </w:rPr>
        <w:t>ويجوز أن يراد به العلم كقوله تعالى</w:t>
      </w:r>
      <w:r>
        <w:rPr>
          <w:rFonts w:hint="cs"/>
          <w:rtl/>
        </w:rPr>
        <w:t>:</w:t>
      </w:r>
      <w:r w:rsidR="00E26450">
        <w:rPr>
          <w:rFonts w:hint="cs"/>
          <w:rtl/>
        </w:rPr>
        <w:t xml:space="preserve"> </w:t>
      </w:r>
      <w:r>
        <w:rPr>
          <w:rFonts w:hint="cs"/>
          <w:rtl/>
        </w:rPr>
        <w:t>{</w:t>
      </w:r>
      <w:r w:rsidR="00E26450" w:rsidRPr="00906985">
        <w:rPr>
          <w:rtl/>
        </w:rPr>
        <w:t xml:space="preserve">قال </w:t>
      </w:r>
      <w:r w:rsidR="00E26450" w:rsidRPr="00906985">
        <w:rPr>
          <w:rtl/>
        </w:rPr>
        <w:lastRenderedPageBreak/>
        <w:t>علمها عند ربي</w:t>
      </w:r>
      <w:r>
        <w:rPr>
          <w:rFonts w:hint="cs"/>
          <w:rtl/>
        </w:rPr>
        <w:t>}،</w:t>
      </w:r>
      <w:r w:rsidR="00E26450">
        <w:rPr>
          <w:rFonts w:hint="cs"/>
          <w:rtl/>
        </w:rPr>
        <w:t xml:space="preserve"> </w:t>
      </w:r>
      <w:r w:rsidR="00E26450" w:rsidRPr="00906985">
        <w:rPr>
          <w:rtl/>
        </w:rPr>
        <w:t>وقوله</w:t>
      </w:r>
      <w:r>
        <w:rPr>
          <w:rtl/>
        </w:rPr>
        <w:t>:</w:t>
      </w:r>
      <w:r w:rsidR="00E26450">
        <w:rPr>
          <w:rFonts w:hint="cs"/>
          <w:rtl/>
        </w:rPr>
        <w:t xml:space="preserve"> (</w:t>
      </w:r>
      <w:r>
        <w:rPr>
          <w:rFonts w:hint="cs"/>
          <w:rtl/>
        </w:rPr>
        <w:t>(</w:t>
      </w:r>
      <w:r w:rsidR="00E26450" w:rsidRPr="00906985">
        <w:rPr>
          <w:rtl/>
        </w:rPr>
        <w:t>فوق العرش</w:t>
      </w:r>
      <w:r>
        <w:rPr>
          <w:rFonts w:hint="cs"/>
          <w:rtl/>
        </w:rPr>
        <w:t>)</w:t>
      </w:r>
      <w:r w:rsidR="00E26450">
        <w:rPr>
          <w:rFonts w:hint="cs"/>
          <w:rtl/>
        </w:rPr>
        <w:t>)</w:t>
      </w:r>
      <w:r>
        <w:rPr>
          <w:rFonts w:hint="cs"/>
          <w:rtl/>
        </w:rPr>
        <w:t>:</w:t>
      </w:r>
      <w:r w:rsidR="00E26450">
        <w:rPr>
          <w:rFonts w:hint="cs"/>
          <w:rtl/>
        </w:rPr>
        <w:t xml:space="preserve"> </w:t>
      </w:r>
      <w:r w:rsidR="00E26450" w:rsidRPr="00906985">
        <w:rPr>
          <w:rtl/>
        </w:rPr>
        <w:t>يجوز أن يكون ظرفا للكتاب فقط أي الكتاب ثابت فوق العرش</w:t>
      </w:r>
      <w:r>
        <w:rPr>
          <w:rFonts w:hint="cs"/>
          <w:rtl/>
        </w:rPr>
        <w:t>،</w:t>
      </w:r>
      <w:r w:rsidR="00E26450">
        <w:rPr>
          <w:rFonts w:hint="cs"/>
          <w:rtl/>
        </w:rPr>
        <w:t xml:space="preserve"> </w:t>
      </w:r>
    </w:p>
    <w:p w14:paraId="081AA3AC" w14:textId="39757AF3" w:rsidR="00E26450" w:rsidRDefault="00C905BE" w:rsidP="00C905BE">
      <w:pPr>
        <w:rPr>
          <w:b/>
          <w:rtl/>
        </w:rPr>
      </w:pPr>
      <w:r>
        <w:rPr>
          <w:rFonts w:cs="Monotype Koufi" w:hint="cs"/>
          <w:rtl/>
          <w:lang w:bidi="ar-KW"/>
        </w:rPr>
        <w:t>[</w:t>
      </w:r>
      <w:r w:rsidR="00E26450" w:rsidRPr="008446B3">
        <w:rPr>
          <w:rFonts w:cs="Monotype Koufi" w:hint="cs"/>
          <w:rtl/>
          <w:lang w:bidi="ar-KW"/>
        </w:rPr>
        <w:t>17</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السابع عشر</w:t>
      </w:r>
      <w:r>
        <w:rPr>
          <w:rFonts w:cs="Monotype Koufi" w:hint="cs"/>
          <w:rtl/>
          <w:lang w:bidi="ar-KW"/>
        </w:rPr>
        <w:t>:</w:t>
      </w:r>
      <w:r w:rsidR="00E26450" w:rsidRPr="008446B3">
        <w:rPr>
          <w:rFonts w:cs="Monotype Koufi" w:hint="cs"/>
          <w:rtl/>
          <w:lang w:bidi="ar-KW"/>
        </w:rPr>
        <w:t xml:space="preserve"> </w:t>
      </w:r>
      <w:r w:rsidR="00E26450" w:rsidRPr="00906985">
        <w:rPr>
          <w:rtl/>
        </w:rPr>
        <w:t>عن عائشة أن رسول الله صلى الله عليه وسلم لما ذكرت امرأة لا تنام الليل قال</w:t>
      </w:r>
      <w:r>
        <w:rPr>
          <w:rtl/>
        </w:rPr>
        <w:t>:</w:t>
      </w:r>
      <w:r w:rsidR="00E26450" w:rsidRPr="00906985">
        <w:rPr>
          <w:rtl/>
        </w:rPr>
        <w:t xml:space="preserve"> </w:t>
      </w:r>
      <w:r w:rsidR="00E26450">
        <w:rPr>
          <w:rFonts w:hint="cs"/>
          <w:rtl/>
        </w:rPr>
        <w:t>(</w:t>
      </w:r>
      <w:r>
        <w:rPr>
          <w:rFonts w:hint="cs"/>
          <w:rtl/>
        </w:rPr>
        <w:t>(</w:t>
      </w:r>
      <w:r w:rsidR="00E26450" w:rsidRPr="00906985">
        <w:rPr>
          <w:rtl/>
        </w:rPr>
        <w:t>عليكم بما تطيقون فو</w:t>
      </w:r>
      <w:r w:rsidR="00E26450">
        <w:rPr>
          <w:rFonts w:hint="cs"/>
          <w:rtl/>
        </w:rPr>
        <w:t xml:space="preserve"> </w:t>
      </w:r>
      <w:r w:rsidR="00E26450" w:rsidRPr="00906985">
        <w:rPr>
          <w:rtl/>
        </w:rPr>
        <w:t>الله لا يمل الله حتى تملوا</w:t>
      </w:r>
      <w:r>
        <w:rPr>
          <w:rtl/>
        </w:rPr>
        <w:t>)</w:t>
      </w:r>
      <w:r w:rsidR="00E26450">
        <w:rPr>
          <w:rFonts w:hint="cs"/>
          <w:rtl/>
        </w:rPr>
        <w:t>)</w:t>
      </w:r>
      <w:r>
        <w:rPr>
          <w:rFonts w:hint="cs"/>
          <w:rtl/>
        </w:rPr>
        <w:t>:</w:t>
      </w:r>
      <w:r w:rsidR="00E26450">
        <w:rPr>
          <w:rFonts w:hint="cs"/>
          <w:rtl/>
        </w:rPr>
        <w:t xml:space="preserve"> </w:t>
      </w:r>
      <w:r w:rsidR="00E26450" w:rsidRPr="00906985">
        <w:rPr>
          <w:rtl/>
        </w:rPr>
        <w:t>اعلم أن الملال على الله تعالى محال وهو ثقل الشيء على النفس والسآمة منه فوجب تأويله وهو أنه لا يترك الأجر والثواب حتى يتركوا العمل</w:t>
      </w:r>
      <w:r>
        <w:rPr>
          <w:rtl/>
        </w:rPr>
        <w:t>،</w:t>
      </w:r>
      <w:r w:rsidR="00E26450">
        <w:rPr>
          <w:rFonts w:hint="cs"/>
          <w:rtl/>
        </w:rPr>
        <w:t xml:space="preserve"> </w:t>
      </w:r>
      <w:r w:rsidR="00E26450" w:rsidRPr="00906985">
        <w:rPr>
          <w:rtl/>
        </w:rPr>
        <w:t>ولأن من مل شيئا تركه فعبر عن الترك بالملال الذي هو سببه من باب استعمال المسبب بلفظ السبب وهو مجاز كثير كما تقدم</w:t>
      </w:r>
      <w:r>
        <w:rPr>
          <w:rFonts w:hint="cs"/>
          <w:rtl/>
        </w:rPr>
        <w:t>،</w:t>
      </w:r>
      <w:r w:rsidR="00E26450">
        <w:rPr>
          <w:rFonts w:hint="cs"/>
          <w:rtl/>
        </w:rPr>
        <w:t xml:space="preserve"> </w:t>
      </w:r>
      <w:r w:rsidR="00E26450" w:rsidRPr="00906985">
        <w:rPr>
          <w:rtl/>
        </w:rPr>
        <w:t>وقيل إن مجيئه بهذا اللفظ من باب المقابلة في الألفاظ وهو باب من أبوب الفصاحة كقوله تعالى</w:t>
      </w:r>
      <w:r>
        <w:rPr>
          <w:rFonts w:hint="cs"/>
          <w:rtl/>
        </w:rPr>
        <w:t>:</w:t>
      </w:r>
      <w:r w:rsidR="00E26450">
        <w:rPr>
          <w:rFonts w:hint="cs"/>
          <w:rtl/>
        </w:rPr>
        <w:t xml:space="preserve"> </w:t>
      </w:r>
      <w:r>
        <w:rPr>
          <w:rFonts w:hint="cs"/>
          <w:rtl/>
        </w:rPr>
        <w:t>{</w:t>
      </w:r>
      <w:r w:rsidR="00E26450">
        <w:rPr>
          <w:rFonts w:hint="cs"/>
          <w:rtl/>
        </w:rPr>
        <w:t>و</w:t>
      </w:r>
      <w:r w:rsidR="00E26450" w:rsidRPr="00906985">
        <w:rPr>
          <w:rtl/>
        </w:rPr>
        <w:t>مكروا ومكر الله</w:t>
      </w:r>
      <w:r>
        <w:rPr>
          <w:rtl/>
        </w:rPr>
        <w:t>}</w:t>
      </w:r>
      <w:r>
        <w:rPr>
          <w:rFonts w:hint="cs"/>
          <w:rtl/>
        </w:rPr>
        <w:t>،</w:t>
      </w:r>
      <w:r w:rsidR="00E26450">
        <w:rPr>
          <w:rFonts w:hint="cs"/>
          <w:rtl/>
        </w:rPr>
        <w:t xml:space="preserve"> </w:t>
      </w:r>
      <w:r>
        <w:rPr>
          <w:rFonts w:hint="cs"/>
          <w:rtl/>
        </w:rPr>
        <w:t>{</w:t>
      </w:r>
      <w:r w:rsidR="00E26450" w:rsidRPr="00906985">
        <w:rPr>
          <w:rtl/>
        </w:rPr>
        <w:t>نسوا الله فنسيهم</w:t>
      </w:r>
      <w:r>
        <w:rPr>
          <w:rtl/>
        </w:rPr>
        <w:t>}</w:t>
      </w:r>
      <w:r>
        <w:rPr>
          <w:rFonts w:hint="cs"/>
          <w:rtl/>
        </w:rPr>
        <w:t>،</w:t>
      </w:r>
      <w:r w:rsidR="00E26450">
        <w:rPr>
          <w:rFonts w:hint="cs"/>
          <w:rtl/>
        </w:rPr>
        <w:t xml:space="preserve"> </w:t>
      </w:r>
      <w:r>
        <w:rPr>
          <w:rFonts w:hint="cs"/>
          <w:rtl/>
        </w:rPr>
        <w:t>{</w:t>
      </w:r>
      <w:r w:rsidR="00E26450" w:rsidRPr="00906985">
        <w:rPr>
          <w:rtl/>
        </w:rPr>
        <w:t>وجزاء سيئة سيئة مثلها</w:t>
      </w:r>
      <w:r>
        <w:rPr>
          <w:rFonts w:hint="cs"/>
          <w:rtl/>
        </w:rPr>
        <w:t>}،</w:t>
      </w:r>
      <w:r w:rsidR="00E26450">
        <w:rPr>
          <w:rFonts w:hint="cs"/>
          <w:rtl/>
        </w:rPr>
        <w:t xml:space="preserve"> </w:t>
      </w:r>
      <w:r w:rsidR="00E26450" w:rsidRPr="00906985">
        <w:rPr>
          <w:rtl/>
        </w:rPr>
        <w:t>وقيل معناه لا يتناهى حقه عليكم في الطاعة حتى يتناهى جهدكم</w:t>
      </w:r>
      <w:r>
        <w:rPr>
          <w:rFonts w:hint="cs"/>
          <w:rtl/>
        </w:rPr>
        <w:t>،</w:t>
      </w:r>
      <w:r w:rsidR="00E26450">
        <w:rPr>
          <w:rFonts w:hint="cs"/>
          <w:rtl/>
        </w:rPr>
        <w:t xml:space="preserve"> </w:t>
      </w:r>
    </w:p>
    <w:p w14:paraId="0105C066" w14:textId="27F0EA82" w:rsidR="00E26450" w:rsidRDefault="00C905BE" w:rsidP="00C905BE">
      <w:pPr>
        <w:rPr>
          <w:b/>
          <w:rtl/>
        </w:rPr>
      </w:pPr>
      <w:r>
        <w:rPr>
          <w:rFonts w:cs="Monotype Koufi" w:hint="cs"/>
          <w:rtl/>
          <w:lang w:bidi="ar-KW"/>
        </w:rPr>
        <w:t>[</w:t>
      </w:r>
      <w:r w:rsidR="00E26450" w:rsidRPr="008446B3">
        <w:rPr>
          <w:rFonts w:cs="Monotype Koufi" w:hint="cs"/>
          <w:rtl/>
          <w:lang w:bidi="ar-KW"/>
        </w:rPr>
        <w:t>18</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الثامن عشر</w:t>
      </w:r>
      <w:r>
        <w:rPr>
          <w:rFonts w:cs="Monotype Koufi" w:hint="cs"/>
          <w:rtl/>
          <w:lang w:bidi="ar-KW"/>
        </w:rPr>
        <w:t>:</w:t>
      </w:r>
      <w:r w:rsidR="00E26450">
        <w:rPr>
          <w:rFonts w:hint="cs"/>
          <w:rtl/>
        </w:rPr>
        <w:t xml:space="preserve"> </w:t>
      </w:r>
      <w:r w:rsidR="00E26450" w:rsidRPr="00906985">
        <w:rPr>
          <w:rtl/>
        </w:rPr>
        <w:t>عن أبي هريرة عن النبي صلى الله عليه وسلم قال</w:t>
      </w:r>
      <w:r>
        <w:rPr>
          <w:rtl/>
        </w:rPr>
        <w:t>:</w:t>
      </w:r>
      <w:r w:rsidR="00E26450">
        <w:rPr>
          <w:rFonts w:hint="cs"/>
          <w:rtl/>
        </w:rPr>
        <w:t xml:space="preserve"> (</w:t>
      </w:r>
      <w:r>
        <w:rPr>
          <w:rFonts w:hint="cs"/>
          <w:rtl/>
        </w:rPr>
        <w:t>(</w:t>
      </w:r>
      <w:r w:rsidR="00E26450" w:rsidRPr="00906985">
        <w:rPr>
          <w:rtl/>
        </w:rPr>
        <w:t>قامت الرحم فأخذ بحقو الرحمن فقال مه فقالت هذا مكان العائذ بك من القطيعة قال نعم</w:t>
      </w:r>
      <w:r>
        <w:rPr>
          <w:rtl/>
        </w:rPr>
        <w:t>)</w:t>
      </w:r>
      <w:r w:rsidR="00E26450">
        <w:rPr>
          <w:rFonts w:hint="cs"/>
          <w:rtl/>
        </w:rPr>
        <w:t>)</w:t>
      </w:r>
      <w:r>
        <w:rPr>
          <w:rFonts w:hint="cs"/>
          <w:rtl/>
        </w:rPr>
        <w:t>،</w:t>
      </w:r>
      <w:r w:rsidR="00E26450">
        <w:rPr>
          <w:rFonts w:hint="cs"/>
          <w:rtl/>
        </w:rPr>
        <w:t xml:space="preserve"> </w:t>
      </w:r>
      <w:r w:rsidR="00E26450" w:rsidRPr="00906985">
        <w:rPr>
          <w:rtl/>
        </w:rPr>
        <w:t>وفي رواية عائشة</w:t>
      </w:r>
      <w:r>
        <w:rPr>
          <w:rtl/>
        </w:rPr>
        <w:t>:</w:t>
      </w:r>
      <w:r w:rsidR="00E26450">
        <w:rPr>
          <w:rFonts w:hint="cs"/>
          <w:rtl/>
        </w:rPr>
        <w:t xml:space="preserve"> (</w:t>
      </w:r>
      <w:r>
        <w:rPr>
          <w:rFonts w:hint="cs"/>
          <w:rtl/>
        </w:rPr>
        <w:t>(</w:t>
      </w:r>
      <w:r w:rsidR="00E26450" w:rsidRPr="00906985">
        <w:rPr>
          <w:rtl/>
        </w:rPr>
        <w:t>الرحم شجنه من الرحمن</w:t>
      </w:r>
      <w:r>
        <w:rPr>
          <w:rtl/>
        </w:rPr>
        <w:t>)</w:t>
      </w:r>
      <w:r w:rsidR="00E26450">
        <w:rPr>
          <w:rFonts w:hint="cs"/>
          <w:rtl/>
        </w:rPr>
        <w:t xml:space="preserve">) </w:t>
      </w:r>
      <w:r w:rsidR="00E26450" w:rsidRPr="00906985">
        <w:rPr>
          <w:rtl/>
        </w:rPr>
        <w:t>رواه البخاري</w:t>
      </w:r>
      <w:r>
        <w:rPr>
          <w:rFonts w:hint="cs"/>
          <w:rtl/>
        </w:rPr>
        <w:t>:</w:t>
      </w:r>
      <w:r w:rsidR="00E26450">
        <w:rPr>
          <w:rFonts w:hint="cs"/>
          <w:rtl/>
        </w:rPr>
        <w:t xml:space="preserve"> </w:t>
      </w:r>
      <w:r w:rsidR="00E26450" w:rsidRPr="00906985">
        <w:rPr>
          <w:rtl/>
        </w:rPr>
        <w:t>الشجنة الشيء الملتف بعضه ببعض معناه والله أعلم أن اسم الرحم شعبة من اسم الرحمن أي حروفها بعض حروف الرحمن فوجب تعظيم حقها وقدرها ومراعاتها لذلك</w:t>
      </w:r>
      <w:r>
        <w:rPr>
          <w:rFonts w:hint="cs"/>
          <w:rtl/>
        </w:rPr>
        <w:t>،</w:t>
      </w:r>
      <w:r w:rsidR="00E26450">
        <w:rPr>
          <w:rFonts w:hint="cs"/>
          <w:rtl/>
        </w:rPr>
        <w:t xml:space="preserve"> </w:t>
      </w:r>
      <w:r w:rsidR="00E26450" w:rsidRPr="00906985">
        <w:rPr>
          <w:rtl/>
        </w:rPr>
        <w:t>ويؤيد ذلك ما ورد في الحديث إن الله تعالى قال</w:t>
      </w:r>
      <w:r>
        <w:rPr>
          <w:rFonts w:hint="cs"/>
          <w:rtl/>
        </w:rPr>
        <w:t>:</w:t>
      </w:r>
      <w:r w:rsidR="00E26450">
        <w:rPr>
          <w:rFonts w:hint="cs"/>
          <w:rtl/>
        </w:rPr>
        <w:t xml:space="preserve"> (</w:t>
      </w:r>
      <w:r>
        <w:rPr>
          <w:rFonts w:hint="cs"/>
          <w:rtl/>
        </w:rPr>
        <w:t>(</w:t>
      </w:r>
      <w:r w:rsidR="00E26450" w:rsidRPr="00906985">
        <w:rPr>
          <w:rtl/>
        </w:rPr>
        <w:t>أنا الرحمن خلقت الرحم وشققت لها اسما من اسمي</w:t>
      </w:r>
      <w:r>
        <w:rPr>
          <w:rFonts w:hint="cs"/>
          <w:rtl/>
        </w:rPr>
        <w:t>)</w:t>
      </w:r>
      <w:r w:rsidR="00E26450">
        <w:rPr>
          <w:rFonts w:hint="cs"/>
          <w:rtl/>
        </w:rPr>
        <w:t>)</w:t>
      </w:r>
      <w:r>
        <w:rPr>
          <w:rFonts w:hint="cs"/>
          <w:rtl/>
        </w:rPr>
        <w:t>،</w:t>
      </w:r>
      <w:r w:rsidR="00E26450">
        <w:rPr>
          <w:rFonts w:hint="cs"/>
          <w:rtl/>
        </w:rPr>
        <w:t xml:space="preserve"> </w:t>
      </w:r>
      <w:r w:rsidR="00E26450" w:rsidRPr="00906985">
        <w:rPr>
          <w:rtl/>
        </w:rPr>
        <w:t>والمراد بالشجنة التمثيل بالمحسوس</w:t>
      </w:r>
      <w:r>
        <w:rPr>
          <w:rtl/>
        </w:rPr>
        <w:t>،</w:t>
      </w:r>
      <w:r w:rsidR="00E26450">
        <w:rPr>
          <w:rFonts w:hint="cs"/>
          <w:rtl/>
        </w:rPr>
        <w:t xml:space="preserve"> </w:t>
      </w:r>
      <w:r w:rsidR="00E26450" w:rsidRPr="00906985">
        <w:rPr>
          <w:rtl/>
        </w:rPr>
        <w:t>وأما الأخذ بالحقو فظاهره محال على الله تعالى</w:t>
      </w:r>
      <w:r>
        <w:rPr>
          <w:rFonts w:hint="cs"/>
          <w:rtl/>
        </w:rPr>
        <w:t>،</w:t>
      </w:r>
      <w:r w:rsidR="00E26450">
        <w:rPr>
          <w:rFonts w:hint="cs"/>
          <w:rtl/>
        </w:rPr>
        <w:t xml:space="preserve"> </w:t>
      </w:r>
      <w:r w:rsidR="00E26450" w:rsidRPr="00906985">
        <w:rPr>
          <w:rtl/>
        </w:rPr>
        <w:t xml:space="preserve">وإنما معناه أنها استجارت واعتصمت به من القطيعة كما يستجير الإنسان من عدو بكبير البلد فهو </w:t>
      </w:r>
      <w:r w:rsidR="00E26450" w:rsidRPr="00906985">
        <w:rPr>
          <w:rFonts w:hint="cs"/>
          <w:rtl/>
        </w:rPr>
        <w:t>تمثيل</w:t>
      </w:r>
      <w:r w:rsidR="00E26450" w:rsidRPr="00906985">
        <w:rPr>
          <w:rtl/>
        </w:rPr>
        <w:t xml:space="preserve"> بالمحسوس والحقو الإزار وكان أحد العرب إذا استجار بكبير القوم أخذ بإزاره مستجيرا به وذلك مستعمل في زماننا هذا</w:t>
      </w:r>
      <w:r>
        <w:rPr>
          <w:rFonts w:hint="cs"/>
          <w:rtl/>
        </w:rPr>
        <w:t>،</w:t>
      </w:r>
      <w:r w:rsidR="00E26450">
        <w:rPr>
          <w:rFonts w:hint="cs"/>
          <w:rtl/>
        </w:rPr>
        <w:t xml:space="preserve"> </w:t>
      </w:r>
      <w:r w:rsidR="00E26450" w:rsidRPr="00906985">
        <w:rPr>
          <w:rtl/>
        </w:rPr>
        <w:t>وقيل إزاره عزه فاستجار بعزه من القطيعة</w:t>
      </w:r>
      <w:r>
        <w:rPr>
          <w:rFonts w:hint="cs"/>
          <w:rtl/>
        </w:rPr>
        <w:t>،</w:t>
      </w:r>
      <w:r w:rsidR="00E26450">
        <w:rPr>
          <w:rFonts w:hint="cs"/>
          <w:rtl/>
        </w:rPr>
        <w:t xml:space="preserve"> </w:t>
      </w:r>
      <w:r w:rsidR="00E26450" w:rsidRPr="00906985">
        <w:rPr>
          <w:rtl/>
        </w:rPr>
        <w:t>ومن حمل الحديث على ظاهره المعروف فمردود</w:t>
      </w:r>
      <w:r>
        <w:rPr>
          <w:rFonts w:hint="cs"/>
          <w:rtl/>
        </w:rPr>
        <w:t>،</w:t>
      </w:r>
      <w:r w:rsidR="00E26450">
        <w:rPr>
          <w:rFonts w:hint="cs"/>
          <w:rtl/>
        </w:rPr>
        <w:t xml:space="preserve"> </w:t>
      </w:r>
    </w:p>
    <w:p w14:paraId="54B2C466" w14:textId="1E87125B" w:rsidR="00E26450" w:rsidRDefault="00C905BE" w:rsidP="00C905BE">
      <w:pPr>
        <w:rPr>
          <w:b/>
          <w:rtl/>
        </w:rPr>
      </w:pPr>
      <w:r>
        <w:rPr>
          <w:rFonts w:cs="Monotype Koufi" w:hint="cs"/>
          <w:rtl/>
          <w:lang w:bidi="ar-KW"/>
        </w:rPr>
        <w:t>[</w:t>
      </w:r>
      <w:r w:rsidR="00E26450" w:rsidRPr="008446B3">
        <w:rPr>
          <w:rFonts w:cs="Monotype Koufi" w:hint="cs"/>
          <w:rtl/>
          <w:lang w:bidi="ar-KW"/>
        </w:rPr>
        <w:t>19</w:t>
      </w:r>
      <w:r>
        <w:rPr>
          <w:rFonts w:cs="Monotype Koufi" w:hint="cs"/>
          <w:rtl/>
          <w:lang w:bidi="ar-KW"/>
        </w:rPr>
        <w:t>]</w:t>
      </w:r>
      <w:r w:rsidR="00E26450" w:rsidRPr="008446B3">
        <w:rPr>
          <w:rFonts w:cs="Monotype Koufi" w:hint="cs"/>
          <w:rtl/>
          <w:lang w:bidi="ar-KW"/>
        </w:rPr>
        <w:t xml:space="preserve"> ا</w:t>
      </w:r>
      <w:r w:rsidR="00E26450" w:rsidRPr="008446B3">
        <w:rPr>
          <w:rFonts w:cs="Monotype Koufi"/>
          <w:rtl/>
          <w:lang w:bidi="ar-KW"/>
        </w:rPr>
        <w:t>لحديث التاسع عشر</w:t>
      </w:r>
      <w:r>
        <w:rPr>
          <w:rFonts w:cs="Monotype Koufi" w:hint="cs"/>
          <w:rtl/>
          <w:lang w:bidi="ar-KW"/>
        </w:rPr>
        <w:t>:</w:t>
      </w:r>
      <w:r w:rsidR="00E26450">
        <w:rPr>
          <w:rFonts w:hint="cs"/>
          <w:bCs/>
          <w:rtl/>
        </w:rPr>
        <w:t xml:space="preserve"> </w:t>
      </w:r>
      <w:r w:rsidR="00E26450" w:rsidRPr="00906985">
        <w:rPr>
          <w:rtl/>
        </w:rPr>
        <w:t>عن أبي هريرة عن النبي صلى الله عليه وسلم فيما يحكى عن ربه عز وجل</w:t>
      </w:r>
      <w:r>
        <w:rPr>
          <w:rtl/>
        </w:rPr>
        <w:t>:</w:t>
      </w:r>
      <w:r w:rsidR="00E26450">
        <w:rPr>
          <w:rFonts w:hint="cs"/>
          <w:rtl/>
        </w:rPr>
        <w:t xml:space="preserve"> (</w:t>
      </w:r>
      <w:r>
        <w:rPr>
          <w:rFonts w:hint="cs"/>
          <w:rtl/>
        </w:rPr>
        <w:t>(</w:t>
      </w:r>
      <w:r w:rsidR="00E26450" w:rsidRPr="00906985">
        <w:rPr>
          <w:rtl/>
        </w:rPr>
        <w:t>العظمة إزاري والكبرياء ردائي فمن نازعني واحدا منهما قصمته</w:t>
      </w:r>
      <w:r>
        <w:rPr>
          <w:rFonts w:hint="cs"/>
          <w:rtl/>
        </w:rPr>
        <w:t>)</w:t>
      </w:r>
      <w:r w:rsidR="00E26450">
        <w:rPr>
          <w:rFonts w:hint="cs"/>
          <w:rtl/>
        </w:rPr>
        <w:t>)</w:t>
      </w:r>
      <w:r>
        <w:rPr>
          <w:rFonts w:hint="cs"/>
          <w:rtl/>
        </w:rPr>
        <w:t>،</w:t>
      </w:r>
      <w:r>
        <w:rPr>
          <w:rtl/>
        </w:rPr>
        <w:t xml:space="preserve"> </w:t>
      </w:r>
      <w:r w:rsidR="00E26450" w:rsidRPr="00906985">
        <w:rPr>
          <w:rtl/>
        </w:rPr>
        <w:t>وفي رواية</w:t>
      </w:r>
      <w:r>
        <w:rPr>
          <w:rtl/>
        </w:rPr>
        <w:t>:</w:t>
      </w:r>
      <w:r w:rsidR="00E26450">
        <w:rPr>
          <w:rFonts w:hint="cs"/>
          <w:rtl/>
        </w:rPr>
        <w:t xml:space="preserve"> (</w:t>
      </w:r>
      <w:r>
        <w:rPr>
          <w:rFonts w:hint="cs"/>
          <w:rtl/>
        </w:rPr>
        <w:t>(</w:t>
      </w:r>
      <w:r w:rsidR="00E26450" w:rsidRPr="00906985">
        <w:rPr>
          <w:rtl/>
        </w:rPr>
        <w:t>قذفته في النار</w:t>
      </w:r>
      <w:r>
        <w:rPr>
          <w:rtl/>
        </w:rPr>
        <w:t>)</w:t>
      </w:r>
      <w:r w:rsidR="00E26450">
        <w:rPr>
          <w:rFonts w:hint="cs"/>
          <w:rtl/>
        </w:rPr>
        <w:t>)</w:t>
      </w:r>
      <w:r w:rsidR="00E26450" w:rsidRPr="00906985">
        <w:rPr>
          <w:rtl/>
        </w:rPr>
        <w:t xml:space="preserve"> وفي رواية </w:t>
      </w:r>
      <w:r w:rsidR="00E26450">
        <w:rPr>
          <w:rFonts w:hint="cs"/>
          <w:rtl/>
        </w:rPr>
        <w:t>(</w:t>
      </w:r>
      <w:r>
        <w:rPr>
          <w:rFonts w:hint="cs"/>
          <w:rtl/>
        </w:rPr>
        <w:t>(</w:t>
      </w:r>
      <w:r w:rsidR="00E26450" w:rsidRPr="00906985">
        <w:rPr>
          <w:rtl/>
        </w:rPr>
        <w:t>العز إزاري</w:t>
      </w:r>
      <w:r>
        <w:rPr>
          <w:rtl/>
        </w:rPr>
        <w:t>)</w:t>
      </w:r>
      <w:r w:rsidR="00E26450">
        <w:rPr>
          <w:rFonts w:hint="cs"/>
          <w:rtl/>
        </w:rPr>
        <w:t>)</w:t>
      </w:r>
      <w:r>
        <w:rPr>
          <w:rFonts w:hint="cs"/>
          <w:rtl/>
        </w:rPr>
        <w:t>:</w:t>
      </w:r>
      <w:r w:rsidR="00E26450">
        <w:rPr>
          <w:rFonts w:hint="cs"/>
          <w:rtl/>
        </w:rPr>
        <w:t xml:space="preserve"> </w:t>
      </w:r>
      <w:r w:rsidR="00E26450" w:rsidRPr="00906985">
        <w:rPr>
          <w:rtl/>
        </w:rPr>
        <w:t xml:space="preserve">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w:t>
      </w:r>
      <w:r w:rsidR="00E26450" w:rsidRPr="00906985">
        <w:rPr>
          <w:rtl/>
        </w:rPr>
        <w:lastRenderedPageBreak/>
        <w:t>بردائه والمؤتز بإزاره لا يشاركه غيره في ذلك في تلك الحالة فكذلك الرب تبارك وتعالى لا يشاركه أحد في عظمته وكبريائه سبحانه وتعالى</w:t>
      </w:r>
      <w:r>
        <w:rPr>
          <w:rFonts w:hint="cs"/>
          <w:rtl/>
        </w:rPr>
        <w:t>،</w:t>
      </w:r>
      <w:r w:rsidR="00E26450">
        <w:rPr>
          <w:rFonts w:hint="cs"/>
          <w:rtl/>
        </w:rPr>
        <w:t xml:space="preserve"> </w:t>
      </w:r>
    </w:p>
    <w:p w14:paraId="6925517F" w14:textId="044B2365" w:rsidR="00E26450" w:rsidRDefault="00C905BE" w:rsidP="00C905BE">
      <w:pPr>
        <w:rPr>
          <w:b/>
          <w:rtl/>
        </w:rPr>
      </w:pPr>
      <w:r>
        <w:rPr>
          <w:rFonts w:cs="Monotype Koufi" w:hint="cs"/>
          <w:rtl/>
          <w:lang w:bidi="ar-KW"/>
        </w:rPr>
        <w:t>[</w:t>
      </w:r>
      <w:r w:rsidR="00E26450" w:rsidRPr="008446B3">
        <w:rPr>
          <w:rFonts w:cs="Monotype Koufi" w:hint="cs"/>
          <w:rtl/>
          <w:lang w:bidi="ar-KW"/>
        </w:rPr>
        <w:t>20</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العشرون</w:t>
      </w:r>
      <w:r>
        <w:rPr>
          <w:rFonts w:cs="Monotype Koufi" w:hint="cs"/>
          <w:rtl/>
          <w:lang w:bidi="ar-KW"/>
        </w:rPr>
        <w:t>:</w:t>
      </w:r>
      <w:r w:rsidR="00E26450">
        <w:rPr>
          <w:rFonts w:hint="cs"/>
          <w:bCs/>
          <w:rtl/>
        </w:rPr>
        <w:t xml:space="preserve"> </w:t>
      </w:r>
      <w:r w:rsidR="00E26450" w:rsidRPr="00906985">
        <w:rPr>
          <w:rtl/>
        </w:rPr>
        <w:t>في حديث الدجال</w:t>
      </w:r>
      <w:r>
        <w:rPr>
          <w:rtl/>
        </w:rPr>
        <w:t>:</w:t>
      </w:r>
      <w:r w:rsidR="00E26450">
        <w:rPr>
          <w:rFonts w:hint="cs"/>
          <w:rtl/>
        </w:rPr>
        <w:t xml:space="preserve"> (</w:t>
      </w:r>
      <w:r>
        <w:rPr>
          <w:rFonts w:hint="cs"/>
          <w:rtl/>
        </w:rPr>
        <w:t>(</w:t>
      </w:r>
      <w:r w:rsidR="00E26450" w:rsidRPr="00906985">
        <w:rPr>
          <w:rtl/>
        </w:rPr>
        <w:t>إنه أعور وإن ربكم ليس بأعور</w:t>
      </w:r>
      <w:r>
        <w:rPr>
          <w:rtl/>
        </w:rPr>
        <w:t>)</w:t>
      </w:r>
      <w:r w:rsidR="00E26450">
        <w:rPr>
          <w:rFonts w:hint="cs"/>
          <w:rtl/>
        </w:rPr>
        <w:t>)</w:t>
      </w:r>
      <w:r>
        <w:rPr>
          <w:rFonts w:hint="cs"/>
          <w:rtl/>
        </w:rPr>
        <w:t>:</w:t>
      </w:r>
      <w:r w:rsidR="00E26450">
        <w:rPr>
          <w:rFonts w:hint="cs"/>
          <w:rtl/>
        </w:rPr>
        <w:t xml:space="preserve"> </w:t>
      </w:r>
      <w:r w:rsidR="00E26450" w:rsidRPr="00906985">
        <w:rPr>
          <w:rtl/>
        </w:rPr>
        <w:t>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Pr>
          <w:rFonts w:hint="cs"/>
          <w:rtl/>
        </w:rPr>
        <w:t>،</w:t>
      </w:r>
      <w:r w:rsidR="00E26450">
        <w:rPr>
          <w:rFonts w:hint="cs"/>
          <w:rtl/>
        </w:rPr>
        <w:t xml:space="preserve"> </w:t>
      </w:r>
      <w:r w:rsidR="00E26450" w:rsidRPr="00906985">
        <w:rPr>
          <w:rtl/>
        </w:rPr>
        <w:t>وليس المراد إثبات الجارحة للرب تعالى</w:t>
      </w:r>
      <w:r>
        <w:rPr>
          <w:rFonts w:hint="cs"/>
          <w:rtl/>
        </w:rPr>
        <w:t>،</w:t>
      </w:r>
      <w:r w:rsidR="00E26450">
        <w:rPr>
          <w:rFonts w:hint="cs"/>
          <w:rtl/>
        </w:rPr>
        <w:t xml:space="preserve"> </w:t>
      </w:r>
      <w:r w:rsidR="00E26450" w:rsidRPr="00906985">
        <w:rPr>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r w:rsidR="00E26450" w:rsidRPr="00906985">
        <w:rPr>
          <w:rFonts w:hint="cs"/>
          <w:rtl/>
        </w:rPr>
        <w:t>الاستدلال</w:t>
      </w:r>
      <w:r>
        <w:rPr>
          <w:rFonts w:hint="cs"/>
          <w:rtl/>
        </w:rPr>
        <w:t>،</w:t>
      </w:r>
      <w:r w:rsidR="00E26450">
        <w:rPr>
          <w:rFonts w:hint="cs"/>
          <w:rtl/>
        </w:rPr>
        <w:t xml:space="preserve"> </w:t>
      </w:r>
      <w:r w:rsidR="00E26450" w:rsidRPr="00906985">
        <w:rPr>
          <w:rtl/>
        </w:rPr>
        <w:t>فإنا إذا قلنا القمر ليس بأعور لم يلزم منه أن يكون له عينان</w:t>
      </w:r>
      <w:r>
        <w:rPr>
          <w:rFonts w:hint="cs"/>
          <w:rtl/>
        </w:rPr>
        <w:t>،</w:t>
      </w:r>
      <w:r w:rsidR="00E26450">
        <w:rPr>
          <w:rFonts w:hint="cs"/>
          <w:rtl/>
        </w:rPr>
        <w:t xml:space="preserve"> </w:t>
      </w:r>
      <w:r w:rsidR="00E26450" w:rsidRPr="00906985">
        <w:rPr>
          <w:rtl/>
        </w:rPr>
        <w:t>ودليل الخطاب ليس بحجة عند أكثر علماء الأصول في الفروع فكيف يحتج به في صفات الرب تعالى</w:t>
      </w:r>
      <w:r>
        <w:rPr>
          <w:rFonts w:hint="cs"/>
          <w:rtl/>
        </w:rPr>
        <w:t>،</w:t>
      </w:r>
      <w:r w:rsidR="00E26450">
        <w:rPr>
          <w:rFonts w:hint="cs"/>
          <w:rtl/>
        </w:rPr>
        <w:t xml:space="preserve"> </w:t>
      </w:r>
    </w:p>
    <w:p w14:paraId="57B475A3" w14:textId="0D645E4B" w:rsidR="00E26450" w:rsidRDefault="00C905BE" w:rsidP="00C905BE">
      <w:pPr>
        <w:rPr>
          <w:b/>
          <w:rtl/>
        </w:rPr>
      </w:pPr>
      <w:r>
        <w:rPr>
          <w:rFonts w:cs="Monotype Koufi" w:hint="cs"/>
          <w:rtl/>
          <w:lang w:bidi="ar-KW"/>
        </w:rPr>
        <w:t>[</w:t>
      </w:r>
      <w:r w:rsidR="00E26450" w:rsidRPr="008446B3">
        <w:rPr>
          <w:rFonts w:cs="Monotype Koufi" w:hint="cs"/>
          <w:rtl/>
          <w:lang w:bidi="ar-KW"/>
        </w:rPr>
        <w:t>21</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الحادي والعشرون</w:t>
      </w:r>
      <w:r>
        <w:rPr>
          <w:rFonts w:cs="Monotype Koufi" w:hint="cs"/>
          <w:rtl/>
          <w:lang w:bidi="ar-KW"/>
        </w:rPr>
        <w:t>:</w:t>
      </w:r>
      <w:r w:rsidR="00E26450">
        <w:rPr>
          <w:rFonts w:hint="cs"/>
          <w:bCs/>
          <w:rtl/>
        </w:rPr>
        <w:t xml:space="preserve"> </w:t>
      </w:r>
      <w:r w:rsidR="00E26450" w:rsidRPr="00906985">
        <w:rPr>
          <w:rtl/>
        </w:rPr>
        <w:t>عن أبي رزين العقيلي قال</w:t>
      </w:r>
      <w:r>
        <w:rPr>
          <w:rFonts w:hint="cs"/>
          <w:rtl/>
        </w:rPr>
        <w:t>:</w:t>
      </w:r>
      <w:r w:rsidR="00E26450" w:rsidRPr="00906985">
        <w:rPr>
          <w:rtl/>
        </w:rPr>
        <w:t xml:space="preserve"> قال رسول الله صلى الله عليه وسلم</w:t>
      </w:r>
      <w:r>
        <w:rPr>
          <w:rtl/>
        </w:rPr>
        <w:t>:</w:t>
      </w:r>
      <w:r w:rsidR="00E26450">
        <w:rPr>
          <w:rFonts w:hint="cs"/>
          <w:rtl/>
        </w:rPr>
        <w:t xml:space="preserve"> (</w:t>
      </w:r>
      <w:r>
        <w:rPr>
          <w:rFonts w:hint="cs"/>
          <w:rtl/>
        </w:rPr>
        <w:t>(</w:t>
      </w:r>
      <w:r w:rsidR="00E26450" w:rsidRPr="00906985">
        <w:rPr>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Pr>
          <w:rFonts w:hint="cs"/>
          <w:rtl/>
        </w:rPr>
        <w:t>)</w:t>
      </w:r>
      <w:r w:rsidR="00E26450">
        <w:rPr>
          <w:rFonts w:hint="cs"/>
          <w:rtl/>
        </w:rPr>
        <w:t>)</w:t>
      </w:r>
      <w:r>
        <w:rPr>
          <w:rFonts w:hint="cs"/>
          <w:rtl/>
        </w:rPr>
        <w:t>،</w:t>
      </w:r>
      <w:r w:rsidR="00E26450">
        <w:rPr>
          <w:rFonts w:hint="cs"/>
          <w:rtl/>
        </w:rPr>
        <w:t xml:space="preserve"> </w:t>
      </w:r>
      <w:r w:rsidR="00E26450" w:rsidRPr="00906985">
        <w:rPr>
          <w:rtl/>
        </w:rPr>
        <w:t>وقوله</w:t>
      </w:r>
      <w:r>
        <w:rPr>
          <w:rtl/>
        </w:rPr>
        <w:t>:</w:t>
      </w:r>
      <w:r w:rsidR="00E26450">
        <w:rPr>
          <w:rFonts w:hint="cs"/>
          <w:rtl/>
        </w:rPr>
        <w:t xml:space="preserve"> (</w:t>
      </w:r>
      <w:r>
        <w:rPr>
          <w:rFonts w:hint="cs"/>
          <w:rtl/>
        </w:rPr>
        <w:t>(</w:t>
      </w:r>
      <w:r w:rsidR="00E26450" w:rsidRPr="00906985">
        <w:rPr>
          <w:rtl/>
        </w:rPr>
        <w:t>حجابه النور</w:t>
      </w:r>
      <w:r>
        <w:rPr>
          <w:rFonts w:hint="cs"/>
          <w:rtl/>
        </w:rPr>
        <w:t>)</w:t>
      </w:r>
      <w:r w:rsidR="00E26450">
        <w:rPr>
          <w:rFonts w:hint="cs"/>
          <w:rtl/>
        </w:rPr>
        <w:t>)</w:t>
      </w:r>
      <w:r>
        <w:rPr>
          <w:rFonts w:hint="cs"/>
          <w:rtl/>
        </w:rPr>
        <w:t>:</w:t>
      </w:r>
      <w:r w:rsidR="00E26450" w:rsidRPr="00906985">
        <w:rPr>
          <w:rtl/>
        </w:rPr>
        <w:t xml:space="preserve"> اعلم أن كل ما جاء في الحديث من الحجاب أو الحجب فمعناه راجع إلى المخلوق لا إلى الخالق تعالى لأنهم هم المحجوبون عنه بحجاب خلقه لهم</w:t>
      </w:r>
      <w:r>
        <w:rPr>
          <w:rtl/>
        </w:rPr>
        <w:t>،</w:t>
      </w:r>
      <w:r w:rsidR="00E26450">
        <w:rPr>
          <w:rFonts w:hint="cs"/>
          <w:rtl/>
        </w:rPr>
        <w:t xml:space="preserve"> </w:t>
      </w:r>
      <w:r w:rsidR="00E26450" w:rsidRPr="00906985">
        <w:rPr>
          <w:rtl/>
        </w:rPr>
        <w:t>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Pr>
          <w:rFonts w:hint="cs"/>
          <w:rtl/>
        </w:rPr>
        <w:t>،</w:t>
      </w:r>
      <w:r w:rsidR="00E26450">
        <w:rPr>
          <w:rFonts w:hint="cs"/>
          <w:rtl/>
        </w:rPr>
        <w:t xml:space="preserve"> </w:t>
      </w:r>
      <w:r w:rsidR="00E26450" w:rsidRPr="00906985">
        <w:rPr>
          <w:rtl/>
        </w:rPr>
        <w:t>ويروي أن رجلا قال بحضرة علي رضي الله عنه لا والذي احتجب بسبعة أطباق فقال ويحك إن الله لا يحتجب عن خلقه ولكن حجب خلقه عنه وأضافه إليه لأنه خلقه وجعله</w:t>
      </w:r>
      <w:r>
        <w:rPr>
          <w:rFonts w:hint="cs"/>
          <w:rtl/>
        </w:rPr>
        <w:t>،</w:t>
      </w:r>
      <w:r w:rsidR="00E26450">
        <w:rPr>
          <w:rFonts w:hint="cs"/>
          <w:rtl/>
        </w:rPr>
        <w:t xml:space="preserve"> </w:t>
      </w:r>
      <w:r w:rsidR="00E26450" w:rsidRPr="00906985">
        <w:rPr>
          <w:rtl/>
        </w:rPr>
        <w:t>وقوله</w:t>
      </w:r>
      <w:r>
        <w:rPr>
          <w:rtl/>
        </w:rPr>
        <w:t>:</w:t>
      </w:r>
      <w:r w:rsidR="00E26450">
        <w:rPr>
          <w:rFonts w:hint="cs"/>
          <w:rtl/>
        </w:rPr>
        <w:t xml:space="preserve"> (</w:t>
      </w:r>
      <w:r>
        <w:rPr>
          <w:rFonts w:hint="cs"/>
          <w:rtl/>
        </w:rPr>
        <w:t>(</w:t>
      </w:r>
      <w:r w:rsidR="00E26450" w:rsidRPr="00906985">
        <w:rPr>
          <w:rtl/>
        </w:rPr>
        <w:t>لو كشفه لأحرقت سبحات وجهه ما انتهى إليه بصره من خلقه</w:t>
      </w:r>
      <w:r>
        <w:rPr>
          <w:rFonts w:hint="cs"/>
          <w:rtl/>
        </w:rPr>
        <w:t>)</w:t>
      </w:r>
      <w:r w:rsidR="00E26450">
        <w:rPr>
          <w:rFonts w:hint="cs"/>
          <w:rtl/>
        </w:rPr>
        <w:t>)</w:t>
      </w:r>
      <w:r>
        <w:rPr>
          <w:rFonts w:hint="cs"/>
          <w:rtl/>
        </w:rPr>
        <w:t>،</w:t>
      </w:r>
      <w:r w:rsidR="00E26450" w:rsidRPr="00906985">
        <w:rPr>
          <w:rtl/>
        </w:rPr>
        <w:t xml:space="preserve"> أي لأحرقت سبحات وجهه تعالى من أدركه بصره من خلقه</w:t>
      </w:r>
      <w:r>
        <w:rPr>
          <w:rtl/>
        </w:rPr>
        <w:t>،</w:t>
      </w:r>
      <w:r w:rsidR="00E26450">
        <w:rPr>
          <w:rFonts w:hint="cs"/>
          <w:rtl/>
        </w:rPr>
        <w:t xml:space="preserve"> </w:t>
      </w:r>
      <w:r w:rsidR="00E26450" w:rsidRPr="00906985">
        <w:rPr>
          <w:rtl/>
        </w:rPr>
        <w:t>وسبحات جمع سبحة وهي جلال الله تعالى وعظمته وقيل أضواء وجهه وسميت بذلك لأن الإنسان إذا رأى حسن الخلق قال سبحان الله أو سبحان من خلقه</w:t>
      </w:r>
      <w:r>
        <w:rPr>
          <w:rtl/>
        </w:rPr>
        <w:t>،</w:t>
      </w:r>
      <w:r w:rsidR="00E26450">
        <w:rPr>
          <w:rFonts w:hint="cs"/>
          <w:rtl/>
        </w:rPr>
        <w:t xml:space="preserve"> </w:t>
      </w:r>
      <w:r w:rsidR="00E26450" w:rsidRPr="00906985">
        <w:rPr>
          <w:rtl/>
        </w:rPr>
        <w:t>وقيل قوله</w:t>
      </w:r>
      <w:r>
        <w:rPr>
          <w:rtl/>
        </w:rPr>
        <w:t>:</w:t>
      </w:r>
      <w:r w:rsidR="00E26450">
        <w:rPr>
          <w:rFonts w:hint="cs"/>
          <w:rtl/>
        </w:rPr>
        <w:t xml:space="preserve"> (</w:t>
      </w:r>
      <w:r>
        <w:rPr>
          <w:rFonts w:hint="cs"/>
          <w:rtl/>
        </w:rPr>
        <w:t>(</w:t>
      </w:r>
      <w:r w:rsidR="00E26450" w:rsidRPr="00906985">
        <w:rPr>
          <w:rtl/>
        </w:rPr>
        <w:t>سبحات وجهه</w:t>
      </w:r>
      <w:r>
        <w:rPr>
          <w:rtl/>
        </w:rPr>
        <w:t>)</w:t>
      </w:r>
      <w:r w:rsidR="00E26450">
        <w:rPr>
          <w:rFonts w:hint="cs"/>
          <w:rtl/>
        </w:rPr>
        <w:t xml:space="preserve">) </w:t>
      </w:r>
      <w:r w:rsidR="00E26450" w:rsidRPr="00906985">
        <w:rPr>
          <w:rtl/>
        </w:rPr>
        <w:t>كلام معترض ومعناه سبحات الله ويصير تقدير الكلام لأحرقت النار ما انتهى إليه بصره من خلقه انتهى</w:t>
      </w:r>
      <w:r>
        <w:rPr>
          <w:rFonts w:hint="cs"/>
          <w:rtl/>
        </w:rPr>
        <w:t>،</w:t>
      </w:r>
      <w:r w:rsidR="00E26450">
        <w:rPr>
          <w:rFonts w:hint="cs"/>
          <w:rtl/>
        </w:rPr>
        <w:t xml:space="preserve"> </w:t>
      </w:r>
    </w:p>
    <w:p w14:paraId="4111DBC3" w14:textId="4010447B" w:rsidR="00E26450" w:rsidRDefault="00C905BE" w:rsidP="00C905BE">
      <w:pPr>
        <w:rPr>
          <w:b/>
          <w:rtl/>
        </w:rPr>
      </w:pPr>
      <w:r>
        <w:rPr>
          <w:rFonts w:cs="Monotype Koufi" w:hint="cs"/>
          <w:rtl/>
          <w:lang w:bidi="ar-KW"/>
        </w:rPr>
        <w:lastRenderedPageBreak/>
        <w:t>[</w:t>
      </w:r>
      <w:r w:rsidR="00E26450" w:rsidRPr="008446B3">
        <w:rPr>
          <w:rFonts w:cs="Monotype Koufi" w:hint="cs"/>
          <w:rtl/>
          <w:lang w:bidi="ar-KW"/>
        </w:rPr>
        <w:t>22</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الثاني والعشرون</w:t>
      </w:r>
      <w:r>
        <w:rPr>
          <w:rFonts w:cs="Monotype Koufi" w:hint="cs"/>
          <w:rtl/>
          <w:lang w:bidi="ar-KW"/>
        </w:rPr>
        <w:t>:</w:t>
      </w:r>
      <w:r w:rsidR="00E26450">
        <w:rPr>
          <w:rFonts w:hint="cs"/>
          <w:bCs/>
          <w:rtl/>
        </w:rPr>
        <w:t xml:space="preserve"> </w:t>
      </w:r>
      <w:r w:rsidR="00E26450">
        <w:rPr>
          <w:rFonts w:hint="cs"/>
          <w:rtl/>
        </w:rPr>
        <w:t>((</w:t>
      </w:r>
      <w:r w:rsidR="00E26450" w:rsidRPr="00906985">
        <w:rPr>
          <w:rtl/>
        </w:rPr>
        <w:t>ما منكم من أحد إلا سيخلو به ربه يوم القيامة ويكلمه ليس بينه وبينه ترجمان الحديث</w:t>
      </w:r>
      <w:r>
        <w:rPr>
          <w:rtl/>
        </w:rPr>
        <w:t>)</w:t>
      </w:r>
      <w:r w:rsidR="00E26450">
        <w:rPr>
          <w:rFonts w:hint="cs"/>
          <w:rtl/>
        </w:rPr>
        <w:t>)</w:t>
      </w:r>
      <w:r>
        <w:rPr>
          <w:rFonts w:hint="cs"/>
          <w:rtl/>
        </w:rPr>
        <w:t>:</w:t>
      </w:r>
      <w:r w:rsidR="00E26450">
        <w:rPr>
          <w:rFonts w:hint="cs"/>
          <w:rtl/>
        </w:rPr>
        <w:t xml:space="preserve"> </w:t>
      </w:r>
      <w:r w:rsidR="00E26450" w:rsidRPr="00906985">
        <w:rPr>
          <w:rtl/>
        </w:rPr>
        <w:t>اعلم أن المراد بالخلو هنا أفراده بذلك الكلام وتخصيصه به دون غيره حتى يظن المخاطب أنه ليس مكلما سواه وذلك ستر من الله تعالى عليه حلما وكرما ولطفا</w:t>
      </w:r>
      <w:r>
        <w:rPr>
          <w:rFonts w:hint="cs"/>
          <w:rtl/>
        </w:rPr>
        <w:t>،</w:t>
      </w:r>
      <w:r w:rsidR="00E26450">
        <w:rPr>
          <w:rFonts w:hint="cs"/>
          <w:rtl/>
        </w:rPr>
        <w:t xml:space="preserve"> </w:t>
      </w:r>
    </w:p>
    <w:p w14:paraId="652890BE" w14:textId="2715DC1C" w:rsidR="00E26450" w:rsidRDefault="00C905BE" w:rsidP="00C905BE">
      <w:pPr>
        <w:rPr>
          <w:b/>
          <w:rtl/>
        </w:rPr>
      </w:pPr>
      <w:r>
        <w:rPr>
          <w:rFonts w:cs="Monotype Koufi" w:hint="cs"/>
          <w:rtl/>
          <w:lang w:bidi="ar-KW"/>
        </w:rPr>
        <w:t>[</w:t>
      </w:r>
      <w:r w:rsidR="00E26450" w:rsidRPr="008446B3">
        <w:rPr>
          <w:rFonts w:cs="Monotype Koufi" w:hint="cs"/>
          <w:rtl/>
          <w:lang w:bidi="ar-KW"/>
        </w:rPr>
        <w:t>23</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الثالث والعشرون</w:t>
      </w:r>
      <w:r>
        <w:rPr>
          <w:rFonts w:cs="Monotype Koufi" w:hint="cs"/>
          <w:rtl/>
          <w:lang w:bidi="ar-KW"/>
        </w:rPr>
        <w:t>:</w:t>
      </w:r>
      <w:r w:rsidR="00E26450" w:rsidRPr="008446B3">
        <w:rPr>
          <w:rFonts w:cs="Monotype Koufi" w:hint="cs"/>
          <w:rtl/>
          <w:lang w:bidi="ar-KW"/>
        </w:rPr>
        <w:t xml:space="preserve"> </w:t>
      </w:r>
      <w:r w:rsidR="00E26450" w:rsidRPr="00906985">
        <w:rPr>
          <w:rtl/>
        </w:rPr>
        <w:t>عن أبن مسعود أن نبي الله صلى الله عليه وسلم قال</w:t>
      </w:r>
      <w:r>
        <w:rPr>
          <w:rtl/>
        </w:rPr>
        <w:t>:</w:t>
      </w:r>
      <w:r w:rsidR="00E26450">
        <w:rPr>
          <w:rFonts w:hint="cs"/>
          <w:rtl/>
        </w:rPr>
        <w:t xml:space="preserve"> (</w:t>
      </w:r>
      <w:r>
        <w:rPr>
          <w:rFonts w:hint="cs"/>
          <w:rtl/>
        </w:rPr>
        <w:t>(</w:t>
      </w:r>
      <w:r w:rsidR="00E26450" w:rsidRPr="00906985">
        <w:rPr>
          <w:rtl/>
        </w:rPr>
        <w:t>إذا تكلم الله بالوحي سمعه أهل السماء كجر</w:t>
      </w:r>
      <w:r w:rsidR="00E26450">
        <w:rPr>
          <w:rFonts w:hint="cs"/>
          <w:rtl/>
        </w:rPr>
        <w:t xml:space="preserve"> </w:t>
      </w:r>
      <w:r w:rsidR="00E26450" w:rsidRPr="00906985">
        <w:rPr>
          <w:rtl/>
        </w:rPr>
        <w:t>السلسلة على الصفا</w:t>
      </w:r>
      <w:r>
        <w:rPr>
          <w:rtl/>
        </w:rPr>
        <w:t>)</w:t>
      </w:r>
      <w:r w:rsidR="00E26450">
        <w:rPr>
          <w:rFonts w:hint="cs"/>
          <w:rtl/>
        </w:rPr>
        <w:t>)</w:t>
      </w:r>
      <w:r w:rsidR="00E26450" w:rsidRPr="00906985">
        <w:rPr>
          <w:rtl/>
        </w:rPr>
        <w:t xml:space="preserve"> الحديث</w:t>
      </w:r>
      <w:r>
        <w:rPr>
          <w:rtl/>
        </w:rPr>
        <w:t>،</w:t>
      </w:r>
      <w:r w:rsidR="00E26450">
        <w:rPr>
          <w:rFonts w:hint="cs"/>
          <w:rtl/>
        </w:rPr>
        <w:t xml:space="preserve"> </w:t>
      </w:r>
      <w:r w:rsidR="00E26450" w:rsidRPr="00906985">
        <w:rPr>
          <w:rtl/>
        </w:rPr>
        <w:t>ومنه الحديث</w:t>
      </w:r>
      <w:r>
        <w:rPr>
          <w:rtl/>
        </w:rPr>
        <w:t>:</w:t>
      </w:r>
      <w:r w:rsidR="00E26450">
        <w:rPr>
          <w:rFonts w:hint="cs"/>
          <w:rtl/>
        </w:rPr>
        <w:t xml:space="preserve"> (</w:t>
      </w:r>
      <w:r>
        <w:rPr>
          <w:rFonts w:hint="cs"/>
          <w:rtl/>
        </w:rPr>
        <w:t>(</w:t>
      </w:r>
      <w:r w:rsidR="00E26450" w:rsidRPr="00906985">
        <w:rPr>
          <w:rtl/>
        </w:rPr>
        <w:t>يأتيني الوحي أحيانا كصلصلة</w:t>
      </w:r>
      <w:r w:rsidR="00E26450">
        <w:rPr>
          <w:rFonts w:hint="cs"/>
          <w:rtl/>
        </w:rPr>
        <w:t xml:space="preserve"> </w:t>
      </w:r>
      <w:r w:rsidR="00E26450" w:rsidRPr="00906985">
        <w:rPr>
          <w:rtl/>
        </w:rPr>
        <w:t>الجرس</w:t>
      </w:r>
      <w:r>
        <w:rPr>
          <w:rtl/>
        </w:rPr>
        <w:t>)</w:t>
      </w:r>
      <w:r w:rsidR="00E26450">
        <w:rPr>
          <w:rFonts w:hint="cs"/>
          <w:rtl/>
        </w:rPr>
        <w:t>)</w:t>
      </w:r>
      <w:r>
        <w:rPr>
          <w:rFonts w:hint="cs"/>
          <w:rtl/>
        </w:rPr>
        <w:t>،</w:t>
      </w:r>
      <w:r w:rsidR="00E26450">
        <w:rPr>
          <w:rFonts w:hint="cs"/>
          <w:rtl/>
        </w:rPr>
        <w:t xml:space="preserve"> </w:t>
      </w:r>
      <w:r w:rsidR="00E26450" w:rsidRPr="00906985">
        <w:rPr>
          <w:rtl/>
        </w:rPr>
        <w:t>وليس في الحديث الأول سمع صوته أهل السماء</w:t>
      </w:r>
      <w:r>
        <w:rPr>
          <w:rtl/>
        </w:rPr>
        <w:t>،</w:t>
      </w:r>
      <w:r w:rsidR="00E26450">
        <w:rPr>
          <w:rFonts w:hint="cs"/>
          <w:rtl/>
        </w:rPr>
        <w:t xml:space="preserve"> </w:t>
      </w:r>
      <w:r w:rsidR="00E26450" w:rsidRPr="00906985">
        <w:rPr>
          <w:rtl/>
        </w:rPr>
        <w:t>ورواه بعضهم كذلك ظانا أنه رواه بالمعنى وليس كذلك</w:t>
      </w:r>
      <w:r>
        <w:rPr>
          <w:rtl/>
        </w:rPr>
        <w:t>،</w:t>
      </w:r>
      <w:r w:rsidR="00E26450">
        <w:rPr>
          <w:rFonts w:hint="cs"/>
          <w:rtl/>
        </w:rPr>
        <w:t xml:space="preserve"> </w:t>
      </w:r>
      <w:r w:rsidR="00E26450" w:rsidRPr="00906985">
        <w:rPr>
          <w:rtl/>
        </w:rPr>
        <w:t>قال الخطابي يريد والله أعلم أنه صوت متدارك يسمعه السامع ولا يتبينه عند أول ما يقرع سمعه حتى يفهمه ويستثبت فيعيه حينئذ انتهى</w:t>
      </w:r>
      <w:r>
        <w:rPr>
          <w:rFonts w:hint="cs"/>
          <w:rtl/>
        </w:rPr>
        <w:t>،</w:t>
      </w:r>
      <w:r w:rsidR="00E26450">
        <w:rPr>
          <w:rFonts w:hint="cs"/>
          <w:rtl/>
        </w:rPr>
        <w:t xml:space="preserve"> </w:t>
      </w:r>
    </w:p>
    <w:p w14:paraId="6045BF1C" w14:textId="6CCDBD17" w:rsidR="00E26450" w:rsidRDefault="00C905BE" w:rsidP="00C905BE">
      <w:pPr>
        <w:rPr>
          <w:b/>
          <w:rtl/>
        </w:rPr>
      </w:pPr>
      <w:r>
        <w:rPr>
          <w:rFonts w:cs="Monotype Koufi" w:hint="cs"/>
          <w:rtl/>
          <w:lang w:bidi="ar-KW"/>
        </w:rPr>
        <w:t>[</w:t>
      </w:r>
      <w:r w:rsidR="00E26450" w:rsidRPr="008446B3">
        <w:rPr>
          <w:rFonts w:cs="Monotype Koufi" w:hint="cs"/>
          <w:rtl/>
          <w:lang w:bidi="ar-KW"/>
        </w:rPr>
        <w:t>24</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الرابع والعشرون</w:t>
      </w:r>
      <w:r>
        <w:rPr>
          <w:rFonts w:cs="Monotype Koufi" w:hint="cs"/>
          <w:rtl/>
          <w:lang w:bidi="ar-KW"/>
        </w:rPr>
        <w:t>:</w:t>
      </w:r>
      <w:r w:rsidR="00E26450">
        <w:rPr>
          <w:rFonts w:hint="cs"/>
          <w:bCs/>
          <w:rtl/>
        </w:rPr>
        <w:t xml:space="preserve"> </w:t>
      </w:r>
      <w:r w:rsidR="00E26450" w:rsidRPr="00906985">
        <w:rPr>
          <w:rtl/>
        </w:rPr>
        <w:t>عن أبي هريرة قال</w:t>
      </w:r>
      <w:r>
        <w:rPr>
          <w:rtl/>
        </w:rPr>
        <w:t>:</w:t>
      </w:r>
      <w:r w:rsidR="00E26450">
        <w:rPr>
          <w:rFonts w:hint="cs"/>
          <w:rtl/>
        </w:rPr>
        <w:t xml:space="preserve"> </w:t>
      </w:r>
      <w:r w:rsidR="00E26450" w:rsidRPr="00906985">
        <w:rPr>
          <w:rtl/>
        </w:rPr>
        <w:t>قال رسول الله صلى الله عليه وسلم</w:t>
      </w:r>
      <w:r>
        <w:rPr>
          <w:rtl/>
        </w:rPr>
        <w:t>:</w:t>
      </w:r>
      <w:r w:rsidR="00E26450">
        <w:rPr>
          <w:rFonts w:hint="cs"/>
          <w:rtl/>
        </w:rPr>
        <w:t xml:space="preserve"> (</w:t>
      </w:r>
      <w:r>
        <w:rPr>
          <w:rFonts w:hint="cs"/>
          <w:rtl/>
        </w:rPr>
        <w:t>(</w:t>
      </w:r>
      <w:r w:rsidR="00E26450" w:rsidRPr="00906985">
        <w:rPr>
          <w:rtl/>
        </w:rPr>
        <w:t xml:space="preserve">يقول الله تعالى أنا عند ظن عبدي بي وأنا معه إذا ذكرني فإن </w:t>
      </w:r>
      <w:r w:rsidR="00E26450" w:rsidRPr="00906985">
        <w:rPr>
          <w:rFonts w:hint="cs"/>
          <w:rtl/>
        </w:rPr>
        <w:t>ذكرني</w:t>
      </w:r>
      <w:r w:rsidR="00E26450" w:rsidRPr="00906985">
        <w:rPr>
          <w:rtl/>
        </w:rPr>
        <w:t xml:space="preserve">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Pr>
          <w:rtl/>
        </w:rPr>
        <w:t>)</w:t>
      </w:r>
      <w:r w:rsidR="00E26450">
        <w:rPr>
          <w:rFonts w:hint="cs"/>
          <w:rtl/>
        </w:rPr>
        <w:t>)</w:t>
      </w:r>
      <w:r>
        <w:rPr>
          <w:rFonts w:hint="cs"/>
          <w:rtl/>
        </w:rPr>
        <w:t>:</w:t>
      </w:r>
      <w:r w:rsidR="00E26450">
        <w:rPr>
          <w:rFonts w:hint="cs"/>
          <w:rtl/>
        </w:rPr>
        <w:t xml:space="preserve"> </w:t>
      </w:r>
      <w:r w:rsidR="00E26450" w:rsidRPr="00906985">
        <w:rPr>
          <w:rtl/>
        </w:rPr>
        <w:t>وقد تقدم معنى النفس وأن معناه أنا و تقدم معنى عند</w:t>
      </w:r>
      <w:r>
        <w:rPr>
          <w:rFonts w:hint="cs"/>
          <w:rtl/>
        </w:rPr>
        <w:t>،</w:t>
      </w:r>
      <w:r w:rsidR="00E26450">
        <w:rPr>
          <w:rFonts w:hint="cs"/>
          <w:rtl/>
        </w:rPr>
        <w:t xml:space="preserve"> </w:t>
      </w:r>
      <w:r w:rsidR="00E26450" w:rsidRPr="00906985">
        <w:rPr>
          <w:rtl/>
        </w:rPr>
        <w:t>وأما قوله في القرب</w:t>
      </w:r>
      <w:r>
        <w:rPr>
          <w:rtl/>
        </w:rPr>
        <w:t>:</w:t>
      </w:r>
      <w:r w:rsidR="00E26450">
        <w:rPr>
          <w:rFonts w:hint="cs"/>
          <w:rtl/>
        </w:rPr>
        <w:t xml:space="preserve"> </w:t>
      </w:r>
      <w:r w:rsidR="00E26450" w:rsidRPr="00906985">
        <w:rPr>
          <w:rtl/>
        </w:rPr>
        <w:t>شبرا وذراعا وباعا والمشي والهرولة</w:t>
      </w:r>
      <w:r>
        <w:rPr>
          <w:rtl/>
        </w:rPr>
        <w:t>،</w:t>
      </w:r>
      <w:r w:rsidR="00E26450">
        <w:rPr>
          <w:rFonts w:hint="cs"/>
          <w:rtl/>
        </w:rPr>
        <w:t xml:space="preserve"> </w:t>
      </w:r>
      <w:r w:rsidR="00E26450" w:rsidRPr="00906985">
        <w:rPr>
          <w:rtl/>
        </w:rPr>
        <w:t>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Pr>
          <w:rFonts w:hint="cs"/>
          <w:rtl/>
        </w:rPr>
        <w:t>،</w:t>
      </w:r>
      <w:r w:rsidR="00E26450">
        <w:rPr>
          <w:rFonts w:hint="cs"/>
          <w:rtl/>
        </w:rPr>
        <w:t xml:space="preserve"> </w:t>
      </w:r>
    </w:p>
    <w:p w14:paraId="6EC17933" w14:textId="3534190B" w:rsidR="00E26450" w:rsidRDefault="00C905BE" w:rsidP="00C905BE">
      <w:pPr>
        <w:rPr>
          <w:b/>
          <w:rtl/>
        </w:rPr>
      </w:pPr>
      <w:r>
        <w:rPr>
          <w:rFonts w:cs="Monotype Koufi" w:hint="cs"/>
          <w:rtl/>
          <w:lang w:bidi="ar-KW"/>
        </w:rPr>
        <w:t>[</w:t>
      </w:r>
      <w:r w:rsidR="00E26450" w:rsidRPr="008446B3">
        <w:rPr>
          <w:rFonts w:cs="Monotype Koufi" w:hint="cs"/>
          <w:rtl/>
          <w:lang w:bidi="ar-KW"/>
        </w:rPr>
        <w:t>25</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الخامس والعشرون</w:t>
      </w:r>
      <w:r>
        <w:rPr>
          <w:rFonts w:cs="Monotype Koufi" w:hint="cs"/>
          <w:rtl/>
          <w:lang w:bidi="ar-KW"/>
        </w:rPr>
        <w:t>:</w:t>
      </w:r>
      <w:r w:rsidR="00E26450">
        <w:rPr>
          <w:rFonts w:hint="cs"/>
          <w:bCs/>
          <w:rtl/>
        </w:rPr>
        <w:t xml:space="preserve"> </w:t>
      </w:r>
      <w:r w:rsidR="00E26450" w:rsidRPr="00906985">
        <w:rPr>
          <w:rtl/>
        </w:rPr>
        <w:t>عن أبي موسى رضي الله عنه قال</w:t>
      </w:r>
      <w:r>
        <w:rPr>
          <w:rtl/>
        </w:rPr>
        <w:t>:</w:t>
      </w:r>
      <w:r w:rsidR="00E26450">
        <w:rPr>
          <w:rFonts w:hint="cs"/>
          <w:rtl/>
        </w:rPr>
        <w:t xml:space="preserve"> </w:t>
      </w:r>
      <w:r w:rsidR="00E26450" w:rsidRPr="00906985">
        <w:rPr>
          <w:rtl/>
        </w:rPr>
        <w:t>قال رسول الله صلى الله عليه وسلم</w:t>
      </w:r>
      <w:r>
        <w:rPr>
          <w:rtl/>
        </w:rPr>
        <w:t>:</w:t>
      </w:r>
      <w:r w:rsidR="00E26450">
        <w:rPr>
          <w:rFonts w:hint="cs"/>
          <w:rtl/>
        </w:rPr>
        <w:t xml:space="preserve"> (</w:t>
      </w:r>
      <w:r>
        <w:rPr>
          <w:rFonts w:hint="cs"/>
          <w:rtl/>
        </w:rPr>
        <w:t>(</w:t>
      </w:r>
      <w:r w:rsidR="00E26450" w:rsidRPr="00906985">
        <w:rPr>
          <w:rtl/>
        </w:rPr>
        <w:t>جنتان من فضة آنيتهما وما فيهما وجنتان من ذهب آنيتهما وما فيهما وما بين القوم وبين أن ينظروا إلى ربهم إلا رداء الكبرياء على وجهه في جنة عدن</w:t>
      </w:r>
      <w:r>
        <w:rPr>
          <w:rtl/>
        </w:rPr>
        <w:t>)</w:t>
      </w:r>
      <w:r w:rsidR="00E26450">
        <w:rPr>
          <w:rFonts w:hint="cs"/>
          <w:rtl/>
        </w:rPr>
        <w:t>)</w:t>
      </w:r>
      <w:r>
        <w:rPr>
          <w:rFonts w:hint="cs"/>
          <w:rtl/>
        </w:rPr>
        <w:t>،</w:t>
      </w:r>
      <w:r w:rsidR="00E26450">
        <w:rPr>
          <w:rFonts w:hint="cs"/>
          <w:rtl/>
        </w:rPr>
        <w:t xml:space="preserve"> </w:t>
      </w:r>
      <w:r w:rsidR="00E26450" w:rsidRPr="00906985">
        <w:rPr>
          <w:rtl/>
        </w:rPr>
        <w:t>قوله رداء الكبرياء على وجهه إشارة إلى صفة الكبرياء كما تقدم وكأنه لعظمته وكبريائه لا يريد أن ينظر إليه أحد قبل كونه في جنة عدن بإذنه تعالى</w:t>
      </w:r>
      <w:r>
        <w:rPr>
          <w:rFonts w:hint="cs"/>
          <w:rtl/>
        </w:rPr>
        <w:t>،</w:t>
      </w:r>
      <w:r w:rsidR="00E26450" w:rsidRPr="00906985">
        <w:rPr>
          <w:rtl/>
        </w:rPr>
        <w:t xml:space="preserve"> فإذا أراد أذن لهم أن يدخلوها فدخلوها إذا اراد أن يروه فيرونه والظرف في قوله في جنة عدن متعلق بالرائين لا برب العزة تعالى</w:t>
      </w:r>
      <w:r>
        <w:rPr>
          <w:rFonts w:hint="cs"/>
          <w:rtl/>
        </w:rPr>
        <w:t>،</w:t>
      </w:r>
      <w:r w:rsidR="00E26450">
        <w:rPr>
          <w:rFonts w:hint="cs"/>
          <w:rtl/>
        </w:rPr>
        <w:t xml:space="preserve"> </w:t>
      </w:r>
      <w:r w:rsidR="00E26450" w:rsidRPr="00906985">
        <w:rPr>
          <w:rtl/>
        </w:rPr>
        <w:t>وتقدير الكلام وما بين القوم وبين أن ينظروا في جنة عدن إليه إلا صفة الكبرياء</w:t>
      </w:r>
      <w:r>
        <w:rPr>
          <w:rtl/>
        </w:rPr>
        <w:t>،</w:t>
      </w:r>
      <w:r w:rsidR="00E26450">
        <w:rPr>
          <w:rFonts w:hint="cs"/>
          <w:rtl/>
        </w:rPr>
        <w:t xml:space="preserve"> </w:t>
      </w:r>
      <w:r w:rsidR="00E26450" w:rsidRPr="00906985">
        <w:rPr>
          <w:rtl/>
        </w:rPr>
        <w:t>وجعله بعض الحنابلة ظرف المرئي تعالى الله عن ذلك علوا كبيرا</w:t>
      </w:r>
      <w:r>
        <w:rPr>
          <w:rFonts w:hint="cs"/>
          <w:rtl/>
        </w:rPr>
        <w:t>،</w:t>
      </w:r>
      <w:r w:rsidR="00E26450">
        <w:rPr>
          <w:rFonts w:hint="cs"/>
          <w:rtl/>
        </w:rPr>
        <w:t xml:space="preserve"> </w:t>
      </w:r>
    </w:p>
    <w:p w14:paraId="0F53862D" w14:textId="784BD70F" w:rsidR="00E26450" w:rsidRDefault="00C905BE" w:rsidP="00C905BE">
      <w:pPr>
        <w:rPr>
          <w:b/>
          <w:rtl/>
        </w:rPr>
      </w:pPr>
      <w:r>
        <w:rPr>
          <w:rFonts w:cs="Monotype Koufi" w:hint="cs"/>
          <w:rtl/>
          <w:lang w:bidi="ar-KW"/>
        </w:rPr>
        <w:lastRenderedPageBreak/>
        <w:t>[</w:t>
      </w:r>
      <w:r w:rsidR="00E26450" w:rsidRPr="008446B3">
        <w:rPr>
          <w:rFonts w:cs="Monotype Koufi" w:hint="cs"/>
          <w:rtl/>
          <w:lang w:bidi="ar-KW"/>
        </w:rPr>
        <w:t>26</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السادس والعشرون</w:t>
      </w:r>
      <w:r>
        <w:rPr>
          <w:rFonts w:cs="Monotype Koufi" w:hint="cs"/>
          <w:rtl/>
          <w:lang w:bidi="ar-KW"/>
        </w:rPr>
        <w:t>:</w:t>
      </w:r>
      <w:r w:rsidR="00E26450">
        <w:rPr>
          <w:rFonts w:hint="cs"/>
          <w:bCs/>
          <w:rtl/>
        </w:rPr>
        <w:t xml:space="preserve"> </w:t>
      </w:r>
      <w:r w:rsidR="00E26450" w:rsidRPr="00906985">
        <w:rPr>
          <w:rtl/>
        </w:rPr>
        <w:t>عن ابن مسعود في حديث طويل عن النبي صلى الله عليه وسلم</w:t>
      </w:r>
      <w:r>
        <w:rPr>
          <w:rFonts w:hint="cs"/>
          <w:rtl/>
        </w:rPr>
        <w:t>:</w:t>
      </w:r>
      <w:r w:rsidR="00E26450">
        <w:rPr>
          <w:rFonts w:hint="cs"/>
          <w:rtl/>
        </w:rPr>
        <w:t xml:space="preserve"> (</w:t>
      </w:r>
      <w:r>
        <w:rPr>
          <w:rFonts w:hint="cs"/>
          <w:rtl/>
        </w:rPr>
        <w:t>(</w:t>
      </w:r>
      <w:r w:rsidR="00E26450" w:rsidRPr="00906985">
        <w:rPr>
          <w:rtl/>
        </w:rPr>
        <w:t>لا أحد أغير من الله</w:t>
      </w:r>
      <w:r>
        <w:rPr>
          <w:rtl/>
        </w:rPr>
        <w:t>)</w:t>
      </w:r>
      <w:r w:rsidR="00E26450">
        <w:rPr>
          <w:rFonts w:hint="cs"/>
          <w:rtl/>
        </w:rPr>
        <w:t>)</w:t>
      </w:r>
      <w:r>
        <w:rPr>
          <w:rFonts w:hint="cs"/>
          <w:rtl/>
        </w:rPr>
        <w:t>،</w:t>
      </w:r>
      <w:r w:rsidR="00E26450">
        <w:rPr>
          <w:rFonts w:hint="cs"/>
          <w:rtl/>
        </w:rPr>
        <w:t xml:space="preserve"> </w:t>
      </w:r>
      <w:r w:rsidR="00E26450" w:rsidRPr="00906985">
        <w:rPr>
          <w:rtl/>
        </w:rPr>
        <w:t>ومن طريق أخرى عن المغيرة</w:t>
      </w:r>
      <w:r>
        <w:rPr>
          <w:rtl/>
        </w:rPr>
        <w:t>:</w:t>
      </w:r>
      <w:r w:rsidR="00E26450">
        <w:rPr>
          <w:rFonts w:hint="cs"/>
          <w:rtl/>
        </w:rPr>
        <w:t xml:space="preserve"> (</w:t>
      </w:r>
      <w:r>
        <w:rPr>
          <w:rFonts w:hint="cs"/>
          <w:rtl/>
        </w:rPr>
        <w:t>(</w:t>
      </w:r>
      <w:r w:rsidR="00E26450" w:rsidRPr="00906985">
        <w:rPr>
          <w:rtl/>
        </w:rPr>
        <w:t>لا شخص أغير من الله</w:t>
      </w:r>
      <w:r>
        <w:rPr>
          <w:rtl/>
        </w:rPr>
        <w:t>)</w:t>
      </w:r>
      <w:r w:rsidR="00E26450">
        <w:rPr>
          <w:rFonts w:hint="cs"/>
          <w:rtl/>
        </w:rPr>
        <w:t>)</w:t>
      </w:r>
      <w:r>
        <w:rPr>
          <w:rFonts w:hint="cs"/>
          <w:rtl/>
        </w:rPr>
        <w:t>،</w:t>
      </w:r>
      <w:r w:rsidR="00E26450" w:rsidRPr="00906985">
        <w:rPr>
          <w:rtl/>
        </w:rPr>
        <w:t xml:space="preserve"> وفي رواية</w:t>
      </w:r>
      <w:r>
        <w:rPr>
          <w:rtl/>
        </w:rPr>
        <w:t>:</w:t>
      </w:r>
      <w:r w:rsidR="00E26450">
        <w:rPr>
          <w:rFonts w:hint="cs"/>
          <w:rtl/>
        </w:rPr>
        <w:t xml:space="preserve"> (</w:t>
      </w:r>
      <w:r>
        <w:rPr>
          <w:rFonts w:hint="cs"/>
          <w:rtl/>
        </w:rPr>
        <w:t>(</w:t>
      </w:r>
      <w:r w:rsidR="00E26450" w:rsidRPr="00906985">
        <w:rPr>
          <w:rtl/>
        </w:rPr>
        <w:t>لا شيء أغير من الله</w:t>
      </w:r>
      <w:r>
        <w:rPr>
          <w:rtl/>
        </w:rPr>
        <w:t>)</w:t>
      </w:r>
      <w:r w:rsidR="00E26450">
        <w:rPr>
          <w:rFonts w:hint="cs"/>
          <w:rtl/>
        </w:rPr>
        <w:t>)</w:t>
      </w:r>
      <w:r>
        <w:rPr>
          <w:rFonts w:hint="cs"/>
          <w:rtl/>
        </w:rPr>
        <w:t>:</w:t>
      </w:r>
      <w:r w:rsidR="00E26450">
        <w:rPr>
          <w:rFonts w:hint="cs"/>
          <w:rtl/>
        </w:rPr>
        <w:t xml:space="preserve"> </w:t>
      </w:r>
      <w:r w:rsidR="00E26450" w:rsidRPr="00906985">
        <w:rPr>
          <w:rtl/>
        </w:rPr>
        <w:t>اعلم أن حقيقة الشخصية لذات لها شخص وحجم مأخوذ من الشخوص وهو الارتفاع وإنما ذلك في الأجسام وهو محال على الله تعالى فوجب تأويل ذلك</w:t>
      </w:r>
      <w:r>
        <w:rPr>
          <w:rFonts w:hint="cs"/>
          <w:rtl/>
        </w:rPr>
        <w:t>،</w:t>
      </w:r>
      <w:r w:rsidR="00E26450">
        <w:rPr>
          <w:rFonts w:hint="cs"/>
          <w:rtl/>
        </w:rPr>
        <w:t xml:space="preserve"> </w:t>
      </w:r>
      <w:r w:rsidR="00E26450" w:rsidRPr="00906985">
        <w:rPr>
          <w:rtl/>
        </w:rPr>
        <w:t>وكذلك الغيرة عبارة عن حالة نفسانية تقتضي منع الشيء وكراهيته والزجر عنه فعبر بالسبب عن المسبب</w:t>
      </w:r>
      <w:r>
        <w:rPr>
          <w:rFonts w:hint="cs"/>
          <w:rtl/>
        </w:rPr>
        <w:t>،</w:t>
      </w:r>
      <w:r w:rsidR="00E26450">
        <w:rPr>
          <w:rFonts w:hint="cs"/>
          <w:rtl/>
        </w:rPr>
        <w:t xml:space="preserve"> </w:t>
      </w:r>
      <w:r w:rsidR="00E26450" w:rsidRPr="00906985">
        <w:rPr>
          <w:rtl/>
        </w:rPr>
        <w:t>واعلم أن إطلاق الشخص لا يكون إلا جسما مؤلفا وسمي بذلك لما له من شخوص وارتفاع ولفظ الشخص لم يورده البخاري بل حكاه عن عبيد الله بن عمرو</w:t>
      </w:r>
      <w:r>
        <w:rPr>
          <w:rFonts w:hint="cs"/>
          <w:rtl/>
        </w:rPr>
        <w:t>،</w:t>
      </w:r>
      <w:r w:rsidR="00E26450">
        <w:rPr>
          <w:rFonts w:hint="cs"/>
          <w:rtl/>
        </w:rPr>
        <w:t xml:space="preserve"> </w:t>
      </w:r>
      <w:r w:rsidR="00E26450" w:rsidRPr="00906985">
        <w:rPr>
          <w:rtl/>
        </w:rPr>
        <w:t>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w:t>
      </w:r>
      <w:r w:rsidR="00E26450">
        <w:rPr>
          <w:rFonts w:hint="cs"/>
          <w:rtl/>
        </w:rPr>
        <w:t xml:space="preserve"> </w:t>
      </w:r>
      <w:r w:rsidR="00E26450" w:rsidRPr="00906985">
        <w:rPr>
          <w:rtl/>
        </w:rPr>
        <w:t>أطعناه ما عصانا ولفظ المرء إنما هو للذكر من بني آدم</w:t>
      </w:r>
      <w:r>
        <w:rPr>
          <w:rFonts w:hint="cs"/>
          <w:rtl/>
        </w:rPr>
        <w:t>،</w:t>
      </w:r>
      <w:r w:rsidR="00E26450">
        <w:rPr>
          <w:rFonts w:hint="cs"/>
          <w:rtl/>
        </w:rPr>
        <w:t xml:space="preserve"> </w:t>
      </w:r>
      <w:r w:rsidR="00E26450" w:rsidRPr="00906985">
        <w:rPr>
          <w:rtl/>
        </w:rPr>
        <w:t>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تعالى ولا يلزم منه أن يكون مخلوقا وهو كقولهم ليس أحد من بني تميم أعدل من عمر وهو كلام صحيح مع أن عمر قرشي وليس تميميا</w:t>
      </w:r>
      <w:r>
        <w:rPr>
          <w:rtl/>
        </w:rPr>
        <w:t>،</w:t>
      </w:r>
      <w:r w:rsidR="00E26450">
        <w:rPr>
          <w:rFonts w:hint="cs"/>
          <w:rtl/>
        </w:rPr>
        <w:t xml:space="preserve"> </w:t>
      </w:r>
      <w:r w:rsidR="00E26450" w:rsidRPr="00906985">
        <w:rPr>
          <w:rtl/>
        </w:rPr>
        <w:t>ومنه ما روي في حديث ما خلق الله من جنة ولا نار أعظم من آية الكرسي قال أحمد بن حنبل الخلق هنا يرجع إلى المخلوق لا إلى القرآن فلم يلزم من ذلك أن</w:t>
      </w:r>
      <w:r w:rsidR="00E26450">
        <w:rPr>
          <w:rFonts w:hint="cs"/>
          <w:rtl/>
        </w:rPr>
        <w:t xml:space="preserve"> </w:t>
      </w:r>
      <w:r w:rsidR="00E26450" w:rsidRPr="00906985">
        <w:rPr>
          <w:rtl/>
        </w:rPr>
        <w:t>تكون آية الكرسي مخلوقة</w:t>
      </w:r>
      <w:r>
        <w:rPr>
          <w:rFonts w:hint="cs"/>
          <w:rtl/>
        </w:rPr>
        <w:t>،</w:t>
      </w:r>
      <w:r w:rsidR="00E26450">
        <w:rPr>
          <w:rFonts w:hint="cs"/>
          <w:rtl/>
        </w:rPr>
        <w:t xml:space="preserve"> </w:t>
      </w:r>
      <w:r w:rsidR="00E26450" w:rsidRPr="00906985">
        <w:rPr>
          <w:rtl/>
        </w:rPr>
        <w:t>ولما حرم الله سبحانه الفواحش وزجر عنها وتوعد عليها وصف بالغيرة التي هي كراهة الشيء والزجر عنه كما تقدم</w:t>
      </w:r>
      <w:r>
        <w:rPr>
          <w:rFonts w:hint="cs"/>
          <w:rtl/>
        </w:rPr>
        <w:t>،</w:t>
      </w:r>
      <w:r w:rsidR="00E26450">
        <w:rPr>
          <w:rFonts w:hint="cs"/>
          <w:rtl/>
        </w:rPr>
        <w:t xml:space="preserve"> </w:t>
      </w:r>
    </w:p>
    <w:p w14:paraId="124F2E83" w14:textId="0D3C6B40" w:rsidR="00E26450" w:rsidRDefault="00C905BE" w:rsidP="00C905BE">
      <w:pPr>
        <w:rPr>
          <w:b/>
          <w:rtl/>
        </w:rPr>
      </w:pPr>
      <w:r>
        <w:rPr>
          <w:rFonts w:cs="Monotype Koufi" w:hint="cs"/>
          <w:rtl/>
          <w:lang w:bidi="ar-KW"/>
        </w:rPr>
        <w:t>[</w:t>
      </w:r>
      <w:r w:rsidR="00E26450" w:rsidRPr="008446B3">
        <w:rPr>
          <w:rFonts w:cs="Monotype Koufi" w:hint="cs"/>
          <w:rtl/>
          <w:lang w:bidi="ar-KW"/>
        </w:rPr>
        <w:t>27</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السابع والعشرون</w:t>
      </w:r>
      <w:r>
        <w:rPr>
          <w:rFonts w:cs="Monotype Koufi" w:hint="cs"/>
          <w:rtl/>
          <w:lang w:bidi="ar-KW"/>
        </w:rPr>
        <w:t>:</w:t>
      </w:r>
      <w:r w:rsidR="00E26450" w:rsidRPr="008446B3">
        <w:rPr>
          <w:rFonts w:cs="Monotype Koufi" w:hint="cs"/>
          <w:rtl/>
          <w:lang w:bidi="ar-KW"/>
        </w:rPr>
        <w:t xml:space="preserve"> </w:t>
      </w:r>
      <w:r w:rsidR="00E26450" w:rsidRPr="00906985">
        <w:rPr>
          <w:rtl/>
        </w:rPr>
        <w:t>عن ابن عمر عن النبي صلى الله عليه وسلم قال</w:t>
      </w:r>
      <w:r>
        <w:rPr>
          <w:rtl/>
        </w:rPr>
        <w:t>:</w:t>
      </w:r>
      <w:r w:rsidR="00E26450">
        <w:rPr>
          <w:rFonts w:hint="cs"/>
          <w:rtl/>
        </w:rPr>
        <w:t xml:space="preserve"> (</w:t>
      </w:r>
      <w:r>
        <w:rPr>
          <w:rFonts w:hint="cs"/>
          <w:rtl/>
        </w:rPr>
        <w:t>(</w:t>
      </w:r>
      <w:r w:rsidR="00E26450" w:rsidRPr="00906985">
        <w:rPr>
          <w:rtl/>
        </w:rPr>
        <w:t>إن أحدكم إذا صلى فإن الله قبل وجهه</w:t>
      </w:r>
      <w:r>
        <w:rPr>
          <w:rtl/>
        </w:rPr>
        <w:t>)</w:t>
      </w:r>
      <w:r w:rsidR="00E26450">
        <w:rPr>
          <w:rFonts w:hint="cs"/>
          <w:rtl/>
        </w:rPr>
        <w:t>)</w:t>
      </w:r>
      <w:r>
        <w:rPr>
          <w:rFonts w:hint="cs"/>
          <w:rtl/>
        </w:rPr>
        <w:t>،</w:t>
      </w:r>
      <w:r w:rsidR="00E26450" w:rsidRPr="00906985">
        <w:rPr>
          <w:rtl/>
        </w:rPr>
        <w:t xml:space="preserve"> وفي رواية أنس</w:t>
      </w:r>
      <w:r>
        <w:rPr>
          <w:rtl/>
        </w:rPr>
        <w:t>:</w:t>
      </w:r>
      <w:r w:rsidR="00E26450">
        <w:rPr>
          <w:rFonts w:hint="cs"/>
          <w:rtl/>
        </w:rPr>
        <w:t xml:space="preserve"> (</w:t>
      </w:r>
      <w:r>
        <w:rPr>
          <w:rFonts w:hint="cs"/>
          <w:rtl/>
        </w:rPr>
        <w:t>(</w:t>
      </w:r>
      <w:r w:rsidR="00E26450" w:rsidRPr="00906985">
        <w:rPr>
          <w:rtl/>
        </w:rPr>
        <w:t>إن ربه بينه وبين القبلة</w:t>
      </w:r>
      <w:r>
        <w:rPr>
          <w:rtl/>
        </w:rPr>
        <w:t>)</w:t>
      </w:r>
      <w:r w:rsidR="00E26450">
        <w:rPr>
          <w:rFonts w:hint="cs"/>
          <w:rtl/>
        </w:rPr>
        <w:t>)</w:t>
      </w:r>
      <w:r>
        <w:rPr>
          <w:rFonts w:hint="cs"/>
          <w:rtl/>
        </w:rPr>
        <w:t>:</w:t>
      </w:r>
      <w:r w:rsidR="00E26450">
        <w:rPr>
          <w:rFonts w:hint="cs"/>
          <w:rtl/>
        </w:rPr>
        <w:t xml:space="preserve"> </w:t>
      </w:r>
      <w:r w:rsidR="00E26450" w:rsidRPr="00906985">
        <w:rPr>
          <w:rtl/>
        </w:rPr>
        <w:t>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Pr>
          <w:rFonts w:hint="cs"/>
          <w:rtl/>
        </w:rPr>
        <w:t>،</w:t>
      </w:r>
      <w:r w:rsidR="00E26450">
        <w:rPr>
          <w:rFonts w:hint="cs"/>
          <w:rtl/>
        </w:rPr>
        <w:t xml:space="preserve"> </w:t>
      </w:r>
      <w:r w:rsidR="00E26450" w:rsidRPr="00906985">
        <w:rPr>
          <w:rtl/>
        </w:rPr>
        <w:t>وتأويله عندنا بحذف مضاف تقديره فإن قبلته التي أكرمها وأمر باستقبالها قبل وجهه فيجب احترامها لأجل من يضاف إليها</w:t>
      </w:r>
      <w:r>
        <w:rPr>
          <w:rFonts w:hint="cs"/>
          <w:rtl/>
        </w:rPr>
        <w:t>،</w:t>
      </w:r>
      <w:r w:rsidR="00E26450">
        <w:rPr>
          <w:rFonts w:hint="cs"/>
          <w:rtl/>
        </w:rPr>
        <w:t xml:space="preserve"> </w:t>
      </w:r>
      <w:r w:rsidR="00E26450" w:rsidRPr="00906985">
        <w:rPr>
          <w:rtl/>
        </w:rPr>
        <w:t>وحذف المضاف في القرآن والحديث وفي ألسنة الناس كثير وقيل معناه</w:t>
      </w:r>
      <w:r>
        <w:rPr>
          <w:rtl/>
        </w:rPr>
        <w:t>:</w:t>
      </w:r>
      <w:r w:rsidR="00E26450">
        <w:rPr>
          <w:rFonts w:hint="cs"/>
          <w:rtl/>
        </w:rPr>
        <w:t xml:space="preserve"> </w:t>
      </w:r>
      <w:r w:rsidR="00E26450" w:rsidRPr="00906985">
        <w:rPr>
          <w:rtl/>
        </w:rPr>
        <w:t>فإن ثواب الله قبل وجهه أي يأتيه الثواب والرحمة والقبول من قبل وجهه كما جاء في الحديث</w:t>
      </w:r>
      <w:r>
        <w:rPr>
          <w:rtl/>
        </w:rPr>
        <w:t>:</w:t>
      </w:r>
      <w:r w:rsidR="00E26450">
        <w:rPr>
          <w:rFonts w:hint="cs"/>
          <w:rtl/>
        </w:rPr>
        <w:t xml:space="preserve"> (</w:t>
      </w:r>
      <w:r>
        <w:rPr>
          <w:rFonts w:hint="cs"/>
          <w:rtl/>
        </w:rPr>
        <w:t>(</w:t>
      </w:r>
      <w:r w:rsidR="00E26450" w:rsidRPr="00906985">
        <w:rPr>
          <w:rtl/>
        </w:rPr>
        <w:t>يجيء القرآن بين يدي صاحبه يوم القيامة</w:t>
      </w:r>
      <w:r>
        <w:rPr>
          <w:rtl/>
        </w:rPr>
        <w:t>)</w:t>
      </w:r>
      <w:r w:rsidR="00E26450">
        <w:rPr>
          <w:rFonts w:hint="cs"/>
          <w:rtl/>
        </w:rPr>
        <w:t>)</w:t>
      </w:r>
      <w:r>
        <w:rPr>
          <w:rFonts w:hint="cs"/>
          <w:rtl/>
        </w:rPr>
        <w:t>،</w:t>
      </w:r>
      <w:r w:rsidR="00E26450" w:rsidRPr="00906985">
        <w:rPr>
          <w:rtl/>
        </w:rPr>
        <w:t xml:space="preserve"> أي ثواب القرآن</w:t>
      </w:r>
      <w:r>
        <w:rPr>
          <w:rFonts w:hint="cs"/>
          <w:rtl/>
        </w:rPr>
        <w:t>،</w:t>
      </w:r>
      <w:r w:rsidR="00E26450">
        <w:rPr>
          <w:rFonts w:hint="cs"/>
          <w:rtl/>
        </w:rPr>
        <w:t xml:space="preserve"> </w:t>
      </w:r>
      <w:r w:rsidR="00E26450" w:rsidRPr="00906985">
        <w:rPr>
          <w:rtl/>
        </w:rPr>
        <w:t>ويؤيده أيضا ما جاء في الحديث</w:t>
      </w:r>
      <w:r>
        <w:rPr>
          <w:rtl/>
        </w:rPr>
        <w:t>:</w:t>
      </w:r>
      <w:r w:rsidR="00E26450">
        <w:rPr>
          <w:rFonts w:hint="cs"/>
          <w:rtl/>
        </w:rPr>
        <w:t xml:space="preserve"> (</w:t>
      </w:r>
      <w:r>
        <w:rPr>
          <w:rFonts w:hint="cs"/>
          <w:rtl/>
        </w:rPr>
        <w:t>(</w:t>
      </w:r>
      <w:r w:rsidR="00E26450" w:rsidRPr="00906985">
        <w:rPr>
          <w:rtl/>
        </w:rPr>
        <w:t xml:space="preserve">إذا قام أحدكم إلى </w:t>
      </w:r>
      <w:r w:rsidR="00E26450" w:rsidRPr="00906985">
        <w:rPr>
          <w:rtl/>
        </w:rPr>
        <w:lastRenderedPageBreak/>
        <w:t>الصلاة فإن الرحمة تواجهه</w:t>
      </w:r>
      <w:r>
        <w:rPr>
          <w:rtl/>
        </w:rPr>
        <w:t>)</w:t>
      </w:r>
      <w:r w:rsidR="00E26450">
        <w:rPr>
          <w:rFonts w:hint="cs"/>
          <w:rtl/>
        </w:rPr>
        <w:t>)</w:t>
      </w:r>
      <w:r>
        <w:rPr>
          <w:rFonts w:hint="cs"/>
          <w:rtl/>
        </w:rPr>
        <w:t>،</w:t>
      </w:r>
      <w:r w:rsidR="00E26450">
        <w:rPr>
          <w:rFonts w:hint="cs"/>
          <w:rtl/>
        </w:rPr>
        <w:t xml:space="preserve"> </w:t>
      </w:r>
      <w:r w:rsidR="00E26450" w:rsidRPr="00906985">
        <w:rPr>
          <w:rtl/>
        </w:rPr>
        <w:t>وقوله</w:t>
      </w:r>
      <w:r>
        <w:rPr>
          <w:rtl/>
        </w:rPr>
        <w:t>:</w:t>
      </w:r>
      <w:r w:rsidR="00E26450">
        <w:rPr>
          <w:rFonts w:hint="cs"/>
          <w:rtl/>
        </w:rPr>
        <w:t xml:space="preserve"> (</w:t>
      </w:r>
      <w:r>
        <w:rPr>
          <w:rFonts w:hint="cs"/>
          <w:rtl/>
        </w:rPr>
        <w:t>(</w:t>
      </w:r>
      <w:r w:rsidR="00E26450" w:rsidRPr="00906985">
        <w:rPr>
          <w:rtl/>
        </w:rPr>
        <w:t>فإن ربه بينه وبين القبلة</w:t>
      </w:r>
      <w:r>
        <w:rPr>
          <w:rtl/>
        </w:rPr>
        <w:t>)</w:t>
      </w:r>
      <w:r w:rsidR="00E26450">
        <w:rPr>
          <w:rFonts w:hint="cs"/>
          <w:rtl/>
        </w:rPr>
        <w:t>)</w:t>
      </w:r>
      <w:r>
        <w:rPr>
          <w:rFonts w:hint="cs"/>
          <w:rtl/>
        </w:rPr>
        <w:t>،</w:t>
      </w:r>
      <w:r w:rsidR="00E26450" w:rsidRPr="00906985">
        <w:rPr>
          <w:rtl/>
        </w:rPr>
        <w:t xml:space="preserve"> معناه أن توجهه إلى القبلة مفض إلى قصده لربه فصار كأن مقصوده بينه وبين القبلة فيجب احترامها</w:t>
      </w:r>
      <w:r w:rsidR="00E26450">
        <w:rPr>
          <w:rFonts w:hint="cs"/>
          <w:rtl/>
        </w:rPr>
        <w:t xml:space="preserve"> </w:t>
      </w:r>
    </w:p>
    <w:p w14:paraId="02B819FB" w14:textId="142E4772" w:rsidR="00E26450" w:rsidRDefault="00C905BE" w:rsidP="00C905BE">
      <w:pPr>
        <w:rPr>
          <w:b/>
          <w:rtl/>
        </w:rPr>
      </w:pPr>
      <w:r>
        <w:rPr>
          <w:rFonts w:cs="Monotype Koufi" w:hint="cs"/>
          <w:rtl/>
          <w:lang w:bidi="ar-KW"/>
        </w:rPr>
        <w:t>[</w:t>
      </w:r>
      <w:r w:rsidR="00E26450" w:rsidRPr="008446B3">
        <w:rPr>
          <w:rFonts w:cs="Monotype Koufi" w:hint="cs"/>
          <w:rtl/>
          <w:lang w:bidi="ar-KW"/>
        </w:rPr>
        <w:t>28</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الثامن والعشرون</w:t>
      </w:r>
      <w:r>
        <w:rPr>
          <w:rFonts w:cs="Monotype Koufi" w:hint="cs"/>
          <w:rtl/>
          <w:lang w:bidi="ar-KW"/>
        </w:rPr>
        <w:t>:</w:t>
      </w:r>
      <w:r w:rsidR="00E26450" w:rsidRPr="008446B3">
        <w:rPr>
          <w:rFonts w:cs="Monotype Koufi" w:hint="cs"/>
          <w:rtl/>
          <w:lang w:bidi="ar-KW"/>
        </w:rPr>
        <w:t xml:space="preserve"> </w:t>
      </w:r>
      <w:r w:rsidR="00E26450" w:rsidRPr="00906985">
        <w:rPr>
          <w:rtl/>
        </w:rPr>
        <w:t>عن جابر بن عبد الله قال سمعت رسول الله صلى الله عليه وسلم</w:t>
      </w:r>
      <w:r>
        <w:rPr>
          <w:rtl/>
        </w:rPr>
        <w:t>:</w:t>
      </w:r>
      <w:r w:rsidR="00E26450">
        <w:rPr>
          <w:rFonts w:hint="cs"/>
          <w:rtl/>
        </w:rPr>
        <w:t xml:space="preserve"> (</w:t>
      </w:r>
      <w:r>
        <w:rPr>
          <w:rFonts w:hint="cs"/>
          <w:rtl/>
        </w:rPr>
        <w:t>(</w:t>
      </w:r>
      <w:r w:rsidR="00E26450" w:rsidRPr="00906985">
        <w:rPr>
          <w:rtl/>
        </w:rPr>
        <w:t>يقول اهتز العرش لموت سعد ابن معاذ</w:t>
      </w:r>
      <w:r>
        <w:rPr>
          <w:rtl/>
        </w:rPr>
        <w:t>)</w:t>
      </w:r>
      <w:r w:rsidR="00E26450">
        <w:rPr>
          <w:rFonts w:hint="cs"/>
          <w:rtl/>
        </w:rPr>
        <w:t>)</w:t>
      </w:r>
      <w:r>
        <w:rPr>
          <w:rFonts w:hint="cs"/>
          <w:rtl/>
        </w:rPr>
        <w:t>،</w:t>
      </w:r>
      <w:r w:rsidR="00E26450" w:rsidRPr="00906985">
        <w:rPr>
          <w:rtl/>
        </w:rPr>
        <w:t xml:space="preserve"> وفي رواية</w:t>
      </w:r>
      <w:r>
        <w:rPr>
          <w:rtl/>
        </w:rPr>
        <w:t>:</w:t>
      </w:r>
      <w:r w:rsidR="00E26450">
        <w:rPr>
          <w:rFonts w:hint="cs"/>
          <w:rtl/>
        </w:rPr>
        <w:t xml:space="preserve"> (</w:t>
      </w:r>
      <w:r>
        <w:rPr>
          <w:rFonts w:hint="cs"/>
          <w:rtl/>
        </w:rPr>
        <w:t>(</w:t>
      </w:r>
      <w:r w:rsidR="00E26450" w:rsidRPr="00906985">
        <w:rPr>
          <w:rtl/>
        </w:rPr>
        <w:t>اهتز عرش الرحمن لموت سعد</w:t>
      </w:r>
      <w:r>
        <w:rPr>
          <w:rtl/>
        </w:rPr>
        <w:t>)</w:t>
      </w:r>
      <w:r w:rsidR="00E26450">
        <w:rPr>
          <w:rFonts w:hint="cs"/>
          <w:rtl/>
        </w:rPr>
        <w:t>)</w:t>
      </w:r>
      <w:r>
        <w:rPr>
          <w:rFonts w:hint="cs"/>
          <w:rtl/>
        </w:rPr>
        <w:t>،</w:t>
      </w:r>
      <w:r w:rsidR="00E26450">
        <w:rPr>
          <w:rFonts w:hint="cs"/>
          <w:rtl/>
        </w:rPr>
        <w:t xml:space="preserve"> </w:t>
      </w:r>
      <w:r w:rsidR="00E26450" w:rsidRPr="00906985">
        <w:rPr>
          <w:rtl/>
        </w:rPr>
        <w:t>أما الاهتزاز فالمراد منه السرور والفرح والاستبشار يقال فلان يهتز للمدح ويهتز لكذا إذا سر وفرح</w:t>
      </w:r>
      <w:r>
        <w:rPr>
          <w:rFonts w:hint="cs"/>
          <w:rtl/>
        </w:rPr>
        <w:t>،</w:t>
      </w:r>
      <w:r w:rsidR="00E26450">
        <w:rPr>
          <w:rFonts w:hint="cs"/>
          <w:rtl/>
        </w:rPr>
        <w:t xml:space="preserve"> </w:t>
      </w:r>
      <w:r w:rsidR="00E26450" w:rsidRPr="00906985">
        <w:rPr>
          <w:rtl/>
        </w:rPr>
        <w:t>أما العرش فالمراد حملته والطائفون به فحذف المضاف كقوله تعالى</w:t>
      </w:r>
      <w:r>
        <w:rPr>
          <w:rtl/>
        </w:rPr>
        <w:t>:</w:t>
      </w:r>
      <w:r w:rsidR="00E26450">
        <w:rPr>
          <w:rFonts w:hint="cs"/>
          <w:rtl/>
        </w:rPr>
        <w:t xml:space="preserve"> </w:t>
      </w:r>
      <w:r>
        <w:rPr>
          <w:rFonts w:hint="cs"/>
          <w:rtl/>
        </w:rPr>
        <w:t>{</w:t>
      </w:r>
      <w:r w:rsidR="00E26450" w:rsidRPr="00906985">
        <w:rPr>
          <w:rtl/>
        </w:rPr>
        <w:t>واسأل القرية</w:t>
      </w:r>
      <w:r>
        <w:rPr>
          <w:rFonts w:hint="cs"/>
          <w:rtl/>
        </w:rPr>
        <w:t>}،</w:t>
      </w:r>
      <w:r w:rsidR="00E26450">
        <w:rPr>
          <w:rFonts w:hint="cs"/>
          <w:rtl/>
        </w:rPr>
        <w:t xml:space="preserve"> </w:t>
      </w:r>
      <w:r w:rsidR="00E26450" w:rsidRPr="00906985">
        <w:rPr>
          <w:rtl/>
        </w:rPr>
        <w:t>ومنه</w:t>
      </w:r>
      <w:r>
        <w:rPr>
          <w:rtl/>
        </w:rPr>
        <w:t>:</w:t>
      </w:r>
      <w:r w:rsidR="00E26450">
        <w:rPr>
          <w:rFonts w:hint="cs"/>
          <w:rtl/>
        </w:rPr>
        <w:t xml:space="preserve"> </w:t>
      </w:r>
      <w:r>
        <w:rPr>
          <w:rFonts w:hint="cs"/>
          <w:rtl/>
        </w:rPr>
        <w:t>{</w:t>
      </w:r>
      <w:r w:rsidR="00E26450" w:rsidRPr="00906985">
        <w:rPr>
          <w:rtl/>
        </w:rPr>
        <w:t>فما بكت عليهم السماء والأرض</w:t>
      </w:r>
      <w:r>
        <w:rPr>
          <w:rFonts w:hint="cs"/>
          <w:rtl/>
        </w:rPr>
        <w:t>}:</w:t>
      </w:r>
      <w:r w:rsidR="00E26450">
        <w:rPr>
          <w:rFonts w:hint="cs"/>
          <w:rtl/>
        </w:rPr>
        <w:t xml:space="preserve"> </w:t>
      </w:r>
      <w:r w:rsidR="00E26450" w:rsidRPr="00906985">
        <w:rPr>
          <w:rtl/>
        </w:rPr>
        <w:t>أي أهلها ومنه هذا جبل يحبنا ونحن نحبه يعني أهله</w:t>
      </w:r>
      <w:r>
        <w:rPr>
          <w:rFonts w:hint="cs"/>
          <w:rtl/>
        </w:rPr>
        <w:t>،</w:t>
      </w:r>
      <w:r w:rsidR="00E26450">
        <w:rPr>
          <w:rFonts w:hint="cs"/>
          <w:rtl/>
        </w:rPr>
        <w:t xml:space="preserve"> </w:t>
      </w:r>
      <w:r w:rsidR="00E26450" w:rsidRPr="00906985">
        <w:rPr>
          <w:rtl/>
        </w:rPr>
        <w:t>ومعنى الحديث سرور الملائكة فرحا بقدوم روح سعد</w:t>
      </w:r>
      <w:r>
        <w:rPr>
          <w:rFonts w:hint="cs"/>
          <w:rtl/>
        </w:rPr>
        <w:t>،</w:t>
      </w:r>
      <w:r w:rsidR="00E26450">
        <w:rPr>
          <w:rFonts w:hint="cs"/>
          <w:rtl/>
        </w:rPr>
        <w:t xml:space="preserve"> </w:t>
      </w:r>
    </w:p>
    <w:p w14:paraId="6BC9631C" w14:textId="7BFB8BDC" w:rsidR="00E26450" w:rsidRDefault="00C905BE" w:rsidP="00C905BE">
      <w:pPr>
        <w:rPr>
          <w:b/>
          <w:rtl/>
        </w:rPr>
      </w:pPr>
      <w:r>
        <w:rPr>
          <w:rFonts w:cs="Monotype Koufi" w:hint="cs"/>
          <w:rtl/>
          <w:lang w:bidi="ar-KW"/>
        </w:rPr>
        <w:t>[</w:t>
      </w:r>
      <w:r w:rsidR="00E26450" w:rsidRPr="008446B3">
        <w:rPr>
          <w:rFonts w:cs="Monotype Koufi" w:hint="cs"/>
          <w:rtl/>
          <w:lang w:bidi="ar-KW"/>
        </w:rPr>
        <w:t>29</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التاسع والعشرون</w:t>
      </w:r>
      <w:r>
        <w:rPr>
          <w:rFonts w:cs="Monotype Koufi" w:hint="cs"/>
          <w:rtl/>
          <w:lang w:bidi="ar-KW"/>
        </w:rPr>
        <w:t>:</w:t>
      </w:r>
      <w:r w:rsidR="00E26450">
        <w:rPr>
          <w:rFonts w:hint="cs"/>
          <w:bCs/>
          <w:rtl/>
        </w:rPr>
        <w:t xml:space="preserve"> </w:t>
      </w:r>
      <w:r w:rsidR="00E26450" w:rsidRPr="00906985">
        <w:rPr>
          <w:rtl/>
        </w:rPr>
        <w:t>عن أبي هريرة رضي الله عنه أن رسول الله صلى الله عليه وسلم قال</w:t>
      </w:r>
      <w:r>
        <w:rPr>
          <w:rtl/>
        </w:rPr>
        <w:t>:</w:t>
      </w:r>
      <w:r w:rsidR="00E26450">
        <w:rPr>
          <w:rFonts w:hint="cs"/>
          <w:rtl/>
        </w:rPr>
        <w:t xml:space="preserve"> (</w:t>
      </w:r>
      <w:r>
        <w:rPr>
          <w:rFonts w:hint="cs"/>
          <w:rtl/>
        </w:rPr>
        <w:t>(</w:t>
      </w:r>
      <w:r w:rsidR="00E26450" w:rsidRPr="00906985">
        <w:rPr>
          <w:rtl/>
        </w:rPr>
        <w:t>يقول الله تعالى يا ابن آدم مرضت فلم تعدني فيقول يا رب كيف أعودك وأنت رب العالمين فيقول</w:t>
      </w:r>
      <w:r>
        <w:rPr>
          <w:rtl/>
        </w:rPr>
        <w:t>:</w:t>
      </w:r>
      <w:r w:rsidR="00E26450">
        <w:rPr>
          <w:rFonts w:hint="cs"/>
          <w:rtl/>
        </w:rPr>
        <w:t xml:space="preserve"> </w:t>
      </w:r>
      <w:r w:rsidR="00E26450" w:rsidRPr="00906985">
        <w:rPr>
          <w:rtl/>
        </w:rPr>
        <w:t>أما علمت أن عبدي فلانا مرض فلم تعده أما علمت أنك لو عدته لوجدتني عنده</w:t>
      </w:r>
      <w:r>
        <w:rPr>
          <w:rFonts w:hint="cs"/>
          <w:rtl/>
        </w:rPr>
        <w:t>)</w:t>
      </w:r>
      <w:r w:rsidR="00E26450">
        <w:rPr>
          <w:rFonts w:hint="cs"/>
          <w:rtl/>
        </w:rPr>
        <w:t xml:space="preserve">) </w:t>
      </w:r>
      <w:r w:rsidR="00E26450" w:rsidRPr="00906985">
        <w:rPr>
          <w:rtl/>
        </w:rPr>
        <w:t>الحديث إلى آخره</w:t>
      </w:r>
      <w:r>
        <w:rPr>
          <w:rtl/>
        </w:rPr>
        <w:t xml:space="preserve"> </w:t>
      </w:r>
      <w:r w:rsidR="00E26450" w:rsidRPr="00906985">
        <w:rPr>
          <w:rtl/>
        </w:rPr>
        <w:t xml:space="preserve">وفي رواية </w:t>
      </w:r>
      <w:r w:rsidR="00E26450">
        <w:rPr>
          <w:rFonts w:hint="cs"/>
          <w:rtl/>
        </w:rPr>
        <w:t>(</w:t>
      </w:r>
      <w:r>
        <w:rPr>
          <w:rFonts w:hint="cs"/>
          <w:rtl/>
        </w:rPr>
        <w:t>(</w:t>
      </w:r>
      <w:r w:rsidR="00E26450" w:rsidRPr="00906985">
        <w:rPr>
          <w:rtl/>
        </w:rPr>
        <w:t>لوجدت ذلك عندي</w:t>
      </w:r>
      <w:r>
        <w:rPr>
          <w:rtl/>
        </w:rPr>
        <w:t>)</w:t>
      </w:r>
      <w:r w:rsidR="00E26450">
        <w:rPr>
          <w:rFonts w:hint="cs"/>
          <w:rtl/>
        </w:rPr>
        <w:t>)</w:t>
      </w:r>
      <w:r>
        <w:rPr>
          <w:rFonts w:hint="cs"/>
          <w:rtl/>
        </w:rPr>
        <w:t>:</w:t>
      </w:r>
      <w:r w:rsidR="00E26450">
        <w:rPr>
          <w:rFonts w:hint="cs"/>
          <w:rtl/>
        </w:rPr>
        <w:t xml:space="preserve"> </w:t>
      </w:r>
      <w:r w:rsidR="00E26450" w:rsidRPr="00906985">
        <w:rPr>
          <w:rtl/>
        </w:rPr>
        <w:t>لا خلاف في تأويل هذا الحديث فإنه أطلق المرض والاستسقاء والاستطعام على نفسه وإنما المراد ولي من أوليائه وهذا كقوله تعالى</w:t>
      </w:r>
      <w:r>
        <w:rPr>
          <w:rtl/>
        </w:rPr>
        <w:t>:</w:t>
      </w:r>
      <w:r w:rsidR="00E26450">
        <w:rPr>
          <w:rFonts w:hint="cs"/>
          <w:rtl/>
        </w:rPr>
        <w:t xml:space="preserve"> </w:t>
      </w:r>
      <w:r>
        <w:rPr>
          <w:rFonts w:hint="cs"/>
          <w:rtl/>
        </w:rPr>
        <w:t>{</w:t>
      </w:r>
      <w:r w:rsidR="00E26450" w:rsidRPr="00906985">
        <w:rPr>
          <w:rtl/>
        </w:rPr>
        <w:t>إن تنصروا الله ينصركم</w:t>
      </w:r>
      <w:r>
        <w:rPr>
          <w:rFonts w:hint="cs"/>
          <w:rtl/>
        </w:rPr>
        <w:t>}،</w:t>
      </w:r>
      <w:r w:rsidR="00E26450">
        <w:rPr>
          <w:rtl/>
        </w:rPr>
        <w:t xml:space="preserve"> وقوله تعالى</w:t>
      </w:r>
      <w:r>
        <w:rPr>
          <w:rtl/>
        </w:rPr>
        <w:t>:</w:t>
      </w:r>
      <w:r w:rsidR="00E26450">
        <w:rPr>
          <w:rFonts w:hint="cs"/>
          <w:rtl/>
        </w:rPr>
        <w:t xml:space="preserve"> </w:t>
      </w:r>
      <w:r>
        <w:rPr>
          <w:rFonts w:hint="cs"/>
          <w:rtl/>
        </w:rPr>
        <w:t>{</w:t>
      </w:r>
      <w:r w:rsidR="00E26450" w:rsidRPr="00906985">
        <w:rPr>
          <w:rtl/>
        </w:rPr>
        <w:t>إن الذين يؤذون الله ورسوله</w:t>
      </w:r>
      <w:r>
        <w:rPr>
          <w:rtl/>
        </w:rPr>
        <w:t>}</w:t>
      </w:r>
      <w:r>
        <w:rPr>
          <w:rFonts w:hint="cs"/>
          <w:rtl/>
        </w:rPr>
        <w:t>،</w:t>
      </w:r>
      <w:r w:rsidR="00E26450">
        <w:rPr>
          <w:rFonts w:hint="cs"/>
          <w:rtl/>
        </w:rPr>
        <w:t xml:space="preserve"> </w:t>
      </w:r>
      <w:r w:rsidR="00E26450" w:rsidRPr="00906985">
        <w:rPr>
          <w:rtl/>
        </w:rPr>
        <w:t>والمراد أولياء الله ودينه</w:t>
      </w:r>
      <w:r>
        <w:rPr>
          <w:rFonts w:hint="cs"/>
          <w:rtl/>
        </w:rPr>
        <w:t>،</w:t>
      </w:r>
      <w:r w:rsidR="00E26450">
        <w:rPr>
          <w:rFonts w:hint="cs"/>
          <w:rtl/>
        </w:rPr>
        <w:t xml:space="preserve"> </w:t>
      </w:r>
      <w:r w:rsidR="00E26450" w:rsidRPr="00906985">
        <w:rPr>
          <w:rtl/>
        </w:rPr>
        <w:t>وقوله لوجدتني عنده أي لوجدت ثوابي ورحمتي وكرامتي ورضواني ومنه قوله تعالى</w:t>
      </w:r>
      <w:r>
        <w:rPr>
          <w:rFonts w:hint="cs"/>
          <w:rtl/>
        </w:rPr>
        <w:t>:</w:t>
      </w:r>
      <w:r w:rsidR="00E26450">
        <w:rPr>
          <w:rFonts w:hint="cs"/>
          <w:rtl/>
        </w:rPr>
        <w:t xml:space="preserve"> </w:t>
      </w:r>
      <w:r>
        <w:rPr>
          <w:rFonts w:hint="cs"/>
          <w:rtl/>
        </w:rPr>
        <w:t>{</w:t>
      </w:r>
      <w:r w:rsidR="00E26450" w:rsidRPr="00906985">
        <w:rPr>
          <w:rtl/>
        </w:rPr>
        <w:t>ووجد الله عنده</w:t>
      </w:r>
      <w:r>
        <w:rPr>
          <w:rFonts w:hint="cs"/>
          <w:rtl/>
        </w:rPr>
        <w:t>}،</w:t>
      </w:r>
      <w:r w:rsidR="00E26450">
        <w:rPr>
          <w:rFonts w:hint="cs"/>
          <w:rtl/>
        </w:rPr>
        <w:t xml:space="preserve"> </w:t>
      </w:r>
      <w:r w:rsidR="00E26450" w:rsidRPr="00906985">
        <w:rPr>
          <w:rtl/>
        </w:rPr>
        <w:t>أي لوجد جزاء الله عنده ولذلك قال</w:t>
      </w:r>
      <w:r>
        <w:rPr>
          <w:rtl/>
        </w:rPr>
        <w:t>:</w:t>
      </w:r>
      <w:r w:rsidR="00E26450">
        <w:rPr>
          <w:rFonts w:hint="cs"/>
          <w:rtl/>
        </w:rPr>
        <w:t xml:space="preserve"> </w:t>
      </w:r>
      <w:r>
        <w:rPr>
          <w:rFonts w:hint="cs"/>
          <w:rtl/>
        </w:rPr>
        <w:t>{</w:t>
      </w:r>
      <w:r w:rsidR="00E26450" w:rsidRPr="00906985">
        <w:rPr>
          <w:rtl/>
        </w:rPr>
        <w:t>فوفاه حسابه</w:t>
      </w:r>
      <w:r>
        <w:rPr>
          <w:rFonts w:hint="cs"/>
          <w:rtl/>
        </w:rPr>
        <w:t>}،</w:t>
      </w:r>
      <w:r w:rsidR="00E26450">
        <w:rPr>
          <w:rFonts w:hint="cs"/>
          <w:rtl/>
        </w:rPr>
        <w:t xml:space="preserve"> </w:t>
      </w:r>
    </w:p>
    <w:p w14:paraId="27EC1A78" w14:textId="0F078BB8" w:rsidR="00E26450" w:rsidRDefault="00C905BE" w:rsidP="00C905BE">
      <w:pPr>
        <w:rPr>
          <w:b/>
          <w:rtl/>
        </w:rPr>
      </w:pPr>
      <w:r>
        <w:rPr>
          <w:rFonts w:cs="Monotype Koufi" w:hint="cs"/>
          <w:rtl/>
          <w:lang w:bidi="ar-KW"/>
        </w:rPr>
        <w:t>[</w:t>
      </w:r>
      <w:r w:rsidR="00E26450" w:rsidRPr="008446B3">
        <w:rPr>
          <w:rFonts w:cs="Monotype Koufi" w:hint="cs"/>
          <w:rtl/>
          <w:lang w:bidi="ar-KW"/>
        </w:rPr>
        <w:t>30</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الموفي ثلاثين</w:t>
      </w:r>
      <w:r>
        <w:rPr>
          <w:rFonts w:cs="Monotype Koufi" w:hint="cs"/>
          <w:rtl/>
          <w:lang w:bidi="ar-KW"/>
        </w:rPr>
        <w:t>:</w:t>
      </w:r>
      <w:r w:rsidR="00E26450">
        <w:rPr>
          <w:rFonts w:hint="cs"/>
          <w:bCs/>
          <w:rtl/>
        </w:rPr>
        <w:t xml:space="preserve"> </w:t>
      </w:r>
      <w:r w:rsidR="00E26450" w:rsidRPr="00906985">
        <w:rPr>
          <w:rtl/>
        </w:rPr>
        <w:t>حديث عمران بن حصين أن النبي صلى الله عليه وسلم</w:t>
      </w:r>
      <w:r>
        <w:rPr>
          <w:rtl/>
        </w:rPr>
        <w:t xml:space="preserve"> </w:t>
      </w:r>
      <w:r w:rsidR="00E26450" w:rsidRPr="00906985">
        <w:rPr>
          <w:rtl/>
        </w:rPr>
        <w:t>قال</w:t>
      </w:r>
      <w:r>
        <w:rPr>
          <w:rtl/>
        </w:rPr>
        <w:t>:</w:t>
      </w:r>
      <w:r w:rsidR="00E26450">
        <w:rPr>
          <w:rFonts w:hint="cs"/>
          <w:rtl/>
        </w:rPr>
        <w:t xml:space="preserve"> (</w:t>
      </w:r>
      <w:r>
        <w:rPr>
          <w:rFonts w:hint="cs"/>
          <w:rtl/>
        </w:rPr>
        <w:t>(</w:t>
      </w:r>
      <w:r w:rsidR="00E26450" w:rsidRPr="00906985">
        <w:rPr>
          <w:rtl/>
        </w:rPr>
        <w:t>كان الله ولم يكن شيء غيره وكان عرشه على الماء ثم كتب في كل شيء ثم خلق السموات والأرض</w:t>
      </w:r>
      <w:r>
        <w:rPr>
          <w:rtl/>
        </w:rPr>
        <w:t>)</w:t>
      </w:r>
      <w:r w:rsidR="00E26450">
        <w:rPr>
          <w:rFonts w:hint="cs"/>
          <w:rtl/>
        </w:rPr>
        <w:t>)</w:t>
      </w:r>
      <w:r>
        <w:rPr>
          <w:rFonts w:hint="cs"/>
          <w:rtl/>
        </w:rPr>
        <w:t>،</w:t>
      </w:r>
      <w:r w:rsidR="00E26450">
        <w:rPr>
          <w:rFonts w:hint="cs"/>
          <w:rtl/>
        </w:rPr>
        <w:t xml:space="preserve"> </w:t>
      </w:r>
      <w:r w:rsidR="00E26450" w:rsidRPr="00906985">
        <w:rPr>
          <w:rtl/>
        </w:rPr>
        <w:t>فيه دليل على أنه سبحانه لم يكن معه شيء غيره لا العرش ولا الماء غيرهما لأنه نفى الغير مطلقا</w:t>
      </w:r>
      <w:r>
        <w:rPr>
          <w:rFonts w:hint="cs"/>
          <w:rtl/>
        </w:rPr>
        <w:t>،</w:t>
      </w:r>
      <w:r w:rsidR="00E26450">
        <w:rPr>
          <w:rFonts w:hint="cs"/>
          <w:rtl/>
        </w:rPr>
        <w:t xml:space="preserve"> </w:t>
      </w:r>
      <w:r w:rsidR="00E26450" w:rsidRPr="00906985">
        <w:rPr>
          <w:rtl/>
        </w:rPr>
        <w:t>وقوله</w:t>
      </w:r>
      <w:r>
        <w:rPr>
          <w:rFonts w:hint="cs"/>
          <w:rtl/>
        </w:rPr>
        <w:t>:</w:t>
      </w:r>
      <w:r w:rsidR="00E26450">
        <w:rPr>
          <w:rFonts w:hint="cs"/>
          <w:rtl/>
        </w:rPr>
        <w:t xml:space="preserve"> (</w:t>
      </w:r>
      <w:r>
        <w:rPr>
          <w:rFonts w:hint="cs"/>
          <w:rtl/>
        </w:rPr>
        <w:t>(</w:t>
      </w:r>
      <w:r w:rsidR="00E26450" w:rsidRPr="00906985">
        <w:rPr>
          <w:rtl/>
        </w:rPr>
        <w:t>وكان عرشه على الماء</w:t>
      </w:r>
      <w:r>
        <w:rPr>
          <w:rtl/>
        </w:rPr>
        <w:t>)</w:t>
      </w:r>
      <w:r w:rsidR="00E26450">
        <w:rPr>
          <w:rFonts w:hint="cs"/>
          <w:rtl/>
        </w:rPr>
        <w:t xml:space="preserve">) </w:t>
      </w:r>
      <w:r w:rsidR="00E26450" w:rsidRPr="00906985">
        <w:rPr>
          <w:rtl/>
        </w:rPr>
        <w:t>أي ثم خلق العرش على الماء ثم كتب في الذكر وهو اللوح المحفوظ كل شيء</w:t>
      </w:r>
      <w:r>
        <w:rPr>
          <w:rFonts w:hint="cs"/>
          <w:rtl/>
        </w:rPr>
        <w:t>،</w:t>
      </w:r>
      <w:r w:rsidR="00E26450">
        <w:rPr>
          <w:rFonts w:hint="cs"/>
          <w:rtl/>
        </w:rPr>
        <w:t xml:space="preserve"> </w:t>
      </w:r>
      <w:r w:rsidR="00E26450" w:rsidRPr="00906985">
        <w:rPr>
          <w:rtl/>
        </w:rPr>
        <w:t>وأما حديث أبي رزين العقيلي</w:t>
      </w:r>
      <w:r>
        <w:rPr>
          <w:rtl/>
        </w:rPr>
        <w:t>:</w:t>
      </w:r>
      <w:r w:rsidR="00E26450">
        <w:rPr>
          <w:rFonts w:hint="cs"/>
          <w:rtl/>
        </w:rPr>
        <w:t xml:space="preserve"> (</w:t>
      </w:r>
      <w:r>
        <w:rPr>
          <w:rFonts w:hint="cs"/>
          <w:rtl/>
        </w:rPr>
        <w:t>(</w:t>
      </w:r>
      <w:r w:rsidR="00E26450" w:rsidRPr="00906985">
        <w:rPr>
          <w:rtl/>
        </w:rPr>
        <w:t>أين كان ربنا قال كان في عماء</w:t>
      </w:r>
      <w:r>
        <w:rPr>
          <w:rtl/>
        </w:rPr>
        <w:t>)</w:t>
      </w:r>
      <w:r w:rsidR="00E26450">
        <w:rPr>
          <w:rFonts w:hint="cs"/>
          <w:rtl/>
        </w:rPr>
        <w:t xml:space="preserve">) </w:t>
      </w:r>
      <w:r w:rsidR="00E26450" w:rsidRPr="00906985">
        <w:rPr>
          <w:rtl/>
        </w:rPr>
        <w:t>فهو حديث ضعيف تفرد به يعلى بن عطاء عن وكيع بن عدس ويقال حدس</w:t>
      </w:r>
      <w:r>
        <w:rPr>
          <w:rtl/>
        </w:rPr>
        <w:t>،</w:t>
      </w:r>
      <w:r w:rsidR="00E26450">
        <w:rPr>
          <w:rFonts w:hint="cs"/>
          <w:rtl/>
        </w:rPr>
        <w:t xml:space="preserve"> </w:t>
      </w:r>
      <w:r w:rsidR="00E26450" w:rsidRPr="00906985">
        <w:rPr>
          <w:rtl/>
        </w:rPr>
        <w:t>وسيأتي تأويله بتقدير ثبوته في قسم الحديث الضعيف إن شاء الله تعالى</w:t>
      </w:r>
      <w:r>
        <w:rPr>
          <w:rFonts w:hint="cs"/>
          <w:rtl/>
        </w:rPr>
        <w:t>،</w:t>
      </w:r>
      <w:r w:rsidR="00E26450">
        <w:rPr>
          <w:rFonts w:hint="cs"/>
          <w:rtl/>
        </w:rPr>
        <w:t xml:space="preserve"> </w:t>
      </w:r>
    </w:p>
    <w:p w14:paraId="27C02A5D" w14:textId="08BA94AB" w:rsidR="00E26450" w:rsidRDefault="00C905BE" w:rsidP="00C905BE">
      <w:pPr>
        <w:rPr>
          <w:b/>
          <w:rtl/>
        </w:rPr>
      </w:pPr>
      <w:r>
        <w:rPr>
          <w:rFonts w:cs="Monotype Koufi" w:hint="cs"/>
          <w:rtl/>
          <w:lang w:bidi="ar-KW"/>
        </w:rPr>
        <w:lastRenderedPageBreak/>
        <w:t>[</w:t>
      </w:r>
      <w:r w:rsidR="00E26450" w:rsidRPr="008446B3">
        <w:rPr>
          <w:rFonts w:cs="Monotype Koufi" w:hint="cs"/>
          <w:rtl/>
          <w:lang w:bidi="ar-KW"/>
        </w:rPr>
        <w:t>31</w:t>
      </w:r>
      <w:r>
        <w:rPr>
          <w:rFonts w:cs="Monotype Koufi" w:hint="cs"/>
          <w:rtl/>
          <w:lang w:bidi="ar-KW"/>
        </w:rPr>
        <w:t>]</w:t>
      </w:r>
      <w:r w:rsidR="00E26450" w:rsidRPr="008446B3">
        <w:rPr>
          <w:rFonts w:cs="Monotype Koufi" w:hint="cs"/>
          <w:rtl/>
          <w:lang w:bidi="ar-KW"/>
        </w:rPr>
        <w:t xml:space="preserve"> </w:t>
      </w:r>
      <w:r w:rsidR="00E26450" w:rsidRPr="008446B3">
        <w:rPr>
          <w:rFonts w:cs="Monotype Koufi"/>
          <w:rtl/>
          <w:lang w:bidi="ar-KW"/>
        </w:rPr>
        <w:t>الحديث الحادي والثلاثون</w:t>
      </w:r>
      <w:r>
        <w:rPr>
          <w:rFonts w:cs="Monotype Koufi" w:hint="cs"/>
          <w:rtl/>
          <w:lang w:bidi="ar-KW"/>
        </w:rPr>
        <w:t>:</w:t>
      </w:r>
      <w:r w:rsidR="00E26450">
        <w:rPr>
          <w:rFonts w:hint="cs"/>
          <w:rtl/>
        </w:rPr>
        <w:t xml:space="preserve"> </w:t>
      </w:r>
      <w:r w:rsidR="00E26450" w:rsidRPr="00906985">
        <w:rPr>
          <w:rtl/>
        </w:rPr>
        <w:t>في الذي أوصى أن يحرق ويذر رماده في البحر الحديث بطوله</w:t>
      </w:r>
      <w:r>
        <w:rPr>
          <w:rFonts w:hint="cs"/>
          <w:rtl/>
        </w:rPr>
        <w:t>،</w:t>
      </w:r>
      <w:r w:rsidR="00E26450">
        <w:rPr>
          <w:rFonts w:hint="cs"/>
          <w:rtl/>
        </w:rPr>
        <w:t xml:space="preserve"> </w:t>
      </w:r>
      <w:r w:rsidR="00E26450" w:rsidRPr="00906985">
        <w:rPr>
          <w:rtl/>
        </w:rPr>
        <w:t>قال فيه في رواية</w:t>
      </w:r>
      <w:r>
        <w:rPr>
          <w:rtl/>
        </w:rPr>
        <w:t>:</w:t>
      </w:r>
      <w:r w:rsidR="00E26450">
        <w:rPr>
          <w:rFonts w:hint="cs"/>
          <w:rtl/>
        </w:rPr>
        <w:t xml:space="preserve"> (</w:t>
      </w:r>
      <w:r>
        <w:rPr>
          <w:rFonts w:hint="cs"/>
          <w:rtl/>
        </w:rPr>
        <w:t>(</w:t>
      </w:r>
      <w:r w:rsidR="00E26450" w:rsidRPr="00906985">
        <w:rPr>
          <w:rtl/>
        </w:rPr>
        <w:t>فو</w:t>
      </w:r>
      <w:r w:rsidR="00E26450">
        <w:rPr>
          <w:rFonts w:hint="cs"/>
          <w:rtl/>
        </w:rPr>
        <w:t xml:space="preserve"> </w:t>
      </w:r>
      <w:r w:rsidR="00E26450" w:rsidRPr="00906985">
        <w:rPr>
          <w:rtl/>
        </w:rPr>
        <w:t>الله لئن قدر الله علي ليعذبني</w:t>
      </w:r>
      <w:r>
        <w:rPr>
          <w:rtl/>
        </w:rPr>
        <w:t>)</w:t>
      </w:r>
      <w:r w:rsidR="00E26450">
        <w:rPr>
          <w:rFonts w:hint="cs"/>
          <w:rtl/>
        </w:rPr>
        <w:t>)</w:t>
      </w:r>
      <w:r w:rsidR="00E26450" w:rsidRPr="00906985">
        <w:rPr>
          <w:rtl/>
        </w:rPr>
        <w:t xml:space="preserve"> وفي رواية</w:t>
      </w:r>
      <w:r>
        <w:rPr>
          <w:rtl/>
        </w:rPr>
        <w:t>:</w:t>
      </w:r>
      <w:r w:rsidR="00E26450">
        <w:rPr>
          <w:rFonts w:hint="cs"/>
          <w:rtl/>
        </w:rPr>
        <w:t xml:space="preserve"> (</w:t>
      </w:r>
      <w:r>
        <w:rPr>
          <w:rFonts w:hint="cs"/>
          <w:rtl/>
        </w:rPr>
        <w:t>(</w:t>
      </w:r>
      <w:r w:rsidR="00E26450" w:rsidRPr="00906985">
        <w:rPr>
          <w:rtl/>
        </w:rPr>
        <w:t>لعلي أضل الله</w:t>
      </w:r>
      <w:r>
        <w:rPr>
          <w:rtl/>
        </w:rPr>
        <w:t>)</w:t>
      </w:r>
      <w:r w:rsidR="00E26450">
        <w:rPr>
          <w:rFonts w:hint="cs"/>
          <w:rtl/>
        </w:rPr>
        <w:t>)</w:t>
      </w:r>
      <w:r>
        <w:rPr>
          <w:rFonts w:hint="cs"/>
          <w:rtl/>
        </w:rPr>
        <w:t>،</w:t>
      </w:r>
      <w:r w:rsidR="00E26450">
        <w:rPr>
          <w:rFonts w:hint="cs"/>
          <w:rtl/>
        </w:rPr>
        <w:t xml:space="preserve"> </w:t>
      </w:r>
      <w:r w:rsidR="00E26450" w:rsidRPr="00906985">
        <w:rPr>
          <w:rtl/>
        </w:rPr>
        <w:t>ظاهره مشكل فإنه إن كان مؤمنا يعتقد البعث لم يخفه ذلك وإن لم يعتقد البعث فهو كافر فكيف غفر له</w:t>
      </w:r>
      <w:r>
        <w:rPr>
          <w:rFonts w:hint="cs"/>
          <w:rtl/>
        </w:rPr>
        <w:t>،</w:t>
      </w:r>
      <w:r w:rsidR="00E26450">
        <w:rPr>
          <w:rFonts w:hint="cs"/>
          <w:rtl/>
        </w:rPr>
        <w:t xml:space="preserve"> </w:t>
      </w:r>
      <w:r w:rsidR="00E26450" w:rsidRPr="00906985">
        <w:rPr>
          <w:rtl/>
        </w:rPr>
        <w:t>وجواب ذلك أما قوله</w:t>
      </w:r>
      <w:r>
        <w:rPr>
          <w:rtl/>
        </w:rPr>
        <w:t>:</w:t>
      </w:r>
      <w:r w:rsidR="00E26450">
        <w:rPr>
          <w:rFonts w:hint="cs"/>
          <w:rtl/>
        </w:rPr>
        <w:t xml:space="preserve"> </w:t>
      </w:r>
      <w:r w:rsidR="00E26450" w:rsidRPr="00906985">
        <w:rPr>
          <w:rtl/>
        </w:rPr>
        <w:t>لئن قدر الله علي ليس هو من القدرة بل هو من التقدير الذي هو التضييق ومنه قوله تعالى</w:t>
      </w:r>
      <w:r>
        <w:rPr>
          <w:rFonts w:hint="cs"/>
          <w:rtl/>
        </w:rPr>
        <w:t>:</w:t>
      </w:r>
      <w:r w:rsidR="00E26450" w:rsidRPr="00906985">
        <w:rPr>
          <w:rtl/>
        </w:rPr>
        <w:t xml:space="preserve"> </w:t>
      </w:r>
      <w:r>
        <w:rPr>
          <w:rFonts w:hint="cs"/>
          <w:rtl/>
        </w:rPr>
        <w:t>{</w:t>
      </w:r>
      <w:r w:rsidR="00E26450" w:rsidRPr="00906985">
        <w:rPr>
          <w:rtl/>
        </w:rPr>
        <w:t>يبسط الرزق لمن يشاء ويقدر</w:t>
      </w:r>
      <w:r>
        <w:rPr>
          <w:rtl/>
        </w:rPr>
        <w:t>}</w:t>
      </w:r>
      <w:r w:rsidR="00E26450">
        <w:rPr>
          <w:rFonts w:hint="cs"/>
          <w:rtl/>
        </w:rPr>
        <w:t xml:space="preserve"> </w:t>
      </w:r>
      <w:r w:rsidR="00E26450" w:rsidRPr="00906985">
        <w:rPr>
          <w:rtl/>
        </w:rPr>
        <w:t>أي يضيق</w:t>
      </w:r>
      <w:r>
        <w:rPr>
          <w:rFonts w:hint="cs"/>
          <w:rtl/>
        </w:rPr>
        <w:t>،</w:t>
      </w:r>
      <w:r w:rsidR="00E26450">
        <w:rPr>
          <w:rFonts w:hint="cs"/>
          <w:rtl/>
        </w:rPr>
        <w:t xml:space="preserve"> </w:t>
      </w:r>
      <w:r w:rsidR="00E26450" w:rsidRPr="00906985">
        <w:rPr>
          <w:rtl/>
        </w:rPr>
        <w:t>فمعناه لئن ضيق الله علي عفوه ومنه قوله تعالى</w:t>
      </w:r>
      <w:r>
        <w:rPr>
          <w:rtl/>
        </w:rPr>
        <w:t>:</w:t>
      </w:r>
      <w:r w:rsidR="00E26450">
        <w:rPr>
          <w:rFonts w:hint="cs"/>
          <w:rtl/>
        </w:rPr>
        <w:t xml:space="preserve"> </w:t>
      </w:r>
      <w:r>
        <w:rPr>
          <w:rFonts w:hint="cs"/>
          <w:rtl/>
        </w:rPr>
        <w:t>{</w:t>
      </w:r>
      <w:r w:rsidR="00E26450">
        <w:rPr>
          <w:rFonts w:hint="cs"/>
          <w:rtl/>
        </w:rPr>
        <w:t>ف</w:t>
      </w:r>
      <w:r w:rsidR="00E26450" w:rsidRPr="00906985">
        <w:rPr>
          <w:rtl/>
        </w:rPr>
        <w:t>ظن أن لن نقدر عليه</w:t>
      </w:r>
      <w:r>
        <w:rPr>
          <w:rFonts w:hint="cs"/>
          <w:rtl/>
        </w:rPr>
        <w:t>}،</w:t>
      </w:r>
      <w:r w:rsidR="00E26450">
        <w:rPr>
          <w:rFonts w:hint="cs"/>
          <w:rtl/>
        </w:rPr>
        <w:t xml:space="preserve"> </w:t>
      </w:r>
      <w:r w:rsidR="00E26450" w:rsidRPr="00906985">
        <w:rPr>
          <w:rtl/>
        </w:rPr>
        <w:t>أي نضيق لأن النبي صلى الله عليه وسلم</w:t>
      </w:r>
      <w:r>
        <w:rPr>
          <w:rtl/>
        </w:rPr>
        <w:t xml:space="preserve"> </w:t>
      </w:r>
      <w:r w:rsidR="00E26450" w:rsidRPr="00906985">
        <w:rPr>
          <w:rtl/>
        </w:rPr>
        <w:t>لا يجهل صفة من صفات الله تعالى وهي قدرة الله تعالى عليه</w:t>
      </w:r>
      <w:r>
        <w:rPr>
          <w:rtl/>
        </w:rPr>
        <w:t>،</w:t>
      </w:r>
      <w:r w:rsidR="00E26450">
        <w:rPr>
          <w:rFonts w:hint="cs"/>
          <w:rtl/>
        </w:rPr>
        <w:t xml:space="preserve"> </w:t>
      </w:r>
      <w:r w:rsidR="00E26450" w:rsidRPr="00906985">
        <w:rPr>
          <w:rtl/>
        </w:rPr>
        <w:t>وقيل هو التقدير الذي هو سابق القضاء أي لئن كان الله قدر علي عذابي في سابق علمه</w:t>
      </w:r>
      <w:r>
        <w:rPr>
          <w:rFonts w:hint="cs"/>
          <w:rtl/>
        </w:rPr>
        <w:t>،</w:t>
      </w:r>
      <w:r w:rsidR="00E26450">
        <w:rPr>
          <w:rFonts w:hint="cs"/>
          <w:rtl/>
        </w:rPr>
        <w:t xml:space="preserve"> </w:t>
      </w:r>
      <w:r w:rsidR="00E26450" w:rsidRPr="00906985">
        <w:rPr>
          <w:rtl/>
        </w:rPr>
        <w:t>أما قوله في الرواية الأخرى لعلي أضل الله معناه النسيان الذي هو الترك ولفظه ضل تستعمل بمعنى النسيان ومنه قوله تعالى</w:t>
      </w:r>
      <w:r>
        <w:rPr>
          <w:rFonts w:hint="cs"/>
          <w:rtl/>
        </w:rPr>
        <w:t>:</w:t>
      </w:r>
      <w:r w:rsidR="00E26450">
        <w:rPr>
          <w:rFonts w:hint="cs"/>
          <w:rtl/>
        </w:rPr>
        <w:t xml:space="preserve"> </w:t>
      </w:r>
      <w:r>
        <w:rPr>
          <w:rFonts w:hint="cs"/>
          <w:rtl/>
        </w:rPr>
        <w:t>{</w:t>
      </w:r>
      <w:r w:rsidR="00E26450" w:rsidRPr="00906985">
        <w:rPr>
          <w:rtl/>
        </w:rPr>
        <w:t>أن تضل إحداهما</w:t>
      </w:r>
      <w:r>
        <w:rPr>
          <w:rFonts w:hint="cs"/>
          <w:rtl/>
        </w:rPr>
        <w:t>}،</w:t>
      </w:r>
      <w:r w:rsidR="00E26450">
        <w:rPr>
          <w:rFonts w:hint="cs"/>
          <w:rtl/>
        </w:rPr>
        <w:t xml:space="preserve"> </w:t>
      </w:r>
      <w:r>
        <w:rPr>
          <w:rFonts w:hint="cs"/>
          <w:rtl/>
        </w:rPr>
        <w:t>{</w:t>
      </w:r>
      <w:r w:rsidR="00E26450" w:rsidRPr="00906985">
        <w:rPr>
          <w:rtl/>
        </w:rPr>
        <w:t>لا يضل ربي ولا ينسى</w:t>
      </w:r>
      <w:r>
        <w:rPr>
          <w:rFonts w:hint="cs"/>
          <w:rtl/>
        </w:rPr>
        <w:t>}،</w:t>
      </w:r>
      <w:r w:rsidR="00E26450">
        <w:rPr>
          <w:rFonts w:hint="cs"/>
          <w:rtl/>
        </w:rPr>
        <w:t xml:space="preserve"> </w:t>
      </w:r>
      <w:r w:rsidR="00E26450" w:rsidRPr="00906985">
        <w:rPr>
          <w:rtl/>
        </w:rPr>
        <w:t xml:space="preserve">فيصير معناه لعل الله يتركني بعد الموت ولا يبعثني فأستريح من عدالته وكل ذلك خشية من عذاب الله وخوفا منه لا أنه يعتقد أن الله ينسى شيئا أو يضل عن شيء </w:t>
      </w:r>
      <w:r w:rsidR="00E26450">
        <w:rPr>
          <w:rtl/>
        </w:rPr>
        <w:t>وقيل كان الرجل مع إيمانه جاهلا</w:t>
      </w:r>
      <w:r>
        <w:rPr>
          <w:rtl/>
        </w:rPr>
        <w:t>،</w:t>
      </w:r>
      <w:r w:rsidR="00E26450">
        <w:rPr>
          <w:rFonts w:hint="cs"/>
          <w:rtl/>
        </w:rPr>
        <w:t xml:space="preserve"> </w:t>
      </w:r>
    </w:p>
    <w:p w14:paraId="1225F12D" w14:textId="77777777" w:rsidR="00E26450" w:rsidRDefault="00E26450" w:rsidP="00C905BE">
      <w:pPr>
        <w:jc w:val="center"/>
        <w:rPr>
          <w:b/>
          <w:rtl/>
        </w:rPr>
      </w:pPr>
      <w:r>
        <w:rPr>
          <w:rFonts w:hint="cs"/>
          <w:rtl/>
        </w:rPr>
        <w:t>*******</w:t>
      </w:r>
    </w:p>
    <w:p w14:paraId="54A21873" w14:textId="5C7618DE" w:rsidR="00E26450" w:rsidRPr="008446B3" w:rsidRDefault="00E26450" w:rsidP="00C905BE">
      <w:pPr>
        <w:jc w:val="center"/>
        <w:rPr>
          <w:rFonts w:cs="Monotype Koufi"/>
          <w:b/>
          <w:rtl/>
          <w:lang w:bidi="ar-KW"/>
        </w:rPr>
      </w:pPr>
      <w:r w:rsidRPr="008446B3">
        <w:rPr>
          <w:rFonts w:cs="Monotype Koufi"/>
          <w:rtl/>
          <w:lang w:bidi="ar-KW"/>
        </w:rPr>
        <w:t>القسم الثالث</w:t>
      </w:r>
      <w:r w:rsidR="00C905BE">
        <w:rPr>
          <w:rFonts w:cs="Monotype Koufi"/>
          <w:rtl/>
          <w:lang w:bidi="ar-KW"/>
        </w:rPr>
        <w:t>:</w:t>
      </w:r>
      <w:r>
        <w:rPr>
          <w:rFonts w:cs="Monotype Koufi" w:hint="cs"/>
          <w:rtl/>
          <w:lang w:bidi="ar-KW"/>
        </w:rPr>
        <w:t xml:space="preserve"> </w:t>
      </w:r>
      <w:r w:rsidRPr="008446B3">
        <w:rPr>
          <w:rFonts w:cs="Monotype Koufi"/>
          <w:rtl/>
          <w:lang w:bidi="ar-KW"/>
        </w:rPr>
        <w:t>في الأحاديث الضعيفة</w:t>
      </w:r>
    </w:p>
    <w:p w14:paraId="6990CA18" w14:textId="77777777" w:rsidR="00E26450" w:rsidRPr="008446B3" w:rsidRDefault="00E26450" w:rsidP="00C905BE">
      <w:pPr>
        <w:jc w:val="center"/>
        <w:rPr>
          <w:rFonts w:cs="Monotype Koufi"/>
          <w:b/>
          <w:rtl/>
          <w:lang w:bidi="ar-KW"/>
        </w:rPr>
      </w:pPr>
      <w:r w:rsidRPr="008446B3">
        <w:rPr>
          <w:rFonts w:cs="Monotype Koufi"/>
          <w:rtl/>
          <w:lang w:bidi="ar-KW"/>
        </w:rPr>
        <w:t>التي وضعتها</w:t>
      </w:r>
      <w:r w:rsidRPr="008446B3">
        <w:rPr>
          <w:rFonts w:cs="Monotype Koufi" w:hint="cs"/>
          <w:rtl/>
          <w:lang w:bidi="ar-KW"/>
        </w:rPr>
        <w:t xml:space="preserve"> </w:t>
      </w:r>
      <w:r w:rsidRPr="008446B3">
        <w:rPr>
          <w:rFonts w:cs="Monotype Koufi"/>
          <w:rtl/>
          <w:lang w:bidi="ar-KW"/>
        </w:rPr>
        <w:t>الزنادقة أعداء الدين وأرباب البدع المضلين ليلبسوا على الناس دينهم</w:t>
      </w:r>
    </w:p>
    <w:p w14:paraId="72A5DE25" w14:textId="3C62CB1E" w:rsidR="00E26450" w:rsidRPr="008446B3" w:rsidRDefault="00E26450" w:rsidP="00C905BE">
      <w:pPr>
        <w:rPr>
          <w:rFonts w:cs="Monotype Koufi"/>
          <w:b/>
          <w:rtl/>
          <w:lang w:bidi="ar-KW"/>
        </w:rPr>
      </w:pPr>
      <w:r w:rsidRPr="00906985">
        <w:rPr>
          <w:rtl/>
        </w:rPr>
        <w:t>وقد ذكرت ما تيسر من أسباب ضعفها باختصار والمقتضي لمنع التمسك بها وتأويلها بعد تسليم ثبوتها على ما يقتضيه لسان العرب الذي نزل به القرآن</w:t>
      </w:r>
      <w:r w:rsidR="00C905BE">
        <w:rPr>
          <w:rFonts w:hint="cs"/>
          <w:rtl/>
        </w:rPr>
        <w:t>،</w:t>
      </w:r>
      <w:r>
        <w:rPr>
          <w:rFonts w:hint="cs"/>
          <w:rtl/>
        </w:rPr>
        <w:t xml:space="preserve"> </w:t>
      </w:r>
      <w:r w:rsidRPr="00906985">
        <w:rPr>
          <w:rtl/>
        </w:rPr>
        <w:t>واقتصر في غالبها على الألفاظ التي يحتاج إلى بيان ضعفها وتأويلها دون بقية الألفاظ</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1</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الأول</w:t>
      </w:r>
      <w:r w:rsidR="00C905BE">
        <w:rPr>
          <w:rFonts w:cs="Monotype Koufi" w:hint="cs"/>
          <w:rtl/>
          <w:lang w:bidi="ar-KW"/>
        </w:rPr>
        <w:t>:</w:t>
      </w:r>
      <w:r>
        <w:rPr>
          <w:rFonts w:hint="cs"/>
          <w:bCs/>
          <w:rtl/>
        </w:rPr>
        <w:t xml:space="preserve"> </w:t>
      </w:r>
      <w:r w:rsidRPr="00906985">
        <w:rPr>
          <w:rtl/>
        </w:rPr>
        <w:t>حديث أبي رزين العقيلي قال قلت يا رسول الله أين كان ربنا قبل أن يخلق الخلق قال</w:t>
      </w:r>
      <w:r w:rsidR="00C905BE">
        <w:rPr>
          <w:rtl/>
        </w:rPr>
        <w:t>:</w:t>
      </w:r>
      <w:r>
        <w:rPr>
          <w:rFonts w:hint="cs"/>
          <w:rtl/>
        </w:rPr>
        <w:t xml:space="preserve"> (</w:t>
      </w:r>
      <w:r w:rsidR="00C905BE">
        <w:rPr>
          <w:rFonts w:hint="cs"/>
          <w:rtl/>
        </w:rPr>
        <w:t>(</w:t>
      </w:r>
      <w:r w:rsidRPr="00906985">
        <w:rPr>
          <w:rtl/>
        </w:rPr>
        <w:t>كان في عماء ما فوقه هواء وما تحته هواء ثم خلق العرش على الماء</w:t>
      </w:r>
      <w:r w:rsidR="00C905BE">
        <w:rPr>
          <w:rtl/>
        </w:rPr>
        <w:t>)</w:t>
      </w:r>
      <w:r>
        <w:rPr>
          <w:rFonts w:hint="cs"/>
          <w:rtl/>
        </w:rPr>
        <w:t>)</w:t>
      </w:r>
      <w:r w:rsidR="00C905BE">
        <w:rPr>
          <w:rFonts w:hint="cs"/>
          <w:rtl/>
        </w:rPr>
        <w:t>:</w:t>
      </w:r>
      <w:r>
        <w:rPr>
          <w:rFonts w:hint="cs"/>
          <w:rtl/>
        </w:rPr>
        <w:t xml:space="preserve"> </w:t>
      </w:r>
      <w:r w:rsidRPr="00906985">
        <w:rPr>
          <w:rtl/>
        </w:rPr>
        <w:t>هذا حديث تفرد به يعلى بن عطاء عن وكيع بن عدس ويقال حدس ولا يعرف لوكيع هذا راو غير يعلى هذا وهما مجهولان</w:t>
      </w:r>
      <w:r w:rsidR="00C905BE">
        <w:rPr>
          <w:rtl/>
        </w:rPr>
        <w:t>،</w:t>
      </w:r>
      <w:r>
        <w:rPr>
          <w:rFonts w:hint="cs"/>
          <w:rtl/>
        </w:rPr>
        <w:t xml:space="preserve"> </w:t>
      </w:r>
      <w:r w:rsidRPr="00906985">
        <w:rPr>
          <w:rtl/>
        </w:rPr>
        <w:t>وقد رواه الترمذي وليس كل ما رواه حجة في الفروع فكيف في معرفة الله تعالى التي هي أصل الدين</w:t>
      </w:r>
      <w:r w:rsidR="00C905BE">
        <w:rPr>
          <w:rFonts w:hint="cs"/>
          <w:rtl/>
        </w:rPr>
        <w:t>،</w:t>
      </w:r>
      <w:r>
        <w:rPr>
          <w:rFonts w:hint="cs"/>
          <w:rtl/>
        </w:rPr>
        <w:t xml:space="preserve"> </w:t>
      </w:r>
      <w:r w:rsidRPr="00906985">
        <w:rPr>
          <w:rtl/>
        </w:rPr>
        <w:t>واحتج بعض الحشوية بعدم إنكار النبي صلى الله عليه وسلم</w:t>
      </w:r>
      <w:r w:rsidR="00C905BE">
        <w:rPr>
          <w:rtl/>
        </w:rPr>
        <w:t xml:space="preserve"> </w:t>
      </w:r>
      <w:r w:rsidRPr="00906985">
        <w:rPr>
          <w:rtl/>
        </w:rPr>
        <w:t xml:space="preserve">سؤاله بقوله </w:t>
      </w:r>
      <w:r w:rsidR="00C905BE">
        <w:rPr>
          <w:rtl/>
        </w:rPr>
        <w:t>{</w:t>
      </w:r>
      <w:r w:rsidRPr="00906985">
        <w:rPr>
          <w:rtl/>
        </w:rPr>
        <w:t>أين</w:t>
      </w:r>
      <w:r w:rsidR="00C905BE">
        <w:rPr>
          <w:rtl/>
        </w:rPr>
        <w:t>}</w:t>
      </w:r>
      <w:r w:rsidRPr="00906985">
        <w:rPr>
          <w:rtl/>
        </w:rPr>
        <w:t xml:space="preserve"> الدالة على المكان</w:t>
      </w:r>
      <w:r w:rsidR="00C905BE">
        <w:rPr>
          <w:rtl/>
        </w:rPr>
        <w:t>،</w:t>
      </w:r>
      <w:r>
        <w:rPr>
          <w:rFonts w:hint="cs"/>
          <w:rtl/>
        </w:rPr>
        <w:t xml:space="preserve"> </w:t>
      </w:r>
      <w:r w:rsidRPr="00906985">
        <w:rPr>
          <w:rtl/>
        </w:rPr>
        <w:t>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لا ينفرهم ويعيرهم بمبادرة الأفكار عليهم</w:t>
      </w:r>
      <w:r w:rsidR="00C905BE">
        <w:rPr>
          <w:rtl/>
        </w:rPr>
        <w:t>،</w:t>
      </w:r>
      <w:r>
        <w:rPr>
          <w:rFonts w:hint="cs"/>
          <w:rtl/>
        </w:rPr>
        <w:t xml:space="preserve"> </w:t>
      </w:r>
      <w:r w:rsidRPr="00906985">
        <w:rPr>
          <w:rtl/>
        </w:rPr>
        <w:t xml:space="preserve">وقيل </w:t>
      </w:r>
      <w:r w:rsidRPr="00906985">
        <w:rPr>
          <w:rtl/>
        </w:rPr>
        <w:lastRenderedPageBreak/>
        <w:t>معناه أين كان عرش ربنا بحذف المضاف ويدل عليه قوله {وكان عرشه على الماء</w:t>
      </w:r>
      <w:r w:rsidR="00C905BE">
        <w:rPr>
          <w:rtl/>
        </w:rPr>
        <w:t>}</w:t>
      </w:r>
      <w:r w:rsidR="00C905BE">
        <w:rPr>
          <w:rFonts w:hint="cs"/>
          <w:rtl/>
        </w:rPr>
        <w:t>،</w:t>
      </w:r>
      <w:r>
        <w:rPr>
          <w:rFonts w:hint="cs"/>
          <w:rtl/>
        </w:rPr>
        <w:t xml:space="preserve"> </w:t>
      </w:r>
      <w:r w:rsidRPr="00906985">
        <w:rPr>
          <w:rtl/>
        </w:rPr>
        <w:t>وأما قوله في عماء فقد روي بالمد والقصر فأما المد فهو الغيم الرقيق والمراد به جهة العلو أي فوق العماء بالقهر والتدبير لا بالمكان</w:t>
      </w:r>
      <w:r w:rsidR="00C905BE">
        <w:rPr>
          <w:rtl/>
        </w:rPr>
        <w:t>،</w:t>
      </w:r>
      <w:r>
        <w:rPr>
          <w:rFonts w:hint="cs"/>
          <w:rtl/>
        </w:rPr>
        <w:t xml:space="preserve"> </w:t>
      </w:r>
      <w:r w:rsidRPr="00906985">
        <w:rPr>
          <w:rtl/>
        </w:rPr>
        <w:t>وأما بالقصر قال الترمذي عن يزيد بن هارون أنه قال العمى أي ليس معه شيء</w:t>
      </w:r>
      <w:r w:rsidR="00C905BE">
        <w:rPr>
          <w:rtl/>
        </w:rPr>
        <w:t>،</w:t>
      </w:r>
      <w:r>
        <w:rPr>
          <w:rFonts w:hint="cs"/>
          <w:rtl/>
        </w:rPr>
        <w:t xml:space="preserve"> </w:t>
      </w:r>
      <w:r w:rsidRPr="00906985">
        <w:rPr>
          <w:rtl/>
        </w:rPr>
        <w:t>فالمراد أنه كان وحده ولا شيء معه ويدل عليه حديث عمران بن حصين الثابت في الصحيح</w:t>
      </w:r>
      <w:r w:rsidR="00C905BE">
        <w:rPr>
          <w:rtl/>
        </w:rPr>
        <w:t>:</w:t>
      </w:r>
      <w:r>
        <w:rPr>
          <w:rFonts w:hint="cs"/>
          <w:rtl/>
        </w:rPr>
        <w:t xml:space="preserve"> (</w:t>
      </w:r>
      <w:r w:rsidR="00C905BE">
        <w:rPr>
          <w:rFonts w:hint="cs"/>
          <w:rtl/>
        </w:rPr>
        <w:t>(</w:t>
      </w:r>
      <w:r w:rsidRPr="00906985">
        <w:rPr>
          <w:rtl/>
        </w:rPr>
        <w:t>كان الله ولم يكن شيء غيره</w:t>
      </w:r>
      <w:r w:rsidR="00C905BE">
        <w:rPr>
          <w:rtl/>
        </w:rPr>
        <w:t>)</w:t>
      </w:r>
      <w:r>
        <w:rPr>
          <w:rFonts w:hint="cs"/>
          <w:rtl/>
        </w:rPr>
        <w:t>)</w:t>
      </w:r>
      <w:r w:rsidR="00C905BE">
        <w:rPr>
          <w:rFonts w:hint="cs"/>
          <w:rtl/>
        </w:rPr>
        <w:t>،</w:t>
      </w:r>
      <w:r>
        <w:rPr>
          <w:rFonts w:hint="cs"/>
          <w:rtl/>
        </w:rPr>
        <w:t xml:space="preserve"> </w:t>
      </w:r>
      <w:r w:rsidRPr="00906985">
        <w:rPr>
          <w:rtl/>
        </w:rPr>
        <w:t>وروي ولا شيء معه فشبه عدم الأشياء بالعمى لأن الأعمى لا يرى شيئا وكذلك المعدوم لا يرى</w:t>
      </w:r>
      <w:r w:rsidR="00C905BE">
        <w:rPr>
          <w:rFonts w:hint="cs"/>
          <w:rtl/>
        </w:rPr>
        <w:t>،</w:t>
      </w:r>
      <w:r>
        <w:rPr>
          <w:rFonts w:hint="cs"/>
          <w:rtl/>
        </w:rPr>
        <w:t xml:space="preserve"> </w:t>
      </w:r>
      <w:r w:rsidRPr="00906985">
        <w:rPr>
          <w:rtl/>
        </w:rPr>
        <w:t>ونفي التحتية والفوقية في العمى بقوله ما تحته هواء يعني ليس تحت المعدوم المعبر عنه بالعمى هواء ولا فوقه هواء لأن ذلك المعدوم لا شيء فلم يكن له تحت ولا فوق بوجه</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w:t>
      </w:r>
      <w:r w:rsidR="00C905BE">
        <w:rPr>
          <w:rFonts w:cs="Monotype Koufi" w:hint="cs"/>
          <w:rtl/>
          <w:lang w:bidi="ar-KW"/>
        </w:rPr>
        <w:t>]</w:t>
      </w:r>
      <w:r w:rsidRPr="008446B3">
        <w:rPr>
          <w:rFonts w:cs="Monotype Koufi" w:hint="cs"/>
          <w:rtl/>
          <w:lang w:bidi="ar-KW"/>
        </w:rPr>
        <w:t xml:space="preserve"> ا</w:t>
      </w:r>
      <w:r w:rsidRPr="008446B3">
        <w:rPr>
          <w:rFonts w:cs="Monotype Koufi"/>
          <w:rtl/>
          <w:lang w:bidi="ar-KW"/>
        </w:rPr>
        <w:t>لحديث الثاني</w:t>
      </w:r>
      <w:r w:rsidR="00C905BE">
        <w:rPr>
          <w:rFonts w:cs="Monotype Koufi" w:hint="cs"/>
          <w:rtl/>
          <w:lang w:bidi="ar-KW"/>
        </w:rPr>
        <w:t>:</w:t>
      </w:r>
      <w:r>
        <w:rPr>
          <w:rFonts w:hint="cs"/>
          <w:bCs/>
          <w:rtl/>
        </w:rPr>
        <w:t xml:space="preserve"> </w:t>
      </w:r>
      <w:r w:rsidRPr="00906985">
        <w:rPr>
          <w:rtl/>
        </w:rPr>
        <w:t>ما روي عن ابن عباس عن النبي صلى الله عليه وسلم</w:t>
      </w:r>
      <w:r w:rsidR="00C905BE">
        <w:rPr>
          <w:rtl/>
        </w:rPr>
        <w:t xml:space="preserve"> </w:t>
      </w:r>
      <w:r w:rsidRPr="00906985">
        <w:rPr>
          <w:rtl/>
        </w:rPr>
        <w:t>أنه قال</w:t>
      </w:r>
      <w:r w:rsidR="00C905BE">
        <w:rPr>
          <w:rtl/>
        </w:rPr>
        <w:t>:</w:t>
      </w:r>
      <w:r>
        <w:rPr>
          <w:rFonts w:hint="cs"/>
          <w:rtl/>
        </w:rPr>
        <w:t xml:space="preserve"> (</w:t>
      </w:r>
      <w:r w:rsidR="00C905BE">
        <w:rPr>
          <w:rFonts w:hint="cs"/>
          <w:rtl/>
        </w:rPr>
        <w:t>(</w:t>
      </w:r>
      <w:r w:rsidRPr="00906985">
        <w:rPr>
          <w:rtl/>
        </w:rPr>
        <w:t>رأيت ربي في أحسن صورة إلى قوله فوضع يده بين كتفي فوجدت بردها بين ثديي فعلمت ما في السموات والأرض</w:t>
      </w:r>
      <w:r w:rsidR="00C905BE">
        <w:rPr>
          <w:rtl/>
        </w:rPr>
        <w:t>)</w:t>
      </w:r>
      <w:r>
        <w:rPr>
          <w:rFonts w:hint="cs"/>
          <w:rtl/>
        </w:rPr>
        <w:t>)</w:t>
      </w:r>
      <w:r w:rsidR="00C905BE">
        <w:rPr>
          <w:rFonts w:hint="cs"/>
          <w:rtl/>
        </w:rPr>
        <w:t>:</w:t>
      </w:r>
      <w:r>
        <w:rPr>
          <w:rFonts w:hint="cs"/>
          <w:rtl/>
        </w:rPr>
        <w:t xml:space="preserve"> </w:t>
      </w:r>
      <w:r w:rsidRPr="00906985">
        <w:rPr>
          <w:rtl/>
        </w:rPr>
        <w:t>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C905BE">
        <w:rPr>
          <w:rFonts w:hint="cs"/>
          <w:rtl/>
        </w:rPr>
        <w:t>،</w:t>
      </w:r>
      <w:r>
        <w:rPr>
          <w:rFonts w:hint="cs"/>
          <w:rtl/>
        </w:rPr>
        <w:t xml:space="preserve"> </w:t>
      </w:r>
      <w:r w:rsidRPr="00906985">
        <w:rPr>
          <w:rtl/>
        </w:rPr>
        <w:t>وإذا كان كذلك فلا يعتمد عليه ولا يحل التمسك به في صفات الباري تعالى وبتقدير ثبوته فإن له أجوبة</w:t>
      </w:r>
      <w:r w:rsidR="00C905BE">
        <w:rPr>
          <w:rtl/>
        </w:rPr>
        <w:t>:</w:t>
      </w:r>
      <w:r>
        <w:rPr>
          <w:rFonts w:hint="cs"/>
          <w:rtl/>
        </w:rPr>
        <w:t xml:space="preserve"> </w:t>
      </w:r>
      <w:r w:rsidR="00C905BE">
        <w:rPr>
          <w:rFonts w:hint="cs"/>
          <w:rtl/>
        </w:rPr>
        <w:t>(</w:t>
      </w:r>
      <w:r w:rsidRPr="00906985">
        <w:rPr>
          <w:rtl/>
        </w:rPr>
        <w:t>الأول</w:t>
      </w:r>
      <w:r w:rsidR="00C905BE">
        <w:rPr>
          <w:rFonts w:hint="cs"/>
          <w:rtl/>
        </w:rPr>
        <w:t>)</w:t>
      </w:r>
      <w:r w:rsidR="00C905BE">
        <w:rPr>
          <w:rtl/>
        </w:rPr>
        <w:t>:</w:t>
      </w:r>
      <w:r w:rsidRPr="00906985">
        <w:rPr>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C905BE">
        <w:rPr>
          <w:rFonts w:hint="cs"/>
          <w:rtl/>
        </w:rPr>
        <w:t>،</w:t>
      </w:r>
      <w:r>
        <w:rPr>
          <w:rFonts w:hint="cs"/>
          <w:rtl/>
        </w:rPr>
        <w:t xml:space="preserve"> </w:t>
      </w:r>
      <w:r w:rsidR="00C905BE">
        <w:rPr>
          <w:rFonts w:hint="cs"/>
          <w:rtl/>
        </w:rPr>
        <w:t>(</w:t>
      </w:r>
      <w:r w:rsidRPr="00906985">
        <w:rPr>
          <w:rtl/>
        </w:rPr>
        <w:t>الثاني</w:t>
      </w:r>
      <w:r w:rsidR="00C905BE">
        <w:rPr>
          <w:rtl/>
        </w:rPr>
        <w:t>)</w:t>
      </w:r>
      <w:r w:rsidR="00C905BE">
        <w:rPr>
          <w:rFonts w:hint="cs"/>
          <w:rtl/>
        </w:rPr>
        <w:t>:</w:t>
      </w:r>
      <w:r w:rsidRPr="00906985">
        <w:rPr>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C905BE">
        <w:rPr>
          <w:rFonts w:hint="cs"/>
          <w:rtl/>
        </w:rPr>
        <w:t>،</w:t>
      </w:r>
      <w:r>
        <w:rPr>
          <w:rFonts w:hint="cs"/>
          <w:rtl/>
        </w:rPr>
        <w:t xml:space="preserve"> </w:t>
      </w:r>
      <w:r w:rsidR="00C905BE">
        <w:rPr>
          <w:rFonts w:hint="cs"/>
          <w:rtl/>
        </w:rPr>
        <w:t>(</w:t>
      </w:r>
      <w:r w:rsidRPr="00906985">
        <w:rPr>
          <w:rtl/>
        </w:rPr>
        <w:t>الثالث</w:t>
      </w:r>
      <w:r w:rsidR="00C905BE">
        <w:rPr>
          <w:rtl/>
        </w:rPr>
        <w:t>)</w:t>
      </w:r>
      <w:r w:rsidR="00C905BE">
        <w:rPr>
          <w:rFonts w:hint="cs"/>
          <w:rtl/>
        </w:rPr>
        <w:t>:</w:t>
      </w:r>
      <w:r w:rsidRPr="00906985">
        <w:rPr>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C905BE">
        <w:rPr>
          <w:rFonts w:hint="cs"/>
          <w:rtl/>
        </w:rPr>
        <w:t>،</w:t>
      </w:r>
      <w:r>
        <w:rPr>
          <w:rFonts w:hint="cs"/>
          <w:rtl/>
        </w:rPr>
        <w:t xml:space="preserve"> </w:t>
      </w:r>
      <w:r w:rsidRPr="00906985">
        <w:rPr>
          <w:rtl/>
        </w:rPr>
        <w:t xml:space="preserve">وأما وضع اليد بين الكتفين فاستعارة لمحمود التقريب والإهتمام والاعتناء وأراد باليد المنة كما يقال لفلان عندي يد بيضاء كما تقدم مستوفى في الآية </w:t>
      </w:r>
      <w:r w:rsidRPr="00906985">
        <w:rPr>
          <w:rtl/>
        </w:rPr>
        <w:lastRenderedPageBreak/>
        <w:t>والحديث</w:t>
      </w:r>
      <w:r w:rsidR="00C905BE">
        <w:rPr>
          <w:rtl/>
        </w:rPr>
        <w:t>،</w:t>
      </w:r>
      <w:r>
        <w:rPr>
          <w:rFonts w:hint="cs"/>
          <w:rtl/>
        </w:rPr>
        <w:t xml:space="preserve"> </w:t>
      </w:r>
      <w:r w:rsidRPr="00906985">
        <w:rPr>
          <w:rtl/>
        </w:rPr>
        <w:t>وأما الكتفين فالمراد لو صح</w:t>
      </w:r>
      <w:r w:rsidR="00C905BE">
        <w:rPr>
          <w:rtl/>
        </w:rPr>
        <w:t>،</w:t>
      </w:r>
      <w:r>
        <w:rPr>
          <w:rFonts w:hint="cs"/>
          <w:rtl/>
        </w:rPr>
        <w:t xml:space="preserve"> </w:t>
      </w:r>
      <w:r w:rsidRPr="00906985">
        <w:rPr>
          <w:rtl/>
        </w:rPr>
        <w:t xml:space="preserve">والله أعلم تحقيق إيصال لطفه وكرامته إلى قلبه وروي </w:t>
      </w:r>
      <w:r w:rsidRPr="00906985">
        <w:rPr>
          <w:rFonts w:hint="cs"/>
          <w:rtl/>
        </w:rPr>
        <w:t>كنفي</w:t>
      </w:r>
      <w:r w:rsidRPr="00906985">
        <w:rPr>
          <w:rtl/>
        </w:rPr>
        <w:t xml:space="preserve">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3</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الثالث</w:t>
      </w:r>
      <w:r w:rsidR="00C905BE">
        <w:rPr>
          <w:rFonts w:cs="Monotype Koufi" w:hint="cs"/>
          <w:rtl/>
          <w:lang w:bidi="ar-KW"/>
        </w:rPr>
        <w:t>:</w:t>
      </w:r>
      <w:r>
        <w:rPr>
          <w:rFonts w:hint="cs"/>
          <w:bCs/>
          <w:rtl/>
        </w:rPr>
        <w:t xml:space="preserve"> </w:t>
      </w:r>
      <w:r w:rsidRPr="00906985">
        <w:rPr>
          <w:rtl/>
        </w:rPr>
        <w:t>يروى عن أم الطفيل أن النبي صلى الله عليه وسلم رأى ربه في أحسن صورة شابا موقرا رجلا في خضرة عليه نعلان من ذهب وعلى وجهه فراش من ذهب</w:t>
      </w:r>
      <w:r w:rsidR="00C905BE">
        <w:rPr>
          <w:rFonts w:hint="cs"/>
          <w:rtl/>
        </w:rPr>
        <w:t>،</w:t>
      </w:r>
      <w:r>
        <w:rPr>
          <w:rFonts w:hint="cs"/>
          <w:rtl/>
        </w:rPr>
        <w:t xml:space="preserve"> </w:t>
      </w:r>
      <w:r w:rsidRPr="00906985">
        <w:rPr>
          <w:rtl/>
        </w:rPr>
        <w:t>فهذا الحديث باطل موضوع قاتل الله واضعه فنسب بعضهم وضعه إلى نعيم بن حماد وكان يضع الحديث</w:t>
      </w:r>
      <w:r w:rsidR="00C905BE">
        <w:rPr>
          <w:rFonts w:hint="cs"/>
          <w:rtl/>
        </w:rPr>
        <w:t>،</w:t>
      </w:r>
      <w:r>
        <w:rPr>
          <w:rFonts w:hint="cs"/>
          <w:rtl/>
        </w:rPr>
        <w:t xml:space="preserve"> </w:t>
      </w:r>
      <w:r w:rsidRPr="00906985">
        <w:rPr>
          <w:rtl/>
        </w:rPr>
        <w:t>قال أحمد بن حنبل هذا حديث منكر وقال ابن عقيل هذا حديث مقطوع بكذبه</w:t>
      </w:r>
      <w:r w:rsidR="00C905BE">
        <w:rPr>
          <w:rFonts w:hint="cs"/>
          <w:rtl/>
        </w:rPr>
        <w:t>،</w:t>
      </w:r>
      <w:r>
        <w:rPr>
          <w:rFonts w:hint="cs"/>
          <w:rtl/>
        </w:rPr>
        <w:t xml:space="preserve"> </w:t>
      </w:r>
      <w:r w:rsidRPr="00906985">
        <w:rPr>
          <w:rtl/>
        </w:rPr>
        <w:t>فكل ما ورد من هذا فكذب وفي رواية مروان بن عثمان مجهول قال النسائي ومن مروان حتى يصدق على الله</w:t>
      </w:r>
      <w:r w:rsidR="00C905BE">
        <w:rPr>
          <w:rFonts w:hint="cs"/>
          <w:rtl/>
        </w:rPr>
        <w:t>،</w:t>
      </w:r>
      <w:r>
        <w:rPr>
          <w:rFonts w:hint="cs"/>
          <w:rtl/>
        </w:rPr>
        <w:t xml:space="preserve"> </w:t>
      </w:r>
      <w:r w:rsidRPr="00906985">
        <w:rPr>
          <w:rtl/>
        </w:rPr>
        <w:t>قال البيهقي قد حمله بعضهم على أنه رآه في المنام قالوا إن رؤيا النوم قد تكون وهما جعله الله تعالى دلالة للرائي على ما كان أو يكون</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4</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الرابع</w:t>
      </w:r>
      <w:r w:rsidR="00C905BE">
        <w:rPr>
          <w:rFonts w:cs="Monotype Koufi" w:hint="cs"/>
          <w:rtl/>
          <w:lang w:bidi="ar-KW"/>
        </w:rPr>
        <w:t>:</w:t>
      </w:r>
      <w:r>
        <w:rPr>
          <w:rFonts w:hint="cs"/>
          <w:bCs/>
          <w:rtl/>
        </w:rPr>
        <w:t xml:space="preserve"> </w:t>
      </w:r>
      <w:r w:rsidRPr="00906985">
        <w:rPr>
          <w:rtl/>
        </w:rPr>
        <w:t>يروى عن أبي هريرة أن النبي صلى الله عليه وسلم</w:t>
      </w:r>
      <w:r w:rsidR="00C905BE">
        <w:rPr>
          <w:rtl/>
        </w:rPr>
        <w:t xml:space="preserve"> </w:t>
      </w:r>
      <w:r w:rsidRPr="00906985">
        <w:rPr>
          <w:rtl/>
        </w:rPr>
        <w:t>قال</w:t>
      </w:r>
      <w:r w:rsidR="00C905BE">
        <w:rPr>
          <w:rtl/>
        </w:rPr>
        <w:t>:</w:t>
      </w:r>
      <w:r>
        <w:rPr>
          <w:rFonts w:hint="cs"/>
          <w:rtl/>
        </w:rPr>
        <w:t xml:space="preserve"> </w:t>
      </w:r>
      <w:r w:rsidRPr="00906985">
        <w:rPr>
          <w:rtl/>
        </w:rPr>
        <w:t>لما خلق الله تعالى آدم ونفخ فيه من روحه عطس</w:t>
      </w:r>
      <w:r>
        <w:rPr>
          <w:rFonts w:hint="cs"/>
          <w:rtl/>
        </w:rPr>
        <w:t xml:space="preserve"> </w:t>
      </w:r>
      <w:r w:rsidRPr="00906985">
        <w:rPr>
          <w:rtl/>
        </w:rPr>
        <w:t>الحديث قال فيه فقال الله تبارك وتعالى ويداه مقبوضتان اختر أيتهما شئت فقال اخترت يمين ربي</w:t>
      </w:r>
      <w:r w:rsidR="00C905BE">
        <w:rPr>
          <w:rtl/>
        </w:rPr>
        <w:t>،</w:t>
      </w:r>
      <w:r>
        <w:rPr>
          <w:rFonts w:hint="cs"/>
          <w:rtl/>
        </w:rPr>
        <w:t xml:space="preserve"> </w:t>
      </w:r>
      <w:r w:rsidRPr="00906985">
        <w:rPr>
          <w:rtl/>
        </w:rPr>
        <w:t>وفي رواية</w:t>
      </w:r>
      <w:r w:rsidR="00C905BE">
        <w:rPr>
          <w:rtl/>
        </w:rPr>
        <w:t>:</w:t>
      </w:r>
      <w:r>
        <w:rPr>
          <w:rFonts w:hint="cs"/>
          <w:rtl/>
        </w:rPr>
        <w:t xml:space="preserve"> </w:t>
      </w:r>
      <w:r w:rsidRPr="00906985">
        <w:rPr>
          <w:rtl/>
        </w:rPr>
        <w:t>فلما قبض الله تعالى الذرية من ظهر آدم بكفيه قال خذ أيتهما شئت قال أخذت يمين ربي وكلتا يديه يمين ففتحها</w:t>
      </w:r>
      <w:r w:rsidR="00C905BE">
        <w:rPr>
          <w:rtl/>
        </w:rPr>
        <w:t>،</w:t>
      </w:r>
      <w:r>
        <w:rPr>
          <w:rFonts w:hint="cs"/>
          <w:rtl/>
        </w:rPr>
        <w:t xml:space="preserve"> </w:t>
      </w:r>
      <w:r w:rsidRPr="00906985">
        <w:rPr>
          <w:rtl/>
        </w:rPr>
        <w:t>وفي رواية فبسطها فإذا فيها آدم وذريته</w:t>
      </w:r>
      <w:r w:rsidR="00C905BE">
        <w:rPr>
          <w:rtl/>
        </w:rPr>
        <w:t>،</w:t>
      </w:r>
      <w:r>
        <w:rPr>
          <w:rFonts w:hint="cs"/>
          <w:rtl/>
        </w:rPr>
        <w:t xml:space="preserve"> </w:t>
      </w:r>
      <w:r w:rsidRPr="00906985">
        <w:rPr>
          <w:rtl/>
        </w:rPr>
        <w:t>هذا حديث ضعيف جدا تفرد به حاتم بن اسماعيل وهو ضعيف جدا</w:t>
      </w:r>
      <w:r w:rsidR="00C905BE">
        <w:rPr>
          <w:rFonts w:hint="cs"/>
          <w:rtl/>
        </w:rPr>
        <w:t>،</w:t>
      </w:r>
      <w:r>
        <w:rPr>
          <w:rFonts w:hint="cs"/>
          <w:rtl/>
        </w:rPr>
        <w:t xml:space="preserve"> </w:t>
      </w:r>
      <w:r w:rsidRPr="00906985">
        <w:rPr>
          <w:rtl/>
        </w:rPr>
        <w:t>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وأسعدهم بتوفيقه لهم</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5</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الخامس</w:t>
      </w:r>
      <w:r w:rsidR="00C905BE">
        <w:rPr>
          <w:rFonts w:cs="Monotype Koufi" w:hint="cs"/>
          <w:rtl/>
          <w:lang w:bidi="ar-KW"/>
        </w:rPr>
        <w:t>:</w:t>
      </w:r>
      <w:r>
        <w:rPr>
          <w:rFonts w:hint="cs"/>
          <w:bCs/>
          <w:rtl/>
        </w:rPr>
        <w:t xml:space="preserve"> </w:t>
      </w:r>
      <w:r w:rsidRPr="00906985">
        <w:rPr>
          <w:rtl/>
        </w:rPr>
        <w:t>يروي عن حسان بن عطية أن النبي صلى الله عليه وسلم قال</w:t>
      </w:r>
      <w:r w:rsidR="00C905BE">
        <w:rPr>
          <w:rtl/>
        </w:rPr>
        <w:t>:</w:t>
      </w:r>
      <w:r>
        <w:rPr>
          <w:rFonts w:hint="cs"/>
          <w:rtl/>
        </w:rPr>
        <w:t xml:space="preserve"> </w:t>
      </w:r>
      <w:r w:rsidRPr="00906985">
        <w:rPr>
          <w:rtl/>
        </w:rPr>
        <w:t>الساجد يسجد على قدم الرحمن</w:t>
      </w:r>
      <w:r w:rsidR="00C905BE">
        <w:rPr>
          <w:rtl/>
        </w:rPr>
        <w:t>،</w:t>
      </w:r>
      <w:r>
        <w:rPr>
          <w:rFonts w:hint="cs"/>
          <w:rtl/>
        </w:rPr>
        <w:t xml:space="preserve"> </w:t>
      </w:r>
      <w:r w:rsidRPr="00906985">
        <w:rPr>
          <w:rtl/>
        </w:rPr>
        <w:t>هذا ضعيف جدا ولو ثبت كان تأويله أنه تمثيل للقرب من الله تعالى كما قال</w:t>
      </w:r>
      <w:r w:rsidR="00C905BE">
        <w:rPr>
          <w:rtl/>
        </w:rPr>
        <w:t>:</w:t>
      </w:r>
      <w:r>
        <w:rPr>
          <w:rFonts w:hint="cs"/>
          <w:rtl/>
        </w:rPr>
        <w:t xml:space="preserve"> </w:t>
      </w:r>
      <w:r w:rsidRPr="00906985">
        <w:rPr>
          <w:rtl/>
        </w:rPr>
        <w:t>الجنة تحت أقدام الأمهات</w:t>
      </w:r>
      <w:r w:rsidR="00C905BE">
        <w:rPr>
          <w:rFonts w:hint="cs"/>
          <w:rtl/>
        </w:rPr>
        <w:t>،</w:t>
      </w:r>
      <w:r w:rsidRPr="00906985">
        <w:rPr>
          <w:rtl/>
        </w:rPr>
        <w:t xml:space="preserve"> فهو تمثيل لقرب العبد من فضل ربه ورحمته وإجابة دعائه ويؤيده قوله عليه الصلاة والسلام</w:t>
      </w:r>
      <w:r w:rsidR="00C905BE">
        <w:rPr>
          <w:rtl/>
        </w:rPr>
        <w:t>:</w:t>
      </w:r>
      <w:r>
        <w:rPr>
          <w:rFonts w:hint="cs"/>
          <w:rtl/>
        </w:rPr>
        <w:t xml:space="preserve"> (</w:t>
      </w:r>
      <w:r w:rsidR="00C905BE">
        <w:rPr>
          <w:rFonts w:hint="cs"/>
          <w:rtl/>
        </w:rPr>
        <w:t>(</w:t>
      </w:r>
      <w:r w:rsidRPr="00906985">
        <w:rPr>
          <w:rtl/>
        </w:rPr>
        <w:t>أقرب ما يكون العبد من ربه وهو ساجد</w:t>
      </w:r>
      <w:r w:rsidR="00C905BE">
        <w:rPr>
          <w:rFonts w:hint="cs"/>
          <w:rtl/>
        </w:rPr>
        <w:t>)</w:t>
      </w:r>
      <w:r>
        <w:rPr>
          <w:rFonts w:hint="cs"/>
          <w:rtl/>
        </w:rPr>
        <w:t>)</w:t>
      </w:r>
      <w:r w:rsidR="00C905BE">
        <w:rPr>
          <w:rFonts w:hint="cs"/>
          <w:rtl/>
        </w:rPr>
        <w:t>،</w:t>
      </w:r>
      <w:r>
        <w:rPr>
          <w:rFonts w:hint="cs"/>
          <w:rtl/>
        </w:rPr>
        <w:t xml:space="preserve"> </w:t>
      </w:r>
      <w:r w:rsidRPr="00906985">
        <w:rPr>
          <w:rtl/>
        </w:rPr>
        <w:t>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6</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السادس</w:t>
      </w:r>
      <w:r w:rsidR="00C905BE">
        <w:rPr>
          <w:rFonts w:cs="Monotype Koufi" w:hint="cs"/>
          <w:rtl/>
          <w:lang w:bidi="ar-KW"/>
        </w:rPr>
        <w:t>:</w:t>
      </w:r>
      <w:r>
        <w:rPr>
          <w:rFonts w:hint="cs"/>
          <w:bCs/>
          <w:rtl/>
        </w:rPr>
        <w:t xml:space="preserve"> </w:t>
      </w:r>
      <w:r w:rsidRPr="00906985">
        <w:rPr>
          <w:rtl/>
        </w:rPr>
        <w:t xml:space="preserve">يروي عن </w:t>
      </w:r>
      <w:r w:rsidRPr="00906985">
        <w:rPr>
          <w:rtl/>
        </w:rPr>
        <w:lastRenderedPageBreak/>
        <w:t>عمر بن عبد العزيز</w:t>
      </w:r>
      <w:r w:rsidR="00C905BE">
        <w:rPr>
          <w:rtl/>
        </w:rPr>
        <w:t>:</w:t>
      </w:r>
      <w:r w:rsidRPr="00906985">
        <w:rPr>
          <w:rtl/>
        </w:rPr>
        <w:t xml:space="preserve"> إذا فرغ الله من أهل الجنة والنار أقبل يمشي في ظلل من الغمام والملائكة</w:t>
      </w:r>
      <w:r w:rsidR="00C905BE">
        <w:rPr>
          <w:rFonts w:hint="cs"/>
          <w:rtl/>
        </w:rPr>
        <w:t>:</w:t>
      </w:r>
      <w:r>
        <w:rPr>
          <w:rFonts w:hint="cs"/>
          <w:rtl/>
        </w:rPr>
        <w:t xml:space="preserve"> </w:t>
      </w:r>
      <w:r w:rsidRPr="00906985">
        <w:rPr>
          <w:rtl/>
        </w:rPr>
        <w:t>هذا حديث ضعيف وكذب ولعله مفترى وهو افتراء عظيم في الدين على عمر بن عبد العزيز وهو وضع مجسم لأن القول بأنه يمشي تجسيم حقيقة</w:t>
      </w:r>
      <w:r w:rsidR="00C905BE">
        <w:rPr>
          <w:rFonts w:hint="cs"/>
          <w:rtl/>
        </w:rPr>
        <w:t>،</w:t>
      </w:r>
      <w:r>
        <w:rPr>
          <w:rFonts w:hint="cs"/>
          <w:rtl/>
        </w:rPr>
        <w:t xml:space="preserve"> </w:t>
      </w:r>
      <w:r w:rsidRPr="00906985">
        <w:rPr>
          <w:rtl/>
        </w:rPr>
        <w:t>وقد قدمت في حقيقة النزول ما فيه جواب عن هذا وكفاية</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7</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السابع</w:t>
      </w:r>
      <w:r w:rsidR="00C905BE">
        <w:rPr>
          <w:rFonts w:cs="Monotype Koufi" w:hint="cs"/>
          <w:rtl/>
          <w:lang w:bidi="ar-KW"/>
        </w:rPr>
        <w:t>:</w:t>
      </w:r>
      <w:r>
        <w:rPr>
          <w:rFonts w:hint="cs"/>
          <w:bCs/>
          <w:rtl/>
        </w:rPr>
        <w:t xml:space="preserve"> </w:t>
      </w:r>
      <w:r w:rsidRPr="00906985">
        <w:rPr>
          <w:rtl/>
        </w:rPr>
        <w:t>روي عن جبير بن مطعم في حديث الأعرابي الذي جاء يستسقي فقال النبي صلى الله عليه وسلم</w:t>
      </w:r>
      <w:r w:rsidR="00C905BE">
        <w:rPr>
          <w:rtl/>
        </w:rPr>
        <w:t>:</w:t>
      </w:r>
      <w:r w:rsidRPr="00906985">
        <w:rPr>
          <w:rtl/>
        </w:rPr>
        <w:t xml:space="preserve"> أتدري ما الله إنه لفوق سمواته على عرشه وإنه عليه هكذا وأشار وهب بيده مثل القبة وإنه ليئط به أطيط الرحل بالراكب</w:t>
      </w:r>
      <w:r w:rsidR="00C905BE">
        <w:rPr>
          <w:rFonts w:hint="cs"/>
          <w:rtl/>
        </w:rPr>
        <w:t>،</w:t>
      </w:r>
      <w:r>
        <w:rPr>
          <w:rFonts w:hint="cs"/>
          <w:rtl/>
        </w:rPr>
        <w:t xml:space="preserve"> و</w:t>
      </w:r>
      <w:r w:rsidRPr="00906985">
        <w:rPr>
          <w:rtl/>
        </w:rPr>
        <w:t>في رواية تفرد بها محمد بن إسحاق عن يعقوب بن عتبة وهما ضعيفان عند صاحبي الصحيح وقد رواه أبو داود في السنن عن أحمد بن سعيد الرباطي فقال</w:t>
      </w:r>
      <w:r w:rsidR="00C905BE">
        <w:rPr>
          <w:rtl/>
        </w:rPr>
        <w:t>:</w:t>
      </w:r>
      <w:r>
        <w:rPr>
          <w:rFonts w:hint="cs"/>
          <w:rtl/>
        </w:rPr>
        <w:t xml:space="preserve"> </w:t>
      </w:r>
      <w:r w:rsidRPr="00906985">
        <w:rPr>
          <w:rtl/>
        </w:rPr>
        <w:t>وإن عرشه على سمواته لهذا وقال بأصابعه مثل القبة</w:t>
      </w:r>
      <w:r w:rsidR="00C905BE">
        <w:rPr>
          <w:rtl/>
        </w:rPr>
        <w:t>،</w:t>
      </w:r>
      <w:r>
        <w:rPr>
          <w:rFonts w:hint="cs"/>
          <w:rtl/>
        </w:rPr>
        <w:t xml:space="preserve"> </w:t>
      </w:r>
      <w:r w:rsidRPr="00906985">
        <w:rPr>
          <w:rtl/>
        </w:rPr>
        <w:t>قال أبو داود وحديث أحمد بن سعيد هو الصحيح وعلى هذا فالتشبيه بالقبة إنما وقع للعرش خاصة وكذلك وقع في رواية يحيى بن معين أتدري ما الله إن عرشه على سمواته وأرضه هكذا بأصابعه مثل القبة عليها</w:t>
      </w:r>
      <w:r w:rsidR="00C905BE">
        <w:rPr>
          <w:rFonts w:hint="cs"/>
          <w:rtl/>
        </w:rPr>
        <w:t>،</w:t>
      </w:r>
      <w:r>
        <w:rPr>
          <w:rFonts w:hint="cs"/>
          <w:rtl/>
        </w:rPr>
        <w:t xml:space="preserve"> </w:t>
      </w:r>
      <w:r w:rsidRPr="00906985">
        <w:rPr>
          <w:rtl/>
        </w:rPr>
        <w:t>قال الخطابي</w:t>
      </w:r>
      <w:r w:rsidR="00C905BE">
        <w:rPr>
          <w:rtl/>
        </w:rPr>
        <w:t>:</w:t>
      </w:r>
      <w:r>
        <w:rPr>
          <w:rFonts w:hint="cs"/>
          <w:rtl/>
        </w:rPr>
        <w:t xml:space="preserve"> </w:t>
      </w:r>
      <w:r w:rsidRPr="00906985">
        <w:rPr>
          <w:rtl/>
        </w:rPr>
        <w:t>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sidR="00C905BE">
        <w:rPr>
          <w:rFonts w:hint="cs"/>
          <w:rtl/>
        </w:rPr>
        <w:t>،</w:t>
      </w:r>
      <w:r>
        <w:rPr>
          <w:rFonts w:hint="cs"/>
          <w:rtl/>
        </w:rPr>
        <w:t xml:space="preserve"> </w:t>
      </w:r>
      <w:r w:rsidRPr="00906985">
        <w:rPr>
          <w:rtl/>
        </w:rPr>
        <w:t>فقوله أتدري ما الله أي ما عظمة الله وجلاله ويؤيد ذلك أنه فسره بغير ما يدل على الماهية وقوله إنه ليئط تمثيل لعظمة الرب عز وجل لأن أطيط الرحل إنما يكون لثقل ما فوقه وهو تمثيل لعظمة الرب تعالى وعجز العرش الذي هو أعظم المخلوقات عن حمل عظمته وجلاله وأشار</w:t>
      </w:r>
      <w:r>
        <w:rPr>
          <w:rFonts w:hint="cs"/>
          <w:rtl/>
        </w:rPr>
        <w:t xml:space="preserve"> </w:t>
      </w:r>
      <w:r w:rsidRPr="00906985">
        <w:rPr>
          <w:rtl/>
        </w:rPr>
        <w:t>بذلك إلى أن من هذا إجلاله وعظمته لا يشفع إلى من دونه بل هو المتصرف في عباده وخلقه الفعال لما يريد</w:t>
      </w:r>
      <w:r w:rsidR="00C905BE">
        <w:rPr>
          <w:rFonts w:hint="cs"/>
          <w:rtl/>
        </w:rPr>
        <w:t xml:space="preserve">، </w:t>
      </w:r>
      <w:r w:rsidR="00C905BE">
        <w:rPr>
          <w:rFonts w:cs="Monotype Koufi" w:hint="cs"/>
          <w:rtl/>
          <w:lang w:bidi="ar-KW"/>
        </w:rPr>
        <w:t>[</w:t>
      </w:r>
      <w:r w:rsidRPr="008446B3">
        <w:rPr>
          <w:rFonts w:cs="Monotype Koufi" w:hint="cs"/>
          <w:rtl/>
          <w:lang w:bidi="ar-KW"/>
        </w:rPr>
        <w:t>8</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الثامن</w:t>
      </w:r>
      <w:r w:rsidR="00C905BE">
        <w:rPr>
          <w:rFonts w:cs="Monotype Koufi" w:hint="cs"/>
          <w:rtl/>
          <w:lang w:bidi="ar-KW"/>
        </w:rPr>
        <w:t>:</w:t>
      </w:r>
      <w:r>
        <w:rPr>
          <w:rFonts w:hint="cs"/>
          <w:bCs/>
          <w:rtl/>
        </w:rPr>
        <w:t xml:space="preserve"> </w:t>
      </w:r>
      <w:r w:rsidRPr="00906985">
        <w:rPr>
          <w:rtl/>
        </w:rPr>
        <w:t>عن أنس في قوله تعالى</w:t>
      </w:r>
      <w:r w:rsidR="00C905BE">
        <w:rPr>
          <w:rtl/>
        </w:rPr>
        <w:t xml:space="preserve"> {</w:t>
      </w:r>
      <w:r w:rsidRPr="00906985">
        <w:rPr>
          <w:rtl/>
        </w:rPr>
        <w:t>فلما تجلى ربه للجبل جعله دكا</w:t>
      </w:r>
      <w:r w:rsidR="00C905BE">
        <w:rPr>
          <w:rtl/>
        </w:rPr>
        <w:t>}</w:t>
      </w:r>
      <w:r w:rsidRPr="00906985">
        <w:rPr>
          <w:rtl/>
        </w:rPr>
        <w:t xml:space="preserve"> قال هكذا يعني</w:t>
      </w:r>
      <w:r w:rsidR="00C905BE">
        <w:rPr>
          <w:rFonts w:hint="cs"/>
          <w:rtl/>
        </w:rPr>
        <w:t>:</w:t>
      </w:r>
      <w:r>
        <w:rPr>
          <w:rFonts w:hint="cs"/>
          <w:rtl/>
        </w:rPr>
        <w:t xml:space="preserve"> </w:t>
      </w:r>
      <w:r w:rsidRPr="00906985">
        <w:rPr>
          <w:rtl/>
        </w:rPr>
        <w:t>أنه أخرج طرف خنصره</w:t>
      </w:r>
      <w:r w:rsidR="00C905BE">
        <w:rPr>
          <w:rFonts w:hint="cs"/>
          <w:rtl/>
        </w:rPr>
        <w:t>،</w:t>
      </w:r>
      <w:r>
        <w:rPr>
          <w:rFonts w:hint="cs"/>
          <w:rtl/>
        </w:rPr>
        <w:t xml:space="preserve"> </w:t>
      </w:r>
      <w:r w:rsidRPr="00906985">
        <w:rPr>
          <w:rtl/>
        </w:rPr>
        <w:t>هذا حديث ضعيف لم يروه إلا ابن أبي العوجاء الزنديق وكان يضع الحديث على ثابت وبتقدير ثبوته 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sidR="00C905BE">
        <w:rPr>
          <w:rtl/>
        </w:rPr>
        <w:t>،</w:t>
      </w:r>
      <w:r>
        <w:rPr>
          <w:rFonts w:hint="cs"/>
          <w:rtl/>
        </w:rPr>
        <w:t xml:space="preserve"> </w:t>
      </w:r>
      <w:r w:rsidRPr="00906985">
        <w:rPr>
          <w:rtl/>
        </w:rPr>
        <w:t>ومعنى الآية أن الله تعالى خلق للجبل حياة وعلما حتى رأى خالقه</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9</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التاسع</w:t>
      </w:r>
      <w:r w:rsidR="00C905BE">
        <w:rPr>
          <w:rFonts w:cs="Monotype Koufi" w:hint="cs"/>
          <w:rtl/>
          <w:lang w:bidi="ar-KW"/>
        </w:rPr>
        <w:t>:</w:t>
      </w:r>
      <w:r w:rsidRPr="008446B3">
        <w:rPr>
          <w:rFonts w:cs="Monotype Koufi" w:hint="cs"/>
          <w:rtl/>
          <w:lang w:bidi="ar-KW"/>
        </w:rPr>
        <w:t xml:space="preserve"> </w:t>
      </w:r>
      <w:r w:rsidRPr="00906985">
        <w:rPr>
          <w:rtl/>
        </w:rPr>
        <w:t>يروى عن أبي الأحوص عن أبيه ابي مالك عن النبي صلى الله عليه وسلم حديث قال فيه</w:t>
      </w:r>
      <w:r w:rsidR="00C905BE">
        <w:rPr>
          <w:rtl/>
        </w:rPr>
        <w:t>:</w:t>
      </w:r>
      <w:r>
        <w:rPr>
          <w:rFonts w:hint="cs"/>
          <w:rtl/>
        </w:rPr>
        <w:t xml:space="preserve"> </w:t>
      </w:r>
      <w:r w:rsidRPr="00906985">
        <w:rPr>
          <w:rtl/>
        </w:rPr>
        <w:t>فكل ما أحل الله لك وساعد الله أشد من ساعدك وموسى الله أحد من موساك</w:t>
      </w:r>
      <w:r w:rsidR="00C905BE">
        <w:rPr>
          <w:rtl/>
        </w:rPr>
        <w:t>،</w:t>
      </w:r>
      <w:r>
        <w:rPr>
          <w:rFonts w:hint="cs"/>
          <w:rtl/>
        </w:rPr>
        <w:t xml:space="preserve"> </w:t>
      </w:r>
      <w:r w:rsidRPr="00906985">
        <w:rPr>
          <w:rtl/>
        </w:rPr>
        <w:t>هذا حديث ضعيف عند أئمة الحديث</w:t>
      </w:r>
      <w:r w:rsidR="00C905BE">
        <w:rPr>
          <w:rFonts w:hint="cs"/>
          <w:rtl/>
        </w:rPr>
        <w:t>،</w:t>
      </w:r>
      <w:r>
        <w:rPr>
          <w:rFonts w:hint="cs"/>
          <w:rtl/>
        </w:rPr>
        <w:t xml:space="preserve"> </w:t>
      </w:r>
      <w:r w:rsidRPr="00906985">
        <w:rPr>
          <w:rtl/>
        </w:rPr>
        <w:lastRenderedPageBreak/>
        <w:t>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10</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العاشر</w:t>
      </w:r>
      <w:r w:rsidR="00C905BE">
        <w:rPr>
          <w:rFonts w:cs="Monotype Koufi" w:hint="cs"/>
          <w:rtl/>
          <w:lang w:bidi="ar-KW"/>
        </w:rPr>
        <w:t>:</w:t>
      </w:r>
      <w:r w:rsidRPr="008446B3">
        <w:rPr>
          <w:rFonts w:cs="Monotype Koufi" w:hint="cs"/>
          <w:rtl/>
          <w:lang w:bidi="ar-KW"/>
        </w:rPr>
        <w:t xml:space="preserve"> </w:t>
      </w:r>
      <w:r w:rsidRPr="00906985">
        <w:rPr>
          <w:rtl/>
        </w:rPr>
        <w:t>يروى عن أبي هريرة عن النبي صلى الله عليه وسلم</w:t>
      </w:r>
      <w:r w:rsidR="00C905BE">
        <w:rPr>
          <w:rtl/>
        </w:rPr>
        <w:t xml:space="preserve"> </w:t>
      </w:r>
      <w:r w:rsidRPr="00906985">
        <w:rPr>
          <w:rtl/>
        </w:rPr>
        <w:t>أنه قال</w:t>
      </w:r>
      <w:r w:rsidR="00C905BE">
        <w:rPr>
          <w:rtl/>
        </w:rPr>
        <w:t>:</w:t>
      </w:r>
      <w:r>
        <w:rPr>
          <w:rFonts w:hint="cs"/>
          <w:rtl/>
        </w:rPr>
        <w:t xml:space="preserve"> إ</w:t>
      </w:r>
      <w:r w:rsidRPr="00906985">
        <w:rPr>
          <w:rtl/>
        </w:rPr>
        <w:t>ن غلظ جلد الكافر اثنان وأربعون ذراعا بذراع الجبار وإن ضرسه مثل أحد</w:t>
      </w:r>
      <w:r w:rsidR="00C905BE">
        <w:rPr>
          <w:rtl/>
        </w:rPr>
        <w:t>،</w:t>
      </w:r>
      <w:r>
        <w:rPr>
          <w:rFonts w:hint="cs"/>
          <w:rtl/>
        </w:rPr>
        <w:t xml:space="preserve"> </w:t>
      </w:r>
      <w:r w:rsidRPr="00906985">
        <w:rPr>
          <w:rtl/>
        </w:rPr>
        <w:t>هذا حديث ضعيف</w:t>
      </w:r>
      <w:r w:rsidR="00C905BE">
        <w:rPr>
          <w:rFonts w:hint="cs"/>
          <w:rtl/>
        </w:rPr>
        <w:t>،</w:t>
      </w:r>
      <w:r>
        <w:rPr>
          <w:rFonts w:hint="cs"/>
          <w:rtl/>
        </w:rPr>
        <w:t xml:space="preserve"> </w:t>
      </w:r>
      <w:r w:rsidRPr="00906985">
        <w:rPr>
          <w:rtl/>
        </w:rPr>
        <w:t>والجبار هنا لا يعنى الرب تبارك وتعالى بل عني به رجلا جبارا كان يوصف بطول الذراع وعظم الجسم</w:t>
      </w:r>
      <w:r w:rsidR="00C905BE">
        <w:rPr>
          <w:rtl/>
        </w:rPr>
        <w:t>،</w:t>
      </w:r>
      <w:r>
        <w:rPr>
          <w:rFonts w:hint="cs"/>
          <w:rtl/>
        </w:rPr>
        <w:t xml:space="preserve"> </w:t>
      </w:r>
      <w:r w:rsidRPr="00906985">
        <w:rPr>
          <w:rtl/>
        </w:rPr>
        <w:t>ومنه قوله تعالى</w:t>
      </w:r>
      <w:r w:rsidR="00C905BE">
        <w:rPr>
          <w:rtl/>
        </w:rPr>
        <w:t>:</w:t>
      </w:r>
      <w:r>
        <w:rPr>
          <w:rFonts w:hint="cs"/>
          <w:rtl/>
        </w:rPr>
        <w:t xml:space="preserve"> </w:t>
      </w:r>
      <w:r w:rsidR="00C905BE">
        <w:rPr>
          <w:rFonts w:hint="cs"/>
          <w:rtl/>
        </w:rPr>
        <w:t>{</w:t>
      </w:r>
      <w:r w:rsidRPr="00906985">
        <w:rPr>
          <w:rtl/>
        </w:rPr>
        <w:t>كل جبار عنيد</w:t>
      </w:r>
      <w:r w:rsidR="00C905BE">
        <w:rPr>
          <w:rFonts w:hint="cs"/>
          <w:rtl/>
        </w:rPr>
        <w:t>}،</w:t>
      </w:r>
      <w:r>
        <w:rPr>
          <w:rFonts w:hint="cs"/>
          <w:rtl/>
        </w:rPr>
        <w:t xml:space="preserve"> </w:t>
      </w:r>
      <w:r>
        <w:rPr>
          <w:rtl/>
        </w:rPr>
        <w:t>وقوله تعالى</w:t>
      </w:r>
      <w:r w:rsidR="00C905BE">
        <w:rPr>
          <w:rtl/>
        </w:rPr>
        <w:t>:</w:t>
      </w:r>
      <w:r w:rsidRPr="00906985">
        <w:rPr>
          <w:rtl/>
        </w:rPr>
        <w:t xml:space="preserve"> </w:t>
      </w:r>
      <w:r w:rsidR="00C905BE">
        <w:rPr>
          <w:rFonts w:hint="cs"/>
          <w:rtl/>
        </w:rPr>
        <w:t>{</w:t>
      </w:r>
      <w:r w:rsidRPr="00906985">
        <w:rPr>
          <w:rtl/>
        </w:rPr>
        <w:t>وما أنت عليهم بجبار</w:t>
      </w:r>
      <w:r w:rsidR="00C905BE">
        <w:rPr>
          <w:rtl/>
        </w:rPr>
        <w:t>}</w:t>
      </w:r>
      <w:r w:rsidR="00C905BE">
        <w:rPr>
          <w:rFonts w:hint="cs"/>
          <w:rtl/>
        </w:rPr>
        <w:t>،</w:t>
      </w:r>
      <w:r>
        <w:rPr>
          <w:rFonts w:hint="cs"/>
          <w:rtl/>
        </w:rPr>
        <w:t xml:space="preserve"> </w:t>
      </w:r>
      <w:r w:rsidRPr="00906985">
        <w:rPr>
          <w:rtl/>
        </w:rPr>
        <w:t>فمراده بذراع ذلك الجبار الموصوف بطول الذراع</w:t>
      </w:r>
      <w:r w:rsidR="00C905BE">
        <w:rPr>
          <w:rFonts w:hint="cs"/>
          <w:rtl/>
        </w:rPr>
        <w:t>،</w:t>
      </w:r>
      <w:r>
        <w:rPr>
          <w:rFonts w:hint="cs"/>
          <w:rtl/>
        </w:rPr>
        <w:t xml:space="preserve"> </w:t>
      </w:r>
      <w:r w:rsidRPr="00906985">
        <w:rPr>
          <w:rtl/>
        </w:rPr>
        <w:t>وقيل كان ذراع طويل يعرف بذراع الجبار فسماه للتعظيم والتهويل لا أنه ذراع اليد المخلوقة</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11</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الحادي عشر</w:t>
      </w:r>
      <w:r w:rsidR="00C905BE">
        <w:rPr>
          <w:rFonts w:cs="Monotype Koufi" w:hint="cs"/>
          <w:rtl/>
          <w:lang w:bidi="ar-KW"/>
        </w:rPr>
        <w:t>:</w:t>
      </w:r>
      <w:r>
        <w:rPr>
          <w:rFonts w:hint="cs"/>
          <w:bCs/>
          <w:rtl/>
        </w:rPr>
        <w:t xml:space="preserve"> </w:t>
      </w:r>
      <w:r w:rsidRPr="00906985">
        <w:rPr>
          <w:rtl/>
        </w:rPr>
        <w:t>إذا قام أحدكم يصلي فإنه بين عيني الرحمن</w:t>
      </w:r>
      <w:r w:rsidR="00C905BE">
        <w:rPr>
          <w:rtl/>
        </w:rPr>
        <w:t>:</w:t>
      </w:r>
      <w:r>
        <w:rPr>
          <w:rFonts w:hint="cs"/>
          <w:rtl/>
        </w:rPr>
        <w:t xml:space="preserve"> </w:t>
      </w:r>
      <w:r w:rsidRPr="00906985">
        <w:rPr>
          <w:rtl/>
        </w:rPr>
        <w:t>هذا حديث ضعيف لا يحتج به ولا يثبت مثله</w:t>
      </w:r>
      <w:r w:rsidR="00C905BE">
        <w:rPr>
          <w:rFonts w:hint="cs"/>
          <w:rtl/>
        </w:rPr>
        <w:t>،</w:t>
      </w:r>
      <w:r>
        <w:rPr>
          <w:rFonts w:hint="cs"/>
          <w:rtl/>
        </w:rPr>
        <w:t xml:space="preserve"> </w:t>
      </w:r>
      <w:r w:rsidRPr="00906985">
        <w:rPr>
          <w:rtl/>
        </w:rPr>
        <w:t>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sidR="00C905BE">
        <w:rPr>
          <w:rtl/>
        </w:rPr>
        <w:t>:</w:t>
      </w:r>
      <w:r>
        <w:rPr>
          <w:rFonts w:hint="cs"/>
          <w:rtl/>
        </w:rPr>
        <w:t xml:space="preserve"> </w:t>
      </w:r>
      <w:r w:rsidR="00C905BE">
        <w:rPr>
          <w:rFonts w:hint="cs"/>
          <w:rtl/>
        </w:rPr>
        <w:t>{</w:t>
      </w:r>
      <w:r w:rsidRPr="00906985">
        <w:rPr>
          <w:rtl/>
        </w:rPr>
        <w:t>تجري بأعيننا</w:t>
      </w:r>
      <w:r w:rsidR="00C905BE">
        <w:rPr>
          <w:rtl/>
        </w:rPr>
        <w:t>}</w:t>
      </w:r>
      <w:r w:rsidR="00C905BE">
        <w:rPr>
          <w:rFonts w:hint="cs"/>
          <w:rtl/>
        </w:rPr>
        <w:t>،</w:t>
      </w:r>
      <w:r>
        <w:rPr>
          <w:rFonts w:hint="cs"/>
          <w:rtl/>
        </w:rPr>
        <w:t xml:space="preserve"> </w:t>
      </w:r>
      <w:r w:rsidR="00C905BE">
        <w:rPr>
          <w:rFonts w:hint="cs"/>
          <w:rtl/>
        </w:rPr>
        <w:t>{</w:t>
      </w:r>
      <w:r w:rsidRPr="00906985">
        <w:rPr>
          <w:rtl/>
        </w:rPr>
        <w:t>و</w:t>
      </w:r>
      <w:r>
        <w:rPr>
          <w:rFonts w:hint="cs"/>
          <w:rtl/>
        </w:rPr>
        <w:t>ل</w:t>
      </w:r>
      <w:r w:rsidRPr="00906985">
        <w:rPr>
          <w:rtl/>
        </w:rPr>
        <w:t>تصنع على عيني</w:t>
      </w:r>
      <w:r w:rsidR="00C905BE">
        <w:rPr>
          <w:rtl/>
        </w:rPr>
        <w:t>}</w:t>
      </w:r>
      <w:r w:rsidR="00C905BE">
        <w:rPr>
          <w:rFonts w:hint="cs"/>
          <w:rtl/>
        </w:rPr>
        <w:t>،</w:t>
      </w:r>
      <w:r>
        <w:rPr>
          <w:rFonts w:hint="cs"/>
          <w:rtl/>
        </w:rPr>
        <w:t xml:space="preserve"> </w:t>
      </w:r>
      <w:r w:rsidRPr="00906985">
        <w:rPr>
          <w:rtl/>
        </w:rPr>
        <w:t>والمراد بمرأى منه ليلزم الأدب بين يديه ومنه قوله عليه الصلاة والسلام فإن قبل الله وجهه أي ثوابه وقبلته وأنه يشاهده ويراه</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12</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الثاني عشر</w:t>
      </w:r>
      <w:r w:rsidR="00C905BE">
        <w:rPr>
          <w:rFonts w:cs="Monotype Koufi" w:hint="cs"/>
          <w:rtl/>
          <w:lang w:bidi="ar-KW"/>
        </w:rPr>
        <w:t>:</w:t>
      </w:r>
      <w:r>
        <w:rPr>
          <w:rFonts w:hint="cs"/>
          <w:bCs/>
          <w:rtl/>
        </w:rPr>
        <w:t xml:space="preserve"> </w:t>
      </w:r>
      <w:r w:rsidRPr="00906985">
        <w:rPr>
          <w:rtl/>
        </w:rPr>
        <w:t>عن عبد الله بن خليفة قال فيه</w:t>
      </w:r>
      <w:r w:rsidR="00C905BE">
        <w:rPr>
          <w:rtl/>
        </w:rPr>
        <w:t>:</w:t>
      </w:r>
      <w:r w:rsidRPr="00906985">
        <w:rPr>
          <w:rtl/>
        </w:rPr>
        <w:t xml:space="preserve"> </w:t>
      </w:r>
      <w:r>
        <w:rPr>
          <w:rFonts w:hint="cs"/>
          <w:rtl/>
        </w:rPr>
        <w:t>ا</w:t>
      </w:r>
      <w:r w:rsidRPr="00906985">
        <w:rPr>
          <w:rtl/>
        </w:rPr>
        <w:t>لكرسي الذي يجلس عليه الرب ما يفضل منه إلا أربع أصابع وإن له أطيطا كأطيط الرحل</w:t>
      </w:r>
      <w:r w:rsidR="00C905BE">
        <w:rPr>
          <w:rtl/>
        </w:rPr>
        <w:t>،</w:t>
      </w:r>
      <w:r>
        <w:rPr>
          <w:rFonts w:hint="cs"/>
          <w:rtl/>
        </w:rPr>
        <w:t xml:space="preserve"> </w:t>
      </w:r>
      <w:r w:rsidRPr="00906985">
        <w:rPr>
          <w:rtl/>
        </w:rPr>
        <w:t>الحديث</w:t>
      </w:r>
      <w:r w:rsidR="00C905BE">
        <w:rPr>
          <w:rtl/>
        </w:rPr>
        <w:t>،</w:t>
      </w:r>
      <w:r>
        <w:rPr>
          <w:rFonts w:hint="cs"/>
          <w:rtl/>
        </w:rPr>
        <w:t xml:space="preserve"> </w:t>
      </w:r>
      <w:r w:rsidRPr="00906985">
        <w:rPr>
          <w:rtl/>
        </w:rPr>
        <w:t>وحديثه الآخر عنه عن عمران</w:t>
      </w:r>
      <w:r w:rsidR="00C905BE">
        <w:rPr>
          <w:rtl/>
        </w:rPr>
        <w:t>:</w:t>
      </w:r>
      <w:r>
        <w:rPr>
          <w:rFonts w:hint="cs"/>
          <w:rtl/>
        </w:rPr>
        <w:t xml:space="preserve"> </w:t>
      </w:r>
      <w:r w:rsidRPr="00906985">
        <w:rPr>
          <w:rtl/>
        </w:rPr>
        <w:t>إن كرسيه فوق السموات والأرض وإنه يقعد عليه فما يفضل منه إلا قدر أربع أصابع</w:t>
      </w:r>
      <w:r w:rsidR="00C905BE">
        <w:rPr>
          <w:rtl/>
        </w:rPr>
        <w:t>،</w:t>
      </w:r>
      <w:r>
        <w:rPr>
          <w:rFonts w:hint="cs"/>
          <w:rtl/>
        </w:rPr>
        <w:t xml:space="preserve"> </w:t>
      </w:r>
      <w:r w:rsidRPr="00906985">
        <w:rPr>
          <w:rtl/>
        </w:rPr>
        <w:t>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الباري تعالى بمثل ذلك الخبر الواهي</w:t>
      </w:r>
      <w:r w:rsidR="00C905BE">
        <w:rPr>
          <w:rFonts w:hint="cs"/>
          <w:rtl/>
        </w:rPr>
        <w:t>،</w:t>
      </w:r>
      <w:r>
        <w:rPr>
          <w:rFonts w:hint="cs"/>
          <w:rtl/>
        </w:rPr>
        <w:t xml:space="preserve"> </w:t>
      </w:r>
      <w:r w:rsidRPr="00906985">
        <w:rPr>
          <w:rtl/>
        </w:rPr>
        <w:t>ولقد غلب على كثير من المحدثين مجرد النقل مع جهلهم بما يجب لله تعالى من الصفات</w:t>
      </w:r>
      <w:r w:rsidR="00C905BE">
        <w:rPr>
          <w:rFonts w:hint="cs"/>
          <w:rtl/>
        </w:rPr>
        <w:t xml:space="preserve">، </w:t>
      </w:r>
      <w:r w:rsidR="00C905BE">
        <w:rPr>
          <w:rFonts w:cs="Monotype Koufi" w:hint="cs"/>
          <w:rtl/>
          <w:lang w:bidi="ar-KW"/>
        </w:rPr>
        <w:t>[</w:t>
      </w:r>
      <w:r w:rsidRPr="008446B3">
        <w:rPr>
          <w:rFonts w:cs="Monotype Koufi" w:hint="cs"/>
          <w:rtl/>
          <w:lang w:bidi="ar-KW"/>
        </w:rPr>
        <w:t>13</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الثالث عشر</w:t>
      </w:r>
      <w:r w:rsidR="00C905BE">
        <w:rPr>
          <w:rFonts w:cs="Monotype Koufi" w:hint="cs"/>
          <w:rtl/>
          <w:lang w:bidi="ar-KW"/>
        </w:rPr>
        <w:t>:</w:t>
      </w:r>
      <w:r w:rsidRPr="008446B3">
        <w:rPr>
          <w:rFonts w:cs="Monotype Koufi" w:hint="cs"/>
          <w:rtl/>
          <w:lang w:bidi="ar-KW"/>
        </w:rPr>
        <w:t xml:space="preserve"> </w:t>
      </w:r>
      <w:r w:rsidRPr="00906985">
        <w:rPr>
          <w:rtl/>
        </w:rPr>
        <w:t>روي عن ابن عباس أنه سئل عن قوله تعالى</w:t>
      </w:r>
      <w:r w:rsidR="00C905BE">
        <w:rPr>
          <w:rFonts w:hint="cs"/>
          <w:rtl/>
        </w:rPr>
        <w:t>:</w:t>
      </w:r>
      <w:r>
        <w:rPr>
          <w:rFonts w:hint="cs"/>
          <w:rtl/>
        </w:rPr>
        <w:t xml:space="preserve"> </w:t>
      </w:r>
      <w:r w:rsidR="00C905BE">
        <w:rPr>
          <w:rFonts w:hint="cs"/>
          <w:rtl/>
        </w:rPr>
        <w:t>{</w:t>
      </w:r>
      <w:r w:rsidRPr="00906985">
        <w:rPr>
          <w:rtl/>
        </w:rPr>
        <w:t>وسع كرسيه السموات والأرض</w:t>
      </w:r>
      <w:r w:rsidR="00C905BE">
        <w:rPr>
          <w:rFonts w:hint="cs"/>
          <w:rtl/>
        </w:rPr>
        <w:t>}،</w:t>
      </w:r>
      <w:r>
        <w:rPr>
          <w:rFonts w:hint="cs"/>
          <w:rtl/>
        </w:rPr>
        <w:t xml:space="preserve"> </w:t>
      </w:r>
      <w:r w:rsidRPr="00906985">
        <w:rPr>
          <w:rtl/>
        </w:rPr>
        <w:t>فقال</w:t>
      </w:r>
      <w:r w:rsidR="00C905BE">
        <w:rPr>
          <w:rtl/>
        </w:rPr>
        <w:t>:</w:t>
      </w:r>
      <w:r w:rsidRPr="00906985">
        <w:rPr>
          <w:rtl/>
        </w:rPr>
        <w:t xml:space="preserve"> كرسيه موضع قدميه</w:t>
      </w:r>
      <w:r w:rsidR="00C905BE">
        <w:rPr>
          <w:rFonts w:hint="cs"/>
          <w:rtl/>
        </w:rPr>
        <w:t>،</w:t>
      </w:r>
      <w:r>
        <w:rPr>
          <w:rFonts w:hint="cs"/>
          <w:rtl/>
        </w:rPr>
        <w:t xml:space="preserve"> </w:t>
      </w:r>
      <w:r w:rsidRPr="00906985">
        <w:rPr>
          <w:rtl/>
        </w:rPr>
        <w:t>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sidR="00C905BE">
        <w:rPr>
          <w:rFonts w:hint="cs"/>
          <w:rtl/>
        </w:rPr>
        <w:t xml:space="preserve">، </w:t>
      </w:r>
      <w:r w:rsidR="00C905BE">
        <w:rPr>
          <w:rFonts w:cs="Monotype Koufi" w:hint="cs"/>
          <w:rtl/>
          <w:lang w:bidi="ar-KW"/>
        </w:rPr>
        <w:t>[</w:t>
      </w:r>
      <w:r w:rsidRPr="008446B3">
        <w:rPr>
          <w:rFonts w:cs="Monotype Koufi" w:hint="cs"/>
          <w:rtl/>
          <w:lang w:bidi="ar-KW"/>
        </w:rPr>
        <w:t>14</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الرابع عشر</w:t>
      </w:r>
      <w:r w:rsidR="00C905BE">
        <w:rPr>
          <w:rFonts w:cs="Monotype Koufi" w:hint="cs"/>
          <w:rtl/>
          <w:lang w:bidi="ar-KW"/>
        </w:rPr>
        <w:t>:</w:t>
      </w:r>
      <w:r w:rsidRPr="008446B3">
        <w:rPr>
          <w:rFonts w:cs="Monotype Koufi" w:hint="cs"/>
          <w:rtl/>
          <w:lang w:bidi="ar-KW"/>
        </w:rPr>
        <w:t xml:space="preserve"> </w:t>
      </w:r>
      <w:r w:rsidRPr="00906985">
        <w:rPr>
          <w:rtl/>
        </w:rPr>
        <w:t>عن أنس يرفعه</w:t>
      </w:r>
      <w:r w:rsidR="00C905BE">
        <w:rPr>
          <w:rtl/>
        </w:rPr>
        <w:t>:</w:t>
      </w:r>
      <w:r>
        <w:rPr>
          <w:rFonts w:hint="cs"/>
          <w:rtl/>
        </w:rPr>
        <w:t xml:space="preserve"> إ</w:t>
      </w:r>
      <w:r w:rsidRPr="00906985">
        <w:rPr>
          <w:rtl/>
        </w:rPr>
        <w:t xml:space="preserve">ن لله لوحا أحد وجهيه درة والآخر ياقوته قلمه </w:t>
      </w:r>
      <w:r w:rsidRPr="00906985">
        <w:rPr>
          <w:rtl/>
        </w:rPr>
        <w:lastRenderedPageBreak/>
        <w:t>النور فيه يرزق وبه يحي وبه يميت ويعز ويذل ويفعل ما يشاء في يوم وليلة</w:t>
      </w:r>
      <w:r w:rsidR="00C905BE">
        <w:rPr>
          <w:rtl/>
        </w:rPr>
        <w:t>،</w:t>
      </w:r>
      <w:r>
        <w:rPr>
          <w:rFonts w:hint="cs"/>
          <w:rtl/>
        </w:rPr>
        <w:t xml:space="preserve"> </w:t>
      </w:r>
      <w:r w:rsidRPr="00906985">
        <w:rPr>
          <w:rtl/>
        </w:rPr>
        <w:t>هذا حديث موضوع ينسب إلى محمد بن عثمان الحراني وهو ضعيف جدا متروك الحديث</w:t>
      </w:r>
      <w:r w:rsidR="00C905BE">
        <w:rPr>
          <w:rFonts w:hint="cs"/>
          <w:rtl/>
        </w:rPr>
        <w:t xml:space="preserve">، </w:t>
      </w:r>
      <w:r w:rsidR="00C905BE">
        <w:rPr>
          <w:rFonts w:cs="Monotype Koufi" w:hint="cs"/>
          <w:rtl/>
          <w:lang w:bidi="ar-KW"/>
        </w:rPr>
        <w:t>[</w:t>
      </w:r>
      <w:r w:rsidRPr="008446B3">
        <w:rPr>
          <w:rFonts w:cs="Monotype Koufi" w:hint="cs"/>
          <w:rtl/>
          <w:lang w:bidi="ar-KW"/>
        </w:rPr>
        <w:t>15</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الخامس عشر</w:t>
      </w:r>
      <w:r w:rsidR="00C905BE">
        <w:rPr>
          <w:rFonts w:cs="Monotype Koufi" w:hint="cs"/>
          <w:rtl/>
          <w:lang w:bidi="ar-KW"/>
        </w:rPr>
        <w:t>:</w:t>
      </w:r>
      <w:r>
        <w:rPr>
          <w:rFonts w:hint="cs"/>
          <w:bCs/>
          <w:rtl/>
        </w:rPr>
        <w:t xml:space="preserve"> </w:t>
      </w:r>
      <w:r w:rsidRPr="00906985">
        <w:rPr>
          <w:rtl/>
        </w:rPr>
        <w:t>يروى عن ابن عباس حديث المزن والسحاب إلى أن قال</w:t>
      </w:r>
      <w:r w:rsidR="00C905BE">
        <w:rPr>
          <w:rtl/>
        </w:rPr>
        <w:t>:</w:t>
      </w:r>
      <w:r>
        <w:rPr>
          <w:rFonts w:hint="cs"/>
          <w:rtl/>
        </w:rPr>
        <w:t xml:space="preserve"> </w:t>
      </w:r>
      <w:r w:rsidRPr="00906985">
        <w:rPr>
          <w:rtl/>
        </w:rPr>
        <w:t>والله فوق ذلك كله</w:t>
      </w:r>
      <w:r w:rsidR="00C905BE">
        <w:rPr>
          <w:rtl/>
        </w:rPr>
        <w:t>،</w:t>
      </w:r>
      <w:r>
        <w:rPr>
          <w:rFonts w:hint="cs"/>
          <w:rtl/>
        </w:rPr>
        <w:t xml:space="preserve"> </w:t>
      </w:r>
      <w:r w:rsidRPr="00906985">
        <w:rPr>
          <w:rtl/>
        </w:rPr>
        <w:t>رواه أبو داود والترمذي بمعناه</w:t>
      </w:r>
      <w:r w:rsidR="00C905BE">
        <w:rPr>
          <w:rFonts w:hint="cs"/>
          <w:rtl/>
        </w:rPr>
        <w:t>،</w:t>
      </w:r>
      <w:r>
        <w:rPr>
          <w:rFonts w:hint="cs"/>
          <w:rtl/>
        </w:rPr>
        <w:t xml:space="preserve"> </w:t>
      </w:r>
      <w:r w:rsidRPr="00906985">
        <w:rPr>
          <w:rtl/>
        </w:rPr>
        <w:t>ولا يصح هذا الحديث عن رسول الله صلى الله عليه وسلم</w:t>
      </w:r>
      <w:r w:rsidR="00C905BE">
        <w:rPr>
          <w:rtl/>
        </w:rPr>
        <w:t xml:space="preserve"> </w:t>
      </w:r>
      <w:r w:rsidRPr="00906985">
        <w:rPr>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sidR="00C905BE">
        <w:rPr>
          <w:rtl/>
        </w:rPr>
        <w:t>،</w:t>
      </w:r>
      <w:r w:rsidR="00C905BE">
        <w:rPr>
          <w:rFonts w:hint="cs"/>
          <w:rtl/>
        </w:rPr>
        <w:t xml:space="preserve"> </w:t>
      </w:r>
      <w:r w:rsidR="00C905BE">
        <w:rPr>
          <w:rFonts w:cs="Monotype Koufi" w:hint="cs"/>
          <w:rtl/>
          <w:lang w:bidi="ar-KW"/>
        </w:rPr>
        <w:t>[</w:t>
      </w:r>
      <w:r w:rsidRPr="008446B3">
        <w:rPr>
          <w:rFonts w:cs="Monotype Koufi" w:hint="cs"/>
          <w:rtl/>
          <w:lang w:bidi="ar-KW"/>
        </w:rPr>
        <w:t>16</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w:t>
      </w:r>
      <w:r w:rsidRPr="008446B3">
        <w:rPr>
          <w:rFonts w:cs="Monotype Koufi" w:hint="cs"/>
          <w:rtl/>
          <w:lang w:bidi="ar-KW"/>
        </w:rPr>
        <w:t>س</w:t>
      </w:r>
      <w:r w:rsidRPr="008446B3">
        <w:rPr>
          <w:rFonts w:cs="Monotype Koufi"/>
          <w:rtl/>
          <w:lang w:bidi="ar-KW"/>
        </w:rPr>
        <w:t>ا</w:t>
      </w:r>
      <w:r w:rsidRPr="008446B3">
        <w:rPr>
          <w:rFonts w:cs="Monotype Koufi" w:hint="cs"/>
          <w:rtl/>
          <w:lang w:bidi="ar-KW"/>
        </w:rPr>
        <w:t>د</w:t>
      </w:r>
      <w:r w:rsidRPr="008446B3">
        <w:rPr>
          <w:rFonts w:cs="Monotype Koufi"/>
          <w:rtl/>
          <w:lang w:bidi="ar-KW"/>
        </w:rPr>
        <w:t>س عشر</w:t>
      </w:r>
      <w:r w:rsidR="00C905BE">
        <w:rPr>
          <w:rFonts w:cs="Monotype Koufi" w:hint="cs"/>
          <w:rtl/>
          <w:lang w:bidi="ar-KW"/>
        </w:rPr>
        <w:t>:</w:t>
      </w:r>
      <w:r>
        <w:rPr>
          <w:rFonts w:hint="cs"/>
          <w:bCs/>
          <w:rtl/>
        </w:rPr>
        <w:t xml:space="preserve"> </w:t>
      </w:r>
      <w:r w:rsidRPr="00906985">
        <w:rPr>
          <w:rtl/>
        </w:rPr>
        <w:t xml:space="preserve">يروى عن أبي هريرة فيه ذكر مساحة ما بيننا وبين السماء وما بينها والثانية وهكذا إلى العرش ومساحة الأرض والتي تحتها وما بينهما وجعل ما بين السماء والأرض </w:t>
      </w:r>
      <w:r>
        <w:rPr>
          <w:rFonts w:hint="cs"/>
          <w:rtl/>
        </w:rPr>
        <w:t>خ</w:t>
      </w:r>
      <w:r w:rsidRPr="00906985">
        <w:rPr>
          <w:rtl/>
        </w:rPr>
        <w:t>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sidR="00C905BE">
        <w:rPr>
          <w:rFonts w:hint="cs"/>
          <w:rtl/>
        </w:rPr>
        <w:t>:</w:t>
      </w:r>
      <w:r>
        <w:rPr>
          <w:rFonts w:hint="cs"/>
          <w:rtl/>
        </w:rPr>
        <w:t xml:space="preserve"> </w:t>
      </w:r>
      <w:r w:rsidRPr="00906985">
        <w:rPr>
          <w:rtl/>
        </w:rPr>
        <w:t>هذا حديث ضعيف منكر لا يصح عن رسول الله صلى الله عليه وسلم وحاشا رسول الله صلى الله عليه وسلم</w:t>
      </w:r>
      <w:r w:rsidR="00C905BE">
        <w:rPr>
          <w:rtl/>
        </w:rPr>
        <w:t xml:space="preserve"> </w:t>
      </w:r>
      <w:r w:rsidRPr="00906985">
        <w:rPr>
          <w:rtl/>
        </w:rPr>
        <w:t>يقوله</w:t>
      </w:r>
      <w:r w:rsidR="00C905BE">
        <w:rPr>
          <w:rtl/>
        </w:rPr>
        <w:t>،</w:t>
      </w:r>
      <w:r>
        <w:rPr>
          <w:rFonts w:hint="cs"/>
          <w:rtl/>
        </w:rPr>
        <w:t xml:space="preserve"> </w:t>
      </w:r>
      <w:r w:rsidRPr="00906985">
        <w:rPr>
          <w:rtl/>
        </w:rPr>
        <w:t>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المعتدل سنة واحدة أو أقل منها قليلا وهو قطر الأرض من سطحها الذي يلي الهواء إلى سطحها الذي يلي الماء وهذا يعرفه ويقطع به من علم علم الهيئة ويدركه بحقيقته أيضا من سافر من الشام أو مصر أو العراق إلى مكة بحاسة النظر والعقل إذا شرحه له عالم بذلك وبين له بالمشاهدة</w:t>
      </w:r>
      <w:r w:rsidR="00C905BE">
        <w:rPr>
          <w:rtl/>
        </w:rPr>
        <w:t>،</w:t>
      </w:r>
      <w:r>
        <w:rPr>
          <w:rFonts w:hint="cs"/>
          <w:rtl/>
        </w:rPr>
        <w:t xml:space="preserve"> </w:t>
      </w:r>
      <w:r w:rsidRPr="00906985">
        <w:rPr>
          <w:rtl/>
        </w:rPr>
        <w:t>ولقد اعتبرت ذلك في سفري إلى الحجاز غير مرة</w:t>
      </w:r>
      <w:r w:rsidR="00C905BE">
        <w:rPr>
          <w:rFonts w:hint="cs"/>
          <w:rtl/>
        </w:rPr>
        <w:t>،</w:t>
      </w:r>
      <w:r>
        <w:rPr>
          <w:rFonts w:hint="cs"/>
          <w:rtl/>
        </w:rPr>
        <w:t xml:space="preserve"> </w:t>
      </w:r>
      <w:r w:rsidRPr="00906985">
        <w:rPr>
          <w:rtl/>
        </w:rPr>
        <w:t>ثم إنه في حديث العباس الذي قبل هذا جعل بين كل سماء وسماء إحدى أو اثنتين أو ثلاثا وسبعين سنة وفي سنن ابن ماجه قريب من ذلك</w:t>
      </w:r>
      <w:r w:rsidR="00C905BE">
        <w:rPr>
          <w:rtl/>
        </w:rPr>
        <w:t>،</w:t>
      </w:r>
      <w:r>
        <w:rPr>
          <w:rFonts w:hint="cs"/>
          <w:rtl/>
        </w:rPr>
        <w:t xml:space="preserve"> </w:t>
      </w:r>
      <w:r w:rsidRPr="00906985">
        <w:rPr>
          <w:rtl/>
        </w:rPr>
        <w:t>فلينظر الناظر ما بين هاتين الروايتين من التفاوت العظيم وليستدل به على ما أحدثه الجهلة وأهل البدع والزنادقة وأعداء الدين من الكذب على رسول الله صلى الله عليه وسلم</w:t>
      </w:r>
      <w:r w:rsidR="00C905BE">
        <w:rPr>
          <w:rtl/>
        </w:rPr>
        <w:t xml:space="preserve"> </w:t>
      </w:r>
      <w:r w:rsidRPr="00906985">
        <w:rPr>
          <w:rtl/>
        </w:rPr>
        <w:t>ليقدحوا بذلك في الدين وليضعوا بذلك رتبة أهل الحديث عند العقلاء وأهل النظر</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17</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السابع عشر</w:t>
      </w:r>
      <w:r w:rsidR="00C905BE">
        <w:rPr>
          <w:rFonts w:cs="Monotype Koufi" w:hint="cs"/>
          <w:rtl/>
          <w:lang w:bidi="ar-KW"/>
        </w:rPr>
        <w:t>:</w:t>
      </w:r>
      <w:r>
        <w:rPr>
          <w:rFonts w:hint="cs"/>
          <w:bCs/>
          <w:rtl/>
        </w:rPr>
        <w:t xml:space="preserve"> </w:t>
      </w:r>
      <w:r w:rsidRPr="00906985">
        <w:rPr>
          <w:rtl/>
        </w:rPr>
        <w:t>إن الله ينزل في ثلاث ساعات تبقى من الليل إلى آخره</w:t>
      </w:r>
      <w:r w:rsidR="00C905BE">
        <w:rPr>
          <w:rFonts w:hint="cs"/>
          <w:rtl/>
        </w:rPr>
        <w:t>:</w:t>
      </w:r>
      <w:r>
        <w:rPr>
          <w:rFonts w:hint="cs"/>
          <w:rtl/>
        </w:rPr>
        <w:t xml:space="preserve"> </w:t>
      </w:r>
      <w:r w:rsidRPr="00906985">
        <w:rPr>
          <w:rtl/>
        </w:rPr>
        <w:t>هذا حديث ضعيف جدا لا يعرج عليه وفي رواته زيادة الأنصاري منكر الحديث</w:t>
      </w:r>
      <w:r w:rsidR="00C905BE">
        <w:rPr>
          <w:rtl/>
        </w:rPr>
        <w:t>،</w:t>
      </w:r>
      <w:r>
        <w:rPr>
          <w:rFonts w:hint="cs"/>
          <w:rtl/>
        </w:rPr>
        <w:t xml:space="preserve"> </w:t>
      </w:r>
      <w:r w:rsidRPr="00906985">
        <w:rPr>
          <w:rtl/>
        </w:rPr>
        <w:t>وقوله في داره لو ثبت حمل على إضافة الملك والإيجاد كقولنا جنة الله ونار الله وشبه ذلك</w:t>
      </w:r>
      <w:r w:rsidR="00C905BE">
        <w:rPr>
          <w:rFonts w:hint="cs"/>
          <w:rtl/>
        </w:rPr>
        <w:t xml:space="preserve">، </w:t>
      </w:r>
      <w:r w:rsidR="00C905BE">
        <w:rPr>
          <w:rFonts w:cs="Monotype Koufi" w:hint="cs"/>
          <w:rtl/>
          <w:lang w:bidi="ar-KW"/>
        </w:rPr>
        <w:t>[</w:t>
      </w:r>
      <w:r w:rsidRPr="008446B3">
        <w:rPr>
          <w:rFonts w:cs="Monotype Koufi" w:hint="cs"/>
          <w:rtl/>
          <w:lang w:bidi="ar-KW"/>
        </w:rPr>
        <w:t>18</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الثامن عشر</w:t>
      </w:r>
      <w:r w:rsidR="00C905BE">
        <w:rPr>
          <w:rFonts w:cs="Monotype Koufi" w:hint="cs"/>
          <w:rtl/>
          <w:lang w:bidi="ar-KW"/>
        </w:rPr>
        <w:t>:</w:t>
      </w:r>
      <w:r>
        <w:rPr>
          <w:rFonts w:hint="cs"/>
          <w:bCs/>
          <w:rtl/>
        </w:rPr>
        <w:t xml:space="preserve"> </w:t>
      </w:r>
      <w:r w:rsidRPr="00906985">
        <w:rPr>
          <w:rtl/>
        </w:rPr>
        <w:t>إن الله تعالى يجلس يوم القيامة على القنطرة التي بين الجنة والنار</w:t>
      </w:r>
      <w:r w:rsidR="00C905BE">
        <w:rPr>
          <w:rFonts w:hint="cs"/>
          <w:rtl/>
        </w:rPr>
        <w:t>،</w:t>
      </w:r>
      <w:r>
        <w:rPr>
          <w:rFonts w:hint="cs"/>
          <w:rtl/>
        </w:rPr>
        <w:t xml:space="preserve"> </w:t>
      </w:r>
      <w:r w:rsidRPr="00906985">
        <w:rPr>
          <w:rtl/>
        </w:rPr>
        <w:t xml:space="preserve">هذا حديث ضعيف لا يصح مثله وراوية عثمان بن أبي عاتكة ضعيف قال يحيى ابن </w:t>
      </w:r>
      <w:r w:rsidRPr="00906985">
        <w:rPr>
          <w:rtl/>
        </w:rPr>
        <w:lastRenderedPageBreak/>
        <w:t>معين ليس بشيء والوضع ظاهر عليه من مبتدع</w:t>
      </w:r>
      <w:r w:rsidR="00C905BE">
        <w:rPr>
          <w:rFonts w:hint="cs"/>
          <w:rtl/>
        </w:rPr>
        <w:t xml:space="preserve">، </w:t>
      </w:r>
      <w:r w:rsidR="00C905BE">
        <w:rPr>
          <w:rFonts w:cs="Monotype Koufi" w:hint="cs"/>
          <w:rtl/>
          <w:lang w:bidi="ar-KW"/>
        </w:rPr>
        <w:t>[</w:t>
      </w:r>
      <w:r w:rsidRPr="008446B3">
        <w:rPr>
          <w:rFonts w:cs="Monotype Koufi" w:hint="cs"/>
          <w:rtl/>
          <w:lang w:bidi="ar-KW"/>
        </w:rPr>
        <w:t>19</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التاسع عشر</w:t>
      </w:r>
      <w:r w:rsidR="00C905BE">
        <w:rPr>
          <w:rFonts w:cs="Monotype Koufi" w:hint="cs"/>
          <w:rtl/>
          <w:lang w:bidi="ar-KW"/>
        </w:rPr>
        <w:t>:</w:t>
      </w:r>
      <w:r>
        <w:rPr>
          <w:rFonts w:hint="cs"/>
          <w:rtl/>
        </w:rPr>
        <w:t xml:space="preserve"> </w:t>
      </w:r>
      <w:r w:rsidRPr="00906985">
        <w:rPr>
          <w:rtl/>
        </w:rPr>
        <w:t>كان الناس إذا سمعوا القرآن من في الرحمن تعالى لم يسمعوه قط</w:t>
      </w:r>
      <w:r w:rsidR="00C905BE">
        <w:rPr>
          <w:rFonts w:hint="cs"/>
          <w:rtl/>
        </w:rPr>
        <w:t>،</w:t>
      </w:r>
      <w:r>
        <w:rPr>
          <w:rFonts w:hint="cs"/>
          <w:rtl/>
        </w:rPr>
        <w:t xml:space="preserve"> </w:t>
      </w:r>
      <w:r w:rsidRPr="00906985">
        <w:rPr>
          <w:rtl/>
        </w:rPr>
        <w:t>هذا حديث ضعيف جدا أراه لا أصل له ولو ثبت نقله فموقوف على تابعي ولا تثبت بمثله صفات الله تعالى أو لعله وضعه مبتدع ينصر مذهبه</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20</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 xml:space="preserve">الحديث </w:t>
      </w:r>
      <w:r w:rsidRPr="008446B3">
        <w:rPr>
          <w:rFonts w:cs="Monotype Koufi" w:hint="cs"/>
          <w:rtl/>
          <w:lang w:bidi="ar-KW"/>
        </w:rPr>
        <w:t>الموفي</w:t>
      </w:r>
      <w:r w:rsidRPr="008446B3">
        <w:rPr>
          <w:rFonts w:cs="Monotype Koufi"/>
          <w:rtl/>
          <w:lang w:bidi="ar-KW"/>
        </w:rPr>
        <w:t xml:space="preserve"> عشرين</w:t>
      </w:r>
      <w:r w:rsidR="00C905BE">
        <w:rPr>
          <w:rFonts w:cs="Monotype Koufi" w:hint="cs"/>
          <w:rtl/>
          <w:lang w:bidi="ar-KW"/>
        </w:rPr>
        <w:t>:</w:t>
      </w:r>
      <w:r w:rsidRPr="008446B3">
        <w:rPr>
          <w:rFonts w:cs="Monotype Koufi" w:hint="cs"/>
          <w:rtl/>
          <w:lang w:bidi="ar-KW"/>
        </w:rPr>
        <w:t xml:space="preserve"> </w:t>
      </w:r>
      <w:r w:rsidRPr="00906985">
        <w:rPr>
          <w:rtl/>
        </w:rPr>
        <w:t>عن سهل بن سعد إن دون الله سبعين ألف حجاب من نور وظلمة</w:t>
      </w:r>
      <w:r w:rsidR="00C905BE">
        <w:rPr>
          <w:rFonts w:hint="cs"/>
          <w:rtl/>
        </w:rPr>
        <w:t>،</w:t>
      </w:r>
      <w:r>
        <w:rPr>
          <w:rFonts w:hint="cs"/>
          <w:rtl/>
        </w:rPr>
        <w:t xml:space="preserve"> </w:t>
      </w:r>
      <w:r w:rsidRPr="00906985">
        <w:rPr>
          <w:rtl/>
        </w:rPr>
        <w:t>حديث باطل راوية موسى بن عبيدة قال أحمد لا تحل الرواية عنه انتهى</w:t>
      </w:r>
      <w:r w:rsidR="00C905BE">
        <w:rPr>
          <w:rFonts w:hint="cs"/>
          <w:rtl/>
        </w:rPr>
        <w:t xml:space="preserve">، </w:t>
      </w:r>
      <w:r w:rsidR="00C905BE">
        <w:rPr>
          <w:rFonts w:cs="Monotype Koufi" w:hint="cs"/>
          <w:rtl/>
          <w:lang w:bidi="ar-KW"/>
        </w:rPr>
        <w:t>[</w:t>
      </w:r>
      <w:r w:rsidRPr="008446B3">
        <w:rPr>
          <w:rFonts w:cs="Monotype Koufi" w:hint="cs"/>
          <w:rtl/>
          <w:lang w:bidi="ar-KW"/>
        </w:rPr>
        <w:t>21</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الحادي والعشرون</w:t>
      </w:r>
      <w:r w:rsidR="00C905BE">
        <w:rPr>
          <w:rFonts w:cs="Monotype Koufi" w:hint="cs"/>
          <w:rtl/>
          <w:lang w:bidi="ar-KW"/>
        </w:rPr>
        <w:t>:</w:t>
      </w:r>
      <w:r>
        <w:rPr>
          <w:rFonts w:hint="cs"/>
          <w:bCs/>
          <w:rtl/>
        </w:rPr>
        <w:t xml:space="preserve"> </w:t>
      </w:r>
      <w:r w:rsidRPr="00906985">
        <w:rPr>
          <w:rtl/>
        </w:rPr>
        <w:t>عن عكرمة إذا أراد الله أن يخوف عباده أنزل بعضه إلى الأرض فعند ذلك تنزلزل وإذا أراد أن يدمدم على قوم تجلى لها</w:t>
      </w:r>
      <w:r w:rsidR="00C905BE">
        <w:rPr>
          <w:rFonts w:hint="cs"/>
          <w:rtl/>
        </w:rPr>
        <w:t>،</w:t>
      </w:r>
      <w:r>
        <w:rPr>
          <w:rFonts w:hint="cs"/>
          <w:rtl/>
        </w:rPr>
        <w:t xml:space="preserve"> </w:t>
      </w:r>
      <w:r w:rsidRPr="00906985">
        <w:rPr>
          <w:rtl/>
        </w:rPr>
        <w:t>هذا حديث ضعيف متروك لا تثبت بمثله صفات الرب تعالى الله عن البعضية والتجزي ولو ثبت نقله لكان تأويله أنه ينزل بعض آياته وعلاماته المنذرة بالتخويف فحذف المضاف وهو كثير في القرآن والعربية والإجماع على أنه تعالى لا يجزأ ولا يتبعض تعالى الله عن ذلك</w:t>
      </w:r>
      <w:r w:rsidR="00C905BE">
        <w:rPr>
          <w:rFonts w:hint="cs"/>
          <w:rtl/>
        </w:rPr>
        <w:t>،</w:t>
      </w:r>
      <w:r>
        <w:rPr>
          <w:rFonts w:hint="cs"/>
          <w:rtl/>
        </w:rPr>
        <w:t xml:space="preserve"> </w:t>
      </w:r>
      <w:r w:rsidRPr="00906985">
        <w:rPr>
          <w:rtl/>
        </w:rPr>
        <w:t>والمراد بالتجلي إظهار آيات لا تستقر القلوب والعقول عليها</w:t>
      </w:r>
      <w:r w:rsidR="00C905BE">
        <w:rPr>
          <w:rtl/>
        </w:rPr>
        <w:t xml:space="preserve"> </w:t>
      </w:r>
      <w:r w:rsidRPr="00906985">
        <w:rPr>
          <w:rtl/>
        </w:rPr>
        <w:t>وقد ذكرنا أن التجلي تارة يكون بالذات وتارة يكون بالآيات بالصفات</w:t>
      </w:r>
      <w:r w:rsidR="00C905BE">
        <w:rPr>
          <w:rFonts w:hint="cs"/>
          <w:rtl/>
        </w:rPr>
        <w:t xml:space="preserve">، </w:t>
      </w:r>
      <w:r w:rsidR="00C905BE">
        <w:rPr>
          <w:rFonts w:cs="Monotype Koufi" w:hint="cs"/>
          <w:rtl/>
          <w:lang w:bidi="ar-KW"/>
        </w:rPr>
        <w:t>[</w:t>
      </w:r>
      <w:r w:rsidRPr="008446B3">
        <w:rPr>
          <w:rFonts w:cs="Monotype Koufi" w:hint="cs"/>
          <w:rtl/>
          <w:lang w:bidi="ar-KW"/>
        </w:rPr>
        <w:t>22</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الثاني والعشرون</w:t>
      </w:r>
      <w:r w:rsidR="00C905BE">
        <w:rPr>
          <w:rFonts w:cs="Monotype Koufi" w:hint="cs"/>
          <w:rtl/>
          <w:lang w:bidi="ar-KW"/>
        </w:rPr>
        <w:t>:</w:t>
      </w:r>
      <w:r w:rsidRPr="008446B3">
        <w:rPr>
          <w:rFonts w:cs="Monotype Koufi" w:hint="cs"/>
          <w:rtl/>
          <w:lang w:bidi="ar-KW"/>
        </w:rPr>
        <w:t xml:space="preserve"> </w:t>
      </w:r>
      <w:r w:rsidRPr="00906985">
        <w:rPr>
          <w:rtl/>
        </w:rPr>
        <w:t>عن خولة بنت حكيم أن النبي صلى الله عليه وسلم قال</w:t>
      </w:r>
      <w:r w:rsidR="00C905BE">
        <w:rPr>
          <w:rtl/>
        </w:rPr>
        <w:t>:</w:t>
      </w:r>
      <w:r>
        <w:rPr>
          <w:rFonts w:hint="cs"/>
          <w:rtl/>
        </w:rPr>
        <w:t xml:space="preserve"> </w:t>
      </w:r>
      <w:r w:rsidRPr="00906985">
        <w:rPr>
          <w:rtl/>
        </w:rPr>
        <w:t>آخر وطأة يطؤها الرحمن بوج</w:t>
      </w:r>
      <w:r w:rsidR="00C905BE">
        <w:rPr>
          <w:rtl/>
        </w:rPr>
        <w:t>،</w:t>
      </w:r>
      <w:r>
        <w:rPr>
          <w:rFonts w:hint="cs"/>
          <w:rtl/>
        </w:rPr>
        <w:t xml:space="preserve"> </w:t>
      </w:r>
      <w:r w:rsidRPr="00906985">
        <w:rPr>
          <w:rtl/>
        </w:rPr>
        <w:t>هذا حديث ضعيف ووج واد بأرض الطائف وقد رواه البيهقي وغيره</w:t>
      </w:r>
      <w:r w:rsidR="00C905BE">
        <w:rPr>
          <w:rFonts w:hint="cs"/>
          <w:rtl/>
        </w:rPr>
        <w:t>،</w:t>
      </w:r>
      <w:r>
        <w:rPr>
          <w:rFonts w:hint="cs"/>
          <w:rtl/>
        </w:rPr>
        <w:t xml:space="preserve"> </w:t>
      </w:r>
      <w:r w:rsidRPr="00906985">
        <w:rPr>
          <w:rtl/>
        </w:rPr>
        <w:t xml:space="preserve">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w:t>
      </w:r>
      <w:r w:rsidRPr="00906985">
        <w:rPr>
          <w:rFonts w:hint="cs"/>
          <w:rtl/>
        </w:rPr>
        <w:t>الواطئ</w:t>
      </w:r>
      <w:r w:rsidRPr="00906985">
        <w:rPr>
          <w:rtl/>
        </w:rPr>
        <w:t xml:space="preserve"> يقهر </w:t>
      </w:r>
      <w:r>
        <w:rPr>
          <w:rFonts w:hint="cs"/>
          <w:rtl/>
        </w:rPr>
        <w:t>الموطوء</w:t>
      </w:r>
      <w:r w:rsidRPr="00906985">
        <w:rPr>
          <w:rtl/>
        </w:rPr>
        <w:t xml:space="preserve"> ويتمكن منه والمراد منه وطء النبي</w:t>
      </w:r>
      <w:r w:rsidR="00C905BE">
        <w:rPr>
          <w:rFonts w:hint="cs"/>
          <w:rtl/>
        </w:rPr>
        <w:t xml:space="preserve">، </w:t>
      </w:r>
      <w:r w:rsidR="00C905BE">
        <w:rPr>
          <w:rFonts w:cs="Monotype Koufi" w:hint="cs"/>
          <w:rtl/>
          <w:lang w:bidi="ar-KW"/>
        </w:rPr>
        <w:t>[</w:t>
      </w:r>
      <w:r w:rsidRPr="008446B3">
        <w:rPr>
          <w:rFonts w:cs="Monotype Koufi" w:hint="cs"/>
          <w:rtl/>
          <w:lang w:bidi="ar-KW"/>
        </w:rPr>
        <w:t>23</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الثالث والعشرون</w:t>
      </w:r>
      <w:r w:rsidR="00C905BE">
        <w:rPr>
          <w:rFonts w:cs="Monotype Koufi" w:hint="cs"/>
          <w:rtl/>
          <w:lang w:bidi="ar-KW"/>
        </w:rPr>
        <w:t>:</w:t>
      </w:r>
      <w:r w:rsidRPr="008446B3">
        <w:rPr>
          <w:rFonts w:cs="Monotype Koufi" w:hint="cs"/>
          <w:rtl/>
          <w:lang w:bidi="ar-KW"/>
        </w:rPr>
        <w:t xml:space="preserve"> </w:t>
      </w:r>
      <w:r w:rsidRPr="00906985">
        <w:rPr>
          <w:rtl/>
        </w:rPr>
        <w:t>حديث وج مقدس عرج منه الرب إلى السماء وعن أبي هريرة عن جبريل أنه قال للنبي صلى الله عليه وسلم</w:t>
      </w:r>
      <w:r w:rsidR="00C905BE">
        <w:rPr>
          <w:rtl/>
        </w:rPr>
        <w:t xml:space="preserve"> </w:t>
      </w:r>
      <w:r w:rsidRPr="00906985">
        <w:rPr>
          <w:rtl/>
        </w:rPr>
        <w:t>ليلة الإسراء</w:t>
      </w:r>
      <w:r w:rsidR="00C905BE">
        <w:rPr>
          <w:rtl/>
        </w:rPr>
        <w:t>:</w:t>
      </w:r>
      <w:r>
        <w:rPr>
          <w:rFonts w:hint="cs"/>
          <w:rtl/>
        </w:rPr>
        <w:t xml:space="preserve"> </w:t>
      </w:r>
      <w:r w:rsidRPr="00906985">
        <w:rPr>
          <w:rtl/>
        </w:rPr>
        <w:t>من ها هنا عرج ربك إلى</w:t>
      </w:r>
      <w:r>
        <w:rPr>
          <w:rFonts w:hint="cs"/>
          <w:rtl/>
        </w:rPr>
        <w:t xml:space="preserve"> </w:t>
      </w:r>
      <w:r w:rsidRPr="00906985">
        <w:rPr>
          <w:rtl/>
        </w:rPr>
        <w:t>السماء</w:t>
      </w:r>
      <w:r w:rsidR="00C905BE">
        <w:rPr>
          <w:rtl/>
        </w:rPr>
        <w:t>،</w:t>
      </w:r>
      <w:r>
        <w:rPr>
          <w:rFonts w:hint="cs"/>
          <w:rtl/>
        </w:rPr>
        <w:t xml:space="preserve"> </w:t>
      </w:r>
      <w:r w:rsidRPr="00906985">
        <w:rPr>
          <w:rtl/>
        </w:rPr>
        <w:t>يعني صخرة بيت المقدس</w:t>
      </w:r>
      <w:r w:rsidR="00C905BE">
        <w:rPr>
          <w:rFonts w:hint="cs"/>
          <w:rtl/>
        </w:rPr>
        <w:t>،</w:t>
      </w:r>
      <w:r>
        <w:rPr>
          <w:rFonts w:hint="cs"/>
          <w:rtl/>
        </w:rPr>
        <w:t xml:space="preserve"> </w:t>
      </w:r>
      <w:r w:rsidRPr="00906985">
        <w:rPr>
          <w:rtl/>
        </w:rPr>
        <w:t>هذان حديثان ضعيفان جدا لا يثبت مثلهما ولا يعرج عليه</w:t>
      </w:r>
      <w:r w:rsidR="00C905BE">
        <w:rPr>
          <w:rFonts w:hint="cs"/>
          <w:rtl/>
        </w:rPr>
        <w:t>،</w:t>
      </w:r>
      <w:r>
        <w:rPr>
          <w:rFonts w:hint="cs"/>
          <w:rtl/>
        </w:rPr>
        <w:t xml:space="preserve"> </w:t>
      </w:r>
      <w:r w:rsidRPr="00906985">
        <w:rPr>
          <w:rtl/>
        </w:rPr>
        <w:t>ولو ثبتا كان معناهما القصد إلى السماء بالخلق والتسوية بعد خلق الأرض تعالى الله عن الحركة والانتقال</w:t>
      </w:r>
      <w:r w:rsidR="00C905BE">
        <w:rPr>
          <w:rFonts w:hint="cs"/>
          <w:rtl/>
        </w:rPr>
        <w:t xml:space="preserve">، </w:t>
      </w:r>
      <w:r w:rsidR="00C905BE">
        <w:rPr>
          <w:rFonts w:cs="Monotype Koufi" w:hint="cs"/>
          <w:rtl/>
          <w:lang w:bidi="ar-KW"/>
        </w:rPr>
        <w:t>[</w:t>
      </w:r>
      <w:r w:rsidRPr="008446B3">
        <w:rPr>
          <w:rFonts w:cs="Monotype Koufi" w:hint="cs"/>
          <w:rtl/>
          <w:lang w:bidi="ar-KW"/>
        </w:rPr>
        <w:t>24</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الرابع والعشرون</w:t>
      </w:r>
      <w:r w:rsidR="00C905BE">
        <w:rPr>
          <w:rFonts w:cs="Monotype Koufi" w:hint="cs"/>
          <w:rtl/>
          <w:lang w:bidi="ar-KW"/>
        </w:rPr>
        <w:t>:</w:t>
      </w:r>
      <w:r>
        <w:rPr>
          <w:rFonts w:hint="cs"/>
          <w:rtl/>
        </w:rPr>
        <w:t xml:space="preserve"> </w:t>
      </w:r>
      <w:r w:rsidRPr="00906985">
        <w:rPr>
          <w:rtl/>
        </w:rPr>
        <w:t>إن الله تعالى قرأ طه ويس قبل أن يخلق آدم الحديث</w:t>
      </w:r>
      <w:r w:rsidR="00C905BE">
        <w:rPr>
          <w:rFonts w:hint="cs"/>
          <w:rtl/>
        </w:rPr>
        <w:t>،</w:t>
      </w:r>
      <w:r>
        <w:rPr>
          <w:rFonts w:hint="cs"/>
          <w:rtl/>
        </w:rPr>
        <w:t xml:space="preserve"> </w:t>
      </w:r>
      <w:r w:rsidRPr="00906985">
        <w:rPr>
          <w:rtl/>
        </w:rPr>
        <w:t>هو حديث موضوع قال أبو حاتم بن حبان وغيره يرويه ابراهيم بن مهاجر عن عمر بن حفص وهما لا شيء عند أئمة الحديث</w:t>
      </w:r>
      <w:r>
        <w:rPr>
          <w:rFonts w:hint="cs"/>
          <w:rtl/>
        </w:rPr>
        <w:t xml:space="preserve"> </w:t>
      </w:r>
      <w:r w:rsidRPr="00906985">
        <w:rPr>
          <w:rtl/>
        </w:rPr>
        <w:t>ولو ثبت كان معناه ثبوتهما ووجودهما صفة من صفاته الذاتية عند من يقول بذلك</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25</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الخامس والعشرون</w:t>
      </w:r>
      <w:r w:rsidR="00C905BE">
        <w:rPr>
          <w:rFonts w:cs="Monotype Koufi" w:hint="cs"/>
          <w:rtl/>
          <w:lang w:bidi="ar-KW"/>
        </w:rPr>
        <w:t>:</w:t>
      </w:r>
      <w:r>
        <w:rPr>
          <w:rFonts w:hint="cs"/>
          <w:bCs/>
          <w:rtl/>
        </w:rPr>
        <w:t xml:space="preserve"> </w:t>
      </w:r>
      <w:r w:rsidRPr="00906985">
        <w:rPr>
          <w:rtl/>
        </w:rPr>
        <w:t>يروى عن عائشة أنها سألت النبي صلى الله عليه وسلم</w:t>
      </w:r>
      <w:r w:rsidR="00C905BE">
        <w:rPr>
          <w:rtl/>
        </w:rPr>
        <w:t xml:space="preserve"> </w:t>
      </w:r>
      <w:r w:rsidRPr="00906985">
        <w:rPr>
          <w:rtl/>
        </w:rPr>
        <w:t>عن المقام المحمود قال</w:t>
      </w:r>
      <w:r w:rsidR="00C905BE">
        <w:rPr>
          <w:rtl/>
        </w:rPr>
        <w:t>:</w:t>
      </w:r>
      <w:r>
        <w:rPr>
          <w:rFonts w:hint="cs"/>
          <w:rtl/>
        </w:rPr>
        <w:t xml:space="preserve"> </w:t>
      </w:r>
      <w:r w:rsidRPr="00906985">
        <w:rPr>
          <w:rtl/>
        </w:rPr>
        <w:t>وعدني ربي القعود معه على العرش</w:t>
      </w:r>
      <w:r w:rsidR="00C905BE">
        <w:rPr>
          <w:rtl/>
        </w:rPr>
        <w:t>،</w:t>
      </w:r>
      <w:r>
        <w:rPr>
          <w:rFonts w:hint="cs"/>
          <w:rtl/>
        </w:rPr>
        <w:t xml:space="preserve"> </w:t>
      </w:r>
      <w:r w:rsidRPr="00906985">
        <w:rPr>
          <w:rtl/>
        </w:rPr>
        <w:t xml:space="preserve">هذا حديث ضعيف ربما وضعه بعض المجسمة وقد صرح بمعناه بعض </w:t>
      </w:r>
      <w:r w:rsidRPr="00906985">
        <w:rPr>
          <w:rtl/>
        </w:rPr>
        <w:lastRenderedPageBreak/>
        <w:t>الحنابلة وقد صح في الحديث أن المقام المحمود هو الشفاعة العامة يوم القيامة وهو يرد هذا الحديث</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26</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السادس والعشرون</w:t>
      </w:r>
      <w:r w:rsidR="00C905BE">
        <w:rPr>
          <w:rFonts w:cs="Monotype Koufi" w:hint="cs"/>
          <w:rtl/>
          <w:lang w:bidi="ar-KW"/>
        </w:rPr>
        <w:t>:</w:t>
      </w:r>
      <w:r w:rsidRPr="008446B3">
        <w:rPr>
          <w:rFonts w:cs="Monotype Koufi" w:hint="cs"/>
          <w:rtl/>
          <w:lang w:bidi="ar-KW"/>
        </w:rPr>
        <w:t xml:space="preserve"> </w:t>
      </w:r>
      <w:r w:rsidRPr="00906985">
        <w:rPr>
          <w:rtl/>
        </w:rPr>
        <w:t>إن الله تعالى لما كلم موسى يوم الطور كلمه بغير الكلام يوم ناداه فقال كلمتك بقوة عشرة آلاف لسان</w:t>
      </w:r>
      <w:r w:rsidR="00C905BE">
        <w:rPr>
          <w:rFonts w:hint="cs"/>
          <w:rtl/>
        </w:rPr>
        <w:t>،</w:t>
      </w:r>
      <w:r>
        <w:rPr>
          <w:rFonts w:hint="cs"/>
          <w:rtl/>
        </w:rPr>
        <w:t xml:space="preserve"> </w:t>
      </w:r>
      <w:r w:rsidRPr="00906985">
        <w:rPr>
          <w:rtl/>
        </w:rPr>
        <w:t>هذا حديث باطل لا أصل له ولا يصح مثله رواه علي بن عاصم عن الفضل ابن عيسى متروك عن متروك معروفان بالوضع والكذب</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27</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السابع والعشرون</w:t>
      </w:r>
      <w:r w:rsidR="00C905BE">
        <w:rPr>
          <w:rFonts w:cs="Monotype Koufi" w:hint="cs"/>
          <w:rtl/>
          <w:lang w:bidi="ar-KW"/>
        </w:rPr>
        <w:t>:</w:t>
      </w:r>
      <w:r>
        <w:rPr>
          <w:rFonts w:hint="cs"/>
          <w:rtl/>
        </w:rPr>
        <w:t xml:space="preserve"> </w:t>
      </w:r>
      <w:r w:rsidRPr="00906985">
        <w:rPr>
          <w:rtl/>
        </w:rPr>
        <w:t>إذا رأيتم الريح فلا تسبوها فإنها من نفس الرحمن</w:t>
      </w:r>
      <w:r w:rsidR="00C905BE">
        <w:rPr>
          <w:rtl/>
        </w:rPr>
        <w:t>،</w:t>
      </w:r>
      <w:r>
        <w:rPr>
          <w:rFonts w:hint="cs"/>
          <w:rtl/>
        </w:rPr>
        <w:t xml:space="preserve"> </w:t>
      </w:r>
      <w:r w:rsidRPr="00906985">
        <w:rPr>
          <w:rtl/>
        </w:rPr>
        <w:t>والذي رواه أبو داود في سننه إن هذه الريح من روح الله تعالى تأتي بالرحمة وتأتي بالعذاب فإذا رأيتموها فلا تسبوها واسألوا الله خيرها واستعيذوا بالله من شرها</w:t>
      </w:r>
      <w:r w:rsidR="00C905BE">
        <w:rPr>
          <w:rFonts w:hint="cs"/>
          <w:rtl/>
        </w:rPr>
        <w:t>،</w:t>
      </w:r>
      <w:r>
        <w:rPr>
          <w:rFonts w:hint="cs"/>
          <w:rtl/>
        </w:rPr>
        <w:t xml:space="preserve"> </w:t>
      </w:r>
      <w:r w:rsidRPr="00906985">
        <w:rPr>
          <w:rtl/>
        </w:rPr>
        <w:t>ولفظ من نفس الرحمن لم تثبت من وجه يصح</w:t>
      </w:r>
      <w:r w:rsidR="00C905BE">
        <w:rPr>
          <w:rtl/>
        </w:rPr>
        <w:t xml:space="preserve"> </w:t>
      </w:r>
      <w:r w:rsidRPr="00906985">
        <w:rPr>
          <w:rtl/>
        </w:rPr>
        <w:t>ولو ثبت كان معناه التنفيس عن عباده المكروبين ومنه قوله</w:t>
      </w:r>
      <w:r>
        <w:rPr>
          <w:rFonts w:hint="cs"/>
          <w:rtl/>
        </w:rPr>
        <w:t xml:space="preserve"> </w:t>
      </w:r>
      <w:r w:rsidRPr="00906985">
        <w:rPr>
          <w:rtl/>
        </w:rPr>
        <w:t>إني لأجد نفس الرحمن من قبل اليمن أي تنفيسه عنى بنصر الأنصار لأن أصلهم من اليمن وقيل إنه قال ذلك في جهة تبوك وكانت بالمدينة من جانب اليمن</w:t>
      </w:r>
      <w:r>
        <w:rPr>
          <w:rFonts w:hint="cs"/>
          <w:rtl/>
        </w:rPr>
        <w:t xml:space="preserve">، </w:t>
      </w:r>
      <w:r w:rsidR="00C905BE">
        <w:rPr>
          <w:rFonts w:cs="Monotype Koufi" w:hint="cs"/>
          <w:rtl/>
          <w:lang w:bidi="ar-KW"/>
        </w:rPr>
        <w:t>[</w:t>
      </w:r>
      <w:r w:rsidRPr="008446B3">
        <w:rPr>
          <w:rFonts w:cs="Monotype Koufi" w:hint="cs"/>
          <w:rtl/>
          <w:lang w:bidi="ar-KW"/>
        </w:rPr>
        <w:t>28</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الثامن والعشرون</w:t>
      </w:r>
      <w:r w:rsidR="00C905BE">
        <w:rPr>
          <w:rFonts w:cs="Monotype Koufi" w:hint="cs"/>
          <w:rtl/>
          <w:lang w:bidi="ar-KW"/>
        </w:rPr>
        <w:t>:</w:t>
      </w:r>
      <w:r>
        <w:rPr>
          <w:rFonts w:hint="cs"/>
          <w:rtl/>
        </w:rPr>
        <w:t xml:space="preserve"> </w:t>
      </w:r>
      <w:r w:rsidRPr="00906985">
        <w:rPr>
          <w:rtl/>
        </w:rPr>
        <w:t>لما قضى الله خلقه استلقى ثم وضع إحدى رجليه على الأخرى</w:t>
      </w:r>
      <w:r w:rsidR="00C905BE">
        <w:rPr>
          <w:rFonts w:hint="cs"/>
          <w:rtl/>
        </w:rPr>
        <w:t>:</w:t>
      </w:r>
      <w:r>
        <w:rPr>
          <w:rFonts w:hint="cs"/>
          <w:rtl/>
        </w:rPr>
        <w:t xml:space="preserve"> </w:t>
      </w:r>
      <w:r w:rsidRPr="00906985">
        <w:rPr>
          <w:rtl/>
        </w:rPr>
        <w:t>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sidR="00C905BE">
        <w:rPr>
          <w:rFonts w:hint="cs"/>
          <w:rtl/>
        </w:rPr>
        <w:t>،</w:t>
      </w:r>
      <w:r>
        <w:rPr>
          <w:rFonts w:hint="cs"/>
          <w:rtl/>
        </w:rPr>
        <w:t xml:space="preserve"> </w:t>
      </w:r>
      <w:r w:rsidRPr="00906985">
        <w:rPr>
          <w:rtl/>
        </w:rPr>
        <w:t xml:space="preserve">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w:t>
      </w:r>
      <w:r w:rsidRPr="00906985">
        <w:rPr>
          <w:rFonts w:hint="cs"/>
          <w:rtl/>
        </w:rPr>
        <w:t>الاستلقاء</w:t>
      </w:r>
      <w:r w:rsidRPr="00906985">
        <w:rPr>
          <w:rtl/>
        </w:rPr>
        <w:t xml:space="preserve"> ووضع الرجل على الأخرى من تعب أو نصب فإنما يفعله من يصيبه ذلك ولذلك لما قال اليهود ثم استراح غضب النبي من قولهم ذلك وكذبهم الله عز وجل بقوله تعالى</w:t>
      </w:r>
      <w:r w:rsidR="00C905BE">
        <w:rPr>
          <w:rtl/>
        </w:rPr>
        <w:t>:</w:t>
      </w:r>
      <w:r>
        <w:rPr>
          <w:rFonts w:hint="cs"/>
          <w:rtl/>
        </w:rPr>
        <w:t xml:space="preserve"> </w:t>
      </w:r>
      <w:r w:rsidR="00C905BE">
        <w:rPr>
          <w:rFonts w:hint="cs"/>
          <w:rtl/>
        </w:rPr>
        <w:t>{</w:t>
      </w:r>
      <w:r w:rsidRPr="00906985">
        <w:rPr>
          <w:rtl/>
        </w:rPr>
        <w:t>وما مسنا من لغوب</w:t>
      </w:r>
      <w:r w:rsidR="00C905BE">
        <w:rPr>
          <w:rFonts w:hint="cs"/>
          <w:rtl/>
        </w:rPr>
        <w:t>}،</w:t>
      </w:r>
      <w:r>
        <w:rPr>
          <w:rFonts w:hint="cs"/>
          <w:rtl/>
        </w:rPr>
        <w:t xml:space="preserve"> </w:t>
      </w:r>
      <w:r w:rsidRPr="00906985">
        <w:rPr>
          <w:rtl/>
        </w:rPr>
        <w:t>وله وجه ثالث 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sidR="00C905BE">
        <w:rPr>
          <w:rFonts w:hint="cs"/>
          <w:rtl/>
        </w:rPr>
        <w:t>،</w:t>
      </w:r>
      <w:r>
        <w:rPr>
          <w:rFonts w:hint="cs"/>
          <w:rtl/>
        </w:rPr>
        <w:t xml:space="preserve"> </w:t>
      </w:r>
      <w:r w:rsidR="00C905BE">
        <w:rPr>
          <w:rFonts w:cs="Monotype Koufi" w:hint="cs"/>
          <w:rtl/>
          <w:lang w:bidi="ar-KW"/>
        </w:rPr>
        <w:t>[</w:t>
      </w:r>
      <w:r w:rsidRPr="008446B3">
        <w:rPr>
          <w:rFonts w:cs="Monotype Koufi" w:hint="cs"/>
          <w:rtl/>
          <w:lang w:bidi="ar-KW"/>
        </w:rPr>
        <w:t>29</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التاسع والعشرون</w:t>
      </w:r>
      <w:r w:rsidR="00C905BE">
        <w:rPr>
          <w:rFonts w:cs="Monotype Koufi" w:hint="cs"/>
          <w:rtl/>
          <w:lang w:bidi="ar-KW"/>
        </w:rPr>
        <w:t>:</w:t>
      </w:r>
      <w:r>
        <w:rPr>
          <w:rFonts w:hint="cs"/>
          <w:bCs/>
          <w:rtl/>
        </w:rPr>
        <w:t xml:space="preserve"> </w:t>
      </w:r>
      <w:r w:rsidRPr="00906985">
        <w:rPr>
          <w:rtl/>
        </w:rPr>
        <w:t>عن أبي هريرة رضي الله عنه أن النبي قرأ</w:t>
      </w:r>
      <w:r w:rsidR="00C905BE">
        <w:rPr>
          <w:rtl/>
        </w:rPr>
        <w:t>:</w:t>
      </w:r>
      <w:r>
        <w:rPr>
          <w:rFonts w:hint="cs"/>
          <w:rtl/>
        </w:rPr>
        <w:t xml:space="preserve"> </w:t>
      </w:r>
      <w:r w:rsidR="00C905BE">
        <w:rPr>
          <w:rFonts w:hint="cs"/>
          <w:rtl/>
        </w:rPr>
        <w:t>{</w:t>
      </w:r>
      <w:r w:rsidRPr="00906985">
        <w:rPr>
          <w:rtl/>
        </w:rPr>
        <w:t>إن الله كان سميعا بصيرا</w:t>
      </w:r>
      <w:r w:rsidR="00C905BE">
        <w:rPr>
          <w:rtl/>
        </w:rPr>
        <w:t>}</w:t>
      </w:r>
      <w:r>
        <w:rPr>
          <w:rFonts w:hint="cs"/>
          <w:rtl/>
        </w:rPr>
        <w:t xml:space="preserve"> </w:t>
      </w:r>
      <w:r w:rsidRPr="00906985">
        <w:rPr>
          <w:rtl/>
        </w:rPr>
        <w:t>فوضع يده على أذنه ثم على عينه</w:t>
      </w:r>
      <w:r w:rsidR="00C905BE">
        <w:rPr>
          <w:rFonts w:hint="cs"/>
          <w:rtl/>
        </w:rPr>
        <w:t>:</w:t>
      </w:r>
      <w:r>
        <w:rPr>
          <w:rFonts w:hint="cs"/>
          <w:rtl/>
        </w:rPr>
        <w:t xml:space="preserve"> </w:t>
      </w:r>
      <w:r w:rsidRPr="00906985">
        <w:rPr>
          <w:rtl/>
        </w:rPr>
        <w:t>هذا حديث ضعيف لا أصل له وقد يتمسك به بعض المشبهة</w:t>
      </w:r>
      <w:r w:rsidR="00C905BE">
        <w:rPr>
          <w:rtl/>
        </w:rPr>
        <w:t>،</w:t>
      </w:r>
      <w:r>
        <w:rPr>
          <w:rFonts w:hint="cs"/>
          <w:rtl/>
        </w:rPr>
        <w:t xml:space="preserve"> </w:t>
      </w:r>
      <w:r w:rsidRPr="00906985">
        <w:rPr>
          <w:rtl/>
        </w:rPr>
        <w:t>وبتقدير ثبوته فالمراد تحقيق السمع والبصر لا صورة الأذن والعين</w:t>
      </w:r>
      <w:r w:rsidR="00C905BE">
        <w:rPr>
          <w:rFonts w:hint="cs"/>
          <w:rtl/>
        </w:rPr>
        <w:t>،</w:t>
      </w:r>
      <w:r>
        <w:rPr>
          <w:rFonts w:hint="cs"/>
          <w:rtl/>
        </w:rPr>
        <w:t xml:space="preserve"> </w:t>
      </w:r>
      <w:r w:rsidRPr="00906985">
        <w:rPr>
          <w:rtl/>
        </w:rPr>
        <w:t>وقد ذكر أن المعاني تمثل بالمحسوس تحقيقا لمعناه وقد يسمى محل الشيء باسمه</w:t>
      </w:r>
      <w:r w:rsidR="00C905BE">
        <w:rPr>
          <w:rtl/>
        </w:rPr>
        <w:t xml:space="preserve"> </w:t>
      </w:r>
      <w:r w:rsidRPr="00906985">
        <w:rPr>
          <w:rtl/>
        </w:rPr>
        <w:t xml:space="preserve">ومثال ذلك قبض فلان على </w:t>
      </w:r>
      <w:r w:rsidRPr="00906985">
        <w:rPr>
          <w:rtl/>
        </w:rPr>
        <w:lastRenderedPageBreak/>
        <w:t>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sidR="00C905BE">
        <w:rPr>
          <w:rtl/>
        </w:rPr>
        <w:t xml:space="preserve"> </w:t>
      </w:r>
      <w:r w:rsidRPr="00906985">
        <w:rPr>
          <w:rtl/>
        </w:rPr>
        <w:t>ويحتمل لو صح أن يكون النبي صلى الله عليه وسلم وضع يده الكريمة عليها اتفاقا لحكة أو مسح عليها</w:t>
      </w:r>
      <w:r w:rsidR="00C905BE">
        <w:rPr>
          <w:rFonts w:hint="cs"/>
          <w:rtl/>
        </w:rPr>
        <w:t xml:space="preserve">، </w:t>
      </w:r>
      <w:r w:rsidR="00C905BE">
        <w:rPr>
          <w:rFonts w:cs="Monotype Koufi" w:hint="cs"/>
          <w:rtl/>
          <w:lang w:bidi="ar-KW"/>
        </w:rPr>
        <w:t>[</w:t>
      </w:r>
      <w:r w:rsidRPr="008446B3">
        <w:rPr>
          <w:rFonts w:cs="Monotype Koufi" w:hint="cs"/>
          <w:rtl/>
          <w:lang w:bidi="ar-KW"/>
        </w:rPr>
        <w:t>30</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الموفي للثلاثين</w:t>
      </w:r>
      <w:r w:rsidR="00C905BE">
        <w:rPr>
          <w:rFonts w:cs="Monotype Koufi" w:hint="cs"/>
          <w:rtl/>
          <w:lang w:bidi="ar-KW"/>
        </w:rPr>
        <w:t>:</w:t>
      </w:r>
      <w:r>
        <w:rPr>
          <w:rFonts w:hint="cs"/>
          <w:bCs/>
          <w:rtl/>
        </w:rPr>
        <w:t xml:space="preserve"> </w:t>
      </w:r>
      <w:r w:rsidRPr="00906985">
        <w:rPr>
          <w:rtl/>
        </w:rPr>
        <w:t>يروى عن أنس أن جبريل عليه السلام كان عند النبي صلى الله عليه وسلم</w:t>
      </w:r>
      <w:r w:rsidR="00C905BE">
        <w:rPr>
          <w:rtl/>
        </w:rPr>
        <w:t xml:space="preserve"> </w:t>
      </w:r>
      <w:r w:rsidRPr="00906985">
        <w:rPr>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sidR="00C905BE">
        <w:rPr>
          <w:rFonts w:hint="cs"/>
          <w:rtl/>
        </w:rPr>
        <w:t>:</w:t>
      </w:r>
      <w:r>
        <w:rPr>
          <w:rFonts w:hint="cs"/>
          <w:rtl/>
        </w:rPr>
        <w:t xml:space="preserve"> </w:t>
      </w:r>
      <w:r w:rsidRPr="00906985">
        <w:rPr>
          <w:rtl/>
        </w:rPr>
        <w:t>هذا حديث باطل موضوع من زنديق يتلاعب بالدين وأهله لا تحل روايته ونقله إلا مع بيان حاله وكذبه قاتل الله مفتريه</w:t>
      </w:r>
      <w:r w:rsidR="00C905BE">
        <w:rPr>
          <w:rFonts w:hint="cs"/>
          <w:rtl/>
        </w:rPr>
        <w:t>،</w:t>
      </w:r>
      <w:r>
        <w:rPr>
          <w:rFonts w:hint="cs"/>
          <w:rtl/>
        </w:rPr>
        <w:t xml:space="preserve"> </w:t>
      </w:r>
      <w:r w:rsidRPr="00906985">
        <w:rPr>
          <w:rtl/>
        </w:rPr>
        <w:t>ولو ثبت صحته أمكن تأويله على أن معنى في على كقوله</w:t>
      </w:r>
      <w:r w:rsidR="00C905BE">
        <w:rPr>
          <w:rtl/>
        </w:rPr>
        <w:t>:</w:t>
      </w:r>
      <w:r>
        <w:rPr>
          <w:rFonts w:hint="cs"/>
          <w:rtl/>
        </w:rPr>
        <w:t xml:space="preserve"> </w:t>
      </w:r>
      <w:r w:rsidR="00C905BE">
        <w:rPr>
          <w:rFonts w:hint="cs"/>
          <w:rtl/>
        </w:rPr>
        <w:t>{</w:t>
      </w:r>
      <w:r w:rsidRPr="00906985">
        <w:rPr>
          <w:rtl/>
        </w:rPr>
        <w:t>في جذوع النخل</w:t>
      </w:r>
      <w:r w:rsidR="00C905BE">
        <w:rPr>
          <w:rFonts w:hint="cs"/>
          <w:rtl/>
        </w:rPr>
        <w:t>}،</w:t>
      </w:r>
      <w:r>
        <w:rPr>
          <w:rFonts w:hint="cs"/>
          <w:rtl/>
        </w:rPr>
        <w:t xml:space="preserve"> </w:t>
      </w:r>
      <w:r w:rsidRPr="00906985">
        <w:rPr>
          <w:rtl/>
        </w:rPr>
        <w:t>أي على رؤوسها كما قلناه وبسطناه في قوله</w:t>
      </w:r>
      <w:r w:rsidR="00C905BE">
        <w:rPr>
          <w:rtl/>
        </w:rPr>
        <w:t>:</w:t>
      </w:r>
      <w:r>
        <w:rPr>
          <w:rFonts w:hint="cs"/>
          <w:rtl/>
        </w:rPr>
        <w:t xml:space="preserve"> </w:t>
      </w:r>
      <w:r w:rsidR="00C905BE">
        <w:rPr>
          <w:rFonts w:hint="cs"/>
          <w:rtl/>
        </w:rPr>
        <w:t>{</w:t>
      </w:r>
      <w:r w:rsidRPr="00906985">
        <w:rPr>
          <w:rtl/>
        </w:rPr>
        <w:t>أأمنتم من في السماء</w:t>
      </w:r>
      <w:r w:rsidR="00C905BE">
        <w:rPr>
          <w:rtl/>
        </w:rPr>
        <w:t>}</w:t>
      </w:r>
      <w:r>
        <w:rPr>
          <w:rFonts w:hint="cs"/>
          <w:rtl/>
        </w:rPr>
        <w:t xml:space="preserve"> </w:t>
      </w:r>
      <w:r w:rsidRPr="00906985">
        <w:rPr>
          <w:rtl/>
        </w:rPr>
        <w:t>على بعض تأويله</w:t>
      </w:r>
      <w:r w:rsidR="00C905BE">
        <w:rPr>
          <w:rFonts w:hint="cs"/>
          <w:rtl/>
        </w:rPr>
        <w:t>،</w:t>
      </w:r>
      <w:r>
        <w:rPr>
          <w:rFonts w:hint="cs"/>
          <w:rtl/>
        </w:rPr>
        <w:t xml:space="preserve"> </w:t>
      </w:r>
      <w:r w:rsidRPr="00906985">
        <w:rPr>
          <w:rtl/>
        </w:rPr>
        <w:t>فإن قيل فقولوا</w:t>
      </w:r>
      <w:r w:rsidR="00C905BE">
        <w:rPr>
          <w:rtl/>
        </w:rPr>
        <w:t>:</w:t>
      </w:r>
      <w:r>
        <w:rPr>
          <w:rFonts w:hint="cs"/>
          <w:rtl/>
        </w:rPr>
        <w:t xml:space="preserve"> </w:t>
      </w:r>
      <w:r w:rsidRPr="00906985">
        <w:rPr>
          <w:rtl/>
        </w:rPr>
        <w:t>إن الله في كل مكان واطلقوا ذلك كما تقول المعتزلة وقدروه بمعنى على</w:t>
      </w:r>
      <w:r w:rsidR="00C905BE">
        <w:rPr>
          <w:rtl/>
        </w:rPr>
        <w:t>،</w:t>
      </w:r>
      <w:r>
        <w:rPr>
          <w:rFonts w:hint="cs"/>
          <w:rtl/>
        </w:rPr>
        <w:t xml:space="preserve"> </w:t>
      </w:r>
      <w:r w:rsidR="00C905BE">
        <w:rPr>
          <w:rFonts w:hint="cs"/>
          <w:rtl/>
        </w:rPr>
        <w:t>(</w:t>
      </w:r>
      <w:r w:rsidRPr="00906985">
        <w:rPr>
          <w:rtl/>
        </w:rPr>
        <w:t>قلنا</w:t>
      </w:r>
      <w:r w:rsidR="00C905BE">
        <w:rPr>
          <w:rtl/>
        </w:rPr>
        <w:t>)</w:t>
      </w:r>
      <w:r w:rsidR="00C905BE">
        <w:rPr>
          <w:rFonts w:hint="cs"/>
          <w:rtl/>
        </w:rPr>
        <w:t>:</w:t>
      </w:r>
      <w:r>
        <w:rPr>
          <w:rFonts w:hint="cs"/>
          <w:rtl/>
        </w:rPr>
        <w:t xml:space="preserve"> </w:t>
      </w:r>
      <w:r w:rsidRPr="00906985">
        <w:rPr>
          <w:rtl/>
        </w:rPr>
        <w:t>ليس لنا ذلك لما فيه من معنى التحيز وإنما إذا ورد في الكتاب والسنة شيء أطلقناه فيهما كما ورد وحملناه على ما ذكرناه</w:t>
      </w:r>
      <w:r w:rsidR="00C905BE">
        <w:rPr>
          <w:rFonts w:hint="cs"/>
          <w:rtl/>
        </w:rPr>
        <w:t xml:space="preserve">، </w:t>
      </w:r>
      <w:r w:rsidR="00C905BE">
        <w:rPr>
          <w:rFonts w:cs="Monotype Koufi" w:hint="cs"/>
          <w:rtl/>
          <w:lang w:bidi="ar-KW"/>
        </w:rPr>
        <w:t>[</w:t>
      </w:r>
      <w:r w:rsidRPr="008446B3">
        <w:rPr>
          <w:rFonts w:cs="Monotype Koufi" w:hint="cs"/>
          <w:rtl/>
          <w:lang w:bidi="ar-KW"/>
        </w:rPr>
        <w:t>31</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الحادي والثلاثون</w:t>
      </w:r>
      <w:r w:rsidR="00C905BE">
        <w:rPr>
          <w:rFonts w:cs="Monotype Koufi" w:hint="cs"/>
          <w:rtl/>
          <w:lang w:bidi="ar-KW"/>
        </w:rPr>
        <w:t>:</w:t>
      </w:r>
      <w:r>
        <w:rPr>
          <w:rFonts w:hint="cs"/>
          <w:bCs/>
          <w:rtl/>
        </w:rPr>
        <w:t xml:space="preserve"> </w:t>
      </w:r>
      <w:r w:rsidRPr="00906985">
        <w:rPr>
          <w:rtl/>
        </w:rPr>
        <w:t>إن الله تعالى يطوي المظالم يوم القيامة تحت قدميه</w:t>
      </w:r>
      <w:r w:rsidR="00C905BE">
        <w:rPr>
          <w:rFonts w:hint="cs"/>
          <w:rtl/>
        </w:rPr>
        <w:t>:</w:t>
      </w:r>
      <w:r>
        <w:rPr>
          <w:rFonts w:hint="cs"/>
          <w:rtl/>
        </w:rPr>
        <w:t xml:space="preserve"> </w:t>
      </w:r>
      <w:r w:rsidRPr="00906985">
        <w:rPr>
          <w:rtl/>
        </w:rPr>
        <w:t>هذا حديث ضعيف جدا لا يثبت نقله ولا يعول عليه</w:t>
      </w:r>
      <w:r w:rsidR="00C905BE">
        <w:rPr>
          <w:rtl/>
        </w:rPr>
        <w:t>،</w:t>
      </w:r>
      <w:r>
        <w:rPr>
          <w:rFonts w:hint="cs"/>
          <w:rtl/>
        </w:rPr>
        <w:t xml:space="preserve"> </w:t>
      </w:r>
      <w:r w:rsidRPr="00906985">
        <w:rPr>
          <w:rtl/>
        </w:rPr>
        <w:t>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sidR="00C905BE">
        <w:rPr>
          <w:rFonts w:hint="cs"/>
          <w:rtl/>
        </w:rPr>
        <w:t xml:space="preserve">، </w:t>
      </w:r>
      <w:r w:rsidR="00C905BE">
        <w:rPr>
          <w:rFonts w:cs="Monotype Koufi" w:hint="cs"/>
          <w:rtl/>
          <w:lang w:bidi="ar-KW"/>
        </w:rPr>
        <w:t>[</w:t>
      </w:r>
      <w:r w:rsidRPr="008446B3">
        <w:rPr>
          <w:rFonts w:cs="Monotype Koufi" w:hint="cs"/>
          <w:rtl/>
          <w:lang w:bidi="ar-KW"/>
        </w:rPr>
        <w:t>32</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الثاني والثلاثون</w:t>
      </w:r>
      <w:r w:rsidR="00C905BE">
        <w:rPr>
          <w:rFonts w:cs="Monotype Koufi" w:hint="cs"/>
          <w:rtl/>
          <w:lang w:bidi="ar-KW"/>
        </w:rPr>
        <w:t>:</w:t>
      </w:r>
      <w:r>
        <w:rPr>
          <w:rFonts w:hint="cs"/>
          <w:bCs/>
          <w:rtl/>
        </w:rPr>
        <w:t xml:space="preserve"> </w:t>
      </w:r>
      <w:r w:rsidRPr="00906985">
        <w:rPr>
          <w:rtl/>
        </w:rPr>
        <w:t>يرويه جبير بن نضير تارة موقوفا عليه وتارة يرويه عن أبي ذر وتارة يرويه عن عقبة بن عامر قال إن رسول الله صلى الله عليه وسلم</w:t>
      </w:r>
      <w:r w:rsidR="00C905BE">
        <w:rPr>
          <w:rtl/>
        </w:rPr>
        <w:t xml:space="preserve"> </w:t>
      </w:r>
      <w:r w:rsidRPr="00906985">
        <w:rPr>
          <w:rtl/>
        </w:rPr>
        <w:t>قال إنكم لا ترجعون إلى الله بشيء أحب إليه مما خرج منه</w:t>
      </w:r>
      <w:r w:rsidR="00C905BE">
        <w:rPr>
          <w:rFonts w:hint="cs"/>
          <w:rtl/>
        </w:rPr>
        <w:t>،</w:t>
      </w:r>
      <w:r>
        <w:rPr>
          <w:rFonts w:hint="cs"/>
          <w:rtl/>
        </w:rPr>
        <w:t xml:space="preserve"> </w:t>
      </w:r>
      <w:r w:rsidRPr="00906985">
        <w:rPr>
          <w:rtl/>
        </w:rPr>
        <w:t>هذا حديث ضعيف ومعلل بما ذكرناه من الاضطراب قوله يعني لا يعلم من هو المفسر لذلك هل هو صحابي أو من بعده</w:t>
      </w:r>
      <w:r w:rsidR="00C905BE">
        <w:rPr>
          <w:rFonts w:hint="cs"/>
          <w:rtl/>
        </w:rPr>
        <w:t>،</w:t>
      </w:r>
      <w:r>
        <w:rPr>
          <w:rFonts w:hint="cs"/>
          <w:rtl/>
        </w:rPr>
        <w:t xml:space="preserve"> </w:t>
      </w:r>
      <w:r w:rsidRPr="00906985">
        <w:rPr>
          <w:rtl/>
        </w:rPr>
        <w:t>وبتقدير ثبوته فمعناه أنه وجد منه بأنه تكلم به وأنزله 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sidR="00C905BE">
        <w:rPr>
          <w:rFonts w:hint="cs"/>
          <w:rtl/>
        </w:rPr>
        <w:t xml:space="preserve">، </w:t>
      </w:r>
      <w:r w:rsidR="00C905BE">
        <w:rPr>
          <w:rFonts w:cs="Monotype Koufi" w:hint="cs"/>
          <w:rtl/>
          <w:lang w:bidi="ar-KW"/>
        </w:rPr>
        <w:t>[</w:t>
      </w:r>
      <w:r w:rsidRPr="008446B3">
        <w:rPr>
          <w:rFonts w:cs="Monotype Koufi" w:hint="cs"/>
          <w:rtl/>
          <w:lang w:bidi="ar-KW"/>
        </w:rPr>
        <w:t>33</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الثالث والثلاثون</w:t>
      </w:r>
      <w:r w:rsidR="00C905BE">
        <w:rPr>
          <w:rFonts w:cs="Monotype Koufi" w:hint="cs"/>
          <w:rtl/>
          <w:lang w:bidi="ar-KW"/>
        </w:rPr>
        <w:t>:</w:t>
      </w:r>
      <w:r>
        <w:rPr>
          <w:rFonts w:hint="cs"/>
          <w:rtl/>
        </w:rPr>
        <w:t xml:space="preserve"> </w:t>
      </w:r>
      <w:r w:rsidRPr="00906985">
        <w:rPr>
          <w:rtl/>
        </w:rPr>
        <w:t>يروى عن أبي أمامة قال</w:t>
      </w:r>
      <w:r w:rsidR="00C905BE">
        <w:rPr>
          <w:rtl/>
        </w:rPr>
        <w:t>:</w:t>
      </w:r>
      <w:r>
        <w:rPr>
          <w:rFonts w:hint="cs"/>
          <w:rtl/>
        </w:rPr>
        <w:t xml:space="preserve"> </w:t>
      </w:r>
      <w:r w:rsidRPr="00906985">
        <w:rPr>
          <w:rtl/>
        </w:rPr>
        <w:t>ما تقرب العبد من الله تعالى بمثل ما خرج منه</w:t>
      </w:r>
      <w:r w:rsidR="00C905BE">
        <w:rPr>
          <w:rFonts w:hint="cs"/>
          <w:rtl/>
        </w:rPr>
        <w:t>،</w:t>
      </w:r>
      <w:r>
        <w:rPr>
          <w:rFonts w:hint="cs"/>
          <w:rtl/>
        </w:rPr>
        <w:t xml:space="preserve"> </w:t>
      </w:r>
      <w:r w:rsidRPr="00906985">
        <w:rPr>
          <w:rtl/>
        </w:rPr>
        <w:t xml:space="preserve">هذا حديث ضعيف لا يعرف مع ضعفه إلا من حديث يرويه فروة بن نوفل عن خباب بن الأرت موقوفا عليه ولفظه قال أخذ خباب بيدي فقال تقرب إلى الله ما استطعت واعلم أنك </w:t>
      </w:r>
      <w:r w:rsidRPr="00906985">
        <w:rPr>
          <w:rtl/>
        </w:rPr>
        <w:lastRenderedPageBreak/>
        <w:t>لن تتقرب إليه بشيء أحب إليه من كلامه ولم يقل بمثل ما خرج منه كما روي في حديث جبير بن نفير</w:t>
      </w:r>
      <w:r w:rsidR="00C905BE">
        <w:rPr>
          <w:rFonts w:hint="cs"/>
          <w:rtl/>
        </w:rPr>
        <w:t xml:space="preserve">، </w:t>
      </w:r>
      <w:r w:rsidR="00C905BE">
        <w:rPr>
          <w:rFonts w:cs="Monotype Koufi" w:hint="cs"/>
          <w:rtl/>
          <w:lang w:bidi="ar-KW"/>
        </w:rPr>
        <w:t>[</w:t>
      </w:r>
      <w:r w:rsidRPr="008446B3">
        <w:rPr>
          <w:rFonts w:cs="Monotype Koufi" w:hint="cs"/>
          <w:rtl/>
          <w:lang w:bidi="ar-KW"/>
        </w:rPr>
        <w:t>34</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الرابع والثلاثون</w:t>
      </w:r>
      <w:r w:rsidR="00C905BE">
        <w:rPr>
          <w:rFonts w:cs="Monotype Koufi" w:hint="cs"/>
          <w:rtl/>
          <w:lang w:bidi="ar-KW"/>
        </w:rPr>
        <w:t>:</w:t>
      </w:r>
      <w:r>
        <w:rPr>
          <w:rFonts w:hint="cs"/>
          <w:bCs/>
          <w:rtl/>
        </w:rPr>
        <w:t xml:space="preserve"> </w:t>
      </w:r>
      <w:r w:rsidRPr="00906985">
        <w:rPr>
          <w:rtl/>
        </w:rPr>
        <w:t>يروى موقوفا على ابن عباس أنه قال لرجل قال اللهم رب القرآن فقال لا تقل مثل هذا منه بدأ وإليه يعود</w:t>
      </w:r>
      <w:r w:rsidR="00C905BE">
        <w:rPr>
          <w:rFonts w:hint="cs"/>
          <w:rtl/>
        </w:rPr>
        <w:t>،</w:t>
      </w:r>
      <w:r>
        <w:rPr>
          <w:rFonts w:hint="cs"/>
          <w:rtl/>
        </w:rPr>
        <w:t xml:space="preserve"> </w:t>
      </w:r>
      <w:r w:rsidRPr="00906985">
        <w:rPr>
          <w:rtl/>
        </w:rPr>
        <w:t>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sidR="00C905BE">
        <w:rPr>
          <w:rFonts w:hint="cs"/>
          <w:rtl/>
        </w:rPr>
        <w:t>،</w:t>
      </w:r>
      <w:r>
        <w:rPr>
          <w:rFonts w:hint="cs"/>
          <w:rtl/>
        </w:rPr>
        <w:t xml:space="preserve"> </w:t>
      </w:r>
      <w:r w:rsidRPr="00906985">
        <w:rPr>
          <w:rtl/>
        </w:rPr>
        <w:t>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بارع العلم منك أي صفتك أو أنه أراد ما تذكرناه في حديث ابن عباس إن صح ومعناه منه ظهر وسمع أو منه التوفيق بتعليمه وتفهيمه</w:t>
      </w:r>
      <w:r w:rsidR="00C905BE">
        <w:rPr>
          <w:rFonts w:hint="cs"/>
          <w:rtl/>
        </w:rPr>
        <w:t xml:space="preserve">، </w:t>
      </w:r>
      <w:r w:rsidR="00C905BE">
        <w:rPr>
          <w:rFonts w:cs="Monotype Koufi" w:hint="cs"/>
          <w:rtl/>
          <w:lang w:bidi="ar-KW"/>
        </w:rPr>
        <w:t>[</w:t>
      </w:r>
      <w:r w:rsidRPr="008446B3">
        <w:rPr>
          <w:rFonts w:cs="Monotype Koufi" w:hint="cs"/>
          <w:rtl/>
          <w:lang w:bidi="ar-KW"/>
        </w:rPr>
        <w:t>35</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الخامس والثلاثون</w:t>
      </w:r>
      <w:r w:rsidR="00C905BE">
        <w:rPr>
          <w:rFonts w:cs="Monotype Koufi" w:hint="cs"/>
          <w:rtl/>
          <w:lang w:bidi="ar-KW"/>
        </w:rPr>
        <w:t>:</w:t>
      </w:r>
      <w:r>
        <w:rPr>
          <w:rFonts w:hint="cs"/>
          <w:bCs/>
          <w:rtl/>
        </w:rPr>
        <w:t xml:space="preserve"> </w:t>
      </w:r>
      <w:r w:rsidRPr="00906985">
        <w:rPr>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sidR="00C905BE">
        <w:rPr>
          <w:rFonts w:hint="cs"/>
          <w:rtl/>
        </w:rPr>
        <w:t>:</w:t>
      </w:r>
      <w:r>
        <w:rPr>
          <w:rFonts w:hint="cs"/>
          <w:rtl/>
        </w:rPr>
        <w:t xml:space="preserve"> </w:t>
      </w:r>
      <w:r w:rsidRPr="00906985">
        <w:rPr>
          <w:rtl/>
        </w:rPr>
        <w:t>هذا حديث ضعيف موقوف انفرد به ابن حمزة اليماني</w:t>
      </w:r>
      <w:r w:rsidR="00C905BE">
        <w:rPr>
          <w:rFonts w:hint="cs"/>
          <w:rtl/>
        </w:rPr>
        <w:t>،</w:t>
      </w:r>
      <w:r>
        <w:rPr>
          <w:rFonts w:hint="cs"/>
          <w:rtl/>
        </w:rPr>
        <w:t xml:space="preserve"> </w:t>
      </w:r>
      <w:r w:rsidRPr="00906985">
        <w:rPr>
          <w:rtl/>
        </w:rPr>
        <w:t>وروي إن لله تعالى في كل يوم في خلقه مائة وستون نظرة</w:t>
      </w:r>
      <w:r w:rsidR="00C905BE">
        <w:rPr>
          <w:rtl/>
        </w:rPr>
        <w:t>،</w:t>
      </w:r>
      <w:r>
        <w:rPr>
          <w:rFonts w:hint="cs"/>
          <w:rtl/>
        </w:rPr>
        <w:t xml:space="preserve"> </w:t>
      </w:r>
      <w:r w:rsidRPr="00906985">
        <w:rPr>
          <w:rtl/>
        </w:rPr>
        <w:t>وهو حديث ضعيف أيضا</w:t>
      </w:r>
      <w:r w:rsidR="00C905BE">
        <w:rPr>
          <w:rFonts w:hint="cs"/>
          <w:rtl/>
        </w:rPr>
        <w:t>،</w:t>
      </w:r>
      <w:r>
        <w:rPr>
          <w:rFonts w:hint="cs"/>
          <w:rtl/>
        </w:rPr>
        <w:t xml:space="preserve"> </w:t>
      </w:r>
      <w:r w:rsidRPr="00906985">
        <w:rPr>
          <w:rtl/>
        </w:rPr>
        <w:t>ولو ثبت كان معناه ما يقع من تغيرات الأحوال من مخلوقاته تعالى من حركة</w:t>
      </w:r>
      <w:r w:rsidR="00C905BE">
        <w:rPr>
          <w:rFonts w:hint="cs"/>
          <w:rtl/>
        </w:rPr>
        <w:t>،</w:t>
      </w:r>
      <w:r>
        <w:rPr>
          <w:rFonts w:hint="cs"/>
          <w:rtl/>
        </w:rPr>
        <w:t xml:space="preserve"> </w:t>
      </w:r>
      <w:r w:rsidRPr="00906985">
        <w:rPr>
          <w:rtl/>
        </w:rPr>
        <w:t>وسكون وإعطاء ومنع وتوفيق وخذلان وسرور وضده وموت كما تقدم في حديث ابن عباس رضي الله عنهما</w:t>
      </w:r>
      <w:r w:rsidR="00C905BE">
        <w:rPr>
          <w:rFonts w:hint="cs"/>
          <w:rtl/>
        </w:rPr>
        <w:t xml:space="preserve">، </w:t>
      </w:r>
      <w:r w:rsidR="00C905BE">
        <w:rPr>
          <w:rFonts w:cs="Monotype Koufi" w:hint="cs"/>
          <w:rtl/>
          <w:lang w:bidi="ar-KW"/>
        </w:rPr>
        <w:t>[</w:t>
      </w:r>
      <w:r w:rsidRPr="008446B3">
        <w:rPr>
          <w:rFonts w:cs="Monotype Koufi" w:hint="cs"/>
          <w:rtl/>
          <w:lang w:bidi="ar-KW"/>
        </w:rPr>
        <w:t>36</w:t>
      </w:r>
      <w:r w:rsidR="00C905BE">
        <w:rPr>
          <w:rFonts w:cs="Monotype Koufi" w:hint="cs"/>
          <w:rtl/>
          <w:lang w:bidi="ar-KW"/>
        </w:rPr>
        <w:t>]</w:t>
      </w:r>
      <w:r w:rsidRPr="008446B3">
        <w:rPr>
          <w:rFonts w:cs="Monotype Koufi" w:hint="cs"/>
          <w:rtl/>
          <w:lang w:bidi="ar-KW"/>
        </w:rPr>
        <w:t xml:space="preserve"> </w:t>
      </w:r>
      <w:r w:rsidRPr="008446B3">
        <w:rPr>
          <w:rFonts w:cs="Monotype Koufi"/>
          <w:rtl/>
          <w:lang w:bidi="ar-KW"/>
        </w:rPr>
        <w:t>الحديث السادس والثلاثون</w:t>
      </w:r>
      <w:r w:rsidR="00C905BE">
        <w:rPr>
          <w:rFonts w:cs="Monotype Koufi" w:hint="cs"/>
          <w:rtl/>
          <w:lang w:bidi="ar-KW"/>
        </w:rPr>
        <w:t>:</w:t>
      </w:r>
      <w:r>
        <w:rPr>
          <w:rFonts w:hint="cs"/>
          <w:rtl/>
        </w:rPr>
        <w:t xml:space="preserve"> </w:t>
      </w:r>
      <w:r w:rsidRPr="00906985">
        <w:rPr>
          <w:rtl/>
        </w:rPr>
        <w:t>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sidR="00C905BE">
        <w:rPr>
          <w:rFonts w:hint="cs"/>
          <w:rtl/>
        </w:rPr>
        <w:t>،</w:t>
      </w:r>
      <w:r>
        <w:rPr>
          <w:rFonts w:hint="cs"/>
          <w:rtl/>
        </w:rPr>
        <w:t xml:space="preserve"> </w:t>
      </w:r>
      <w:r w:rsidRPr="00906985">
        <w:rPr>
          <w:rtl/>
        </w:rPr>
        <w:t>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sidR="00C905BE">
        <w:rPr>
          <w:rFonts w:hint="cs"/>
          <w:rtl/>
        </w:rPr>
        <w:t>،</w:t>
      </w:r>
      <w:r>
        <w:rPr>
          <w:rFonts w:hint="cs"/>
          <w:rtl/>
        </w:rPr>
        <w:t xml:space="preserve"> </w:t>
      </w:r>
      <w:r w:rsidRPr="00906985">
        <w:rPr>
          <w:rtl/>
        </w:rPr>
        <w:t>ولقد أنكر على الدارقطني وابن خزيمة رواية مثل هذه الأحاديث وإيداعها في مصنفاتهم من غير مبالغة في الطعن في أمثالها</w:t>
      </w:r>
      <w:r w:rsidR="00C905BE">
        <w:rPr>
          <w:rFonts w:hint="cs"/>
          <w:rtl/>
        </w:rPr>
        <w:t>،</w:t>
      </w:r>
      <w:r>
        <w:rPr>
          <w:rFonts w:hint="cs"/>
          <w:rtl/>
        </w:rPr>
        <w:t xml:space="preserve"> </w:t>
      </w:r>
      <w:r w:rsidRPr="00906985">
        <w:rPr>
          <w:rtl/>
        </w:rPr>
        <w:t xml:space="preserve">وإنما غلب على كثير من </w:t>
      </w:r>
      <w:r w:rsidRPr="00906985">
        <w:rPr>
          <w:rFonts w:hint="cs"/>
          <w:rtl/>
        </w:rPr>
        <w:t>المحدثين</w:t>
      </w:r>
      <w:r w:rsidRPr="00906985">
        <w:rPr>
          <w:rtl/>
        </w:rPr>
        <w:t xml:space="preserve">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النوكى والله أعلم</w:t>
      </w:r>
      <w:r w:rsidR="00C905BE">
        <w:rPr>
          <w:rtl/>
        </w:rPr>
        <w:t>،</w:t>
      </w:r>
      <w:r>
        <w:rPr>
          <w:rFonts w:hint="cs"/>
          <w:rtl/>
        </w:rPr>
        <w:t xml:space="preserve"> </w:t>
      </w:r>
      <w:r w:rsidRPr="00906985">
        <w:rPr>
          <w:rtl/>
        </w:rPr>
        <w:t xml:space="preserve">تم ذلك والحمد لله على فضله وحسن توفيقه والحمد لله وحده اللهم صل على سيدنا محمد وعلى آله وصحبه وسلم </w:t>
      </w:r>
    </w:p>
    <w:p w14:paraId="60483311" w14:textId="77777777" w:rsidR="00E26450" w:rsidRDefault="00E26450" w:rsidP="00C905BE">
      <w:pPr>
        <w:jc w:val="center"/>
        <w:rPr>
          <w:b/>
          <w:rtl/>
        </w:rPr>
      </w:pPr>
      <w:r w:rsidRPr="00906985">
        <w:rPr>
          <w:rtl/>
        </w:rPr>
        <w:lastRenderedPageBreak/>
        <w:t>****</w:t>
      </w:r>
      <w:r>
        <w:rPr>
          <w:rFonts w:hint="cs"/>
          <w:rtl/>
        </w:rPr>
        <w:t xml:space="preserve"> </w:t>
      </w:r>
    </w:p>
    <w:p w14:paraId="4CDBF64E" w14:textId="77777777" w:rsidR="00E26450" w:rsidRPr="00906985" w:rsidRDefault="00E26450" w:rsidP="00C905BE">
      <w:pPr>
        <w:jc w:val="center"/>
        <w:rPr>
          <w:b/>
          <w:rtl/>
        </w:rPr>
      </w:pPr>
    </w:p>
    <w:p w14:paraId="38116A3D" w14:textId="31671272" w:rsidR="00E26450" w:rsidRPr="005B177E" w:rsidRDefault="00E26450" w:rsidP="005B177E">
      <w:pPr>
        <w:pStyle w:val="2"/>
        <w:bidi/>
        <w:jc w:val="center"/>
        <w:rPr>
          <w:u w:val="none"/>
          <w:rtl/>
        </w:rPr>
      </w:pPr>
      <w:r w:rsidRPr="005B177E">
        <w:rPr>
          <w:sz w:val="48"/>
          <w:szCs w:val="48"/>
          <w:u w:val="none"/>
          <w:rtl/>
          <w:lang w:bidi="ar-KW"/>
        </w:rPr>
        <w:t>الباب الثا</w:t>
      </w:r>
      <w:r w:rsidRPr="005B177E">
        <w:rPr>
          <w:rFonts w:hint="cs"/>
          <w:sz w:val="48"/>
          <w:szCs w:val="48"/>
          <w:u w:val="none"/>
          <w:rtl/>
          <w:lang w:bidi="ar-KW"/>
        </w:rPr>
        <w:t>لث</w:t>
      </w:r>
      <w:r w:rsidR="005B177E" w:rsidRPr="005B177E">
        <w:rPr>
          <w:sz w:val="48"/>
          <w:szCs w:val="48"/>
          <w:u w:val="none"/>
          <w:lang w:bidi="ar-KW"/>
        </w:rPr>
        <w:t xml:space="preserve"> </w:t>
      </w:r>
      <w:r w:rsidRPr="005B177E">
        <w:rPr>
          <w:sz w:val="48"/>
          <w:szCs w:val="48"/>
          <w:u w:val="none"/>
          <w:rtl/>
          <w:lang w:bidi="ar-KW"/>
        </w:rPr>
        <w:t xml:space="preserve">من جهود الإمام السبكي في </w:t>
      </w:r>
      <w:r w:rsidRPr="005B177E">
        <w:rPr>
          <w:rFonts w:hint="cs"/>
          <w:sz w:val="48"/>
          <w:szCs w:val="48"/>
          <w:u w:val="none"/>
          <w:rtl/>
          <w:lang w:bidi="ar-KW"/>
        </w:rPr>
        <w:t>مكافحة</w:t>
      </w:r>
      <w:r w:rsidRPr="005B177E">
        <w:rPr>
          <w:sz w:val="48"/>
          <w:szCs w:val="48"/>
          <w:u w:val="none"/>
          <w:rtl/>
          <w:lang w:bidi="ar-KW"/>
        </w:rPr>
        <w:t xml:space="preserve"> الحشو</w:t>
      </w:r>
      <w:r w:rsidR="005B177E" w:rsidRPr="005B177E">
        <w:rPr>
          <w:sz w:val="48"/>
          <w:szCs w:val="48"/>
          <w:u w:val="none"/>
          <w:lang w:bidi="ar-KW"/>
        </w:rPr>
        <w:t xml:space="preserve"> </w:t>
      </w:r>
      <w:r w:rsidRPr="005B177E">
        <w:rPr>
          <w:rFonts w:hint="cs"/>
          <w:sz w:val="48"/>
          <w:szCs w:val="48"/>
          <w:u w:val="none"/>
          <w:rtl/>
          <w:lang w:bidi="ar-KW"/>
        </w:rPr>
        <w:t xml:space="preserve">كتاب </w:t>
      </w:r>
      <w:r w:rsidRPr="005B177E">
        <w:rPr>
          <w:sz w:val="48"/>
          <w:szCs w:val="48"/>
          <w:u w:val="none"/>
          <w:rtl/>
          <w:lang w:bidi="ar-KW"/>
        </w:rPr>
        <w:t>السيف الصقيل في الرد</w:t>
      </w:r>
      <w:r w:rsidR="00C905BE" w:rsidRPr="005B177E">
        <w:rPr>
          <w:sz w:val="48"/>
          <w:szCs w:val="48"/>
          <w:u w:val="none"/>
          <w:rtl/>
          <w:lang w:bidi="ar-KW"/>
        </w:rPr>
        <w:t xml:space="preserve"> </w:t>
      </w:r>
      <w:r w:rsidRPr="005B177E">
        <w:rPr>
          <w:sz w:val="48"/>
          <w:szCs w:val="48"/>
          <w:u w:val="none"/>
          <w:rtl/>
          <w:lang w:bidi="ar-KW"/>
        </w:rPr>
        <w:t>على ابن زفيل</w:t>
      </w:r>
      <w:r w:rsidR="005B177E" w:rsidRPr="005B177E">
        <w:rPr>
          <w:sz w:val="48"/>
          <w:szCs w:val="48"/>
          <w:u w:val="none"/>
          <w:lang w:bidi="ar-KW"/>
        </w:rPr>
        <w:t xml:space="preserve"> </w:t>
      </w:r>
      <w:r w:rsidRPr="005B177E">
        <w:rPr>
          <w:u w:val="none"/>
          <w:rtl/>
          <w:lang w:bidi="ar-KW"/>
        </w:rPr>
        <w:t>للإمام تقي الدين علي ابن عبد</w:t>
      </w:r>
      <w:r w:rsidRPr="005B177E">
        <w:rPr>
          <w:rFonts w:hint="cs"/>
          <w:u w:val="none"/>
          <w:rtl/>
          <w:lang w:bidi="ar-KW"/>
        </w:rPr>
        <w:t xml:space="preserve"> </w:t>
      </w:r>
      <w:r w:rsidRPr="005B177E">
        <w:rPr>
          <w:u w:val="none"/>
          <w:rtl/>
          <w:lang w:bidi="ar-KW"/>
        </w:rPr>
        <w:t>الكافي السبكي الكبير</w:t>
      </w:r>
      <w:r w:rsidR="005B177E" w:rsidRPr="005B177E">
        <w:rPr>
          <w:u w:val="none"/>
          <w:lang w:bidi="ar-KW"/>
        </w:rPr>
        <w:t xml:space="preserve"> </w:t>
      </w:r>
      <w:r w:rsidRPr="005B177E">
        <w:rPr>
          <w:u w:val="none"/>
          <w:rtl/>
          <w:lang w:bidi="ar-KW"/>
        </w:rPr>
        <w:t xml:space="preserve">ومعه تكملة السيف الصقيل </w:t>
      </w:r>
      <w:r w:rsidRPr="005B177E">
        <w:rPr>
          <w:rFonts w:hint="cs"/>
          <w:u w:val="none"/>
          <w:rtl/>
          <w:lang w:bidi="ar-KW"/>
        </w:rPr>
        <w:t>للشيخ العلامة</w:t>
      </w:r>
      <w:r w:rsidRPr="005B177E">
        <w:rPr>
          <w:u w:val="none"/>
          <w:rtl/>
          <w:lang w:bidi="ar-KW"/>
        </w:rPr>
        <w:t xml:space="preserve"> محمد زاهد الكوثري</w:t>
      </w:r>
    </w:p>
    <w:p w14:paraId="2D530A2C" w14:textId="77777777" w:rsidR="00E26450" w:rsidRDefault="00E26450" w:rsidP="00C905BE">
      <w:pPr>
        <w:rPr>
          <w:rtl/>
        </w:rPr>
      </w:pPr>
    </w:p>
    <w:p w14:paraId="65BA0A88" w14:textId="6D4D9B30" w:rsidR="00E26450" w:rsidRDefault="00E26450" w:rsidP="00C905BE">
      <w:pPr>
        <w:rPr>
          <w:b/>
          <w:rtl/>
        </w:rPr>
      </w:pPr>
      <w:r>
        <w:rPr>
          <w:rFonts w:hint="cs"/>
          <w:rtl/>
        </w:rPr>
        <w:t>ويشتمل على تلك المباحث</w:t>
      </w:r>
      <w:r w:rsidR="00C905BE">
        <w:rPr>
          <w:rFonts w:hint="cs"/>
          <w:rtl/>
        </w:rPr>
        <w:t>:</w:t>
      </w:r>
      <w:r>
        <w:rPr>
          <w:rFonts w:hint="cs"/>
          <w:rtl/>
        </w:rPr>
        <w:t xml:space="preserve"> مقدمة الإمام الكوثري</w:t>
      </w:r>
      <w:r w:rsidR="00C905BE">
        <w:rPr>
          <w:rFonts w:hint="cs"/>
          <w:rtl/>
        </w:rPr>
        <w:t>،</w:t>
      </w:r>
      <w:r>
        <w:rPr>
          <w:rFonts w:hint="cs"/>
          <w:rtl/>
        </w:rPr>
        <w:t xml:space="preserve"> مقدمة الكتاب للمؤلف</w:t>
      </w:r>
      <w:r w:rsidR="00C905BE">
        <w:rPr>
          <w:rFonts w:hint="cs"/>
          <w:rtl/>
        </w:rPr>
        <w:t>،</w:t>
      </w:r>
      <w:r>
        <w:rPr>
          <w:rFonts w:hint="cs"/>
          <w:rtl/>
        </w:rPr>
        <w:t xml:space="preserve"> مجامع الزيغ في نونية ابن القيم</w:t>
      </w:r>
      <w:r w:rsidR="00C905BE">
        <w:rPr>
          <w:rFonts w:hint="cs"/>
          <w:rtl/>
        </w:rPr>
        <w:t>،</w:t>
      </w:r>
      <w:r>
        <w:rPr>
          <w:rFonts w:hint="cs"/>
          <w:rtl/>
        </w:rPr>
        <w:t xml:space="preserve"> نصوص عن ابن تيمية في الفوقية الحسية</w:t>
      </w:r>
      <w:r w:rsidR="00C905BE">
        <w:rPr>
          <w:rFonts w:hint="cs"/>
          <w:rtl/>
        </w:rPr>
        <w:t>،</w:t>
      </w:r>
      <w:r>
        <w:rPr>
          <w:rFonts w:hint="cs"/>
          <w:rtl/>
        </w:rPr>
        <w:t xml:space="preserve"> افتراؤهم المثلث على الأشعرية</w:t>
      </w:r>
      <w:r w:rsidR="00C905BE">
        <w:rPr>
          <w:rFonts w:hint="cs"/>
          <w:rtl/>
        </w:rPr>
        <w:t>،</w:t>
      </w:r>
      <w:r>
        <w:rPr>
          <w:rFonts w:hint="cs"/>
          <w:rtl/>
        </w:rPr>
        <w:t xml:space="preserve"> خاتمة السيف الصقيل للكوثري</w:t>
      </w:r>
    </w:p>
    <w:p w14:paraId="2D32E75D" w14:textId="77777777" w:rsidR="00E26450" w:rsidRPr="00967951" w:rsidRDefault="00E26450" w:rsidP="00C905BE">
      <w:pPr>
        <w:rPr>
          <w:rtl/>
        </w:rPr>
      </w:pPr>
    </w:p>
    <w:p w14:paraId="14E29A1A" w14:textId="77777777" w:rsidR="00E26450" w:rsidRDefault="00E26450" w:rsidP="00C905BE">
      <w:pPr>
        <w:spacing w:after="240"/>
        <w:rPr>
          <w:bCs/>
          <w:rtl/>
        </w:rPr>
      </w:pPr>
    </w:p>
    <w:p w14:paraId="543E9D94" w14:textId="77777777" w:rsidR="00E26450" w:rsidRDefault="00E26450" w:rsidP="00C905BE">
      <w:pPr>
        <w:spacing w:after="240"/>
        <w:rPr>
          <w:bCs/>
          <w:rtl/>
        </w:rPr>
      </w:pPr>
    </w:p>
    <w:p w14:paraId="01301135" w14:textId="544B170F" w:rsidR="00E26450" w:rsidRPr="003C7CB4" w:rsidRDefault="00C905BE" w:rsidP="00C905BE">
      <w:pPr>
        <w:ind w:right="-58"/>
        <w:jc w:val="center"/>
        <w:rPr>
          <w:rFonts w:cs="Monotype Koufi"/>
          <w:b/>
          <w:color w:val="538135" w:themeColor="accent6" w:themeShade="BF"/>
          <w:rtl/>
          <w:lang w:bidi="ar-KW"/>
        </w:rPr>
      </w:pPr>
      <w:r>
        <w:rPr>
          <w:rFonts w:cs="Monotype Koufi" w:hint="cs"/>
          <w:color w:val="538135" w:themeColor="accent6" w:themeShade="BF"/>
          <w:rtl/>
          <w:lang w:bidi="ar-KW"/>
        </w:rPr>
        <w:t>[</w:t>
      </w:r>
      <w:r w:rsidR="00E26450" w:rsidRPr="003C7CB4">
        <w:rPr>
          <w:rFonts w:cs="Monotype Koufi"/>
          <w:color w:val="538135" w:themeColor="accent6" w:themeShade="BF"/>
          <w:rtl/>
          <w:lang w:bidi="ar-KW"/>
        </w:rPr>
        <w:t>مقدمة الإمام الكوثري</w:t>
      </w:r>
      <w:r>
        <w:rPr>
          <w:rFonts w:cs="Monotype Koufi"/>
          <w:color w:val="538135" w:themeColor="accent6" w:themeShade="BF"/>
          <w:rtl/>
          <w:lang w:bidi="ar-KW"/>
        </w:rPr>
        <w:t>]</w:t>
      </w:r>
    </w:p>
    <w:p w14:paraId="2C10DAF3" w14:textId="2E75FAEC" w:rsidR="00E26450" w:rsidRPr="003C7CB4" w:rsidRDefault="00E26450" w:rsidP="00C905BE">
      <w:pPr>
        <w:spacing w:after="240"/>
        <w:rPr>
          <w:color w:val="538135" w:themeColor="accent6" w:themeShade="BF"/>
          <w:rtl/>
        </w:rPr>
      </w:pPr>
      <w:r w:rsidRPr="003C7CB4">
        <w:rPr>
          <w:rFonts w:hint="cs"/>
          <w:bCs/>
          <w:color w:val="538135" w:themeColor="accent6" w:themeShade="BF"/>
          <w:rtl/>
        </w:rPr>
        <w:t>قال الإمام الكوثري رحمه الله</w:t>
      </w:r>
      <w:r w:rsidR="00C905BE">
        <w:rPr>
          <w:rFonts w:hint="cs"/>
          <w:bCs/>
          <w:color w:val="538135" w:themeColor="accent6" w:themeShade="BF"/>
          <w:rtl/>
        </w:rPr>
        <w:t>:</w:t>
      </w:r>
      <w:r>
        <w:rPr>
          <w:rFonts w:hint="cs"/>
          <w:color w:val="538135" w:themeColor="accent6" w:themeShade="BF"/>
          <w:rtl/>
        </w:rPr>
        <w:t xml:space="preserve"> </w:t>
      </w:r>
      <w:r w:rsidRPr="003C7CB4">
        <w:rPr>
          <w:color w:val="538135" w:themeColor="accent6" w:themeShade="BF"/>
          <w:rtl/>
        </w:rPr>
        <w:t>الحمد لله القدوس المتعال</w:t>
      </w:r>
      <w:r w:rsidR="00C905BE">
        <w:rPr>
          <w:color w:val="538135" w:themeColor="accent6" w:themeShade="BF"/>
          <w:rtl/>
        </w:rPr>
        <w:t>،</w:t>
      </w:r>
      <w:r w:rsidRPr="003C7CB4">
        <w:rPr>
          <w:color w:val="538135" w:themeColor="accent6" w:themeShade="BF"/>
          <w:rtl/>
        </w:rPr>
        <w:t xml:space="preserve"> المنـزه عن النظير والمثال</w:t>
      </w:r>
      <w:r w:rsidR="00C905BE">
        <w:rPr>
          <w:color w:val="538135" w:themeColor="accent6" w:themeShade="BF"/>
          <w:rtl/>
        </w:rPr>
        <w:t>،</w:t>
      </w:r>
      <w:r w:rsidRPr="003C7CB4">
        <w:rPr>
          <w:color w:val="538135" w:themeColor="accent6" w:themeShade="BF"/>
          <w:rtl/>
        </w:rPr>
        <w:t xml:space="preserve"> جلَّت ذاته وعَلَت صفاته عن أن يحوم حول اكتناهها وهْمٌ أو خيال</w:t>
      </w:r>
      <w:r w:rsidR="00C905BE">
        <w:rPr>
          <w:color w:val="538135" w:themeColor="accent6" w:themeShade="BF"/>
          <w:rtl/>
        </w:rPr>
        <w:t>،</w:t>
      </w:r>
      <w:r w:rsidRPr="003C7CB4">
        <w:rPr>
          <w:color w:val="538135" w:themeColor="accent6" w:themeShade="BF"/>
          <w:rtl/>
        </w:rPr>
        <w:t xml:space="preserve"> والعقولُ عن إدراك تلك المطالب في عقال</w:t>
      </w:r>
      <w:r w:rsidR="00C905BE">
        <w:rPr>
          <w:color w:val="538135" w:themeColor="accent6" w:themeShade="BF"/>
          <w:rtl/>
        </w:rPr>
        <w:t>،</w:t>
      </w:r>
      <w:r w:rsidRPr="003C7CB4">
        <w:rPr>
          <w:color w:val="538135" w:themeColor="accent6" w:themeShade="BF"/>
          <w:rtl/>
        </w:rPr>
        <w:t xml:space="preserve"> والصلاة والسلام على سيدنا محمد المبعوث للتتميم مكارم الخلال</w:t>
      </w:r>
      <w:r w:rsidR="00C905BE">
        <w:rPr>
          <w:color w:val="538135" w:themeColor="accent6" w:themeShade="BF"/>
          <w:rtl/>
        </w:rPr>
        <w:t>،</w:t>
      </w:r>
      <w:r w:rsidRPr="003C7CB4">
        <w:rPr>
          <w:color w:val="538135" w:themeColor="accent6" w:themeShade="BF"/>
          <w:rtl/>
        </w:rPr>
        <w:t xml:space="preserve"> منقذاً لهذه الأمة من مخالب الوثنية وصنوف </w:t>
      </w:r>
      <w:r w:rsidRPr="003C7CB4">
        <w:rPr>
          <w:color w:val="538135" w:themeColor="accent6" w:themeShade="BF"/>
          <w:rtl/>
        </w:rPr>
        <w:lastRenderedPageBreak/>
        <w:t>الضلال</w:t>
      </w:r>
      <w:r w:rsidR="00C905BE">
        <w:rPr>
          <w:color w:val="538135" w:themeColor="accent6" w:themeShade="BF"/>
          <w:rtl/>
        </w:rPr>
        <w:t>،</w:t>
      </w:r>
      <w:r w:rsidRPr="003C7CB4">
        <w:rPr>
          <w:color w:val="538135" w:themeColor="accent6" w:themeShade="BF"/>
          <w:rtl/>
        </w:rPr>
        <w:t xml:space="preserve"> وهادياً إلى مراضي مولاه ذي الجلال والجمال</w:t>
      </w:r>
      <w:r w:rsidR="00C905BE">
        <w:rPr>
          <w:color w:val="538135" w:themeColor="accent6" w:themeShade="BF"/>
          <w:rtl/>
        </w:rPr>
        <w:t>،</w:t>
      </w:r>
      <w:r w:rsidRPr="003C7CB4">
        <w:rPr>
          <w:color w:val="538135" w:themeColor="accent6" w:themeShade="BF"/>
          <w:rtl/>
        </w:rPr>
        <w:t xml:space="preserve"> وعلى آله خير الآل</w:t>
      </w:r>
      <w:r w:rsidR="00C905BE">
        <w:rPr>
          <w:color w:val="538135" w:themeColor="accent6" w:themeShade="BF"/>
          <w:rtl/>
        </w:rPr>
        <w:t>،</w:t>
      </w:r>
      <w:r w:rsidRPr="003C7CB4">
        <w:rPr>
          <w:color w:val="538135" w:themeColor="accent6" w:themeShade="BF"/>
          <w:rtl/>
        </w:rPr>
        <w:t xml:space="preserve"> وأصحابه أصحابِ كرائم الخصال</w:t>
      </w:r>
      <w:r w:rsidR="00C905BE">
        <w:rPr>
          <w:color w:val="538135" w:themeColor="accent6" w:themeShade="BF"/>
          <w:rtl/>
        </w:rPr>
        <w:t>،</w:t>
      </w:r>
      <w:r w:rsidRPr="003C7CB4">
        <w:rPr>
          <w:color w:val="538135" w:themeColor="accent6" w:themeShade="BF"/>
          <w:rtl/>
        </w:rPr>
        <w:t xml:space="preserve"> وبعد...</w:t>
      </w:r>
    </w:p>
    <w:p w14:paraId="1DAC54B4" w14:textId="0701567D"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انقشاع ظلمات الجاهلية بمبعثه صلى الله عليه وسلم</w:t>
      </w:r>
      <w:r>
        <w:rPr>
          <w:bCs/>
          <w:color w:val="538135" w:themeColor="accent6" w:themeShade="BF"/>
          <w:rtl/>
        </w:rPr>
        <w:t>]</w:t>
      </w:r>
      <w:r>
        <w:rPr>
          <w:rFonts w:hint="cs"/>
          <w:bCs/>
          <w:color w:val="538135" w:themeColor="accent6" w:themeShade="BF"/>
          <w:rtl/>
        </w:rPr>
        <w:t xml:space="preserve">: </w:t>
      </w:r>
      <w:r w:rsidR="00E26450" w:rsidRPr="003C7CB4">
        <w:rPr>
          <w:color w:val="538135" w:themeColor="accent6" w:themeShade="BF"/>
          <w:rtl/>
        </w:rPr>
        <w:t>فلا يخفي على من دَرَسَ تاريخ الدين الإسلامي أنَّ الله سبحانه بعث خاتم رسله في بيئة عريقة في الوثنية</w:t>
      </w:r>
      <w:r>
        <w:rPr>
          <w:color w:val="538135" w:themeColor="accent6" w:themeShade="BF"/>
          <w:rtl/>
        </w:rPr>
        <w:t>،</w:t>
      </w:r>
      <w:r w:rsidR="00E26450" w:rsidRPr="003C7CB4">
        <w:rPr>
          <w:color w:val="538135" w:themeColor="accent6" w:themeShade="BF"/>
          <w:rtl/>
        </w:rPr>
        <w:t xml:space="preserve"> وقد أحدقت بتلك البيئة أمم يدينون بالإشراك والتشبيه وأنواع من التخريف والتمويه</w:t>
      </w:r>
      <w:r>
        <w:rPr>
          <w:color w:val="538135" w:themeColor="accent6" w:themeShade="BF"/>
          <w:rtl/>
        </w:rPr>
        <w:t>،</w:t>
      </w:r>
      <w:r w:rsidR="00E26450" w:rsidRPr="003C7CB4">
        <w:rPr>
          <w:color w:val="538135" w:themeColor="accent6" w:themeShade="BF"/>
          <w:rtl/>
        </w:rPr>
        <w:t xml:space="preserve"> فبمبعثه صلى الله عليه وسلم انقشعت تلك الظلمات الجاهلية</w:t>
      </w:r>
      <w:r>
        <w:rPr>
          <w:color w:val="538135" w:themeColor="accent6" w:themeShade="BF"/>
          <w:rtl/>
        </w:rPr>
        <w:t>،</w:t>
      </w:r>
      <w:r w:rsidR="00E26450" w:rsidRPr="003C7CB4">
        <w:rPr>
          <w:color w:val="538135" w:themeColor="accent6" w:themeShade="BF"/>
          <w:rtl/>
        </w:rPr>
        <w:t xml:space="preserve"> واستنارت بصائر الذين آمنوا به بأنوار التعاليم الإسلامية</w:t>
      </w:r>
      <w:r>
        <w:rPr>
          <w:color w:val="538135" w:themeColor="accent6" w:themeShade="BF"/>
          <w:rtl/>
        </w:rPr>
        <w:t>،</w:t>
      </w:r>
      <w:r w:rsidR="00E26450" w:rsidRPr="003C7CB4">
        <w:rPr>
          <w:color w:val="538135" w:themeColor="accent6" w:themeShade="BF"/>
          <w:rtl/>
        </w:rPr>
        <w:t xml:space="preserve"> حتى داسوا تحت أرجلهم تقاليد الوثنية</w:t>
      </w:r>
      <w:r>
        <w:rPr>
          <w:color w:val="538135" w:themeColor="accent6" w:themeShade="BF"/>
          <w:rtl/>
        </w:rPr>
        <w:t>،</w:t>
      </w:r>
      <w:r w:rsidR="00E26450" w:rsidRPr="003C7CB4">
        <w:rPr>
          <w:color w:val="538135" w:themeColor="accent6" w:themeShade="BF"/>
          <w:rtl/>
        </w:rPr>
        <w:t xml:space="preserve"> ونبذوا تلك الأساطير الهمجية</w:t>
      </w:r>
      <w:r>
        <w:rPr>
          <w:color w:val="538135" w:themeColor="accent6" w:themeShade="BF"/>
          <w:rtl/>
        </w:rPr>
        <w:t>،</w:t>
      </w:r>
      <w:r w:rsidR="00E26450" w:rsidRPr="003C7CB4">
        <w:rPr>
          <w:color w:val="538135" w:themeColor="accent6" w:themeShade="BF"/>
          <w:rtl/>
        </w:rPr>
        <w:t xml:space="preserve"> وخمدت عزائمُ أعداءِ الدين</w:t>
      </w:r>
      <w:r>
        <w:rPr>
          <w:color w:val="538135" w:themeColor="accent6" w:themeShade="BF"/>
          <w:rtl/>
        </w:rPr>
        <w:t>،</w:t>
      </w:r>
      <w:r w:rsidR="00E26450" w:rsidRPr="003C7CB4">
        <w:rPr>
          <w:color w:val="538135" w:themeColor="accent6" w:themeShade="BF"/>
          <w:rtl/>
        </w:rPr>
        <w:t xml:space="preserve"> وفترتْ مُواصَلتُهم العَداء إلى حين.</w:t>
      </w:r>
    </w:p>
    <w:p w14:paraId="773A33C0" w14:textId="64C7D189"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تَحَيُّن الأعداء الفرص للكيد بالمسلمين</w:t>
      </w:r>
      <w:r>
        <w:rPr>
          <w:bCs/>
          <w:color w:val="538135" w:themeColor="accent6" w:themeShade="BF"/>
          <w:rtl/>
        </w:rPr>
        <w:t>]</w:t>
      </w:r>
      <w:r>
        <w:rPr>
          <w:rFonts w:hint="cs"/>
          <w:bCs/>
          <w:color w:val="538135" w:themeColor="accent6" w:themeShade="BF"/>
          <w:rtl/>
        </w:rPr>
        <w:t>:</w:t>
      </w:r>
      <w:r w:rsidR="00E26450" w:rsidRPr="003C7CB4">
        <w:rPr>
          <w:rFonts w:hint="cs"/>
          <w:bCs/>
          <w:color w:val="538135" w:themeColor="accent6" w:themeShade="BF"/>
          <w:rtl/>
        </w:rPr>
        <w:t xml:space="preserve"> </w:t>
      </w:r>
      <w:r w:rsidR="00E26450" w:rsidRPr="003C7CB4">
        <w:rPr>
          <w:rFonts w:hint="cs"/>
          <w:color w:val="538135" w:themeColor="accent6" w:themeShade="BF"/>
          <w:rtl/>
        </w:rPr>
        <w:t>ل</w:t>
      </w:r>
      <w:r w:rsidR="00E26450" w:rsidRPr="003C7CB4">
        <w:rPr>
          <w:color w:val="538135" w:themeColor="accent6" w:themeShade="BF"/>
          <w:rtl/>
        </w:rPr>
        <w:t>كنهم كانوا يتحينون الفرص لتفريق كلمة المسلمين</w:t>
      </w:r>
      <w:r>
        <w:rPr>
          <w:color w:val="538135" w:themeColor="accent6" w:themeShade="BF"/>
          <w:rtl/>
        </w:rPr>
        <w:t>،</w:t>
      </w:r>
      <w:r w:rsidR="00E26450" w:rsidRPr="003C7CB4">
        <w:rPr>
          <w:color w:val="538135" w:themeColor="accent6" w:themeShade="BF"/>
          <w:rtl/>
        </w:rPr>
        <w:t xml:space="preserve"> وتشويه تعاليم هذا الدين في الأخلاق والعمل والاعتقاد</w:t>
      </w:r>
      <w:r>
        <w:rPr>
          <w:color w:val="538135" w:themeColor="accent6" w:themeShade="BF"/>
          <w:rtl/>
        </w:rPr>
        <w:t>،</w:t>
      </w:r>
      <w:r w:rsidR="00E26450" w:rsidRPr="003C7CB4">
        <w:rPr>
          <w:color w:val="538135" w:themeColor="accent6" w:themeShade="BF"/>
          <w:rtl/>
        </w:rPr>
        <w:t xml:space="preserve"> حتى تذرعوا بعد وفاته صلى الله عليه وسلم بشتى الوسائل إلى بَذْر بذور الفساد كلَّما ظنوا أن الفرصة سانحة</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يلبسون في كل عصر ما يرونه أنجع في مخادعة الجمهور</w:t>
      </w:r>
      <w:r>
        <w:rPr>
          <w:color w:val="538135" w:themeColor="accent6" w:themeShade="BF"/>
          <w:rtl/>
        </w:rPr>
        <w:t>،</w:t>
      </w:r>
      <w:r w:rsidR="00E26450" w:rsidRPr="003C7CB4">
        <w:rPr>
          <w:color w:val="538135" w:themeColor="accent6" w:themeShade="BF"/>
          <w:rtl/>
        </w:rPr>
        <w:t xml:space="preserve"> وأغشى على بصائر الخاصة والدهماء</w:t>
      </w:r>
      <w:r>
        <w:rPr>
          <w:color w:val="538135" w:themeColor="accent6" w:themeShade="BF"/>
          <w:rtl/>
        </w:rPr>
        <w:t>،</w:t>
      </w:r>
      <w:r w:rsidR="00E26450" w:rsidRPr="003C7CB4">
        <w:rPr>
          <w:color w:val="538135" w:themeColor="accent6" w:themeShade="BF"/>
          <w:rtl/>
        </w:rPr>
        <w:t xml:space="preserve"> وأشد فتكاً بهم في صميم دينهم</w:t>
      </w:r>
      <w:r>
        <w:rPr>
          <w:color w:val="538135" w:themeColor="accent6" w:themeShade="BF"/>
          <w:rtl/>
        </w:rPr>
        <w:t>،</w:t>
      </w:r>
      <w:r w:rsidR="00E26450" w:rsidRPr="003C7CB4">
        <w:rPr>
          <w:color w:val="538135" w:themeColor="accent6" w:themeShade="BF"/>
          <w:rtl/>
        </w:rPr>
        <w:t xml:space="preserve"> إلى أن تمكنوا من إضلال طوائف في الأطراف</w:t>
      </w:r>
      <w:r>
        <w:rPr>
          <w:color w:val="538135" w:themeColor="accent6" w:themeShade="BF"/>
          <w:rtl/>
        </w:rPr>
        <w:t>،</w:t>
      </w:r>
      <w:r w:rsidR="00E26450" w:rsidRPr="003C7CB4">
        <w:rPr>
          <w:color w:val="538135" w:themeColor="accent6" w:themeShade="BF"/>
          <w:rtl/>
        </w:rPr>
        <w:t xml:space="preserve"> ورغم هذا بقيت بيضة الإسلام</w:t>
      </w:r>
      <w:r>
        <w:rPr>
          <w:color w:val="538135" w:themeColor="accent6" w:themeShade="BF"/>
          <w:rtl/>
        </w:rPr>
        <w:t xml:space="preserve"> </w:t>
      </w:r>
      <w:r w:rsidR="00E26450" w:rsidRPr="003C7CB4">
        <w:rPr>
          <w:color w:val="538135" w:themeColor="accent6" w:themeShade="BF"/>
          <w:rtl/>
        </w:rPr>
        <w:t>- بحمد الله جل شأنه -</w:t>
      </w:r>
      <w:r>
        <w:rPr>
          <w:color w:val="538135" w:themeColor="accent6" w:themeShade="BF"/>
          <w:rtl/>
        </w:rPr>
        <w:t xml:space="preserve"> </w:t>
      </w:r>
      <w:r w:rsidR="00E26450" w:rsidRPr="003C7CB4">
        <w:rPr>
          <w:color w:val="538135" w:themeColor="accent6" w:themeShade="BF"/>
          <w:rtl/>
        </w:rPr>
        <w:t>مصونة الجانب تحت كِلاءةِ الله سبحانه ورعايته</w:t>
      </w:r>
      <w:r>
        <w:rPr>
          <w:color w:val="538135" w:themeColor="accent6" w:themeShade="BF"/>
          <w:rtl/>
        </w:rPr>
        <w:t>،</w:t>
      </w:r>
      <w:r w:rsidR="00E26450" w:rsidRPr="003C7CB4">
        <w:rPr>
          <w:color w:val="538135" w:themeColor="accent6" w:themeShade="BF"/>
          <w:rtl/>
        </w:rPr>
        <w:t xml:space="preserve"> حيث لم يُمَكِّنهم من إبادة خضراء الملة</w:t>
      </w:r>
      <w:r>
        <w:rPr>
          <w:color w:val="538135" w:themeColor="accent6" w:themeShade="BF"/>
          <w:rtl/>
        </w:rPr>
        <w:t>،</w:t>
      </w:r>
      <w:r w:rsidR="00E26450" w:rsidRPr="003C7CB4">
        <w:rPr>
          <w:color w:val="538135" w:themeColor="accent6" w:themeShade="BF"/>
          <w:rtl/>
        </w:rPr>
        <w:t xml:space="preserve"> ولا من إحداث أحداث جوهرية في صميم الدين الإسلامي تشتت شمل الجماعة</w:t>
      </w:r>
      <w:r>
        <w:rPr>
          <w:color w:val="538135" w:themeColor="accent6" w:themeShade="BF"/>
          <w:rtl/>
        </w:rPr>
        <w:t>،</w:t>
      </w:r>
      <w:r w:rsidR="00E26450" w:rsidRPr="003C7CB4">
        <w:rPr>
          <w:color w:val="538135" w:themeColor="accent6" w:themeShade="BF"/>
          <w:rtl/>
        </w:rPr>
        <w:t xml:space="preserve"> بل بقى الإسلام في جوهره</w:t>
      </w:r>
      <w:r>
        <w:rPr>
          <w:color w:val="538135" w:themeColor="accent6" w:themeShade="BF"/>
          <w:rtl/>
        </w:rPr>
        <w:t xml:space="preserve"> </w:t>
      </w:r>
      <w:r w:rsidR="00E26450" w:rsidRPr="003C7CB4">
        <w:rPr>
          <w:color w:val="538135" w:themeColor="accent6" w:themeShade="BF"/>
          <w:rtl/>
        </w:rPr>
        <w:t>- بفضل الله جل جلاله -</w:t>
      </w:r>
      <w:r>
        <w:rPr>
          <w:color w:val="538135" w:themeColor="accent6" w:themeShade="BF"/>
          <w:rtl/>
        </w:rPr>
        <w:t xml:space="preserve"> </w:t>
      </w:r>
      <w:r w:rsidR="00E26450" w:rsidRPr="003C7CB4">
        <w:rPr>
          <w:color w:val="538135" w:themeColor="accent6" w:themeShade="BF"/>
          <w:rtl/>
        </w:rPr>
        <w:t>وَضَّاءَ المنار واضح المِنْهاج</w:t>
      </w:r>
      <w:r>
        <w:rPr>
          <w:color w:val="538135" w:themeColor="accent6" w:themeShade="BF"/>
          <w:rtl/>
        </w:rPr>
        <w:t>،</w:t>
      </w:r>
      <w:r w:rsidR="00E26450" w:rsidRPr="003C7CB4">
        <w:rPr>
          <w:color w:val="538135" w:themeColor="accent6" w:themeShade="BF"/>
          <w:rtl/>
        </w:rPr>
        <w:t xml:space="preserve"> نَيِّرَ الطريقة باديَ المعالم لمن ألقى إلى تعاليمه السمع وهو شهيد</w:t>
      </w:r>
      <w:r>
        <w:rPr>
          <w:rFonts w:hint="cs"/>
          <w:color w:val="538135" w:themeColor="accent6" w:themeShade="BF"/>
          <w:rtl/>
        </w:rPr>
        <w:t xml:space="preserve">، </w:t>
      </w:r>
      <w:r w:rsidR="00E26450" w:rsidRPr="003C7CB4">
        <w:rPr>
          <w:color w:val="538135" w:themeColor="accent6" w:themeShade="BF"/>
          <w:rtl/>
        </w:rPr>
        <w:t>وغاية ما تخيل الأعداء أن يتمكنوا منه أن يوقِفوا نموَّه العظيم الذي كان ظهر في الصدر الأول</w:t>
      </w:r>
      <w:r>
        <w:rPr>
          <w:color w:val="538135" w:themeColor="accent6" w:themeShade="BF"/>
          <w:rtl/>
        </w:rPr>
        <w:t>،</w:t>
      </w:r>
      <w:r w:rsidR="00E26450" w:rsidRPr="003C7CB4">
        <w:rPr>
          <w:color w:val="538135" w:themeColor="accent6" w:themeShade="BF"/>
          <w:rtl/>
        </w:rPr>
        <w:t xml:space="preserve"> ويُعرقلوا رُقِيَّ معتنقيه السريعَ بعد أن بهر أبصار أولى الأبصار في أوائل انتشاره</w:t>
      </w:r>
      <w:r>
        <w:rPr>
          <w:color w:val="538135" w:themeColor="accent6" w:themeShade="BF"/>
          <w:rtl/>
        </w:rPr>
        <w:t>،</w:t>
      </w:r>
      <w:r w:rsidR="00E26450" w:rsidRPr="003C7CB4">
        <w:rPr>
          <w:color w:val="538135" w:themeColor="accent6" w:themeShade="BF"/>
          <w:rtl/>
        </w:rPr>
        <w:t xml:space="preserve"> لكن أبي الله إلا أن يتم نوره</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وكان أخطرُ هؤلاء الأعداء على الدَّهْمَاء وأبعدهم غوراً في الإغواء أناساً ظهروا بأزياء الصالحين</w:t>
      </w:r>
      <w:r>
        <w:rPr>
          <w:color w:val="538135" w:themeColor="accent6" w:themeShade="BF"/>
          <w:rtl/>
        </w:rPr>
        <w:t>،</w:t>
      </w:r>
      <w:r w:rsidR="00E26450" w:rsidRPr="003C7CB4">
        <w:rPr>
          <w:color w:val="538135" w:themeColor="accent6" w:themeShade="BF"/>
          <w:rtl/>
        </w:rPr>
        <w:t xml:space="preserve"> بعيونٍ دامعةٍ كحيلةٍ</w:t>
      </w:r>
      <w:r>
        <w:rPr>
          <w:color w:val="538135" w:themeColor="accent6" w:themeShade="BF"/>
          <w:rtl/>
        </w:rPr>
        <w:t>،</w:t>
      </w:r>
      <w:r w:rsidR="00E26450" w:rsidRPr="003C7CB4">
        <w:rPr>
          <w:color w:val="538135" w:themeColor="accent6" w:themeShade="BF"/>
          <w:rtl/>
        </w:rPr>
        <w:t xml:space="preserve"> ولحى مسرحة طويلة</w:t>
      </w:r>
      <w:r>
        <w:rPr>
          <w:color w:val="538135" w:themeColor="accent6" w:themeShade="BF"/>
          <w:rtl/>
        </w:rPr>
        <w:t>،</w:t>
      </w:r>
      <w:r w:rsidR="00E26450" w:rsidRPr="003C7CB4">
        <w:rPr>
          <w:color w:val="538135" w:themeColor="accent6" w:themeShade="BF"/>
          <w:rtl/>
        </w:rPr>
        <w:t xml:space="preserve"> وعمائم كالأبراج</w:t>
      </w:r>
      <w:r>
        <w:rPr>
          <w:color w:val="538135" w:themeColor="accent6" w:themeShade="BF"/>
          <w:rtl/>
        </w:rPr>
        <w:t>،</w:t>
      </w:r>
      <w:r w:rsidR="00E26450" w:rsidRPr="003C7CB4">
        <w:rPr>
          <w:color w:val="538135" w:themeColor="accent6" w:themeShade="BF"/>
          <w:rtl/>
        </w:rPr>
        <w:t xml:space="preserve"> وأكمام كالأخراج</w:t>
      </w:r>
      <w:r>
        <w:rPr>
          <w:color w:val="538135" w:themeColor="accent6" w:themeShade="BF"/>
          <w:rtl/>
        </w:rPr>
        <w:t>،</w:t>
      </w:r>
      <w:r w:rsidR="00E26450" w:rsidRPr="003C7CB4">
        <w:rPr>
          <w:color w:val="538135" w:themeColor="accent6" w:themeShade="BF"/>
          <w:rtl/>
        </w:rPr>
        <w:t xml:space="preserve"> يحملون سُبْحات كبيرة الحبات</w:t>
      </w:r>
      <w:r>
        <w:rPr>
          <w:color w:val="538135" w:themeColor="accent6" w:themeShade="BF"/>
          <w:rtl/>
        </w:rPr>
        <w:t>،</w:t>
      </w:r>
      <w:r w:rsidR="00E26450" w:rsidRPr="003C7CB4">
        <w:rPr>
          <w:color w:val="538135" w:themeColor="accent6" w:themeShade="BF"/>
          <w:rtl/>
        </w:rPr>
        <w:t xml:space="preserve"> ويتظاهرون بمظهر الدعوة إلى سنة سيد السادات</w:t>
      </w:r>
      <w:r>
        <w:rPr>
          <w:color w:val="538135" w:themeColor="accent6" w:themeShade="BF"/>
          <w:rtl/>
        </w:rPr>
        <w:t>،</w:t>
      </w:r>
      <w:r w:rsidR="00E26450" w:rsidRPr="003C7CB4">
        <w:rPr>
          <w:color w:val="538135" w:themeColor="accent6" w:themeShade="BF"/>
          <w:rtl/>
        </w:rPr>
        <w:t xml:space="preserve"> مع انطوائهم على مخازٍ ورثوها عن الأديان الباطلة</w:t>
      </w:r>
      <w:r>
        <w:rPr>
          <w:color w:val="538135" w:themeColor="accent6" w:themeShade="BF"/>
          <w:rtl/>
        </w:rPr>
        <w:t>،</w:t>
      </w:r>
      <w:r w:rsidR="00E26450" w:rsidRPr="003C7CB4">
        <w:rPr>
          <w:color w:val="538135" w:themeColor="accent6" w:themeShade="BF"/>
          <w:rtl/>
        </w:rPr>
        <w:t xml:space="preserve"> والنحل الآفلة</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وكان من مكرهم الماكر أن خلطوا الكذب المباشر بالتزيد في تفسير مأثور أو في حديث صحَّ أصله عند الجمهور</w:t>
      </w:r>
      <w:r>
        <w:rPr>
          <w:color w:val="538135" w:themeColor="accent6" w:themeShade="BF"/>
          <w:rtl/>
        </w:rPr>
        <w:t>،</w:t>
      </w:r>
      <w:r w:rsidR="00E26450" w:rsidRPr="003C7CB4">
        <w:rPr>
          <w:color w:val="538135" w:themeColor="accent6" w:themeShade="BF"/>
          <w:rtl/>
        </w:rPr>
        <w:t xml:space="preserve"> باعتبارهم ذلك أنجع في إفساد دلالة كتاب الله وسنة رسوله صلى الله عليه وسلم على أفهام أناس قرب عهدهم من الجاهلية ولم تتكامل بعد عقولهم ولا نضجت أفكارهم</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 xml:space="preserve">وكم أضلَّ رواةٌ من هذا القبيل طوائف من سذج المسلمين </w:t>
      </w:r>
      <w:r w:rsidR="00E26450" w:rsidRPr="003C7CB4">
        <w:rPr>
          <w:color w:val="538135" w:themeColor="accent6" w:themeShade="BF"/>
          <w:rtl/>
        </w:rPr>
        <w:lastRenderedPageBreak/>
        <w:t>منذ عهد التابعين</w:t>
      </w:r>
      <w:r>
        <w:rPr>
          <w:color w:val="538135" w:themeColor="accent6" w:themeShade="BF"/>
          <w:rtl/>
        </w:rPr>
        <w:t>،</w:t>
      </w:r>
      <w:r w:rsidR="00E26450" w:rsidRPr="003C7CB4">
        <w:rPr>
          <w:color w:val="538135" w:themeColor="accent6" w:themeShade="BF"/>
          <w:rtl/>
        </w:rPr>
        <w:t xml:space="preserve"> حيث</w:t>
      </w:r>
      <w:r>
        <w:rPr>
          <w:color w:val="538135" w:themeColor="accent6" w:themeShade="BF"/>
          <w:rtl/>
        </w:rPr>
        <w:t xml:space="preserve"> </w:t>
      </w:r>
      <w:r w:rsidR="00E26450" w:rsidRPr="003C7CB4">
        <w:rPr>
          <w:color w:val="538135" w:themeColor="accent6" w:themeShade="BF"/>
          <w:rtl/>
        </w:rPr>
        <w:t>اندسوا بين الصالحين من رواة الأعراب ومواليهم لإدخال ما اختلقوه من الأخبار بين مرويات هؤلاء الأخيار</w:t>
      </w:r>
      <w:r>
        <w:rPr>
          <w:color w:val="538135" w:themeColor="accent6" w:themeShade="BF"/>
          <w:rtl/>
        </w:rPr>
        <w:t>،</w:t>
      </w:r>
      <w:r w:rsidR="00E26450" w:rsidRPr="003C7CB4">
        <w:rPr>
          <w:color w:val="538135" w:themeColor="accent6" w:themeShade="BF"/>
          <w:rtl/>
        </w:rPr>
        <w:t xml:space="preserve"> حتى يتم إفساد دين المسلمين عليهم</w:t>
      </w:r>
      <w:r>
        <w:rPr>
          <w:color w:val="538135" w:themeColor="accent6" w:themeShade="BF"/>
          <w:rtl/>
        </w:rPr>
        <w:t>!</w:t>
      </w:r>
      <w:r w:rsidR="00E26450" w:rsidRPr="003C7CB4">
        <w:rPr>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ولكن أبي الله إلا أن يردَّ كيدهم في نحرهم حيث أقام جهابذةً يسعون في إبعاد مختلقاتهم عن مرتبة الاعتداد في جميع الطبقات</w:t>
      </w:r>
      <w:r>
        <w:rPr>
          <w:color w:val="538135" w:themeColor="accent6" w:themeShade="BF"/>
          <w:rtl/>
        </w:rPr>
        <w:t>،</w:t>
      </w:r>
      <w:r w:rsidR="00E26450" w:rsidRPr="003C7CB4">
        <w:rPr>
          <w:color w:val="538135" w:themeColor="accent6" w:themeShade="BF"/>
          <w:rtl/>
        </w:rPr>
        <w:t xml:space="preserve"> على أنَّ في عقول الذين أسلموا إسلاماً صحيحاً من النور ما يشق لهم الطريق إلى تعرف دخائل المرويات من نفس تلك الرِّوايات</w:t>
      </w:r>
      <w:r>
        <w:rPr>
          <w:color w:val="538135" w:themeColor="accent6" w:themeShade="BF"/>
          <w:rtl/>
        </w:rPr>
        <w:t>،</w:t>
      </w:r>
      <w:r w:rsidR="00E26450" w:rsidRPr="003C7CB4">
        <w:rPr>
          <w:color w:val="538135" w:themeColor="accent6" w:themeShade="BF"/>
          <w:rtl/>
        </w:rPr>
        <w:t xml:space="preserve"> وإن لم تخل طبقةٌ من طبقات الرواة من أغرار انخدعوا بها تعصبوا لها</w:t>
      </w:r>
      <w:r>
        <w:rPr>
          <w:color w:val="538135" w:themeColor="accent6" w:themeShade="BF"/>
          <w:rtl/>
        </w:rPr>
        <w:t>،</w:t>
      </w:r>
      <w:r w:rsidR="00E26450" w:rsidRPr="003C7CB4">
        <w:rPr>
          <w:color w:val="538135" w:themeColor="accent6" w:themeShade="BF"/>
          <w:rtl/>
        </w:rPr>
        <w:t xml:space="preserve"> لأن الفاتنين كانوا رَاعَوا في رواياتهم عقول هؤلاء ومداركهم في جاهليتهم؛ تيسيراً لزلل أقدامهم وتدهورهم في هاوية إغوائهم</w:t>
      </w:r>
      <w:r>
        <w:rPr>
          <w:rFonts w:hint="cs"/>
          <w:color w:val="538135" w:themeColor="accent6" w:themeShade="BF"/>
          <w:rtl/>
        </w:rPr>
        <w:t xml:space="preserve"> </w:t>
      </w:r>
    </w:p>
    <w:p w14:paraId="0EE03158" w14:textId="2BCC0E0D"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انخداع سذج الرواة</w:t>
      </w:r>
      <w:r>
        <w:rPr>
          <w:bCs/>
          <w:color w:val="538135" w:themeColor="accent6" w:themeShade="BF"/>
          <w:rtl/>
        </w:rPr>
        <w:t>]</w:t>
      </w:r>
      <w:r>
        <w:rPr>
          <w:rFonts w:hint="cs"/>
          <w:b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فالرُّواة السذج إذا انخدعوا بمثل هذا التمويه يكون عندهم بعض عذر</w:t>
      </w:r>
      <w:r>
        <w:rPr>
          <w:color w:val="538135" w:themeColor="accent6" w:themeShade="BF"/>
          <w:rtl/>
        </w:rPr>
        <w:t>،</w:t>
      </w:r>
      <w:r w:rsidR="00E26450" w:rsidRPr="003C7CB4">
        <w:rPr>
          <w:color w:val="538135" w:themeColor="accent6" w:themeShade="BF"/>
          <w:rtl/>
        </w:rPr>
        <w:t xml:space="preserve"> ومن الذي لا ينخلع قلبه إذا سمع السنة والدعوة إلى السنة من متقشف متظاهر بالورع الكاذب على تقدير جهل السامع بما وراء الأكمة</w:t>
      </w:r>
      <w:r>
        <w:rPr>
          <w:color w:val="538135" w:themeColor="accent6" w:themeShade="BF"/>
          <w:rtl/>
        </w:rPr>
        <w:t>؟</w:t>
      </w:r>
      <w:r w:rsidR="00E26450" w:rsidRPr="003C7CB4">
        <w:rPr>
          <w:color w:val="538135" w:themeColor="accent6" w:themeShade="BF"/>
          <w:rtl/>
        </w:rPr>
        <w:t>! فيجب أخذ هؤلاء بالرفق لتدريجهم إلى الحق من باطلٍ تورَّطوا فيه باسم السنة</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ومِنْ محققي أهل السنة من يشير إلى أنَّ العامي إذا بدر منه ما يوهم ظاهره التشبيه يُرجى من فضل الله أن يسامحه حيث يعلو التنـزيهُ من الجهة ونحوها عن مداركه</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وأمَّا من جمع بين الرواية والدراية على زعمِه</w:t>
      </w:r>
      <w:r>
        <w:rPr>
          <w:color w:val="538135" w:themeColor="accent6" w:themeShade="BF"/>
          <w:rtl/>
        </w:rPr>
        <w:t>،</w:t>
      </w:r>
      <w:r w:rsidR="00E26450" w:rsidRPr="003C7CB4">
        <w:rPr>
          <w:color w:val="538135" w:themeColor="accent6" w:themeShade="BF"/>
          <w:rtl/>
        </w:rPr>
        <w:t xml:space="preserve"> وألَّف في ذات الله وصفاته</w:t>
      </w:r>
      <w:r>
        <w:rPr>
          <w:color w:val="538135" w:themeColor="accent6" w:themeShade="BF"/>
          <w:rtl/>
        </w:rPr>
        <w:t>،</w:t>
      </w:r>
      <w:r w:rsidR="00E26450" w:rsidRPr="003C7CB4">
        <w:rPr>
          <w:color w:val="538135" w:themeColor="accent6" w:themeShade="BF"/>
          <w:rtl/>
        </w:rPr>
        <w:t xml:space="preserve"> وصدر منه مثلُ هذا</w:t>
      </w:r>
      <w:r>
        <w:rPr>
          <w:color w:val="538135" w:themeColor="accent6" w:themeShade="BF"/>
          <w:rtl/>
        </w:rPr>
        <w:t>،</w:t>
      </w:r>
      <w:r w:rsidR="00E26450" w:rsidRPr="003C7CB4">
        <w:rPr>
          <w:color w:val="538135" w:themeColor="accent6" w:themeShade="BF"/>
          <w:rtl/>
        </w:rPr>
        <w:t xml:space="preserve"> فلا يوجد بين علماء أهل السنة من يعذر مثله</w:t>
      </w:r>
      <w:r>
        <w:rPr>
          <w:color w:val="538135" w:themeColor="accent6" w:themeShade="BF"/>
          <w:rtl/>
        </w:rPr>
        <w:t>،</w:t>
      </w:r>
      <w:r w:rsidR="00E26450" w:rsidRPr="003C7CB4">
        <w:rPr>
          <w:color w:val="538135" w:themeColor="accent6" w:themeShade="BF"/>
          <w:rtl/>
        </w:rPr>
        <w:t xml:space="preserve"> بل أطبقت كلماتهم على إلزامه مقتضى كلامه</w:t>
      </w:r>
      <w:r>
        <w:rPr>
          <w:color w:val="538135" w:themeColor="accent6" w:themeShade="BF"/>
          <w:rtl/>
        </w:rPr>
        <w:t>،</w:t>
      </w:r>
      <w:r w:rsidR="00E26450" w:rsidRPr="003C7CB4">
        <w:rPr>
          <w:color w:val="538135" w:themeColor="accent6" w:themeShade="BF"/>
          <w:rtl/>
        </w:rPr>
        <w:t xml:space="preserve"> وليس لعالم عذرٌ في الميل إلى شيء من التشبيه والقرمطة؛ لظهور سقوطهما لكل ناظر</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 xml:space="preserve">قال القاضي أبو بكر بن العربي في القواصم والعواصم: </w:t>
      </w:r>
      <w:r>
        <w:rPr>
          <w:color w:val="538135" w:themeColor="accent6" w:themeShade="BF"/>
          <w:rtl/>
        </w:rPr>
        <w:t>(</w:t>
      </w:r>
      <w:r w:rsidR="00E26450" w:rsidRPr="003C7CB4">
        <w:rPr>
          <w:color w:val="538135" w:themeColor="accent6" w:themeShade="BF"/>
          <w:rtl/>
        </w:rPr>
        <w:t>ما لقيت طائفة إلا وكانت لي معهم وقفة عصمني الله منها بالنظر -</w:t>
      </w:r>
      <w:r>
        <w:rPr>
          <w:color w:val="538135" w:themeColor="accent6" w:themeShade="BF"/>
          <w:rtl/>
        </w:rPr>
        <w:t xml:space="preserve"> </w:t>
      </w:r>
      <w:r w:rsidR="00E26450" w:rsidRPr="003C7CB4">
        <w:rPr>
          <w:color w:val="538135" w:themeColor="accent6" w:themeShade="BF"/>
          <w:rtl/>
        </w:rPr>
        <w:t>بتوفيقه -</w:t>
      </w:r>
      <w:r>
        <w:rPr>
          <w:color w:val="538135" w:themeColor="accent6" w:themeShade="BF"/>
          <w:rtl/>
        </w:rPr>
        <w:t xml:space="preserve"> </w:t>
      </w:r>
      <w:r w:rsidR="00E26450" w:rsidRPr="003C7CB4">
        <w:rPr>
          <w:color w:val="538135" w:themeColor="accent6" w:themeShade="BF"/>
          <w:rtl/>
        </w:rPr>
        <w:t>إلا الباطنية والمشبهة فإنهما زَعْنَفَةٌ تحققتُ أنه ليس وراءهما معرفة</w:t>
      </w:r>
      <w:r>
        <w:rPr>
          <w:color w:val="538135" w:themeColor="accent6" w:themeShade="BF"/>
          <w:rtl/>
        </w:rPr>
        <w:t>،</w:t>
      </w:r>
      <w:r w:rsidR="00E26450" w:rsidRPr="003C7CB4">
        <w:rPr>
          <w:color w:val="538135" w:themeColor="accent6" w:themeShade="BF"/>
          <w:rtl/>
        </w:rPr>
        <w:t xml:space="preserve"> فقذفت نفسي كلامهما من أول مرة</w:t>
      </w:r>
      <w:r>
        <w:rPr>
          <w:color w:val="538135" w:themeColor="accent6" w:themeShade="BF"/>
          <w:rtl/>
        </w:rPr>
        <w:t>)</w:t>
      </w:r>
      <w:r w:rsidR="00E26450" w:rsidRPr="003C7CB4">
        <w:rPr>
          <w:color w:val="538135" w:themeColor="accent6" w:themeShade="BF"/>
          <w:rtl/>
        </w:rPr>
        <w:t xml:space="preserve">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بل لا يتصور أن يميل إلى أحدهما عاقل إلا إذا كان له غاية إلحادية</w:t>
      </w:r>
      <w:r>
        <w:rPr>
          <w:color w:val="538135" w:themeColor="accent6" w:themeShade="BF"/>
          <w:rtl/>
        </w:rPr>
        <w:t>،</w:t>
      </w:r>
      <w:r w:rsidR="00E26450" w:rsidRPr="003C7CB4">
        <w:rPr>
          <w:color w:val="538135" w:themeColor="accent6" w:themeShade="BF"/>
          <w:rtl/>
        </w:rPr>
        <w:t xml:space="preserve"> وأنَّى يستعجم على عالِمٍ باللسان العربي المبين ما في كتاب الله وسنة رسوله صلى الله عليه وسلم من الدلالة على تنـزيه الله جل شأنه من الجسمية والجسمانيات والمادة والماديات</w:t>
      </w:r>
      <w:r>
        <w:rPr>
          <w:color w:val="538135" w:themeColor="accent6" w:themeShade="BF"/>
          <w:rtl/>
        </w:rPr>
        <w:t>،</w:t>
      </w:r>
      <w:r w:rsidR="00E26450" w:rsidRPr="003C7CB4">
        <w:rPr>
          <w:color w:val="538135" w:themeColor="accent6" w:themeShade="BF"/>
          <w:rtl/>
        </w:rPr>
        <w:t xml:space="preserve"> بخلاف العامي الذي هو قريب العهد من الجاهلية</w:t>
      </w:r>
      <w:r>
        <w:rPr>
          <w:rFonts w:hint="cs"/>
          <w:color w:val="538135" w:themeColor="accent6" w:themeShade="BF"/>
          <w:rtl/>
        </w:rPr>
        <w:t>،</w:t>
      </w:r>
      <w:r w:rsidR="00E26450" w:rsidRPr="003C7CB4">
        <w:rPr>
          <w:rFonts w:hint="cs"/>
          <w:color w:val="538135" w:themeColor="accent6" w:themeShade="BF"/>
          <w:rtl/>
        </w:rPr>
        <w:t xml:space="preserve"> </w:t>
      </w:r>
    </w:p>
    <w:p w14:paraId="49D1BE15" w14:textId="204E2CDD"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فضل علماء أصول الدين في حراسة الدين</w:t>
      </w:r>
      <w:r>
        <w:rPr>
          <w:bCs/>
          <w:color w:val="538135" w:themeColor="accent6" w:themeShade="BF"/>
          <w:rtl/>
        </w:rPr>
        <w:t>]</w:t>
      </w:r>
      <w:r>
        <w:rPr>
          <w:rFonts w:hint="cs"/>
          <w:bCs/>
          <w:color w:val="538135" w:themeColor="accent6" w:themeShade="BF"/>
          <w:rtl/>
        </w:rPr>
        <w:t>:</w:t>
      </w:r>
      <w:r w:rsidR="00E26450" w:rsidRPr="003C7CB4">
        <w:rPr>
          <w:rFonts w:hint="cs"/>
          <w:bCs/>
          <w:color w:val="538135" w:themeColor="accent6" w:themeShade="BF"/>
          <w:rtl/>
        </w:rPr>
        <w:t xml:space="preserve"> </w:t>
      </w:r>
      <w:r w:rsidR="00E26450" w:rsidRPr="003C7CB4">
        <w:rPr>
          <w:color w:val="538135" w:themeColor="accent6" w:themeShade="BF"/>
          <w:rtl/>
        </w:rPr>
        <w:t>جزى الله علماء أصول الدين عن الإسلام خيراً</w:t>
      </w:r>
      <w:r>
        <w:rPr>
          <w:color w:val="538135" w:themeColor="accent6" w:themeShade="BF"/>
          <w:rtl/>
        </w:rPr>
        <w:t>،</w:t>
      </w:r>
      <w:r w:rsidR="00E26450" w:rsidRPr="003C7CB4">
        <w:rPr>
          <w:color w:val="538135" w:themeColor="accent6" w:themeShade="BF"/>
          <w:rtl/>
        </w:rPr>
        <w:t xml:space="preserve"> فإنَّ لهم فضلاً جسيماً في صيانة عقائد المسلمين بأدلة ناهضة مدى القرون أمام كل فرقة زائغة</w:t>
      </w:r>
      <w:r>
        <w:rPr>
          <w:color w:val="538135" w:themeColor="accent6" w:themeShade="BF"/>
          <w:rtl/>
        </w:rPr>
        <w:t>،</w:t>
      </w:r>
      <w:r w:rsidR="00E26450" w:rsidRPr="003C7CB4">
        <w:rPr>
          <w:color w:val="538135" w:themeColor="accent6" w:themeShade="BF"/>
          <w:rtl/>
        </w:rPr>
        <w:t xml:space="preserve"> وإنما يكون التعويل في كل علمٍ على أئمته دونَ مَن سواهم؛ لأنَّ من يكون إماماً في عِلْمٍ كثيراً ما يكون بمنـزلة العامي في علم آخر</w:t>
      </w:r>
      <w:r>
        <w:rPr>
          <w:color w:val="538135" w:themeColor="accent6" w:themeShade="BF"/>
          <w:rtl/>
        </w:rPr>
        <w:t>،</w:t>
      </w:r>
      <w:r w:rsidR="00E26450" w:rsidRPr="003C7CB4">
        <w:rPr>
          <w:color w:val="538135" w:themeColor="accent6" w:themeShade="BF"/>
          <w:rtl/>
        </w:rPr>
        <w:t xml:space="preserve"> فإذاً لا يُعَوَّلُ في العقائد إلا على أئمة أصول الدين لا على الرواة البعيدين </w:t>
      </w:r>
      <w:r w:rsidR="00E26450" w:rsidRPr="003C7CB4">
        <w:rPr>
          <w:color w:val="538135" w:themeColor="accent6" w:themeShade="BF"/>
          <w:rtl/>
        </w:rPr>
        <w:lastRenderedPageBreak/>
        <w:t>عن النظر</w:t>
      </w:r>
      <w:r>
        <w:rPr>
          <w:color w:val="538135" w:themeColor="accent6" w:themeShade="BF"/>
          <w:rtl/>
        </w:rPr>
        <w:t>،</w:t>
      </w:r>
      <w:r w:rsidR="00E26450" w:rsidRPr="003C7CB4">
        <w:rPr>
          <w:color w:val="538135" w:themeColor="accent6" w:themeShade="BF"/>
          <w:rtl/>
        </w:rPr>
        <w:t xml:space="preserve"> وكم بينهم من يُرْثَى لمداركه حيث يقل عقله عن عقول الأطفال</w:t>
      </w:r>
      <w:r>
        <w:rPr>
          <w:color w:val="538135" w:themeColor="accent6" w:themeShade="BF"/>
          <w:rtl/>
        </w:rPr>
        <w:t>،</w:t>
      </w:r>
      <w:r w:rsidR="00E26450" w:rsidRPr="003C7CB4">
        <w:rPr>
          <w:color w:val="538135" w:themeColor="accent6" w:themeShade="BF"/>
          <w:rtl/>
        </w:rPr>
        <w:t xml:space="preserve"> وإن بلغ في السن مبلغ الرجال. ومن طالع ما ألَّفه بعض الرواة على طول القرون من كتب في التوحيد والصفات والسنَّة والردود على أهل النظر</w:t>
      </w:r>
      <w:r>
        <w:rPr>
          <w:color w:val="538135" w:themeColor="accent6" w:themeShade="BF"/>
          <w:rtl/>
        </w:rPr>
        <w:t>،</w:t>
      </w:r>
      <w:r w:rsidR="00E26450" w:rsidRPr="003C7CB4">
        <w:rPr>
          <w:color w:val="538135" w:themeColor="accent6" w:themeShade="BF"/>
          <w:rtl/>
        </w:rPr>
        <w:t xml:space="preserve"> يشكر الله سبحانه على النور الذي أفاضه على عقله حتى نبذ مثل تلك الطَّامات بأول نظرة</w:t>
      </w:r>
      <w:r>
        <w:rPr>
          <w:rFonts w:hint="cs"/>
          <w:color w:val="538135" w:themeColor="accent6" w:themeShade="BF"/>
          <w:rtl/>
        </w:rPr>
        <w:t>،</w:t>
      </w:r>
      <w:r w:rsidR="00E26450" w:rsidRPr="003C7CB4">
        <w:rPr>
          <w:rFonts w:hint="cs"/>
          <w:color w:val="538135" w:themeColor="accent6" w:themeShade="BF"/>
          <w:rtl/>
        </w:rPr>
        <w:t xml:space="preserve"> </w:t>
      </w:r>
    </w:p>
    <w:p w14:paraId="0E75FF8D" w14:textId="7891EAC5"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محاولة ابن تيمية بعث الحشوية من مرقدها</w:t>
      </w:r>
      <w:r>
        <w:rPr>
          <w:bCs/>
          <w:color w:val="538135" w:themeColor="accent6" w:themeShade="BF"/>
          <w:rtl/>
        </w:rPr>
        <w:t>]</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وقد استمرت فتن المخدوعين من الرواة على طول القرون مجلبة لسخط الله تعالى ولاستسخاف العقلاء</w:t>
      </w:r>
      <w:r>
        <w:rPr>
          <w:color w:val="538135" w:themeColor="accent6" w:themeShade="BF"/>
          <w:rtl/>
        </w:rPr>
        <w:t>،</w:t>
      </w:r>
      <w:r w:rsidR="00E26450" w:rsidRPr="003C7CB4">
        <w:rPr>
          <w:color w:val="538135" w:themeColor="accent6" w:themeShade="BF"/>
          <w:rtl/>
        </w:rPr>
        <w:t xml:space="preserve"> من غير أن يخطر ببال عاقل أن يناضل عن سخافات هؤلاء</w:t>
      </w:r>
      <w:r>
        <w:rPr>
          <w:color w:val="538135" w:themeColor="accent6" w:themeShade="BF"/>
          <w:rtl/>
        </w:rPr>
        <w:t>،</w:t>
      </w:r>
      <w:r w:rsidR="00E26450" w:rsidRPr="003C7CB4">
        <w:rPr>
          <w:color w:val="538135" w:themeColor="accent6" w:themeShade="BF"/>
          <w:rtl/>
        </w:rPr>
        <w:t xml:space="preserve"> إلى أن نبغ في أواخر القرن السابع بدمشق حرَّانيٌ تجرَّدَ للدعوة إلى مذهب هؤلاء الحشوية السخفاء</w:t>
      </w:r>
      <w:r>
        <w:rPr>
          <w:color w:val="538135" w:themeColor="accent6" w:themeShade="BF"/>
          <w:rtl/>
        </w:rPr>
        <w:t>،</w:t>
      </w:r>
      <w:r w:rsidR="00E26450" w:rsidRPr="003C7CB4">
        <w:rPr>
          <w:color w:val="538135" w:themeColor="accent6" w:themeShade="BF"/>
          <w:rtl/>
        </w:rPr>
        <w:t xml:space="preserve"> متظاهراً بالجمع بين العقل والنقل على حَسَبِ فهمه من الكتب</w:t>
      </w:r>
      <w:r>
        <w:rPr>
          <w:color w:val="538135" w:themeColor="accent6" w:themeShade="BF"/>
          <w:rtl/>
        </w:rPr>
        <w:t>،</w:t>
      </w:r>
      <w:r w:rsidR="00E26450" w:rsidRPr="003C7CB4">
        <w:rPr>
          <w:color w:val="538135" w:themeColor="accent6" w:themeShade="BF"/>
          <w:rtl/>
        </w:rPr>
        <w:t xml:space="preserve"> بدون أستاذ يرشده في مواطن الزلل</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وحاشا العقل الناهض والنقل الصحيح أن يتضافرا في الدفاع عن تخريف السخفاء</w:t>
      </w:r>
      <w:r>
        <w:rPr>
          <w:color w:val="538135" w:themeColor="accent6" w:themeShade="BF"/>
          <w:rtl/>
        </w:rPr>
        <w:t>،</w:t>
      </w:r>
      <w:r w:rsidR="00E26450" w:rsidRPr="003C7CB4">
        <w:rPr>
          <w:color w:val="538135" w:themeColor="accent6" w:themeShade="BF"/>
          <w:rtl/>
        </w:rPr>
        <w:t xml:space="preserve"> إلا إذا كان العقل عقل صابئ والنقل نقل صبي</w:t>
      </w:r>
      <w:r>
        <w:rPr>
          <w:color w:val="538135" w:themeColor="accent6" w:themeShade="BF"/>
          <w:rtl/>
        </w:rPr>
        <w:t>!</w:t>
      </w:r>
      <w:r w:rsidR="00E26450" w:rsidRPr="003C7CB4">
        <w:rPr>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وكم انخدع بخزعبلاته أناسٌ ليسوا من التأهل للجمع بين الروية والدراية في شيء</w:t>
      </w:r>
      <w:r>
        <w:rPr>
          <w:color w:val="538135" w:themeColor="accent6" w:themeShade="BF"/>
          <w:rtl/>
        </w:rPr>
        <w:t>،</w:t>
      </w:r>
      <w:r w:rsidR="00E26450" w:rsidRPr="003C7CB4">
        <w:rPr>
          <w:color w:val="538135" w:themeColor="accent6" w:themeShade="BF"/>
          <w:rtl/>
        </w:rPr>
        <w:t xml:space="preserve"> وله مع خلطائه هؤلاء موقف في يوم القيامة لا يغبط عليه</w:t>
      </w:r>
      <w:r>
        <w:rPr>
          <w:color w:val="538135" w:themeColor="accent6" w:themeShade="BF"/>
          <w:rtl/>
        </w:rPr>
        <w:t>،</w:t>
      </w:r>
      <w:r w:rsidR="00E26450" w:rsidRPr="003C7CB4">
        <w:rPr>
          <w:color w:val="538135" w:themeColor="accent6" w:themeShade="BF"/>
          <w:rtl/>
        </w:rPr>
        <w:t xml:space="preserve"> ومن درس حياته يجدها كلّها فتناً لا يثيرها حاظٍ بعقله غيرُ مصاب في دينه</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وأنَّي يوجد نصٌ صريحٌ منقول</w:t>
      </w:r>
      <w:r>
        <w:rPr>
          <w:color w:val="538135" w:themeColor="accent6" w:themeShade="BF"/>
          <w:rtl/>
        </w:rPr>
        <w:t>،</w:t>
      </w:r>
      <w:r w:rsidR="00E26450" w:rsidRPr="003C7CB4">
        <w:rPr>
          <w:color w:val="538135" w:themeColor="accent6" w:themeShade="BF"/>
          <w:rtl/>
        </w:rPr>
        <w:t xml:space="preserve"> أو برهان صحيح معقول يثبت الجِهَة والحركة والثِّقل والمكان ونحوها لله سبحانه</w:t>
      </w:r>
      <w:r>
        <w:rPr>
          <w:color w:val="538135" w:themeColor="accent6" w:themeShade="BF"/>
          <w:rtl/>
        </w:rPr>
        <w:t>!</w:t>
      </w:r>
      <w:r w:rsidR="00E26450" w:rsidRPr="003C7CB4">
        <w:rPr>
          <w:color w:val="538135" w:themeColor="accent6" w:themeShade="BF"/>
          <w:rtl/>
        </w:rPr>
        <w:t>!</w:t>
      </w:r>
      <w:r>
        <w:rPr>
          <w:color w:val="538135" w:themeColor="accent6" w:themeShade="BF"/>
          <w:rtl/>
        </w:rPr>
        <w:t>؟</w:t>
      </w:r>
      <w:r w:rsidR="00E26450" w:rsidRPr="003C7CB4">
        <w:rPr>
          <w:color w:val="538135" w:themeColor="accent6" w:themeShade="BF"/>
          <w:rtl/>
        </w:rPr>
        <w:t xml:space="preserve"> وسيمرُّ بك سردُ بعض مخازيه مع نقضها إن شاء الله تعالى</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وكلُّ ما في الرجل أنَّه كان له لسان طلق</w:t>
      </w:r>
      <w:r>
        <w:rPr>
          <w:color w:val="538135" w:themeColor="accent6" w:themeShade="BF"/>
          <w:rtl/>
        </w:rPr>
        <w:t>،</w:t>
      </w:r>
      <w:r w:rsidR="00E26450" w:rsidRPr="003C7CB4">
        <w:rPr>
          <w:color w:val="538135" w:themeColor="accent6" w:themeShade="BF"/>
          <w:rtl/>
        </w:rPr>
        <w:t xml:space="preserve"> وقلمٌ سيَّال</w:t>
      </w:r>
      <w:r>
        <w:rPr>
          <w:color w:val="538135" w:themeColor="accent6" w:themeShade="BF"/>
          <w:rtl/>
        </w:rPr>
        <w:t>،</w:t>
      </w:r>
      <w:r w:rsidR="00E26450" w:rsidRPr="003C7CB4">
        <w:rPr>
          <w:color w:val="538135" w:themeColor="accent6" w:themeShade="BF"/>
          <w:rtl/>
        </w:rPr>
        <w:t xml:space="preserve"> وحافظةٌ جيدة</w:t>
      </w:r>
      <w:r>
        <w:rPr>
          <w:color w:val="538135" w:themeColor="accent6" w:themeShade="BF"/>
          <w:rtl/>
        </w:rPr>
        <w:t>،</w:t>
      </w:r>
      <w:r w:rsidR="00E26450" w:rsidRPr="003C7CB4">
        <w:rPr>
          <w:color w:val="538135" w:themeColor="accent6" w:themeShade="BF"/>
          <w:rtl/>
        </w:rPr>
        <w:t xml:space="preserve"> قلَّبَ</w:t>
      </w:r>
      <w:r>
        <w:rPr>
          <w:color w:val="538135" w:themeColor="accent6" w:themeShade="BF"/>
          <w:rtl/>
        </w:rPr>
        <w:t xml:space="preserve"> </w:t>
      </w:r>
      <w:r w:rsidR="00E26450" w:rsidRPr="003C7CB4">
        <w:rPr>
          <w:color w:val="538135" w:themeColor="accent6" w:themeShade="BF"/>
          <w:rtl/>
        </w:rPr>
        <w:t>- بنفسه بدون أستاذ رشيد -</w:t>
      </w:r>
      <w:r>
        <w:rPr>
          <w:color w:val="538135" w:themeColor="accent6" w:themeShade="BF"/>
          <w:rtl/>
        </w:rPr>
        <w:t xml:space="preserve"> </w:t>
      </w:r>
      <w:r w:rsidR="00E26450" w:rsidRPr="003C7CB4">
        <w:rPr>
          <w:color w:val="538135" w:themeColor="accent6" w:themeShade="BF"/>
          <w:rtl/>
        </w:rPr>
        <w:t>صفحات كتب كثيرة جداً من كتب النحل التي كانت دمشق امتلأت بها بواسطة الجوافل من استيلاء المغول على بلاد الشرق</w:t>
      </w:r>
      <w:r>
        <w:rPr>
          <w:color w:val="538135" w:themeColor="accent6" w:themeShade="BF"/>
          <w:rtl/>
        </w:rPr>
        <w:t>،</w:t>
      </w:r>
      <w:r w:rsidR="00E26450" w:rsidRPr="003C7CB4">
        <w:rPr>
          <w:color w:val="538135" w:themeColor="accent6" w:themeShade="BF"/>
          <w:rtl/>
        </w:rPr>
        <w:t xml:space="preserve"> فاغتر بما فهمه من تلك الكتب من الوساوس والهواجس</w:t>
      </w:r>
      <w:r>
        <w:rPr>
          <w:color w:val="538135" w:themeColor="accent6" w:themeShade="BF"/>
          <w:rtl/>
        </w:rPr>
        <w:t>،</w:t>
      </w:r>
      <w:r w:rsidR="00E26450" w:rsidRPr="003C7CB4">
        <w:rPr>
          <w:color w:val="538135" w:themeColor="accent6" w:themeShade="BF"/>
          <w:rtl/>
        </w:rPr>
        <w:t xml:space="preserve"> حتى طمحت نفسه إلى أن تكون قدوةً في المعتقد والأحكام العملية</w:t>
      </w:r>
      <w:r>
        <w:rPr>
          <w:color w:val="538135" w:themeColor="accent6" w:themeShade="BF"/>
          <w:rtl/>
        </w:rPr>
        <w:t>،</w:t>
      </w:r>
      <w:r w:rsidR="00E26450" w:rsidRPr="003C7CB4">
        <w:rPr>
          <w:color w:val="538135" w:themeColor="accent6" w:themeShade="BF"/>
          <w:rtl/>
        </w:rPr>
        <w:t xml:space="preserve"> ففاه في القبيلين بما لم يفه به أحد من العالمين</w:t>
      </w:r>
      <w:r>
        <w:rPr>
          <w:color w:val="538135" w:themeColor="accent6" w:themeShade="BF"/>
          <w:rtl/>
        </w:rPr>
        <w:t>،</w:t>
      </w:r>
      <w:r w:rsidR="00E26450" w:rsidRPr="003C7CB4">
        <w:rPr>
          <w:color w:val="538135" w:themeColor="accent6" w:themeShade="BF"/>
          <w:rtl/>
        </w:rPr>
        <w:t xml:space="preserve"> مما هو وصمة عار وأمارة مروق في نظر الناظرين</w:t>
      </w:r>
      <w:r>
        <w:rPr>
          <w:color w:val="538135" w:themeColor="accent6" w:themeShade="BF"/>
          <w:rtl/>
        </w:rPr>
        <w:t>،</w:t>
      </w:r>
      <w:r w:rsidR="00E26450" w:rsidRPr="003C7CB4">
        <w:rPr>
          <w:color w:val="538135" w:themeColor="accent6" w:themeShade="BF"/>
          <w:rtl/>
        </w:rPr>
        <w:t xml:space="preserve"> فانفض من حوله أناس كانوا تعجلوا في إطرائه بادئ بدء قبل تجريبه</w:t>
      </w:r>
      <w:r>
        <w:rPr>
          <w:color w:val="538135" w:themeColor="accent6" w:themeShade="BF"/>
          <w:rtl/>
        </w:rPr>
        <w:t>،</w:t>
      </w:r>
      <w:r w:rsidR="00E26450" w:rsidRPr="003C7CB4">
        <w:rPr>
          <w:color w:val="538135" w:themeColor="accent6" w:themeShade="BF"/>
          <w:rtl/>
        </w:rPr>
        <w:t xml:space="preserve"> وتخلوا عنه واحداً إثر واحد على تعاقب فتنه المدونة في كتب التاريخ</w:t>
      </w:r>
      <w:r w:rsidR="00E26450" w:rsidRPr="003C7CB4">
        <w:rPr>
          <w:rFonts w:hint="cs"/>
          <w:color w:val="538135" w:themeColor="accent6" w:themeShade="BF"/>
          <w:rtl/>
        </w:rPr>
        <w:t xml:space="preserve"> [</w:t>
      </w:r>
      <w:r w:rsidR="00E26450" w:rsidRPr="003C7CB4">
        <w:rPr>
          <w:color w:val="538135" w:themeColor="accent6" w:themeShade="BF"/>
          <w:sz w:val="24"/>
          <w:szCs w:val="24"/>
          <w:rtl/>
        </w:rPr>
        <w:t>وثناء بعض المتأخرين عليه لم يكن إلا عن جهل بمضلات الفتن في كلامه ووجوه الزيغ في مؤلفاته، ومنهم مَن ظنَّ أنه دام على توبته بعدما استتيب، فداوم على الثناء، ولا حجَّةَ في مثل تلك الأثنية، وأقواله الماثلة أمامنا في كتبه لا يؤيدها إلا غاوٍ غوى، نسأل الله السلامة</w:t>
      </w:r>
      <w:r>
        <w:rPr>
          <w:color w:val="538135" w:themeColor="accent6" w:themeShade="BF"/>
          <w:sz w:val="24"/>
          <w:szCs w:val="24"/>
          <w:rtl/>
        </w:rPr>
        <w:t>]</w:t>
      </w:r>
      <w:r w:rsidR="00E26450" w:rsidRPr="003C7CB4">
        <w:rPr>
          <w:rFonts w:hint="cs"/>
          <w:color w:val="538135" w:themeColor="accent6" w:themeShade="BF"/>
          <w:rtl/>
        </w:rPr>
        <w:t xml:space="preserve">، </w:t>
      </w:r>
      <w:r w:rsidR="00E26450" w:rsidRPr="003C7CB4">
        <w:rPr>
          <w:color w:val="538135" w:themeColor="accent6" w:themeShade="BF"/>
          <w:rtl/>
        </w:rPr>
        <w:t>ولم يبق معه إلا أهل مذهبه في الحشو من جهلَةِ المقلِّدة</w:t>
      </w:r>
      <w:r>
        <w:rPr>
          <w:color w:val="538135" w:themeColor="accent6" w:themeShade="BF"/>
          <w:rtl/>
        </w:rPr>
        <w:t>،</w:t>
      </w:r>
      <w:r w:rsidR="00E26450" w:rsidRPr="003C7CB4">
        <w:rPr>
          <w:color w:val="538135" w:themeColor="accent6" w:themeShade="BF"/>
          <w:rtl/>
        </w:rPr>
        <w:t xml:space="preserve"> ومن ظنَّ أن علماء عصره صاروا كلهم إلباً واحداً ضده حَسَداً من عند أنفسهم فليتَّهِم عقله وإدراكه قبل اتهام الآخرين</w:t>
      </w:r>
      <w:r>
        <w:rPr>
          <w:color w:val="538135" w:themeColor="accent6" w:themeShade="BF"/>
          <w:rtl/>
        </w:rPr>
        <w:t>،</w:t>
      </w:r>
      <w:r w:rsidR="00E26450" w:rsidRPr="003C7CB4">
        <w:rPr>
          <w:color w:val="538135" w:themeColor="accent6" w:themeShade="BF"/>
          <w:rtl/>
        </w:rPr>
        <w:t xml:space="preserve"> بعد أن درس مبلغ بشاعة شواذه في الاعتقاد والعمل وهو لم يزل </w:t>
      </w:r>
      <w:r w:rsidR="00E26450" w:rsidRPr="003C7CB4">
        <w:rPr>
          <w:color w:val="538135" w:themeColor="accent6" w:themeShade="BF"/>
          <w:rtl/>
        </w:rPr>
        <w:lastRenderedPageBreak/>
        <w:t>يُستتاب استتابه إثر استتابة</w:t>
      </w:r>
      <w:r>
        <w:rPr>
          <w:color w:val="538135" w:themeColor="accent6" w:themeShade="BF"/>
          <w:rtl/>
        </w:rPr>
        <w:t>،</w:t>
      </w:r>
      <w:r w:rsidR="00E26450" w:rsidRPr="003C7CB4">
        <w:rPr>
          <w:color w:val="538135" w:themeColor="accent6" w:themeShade="BF"/>
          <w:rtl/>
        </w:rPr>
        <w:t xml:space="preserve"> وينقل من سجن إلى سجن إلى أن أفضى إلى ما عمل وهو مسجون</w:t>
      </w:r>
      <w:r>
        <w:rPr>
          <w:color w:val="538135" w:themeColor="accent6" w:themeShade="BF"/>
          <w:rtl/>
        </w:rPr>
        <w:t>،</w:t>
      </w:r>
      <w:r w:rsidR="00E26450" w:rsidRPr="003C7CB4">
        <w:rPr>
          <w:color w:val="538135" w:themeColor="accent6" w:themeShade="BF"/>
          <w:rtl/>
        </w:rPr>
        <w:t xml:space="preserve"> فقبر هو وأهواؤه في البابين بموته وبردود العلماء عليه وما هي ببعيدة عن متناول رواد الحقائق</w:t>
      </w:r>
      <w:r>
        <w:rPr>
          <w:rFonts w:hint="cs"/>
          <w:color w:val="538135" w:themeColor="accent6" w:themeShade="BF"/>
          <w:rtl/>
        </w:rPr>
        <w:t>،</w:t>
      </w:r>
      <w:r w:rsidR="00E26450" w:rsidRPr="003C7CB4">
        <w:rPr>
          <w:rFonts w:hint="cs"/>
          <w:color w:val="538135" w:themeColor="accent6" w:themeShade="BF"/>
          <w:rtl/>
        </w:rPr>
        <w:t xml:space="preserve"> </w:t>
      </w:r>
    </w:p>
    <w:p w14:paraId="5FD9887B" w14:textId="5C15447C" w:rsidR="00E26450" w:rsidRPr="003C7CB4" w:rsidRDefault="00C905BE" w:rsidP="00C905BE">
      <w:pPr>
        <w:spacing w:after="240"/>
        <w:rPr>
          <w:color w:val="538135" w:themeColor="accent6" w:themeShade="BF"/>
          <w:rtl/>
        </w:rPr>
      </w:pPr>
      <w:r>
        <w:rPr>
          <w:bCs/>
          <w:color w:val="538135" w:themeColor="accent6" w:themeShade="BF"/>
          <w:rtl/>
        </w:rPr>
        <w:t>[</w:t>
      </w:r>
      <w:r w:rsidR="00E26450" w:rsidRPr="003C7CB4">
        <w:rPr>
          <w:bCs/>
          <w:color w:val="538135" w:themeColor="accent6" w:themeShade="BF"/>
          <w:rtl/>
        </w:rPr>
        <w:t>مسايرة ابن القيم لابن تيمية في فتنته</w:t>
      </w:r>
      <w:r>
        <w:rPr>
          <w:bCs/>
          <w:color w:val="538135" w:themeColor="accent6" w:themeShade="BF"/>
          <w:rtl/>
        </w:rPr>
        <w:t>]</w:t>
      </w:r>
      <w:r>
        <w:rPr>
          <w:rFonts w:hint="cs"/>
          <w:b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وكان ابن زفيل الزرعي المعروف بابن القيم يسايره في شواذه كلها حياً وميتاً</w:t>
      </w:r>
      <w:r>
        <w:rPr>
          <w:color w:val="538135" w:themeColor="accent6" w:themeShade="BF"/>
          <w:rtl/>
        </w:rPr>
        <w:t>،</w:t>
      </w:r>
      <w:r w:rsidR="00E26450" w:rsidRPr="003C7CB4">
        <w:rPr>
          <w:color w:val="538135" w:themeColor="accent6" w:themeShade="BF"/>
          <w:rtl/>
        </w:rPr>
        <w:t xml:space="preserve"> ويقلده فيها تقليداً أعمى في الحق والباطل</w:t>
      </w:r>
      <w:r>
        <w:rPr>
          <w:color w:val="538135" w:themeColor="accent6" w:themeShade="BF"/>
          <w:rtl/>
        </w:rPr>
        <w:t>،</w:t>
      </w:r>
      <w:r w:rsidR="00E26450" w:rsidRPr="003C7CB4">
        <w:rPr>
          <w:color w:val="538135" w:themeColor="accent6" w:themeShade="BF"/>
          <w:rtl/>
        </w:rPr>
        <w:t xml:space="preserve"> وإن كان يتظاهر بمظهر الاستدلال لكن لم يكن استدلاله المصطنع سوى ترديد منه لتشغيب قدوته دائباً على إذاعة شواذ شيخه</w:t>
      </w:r>
      <w:r>
        <w:rPr>
          <w:color w:val="538135" w:themeColor="accent6" w:themeShade="BF"/>
          <w:rtl/>
        </w:rPr>
        <w:t>،</w:t>
      </w:r>
      <w:r w:rsidR="00E26450" w:rsidRPr="003C7CB4">
        <w:rPr>
          <w:color w:val="538135" w:themeColor="accent6" w:themeShade="BF"/>
          <w:rtl/>
        </w:rPr>
        <w:t xml:space="preserve"> متوخياً في غالب مؤلفاته تلطيف لهجة أستاذه في تلك الشواذ</w:t>
      </w:r>
      <w:r>
        <w:rPr>
          <w:color w:val="538135" w:themeColor="accent6" w:themeShade="BF"/>
          <w:rtl/>
        </w:rPr>
        <w:t>،</w:t>
      </w:r>
      <w:r w:rsidR="00E26450" w:rsidRPr="003C7CB4">
        <w:rPr>
          <w:color w:val="538135" w:themeColor="accent6" w:themeShade="BF"/>
          <w:rtl/>
        </w:rPr>
        <w:t xml:space="preserve"> لتنطلي وتنفق على الضعفاء</w:t>
      </w:r>
      <w:r>
        <w:rPr>
          <w:color w:val="538135" w:themeColor="accent6" w:themeShade="BF"/>
          <w:rtl/>
        </w:rPr>
        <w:t>،</w:t>
      </w:r>
      <w:r w:rsidR="00E26450" w:rsidRPr="003C7CB4">
        <w:rPr>
          <w:color w:val="538135" w:themeColor="accent6" w:themeShade="BF"/>
          <w:rtl/>
        </w:rPr>
        <w:t xml:space="preserve"> وعمله كله التلبيس والمخادعة والنضال عن تلك الأهواء المخزية حتى أفنى عمره بالدندنة حول مفردات الشيخ الحراني</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تراه يثرثر في كل واد</w:t>
      </w:r>
      <w:r>
        <w:rPr>
          <w:color w:val="538135" w:themeColor="accent6" w:themeShade="BF"/>
          <w:rtl/>
        </w:rPr>
        <w:t>،</w:t>
      </w:r>
      <w:r w:rsidR="00E26450" w:rsidRPr="003C7CB4">
        <w:rPr>
          <w:color w:val="538135" w:themeColor="accent6" w:themeShade="BF"/>
          <w:rtl/>
        </w:rPr>
        <w:t xml:space="preserve"> ويخطب بكل ناد بكلام لا محصل له عند أهل التحصيل</w:t>
      </w:r>
      <w:r>
        <w:rPr>
          <w:color w:val="538135" w:themeColor="accent6" w:themeShade="BF"/>
          <w:rtl/>
        </w:rPr>
        <w:t>،</w:t>
      </w:r>
      <w:r w:rsidR="00E26450" w:rsidRPr="003C7CB4">
        <w:rPr>
          <w:color w:val="538135" w:themeColor="accent6" w:themeShade="BF"/>
          <w:rtl/>
        </w:rPr>
        <w:t xml:space="preserve"> ولم يكن له حظ من المعقول</w:t>
      </w:r>
      <w:r>
        <w:rPr>
          <w:color w:val="538135" w:themeColor="accent6" w:themeShade="BF"/>
          <w:rtl/>
        </w:rPr>
        <w:t>،</w:t>
      </w:r>
      <w:r w:rsidR="00E26450" w:rsidRPr="003C7CB4">
        <w:rPr>
          <w:color w:val="538135" w:themeColor="accent6" w:themeShade="BF"/>
          <w:rtl/>
        </w:rPr>
        <w:t xml:space="preserve"> وإن كان كثير السرد لآراء أهل النظر</w:t>
      </w:r>
      <w:r>
        <w:rPr>
          <w:color w:val="538135" w:themeColor="accent6" w:themeShade="BF"/>
          <w:rtl/>
        </w:rPr>
        <w:t>،</w:t>
      </w:r>
      <w:r w:rsidR="00E26450" w:rsidRPr="003C7CB4">
        <w:rPr>
          <w:color w:val="538135" w:themeColor="accent6" w:themeShade="BF"/>
          <w:rtl/>
        </w:rPr>
        <w:t xml:space="preserve"> ويظهر مبلغ تهافته واضطرابه لمن طالع </w:t>
      </w:r>
      <w:r>
        <w:rPr>
          <w:color w:val="538135" w:themeColor="accent6" w:themeShade="BF"/>
          <w:rtl/>
        </w:rPr>
        <w:t>(</w:t>
      </w:r>
      <w:r w:rsidR="00E26450" w:rsidRPr="003C7CB4">
        <w:rPr>
          <w:color w:val="538135" w:themeColor="accent6" w:themeShade="BF"/>
          <w:rtl/>
        </w:rPr>
        <w:t>شفاء العليل</w:t>
      </w:r>
      <w:r>
        <w:rPr>
          <w:color w:val="538135" w:themeColor="accent6" w:themeShade="BF"/>
          <w:rtl/>
        </w:rPr>
        <w:t>)</w:t>
      </w:r>
      <w:r w:rsidR="00E26450" w:rsidRPr="003C7CB4">
        <w:rPr>
          <w:color w:val="538135" w:themeColor="accent6" w:themeShade="BF"/>
          <w:rtl/>
        </w:rPr>
        <w:t xml:space="preserve"> له بتبصر</w:t>
      </w:r>
      <w:r>
        <w:rPr>
          <w:color w:val="538135" w:themeColor="accent6" w:themeShade="BF"/>
          <w:rtl/>
        </w:rPr>
        <w:t>،</w:t>
      </w:r>
      <w:r w:rsidR="00E26450" w:rsidRPr="003C7CB4">
        <w:rPr>
          <w:color w:val="538135" w:themeColor="accent6" w:themeShade="BF"/>
          <w:rtl/>
        </w:rPr>
        <w:t xml:space="preserve"> ونونيَّته وعزوَه من الدلائل</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على أنه لم يكن ممن له علم بالرجال ولا ينقد الحديث حيث أثنى فيهما على أناس هلكى</w:t>
      </w:r>
      <w:r>
        <w:rPr>
          <w:rFonts w:hint="cs"/>
          <w:color w:val="538135" w:themeColor="accent6" w:themeShade="BF"/>
          <w:rtl/>
        </w:rPr>
        <w:t>،</w:t>
      </w:r>
      <w:r w:rsidR="00E26450" w:rsidRPr="003C7CB4">
        <w:rPr>
          <w:color w:val="538135" w:themeColor="accent6" w:themeShade="BF"/>
          <w:rtl/>
        </w:rPr>
        <w:t xml:space="preserve"> واستدل فيهما بأخبار غير صحيحة على صفات الله سبحانه</w:t>
      </w:r>
      <w:r>
        <w:rPr>
          <w:color w:val="538135" w:themeColor="accent6" w:themeShade="BF"/>
          <w:rtl/>
        </w:rPr>
        <w:t>،</w:t>
      </w:r>
      <w:r w:rsidR="00E26450" w:rsidRPr="003C7CB4">
        <w:rPr>
          <w:color w:val="538135" w:themeColor="accent6" w:themeShade="BF"/>
          <w:rtl/>
        </w:rPr>
        <w:t xml:space="preserve"> وقد ذكره في المعجم المختص بما فيه عبرة</w:t>
      </w:r>
      <w:r>
        <w:rPr>
          <w:color w:val="538135" w:themeColor="accent6" w:themeShade="BF"/>
          <w:rtl/>
        </w:rPr>
        <w:t>،</w:t>
      </w:r>
      <w:r w:rsidR="00E26450" w:rsidRPr="003C7CB4">
        <w:rPr>
          <w:color w:val="538135" w:themeColor="accent6" w:themeShade="BF"/>
          <w:rtl/>
        </w:rPr>
        <w:t xml:space="preserve"> ولم يترجم له الحسيني ولا ابن فهد ولا السيوطي في عداد الحفاظ في ذيولهم على طبقات الحفاظ</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وما يقع من القارئ بموقع الإعجاب من أبحاثه الحديثية في زاد المعاد وغيره فمختزل مأخوذ مما عنده من كتب قيمة لأهل العلم بالحديث</w:t>
      </w:r>
      <w:r>
        <w:rPr>
          <w:color w:val="538135" w:themeColor="accent6" w:themeShade="BF"/>
          <w:rtl/>
        </w:rPr>
        <w:t>،</w:t>
      </w:r>
      <w:r w:rsidR="00E26450" w:rsidRPr="003C7CB4">
        <w:rPr>
          <w:color w:val="538135" w:themeColor="accent6" w:themeShade="BF"/>
          <w:rtl/>
        </w:rPr>
        <w:t xml:space="preserve"> </w:t>
      </w:r>
      <w:r>
        <w:rPr>
          <w:color w:val="538135" w:themeColor="accent6" w:themeShade="BF"/>
          <w:rtl/>
        </w:rPr>
        <w:t>(</w:t>
      </w:r>
      <w:r w:rsidR="00E26450" w:rsidRPr="003C7CB4">
        <w:rPr>
          <w:color w:val="538135" w:themeColor="accent6" w:themeShade="BF"/>
          <w:rtl/>
        </w:rPr>
        <w:t>كالمورد الهني شرح سير عبد الغني للقطب الحلبي</w:t>
      </w:r>
      <w:r>
        <w:rPr>
          <w:color w:val="538135" w:themeColor="accent6" w:themeShade="BF"/>
          <w:rtl/>
        </w:rPr>
        <w:t>)</w:t>
      </w:r>
      <w:r w:rsidR="00E26450" w:rsidRPr="003C7CB4">
        <w:rPr>
          <w:color w:val="538135" w:themeColor="accent6" w:themeShade="BF"/>
          <w:rtl/>
        </w:rPr>
        <w:t xml:space="preserve"> ونحوه</w:t>
      </w:r>
      <w:r w:rsidR="00E26450" w:rsidRPr="003C7CB4">
        <w:rPr>
          <w:rFonts w:hint="cs"/>
          <w:color w:val="538135" w:themeColor="accent6" w:themeShade="BF"/>
          <w:rtl/>
        </w:rPr>
        <w:t xml:space="preserve"> [</w:t>
      </w:r>
      <w:r w:rsidR="00E26450" w:rsidRPr="003C7CB4">
        <w:rPr>
          <w:color w:val="538135" w:themeColor="accent6" w:themeShade="BF"/>
          <w:sz w:val="24"/>
          <w:szCs w:val="24"/>
          <w:rtl/>
        </w:rPr>
        <w:t>وبمقارنه كتابه (بدائع الفوائد) مع كتاب الإمام السهيلي (نتائج الفكر في النحو)، تبين أنه سطا عليه وعزا كل الفوائد التي يجتنيها من هذا الكتاب لنفسه، وفعل الشيء نفسه باختزال بعض المباحث من كتاب الفروق للإمام القرافي دون عزو أو إشارة، وفي هذا ما فيه</w:t>
      </w:r>
      <w:r>
        <w:rPr>
          <w:color w:val="538135" w:themeColor="accent6" w:themeShade="BF"/>
          <w:sz w:val="24"/>
          <w:szCs w:val="24"/>
          <w:rtl/>
        </w:rPr>
        <w:t>!</w:t>
      </w:r>
      <w:r w:rsidR="00E26450" w:rsidRPr="003C7CB4">
        <w:rPr>
          <w:color w:val="538135" w:themeColor="accent6" w:themeShade="BF"/>
          <w:sz w:val="24"/>
          <w:szCs w:val="24"/>
          <w:rtl/>
        </w:rPr>
        <w:t>!! (مصححه)</w:t>
      </w:r>
      <w:r w:rsidR="00E26450">
        <w:rPr>
          <w:color w:val="538135" w:themeColor="accent6" w:themeShade="BF"/>
          <w:sz w:val="24"/>
          <w:szCs w:val="24"/>
          <w:rtl/>
        </w:rPr>
        <w:t>]</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ولولا محلي ابن حزم وإحكامه ومصنف ابن أبي شيبة وتمهيد ابن عبد البر لما تمكن من مغالطاته وتهويلاته في أعلام الموقعين</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وكم استتيب وعزر مع شيخه وبعده على مخاز في الاعتقاد والعمل تستبين منها ما ينطوي عليه من المضي على صنوف الزيغ تقليداً لشيخه الزائغ وسيلقي جزاء عمله هذا في الآخرة -</w:t>
      </w:r>
      <w:r>
        <w:rPr>
          <w:color w:val="538135" w:themeColor="accent6" w:themeShade="BF"/>
          <w:rtl/>
        </w:rPr>
        <w:t xml:space="preserve"> </w:t>
      </w:r>
      <w:r w:rsidR="00E26450" w:rsidRPr="003C7CB4">
        <w:rPr>
          <w:color w:val="538135" w:themeColor="accent6" w:themeShade="BF"/>
          <w:rtl/>
        </w:rPr>
        <w:t>إن لم يكن ختم له بالتوبة والإنابة كما لقى بعض ذلك في الدنيا</w:t>
      </w:r>
      <w:r>
        <w:rPr>
          <w:rFonts w:hint="cs"/>
          <w:color w:val="538135" w:themeColor="accent6" w:themeShade="BF"/>
          <w:rtl/>
        </w:rPr>
        <w:t xml:space="preserve"> </w:t>
      </w:r>
    </w:p>
    <w:p w14:paraId="3755C2BB" w14:textId="7A98A43C" w:rsidR="00E26450" w:rsidRPr="003C7CB4" w:rsidRDefault="00C905BE" w:rsidP="00C905BE">
      <w:pPr>
        <w:spacing w:after="240"/>
        <w:rPr>
          <w:color w:val="538135" w:themeColor="accent6" w:themeShade="BF"/>
          <w:spacing w:val="-4"/>
          <w:rtl/>
        </w:rPr>
      </w:pPr>
      <w:r>
        <w:rPr>
          <w:rFonts w:hint="cs"/>
          <w:bCs/>
          <w:color w:val="538135" w:themeColor="accent6" w:themeShade="BF"/>
          <w:rtl/>
        </w:rPr>
        <w:t>[</w:t>
      </w:r>
      <w:r w:rsidR="00E26450" w:rsidRPr="003C7CB4">
        <w:rPr>
          <w:bCs/>
          <w:color w:val="538135" w:themeColor="accent6" w:themeShade="BF"/>
          <w:rtl/>
        </w:rPr>
        <w:t>نماذج من أقوال أصحاب</w:t>
      </w:r>
      <w:r w:rsidR="00E26450" w:rsidRPr="003C7CB4">
        <w:rPr>
          <w:rFonts w:hint="cs"/>
          <w:bCs/>
          <w:color w:val="538135" w:themeColor="accent6" w:themeShade="BF"/>
          <w:rtl/>
        </w:rPr>
        <w:t xml:space="preserve"> </w:t>
      </w:r>
      <w:r w:rsidR="00E26450" w:rsidRPr="003C7CB4">
        <w:rPr>
          <w:bCs/>
          <w:color w:val="538135" w:themeColor="accent6" w:themeShade="BF"/>
          <w:rtl/>
        </w:rPr>
        <w:t>ابن القيم وأضاده والمتحايدين</w:t>
      </w:r>
      <w:r>
        <w:rPr>
          <w:rFonts w:hint="cs"/>
          <w:bCs/>
          <w:color w:val="538135" w:themeColor="accent6" w:themeShade="BF"/>
          <w:rtl/>
        </w:rPr>
        <w:t>]:</w:t>
      </w:r>
      <w:r w:rsidR="00E26450" w:rsidRPr="003C7CB4">
        <w:rPr>
          <w:rFonts w:hint="cs"/>
          <w:bCs/>
          <w:color w:val="538135" w:themeColor="accent6" w:themeShade="BF"/>
          <w:rtl/>
        </w:rPr>
        <w:t xml:space="preserve"> </w:t>
      </w:r>
      <w:r w:rsidR="00E26450" w:rsidRPr="003C7CB4">
        <w:rPr>
          <w:bCs/>
          <w:color w:val="538135" w:themeColor="accent6" w:themeShade="BF"/>
          <w:rtl/>
        </w:rPr>
        <w:t>قال الذهبي في المعجم المختص</w:t>
      </w:r>
      <w:r w:rsidR="00E26450" w:rsidRPr="003C7CB4">
        <w:rPr>
          <w:color w:val="538135" w:themeColor="accent6" w:themeShade="BF"/>
          <w:rtl/>
        </w:rPr>
        <w:t xml:space="preserve"> عن ابن القيم هذا</w:t>
      </w:r>
      <w:r>
        <w:rPr>
          <w:color w:val="538135" w:themeColor="accent6" w:themeShade="BF"/>
          <w:rtl/>
        </w:rPr>
        <w:t>:</w:t>
      </w:r>
      <w:r w:rsidR="00E26450" w:rsidRPr="003C7CB4">
        <w:rPr>
          <w:color w:val="538135" w:themeColor="accent6" w:themeShade="BF"/>
          <w:rtl/>
        </w:rPr>
        <w:t xml:space="preserve"> عُني بالحديث بمتونه وبعض رجاله</w:t>
      </w:r>
      <w:r>
        <w:rPr>
          <w:color w:val="538135" w:themeColor="accent6" w:themeShade="BF"/>
          <w:rtl/>
        </w:rPr>
        <w:t>،</w:t>
      </w:r>
      <w:r w:rsidR="00E26450" w:rsidRPr="003C7CB4">
        <w:rPr>
          <w:color w:val="538135" w:themeColor="accent6" w:themeShade="BF"/>
          <w:rtl/>
        </w:rPr>
        <w:t xml:space="preserve"> وكان يشتغل في الفقه ويجيد تقريره</w:t>
      </w:r>
      <w:r>
        <w:rPr>
          <w:color w:val="538135" w:themeColor="accent6" w:themeShade="BF"/>
          <w:rtl/>
        </w:rPr>
        <w:t>،</w:t>
      </w:r>
      <w:r w:rsidR="00E26450" w:rsidRPr="003C7CB4">
        <w:rPr>
          <w:color w:val="538135" w:themeColor="accent6" w:themeShade="BF"/>
          <w:rtl/>
        </w:rPr>
        <w:t xml:space="preserve"> وفي النحو ويدريه</w:t>
      </w:r>
      <w:r>
        <w:rPr>
          <w:color w:val="538135" w:themeColor="accent6" w:themeShade="BF"/>
          <w:rtl/>
        </w:rPr>
        <w:t>،</w:t>
      </w:r>
      <w:r w:rsidR="00E26450" w:rsidRPr="003C7CB4">
        <w:rPr>
          <w:color w:val="538135" w:themeColor="accent6" w:themeShade="BF"/>
          <w:rtl/>
        </w:rPr>
        <w:t xml:space="preserve"> وفي الأصلين</w:t>
      </w:r>
      <w:r>
        <w:rPr>
          <w:color w:val="538135" w:themeColor="accent6" w:themeShade="BF"/>
          <w:rtl/>
        </w:rPr>
        <w:t>،</w:t>
      </w:r>
      <w:r w:rsidR="00E26450" w:rsidRPr="003C7CB4">
        <w:rPr>
          <w:color w:val="538135" w:themeColor="accent6" w:themeShade="BF"/>
          <w:rtl/>
        </w:rPr>
        <w:t xml:space="preserve"> وقد حبس مدة لإنكاره على شد الرحيل لزيارة قبر الخليل </w:t>
      </w:r>
      <w:r>
        <w:rPr>
          <w:color w:val="538135" w:themeColor="accent6" w:themeShade="BF"/>
          <w:rtl/>
        </w:rPr>
        <w:t>(</w:t>
      </w:r>
      <w:r w:rsidR="00E26450" w:rsidRPr="003C7CB4">
        <w:rPr>
          <w:color w:val="538135" w:themeColor="accent6" w:themeShade="BF"/>
          <w:rtl/>
        </w:rPr>
        <w:t>إبراهيم عليه السلام</w:t>
      </w:r>
      <w:r>
        <w:rPr>
          <w:color w:val="538135" w:themeColor="accent6" w:themeShade="BF"/>
          <w:rtl/>
        </w:rPr>
        <w:t>)</w:t>
      </w:r>
      <w:r w:rsidR="00E26450" w:rsidRPr="003C7CB4">
        <w:rPr>
          <w:color w:val="538135" w:themeColor="accent6" w:themeShade="BF"/>
          <w:rtl/>
        </w:rPr>
        <w:t xml:space="preserve"> ثم تصدر للاشتغال ونشر العلم لكنه معجب برأيه جرئ على الأمور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rFonts w:hint="cs"/>
          <w:bCs/>
          <w:color w:val="538135" w:themeColor="accent6" w:themeShade="BF"/>
          <w:rtl/>
        </w:rPr>
        <w:t>و</w:t>
      </w:r>
      <w:r w:rsidR="00E26450" w:rsidRPr="003C7CB4">
        <w:rPr>
          <w:bCs/>
          <w:color w:val="538135" w:themeColor="accent6" w:themeShade="BF"/>
          <w:rtl/>
        </w:rPr>
        <w:t>قال ابن حجر في الدرر الكامنة</w:t>
      </w:r>
      <w:r>
        <w:rPr>
          <w:color w:val="538135" w:themeColor="accent6" w:themeShade="BF"/>
          <w:rtl/>
        </w:rPr>
        <w:t>:</w:t>
      </w:r>
      <w:r w:rsidR="00E26450" w:rsidRPr="003C7CB4">
        <w:rPr>
          <w:color w:val="538135" w:themeColor="accent6" w:themeShade="BF"/>
          <w:rtl/>
        </w:rPr>
        <w:t xml:space="preserve"> غلب </w:t>
      </w:r>
      <w:r w:rsidR="00E26450" w:rsidRPr="003C7CB4">
        <w:rPr>
          <w:color w:val="538135" w:themeColor="accent6" w:themeShade="BF"/>
          <w:rtl/>
        </w:rPr>
        <w:lastRenderedPageBreak/>
        <w:t>عليه حبُّ ابن تيمية حتى كان لا يخرج عن شيء من أقواله بل ينتصر له في جميع ذلك</w:t>
      </w:r>
      <w:r>
        <w:rPr>
          <w:color w:val="538135" w:themeColor="accent6" w:themeShade="BF"/>
          <w:rtl/>
        </w:rPr>
        <w:t>،</w:t>
      </w:r>
      <w:r w:rsidR="00E26450" w:rsidRPr="003C7CB4">
        <w:rPr>
          <w:color w:val="538135" w:themeColor="accent6" w:themeShade="BF"/>
          <w:rtl/>
        </w:rPr>
        <w:t xml:space="preserve"> وهو الذي هذب كتبه ونشر علمه .. واعتقل مع ابن تيمية بالقلعة بعد أن أهين وطيف به على جمل مضروباً بالدِّرَّة</w:t>
      </w:r>
      <w:r>
        <w:rPr>
          <w:color w:val="538135" w:themeColor="accent6" w:themeShade="BF"/>
          <w:rtl/>
        </w:rPr>
        <w:t>،</w:t>
      </w:r>
      <w:r w:rsidR="00E26450" w:rsidRPr="003C7CB4">
        <w:rPr>
          <w:color w:val="538135" w:themeColor="accent6" w:themeShade="BF"/>
          <w:rtl/>
        </w:rPr>
        <w:t xml:space="preserve"> فلما مات أفرج عنه</w:t>
      </w:r>
      <w:r>
        <w:rPr>
          <w:color w:val="538135" w:themeColor="accent6" w:themeShade="BF"/>
          <w:rtl/>
        </w:rPr>
        <w:t>،</w:t>
      </w:r>
      <w:r w:rsidR="00E26450" w:rsidRPr="003C7CB4">
        <w:rPr>
          <w:color w:val="538135" w:themeColor="accent6" w:themeShade="BF"/>
          <w:rtl/>
        </w:rPr>
        <w:t xml:space="preserve"> وامتحن مرة أخرى بسبب فتاوى ابن تيمية وكان ينال من علماء عصره وينالون منه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rFonts w:hint="cs"/>
          <w:bCs/>
          <w:color w:val="538135" w:themeColor="accent6" w:themeShade="BF"/>
          <w:rtl/>
        </w:rPr>
        <w:t>و</w:t>
      </w:r>
      <w:r w:rsidR="00E26450" w:rsidRPr="003C7CB4">
        <w:rPr>
          <w:bCs/>
          <w:color w:val="538135" w:themeColor="accent6" w:themeShade="BF"/>
          <w:rtl/>
        </w:rPr>
        <w:t>قال ابن كثير</w:t>
      </w:r>
      <w:r>
        <w:rPr>
          <w:color w:val="538135" w:themeColor="accent6" w:themeShade="BF"/>
          <w:rtl/>
        </w:rPr>
        <w:t>:</w:t>
      </w:r>
      <w:r w:rsidR="00E26450" w:rsidRPr="003C7CB4">
        <w:rPr>
          <w:color w:val="538135" w:themeColor="accent6" w:themeShade="BF"/>
          <w:rtl/>
        </w:rPr>
        <w:t xml:space="preserve"> كان يقصد للإفتاء بمسألة الطلاق حتى جرت له بسببها أمور يطول بسطها مع ابن السبكي وغيره.. وكان جماعاً للكتب فحصَّل منها ما لا يحصر حتى كان أولاده يبيعون منها بعد موته دهراً طويلاً سوى ما اصطفوه منها لأنفسهم.. وهو طويل النفس في مصنفاته يتعاني الإيضاح جهده</w:t>
      </w:r>
      <w:r>
        <w:rPr>
          <w:color w:val="538135" w:themeColor="accent6" w:themeShade="BF"/>
          <w:rtl/>
        </w:rPr>
        <w:t>،</w:t>
      </w:r>
      <w:r w:rsidR="00E26450" w:rsidRPr="003C7CB4">
        <w:rPr>
          <w:color w:val="538135" w:themeColor="accent6" w:themeShade="BF"/>
          <w:rtl/>
        </w:rPr>
        <w:t xml:space="preserve"> فيسهب </w:t>
      </w:r>
      <w:r w:rsidR="00E26450" w:rsidRPr="003C7CB4">
        <w:rPr>
          <w:rFonts w:hint="cs"/>
          <w:color w:val="538135" w:themeColor="accent6" w:themeShade="BF"/>
          <w:rtl/>
        </w:rPr>
        <w:t>[</w:t>
      </w:r>
      <w:r w:rsidR="00E26450" w:rsidRPr="003C7CB4">
        <w:rPr>
          <w:color w:val="538135" w:themeColor="accent6" w:themeShade="BF"/>
          <w:sz w:val="24"/>
          <w:szCs w:val="24"/>
          <w:rtl/>
        </w:rPr>
        <w:t>الإسهاب</w:t>
      </w:r>
      <w:r>
        <w:rPr>
          <w:color w:val="538135" w:themeColor="accent6" w:themeShade="BF"/>
          <w:sz w:val="24"/>
          <w:szCs w:val="24"/>
          <w:rtl/>
        </w:rPr>
        <w:t>:</w:t>
      </w:r>
      <w:r w:rsidR="00E26450" w:rsidRPr="003C7CB4">
        <w:rPr>
          <w:color w:val="538135" w:themeColor="accent6" w:themeShade="BF"/>
          <w:sz w:val="24"/>
          <w:szCs w:val="24"/>
          <w:rtl/>
        </w:rPr>
        <w:t xml:space="preserve"> الإطناب، وهو عكس الإيجاز</w:t>
      </w:r>
      <w:r w:rsidR="00E26450">
        <w:rPr>
          <w:color w:val="538135" w:themeColor="accent6" w:themeShade="BF"/>
          <w:sz w:val="24"/>
          <w:szCs w:val="24"/>
          <w:rtl/>
        </w:rPr>
        <w:t>]</w:t>
      </w:r>
      <w:r w:rsidR="00E26450" w:rsidRPr="003C7CB4">
        <w:rPr>
          <w:rFonts w:hint="cs"/>
          <w:color w:val="538135" w:themeColor="accent6" w:themeShade="BF"/>
          <w:rtl/>
        </w:rPr>
        <w:t xml:space="preserve"> </w:t>
      </w:r>
      <w:r w:rsidR="00E26450" w:rsidRPr="003C7CB4">
        <w:rPr>
          <w:color w:val="538135" w:themeColor="accent6" w:themeShade="BF"/>
          <w:rtl/>
        </w:rPr>
        <w:t>جداً</w:t>
      </w:r>
      <w:r>
        <w:rPr>
          <w:color w:val="538135" w:themeColor="accent6" w:themeShade="BF"/>
          <w:rtl/>
        </w:rPr>
        <w:t>،</w:t>
      </w:r>
      <w:r w:rsidR="00E26450" w:rsidRPr="003C7CB4">
        <w:rPr>
          <w:color w:val="538135" w:themeColor="accent6" w:themeShade="BF"/>
          <w:rtl/>
        </w:rPr>
        <w:t xml:space="preserve"> ومعظمها من كلام شيخه يتصرف في ذلك</w:t>
      </w:r>
      <w:r>
        <w:rPr>
          <w:color w:val="538135" w:themeColor="accent6" w:themeShade="BF"/>
          <w:rtl/>
        </w:rPr>
        <w:t>،</w:t>
      </w:r>
      <w:r w:rsidR="00E26450" w:rsidRPr="003C7CB4">
        <w:rPr>
          <w:color w:val="538135" w:themeColor="accent6" w:themeShade="BF"/>
          <w:rtl/>
        </w:rPr>
        <w:t xml:space="preserve"> وله في ذلك ملكة قوية</w:t>
      </w:r>
      <w:r>
        <w:rPr>
          <w:color w:val="538135" w:themeColor="accent6" w:themeShade="BF"/>
          <w:rtl/>
        </w:rPr>
        <w:t>،</w:t>
      </w:r>
      <w:r w:rsidR="00E26450" w:rsidRPr="003C7CB4">
        <w:rPr>
          <w:color w:val="538135" w:themeColor="accent6" w:themeShade="BF"/>
          <w:rtl/>
        </w:rPr>
        <w:t xml:space="preserve"> ولا يزال يدندن حول مفرداته وينصرها ويحتج لها.. وجرت له محن مع القضاة منها في ربيع الأول طلبه السبكي بسبب فتواه بجواز المسابقة بغير محلل فأنكر عليه وآل الأمر إلى أنه رجع عما كان يفتي به من ذلك.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bCs/>
          <w:color w:val="538135" w:themeColor="accent6" w:themeShade="BF"/>
          <w:rtl/>
        </w:rPr>
        <w:t>وقال التقى الحصني</w:t>
      </w:r>
      <w:r>
        <w:rPr>
          <w:color w:val="538135" w:themeColor="accent6" w:themeShade="BF"/>
          <w:rtl/>
        </w:rPr>
        <w:t>:</w:t>
      </w:r>
      <w:r w:rsidR="00E26450" w:rsidRPr="003C7CB4">
        <w:rPr>
          <w:color w:val="538135" w:themeColor="accent6" w:themeShade="BF"/>
          <w:rtl/>
        </w:rPr>
        <w:t xml:space="preserve"> كان ابن تيمية ممن يعتقد ويفتى بأن شد الرحال إلى قبور الأنبياء حرام لا تقصر فيه الصلاة</w:t>
      </w:r>
      <w:r>
        <w:rPr>
          <w:color w:val="538135" w:themeColor="accent6" w:themeShade="BF"/>
          <w:rtl/>
        </w:rPr>
        <w:t>،</w:t>
      </w:r>
      <w:r w:rsidR="00E26450" w:rsidRPr="003C7CB4">
        <w:rPr>
          <w:color w:val="538135" w:themeColor="accent6" w:themeShade="BF"/>
          <w:rtl/>
        </w:rPr>
        <w:t xml:space="preserve"> ويصرح بقبر الخليل وقبر النبي صلى الله عليهما وسلم</w:t>
      </w:r>
      <w:r>
        <w:rPr>
          <w:color w:val="538135" w:themeColor="accent6" w:themeShade="BF"/>
          <w:rtl/>
        </w:rPr>
        <w:t>،</w:t>
      </w:r>
      <w:r w:rsidR="00E26450" w:rsidRPr="003C7CB4">
        <w:rPr>
          <w:color w:val="538135" w:themeColor="accent6" w:themeShade="BF"/>
          <w:rtl/>
        </w:rPr>
        <w:t xml:space="preserve"> وكان على هذا الاعتقاد تلميذه ابن قيم الجوزية الزرعي وإسماعيل بن كثير الشركويني</w:t>
      </w:r>
      <w:r>
        <w:rPr>
          <w:color w:val="538135" w:themeColor="accent6" w:themeShade="BF"/>
          <w:rtl/>
        </w:rPr>
        <w:t>،</w:t>
      </w:r>
      <w:r w:rsidR="00E26450" w:rsidRPr="003C7CB4">
        <w:rPr>
          <w:color w:val="538135" w:themeColor="accent6" w:themeShade="BF"/>
          <w:rtl/>
        </w:rPr>
        <w:t xml:space="preserve"> فاتفق أن ابن قيم الجوزية سافر إلى القدس الشريف ورقى على منبر في الحرم ووعظ وقال في أثناء وعظه بعد أن ذكر المسألة</w:t>
      </w:r>
      <w:r>
        <w:rPr>
          <w:color w:val="538135" w:themeColor="accent6" w:themeShade="BF"/>
          <w:rtl/>
        </w:rPr>
        <w:t>:</w:t>
      </w:r>
      <w:r w:rsidR="00E26450" w:rsidRPr="003C7CB4">
        <w:rPr>
          <w:color w:val="538135" w:themeColor="accent6" w:themeShade="BF"/>
          <w:rtl/>
        </w:rPr>
        <w:t xml:space="preserve"> وها أنا راجع ولا أزور الخليل. ثم جاء إلى نابلس وعمل له مجلس وعظ وذكر المسألة بعينها حتى قال</w:t>
      </w:r>
      <w:r>
        <w:rPr>
          <w:color w:val="538135" w:themeColor="accent6" w:themeShade="BF"/>
          <w:rtl/>
        </w:rPr>
        <w:t>:</w:t>
      </w:r>
      <w:r w:rsidR="00E26450" w:rsidRPr="003C7CB4">
        <w:rPr>
          <w:color w:val="538135" w:themeColor="accent6" w:themeShade="BF"/>
          <w:rtl/>
        </w:rPr>
        <w:t xml:space="preserve"> فلا يزور قبر النبي صلى الله عليه وسلم فقام إليه الناس وأرادوا قتله فحماه منهم وإلى نابلس</w:t>
      </w:r>
      <w:r>
        <w:rPr>
          <w:color w:val="538135" w:themeColor="accent6" w:themeShade="BF"/>
          <w:rtl/>
        </w:rPr>
        <w:t>،</w:t>
      </w:r>
      <w:r w:rsidR="00E26450" w:rsidRPr="003C7CB4">
        <w:rPr>
          <w:color w:val="538135" w:themeColor="accent6" w:themeShade="BF"/>
          <w:rtl/>
        </w:rPr>
        <w:t xml:space="preserve"> وكتب أهل القدس وأهل نابلس إلى دمشق يعرفون صورة ما وقع منه فطلبه القاضي المالكي فتردد وصعد إلى الصالحية إلى القاضي شمس الدين بن مسلم الحنبلي وأسلم على يديه فقبل توبته وحكم بإسلامه وحقن دمه ولم يعزره لأجل ابن تيمية.. ثم أحضر ابن قيم الجوزية وادعى عليه بما قاله في القدس الشريف وفي نابلس فأنكر</w:t>
      </w:r>
      <w:r>
        <w:rPr>
          <w:color w:val="538135" w:themeColor="accent6" w:themeShade="BF"/>
          <w:rtl/>
        </w:rPr>
        <w:t>،</w:t>
      </w:r>
      <w:r w:rsidR="00E26450" w:rsidRPr="003C7CB4">
        <w:rPr>
          <w:color w:val="538135" w:themeColor="accent6" w:themeShade="BF"/>
          <w:rtl/>
        </w:rPr>
        <w:t xml:space="preserve"> فقامت عليه البينة بما قاله فأدب وحمل على جمل ثم أعيد في السجن ثم أحضر إلى مجلس شمس الدين المالكي وأرادوا ضرب عنقه فما كان جوابه ألا أن قال إن القاضي الحنبلي حكم بحقن دمي وبإسلامي وقبول توبتي</w:t>
      </w:r>
      <w:r>
        <w:rPr>
          <w:color w:val="538135" w:themeColor="accent6" w:themeShade="BF"/>
          <w:rtl/>
        </w:rPr>
        <w:t>،</w:t>
      </w:r>
      <w:r w:rsidR="00E26450" w:rsidRPr="003C7CB4">
        <w:rPr>
          <w:color w:val="538135" w:themeColor="accent6" w:themeShade="BF"/>
          <w:rtl/>
        </w:rPr>
        <w:t xml:space="preserve"> فأعيد إلى الحبس إلى أن أحضر الحنبلي فأخبر بما قاله فأحضر وعزر وضرب بالدرة وأركب حماراً وطيف به في البلد والصالحية وردوه إلى الحبس – وجرسوا ابن القيم وابن كثير وطيف بهما في البد وعلى باب الجوزية لفتواهم في مسألة الطلاق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rFonts w:hint="cs"/>
          <w:bCs/>
          <w:color w:val="538135" w:themeColor="accent6" w:themeShade="BF"/>
          <w:rtl/>
        </w:rPr>
        <w:t>و</w:t>
      </w:r>
      <w:r w:rsidR="00E26450" w:rsidRPr="003C7CB4">
        <w:rPr>
          <w:bCs/>
          <w:color w:val="538135" w:themeColor="accent6" w:themeShade="BF"/>
          <w:rtl/>
        </w:rPr>
        <w:t>قال ابن رجب</w:t>
      </w:r>
      <w:r>
        <w:rPr>
          <w:color w:val="538135" w:themeColor="accent6" w:themeShade="BF"/>
          <w:rtl/>
        </w:rPr>
        <w:t>:</w:t>
      </w:r>
      <w:r w:rsidR="00E26450" w:rsidRPr="003C7CB4">
        <w:rPr>
          <w:color w:val="538135" w:themeColor="accent6" w:themeShade="BF"/>
          <w:rtl/>
        </w:rPr>
        <w:t xml:space="preserve"> قد امتحن وأوذي مرات وحبس مع الشيخ تقي الدين في المدة الأخيرة بالقلعة منفرداً ولم يفرج عنه إلا بعد موت الشيخ اهـ</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spacing w:val="-4"/>
          <w:rtl/>
        </w:rPr>
        <w:t xml:space="preserve">وقد سقت هنا نماذج من كلمات </w:t>
      </w:r>
      <w:r w:rsidR="00E26450" w:rsidRPr="003C7CB4">
        <w:rPr>
          <w:color w:val="538135" w:themeColor="accent6" w:themeShade="BF"/>
          <w:spacing w:val="-4"/>
          <w:rtl/>
        </w:rPr>
        <w:lastRenderedPageBreak/>
        <w:t>أصحابه وأضداده والمتحايدين في حقه في هذا الكتاب</w:t>
      </w:r>
      <w:r>
        <w:rPr>
          <w:color w:val="538135" w:themeColor="accent6" w:themeShade="BF"/>
          <w:spacing w:val="-4"/>
          <w:rtl/>
        </w:rPr>
        <w:t>،</w:t>
      </w:r>
      <w:r w:rsidR="00E26450" w:rsidRPr="003C7CB4">
        <w:rPr>
          <w:color w:val="538135" w:themeColor="accent6" w:themeShade="BF"/>
          <w:spacing w:val="-4"/>
          <w:rtl/>
        </w:rPr>
        <w:t xml:space="preserve"> وأرجو أن الحق لا يتعدى ما دللت عليه في حقه فيما كتبناه</w:t>
      </w:r>
      <w:r>
        <w:rPr>
          <w:rFonts w:hint="cs"/>
          <w:color w:val="538135" w:themeColor="accent6" w:themeShade="BF"/>
          <w:spacing w:val="-4"/>
          <w:rtl/>
        </w:rPr>
        <w:t>،</w:t>
      </w:r>
      <w:r w:rsidR="00E26450" w:rsidRPr="003C7CB4">
        <w:rPr>
          <w:rFonts w:hint="cs"/>
          <w:color w:val="538135" w:themeColor="accent6" w:themeShade="BF"/>
          <w:spacing w:val="-4"/>
          <w:rtl/>
        </w:rPr>
        <w:t xml:space="preserve"> </w:t>
      </w:r>
    </w:p>
    <w:p w14:paraId="701C56EC" w14:textId="5D977BD5" w:rsidR="00E26450" w:rsidRPr="003C7CB4" w:rsidRDefault="00C905BE" w:rsidP="00C905BE">
      <w:pPr>
        <w:spacing w:after="240"/>
        <w:rPr>
          <w:color w:val="538135" w:themeColor="accent6" w:themeShade="BF"/>
          <w:rtl/>
        </w:rPr>
      </w:pPr>
      <w:r>
        <w:rPr>
          <w:rFonts w:hint="cs"/>
          <w:bCs/>
          <w:color w:val="538135" w:themeColor="accent6" w:themeShade="BF"/>
          <w:spacing w:val="-4"/>
          <w:rtl/>
        </w:rPr>
        <w:t>[</w:t>
      </w:r>
      <w:r w:rsidR="00E26450" w:rsidRPr="003C7CB4">
        <w:rPr>
          <w:bCs/>
          <w:color w:val="538135" w:themeColor="accent6" w:themeShade="BF"/>
          <w:rtl/>
        </w:rPr>
        <w:t>أحق الناس بالرثاء</w:t>
      </w:r>
      <w:r>
        <w:rPr>
          <w:rFonts w:hint="cs"/>
          <w:b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وأحق الناس بالرثاء وأجدرهم بالترحم من أفنى عمره في سبيل العلم منصاعاً لمبتدع يرديه من غير أن يتخير أستاذاً رشيداً يهديه</w:t>
      </w:r>
      <w:r>
        <w:rPr>
          <w:color w:val="538135" w:themeColor="accent6" w:themeShade="BF"/>
          <w:rtl/>
        </w:rPr>
        <w:t>،</w:t>
      </w:r>
      <w:r w:rsidR="00E26450" w:rsidRPr="003C7CB4">
        <w:rPr>
          <w:color w:val="538135" w:themeColor="accent6" w:themeShade="BF"/>
          <w:rtl/>
        </w:rPr>
        <w:t xml:space="preserve"> ومثله إذا دون أسفاراً لا يزداد بها إلا بعداً عن الله وأوزاراً</w:t>
      </w:r>
      <w:r>
        <w:rPr>
          <w:color w:val="538135" w:themeColor="accent6" w:themeShade="BF"/>
          <w:rtl/>
        </w:rPr>
        <w:t>،</w:t>
      </w:r>
      <w:r w:rsidR="00E26450" w:rsidRPr="003C7CB4">
        <w:rPr>
          <w:color w:val="538135" w:themeColor="accent6" w:themeShade="BF"/>
          <w:rtl/>
        </w:rPr>
        <w:t xml:space="preserve"> وهو الذي يصبح متفانياً في شيخه الزائغ بحيث لا يسمع إلا بسمعه ولا يبصر إلا ببصره في جميع شئونه</w:t>
      </w:r>
      <w:r>
        <w:rPr>
          <w:color w:val="538135" w:themeColor="accent6" w:themeShade="BF"/>
          <w:rtl/>
        </w:rPr>
        <w:t>،</w:t>
      </w:r>
      <w:r w:rsidR="00E26450" w:rsidRPr="003C7CB4">
        <w:rPr>
          <w:color w:val="538135" w:themeColor="accent6" w:themeShade="BF"/>
          <w:rtl/>
        </w:rPr>
        <w:t xml:space="preserve"> ويبقى في أحط دركات الجهل من التقليد الأعمى</w:t>
      </w:r>
      <w:r>
        <w:rPr>
          <w:color w:val="538135" w:themeColor="accent6" w:themeShade="BF"/>
          <w:rtl/>
        </w:rPr>
        <w:t>،</w:t>
      </w:r>
      <w:r w:rsidR="00E26450" w:rsidRPr="003C7CB4">
        <w:rPr>
          <w:color w:val="538135" w:themeColor="accent6" w:themeShade="BF"/>
          <w:rtl/>
        </w:rPr>
        <w:t xml:space="preserve"> ولو فكر قليلاً لكان أدرك أن من السخف بمكان وضعه لشيخه في إحدى كِفتي الميزان ليوازن به جميع العلماء والفقهاء من هذه الأمة في كفته الأخرى فيزنهم ويغالبهم به فيغلبهم في علومهم</w:t>
      </w:r>
      <w:r>
        <w:rPr>
          <w:rFonts w:hint="cs"/>
          <w:color w:val="538135" w:themeColor="accent6" w:themeShade="BF"/>
          <w:rtl/>
        </w:rPr>
        <w:t>!</w:t>
      </w:r>
      <w:r>
        <w:rPr>
          <w:color w:val="538135" w:themeColor="accent6" w:themeShade="BF"/>
          <w:rtl/>
        </w:rPr>
        <w:t xml:space="preserve"> </w:t>
      </w:r>
      <w:r w:rsidR="00E26450" w:rsidRPr="003C7CB4">
        <w:rPr>
          <w:color w:val="538135" w:themeColor="accent6" w:themeShade="BF"/>
          <w:rtl/>
        </w:rPr>
        <w:t>وهذا ما لا يصدر من حاظ بعقله</w:t>
      </w:r>
      <w:r>
        <w:rPr>
          <w:color w:val="538135" w:themeColor="accent6" w:themeShade="BF"/>
          <w:rtl/>
        </w:rPr>
        <w:t>،</w:t>
      </w:r>
      <w:r w:rsidR="00E26450" w:rsidRPr="003C7CB4">
        <w:rPr>
          <w:color w:val="538135" w:themeColor="accent6" w:themeShade="BF"/>
          <w:rtl/>
        </w:rPr>
        <w:t xml:space="preserve"> ولا سيما بعد التفكير في تلك المخازي من شواذه</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نعم يمكن أن يكون عنده أو عند شيخه بعض تفوق في بعض العلوم على بعض مشايخ حارته أو أهل خطته أو قريته أو مضرب خيام عشيرته</w:t>
      </w:r>
      <w:r>
        <w:rPr>
          <w:color w:val="538135" w:themeColor="accent6" w:themeShade="BF"/>
          <w:rtl/>
        </w:rPr>
        <w:t>،</w:t>
      </w:r>
      <w:r w:rsidR="00E26450" w:rsidRPr="003C7CB4">
        <w:rPr>
          <w:color w:val="538135" w:themeColor="accent6" w:themeShade="BF"/>
          <w:rtl/>
        </w:rPr>
        <w:t xml:space="preserve"> لكن لا يوجب هذا أن يصدق في ظنه في حق نفسه أو جو هذه يضيق عن واسع فهومه</w:t>
      </w:r>
      <w:r>
        <w:rPr>
          <w:color w:val="538135" w:themeColor="accent6" w:themeShade="BF"/>
          <w:rtl/>
        </w:rPr>
        <w:t>،</w:t>
      </w:r>
      <w:r w:rsidR="00E26450" w:rsidRPr="003C7CB4">
        <w:rPr>
          <w:color w:val="538135" w:themeColor="accent6" w:themeShade="BF"/>
          <w:rtl/>
        </w:rPr>
        <w:t xml:space="preserve"> وعرض هذه البحار لا يتسع لزاخر علومه.</w:t>
      </w:r>
    </w:p>
    <w:p w14:paraId="0A3F9785" w14:textId="1038FD79" w:rsidR="00E26450" w:rsidRPr="003C7CB4" w:rsidRDefault="00C905BE" w:rsidP="00C905BE">
      <w:pPr>
        <w:spacing w:after="240"/>
        <w:rPr>
          <w:color w:val="538135" w:themeColor="accent6" w:themeShade="BF"/>
          <w:rtl/>
        </w:rPr>
      </w:pPr>
      <w:r>
        <w:rPr>
          <w:rFonts w:hint="cs"/>
          <w:bCs/>
          <w:color w:val="538135" w:themeColor="accent6" w:themeShade="BF"/>
          <w:rtl/>
        </w:rPr>
        <w:t>[</w:t>
      </w:r>
      <w:r w:rsidR="00E26450" w:rsidRPr="003C7CB4">
        <w:rPr>
          <w:bCs/>
          <w:color w:val="538135" w:themeColor="accent6" w:themeShade="BF"/>
          <w:rtl/>
        </w:rPr>
        <w:t>أخطر ما يطغى من صنوف الاستغناء</w:t>
      </w:r>
      <w:r>
        <w:rPr>
          <w:rFonts w:hint="cs"/>
          <w:bCs/>
          <w:color w:val="538135" w:themeColor="accent6" w:themeShade="BF"/>
          <w:rtl/>
        </w:rPr>
        <w:t>]</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ومن الآفات المردية التي تعتري الإنسان وتقذف به إلى هاوية الخسران طغيانه حينما يرى نفسه على شيء من الاستغناء بمال أو جاه أو علم</w:t>
      </w:r>
      <w:r>
        <w:rPr>
          <w:color w:val="538135" w:themeColor="accent6" w:themeShade="BF"/>
          <w:rtl/>
        </w:rPr>
        <w:t>،</w:t>
      </w:r>
      <w:r w:rsidR="00E26450" w:rsidRPr="003C7CB4">
        <w:rPr>
          <w:color w:val="538135" w:themeColor="accent6" w:themeShade="BF"/>
          <w:rtl/>
        </w:rPr>
        <w:t xml:space="preserve"> لكن المال عرض زائل والجاه الدنيوي قلما يدوم على حال</w:t>
      </w:r>
      <w:r>
        <w:rPr>
          <w:color w:val="538135" w:themeColor="accent6" w:themeShade="BF"/>
          <w:rtl/>
        </w:rPr>
        <w:t>،</w:t>
      </w:r>
      <w:r w:rsidR="00E26450" w:rsidRPr="003C7CB4">
        <w:rPr>
          <w:color w:val="538135" w:themeColor="accent6" w:themeShade="BF"/>
          <w:rtl/>
        </w:rPr>
        <w:t xml:space="preserve"> وعلم الإنسان مهما اتسع فما أوتى من العلم إلا قليلاً</w:t>
      </w:r>
      <w:r>
        <w:rPr>
          <w:color w:val="538135" w:themeColor="accent6" w:themeShade="BF"/>
          <w:rtl/>
        </w:rPr>
        <w:t>،</w:t>
      </w:r>
      <w:r w:rsidR="00E26450" w:rsidRPr="003C7CB4">
        <w:rPr>
          <w:color w:val="538135" w:themeColor="accent6" w:themeShade="BF"/>
          <w:rtl/>
        </w:rPr>
        <w:t xml:space="preserve"> وتلك الخلال لو روعيت حدودها لكانت أكبر عون للمرء على إحراز مرضاة الله سبحانه</w:t>
      </w:r>
      <w:r>
        <w:rPr>
          <w:color w:val="538135" w:themeColor="accent6" w:themeShade="BF"/>
          <w:rtl/>
        </w:rPr>
        <w:t>،</w:t>
      </w:r>
      <w:r w:rsidR="00E26450" w:rsidRPr="003C7CB4">
        <w:rPr>
          <w:color w:val="538135" w:themeColor="accent6" w:themeShade="BF"/>
          <w:rtl/>
        </w:rPr>
        <w:t xml:space="preserve"> وأما إذا اتخذها أداة طغيان فإذ ذاك تنقلب تلك النعم مجلبة لسخط الله عز وجل ومقت الخلق</w:t>
      </w:r>
      <w:r>
        <w:rPr>
          <w:color w:val="538135" w:themeColor="accent6" w:themeShade="BF"/>
          <w:rtl/>
        </w:rPr>
        <w:t>،</w:t>
      </w:r>
      <w:r w:rsidR="00E26450" w:rsidRPr="003C7CB4">
        <w:rPr>
          <w:color w:val="538135" w:themeColor="accent6" w:themeShade="BF"/>
          <w:rtl/>
        </w:rPr>
        <w:t xml:space="preserve"> فيصبح ذلك الطاغي من الأخسرين أعمالا في الدارين</w:t>
      </w:r>
      <w:r>
        <w:rPr>
          <w:color w:val="538135" w:themeColor="accent6" w:themeShade="BF"/>
          <w:rtl/>
        </w:rPr>
        <w:t>،</w:t>
      </w:r>
      <w:r w:rsidR="00E26450" w:rsidRPr="003C7CB4">
        <w:rPr>
          <w:color w:val="538135" w:themeColor="accent6" w:themeShade="BF"/>
          <w:rtl/>
        </w:rPr>
        <w:t xml:space="preserve"> وليعلم أن ضرر العلم -</w:t>
      </w:r>
      <w:r>
        <w:rPr>
          <w:color w:val="538135" w:themeColor="accent6" w:themeShade="BF"/>
          <w:rtl/>
        </w:rPr>
        <w:t xml:space="preserve"> </w:t>
      </w:r>
      <w:r w:rsidR="00E26450" w:rsidRPr="003C7CB4">
        <w:rPr>
          <w:color w:val="538135" w:themeColor="accent6" w:themeShade="BF"/>
          <w:rtl/>
        </w:rPr>
        <w:t>إذا زاغ صاحبه -</w:t>
      </w:r>
      <w:r>
        <w:rPr>
          <w:color w:val="538135" w:themeColor="accent6" w:themeShade="BF"/>
          <w:rtl/>
        </w:rPr>
        <w:t xml:space="preserve"> </w:t>
      </w:r>
      <w:r w:rsidR="00E26450" w:rsidRPr="003C7CB4">
        <w:rPr>
          <w:color w:val="538135" w:themeColor="accent6" w:themeShade="BF"/>
          <w:rtl/>
        </w:rPr>
        <w:t>دونه كل ضرر</w:t>
      </w:r>
      <w:r>
        <w:rPr>
          <w:color w:val="538135" w:themeColor="accent6" w:themeShade="BF"/>
          <w:rtl/>
        </w:rPr>
        <w:t>،</w:t>
      </w:r>
      <w:r w:rsidR="00E26450" w:rsidRPr="003C7CB4">
        <w:rPr>
          <w:color w:val="538135" w:themeColor="accent6" w:themeShade="BF"/>
          <w:rtl/>
        </w:rPr>
        <w:t xml:space="preserve"> فإن الطاغي بالمال يزول ضرره بزوال ماله</w:t>
      </w:r>
      <w:r>
        <w:rPr>
          <w:color w:val="538135" w:themeColor="accent6" w:themeShade="BF"/>
          <w:rtl/>
        </w:rPr>
        <w:t>،</w:t>
      </w:r>
      <w:r w:rsidR="00E26450" w:rsidRPr="003C7CB4">
        <w:rPr>
          <w:color w:val="538135" w:themeColor="accent6" w:themeShade="BF"/>
          <w:rtl/>
        </w:rPr>
        <w:t xml:space="preserve"> كصاحب الجاه الذي لا يدوم جاهه</w:t>
      </w:r>
      <w:r>
        <w:rPr>
          <w:color w:val="538135" w:themeColor="accent6" w:themeShade="BF"/>
          <w:rtl/>
        </w:rPr>
        <w:t>،</w:t>
      </w:r>
      <w:r w:rsidR="00E26450" w:rsidRPr="003C7CB4">
        <w:rPr>
          <w:color w:val="538135" w:themeColor="accent6" w:themeShade="BF"/>
          <w:rtl/>
        </w:rPr>
        <w:t xml:space="preserve"> وأما صاحب العلم الذي لعب به الشيطان وخلد كتبا فيما طغى به فهمه وطاش قلمه</w:t>
      </w:r>
      <w:r>
        <w:rPr>
          <w:color w:val="538135" w:themeColor="accent6" w:themeShade="BF"/>
          <w:rtl/>
        </w:rPr>
        <w:t>،</w:t>
      </w:r>
      <w:r w:rsidR="00E26450" w:rsidRPr="003C7CB4">
        <w:rPr>
          <w:color w:val="538135" w:themeColor="accent6" w:themeShade="BF"/>
          <w:rtl/>
        </w:rPr>
        <w:t xml:space="preserve"> فيدوم ضرره ويتضاعف وزره ما دامت آثاره دارجة يضل بها أناس</w:t>
      </w:r>
      <w:r>
        <w:rPr>
          <w:color w:val="538135" w:themeColor="accent6" w:themeShade="BF"/>
          <w:rtl/>
        </w:rPr>
        <w:t>،</w:t>
      </w:r>
      <w:r w:rsidR="00E26450" w:rsidRPr="003C7CB4">
        <w:rPr>
          <w:color w:val="538135" w:themeColor="accent6" w:themeShade="BF"/>
          <w:rtl/>
        </w:rPr>
        <w:t xml:space="preserve"> فإذا هي أخطر تلك الآفات</w:t>
      </w:r>
      <w:r>
        <w:rPr>
          <w:color w:val="538135" w:themeColor="accent6" w:themeShade="BF"/>
          <w:rtl/>
        </w:rPr>
        <w:t>،</w:t>
      </w:r>
      <w:r w:rsidR="00E26450" w:rsidRPr="003C7CB4">
        <w:rPr>
          <w:color w:val="538135" w:themeColor="accent6" w:themeShade="BF"/>
          <w:rtl/>
        </w:rPr>
        <w:t xml:space="preserve"> ولا يخفف عن مؤلفها العذاب إلا بإعراض الناس عن كتبه المغوية بتنبيه أهل العلم المهتدين على ما حوته من صنوف الزيغ والضلال</w:t>
      </w:r>
      <w:r>
        <w:rPr>
          <w:color w:val="538135" w:themeColor="accent6" w:themeShade="BF"/>
          <w:rtl/>
        </w:rPr>
        <w:t>،</w:t>
      </w:r>
      <w:r w:rsidR="00E26450" w:rsidRPr="003C7CB4">
        <w:rPr>
          <w:color w:val="538135" w:themeColor="accent6" w:themeShade="BF"/>
          <w:rtl/>
        </w:rPr>
        <w:t xml:space="preserve"> فكيون في الكشف عن مواطن الغواية من أمثال تلك الكتب تخفيف لعذاب مؤلفيها</w:t>
      </w:r>
      <w:r>
        <w:rPr>
          <w:color w:val="538135" w:themeColor="accent6" w:themeShade="BF"/>
          <w:rtl/>
        </w:rPr>
        <w:t>،</w:t>
      </w:r>
      <w:r w:rsidR="00E26450" w:rsidRPr="003C7CB4">
        <w:rPr>
          <w:color w:val="538135" w:themeColor="accent6" w:themeShade="BF"/>
          <w:rtl/>
        </w:rPr>
        <w:t xml:space="preserve"> وصون للأمة عن </w:t>
      </w:r>
      <w:r w:rsidR="00E26450" w:rsidRPr="003C7CB4">
        <w:rPr>
          <w:color w:val="538135" w:themeColor="accent6" w:themeShade="BF"/>
          <w:rtl/>
        </w:rPr>
        <w:lastRenderedPageBreak/>
        <w:t>الوقوع في مهاويها</w:t>
      </w:r>
      <w:r>
        <w:rPr>
          <w:color w:val="538135" w:themeColor="accent6" w:themeShade="BF"/>
          <w:rtl/>
        </w:rPr>
        <w:t>،</w:t>
      </w:r>
      <w:r w:rsidR="00E26450" w:rsidRPr="003C7CB4">
        <w:rPr>
          <w:color w:val="538135" w:themeColor="accent6" w:themeShade="BF"/>
          <w:rtl/>
        </w:rPr>
        <w:t xml:space="preserve"> وقد عنى الموفقون من علماء هذه الأمة بنقض أمثال تلك الكتب لتلك الغاية النبيلة قديماً وحديثاً ومن هلك بعد ذلك فلا يلومن إلا نفسه</w:t>
      </w:r>
      <w:r>
        <w:rPr>
          <w:rFonts w:hint="cs"/>
          <w:color w:val="538135" w:themeColor="accent6" w:themeShade="BF"/>
          <w:rtl/>
        </w:rPr>
        <w:t>،</w:t>
      </w:r>
      <w:r w:rsidR="00E26450" w:rsidRPr="003C7CB4">
        <w:rPr>
          <w:rFonts w:hint="cs"/>
          <w:color w:val="538135" w:themeColor="accent6" w:themeShade="BF"/>
          <w:rtl/>
        </w:rPr>
        <w:t xml:space="preserve"> </w:t>
      </w:r>
    </w:p>
    <w:p w14:paraId="44A47F7D" w14:textId="61636C06" w:rsidR="00E26450" w:rsidRDefault="00C905BE" w:rsidP="00C905BE">
      <w:pPr>
        <w:spacing w:after="240"/>
        <w:rPr>
          <w:rtl/>
        </w:rPr>
      </w:pPr>
      <w:r>
        <w:rPr>
          <w:rFonts w:hint="cs"/>
          <w:bCs/>
          <w:color w:val="538135" w:themeColor="accent6" w:themeShade="BF"/>
          <w:rtl/>
        </w:rPr>
        <w:t>[</w:t>
      </w:r>
      <w:r w:rsidR="00E26450" w:rsidRPr="003C7CB4">
        <w:rPr>
          <w:bCs/>
          <w:color w:val="538135" w:themeColor="accent6" w:themeShade="BF"/>
          <w:rtl/>
        </w:rPr>
        <w:t>ردود السبكي على ابن تيمية</w:t>
      </w:r>
      <w:r>
        <w:rPr>
          <w:rFonts w:hint="cs"/>
          <w:bCs/>
          <w:color w:val="538135" w:themeColor="accent6" w:themeShade="BF"/>
          <w:rtl/>
        </w:rPr>
        <w:t>،</w:t>
      </w:r>
      <w:r w:rsidR="00E26450" w:rsidRPr="003C7CB4">
        <w:rPr>
          <w:rFonts w:hint="cs"/>
          <w:bCs/>
          <w:color w:val="538135" w:themeColor="accent6" w:themeShade="BF"/>
          <w:rtl/>
        </w:rPr>
        <w:t xml:space="preserve"> </w:t>
      </w:r>
      <w:r w:rsidR="00E26450" w:rsidRPr="003C7CB4">
        <w:rPr>
          <w:bCs/>
          <w:color w:val="538135" w:themeColor="accent6" w:themeShade="BF"/>
          <w:rtl/>
        </w:rPr>
        <w:t>والكلام في رده على نونية ابن القيم</w:t>
      </w:r>
      <w:r>
        <w:rPr>
          <w:rFonts w:hint="cs"/>
          <w:b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وللحافظ التقي السبكي فضلٌ مشكورٌ وعمل مبرور في الرد على ابن زفيل وشيخه في شواذهما المردية</w:t>
      </w:r>
      <w:r>
        <w:rPr>
          <w:color w:val="538135" w:themeColor="accent6" w:themeShade="BF"/>
          <w:rtl/>
        </w:rPr>
        <w:t>،</w:t>
      </w:r>
      <w:r w:rsidR="00E26450" w:rsidRPr="003C7CB4">
        <w:rPr>
          <w:color w:val="538135" w:themeColor="accent6" w:themeShade="BF"/>
          <w:rtl/>
        </w:rPr>
        <w:t xml:space="preserve"> ومن جملة مؤلفاته في هذا الصدد </w:t>
      </w:r>
      <w:r>
        <w:rPr>
          <w:color w:val="538135" w:themeColor="accent6" w:themeShade="BF"/>
          <w:rtl/>
        </w:rPr>
        <w:t>(</w:t>
      </w:r>
      <w:r w:rsidR="00E26450" w:rsidRPr="003C7CB4">
        <w:rPr>
          <w:color w:val="538135" w:themeColor="accent6" w:themeShade="BF"/>
          <w:rtl/>
        </w:rPr>
        <w:t>رده على نونية ابن القيم</w:t>
      </w:r>
      <w:r>
        <w:rPr>
          <w:color w:val="538135" w:themeColor="accent6" w:themeShade="BF"/>
          <w:rtl/>
        </w:rPr>
        <w:t>)</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 xml:space="preserve">وقد نقل السيد محمد المرتضى الزبيدي في شرح الإحياء عند الكلام على إمامي أهل السنة عن هذا الرد المسمى </w:t>
      </w:r>
      <w:r>
        <w:rPr>
          <w:color w:val="538135" w:themeColor="accent6" w:themeShade="BF"/>
          <w:rtl/>
        </w:rPr>
        <w:t>(</w:t>
      </w:r>
      <w:r w:rsidR="00E26450" w:rsidRPr="003C7CB4">
        <w:rPr>
          <w:bCs/>
          <w:color w:val="538135" w:themeColor="accent6" w:themeShade="BF"/>
          <w:rtl/>
        </w:rPr>
        <w:t>السيف الصقيل في الرد على ابن وفيل</w:t>
      </w:r>
      <w:r>
        <w:rPr>
          <w:color w:val="538135" w:themeColor="accent6" w:themeShade="BF"/>
          <w:rtl/>
        </w:rPr>
        <w:t>)</w:t>
      </w:r>
      <w:r w:rsidR="00E26450" w:rsidRPr="003C7CB4">
        <w:rPr>
          <w:color w:val="538135" w:themeColor="accent6" w:themeShade="BF"/>
          <w:rtl/>
        </w:rPr>
        <w:t xml:space="preserve"> جملة نافعة من مقدمته</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والتقي السبكي أوجز في رده مكتفياً بلفتِ النظر إلى كلمات الناظم الخطرة في الغالب بدون أن يناقشه فيها كثيراً</w:t>
      </w:r>
      <w:r>
        <w:rPr>
          <w:color w:val="538135" w:themeColor="accent6" w:themeShade="BF"/>
          <w:rtl/>
        </w:rPr>
        <w:t>،</w:t>
      </w:r>
      <w:r w:rsidR="00E26450" w:rsidRPr="003C7CB4">
        <w:rPr>
          <w:color w:val="538135" w:themeColor="accent6" w:themeShade="BF"/>
          <w:rtl/>
        </w:rPr>
        <w:t xml:space="preserve"> باعتبار أن الاطلاع عليها يكفي بمجرده في </w:t>
      </w:r>
      <w:r w:rsidR="00E26450" w:rsidRPr="003C7CB4">
        <w:rPr>
          <w:color w:val="538135" w:themeColor="accent6" w:themeShade="BF"/>
          <w:spacing w:val="-4"/>
          <w:rtl/>
        </w:rPr>
        <w:t>نبذها وتضليل قائلها</w:t>
      </w:r>
      <w:r>
        <w:rPr>
          <w:rFonts w:hint="cs"/>
          <w:color w:val="538135" w:themeColor="accent6" w:themeShade="BF"/>
          <w:spacing w:val="-4"/>
          <w:rtl/>
        </w:rPr>
        <w:t>،</w:t>
      </w:r>
      <w:r w:rsidR="00E26450" w:rsidRPr="003C7CB4">
        <w:rPr>
          <w:color w:val="538135" w:themeColor="accent6" w:themeShade="BF"/>
          <w:spacing w:val="-4"/>
          <w:rtl/>
        </w:rPr>
        <w:t xml:space="preserve"> ولو كان السبكي يرى ابن القيم يستأهل المناقشة لأوسع في الرد عليه</w:t>
      </w:r>
      <w:r>
        <w:rPr>
          <w:color w:val="538135" w:themeColor="accent6" w:themeShade="BF"/>
          <w:spacing w:val="-4"/>
          <w:rtl/>
        </w:rPr>
        <w:t>،</w:t>
      </w:r>
      <w:r w:rsidR="00E26450" w:rsidRPr="003C7CB4">
        <w:rPr>
          <w:color w:val="538135" w:themeColor="accent6" w:themeShade="BF"/>
          <w:spacing w:val="-4"/>
          <w:rtl/>
        </w:rPr>
        <w:t xml:space="preserve"> لأنه كان أنظر أهل عصره -</w:t>
      </w:r>
      <w:r>
        <w:rPr>
          <w:color w:val="538135" w:themeColor="accent6" w:themeShade="BF"/>
          <w:spacing w:val="-4"/>
          <w:rtl/>
        </w:rPr>
        <w:t xml:space="preserve"> </w:t>
      </w:r>
      <w:r w:rsidR="00E26450" w:rsidRPr="003C7CB4">
        <w:rPr>
          <w:color w:val="538135" w:themeColor="accent6" w:themeShade="BF"/>
          <w:spacing w:val="-4"/>
          <w:rtl/>
        </w:rPr>
        <w:t>كما قال الأسنوي وغيره من المحققين -</w:t>
      </w:r>
      <w:r>
        <w:rPr>
          <w:color w:val="538135" w:themeColor="accent6" w:themeShade="BF"/>
          <w:spacing w:val="-4"/>
          <w:rtl/>
        </w:rPr>
        <w:t xml:space="preserve"> </w:t>
      </w:r>
      <w:r w:rsidR="00E26450" w:rsidRPr="003C7CB4">
        <w:rPr>
          <w:color w:val="538135" w:themeColor="accent6" w:themeShade="BF"/>
          <w:spacing w:val="-4"/>
          <w:rtl/>
        </w:rPr>
        <w:t>لكنه كان يعده في غاية من الغباوة فاكتفى في غالب الأبحاث بلفت نظر عامة العلماء إلى أهوائه البشعة</w:t>
      </w:r>
      <w:r>
        <w:rPr>
          <w:rFonts w:hint="cs"/>
          <w:color w:val="538135" w:themeColor="accent6" w:themeShade="BF"/>
          <w:spacing w:val="-4"/>
          <w:rtl/>
        </w:rPr>
        <w:t>،</w:t>
      </w:r>
      <w:r w:rsidR="00E26450" w:rsidRPr="003C7CB4">
        <w:rPr>
          <w:rFonts w:hint="cs"/>
          <w:color w:val="538135" w:themeColor="accent6" w:themeShade="BF"/>
          <w:spacing w:val="-4"/>
          <w:rtl/>
        </w:rPr>
        <w:t xml:space="preserve"> </w:t>
      </w:r>
      <w:r w:rsidR="00E26450" w:rsidRPr="003C7CB4">
        <w:rPr>
          <w:color w:val="538135" w:themeColor="accent6" w:themeShade="BF"/>
          <w:spacing w:val="-4"/>
          <w:rtl/>
        </w:rPr>
        <w:t>والتقي السبكي من ألطف أهل العلم لهجة وأنـزههم لساناً مع من يرد عليهم</w:t>
      </w:r>
      <w:r>
        <w:rPr>
          <w:color w:val="538135" w:themeColor="accent6" w:themeShade="BF"/>
          <w:spacing w:val="-4"/>
          <w:rtl/>
        </w:rPr>
        <w:t>،</w:t>
      </w:r>
      <w:r w:rsidR="00E26450" w:rsidRPr="003C7CB4">
        <w:rPr>
          <w:color w:val="538135" w:themeColor="accent6" w:themeShade="BF"/>
          <w:spacing w:val="-4"/>
          <w:rtl/>
        </w:rPr>
        <w:t xml:space="preserve"> لكن حيث إن الناظم أسرف في ضلاله وإضلاله اضطر التقي في رده عليه إلى بعض إغلاظ في يحقه صونا لمن عسى أن ينخدع بتلبيساته</w:t>
      </w:r>
      <w:r>
        <w:rPr>
          <w:color w:val="538135" w:themeColor="accent6" w:themeShade="BF"/>
          <w:spacing w:val="-4"/>
          <w:rtl/>
        </w:rPr>
        <w:t>،</w:t>
      </w:r>
      <w:r w:rsidR="00E26450" w:rsidRPr="003C7CB4">
        <w:rPr>
          <w:color w:val="538135" w:themeColor="accent6" w:themeShade="BF"/>
          <w:spacing w:val="-4"/>
          <w:rtl/>
        </w:rPr>
        <w:t xml:space="preserve"> وقرعاً للعبد بالعصا</w:t>
      </w:r>
      <w:r>
        <w:rPr>
          <w:color w:val="538135" w:themeColor="accent6" w:themeShade="BF"/>
          <w:spacing w:val="-4"/>
          <w:rtl/>
        </w:rPr>
        <w:t>،</w:t>
      </w:r>
      <w:r w:rsidR="00E26450" w:rsidRPr="003C7CB4">
        <w:rPr>
          <w:color w:val="538135" w:themeColor="accent6" w:themeShade="BF"/>
          <w:spacing w:val="-4"/>
          <w:rtl/>
        </w:rPr>
        <w:t xml:space="preserve"> وهو معذور في ذلك بل إغلاظه ليس بشيء في جنب ما تقول به ابن القيم في حق جمهور أهل الحق</w:t>
      </w:r>
      <w:r>
        <w:rPr>
          <w:rFonts w:hint="cs"/>
          <w:color w:val="538135" w:themeColor="accent6" w:themeShade="BF"/>
          <w:spacing w:val="-4"/>
          <w:rtl/>
        </w:rPr>
        <w:t>،</w:t>
      </w:r>
      <w:r w:rsidR="00E26450" w:rsidRPr="003C7CB4">
        <w:rPr>
          <w:rFonts w:hint="cs"/>
          <w:color w:val="538135" w:themeColor="accent6" w:themeShade="BF"/>
          <w:spacing w:val="-4"/>
          <w:rtl/>
        </w:rPr>
        <w:t xml:space="preserve"> </w:t>
      </w:r>
      <w:r w:rsidR="00E26450" w:rsidRPr="003C7CB4">
        <w:rPr>
          <w:color w:val="538135" w:themeColor="accent6" w:themeShade="BF"/>
          <w:rtl/>
        </w:rPr>
        <w:t>ودونك نونيته التي رد عليها السبكي وهي أصدق شاهد لما قلنا</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ونونية ابن القيم هذه من أبشع كتبه وأبعدها غوراً في الضلال وأشنعها إغراء للحشوية ضد أهل السنة</w:t>
      </w:r>
      <w:r>
        <w:rPr>
          <w:color w:val="538135" w:themeColor="accent6" w:themeShade="BF"/>
          <w:rtl/>
        </w:rPr>
        <w:t>،</w:t>
      </w:r>
      <w:r w:rsidR="00E26450" w:rsidRPr="003C7CB4">
        <w:rPr>
          <w:color w:val="538135" w:themeColor="accent6" w:themeShade="BF"/>
          <w:rtl/>
        </w:rPr>
        <w:t xml:space="preserve"> وأوقحها في الكذب على العلماء كما ترى إيضاح ذلك في مقدمة </w:t>
      </w:r>
      <w:r>
        <w:rPr>
          <w:color w:val="538135" w:themeColor="accent6" w:themeShade="BF"/>
          <w:rtl/>
        </w:rPr>
        <w:t>(</w:t>
      </w:r>
      <w:r w:rsidR="00E26450" w:rsidRPr="003C7CB4">
        <w:rPr>
          <w:color w:val="538135" w:themeColor="accent6" w:themeShade="BF"/>
          <w:rtl/>
        </w:rPr>
        <w:t>السيف الصقيل</w:t>
      </w:r>
      <w:r>
        <w:rPr>
          <w:color w:val="538135" w:themeColor="accent6" w:themeShade="BF"/>
          <w:rtl/>
        </w:rPr>
        <w:t>)</w:t>
      </w:r>
      <w:r w:rsidR="00E26450" w:rsidRPr="003C7CB4">
        <w:rPr>
          <w:color w:val="538135" w:themeColor="accent6" w:themeShade="BF"/>
          <w:rtl/>
        </w:rPr>
        <w:t xml:space="preserve"> فلا نـزاحم السبكي في شرح بشاعة طريقته فيها إلا أنا نشير هنا إلى أن ابن القيم كلما تراه يزداد تهويلا وصراخاً باسم السنة في كتابه هذا يجب أن تعلم أنه في تلك الحالة متلبس بجريمة خداع خبيث وأنه في تلك الحالة نفسها في صدد تلبيس ودس شنيعين</w:t>
      </w:r>
      <w:r>
        <w:rPr>
          <w:color w:val="538135" w:themeColor="accent6" w:themeShade="BF"/>
          <w:rtl/>
        </w:rPr>
        <w:t>،</w:t>
      </w:r>
      <w:r w:rsidR="00E26450" w:rsidRPr="003C7CB4">
        <w:rPr>
          <w:color w:val="538135" w:themeColor="accent6" w:themeShade="BF"/>
          <w:rtl/>
        </w:rPr>
        <w:t xml:space="preserve"> وإنما تلك التهويلات منه لتخدير العقول عن الانتباه لما يريد أن يدسه في غضون كلامه من بدعه المخزية كما يظهر من مطالعة النونية بتبصر ويقظة</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وإنما اختار طريق النظم في ذلك ليسهل عليه أن يهيم في كل واد</w:t>
      </w:r>
      <w:r>
        <w:rPr>
          <w:color w:val="538135" w:themeColor="accent6" w:themeShade="BF"/>
          <w:rtl/>
        </w:rPr>
        <w:t>،</w:t>
      </w:r>
      <w:r w:rsidR="00E26450" w:rsidRPr="003C7CB4">
        <w:rPr>
          <w:color w:val="538135" w:themeColor="accent6" w:themeShade="BF"/>
          <w:rtl/>
        </w:rPr>
        <w:t xml:space="preserve"> ولولا أنها طبعت مراراً وتكراراً ممن لا بغية له من طبعها غير عدد من القرش يملأ به الكرش, قام بذلك الدين أم قعد</w:t>
      </w:r>
      <w:r>
        <w:rPr>
          <w:color w:val="538135" w:themeColor="accent6" w:themeShade="BF"/>
          <w:rtl/>
        </w:rPr>
        <w:t>،</w:t>
      </w:r>
      <w:r w:rsidR="00E26450" w:rsidRPr="003C7CB4">
        <w:rPr>
          <w:color w:val="538135" w:themeColor="accent6" w:themeShade="BF"/>
          <w:rtl/>
        </w:rPr>
        <w:t xml:space="preserve"> بدون أن يقوم أحد من العلماء المعاصرين بالرد عليها</w:t>
      </w:r>
      <w:r>
        <w:rPr>
          <w:color w:val="538135" w:themeColor="accent6" w:themeShade="BF"/>
          <w:rtl/>
        </w:rPr>
        <w:t>،</w:t>
      </w:r>
      <w:r w:rsidR="00E26450" w:rsidRPr="003C7CB4">
        <w:rPr>
          <w:color w:val="538135" w:themeColor="accent6" w:themeShade="BF"/>
          <w:rtl/>
        </w:rPr>
        <w:t xml:space="preserve"> لكان إهمال الرد عليها أنسب</w:t>
      </w:r>
      <w:r>
        <w:rPr>
          <w:color w:val="538135" w:themeColor="accent6" w:themeShade="BF"/>
          <w:rtl/>
        </w:rPr>
        <w:t>،</w:t>
      </w:r>
      <w:r w:rsidR="00E26450" w:rsidRPr="003C7CB4">
        <w:rPr>
          <w:color w:val="538135" w:themeColor="accent6" w:themeShade="BF"/>
          <w:rtl/>
        </w:rPr>
        <w:t xml:space="preserve"> لكن لم يبق بعد تكرر طبعها مع تقاعس أهل العلم عن ردها مساغ للإهمال</w:t>
      </w:r>
      <w:r>
        <w:rPr>
          <w:color w:val="538135" w:themeColor="accent6" w:themeShade="BF"/>
          <w:rtl/>
        </w:rPr>
        <w:t>،</w:t>
      </w:r>
      <w:r w:rsidR="00E26450" w:rsidRPr="003C7CB4">
        <w:rPr>
          <w:color w:val="538135" w:themeColor="accent6" w:themeShade="BF"/>
          <w:rtl/>
        </w:rPr>
        <w:t xml:space="preserve"> فوجب تقويض دعائمها بنشر </w:t>
      </w:r>
      <w:r w:rsidR="00E26450" w:rsidRPr="003C7CB4">
        <w:rPr>
          <w:color w:val="538135" w:themeColor="accent6" w:themeShade="BF"/>
          <w:rtl/>
        </w:rPr>
        <w:lastRenderedPageBreak/>
        <w:t>كتاب السبكي مع تعليق كلمات عليه في مواضع رأيناها في حاجة إلى التعليق</w:t>
      </w:r>
      <w:r>
        <w:rPr>
          <w:color w:val="538135" w:themeColor="accent6" w:themeShade="BF"/>
          <w:rtl/>
        </w:rPr>
        <w:t>،</w:t>
      </w:r>
      <w:r w:rsidR="00E26450" w:rsidRPr="003C7CB4">
        <w:rPr>
          <w:color w:val="538135" w:themeColor="accent6" w:themeShade="BF"/>
          <w:rtl/>
        </w:rPr>
        <w:t xml:space="preserve"> وقد سميت ما علقته </w:t>
      </w:r>
      <w:r>
        <w:rPr>
          <w:color w:val="538135" w:themeColor="accent6" w:themeShade="BF"/>
          <w:rtl/>
        </w:rPr>
        <w:t>(</w:t>
      </w:r>
      <w:r w:rsidR="00E26450" w:rsidRPr="003C7CB4">
        <w:rPr>
          <w:color w:val="538135" w:themeColor="accent6" w:themeShade="BF"/>
          <w:rtl/>
        </w:rPr>
        <w:t>تكملة الرد على نونية ابن القيم</w:t>
      </w:r>
      <w:r>
        <w:rPr>
          <w:color w:val="538135" w:themeColor="accent6" w:themeShade="BF"/>
          <w:rtl/>
        </w:rPr>
        <w:t>)</w:t>
      </w:r>
      <w:r>
        <w:rPr>
          <w:rFonts w:hint="cs"/>
          <w:color w:val="538135" w:themeColor="accent6" w:themeShade="BF"/>
          <w:rtl/>
        </w:rPr>
        <w:t>،</w:t>
      </w:r>
      <w:r w:rsidR="00E26450" w:rsidRPr="003C7CB4">
        <w:rPr>
          <w:rFonts w:hint="cs"/>
          <w:color w:val="538135" w:themeColor="accent6" w:themeShade="BF"/>
          <w:rtl/>
        </w:rPr>
        <w:t xml:space="preserve"> </w:t>
      </w:r>
      <w:r w:rsidR="00E26450" w:rsidRPr="003C7CB4">
        <w:rPr>
          <w:color w:val="538135" w:themeColor="accent6" w:themeShade="BF"/>
          <w:rtl/>
        </w:rPr>
        <w:t>والله سبحانه ولي النفع وعليه توكلت وإليه أنيب</w:t>
      </w:r>
      <w:r>
        <w:rPr>
          <w:rFonts w:hint="cs"/>
          <w:color w:val="538135" w:themeColor="accent6" w:themeShade="BF"/>
          <w:rtl/>
        </w:rPr>
        <w:t>،</w:t>
      </w:r>
      <w:r w:rsidR="00E26450" w:rsidRPr="00967951">
        <w:rPr>
          <w:rFonts w:hint="cs"/>
          <w:rtl/>
        </w:rPr>
        <w:t xml:space="preserve"> </w:t>
      </w:r>
    </w:p>
    <w:p w14:paraId="75BBC4C2" w14:textId="77777777" w:rsidR="00E26450" w:rsidRPr="00967951" w:rsidRDefault="00E26450" w:rsidP="00C905BE">
      <w:pPr>
        <w:spacing w:after="240"/>
        <w:jc w:val="center"/>
        <w:rPr>
          <w:rtl/>
        </w:rPr>
      </w:pPr>
      <w:r>
        <w:rPr>
          <w:rFonts w:hint="cs"/>
          <w:rtl/>
        </w:rPr>
        <w:t>***</w:t>
      </w:r>
    </w:p>
    <w:p w14:paraId="3F784B53" w14:textId="37116D18" w:rsidR="00E26450" w:rsidRPr="003C7CB4" w:rsidRDefault="00C905BE" w:rsidP="00C905BE">
      <w:pPr>
        <w:ind w:right="-58"/>
        <w:jc w:val="center"/>
        <w:rPr>
          <w:rFonts w:cs="Monotype Koufi"/>
          <w:b/>
          <w:rtl/>
          <w:lang w:bidi="ar-KW"/>
        </w:rPr>
      </w:pPr>
      <w:r>
        <w:rPr>
          <w:rFonts w:cs="Monotype Koufi" w:hint="cs"/>
          <w:rtl/>
          <w:lang w:bidi="ar-KW"/>
        </w:rPr>
        <w:t>[</w:t>
      </w:r>
      <w:r w:rsidR="00E26450" w:rsidRPr="003C7CB4">
        <w:rPr>
          <w:rFonts w:cs="Monotype Koufi"/>
          <w:rtl/>
          <w:lang w:bidi="ar-KW"/>
        </w:rPr>
        <w:t>مقدمة الكتاب للمؤلف</w:t>
      </w:r>
      <w:r>
        <w:rPr>
          <w:rFonts w:cs="Monotype Koufi" w:hint="cs"/>
          <w:rtl/>
          <w:lang w:bidi="ar-KW"/>
        </w:rPr>
        <w:t>]</w:t>
      </w:r>
    </w:p>
    <w:p w14:paraId="04EE8AF2" w14:textId="0668BCB4" w:rsidR="00E26450" w:rsidRPr="00967951" w:rsidRDefault="00E26450" w:rsidP="00C905BE">
      <w:pPr>
        <w:spacing w:after="240"/>
        <w:rPr>
          <w:rtl/>
        </w:rPr>
      </w:pPr>
      <w:r w:rsidRPr="003C7CB4">
        <w:rPr>
          <w:bCs/>
          <w:rtl/>
        </w:rPr>
        <w:t>قال الإمام الحجة أبو الحسن علي بن عبد الكافي السبكي رضي الله عنه</w:t>
      </w:r>
      <w:r w:rsidR="00C905BE">
        <w:rPr>
          <w:rtl/>
        </w:rPr>
        <w:t>:</w:t>
      </w:r>
      <w:r w:rsidRPr="00967951">
        <w:rPr>
          <w:rFonts w:hint="cs"/>
          <w:rtl/>
        </w:rPr>
        <w:t xml:space="preserve"> </w:t>
      </w:r>
      <w:r w:rsidRPr="00967951">
        <w:rPr>
          <w:rtl/>
        </w:rPr>
        <w:t>يا عالماً بكل شيء</w:t>
      </w:r>
      <w:r w:rsidR="00C905BE">
        <w:rPr>
          <w:rtl/>
        </w:rPr>
        <w:t>،</w:t>
      </w:r>
      <w:r w:rsidRPr="00967951">
        <w:rPr>
          <w:rtl/>
        </w:rPr>
        <w:t xml:space="preserve"> قادراً على كل شيء</w:t>
      </w:r>
      <w:r w:rsidR="00C905BE">
        <w:rPr>
          <w:rtl/>
        </w:rPr>
        <w:t>،</w:t>
      </w:r>
      <w:r w:rsidRPr="00967951">
        <w:rPr>
          <w:rtl/>
        </w:rPr>
        <w:t xml:space="preserve"> أرحم عبداً جاهلاً بكل شيء</w:t>
      </w:r>
      <w:r w:rsidR="00C905BE">
        <w:rPr>
          <w:rtl/>
        </w:rPr>
        <w:t>،</w:t>
      </w:r>
      <w:r w:rsidRPr="00967951">
        <w:rPr>
          <w:rtl/>
        </w:rPr>
        <w:t xml:space="preserve"> عاجزاً عن كل شيء</w:t>
      </w:r>
      <w:r w:rsidR="00C905BE">
        <w:rPr>
          <w:rtl/>
        </w:rPr>
        <w:t>،</w:t>
      </w:r>
      <w:r w:rsidRPr="00967951">
        <w:rPr>
          <w:rtl/>
        </w:rPr>
        <w:t xml:space="preserve"> خُلِق ضعيفاً تنتوشه الآفات من جميع الجهات ويستغرقه احتياجه على ممر الأنفاس واللحظات</w:t>
      </w:r>
      <w:r w:rsidR="00C905BE">
        <w:rPr>
          <w:rtl/>
        </w:rPr>
        <w:t>،</w:t>
      </w:r>
      <w:r w:rsidRPr="00967951">
        <w:rPr>
          <w:rtl/>
        </w:rPr>
        <w:t xml:space="preserve"> مدته في الدنيا قصيرة لو صرفها كلها في طاعة ربه</w:t>
      </w:r>
      <w:r w:rsidR="00C905BE">
        <w:rPr>
          <w:rtl/>
        </w:rPr>
        <w:t>،</w:t>
      </w:r>
      <w:r w:rsidRPr="00967951">
        <w:rPr>
          <w:rtl/>
        </w:rPr>
        <w:t xml:space="preserve"> وعلم نافع به سلامة قلبه كان موفقاً يقتصر على خويصة نفسه وهذا يحتاج إلى مدد إلهي في دنياه في صحة جسمه وكفايته وكفاية من يتعلق به في القوت وما يتعلق به ودفع الأذى عنه</w:t>
      </w:r>
      <w:r w:rsidR="00C905BE">
        <w:rPr>
          <w:rtl/>
        </w:rPr>
        <w:t>،</w:t>
      </w:r>
      <w:r w:rsidRPr="00967951">
        <w:rPr>
          <w:rtl/>
        </w:rPr>
        <w:t xml:space="preserve"> وفي دينه بسلامة قلبه من العقائد الفاسدة</w:t>
      </w:r>
      <w:r w:rsidR="00C905BE">
        <w:rPr>
          <w:rtl/>
        </w:rPr>
        <w:t>،</w:t>
      </w:r>
      <w:r w:rsidRPr="00967951">
        <w:rPr>
          <w:rtl/>
        </w:rPr>
        <w:t xml:space="preserve"> وإقباله على الله تعالى وسلامة جوارحه من المعاصي وقيامها بما افترض الله عليها</w:t>
      </w:r>
      <w:r w:rsidR="00C905BE">
        <w:rPr>
          <w:rtl/>
        </w:rPr>
        <w:t>،</w:t>
      </w:r>
      <w:r w:rsidRPr="00967951">
        <w:rPr>
          <w:rtl/>
        </w:rPr>
        <w:t xml:space="preserve"> وسلامته في قلبه وجسمه من شياطين الإنس والجن ونفسه وهواه وفي علمه فلا يشتغل من العلوم إلا بما ينفع وهو القرآن والسنة والفقه وأصول الفقه والنحو ويأخذها عن شيخ سالم العقيدة ويتجنب علم الكلام والحكمة اليونانية</w:t>
      </w:r>
      <w:r w:rsidR="00C905BE">
        <w:rPr>
          <w:rtl/>
        </w:rPr>
        <w:t>،</w:t>
      </w:r>
      <w:r w:rsidRPr="00967951">
        <w:rPr>
          <w:rtl/>
        </w:rPr>
        <w:t xml:space="preserve"> والاجتماع بمن هو فاسد العقيدة أو النظر في كلامه</w:t>
      </w:r>
      <w:r w:rsidR="00C905BE">
        <w:rPr>
          <w:rFonts w:hint="cs"/>
          <w:rtl/>
        </w:rPr>
        <w:t>،</w:t>
      </w:r>
      <w:r w:rsidRPr="00967951">
        <w:rPr>
          <w:rFonts w:hint="cs"/>
          <w:rtl/>
        </w:rPr>
        <w:t xml:space="preserve"> </w:t>
      </w:r>
      <w:r w:rsidRPr="00967951">
        <w:rPr>
          <w:rtl/>
        </w:rPr>
        <w:t>وليس على العقائد أضر من شيئين</w:t>
      </w:r>
      <w:r w:rsidR="00C905BE">
        <w:rPr>
          <w:rtl/>
        </w:rPr>
        <w:t>:</w:t>
      </w:r>
      <w:r w:rsidRPr="00967951">
        <w:rPr>
          <w:rtl/>
        </w:rPr>
        <w:t xml:space="preserve"> علم الكلام والحكمة اليونانية</w:t>
      </w:r>
      <w:r w:rsidR="00C905BE">
        <w:rPr>
          <w:rtl/>
        </w:rPr>
        <w:t>،</w:t>
      </w:r>
      <w:r w:rsidRPr="00967951">
        <w:rPr>
          <w:rtl/>
        </w:rPr>
        <w:t xml:space="preserve"> وهما في الحقيقة علم واحد</w:t>
      </w:r>
      <w:r w:rsidR="00C905BE">
        <w:rPr>
          <w:rtl/>
        </w:rPr>
        <w:t>،</w:t>
      </w:r>
      <w:r w:rsidRPr="00967951">
        <w:rPr>
          <w:rtl/>
        </w:rPr>
        <w:t xml:space="preserve"> وهو العلم الإلهي</w:t>
      </w:r>
      <w:r w:rsidR="00C905BE">
        <w:rPr>
          <w:rtl/>
        </w:rPr>
        <w:t>،</w:t>
      </w:r>
      <w:r w:rsidRPr="00967951">
        <w:rPr>
          <w:rtl/>
        </w:rPr>
        <w:t xml:space="preserve"> لكن اليونان طلبوه بمجرد عقولهم</w:t>
      </w:r>
      <w:r w:rsidR="00C905BE">
        <w:rPr>
          <w:rtl/>
        </w:rPr>
        <w:t>،</w:t>
      </w:r>
      <w:r w:rsidRPr="00967951">
        <w:rPr>
          <w:rtl/>
        </w:rPr>
        <w:t xml:space="preserve"> والمتكلمون طلبوه بالعقل والنقل معاً</w:t>
      </w:r>
      <w:r w:rsidR="00C905BE">
        <w:rPr>
          <w:rFonts w:hint="cs"/>
          <w:rtl/>
        </w:rPr>
        <w:t>،</w:t>
      </w:r>
      <w:r w:rsidRPr="00967951">
        <w:rPr>
          <w:rFonts w:hint="cs"/>
          <w:rtl/>
        </w:rPr>
        <w:t xml:space="preserve"> </w:t>
      </w:r>
      <w:r w:rsidRPr="00967951">
        <w:rPr>
          <w:rtl/>
        </w:rPr>
        <w:t xml:space="preserve">وافترقوا ثلاث فرق إحداها غلب عليها جانب العقل وهم المعتزلة </w:t>
      </w:r>
      <w:r w:rsidR="00C905BE">
        <w:rPr>
          <w:rFonts w:hint="cs"/>
          <w:rtl/>
        </w:rPr>
        <w:t>[</w:t>
      </w:r>
      <w:r w:rsidRPr="00BA2704">
        <w:rPr>
          <w:rFonts w:hint="cs"/>
          <w:color w:val="538135" w:themeColor="accent6" w:themeShade="BF"/>
          <w:sz w:val="24"/>
          <w:szCs w:val="24"/>
          <w:rtl/>
        </w:rPr>
        <w:t>قال المحقق</w:t>
      </w:r>
      <w:r w:rsidR="00C905BE">
        <w:rPr>
          <w:rFonts w:hint="cs"/>
          <w:color w:val="538135" w:themeColor="accent6" w:themeShade="BF"/>
          <w:sz w:val="24"/>
          <w:szCs w:val="24"/>
          <w:rtl/>
        </w:rPr>
        <w:t>:</w:t>
      </w:r>
      <w:r w:rsidRPr="00BA2704">
        <w:rPr>
          <w:rFonts w:hint="cs"/>
          <w:color w:val="538135" w:themeColor="accent6" w:themeShade="BF"/>
          <w:sz w:val="24"/>
          <w:szCs w:val="24"/>
          <w:rtl/>
        </w:rPr>
        <w:t xml:space="preserve"> </w:t>
      </w:r>
      <w:r w:rsidRPr="00BA2704">
        <w:rPr>
          <w:color w:val="538135" w:themeColor="accent6" w:themeShade="BF"/>
          <w:sz w:val="24"/>
          <w:szCs w:val="24"/>
          <w:rtl/>
        </w:rPr>
        <w:t>وعنهم يقول أبو الحسين محمد بن أحمد الطرائفي الشافعي المتوفى سنة 377 هـ في كتاب (الرد على أهل الأهواء والبدع)</w:t>
      </w:r>
      <w:r w:rsidR="00C905BE">
        <w:rPr>
          <w:color w:val="538135" w:themeColor="accent6" w:themeShade="BF"/>
          <w:sz w:val="24"/>
          <w:szCs w:val="24"/>
          <w:rtl/>
        </w:rPr>
        <w:t>:</w:t>
      </w:r>
      <w:r w:rsidRPr="00BA2704">
        <w:rPr>
          <w:color w:val="538135" w:themeColor="accent6" w:themeShade="BF"/>
          <w:sz w:val="24"/>
          <w:szCs w:val="24"/>
          <w:rtl/>
        </w:rPr>
        <w:t xml:space="preserve"> وهم أرباب أنواع الكلام وأصحاب الجدل والتمييز والنظر والاستنباط والحجج على من خالفهم، والمفرقون بين علم السمع وعلم العقل والمنصفون في مناظرة الخصوم، وهم عشرون فرقة يجتمعون على أصل واحد لا يفارقونه وعليه يتولون وبه يتعادون وإنما اختلفوا في الفروع وهم سموا أنفسهم معتزلة، وذلك عندما بايع الحسن بن على عليه السلام معاوية وسلم إليه الأمر اعتزلوا الحسن ومعاوية وجميع الناس وذلك أنهم كانوا من أصحاب على -</w:t>
      </w:r>
      <w:r w:rsidR="00C905BE">
        <w:rPr>
          <w:color w:val="538135" w:themeColor="accent6" w:themeShade="BF"/>
          <w:sz w:val="24"/>
          <w:szCs w:val="24"/>
          <w:rtl/>
        </w:rPr>
        <w:t xml:space="preserve"> </w:t>
      </w:r>
      <w:r w:rsidRPr="00BA2704">
        <w:rPr>
          <w:color w:val="538135" w:themeColor="accent6" w:themeShade="BF"/>
          <w:sz w:val="24"/>
          <w:szCs w:val="24"/>
          <w:rtl/>
        </w:rPr>
        <w:t>ولزموا منازلهم ومساجدهم، وقالوا نشتغل بالعلم والعبادة فسموا بذلك معتزلة اهـ.</w:t>
      </w:r>
      <w:r w:rsidR="00C905BE">
        <w:rPr>
          <w:color w:val="538135" w:themeColor="accent6" w:themeShade="BF"/>
          <w:sz w:val="24"/>
          <w:szCs w:val="24"/>
          <w:rtl/>
        </w:rPr>
        <w:t>،</w:t>
      </w:r>
      <w:r w:rsidRPr="00BA2704">
        <w:rPr>
          <w:color w:val="538135" w:themeColor="accent6" w:themeShade="BF"/>
          <w:sz w:val="24"/>
          <w:szCs w:val="24"/>
          <w:rtl/>
        </w:rPr>
        <w:t xml:space="preserve"> ثم ذكر أئمتهم من البصريين والبغداديين وسرد بعض آرائهم في عدة أوراق. وهو من محفوظات الظاهرية بدمشق تحت رقم 59 في التوحيد</w:t>
      </w:r>
      <w:r w:rsidR="00C905BE">
        <w:rPr>
          <w:color w:val="538135" w:themeColor="accent6" w:themeShade="BF"/>
          <w:sz w:val="24"/>
          <w:szCs w:val="24"/>
          <w:rtl/>
        </w:rPr>
        <w:t>،</w:t>
      </w:r>
      <w:r w:rsidRPr="00BA2704">
        <w:rPr>
          <w:color w:val="538135" w:themeColor="accent6" w:themeShade="BF"/>
          <w:sz w:val="24"/>
          <w:szCs w:val="24"/>
          <w:rtl/>
        </w:rPr>
        <w:t xml:space="preserve"> ولمتقدميهم فضل الدفاع عن الدين الإسلامي والرد على الزنادقة والنصارى واليهود، لكن تحكيمهم للعقل وكثرة احتكاكهم بفرق الزيغ أديا بكثير منهم ولا سيما المتأخرين إلى صنوف من البدع الرديئة كما أشرت إلى ذلك في مقدمة ما كتبته على (تبيين كذب المفترى)</w:t>
      </w:r>
      <w:r w:rsidR="00C905BE">
        <w:rPr>
          <w:rFonts w:hint="cs"/>
          <w:rtl/>
        </w:rPr>
        <w:t>]،</w:t>
      </w:r>
      <w:r>
        <w:rPr>
          <w:rFonts w:hint="cs"/>
          <w:rtl/>
        </w:rPr>
        <w:t xml:space="preserve"> </w:t>
      </w:r>
      <w:r w:rsidRPr="00967951">
        <w:rPr>
          <w:rtl/>
        </w:rPr>
        <w:t xml:space="preserve">والثانية غلب عليها جانب النقل وهم </w:t>
      </w:r>
      <w:r w:rsidRPr="00967951">
        <w:rPr>
          <w:rtl/>
        </w:rPr>
        <w:lastRenderedPageBreak/>
        <w:t xml:space="preserve">الحشوية </w:t>
      </w:r>
      <w:r>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BA2704">
        <w:rPr>
          <w:color w:val="538135" w:themeColor="accent6" w:themeShade="BF"/>
          <w:sz w:val="24"/>
          <w:szCs w:val="24"/>
          <w:rtl/>
        </w:rPr>
        <w:t>ومنهم أصناف المشبهة والمجسمة، وسبب تسميتهم حشوية أن طائفة منهم حضروا مجلس الحسن البصري بالبصرة وتكلموا بالسقط عنده فقال</w:t>
      </w:r>
      <w:r w:rsidR="00C905BE">
        <w:rPr>
          <w:color w:val="538135" w:themeColor="accent6" w:themeShade="BF"/>
          <w:sz w:val="24"/>
          <w:szCs w:val="24"/>
          <w:rtl/>
        </w:rPr>
        <w:t>:</w:t>
      </w:r>
      <w:r w:rsidRPr="00BA2704">
        <w:rPr>
          <w:color w:val="538135" w:themeColor="accent6" w:themeShade="BF"/>
          <w:sz w:val="24"/>
          <w:szCs w:val="24"/>
          <w:rtl/>
        </w:rPr>
        <w:t xml:space="preserve"> ردوا هؤلاء إلى حشا الحلقة -</w:t>
      </w:r>
      <w:r w:rsidR="00C905BE">
        <w:rPr>
          <w:color w:val="538135" w:themeColor="accent6" w:themeShade="BF"/>
          <w:sz w:val="24"/>
          <w:szCs w:val="24"/>
          <w:rtl/>
        </w:rPr>
        <w:t xml:space="preserve"> </w:t>
      </w:r>
      <w:r w:rsidRPr="00BA2704">
        <w:rPr>
          <w:color w:val="538135" w:themeColor="accent6" w:themeShade="BF"/>
          <w:sz w:val="24"/>
          <w:szCs w:val="24"/>
          <w:rtl/>
        </w:rPr>
        <w:t>أي جانبها -</w:t>
      </w:r>
      <w:r w:rsidR="00C905BE">
        <w:rPr>
          <w:color w:val="538135" w:themeColor="accent6" w:themeShade="BF"/>
          <w:sz w:val="24"/>
          <w:szCs w:val="24"/>
          <w:rtl/>
        </w:rPr>
        <w:t xml:space="preserve"> </w:t>
      </w:r>
      <w:r w:rsidRPr="00BA2704">
        <w:rPr>
          <w:color w:val="538135" w:themeColor="accent6" w:themeShade="BF"/>
          <w:sz w:val="24"/>
          <w:szCs w:val="24"/>
          <w:rtl/>
        </w:rPr>
        <w:t>فتسامع الناس ذلك وسموهم الحشَوية</w:t>
      </w:r>
      <w:r w:rsidR="00C905BE">
        <w:rPr>
          <w:color w:val="538135" w:themeColor="accent6" w:themeShade="BF"/>
          <w:sz w:val="24"/>
          <w:szCs w:val="24"/>
          <w:rtl/>
        </w:rPr>
        <w:t xml:space="preserve"> </w:t>
      </w:r>
      <w:r w:rsidRPr="00BA2704">
        <w:rPr>
          <w:color w:val="538135" w:themeColor="accent6" w:themeShade="BF"/>
          <w:sz w:val="24"/>
          <w:szCs w:val="24"/>
          <w:rtl/>
        </w:rPr>
        <w:t>- بفتح الشين، ويصح إسكانها -</w:t>
      </w:r>
      <w:r w:rsidR="00C905BE">
        <w:rPr>
          <w:color w:val="538135" w:themeColor="accent6" w:themeShade="BF"/>
          <w:sz w:val="24"/>
          <w:szCs w:val="24"/>
          <w:rtl/>
        </w:rPr>
        <w:t xml:space="preserve"> </w:t>
      </w:r>
      <w:r w:rsidRPr="00BA2704">
        <w:rPr>
          <w:color w:val="538135" w:themeColor="accent6" w:themeShade="BF"/>
          <w:sz w:val="24"/>
          <w:szCs w:val="24"/>
          <w:rtl/>
        </w:rPr>
        <w:t>لقولهم بالتجسيم؛ لأن الجسم محشو، راجع شفاء الغليل للشهاب الخفاجي، وذيل لب اللباب في تحرير الأنساب للشيخ المحدث أبي العباس أحمد العجمي، ومقدمة ما كتبنا، على تبين كذب المفتري</w:t>
      </w:r>
      <w:r w:rsidR="00C905BE">
        <w:rPr>
          <w:color w:val="538135" w:themeColor="accent6" w:themeShade="BF"/>
          <w:sz w:val="24"/>
          <w:szCs w:val="24"/>
          <w:rtl/>
        </w:rPr>
        <w:t>،</w:t>
      </w:r>
      <w:r w:rsidRPr="00BA2704">
        <w:rPr>
          <w:color w:val="538135" w:themeColor="accent6" w:themeShade="BF"/>
          <w:sz w:val="24"/>
          <w:szCs w:val="24"/>
          <w:rtl/>
        </w:rPr>
        <w:t xml:space="preserve"> والحشوية هم الذين حادوا عن التنـزيه وتقولوا في الله بأفهامهم المعوجة وأوهامهم الممجوجة، وهم مهما تظاهروا باتباع السلف إنما يتابعون السلف الطالح دون السلف الصالح، ولا سبيل إلى استنكار ما كان عليه السلف الصالح من إجراء ما ورد في الكتاب والسنة المشهورة في صفات الله سبحانه على اللسان، مع القول بتنـزيه الله سبحانه تنـزيها عاما بموجب قوله تعالى</w:t>
      </w:r>
      <w:r w:rsidR="00C905BE">
        <w:rPr>
          <w:color w:val="538135" w:themeColor="accent6" w:themeShade="BF"/>
          <w:sz w:val="24"/>
          <w:szCs w:val="24"/>
          <w:rtl/>
        </w:rPr>
        <w:t>:</w:t>
      </w:r>
      <w:r w:rsidRPr="00BA2704">
        <w:rPr>
          <w:color w:val="538135" w:themeColor="accent6" w:themeShade="BF"/>
          <w:sz w:val="24"/>
          <w:szCs w:val="24"/>
          <w:rtl/>
        </w:rPr>
        <w:t xml:space="preserve"> {ليس كمثله شيء} بدون خوض في المعنى ولا زيادة على الوارد ولا إبدال ما وَرَد بما لم يرد، وفي ذلك تأويل إجمالي بصرف الوارد في ذات الله سبحانه عن سمات الحدوث من غير تعيين المراد، وهم لم يخالفوا في أصل التنـزيه الخلفَ الذين يعينون معنى موافقاً للتنـزيه بما يرشدهم إليه استعمالات العرب وأدلة المقام وقرائن الحال، على أن الخلف يفوِّضون علم ما لم يظهر لهم وجهه كوضح الصبح إلى الله سبحانه</w:t>
      </w:r>
      <w:r w:rsidR="00C905BE">
        <w:rPr>
          <w:color w:val="538135" w:themeColor="accent6" w:themeShade="BF"/>
          <w:sz w:val="24"/>
          <w:szCs w:val="24"/>
          <w:rtl/>
        </w:rPr>
        <w:t>،</w:t>
      </w:r>
      <w:r w:rsidRPr="00BA2704">
        <w:rPr>
          <w:color w:val="538135" w:themeColor="accent6" w:themeShade="BF"/>
          <w:sz w:val="24"/>
          <w:szCs w:val="24"/>
          <w:rtl/>
        </w:rPr>
        <w:t xml:space="preserve"> فالخلاف بين الفريقين هيِّن يسير وكلاهما منـزه، وإنما السبيل على الذين يحملون تلك الألفاظ على المعاني المتعارفة بينهم عند إطلاقها على الخلق ويستبدلون بها ألفاظاً يظنونها مرادفة لها ويستدلون بالمفاريد والمناكير والشواذ والموضوعات من الروايات. ويزيدون في الكتاب والسنة أشياء من عند أنفسم ويجعلون الفعل الوارد صفة إلى نحو ذلك، فهؤلاء يلزمون مقتضى كلامهم وهم الحشوية</w:t>
      </w:r>
      <w:r w:rsidR="00C905BE">
        <w:rPr>
          <w:color w:val="538135" w:themeColor="accent6" w:themeShade="BF"/>
          <w:sz w:val="24"/>
          <w:szCs w:val="24"/>
          <w:rtl/>
        </w:rPr>
        <w:t>،</w:t>
      </w:r>
      <w:r w:rsidRPr="00BA2704">
        <w:rPr>
          <w:color w:val="538135" w:themeColor="accent6" w:themeShade="BF"/>
          <w:sz w:val="24"/>
          <w:szCs w:val="24"/>
          <w:rtl/>
        </w:rPr>
        <w:t xml:space="preserve"> فمن قال</w:t>
      </w:r>
      <w:r w:rsidR="00C905BE">
        <w:rPr>
          <w:color w:val="538135" w:themeColor="accent6" w:themeShade="BF"/>
          <w:sz w:val="24"/>
          <w:szCs w:val="24"/>
          <w:rtl/>
        </w:rPr>
        <w:t>:</w:t>
      </w:r>
      <w:r w:rsidRPr="00BA2704">
        <w:rPr>
          <w:color w:val="538135" w:themeColor="accent6" w:themeShade="BF"/>
          <w:sz w:val="24"/>
          <w:szCs w:val="24"/>
          <w:rtl/>
        </w:rPr>
        <w:t xml:space="preserve"> إنه استقر بذاته على العرش وينـزل بذاته من العرش، ويُقعِد الرسول صلى الله عليه وسلم على العرش معه في جنبه وإن كلامه القائم بذاته صوت وإن نـزوله بالحركة والنقلة وبالذات وإن له ثقلاً يثقل على حملة العرش، وأنه متمكن بالسماء أو العرش، وأن له جهة وحدَّاً وغاية ومكاناً، وأن الحوادث تقوم به وأنه يماس العرش أو أحداً من خلقه، ونحو ذلك من المخازي فلا نشك في زيغه وخروجه وبعده عما يجوز في الله سبحانه</w:t>
      </w:r>
      <w:r w:rsidR="00C905BE">
        <w:rPr>
          <w:color w:val="538135" w:themeColor="accent6" w:themeShade="BF"/>
          <w:sz w:val="24"/>
          <w:szCs w:val="24"/>
          <w:rtl/>
        </w:rPr>
        <w:t>،</w:t>
      </w:r>
      <w:r w:rsidRPr="00BA2704">
        <w:rPr>
          <w:color w:val="538135" w:themeColor="accent6" w:themeShade="BF"/>
          <w:sz w:val="24"/>
          <w:szCs w:val="24"/>
          <w:rtl/>
        </w:rPr>
        <w:t xml:space="preserve"> وهذا مكشوف جداً فلا يمكن ستر مثل تلك المخازي بدعوة السلفية، والذين يدينون بها هم الذين نستنكر عقائدهم ونستسخف أحلامهم، ونذكرهم بأنهم نوابت حشوية</w:t>
      </w:r>
      <w:r w:rsidR="00C905BE">
        <w:rPr>
          <w:rFonts w:hint="cs"/>
          <w:color w:val="538135" w:themeColor="accent6" w:themeShade="BF"/>
          <w:sz w:val="24"/>
          <w:szCs w:val="24"/>
          <w:rtl/>
        </w:rPr>
        <w:t>]</w:t>
      </w:r>
      <w:r w:rsidR="00C905BE">
        <w:rPr>
          <w:rFonts w:hint="cs"/>
          <w:rtl/>
        </w:rPr>
        <w:t>،</w:t>
      </w:r>
      <w:r>
        <w:rPr>
          <w:rFonts w:hint="cs"/>
          <w:rtl/>
        </w:rPr>
        <w:t xml:space="preserve"> </w:t>
      </w:r>
      <w:r w:rsidRPr="00967951">
        <w:rPr>
          <w:rtl/>
        </w:rPr>
        <w:t>والثالثة ما غلب عليها أحدهما بل بقى الأمران مرعيين عندها على حد سواء وهم الأشعرية وجميع الفرق الثلاث في كلامها مخاطرة إما خطأ في بعضه وإما سقوط هيبة</w:t>
      </w:r>
      <w:r w:rsidR="00C905BE">
        <w:rPr>
          <w:rtl/>
        </w:rPr>
        <w:t>،</w:t>
      </w:r>
      <w:r w:rsidRPr="00967951">
        <w:rPr>
          <w:rtl/>
        </w:rPr>
        <w:t xml:space="preserve"> والسالم من ذلك كله ما كان عليه الصحابة والتابعون وعموم الناس الباقون على الفطرة السليمة. ولهذا كان الشافعي رضي الله عنه ينهي عن الاشتغال بعلم الكلام ويأمر بالاشتغال بالفقه فهو طريق السلامة</w:t>
      </w:r>
      <w:r w:rsidR="00C905BE">
        <w:rPr>
          <w:rtl/>
        </w:rPr>
        <w:t>،</w:t>
      </w:r>
      <w:r w:rsidRPr="00967951">
        <w:rPr>
          <w:rtl/>
        </w:rPr>
        <w:t xml:space="preserve"> ولو بقى الناس على ما كانوا عليه في زمن الصحابة كان الأولى للعلماء تجنب النظر في علم الكلام جملة</w:t>
      </w:r>
      <w:r w:rsidR="00C905BE">
        <w:rPr>
          <w:rtl/>
        </w:rPr>
        <w:t>،</w:t>
      </w:r>
      <w:r w:rsidRPr="00967951">
        <w:rPr>
          <w:rtl/>
        </w:rPr>
        <w:t xml:space="preserve"> لكن حدثت بدع أوجبت للعلماء النظر فيه لمقاومة المبتدعين ودفع شبههم حذراً من أن تزيغ بها قلوب المهتدين</w:t>
      </w:r>
      <w:r w:rsidR="00C905BE">
        <w:rPr>
          <w:rFonts w:hint="cs"/>
          <w:rtl/>
        </w:rPr>
        <w:t>،</w:t>
      </w:r>
    </w:p>
    <w:p w14:paraId="4E550695" w14:textId="2A4EC28D" w:rsidR="00E26450" w:rsidRPr="00967951" w:rsidRDefault="00E26450" w:rsidP="00C905BE">
      <w:pPr>
        <w:spacing w:after="240"/>
        <w:rPr>
          <w:rtl/>
        </w:rPr>
      </w:pPr>
      <w:r w:rsidRPr="00967951">
        <w:rPr>
          <w:bCs/>
          <w:rtl/>
        </w:rPr>
        <w:t>[الأشعرية أعدل الفرق]</w:t>
      </w:r>
      <w:r w:rsidR="00C905BE">
        <w:rPr>
          <w:rFonts w:hint="cs"/>
          <w:bCs/>
          <w:rtl/>
        </w:rPr>
        <w:t>:</w:t>
      </w:r>
      <w:r w:rsidRPr="00967951">
        <w:rPr>
          <w:rFonts w:hint="cs"/>
          <w:bCs/>
          <w:rtl/>
        </w:rPr>
        <w:t xml:space="preserve"> </w:t>
      </w:r>
      <w:r w:rsidRPr="00967951">
        <w:rPr>
          <w:rtl/>
        </w:rPr>
        <w:t>والفرقة الأشعرية هم المتوسطون في ذلك وهم الغالبون من الشافعية والمالكية والحنفية وفضلاء الحنابلة وسائر الناس</w:t>
      </w:r>
      <w:r w:rsidR="00C905BE">
        <w:rPr>
          <w:rFonts w:hint="cs"/>
          <w:rtl/>
        </w:rPr>
        <w:t>،</w:t>
      </w:r>
      <w:r w:rsidRPr="00967951">
        <w:rPr>
          <w:rFonts w:hint="cs"/>
          <w:rtl/>
        </w:rPr>
        <w:t xml:space="preserve"> </w:t>
      </w:r>
      <w:r w:rsidRPr="00967951">
        <w:rPr>
          <w:rtl/>
        </w:rPr>
        <w:t xml:space="preserve">وأما المعتزلة فكانت لهم دولة في أوائل المائة الثالثة ساعدهم </w:t>
      </w:r>
      <w:r w:rsidRPr="00967951">
        <w:rPr>
          <w:rtl/>
        </w:rPr>
        <w:lastRenderedPageBreak/>
        <w:t>بعض الخلفاء ثم انخذلوا وكفى الله شرهم</w:t>
      </w:r>
      <w:r w:rsidR="00C905BE">
        <w:rPr>
          <w:rFonts w:hint="cs"/>
          <w:rtl/>
        </w:rPr>
        <w:t>،</w:t>
      </w:r>
      <w:r w:rsidRPr="00967951">
        <w:rPr>
          <w:rFonts w:hint="cs"/>
          <w:rtl/>
        </w:rPr>
        <w:t xml:space="preserve"> </w:t>
      </w:r>
      <w:r w:rsidRPr="00967951">
        <w:rPr>
          <w:rtl/>
        </w:rPr>
        <w:t>وهاتان الطائفتان الأشعرية والمعتزلة هما المتقاومتان وهما فحولة المتكلمين من أهل الإسلام</w:t>
      </w:r>
      <w:r w:rsidR="00C905BE">
        <w:rPr>
          <w:rtl/>
        </w:rPr>
        <w:t>،</w:t>
      </w:r>
      <w:r w:rsidRPr="00967951">
        <w:rPr>
          <w:rtl/>
        </w:rPr>
        <w:t xml:space="preserve"> والأشعرية أعدلهما لأنها بنت أصولها على الكتاب والسنة والعقل الصحيح</w:t>
      </w:r>
      <w:r w:rsidR="00C905BE">
        <w:rPr>
          <w:rFonts w:hint="cs"/>
          <w:rtl/>
        </w:rPr>
        <w:t>،</w:t>
      </w:r>
      <w:r w:rsidRPr="00967951">
        <w:rPr>
          <w:rFonts w:hint="cs"/>
          <w:rtl/>
        </w:rPr>
        <w:t xml:space="preserve"> </w:t>
      </w:r>
      <w:r w:rsidRPr="00967951">
        <w:rPr>
          <w:rtl/>
        </w:rPr>
        <w:t>وأما الحكمة اليونانية فالناس مكفيون شرها</w:t>
      </w:r>
      <w:r w:rsidR="00C905BE">
        <w:rPr>
          <w:rtl/>
        </w:rPr>
        <w:t>،</w:t>
      </w:r>
      <w:r w:rsidRPr="00967951">
        <w:rPr>
          <w:rtl/>
        </w:rPr>
        <w:t xml:space="preserve"> لأن أهل الإسلام كلهم يعرفون فسادها ومجانبتها للإسلام</w:t>
      </w:r>
      <w:r w:rsidR="00C905BE">
        <w:rPr>
          <w:rFonts w:hint="cs"/>
          <w:rtl/>
        </w:rPr>
        <w:t>،</w:t>
      </w:r>
      <w:r w:rsidRPr="00967951">
        <w:rPr>
          <w:rFonts w:hint="cs"/>
          <w:rtl/>
        </w:rPr>
        <w:t xml:space="preserve"> </w:t>
      </w:r>
      <w:r w:rsidRPr="00967951">
        <w:rPr>
          <w:rtl/>
        </w:rPr>
        <w:t>وأما الحشوية فهي طائفة رذيلة جُهَّال</w:t>
      </w:r>
      <w:r>
        <w:rPr>
          <w:rFonts w:hint="cs"/>
          <w:rtl/>
        </w:rPr>
        <w:t xml:space="preserve"> </w:t>
      </w:r>
      <w:r w:rsidR="00C905BE">
        <w:rPr>
          <w:rFonts w:hint="cs"/>
          <w:sz w:val="24"/>
          <w:szCs w:val="24"/>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BA2704">
        <w:rPr>
          <w:color w:val="538135" w:themeColor="accent6" w:themeShade="BF"/>
          <w:sz w:val="24"/>
          <w:szCs w:val="24"/>
          <w:rtl/>
        </w:rPr>
        <w:t>وهم طوائف كالكرَّامية والبربهارية والسالمية، ولابن الجوزي كتاب (منهاج الوصول إلى علم الأصول) وكتاب (دفع شبه التشبيه بكف التنـزيه) أجاد الرد عليهم فيهما، وسبق أن نشر الثاني، ومن جملة ما يقوله ابن الجوزي فيه</w:t>
      </w:r>
      <w:r w:rsidR="00C905BE">
        <w:rPr>
          <w:color w:val="538135" w:themeColor="accent6" w:themeShade="BF"/>
          <w:sz w:val="24"/>
          <w:szCs w:val="24"/>
          <w:rtl/>
        </w:rPr>
        <w:t>:</w:t>
      </w:r>
      <w:r w:rsidRPr="00BA2704">
        <w:rPr>
          <w:color w:val="538135" w:themeColor="accent6" w:themeShade="BF"/>
          <w:sz w:val="24"/>
          <w:szCs w:val="24"/>
          <w:rtl/>
        </w:rPr>
        <w:t xml:space="preserve"> </w:t>
      </w:r>
      <w:r w:rsidR="00C905BE">
        <w:rPr>
          <w:color w:val="538135" w:themeColor="accent6" w:themeShade="BF"/>
          <w:sz w:val="24"/>
          <w:szCs w:val="24"/>
          <w:rtl/>
        </w:rPr>
        <w:t>(</w:t>
      </w:r>
      <w:r w:rsidRPr="00BA2704">
        <w:rPr>
          <w:color w:val="538135" w:themeColor="accent6" w:themeShade="BF"/>
          <w:sz w:val="24"/>
          <w:szCs w:val="24"/>
          <w:rtl/>
        </w:rPr>
        <w:t>فقد فضحوا ذاك الإمام بجهلهم</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Pr="00BA2704">
        <w:rPr>
          <w:color w:val="538135" w:themeColor="accent6" w:themeShade="BF"/>
          <w:sz w:val="24"/>
          <w:szCs w:val="24"/>
          <w:rtl/>
        </w:rPr>
        <w:t>ومذهبه التنـزيه لكن هم اختلوا</w:t>
      </w:r>
      <w:r w:rsidR="00C905BE">
        <w:rPr>
          <w:color w:val="538135" w:themeColor="accent6" w:themeShade="BF"/>
          <w:sz w:val="24"/>
          <w:szCs w:val="24"/>
          <w:rtl/>
        </w:rPr>
        <w:t>)</w:t>
      </w:r>
      <w:r w:rsidRPr="00BA2704">
        <w:rPr>
          <w:color w:val="538135" w:themeColor="accent6" w:themeShade="BF"/>
          <w:sz w:val="24"/>
          <w:szCs w:val="24"/>
          <w:rtl/>
        </w:rPr>
        <w:t xml:space="preserve"> وهو بديعٌ في بابه حجة على من سايرهم من الحنابلة</w:t>
      </w:r>
      <w:r w:rsidR="00C905BE">
        <w:rPr>
          <w:rFonts w:hint="cs"/>
          <w:color w:val="538135" w:themeColor="accent6" w:themeShade="BF"/>
          <w:sz w:val="24"/>
          <w:szCs w:val="24"/>
          <w:rtl/>
        </w:rPr>
        <w:t>]</w:t>
      </w:r>
      <w:r w:rsidRPr="00967951">
        <w:rPr>
          <w:rtl/>
        </w:rPr>
        <w:t xml:space="preserve"> ينتسبون إلى أحمد وأحمد مبرأ منهم. وسبب نسبتهم إليه أنه قام في دفع المعتزلة وثبت في المحنة رضي الله عنه</w:t>
      </w:r>
      <w:r w:rsidR="00C905BE">
        <w:rPr>
          <w:rtl/>
        </w:rPr>
        <w:t>،</w:t>
      </w:r>
      <w:r w:rsidRPr="00967951">
        <w:rPr>
          <w:rtl/>
        </w:rPr>
        <w:t xml:space="preserve"> نقلت عنه كليمات ما فهمها هؤلاء الجهال فاعتقدوا هذا الاعتقاد السيئ وصار المتأخر منهم يتبع المتقدم</w:t>
      </w:r>
      <w:r w:rsidR="00C905BE">
        <w:rPr>
          <w:rtl/>
        </w:rPr>
        <w:t>،</w:t>
      </w:r>
      <w:r w:rsidRPr="00967951">
        <w:rPr>
          <w:rtl/>
        </w:rPr>
        <w:t xml:space="preserve"> إلا من عصمه الله وما زالوا من حين نبغوا مستذلين ليس لهم رأس ولا من يناظر وإنما كانت لهم في كل وقت ثورات ويتعلقون ببعض أتباع الدول ويكفي الله شرهم</w:t>
      </w:r>
      <w:r w:rsidR="00C905BE">
        <w:rPr>
          <w:rtl/>
        </w:rPr>
        <w:t>،</w:t>
      </w:r>
      <w:r w:rsidRPr="00967951">
        <w:rPr>
          <w:rtl/>
        </w:rPr>
        <w:t xml:space="preserve"> وما تعلقوا بأحد إلا كانت عاقبته إلى سوء , وأفسدوا اعتقاد جماعة شذوذ من الشافعية </w:t>
      </w:r>
      <w:r>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على طول القرون لكن كفى شرهم نظار أهل الحق من الشافعية ولسنا في صدد سرد أسمائهم هنا، ونشير عرضاً إلى بعضهم فيما نعلق على هذا الكتاب</w:t>
      </w:r>
      <w:r w:rsidR="00C905BE">
        <w:rPr>
          <w:rFonts w:hint="cs"/>
          <w:color w:val="538135" w:themeColor="accent6" w:themeShade="BF"/>
          <w:sz w:val="24"/>
          <w:szCs w:val="24"/>
          <w:rtl/>
        </w:rPr>
        <w:t>]</w:t>
      </w:r>
      <w:r>
        <w:rPr>
          <w:rFonts w:hint="cs"/>
          <w:rtl/>
        </w:rPr>
        <w:t xml:space="preserve"> </w:t>
      </w:r>
      <w:r w:rsidRPr="00967951">
        <w:rPr>
          <w:rtl/>
        </w:rPr>
        <w:t>وغيرهم ولا سيما بعض المحدثين الذين نقصت عقولهم أو غلب عليها من أضلهم فاعتقدوا أنهم يقولون بالحديث</w:t>
      </w:r>
      <w:r w:rsidR="00C905BE">
        <w:rPr>
          <w:rFonts w:hint="cs"/>
          <w:rtl/>
        </w:rPr>
        <w:t>،</w:t>
      </w:r>
      <w:r w:rsidRPr="00967951">
        <w:rPr>
          <w:rtl/>
        </w:rPr>
        <w:t xml:space="preserve"> ولقد كان أفضل المحدثين في زمانه بدمشق ابن عساكر</w:t>
      </w:r>
      <w:r>
        <w:rPr>
          <w:rFonts w:hint="cs"/>
          <w:rtl/>
        </w:rPr>
        <w:t xml:space="preserve"> </w:t>
      </w:r>
      <w:r w:rsidR="00C905BE">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وقد سبق أن نشر (تبيين كذب المفتى في الذب عن الأشعري) له مع مقدمة لنا عليه في بيان الحالة العامة عند البعثة النبوية ولمعة في نشأة الفرق وتعليقات على مواضع من الكتاب كنت كتبتها, ففيها وفي الكتاب كثيرٌ مما يتعلق بالحشوية</w:t>
      </w:r>
      <w:r w:rsidR="00C905BE">
        <w:rPr>
          <w:color w:val="538135" w:themeColor="accent6" w:themeShade="BF"/>
          <w:sz w:val="24"/>
          <w:szCs w:val="24"/>
          <w:rtl/>
        </w:rPr>
        <w:t>،</w:t>
      </w:r>
      <w:r w:rsidRPr="0093386F">
        <w:rPr>
          <w:color w:val="538135" w:themeColor="accent6" w:themeShade="BF"/>
          <w:sz w:val="24"/>
          <w:szCs w:val="24"/>
          <w:rtl/>
        </w:rPr>
        <w:t xml:space="preserve"> ولابن عساكر أيضاً مجلس في إثبات التنـزيه وآخر في نفي التشبيه، وكتاب في (بيان وجوه التخليط في حديث الأطيط) وكتاب في (سرد الأسانيد في حديث يوم المزيد) يبين فيها وجوه الضعف في أ</w:t>
      </w:r>
      <w:r>
        <w:rPr>
          <w:color w:val="538135" w:themeColor="accent6" w:themeShade="BF"/>
          <w:sz w:val="24"/>
          <w:szCs w:val="24"/>
          <w:rtl/>
        </w:rPr>
        <w:t>حاديث الأطيط وروايات يوم المزيد</w:t>
      </w:r>
      <w:r w:rsidR="00C905BE">
        <w:rPr>
          <w:rFonts w:hint="cs"/>
          <w:color w:val="538135" w:themeColor="accent6" w:themeShade="BF"/>
          <w:sz w:val="24"/>
          <w:szCs w:val="24"/>
          <w:rtl/>
        </w:rPr>
        <w:t>]</w:t>
      </w:r>
      <w:r w:rsidRPr="00967951">
        <w:rPr>
          <w:rtl/>
        </w:rPr>
        <w:t xml:space="preserve"> يمتنع من تحديثهم ولا يمكنهم أن يحضروا مجلسه وكان ذلك أيام نور الدين الشهيد وكانوا مستذلين غاية الذلة</w:t>
      </w:r>
      <w:r w:rsidR="00C905BE">
        <w:rPr>
          <w:rFonts w:hint="cs"/>
          <w:rtl/>
        </w:rPr>
        <w:t>،</w:t>
      </w:r>
      <w:r w:rsidRPr="00967951">
        <w:rPr>
          <w:rFonts w:hint="cs"/>
          <w:rtl/>
        </w:rPr>
        <w:t xml:space="preserve"> </w:t>
      </w:r>
      <w:r w:rsidRPr="00967951">
        <w:rPr>
          <w:rtl/>
        </w:rPr>
        <w:t xml:space="preserve">ثم جاء في أواخر المائة السابعة رجل له فضل ذكاء وإطلاع ولم يجد شيخا يهديه وهو على مذهبهم وهو جسور متجرد لتقرير مذهبه ويجد أموراً بعيدة فبجسارته يلتزمها فقال بقيام الحوادث بذات الرب سبحانه وتعالى </w:t>
      </w:r>
      <w:r w:rsidRPr="00035D45">
        <w:rPr>
          <w:rFonts w:hint="cs"/>
          <w:sz w:val="24"/>
          <w:szCs w:val="24"/>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اتفقت فرق المسلمين سوى الكرامية وصنوف المجسمة على أن الله سبحانه منـزَّه من أن تقوم به الحوادث وأن تحل به الحوادث وأن يحل في شيء من الحوادث بل ذلك مما علم من الدين بالضرورة</w:t>
      </w:r>
      <w:r w:rsidR="00C905BE">
        <w:rPr>
          <w:color w:val="538135" w:themeColor="accent6" w:themeShade="BF"/>
          <w:sz w:val="24"/>
          <w:szCs w:val="24"/>
          <w:rtl/>
        </w:rPr>
        <w:t>،</w:t>
      </w:r>
      <w:r w:rsidRPr="0093386F">
        <w:rPr>
          <w:color w:val="538135" w:themeColor="accent6" w:themeShade="BF"/>
          <w:sz w:val="24"/>
          <w:szCs w:val="24"/>
          <w:rtl/>
        </w:rPr>
        <w:t xml:space="preserve"> ودعوى أن الله لم يزل فاعلاً متابعة منه للفلاسفة القائلين بسلب الاختيار عن الله سبحانه، وبصدور العالم منه بالإيجاب</w:t>
      </w:r>
      <w:r w:rsidR="00C905BE">
        <w:rPr>
          <w:color w:val="538135" w:themeColor="accent6" w:themeShade="BF"/>
          <w:sz w:val="24"/>
          <w:szCs w:val="24"/>
          <w:rtl/>
        </w:rPr>
        <w:t>،</w:t>
      </w:r>
      <w:r w:rsidRPr="0093386F">
        <w:rPr>
          <w:color w:val="538135" w:themeColor="accent6" w:themeShade="BF"/>
          <w:sz w:val="24"/>
          <w:szCs w:val="24"/>
          <w:rtl/>
        </w:rPr>
        <w:t xml:space="preserve"> ونسبة ذلك إلى أحمد والبخاري وغيرهما من السلف كذب صريح وتقوُّل قبيح</w:t>
      </w:r>
      <w:r w:rsidR="00C905BE">
        <w:rPr>
          <w:color w:val="538135" w:themeColor="accent6" w:themeShade="BF"/>
          <w:sz w:val="24"/>
          <w:szCs w:val="24"/>
          <w:rtl/>
        </w:rPr>
        <w:t>،</w:t>
      </w:r>
      <w:r w:rsidRPr="0093386F">
        <w:rPr>
          <w:color w:val="538135" w:themeColor="accent6" w:themeShade="BF"/>
          <w:sz w:val="24"/>
          <w:szCs w:val="24"/>
          <w:rtl/>
        </w:rPr>
        <w:t xml:space="preserve"> ودعوى أن تسلسل الحوادث في جانب الماضي غير محال لا تصدر ممن يعي ما يقول, فمن تصور حوادث لا أول لها تصوَّرَ أنه ما من حادث محقق، وأن ما دخل بالفعل تحت العد والإحصاء غير متناه، وأما </w:t>
      </w:r>
      <w:r w:rsidRPr="0093386F">
        <w:rPr>
          <w:color w:val="538135" w:themeColor="accent6" w:themeShade="BF"/>
          <w:sz w:val="24"/>
          <w:szCs w:val="24"/>
          <w:rtl/>
        </w:rPr>
        <w:lastRenderedPageBreak/>
        <w:t>من قال بحوادث لا آخر لها فهو قائل بأن حوادث المستقبل لا تنتهي إلى حادث محقق إلا وبعده حادث مقدَّر، فأين دعوى عدم تناهي ما دخل تحت الوجود في جانب الماضي من دعوى عدم تناهي ما لم يدخل تحت الوجود في المستقبل</w:t>
      </w:r>
      <w:r w:rsidR="00C905BE">
        <w:rPr>
          <w:color w:val="538135" w:themeColor="accent6" w:themeShade="BF"/>
          <w:sz w:val="24"/>
          <w:szCs w:val="24"/>
          <w:rtl/>
        </w:rPr>
        <w:t>؟</w:t>
      </w:r>
      <w:r w:rsidRPr="0093386F">
        <w:rPr>
          <w:color w:val="538135" w:themeColor="accent6" w:themeShade="BF"/>
          <w:sz w:val="24"/>
          <w:szCs w:val="24"/>
          <w:rtl/>
        </w:rPr>
        <w:t xml:space="preserve"> على أن القول بالقدم النوعي في العالم من لازمه</w:t>
      </w:r>
      <w:r w:rsidR="00C905BE">
        <w:rPr>
          <w:rFonts w:hint="cs"/>
          <w:color w:val="538135" w:themeColor="accent6" w:themeShade="BF"/>
          <w:sz w:val="24"/>
          <w:szCs w:val="24"/>
          <w:rtl/>
        </w:rPr>
        <w:t>]</w:t>
      </w:r>
      <w:r>
        <w:rPr>
          <w:rFonts w:hint="cs"/>
          <w:rtl/>
        </w:rPr>
        <w:t xml:space="preserve"> </w:t>
      </w:r>
      <w:r w:rsidRPr="00967951">
        <w:rPr>
          <w:rtl/>
        </w:rPr>
        <w:t>وأن الله سبحانه ما زال فاعلا وأن التسلسل ليس بمحال فيما مضى ما هو فيما سيأتي, وشق العصا</w:t>
      </w:r>
      <w:r w:rsidR="00C905BE">
        <w:rPr>
          <w:rtl/>
        </w:rPr>
        <w:t>،</w:t>
      </w:r>
      <w:r w:rsidRPr="00967951">
        <w:rPr>
          <w:rtl/>
        </w:rPr>
        <w:t xml:space="preserve"> وشوَّش عقائد المسلمين وأغرى بينهم ,ولم يقتصر ضرره على العقائد في علم الكلام حتى تعدى وقال إن السفر لزيارة النبي صلى الله عليه وسلم معصية </w:t>
      </w:r>
      <w:r w:rsidR="00C905BE">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وضبطت فتواه بخطه بهذا المعنى وثبت ذلك ثبوتاً شرعياً وشهد بذلك الإمام جلال الدين القزويني صاحب التلخيص والإيضاح، وألَّف قاضي قضاة المالكية تقي الدين أبو عبد الله محمد الإخنائي في الرد عليه (المقالة المرضية في الرد على من ينكر الزيارة المحمدية) كما ألَّف في الرد عليه المؤلف شفاء السقام في تلك المسألة, بل جمع الحافظ الصلاح العلائي طرق حديث الزيارة في الرد عليه أيضاً بطلب ابن الفركاح، ولم يستمر على مشايعته بعد ذلك إلا مكسرو الحشوية تحت الخفاء، وكم استتيب وأخذ خطه بالتوبة ثم نقض مواثيقه. راجع (نجم المهتدي) و (دفع الشبه) و (الدرر الكامنة)</w:t>
      </w:r>
      <w:r w:rsidR="00C905BE">
        <w:rPr>
          <w:rFonts w:hint="cs"/>
          <w:color w:val="538135" w:themeColor="accent6" w:themeShade="BF"/>
          <w:sz w:val="24"/>
          <w:szCs w:val="24"/>
          <w:rtl/>
        </w:rPr>
        <w:t>]</w:t>
      </w:r>
      <w:r w:rsidR="00C905BE">
        <w:rPr>
          <w:rFonts w:hint="cs"/>
          <w:rtl/>
        </w:rPr>
        <w:t>،</w:t>
      </w:r>
      <w:r>
        <w:rPr>
          <w:rFonts w:hint="cs"/>
          <w:rtl/>
        </w:rPr>
        <w:t xml:space="preserve"> </w:t>
      </w:r>
      <w:r w:rsidRPr="00967951">
        <w:rPr>
          <w:rtl/>
        </w:rPr>
        <w:t xml:space="preserve">وقال إن الطلاق الثلاث لا يقع وإن من حلف بطلاق امرأته وحنث لا يقع عليه طلاق. واتفق العلماء على حبسه الحبس الطويل فحبسه السلطان </w:t>
      </w:r>
      <w:r>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الملك الناصر محمد بن قلاوون ولم يكن له عداء شخصي نحو ابن تيمية أصلاً كما اعترف بذلك أشياع ابن تيمية لكن لما رأى توالي فتنه واتفق علماء المذاهب ضده ومعهم قاضي قضاة الحنابلة لم يسعه إلا أن يصدر مرسوماً لأهل دمشق ومرسوماً لسائر البلدان أسوة بما أصدره بمصر ضد هذا الزائغ ونصوص تلك المراسيم مدونة في (نجم المهتدي) و (عيون التواريخ) و (دفع الشبه) بألفاظ متقاربة في المعنى, وفي الاطلاع عليها عبرة بالغة، وقد تليت تلك المراسيم على المنابر نصحاً للأمة وإفهاما لها أن ذلك الرجل مجسم زائغ اعتقاداً وعملا فلا يجوز الاغترار به</w:t>
      </w:r>
      <w:r w:rsidR="00C905BE">
        <w:rPr>
          <w:rFonts w:hint="cs"/>
          <w:color w:val="538135" w:themeColor="accent6" w:themeShade="BF"/>
          <w:sz w:val="24"/>
          <w:szCs w:val="24"/>
          <w:rtl/>
        </w:rPr>
        <w:t>]</w:t>
      </w:r>
      <w:r>
        <w:rPr>
          <w:rFonts w:hint="cs"/>
          <w:rtl/>
        </w:rPr>
        <w:t xml:space="preserve"> </w:t>
      </w:r>
      <w:r w:rsidRPr="00967951">
        <w:rPr>
          <w:rtl/>
        </w:rPr>
        <w:t xml:space="preserve">ومُنع من الكتابة في الحبس وأن يدخل إليه أحد بدواة ومات في الحبس. ثم حدث من أصحابه من يُشِيع عقائده ويعلم مسائله ويلقي ذلك إلى الناس سراً ويكتمه </w:t>
      </w:r>
      <w:r>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ويظهر من ذلك أن نونية ابن القيم لم تكن تذاع في ذلك العهد إلا سراً وكفى هذا سعياً بالفساد، ولا يحسبن القارئ أن ابن القيم ربما يكون تاب وأناب عن هذه العقيدة الزائغة التي احتوتها تلك القصيدة، فإنَّه يرى في ترجمته من طبقات الحنابلة لابن رجب أن ابن رجب سمعها من لفظ ابن القيم عام وفاته، وهذا من الدليل على أنه استمر على هذا المعتقد الباطل إلى أواخر عمره. وعدد أبياتها ستة آلاف بيت إلا واحداً وخمسين بيتاً</w:t>
      </w:r>
      <w:r w:rsidR="00C905BE">
        <w:rPr>
          <w:rFonts w:hint="cs"/>
          <w:color w:val="538135" w:themeColor="accent6" w:themeShade="BF"/>
          <w:sz w:val="24"/>
          <w:szCs w:val="24"/>
          <w:rtl/>
        </w:rPr>
        <w:t>]</w:t>
      </w:r>
      <w:r>
        <w:rPr>
          <w:rFonts w:hint="cs"/>
          <w:rtl/>
        </w:rPr>
        <w:t xml:space="preserve"> </w:t>
      </w:r>
      <w:r w:rsidRPr="00967951">
        <w:rPr>
          <w:rtl/>
        </w:rPr>
        <w:t xml:space="preserve">جهراً فعم الضرر بذلك, حتى وقفت في هذا الزمان على قصيدة نحو ستة آلاف بيت يذكر ناظمها فيها عقائده وعقائد غيره ويزعم بجهله أن عقائده عقائد أهل الحديث </w:t>
      </w:r>
      <w:r>
        <w:rPr>
          <w:rFonts w:hint="cs"/>
          <w:rtl/>
        </w:rPr>
        <w:t>[</w:t>
      </w:r>
      <w:r>
        <w:rPr>
          <w:color w:val="538135" w:themeColor="accent6" w:themeShade="BF"/>
          <w:sz w:val="24"/>
          <w:szCs w:val="24"/>
          <w:rtl/>
        </w:rPr>
        <w:t>قال المحقق</w:t>
      </w:r>
      <w:r w:rsidR="00C905BE">
        <w:rPr>
          <w:color w:val="538135" w:themeColor="accent6" w:themeShade="BF"/>
          <w:sz w:val="24"/>
          <w:szCs w:val="24"/>
          <w:rtl/>
        </w:rPr>
        <w:t>:</w:t>
      </w:r>
      <w:r>
        <w:rPr>
          <w:color w:val="538135" w:themeColor="accent6" w:themeShade="BF"/>
          <w:sz w:val="24"/>
          <w:szCs w:val="24"/>
          <w:rtl/>
        </w:rPr>
        <w:t xml:space="preserve"> </w:t>
      </w:r>
      <w:r w:rsidRPr="0093386F">
        <w:rPr>
          <w:color w:val="538135" w:themeColor="accent6" w:themeShade="BF"/>
          <w:sz w:val="24"/>
          <w:szCs w:val="24"/>
          <w:rtl/>
        </w:rPr>
        <w:t>وبين أهل الحديث من القدرية والخوارج وصنوف الشيعة والمجسمة من كرامية وبربهارية وسالمية رجال لا يحصيهم العدّ، كما لا يخفي على من له إلمام بعلم الرجال فليس لهم عقيدة جامعة, فيكون عزو عقيدة إلى جماعة الحديث مخادعة وتمويها على العقول، فإن كان يريد تخصيص هذا الاسم بصنوف المجسمة فهذه التسمية إنما تكون تسمية ما أنـزل الله بها من سلطان</w:t>
      </w:r>
      <w:r w:rsidR="00C905BE">
        <w:rPr>
          <w:rFonts w:hint="cs"/>
          <w:color w:val="538135" w:themeColor="accent6" w:themeShade="BF"/>
          <w:sz w:val="24"/>
          <w:szCs w:val="24"/>
          <w:rtl/>
        </w:rPr>
        <w:t>،</w:t>
      </w:r>
      <w:r w:rsidRPr="0093386F">
        <w:rPr>
          <w:rFonts w:hint="cs"/>
          <w:color w:val="538135" w:themeColor="accent6" w:themeShade="BF"/>
          <w:sz w:val="24"/>
          <w:szCs w:val="24"/>
          <w:rtl/>
        </w:rPr>
        <w:t xml:space="preserve"> </w:t>
      </w:r>
      <w:r w:rsidRPr="0093386F">
        <w:rPr>
          <w:color w:val="538135" w:themeColor="accent6" w:themeShade="BF"/>
          <w:sz w:val="24"/>
          <w:szCs w:val="24"/>
          <w:rtl/>
        </w:rPr>
        <w:t xml:space="preserve">وإنما التعويل على أهل الحديث في روايتهم الحديث فقط فيما لا يتهمون به، وأما علم أصول الدين فله أئمة معرفون وبراهين مدونة في </w:t>
      </w:r>
      <w:r w:rsidRPr="0093386F">
        <w:rPr>
          <w:color w:val="538135" w:themeColor="accent6" w:themeShade="BF"/>
          <w:sz w:val="24"/>
          <w:szCs w:val="24"/>
          <w:rtl/>
        </w:rPr>
        <w:lastRenderedPageBreak/>
        <w:t>كتبهم، وأهل الحديث المبرءون من البدع يسيرون سيرهم</w:t>
      </w:r>
      <w:r w:rsidR="00C905BE">
        <w:rPr>
          <w:rFonts w:hint="cs"/>
          <w:color w:val="538135" w:themeColor="accent6" w:themeShade="BF"/>
          <w:sz w:val="24"/>
          <w:szCs w:val="24"/>
          <w:rtl/>
        </w:rPr>
        <w:t>]</w:t>
      </w:r>
      <w:r>
        <w:rPr>
          <w:rFonts w:hint="cs"/>
          <w:rtl/>
        </w:rPr>
        <w:t xml:space="preserve"> </w:t>
      </w:r>
      <w:r w:rsidRPr="00967951">
        <w:rPr>
          <w:rtl/>
        </w:rPr>
        <w:t>فوجدت هذه القصيدة تصنيفاً في علم الكلام الذي نهى العلماء عن النظر فيه لو كان حقاً</w:t>
      </w:r>
      <w:r w:rsidR="00C905BE">
        <w:rPr>
          <w:rtl/>
        </w:rPr>
        <w:t>،</w:t>
      </w:r>
      <w:r w:rsidRPr="00967951">
        <w:rPr>
          <w:rtl/>
        </w:rPr>
        <w:t xml:space="preserve"> فكيف وهي تقرير للعقائد الباطلة وبوح بها وزيادة على ذلك وهي حمل العوام على تكفير كل من سواه وسوى طائفته فهذه ثلاثة أمور هي مجامع ما تضمنته هذه القصيدة</w:t>
      </w:r>
      <w:r w:rsidR="00C905BE">
        <w:rPr>
          <w:rFonts w:hint="cs"/>
          <w:rtl/>
        </w:rPr>
        <w:t>،</w:t>
      </w:r>
      <w:r w:rsidRPr="00967951">
        <w:rPr>
          <w:rFonts w:hint="cs"/>
          <w:rtl/>
        </w:rPr>
        <w:t xml:space="preserve"> </w:t>
      </w:r>
      <w:r w:rsidRPr="00967951">
        <w:rPr>
          <w:rtl/>
        </w:rPr>
        <w:t>فالأول من الثلاثة حرام لأن النهي عن علم الكلام إن كان نهي تنـزيه فيما تدعو الحاجة إلى الرد على المبتدعة فيه فهو نهي تحريم فيما لا تدعو الحاجة إليه فكيف فيما هو باطل</w:t>
      </w:r>
      <w:r w:rsidR="00C905BE">
        <w:rPr>
          <w:rFonts w:hint="cs"/>
          <w:rtl/>
        </w:rPr>
        <w:t>،</w:t>
      </w:r>
      <w:r w:rsidRPr="00967951">
        <w:rPr>
          <w:rFonts w:hint="cs"/>
          <w:rtl/>
        </w:rPr>
        <w:t xml:space="preserve"> </w:t>
      </w:r>
      <w:r w:rsidRPr="00967951">
        <w:rPr>
          <w:rtl/>
        </w:rPr>
        <w:t>والثاني من الثلاثة</w:t>
      </w:r>
      <w:r w:rsidR="00C905BE">
        <w:rPr>
          <w:rtl/>
        </w:rPr>
        <w:t>:</w:t>
      </w:r>
      <w:r w:rsidRPr="00967951">
        <w:rPr>
          <w:rtl/>
        </w:rPr>
        <w:t xml:space="preserve"> العلماء مختلفون في التكفير به إذا لم ينته إلى هذا الحد, أما مع هذه المبالغة ففي بقاء الخلاف فيه نظر</w:t>
      </w:r>
      <w:r w:rsidR="00C905BE">
        <w:rPr>
          <w:rFonts w:hint="cs"/>
          <w:rtl/>
        </w:rPr>
        <w:t>،</w:t>
      </w:r>
      <w:r w:rsidRPr="00967951">
        <w:rPr>
          <w:rFonts w:hint="cs"/>
          <w:rtl/>
        </w:rPr>
        <w:t xml:space="preserve"> </w:t>
      </w:r>
      <w:r w:rsidRPr="00967951">
        <w:rPr>
          <w:rtl/>
        </w:rPr>
        <w:t>وأما الثالث فنحن نعلم بالقطع أن هؤلاء الطوائف الثلاثة الشافعية والمالكية والحنفية وموافقيهم من الحنابلة مسلمون ليسوا بكافرين</w:t>
      </w:r>
      <w:r w:rsidR="00C905BE">
        <w:rPr>
          <w:rtl/>
        </w:rPr>
        <w:t>،</w:t>
      </w:r>
      <w:r w:rsidRPr="00967951">
        <w:rPr>
          <w:rtl/>
        </w:rPr>
        <w:t xml:space="preserve"> فالقول بأن جميعهم كفار وحمل الناس على ذلك كيف لا يكون كفراً وقد قال صلى الله عليه وسلم</w:t>
      </w:r>
      <w:r w:rsidR="00C905BE">
        <w:rPr>
          <w:rtl/>
        </w:rPr>
        <w:t>:</w:t>
      </w:r>
      <w:r w:rsidRPr="00967951">
        <w:rPr>
          <w:rtl/>
        </w:rPr>
        <w:t xml:space="preserve"> </w:t>
      </w:r>
      <w:r w:rsidR="00C905BE">
        <w:rPr>
          <w:rtl/>
        </w:rPr>
        <w:t>(</w:t>
      </w:r>
      <w:r w:rsidRPr="00967951">
        <w:rPr>
          <w:rtl/>
        </w:rPr>
        <w:t>إذا قال المسلم لأخيه يا كافر فقد باء بها أحدهما</w:t>
      </w:r>
      <w:r w:rsidR="00C905BE">
        <w:rPr>
          <w:rtl/>
        </w:rPr>
        <w:t>)</w:t>
      </w:r>
      <w:r w:rsidRPr="00967951">
        <w:rPr>
          <w:rtl/>
        </w:rPr>
        <w:t xml:space="preserve"> فالضرورة أوجبت العلم بأن بعض من كفرهم مسلم والحديث اقتضى أن يبوء بها أحدهما فيكون القائل هو الذي باء بها</w:t>
      </w:r>
      <w:r w:rsidR="00C905BE">
        <w:rPr>
          <w:rFonts w:hint="cs"/>
          <w:rtl/>
        </w:rPr>
        <w:t>،</w:t>
      </w:r>
      <w:r w:rsidRPr="00967951">
        <w:rPr>
          <w:rFonts w:hint="cs"/>
          <w:rtl/>
        </w:rPr>
        <w:t xml:space="preserve"> </w:t>
      </w:r>
    </w:p>
    <w:p w14:paraId="2EEA6376" w14:textId="59E0D39F" w:rsidR="00E26450" w:rsidRPr="00967951" w:rsidRDefault="00C905BE" w:rsidP="00C905BE">
      <w:pPr>
        <w:spacing w:after="240"/>
        <w:rPr>
          <w:rtl/>
        </w:rPr>
      </w:pPr>
      <w:r>
        <w:rPr>
          <w:rFonts w:hint="cs"/>
          <w:bCs/>
          <w:rtl/>
        </w:rPr>
        <w:t>[</w:t>
      </w:r>
      <w:r w:rsidR="00E26450" w:rsidRPr="00967951">
        <w:rPr>
          <w:bCs/>
          <w:rtl/>
        </w:rPr>
        <w:t>مجامع الزيغ في نونية ابن القيم</w:t>
      </w:r>
      <w:r>
        <w:rPr>
          <w:rFonts w:hint="cs"/>
          <w:bCs/>
          <w:rtl/>
        </w:rPr>
        <w:t>]</w:t>
      </w:r>
      <w:r>
        <w:rPr>
          <w:rFonts w:hint="cs"/>
          <w:rtl/>
        </w:rPr>
        <w:t>:</w:t>
      </w:r>
      <w:r w:rsidR="00E26450" w:rsidRPr="00967951">
        <w:rPr>
          <w:rFonts w:hint="cs"/>
          <w:rtl/>
        </w:rPr>
        <w:t xml:space="preserve"> </w:t>
      </w:r>
      <w:r w:rsidR="00E26450" w:rsidRPr="00967951">
        <w:rPr>
          <w:rtl/>
        </w:rPr>
        <w:t>وها أنا أذكر مجامع ما تضمنته القصيدة ملخصا من غير نظم</w:t>
      </w:r>
      <w:r>
        <w:rPr>
          <w:rFonts w:hint="cs"/>
          <w:rtl/>
        </w:rPr>
        <w:t>،</w:t>
      </w:r>
      <w:r w:rsidR="00E26450" w:rsidRPr="00967951">
        <w:rPr>
          <w:rtl/>
        </w:rPr>
        <w:t xml:space="preserve"> وناظمها </w:t>
      </w:r>
      <w:r w:rsidR="00E26450">
        <w:rPr>
          <w:rFonts w:hint="cs"/>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3386F">
        <w:rPr>
          <w:color w:val="538135" w:themeColor="accent6" w:themeShade="BF"/>
          <w:sz w:val="24"/>
          <w:szCs w:val="24"/>
          <w:rtl/>
        </w:rPr>
        <w:t>وهو ابن زفيل الزرعي المعروف بابن قيم الجوزية كان بمتناول يده من كتب الفرق التي كانت دمشق امتلأت بها بعد نكبة بغداد ونكبة البلاد الشرقية باستيلاء المغول عليها ما يزداد به غواية إلى غوايته، وقد حشر في مؤلفاته ما لم يفهمه ولم يهضمه من أقوال أرباب النحل، شأن من خاض في المسائل النظرية الخطرة من غير أستاذ رشيد، فحصل في تفكيره ما يحصل في معدة الشره المتخوم فأصبحت مؤلفاته محشر الأقوال المتناقضة، ولم ينخدع بها إلا من ظن أن العلم هو حشد المصطلحات من غير نظام يربط بعضها بدون تمحيص الحق من الباطل</w:t>
      </w:r>
      <w:r>
        <w:rPr>
          <w:rFonts w:hint="cs"/>
          <w:color w:val="538135" w:themeColor="accent6" w:themeShade="BF"/>
          <w:sz w:val="24"/>
          <w:szCs w:val="24"/>
          <w:rtl/>
        </w:rPr>
        <w:t>]</w:t>
      </w:r>
      <w:r w:rsidR="00E26450">
        <w:rPr>
          <w:rFonts w:hint="cs"/>
          <w:rtl/>
        </w:rPr>
        <w:t xml:space="preserve"> </w:t>
      </w:r>
      <w:r w:rsidR="00E26450" w:rsidRPr="00967951">
        <w:rPr>
          <w:rtl/>
        </w:rPr>
        <w:t>أقل من أن أذكر كلامه لكني تأسيت في ذلك بإمام الحرمين في كتابه المسمى بنقض كتاب السجزي</w:t>
      </w:r>
      <w:r>
        <w:rPr>
          <w:rtl/>
        </w:rPr>
        <w:t>،</w:t>
      </w:r>
      <w:r w:rsidR="00E26450" w:rsidRPr="00967951">
        <w:rPr>
          <w:rtl/>
        </w:rPr>
        <w:t xml:space="preserve"> والسجزي هذا كان محدثا له كتاب مترجم بمختصر البيان وجده إمام الحرمين حين جاور بمكة شرفها الله</w:t>
      </w:r>
      <w:r>
        <w:rPr>
          <w:rtl/>
        </w:rPr>
        <w:t>،</w:t>
      </w:r>
      <w:r w:rsidR="00E26450" w:rsidRPr="00967951">
        <w:rPr>
          <w:rtl/>
        </w:rPr>
        <w:t xml:space="preserve"> اشتمل كتاب السجزي هذا على أمور منها أن القرآن حروف وأصوات. قال إمام الحرمين</w:t>
      </w:r>
      <w:r>
        <w:rPr>
          <w:rtl/>
        </w:rPr>
        <w:t>:</w:t>
      </w:r>
      <w:r w:rsidR="00E26450" w:rsidRPr="00967951">
        <w:rPr>
          <w:rtl/>
        </w:rPr>
        <w:t xml:space="preserve"> وأبدي من غمرات جهله فصولا وسوى على قصبة سخافة عقله نصولا</w:t>
      </w:r>
      <w:r>
        <w:rPr>
          <w:rtl/>
        </w:rPr>
        <w:t>،</w:t>
      </w:r>
      <w:r w:rsidR="00E26450" w:rsidRPr="00967951">
        <w:rPr>
          <w:rtl/>
        </w:rPr>
        <w:t xml:space="preserve"> ومخايل الحمق في تضاعيفها مصقولة وبعثات الحقائق دونها معقولة. وقال إمام الحرمين أيضاً</w:t>
      </w:r>
      <w:r>
        <w:rPr>
          <w:rtl/>
        </w:rPr>
        <w:t>:</w:t>
      </w:r>
      <w:r w:rsidR="00E26450" w:rsidRPr="00967951">
        <w:rPr>
          <w:rtl/>
        </w:rPr>
        <w:t xml:space="preserve"> وهذا الجاهل الغر المتمادي في الجهل المصر</w:t>
      </w:r>
      <w:r>
        <w:rPr>
          <w:rtl/>
        </w:rPr>
        <w:t>،</w:t>
      </w:r>
      <w:r w:rsidR="00E26450" w:rsidRPr="00967951">
        <w:rPr>
          <w:rtl/>
        </w:rPr>
        <w:t xml:space="preserve"> يتطلع إلى الرتب الرفيعة بالدأب في المطاعن في الأئمة والوقيعة. وقال إمام الحرمين أيضاً</w:t>
      </w:r>
      <w:r>
        <w:rPr>
          <w:rtl/>
        </w:rPr>
        <w:t>:</w:t>
      </w:r>
      <w:r w:rsidR="00E26450" w:rsidRPr="00967951">
        <w:rPr>
          <w:rtl/>
        </w:rPr>
        <w:t xml:space="preserve"> صدر هذا الأحمق الباب بالمعهود من شتمه فأفِّ له ولخرقه ,فقد والله سئمت البحث عن عواره وإبداء شَنَاره</w:t>
      </w:r>
      <w:r>
        <w:rPr>
          <w:rtl/>
        </w:rPr>
        <w:t>،</w:t>
      </w:r>
      <w:r w:rsidR="00E26450" w:rsidRPr="00967951">
        <w:rPr>
          <w:rtl/>
        </w:rPr>
        <w:t xml:space="preserve"> وقال الإمام أيضاً</w:t>
      </w:r>
      <w:r>
        <w:rPr>
          <w:rtl/>
        </w:rPr>
        <w:t>:</w:t>
      </w:r>
      <w:r w:rsidR="00E26450" w:rsidRPr="00967951">
        <w:rPr>
          <w:rtl/>
        </w:rPr>
        <w:t xml:space="preserve"> وقد كسا هذا التيس الأئمة صفاته. وقال الإمام أيضاً</w:t>
      </w:r>
      <w:r>
        <w:rPr>
          <w:rtl/>
        </w:rPr>
        <w:t>:</w:t>
      </w:r>
      <w:r w:rsidR="00E26450" w:rsidRPr="00967951">
        <w:rPr>
          <w:rtl/>
        </w:rPr>
        <w:t xml:space="preserve"> أبدي هذا الأحمق كلاماً </w:t>
      </w:r>
      <w:r w:rsidR="00E26450" w:rsidRPr="00967951">
        <w:rPr>
          <w:rtl/>
        </w:rPr>
        <w:lastRenderedPageBreak/>
        <w:t>ينقض آخره أوله في الصفات وما ينبغي لمثله أن يتكلم في صفات الله تعالى على جهله وسخافة عقله. وقال الإمام أيضاً</w:t>
      </w:r>
      <w:r>
        <w:rPr>
          <w:rtl/>
        </w:rPr>
        <w:t>:</w:t>
      </w:r>
      <w:r w:rsidR="00E26450" w:rsidRPr="00967951">
        <w:rPr>
          <w:rtl/>
        </w:rPr>
        <w:t xml:space="preserve"> قد ذكر هذا اللعين الطريد المهين الشريد فصولا, وزعم أن الأشعرية يكفرون بها,فعليه لعائن الله تترى واحدة بعد أخرى</w:t>
      </w:r>
      <w:r>
        <w:rPr>
          <w:rtl/>
        </w:rPr>
        <w:t>،</w:t>
      </w:r>
      <w:r w:rsidR="00E26450" w:rsidRPr="00967951">
        <w:rPr>
          <w:rtl/>
        </w:rPr>
        <w:t xml:space="preserve"> وما رأيت جاهلا أجسر على التكفير وأسرع إلى التحكم على الأئمة من هذا الأخرق</w:t>
      </w:r>
      <w:r>
        <w:rPr>
          <w:rtl/>
        </w:rPr>
        <w:t>،</w:t>
      </w:r>
      <w:r w:rsidR="00E26450" w:rsidRPr="00967951">
        <w:rPr>
          <w:rtl/>
        </w:rPr>
        <w:t xml:space="preserve"> وتكلم السجزي في النـزول والانتقال والزوال والانفصال والذهاب والمجئ فقال الإمام</w:t>
      </w:r>
      <w:r>
        <w:rPr>
          <w:rtl/>
        </w:rPr>
        <w:t>:</w:t>
      </w:r>
      <w:r w:rsidR="00E26450" w:rsidRPr="00967951">
        <w:rPr>
          <w:rtl/>
        </w:rPr>
        <w:t xml:space="preserve"> ومن قال بذلك حل دمه , وتبرَّم الإمام كثيراً من كلامه معه</w:t>
      </w:r>
      <w:r w:rsidR="00E26450" w:rsidRPr="00967951">
        <w:rPr>
          <w:rFonts w:hint="cs"/>
          <w:rtl/>
        </w:rPr>
        <w:t xml:space="preserve"> </w:t>
      </w:r>
      <w:r w:rsidR="00E26450">
        <w:rPr>
          <w:rFonts w:hint="cs"/>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3386F">
        <w:rPr>
          <w:color w:val="538135" w:themeColor="accent6" w:themeShade="BF"/>
          <w:sz w:val="24"/>
          <w:szCs w:val="24"/>
          <w:rtl/>
        </w:rPr>
        <w:t>وعن هذا السجزي يقول أبو جعفر اللبلي الأندلسي في فهرسته</w:t>
      </w:r>
      <w:r>
        <w:rPr>
          <w:color w:val="538135" w:themeColor="accent6" w:themeShade="BF"/>
          <w:sz w:val="24"/>
          <w:szCs w:val="24"/>
          <w:rtl/>
        </w:rPr>
        <w:t>:</w:t>
      </w:r>
      <w:r w:rsidR="00E26450" w:rsidRPr="0093386F">
        <w:rPr>
          <w:color w:val="538135" w:themeColor="accent6" w:themeShade="BF"/>
          <w:sz w:val="24"/>
          <w:szCs w:val="24"/>
          <w:rtl/>
        </w:rPr>
        <w:t xml:space="preserve"> وكذلك اللعين المعروف بالسجزي فإنه تصدى أيضاً للوقوع في أعيان الأئمة وسرج الأمة بتأليف تالف وهو على قلة مقداره وكثرة عواره ينسب أئمة الحقائق وأحبار الأمة وبحور العلوم إلى التلبيس والمراوغة والتدليس. وهذا الرذل الخسيس أحقر من أن يُكترث به ذما ولا يضر البحر الخضم ولغة كلب </w:t>
      </w:r>
      <w:r>
        <w:rPr>
          <w:color w:val="538135" w:themeColor="accent6" w:themeShade="BF"/>
          <w:sz w:val="24"/>
          <w:szCs w:val="24"/>
          <w:rtl/>
        </w:rPr>
        <w:t>(</w:t>
      </w:r>
      <w:r w:rsidR="00E26450" w:rsidRPr="0093386F">
        <w:rPr>
          <w:color w:val="538135" w:themeColor="accent6" w:themeShade="BF"/>
          <w:sz w:val="24"/>
          <w:szCs w:val="24"/>
          <w:rtl/>
        </w:rPr>
        <w:t>ما يضر البحر أمسى زاخراً</w:t>
      </w:r>
      <w:r>
        <w:rPr>
          <w:color w:val="538135" w:themeColor="accent6" w:themeShade="BF"/>
          <w:sz w:val="24"/>
          <w:szCs w:val="24"/>
          <w:rtl/>
        </w:rPr>
        <w:t xml:space="preserve"> </w:t>
      </w:r>
      <w:r w:rsidR="00E26450" w:rsidRPr="0093386F">
        <w:rPr>
          <w:color w:val="538135" w:themeColor="accent6" w:themeShade="BF"/>
          <w:sz w:val="24"/>
          <w:szCs w:val="24"/>
          <w:rtl/>
        </w:rPr>
        <w:t>..</w:t>
      </w:r>
      <w:r>
        <w:rPr>
          <w:color w:val="538135" w:themeColor="accent6" w:themeShade="BF"/>
          <w:sz w:val="24"/>
          <w:szCs w:val="24"/>
          <w:rtl/>
        </w:rPr>
        <w:t xml:space="preserve"> </w:t>
      </w:r>
      <w:r w:rsidR="00E26450" w:rsidRPr="0093386F">
        <w:rPr>
          <w:color w:val="538135" w:themeColor="accent6" w:themeShade="BF"/>
          <w:sz w:val="24"/>
          <w:szCs w:val="24"/>
          <w:rtl/>
        </w:rPr>
        <w:t>أن رمــى فيـه غـلام بحجـر</w:t>
      </w:r>
      <w:r>
        <w:rPr>
          <w:color w:val="538135" w:themeColor="accent6" w:themeShade="BF"/>
          <w:sz w:val="24"/>
          <w:szCs w:val="24"/>
          <w:rtl/>
        </w:rPr>
        <w:t>)</w:t>
      </w:r>
      <w:r w:rsidR="00E26450" w:rsidRPr="0093386F">
        <w:rPr>
          <w:color w:val="538135" w:themeColor="accent6" w:themeShade="BF"/>
          <w:sz w:val="24"/>
          <w:szCs w:val="24"/>
          <w:rtl/>
        </w:rPr>
        <w:t xml:space="preserve"> فمما ذكر هذا المنافق الحائد بجهله عن الحقائق أن من مذهب الأشعرية أن النبوة عرض من الأعراض والعرض لا يبقى زمانين وإذا مات النبي زالت نبوته وانقطعت دعوته، وهذه من جملة حكاياته وتقولاته المستبعدة اهـ، وسيأتي الرد على هذا الهذيان، وقد وفاه اللبلي الكيل صاعاً بصاع</w:t>
      </w:r>
      <w:r>
        <w:rPr>
          <w:rFonts w:hint="cs"/>
          <w:color w:val="538135" w:themeColor="accent6" w:themeShade="BF"/>
          <w:sz w:val="24"/>
          <w:szCs w:val="24"/>
          <w:rtl/>
        </w:rPr>
        <w:t>]</w:t>
      </w:r>
      <w:r>
        <w:rPr>
          <w:rFonts w:hint="cs"/>
          <w:rtl/>
        </w:rPr>
        <w:t>،</w:t>
      </w:r>
      <w:r w:rsidR="00E26450" w:rsidRPr="00967951">
        <w:rPr>
          <w:rFonts w:hint="cs"/>
          <w:rtl/>
        </w:rPr>
        <w:t xml:space="preserve"> </w:t>
      </w:r>
      <w:r w:rsidR="00E26450" w:rsidRPr="00967951">
        <w:rPr>
          <w:rtl/>
        </w:rPr>
        <w:t>وها أنا أيضاً أقتدي بالإمام في كلامي مع هذا الجاهل متبرماً لكن خشية على عقائد العوام تكلمت</w:t>
      </w:r>
      <w:r>
        <w:rPr>
          <w:rFonts w:hint="cs"/>
          <w:rtl/>
        </w:rPr>
        <w:t>،</w:t>
      </w:r>
      <w:r w:rsidR="00E26450" w:rsidRPr="00967951">
        <w:rPr>
          <w:rFonts w:hint="cs"/>
          <w:rtl/>
        </w:rPr>
        <w:t xml:space="preserve"> </w:t>
      </w:r>
      <w:r w:rsidR="00E26450" w:rsidRPr="00967951">
        <w:rPr>
          <w:rtl/>
        </w:rPr>
        <w:t>والسجزي الذي رد عليه الإمام أعرف ترجمته محدث</w:t>
      </w:r>
      <w:r w:rsidR="00E26450">
        <w:rPr>
          <w:rFonts w:hint="cs"/>
          <w:rtl/>
        </w:rPr>
        <w:t xml:space="preserve"> </w:t>
      </w:r>
      <w:r w:rsidR="00E26450" w:rsidRPr="00967951">
        <w:rPr>
          <w:rtl/>
        </w:rPr>
        <w:t>لا يصل ناظم هذه القصيدة إلى عشره في الحديث, ولكن الإنسان يضطر إلى الكلام مع الجهال والمبتدعين صيانة لعقائد المسلمين وليت كلامي كان مع عالم أو مع زاهد أو متحفظ في دينه صيِّن في عرضه قاصد للحق,ولكنها بلوى, نسأل الله حسن عاقبتها.وبعد أن كنت قصدت الاقتصار على اختصار مجامعها عنَّ لي هنا أن استوعب كلماتها لأطفئ جمراتها</w:t>
      </w:r>
      <w:r>
        <w:rPr>
          <w:rFonts w:hint="cs"/>
          <w:rtl/>
        </w:rPr>
        <w:t>،</w:t>
      </w:r>
      <w:r w:rsidR="00E26450" w:rsidRPr="00967951">
        <w:rPr>
          <w:rFonts w:hint="cs"/>
          <w:rtl/>
        </w:rPr>
        <w:t xml:space="preserve"> </w:t>
      </w:r>
      <w:r>
        <w:rPr>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ومن الغريب أن السجزيين مهما علت منـزلتهم في الرواية يقل بينهم جداً من يكون طاهر الذيل ناصع الجبين من فحش التشبيه ووصمة التجسيم كما لا يخفى على من بحث مؤلفاتهم بتبصر, وأرى ذلك من عدوى مرض شيخ المجسمة أبى عبد الله محمد بن كرام السجزي الذي بتقشفه كان سحر ألباب أهل سجستان وتاريخه في غاية من الشهرة. وهذا السجزي هو أبو نصر الوائلي, مؤلف الإبانة المتوفى سنة 444 وصاحبه السعد الزنجاني بمكة مثله في التشبيه مع أنهما ينتحلان مذهب الشافعي. ومن هذا الطراز الآجري صاحب كتاب الشريعة قبلهما ويرثىلحال من يميل إلى التشبيه مع جلالة مقداره في الحديث</w:t>
      </w:r>
      <w:r>
        <w:rPr>
          <w:color w:val="538135" w:themeColor="accent6" w:themeShade="BF"/>
          <w:sz w:val="24"/>
          <w:szCs w:val="24"/>
          <w:rtl/>
        </w:rPr>
        <w:t>،</w:t>
      </w:r>
      <w:r w:rsidR="00E26450">
        <w:rPr>
          <w:color w:val="538135" w:themeColor="accent6" w:themeShade="BF"/>
          <w:sz w:val="24"/>
          <w:szCs w:val="24"/>
          <w:rtl/>
        </w:rPr>
        <w:t xml:space="preserve"> ونحن لا نعول على الرجل إلا في العلم الذي يتقنه دون سائر العلوم، فكم بين أهل الحديث من هو أنـزل منـزلة من العامي في علم أصول الدين والفقه وكذلك سائر العلماء في غير علومهم</w:t>
      </w:r>
      <w:r>
        <w:rPr>
          <w:color w:val="538135" w:themeColor="accent6" w:themeShade="BF"/>
          <w:sz w:val="24"/>
          <w:szCs w:val="24"/>
          <w:rtl/>
        </w:rPr>
        <w:t>!</w:t>
      </w:r>
      <w:r w:rsidR="00E26450">
        <w:rPr>
          <w:color w:val="538135" w:themeColor="accent6" w:themeShade="BF"/>
          <w:sz w:val="24"/>
          <w:szCs w:val="24"/>
          <w:rtl/>
        </w:rPr>
        <w:t>!]</w:t>
      </w:r>
      <w:r>
        <w:rPr>
          <w:rFonts w:hint="cs"/>
          <w:rtl/>
        </w:rPr>
        <w:t>،</w:t>
      </w:r>
      <w:r w:rsidR="00E26450">
        <w:rPr>
          <w:rFonts w:hint="cs"/>
          <w:rtl/>
        </w:rPr>
        <w:t xml:space="preserve"> </w:t>
      </w:r>
    </w:p>
    <w:p w14:paraId="70F67DD5" w14:textId="051FBD22" w:rsidR="00E26450" w:rsidRPr="00967951" w:rsidRDefault="00C905BE" w:rsidP="00C905BE">
      <w:pPr>
        <w:spacing w:after="240"/>
        <w:rPr>
          <w:rtl/>
        </w:rPr>
      </w:pPr>
      <w:r>
        <w:rPr>
          <w:rFonts w:hint="cs"/>
          <w:bCs/>
          <w:rtl/>
        </w:rPr>
        <w:t>[</w:t>
      </w:r>
      <w:r w:rsidR="00E26450" w:rsidRPr="00967951">
        <w:rPr>
          <w:bCs/>
          <w:rtl/>
        </w:rPr>
        <w:t>فصل</w:t>
      </w:r>
      <w:r>
        <w:rPr>
          <w:rFonts w:hint="cs"/>
          <w:bCs/>
          <w:rtl/>
        </w:rPr>
        <w:t>:</w:t>
      </w:r>
      <w:r w:rsidR="00E26450" w:rsidRPr="00967951">
        <w:rPr>
          <w:rFonts w:hint="cs"/>
          <w:bCs/>
          <w:rtl/>
        </w:rPr>
        <w:t xml:space="preserve"> </w:t>
      </w:r>
      <w:r w:rsidR="00E26450" w:rsidRPr="00967951">
        <w:rPr>
          <w:bCs/>
          <w:rtl/>
        </w:rPr>
        <w:t xml:space="preserve">مناظرة خيالية بين المشبه والمنـزه </w:t>
      </w:r>
      <w:r w:rsidR="00E26450" w:rsidRPr="00967951">
        <w:rPr>
          <w:bCs/>
        </w:rPr>
        <w:t>…</w:t>
      </w:r>
      <w:r w:rsidR="00E26450" w:rsidRPr="00967951">
        <w:rPr>
          <w:bCs/>
          <w:rtl/>
        </w:rPr>
        <w:t xml:space="preserve"> الخ</w:t>
      </w:r>
      <w:r>
        <w:rPr>
          <w:rFonts w:hint="cs"/>
          <w:bCs/>
          <w:rtl/>
        </w:rPr>
        <w:t>]</w:t>
      </w:r>
      <w:r>
        <w:rPr>
          <w:rFonts w:hint="cs"/>
          <w:rtl/>
        </w:rPr>
        <w:t>:</w:t>
      </w:r>
      <w:r w:rsidR="00E26450" w:rsidRPr="00967951">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جمع مجلس المذاكرة بين مثبت للصفات والعلو ومعطل</w:t>
      </w:r>
      <w:r>
        <w:rPr>
          <w:rtl/>
        </w:rPr>
        <w:t>)</w:t>
      </w:r>
      <w:r w:rsidR="00E26450" w:rsidRPr="00967951">
        <w:rPr>
          <w:rtl/>
        </w:rPr>
        <w:t xml:space="preserve"> إلى أن قال</w:t>
      </w:r>
      <w:r>
        <w:rPr>
          <w:rtl/>
        </w:rPr>
        <w:t>:</w:t>
      </w:r>
      <w:r w:rsidR="00E26450" w:rsidRPr="00967951">
        <w:rPr>
          <w:rtl/>
        </w:rPr>
        <w:t xml:space="preserve"> </w:t>
      </w:r>
      <w:r>
        <w:rPr>
          <w:rtl/>
        </w:rPr>
        <w:t>(</w:t>
      </w:r>
      <w:r w:rsidR="00E26450" w:rsidRPr="00967951">
        <w:rPr>
          <w:rtl/>
        </w:rPr>
        <w:t>من كلام المثبت أن كهيعص و</w:t>
      </w:r>
      <w:r w:rsidR="00E26450" w:rsidRPr="00967951">
        <w:rPr>
          <w:rFonts w:hint="cs"/>
          <w:rtl/>
        </w:rPr>
        <w:t xml:space="preserve"> </w:t>
      </w:r>
      <w:r w:rsidR="00E26450" w:rsidRPr="00967951">
        <w:rPr>
          <w:rtl/>
        </w:rPr>
        <w:t>حم</w:t>
      </w:r>
      <w:r w:rsidR="00E26450" w:rsidRPr="00967951">
        <w:rPr>
          <w:rFonts w:hint="cs"/>
          <w:rtl/>
        </w:rPr>
        <w:t xml:space="preserve"> </w:t>
      </w:r>
      <w:r w:rsidR="00E26450" w:rsidRPr="00967951">
        <w:rPr>
          <w:rtl/>
        </w:rPr>
        <w:t>عسق و</w:t>
      </w:r>
      <w:r w:rsidR="00E26450" w:rsidRPr="00967951">
        <w:rPr>
          <w:rFonts w:hint="cs"/>
          <w:rtl/>
        </w:rPr>
        <w:t xml:space="preserve"> </w:t>
      </w:r>
      <w:r w:rsidR="00E26450" w:rsidRPr="00967951">
        <w:rPr>
          <w:rtl/>
        </w:rPr>
        <w:t>ق و</w:t>
      </w:r>
      <w:r w:rsidR="00E26450" w:rsidRPr="00967951">
        <w:rPr>
          <w:rFonts w:hint="cs"/>
          <w:rtl/>
        </w:rPr>
        <w:t xml:space="preserve"> </w:t>
      </w:r>
      <w:r w:rsidR="00E26450" w:rsidRPr="00967951">
        <w:rPr>
          <w:rtl/>
        </w:rPr>
        <w:t>ن</w:t>
      </w:r>
      <w:r>
        <w:rPr>
          <w:rtl/>
        </w:rPr>
        <w:t>:</w:t>
      </w:r>
      <w:r w:rsidR="00E26450" w:rsidRPr="00967951">
        <w:rPr>
          <w:rFonts w:hint="cs"/>
          <w:rtl/>
        </w:rPr>
        <w:t xml:space="preserve"> </w:t>
      </w:r>
      <w:r w:rsidR="00E26450" w:rsidRPr="00967951">
        <w:rPr>
          <w:rtl/>
        </w:rPr>
        <w:t>كلام الله حقيقة وأن الله تكلم بالقرآن العربي الذي سمعه الصحابة</w:t>
      </w:r>
      <w:r>
        <w:rPr>
          <w:rtl/>
        </w:rPr>
        <w:t>)</w:t>
      </w:r>
      <w:r>
        <w:rPr>
          <w:rFonts w:hint="cs"/>
          <w:rtl/>
        </w:rPr>
        <w:t>،</w:t>
      </w:r>
      <w:r w:rsidR="00E26450" w:rsidRPr="00967951">
        <w:rPr>
          <w:rFonts w:hint="cs"/>
          <w:rtl/>
        </w:rPr>
        <w:t xml:space="preserve"> </w:t>
      </w:r>
      <w:r w:rsidR="00E26450" w:rsidRPr="00967951">
        <w:rPr>
          <w:rtl/>
        </w:rPr>
        <w:t>مراده بذلك أن كلام الله حرف وصوت وهذا الجاهل لا يفرق بين كلام الله واللفظ الدال عليه</w:t>
      </w:r>
      <w:r>
        <w:rPr>
          <w:rFonts w:hint="cs"/>
          <w:rtl/>
        </w:rPr>
        <w:t>،</w:t>
      </w:r>
      <w:r w:rsidR="00E26450">
        <w:rPr>
          <w:rFonts w:hint="cs"/>
          <w:rtl/>
        </w:rPr>
        <w:t xml:space="preserve"> [</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 xml:space="preserve">بل بين الكلام اللفظي والكلام النفسي، وفي أوائل تفسير </w:t>
      </w:r>
      <w:r w:rsidR="00E26450" w:rsidRPr="00037CB6">
        <w:rPr>
          <w:color w:val="538135" w:themeColor="accent6" w:themeShade="BF"/>
          <w:sz w:val="24"/>
          <w:szCs w:val="24"/>
          <w:rtl/>
        </w:rPr>
        <w:lastRenderedPageBreak/>
        <w:t>(روح المعاني) بسط لطيف في الكلام النفسي بحيث لا يدع شكاَ لمرتاب</w:t>
      </w:r>
      <w:r>
        <w:rPr>
          <w:color w:val="538135" w:themeColor="accent6" w:themeShade="BF"/>
          <w:sz w:val="24"/>
          <w:szCs w:val="24"/>
          <w:rtl/>
        </w:rPr>
        <w:t>،</w:t>
      </w:r>
      <w:r w:rsidR="00E26450" w:rsidRPr="00037CB6">
        <w:rPr>
          <w:color w:val="538135" w:themeColor="accent6" w:themeShade="BF"/>
          <w:sz w:val="24"/>
          <w:szCs w:val="24"/>
          <w:rtl/>
        </w:rPr>
        <w:t xml:space="preserve"> وبعد أن انتهى الألوسي فيه من الكلام في الكلام النفسي قال</w:t>
      </w:r>
      <w:r>
        <w:rPr>
          <w:color w:val="538135" w:themeColor="accent6" w:themeShade="BF"/>
          <w:sz w:val="24"/>
          <w:szCs w:val="24"/>
          <w:rtl/>
        </w:rPr>
        <w:t>:</w:t>
      </w:r>
      <w:r w:rsidR="00E26450" w:rsidRPr="00037CB6">
        <w:rPr>
          <w:color w:val="538135" w:themeColor="accent6" w:themeShade="BF"/>
          <w:sz w:val="24"/>
          <w:szCs w:val="24"/>
          <w:rtl/>
        </w:rPr>
        <w:t xml:space="preserve"> ومن أحاط بذلك اندفع عنه إشكال في هذا الباب، ورأى أن تشنيع ابن تيمية وابن القيم وابن قدامة –الموفق -</w:t>
      </w:r>
      <w:r>
        <w:rPr>
          <w:color w:val="538135" w:themeColor="accent6" w:themeShade="BF"/>
          <w:sz w:val="24"/>
          <w:szCs w:val="24"/>
          <w:rtl/>
        </w:rPr>
        <w:t xml:space="preserve"> </w:t>
      </w:r>
      <w:r w:rsidR="00E26450" w:rsidRPr="00037CB6">
        <w:rPr>
          <w:color w:val="538135" w:themeColor="accent6" w:themeShade="BF"/>
          <w:sz w:val="24"/>
          <w:szCs w:val="24"/>
          <w:rtl/>
        </w:rPr>
        <w:t>وابن قاضي الجبل والطوفي</w:t>
      </w:r>
      <w:r>
        <w:rPr>
          <w:color w:val="538135" w:themeColor="accent6" w:themeShade="BF"/>
          <w:sz w:val="24"/>
          <w:szCs w:val="24"/>
          <w:rtl/>
        </w:rPr>
        <w:t xml:space="preserve"> </w:t>
      </w:r>
      <w:r w:rsidR="00E26450" w:rsidRPr="00037CB6">
        <w:rPr>
          <w:color w:val="538135" w:themeColor="accent6" w:themeShade="BF"/>
          <w:sz w:val="24"/>
          <w:szCs w:val="24"/>
          <w:rtl/>
        </w:rPr>
        <w:t>- سليمان بن عبد القوي -</w:t>
      </w:r>
      <w:r>
        <w:rPr>
          <w:color w:val="538135" w:themeColor="accent6" w:themeShade="BF"/>
          <w:sz w:val="24"/>
          <w:szCs w:val="24"/>
          <w:rtl/>
        </w:rPr>
        <w:t xml:space="preserve"> </w:t>
      </w:r>
      <w:r w:rsidR="00E26450" w:rsidRPr="00037CB6">
        <w:rPr>
          <w:color w:val="538135" w:themeColor="accent6" w:themeShade="BF"/>
          <w:sz w:val="24"/>
          <w:szCs w:val="24"/>
          <w:rtl/>
        </w:rPr>
        <w:t>وأبي نصر –السجزي -</w:t>
      </w:r>
      <w:r>
        <w:rPr>
          <w:color w:val="538135" w:themeColor="accent6" w:themeShade="BF"/>
          <w:sz w:val="24"/>
          <w:szCs w:val="24"/>
          <w:rtl/>
        </w:rPr>
        <w:t xml:space="preserve"> </w:t>
      </w:r>
      <w:r w:rsidR="00E26450" w:rsidRPr="00037CB6">
        <w:rPr>
          <w:color w:val="538135" w:themeColor="accent6" w:themeShade="BF"/>
          <w:sz w:val="24"/>
          <w:szCs w:val="24"/>
          <w:rtl/>
        </w:rPr>
        <w:t>وأمثالهم صرير باب أو طنين ذباب.. وقد انحرفت أفكارهم واختلطت أنظارهم فوقعوا في علماء الأمة وأكابر الأئمة، وبالغوا في التعنيف والتشنيع وتجاوزوا في التسخيف والتفظيع, ولولا الخروج عن الصدد لوفيتهم الكيل صاعاًَ بصاع، ولتقدمت إليهم بما قدموا باعاً بباع، ولعلمتهم كيف يكون الهجاء بحروف الهجاء، ولعرفتهم إلام ينتهي المراء بلا مراء</w:t>
      </w:r>
      <w:r>
        <w:rPr>
          <w:color w:val="538135" w:themeColor="accent6" w:themeShade="BF"/>
          <w:sz w:val="24"/>
          <w:szCs w:val="24"/>
          <w:rtl/>
        </w:rPr>
        <w:t>:</w:t>
      </w:r>
      <w:r w:rsidR="00E26450" w:rsidRPr="00037CB6">
        <w:rPr>
          <w:color w:val="538135" w:themeColor="accent6" w:themeShade="BF"/>
          <w:sz w:val="24"/>
          <w:szCs w:val="24"/>
          <w:rtl/>
        </w:rPr>
        <w:t xml:space="preserve"> </w:t>
      </w:r>
      <w:r>
        <w:rPr>
          <w:color w:val="538135" w:themeColor="accent6" w:themeShade="BF"/>
          <w:sz w:val="24"/>
          <w:szCs w:val="24"/>
          <w:rtl/>
        </w:rPr>
        <w:t>(</w:t>
      </w:r>
      <w:r w:rsidR="00E26450" w:rsidRPr="00037CB6">
        <w:rPr>
          <w:color w:val="538135" w:themeColor="accent6" w:themeShade="BF"/>
          <w:sz w:val="24"/>
          <w:szCs w:val="24"/>
          <w:rtl/>
        </w:rPr>
        <w:t>ولي فرس للحلم بالحلم ملجـم</w:t>
      </w:r>
      <w:r>
        <w:rPr>
          <w:color w:val="538135" w:themeColor="accent6" w:themeShade="BF"/>
          <w:sz w:val="24"/>
          <w:szCs w:val="24"/>
          <w:rtl/>
        </w:rPr>
        <w:t xml:space="preserve"> </w:t>
      </w:r>
      <w:r w:rsidR="00E26450" w:rsidRPr="00037CB6">
        <w:rPr>
          <w:color w:val="538135" w:themeColor="accent6" w:themeShade="BF"/>
          <w:sz w:val="24"/>
          <w:szCs w:val="24"/>
          <w:rtl/>
        </w:rPr>
        <w:t>ولي فرس للجهل بالجهل مسرج</w:t>
      </w:r>
      <w:r>
        <w:rPr>
          <w:color w:val="538135" w:themeColor="accent6" w:themeShade="BF"/>
          <w:sz w:val="24"/>
          <w:szCs w:val="24"/>
          <w:rtl/>
        </w:rPr>
        <w:t>،</w:t>
      </w:r>
      <w:r w:rsidR="00E26450" w:rsidRPr="00037CB6">
        <w:rPr>
          <w:color w:val="538135" w:themeColor="accent6" w:themeShade="BF"/>
          <w:sz w:val="24"/>
          <w:szCs w:val="24"/>
          <w:rtl/>
        </w:rPr>
        <w:t xml:space="preserve"> فمن رام تقويمـي فإنـي مقوم</w:t>
      </w:r>
      <w:r>
        <w:rPr>
          <w:color w:val="538135" w:themeColor="accent6" w:themeShade="BF"/>
          <w:sz w:val="24"/>
          <w:szCs w:val="24"/>
          <w:rtl/>
        </w:rPr>
        <w:t xml:space="preserve"> </w:t>
      </w:r>
      <w:r w:rsidR="00E26450" w:rsidRPr="00037CB6">
        <w:rPr>
          <w:color w:val="538135" w:themeColor="accent6" w:themeShade="BF"/>
          <w:sz w:val="24"/>
          <w:szCs w:val="24"/>
          <w:rtl/>
        </w:rPr>
        <w:t>ومن رام تعويجي فإنـي معـوج</w:t>
      </w:r>
      <w:r>
        <w:rPr>
          <w:color w:val="538135" w:themeColor="accent6" w:themeShade="BF"/>
          <w:sz w:val="24"/>
          <w:szCs w:val="24"/>
          <w:rtl/>
        </w:rPr>
        <w:t>)،</w:t>
      </w:r>
      <w:r w:rsidR="00E26450" w:rsidRPr="00037CB6">
        <w:rPr>
          <w:color w:val="538135" w:themeColor="accent6" w:themeShade="BF"/>
          <w:sz w:val="24"/>
          <w:szCs w:val="24"/>
          <w:rtl/>
        </w:rPr>
        <w:t xml:space="preserve"> على أن العفو أقرب للتقوى والإغضاء مبنى الفتوة وعليه الفتوى، والسادة الذين تكلم فيهم هؤلاء إذا مروا باللغو مروا كراماً، وإذا خاطبهم الجاهلون قالوا سلاماً اهـ</w:t>
      </w:r>
      <w:r>
        <w:rPr>
          <w:rFonts w:hint="cs"/>
          <w:color w:val="538135" w:themeColor="accent6" w:themeShade="BF"/>
          <w:sz w:val="24"/>
          <w:szCs w:val="24"/>
          <w:rtl/>
        </w:rPr>
        <w:t>]</w:t>
      </w:r>
      <w:r>
        <w:rPr>
          <w:rFonts w:hint="cs"/>
          <w:rtl/>
        </w:rPr>
        <w:t>،</w:t>
      </w:r>
      <w:r w:rsidR="00E26450" w:rsidRPr="00967951">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ومن قال ليس لله في الأرض كلام فقد جحد رسالة محمد صلى الله عليه وسلم</w:t>
      </w:r>
      <w:r>
        <w:rPr>
          <w:rtl/>
        </w:rPr>
        <w:t>)</w:t>
      </w:r>
      <w:r w:rsidR="00E26450" w:rsidRPr="00967951">
        <w:rPr>
          <w:rtl/>
        </w:rPr>
        <w:t xml:space="preserve"> هذا الكلام يحتمل وجهين</w:t>
      </w:r>
      <w:r w:rsidR="00E26450">
        <w:rPr>
          <w:rFonts w:hint="cs"/>
          <w:rtl/>
        </w:rPr>
        <w:t xml:space="preserve"> </w:t>
      </w:r>
      <w:r w:rsidR="00E26450" w:rsidRPr="00967951">
        <w:rPr>
          <w:rtl/>
        </w:rPr>
        <w:t xml:space="preserve">لا نطول بهما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لعله يريد وجود الكلام النفسي ووجود الكلام اللفظي، فنفي وجود الثاني في الأرض نفيٌ لوجود كتاب الله وشرعه في الأرض وهو كفر صراح ولا قائل بذلك من فرق المسلمين</w:t>
      </w:r>
      <w:r>
        <w:rPr>
          <w:color w:val="538135" w:themeColor="accent6" w:themeShade="BF"/>
          <w:sz w:val="24"/>
          <w:szCs w:val="24"/>
          <w:rtl/>
        </w:rPr>
        <w:t>،</w:t>
      </w:r>
      <w:r w:rsidR="00E26450" w:rsidRPr="00037CB6">
        <w:rPr>
          <w:color w:val="538135" w:themeColor="accent6" w:themeShade="BF"/>
          <w:sz w:val="24"/>
          <w:szCs w:val="24"/>
          <w:rtl/>
        </w:rPr>
        <w:t xml:space="preserve"> وأما زعم وجود الكلام النفسي القائم بالله في الأرض فقولٌ بالحلول كقول النصارى في الكلمة، وقد كفر غير واحد من أئمة السنة السالميةَ على قولهم بأنه تعالى يقرأ على لسان كل قارئ، تعالى الله عما يأفكون، وقد ذكرنا ما يتعلق بذلك بنوع من البسط فيما علقناه على التبيين وفي (لفت اللحظ إلى ما في الاختلاف في اللفظ)]</w:t>
      </w:r>
      <w:r>
        <w:rPr>
          <w:rtl/>
        </w:rPr>
        <w:t>،</w:t>
      </w:r>
      <w:r w:rsidR="00E26450" w:rsidRPr="00967951">
        <w:rPr>
          <w:rtl/>
        </w:rPr>
        <w:t xml:space="preserve"> ثم قال</w:t>
      </w:r>
      <w:r>
        <w:rPr>
          <w:rtl/>
        </w:rPr>
        <w:t>:</w:t>
      </w:r>
      <w:r w:rsidR="00E26450" w:rsidRPr="00967951">
        <w:rPr>
          <w:rtl/>
        </w:rPr>
        <w:t xml:space="preserve"> </w:t>
      </w:r>
      <w:r>
        <w:rPr>
          <w:rtl/>
        </w:rPr>
        <w:t>(</w:t>
      </w:r>
      <w:r w:rsidR="00E26450" w:rsidRPr="00967951">
        <w:rPr>
          <w:rtl/>
        </w:rPr>
        <w:t xml:space="preserve">إن الله فوق </w:t>
      </w:r>
      <w:r w:rsidR="00E26450" w:rsidRPr="00967951">
        <w:rPr>
          <w:rFonts w:hint="cs"/>
          <w:rtl/>
        </w:rPr>
        <w:t>سماوته</w:t>
      </w:r>
      <w:r>
        <w:rPr>
          <w:rtl/>
        </w:rPr>
        <w:t>)</w:t>
      </w:r>
      <w:r w:rsidR="00E26450" w:rsidRPr="00967951">
        <w:rPr>
          <w:rtl/>
        </w:rPr>
        <w:t xml:space="preserve"> </w:t>
      </w:r>
      <w:r w:rsidR="00E26450">
        <w:rPr>
          <w:rFonts w:hint="cs"/>
          <w:rtl/>
        </w:rPr>
        <w:t>ن</w:t>
      </w:r>
      <w:r w:rsidR="00E26450" w:rsidRPr="00967951">
        <w:rPr>
          <w:rtl/>
        </w:rPr>
        <w:t>قول له</w:t>
      </w:r>
      <w:r>
        <w:rPr>
          <w:rtl/>
        </w:rPr>
        <w:t>:</w:t>
      </w:r>
      <w:r w:rsidR="00E26450" w:rsidRPr="00967951">
        <w:rPr>
          <w:rtl/>
        </w:rPr>
        <w:t xml:space="preserve"> أين قال الله أو رسوله إنه فوق سمواته</w:t>
      </w:r>
      <w:r>
        <w:rPr>
          <w:rtl/>
        </w:rPr>
        <w:t>؟</w:t>
      </w:r>
      <w:r w:rsidR="00E26450" w:rsidRPr="00967951">
        <w:rPr>
          <w:rtl/>
        </w:rPr>
        <w:t xml:space="preserve"> وأنت قلت في صدر كلامك </w:t>
      </w:r>
      <w:r>
        <w:rPr>
          <w:rtl/>
        </w:rPr>
        <w:t>(</w:t>
      </w:r>
      <w:r w:rsidR="00E26450" w:rsidRPr="00967951">
        <w:rPr>
          <w:rtl/>
        </w:rPr>
        <w:t>نقول ما قاله ربنا</w:t>
      </w:r>
      <w:r>
        <w:rPr>
          <w:rtl/>
        </w:rPr>
        <w:t>)</w:t>
      </w:r>
      <w:r w:rsidR="00E26450" w:rsidRPr="00967951">
        <w:rPr>
          <w:rtl/>
        </w:rPr>
        <w:t xml:space="preserve"> وأين قال ربنا</w:t>
      </w:r>
      <w:r>
        <w:rPr>
          <w:rtl/>
        </w:rPr>
        <w:t>:</w:t>
      </w:r>
      <w:r w:rsidR="00E26450" w:rsidRPr="00967951">
        <w:rPr>
          <w:rtl/>
        </w:rPr>
        <w:t xml:space="preserve"> إنه </w:t>
      </w:r>
      <w:r w:rsidR="00E26450" w:rsidRPr="00967951">
        <w:rPr>
          <w:rFonts w:hint="cs"/>
          <w:rtl/>
        </w:rPr>
        <w:t>بائن</w:t>
      </w:r>
      <w:r w:rsidR="00E26450" w:rsidRPr="00967951">
        <w:rPr>
          <w:rtl/>
        </w:rPr>
        <w:t xml:space="preserve"> من خلقه , ليس في مخلوقاته شيء من ذاته ولا في ذاته شيء من مخلوقاته</w:t>
      </w:r>
      <w:r>
        <w:rPr>
          <w:rtl/>
        </w:rPr>
        <w:t>،</w:t>
      </w:r>
      <w:r w:rsidR="00E26450" w:rsidRPr="00967951">
        <w:rPr>
          <w:rtl/>
        </w:rPr>
        <w:t xml:space="preserve"> فقد نسبت إلى قول الله ما لم يقله</w:t>
      </w:r>
      <w:r>
        <w:rPr>
          <w:rtl/>
        </w:rPr>
        <w:t>،</w:t>
      </w:r>
      <w:r w:rsidR="00E26450" w:rsidRPr="00967951">
        <w:rPr>
          <w:rtl/>
        </w:rPr>
        <w:t xml:space="preserve"> ومن هو المعطل الذي عنيته فإنا لا نعرف اليوم أحداً معطلا يتظاهر بين المسلمين بل ولا معتزليا ولا فيلسوفا يتظاهر بقول الفلاسفة</w:t>
      </w:r>
      <w:r w:rsidR="00E26450">
        <w:rPr>
          <w:rFonts w:hint="cs"/>
          <w:vertAlign w:val="superscript"/>
          <w:rtl/>
        </w:rPr>
        <w:t xml:space="preserve">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هذا بالنظر إلى عهد المؤلف، فإن العلماء كانوا قائمين بواجبهم إذ ذاك يوقفون المبتدعة الذين يحاولون الاعتداء على حريم قدس الدين عند حدِّهم، وما أُلف في الرد على هذا الزائغ وشيخه من الكتب في ذلك العصر يعد بالعشرات فضلاً عن باقي أهل الضلالة</w:t>
      </w:r>
      <w:r>
        <w:rPr>
          <w:color w:val="538135" w:themeColor="accent6" w:themeShade="BF"/>
          <w:sz w:val="24"/>
          <w:szCs w:val="24"/>
          <w:rtl/>
        </w:rPr>
        <w:t>،</w:t>
      </w:r>
      <w:r w:rsidR="00E26450" w:rsidRPr="00037CB6">
        <w:rPr>
          <w:color w:val="538135" w:themeColor="accent6" w:themeShade="BF"/>
          <w:sz w:val="24"/>
          <w:szCs w:val="24"/>
          <w:rtl/>
        </w:rPr>
        <w:t xml:space="preserve"> وأما اليوم فقلما تجد بين العلماء من يسهر على السنة النقية البيضاء والدين الحنيف، فاتسع المجال لتمويه الضلال، وأدعو الله سبحانه أن يوقظ أهل الشأن من سباتهم العميق ويرشدهم إلى حراسة الشرع من اعتداء المعتدين]</w:t>
      </w:r>
      <w:r w:rsidR="00E26450">
        <w:rPr>
          <w:rFonts w:hint="cs"/>
          <w:rtl/>
        </w:rPr>
        <w:t xml:space="preserve"> </w:t>
      </w:r>
      <w:r w:rsidR="00E26450" w:rsidRPr="00967951">
        <w:rPr>
          <w:rtl/>
        </w:rPr>
        <w:t xml:space="preserve">فلعلك عنيت الأشعرية فإنهم القائمون اليوم من أكثر المذاهب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مما اختص به ناظم القصيدة من بين دعاة الحشوية تصوير مناظرات في مسائل يدس في غضون كلام الطرفين ما يشاء من وسائل استدراج الضعفاء إلى ضلاله</w:t>
      </w:r>
      <w:r>
        <w:rPr>
          <w:color w:val="538135" w:themeColor="accent6" w:themeShade="BF"/>
          <w:sz w:val="24"/>
          <w:szCs w:val="24"/>
          <w:rtl/>
        </w:rPr>
        <w:t>،</w:t>
      </w:r>
      <w:r w:rsidR="00E26450" w:rsidRPr="00037CB6">
        <w:rPr>
          <w:color w:val="538135" w:themeColor="accent6" w:themeShade="BF"/>
          <w:sz w:val="24"/>
          <w:szCs w:val="24"/>
          <w:rtl/>
        </w:rPr>
        <w:t xml:space="preserve"> وهذه طريقة الأقدمين من أعداء الدين بعثها من مرقدها هذا الناظم ليصل إلى إضلالهم بطريقة روائية خيالية، فمن مشى على الاستسلام له فيما يراه من مناظراته الخيالية في هذا الكتاب وفي شفاء العليل وأعلام الموقعين ونحوها فإنه معرض للانحلال، وسنكشف الستار عن وجوه تضليله وتدجيله بحول الله وتوفيقه]</w:t>
      </w:r>
      <w:r>
        <w:rPr>
          <w:rFonts w:hint="cs"/>
          <w:rtl/>
        </w:rPr>
        <w:t>،</w:t>
      </w:r>
      <w:r w:rsidR="00E26450">
        <w:rPr>
          <w:rFonts w:hint="cs"/>
          <w:rtl/>
        </w:rPr>
        <w:t xml:space="preserve"> </w:t>
      </w:r>
      <w:r w:rsidR="00E26450" w:rsidRPr="00967951">
        <w:rPr>
          <w:rtl/>
        </w:rPr>
        <w:t xml:space="preserve">ثم قال: </w:t>
      </w:r>
      <w:r>
        <w:rPr>
          <w:rtl/>
        </w:rPr>
        <w:t>(</w:t>
      </w:r>
      <w:r w:rsidR="00E26450" w:rsidRPr="00967951">
        <w:rPr>
          <w:rtl/>
        </w:rPr>
        <w:t xml:space="preserve">فلما سمع المعطل منه ذلك أمسك ثم أسرها في نفسه وخلا بشياطينه وبنى جنسه وأوحى بعضهم إلى </w:t>
      </w:r>
      <w:r w:rsidR="00E26450" w:rsidRPr="00967951">
        <w:rPr>
          <w:rtl/>
        </w:rPr>
        <w:lastRenderedPageBreak/>
        <w:t>بعض أصناف المكر والاحتيال وراموا أمراً يستحمدون به إلى نظرائهم من أهل البدع والضلال وعقدوا مجلساً بيتوا فيه ما لا يرضاه الله من القول وراموا استدعاء المثبت ليجعلوا نـزله ما لفقوه من الكذب وتمموه فلم يتجاسروا وخذلهم المطاع فمزق ما كتبوه من المحاضر</w:t>
      </w:r>
      <w:r>
        <w:rPr>
          <w:rtl/>
        </w:rPr>
        <w:t>،</w:t>
      </w:r>
      <w:r w:rsidR="00E26450" w:rsidRPr="00967951">
        <w:rPr>
          <w:rtl/>
        </w:rPr>
        <w:t xml:space="preserve"> فسعى في عقد مجلس عند السلطان فلم يذعنوا فطالبهم بإحدى ثلاث</w:t>
      </w:r>
      <w:r>
        <w:rPr>
          <w:rtl/>
        </w:rPr>
        <w:t>:</w:t>
      </w:r>
      <w:r w:rsidR="00E26450" w:rsidRPr="00967951">
        <w:rPr>
          <w:rtl/>
        </w:rPr>
        <w:t xml:space="preserve"> مناظرة فأبوا</w:t>
      </w:r>
      <w:r>
        <w:rPr>
          <w:rtl/>
        </w:rPr>
        <w:t>،</w:t>
      </w:r>
      <w:r w:rsidR="00E26450" w:rsidRPr="00967951">
        <w:rPr>
          <w:rtl/>
        </w:rPr>
        <w:t xml:space="preserve"> فدعاهم إلى مكاتبة فأبوا</w:t>
      </w:r>
      <w:r>
        <w:rPr>
          <w:rtl/>
        </w:rPr>
        <w:t>،</w:t>
      </w:r>
      <w:r w:rsidR="00E26450" w:rsidRPr="00967951">
        <w:rPr>
          <w:rtl/>
        </w:rPr>
        <w:t xml:space="preserve"> فدعاهم إلى المباهلة</w:t>
      </w:r>
      <w:r w:rsidR="00E26450">
        <w:rPr>
          <w:rFonts w:hint="cs"/>
          <w:rtl/>
        </w:rPr>
        <w:t xml:space="preserve"> </w:t>
      </w:r>
      <w:r w:rsidR="00E26450" w:rsidRPr="00967951">
        <w:rPr>
          <w:rtl/>
        </w:rPr>
        <w:t>بين الركن والمقام فلم يجيبوا فحينئذ عقد المثبت لله مجلساً بينه وبين خصمه وما كان أهل التعطيل أولياءه إن أولياؤه إلا المتقون</w:t>
      </w:r>
      <w:r>
        <w:rPr>
          <w:rtl/>
        </w:rPr>
        <w:t>)</w:t>
      </w:r>
      <w:r>
        <w:rPr>
          <w:rFonts w:hint="cs"/>
          <w:rtl/>
        </w:rPr>
        <w:t>،</w:t>
      </w:r>
      <w:r w:rsidR="00E26450" w:rsidRPr="00967951">
        <w:rPr>
          <w:rFonts w:hint="cs"/>
          <w:rtl/>
        </w:rPr>
        <w:t xml:space="preserve"> </w:t>
      </w:r>
      <w:r w:rsidR="00E26450" w:rsidRPr="00967951">
        <w:rPr>
          <w:rtl/>
        </w:rPr>
        <w:t>هذا كله مقصوده به والله أعلم طوائف الأشعرية الشافعية والمالكية والحنفية الذين كانوا مقاومين لابن تيمية فهم الذين يسميهم المعطلة</w:t>
      </w:r>
      <w:r>
        <w:rPr>
          <w:rtl/>
        </w:rPr>
        <w:t>،</w:t>
      </w:r>
      <w:r w:rsidR="00E26450" w:rsidRPr="00967951">
        <w:rPr>
          <w:rtl/>
        </w:rPr>
        <w:t xml:space="preserve"> وكان مراده بالمثبت ابن تيمية</w:t>
      </w:r>
      <w:r w:rsidR="00E26450" w:rsidRPr="00967951">
        <w:rPr>
          <w:rFonts w:hint="cs"/>
          <w:rtl/>
        </w:rPr>
        <w:t xml:space="preserve"> </w:t>
      </w:r>
      <w:r w:rsidR="00E26450" w:rsidRPr="00967951">
        <w:rPr>
          <w:rtl/>
        </w:rPr>
        <w:t>,</w:t>
      </w:r>
      <w:r w:rsidR="00E26450" w:rsidRPr="00967951">
        <w:rPr>
          <w:rFonts w:hint="cs"/>
          <w:rtl/>
        </w:rPr>
        <w:t xml:space="preserve"> </w:t>
      </w:r>
      <w:r w:rsidR="00E26450" w:rsidRPr="00967951">
        <w:rPr>
          <w:rtl/>
        </w:rPr>
        <w:t>والعاقد للمجلس فيما بينه وبين خصمه إما ابن تيمية وإما هذا النحس المتشبع بما لم يعط</w:t>
      </w:r>
      <w:r>
        <w:rPr>
          <w:rFonts w:hint="cs"/>
          <w:rtl/>
        </w:rPr>
        <w:t>،</w:t>
      </w:r>
      <w:r w:rsidR="00E26450" w:rsidRPr="00967951">
        <w:rPr>
          <w:rFonts w:hint="cs"/>
          <w:rtl/>
        </w:rPr>
        <w:t xml:space="preserve"> </w:t>
      </w:r>
    </w:p>
    <w:p w14:paraId="3B4637A9" w14:textId="0BA00C0D" w:rsidR="00E26450" w:rsidRPr="00967951" w:rsidRDefault="00C905BE" w:rsidP="00C905BE">
      <w:pPr>
        <w:spacing w:after="240"/>
        <w:rPr>
          <w:rtl/>
        </w:rPr>
      </w:pPr>
      <w:r>
        <w:rPr>
          <w:rFonts w:hint="cs"/>
          <w:bCs/>
          <w:rtl/>
        </w:rPr>
        <w:t>[</w:t>
      </w:r>
      <w:r w:rsidR="00E26450" w:rsidRPr="00967951">
        <w:rPr>
          <w:bCs/>
          <w:rtl/>
        </w:rPr>
        <w:t>فصل</w:t>
      </w:r>
      <w:r>
        <w:rPr>
          <w:rFonts w:hint="cs"/>
          <w:bCs/>
          <w:rtl/>
        </w:rPr>
        <w:t>:</w:t>
      </w:r>
      <w:r w:rsidR="00E26450" w:rsidRPr="00967951">
        <w:rPr>
          <w:rFonts w:hint="cs"/>
          <w:bCs/>
          <w:rtl/>
        </w:rPr>
        <w:t xml:space="preserve"> </w:t>
      </w:r>
      <w:r w:rsidR="00E26450" w:rsidRPr="00967951">
        <w:rPr>
          <w:bCs/>
          <w:rtl/>
        </w:rPr>
        <w:t>أمثال مضروبة للمعطل والمشبه والموحد</w:t>
      </w:r>
      <w:r>
        <w:rPr>
          <w:rFonts w:hint="cs"/>
          <w:bCs/>
          <w:rtl/>
        </w:rPr>
        <w:t>]</w:t>
      </w:r>
      <w:r>
        <w:rPr>
          <w:rFonts w:hint="cs"/>
          <w:rtl/>
        </w:rPr>
        <w:t>:</w:t>
      </w:r>
      <w:r w:rsidR="00E26450" w:rsidRPr="00967951">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وهذه أمثال حسان مضروبة للمعطل والمشبه والموحد</w:t>
      </w:r>
      <w:r>
        <w:rPr>
          <w:rtl/>
        </w:rPr>
        <w:t>)</w:t>
      </w:r>
      <w:r>
        <w:rPr>
          <w:rFonts w:hint="cs"/>
          <w:rtl/>
        </w:rPr>
        <w:t>،</w:t>
      </w:r>
      <w:r w:rsidR="00E26450" w:rsidRPr="00967951">
        <w:rPr>
          <w:rFonts w:hint="cs"/>
          <w:rtl/>
        </w:rPr>
        <w:t xml:space="preserve"> </w:t>
      </w:r>
      <w:r w:rsidR="00E26450" w:rsidRPr="00967951">
        <w:rPr>
          <w:rtl/>
        </w:rPr>
        <w:t>مقصودة بالمعطل الجماعة الأشعرية</w:t>
      </w:r>
      <w:r>
        <w:rPr>
          <w:rtl/>
        </w:rPr>
        <w:t>،</w:t>
      </w:r>
      <w:r w:rsidR="00E26450" w:rsidRPr="00967951">
        <w:rPr>
          <w:rtl/>
        </w:rPr>
        <w:t xml:space="preserve"> وبالموحد نفسه وطائفته</w:t>
      </w:r>
      <w:r>
        <w:rPr>
          <w:rtl/>
        </w:rPr>
        <w:t>،</w:t>
      </w:r>
      <w:r w:rsidR="00E26450" w:rsidRPr="00967951">
        <w:rPr>
          <w:rtl/>
        </w:rPr>
        <w:t xml:space="preserve"> والمشبه لا وجود له عنده. ومقصود غرمائه بالمشبه هو وطائفته وبالموحد أنفسهم</w:t>
      </w:r>
      <w:r>
        <w:rPr>
          <w:rtl/>
        </w:rPr>
        <w:t>،</w:t>
      </w:r>
      <w:r w:rsidR="00E26450" w:rsidRPr="00967951">
        <w:rPr>
          <w:rtl/>
        </w:rPr>
        <w:t xml:space="preserve"> والمعطل لا وجود له الآن عندهم</w:t>
      </w:r>
      <w:r>
        <w:rPr>
          <w:rtl/>
        </w:rPr>
        <w:t>،</w:t>
      </w:r>
      <w:r w:rsidR="00E26450" w:rsidRPr="00967951">
        <w:rPr>
          <w:rtl/>
        </w:rPr>
        <w:t xml:space="preserve"> لأن المعطل هو المنكر للصانع</w:t>
      </w:r>
      <w:r>
        <w:rPr>
          <w:rtl/>
        </w:rPr>
        <w:t>،</w:t>
      </w:r>
      <w:r w:rsidR="00E26450" w:rsidRPr="00967951">
        <w:rPr>
          <w:rtl/>
        </w:rPr>
        <w:t xml:space="preserve"> والمشبه هو الذي شبهه بخلقه وهذا على ظاهره لا يوجد من يقول به لكن بما يلزم عنه</w:t>
      </w:r>
      <w:r>
        <w:rPr>
          <w:rtl/>
        </w:rPr>
        <w:t>،</w:t>
      </w:r>
      <w:r w:rsidR="00E26450" w:rsidRPr="00967951">
        <w:rPr>
          <w:rtl/>
        </w:rPr>
        <w:t xml:space="preserve"> ولا شك أن لزوم التشبيه له أظهر من لزوم التعطيل لغرمائه</w:t>
      </w:r>
      <w:r>
        <w:rPr>
          <w:rtl/>
        </w:rPr>
        <w:t>،</w:t>
      </w:r>
      <w:r w:rsidR="00E26450" w:rsidRPr="00967951">
        <w:rPr>
          <w:rtl/>
        </w:rPr>
        <w:t xml:space="preserve"> وإذا امتحن الإنسان نفسه قطع بأن الأشعري ليس بمعطل وأن هذا النحس مشبه ولا ينجيه إنكاره باللسان وقد اعترف على نفسه بأن من شبه الله بخلقه فقد كفر</w:t>
      </w:r>
      <w:r>
        <w:rPr>
          <w:rFonts w:hint="cs"/>
          <w:rtl/>
        </w:rPr>
        <w:t>،</w:t>
      </w:r>
      <w:r w:rsidR="00E26450" w:rsidRPr="00967951">
        <w:rPr>
          <w:rFonts w:hint="cs"/>
          <w:rtl/>
        </w:rPr>
        <w:t xml:space="preserve"> </w:t>
      </w:r>
      <w:r w:rsidR="00E26450" w:rsidRPr="00967951">
        <w:rPr>
          <w:rtl/>
        </w:rPr>
        <w:t>واندفع في ضرب الأمثلة بما لا نطول به</w:t>
      </w:r>
      <w:r>
        <w:rPr>
          <w:rFonts w:hint="cs"/>
          <w:rtl/>
        </w:rPr>
        <w:t>،</w:t>
      </w:r>
      <w:r w:rsidR="00E26450" w:rsidRPr="00967951">
        <w:rPr>
          <w:rFonts w:hint="cs"/>
          <w:rtl/>
        </w:rPr>
        <w:t xml:space="preserve"> </w:t>
      </w:r>
    </w:p>
    <w:p w14:paraId="0FD21BCC" w14:textId="5C1F92B6" w:rsidR="00E26450" w:rsidRPr="00967951" w:rsidRDefault="00C905BE" w:rsidP="00C905BE">
      <w:pPr>
        <w:spacing w:after="240"/>
        <w:rPr>
          <w:rtl/>
        </w:rPr>
      </w:pPr>
      <w:r>
        <w:rPr>
          <w:rFonts w:hint="cs"/>
          <w:bCs/>
          <w:rtl/>
        </w:rPr>
        <w:t>[</w:t>
      </w:r>
      <w:r w:rsidR="00E26450" w:rsidRPr="00967951">
        <w:rPr>
          <w:bCs/>
          <w:rtl/>
        </w:rPr>
        <w:t>فصل</w:t>
      </w:r>
      <w:r>
        <w:rPr>
          <w:rFonts w:hint="cs"/>
          <w:bCs/>
          <w:rtl/>
        </w:rPr>
        <w:t>:</w:t>
      </w:r>
      <w:r w:rsidR="00E26450" w:rsidRPr="00967951">
        <w:rPr>
          <w:rFonts w:hint="cs"/>
          <w:bCs/>
          <w:rtl/>
        </w:rPr>
        <w:t xml:space="preserve"> </w:t>
      </w:r>
      <w:r w:rsidR="00E26450" w:rsidRPr="00967951">
        <w:rPr>
          <w:bCs/>
          <w:rtl/>
        </w:rPr>
        <w:t>من قصيدته النونية</w:t>
      </w:r>
      <w:r>
        <w:rPr>
          <w:rFonts w:hint="cs"/>
          <w:bCs/>
          <w:rtl/>
        </w:rPr>
        <w:t>]:</w:t>
      </w:r>
      <w:r w:rsidR="00E26450" w:rsidRPr="00967951">
        <w:rPr>
          <w:rFonts w:hint="cs"/>
          <w:bCs/>
          <w:rtl/>
        </w:rPr>
        <w:t xml:space="preserve"> </w:t>
      </w:r>
      <w:r w:rsidR="00E26450" w:rsidRPr="00967951">
        <w:rPr>
          <w:rtl/>
        </w:rPr>
        <w:t>قال في قصيدته التي أهدت الجري إليه وفرقت سهام النبال عليه</w:t>
      </w:r>
      <w:r>
        <w:rPr>
          <w:rtl/>
        </w:rPr>
        <w:t>:</w:t>
      </w:r>
      <w:r w:rsidR="00E26450" w:rsidRPr="00967951">
        <w:rPr>
          <w:rFonts w:hint="cs"/>
          <w:rtl/>
        </w:rPr>
        <w:t xml:space="preserve"> </w:t>
      </w:r>
      <w:r>
        <w:rPr>
          <w:rFonts w:hint="cs"/>
          <w:rtl/>
        </w:rPr>
        <w:t>(</w:t>
      </w:r>
      <w:r w:rsidR="00E26450" w:rsidRPr="00967951">
        <w:rPr>
          <w:rtl/>
        </w:rPr>
        <w:t>إن كنت كاذبة الذي حدثتني ... فعليك إثم الكاذب الفتان ... جهم</w:t>
      </w:r>
      <w:r w:rsidR="00E26450">
        <w:rPr>
          <w:rFonts w:hint="cs"/>
          <w:rtl/>
        </w:rPr>
        <w:t xml:space="preserve"> </w:t>
      </w:r>
      <w:r w:rsidR="00E26450" w:rsidRPr="00967951">
        <w:rPr>
          <w:rtl/>
        </w:rPr>
        <w:t xml:space="preserve">بن صفوان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جهم بن صفوان زائغٌ باتفاق بين أهل السنة والمعتزلة، يقول بنفي الخلود في الجنة وفي النار، وتابعه ناظم القصيدة في شطر هذا المعتقد حيث يقول</w:t>
      </w:r>
      <w:r>
        <w:rPr>
          <w:color w:val="538135" w:themeColor="accent6" w:themeShade="BF"/>
          <w:sz w:val="24"/>
          <w:szCs w:val="24"/>
          <w:rtl/>
        </w:rPr>
        <w:t>:</w:t>
      </w:r>
      <w:r w:rsidR="00E26450" w:rsidRPr="00037CB6">
        <w:rPr>
          <w:color w:val="538135" w:themeColor="accent6" w:themeShade="BF"/>
          <w:sz w:val="24"/>
          <w:szCs w:val="24"/>
          <w:rtl/>
        </w:rPr>
        <w:t xml:space="preserve"> لا خلود للكفار في النار، تبعاً لشيخه وهو كفر جمهور أهل الحق</w:t>
      </w:r>
      <w:r>
        <w:rPr>
          <w:color w:val="538135" w:themeColor="accent6" w:themeShade="BF"/>
          <w:sz w:val="24"/>
          <w:szCs w:val="24"/>
          <w:rtl/>
        </w:rPr>
        <w:t>،</w:t>
      </w:r>
      <w:r w:rsidR="00E26450" w:rsidRPr="00037CB6">
        <w:rPr>
          <w:color w:val="538135" w:themeColor="accent6" w:themeShade="BF"/>
          <w:sz w:val="24"/>
          <w:szCs w:val="24"/>
          <w:rtl/>
        </w:rPr>
        <w:t xml:space="preserve"> وكان جهم منبوذاً لم يبق بعد قتله من تابعه أصلاً، ومن يقال فيه من المتكلمين إنه</w:t>
      </w:r>
      <w:r w:rsidR="00E26450" w:rsidRPr="00037CB6">
        <w:rPr>
          <w:rFonts w:hint="cs"/>
          <w:color w:val="538135" w:themeColor="accent6" w:themeShade="BF"/>
          <w:sz w:val="24"/>
          <w:szCs w:val="24"/>
          <w:rtl/>
        </w:rPr>
        <w:t>]</w:t>
      </w:r>
      <w:r>
        <w:rPr>
          <w:vertAlign w:val="superscript"/>
          <w:rtl/>
        </w:rPr>
        <w:t>،</w:t>
      </w:r>
      <w:r w:rsidR="00E26450">
        <w:rPr>
          <w:rFonts w:hint="cs"/>
          <w:rtl/>
        </w:rPr>
        <w:t xml:space="preserve"> </w:t>
      </w:r>
      <w:r w:rsidR="00E26450" w:rsidRPr="00967951">
        <w:rPr>
          <w:rtl/>
        </w:rPr>
        <w:t>وشيعته الألى ... جحدوا صفات الخالق الديان ... بل عطلوا منه السـماوات العلـى ... والعرش أخلوه مــن الرحمـن</w:t>
      </w:r>
      <w:r>
        <w:rPr>
          <w:rtl/>
        </w:rPr>
        <w:t>)</w:t>
      </w:r>
      <w:r>
        <w:rPr>
          <w:rFonts w:hint="cs"/>
          <w:rtl/>
        </w:rPr>
        <w:t>،</w:t>
      </w:r>
      <w:r w:rsidR="00E26450" w:rsidRPr="00967951">
        <w:rPr>
          <w:rFonts w:hint="cs"/>
          <w:rtl/>
        </w:rPr>
        <w:t xml:space="preserve"> </w:t>
      </w:r>
      <w:r w:rsidR="00E26450" w:rsidRPr="00967951">
        <w:rPr>
          <w:rtl/>
        </w:rPr>
        <w:t>أما جهم فمضى من سنين كثيرة ولا يعرف اليوم أحد على مذهبه فعلم أن مراد هذا الناظم بالجهمية الأشعرية من الشافعية والمالكية والحنفية وفضلاء الحنابلة</w:t>
      </w:r>
      <w:r w:rsidR="00E26450" w:rsidRPr="00967951">
        <w:rPr>
          <w:rFonts w:hint="cs"/>
          <w:rtl/>
        </w:rPr>
        <w:t xml:space="preserve"> </w:t>
      </w:r>
      <w:r w:rsidR="00E26450" w:rsidRPr="00967951">
        <w:rPr>
          <w:rtl/>
        </w:rPr>
        <w:t>,</w:t>
      </w:r>
      <w:r w:rsidR="00E26450" w:rsidRPr="00967951">
        <w:rPr>
          <w:rFonts w:hint="cs"/>
          <w:rtl/>
        </w:rPr>
        <w:t xml:space="preserve"> </w:t>
      </w:r>
      <w:r w:rsidR="00E26450" w:rsidRPr="00967951">
        <w:rPr>
          <w:rtl/>
        </w:rPr>
        <w:t>فليعلم اصطلاحه وكل ما ينسبه إلى الجهمية فمراده بها هؤلاء</w:t>
      </w:r>
      <w:r>
        <w:rPr>
          <w:rtl/>
        </w:rPr>
        <w:t>،</w:t>
      </w:r>
      <w:r w:rsidR="00E26450" w:rsidRPr="00967951">
        <w:rPr>
          <w:rtl/>
        </w:rPr>
        <w:t xml:space="preserve"> والمعتزلة يشاركون الأشعرية في ذلك</w:t>
      </w:r>
      <w:r w:rsidR="00E26450" w:rsidRPr="00967951">
        <w:rPr>
          <w:rFonts w:hint="cs"/>
          <w:rtl/>
        </w:rPr>
        <w:t xml:space="preserve"> </w:t>
      </w:r>
      <w:r w:rsidR="00E26450" w:rsidRPr="00967951">
        <w:rPr>
          <w:rtl/>
        </w:rPr>
        <w:t>,</w:t>
      </w:r>
      <w:r w:rsidR="00E26450" w:rsidRPr="00967951">
        <w:rPr>
          <w:rFonts w:hint="cs"/>
          <w:rtl/>
        </w:rPr>
        <w:t xml:space="preserve"> </w:t>
      </w:r>
      <w:r w:rsidR="00E26450" w:rsidRPr="00967951">
        <w:rPr>
          <w:rtl/>
        </w:rPr>
        <w:t>لكن ما منهم أحد موجود في هذه البلاد وإن كان موجوداً فلا ظهور له</w:t>
      </w:r>
      <w:r>
        <w:rPr>
          <w:rtl/>
        </w:rPr>
        <w:t>،</w:t>
      </w:r>
      <w:r w:rsidR="00E26450" w:rsidRPr="00967951">
        <w:rPr>
          <w:rtl/>
        </w:rPr>
        <w:t xml:space="preserve"> فكل ما قال هذا الناظم عن جهم في هذه القصيدة فمراده</w:t>
      </w:r>
      <w:r>
        <w:rPr>
          <w:rtl/>
        </w:rPr>
        <w:t>،</w:t>
      </w:r>
      <w:r w:rsidR="00E26450" w:rsidRPr="00967951">
        <w:rPr>
          <w:rtl/>
        </w:rPr>
        <w:t xml:space="preserve"> الذي مذهبه مذهب الأشعري</w:t>
      </w:r>
      <w:r>
        <w:rPr>
          <w:rFonts w:hint="cs"/>
          <w:rtl/>
        </w:rPr>
        <w:t>،</w:t>
      </w:r>
      <w:r w:rsidR="00E26450" w:rsidRPr="00967951">
        <w:rPr>
          <w:rFonts w:hint="cs"/>
          <w:rtl/>
        </w:rPr>
        <w:t xml:space="preserve"> </w:t>
      </w:r>
    </w:p>
    <w:p w14:paraId="0A812CF1" w14:textId="0E39720B" w:rsidR="00E26450" w:rsidRPr="00967951" w:rsidRDefault="00C905BE" w:rsidP="00C905BE">
      <w:pPr>
        <w:spacing w:after="240"/>
        <w:rPr>
          <w:rtl/>
        </w:rPr>
      </w:pPr>
      <w:r>
        <w:rPr>
          <w:rFonts w:hint="cs"/>
          <w:bCs/>
          <w:rtl/>
        </w:rPr>
        <w:lastRenderedPageBreak/>
        <w:t>[</w:t>
      </w:r>
      <w:r w:rsidR="00E26450" w:rsidRPr="00967951">
        <w:rPr>
          <w:bCs/>
          <w:rtl/>
        </w:rPr>
        <w:t>فصل</w:t>
      </w:r>
      <w:r>
        <w:rPr>
          <w:rFonts w:hint="cs"/>
          <w:bCs/>
          <w:rtl/>
        </w:rPr>
        <w:t>:</w:t>
      </w:r>
      <w:r w:rsidR="00E26450" w:rsidRPr="00967951">
        <w:rPr>
          <w:rFonts w:hint="cs"/>
          <w:bCs/>
          <w:rtl/>
        </w:rPr>
        <w:t xml:space="preserve"> </w:t>
      </w:r>
      <w:r w:rsidR="00E26450" w:rsidRPr="00967951">
        <w:rPr>
          <w:bCs/>
          <w:rtl/>
        </w:rPr>
        <w:t>تخيل الناظم في أفعال العباد.. الخ</w:t>
      </w:r>
      <w:r>
        <w:rPr>
          <w:rFonts w:hint="cs"/>
          <w:bCs/>
          <w:rtl/>
        </w:rPr>
        <w:t>]</w:t>
      </w:r>
      <w:r>
        <w:rPr>
          <w:rFonts w:hint="cs"/>
          <w:rtl/>
        </w:rPr>
        <w:t>:</w:t>
      </w:r>
      <w:r w:rsidR="00E26450" w:rsidRPr="00967951">
        <w:rPr>
          <w:rFonts w:hint="cs"/>
          <w:rtl/>
        </w:rPr>
        <w:t xml:space="preserve"> </w:t>
      </w:r>
      <w:r w:rsidR="00E26450" w:rsidRPr="00967951">
        <w:rPr>
          <w:rtl/>
        </w:rPr>
        <w:t>قال</w:t>
      </w:r>
      <w:r>
        <w:rPr>
          <w:rtl/>
        </w:rPr>
        <w:t>:</w:t>
      </w:r>
      <w:r w:rsidR="00E26450" w:rsidRPr="00967951">
        <w:rPr>
          <w:rFonts w:hint="cs"/>
          <w:rtl/>
        </w:rPr>
        <w:t xml:space="preserve"> </w:t>
      </w:r>
      <w:r>
        <w:rPr>
          <w:rFonts w:hint="cs"/>
          <w:rtl/>
        </w:rPr>
        <w:t>(</w:t>
      </w:r>
      <w:r w:rsidR="00E26450" w:rsidRPr="00967951">
        <w:rPr>
          <w:rtl/>
        </w:rPr>
        <w:t>والعبد عندهم فليس بفاعل</w:t>
      </w:r>
      <w:r>
        <w:rPr>
          <w:rtl/>
        </w:rPr>
        <w:t xml:space="preserve"> </w:t>
      </w:r>
      <w:r w:rsidR="00E26450" w:rsidRPr="00967951">
        <w:rPr>
          <w:rFonts w:hint="cs"/>
          <w:rtl/>
        </w:rPr>
        <w:t xml:space="preserve">... </w:t>
      </w:r>
      <w:r w:rsidR="00E26450" w:rsidRPr="00967951">
        <w:rPr>
          <w:rtl/>
        </w:rPr>
        <w:t>بل فعـله كتحـرك الرجفان</w:t>
      </w:r>
      <w:r>
        <w:rPr>
          <w:rFonts w:hint="cs"/>
          <w:rtl/>
        </w:rPr>
        <w:t>)،</w:t>
      </w:r>
      <w:r w:rsidR="00E26450" w:rsidRPr="00967951">
        <w:rPr>
          <w:rFonts w:hint="cs"/>
          <w:rtl/>
        </w:rPr>
        <w:t xml:space="preserve"> </w:t>
      </w:r>
      <w:r w:rsidR="00E26450" w:rsidRPr="00967951">
        <w:rPr>
          <w:rtl/>
        </w:rPr>
        <w:t>كذب هذا الجاهل في قوله</w:t>
      </w:r>
      <w:r>
        <w:rPr>
          <w:rtl/>
        </w:rPr>
        <w:t>:</w:t>
      </w:r>
      <w:r w:rsidR="00E26450" w:rsidRPr="00967951">
        <w:rPr>
          <w:rtl/>
        </w:rPr>
        <w:t xml:space="preserve"> إن العبد عندهم ليس بفاعل. ولكن مراده بذلك قولهم</w:t>
      </w:r>
      <w:r>
        <w:rPr>
          <w:rtl/>
        </w:rPr>
        <w:t>:</w:t>
      </w:r>
      <w:r w:rsidR="00E26450" w:rsidRPr="00967951">
        <w:rPr>
          <w:rtl/>
        </w:rPr>
        <w:t xml:space="preserve"> إنه لا يخلق فعله</w:t>
      </w:r>
      <w:r>
        <w:rPr>
          <w:rtl/>
        </w:rPr>
        <w:t>،</w:t>
      </w:r>
      <w:r w:rsidR="00E26450" w:rsidRPr="00967951">
        <w:rPr>
          <w:rtl/>
        </w:rPr>
        <w:t xml:space="preserve"> وليس بخالق والله سبحانه هو خالق أفعال العباد</w:t>
      </w:r>
      <w:r>
        <w:rPr>
          <w:rFonts w:hint="cs"/>
          <w:rtl/>
        </w:rPr>
        <w:t>،</w:t>
      </w:r>
      <w:r w:rsidR="00E26450" w:rsidRPr="00967951">
        <w:rPr>
          <w:rtl/>
        </w:rPr>
        <w:t xml:space="preserve"> فاعتقد هذا الجاهل</w:t>
      </w:r>
      <w:r>
        <w:rPr>
          <w:rtl/>
        </w:rPr>
        <w:t xml:space="preserve"> </w:t>
      </w:r>
      <w:r w:rsidR="00E26450" w:rsidRPr="00967951">
        <w:rPr>
          <w:rtl/>
        </w:rPr>
        <w:t>بسبب ذلك أنهم يقولون إنه ليس بفاعل</w:t>
      </w:r>
      <w:r>
        <w:rPr>
          <w:rFonts w:hint="cs"/>
          <w:rtl/>
        </w:rPr>
        <w:t>،</w:t>
      </w:r>
      <w:r w:rsidR="00E26450" w:rsidRPr="00037CB6">
        <w:rPr>
          <w:rFonts w:hint="cs"/>
          <w:color w:val="538135" w:themeColor="accent6" w:themeShade="BF"/>
          <w:sz w:val="24"/>
          <w:szCs w:val="24"/>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أقل ما يقال في هذا الناظم أنه جاهل، فإذا طالعت ما ذكره في شفاء العليل عن كسب العبد تجده ينقل عن نظامية إمام الحرمين قوله في أفعال العباد فيسايره إلى أبعد حد، ثم يتراجع فيقع في أحط دركات الجبر، ثم يقع في المعتزلة وقيعة لا مزيد عليها ثم تجده يسبقهم في التجرؤ</w:t>
      </w:r>
      <w:r>
        <w:rPr>
          <w:color w:val="538135" w:themeColor="accent6" w:themeShade="BF"/>
          <w:sz w:val="24"/>
          <w:szCs w:val="24"/>
          <w:rtl/>
        </w:rPr>
        <w:t>،</w:t>
      </w:r>
      <w:r w:rsidR="00E26450" w:rsidRPr="00037CB6">
        <w:rPr>
          <w:color w:val="538135" w:themeColor="accent6" w:themeShade="BF"/>
          <w:sz w:val="24"/>
          <w:szCs w:val="24"/>
          <w:rtl/>
        </w:rPr>
        <w:t xml:space="preserve"> والحاصل أنه جمَّاع لآراء الناس من غير أن يعقلها على وجوهها، فيتخبط تخبط من به مس</w:t>
      </w:r>
      <w:r>
        <w:rPr>
          <w:color w:val="538135" w:themeColor="accent6" w:themeShade="BF"/>
          <w:sz w:val="24"/>
          <w:szCs w:val="24"/>
          <w:rtl/>
        </w:rPr>
        <w:t>،</w:t>
      </w:r>
      <w:r w:rsidR="00E26450" w:rsidRPr="00037CB6">
        <w:rPr>
          <w:color w:val="538135" w:themeColor="accent6" w:themeShade="BF"/>
          <w:sz w:val="24"/>
          <w:szCs w:val="24"/>
          <w:rtl/>
        </w:rPr>
        <w:t xml:space="preserve"> وهو يصور مناظرات خيالية بين سنى وجبري، وأخرى بين سنى وقدري في شفاء العليل يدس في خلالها أموراً ينقض بعضها بعضاً، وذلك كله من سوء فهمه وضغطه لذهنه بشتى الأنظار التي هو غير مستأهل لتحقيقها وتمحيص الحق من بينها، فتتشوه الحقائق في ذهنه وتكتسي أسمج الصور، كما هو شأن ما ينعكس في المرايا المحدبة والمقعرة, وشأن من اختلت بصيرته، نسأل الله العافية</w:t>
      </w:r>
      <w:r>
        <w:rPr>
          <w:rFonts w:hint="cs"/>
          <w:color w:val="538135" w:themeColor="accent6" w:themeShade="BF"/>
          <w:sz w:val="24"/>
          <w:szCs w:val="24"/>
          <w:rtl/>
        </w:rPr>
        <w:t>]</w:t>
      </w:r>
      <w:r w:rsidR="00E26450" w:rsidRPr="00967951">
        <w:rPr>
          <w:rtl/>
        </w:rPr>
        <w:t xml:space="preserve"> وكون العبد ليس بخالق حق</w:t>
      </w:r>
      <w:r>
        <w:rPr>
          <w:rtl/>
        </w:rPr>
        <w:t>،</w:t>
      </w:r>
      <w:r w:rsidR="00E26450" w:rsidRPr="00967951">
        <w:rPr>
          <w:rtl/>
        </w:rPr>
        <w:t xml:space="preserve"> وكونه ليس بفاعل باطل</w:t>
      </w:r>
      <w:r>
        <w:rPr>
          <w:rtl/>
        </w:rPr>
        <w:t>،</w:t>
      </w:r>
      <w:r w:rsidR="00E26450" w:rsidRPr="00967951">
        <w:rPr>
          <w:rtl/>
        </w:rPr>
        <w:t xml:space="preserve"> والفاعل من قام به الفعل والفعل قائم بذات العبد</w:t>
      </w:r>
      <w:r>
        <w:rPr>
          <w:rtl/>
        </w:rPr>
        <w:t>،</w:t>
      </w:r>
      <w:r w:rsidR="00E26450" w:rsidRPr="00967951">
        <w:rPr>
          <w:rtl/>
        </w:rPr>
        <w:t xml:space="preserve"> والخالق من أوجد الفعل ولا يوجده إلا الله. وقوله</w:t>
      </w:r>
      <w:r>
        <w:rPr>
          <w:rtl/>
        </w:rPr>
        <w:t>:</w:t>
      </w:r>
      <w:r w:rsidR="00E26450" w:rsidRPr="00967951">
        <w:rPr>
          <w:rtl/>
        </w:rPr>
        <w:t xml:space="preserve"> كتحرك الرجفان جهل منه فإنه لم يفرق بين الجبر ومذهب الأشعري ثم قال</w:t>
      </w:r>
      <w:r>
        <w:rPr>
          <w:rtl/>
        </w:rPr>
        <w:t>:</w:t>
      </w:r>
      <w:r w:rsidR="00E26450" w:rsidRPr="00967951">
        <w:rPr>
          <w:rFonts w:hint="cs"/>
          <w:rtl/>
        </w:rPr>
        <w:t xml:space="preserve"> </w:t>
      </w:r>
      <w:r>
        <w:rPr>
          <w:rFonts w:hint="cs"/>
          <w:rtl/>
        </w:rPr>
        <w:t>(</w:t>
      </w:r>
      <w:r w:rsidR="00E26450" w:rsidRPr="00967951">
        <w:rPr>
          <w:rtl/>
        </w:rPr>
        <w:t>والله يصليه على ما ليس من</w:t>
      </w:r>
      <w:r>
        <w:rPr>
          <w:rtl/>
        </w:rPr>
        <w:t xml:space="preserve"> </w:t>
      </w:r>
      <w:r w:rsidR="00E26450" w:rsidRPr="00967951">
        <w:rPr>
          <w:rtl/>
        </w:rPr>
        <w:t>أفعـاله حر الحميـم الآن</w:t>
      </w:r>
      <w:r>
        <w:rPr>
          <w:rFonts w:hint="cs"/>
          <w:rtl/>
        </w:rPr>
        <w:t>)</w:t>
      </w:r>
      <w:r w:rsidR="00E26450" w:rsidRPr="00967951">
        <w:rPr>
          <w:rFonts w:hint="cs"/>
          <w:rtl/>
        </w:rPr>
        <w:t xml:space="preserve"> </w:t>
      </w:r>
      <w:r w:rsidR="00E26450" w:rsidRPr="00967951">
        <w:rPr>
          <w:rtl/>
        </w:rPr>
        <w:t>استمر هذا الجاهل على جهله وكذبه. وكذلك قوله</w:t>
      </w:r>
      <w:r>
        <w:rPr>
          <w:rtl/>
        </w:rPr>
        <w:t>:</w:t>
      </w:r>
      <w:r w:rsidR="00E26450" w:rsidRPr="00967951">
        <w:rPr>
          <w:rtl/>
        </w:rPr>
        <w:t xml:space="preserve"> </w:t>
      </w:r>
      <w:r>
        <w:rPr>
          <w:rtl/>
        </w:rPr>
        <w:t>(</w:t>
      </w:r>
      <w:r w:rsidR="00E26450" w:rsidRPr="00967951">
        <w:rPr>
          <w:rtl/>
        </w:rPr>
        <w:t>لكن يعاقبه على أفعاله</w:t>
      </w:r>
      <w:r>
        <w:rPr>
          <w:rtl/>
        </w:rPr>
        <w:t>)</w:t>
      </w:r>
      <w:r w:rsidR="00E26450" w:rsidRPr="00967951">
        <w:rPr>
          <w:rtl/>
        </w:rPr>
        <w:t xml:space="preserve"> ثم قال</w:t>
      </w:r>
      <w:r>
        <w:rPr>
          <w:rtl/>
        </w:rPr>
        <w:t>:</w:t>
      </w:r>
      <w:r w:rsidR="00E26450" w:rsidRPr="00967951">
        <w:rPr>
          <w:rtl/>
        </w:rPr>
        <w:t xml:space="preserve"> </w:t>
      </w:r>
      <w:r>
        <w:rPr>
          <w:rtl/>
        </w:rPr>
        <w:t>(</w:t>
      </w:r>
      <w:r w:rsidR="00E26450" w:rsidRPr="00967951">
        <w:rPr>
          <w:rtl/>
        </w:rPr>
        <w:t>والظلم عندهم المحال لذاته</w:t>
      </w:r>
      <w:r>
        <w:rPr>
          <w:rtl/>
        </w:rPr>
        <w:t>)</w:t>
      </w:r>
      <w:r w:rsidR="00E26450" w:rsidRPr="00967951">
        <w:rPr>
          <w:rtl/>
        </w:rPr>
        <w:t xml:space="preserve"> نعم إن الله لا يظلم مثقال ذرة </w:t>
      </w:r>
      <w:r>
        <w:rPr>
          <w:rtl/>
        </w:rPr>
        <w:t>{</w:t>
      </w:r>
      <w:r w:rsidR="00E26450" w:rsidRPr="00967951">
        <w:rPr>
          <w:bCs/>
          <w:rtl/>
        </w:rPr>
        <w:t>وما ربك بظلام للعبيد</w:t>
      </w:r>
      <w:r>
        <w:rPr>
          <w:rtl/>
        </w:rPr>
        <w:t>}</w:t>
      </w:r>
      <w:r w:rsidR="00E26450" w:rsidRPr="00967951">
        <w:rPr>
          <w:rtl/>
        </w:rPr>
        <w:t xml:space="preserve"> </w:t>
      </w:r>
      <w:r>
        <w:rPr>
          <w:rFonts w:hint="cs"/>
          <w:rtl/>
        </w:rPr>
        <w:t>[</w:t>
      </w:r>
      <w:r w:rsidR="00E26450" w:rsidRPr="00967951">
        <w:rPr>
          <w:sz w:val="24"/>
          <w:rtl/>
        </w:rPr>
        <w:t>الآية 46 من سورة فصلت</w:t>
      </w:r>
      <w:r>
        <w:rPr>
          <w:rtl/>
        </w:rPr>
        <w:t>]</w:t>
      </w:r>
      <w:r>
        <w:rPr>
          <w:rFonts w:hint="cs"/>
          <w:rtl/>
        </w:rPr>
        <w:t>،</w:t>
      </w:r>
      <w:r w:rsidR="00E26450" w:rsidRPr="00967951">
        <w:rPr>
          <w:rFonts w:hint="cs"/>
          <w:rtl/>
        </w:rPr>
        <w:t xml:space="preserve"> </w:t>
      </w:r>
      <w:r w:rsidR="00E26450" w:rsidRPr="00967951">
        <w:rPr>
          <w:rtl/>
        </w:rPr>
        <w:t>وكيف يتصور الظلم والكل ملكه ثم قال</w:t>
      </w:r>
      <w:r>
        <w:rPr>
          <w:rtl/>
        </w:rPr>
        <w:t>:</w:t>
      </w:r>
      <w:r w:rsidR="00E26450" w:rsidRPr="00967951">
        <w:rPr>
          <w:rtl/>
        </w:rPr>
        <w:t xml:space="preserve"> </w:t>
      </w:r>
      <w:r>
        <w:rPr>
          <w:rtl/>
        </w:rPr>
        <w:t>(</w:t>
      </w:r>
      <w:r w:rsidR="00E26450" w:rsidRPr="00967951">
        <w:rPr>
          <w:rtl/>
        </w:rPr>
        <w:t>أني ينـزه عنه ويكون مدحاً ذلك التنـزيه</w:t>
      </w:r>
      <w:r>
        <w:rPr>
          <w:rtl/>
        </w:rPr>
        <w:t>)</w:t>
      </w:r>
      <w:r w:rsidR="00E26450" w:rsidRPr="00967951">
        <w:rPr>
          <w:rtl/>
        </w:rPr>
        <w:t xml:space="preserve"> قلنا يا جاهل اجترأت على الله وعلى عباده فلم تفرق بين الفعل والخلق وظننت بجهلك أنهما سواء وأنه لا يعاقب على فعله</w:t>
      </w:r>
      <w:r>
        <w:rPr>
          <w:rtl/>
        </w:rPr>
        <w:t>،</w:t>
      </w:r>
      <w:r w:rsidR="00E26450" w:rsidRPr="00967951">
        <w:rPr>
          <w:rtl/>
        </w:rPr>
        <w:t xml:space="preserve"> وقلت</w:t>
      </w:r>
      <w:r>
        <w:rPr>
          <w:rtl/>
        </w:rPr>
        <w:t>:</w:t>
      </w:r>
      <w:r w:rsidR="00E26450" w:rsidRPr="00967951">
        <w:rPr>
          <w:rtl/>
        </w:rPr>
        <w:t xml:space="preserve"> </w:t>
      </w:r>
      <w:r>
        <w:rPr>
          <w:rtl/>
        </w:rPr>
        <w:t>(</w:t>
      </w:r>
      <w:r w:rsidR="00E26450" w:rsidRPr="00967951">
        <w:rPr>
          <w:rtl/>
        </w:rPr>
        <w:t>ما هذا بمعقول لذي الأذهان</w:t>
      </w:r>
      <w:r>
        <w:rPr>
          <w:rtl/>
        </w:rPr>
        <w:t>)</w:t>
      </w:r>
      <w:r w:rsidR="00E26450" w:rsidRPr="00967951">
        <w:rPr>
          <w:rtl/>
        </w:rPr>
        <w:t xml:space="preserve"> وأي ذهن لك حتى تعقل به وأنت عن تعقل أحكام الربوبية بمعزل</w:t>
      </w:r>
      <w:r>
        <w:rPr>
          <w:rtl/>
        </w:rPr>
        <w:t>؟</w:t>
      </w:r>
      <w:r w:rsidR="00E26450" w:rsidRPr="00967951">
        <w:rPr>
          <w:rtl/>
        </w:rPr>
        <w:t xml:space="preserve"> وهل مثلك ومثل من هو أكبر منك إلا كمثل الخفاش بالنسبة إلى ضوء النهار</w:t>
      </w:r>
      <w:r>
        <w:rPr>
          <w:rtl/>
        </w:rPr>
        <w:t>؟</w:t>
      </w:r>
    </w:p>
    <w:p w14:paraId="18A5C623" w14:textId="33A5F0FF" w:rsidR="00E26450" w:rsidRPr="00387F3D" w:rsidRDefault="00C905BE" w:rsidP="00C905BE">
      <w:pPr>
        <w:spacing w:after="240"/>
        <w:rPr>
          <w:b/>
          <w:color w:val="538135" w:themeColor="accent6" w:themeShade="BF"/>
          <w:sz w:val="24"/>
          <w:szCs w:val="24"/>
          <w:rtl/>
        </w:rPr>
      </w:pPr>
      <w:r>
        <w:rPr>
          <w:rFonts w:hint="cs"/>
          <w:bCs/>
          <w:rtl/>
        </w:rPr>
        <w:t>[</w:t>
      </w:r>
      <w:r w:rsidR="00E26450" w:rsidRPr="00967951">
        <w:rPr>
          <w:bCs/>
          <w:rtl/>
        </w:rPr>
        <w:t>فصــــــــل</w:t>
      </w:r>
      <w:r>
        <w:rPr>
          <w:rFonts w:hint="cs"/>
          <w:bCs/>
          <w:rtl/>
        </w:rPr>
        <w:t>]:</w:t>
      </w:r>
      <w:r w:rsidR="00E26450" w:rsidRPr="00967951">
        <w:rPr>
          <w:rFonts w:hint="cs"/>
          <w:bCs/>
          <w:rtl/>
        </w:rPr>
        <w:t xml:space="preserve"> </w:t>
      </w:r>
      <w:r w:rsidR="00E26450" w:rsidRPr="00967951">
        <w:rPr>
          <w:rtl/>
        </w:rPr>
        <w:t>قال</w:t>
      </w:r>
      <w:r>
        <w:rPr>
          <w:rtl/>
        </w:rPr>
        <w:t>:</w:t>
      </w:r>
      <w:r w:rsidR="00E26450" w:rsidRPr="00967951">
        <w:rPr>
          <w:rtl/>
        </w:rPr>
        <w:t xml:space="preserve"> </w:t>
      </w:r>
      <w:r>
        <w:rPr>
          <w:rFonts w:hint="cs"/>
          <w:rtl/>
        </w:rPr>
        <w:t>(</w:t>
      </w:r>
      <w:r w:rsidR="00E26450" w:rsidRPr="00967951">
        <w:rPr>
          <w:rtl/>
        </w:rPr>
        <w:t>وكذاك قالوا ما له من حكمة</w:t>
      </w:r>
      <w:r w:rsidR="00E26450">
        <w:rPr>
          <w:rFonts w:hint="cs"/>
          <w:rtl/>
        </w:rPr>
        <w:t xml:space="preserve">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ولا قائل بذلك مطلقاً بين فِرَق المسلمين، الذين علموا من الدين بالضرورة أن الله عزيز حكيم</w:t>
      </w:r>
      <w:r>
        <w:rPr>
          <w:color w:val="538135" w:themeColor="accent6" w:themeShade="BF"/>
          <w:sz w:val="24"/>
          <w:szCs w:val="24"/>
          <w:rtl/>
        </w:rPr>
        <w:t>،</w:t>
      </w:r>
      <w:r w:rsidR="00E26450" w:rsidRPr="00037CB6">
        <w:rPr>
          <w:color w:val="538135" w:themeColor="accent6" w:themeShade="BF"/>
          <w:sz w:val="24"/>
          <w:szCs w:val="24"/>
          <w:rtl/>
        </w:rPr>
        <w:t xml:space="preserve"> وأما كون أفعال الله سبحانه غير معللة بالأغراض فليس من نفي الحكمة في شيء، بل من قبيل التهيب والاحتراز من القول بأن هناك غرضاً يحمل الله سبحانه على الفعل استحصالاً لذلك الغرض الذي لا يحصل إلا بذلك الفعل</w:t>
      </w:r>
      <w:r>
        <w:rPr>
          <w:color w:val="538135" w:themeColor="accent6" w:themeShade="BF"/>
          <w:sz w:val="24"/>
          <w:szCs w:val="24"/>
          <w:rtl/>
        </w:rPr>
        <w:t>،</w:t>
      </w:r>
      <w:r w:rsidR="00E26450" w:rsidRPr="00037CB6">
        <w:rPr>
          <w:color w:val="538135" w:themeColor="accent6" w:themeShade="BF"/>
          <w:sz w:val="24"/>
          <w:szCs w:val="24"/>
          <w:rtl/>
        </w:rPr>
        <w:t xml:space="preserve"> ولا يخفى أن هذا مما يجب الاحتراز منه لعدم ورود إطلاق مثل ذلك في الكتاب والسنة، ولما في ذلك من الاستكمال بالغير</w:t>
      </w:r>
      <w:r>
        <w:rPr>
          <w:color w:val="538135" w:themeColor="accent6" w:themeShade="BF"/>
          <w:sz w:val="24"/>
          <w:szCs w:val="24"/>
          <w:rtl/>
        </w:rPr>
        <w:t>،</w:t>
      </w:r>
      <w:r w:rsidR="00E26450" w:rsidRPr="00037CB6">
        <w:rPr>
          <w:color w:val="538135" w:themeColor="accent6" w:themeShade="BF"/>
          <w:sz w:val="24"/>
          <w:szCs w:val="24"/>
          <w:rtl/>
        </w:rPr>
        <w:t xml:space="preserve"> وأما قول محققي أهل الفقه بوجود حِكمٍ فيها مصالح ترجع إلى العباد سواء عقلناها أو لم نعقلها، فليس فيه ما يوجب التهيب، بل هو محض الصواب هذا عند القائلين بأن الله فاعل بالاختيار كما هو الحق</w:t>
      </w:r>
      <w:r>
        <w:rPr>
          <w:color w:val="538135" w:themeColor="accent6" w:themeShade="BF"/>
          <w:sz w:val="24"/>
          <w:szCs w:val="24"/>
          <w:rtl/>
        </w:rPr>
        <w:t>،</w:t>
      </w:r>
      <w:r w:rsidR="00E26450" w:rsidRPr="00037CB6">
        <w:rPr>
          <w:color w:val="538135" w:themeColor="accent6" w:themeShade="BF"/>
          <w:sz w:val="24"/>
          <w:szCs w:val="24"/>
          <w:rtl/>
        </w:rPr>
        <w:t xml:space="preserve"> وأما الذين يعدونه فاعلاً بالإيجاب كالفلاسفة فلا يتصورون هناك لا غرضاً ولا حكمةً، وليس المراد هنا بالوجوب الضرورة بشرط المحمول</w:t>
      </w:r>
      <w:r>
        <w:rPr>
          <w:color w:val="538135" w:themeColor="accent6" w:themeShade="BF"/>
          <w:sz w:val="24"/>
          <w:szCs w:val="24"/>
          <w:rtl/>
        </w:rPr>
        <w:t>،</w:t>
      </w:r>
      <w:r w:rsidR="00E26450" w:rsidRPr="00037CB6">
        <w:rPr>
          <w:color w:val="538135" w:themeColor="accent6" w:themeShade="BF"/>
          <w:sz w:val="24"/>
          <w:szCs w:val="24"/>
          <w:rtl/>
        </w:rPr>
        <w:t xml:space="preserve"> ومن الغريب أن ابن القيم قائل بالإيجاب حتى تراه يدافع عن أن الحوادث </w:t>
      </w:r>
      <w:r w:rsidR="00E26450" w:rsidRPr="00037CB6">
        <w:rPr>
          <w:color w:val="538135" w:themeColor="accent6" w:themeShade="BF"/>
          <w:sz w:val="24"/>
          <w:szCs w:val="24"/>
          <w:rtl/>
        </w:rPr>
        <w:lastRenderedPageBreak/>
        <w:t>لا أول لها، ومع ذلك يرى أنها معللة بالأغراض وما هذا إلا تهاتر</w:t>
      </w:r>
      <w:r>
        <w:rPr>
          <w:color w:val="538135" w:themeColor="accent6" w:themeShade="BF"/>
          <w:sz w:val="24"/>
          <w:szCs w:val="24"/>
          <w:rtl/>
        </w:rPr>
        <w:t>]</w:t>
      </w:r>
      <w:r>
        <w:rPr>
          <w:vertAlign w:val="superscript"/>
          <w:rtl/>
        </w:rPr>
        <w:t xml:space="preserve"> </w:t>
      </w:r>
      <w:r w:rsidR="00E26450" w:rsidRPr="00967951">
        <w:rPr>
          <w:rFonts w:hint="cs"/>
          <w:rtl/>
        </w:rPr>
        <w:t>..</w:t>
      </w:r>
      <w:r w:rsidR="00E26450" w:rsidRPr="00967951">
        <w:rPr>
          <w:rtl/>
        </w:rPr>
        <w:t xml:space="preserve"> هي غايـة للأمر والإتقـان</w:t>
      </w:r>
      <w:r>
        <w:rPr>
          <w:rFonts w:hint="cs"/>
          <w:rtl/>
        </w:rPr>
        <w:t>)،</w:t>
      </w:r>
      <w:r w:rsidR="00E26450" w:rsidRPr="00967951">
        <w:rPr>
          <w:rFonts w:hint="cs"/>
          <w:rtl/>
        </w:rPr>
        <w:t xml:space="preserve"> </w:t>
      </w:r>
      <w:r w:rsidR="00E26450" w:rsidRPr="00967951">
        <w:rPr>
          <w:rtl/>
        </w:rPr>
        <w:t>انظر هذه الجراءة والكذب والبهت على العلماء وما قال إنهم نسبوه إلى الله ثم قال</w:t>
      </w:r>
      <w:r>
        <w:rPr>
          <w:rtl/>
        </w:rPr>
        <w:t>:</w:t>
      </w:r>
      <w:r w:rsidR="00E26450" w:rsidRPr="00967951">
        <w:rPr>
          <w:rFonts w:hint="cs"/>
          <w:rtl/>
        </w:rPr>
        <w:t xml:space="preserve"> </w:t>
      </w:r>
      <w:r>
        <w:rPr>
          <w:rFonts w:hint="cs"/>
          <w:rtl/>
        </w:rPr>
        <w:t>(</w:t>
      </w:r>
      <w:r w:rsidR="00E26450" w:rsidRPr="00967951">
        <w:rPr>
          <w:rtl/>
        </w:rPr>
        <w:t>ما ثم غير مشيئة قد رجحت</w:t>
      </w:r>
      <w:r>
        <w:rPr>
          <w:rtl/>
        </w:rPr>
        <w:t xml:space="preserve"> </w:t>
      </w:r>
      <w:r w:rsidR="00E26450" w:rsidRPr="00967951">
        <w:rPr>
          <w:rtl/>
        </w:rPr>
        <w:t>مثــلا على مثل بـلا رجحان</w:t>
      </w:r>
      <w:r>
        <w:rPr>
          <w:rtl/>
        </w:rPr>
        <w:t>)</w:t>
      </w:r>
      <w:r>
        <w:rPr>
          <w:rFonts w:hint="cs"/>
          <w:rtl/>
        </w:rPr>
        <w:t>،</w:t>
      </w:r>
      <w:r w:rsidR="00E26450" w:rsidRPr="00967951">
        <w:rPr>
          <w:rFonts w:hint="cs"/>
          <w:rtl/>
        </w:rPr>
        <w:t xml:space="preserve"> </w:t>
      </w:r>
      <w:r w:rsidR="00E26450" w:rsidRPr="00967951">
        <w:rPr>
          <w:rtl/>
        </w:rPr>
        <w:t>أبصر هذا الفدم البليد الفهم, ساء سمعا فساء إجابة, كأنه سمع كلام الأشعرية فما فهمه وظن أنهم يقولون إن الأفعال كلها سواء بالنسبة إلى كل شيء وإن المشيئة رجحت بعضها على بعض مع تساويها وإنه ما ثم غير المشيئة وجعل المشيئة هي المرجحة ولم يذكر القدرة والتبس عليه الرجحان الحاصل في الفعل بالرجحان الذي هو موجب للفعل أو باعث عليه</w:t>
      </w:r>
      <w:r>
        <w:rPr>
          <w:rtl/>
        </w:rPr>
        <w:t>،</w:t>
      </w:r>
      <w:r w:rsidR="00E26450" w:rsidRPr="00967951">
        <w:rPr>
          <w:rtl/>
        </w:rPr>
        <w:t xml:space="preserve"> ومن لا يكون اشتغل بشيء من العلوم كيف يتكلم في هذه الحقائق</w:t>
      </w:r>
      <w:r>
        <w:rPr>
          <w:rtl/>
        </w:rPr>
        <w:t>؟</w:t>
      </w:r>
      <w:r w:rsidR="00E26450" w:rsidRPr="00967951">
        <w:rPr>
          <w:rtl/>
        </w:rPr>
        <w:t xml:space="preserve"> ثم قال</w:t>
      </w:r>
      <w:r>
        <w:rPr>
          <w:rtl/>
        </w:rPr>
        <w:t>:</w:t>
      </w:r>
      <w:r w:rsidR="00E26450" w:rsidRPr="00967951">
        <w:rPr>
          <w:rFonts w:hint="cs"/>
          <w:rtl/>
        </w:rPr>
        <w:t xml:space="preserve"> </w:t>
      </w:r>
      <w:r>
        <w:rPr>
          <w:rFonts w:hint="cs"/>
          <w:rtl/>
        </w:rPr>
        <w:t>(</w:t>
      </w:r>
      <w:r w:rsidR="00E26450" w:rsidRPr="00967951">
        <w:rPr>
          <w:rtl/>
        </w:rPr>
        <w:t>هذا وما تلك المشيئة وصفه بل ذاتـه أو فعــله قـولان</w:t>
      </w:r>
      <w:r>
        <w:rPr>
          <w:rtl/>
        </w:rPr>
        <w:t>)</w:t>
      </w:r>
      <w:r>
        <w:rPr>
          <w:rFonts w:hint="cs"/>
          <w:rtl/>
        </w:rPr>
        <w:t>،</w:t>
      </w:r>
      <w:r w:rsidR="00E26450" w:rsidRPr="00967951">
        <w:rPr>
          <w:rFonts w:hint="cs"/>
          <w:rtl/>
        </w:rPr>
        <w:t xml:space="preserve"> </w:t>
      </w:r>
      <w:r w:rsidR="00E26450" w:rsidRPr="00967951">
        <w:rPr>
          <w:rtl/>
        </w:rPr>
        <w:t>ليتني ما شرعت في الكلام مع هذا … ينبغي أن يطالب بالقولين على هذه الصورة وبالقول بأنه ما تلك المشيئة وصفه وإنما سمع كلاماً إما من كلامهم وإما من شيخه فما فهمه هو أو ما فهمه شيخه وعبر عنه بهذه العبارة الرديئة</w:t>
      </w:r>
      <w:r>
        <w:rPr>
          <w:rtl/>
        </w:rPr>
        <w:t>،</w:t>
      </w:r>
      <w:r w:rsidR="00E26450" w:rsidRPr="00967951">
        <w:rPr>
          <w:rtl/>
        </w:rPr>
        <w:t xml:space="preserve"> وإن أراد بهذا البيت المعتزلة فقد خلط كلام المعتزلة بكلام الأشعرية</w:t>
      </w:r>
      <w:r>
        <w:rPr>
          <w:rFonts w:hint="cs"/>
          <w:rtl/>
        </w:rPr>
        <w:t>،</w:t>
      </w:r>
      <w:r w:rsidR="00E26450" w:rsidRPr="00967951">
        <w:rPr>
          <w:rFonts w:hint="cs"/>
          <w:rtl/>
        </w:rPr>
        <w:t xml:space="preserve"> </w:t>
      </w:r>
      <w:r w:rsidR="00E26450" w:rsidRPr="00967951">
        <w:rPr>
          <w:rtl/>
        </w:rPr>
        <w:t>ثم قال</w:t>
      </w:r>
      <w:r>
        <w:rPr>
          <w:rtl/>
        </w:rPr>
        <w:t>:</w:t>
      </w:r>
      <w:r w:rsidR="00E26450" w:rsidRPr="00967951">
        <w:rPr>
          <w:rtl/>
        </w:rPr>
        <w:t xml:space="preserve"> وكلامه مذ كان غيراً كان مخلوقاً به</w:t>
      </w:r>
      <w:r>
        <w:rPr>
          <w:rFonts w:hint="cs"/>
          <w:rtl/>
        </w:rPr>
        <w:t>،</w:t>
      </w:r>
      <w:r w:rsidR="00E26450" w:rsidRPr="00967951">
        <w:rPr>
          <w:rFonts w:hint="cs"/>
          <w:rtl/>
        </w:rPr>
        <w:t xml:space="preserve"> </w:t>
      </w:r>
      <w:r w:rsidR="00E26450" w:rsidRPr="00967951">
        <w:rPr>
          <w:rtl/>
        </w:rPr>
        <w:t>هذا بالنسبة إلى المعتزلة ثم قال</w:t>
      </w:r>
      <w:r>
        <w:rPr>
          <w:rtl/>
        </w:rPr>
        <w:t>:</w:t>
      </w:r>
      <w:r w:rsidR="00E26450" w:rsidRPr="00967951">
        <w:rPr>
          <w:rFonts w:hint="cs"/>
          <w:rtl/>
        </w:rPr>
        <w:t xml:space="preserve"> </w:t>
      </w:r>
      <w:r>
        <w:rPr>
          <w:rtl/>
        </w:rPr>
        <w:t>(</w:t>
      </w:r>
      <w:r w:rsidR="00E26450" w:rsidRPr="00967951">
        <w:rPr>
          <w:rtl/>
        </w:rPr>
        <w:t xml:space="preserve">قالـوا وإقـرار العبـاد بأنه </w:t>
      </w:r>
      <w:r w:rsidR="00E26450" w:rsidRPr="00967951">
        <w:rPr>
          <w:rFonts w:hint="cs"/>
          <w:rtl/>
        </w:rPr>
        <w:t xml:space="preserve">... </w:t>
      </w:r>
      <w:r w:rsidR="00E26450" w:rsidRPr="00967951">
        <w:rPr>
          <w:rtl/>
        </w:rPr>
        <w:t>خلاقهم هو منتهى الإيمان</w:t>
      </w:r>
      <w:r>
        <w:rPr>
          <w:rtl/>
        </w:rPr>
        <w:t>)</w:t>
      </w:r>
      <w:r>
        <w:rPr>
          <w:rFonts w:hint="cs"/>
          <w:rtl/>
        </w:rPr>
        <w:t>،</w:t>
      </w:r>
      <w:r w:rsidR="00E26450" w:rsidRPr="00967951">
        <w:rPr>
          <w:rFonts w:hint="cs"/>
          <w:rtl/>
        </w:rPr>
        <w:t xml:space="preserve"> </w:t>
      </w:r>
      <w:r w:rsidR="00E26450" w:rsidRPr="00967951">
        <w:rPr>
          <w:rtl/>
        </w:rPr>
        <w:t>لم يقولوا كذلك</w:t>
      </w:r>
      <w:r>
        <w:rPr>
          <w:rtl/>
        </w:rPr>
        <w:t>،</w:t>
      </w:r>
      <w:r w:rsidR="00E26450" w:rsidRPr="00967951">
        <w:rPr>
          <w:rtl/>
        </w:rPr>
        <w:t xml:space="preserve"> أما أولا فلأنه لابد من الشهادتين</w:t>
      </w:r>
      <w:r>
        <w:rPr>
          <w:rtl/>
        </w:rPr>
        <w:t>،</w:t>
      </w:r>
      <w:r w:rsidR="00E26450" w:rsidRPr="00967951">
        <w:rPr>
          <w:rtl/>
        </w:rPr>
        <w:t xml:space="preserve"> وأما ثانيا فمنتهى الإيمان يشعر بالإيمان الكامل ولم يقل بهذا أحد</w:t>
      </w:r>
      <w:r>
        <w:rPr>
          <w:rtl/>
        </w:rPr>
        <w:t>،</w:t>
      </w:r>
      <w:r w:rsidR="00E26450" w:rsidRPr="00967951">
        <w:rPr>
          <w:rtl/>
        </w:rPr>
        <w:t xml:space="preserve"> وأما ثالثا فقوله </w:t>
      </w:r>
      <w:r>
        <w:rPr>
          <w:rtl/>
        </w:rPr>
        <w:t>(</w:t>
      </w:r>
      <w:r w:rsidR="00E26450" w:rsidRPr="00967951">
        <w:rPr>
          <w:rtl/>
        </w:rPr>
        <w:t>فالناس في الإيمان شيء واحد</w:t>
      </w:r>
      <w:r>
        <w:rPr>
          <w:rtl/>
        </w:rPr>
        <w:t>)</w:t>
      </w:r>
      <w:r w:rsidR="00E26450" w:rsidRPr="00967951">
        <w:rPr>
          <w:rtl/>
        </w:rPr>
        <w:t xml:space="preserve"> ليس مما يحسن</w:t>
      </w:r>
      <w:r w:rsidR="00E26450">
        <w:rPr>
          <w:rFonts w:hint="cs"/>
          <w:rtl/>
        </w:rPr>
        <w:t xml:space="preserve"> </w:t>
      </w:r>
      <w:r w:rsidR="00E26450" w:rsidRPr="00037CB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37CB6">
        <w:rPr>
          <w:color w:val="538135" w:themeColor="accent6" w:themeShade="BF"/>
          <w:sz w:val="24"/>
          <w:szCs w:val="24"/>
          <w:rtl/>
        </w:rPr>
        <w:t>لأنه إن أراد أن الناس متساوون في الإيمان فهذا باطل؛ لأن من الناس من هو مؤمن ومن هو كافر، وإن أراد أن المؤمنين متساوون في الإيمان فلا يصح ذلك أيضاً فإن منهم من هو كامل الإيمان باستكمال العمل ومنهم من هو غير كامل الإيمان بإخلاله بالعمل وإن كانوا مستاوين في المؤمن به وفي الجزم المنافي لتجويز النقيض. على أن طريق حصول هذا الجزم مختلف في المؤمنين فيتفاوت إيمانهم باعتبار عدم قبوله الزوال أصلاً أو قبوله الزوال ببطء أو بسرعة، فالعامي الجازم معرض لزوال الإيمان بأدنى تشكيك والعالم الجازم بالبراهين يمكن زوال إيمانه بطروء شبهة، وإيمان الأنبياء لا يحتمل الزوال أصلا لأن طريق حصوله الوحي والمشاهدة]</w:t>
      </w:r>
      <w:r w:rsidR="00E26450" w:rsidRPr="00967951">
        <w:rPr>
          <w:vertAlign w:val="superscript"/>
          <w:rtl/>
        </w:rPr>
        <w:t xml:space="preserve"> </w:t>
      </w:r>
      <w:r w:rsidR="00E26450" w:rsidRPr="00967951">
        <w:rPr>
          <w:rtl/>
        </w:rPr>
        <w:t>وأما رابعاً فكما ذكره عن أبي جهل وغيره</w:t>
      </w:r>
      <w:r>
        <w:rPr>
          <w:vertAlign w:val="superscript"/>
          <w:rtl/>
        </w:rPr>
        <w:t xml:space="preserve"> </w:t>
      </w:r>
      <w:r w:rsidR="00E26450" w:rsidRPr="00967951">
        <w:rPr>
          <w:rtl/>
        </w:rPr>
        <w:t>أنه لم يكن فيهم منكر للخالق</w:t>
      </w:r>
      <w:r>
        <w:rPr>
          <w:rtl/>
        </w:rPr>
        <w:t>،</w:t>
      </w:r>
      <w:r w:rsidR="00E26450" w:rsidRPr="00967951">
        <w:rPr>
          <w:rtl/>
        </w:rPr>
        <w:t xml:space="preserve"> يكفي في الرد عليه أن كل من سمعه يتخذه ضحكة</w:t>
      </w:r>
      <w:r>
        <w:rPr>
          <w:rFonts w:hint="cs"/>
          <w:rtl/>
        </w:rPr>
        <w:t>،</w:t>
      </w:r>
      <w:r w:rsidR="00E26450" w:rsidRPr="00967951">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387F3D">
        <w:rPr>
          <w:color w:val="538135" w:themeColor="accent6" w:themeShade="BF"/>
          <w:sz w:val="24"/>
          <w:szCs w:val="24"/>
          <w:rtl/>
        </w:rPr>
        <w:t>لو تذكر ابن القيم قول يوسف عليه السلام [كما حكى القرآن الكريم</w:t>
      </w:r>
      <w:r>
        <w:rPr>
          <w:color w:val="538135" w:themeColor="accent6" w:themeShade="BF"/>
          <w:sz w:val="24"/>
          <w:szCs w:val="24"/>
          <w:rtl/>
        </w:rPr>
        <w:t>]</w:t>
      </w:r>
      <w:r w:rsidR="00E26450" w:rsidRPr="00387F3D">
        <w:rPr>
          <w:color w:val="538135" w:themeColor="accent6" w:themeShade="BF"/>
          <w:sz w:val="24"/>
          <w:szCs w:val="24"/>
          <w:rtl/>
        </w:rPr>
        <w:t xml:space="preserve"> </w:t>
      </w:r>
      <w:r>
        <w:rPr>
          <w:color w:val="538135" w:themeColor="accent6" w:themeShade="BF"/>
          <w:sz w:val="24"/>
          <w:szCs w:val="24"/>
          <w:rtl/>
        </w:rPr>
        <w:t>{</w:t>
      </w:r>
      <w:r w:rsidR="00E26450" w:rsidRPr="00387F3D">
        <w:rPr>
          <w:color w:val="538135" w:themeColor="accent6" w:themeShade="BF"/>
          <w:sz w:val="24"/>
          <w:szCs w:val="24"/>
          <w:rtl/>
        </w:rPr>
        <w:t>أأرباب متفرقون خير أم الله الواحد القهار</w:t>
      </w:r>
      <w:r>
        <w:rPr>
          <w:color w:val="538135" w:themeColor="accent6" w:themeShade="BF"/>
          <w:sz w:val="24"/>
          <w:szCs w:val="24"/>
          <w:rtl/>
        </w:rPr>
        <w:t>}</w:t>
      </w:r>
      <w:r w:rsidR="00E26450" w:rsidRPr="00387F3D">
        <w:rPr>
          <w:color w:val="538135" w:themeColor="accent6" w:themeShade="BF"/>
          <w:sz w:val="24"/>
          <w:szCs w:val="24"/>
          <w:rtl/>
        </w:rPr>
        <w:t xml:space="preserve"> وقول إبراهيم عليه السلام [كما حكى القرآن الكريم</w:t>
      </w:r>
      <w:r>
        <w:rPr>
          <w:color w:val="538135" w:themeColor="accent6" w:themeShade="BF"/>
          <w:sz w:val="24"/>
          <w:szCs w:val="24"/>
          <w:rtl/>
        </w:rPr>
        <w:t>]</w:t>
      </w:r>
      <w:r w:rsidR="00E26450" w:rsidRPr="00387F3D">
        <w:rPr>
          <w:color w:val="538135" w:themeColor="accent6" w:themeShade="BF"/>
          <w:sz w:val="24"/>
          <w:szCs w:val="24"/>
          <w:rtl/>
        </w:rPr>
        <w:t xml:space="preserve"> </w:t>
      </w:r>
      <w:r>
        <w:rPr>
          <w:color w:val="538135" w:themeColor="accent6" w:themeShade="BF"/>
          <w:sz w:val="24"/>
          <w:szCs w:val="24"/>
          <w:rtl/>
        </w:rPr>
        <w:t>{</w:t>
      </w:r>
      <w:r w:rsidR="00E26450" w:rsidRPr="00387F3D">
        <w:rPr>
          <w:color w:val="538135" w:themeColor="accent6" w:themeShade="BF"/>
          <w:sz w:val="24"/>
          <w:szCs w:val="24"/>
          <w:rtl/>
        </w:rPr>
        <w:t>أإفكا آلهة دون الله تريدون</w:t>
      </w:r>
      <w:r>
        <w:rPr>
          <w:color w:val="538135" w:themeColor="accent6" w:themeShade="BF"/>
          <w:sz w:val="24"/>
          <w:szCs w:val="24"/>
          <w:rtl/>
        </w:rPr>
        <w:t>}</w:t>
      </w:r>
      <w:r w:rsidR="00E26450" w:rsidRPr="00387F3D">
        <w:rPr>
          <w:color w:val="538135" w:themeColor="accent6" w:themeShade="BF"/>
          <w:sz w:val="24"/>
          <w:szCs w:val="24"/>
          <w:rtl/>
        </w:rPr>
        <w:t xml:space="preserve"> وقول الكفار حينما دعاهم الرسول صلى الله عليه وسلم إلى كلمة التوحيد [كما حكى القرآن الكريم</w:t>
      </w:r>
      <w:r>
        <w:rPr>
          <w:color w:val="538135" w:themeColor="accent6" w:themeShade="BF"/>
          <w:sz w:val="24"/>
          <w:szCs w:val="24"/>
          <w:rtl/>
        </w:rPr>
        <w:t>]</w:t>
      </w:r>
      <w:r w:rsidR="00E26450" w:rsidRPr="00387F3D">
        <w:rPr>
          <w:color w:val="538135" w:themeColor="accent6" w:themeShade="BF"/>
          <w:sz w:val="24"/>
          <w:szCs w:val="24"/>
          <w:rtl/>
        </w:rPr>
        <w:t xml:space="preserve"> </w:t>
      </w:r>
      <w:r>
        <w:rPr>
          <w:color w:val="538135" w:themeColor="accent6" w:themeShade="BF"/>
          <w:sz w:val="24"/>
          <w:szCs w:val="24"/>
          <w:rtl/>
        </w:rPr>
        <w:t>{</w:t>
      </w:r>
      <w:r w:rsidR="00E26450" w:rsidRPr="00387F3D">
        <w:rPr>
          <w:color w:val="538135" w:themeColor="accent6" w:themeShade="BF"/>
          <w:sz w:val="24"/>
          <w:szCs w:val="24"/>
          <w:rtl/>
        </w:rPr>
        <w:t>أجعل الآلهة إلها واحداً</w:t>
      </w:r>
      <w:r>
        <w:rPr>
          <w:color w:val="538135" w:themeColor="accent6" w:themeShade="BF"/>
          <w:sz w:val="24"/>
          <w:szCs w:val="24"/>
          <w:rtl/>
        </w:rPr>
        <w:t>}</w:t>
      </w:r>
      <w:r w:rsidR="00E26450" w:rsidRPr="00387F3D">
        <w:rPr>
          <w:color w:val="538135" w:themeColor="accent6" w:themeShade="BF"/>
          <w:sz w:val="24"/>
          <w:szCs w:val="24"/>
          <w:rtl/>
        </w:rPr>
        <w:t xml:space="preserve"> وقولهم في التلبية (لبيك اللهم لبيك</w:t>
      </w:r>
      <w:r>
        <w:rPr>
          <w:color w:val="538135" w:themeColor="accent6" w:themeShade="BF"/>
          <w:sz w:val="24"/>
          <w:szCs w:val="24"/>
          <w:rtl/>
        </w:rPr>
        <w:t>،</w:t>
      </w:r>
      <w:r w:rsidR="00E26450" w:rsidRPr="00387F3D">
        <w:rPr>
          <w:color w:val="538135" w:themeColor="accent6" w:themeShade="BF"/>
          <w:sz w:val="24"/>
          <w:szCs w:val="24"/>
          <w:rtl/>
        </w:rPr>
        <w:t xml:space="preserve"> لبيك لا شريك لك إلا شريك هو لك تملكه وما ملك) لاستحيا أن يفوه بذلك وبقوله</w:t>
      </w:r>
      <w:r>
        <w:rPr>
          <w:color w:val="538135" w:themeColor="accent6" w:themeShade="BF"/>
          <w:sz w:val="24"/>
          <w:szCs w:val="24"/>
          <w:rtl/>
        </w:rPr>
        <w:t>:</w:t>
      </w:r>
      <w:r w:rsidR="00E26450" w:rsidRPr="00387F3D">
        <w:rPr>
          <w:color w:val="538135" w:themeColor="accent6" w:themeShade="BF"/>
          <w:sz w:val="24"/>
          <w:szCs w:val="24"/>
          <w:rtl/>
        </w:rPr>
        <w:t xml:space="preserve"> (هل كان فيهم منكر للخالق الـرب العظيم مكون الأكوان ... فليبشروا ما فيهم مـن كافـر</w:t>
      </w:r>
      <w:r>
        <w:rPr>
          <w:color w:val="538135" w:themeColor="accent6" w:themeShade="BF"/>
          <w:sz w:val="24"/>
          <w:szCs w:val="24"/>
          <w:rtl/>
        </w:rPr>
        <w:t xml:space="preserve"> </w:t>
      </w:r>
      <w:r w:rsidR="00E26450" w:rsidRPr="00387F3D">
        <w:rPr>
          <w:color w:val="538135" w:themeColor="accent6" w:themeShade="BF"/>
          <w:sz w:val="24"/>
          <w:szCs w:val="24"/>
          <w:rtl/>
        </w:rPr>
        <w:t>هم عند جهم كاملـو الإيمــان</w:t>
      </w:r>
      <w:r>
        <w:rPr>
          <w:color w:val="538135" w:themeColor="accent6" w:themeShade="BF"/>
          <w:sz w:val="24"/>
          <w:szCs w:val="24"/>
          <w:rtl/>
        </w:rPr>
        <w:t>)،</w:t>
      </w:r>
      <w:r w:rsidR="00E26450" w:rsidRPr="00387F3D">
        <w:rPr>
          <w:color w:val="538135" w:themeColor="accent6" w:themeShade="BF"/>
          <w:sz w:val="24"/>
          <w:szCs w:val="24"/>
          <w:rtl/>
        </w:rPr>
        <w:t xml:space="preserve"> فأين توحيد الربوبية والألوهية من توحيد الخالقية والرازقية</w:t>
      </w:r>
      <w:r>
        <w:rPr>
          <w:color w:val="538135" w:themeColor="accent6" w:themeShade="BF"/>
          <w:sz w:val="24"/>
          <w:szCs w:val="24"/>
          <w:rtl/>
        </w:rPr>
        <w:t>؟</w:t>
      </w:r>
      <w:r w:rsidR="00E26450" w:rsidRPr="00387F3D">
        <w:rPr>
          <w:color w:val="538135" w:themeColor="accent6" w:themeShade="BF"/>
          <w:sz w:val="24"/>
          <w:szCs w:val="24"/>
          <w:rtl/>
        </w:rPr>
        <w:t xml:space="preserve"> على تقدير تسليم شمول آية توحيد الخالقية </w:t>
      </w:r>
      <w:r w:rsidR="00E26450" w:rsidRPr="00387F3D">
        <w:rPr>
          <w:color w:val="538135" w:themeColor="accent6" w:themeShade="BF"/>
          <w:sz w:val="24"/>
          <w:szCs w:val="24"/>
          <w:rtl/>
        </w:rPr>
        <w:lastRenderedPageBreak/>
        <w:t>لهم , بل الضمير في (ولئن سألتهم) بعيد عن العموم</w:t>
      </w:r>
      <w:r>
        <w:rPr>
          <w:color w:val="538135" w:themeColor="accent6" w:themeShade="BF"/>
          <w:sz w:val="24"/>
          <w:szCs w:val="24"/>
          <w:rtl/>
        </w:rPr>
        <w:t>،</w:t>
      </w:r>
      <w:r w:rsidR="00E26450" w:rsidRPr="00387F3D">
        <w:rPr>
          <w:color w:val="538135" w:themeColor="accent6" w:themeShade="BF"/>
          <w:sz w:val="24"/>
          <w:szCs w:val="24"/>
          <w:rtl/>
        </w:rPr>
        <w:t xml:space="preserve"> ومعتقد المؤمنين</w:t>
      </w:r>
      <w:r>
        <w:rPr>
          <w:color w:val="538135" w:themeColor="accent6" w:themeShade="BF"/>
          <w:sz w:val="24"/>
          <w:szCs w:val="24"/>
          <w:rtl/>
        </w:rPr>
        <w:t>:</w:t>
      </w:r>
      <w:r w:rsidR="00E26450" w:rsidRPr="00387F3D">
        <w:rPr>
          <w:color w:val="538135" w:themeColor="accent6" w:themeShade="BF"/>
          <w:sz w:val="24"/>
          <w:szCs w:val="24"/>
          <w:rtl/>
        </w:rPr>
        <w:t xml:space="preserve"> أنه لا رب ولا إله ولا خالق ولا رازق سوى الله عز وجل</w:t>
      </w:r>
      <w:r>
        <w:rPr>
          <w:color w:val="538135" w:themeColor="accent6" w:themeShade="BF"/>
          <w:sz w:val="24"/>
          <w:szCs w:val="24"/>
          <w:rtl/>
        </w:rPr>
        <w:t>،</w:t>
      </w:r>
      <w:r w:rsidR="00E26450" w:rsidRPr="00387F3D">
        <w:rPr>
          <w:color w:val="538135" w:themeColor="accent6" w:themeShade="BF"/>
          <w:sz w:val="24"/>
          <w:szCs w:val="24"/>
          <w:rtl/>
        </w:rPr>
        <w:t xml:space="preserve"> وهذا هو إيمان المؤمنين على رغم تقول الزائغين المائلين إلى الخوارج المستهجنين لمعتقد المؤمنين]</w:t>
      </w:r>
      <w:r>
        <w:rPr>
          <w:rFonts w:hint="cs"/>
          <w:color w:val="538135" w:themeColor="accent6" w:themeShade="BF"/>
          <w:sz w:val="24"/>
          <w:szCs w:val="24"/>
          <w:rtl/>
        </w:rPr>
        <w:t>،</w:t>
      </w:r>
    </w:p>
    <w:p w14:paraId="2AAEE31D" w14:textId="0C7E349F" w:rsidR="00E26450" w:rsidRPr="00967951" w:rsidRDefault="00C905BE" w:rsidP="00C905BE">
      <w:pPr>
        <w:spacing w:after="240"/>
        <w:rPr>
          <w:rtl/>
        </w:rPr>
      </w:pPr>
      <w:r>
        <w:rPr>
          <w:rFonts w:hint="cs"/>
          <w:bCs/>
          <w:rtl/>
        </w:rPr>
        <w:t>[</w:t>
      </w:r>
      <w:r w:rsidR="00E26450" w:rsidRPr="00967951">
        <w:rPr>
          <w:bCs/>
          <w:rtl/>
        </w:rPr>
        <w:t>فصـــــــــل</w:t>
      </w:r>
      <w:r>
        <w:rPr>
          <w:rFonts w:hint="cs"/>
          <w:bCs/>
          <w:rtl/>
        </w:rPr>
        <w:t>]:</w:t>
      </w:r>
      <w:r w:rsidR="00E26450" w:rsidRPr="00967951">
        <w:rPr>
          <w:rFonts w:hint="cs"/>
          <w:b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وقضى -</w:t>
      </w:r>
      <w:r>
        <w:rPr>
          <w:rtl/>
        </w:rPr>
        <w:t xml:space="preserve"> </w:t>
      </w:r>
      <w:r w:rsidR="00E26450" w:rsidRPr="00967951">
        <w:rPr>
          <w:rtl/>
        </w:rPr>
        <w:t>يعني جهما -</w:t>
      </w:r>
      <w:r>
        <w:rPr>
          <w:rtl/>
        </w:rPr>
        <w:t xml:space="preserve"> </w:t>
      </w:r>
      <w:r w:rsidR="00E26450" w:rsidRPr="00967951">
        <w:rPr>
          <w:rtl/>
        </w:rPr>
        <w:t>وشيعته</w:t>
      </w:r>
      <w:r>
        <w:rPr>
          <w:rtl/>
        </w:rPr>
        <w:t xml:space="preserve"> </w:t>
      </w:r>
      <w:r w:rsidR="00E26450" w:rsidRPr="00967951">
        <w:rPr>
          <w:rtl/>
        </w:rPr>
        <w:t>- الذين هم الأشعرية بزعمه -</w:t>
      </w:r>
      <w:r>
        <w:rPr>
          <w:rtl/>
        </w:rPr>
        <w:t xml:space="preserve"> </w:t>
      </w:r>
      <w:r w:rsidR="00E26450" w:rsidRPr="00967951">
        <w:rPr>
          <w:rtl/>
        </w:rPr>
        <w:t>بأن الله كان معطلا</w:t>
      </w:r>
      <w:r>
        <w:rPr>
          <w:rtl/>
        </w:rPr>
        <w:t>،</w:t>
      </w:r>
      <w:r w:rsidR="00E26450" w:rsidRPr="00967951">
        <w:rPr>
          <w:rtl/>
        </w:rPr>
        <w:t xml:space="preserve"> والفعل ممتنع بلا إمكان ثم استحال وصار مقدوراً له من غير أمر قام بالديان</w:t>
      </w:r>
      <w:r>
        <w:rPr>
          <w:rtl/>
        </w:rPr>
        <w:t>)</w:t>
      </w:r>
      <w:r w:rsidR="00E26450" w:rsidRPr="00967951">
        <w:rPr>
          <w:rtl/>
        </w:rPr>
        <w:t xml:space="preserve"> مقصوده أن الله ما زال يفعل وهذا يستوجب</w:t>
      </w:r>
      <w:r w:rsidR="00E26450">
        <w:rPr>
          <w:rFonts w:hint="cs"/>
          <w:rtl/>
        </w:rPr>
        <w:t xml:space="preserve"> </w:t>
      </w:r>
      <w:r w:rsidR="00E26450" w:rsidRPr="00967951">
        <w:rPr>
          <w:rtl/>
        </w:rPr>
        <w:t>القول بقدم العالم وهو كفر</w:t>
      </w:r>
      <w:r>
        <w:rPr>
          <w:rFonts w:hint="cs"/>
          <w:rtl/>
        </w:rPr>
        <w:t>،</w:t>
      </w:r>
      <w:r w:rsidR="00E26450" w:rsidRPr="00967951">
        <w:rPr>
          <w:rFonts w:hint="cs"/>
          <w:rtl/>
        </w:rPr>
        <w:t xml:space="preserve"> </w:t>
      </w:r>
      <w:r>
        <w:rPr>
          <w:rFonts w:hint="cs"/>
          <w:color w:val="538135" w:themeColor="accent6" w:themeShade="BF"/>
          <w:sz w:val="24"/>
          <w:szCs w:val="24"/>
          <w:rtl/>
        </w:rPr>
        <w:t>[</w:t>
      </w:r>
      <w:r w:rsidR="00E26450" w:rsidRPr="00387F3D">
        <w:rPr>
          <w:color w:val="538135" w:themeColor="accent6" w:themeShade="BF"/>
          <w:sz w:val="24"/>
          <w:szCs w:val="24"/>
          <w:rtl/>
        </w:rPr>
        <w:t>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لكن يسقطه هذا النفي من مرتبة العقلاء إلى درك الأنعام، وهذا هو التحقيق في لازم المذهب، فيدور أمر القائل بما يستلزم الكفر لزوماً بينا بين أن يكون كافراً أو حماراً]</w:t>
      </w:r>
    </w:p>
    <w:p w14:paraId="124BA46F" w14:textId="0C6AA3AC" w:rsidR="00E26450" w:rsidRPr="00967951" w:rsidRDefault="00C905BE" w:rsidP="00C905BE">
      <w:pPr>
        <w:spacing w:after="240"/>
        <w:rPr>
          <w:rtl/>
        </w:rPr>
      </w:pPr>
      <w:r>
        <w:rPr>
          <w:rFonts w:hint="cs"/>
          <w:bCs/>
          <w:rtl/>
        </w:rPr>
        <w:t>[</w:t>
      </w:r>
      <w:r w:rsidR="00E26450" w:rsidRPr="00967951">
        <w:rPr>
          <w:bCs/>
          <w:rtl/>
        </w:rPr>
        <w:t>فصل</w:t>
      </w:r>
      <w:r>
        <w:rPr>
          <w:rFonts w:hint="cs"/>
          <w:bCs/>
          <w:rtl/>
        </w:rPr>
        <w:t>]</w:t>
      </w:r>
      <w:r>
        <w:rPr>
          <w:rFonts w:hint="cs"/>
          <w:rtl/>
        </w:rPr>
        <w:t>:</w:t>
      </w:r>
      <w:r w:rsidR="00E26450" w:rsidRPr="00967951">
        <w:rPr>
          <w:rFonts w:hint="cs"/>
          <w:rtl/>
        </w:rPr>
        <w:t xml:space="preserve"> </w:t>
      </w:r>
      <w:r w:rsidR="00E26450" w:rsidRPr="00967951">
        <w:rPr>
          <w:rtl/>
        </w:rPr>
        <w:t xml:space="preserve">استنكار الناظم إعادة المعدوم </w:t>
      </w:r>
      <w:r w:rsidR="00E26450" w:rsidRPr="00967951">
        <w:t>…</w:t>
      </w:r>
      <w:r w:rsidR="00E26450" w:rsidRPr="00967951">
        <w:rPr>
          <w:rtl/>
        </w:rPr>
        <w:t xml:space="preserve"> الخ</w:t>
      </w:r>
      <w:r>
        <w:rPr>
          <w:rFonts w:hint="cs"/>
          <w:rtl/>
        </w:rPr>
        <w:t>،</w:t>
      </w:r>
      <w:r w:rsidR="00E26450" w:rsidRPr="00967951">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وقضى الله بأن يجعل خلقه عدما ويقلبه وجوداً ويعيد ذا المعدوم. هذا المعاد وذلك المبدأ لذي جهم وقد نسبوه للقرآن هذا الذي قاد ابن سينا والألى قالوا مقالته إلى الكفران لم تقبل الأذهان ذا</w:t>
      </w:r>
      <w:r>
        <w:rPr>
          <w:rtl/>
        </w:rPr>
        <w:t>،</w:t>
      </w:r>
      <w:r w:rsidR="00E26450" w:rsidRPr="00967951">
        <w:rPr>
          <w:rtl/>
        </w:rPr>
        <w:t xml:space="preserve"> وتوهموا أن الرسول صلى الله عليه وسلم عناه بالإيمان</w:t>
      </w:r>
      <w:r>
        <w:rPr>
          <w:rtl/>
        </w:rPr>
        <w:t>،</w:t>
      </w:r>
      <w:r w:rsidR="00E26450" w:rsidRPr="00967951">
        <w:rPr>
          <w:rtl/>
        </w:rPr>
        <w:t xml:space="preserve"> هذا كتاب الله أنى قاله أو عبده أو صحبه أو تابع</w:t>
      </w:r>
      <w:r>
        <w:rPr>
          <w:rtl/>
        </w:rPr>
        <w:t>،</w:t>
      </w:r>
      <w:r w:rsidR="00E26450" w:rsidRPr="00967951">
        <w:rPr>
          <w:rtl/>
        </w:rPr>
        <w:t xml:space="preserve"> بل صرح الوحي بأنه مغير الأكوان وتحدث الأرض وتشهد أفيشهد العدم</w:t>
      </w:r>
      <w:r>
        <w:rPr>
          <w:rtl/>
        </w:rPr>
        <w:t>)</w:t>
      </w:r>
      <w:r>
        <w:rPr>
          <w:rFonts w:hint="cs"/>
          <w:rtl/>
        </w:rPr>
        <w:t>،</w:t>
      </w:r>
      <w:r w:rsidR="00E26450" w:rsidRPr="00967951">
        <w:rPr>
          <w:rFonts w:hint="cs"/>
          <w:rtl/>
        </w:rPr>
        <w:t xml:space="preserve"> </w:t>
      </w:r>
      <w:r w:rsidR="00E26450" w:rsidRPr="00967951">
        <w:rPr>
          <w:rtl/>
        </w:rPr>
        <w:t xml:space="preserve">أجمع المسلمون على أن الله قادر على أن يعدم الخلق ثم يعيده وعلى أن إنكار ذلك كفر وجمهور المسلمين على أن الواقع ذلك لقوله تعالى </w:t>
      </w:r>
      <w:r>
        <w:rPr>
          <w:rtl/>
        </w:rPr>
        <w:t>{</w:t>
      </w:r>
      <w:r w:rsidR="00E26450" w:rsidRPr="00967951">
        <w:rPr>
          <w:rtl/>
        </w:rPr>
        <w:t>كل من عليها فان</w:t>
      </w:r>
      <w:r>
        <w:rPr>
          <w:rtl/>
        </w:rPr>
        <w:t>}</w:t>
      </w:r>
      <w:r w:rsidR="00E26450" w:rsidRPr="00967951">
        <w:rPr>
          <w:rFonts w:hint="cs"/>
          <w:rtl/>
        </w:rPr>
        <w:t xml:space="preserve"> </w:t>
      </w:r>
      <w:r>
        <w:rPr>
          <w:rFonts w:hint="cs"/>
          <w:rtl/>
        </w:rPr>
        <w:t>[</w:t>
      </w:r>
      <w:r w:rsidR="00E26450" w:rsidRPr="00967951">
        <w:rPr>
          <w:rFonts w:hint="cs"/>
          <w:rtl/>
        </w:rPr>
        <w:t>الرحمن</w:t>
      </w:r>
      <w:r>
        <w:rPr>
          <w:rFonts w:hint="cs"/>
          <w:rtl/>
        </w:rPr>
        <w:t>:</w:t>
      </w:r>
      <w:r w:rsidR="00E26450" w:rsidRPr="00967951">
        <w:rPr>
          <w:rFonts w:hint="cs"/>
          <w:rtl/>
        </w:rPr>
        <w:t xml:space="preserve"> 26</w:t>
      </w:r>
      <w:r>
        <w:rPr>
          <w:rFonts w:hint="cs"/>
          <w:rtl/>
        </w:rPr>
        <w:t>]،</w:t>
      </w:r>
      <w:r w:rsidR="00E26450" w:rsidRPr="00967951">
        <w:rPr>
          <w:rtl/>
        </w:rPr>
        <w:t xml:space="preserve"> و </w:t>
      </w:r>
      <w:r>
        <w:rPr>
          <w:rtl/>
        </w:rPr>
        <w:t>{</w:t>
      </w:r>
      <w:r w:rsidR="00E26450" w:rsidRPr="00967951">
        <w:rPr>
          <w:rtl/>
        </w:rPr>
        <w:t>كل شيء هالك إلا وجهه</w:t>
      </w:r>
      <w:r>
        <w:rPr>
          <w:rtl/>
        </w:rPr>
        <w:t>}</w:t>
      </w:r>
      <w:r w:rsidR="00E26450" w:rsidRPr="00967951">
        <w:rPr>
          <w:rFonts w:hint="cs"/>
          <w:rtl/>
        </w:rPr>
        <w:t xml:space="preserve"> </w:t>
      </w:r>
      <w:r>
        <w:rPr>
          <w:rFonts w:hint="cs"/>
          <w:rtl/>
        </w:rPr>
        <w:t>[</w:t>
      </w:r>
      <w:r w:rsidR="00E26450" w:rsidRPr="00967951">
        <w:rPr>
          <w:rFonts w:hint="cs"/>
          <w:rtl/>
        </w:rPr>
        <w:t>القصص</w:t>
      </w:r>
      <w:r>
        <w:rPr>
          <w:rFonts w:hint="cs"/>
          <w:rtl/>
        </w:rPr>
        <w:t>:</w:t>
      </w:r>
      <w:r w:rsidR="00E26450" w:rsidRPr="00967951">
        <w:rPr>
          <w:rFonts w:hint="cs"/>
          <w:rtl/>
        </w:rPr>
        <w:t xml:space="preserve"> 88</w:t>
      </w:r>
      <w:r>
        <w:rPr>
          <w:rFonts w:hint="cs"/>
          <w:rtl/>
        </w:rPr>
        <w:t>]،</w:t>
      </w:r>
      <w:r w:rsidR="00E26450" w:rsidRPr="00967951">
        <w:rPr>
          <w:rFonts w:hint="cs"/>
          <w:rtl/>
        </w:rPr>
        <w:t xml:space="preserve"> </w:t>
      </w:r>
      <w:r w:rsidR="00E26450" w:rsidRPr="00967951">
        <w:rPr>
          <w:rtl/>
        </w:rPr>
        <w:t xml:space="preserve">وقيل إن الأجسام تتفرق ثم تعاد وقوله </w:t>
      </w:r>
      <w:r>
        <w:rPr>
          <w:rtl/>
        </w:rPr>
        <w:t>(</w:t>
      </w:r>
      <w:r w:rsidR="00E26450" w:rsidRPr="00967951">
        <w:rPr>
          <w:rtl/>
        </w:rPr>
        <w:t>أفيشهد العدم</w:t>
      </w:r>
      <w:r>
        <w:rPr>
          <w:rtl/>
        </w:rPr>
        <w:t>)</w:t>
      </w:r>
      <w:r w:rsidR="00E26450" w:rsidRPr="00967951">
        <w:rPr>
          <w:rtl/>
        </w:rPr>
        <w:t xml:space="preserve"> أنحن قلنا تشهد وهي عدم إنما تشهد بعد الإعادة فانظر كلام هذا الجاهل وقوله </w:t>
      </w:r>
      <w:r>
        <w:rPr>
          <w:rtl/>
        </w:rPr>
        <w:t>(</w:t>
      </w:r>
      <w:r w:rsidR="00E26450" w:rsidRPr="00967951">
        <w:rPr>
          <w:rtl/>
        </w:rPr>
        <w:t>لم تقبل الأذهان ذا</w:t>
      </w:r>
      <w:r>
        <w:rPr>
          <w:rtl/>
        </w:rPr>
        <w:t>)</w:t>
      </w:r>
      <w:r w:rsidR="00E26450" w:rsidRPr="00967951">
        <w:rPr>
          <w:rtl/>
        </w:rPr>
        <w:t xml:space="preserve"> إن كان ينكر إمكانه </w:t>
      </w:r>
      <w:r>
        <w:rPr>
          <w:rtl/>
        </w:rPr>
        <w:t>(</w:t>
      </w:r>
      <w:r w:rsidR="00E26450" w:rsidRPr="00967951">
        <w:rPr>
          <w:rtl/>
        </w:rPr>
        <w:t>وكونه مقدوراً لله</w:t>
      </w:r>
      <w:r>
        <w:rPr>
          <w:rtl/>
        </w:rPr>
        <w:t>)</w:t>
      </w:r>
      <w:r w:rsidR="00E26450" w:rsidRPr="00967951">
        <w:rPr>
          <w:rtl/>
        </w:rPr>
        <w:t xml:space="preserve"> فهو كافر وإن لم ينكر إلا وقوعه فهو مذهب ضعيف. ثم قال </w:t>
      </w:r>
      <w:r>
        <w:rPr>
          <w:rtl/>
        </w:rPr>
        <w:t>(</w:t>
      </w:r>
      <w:r w:rsidR="00E26450" w:rsidRPr="00967951">
        <w:rPr>
          <w:rtl/>
        </w:rPr>
        <w:t>هذا الذي جاء الكتاب وسنة الهادي به</w:t>
      </w:r>
      <w:r>
        <w:rPr>
          <w:rtl/>
        </w:rPr>
        <w:t>،</w:t>
      </w:r>
      <w:r w:rsidR="00E26450" w:rsidRPr="00967951">
        <w:rPr>
          <w:rtl/>
        </w:rPr>
        <w:t xml:space="preserve"> ما قال إن الله يعدم خلقه طراً كقول الجاهل الحيران</w:t>
      </w:r>
      <w:r>
        <w:rPr>
          <w:rtl/>
        </w:rPr>
        <w:t>)</w:t>
      </w:r>
      <w:r w:rsidR="00E26450" w:rsidRPr="00967951">
        <w:rPr>
          <w:rtl/>
        </w:rPr>
        <w:t xml:space="preserve"> أقول</w:t>
      </w:r>
      <w:r>
        <w:rPr>
          <w:rtl/>
        </w:rPr>
        <w:t>:</w:t>
      </w:r>
      <w:r w:rsidR="00E26450" w:rsidRPr="00967951">
        <w:rPr>
          <w:rtl/>
        </w:rPr>
        <w:t xml:space="preserve"> قد قال تعالى </w:t>
      </w:r>
      <w:r>
        <w:rPr>
          <w:rtl/>
        </w:rPr>
        <w:t>{</w:t>
      </w:r>
      <w:r w:rsidR="00E26450" w:rsidRPr="00967951">
        <w:rPr>
          <w:rtl/>
        </w:rPr>
        <w:t>كما بدأنا أول خلق نعيده</w:t>
      </w:r>
      <w:r>
        <w:rPr>
          <w:rtl/>
        </w:rPr>
        <w:t>}</w:t>
      </w:r>
      <w:r w:rsidR="00E26450" w:rsidRPr="00967951">
        <w:rPr>
          <w:rFonts w:hint="cs"/>
          <w:rtl/>
        </w:rPr>
        <w:t xml:space="preserve"> </w:t>
      </w:r>
      <w:r>
        <w:rPr>
          <w:rFonts w:hint="cs"/>
          <w:rtl/>
        </w:rPr>
        <w:t>[</w:t>
      </w:r>
      <w:r w:rsidR="00E26450" w:rsidRPr="00967951">
        <w:rPr>
          <w:rFonts w:hint="cs"/>
          <w:rtl/>
        </w:rPr>
        <w:t>الأنبياء</w:t>
      </w:r>
      <w:r>
        <w:rPr>
          <w:rFonts w:hint="cs"/>
          <w:rtl/>
        </w:rPr>
        <w:t>:</w:t>
      </w:r>
      <w:r w:rsidR="00E26450" w:rsidRPr="00967951">
        <w:rPr>
          <w:rFonts w:hint="cs"/>
          <w:rtl/>
        </w:rPr>
        <w:t xml:space="preserve"> 104</w:t>
      </w:r>
      <w:r>
        <w:rPr>
          <w:rFonts w:hint="cs"/>
          <w:rtl/>
        </w:rPr>
        <w:t>]،</w:t>
      </w:r>
      <w:r w:rsidR="00E26450" w:rsidRPr="00967951">
        <w:rPr>
          <w:rFonts w:hint="cs"/>
          <w:rtl/>
        </w:rPr>
        <w:t xml:space="preserve"> </w:t>
      </w:r>
      <w:r w:rsidR="00E26450" w:rsidRPr="00967951">
        <w:rPr>
          <w:rtl/>
        </w:rPr>
        <w:t>ولو كانت الإعادة جمع الأجزاء بعد تفريقها أو الإتيان بغيرها لم تنطبق على الآية</w:t>
      </w:r>
      <w:r>
        <w:rPr>
          <w:rtl/>
        </w:rPr>
        <w:t>،</w:t>
      </w:r>
      <w:r w:rsidR="00E26450" w:rsidRPr="00967951">
        <w:rPr>
          <w:rtl/>
        </w:rPr>
        <w:t xml:space="preserve"> فإن الآية تقتضي أن جميع ما بدأ به الخلق يعيده وإنما يكون كذلك إذا أعدمه ثم أعاده بعينه</w:t>
      </w:r>
      <w:r>
        <w:rPr>
          <w:rtl/>
        </w:rPr>
        <w:t>،</w:t>
      </w:r>
      <w:r w:rsidR="00E26450" w:rsidRPr="00967951">
        <w:rPr>
          <w:rtl/>
        </w:rPr>
        <w:t xml:space="preserve"> والله قادر على ذلك وقال تعالى </w:t>
      </w:r>
      <w:r>
        <w:rPr>
          <w:rtl/>
        </w:rPr>
        <w:t>{</w:t>
      </w:r>
      <w:r w:rsidR="00E26450" w:rsidRPr="00967951">
        <w:rPr>
          <w:rtl/>
        </w:rPr>
        <w:t>وهو أهون عليه</w:t>
      </w:r>
      <w:r>
        <w:rPr>
          <w:rtl/>
        </w:rPr>
        <w:t>}</w:t>
      </w:r>
      <w:r w:rsidR="00E26450" w:rsidRPr="00967951">
        <w:rPr>
          <w:rFonts w:hint="cs"/>
          <w:rtl/>
        </w:rPr>
        <w:t xml:space="preserve"> </w:t>
      </w:r>
      <w:r>
        <w:rPr>
          <w:rFonts w:hint="cs"/>
          <w:rtl/>
        </w:rPr>
        <w:t>[</w:t>
      </w:r>
      <w:r w:rsidR="00E26450" w:rsidRPr="00967951">
        <w:rPr>
          <w:rFonts w:hint="cs"/>
          <w:rtl/>
        </w:rPr>
        <w:t>الروم</w:t>
      </w:r>
      <w:r>
        <w:rPr>
          <w:rFonts w:hint="cs"/>
          <w:rtl/>
        </w:rPr>
        <w:t>:</w:t>
      </w:r>
      <w:r w:rsidR="00E26450" w:rsidRPr="00967951">
        <w:rPr>
          <w:rFonts w:hint="cs"/>
          <w:rtl/>
        </w:rPr>
        <w:t xml:space="preserve"> 27</w:t>
      </w:r>
      <w:r>
        <w:rPr>
          <w:rFonts w:hint="cs"/>
          <w:rtl/>
        </w:rPr>
        <w:t>]،</w:t>
      </w:r>
      <w:r w:rsidR="00E26450" w:rsidRPr="00967951">
        <w:rPr>
          <w:rFonts w:hint="cs"/>
          <w:rtl/>
        </w:rPr>
        <w:t xml:space="preserve"> </w:t>
      </w:r>
      <w:r w:rsidR="00E26450" w:rsidRPr="00967951">
        <w:rPr>
          <w:rtl/>
        </w:rPr>
        <w:t>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w:t>
      </w:r>
      <w:r>
        <w:rPr>
          <w:rFonts w:hint="cs"/>
          <w:rtl/>
        </w:rPr>
        <w:t>،</w:t>
      </w:r>
      <w:r w:rsidR="00E26450" w:rsidRPr="00967951">
        <w:rPr>
          <w:rFonts w:hint="cs"/>
          <w:rtl/>
        </w:rPr>
        <w:t xml:space="preserve"> </w:t>
      </w:r>
      <w:r w:rsidR="00E26450" w:rsidRPr="00967951">
        <w:rPr>
          <w:rtl/>
        </w:rPr>
        <w:t>وعند هذا المتخلف ما أخرج المعاد من العدم إلى الوجود بل من صفة إلى صفة يتعالى الله عن قوله</w:t>
      </w:r>
      <w:r>
        <w:rPr>
          <w:rtl/>
        </w:rPr>
        <w:t>،</w:t>
      </w:r>
      <w:r w:rsidR="00E26450" w:rsidRPr="00967951">
        <w:rPr>
          <w:rtl/>
        </w:rPr>
        <w:t xml:space="preserve"> فهذا القول منه بما دل عليه من أن الإبراز من العدم إلى الوجود في الإعادة غير مقدور</w:t>
      </w:r>
      <w:r>
        <w:rPr>
          <w:rtl/>
        </w:rPr>
        <w:t>،</w:t>
      </w:r>
      <w:r w:rsidR="00E26450" w:rsidRPr="00967951">
        <w:rPr>
          <w:rtl/>
        </w:rPr>
        <w:t xml:space="preserve"> كفر إلا إذا تأول على الوقوع مع الموافقة على </w:t>
      </w:r>
      <w:r w:rsidR="00E26450" w:rsidRPr="00967951">
        <w:rPr>
          <w:rtl/>
        </w:rPr>
        <w:lastRenderedPageBreak/>
        <w:t>الإمكان وليس ظاهر الكلام ففي قبول قوله إذا ادعاه نظر لأن هذا يتكرر وتكرير هذه الأمور يشبه الزندقة</w:t>
      </w:r>
      <w:r w:rsidR="00E26450" w:rsidRPr="00967951">
        <w:rPr>
          <w:rFonts w:hint="cs"/>
          <w:rtl/>
        </w:rPr>
        <w:t xml:space="preserve"> </w:t>
      </w:r>
    </w:p>
    <w:p w14:paraId="7AEFE214" w14:textId="2D915C02" w:rsidR="00E26450" w:rsidRPr="00967951" w:rsidRDefault="00C905BE" w:rsidP="00C905BE">
      <w:pPr>
        <w:rPr>
          <w:rtl/>
        </w:rPr>
      </w:pPr>
      <w:r>
        <w:rPr>
          <w:rFonts w:hint="cs"/>
          <w:bCs/>
          <w:rtl/>
        </w:rPr>
        <w:t>[</w:t>
      </w:r>
      <w:r w:rsidR="00E26450" w:rsidRPr="00967951">
        <w:rPr>
          <w:bCs/>
          <w:rtl/>
        </w:rPr>
        <w:t>فصــل</w:t>
      </w:r>
      <w:r>
        <w:rPr>
          <w:rFonts w:hint="cs"/>
          <w:bCs/>
          <w:rtl/>
        </w:rPr>
        <w:t>]:</w:t>
      </w:r>
      <w:r w:rsidR="00E26450" w:rsidRPr="00967951">
        <w:rPr>
          <w:rFonts w:hint="cs"/>
          <w:bCs/>
          <w:rtl/>
        </w:rPr>
        <w:t xml:space="preserve"> </w:t>
      </w:r>
      <w:r w:rsidR="00E26450" w:rsidRPr="00967951">
        <w:rPr>
          <w:bCs/>
          <w:rtl/>
        </w:rPr>
        <w:t>زعم الناظم قيام الحوادث</w:t>
      </w:r>
      <w:r>
        <w:rPr>
          <w:bCs/>
          <w:rtl/>
        </w:rPr>
        <w:t xml:space="preserve"> </w:t>
      </w:r>
      <w:r w:rsidR="00E26450" w:rsidRPr="00967951">
        <w:rPr>
          <w:bCs/>
          <w:rtl/>
        </w:rPr>
        <w:t>بالله</w:t>
      </w:r>
      <w:r>
        <w:rPr>
          <w:rFonts w:hint="cs"/>
          <w:bCs/>
          <w:rtl/>
        </w:rPr>
        <w:t>:</w:t>
      </w:r>
      <w:r w:rsidR="00E26450" w:rsidRPr="00967951">
        <w:rPr>
          <w:rFonts w:hint="cs"/>
          <w:b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وقضى بأن الله ليس بفاعل فعلا يقوم</w:t>
      </w:r>
      <w:r>
        <w:rPr>
          <w:rtl/>
        </w:rPr>
        <w:t xml:space="preserve"> </w:t>
      </w:r>
      <w:r w:rsidR="00E26450" w:rsidRPr="00967951">
        <w:rPr>
          <w:rtl/>
        </w:rPr>
        <w:t>به بلا برهان</w:t>
      </w:r>
      <w:r>
        <w:rPr>
          <w:rtl/>
        </w:rPr>
        <w:t>)</w:t>
      </w:r>
      <w:r w:rsidR="00E26450" w:rsidRPr="00967951">
        <w:rPr>
          <w:rtl/>
        </w:rPr>
        <w:t xml:space="preserve"> مقصود الناظم أن الله يفعل فعلا في ذاته فيكون محلا للحوادث</w:t>
      </w:r>
      <w:r>
        <w:rPr>
          <w:rtl/>
        </w:rPr>
        <w:t>،</w:t>
      </w:r>
      <w:r w:rsidR="00E26450" w:rsidRPr="00967951">
        <w:rPr>
          <w:rtl/>
        </w:rPr>
        <w:t xml:space="preserve"> تعالى الله عن قوله</w:t>
      </w:r>
      <w:r>
        <w:rPr>
          <w:rtl/>
        </w:rPr>
        <w:t>،</w:t>
      </w:r>
      <w:r w:rsidR="00E26450" w:rsidRPr="00967951">
        <w:rPr>
          <w:rtl/>
        </w:rPr>
        <w:t xml:space="preserve"> فنسب إلى جهم خلاف قوله وأنه قول بلا برهان</w:t>
      </w:r>
      <w:r>
        <w:rPr>
          <w:rtl/>
        </w:rPr>
        <w:t>،</w:t>
      </w:r>
      <w:r w:rsidR="00E26450" w:rsidRPr="00967951">
        <w:rPr>
          <w:rtl/>
        </w:rPr>
        <w:t xml:space="preserve"> وهذا الناظم لا يعرف حقيقة البرهان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387F3D">
        <w:rPr>
          <w:color w:val="538135" w:themeColor="accent6" w:themeShade="BF"/>
          <w:sz w:val="24"/>
          <w:szCs w:val="24"/>
          <w:rtl/>
        </w:rPr>
        <w:t>قال الأستاذ أبو منصور عبد القاهر البغدادي في كتاب (</w:t>
      </w:r>
      <w:r w:rsidR="00E26450" w:rsidRPr="00387F3D">
        <w:rPr>
          <w:bCs/>
          <w:color w:val="538135" w:themeColor="accent6" w:themeShade="BF"/>
          <w:sz w:val="24"/>
          <w:szCs w:val="24"/>
          <w:rtl/>
        </w:rPr>
        <w:t>الأسماء والصفات</w:t>
      </w:r>
      <w:r w:rsidR="00E26450" w:rsidRPr="00387F3D">
        <w:rPr>
          <w:color w:val="538135" w:themeColor="accent6" w:themeShade="BF"/>
          <w:sz w:val="24"/>
          <w:szCs w:val="24"/>
          <w:rtl/>
        </w:rPr>
        <w:t>)</w:t>
      </w:r>
      <w:r>
        <w:rPr>
          <w:color w:val="538135" w:themeColor="accent6" w:themeShade="BF"/>
          <w:sz w:val="24"/>
          <w:szCs w:val="24"/>
          <w:rtl/>
        </w:rPr>
        <w:t>:</w:t>
      </w:r>
      <w:r w:rsidR="00E26450" w:rsidRPr="00387F3D">
        <w:rPr>
          <w:color w:val="538135" w:themeColor="accent6" w:themeShade="BF"/>
          <w:sz w:val="24"/>
          <w:szCs w:val="24"/>
          <w:rtl/>
        </w:rPr>
        <w:t xml:space="preserve"> إن الأشعري وأكثر المتكلمين قالوا بتكفير كل مبتدع كانت بدعته كفراً أو أدت إلى كفر، كمن زعم أن لمعبوده صورة أو أن له حداً ونهاية أو أنه يجوز عليه الحركة والسكون… ولا إشكال لذي لب في تكفير الكرامية مجسمة خراسان في قولهم إنه تعالى جسم له حد ونهاية من تحته وأنه مماس لعرشه وأنه محل الحوادث وأنه يحدث فيه قوله وإرادته اهـ، (راجع </w:t>
      </w:r>
      <w:r w:rsidR="00E26450" w:rsidRPr="00387F3D">
        <w:rPr>
          <w:bCs/>
          <w:color w:val="538135" w:themeColor="accent6" w:themeShade="BF"/>
          <w:sz w:val="24"/>
          <w:szCs w:val="24"/>
          <w:rtl/>
        </w:rPr>
        <w:t>الفتاوى الحلبيات</w:t>
      </w:r>
      <w:r w:rsidR="00E26450" w:rsidRPr="00387F3D">
        <w:rPr>
          <w:color w:val="538135" w:themeColor="accent6" w:themeShade="BF"/>
          <w:sz w:val="24"/>
          <w:szCs w:val="24"/>
          <w:rtl/>
        </w:rPr>
        <w:t xml:space="preserve"> في أجوبة المؤلف عن 64 مسألة سأله عنها الشهاب الأذرعي)</w:t>
      </w:r>
      <w:r>
        <w:rPr>
          <w:color w:val="538135" w:themeColor="accent6" w:themeShade="BF"/>
          <w:sz w:val="24"/>
          <w:szCs w:val="24"/>
          <w:rtl/>
        </w:rPr>
        <w:t>،</w:t>
      </w:r>
      <w:r w:rsidR="00E26450" w:rsidRPr="00387F3D">
        <w:rPr>
          <w:color w:val="538135" w:themeColor="accent6" w:themeShade="BF"/>
          <w:sz w:val="24"/>
          <w:szCs w:val="24"/>
          <w:rtl/>
        </w:rPr>
        <w:t xml:space="preserve"> وكثيراً ما ترى الناظم يلهج بقيام الأفعال الحادثة بالله تعالى وينطق بلوازم الجسمية والتشبيه بكل صراحة, وفي مثله قال القائل</w:t>
      </w:r>
      <w:r>
        <w:rPr>
          <w:color w:val="538135" w:themeColor="accent6" w:themeShade="BF"/>
          <w:sz w:val="24"/>
          <w:szCs w:val="24"/>
          <w:rtl/>
        </w:rPr>
        <w:t>:</w:t>
      </w:r>
      <w:r w:rsidR="00E26450" w:rsidRPr="00387F3D">
        <w:rPr>
          <w:color w:val="538135" w:themeColor="accent6" w:themeShade="BF"/>
          <w:sz w:val="24"/>
          <w:szCs w:val="24"/>
          <w:rtl/>
        </w:rPr>
        <w:t xml:space="preserve"> </w:t>
      </w:r>
      <w:r>
        <w:rPr>
          <w:color w:val="538135" w:themeColor="accent6" w:themeShade="BF"/>
          <w:sz w:val="24"/>
          <w:szCs w:val="24"/>
          <w:rtl/>
        </w:rPr>
        <w:t>(</w:t>
      </w:r>
      <w:r w:rsidR="00E26450" w:rsidRPr="00387F3D">
        <w:rPr>
          <w:color w:val="538135" w:themeColor="accent6" w:themeShade="BF"/>
          <w:sz w:val="24"/>
          <w:szCs w:val="24"/>
          <w:rtl/>
        </w:rPr>
        <w:t>كم تزرع التشبيه في سنخ القلوب فما انـزرع</w:t>
      </w:r>
      <w:r>
        <w:rPr>
          <w:color w:val="538135" w:themeColor="accent6" w:themeShade="BF"/>
          <w:sz w:val="24"/>
          <w:szCs w:val="24"/>
          <w:rtl/>
        </w:rPr>
        <w:t>،</w:t>
      </w:r>
      <w:r w:rsidR="00E26450" w:rsidRPr="00387F3D">
        <w:rPr>
          <w:color w:val="538135" w:themeColor="accent6" w:themeShade="BF"/>
          <w:sz w:val="24"/>
          <w:szCs w:val="24"/>
          <w:rtl/>
        </w:rPr>
        <w:t xml:space="preserve"> فهنــاك يمكن أن</w:t>
      </w:r>
      <w:r>
        <w:rPr>
          <w:color w:val="538135" w:themeColor="accent6" w:themeShade="BF"/>
          <w:sz w:val="24"/>
          <w:szCs w:val="24"/>
          <w:rtl/>
        </w:rPr>
        <w:t xml:space="preserve"> </w:t>
      </w:r>
      <w:r w:rsidR="00E26450" w:rsidRPr="00387F3D">
        <w:rPr>
          <w:color w:val="538135" w:themeColor="accent6" w:themeShade="BF"/>
          <w:sz w:val="24"/>
          <w:szCs w:val="24"/>
          <w:rtl/>
        </w:rPr>
        <w:t>يصــدق ما تقـول ويستــمع</w:t>
      </w:r>
      <w:r>
        <w:rPr>
          <w:color w:val="538135" w:themeColor="accent6" w:themeShade="BF"/>
          <w:sz w:val="24"/>
          <w:szCs w:val="24"/>
          <w:rtl/>
        </w:rPr>
        <w:t>،</w:t>
      </w:r>
      <w:r w:rsidR="00E26450" w:rsidRPr="00387F3D">
        <w:rPr>
          <w:color w:val="538135" w:themeColor="accent6" w:themeShade="BF"/>
          <w:sz w:val="24"/>
          <w:szCs w:val="24"/>
          <w:rtl/>
        </w:rPr>
        <w:t xml:space="preserve"> فاهجر دمشق وأهلها واسكن ببصرى أو زرع</w:t>
      </w:r>
      <w:r>
        <w:rPr>
          <w:color w:val="538135" w:themeColor="accent6" w:themeShade="BF"/>
          <w:sz w:val="24"/>
          <w:szCs w:val="24"/>
          <w:rtl/>
        </w:rPr>
        <w:t>)،</w:t>
      </w:r>
      <w:r w:rsidR="00E26450" w:rsidRPr="00387F3D">
        <w:rPr>
          <w:color w:val="538135" w:themeColor="accent6" w:themeShade="BF"/>
          <w:sz w:val="24"/>
          <w:szCs w:val="24"/>
          <w:rtl/>
        </w:rPr>
        <w:t xml:space="preserve"> وحق أمصار المسلمين أن لا تروج فيها أمثال تلك الأباطيل، وإن ترج فإنما تروج في مثل بصرى بلد ابن زكنون أو زرع بلد الناظم أو تلك القفار التي لا يشع فيها نور غير نور الشمس]</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والجبر مذهبه</w:t>
      </w:r>
      <w:r>
        <w:rPr>
          <w:rtl/>
        </w:rPr>
        <w:t>)</w:t>
      </w:r>
      <w:r w:rsidR="00E26450" w:rsidRPr="00967951">
        <w:rPr>
          <w:rtl/>
        </w:rPr>
        <w:t xml:space="preserve"> إن أراد نفس جهم فهو ليس بموجود والكلام معه ضياع</w:t>
      </w:r>
      <w:r>
        <w:rPr>
          <w:rtl/>
        </w:rPr>
        <w:t>،</w:t>
      </w:r>
      <w:r w:rsidR="00E26450" w:rsidRPr="00967951">
        <w:rPr>
          <w:rtl/>
        </w:rPr>
        <w:t xml:space="preserve"> وإن أراد الأشعري فقد كذب في قوله </w:t>
      </w:r>
      <w:r>
        <w:rPr>
          <w:rtl/>
        </w:rPr>
        <w:t>(</w:t>
      </w:r>
      <w:r w:rsidR="00E26450" w:rsidRPr="00967951">
        <w:rPr>
          <w:rtl/>
        </w:rPr>
        <w:t>إن الجبر مذهبه</w:t>
      </w:r>
      <w:r>
        <w:rPr>
          <w:rtl/>
        </w:rPr>
        <w:t>)</w:t>
      </w:r>
      <w:r w:rsidR="00E26450" w:rsidRPr="00967951">
        <w:rPr>
          <w:rtl/>
        </w:rPr>
        <w:t xml:space="preserve"> ثم قال</w:t>
      </w:r>
      <w:r>
        <w:rPr>
          <w:rtl/>
        </w:rPr>
        <w:t>:</w:t>
      </w:r>
      <w:r w:rsidR="00E26450" w:rsidRPr="00967951">
        <w:rPr>
          <w:rtl/>
        </w:rPr>
        <w:t xml:space="preserve"> </w:t>
      </w:r>
      <w:r>
        <w:rPr>
          <w:rtl/>
        </w:rPr>
        <w:t>(</w:t>
      </w:r>
      <w:r w:rsidR="00E26450" w:rsidRPr="00967951">
        <w:rPr>
          <w:rtl/>
        </w:rPr>
        <w:t>لكنهم حملوا ذنوبهم على رب العباد</w:t>
      </w:r>
      <w:r>
        <w:rPr>
          <w:rtl/>
        </w:rPr>
        <w:t>)</w:t>
      </w:r>
      <w:r w:rsidR="00E26450" w:rsidRPr="00967951">
        <w:rPr>
          <w:rtl/>
        </w:rPr>
        <w:t xml:space="preserve"> هذا كذب أيضاً عليهم فإن الجبرية يقولون إن الله تعالى يعذب من يشاء بذنب وبغير ذنب</w:t>
      </w:r>
      <w:r>
        <w:rPr>
          <w:rtl/>
        </w:rPr>
        <w:t>،</w:t>
      </w:r>
      <w:r w:rsidR="00E26450" w:rsidRPr="00967951">
        <w:rPr>
          <w:rtl/>
        </w:rPr>
        <w:t xml:space="preserve"> له ذلك </w:t>
      </w:r>
      <w:r>
        <w:rPr>
          <w:rtl/>
        </w:rPr>
        <w:t>{</w:t>
      </w:r>
      <w:r w:rsidR="00E26450" w:rsidRPr="00967951">
        <w:rPr>
          <w:rtl/>
        </w:rPr>
        <w:t>لا يسأل عما يفعل</w:t>
      </w:r>
      <w:r>
        <w:rPr>
          <w:rtl/>
        </w:rPr>
        <w:t>}</w:t>
      </w:r>
      <w:r w:rsidR="00E26450" w:rsidRPr="00967951">
        <w:rPr>
          <w:rFonts w:hint="cs"/>
          <w:rtl/>
        </w:rPr>
        <w:t xml:space="preserve"> </w:t>
      </w:r>
      <w:r>
        <w:rPr>
          <w:rFonts w:hint="cs"/>
          <w:rtl/>
        </w:rPr>
        <w:t>[</w:t>
      </w:r>
      <w:r w:rsidR="00E26450" w:rsidRPr="00967951">
        <w:rPr>
          <w:sz w:val="24"/>
          <w:rtl/>
        </w:rPr>
        <w:t>الآية</w:t>
      </w:r>
      <w:r>
        <w:rPr>
          <w:sz w:val="24"/>
          <w:rtl/>
        </w:rPr>
        <w:t>:</w:t>
      </w:r>
      <w:r w:rsidR="00E26450" w:rsidRPr="00967951">
        <w:rPr>
          <w:sz w:val="24"/>
          <w:rtl/>
        </w:rPr>
        <w:t xml:space="preserve"> 23 من</w:t>
      </w:r>
      <w:r>
        <w:rPr>
          <w:sz w:val="24"/>
          <w:rtl/>
        </w:rPr>
        <w:t xml:space="preserve"> </w:t>
      </w:r>
      <w:r w:rsidR="00E26450" w:rsidRPr="00967951">
        <w:rPr>
          <w:sz w:val="24"/>
          <w:rtl/>
        </w:rPr>
        <w:t>سورة الأنبياء</w:t>
      </w:r>
      <w:r>
        <w:rPr>
          <w:rtl/>
        </w:rPr>
        <w:t>]</w:t>
      </w:r>
      <w:r>
        <w:rPr>
          <w:rFonts w:hint="cs"/>
          <w:rtl/>
        </w:rPr>
        <w:t>،</w:t>
      </w:r>
      <w:r w:rsidR="00E26450" w:rsidRPr="00967951">
        <w:rPr>
          <w:rFonts w:hint="cs"/>
          <w:rtl/>
        </w:rPr>
        <w:t xml:space="preserve"> </w:t>
      </w:r>
      <w:r w:rsidR="00E26450" w:rsidRPr="00967951">
        <w:rPr>
          <w:rtl/>
        </w:rPr>
        <w:t>وقوله</w:t>
      </w:r>
      <w:r>
        <w:rPr>
          <w:rtl/>
        </w:rPr>
        <w:t>:</w:t>
      </w:r>
      <w:r w:rsidR="00E26450" w:rsidRPr="00967951">
        <w:rPr>
          <w:rFonts w:hint="cs"/>
          <w:rtl/>
        </w:rPr>
        <w:t xml:space="preserve"> </w:t>
      </w:r>
      <w:r>
        <w:rPr>
          <w:rtl/>
        </w:rPr>
        <w:t>(</w:t>
      </w:r>
      <w:r w:rsidR="00E26450" w:rsidRPr="00967951">
        <w:rPr>
          <w:rtl/>
        </w:rPr>
        <w:t>وتبرأوا منها وقالوا إنها</w:t>
      </w:r>
      <w:r w:rsidR="00E26450" w:rsidRPr="00967951">
        <w:rPr>
          <w:rFonts w:hint="cs"/>
          <w:rtl/>
        </w:rPr>
        <w:t xml:space="preserve"> ... </w:t>
      </w:r>
      <w:r w:rsidR="00E26450" w:rsidRPr="00967951">
        <w:rPr>
          <w:rtl/>
        </w:rPr>
        <w:t>أفعاله ما حيلة الإنسان</w:t>
      </w:r>
      <w:r>
        <w:rPr>
          <w:rtl/>
        </w:rPr>
        <w:t>)</w:t>
      </w:r>
      <w:r>
        <w:rPr>
          <w:rFonts w:hint="cs"/>
          <w:rtl/>
        </w:rPr>
        <w:t>،</w:t>
      </w:r>
      <w:r w:rsidR="00E26450" w:rsidRPr="00967951">
        <w:rPr>
          <w:rFonts w:hint="cs"/>
          <w:rtl/>
        </w:rPr>
        <w:t xml:space="preserve"> </w:t>
      </w:r>
      <w:r w:rsidR="00E26450" w:rsidRPr="00967951">
        <w:rPr>
          <w:rtl/>
        </w:rPr>
        <w:t>ما يتبرأ منها على هذه الصورة إلا ملحد</w:t>
      </w:r>
      <w:r>
        <w:rPr>
          <w:rtl/>
        </w:rPr>
        <w:t>،</w:t>
      </w:r>
      <w:r w:rsidR="00E26450" w:rsidRPr="00967951">
        <w:rPr>
          <w:rtl/>
        </w:rPr>
        <w:t xml:space="preserve"> والذي يعتقد ذلك يقول إنه تعالى يفعل ما يشاء وأطال الناظم في هذا كثيراً بجهل وصبية أو تقليد لمن هو مثله ثم قال</w:t>
      </w:r>
      <w:r>
        <w:rPr>
          <w:rtl/>
        </w:rPr>
        <w:t>:</w:t>
      </w:r>
      <w:r w:rsidR="00E26450" w:rsidRPr="00967951">
        <w:rPr>
          <w:rFonts w:hint="cs"/>
          <w:rtl/>
        </w:rPr>
        <w:t xml:space="preserve"> </w:t>
      </w:r>
      <w:r>
        <w:rPr>
          <w:rFonts w:hint="cs"/>
          <w:rtl/>
        </w:rPr>
        <w:t>(</w:t>
      </w:r>
      <w:r w:rsidR="00E26450" w:rsidRPr="00967951">
        <w:rPr>
          <w:rtl/>
        </w:rPr>
        <w:t>وكذاك أفعال المهيمن لم تقم أيضاً به خوفاً من الحدثان</w:t>
      </w:r>
      <w:r>
        <w:rPr>
          <w:rtl/>
        </w:rPr>
        <w:t>،</w:t>
      </w:r>
      <w:r w:rsidR="00E26450" w:rsidRPr="00967951">
        <w:rPr>
          <w:rtl/>
        </w:rPr>
        <w:t xml:space="preserve"> فـإذا جمعـت مقـالتـيه أنتـجا كذباً وزوراً واضح البهتـان</w:t>
      </w:r>
      <w:r>
        <w:rPr>
          <w:rFonts w:hint="cs"/>
          <w:rtl/>
        </w:rPr>
        <w:t>)،</w:t>
      </w:r>
      <w:r w:rsidR="00E26450" w:rsidRPr="00967951">
        <w:rPr>
          <w:rFonts w:hint="cs"/>
          <w:rtl/>
        </w:rPr>
        <w:t xml:space="preserve"> </w:t>
      </w:r>
      <w:r w:rsidR="00E26450" w:rsidRPr="00967951">
        <w:rPr>
          <w:rtl/>
        </w:rPr>
        <w:t>يعني أن فعل العبد فعل الله وفعل الله ما هو في ذاته أنتجا بجهله ما يقوله وهو قوله</w:t>
      </w:r>
      <w:r>
        <w:rPr>
          <w:rtl/>
        </w:rPr>
        <w:t>:</w:t>
      </w:r>
      <w:r w:rsidR="00E26450" w:rsidRPr="00967951">
        <w:rPr>
          <w:rFonts w:hint="cs"/>
          <w:rtl/>
        </w:rPr>
        <w:t xml:space="preserve"> </w:t>
      </w:r>
      <w:r>
        <w:rPr>
          <w:rtl/>
        </w:rPr>
        <w:t>(</w:t>
      </w:r>
      <w:r w:rsidR="00E26450" w:rsidRPr="00967951">
        <w:rPr>
          <w:rtl/>
        </w:rPr>
        <w:t xml:space="preserve">فهناك لا خلق ولا أمر ولا </w:t>
      </w:r>
      <w:r w:rsidR="00E26450" w:rsidRPr="00967951">
        <w:rPr>
          <w:rFonts w:hint="cs"/>
          <w:rtl/>
        </w:rPr>
        <w:t>..</w:t>
      </w:r>
      <w:r w:rsidR="00E26450" w:rsidRPr="00967951">
        <w:rPr>
          <w:rtl/>
        </w:rPr>
        <w:t xml:space="preserve"> وحي ولا تكليف عبد فان</w:t>
      </w:r>
      <w:r>
        <w:rPr>
          <w:rtl/>
        </w:rPr>
        <w:t>)</w:t>
      </w:r>
      <w:r>
        <w:rPr>
          <w:rFonts w:hint="cs"/>
          <w:rtl/>
        </w:rPr>
        <w:t>،</w:t>
      </w:r>
      <w:r w:rsidR="00E26450" w:rsidRPr="00967951">
        <w:rPr>
          <w:rFonts w:hint="cs"/>
          <w:rtl/>
        </w:rPr>
        <w:t xml:space="preserve"> </w:t>
      </w:r>
      <w:r w:rsidR="00E26450" w:rsidRPr="00967951">
        <w:rPr>
          <w:rtl/>
        </w:rPr>
        <w:t>ما هذه إلا قحة وبلادة يأخذ ما يتوهمه لازما فيستنتج وينكر على الناس إلزامه التجسيم اللازم</w:t>
      </w:r>
      <w:r>
        <w:rPr>
          <w:rtl/>
        </w:rPr>
        <w:t>،</w:t>
      </w:r>
      <w:r w:rsidR="00E26450" w:rsidRPr="00967951">
        <w:rPr>
          <w:rtl/>
        </w:rPr>
        <w:t xml:space="preserve"> ثم قال</w:t>
      </w:r>
      <w:r>
        <w:rPr>
          <w:rtl/>
        </w:rPr>
        <w:t>:</w:t>
      </w:r>
      <w:r w:rsidR="00E26450" w:rsidRPr="00967951">
        <w:rPr>
          <w:rFonts w:hint="cs"/>
          <w:rtl/>
        </w:rPr>
        <w:t xml:space="preserve"> </w:t>
      </w:r>
      <w:r>
        <w:rPr>
          <w:rtl/>
        </w:rPr>
        <w:t>(</w:t>
      </w:r>
      <w:r w:rsidR="00E26450" w:rsidRPr="00967951">
        <w:rPr>
          <w:rtl/>
        </w:rPr>
        <w:t xml:space="preserve">فانظر إلى تعطيله الأوصاف </w:t>
      </w:r>
      <w:r w:rsidR="00E26450" w:rsidRPr="00967951">
        <w:rPr>
          <w:rFonts w:hint="cs"/>
          <w:rtl/>
        </w:rPr>
        <w:t xml:space="preserve">والأفعال </w:t>
      </w:r>
      <w:r w:rsidR="00E26450" w:rsidRPr="00967951">
        <w:rPr>
          <w:rtl/>
        </w:rPr>
        <w:t>والأســماء للرحمن</w:t>
      </w:r>
      <w:r>
        <w:rPr>
          <w:rtl/>
        </w:rPr>
        <w:t>)</w:t>
      </w:r>
      <w:r>
        <w:rPr>
          <w:rFonts w:hint="cs"/>
          <w:rtl/>
        </w:rPr>
        <w:t>،</w:t>
      </w:r>
      <w:r w:rsidR="00E26450" w:rsidRPr="00967951">
        <w:rPr>
          <w:rFonts w:hint="cs"/>
          <w:rtl/>
        </w:rPr>
        <w:t xml:space="preserve"> </w:t>
      </w:r>
      <w:r w:rsidR="00E26450" w:rsidRPr="00967951">
        <w:rPr>
          <w:rtl/>
        </w:rPr>
        <w:t>يا جاهل من قال بحدوث الأفعال كيف يلزمه التعطيل</w:t>
      </w:r>
      <w:r>
        <w:rPr>
          <w:rtl/>
        </w:rPr>
        <w:t>؟</w:t>
      </w:r>
      <w:r w:rsidR="00E26450" w:rsidRPr="00967951">
        <w:rPr>
          <w:rtl/>
        </w:rPr>
        <w:t xml:space="preserve"> </w:t>
      </w:r>
      <w:r w:rsidR="00E26450" w:rsidRPr="00387F3D">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387F3D">
        <w:rPr>
          <w:color w:val="538135" w:themeColor="accent6" w:themeShade="BF"/>
          <w:sz w:val="24"/>
          <w:szCs w:val="24"/>
          <w:rtl/>
        </w:rPr>
        <w:t>والناظم المسكين قائل بحوادث لا أول لها انخداعاً منه بشبه أوردها الفلاسفة في بحث الحدوث، غير متصور اتصاف الله سبحانه بصفاته العليا قبل صدور الأفعال منه تعالى</w:t>
      </w:r>
      <w:r>
        <w:rPr>
          <w:color w:val="538135" w:themeColor="accent6" w:themeShade="BF"/>
          <w:sz w:val="24"/>
          <w:szCs w:val="24"/>
          <w:rtl/>
        </w:rPr>
        <w:t>،</w:t>
      </w:r>
      <w:r w:rsidR="00E26450" w:rsidRPr="00387F3D">
        <w:rPr>
          <w:color w:val="538135" w:themeColor="accent6" w:themeShade="BF"/>
          <w:sz w:val="24"/>
          <w:szCs w:val="24"/>
          <w:rtl/>
        </w:rPr>
        <w:t xml:space="preserve"> واستنكار شيخه (كان الله ولم يكن معه شيء) مما استبشعه ابن حجر في فتح الباري جد الاستبشاع</w:t>
      </w:r>
      <w:r>
        <w:rPr>
          <w:color w:val="538135" w:themeColor="accent6" w:themeShade="BF"/>
          <w:sz w:val="24"/>
          <w:szCs w:val="24"/>
          <w:rtl/>
        </w:rPr>
        <w:t>،</w:t>
      </w:r>
      <w:r w:rsidR="00E26450" w:rsidRPr="00387F3D">
        <w:rPr>
          <w:color w:val="538135" w:themeColor="accent6" w:themeShade="BF"/>
          <w:sz w:val="24"/>
          <w:szCs w:val="24"/>
          <w:rtl/>
        </w:rPr>
        <w:t xml:space="preserve"> وحدوث الأفعال فيما لا يزال لا يلزم منه تعطيل الصفات أصلاً، لا في زمن حدوث الأفعال ولا في غيره، وهو تعالى سريع الحساب وشديد العقاب قبل </w:t>
      </w:r>
      <w:r w:rsidR="00E26450" w:rsidRPr="00387F3D">
        <w:rPr>
          <w:color w:val="538135" w:themeColor="accent6" w:themeShade="BF"/>
          <w:sz w:val="24"/>
          <w:szCs w:val="24"/>
          <w:rtl/>
        </w:rPr>
        <w:lastRenderedPageBreak/>
        <w:t>خلق الكون وقبل النشور، وهل يتصور عاقل أن يحاسب الله خلقه أو يعاقبه قبل أن يخلقهم</w:t>
      </w:r>
      <w:r>
        <w:rPr>
          <w:color w:val="538135" w:themeColor="accent6" w:themeShade="BF"/>
          <w:sz w:val="24"/>
          <w:szCs w:val="24"/>
          <w:rtl/>
        </w:rPr>
        <w:t>!</w:t>
      </w:r>
      <w:r w:rsidR="00E26450" w:rsidRPr="00387F3D">
        <w:rPr>
          <w:color w:val="538135" w:themeColor="accent6" w:themeShade="BF"/>
          <w:sz w:val="24"/>
          <w:szCs w:val="24"/>
          <w:rtl/>
        </w:rPr>
        <w:t>!</w:t>
      </w:r>
      <w:r>
        <w:rPr>
          <w:color w:val="538135" w:themeColor="accent6" w:themeShade="BF"/>
          <w:sz w:val="24"/>
          <w:szCs w:val="24"/>
          <w:rtl/>
        </w:rPr>
        <w:t>؟</w:t>
      </w:r>
      <w:r w:rsidR="00E26450" w:rsidRPr="00387F3D">
        <w:rPr>
          <w:color w:val="538135" w:themeColor="accent6" w:themeShade="BF"/>
          <w:sz w:val="24"/>
          <w:szCs w:val="24"/>
          <w:rtl/>
        </w:rPr>
        <w:t xml:space="preserve"> وهذا يهد مزاعم الناظم الذي يجرى الصفات على مجرى واحد، فالله القادر مختار يفعل ما يشاء متى شاء</w:t>
      </w:r>
      <w:r>
        <w:rPr>
          <w:color w:val="538135" w:themeColor="accent6" w:themeShade="BF"/>
          <w:sz w:val="24"/>
          <w:szCs w:val="24"/>
          <w:rtl/>
        </w:rPr>
        <w:t>]</w:t>
      </w:r>
      <w:r w:rsidR="00E26450">
        <w:rPr>
          <w:rFonts w:hint="cs"/>
          <w:rtl/>
        </w:rPr>
        <w:t xml:space="preserve"> </w:t>
      </w:r>
      <w:r w:rsidR="00E26450" w:rsidRPr="00967951">
        <w:rPr>
          <w:rtl/>
        </w:rPr>
        <w:t>ثم قال</w:t>
      </w:r>
      <w:r>
        <w:rPr>
          <w:rtl/>
        </w:rPr>
        <w:t>:</w:t>
      </w:r>
      <w:r w:rsidR="00E26450" w:rsidRPr="00967951">
        <w:rPr>
          <w:rFonts w:hint="cs"/>
          <w:rtl/>
        </w:rPr>
        <w:t xml:space="preserve"> </w:t>
      </w:r>
      <w:r>
        <w:rPr>
          <w:rtl/>
        </w:rPr>
        <w:t>(</w:t>
      </w:r>
      <w:r w:rsidR="00E26450" w:rsidRPr="00967951">
        <w:rPr>
          <w:rtl/>
        </w:rPr>
        <w:t>ماذا الذي في ضمن ذا التعطيل</w:t>
      </w:r>
      <w:r>
        <w:rPr>
          <w:rtl/>
        </w:rPr>
        <w:t xml:space="preserve"> </w:t>
      </w:r>
      <w:r w:rsidR="00E26450" w:rsidRPr="00967951">
        <w:rPr>
          <w:rtl/>
        </w:rPr>
        <w:t>نفي ومــن جحد ومـن كفران</w:t>
      </w:r>
      <w:r>
        <w:rPr>
          <w:rtl/>
        </w:rPr>
        <w:t>)</w:t>
      </w:r>
      <w:r>
        <w:rPr>
          <w:rFonts w:hint="cs"/>
          <w:rtl/>
        </w:rPr>
        <w:t>،</w:t>
      </w:r>
      <w:r w:rsidR="00E26450" w:rsidRPr="00967951">
        <w:rPr>
          <w:rFonts w:hint="cs"/>
          <w:rtl/>
        </w:rPr>
        <w:t xml:space="preserve"> </w:t>
      </w:r>
      <w:r w:rsidR="00E26450" w:rsidRPr="00967951">
        <w:rPr>
          <w:rtl/>
        </w:rPr>
        <w:t>إذا رجعنا إلى الخلاف بينك وبينه وجدناك كاذباً عليه ليس في القول بحدوث الأفعال لا نفي ولا جحود ولا كفران</w:t>
      </w:r>
      <w:r>
        <w:rPr>
          <w:rtl/>
        </w:rPr>
        <w:t>،</w:t>
      </w:r>
      <w:r w:rsidR="00E26450" w:rsidRPr="00967951">
        <w:rPr>
          <w:rtl/>
        </w:rPr>
        <w:t xml:space="preserve"> ثم قال</w:t>
      </w:r>
      <w:r>
        <w:rPr>
          <w:rtl/>
        </w:rPr>
        <w:t>:</w:t>
      </w:r>
      <w:r w:rsidR="00E26450" w:rsidRPr="00967951">
        <w:rPr>
          <w:rFonts w:hint="cs"/>
          <w:rtl/>
        </w:rPr>
        <w:t xml:space="preserve"> (</w:t>
      </w:r>
      <w:r w:rsidR="00E26450" w:rsidRPr="00967951">
        <w:rPr>
          <w:rtl/>
        </w:rPr>
        <w:t>لكنه أبدى المقالة هكذا في قالب التنـزيه للرحمن</w:t>
      </w:r>
      <w:r>
        <w:rPr>
          <w:rtl/>
        </w:rPr>
        <w:t>،</w:t>
      </w:r>
      <w:r w:rsidR="00E26450" w:rsidRPr="00967951">
        <w:rPr>
          <w:rtl/>
        </w:rPr>
        <w:t xml:space="preserve"> وأتى إلى الكفر العظـيم فصاغه عجــلا ليفــتن أمـة الثيران</w:t>
      </w:r>
      <w:r>
        <w:rPr>
          <w:rFonts w:hint="cs"/>
          <w:rtl/>
        </w:rPr>
        <w:t>)،</w:t>
      </w:r>
      <w:r w:rsidR="00E26450" w:rsidRPr="00967951">
        <w:rPr>
          <w:rFonts w:hint="cs"/>
          <w:rtl/>
        </w:rPr>
        <w:t xml:space="preserve"> </w:t>
      </w:r>
      <w:r w:rsidR="00E26450" w:rsidRPr="00967951">
        <w:rPr>
          <w:rtl/>
        </w:rPr>
        <w:t>الله عند لسان كل قائل. الرجل إنما قال ذلك في قالب التنـزيه ولم نعلم نحن باطنه فمن أين لك أنه قصد خلافه وصاغ الكفر عجلا ثم قال</w:t>
      </w:r>
      <w:r>
        <w:rPr>
          <w:rtl/>
        </w:rPr>
        <w:t>:</w:t>
      </w:r>
      <w:r w:rsidR="00E26450" w:rsidRPr="00967951">
        <w:rPr>
          <w:rFonts w:hint="cs"/>
          <w:rtl/>
        </w:rPr>
        <w:t xml:space="preserve"> </w:t>
      </w:r>
      <w:r>
        <w:rPr>
          <w:rtl/>
        </w:rPr>
        <w:t>(</w:t>
      </w:r>
      <w:r w:rsidR="00E26450" w:rsidRPr="00967951">
        <w:rPr>
          <w:rtl/>
        </w:rPr>
        <w:t>فرآه ثــيران الــورى فأصابهم كمصاب إخوتهم قديم زمان</w:t>
      </w:r>
      <w:r>
        <w:rPr>
          <w:rtl/>
        </w:rPr>
        <w:t>)</w:t>
      </w:r>
      <w:r>
        <w:rPr>
          <w:rFonts w:hint="cs"/>
          <w:rtl/>
        </w:rPr>
        <w:t>،</w:t>
      </w:r>
      <w:r w:rsidR="00E26450" w:rsidRPr="00967951">
        <w:rPr>
          <w:rFonts w:hint="cs"/>
          <w:rtl/>
        </w:rPr>
        <w:t xml:space="preserve"> </w:t>
      </w:r>
      <w:r w:rsidR="00E26450" w:rsidRPr="00967951">
        <w:rPr>
          <w:rtl/>
        </w:rPr>
        <w:t>إن أراد طائفة لا وجود لها فما في ذكرها من فائدة</w:t>
      </w:r>
      <w:r>
        <w:rPr>
          <w:rtl/>
        </w:rPr>
        <w:t>،</w:t>
      </w:r>
      <w:r w:rsidR="00E26450" w:rsidRPr="00967951">
        <w:rPr>
          <w:rtl/>
        </w:rPr>
        <w:t xml:space="preserve"> وإن أراد خصماءه من الأشعرية ونحوهم فيا لها من مصيبة جعلهم ثيراناً إخوة اليهود ثم قال</w:t>
      </w:r>
      <w:r>
        <w:rPr>
          <w:rtl/>
        </w:rPr>
        <w:t>:</w:t>
      </w:r>
      <w:r w:rsidR="00E26450" w:rsidRPr="00967951">
        <w:rPr>
          <w:rFonts w:hint="cs"/>
          <w:rtl/>
        </w:rPr>
        <w:t xml:space="preserve"> </w:t>
      </w:r>
      <w:r>
        <w:rPr>
          <w:rtl/>
        </w:rPr>
        <w:t>(</w:t>
      </w:r>
      <w:r w:rsidR="00E26450">
        <w:rPr>
          <w:rtl/>
        </w:rPr>
        <w:t>عجلان قد فتنا العباد بصوته</w:t>
      </w:r>
      <w:r w:rsidR="00E26450" w:rsidRPr="00967951">
        <w:rPr>
          <w:rtl/>
        </w:rPr>
        <w:t xml:space="preserve"> إحداهما وبحــرفه ذا الثــاني</w:t>
      </w:r>
      <w:r>
        <w:rPr>
          <w:rtl/>
        </w:rPr>
        <w:t>)</w:t>
      </w:r>
      <w:r>
        <w:rPr>
          <w:rFonts w:hint="cs"/>
          <w:rtl/>
        </w:rPr>
        <w:t>،</w:t>
      </w:r>
      <w:r w:rsidR="00E26450" w:rsidRPr="00967951">
        <w:rPr>
          <w:rFonts w:hint="cs"/>
          <w:rtl/>
        </w:rPr>
        <w:t xml:space="preserve"> </w:t>
      </w:r>
      <w:r w:rsidR="00E26450" w:rsidRPr="00967951">
        <w:rPr>
          <w:rtl/>
        </w:rPr>
        <w:t>وذكر أبياتا إلى آخرها</w:t>
      </w:r>
      <w:r>
        <w:rPr>
          <w:rtl/>
        </w:rPr>
        <w:t>،</w:t>
      </w:r>
      <w:r w:rsidR="00E26450" w:rsidRPr="00967951">
        <w:rPr>
          <w:rtl/>
        </w:rPr>
        <w:t xml:space="preserve"> والله أعلم أنه يقصد بها ربط قلوب الناس على أنه لا مسلم إلا هو وطائفته وسائر الناس كفار كاليهود الذين عبدوا العجل. فيا ترى من أحق بشبه من عبد العجل</w:t>
      </w:r>
      <w:r>
        <w:rPr>
          <w:rtl/>
        </w:rPr>
        <w:t>؟</w:t>
      </w:r>
      <w:r w:rsidR="00E26450" w:rsidRPr="00967951">
        <w:rPr>
          <w:rtl/>
        </w:rPr>
        <w:t xml:space="preserve"> المجسم أم غيره</w:t>
      </w:r>
      <w:r>
        <w:rPr>
          <w:rtl/>
        </w:rPr>
        <w:t>؟</w:t>
      </w:r>
      <w:r w:rsidR="00E26450" w:rsidRPr="00967951">
        <w:rPr>
          <w:rtl/>
        </w:rPr>
        <w:t xml:space="preserve"> </w:t>
      </w:r>
    </w:p>
    <w:p w14:paraId="5FC11C77" w14:textId="27C83CF4" w:rsidR="00E26450" w:rsidRPr="00967951" w:rsidRDefault="00C905BE" w:rsidP="00C905BE">
      <w:pPr>
        <w:spacing w:after="240"/>
        <w:rPr>
          <w:rtl/>
        </w:rPr>
      </w:pPr>
      <w:r>
        <w:rPr>
          <w:rFonts w:hint="cs"/>
          <w:bCs/>
          <w:rtl/>
        </w:rPr>
        <w:t>[</w:t>
      </w:r>
      <w:r w:rsidR="00E26450" w:rsidRPr="00967951">
        <w:rPr>
          <w:bCs/>
          <w:rtl/>
        </w:rPr>
        <w:t>فصـــــل</w:t>
      </w:r>
      <w:r>
        <w:rPr>
          <w:rFonts w:hint="cs"/>
          <w:bCs/>
          <w:rtl/>
        </w:rPr>
        <w:t>]</w:t>
      </w:r>
      <w:r>
        <w:rPr>
          <w:rFonts w:hint="cs"/>
          <w:rtl/>
        </w:rPr>
        <w:t xml:space="preserve">: </w:t>
      </w:r>
      <w:r w:rsidR="00E26450" w:rsidRPr="00967951">
        <w:rPr>
          <w:rtl/>
        </w:rPr>
        <w:t>ثم قال</w:t>
      </w:r>
      <w:r>
        <w:rPr>
          <w:rtl/>
        </w:rPr>
        <w:t>:</w:t>
      </w:r>
      <w:r w:rsidR="00E26450" w:rsidRPr="00967951">
        <w:rPr>
          <w:rFonts w:hint="cs"/>
          <w:rtl/>
        </w:rPr>
        <w:t xml:space="preserve"> (</w:t>
      </w:r>
      <w:r w:rsidR="00E26450" w:rsidRPr="00967951">
        <w:rPr>
          <w:rtl/>
        </w:rPr>
        <w:t>يا أيها الرجل المريد نجاته اسمع مقالة ناصح معوان</w:t>
      </w:r>
      <w:r>
        <w:rPr>
          <w:rtl/>
        </w:rPr>
        <w:t>،</w:t>
      </w:r>
      <w:r w:rsidR="00E26450" w:rsidRPr="00967951">
        <w:rPr>
          <w:rtl/>
        </w:rPr>
        <w:t xml:space="preserve"> واضرب بسيف الوحي كل معطل ضرب المجاهد فوق كل بنان</w:t>
      </w:r>
      <w:r>
        <w:rPr>
          <w:rtl/>
        </w:rPr>
        <w:t>،</w:t>
      </w:r>
      <w:r w:rsidR="00E26450" w:rsidRPr="00967951">
        <w:rPr>
          <w:rtl/>
        </w:rPr>
        <w:t xml:space="preserve"> من ذا يبـارز فليقـدم</w:t>
      </w:r>
      <w:r>
        <w:rPr>
          <w:rtl/>
        </w:rPr>
        <w:t xml:space="preserve"> </w:t>
      </w:r>
      <w:r w:rsidR="00E26450" w:rsidRPr="00967951">
        <w:rPr>
          <w:rtl/>
        </w:rPr>
        <w:t>نفـسه أو من يسابق يبد في</w:t>
      </w:r>
      <w:r>
        <w:rPr>
          <w:rtl/>
        </w:rPr>
        <w:t xml:space="preserve"> </w:t>
      </w:r>
      <w:r w:rsidR="00E26450" w:rsidRPr="00967951">
        <w:rPr>
          <w:rtl/>
        </w:rPr>
        <w:t>الميدان</w:t>
      </w:r>
      <w:r>
        <w:rPr>
          <w:rtl/>
        </w:rPr>
        <w:t>)</w:t>
      </w:r>
      <w:r>
        <w:rPr>
          <w:rFonts w:hint="cs"/>
          <w:rtl/>
        </w:rPr>
        <w:t>،</w:t>
      </w:r>
      <w:r w:rsidR="00E26450" w:rsidRPr="00967951">
        <w:rPr>
          <w:rFonts w:hint="cs"/>
          <w:rtl/>
        </w:rPr>
        <w:t xml:space="preserve"> </w:t>
      </w:r>
      <w:r w:rsidR="00E26450" w:rsidRPr="00967951">
        <w:rPr>
          <w:rtl/>
        </w:rPr>
        <w:t>ويلك من أنت</w:t>
      </w:r>
      <w:r>
        <w:rPr>
          <w:rtl/>
        </w:rPr>
        <w:t>؟</w:t>
      </w:r>
      <w:r w:rsidR="00E26450" w:rsidRPr="00967951">
        <w:rPr>
          <w:rtl/>
        </w:rPr>
        <w:t>. أو أنت تعرف المبارزة أو حضرت قط مبارزة أو ميداناً</w:t>
      </w:r>
      <w:r>
        <w:rPr>
          <w:rtl/>
        </w:rPr>
        <w:t>؟</w:t>
      </w:r>
      <w:r w:rsidR="00E26450" w:rsidRPr="00967951">
        <w:rPr>
          <w:rtl/>
        </w:rPr>
        <w:t xml:space="preserve"> ثم قال</w:t>
      </w:r>
      <w:r>
        <w:rPr>
          <w:rtl/>
        </w:rPr>
        <w:t>:</w:t>
      </w:r>
      <w:r w:rsidR="00E26450" w:rsidRPr="00967951">
        <w:rPr>
          <w:rFonts w:hint="cs"/>
          <w:rtl/>
        </w:rPr>
        <w:t xml:space="preserve"> (</w:t>
      </w:r>
      <w:r w:rsidR="00E26450" w:rsidRPr="00967951">
        <w:rPr>
          <w:rtl/>
        </w:rPr>
        <w:t>لا تخش من كيد العدو ومكرهم فقتالهم بالكذب والبهتان</w:t>
      </w:r>
      <w:r>
        <w:rPr>
          <w:rtl/>
        </w:rPr>
        <w:t>،</w:t>
      </w:r>
      <w:r w:rsidR="00E26450" w:rsidRPr="00967951">
        <w:rPr>
          <w:rtl/>
        </w:rPr>
        <w:t xml:space="preserve"> فجنـود أتبـاع الرسول ملائك</w:t>
      </w:r>
      <w:r>
        <w:rPr>
          <w:rtl/>
        </w:rPr>
        <w:t>،</w:t>
      </w:r>
      <w:r w:rsidR="00E26450" w:rsidRPr="00967951">
        <w:rPr>
          <w:rtl/>
        </w:rPr>
        <w:t xml:space="preserve"> وجنودهم فعساكـر الشيطان</w:t>
      </w:r>
      <w:r>
        <w:rPr>
          <w:rFonts w:hint="cs"/>
          <w:rtl/>
        </w:rPr>
        <w:t>)،</w:t>
      </w:r>
      <w:r w:rsidR="00E26450" w:rsidRPr="00967951">
        <w:rPr>
          <w:rFonts w:hint="cs"/>
          <w:rtl/>
        </w:rPr>
        <w:t xml:space="preserve"> </w:t>
      </w:r>
      <w:r w:rsidR="00E26450" w:rsidRPr="00967951">
        <w:rPr>
          <w:rtl/>
        </w:rPr>
        <w:t>انظر كيف يقول عن خصومه وهم هداة العالمَ إنهم عساكر الشيطان وإن قتالهم بالكذب والبهتان ثم قال</w:t>
      </w:r>
      <w:r>
        <w:rPr>
          <w:rtl/>
        </w:rPr>
        <w:t>:</w:t>
      </w:r>
      <w:r w:rsidR="00E26450" w:rsidRPr="00967951">
        <w:rPr>
          <w:rtl/>
        </w:rPr>
        <w:t xml:space="preserve"> </w:t>
      </w:r>
      <w:r>
        <w:rPr>
          <w:rtl/>
        </w:rPr>
        <w:t>(</w:t>
      </w:r>
      <w:r w:rsidR="00E26450" w:rsidRPr="00967951">
        <w:rPr>
          <w:rtl/>
        </w:rPr>
        <w:t>فإذا رأيت عصابة الإسلام قد وافت</w:t>
      </w:r>
      <w:r>
        <w:rPr>
          <w:rtl/>
        </w:rPr>
        <w:t>)</w:t>
      </w:r>
      <w:r w:rsidR="00E26450" w:rsidRPr="00967951">
        <w:rPr>
          <w:rtl/>
        </w:rPr>
        <w:t xml:space="preserve"> يعني عصابة طائفته فانظر دلالته على كفر غيره </w:t>
      </w:r>
      <w:r>
        <w:rPr>
          <w:rtl/>
        </w:rPr>
        <w:t>(</w:t>
      </w:r>
      <w:r w:rsidR="00E26450" w:rsidRPr="00967951">
        <w:rPr>
          <w:rtl/>
        </w:rPr>
        <w:t>فإذا دعوك لغير حكمهما</w:t>
      </w:r>
      <w:r>
        <w:rPr>
          <w:rtl/>
        </w:rPr>
        <w:t>)</w:t>
      </w:r>
      <w:r w:rsidR="00E26450" w:rsidRPr="00967951">
        <w:rPr>
          <w:rtl/>
        </w:rPr>
        <w:t xml:space="preserve"> يعني الكتاب والسنة </w:t>
      </w:r>
      <w:r>
        <w:rPr>
          <w:rtl/>
        </w:rPr>
        <w:t>(</w:t>
      </w:r>
      <w:r w:rsidR="00E26450" w:rsidRPr="00967951">
        <w:rPr>
          <w:rtl/>
        </w:rPr>
        <w:t>فلا سمعا لداعي الكفر والعصيان</w:t>
      </w:r>
      <w:r>
        <w:rPr>
          <w:rtl/>
        </w:rPr>
        <w:t>)</w:t>
      </w:r>
      <w:r w:rsidR="00E26450" w:rsidRPr="00967951">
        <w:rPr>
          <w:rtl/>
        </w:rPr>
        <w:t xml:space="preserve"> فانظر إلى إيهامه العوام أن خصومه يدعون إلى غير الكتاب والسنة. ثم قال</w:t>
      </w:r>
      <w:r>
        <w:rPr>
          <w:rtl/>
        </w:rPr>
        <w:t>:</w:t>
      </w:r>
      <w:r w:rsidR="00E26450" w:rsidRPr="00967951">
        <w:rPr>
          <w:rFonts w:hint="cs"/>
          <w:rtl/>
        </w:rPr>
        <w:t xml:space="preserve"> (</w:t>
      </w:r>
      <w:r w:rsidR="00E26450" w:rsidRPr="00967951">
        <w:rPr>
          <w:rtl/>
        </w:rPr>
        <w:t>واسمع نصيحة من له خبر بما عند الورى من كثرة الجولان</w:t>
      </w:r>
      <w:r>
        <w:rPr>
          <w:rtl/>
        </w:rPr>
        <w:t>،</w:t>
      </w:r>
      <w:r w:rsidR="00E26450" w:rsidRPr="00967951">
        <w:rPr>
          <w:rtl/>
        </w:rPr>
        <w:t xml:space="preserve"> مــا عندهم والله خير غير ما أخذوه عمـن جاء بالقرآن</w:t>
      </w:r>
      <w:r>
        <w:rPr>
          <w:rFonts w:hint="cs"/>
          <w:rtl/>
        </w:rPr>
        <w:t>)</w:t>
      </w:r>
      <w:r w:rsidR="00E26450" w:rsidRPr="00967951">
        <w:rPr>
          <w:rFonts w:hint="cs"/>
          <w:rtl/>
        </w:rPr>
        <w:t xml:space="preserve"> </w:t>
      </w:r>
      <w:r w:rsidR="00E26450" w:rsidRPr="00967951">
        <w:rPr>
          <w:rtl/>
        </w:rPr>
        <w:t>نعم ولكنهم فهموه وأنت ما فهمته ثم قال</w:t>
      </w:r>
      <w:r>
        <w:rPr>
          <w:rtl/>
        </w:rPr>
        <w:t>:</w:t>
      </w:r>
      <w:r w:rsidR="00E26450" w:rsidRPr="00967951">
        <w:rPr>
          <w:rFonts w:hint="cs"/>
          <w:rtl/>
        </w:rPr>
        <w:t xml:space="preserve"> </w:t>
      </w:r>
      <w:r>
        <w:rPr>
          <w:rtl/>
        </w:rPr>
        <w:t>(</w:t>
      </w:r>
      <w:r w:rsidR="00E26450" w:rsidRPr="00967951">
        <w:rPr>
          <w:rtl/>
        </w:rPr>
        <w:t xml:space="preserve">والكل بعد فبــدعة أو فرية </w:t>
      </w:r>
      <w:r w:rsidR="00E26450" w:rsidRPr="00967951">
        <w:rPr>
          <w:rFonts w:hint="cs"/>
          <w:rtl/>
        </w:rPr>
        <w:t xml:space="preserve">.. </w:t>
      </w:r>
      <w:r w:rsidR="00E26450" w:rsidRPr="00967951">
        <w:rPr>
          <w:rtl/>
        </w:rPr>
        <w:t>أو بحث تشكيك ورأى فلان</w:t>
      </w:r>
      <w:r>
        <w:rPr>
          <w:rtl/>
        </w:rPr>
        <w:t>)</w:t>
      </w:r>
      <w:r>
        <w:rPr>
          <w:rFonts w:hint="cs"/>
          <w:rtl/>
        </w:rPr>
        <w:t>،</w:t>
      </w:r>
      <w:r w:rsidR="00E26450" w:rsidRPr="00967951">
        <w:rPr>
          <w:rFonts w:hint="cs"/>
          <w:rtl/>
        </w:rPr>
        <w:t xml:space="preserve"> </w:t>
      </w:r>
      <w:r w:rsidR="00E26450" w:rsidRPr="00967951">
        <w:rPr>
          <w:rtl/>
        </w:rPr>
        <w:t>كأنه يصف طائفته</w:t>
      </w:r>
      <w:r>
        <w:rPr>
          <w:rFonts w:hint="cs"/>
          <w:rtl/>
        </w:rPr>
        <w:t>،</w:t>
      </w:r>
      <w:r w:rsidR="00E26450" w:rsidRPr="00967951">
        <w:rPr>
          <w:rFonts w:hint="cs"/>
          <w:rtl/>
        </w:rPr>
        <w:t xml:space="preserve"> </w:t>
      </w:r>
    </w:p>
    <w:p w14:paraId="0E6DDD2C" w14:textId="5E2F3B07" w:rsidR="00E26450" w:rsidRPr="00967951" w:rsidRDefault="00C905BE" w:rsidP="00C905BE">
      <w:pPr>
        <w:tabs>
          <w:tab w:val="right" w:pos="8306"/>
        </w:tabs>
        <w:spacing w:after="240"/>
        <w:rPr>
          <w:rtl/>
        </w:rPr>
      </w:pPr>
      <w:r>
        <w:rPr>
          <w:rFonts w:hint="cs"/>
          <w:bCs/>
          <w:rtl/>
        </w:rPr>
        <w:t>[</w:t>
      </w:r>
      <w:r w:rsidR="00E26450" w:rsidRPr="00967951">
        <w:rPr>
          <w:rFonts w:hint="cs"/>
          <w:bCs/>
          <w:rtl/>
        </w:rPr>
        <w:t>ف</w:t>
      </w:r>
      <w:r w:rsidR="00E26450" w:rsidRPr="00967951">
        <w:rPr>
          <w:bCs/>
          <w:rtl/>
        </w:rPr>
        <w:t>صل</w:t>
      </w:r>
      <w:r>
        <w:rPr>
          <w:rFonts w:hint="cs"/>
          <w:bCs/>
          <w:rtl/>
        </w:rPr>
        <w:t>]:</w:t>
      </w:r>
      <w:r w:rsidR="00E26450" w:rsidRPr="00967951">
        <w:rPr>
          <w:rFonts w:hint="cs"/>
          <w:rtl/>
        </w:rPr>
        <w:t xml:space="preserve"> </w:t>
      </w:r>
      <w:r w:rsidR="00E26450" w:rsidRPr="00967951">
        <w:rPr>
          <w:rtl/>
        </w:rPr>
        <w:t>عقد مجلس خيالي.. كلامه في وحدة الوجود</w:t>
      </w:r>
      <w:r>
        <w:rPr>
          <w:rFonts w:hint="cs"/>
          <w:rtl/>
        </w:rPr>
        <w:t>،</w:t>
      </w:r>
      <w:r w:rsidR="00E26450" w:rsidRPr="00967951">
        <w:rPr>
          <w:rFonts w:hint="cs"/>
          <w:rtl/>
        </w:rPr>
        <w:t xml:space="preserve"> </w:t>
      </w:r>
      <w:r w:rsidR="00E26450" w:rsidRPr="00967951">
        <w:rPr>
          <w:rtl/>
        </w:rPr>
        <w:t>وهذا أول عقد مجلس التحكيم قال</w:t>
      </w:r>
      <w:r>
        <w:rPr>
          <w:rtl/>
        </w:rPr>
        <w:t>:</w:t>
      </w:r>
      <w:r w:rsidR="00E26450">
        <w:rPr>
          <w:rFonts w:hint="cs"/>
          <w:rtl/>
        </w:rPr>
        <w:t xml:space="preserve"> (</w:t>
      </w:r>
      <w:r w:rsidR="00E26450" w:rsidRPr="00486A35">
        <w:rPr>
          <w:rtl/>
        </w:rPr>
        <w:t>واحكم إذاً في رفقة قد سافروا</w:t>
      </w:r>
      <w:r>
        <w:rPr>
          <w:rtl/>
        </w:rPr>
        <w:t xml:space="preserve"> </w:t>
      </w:r>
      <w:r w:rsidR="00E26450" w:rsidRPr="00486A35">
        <w:rPr>
          <w:rtl/>
        </w:rPr>
        <w:t>.. يبغون فاطر هـذه</w:t>
      </w:r>
      <w:r>
        <w:rPr>
          <w:rtl/>
        </w:rPr>
        <w:t xml:space="preserve"> </w:t>
      </w:r>
      <w:r w:rsidR="00E26450" w:rsidRPr="00486A35">
        <w:rPr>
          <w:rtl/>
        </w:rPr>
        <w:t>الأكوان</w:t>
      </w:r>
      <w:r>
        <w:rPr>
          <w:rtl/>
        </w:rPr>
        <w:t>،</w:t>
      </w:r>
      <w:r w:rsidR="00E26450" w:rsidRPr="00486A35">
        <w:rPr>
          <w:rtl/>
        </w:rPr>
        <w:t xml:space="preserve"> فترافقوا في سيرهـم وتفارقوا</w:t>
      </w:r>
      <w:r>
        <w:rPr>
          <w:rtl/>
        </w:rPr>
        <w:t xml:space="preserve"> </w:t>
      </w:r>
      <w:r w:rsidR="00E26450" w:rsidRPr="00486A35">
        <w:rPr>
          <w:rtl/>
        </w:rPr>
        <w:t>.. عند افتـراق الطرق بالحيران</w:t>
      </w:r>
      <w:r>
        <w:rPr>
          <w:rtl/>
        </w:rPr>
        <w:t xml:space="preserve">، </w:t>
      </w:r>
      <w:r w:rsidR="00E26450" w:rsidRPr="00486A35">
        <w:rPr>
          <w:rtl/>
        </w:rPr>
        <w:t>فأتى فريق ثم قال وجدتــه</w:t>
      </w:r>
      <w:r>
        <w:rPr>
          <w:rtl/>
        </w:rPr>
        <w:t xml:space="preserve"> </w:t>
      </w:r>
      <w:r w:rsidR="00E26450" w:rsidRPr="00486A35">
        <w:rPr>
          <w:rtl/>
        </w:rPr>
        <w:t>..</w:t>
      </w:r>
      <w:r>
        <w:rPr>
          <w:rtl/>
        </w:rPr>
        <w:t xml:space="preserve"> </w:t>
      </w:r>
      <w:r w:rsidR="00E26450" w:rsidRPr="00486A35">
        <w:rPr>
          <w:rtl/>
        </w:rPr>
        <w:t>هذا الوجود بعينـه وعيـان</w:t>
      </w:r>
      <w:r>
        <w:rPr>
          <w:rtl/>
        </w:rPr>
        <w:t>)</w:t>
      </w:r>
      <w:r>
        <w:rPr>
          <w:rFonts w:hint="cs"/>
          <w:rtl/>
        </w:rPr>
        <w:t xml:space="preserve">، </w:t>
      </w:r>
      <w:r w:rsidR="00E26450" w:rsidRPr="00967951">
        <w:rPr>
          <w:rtl/>
        </w:rPr>
        <w:t>فهو السماء بعينها وهو الغمام بعينه وهو الهواء بعينه</w:t>
      </w:r>
      <w:r>
        <w:rPr>
          <w:rtl/>
        </w:rPr>
        <w:t>،</w:t>
      </w:r>
      <w:r w:rsidR="00E26450" w:rsidRPr="00967951">
        <w:rPr>
          <w:rtl/>
        </w:rPr>
        <w:t xml:space="preserve"> هذى بسائطه ومنه تركبت هذى المظاهر يلبسها ويخلعها </w:t>
      </w:r>
      <w:r w:rsidR="00E26450" w:rsidRPr="004A5D9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4A5D96">
        <w:rPr>
          <w:color w:val="538135" w:themeColor="accent6" w:themeShade="BF"/>
          <w:sz w:val="24"/>
          <w:szCs w:val="24"/>
          <w:rtl/>
        </w:rPr>
        <w:t xml:space="preserve">فتكون المظاهر </w:t>
      </w:r>
      <w:r w:rsidR="00E26450" w:rsidRPr="004A5D96">
        <w:rPr>
          <w:color w:val="538135" w:themeColor="accent6" w:themeShade="BF"/>
          <w:sz w:val="24"/>
          <w:szCs w:val="24"/>
          <w:rtl/>
        </w:rPr>
        <w:lastRenderedPageBreak/>
        <w:t>على ما صوَّره الناظم محلاً له تعالى، تعالى الله عن ذلك، وأما كون الشيء مجلى لشيء فلا يفيد كونه محلاً له، فإن الظاهر في المرآة مثلاً خارج عنها بذاته قطعاً بخلاف الحال في محل، فإنه حاصل فيه، فالظهور غير الحلول فإن الظهور يجامع التنـزيه بخلاف الحلول عند أشياع الشيخ الأكبر</w:t>
      </w:r>
      <w:r>
        <w:rPr>
          <w:color w:val="538135" w:themeColor="accent6" w:themeShade="BF"/>
          <w:sz w:val="24"/>
          <w:szCs w:val="24"/>
          <w:rtl/>
        </w:rPr>
        <w:t>،</w:t>
      </w:r>
      <w:r w:rsidR="00E26450" w:rsidRPr="004A5D96">
        <w:rPr>
          <w:color w:val="538135" w:themeColor="accent6" w:themeShade="BF"/>
          <w:sz w:val="24"/>
          <w:szCs w:val="24"/>
          <w:rtl/>
        </w:rPr>
        <w:t xml:space="preserve"> وأما كونه كلاًّ والكون جزءاً له على ما ذكره الناظم فعلى خلاف ما اشتهر عنهم أن العلم أعراض مجتمعة في عين واحد كالثلج مع الماء، تعالى الله عما يأفكون</w:t>
      </w:r>
      <w:r>
        <w:rPr>
          <w:color w:val="538135" w:themeColor="accent6" w:themeShade="BF"/>
          <w:sz w:val="24"/>
          <w:szCs w:val="24"/>
          <w:rtl/>
        </w:rPr>
        <w:t>،</w:t>
      </w:r>
      <w:r w:rsidR="00E26450" w:rsidRPr="004A5D96">
        <w:rPr>
          <w:color w:val="538135" w:themeColor="accent6" w:themeShade="BF"/>
          <w:sz w:val="24"/>
          <w:szCs w:val="24"/>
          <w:rtl/>
        </w:rPr>
        <w:t xml:space="preserve"> والواجب تعالى عندهم هو الوجود المحض المجرد عن الماهية، القائم بذاته المتعيّن بذاته، المطلق حتى عن قيد الإطلاق، بمعنى أنه واحد شخصي موجود بوجود هو نفسه فلا يكون المطلق عندهم بمعنى الكلى حتى يرد على ذلك ما أورده السعد في شرح المقاصد من تسعة أوجه</w:t>
      </w:r>
      <w:r>
        <w:rPr>
          <w:color w:val="538135" w:themeColor="accent6" w:themeShade="BF"/>
          <w:sz w:val="24"/>
          <w:szCs w:val="24"/>
          <w:rtl/>
        </w:rPr>
        <w:t>،</w:t>
      </w:r>
      <w:r w:rsidR="00E26450" w:rsidRPr="004A5D96">
        <w:rPr>
          <w:color w:val="538135" w:themeColor="accent6" w:themeShade="BF"/>
          <w:sz w:val="24"/>
          <w:szCs w:val="24"/>
          <w:rtl/>
        </w:rPr>
        <w:t xml:space="preserve"> وأول من نطق بوحدة الوجود في الإسلام -</w:t>
      </w:r>
      <w:r>
        <w:rPr>
          <w:color w:val="538135" w:themeColor="accent6" w:themeShade="BF"/>
          <w:sz w:val="24"/>
          <w:szCs w:val="24"/>
          <w:rtl/>
        </w:rPr>
        <w:t xml:space="preserve"> </w:t>
      </w:r>
      <w:r w:rsidR="00E26450" w:rsidRPr="004A5D96">
        <w:rPr>
          <w:color w:val="538135" w:themeColor="accent6" w:themeShade="BF"/>
          <w:sz w:val="24"/>
          <w:szCs w:val="24"/>
          <w:rtl/>
        </w:rPr>
        <w:t>فيما نعلم -</w:t>
      </w:r>
      <w:r>
        <w:rPr>
          <w:color w:val="538135" w:themeColor="accent6" w:themeShade="BF"/>
          <w:sz w:val="24"/>
          <w:szCs w:val="24"/>
          <w:rtl/>
        </w:rPr>
        <w:t xml:space="preserve"> </w:t>
      </w:r>
      <w:r w:rsidR="00E26450" w:rsidRPr="004A5D96">
        <w:rPr>
          <w:color w:val="538135" w:themeColor="accent6" w:themeShade="BF"/>
          <w:sz w:val="24"/>
          <w:szCs w:val="24"/>
          <w:rtl/>
        </w:rPr>
        <w:t>هو جهم بن صفوان، ولذلك ذهب إلى الجبر، فكم فتح هذا الرأي من أبواب للإباحة والزندقة على شرار الخلق</w:t>
      </w:r>
      <w:r>
        <w:rPr>
          <w:color w:val="538135" w:themeColor="accent6" w:themeShade="BF"/>
          <w:sz w:val="24"/>
          <w:szCs w:val="24"/>
          <w:rtl/>
        </w:rPr>
        <w:t>،</w:t>
      </w:r>
      <w:r w:rsidR="00E26450" w:rsidRPr="004A5D96">
        <w:rPr>
          <w:color w:val="538135" w:themeColor="accent6" w:themeShade="BF"/>
          <w:sz w:val="24"/>
          <w:szCs w:val="24"/>
          <w:rtl/>
        </w:rPr>
        <w:t xml:space="preserve"> وأما القول بأن الممكن الوجود كلا موجود بالنظر إلى واجب الوجود لاحتياجه إليه بدءاً ودواماً، فليس من الخطر في شيء كالقول بأن ذلك حالة خيالية تطرأ للسالك المقبل إلى الله بكليته ثم تنجلي كما ذكره السعد في شرح النسفية, والناظم في كثير من كتبه</w:t>
      </w:r>
      <w:r>
        <w:rPr>
          <w:color w:val="538135" w:themeColor="accent6" w:themeShade="BF"/>
          <w:sz w:val="24"/>
          <w:szCs w:val="24"/>
          <w:rtl/>
        </w:rPr>
        <w:t>،</w:t>
      </w:r>
      <w:r w:rsidR="00E26450" w:rsidRPr="004A5D96">
        <w:rPr>
          <w:color w:val="538135" w:themeColor="accent6" w:themeShade="BF"/>
          <w:sz w:val="24"/>
          <w:szCs w:val="24"/>
          <w:rtl/>
        </w:rPr>
        <w:t xml:space="preserve"> ومن الصوفية من يتصور مسألة الوجود بحيث لا يخل بالتكليف والتنـزيه ويقول إنه طور وراء طور العقل، ولا كلام لنا فيما هو وراء طور العقل</w:t>
      </w:r>
      <w:r>
        <w:rPr>
          <w:color w:val="538135" w:themeColor="accent6" w:themeShade="BF"/>
          <w:sz w:val="24"/>
          <w:szCs w:val="24"/>
          <w:rtl/>
        </w:rPr>
        <w:t>]</w:t>
      </w:r>
      <w:r w:rsidR="00E26450">
        <w:rPr>
          <w:rFonts w:hint="cs"/>
          <w:rtl/>
        </w:rPr>
        <w:t xml:space="preserve"> </w:t>
      </w:r>
      <w:r w:rsidR="00E26450" w:rsidRPr="00967951">
        <w:rPr>
          <w:rtl/>
        </w:rPr>
        <w:t>وتكثر الموجود كالأعضاء في المحسوس أو كالقوى في النفس. هذه مقالة</w:t>
      </w:r>
      <w:r>
        <w:rPr>
          <w:rtl/>
        </w:rPr>
        <w:t>،</w:t>
      </w:r>
      <w:r w:rsidR="00E26450" w:rsidRPr="00967951">
        <w:rPr>
          <w:rtl/>
        </w:rPr>
        <w:t xml:space="preserve"> أو كتكثر الأنواع في جنس فيكون كلياً وجزئياته هذا الوجود </w:t>
      </w:r>
      <w:r w:rsidR="00E26450" w:rsidRPr="00016414">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16414">
        <w:rPr>
          <w:color w:val="538135" w:themeColor="accent6" w:themeShade="BF"/>
          <w:sz w:val="24"/>
          <w:szCs w:val="24"/>
          <w:rtl/>
        </w:rPr>
        <w:t>ولا وجود للكلى إلا في ضمن جزئياته، فيكون الواجب هو العالم وهو عين مذهب الطبيعيين على تصوير الناظم خذلهم الله، على أن هذا التصوير يخالف ما قرره ابن سبعين في بدء العرف فليراجع</w:t>
      </w:r>
      <w:r>
        <w:rPr>
          <w:color w:val="538135" w:themeColor="accent6" w:themeShade="BF"/>
          <w:sz w:val="24"/>
          <w:szCs w:val="24"/>
          <w:rtl/>
        </w:rPr>
        <w:t>،</w:t>
      </w:r>
      <w:r w:rsidR="00E26450" w:rsidRPr="00016414">
        <w:rPr>
          <w:color w:val="538135" w:themeColor="accent6" w:themeShade="BF"/>
          <w:sz w:val="24"/>
          <w:szCs w:val="24"/>
          <w:rtl/>
        </w:rPr>
        <w:t xml:space="preserve"> وترى شيخ الناظم ينسب إلى الصدر القونوي القول بأنه الموجود المطلق لا بشرط شيء، وإلى ابن سينا القول بأنه الوجود المطلق بشرط الإطلاق فيعده نافياً للصانع باعتبار أن ما هو بشرط الإطلاق لا وجود له إلا في الأذهان، لكن الفلاسفة</w:t>
      </w:r>
      <w:r>
        <w:rPr>
          <w:color w:val="538135" w:themeColor="accent6" w:themeShade="BF"/>
          <w:sz w:val="24"/>
          <w:szCs w:val="24"/>
          <w:rtl/>
        </w:rPr>
        <w:t xml:space="preserve"> </w:t>
      </w:r>
      <w:r w:rsidR="00E26450" w:rsidRPr="00016414">
        <w:rPr>
          <w:color w:val="538135" w:themeColor="accent6" w:themeShade="BF"/>
          <w:sz w:val="24"/>
          <w:szCs w:val="24"/>
          <w:rtl/>
        </w:rPr>
        <w:t>- ومنهم ابن سينا -</w:t>
      </w:r>
      <w:r>
        <w:rPr>
          <w:color w:val="538135" w:themeColor="accent6" w:themeShade="BF"/>
          <w:sz w:val="24"/>
          <w:szCs w:val="24"/>
          <w:rtl/>
        </w:rPr>
        <w:t xml:space="preserve"> </w:t>
      </w:r>
      <w:r w:rsidR="00E26450" w:rsidRPr="00016414">
        <w:rPr>
          <w:color w:val="538135" w:themeColor="accent6" w:themeShade="BF"/>
          <w:sz w:val="24"/>
          <w:szCs w:val="24"/>
          <w:rtl/>
        </w:rPr>
        <w:t>يرون أن الواجب هو الوجود المقيد بقيد التجرد، بمعنى</w:t>
      </w:r>
      <w:r>
        <w:rPr>
          <w:color w:val="538135" w:themeColor="accent6" w:themeShade="BF"/>
          <w:sz w:val="24"/>
          <w:szCs w:val="24"/>
          <w:rtl/>
        </w:rPr>
        <w:t xml:space="preserve"> </w:t>
      </w:r>
      <w:r w:rsidR="00E26450" w:rsidRPr="00016414">
        <w:rPr>
          <w:color w:val="538135" w:themeColor="accent6" w:themeShade="BF"/>
          <w:sz w:val="24"/>
          <w:szCs w:val="24"/>
          <w:rtl/>
        </w:rPr>
        <w:t>اللاعروض، وهو مبدأ الكون كله، فعلم أن شيخ الناظم لم يحك كلام ابن سينا على الوجه، وتغابى عن فهمه كما سبق مثل ذلك. ورأي الصدر القونوي يظهر من مفتاحه</w:t>
      </w:r>
      <w:r>
        <w:rPr>
          <w:color w:val="538135" w:themeColor="accent6" w:themeShade="BF"/>
          <w:sz w:val="24"/>
          <w:szCs w:val="24"/>
          <w:rtl/>
        </w:rPr>
        <w:t>،</w:t>
      </w:r>
      <w:r w:rsidR="00E26450" w:rsidRPr="00016414">
        <w:rPr>
          <w:color w:val="538135" w:themeColor="accent6" w:themeShade="BF"/>
          <w:sz w:val="24"/>
          <w:szCs w:val="24"/>
          <w:rtl/>
        </w:rPr>
        <w:t xml:space="preserve"> والحاصل أن بحث وحدة الوجود بحث خطر متشعب، والموفق من وقاه الله شره، وممن توسع في رد ذلك القاضي عضد الدين في المواقف]</w:t>
      </w:r>
      <w:r w:rsidR="00E26450">
        <w:rPr>
          <w:rFonts w:hint="cs"/>
          <w:rtl/>
        </w:rPr>
        <w:t xml:space="preserve"> </w:t>
      </w:r>
      <w:r w:rsidR="00E26450" w:rsidRPr="00967951">
        <w:rPr>
          <w:rtl/>
        </w:rPr>
        <w:t>فهذان قولان الأول نص الفصوص وما بعده قول ابن سبعين وما القولان عند العفيف التلمساني الذي هو غاية في الكفر إلا من الأغلاط في حس وفي وهم وتلك طبيعة الإنسان والكل شيء واحد</w:t>
      </w:r>
      <w:r>
        <w:rPr>
          <w:rtl/>
        </w:rPr>
        <w:t>)</w:t>
      </w:r>
      <w:r w:rsidR="00E26450" w:rsidRPr="00967951">
        <w:rPr>
          <w:rtl/>
        </w:rPr>
        <w:t xml:space="preserve"> وأطال في أقوالهم</w:t>
      </w:r>
      <w:r>
        <w:rPr>
          <w:rFonts w:hint="cs"/>
          <w:rtl/>
        </w:rPr>
        <w:t>،</w:t>
      </w:r>
      <w:r w:rsidR="00E26450">
        <w:rPr>
          <w:rFonts w:hint="cs"/>
          <w:rtl/>
        </w:rPr>
        <w:t xml:space="preserve"> </w:t>
      </w:r>
    </w:p>
    <w:p w14:paraId="27CA8F97" w14:textId="71CED719" w:rsidR="00E26450" w:rsidRDefault="00C905BE" w:rsidP="00C905BE">
      <w:pPr>
        <w:spacing w:after="240"/>
        <w:rPr>
          <w:b/>
          <w:bCs/>
          <w:rtl/>
        </w:rPr>
      </w:pPr>
      <w:r>
        <w:rPr>
          <w:rFonts w:hint="cs"/>
          <w:bCs/>
          <w:rtl/>
        </w:rPr>
        <w:t>[</w:t>
      </w:r>
      <w:r w:rsidR="00E26450" w:rsidRPr="00486A35">
        <w:rPr>
          <w:bCs/>
          <w:rtl/>
        </w:rPr>
        <w:t>فصــــــــل</w:t>
      </w:r>
      <w:r>
        <w:rPr>
          <w:rFonts w:hint="cs"/>
          <w:bCs/>
          <w:rtl/>
        </w:rPr>
        <w:t>]:</w:t>
      </w:r>
      <w:r w:rsidR="00E26450">
        <w:rPr>
          <w:rFonts w:hint="cs"/>
          <w:rtl/>
        </w:rPr>
        <w:t xml:space="preserve"> </w:t>
      </w:r>
      <w:r w:rsidR="00E26450" w:rsidRPr="00967951">
        <w:rPr>
          <w:rtl/>
        </w:rPr>
        <w:t>قال</w:t>
      </w:r>
      <w:r>
        <w:rPr>
          <w:rtl/>
        </w:rPr>
        <w:t>:</w:t>
      </w:r>
      <w:r w:rsidR="00E26450">
        <w:rPr>
          <w:rFonts w:hint="cs"/>
          <w:rtl/>
        </w:rPr>
        <w:t xml:space="preserve"> (</w:t>
      </w:r>
      <w:r w:rsidR="00E26450">
        <w:rPr>
          <w:rtl/>
        </w:rPr>
        <w:t>وأتى فريق ثم قال وجدته</w:t>
      </w:r>
      <w:r w:rsidR="00E26450">
        <w:rPr>
          <w:bCs/>
          <w:rtl/>
        </w:rPr>
        <w:t xml:space="preserve"> .. </w:t>
      </w:r>
      <w:r w:rsidR="00E26450">
        <w:rPr>
          <w:rtl/>
        </w:rPr>
        <w:t>بالذات موجود بكل</w:t>
      </w:r>
      <w:r w:rsidR="00E26450">
        <w:rPr>
          <w:rFonts w:hint="cs"/>
          <w:rtl/>
        </w:rPr>
        <w:t xml:space="preserve"> </w:t>
      </w:r>
      <w:r w:rsidR="00E26450">
        <w:rPr>
          <w:rtl/>
        </w:rPr>
        <w:t>مكـان</w:t>
      </w:r>
      <w:r>
        <w:rPr>
          <w:bCs/>
          <w:rtl/>
        </w:rPr>
        <w:t>،</w:t>
      </w:r>
      <w:r w:rsidR="00E26450">
        <w:rPr>
          <w:bCs/>
          <w:rtl/>
        </w:rPr>
        <w:t xml:space="preserve"> </w:t>
      </w:r>
      <w:r w:rsidR="00E26450">
        <w:rPr>
          <w:rtl/>
        </w:rPr>
        <w:t>هو كالهـواء بعينه لا عينه</w:t>
      </w:r>
      <w:r w:rsidR="00E26450">
        <w:rPr>
          <w:bCs/>
          <w:rtl/>
        </w:rPr>
        <w:t xml:space="preserve"> .. </w:t>
      </w:r>
      <w:r w:rsidR="00E26450">
        <w:rPr>
          <w:rtl/>
        </w:rPr>
        <w:t>ملأ الخـلا ولا يـرى بعيــان</w:t>
      </w:r>
      <w:r>
        <w:rPr>
          <w:rtl/>
        </w:rPr>
        <w:t>،</w:t>
      </w:r>
      <w:r w:rsidR="00E26450">
        <w:rPr>
          <w:bCs/>
          <w:rtl/>
        </w:rPr>
        <w:t xml:space="preserve"> </w:t>
      </w:r>
      <w:r w:rsidR="00E26450">
        <w:rPr>
          <w:rtl/>
        </w:rPr>
        <w:t>والقوم ما صانوه عن بئر ولا</w:t>
      </w:r>
      <w:r>
        <w:rPr>
          <w:rtl/>
        </w:rPr>
        <w:t xml:space="preserve"> </w:t>
      </w:r>
      <w:r w:rsidR="00E26450">
        <w:rPr>
          <w:bCs/>
          <w:rtl/>
        </w:rPr>
        <w:t xml:space="preserve">.. </w:t>
      </w:r>
      <w:r w:rsidR="00E26450">
        <w:rPr>
          <w:rtl/>
        </w:rPr>
        <w:t>قبر ولا وحـش ولا أعطـــان</w:t>
      </w:r>
      <w:r>
        <w:rPr>
          <w:rtl/>
        </w:rPr>
        <w:t>،</w:t>
      </w:r>
      <w:r w:rsidR="00E26450">
        <w:rPr>
          <w:bCs/>
          <w:rtl/>
        </w:rPr>
        <w:t xml:space="preserve"> </w:t>
      </w:r>
      <w:r w:rsidR="00E26450">
        <w:rPr>
          <w:rtl/>
        </w:rPr>
        <w:t xml:space="preserve">وعليهم رد الأئمـة أحمـد </w:t>
      </w:r>
      <w:r w:rsidR="00E26450" w:rsidRPr="00486A35">
        <w:rPr>
          <w:rtl/>
        </w:rPr>
        <w:t xml:space="preserve">.. وصحابه </w:t>
      </w:r>
      <w:r w:rsidR="00E26450">
        <w:rPr>
          <w:rtl/>
        </w:rPr>
        <w:t>حابـه من كـل ذي عرفـان</w:t>
      </w:r>
      <w:r>
        <w:rPr>
          <w:rtl/>
        </w:rPr>
        <w:t>،</w:t>
      </w:r>
      <w:r w:rsidR="00E26450" w:rsidRPr="00486A35">
        <w:rPr>
          <w:rtl/>
        </w:rPr>
        <w:t xml:space="preserve"> </w:t>
      </w:r>
      <w:r w:rsidR="00E26450">
        <w:rPr>
          <w:rtl/>
        </w:rPr>
        <w:t xml:space="preserve">فهم الخصوم لكل صاحب سنة </w:t>
      </w:r>
      <w:r w:rsidR="00E26450" w:rsidRPr="00486A35">
        <w:rPr>
          <w:rtl/>
        </w:rPr>
        <w:t xml:space="preserve">... </w:t>
      </w:r>
      <w:r w:rsidR="00E26450">
        <w:rPr>
          <w:rtl/>
        </w:rPr>
        <w:t>وهم الخصـوم لمنـزل القـرآن</w:t>
      </w:r>
      <w:r>
        <w:rPr>
          <w:rtl/>
        </w:rPr>
        <w:t>)</w:t>
      </w:r>
      <w:r>
        <w:rPr>
          <w:rFonts w:hint="cs"/>
          <w:rtl/>
        </w:rPr>
        <w:t>،</w:t>
      </w:r>
      <w:r w:rsidR="00E26450">
        <w:rPr>
          <w:rFonts w:cs="Times New Roman"/>
          <w:sz w:val="24"/>
          <w:szCs w:val="24"/>
          <w:rtl/>
        </w:rPr>
        <w:t xml:space="preserve"> </w:t>
      </w:r>
      <w:r w:rsidR="00E26450">
        <w:rPr>
          <w:rtl/>
        </w:rPr>
        <w:t>فهؤلاء أيضا ًليس علينا منهم</w:t>
      </w:r>
      <w:r>
        <w:rPr>
          <w:rFonts w:hint="cs"/>
          <w:rtl/>
        </w:rPr>
        <w:t>،</w:t>
      </w:r>
      <w:r w:rsidR="00E26450">
        <w:rPr>
          <w:rFonts w:hint="cs"/>
          <w:rtl/>
        </w:rPr>
        <w:t xml:space="preserve"> </w:t>
      </w:r>
      <w:r w:rsidR="00E26450" w:rsidRPr="00016414">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16414">
        <w:rPr>
          <w:color w:val="538135" w:themeColor="accent6" w:themeShade="BF"/>
          <w:sz w:val="24"/>
          <w:szCs w:val="24"/>
          <w:rtl/>
        </w:rPr>
        <w:t>وهذا بظاهره قول بالتجسيم كقول من يقول إنه مستقر على العرش</w:t>
      </w:r>
      <w:r>
        <w:rPr>
          <w:color w:val="538135" w:themeColor="accent6" w:themeShade="BF"/>
          <w:sz w:val="24"/>
          <w:szCs w:val="24"/>
          <w:rtl/>
        </w:rPr>
        <w:t>،</w:t>
      </w:r>
      <w:r w:rsidR="00E26450" w:rsidRPr="00016414">
        <w:rPr>
          <w:color w:val="538135" w:themeColor="accent6" w:themeShade="BF"/>
          <w:sz w:val="24"/>
          <w:szCs w:val="24"/>
          <w:rtl/>
        </w:rPr>
        <w:t xml:space="preserve"> وإن كان مراده أنه لا يوصف بمكان دون مكان</w:t>
      </w:r>
      <w:r>
        <w:rPr>
          <w:color w:val="538135" w:themeColor="accent6" w:themeShade="BF"/>
          <w:sz w:val="24"/>
          <w:szCs w:val="24"/>
          <w:rtl/>
        </w:rPr>
        <w:t>،</w:t>
      </w:r>
      <w:r w:rsidR="00E26450" w:rsidRPr="00016414">
        <w:rPr>
          <w:color w:val="538135" w:themeColor="accent6" w:themeShade="BF"/>
          <w:sz w:val="24"/>
          <w:szCs w:val="24"/>
          <w:rtl/>
        </w:rPr>
        <w:t xml:space="preserve"> بل نسبته إلى الأمكنة على حد سواء لتعاليه عن الجهاد</w:t>
      </w:r>
      <w:r>
        <w:rPr>
          <w:color w:val="538135" w:themeColor="accent6" w:themeShade="BF"/>
          <w:sz w:val="24"/>
          <w:szCs w:val="24"/>
          <w:rtl/>
        </w:rPr>
        <w:t>،</w:t>
      </w:r>
      <w:r w:rsidR="00E26450" w:rsidRPr="00016414">
        <w:rPr>
          <w:color w:val="538135" w:themeColor="accent6" w:themeShade="BF"/>
          <w:sz w:val="24"/>
          <w:szCs w:val="24"/>
          <w:rtl/>
        </w:rPr>
        <w:t xml:space="preserve"> فهو قول متكلمي أهل السنة والمعتزلة ولعل هذا اللفظ لفظ من حكى هذا المذهب تشنيعاً</w:t>
      </w:r>
      <w:r>
        <w:rPr>
          <w:color w:val="538135" w:themeColor="accent6" w:themeShade="BF"/>
          <w:sz w:val="24"/>
          <w:szCs w:val="24"/>
          <w:rtl/>
        </w:rPr>
        <w:t>،</w:t>
      </w:r>
      <w:r w:rsidR="00E26450" w:rsidRPr="00016414">
        <w:rPr>
          <w:color w:val="538135" w:themeColor="accent6" w:themeShade="BF"/>
          <w:sz w:val="24"/>
          <w:szCs w:val="24"/>
          <w:rtl/>
        </w:rPr>
        <w:t xml:space="preserve"> وأما إن كان بياناً </w:t>
      </w:r>
      <w:r w:rsidR="00E26450" w:rsidRPr="00016414">
        <w:rPr>
          <w:color w:val="538135" w:themeColor="accent6" w:themeShade="BF"/>
          <w:sz w:val="24"/>
          <w:szCs w:val="24"/>
          <w:rtl/>
        </w:rPr>
        <w:lastRenderedPageBreak/>
        <w:t>لمذهب جهم على خلل في اللفظ فهو داخل في الفريق القائل بوحدة الوجود</w:t>
      </w:r>
      <w:r>
        <w:rPr>
          <w:color w:val="538135" w:themeColor="accent6" w:themeShade="BF"/>
          <w:sz w:val="24"/>
          <w:szCs w:val="24"/>
          <w:rtl/>
        </w:rPr>
        <w:t>،</w:t>
      </w:r>
      <w:r w:rsidR="00E26450" w:rsidRPr="00016414">
        <w:rPr>
          <w:color w:val="538135" w:themeColor="accent6" w:themeShade="BF"/>
          <w:sz w:val="24"/>
          <w:szCs w:val="24"/>
          <w:rtl/>
        </w:rPr>
        <w:t xml:space="preserve"> فلا وجه لإفراده بكل حال . ونسبة كتاب </w:t>
      </w:r>
      <w:r>
        <w:rPr>
          <w:color w:val="538135" w:themeColor="accent6" w:themeShade="BF"/>
          <w:sz w:val="24"/>
          <w:szCs w:val="24"/>
          <w:rtl/>
        </w:rPr>
        <w:t>(</w:t>
      </w:r>
      <w:r w:rsidR="00E26450" w:rsidRPr="00016414">
        <w:rPr>
          <w:color w:val="538135" w:themeColor="accent6" w:themeShade="BF"/>
          <w:sz w:val="24"/>
          <w:szCs w:val="24"/>
          <w:rtl/>
        </w:rPr>
        <w:t>الرد على الجهمية</w:t>
      </w:r>
      <w:r>
        <w:rPr>
          <w:color w:val="538135" w:themeColor="accent6" w:themeShade="BF"/>
          <w:sz w:val="24"/>
          <w:szCs w:val="24"/>
          <w:rtl/>
        </w:rPr>
        <w:t>)</w:t>
      </w:r>
      <w:r w:rsidR="00E26450" w:rsidRPr="00016414">
        <w:rPr>
          <w:color w:val="538135" w:themeColor="accent6" w:themeShade="BF"/>
          <w:sz w:val="24"/>
          <w:szCs w:val="24"/>
          <w:rtl/>
        </w:rPr>
        <w:t xml:space="preserve"> الذي فيه الرد على هؤلاء إلى أحمد نسبة كاذبة</w:t>
      </w:r>
      <w:r>
        <w:rPr>
          <w:color w:val="538135" w:themeColor="accent6" w:themeShade="BF"/>
          <w:sz w:val="24"/>
          <w:szCs w:val="24"/>
          <w:rtl/>
        </w:rPr>
        <w:t>،</w:t>
      </w:r>
      <w:r w:rsidR="00E26450" w:rsidRPr="00016414">
        <w:rPr>
          <w:color w:val="538135" w:themeColor="accent6" w:themeShade="BF"/>
          <w:sz w:val="24"/>
          <w:szCs w:val="24"/>
          <w:rtl/>
        </w:rPr>
        <w:t xml:space="preserve"> وراويه الخضر بن المثنى مجهول</w:t>
      </w:r>
      <w:r>
        <w:rPr>
          <w:color w:val="538135" w:themeColor="accent6" w:themeShade="BF"/>
          <w:sz w:val="24"/>
          <w:szCs w:val="24"/>
          <w:rtl/>
        </w:rPr>
        <w:t>،</w:t>
      </w:r>
      <w:r w:rsidR="00E26450" w:rsidRPr="00016414">
        <w:rPr>
          <w:color w:val="538135" w:themeColor="accent6" w:themeShade="BF"/>
          <w:sz w:val="24"/>
          <w:szCs w:val="24"/>
          <w:rtl/>
        </w:rPr>
        <w:t xml:space="preserve"> وقد أنصف الذهبي حيث قال</w:t>
      </w:r>
      <w:r>
        <w:rPr>
          <w:color w:val="538135" w:themeColor="accent6" w:themeShade="BF"/>
          <w:sz w:val="24"/>
          <w:szCs w:val="24"/>
          <w:rtl/>
        </w:rPr>
        <w:t>:</w:t>
      </w:r>
      <w:r w:rsidR="00E26450" w:rsidRPr="00016414">
        <w:rPr>
          <w:color w:val="538135" w:themeColor="accent6" w:themeShade="BF"/>
          <w:sz w:val="24"/>
          <w:szCs w:val="24"/>
          <w:rtl/>
        </w:rPr>
        <w:t xml:space="preserve"> وفي النفس شئ من صحة هذه النسبة . ويقول الناظم في عزوه</w:t>
      </w:r>
      <w:r>
        <w:rPr>
          <w:color w:val="538135" w:themeColor="accent6" w:themeShade="BF"/>
          <w:sz w:val="24"/>
          <w:szCs w:val="24"/>
          <w:rtl/>
        </w:rPr>
        <w:t>:</w:t>
      </w:r>
      <w:r w:rsidR="00E26450" w:rsidRPr="00016414">
        <w:rPr>
          <w:color w:val="538135" w:themeColor="accent6" w:themeShade="BF"/>
          <w:sz w:val="24"/>
          <w:szCs w:val="24"/>
          <w:rtl/>
        </w:rPr>
        <w:t xml:space="preserve"> إن الخضر المذكور عرفه الخلال. لكن لو كان بمثل هذا القول تزول الجهالة لما وجد بين الرواة مجهول أصلاً</w:t>
      </w:r>
      <w:r>
        <w:rPr>
          <w:color w:val="538135" w:themeColor="accent6" w:themeShade="BF"/>
          <w:sz w:val="24"/>
          <w:szCs w:val="24"/>
          <w:rtl/>
        </w:rPr>
        <w:t>،</w:t>
      </w:r>
      <w:r w:rsidR="00E26450" w:rsidRPr="00016414">
        <w:rPr>
          <w:color w:val="538135" w:themeColor="accent6" w:themeShade="BF"/>
          <w:sz w:val="24"/>
          <w:szCs w:val="24"/>
          <w:rtl/>
        </w:rPr>
        <w:t xml:space="preserve"> على أن نظرنا إلى الخلال وغلامه ليس كنظر الناظم وشيخه إليهما فضلاً عمن دونهما في السند من مقلدة الحشوية بل في متن </w:t>
      </w:r>
      <w:r>
        <w:rPr>
          <w:color w:val="538135" w:themeColor="accent6" w:themeShade="BF"/>
          <w:sz w:val="24"/>
          <w:szCs w:val="24"/>
          <w:rtl/>
        </w:rPr>
        <w:t>(</w:t>
      </w:r>
      <w:r w:rsidR="00E26450" w:rsidRPr="00016414">
        <w:rPr>
          <w:color w:val="538135" w:themeColor="accent6" w:themeShade="BF"/>
          <w:sz w:val="24"/>
          <w:szCs w:val="24"/>
          <w:rtl/>
        </w:rPr>
        <w:t>الرد على الجهمية</w:t>
      </w:r>
      <w:r>
        <w:rPr>
          <w:color w:val="538135" w:themeColor="accent6" w:themeShade="BF"/>
          <w:sz w:val="24"/>
          <w:szCs w:val="24"/>
          <w:rtl/>
        </w:rPr>
        <w:t>)</w:t>
      </w:r>
      <w:r w:rsidR="00E26450" w:rsidRPr="00016414">
        <w:rPr>
          <w:color w:val="538135" w:themeColor="accent6" w:themeShade="BF"/>
          <w:sz w:val="24"/>
          <w:szCs w:val="24"/>
          <w:rtl/>
        </w:rPr>
        <w:t xml:space="preserve"> ما يجل مقدار أحمد عن أن يفوه بمثله جزماً</w:t>
      </w:r>
      <w:r>
        <w:rPr>
          <w:color w:val="538135" w:themeColor="accent6" w:themeShade="BF"/>
          <w:sz w:val="24"/>
          <w:szCs w:val="24"/>
          <w:rtl/>
        </w:rPr>
        <w:t>]</w:t>
      </w:r>
    </w:p>
    <w:p w14:paraId="20F36CF3" w14:textId="13314C5C" w:rsidR="00E26450" w:rsidRPr="00960804" w:rsidRDefault="00C905BE" w:rsidP="00C905BE">
      <w:pPr>
        <w:spacing w:after="240"/>
        <w:rPr>
          <w:b/>
          <w:bCs/>
        </w:rPr>
      </w:pPr>
      <w:r>
        <w:rPr>
          <w:rFonts w:hint="cs"/>
          <w:bCs/>
          <w:rtl/>
        </w:rPr>
        <w:t>[</w:t>
      </w:r>
      <w:r w:rsidR="00E26450" w:rsidRPr="00AA1FFA">
        <w:rPr>
          <w:bCs/>
          <w:rtl/>
        </w:rPr>
        <w:t>فصــــــــل</w:t>
      </w:r>
      <w:r>
        <w:rPr>
          <w:rFonts w:hint="cs"/>
          <w:bCs/>
          <w:rtl/>
        </w:rPr>
        <w:t>]:</w:t>
      </w:r>
      <w:r w:rsidR="00E26450">
        <w:rPr>
          <w:rFonts w:hint="cs"/>
          <w:rtl/>
        </w:rPr>
        <w:t xml:space="preserve"> </w:t>
      </w:r>
      <w:r w:rsidR="00E26450" w:rsidRPr="00967951">
        <w:rPr>
          <w:rtl/>
        </w:rPr>
        <w:t>ثم قال</w:t>
      </w:r>
      <w:r>
        <w:rPr>
          <w:rtl/>
        </w:rPr>
        <w:t>:</w:t>
      </w:r>
      <w:r w:rsidR="00E26450">
        <w:rPr>
          <w:rFonts w:hint="cs"/>
          <w:rtl/>
        </w:rPr>
        <w:t xml:space="preserve"> </w:t>
      </w:r>
      <w:r>
        <w:rPr>
          <w:rtl/>
        </w:rPr>
        <w:t>(</w:t>
      </w:r>
      <w:r w:rsidR="00E26450" w:rsidRPr="00AA1FFA">
        <w:rPr>
          <w:rtl/>
        </w:rPr>
        <w:t>وأتى فريق</w:t>
      </w:r>
      <w:r>
        <w:rPr>
          <w:rFonts w:hint="cs"/>
          <w:rtl/>
        </w:rPr>
        <w:t xml:space="preserve"> </w:t>
      </w:r>
      <w:r w:rsidR="00E26450" w:rsidRPr="00AA1FFA">
        <w:rPr>
          <w:rtl/>
        </w:rPr>
        <w:t>ثم قارب وصفه</w:t>
      </w:r>
      <w:r>
        <w:rPr>
          <w:rtl/>
        </w:rPr>
        <w:t xml:space="preserve"> </w:t>
      </w:r>
      <w:r w:rsidR="00E26450" w:rsidRPr="00AA1FFA">
        <w:rPr>
          <w:rtl/>
        </w:rPr>
        <w:t>.. هذا ولكـن جـد في الكفـران</w:t>
      </w:r>
      <w:r>
        <w:rPr>
          <w:rtl/>
        </w:rPr>
        <w:t>،</w:t>
      </w:r>
      <w:r w:rsidR="00E26450" w:rsidRPr="00AA1FFA">
        <w:rPr>
          <w:rtl/>
        </w:rPr>
        <w:t xml:space="preserve"> فأسـر قـول معطـل ومكذب .. في قالـب التنـزيه للرحمــن</w:t>
      </w:r>
      <w:r>
        <w:rPr>
          <w:rtl/>
        </w:rPr>
        <w:t>،</w:t>
      </w:r>
      <w:r w:rsidR="00E26450" w:rsidRPr="00AA1FFA">
        <w:rPr>
          <w:rtl/>
        </w:rPr>
        <w:t xml:space="preserve"> إذا قال ليس بداخل فينــا ولا</w:t>
      </w:r>
      <w:r>
        <w:rPr>
          <w:rtl/>
        </w:rPr>
        <w:t xml:space="preserve"> </w:t>
      </w:r>
      <w:r w:rsidR="00E26450" w:rsidRPr="00AA1FFA">
        <w:rPr>
          <w:rtl/>
        </w:rPr>
        <w:t>.. هو خارج عن جملة الأكــوان</w:t>
      </w:r>
      <w:r>
        <w:rPr>
          <w:rtl/>
        </w:rPr>
        <w:t>،</w:t>
      </w:r>
      <w:r w:rsidR="00E26450" w:rsidRPr="00AA1FFA">
        <w:rPr>
          <w:rtl/>
        </w:rPr>
        <w:t xml:space="preserve"> بل قال ليس ببائن عنهــا ولا</w:t>
      </w:r>
      <w:r>
        <w:rPr>
          <w:rtl/>
        </w:rPr>
        <w:t xml:space="preserve"> </w:t>
      </w:r>
      <w:r w:rsidR="00E26450" w:rsidRPr="00AA1FFA">
        <w:rPr>
          <w:rtl/>
        </w:rPr>
        <w:t>.. فيهـا ولا هـو عينهـا ببيـان</w:t>
      </w:r>
      <w:r>
        <w:rPr>
          <w:rtl/>
        </w:rPr>
        <w:t>،</w:t>
      </w:r>
      <w:r w:rsidR="00E26450" w:rsidRPr="00AA1FFA">
        <w:rPr>
          <w:rtl/>
        </w:rPr>
        <w:t xml:space="preserve"> كلا ولا فوق السموات العلـى</w:t>
      </w:r>
      <w:r>
        <w:rPr>
          <w:rtl/>
        </w:rPr>
        <w:t xml:space="preserve"> </w:t>
      </w:r>
      <w:r w:rsidR="00E26450" w:rsidRPr="00AA1FFA">
        <w:rPr>
          <w:rtl/>
        </w:rPr>
        <w:t>.. والعرش من رب ولا رحمــان</w:t>
      </w:r>
      <w:r>
        <w:rPr>
          <w:rtl/>
        </w:rPr>
        <w:t>،</w:t>
      </w:r>
      <w:r w:rsidR="00E26450" w:rsidRPr="00AA1FFA">
        <w:rPr>
          <w:rtl/>
        </w:rPr>
        <w:t xml:space="preserve"> والعرش ليس عليه معبود سـوى .. العدم الذي لا شئ في الأعيـان</w:t>
      </w:r>
      <w:r>
        <w:rPr>
          <w:rtl/>
        </w:rPr>
        <w:t>،</w:t>
      </w:r>
      <w:r w:rsidR="00E26450" w:rsidRPr="00AA1FFA">
        <w:rPr>
          <w:rtl/>
        </w:rPr>
        <w:t xml:space="preserve"> بل حظه من ربه حظ الثــرى</w:t>
      </w:r>
      <w:r>
        <w:rPr>
          <w:rtl/>
        </w:rPr>
        <w:t xml:space="preserve"> </w:t>
      </w:r>
      <w:r w:rsidR="00E26450" w:rsidRPr="00AA1FFA">
        <w:rPr>
          <w:rtl/>
        </w:rPr>
        <w:t>.. منـه وحظه قواعـد البنيــان</w:t>
      </w:r>
      <w:r>
        <w:rPr>
          <w:rtl/>
        </w:rPr>
        <w:t>،</w:t>
      </w:r>
      <w:r w:rsidR="00E26450" w:rsidRPr="00AA1FFA">
        <w:rPr>
          <w:rtl/>
        </w:rPr>
        <w:t xml:space="preserve"> لو كان فوق العرش كان كهـذه</w:t>
      </w:r>
      <w:r>
        <w:rPr>
          <w:rtl/>
        </w:rPr>
        <w:t xml:space="preserve"> </w:t>
      </w:r>
      <w:r w:rsidR="00E26450" w:rsidRPr="00AA1FFA">
        <w:rPr>
          <w:rtl/>
        </w:rPr>
        <w:t>..</w:t>
      </w:r>
      <w:r>
        <w:rPr>
          <w:rtl/>
        </w:rPr>
        <w:t xml:space="preserve"> </w:t>
      </w:r>
      <w:r w:rsidR="00E26450" w:rsidRPr="00AA1FFA">
        <w:rPr>
          <w:rtl/>
        </w:rPr>
        <w:t>الأجسـام سبحان العظيم الشأن</w:t>
      </w:r>
      <w:r>
        <w:rPr>
          <w:rtl/>
        </w:rPr>
        <w:t>)،</w:t>
      </w:r>
      <w:r w:rsidR="00E26450">
        <w:rPr>
          <w:rFonts w:hint="cs"/>
          <w:rtl/>
        </w:rPr>
        <w:t xml:space="preserve"> ي</w:t>
      </w:r>
      <w:r w:rsidR="00E26450" w:rsidRPr="00967951">
        <w:rPr>
          <w:rtl/>
        </w:rPr>
        <w:t>عني أن هذا من قولهم</w:t>
      </w:r>
      <w:r>
        <w:rPr>
          <w:rtl/>
        </w:rPr>
        <w:t>،</w:t>
      </w:r>
      <w:r w:rsidR="00E26450">
        <w:rPr>
          <w:rFonts w:hint="cs"/>
          <w:rtl/>
        </w:rPr>
        <w:t xml:space="preserve"> </w:t>
      </w:r>
      <w:r>
        <w:rPr>
          <w:rFonts w:hint="cs"/>
          <w:color w:val="538135" w:themeColor="accent6" w:themeShade="BF"/>
          <w:sz w:val="24"/>
          <w:szCs w:val="24"/>
          <w:rtl/>
        </w:rPr>
        <w:t>[</w:t>
      </w:r>
      <w:r w:rsidR="00E26450" w:rsidRPr="007664DA">
        <w:rPr>
          <w:color w:val="538135" w:themeColor="accent6" w:themeShade="BF"/>
          <w:sz w:val="24"/>
          <w:szCs w:val="24"/>
          <w:rtl/>
        </w:rPr>
        <w:t>قال المحقق</w:t>
      </w:r>
      <w:r>
        <w:rPr>
          <w:color w:val="538135" w:themeColor="accent6" w:themeShade="BF"/>
          <w:sz w:val="24"/>
          <w:szCs w:val="24"/>
          <w:rtl/>
        </w:rPr>
        <w:t>:</w:t>
      </w:r>
      <w:r w:rsidR="00E26450" w:rsidRPr="007664DA">
        <w:rPr>
          <w:color w:val="538135" w:themeColor="accent6" w:themeShade="BF"/>
          <w:sz w:val="24"/>
          <w:szCs w:val="24"/>
          <w:rtl/>
        </w:rPr>
        <w:t xml:space="preserve"> وهم أهل السنة خصوم كل مجسم وزائغ</w:t>
      </w:r>
      <w:r>
        <w:rPr>
          <w:color w:val="538135" w:themeColor="accent6" w:themeShade="BF"/>
          <w:sz w:val="24"/>
          <w:szCs w:val="24"/>
          <w:rtl/>
        </w:rPr>
        <w:t>،</w:t>
      </w:r>
      <w:r w:rsidR="00E26450" w:rsidRPr="007664DA">
        <w:rPr>
          <w:color w:val="538135" w:themeColor="accent6" w:themeShade="BF"/>
          <w:sz w:val="24"/>
          <w:szCs w:val="24"/>
          <w:rtl/>
        </w:rPr>
        <w:t xml:space="preserve"> وهم يقولون إنه لا يقال إن الله في داخل العالم</w:t>
      </w:r>
      <w:r>
        <w:rPr>
          <w:color w:val="538135" w:themeColor="accent6" w:themeShade="BF"/>
          <w:sz w:val="24"/>
          <w:szCs w:val="24"/>
          <w:rtl/>
        </w:rPr>
        <w:t>،</w:t>
      </w:r>
      <w:r w:rsidR="00E26450" w:rsidRPr="007664DA">
        <w:rPr>
          <w:color w:val="538135" w:themeColor="accent6" w:themeShade="BF"/>
          <w:sz w:val="24"/>
          <w:szCs w:val="24"/>
          <w:rtl/>
        </w:rPr>
        <w:t xml:space="preserve"> كما لا يقال إنه في خارج العالم</w:t>
      </w:r>
      <w:r>
        <w:rPr>
          <w:color w:val="538135" w:themeColor="accent6" w:themeShade="BF"/>
          <w:sz w:val="24"/>
          <w:szCs w:val="24"/>
          <w:rtl/>
        </w:rPr>
        <w:t>،</w:t>
      </w:r>
      <w:r w:rsidR="00E26450" w:rsidRPr="007664DA">
        <w:rPr>
          <w:color w:val="538135" w:themeColor="accent6" w:themeShade="BF"/>
          <w:sz w:val="24"/>
          <w:szCs w:val="24"/>
          <w:rtl/>
        </w:rPr>
        <w:t xml:space="preserve"> ولا إنه مستقر على العرش لأن ذلك لم يرد في الكتاب ولا في السنة</w:t>
      </w:r>
      <w:r>
        <w:rPr>
          <w:color w:val="538135" w:themeColor="accent6" w:themeShade="BF"/>
          <w:sz w:val="24"/>
          <w:szCs w:val="24"/>
          <w:rtl/>
        </w:rPr>
        <w:t>،</w:t>
      </w:r>
      <w:r w:rsidR="00E26450" w:rsidRPr="007664DA">
        <w:rPr>
          <w:color w:val="538135" w:themeColor="accent6" w:themeShade="BF"/>
          <w:sz w:val="24"/>
          <w:szCs w:val="24"/>
          <w:rtl/>
        </w:rPr>
        <w:t xml:space="preserve"> ولأن ذلك شأن الأجسام</w:t>
      </w:r>
      <w:r>
        <w:rPr>
          <w:color w:val="538135" w:themeColor="accent6" w:themeShade="BF"/>
          <w:sz w:val="24"/>
          <w:szCs w:val="24"/>
          <w:rtl/>
        </w:rPr>
        <w:t>،</w:t>
      </w:r>
      <w:r w:rsidR="00E26450" w:rsidRPr="007664DA">
        <w:rPr>
          <w:color w:val="538135" w:themeColor="accent6" w:themeShade="BF"/>
          <w:sz w:val="24"/>
          <w:szCs w:val="24"/>
          <w:rtl/>
        </w:rPr>
        <w:t xml:space="preserve"> ومن جوز في معبوده الدخول والخروج والاستقرار فهو عابد وثن</w:t>
      </w:r>
      <w:r>
        <w:rPr>
          <w:color w:val="538135" w:themeColor="accent6" w:themeShade="BF"/>
          <w:sz w:val="24"/>
          <w:szCs w:val="24"/>
          <w:rtl/>
        </w:rPr>
        <w:t>،</w:t>
      </w:r>
      <w:r w:rsidR="00E26450" w:rsidRPr="007664DA">
        <w:rPr>
          <w:color w:val="538135" w:themeColor="accent6" w:themeShade="BF"/>
          <w:sz w:val="24"/>
          <w:szCs w:val="24"/>
          <w:rtl/>
        </w:rPr>
        <w:t xml:space="preserve"> ويؤيدهم البراهين والآيات الواردة في التنـزيه . وليس للمشبهة شبه شبهة في ذلك كما سيأتي رغم أنف هذا الناظم الزائغ</w:t>
      </w:r>
      <w:r>
        <w:rPr>
          <w:color w:val="538135" w:themeColor="accent6" w:themeShade="BF"/>
          <w:sz w:val="24"/>
          <w:szCs w:val="24"/>
          <w:rtl/>
        </w:rPr>
        <w:t>]</w:t>
      </w:r>
      <w:r w:rsidR="00E26450" w:rsidRPr="00967951">
        <w:rPr>
          <w:rtl/>
        </w:rPr>
        <w:t xml:space="preserve"> ثم قال</w:t>
      </w:r>
      <w:r>
        <w:rPr>
          <w:rtl/>
        </w:rPr>
        <w:t>:</w:t>
      </w:r>
      <w:r w:rsidR="00E26450">
        <w:rPr>
          <w:rFonts w:hint="cs"/>
          <w:rtl/>
        </w:rPr>
        <w:t xml:space="preserve"> </w:t>
      </w:r>
      <w:r>
        <w:rPr>
          <w:rtl/>
        </w:rPr>
        <w:t>(</w:t>
      </w:r>
      <w:r w:rsidR="00E26450" w:rsidRPr="00967951">
        <w:rPr>
          <w:rtl/>
        </w:rPr>
        <w:t>ولقد وجدت لفاضل منهم مقاماً قامـه في النـاس منــذ زمان</w:t>
      </w:r>
      <w:r>
        <w:rPr>
          <w:rtl/>
        </w:rPr>
        <w:t>)</w:t>
      </w:r>
      <w:r>
        <w:rPr>
          <w:rFonts w:hint="cs"/>
          <w:rtl/>
        </w:rPr>
        <w:t>،</w:t>
      </w:r>
      <w:r w:rsidR="00E26450">
        <w:rPr>
          <w:rFonts w:hint="cs"/>
          <w:rtl/>
        </w:rPr>
        <w:t xml:space="preserve"> </w:t>
      </w:r>
      <w:r w:rsidR="00E26450" w:rsidRPr="00967951">
        <w:rPr>
          <w:rtl/>
        </w:rPr>
        <w:t>في قوله صلى الله عليه وسلم</w:t>
      </w:r>
      <w:r>
        <w:rPr>
          <w:rtl/>
        </w:rPr>
        <w:t>:</w:t>
      </w:r>
      <w:r w:rsidR="00E26450" w:rsidRPr="00967951">
        <w:rPr>
          <w:rtl/>
        </w:rPr>
        <w:t xml:space="preserve"> </w:t>
      </w:r>
      <w:r>
        <w:rPr>
          <w:rtl/>
        </w:rPr>
        <w:t>(</w:t>
      </w:r>
      <w:r w:rsidR="00E26450" w:rsidRPr="00967951">
        <w:rPr>
          <w:rtl/>
        </w:rPr>
        <w:t>لا تفضلوني على يونس</w:t>
      </w:r>
      <w:r>
        <w:rPr>
          <w:rtl/>
        </w:rPr>
        <w:t>)</w:t>
      </w:r>
      <w:r w:rsidR="00E26450" w:rsidRPr="00967951">
        <w:rPr>
          <w:rtl/>
        </w:rPr>
        <w:t xml:space="preserve"> قد كان يونس في قرار البحر ومحمد صعد السماء وجاوز السبع الطباق</w:t>
      </w:r>
      <w:r>
        <w:rPr>
          <w:rtl/>
        </w:rPr>
        <w:t>،</w:t>
      </w:r>
      <w:r w:rsidR="00E26450" w:rsidRPr="00967951">
        <w:rPr>
          <w:rtl/>
        </w:rPr>
        <w:t xml:space="preserve"> وكلاهما في قربه من ربه سبحانه إذ ذاك مستويان</w:t>
      </w:r>
      <w:r>
        <w:rPr>
          <w:rFonts w:hint="cs"/>
          <w:rtl/>
        </w:rPr>
        <w:t>،</w:t>
      </w:r>
      <w:r w:rsidR="00E26450">
        <w:rPr>
          <w:rFonts w:hint="cs"/>
          <w:rtl/>
        </w:rPr>
        <w:t xml:space="preserve"> </w:t>
      </w:r>
      <w:r>
        <w:rPr>
          <w:bCs/>
          <w:rtl/>
        </w:rPr>
        <w:t>(</w:t>
      </w:r>
      <w:r w:rsidR="00E26450">
        <w:rPr>
          <w:rtl/>
        </w:rPr>
        <w:t>فاحمد إلهـك أيهــا السـني إذ</w:t>
      </w:r>
      <w:r>
        <w:rPr>
          <w:rtl/>
        </w:rPr>
        <w:t xml:space="preserve"> </w:t>
      </w:r>
      <w:r w:rsidR="00E26450">
        <w:rPr>
          <w:bCs/>
          <w:rtl/>
        </w:rPr>
        <w:t>..</w:t>
      </w:r>
      <w:r>
        <w:rPr>
          <w:rtl/>
        </w:rPr>
        <w:t xml:space="preserve"> </w:t>
      </w:r>
      <w:r w:rsidR="00E26450">
        <w:rPr>
          <w:rtl/>
        </w:rPr>
        <w:t>عافاك من تحريف ذا بهتــان</w:t>
      </w:r>
      <w:r>
        <w:rPr>
          <w:bCs/>
          <w:rtl/>
        </w:rPr>
        <w:t>،</w:t>
      </w:r>
      <w:r w:rsidR="00E26450">
        <w:rPr>
          <w:bCs/>
          <w:rtl/>
        </w:rPr>
        <w:t xml:space="preserve"> </w:t>
      </w:r>
      <w:r w:rsidR="00E26450">
        <w:rPr>
          <w:rtl/>
        </w:rPr>
        <w:t>والله ما يرضـى بهـذا خائــف</w:t>
      </w:r>
      <w:r>
        <w:rPr>
          <w:rtl/>
        </w:rPr>
        <w:t xml:space="preserve"> </w:t>
      </w:r>
      <w:r w:rsidR="00E26450">
        <w:rPr>
          <w:bCs/>
          <w:rtl/>
        </w:rPr>
        <w:t>..</w:t>
      </w:r>
      <w:r w:rsidR="00E26450">
        <w:rPr>
          <w:rtl/>
        </w:rPr>
        <w:t xml:space="preserve"> من ربـه أمسى على الإيمـان</w:t>
      </w:r>
      <w:r>
        <w:rPr>
          <w:bCs/>
          <w:rtl/>
        </w:rPr>
        <w:t>،</w:t>
      </w:r>
      <w:r w:rsidR="00E26450">
        <w:rPr>
          <w:bCs/>
          <w:rtl/>
        </w:rPr>
        <w:t xml:space="preserve"> </w:t>
      </w:r>
      <w:r w:rsidR="00E26450">
        <w:rPr>
          <w:rtl/>
        </w:rPr>
        <w:t>هـذا هو الإلحـاد حقـاً بــل</w:t>
      </w:r>
      <w:r>
        <w:rPr>
          <w:rtl/>
        </w:rPr>
        <w:t xml:space="preserve"> </w:t>
      </w:r>
      <w:r w:rsidR="00E26450">
        <w:rPr>
          <w:bCs/>
          <w:rtl/>
        </w:rPr>
        <w:t>..</w:t>
      </w:r>
      <w:r w:rsidR="00E26450">
        <w:rPr>
          <w:rtl/>
        </w:rPr>
        <w:t xml:space="preserve"> هو التحريف محضاً أبرد الهزيان</w:t>
      </w:r>
      <w:r>
        <w:rPr>
          <w:bCs/>
          <w:rtl/>
        </w:rPr>
        <w:t>،</w:t>
      </w:r>
      <w:r w:rsidR="00E26450">
        <w:rPr>
          <w:bCs/>
          <w:rtl/>
        </w:rPr>
        <w:t xml:space="preserve"> </w:t>
      </w:r>
      <w:r w:rsidR="00E26450">
        <w:rPr>
          <w:rtl/>
        </w:rPr>
        <w:t>والله ما بلى المجسم قـط ذي الـ</w:t>
      </w:r>
      <w:r>
        <w:rPr>
          <w:rtl/>
        </w:rPr>
        <w:t xml:space="preserve"> </w:t>
      </w:r>
      <w:r w:rsidR="00E26450">
        <w:rPr>
          <w:bCs/>
          <w:rtl/>
        </w:rPr>
        <w:t>..</w:t>
      </w:r>
      <w:r w:rsidR="00E26450">
        <w:rPr>
          <w:rtl/>
        </w:rPr>
        <w:t xml:space="preserve"> بلوى ولا أمسى بذي الخـذلان</w:t>
      </w:r>
      <w:r>
        <w:rPr>
          <w:bCs/>
          <w:rtl/>
        </w:rPr>
        <w:t>،</w:t>
      </w:r>
      <w:r w:rsidR="00E26450">
        <w:rPr>
          <w:bCs/>
          <w:rtl/>
        </w:rPr>
        <w:t xml:space="preserve"> </w:t>
      </w:r>
      <w:r w:rsidR="00E26450">
        <w:rPr>
          <w:rtl/>
        </w:rPr>
        <w:t>أمثال ذا التأويل أفسـد هذه الـ</w:t>
      </w:r>
      <w:r>
        <w:rPr>
          <w:rtl/>
        </w:rPr>
        <w:t xml:space="preserve"> </w:t>
      </w:r>
      <w:r w:rsidR="00E26450">
        <w:rPr>
          <w:bCs/>
          <w:rtl/>
        </w:rPr>
        <w:t>..</w:t>
      </w:r>
      <w:r>
        <w:rPr>
          <w:rtl/>
        </w:rPr>
        <w:t xml:space="preserve"> </w:t>
      </w:r>
      <w:r w:rsidR="00E26450">
        <w:rPr>
          <w:rtl/>
        </w:rPr>
        <w:t>أديان حيـن سرى إلى الأديـان</w:t>
      </w:r>
      <w:r>
        <w:rPr>
          <w:bCs/>
          <w:rtl/>
        </w:rPr>
        <w:t>)،</w:t>
      </w:r>
      <w:r w:rsidR="00E26450">
        <w:rPr>
          <w:rFonts w:hint="cs"/>
          <w:rtl/>
        </w:rPr>
        <w:t xml:space="preserve"> </w:t>
      </w:r>
      <w:r w:rsidR="00E26450" w:rsidRPr="00967951">
        <w:rPr>
          <w:rtl/>
        </w:rPr>
        <w:t>والفاضل الذي أشار إليه</w:t>
      </w:r>
      <w:r w:rsidR="00E26450">
        <w:rPr>
          <w:rFonts w:hint="cs"/>
          <w:rtl/>
        </w:rPr>
        <w:t xml:space="preserve"> </w:t>
      </w:r>
      <w:r w:rsidR="00E26450" w:rsidRPr="007664D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7664DA">
        <w:rPr>
          <w:color w:val="538135" w:themeColor="accent6" w:themeShade="BF"/>
          <w:sz w:val="24"/>
          <w:szCs w:val="24"/>
          <w:rtl/>
        </w:rPr>
        <w:t>وهنا بياض في أصل المؤلف، والمراد بذلك الفاضل هو إمام الحرمين عبد الملك بن عبدالله بن يوسف الجويني</w:t>
      </w:r>
      <w:r>
        <w:rPr>
          <w:color w:val="538135" w:themeColor="accent6" w:themeShade="BF"/>
          <w:sz w:val="24"/>
          <w:szCs w:val="24"/>
          <w:rtl/>
        </w:rPr>
        <w:t>،</w:t>
      </w:r>
      <w:r w:rsidR="00E26450" w:rsidRPr="007664DA">
        <w:rPr>
          <w:color w:val="538135" w:themeColor="accent6" w:themeShade="BF"/>
          <w:sz w:val="24"/>
          <w:szCs w:val="24"/>
          <w:rtl/>
        </w:rPr>
        <w:t xml:space="preserve"> وقد ذكر غير واحد من أهل العلم منهم ابن فرح القرطبي في تذكرته رواية عن القاضي أبي بكر العربي عن غير واحد من أصحاب إمام الحرمين عنه ما معناه</w:t>
      </w:r>
      <w:r>
        <w:rPr>
          <w:color w:val="538135" w:themeColor="accent6" w:themeShade="BF"/>
          <w:sz w:val="24"/>
          <w:szCs w:val="24"/>
          <w:rtl/>
        </w:rPr>
        <w:t>:</w:t>
      </w:r>
      <w:r w:rsidR="00E26450" w:rsidRPr="007664DA">
        <w:rPr>
          <w:color w:val="538135" w:themeColor="accent6" w:themeShade="BF"/>
          <w:sz w:val="24"/>
          <w:szCs w:val="24"/>
          <w:rtl/>
        </w:rPr>
        <w:t xml:space="preserve"> أن ذا حاجة حضر عنده وشكا من دين ركبه، فأشار إليه بالمكث لعل الله يفرج عنه، وفي أثناء ذلك حضر غني يسأله عن الحجة في تنـزه الله سبحانه عن الجهة فقال إمام الحرمين</w:t>
      </w:r>
      <w:r>
        <w:rPr>
          <w:color w:val="538135" w:themeColor="accent6" w:themeShade="BF"/>
          <w:sz w:val="24"/>
          <w:szCs w:val="24"/>
          <w:rtl/>
        </w:rPr>
        <w:t>:</w:t>
      </w:r>
      <w:r w:rsidR="00E26450" w:rsidRPr="007664DA">
        <w:rPr>
          <w:color w:val="538135" w:themeColor="accent6" w:themeShade="BF"/>
          <w:sz w:val="24"/>
          <w:szCs w:val="24"/>
          <w:rtl/>
        </w:rPr>
        <w:t xml:space="preserve"> الأدلة على هذا كثيرة جداً، منها نهيه صلى الله عليه وسلم عن تفضيله على يونس عليه السلام، فصعب فهم وجه دلالة ذلك على الحضور، فسأله السائل عن وجه الدلالة فقال إمام الحرمين</w:t>
      </w:r>
      <w:r>
        <w:rPr>
          <w:color w:val="538135" w:themeColor="accent6" w:themeShade="BF"/>
          <w:sz w:val="24"/>
          <w:szCs w:val="24"/>
          <w:rtl/>
        </w:rPr>
        <w:t>:</w:t>
      </w:r>
      <w:r w:rsidR="00E26450" w:rsidRPr="007664DA">
        <w:rPr>
          <w:color w:val="538135" w:themeColor="accent6" w:themeShade="BF"/>
          <w:sz w:val="24"/>
          <w:szCs w:val="24"/>
          <w:rtl/>
        </w:rPr>
        <w:t xml:space="preserve"> حتى تقضي حاجة هذا -</w:t>
      </w:r>
      <w:r>
        <w:rPr>
          <w:color w:val="538135" w:themeColor="accent6" w:themeShade="BF"/>
          <w:sz w:val="24"/>
          <w:szCs w:val="24"/>
          <w:rtl/>
        </w:rPr>
        <w:t xml:space="preserve"> </w:t>
      </w:r>
      <w:r w:rsidR="00E26450" w:rsidRPr="007664DA">
        <w:rPr>
          <w:color w:val="538135" w:themeColor="accent6" w:themeShade="BF"/>
          <w:sz w:val="24"/>
          <w:szCs w:val="24"/>
          <w:rtl/>
        </w:rPr>
        <w:t xml:space="preserve">مشيراً إلى صاحب الدين – فتولى قضاء دينه، ثم أجاب </w:t>
      </w:r>
      <w:r w:rsidR="00E26450" w:rsidRPr="007664DA">
        <w:rPr>
          <w:color w:val="538135" w:themeColor="accent6" w:themeShade="BF"/>
          <w:sz w:val="24"/>
          <w:szCs w:val="24"/>
          <w:rtl/>
        </w:rPr>
        <w:lastRenderedPageBreak/>
        <w:t>الإمام قائلاً</w:t>
      </w:r>
      <w:r>
        <w:rPr>
          <w:color w:val="538135" w:themeColor="accent6" w:themeShade="BF"/>
          <w:sz w:val="24"/>
          <w:szCs w:val="24"/>
          <w:rtl/>
        </w:rPr>
        <w:t>:</w:t>
      </w:r>
      <w:r w:rsidR="00E26450" w:rsidRPr="007664DA">
        <w:rPr>
          <w:color w:val="538135" w:themeColor="accent6" w:themeShade="BF"/>
          <w:sz w:val="24"/>
          <w:szCs w:val="24"/>
          <w:rtl/>
        </w:rPr>
        <w:t xml:space="preserve"> إن هذا الحديث يدل على أن النبي صلى الله عليه وسلم وهو عند سدرة المنتهى لم يكن بأقرب إلى الله من يونس عليه السلام وهو في بطن الحوت في قعر البحر، فدل على أنه تعالى منـزه عن الجهات. وإلا لما صح النهي عن التفضيل، فاستحسنه الحاضرون غاية الاستحسان</w:t>
      </w:r>
      <w:r>
        <w:rPr>
          <w:color w:val="538135" w:themeColor="accent6" w:themeShade="BF"/>
          <w:sz w:val="24"/>
          <w:szCs w:val="24"/>
          <w:rtl/>
        </w:rPr>
        <w:t>،</w:t>
      </w:r>
      <w:r w:rsidR="00E26450" w:rsidRPr="007664DA">
        <w:rPr>
          <w:color w:val="538135" w:themeColor="accent6" w:themeShade="BF"/>
          <w:sz w:val="24"/>
          <w:szCs w:val="24"/>
          <w:rtl/>
        </w:rPr>
        <w:t xml:space="preserve"> ولفظ البخاري (لا يقولن أحدكم إني خير من يونس بن متى) والمعنى واحد، وذكره القاضي عياض في الشفاء على لفظ المؤلف</w:t>
      </w:r>
      <w:r>
        <w:rPr>
          <w:color w:val="538135" w:themeColor="accent6" w:themeShade="BF"/>
          <w:sz w:val="24"/>
          <w:szCs w:val="24"/>
          <w:rtl/>
        </w:rPr>
        <w:t>،</w:t>
      </w:r>
      <w:r w:rsidR="00E26450" w:rsidRPr="007664DA">
        <w:rPr>
          <w:color w:val="538135" w:themeColor="accent6" w:themeShade="BF"/>
          <w:sz w:val="24"/>
          <w:szCs w:val="24"/>
          <w:rtl/>
        </w:rPr>
        <w:t xml:space="preserve"> ومن أطلق الكفر على إثبات الجهة في غاية من الكثرة بين الأئمة. ومن الدليل على تنـزه الله سبحانه عن الجهة حديث (أقرب ما يكون العبد من ربه وهو ساجد) أخرجه النسائي وغيره]</w:t>
      </w:r>
      <w:r w:rsidR="00E26450">
        <w:rPr>
          <w:rFonts w:hint="cs"/>
          <w:rtl/>
        </w:rPr>
        <w:t xml:space="preserve"> ..</w:t>
      </w:r>
      <w:r w:rsidR="00E26450" w:rsidRPr="00967951">
        <w:rPr>
          <w:rtl/>
        </w:rPr>
        <w:t xml:space="preserve"> وتفسيره للحديث المذكور بما قاله صحيح</w:t>
      </w:r>
      <w:r>
        <w:rPr>
          <w:rtl/>
        </w:rPr>
        <w:t>،</w:t>
      </w:r>
      <w:r w:rsidR="00E26450" w:rsidRPr="00967951">
        <w:rPr>
          <w:rtl/>
        </w:rPr>
        <w:t xml:space="preserve"> وقد سبقه إليه إمام دار الهجرة نجم العلماء أمير المؤمنين في الحديث</w:t>
      </w:r>
      <w:r>
        <w:rPr>
          <w:rtl/>
        </w:rPr>
        <w:t>،</w:t>
      </w:r>
      <w:r w:rsidR="00E26450" w:rsidRPr="00967951">
        <w:rPr>
          <w:rtl/>
        </w:rPr>
        <w:t xml:space="preserve"> عالم المدينة أبو عبد الله مالك بن أنس ؛حكى ذلك الفقيه الإمام العلامة قاضي قضاة الإسكندرية ناصر الدين بن المنير المالكي</w:t>
      </w:r>
      <w:r w:rsidR="00E26450">
        <w:rPr>
          <w:rFonts w:hint="cs"/>
          <w:sz w:val="24"/>
          <w:szCs w:val="24"/>
          <w:rtl/>
        </w:rPr>
        <w:t xml:space="preserve"> </w:t>
      </w:r>
      <w:r w:rsidR="00E26450" w:rsidRPr="00967951">
        <w:rPr>
          <w:rtl/>
        </w:rPr>
        <w:t xml:space="preserve">الفقيه المفسر النحوي الأصولي الخطيب الأديب البارع في علوم كثيرة في كتابه </w:t>
      </w:r>
      <w:r>
        <w:rPr>
          <w:rtl/>
        </w:rPr>
        <w:t>(</w:t>
      </w:r>
      <w:r w:rsidR="00E26450" w:rsidRPr="00967951">
        <w:rPr>
          <w:rtl/>
        </w:rPr>
        <w:t>المقتفى في شرف المصطفى</w:t>
      </w:r>
      <w:r>
        <w:rPr>
          <w:rtl/>
        </w:rPr>
        <w:t>)</w:t>
      </w:r>
      <w:r w:rsidR="00E26450" w:rsidRPr="00967951">
        <w:rPr>
          <w:rtl/>
        </w:rPr>
        <w:t xml:space="preserve"> لما تكلم على الجهة وقرر نفيها؛ قال</w:t>
      </w:r>
      <w:r>
        <w:rPr>
          <w:rtl/>
        </w:rPr>
        <w:t>:</w:t>
      </w:r>
      <w:r w:rsidR="00E26450" w:rsidRPr="00967951">
        <w:rPr>
          <w:rtl/>
        </w:rPr>
        <w:t xml:space="preserve"> ولهذا المعنى أشار مالك رحمه الله في قوله صلى الله عليه وسلم</w:t>
      </w:r>
      <w:r>
        <w:rPr>
          <w:rtl/>
        </w:rPr>
        <w:t>:</w:t>
      </w:r>
      <w:r w:rsidR="00E26450" w:rsidRPr="00967951">
        <w:rPr>
          <w:rtl/>
        </w:rPr>
        <w:t xml:space="preserve"> </w:t>
      </w:r>
      <w:r>
        <w:rPr>
          <w:rtl/>
        </w:rPr>
        <w:t>(</w:t>
      </w:r>
      <w:r w:rsidR="00E26450" w:rsidRPr="00967951">
        <w:rPr>
          <w:rtl/>
        </w:rPr>
        <w:t>لا تفضلوني على يونس بن متى</w:t>
      </w:r>
      <w:r>
        <w:rPr>
          <w:rtl/>
        </w:rPr>
        <w:t>)</w:t>
      </w:r>
      <w:r w:rsidR="00E26450" w:rsidRPr="00967951">
        <w:rPr>
          <w:rtl/>
        </w:rPr>
        <w:t xml:space="preserve"> فقال مالك</w:t>
      </w:r>
      <w:r>
        <w:rPr>
          <w:rtl/>
        </w:rPr>
        <w:t>:</w:t>
      </w:r>
      <w:r w:rsidR="00E26450" w:rsidRPr="00967951">
        <w:rPr>
          <w:rtl/>
        </w:rPr>
        <w:t xml:space="preserve"> إنما خص يونس للتنبيه على التنـزيه لأنه صلى الله عليه وسلم رفع إلى العرش</w:t>
      </w:r>
      <w:r>
        <w:rPr>
          <w:rtl/>
        </w:rPr>
        <w:t>،</w:t>
      </w:r>
      <w:r w:rsidR="00E26450" w:rsidRPr="00967951">
        <w:rPr>
          <w:rtl/>
        </w:rPr>
        <w:t xml:space="preserve"> ويونس عليه السلام هبط إلى قابوس البحر</w:t>
      </w:r>
      <w:r>
        <w:rPr>
          <w:rtl/>
        </w:rPr>
        <w:t>،</w:t>
      </w:r>
      <w:r w:rsidR="00E26450" w:rsidRPr="00967951">
        <w:rPr>
          <w:rtl/>
        </w:rPr>
        <w:t xml:space="preserve"> ونسبتهما مع ذلك من حيث الجهة إلى الحق جل جلاله نسبة واحدة! ولو كان الفضل بالمكان لكان عليه الصلاة والسلام أقرب من يونس بن متى وأفضل مكانا</w:t>
      </w:r>
      <w:r>
        <w:rPr>
          <w:rtl/>
        </w:rPr>
        <w:t>،</w:t>
      </w:r>
      <w:r w:rsidR="00E26450" w:rsidRPr="00967951">
        <w:rPr>
          <w:rtl/>
        </w:rPr>
        <w:t xml:space="preserve"> ولما نهى عن ذلك. ثم أخذ الفقيه ناصر الدين يبدي أن الفضل بالمكانة لأن العرش في الرفيق الأعلى</w:t>
      </w:r>
      <w:r>
        <w:rPr>
          <w:rtl/>
        </w:rPr>
        <w:t>،</w:t>
      </w:r>
      <w:r w:rsidR="00E26450" w:rsidRPr="00967951">
        <w:rPr>
          <w:rtl/>
        </w:rPr>
        <w:t xml:space="preserve"> فهو أفضل من السفل</w:t>
      </w:r>
      <w:r>
        <w:rPr>
          <w:rtl/>
        </w:rPr>
        <w:t>،</w:t>
      </w:r>
      <w:r w:rsidR="00E26450" w:rsidRPr="00967951">
        <w:rPr>
          <w:rtl/>
        </w:rPr>
        <w:t xml:space="preserve"> فالفضل بالمكانة لا بالمكان</w:t>
      </w:r>
      <w:r>
        <w:rPr>
          <w:rtl/>
        </w:rPr>
        <w:t>،</w:t>
      </w:r>
      <w:r w:rsidR="00E26450" w:rsidRPr="00967951">
        <w:rPr>
          <w:rtl/>
        </w:rPr>
        <w:t xml:space="preserve"> فانظر أن مالكا رضي الله عنه</w:t>
      </w:r>
      <w:r>
        <w:rPr>
          <w:rtl/>
        </w:rPr>
        <w:t xml:space="preserve"> </w:t>
      </w:r>
      <w:r w:rsidR="00E26450" w:rsidRPr="00967951">
        <w:rPr>
          <w:rtl/>
        </w:rPr>
        <w:t>-</w:t>
      </w:r>
      <w:r>
        <w:rPr>
          <w:rtl/>
        </w:rPr>
        <w:t xml:space="preserve"> </w:t>
      </w:r>
      <w:r w:rsidR="00E26450" w:rsidRPr="00967951">
        <w:rPr>
          <w:rtl/>
        </w:rPr>
        <w:t>وناهيك به -</w:t>
      </w:r>
      <w:r>
        <w:rPr>
          <w:rtl/>
        </w:rPr>
        <w:t xml:space="preserve"> </w:t>
      </w:r>
      <w:r w:rsidR="00E26450" w:rsidRPr="00967951">
        <w:rPr>
          <w:rtl/>
        </w:rPr>
        <w:t>قد فسر الحديث بما قال هذا المتخلف النحس</w:t>
      </w:r>
      <w:r>
        <w:rPr>
          <w:rtl/>
        </w:rPr>
        <w:t>،</w:t>
      </w:r>
      <w:r w:rsidR="00E26450" w:rsidRPr="00967951">
        <w:rPr>
          <w:rtl/>
        </w:rPr>
        <w:t xml:space="preserve"> إنه إلحاد</w:t>
      </w:r>
      <w:r>
        <w:rPr>
          <w:rtl/>
        </w:rPr>
        <w:t>،</w:t>
      </w:r>
      <w:r w:rsidR="00E26450" w:rsidRPr="00967951">
        <w:rPr>
          <w:rtl/>
        </w:rPr>
        <w:t xml:space="preserve"> فهو الملحد عليه لعنة الله ما أوقحه وما أكثر تجرأه</w:t>
      </w:r>
      <w:r>
        <w:rPr>
          <w:rtl/>
        </w:rPr>
        <w:t>؟</w:t>
      </w:r>
      <w:r w:rsidR="00E26450">
        <w:rPr>
          <w:rtl/>
        </w:rPr>
        <w:t>! أخزاه الله</w:t>
      </w:r>
      <w:r>
        <w:rPr>
          <w:rFonts w:hint="cs"/>
          <w:rtl/>
        </w:rPr>
        <w:t>،</w:t>
      </w:r>
      <w:r w:rsidR="00E26450">
        <w:rPr>
          <w:rFonts w:hint="cs"/>
          <w:rtl/>
        </w:rPr>
        <w:t xml:space="preserve"> </w:t>
      </w:r>
      <w:r w:rsidR="00E26450" w:rsidRPr="007664D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7664DA">
        <w:rPr>
          <w:color w:val="538135" w:themeColor="accent6" w:themeShade="BF"/>
          <w:sz w:val="24"/>
          <w:szCs w:val="24"/>
          <w:rtl/>
        </w:rPr>
        <w:t>ترى المؤلف على ورعه البالغ يستنـزل اللعنات على الناظم في كثير من مواضع هذا الكتاب، وهو يستحق تلك اللعنات من حيث خروجه على معتقد المسلمين بتلك المخازي، لكن الخاتمة مجهولة، فالأولى كف اللسان الآن عن اللعن. وأما استنـزال المؤلف اللعنة عليه فكان في حياة الناظم وهو يمضي على زيغه وإضلاله عامله الله بعدله]</w:t>
      </w:r>
      <w:r>
        <w:rPr>
          <w:rFonts w:hint="cs"/>
          <w:rtl/>
        </w:rPr>
        <w:t xml:space="preserve">، </w:t>
      </w:r>
    </w:p>
    <w:p w14:paraId="35A758A1" w14:textId="6D51A26A" w:rsidR="00E26450" w:rsidRDefault="00C905BE" w:rsidP="00C905BE">
      <w:pPr>
        <w:spacing w:after="240"/>
        <w:rPr>
          <w:rtl/>
        </w:rPr>
      </w:pPr>
      <w:r>
        <w:rPr>
          <w:rFonts w:hint="cs"/>
          <w:bCs/>
          <w:rtl/>
        </w:rPr>
        <w:t>[</w:t>
      </w:r>
      <w:r w:rsidR="00E26450" w:rsidRPr="00960804">
        <w:rPr>
          <w:bCs/>
          <w:rtl/>
        </w:rPr>
        <w:t>فصـــل</w:t>
      </w:r>
      <w:r>
        <w:rPr>
          <w:rFonts w:hint="cs"/>
          <w:bCs/>
          <w:rtl/>
        </w:rPr>
        <w:t>]:</w:t>
      </w:r>
      <w:r w:rsidR="00E26450">
        <w:rPr>
          <w:rFonts w:hint="cs"/>
          <w:rtl/>
        </w:rPr>
        <w:t xml:space="preserve"> </w:t>
      </w:r>
      <w:r w:rsidR="00E26450" w:rsidRPr="00967951">
        <w:rPr>
          <w:rtl/>
        </w:rPr>
        <w:t xml:space="preserve">الفوقية الحسية </w:t>
      </w:r>
      <w:r w:rsidR="00E26450" w:rsidRPr="00967951">
        <w:t>…</w:t>
      </w:r>
      <w:r w:rsidR="00E26450" w:rsidRPr="00967951">
        <w:rPr>
          <w:rtl/>
        </w:rPr>
        <w:t xml:space="preserve"> الخ</w:t>
      </w:r>
      <w:r>
        <w:rPr>
          <w:rFonts w:hint="cs"/>
          <w:rtl/>
        </w:rPr>
        <w:t>:</w:t>
      </w:r>
      <w:r w:rsidR="00E26450">
        <w:rPr>
          <w:rFonts w:hint="cs"/>
          <w:rtl/>
        </w:rPr>
        <w:t xml:space="preserve"> </w:t>
      </w:r>
      <w:r w:rsidR="00E26450" w:rsidRPr="00967951">
        <w:rPr>
          <w:rtl/>
        </w:rPr>
        <w:t>ثم قال</w:t>
      </w:r>
      <w:r>
        <w:rPr>
          <w:rtl/>
        </w:rPr>
        <w:t>:</w:t>
      </w:r>
      <w:r w:rsidR="00E26450">
        <w:rPr>
          <w:rFonts w:hint="cs"/>
          <w:rtl/>
        </w:rPr>
        <w:t xml:space="preserve"> </w:t>
      </w:r>
      <w:r>
        <w:rPr>
          <w:rFonts w:hint="cs"/>
          <w:rtl/>
        </w:rPr>
        <w:t>(</w:t>
      </w:r>
      <w:r w:rsidR="00E26450" w:rsidRPr="00967951">
        <w:rPr>
          <w:rtl/>
        </w:rPr>
        <w:t>وأتى فريق ثم قارب وصفه</w:t>
      </w:r>
      <w:r w:rsidR="00E26450">
        <w:rPr>
          <w:rFonts w:hint="cs"/>
          <w:rtl/>
        </w:rPr>
        <w:t xml:space="preserve"> .. </w:t>
      </w:r>
      <w:r w:rsidR="00E26450" w:rsidRPr="00967951">
        <w:rPr>
          <w:rtl/>
        </w:rPr>
        <w:t>هذا وزاد عليه في الميزان</w:t>
      </w:r>
      <w:r>
        <w:rPr>
          <w:rFonts w:hint="cs"/>
          <w:rtl/>
        </w:rPr>
        <w:t>،</w:t>
      </w:r>
      <w:r w:rsidR="00E26450">
        <w:rPr>
          <w:rFonts w:hint="cs"/>
          <w:rtl/>
        </w:rPr>
        <w:t xml:space="preserve"> </w:t>
      </w:r>
      <w:r w:rsidR="00E26450" w:rsidRPr="00967951">
        <w:rPr>
          <w:rtl/>
        </w:rPr>
        <w:t>قال اسمعوا يا قــوم لا تلهيكم</w:t>
      </w:r>
      <w:r w:rsidR="00E26450">
        <w:rPr>
          <w:rFonts w:hint="cs"/>
          <w:rtl/>
        </w:rPr>
        <w:t xml:space="preserve"> .. </w:t>
      </w:r>
      <w:r w:rsidR="00E26450" w:rsidRPr="00967951">
        <w:rPr>
          <w:rtl/>
        </w:rPr>
        <w:t>هذي الأماني هن شر أماني</w:t>
      </w:r>
      <w:r>
        <w:rPr>
          <w:rFonts w:hint="cs"/>
          <w:rtl/>
        </w:rPr>
        <w:t>،</w:t>
      </w:r>
      <w:r w:rsidR="00E26450">
        <w:rPr>
          <w:rFonts w:hint="cs"/>
          <w:rtl/>
        </w:rPr>
        <w:t xml:space="preserve"> </w:t>
      </w:r>
      <w:r w:rsidR="00E26450" w:rsidRPr="00967951">
        <w:rPr>
          <w:rtl/>
        </w:rPr>
        <w:t>أتعبت راحلتي وفتشت</w:t>
      </w:r>
      <w:r>
        <w:rPr>
          <w:rtl/>
        </w:rPr>
        <w:t>،</w:t>
      </w:r>
      <w:r w:rsidR="00E26450" w:rsidRPr="00967951">
        <w:rPr>
          <w:rtl/>
        </w:rPr>
        <w:t xml:space="preserve"> ما دلني أحد عليه إلا طوائف بالحديث تمسكت تعزي مذاهبها إلى القرآن</w:t>
      </w:r>
      <w:r>
        <w:rPr>
          <w:rtl/>
        </w:rPr>
        <w:t>،</w:t>
      </w:r>
      <w:r w:rsidR="00E26450" w:rsidRPr="00967951">
        <w:rPr>
          <w:rtl/>
        </w:rPr>
        <w:t xml:space="preserve"> قالوا</w:t>
      </w:r>
      <w:r>
        <w:rPr>
          <w:rtl/>
        </w:rPr>
        <w:t>:</w:t>
      </w:r>
      <w:r w:rsidR="00E26450" w:rsidRPr="00967951">
        <w:rPr>
          <w:rtl/>
        </w:rPr>
        <w:t xml:space="preserve"> الذي تبغيه فوق عباده فوق السماء وفوق كل مكان</w:t>
      </w:r>
      <w:r>
        <w:rPr>
          <w:rtl/>
        </w:rPr>
        <w:t>،</w:t>
      </w:r>
      <w:r w:rsidR="00E26450">
        <w:rPr>
          <w:rFonts w:hint="cs"/>
          <w:rtl/>
        </w:rPr>
        <w:t xml:space="preserve"> </w:t>
      </w:r>
      <w:r w:rsidR="00E26450" w:rsidRPr="00967951">
        <w:rPr>
          <w:rtl/>
        </w:rPr>
        <w:t>وهو الذي حقا على العرش استوى وإليه يصعد كل قول طيب وإليه يرفع سعى ذي الشكران</w:t>
      </w:r>
      <w:r>
        <w:rPr>
          <w:rtl/>
        </w:rPr>
        <w:t>،</w:t>
      </w:r>
      <w:r w:rsidR="00E26450" w:rsidRPr="00967951">
        <w:rPr>
          <w:rtl/>
        </w:rPr>
        <w:t xml:space="preserve"> والروح والأملاك منه تنـزلت وإليه تعرج وإليه أيدي السائلين توجهت</w:t>
      </w:r>
      <w:r>
        <w:rPr>
          <w:rtl/>
        </w:rPr>
        <w:t>،</w:t>
      </w:r>
      <w:r w:rsidR="00E26450" w:rsidRPr="00967951">
        <w:rPr>
          <w:rtl/>
        </w:rPr>
        <w:t xml:space="preserve"> وإليه قد عرج الرسول صلى الله عليه وسلم وإليه قد رفع المسيح حقيقة وإليه يصعد روح كل مصدق</w:t>
      </w:r>
      <w:r>
        <w:rPr>
          <w:rtl/>
        </w:rPr>
        <w:t>،</w:t>
      </w:r>
      <w:r w:rsidR="00E26450" w:rsidRPr="00967951">
        <w:rPr>
          <w:rtl/>
        </w:rPr>
        <w:t xml:space="preserve"> لكن أولو التعطيل منهم </w:t>
      </w:r>
      <w:r w:rsidR="00E26450" w:rsidRPr="00967951">
        <w:rPr>
          <w:rtl/>
        </w:rPr>
        <w:lastRenderedPageBreak/>
        <w:t>أصبحوا مرضى بداء الجهل والخذلان</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7664DA">
        <w:rPr>
          <w:color w:val="538135" w:themeColor="accent6" w:themeShade="BF"/>
          <w:sz w:val="24"/>
          <w:szCs w:val="24"/>
          <w:rtl/>
        </w:rPr>
        <w:t>والوارد في القرآن الكريم {وهو القاهر فوق عباده} [الأنعام</w:t>
      </w:r>
      <w:r>
        <w:rPr>
          <w:color w:val="538135" w:themeColor="accent6" w:themeShade="BF"/>
          <w:sz w:val="24"/>
          <w:szCs w:val="24"/>
          <w:rtl/>
        </w:rPr>
        <w:t>:</w:t>
      </w:r>
      <w:r w:rsidR="00E26450" w:rsidRPr="007664DA">
        <w:rPr>
          <w:color w:val="538135" w:themeColor="accent6" w:themeShade="BF"/>
          <w:sz w:val="24"/>
          <w:szCs w:val="24"/>
          <w:rtl/>
        </w:rPr>
        <w:t xml:space="preserve"> 18] ومن الخرق أن يظن من قوله تعالى عن القبط {وإنا فوقهم قاهرون} [الأعراف</w:t>
      </w:r>
      <w:r>
        <w:rPr>
          <w:color w:val="538135" w:themeColor="accent6" w:themeShade="BF"/>
          <w:sz w:val="24"/>
          <w:szCs w:val="24"/>
          <w:rtl/>
        </w:rPr>
        <w:t>:</w:t>
      </w:r>
      <w:r w:rsidR="00E26450" w:rsidRPr="007664DA">
        <w:rPr>
          <w:color w:val="538135" w:themeColor="accent6" w:themeShade="BF"/>
          <w:sz w:val="24"/>
          <w:szCs w:val="24"/>
          <w:rtl/>
        </w:rPr>
        <w:t xml:space="preserve"> 127] ركوب القبط على أكتاف بني إسرائيل مع إمكان ركوب جسم على جسم، وكيف يتصور ذلك في الله تعالى المنـزه عن الجسم ولوازم الجسمية؛ واعتبار ذات الله فوق عباده فوقية مكانية إلحادٌ ليس من مدلول الآية في شيء</w:t>
      </w:r>
      <w:r>
        <w:rPr>
          <w:color w:val="538135" w:themeColor="accent6" w:themeShade="BF"/>
          <w:sz w:val="24"/>
          <w:szCs w:val="24"/>
          <w:rtl/>
        </w:rPr>
        <w:t>،</w:t>
      </w:r>
      <w:r w:rsidR="00E26450" w:rsidRPr="007664DA">
        <w:rPr>
          <w:color w:val="538135" w:themeColor="accent6" w:themeShade="BF"/>
          <w:sz w:val="24"/>
          <w:szCs w:val="24"/>
          <w:rtl/>
        </w:rPr>
        <w:t xml:space="preserve"> وكون ذاته جل جلاله فوق إحدى السماوات فوقية مكانية وفوق كل مكان فوقية مكانية مثل ما سبق في الزيغ، وأين في القرآن ما يوهم ذلك</w:t>
      </w:r>
      <w:r>
        <w:rPr>
          <w:color w:val="538135" w:themeColor="accent6" w:themeShade="BF"/>
          <w:sz w:val="24"/>
          <w:szCs w:val="24"/>
          <w:rtl/>
        </w:rPr>
        <w:t>؟</w:t>
      </w:r>
      <w:r w:rsidR="00E26450" w:rsidRPr="007664DA">
        <w:rPr>
          <w:color w:val="538135" w:themeColor="accent6" w:themeShade="BF"/>
          <w:sz w:val="24"/>
          <w:szCs w:val="24"/>
          <w:rtl/>
        </w:rPr>
        <w:t xml:space="preserve"> على أن القول الأخير موافقة منه لمن يقول</w:t>
      </w:r>
      <w:r>
        <w:rPr>
          <w:color w:val="538135" w:themeColor="accent6" w:themeShade="BF"/>
          <w:sz w:val="24"/>
          <w:szCs w:val="24"/>
          <w:rtl/>
        </w:rPr>
        <w:t>:</w:t>
      </w:r>
      <w:r w:rsidR="00E26450" w:rsidRPr="007664DA">
        <w:rPr>
          <w:color w:val="538135" w:themeColor="accent6" w:themeShade="BF"/>
          <w:sz w:val="24"/>
          <w:szCs w:val="24"/>
          <w:rtl/>
        </w:rPr>
        <w:t xml:space="preserve"> إن ذاته جل شأنه بكل مكان وكفى هذا تهاتراً، وإن كان يريد الاستواء الاستقرار تبعاً لمقاتل بن سليمان شيخ المجسمة فقد استعجمت عليه الآية الكريمة وتباعد عن بلاغتها أيما تباعد</w:t>
      </w:r>
      <w:r>
        <w:rPr>
          <w:color w:val="538135" w:themeColor="accent6" w:themeShade="BF"/>
          <w:sz w:val="24"/>
          <w:szCs w:val="24"/>
          <w:rtl/>
        </w:rPr>
        <w:t>،</w:t>
      </w:r>
      <w:r w:rsidR="00E26450" w:rsidRPr="007664DA">
        <w:rPr>
          <w:color w:val="538135" w:themeColor="accent6" w:themeShade="BF"/>
          <w:sz w:val="24"/>
          <w:szCs w:val="24"/>
          <w:rtl/>
        </w:rPr>
        <w:t xml:space="preserve"> وقد أوضحتُ ذلك في (لفت اللحظ إلى ما في الاختلاف في اللفظ)</w:t>
      </w:r>
      <w:r>
        <w:rPr>
          <w:color w:val="538135" w:themeColor="accent6" w:themeShade="BF"/>
          <w:sz w:val="24"/>
          <w:szCs w:val="24"/>
          <w:rtl/>
        </w:rPr>
        <w:t>،</w:t>
      </w:r>
      <w:r w:rsidR="00E26450" w:rsidRPr="007664DA">
        <w:rPr>
          <w:color w:val="538135" w:themeColor="accent6" w:themeShade="BF"/>
          <w:sz w:val="24"/>
          <w:szCs w:val="24"/>
          <w:rtl/>
        </w:rPr>
        <w:t xml:space="preserve"> ونسبة الصعود إلى الأعراض والمعاني من الدليل في أول نظر على أنه مجاز من القبول؛ وماذا من نـزول الملائكة من السموات وعروجهم إليها، وإليه تعالى قصد السائلين، لكن رفعهم الأيدي إلى السماء ليس في شيء من الدلالة على استقرار وجود ذاته في السماء وإنما ذلك لمجرد أن السماء قبلة الدعاء ومنـزل الأنوار والأمطار والخيرات والبركات {وفي السماء رزقكم} [الذاريات</w:t>
      </w:r>
      <w:r>
        <w:rPr>
          <w:color w:val="538135" w:themeColor="accent6" w:themeShade="BF"/>
          <w:sz w:val="24"/>
          <w:szCs w:val="24"/>
          <w:rtl/>
        </w:rPr>
        <w:t>:</w:t>
      </w:r>
      <w:r w:rsidR="00E26450" w:rsidRPr="007664DA">
        <w:rPr>
          <w:color w:val="538135" w:themeColor="accent6" w:themeShade="BF"/>
          <w:sz w:val="24"/>
          <w:szCs w:val="24"/>
          <w:rtl/>
        </w:rPr>
        <w:t xml:space="preserve"> 22]</w:t>
      </w:r>
      <w:r>
        <w:rPr>
          <w:color w:val="538135" w:themeColor="accent6" w:themeShade="BF"/>
          <w:sz w:val="24"/>
          <w:szCs w:val="24"/>
          <w:rtl/>
        </w:rPr>
        <w:t>،</w:t>
      </w:r>
      <w:r w:rsidR="00E26450" w:rsidRPr="007664DA">
        <w:rPr>
          <w:color w:val="538135" w:themeColor="accent6" w:themeShade="BF"/>
          <w:sz w:val="24"/>
          <w:szCs w:val="24"/>
          <w:rtl/>
        </w:rPr>
        <w:t xml:space="preserve"> وسمت الرأس مما يتبدل آناً فأنا كما يعرف ذلك صغار التلاميذ في المدارس، فهل ذات معبود الناظم في تنقل دائم لايبرح سمت رأسه</w:t>
      </w:r>
      <w:r>
        <w:rPr>
          <w:color w:val="538135" w:themeColor="accent6" w:themeShade="BF"/>
          <w:sz w:val="24"/>
          <w:szCs w:val="24"/>
          <w:rtl/>
        </w:rPr>
        <w:t>؟</w:t>
      </w:r>
      <w:r w:rsidR="00E26450" w:rsidRPr="007664DA">
        <w:rPr>
          <w:color w:val="538135" w:themeColor="accent6" w:themeShade="BF"/>
          <w:sz w:val="24"/>
          <w:szCs w:val="24"/>
          <w:rtl/>
        </w:rPr>
        <w:t>! وما حال سائر الداعين في أقطار الأرض</w:t>
      </w:r>
      <w:r>
        <w:rPr>
          <w:color w:val="538135" w:themeColor="accent6" w:themeShade="BF"/>
          <w:sz w:val="24"/>
          <w:szCs w:val="24"/>
          <w:rtl/>
        </w:rPr>
        <w:t>؟</w:t>
      </w:r>
      <w:r w:rsidR="00E26450" w:rsidRPr="007664DA">
        <w:rPr>
          <w:color w:val="538135" w:themeColor="accent6" w:themeShade="BF"/>
          <w:sz w:val="24"/>
          <w:szCs w:val="24"/>
          <w:rtl/>
        </w:rPr>
        <w:t xml:space="preserve"> وهذا هو الجهل المطبق</w:t>
      </w:r>
      <w:r>
        <w:rPr>
          <w:color w:val="538135" w:themeColor="accent6" w:themeShade="BF"/>
          <w:sz w:val="24"/>
          <w:szCs w:val="24"/>
          <w:rtl/>
        </w:rPr>
        <w:t>،</w:t>
      </w:r>
      <w:r w:rsidR="00E26450" w:rsidRPr="007664DA">
        <w:rPr>
          <w:color w:val="538135" w:themeColor="accent6" w:themeShade="BF"/>
          <w:sz w:val="24"/>
          <w:szCs w:val="24"/>
          <w:rtl/>
        </w:rPr>
        <w:t xml:space="preserve"> لم يكن إسراء النبي صلى الله عليه وسلم ليغشى مكان الله</w:t>
      </w:r>
      <w:r>
        <w:rPr>
          <w:color w:val="538135" w:themeColor="accent6" w:themeShade="BF"/>
          <w:sz w:val="24"/>
          <w:szCs w:val="24"/>
          <w:rtl/>
        </w:rPr>
        <w:t xml:space="preserve"> </w:t>
      </w:r>
      <w:r w:rsidR="00E26450" w:rsidRPr="007664DA">
        <w:rPr>
          <w:color w:val="538135" w:themeColor="accent6" w:themeShade="BF"/>
          <w:sz w:val="24"/>
          <w:szCs w:val="24"/>
          <w:rtl/>
        </w:rPr>
        <w:t>- سبحانه عن المكان -</w:t>
      </w:r>
      <w:r>
        <w:rPr>
          <w:color w:val="538135" w:themeColor="accent6" w:themeShade="BF"/>
          <w:sz w:val="24"/>
          <w:szCs w:val="24"/>
          <w:rtl/>
        </w:rPr>
        <w:t xml:space="preserve"> </w:t>
      </w:r>
      <w:r w:rsidR="00E26450" w:rsidRPr="007664DA">
        <w:rPr>
          <w:color w:val="538135" w:themeColor="accent6" w:themeShade="BF"/>
          <w:sz w:val="24"/>
          <w:szCs w:val="24"/>
          <w:rtl/>
        </w:rPr>
        <w:t>بل أسرى به ربه ليريه من آياته الكبرى كما نص على ذلك القرآن؛ ومقام عيسى عليه السلام يظهر من حديث المعراج؛ فويح الناظم ما أجهله بالسنة</w:t>
      </w:r>
      <w:r>
        <w:rPr>
          <w:color w:val="538135" w:themeColor="accent6" w:themeShade="BF"/>
          <w:sz w:val="24"/>
          <w:szCs w:val="24"/>
          <w:rtl/>
        </w:rPr>
        <w:t>،</w:t>
      </w:r>
      <w:r w:rsidR="00E26450" w:rsidRPr="007664DA">
        <w:rPr>
          <w:color w:val="538135" w:themeColor="accent6" w:themeShade="BF"/>
          <w:sz w:val="24"/>
          <w:szCs w:val="24"/>
          <w:rtl/>
        </w:rPr>
        <w:t xml:space="preserve"> نعم يوجد بين النصارى من يزعم أن الابن رفع إلى السماء وجلس في جنب أبيه، تعالى الله عما يقول المجسمة وإخوانهم النصارى واليهود علواً كبيراً، وصعود الأرواح إلى السماء مَن الذي يراه صالحاً لاتخ</w:t>
      </w:r>
      <w:r w:rsidR="00E26450">
        <w:rPr>
          <w:color w:val="538135" w:themeColor="accent6" w:themeShade="BF"/>
          <w:sz w:val="24"/>
          <w:szCs w:val="24"/>
          <w:rtl/>
        </w:rPr>
        <w:t>اذه دليلا على التجسيم</w:t>
      </w:r>
      <w:r>
        <w:rPr>
          <w:color w:val="538135" w:themeColor="accent6" w:themeShade="BF"/>
          <w:sz w:val="24"/>
          <w:szCs w:val="24"/>
          <w:rtl/>
        </w:rPr>
        <w:t>]</w:t>
      </w:r>
      <w:r w:rsidR="00E26450">
        <w:rPr>
          <w:rFonts w:hint="cs"/>
          <w:rtl/>
        </w:rPr>
        <w:t xml:space="preserve"> </w:t>
      </w:r>
    </w:p>
    <w:p w14:paraId="6FFFF4B9" w14:textId="790AAA9D" w:rsidR="00E26450" w:rsidRPr="00967951" w:rsidRDefault="00C905BE" w:rsidP="00C905BE">
      <w:pPr>
        <w:spacing w:after="240"/>
        <w:rPr>
          <w:rtl/>
        </w:rPr>
      </w:pPr>
      <w:r>
        <w:rPr>
          <w:rFonts w:hint="cs"/>
          <w:bCs/>
          <w:rtl/>
        </w:rPr>
        <w:t>[</w:t>
      </w:r>
      <w:r w:rsidR="00E26450" w:rsidRPr="00B73D6F">
        <w:rPr>
          <w:bCs/>
          <w:rtl/>
        </w:rPr>
        <w:t>تسمية الناظم أهل الحق بحزب جنكز خان</w:t>
      </w:r>
      <w:r>
        <w:rPr>
          <w:rFonts w:hint="cs"/>
          <w:bCs/>
          <w:rtl/>
        </w:rPr>
        <w:t>]</w:t>
      </w:r>
      <w:r>
        <w:rPr>
          <w:rFonts w:hint="cs"/>
          <w:rtl/>
        </w:rPr>
        <w:t xml:space="preserve">: </w:t>
      </w:r>
      <w:r w:rsidR="00E26450" w:rsidRPr="00967951">
        <w:rPr>
          <w:rtl/>
        </w:rPr>
        <w:t>فسألت عنهم رفقتي أصحاب جهم حزب جنكسخان</w:t>
      </w:r>
      <w:r w:rsidR="00E26450" w:rsidRPr="007664DA">
        <w:rPr>
          <w:rFonts w:hint="cs"/>
          <w:color w:val="538135" w:themeColor="accent6" w:themeShade="BF"/>
          <w:sz w:val="24"/>
          <w:szCs w:val="24"/>
          <w:rtl/>
        </w:rPr>
        <w:t xml:space="preserve"> [</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7664DA">
        <w:rPr>
          <w:color w:val="538135" w:themeColor="accent6" w:themeShade="BF"/>
          <w:sz w:val="24"/>
          <w:szCs w:val="24"/>
          <w:rtl/>
        </w:rPr>
        <w:t>انظر هذا الحشوي كيف يجعل أهل السنة المنـزهين لله عن الجسم والجسمانيات من حزب جنكزخان الذي اكتسح معالم الإسلام من بلاد الصين إلى حدود الشام غرباً وإلى نهر ولجا وما والاها من بلاد البلغار القديم شمالاً، ذلك الكافر العريق في الكفر، المسود لتاريخ البشرية بعظائمه الهمجية. ولم تزل أعين المسلمين تفيض دمَاً على تلك الكوارث التي قضت على تلك العلوم الزاهرة وعلى هؤلاء العلماء النبهاء حراس الشريعة الغراء، حتى أصبح مثل الناظم يجد مجالا للكلام، بمثل هذه المخازي، كأنه وشيخه كانا يحاولان القضاء على البقية الباقية من الإسلام، ومن علوم الإسلام، إتماماً لما لم يتم بأيدي المغول، لكنهما قضيا على أنفسهما ومداركهما قبل أن يقضيا على السنة باسم السنة وعلى عقول الناس باسم النظر؛ عاملهما الله سبحانه</w:t>
      </w:r>
      <w:r w:rsidR="00E26450" w:rsidRPr="007664DA">
        <w:rPr>
          <w:rFonts w:hint="cs"/>
          <w:color w:val="538135" w:themeColor="accent6" w:themeShade="BF"/>
          <w:sz w:val="24"/>
          <w:szCs w:val="24"/>
          <w:rtl/>
        </w:rPr>
        <w:t>]</w:t>
      </w:r>
      <w:r w:rsidR="00E26450">
        <w:rPr>
          <w:rFonts w:hint="cs"/>
          <w:rtl/>
        </w:rPr>
        <w:t xml:space="preserve"> </w:t>
      </w:r>
      <w:r w:rsidR="00E26450" w:rsidRPr="00967951">
        <w:rPr>
          <w:rtl/>
        </w:rPr>
        <w:t>مَن هؤلاء</w:t>
      </w:r>
      <w:r>
        <w:rPr>
          <w:rtl/>
        </w:rPr>
        <w:t>؟</w:t>
      </w:r>
      <w:r w:rsidR="00E26450" w:rsidRPr="00967951">
        <w:rPr>
          <w:rtl/>
        </w:rPr>
        <w:t xml:space="preserve"> قال مشبهة مجسمة </w:t>
      </w:r>
      <w:r w:rsidR="00E26450" w:rsidRPr="007664D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7664DA">
        <w:rPr>
          <w:color w:val="538135" w:themeColor="accent6" w:themeShade="BF"/>
          <w:sz w:val="24"/>
          <w:szCs w:val="24"/>
          <w:rtl/>
        </w:rPr>
        <w:t>يسعى الناظم بكل قواه في تهوين أمر التجسيم أسوة بشيخه، لكن القائلين بقدم الجسم طائفتان ليس بين طوائف البشر أسخف أحلاماً من كلتا الطائفتين</w:t>
      </w:r>
      <w:r>
        <w:rPr>
          <w:color w:val="538135" w:themeColor="accent6" w:themeShade="BF"/>
          <w:sz w:val="24"/>
          <w:szCs w:val="24"/>
          <w:rtl/>
        </w:rPr>
        <w:t>:</w:t>
      </w:r>
      <w:r w:rsidR="00E26450" w:rsidRPr="007664DA">
        <w:rPr>
          <w:color w:val="538135" w:themeColor="accent6" w:themeShade="BF"/>
          <w:sz w:val="24"/>
          <w:szCs w:val="24"/>
          <w:rtl/>
        </w:rPr>
        <w:t xml:space="preserve"> إحداهما الطبيعيون وقد تسمى الملاحدة والزنادقة والدهرية والمعطلة وهم القائلون بنفي الصانع، وهم كما يقول المطهر المقدسي أقل الناس عدداً وأفيلهم رأيا، وأشرهم حالا, وأوضعهم منـزلة؛ يقولون بقدم أعيان العالم والأجسام وتولد النبات والحيوان من الطبائع باختلاف الأزمنة</w:t>
      </w:r>
      <w:r>
        <w:rPr>
          <w:color w:val="538135" w:themeColor="accent6" w:themeShade="BF"/>
          <w:sz w:val="24"/>
          <w:szCs w:val="24"/>
          <w:rtl/>
        </w:rPr>
        <w:t>،</w:t>
      </w:r>
      <w:r w:rsidR="00E26450" w:rsidRPr="007664DA">
        <w:rPr>
          <w:color w:val="538135" w:themeColor="accent6" w:themeShade="BF"/>
          <w:sz w:val="24"/>
          <w:szCs w:val="24"/>
          <w:rtl/>
        </w:rPr>
        <w:t xml:space="preserve"> والثانية</w:t>
      </w:r>
      <w:r>
        <w:rPr>
          <w:color w:val="538135" w:themeColor="accent6" w:themeShade="BF"/>
          <w:sz w:val="24"/>
          <w:szCs w:val="24"/>
          <w:rtl/>
        </w:rPr>
        <w:t>:</w:t>
      </w:r>
      <w:r w:rsidR="00E26450" w:rsidRPr="007664DA">
        <w:rPr>
          <w:color w:val="538135" w:themeColor="accent6" w:themeShade="BF"/>
          <w:sz w:val="24"/>
          <w:szCs w:val="24"/>
          <w:rtl/>
        </w:rPr>
        <w:t xml:space="preserve"> المجسمة وقد تسمى الحشوية والمشبهة على </w:t>
      </w:r>
      <w:r w:rsidR="00E26450" w:rsidRPr="007664DA">
        <w:rPr>
          <w:color w:val="538135" w:themeColor="accent6" w:themeShade="BF"/>
          <w:sz w:val="24"/>
          <w:szCs w:val="24"/>
          <w:rtl/>
        </w:rPr>
        <w:lastRenderedPageBreak/>
        <w:t>اختلاف بينهم فيما يختلقونه في الله من السخافات والحماقات، تعالى الله عما يصفون. وهم مشاركون لهؤلاء في القول بجسم قديم قدماً ذاتياً، إلا أنهم يؤلهونه ويتعبدونه بخلاف هؤلاء، سواء أطلقوا لفظ الجسم عليه أم لم يطلقوا بعد أن قالوا بمعنى الجسم الشاغل للفراغ، الذاهب في الجهات، حيث خاضوا في ذات الله سبحانه بعقولهم الضئيلة التي تعجز عن اكتناه ذوات المخلوقات؛ وإنما علمهم بالمخلوقات عبارة عما تخيلوه بشأنها من إحساسهم بأغراضها، فكيف يجترئون على تخيل الحوم حول حمى الخالق جل وعلا</w:t>
      </w:r>
      <w:r>
        <w:rPr>
          <w:color w:val="538135" w:themeColor="accent6" w:themeShade="BF"/>
          <w:sz w:val="24"/>
          <w:szCs w:val="24"/>
          <w:rtl/>
        </w:rPr>
        <w:t>،</w:t>
      </w:r>
      <w:r w:rsidR="00E26450" w:rsidRPr="007664DA">
        <w:rPr>
          <w:color w:val="538135" w:themeColor="accent6" w:themeShade="BF"/>
          <w:sz w:val="24"/>
          <w:szCs w:val="24"/>
          <w:rtl/>
        </w:rPr>
        <w:t xml:space="preserve"> قال ابن تيمية في التأسيس في رد أساس التقديس المحفوظ في ظاهرية دمشق في ضمن المجلد رقم 25 من الكواكب الدراري -</w:t>
      </w:r>
      <w:r>
        <w:rPr>
          <w:color w:val="538135" w:themeColor="accent6" w:themeShade="BF"/>
          <w:sz w:val="24"/>
          <w:szCs w:val="24"/>
          <w:rtl/>
        </w:rPr>
        <w:t xml:space="preserve"> </w:t>
      </w:r>
      <w:r w:rsidR="00E26450" w:rsidRPr="007664DA">
        <w:rPr>
          <w:color w:val="538135" w:themeColor="accent6" w:themeShade="BF"/>
          <w:sz w:val="24"/>
          <w:szCs w:val="24"/>
          <w:rtl/>
        </w:rPr>
        <w:t>وهذا الكتاب مخبأة ووكر لكتبهم في التجسيم وقد بينت ذلك فيما علقته على المصعد الأحمد (ص31)</w:t>
      </w:r>
      <w:r>
        <w:rPr>
          <w:color w:val="538135" w:themeColor="accent6" w:themeShade="BF"/>
          <w:sz w:val="24"/>
          <w:szCs w:val="24"/>
          <w:rtl/>
        </w:rPr>
        <w:t>:</w:t>
      </w:r>
      <w:r w:rsidR="00E26450" w:rsidRPr="007664DA">
        <w:rPr>
          <w:color w:val="538135" w:themeColor="accent6" w:themeShade="BF"/>
          <w:sz w:val="24"/>
          <w:szCs w:val="24"/>
          <w:rtl/>
        </w:rPr>
        <w:t xml:space="preserve"> </w:t>
      </w:r>
      <w:r>
        <w:rPr>
          <w:color w:val="538135" w:themeColor="accent6" w:themeShade="BF"/>
          <w:sz w:val="24"/>
          <w:szCs w:val="24"/>
          <w:rtl/>
        </w:rPr>
        <w:t>(</w:t>
      </w:r>
      <w:r w:rsidR="00E26450" w:rsidRPr="007664DA">
        <w:rPr>
          <w:color w:val="538135" w:themeColor="accent6" w:themeShade="BF"/>
          <w:sz w:val="24"/>
          <w:szCs w:val="24"/>
          <w:rtl/>
        </w:rPr>
        <w:t>فمن المعلوم أن الكتاب والسنة والإجماع لم ينطق بأن الأجسام كلها محدثة وأن الله ليس بجسم، ولا قال ذلك إمام من أئمة المسلمين، فليس في تركي لهذا القول خروج عن الفطرة ولا عن الشريعة) اهـ</w:t>
      </w:r>
      <w:r>
        <w:rPr>
          <w:color w:val="538135" w:themeColor="accent6" w:themeShade="BF"/>
          <w:sz w:val="24"/>
          <w:szCs w:val="24"/>
          <w:rtl/>
        </w:rPr>
        <w:t>،</w:t>
      </w:r>
      <w:r w:rsidR="00E26450" w:rsidRPr="007664DA">
        <w:rPr>
          <w:color w:val="538135" w:themeColor="accent6" w:themeShade="BF"/>
          <w:sz w:val="24"/>
          <w:szCs w:val="24"/>
          <w:rtl/>
        </w:rPr>
        <w:t xml:space="preserve"> وقال في موضع آخر منه</w:t>
      </w:r>
      <w:r>
        <w:rPr>
          <w:color w:val="538135" w:themeColor="accent6" w:themeShade="BF"/>
          <w:sz w:val="24"/>
          <w:szCs w:val="24"/>
          <w:rtl/>
        </w:rPr>
        <w:t>:</w:t>
      </w:r>
      <w:r w:rsidR="00E26450" w:rsidRPr="007664DA">
        <w:rPr>
          <w:color w:val="538135" w:themeColor="accent6" w:themeShade="BF"/>
          <w:sz w:val="24"/>
          <w:szCs w:val="24"/>
          <w:rtl/>
        </w:rPr>
        <w:t xml:space="preserve"> </w:t>
      </w:r>
      <w:r>
        <w:rPr>
          <w:color w:val="538135" w:themeColor="accent6" w:themeShade="BF"/>
          <w:sz w:val="24"/>
          <w:szCs w:val="24"/>
          <w:rtl/>
        </w:rPr>
        <w:t>(</w:t>
      </w:r>
      <w:r w:rsidR="00E26450" w:rsidRPr="007664DA">
        <w:rPr>
          <w:color w:val="538135" w:themeColor="accent6" w:themeShade="BF"/>
          <w:sz w:val="24"/>
          <w:szCs w:val="24"/>
          <w:rtl/>
        </w:rPr>
        <w:t>قلتم ليس هو بجسم، ولا جوهر, ولا متحيز, ولا في جهة ولا يشار إليه بحس ولا يتميز منه شيء؛ وعبرتم عن ذلك بأنه تعالى ليس بمنقسم ولا مركب وأنه لا حد له ولا غاية، تريدون بذلك أنه يمتنع عليه أن يكون له حد وقدر أو يكون له قدر لا يتناهى.. فكيف ساغ لكم هذا النفي بلا كتاب ولا سنة) اهـ، وفي ذلك عِبَر للمعتبر، وهل يتصور لمارقٍ أن يكون أصرح من هذا بين قوم مسلمين</w:t>
      </w:r>
      <w:r>
        <w:rPr>
          <w:color w:val="538135" w:themeColor="accent6" w:themeShade="BF"/>
          <w:sz w:val="24"/>
          <w:szCs w:val="24"/>
          <w:rtl/>
        </w:rPr>
        <w:t>؟</w:t>
      </w:r>
      <w:r w:rsidR="00E26450" w:rsidRPr="007664DA">
        <w:rPr>
          <w:rFonts w:hint="cs"/>
          <w:color w:val="538135" w:themeColor="accent6" w:themeShade="BF"/>
          <w:sz w:val="24"/>
          <w:szCs w:val="24"/>
          <w:rtl/>
        </w:rPr>
        <w:t>]</w:t>
      </w:r>
      <w:r w:rsidR="00E26450">
        <w:rPr>
          <w:rFonts w:hint="cs"/>
          <w:rtl/>
        </w:rPr>
        <w:t xml:space="preserve"> </w:t>
      </w:r>
      <w:r w:rsidR="00E26450" w:rsidRPr="00967951">
        <w:rPr>
          <w:rtl/>
        </w:rPr>
        <w:t>فلا تسمع قولهم والعنهم وأحكم بسفك دمائهم فهم أضل من اليهود والنصارى</w:t>
      </w:r>
      <w:r>
        <w:rPr>
          <w:rtl/>
        </w:rPr>
        <w:t>،</w:t>
      </w:r>
      <w:r w:rsidR="00E26450" w:rsidRPr="00967951">
        <w:rPr>
          <w:rtl/>
        </w:rPr>
        <w:t xml:space="preserve"> واحذر تجادلهم بـ </w:t>
      </w:r>
      <w:r>
        <w:rPr>
          <w:rtl/>
        </w:rPr>
        <w:t>(</w:t>
      </w:r>
      <w:r w:rsidR="00E26450" w:rsidRPr="00967951">
        <w:rPr>
          <w:rtl/>
        </w:rPr>
        <w:t>قال الله وقال الرسول</w:t>
      </w:r>
      <w:r>
        <w:rPr>
          <w:rtl/>
        </w:rPr>
        <w:t>)</w:t>
      </w:r>
      <w:r w:rsidR="00E26450" w:rsidRPr="00967951">
        <w:rPr>
          <w:rtl/>
        </w:rPr>
        <w:t xml:space="preserve"> وهم أولى به</w:t>
      </w:r>
      <w:r>
        <w:rPr>
          <w:rtl/>
        </w:rPr>
        <w:t>،</w:t>
      </w:r>
      <w:r w:rsidR="00E26450" w:rsidRPr="00967951">
        <w:rPr>
          <w:rtl/>
        </w:rPr>
        <w:t xml:space="preserve"> فإذا ابتليت بهم فغالطهم على التأويل للأخبار والقرآن</w:t>
      </w:r>
      <w:r>
        <w:rPr>
          <w:rtl/>
        </w:rPr>
        <w:t>،</w:t>
      </w:r>
      <w:r w:rsidR="00E26450" w:rsidRPr="00967951">
        <w:rPr>
          <w:rtl/>
        </w:rPr>
        <w:t xml:space="preserve"> وعلى التكذيب </w:t>
      </w:r>
      <w:r w:rsidR="00E26450" w:rsidRPr="00967951">
        <w:rPr>
          <w:rFonts w:hint="cs"/>
          <w:rtl/>
        </w:rPr>
        <w:t>للآحاد</w:t>
      </w:r>
      <w:r>
        <w:rPr>
          <w:rFonts w:hint="cs"/>
          <w:rtl/>
        </w:rPr>
        <w:t>،</w:t>
      </w:r>
      <w:r w:rsidR="00E26450">
        <w:rPr>
          <w:rFonts w:hint="cs"/>
          <w:rtl/>
        </w:rPr>
        <w:t xml:space="preserve"> </w:t>
      </w:r>
      <w:r w:rsidR="00E26450" w:rsidRPr="00967951">
        <w:rPr>
          <w:rtl/>
        </w:rPr>
        <w:t>هذان أصلان أوصى بهما أشياخنا أشياخهم</w:t>
      </w:r>
      <w:r>
        <w:rPr>
          <w:rtl/>
        </w:rPr>
        <w:t>،</w:t>
      </w:r>
      <w:r w:rsidR="00E26450" w:rsidRPr="00967951">
        <w:rPr>
          <w:rtl/>
        </w:rPr>
        <w:t xml:space="preserve"> وإذا اجتمعت بهم في مجلس فابدأ بإيراد وشغل زمان؛ لا يملكوه عليك بالآثار وتفسير القرآن</w:t>
      </w:r>
      <w:r>
        <w:rPr>
          <w:rtl/>
        </w:rPr>
        <w:t>،</w:t>
      </w:r>
      <w:r w:rsidR="00E26450" w:rsidRPr="00967951">
        <w:rPr>
          <w:rtl/>
        </w:rPr>
        <w:t xml:space="preserve"> فإن وافقت صرت مثلهم</w:t>
      </w:r>
      <w:r>
        <w:rPr>
          <w:rtl/>
        </w:rPr>
        <w:t>،</w:t>
      </w:r>
      <w:r w:rsidR="00E26450" w:rsidRPr="00967951">
        <w:rPr>
          <w:rtl/>
        </w:rPr>
        <w:t xml:space="preserve"> وإن عارضت صرت زنديقا كافراً</w:t>
      </w:r>
      <w:r>
        <w:rPr>
          <w:rtl/>
        </w:rPr>
        <w:t>،</w:t>
      </w:r>
      <w:r w:rsidR="00E26450" w:rsidRPr="00967951">
        <w:rPr>
          <w:rtl/>
        </w:rPr>
        <w:t xml:space="preserve"> وإن سكت يقال جاهل</w:t>
      </w:r>
      <w:r>
        <w:rPr>
          <w:rtl/>
        </w:rPr>
        <w:t>،</w:t>
      </w:r>
      <w:r w:rsidR="00E26450" w:rsidRPr="00967951">
        <w:rPr>
          <w:rtl/>
        </w:rPr>
        <w:t xml:space="preserve"> فابدأ ولو بالفشر والهذيان هذا الذي – والله</w:t>
      </w:r>
      <w:r>
        <w:rPr>
          <w:rtl/>
        </w:rPr>
        <w:t xml:space="preserve"> </w:t>
      </w:r>
      <w:r w:rsidR="00E26450" w:rsidRPr="00967951">
        <w:rPr>
          <w:rtl/>
        </w:rPr>
        <w:t xml:space="preserve">- </w:t>
      </w:r>
      <w:r w:rsidR="00E26450" w:rsidRPr="00B826F8">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B826F8">
        <w:rPr>
          <w:color w:val="538135" w:themeColor="accent6" w:themeShade="BF"/>
          <w:sz w:val="24"/>
          <w:szCs w:val="24"/>
          <w:rtl/>
        </w:rPr>
        <w:t>ثم انظر كيف يحلف كذباً على هذه المحاورة الخيالية، فهل يتصور أن يصدر منه مثل ذلك لو كان يخاف مقام ربه في ذلك اليوم الرهيب، وسيأتي ما يقضي على مزاعمه في استقرار معبودة على العرش - جلَّ إلهُ المسلمين عن مثل هذه الوثنية -</w:t>
      </w:r>
      <w:r>
        <w:rPr>
          <w:color w:val="538135" w:themeColor="accent6" w:themeShade="BF"/>
          <w:sz w:val="24"/>
          <w:szCs w:val="24"/>
          <w:rtl/>
        </w:rPr>
        <w:t xml:space="preserve"> </w:t>
      </w:r>
      <w:r w:rsidR="00E26450" w:rsidRPr="00B826F8">
        <w:rPr>
          <w:color w:val="538135" w:themeColor="accent6" w:themeShade="BF"/>
          <w:sz w:val="24"/>
          <w:szCs w:val="24"/>
          <w:rtl/>
        </w:rPr>
        <w:t>كما سيأتي القضاء على مزاعمه في الحرف والصوت قضاء لا نهوض لها بعده إن شاء الله تعالى]</w:t>
      </w:r>
      <w:r w:rsidR="00E26450">
        <w:rPr>
          <w:rFonts w:hint="cs"/>
          <w:rtl/>
        </w:rPr>
        <w:t xml:space="preserve"> </w:t>
      </w:r>
      <w:r w:rsidR="00E26450" w:rsidRPr="00967951">
        <w:rPr>
          <w:rtl/>
        </w:rPr>
        <w:t>وصانا به أشياخنا فرجعت عن سفري وقلت لصاحبي</w:t>
      </w:r>
      <w:r>
        <w:rPr>
          <w:rtl/>
        </w:rPr>
        <w:t>:</w:t>
      </w:r>
      <w:r w:rsidR="00E26450" w:rsidRPr="00967951">
        <w:rPr>
          <w:rtl/>
        </w:rPr>
        <w:t xml:space="preserve"> عطل ركابك ما ثم شيء غير ذي الأكوان</w:t>
      </w:r>
      <w:r>
        <w:rPr>
          <w:rtl/>
        </w:rPr>
        <w:t>،</w:t>
      </w:r>
      <w:r w:rsidR="00E26450" w:rsidRPr="00967951">
        <w:rPr>
          <w:rtl/>
        </w:rPr>
        <w:t xml:space="preserve"> لو كان للأكوان رب خالق كان المجسم صاحب البرهان أو كان رب بائن عن ذا الورى</w:t>
      </w:r>
      <w:r>
        <w:rPr>
          <w:rtl/>
        </w:rPr>
        <w:t>،</w:t>
      </w:r>
      <w:r w:rsidR="00E26450" w:rsidRPr="00967951">
        <w:rPr>
          <w:rtl/>
        </w:rPr>
        <w:t xml:space="preserve"> كان المجسم صاحب الإيمان. فدع التكاليف واخلع عذارك ما ثم فوق العرش من رب</w:t>
      </w:r>
      <w:r>
        <w:rPr>
          <w:rtl/>
        </w:rPr>
        <w:t>،</w:t>
      </w:r>
      <w:r w:rsidR="00E26450" w:rsidRPr="00967951">
        <w:rPr>
          <w:rtl/>
        </w:rPr>
        <w:t xml:space="preserve"> ولم يتكلم الرحمن بالقرآن لو كان فوق العرش رب لزم التحيز ولو كان القرآن عين كلامه حرفاً وصوتاً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B826F8">
        <w:rPr>
          <w:color w:val="538135" w:themeColor="accent6" w:themeShade="BF"/>
          <w:sz w:val="24"/>
          <w:szCs w:val="24"/>
          <w:rtl/>
        </w:rPr>
        <w:t xml:space="preserve">واعتقاد الصوت في كلام الله خطر جداً، وكان الإمام عز الدين بن عبد السلام ابتلي بالمبتدعة الصوتية في عهد الملك الأشرف موسى, ابن الملك العادل الأيوبي، وكان الملك الأشرف هذا يميل إليهم ويعتقد فيهم أنهم على صواب حيث كان يخالطهم منذ صغره حتى منع العز المذكور من الإفتاء بسبب هذه المسألة كما هو مشروح مفصل في مطلب الأديب لأبي بكر بن علي الحسيني السيوطي، وفي طبقات التاج ابن السبكي وطبقات التقي التميمي، وفي خلاصة الكلام في مسألة الكلام للشيخ محمد عبد اللطيف ابن العز المذكور - وقد نقلت الرسالة الأخيرة من خط </w:t>
      </w:r>
      <w:r w:rsidR="00E26450" w:rsidRPr="00B826F8">
        <w:rPr>
          <w:color w:val="538135" w:themeColor="accent6" w:themeShade="BF"/>
          <w:sz w:val="24"/>
          <w:szCs w:val="24"/>
          <w:rtl/>
        </w:rPr>
        <w:lastRenderedPageBreak/>
        <w:t>المؤلف -</w:t>
      </w:r>
      <w:r>
        <w:rPr>
          <w:color w:val="538135" w:themeColor="accent6" w:themeShade="BF"/>
          <w:sz w:val="24"/>
          <w:szCs w:val="24"/>
          <w:rtl/>
        </w:rPr>
        <w:t xml:space="preserve"> </w:t>
      </w:r>
      <w:r w:rsidR="00E26450" w:rsidRPr="00B826F8">
        <w:rPr>
          <w:color w:val="538135" w:themeColor="accent6" w:themeShade="BF"/>
          <w:sz w:val="24"/>
          <w:szCs w:val="24"/>
          <w:rtl/>
        </w:rPr>
        <w:t>واستمر منعه من الإفتاء إلى أن ركب الإمام الكبير جمال الدين الحصيري -</w:t>
      </w:r>
      <w:r>
        <w:rPr>
          <w:color w:val="538135" w:themeColor="accent6" w:themeShade="BF"/>
          <w:sz w:val="24"/>
          <w:szCs w:val="24"/>
          <w:rtl/>
        </w:rPr>
        <w:t xml:space="preserve"> </w:t>
      </w:r>
      <w:r w:rsidR="00E26450" w:rsidRPr="00B826F8">
        <w:rPr>
          <w:color w:val="538135" w:themeColor="accent6" w:themeShade="BF"/>
          <w:sz w:val="24"/>
          <w:szCs w:val="24"/>
          <w:rtl/>
        </w:rPr>
        <w:t>شارح الجامع الكبير، وشيخ الفقهاء في عصره -</w:t>
      </w:r>
      <w:r>
        <w:rPr>
          <w:color w:val="538135" w:themeColor="accent6" w:themeShade="BF"/>
          <w:sz w:val="24"/>
          <w:szCs w:val="24"/>
          <w:rtl/>
        </w:rPr>
        <w:t xml:space="preserve"> </w:t>
      </w:r>
      <w:r w:rsidR="00E26450" w:rsidRPr="00B826F8">
        <w:rPr>
          <w:color w:val="538135" w:themeColor="accent6" w:themeShade="BF"/>
          <w:sz w:val="24"/>
          <w:szCs w:val="24"/>
          <w:rtl/>
        </w:rPr>
        <w:t>وتوجه إلى الملك الأشرف وأفهمه أن الحق مع العز، وقال له</w:t>
      </w:r>
      <w:r>
        <w:rPr>
          <w:color w:val="538135" w:themeColor="accent6" w:themeShade="BF"/>
          <w:sz w:val="24"/>
          <w:szCs w:val="24"/>
          <w:rtl/>
        </w:rPr>
        <w:t>:</w:t>
      </w:r>
      <w:r w:rsidR="00E26450" w:rsidRPr="00B826F8">
        <w:rPr>
          <w:color w:val="538135" w:themeColor="accent6" w:themeShade="BF"/>
          <w:sz w:val="24"/>
          <w:szCs w:val="24"/>
          <w:rtl/>
        </w:rPr>
        <w:t xml:space="preserve"> إن ما في فتياه هو اعتقاد المسلمين وكل ما فيها صحيح ومن خالف ذلك فهو حمار</w:t>
      </w:r>
      <w:r>
        <w:rPr>
          <w:color w:val="538135" w:themeColor="accent6" w:themeShade="BF"/>
          <w:sz w:val="24"/>
          <w:szCs w:val="24"/>
          <w:rtl/>
        </w:rPr>
        <w:t>،</w:t>
      </w:r>
      <w:r w:rsidR="00E26450" w:rsidRPr="00B826F8">
        <w:rPr>
          <w:color w:val="538135" w:themeColor="accent6" w:themeShade="BF"/>
          <w:sz w:val="24"/>
          <w:szCs w:val="24"/>
          <w:rtl/>
        </w:rPr>
        <w:t xml:space="preserve"> وكان الجمال الحصيري عظيم المنـزلة عند الملك لجلالة قدره عند جماهير أهل العلم، فأطلق الإفتاء للعز ومنع الصوتية من مزاعم الحرف والصوت في كلام الله سبحانه</w:t>
      </w:r>
      <w:r>
        <w:rPr>
          <w:sz w:val="24"/>
          <w:szCs w:val="24"/>
          <w:rtl/>
        </w:rPr>
        <w:t>،</w:t>
      </w:r>
      <w:r w:rsidR="00E26450" w:rsidRPr="00B826F8">
        <w:rPr>
          <w:sz w:val="24"/>
          <w:szCs w:val="24"/>
          <w:rtl/>
        </w:rPr>
        <w:t xml:space="preserve"> </w:t>
      </w:r>
      <w:r w:rsidR="00E26450" w:rsidRPr="00B826F8">
        <w:rPr>
          <w:bCs/>
          <w:color w:val="538135" w:themeColor="accent6" w:themeShade="BF"/>
          <w:sz w:val="24"/>
          <w:szCs w:val="24"/>
          <w:rtl/>
        </w:rPr>
        <w:t>[فتاوى في الرد على القائلين بالحرف والصوت]</w:t>
      </w:r>
      <w:r>
        <w:rPr>
          <w:bCs/>
          <w:color w:val="538135" w:themeColor="accent6" w:themeShade="BF"/>
          <w:sz w:val="24"/>
          <w:szCs w:val="24"/>
          <w:rtl/>
        </w:rPr>
        <w:t>:</w:t>
      </w:r>
      <w:r w:rsidR="00E26450" w:rsidRPr="00B826F8">
        <w:rPr>
          <w:bCs/>
          <w:color w:val="538135" w:themeColor="accent6" w:themeShade="BF"/>
          <w:sz w:val="24"/>
          <w:szCs w:val="24"/>
          <w:rtl/>
        </w:rPr>
        <w:t xml:space="preserve"> </w:t>
      </w:r>
      <w:r w:rsidR="00E26450" w:rsidRPr="00B826F8">
        <w:rPr>
          <w:color w:val="538135" w:themeColor="accent6" w:themeShade="BF"/>
          <w:sz w:val="24"/>
          <w:szCs w:val="24"/>
          <w:rtl/>
        </w:rPr>
        <w:t xml:space="preserve">وأرى من النصح للمسلمين أن أنقل هنا أجوبة الإمام العز بن عبد السلام والإمام جمال الدين أبي عمرو عثمان بن الحاجب المالكي، والإمام علم الدين أبي الحسن على بن محمد السخاوي, مؤلف </w:t>
      </w:r>
      <w:r w:rsidR="00E26450" w:rsidRPr="00B826F8">
        <w:rPr>
          <w:bCs/>
          <w:color w:val="538135" w:themeColor="accent6" w:themeShade="BF"/>
          <w:sz w:val="24"/>
          <w:szCs w:val="24"/>
          <w:rtl/>
        </w:rPr>
        <w:t>"جمال القراء وكمال الإقراء"</w:t>
      </w:r>
      <w:r w:rsidR="00E26450" w:rsidRPr="00B826F8">
        <w:rPr>
          <w:color w:val="538135" w:themeColor="accent6" w:themeShade="BF"/>
          <w:sz w:val="24"/>
          <w:szCs w:val="24"/>
          <w:rtl/>
        </w:rPr>
        <w:t xml:space="preserve"> حينما استفتوا في هذه المسألة، ومكانتهم السامية في العلم معروفة</w:t>
      </w:r>
      <w:r>
        <w:rPr>
          <w:color w:val="538135" w:themeColor="accent6" w:themeShade="BF"/>
          <w:sz w:val="24"/>
          <w:szCs w:val="24"/>
          <w:rtl/>
        </w:rPr>
        <w:t>،</w:t>
      </w:r>
      <w:r w:rsidR="00E26450" w:rsidRPr="00B826F8">
        <w:rPr>
          <w:color w:val="538135" w:themeColor="accent6" w:themeShade="BF"/>
          <w:sz w:val="24"/>
          <w:szCs w:val="24"/>
          <w:rtl/>
        </w:rPr>
        <w:t xml:space="preserve"> ونص السؤال والأجوبة كما هو مدون في "</w:t>
      </w:r>
      <w:r w:rsidR="00E26450" w:rsidRPr="00B826F8">
        <w:rPr>
          <w:bCs/>
          <w:color w:val="538135" w:themeColor="accent6" w:themeShade="BF"/>
          <w:sz w:val="24"/>
          <w:szCs w:val="24"/>
          <w:rtl/>
        </w:rPr>
        <w:t>نجم المهتدي ورجم المعتدي</w:t>
      </w:r>
      <w:r w:rsidR="00E26450" w:rsidRPr="00B826F8">
        <w:rPr>
          <w:color w:val="538135" w:themeColor="accent6" w:themeShade="BF"/>
          <w:sz w:val="24"/>
          <w:szCs w:val="24"/>
          <w:rtl/>
        </w:rPr>
        <w:t>" للفخر بن المعلم القرشي كالآتي</w:t>
      </w:r>
      <w:r>
        <w:rPr>
          <w:color w:val="538135" w:themeColor="accent6" w:themeShade="BF"/>
          <w:sz w:val="24"/>
          <w:szCs w:val="24"/>
          <w:rtl/>
        </w:rPr>
        <w:t>:</w:t>
      </w:r>
      <w:r w:rsidR="00E26450" w:rsidRPr="00B826F8">
        <w:rPr>
          <w:color w:val="538135" w:themeColor="accent6" w:themeShade="BF"/>
          <w:sz w:val="24"/>
          <w:szCs w:val="24"/>
          <w:rtl/>
        </w:rPr>
        <w:t xml:space="preserve"> </w:t>
      </w:r>
      <w:r>
        <w:rPr>
          <w:bCs/>
          <w:color w:val="538135" w:themeColor="accent6" w:themeShade="BF"/>
          <w:sz w:val="24"/>
          <w:szCs w:val="24"/>
          <w:rtl/>
        </w:rPr>
        <w:t>(</w:t>
      </w:r>
      <w:r w:rsidR="00E26450" w:rsidRPr="00B826F8">
        <w:rPr>
          <w:bCs/>
          <w:color w:val="538135" w:themeColor="accent6" w:themeShade="BF"/>
          <w:sz w:val="24"/>
          <w:szCs w:val="24"/>
          <w:rtl/>
        </w:rPr>
        <w:t>صورة السؤال</w:t>
      </w:r>
      <w:r>
        <w:rPr>
          <w:color w:val="538135" w:themeColor="accent6" w:themeShade="BF"/>
          <w:sz w:val="24"/>
          <w:szCs w:val="24"/>
          <w:rtl/>
        </w:rPr>
        <w:t>):</w:t>
      </w:r>
      <w:r w:rsidR="00E26450" w:rsidRPr="00B826F8">
        <w:rPr>
          <w:color w:val="538135" w:themeColor="accent6" w:themeShade="BF"/>
          <w:sz w:val="24"/>
          <w:szCs w:val="24"/>
          <w:rtl/>
        </w:rPr>
        <w:t xml:space="preserve"> ما يقول السادة الفقهاء رضي الله عنهم في كلام الله القديم القائم بذاته</w:t>
      </w:r>
      <w:r>
        <w:rPr>
          <w:color w:val="538135" w:themeColor="accent6" w:themeShade="BF"/>
          <w:sz w:val="24"/>
          <w:szCs w:val="24"/>
          <w:rtl/>
        </w:rPr>
        <w:t>؟</w:t>
      </w:r>
      <w:r w:rsidR="00E26450" w:rsidRPr="00B826F8">
        <w:rPr>
          <w:color w:val="538135" w:themeColor="accent6" w:themeShade="BF"/>
          <w:sz w:val="24"/>
          <w:szCs w:val="24"/>
          <w:rtl/>
        </w:rPr>
        <w:t xml:space="preserve"> هل يجوز أن يقال إنه عين صوت القارئ وحروفه المقطعة، وعين الأشكال التي يصورها الكاتب في المصحف</w:t>
      </w:r>
      <w:r>
        <w:rPr>
          <w:color w:val="538135" w:themeColor="accent6" w:themeShade="BF"/>
          <w:sz w:val="24"/>
          <w:szCs w:val="24"/>
          <w:rtl/>
        </w:rPr>
        <w:t>؟</w:t>
      </w:r>
      <w:r w:rsidR="00E26450" w:rsidRPr="00B826F8">
        <w:rPr>
          <w:color w:val="538135" w:themeColor="accent6" w:themeShade="BF"/>
          <w:sz w:val="24"/>
          <w:szCs w:val="24"/>
          <w:rtl/>
        </w:rPr>
        <w:t xml:space="preserve"> وهل يجوز أن يقال إن كلام الله القديم القائم بذاته حروف وأصوات على المعنى الظاهر فيها وإنه عين ما جعله الله معجزة لرسوله صلى الله عليه وسلم</w:t>
      </w:r>
      <w:r>
        <w:rPr>
          <w:color w:val="538135" w:themeColor="accent6" w:themeShade="BF"/>
          <w:sz w:val="24"/>
          <w:szCs w:val="24"/>
          <w:rtl/>
        </w:rPr>
        <w:t>؟</w:t>
      </w:r>
      <w:r w:rsidR="00E26450" w:rsidRPr="00B826F8">
        <w:rPr>
          <w:color w:val="538135" w:themeColor="accent6" w:themeShade="BF"/>
          <w:sz w:val="24"/>
          <w:szCs w:val="24"/>
          <w:rtl/>
        </w:rPr>
        <w:t xml:space="preserve"> وما الذي يجب على من اعتقد جميع ذلك وأذاعه وغرّ به ضعفاء المسلمين</w:t>
      </w:r>
      <w:r>
        <w:rPr>
          <w:color w:val="538135" w:themeColor="accent6" w:themeShade="BF"/>
          <w:sz w:val="24"/>
          <w:szCs w:val="24"/>
          <w:rtl/>
        </w:rPr>
        <w:t>؟</w:t>
      </w:r>
      <w:r w:rsidR="00E26450" w:rsidRPr="00B826F8">
        <w:rPr>
          <w:color w:val="538135" w:themeColor="accent6" w:themeShade="BF"/>
          <w:sz w:val="24"/>
          <w:szCs w:val="24"/>
          <w:rtl/>
        </w:rPr>
        <w:t xml:space="preserve"> وهل يحل للعلماء المعتبرين إذا علموا أن ذلك قد شاع أن يسكتوا عن بيان الحق في ذلك وإظهاره والرد على من أظهر ذلك واعتقد</w:t>
      </w:r>
      <w:r>
        <w:rPr>
          <w:color w:val="538135" w:themeColor="accent6" w:themeShade="BF"/>
          <w:sz w:val="24"/>
          <w:szCs w:val="24"/>
          <w:rtl/>
        </w:rPr>
        <w:t>؟</w:t>
      </w:r>
      <w:r w:rsidR="00E26450" w:rsidRPr="00B826F8">
        <w:rPr>
          <w:color w:val="538135" w:themeColor="accent6" w:themeShade="BF"/>
          <w:sz w:val="24"/>
          <w:szCs w:val="24"/>
          <w:rtl/>
        </w:rPr>
        <w:t xml:space="preserve"> أفتونا مأجورين</w:t>
      </w:r>
      <w:r>
        <w:rPr>
          <w:color w:val="538135" w:themeColor="accent6" w:themeShade="BF"/>
          <w:sz w:val="24"/>
          <w:szCs w:val="24"/>
          <w:rtl/>
        </w:rPr>
        <w:t>،</w:t>
      </w:r>
      <w:r w:rsidR="00E26450" w:rsidRPr="00B826F8">
        <w:rPr>
          <w:color w:val="538135" w:themeColor="accent6" w:themeShade="BF"/>
          <w:sz w:val="24"/>
          <w:szCs w:val="24"/>
          <w:rtl/>
        </w:rPr>
        <w:t xml:space="preserve"> </w:t>
      </w:r>
      <w:r>
        <w:rPr>
          <w:color w:val="538135" w:themeColor="accent6" w:themeShade="BF"/>
          <w:sz w:val="24"/>
          <w:szCs w:val="24"/>
          <w:u w:val="single"/>
          <w:rtl/>
        </w:rPr>
        <w:t>(</w:t>
      </w:r>
      <w:r w:rsidR="00E26450" w:rsidRPr="00B826F8">
        <w:rPr>
          <w:color w:val="538135" w:themeColor="accent6" w:themeShade="BF"/>
          <w:sz w:val="24"/>
          <w:szCs w:val="24"/>
          <w:u w:val="single"/>
          <w:rtl/>
        </w:rPr>
        <w:t>صورة جواب الإمام عز الدين بن عبد السلام رحمه الله</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القرآن كلام الله صفة من صفاته قديم بقدمه، ليس بحروف ولا أصوات ومن زعم أن الوصف القديم هو عين أصوات القارئين وكتابة الكاتبين فقد ألحدَ في الدين وخالف إجماع المسلمين، بل إجماع العقلاء من غير أهل الدين، ولا يحل للعلماء كتمان الحق ولا ترك البدع سارية في المسلمين، ويجب على ولاة الأمر إعانة العلماء المنـزهين الموحدين، وقمع المبتدعة المشبهين المجسمين</w:t>
      </w:r>
      <w:r>
        <w:rPr>
          <w:color w:val="538135" w:themeColor="accent6" w:themeShade="BF"/>
          <w:sz w:val="24"/>
          <w:szCs w:val="24"/>
          <w:rtl/>
        </w:rPr>
        <w:t>،</w:t>
      </w:r>
      <w:r w:rsidR="00E26450" w:rsidRPr="00B826F8">
        <w:rPr>
          <w:color w:val="538135" w:themeColor="accent6" w:themeShade="BF"/>
          <w:sz w:val="24"/>
          <w:szCs w:val="24"/>
          <w:rtl/>
        </w:rPr>
        <w:t xml:space="preserve"> ومن زعم أن المعجزة قديمة فقد جهل حقيقتها</w:t>
      </w:r>
      <w:r>
        <w:rPr>
          <w:color w:val="538135" w:themeColor="accent6" w:themeShade="BF"/>
          <w:sz w:val="24"/>
          <w:szCs w:val="24"/>
          <w:rtl/>
        </w:rPr>
        <w:t>،</w:t>
      </w:r>
      <w:r w:rsidR="00E26450" w:rsidRPr="00B826F8">
        <w:rPr>
          <w:color w:val="538135" w:themeColor="accent6" w:themeShade="BF"/>
          <w:sz w:val="24"/>
          <w:szCs w:val="24"/>
          <w:rtl/>
        </w:rPr>
        <w:t xml:space="preserve"> ولا يحل لولاة الأمر تمكين أمثال هؤلاء من إفساد عقائد المسلمين، ويجب عليهم أن يلزموهم بتصحيح عقائدهم بمباحثة العلماء المعتبرين، فإن لم يفعلوا ألجئوا إلى ذلك بالحبس والضرب والتعزير، والله أعلم</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كتبه عبد العزيز بن عبد السلام</w:t>
      </w:r>
      <w:r>
        <w:rPr>
          <w:bCs/>
          <w:color w:val="538135" w:themeColor="accent6" w:themeShade="BF"/>
          <w:sz w:val="24"/>
          <w:szCs w:val="24"/>
          <w:rtl/>
        </w:rPr>
        <w:t xml:space="preserve">، </w:t>
      </w:r>
      <w:r w:rsidR="00E26450" w:rsidRPr="00B826F8">
        <w:rPr>
          <w:bCs/>
          <w:color w:val="538135" w:themeColor="accent6" w:themeShade="BF"/>
          <w:sz w:val="24"/>
          <w:szCs w:val="24"/>
          <w:rtl/>
        </w:rPr>
        <w:t xml:space="preserve">و </w:t>
      </w:r>
      <w:r>
        <w:rPr>
          <w:bCs/>
          <w:color w:val="538135" w:themeColor="accent6" w:themeShade="BF"/>
          <w:sz w:val="24"/>
          <w:szCs w:val="24"/>
          <w:rtl/>
        </w:rPr>
        <w:t>(</w:t>
      </w:r>
      <w:r w:rsidR="00E26450" w:rsidRPr="00B826F8">
        <w:rPr>
          <w:color w:val="538135" w:themeColor="accent6" w:themeShade="BF"/>
          <w:sz w:val="24"/>
          <w:szCs w:val="24"/>
          <w:u w:val="single"/>
          <w:rtl/>
        </w:rPr>
        <w:t>صورة جواب الإمام جمال الدين أبي عمرو عثمان بن الحاجب المالكي</w:t>
      </w:r>
      <w:r>
        <w:rPr>
          <w:color w:val="538135" w:themeColor="accent6" w:themeShade="BF"/>
          <w:sz w:val="24"/>
          <w:szCs w:val="24"/>
          <w:rtl/>
        </w:rPr>
        <w:t>):</w:t>
      </w:r>
      <w:r w:rsidR="00E26450" w:rsidRPr="00B826F8">
        <w:rPr>
          <w:color w:val="538135" w:themeColor="accent6" w:themeShade="BF"/>
          <w:sz w:val="24"/>
          <w:szCs w:val="24"/>
          <w:rtl/>
        </w:rPr>
        <w:t xml:space="preserve"> من زعم أن أصوات القارئ وحروفه المتقطعة والأشكال التي يصورها الكاتب في المصحف هي نفس كلام الله تعالى القديم فقد ارتكب بدعة عظيمة وخالف الضرورة وسقطت مكالمته في المناظرة فيه، ولا يستقيم أن يقال</w:t>
      </w:r>
      <w:r>
        <w:rPr>
          <w:color w:val="538135" w:themeColor="accent6" w:themeShade="BF"/>
          <w:sz w:val="24"/>
          <w:szCs w:val="24"/>
          <w:rtl/>
        </w:rPr>
        <w:t>:</w:t>
      </w:r>
      <w:r w:rsidR="00E26450" w:rsidRPr="00B826F8">
        <w:rPr>
          <w:color w:val="538135" w:themeColor="accent6" w:themeShade="BF"/>
          <w:sz w:val="24"/>
          <w:szCs w:val="24"/>
          <w:rtl/>
        </w:rPr>
        <w:t xml:space="preserve"> إن كلام الله تعالى القديم القائم بذاته هو الذي جعله الله معجزة لرسولهصلى الله عليه وسلم، فإن ذلك يعلم بأدنى نظر، وإذا شاع ذلك أو سئل عنه العلماء وجب عليهم بيان الحق في ذلك وإظهاره ويجب على من له الأمر وفقه الله أخذ من يعتقد ذلك ويغر به ضعفاء المسلمين وزجره وتأديبه وحبسه عن مخالطة من يخاف منه إضلاله إلى أن يظهر توبته عن اعتقاد مثل هذه الخرافات التي تأباها العقول السليمة، والله أعلم</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كتب عثمان بن أبي بكر الحاجب</w:t>
      </w:r>
      <w:r>
        <w:rPr>
          <w:bCs/>
          <w:color w:val="538135" w:themeColor="accent6" w:themeShade="BF"/>
          <w:sz w:val="24"/>
          <w:szCs w:val="24"/>
          <w:rtl/>
        </w:rPr>
        <w:t>،</w:t>
      </w:r>
      <w:r w:rsidR="00E26450" w:rsidRPr="00B826F8">
        <w:rPr>
          <w:bCs/>
          <w:color w:val="538135" w:themeColor="accent6" w:themeShade="BF"/>
          <w:sz w:val="24"/>
          <w:szCs w:val="24"/>
          <w:rtl/>
        </w:rPr>
        <w:t xml:space="preserve"> و </w:t>
      </w:r>
      <w:r>
        <w:rPr>
          <w:bCs/>
          <w:color w:val="538135" w:themeColor="accent6" w:themeShade="BF"/>
          <w:sz w:val="24"/>
          <w:szCs w:val="24"/>
          <w:rtl/>
        </w:rPr>
        <w:t>(</w:t>
      </w:r>
      <w:r w:rsidR="00E26450" w:rsidRPr="00B826F8">
        <w:rPr>
          <w:color w:val="538135" w:themeColor="accent6" w:themeShade="BF"/>
          <w:sz w:val="24"/>
          <w:szCs w:val="24"/>
          <w:u w:val="single"/>
          <w:rtl/>
        </w:rPr>
        <w:t>صورة جواب الإمام علم الدين أبي الحسن علي السخاوي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كلام الله عز وجل قديم صفة من صفاته ليس بمخلوق، وأصوات القراء وحروف المصاحف أمر خارج عن ذلك، ولهذا يقال</w:t>
      </w:r>
      <w:r>
        <w:rPr>
          <w:color w:val="538135" w:themeColor="accent6" w:themeShade="BF"/>
          <w:sz w:val="24"/>
          <w:szCs w:val="24"/>
          <w:rtl/>
        </w:rPr>
        <w:t>:</w:t>
      </w:r>
      <w:r w:rsidR="00E26450" w:rsidRPr="00B826F8">
        <w:rPr>
          <w:color w:val="538135" w:themeColor="accent6" w:themeShade="BF"/>
          <w:sz w:val="24"/>
          <w:szCs w:val="24"/>
          <w:rtl/>
        </w:rPr>
        <w:t xml:space="preserve"> صوت قبيح وقراءة غير حسنة وخط قبيح غير جيد، ولو كان ذلك كلام الله لم يجز ذمُّه على ما ذكر؛ لأن أصوات القراء به تختلف باختلاف مخارجها والله تعالى منـزه عن ذلك</w:t>
      </w:r>
      <w:r>
        <w:rPr>
          <w:color w:val="538135" w:themeColor="accent6" w:themeShade="BF"/>
          <w:sz w:val="24"/>
          <w:szCs w:val="24"/>
          <w:rtl/>
        </w:rPr>
        <w:t>،</w:t>
      </w:r>
      <w:r w:rsidR="00E26450" w:rsidRPr="00B826F8">
        <w:rPr>
          <w:color w:val="538135" w:themeColor="accent6" w:themeShade="BF"/>
          <w:sz w:val="24"/>
          <w:szCs w:val="24"/>
          <w:rtl/>
        </w:rPr>
        <w:t xml:space="preserve"> والقرآن عندنا مكتوب في المصاحف متلو في المحاريب محفوظ في الصدور غير حال في شيء من ذلك، والمصحف عندنا معظم محترم لا يجوز للمحدث مسه، ومن استخف به أو </w:t>
      </w:r>
      <w:r w:rsidR="00E26450" w:rsidRPr="00B826F8">
        <w:rPr>
          <w:color w:val="538135" w:themeColor="accent6" w:themeShade="BF"/>
          <w:sz w:val="24"/>
          <w:szCs w:val="24"/>
          <w:rtl/>
        </w:rPr>
        <w:lastRenderedPageBreak/>
        <w:t>ازدراه فهو كافر مباح الدم</w:t>
      </w:r>
      <w:r>
        <w:rPr>
          <w:color w:val="538135" w:themeColor="accent6" w:themeShade="BF"/>
          <w:sz w:val="24"/>
          <w:szCs w:val="24"/>
          <w:rtl/>
        </w:rPr>
        <w:t>،</w:t>
      </w:r>
      <w:r w:rsidR="00E26450" w:rsidRPr="00B826F8">
        <w:rPr>
          <w:color w:val="538135" w:themeColor="accent6" w:themeShade="BF"/>
          <w:sz w:val="24"/>
          <w:szCs w:val="24"/>
          <w:rtl/>
        </w:rPr>
        <w:t xml:space="preserve"> والصفة القديمة القائمة بذاته سبحانه وتعالى ليست المعجزة، لأن المعجزة ما تحدى به الرسول صلى الله عليه وسلم وطالب بالإتيان بمثله ومعلوم أنه لم يتحدهم بصفة الباري القديمة، ولا طالبهم بالإتيان بمثلها، ومن اعتقد ذلك وصرح به أو دعا إليه فهو ضال مبتدع، بل خارج عما عليه العقلاء إلى تخليط المجانين، والواجب على علماء المسلمين إذا ظهرت هذه البدعة إخمادها وتبيين الحق والله أعلم</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علي السخاوي</w:t>
      </w:r>
      <w:r>
        <w:rPr>
          <w:bCs/>
          <w:color w:val="538135" w:themeColor="accent6" w:themeShade="BF"/>
          <w:sz w:val="24"/>
          <w:szCs w:val="24"/>
          <w:rtl/>
        </w:rPr>
        <w:t>،</w:t>
      </w:r>
      <w:r w:rsidR="00E26450" w:rsidRPr="00B826F8">
        <w:rPr>
          <w:bCs/>
          <w:color w:val="538135" w:themeColor="accent6" w:themeShade="BF"/>
          <w:sz w:val="24"/>
          <w:szCs w:val="24"/>
          <w:rtl/>
        </w:rPr>
        <w:t xml:space="preserve"> </w:t>
      </w:r>
      <w:r w:rsidR="00E26450" w:rsidRPr="00B826F8">
        <w:rPr>
          <w:color w:val="538135" w:themeColor="accent6" w:themeShade="BF"/>
          <w:sz w:val="24"/>
          <w:szCs w:val="24"/>
          <w:rtl/>
        </w:rPr>
        <w:t>انظر يا رعاك الله كيف كان العلماء يتكاتفون في قمع البدع وإحقاق الحق على اختلاف مذاهبهم في تلك العصور الزاهرة، بخلاف غالب أهل العلم في زماننا هذا، فإن لهم منازع وراء اختلاف المذاهب لا يهمهم ذيوع الباطل وقد خانوا دينهم الذي ائتمنهم الله عليه، وبه يعيشون، ويوم الخائنين يوم رهيب</w:t>
      </w:r>
      <w:r>
        <w:rPr>
          <w:color w:val="538135" w:themeColor="accent6" w:themeShade="BF"/>
          <w:sz w:val="24"/>
          <w:szCs w:val="24"/>
          <w:rtl/>
        </w:rPr>
        <w:t>،</w:t>
      </w:r>
      <w:r w:rsidR="00E26450" w:rsidRPr="00B826F8">
        <w:rPr>
          <w:color w:val="538135" w:themeColor="accent6" w:themeShade="BF"/>
          <w:sz w:val="24"/>
          <w:szCs w:val="24"/>
          <w:rtl/>
        </w:rPr>
        <w:t xml:space="preserve"> وكانت تلك الفتنة بالشام في النصف الأول من القرن السابع الهجري، وقد وقع مثلها في النصف الأخير من القرن السادس بمصر، وفتنة القاهرة معروفة بفتنة ابن مرزوق وابن الكيزاني وكلاهما من حشوية الحنابلة، وظن التاج ابن السبكي ابن الكيزاني من الشافعية فترجم له في طبقاته تبعاً لابن خلكان، فلا بأس في الإشارة هنا إلى فتاوى علماء ذلك العصر في حقهما</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u w:val="single"/>
          <w:rtl/>
        </w:rPr>
        <w:t>وصورة الاستفتاء في شأنهما</w:t>
      </w:r>
      <w:r>
        <w:rPr>
          <w:bCs/>
          <w:color w:val="538135" w:themeColor="accent6" w:themeShade="BF"/>
          <w:sz w:val="24"/>
          <w:szCs w:val="24"/>
          <w:u w:val="single"/>
          <w:rtl/>
        </w:rPr>
        <w:t>:</w:t>
      </w:r>
      <w:r w:rsidR="00E26450" w:rsidRPr="00B826F8">
        <w:rPr>
          <w:bCs/>
          <w:color w:val="538135" w:themeColor="accent6" w:themeShade="BF"/>
          <w:sz w:val="24"/>
          <w:szCs w:val="24"/>
          <w:u w:val="single"/>
          <w:rtl/>
        </w:rPr>
        <w:t xml:space="preserve"> </w:t>
      </w:r>
      <w:r w:rsidR="00E26450" w:rsidRPr="00B826F8">
        <w:rPr>
          <w:color w:val="538135" w:themeColor="accent6" w:themeShade="BF"/>
          <w:sz w:val="24"/>
          <w:szCs w:val="24"/>
          <w:rtl/>
        </w:rPr>
        <w:t>ما قولكم في الحشوية الذين على مذهب ابن مرزوق وابن الكيزاني اللذين يعتقدان أن الله سبحانه يتكلم بحرف وصوت، تعالى الله عن ذلك، وأن أفعال العباد قديمة، هل تنفذ أحكامهم على أهل التوحيد وعامة المسلمين وهل تقبل شهادتهم على المسلمين أم لا</w:t>
      </w:r>
      <w:r>
        <w:rPr>
          <w:color w:val="538135" w:themeColor="accent6" w:themeShade="BF"/>
          <w:sz w:val="24"/>
          <w:szCs w:val="24"/>
          <w:rtl/>
        </w:rPr>
        <w:t>؟</w:t>
      </w:r>
      <w:r w:rsidR="00E26450" w:rsidRPr="00B826F8">
        <w:rPr>
          <w:color w:val="538135" w:themeColor="accent6" w:themeShade="BF"/>
          <w:sz w:val="24"/>
          <w:szCs w:val="24"/>
          <w:rtl/>
        </w:rPr>
        <w:t xml:space="preserve"> </w:t>
      </w:r>
      <w:r>
        <w:rPr>
          <w:color w:val="538135" w:themeColor="accent6" w:themeShade="BF"/>
          <w:sz w:val="24"/>
          <w:szCs w:val="24"/>
          <w:u w:val="single"/>
          <w:rtl/>
        </w:rPr>
        <w:t>(</w:t>
      </w:r>
      <w:r w:rsidR="00E26450" w:rsidRPr="00B826F8">
        <w:rPr>
          <w:color w:val="538135" w:themeColor="accent6" w:themeShade="BF"/>
          <w:sz w:val="24"/>
          <w:szCs w:val="24"/>
          <w:u w:val="single"/>
          <w:rtl/>
        </w:rPr>
        <w:t>جواب الإمام شهاب الدين أبي الفتح محمد بن محمود الطوسي الشافعي</w:t>
      </w:r>
      <w:r w:rsidR="00E26450" w:rsidRPr="00B826F8">
        <w:rPr>
          <w:color w:val="538135" w:themeColor="accent6" w:themeShade="BF"/>
          <w:sz w:val="24"/>
          <w:szCs w:val="24"/>
          <w:rtl/>
        </w:rPr>
        <w:t xml:space="preserve"> صاحب الوقائع مع ابن نجية الحنبلي</w:t>
      </w:r>
      <w:r>
        <w:rPr>
          <w:color w:val="538135" w:themeColor="accent6" w:themeShade="BF"/>
          <w:sz w:val="24"/>
          <w:szCs w:val="24"/>
          <w:rtl/>
        </w:rPr>
        <w:t>):</w:t>
      </w:r>
      <w:r w:rsidR="00E26450" w:rsidRPr="00B826F8">
        <w:rPr>
          <w:color w:val="538135" w:themeColor="accent6" w:themeShade="BF"/>
          <w:sz w:val="24"/>
          <w:szCs w:val="24"/>
          <w:rtl/>
        </w:rPr>
        <w:t xml:space="preserve"> تقبل شهادة عدو لهم على أصحابهم ولا تسمع شهاداتهم على أهل الحق من الموحدين ولا ينفذ حكم قاضيهم على الموحدين فإنهم أعداء الحق – والله أعلم. </w:t>
      </w:r>
      <w:r w:rsidR="00E26450" w:rsidRPr="00B826F8">
        <w:rPr>
          <w:bCs/>
          <w:color w:val="538135" w:themeColor="accent6" w:themeShade="BF"/>
          <w:sz w:val="24"/>
          <w:szCs w:val="24"/>
          <w:rtl/>
        </w:rPr>
        <w:t>كتبه محمد الطوسي</w:t>
      </w:r>
      <w:r>
        <w:rPr>
          <w:bCs/>
          <w:color w:val="538135" w:themeColor="accent6" w:themeShade="BF"/>
          <w:sz w:val="24"/>
          <w:szCs w:val="24"/>
          <w:rtl/>
        </w:rPr>
        <w:t>،</w:t>
      </w:r>
      <w:r w:rsidR="00E26450" w:rsidRPr="00B826F8">
        <w:rPr>
          <w:bCs/>
          <w:color w:val="538135" w:themeColor="accent6" w:themeShade="BF"/>
          <w:sz w:val="24"/>
          <w:szCs w:val="24"/>
          <w:rtl/>
        </w:rPr>
        <w:t xml:space="preserve"> </w:t>
      </w:r>
      <w:r w:rsidR="00E26450" w:rsidRPr="00B826F8">
        <w:rPr>
          <w:color w:val="538135" w:themeColor="accent6" w:themeShade="BF"/>
          <w:sz w:val="24"/>
          <w:szCs w:val="24"/>
          <w:u w:val="single"/>
          <w:rtl/>
        </w:rPr>
        <w:t xml:space="preserve">و </w:t>
      </w:r>
      <w:r>
        <w:rPr>
          <w:color w:val="538135" w:themeColor="accent6" w:themeShade="BF"/>
          <w:sz w:val="24"/>
          <w:szCs w:val="24"/>
          <w:u w:val="single"/>
          <w:rtl/>
        </w:rPr>
        <w:t>(</w:t>
      </w:r>
      <w:r w:rsidR="00E26450" w:rsidRPr="00B826F8">
        <w:rPr>
          <w:color w:val="538135" w:themeColor="accent6" w:themeShade="BF"/>
          <w:sz w:val="24"/>
          <w:szCs w:val="24"/>
          <w:u w:val="single"/>
          <w:rtl/>
        </w:rPr>
        <w:t>جواب الإمام يوسف الأرموي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ما نص عليهم أعلاه اقترفوا حوبة عظيمة يجب عليهم القفول عما اعتقدوه، وهم كفار عند أكثر المتكلمين وكيف يسوغ قبول أقوالهم</w:t>
      </w:r>
      <w:r>
        <w:rPr>
          <w:color w:val="538135" w:themeColor="accent6" w:themeShade="BF"/>
          <w:sz w:val="24"/>
          <w:szCs w:val="24"/>
          <w:rtl/>
        </w:rPr>
        <w:t>؟</w:t>
      </w:r>
      <w:r w:rsidR="00E26450" w:rsidRPr="00B826F8">
        <w:rPr>
          <w:color w:val="538135" w:themeColor="accent6" w:themeShade="BF"/>
          <w:sz w:val="24"/>
          <w:szCs w:val="24"/>
          <w:rtl/>
        </w:rPr>
        <w:t xml:space="preserve"> ويجب على مَنْ إليه الأمر إحضارهم واستتابتهم عمَّا هم عليه، فإن تابوا وإلا قتلوا، وحكمهم في الاستتابة حكم المرتد في إمهاله ثلاثة أيام ولا يقتل في الحال</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كتبه يوسف الأرموي</w:t>
      </w:r>
      <w:r>
        <w:rPr>
          <w:bCs/>
          <w:color w:val="538135" w:themeColor="accent6" w:themeShade="BF"/>
          <w:sz w:val="24"/>
          <w:szCs w:val="24"/>
          <w:rtl/>
        </w:rPr>
        <w:t>،</w:t>
      </w:r>
      <w:r w:rsidR="00E26450" w:rsidRPr="00B826F8">
        <w:rPr>
          <w:bCs/>
          <w:color w:val="538135" w:themeColor="accent6" w:themeShade="BF"/>
          <w:sz w:val="24"/>
          <w:szCs w:val="24"/>
          <w:rtl/>
        </w:rPr>
        <w:t xml:space="preserve"> و </w:t>
      </w:r>
      <w:r>
        <w:rPr>
          <w:color w:val="538135" w:themeColor="accent6" w:themeShade="BF"/>
          <w:sz w:val="24"/>
          <w:szCs w:val="24"/>
          <w:u w:val="single"/>
          <w:rtl/>
        </w:rPr>
        <w:t>(</w:t>
      </w:r>
      <w:r w:rsidR="00E26450" w:rsidRPr="00B826F8">
        <w:rPr>
          <w:color w:val="538135" w:themeColor="accent6" w:themeShade="BF"/>
          <w:sz w:val="24"/>
          <w:szCs w:val="24"/>
          <w:u w:val="single"/>
          <w:rtl/>
        </w:rPr>
        <w:t>جواب الخطيب أبي عبد الله محمد بن إبراهيم الحموي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 xml:space="preserve">من اعتقد أن أفعال العباد قديمة فقد قال قولا يلزم منه القول بقدم العالم ومن قال بقدم العالم فهو كافر لا تصح ولايته ولا تقبل شهادته والله أعلم، </w:t>
      </w:r>
      <w:r w:rsidR="00E26450" w:rsidRPr="00B826F8">
        <w:rPr>
          <w:bCs/>
          <w:color w:val="538135" w:themeColor="accent6" w:themeShade="BF"/>
          <w:sz w:val="24"/>
          <w:szCs w:val="24"/>
          <w:rtl/>
        </w:rPr>
        <w:t>كتبه محمد بن إبراهيم الحموي</w:t>
      </w:r>
      <w:r>
        <w:rPr>
          <w:bCs/>
          <w:color w:val="538135" w:themeColor="accent6" w:themeShade="BF"/>
          <w:sz w:val="24"/>
          <w:szCs w:val="24"/>
          <w:rtl/>
        </w:rPr>
        <w:t>،</w:t>
      </w:r>
      <w:r w:rsidR="00E26450" w:rsidRPr="00B826F8">
        <w:rPr>
          <w:bCs/>
          <w:color w:val="538135" w:themeColor="accent6" w:themeShade="BF"/>
          <w:sz w:val="24"/>
          <w:szCs w:val="24"/>
          <w:rtl/>
        </w:rPr>
        <w:t xml:space="preserve"> </w:t>
      </w:r>
      <w:r w:rsidR="00E26450" w:rsidRPr="00B826F8">
        <w:rPr>
          <w:bCs/>
          <w:color w:val="538135" w:themeColor="accent6" w:themeShade="BF"/>
          <w:sz w:val="24"/>
          <w:szCs w:val="24"/>
          <w:u w:val="single"/>
          <w:rtl/>
        </w:rPr>
        <w:t xml:space="preserve">و </w:t>
      </w:r>
      <w:r>
        <w:rPr>
          <w:bCs/>
          <w:color w:val="538135" w:themeColor="accent6" w:themeShade="BF"/>
          <w:sz w:val="24"/>
          <w:szCs w:val="24"/>
          <w:u w:val="single"/>
          <w:rtl/>
        </w:rPr>
        <w:t>(</w:t>
      </w:r>
      <w:r w:rsidR="00E26450" w:rsidRPr="00B826F8">
        <w:rPr>
          <w:bCs/>
          <w:color w:val="538135" w:themeColor="accent6" w:themeShade="BF"/>
          <w:sz w:val="24"/>
          <w:szCs w:val="24"/>
          <w:u w:val="single"/>
          <w:rtl/>
        </w:rPr>
        <w:t>استفتاء آخر صورته</w:t>
      </w:r>
      <w:r>
        <w:rPr>
          <w:bCs/>
          <w:color w:val="538135" w:themeColor="accent6" w:themeShade="BF"/>
          <w:sz w:val="24"/>
          <w:szCs w:val="24"/>
          <w:u w:val="single"/>
          <w:rtl/>
        </w:rPr>
        <w:t>):</w:t>
      </w:r>
      <w:r w:rsidR="00E26450" w:rsidRPr="00B826F8">
        <w:rPr>
          <w:bCs/>
          <w:color w:val="538135" w:themeColor="accent6" w:themeShade="BF"/>
          <w:sz w:val="24"/>
          <w:szCs w:val="24"/>
          <w:u w:val="single"/>
          <w:rtl/>
        </w:rPr>
        <w:t xml:space="preserve"> </w:t>
      </w:r>
      <w:r w:rsidR="00E26450" w:rsidRPr="00B826F8">
        <w:rPr>
          <w:color w:val="538135" w:themeColor="accent6" w:themeShade="BF"/>
          <w:sz w:val="24"/>
          <w:szCs w:val="24"/>
          <w:rtl/>
        </w:rPr>
        <w:t>ما قول الفقهاء الأئمة قادة علماء هذه الأمة أدام الله إرشادهم ووفق إصدارهم وإيرادهم في الحشوية الذين على مذهب ابن مرزوق وابن الكيزاني؛ اللذين يعتقدان أن الله سبحانه متكلم بحرف وصوت، وأن أفعال العباد قديمة، هل تقبل شهادتهم على أهل الحق الموحدين الأشعرية، وهل تنفذ أحكام قضائهم على الأشعرية أم لا</w:t>
      </w:r>
      <w:r>
        <w:rPr>
          <w:color w:val="538135" w:themeColor="accent6" w:themeShade="BF"/>
          <w:sz w:val="24"/>
          <w:szCs w:val="24"/>
          <w:rtl/>
        </w:rPr>
        <w:t>؟</w:t>
      </w:r>
      <w:r w:rsidR="00E26450" w:rsidRPr="00B826F8">
        <w:rPr>
          <w:color w:val="538135" w:themeColor="accent6" w:themeShade="BF"/>
          <w:sz w:val="24"/>
          <w:szCs w:val="24"/>
          <w:rtl/>
        </w:rPr>
        <w:t xml:space="preserve"> </w:t>
      </w:r>
      <w:r>
        <w:rPr>
          <w:color w:val="538135" w:themeColor="accent6" w:themeShade="BF"/>
          <w:sz w:val="24"/>
          <w:szCs w:val="24"/>
          <w:rtl/>
        </w:rPr>
        <w:t>(</w:t>
      </w:r>
      <w:r w:rsidR="00E26450" w:rsidRPr="00B826F8">
        <w:rPr>
          <w:color w:val="538135" w:themeColor="accent6" w:themeShade="BF"/>
          <w:sz w:val="24"/>
          <w:szCs w:val="24"/>
          <w:u w:val="single"/>
          <w:rtl/>
        </w:rPr>
        <w:t>جواب الإمام أبي المنصور ظافر بن الحسين الأزدي المالكي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لا تقبل شهادة من يقول</w:t>
      </w:r>
      <w:r>
        <w:rPr>
          <w:color w:val="538135" w:themeColor="accent6" w:themeShade="BF"/>
          <w:sz w:val="24"/>
          <w:szCs w:val="24"/>
          <w:rtl/>
        </w:rPr>
        <w:t>:</w:t>
      </w:r>
      <w:r w:rsidR="00E26450" w:rsidRPr="00B826F8">
        <w:rPr>
          <w:color w:val="538135" w:themeColor="accent6" w:themeShade="BF"/>
          <w:sz w:val="24"/>
          <w:szCs w:val="24"/>
          <w:rtl/>
        </w:rPr>
        <w:t xml:space="preserve"> إن الله تعالى يتكلم بحرف وصوت؛ لأنهم مرتكبون كبيرة هي أعظم من سائر المعاصي كالزنا وشرب الخمر لأنها كبيرة تتعلق بأصل من أصول الدين</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وكتب ظافر بن حين الأزدي</w:t>
      </w:r>
      <w:r>
        <w:rPr>
          <w:bCs/>
          <w:color w:val="538135" w:themeColor="accent6" w:themeShade="BF"/>
          <w:sz w:val="24"/>
          <w:szCs w:val="24"/>
          <w:rtl/>
        </w:rPr>
        <w:t>،</w:t>
      </w:r>
      <w:r w:rsidR="00E26450" w:rsidRPr="00B826F8">
        <w:rPr>
          <w:bCs/>
          <w:color w:val="538135" w:themeColor="accent6" w:themeShade="BF"/>
          <w:sz w:val="24"/>
          <w:szCs w:val="24"/>
          <w:rtl/>
        </w:rPr>
        <w:t xml:space="preserve">و </w:t>
      </w:r>
      <w:r>
        <w:rPr>
          <w:bCs/>
          <w:color w:val="538135" w:themeColor="accent6" w:themeShade="BF"/>
          <w:sz w:val="24"/>
          <w:szCs w:val="24"/>
          <w:rtl/>
        </w:rPr>
        <w:t>(</w:t>
      </w:r>
      <w:r w:rsidR="00E26450" w:rsidRPr="00B826F8">
        <w:rPr>
          <w:color w:val="538135" w:themeColor="accent6" w:themeShade="BF"/>
          <w:sz w:val="24"/>
          <w:szCs w:val="24"/>
          <w:u w:val="single"/>
          <w:rtl/>
        </w:rPr>
        <w:t>جواب شارح المذهب أبي إسحاق إبراهيم العراقي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جوابي كذلك</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كتبه إبراهيم العراقي</w:t>
      </w:r>
      <w:r>
        <w:rPr>
          <w:color w:val="538135" w:themeColor="accent6" w:themeShade="BF"/>
          <w:sz w:val="24"/>
          <w:szCs w:val="24"/>
          <w:rtl/>
        </w:rPr>
        <w:t>،</w:t>
      </w:r>
      <w:r w:rsidR="00E26450" w:rsidRPr="00B826F8">
        <w:rPr>
          <w:color w:val="538135" w:themeColor="accent6" w:themeShade="BF"/>
          <w:sz w:val="24"/>
          <w:szCs w:val="24"/>
          <w:rtl/>
        </w:rPr>
        <w:t xml:space="preserve"> و </w:t>
      </w:r>
      <w:r>
        <w:rPr>
          <w:color w:val="538135" w:themeColor="accent6" w:themeShade="BF"/>
          <w:sz w:val="24"/>
          <w:szCs w:val="24"/>
          <w:rtl/>
        </w:rPr>
        <w:t>(</w:t>
      </w:r>
      <w:r w:rsidR="00E26450" w:rsidRPr="00B826F8">
        <w:rPr>
          <w:color w:val="538135" w:themeColor="accent6" w:themeShade="BF"/>
          <w:sz w:val="24"/>
          <w:szCs w:val="24"/>
          <w:u w:val="single"/>
          <w:rtl/>
        </w:rPr>
        <w:t>جواب الخطيب محمد بن إبراهيم الحموي</w:t>
      </w:r>
      <w:r>
        <w:rPr>
          <w:color w:val="538135" w:themeColor="accent6" w:themeShade="BF"/>
          <w:sz w:val="24"/>
          <w:szCs w:val="24"/>
          <w:u w:val="single"/>
          <w:rtl/>
        </w:rPr>
        <w:t>):</w:t>
      </w:r>
      <w:r w:rsidR="00E26450" w:rsidRPr="00B826F8">
        <w:rPr>
          <w:color w:val="538135" w:themeColor="accent6" w:themeShade="BF"/>
          <w:sz w:val="24"/>
          <w:szCs w:val="24"/>
          <w:rtl/>
        </w:rPr>
        <w:t xml:space="preserve"> من قال إن الله متكلم بحرف وصوت فقد قال قولاً يلزم منه أن الله جسم, ومن قال</w:t>
      </w:r>
      <w:r>
        <w:rPr>
          <w:color w:val="538135" w:themeColor="accent6" w:themeShade="BF"/>
          <w:sz w:val="24"/>
          <w:szCs w:val="24"/>
          <w:rtl/>
        </w:rPr>
        <w:t>:</w:t>
      </w:r>
      <w:r w:rsidR="00E26450" w:rsidRPr="00B826F8">
        <w:rPr>
          <w:color w:val="538135" w:themeColor="accent6" w:themeShade="BF"/>
          <w:sz w:val="24"/>
          <w:szCs w:val="24"/>
          <w:rtl/>
        </w:rPr>
        <w:t xml:space="preserve"> إنه جسم فقد قال بحدوثه، ومن قال بحدوثه فقد كفر، والكافر لا تصح ولا تقبل شهادته، والله أعلم</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كتبه محمد بن إبراهيم الحموي</w:t>
      </w:r>
      <w:r>
        <w:rPr>
          <w:bCs/>
          <w:color w:val="538135" w:themeColor="accent6" w:themeShade="BF"/>
          <w:sz w:val="24"/>
          <w:szCs w:val="24"/>
          <w:rtl/>
        </w:rPr>
        <w:t>،</w:t>
      </w:r>
      <w:r w:rsidR="00E26450" w:rsidRPr="00B826F8">
        <w:rPr>
          <w:bCs/>
          <w:color w:val="538135" w:themeColor="accent6" w:themeShade="BF"/>
          <w:sz w:val="24"/>
          <w:szCs w:val="24"/>
          <w:rtl/>
        </w:rPr>
        <w:t xml:space="preserve"> و </w:t>
      </w:r>
      <w:r>
        <w:rPr>
          <w:bCs/>
          <w:color w:val="538135" w:themeColor="accent6" w:themeShade="BF"/>
          <w:sz w:val="24"/>
          <w:szCs w:val="24"/>
          <w:rtl/>
        </w:rPr>
        <w:t>(</w:t>
      </w:r>
      <w:r w:rsidR="00E26450" w:rsidRPr="00B826F8">
        <w:rPr>
          <w:color w:val="538135" w:themeColor="accent6" w:themeShade="BF"/>
          <w:sz w:val="24"/>
          <w:szCs w:val="24"/>
          <w:u w:val="single"/>
          <w:rtl/>
        </w:rPr>
        <w:t>جواب الشيخ جمال الدين بن رشيق المالكي</w:t>
      </w:r>
      <w:r>
        <w:rPr>
          <w:color w:val="538135" w:themeColor="accent6" w:themeShade="BF"/>
          <w:sz w:val="24"/>
          <w:szCs w:val="24"/>
          <w:u w:val="single"/>
          <w:rtl/>
        </w:rPr>
        <w:t>):</w:t>
      </w:r>
      <w:r w:rsidR="00E26450" w:rsidRPr="00B826F8">
        <w:rPr>
          <w:color w:val="538135" w:themeColor="accent6" w:themeShade="BF"/>
          <w:sz w:val="24"/>
          <w:szCs w:val="24"/>
          <w:u w:val="single"/>
          <w:rtl/>
        </w:rPr>
        <w:t xml:space="preserve"> </w:t>
      </w:r>
      <w:r w:rsidR="00E26450" w:rsidRPr="00B826F8">
        <w:rPr>
          <w:color w:val="538135" w:themeColor="accent6" w:themeShade="BF"/>
          <w:sz w:val="24"/>
          <w:szCs w:val="24"/>
          <w:rtl/>
        </w:rPr>
        <w:t xml:space="preserve">لا تقبل شهادتهم ولا يجوز أن يولوا الحكم ولا غيره من المناصب الدينية، لأنهم بين جاهل يصر على جهله بما يتعين عليه اعتقاده من صفات الله سبحانه وبين عالم معاند للحق، ومن هذه صفته يتعين تأديبه وزجره عما </w:t>
      </w:r>
      <w:r w:rsidR="00E26450" w:rsidRPr="00B826F8">
        <w:rPr>
          <w:color w:val="538135" w:themeColor="accent6" w:themeShade="BF"/>
          <w:sz w:val="24"/>
          <w:szCs w:val="24"/>
          <w:rtl/>
        </w:rPr>
        <w:lastRenderedPageBreak/>
        <w:t xml:space="preserve">صار إليه بأبلغ الأدب، ومن جملته رد الشهادة وبالله التوفيق، </w:t>
      </w:r>
      <w:r w:rsidR="00E26450" w:rsidRPr="00B826F8">
        <w:rPr>
          <w:bCs/>
          <w:color w:val="538135" w:themeColor="accent6" w:themeShade="BF"/>
          <w:sz w:val="24"/>
          <w:szCs w:val="24"/>
          <w:rtl/>
        </w:rPr>
        <w:t>كتب حسين بن عتيق بن رشيق</w:t>
      </w:r>
      <w:r>
        <w:rPr>
          <w:bCs/>
          <w:color w:val="538135" w:themeColor="accent6" w:themeShade="BF"/>
          <w:sz w:val="24"/>
          <w:szCs w:val="24"/>
          <w:rtl/>
        </w:rPr>
        <w:t>،</w:t>
      </w:r>
      <w:r w:rsidR="00E26450" w:rsidRPr="00B826F8">
        <w:rPr>
          <w:bCs/>
          <w:color w:val="538135" w:themeColor="accent6" w:themeShade="BF"/>
          <w:sz w:val="24"/>
          <w:szCs w:val="24"/>
          <w:rtl/>
        </w:rPr>
        <w:t xml:space="preserve"> و </w:t>
      </w:r>
      <w:r>
        <w:rPr>
          <w:bCs/>
          <w:color w:val="538135" w:themeColor="accent6" w:themeShade="BF"/>
          <w:sz w:val="24"/>
          <w:szCs w:val="24"/>
          <w:rtl/>
        </w:rPr>
        <w:t>(</w:t>
      </w:r>
      <w:r w:rsidR="00E26450" w:rsidRPr="00B826F8">
        <w:rPr>
          <w:color w:val="538135" w:themeColor="accent6" w:themeShade="BF"/>
          <w:sz w:val="24"/>
          <w:szCs w:val="24"/>
          <w:u w:val="single"/>
          <w:rtl/>
        </w:rPr>
        <w:t>جواب الشيخ محيى الدين محمد بن أبي بكر الفارسي</w:t>
      </w:r>
      <w:r>
        <w:rPr>
          <w:color w:val="538135" w:themeColor="accent6" w:themeShade="BF"/>
          <w:sz w:val="24"/>
          <w:szCs w:val="24"/>
          <w:u w:val="single"/>
          <w:rtl/>
        </w:rPr>
        <w:t>):</w:t>
      </w:r>
      <w:r w:rsidR="00E26450" w:rsidRPr="00B826F8">
        <w:rPr>
          <w:color w:val="538135" w:themeColor="accent6" w:themeShade="BF"/>
          <w:sz w:val="24"/>
          <w:szCs w:val="24"/>
          <w:rtl/>
        </w:rPr>
        <w:t xml:space="preserve"> من قال إن الله سبحانه متكلم بالصوت والحرف فقد أثبت الجسمية وصار بقوله مجسماً، والمجسم كافر، ومن قال إن أفعال العباد قديمة فقد كذب الله تعالى في قوله {</w:t>
      </w:r>
      <w:r w:rsidR="00E26450" w:rsidRPr="00B826F8">
        <w:rPr>
          <w:bCs/>
          <w:color w:val="538135" w:themeColor="accent6" w:themeShade="BF"/>
          <w:sz w:val="24"/>
          <w:szCs w:val="24"/>
          <w:rtl/>
        </w:rPr>
        <w:t>والله خلقكم وما تعلمون</w:t>
      </w:r>
      <w:r w:rsidR="00E26450" w:rsidRPr="00B826F8">
        <w:rPr>
          <w:color w:val="538135" w:themeColor="accent6" w:themeShade="BF"/>
          <w:sz w:val="24"/>
          <w:szCs w:val="24"/>
          <w:rtl/>
        </w:rPr>
        <w:t>} [الآية</w:t>
      </w:r>
      <w:r>
        <w:rPr>
          <w:color w:val="538135" w:themeColor="accent6" w:themeShade="BF"/>
          <w:sz w:val="24"/>
          <w:szCs w:val="24"/>
          <w:rtl/>
        </w:rPr>
        <w:t>:</w:t>
      </w:r>
      <w:r w:rsidR="00E26450" w:rsidRPr="00B826F8">
        <w:rPr>
          <w:color w:val="538135" w:themeColor="accent6" w:themeShade="BF"/>
          <w:sz w:val="24"/>
          <w:szCs w:val="24"/>
          <w:rtl/>
        </w:rPr>
        <w:t xml:space="preserve"> 96 من سورة الصافات] ومكذب الله بصفة الإصرار كافر؛ ولا تثبت عدالتهم ولا تقبل شهادتهم ولا تجوز الصلاة خلفهم، ويجب على الإمام وعلى نوابه في الأقاليم استتابتهم، فإن لم يرجعوا عما هم فيه من الكفر يعاقبهم على كفرهم أو يقبل الجزية منهم أذلاء، لا كاليهود والنصارى بل كفرهم أشنع وأبشع من مقالة النصارى واليهود، أما اليهود فشبهوه بالحادث صفة، وأما النصارى فقالوا إنه جوهر شريف والمجسمة يثبتون الجسم لله، تعالى الله عما يقول الظالمون علواً كبيراً</w:t>
      </w:r>
      <w:r>
        <w:rPr>
          <w:color w:val="538135" w:themeColor="accent6" w:themeShade="BF"/>
          <w:sz w:val="24"/>
          <w:szCs w:val="24"/>
          <w:rtl/>
        </w:rPr>
        <w:t>،</w:t>
      </w:r>
      <w:r w:rsidR="00E26450" w:rsidRPr="00B826F8">
        <w:rPr>
          <w:color w:val="538135" w:themeColor="accent6" w:themeShade="BF"/>
          <w:sz w:val="24"/>
          <w:szCs w:val="24"/>
          <w:rtl/>
        </w:rPr>
        <w:t xml:space="preserve"> </w:t>
      </w:r>
      <w:r w:rsidR="00E26450" w:rsidRPr="00B826F8">
        <w:rPr>
          <w:bCs/>
          <w:color w:val="538135" w:themeColor="accent6" w:themeShade="BF"/>
          <w:sz w:val="24"/>
          <w:szCs w:val="24"/>
          <w:rtl/>
        </w:rPr>
        <w:t xml:space="preserve">و </w:t>
      </w:r>
      <w:r>
        <w:rPr>
          <w:bCs/>
          <w:color w:val="538135" w:themeColor="accent6" w:themeShade="BF"/>
          <w:sz w:val="24"/>
          <w:szCs w:val="24"/>
          <w:rtl/>
        </w:rPr>
        <w:t>(</w:t>
      </w:r>
      <w:r w:rsidR="00E26450" w:rsidRPr="00B826F8">
        <w:rPr>
          <w:bCs/>
          <w:color w:val="538135" w:themeColor="accent6" w:themeShade="BF"/>
          <w:sz w:val="24"/>
          <w:szCs w:val="24"/>
          <w:rtl/>
        </w:rPr>
        <w:t>كتب محمد الفارسي</w:t>
      </w:r>
      <w:r>
        <w:rPr>
          <w:bCs/>
          <w:color w:val="538135" w:themeColor="accent6" w:themeShade="BF"/>
          <w:sz w:val="24"/>
          <w:szCs w:val="24"/>
          <w:rtl/>
        </w:rPr>
        <w:t>):</w:t>
      </w:r>
      <w:r w:rsidR="00E26450" w:rsidRPr="00B826F8">
        <w:rPr>
          <w:bCs/>
          <w:color w:val="538135" w:themeColor="accent6" w:themeShade="BF"/>
          <w:sz w:val="24"/>
          <w:szCs w:val="24"/>
          <w:rtl/>
        </w:rPr>
        <w:t xml:space="preserve"> </w:t>
      </w:r>
      <w:r w:rsidR="00E26450" w:rsidRPr="00B826F8">
        <w:rPr>
          <w:color w:val="538135" w:themeColor="accent6" w:themeShade="BF"/>
          <w:sz w:val="24"/>
          <w:szCs w:val="24"/>
          <w:rtl/>
        </w:rPr>
        <w:t xml:space="preserve">وفي تلك الفتاوى ما ينـزجز به من يخاف مقام ربه من تلك البدع الشنيعة، وبها يعلم أيضاً أن أبا عمرو عثمان بن مرزوق الحنبلي وأبا عبد الله الكيزاني الحنبلي مشتركان في إثارة البدع المذكورة بمصر، ولا مانع من أن يكون بينهما بعض اختلاف في فرع من فروع تلك البدع، ومَنْ حاول تبرئة أحدهما منها فلا </w:t>
      </w:r>
      <w:r w:rsidR="00E26450" w:rsidRPr="00B826F8">
        <w:rPr>
          <w:color w:val="538135" w:themeColor="accent6" w:themeShade="BF"/>
          <w:spacing w:val="-8"/>
          <w:sz w:val="24"/>
          <w:szCs w:val="24"/>
          <w:rtl/>
        </w:rPr>
        <w:t>حجة عنده أصلاً</w:t>
      </w:r>
      <w:r>
        <w:rPr>
          <w:color w:val="538135" w:themeColor="accent6" w:themeShade="BF"/>
          <w:spacing w:val="-8"/>
          <w:sz w:val="24"/>
          <w:szCs w:val="24"/>
          <w:rtl/>
        </w:rPr>
        <w:t>،</w:t>
      </w:r>
      <w:r w:rsidR="00E26450" w:rsidRPr="00B826F8">
        <w:rPr>
          <w:color w:val="538135" w:themeColor="accent6" w:themeShade="BF"/>
          <w:spacing w:val="-8"/>
          <w:sz w:val="24"/>
          <w:szCs w:val="24"/>
          <w:rtl/>
        </w:rPr>
        <w:t xml:space="preserve"> وقد تكلف ابن رجب</w:t>
      </w:r>
      <w:r w:rsidR="00E26450" w:rsidRPr="00B826F8">
        <w:rPr>
          <w:color w:val="538135" w:themeColor="accent6" w:themeShade="BF"/>
          <w:sz w:val="24"/>
          <w:szCs w:val="24"/>
          <w:rtl/>
        </w:rPr>
        <w:t xml:space="preserve"> في طبقاته تبرئة ابن مرزوق عن ذلك بدون جدوى بعد أن أقر بذلك الناصح الحنبلي </w:t>
      </w:r>
      <w:r w:rsidR="00E26450" w:rsidRPr="00B826F8">
        <w:rPr>
          <w:color w:val="538135" w:themeColor="accent6" w:themeShade="BF"/>
          <w:spacing w:val="-8"/>
          <w:sz w:val="24"/>
          <w:szCs w:val="24"/>
          <w:rtl/>
        </w:rPr>
        <w:t>وابن القطيعي الحنبلي، ولو كان ابن</w:t>
      </w:r>
      <w:r w:rsidR="00E26450" w:rsidRPr="00B826F8">
        <w:rPr>
          <w:color w:val="538135" w:themeColor="accent6" w:themeShade="BF"/>
          <w:sz w:val="24"/>
          <w:szCs w:val="24"/>
          <w:rtl/>
        </w:rPr>
        <w:t xml:space="preserve"> رجب رأى تلك النصوص من فتاوى علماء عصر ابن مرزوق وابن الكيزاني المنقولة عن خطوطهم المحفوظة في خزانة الملك الظاهر بيبرس لما سعى في تبرئة ساحته من تلك البدعة الشنيعة</w:t>
      </w:r>
      <w:r>
        <w:rPr>
          <w:color w:val="538135" w:themeColor="accent6" w:themeShade="BF"/>
          <w:sz w:val="24"/>
          <w:szCs w:val="24"/>
          <w:rtl/>
        </w:rPr>
        <w:t>،</w:t>
      </w:r>
      <w:r w:rsidR="00E26450" w:rsidRPr="00B826F8">
        <w:rPr>
          <w:color w:val="538135" w:themeColor="accent6" w:themeShade="BF"/>
          <w:sz w:val="24"/>
          <w:szCs w:val="24"/>
          <w:rtl/>
        </w:rPr>
        <w:t xml:space="preserve"> ونسبة القول بتلك البدعة إلى ابن الكيزاني في </w:t>
      </w:r>
      <w:r w:rsidR="00E26450" w:rsidRPr="00B826F8">
        <w:rPr>
          <w:bCs/>
          <w:color w:val="538135" w:themeColor="accent6" w:themeShade="BF"/>
          <w:sz w:val="24"/>
          <w:szCs w:val="24"/>
          <w:rtl/>
        </w:rPr>
        <w:t>مرآة الزمان</w:t>
      </w:r>
      <w:r w:rsidR="00E26450" w:rsidRPr="00B826F8">
        <w:rPr>
          <w:color w:val="538135" w:themeColor="accent6" w:themeShade="BF"/>
          <w:sz w:val="24"/>
          <w:szCs w:val="24"/>
          <w:rtl/>
        </w:rPr>
        <w:t xml:space="preserve"> لسبط ابن الجوزي لا تبرئ ابن مرزوق منها، على أن ابن رجب قال بعد ذلك</w:t>
      </w:r>
      <w:r>
        <w:rPr>
          <w:color w:val="538135" w:themeColor="accent6" w:themeShade="BF"/>
          <w:sz w:val="24"/>
          <w:szCs w:val="24"/>
          <w:rtl/>
        </w:rPr>
        <w:t>:</w:t>
      </w:r>
      <w:r w:rsidR="00E26450" w:rsidRPr="00B826F8">
        <w:rPr>
          <w:color w:val="538135" w:themeColor="accent6" w:themeShade="BF"/>
          <w:sz w:val="24"/>
          <w:szCs w:val="24"/>
          <w:rtl/>
        </w:rPr>
        <w:t xml:space="preserve"> ثم وجدت لأبي عمرو بن مرزوق مصنفاً في أصول الدين، ورأيته يقول فيه إن الإيمان غير مخلوق، أقواله وأفعاله وإن حركات العباد مخلوقة، لكن القديم يظهر فيها كظهور الكلام في ألفاظ العباد اهـ</w:t>
      </w:r>
      <w:r>
        <w:rPr>
          <w:color w:val="538135" w:themeColor="accent6" w:themeShade="BF"/>
          <w:sz w:val="24"/>
          <w:szCs w:val="24"/>
          <w:rtl/>
        </w:rPr>
        <w:t>،</w:t>
      </w:r>
      <w:r w:rsidR="00E26450" w:rsidRPr="00B826F8">
        <w:rPr>
          <w:color w:val="538135" w:themeColor="accent6" w:themeShade="BF"/>
          <w:sz w:val="24"/>
          <w:szCs w:val="24"/>
          <w:rtl/>
        </w:rPr>
        <w:t xml:space="preserve"> هذا طراز آخر في التخريف</w:t>
      </w:r>
      <w:r>
        <w:rPr>
          <w:color w:val="538135" w:themeColor="accent6" w:themeShade="BF"/>
          <w:sz w:val="24"/>
          <w:szCs w:val="24"/>
          <w:rtl/>
        </w:rPr>
        <w:t>!</w:t>
      </w:r>
      <w:r w:rsidR="00E26450" w:rsidRPr="00B826F8">
        <w:rPr>
          <w:color w:val="538135" w:themeColor="accent6" w:themeShade="BF"/>
          <w:sz w:val="24"/>
          <w:szCs w:val="24"/>
          <w:rtl/>
        </w:rPr>
        <w:t>! يدل على أنه قائل بالحلول على مذهب السالمية؛ ومثله لا يمكن ترقيع كلامه</w:t>
      </w:r>
      <w:r>
        <w:rPr>
          <w:color w:val="538135" w:themeColor="accent6" w:themeShade="BF"/>
          <w:sz w:val="24"/>
          <w:szCs w:val="24"/>
          <w:rtl/>
        </w:rPr>
        <w:t>،</w:t>
      </w:r>
      <w:r w:rsidR="00E26450" w:rsidRPr="00B826F8">
        <w:rPr>
          <w:color w:val="538135" w:themeColor="accent6" w:themeShade="BF"/>
          <w:sz w:val="24"/>
          <w:szCs w:val="24"/>
          <w:rtl/>
        </w:rPr>
        <w:t xml:space="preserve"> ووقعت بين الفتنتين فتنة عبد الغني المقدسي الحنبلي في الصوت ونحوه كما في ذيل الروضتين لأبي شامة فليراجع هناك</w:t>
      </w:r>
      <w:r>
        <w:rPr>
          <w:color w:val="538135" w:themeColor="accent6" w:themeShade="BF"/>
          <w:sz w:val="24"/>
          <w:szCs w:val="24"/>
          <w:rtl/>
        </w:rPr>
        <w:t>،</w:t>
      </w:r>
      <w:r w:rsidR="00E26450" w:rsidRPr="00B826F8">
        <w:rPr>
          <w:color w:val="538135" w:themeColor="accent6" w:themeShade="BF"/>
          <w:sz w:val="24"/>
          <w:szCs w:val="24"/>
          <w:rtl/>
        </w:rPr>
        <w:t xml:space="preserve"> وما حدث في القرن الخامس ببغداد في عهد أبي نصر بن القشيري من فتنة الحشوية فمشهور جداً. والمحضر الذي رفعه أبو إسحاق الشيرازي والحسين بن محمد الطبري ومحمد بن أحمد الشاشي والحسين بن أحمد البغدادي وعزيزي بن عبد الملك شيذلة، وغيرهم من أئمة العصر عن تلك الفتنة بخطوطهم إلى نظام الملك، مسجل في تبيين كذب المفترى لابن عساكر (ص 310) فيراجع هناك، ليُعلم مبلغ سعي الحشوية في إثارة الفتن في كل قرن وذلك مما يعرق به جبين الدهر خجلاً من تخريفاتهم التي يتبرأ منها العقلاء كلهم</w:t>
      </w:r>
      <w:r>
        <w:rPr>
          <w:color w:val="538135" w:themeColor="accent6" w:themeShade="BF"/>
          <w:sz w:val="24"/>
          <w:szCs w:val="24"/>
          <w:rtl/>
        </w:rPr>
        <w:t>،</w:t>
      </w:r>
      <w:r w:rsidR="00E26450" w:rsidRPr="00B826F8">
        <w:rPr>
          <w:color w:val="538135" w:themeColor="accent6" w:themeShade="BF"/>
          <w:sz w:val="24"/>
          <w:szCs w:val="24"/>
          <w:rtl/>
        </w:rPr>
        <w:t xml:space="preserve"> وأما ما أحدثوه من الفتن في أوائل القرن الرابع من الدعوة إلى القول بإجلاس محمد صلى الله عليه وسلم على العرش في جنبه تعالى، فمدوَّن في كتب التاريخ</w:t>
      </w:r>
      <w:r>
        <w:rPr>
          <w:color w:val="538135" w:themeColor="accent6" w:themeShade="BF"/>
          <w:sz w:val="24"/>
          <w:szCs w:val="24"/>
          <w:rtl/>
        </w:rPr>
        <w:t>،</w:t>
      </w:r>
      <w:r w:rsidR="00E26450" w:rsidRPr="00B826F8">
        <w:rPr>
          <w:color w:val="538135" w:themeColor="accent6" w:themeShade="BF"/>
          <w:sz w:val="24"/>
          <w:szCs w:val="24"/>
          <w:rtl/>
        </w:rPr>
        <w:t xml:space="preserve"> والمرسوم الذي أصدره الراضي العباسي ضد البربهاري الداعي إلى تلك البدعة مسجل في تاريخ ابن الأثير بنصه وفصه، فليراجع القارئ الكريم هذا وذاك ليعلم نصيب الحشوية من العقل والدين وكلا الكتابين بمتناول الأيدي، فنستغني عن نقل نصوص عنهما</w:t>
      </w:r>
      <w:r>
        <w:rPr>
          <w:color w:val="538135" w:themeColor="accent6" w:themeShade="BF"/>
          <w:sz w:val="24"/>
          <w:szCs w:val="24"/>
          <w:rtl/>
        </w:rPr>
        <w:t>،</w:t>
      </w:r>
      <w:r w:rsidR="00E26450" w:rsidRPr="00B826F8">
        <w:rPr>
          <w:color w:val="538135" w:themeColor="accent6" w:themeShade="BF"/>
          <w:sz w:val="24"/>
          <w:szCs w:val="24"/>
          <w:rtl/>
        </w:rPr>
        <w:t xml:space="preserve"> وفي كل ما تقدم عبر، ويالها من عبر، والله سبحانه هو الهادي إلى سواء السبيل</w:t>
      </w:r>
      <w:r>
        <w:rPr>
          <w:color w:val="538135" w:themeColor="accent6" w:themeShade="BF"/>
          <w:sz w:val="24"/>
          <w:szCs w:val="24"/>
          <w:rtl/>
        </w:rPr>
        <w:t>،</w:t>
      </w:r>
      <w:r>
        <w:rPr>
          <w:rFonts w:hint="cs"/>
          <w:sz w:val="24"/>
          <w:szCs w:val="24"/>
          <w:rtl/>
        </w:rPr>
        <w:t>]</w:t>
      </w:r>
      <w:r w:rsidR="00E26450">
        <w:rPr>
          <w:rFonts w:hint="cs"/>
          <w:rtl/>
        </w:rPr>
        <w:t xml:space="preserve"> </w:t>
      </w:r>
      <w:r w:rsidR="00E26450" w:rsidRPr="00967951">
        <w:rPr>
          <w:rtl/>
        </w:rPr>
        <w:t>كان ذا جثمان</w:t>
      </w:r>
      <w:r>
        <w:rPr>
          <w:rtl/>
        </w:rPr>
        <w:t>،</w:t>
      </w:r>
      <w:r w:rsidR="00E26450" w:rsidRPr="00967951">
        <w:rPr>
          <w:rtl/>
        </w:rPr>
        <w:t xml:space="preserve"> فإذا انتفيا ما الذي يبقى من إيمان</w:t>
      </w:r>
      <w:r>
        <w:rPr>
          <w:rtl/>
        </w:rPr>
        <w:t>؟</w:t>
      </w:r>
      <w:r w:rsidR="00E26450" w:rsidRPr="00967951">
        <w:rPr>
          <w:rtl/>
        </w:rPr>
        <w:t xml:space="preserve"> فدع الحلال مع الحرام لأهله</w:t>
      </w:r>
      <w:r>
        <w:rPr>
          <w:rtl/>
        </w:rPr>
        <w:t>،</w:t>
      </w:r>
      <w:r w:rsidR="00E26450" w:rsidRPr="00967951">
        <w:rPr>
          <w:rtl/>
        </w:rPr>
        <w:t xml:space="preserve"> فهما السياج فاخرقه ثم أدخل واقطع علائقك التي قد قيدت هذا الورى لتصير حراً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 xml:space="preserve">: </w:t>
      </w:r>
      <w:r w:rsidR="00E26450" w:rsidRPr="005D4F66">
        <w:rPr>
          <w:color w:val="538135" w:themeColor="accent6" w:themeShade="BF"/>
          <w:sz w:val="24"/>
          <w:szCs w:val="24"/>
          <w:rtl/>
        </w:rPr>
        <w:t xml:space="preserve">انظر هذا الخبث المضاعف، يصور الناظم أن القول بعدم استقرار الإله جل شأنه على العرش </w:t>
      </w:r>
      <w:r w:rsidR="00E26450" w:rsidRPr="005D4F66">
        <w:rPr>
          <w:color w:val="538135" w:themeColor="accent6" w:themeShade="BF"/>
          <w:sz w:val="24"/>
          <w:szCs w:val="24"/>
          <w:rtl/>
        </w:rPr>
        <w:lastRenderedPageBreak/>
        <w:t>استقرار تمكُّن وبعدم كون كلام الله القائم بذاته حرفاً وصوتاً حادثين في ذاته تعالى يكون انحلالاً عن الدين وانسلاخاً من التكاليف!! ولست أشك أن من يجترئ على هذا التصوير ويدور في خلده مثل هذا التفكير أمام جماهير أهل الحق المعتقدين للتنـزيه من فجر الإسلام إلى اليوم في مشارق الأرض ومغاربها على طول القرون لا يكون إلا منطوياً على الانسلاخ الذي يرمي به أهل الحق -</w:t>
      </w:r>
      <w:r>
        <w:rPr>
          <w:color w:val="538135" w:themeColor="accent6" w:themeShade="BF"/>
          <w:sz w:val="24"/>
          <w:szCs w:val="24"/>
          <w:rtl/>
        </w:rPr>
        <w:t xml:space="preserve"> </w:t>
      </w:r>
      <w:r w:rsidR="00E26450" w:rsidRPr="005D4F66">
        <w:rPr>
          <w:color w:val="538135" w:themeColor="accent6" w:themeShade="BF"/>
          <w:sz w:val="24"/>
          <w:szCs w:val="24"/>
          <w:rtl/>
        </w:rPr>
        <w:t>قاتله الله ما أجزأه على الله وما أوقحه! فمن الذي نفى أن للعالم مدبراً وأن القرآن كلام الله أنـزل به الروح الأمين على قلب رسوله صلى الله عليه وسلم</w:t>
      </w:r>
      <w:r>
        <w:rPr>
          <w:color w:val="538135" w:themeColor="accent6" w:themeShade="BF"/>
          <w:sz w:val="24"/>
          <w:szCs w:val="24"/>
          <w:rtl/>
        </w:rPr>
        <w:t>؟</w:t>
      </w:r>
      <w:r w:rsidR="00E26450" w:rsidRPr="005D4F66">
        <w:rPr>
          <w:color w:val="538135" w:themeColor="accent6" w:themeShade="BF"/>
          <w:sz w:val="24"/>
          <w:szCs w:val="24"/>
          <w:rtl/>
        </w:rPr>
        <w:t xml:space="preserve"> ومن الذي يجهل أن الملء والتخلية من شأن الأجسام نفياً وإثباتاً ولم يرد الملء في سنة صحيحة حتى يجوز إطلاقه عليه سبحانه</w:t>
      </w:r>
      <w:r>
        <w:rPr>
          <w:color w:val="538135" w:themeColor="accent6" w:themeShade="BF"/>
          <w:sz w:val="24"/>
          <w:szCs w:val="24"/>
          <w:rtl/>
        </w:rPr>
        <w:t>،</w:t>
      </w:r>
      <w:r w:rsidR="00E26450" w:rsidRPr="005D4F66">
        <w:rPr>
          <w:color w:val="538135" w:themeColor="accent6" w:themeShade="BF"/>
          <w:sz w:val="24"/>
          <w:szCs w:val="24"/>
          <w:rtl/>
        </w:rPr>
        <w:t xml:space="preserve"> على أن تنـزهه سبحانه عن الجسمية ولوازم الجسمية مما أجمع عليه أهل الحق، ولم يشك فيه سوى من عنده نـزعة الوثنية</w:t>
      </w:r>
      <w:r>
        <w:rPr>
          <w:color w:val="538135" w:themeColor="accent6" w:themeShade="BF"/>
          <w:sz w:val="24"/>
          <w:szCs w:val="24"/>
          <w:rtl/>
        </w:rPr>
        <w:t>،</w:t>
      </w:r>
      <w:r w:rsidR="00E26450" w:rsidRPr="005D4F66">
        <w:rPr>
          <w:color w:val="538135" w:themeColor="accent6" w:themeShade="BF"/>
          <w:sz w:val="24"/>
          <w:szCs w:val="24"/>
          <w:rtl/>
        </w:rPr>
        <w:t xml:space="preserve"> ولفظ (بائن من خلقه) لم يرد في كتاب ولا سنة، وإنما أطلق من أطلق من السلف بمعنى نفي الممازجة رداً على جهم لا بمعنى الابتعاد بالمسافة، تعالى الله عن ذلك، كما صرح بذلك البيهقي في الأسماء والصفات</w:t>
      </w:r>
      <w:r>
        <w:rPr>
          <w:color w:val="538135" w:themeColor="accent6" w:themeShade="BF"/>
          <w:sz w:val="24"/>
          <w:szCs w:val="24"/>
          <w:rtl/>
        </w:rPr>
        <w:t>،</w:t>
      </w:r>
      <w:r w:rsidR="00E26450" w:rsidRPr="005D4F66">
        <w:rPr>
          <w:color w:val="538135" w:themeColor="accent6" w:themeShade="BF"/>
          <w:sz w:val="24"/>
          <w:szCs w:val="24"/>
          <w:rtl/>
        </w:rPr>
        <w:t xml:space="preserve"> وأما لفظ أنه فوق العرش فلم يرد مرفوعاً إلا في بعض طرق حديث الأوعال</w:t>
      </w:r>
      <w:r>
        <w:rPr>
          <w:color w:val="538135" w:themeColor="accent6" w:themeShade="BF"/>
          <w:sz w:val="24"/>
          <w:szCs w:val="24"/>
          <w:rtl/>
        </w:rPr>
        <w:t xml:space="preserve"> </w:t>
      </w:r>
      <w:r w:rsidR="00E26450" w:rsidRPr="005D4F66">
        <w:rPr>
          <w:color w:val="538135" w:themeColor="accent6" w:themeShade="BF"/>
          <w:sz w:val="24"/>
          <w:szCs w:val="24"/>
          <w:rtl/>
        </w:rPr>
        <w:t>- من رواية ابن منده في التوحيد -</w:t>
      </w:r>
      <w:r>
        <w:rPr>
          <w:color w:val="538135" w:themeColor="accent6" w:themeShade="BF"/>
          <w:sz w:val="24"/>
          <w:szCs w:val="24"/>
          <w:rtl/>
        </w:rPr>
        <w:t xml:space="preserve"> </w:t>
      </w:r>
      <w:r w:rsidR="00E26450" w:rsidRPr="005D4F66">
        <w:rPr>
          <w:color w:val="538135" w:themeColor="accent6" w:themeShade="BF"/>
          <w:sz w:val="24"/>
          <w:szCs w:val="24"/>
          <w:rtl/>
        </w:rPr>
        <w:t>وعبد الله بن عميرة في سنده مجهول الحال، ولم يدرك الأحنف فضلاً عن العباس. وسماك انفرد به عن عبد الله هذا، في جميع الطرق، ويحيى بن العلاء في رواية عبد الرزاق عن سماك يقول عنه أحمد</w:t>
      </w:r>
      <w:r>
        <w:rPr>
          <w:color w:val="538135" w:themeColor="accent6" w:themeShade="BF"/>
          <w:sz w:val="24"/>
          <w:szCs w:val="24"/>
          <w:rtl/>
        </w:rPr>
        <w:t>:</w:t>
      </w:r>
      <w:r w:rsidR="00E26450" w:rsidRPr="005D4F66">
        <w:rPr>
          <w:color w:val="538135" w:themeColor="accent6" w:themeShade="BF"/>
          <w:sz w:val="24"/>
          <w:szCs w:val="24"/>
          <w:rtl/>
        </w:rPr>
        <w:t xml:space="preserve"> كذاب يضع الحديث</w:t>
      </w:r>
      <w:r>
        <w:rPr>
          <w:color w:val="538135" w:themeColor="accent6" w:themeShade="BF"/>
          <w:sz w:val="24"/>
          <w:szCs w:val="24"/>
          <w:rtl/>
        </w:rPr>
        <w:t>،</w:t>
      </w:r>
      <w:r w:rsidR="00E26450" w:rsidRPr="005D4F66">
        <w:rPr>
          <w:color w:val="538135" w:themeColor="accent6" w:themeShade="BF"/>
          <w:sz w:val="24"/>
          <w:szCs w:val="24"/>
          <w:rtl/>
        </w:rPr>
        <w:t xml:space="preserve"> وتصحيح بعض الحشوية لبعض طرق حديث الأوعال لا يزيل ما به سنداً ومتناً، بل خبر الأوعال ملفق من الإسرائيليات كما نص عليه أبو بكر ابن العربي في شرح سنن الترمذي؛ وأنت تعرف مبلغ براعته في الحديث ونقده</w:t>
      </w:r>
      <w:r>
        <w:rPr>
          <w:color w:val="538135" w:themeColor="accent6" w:themeShade="BF"/>
          <w:sz w:val="24"/>
          <w:szCs w:val="24"/>
          <w:rtl/>
        </w:rPr>
        <w:t>،</w:t>
      </w:r>
      <w:r w:rsidR="00E26450" w:rsidRPr="005D4F66">
        <w:rPr>
          <w:color w:val="538135" w:themeColor="accent6" w:themeShade="BF"/>
          <w:sz w:val="24"/>
          <w:szCs w:val="24"/>
          <w:rtl/>
        </w:rPr>
        <w:t xml:space="preserve"> وتحسين الترمذي بالنظر إلى تعدد طرقه بعد سماك، وهذا مصطلح له وقوله</w:t>
      </w:r>
      <w:r>
        <w:rPr>
          <w:color w:val="538135" w:themeColor="accent6" w:themeShade="BF"/>
          <w:sz w:val="24"/>
          <w:szCs w:val="24"/>
          <w:rtl/>
        </w:rPr>
        <w:t>:</w:t>
      </w:r>
      <w:r w:rsidR="00E26450" w:rsidRPr="005D4F66">
        <w:rPr>
          <w:color w:val="538135" w:themeColor="accent6" w:themeShade="BF"/>
          <w:sz w:val="24"/>
          <w:szCs w:val="24"/>
          <w:rtl/>
        </w:rPr>
        <w:t xml:space="preserve"> غريب إشارة إلى انفراد سماك عن ذلك المجهول ولا شأن للمجاهيل والوحدان والمنقطعات في إثبات الصفات أصلاً ولم يثبت عن القدمين حديث مرفوع، وقول ابن عباس لإفادة أن الكرسي صغير بالنسبة إلى العرش ككرسي قد وضع لقدمي القاعد على السرير كما قال ابن الجوزي</w:t>
      </w:r>
      <w:r>
        <w:rPr>
          <w:color w:val="538135" w:themeColor="accent6" w:themeShade="BF"/>
          <w:sz w:val="24"/>
          <w:szCs w:val="24"/>
          <w:rtl/>
        </w:rPr>
        <w:t>،</w:t>
      </w:r>
      <w:r w:rsidR="00E26450" w:rsidRPr="005D4F66">
        <w:rPr>
          <w:color w:val="538135" w:themeColor="accent6" w:themeShade="BF"/>
          <w:sz w:val="24"/>
          <w:szCs w:val="24"/>
          <w:rtl/>
        </w:rPr>
        <w:t xml:space="preserve"> ورواية من رواه بلفظ (قدميه) تحريف للرواية؛ وتقييد الرؤية بلفظ (من فوق) من كيس المجسم بدون كتاب ولا سنة</w:t>
      </w:r>
      <w:r>
        <w:rPr>
          <w:color w:val="538135" w:themeColor="accent6" w:themeShade="BF"/>
          <w:sz w:val="24"/>
          <w:szCs w:val="24"/>
          <w:rtl/>
        </w:rPr>
        <w:t>،</w:t>
      </w:r>
      <w:r w:rsidR="00E26450" w:rsidRPr="005D4F66">
        <w:rPr>
          <w:color w:val="538135" w:themeColor="accent6" w:themeShade="BF"/>
          <w:sz w:val="24"/>
          <w:szCs w:val="24"/>
          <w:rtl/>
        </w:rPr>
        <w:t xml:space="preserve"> ووصفه سبحانه بالصفات الواردة في الكتاب والسنة لم ينفه أحد من أهل الحق، كما لم ينف أحد منهم كلام الله لموسى بلا كيف</w:t>
      </w:r>
      <w:r>
        <w:rPr>
          <w:color w:val="538135" w:themeColor="accent6" w:themeShade="BF"/>
          <w:sz w:val="24"/>
          <w:szCs w:val="24"/>
          <w:rtl/>
        </w:rPr>
        <w:t>،</w:t>
      </w:r>
      <w:r w:rsidR="00E26450" w:rsidRPr="005D4F66">
        <w:rPr>
          <w:color w:val="538135" w:themeColor="accent6" w:themeShade="BF"/>
          <w:sz w:val="24"/>
          <w:szCs w:val="24"/>
          <w:rtl/>
        </w:rPr>
        <w:t xml:space="preserve"> والإقعاد معه على العرش يروى عن مجاهد بطريق ضعيفة, وتفسير المقام المحمود بالشفاعة متواتر تواتراً معنوياً. وأني ما ينسب إلى مجاهد من ذاك</w:t>
      </w:r>
      <w:r>
        <w:rPr>
          <w:color w:val="538135" w:themeColor="accent6" w:themeShade="BF"/>
          <w:sz w:val="24"/>
          <w:szCs w:val="24"/>
          <w:rtl/>
        </w:rPr>
        <w:t>؟</w:t>
      </w:r>
      <w:r w:rsidR="00E26450" w:rsidRPr="005D4F66">
        <w:rPr>
          <w:color w:val="538135" w:themeColor="accent6" w:themeShade="BF"/>
          <w:sz w:val="24"/>
          <w:szCs w:val="24"/>
          <w:rtl/>
        </w:rPr>
        <w:t xml:space="preserve"> وقد صرح غير واحد من الأئمة ببطلان ما يروى عن مجاهد، ويرى بعض النصارى رفع عيسى عليه السلام وإقعاده في جنب أبيه وهذا هو مصدر هذا التخريف</w:t>
      </w:r>
      <w:r>
        <w:rPr>
          <w:color w:val="538135" w:themeColor="accent6" w:themeShade="BF"/>
          <w:sz w:val="24"/>
          <w:szCs w:val="24"/>
          <w:rtl/>
        </w:rPr>
        <w:t>]</w:t>
      </w:r>
      <w:r w:rsidR="00E26450">
        <w:rPr>
          <w:rFonts w:hint="cs"/>
          <w:rtl/>
        </w:rPr>
        <w:t xml:space="preserve"> </w:t>
      </w:r>
      <w:r w:rsidR="00E26450" w:rsidRPr="00967951">
        <w:rPr>
          <w:rtl/>
        </w:rPr>
        <w:t>لست تحت أوامر ولا نهي ولا فرقانا</w:t>
      </w:r>
      <w:r>
        <w:rPr>
          <w:rtl/>
        </w:rPr>
        <w:t>،</w:t>
      </w:r>
      <w:r w:rsidR="00E26450" w:rsidRPr="00967951">
        <w:rPr>
          <w:rtl/>
        </w:rPr>
        <w:t xml:space="preserve"> لكن جعلت حجاب نفسك إذا ترى</w:t>
      </w:r>
      <w:r>
        <w:rPr>
          <w:rtl/>
        </w:rPr>
        <w:t>،</w:t>
      </w:r>
      <w:r w:rsidR="00E26450" w:rsidRPr="00967951">
        <w:rPr>
          <w:rtl/>
        </w:rPr>
        <w:t xml:space="preserve"> فوق السماء من ديان</w:t>
      </w:r>
      <w:r>
        <w:rPr>
          <w:rtl/>
        </w:rPr>
        <w:t>،</w:t>
      </w:r>
      <w:r w:rsidR="00E26450" w:rsidRPr="00967951">
        <w:rPr>
          <w:rtl/>
        </w:rPr>
        <w:t xml:space="preserve"> لو قلت ما فوق السماء مدبر والعرش تخليه من الرحمن</w:t>
      </w:r>
      <w:r>
        <w:rPr>
          <w:rtl/>
        </w:rPr>
        <w:t>،</w:t>
      </w:r>
      <w:r w:rsidR="00E26450" w:rsidRPr="00967951">
        <w:rPr>
          <w:rtl/>
        </w:rPr>
        <w:t xml:space="preserve"> والله ليس متكلما بالقرآن لحلك طلسمه وفزت بكنـزه وعلمت أن الناس في هذيان</w:t>
      </w:r>
      <w:r>
        <w:rPr>
          <w:rtl/>
        </w:rPr>
        <w:t>،</w:t>
      </w:r>
      <w:r w:rsidR="00E26450" w:rsidRPr="00967951">
        <w:rPr>
          <w:rtl/>
        </w:rPr>
        <w:t xml:space="preserve"> لكن زعمت أن ربك بائن من خلقه وأنه فوق العرش والكرسي وفوقه القدمان وأنه يسمع خلقه ويراهم من فوق وأن كلامه منه بدا وإليه </w:t>
      </w:r>
      <w:r w:rsidR="00E26450" w:rsidRPr="005D4F6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5D4F66">
        <w:rPr>
          <w:color w:val="538135" w:themeColor="accent6" w:themeShade="BF"/>
          <w:sz w:val="24"/>
          <w:szCs w:val="24"/>
          <w:rtl/>
        </w:rPr>
        <w:t>قال ابن المعلم القرشي</w:t>
      </w:r>
      <w:r>
        <w:rPr>
          <w:color w:val="538135" w:themeColor="accent6" w:themeShade="BF"/>
          <w:sz w:val="24"/>
          <w:szCs w:val="24"/>
          <w:rtl/>
        </w:rPr>
        <w:t>:</w:t>
      </w:r>
      <w:r w:rsidR="00E26450" w:rsidRPr="005D4F66">
        <w:rPr>
          <w:color w:val="538135" w:themeColor="accent6" w:themeShade="BF"/>
          <w:sz w:val="24"/>
          <w:szCs w:val="24"/>
          <w:rtl/>
        </w:rPr>
        <w:t xml:space="preserve"> وهذا الحديث أوردوه بإسناد فيه محمد بن يحيى ابن رزين، قال أبو حاتم البستي</w:t>
      </w:r>
      <w:r>
        <w:rPr>
          <w:color w:val="538135" w:themeColor="accent6" w:themeShade="BF"/>
          <w:sz w:val="24"/>
          <w:szCs w:val="24"/>
          <w:rtl/>
        </w:rPr>
        <w:t>:</w:t>
      </w:r>
      <w:r w:rsidR="00E26450" w:rsidRPr="005D4F66">
        <w:rPr>
          <w:color w:val="538135" w:themeColor="accent6" w:themeShade="BF"/>
          <w:sz w:val="24"/>
          <w:szCs w:val="24"/>
          <w:rtl/>
        </w:rPr>
        <w:t xml:space="preserve"> كان كذاباً دجالاً يضع الأحاديث اهـ، وزيادة على ما سبق سيأتي الكلام على الصوت فانتظره، ودعوى الإجماع في أن النداء صوت كذب كما سيأتي]</w:t>
      </w:r>
      <w:r w:rsidR="00E26450">
        <w:rPr>
          <w:rFonts w:hint="cs"/>
          <w:rtl/>
        </w:rPr>
        <w:t xml:space="preserve"> </w:t>
      </w:r>
      <w:r w:rsidR="00E26450" w:rsidRPr="00967951">
        <w:rPr>
          <w:rtl/>
        </w:rPr>
        <w:t>يعود ووصفته بالسمع والبصر والإرادة والقدرة وكراهة ومحبة وحنان</w:t>
      </w:r>
      <w:r>
        <w:rPr>
          <w:rtl/>
        </w:rPr>
        <w:t>،</w:t>
      </w:r>
      <w:r w:rsidR="00E26450" w:rsidRPr="00967951">
        <w:rPr>
          <w:rtl/>
        </w:rPr>
        <w:t xml:space="preserve"> وأنه يعلم كل ما في الكون</w:t>
      </w:r>
      <w:r>
        <w:rPr>
          <w:rtl/>
        </w:rPr>
        <w:t>،</w:t>
      </w:r>
      <w:r w:rsidR="00E26450" w:rsidRPr="00967951">
        <w:rPr>
          <w:rtl/>
        </w:rPr>
        <w:t xml:space="preserve"> وأنه كلم موسى</w:t>
      </w:r>
      <w:r>
        <w:rPr>
          <w:rtl/>
        </w:rPr>
        <w:t>،</w:t>
      </w:r>
      <w:r w:rsidR="00E26450" w:rsidRPr="00967951">
        <w:rPr>
          <w:rtl/>
        </w:rPr>
        <w:t xml:space="preserve"> والنداء صوت بإجماع النحاة</w:t>
      </w:r>
      <w:r>
        <w:rPr>
          <w:rtl/>
        </w:rPr>
        <w:t>،</w:t>
      </w:r>
      <w:r w:rsidR="00E26450" w:rsidRPr="00967951">
        <w:rPr>
          <w:rtl/>
        </w:rPr>
        <w:t xml:space="preserve"> وأن محمداً صلى الله عليه وسلم </w:t>
      </w:r>
      <w:r w:rsidR="00E26450" w:rsidRPr="00967951">
        <w:rPr>
          <w:rtl/>
        </w:rPr>
        <w:lastRenderedPageBreak/>
        <w:t xml:space="preserve">أسري به </w:t>
      </w:r>
      <w:r>
        <w:rPr>
          <w:rtl/>
        </w:rPr>
        <w:t>(</w:t>
      </w:r>
      <w:r w:rsidR="00E26450" w:rsidRPr="00967951">
        <w:rPr>
          <w:rtl/>
        </w:rPr>
        <w:t>ليلا إليه</w:t>
      </w:r>
      <w:r>
        <w:rPr>
          <w:rtl/>
        </w:rPr>
        <w:t>)</w:t>
      </w:r>
      <w:r w:rsidR="00E26450" w:rsidRPr="00967951">
        <w:rPr>
          <w:rtl/>
        </w:rPr>
        <w:t xml:space="preserve"> فهو منه داني وأنه يدنيه يوم القيامة حتى يرى قاعداً معه على العرش وأن لعرشه أطيطا</w:t>
      </w:r>
      <w:r w:rsidR="00E26450">
        <w:rPr>
          <w:rFonts w:hint="cs"/>
          <w:rtl/>
        </w:rPr>
        <w:t xml:space="preserve"> </w:t>
      </w:r>
      <w:r w:rsidR="00E26450" w:rsidRPr="005D4F66">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5D4F66">
        <w:rPr>
          <w:color w:val="538135" w:themeColor="accent6" w:themeShade="BF"/>
          <w:sz w:val="24"/>
          <w:szCs w:val="24"/>
          <w:rtl/>
        </w:rPr>
        <w:t>ويغنينا عن إبداء وجوه التخليط في حديث الأطيط ما ألَّفه الحافظ ابن عساكر في ذلك، وإبداء بعضه للطور بمعنى إبداء بعض آيه. على أنه مما أدخل على حماد بن سلمة، تعالى الله سبحانه عن الأبعاض والأجزاء رغم أنف المجسمة، ويأتي الكلام على قبض السماوات]</w:t>
      </w:r>
      <w:r w:rsidR="00E26450" w:rsidRPr="00967951">
        <w:rPr>
          <w:rtl/>
        </w:rPr>
        <w:t xml:space="preserve"> وأن الله أبدى بعضه للطور</w:t>
      </w:r>
      <w:r>
        <w:rPr>
          <w:rtl/>
        </w:rPr>
        <w:t>،</w:t>
      </w:r>
      <w:r w:rsidR="00E26450" w:rsidRPr="00967951">
        <w:rPr>
          <w:rtl/>
        </w:rPr>
        <w:t xml:space="preserve"> وأن له وجها وله يمين</w:t>
      </w:r>
      <w:r>
        <w:rPr>
          <w:rtl/>
        </w:rPr>
        <w:t>،</w:t>
      </w:r>
      <w:r w:rsidR="00E26450" w:rsidRPr="00967951">
        <w:rPr>
          <w:rtl/>
        </w:rPr>
        <w:t xml:space="preserve"> بل زعمت يدان</w:t>
      </w:r>
      <w:r>
        <w:rPr>
          <w:rtl/>
        </w:rPr>
        <w:t>،</w:t>
      </w:r>
      <w:r w:rsidR="00E26450" w:rsidRPr="00967951">
        <w:rPr>
          <w:rtl/>
        </w:rPr>
        <w:t xml:space="preserve"> وأن يديه للسبع العلى والأرض </w:t>
      </w:r>
      <w:r>
        <w:rPr>
          <w:rtl/>
        </w:rPr>
        <w:t>(</w:t>
      </w:r>
      <w:r w:rsidR="00E26450" w:rsidRPr="00967951">
        <w:rPr>
          <w:rtl/>
        </w:rPr>
        <w:t>يوم الحشر</w:t>
      </w:r>
      <w:r>
        <w:rPr>
          <w:rtl/>
        </w:rPr>
        <w:t>)</w:t>
      </w:r>
      <w:r w:rsidR="00E26450" w:rsidRPr="00967951">
        <w:rPr>
          <w:rtl/>
        </w:rPr>
        <w:t xml:space="preserve"> قابضتان </w:t>
      </w:r>
      <w:r w:rsidR="00E26450" w:rsidRPr="008871F5">
        <w:rPr>
          <w:rFonts w:hint="cs"/>
          <w:color w:val="538135" w:themeColor="accent6" w:themeShade="BF"/>
          <w:sz w:val="24"/>
          <w:szCs w:val="24"/>
          <w:rtl/>
        </w:rPr>
        <w:t>[</w:t>
      </w:r>
      <w:r w:rsidR="00E26450" w:rsidRPr="008871F5">
        <w:rPr>
          <w:color w:val="538135" w:themeColor="accent6" w:themeShade="BF"/>
          <w:sz w:val="24"/>
          <w:szCs w:val="24"/>
          <w:rtl/>
        </w:rPr>
        <w:t>قال المحقق</w:t>
      </w:r>
      <w:r>
        <w:rPr>
          <w:color w:val="538135" w:themeColor="accent6" w:themeShade="BF"/>
          <w:sz w:val="24"/>
          <w:szCs w:val="24"/>
          <w:rtl/>
        </w:rPr>
        <w:t>:</w:t>
      </w:r>
      <w:r w:rsidR="00E26450" w:rsidRPr="008871F5">
        <w:rPr>
          <w:color w:val="538135" w:themeColor="accent6" w:themeShade="BF"/>
          <w:sz w:val="24"/>
          <w:szCs w:val="24"/>
          <w:rtl/>
        </w:rPr>
        <w:t xml:space="preserve"> قال البخاري في تفسير قوله تعالى</w:t>
      </w:r>
      <w:r>
        <w:rPr>
          <w:color w:val="538135" w:themeColor="accent6" w:themeShade="BF"/>
          <w:sz w:val="24"/>
          <w:szCs w:val="24"/>
          <w:rtl/>
        </w:rPr>
        <w:t>:</w:t>
      </w:r>
      <w:r w:rsidR="00E26450" w:rsidRPr="008871F5">
        <w:rPr>
          <w:color w:val="538135" w:themeColor="accent6" w:themeShade="BF"/>
          <w:sz w:val="24"/>
          <w:szCs w:val="24"/>
          <w:rtl/>
        </w:rPr>
        <w:t xml:space="preserve"> {</w:t>
      </w:r>
      <w:r w:rsidR="00E26450" w:rsidRPr="008871F5">
        <w:rPr>
          <w:bCs/>
          <w:color w:val="538135" w:themeColor="accent6" w:themeShade="BF"/>
          <w:sz w:val="24"/>
          <w:szCs w:val="24"/>
          <w:rtl/>
        </w:rPr>
        <w:t>والأرض جميعاً قبضته يوم القيامة</w:t>
      </w:r>
      <w:r w:rsidR="00E26450" w:rsidRPr="008871F5">
        <w:rPr>
          <w:color w:val="538135" w:themeColor="accent6" w:themeShade="BF"/>
          <w:sz w:val="24"/>
          <w:szCs w:val="24"/>
          <w:rtl/>
        </w:rPr>
        <w:t>} [الزمر</w:t>
      </w:r>
      <w:r>
        <w:rPr>
          <w:color w:val="538135" w:themeColor="accent6" w:themeShade="BF"/>
          <w:sz w:val="24"/>
          <w:szCs w:val="24"/>
          <w:rtl/>
        </w:rPr>
        <w:t>:</w:t>
      </w:r>
      <w:r w:rsidR="00E26450" w:rsidRPr="008871F5">
        <w:rPr>
          <w:color w:val="538135" w:themeColor="accent6" w:themeShade="BF"/>
          <w:sz w:val="24"/>
          <w:szCs w:val="24"/>
          <w:rtl/>
        </w:rPr>
        <w:t>67] إن أبا هريرة قال سمعت رسول الله صلى الله عليه وسلم يقول</w:t>
      </w:r>
      <w:r>
        <w:rPr>
          <w:color w:val="538135" w:themeColor="accent6" w:themeShade="BF"/>
          <w:sz w:val="24"/>
          <w:szCs w:val="24"/>
          <w:rtl/>
        </w:rPr>
        <w:t>:</w:t>
      </w:r>
      <w:r w:rsidR="00E26450" w:rsidRPr="008871F5">
        <w:rPr>
          <w:color w:val="538135" w:themeColor="accent6" w:themeShade="BF"/>
          <w:sz w:val="24"/>
          <w:szCs w:val="24"/>
          <w:rtl/>
        </w:rPr>
        <w:t xml:space="preserve"> "يقبض الله الأرض ويطوي السماوات بيمينه ثم يقول</w:t>
      </w:r>
      <w:r>
        <w:rPr>
          <w:color w:val="538135" w:themeColor="accent6" w:themeShade="BF"/>
          <w:sz w:val="24"/>
          <w:szCs w:val="24"/>
          <w:rtl/>
        </w:rPr>
        <w:t>:</w:t>
      </w:r>
      <w:r w:rsidR="00E26450" w:rsidRPr="008871F5">
        <w:rPr>
          <w:color w:val="538135" w:themeColor="accent6" w:themeShade="BF"/>
          <w:sz w:val="24"/>
          <w:szCs w:val="24"/>
          <w:rtl/>
        </w:rPr>
        <w:t xml:space="preserve"> أنا الملك أين ملوك الأرض" اهـ، وهذا هو أصل الحديث، وهو مروي بأسانيد كثيرة جداً وهو الموافق لكتاب الله سبحانه، واليمين</w:t>
      </w:r>
      <w:r>
        <w:rPr>
          <w:color w:val="538135" w:themeColor="accent6" w:themeShade="BF"/>
          <w:sz w:val="24"/>
          <w:szCs w:val="24"/>
          <w:rtl/>
        </w:rPr>
        <w:t>:</w:t>
      </w:r>
      <w:r w:rsidR="00E26450" w:rsidRPr="008871F5">
        <w:rPr>
          <w:color w:val="538135" w:themeColor="accent6" w:themeShade="BF"/>
          <w:sz w:val="24"/>
          <w:szCs w:val="24"/>
          <w:rtl/>
        </w:rPr>
        <w:t xml:space="preserve"> القدرة كما هو مبسوط في أساس التقديس، وحاشا أن يكون قبض الله من قبيل احتواء الأنامل على شيء، وما زاد على ذلك في الروايات من أنه يأخذ السماوات بيده اليمنى ويأخذ الأرض بشماله</w:t>
      </w:r>
      <w:r>
        <w:rPr>
          <w:color w:val="538135" w:themeColor="accent6" w:themeShade="BF"/>
          <w:sz w:val="24"/>
          <w:szCs w:val="24"/>
          <w:rtl/>
        </w:rPr>
        <w:t xml:space="preserve"> </w:t>
      </w:r>
      <w:r w:rsidR="00E26450" w:rsidRPr="008871F5">
        <w:rPr>
          <w:color w:val="538135" w:themeColor="accent6" w:themeShade="BF"/>
          <w:sz w:val="24"/>
          <w:szCs w:val="24"/>
          <w:rtl/>
        </w:rPr>
        <w:t>- وحاشا أن يكون له شمال وكلتا يديه يمين -</w:t>
      </w:r>
      <w:r>
        <w:rPr>
          <w:color w:val="538135" w:themeColor="accent6" w:themeShade="BF"/>
          <w:sz w:val="24"/>
          <w:szCs w:val="24"/>
          <w:rtl/>
        </w:rPr>
        <w:t xml:space="preserve"> </w:t>
      </w:r>
      <w:r w:rsidR="00E26450" w:rsidRPr="008871F5">
        <w:rPr>
          <w:color w:val="538135" w:themeColor="accent6" w:themeShade="BF"/>
          <w:sz w:val="24"/>
          <w:szCs w:val="24"/>
          <w:rtl/>
        </w:rPr>
        <w:t>فمن تصرفات الرواة أثناء النقل بالمعنى كما لا يخفى على أهل هذه الصناعة المستحضرين لأحاديث الباب ومبلغ اضطرابها سنداً ومتناً</w:t>
      </w:r>
      <w:r>
        <w:rPr>
          <w:color w:val="538135" w:themeColor="accent6" w:themeShade="BF"/>
          <w:sz w:val="24"/>
          <w:szCs w:val="24"/>
          <w:rtl/>
        </w:rPr>
        <w:t>،</w:t>
      </w:r>
      <w:r w:rsidR="00E26450" w:rsidRPr="008871F5">
        <w:rPr>
          <w:color w:val="538135" w:themeColor="accent6" w:themeShade="BF"/>
          <w:sz w:val="24"/>
          <w:szCs w:val="24"/>
          <w:rtl/>
        </w:rPr>
        <w:t xml:space="preserve"> وأما حديث الحبر اليهودي في وضع أجزاء الكون على إصبع, فضحك النبي صلى الله عليه وسلم فيه لا يدل على تصديق ذلك وإن ظنه بعض الرواة تصديقاً</w:t>
      </w:r>
      <w:r>
        <w:rPr>
          <w:color w:val="538135" w:themeColor="accent6" w:themeShade="BF"/>
          <w:sz w:val="24"/>
          <w:szCs w:val="24"/>
          <w:rtl/>
        </w:rPr>
        <w:t xml:space="preserve"> </w:t>
      </w:r>
      <w:r w:rsidR="00E26450" w:rsidRPr="008871F5">
        <w:rPr>
          <w:color w:val="538135" w:themeColor="accent6" w:themeShade="BF"/>
          <w:sz w:val="24"/>
          <w:szCs w:val="24"/>
          <w:rtl/>
        </w:rPr>
        <w:t>- في بعض الطرق -</w:t>
      </w:r>
      <w:r>
        <w:rPr>
          <w:color w:val="538135" w:themeColor="accent6" w:themeShade="BF"/>
          <w:sz w:val="24"/>
          <w:szCs w:val="24"/>
          <w:rtl/>
        </w:rPr>
        <w:t xml:space="preserve"> </w:t>
      </w:r>
      <w:r w:rsidR="00E26450" w:rsidRPr="008871F5">
        <w:rPr>
          <w:color w:val="538135" w:themeColor="accent6" w:themeShade="BF"/>
          <w:sz w:val="24"/>
          <w:szCs w:val="24"/>
          <w:rtl/>
        </w:rPr>
        <w:t>بل يدل على الإنكار والاستهجان. وقد برهن ابن الجوزي في دفع الشبه وابن حجر في الفتح على أن ذلك إنكار لا تصديق رغم توهم ابن خزيمة كونه تصديقاً لزيغ مشهور في معتقده، كما سيأتي بيانه، بل نـزول قوله تعالى</w:t>
      </w:r>
      <w:r>
        <w:rPr>
          <w:color w:val="538135" w:themeColor="accent6" w:themeShade="BF"/>
          <w:sz w:val="24"/>
          <w:szCs w:val="24"/>
          <w:rtl/>
        </w:rPr>
        <w:t>:</w:t>
      </w:r>
      <w:r w:rsidR="00E26450" w:rsidRPr="008871F5">
        <w:rPr>
          <w:color w:val="538135" w:themeColor="accent6" w:themeShade="BF"/>
          <w:sz w:val="24"/>
          <w:szCs w:val="24"/>
          <w:rtl/>
        </w:rPr>
        <w:t xml:space="preserve"> {</w:t>
      </w:r>
      <w:r w:rsidR="00E26450" w:rsidRPr="008871F5">
        <w:rPr>
          <w:bCs/>
          <w:color w:val="538135" w:themeColor="accent6" w:themeShade="BF"/>
          <w:sz w:val="24"/>
          <w:szCs w:val="24"/>
          <w:rtl/>
        </w:rPr>
        <w:t>وما قدروا الله حق قدره والأرض جميعاً قبضته يوم القيامة</w:t>
      </w:r>
      <w:r w:rsidR="00E26450" w:rsidRPr="008871F5">
        <w:rPr>
          <w:color w:val="538135" w:themeColor="accent6" w:themeShade="BF"/>
          <w:sz w:val="24"/>
          <w:szCs w:val="24"/>
          <w:rtl/>
        </w:rPr>
        <w:t>} أي تحت تصرف مالك يوم الدين لا يجرى لأحد سواه حكم في ذلك اليوم {</w:t>
      </w:r>
      <w:r w:rsidR="00E26450" w:rsidRPr="008871F5">
        <w:rPr>
          <w:bCs/>
          <w:color w:val="538135" w:themeColor="accent6" w:themeShade="BF"/>
          <w:sz w:val="24"/>
          <w:szCs w:val="24"/>
          <w:rtl/>
        </w:rPr>
        <w:t>والسماوات مطويات بيمينه</w:t>
      </w:r>
      <w:r w:rsidR="00E26450" w:rsidRPr="008871F5">
        <w:rPr>
          <w:color w:val="538135" w:themeColor="accent6" w:themeShade="BF"/>
          <w:sz w:val="24"/>
          <w:szCs w:val="24"/>
          <w:rtl/>
        </w:rPr>
        <w:t>} أي بقدرته لا حساب على سكانها بخلاف أهل الأرض فإنهم محاسبون {</w:t>
      </w:r>
      <w:r w:rsidR="00E26450" w:rsidRPr="008871F5">
        <w:rPr>
          <w:bCs/>
          <w:color w:val="538135" w:themeColor="accent6" w:themeShade="BF"/>
          <w:sz w:val="24"/>
          <w:szCs w:val="24"/>
          <w:rtl/>
        </w:rPr>
        <w:t>سبحانه وتعالى عما يشركون</w:t>
      </w:r>
      <w:r w:rsidR="00E26450" w:rsidRPr="008871F5">
        <w:rPr>
          <w:color w:val="538135" w:themeColor="accent6" w:themeShade="BF"/>
          <w:sz w:val="24"/>
          <w:szCs w:val="24"/>
          <w:rtl/>
        </w:rPr>
        <w:t>} [الزمر</w:t>
      </w:r>
      <w:r>
        <w:rPr>
          <w:color w:val="538135" w:themeColor="accent6" w:themeShade="BF"/>
          <w:sz w:val="24"/>
          <w:szCs w:val="24"/>
          <w:rtl/>
        </w:rPr>
        <w:t>:</w:t>
      </w:r>
      <w:r w:rsidR="00E26450" w:rsidRPr="008871F5">
        <w:rPr>
          <w:color w:val="538135" w:themeColor="accent6" w:themeShade="BF"/>
          <w:sz w:val="24"/>
          <w:szCs w:val="24"/>
          <w:rtl/>
        </w:rPr>
        <w:t xml:space="preserve"> 67] عقب حديث حبر اليهود دليل واضح على الإنكار وعلى أن إثباتهم الأصابع الحسية بالوجه السابق إشراك. قال الله تعالى</w:t>
      </w:r>
      <w:r>
        <w:rPr>
          <w:color w:val="538135" w:themeColor="accent6" w:themeShade="BF"/>
          <w:sz w:val="24"/>
          <w:szCs w:val="24"/>
          <w:rtl/>
        </w:rPr>
        <w:t>:</w:t>
      </w:r>
      <w:r w:rsidR="00E26450" w:rsidRPr="008871F5">
        <w:rPr>
          <w:color w:val="538135" w:themeColor="accent6" w:themeShade="BF"/>
          <w:sz w:val="24"/>
          <w:szCs w:val="24"/>
          <w:rtl/>
        </w:rPr>
        <w:t>{</w:t>
      </w:r>
      <w:r w:rsidR="00E26450" w:rsidRPr="008871F5">
        <w:rPr>
          <w:bCs/>
          <w:color w:val="538135" w:themeColor="accent6" w:themeShade="BF"/>
          <w:sz w:val="24"/>
          <w:szCs w:val="24"/>
          <w:rtl/>
        </w:rPr>
        <w:t>إن الله يمسك السماوات والأرض أن تزولا</w:t>
      </w:r>
      <w:r w:rsidR="00E26450" w:rsidRPr="008871F5">
        <w:rPr>
          <w:color w:val="538135" w:themeColor="accent6" w:themeShade="BF"/>
          <w:sz w:val="24"/>
          <w:szCs w:val="24"/>
          <w:rtl/>
        </w:rPr>
        <w:t>} [فاطر</w:t>
      </w:r>
      <w:r>
        <w:rPr>
          <w:color w:val="538135" w:themeColor="accent6" w:themeShade="BF"/>
          <w:sz w:val="24"/>
          <w:szCs w:val="24"/>
          <w:rtl/>
        </w:rPr>
        <w:t>:</w:t>
      </w:r>
      <w:r w:rsidR="00E26450" w:rsidRPr="008871F5">
        <w:rPr>
          <w:color w:val="538135" w:themeColor="accent6" w:themeShade="BF"/>
          <w:sz w:val="24"/>
          <w:szCs w:val="24"/>
          <w:rtl/>
        </w:rPr>
        <w:t>41] فمن الذي يظن أن ذلك بالمماسة</w:t>
      </w:r>
      <w:r>
        <w:rPr>
          <w:color w:val="538135" w:themeColor="accent6" w:themeShade="BF"/>
          <w:sz w:val="24"/>
          <w:szCs w:val="24"/>
          <w:rtl/>
        </w:rPr>
        <w:t>!؟</w:t>
      </w:r>
      <w:r w:rsidR="00E26450" w:rsidRPr="008871F5">
        <w:rPr>
          <w:color w:val="538135" w:themeColor="accent6" w:themeShade="BF"/>
          <w:sz w:val="24"/>
          <w:szCs w:val="24"/>
          <w:rtl/>
        </w:rPr>
        <w:t xml:space="preserve"> وكذلك القبض، وإن هذى الشيخ محمد المنبجي الحنبلي تلميذ الناظم في جزء (إثبات المماسة) بما شاء من صنوف الهذيان، وكل ذلك من بلايا ابن تيمية حيث لفق الروايات في هذا الصدد وقال ما شاء أن يقوله في الأجوبة المصرية، وذكر ما ورد في بعض طرق الحديث وهو (</w:t>
      </w:r>
      <w:r w:rsidR="00E26450" w:rsidRPr="008871F5">
        <w:rPr>
          <w:bCs/>
          <w:color w:val="538135" w:themeColor="accent6" w:themeShade="BF"/>
          <w:sz w:val="24"/>
          <w:szCs w:val="24"/>
          <w:rtl/>
        </w:rPr>
        <w:t>وقبض كفيه فجعل يقبضهما ويبسطهما</w:t>
      </w:r>
      <w:r w:rsidR="00E26450" w:rsidRPr="008871F5">
        <w:rPr>
          <w:color w:val="538135" w:themeColor="accent6" w:themeShade="BF"/>
          <w:sz w:val="24"/>
          <w:szCs w:val="24"/>
          <w:rtl/>
        </w:rPr>
        <w:t>) ثم قال</w:t>
      </w:r>
      <w:r>
        <w:rPr>
          <w:color w:val="538135" w:themeColor="accent6" w:themeShade="BF"/>
          <w:sz w:val="24"/>
          <w:szCs w:val="24"/>
          <w:rtl/>
        </w:rPr>
        <w:t>:</w:t>
      </w:r>
      <w:r w:rsidR="00E26450" w:rsidRPr="008871F5">
        <w:rPr>
          <w:color w:val="538135" w:themeColor="accent6" w:themeShade="BF"/>
          <w:sz w:val="24"/>
          <w:szCs w:val="24"/>
          <w:rtl/>
        </w:rPr>
        <w:t xml:space="preserve"> "وهنا شبه القبض والبسط بقبضه وبسطه" اهـ.</w:t>
      </w:r>
      <w:r>
        <w:rPr>
          <w:color w:val="538135" w:themeColor="accent6" w:themeShade="BF"/>
          <w:sz w:val="24"/>
          <w:szCs w:val="24"/>
          <w:rtl/>
        </w:rPr>
        <w:t>،</w:t>
      </w:r>
      <w:r w:rsidR="00E26450" w:rsidRPr="008871F5">
        <w:rPr>
          <w:color w:val="538135" w:themeColor="accent6" w:themeShade="BF"/>
          <w:sz w:val="24"/>
          <w:szCs w:val="24"/>
          <w:rtl/>
        </w:rPr>
        <w:t xml:space="preserve"> وهذا تشبيه صريح من ابن تيمية {</w:t>
      </w:r>
      <w:r w:rsidR="00E26450" w:rsidRPr="008871F5">
        <w:rPr>
          <w:bCs/>
          <w:color w:val="538135" w:themeColor="accent6" w:themeShade="BF"/>
          <w:sz w:val="24"/>
          <w:szCs w:val="24"/>
          <w:rtl/>
        </w:rPr>
        <w:t>أفمن يخلق كمن لا يخلق</w:t>
      </w:r>
      <w:r w:rsidR="00E26450" w:rsidRPr="008871F5">
        <w:rPr>
          <w:color w:val="538135" w:themeColor="accent6" w:themeShade="BF"/>
          <w:sz w:val="24"/>
          <w:szCs w:val="24"/>
          <w:rtl/>
        </w:rPr>
        <w:t>} [النحل</w:t>
      </w:r>
      <w:r>
        <w:rPr>
          <w:color w:val="538135" w:themeColor="accent6" w:themeShade="BF"/>
          <w:sz w:val="24"/>
          <w:szCs w:val="24"/>
          <w:rtl/>
        </w:rPr>
        <w:t>:</w:t>
      </w:r>
      <w:r w:rsidR="00E26450" w:rsidRPr="008871F5">
        <w:rPr>
          <w:color w:val="538135" w:themeColor="accent6" w:themeShade="BF"/>
          <w:sz w:val="24"/>
          <w:szCs w:val="24"/>
          <w:rtl/>
        </w:rPr>
        <w:t>17] ومغالطة مكشوفة، واللفظ المذكور لم يقع إلا في بعض الروايات، والاضطراب في الحديث سنداً ومتناً, زيادةً ونقصاً ظاهر جداً لمن اطلع على طرقه بحيث لا يصح الاستدلال به، ولا سيما في مثل هذا المطلب</w:t>
      </w:r>
      <w:r>
        <w:rPr>
          <w:color w:val="538135" w:themeColor="accent6" w:themeShade="BF"/>
          <w:sz w:val="24"/>
          <w:szCs w:val="24"/>
          <w:rtl/>
        </w:rPr>
        <w:t>،</w:t>
      </w:r>
      <w:r w:rsidR="00E26450" w:rsidRPr="008871F5">
        <w:rPr>
          <w:color w:val="538135" w:themeColor="accent6" w:themeShade="BF"/>
          <w:sz w:val="24"/>
          <w:szCs w:val="24"/>
          <w:rtl/>
        </w:rPr>
        <w:t xml:space="preserve"> وعلى فرض ثبوت أن النبي صلى الله عليه وسلم قبض كفيه وبسطهما أثناء الخطبة لم ينسب إليه صلى الله عليه وسلم في حديث أنه قال</w:t>
      </w:r>
      <w:r>
        <w:rPr>
          <w:color w:val="538135" w:themeColor="accent6" w:themeShade="BF"/>
          <w:sz w:val="24"/>
          <w:szCs w:val="24"/>
          <w:rtl/>
        </w:rPr>
        <w:t>:</w:t>
      </w:r>
      <w:r w:rsidR="00E26450" w:rsidRPr="008871F5">
        <w:rPr>
          <w:color w:val="538135" w:themeColor="accent6" w:themeShade="BF"/>
          <w:sz w:val="24"/>
          <w:szCs w:val="24"/>
          <w:rtl/>
        </w:rPr>
        <w:t xml:space="preserve"> هكذا يقبض ويبسط حتى يصح كلام ابن تيمية، بل البسط غير موجود فيما يروى عما يفعله سبحانه عند قيام الساعة حتى يظن به صلى الله عليه وسلم إذا قبض كفيه وبسطهما أنه أراد تشبيههما بقبض الله وبسطه، على أن الخطيب كثيراً ما تصدر منه حركات وإشارات أثناء الخطبة، وحملها على معان لم ينطق هو بها تقويل للخطيب ما لم يقله</w:t>
      </w:r>
      <w:r>
        <w:rPr>
          <w:color w:val="538135" w:themeColor="accent6" w:themeShade="BF"/>
          <w:sz w:val="24"/>
          <w:szCs w:val="24"/>
          <w:rtl/>
        </w:rPr>
        <w:t>،</w:t>
      </w:r>
      <w:r w:rsidR="00E26450" w:rsidRPr="008871F5">
        <w:rPr>
          <w:color w:val="538135" w:themeColor="accent6" w:themeShade="BF"/>
          <w:sz w:val="24"/>
          <w:szCs w:val="24"/>
          <w:rtl/>
        </w:rPr>
        <w:t xml:space="preserve"> ومن الظاهر جداً أن الأرض تحتوي على الأنجاس والأرجاس فكيف </w:t>
      </w:r>
      <w:r w:rsidR="00E26450" w:rsidRPr="008871F5">
        <w:rPr>
          <w:color w:val="538135" w:themeColor="accent6" w:themeShade="BF"/>
          <w:sz w:val="24"/>
          <w:szCs w:val="24"/>
          <w:rtl/>
        </w:rPr>
        <w:lastRenderedPageBreak/>
        <w:t>يتصور أن يكون قبض الله كقبض أحد من خلقه حقيقةً بحيث يستلزم ذلك القبضَ على الأخباث والأرواث</w:t>
      </w:r>
      <w:r>
        <w:rPr>
          <w:color w:val="538135" w:themeColor="accent6" w:themeShade="BF"/>
          <w:sz w:val="24"/>
          <w:szCs w:val="24"/>
          <w:rtl/>
        </w:rPr>
        <w:t>؟</w:t>
      </w:r>
      <w:r w:rsidR="00E26450" w:rsidRPr="008871F5">
        <w:rPr>
          <w:color w:val="538135" w:themeColor="accent6" w:themeShade="BF"/>
          <w:sz w:val="24"/>
          <w:szCs w:val="24"/>
          <w:rtl/>
        </w:rPr>
        <w:t xml:space="preserve"> تعالى الله عن ذلك</w:t>
      </w:r>
      <w:r>
        <w:rPr>
          <w:color w:val="538135" w:themeColor="accent6" w:themeShade="BF"/>
          <w:sz w:val="24"/>
          <w:szCs w:val="24"/>
          <w:rtl/>
        </w:rPr>
        <w:t>،</w:t>
      </w:r>
      <w:r w:rsidR="00E26450" w:rsidRPr="008871F5">
        <w:rPr>
          <w:color w:val="538135" w:themeColor="accent6" w:themeShade="BF"/>
          <w:sz w:val="24"/>
          <w:szCs w:val="24"/>
          <w:rtl/>
        </w:rPr>
        <w:t xml:space="preserve"> وهذا مما لا يتصوره من يخاف مقام ربه ولو كان جاهلاً باستحالة الجسمية على الله سبحانه. ولا نتعرض هنا لرواية كاتب الليث في الخبر، ولعل فيما ذكرنا كفاية</w:t>
      </w:r>
      <w:r w:rsidR="00E26450">
        <w:rPr>
          <w:sz w:val="24"/>
          <w:szCs w:val="24"/>
          <w:rtl/>
        </w:rPr>
        <w:t>]</w:t>
      </w:r>
      <w:r w:rsidR="00E26450">
        <w:rPr>
          <w:rFonts w:hint="cs"/>
          <w:rtl/>
        </w:rPr>
        <w:t xml:space="preserve"> </w:t>
      </w:r>
      <w:r w:rsidR="00E26450" w:rsidRPr="00967951">
        <w:rPr>
          <w:rtl/>
        </w:rPr>
        <w:t>وأن يمينه ملأى من الخير</w:t>
      </w:r>
      <w:r>
        <w:rPr>
          <w:rtl/>
        </w:rPr>
        <w:t>،</w:t>
      </w:r>
      <w:r w:rsidR="00E26450" w:rsidRPr="00967951">
        <w:rPr>
          <w:rtl/>
        </w:rPr>
        <w:t xml:space="preserve"> وأن العدل في الأخرى وأن الخلق طرا عنده يهتز فوق أصابع</w:t>
      </w:r>
      <w:r w:rsidR="00E26450">
        <w:rPr>
          <w:rFonts w:hint="cs"/>
          <w:rtl/>
        </w:rPr>
        <w:t xml:space="preserve"> </w:t>
      </w:r>
      <w:r w:rsidR="00E26450">
        <w:rPr>
          <w:rtl/>
        </w:rPr>
        <w:t>الرحمن وأن قلب العبد بين اثنتين من أصابعه</w:t>
      </w:r>
      <w:r>
        <w:rPr>
          <w:rtl/>
        </w:rPr>
        <w:t>،</w:t>
      </w:r>
      <w:r w:rsidR="00E26450" w:rsidRPr="008871F5">
        <w:rPr>
          <w:rFonts w:hint="cs"/>
          <w:color w:val="538135" w:themeColor="accent6" w:themeShade="BF"/>
          <w:sz w:val="24"/>
          <w:szCs w:val="24"/>
          <w:rtl/>
        </w:rPr>
        <w:t xml:space="preserve"> </w:t>
      </w:r>
      <w:r>
        <w:rPr>
          <w:rFonts w:hint="cs"/>
          <w:color w:val="538135" w:themeColor="accent6" w:themeShade="BF"/>
          <w:sz w:val="24"/>
          <w:szCs w:val="24"/>
          <w:rtl/>
        </w:rPr>
        <w:t>[</w:t>
      </w:r>
      <w:r w:rsidR="00E26450" w:rsidRPr="008871F5">
        <w:rPr>
          <w:color w:val="538135" w:themeColor="accent6" w:themeShade="BF"/>
          <w:sz w:val="24"/>
          <w:szCs w:val="24"/>
          <w:rtl/>
        </w:rPr>
        <w:t>قال المحقق</w:t>
      </w:r>
      <w:r>
        <w:rPr>
          <w:color w:val="538135" w:themeColor="accent6" w:themeShade="BF"/>
          <w:sz w:val="24"/>
          <w:szCs w:val="24"/>
          <w:rtl/>
        </w:rPr>
        <w:t>:</w:t>
      </w:r>
      <w:r w:rsidR="00E26450" w:rsidRPr="008871F5">
        <w:rPr>
          <w:color w:val="538135" w:themeColor="accent6" w:themeShade="BF"/>
          <w:sz w:val="24"/>
          <w:szCs w:val="24"/>
          <w:rtl/>
        </w:rPr>
        <w:t xml:space="preserve"> [</w:t>
      </w:r>
      <w:r w:rsidR="00E26450" w:rsidRPr="008871F5">
        <w:rPr>
          <w:bCs/>
          <w:color w:val="538135" w:themeColor="accent6" w:themeShade="BF"/>
          <w:sz w:val="24"/>
          <w:szCs w:val="24"/>
          <w:rtl/>
        </w:rPr>
        <w:t>الأصابع في كلام الحبر]</w:t>
      </w:r>
      <w:r>
        <w:rPr>
          <w:color w:val="538135" w:themeColor="accent6" w:themeShade="BF"/>
          <w:sz w:val="24"/>
          <w:szCs w:val="24"/>
          <w:rtl/>
        </w:rPr>
        <w:t>:</w:t>
      </w:r>
      <w:r w:rsidR="00E26450" w:rsidRPr="008871F5">
        <w:rPr>
          <w:color w:val="538135" w:themeColor="accent6" w:themeShade="BF"/>
          <w:sz w:val="24"/>
          <w:szCs w:val="24"/>
          <w:rtl/>
        </w:rPr>
        <w:t xml:space="preserve"> لم يرد في حديث وضع السماوات على أصبع إضافة الأصابع إلى الرحمن أصلاً، وهذا كذب وتصرف في الحديث بالتحريف والتغيير</w:t>
      </w:r>
      <w:r>
        <w:rPr>
          <w:color w:val="538135" w:themeColor="accent6" w:themeShade="BF"/>
          <w:sz w:val="24"/>
          <w:szCs w:val="24"/>
          <w:rtl/>
        </w:rPr>
        <w:t>،</w:t>
      </w:r>
      <w:r w:rsidR="00E26450" w:rsidRPr="008871F5">
        <w:rPr>
          <w:color w:val="538135" w:themeColor="accent6" w:themeShade="BF"/>
          <w:sz w:val="24"/>
          <w:szCs w:val="24"/>
          <w:rtl/>
        </w:rPr>
        <w:t xml:space="preserve"> قال القاضي أبو بكر بن العربي في القواصم والعواصم</w:t>
      </w:r>
      <w:r>
        <w:rPr>
          <w:color w:val="538135" w:themeColor="accent6" w:themeShade="BF"/>
          <w:sz w:val="24"/>
          <w:szCs w:val="24"/>
          <w:rtl/>
        </w:rPr>
        <w:t>:</w:t>
      </w:r>
      <w:r w:rsidR="00E26450" w:rsidRPr="008871F5">
        <w:rPr>
          <w:color w:val="538135" w:themeColor="accent6" w:themeShade="BF"/>
          <w:sz w:val="24"/>
          <w:szCs w:val="24"/>
          <w:rtl/>
        </w:rPr>
        <w:t xml:space="preserve"> وأما ذكر الأصابع فصحيح، ولكن لم ترد مضافة إليه تعالى وإنما ورد أنه يضع السماوات على أصبع والأرضين على أصبع ثم يهزهن.. الحديث، ومن أين لهم أن أصابع الوضع المطلقة هي أصابع التقليب المضافة إليه</w:t>
      </w:r>
      <w:r>
        <w:rPr>
          <w:color w:val="538135" w:themeColor="accent6" w:themeShade="BF"/>
          <w:sz w:val="24"/>
          <w:szCs w:val="24"/>
          <w:rtl/>
        </w:rPr>
        <w:t>؟</w:t>
      </w:r>
      <w:r w:rsidR="00E26450" w:rsidRPr="008871F5">
        <w:rPr>
          <w:color w:val="538135" w:themeColor="accent6" w:themeShade="BF"/>
          <w:sz w:val="24"/>
          <w:szCs w:val="24"/>
          <w:rtl/>
        </w:rPr>
        <w:t xml:space="preserve"> اهـ</w:t>
      </w:r>
      <w:r>
        <w:rPr>
          <w:color w:val="538135" w:themeColor="accent6" w:themeShade="BF"/>
          <w:sz w:val="24"/>
          <w:szCs w:val="24"/>
          <w:rtl/>
        </w:rPr>
        <w:t>،</w:t>
      </w:r>
      <w:r w:rsidR="00E26450" w:rsidRPr="008871F5">
        <w:rPr>
          <w:color w:val="538135" w:themeColor="accent6" w:themeShade="BF"/>
          <w:sz w:val="24"/>
          <w:szCs w:val="24"/>
          <w:rtl/>
        </w:rPr>
        <w:t xml:space="preserve"> على أن قول النبي صلى الله عليه وسلم بعد أن قال الحبر ذلك {</w:t>
      </w:r>
      <w:r w:rsidR="00E26450" w:rsidRPr="008871F5">
        <w:rPr>
          <w:bCs/>
          <w:color w:val="538135" w:themeColor="accent6" w:themeShade="BF"/>
          <w:sz w:val="24"/>
          <w:szCs w:val="24"/>
          <w:rtl/>
        </w:rPr>
        <w:t>وما قدروا الله حق قدره</w:t>
      </w:r>
      <w:r w:rsidR="00E26450" w:rsidRPr="008871F5">
        <w:rPr>
          <w:color w:val="538135" w:themeColor="accent6" w:themeShade="BF"/>
          <w:sz w:val="24"/>
          <w:szCs w:val="24"/>
          <w:rtl/>
        </w:rPr>
        <w:t>} يدل على إنكار ما قاله الحبر كما قال ابن حجر في شرح البخاري رداً على ابن خزيمة</w:t>
      </w:r>
      <w:r>
        <w:rPr>
          <w:color w:val="538135" w:themeColor="accent6" w:themeShade="BF"/>
          <w:sz w:val="24"/>
          <w:szCs w:val="24"/>
          <w:rtl/>
        </w:rPr>
        <w:t xml:space="preserve"> </w:t>
      </w:r>
      <w:r w:rsidR="00E26450" w:rsidRPr="008871F5">
        <w:rPr>
          <w:color w:val="538135" w:themeColor="accent6" w:themeShade="BF"/>
          <w:sz w:val="24"/>
          <w:szCs w:val="24"/>
          <w:rtl/>
        </w:rPr>
        <w:t xml:space="preserve">- وتوحيد ابن خزيمة من أهيف الكتب، راجع تفسير </w:t>
      </w:r>
      <w:r>
        <w:rPr>
          <w:color w:val="538135" w:themeColor="accent6" w:themeShade="BF"/>
          <w:sz w:val="24"/>
          <w:szCs w:val="24"/>
          <w:rtl/>
        </w:rPr>
        <w:t>{</w:t>
      </w:r>
      <w:r w:rsidR="00E26450" w:rsidRPr="008871F5">
        <w:rPr>
          <w:color w:val="538135" w:themeColor="accent6" w:themeShade="BF"/>
          <w:sz w:val="24"/>
          <w:szCs w:val="24"/>
          <w:rtl/>
        </w:rPr>
        <w:t>ليس كمثله شيء</w:t>
      </w:r>
      <w:r>
        <w:rPr>
          <w:color w:val="538135" w:themeColor="accent6" w:themeShade="BF"/>
          <w:sz w:val="24"/>
          <w:szCs w:val="24"/>
          <w:rtl/>
        </w:rPr>
        <w:t>}</w:t>
      </w:r>
      <w:r w:rsidR="00E26450" w:rsidRPr="008871F5">
        <w:rPr>
          <w:color w:val="538135" w:themeColor="accent6" w:themeShade="BF"/>
          <w:sz w:val="24"/>
          <w:szCs w:val="24"/>
          <w:rtl/>
        </w:rPr>
        <w:t xml:space="preserve"> [الشورى</w:t>
      </w:r>
      <w:r>
        <w:rPr>
          <w:color w:val="538135" w:themeColor="accent6" w:themeShade="BF"/>
          <w:sz w:val="24"/>
          <w:szCs w:val="24"/>
          <w:rtl/>
        </w:rPr>
        <w:t>:</w:t>
      </w:r>
      <w:r w:rsidR="00E26450" w:rsidRPr="008871F5">
        <w:rPr>
          <w:color w:val="538135" w:themeColor="accent6" w:themeShade="BF"/>
          <w:sz w:val="24"/>
          <w:szCs w:val="24"/>
          <w:rtl/>
        </w:rPr>
        <w:t>11] من تفسير الفخر الرازي -</w:t>
      </w:r>
      <w:r>
        <w:rPr>
          <w:color w:val="538135" w:themeColor="accent6" w:themeShade="BF"/>
          <w:sz w:val="24"/>
          <w:szCs w:val="24"/>
          <w:rtl/>
        </w:rPr>
        <w:t>،</w:t>
      </w:r>
      <w:r w:rsidR="00E26450" w:rsidRPr="008871F5">
        <w:rPr>
          <w:color w:val="538135" w:themeColor="accent6" w:themeShade="BF"/>
          <w:sz w:val="24"/>
          <w:szCs w:val="24"/>
          <w:rtl/>
        </w:rPr>
        <w:t xml:space="preserve"> وما أخرجه الضياء الحنبلي من حديث الخنصر فباطل بالمرة، وفيه من العلل ما بيِّن في موضعه</w:t>
      </w:r>
      <w:r>
        <w:rPr>
          <w:color w:val="538135" w:themeColor="accent6" w:themeShade="BF"/>
          <w:sz w:val="24"/>
          <w:szCs w:val="24"/>
          <w:rtl/>
        </w:rPr>
        <w:t>،</w:t>
      </w:r>
      <w:r w:rsidR="00E26450" w:rsidRPr="008871F5">
        <w:rPr>
          <w:color w:val="538135" w:themeColor="accent6" w:themeShade="BF"/>
          <w:sz w:val="24"/>
          <w:szCs w:val="24"/>
          <w:rtl/>
        </w:rPr>
        <w:t xml:space="preserve"> وليس في حديث الترمذي رفع حديث طرف الإبهام إلى الرسول صلى الله عليه وسلم على انفراد حماد بن سلمة به، بل نسبة ذلك إلى سليمان بن حرب أو حماد، قال ابن العربي</w:t>
      </w:r>
      <w:r>
        <w:rPr>
          <w:color w:val="538135" w:themeColor="accent6" w:themeShade="BF"/>
          <w:sz w:val="24"/>
          <w:szCs w:val="24"/>
          <w:rtl/>
        </w:rPr>
        <w:t>:</w:t>
      </w:r>
      <w:r w:rsidR="00E26450" w:rsidRPr="008871F5">
        <w:rPr>
          <w:color w:val="538135" w:themeColor="accent6" w:themeShade="BF"/>
          <w:sz w:val="24"/>
          <w:szCs w:val="24"/>
          <w:rtl/>
        </w:rPr>
        <w:t xml:space="preserve"> وتمثيل سليمان بن حرب وأمثاله ما تجلى للجبل بالأنملة لا ينظر إليه لأنه كلام غير معصوم ولا واجب الاتباع؛ فالأمر هين والمخرج عنه سهل بيّن اهـ</w:t>
      </w:r>
      <w:r>
        <w:rPr>
          <w:color w:val="538135" w:themeColor="accent6" w:themeShade="BF"/>
          <w:sz w:val="24"/>
          <w:szCs w:val="24"/>
          <w:rtl/>
        </w:rPr>
        <w:t>،</w:t>
      </w:r>
      <w:r w:rsidR="00E26450" w:rsidRPr="008871F5">
        <w:rPr>
          <w:color w:val="538135" w:themeColor="accent6" w:themeShade="BF"/>
          <w:sz w:val="24"/>
          <w:szCs w:val="24"/>
          <w:rtl/>
        </w:rPr>
        <w:t xml:space="preserve"> فيا سبحان الله ما أجهل هذا الناظم بلسان قومه</w:t>
      </w:r>
      <w:r>
        <w:rPr>
          <w:color w:val="538135" w:themeColor="accent6" w:themeShade="BF"/>
          <w:sz w:val="24"/>
          <w:szCs w:val="24"/>
          <w:rtl/>
        </w:rPr>
        <w:t>!</w:t>
      </w:r>
      <w:r w:rsidR="00E26450" w:rsidRPr="008871F5">
        <w:rPr>
          <w:color w:val="538135" w:themeColor="accent6" w:themeShade="BF"/>
          <w:sz w:val="24"/>
          <w:szCs w:val="24"/>
          <w:rtl/>
        </w:rPr>
        <w:t>! كيف يفهم من اليد معنى الجارحة ومن الضحك إبداء التواجذ، راجع القواصم لابن العربي، ودفع الشبه لابن الجوزي، والأسماء والصفات للبيهقي</w:t>
      </w:r>
      <w:r>
        <w:rPr>
          <w:color w:val="538135" w:themeColor="accent6" w:themeShade="BF"/>
          <w:sz w:val="24"/>
          <w:szCs w:val="24"/>
          <w:rtl/>
        </w:rPr>
        <w:t>،</w:t>
      </w:r>
      <w:r w:rsidR="00E26450" w:rsidRPr="008871F5">
        <w:rPr>
          <w:color w:val="538135" w:themeColor="accent6" w:themeShade="BF"/>
          <w:sz w:val="24"/>
          <w:szCs w:val="24"/>
          <w:rtl/>
        </w:rPr>
        <w:t xml:space="preserve"> وقد روى القاضي أبو بكر بن العربي في العارضة والقاضي عياض في الشفاء عن الإمام مالك بن أنس رضي الله عنه أنه كان يرى قطع يد من أشار بيده إلى عضو من أعضائه عند ذكر شيء</w:t>
      </w:r>
      <w:r>
        <w:rPr>
          <w:rFonts w:hint="cs"/>
          <w:color w:val="538135" w:themeColor="accent6" w:themeShade="BF"/>
          <w:sz w:val="24"/>
          <w:szCs w:val="24"/>
          <w:rtl/>
        </w:rPr>
        <w:t xml:space="preserve"> </w:t>
      </w:r>
      <w:r w:rsidR="00E26450" w:rsidRPr="008871F5">
        <w:rPr>
          <w:color w:val="538135" w:themeColor="accent6" w:themeShade="BF"/>
          <w:sz w:val="24"/>
          <w:szCs w:val="24"/>
          <w:rtl/>
        </w:rPr>
        <w:t>ورد في الله سبحانه، حيث إن الإشارة إلى عضو عند ذاك تشبيه، تعالى الله عن ذلك</w:t>
      </w:r>
      <w:r>
        <w:rPr>
          <w:color w:val="538135" w:themeColor="accent6" w:themeShade="BF"/>
          <w:sz w:val="24"/>
          <w:szCs w:val="24"/>
          <w:rtl/>
        </w:rPr>
        <w:t>،</w:t>
      </w:r>
      <w:r w:rsidR="00E26450" w:rsidRPr="008871F5">
        <w:rPr>
          <w:color w:val="538135" w:themeColor="accent6" w:themeShade="BF"/>
          <w:sz w:val="24"/>
          <w:szCs w:val="24"/>
          <w:rtl/>
        </w:rPr>
        <w:t xml:space="preserve"> وأما ما وقع في صحيح مسلم من حديث القبض باليمين والشمال فلم يخرجه البخاري لاضطراب عبد العزيز بن سلمة في سنده؛ لأنه يرويه مرة عن أبيه عن ابن مقسم عن ابن عمر كما وقع في رواية سعيد بن منصور، وأخرى عن أبيه عن عبيد بن عمير عن ابن عمر، كما في رواية القعنبي، وتارة أخرى عن أبيه عن عبيد بن عمير عن عبد الله ابن عمرو بن العاص كما في رواية يحيى بن بكير، فدلت تلك الأسانيد المختلفة على أن عبد العزيز لم يضبط السند كما يجب</w:t>
      </w:r>
      <w:r>
        <w:rPr>
          <w:color w:val="538135" w:themeColor="accent6" w:themeShade="BF"/>
          <w:sz w:val="24"/>
          <w:szCs w:val="24"/>
          <w:rtl/>
        </w:rPr>
        <w:t>،</w:t>
      </w:r>
      <w:r w:rsidR="00E26450" w:rsidRPr="008871F5">
        <w:rPr>
          <w:color w:val="538135" w:themeColor="accent6" w:themeShade="BF"/>
          <w:sz w:val="24"/>
          <w:szCs w:val="24"/>
          <w:rtl/>
        </w:rPr>
        <w:t xml:space="preserve"> وحال المتن توازي حال السند</w:t>
      </w:r>
      <w:r>
        <w:rPr>
          <w:color w:val="538135" w:themeColor="accent6" w:themeShade="BF"/>
          <w:sz w:val="24"/>
          <w:szCs w:val="24"/>
          <w:rtl/>
        </w:rPr>
        <w:t>،</w:t>
      </w:r>
      <w:r w:rsidR="00E26450" w:rsidRPr="008871F5">
        <w:rPr>
          <w:color w:val="538135" w:themeColor="accent6" w:themeShade="BF"/>
          <w:sz w:val="24"/>
          <w:szCs w:val="24"/>
          <w:rtl/>
        </w:rPr>
        <w:t xml:space="preserve"> ومسلم حيث ترجح عنده روايته بطريق ابن مقسم بالنظر إلى متابعة يعقوب بن عبد الرحمن القاري لعبد العزيز في روايته عن سلمة عن ابن مقسم خرَّجه في صحيحه، لكن ما يحتاج إلى متابع يكون منحط الرتبة في الصحة؛ بل من أحاط بأسانيد هذا الخبر في توحيد ابن خزيمة وحلية أبي نعيم يعده مضطرب السند والمتن معاً</w:t>
      </w:r>
      <w:r>
        <w:rPr>
          <w:color w:val="538135" w:themeColor="accent6" w:themeShade="BF"/>
          <w:sz w:val="24"/>
          <w:szCs w:val="24"/>
          <w:rtl/>
        </w:rPr>
        <w:t>،</w:t>
      </w:r>
      <w:r w:rsidR="00E26450" w:rsidRPr="008871F5">
        <w:rPr>
          <w:color w:val="538135" w:themeColor="accent6" w:themeShade="BF"/>
          <w:sz w:val="24"/>
          <w:szCs w:val="24"/>
          <w:rtl/>
        </w:rPr>
        <w:t xml:space="preserve"> على أن ما يقع في المنبر أمام الجمهور تتوفر فيه الدواعي إلى روايته فكيف ينفرد برواية مثله راو واحد</w:t>
      </w:r>
      <w:r>
        <w:rPr>
          <w:color w:val="538135" w:themeColor="accent6" w:themeShade="BF"/>
          <w:sz w:val="24"/>
          <w:szCs w:val="24"/>
          <w:rtl/>
        </w:rPr>
        <w:t>؟</w:t>
      </w:r>
      <w:r w:rsidR="00E26450" w:rsidRPr="008871F5">
        <w:rPr>
          <w:color w:val="538135" w:themeColor="accent6" w:themeShade="BF"/>
          <w:sz w:val="24"/>
          <w:szCs w:val="24"/>
          <w:rtl/>
        </w:rPr>
        <w:t>! وإن صح الاحتجاج بمثل ذلك فإنما يصح عند</w:t>
      </w:r>
      <w:r>
        <w:rPr>
          <w:color w:val="538135" w:themeColor="accent6" w:themeShade="BF"/>
          <w:sz w:val="24"/>
          <w:szCs w:val="24"/>
          <w:rtl/>
        </w:rPr>
        <w:t xml:space="preserve"> </w:t>
      </w:r>
      <w:r w:rsidR="00E26450" w:rsidRPr="008871F5">
        <w:rPr>
          <w:color w:val="538135" w:themeColor="accent6" w:themeShade="BF"/>
          <w:sz w:val="24"/>
          <w:szCs w:val="24"/>
          <w:rtl/>
        </w:rPr>
        <w:t>- عدم المعارض -</w:t>
      </w:r>
      <w:r>
        <w:rPr>
          <w:color w:val="538135" w:themeColor="accent6" w:themeShade="BF"/>
          <w:sz w:val="24"/>
          <w:szCs w:val="24"/>
          <w:rtl/>
        </w:rPr>
        <w:t xml:space="preserve"> </w:t>
      </w:r>
      <w:r w:rsidR="00E26450" w:rsidRPr="008871F5">
        <w:rPr>
          <w:color w:val="538135" w:themeColor="accent6" w:themeShade="BF"/>
          <w:sz w:val="24"/>
          <w:szCs w:val="24"/>
          <w:rtl/>
        </w:rPr>
        <w:t>في الأعمال فقط دون الاعتقاد</w:t>
      </w:r>
      <w:r>
        <w:rPr>
          <w:color w:val="538135" w:themeColor="accent6" w:themeShade="BF"/>
          <w:sz w:val="24"/>
          <w:szCs w:val="24"/>
          <w:rtl/>
        </w:rPr>
        <w:t>،</w:t>
      </w:r>
      <w:r w:rsidR="00E26450" w:rsidRPr="008871F5">
        <w:rPr>
          <w:color w:val="538135" w:themeColor="accent6" w:themeShade="BF"/>
          <w:sz w:val="24"/>
          <w:szCs w:val="24"/>
          <w:rtl/>
        </w:rPr>
        <w:t xml:space="preserve"> على أن تلاوته صلى الله عليه وسلم قوله تعالى </w:t>
      </w:r>
      <w:r>
        <w:rPr>
          <w:color w:val="538135" w:themeColor="accent6" w:themeShade="BF"/>
          <w:sz w:val="24"/>
          <w:szCs w:val="24"/>
          <w:rtl/>
        </w:rPr>
        <w:t>{</w:t>
      </w:r>
      <w:r w:rsidR="00E26450" w:rsidRPr="008871F5">
        <w:rPr>
          <w:color w:val="538135" w:themeColor="accent6" w:themeShade="BF"/>
          <w:sz w:val="24"/>
          <w:szCs w:val="24"/>
          <w:rtl/>
        </w:rPr>
        <w:t>وما قدروا الله حق قدره</w:t>
      </w:r>
      <w:r>
        <w:rPr>
          <w:color w:val="538135" w:themeColor="accent6" w:themeShade="BF"/>
          <w:sz w:val="24"/>
          <w:szCs w:val="24"/>
          <w:rtl/>
        </w:rPr>
        <w:t>}</w:t>
      </w:r>
      <w:r w:rsidR="00E26450" w:rsidRPr="008871F5">
        <w:rPr>
          <w:color w:val="538135" w:themeColor="accent6" w:themeShade="BF"/>
          <w:sz w:val="24"/>
          <w:szCs w:val="24"/>
          <w:rtl/>
        </w:rPr>
        <w:t xml:space="preserve"> عند ذكر حديث الحبر في الصحيح تعارضه إذا لم يحمل خبر مسلم على المجاز، فيوجد بين أهل العلم من لا يستدل بمثله في الأعمال فضلاً عن الاعتقاد، ومع هذا كله لا يحتج بما دون المشهور من </w:t>
      </w:r>
      <w:r w:rsidR="00E26450" w:rsidRPr="008871F5">
        <w:rPr>
          <w:color w:val="538135" w:themeColor="accent6" w:themeShade="BF"/>
          <w:sz w:val="24"/>
          <w:szCs w:val="24"/>
          <w:rtl/>
        </w:rPr>
        <w:lastRenderedPageBreak/>
        <w:t>الأحاديث في ذات الله وصفاته عند جمهور أهل الحق؛ فكيف يحتج بذلك الحديث في باب الاعتقاد وقد بينا بعض ما فيه</w:t>
      </w:r>
      <w:r>
        <w:rPr>
          <w:color w:val="538135" w:themeColor="accent6" w:themeShade="BF"/>
          <w:sz w:val="24"/>
          <w:szCs w:val="24"/>
          <w:rtl/>
        </w:rPr>
        <w:t>؟</w:t>
      </w:r>
      <w:r>
        <w:rPr>
          <w:rFonts w:hint="cs"/>
          <w:color w:val="538135" w:themeColor="accent6" w:themeShade="BF"/>
          <w:sz w:val="24"/>
          <w:szCs w:val="24"/>
          <w:rtl/>
        </w:rPr>
        <w:t>]</w:t>
      </w:r>
      <w:r>
        <w:rPr>
          <w:sz w:val="24"/>
          <w:szCs w:val="24"/>
          <w:rtl/>
        </w:rPr>
        <w:t>،</w:t>
      </w:r>
      <w:r>
        <w:rPr>
          <w:rFonts w:hint="cs"/>
          <w:sz w:val="24"/>
          <w:szCs w:val="24"/>
          <w:rtl/>
        </w:rPr>
        <w:t xml:space="preserve"> </w:t>
      </w:r>
      <w:r w:rsidR="00E26450" w:rsidRPr="00967951">
        <w:rPr>
          <w:rtl/>
        </w:rPr>
        <w:t>وأنه يضحك عند تقابل الصفين من عبده أتي فيبدي نحره لعدوه</w:t>
      </w:r>
      <w:r>
        <w:rPr>
          <w:rtl/>
        </w:rPr>
        <w:t>،</w:t>
      </w:r>
      <w:r w:rsidR="00E26450" w:rsidRPr="00967951">
        <w:rPr>
          <w:rtl/>
        </w:rPr>
        <w:t xml:space="preserve"> ويضحك عندما يثب الفتى من فرشه لقراءة القرآن</w:t>
      </w:r>
      <w:r>
        <w:rPr>
          <w:rtl/>
        </w:rPr>
        <w:t>،</w:t>
      </w:r>
      <w:r w:rsidR="00E26450" w:rsidRPr="00967951">
        <w:rPr>
          <w:rtl/>
        </w:rPr>
        <w:t xml:space="preserve"> ومن قنوط عباده إذا جدبوا</w:t>
      </w:r>
      <w:r>
        <w:rPr>
          <w:rtl/>
        </w:rPr>
        <w:t>،</w:t>
      </w:r>
      <w:r w:rsidR="00E26450" w:rsidRPr="00967951">
        <w:rPr>
          <w:rtl/>
        </w:rPr>
        <w:t xml:space="preserve"> وأنه يرضى ويغضب</w:t>
      </w:r>
      <w:r>
        <w:rPr>
          <w:rtl/>
        </w:rPr>
        <w:t>،</w:t>
      </w:r>
      <w:r w:rsidR="00E26450" w:rsidRPr="00967951">
        <w:rPr>
          <w:rtl/>
        </w:rPr>
        <w:t xml:space="preserve"> وأنه يُسمع صوته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E2E77">
        <w:rPr>
          <w:color w:val="538135" w:themeColor="accent6" w:themeShade="BF"/>
          <w:sz w:val="24"/>
          <w:szCs w:val="24"/>
          <w:rtl/>
        </w:rPr>
        <w:t>وحديث جابر المعلَّق في صحيح البخاري مع ضعفه في سياق ما بعده من حديث أبي سعيد ما يدل على أن المنادي غير الله حيث يقول</w:t>
      </w:r>
      <w:r>
        <w:rPr>
          <w:color w:val="538135" w:themeColor="accent6" w:themeShade="BF"/>
          <w:sz w:val="24"/>
          <w:szCs w:val="24"/>
          <w:rtl/>
        </w:rPr>
        <w:t>:</w:t>
      </w:r>
      <w:r w:rsidR="00E26450" w:rsidRPr="00DE2E77">
        <w:rPr>
          <w:color w:val="538135" w:themeColor="accent6" w:themeShade="BF"/>
          <w:sz w:val="24"/>
          <w:szCs w:val="24"/>
          <w:rtl/>
        </w:rPr>
        <w:t xml:space="preserve"> (… فينادى بصوت إن الله يأمرك..) فيكون الإسناد مجازياً. على أن الناظم ساق في حادي الأرواح بطريق الدارقطني حديثاً فيه (يبعث الله يوم القيامة منادياً بصوت…) وهذا نص من النبي صلى الله عليه وسلم على أن الإسناد في الحديث السابق مجازي، وهكذا يخرب الناظم بيته بيده وبأيدي المسلمين</w:t>
      </w:r>
      <w:r>
        <w:rPr>
          <w:color w:val="538135" w:themeColor="accent6" w:themeShade="BF"/>
          <w:sz w:val="24"/>
          <w:szCs w:val="24"/>
          <w:rtl/>
        </w:rPr>
        <w:t>،</w:t>
      </w:r>
      <w:r w:rsidR="00E26450" w:rsidRPr="00DE2E77">
        <w:rPr>
          <w:color w:val="538135" w:themeColor="accent6" w:themeShade="BF"/>
          <w:sz w:val="24"/>
          <w:szCs w:val="24"/>
          <w:rtl/>
        </w:rPr>
        <w:t xml:space="preserve"> وللحافظ أبي الحسن المقدسي جزء في تبيين وجوه الضعف في أحاديث الصوت فليراجع ثمت]</w:t>
      </w:r>
      <w:r w:rsidR="00E26450">
        <w:rPr>
          <w:rFonts w:hint="cs"/>
          <w:rtl/>
        </w:rPr>
        <w:t xml:space="preserve"> </w:t>
      </w:r>
      <w:r w:rsidR="00E26450" w:rsidRPr="00967951">
        <w:rPr>
          <w:rtl/>
        </w:rPr>
        <w:t>ويشرق نوره يوم الفصل ويكشف ساقه</w:t>
      </w:r>
      <w:r w:rsidR="00E26450">
        <w:rPr>
          <w:rFonts w:hint="cs"/>
          <w:rtl/>
        </w:rPr>
        <w:t xml:space="preserve"> </w:t>
      </w:r>
      <w:r w:rsidR="00E26450" w:rsidRPr="00DE2E7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E2E77">
        <w:rPr>
          <w:color w:val="538135" w:themeColor="accent6" w:themeShade="BF"/>
          <w:sz w:val="24"/>
          <w:szCs w:val="24"/>
          <w:rtl/>
        </w:rPr>
        <w:t>وفي القرآن {يوم يكشف عن ساق} [القلم</w:t>
      </w:r>
      <w:r>
        <w:rPr>
          <w:color w:val="538135" w:themeColor="accent6" w:themeShade="BF"/>
          <w:sz w:val="24"/>
          <w:szCs w:val="24"/>
          <w:rtl/>
        </w:rPr>
        <w:t>:</w:t>
      </w:r>
      <w:r w:rsidR="00E26450" w:rsidRPr="00DE2E77">
        <w:rPr>
          <w:color w:val="538135" w:themeColor="accent6" w:themeShade="BF"/>
          <w:sz w:val="24"/>
          <w:szCs w:val="24"/>
          <w:rtl/>
        </w:rPr>
        <w:t xml:space="preserve"> 42] بدون ضمير، وذلك استعارة عن الشدة كما ذكره الفرَّاء وابن قتيبة وابن الجوزي</w:t>
      </w:r>
      <w:r>
        <w:rPr>
          <w:color w:val="538135" w:themeColor="accent6" w:themeShade="BF"/>
          <w:sz w:val="24"/>
          <w:szCs w:val="24"/>
          <w:rtl/>
        </w:rPr>
        <w:t>،</w:t>
      </w:r>
      <w:r w:rsidR="00E26450" w:rsidRPr="00DE2E77">
        <w:rPr>
          <w:color w:val="538135" w:themeColor="accent6" w:themeShade="BF"/>
          <w:sz w:val="24"/>
          <w:szCs w:val="24"/>
          <w:rtl/>
        </w:rPr>
        <w:t xml:space="preserve"> وذكر الإسماعيلي في مستخرجه أن رواية حفص بن ميسرة (يكشف ربنا عن ساق) بدون ضمير وروايته بالضمير منكرة، راجع ما كتبناه على دفع الشبه لابن الجوزي</w:t>
      </w:r>
      <w:r>
        <w:rPr>
          <w:rFonts w:hint="cs"/>
          <w:color w:val="538135" w:themeColor="accent6" w:themeShade="BF"/>
          <w:sz w:val="24"/>
          <w:szCs w:val="24"/>
          <w:rtl/>
        </w:rPr>
        <w:t>،</w:t>
      </w:r>
      <w:r w:rsidR="00E26450" w:rsidRPr="00DE2E77">
        <w:rPr>
          <w:rFonts w:hint="cs"/>
          <w:color w:val="538135" w:themeColor="accent6" w:themeShade="BF"/>
          <w:sz w:val="24"/>
          <w:szCs w:val="24"/>
          <w:rtl/>
        </w:rPr>
        <w:t xml:space="preserve"> </w:t>
      </w:r>
      <w:r w:rsidR="00E26450" w:rsidRPr="00DE2E77">
        <w:rPr>
          <w:color w:val="538135" w:themeColor="accent6" w:themeShade="BF"/>
          <w:sz w:val="24"/>
          <w:szCs w:val="24"/>
          <w:rtl/>
        </w:rPr>
        <w:t>ومن عادة الحشوية حمل المجاز المشهور على الحقيقة باختلاق رواية حول ذلك وإلقائها على ألسنة الرواة، وتصرفات المجسمة هنا من هذا القبيل</w:t>
      </w:r>
      <w:r>
        <w:rPr>
          <w:color w:val="538135" w:themeColor="accent6" w:themeShade="BF"/>
          <w:sz w:val="24"/>
          <w:szCs w:val="24"/>
          <w:rtl/>
        </w:rPr>
        <w:t>،</w:t>
      </w:r>
      <w:r w:rsidR="00E26450" w:rsidRPr="00DE2E77">
        <w:rPr>
          <w:color w:val="538135" w:themeColor="accent6" w:themeShade="BF"/>
          <w:sz w:val="24"/>
          <w:szCs w:val="24"/>
          <w:rtl/>
        </w:rPr>
        <w:t xml:space="preserve"> وإني أنقل للقارئ بليةً من بلايا المجسمة تُفهمه إلى أي حد يصل جنون هؤلاء، وقد رأينا في بعض كتب روافضهم أن فاطمة رضي الله عنها تحمل قميص حسين عليه السلام في يوم القيامة وتقول لله سبحانه وهو جالس على عرشه</w:t>
      </w:r>
      <w:r>
        <w:rPr>
          <w:color w:val="538135" w:themeColor="accent6" w:themeShade="BF"/>
          <w:sz w:val="24"/>
          <w:szCs w:val="24"/>
          <w:rtl/>
        </w:rPr>
        <w:t>:</w:t>
      </w:r>
      <w:r w:rsidR="00E26450" w:rsidRPr="00DE2E77">
        <w:rPr>
          <w:color w:val="538135" w:themeColor="accent6" w:themeShade="BF"/>
          <w:sz w:val="24"/>
          <w:szCs w:val="24"/>
          <w:rtl/>
        </w:rPr>
        <w:t xml:space="preserve"> هذا ما فعلته الأمة بابني سبط الرسول صلى الله عليه وسلم، ويكشف الله سبحانه إذ ذاك عن ساقه فإذا هي مربوطة برباط ويقول ماذا أنا فاعل إزاء هذا وهم قد فعلوا بي ما ترونه</w:t>
      </w:r>
      <w:r>
        <w:rPr>
          <w:color w:val="538135" w:themeColor="accent6" w:themeShade="BF"/>
          <w:sz w:val="24"/>
          <w:szCs w:val="24"/>
          <w:rtl/>
        </w:rPr>
        <w:t>؟</w:t>
      </w:r>
      <w:r w:rsidR="00E26450" w:rsidRPr="00DE2E77">
        <w:rPr>
          <w:color w:val="538135" w:themeColor="accent6" w:themeShade="BF"/>
          <w:sz w:val="24"/>
          <w:szCs w:val="24"/>
          <w:rtl/>
        </w:rPr>
        <w:t xml:space="preserve"> ويعللون هذا بما فعله نمروذ من توجيهه الرمي إلى السماء ليقتل إله إبراهيم عليه السلام فاهمين أن سهمه أصاب ساق الله فبقيت مربوطة من أثر الجرح في ذلك اليوم!! فهل رأى القارئ كفراً أشنع من هذا وأبعد من هيبة الرب سبحانه وتقديره حق قدره وأدل على ذهاب العقول</w:t>
      </w:r>
      <w:r>
        <w:rPr>
          <w:color w:val="538135" w:themeColor="accent6" w:themeShade="BF"/>
          <w:sz w:val="24"/>
          <w:szCs w:val="24"/>
          <w:rtl/>
        </w:rPr>
        <w:t>؟</w:t>
      </w:r>
      <w:r w:rsidR="00E26450" w:rsidRPr="00DE2E77">
        <w:rPr>
          <w:color w:val="538135" w:themeColor="accent6" w:themeShade="BF"/>
          <w:sz w:val="24"/>
          <w:szCs w:val="24"/>
          <w:rtl/>
        </w:rPr>
        <w:t xml:space="preserve"> قاتلهم الله]</w:t>
      </w:r>
      <w:r w:rsidR="00E26450" w:rsidRPr="00967951">
        <w:rPr>
          <w:rtl/>
        </w:rPr>
        <w:t xml:space="preserve"> ويبسط كفه ويمينه تطوي السماء وينـزل </w:t>
      </w:r>
      <w:r w:rsidR="00E26450" w:rsidRPr="000C0FC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قال ابن حزم في الفِصَل</w:t>
      </w:r>
      <w:r>
        <w:rPr>
          <w:color w:val="538135" w:themeColor="accent6" w:themeShade="BF"/>
          <w:sz w:val="24"/>
          <w:szCs w:val="24"/>
          <w:rtl/>
        </w:rPr>
        <w:t>:</w:t>
      </w:r>
      <w:r w:rsidR="00E26450" w:rsidRPr="000C0FC7">
        <w:rPr>
          <w:color w:val="538135" w:themeColor="accent6" w:themeShade="BF"/>
          <w:sz w:val="24"/>
          <w:szCs w:val="24"/>
          <w:rtl/>
        </w:rPr>
        <w:t xml:space="preserve"> إن ثلث الليل مختلف في البلاد باختلاف المطالع والمغارب يعلم ذلك ضرورة من بحث عنه، فصح ضرورة أنه فِعل يفعله ربنا في ذلك الوقت لأهل كل أفق، وأما جعل ذلك نقلةً فقد قدمنا بطلان قوله في إبطال القول بالتجسيم اهـ.</w:t>
      </w:r>
      <w:r>
        <w:rPr>
          <w:color w:val="538135" w:themeColor="accent6" w:themeShade="BF"/>
          <w:sz w:val="24"/>
          <w:szCs w:val="24"/>
          <w:rtl/>
        </w:rPr>
        <w:t>،</w:t>
      </w:r>
      <w:r w:rsidR="00E26450" w:rsidRPr="000C0FC7">
        <w:rPr>
          <w:color w:val="538135" w:themeColor="accent6" w:themeShade="BF"/>
          <w:sz w:val="24"/>
          <w:szCs w:val="24"/>
          <w:rtl/>
        </w:rPr>
        <w:t xml:space="preserve"> وفي بعض طرق الحديث ما يعين أنه إسناد مجازي، ففي سنن النسائي (أن الله يأمر ملكا ينادي…) وفي شرحي البدر العيني وابن حجر على البخاري بسط واف في المسألة</w:t>
      </w:r>
      <w:r>
        <w:rPr>
          <w:color w:val="538135" w:themeColor="accent6" w:themeShade="BF"/>
          <w:sz w:val="24"/>
          <w:szCs w:val="24"/>
          <w:rtl/>
        </w:rPr>
        <w:t>]</w:t>
      </w:r>
      <w:r w:rsidR="00E26450">
        <w:rPr>
          <w:rFonts w:hint="cs"/>
          <w:rtl/>
        </w:rPr>
        <w:t xml:space="preserve"> </w:t>
      </w:r>
      <w:r w:rsidR="00E26450" w:rsidRPr="00967951">
        <w:rPr>
          <w:rtl/>
        </w:rPr>
        <w:t xml:space="preserve">في الدجى في الثلث الأخير والثلث الثاني وأن له نـزولا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ولفظ التنـزيل {وجاء ربك} [الفجر</w:t>
      </w:r>
      <w:r>
        <w:rPr>
          <w:color w:val="538135" w:themeColor="accent6" w:themeShade="BF"/>
          <w:sz w:val="24"/>
          <w:szCs w:val="24"/>
          <w:rtl/>
        </w:rPr>
        <w:t>:</w:t>
      </w:r>
      <w:r w:rsidR="00E26450" w:rsidRPr="000C0FC7">
        <w:rPr>
          <w:color w:val="538135" w:themeColor="accent6" w:themeShade="BF"/>
          <w:sz w:val="24"/>
          <w:szCs w:val="24"/>
          <w:rtl/>
        </w:rPr>
        <w:t xml:space="preserve"> 22] قال أحمد</w:t>
      </w:r>
      <w:r>
        <w:rPr>
          <w:color w:val="538135" w:themeColor="accent6" w:themeShade="BF"/>
          <w:sz w:val="24"/>
          <w:szCs w:val="24"/>
          <w:rtl/>
        </w:rPr>
        <w:t>:</w:t>
      </w:r>
      <w:r w:rsidR="00E26450" w:rsidRPr="000C0FC7">
        <w:rPr>
          <w:color w:val="538135" w:themeColor="accent6" w:themeShade="BF"/>
          <w:sz w:val="24"/>
          <w:szCs w:val="24"/>
          <w:rtl/>
        </w:rPr>
        <w:t xml:space="preserve"> أمره، وقد بينه في قوله تعالى</w:t>
      </w:r>
      <w:r>
        <w:rPr>
          <w:color w:val="538135" w:themeColor="accent6" w:themeShade="BF"/>
          <w:sz w:val="24"/>
          <w:szCs w:val="24"/>
          <w:rtl/>
        </w:rPr>
        <w:t>:</w:t>
      </w:r>
      <w:r w:rsidR="00E26450" w:rsidRPr="000C0FC7">
        <w:rPr>
          <w:color w:val="538135" w:themeColor="accent6" w:themeShade="BF"/>
          <w:sz w:val="24"/>
          <w:szCs w:val="24"/>
          <w:rtl/>
        </w:rPr>
        <w:t xml:space="preserve"> {أو يأتي أمر ربك} [النحل</w:t>
      </w:r>
      <w:r>
        <w:rPr>
          <w:color w:val="538135" w:themeColor="accent6" w:themeShade="BF"/>
          <w:sz w:val="24"/>
          <w:szCs w:val="24"/>
          <w:rtl/>
        </w:rPr>
        <w:t>:</w:t>
      </w:r>
      <w:r w:rsidR="00E26450" w:rsidRPr="000C0FC7">
        <w:rPr>
          <w:color w:val="538135" w:themeColor="accent6" w:themeShade="BF"/>
          <w:sz w:val="24"/>
          <w:szCs w:val="24"/>
          <w:rtl/>
        </w:rPr>
        <w:t xml:space="preserve"> 33] رواه ابن حزم وأبو يعلى وابن الجوزي</w:t>
      </w:r>
      <w:r>
        <w:rPr>
          <w:color w:val="538135" w:themeColor="accent6" w:themeShade="BF"/>
          <w:sz w:val="24"/>
          <w:szCs w:val="24"/>
          <w:rtl/>
        </w:rPr>
        <w:t>،</w:t>
      </w:r>
      <w:r w:rsidR="00E26450" w:rsidRPr="000C0FC7">
        <w:rPr>
          <w:color w:val="538135" w:themeColor="accent6" w:themeShade="BF"/>
          <w:sz w:val="24"/>
          <w:szCs w:val="24"/>
          <w:rtl/>
        </w:rPr>
        <w:t xml:space="preserve"> قال الخلال في السنة بسنده إلى حنبل عن عمه الإمام أحمد أنه سئل عن أحاديث النـزول والرؤية ووضع القدم ونحوها فقال</w:t>
      </w:r>
      <w:r>
        <w:rPr>
          <w:color w:val="538135" w:themeColor="accent6" w:themeShade="BF"/>
          <w:sz w:val="24"/>
          <w:szCs w:val="24"/>
          <w:rtl/>
        </w:rPr>
        <w:t>:</w:t>
      </w:r>
      <w:r w:rsidR="00E26450" w:rsidRPr="000C0FC7">
        <w:rPr>
          <w:color w:val="538135" w:themeColor="accent6" w:themeShade="BF"/>
          <w:sz w:val="24"/>
          <w:szCs w:val="24"/>
          <w:rtl/>
        </w:rPr>
        <w:t xml:space="preserve"> (نؤمن بها ونصدق بها ولا كيف ولا معنى)</w:t>
      </w:r>
      <w:r>
        <w:rPr>
          <w:rFonts w:hint="cs"/>
          <w:color w:val="538135" w:themeColor="accent6" w:themeShade="BF"/>
          <w:sz w:val="24"/>
          <w:szCs w:val="24"/>
          <w:rtl/>
        </w:rPr>
        <w:t>]</w:t>
      </w:r>
      <w:r w:rsidR="00E26450">
        <w:rPr>
          <w:rFonts w:hint="cs"/>
          <w:rtl/>
        </w:rPr>
        <w:t xml:space="preserve"> </w:t>
      </w:r>
      <w:r w:rsidR="00E26450" w:rsidRPr="00967951">
        <w:rPr>
          <w:rtl/>
        </w:rPr>
        <w:t>ثانياً يوم القيامة للقضاء وأنه يبدو جهرة لعباده حتى يرونه ويسمعون كلامه وأن له قدماً</w:t>
      </w:r>
      <w:r>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وضع القدم مجاز مشهور عن التسكين وعن الردع والقمع. راجع أساس البلاغة والفائق ودفع شبه التشبيه وأساس التقديس</w:t>
      </w:r>
      <w:r>
        <w:rPr>
          <w:color w:val="538135" w:themeColor="accent6" w:themeShade="BF"/>
          <w:sz w:val="24"/>
          <w:szCs w:val="24"/>
          <w:rtl/>
        </w:rPr>
        <w:t>،</w:t>
      </w:r>
      <w:r w:rsidR="00E26450" w:rsidRPr="000C0FC7">
        <w:rPr>
          <w:color w:val="538135" w:themeColor="accent6" w:themeShade="BF"/>
          <w:sz w:val="24"/>
          <w:szCs w:val="24"/>
          <w:rtl/>
        </w:rPr>
        <w:t xml:space="preserve"> والأخيران مهمان جداً في الرد على الحشوية، وهما </w:t>
      </w:r>
      <w:r w:rsidR="00E26450" w:rsidRPr="000C0FC7">
        <w:rPr>
          <w:color w:val="538135" w:themeColor="accent6" w:themeShade="BF"/>
          <w:sz w:val="24"/>
          <w:szCs w:val="24"/>
          <w:rtl/>
        </w:rPr>
        <w:lastRenderedPageBreak/>
        <w:t>مطبوعان يسهل تناولهما, ففيهما غنية عن التوسع بأكثر مما ذكر</w:t>
      </w:r>
      <w:r>
        <w:rPr>
          <w:color w:val="538135" w:themeColor="accent6" w:themeShade="BF"/>
          <w:sz w:val="24"/>
          <w:szCs w:val="24"/>
          <w:rtl/>
        </w:rPr>
        <w:t>]</w:t>
      </w:r>
      <w:r w:rsidR="00E26450" w:rsidRPr="00967951">
        <w:rPr>
          <w:rtl/>
        </w:rPr>
        <w:t xml:space="preserve"> وأنه واضعها على النيران وأن الناس كل منهم يخاصر</w:t>
      </w:r>
      <w:r w:rsidR="00E26450">
        <w:rPr>
          <w:rFonts w:hint="cs"/>
          <w:rtl/>
        </w:rPr>
        <w:t xml:space="preserve"> </w:t>
      </w:r>
      <w:r w:rsidR="00E26450" w:rsidRPr="00967951">
        <w:rPr>
          <w:rtl/>
        </w:rPr>
        <w:t xml:space="preserve">ربه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قال ابن العربي</w:t>
      </w:r>
      <w:r>
        <w:rPr>
          <w:color w:val="538135" w:themeColor="accent6" w:themeShade="BF"/>
          <w:sz w:val="24"/>
          <w:szCs w:val="24"/>
          <w:rtl/>
        </w:rPr>
        <w:t>:</w:t>
      </w:r>
      <w:r w:rsidR="00E26450" w:rsidRPr="000C0FC7">
        <w:rPr>
          <w:color w:val="538135" w:themeColor="accent6" w:themeShade="BF"/>
          <w:sz w:val="24"/>
          <w:szCs w:val="24"/>
          <w:rtl/>
        </w:rPr>
        <w:t xml:space="preserve"> أما حديث المخاصرة فضعيف، راجع العواصم</w:t>
      </w:r>
      <w:r>
        <w:rPr>
          <w:color w:val="538135" w:themeColor="accent6" w:themeShade="BF"/>
          <w:sz w:val="24"/>
          <w:szCs w:val="24"/>
          <w:rtl/>
        </w:rPr>
        <w:t>،</w:t>
      </w:r>
      <w:r w:rsidR="00E26450" w:rsidRPr="000C0FC7">
        <w:rPr>
          <w:color w:val="538135" w:themeColor="accent6" w:themeShade="BF"/>
          <w:sz w:val="24"/>
          <w:szCs w:val="24"/>
          <w:rtl/>
        </w:rPr>
        <w:t xml:space="preserve"> فكم في سنن الترمذي ومسند أحمد من أحاديث ضعيفة، والناظم هو الذي يسميهما بالتجسيم، قال ابن الجوزي</w:t>
      </w:r>
      <w:r>
        <w:rPr>
          <w:color w:val="538135" w:themeColor="accent6" w:themeShade="BF"/>
          <w:sz w:val="24"/>
          <w:szCs w:val="24"/>
          <w:rtl/>
        </w:rPr>
        <w:t>:</w:t>
      </w:r>
      <w:r w:rsidR="00E26450" w:rsidRPr="000C0FC7">
        <w:rPr>
          <w:color w:val="538135" w:themeColor="accent6" w:themeShade="BF"/>
          <w:sz w:val="24"/>
          <w:szCs w:val="24"/>
          <w:rtl/>
        </w:rPr>
        <w:t xml:space="preserve"> هذا يرويه يوسف بن عبد الله وهو خطأ</w:t>
      </w:r>
      <w:r>
        <w:rPr>
          <w:color w:val="538135" w:themeColor="accent6" w:themeShade="BF"/>
          <w:sz w:val="24"/>
          <w:szCs w:val="24"/>
          <w:rtl/>
        </w:rPr>
        <w:t>]</w:t>
      </w:r>
      <w:r>
        <w:rPr>
          <w:rtl/>
        </w:rPr>
        <w:t>،</w:t>
      </w:r>
      <w:r w:rsidR="00E26450" w:rsidRPr="00967951">
        <w:rPr>
          <w:rtl/>
        </w:rPr>
        <w:t xml:space="preserve"> بالخاء والصاد والحاء والضاد وجهان محفوظان في الترمذي والمسند وغيرهما من كتب التجسيم</w:t>
      </w:r>
      <w:r>
        <w:rPr>
          <w:rtl/>
        </w:rPr>
        <w:t>،</w:t>
      </w:r>
      <w:r w:rsidR="00E26450" w:rsidRPr="00967951">
        <w:rPr>
          <w:rtl/>
        </w:rPr>
        <w:t xml:space="preserve"> ووصفته بصفات حي فاعل بالاختيار</w:t>
      </w:r>
      <w:r>
        <w:rPr>
          <w:rtl/>
        </w:rPr>
        <w:t>،</w:t>
      </w:r>
      <w:r w:rsidR="00E26450" w:rsidRPr="00967951">
        <w:rPr>
          <w:rtl/>
        </w:rPr>
        <w:t xml:space="preserve"> وذلك الأصلان أصل التفرق في الباري فكن في النفي غير جبان أو لا فلا تلعب بدينك تثبت بعض الصفات وتنفي بعضها فأنكر الجميع أو فرق بين ما أثبته ونفيته</w:t>
      </w:r>
      <w:r>
        <w:rPr>
          <w:rtl/>
        </w:rPr>
        <w:t>،</w:t>
      </w:r>
      <w:r w:rsidR="00E26450" w:rsidRPr="00967951">
        <w:rPr>
          <w:rtl/>
        </w:rPr>
        <w:t xml:space="preserve"> فذروا المراء وصرحوا بمذاهب القدماء وانسلخوا من الإيمان أو قاتلوا مع أمة التشبيه والتجسيم تحت لواء ذي القرآن أو لا فلا تتلاعبوا بعقولكم وكتابكم وبسائر الأديان</w:t>
      </w:r>
      <w:r>
        <w:rPr>
          <w:rtl/>
        </w:rPr>
        <w:t>،</w:t>
      </w:r>
      <w:r w:rsidR="00E26450" w:rsidRPr="00967951">
        <w:rPr>
          <w:rtl/>
        </w:rPr>
        <w:t xml:space="preserve"> فجميعها قد صرحت بصفاته وكلامه وعلوه والناس بين مصدق أو جاحد أو بين ذلك أو حمار</w:t>
      </w:r>
      <w:r>
        <w:rPr>
          <w:rtl/>
        </w:rPr>
        <w:t>،</w:t>
      </w:r>
      <w:r w:rsidR="00E26450" w:rsidRPr="00967951">
        <w:rPr>
          <w:rtl/>
        </w:rPr>
        <w:t xml:space="preserve"> فنـزه وانف الجميع ولقب مذهب الإثبات بالتجسيم واحمل على الأقران</w:t>
      </w:r>
      <w:r>
        <w:rPr>
          <w:rtl/>
        </w:rPr>
        <w:t>،</w:t>
      </w:r>
      <w:r w:rsidR="00E26450" w:rsidRPr="00967951">
        <w:rPr>
          <w:rtl/>
        </w:rPr>
        <w:t xml:space="preserve"> فمتى سمحت لهم بوصف واحد حملوا عليك فصرعت فلذاك أنكرنا الجميع مخافة التجسيم إن صرنا إلى القرآن ولذا خلعنا ربقة الأديان من أعنقانا ولنا ملوك قاوموا الرسل في آل فرعون وقارون وهامان ونمروذ وجنكسخان ولنا الأئمة أرسطو وشيعته ما فيهم من قال</w:t>
      </w:r>
      <w:r>
        <w:rPr>
          <w:rtl/>
        </w:rPr>
        <w:t>:</w:t>
      </w:r>
      <w:r w:rsidR="00E26450" w:rsidRPr="00967951">
        <w:rPr>
          <w:rtl/>
        </w:rPr>
        <w:t xml:space="preserve"> إن الله فوق العرش</w:t>
      </w:r>
      <w:r>
        <w:rPr>
          <w:rtl/>
        </w:rPr>
        <w:t>،</w:t>
      </w:r>
      <w:r w:rsidR="00E26450" w:rsidRPr="00967951">
        <w:rPr>
          <w:rtl/>
        </w:rPr>
        <w:t xml:space="preserve"> ولا إن الله يتكلم بالوحي</w:t>
      </w:r>
      <w:r>
        <w:rPr>
          <w:rtl/>
        </w:rPr>
        <w:t>،</w:t>
      </w:r>
      <w:r w:rsidR="00E26450" w:rsidRPr="00967951">
        <w:rPr>
          <w:rtl/>
        </w:rPr>
        <w:t xml:space="preserve"> ولهذا رد فرعون على موسى إذ قال موسى ربنا متكلم فوق السماء وأنه ناداني</w:t>
      </w:r>
      <w:r>
        <w:rPr>
          <w:rtl/>
        </w:rPr>
        <w:t>،</w:t>
      </w:r>
      <w:r w:rsidR="00E26450" w:rsidRPr="00967951">
        <w:rPr>
          <w:rtl/>
        </w:rPr>
        <w:t xml:space="preserve"> وكذا ابن سينا لم يكن منكم ولا الطوسي قتل الخليفة والقضاء والفقهاء إذ هم مجسمة</w:t>
      </w:r>
      <w:r>
        <w:rPr>
          <w:rtl/>
        </w:rPr>
        <w:t>،</w:t>
      </w:r>
      <w:r w:rsidR="00E26450" w:rsidRPr="00967951">
        <w:rPr>
          <w:rtl/>
        </w:rPr>
        <w:t xml:space="preserve"> ولنا الملاحدة الفحول أئمة التعطيل ولنا تصانيف مثل الشفاء ورسائل إخوان الصفاء والإشارات قد صرحت بالضد مما جاء في التوراة والإنجيل والفرقان</w:t>
      </w:r>
      <w:r>
        <w:rPr>
          <w:rtl/>
        </w:rPr>
        <w:t>،</w:t>
      </w:r>
      <w:r w:rsidR="00E26450" w:rsidRPr="00967951">
        <w:rPr>
          <w:rtl/>
        </w:rPr>
        <w:t xml:space="preserve"> وإذا تحاكمنا فإليهم لا إلى القرآن</w:t>
      </w:r>
      <w:r>
        <w:rPr>
          <w:rtl/>
        </w:rPr>
        <w:t>،</w:t>
      </w:r>
      <w:r w:rsidR="00E26450" w:rsidRPr="00967951">
        <w:rPr>
          <w:rtl/>
        </w:rPr>
        <w:t xml:space="preserve"> يا ويح جهم وابن درهم ومن قال بقولهما</w:t>
      </w:r>
      <w:r>
        <w:rPr>
          <w:rtl/>
        </w:rPr>
        <w:t>،</w:t>
      </w:r>
      <w:r w:rsidR="00E26450" w:rsidRPr="00967951">
        <w:rPr>
          <w:rtl/>
        </w:rPr>
        <w:t xml:space="preserve"> بقيت من التشبيه فيه بقية ينفي الصفات مخافة التجسيم ويقال</w:t>
      </w:r>
      <w:r>
        <w:rPr>
          <w:rtl/>
        </w:rPr>
        <w:t>:</w:t>
      </w:r>
      <w:r w:rsidR="00E26450" w:rsidRPr="00967951">
        <w:rPr>
          <w:rtl/>
        </w:rPr>
        <w:t xml:space="preserve"> إن الله يسمع ويرى ويعلم ويشاء وإن الفعل مقدور له والكون ينسبه إلى الحدوث ويصرخ بنفي التجسيم والله ما هذان متفقان</w:t>
      </w:r>
      <w:r>
        <w:rPr>
          <w:rtl/>
        </w:rPr>
        <w:t>،</w:t>
      </w:r>
      <w:r w:rsidR="00E26450" w:rsidRPr="00967951">
        <w:rPr>
          <w:rtl/>
        </w:rPr>
        <w:t xml:space="preserve"> لكننا قلنا محال كل ذا حذراً من التجسيم والإمكان</w:t>
      </w:r>
      <w:r>
        <w:rPr>
          <w:rtl/>
        </w:rPr>
        <w:t>)</w:t>
      </w:r>
      <w:r w:rsidR="00E26450" w:rsidRPr="00967951">
        <w:rPr>
          <w:rtl/>
        </w:rPr>
        <w:t xml:space="preserve"> أهـ.</w:t>
      </w:r>
    </w:p>
    <w:p w14:paraId="495C4E0C" w14:textId="04B46E9B" w:rsidR="00E26450" w:rsidRDefault="00C905BE" w:rsidP="00C905BE">
      <w:pPr>
        <w:spacing w:after="240"/>
        <w:rPr>
          <w:rtl/>
        </w:rPr>
      </w:pPr>
      <w:r>
        <w:rPr>
          <w:rFonts w:hint="cs"/>
          <w:bCs/>
          <w:rtl/>
        </w:rPr>
        <w:t>[</w:t>
      </w:r>
      <w:r w:rsidR="00E26450" w:rsidRPr="00960804">
        <w:rPr>
          <w:bCs/>
          <w:rtl/>
        </w:rPr>
        <w:t>تصوير الناظم أهل الحق أسوأ تصوير</w:t>
      </w:r>
      <w:r>
        <w:rPr>
          <w:rFonts w:hint="cs"/>
          <w:bCs/>
          <w:rtl/>
        </w:rPr>
        <w:t>]</w:t>
      </w:r>
      <w:r>
        <w:rPr>
          <w:rFonts w:hint="cs"/>
          <w:rtl/>
        </w:rPr>
        <w:t>:</w:t>
      </w:r>
      <w:r w:rsidR="00E26450">
        <w:rPr>
          <w:rFonts w:hint="cs"/>
          <w:rtl/>
        </w:rPr>
        <w:t xml:space="preserve"> </w:t>
      </w:r>
      <w:r w:rsidR="00E26450" w:rsidRPr="00967951">
        <w:rPr>
          <w:rtl/>
        </w:rPr>
        <w:t>انتهى كلام هذا الملحد تبّاً له وقطع الله دابر كلامه</w:t>
      </w:r>
      <w:r>
        <w:rPr>
          <w:rtl/>
        </w:rPr>
        <w:t>،</w:t>
      </w:r>
      <w:r w:rsidR="00E26450" w:rsidRPr="00967951">
        <w:rPr>
          <w:rtl/>
        </w:rPr>
        <w:t xml:space="preserve"> انظر هذا الملعون كيف أقام طوائف الشافعية والمالكية والحنفية الذين هم قدوة الإسلام وهداة الأنام في صورة الملاحدة والزنادقة المقرين على أنفسهم باتباع فرعون وهامان وأرسطو وابن سينا</w:t>
      </w:r>
      <w:r>
        <w:rPr>
          <w:rtl/>
        </w:rPr>
        <w:t>،</w:t>
      </w:r>
      <w:r w:rsidR="00E26450" w:rsidRPr="00967951">
        <w:rPr>
          <w:rtl/>
        </w:rPr>
        <w:t xml:space="preserve"> المقدمين كلامهم على القرآن</w:t>
      </w:r>
      <w:r>
        <w:rPr>
          <w:rtl/>
        </w:rPr>
        <w:t>،</w:t>
      </w:r>
      <w:r w:rsidR="00E26450" w:rsidRPr="00967951">
        <w:rPr>
          <w:rtl/>
        </w:rPr>
        <w:t xml:space="preserve"> وأنهم أتباع أصحاب جنكسخان</w:t>
      </w:r>
      <w:r>
        <w:rPr>
          <w:rtl/>
        </w:rPr>
        <w:t>،</w:t>
      </w:r>
      <w:r w:rsidR="00E26450" w:rsidRPr="00967951">
        <w:rPr>
          <w:rtl/>
        </w:rPr>
        <w:t xml:space="preserve"> وأن رائده</w:t>
      </w:r>
      <w:r>
        <w:rPr>
          <w:rtl/>
        </w:rPr>
        <w:t>،</w:t>
      </w:r>
      <w:r w:rsidR="00E26450" w:rsidRPr="00967951">
        <w:rPr>
          <w:rtl/>
        </w:rPr>
        <w:t xml:space="preserve"> لعنه الله ولعنه</w:t>
      </w:r>
      <w:r>
        <w:rPr>
          <w:rtl/>
        </w:rPr>
        <w:t>،</w:t>
      </w:r>
      <w:r w:rsidR="00E26450" w:rsidRPr="00967951">
        <w:rPr>
          <w:rtl/>
        </w:rPr>
        <w:t xml:space="preserve"> سألهم عما يقوله أهل الحديث فنسبوهم إلى ما نسبوهم إليه</w:t>
      </w:r>
      <w:r>
        <w:rPr>
          <w:rtl/>
        </w:rPr>
        <w:t>،</w:t>
      </w:r>
      <w:r w:rsidR="00E26450" w:rsidRPr="00967951">
        <w:rPr>
          <w:rtl/>
        </w:rPr>
        <w:t xml:space="preserve"> وأنه لذلك انحل عن الأديان وخلع ربقة الإيمان؛ وأبرز ذلك في صورة مقامة وخيال ليرتسم به في ذهن من يقف عليه من العوام والجهال أن الطوائف المذكورة</w:t>
      </w:r>
      <w:r>
        <w:rPr>
          <w:rtl/>
        </w:rPr>
        <w:t>،</w:t>
      </w:r>
      <w:r w:rsidR="00E26450">
        <w:rPr>
          <w:rtl/>
        </w:rPr>
        <w:t xml:space="preserve"> على هذه </w:t>
      </w:r>
      <w:r w:rsidR="00E26450">
        <w:rPr>
          <w:rtl/>
        </w:rPr>
        <w:lastRenderedPageBreak/>
        <w:t>الصفة</w:t>
      </w:r>
      <w:r>
        <w:rPr>
          <w:rFonts w:hint="cs"/>
          <w:rtl/>
        </w:rPr>
        <w:t>،</w:t>
      </w:r>
      <w:r w:rsidR="00E26450">
        <w:rPr>
          <w:rFonts w:hint="cs"/>
          <w:rtl/>
        </w:rPr>
        <w:t xml:space="preserve"> </w:t>
      </w:r>
      <w:r w:rsidR="00E26450" w:rsidRPr="00967951">
        <w:rPr>
          <w:rtl/>
        </w:rPr>
        <w:t>وإذا كانت علماء الشريعة وقادة الأمة بهذه الصفة كيف يقبل قولهم في الدين</w:t>
      </w:r>
      <w:r>
        <w:rPr>
          <w:rtl/>
        </w:rPr>
        <w:t>؟</w:t>
      </w:r>
      <w:r w:rsidR="00E26450" w:rsidRPr="00967951">
        <w:rPr>
          <w:rtl/>
        </w:rPr>
        <w:t xml:space="preserve"> أو ماذا تكون قيمة فتاويهم عند المسلمين</w:t>
      </w:r>
      <w:r>
        <w:rPr>
          <w:rtl/>
        </w:rPr>
        <w:t>؟</w:t>
      </w:r>
      <w:r w:rsidR="00E26450" w:rsidRPr="00967951">
        <w:rPr>
          <w:rtl/>
        </w:rPr>
        <w:t xml:space="preserve"> فما أراد هذا إلا أن يقرر عند العوام أنه لا مسلم إلا هو وطائفته التي ما برحت ذليلة حقيرة</w:t>
      </w:r>
      <w:r>
        <w:rPr>
          <w:rtl/>
        </w:rPr>
        <w:t>،</w:t>
      </w:r>
      <w:r w:rsidR="00E26450" w:rsidRPr="00967951">
        <w:rPr>
          <w:rtl/>
        </w:rPr>
        <w:t xml:space="preserve"> وما أدري ما يكون وراء ذلك من قصده الخبيث</w:t>
      </w:r>
      <w:r>
        <w:rPr>
          <w:rtl/>
        </w:rPr>
        <w:t>،</w:t>
      </w:r>
      <w:r w:rsidR="00E26450" w:rsidRPr="00967951">
        <w:rPr>
          <w:rtl/>
        </w:rPr>
        <w:t xml:space="preserve"> فإن الطعن في أئمة الدين طعن في الدين وقد يكون هذا فتح باب الزندقة ونقض الشريعة ويأبى الله ذلك والمؤمنون</w:t>
      </w:r>
      <w:r>
        <w:rPr>
          <w:rFonts w:hint="cs"/>
          <w:rtl/>
        </w:rPr>
        <w:t>،</w:t>
      </w:r>
      <w:r w:rsidR="00E26450">
        <w:rPr>
          <w:rFonts w:hint="cs"/>
          <w:rtl/>
        </w:rPr>
        <w:t xml:space="preserve"> </w:t>
      </w:r>
      <w:r w:rsidR="00E26450" w:rsidRPr="00967951">
        <w:rPr>
          <w:rtl/>
        </w:rPr>
        <w:t>وجماعة من الزنادقة يكون مبدأ أمرهم خفياً حتى تنتشر ناره ويشتعل شناره</w:t>
      </w:r>
      <w:r>
        <w:rPr>
          <w:rtl/>
        </w:rPr>
        <w:t>،</w:t>
      </w:r>
      <w:r w:rsidR="00E26450">
        <w:rPr>
          <w:rtl/>
        </w:rPr>
        <w:t xml:space="preserve"> نسأل الله العافية</w:t>
      </w:r>
      <w:r>
        <w:rPr>
          <w:rFonts w:hint="cs"/>
          <w:rtl/>
        </w:rPr>
        <w:t>،</w:t>
      </w:r>
      <w:r w:rsidR="00E26450">
        <w:rPr>
          <w:rFonts w:hint="cs"/>
          <w:rtl/>
        </w:rPr>
        <w:t xml:space="preserve"> </w:t>
      </w:r>
      <w:r w:rsidR="00E26450" w:rsidRPr="00967951">
        <w:rPr>
          <w:rtl/>
        </w:rPr>
        <w:t>فينبغي لأئمة المسلمين وولاة أمورهم أن يأخذوا بالحزم ويحسموا مادة الشر في مبدئه قبل أن يستحكم فيصعب عليهم رفعه. ثم إن هذا الوقح لا يستحي من الله ولا من الناس</w:t>
      </w:r>
      <w:r>
        <w:rPr>
          <w:rtl/>
        </w:rPr>
        <w:t>،</w:t>
      </w:r>
      <w:r w:rsidR="00E26450" w:rsidRPr="00967951">
        <w:rPr>
          <w:rtl/>
        </w:rPr>
        <w:t xml:space="preserve"> ينسب إلى طوائف المسلمين ما لم يقولوه فيه وفي طائفته</w:t>
      </w:r>
      <w:r>
        <w:rPr>
          <w:rtl/>
        </w:rPr>
        <w:t>،</w:t>
      </w:r>
      <w:r w:rsidR="00E26450" w:rsidRPr="00967951">
        <w:rPr>
          <w:rtl/>
        </w:rPr>
        <w:t xml:space="preserve"> وأن شيوخهم وصوهم بذلك</w:t>
      </w:r>
      <w:r>
        <w:rPr>
          <w:rtl/>
        </w:rPr>
        <w:t>،</w:t>
      </w:r>
      <w:r w:rsidR="00E26450" w:rsidRPr="00967951">
        <w:rPr>
          <w:rtl/>
        </w:rPr>
        <w:t xml:space="preserve"> وهو يزعم بكذبه أنه متمسك بالقرآن وأين قال الله في القرآن </w:t>
      </w:r>
      <w:r>
        <w:rPr>
          <w:rtl/>
        </w:rPr>
        <w:t>(</w:t>
      </w:r>
      <w:r w:rsidR="00E26450" w:rsidRPr="00967951">
        <w:rPr>
          <w:rtl/>
        </w:rPr>
        <w:t>إنه فوق السماء</w:t>
      </w:r>
      <w:r>
        <w:rPr>
          <w:rtl/>
        </w:rPr>
        <w:t>)</w:t>
      </w:r>
      <w:r w:rsidR="00E26450" w:rsidRPr="00967951">
        <w:rPr>
          <w:rtl/>
        </w:rPr>
        <w:t xml:space="preserve"> وأين قال </w:t>
      </w:r>
      <w:r>
        <w:rPr>
          <w:rtl/>
        </w:rPr>
        <w:t>(</w:t>
      </w:r>
      <w:r w:rsidR="00E26450" w:rsidRPr="00967951">
        <w:rPr>
          <w:rtl/>
        </w:rPr>
        <w:t>إنه بائن من خلقه</w:t>
      </w:r>
      <w:r>
        <w:rPr>
          <w:rtl/>
        </w:rPr>
        <w:t>)</w:t>
      </w:r>
      <w:r w:rsidR="00E26450" w:rsidRPr="00967951">
        <w:rPr>
          <w:rtl/>
        </w:rPr>
        <w:t xml:space="preserve"> وأين قال </w:t>
      </w:r>
      <w:r>
        <w:rPr>
          <w:rtl/>
        </w:rPr>
        <w:t>(</w:t>
      </w:r>
      <w:r w:rsidR="00E26450" w:rsidRPr="00967951">
        <w:rPr>
          <w:rtl/>
        </w:rPr>
        <w:t>إنه فوق العرش</w:t>
      </w:r>
      <w:r>
        <w:rPr>
          <w:rtl/>
        </w:rPr>
        <w:t>)</w:t>
      </w:r>
      <w:r w:rsidR="00E26450" w:rsidRPr="00967951">
        <w:rPr>
          <w:rtl/>
        </w:rPr>
        <w:t xml:space="preserve"> بهذا اللفظ وأين قال </w:t>
      </w:r>
      <w:r>
        <w:rPr>
          <w:rtl/>
        </w:rPr>
        <w:t>(</w:t>
      </w:r>
      <w:r w:rsidR="00E26450" w:rsidRPr="00967951">
        <w:rPr>
          <w:rtl/>
        </w:rPr>
        <w:t>إن القدمين فوق الكرسي</w:t>
      </w:r>
      <w:r>
        <w:rPr>
          <w:rtl/>
        </w:rPr>
        <w:t>)</w:t>
      </w:r>
      <w:r w:rsidR="00E26450" w:rsidRPr="00967951">
        <w:rPr>
          <w:rtl/>
        </w:rPr>
        <w:t xml:space="preserve"> وأين قال </w:t>
      </w:r>
      <w:r>
        <w:rPr>
          <w:rtl/>
        </w:rPr>
        <w:t>(</w:t>
      </w:r>
      <w:r w:rsidR="00E26450" w:rsidRPr="00967951">
        <w:rPr>
          <w:rtl/>
        </w:rPr>
        <w:t>إنه يسمع خلقه ويراهم من فوق</w:t>
      </w:r>
      <w:r>
        <w:rPr>
          <w:rtl/>
        </w:rPr>
        <w:t>)</w:t>
      </w:r>
      <w:r w:rsidR="00E26450" w:rsidRPr="00967951">
        <w:rPr>
          <w:rtl/>
        </w:rPr>
        <w:t xml:space="preserve"> وأين قال </w:t>
      </w:r>
      <w:r>
        <w:rPr>
          <w:rtl/>
        </w:rPr>
        <w:t>(</w:t>
      </w:r>
      <w:r w:rsidR="00E26450" w:rsidRPr="00967951">
        <w:rPr>
          <w:rtl/>
        </w:rPr>
        <w:t>إن محمداً قاعد معه على العرش</w:t>
      </w:r>
      <w:r>
        <w:rPr>
          <w:rtl/>
        </w:rPr>
        <w:t>)</w:t>
      </w:r>
      <w:r w:rsidR="00E26450">
        <w:rPr>
          <w:rtl/>
        </w:rPr>
        <w:t xml:space="preserve"> إلى بقية ما ذكره جميعه</w:t>
      </w:r>
      <w:r>
        <w:rPr>
          <w:rFonts w:hint="cs"/>
          <w:rtl/>
        </w:rPr>
        <w:t>،</w:t>
      </w:r>
      <w:r w:rsidR="00E26450">
        <w:rPr>
          <w:rFonts w:hint="cs"/>
          <w:rtl/>
        </w:rPr>
        <w:t xml:space="preserve"> </w:t>
      </w:r>
      <w:r w:rsidR="00E26450" w:rsidRPr="00967951">
        <w:rPr>
          <w:rtl/>
        </w:rPr>
        <w:t>والمتبع للقرآن لا يغيره ولا يغير لفظه بل يتمسك به من غير زيادة ولا نقصان</w:t>
      </w:r>
      <w:r>
        <w:rPr>
          <w:rtl/>
        </w:rPr>
        <w:t>،</w:t>
      </w:r>
      <w:r w:rsidR="00E26450" w:rsidRPr="00967951">
        <w:rPr>
          <w:rtl/>
        </w:rPr>
        <w:t xml:space="preserve"> وكذلك الأحاديث الصحيحة يقف عند ألفا</w:t>
      </w:r>
      <w:r w:rsidR="00E26450">
        <w:rPr>
          <w:rtl/>
        </w:rPr>
        <w:t>ظها ولا يزيد في معناها ولا ينقص</w:t>
      </w:r>
      <w:r>
        <w:rPr>
          <w:rFonts w:hint="cs"/>
          <w:rtl/>
        </w:rPr>
        <w:t>،</w:t>
      </w:r>
      <w:r w:rsidR="00E26450">
        <w:rPr>
          <w:rFonts w:hint="cs"/>
          <w:rtl/>
        </w:rPr>
        <w:t xml:space="preserve"> </w:t>
      </w:r>
    </w:p>
    <w:p w14:paraId="752B117A" w14:textId="29E1C447" w:rsidR="00E26450" w:rsidRDefault="00C905BE" w:rsidP="00C905BE">
      <w:pPr>
        <w:spacing w:after="240"/>
        <w:rPr>
          <w:rtl/>
        </w:rPr>
      </w:pPr>
      <w:r>
        <w:rPr>
          <w:rFonts w:hint="cs"/>
          <w:bCs/>
          <w:rtl/>
        </w:rPr>
        <w:t>[</w:t>
      </w:r>
      <w:r w:rsidR="00E26450" w:rsidRPr="00960804">
        <w:rPr>
          <w:bCs/>
          <w:rtl/>
        </w:rPr>
        <w:t>كذب الناظم على الله ورسوله صلى الله عليه وسلم</w:t>
      </w:r>
      <w:r>
        <w:rPr>
          <w:rFonts w:hint="cs"/>
          <w:bCs/>
          <w:rtl/>
        </w:rPr>
        <w:t>]</w:t>
      </w:r>
      <w:r>
        <w:rPr>
          <w:rFonts w:hint="cs"/>
          <w:rtl/>
        </w:rPr>
        <w:t>:</w:t>
      </w:r>
      <w:r w:rsidR="00E26450">
        <w:rPr>
          <w:rFonts w:hint="cs"/>
          <w:rtl/>
        </w:rPr>
        <w:t xml:space="preserve"> </w:t>
      </w:r>
      <w:r w:rsidR="00E26450" w:rsidRPr="00967951">
        <w:rPr>
          <w:rtl/>
        </w:rPr>
        <w:t>وهكذا أكثر ما ذكره لم يجيء لفظه في قرآن ولا سنة</w:t>
      </w:r>
      <w:r>
        <w:rPr>
          <w:rtl/>
        </w:rPr>
        <w:t>،</w:t>
      </w:r>
      <w:r w:rsidR="00E26450" w:rsidRPr="00967951">
        <w:rPr>
          <w:rtl/>
        </w:rPr>
        <w:t xml:space="preserve"> بل هو زيادة من عنده قد كذب فيها على الله </w:t>
      </w:r>
      <w:r w:rsidR="00E26450" w:rsidRPr="000C0FC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جرت سنة العلماء في تصانيفهم أن أحدهم إذا نقل عن أحد العلماء نقلاً ينص على أنه نقله بنصه أو مع شيء من التصرف بالزيادة فيه أو النقص منه، يفعلون ذلك حرصاً على صفة الأمانة، التي يهوي إلى الدرك الأسفل من الحقارة والصغار من حفظ عنه أنه أخل بها في تافه من الأمور، فهم يحرصون على</w:t>
      </w:r>
      <w:r>
        <w:rPr>
          <w:color w:val="538135" w:themeColor="accent6" w:themeShade="BF"/>
          <w:sz w:val="24"/>
          <w:szCs w:val="24"/>
          <w:rtl/>
        </w:rPr>
        <w:t xml:space="preserve"> </w:t>
      </w:r>
      <w:r w:rsidR="00E26450" w:rsidRPr="000C0FC7">
        <w:rPr>
          <w:color w:val="538135" w:themeColor="accent6" w:themeShade="BF"/>
          <w:sz w:val="24"/>
          <w:szCs w:val="24"/>
          <w:rtl/>
        </w:rPr>
        <w:t>تلك الصفة صفة الأمانة في النقل عن العلماء إخوانهم فاهمين أنهم لو خانوا في النقل عنهم</w:t>
      </w:r>
      <w:r>
        <w:rPr>
          <w:color w:val="538135" w:themeColor="accent6" w:themeShade="BF"/>
          <w:sz w:val="24"/>
          <w:szCs w:val="24"/>
          <w:rtl/>
        </w:rPr>
        <w:t xml:space="preserve"> </w:t>
      </w:r>
      <w:r w:rsidR="00E26450" w:rsidRPr="000C0FC7">
        <w:rPr>
          <w:color w:val="538135" w:themeColor="accent6" w:themeShade="BF"/>
          <w:sz w:val="24"/>
          <w:szCs w:val="24"/>
          <w:rtl/>
        </w:rPr>
        <w:t>- وهم ينقلون عنهم ديناً يدين به العباد -</w:t>
      </w:r>
      <w:r>
        <w:rPr>
          <w:color w:val="538135" w:themeColor="accent6" w:themeShade="BF"/>
          <w:sz w:val="24"/>
          <w:szCs w:val="24"/>
          <w:rtl/>
        </w:rPr>
        <w:t xml:space="preserve"> </w:t>
      </w:r>
      <w:r w:rsidR="00E26450" w:rsidRPr="000C0FC7">
        <w:rPr>
          <w:color w:val="538135" w:themeColor="accent6" w:themeShade="BF"/>
          <w:sz w:val="24"/>
          <w:szCs w:val="24"/>
          <w:rtl/>
        </w:rPr>
        <w:t>لهووا في هاوية من النقص لا قرار لها ولا تقوم لهم قائمة بعدها</w:t>
      </w:r>
      <w:r>
        <w:rPr>
          <w:color w:val="538135" w:themeColor="accent6" w:themeShade="BF"/>
          <w:sz w:val="24"/>
          <w:szCs w:val="24"/>
          <w:rtl/>
        </w:rPr>
        <w:t>،</w:t>
      </w:r>
      <w:r w:rsidR="00E26450" w:rsidRPr="000C0FC7">
        <w:rPr>
          <w:color w:val="538135" w:themeColor="accent6" w:themeShade="BF"/>
          <w:sz w:val="24"/>
          <w:szCs w:val="24"/>
          <w:rtl/>
        </w:rPr>
        <w:t xml:space="preserve"> وهم إذا حفظوا عن واحد مما ينتسب إلى العلم شيئاً من الإخلال بتلك الأمانة سقط من نظرهم وأكنوا له في صدورهم من الأزدراء به كعالم ما يجعله في نظرهم كأنه مسخت إنسانيته وأصبح مخلوقاً آخر من المخلوقات التي لا يقع في النفوس أنها تكون في وقت من الأوقات مصدراً لأي معنى ينتفع به بنو الإنسان من الناحية الأدبية، هذا نظرهم لمن يخون في النقل عن رجل مثلهم ما قال الله ولا رسوله صلى الله عليه وسلم إنه معصوم</w:t>
      </w:r>
      <w:r>
        <w:rPr>
          <w:color w:val="538135" w:themeColor="accent6" w:themeShade="BF"/>
          <w:sz w:val="24"/>
          <w:szCs w:val="24"/>
          <w:rtl/>
        </w:rPr>
        <w:t>،</w:t>
      </w:r>
      <w:r w:rsidR="00E26450" w:rsidRPr="000C0FC7">
        <w:rPr>
          <w:color w:val="538135" w:themeColor="accent6" w:themeShade="BF"/>
          <w:sz w:val="24"/>
          <w:szCs w:val="24"/>
          <w:rtl/>
        </w:rPr>
        <w:t xml:space="preserve"> وإذا كان الأمر كذلك في هذا فليقل لي حضرات إخواننا المساكين المغرورين بابن القيم كيف يدومون على غرورهم به وإمامٌ عظيم من أئمة المسلمين يقول عنه بعبارة صريحة فصيحة بينة لا تحتمل التأويل، لا يقولها فقط بلسانه بل يكتبها في كتاب تبقى فيه على ممر الدهور يقرؤها البعيد والقريب والصغير والكبير والعالم والجاهل والمؤمن والكافر يقول تلك الكلمة هذا الإمام النادر المثال في فضله وزهده وورعه وعلمه وهو يعلم أنه مسؤول عنها عند ربه ولي أمره في دنياه وفي أخراه</w:t>
      </w:r>
      <w:r>
        <w:rPr>
          <w:color w:val="538135" w:themeColor="accent6" w:themeShade="BF"/>
          <w:sz w:val="24"/>
          <w:szCs w:val="24"/>
          <w:rtl/>
        </w:rPr>
        <w:t>،</w:t>
      </w:r>
      <w:r w:rsidR="00E26450" w:rsidRPr="000C0FC7">
        <w:rPr>
          <w:color w:val="538135" w:themeColor="accent6" w:themeShade="BF"/>
          <w:sz w:val="24"/>
          <w:szCs w:val="24"/>
          <w:rtl/>
        </w:rPr>
        <w:t xml:space="preserve"> وأي كلمة هذه الكلمة هي قوله</w:t>
      </w:r>
      <w:r>
        <w:rPr>
          <w:color w:val="538135" w:themeColor="accent6" w:themeShade="BF"/>
          <w:sz w:val="24"/>
          <w:szCs w:val="24"/>
          <w:rtl/>
        </w:rPr>
        <w:t>:</w:t>
      </w:r>
      <w:r w:rsidR="00E26450" w:rsidRPr="000C0FC7">
        <w:rPr>
          <w:color w:val="538135" w:themeColor="accent6" w:themeShade="BF"/>
          <w:sz w:val="24"/>
          <w:szCs w:val="24"/>
          <w:rtl/>
        </w:rPr>
        <w:t xml:space="preserve"> إن ابن القيم كذب على الله ورسوله -</w:t>
      </w:r>
      <w:r>
        <w:rPr>
          <w:color w:val="538135" w:themeColor="accent6" w:themeShade="BF"/>
          <w:sz w:val="24"/>
          <w:szCs w:val="24"/>
          <w:rtl/>
        </w:rPr>
        <w:t xml:space="preserve"> </w:t>
      </w:r>
      <w:r w:rsidR="00E26450" w:rsidRPr="000C0FC7">
        <w:rPr>
          <w:color w:val="538135" w:themeColor="accent6" w:themeShade="BF"/>
          <w:sz w:val="24"/>
          <w:szCs w:val="24"/>
          <w:rtl/>
        </w:rPr>
        <w:t xml:space="preserve">ليقل لي حضرات المغرورين بابن القيم كيف يكون نظرهم إليه في الحقارة </w:t>
      </w:r>
      <w:r w:rsidR="00E26450" w:rsidRPr="000C0FC7">
        <w:rPr>
          <w:color w:val="538135" w:themeColor="accent6" w:themeShade="BF"/>
          <w:sz w:val="24"/>
          <w:szCs w:val="24"/>
          <w:rtl/>
        </w:rPr>
        <w:lastRenderedPageBreak/>
        <w:t>والصغار وهم يسمعون إماماً كبيراً لا ينسب إمامهم إلى الخيانة في النقل عن فريق العلماء جميعاً، بل ينسبه إلى الخيانة في النقل عن الله ورسوله صلى الله عليه وسلم يقول عنه إنه يكذب عليهما ويسند إليهما ما لم يقله كتاب ولا سنة</w:t>
      </w:r>
      <w:r>
        <w:rPr>
          <w:color w:val="538135" w:themeColor="accent6" w:themeShade="BF"/>
          <w:sz w:val="24"/>
          <w:szCs w:val="24"/>
          <w:rtl/>
        </w:rPr>
        <w:t>،</w:t>
      </w:r>
      <w:r w:rsidR="00E26450" w:rsidRPr="000C0FC7">
        <w:rPr>
          <w:color w:val="538135" w:themeColor="accent6" w:themeShade="BF"/>
          <w:sz w:val="24"/>
          <w:szCs w:val="24"/>
          <w:rtl/>
        </w:rPr>
        <w:t xml:space="preserve"> أمع هذا يبقون على غرورهم وإفراطهم في تعظيم ذلك الرجل الذي يقول عنه الإمام السبكي بحق</w:t>
      </w:r>
      <w:r>
        <w:rPr>
          <w:color w:val="538135" w:themeColor="accent6" w:themeShade="BF"/>
          <w:sz w:val="24"/>
          <w:szCs w:val="24"/>
          <w:rtl/>
        </w:rPr>
        <w:t>:</w:t>
      </w:r>
      <w:r w:rsidR="00E26450" w:rsidRPr="000C0FC7">
        <w:rPr>
          <w:color w:val="538135" w:themeColor="accent6" w:themeShade="BF"/>
          <w:sz w:val="24"/>
          <w:szCs w:val="24"/>
          <w:rtl/>
        </w:rPr>
        <w:t xml:space="preserve"> إنه ما زاد عنه الزنادقة والملاحدة والطاعنون في الشريعة.. في الخروج على الإسلام والمسلمين</w:t>
      </w:r>
      <w:r>
        <w:rPr>
          <w:color w:val="538135" w:themeColor="accent6" w:themeShade="BF"/>
          <w:sz w:val="24"/>
          <w:szCs w:val="24"/>
          <w:rtl/>
        </w:rPr>
        <w:t>؟</w:t>
      </w:r>
      <w:r w:rsidR="00E26450" w:rsidRPr="000C0FC7">
        <w:rPr>
          <w:color w:val="538135" w:themeColor="accent6" w:themeShade="BF"/>
          <w:sz w:val="24"/>
          <w:szCs w:val="24"/>
          <w:rtl/>
        </w:rPr>
        <w:t>!! أنا لا أتوهم بعد اطلاع هؤلاء المساكين على حال هذا الرجل أن يبقى في قلوبهم مثقال ذرة من التعظيم له والعطف عليه، كيف لا وهم مؤمنون والله يقول في كتابه الكريم عن كل من اتصف بالإيمان {لا تجد قوما يؤمنون بالله واليوم الآخر يوادون من حاد الله ورسوله ولو كانوا آباءهم أو أبناءهم أو إخوانهم أو عشيرتهم} [المجادلة</w:t>
      </w:r>
      <w:r>
        <w:rPr>
          <w:color w:val="538135" w:themeColor="accent6" w:themeShade="BF"/>
          <w:sz w:val="24"/>
          <w:szCs w:val="24"/>
          <w:rtl/>
        </w:rPr>
        <w:t>:</w:t>
      </w:r>
      <w:r w:rsidR="00E26450" w:rsidRPr="000C0FC7">
        <w:rPr>
          <w:color w:val="538135" w:themeColor="accent6" w:themeShade="BF"/>
          <w:sz w:val="24"/>
          <w:szCs w:val="24"/>
          <w:rtl/>
        </w:rPr>
        <w:t xml:space="preserve"> 22]</w:t>
      </w:r>
      <w:r>
        <w:rPr>
          <w:color w:val="538135" w:themeColor="accent6" w:themeShade="BF"/>
          <w:sz w:val="24"/>
          <w:szCs w:val="24"/>
          <w:rtl/>
        </w:rPr>
        <w:t>،</w:t>
      </w:r>
      <w:r w:rsidR="00E26450" w:rsidRPr="000C0FC7">
        <w:rPr>
          <w:color w:val="538135" w:themeColor="accent6" w:themeShade="BF"/>
          <w:sz w:val="24"/>
          <w:szCs w:val="24"/>
          <w:rtl/>
        </w:rPr>
        <w:t xml:space="preserve"> وإني أعيذهم بالله من احترام رجل لا يزيد عنه في الخروج على الإسلام والمسلمين لا الزنادقة ولا الملاحدة ولا الطاعنون في الشريعة</w:t>
      </w:r>
      <w:r>
        <w:rPr>
          <w:color w:val="538135" w:themeColor="accent6" w:themeShade="BF"/>
          <w:sz w:val="24"/>
          <w:szCs w:val="24"/>
          <w:rtl/>
        </w:rPr>
        <w:t>،</w:t>
      </w:r>
      <w:r w:rsidR="00E26450" w:rsidRPr="000C0FC7">
        <w:rPr>
          <w:color w:val="538135" w:themeColor="accent6" w:themeShade="BF"/>
          <w:sz w:val="24"/>
          <w:szCs w:val="24"/>
          <w:rtl/>
        </w:rPr>
        <w:t xml:space="preserve"> إني أرجو إخواننا المغرورين بابن القيم أن يفهموا أن كذب صاحبهم على الله ورسوله صلى الله عليه وسلم في أصول الإسلام. ليعلموا هذا جيداً ثم ليوقنوا أن الذي يكذب في الأصول هين جداً عنده أن يكذب في الفروع وإذن ترتفع بكل معناها عن ابن القيم، فلا يجوز لمسلم أن يعتمد عليه في نقل لا في أصول ديننا ولا في فروعه، وهو على هذه الحالة سيئة واحدة من سيئات شيخه الكبير إمامكم العظيم لا في هذا ولا عشر نظركم ابن تيمية، ما ثبت له يثبت لشيخه بالأولى ثم بالأولى</w:t>
      </w:r>
      <w:r>
        <w:rPr>
          <w:color w:val="538135" w:themeColor="accent6" w:themeShade="BF"/>
          <w:sz w:val="24"/>
          <w:szCs w:val="24"/>
          <w:rtl/>
        </w:rPr>
        <w:t>،</w:t>
      </w:r>
      <w:r w:rsidR="00E26450" w:rsidRPr="000C0FC7">
        <w:rPr>
          <w:color w:val="538135" w:themeColor="accent6" w:themeShade="BF"/>
          <w:sz w:val="24"/>
          <w:szCs w:val="24"/>
          <w:rtl/>
        </w:rPr>
        <w:t xml:space="preserve"> وبناء على هذا أؤكد عليكم أن تنظروا إلى كل كتاب خطته براعة هذا الرجل وشيخه نظَر من لا أثر للثقة في قلبه بهما وبما يكتبانه؛ وإلا فمثلكم حينئذ مثل من يرى اللص بعينه يسرق العظائم من أموال الناس ثم في الوقت عينه يقول ما أصلحه وما اجله وما أوثق دينه</w:t>
      </w:r>
      <w:r>
        <w:rPr>
          <w:color w:val="538135" w:themeColor="accent6" w:themeShade="BF"/>
          <w:sz w:val="24"/>
          <w:szCs w:val="24"/>
          <w:rtl/>
        </w:rPr>
        <w:t>]</w:t>
      </w:r>
      <w:r w:rsidR="00E26450">
        <w:rPr>
          <w:rFonts w:hint="cs"/>
          <w:rtl/>
        </w:rPr>
        <w:t xml:space="preserve"> </w:t>
      </w:r>
      <w:r w:rsidR="00E26450" w:rsidRPr="00967951">
        <w:rPr>
          <w:rtl/>
        </w:rPr>
        <w:t>وعلى رسوله صلى الله عليه وسلم وفهمها على خلاف الحق ونسب إلى علماء المسلمين البرآء من السوء كل قبيح</w:t>
      </w:r>
      <w:r>
        <w:rPr>
          <w:rtl/>
        </w:rPr>
        <w:t>،</w:t>
      </w:r>
      <w:r w:rsidR="00E26450" w:rsidRPr="00967951">
        <w:rPr>
          <w:rtl/>
        </w:rPr>
        <w:t xml:space="preserve"> وجعل ذلك طريقا للخروج من الدين والانسلاخ من الإيمان وانتهاك الحرام</w:t>
      </w:r>
      <w:r>
        <w:rPr>
          <w:rtl/>
        </w:rPr>
        <w:t>،</w:t>
      </w:r>
      <w:r w:rsidR="00E26450" w:rsidRPr="00967951">
        <w:rPr>
          <w:rtl/>
        </w:rPr>
        <w:t xml:space="preserve"> وعدم اعتقاد شيء فهل وصلت الزنادقة والملاحدة والطاعنون في الشريعة إلى أكثر من هذا</w:t>
      </w:r>
      <w:r>
        <w:rPr>
          <w:rtl/>
        </w:rPr>
        <w:t>؟</w:t>
      </w:r>
      <w:r w:rsidR="00E26450" w:rsidRPr="00967951">
        <w:rPr>
          <w:rtl/>
        </w:rPr>
        <w:t xml:space="preserve"> بل هذا</w:t>
      </w:r>
      <w:r>
        <w:rPr>
          <w:rtl/>
        </w:rPr>
        <w:t>،</w:t>
      </w:r>
      <w:r w:rsidR="00E26450" w:rsidRPr="00967951">
        <w:rPr>
          <w:rtl/>
        </w:rPr>
        <w:t xml:space="preserve"> وإيهامه الجهال أنه هو المتمسك بالقرآن والسنة</w:t>
      </w:r>
      <w:r>
        <w:rPr>
          <w:rtl/>
        </w:rPr>
        <w:t>،</w:t>
      </w:r>
      <w:r w:rsidR="00E26450" w:rsidRPr="00967951">
        <w:rPr>
          <w:rtl/>
        </w:rPr>
        <w:t xml:space="preserve"> لينفق عندهم كلامه ويخفي عنهم سقامه</w:t>
      </w:r>
      <w:r>
        <w:rPr>
          <w:rFonts w:hint="cs"/>
          <w:rtl/>
        </w:rPr>
        <w:t>،</w:t>
      </w:r>
      <w:r w:rsidR="00E26450">
        <w:rPr>
          <w:rFonts w:hint="cs"/>
          <w:rtl/>
        </w:rPr>
        <w:t xml:space="preserve"> </w:t>
      </w:r>
    </w:p>
    <w:p w14:paraId="104A5D79" w14:textId="373033B2" w:rsidR="00E26450" w:rsidRDefault="00C905BE" w:rsidP="00C905BE">
      <w:pPr>
        <w:spacing w:after="240"/>
        <w:rPr>
          <w:rtl/>
        </w:rPr>
      </w:pPr>
      <w:r>
        <w:rPr>
          <w:rFonts w:hint="cs"/>
          <w:bCs/>
          <w:rtl/>
        </w:rPr>
        <w:t>[</w:t>
      </w:r>
      <w:r w:rsidR="00E26450" w:rsidRPr="007865B9">
        <w:rPr>
          <w:bCs/>
          <w:rtl/>
        </w:rPr>
        <w:t>فصــــــــــــــل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في قدوم ركب الإيمان وعسكر القرآن</w:t>
      </w:r>
      <w:r>
        <w:rPr>
          <w:rtl/>
        </w:rPr>
        <w:t>)</w:t>
      </w:r>
      <w:r w:rsidR="00E26450" w:rsidRPr="00967951">
        <w:rPr>
          <w:rtl/>
        </w:rPr>
        <w:t xml:space="preserve"> قال</w:t>
      </w:r>
      <w:r>
        <w:rPr>
          <w:rtl/>
        </w:rPr>
        <w:t>:</w:t>
      </w:r>
      <w:r w:rsidR="00E26450" w:rsidRPr="00967951">
        <w:rPr>
          <w:rtl/>
        </w:rPr>
        <w:t xml:space="preserve"> </w:t>
      </w:r>
      <w:r>
        <w:rPr>
          <w:rtl/>
        </w:rPr>
        <w:t>(</w:t>
      </w:r>
      <w:r w:rsidR="00E26450" w:rsidRPr="00967951">
        <w:rPr>
          <w:rtl/>
        </w:rPr>
        <w:t>وأتى فريق ثم قال</w:t>
      </w:r>
      <w:r>
        <w:rPr>
          <w:rtl/>
        </w:rPr>
        <w:t>:</w:t>
      </w:r>
      <w:r w:rsidR="00E26450" w:rsidRPr="00967951">
        <w:rPr>
          <w:rtl/>
        </w:rPr>
        <w:t xml:space="preserve"> ألا اسمعوا قد جئتكم من مطلع الإيمان</w:t>
      </w:r>
      <w:r>
        <w:rPr>
          <w:rFonts w:hint="cs"/>
          <w:rtl/>
        </w:rPr>
        <w:t>،</w:t>
      </w:r>
      <w:r w:rsidR="00E26450">
        <w:rPr>
          <w:rFonts w:hint="cs"/>
          <w:rtl/>
        </w:rPr>
        <w:t xml:space="preserve"> م</w:t>
      </w:r>
      <w:r w:rsidR="00E26450" w:rsidRPr="00967951">
        <w:rPr>
          <w:rtl/>
        </w:rPr>
        <w:t>ن أرض طيبة</w:t>
      </w:r>
      <w:r>
        <w:rPr>
          <w:rtl/>
        </w:rPr>
        <w:t>،</w:t>
      </w:r>
      <w:r w:rsidR="00E26450" w:rsidRPr="00967951">
        <w:rPr>
          <w:rtl/>
        </w:rPr>
        <w:t xml:space="preserve"> من مهاجر أحمد. سافرت في طلب الإله فدلني الهادي عليه</w:t>
      </w:r>
      <w:r>
        <w:rPr>
          <w:rtl/>
        </w:rPr>
        <w:t>،</w:t>
      </w:r>
      <w:r w:rsidR="00E26450" w:rsidRPr="00967951">
        <w:rPr>
          <w:rtl/>
        </w:rPr>
        <w:t xml:space="preserve"> ومحكم القرآن مع فطرة الرحمن وصريح عقل شهدوا بأن الله منفرد بالملك والسلطان وهو الإله الحق</w:t>
      </w:r>
      <w:r>
        <w:rPr>
          <w:rtl/>
        </w:rPr>
        <w:t>)</w:t>
      </w:r>
      <w:r>
        <w:rPr>
          <w:rFonts w:hint="cs"/>
          <w:rtl/>
        </w:rPr>
        <w:t>،</w:t>
      </w:r>
      <w:r w:rsidR="00E26450">
        <w:rPr>
          <w:rFonts w:hint="cs"/>
          <w:rtl/>
        </w:rPr>
        <w:t xml:space="preserve"> </w:t>
      </w:r>
      <w:r w:rsidR="00E26450" w:rsidRPr="00967951">
        <w:rPr>
          <w:rtl/>
        </w:rPr>
        <w:t>هذا صحيح</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لا معبود إلا وجهه</w:t>
      </w:r>
      <w:r>
        <w:rPr>
          <w:rtl/>
        </w:rPr>
        <w:t>)</w:t>
      </w:r>
      <w:r w:rsidR="00E26450" w:rsidRPr="00967951">
        <w:rPr>
          <w:rtl/>
        </w:rPr>
        <w:t xml:space="preserve"> هذا عندنا صحيح وأما عنده فالوجه غير الذات فكيف يصح</w:t>
      </w:r>
      <w:r>
        <w:rPr>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والناس بعد فمشرك أو مبتدع وكذلك شهدوا بأن اله ذو سمع وذو بصر هما صفتان</w:t>
      </w:r>
      <w:r>
        <w:rPr>
          <w:rtl/>
        </w:rPr>
        <w:t>)</w:t>
      </w:r>
      <w:r>
        <w:rPr>
          <w:rFonts w:hint="cs"/>
          <w:rtl/>
        </w:rPr>
        <w:t>،</w:t>
      </w:r>
      <w:r w:rsidR="00E26450">
        <w:rPr>
          <w:rFonts w:hint="cs"/>
          <w:rtl/>
        </w:rPr>
        <w:t xml:space="preserve"> </w:t>
      </w:r>
      <w:r w:rsidR="00E26450" w:rsidRPr="00967951">
        <w:rPr>
          <w:rtl/>
        </w:rPr>
        <w:t>هذا نحن نقوله لكن لو طولب بالشهادة بأنه ذو سمع وذو بصر أين يجدها</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بل الواجب على من يهاب مقام ربه أن لا يطلق عليه تعالى ما لم يرد إطلاقه عليه في الكتاب والسنة المشهورة مع الاقتصار على الوارد، فعلاً كان أو صفة أو مفرداً أو مجموعاً، فلا يقال له عينان ولا مستو</w:t>
      </w:r>
      <w:r>
        <w:rPr>
          <w:color w:val="538135" w:themeColor="accent6" w:themeShade="BF"/>
          <w:sz w:val="24"/>
          <w:szCs w:val="24"/>
          <w:rtl/>
        </w:rPr>
        <w:t>،</w:t>
      </w:r>
      <w:r w:rsidR="00E26450" w:rsidRPr="000C0FC7">
        <w:rPr>
          <w:color w:val="538135" w:themeColor="accent6" w:themeShade="BF"/>
          <w:sz w:val="24"/>
          <w:szCs w:val="24"/>
          <w:rtl/>
        </w:rPr>
        <w:t xml:space="preserve"> فإبدال الفعل صفة، والمجموع مثنى، وإبدال اللفظ بما يظن مرادفاً له مما يجب أن يتهيبه كل مسلم. بل قال إمام الحرمين</w:t>
      </w:r>
      <w:r>
        <w:rPr>
          <w:color w:val="538135" w:themeColor="accent6" w:themeShade="BF"/>
          <w:sz w:val="24"/>
          <w:szCs w:val="24"/>
          <w:rtl/>
        </w:rPr>
        <w:t>:</w:t>
      </w:r>
      <w:r w:rsidR="00E26450" w:rsidRPr="000C0FC7">
        <w:rPr>
          <w:color w:val="538135" w:themeColor="accent6" w:themeShade="BF"/>
          <w:sz w:val="24"/>
          <w:szCs w:val="24"/>
          <w:rtl/>
        </w:rPr>
        <w:t xml:space="preserve"> أجمع المسلمون على منع تقدير صفة مجتهد فيها لله عز وجل لا يتوصل فيها إلى قطع بعقل أو سمع وأجمع المحققون على أن الظواهر </w:t>
      </w:r>
      <w:r w:rsidR="00E26450" w:rsidRPr="000C0FC7">
        <w:rPr>
          <w:color w:val="538135" w:themeColor="accent6" w:themeShade="BF"/>
          <w:sz w:val="24"/>
          <w:szCs w:val="24"/>
          <w:rtl/>
        </w:rPr>
        <w:lastRenderedPageBreak/>
        <w:t>يصح تخصيصها أو تركها بما لا يقطع به من أخبار الآحاد والأقيسة، وما يترك بما لا يقطع به كيف يقطع به</w:t>
      </w:r>
      <w:r>
        <w:rPr>
          <w:color w:val="538135" w:themeColor="accent6" w:themeShade="BF"/>
          <w:sz w:val="24"/>
          <w:szCs w:val="24"/>
          <w:rtl/>
        </w:rPr>
        <w:t>؟</w:t>
      </w:r>
      <w:r w:rsidR="00E26450" w:rsidRPr="000C0FC7">
        <w:rPr>
          <w:color w:val="538135" w:themeColor="accent6" w:themeShade="BF"/>
          <w:sz w:val="24"/>
          <w:szCs w:val="24"/>
          <w:rtl/>
        </w:rPr>
        <w:t xml:space="preserve"> اهـ]</w:t>
      </w:r>
      <w:r w:rsidR="00E26450" w:rsidRPr="00967951">
        <w:rPr>
          <w:rtl/>
        </w:rPr>
        <w:t xml:space="preserve"> في ألفاظ القرآن والسنة ولو كان كذلك لم يك</w:t>
      </w:r>
      <w:r w:rsidR="00E26450">
        <w:rPr>
          <w:rtl/>
        </w:rPr>
        <w:t>ن بيننا وبين المعتزلة نـزاع فيه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وعموم قدرته يدل بأنه</w:t>
      </w:r>
      <w:r>
        <w:rPr>
          <w:rtl/>
        </w:rPr>
        <w:t xml:space="preserve"> </w:t>
      </w:r>
      <w:r w:rsidR="00E26450" w:rsidRPr="00967951">
        <w:rPr>
          <w:rtl/>
        </w:rPr>
        <w:t>هو خالق الأفعال للحيوان</w:t>
      </w:r>
      <w:r>
        <w:rPr>
          <w:rtl/>
        </w:rPr>
        <w:t>)</w:t>
      </w:r>
      <w:r w:rsidR="00E26450">
        <w:rPr>
          <w:rFonts w:hint="cs"/>
          <w:rtl/>
        </w:rPr>
        <w:t xml:space="preserve"> </w:t>
      </w:r>
      <w:r w:rsidR="00E26450" w:rsidRPr="000C0FC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وكم من شيء مقدور عليه لم يدخل في حيز الوجود فمن أين يدل عموم القدرة على أنه خالق أفعال الحيوان</w:t>
      </w:r>
      <w:r>
        <w:rPr>
          <w:color w:val="538135" w:themeColor="accent6" w:themeShade="BF"/>
          <w:sz w:val="24"/>
          <w:szCs w:val="24"/>
          <w:rtl/>
        </w:rPr>
        <w:t>؟</w:t>
      </w:r>
      <w:r w:rsidR="00E26450" w:rsidRPr="000C0FC7">
        <w:rPr>
          <w:color w:val="538135" w:themeColor="accent6" w:themeShade="BF"/>
          <w:sz w:val="24"/>
          <w:szCs w:val="24"/>
          <w:rtl/>
        </w:rPr>
        <w:t xml:space="preserve"> بل الدليل على ذلك قوله تعالى {والله خلقكم وما تعملون} [الصافات</w:t>
      </w:r>
      <w:r>
        <w:rPr>
          <w:color w:val="538135" w:themeColor="accent6" w:themeShade="BF"/>
          <w:sz w:val="24"/>
          <w:szCs w:val="24"/>
          <w:rtl/>
        </w:rPr>
        <w:t>:</w:t>
      </w:r>
      <w:r w:rsidR="00E26450" w:rsidRPr="000C0FC7">
        <w:rPr>
          <w:color w:val="538135" w:themeColor="accent6" w:themeShade="BF"/>
          <w:sz w:val="24"/>
          <w:szCs w:val="24"/>
          <w:rtl/>
        </w:rPr>
        <w:t xml:space="preserve"> 96] وقوله تعالى {الله خالق كل شيء} [الزمر</w:t>
      </w:r>
      <w:r>
        <w:rPr>
          <w:color w:val="538135" w:themeColor="accent6" w:themeShade="BF"/>
          <w:sz w:val="24"/>
          <w:szCs w:val="24"/>
          <w:rtl/>
        </w:rPr>
        <w:t>:</w:t>
      </w:r>
      <w:r w:rsidR="00E26450" w:rsidRPr="000C0FC7">
        <w:rPr>
          <w:color w:val="538135" w:themeColor="accent6" w:themeShade="BF"/>
          <w:sz w:val="24"/>
          <w:szCs w:val="24"/>
          <w:rtl/>
        </w:rPr>
        <w:t xml:space="preserve"> 62] وكم لنا من براهين عقلية على ذلك لكن الناظم بالغ الجهل ظاهر البلادة حتى في مثل هذه المسائل الظاهرة لصغار المتعلمين، وحق مثله أن يقرع إيقافاً له عند حدِّه، فالمصنف معذور إذا قال عنه إنه حمار أو تيس</w:t>
      </w:r>
      <w:r>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 xml:space="preserve">اعتقادنا أنه سبحانه خالق أفعال الحيوان ولكن كيف يدل عموم القدرة على ذلك بل لذلك أدلة أخر. واستدلال هذا </w:t>
      </w:r>
      <w:r w:rsidR="00E26450">
        <w:rPr>
          <w:rtl/>
        </w:rPr>
        <w:t>الفدم بعموم القدرة من عدم شعوره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هي خلقه حقاً وأفعال لهم حقا ولا يتناقض الأمران</w:t>
      </w:r>
      <w:r>
        <w:rPr>
          <w:rtl/>
        </w:rPr>
        <w:t>)</w:t>
      </w:r>
      <w:r>
        <w:rPr>
          <w:rFonts w:hint="cs"/>
          <w:rtl/>
        </w:rPr>
        <w:t>،</w:t>
      </w:r>
      <w:r w:rsidR="00E26450">
        <w:rPr>
          <w:rFonts w:hint="cs"/>
          <w:rtl/>
        </w:rPr>
        <w:t xml:space="preserve"> </w:t>
      </w:r>
      <w:r w:rsidR="00E26450" w:rsidRPr="00967951">
        <w:rPr>
          <w:rtl/>
        </w:rPr>
        <w:t>عجب قد تقدم إنكار على جهم وشيعته قولهم</w:t>
      </w:r>
      <w:r>
        <w:rPr>
          <w:rtl/>
        </w:rPr>
        <w:t>:</w:t>
      </w:r>
      <w:r w:rsidR="00E26450" w:rsidRPr="00967951">
        <w:rPr>
          <w:rtl/>
        </w:rPr>
        <w:t xml:space="preserve"> إن العبد ليس بفاعل فما هذا التناقض </w:t>
      </w:r>
      <w:r w:rsidR="00E26450" w:rsidRPr="000C0FC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C0FC7">
        <w:rPr>
          <w:color w:val="538135" w:themeColor="accent6" w:themeShade="BF"/>
          <w:sz w:val="24"/>
          <w:szCs w:val="24"/>
          <w:rtl/>
        </w:rPr>
        <w:t>نفى عن العبد كونه فاعلاً في مذهب الجهمية يعني الأشاعرة فيما سبق وأثبته هنا مذهباً لهم، وعد اعتبار العبد فاعلاً مناقضاً لاعتبار أن الله خالق لفعل العبد! مع أن التناقض في كلامه نفسه كما شرحنا حيث نفى عنهم سابقاً ما أثبته لهم هنا. وأين التناقض بين كون الله خالقاً وبين كون العبد فاعلا</w:t>
      </w:r>
      <w:r>
        <w:rPr>
          <w:color w:val="538135" w:themeColor="accent6" w:themeShade="BF"/>
          <w:sz w:val="24"/>
          <w:szCs w:val="24"/>
          <w:rtl/>
        </w:rPr>
        <w:t>؟</w:t>
      </w:r>
      <w:r w:rsidR="00E26450" w:rsidRPr="000C0FC7">
        <w:rPr>
          <w:color w:val="538135" w:themeColor="accent6" w:themeShade="BF"/>
          <w:sz w:val="24"/>
          <w:szCs w:val="24"/>
          <w:rtl/>
        </w:rPr>
        <w:t>! فتدبّر]</w:t>
      </w:r>
      <w:r>
        <w:rPr>
          <w:rtl/>
        </w:rPr>
        <w:t>؟</w:t>
      </w:r>
      <w:r w:rsidR="00E26450" w:rsidRPr="00967951">
        <w:rPr>
          <w:rtl/>
        </w:rPr>
        <w:t>!</w:t>
      </w:r>
      <w:r w:rsidR="00E26450">
        <w:rPr>
          <w:rFonts w:hint="cs"/>
          <w:rtl/>
        </w:rPr>
        <w:t xml:space="preserve"> </w:t>
      </w:r>
      <w:r w:rsidR="00E26450" w:rsidRPr="00967951">
        <w:rPr>
          <w:rtl/>
        </w:rPr>
        <w:t>ولعله نقل الكلامين تقليداً ولم يفهم معناهما فلذلك وقع التناقض بينهما</w:t>
      </w:r>
      <w:r w:rsidR="00E26450">
        <w:rPr>
          <w:rFonts w:hint="cs"/>
          <w:rtl/>
        </w:rPr>
        <w:t xml:space="preserve"> </w:t>
      </w:r>
      <w:r w:rsidR="00E26450" w:rsidRPr="00967951">
        <w:rPr>
          <w:rtl/>
        </w:rPr>
        <w:t>؛ ويكونان من كلامين</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فحقيقة القدر الذي حار الورى في شأنه هو قدرة الرحمن</w:t>
      </w:r>
      <w:r>
        <w:rPr>
          <w:rtl/>
        </w:rPr>
        <w:t>،</w:t>
      </w:r>
      <w:r w:rsidR="00E26450" w:rsidRPr="00967951">
        <w:rPr>
          <w:rtl/>
        </w:rPr>
        <w:t xml:space="preserve"> واستحسن ابن عقيل ذا من أحمد وقال شفى القلوب بلفظه</w:t>
      </w:r>
      <w:r>
        <w:rPr>
          <w:rtl/>
        </w:rPr>
        <w:t>)</w:t>
      </w:r>
      <w:r>
        <w:rPr>
          <w:rFonts w:hint="cs"/>
          <w:rtl/>
        </w:rPr>
        <w:t>،</w:t>
      </w:r>
      <w:r w:rsidR="00E26450">
        <w:rPr>
          <w:rFonts w:hint="cs"/>
          <w:rtl/>
        </w:rPr>
        <w:t xml:space="preserve"> </w:t>
      </w:r>
      <w:r w:rsidR="00E26450" w:rsidRPr="00967951">
        <w:rPr>
          <w:rtl/>
        </w:rPr>
        <w:t>وقال الناظم</w:t>
      </w:r>
      <w:r>
        <w:rPr>
          <w:rtl/>
        </w:rPr>
        <w:t>:</w:t>
      </w:r>
      <w:r w:rsidR="00E26450" w:rsidRPr="00967951">
        <w:rPr>
          <w:rtl/>
        </w:rPr>
        <w:t xml:space="preserve"> </w:t>
      </w:r>
      <w:r>
        <w:rPr>
          <w:rtl/>
        </w:rPr>
        <w:t>(</w:t>
      </w:r>
      <w:r w:rsidR="00E26450" w:rsidRPr="00967951">
        <w:rPr>
          <w:rtl/>
        </w:rPr>
        <w:t>إن الجبرية والمكذبين بالقدر نظروا نظر الأعور</w:t>
      </w:r>
      <w:r>
        <w:rPr>
          <w:rtl/>
        </w:rPr>
        <w:t>)</w:t>
      </w:r>
      <w:r w:rsidR="00E26450" w:rsidRPr="00967951">
        <w:rPr>
          <w:rtl/>
        </w:rPr>
        <w:t xml:space="preserve"> والكلام في ذلك يطول, وليس هذا من أهله</w:t>
      </w:r>
      <w:r w:rsidR="00E26450">
        <w:rPr>
          <w:rFonts w:hint="cs"/>
          <w:rtl/>
        </w:rPr>
        <w:t xml:space="preserve"> </w:t>
      </w:r>
      <w:r w:rsidR="00E26450" w:rsidRPr="00967951">
        <w:rPr>
          <w:rtl/>
        </w:rPr>
        <w:t xml:space="preserve">, ولا هو متعلق به؛ </w:t>
      </w:r>
      <w:r w:rsidR="00E26450">
        <w:rPr>
          <w:rtl/>
        </w:rPr>
        <w:t>بل كلامه فيه فضول فيما لا يعنيه</w:t>
      </w:r>
      <w:r>
        <w:rPr>
          <w:rFonts w:hint="cs"/>
          <w:rtl/>
        </w:rPr>
        <w:t>،</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1474EF">
        <w:rPr>
          <w:color w:val="538135" w:themeColor="accent6" w:themeShade="BF"/>
          <w:sz w:val="24"/>
          <w:szCs w:val="24"/>
          <w:rtl/>
        </w:rPr>
        <w:t>نـرجو حضرات المغترين بهذا الناظم ونلح في الرجاء أن يقفوا هنا طويلاً ليفهموا مقدار قدوتهم الذي لا يرضون أن يكون بجانبه أحد من علماء الأمة في العلم، فها هم أولاء يسمعون الشيخ السبكي وهو الإمام الجليل في تقواه وفضله يقرر بصراحة أن ابن القيم ليس بأهل للكلام معه في مسألة من المسائل العادية، وإني أعود فأرجوهم أن يتأملوا طويلاً في كلمة هذا الإمام الكبير رضي الله عنه]</w:t>
      </w:r>
      <w:r>
        <w:rPr>
          <w:rFonts w:hint="cs"/>
          <w:rtl/>
        </w:rPr>
        <w:t>،</w:t>
      </w:r>
    </w:p>
    <w:p w14:paraId="0FF0B105" w14:textId="4A106B60" w:rsidR="00E26450" w:rsidRDefault="00C905BE" w:rsidP="00C905BE">
      <w:pPr>
        <w:spacing w:after="240"/>
        <w:rPr>
          <w:b/>
          <w:bCs/>
          <w:rtl/>
        </w:rPr>
      </w:pPr>
      <w:r>
        <w:rPr>
          <w:rFonts w:hint="cs"/>
          <w:bCs/>
          <w:rtl/>
        </w:rPr>
        <w:t>[</w:t>
      </w:r>
      <w:r w:rsidR="00E26450" w:rsidRPr="007865B9">
        <w:rPr>
          <w:bCs/>
          <w:rtl/>
        </w:rPr>
        <w:t>فصــــــــــل</w:t>
      </w:r>
      <w:r>
        <w:rPr>
          <w:rFonts w:hint="cs"/>
          <w:bCs/>
          <w:rtl/>
        </w:rPr>
        <w:t>]:</w:t>
      </w:r>
      <w:r w:rsidR="00E26450" w:rsidRPr="007865B9">
        <w:rPr>
          <w:rFonts w:hint="cs"/>
          <w:b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أيكون أعطى الكمال وما له ذاك الكمال أيكون</w:t>
      </w:r>
      <w:r>
        <w:rPr>
          <w:rFonts w:hint="cs"/>
          <w:rtl/>
        </w:rPr>
        <w:t xml:space="preserve"> </w:t>
      </w:r>
      <w:r w:rsidR="00E26450" w:rsidRPr="00967951">
        <w:rPr>
          <w:rtl/>
        </w:rPr>
        <w:t>إنسان سميع مبصر متكلم وله الحياة والقدرة والإرادة والعلم والله قد أعطاه ذاك وليس وصفه فاعجب من البهتان بخلاف نوم العبد وجماعه وأكله وحاجة بدنه إذ تلك ملزومات كون العبد محتاجاً وتلك لوازم النقصان وكذا لوازم كونه جسداً نعم</w:t>
      </w:r>
      <w:r>
        <w:rPr>
          <w:rtl/>
        </w:rPr>
        <w:t>،</w:t>
      </w:r>
      <w:r w:rsidR="00E26450" w:rsidRPr="00967951">
        <w:rPr>
          <w:rtl/>
        </w:rPr>
        <w:t xml:space="preserve"> ولوازم الأحداث والإمكان يتقدس عنها وعن أعضاء ذي جثمان</w:t>
      </w:r>
      <w:r>
        <w:rPr>
          <w:rtl/>
        </w:rPr>
        <w:t>)</w:t>
      </w:r>
      <w:r>
        <w:rPr>
          <w:rFonts w:hint="cs"/>
          <w:rtl/>
        </w:rPr>
        <w:t>،</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1474EF">
        <w:rPr>
          <w:color w:val="538135" w:themeColor="accent6" w:themeShade="BF"/>
          <w:sz w:val="24"/>
          <w:szCs w:val="24"/>
          <w:rtl/>
        </w:rPr>
        <w:t xml:space="preserve">دليل اتصاف الله سبحانه بصفات الكمال من الكتاب والسنة والمعقول معروف عند أهله، وأما الطريق الذي سلكه الناظم في ذلك فليس في شيء من الأداء إلى ما يتوخاه، وإنما سلك هذا الطريق الغير النافذ ليخيل إلى العامة أن صفات الله من قبيل صفات العبد، فلا مانع من أن يكون الباري ينظر بعين ويسمع بأذن.. إلى آخر تلك المخازي كما هو مذهبه في إثبات الصورة له </w:t>
      </w:r>
      <w:r w:rsidR="00E26450" w:rsidRPr="001474EF">
        <w:rPr>
          <w:color w:val="538135" w:themeColor="accent6" w:themeShade="BF"/>
          <w:sz w:val="24"/>
          <w:szCs w:val="24"/>
          <w:rtl/>
        </w:rPr>
        <w:lastRenderedPageBreak/>
        <w:t>تعالى، مع أن تلك الصفات في العبد بآلات وجوارح فهي في العبد مقرونة بالنقائص والاحتياج، تعالى الله عن ذلك، فليتنبه إلى دسائس الناظم]</w:t>
      </w:r>
    </w:p>
    <w:p w14:paraId="1FC3B9ED" w14:textId="1C2B1262" w:rsidR="00E26450" w:rsidRPr="00967951" w:rsidRDefault="00C905BE" w:rsidP="00C905BE">
      <w:pPr>
        <w:spacing w:after="240"/>
        <w:rPr>
          <w:rtl/>
        </w:rPr>
      </w:pPr>
      <w:r>
        <w:rPr>
          <w:bCs/>
          <w:rtl/>
        </w:rPr>
        <w:t>[</w:t>
      </w:r>
      <w:r w:rsidR="00E26450" w:rsidRPr="007865B9">
        <w:rPr>
          <w:bCs/>
          <w:rtl/>
        </w:rPr>
        <w:t>عدم تمييز الناظم بين اللازم والملزوم</w:t>
      </w:r>
      <w:r>
        <w:rPr>
          <w:rFonts w:hint="cs"/>
          <w:bCs/>
          <w:rtl/>
        </w:rPr>
        <w:t>]:</w:t>
      </w:r>
      <w:r w:rsidR="00E26450">
        <w:rPr>
          <w:rFonts w:hint="cs"/>
          <w:bCs/>
          <w:rtl/>
        </w:rPr>
        <w:t xml:space="preserve"> </w:t>
      </w:r>
      <w:r w:rsidR="00E26450" w:rsidRPr="00967951">
        <w:rPr>
          <w:rtl/>
        </w:rPr>
        <w:t>الجسدية والحدوث والإمكان يلزم منها ثلاثتها الاحتياج والنقص</w:t>
      </w:r>
      <w:r>
        <w:rPr>
          <w:rtl/>
        </w:rPr>
        <w:t>،</w:t>
      </w:r>
      <w:r w:rsidR="00E26450" w:rsidRPr="00967951">
        <w:rPr>
          <w:rtl/>
        </w:rPr>
        <w:t xml:space="preserve"> فالنوم والجماع والأكل لوازم لذلك لا ملزومات</w:t>
      </w:r>
      <w:r>
        <w:rPr>
          <w:rFonts w:hint="cs"/>
          <w:rtl/>
        </w:rPr>
        <w:t xml:space="preserve"> </w:t>
      </w:r>
      <w:r w:rsidR="00E26450" w:rsidRPr="00967951">
        <w:rPr>
          <w:rtl/>
        </w:rPr>
        <w:t>وتقديسه عن الأعضاء مع إثباته قدمين كيف يجتمعان</w:t>
      </w:r>
      <w:r>
        <w:rPr>
          <w:rFonts w:hint="cs"/>
          <w:rtl/>
        </w:rPr>
        <w:t>،</w:t>
      </w:r>
      <w:r w:rsidR="00E26450" w:rsidRPr="001474EF">
        <w:rPr>
          <w:rFonts w:hint="cs"/>
          <w:color w:val="538135" w:themeColor="accent6" w:themeShade="BF"/>
          <w:sz w:val="24"/>
          <w:szCs w:val="24"/>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1474EF">
        <w:rPr>
          <w:color w:val="538135" w:themeColor="accent6" w:themeShade="BF"/>
          <w:sz w:val="24"/>
          <w:szCs w:val="24"/>
          <w:rtl/>
        </w:rPr>
        <w:t>يا حضرات المغترين بابن القيم، اعملوا معروفاً مع أنفسكم وانظروا كيف لا يميز صاحبكم اللازم من الملزوم، أيكون حاله هكذا في الجهل ويصل غروركم به إلى أن تعتقدوا أنه الإمام الذي لا يساميه بل لا يدانيه إمام]</w:t>
      </w:r>
    </w:p>
    <w:p w14:paraId="32C079E9" w14:textId="69126B42" w:rsidR="00E26450" w:rsidRDefault="00C905BE" w:rsidP="00C905BE">
      <w:pPr>
        <w:spacing w:after="240"/>
        <w:rPr>
          <w:rtl/>
        </w:rPr>
      </w:pPr>
      <w:r>
        <w:rPr>
          <w:bCs/>
          <w:rtl/>
        </w:rPr>
        <w:t>[</w:t>
      </w:r>
      <w:r w:rsidR="00E26450" w:rsidRPr="007865B9">
        <w:rPr>
          <w:bCs/>
          <w:rtl/>
        </w:rPr>
        <w:t>تخبط الناظم في الصوت</w:t>
      </w:r>
      <w:r>
        <w:rPr>
          <w:rFonts w:hint="cs"/>
          <w:bCs/>
          <w:rtl/>
        </w:rPr>
        <w:t>]:</w:t>
      </w:r>
      <w:r w:rsidR="00E26450">
        <w:rPr>
          <w:rFonts w:hint="cs"/>
          <w:b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والله ربي لم يزل متكلماً</w:t>
      </w:r>
      <w:r>
        <w:rPr>
          <w:rtl/>
        </w:rPr>
        <w:t>،</w:t>
      </w:r>
      <w:r w:rsidR="00E26450" w:rsidRPr="00967951">
        <w:rPr>
          <w:rtl/>
        </w:rPr>
        <w:t xml:space="preserve"> هو قول ربي كله لا بعضه لفظا ومعنى</w:t>
      </w:r>
      <w:r>
        <w:rPr>
          <w:rtl/>
        </w:rPr>
        <w:t>،</w:t>
      </w:r>
      <w:r w:rsidR="00E26450" w:rsidRPr="00967951">
        <w:rPr>
          <w:rtl/>
        </w:rPr>
        <w:t xml:space="preserve"> ما هما خلقان</w:t>
      </w:r>
      <w:r>
        <w:rPr>
          <w:rtl/>
        </w:rPr>
        <w:t>)</w:t>
      </w:r>
      <w:r>
        <w:rPr>
          <w:rFonts w:hint="cs"/>
          <w:rtl/>
        </w:rPr>
        <w:t>،</w:t>
      </w:r>
      <w:r w:rsidR="00E26450">
        <w:rPr>
          <w:rFonts w:hint="cs"/>
          <w:rtl/>
        </w:rPr>
        <w:t xml:space="preserve"> </w:t>
      </w:r>
      <w:r w:rsidR="00E26450" w:rsidRPr="00967951">
        <w:rPr>
          <w:rtl/>
        </w:rPr>
        <w:t>أمّا كونه لم يزل متكلما وقوله مع ذلك إنه لفظ وإنه غير مخلوق فكلام من لا يدري ما يقول</w:t>
      </w:r>
      <w:r w:rsidR="00E26450">
        <w:rPr>
          <w:rFonts w:hint="cs"/>
          <w:rtl/>
        </w:rPr>
        <w:t xml:space="preserve"> </w:t>
      </w:r>
      <w:r w:rsidR="00E26450" w:rsidRPr="001474EF">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 xml:space="preserve">: </w:t>
      </w:r>
      <w:r w:rsidR="00E26450" w:rsidRPr="001474EF">
        <w:rPr>
          <w:color w:val="538135" w:themeColor="accent6" w:themeShade="BF"/>
          <w:sz w:val="24"/>
          <w:szCs w:val="24"/>
          <w:rtl/>
        </w:rPr>
        <w:t>لأن اللفظ لا بد من أن يكون باعتبار وجوده الخارجي متعاقب الحروف فلا يتصور العاقل في مثله قدماً. نعم ليس للفظ باعتبار وجوده العلمي والنفسي تعاقب فيكون قديماً كما قال بذلك أحمد وتابعه ابن حزم, وهو الموافق لتحقيق القوم في الكلام النفسي، إلا أن وجوده أصلي بخلاف العلم فإنه بالإضافة إلى المعلوم</w:t>
      </w:r>
      <w:r>
        <w:rPr>
          <w:color w:val="538135" w:themeColor="accent6" w:themeShade="BF"/>
          <w:sz w:val="24"/>
          <w:szCs w:val="24"/>
          <w:rtl/>
        </w:rPr>
        <w:t>،</w:t>
      </w:r>
      <w:r w:rsidR="00E26450" w:rsidRPr="001474EF">
        <w:rPr>
          <w:color w:val="538135" w:themeColor="accent6" w:themeShade="BF"/>
          <w:sz w:val="24"/>
          <w:szCs w:val="24"/>
          <w:rtl/>
        </w:rPr>
        <w:t xml:space="preserve"> والناظم ليس بقائل بما قال به أحمد كما يظهر من مواضع من نظمه فيكون قائلا بما هو غير معقول]</w:t>
      </w:r>
      <w:r w:rsidR="00E26450" w:rsidRPr="001474EF">
        <w:rPr>
          <w:rFonts w:hint="cs"/>
          <w:color w:val="538135" w:themeColor="accent6" w:themeShade="BF"/>
          <w:sz w:val="24"/>
          <w:szCs w:val="24"/>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لكن أصوات العباد مخلوقة</w:t>
      </w:r>
      <w:r>
        <w:rPr>
          <w:rtl/>
        </w:rPr>
        <w:t>،</w:t>
      </w:r>
      <w:r w:rsidR="00E26450" w:rsidRPr="00967951">
        <w:rPr>
          <w:rtl/>
        </w:rPr>
        <w:t xml:space="preserve"> فإذا انتفت الوساطة كتكلم الله لموسى فالمخلوق نفس السمع لا المسموع</w:t>
      </w:r>
      <w:r>
        <w:rPr>
          <w:rtl/>
        </w:rPr>
        <w:t>،</w:t>
      </w:r>
      <w:r w:rsidR="00E26450" w:rsidRPr="00967951">
        <w:rPr>
          <w:rtl/>
        </w:rPr>
        <w:t xml:space="preserve"> </w:t>
      </w:r>
      <w:r w:rsidR="00E26450" w:rsidRPr="006B6865">
        <w:rPr>
          <w:rFonts w:hint="cs"/>
          <w:color w:val="538135" w:themeColor="accent6" w:themeShade="BF"/>
          <w:sz w:val="24"/>
          <w:szCs w:val="24"/>
          <w:rtl/>
        </w:rPr>
        <w:t>[</w:t>
      </w:r>
      <w:r w:rsidR="00E26450" w:rsidRPr="006B6865">
        <w:rPr>
          <w:color w:val="538135" w:themeColor="accent6" w:themeShade="BF"/>
          <w:sz w:val="24"/>
          <w:szCs w:val="24"/>
          <w:rtl/>
        </w:rPr>
        <w:t>قال المحقق</w:t>
      </w:r>
      <w:r>
        <w:rPr>
          <w:color w:val="538135" w:themeColor="accent6" w:themeShade="BF"/>
          <w:sz w:val="24"/>
          <w:szCs w:val="24"/>
          <w:rtl/>
        </w:rPr>
        <w:t>:</w:t>
      </w:r>
      <w:r w:rsidR="00E26450" w:rsidRPr="006B6865">
        <w:rPr>
          <w:color w:val="538135" w:themeColor="accent6" w:themeShade="BF"/>
          <w:sz w:val="24"/>
          <w:szCs w:val="24"/>
          <w:rtl/>
        </w:rPr>
        <w:t xml:space="preserve"> لا فرق بين موسى عليه السلام وبين غيره في خلق السمع فيهما، وأما المسموع فإن كان يريد به الصوت المكيف فكذلك، وإن كان يريد ماهو قائم بالله فجلَّ الإله أن يقوم به عرَض سيال</w:t>
      </w:r>
      <w:r>
        <w:rPr>
          <w:color w:val="538135" w:themeColor="accent6" w:themeShade="BF"/>
          <w:sz w:val="24"/>
          <w:szCs w:val="24"/>
          <w:rtl/>
        </w:rPr>
        <w:t>،</w:t>
      </w:r>
      <w:r w:rsidR="00E26450" w:rsidRPr="006B6865">
        <w:rPr>
          <w:color w:val="538135" w:themeColor="accent6" w:themeShade="BF"/>
          <w:sz w:val="24"/>
          <w:szCs w:val="24"/>
          <w:rtl/>
        </w:rPr>
        <w:t xml:space="preserve"> والوارد في الكتاب أنه تعالى كلم موسى –بدون ذكر الصوت أصلاً -</w:t>
      </w:r>
      <w:r>
        <w:rPr>
          <w:color w:val="538135" w:themeColor="accent6" w:themeShade="BF"/>
          <w:sz w:val="24"/>
          <w:szCs w:val="24"/>
          <w:rtl/>
        </w:rPr>
        <w:t xml:space="preserve"> </w:t>
      </w:r>
      <w:r w:rsidR="00E26450" w:rsidRPr="006B6865">
        <w:rPr>
          <w:color w:val="538135" w:themeColor="accent6" w:themeShade="BF"/>
          <w:sz w:val="24"/>
          <w:szCs w:val="24"/>
          <w:rtl/>
        </w:rPr>
        <w:t>والتكلم لا يستلزم الصوت قال تعالى</w:t>
      </w:r>
      <w:r>
        <w:rPr>
          <w:color w:val="538135" w:themeColor="accent6" w:themeShade="BF"/>
          <w:sz w:val="24"/>
          <w:szCs w:val="24"/>
          <w:rtl/>
        </w:rPr>
        <w:t>:</w:t>
      </w:r>
      <w:r w:rsidR="00E26450" w:rsidRPr="006B6865">
        <w:rPr>
          <w:color w:val="538135" w:themeColor="accent6" w:themeShade="BF"/>
          <w:sz w:val="24"/>
          <w:szCs w:val="24"/>
          <w:rtl/>
        </w:rPr>
        <w:t xml:space="preserve"> {</w:t>
      </w:r>
      <w:r w:rsidR="00E26450" w:rsidRPr="006B6865">
        <w:rPr>
          <w:bCs/>
          <w:color w:val="538135" w:themeColor="accent6" w:themeShade="BF"/>
          <w:sz w:val="24"/>
          <w:szCs w:val="24"/>
          <w:rtl/>
        </w:rPr>
        <w:t>ما كان لبشر أن يكلمه الله إلا وحياً أو من وراء حجاب أو يرسل رسولا</w:t>
      </w:r>
      <w:r w:rsidR="00E26450" w:rsidRPr="006B6865">
        <w:rPr>
          <w:color w:val="538135" w:themeColor="accent6" w:themeShade="BF"/>
          <w:sz w:val="24"/>
          <w:szCs w:val="24"/>
          <w:rtl/>
        </w:rPr>
        <w:t>} [الشورى</w:t>
      </w:r>
      <w:r>
        <w:rPr>
          <w:color w:val="538135" w:themeColor="accent6" w:themeShade="BF"/>
          <w:sz w:val="24"/>
          <w:szCs w:val="24"/>
          <w:rtl/>
        </w:rPr>
        <w:t>:</w:t>
      </w:r>
      <w:r w:rsidR="00E26450" w:rsidRPr="006B6865">
        <w:rPr>
          <w:color w:val="538135" w:themeColor="accent6" w:themeShade="BF"/>
          <w:sz w:val="24"/>
          <w:szCs w:val="24"/>
          <w:rtl/>
        </w:rPr>
        <w:t xml:space="preserve"> 51] إذ لا صوت في الوحي إلى القلب والصوت في الثالث صوت الرسول دون المكلم، فليكن الكلام من وراء حجاب كذلك وهو الذي حصل لموسى. فمهما كان النبي بسماعه صوت الرسول إليه يعد أن الله كلمه فلا يكون أي مانع من أن يعد موسى كلمه ربه إذ نودي من الشجرة، فأي زائغ يتصور حلول الله في الشجرة حتى يقول</w:t>
      </w:r>
      <w:r>
        <w:rPr>
          <w:color w:val="538135" w:themeColor="accent6" w:themeShade="BF"/>
          <w:sz w:val="24"/>
          <w:szCs w:val="24"/>
          <w:rtl/>
        </w:rPr>
        <w:t>:</w:t>
      </w:r>
      <w:r w:rsidR="00E26450" w:rsidRPr="006B6865">
        <w:rPr>
          <w:color w:val="538135" w:themeColor="accent6" w:themeShade="BF"/>
          <w:sz w:val="24"/>
          <w:szCs w:val="24"/>
          <w:rtl/>
        </w:rPr>
        <w:t xml:space="preserve"> إن الذي سمعه صوتُ الله</w:t>
      </w:r>
      <w:r>
        <w:rPr>
          <w:color w:val="538135" w:themeColor="accent6" w:themeShade="BF"/>
          <w:sz w:val="24"/>
          <w:szCs w:val="24"/>
          <w:rtl/>
        </w:rPr>
        <w:t>؟</w:t>
      </w:r>
      <w:r w:rsidR="00E26450" w:rsidRPr="006B6865">
        <w:rPr>
          <w:color w:val="538135" w:themeColor="accent6" w:themeShade="BF"/>
          <w:sz w:val="24"/>
          <w:szCs w:val="24"/>
          <w:rtl/>
        </w:rPr>
        <w:t xml:space="preserve"> تعالى الله أن يكون كلامه صوتاً، والآية قاضية على جميع الأوهام في هذا البحث لمن أحسن التدبر فيها</w:t>
      </w:r>
      <w:r>
        <w:rPr>
          <w:rFonts w:hint="cs"/>
          <w:color w:val="538135" w:themeColor="accent6" w:themeShade="BF"/>
          <w:sz w:val="24"/>
          <w:szCs w:val="24"/>
          <w:rtl/>
        </w:rPr>
        <w:t>]</w:t>
      </w:r>
      <w:r w:rsidR="00E26450" w:rsidRPr="006B6865">
        <w:rPr>
          <w:rFonts w:hint="cs"/>
          <w:color w:val="538135" w:themeColor="accent6" w:themeShade="BF"/>
          <w:rtl/>
        </w:rPr>
        <w:t xml:space="preserve"> </w:t>
      </w:r>
      <w:r w:rsidR="00E26450" w:rsidRPr="00967951">
        <w:rPr>
          <w:rtl/>
        </w:rPr>
        <w:t xml:space="preserve">هذى مقالة أحمد </w:t>
      </w:r>
      <w:r>
        <w:rPr>
          <w:rtl/>
        </w:rPr>
        <w:t>(</w:t>
      </w:r>
      <w:r w:rsidR="00E26450" w:rsidRPr="00967951">
        <w:rPr>
          <w:rtl/>
        </w:rPr>
        <w:t>يعني ابن حنبل</w:t>
      </w:r>
      <w:r>
        <w:rPr>
          <w:rtl/>
        </w:rPr>
        <w:t>)</w:t>
      </w:r>
      <w:r w:rsidR="00E26450" w:rsidRPr="00967951">
        <w:rPr>
          <w:rtl/>
        </w:rPr>
        <w:t xml:space="preserve"> ومحمد </w:t>
      </w:r>
      <w:r>
        <w:rPr>
          <w:rtl/>
        </w:rPr>
        <w:t>(</w:t>
      </w:r>
      <w:r w:rsidR="00E26450" w:rsidRPr="00967951">
        <w:rPr>
          <w:rtl/>
        </w:rPr>
        <w:t>يعني البخاري</w:t>
      </w:r>
      <w:r>
        <w:rPr>
          <w:rtl/>
        </w:rPr>
        <w:t>))</w:t>
      </w:r>
      <w:r>
        <w:rPr>
          <w:rFonts w:hint="cs"/>
          <w:rtl/>
        </w:rPr>
        <w:t>،</w:t>
      </w:r>
      <w:r w:rsidR="00E26450">
        <w:rPr>
          <w:rFonts w:hint="cs"/>
          <w:rtl/>
        </w:rPr>
        <w:t xml:space="preserve"> </w:t>
      </w:r>
      <w:r w:rsidR="00E26450" w:rsidRPr="00967951">
        <w:rPr>
          <w:rtl/>
        </w:rPr>
        <w:t>قلنا نعم نوافقه على ذلك على قول الأشعري إن الكلام النفسي يسمع ولا يلزم أن يكون هناك حرف وصوت</w:t>
      </w:r>
      <w:r>
        <w:rPr>
          <w:rFonts w:hint="cs"/>
          <w:rtl/>
        </w:rPr>
        <w:t>،</w:t>
      </w:r>
      <w:r w:rsidR="00E26450" w:rsidRPr="00967951">
        <w:rPr>
          <w:rtl/>
        </w:rPr>
        <w:t xml:space="preserve"> ومن اعترف بكلام الله تعالى وأن موسى سمعه ولم يقل إنه حرف أو صوت أو غير ذلك بل وقف عند حده وعجزه وجهله ونـزه الله تعالى عن صفات خلقه</w:t>
      </w:r>
      <w:r>
        <w:rPr>
          <w:rtl/>
        </w:rPr>
        <w:t>،</w:t>
      </w:r>
      <w:r w:rsidR="00E26450" w:rsidRPr="00967951">
        <w:rPr>
          <w:rtl/>
        </w:rPr>
        <w:t xml:space="preserve"> سَلِم</w:t>
      </w:r>
      <w:r>
        <w:rPr>
          <w:rFonts w:hint="cs"/>
          <w:rtl/>
        </w:rPr>
        <w:t>،</w:t>
      </w:r>
      <w:r w:rsidR="00E26450">
        <w:rPr>
          <w:rFonts w:hint="cs"/>
          <w:rtl/>
        </w:rPr>
        <w:t xml:space="preserve"> </w:t>
      </w:r>
      <w:r w:rsidR="00E26450" w:rsidRPr="00967951">
        <w:rPr>
          <w:rtl/>
        </w:rPr>
        <w:t>ثم قال في بيت الأخطل</w:t>
      </w:r>
      <w:r>
        <w:rPr>
          <w:rtl/>
        </w:rPr>
        <w:t>:</w:t>
      </w:r>
      <w:r w:rsidR="00E26450">
        <w:rPr>
          <w:rFonts w:hint="cs"/>
          <w:rtl/>
        </w:rPr>
        <w:t xml:space="preserve"> </w:t>
      </w:r>
      <w:r>
        <w:rPr>
          <w:rFonts w:hint="cs"/>
          <w:rtl/>
        </w:rPr>
        <w:t>(</w:t>
      </w:r>
      <w:r w:rsidR="00E26450" w:rsidRPr="00967951">
        <w:rPr>
          <w:rtl/>
        </w:rPr>
        <w:t>يا قوم قد غلط النصارى في الكلمة</w:t>
      </w:r>
      <w:r>
        <w:rPr>
          <w:rFonts w:hint="cs"/>
          <w:rtl/>
        </w:rPr>
        <w:t>)،</w:t>
      </w:r>
      <w:r w:rsidR="00E26450">
        <w:rPr>
          <w:rFonts w:hint="cs"/>
          <w:rtl/>
        </w:rPr>
        <w:t xml:space="preserve"> </w:t>
      </w:r>
      <w:r w:rsidR="00E26450" w:rsidRPr="00967951">
        <w:rPr>
          <w:rtl/>
        </w:rPr>
        <w:t>ونظير هذا من يقول كلامه معنى قديم غير محدث والشطر مخلوق وتلك حروفه ناسوته</w:t>
      </w:r>
      <w:r w:rsidR="00E26450">
        <w:rPr>
          <w:rFonts w:hint="cs"/>
          <w:rtl/>
        </w:rPr>
        <w:t xml:space="preserve"> </w:t>
      </w:r>
      <w:r>
        <w:rPr>
          <w:rFonts w:hint="cs"/>
          <w:color w:val="538135" w:themeColor="accent6" w:themeShade="BF"/>
          <w:sz w:val="24"/>
          <w:szCs w:val="24"/>
          <w:rtl/>
        </w:rPr>
        <w:lastRenderedPageBreak/>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6B6865">
        <w:rPr>
          <w:color w:val="538135" w:themeColor="accent6" w:themeShade="BF"/>
          <w:sz w:val="24"/>
          <w:szCs w:val="24"/>
          <w:rtl/>
        </w:rPr>
        <w:t>لم يفهم الناظم كلام القوم فشنع كما شاء، قاتل الله البلادة ما أفتكها. ظن الناظم أن المراد بالمعنى معنى النظم فبنى عليه ما شاء، مع أن مرادهم بالمعنى هنا هو القائم بالله الشامل للدال ومدلوله؛ باعتبار وجودهما العلمي كما نص عليه أحمد في ردِّه على ابن أبي دؤاد، كما ذكر في كتاب السنة وغيره، فلا يكون للفظ الخارجي دخل أصلاً في القدم على مذهب إمامه نفسه</w:t>
      </w:r>
      <w:r>
        <w:rPr>
          <w:color w:val="538135" w:themeColor="accent6" w:themeShade="BF"/>
          <w:sz w:val="24"/>
          <w:szCs w:val="24"/>
          <w:rtl/>
        </w:rPr>
        <w:t>،</w:t>
      </w:r>
      <w:r w:rsidR="00E26450" w:rsidRPr="006B6865">
        <w:rPr>
          <w:color w:val="538135" w:themeColor="accent6" w:themeShade="BF"/>
          <w:sz w:val="24"/>
          <w:szCs w:val="24"/>
          <w:rtl/>
        </w:rPr>
        <w:t xml:space="preserve"> نعم يوجد من يسير سير النصارى في الحلول بين الذين تكلموا في القرآن وهو من يقول إن الصوت من المصوت قديم, وإن الله تعالى قرأ على لسان كل قارئ كما ذهب إلى ذلك السالمية، تعالى الله عما يقول الظالمون. والناظم من أقرب المبتدعة إليهم]</w:t>
      </w:r>
      <w:r>
        <w:rPr>
          <w:rFonts w:hint="cs"/>
          <w:rtl/>
        </w:rPr>
        <w:t>،</w:t>
      </w:r>
      <w:r w:rsidR="00E26450">
        <w:rPr>
          <w:rFonts w:hint="cs"/>
          <w:rtl/>
        </w:rPr>
        <w:t xml:space="preserve"> </w:t>
      </w:r>
      <w:r w:rsidR="00E26450" w:rsidRPr="00967951">
        <w:rPr>
          <w:rtl/>
        </w:rPr>
        <w:t>أبصر هذه الجراءة وتشبيهه أقوال العلماء بأقوال النصارى وجهله وكذبه بأن الحروف كالناسوت. والمعنى قائم بذات الرب سبحانه وتعالى والألفاظ بالقارئ لا يتحد أحدهما بالآخر ولا يحل فيه كما ي</w:t>
      </w:r>
      <w:r w:rsidR="00E26450">
        <w:rPr>
          <w:rtl/>
        </w:rPr>
        <w:t>قول النصارى تعالى الله عن قولهم</w:t>
      </w:r>
      <w:r>
        <w:rPr>
          <w:rFonts w:hint="cs"/>
          <w:rtl/>
        </w:rPr>
        <w:t>،</w:t>
      </w:r>
      <w:r w:rsidR="00E26450">
        <w:rPr>
          <w:rFonts w:hint="cs"/>
          <w:rtl/>
        </w:rPr>
        <w:t xml:space="preserve"> </w:t>
      </w:r>
    </w:p>
    <w:p w14:paraId="1D11BE0E" w14:textId="27F851F2" w:rsidR="00E26450" w:rsidRDefault="00C905BE" w:rsidP="00C905BE">
      <w:pPr>
        <w:spacing w:after="240"/>
        <w:rPr>
          <w:rtl/>
        </w:rPr>
      </w:pPr>
      <w:r>
        <w:rPr>
          <w:rFonts w:hint="cs"/>
          <w:bCs/>
          <w:rtl/>
        </w:rPr>
        <w:t>[</w:t>
      </w:r>
      <w:r w:rsidR="00E26450" w:rsidRPr="00BC6F5A">
        <w:rPr>
          <w:bCs/>
          <w:rtl/>
        </w:rPr>
        <w:t>فصــــــــل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الكلام قيل بغير مشيئة</w:t>
      </w:r>
      <w:r>
        <w:rPr>
          <w:rtl/>
        </w:rPr>
        <w:t>،</w:t>
      </w:r>
      <w:r w:rsidR="00E26450" w:rsidRPr="00967951">
        <w:rPr>
          <w:rtl/>
        </w:rPr>
        <w:t xml:space="preserve"> وإنه معنى إما واحد وإما خمسة معان</w:t>
      </w:r>
      <w:r>
        <w:rPr>
          <w:rtl/>
        </w:rPr>
        <w:t>،</w:t>
      </w:r>
      <w:r w:rsidR="00E26450" w:rsidRPr="00967951">
        <w:rPr>
          <w:rtl/>
        </w:rPr>
        <w:t xml:space="preserve"> وقيل</w:t>
      </w:r>
      <w:r>
        <w:rPr>
          <w:rtl/>
        </w:rPr>
        <w:t>:</w:t>
      </w:r>
      <w:r w:rsidR="00E26450" w:rsidRPr="00967951">
        <w:rPr>
          <w:rtl/>
        </w:rPr>
        <w:t xml:space="preserve"> إنه لفظ مقترن فالسين مع الباء</w:t>
      </w:r>
      <w:r>
        <w:rPr>
          <w:rtl/>
        </w:rPr>
        <w:t>،</w:t>
      </w:r>
      <w:r w:rsidR="00E26450" w:rsidRPr="00967951">
        <w:rPr>
          <w:rtl/>
        </w:rPr>
        <w:t xml:space="preserve"> والذين قالوا بمشيئة صنفان أحدهما جعله خارج ذاته وهو قول الجهمية ومتأخري المعتزلة والثانية في ذاته وهم الكرامية</w:t>
      </w:r>
      <w:r>
        <w:rPr>
          <w:rtl/>
        </w:rPr>
        <w:t>،</w:t>
      </w:r>
      <w:r w:rsidR="00E26450" w:rsidRPr="00967951">
        <w:rPr>
          <w:rtl/>
        </w:rPr>
        <w:t xml:space="preserve"> وهم نوعان أحدهما جعله مبدوءاً به حذراً من التسلسل فلذلك قالوا له أول والأخرون كأحمد ومحمد قالوا</w:t>
      </w:r>
      <w:r>
        <w:rPr>
          <w:rtl/>
        </w:rPr>
        <w:t>:</w:t>
      </w:r>
      <w:r w:rsidR="00E26450" w:rsidRPr="00967951">
        <w:rPr>
          <w:rtl/>
        </w:rPr>
        <w:t xml:space="preserve"> لم يزل متكلما</w:t>
      </w:r>
      <w:r w:rsidR="00E26450">
        <w:rPr>
          <w:rFonts w:hint="cs"/>
          <w:vertAlign w:val="superscript"/>
          <w:rtl/>
        </w:rPr>
        <w:t xml:space="preserve"> </w:t>
      </w:r>
      <w:r>
        <w:rPr>
          <w:rFonts w:hint="cs"/>
          <w:color w:val="538135" w:themeColor="accent6" w:themeShade="BF"/>
          <w:sz w:val="24"/>
          <w:szCs w:val="24"/>
          <w:rtl/>
        </w:rPr>
        <w:t>[</w:t>
      </w:r>
      <w:r w:rsidR="00E26450" w:rsidRPr="00D61FBA">
        <w:rPr>
          <w:color w:val="538135" w:themeColor="accent6" w:themeShade="BF"/>
          <w:sz w:val="24"/>
          <w:szCs w:val="24"/>
          <w:rtl/>
        </w:rPr>
        <w:t>قال</w:t>
      </w:r>
      <w:r w:rsidR="00E26450">
        <w:rPr>
          <w:rFonts w:hint="cs"/>
          <w:color w:val="538135" w:themeColor="accent6" w:themeShade="BF"/>
          <w:sz w:val="24"/>
          <w:szCs w:val="24"/>
          <w:rtl/>
        </w:rPr>
        <w:t xml:space="preserve"> </w:t>
      </w:r>
      <w:r w:rsidR="00E26450" w:rsidRPr="00D61FBA">
        <w:rPr>
          <w:color w:val="538135" w:themeColor="accent6" w:themeShade="BF"/>
          <w:sz w:val="24"/>
          <w:szCs w:val="24"/>
          <w:rtl/>
        </w:rPr>
        <w:t>المحقق</w:t>
      </w:r>
      <w:r>
        <w:rPr>
          <w:color w:val="538135" w:themeColor="accent6" w:themeShade="BF"/>
          <w:sz w:val="24"/>
          <w:szCs w:val="24"/>
          <w:rtl/>
        </w:rPr>
        <w:t>:</w:t>
      </w:r>
      <w:r w:rsidR="00E26450" w:rsidRPr="00D61FBA">
        <w:rPr>
          <w:color w:val="538135" w:themeColor="accent6" w:themeShade="BF"/>
          <w:sz w:val="24"/>
          <w:szCs w:val="24"/>
          <w:rtl/>
        </w:rPr>
        <w:t xml:space="preserve"> افترى الناظم عليهما تمويهاً وتحميلاً على لفظ مجمل ما لا يحتمله وهما كباقي أهل السنة يقولان</w:t>
      </w:r>
      <w:r>
        <w:rPr>
          <w:color w:val="538135" w:themeColor="accent6" w:themeShade="BF"/>
          <w:sz w:val="24"/>
          <w:szCs w:val="24"/>
          <w:rtl/>
        </w:rPr>
        <w:t>:</w:t>
      </w:r>
      <w:r w:rsidR="00E26450" w:rsidRPr="00D61FBA">
        <w:rPr>
          <w:color w:val="538135" w:themeColor="accent6" w:themeShade="BF"/>
          <w:sz w:val="24"/>
          <w:szCs w:val="24"/>
          <w:rtl/>
        </w:rPr>
        <w:t xml:space="preserve"> إن الله متصف بصفة الكلام أزلاً كاتصافه بباقي صفاته الأزلية وهو يتكلم متى شاء، وهما بعيدان من المماحكات الزائفة، والله سبحانه سريع الحساب وشديد العقاب أزلاً، ولا يستلزم ذلك قدم البعث؛ وهو سبحانه لم تحدث له صفة بخلق الخلق؛ وهو خالق أزلا قبل أن يخلق الخلق]</w:t>
      </w:r>
      <w:r w:rsidR="00E26450">
        <w:rPr>
          <w:rFonts w:hint="cs"/>
          <w:rtl/>
        </w:rPr>
        <w:t xml:space="preserve"> </w:t>
      </w:r>
      <w:r w:rsidR="00E26450" w:rsidRPr="00967951">
        <w:rPr>
          <w:rtl/>
        </w:rPr>
        <w:t>بمشيئة وإرادة وتعاقب الكلمات</w:t>
      </w:r>
      <w:r>
        <w:rPr>
          <w:rtl/>
        </w:rPr>
        <w:t>)</w:t>
      </w:r>
      <w:r>
        <w:rPr>
          <w:rFonts w:hint="cs"/>
          <w:rtl/>
        </w:rPr>
        <w:t>،</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61FBA">
        <w:rPr>
          <w:color w:val="538135" w:themeColor="accent6" w:themeShade="BF"/>
          <w:sz w:val="24"/>
          <w:szCs w:val="24"/>
          <w:rtl/>
        </w:rPr>
        <w:t>فيكون محلاً للحوادث، تعالى الله عن ذلك. وابن تيمية تابع الكرامية في ذلك؛ وأربي عليهم في الزيغ بدعوى القدم النوعي في الكلام، مع أنه لا وجود للكلى إلا في ضمن الأفراد، فلا معنى لوصف النوع بالقدم بعد الاعتراف بحدوث كل فرد من أفراده</w:t>
      </w:r>
      <w:r>
        <w:rPr>
          <w:color w:val="538135" w:themeColor="accent6" w:themeShade="BF"/>
          <w:sz w:val="24"/>
          <w:szCs w:val="24"/>
          <w:rtl/>
        </w:rPr>
        <w:t>،</w:t>
      </w:r>
      <w:r w:rsidR="00E26450" w:rsidRPr="00D61FBA">
        <w:rPr>
          <w:color w:val="538135" w:themeColor="accent6" w:themeShade="BF"/>
          <w:sz w:val="24"/>
          <w:szCs w:val="24"/>
          <w:rtl/>
        </w:rPr>
        <w:t xml:space="preserve"> وقد أطال العلامة قاسم بن قطلوبغا الحافظ فيما كتبه على المسايرة الكلامَ في ذلك فلا نطيل الكلام بما هو في متناول أيدي صغار التلاميذ</w:t>
      </w:r>
      <w:r>
        <w:rPr>
          <w:color w:val="538135" w:themeColor="accent6" w:themeShade="BF"/>
          <w:sz w:val="24"/>
          <w:szCs w:val="24"/>
          <w:rtl/>
        </w:rPr>
        <w:t>،</w:t>
      </w:r>
      <w:r w:rsidR="00E26450" w:rsidRPr="00D61FBA">
        <w:rPr>
          <w:color w:val="538135" w:themeColor="accent6" w:themeShade="BF"/>
          <w:sz w:val="24"/>
          <w:szCs w:val="24"/>
          <w:rtl/>
        </w:rPr>
        <w:t xml:space="preserve"> والناظم من أتبع الناس لابن تيمية في سخافاته، وقد نقل ابن رجب في طبقاته عن الذهبي في حق ابن تيمية أنه أطلق عبارات أحجم عنها الأولون والآخرون وهابوا وجسر هو عليها اهـ، فيدور أمره بين أن يكون مصاباً في عقله أو دينه؛ فتباً لمن يتخذ مثله قدوة]</w:t>
      </w:r>
      <w:r w:rsidR="00E26450">
        <w:rPr>
          <w:rFonts w:hint="cs"/>
          <w:rtl/>
        </w:rPr>
        <w:t xml:space="preserve"> </w:t>
      </w:r>
      <w:r w:rsidR="00E26450" w:rsidRPr="00967951">
        <w:rPr>
          <w:rtl/>
        </w:rPr>
        <w:t>هذا هو الذي ابتدعه ابن تيمية والتزم به؛ حوادث لا أول لها</w:t>
      </w:r>
      <w:r>
        <w:rPr>
          <w:rtl/>
        </w:rPr>
        <w:t>،</w:t>
      </w:r>
      <w:r w:rsidR="00E26450" w:rsidRPr="00967951">
        <w:rPr>
          <w:rtl/>
        </w:rPr>
        <w:t xml:space="preserve"> والعجب قوله مع ذلك إنه قديم</w:t>
      </w:r>
      <w:r>
        <w:rPr>
          <w:rtl/>
        </w:rPr>
        <w:t>،</w:t>
      </w:r>
      <w:r w:rsidR="00E26450" w:rsidRPr="00967951">
        <w:rPr>
          <w:rtl/>
        </w:rPr>
        <w:t xml:space="preserve"> وحين النطق بالباء لم تكن السين موجودة؛ فإن قال النوع قديم وكل واحد من الحروف حادث عدنا إلى الكلام في كل واحد من حروف القرآن</w:t>
      </w:r>
      <w:r>
        <w:rPr>
          <w:rtl/>
        </w:rPr>
        <w:t>،</w:t>
      </w:r>
      <w:r w:rsidR="00E26450" w:rsidRPr="00967951">
        <w:rPr>
          <w:rtl/>
        </w:rPr>
        <w:t xml:space="preserve"> فيلزم حدوثها وحدوثه</w:t>
      </w:r>
      <w:r>
        <w:rPr>
          <w:rtl/>
        </w:rPr>
        <w:t>،</w:t>
      </w:r>
      <w:r w:rsidR="00E26450" w:rsidRPr="00967951">
        <w:rPr>
          <w:rtl/>
        </w:rPr>
        <w:t xml:space="preserve"> فالذي التزمه من قيام الحوادث بذات الرب لا ينجيه بل يرديه؛ وهذا آفة التخليط, والتطفل على العلوم, وعدم الأخذ عن الشيوخ</w:t>
      </w:r>
      <w:r>
        <w:rPr>
          <w:rFonts w:hint="cs"/>
          <w:rtl/>
        </w:rPr>
        <w:t>،</w:t>
      </w:r>
      <w:r w:rsidR="00E26450">
        <w:rPr>
          <w:rFonts w:hint="cs"/>
          <w:rtl/>
        </w:rPr>
        <w:t xml:space="preserve"> </w:t>
      </w:r>
    </w:p>
    <w:p w14:paraId="4CB4F3D4" w14:textId="31E25B99" w:rsidR="00E26450" w:rsidRDefault="00C905BE" w:rsidP="00C905BE">
      <w:pPr>
        <w:spacing w:after="240"/>
        <w:rPr>
          <w:rtl/>
        </w:rPr>
      </w:pPr>
      <w:r>
        <w:rPr>
          <w:bCs/>
          <w:rtl/>
        </w:rPr>
        <w:lastRenderedPageBreak/>
        <w:t>[</w:t>
      </w:r>
      <w:r w:rsidR="00E26450" w:rsidRPr="00BC6F5A">
        <w:rPr>
          <w:bCs/>
          <w:rtl/>
        </w:rPr>
        <w:t>كلام واف في أحاديث الصوت</w:t>
      </w:r>
      <w:r>
        <w:rPr>
          <w:rFonts w:hint="cs"/>
          <w:bCs/>
          <w:rtl/>
        </w:rPr>
        <w:t>]</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وأذكر حديثا في صحيح محمد ذاك البخاري فيه نداء الله يوم معادنا بالصوت</w:t>
      </w:r>
      <w:r>
        <w:rPr>
          <w:rtl/>
        </w:rPr>
        <w:t>)</w:t>
      </w:r>
      <w:r>
        <w:rPr>
          <w:rFonts w:hint="cs"/>
          <w:rtl/>
        </w:rPr>
        <w:t>،</w:t>
      </w:r>
      <w:r w:rsidR="00E26450">
        <w:rPr>
          <w:rFonts w:hint="cs"/>
          <w:rtl/>
        </w:rPr>
        <w:t xml:space="preserve"> </w:t>
      </w:r>
      <w:r>
        <w:rPr>
          <w:rFonts w:hint="cs"/>
          <w:color w:val="538135" w:themeColor="accent6" w:themeShade="BF"/>
          <w:sz w:val="24"/>
          <w:szCs w:val="24"/>
          <w:rtl/>
        </w:rPr>
        <w:t>[</w:t>
      </w:r>
      <w:r w:rsidR="00E26450" w:rsidRPr="00D61FBA">
        <w:rPr>
          <w:color w:val="538135" w:themeColor="accent6" w:themeShade="BF"/>
          <w:sz w:val="24"/>
          <w:szCs w:val="24"/>
          <w:rtl/>
        </w:rPr>
        <w:t>قال المحقق</w:t>
      </w:r>
      <w:r>
        <w:rPr>
          <w:color w:val="538135" w:themeColor="accent6" w:themeShade="BF"/>
          <w:sz w:val="24"/>
          <w:szCs w:val="24"/>
          <w:rtl/>
        </w:rPr>
        <w:t>:</w:t>
      </w:r>
      <w:r w:rsidR="00E26450" w:rsidRPr="00D61FBA">
        <w:rPr>
          <w:color w:val="538135" w:themeColor="accent6" w:themeShade="BF"/>
          <w:sz w:val="24"/>
          <w:szCs w:val="24"/>
          <w:rtl/>
        </w:rPr>
        <w:t xml:space="preserve"> </w:t>
      </w:r>
      <w:r w:rsidR="00E26450" w:rsidRPr="00D61FBA">
        <w:rPr>
          <w:rFonts w:hint="cs"/>
          <w:color w:val="538135" w:themeColor="accent6" w:themeShade="BF"/>
          <w:sz w:val="24"/>
          <w:szCs w:val="24"/>
          <w:rtl/>
        </w:rPr>
        <w:t>إ</w:t>
      </w:r>
      <w:r w:rsidR="00E26450" w:rsidRPr="00D61FBA">
        <w:rPr>
          <w:color w:val="538135" w:themeColor="accent6" w:themeShade="BF"/>
          <w:sz w:val="24"/>
          <w:szCs w:val="24"/>
          <w:rtl/>
        </w:rPr>
        <w:t>نّ كان يريد حديث جابر عن عبد الله بن أنيس (يحشر الله العباد فيناديهم بصوت يسمعه من بعد كما يسمعه من قرب..) الحديث، فهو حديث ضعيف علَّقه البخاري بقوله</w:t>
      </w:r>
      <w:r>
        <w:rPr>
          <w:color w:val="538135" w:themeColor="accent6" w:themeShade="BF"/>
          <w:sz w:val="24"/>
          <w:szCs w:val="24"/>
          <w:rtl/>
        </w:rPr>
        <w:t>:</w:t>
      </w:r>
      <w:r w:rsidR="00E26450" w:rsidRPr="00D61FBA">
        <w:rPr>
          <w:color w:val="538135" w:themeColor="accent6" w:themeShade="BF"/>
          <w:sz w:val="24"/>
          <w:szCs w:val="24"/>
          <w:rtl/>
        </w:rPr>
        <w:t xml:space="preserve"> ويذكر عن جابر؛ دلالة على أنه ليس من شرطه. ومداره على عبد الله بن محمد بن عقيل وهو ضعيف باتفاق، وقد انفرد عنه القاسم بن عبد الواحد, وعنه قالوا إنه ممن لا يحتج به</w:t>
      </w:r>
      <w:r>
        <w:rPr>
          <w:color w:val="538135" w:themeColor="accent6" w:themeShade="BF"/>
          <w:sz w:val="24"/>
          <w:szCs w:val="24"/>
          <w:rtl/>
        </w:rPr>
        <w:t>،</w:t>
      </w:r>
      <w:r w:rsidR="00E26450" w:rsidRPr="00D61FBA">
        <w:rPr>
          <w:color w:val="538135" w:themeColor="accent6" w:themeShade="BF"/>
          <w:sz w:val="24"/>
          <w:szCs w:val="24"/>
          <w:rtl/>
        </w:rPr>
        <w:t xml:space="preserve"> وللحافظ أبي الحسن المقدسي جزء في تبيين وجوه الضعف في الحديث المذكور</w:t>
      </w:r>
      <w:r>
        <w:rPr>
          <w:color w:val="538135" w:themeColor="accent6" w:themeShade="BF"/>
          <w:sz w:val="24"/>
          <w:szCs w:val="24"/>
          <w:rtl/>
        </w:rPr>
        <w:t>،</w:t>
      </w:r>
      <w:r w:rsidR="00E26450" w:rsidRPr="00D61FBA">
        <w:rPr>
          <w:color w:val="538135" w:themeColor="accent6" w:themeShade="BF"/>
          <w:sz w:val="24"/>
          <w:szCs w:val="24"/>
          <w:rtl/>
        </w:rPr>
        <w:t xml:space="preserve"> وأما إن كان يريد حديث أبي سعيد الخدري (يقول الله يا آدم يقول لبيك وسعديك فينادي بصوت إن الله يأمرك …) الحديث، فلفظ ينادَى فيه على صيغة المفعول جزماً بدليل "إن الله يأمرك" ولو كان على صيغة الفاعل لكان إني آمرك كما لا يخفى، على أن لفظ (صوت) انفرد به حفص بن غياث وخالفه وكيع وجرير وغيرهما فلم يذكروا الصوت. وسئل أحمد عن حفص هذا فقال</w:t>
      </w:r>
      <w:r>
        <w:rPr>
          <w:color w:val="538135" w:themeColor="accent6" w:themeShade="BF"/>
          <w:sz w:val="24"/>
          <w:szCs w:val="24"/>
          <w:rtl/>
        </w:rPr>
        <w:t>:</w:t>
      </w:r>
      <w:r w:rsidR="00E26450" w:rsidRPr="00D61FBA">
        <w:rPr>
          <w:color w:val="538135" w:themeColor="accent6" w:themeShade="BF"/>
          <w:sz w:val="24"/>
          <w:szCs w:val="24"/>
          <w:rtl/>
        </w:rPr>
        <w:t xml:space="preserve"> كان يخلط في حديثه, كما ذكره ابن الجوزي، فأين الحجة للناظم في مثله</w:t>
      </w:r>
      <w:r>
        <w:rPr>
          <w:color w:val="538135" w:themeColor="accent6" w:themeShade="BF"/>
          <w:sz w:val="24"/>
          <w:szCs w:val="24"/>
          <w:rtl/>
        </w:rPr>
        <w:t>؟</w:t>
      </w:r>
      <w:r w:rsidR="00E26450" w:rsidRPr="00D61FBA">
        <w:rPr>
          <w:color w:val="538135" w:themeColor="accent6" w:themeShade="BF"/>
          <w:sz w:val="24"/>
          <w:szCs w:val="24"/>
          <w:rtl/>
        </w:rPr>
        <w:t xml:space="preserve"> على أن الناظم نفسه خرج في حادي الأرواح –وفي هامشه إعلام الموقعين – (2 - 97) عن الدارقطني من حديث أبي موسى (يبعث الله يوم القيامة منادياً بصوت يسمعه أولهم وآخرهم إن الله وعدهم...) الحديث، وهذا يعين أن الإسناد مجازي على تقدير ثبوت الحديثين. فظهر بذلك أن الناظم متمسك في ذلك بالسراب؛ والمؤلف تساهل في الرد عليه؛ وفي (القواصم والعواصم) لابن العربي ما يقصم ظهر الناظم في (2 - 29) منه</w:t>
      </w:r>
      <w:r>
        <w:rPr>
          <w:rFonts w:hint="cs"/>
          <w:color w:val="538135" w:themeColor="accent6" w:themeShade="BF"/>
          <w:sz w:val="24"/>
          <w:szCs w:val="24"/>
          <w:rtl/>
        </w:rPr>
        <w:t>]</w:t>
      </w:r>
      <w:r w:rsidR="00E26450">
        <w:rPr>
          <w:rFonts w:hint="cs"/>
          <w:rtl/>
        </w:rPr>
        <w:t xml:space="preserve"> </w:t>
      </w:r>
      <w:r w:rsidR="00E26450" w:rsidRPr="00967951">
        <w:rPr>
          <w:rtl/>
        </w:rPr>
        <w:t xml:space="preserve">اللفظ الذي في البخاري </w:t>
      </w:r>
      <w:r>
        <w:rPr>
          <w:rtl/>
        </w:rPr>
        <w:t>(</w:t>
      </w:r>
      <w:r w:rsidR="00E26450" w:rsidRPr="00967951">
        <w:rPr>
          <w:rtl/>
        </w:rPr>
        <w:t>فينادى بصوت</w:t>
      </w:r>
      <w:r>
        <w:rPr>
          <w:rtl/>
        </w:rPr>
        <w:t>)</w:t>
      </w:r>
      <w:r w:rsidR="00E26450" w:rsidRPr="00967951">
        <w:rPr>
          <w:rtl/>
        </w:rPr>
        <w:t xml:space="preserve"> وهذا محتمل لأن يكون الدال مفتوحة والفعل لم يسم فاعله وأن يكون مكسورة فيكون المنادي هو الله تعالى فنقله عن البخاري نداء الله ليس بصحيح</w:t>
      </w:r>
      <w:r>
        <w:rPr>
          <w:rtl/>
        </w:rPr>
        <w:t>،</w:t>
      </w:r>
      <w:r w:rsidR="00E26450" w:rsidRPr="00967951">
        <w:rPr>
          <w:rtl/>
        </w:rPr>
        <w:t xml:space="preserve"> والعدالة في النقل أن ينقل المحتمل محتملا</w:t>
      </w:r>
      <w:r>
        <w:rPr>
          <w:rtl/>
        </w:rPr>
        <w:t>،</w:t>
      </w:r>
      <w:r w:rsidR="00E26450" w:rsidRPr="00967951">
        <w:rPr>
          <w:rtl/>
        </w:rPr>
        <w:t xml:space="preserve"> وإذا ثبت أن الدال مكسورة فلم يقول إن الصوت منه</w:t>
      </w:r>
      <w:r>
        <w:rPr>
          <w:rtl/>
        </w:rPr>
        <w:t>؟</w:t>
      </w:r>
      <w:r w:rsidR="00E26450" w:rsidRPr="00967951">
        <w:rPr>
          <w:rtl/>
        </w:rPr>
        <w:t xml:space="preserve"> فقد يكون</w:t>
      </w:r>
      <w:r w:rsidR="00E26450">
        <w:rPr>
          <w:rtl/>
        </w:rPr>
        <w:t xml:space="preserve"> من بعض ملائكته أو من يشاء الله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 xml:space="preserve">أيصح في عقل وفي نقل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61FBA">
        <w:rPr>
          <w:color w:val="538135" w:themeColor="accent6" w:themeShade="BF"/>
          <w:sz w:val="24"/>
          <w:szCs w:val="24"/>
          <w:rtl/>
        </w:rPr>
        <w:t>النداء طلب الإقبال عند النحاة واللغويين فيجرى مجرى القول؛ وكم في الكتاب والسنة مما يدل على القول والكلام بدون صوت؛ كما نسرد بعض ذلك عند التدليل على الكلام النفسي وقول صاحب القاموس</w:t>
      </w:r>
      <w:r>
        <w:rPr>
          <w:color w:val="538135" w:themeColor="accent6" w:themeShade="BF"/>
          <w:sz w:val="24"/>
          <w:szCs w:val="24"/>
          <w:rtl/>
        </w:rPr>
        <w:t>:</w:t>
      </w:r>
      <w:r w:rsidR="00E26450" w:rsidRPr="00D61FBA">
        <w:rPr>
          <w:color w:val="538135" w:themeColor="accent6" w:themeShade="BF"/>
          <w:sz w:val="24"/>
          <w:szCs w:val="24"/>
          <w:rtl/>
        </w:rPr>
        <w:t xml:space="preserve"> النداء الصوت تسامح منه، وكم له من مسامحات معروفة عند أهل العلم</w:t>
      </w:r>
      <w:r>
        <w:rPr>
          <w:rFonts w:hint="cs"/>
          <w:color w:val="538135" w:themeColor="accent6" w:themeShade="BF"/>
          <w:sz w:val="24"/>
          <w:szCs w:val="24"/>
          <w:rtl/>
        </w:rPr>
        <w:t>]</w:t>
      </w:r>
      <w:r w:rsidR="00E26450">
        <w:rPr>
          <w:rFonts w:hint="cs"/>
          <w:sz w:val="24"/>
          <w:rtl/>
        </w:rPr>
        <w:t xml:space="preserve"> </w:t>
      </w:r>
      <w:r w:rsidR="00E26450" w:rsidRPr="00967951">
        <w:rPr>
          <w:rtl/>
        </w:rPr>
        <w:t>نداء ليس مسموعاً لنا</w:t>
      </w:r>
      <w:r>
        <w:rPr>
          <w:rtl/>
        </w:rPr>
        <w:t>)</w:t>
      </w:r>
      <w:r>
        <w:rPr>
          <w:rFonts w:hint="cs"/>
          <w:rtl/>
        </w:rPr>
        <w:t>،</w:t>
      </w:r>
      <w:r w:rsidR="00E26450">
        <w:rPr>
          <w:rFonts w:hint="cs"/>
          <w:rtl/>
        </w:rPr>
        <w:t xml:space="preserve"> </w:t>
      </w:r>
      <w:r w:rsidR="00E26450" w:rsidRPr="00967951">
        <w:rPr>
          <w:rtl/>
        </w:rPr>
        <w:t xml:space="preserve">أما العقل فلا مدخل له في ذلك وأما النقل فقد قال تعالى </w:t>
      </w:r>
      <w:r>
        <w:rPr>
          <w:rtl/>
        </w:rPr>
        <w:t>{</w:t>
      </w:r>
      <w:r w:rsidR="00E26450" w:rsidRPr="00967951">
        <w:rPr>
          <w:rtl/>
        </w:rPr>
        <w:t>إذ نادى ربه نداء خفياً</w:t>
      </w:r>
      <w:r>
        <w:rPr>
          <w:rtl/>
        </w:rPr>
        <w:t>}</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3</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والله موصوف بذاك حقيقة هذا الحديث ومحكم القرآن</w:t>
      </w:r>
      <w:r>
        <w:rPr>
          <w:rtl/>
        </w:rPr>
        <w:t>)</w:t>
      </w:r>
      <w:r>
        <w:rPr>
          <w:rFonts w:hint="cs"/>
          <w:rtl/>
        </w:rPr>
        <w:t>،</w:t>
      </w:r>
      <w:r w:rsidR="00E26450">
        <w:rPr>
          <w:rFonts w:hint="cs"/>
          <w:rtl/>
        </w:rPr>
        <w:t xml:space="preserve"> </w:t>
      </w:r>
      <w:r w:rsidR="00E26450" w:rsidRPr="00967951">
        <w:rPr>
          <w:rtl/>
        </w:rPr>
        <w:t>ليس ف</w:t>
      </w:r>
      <w:r w:rsidR="00E26450">
        <w:rPr>
          <w:rtl/>
        </w:rPr>
        <w:t>ي الحديث ومحكم القرآن أنه حقيقة</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ورواه عندكم البخاري المجسم بل رواه مجسم فوقاني</w:t>
      </w:r>
      <w:r>
        <w:rPr>
          <w:rtl/>
        </w:rPr>
        <w:t>)</w:t>
      </w:r>
      <w:r>
        <w:rPr>
          <w:rFonts w:hint="cs"/>
          <w:rtl/>
        </w:rPr>
        <w:t>،</w:t>
      </w:r>
      <w:r w:rsidR="00E26450">
        <w:rPr>
          <w:rFonts w:hint="cs"/>
          <w:rtl/>
        </w:rPr>
        <w:t xml:space="preserve"> </w:t>
      </w:r>
      <w:r w:rsidR="00E26450" w:rsidRPr="00967951">
        <w:rPr>
          <w:rtl/>
        </w:rPr>
        <w:t xml:space="preserve">هذا بهت لنا في أن البخاري مجسم عندنا والله ما اعتقدنا فيه ذلك ولا في أحمد الذي عناه بالفوقاني ولكن هذا بهت </w:t>
      </w:r>
      <w:r w:rsidR="00E26450">
        <w:rPr>
          <w:rtl/>
        </w:rPr>
        <w:t>لنا وإساءة على البخاري ومن فوقه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واذكر حديثا لابن مسعود صريحا إنه ذو أحرف</w:t>
      </w:r>
      <w:r>
        <w:rPr>
          <w:rtl/>
        </w:rPr>
        <w:t>)</w:t>
      </w:r>
      <w:r>
        <w:rPr>
          <w:rFonts w:hint="cs"/>
          <w:rtl/>
        </w:rPr>
        <w:t>،</w:t>
      </w:r>
      <w:r w:rsidR="00E26450">
        <w:rPr>
          <w:rFonts w:hint="cs"/>
          <w:rtl/>
        </w:rPr>
        <w:t xml:space="preserve"> </w:t>
      </w:r>
      <w:r w:rsidR="00E26450" w:rsidRPr="00967951">
        <w:rPr>
          <w:rtl/>
        </w:rPr>
        <w:t>هو حديث في الترمذي</w:t>
      </w:r>
      <w:r>
        <w:rPr>
          <w:rtl/>
        </w:rPr>
        <w:t>:</w:t>
      </w:r>
      <w:r w:rsidR="00E26450" w:rsidRPr="00967951">
        <w:rPr>
          <w:rtl/>
        </w:rPr>
        <w:t xml:space="preserve"> من قرأ حرفاً من كتاب الله فله به حسنة وقال حسن صحيح؛ ووقفه بعضهم على ابن مسعود. وعلى كل تقدير الحرف في قراءة القارئ</w:t>
      </w:r>
      <w:r>
        <w:rPr>
          <w:rtl/>
        </w:rPr>
        <w:t>،</w:t>
      </w:r>
      <w:r w:rsidR="00E26450" w:rsidRPr="00967951">
        <w:rPr>
          <w:rtl/>
        </w:rPr>
        <w:t xml:space="preserve"> وقد تقدم من هذا الناظم أن الصوت فعل القارئ فلا وجه لاحتجاجه هنا</w:t>
      </w:r>
      <w:r>
        <w:rPr>
          <w:rtl/>
        </w:rPr>
        <w:t>،</w:t>
      </w:r>
      <w:r w:rsidR="00E26450" w:rsidRPr="00967951">
        <w:rPr>
          <w:rtl/>
        </w:rPr>
        <w:t xml:space="preserve"> ولابن مسعود حديث آخر أنه على سبعة أحرف</w:t>
      </w:r>
      <w:r>
        <w:rPr>
          <w:rtl/>
        </w:rPr>
        <w:t>،</w:t>
      </w:r>
      <w:r w:rsidR="00E26450" w:rsidRPr="00967951">
        <w:rPr>
          <w:rtl/>
        </w:rPr>
        <w:t xml:space="preserve"> والمراد نـزوله بها</w:t>
      </w:r>
      <w:r>
        <w:rPr>
          <w:rFonts w:hint="cs"/>
          <w:rtl/>
        </w:rPr>
        <w:t>،</w:t>
      </w:r>
      <w:r w:rsidR="00E26450" w:rsidRPr="00967951">
        <w:rPr>
          <w:rtl/>
        </w:rPr>
        <w:t xml:space="preserve"> ثم قال</w:t>
      </w:r>
      <w:r>
        <w:rPr>
          <w:rtl/>
        </w:rPr>
        <w:t>:</w:t>
      </w:r>
      <w:r w:rsidR="00E26450" w:rsidRPr="00967951">
        <w:rPr>
          <w:rtl/>
        </w:rPr>
        <w:t xml:space="preserve"> </w:t>
      </w:r>
      <w:r>
        <w:rPr>
          <w:rtl/>
        </w:rPr>
        <w:t>(</w:t>
      </w:r>
      <w:r w:rsidR="00E26450" w:rsidRPr="00967951">
        <w:rPr>
          <w:rtl/>
        </w:rPr>
        <w:t xml:space="preserve">وانظر إلى السور </w:t>
      </w:r>
      <w:r w:rsidR="00E26450" w:rsidRPr="00967951">
        <w:rPr>
          <w:rtl/>
        </w:rPr>
        <w:lastRenderedPageBreak/>
        <w:t>التي افتتحت بأحرفها لم يأت قط بسورة إلا أتى في أثرها خبر عن القرآن</w:t>
      </w:r>
      <w:r>
        <w:rPr>
          <w:rtl/>
        </w:rPr>
        <w:t>)</w:t>
      </w:r>
      <w:r>
        <w:rPr>
          <w:rFonts w:hint="cs"/>
          <w:rtl/>
        </w:rPr>
        <w:t>،</w:t>
      </w:r>
      <w:r w:rsidR="00E26450">
        <w:rPr>
          <w:rFonts w:hint="cs"/>
          <w:rtl/>
        </w:rPr>
        <w:t xml:space="preserve"> </w:t>
      </w:r>
      <w:r w:rsidR="00E26450" w:rsidRPr="00967951">
        <w:rPr>
          <w:rtl/>
        </w:rPr>
        <w:t xml:space="preserve">هذا منتقض بسورة </w:t>
      </w:r>
      <w:r>
        <w:rPr>
          <w:rtl/>
        </w:rPr>
        <w:t>(</w:t>
      </w:r>
      <w:r w:rsidR="00E26450" w:rsidRPr="00967951">
        <w:rPr>
          <w:rtl/>
        </w:rPr>
        <w:t>كهيعص</w:t>
      </w:r>
      <w:r>
        <w:rPr>
          <w:rtl/>
        </w:rPr>
        <w:t>)</w:t>
      </w:r>
      <w:r w:rsidR="00E26450" w:rsidRPr="00967951">
        <w:rPr>
          <w:rtl/>
        </w:rPr>
        <w:t xml:space="preserve"> والعنكبوت والروم و </w:t>
      </w:r>
      <w:r>
        <w:rPr>
          <w:rtl/>
        </w:rPr>
        <w:t>(</w:t>
      </w:r>
      <w:r w:rsidR="00E26450" w:rsidRPr="00967951">
        <w:rPr>
          <w:rtl/>
        </w:rPr>
        <w:t>ن</w:t>
      </w:r>
      <w:r>
        <w:rPr>
          <w:rtl/>
        </w:rPr>
        <w:t>)</w:t>
      </w:r>
      <w:r w:rsidR="00E26450">
        <w:rPr>
          <w:rFonts w:hint="cs"/>
          <w:rtl/>
        </w:rPr>
        <w:t xml:space="preserve"> </w:t>
      </w:r>
    </w:p>
    <w:p w14:paraId="54FAF690" w14:textId="73BCBCD6" w:rsidR="00E26450" w:rsidRDefault="00C905BE" w:rsidP="00C905BE">
      <w:pPr>
        <w:spacing w:after="240"/>
        <w:rPr>
          <w:rtl/>
        </w:rPr>
      </w:pPr>
      <w:r>
        <w:rPr>
          <w:rFonts w:hint="cs"/>
          <w:bCs/>
          <w:rtl/>
        </w:rPr>
        <w:t>[</w:t>
      </w:r>
      <w:r w:rsidR="00E26450" w:rsidRPr="00BC6F5A">
        <w:rPr>
          <w:bCs/>
          <w:rtl/>
        </w:rPr>
        <w:t>فصــــــل</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إنه يلزم من نفي صفة الكلام نفي الرسالة)</w:t>
      </w:r>
      <w:r>
        <w:rPr>
          <w:rFonts w:hint="cs"/>
          <w:rtl/>
        </w:rPr>
        <w:t>،</w:t>
      </w:r>
      <w:r w:rsidR="00E26450">
        <w:rPr>
          <w:rFonts w:hint="cs"/>
          <w:rtl/>
        </w:rPr>
        <w:t xml:space="preserve"> </w:t>
      </w:r>
      <w:r w:rsidR="00E26450" w:rsidRPr="00967951">
        <w:rPr>
          <w:rtl/>
        </w:rPr>
        <w:t xml:space="preserve">وهو جهل </w:t>
      </w:r>
      <w:r w:rsidR="00E26450">
        <w:rPr>
          <w:rtl/>
        </w:rPr>
        <w:t>منه وإنْ كنا لا ننفي صفة الكلام</w:t>
      </w:r>
      <w:r>
        <w:rPr>
          <w:rFonts w:hint="cs"/>
          <w:rtl/>
        </w:rPr>
        <w:t>،</w:t>
      </w:r>
      <w:r w:rsidR="00E26450" w:rsidRPr="00001307">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01307">
        <w:rPr>
          <w:color w:val="538135" w:themeColor="accent6" w:themeShade="BF"/>
          <w:sz w:val="24"/>
          <w:szCs w:val="24"/>
          <w:rtl/>
        </w:rPr>
        <w:t>وقد نص الله سبحانه على أن تكليم الله سبحانه منحصر في الوحي إلى القلب وإرسال ملك يبلغ كلامه، والكلام وراء حجاب؛ وليس في واحد منها صوت للمكلِّم سبحانه فمن أين يلزم من نفي ما أثبته المجسمة من حرف وصوت نفي الرسالة</w:t>
      </w:r>
      <w:r>
        <w:rPr>
          <w:color w:val="538135" w:themeColor="accent6" w:themeShade="BF"/>
          <w:sz w:val="24"/>
          <w:szCs w:val="24"/>
          <w:rtl/>
        </w:rPr>
        <w:t>؟</w:t>
      </w:r>
      <w:r w:rsidR="00E26450" w:rsidRPr="00001307">
        <w:rPr>
          <w:color w:val="538135" w:themeColor="accent6" w:themeShade="BF"/>
          <w:sz w:val="24"/>
          <w:szCs w:val="24"/>
          <w:rtl/>
        </w:rPr>
        <w:t>! بل عد الإله سبحانه محلاً للأعراض هو المستلزم لنفي الصانع فضلاً عن الرسالة، قاتل الله هذه الفئة السخيفة، ما أجهلهم بما يجوز في الله وما لا يجوز]</w:t>
      </w:r>
    </w:p>
    <w:p w14:paraId="3AD1D764" w14:textId="20DECF08" w:rsidR="00E26450" w:rsidRDefault="00C905BE" w:rsidP="00C905BE">
      <w:pPr>
        <w:spacing w:after="240"/>
        <w:rPr>
          <w:rtl/>
        </w:rPr>
      </w:pPr>
      <w:r>
        <w:rPr>
          <w:rFonts w:hint="cs"/>
          <w:bCs/>
          <w:rtl/>
        </w:rPr>
        <w:t>[</w:t>
      </w:r>
      <w:r w:rsidR="00E26450" w:rsidRPr="00BC6F5A">
        <w:rPr>
          <w:bCs/>
          <w:rtl/>
        </w:rPr>
        <w:t>فصــــــل</w:t>
      </w:r>
      <w:r>
        <w:rPr>
          <w:rFonts w:hint="cs"/>
          <w:bCs/>
          <w:rtl/>
        </w:rPr>
        <w:t>]:</w:t>
      </w:r>
      <w:r w:rsidR="00E26450">
        <w:rPr>
          <w:rFonts w:hint="cs"/>
          <w:rtl/>
        </w:rPr>
        <w:t xml:space="preserve"> </w:t>
      </w:r>
      <w:r w:rsidR="00E26450" w:rsidRPr="00967951">
        <w:rPr>
          <w:rtl/>
        </w:rPr>
        <w:t>وقال</w:t>
      </w:r>
      <w:r>
        <w:rPr>
          <w:rtl/>
        </w:rPr>
        <w:t>:</w:t>
      </w:r>
      <w:r w:rsidR="00E26450" w:rsidRPr="00967951">
        <w:rPr>
          <w:rtl/>
        </w:rPr>
        <w:t xml:space="preserve"> </w:t>
      </w:r>
      <w:r>
        <w:rPr>
          <w:rtl/>
        </w:rPr>
        <w:t>(</w:t>
      </w:r>
      <w:r w:rsidR="00E26450" w:rsidRPr="00967951">
        <w:rPr>
          <w:rtl/>
        </w:rPr>
        <w:t>إنه يلزمهم تشبيه الرب بالجماد الناقص</w:t>
      </w:r>
      <w:r>
        <w:rPr>
          <w:rtl/>
        </w:rPr>
        <w:t>)</w:t>
      </w:r>
      <w:r>
        <w:rPr>
          <w:rFonts w:hint="cs"/>
          <w:rtl/>
        </w:rPr>
        <w:t>،</w:t>
      </w:r>
      <w:r w:rsidR="00E26450">
        <w:rPr>
          <w:rFonts w:hint="cs"/>
          <w:rtl/>
        </w:rPr>
        <w:t xml:space="preserve"> </w:t>
      </w:r>
      <w:r w:rsidR="00E26450" w:rsidRPr="00967951">
        <w:rPr>
          <w:rtl/>
        </w:rPr>
        <w:t>وهذا بلادة</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01307">
        <w:rPr>
          <w:color w:val="538135" w:themeColor="accent6" w:themeShade="BF"/>
          <w:sz w:val="24"/>
          <w:szCs w:val="24"/>
          <w:rtl/>
        </w:rPr>
        <w:t>اكتفى بوصفه بالبلادة لئلا يوقع عليه الحكم بالكفر لو كان يعقل ما يقول، لأن إثبات الحرف والصوت لله تشبيه له بالإنسان وتشبيه الله بمخلوق كفر والصوت عرض سيال محال أن يقوم بالله سبحانه بل هو متكلم بكلام نفسي ليس له صوت]</w:t>
      </w:r>
      <w:r>
        <w:rPr>
          <w:rFonts w:hint="cs"/>
          <w:color w:val="538135" w:themeColor="accent6" w:themeShade="BF"/>
          <w:sz w:val="24"/>
          <w:szCs w:val="24"/>
          <w:rtl/>
        </w:rPr>
        <w:t>،</w:t>
      </w:r>
      <w:r w:rsidR="00E26450">
        <w:rPr>
          <w:rFonts w:hint="cs"/>
          <w:rtl/>
        </w:rPr>
        <w:t xml:space="preserve"> </w:t>
      </w:r>
    </w:p>
    <w:p w14:paraId="1F40F271" w14:textId="400C5F62" w:rsidR="00E26450" w:rsidRDefault="00C905BE" w:rsidP="00C905BE">
      <w:pPr>
        <w:spacing w:after="240"/>
        <w:rPr>
          <w:rtl/>
        </w:rPr>
      </w:pPr>
      <w:r>
        <w:rPr>
          <w:rFonts w:hint="cs"/>
          <w:bCs/>
          <w:rtl/>
        </w:rPr>
        <w:t>[</w:t>
      </w:r>
      <w:r w:rsidR="00E26450" w:rsidRPr="00BC6F5A">
        <w:rPr>
          <w:bCs/>
          <w:rtl/>
        </w:rPr>
        <w:t>فصـــــــــل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في إلزامهم أن كلام الخلق حقه وباطلة عين كلام الله سبحانه بخلقه أفعال العباد</w:t>
      </w:r>
      <w:r>
        <w:rPr>
          <w:rtl/>
        </w:rPr>
        <w:t>)</w:t>
      </w:r>
      <w:r>
        <w:rPr>
          <w:rFonts w:hint="cs"/>
          <w:rtl/>
        </w:rPr>
        <w:t>،</w:t>
      </w:r>
      <w:r w:rsidR="00E26450">
        <w:rPr>
          <w:rFonts w:hint="cs"/>
          <w:rtl/>
        </w:rPr>
        <w:t xml:space="preserve"> </w:t>
      </w:r>
      <w:r w:rsidR="00E26450" w:rsidRPr="00967951">
        <w:rPr>
          <w:rtl/>
        </w:rPr>
        <w:t>ما هذا إلا</w:t>
      </w:r>
      <w:r w:rsidR="00E26450">
        <w:rPr>
          <w:rFonts w:hint="cs"/>
          <w:rtl/>
        </w:rPr>
        <w:t xml:space="preserve"> </w:t>
      </w:r>
      <w:r w:rsidR="00E26450" w:rsidRPr="00967951">
        <w:rPr>
          <w:rtl/>
        </w:rPr>
        <w:t>…</w:t>
      </w:r>
      <w:r w:rsidR="00E26450">
        <w:rPr>
          <w:rFonts w:hint="cs"/>
          <w:rtl/>
        </w:rPr>
        <w:t xml:space="preserve"> </w:t>
      </w:r>
      <w:r w:rsidR="00E26450" w:rsidRPr="00001307">
        <w:rPr>
          <w:rFonts w:hint="cs"/>
          <w:color w:val="538135" w:themeColor="accent6" w:themeShade="BF"/>
          <w:sz w:val="24"/>
          <w:szCs w:val="24"/>
          <w:rtl/>
        </w:rPr>
        <w:t>[</w:t>
      </w:r>
      <w:r w:rsidR="00E26450" w:rsidRPr="00001307">
        <w:rPr>
          <w:color w:val="538135" w:themeColor="accent6" w:themeShade="BF"/>
          <w:sz w:val="24"/>
          <w:szCs w:val="24"/>
          <w:rtl/>
        </w:rPr>
        <w:t>وجه هذا الإلزام لا يظهر إلا لمن هو على شاكلة الناظم في تخيل ما هو غير معقول. ولو ألزم القائلين بالحرف والصوت أن التالي قد يكون لاحناً قبيحاً الأداء فلا يتصور في صفة الله سبحانه مثل ذلك، فيبطل القول بأن كلام الله حرف وصوت لكان قوله هذا ملزماً حقيقة. وأما إلزام الناظم هنا فقلب للحقيقة بل هذيان ظاهر</w:t>
      </w:r>
      <w:r>
        <w:rPr>
          <w:color w:val="538135" w:themeColor="accent6" w:themeShade="BF"/>
          <w:sz w:val="24"/>
          <w:szCs w:val="24"/>
          <w:rtl/>
        </w:rPr>
        <w:t>،</w:t>
      </w:r>
      <w:r w:rsidR="00E26450" w:rsidRPr="00001307">
        <w:rPr>
          <w:color w:val="538135" w:themeColor="accent6" w:themeShade="BF"/>
          <w:sz w:val="24"/>
          <w:szCs w:val="24"/>
          <w:rtl/>
        </w:rPr>
        <w:t xml:space="preserve"> وأمام هذا لم يسع المصنف إلا أن يخرج الناظم من عداد العقلاء ومن الصعب جداً على العالم خطاب من لا يفهم]</w:t>
      </w:r>
    </w:p>
    <w:p w14:paraId="19A1AE19" w14:textId="5728BE67" w:rsidR="00E26450" w:rsidRDefault="00C905BE" w:rsidP="00C905BE">
      <w:pPr>
        <w:spacing w:after="240"/>
        <w:rPr>
          <w:rtl/>
        </w:rPr>
      </w:pPr>
      <w:r>
        <w:rPr>
          <w:rFonts w:hint="cs"/>
          <w:bCs/>
          <w:rtl/>
        </w:rPr>
        <w:t>[</w:t>
      </w:r>
      <w:r w:rsidR="00E26450" w:rsidRPr="00BC6F5A">
        <w:rPr>
          <w:bCs/>
          <w:rtl/>
        </w:rPr>
        <w:t>فصــــــل</w:t>
      </w:r>
      <w:r>
        <w:rPr>
          <w:rFonts w:hint="cs"/>
          <w:bCs/>
          <w:rtl/>
        </w:rPr>
        <w:t>]</w:t>
      </w:r>
      <w:r>
        <w:rPr>
          <w:rFonts w:hint="cs"/>
          <w:rtl/>
        </w:rPr>
        <w:t>:</w:t>
      </w:r>
      <w:r w:rsidR="00E26450">
        <w:rPr>
          <w:rFonts w:hint="cs"/>
          <w:rtl/>
        </w:rPr>
        <w:t xml:space="preserve"> </w:t>
      </w:r>
      <w:r w:rsidR="00E26450" w:rsidRPr="00967951">
        <w:rPr>
          <w:rtl/>
        </w:rPr>
        <w:t>في التفريق بين الخلق والأمر قال</w:t>
      </w:r>
      <w:r>
        <w:rPr>
          <w:rtl/>
        </w:rPr>
        <w:t>:</w:t>
      </w:r>
      <w:r w:rsidR="00E26450" w:rsidRPr="00967951">
        <w:rPr>
          <w:rtl/>
        </w:rPr>
        <w:t xml:space="preserve"> </w:t>
      </w:r>
      <w:r>
        <w:rPr>
          <w:rtl/>
        </w:rPr>
        <w:t>(</w:t>
      </w:r>
      <w:r w:rsidR="00E26450" w:rsidRPr="00967951">
        <w:rPr>
          <w:rtl/>
        </w:rPr>
        <w:t>وكلاهما عند المنازع واحد</w:t>
      </w:r>
      <w:r>
        <w:rPr>
          <w:rtl/>
        </w:rPr>
        <w:t>)</w:t>
      </w:r>
      <w:r>
        <w:rPr>
          <w:rFonts w:hint="cs"/>
          <w:rtl/>
        </w:rPr>
        <w:t>،</w:t>
      </w:r>
      <w:r w:rsidR="00E26450">
        <w:rPr>
          <w:rFonts w:hint="cs"/>
          <w:rtl/>
        </w:rPr>
        <w:t xml:space="preserve"> </w:t>
      </w:r>
      <w:r w:rsidR="00E26450" w:rsidRPr="00967951">
        <w:rPr>
          <w:rtl/>
        </w:rPr>
        <w:t>المنازع هم المعتزلة</w:t>
      </w:r>
      <w:r>
        <w:rPr>
          <w:rtl/>
        </w:rPr>
        <w:t>،</w:t>
      </w:r>
      <w:r w:rsidR="00E26450" w:rsidRPr="00967951">
        <w:rPr>
          <w:rtl/>
        </w:rPr>
        <w:t xml:space="preserve"> ولسنا منهم</w:t>
      </w:r>
      <w:r>
        <w:rPr>
          <w:rtl/>
        </w:rPr>
        <w:t>،</w:t>
      </w:r>
      <w:r w:rsidR="00E26450" w:rsidRPr="00967951">
        <w:rPr>
          <w:rtl/>
        </w:rPr>
        <w:t xml:space="preserve"> لكن قوله</w:t>
      </w:r>
      <w:r>
        <w:rPr>
          <w:rtl/>
        </w:rPr>
        <w:t>:</w:t>
      </w:r>
      <w:r w:rsidR="00E26450" w:rsidRPr="00967951">
        <w:rPr>
          <w:rtl/>
        </w:rPr>
        <w:t xml:space="preserve"> إنهما عندهم</w:t>
      </w:r>
      <w:r w:rsidR="00E26450">
        <w:rPr>
          <w:rtl/>
        </w:rPr>
        <w:t xml:space="preserve"> واحد ليس بصحيح</w:t>
      </w:r>
      <w:r>
        <w:rPr>
          <w:rFonts w:hint="cs"/>
          <w:rtl/>
        </w:rPr>
        <w:t>،</w:t>
      </w:r>
      <w:r w:rsidR="00E26450">
        <w:rPr>
          <w:rFonts w:hint="cs"/>
          <w:rtl/>
        </w:rPr>
        <w:t xml:space="preserve"> </w:t>
      </w:r>
      <w:r>
        <w:rPr>
          <w:rFonts w:hint="cs"/>
          <w:color w:val="538135" w:themeColor="accent6" w:themeShade="BF"/>
          <w:sz w:val="24"/>
          <w:szCs w:val="24"/>
          <w:rtl/>
        </w:rPr>
        <w:t>[</w:t>
      </w:r>
      <w:r w:rsidR="00E26450" w:rsidRPr="00001307">
        <w:rPr>
          <w:color w:val="538135" w:themeColor="accent6" w:themeShade="BF"/>
          <w:sz w:val="24"/>
          <w:szCs w:val="24"/>
          <w:rtl/>
        </w:rPr>
        <w:t>قال المحقق</w:t>
      </w:r>
      <w:r>
        <w:rPr>
          <w:color w:val="538135" w:themeColor="accent6" w:themeShade="BF"/>
          <w:sz w:val="24"/>
          <w:szCs w:val="24"/>
          <w:rtl/>
        </w:rPr>
        <w:t>:</w:t>
      </w:r>
      <w:r w:rsidR="00E26450" w:rsidRPr="00001307">
        <w:rPr>
          <w:color w:val="538135" w:themeColor="accent6" w:themeShade="BF"/>
          <w:sz w:val="24"/>
          <w:szCs w:val="24"/>
          <w:rtl/>
        </w:rPr>
        <w:t xml:space="preserve"> وهم يفرقون بين الأمر التكليفي والأمر التكويني، وقد ذكروا فيما ألفوه في أصول الفقه</w:t>
      </w:r>
      <w:r w:rsidR="00E26450" w:rsidRPr="00001307">
        <w:rPr>
          <w:color w:val="538135" w:themeColor="accent6" w:themeShade="BF"/>
          <w:spacing w:val="-8"/>
          <w:sz w:val="24"/>
          <w:szCs w:val="24"/>
          <w:rtl/>
        </w:rPr>
        <w:t xml:space="preserve"> ما هو موجب الأمر </w:t>
      </w:r>
      <w:r w:rsidR="00E26450" w:rsidRPr="00001307">
        <w:rPr>
          <w:color w:val="538135" w:themeColor="accent6" w:themeShade="BF"/>
          <w:sz w:val="24"/>
          <w:szCs w:val="24"/>
          <w:rtl/>
        </w:rPr>
        <w:t xml:space="preserve">التكليفي. </w:t>
      </w:r>
      <w:r w:rsidR="00E26450" w:rsidRPr="00001307">
        <w:rPr>
          <w:color w:val="538135" w:themeColor="accent6" w:themeShade="BF"/>
          <w:spacing w:val="-8"/>
          <w:sz w:val="24"/>
          <w:szCs w:val="24"/>
          <w:rtl/>
        </w:rPr>
        <w:t>وقوله تعالى</w:t>
      </w:r>
      <w:r>
        <w:rPr>
          <w:color w:val="538135" w:themeColor="accent6" w:themeShade="BF"/>
          <w:spacing w:val="-8"/>
          <w:sz w:val="24"/>
          <w:szCs w:val="24"/>
          <w:rtl/>
        </w:rPr>
        <w:t>:</w:t>
      </w:r>
      <w:r w:rsidR="00E26450" w:rsidRPr="00001307">
        <w:rPr>
          <w:color w:val="538135" w:themeColor="accent6" w:themeShade="BF"/>
          <w:spacing w:val="-8"/>
          <w:sz w:val="24"/>
          <w:szCs w:val="24"/>
          <w:rtl/>
        </w:rPr>
        <w:t xml:space="preserve"> </w:t>
      </w:r>
      <w:r w:rsidR="00E26450" w:rsidRPr="00001307">
        <w:rPr>
          <w:color w:val="538135" w:themeColor="accent6" w:themeShade="BF"/>
          <w:sz w:val="24"/>
          <w:szCs w:val="24"/>
          <w:rtl/>
        </w:rPr>
        <w:t>{</w:t>
      </w:r>
      <w:r w:rsidR="00E26450" w:rsidRPr="00001307">
        <w:rPr>
          <w:bCs/>
          <w:color w:val="538135" w:themeColor="accent6" w:themeShade="BF"/>
          <w:sz w:val="24"/>
          <w:szCs w:val="24"/>
          <w:rtl/>
        </w:rPr>
        <w:t>ألا له الخلق والأمر</w:t>
      </w:r>
      <w:r w:rsidR="00E26450" w:rsidRPr="00001307">
        <w:rPr>
          <w:color w:val="538135" w:themeColor="accent6" w:themeShade="BF"/>
          <w:sz w:val="24"/>
          <w:szCs w:val="24"/>
          <w:rtl/>
        </w:rPr>
        <w:t>} [الأعراف</w:t>
      </w:r>
      <w:r>
        <w:rPr>
          <w:color w:val="538135" w:themeColor="accent6" w:themeShade="BF"/>
          <w:sz w:val="24"/>
          <w:szCs w:val="24"/>
          <w:rtl/>
        </w:rPr>
        <w:t>:</w:t>
      </w:r>
      <w:r w:rsidR="00E26450" w:rsidRPr="00001307">
        <w:rPr>
          <w:color w:val="538135" w:themeColor="accent6" w:themeShade="BF"/>
          <w:sz w:val="24"/>
          <w:szCs w:val="24"/>
          <w:rtl/>
        </w:rPr>
        <w:t>54] يحتمل معاني ومن أجلاها أنه هو الذي خلق الخلق وإليه فقط أن يأمرهم بما يشاء وأولو الأمر إنما يستمدون الأمر من أمره تعالى، فلا يكون للآية دخل في هذا البحث أصلاً وإن كان بعضهم يلهج بذلك]</w:t>
      </w:r>
      <w:r w:rsidR="00E26450" w:rsidRPr="00001307">
        <w:rPr>
          <w:rFonts w:hint="cs"/>
          <w:color w:val="538135" w:themeColor="accent6" w:themeShade="BF"/>
          <w:rtl/>
        </w:rPr>
        <w:t xml:space="preserve"> </w:t>
      </w:r>
    </w:p>
    <w:p w14:paraId="6AA0AEC6" w14:textId="411CC226" w:rsidR="00E26450" w:rsidRDefault="00C905BE" w:rsidP="00C905BE">
      <w:pPr>
        <w:spacing w:after="240"/>
        <w:rPr>
          <w:b/>
          <w:bCs/>
          <w:rtl/>
        </w:rPr>
      </w:pPr>
      <w:r>
        <w:rPr>
          <w:rFonts w:hint="cs"/>
          <w:bCs/>
          <w:rtl/>
        </w:rPr>
        <w:t>[</w:t>
      </w:r>
      <w:r w:rsidR="00E26450" w:rsidRPr="00BC6F5A">
        <w:rPr>
          <w:bCs/>
          <w:rtl/>
        </w:rPr>
        <w:t>فصـــــــل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والله أخبر في الكتاب بأنه منه</w:t>
      </w:r>
      <w:r>
        <w:rPr>
          <w:rtl/>
        </w:rPr>
        <w:t>)</w:t>
      </w:r>
      <w:r>
        <w:rPr>
          <w:rFonts w:hint="cs"/>
          <w:rtl/>
        </w:rPr>
        <w:t>،</w:t>
      </w:r>
      <w:r w:rsidR="00E26450">
        <w:rPr>
          <w:rFonts w:hint="cs"/>
          <w:rtl/>
        </w:rPr>
        <w:t xml:space="preserve"> </w:t>
      </w:r>
      <w:r w:rsidR="00E26450" w:rsidRPr="00967951">
        <w:rPr>
          <w:rtl/>
        </w:rPr>
        <w:t>قلنا</w:t>
      </w:r>
      <w:r>
        <w:rPr>
          <w:rtl/>
        </w:rPr>
        <w:t>:</w:t>
      </w:r>
      <w:r w:rsidR="00E26450" w:rsidRPr="00967951">
        <w:rPr>
          <w:rtl/>
        </w:rPr>
        <w:t xml:space="preserve"> الذي في الكتاب </w:t>
      </w:r>
      <w:r>
        <w:rPr>
          <w:rtl/>
        </w:rPr>
        <w:t>{</w:t>
      </w:r>
      <w:r w:rsidR="00E26450" w:rsidRPr="00967951">
        <w:rPr>
          <w:rtl/>
        </w:rPr>
        <w:t>تنـزيل الكتاب من الله</w:t>
      </w:r>
      <w:r>
        <w:rPr>
          <w:rtl/>
        </w:rPr>
        <w:t>}</w:t>
      </w:r>
      <w:r w:rsidR="00E26450">
        <w:rPr>
          <w:rFonts w:hint="cs"/>
          <w:rtl/>
        </w:rPr>
        <w:t xml:space="preserve"> </w:t>
      </w:r>
      <w:r>
        <w:rPr>
          <w:rFonts w:hint="cs"/>
          <w:rtl/>
        </w:rPr>
        <w:t>[</w:t>
      </w:r>
      <w:r w:rsidR="00E26450">
        <w:rPr>
          <w:rFonts w:hint="cs"/>
          <w:rtl/>
        </w:rPr>
        <w:t>غافر</w:t>
      </w:r>
      <w:r>
        <w:rPr>
          <w:rFonts w:hint="cs"/>
          <w:rtl/>
        </w:rPr>
        <w:t>:</w:t>
      </w:r>
      <w:r w:rsidR="00E26450">
        <w:rPr>
          <w:rFonts w:hint="cs"/>
          <w:rtl/>
        </w:rPr>
        <w:t xml:space="preserve"> 2</w:t>
      </w:r>
      <w:r>
        <w:rPr>
          <w:rFonts w:hint="cs"/>
          <w:rtl/>
        </w:rPr>
        <w:t xml:space="preserve">]، </w:t>
      </w:r>
      <w:r w:rsidR="00E26450">
        <w:rPr>
          <w:rtl/>
        </w:rPr>
        <w:t>ونحوه وليس فيها الكتاب منه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 xml:space="preserve">والمجرور بـ </w:t>
      </w:r>
      <w:r>
        <w:rPr>
          <w:rtl/>
        </w:rPr>
        <w:t>(</w:t>
      </w:r>
      <w:r w:rsidR="00E26450" w:rsidRPr="00967951">
        <w:rPr>
          <w:rtl/>
        </w:rPr>
        <w:t>من</w:t>
      </w:r>
      <w:r>
        <w:rPr>
          <w:rtl/>
        </w:rPr>
        <w:t>)</w:t>
      </w:r>
      <w:r w:rsidR="00E26450" w:rsidRPr="00967951">
        <w:rPr>
          <w:vertAlign w:val="superscript"/>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001307">
        <w:rPr>
          <w:color w:val="538135" w:themeColor="accent6" w:themeShade="BF"/>
          <w:sz w:val="24"/>
          <w:szCs w:val="24"/>
          <w:rtl/>
        </w:rPr>
        <w:t>يريد أن ما سبق على المجرور بـ "من" إما أن يكون عيناً أو وصفا، فالعين مخلوقه تعالى، قال</w:t>
      </w:r>
      <w:r>
        <w:rPr>
          <w:color w:val="538135" w:themeColor="accent6" w:themeShade="BF"/>
          <w:sz w:val="24"/>
          <w:szCs w:val="24"/>
          <w:rtl/>
        </w:rPr>
        <w:t>:</w:t>
      </w:r>
      <w:r w:rsidR="00E26450" w:rsidRPr="00001307">
        <w:rPr>
          <w:color w:val="538135" w:themeColor="accent6" w:themeShade="BF"/>
          <w:sz w:val="24"/>
          <w:szCs w:val="24"/>
          <w:rtl/>
        </w:rPr>
        <w:t xml:space="preserve"> والوصف قائم به تعالى لكن في العبارة ارتباك، وكذا عبارة المصنف فليحرر]</w:t>
      </w:r>
      <w:r w:rsidR="00E26450">
        <w:rPr>
          <w:rFonts w:hint="cs"/>
          <w:rtl/>
        </w:rPr>
        <w:t xml:space="preserve"> </w:t>
      </w:r>
      <w:r w:rsidR="00E26450" w:rsidRPr="00967951">
        <w:rPr>
          <w:rtl/>
        </w:rPr>
        <w:t>نوعان</w:t>
      </w:r>
      <w:r>
        <w:rPr>
          <w:rtl/>
        </w:rPr>
        <w:t>:</w:t>
      </w:r>
      <w:r w:rsidR="00E26450" w:rsidRPr="00967951">
        <w:rPr>
          <w:rtl/>
        </w:rPr>
        <w:t xml:space="preserve"> عين ووصف قائم بالعين</w:t>
      </w:r>
      <w:r>
        <w:rPr>
          <w:rtl/>
        </w:rPr>
        <w:t>،</w:t>
      </w:r>
      <w:r w:rsidR="00E26450" w:rsidRPr="00967951">
        <w:rPr>
          <w:rtl/>
        </w:rPr>
        <w:t xml:space="preserve"> فالعين خلقه والوصف قام بالمجرور</w:t>
      </w:r>
      <w:r>
        <w:rPr>
          <w:rtl/>
        </w:rPr>
        <w:t>)</w:t>
      </w:r>
      <w:r>
        <w:rPr>
          <w:rFonts w:hint="cs"/>
          <w:rtl/>
        </w:rPr>
        <w:t>،</w:t>
      </w:r>
      <w:r w:rsidR="00E26450">
        <w:rPr>
          <w:rFonts w:hint="cs"/>
          <w:rtl/>
        </w:rPr>
        <w:t xml:space="preserve"> </w:t>
      </w:r>
      <w:r w:rsidR="00E26450" w:rsidRPr="00967951">
        <w:rPr>
          <w:rtl/>
        </w:rPr>
        <w:t>قوله قائم بالعين ليس بصحيح قد يكون قائماً بنفسه (</w:t>
      </w:r>
      <w:r>
        <w:rPr>
          <w:rtl/>
        </w:rPr>
        <w:t>؟)</w:t>
      </w:r>
      <w:r>
        <w:rPr>
          <w:rFonts w:hint="cs"/>
          <w:rtl/>
        </w:rPr>
        <w:t>،</w:t>
      </w:r>
      <w:r w:rsidR="00E26450">
        <w:rPr>
          <w:rFonts w:hint="cs"/>
          <w:rtl/>
        </w:rPr>
        <w:t xml:space="preserve"> </w:t>
      </w:r>
    </w:p>
    <w:p w14:paraId="315DDCE3" w14:textId="3BFF0FD6" w:rsidR="00E26450" w:rsidRDefault="00C905BE" w:rsidP="00C905BE">
      <w:pPr>
        <w:spacing w:after="240"/>
        <w:rPr>
          <w:b/>
          <w:rtl/>
        </w:rPr>
      </w:pPr>
      <w:r>
        <w:rPr>
          <w:rFonts w:hint="cs"/>
          <w:bCs/>
          <w:rtl/>
        </w:rPr>
        <w:lastRenderedPageBreak/>
        <w:t>[</w:t>
      </w:r>
      <w:r w:rsidR="00E26450" w:rsidRPr="004936F8">
        <w:rPr>
          <w:bCs/>
          <w:rtl/>
        </w:rPr>
        <w:t>فصل</w:t>
      </w:r>
      <w:r>
        <w:rPr>
          <w:rFonts w:hint="cs"/>
          <w:bCs/>
          <w:rtl/>
        </w:rPr>
        <w:t>:</w:t>
      </w:r>
      <w:r w:rsidR="00E26450" w:rsidRPr="004936F8">
        <w:rPr>
          <w:rFonts w:hint="cs"/>
          <w:bCs/>
          <w:rtl/>
        </w:rPr>
        <w:t xml:space="preserve"> </w:t>
      </w:r>
      <w:r w:rsidR="00E26450" w:rsidRPr="004936F8">
        <w:rPr>
          <w:bCs/>
          <w:rtl/>
        </w:rPr>
        <w:t>وقيعة الناظم وشيخه في ابن حزم</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وأتى ابن حزم فقال ما للناس قرآن ولا اثنان بل أربع كل يسمى بالقرآن وذاك قول بين البطلان. هذا الذي يتلى والمرسوم والمحفوظ والمعنى القديم فالشيء شيء واحد لا أربع فدهى ابن حزم ملة القرآن</w:t>
      </w:r>
      <w:r>
        <w:rPr>
          <w:rtl/>
        </w:rPr>
        <w:t>)</w:t>
      </w:r>
      <w:r>
        <w:rPr>
          <w:rFonts w:hint="cs"/>
          <w:rtl/>
        </w:rPr>
        <w:t>،</w:t>
      </w:r>
      <w:r w:rsidR="00E26450">
        <w:rPr>
          <w:rFonts w:hint="cs"/>
          <w:rtl/>
        </w:rPr>
        <w:t xml:space="preserve"> </w:t>
      </w:r>
      <w:r w:rsidR="00E26450" w:rsidRPr="00652452">
        <w:rPr>
          <w:rFonts w:hint="cs"/>
          <w:color w:val="538135" w:themeColor="accent6" w:themeShade="BF"/>
          <w:sz w:val="24"/>
          <w:szCs w:val="24"/>
          <w:rtl/>
        </w:rPr>
        <w:t>[</w:t>
      </w:r>
      <w:r w:rsidR="00E26450" w:rsidRPr="00652452">
        <w:rPr>
          <w:color w:val="538135" w:themeColor="accent6" w:themeShade="BF"/>
          <w:sz w:val="24"/>
          <w:szCs w:val="24"/>
          <w:rtl/>
        </w:rPr>
        <w:t>قال المحقق</w:t>
      </w:r>
      <w:r>
        <w:rPr>
          <w:color w:val="538135" w:themeColor="accent6" w:themeShade="BF"/>
          <w:sz w:val="24"/>
          <w:szCs w:val="24"/>
          <w:rtl/>
        </w:rPr>
        <w:t>:</w:t>
      </w:r>
      <w:r w:rsidR="00E26450" w:rsidRPr="00652452">
        <w:rPr>
          <w:color w:val="538135" w:themeColor="accent6" w:themeShade="BF"/>
          <w:sz w:val="24"/>
          <w:szCs w:val="24"/>
          <w:rtl/>
        </w:rPr>
        <w:t xml:space="preserve"> ومن المضحك المبكي وقيعة الناظم وشيخه في ابن حزم؛ وهو إمامهما في غالب المسائل الفرعية التي شذَّ بها عن الجماعة. وأنت تراهما يطعنان فيه طعناً مراً في المسائل الاعتقادية، وهو أقرب إلى الحق منهما في غالب تلك المسائل ولا سيما في مسألة القرآن؛ وهو من المنـزهين دونهما؛ وهو عدو لدود للمجسمة؛ حتى إنهم تراهم ينبزون هذا الظاهري بالقرمطة! وفي (الفصل) أبحاث جيدة تتعلق بقمع أهل التجسيم لعلها تكون كفارة عن بعض قسوته وشذوذه ومخالفاته لجمهور العلماء</w:t>
      </w:r>
      <w:r>
        <w:rPr>
          <w:color w:val="538135" w:themeColor="accent6" w:themeShade="BF"/>
          <w:sz w:val="24"/>
          <w:szCs w:val="24"/>
          <w:rtl/>
        </w:rPr>
        <w:t>،</w:t>
      </w:r>
      <w:r w:rsidR="00E26450" w:rsidRPr="00652452">
        <w:rPr>
          <w:color w:val="538135" w:themeColor="accent6" w:themeShade="BF"/>
          <w:sz w:val="24"/>
          <w:szCs w:val="24"/>
          <w:rtl/>
        </w:rPr>
        <w:t xml:space="preserve"> وقول ابن حزم بكون القرآن مشتركاً بين تلك الأربعة موافق لكتاب الله، قال الله تعالى</w:t>
      </w:r>
      <w:r>
        <w:rPr>
          <w:color w:val="538135" w:themeColor="accent6" w:themeShade="BF"/>
          <w:sz w:val="24"/>
          <w:szCs w:val="24"/>
          <w:rtl/>
        </w:rPr>
        <w:t>:</w:t>
      </w:r>
      <w:r w:rsidR="00E26450" w:rsidRPr="00652452">
        <w:rPr>
          <w:color w:val="538135" w:themeColor="accent6" w:themeShade="BF"/>
          <w:sz w:val="24"/>
          <w:szCs w:val="24"/>
          <w:rtl/>
        </w:rPr>
        <w:t xml:space="preserve"> {</w:t>
      </w:r>
      <w:r w:rsidR="00E26450" w:rsidRPr="00652452">
        <w:rPr>
          <w:bCs/>
          <w:color w:val="538135" w:themeColor="accent6" w:themeShade="BF"/>
          <w:sz w:val="24"/>
          <w:szCs w:val="24"/>
          <w:rtl/>
        </w:rPr>
        <w:t>بل هو آيات بينات في صدور الذين أوتوا العلم</w:t>
      </w:r>
      <w:r w:rsidR="00E26450" w:rsidRPr="00652452">
        <w:rPr>
          <w:color w:val="538135" w:themeColor="accent6" w:themeShade="BF"/>
          <w:sz w:val="24"/>
          <w:szCs w:val="24"/>
          <w:rtl/>
        </w:rPr>
        <w:t>} [العنكبوت</w:t>
      </w:r>
      <w:r>
        <w:rPr>
          <w:color w:val="538135" w:themeColor="accent6" w:themeShade="BF"/>
          <w:sz w:val="24"/>
          <w:szCs w:val="24"/>
          <w:rtl/>
        </w:rPr>
        <w:t>:</w:t>
      </w:r>
      <w:r w:rsidR="00E26450" w:rsidRPr="00652452">
        <w:rPr>
          <w:color w:val="538135" w:themeColor="accent6" w:themeShade="BF"/>
          <w:sz w:val="24"/>
          <w:szCs w:val="24"/>
          <w:rtl/>
        </w:rPr>
        <w:t>49] وقال تعالى</w:t>
      </w:r>
      <w:r>
        <w:rPr>
          <w:color w:val="538135" w:themeColor="accent6" w:themeShade="BF"/>
          <w:sz w:val="24"/>
          <w:szCs w:val="24"/>
          <w:rtl/>
        </w:rPr>
        <w:t>:</w:t>
      </w:r>
      <w:r w:rsidR="00E26450" w:rsidRPr="00652452">
        <w:rPr>
          <w:color w:val="538135" w:themeColor="accent6" w:themeShade="BF"/>
          <w:sz w:val="24"/>
          <w:szCs w:val="24"/>
          <w:rtl/>
        </w:rPr>
        <w:t xml:space="preserve"> </w:t>
      </w:r>
      <w:r>
        <w:rPr>
          <w:color w:val="538135" w:themeColor="accent6" w:themeShade="BF"/>
          <w:sz w:val="24"/>
          <w:szCs w:val="24"/>
          <w:rtl/>
        </w:rPr>
        <w:t>{</w:t>
      </w:r>
      <w:r w:rsidR="00E26450" w:rsidRPr="00652452">
        <w:rPr>
          <w:bCs/>
          <w:color w:val="538135" w:themeColor="accent6" w:themeShade="BF"/>
          <w:sz w:val="24"/>
          <w:szCs w:val="24"/>
          <w:rtl/>
        </w:rPr>
        <w:t>بل هو قرآن مجيد، في لوح محفوظ</w:t>
      </w:r>
      <w:r w:rsidR="00E26450" w:rsidRPr="00652452">
        <w:rPr>
          <w:color w:val="538135" w:themeColor="accent6" w:themeShade="BF"/>
          <w:sz w:val="24"/>
          <w:szCs w:val="24"/>
          <w:rtl/>
        </w:rPr>
        <w:t>} [البروج22,21] وقال تعالى</w:t>
      </w:r>
      <w:r>
        <w:rPr>
          <w:color w:val="538135" w:themeColor="accent6" w:themeShade="BF"/>
          <w:sz w:val="24"/>
          <w:szCs w:val="24"/>
          <w:rtl/>
        </w:rPr>
        <w:t>:</w:t>
      </w:r>
      <w:r w:rsidR="00E26450" w:rsidRPr="00652452">
        <w:rPr>
          <w:color w:val="538135" w:themeColor="accent6" w:themeShade="BF"/>
          <w:sz w:val="24"/>
          <w:szCs w:val="24"/>
          <w:rtl/>
        </w:rPr>
        <w:t xml:space="preserve"> {</w:t>
      </w:r>
      <w:r w:rsidR="00E26450" w:rsidRPr="00652452">
        <w:rPr>
          <w:bCs/>
          <w:color w:val="538135" w:themeColor="accent6" w:themeShade="BF"/>
          <w:sz w:val="24"/>
          <w:szCs w:val="24"/>
          <w:rtl/>
        </w:rPr>
        <w:t>وإذا صرفنا إليك نفراً من الجن يستمعون القرآن</w:t>
      </w:r>
      <w:r w:rsidR="00E26450" w:rsidRPr="00652452">
        <w:rPr>
          <w:color w:val="538135" w:themeColor="accent6" w:themeShade="BF"/>
          <w:sz w:val="24"/>
          <w:szCs w:val="24"/>
          <w:rtl/>
        </w:rPr>
        <w:t>} [الأحقاف</w:t>
      </w:r>
      <w:r>
        <w:rPr>
          <w:color w:val="538135" w:themeColor="accent6" w:themeShade="BF"/>
          <w:sz w:val="24"/>
          <w:szCs w:val="24"/>
          <w:rtl/>
        </w:rPr>
        <w:t>:</w:t>
      </w:r>
      <w:r w:rsidR="00E26450" w:rsidRPr="00652452">
        <w:rPr>
          <w:color w:val="538135" w:themeColor="accent6" w:themeShade="BF"/>
          <w:sz w:val="24"/>
          <w:szCs w:val="24"/>
          <w:rtl/>
        </w:rPr>
        <w:t>29]، فصدور العلماء واللوح المحفوظ ولسان الرسول صلى الله عليه وسلم مخلوقة مع ما فيها، فالقديم هو ما قام بالله سبحانه دون ما في الصدور والألواح والألسنة، وهذا في غاية من الظهور وغلط ابن حزم إنما هو في قوله بعموم المشترك هنا]</w:t>
      </w:r>
      <w:r>
        <w:rPr>
          <w:rFonts w:hint="cs"/>
          <w:color w:val="538135" w:themeColor="accent6" w:themeShade="BF"/>
          <w:rtl/>
        </w:rPr>
        <w:t xml:space="preserve"> </w:t>
      </w:r>
      <w:r w:rsidR="00E26450" w:rsidRPr="00967951">
        <w:rPr>
          <w:rtl/>
        </w:rPr>
        <w:t>هذا لم يفهم كلام ابن حزم</w:t>
      </w:r>
      <w:r>
        <w:rPr>
          <w:rtl/>
        </w:rPr>
        <w:t>،</w:t>
      </w:r>
      <w:r w:rsidR="00E26450" w:rsidRPr="00967951">
        <w:rPr>
          <w:rtl/>
        </w:rPr>
        <w:t xml:space="preserve"> مراد ابن حزم أن القرآن هو المعنى وهو واحد له وجود في نفسه ويتلى ويرسم ويحفظ فيوجد في اللفظ والخط والصدر ويطلق على الثلاثة أيضا</w:t>
      </w:r>
      <w:r w:rsidR="00E26450">
        <w:rPr>
          <w:rtl/>
        </w:rPr>
        <w:t>ً قرآن فاللفظ مشترك بين الأربعة</w:t>
      </w:r>
      <w:r>
        <w:rPr>
          <w:rFonts w:hint="cs"/>
          <w:rtl/>
        </w:rPr>
        <w:t>،</w:t>
      </w:r>
      <w:r w:rsidR="00E26450">
        <w:rPr>
          <w:rFonts w:hint="cs"/>
          <w:rtl/>
        </w:rPr>
        <w:t xml:space="preserve"> </w:t>
      </w:r>
      <w:r w:rsidR="00E26450" w:rsidRPr="00967951">
        <w:rPr>
          <w:rtl/>
        </w:rPr>
        <w:t>ثم قال ما معناه</w:t>
      </w:r>
      <w:r>
        <w:rPr>
          <w:rtl/>
        </w:rPr>
        <w:t>:</w:t>
      </w:r>
      <w:r w:rsidR="00E26450" w:rsidRPr="00967951">
        <w:rPr>
          <w:rtl/>
        </w:rPr>
        <w:t xml:space="preserve"> </w:t>
      </w:r>
      <w:r>
        <w:rPr>
          <w:rtl/>
        </w:rPr>
        <w:t>(</w:t>
      </w:r>
      <w:r w:rsidR="00E26450" w:rsidRPr="00967951">
        <w:rPr>
          <w:rtl/>
        </w:rPr>
        <w:t>إن اللفظ يطلق على المصدر ويطلق على الملفوظ وألفاظ العباد كذلك</w:t>
      </w:r>
      <w:r>
        <w:rPr>
          <w:rtl/>
        </w:rPr>
        <w:t>،</w:t>
      </w:r>
      <w:r w:rsidR="00E26450" w:rsidRPr="00967951">
        <w:rPr>
          <w:rtl/>
        </w:rPr>
        <w:t xml:space="preserve"> فالأول مخلوق والثاني </w:t>
      </w:r>
      <w:r w:rsidR="00E26450">
        <w:rPr>
          <w:rFonts w:hint="cs"/>
          <w:rtl/>
        </w:rPr>
        <w:t>[</w:t>
      </w:r>
      <w:r w:rsidR="00E26450" w:rsidRPr="005B3A01">
        <w:rPr>
          <w:sz w:val="24"/>
          <w:szCs w:val="24"/>
          <w:rtl/>
        </w:rPr>
        <w:t>يعني الملفوظ، فإن كان يريد وجوده العلمي في علم الله فقدمه بهذا الاعتبار موضع اتفاق، وإن كان يريد الصوت الصادر من فم اللافظ فهو حادث قطعاً، وأني يتصور القدم لعرض محسوس المبدأ والمقطع</w:t>
      </w:r>
      <w:r>
        <w:rPr>
          <w:sz w:val="24"/>
          <w:szCs w:val="24"/>
          <w:rtl/>
        </w:rPr>
        <w:t>،</w:t>
      </w:r>
      <w:r w:rsidR="00E26450" w:rsidRPr="005B3A01">
        <w:rPr>
          <w:sz w:val="24"/>
          <w:szCs w:val="24"/>
          <w:rtl/>
        </w:rPr>
        <w:t xml:space="preserve"> ومذهب الناظم اعتبار كلام الله صوتاً صادراً من الله حادثاً شخصاً, قديماً نوعاً، تعالى الله عن ذلك. ولم يقل به أحد قبل شيخ الناظم وتابعه الناظم المسكين كما يظهر من مواضع في هذا الكتاب فقوله (والثاني غير مخلوق) لا يصح بالنظر إلى الصوت وهو ظاهر والله سبحانه هو الهادي</w:t>
      </w:r>
      <w:r w:rsidR="00E26450">
        <w:rPr>
          <w:sz w:val="24"/>
          <w:szCs w:val="24"/>
          <w:rtl/>
        </w:rPr>
        <w:t>]</w:t>
      </w:r>
      <w:r w:rsidR="00E26450">
        <w:rPr>
          <w:rFonts w:hint="cs"/>
          <w:rtl/>
        </w:rPr>
        <w:t xml:space="preserve"> </w:t>
      </w:r>
      <w:r w:rsidR="00E26450" w:rsidRPr="00967951">
        <w:rPr>
          <w:rtl/>
        </w:rPr>
        <w:t>غير مخلوق وهو القرآن وعلى ذلك حمل كلام أحمد</w:t>
      </w:r>
      <w:r w:rsidR="00E26450">
        <w:rPr>
          <w:rFonts w:hint="cs"/>
          <w:rtl/>
        </w:rPr>
        <w:t xml:space="preserve"> </w:t>
      </w:r>
      <w:r w:rsidR="00E26450" w:rsidRPr="00967951">
        <w:rPr>
          <w:rtl/>
        </w:rPr>
        <w:t>والبخاري</w:t>
      </w:r>
      <w:r>
        <w:rPr>
          <w:rtl/>
        </w:rPr>
        <w:t>)</w:t>
      </w:r>
      <w:r>
        <w:rPr>
          <w:rFonts w:hint="cs"/>
          <w:rtl/>
        </w:rPr>
        <w:t>،</w:t>
      </w:r>
      <w:r w:rsidR="00E26450">
        <w:rPr>
          <w:rFonts w:hint="cs"/>
          <w:rtl/>
        </w:rPr>
        <w:t xml:space="preserve"> </w:t>
      </w:r>
      <w:r w:rsidR="00E26450" w:rsidRPr="00652452">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Pr>
          <w:color w:val="538135" w:themeColor="accent6" w:themeShade="BF"/>
          <w:sz w:val="24"/>
          <w:szCs w:val="24"/>
          <w:rtl/>
        </w:rPr>
        <w:t>[</w:t>
      </w:r>
      <w:r w:rsidR="00E26450" w:rsidRPr="00652452">
        <w:rPr>
          <w:color w:val="538135" w:themeColor="accent6" w:themeShade="BF"/>
          <w:sz w:val="24"/>
          <w:szCs w:val="24"/>
          <w:rtl/>
        </w:rPr>
        <w:t>الخلاف بين أحمد والبخاري في اللفظ</w:t>
      </w:r>
      <w:r>
        <w:rPr>
          <w:color w:val="538135" w:themeColor="accent6" w:themeShade="BF"/>
          <w:sz w:val="24"/>
          <w:szCs w:val="24"/>
          <w:rtl/>
        </w:rPr>
        <w:t>]:</w:t>
      </w:r>
      <w:r w:rsidR="00E26450" w:rsidRPr="00652452">
        <w:rPr>
          <w:color w:val="538135" w:themeColor="accent6" w:themeShade="BF"/>
          <w:sz w:val="24"/>
          <w:szCs w:val="24"/>
          <w:rtl/>
        </w:rPr>
        <w:t xml:space="preserve"> والمعروف بين أهل العلم أن البخاري كان يقول بحدوث اللفظ</w:t>
      </w:r>
      <w:r>
        <w:rPr>
          <w:color w:val="538135" w:themeColor="accent6" w:themeShade="BF"/>
          <w:sz w:val="24"/>
          <w:szCs w:val="24"/>
          <w:rtl/>
        </w:rPr>
        <w:t xml:space="preserve"> </w:t>
      </w:r>
      <w:r w:rsidR="00E26450" w:rsidRPr="00652452">
        <w:rPr>
          <w:color w:val="538135" w:themeColor="accent6" w:themeShade="BF"/>
          <w:sz w:val="24"/>
          <w:szCs w:val="24"/>
          <w:rtl/>
        </w:rPr>
        <w:t>- يعني لفظ التالي الدال دون تعرض للمعنى المدلول عليه وضعاً أو عقلاً -</w:t>
      </w:r>
      <w:r>
        <w:rPr>
          <w:color w:val="538135" w:themeColor="accent6" w:themeShade="BF"/>
          <w:sz w:val="24"/>
          <w:szCs w:val="24"/>
          <w:rtl/>
        </w:rPr>
        <w:t xml:space="preserve"> </w:t>
      </w:r>
      <w:r w:rsidR="00E26450" w:rsidRPr="00652452">
        <w:rPr>
          <w:color w:val="538135" w:themeColor="accent6" w:themeShade="BF"/>
          <w:sz w:val="24"/>
          <w:szCs w:val="24"/>
          <w:rtl/>
        </w:rPr>
        <w:t>وأحمد يبدع من يقول ذلك، وتبديع هذا وقول ذاك متواردان على شيء واحد، والحقُّ مع البخاري في تلك المسألة وإن كان الذهلي وأصحابه جميعاً هجروه على ذلك، راجع كتاب الجرح والتعديل لابن أبي حاتم. وليس بقليل بين أهل العلم الذين يقولون بأن المعنى المصدري أمر نسبي من قبيل الحال؛ فعندهم أن اللافظ هو العبد وهو مخلوق الله والملفوظ هو الصوت المكيف الخارج من فم العبد وهو مخلوق الله تعالى أيضاً واللفظ بالمعنى المصدري نسبة بين اللافظ والملفوظ فلا يتعلق به الخلق عندهم. وقول الناظم والمصنف بخلقه على مذهب نفاة الحال. وتفصيل هذا البحث فيما كتبناه على الاختلاف في اللفظ]</w:t>
      </w:r>
      <w:r w:rsidR="00E26450">
        <w:rPr>
          <w:rFonts w:hint="cs"/>
          <w:rtl/>
        </w:rPr>
        <w:t xml:space="preserve"> </w:t>
      </w:r>
    </w:p>
    <w:p w14:paraId="78EFCD13" w14:textId="191FF52F" w:rsidR="00E26450" w:rsidRDefault="00C905BE" w:rsidP="00C905BE">
      <w:pPr>
        <w:spacing w:after="240"/>
        <w:rPr>
          <w:rtl/>
        </w:rPr>
      </w:pPr>
      <w:r>
        <w:rPr>
          <w:bCs/>
          <w:rtl/>
        </w:rPr>
        <w:lastRenderedPageBreak/>
        <w:t>[</w:t>
      </w:r>
      <w:r w:rsidR="00E26450" w:rsidRPr="00BC6F5A">
        <w:rPr>
          <w:bCs/>
          <w:rtl/>
        </w:rPr>
        <w:t>الكلام اللفظي</w:t>
      </w:r>
      <w:r>
        <w:rPr>
          <w:rFonts w:hint="cs"/>
          <w:bCs/>
          <w:rtl/>
        </w:rPr>
        <w:t>]</w:t>
      </w:r>
      <w:r>
        <w:rPr>
          <w:rFonts w:hint="cs"/>
          <w:rtl/>
        </w:rPr>
        <w:t>:</w:t>
      </w:r>
      <w:r w:rsidR="00E26450">
        <w:rPr>
          <w:rFonts w:hint="cs"/>
          <w:rtl/>
        </w:rPr>
        <w:t xml:space="preserve"> </w:t>
      </w:r>
      <w:r w:rsidR="00E26450" w:rsidRPr="00967951">
        <w:rPr>
          <w:rtl/>
        </w:rPr>
        <w:t>قلنا أمّا المصدر فمخلوق بلا شك</w:t>
      </w:r>
      <w:r w:rsidR="00E26450">
        <w:rPr>
          <w:rFonts w:hint="cs"/>
          <w:rtl/>
        </w:rPr>
        <w:t xml:space="preserve"> </w:t>
      </w:r>
      <w:r w:rsidR="00E26450" w:rsidRPr="009C4D62">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C4D62">
        <w:rPr>
          <w:color w:val="538135" w:themeColor="accent6" w:themeShade="BF"/>
          <w:sz w:val="24"/>
          <w:szCs w:val="24"/>
          <w:rtl/>
        </w:rPr>
        <w:t>يعني عند نفاة الحال، راجع شرح المواقف]</w:t>
      </w:r>
      <w:r w:rsidR="00E26450" w:rsidRPr="00967951">
        <w:rPr>
          <w:rtl/>
        </w:rPr>
        <w:t xml:space="preserve"> وهو فعل العبد وأما الملفوظ من فم العبد فهو الصوت الخارج منه</w:t>
      </w:r>
      <w:r>
        <w:rPr>
          <w:rtl/>
        </w:rPr>
        <w:t>،</w:t>
      </w:r>
      <w:r w:rsidR="00E26450" w:rsidRPr="00967951">
        <w:rPr>
          <w:rtl/>
        </w:rPr>
        <w:t xml:space="preserve"> المخلوق لله تعالى</w:t>
      </w:r>
      <w:r>
        <w:rPr>
          <w:rtl/>
        </w:rPr>
        <w:t>،</w:t>
      </w:r>
      <w:r w:rsidR="00E26450" w:rsidRPr="00967951">
        <w:rPr>
          <w:rtl/>
        </w:rPr>
        <w:t xml:space="preserve"> وقولنا له كلام الله كما يقال إذا قرأ المحدث </w:t>
      </w:r>
      <w:r>
        <w:rPr>
          <w:rtl/>
        </w:rPr>
        <w:t>(</w:t>
      </w:r>
      <w:r w:rsidR="00E26450" w:rsidRPr="00967951">
        <w:rPr>
          <w:rtl/>
        </w:rPr>
        <w:t>إنما الأعمال بالنيات</w:t>
      </w:r>
      <w:r>
        <w:rPr>
          <w:rtl/>
        </w:rPr>
        <w:t>):</w:t>
      </w:r>
      <w:r w:rsidR="00E26450" w:rsidRPr="00967951">
        <w:rPr>
          <w:rtl/>
        </w:rPr>
        <w:t xml:space="preserve"> هذا كلام النبي صلى الله عليه وسلم وإذا قرئ كتاب ملَك علينا نقول</w:t>
      </w:r>
      <w:r>
        <w:rPr>
          <w:rtl/>
        </w:rPr>
        <w:t>:</w:t>
      </w:r>
      <w:r w:rsidR="00E26450">
        <w:rPr>
          <w:rtl/>
        </w:rPr>
        <w:t xml:space="preserve"> هذا كتاب الملك</w:t>
      </w:r>
      <w:r>
        <w:rPr>
          <w:rFonts w:hint="cs"/>
          <w:rtl/>
        </w:rPr>
        <w:t>،</w:t>
      </w:r>
      <w:r w:rsidR="00E26450">
        <w:rPr>
          <w:rFonts w:hint="cs"/>
          <w:rtl/>
        </w:rPr>
        <w:t xml:space="preserve"> </w:t>
      </w:r>
    </w:p>
    <w:p w14:paraId="229B3F3A" w14:textId="3DF47F97" w:rsidR="00E26450" w:rsidRDefault="00C905BE" w:rsidP="00C905BE">
      <w:pPr>
        <w:spacing w:after="240"/>
        <w:rPr>
          <w:rtl/>
        </w:rPr>
      </w:pPr>
      <w:r>
        <w:rPr>
          <w:rFonts w:hint="cs"/>
          <w:bCs/>
          <w:rtl/>
        </w:rPr>
        <w:t>[</w:t>
      </w:r>
      <w:r w:rsidR="00E26450" w:rsidRPr="00BC6F5A">
        <w:rPr>
          <w:bCs/>
          <w:rtl/>
        </w:rPr>
        <w:t>فصــــــل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في مقالة الفلاسفة والقرامطة</w:t>
      </w:r>
      <w:r>
        <w:rPr>
          <w:rtl/>
        </w:rPr>
        <w:t>:</w:t>
      </w:r>
      <w:r w:rsidR="00E26450">
        <w:rPr>
          <w:rFonts w:hint="cs"/>
          <w:rtl/>
        </w:rPr>
        <w:t xml:space="preserve"> </w:t>
      </w:r>
      <w:r w:rsidR="00E26450" w:rsidRPr="00967951">
        <w:rPr>
          <w:rtl/>
        </w:rPr>
        <w:t>هذا لا يتعلق بنا فعليهم غضب الله</w:t>
      </w:r>
      <w:r>
        <w:rPr>
          <w:rtl/>
        </w:rPr>
        <w:t>،</w:t>
      </w:r>
      <w:r w:rsidR="00E26450" w:rsidRPr="00967951">
        <w:rPr>
          <w:rtl/>
        </w:rPr>
        <w:t xml:space="preserve"> ولكن غرضه أن يخلط الحق بالباطل حتى يروج</w:t>
      </w:r>
      <w:r>
        <w:rPr>
          <w:rFonts w:hint="cs"/>
          <w:rtl/>
        </w:rPr>
        <w:t xml:space="preserve"> </w:t>
      </w:r>
      <w:r w:rsidR="00E26450">
        <w:rPr>
          <w:rtl/>
        </w:rPr>
        <w:t>الباطل</w:t>
      </w:r>
      <w:r>
        <w:rPr>
          <w:rFonts w:hint="cs"/>
          <w:rtl/>
        </w:rPr>
        <w:t>،</w:t>
      </w:r>
      <w:r w:rsidR="00E26450">
        <w:rPr>
          <w:rFonts w:hint="cs"/>
          <w:rtl/>
        </w:rPr>
        <w:t xml:space="preserve"> </w:t>
      </w:r>
      <w:r w:rsidR="00E26450" w:rsidRPr="009C4D62">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C4D62">
        <w:rPr>
          <w:color w:val="538135" w:themeColor="accent6" w:themeShade="BF"/>
          <w:spacing w:val="-2"/>
          <w:sz w:val="24"/>
          <w:szCs w:val="24"/>
          <w:rtl/>
        </w:rPr>
        <w:t>هل يعد من علماء الإسلام بل من عامة المسلمين من يروج الباطل وهو يعلم أنه باطل</w:t>
      </w:r>
      <w:r>
        <w:rPr>
          <w:color w:val="538135" w:themeColor="accent6" w:themeShade="BF"/>
          <w:spacing w:val="-2"/>
          <w:sz w:val="24"/>
          <w:szCs w:val="24"/>
          <w:rtl/>
        </w:rPr>
        <w:t>؟</w:t>
      </w:r>
      <w:r w:rsidR="00E26450" w:rsidRPr="009C4D62">
        <w:rPr>
          <w:rFonts w:hint="cs"/>
          <w:color w:val="538135" w:themeColor="accent6" w:themeShade="BF"/>
          <w:sz w:val="24"/>
          <w:szCs w:val="24"/>
          <w:rtl/>
        </w:rPr>
        <w:t>]</w:t>
      </w:r>
    </w:p>
    <w:p w14:paraId="38D54825" w14:textId="00004438" w:rsidR="00E26450" w:rsidRDefault="00C905BE" w:rsidP="00C905BE">
      <w:pPr>
        <w:spacing w:after="240"/>
        <w:rPr>
          <w:b/>
          <w:bCs/>
          <w:rtl/>
        </w:rPr>
      </w:pPr>
      <w:r>
        <w:rPr>
          <w:rFonts w:hint="cs"/>
          <w:bCs/>
          <w:rtl/>
        </w:rPr>
        <w:t>[</w:t>
      </w:r>
      <w:r w:rsidR="00E26450" w:rsidRPr="00BC6F5A">
        <w:rPr>
          <w:bCs/>
          <w:rtl/>
        </w:rPr>
        <w:t>فصـــــــل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في الاتحادية</w:t>
      </w:r>
      <w:r>
        <w:rPr>
          <w:rtl/>
        </w:rPr>
        <w:t>:</w:t>
      </w:r>
      <w:r w:rsidR="00E26450">
        <w:rPr>
          <w:rFonts w:hint="cs"/>
          <w:rtl/>
        </w:rPr>
        <w:t xml:space="preserve"> </w:t>
      </w:r>
      <w:r w:rsidR="00E26450">
        <w:rPr>
          <w:rtl/>
        </w:rPr>
        <w:t>هو من النمط الذي قبله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هذى مقالات الطوائف كلها فاعطف على الجهمية المغل الذين خرقوا سياج العقل والقرآن شرد</w:t>
      </w:r>
      <w:r>
        <w:rPr>
          <w:rtl/>
        </w:rPr>
        <w:t xml:space="preserve"> </w:t>
      </w:r>
      <w:r w:rsidR="00E26450" w:rsidRPr="00967951">
        <w:rPr>
          <w:rtl/>
        </w:rPr>
        <w:t>بهم من خل</w:t>
      </w:r>
      <w:r w:rsidR="00E26450">
        <w:rPr>
          <w:rFonts w:hint="cs"/>
          <w:rtl/>
        </w:rPr>
        <w:t>ف</w:t>
      </w:r>
      <w:r w:rsidR="00E26450" w:rsidRPr="00967951">
        <w:rPr>
          <w:rtl/>
        </w:rPr>
        <w:t>هم واكسرهم</w:t>
      </w:r>
      <w:r>
        <w:rPr>
          <w:rtl/>
        </w:rPr>
        <w:t>)</w:t>
      </w:r>
      <w:r w:rsidR="00E26450" w:rsidRPr="00967951">
        <w:rPr>
          <w:rtl/>
        </w:rPr>
        <w:t xml:space="preserve"> </w:t>
      </w:r>
      <w:r w:rsidR="00E26450" w:rsidRPr="009C4D62">
        <w:rPr>
          <w:rFonts w:hint="cs"/>
          <w:color w:val="538135" w:themeColor="accent6" w:themeShade="BF"/>
          <w:sz w:val="24"/>
          <w:szCs w:val="24"/>
          <w:rtl/>
        </w:rPr>
        <w:t>[</w:t>
      </w:r>
      <w:r w:rsidR="00E26450" w:rsidRPr="009C4D62">
        <w:rPr>
          <w:color w:val="538135" w:themeColor="accent6" w:themeShade="BF"/>
          <w:sz w:val="24"/>
          <w:szCs w:val="24"/>
          <w:rtl/>
        </w:rPr>
        <w:t>قال المحقق</w:t>
      </w:r>
      <w:r>
        <w:rPr>
          <w:color w:val="538135" w:themeColor="accent6" w:themeShade="BF"/>
          <w:sz w:val="24"/>
          <w:szCs w:val="24"/>
          <w:rtl/>
        </w:rPr>
        <w:t>:</w:t>
      </w:r>
      <w:r w:rsidR="00E26450" w:rsidRPr="009C4D62">
        <w:rPr>
          <w:color w:val="538135" w:themeColor="accent6" w:themeShade="BF"/>
          <w:sz w:val="24"/>
          <w:szCs w:val="24"/>
          <w:rtl/>
        </w:rPr>
        <w:t xml:space="preserve"> التشريد المذكور في الآية مأمور أن يوقعه النبي صلى الله عليه وسلم بالكفار. ولينظر القارئ كيف يأمره حضرة الناظم أن يوقعه بجماعة المسلمين الأشاعرة وغيرهم من أجل أنهم لا يوافقونه في ضلاله</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67951">
        <w:rPr>
          <w:rtl/>
        </w:rPr>
        <w:t>ثم ذكر مذاهب المعتزلة ومذاهب الأشع</w:t>
      </w:r>
      <w:r w:rsidR="00E26450">
        <w:rPr>
          <w:rtl/>
        </w:rPr>
        <w:t>رية وهما اللذان يسميهما الجهمية</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هذا الذي قد خالف المعقول والمنقول والفطرات للإنسان</w:t>
      </w:r>
      <w:r>
        <w:rPr>
          <w:rtl/>
        </w:rPr>
        <w:t>،</w:t>
      </w:r>
      <w:r w:rsidR="00E26450" w:rsidRPr="00967951">
        <w:rPr>
          <w:rtl/>
        </w:rPr>
        <w:t xml:space="preserve"> أما الذي قد قال إن كلامه ذو أحرف قد رتبت ببيان وكلامه بمشيئة وإرادة كالفعل منه كلاهما</w:t>
      </w:r>
      <w:r w:rsidR="00E26450">
        <w:rPr>
          <w:rFonts w:hint="cs"/>
          <w:vertAlign w:val="superscript"/>
          <w:rtl/>
        </w:rPr>
        <w:t xml:space="preserve"> </w:t>
      </w:r>
      <w:r w:rsidR="00E26450" w:rsidRPr="00967951">
        <w:rPr>
          <w:rtl/>
        </w:rPr>
        <w:t xml:space="preserve">سيان </w:t>
      </w:r>
      <w:r w:rsidR="00E26450" w:rsidRPr="009C4D62">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C4D62">
        <w:rPr>
          <w:color w:val="538135" w:themeColor="accent6" w:themeShade="BF"/>
          <w:sz w:val="24"/>
          <w:szCs w:val="24"/>
          <w:rtl/>
        </w:rPr>
        <w:t>هذا إنما يصح في الكلام اللفظي الحادث باعتبار وجوده الخارجي؛ وأما باعتبار وجوده العلمي فقديم، كما سبق. قال أبو بكر الباقلاني في النقض الكبير</w:t>
      </w:r>
      <w:r>
        <w:rPr>
          <w:color w:val="538135" w:themeColor="accent6" w:themeShade="BF"/>
          <w:sz w:val="24"/>
          <w:szCs w:val="24"/>
          <w:rtl/>
        </w:rPr>
        <w:t>:</w:t>
      </w:r>
      <w:r w:rsidR="00E26450" w:rsidRPr="009C4D62">
        <w:rPr>
          <w:color w:val="538135" w:themeColor="accent6" w:themeShade="BF"/>
          <w:sz w:val="24"/>
          <w:szCs w:val="24"/>
          <w:rtl/>
        </w:rPr>
        <w:t xml:space="preserve"> "من زعم أن السين من باسم الله بعد الباء والميم بعد السين الواقعة بعد الباء لا أول له فقد خرج عن المعقول وجحد الضرورة وأنكر البديهة، فإن اعترف بوقوع شيء فقد اعترف بأوليته، فإذا أدعى أنه لا أول له فقد سقطت محاجته وتعين لحوقه بالسفسطة. وكيف يرجى أن يرشد الدليل من يتواقح في جحد الضروري" اهـ. راجع الشامل لإمام الحرمين ونجم المهتدي لابن المعلم القرشي</w:t>
      </w:r>
      <w:r>
        <w:rPr>
          <w:color w:val="538135" w:themeColor="accent6" w:themeShade="BF"/>
          <w:sz w:val="24"/>
          <w:szCs w:val="24"/>
          <w:rtl/>
        </w:rPr>
        <w:t>،</w:t>
      </w:r>
      <w:r w:rsidR="00E26450" w:rsidRPr="009C4D62">
        <w:rPr>
          <w:color w:val="538135" w:themeColor="accent6" w:themeShade="BF"/>
          <w:sz w:val="24"/>
          <w:szCs w:val="24"/>
          <w:rtl/>
        </w:rPr>
        <w:t xml:space="preserve"> وفي شعب الإيمان للحليمي</w:t>
      </w:r>
      <w:r>
        <w:rPr>
          <w:color w:val="538135" w:themeColor="accent6" w:themeShade="BF"/>
          <w:sz w:val="24"/>
          <w:szCs w:val="24"/>
          <w:rtl/>
        </w:rPr>
        <w:t>:</w:t>
      </w:r>
      <w:r w:rsidR="00E26450" w:rsidRPr="009C4D62">
        <w:rPr>
          <w:color w:val="538135" w:themeColor="accent6" w:themeShade="BF"/>
          <w:sz w:val="24"/>
          <w:szCs w:val="24"/>
          <w:rtl/>
        </w:rPr>
        <w:t xml:space="preserve"> "ومن زعم أن حركة شفتيه أو صوته أو كتابته بيده في الورقة هو عين كلام الله القائم بذاته فقد زعم أن صفة الله قد حلت بذاته ومست جوارحه وسكنت قلبه، وأي فرق بين من يقول هذا وبين من يزعم من النصارى أن الكلمة اتحدت بعيسى عليه الصلاة والسلام" اهـ. ليحفظ القارئ هذا ثم أرجوه أن يقرأ قول الموفق الحنبلي صاحب المغنى في مناظرته المسجلة في المجموعة المحفوظة تحت رقم 116 بظاهرية دمشق ونصه</w:t>
      </w:r>
      <w:r>
        <w:rPr>
          <w:color w:val="538135" w:themeColor="accent6" w:themeShade="BF"/>
          <w:sz w:val="24"/>
          <w:szCs w:val="24"/>
          <w:rtl/>
        </w:rPr>
        <w:t>:</w:t>
      </w:r>
      <w:r w:rsidR="00E26450" w:rsidRPr="009C4D62">
        <w:rPr>
          <w:color w:val="538135" w:themeColor="accent6" w:themeShade="BF"/>
          <w:sz w:val="24"/>
          <w:szCs w:val="24"/>
          <w:rtl/>
        </w:rPr>
        <w:t xml:space="preserve"> (قال أهل الحق</w:t>
      </w:r>
      <w:r>
        <w:rPr>
          <w:color w:val="538135" w:themeColor="accent6" w:themeShade="BF"/>
          <w:sz w:val="24"/>
          <w:szCs w:val="24"/>
          <w:rtl/>
        </w:rPr>
        <w:t>:</w:t>
      </w:r>
      <w:r w:rsidR="00E26450" w:rsidRPr="009C4D62">
        <w:rPr>
          <w:color w:val="538135" w:themeColor="accent6" w:themeShade="BF"/>
          <w:sz w:val="24"/>
          <w:szCs w:val="24"/>
          <w:rtl/>
        </w:rPr>
        <w:t xml:space="preserve"> القرآن كلام الله غير مخلوق، وقالت المعتزلة هو مخلوق، ولم يكن اختلافهم إلا في هذا الموجود دون ما في نفس الباري مما لا ندري ما هو ولا نعرفه)</w:t>
      </w:r>
      <w:r>
        <w:rPr>
          <w:color w:val="538135" w:themeColor="accent6" w:themeShade="BF"/>
          <w:sz w:val="24"/>
          <w:szCs w:val="24"/>
          <w:rtl/>
        </w:rPr>
        <w:t>!</w:t>
      </w:r>
      <w:r w:rsidR="00E26450" w:rsidRPr="009C4D62">
        <w:rPr>
          <w:color w:val="538135" w:themeColor="accent6" w:themeShade="BF"/>
          <w:sz w:val="24"/>
          <w:szCs w:val="24"/>
          <w:rtl/>
        </w:rPr>
        <w:t>!! وعن الموفق هذا يقول شيخ الناظم</w:t>
      </w:r>
      <w:r>
        <w:rPr>
          <w:color w:val="538135" w:themeColor="accent6" w:themeShade="BF"/>
          <w:sz w:val="24"/>
          <w:szCs w:val="24"/>
          <w:rtl/>
        </w:rPr>
        <w:t>:</w:t>
      </w:r>
      <w:r w:rsidR="00E26450" w:rsidRPr="009C4D62">
        <w:rPr>
          <w:color w:val="538135" w:themeColor="accent6" w:themeShade="BF"/>
          <w:sz w:val="24"/>
          <w:szCs w:val="24"/>
          <w:rtl/>
        </w:rPr>
        <w:t xml:space="preserve"> ما حل دمشق مثله بعد الأوزاعي</w:t>
      </w:r>
      <w:r>
        <w:rPr>
          <w:color w:val="538135" w:themeColor="accent6" w:themeShade="BF"/>
          <w:sz w:val="24"/>
          <w:szCs w:val="24"/>
          <w:rtl/>
        </w:rPr>
        <w:t>!</w:t>
      </w:r>
      <w:r w:rsidR="00E26450" w:rsidRPr="009C4D62">
        <w:rPr>
          <w:color w:val="538135" w:themeColor="accent6" w:themeShade="BF"/>
          <w:sz w:val="24"/>
          <w:szCs w:val="24"/>
          <w:rtl/>
        </w:rPr>
        <w:t>! وأنت ترى كلامه في المسألة، وإذا كان هذه حال الموفق فماذا تكون حال الناظم وشيخه</w:t>
      </w:r>
      <w:r>
        <w:rPr>
          <w:color w:val="538135" w:themeColor="accent6" w:themeShade="BF"/>
          <w:sz w:val="24"/>
          <w:szCs w:val="24"/>
          <w:rtl/>
        </w:rPr>
        <w:t>؟</w:t>
      </w:r>
      <w:r w:rsidR="00E26450" w:rsidRPr="009C4D62">
        <w:rPr>
          <w:rFonts w:hint="cs"/>
          <w:color w:val="538135" w:themeColor="accent6" w:themeShade="BF"/>
          <w:sz w:val="24"/>
          <w:szCs w:val="24"/>
          <w:rtl/>
        </w:rPr>
        <w:t>]</w:t>
      </w:r>
      <w:r w:rsidR="00E26450">
        <w:rPr>
          <w:rFonts w:hint="cs"/>
          <w:rtl/>
        </w:rPr>
        <w:t xml:space="preserve"> </w:t>
      </w:r>
      <w:r w:rsidR="00E26450" w:rsidRPr="00967951">
        <w:rPr>
          <w:rtl/>
        </w:rPr>
        <w:t>فهو الذي قد قال قولا يعلم العقلاء صحته بلا نكران</w:t>
      </w:r>
      <w:r>
        <w:rPr>
          <w:rtl/>
        </w:rPr>
        <w:t>،</w:t>
      </w:r>
      <w:r w:rsidR="00E26450" w:rsidRPr="00967951">
        <w:rPr>
          <w:rtl/>
        </w:rPr>
        <w:t xml:space="preserve"> فلأي شيء كان ما قلتم أولى</w:t>
      </w:r>
      <w:r>
        <w:rPr>
          <w:rtl/>
        </w:rPr>
        <w:t>؟</w:t>
      </w:r>
      <w:r w:rsidR="00E26450" w:rsidRPr="00967951">
        <w:rPr>
          <w:rtl/>
        </w:rPr>
        <w:t xml:space="preserve"> ولأي شيء كفرتم أصحاب هذا القول</w:t>
      </w:r>
      <w:r>
        <w:rPr>
          <w:rtl/>
        </w:rPr>
        <w:t>؟</w:t>
      </w:r>
      <w:r w:rsidR="00E26450" w:rsidRPr="00967951">
        <w:rPr>
          <w:rtl/>
        </w:rPr>
        <w:t xml:space="preserve"> فدعوا الدعاوي وابحثوا معنا وارفوا </w:t>
      </w:r>
      <w:r w:rsidR="00E26450" w:rsidRPr="00967951">
        <w:rPr>
          <w:rtl/>
        </w:rPr>
        <w:lastRenderedPageBreak/>
        <w:t>مذاهبكم إن أمكن</w:t>
      </w:r>
      <w:r>
        <w:rPr>
          <w:rtl/>
        </w:rPr>
        <w:t>)</w:t>
      </w:r>
      <w:r>
        <w:rPr>
          <w:rFonts w:hint="cs"/>
          <w:rtl/>
        </w:rPr>
        <w:t>،</w:t>
      </w:r>
      <w:r w:rsidR="00E26450">
        <w:rPr>
          <w:rFonts w:hint="cs"/>
          <w:rtl/>
        </w:rPr>
        <w:t xml:space="preserve"> </w:t>
      </w:r>
      <w:r w:rsidR="00E26450" w:rsidRPr="00967951">
        <w:rPr>
          <w:rtl/>
        </w:rPr>
        <w:t>ليت شعري من هو الذي من العقلاء يعلم صحة كلام ذي أحرف مترتبة مفعول قديم ولكن هذا صبي العقل غره</w:t>
      </w:r>
      <w:r>
        <w:rPr>
          <w:rtl/>
        </w:rPr>
        <w:t>،</w:t>
      </w:r>
      <w:r w:rsidR="00E26450">
        <w:rPr>
          <w:rtl/>
        </w:rPr>
        <w:t xml:space="preserve"> هجام على الحقائق بهواه</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فاحكم -</w:t>
      </w:r>
      <w:r>
        <w:rPr>
          <w:rtl/>
        </w:rPr>
        <w:t xml:space="preserve"> </w:t>
      </w:r>
      <w:r w:rsidR="00E26450" w:rsidRPr="00967951">
        <w:rPr>
          <w:rtl/>
        </w:rPr>
        <w:t>هداك الله -</w:t>
      </w:r>
      <w:r>
        <w:rPr>
          <w:rtl/>
        </w:rPr>
        <w:t xml:space="preserve"> </w:t>
      </w:r>
      <w:r w:rsidR="00E26450" w:rsidRPr="00967951">
        <w:rPr>
          <w:rtl/>
        </w:rPr>
        <w:t>بينهم لا تنصرن سوى الحديث وأهله هم عسكر القرآن. فنقول هذا القدر قد أعيا على أهل الكلام وقاده أصلان</w:t>
      </w:r>
      <w:r>
        <w:rPr>
          <w:rtl/>
        </w:rPr>
        <w:t>،</w:t>
      </w:r>
      <w:r w:rsidR="00E26450" w:rsidRPr="00967951">
        <w:rPr>
          <w:rtl/>
        </w:rPr>
        <w:t xml:space="preserve"> أحدهما</w:t>
      </w:r>
      <w:r>
        <w:rPr>
          <w:rtl/>
        </w:rPr>
        <w:t>:</w:t>
      </w:r>
      <w:r w:rsidR="00E26450" w:rsidRPr="00967951">
        <w:rPr>
          <w:rtl/>
        </w:rPr>
        <w:t xml:space="preserve"> هل فعله مفعوله أو غيره</w:t>
      </w:r>
      <w:r>
        <w:rPr>
          <w:rtl/>
        </w:rPr>
        <w:t>،</w:t>
      </w:r>
      <w:r w:rsidR="00E26450" w:rsidRPr="00967951">
        <w:rPr>
          <w:rtl/>
        </w:rPr>
        <w:t xml:space="preserve"> قولان </w:t>
      </w:r>
      <w:r>
        <w:rPr>
          <w:rFonts w:hint="cs"/>
          <w:color w:val="538135" w:themeColor="accent6" w:themeShade="BF"/>
          <w:sz w:val="24"/>
          <w:szCs w:val="24"/>
          <w:rtl/>
        </w:rPr>
        <w:t>[</w:t>
      </w:r>
      <w:r w:rsidR="00E26450" w:rsidRPr="00DB5A28">
        <w:rPr>
          <w:color w:val="538135" w:themeColor="accent6" w:themeShade="BF"/>
          <w:sz w:val="24"/>
          <w:szCs w:val="24"/>
          <w:rtl/>
        </w:rPr>
        <w:t>قال المحقق</w:t>
      </w:r>
      <w:r>
        <w:rPr>
          <w:color w:val="538135" w:themeColor="accent6" w:themeShade="BF"/>
          <w:sz w:val="24"/>
          <w:szCs w:val="24"/>
          <w:rtl/>
        </w:rPr>
        <w:t>:</w:t>
      </w:r>
      <w:r w:rsidR="00E26450" w:rsidRPr="00DB5A28">
        <w:rPr>
          <w:color w:val="538135" w:themeColor="accent6" w:themeShade="BF"/>
          <w:sz w:val="24"/>
          <w:szCs w:val="24"/>
          <w:rtl/>
        </w:rPr>
        <w:t xml:space="preserve"> إن كان المراد بالفعل ما هو بالمعنى المصدري من قوله تعالى {</w:t>
      </w:r>
      <w:r w:rsidR="00E26450" w:rsidRPr="00DB5A28">
        <w:rPr>
          <w:bCs/>
          <w:color w:val="538135" w:themeColor="accent6" w:themeShade="BF"/>
          <w:sz w:val="24"/>
          <w:szCs w:val="24"/>
          <w:rtl/>
        </w:rPr>
        <w:t>فعال لما يريد</w:t>
      </w:r>
      <w:r w:rsidR="00E26450" w:rsidRPr="00DB5A28">
        <w:rPr>
          <w:color w:val="538135" w:themeColor="accent6" w:themeShade="BF"/>
          <w:sz w:val="24"/>
          <w:szCs w:val="24"/>
          <w:rtl/>
        </w:rPr>
        <w:t>} [هود</w:t>
      </w:r>
      <w:r>
        <w:rPr>
          <w:color w:val="538135" w:themeColor="accent6" w:themeShade="BF"/>
          <w:sz w:val="24"/>
          <w:szCs w:val="24"/>
          <w:rtl/>
        </w:rPr>
        <w:t>:</w:t>
      </w:r>
      <w:r w:rsidR="00E26450" w:rsidRPr="00DB5A28">
        <w:rPr>
          <w:color w:val="538135" w:themeColor="accent6" w:themeShade="BF"/>
          <w:sz w:val="24"/>
          <w:szCs w:val="24"/>
          <w:rtl/>
        </w:rPr>
        <w:t xml:space="preserve"> 107] فليس في فِرَقِ الإسلام من ينفي الفعل بهذا المعنى عن الله سبحانه، بل إثباته موضع اتفاق بين الفرق كلها. وإن كان يريد ما هو مبدأ هذا المعنى فهو صفة قديمة غير الإرادة والقدرة عند طوائف من أهل الحق وهي المسماة عندهم بصفة التكوين. وأما الأشاعرة فيرجعونها إلى القدرة؛ وللقولين حظ من النظر</w:t>
      </w:r>
      <w:r>
        <w:rPr>
          <w:color w:val="538135" w:themeColor="accent6" w:themeShade="BF"/>
          <w:sz w:val="24"/>
          <w:szCs w:val="24"/>
          <w:rtl/>
        </w:rPr>
        <w:t>،</w:t>
      </w:r>
      <w:r w:rsidR="00E26450" w:rsidRPr="00DB5A28">
        <w:rPr>
          <w:color w:val="538135" w:themeColor="accent6" w:themeShade="BF"/>
          <w:sz w:val="24"/>
          <w:szCs w:val="24"/>
          <w:rtl/>
        </w:rPr>
        <w:t xml:space="preserve"> وأما إن كان المراد بالفعل الفعل الحاصل بالمصدر أعني الأثر المترتب على التكوين أو القدرة فلا شك أنه مفعول الله ومخلوقه وغير قائم به أصلا، فأفعال الله بهذا المعنى هي مخلوقاته حتماً، ودعوى قيامها بالله لا تصدر ممن يعي ما يقول</w:t>
      </w:r>
      <w:r>
        <w:rPr>
          <w:color w:val="538135" w:themeColor="accent6" w:themeShade="BF"/>
          <w:sz w:val="24"/>
          <w:szCs w:val="24"/>
          <w:rtl/>
        </w:rPr>
        <w:t>،</w:t>
      </w:r>
      <w:r w:rsidR="00E26450" w:rsidRPr="00DB5A28">
        <w:rPr>
          <w:color w:val="538135" w:themeColor="accent6" w:themeShade="BF"/>
          <w:sz w:val="24"/>
          <w:szCs w:val="24"/>
          <w:rtl/>
        </w:rPr>
        <w:t xml:space="preserve"> ومن المجسمة أناس يظنون أن أفعال الله تكون بالحركة كأفعال العباد وتصدر منه بالعلاج والمزاولة، مع أن الجوارح والآلات إنما وضعت للعباد ليتوصلوا بها إلى قصدهم وهي كلها نقص وآفات، وأما من له الحول والقوة جل جلاله فإنما هو إذا أراد شيئاً قال له كن فيكون بدون آلة ولا جارحة ولا علاج ولا مزاولة يريد الشيء فيحدث. وبهذا البيان ظهر ما في كلام الناظم من الاختلال ووجوه الضلال</w:t>
      </w:r>
      <w:r>
        <w:rPr>
          <w:rFonts w:hint="cs"/>
          <w:color w:val="538135" w:themeColor="accent6" w:themeShade="BF"/>
          <w:sz w:val="24"/>
          <w:szCs w:val="24"/>
          <w:rtl/>
        </w:rPr>
        <w:t>]</w:t>
      </w:r>
      <w:r w:rsidR="00E26450">
        <w:rPr>
          <w:rFonts w:hint="cs"/>
          <w:rtl/>
        </w:rPr>
        <w:t xml:space="preserve"> </w:t>
      </w:r>
      <w:r w:rsidR="00E26450" w:rsidRPr="00967951">
        <w:rPr>
          <w:rtl/>
        </w:rPr>
        <w:t>والقائلون بأنه عينه فروا من الحدث في الصفات وحقيقة قولهم تعطيل الخالق عن فعله إذ فعله مفعوله لكنه ما قام به فعلى الحقيقة ما له فعل إذ المفعول منفصل عنه. والقائلون بأنه غيره طائفتان</w:t>
      </w:r>
      <w:r>
        <w:rPr>
          <w:rtl/>
        </w:rPr>
        <w:t>:</w:t>
      </w:r>
      <w:r w:rsidR="00E26450" w:rsidRPr="00967951">
        <w:rPr>
          <w:rtl/>
        </w:rPr>
        <w:t xml:space="preserve"> إحداهما قالت قديم قائم بالذات</w:t>
      </w:r>
      <w:r>
        <w:rPr>
          <w:rtl/>
        </w:rPr>
        <w:t>،</w:t>
      </w:r>
      <w:r w:rsidR="00E26450" w:rsidRPr="00967951">
        <w:rPr>
          <w:rtl/>
        </w:rPr>
        <w:t xml:space="preserve"> سموه تكوينا</w:t>
      </w:r>
      <w:r>
        <w:rPr>
          <w:rtl/>
        </w:rPr>
        <w:t>،</w:t>
      </w:r>
      <w:r w:rsidR="00E26450" w:rsidRPr="00967951">
        <w:rPr>
          <w:rtl/>
        </w:rPr>
        <w:t xml:space="preserve"> وهم الحنفية. والآخرون رأوه حادثاً قام بالذات</w:t>
      </w:r>
      <w:r>
        <w:rPr>
          <w:rtl/>
        </w:rPr>
        <w:t>،</w:t>
      </w:r>
      <w:r w:rsidR="00E26450" w:rsidRPr="00967951">
        <w:rPr>
          <w:rtl/>
        </w:rPr>
        <w:t xml:space="preserve"> وهم نوعان</w:t>
      </w:r>
      <w:r>
        <w:rPr>
          <w:rtl/>
        </w:rPr>
        <w:t>:</w:t>
      </w:r>
      <w:r w:rsidR="00E26450" w:rsidRPr="00967951">
        <w:rPr>
          <w:rtl/>
        </w:rPr>
        <w:t xml:space="preserve"> أحدهما جعله مفتتحا به حذراً من التسلسل وهو قول الكرامية</w:t>
      </w:r>
      <w:r>
        <w:rPr>
          <w:rtl/>
        </w:rPr>
        <w:t>،</w:t>
      </w:r>
      <w:r w:rsidR="00E26450" w:rsidRPr="00967951">
        <w:rPr>
          <w:rtl/>
        </w:rPr>
        <w:t xml:space="preserve"> والآخرون أهل الحديث كأحمد بن حنبل </w:t>
      </w:r>
      <w:r>
        <w:rPr>
          <w:rFonts w:hint="cs"/>
          <w:color w:val="538135" w:themeColor="accent6" w:themeShade="BF"/>
          <w:sz w:val="24"/>
          <w:szCs w:val="24"/>
          <w:rtl/>
        </w:rPr>
        <w:t>[</w:t>
      </w:r>
      <w:r w:rsidR="00E26450" w:rsidRPr="00DB5A28">
        <w:rPr>
          <w:color w:val="538135" w:themeColor="accent6" w:themeShade="BF"/>
          <w:sz w:val="24"/>
          <w:szCs w:val="24"/>
          <w:rtl/>
        </w:rPr>
        <w:t>قال المحقق</w:t>
      </w:r>
      <w:r>
        <w:rPr>
          <w:color w:val="538135" w:themeColor="accent6" w:themeShade="BF"/>
          <w:sz w:val="24"/>
          <w:szCs w:val="24"/>
          <w:rtl/>
        </w:rPr>
        <w:t>:</w:t>
      </w:r>
      <w:r w:rsidR="00E26450" w:rsidRPr="00DB5A28">
        <w:rPr>
          <w:color w:val="538135" w:themeColor="accent6" w:themeShade="BF"/>
          <w:sz w:val="24"/>
          <w:szCs w:val="24"/>
          <w:rtl/>
        </w:rPr>
        <w:t xml:space="preserve"> نسبة القول بقيام الفعل الحادث بالله سبحانه إلى أحمد وجعفر الصادق وابن عباس رضي الله عنهم نسبة كاذبة وفرية مكشوفة</w:t>
      </w:r>
      <w:r>
        <w:rPr>
          <w:color w:val="538135" w:themeColor="accent6" w:themeShade="BF"/>
          <w:sz w:val="24"/>
          <w:szCs w:val="24"/>
          <w:rtl/>
        </w:rPr>
        <w:t>،</w:t>
      </w:r>
      <w:r w:rsidR="00E26450" w:rsidRPr="00DB5A28">
        <w:rPr>
          <w:color w:val="538135" w:themeColor="accent6" w:themeShade="BF"/>
          <w:sz w:val="24"/>
          <w:szCs w:val="24"/>
          <w:rtl/>
        </w:rPr>
        <w:t xml:space="preserve"> وقول أحمد</w:t>
      </w:r>
      <w:r>
        <w:rPr>
          <w:color w:val="538135" w:themeColor="accent6" w:themeShade="BF"/>
          <w:sz w:val="24"/>
          <w:szCs w:val="24"/>
          <w:rtl/>
        </w:rPr>
        <w:t>:</w:t>
      </w:r>
      <w:r w:rsidR="00E26450" w:rsidRPr="00DB5A28">
        <w:rPr>
          <w:color w:val="538135" w:themeColor="accent6" w:themeShade="BF"/>
          <w:sz w:val="24"/>
          <w:szCs w:val="24"/>
          <w:rtl/>
        </w:rPr>
        <w:t xml:space="preserve"> (إن الله لم يزل متكلماً إن شاء) بمعنى أن الكلام صفة قديمة، وأنه تعالى يكلم أنبياءه متى شاء بدون حرف ولا صوت، بالوحي ومن وراء حجاب أو بإرسال رسول، "وهو متكلم خالق قبل أن يكلم الرسل ويخلق الخلق" كما صرح بذلك غلام الخلال من قدماء الحنابلة في المقنع</w:t>
      </w:r>
      <w:r>
        <w:rPr>
          <w:color w:val="538135" w:themeColor="accent6" w:themeShade="BF"/>
          <w:sz w:val="24"/>
          <w:szCs w:val="24"/>
          <w:rtl/>
        </w:rPr>
        <w:t>،</w:t>
      </w:r>
      <w:r w:rsidR="00E26450" w:rsidRPr="00DB5A28">
        <w:rPr>
          <w:color w:val="538135" w:themeColor="accent6" w:themeShade="BF"/>
          <w:sz w:val="24"/>
          <w:szCs w:val="24"/>
          <w:rtl/>
        </w:rPr>
        <w:t xml:space="preserve"> وأما عثمان بن سعيد الدارمي السجزي مؤلف النقض على المريسي فكان فيما سبق لا يخوض في صفات الله سبحانه كما هو طريقة السلف، ثم انخدع بالكرامية وأصبح مجسماً مختل العقل عند تأليفه النقض المذكور، وهو حقيق بأن يكون قدوة للناظم</w:t>
      </w:r>
      <w:r>
        <w:rPr>
          <w:color w:val="538135" w:themeColor="accent6" w:themeShade="BF"/>
          <w:sz w:val="24"/>
          <w:szCs w:val="24"/>
          <w:rtl/>
        </w:rPr>
        <w:t>،</w:t>
      </w:r>
      <w:r w:rsidR="00E26450" w:rsidRPr="00DB5A28">
        <w:rPr>
          <w:color w:val="538135" w:themeColor="accent6" w:themeShade="BF"/>
          <w:sz w:val="24"/>
          <w:szCs w:val="24"/>
          <w:rtl/>
        </w:rPr>
        <w:t xml:space="preserve"> ونسجل هنا على الناظم اعتقاده قيام الحوادث بذات الله سبحانه وتعالى واعتقاده أن هذه الحوادث لا أول لها. وإني ألفت نظر حضرة القارئ إلى هذه العقيدة وهل تتفق مع دعوى أنه إمام دونه كل إمام</w:t>
      </w:r>
      <w:r>
        <w:rPr>
          <w:color w:val="538135" w:themeColor="accent6" w:themeShade="BF"/>
          <w:sz w:val="24"/>
          <w:szCs w:val="24"/>
          <w:rtl/>
        </w:rPr>
        <w:t>؟</w:t>
      </w:r>
      <w:r w:rsidR="00E26450" w:rsidRPr="00DB5A28">
        <w:rPr>
          <w:color w:val="538135" w:themeColor="accent6" w:themeShade="BF"/>
          <w:sz w:val="24"/>
          <w:szCs w:val="24"/>
          <w:rtl/>
        </w:rPr>
        <w:t xml:space="preserve"> بل هل تتفق هذه العقيدة مع دعوى أنه في عداد المسلمين فقط</w:t>
      </w:r>
      <w:r>
        <w:rPr>
          <w:color w:val="538135" w:themeColor="accent6" w:themeShade="BF"/>
          <w:sz w:val="24"/>
          <w:szCs w:val="24"/>
          <w:rtl/>
        </w:rPr>
        <w:t>؟</w:t>
      </w:r>
      <w:r w:rsidR="00E26450" w:rsidRPr="00DB5A28">
        <w:rPr>
          <w:rFonts w:hint="cs"/>
          <w:color w:val="538135" w:themeColor="accent6" w:themeShade="BF"/>
          <w:sz w:val="24"/>
          <w:szCs w:val="24"/>
          <w:rtl/>
        </w:rPr>
        <w:t>]</w:t>
      </w:r>
      <w:r w:rsidR="00E26450">
        <w:rPr>
          <w:rFonts w:hint="cs"/>
          <w:rtl/>
        </w:rPr>
        <w:t xml:space="preserve"> </w:t>
      </w:r>
      <w:r w:rsidR="00E26450" w:rsidRPr="00967951">
        <w:rPr>
          <w:rtl/>
        </w:rPr>
        <w:t>قال</w:t>
      </w:r>
      <w:r>
        <w:rPr>
          <w:rtl/>
        </w:rPr>
        <w:t>:</w:t>
      </w:r>
      <w:r w:rsidR="00E26450" w:rsidRPr="00967951">
        <w:rPr>
          <w:rtl/>
        </w:rPr>
        <w:t xml:space="preserve"> إن الله لم يزل متكلما إن شاء</w:t>
      </w:r>
      <w:r>
        <w:rPr>
          <w:rtl/>
        </w:rPr>
        <w:t>،</w:t>
      </w:r>
      <w:r w:rsidR="00E26450" w:rsidRPr="00967951">
        <w:rPr>
          <w:rtl/>
        </w:rPr>
        <w:t xml:space="preserve"> جعل الكلام صفة فعل قائمة بالذات لم يفقد من الرحمن</w:t>
      </w:r>
      <w:r>
        <w:rPr>
          <w:rtl/>
        </w:rPr>
        <w:t>،</w:t>
      </w:r>
      <w:r w:rsidR="00E26450" w:rsidRPr="00967951">
        <w:rPr>
          <w:rtl/>
        </w:rPr>
        <w:t xml:space="preserve"> وكذاك نص على دوام الفعل وكذا ابن عباس وجعفر الصادق و</w:t>
      </w:r>
      <w:r>
        <w:rPr>
          <w:rtl/>
        </w:rPr>
        <w:t>(</w:t>
      </w:r>
      <w:r w:rsidR="00E26450" w:rsidRPr="00967951">
        <w:rPr>
          <w:rtl/>
        </w:rPr>
        <w:t>عثمان بن سعيد</w:t>
      </w:r>
      <w:r>
        <w:rPr>
          <w:rtl/>
        </w:rPr>
        <w:t>)</w:t>
      </w:r>
      <w:r w:rsidR="00E26450" w:rsidRPr="00967951">
        <w:rPr>
          <w:rtl/>
        </w:rPr>
        <w:t xml:space="preserve"> الدارمي وصدق فالحياة والفعل متلازمان وكل حي</w:t>
      </w:r>
      <w:r w:rsidR="00E26450">
        <w:rPr>
          <w:rFonts w:hint="cs"/>
          <w:rtl/>
        </w:rPr>
        <w:t xml:space="preserve"> </w:t>
      </w:r>
      <w:r w:rsidR="00E26450" w:rsidRPr="00967951">
        <w:rPr>
          <w:rtl/>
        </w:rPr>
        <w:t>فعال إلا إذا عرضت آفة أو قسر</w:t>
      </w:r>
      <w:r>
        <w:rPr>
          <w:rtl/>
        </w:rPr>
        <w:t>،</w:t>
      </w:r>
      <w:r w:rsidR="00E26450" w:rsidRPr="00967951">
        <w:rPr>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B5A28">
        <w:rPr>
          <w:color w:val="538135" w:themeColor="accent6" w:themeShade="BF"/>
          <w:sz w:val="24"/>
          <w:szCs w:val="24"/>
          <w:rtl/>
        </w:rPr>
        <w:t xml:space="preserve">ليست حياة الله كحياة العباد ولا فعله تعالى كأفعالهم، وإدخال الله سبحانه في </w:t>
      </w:r>
      <w:r w:rsidR="00E26450" w:rsidRPr="00DB5A28">
        <w:rPr>
          <w:color w:val="538135" w:themeColor="accent6" w:themeShade="BF"/>
          <w:sz w:val="24"/>
          <w:szCs w:val="24"/>
          <w:rtl/>
        </w:rPr>
        <w:lastRenderedPageBreak/>
        <w:t>مثل هذه الكلية لا يصدر إلا ممن هو مريض القلب بمرض التشبيه، وعثمان بن سعيد هذا يصرح في نقضه المنقوض بأن كل حي فعال متحرك ويثبت لله الحركة ويظهر من ذلك كيف يتصور فعل الله، والناظم يقتدي بمثل هذا المخذول، ولعل القارئ ازداد بصيرة وعلم من هذا الكلام بأن الحوادث لا أول لها فيكون فعله لا أول له، وهذه المسألة من المسائل التي كفر علماء الإسلام الفلاسفة بها فليعرفه المغرورون بابن القيم ثم ليعرفوه</w:t>
      </w:r>
      <w:r>
        <w:rPr>
          <w:rFonts w:hint="cs"/>
          <w:color w:val="538135" w:themeColor="accent6" w:themeShade="BF"/>
          <w:sz w:val="24"/>
          <w:szCs w:val="24"/>
          <w:rtl/>
        </w:rPr>
        <w:t>]</w:t>
      </w:r>
      <w:r w:rsidR="00E26450" w:rsidRPr="00967951">
        <w:rPr>
          <w:rtl/>
        </w:rPr>
        <w:t xml:space="preserve"> أولست تسمع قول كل موحد </w:t>
      </w:r>
      <w:r>
        <w:rPr>
          <w:rtl/>
        </w:rPr>
        <w:t>(</w:t>
      </w:r>
      <w:r w:rsidR="00E26450" w:rsidRPr="00967951">
        <w:rPr>
          <w:rtl/>
        </w:rPr>
        <w:t>يا دائم المعروف قديم الإحسان</w:t>
      </w:r>
      <w:r>
        <w:rPr>
          <w:rtl/>
        </w:rPr>
        <w:t>)</w:t>
      </w:r>
      <w:r w:rsidR="00E26450" w:rsidRPr="00967951">
        <w:rPr>
          <w:rtl/>
        </w:rPr>
        <w:t xml:space="preserve"> أو ليس فعل الرب تابع وصفه وكماله</w:t>
      </w:r>
      <w:r>
        <w:rPr>
          <w:rtl/>
        </w:rPr>
        <w:t>؟</w:t>
      </w:r>
      <w:r w:rsidR="00E26450" w:rsidRPr="00967951">
        <w:rPr>
          <w:rtl/>
        </w:rPr>
        <w:t xml:space="preserve"> أفذاك ذو حدثان</w:t>
      </w:r>
      <w:r>
        <w:rPr>
          <w:rtl/>
        </w:rPr>
        <w:t>؟</w:t>
      </w:r>
      <w:r w:rsidR="00E26450" w:rsidRPr="00967951">
        <w:rPr>
          <w:rtl/>
        </w:rPr>
        <w:t xml:space="preserve"> وكماله سبب الفعال وخلقه أفعالهم سبب الكمال الثاني</w:t>
      </w:r>
      <w:r>
        <w:rPr>
          <w:rtl/>
        </w:rPr>
        <w:t>،</w:t>
      </w:r>
      <w:r w:rsidR="00E26450" w:rsidRPr="00967951">
        <w:rPr>
          <w:rtl/>
        </w:rPr>
        <w:t xml:space="preserve"> أو ما فعال الرب عين كماله</w:t>
      </w:r>
      <w:r>
        <w:rPr>
          <w:rtl/>
        </w:rPr>
        <w:t>؟</w:t>
      </w:r>
      <w:r w:rsidR="00E26450" w:rsidRPr="00967951">
        <w:rPr>
          <w:rtl/>
        </w:rPr>
        <w:t xml:space="preserve"> أفذاك ممتنع على المنان أزلا إلى أن صار فيما لم يزل ممكنا</w:t>
      </w:r>
      <w:r>
        <w:rPr>
          <w:rtl/>
        </w:rPr>
        <w:t>؟</w:t>
      </w:r>
      <w:r w:rsidR="00E26450" w:rsidRPr="00967951">
        <w:rPr>
          <w:rtl/>
        </w:rPr>
        <w:t xml:space="preserve"> تالله قد ضلت عقول القوم إذ قالوا بهذا. وتخلف التأثير بعد تمام موجبه محال؛ والله ربي لم يزل ذا قدرة ومشيئة وعلم وحياة وبهذه الأوصاف تمام الفعل فلأي شيء تأخر فعله مع موجب قد تم </w:t>
      </w:r>
      <w:r w:rsidR="00E26450" w:rsidRPr="00DB5A28">
        <w:rPr>
          <w:rFonts w:hint="cs"/>
          <w:color w:val="538135" w:themeColor="accent6" w:themeShade="BF"/>
          <w:sz w:val="24"/>
          <w:szCs w:val="24"/>
          <w:rtl/>
        </w:rPr>
        <w:t>[</w:t>
      </w:r>
      <w:r w:rsidR="00E26450" w:rsidRPr="00DB5A28">
        <w:rPr>
          <w:color w:val="538135" w:themeColor="accent6" w:themeShade="BF"/>
          <w:sz w:val="24"/>
          <w:szCs w:val="24"/>
          <w:rtl/>
        </w:rPr>
        <w:t>قال المحقق</w:t>
      </w:r>
      <w:r>
        <w:rPr>
          <w:color w:val="538135" w:themeColor="accent6" w:themeShade="BF"/>
          <w:sz w:val="24"/>
          <w:szCs w:val="24"/>
          <w:rtl/>
        </w:rPr>
        <w:t>:</w:t>
      </w:r>
      <w:r w:rsidR="00E26450" w:rsidRPr="00DB5A28">
        <w:rPr>
          <w:color w:val="538135" w:themeColor="accent6" w:themeShade="BF"/>
          <w:sz w:val="24"/>
          <w:szCs w:val="24"/>
          <w:rtl/>
        </w:rPr>
        <w:t xml:space="preserve"> وهذا تصريح منه بأن الله سبحانه فاعل بالإيجاب انخداعا منه بقول الفلاسفة القائلين بقدم العالم وقد أتى أهل الحق بنيانهم من القواعد؛ وإن كان الناظم المسكين بعيداً عن فهم أقوال هؤلاء وأقوال هؤلاء. ثم يناقض الناظم نفسه ويثبت لله الاختيار وهو في الحالتين غير شاعر بما يقول، تعالى الله عما يقول. وأرجو أن يفهم القارئ هنا معنى لابد من اعتقاده وهو أن القائل بأن الله فاعل بالإيجاب في ناحية ودين الإسلام كله في ناحية، وأي مسلم يستطيع أن يقول إن ربنا مرغم على فعل ما يفعله]</w:t>
      </w:r>
      <w:r>
        <w:rPr>
          <w:rFonts w:hint="cs"/>
          <w:color w:val="538135" w:themeColor="accent6" w:themeShade="BF"/>
          <w:rtl/>
        </w:rPr>
        <w:t>،</w:t>
      </w:r>
      <w:r w:rsidR="00E26450">
        <w:rPr>
          <w:rFonts w:hint="cs"/>
          <w:color w:val="538135" w:themeColor="accent6" w:themeShade="BF"/>
          <w:rtl/>
        </w:rPr>
        <w:t xml:space="preserve"> </w:t>
      </w:r>
      <w:r w:rsidR="00E26450" w:rsidRPr="00967951">
        <w:rPr>
          <w:rtl/>
        </w:rPr>
        <w:t>والله عاب على المشركين عبادتهم ما ليس بخالق ولا ينطق</w:t>
      </w:r>
      <w:r>
        <w:rPr>
          <w:rtl/>
        </w:rPr>
        <w:t>،</w:t>
      </w:r>
      <w:r w:rsidR="00E26450" w:rsidRPr="00967951">
        <w:rPr>
          <w:rtl/>
        </w:rPr>
        <w:t xml:space="preserve"> والله إله حق دائماً</w:t>
      </w:r>
      <w:r>
        <w:rPr>
          <w:rtl/>
        </w:rPr>
        <w:t>،</w:t>
      </w:r>
      <w:r w:rsidR="00E26450" w:rsidRPr="00967951">
        <w:rPr>
          <w:rtl/>
        </w:rPr>
        <w:t xml:space="preserve"> أفعنه الوصفان مسلوبان أزلا</w:t>
      </w:r>
      <w:r>
        <w:rPr>
          <w:rtl/>
        </w:rPr>
        <w:t>،</w:t>
      </w:r>
      <w:r w:rsidR="00E26450" w:rsidRPr="00967951">
        <w:rPr>
          <w:rtl/>
        </w:rPr>
        <w:t xml:space="preserve"> </w:t>
      </w:r>
      <w:r>
        <w:rPr>
          <w:rFonts w:hint="cs"/>
          <w:color w:val="538135" w:themeColor="accent6" w:themeShade="BF"/>
          <w:sz w:val="24"/>
          <w:szCs w:val="24"/>
          <w:rtl/>
        </w:rPr>
        <w:t>[</w:t>
      </w:r>
      <w:r w:rsidR="00E26450" w:rsidRPr="00DB5A28">
        <w:rPr>
          <w:color w:val="538135" w:themeColor="accent6" w:themeShade="BF"/>
          <w:sz w:val="24"/>
          <w:szCs w:val="24"/>
          <w:rtl/>
        </w:rPr>
        <w:t>قال المحقق</w:t>
      </w:r>
      <w:r>
        <w:rPr>
          <w:color w:val="538135" w:themeColor="accent6" w:themeShade="BF"/>
          <w:sz w:val="24"/>
          <w:szCs w:val="24"/>
          <w:rtl/>
        </w:rPr>
        <w:t>:</w:t>
      </w:r>
      <w:r w:rsidR="00E26450" w:rsidRPr="00DB5A28">
        <w:rPr>
          <w:color w:val="538135" w:themeColor="accent6" w:themeShade="BF"/>
          <w:sz w:val="24"/>
          <w:szCs w:val="24"/>
          <w:rtl/>
        </w:rPr>
        <w:t xml:space="preserve"> ليس منذ خلق استفاد اسم الخالق ولا بإحداثه البرية استفاد اسم الباري، له معنى الربوبية ولا مربوب ومعنى الخالق ولا مخلوق، وهكذا كما نقله الطحاوي عن فقهاء الملة لكن أين للمجسم المسكين أن يفهم هذه الحقائق</w:t>
      </w:r>
      <w:r>
        <w:rPr>
          <w:rFonts w:hint="cs"/>
          <w:color w:val="538135" w:themeColor="accent6" w:themeShade="BF"/>
          <w:sz w:val="24"/>
          <w:szCs w:val="24"/>
          <w:rtl/>
        </w:rPr>
        <w:t>]</w:t>
      </w:r>
      <w:r w:rsidR="00E26450" w:rsidRPr="00DB5A28">
        <w:rPr>
          <w:rFonts w:hint="cs"/>
          <w:color w:val="538135" w:themeColor="accent6" w:themeShade="BF"/>
          <w:rtl/>
        </w:rPr>
        <w:t xml:space="preserve"> </w:t>
      </w:r>
      <w:r w:rsidR="00E26450" w:rsidRPr="00967951">
        <w:rPr>
          <w:rtl/>
        </w:rPr>
        <w:t>هذا المحال إن كان رب العرش لم يزل إله الخلق</w:t>
      </w:r>
      <w:r>
        <w:rPr>
          <w:rtl/>
        </w:rPr>
        <w:t>،</w:t>
      </w:r>
      <w:r w:rsidR="00E26450" w:rsidRPr="00967951">
        <w:rPr>
          <w:rtl/>
        </w:rPr>
        <w:t xml:space="preserve"> فكذا لم يزل متكلما فاعلا -</w:t>
      </w:r>
      <w:r>
        <w:rPr>
          <w:rtl/>
        </w:rPr>
        <w:t xml:space="preserve"> </w:t>
      </w:r>
      <w:r w:rsidR="00E26450" w:rsidRPr="00967951">
        <w:rPr>
          <w:rtl/>
        </w:rPr>
        <w:t>والله -</w:t>
      </w:r>
      <w:r>
        <w:rPr>
          <w:rtl/>
        </w:rPr>
        <w:t xml:space="preserve"> </w:t>
      </w:r>
      <w:r w:rsidR="00E26450" w:rsidRPr="00967951">
        <w:rPr>
          <w:rtl/>
        </w:rPr>
        <w:t>ما في العقل ما يقضي لذا بالرد بل ليس في المعقول غير ثبوته</w:t>
      </w:r>
      <w:r>
        <w:rPr>
          <w:rtl/>
        </w:rPr>
        <w:t>،</w:t>
      </w:r>
      <w:r w:rsidR="00E26450" w:rsidRPr="00967951">
        <w:rPr>
          <w:rtl/>
        </w:rPr>
        <w:t xml:space="preserve"> وما دون المهيمن حادث ليس القديم سواه والله سابق كل شيء ما ربنا والخلق مقترنان والله كان وليس شيء</w:t>
      </w:r>
      <w:r w:rsidR="00E26450">
        <w:rPr>
          <w:rFonts w:hint="cs"/>
          <w:rtl/>
        </w:rPr>
        <w:t xml:space="preserve"> </w:t>
      </w:r>
      <w:r w:rsidR="00E26450" w:rsidRPr="00967951">
        <w:rPr>
          <w:rtl/>
        </w:rPr>
        <w:t xml:space="preserve">غيره </w:t>
      </w:r>
      <w:r>
        <w:rPr>
          <w:rFonts w:hint="cs"/>
          <w:color w:val="538135" w:themeColor="accent6" w:themeShade="BF"/>
          <w:sz w:val="24"/>
          <w:szCs w:val="24"/>
          <w:rtl/>
        </w:rPr>
        <w:t>[</w:t>
      </w:r>
      <w:r w:rsidR="00E26450" w:rsidRPr="00DB5A28">
        <w:rPr>
          <w:color w:val="538135" w:themeColor="accent6" w:themeShade="BF"/>
          <w:sz w:val="24"/>
          <w:szCs w:val="24"/>
          <w:rtl/>
        </w:rPr>
        <w:t>قال المحقق</w:t>
      </w:r>
      <w:r>
        <w:rPr>
          <w:color w:val="538135" w:themeColor="accent6" w:themeShade="BF"/>
          <w:sz w:val="24"/>
          <w:szCs w:val="24"/>
          <w:rtl/>
        </w:rPr>
        <w:t>:</w:t>
      </w:r>
      <w:r w:rsidR="00E26450" w:rsidRPr="00DB5A28">
        <w:rPr>
          <w:color w:val="538135" w:themeColor="accent6" w:themeShade="BF"/>
          <w:sz w:val="24"/>
          <w:szCs w:val="24"/>
          <w:rtl/>
        </w:rPr>
        <w:t xml:space="preserve"> والمسلمون جميعهم يعتقدون أن حياة الله لا افتتاح لها، وقد تقدم للناظم أنه يقول</w:t>
      </w:r>
      <w:r>
        <w:rPr>
          <w:color w:val="538135" w:themeColor="accent6" w:themeShade="BF"/>
          <w:sz w:val="24"/>
          <w:szCs w:val="24"/>
          <w:rtl/>
        </w:rPr>
        <w:t>:</w:t>
      </w:r>
      <w:r w:rsidR="00E26450" w:rsidRPr="00DB5A28">
        <w:rPr>
          <w:color w:val="538135" w:themeColor="accent6" w:themeShade="BF"/>
          <w:sz w:val="24"/>
          <w:szCs w:val="24"/>
          <w:rtl/>
        </w:rPr>
        <w:t xml:space="preserve"> إن كل حي فعال وإن الحياة والفعل متلازمان. ومعنى هذا أن الفعل لا افتتاح له أيضاً فإذن كيف يتفق قوله هذا السابق مع قوله هنا (كان الله وليس شيء غيره) فليعرف ذلك أهل الغرور بابن القيم ثم ليعرفوه]</w:t>
      </w:r>
      <w:r w:rsidR="00E26450" w:rsidRPr="00DB5A28">
        <w:rPr>
          <w:color w:val="538135" w:themeColor="accent6" w:themeShade="BF"/>
          <w:rtl/>
        </w:rPr>
        <w:t xml:space="preserve"> </w:t>
      </w:r>
      <w:r w:rsidR="00E26450" w:rsidRPr="00967951">
        <w:rPr>
          <w:rtl/>
        </w:rPr>
        <w:t>لسنا نقول كما يقول اليوناني بدوام هذا العالم المشهود والأرواح في أزل وليس بفان</w:t>
      </w:r>
      <w:r>
        <w:rPr>
          <w:rtl/>
        </w:rPr>
        <w:t>)</w:t>
      </w:r>
      <w:r w:rsidR="00E26450" w:rsidRPr="00967951">
        <w:rPr>
          <w:rtl/>
        </w:rPr>
        <w:t xml:space="preserve"> واندفع في ذكر النصير الطوسي لعنه الله فهو معذور فيه</w:t>
      </w:r>
      <w:r>
        <w:rPr>
          <w:rtl/>
        </w:rPr>
        <w:t>،</w:t>
      </w:r>
      <w:r w:rsidR="00E26450" w:rsidRPr="00967951">
        <w:rPr>
          <w:rtl/>
        </w:rPr>
        <w:t xml:space="preserve"> لكنه لا فرق بينه وبين القائلين بقدم العالم إلا أنه لا يقول بقدم هذه الأجسام المشاهدة والأرواح. وهذه الأجسام والأرواح كالحوادث اليومية التي أجمع كل عاقل على حدوثها</w:t>
      </w:r>
      <w:r>
        <w:rPr>
          <w:rtl/>
        </w:rPr>
        <w:t>،</w:t>
      </w:r>
      <w:r w:rsidR="00E26450" w:rsidRPr="00967951">
        <w:rPr>
          <w:rtl/>
        </w:rPr>
        <w:t xml:space="preserve"> فلو جاء زنديق وقال إنه لم يزل أجسام وأرواح خلقاً من قبل خلق وإنه كان قبل هذه السموات سموات غيرها لا إلى نهاية</w:t>
      </w:r>
      <w:r>
        <w:rPr>
          <w:rtl/>
        </w:rPr>
        <w:t>،</w:t>
      </w:r>
      <w:r w:rsidR="00E26450" w:rsidRPr="00967951">
        <w:rPr>
          <w:rtl/>
        </w:rPr>
        <w:t xml:space="preserve"> وأرواح غير هذه الأرواح لا إلى نهاية لم يكن بينه وبين هذا الناظم فرق إلا أن هذه في غير ذاته تعالى؛ وما قاله الناظم</w:t>
      </w:r>
      <w:r>
        <w:rPr>
          <w:rtl/>
        </w:rPr>
        <w:t>،</w:t>
      </w:r>
      <w:r w:rsidR="00E26450" w:rsidRPr="00967951">
        <w:rPr>
          <w:rtl/>
        </w:rPr>
        <w:t xml:space="preserve"> بحدوثه في ذاته سبحانه وتعالى والتسلسل عنده </w:t>
      </w:r>
      <w:r w:rsidR="00E26450" w:rsidRPr="00967951">
        <w:rPr>
          <w:rtl/>
        </w:rPr>
        <w:lastRenderedPageBreak/>
        <w:t>جائز؛ فبم ينكر على الزنديق الذي يدعي ذلك</w:t>
      </w:r>
      <w:r>
        <w:rPr>
          <w:rtl/>
        </w:rPr>
        <w:t>؟</w:t>
      </w:r>
      <w:r w:rsidR="00E26450" w:rsidRPr="00967951">
        <w:rPr>
          <w:rtl/>
        </w:rPr>
        <w:t xml:space="preserve"> وأي فرق بين قوله وقوله</w:t>
      </w:r>
      <w:r>
        <w:rPr>
          <w:rtl/>
        </w:rPr>
        <w:t>؟</w:t>
      </w:r>
      <w:r w:rsidR="00E26450" w:rsidRPr="00967951">
        <w:rPr>
          <w:rtl/>
        </w:rPr>
        <w:t xml:space="preserve"> فإن التزم جوازهما فأي فرق بينهما وبين جرم هذه السماء</w:t>
      </w:r>
      <w:r>
        <w:rPr>
          <w:rtl/>
        </w:rPr>
        <w:t>؟</w:t>
      </w:r>
      <w:r w:rsidR="00E26450" w:rsidRPr="00967951">
        <w:rPr>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30B8A">
        <w:rPr>
          <w:color w:val="538135" w:themeColor="accent6" w:themeShade="BF"/>
          <w:sz w:val="24"/>
          <w:szCs w:val="24"/>
          <w:rtl/>
        </w:rPr>
        <w:t>ولعل المصنف لم ير جزء (حوادث لا أول لها) لابن تيمية إذ قوله فيه خطر جداً</w:t>
      </w:r>
      <w:r>
        <w:rPr>
          <w:rFonts w:hint="cs"/>
          <w:color w:val="538135" w:themeColor="accent6" w:themeShade="BF"/>
          <w:sz w:val="24"/>
          <w:szCs w:val="24"/>
          <w:rtl/>
        </w:rPr>
        <w:t>]</w:t>
      </w:r>
      <w:r w:rsidR="00E26450">
        <w:rPr>
          <w:rFonts w:hint="cs"/>
          <w:rtl/>
        </w:rPr>
        <w:t xml:space="preserve"> </w:t>
      </w:r>
      <w:r w:rsidR="00E26450" w:rsidRPr="00967951">
        <w:rPr>
          <w:rtl/>
        </w:rPr>
        <w:t xml:space="preserve">وقوله </w:t>
      </w:r>
      <w:r>
        <w:rPr>
          <w:rtl/>
        </w:rPr>
        <w:t>(</w:t>
      </w:r>
      <w:r w:rsidR="00E26450" w:rsidRPr="00967951">
        <w:rPr>
          <w:rtl/>
        </w:rPr>
        <w:t>تخلف التأثير بعد تمام موجبه</w:t>
      </w:r>
      <w:r>
        <w:rPr>
          <w:rtl/>
        </w:rPr>
        <w:t>)</w:t>
      </w:r>
      <w:r w:rsidR="00E26450" w:rsidRPr="00967951">
        <w:rPr>
          <w:rtl/>
        </w:rPr>
        <w:t xml:space="preserve"> ففيه اعتراضان</w:t>
      </w:r>
      <w:r>
        <w:rPr>
          <w:rtl/>
        </w:rPr>
        <w:t>:</w:t>
      </w:r>
      <w:r w:rsidR="00E26450" w:rsidRPr="00967951">
        <w:rPr>
          <w:rtl/>
        </w:rPr>
        <w:t xml:space="preserve"> أحدها أن المؤثر خلاف الفاعل بالاختيار والله تعالى فاعل بالاختيار والثاني قوله </w:t>
      </w:r>
      <w:r>
        <w:rPr>
          <w:rtl/>
        </w:rPr>
        <w:t>(</w:t>
      </w:r>
      <w:r w:rsidR="00E26450" w:rsidRPr="00967951">
        <w:rPr>
          <w:rtl/>
        </w:rPr>
        <w:t>بعد تمام موجبه</w:t>
      </w:r>
      <w:r>
        <w:rPr>
          <w:rtl/>
        </w:rPr>
        <w:t>)</w:t>
      </w:r>
      <w:r w:rsidR="00E26450" w:rsidRPr="00967951">
        <w:rPr>
          <w:rtl/>
        </w:rPr>
        <w:t xml:space="preserve"> إن أراد الإيجاب الذاتي فهو قول الفلاسفة والله فاعل بالاختيار</w:t>
      </w:r>
      <w:r>
        <w:rPr>
          <w:rtl/>
        </w:rPr>
        <w:t>،</w:t>
      </w:r>
      <w:r w:rsidR="00E26450" w:rsidRPr="00967951">
        <w:rPr>
          <w:rtl/>
        </w:rPr>
        <w:t xml:space="preserve"> ومن ضرورة الفعل بالاختيار تأخر الفعل عن الاختيار</w:t>
      </w:r>
      <w:r>
        <w:rPr>
          <w:rtl/>
        </w:rPr>
        <w:t>،</w:t>
      </w:r>
      <w:r w:rsidR="00E26450" w:rsidRPr="00967951">
        <w:rPr>
          <w:rtl/>
        </w:rPr>
        <w:t xml:space="preserve"> والتأخر يقتضي الحدوث فكيف يتخلص عن هذه اللكنة</w:t>
      </w:r>
      <w:r>
        <w:rPr>
          <w:rFonts w:hint="cs"/>
          <w:rtl/>
        </w:rPr>
        <w:t>،</w:t>
      </w:r>
      <w:r w:rsidR="00E26450" w:rsidRPr="00967951">
        <w:rPr>
          <w:rtl/>
        </w:rPr>
        <w:t xml:space="preserve"> </w:t>
      </w:r>
      <w:r>
        <w:rPr>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30B8A">
        <w:rPr>
          <w:color w:val="538135" w:themeColor="accent6" w:themeShade="BF"/>
          <w:sz w:val="24"/>
          <w:szCs w:val="24"/>
          <w:rtl/>
        </w:rPr>
        <w:t>وإن أراد الوجوب عن الله فسياق العبارة ينافيه]</w:t>
      </w:r>
      <w:r>
        <w:rPr>
          <w:rFonts w:hint="cs"/>
          <w:color w:val="538135" w:themeColor="accent6" w:themeShade="BF"/>
          <w:sz w:val="24"/>
          <w:szCs w:val="24"/>
          <w:rtl/>
        </w:rPr>
        <w:t>،</w:t>
      </w:r>
      <w:r w:rsidR="00E26450">
        <w:rPr>
          <w:rFonts w:hint="cs"/>
          <w:rtl/>
        </w:rPr>
        <w:t xml:space="preserve"> </w:t>
      </w:r>
    </w:p>
    <w:p w14:paraId="693D967F" w14:textId="01138FB1" w:rsidR="00E26450" w:rsidRDefault="00C905BE" w:rsidP="00C905BE">
      <w:pPr>
        <w:spacing w:after="240"/>
        <w:rPr>
          <w:rtl/>
        </w:rPr>
      </w:pPr>
      <w:r>
        <w:rPr>
          <w:rFonts w:hint="cs"/>
          <w:bCs/>
          <w:rtl/>
        </w:rPr>
        <w:t>[</w:t>
      </w:r>
      <w:r w:rsidR="00E26450" w:rsidRPr="004936F8">
        <w:rPr>
          <w:bCs/>
          <w:rtl/>
        </w:rPr>
        <w:t>فصــــــل</w:t>
      </w:r>
      <w:r>
        <w:rPr>
          <w:rFonts w:hint="cs"/>
          <w:bCs/>
          <w:rtl/>
        </w:rPr>
        <w:t>:</w:t>
      </w:r>
      <w:r w:rsidR="00E26450" w:rsidRPr="004936F8">
        <w:rPr>
          <w:rFonts w:hint="cs"/>
          <w:bCs/>
          <w:rtl/>
        </w:rPr>
        <w:t xml:space="preserve"> </w:t>
      </w:r>
      <w:r w:rsidR="00E26450" w:rsidRPr="004936F8">
        <w:rPr>
          <w:bCs/>
          <w:rtl/>
        </w:rPr>
        <w:t>القول في تجويز التسلسل في الماضي</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فلئن زعمتم أن ذاك تسلسل قلنا صدقتم وهو ذو إمكان كتسلسل التأثير في مستقبل</w:t>
      </w:r>
      <w:r>
        <w:rPr>
          <w:rtl/>
        </w:rPr>
        <w:t>،</w:t>
      </w:r>
      <w:r w:rsidR="00E26450" w:rsidRPr="00967951">
        <w:rPr>
          <w:rtl/>
        </w:rPr>
        <w:t xml:space="preserve"> وهل بينهما</w:t>
      </w:r>
      <w:r w:rsidR="00E26450">
        <w:rPr>
          <w:rFonts w:hint="cs"/>
          <w:rtl/>
        </w:rPr>
        <w:t xml:space="preserve"> </w:t>
      </w:r>
      <w:r w:rsidR="00E26450" w:rsidRPr="00967951">
        <w:rPr>
          <w:rtl/>
        </w:rPr>
        <w:t>فرق</w:t>
      </w:r>
      <w:r>
        <w:rPr>
          <w:rtl/>
        </w:rPr>
        <w:t>؟</w:t>
      </w:r>
      <w:r w:rsidR="00E26450" w:rsidRPr="00967951">
        <w:rPr>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sidRPr="00C30B8A">
        <w:rPr>
          <w:color w:val="538135" w:themeColor="accent6" w:themeShade="BF"/>
          <w:sz w:val="24"/>
          <w:szCs w:val="24"/>
          <w:rtl/>
        </w:rPr>
        <w:t xml:space="preserve"> لو كان الناظم سعى في تعلم أصول الدين عند أهل العلم قبل أن يحاول الإمامة في الدين لبان له الفرق بين الماضي والمستقبل في ذلك، ولعلم أن كل ما دخل في الوجود من الحوادث متناه محصور، وأما المستقبل فلا يحدث فيه حادث محقق إلا وبعده حادث مقدر لا إلى غير نهاية بخلاف الماضي كما سبق وسيأتي كلام أبي يعلى وغيره في ذلك</w:t>
      </w:r>
      <w:r>
        <w:rPr>
          <w:rFonts w:hint="cs"/>
          <w:color w:val="538135" w:themeColor="accent6" w:themeShade="BF"/>
          <w:sz w:val="24"/>
          <w:szCs w:val="24"/>
          <w:rtl/>
        </w:rPr>
        <w:t>]</w:t>
      </w:r>
      <w:r w:rsidR="00E26450">
        <w:rPr>
          <w:rFonts w:hint="cs"/>
          <w:rtl/>
        </w:rPr>
        <w:t xml:space="preserve"> </w:t>
      </w:r>
      <w:r w:rsidR="00E26450" w:rsidRPr="00967951">
        <w:rPr>
          <w:rtl/>
        </w:rPr>
        <w:t xml:space="preserve">وأبو على </w:t>
      </w:r>
      <w:r>
        <w:rPr>
          <w:rtl/>
        </w:rPr>
        <w:t>[</w:t>
      </w:r>
      <w:r w:rsidR="00E26450" w:rsidRPr="00967951">
        <w:rPr>
          <w:rtl/>
        </w:rPr>
        <w:t>الجبائي</w:t>
      </w:r>
      <w:r>
        <w:rPr>
          <w:rtl/>
        </w:rPr>
        <w:t>]</w:t>
      </w:r>
      <w:r w:rsidR="00E26450" w:rsidRPr="00967951">
        <w:rPr>
          <w:rtl/>
        </w:rPr>
        <w:t xml:space="preserve"> وابنه </w:t>
      </w:r>
      <w:r>
        <w:rPr>
          <w:rtl/>
        </w:rPr>
        <w:t>[</w:t>
      </w:r>
      <w:r w:rsidR="00E26450" w:rsidRPr="00967951">
        <w:rPr>
          <w:rtl/>
        </w:rPr>
        <w:t>أبو هاشم</w:t>
      </w:r>
      <w:r>
        <w:rPr>
          <w:rtl/>
        </w:rPr>
        <w:t>]</w:t>
      </w:r>
      <w:r w:rsidR="00E26450" w:rsidRPr="00967951">
        <w:rPr>
          <w:rtl/>
        </w:rPr>
        <w:t xml:space="preserve"> والأشعري وابن الطيب </w:t>
      </w:r>
      <w:r>
        <w:rPr>
          <w:rtl/>
        </w:rPr>
        <w:t>[</w:t>
      </w:r>
      <w:r w:rsidR="00E26450" w:rsidRPr="00967951">
        <w:rPr>
          <w:rtl/>
        </w:rPr>
        <w:t>الباقلاني</w:t>
      </w:r>
      <w:r>
        <w:rPr>
          <w:rtl/>
        </w:rPr>
        <w:t>]</w:t>
      </w:r>
      <w:r w:rsidR="00E26450" w:rsidRPr="00967951">
        <w:rPr>
          <w:rtl/>
        </w:rPr>
        <w:t xml:space="preserve"> وجميع أرباب الكلام الباطل فرقوا وقالوا ذلك فيما لا يزال حق وفي الأزل ممتنع لأجل تناقض الأزلي والأحداث</w:t>
      </w:r>
      <w:r>
        <w:rPr>
          <w:rtl/>
        </w:rPr>
        <w:t>،</w:t>
      </w:r>
      <w:r w:rsidR="00E26450" w:rsidRPr="00967951">
        <w:rPr>
          <w:rtl/>
        </w:rPr>
        <w:t xml:space="preserve"> فانظر إلى التلبيس في ذا الفرق ترويجاً على العوران والعميان ما قال ذو عقل بأن ذا أزلي لذي ذهن ولا أعيان بل كل فرد فهو مسبوق بفرد ونظيره كل فرد ملحوق بفرد فالآحاد تفنى والنوع</w:t>
      </w:r>
      <w:r w:rsidR="00E26450">
        <w:rPr>
          <w:rFonts w:hint="cs"/>
          <w:rtl/>
        </w:rPr>
        <w:t xml:space="preserve"> </w:t>
      </w:r>
      <w:r w:rsidR="00E26450" w:rsidRPr="00967951">
        <w:rPr>
          <w:rtl/>
        </w:rPr>
        <w:t>لا يفني أزلا وأبداً</w:t>
      </w:r>
      <w:r>
        <w:rPr>
          <w:rFonts w:hint="cs"/>
          <w:rtl/>
        </w:rPr>
        <w:t>،</w:t>
      </w:r>
      <w:r w:rsidR="00E26450">
        <w:rPr>
          <w:rFonts w:hint="cs"/>
          <w:rtl/>
        </w:rPr>
        <w:t xml:space="preserve"> </w:t>
      </w:r>
      <w:r>
        <w:rPr>
          <w:rFonts w:hint="cs"/>
          <w:color w:val="538135" w:themeColor="accent6" w:themeShade="BF"/>
          <w:sz w:val="24"/>
          <w:szCs w:val="24"/>
          <w:rtl/>
        </w:rPr>
        <w:t>[</w:t>
      </w:r>
      <w:r w:rsidR="00E26450" w:rsidRPr="00C30B8A">
        <w:rPr>
          <w:color w:val="538135" w:themeColor="accent6" w:themeShade="BF"/>
          <w:sz w:val="24"/>
          <w:szCs w:val="24"/>
          <w:rtl/>
        </w:rPr>
        <w:t>قال المحقق</w:t>
      </w:r>
      <w:r>
        <w:rPr>
          <w:color w:val="538135" w:themeColor="accent6" w:themeShade="BF"/>
          <w:sz w:val="24"/>
          <w:szCs w:val="24"/>
          <w:rtl/>
        </w:rPr>
        <w:t>:</w:t>
      </w:r>
      <w:r w:rsidR="00E26450" w:rsidRPr="00C30B8A">
        <w:rPr>
          <w:color w:val="538135" w:themeColor="accent6" w:themeShade="BF"/>
          <w:sz w:val="24"/>
          <w:szCs w:val="24"/>
          <w:rtl/>
        </w:rPr>
        <w:t xml:space="preserve"> عدم فناء النوع في الأزل بمعنى قدمه، وأين قدم النوع مع حدوث أفراده</w:t>
      </w:r>
      <w:r>
        <w:rPr>
          <w:color w:val="538135" w:themeColor="accent6" w:themeShade="BF"/>
          <w:sz w:val="24"/>
          <w:szCs w:val="24"/>
          <w:rtl/>
        </w:rPr>
        <w:t>؟</w:t>
      </w:r>
      <w:r w:rsidR="00E26450" w:rsidRPr="00C30B8A">
        <w:rPr>
          <w:color w:val="538135" w:themeColor="accent6" w:themeShade="BF"/>
          <w:sz w:val="24"/>
          <w:szCs w:val="24"/>
          <w:rtl/>
        </w:rPr>
        <w:t xml:space="preserve"> وهذا لا يصدر إلا ممن به مس بخلاف المستقبل وقد سبق بيان ذلك، وقال أبو يعلى الحنبلي في المعتمد</w:t>
      </w:r>
      <w:r>
        <w:rPr>
          <w:color w:val="538135" w:themeColor="accent6" w:themeShade="BF"/>
          <w:sz w:val="24"/>
          <w:szCs w:val="24"/>
          <w:rtl/>
        </w:rPr>
        <w:t>:</w:t>
      </w:r>
      <w:r w:rsidR="00E26450" w:rsidRPr="00C30B8A">
        <w:rPr>
          <w:color w:val="538135" w:themeColor="accent6" w:themeShade="BF"/>
          <w:sz w:val="24"/>
          <w:szCs w:val="24"/>
          <w:rtl/>
        </w:rPr>
        <w:t xml:space="preserve"> "والحوادث لها أول ابتدأت منه خلافا للملحدة" اهـ، وهو من أئمة الناظم فيكون هو وشيخه من الملاحدة على رأي أبي يعلى هذا فيكونان أسوأ حالاً منه في الزيغ نسأل الله السلامة</w:t>
      </w:r>
      <w:r>
        <w:rPr>
          <w:rFonts w:hint="cs"/>
          <w:color w:val="538135" w:themeColor="accent6" w:themeShade="BF"/>
          <w:sz w:val="24"/>
          <w:szCs w:val="24"/>
          <w:rtl/>
        </w:rPr>
        <w:t>]</w:t>
      </w:r>
      <w:r w:rsidR="00E26450" w:rsidRPr="00967951">
        <w:rPr>
          <w:rtl/>
        </w:rPr>
        <w:t xml:space="preserve"> وتعاقب الآنات ثابت في الذهن كذا في العين</w:t>
      </w:r>
      <w:r>
        <w:rPr>
          <w:rtl/>
        </w:rPr>
        <w:t>،</w:t>
      </w:r>
      <w:r w:rsidR="00E26450" w:rsidRPr="00967951">
        <w:rPr>
          <w:rtl/>
        </w:rPr>
        <w:t xml:space="preserve"> فإن قلتم الآنات حادثة فيقال ماذا تعنون بالآنات</w:t>
      </w:r>
      <w:r>
        <w:rPr>
          <w:rtl/>
        </w:rPr>
        <w:t>؟</w:t>
      </w:r>
      <w:r w:rsidR="00E26450" w:rsidRPr="00967951">
        <w:rPr>
          <w:rtl/>
        </w:rPr>
        <w:t xml:space="preserve"> هل تعنون مدة من حين إحداث السموات</w:t>
      </w:r>
      <w:r>
        <w:rPr>
          <w:rtl/>
        </w:rPr>
        <w:t>؟</w:t>
      </w:r>
      <w:r w:rsidR="00E26450" w:rsidRPr="00967951">
        <w:rPr>
          <w:rtl/>
        </w:rPr>
        <w:t xml:space="preserve"> ونظنكم تعنون ذاك ولم يكن قبلها شيء من الأكوان</w:t>
      </w:r>
      <w:r>
        <w:rPr>
          <w:rtl/>
        </w:rPr>
        <w:t>،</w:t>
      </w:r>
      <w:r w:rsidR="00E26450" w:rsidRPr="00967951">
        <w:rPr>
          <w:rtl/>
        </w:rPr>
        <w:t xml:space="preserve"> هل جاءكم في ذاك من أثر ومن نص ومن نظر ومن برهان</w:t>
      </w:r>
      <w:r>
        <w:rPr>
          <w:rtl/>
        </w:rPr>
        <w:t>؟</w:t>
      </w:r>
      <w:r w:rsidR="00E26450" w:rsidRPr="00967951">
        <w:rPr>
          <w:rtl/>
        </w:rPr>
        <w:t xml:space="preserve"> إنا نحاكمكم إلى ما شئتم منها أو ليس خلق الكون في الأيام أوليس ذلكم الزمان بمدة</w:t>
      </w:r>
      <w:r>
        <w:rPr>
          <w:rtl/>
        </w:rPr>
        <w:t>،</w:t>
      </w:r>
      <w:r w:rsidR="00E26450" w:rsidRPr="00967951">
        <w:rPr>
          <w:rtl/>
        </w:rPr>
        <w:t xml:space="preserve"> فحقيقة الأزمان</w:t>
      </w:r>
      <w:r w:rsidR="00E26450">
        <w:rPr>
          <w:rFonts w:hint="cs"/>
          <w:rtl/>
        </w:rPr>
        <w:t xml:space="preserve"> </w:t>
      </w:r>
      <w:r w:rsidR="00E26450" w:rsidRPr="00967951">
        <w:rPr>
          <w:rtl/>
        </w:rPr>
        <w:t>نسبة حادث لسواه</w:t>
      </w:r>
      <w:r>
        <w:rPr>
          <w:rtl/>
        </w:rPr>
        <w:t>،</w:t>
      </w:r>
      <w:r w:rsidR="00E26450" w:rsidRPr="00967951">
        <w:rPr>
          <w:rtl/>
        </w:rPr>
        <w:t xml:space="preserve"> </w:t>
      </w:r>
      <w:r w:rsidR="00E26450" w:rsidRPr="00C30B8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30B8A">
        <w:rPr>
          <w:color w:val="538135" w:themeColor="accent6" w:themeShade="BF"/>
          <w:sz w:val="24"/>
          <w:szCs w:val="24"/>
          <w:rtl/>
        </w:rPr>
        <w:t>بل الزمان متجدد معلوم يقدر به متجدد مبهم إزالة لإبهامه عند المتكلمين، وجوهر مجرد عند بعض الفلاسفة، وعرض غير قار الذات عند جمهورهم أو هو الفلك الأعظم أو حركته أو مقدار تلك الحركة عند طوائف منهم، وقول الناظم لا يطابق واحداً منها والكلام في الزمان والمكان طويل الذيل مبسوط في موضعه، فكأن الناظم يريد أن يقول</w:t>
      </w:r>
      <w:r>
        <w:rPr>
          <w:color w:val="538135" w:themeColor="accent6" w:themeShade="BF"/>
          <w:sz w:val="24"/>
          <w:szCs w:val="24"/>
          <w:rtl/>
        </w:rPr>
        <w:t>:</w:t>
      </w:r>
      <w:r w:rsidR="00E26450" w:rsidRPr="00C30B8A">
        <w:rPr>
          <w:color w:val="538135" w:themeColor="accent6" w:themeShade="BF"/>
          <w:sz w:val="24"/>
          <w:szCs w:val="24"/>
          <w:rtl/>
        </w:rPr>
        <w:t xml:space="preserve"> إن الزمان كان موجوداً قبل هذه السموات بدليل تلك الأحاديث فلا مانع من وجوه حوادث لا أول لها متعاقبة في الماضي في آنات متعاقبة لا أول لها، وهو قول الدهرية نفاة الصانع</w:t>
      </w:r>
      <w:r>
        <w:rPr>
          <w:color w:val="538135" w:themeColor="accent6" w:themeShade="BF"/>
          <w:sz w:val="24"/>
          <w:szCs w:val="24"/>
          <w:rtl/>
        </w:rPr>
        <w:t>،</w:t>
      </w:r>
      <w:r w:rsidR="00E26450" w:rsidRPr="00C30B8A">
        <w:rPr>
          <w:color w:val="538135" w:themeColor="accent6" w:themeShade="BF"/>
          <w:sz w:val="24"/>
          <w:szCs w:val="24"/>
          <w:rtl/>
        </w:rPr>
        <w:t xml:space="preserve"> </w:t>
      </w:r>
      <w:r w:rsidR="00E26450" w:rsidRPr="00C30B8A">
        <w:rPr>
          <w:color w:val="538135" w:themeColor="accent6" w:themeShade="BF"/>
          <w:sz w:val="24"/>
          <w:szCs w:val="24"/>
          <w:rtl/>
        </w:rPr>
        <w:lastRenderedPageBreak/>
        <w:t>فيا ترى ماذا يريد من كون العرش قبل القلم فإن كان أراد أن يجعل لله عرشاً يستقر عليه أزلا إما بقدم العرش قدما نوعيا، كما روى الدواني عن ابن تيمية أو قدما شخصياً لورود (أول ما خلق الله القلم) فحاشاه أن يستقر على عرش استقرار تمكن حادثاً كان العرش أو غير حادث. تعالى عن هذا وذاك.</w:t>
      </w:r>
      <w:r>
        <w:rPr>
          <w:color w:val="538135" w:themeColor="accent6" w:themeShade="BF"/>
          <w:sz w:val="24"/>
          <w:szCs w:val="24"/>
          <w:rtl/>
        </w:rPr>
        <w:t>،</w:t>
      </w:r>
      <w:r w:rsidR="00E26450" w:rsidRPr="00C30B8A">
        <w:rPr>
          <w:color w:val="538135" w:themeColor="accent6" w:themeShade="BF"/>
          <w:sz w:val="24"/>
          <w:szCs w:val="24"/>
          <w:rtl/>
        </w:rPr>
        <w:t xml:space="preserve"> ولأهل العلم كلام واف في الأحاديث الواردة في أول ما خلق الله تعالى ولا غرض لنا يتعلق بذلك هنا، والعرش هو المخلوق الثالث عند محققي أهل العلم بالحديث]</w:t>
      </w:r>
      <w:r>
        <w:rPr>
          <w:rtl/>
        </w:rPr>
        <w:t>،</w:t>
      </w:r>
      <w:r w:rsidR="00E26450">
        <w:rPr>
          <w:rFonts w:hint="cs"/>
          <w:rtl/>
        </w:rPr>
        <w:t xml:space="preserve"> </w:t>
      </w:r>
      <w:r w:rsidR="00E26450" w:rsidRPr="00967951">
        <w:rPr>
          <w:rtl/>
        </w:rPr>
        <w:t>وأذكر حديث السبق بخمسين ألف سنة سابقة</w:t>
      </w:r>
      <w:r>
        <w:rPr>
          <w:rtl/>
        </w:rPr>
        <w:t>،</w:t>
      </w:r>
      <w:r w:rsidR="00E26450" w:rsidRPr="00967951">
        <w:rPr>
          <w:rtl/>
        </w:rPr>
        <w:t xml:space="preserve"> وعرش الرب فوق الماء من قبل السنين بمدة وزمان والحق أن العرش كان قبل القلم والذين لم يقولوا بدوام فعله</w:t>
      </w:r>
      <w:r w:rsidR="00E26450">
        <w:rPr>
          <w:rFonts w:hint="cs"/>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30B8A">
        <w:rPr>
          <w:color w:val="538135" w:themeColor="accent6" w:themeShade="BF"/>
          <w:sz w:val="24"/>
          <w:szCs w:val="24"/>
          <w:rtl/>
        </w:rPr>
        <w:t>القول بدوام فعله تعالى في جانب الماضي قول بحوادث لا أول لها، وقد سبق تسخيف ذلك مرات، قال القاضي أبو يعلى الحنبلي</w:t>
      </w:r>
      <w:r>
        <w:rPr>
          <w:color w:val="538135" w:themeColor="accent6" w:themeShade="BF"/>
          <w:sz w:val="24"/>
          <w:szCs w:val="24"/>
          <w:rtl/>
        </w:rPr>
        <w:t>:</w:t>
      </w:r>
      <w:r w:rsidR="00E26450" w:rsidRPr="00C30B8A">
        <w:rPr>
          <w:color w:val="538135" w:themeColor="accent6" w:themeShade="BF"/>
          <w:sz w:val="24"/>
          <w:szCs w:val="24"/>
          <w:rtl/>
        </w:rPr>
        <w:t xml:space="preserve"> "لا يجوز وجود موجدات لا نهاية لعددها سواء كانت قديمة أو محدثة خلافا للملحدة، والدلالة عليه أن كل جملة لو ضممنا إليها خمسة أجزاء مثلا لعلم ضرورة أنها زادت، وكذلك عند النقص، وإذا كان كذلك وجب أن تكون متناهية بجواز قبول الزيادة والنقصان عليها، لأن كل ما يأتي فيه الزيادة والنقصان وجب أن يكون متناهيا من جهة العدد" اهـ، راجع المعتمد المحفوظ تحت رقم 45 من التوحيد في ظاهرية دمشق</w:t>
      </w:r>
      <w:r>
        <w:rPr>
          <w:color w:val="538135" w:themeColor="accent6" w:themeShade="BF"/>
          <w:sz w:val="24"/>
          <w:szCs w:val="24"/>
          <w:rtl/>
        </w:rPr>
        <w:t>،</w:t>
      </w:r>
      <w:r w:rsidR="00E26450" w:rsidRPr="00C30B8A">
        <w:rPr>
          <w:color w:val="538135" w:themeColor="accent6" w:themeShade="BF"/>
          <w:sz w:val="24"/>
          <w:szCs w:val="24"/>
          <w:rtl/>
        </w:rPr>
        <w:t xml:space="preserve"> وهذا بالنظر إلى الماضي كما سبق، فتباً لمن يكون أسوأ حالاً في هذه المباحث من أبي يعلى المذكور حاله في دفع شبه التشبيه لابن الجوزي</w:t>
      </w:r>
      <w:r>
        <w:rPr>
          <w:rFonts w:hint="cs"/>
          <w:color w:val="538135" w:themeColor="accent6" w:themeShade="BF"/>
          <w:sz w:val="24"/>
          <w:szCs w:val="24"/>
          <w:rtl/>
        </w:rPr>
        <w:t>]</w:t>
      </w:r>
      <w:r w:rsidR="00E26450" w:rsidRPr="00967951">
        <w:rPr>
          <w:rtl/>
        </w:rPr>
        <w:t xml:space="preserve"> عموا</w:t>
      </w:r>
      <w:r>
        <w:rPr>
          <w:rtl/>
        </w:rPr>
        <w:t xml:space="preserve"> </w:t>
      </w:r>
      <w:r w:rsidR="00E26450" w:rsidRPr="00967951">
        <w:rPr>
          <w:rtl/>
        </w:rPr>
        <w:t>عن القرآن والحديث ومقتضى العقول وفطرة الرحمن والبرهان وأسسوا أصل الكلام وبنوا قواعدهم عليه وقادهم قسراً إلى التعطيل</w:t>
      </w:r>
      <w:r>
        <w:rPr>
          <w:rtl/>
        </w:rPr>
        <w:t>،</w:t>
      </w:r>
      <w:r w:rsidR="00E26450" w:rsidRPr="00967951">
        <w:rPr>
          <w:rtl/>
        </w:rPr>
        <w:t xml:space="preserve"> نفي القيام لكل أمر حادث بالرب خوف تسلسل الأعيان فيسد ذاك عليهم بزعمهم إثبات الصانع إذا أثبتوه بخلاف الأجسام</w:t>
      </w:r>
      <w:r>
        <w:rPr>
          <w:rtl/>
        </w:rPr>
        <w:t>،</w:t>
      </w:r>
      <w:r w:rsidR="00E26450" w:rsidRPr="00967951">
        <w:rPr>
          <w:rtl/>
        </w:rPr>
        <w:t xml:space="preserve"> هذى نهايات أقدام الورى في ذا المقام الضيق فمن يأتي بفتح ينجي الورى من الحيرة</w:t>
      </w:r>
      <w:r>
        <w:rPr>
          <w:rtl/>
        </w:rPr>
        <w:t>)</w:t>
      </w:r>
      <w:r w:rsidR="00E26450">
        <w:rPr>
          <w:rtl/>
        </w:rPr>
        <w:t xml:space="preserve"> انتهى كلامه في هذا الفصل</w:t>
      </w:r>
      <w:r>
        <w:rPr>
          <w:rFonts w:hint="cs"/>
          <w:rtl/>
        </w:rPr>
        <w:t>،</w:t>
      </w:r>
      <w:r w:rsidR="00E26450">
        <w:rPr>
          <w:rFonts w:hint="cs"/>
          <w:rtl/>
        </w:rPr>
        <w:t xml:space="preserve"> </w:t>
      </w:r>
      <w:r w:rsidR="00E26450" w:rsidRPr="00967951">
        <w:rPr>
          <w:rtl/>
        </w:rPr>
        <w:t xml:space="preserve">وقد صرح بقبائح منها إمكان التسلسل ومنها نسبة أكابر علماء الأشعرية إلى التلبيس ومنها نسبة ذلك إلى القرآن والسنة وأنه لم يجئ أثر ينص على العدم المتقدم وقد جاء </w:t>
      </w:r>
      <w:r>
        <w:rPr>
          <w:rtl/>
        </w:rPr>
        <w:t>(</w:t>
      </w:r>
      <w:r w:rsidR="00E26450" w:rsidRPr="00967951">
        <w:rPr>
          <w:rtl/>
        </w:rPr>
        <w:t>كان الله ولا شيء معه</w:t>
      </w:r>
      <w:r>
        <w:rPr>
          <w:rtl/>
        </w:rPr>
        <w:t>)</w:t>
      </w:r>
      <w:r w:rsidR="00E26450" w:rsidRPr="00C30B8A">
        <w:rPr>
          <w:color w:val="538135" w:themeColor="accent6" w:themeShade="BF"/>
          <w:sz w:val="24"/>
          <w:szCs w:val="24"/>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sidRPr="00C30B8A">
        <w:rPr>
          <w:rFonts w:hint="cs"/>
          <w:color w:val="538135" w:themeColor="accent6" w:themeShade="BF"/>
          <w:sz w:val="24"/>
          <w:szCs w:val="24"/>
          <w:rtl/>
        </w:rPr>
        <w:t xml:space="preserve"> </w:t>
      </w:r>
      <w:r w:rsidR="00E26450" w:rsidRPr="00C30B8A">
        <w:rPr>
          <w:color w:val="538135" w:themeColor="accent6" w:themeShade="BF"/>
          <w:sz w:val="24"/>
          <w:szCs w:val="24"/>
          <w:rtl/>
        </w:rPr>
        <w:t>أخرجه ابن حبان والحاكم وابن أبي شيبة عن بريدة وفي رواية (ولا شيء غيره)</w:t>
      </w:r>
      <w:r>
        <w:rPr>
          <w:rFonts w:hint="cs"/>
          <w:color w:val="538135" w:themeColor="accent6" w:themeShade="BF"/>
          <w:sz w:val="24"/>
          <w:szCs w:val="24"/>
          <w:rtl/>
        </w:rPr>
        <w:t>]</w:t>
      </w:r>
      <w:r w:rsidR="00E26450">
        <w:rPr>
          <w:rFonts w:hint="cs"/>
          <w:rtl/>
        </w:rPr>
        <w:t xml:space="preserve"> </w:t>
      </w:r>
      <w:r w:rsidR="00E26450" w:rsidRPr="00967951">
        <w:rPr>
          <w:rtl/>
        </w:rPr>
        <w:t>والشيء ي</w:t>
      </w:r>
      <w:r w:rsidR="00E26450">
        <w:rPr>
          <w:rtl/>
        </w:rPr>
        <w:t>شمل الجسم والفعل والنوع والآحاد</w:t>
      </w:r>
      <w:r>
        <w:rPr>
          <w:rFonts w:hint="cs"/>
          <w:rtl/>
        </w:rPr>
        <w:t>،</w:t>
      </w:r>
      <w:r w:rsidR="00E26450">
        <w:rPr>
          <w:rFonts w:hint="cs"/>
          <w:rtl/>
        </w:rPr>
        <w:t xml:space="preserve"> </w:t>
      </w:r>
    </w:p>
    <w:p w14:paraId="7AC364EB" w14:textId="56E7EB35" w:rsidR="00E26450" w:rsidRDefault="00C905BE" w:rsidP="00C905BE">
      <w:pPr>
        <w:spacing w:after="240"/>
        <w:rPr>
          <w:rtl/>
        </w:rPr>
      </w:pPr>
      <w:r>
        <w:rPr>
          <w:rFonts w:hint="cs"/>
          <w:bCs/>
          <w:rtl/>
        </w:rPr>
        <w:t>[</w:t>
      </w:r>
      <w:r w:rsidR="00E26450" w:rsidRPr="00224D21">
        <w:rPr>
          <w:bCs/>
          <w:rtl/>
        </w:rPr>
        <w:t>فصــــــــل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هذا</w:t>
      </w:r>
      <w:r w:rsidR="00E26450">
        <w:rPr>
          <w:rFonts w:hint="cs"/>
          <w:rtl/>
        </w:rPr>
        <w:t xml:space="preserve"> </w:t>
      </w:r>
      <w:r w:rsidR="00E26450" w:rsidRPr="00967951">
        <w:rPr>
          <w:rtl/>
        </w:rPr>
        <w:t xml:space="preserve">الدليل هو الذي أرداهم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30B8A">
        <w:rPr>
          <w:color w:val="538135" w:themeColor="accent6" w:themeShade="BF"/>
          <w:sz w:val="24"/>
          <w:szCs w:val="24"/>
          <w:rtl/>
        </w:rPr>
        <w:t>وهو القول بأن الجسم لا يخلو من حادث في الاحتجاج على حدوث العالم وانتهائه إلى محدث واجب الوجود منـزه عن الجسمية والجسمانيات، وهو حجة الله التي آتاها إبراهيم مهما تقولت المجسمة وهذت في ذلك، وقد اعترف بتلك الحجة مثل ابن حزم مع كونه ظاهريا فما للناظم لا يتابعه في ذلك وهو يتابعه في شواذه الباطلة</w:t>
      </w:r>
      <w:r>
        <w:rPr>
          <w:color w:val="538135" w:themeColor="accent6" w:themeShade="BF"/>
          <w:sz w:val="24"/>
          <w:szCs w:val="24"/>
          <w:rtl/>
        </w:rPr>
        <w:t>؟</w:t>
      </w:r>
      <w:r w:rsidR="00E26450" w:rsidRPr="00C30B8A">
        <w:rPr>
          <w:color w:val="538135" w:themeColor="accent6" w:themeShade="BF"/>
          <w:sz w:val="24"/>
          <w:szCs w:val="24"/>
          <w:rtl/>
        </w:rPr>
        <w:t xml:space="preserve"> فلعله اتخذه قدوة في الباطل دون الحق</w:t>
      </w:r>
      <w:r>
        <w:rPr>
          <w:rFonts w:hint="cs"/>
          <w:color w:val="538135" w:themeColor="accent6" w:themeShade="BF"/>
          <w:sz w:val="24"/>
          <w:szCs w:val="24"/>
          <w:rtl/>
        </w:rPr>
        <w:t>]</w:t>
      </w:r>
      <w:r w:rsidR="00E26450" w:rsidRPr="00967951">
        <w:rPr>
          <w:rtl/>
        </w:rPr>
        <w:t xml:space="preserve"> ما زال أمر الناس معتدلا إلى أن دار في الأوراق فرفعت لوازمه قواعد الإيمان وتركوا حق الأدلة وهي في القرآن ودليلهم لم يأت به الله ولا رسوله صلى الله عليه وسلم بل حدث على لسان جهم وحزبه</w:t>
      </w:r>
      <w:r>
        <w:rPr>
          <w:rtl/>
        </w:rPr>
        <w:t>)</w:t>
      </w:r>
      <w:r>
        <w:rPr>
          <w:rFonts w:hint="cs"/>
          <w:rtl/>
        </w:rPr>
        <w:t>،</w:t>
      </w:r>
      <w:r w:rsidR="00E26450">
        <w:rPr>
          <w:rFonts w:hint="cs"/>
          <w:rtl/>
        </w:rPr>
        <w:t xml:space="preserve"> </w:t>
      </w:r>
      <w:r w:rsidR="00E26450" w:rsidRPr="00967951">
        <w:rPr>
          <w:rtl/>
        </w:rPr>
        <w:t>ينبغي أن يقال لهذا الر</w:t>
      </w:r>
      <w:r w:rsidR="00E26450">
        <w:rPr>
          <w:rtl/>
        </w:rPr>
        <w:t>دي انتصب للدليل حتى يرى ما عنده</w:t>
      </w:r>
      <w:r>
        <w:rPr>
          <w:rFonts w:hint="cs"/>
          <w:rtl/>
        </w:rPr>
        <w:t>،</w:t>
      </w:r>
      <w:r w:rsidR="00E26450">
        <w:rPr>
          <w:rFonts w:hint="cs"/>
          <w:rtl/>
        </w:rPr>
        <w:t xml:space="preserve"> </w:t>
      </w:r>
      <w:r w:rsidR="00E26450" w:rsidRPr="00967951">
        <w:rPr>
          <w:rtl/>
        </w:rPr>
        <w:t>قال</w:t>
      </w:r>
      <w:r>
        <w:rPr>
          <w:rtl/>
        </w:rPr>
        <w:t>:</w:t>
      </w:r>
      <w:r w:rsidR="00E26450">
        <w:rPr>
          <w:rFonts w:hint="cs"/>
          <w:rtl/>
        </w:rPr>
        <w:t xml:space="preserve"> </w:t>
      </w:r>
    </w:p>
    <w:p w14:paraId="350382F5" w14:textId="272FB8CF" w:rsidR="00E26450" w:rsidRDefault="00C905BE" w:rsidP="00C905BE">
      <w:pPr>
        <w:spacing w:after="240"/>
        <w:rPr>
          <w:rtl/>
        </w:rPr>
      </w:pPr>
      <w:r>
        <w:rPr>
          <w:rFonts w:hint="cs"/>
          <w:bCs/>
          <w:rtl/>
        </w:rPr>
        <w:lastRenderedPageBreak/>
        <w:t>[</w:t>
      </w:r>
      <w:r w:rsidR="00E26450" w:rsidRPr="00224D21">
        <w:rPr>
          <w:bCs/>
          <w:rtl/>
        </w:rPr>
        <w:t>فصــــــــل</w:t>
      </w:r>
      <w:r>
        <w:rPr>
          <w:rFonts w:hint="cs"/>
          <w:bCs/>
          <w:rtl/>
        </w:rPr>
        <w:t>]</w:t>
      </w:r>
      <w:r>
        <w:rPr>
          <w:rFonts w:hint="cs"/>
          <w:rtl/>
        </w:rPr>
        <w:t>:</w:t>
      </w:r>
      <w:r w:rsidR="00E26450">
        <w:rPr>
          <w:rFonts w:hint="cs"/>
          <w:rtl/>
        </w:rPr>
        <w:t xml:space="preserve"> </w:t>
      </w:r>
      <w:r w:rsidR="00E26450" w:rsidRPr="00967951">
        <w:rPr>
          <w:rtl/>
        </w:rPr>
        <w:t>في الرد على الجهمية المعطلة القائلين بأنه ليس على العرش إله يعبد ولا فوق السموات إله يُصلَى له ويسجد</w:t>
      </w:r>
      <w:r>
        <w:rPr>
          <w:rtl/>
        </w:rPr>
        <w:t>)</w:t>
      </w:r>
      <w:r>
        <w:rPr>
          <w:rFonts w:hint="cs"/>
          <w:rtl/>
        </w:rPr>
        <w:t>،</w:t>
      </w:r>
      <w:r w:rsidR="00E26450">
        <w:rPr>
          <w:rFonts w:hint="cs"/>
          <w:rtl/>
        </w:rPr>
        <w:t xml:space="preserve"> </w:t>
      </w:r>
      <w:r w:rsidR="00E26450" w:rsidRPr="00967951">
        <w:rPr>
          <w:rtl/>
        </w:rPr>
        <w:t>هذا المدبر يأخذ الكلام يقلبه كما يقلب الحقائق</w:t>
      </w:r>
      <w:r>
        <w:rPr>
          <w:rtl/>
        </w:rPr>
        <w:t>،</w:t>
      </w:r>
      <w:r w:rsidR="00E26450" w:rsidRPr="00967951">
        <w:rPr>
          <w:rtl/>
        </w:rPr>
        <w:t xml:space="preserve"> فإنه جعل مصب كلام خصومه إلى نفي الإله وهم أثبتوا الإله ونفوا كونه فوق العرش. وقوله </w:t>
      </w:r>
      <w:r>
        <w:rPr>
          <w:rtl/>
        </w:rPr>
        <w:t>(</w:t>
      </w:r>
      <w:r w:rsidR="00E26450" w:rsidRPr="00967951">
        <w:rPr>
          <w:rtl/>
        </w:rPr>
        <w:t>المعطلة</w:t>
      </w:r>
      <w:r>
        <w:rPr>
          <w:rtl/>
        </w:rPr>
        <w:t>)</w:t>
      </w:r>
      <w:r w:rsidR="00E26450" w:rsidRPr="00967951">
        <w:rPr>
          <w:rtl/>
        </w:rPr>
        <w:t xml:space="preserve"> يوهم به أنهم معطلة العالم من الصانع وهو يريد به معطلة الخالق من قيام الفعل الحادث به فما أكثر تلبيسه</w:t>
      </w:r>
      <w:r w:rsidR="00E26450">
        <w:rPr>
          <w:rFonts w:hint="cs"/>
          <w:rtl/>
        </w:rPr>
        <w:t xml:space="preserve"> </w:t>
      </w:r>
      <w:r w:rsidR="00E26450" w:rsidRPr="00967951">
        <w:rPr>
          <w:rtl/>
        </w:rPr>
        <w:t>وتدليسه</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C43B91">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43B91">
        <w:rPr>
          <w:color w:val="538135" w:themeColor="accent6" w:themeShade="BF"/>
          <w:sz w:val="24"/>
          <w:szCs w:val="24"/>
          <w:rtl/>
        </w:rPr>
        <w:t>وكيف يرضى العاقل أن يعد من العلماء</w:t>
      </w:r>
      <w:r>
        <w:rPr>
          <w:color w:val="538135" w:themeColor="accent6" w:themeShade="BF"/>
          <w:sz w:val="24"/>
          <w:szCs w:val="24"/>
          <w:rtl/>
        </w:rPr>
        <w:t xml:space="preserve"> </w:t>
      </w:r>
      <w:r w:rsidR="00E26450" w:rsidRPr="00C43B91">
        <w:rPr>
          <w:color w:val="538135" w:themeColor="accent6" w:themeShade="BF"/>
          <w:sz w:val="24"/>
          <w:szCs w:val="24"/>
          <w:rtl/>
        </w:rPr>
        <w:t>- وهم أمناء الله في أرضه -</w:t>
      </w:r>
      <w:r>
        <w:rPr>
          <w:color w:val="538135" w:themeColor="accent6" w:themeShade="BF"/>
          <w:sz w:val="24"/>
          <w:szCs w:val="24"/>
          <w:rtl/>
        </w:rPr>
        <w:t xml:space="preserve"> </w:t>
      </w:r>
      <w:r w:rsidR="00E26450" w:rsidRPr="00C43B91">
        <w:rPr>
          <w:color w:val="538135" w:themeColor="accent6" w:themeShade="BF"/>
          <w:sz w:val="24"/>
          <w:szCs w:val="24"/>
          <w:rtl/>
        </w:rPr>
        <w:t>رجلاً كثير الغش لأمة محمد صلى الله عليه وسلم كثرة يتعجب منها أئمة الإسلام، وليس هذا الغش في أمر من أمور الدنيا ولو كان هذا لهان الأمر ولكنه غش في صميم الإسلام فليعرف ذلك المغرورون بابن القيم ثم ليعرفوه]</w:t>
      </w:r>
      <w:r>
        <w:rPr>
          <w:rFonts w:hint="cs"/>
          <w:rtl/>
        </w:rPr>
        <w:t>،</w:t>
      </w:r>
      <w:r w:rsidR="00E26450" w:rsidRPr="00967951">
        <w:rPr>
          <w:rtl/>
        </w:rPr>
        <w:t xml:space="preserve"> ومراده بالجهمية </w:t>
      </w:r>
      <w:r>
        <w:rPr>
          <w:rtl/>
        </w:rPr>
        <w:t>(</w:t>
      </w:r>
      <w:r w:rsidR="00E26450" w:rsidRPr="00967951">
        <w:rPr>
          <w:rtl/>
        </w:rPr>
        <w:t>المعتزلة والأشعرية</w:t>
      </w:r>
      <w:r>
        <w:rPr>
          <w:rtl/>
        </w:rPr>
        <w:t>)</w:t>
      </w:r>
      <w:r w:rsidR="00E26450" w:rsidRPr="00967951">
        <w:rPr>
          <w:rtl/>
        </w:rPr>
        <w:t xml:space="preserve"> وليس أحد من المعتزلة اليوم عندنا ظاهراً فلا كلام له إلا مع الأشعرية الذين أكثر الخلق يقتدون بهم</w:t>
      </w:r>
      <w:r>
        <w:rPr>
          <w:rtl/>
        </w:rPr>
        <w:t>،</w:t>
      </w:r>
      <w:r w:rsidR="00E26450" w:rsidRPr="00967951">
        <w:rPr>
          <w:rtl/>
        </w:rPr>
        <w:t xml:space="preserve"> يريد تنقيصهم والطعن فيهم</w:t>
      </w:r>
      <w:r>
        <w:rPr>
          <w:rtl/>
        </w:rPr>
        <w:t>،</w:t>
      </w:r>
      <w:r w:rsidR="00E26450" w:rsidRPr="00967951">
        <w:rPr>
          <w:rtl/>
        </w:rPr>
        <w:t xml:space="preserve"> ويأبى</w:t>
      </w:r>
      <w:r w:rsidR="00E26450">
        <w:rPr>
          <w:rtl/>
        </w:rPr>
        <w:t xml:space="preserve"> الله إلا أن يتم نوره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والله كان وليس شيء</w:t>
      </w:r>
      <w:r w:rsidR="00E26450">
        <w:rPr>
          <w:rFonts w:hint="cs"/>
          <w:rtl/>
        </w:rPr>
        <w:t xml:space="preserve"> </w:t>
      </w:r>
      <w:r w:rsidR="00E26450" w:rsidRPr="00967951">
        <w:rPr>
          <w:rtl/>
        </w:rPr>
        <w:t>غيره</w:t>
      </w:r>
      <w:r>
        <w:rPr>
          <w:rtl/>
        </w:rPr>
        <w:t>،</w:t>
      </w:r>
      <w:r w:rsidR="00E26450">
        <w:rPr>
          <w:rFonts w:hint="cs"/>
          <w:rtl/>
        </w:rPr>
        <w:t xml:space="preserve"> </w:t>
      </w:r>
      <w:r w:rsidR="00E26450" w:rsidRPr="00C43B91">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43B91">
        <w:rPr>
          <w:color w:val="538135" w:themeColor="accent6" w:themeShade="BF"/>
          <w:sz w:val="24"/>
          <w:szCs w:val="24"/>
          <w:rtl/>
        </w:rPr>
        <w:t>وهذا يناقض القول بحوادث لا أول لها ودوام الفعل في جانب الماضي، والناظر كم ينقض غزله وله هوى في إكفار الأمة بكل وسيلة، ولا أدري ماذا يكسب هذا المتهوس إذا لم يبق من الأمة مسلم سوى مكسري الحشوية</w:t>
      </w:r>
      <w:r>
        <w:rPr>
          <w:color w:val="538135" w:themeColor="accent6" w:themeShade="BF"/>
          <w:sz w:val="24"/>
          <w:szCs w:val="24"/>
          <w:rtl/>
        </w:rPr>
        <w:t>،</w:t>
      </w:r>
      <w:r w:rsidR="00E26450" w:rsidRPr="00C43B91">
        <w:rPr>
          <w:color w:val="538135" w:themeColor="accent6" w:themeShade="BF"/>
          <w:sz w:val="24"/>
          <w:szCs w:val="24"/>
          <w:rtl/>
        </w:rPr>
        <w:t xml:space="preserve"> وبين الصوفية أتقياء أبرار يراعون أدق أوامر الشرع في جميع شئونهم ويرون في الوجود ما لا يتنافى مع التكاليف الشرعية كما أن بين المتصوفة زنادقة إباحية، وإجراء الكلام في حق الفريقين بمجرى واحد ليس من الإنصاف في شيء. وكفى أن ينسب إليهم بعض بدع بدون تسرع في إكفارهم، وقال العلامة يوسف البحري من أجلة أصحاب السيد مرتضى الزبيدي فيما علقه على (المجموع في المشهود والمسموع)</w:t>
      </w:r>
      <w:r>
        <w:rPr>
          <w:color w:val="538135" w:themeColor="accent6" w:themeShade="BF"/>
          <w:sz w:val="24"/>
          <w:szCs w:val="24"/>
          <w:rtl/>
        </w:rPr>
        <w:t>:</w:t>
      </w:r>
      <w:r w:rsidR="00E26450" w:rsidRPr="00C43B91">
        <w:rPr>
          <w:color w:val="538135" w:themeColor="accent6" w:themeShade="BF"/>
          <w:sz w:val="24"/>
          <w:szCs w:val="24"/>
          <w:rtl/>
        </w:rPr>
        <w:t xml:space="preserve"> إن الواجب له عز الوجوب والعظمة والكبرياء فهو منـزه عن اللواحق المادية والتعطيلات الإلحادية وإن الممكن له ذل الإمكان وحقارة الاحتياج إليه محقور مقهور محتاج إليه تعالى في وجوده وبقائه وجميع أطواره فلا ينقلب الواجب ممكنا ولا الممكن واجباً، بل الواجب خالق قادر غني والممكن مخلوق عاجز محتاج، فلا يكون أحدهما عين الآخر. وهذا بدهي وبه نـزلت الكتب السماوية وجاء به الأنبياء والمرسلون ودعوا الناس إلى اعتقاده وقامت عليه البراهين واتحدت كشوف الأولياء مع طريق النظر في هذا المطلب اهـ ثم شرح كيف يضمحل الوجود الإمكاني في نظر المقبل إلى الله بكليته]</w:t>
      </w:r>
      <w:r w:rsidR="00E26450" w:rsidRPr="00967951">
        <w:rPr>
          <w:rtl/>
        </w:rPr>
        <w:t xml:space="preserve"> وخلق البرية</w:t>
      </w:r>
      <w:r>
        <w:rPr>
          <w:rtl/>
        </w:rPr>
        <w:t>،</w:t>
      </w:r>
      <w:r w:rsidR="00E26450" w:rsidRPr="00967951">
        <w:rPr>
          <w:rtl/>
        </w:rPr>
        <w:t xml:space="preserve"> فسل المعطل هل هي خارج ذاته أو فيها أو هو عينها لا رابع</w:t>
      </w:r>
      <w:r>
        <w:rPr>
          <w:rtl/>
        </w:rPr>
        <w:t>،</w:t>
      </w:r>
      <w:r w:rsidR="00E26450" w:rsidRPr="00967951">
        <w:rPr>
          <w:rtl/>
        </w:rPr>
        <w:t xml:space="preserve"> ولذلك قال محقق القوم الذي رفع القواعد هو عين الكون فهو الوجود بعينه إن لم يكن فوق الخلائق إذ ليس يعقل بعد إلا أنه فيها كمقالة النصراني فاحكم على من قال ليس بخارج ولا داخل بأنه أوقع عليه حد المعدوم</w:t>
      </w:r>
      <w:r>
        <w:rPr>
          <w:rtl/>
        </w:rPr>
        <w:t>،</w:t>
      </w:r>
      <w:r w:rsidR="00E26450" w:rsidRPr="00967951">
        <w:rPr>
          <w:rtl/>
        </w:rPr>
        <w:t xml:space="preserve"> </w:t>
      </w:r>
      <w:r w:rsidR="00E26450" w:rsidRPr="00C43B91">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43B91">
        <w:rPr>
          <w:color w:val="538135" w:themeColor="accent6" w:themeShade="BF"/>
          <w:sz w:val="24"/>
          <w:szCs w:val="24"/>
          <w:rtl/>
        </w:rPr>
        <w:t>من يعلم هذا البجباج النفاج أنواع التقابل والفرق بين الضدين والنقيضين</w:t>
      </w:r>
      <w:r>
        <w:rPr>
          <w:color w:val="538135" w:themeColor="accent6" w:themeShade="BF"/>
          <w:sz w:val="24"/>
          <w:szCs w:val="24"/>
          <w:rtl/>
        </w:rPr>
        <w:t>؟</w:t>
      </w:r>
      <w:r w:rsidR="00E26450" w:rsidRPr="00C43B91">
        <w:rPr>
          <w:color w:val="538135" w:themeColor="accent6" w:themeShade="BF"/>
          <w:sz w:val="24"/>
          <w:szCs w:val="24"/>
          <w:rtl/>
        </w:rPr>
        <w:t xml:space="preserve"> ومن يفهمه أن الخروج والدخول ضدان لا نقيضان قد يرتفعان عما ليس بجسم بخلاف النقيضين</w:t>
      </w:r>
      <w:r>
        <w:rPr>
          <w:color w:val="538135" w:themeColor="accent6" w:themeShade="BF"/>
          <w:sz w:val="24"/>
          <w:szCs w:val="24"/>
          <w:rtl/>
        </w:rPr>
        <w:t>؟</w:t>
      </w:r>
      <w:r w:rsidR="00E26450" w:rsidRPr="00C43B91">
        <w:rPr>
          <w:rFonts w:hint="cs"/>
          <w:color w:val="538135" w:themeColor="accent6" w:themeShade="BF"/>
          <w:sz w:val="24"/>
          <w:szCs w:val="24"/>
          <w:rtl/>
        </w:rPr>
        <w:t>]</w:t>
      </w:r>
      <w:r w:rsidR="00E26450">
        <w:rPr>
          <w:rFonts w:hint="cs"/>
          <w:rtl/>
        </w:rPr>
        <w:t xml:space="preserve"> </w:t>
      </w:r>
      <w:r w:rsidR="00E26450" w:rsidRPr="00967951">
        <w:rPr>
          <w:rtl/>
        </w:rPr>
        <w:t>فإن زعم أن ذلك في الجسم</w:t>
      </w:r>
      <w:r>
        <w:rPr>
          <w:rtl/>
        </w:rPr>
        <w:t>،</w:t>
      </w:r>
      <w:r w:rsidR="00E26450" w:rsidRPr="00967951">
        <w:rPr>
          <w:rtl/>
        </w:rPr>
        <w:t xml:space="preserve"> والرب ليس كذا فيقال هذا دعوى واصطلاح اليونان</w:t>
      </w:r>
      <w:r>
        <w:rPr>
          <w:rtl/>
        </w:rPr>
        <w:t>)</w:t>
      </w:r>
      <w:r>
        <w:rPr>
          <w:rFonts w:hint="cs"/>
          <w:rtl/>
        </w:rPr>
        <w:t>،</w:t>
      </w:r>
      <w:r w:rsidR="00E26450">
        <w:rPr>
          <w:rFonts w:hint="cs"/>
          <w:rtl/>
        </w:rPr>
        <w:t xml:space="preserve"> </w:t>
      </w:r>
      <w:r w:rsidR="00E26450" w:rsidRPr="00967951">
        <w:rPr>
          <w:rtl/>
        </w:rPr>
        <w:t>إن أراد بالدعوى نفي الجسمية عن الرب وبالاصطلاح ذلك فقد أظهر ما في نفسه</w:t>
      </w:r>
      <w:r>
        <w:rPr>
          <w:rtl/>
        </w:rPr>
        <w:t>،</w:t>
      </w:r>
      <w:r w:rsidR="00E26450" w:rsidRPr="00967951">
        <w:rPr>
          <w:rtl/>
        </w:rPr>
        <w:t xml:space="preserve"> وإن أراد أن النفي إنما يصدق في الأجسام والظاه</w:t>
      </w:r>
      <w:r w:rsidR="00E26450">
        <w:rPr>
          <w:rtl/>
        </w:rPr>
        <w:t>ر أنه مراده فلا يقال فهي اصطلاح</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والشيء يصدق نفيه عن قابل وسواه ولذا </w:t>
      </w:r>
      <w:r w:rsidR="00E26450" w:rsidRPr="00967951">
        <w:rPr>
          <w:rtl/>
        </w:rPr>
        <w:lastRenderedPageBreak/>
        <w:t>ينفي عنه الظلم المحال والنوم والسنة والطعم والولادة والزوجة</w:t>
      </w:r>
      <w:r>
        <w:rPr>
          <w:rtl/>
        </w:rPr>
        <w:t>،</w:t>
      </w:r>
      <w:r w:rsidR="00E26450" w:rsidRPr="00967951">
        <w:rPr>
          <w:rtl/>
        </w:rPr>
        <w:t xml:space="preserve"> والله وصف الجماد بأنه ميت أصم</w:t>
      </w:r>
      <w:r>
        <w:rPr>
          <w:rtl/>
        </w:rPr>
        <w:t>،</w:t>
      </w:r>
      <w:r w:rsidR="00E26450" w:rsidRPr="00967951">
        <w:rPr>
          <w:rtl/>
        </w:rPr>
        <w:t xml:space="preserve"> ونفى عنه الشعور والنطق والخلق وهو لا يقبل</w:t>
      </w:r>
      <w:r>
        <w:rPr>
          <w:rtl/>
        </w:rPr>
        <w:t>،</w:t>
      </w:r>
      <w:r w:rsidR="00E26450" w:rsidRPr="00967951">
        <w:rPr>
          <w:rtl/>
        </w:rPr>
        <w:t xml:space="preserve"> ولو سلم أن هذا شرط كان في الضدين لا في النقيضين ونفيكم لقبولهما يزيل الإمكان وهو كنفي قيامه بالنفس أو بالغير فإذا المعطل قال إن قيامه بالنفس أو بالغير باطل إذ ليس يقبلهما إلا جسم أو عرض فكلاكما ينفي الإله حقيقة ماذا يرد عليه من هو مثله في النفي صرفاً والفرق ليس بممكن لك والخصم يزعم أن ما هو قابل لهما كقابل لمكان فافرق أو أعط القوس باريها وخل الفشرة وكثرة الهذيان</w:t>
      </w:r>
      <w:r>
        <w:rPr>
          <w:rtl/>
        </w:rPr>
        <w:t>)</w:t>
      </w:r>
      <w:r>
        <w:rPr>
          <w:rFonts w:hint="cs"/>
          <w:rtl/>
        </w:rPr>
        <w:t>،</w:t>
      </w:r>
      <w:r w:rsidR="00E26450">
        <w:rPr>
          <w:rFonts w:hint="cs"/>
          <w:rtl/>
        </w:rPr>
        <w:t xml:space="preserve"> </w:t>
      </w:r>
      <w:r w:rsidR="00E26450" w:rsidRPr="00967951">
        <w:rPr>
          <w:rtl/>
        </w:rPr>
        <w:t>فهذا فشار كبير ممن لا يعرف الضدين ولا النقيضين ولا الإمكان ولا الامتناع</w:t>
      </w:r>
      <w:r>
        <w:rPr>
          <w:rtl/>
        </w:rPr>
        <w:t>،</w:t>
      </w:r>
      <w:r w:rsidR="00E26450" w:rsidRPr="00967951">
        <w:rPr>
          <w:rtl/>
        </w:rPr>
        <w:t xml:space="preserve"> يا سبحان الله الدخول والخروج نقيضان أو نفي الوصف بهما يزيل الإمكان أو ينفي الإله</w:t>
      </w:r>
      <w:r>
        <w:rPr>
          <w:rtl/>
        </w:rPr>
        <w:t>؟</w:t>
      </w:r>
      <w:r w:rsidR="00E26450">
        <w:rPr>
          <w:rtl/>
        </w:rPr>
        <w:t xml:space="preserve"> هذا خلط</w:t>
      </w:r>
      <w:r>
        <w:rPr>
          <w:rFonts w:hint="cs"/>
          <w:rtl/>
        </w:rPr>
        <w:t>،</w:t>
      </w:r>
      <w:r w:rsidR="00E26450">
        <w:rPr>
          <w:rFonts w:hint="cs"/>
          <w:rtl/>
        </w:rPr>
        <w:t xml:space="preserve"> </w:t>
      </w:r>
    </w:p>
    <w:p w14:paraId="62C3C6F2" w14:textId="32DA55F2" w:rsidR="00E26450" w:rsidRDefault="00C905BE" w:rsidP="00C905BE">
      <w:pPr>
        <w:spacing w:after="240"/>
        <w:rPr>
          <w:rtl/>
        </w:rPr>
      </w:pPr>
      <w:r>
        <w:rPr>
          <w:rFonts w:hint="cs"/>
          <w:bCs/>
          <w:rtl/>
        </w:rPr>
        <w:t>[</w:t>
      </w:r>
      <w:r w:rsidR="00E26450" w:rsidRPr="00224D21">
        <w:rPr>
          <w:bCs/>
          <w:rtl/>
        </w:rPr>
        <w:t>فصـــــل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في سياق هذا الدليل على وجه آخر إن نفي المعطل كون الإله خارج الأذهان بالغ في الكفر وإن أقر</w:t>
      </w:r>
      <w:r>
        <w:rPr>
          <w:rtl/>
        </w:rPr>
        <w:t>،</w:t>
      </w:r>
      <w:r w:rsidR="00E26450" w:rsidRPr="00967951">
        <w:rPr>
          <w:rtl/>
        </w:rPr>
        <w:t xml:space="preserve"> فإن قال إنه عين الأكوان قال بالاتحاد وجحد ربه</w:t>
      </w:r>
      <w:r>
        <w:rPr>
          <w:rtl/>
        </w:rPr>
        <w:t>،</w:t>
      </w:r>
      <w:r w:rsidR="00E26450" w:rsidRPr="00967951">
        <w:rPr>
          <w:rtl/>
        </w:rPr>
        <w:t xml:space="preserve"> وإن قال غيرها</w:t>
      </w:r>
      <w:r>
        <w:rPr>
          <w:rtl/>
        </w:rPr>
        <w:t>،</w:t>
      </w:r>
      <w:r w:rsidR="00E26450" w:rsidRPr="00967951">
        <w:rPr>
          <w:rtl/>
        </w:rPr>
        <w:t xml:space="preserve"> فإن قال الخلق في ذاته أو ذاته فيهم فهو قول النصارى</w:t>
      </w:r>
      <w:r>
        <w:rPr>
          <w:rtl/>
        </w:rPr>
        <w:t>،</w:t>
      </w:r>
      <w:r w:rsidR="00E26450" w:rsidRPr="00967951">
        <w:rPr>
          <w:rtl/>
        </w:rPr>
        <w:t xml:space="preserve"> وإن قال قائم بنفسه فهو وغيره مثلان أو ضدان أو غيران وعلى التقادير</w:t>
      </w:r>
      <w:r w:rsidR="00E26450">
        <w:rPr>
          <w:rFonts w:hint="cs"/>
          <w:rtl/>
        </w:rPr>
        <w:t xml:space="preserve"> </w:t>
      </w:r>
      <w:r w:rsidR="00E26450" w:rsidRPr="00967951">
        <w:rPr>
          <w:rtl/>
        </w:rPr>
        <w:t>الثلاثة</w:t>
      </w:r>
      <w:r>
        <w:rPr>
          <w:rtl/>
        </w:rPr>
        <w:t>،</w:t>
      </w:r>
      <w:r w:rsidR="00E26450">
        <w:rPr>
          <w:rFonts w:hint="cs"/>
          <w:rtl/>
        </w:rPr>
        <w:t xml:space="preserve"> </w:t>
      </w:r>
      <w:r>
        <w:rPr>
          <w:rFonts w:hint="cs"/>
          <w:color w:val="538135" w:themeColor="accent6" w:themeShade="BF"/>
          <w:sz w:val="24"/>
          <w:szCs w:val="24"/>
          <w:rtl/>
        </w:rPr>
        <w:t>[</w:t>
      </w:r>
      <w:r w:rsidR="00E26450" w:rsidRPr="00C43B91">
        <w:rPr>
          <w:color w:val="538135" w:themeColor="accent6" w:themeShade="BF"/>
          <w:sz w:val="24"/>
          <w:szCs w:val="24"/>
          <w:rtl/>
        </w:rPr>
        <w:t>قال المحقق</w:t>
      </w:r>
      <w:r>
        <w:rPr>
          <w:color w:val="538135" w:themeColor="accent6" w:themeShade="BF"/>
          <w:sz w:val="24"/>
          <w:szCs w:val="24"/>
          <w:rtl/>
        </w:rPr>
        <w:t>:</w:t>
      </w:r>
      <w:r w:rsidR="00E26450" w:rsidRPr="00C43B91">
        <w:rPr>
          <w:color w:val="538135" w:themeColor="accent6" w:themeShade="BF"/>
          <w:sz w:val="24"/>
          <w:szCs w:val="24"/>
          <w:rtl/>
        </w:rPr>
        <w:t xml:space="preserve"> يلوك لسانه مصطلحات أهل المعقول من غير أن يفهم مرادهم ليظهر عند الحمقى بأنه جامع بين المعقول والمنقول، فالغيران إذا اشتركا في تمام الماهية فهما مثلان، وإلا فإن كانا وجوديين أمكن تعقل أحدهما مع الذهول عن الآخر فهما ضدان، والتباين عندهم باعتبار الصدق أو التحقق لا بمعنى البينونة المفيدة إشغال هذا حيزاً غير حيز ذاك</w:t>
      </w:r>
      <w:r>
        <w:rPr>
          <w:color w:val="538135" w:themeColor="accent6" w:themeShade="BF"/>
          <w:sz w:val="24"/>
          <w:szCs w:val="24"/>
          <w:rtl/>
        </w:rPr>
        <w:t>،</w:t>
      </w:r>
      <w:r w:rsidR="00E26450" w:rsidRPr="00C43B91">
        <w:rPr>
          <w:color w:val="538135" w:themeColor="accent6" w:themeShade="BF"/>
          <w:sz w:val="24"/>
          <w:szCs w:val="24"/>
          <w:rtl/>
        </w:rPr>
        <w:t xml:space="preserve"> والحاصل أنه جعل القسم قسيماً وحمل التباين على التباعد بالمسافة وإشغال كل حيزاً غير حيز الآخر، وحاول أن يستنتج من الدعوى المجردة ما يدعيه</w:t>
      </w:r>
      <w:r>
        <w:rPr>
          <w:color w:val="538135" w:themeColor="accent6" w:themeShade="BF"/>
          <w:sz w:val="24"/>
          <w:szCs w:val="24"/>
          <w:rtl/>
        </w:rPr>
        <w:t>،</w:t>
      </w:r>
      <w:r w:rsidR="00E26450" w:rsidRPr="00C43B91">
        <w:rPr>
          <w:color w:val="538135" w:themeColor="accent6" w:themeShade="BF"/>
          <w:sz w:val="24"/>
          <w:szCs w:val="24"/>
          <w:rtl/>
        </w:rPr>
        <w:t xml:space="preserve"> ولو كان المسكين درس الطوالع مثلاً قبل أن يخوض في هذه المباحث عند عالم كالأصبهاني لما فضح نفسه بهذيان المحمومين، وحق للمصنف أن يقول في ترثرة الناظم أسمع جعجعة ولا أرى طحناً؛ لأن معنى كلام الناظم</w:t>
      </w:r>
      <w:r>
        <w:rPr>
          <w:color w:val="538135" w:themeColor="accent6" w:themeShade="BF"/>
          <w:sz w:val="24"/>
          <w:szCs w:val="24"/>
          <w:rtl/>
        </w:rPr>
        <w:t>:</w:t>
      </w:r>
      <w:r w:rsidR="00E26450" w:rsidRPr="00C43B91">
        <w:rPr>
          <w:color w:val="538135" w:themeColor="accent6" w:themeShade="BF"/>
          <w:sz w:val="24"/>
          <w:szCs w:val="24"/>
          <w:rtl/>
        </w:rPr>
        <w:t xml:space="preserve"> إن نفى المعطل الإله في خارج الأذهان فهو كافر، وأن أقر بوجوده بأن قال إنه عين الكون فهو اتحادي ملحد، وإن قال إنهما مثلان أو ضدان أو غيران بدون اختلاف في الجهات فهو قائل بالاتحاد أيضاً. فيا ترى هل لهذا التخريف من معنى عند أهل البصيرة</w:t>
      </w:r>
      <w:r>
        <w:rPr>
          <w:color w:val="538135" w:themeColor="accent6" w:themeShade="BF"/>
          <w:sz w:val="24"/>
          <w:szCs w:val="24"/>
          <w:rtl/>
        </w:rPr>
        <w:t>؟</w:t>
      </w:r>
      <w:r>
        <w:rPr>
          <w:rFonts w:hint="cs"/>
          <w:color w:val="538135" w:themeColor="accent6" w:themeShade="BF"/>
          <w:sz w:val="24"/>
          <w:szCs w:val="24"/>
          <w:rtl/>
        </w:rPr>
        <w:t>]</w:t>
      </w:r>
      <w:r w:rsidR="00E26450" w:rsidRPr="00967951">
        <w:rPr>
          <w:rtl/>
        </w:rPr>
        <w:t xml:space="preserve"> لولا التباين لم يكن شيئان فلذا قلنا إنكم باب من الاتحاد</w:t>
      </w:r>
      <w:r>
        <w:rPr>
          <w:rtl/>
        </w:rPr>
        <w:t>)</w:t>
      </w:r>
      <w:r>
        <w:rPr>
          <w:rFonts w:hint="cs"/>
          <w:rtl/>
        </w:rPr>
        <w:t>،</w:t>
      </w:r>
      <w:r w:rsidR="00E26450">
        <w:rPr>
          <w:rFonts w:hint="cs"/>
          <w:rtl/>
        </w:rPr>
        <w:t xml:space="preserve"> </w:t>
      </w:r>
      <w:r w:rsidR="00E26450" w:rsidRPr="00967951">
        <w:rPr>
          <w:rtl/>
        </w:rPr>
        <w:t>أسمع جعجعة ولا أرى طحنا آخره مطالبة بأن</w:t>
      </w:r>
      <w:r w:rsidR="00E26450">
        <w:rPr>
          <w:rtl/>
        </w:rPr>
        <w:t xml:space="preserve"> ما ليس في حيز كيف يكون موجوداً</w:t>
      </w:r>
      <w:r>
        <w:rPr>
          <w:rFonts w:hint="cs"/>
          <w:rtl/>
        </w:rPr>
        <w:t>،</w:t>
      </w:r>
      <w:r w:rsidR="00E26450">
        <w:rPr>
          <w:rFonts w:hint="cs"/>
          <w:rtl/>
        </w:rPr>
        <w:t xml:space="preserve"> </w:t>
      </w:r>
    </w:p>
    <w:p w14:paraId="0BB418DE" w14:textId="407C9971" w:rsidR="00E26450" w:rsidRDefault="00C905BE" w:rsidP="00C905BE">
      <w:pPr>
        <w:spacing w:after="240"/>
        <w:rPr>
          <w:rtl/>
        </w:rPr>
      </w:pPr>
      <w:r>
        <w:rPr>
          <w:rFonts w:hint="cs"/>
          <w:bCs/>
          <w:rtl/>
        </w:rPr>
        <w:t>[</w:t>
      </w:r>
      <w:r w:rsidR="00E26450" w:rsidRPr="00224D21">
        <w:rPr>
          <w:bCs/>
          <w:rtl/>
        </w:rPr>
        <w:t>فصـــل</w:t>
      </w:r>
      <w:r>
        <w:rPr>
          <w:rFonts w:hint="cs"/>
          <w:bCs/>
          <w:rtl/>
        </w:rPr>
        <w:t>:</w:t>
      </w:r>
      <w:r w:rsidR="00E26450" w:rsidRPr="00224D21">
        <w:rPr>
          <w:rFonts w:hint="cs"/>
          <w:bCs/>
          <w:rtl/>
        </w:rPr>
        <w:t xml:space="preserve"> </w:t>
      </w:r>
      <w:r w:rsidR="00E26450" w:rsidRPr="00224D21">
        <w:rPr>
          <w:bCs/>
          <w:rtl/>
        </w:rPr>
        <w:t>نصوص عن ابن تيمية في الفوقية الحسية</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ولقد أتانا عشرة أنواع من المنقول في فوقية</w:t>
      </w:r>
      <w:r w:rsidR="00E26450">
        <w:rPr>
          <w:rFonts w:hint="cs"/>
          <w:rtl/>
        </w:rPr>
        <w:t xml:space="preserve"> </w:t>
      </w:r>
      <w:r w:rsidR="00E26450" w:rsidRPr="00967951">
        <w:rPr>
          <w:rtl/>
        </w:rPr>
        <w:t>الرحمن مع مثلها أيضاً يزيد بواحد</w:t>
      </w:r>
      <w:r>
        <w:rPr>
          <w:rtl/>
        </w:rPr>
        <w:t>،</w:t>
      </w:r>
      <w:r w:rsidR="00E26450" w:rsidRPr="00967951">
        <w:rPr>
          <w:rtl/>
        </w:rPr>
        <w:t xml:space="preserve"> ها نحن نسردها بلا كتمان</w:t>
      </w:r>
      <w:r>
        <w:rPr>
          <w:rtl/>
        </w:rPr>
        <w:t>)</w:t>
      </w:r>
      <w:r w:rsidR="00E26450">
        <w:rPr>
          <w:rFonts w:hint="cs"/>
          <w:rtl/>
        </w:rPr>
        <w:t xml:space="preserve"> </w:t>
      </w:r>
      <w:r w:rsidR="00E26450" w:rsidRPr="00C43B91">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C43B91">
        <w:rPr>
          <w:color w:val="538135" w:themeColor="accent6" w:themeShade="BF"/>
          <w:sz w:val="24"/>
          <w:szCs w:val="24"/>
          <w:rtl/>
        </w:rPr>
        <w:t>شيخ الناظم يريد بالفوقية الفوقية الحسية كما صرح به فيما رد به على الرازي حيث قال</w:t>
      </w:r>
      <w:r>
        <w:rPr>
          <w:color w:val="538135" w:themeColor="accent6" w:themeShade="BF"/>
          <w:sz w:val="24"/>
          <w:szCs w:val="24"/>
          <w:rtl/>
        </w:rPr>
        <w:t>:</w:t>
      </w:r>
      <w:r w:rsidR="00E26450" w:rsidRPr="00C43B91">
        <w:rPr>
          <w:color w:val="538135" w:themeColor="accent6" w:themeShade="BF"/>
          <w:sz w:val="24"/>
          <w:szCs w:val="24"/>
          <w:rtl/>
        </w:rPr>
        <w:t xml:space="preserve"> "إن العرش في اللغة السرير وذلك بالنسبة إلى ما فوقه كالسقف بالنسبة إلى ما تحته، فإذا كان القرآن جعل لله عرشاً وليس هو بالنسبة إليه كالسقف علم أنه بالنسبة إليه </w:t>
      </w:r>
      <w:r w:rsidR="00E26450" w:rsidRPr="00C43B91">
        <w:rPr>
          <w:color w:val="538135" w:themeColor="accent6" w:themeShade="BF"/>
          <w:sz w:val="24"/>
          <w:szCs w:val="24"/>
          <w:rtl/>
        </w:rPr>
        <w:lastRenderedPageBreak/>
        <w:t>كالسرير بالنسبة إلى غيره وذلك يقتضي أنه فوق العرش" اهـ.</w:t>
      </w:r>
      <w:r>
        <w:rPr>
          <w:color w:val="538135" w:themeColor="accent6" w:themeShade="BF"/>
          <w:sz w:val="24"/>
          <w:szCs w:val="24"/>
          <w:rtl/>
        </w:rPr>
        <w:t>،</w:t>
      </w:r>
      <w:r w:rsidR="00E26450" w:rsidRPr="00C43B91">
        <w:rPr>
          <w:color w:val="538135" w:themeColor="accent6" w:themeShade="BF"/>
          <w:sz w:val="24"/>
          <w:szCs w:val="24"/>
          <w:rtl/>
        </w:rPr>
        <w:t xml:space="preserve"> ومثل هذه الفوقية لا يقول به إلا مجسم، ونقل البيهقي في مناقب أحمد عن رئيس الحنابلة وابن رئيسها أبي الفضل التميمي أنه قال</w:t>
      </w:r>
      <w:r>
        <w:rPr>
          <w:color w:val="538135" w:themeColor="accent6" w:themeShade="BF"/>
          <w:sz w:val="24"/>
          <w:szCs w:val="24"/>
          <w:rtl/>
        </w:rPr>
        <w:t>:</w:t>
      </w:r>
      <w:r w:rsidR="00E26450" w:rsidRPr="00C43B91">
        <w:rPr>
          <w:color w:val="538135" w:themeColor="accent6" w:themeShade="BF"/>
          <w:sz w:val="24"/>
          <w:szCs w:val="24"/>
          <w:rtl/>
        </w:rPr>
        <w:t>" أنكر أحمد على من قال بالجسم وقال</w:t>
      </w:r>
      <w:r>
        <w:rPr>
          <w:color w:val="538135" w:themeColor="accent6" w:themeShade="BF"/>
          <w:sz w:val="24"/>
          <w:szCs w:val="24"/>
          <w:rtl/>
        </w:rPr>
        <w:t>:</w:t>
      </w:r>
      <w:r w:rsidR="00E26450" w:rsidRPr="00C43B91">
        <w:rPr>
          <w:color w:val="538135" w:themeColor="accent6" w:themeShade="BF"/>
          <w:sz w:val="24"/>
          <w:szCs w:val="24"/>
          <w:rtl/>
        </w:rPr>
        <w:t xml:space="preserve"> إن الأسماء مأخوذة من الشريعة واللغة؛ وأهل اللغة وضعوا هذا الاسم على ذي طول وعرض وسمك وتركيب وصورة وتأليف؛ والله تعالى خارج عن ذلك كله فلم يجز أن يسمى جسماً لخروجه عن معنى الجسمية ولم يجئ في الشريعة ذلك فبطل" انتهى</w:t>
      </w:r>
      <w:r>
        <w:rPr>
          <w:color w:val="538135" w:themeColor="accent6" w:themeShade="BF"/>
          <w:sz w:val="24"/>
          <w:szCs w:val="24"/>
          <w:rtl/>
        </w:rPr>
        <w:t>،</w:t>
      </w:r>
      <w:r w:rsidR="00E26450" w:rsidRPr="00C43B91">
        <w:rPr>
          <w:color w:val="538135" w:themeColor="accent6" w:themeShade="BF"/>
          <w:sz w:val="24"/>
          <w:szCs w:val="24"/>
          <w:rtl/>
        </w:rPr>
        <w:t xml:space="preserve"> فالناظم وشيخه متقولان على الشرع وعلى اللغة وعلى إمامهما فضلاً عن باقي الأئمة، عاملهما الله بعدله</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967951">
        <w:rPr>
          <w:rtl/>
        </w:rPr>
        <w:t>أخذ هذا الخَلْف السوء يذكر ما قاله شيخه في كتاب العرش وكأنه ا</w:t>
      </w:r>
      <w:r w:rsidR="00E26450">
        <w:rPr>
          <w:rtl/>
        </w:rPr>
        <w:t>لمقصود بهذا النظم فإنه أطال فيه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هذا ومن عشرين وجها يبطل التفسير بـ </w:t>
      </w:r>
      <w:r>
        <w:rPr>
          <w:rtl/>
        </w:rPr>
        <w:t>(</w:t>
      </w:r>
      <w:r w:rsidR="00E26450" w:rsidRPr="00967951">
        <w:rPr>
          <w:rtl/>
        </w:rPr>
        <w:t>استولى</w:t>
      </w:r>
      <w:r>
        <w:rPr>
          <w:rtl/>
        </w:rPr>
        <w:t>)</w:t>
      </w:r>
      <w:r w:rsidR="00E26450" w:rsidRPr="00967951">
        <w:rPr>
          <w:rtl/>
        </w:rPr>
        <w:t xml:space="preserve"> لذي العرفان قد أفردت بمصنف لإمام هذا الشأن بحر العالم</w:t>
      </w:r>
      <w:r w:rsidR="00E26450">
        <w:rPr>
          <w:rFonts w:hint="cs"/>
          <w:rtl/>
        </w:rPr>
        <w:t xml:space="preserve"> </w:t>
      </w:r>
      <w:r w:rsidR="00E26450" w:rsidRPr="00967951">
        <w:rPr>
          <w:rtl/>
        </w:rPr>
        <w:t>الحراني</w:t>
      </w:r>
      <w:r>
        <w:rPr>
          <w:rtl/>
        </w:rPr>
        <w:t>)</w:t>
      </w:r>
      <w:r w:rsidR="00E26450">
        <w:rPr>
          <w:rFonts w:hint="cs"/>
          <w:rtl/>
        </w:rPr>
        <w:t xml:space="preserve"> </w:t>
      </w:r>
      <w:r>
        <w:rPr>
          <w:rFonts w:hint="cs"/>
          <w:color w:val="538135" w:themeColor="accent6" w:themeShade="BF"/>
          <w:sz w:val="24"/>
          <w:szCs w:val="24"/>
          <w:rtl/>
        </w:rPr>
        <w:t>[</w:t>
      </w:r>
      <w:r w:rsidR="00E26450" w:rsidRPr="00C43B91">
        <w:rPr>
          <w:color w:val="538135" w:themeColor="accent6" w:themeShade="BF"/>
          <w:sz w:val="24"/>
          <w:szCs w:val="24"/>
          <w:rtl/>
        </w:rPr>
        <w:t>قال المحقق</w:t>
      </w:r>
      <w:r>
        <w:rPr>
          <w:color w:val="538135" w:themeColor="accent6" w:themeShade="BF"/>
          <w:sz w:val="24"/>
          <w:szCs w:val="24"/>
          <w:rtl/>
        </w:rPr>
        <w:t>:</w:t>
      </w:r>
      <w:r w:rsidR="00E26450" w:rsidRPr="00C43B91">
        <w:rPr>
          <w:color w:val="538135" w:themeColor="accent6" w:themeShade="BF"/>
          <w:sz w:val="24"/>
          <w:szCs w:val="24"/>
          <w:rtl/>
        </w:rPr>
        <w:t xml:space="preserve"> بل هو وارث علوم صابئة حران حقاً، والمستلف من السلف ما يكسوها كسوة الخيانة والتلبيس. وعن هذا الحراني – الذي اتخذه الناظم إماماً -</w:t>
      </w:r>
      <w:r>
        <w:rPr>
          <w:color w:val="538135" w:themeColor="accent6" w:themeShade="BF"/>
          <w:sz w:val="24"/>
          <w:szCs w:val="24"/>
          <w:rtl/>
        </w:rPr>
        <w:t xml:space="preserve"> </w:t>
      </w:r>
      <w:r w:rsidR="00E26450" w:rsidRPr="00C43B91">
        <w:rPr>
          <w:color w:val="538135" w:themeColor="accent6" w:themeShade="BF"/>
          <w:sz w:val="24"/>
          <w:szCs w:val="24"/>
          <w:rtl/>
        </w:rPr>
        <w:t>يقول ابن حجر في الدرر الكامنة في ترجمته</w:t>
      </w:r>
      <w:r>
        <w:rPr>
          <w:color w:val="538135" w:themeColor="accent6" w:themeShade="BF"/>
          <w:sz w:val="24"/>
          <w:szCs w:val="24"/>
          <w:rtl/>
        </w:rPr>
        <w:t>:</w:t>
      </w:r>
      <w:r w:rsidR="00E26450" w:rsidRPr="00C43B91">
        <w:rPr>
          <w:color w:val="538135" w:themeColor="accent6" w:themeShade="BF"/>
          <w:sz w:val="24"/>
          <w:szCs w:val="24"/>
          <w:rtl/>
        </w:rPr>
        <w:t xml:space="preserve"> "واستشعر أنه مجتهد فصار يرد على صغير العلماء وكبيرهم، قديمهم وحديثهم، حتى انتهى إلى عمر بن الخطاب رضي الله عنه</w:t>
      </w:r>
      <w:r>
        <w:rPr>
          <w:rFonts w:hint="cs"/>
          <w:color w:val="538135" w:themeColor="accent6" w:themeShade="BF"/>
          <w:sz w:val="24"/>
          <w:szCs w:val="24"/>
          <w:rtl/>
        </w:rPr>
        <w:t>،</w:t>
      </w:r>
      <w:r w:rsidR="00E26450" w:rsidRPr="00C43B91">
        <w:rPr>
          <w:color w:val="538135" w:themeColor="accent6" w:themeShade="BF"/>
          <w:sz w:val="24"/>
          <w:szCs w:val="24"/>
          <w:rtl/>
        </w:rPr>
        <w:t xml:space="preserve"> فخطأه في شيء فبلغ الشيخ إبراهيم الرقي الحنبلي فأنكر عليه فذهب إليه واعتذر واستغفر. وقال في حق على [كرم الله وجهه] أخطأ في سبعة عشر شيئاً ثم خالف فيها نص الكتاب، منها اعتداد المتوفى عنها زوجها أطول الأجلين. وكان لتعصبه لمذهب الحنابلة يقع في الأشاعرة حتى إنه سب الغزالي فقام عليه قوم كادوا يقتلونه. وذكروا أنه ذكر حديث النـزول فنـزل عن المنبر درجتين فقال</w:t>
      </w:r>
      <w:r>
        <w:rPr>
          <w:color w:val="538135" w:themeColor="accent6" w:themeShade="BF"/>
          <w:sz w:val="24"/>
          <w:szCs w:val="24"/>
          <w:rtl/>
        </w:rPr>
        <w:t>:</w:t>
      </w:r>
      <w:r w:rsidR="00E26450" w:rsidRPr="00C43B91">
        <w:rPr>
          <w:color w:val="538135" w:themeColor="accent6" w:themeShade="BF"/>
          <w:sz w:val="24"/>
          <w:szCs w:val="24"/>
          <w:rtl/>
        </w:rPr>
        <w:t xml:space="preserve"> كنـزولي هذا، فنسب إلى التجسيم. وافترق الناس فيه شيعا، منهم من نسبه إلى التجسيم لما ذكر في العقيدة الحموية [التي رد عليها ابن جهبل] والواسطية وغيرهما من ذلك، كقوله</w:t>
      </w:r>
      <w:r>
        <w:rPr>
          <w:color w:val="538135" w:themeColor="accent6" w:themeShade="BF"/>
          <w:sz w:val="24"/>
          <w:szCs w:val="24"/>
          <w:rtl/>
        </w:rPr>
        <w:t>:</w:t>
      </w:r>
      <w:r w:rsidR="00E26450" w:rsidRPr="00C43B91">
        <w:rPr>
          <w:color w:val="538135" w:themeColor="accent6" w:themeShade="BF"/>
          <w:sz w:val="24"/>
          <w:szCs w:val="24"/>
          <w:rtl/>
        </w:rPr>
        <w:t xml:space="preserve"> إن اليد والقدم والساق والوجه صفات حقيقية لله وأنه مستو على العرش بذاته فقيل له يلزم من ذلك التحيز والانقسام فقال</w:t>
      </w:r>
      <w:r>
        <w:rPr>
          <w:color w:val="538135" w:themeColor="accent6" w:themeShade="BF"/>
          <w:sz w:val="24"/>
          <w:szCs w:val="24"/>
          <w:rtl/>
        </w:rPr>
        <w:t>:</w:t>
      </w:r>
      <w:r w:rsidR="00E26450" w:rsidRPr="00C43B91">
        <w:rPr>
          <w:color w:val="538135" w:themeColor="accent6" w:themeShade="BF"/>
          <w:sz w:val="24"/>
          <w:szCs w:val="24"/>
          <w:rtl/>
        </w:rPr>
        <w:t xml:space="preserve"> أنا لا أسلم أن التحيز والانقسام من خواص الأجسام فألزم بأنه يقول بالتحيز في ذات الله تعالى، ومنهم من ينسبه إلى الزندقة لقوله</w:t>
      </w:r>
      <w:r>
        <w:rPr>
          <w:color w:val="538135" w:themeColor="accent6" w:themeShade="BF"/>
          <w:sz w:val="24"/>
          <w:szCs w:val="24"/>
          <w:rtl/>
        </w:rPr>
        <w:t>:</w:t>
      </w:r>
      <w:r w:rsidR="00E26450" w:rsidRPr="00C43B91">
        <w:rPr>
          <w:color w:val="538135" w:themeColor="accent6" w:themeShade="BF"/>
          <w:sz w:val="24"/>
          <w:szCs w:val="24"/>
          <w:rtl/>
        </w:rPr>
        <w:t xml:space="preserve"> إن النبي صلى الله عليه وسلم لا يستغاث به. لأن في ذلك تنقيصا ومنعا من تعظيم رسول اللهصلى الله عليه وسلم، وكان أشد الناس عليه في ذلك النور البكري، فإنه لما عقد له المجلس بسبب ذلك، قال بعض الحاضرين</w:t>
      </w:r>
      <w:r>
        <w:rPr>
          <w:color w:val="538135" w:themeColor="accent6" w:themeShade="BF"/>
          <w:sz w:val="24"/>
          <w:szCs w:val="24"/>
          <w:rtl/>
        </w:rPr>
        <w:t>:</w:t>
      </w:r>
      <w:r w:rsidR="00E26450" w:rsidRPr="00C43B91">
        <w:rPr>
          <w:color w:val="538135" w:themeColor="accent6" w:themeShade="BF"/>
          <w:sz w:val="24"/>
          <w:szCs w:val="24"/>
          <w:rtl/>
        </w:rPr>
        <w:t xml:space="preserve"> يعزر, فقال البكري</w:t>
      </w:r>
      <w:r>
        <w:rPr>
          <w:color w:val="538135" w:themeColor="accent6" w:themeShade="BF"/>
          <w:sz w:val="24"/>
          <w:szCs w:val="24"/>
          <w:rtl/>
        </w:rPr>
        <w:t>:</w:t>
      </w:r>
      <w:r w:rsidR="00E26450" w:rsidRPr="00C43B91">
        <w:rPr>
          <w:color w:val="538135" w:themeColor="accent6" w:themeShade="BF"/>
          <w:sz w:val="24"/>
          <w:szCs w:val="24"/>
          <w:rtl/>
        </w:rPr>
        <w:t xml:space="preserve"> لا معنى لهذا القول فإنه إن كان تنقيصا يقتل وإن لم يكن تنقيصا لا يعزر. ومنهم من ينسبه إلى النفاق لقوله في على [كرم الله وجهه</w:t>
      </w:r>
      <w:r>
        <w:rPr>
          <w:color w:val="538135" w:themeColor="accent6" w:themeShade="BF"/>
          <w:sz w:val="24"/>
          <w:szCs w:val="24"/>
          <w:rtl/>
        </w:rPr>
        <w:t>]</w:t>
      </w:r>
      <w:r w:rsidR="00E26450" w:rsidRPr="00C43B91">
        <w:rPr>
          <w:color w:val="538135" w:themeColor="accent6" w:themeShade="BF"/>
          <w:sz w:val="24"/>
          <w:szCs w:val="24"/>
          <w:rtl/>
        </w:rPr>
        <w:t xml:space="preserve"> ما تقدم، ولقوله إنه كان مخذولاً حيثما توجه، وإنه حاول الخلافة مراراً فلم ينلها، وإنما قاتل دون الرياسة لا للديانة، وأن عثمان رضي الله عنه كان يحب المال. ولقوله أبو بكر رضي الله عنه أسلم شيخاً لا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 وله وقائع شهيرة، وكان إذا حوقق وألزم يقول لم أرد هذا إنما أردت كذا فيذكر احتمالا بعيداً" اهـ.</w:t>
      </w:r>
      <w:r>
        <w:rPr>
          <w:color w:val="538135" w:themeColor="accent6" w:themeShade="BF"/>
          <w:sz w:val="24"/>
          <w:szCs w:val="24"/>
          <w:rtl/>
        </w:rPr>
        <w:t>،</w:t>
      </w:r>
      <w:r w:rsidR="00E26450" w:rsidRPr="00C43B91">
        <w:rPr>
          <w:color w:val="538135" w:themeColor="accent6" w:themeShade="BF"/>
          <w:sz w:val="24"/>
          <w:szCs w:val="24"/>
          <w:rtl/>
        </w:rPr>
        <w:t xml:space="preserve"> والدرر الكامنة من محفوظات دار الكتب المصرية وقد طبعت حديثاً بمعرفة دائرة المعارف بحيدر آباد الدكن، وليس بين هؤلاء من ذكره بالإمامة والقدوة في الدين ومن اتخذه إماما إنما تخذه إماما في الزيغ والشذوذ من غير أن يتهيب ذلك اليوم الذي يُدعى فيه كل أناس بإمامهم، فليعتبر بذلك من ظن أن ابن حجر العسقلاني في صف المثنين على إمامته على الإطلاق</w:t>
      </w:r>
      <w:r>
        <w:rPr>
          <w:color w:val="538135" w:themeColor="accent6" w:themeShade="BF"/>
          <w:sz w:val="24"/>
          <w:szCs w:val="24"/>
          <w:rtl/>
        </w:rPr>
        <w:t>،</w:t>
      </w:r>
      <w:r w:rsidR="00E26450" w:rsidRPr="00C43B91">
        <w:rPr>
          <w:color w:val="538135" w:themeColor="accent6" w:themeShade="BF"/>
          <w:sz w:val="24"/>
          <w:szCs w:val="24"/>
          <w:rtl/>
        </w:rPr>
        <w:t xml:space="preserve"> وهذا كلام ابن حجر في هذا الزائغ مع أنه لم يطلع على جميع مخازيه</w:t>
      </w:r>
      <w:r>
        <w:rPr>
          <w:color w:val="538135" w:themeColor="accent6" w:themeShade="BF"/>
          <w:sz w:val="24"/>
          <w:szCs w:val="24"/>
          <w:rtl/>
        </w:rPr>
        <w:t>،</w:t>
      </w:r>
      <w:r w:rsidR="00E26450" w:rsidRPr="00C43B91">
        <w:rPr>
          <w:color w:val="538135" w:themeColor="accent6" w:themeShade="BF"/>
          <w:sz w:val="24"/>
          <w:szCs w:val="24"/>
          <w:rtl/>
        </w:rPr>
        <w:t xml:space="preserve"> ومن أثنى عليه من أهل السنة في مبدأ أمره قبل انكشاف الستر عن </w:t>
      </w:r>
      <w:r w:rsidR="00E26450" w:rsidRPr="00C43B91">
        <w:rPr>
          <w:color w:val="538135" w:themeColor="accent6" w:themeShade="BF"/>
          <w:sz w:val="24"/>
          <w:szCs w:val="24"/>
          <w:rtl/>
        </w:rPr>
        <w:lastRenderedPageBreak/>
        <w:t>بدعه الطامة إنما أثنى عليه تشجيعاً له على العلم لما كانوا يرون فيه في مبدأ نشأته من القابلية للعلم كما كانوا يفعلون مثل ذلك مع كل ناشيء, لكن لما تشعبت هموم ابن تيمية وتوزعت مواهبه في مختلف الأهواء وضاع صوابه بين أمواج البدع التي ارتضاها لنفسه تراجع كل من أثنى عليه من هؤلاء على توالى فتنه بين الأمة وتعاقب أهوائه المخزية وانقلبوا ضده، ولولا مغامراته في شتى العلوم التي يكفى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w:t>
      </w:r>
      <w:r>
        <w:rPr>
          <w:color w:val="538135" w:themeColor="accent6" w:themeShade="BF"/>
          <w:sz w:val="24"/>
          <w:szCs w:val="24"/>
          <w:rtl/>
        </w:rPr>
        <w:t>،</w:t>
      </w:r>
      <w:r w:rsidR="00E26450" w:rsidRPr="00C43B91">
        <w:rPr>
          <w:color w:val="538135" w:themeColor="accent6" w:themeShade="BF"/>
          <w:sz w:val="24"/>
          <w:szCs w:val="24"/>
          <w:rtl/>
        </w:rPr>
        <w:t xml:space="preserve"> ومن أمثلة ذلك أن صفيّ الدين الأرموي المشهور كان طويل النفس في التقرير إذا شرع في وجه يقرره لا يدع شبهة ولا اعتراضاً إلا وقد أشار إليه في التقرير بحيث لا يتم التقرير إلا ويعز على المعترض مقاومته، وكان حضر حينما جمعت العلماء لأجل النظر في المسألة الحموية، ولما عقد المجلس لأجل امتحان ابن تيمية عما أورده في الحموية أخذ الصفي الأرموي يقرر المسألة على طريقته البارعة ليقطع الطرق على ابن تيمية من جميع الوجوه فبدأ ابن تيمية يعجل عليه على عادته ويخرج من شيء إلى شيء على أمل أن ينفق عليه تشغيبه لكن سقط في يده حيث قال له الصفي الأرموي</w:t>
      </w:r>
      <w:r>
        <w:rPr>
          <w:color w:val="538135" w:themeColor="accent6" w:themeShade="BF"/>
          <w:sz w:val="24"/>
          <w:szCs w:val="24"/>
          <w:rtl/>
        </w:rPr>
        <w:t>:</w:t>
      </w:r>
      <w:r w:rsidR="00E26450" w:rsidRPr="00C43B91">
        <w:rPr>
          <w:color w:val="538135" w:themeColor="accent6" w:themeShade="BF"/>
          <w:sz w:val="24"/>
          <w:szCs w:val="24"/>
          <w:rtl/>
        </w:rPr>
        <w:t xml:space="preserve"> ما أراك يا بن تيمية إلا كالعصفور حيث أردت أن أقبضه من مكان يفر إلى مكان آخر اهـ.، وما ابن تيمية في نظر مثل الأرموي إلا كعصفورة في العلم وإن اتخذه الجهلة الأغرار إماماً بأن نبذوا الأئمة المتبوعين وراء ظهورهم حيث راجت عليهم ثرثرته الفارغة، ولا غرو فإن كل ساقطة لاقطة والطير على أشكالها تقع</w:t>
      </w:r>
      <w:r>
        <w:rPr>
          <w:color w:val="538135" w:themeColor="accent6" w:themeShade="BF"/>
          <w:sz w:val="24"/>
          <w:szCs w:val="24"/>
          <w:rtl/>
        </w:rPr>
        <w:t>،</w:t>
      </w:r>
      <w:r w:rsidR="00E26450" w:rsidRPr="00C43B91">
        <w:rPr>
          <w:color w:val="538135" w:themeColor="accent6" w:themeShade="BF"/>
          <w:sz w:val="24"/>
          <w:szCs w:val="24"/>
          <w:rtl/>
        </w:rPr>
        <w:t xml:space="preserve"> </w:t>
      </w:r>
      <w:r w:rsidR="00E26450" w:rsidRPr="00C43B91">
        <w:rPr>
          <w:bCs/>
          <w:color w:val="538135" w:themeColor="accent6" w:themeShade="BF"/>
          <w:sz w:val="24"/>
          <w:szCs w:val="24"/>
          <w:rtl/>
        </w:rPr>
        <w:t>والمسألة الحموية</w:t>
      </w:r>
      <w:r w:rsidR="00E26450" w:rsidRPr="00C43B91">
        <w:rPr>
          <w:color w:val="538135" w:themeColor="accent6" w:themeShade="BF"/>
          <w:sz w:val="24"/>
          <w:szCs w:val="24"/>
          <w:rtl/>
        </w:rPr>
        <w:t xml:space="preserve"> هذه تتضمن القول بالجهة وحبس ابن تيمية بعد هذا المجلس بسبب هذه المسألة ونودي عليه في البلد وعلى أصحابه وعزلوا من وظائفهم، وهذه المسألة هي التي رد عليها العلامة ابن جهبل رداً مشبعاً، وقد علمت بذلك قيمة علم ابن تيمية عند البارعين من أهل العلم</w:t>
      </w:r>
      <w:r>
        <w:rPr>
          <w:color w:val="538135" w:themeColor="accent6" w:themeShade="BF"/>
          <w:sz w:val="24"/>
          <w:szCs w:val="24"/>
          <w:rtl/>
        </w:rPr>
        <w:t>،</w:t>
      </w:r>
      <w:r w:rsidR="00E26450" w:rsidRPr="00C43B91">
        <w:rPr>
          <w:color w:val="538135" w:themeColor="accent6" w:themeShade="BF"/>
          <w:sz w:val="24"/>
          <w:szCs w:val="24"/>
          <w:rtl/>
        </w:rPr>
        <w:t xml:space="preserve"> وههنا لابد من التنبيه على شيء وهو أني كنت كتبت فيما علقت على دفع الشبه لابن الجوزي في (ص47)</w:t>
      </w:r>
      <w:r>
        <w:rPr>
          <w:color w:val="538135" w:themeColor="accent6" w:themeShade="BF"/>
          <w:sz w:val="24"/>
          <w:szCs w:val="24"/>
          <w:rtl/>
        </w:rPr>
        <w:t>:</w:t>
      </w:r>
      <w:r w:rsidR="00E26450" w:rsidRPr="00C43B91">
        <w:rPr>
          <w:color w:val="538135" w:themeColor="accent6" w:themeShade="BF"/>
          <w:sz w:val="24"/>
          <w:szCs w:val="24"/>
          <w:rtl/>
        </w:rPr>
        <w:t xml:space="preserve"> (بل يروى عنه نفسه أعني ابن تيمية) أنه نـزل درجة وهو يخطب على المنبر في دمشق وقال</w:t>
      </w:r>
      <w:r>
        <w:rPr>
          <w:color w:val="538135" w:themeColor="accent6" w:themeShade="BF"/>
          <w:sz w:val="24"/>
          <w:szCs w:val="24"/>
          <w:rtl/>
        </w:rPr>
        <w:t>:</w:t>
      </w:r>
      <w:r w:rsidR="00E26450" w:rsidRPr="00C43B91">
        <w:rPr>
          <w:color w:val="538135" w:themeColor="accent6" w:themeShade="BF"/>
          <w:sz w:val="24"/>
          <w:szCs w:val="24"/>
          <w:rtl/>
        </w:rPr>
        <w:t xml:space="preserve"> "ينـزل الله كنـزولي هذا"، على ما أثبته ابن بطوطة من مشاهداته في رحلته. وقال الحافظ ابن حجر في (الدرر الكامنة)</w:t>
      </w:r>
      <w:r>
        <w:rPr>
          <w:color w:val="538135" w:themeColor="accent6" w:themeShade="BF"/>
          <w:sz w:val="24"/>
          <w:szCs w:val="24"/>
          <w:rtl/>
        </w:rPr>
        <w:t>:</w:t>
      </w:r>
      <w:r w:rsidR="00E26450" w:rsidRPr="00C43B91">
        <w:rPr>
          <w:color w:val="538135" w:themeColor="accent6" w:themeShade="BF"/>
          <w:sz w:val="24"/>
          <w:szCs w:val="24"/>
          <w:rtl/>
        </w:rPr>
        <w:t xml:space="preserve"> ذكروا أنه ذكر حديث النـزول فنـزل عن المنبر درجتين فقال</w:t>
      </w:r>
      <w:r>
        <w:rPr>
          <w:color w:val="538135" w:themeColor="accent6" w:themeShade="BF"/>
          <w:sz w:val="24"/>
          <w:szCs w:val="24"/>
          <w:rtl/>
        </w:rPr>
        <w:t>:</w:t>
      </w:r>
      <w:r w:rsidR="00E26450" w:rsidRPr="00C43B91">
        <w:rPr>
          <w:color w:val="538135" w:themeColor="accent6" w:themeShade="BF"/>
          <w:sz w:val="24"/>
          <w:szCs w:val="24"/>
          <w:rtl/>
        </w:rPr>
        <w:t xml:space="preserve"> " كنـزولي هذا " فنسب إلى التجسيم اهـ. وهنا انتهى ما علقته على الموضع المذكور</w:t>
      </w:r>
      <w:r>
        <w:rPr>
          <w:color w:val="538135" w:themeColor="accent6" w:themeShade="BF"/>
          <w:sz w:val="24"/>
          <w:szCs w:val="24"/>
          <w:rtl/>
        </w:rPr>
        <w:t>،</w:t>
      </w:r>
      <w:r w:rsidR="00E26450" w:rsidRPr="00C43B91">
        <w:rPr>
          <w:color w:val="538135" w:themeColor="accent6" w:themeShade="BF"/>
          <w:sz w:val="24"/>
          <w:szCs w:val="24"/>
          <w:rtl/>
        </w:rPr>
        <w:t xml:space="preserve"> وأما ما زاد على ذلك وهو</w:t>
      </w:r>
      <w:r>
        <w:rPr>
          <w:color w:val="538135" w:themeColor="accent6" w:themeShade="BF"/>
          <w:sz w:val="24"/>
          <w:szCs w:val="24"/>
          <w:rtl/>
        </w:rPr>
        <w:t>:</w:t>
      </w:r>
      <w:r w:rsidR="00E26450" w:rsidRPr="00C43B91">
        <w:rPr>
          <w:color w:val="538135" w:themeColor="accent6" w:themeShade="BF"/>
          <w:sz w:val="24"/>
          <w:szCs w:val="24"/>
          <w:rtl/>
        </w:rPr>
        <w:t xml:space="preserve"> "ويقول بعض علماء دمشق بأنه رأى هذه الخطبة في مخطوط قديم بزيادة (لا) قبل (كنـزولي) والله أعلم". فزيادة من الأستاذ الناشر اعتماداً على ما سمعه من الشيخ بدران الدوماني كأنه لم يكن يعرف مبلغ اجترائه على المجازفات وإرسال الكلام بدون ميزان</w:t>
      </w:r>
      <w:r>
        <w:rPr>
          <w:color w:val="538135" w:themeColor="accent6" w:themeShade="BF"/>
          <w:sz w:val="24"/>
          <w:szCs w:val="24"/>
          <w:rtl/>
        </w:rPr>
        <w:t>،</w:t>
      </w:r>
      <w:r w:rsidR="00E26450" w:rsidRPr="00C43B91">
        <w:rPr>
          <w:color w:val="538135" w:themeColor="accent6" w:themeShade="BF"/>
          <w:sz w:val="24"/>
          <w:szCs w:val="24"/>
          <w:rtl/>
        </w:rPr>
        <w:t xml:space="preserve"> ولم تكن الجماعة تعتقد أن نـزول الله كنـزول ابن تيمية حتى يكون لهذا الكلام معنى ما ولأجل ما زيد في كلامي هنا نكت الشيخ خضر الشنقيطي رحمه الله على في (استحالة المعية) وأنا برئ من تلك الزيادة، سامحه الله</w:t>
      </w:r>
      <w:r>
        <w:rPr>
          <w:rFonts w:hint="cs"/>
          <w:color w:val="538135" w:themeColor="accent6" w:themeShade="BF"/>
          <w:sz w:val="24"/>
          <w:szCs w:val="24"/>
          <w:rtl/>
        </w:rPr>
        <w:t>]،</w:t>
      </w:r>
      <w:r w:rsidR="00E26450">
        <w:rPr>
          <w:rFonts w:hint="cs"/>
          <w:color w:val="538135" w:themeColor="accent6" w:themeShade="BF"/>
          <w:sz w:val="24"/>
          <w:szCs w:val="24"/>
          <w:rtl/>
        </w:rPr>
        <w:t xml:space="preserve"> </w:t>
      </w:r>
    </w:p>
    <w:p w14:paraId="172AC628" w14:textId="019C06DA" w:rsidR="00E26450" w:rsidRDefault="00C905BE" w:rsidP="00C905BE">
      <w:pPr>
        <w:spacing w:after="240"/>
        <w:rPr>
          <w:rtl/>
        </w:rPr>
      </w:pPr>
      <w:r>
        <w:rPr>
          <w:bCs/>
          <w:rtl/>
        </w:rPr>
        <w:t>[</w:t>
      </w:r>
      <w:r w:rsidR="00E26450" w:rsidRPr="00224D21">
        <w:rPr>
          <w:bCs/>
          <w:rtl/>
        </w:rPr>
        <w:t>قول أبي حيان في ابن تيمية</w:t>
      </w:r>
      <w:r>
        <w:rPr>
          <w:rFonts w:hint="cs"/>
          <w:bCs/>
          <w:rtl/>
        </w:rPr>
        <w:t>]</w:t>
      </w:r>
      <w:r>
        <w:rPr>
          <w:rFonts w:hint="cs"/>
          <w:rtl/>
        </w:rPr>
        <w:t>:</w:t>
      </w:r>
      <w:r w:rsidR="00E26450">
        <w:rPr>
          <w:rFonts w:hint="cs"/>
          <w:rtl/>
        </w:rPr>
        <w:t xml:space="preserve"> </w:t>
      </w:r>
      <w:r w:rsidR="00E26450" w:rsidRPr="00967951">
        <w:rPr>
          <w:rtl/>
        </w:rPr>
        <w:t>المصنف المذكور هو كتاب العرش لابن تيمية</w:t>
      </w:r>
      <w:r>
        <w:rPr>
          <w:rtl/>
        </w:rPr>
        <w:t>،</w:t>
      </w:r>
      <w:r w:rsidR="00E26450">
        <w:rPr>
          <w:rFonts w:hint="cs"/>
          <w:rtl/>
        </w:rPr>
        <w:t xml:space="preserve"> </w:t>
      </w:r>
      <w:r w:rsidR="00E26450">
        <w:rPr>
          <w:rtl/>
        </w:rPr>
        <w:t>وهو من أقبح كتبه</w:t>
      </w:r>
      <w:r>
        <w:rPr>
          <w:rtl/>
        </w:rPr>
        <w:t>،</w:t>
      </w:r>
      <w:r w:rsidR="00E26450">
        <w:rPr>
          <w:rtl/>
        </w:rPr>
        <w:t xml:space="preserve"> </w:t>
      </w:r>
      <w:r w:rsidR="00E26450" w:rsidRPr="00E81D4A">
        <w:rPr>
          <w:rFonts w:hint="cs"/>
          <w:color w:val="538135" w:themeColor="accent6" w:themeShade="BF"/>
          <w:sz w:val="24"/>
          <w:szCs w:val="24"/>
          <w:rtl/>
        </w:rPr>
        <w:t>[</w:t>
      </w:r>
      <w:r w:rsidR="00E26450" w:rsidRPr="00E81D4A">
        <w:rPr>
          <w:color w:val="538135" w:themeColor="accent6" w:themeShade="BF"/>
          <w:sz w:val="24"/>
          <w:szCs w:val="24"/>
          <w:rtl/>
        </w:rPr>
        <w:t>قال المحقق</w:t>
      </w:r>
      <w:r>
        <w:rPr>
          <w:color w:val="538135" w:themeColor="accent6" w:themeShade="BF"/>
          <w:sz w:val="24"/>
          <w:szCs w:val="24"/>
          <w:rtl/>
        </w:rPr>
        <w:t>:</w:t>
      </w:r>
      <w:r w:rsidR="00E26450" w:rsidRPr="00E81D4A">
        <w:rPr>
          <w:color w:val="538135" w:themeColor="accent6" w:themeShade="BF"/>
          <w:sz w:val="24"/>
          <w:szCs w:val="24"/>
          <w:rtl/>
        </w:rPr>
        <w:t xml:space="preserve"> وقد استتيب مرات في أمور خطرة وهو ينقض مواثيقه وعهوده في كل مرة وأوردت هنا صورة من صيغ استتابته كما هي مسجلة في (نجم المهتدي) لتكون عبرة للمعتبر وهي هذه</w:t>
      </w:r>
      <w:r>
        <w:rPr>
          <w:color w:val="538135" w:themeColor="accent6" w:themeShade="BF"/>
          <w:sz w:val="24"/>
          <w:szCs w:val="24"/>
          <w:rtl/>
        </w:rPr>
        <w:t>:</w:t>
      </w:r>
      <w:r w:rsidR="00E26450" w:rsidRPr="00E81D4A">
        <w:rPr>
          <w:color w:val="538135" w:themeColor="accent6" w:themeShade="BF"/>
          <w:sz w:val="24"/>
          <w:szCs w:val="24"/>
          <w:rtl/>
        </w:rPr>
        <w:t xml:space="preserve"> "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تعالى {</w:t>
      </w:r>
      <w:r w:rsidR="00E26450" w:rsidRPr="00E81D4A">
        <w:rPr>
          <w:bCs/>
          <w:color w:val="538135" w:themeColor="accent6" w:themeShade="BF"/>
          <w:sz w:val="24"/>
          <w:szCs w:val="24"/>
          <w:rtl/>
        </w:rPr>
        <w:t>الرحمن على العرش استوى</w:t>
      </w:r>
      <w:r w:rsidR="00E26450" w:rsidRPr="00E81D4A">
        <w:rPr>
          <w:color w:val="538135" w:themeColor="accent6" w:themeShade="BF"/>
          <w:sz w:val="24"/>
          <w:szCs w:val="24"/>
          <w:rtl/>
        </w:rPr>
        <w:t>} [طه</w:t>
      </w:r>
      <w:r>
        <w:rPr>
          <w:color w:val="538135" w:themeColor="accent6" w:themeShade="BF"/>
          <w:sz w:val="24"/>
          <w:szCs w:val="24"/>
          <w:rtl/>
        </w:rPr>
        <w:t>:</w:t>
      </w:r>
      <w:r w:rsidR="00E26450" w:rsidRPr="00E81D4A">
        <w:rPr>
          <w:color w:val="538135" w:themeColor="accent6" w:themeShade="BF"/>
          <w:sz w:val="24"/>
          <w:szCs w:val="24"/>
          <w:rtl/>
        </w:rPr>
        <w:t xml:space="preserve">5] أنه </w:t>
      </w:r>
      <w:r w:rsidR="00E26450" w:rsidRPr="00E81D4A">
        <w:rPr>
          <w:color w:val="538135" w:themeColor="accent6" w:themeShade="BF"/>
          <w:sz w:val="24"/>
          <w:szCs w:val="24"/>
          <w:rtl/>
        </w:rPr>
        <w:lastRenderedPageBreak/>
        <w:t>على ما قال الجماعة الحاضرون وليس على حقيقته وظاهره، ولا أعلم كنه المراد به، بل لا يعلم ذلك إلا الله، والقول في النـزول كالقول في الاستواء أقول فيه ما أقول فيه، لا أعرف كنه المراد به بل لا يعلم ذلك إلا الله وليس على حقيقته وظاهره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 كتبه أحمد بن تيمية، وذلك يوم الخميس سادس شهر ربيع الآخر سنة سبع وسبعمائة</w:t>
      </w:r>
      <w:r>
        <w:rPr>
          <w:color w:val="538135" w:themeColor="accent6" w:themeShade="BF"/>
          <w:sz w:val="24"/>
          <w:szCs w:val="24"/>
          <w:rtl/>
        </w:rPr>
        <w:t>،</w:t>
      </w:r>
      <w:r w:rsidR="00E26450" w:rsidRPr="00E81D4A">
        <w:rPr>
          <w:color w:val="538135" w:themeColor="accent6" w:themeShade="BF"/>
          <w:sz w:val="24"/>
          <w:szCs w:val="24"/>
          <w:rtl/>
        </w:rPr>
        <w:t xml:space="preserve"> وكل ما كتبته وقلته في هذه الورقة فأنا مختار في ذلك غير مكره، كتبه أحمد بن تيمية حسبنا الله ونعم الوكيل "</w:t>
      </w:r>
      <w:r>
        <w:rPr>
          <w:color w:val="538135" w:themeColor="accent6" w:themeShade="BF"/>
          <w:sz w:val="24"/>
          <w:szCs w:val="24"/>
          <w:rtl/>
        </w:rPr>
        <w:t>،</w:t>
      </w:r>
      <w:r w:rsidR="00E26450" w:rsidRPr="00E81D4A">
        <w:rPr>
          <w:color w:val="538135" w:themeColor="accent6" w:themeShade="BF"/>
          <w:sz w:val="24"/>
          <w:szCs w:val="24"/>
          <w:rtl/>
        </w:rPr>
        <w:t xml:space="preserve"> وبأعلى ذلك بخط قاضي القضاة بدر الدين بن جماعة ما صورته</w:t>
      </w:r>
      <w:r>
        <w:rPr>
          <w:color w:val="538135" w:themeColor="accent6" w:themeShade="BF"/>
          <w:sz w:val="24"/>
          <w:szCs w:val="24"/>
          <w:rtl/>
        </w:rPr>
        <w:t>:</w:t>
      </w:r>
      <w:r w:rsidR="00E26450" w:rsidRPr="00E81D4A">
        <w:rPr>
          <w:color w:val="538135" w:themeColor="accent6" w:themeShade="BF"/>
          <w:sz w:val="24"/>
          <w:szCs w:val="24"/>
          <w:rtl/>
        </w:rPr>
        <w:t xml:space="preserve"> </w:t>
      </w:r>
      <w:r>
        <w:rPr>
          <w:color w:val="538135" w:themeColor="accent6" w:themeShade="BF"/>
          <w:sz w:val="24"/>
          <w:szCs w:val="24"/>
          <w:rtl/>
        </w:rPr>
        <w:t>(</w:t>
      </w:r>
      <w:r w:rsidR="00E26450" w:rsidRPr="00E81D4A">
        <w:rPr>
          <w:color w:val="538135" w:themeColor="accent6" w:themeShade="BF"/>
          <w:sz w:val="24"/>
          <w:szCs w:val="24"/>
          <w:rtl/>
        </w:rPr>
        <w:t>اعترف عندي بكل ما كتبه بخطه في التاريخ المذكور، كتبه محمد بن إبراهيم الشافعي</w:t>
      </w:r>
      <w:r>
        <w:rPr>
          <w:color w:val="538135" w:themeColor="accent6" w:themeShade="BF"/>
          <w:sz w:val="24"/>
          <w:szCs w:val="24"/>
          <w:rtl/>
        </w:rPr>
        <w:t>،</w:t>
      </w:r>
      <w:r w:rsidR="00E26450" w:rsidRPr="00E81D4A">
        <w:rPr>
          <w:color w:val="538135" w:themeColor="accent6" w:themeShade="BF"/>
          <w:sz w:val="24"/>
          <w:szCs w:val="24"/>
          <w:rtl/>
        </w:rPr>
        <w:t xml:space="preserve"> وبحاشية الخط</w:t>
      </w:r>
      <w:r>
        <w:rPr>
          <w:color w:val="538135" w:themeColor="accent6" w:themeShade="BF"/>
          <w:sz w:val="24"/>
          <w:szCs w:val="24"/>
          <w:rtl/>
        </w:rPr>
        <w:t>:</w:t>
      </w:r>
      <w:r w:rsidR="00E26450" w:rsidRPr="00E81D4A">
        <w:rPr>
          <w:color w:val="538135" w:themeColor="accent6" w:themeShade="BF"/>
          <w:sz w:val="24"/>
          <w:szCs w:val="24"/>
          <w:rtl/>
        </w:rPr>
        <w:t xml:space="preserve"> اعترف بكل ما كتب بخطه، كتبه عبد الغني بن محمد الحنبلي، وبآخر خط ابن تيمية رسوم شهادات هذه صورتها</w:t>
      </w:r>
      <w:r>
        <w:rPr>
          <w:color w:val="538135" w:themeColor="accent6" w:themeShade="BF"/>
          <w:sz w:val="24"/>
          <w:szCs w:val="24"/>
          <w:rtl/>
        </w:rPr>
        <w:t>:</w:t>
      </w:r>
      <w:r w:rsidR="00E26450" w:rsidRPr="00E81D4A">
        <w:rPr>
          <w:color w:val="538135" w:themeColor="accent6" w:themeShade="BF"/>
          <w:sz w:val="24"/>
          <w:szCs w:val="24"/>
          <w:rtl/>
        </w:rPr>
        <w:t xml:space="preserve"> </w:t>
      </w:r>
      <w:r>
        <w:rPr>
          <w:color w:val="538135" w:themeColor="accent6" w:themeShade="BF"/>
          <w:sz w:val="24"/>
          <w:szCs w:val="24"/>
          <w:rtl/>
        </w:rPr>
        <w:t>(</w:t>
      </w:r>
      <w:r w:rsidR="00E26450" w:rsidRPr="00E81D4A">
        <w:rPr>
          <w:color w:val="538135" w:themeColor="accent6" w:themeShade="BF"/>
          <w:sz w:val="24"/>
          <w:szCs w:val="24"/>
          <w:rtl/>
        </w:rPr>
        <w:t>كتب المذكور بخطه أعلاه بحضوري واعترف بمضمونه، كتبه أحمد بن الرفعة</w:t>
      </w:r>
      <w:r>
        <w:rPr>
          <w:color w:val="538135" w:themeColor="accent6" w:themeShade="BF"/>
          <w:sz w:val="24"/>
          <w:szCs w:val="24"/>
          <w:rtl/>
        </w:rPr>
        <w:t>،</w:t>
      </w:r>
      <w:r w:rsidR="00E26450" w:rsidRPr="00E81D4A">
        <w:rPr>
          <w:color w:val="538135" w:themeColor="accent6" w:themeShade="BF"/>
          <w:sz w:val="24"/>
          <w:szCs w:val="24"/>
          <w:rtl/>
        </w:rPr>
        <w:t xml:space="preserve"> صورة خط آخر</w:t>
      </w:r>
      <w:r>
        <w:rPr>
          <w:color w:val="538135" w:themeColor="accent6" w:themeShade="BF"/>
          <w:sz w:val="24"/>
          <w:szCs w:val="24"/>
          <w:rtl/>
        </w:rPr>
        <w:t>:</w:t>
      </w:r>
      <w:r w:rsidR="00E26450" w:rsidRPr="00E81D4A">
        <w:rPr>
          <w:color w:val="538135" w:themeColor="accent6" w:themeShade="BF"/>
          <w:sz w:val="24"/>
          <w:szCs w:val="24"/>
          <w:rtl/>
        </w:rPr>
        <w:t xml:space="preserve"> أقر بذلك، كتبه عبد العزيز النمراوي</w:t>
      </w:r>
      <w:r>
        <w:rPr>
          <w:color w:val="538135" w:themeColor="accent6" w:themeShade="BF"/>
          <w:sz w:val="24"/>
          <w:szCs w:val="24"/>
          <w:rtl/>
        </w:rPr>
        <w:t>،</w:t>
      </w:r>
      <w:r w:rsidR="00E26450" w:rsidRPr="00E81D4A">
        <w:rPr>
          <w:color w:val="538135" w:themeColor="accent6" w:themeShade="BF"/>
          <w:sz w:val="24"/>
          <w:szCs w:val="24"/>
          <w:rtl/>
        </w:rPr>
        <w:t xml:space="preserve"> صورة خط آخر</w:t>
      </w:r>
      <w:r>
        <w:rPr>
          <w:color w:val="538135" w:themeColor="accent6" w:themeShade="BF"/>
          <w:sz w:val="24"/>
          <w:szCs w:val="24"/>
          <w:rtl/>
        </w:rPr>
        <w:t>:</w:t>
      </w:r>
      <w:r w:rsidR="00E26450" w:rsidRPr="00E81D4A">
        <w:rPr>
          <w:color w:val="538135" w:themeColor="accent6" w:themeShade="BF"/>
          <w:sz w:val="24"/>
          <w:szCs w:val="24"/>
          <w:rtl/>
        </w:rPr>
        <w:t xml:space="preserve"> أقر بذلك كله بتاريخه، على بن محمد بن خطاب الباجي الشافعي</w:t>
      </w:r>
      <w:r>
        <w:rPr>
          <w:color w:val="538135" w:themeColor="accent6" w:themeShade="BF"/>
          <w:sz w:val="24"/>
          <w:szCs w:val="24"/>
          <w:rtl/>
        </w:rPr>
        <w:t>،</w:t>
      </w:r>
      <w:r w:rsidR="00E26450" w:rsidRPr="00E81D4A">
        <w:rPr>
          <w:color w:val="538135" w:themeColor="accent6" w:themeShade="BF"/>
          <w:sz w:val="24"/>
          <w:szCs w:val="24"/>
          <w:rtl/>
        </w:rPr>
        <w:t xml:space="preserve"> صورة خط آخر</w:t>
      </w:r>
      <w:r>
        <w:rPr>
          <w:color w:val="538135" w:themeColor="accent6" w:themeShade="BF"/>
          <w:sz w:val="24"/>
          <w:szCs w:val="24"/>
          <w:rtl/>
        </w:rPr>
        <w:t>:</w:t>
      </w:r>
      <w:r w:rsidR="00E26450" w:rsidRPr="00E81D4A">
        <w:rPr>
          <w:color w:val="538135" w:themeColor="accent6" w:themeShade="BF"/>
          <w:sz w:val="24"/>
          <w:szCs w:val="24"/>
          <w:rtl/>
        </w:rPr>
        <w:t xml:space="preserve"> جرى ذلك بحضوري في تاريخه، كتبه الحسن بن أحمد بن محمد الحسيني</w:t>
      </w:r>
      <w:r>
        <w:rPr>
          <w:color w:val="538135" w:themeColor="accent6" w:themeShade="BF"/>
          <w:sz w:val="24"/>
          <w:szCs w:val="24"/>
          <w:rtl/>
        </w:rPr>
        <w:t>،</w:t>
      </w:r>
      <w:r w:rsidR="00E26450" w:rsidRPr="00E81D4A">
        <w:rPr>
          <w:color w:val="538135" w:themeColor="accent6" w:themeShade="BF"/>
          <w:sz w:val="24"/>
          <w:szCs w:val="24"/>
          <w:rtl/>
        </w:rPr>
        <w:t xml:space="preserve"> وبالحاشية أيضاً ما مثاله</w:t>
      </w:r>
      <w:r>
        <w:rPr>
          <w:color w:val="538135" w:themeColor="accent6" w:themeShade="BF"/>
          <w:sz w:val="24"/>
          <w:szCs w:val="24"/>
          <w:rtl/>
        </w:rPr>
        <w:t>:</w:t>
      </w:r>
      <w:r w:rsidR="00E26450" w:rsidRPr="00E81D4A">
        <w:rPr>
          <w:color w:val="538135" w:themeColor="accent6" w:themeShade="BF"/>
          <w:sz w:val="24"/>
          <w:szCs w:val="24"/>
          <w:rtl/>
        </w:rPr>
        <w:t xml:space="preserve"> كتب المذكور أعلاه بخطه واعترف به، كتبه عبد الله بن جماعة</w:t>
      </w:r>
      <w:r>
        <w:rPr>
          <w:color w:val="538135" w:themeColor="accent6" w:themeShade="BF"/>
          <w:sz w:val="24"/>
          <w:szCs w:val="24"/>
          <w:rtl/>
        </w:rPr>
        <w:t>،</w:t>
      </w:r>
      <w:r w:rsidR="00E26450" w:rsidRPr="00E81D4A">
        <w:rPr>
          <w:color w:val="538135" w:themeColor="accent6" w:themeShade="BF"/>
          <w:sz w:val="24"/>
          <w:szCs w:val="24"/>
          <w:rtl/>
        </w:rPr>
        <w:t xml:space="preserve"> مثال آخر</w:t>
      </w:r>
      <w:r>
        <w:rPr>
          <w:color w:val="538135" w:themeColor="accent6" w:themeShade="BF"/>
          <w:sz w:val="24"/>
          <w:szCs w:val="24"/>
          <w:rtl/>
        </w:rPr>
        <w:t>:</w:t>
      </w:r>
      <w:r w:rsidR="00E26450" w:rsidRPr="00E81D4A">
        <w:rPr>
          <w:color w:val="538135" w:themeColor="accent6" w:themeShade="BF"/>
          <w:sz w:val="24"/>
          <w:szCs w:val="24"/>
          <w:rtl/>
        </w:rPr>
        <w:t xml:space="preserve"> أقر بذلك وكتبه بحضوري، محمد بن عثمان البوريجي</w:t>
      </w:r>
      <w:r>
        <w:rPr>
          <w:color w:val="538135" w:themeColor="accent6" w:themeShade="BF"/>
          <w:sz w:val="24"/>
          <w:szCs w:val="24"/>
          <w:rtl/>
        </w:rPr>
        <w:t>،</w:t>
      </w:r>
      <w:r w:rsidR="00E26450" w:rsidRPr="00E81D4A">
        <w:rPr>
          <w:color w:val="538135" w:themeColor="accent6" w:themeShade="BF"/>
          <w:sz w:val="24"/>
          <w:szCs w:val="24"/>
          <w:rtl/>
        </w:rPr>
        <w:t xml:space="preserve"> وكل هؤلاء من كبار أهل العلم في ذلك العصر، وابن الرفعة وحده له (المطلب العالي في شرح وسيط الغزالي) في أربعين مجلداً وفي ذلك عبر</w:t>
      </w:r>
      <w:r>
        <w:rPr>
          <w:color w:val="538135" w:themeColor="accent6" w:themeShade="BF"/>
          <w:sz w:val="24"/>
          <w:szCs w:val="24"/>
          <w:rtl/>
        </w:rPr>
        <w:t>،</w:t>
      </w:r>
      <w:r w:rsidR="00E26450" w:rsidRPr="00E81D4A">
        <w:rPr>
          <w:color w:val="538135" w:themeColor="accent6" w:themeShade="BF"/>
          <w:sz w:val="24"/>
          <w:szCs w:val="24"/>
          <w:rtl/>
        </w:rPr>
        <w:t xml:space="preserve"> ولولا أن ابن تيمية كان يدعو العامة إلى اعتقاد ضد ما في صيغة الاستتابة هذه بكل ما أوتي من حول وحيلة لما استتابه أهل العلم بتلك الصيغة وما اقترحوا عليه أن يكتب بخطه ما يؤاخذ به إن لم يقف عند شرطه، وبعد أن كتب تلك الصيغة بخطه توج خطه قاضي القضاة البدر ابن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هي عادة أئمة الضلال، وعاد إلى دعوته الضالة ورجع إلى عادته القديمة في الإضلال وكم له من فتن في مختلف التواريخ في سني 698، 705، 718، 721،722، 726 وهي مدونة في كتب التواريخ وفي كتب خاصة، ومجرد تصور شواذه التي ألممنا ببعضها في هذا الكتاب يدل المسترشد المنصف على ما ينطوي عليه من الزيغ وإضلال الأمة، والله سبحانه ينتقم منه</w:t>
      </w:r>
      <w:r>
        <w:rPr>
          <w:color w:val="538135" w:themeColor="accent6" w:themeShade="BF"/>
          <w:sz w:val="24"/>
          <w:szCs w:val="24"/>
          <w:rtl/>
        </w:rPr>
        <w:t>،</w:t>
      </w:r>
      <w:r w:rsidR="00E26450" w:rsidRPr="00E81D4A">
        <w:rPr>
          <w:color w:val="538135" w:themeColor="accent6" w:themeShade="BF"/>
          <w:sz w:val="24"/>
          <w:szCs w:val="24"/>
          <w:rtl/>
        </w:rPr>
        <w:t xml:space="preserve"> والغريب أن أتباع هذا الرجل يسيرون وراءه ويتشبهون به في إثارة القلاقل والفتن بين الأمة بمواجهتها بالحكم على أفرادها بالشرك والزيغ والكفر وعبادة الأوثان والطواغيت، يعنون أحباب الله الأنبياء والأولياء يقولون إن من يزورهم يكون عابد الأوثان والطواغيت ومن هذا الطراز في زمننا كثير نـراهم بأعيننا ونسمعهم بآذاننا، طهر الله الأرض منهم وأراح العباد من شرهم]</w:t>
      </w:r>
      <w:r>
        <w:rPr>
          <w:rFonts w:hint="cs"/>
          <w:color w:val="538135" w:themeColor="accent6" w:themeShade="BF"/>
          <w:rtl/>
        </w:rPr>
        <w:t>،</w:t>
      </w:r>
      <w:r w:rsidR="00E26450">
        <w:rPr>
          <w:rFonts w:hint="cs"/>
          <w:rtl/>
        </w:rPr>
        <w:t xml:space="preserve"> </w:t>
      </w:r>
      <w:r w:rsidR="00E26450" w:rsidRPr="00967951">
        <w:rPr>
          <w:rtl/>
        </w:rPr>
        <w:t xml:space="preserve">ولما وقف عليه الشيخ أبو حيان </w:t>
      </w:r>
      <w:r w:rsidR="00E26450" w:rsidRPr="00E81D4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E81D4A">
        <w:rPr>
          <w:color w:val="538135" w:themeColor="accent6" w:themeShade="BF"/>
          <w:sz w:val="24"/>
          <w:szCs w:val="24"/>
          <w:rtl/>
        </w:rPr>
        <w:t>قال أبو حيان الأندلسي الحافظ في تفسير قوله تعالى {وسع كرسيه السموات والأرض} [البقرة</w:t>
      </w:r>
      <w:r>
        <w:rPr>
          <w:color w:val="538135" w:themeColor="accent6" w:themeShade="BF"/>
          <w:sz w:val="24"/>
          <w:szCs w:val="24"/>
          <w:rtl/>
        </w:rPr>
        <w:t>:</w:t>
      </w:r>
      <w:r w:rsidR="00E26450" w:rsidRPr="00E81D4A">
        <w:rPr>
          <w:color w:val="538135" w:themeColor="accent6" w:themeShade="BF"/>
          <w:sz w:val="24"/>
          <w:szCs w:val="24"/>
          <w:rtl/>
        </w:rPr>
        <w:t xml:space="preserve"> 255]</w:t>
      </w:r>
      <w:r>
        <w:rPr>
          <w:color w:val="538135" w:themeColor="accent6" w:themeShade="BF"/>
          <w:sz w:val="24"/>
          <w:szCs w:val="24"/>
          <w:rtl/>
        </w:rPr>
        <w:t>:</w:t>
      </w:r>
      <w:r w:rsidR="00E26450" w:rsidRPr="00E81D4A">
        <w:rPr>
          <w:color w:val="538135" w:themeColor="accent6" w:themeShade="BF"/>
          <w:sz w:val="24"/>
          <w:szCs w:val="24"/>
          <w:rtl/>
        </w:rPr>
        <w:t xml:space="preserve"> "وقد قرأت في كتاب لأحمد بن تيمية هذا الذي عاصرناه وهو بخطه سماه كتاب العرش</w:t>
      </w:r>
      <w:r>
        <w:rPr>
          <w:color w:val="538135" w:themeColor="accent6" w:themeShade="BF"/>
          <w:sz w:val="24"/>
          <w:szCs w:val="24"/>
          <w:rtl/>
        </w:rPr>
        <w:t>:</w:t>
      </w:r>
      <w:r w:rsidR="00E26450" w:rsidRPr="00E81D4A">
        <w:rPr>
          <w:color w:val="538135" w:themeColor="accent6" w:themeShade="BF"/>
          <w:sz w:val="24"/>
          <w:szCs w:val="24"/>
          <w:rtl/>
        </w:rPr>
        <w:t xml:space="preserve"> "إن الله يجلس على الكرسي وقد أخلى مكانا يقعد معه فيه رسول اللهصلى الله عليه وسلم"، تحيَّل عليه محمد بن عبد الحق وكان من تحيله أنه أظهر أنه داعية له حتى أخذ منه الكتاب وقرأنا ذلك فيه"</w:t>
      </w:r>
      <w:r>
        <w:rPr>
          <w:color w:val="538135" w:themeColor="accent6" w:themeShade="BF"/>
          <w:sz w:val="24"/>
          <w:szCs w:val="24"/>
          <w:rtl/>
        </w:rPr>
        <w:t>،</w:t>
      </w:r>
      <w:r w:rsidR="00E26450" w:rsidRPr="00E81D4A">
        <w:rPr>
          <w:color w:val="538135" w:themeColor="accent6" w:themeShade="BF"/>
          <w:sz w:val="24"/>
          <w:szCs w:val="24"/>
          <w:rtl/>
        </w:rPr>
        <w:t xml:space="preserve"> كما ترى في النسخ المخطوطة من تفسير أبي حيان؛ وليست هذه الجملة بموجودة في تفسير البحر المطبوع، وقد أخبرني مصحح طبعه بمطبعة السعادة أنه استفظعها جداً </w:t>
      </w:r>
      <w:r w:rsidR="00E26450" w:rsidRPr="00E81D4A">
        <w:rPr>
          <w:color w:val="538135" w:themeColor="accent6" w:themeShade="BF"/>
          <w:sz w:val="24"/>
          <w:szCs w:val="24"/>
          <w:rtl/>
        </w:rPr>
        <w:lastRenderedPageBreak/>
        <w:t>وأكبر أن ينسب مثلها إلى مسلم، فحذفها عند الطبع لئلا يستغلها أعداء الدين، ورجاني أن أسجل ذلك هنا استدراكاً لما كان منه ونصيحة للمسلمين</w:t>
      </w:r>
      <w:r>
        <w:rPr>
          <w:color w:val="538135" w:themeColor="accent6" w:themeShade="BF"/>
          <w:sz w:val="24"/>
          <w:szCs w:val="24"/>
          <w:rtl/>
        </w:rPr>
        <w:t>،</w:t>
      </w:r>
      <w:r w:rsidR="00E26450" w:rsidRPr="00E81D4A">
        <w:rPr>
          <w:color w:val="538135" w:themeColor="accent6" w:themeShade="BF"/>
          <w:sz w:val="24"/>
          <w:szCs w:val="24"/>
          <w:rtl/>
        </w:rPr>
        <w:t xml:space="preserve"> وقد علمت العواتق في خدورهن حكاية هجر أبي حيان لابن تيمية لهذا السبب بعد أن كان تسرع في إطرائه، وإطراؤه مدون في (الدر الوافر) لابن ناصر الدين الدمشقي، وأما تقول بعض المداهنين بأنه إنما كان هجره لوقوعه في سيبويه حيث قال</w:t>
      </w:r>
      <w:r>
        <w:rPr>
          <w:color w:val="538135" w:themeColor="accent6" w:themeShade="BF"/>
          <w:sz w:val="24"/>
          <w:szCs w:val="24"/>
          <w:rtl/>
        </w:rPr>
        <w:t>:</w:t>
      </w:r>
      <w:r w:rsidR="00E26450" w:rsidRPr="00E81D4A">
        <w:rPr>
          <w:color w:val="538135" w:themeColor="accent6" w:themeShade="BF"/>
          <w:sz w:val="24"/>
          <w:szCs w:val="24"/>
          <w:rtl/>
        </w:rPr>
        <w:t xml:space="preserve"> أكان سيبويه نبي النحو وقد غلط في كيت وكيت، فرجمٌ بالغيب أمام تصريح أبي حيان صاحب القصة</w:t>
      </w:r>
      <w:r>
        <w:rPr>
          <w:color w:val="538135" w:themeColor="accent6" w:themeShade="BF"/>
          <w:sz w:val="24"/>
          <w:szCs w:val="24"/>
          <w:rtl/>
        </w:rPr>
        <w:t>،</w:t>
      </w:r>
      <w:r w:rsidR="00E26450" w:rsidRPr="00E81D4A">
        <w:rPr>
          <w:color w:val="538135" w:themeColor="accent6" w:themeShade="BF"/>
          <w:sz w:val="24"/>
          <w:szCs w:val="24"/>
          <w:rtl/>
        </w:rPr>
        <w:t xml:space="preserve"> نعم هذا تهور وقلة أدب من ابن تيمية، وما هي قيمة نحوه في جانب استبحار سيبويه وأبي حيان في النحو، وإن كان لكل</w:t>
      </w:r>
      <w:r w:rsidR="00E26450" w:rsidRPr="00E81D4A">
        <w:rPr>
          <w:rFonts w:hint="cs"/>
          <w:color w:val="538135" w:themeColor="accent6" w:themeShade="BF"/>
          <w:sz w:val="24"/>
          <w:szCs w:val="24"/>
          <w:rtl/>
        </w:rPr>
        <w:t>]</w:t>
      </w:r>
      <w:r w:rsidR="00E26450">
        <w:rPr>
          <w:rFonts w:hint="cs"/>
          <w:rtl/>
        </w:rPr>
        <w:t xml:space="preserve"> </w:t>
      </w:r>
      <w:r w:rsidR="00E26450" w:rsidRPr="00967951">
        <w:rPr>
          <w:rtl/>
        </w:rPr>
        <w:t>ما زال يلعنه حتى مات بعد أن كان يعظمه. قال</w:t>
      </w:r>
      <w:r>
        <w:rPr>
          <w:rtl/>
        </w:rPr>
        <w:t>:</w:t>
      </w:r>
      <w:r w:rsidR="00E26450" w:rsidRPr="00967951">
        <w:rPr>
          <w:rtl/>
        </w:rPr>
        <w:t xml:space="preserve"> </w:t>
      </w:r>
      <w:r>
        <w:rPr>
          <w:rtl/>
        </w:rPr>
        <w:t>(</w:t>
      </w:r>
      <w:r w:rsidR="00E26450" w:rsidRPr="00967951">
        <w:rPr>
          <w:rtl/>
        </w:rPr>
        <w:t>منا استوى في سبع آيات بغير لام ولو كانت بمعنى استولى لجاءت في موضع</w:t>
      </w:r>
      <w:r>
        <w:rPr>
          <w:rtl/>
        </w:rPr>
        <w:t>)</w:t>
      </w:r>
      <w:r>
        <w:rPr>
          <w:rFonts w:hint="cs"/>
          <w:rtl/>
        </w:rPr>
        <w:t>،</w:t>
      </w:r>
      <w:r w:rsidR="00E26450">
        <w:rPr>
          <w:rFonts w:hint="cs"/>
          <w:rtl/>
        </w:rPr>
        <w:t xml:space="preserve"> </w:t>
      </w:r>
      <w:r w:rsidR="00E26450" w:rsidRPr="00E81D4A">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E81D4A">
        <w:rPr>
          <w:color w:val="538135" w:themeColor="accent6" w:themeShade="BF"/>
          <w:sz w:val="24"/>
          <w:szCs w:val="24"/>
          <w:rtl/>
        </w:rPr>
        <w:t>ويقال لهذا المتعلم بل لو كان (استوى) بمعنى (جلس) لأتى لفظ (جلس) في أحد المواضع السبعة</w:t>
      </w:r>
      <w:r>
        <w:rPr>
          <w:color w:val="538135" w:themeColor="accent6" w:themeShade="BF"/>
          <w:sz w:val="24"/>
          <w:szCs w:val="24"/>
          <w:rtl/>
        </w:rPr>
        <w:t>،</w:t>
      </w:r>
      <w:r w:rsidR="00E26450" w:rsidRPr="00E81D4A">
        <w:rPr>
          <w:color w:val="538135" w:themeColor="accent6" w:themeShade="BF"/>
          <w:sz w:val="24"/>
          <w:szCs w:val="24"/>
          <w:rtl/>
        </w:rPr>
        <w:t xml:space="preserve"> ومما يقصر المسافة في الرد على الحشوية التي تدعى التمسك بالظاهر أن قوله تعالى</w:t>
      </w:r>
      <w:r>
        <w:rPr>
          <w:color w:val="538135" w:themeColor="accent6" w:themeShade="BF"/>
          <w:sz w:val="24"/>
          <w:szCs w:val="24"/>
          <w:rtl/>
        </w:rPr>
        <w:t>:</w:t>
      </w:r>
      <w:r w:rsidR="00E26450" w:rsidRPr="00E81D4A">
        <w:rPr>
          <w:color w:val="538135" w:themeColor="accent6" w:themeShade="BF"/>
          <w:sz w:val="24"/>
          <w:szCs w:val="24"/>
          <w:rtl/>
        </w:rPr>
        <w:t xml:space="preserve"> {ثم استوى} [الأعراف</w:t>
      </w:r>
      <w:r>
        <w:rPr>
          <w:color w:val="538135" w:themeColor="accent6" w:themeShade="BF"/>
          <w:sz w:val="24"/>
          <w:szCs w:val="24"/>
          <w:rtl/>
        </w:rPr>
        <w:t>:</w:t>
      </w:r>
      <w:r w:rsidR="00E26450" w:rsidRPr="00E81D4A">
        <w:rPr>
          <w:color w:val="538135" w:themeColor="accent6" w:themeShade="BF"/>
          <w:sz w:val="24"/>
          <w:szCs w:val="24"/>
          <w:rtl/>
        </w:rPr>
        <w:t xml:space="preserve"> 53] صيغة فعل مقرونة بما يدل على التراخي، وذلك يدل على أن الاستواء فعل له تعالى متقيد بالزمن وبالتراخي شأن سائر الأفعال وعد ذلك صفة إخراج للكلام عن ظاهره وهذا ظاهر جداً، ولم يرد (المستوي) في عداد أسماء الله الحسنى لا في الكتاب ولا في السنة حتى يصح إطلاقه على الذات العلية على أن يكون صفة أو علماً</w:t>
      </w:r>
      <w:r>
        <w:rPr>
          <w:color w:val="538135" w:themeColor="accent6" w:themeShade="BF"/>
          <w:sz w:val="24"/>
          <w:szCs w:val="24"/>
          <w:rtl/>
        </w:rPr>
        <w:t>،</w:t>
      </w:r>
      <w:r w:rsidR="00E26450" w:rsidRPr="00E81D4A">
        <w:rPr>
          <w:color w:val="538135" w:themeColor="accent6" w:themeShade="BF"/>
          <w:sz w:val="24"/>
          <w:szCs w:val="24"/>
          <w:rtl/>
        </w:rPr>
        <w:t xml:space="preserve"> وقد أجمعت الأمة على أن الله تعالى لا تحدث له صفة فلا مجال لعد ذلك صفة، وقد ذكرتُ وجه حسن الاستعارة التمثيلية في الآية (في لفت اللحظ إلى ما في الاختلاف في اللفظ) ولعل القارئ المنصف يكاد يعد ذلك متعيناً ولا حاجة إلى إعادة من هناك، فليراجع ثمت]</w:t>
      </w:r>
      <w:r w:rsidR="00E26450">
        <w:rPr>
          <w:rFonts w:hint="cs"/>
          <w:rtl/>
        </w:rPr>
        <w:t xml:space="preserve"> </w:t>
      </w:r>
      <w:r w:rsidR="00E26450" w:rsidRPr="00967951">
        <w:rPr>
          <w:rtl/>
        </w:rPr>
        <w:t>وهذا الذي قاله ليس بلازم فالمجاز قد يطرد وحسنه أن لفظ استوى أعذب وأخصر وليس هذا من الاطراد الذي يجعله بعض الأصوليين من علامة الحقيقة</w:t>
      </w:r>
      <w:r>
        <w:rPr>
          <w:rtl/>
        </w:rPr>
        <w:t>،</w:t>
      </w:r>
      <w:r w:rsidR="00E26450" w:rsidRPr="00967951">
        <w:rPr>
          <w:rtl/>
        </w:rPr>
        <w:t xml:space="preserve"> فإن ذلك هو الاطراد في جميع موارد الاستعمال والذي حصل هنا اطراد استعمالها في آيات فأين أحدهما من الآخر</w:t>
      </w:r>
      <w:r>
        <w:rPr>
          <w:rtl/>
        </w:rPr>
        <w:t>؟</w:t>
      </w:r>
      <w:r w:rsidR="00E26450" w:rsidRPr="00967951">
        <w:rPr>
          <w:rtl/>
        </w:rPr>
        <w:t>! ثم إن استوى وزنه افتعل فالسين فيه أصلية واستولى وزنه استفعل فالسين فيه زائدة ومعناه من الولاية فهما مادتان متغايرتان في اللفظ والمعنى</w:t>
      </w:r>
      <w:r>
        <w:rPr>
          <w:rtl/>
        </w:rPr>
        <w:t>،</w:t>
      </w:r>
      <w:r w:rsidR="00E26450" w:rsidRPr="00967951">
        <w:rPr>
          <w:rtl/>
        </w:rPr>
        <w:t xml:space="preserve"> والاستيلاء قد يكون بحق وقد يكون بباطل والاستواء لا يكون إلا بحق؛ والاستواء صفة للمستوي في نفسه بالكمال والاعتدال</w:t>
      </w:r>
      <w:r>
        <w:rPr>
          <w:rtl/>
        </w:rPr>
        <w:t>،</w:t>
      </w:r>
      <w:r w:rsidR="00E26450" w:rsidRPr="00967951">
        <w:rPr>
          <w:rtl/>
        </w:rPr>
        <w:t xml:space="preserve"> والاستيلاء صفة متعدية إلى غيره فلا يصح أن يقال استولى حتى يقول على كذا</w:t>
      </w:r>
      <w:r>
        <w:rPr>
          <w:rtl/>
        </w:rPr>
        <w:t>،</w:t>
      </w:r>
      <w:r w:rsidR="00E26450" w:rsidRPr="00967951">
        <w:rPr>
          <w:rtl/>
        </w:rPr>
        <w:t xml:space="preserve"> ويصح أن يقول استوى ويتم الكلام. فلو قال استولى لم يحصل المقصود</w:t>
      </w:r>
      <w:r>
        <w:rPr>
          <w:rtl/>
        </w:rPr>
        <w:t>،</w:t>
      </w:r>
      <w:r w:rsidR="00E26450" w:rsidRPr="00967951">
        <w:rPr>
          <w:rtl/>
        </w:rPr>
        <w:t xml:space="preserve"> ومراد المتكلم الذي يفسر الاستواء بالاستيلاء التنبيه على صرف اللفظ عن الظاهر الموهم للتشبيه واللفظ المجاز لو عبر عنه باللفظ الحقيقي لاختل المعنى؛ وقد يريد المتكلم أن الاستواء من صفات الأفعال كالاستيلاء المتمحض للفعل من كل وجه ويكون السبب في لفظ الاستواء عذوبتها واختصارها فقط دون ما ذكرناه؛ ولكن ما ذكرناه أحسن وأمكن مع مراعاة معنى الاستيلاء. وانظر قول الشاعر</w:t>
      </w:r>
      <w:r>
        <w:rPr>
          <w:rtl/>
        </w:rPr>
        <w:t>:</w:t>
      </w:r>
      <w:r w:rsidR="00E26450">
        <w:rPr>
          <w:rFonts w:hint="cs"/>
          <w:rtl/>
        </w:rPr>
        <w:t xml:space="preserve"> </w:t>
      </w:r>
      <w:r>
        <w:rPr>
          <w:rFonts w:hint="cs"/>
          <w:rtl/>
        </w:rPr>
        <w:t>(</w:t>
      </w:r>
      <w:r w:rsidR="00E26450" w:rsidRPr="00967951">
        <w:rPr>
          <w:rtl/>
        </w:rPr>
        <w:t xml:space="preserve">قد استوى قيس على العراق </w:t>
      </w:r>
      <w:r w:rsidR="00E26450">
        <w:rPr>
          <w:rFonts w:hint="cs"/>
          <w:rtl/>
        </w:rPr>
        <w:t xml:space="preserve">.. </w:t>
      </w:r>
      <w:r w:rsidR="00E26450" w:rsidRPr="00967951">
        <w:rPr>
          <w:rtl/>
        </w:rPr>
        <w:t>من غير سيف ودم مهراق</w:t>
      </w:r>
      <w:r>
        <w:rPr>
          <w:rFonts w:hint="cs"/>
          <w:rtl/>
        </w:rPr>
        <w:t>)،</w:t>
      </w:r>
      <w:r w:rsidR="00E26450">
        <w:rPr>
          <w:rFonts w:hint="cs"/>
          <w:rtl/>
        </w:rPr>
        <w:t xml:space="preserve"> </w:t>
      </w:r>
      <w:r w:rsidR="00E26450" w:rsidRPr="00967951">
        <w:rPr>
          <w:rtl/>
        </w:rPr>
        <w:t>ولو أتى بالاستيلاء لم يكن له هذه الطلاوة والحسن</w:t>
      </w:r>
      <w:r>
        <w:rPr>
          <w:rtl/>
        </w:rPr>
        <w:t>،</w:t>
      </w:r>
      <w:r w:rsidR="00E26450" w:rsidRPr="00967951">
        <w:rPr>
          <w:rtl/>
        </w:rPr>
        <w:t xml:space="preserve"> والمراد بالاستواء كمال الملك هو مراد القائلين بالاستيلاء</w:t>
      </w:r>
      <w:r>
        <w:rPr>
          <w:rtl/>
        </w:rPr>
        <w:t>،</w:t>
      </w:r>
      <w:r w:rsidR="00E26450" w:rsidRPr="00967951">
        <w:rPr>
          <w:rtl/>
        </w:rPr>
        <w:t xml:space="preserve"> ولفظ الاستيلاء قاصر عن تأدية هذا المعنى</w:t>
      </w:r>
      <w:r>
        <w:rPr>
          <w:rtl/>
        </w:rPr>
        <w:t>،</w:t>
      </w:r>
      <w:r w:rsidR="00E26450" w:rsidRPr="00967951">
        <w:rPr>
          <w:rtl/>
        </w:rPr>
        <w:t xml:space="preserve"> فالاستواء في اللغة له معنيان أحدهما </w:t>
      </w:r>
      <w:r w:rsidR="00E26450" w:rsidRPr="00967951">
        <w:rPr>
          <w:rtl/>
        </w:rPr>
        <w:lastRenderedPageBreak/>
        <w:t>استيلاء بحق وكمال فيفيد ثلاثة معان ولفظ الاستيلاء لا يفيد إلا معنى واحداً. فإذا قال المتكلم في تفسير الاستواء الاستيلاء مراده المعاني الثلاثة وهو أكر يمكن في حق الله سبحانه وتعالى فالمقدم على هذا التأويل لم يرتكب محذوراً ولا وصف الله تعالى بما لا يجوز عليه والمفروض المنـزه لا يقدم على التفسير بذلك لاحتمال أن يكون المراد خلافه وقصور أفهامنا عن وصف الحق سبحانه وتعالى مع تنـزيهه عن صفات الأجسام قطعاً. والمعنى الثاني للاستيلاء في اللغة الجلوس والقعود</w:t>
      </w:r>
      <w:r>
        <w:rPr>
          <w:rtl/>
        </w:rPr>
        <w:t>،</w:t>
      </w:r>
      <w:r w:rsidR="00E26450" w:rsidRPr="00967951">
        <w:rPr>
          <w:rtl/>
        </w:rPr>
        <w:t xml:space="preserve"> ومعناه مفهوم من صفات الأجسام لا يعقل منه في اللغة غير ذلك والله تعالى منـزه عنها</w:t>
      </w:r>
      <w:r>
        <w:rPr>
          <w:rtl/>
        </w:rPr>
        <w:t>،</w:t>
      </w:r>
      <w:r w:rsidR="00E26450" w:rsidRPr="00967951">
        <w:rPr>
          <w:rtl/>
        </w:rPr>
        <w:t xml:space="preserve"> ومن أطلق القعود وقال إنه لم يرد صفات الأجسام قال شيئاً لم تشهد به اللغة فيكون باطلا وهو كالمقر بالتجسم المنكر له فيؤاخذ بإقراره ولا يفيد إنكاره</w:t>
      </w:r>
      <w:r>
        <w:rPr>
          <w:rFonts w:hint="cs"/>
          <w:rtl/>
        </w:rPr>
        <w:t>،</w:t>
      </w:r>
      <w:r w:rsidR="00E26450">
        <w:rPr>
          <w:rFonts w:hint="cs"/>
          <w:rtl/>
        </w:rPr>
        <w:t xml:space="preserve"> </w:t>
      </w:r>
      <w:r w:rsidR="00E26450" w:rsidRPr="00E81D4A">
        <w:rPr>
          <w:rFonts w:hint="cs"/>
          <w:color w:val="538135" w:themeColor="accent6" w:themeShade="BF"/>
          <w:sz w:val="24"/>
          <w:szCs w:val="24"/>
          <w:rtl/>
        </w:rPr>
        <w:t>[</w:t>
      </w:r>
      <w:r w:rsidR="00E26450" w:rsidRPr="00E81D4A">
        <w:rPr>
          <w:color w:val="538135" w:themeColor="accent6" w:themeShade="BF"/>
          <w:sz w:val="24"/>
          <w:szCs w:val="24"/>
          <w:rtl/>
        </w:rPr>
        <w:t>قال المحقق</w:t>
      </w:r>
      <w:r>
        <w:rPr>
          <w:color w:val="538135" w:themeColor="accent6" w:themeShade="BF"/>
          <w:sz w:val="24"/>
          <w:szCs w:val="24"/>
          <w:rtl/>
        </w:rPr>
        <w:t>:</w:t>
      </w:r>
      <w:r w:rsidR="00E26450" w:rsidRPr="00E81D4A">
        <w:rPr>
          <w:color w:val="538135" w:themeColor="accent6" w:themeShade="BF"/>
          <w:sz w:val="24"/>
          <w:szCs w:val="24"/>
          <w:rtl/>
        </w:rPr>
        <w:t xml:space="preserve"> والإقرار بتجويز الجسمية بكل صراحة موجود في كلام شيخه فيما رد به على الفخر الرازي كما سبق، بل لصاحب الفرج بعد الشدة الشيخ محمد</w:t>
      </w:r>
      <w:r w:rsidR="00E26450" w:rsidRPr="00E81D4A">
        <w:rPr>
          <w:rFonts w:hint="cs"/>
          <w:color w:val="538135" w:themeColor="accent6" w:themeShade="BF"/>
          <w:sz w:val="24"/>
          <w:szCs w:val="24"/>
          <w:rtl/>
        </w:rPr>
        <w:t>]</w:t>
      </w:r>
      <w:r>
        <w:rPr>
          <w:rFonts w:hint="cs"/>
          <w:rtl/>
        </w:rPr>
        <w:t>،</w:t>
      </w:r>
      <w:r w:rsidR="00E26450" w:rsidRPr="00967951">
        <w:rPr>
          <w:rtl/>
        </w:rPr>
        <w:t xml:space="preserve"> واعلم أن الله تعالى كامل الملك أزلا وأبداً</w:t>
      </w:r>
      <w:r>
        <w:rPr>
          <w:rtl/>
        </w:rPr>
        <w:t>،</w:t>
      </w:r>
      <w:r w:rsidR="00E26450" w:rsidRPr="00967951">
        <w:rPr>
          <w:rtl/>
        </w:rPr>
        <w:t xml:space="preserve"> ولكن العرش وما تحته حادث</w:t>
      </w:r>
      <w:r>
        <w:rPr>
          <w:rtl/>
        </w:rPr>
        <w:t>،</w:t>
      </w:r>
      <w:r w:rsidR="00E26450" w:rsidRPr="00967951">
        <w:rPr>
          <w:rtl/>
        </w:rPr>
        <w:t xml:space="preserve"> فإن قوله </w:t>
      </w:r>
      <w:r>
        <w:rPr>
          <w:rtl/>
        </w:rPr>
        <w:t>{</w:t>
      </w:r>
      <w:r w:rsidR="00E26450" w:rsidRPr="00967951">
        <w:rPr>
          <w:rtl/>
        </w:rPr>
        <w:t>ثم استوى على العرش</w:t>
      </w:r>
      <w:r>
        <w:rPr>
          <w:rtl/>
        </w:rPr>
        <w:t>}</w:t>
      </w:r>
      <w:r w:rsidR="00E26450" w:rsidRPr="00967951">
        <w:rPr>
          <w:rtl/>
        </w:rPr>
        <w:t xml:space="preserve"> لحدوث العرش لا لحدوث الاستواء</w:t>
      </w:r>
      <w:r>
        <w:rPr>
          <w:rFonts w:hint="cs"/>
          <w:rtl/>
        </w:rPr>
        <w:t>،</w:t>
      </w:r>
      <w:r w:rsidR="00E26450">
        <w:rPr>
          <w:rFonts w:hint="cs"/>
          <w:rtl/>
        </w:rPr>
        <w:t xml:space="preserve"> </w:t>
      </w:r>
    </w:p>
    <w:p w14:paraId="5F00A746" w14:textId="237D27E7" w:rsidR="00E26450" w:rsidRDefault="00C905BE" w:rsidP="00C905BE">
      <w:pPr>
        <w:spacing w:after="240"/>
        <w:rPr>
          <w:rtl/>
        </w:rPr>
      </w:pPr>
      <w:r>
        <w:rPr>
          <w:rFonts w:hint="cs"/>
          <w:bCs/>
          <w:rtl/>
        </w:rPr>
        <w:t>[</w:t>
      </w:r>
      <w:r w:rsidR="00E26450" w:rsidRPr="00224D21">
        <w:rPr>
          <w:bCs/>
          <w:rtl/>
        </w:rPr>
        <w:t>فصــــــــل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وثانيها لفظ العلي والأعلى</w:t>
      </w:r>
      <w:r>
        <w:rPr>
          <w:rtl/>
        </w:rPr>
        <w:t xml:space="preserve"> </w:t>
      </w:r>
      <w:r w:rsidR="00E26450" w:rsidRPr="00967951">
        <w:rPr>
          <w:rtl/>
        </w:rPr>
        <w:t>والعلو بمطلقه عام ونفيه نقص وعلوه فوق الخليقة كلها فطرت عليه الخلق</w:t>
      </w:r>
      <w:r>
        <w:rPr>
          <w:rtl/>
        </w:rPr>
        <w:t>)</w:t>
      </w:r>
      <w:r w:rsidR="00E26450" w:rsidRPr="00967951">
        <w:rPr>
          <w:rtl/>
        </w:rPr>
        <w:t xml:space="preserve"> فيقال أسماء الله قديمة فإن لزم من العلى والأعلى كونه فوق جسم لزم قدم العالم. والذي فطرت عليه وا</w:t>
      </w:r>
      <w:r w:rsidR="00E26450">
        <w:rPr>
          <w:rtl/>
        </w:rPr>
        <w:t>لبديهة التعظيم إلى أعلى غاية</w:t>
      </w:r>
      <w:r>
        <w:rPr>
          <w:rFonts w:hint="cs"/>
          <w:rtl/>
        </w:rPr>
        <w:t>،</w:t>
      </w:r>
      <w:r w:rsidR="00E26450">
        <w:rPr>
          <w:rFonts w:hint="cs"/>
          <w:rtl/>
        </w:rPr>
        <w:t xml:space="preserve"> </w:t>
      </w:r>
      <w:r w:rsidR="00E26450" w:rsidRPr="00E81D4A">
        <w:rPr>
          <w:rFonts w:hint="cs"/>
          <w:color w:val="538135" w:themeColor="accent6" w:themeShade="BF"/>
          <w:sz w:val="24"/>
          <w:szCs w:val="24"/>
          <w:rtl/>
        </w:rPr>
        <w:t>[</w:t>
      </w:r>
      <w:r w:rsidR="00E26450" w:rsidRPr="00E81D4A">
        <w:rPr>
          <w:color w:val="538135" w:themeColor="accent6" w:themeShade="BF"/>
          <w:sz w:val="24"/>
          <w:szCs w:val="24"/>
          <w:rtl/>
        </w:rPr>
        <w:t>قال المحقق</w:t>
      </w:r>
      <w:r>
        <w:rPr>
          <w:color w:val="538135" w:themeColor="accent6" w:themeShade="BF"/>
          <w:sz w:val="24"/>
          <w:szCs w:val="24"/>
          <w:rtl/>
        </w:rPr>
        <w:t>:</w:t>
      </w:r>
      <w:r w:rsidR="00E26450" w:rsidRPr="00E81D4A">
        <w:rPr>
          <w:color w:val="538135" w:themeColor="accent6" w:themeShade="BF"/>
          <w:sz w:val="24"/>
          <w:szCs w:val="24"/>
          <w:rtl/>
        </w:rPr>
        <w:t xml:space="preserve"> العلو ومشتقاته من صفات التنـزيه تعالى الله عما يصف به المجسمة، والحمل على علو المكان نـزعة وثنية. قال ابن تيمية في التأسيس</w:t>
      </w:r>
      <w:r>
        <w:rPr>
          <w:color w:val="538135" w:themeColor="accent6" w:themeShade="BF"/>
          <w:sz w:val="24"/>
          <w:szCs w:val="24"/>
          <w:rtl/>
        </w:rPr>
        <w:t>:</w:t>
      </w:r>
      <w:r w:rsidR="00E26450" w:rsidRPr="00E81D4A">
        <w:rPr>
          <w:color w:val="538135" w:themeColor="accent6" w:themeShade="BF"/>
          <w:sz w:val="24"/>
          <w:szCs w:val="24"/>
          <w:rtl/>
        </w:rPr>
        <w:t xml:space="preserve"> "والباري سبحانه وتعالى فوق العالم فوقية حقيقية ليست فوقية الرتبة كما أن التقدم على الشيء قد يقال إنه بمجرد الرتبة كما يكون بالمكان مثل تقدم العالم على الجاهل وتقدم الإمام على المأموم فتقدم الله على العالم ليس بمجرد ذلك بل هن قبلية حقيقية وكذلك العلو على العالم قد يقال إنه يكون بمجرد الرتبة كما يقال العالم فوق الجاهل وعلو الله على العالم ليس بمجرد ذلك بل هو عال عليه علواً حقيقياً وهو العلو المعروف والتقدم المعروف" اهـ.</w:t>
      </w:r>
      <w:r>
        <w:rPr>
          <w:color w:val="538135" w:themeColor="accent6" w:themeShade="BF"/>
          <w:sz w:val="24"/>
          <w:szCs w:val="24"/>
          <w:rtl/>
        </w:rPr>
        <w:t>،</w:t>
      </w:r>
      <w:r w:rsidR="00E26450" w:rsidRPr="00E81D4A">
        <w:rPr>
          <w:color w:val="538135" w:themeColor="accent6" w:themeShade="BF"/>
          <w:sz w:val="24"/>
          <w:szCs w:val="24"/>
          <w:rtl/>
        </w:rPr>
        <w:t xml:space="preserve"> فهل يشك عاقل أن ابن تيمية يريد بذلك الفوقية الحسية والعلو الحسي، تعالى الله عما يأفكون، واستعمال العلو ومشتقاته في اللغة العربية بمعنى علو الشأن في غاية من الشهرة رغم تقول المجسمة]</w:t>
      </w:r>
    </w:p>
    <w:p w14:paraId="371E11DB" w14:textId="7F2253AF" w:rsidR="00E26450" w:rsidRDefault="00C905BE" w:rsidP="00C905BE">
      <w:pPr>
        <w:spacing w:after="240"/>
        <w:rPr>
          <w:rtl/>
        </w:rPr>
      </w:pPr>
      <w:r>
        <w:rPr>
          <w:rFonts w:hint="cs"/>
          <w:bCs/>
          <w:rtl/>
        </w:rPr>
        <w:t>[</w:t>
      </w:r>
      <w:r w:rsidR="00E26450" w:rsidRPr="00224D21">
        <w:rPr>
          <w:bCs/>
          <w:rtl/>
        </w:rPr>
        <w:t>فصـــــل</w:t>
      </w:r>
      <w:r>
        <w:rPr>
          <w:rFonts w:hint="cs"/>
          <w:bCs/>
          <w:rtl/>
        </w:rPr>
        <w:t>:</w:t>
      </w:r>
      <w:r w:rsidR="00E26450" w:rsidRPr="00224D21">
        <w:rPr>
          <w:rFonts w:hint="cs"/>
          <w:bCs/>
          <w:rtl/>
        </w:rPr>
        <w:t xml:space="preserve"> </w:t>
      </w:r>
      <w:r w:rsidR="00E26450" w:rsidRPr="00224D21">
        <w:rPr>
          <w:bCs/>
          <w:rtl/>
        </w:rPr>
        <w:t>كلمة ابن تيمية في العلو والفوقية والرد عليه</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وثالثها صريح الفوق مصحوبا بمن وبدونها </w:t>
      </w:r>
      <w:r w:rsidR="00E26450" w:rsidRPr="00DC5D5C">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C5D5C">
        <w:rPr>
          <w:color w:val="538135" w:themeColor="accent6" w:themeShade="BF"/>
          <w:sz w:val="24"/>
          <w:szCs w:val="24"/>
          <w:rtl/>
        </w:rPr>
        <w:t>ينص شيخه في كتابه المذكور على أن المراد بالفوقية الفوقية الحسية فكأنه لم يتل في كتاب الله {يد الله فوق أيديهم} [الفتح</w:t>
      </w:r>
      <w:r>
        <w:rPr>
          <w:color w:val="538135" w:themeColor="accent6" w:themeShade="BF"/>
          <w:sz w:val="24"/>
          <w:szCs w:val="24"/>
          <w:rtl/>
        </w:rPr>
        <w:t>:</w:t>
      </w:r>
      <w:r w:rsidR="00E26450" w:rsidRPr="00DC5D5C">
        <w:rPr>
          <w:color w:val="538135" w:themeColor="accent6" w:themeShade="BF"/>
          <w:sz w:val="24"/>
          <w:szCs w:val="24"/>
          <w:rtl/>
        </w:rPr>
        <w:t xml:space="preserve"> 10] و {وفوق كل ذي علم عليم} [يوسف</w:t>
      </w:r>
      <w:r>
        <w:rPr>
          <w:color w:val="538135" w:themeColor="accent6" w:themeShade="BF"/>
          <w:sz w:val="24"/>
          <w:szCs w:val="24"/>
          <w:rtl/>
        </w:rPr>
        <w:t>:</w:t>
      </w:r>
      <w:r w:rsidR="00E26450" w:rsidRPr="00DC5D5C">
        <w:rPr>
          <w:color w:val="538135" w:themeColor="accent6" w:themeShade="BF"/>
          <w:sz w:val="24"/>
          <w:szCs w:val="24"/>
          <w:rtl/>
        </w:rPr>
        <w:t xml:space="preserve"> 76] والمراد بالفوقية فوقية العزة والقهر والتنـزه. (والله فوق ذلك) في حديث الترمذي بمعنى أنه يعلو عن مدارك البشر بدليل ما في سنن الترمذي أيضاً من حديث (لو دليتم)</w:t>
      </w:r>
      <w:r>
        <w:rPr>
          <w:color w:val="538135" w:themeColor="accent6" w:themeShade="BF"/>
          <w:sz w:val="24"/>
          <w:szCs w:val="24"/>
          <w:rtl/>
        </w:rPr>
        <w:t>،</w:t>
      </w:r>
      <w:r w:rsidR="00E26450" w:rsidRPr="00DC5D5C">
        <w:rPr>
          <w:color w:val="538135" w:themeColor="accent6" w:themeShade="BF"/>
          <w:sz w:val="24"/>
          <w:szCs w:val="24"/>
          <w:rtl/>
        </w:rPr>
        <w:t xml:space="preserve"> قال ابن جهبل</w:t>
      </w:r>
      <w:r>
        <w:rPr>
          <w:color w:val="538135" w:themeColor="accent6" w:themeShade="BF"/>
          <w:sz w:val="24"/>
          <w:szCs w:val="24"/>
          <w:rtl/>
        </w:rPr>
        <w:t>:</w:t>
      </w:r>
      <w:r w:rsidR="00E26450" w:rsidRPr="00DC5D5C">
        <w:rPr>
          <w:color w:val="538135" w:themeColor="accent6" w:themeShade="BF"/>
          <w:sz w:val="24"/>
          <w:szCs w:val="24"/>
          <w:rtl/>
        </w:rPr>
        <w:t xml:space="preserve"> الفوقية ترد لمعنيين</w:t>
      </w:r>
      <w:r>
        <w:rPr>
          <w:color w:val="538135" w:themeColor="accent6" w:themeShade="BF"/>
          <w:sz w:val="24"/>
          <w:szCs w:val="24"/>
          <w:rtl/>
        </w:rPr>
        <w:t>:</w:t>
      </w:r>
      <w:r w:rsidR="00E26450" w:rsidRPr="00DC5D5C">
        <w:rPr>
          <w:color w:val="538135" w:themeColor="accent6" w:themeShade="BF"/>
          <w:sz w:val="24"/>
          <w:szCs w:val="24"/>
          <w:rtl/>
        </w:rPr>
        <w:t xml:space="preserve"> أحدهما نسبة جسم إلى جسم بأن يكون أحدهما أعلى والآخر </w:t>
      </w:r>
      <w:r w:rsidR="00E26450" w:rsidRPr="00DC5D5C">
        <w:rPr>
          <w:color w:val="538135" w:themeColor="accent6" w:themeShade="BF"/>
          <w:sz w:val="24"/>
          <w:szCs w:val="24"/>
          <w:rtl/>
        </w:rPr>
        <w:lastRenderedPageBreak/>
        <w:t>أسفل بمعنى أن أسفل الأعلى من جانب رأس الأسفل، وهذا لا يقول به من لا يجسم، وثانيهما بمعنى المرتبة كما يقال الخليفة فوق السلطان والسلطان فوق الأمير، وكما يقال</w:t>
      </w:r>
      <w:r>
        <w:rPr>
          <w:color w:val="538135" w:themeColor="accent6" w:themeShade="BF"/>
          <w:sz w:val="24"/>
          <w:szCs w:val="24"/>
          <w:rtl/>
        </w:rPr>
        <w:t>:</w:t>
      </w:r>
      <w:r w:rsidR="00E26450" w:rsidRPr="00DC5D5C">
        <w:rPr>
          <w:color w:val="538135" w:themeColor="accent6" w:themeShade="BF"/>
          <w:sz w:val="24"/>
          <w:szCs w:val="24"/>
          <w:rtl/>
        </w:rPr>
        <w:t xml:space="preserve"> جلس فلان فوق فلان, والعلم فوق العمل, والصياغة فوق الدباغة. قال تعالى</w:t>
      </w:r>
      <w:r>
        <w:rPr>
          <w:color w:val="538135" w:themeColor="accent6" w:themeShade="BF"/>
          <w:sz w:val="24"/>
          <w:szCs w:val="24"/>
          <w:rtl/>
        </w:rPr>
        <w:t>:</w:t>
      </w:r>
      <w:r w:rsidR="00E26450" w:rsidRPr="00DC5D5C">
        <w:rPr>
          <w:color w:val="538135" w:themeColor="accent6" w:themeShade="BF"/>
          <w:sz w:val="24"/>
          <w:szCs w:val="24"/>
          <w:rtl/>
        </w:rPr>
        <w:t xml:space="preserve"> {ورفعنا بعضهم فوق بعض درجات} [الزخرف</w:t>
      </w:r>
      <w:r>
        <w:rPr>
          <w:color w:val="538135" w:themeColor="accent6" w:themeShade="BF"/>
          <w:sz w:val="24"/>
          <w:szCs w:val="24"/>
          <w:rtl/>
        </w:rPr>
        <w:t>:</w:t>
      </w:r>
      <w:r w:rsidR="00E26450" w:rsidRPr="00DC5D5C">
        <w:rPr>
          <w:color w:val="538135" w:themeColor="accent6" w:themeShade="BF"/>
          <w:sz w:val="24"/>
          <w:szCs w:val="24"/>
          <w:rtl/>
        </w:rPr>
        <w:t xml:space="preserve"> 32] ولم يطلع أحدهم فوق أكتاف الآخر وقال تعالى عن القبط {وإنا فوقهم قاهرون} [الأعراف</w:t>
      </w:r>
      <w:r>
        <w:rPr>
          <w:color w:val="538135" w:themeColor="accent6" w:themeShade="BF"/>
          <w:sz w:val="24"/>
          <w:szCs w:val="24"/>
          <w:rtl/>
        </w:rPr>
        <w:t>:</w:t>
      </w:r>
      <w:r w:rsidR="00E26450" w:rsidRPr="00DC5D5C">
        <w:rPr>
          <w:color w:val="538135" w:themeColor="accent6" w:themeShade="BF"/>
          <w:sz w:val="24"/>
          <w:szCs w:val="24"/>
          <w:rtl/>
        </w:rPr>
        <w:t xml:space="preserve"> 127] وما ركبت القبط أكتاف بني إسرائيل ولا ظهورهم اهـ.</w:t>
      </w:r>
      <w:r>
        <w:rPr>
          <w:color w:val="538135" w:themeColor="accent6" w:themeShade="BF"/>
          <w:sz w:val="24"/>
          <w:szCs w:val="24"/>
          <w:rtl/>
        </w:rPr>
        <w:t>،</w:t>
      </w:r>
      <w:r w:rsidR="00E26450" w:rsidRPr="00DC5D5C">
        <w:rPr>
          <w:color w:val="538135" w:themeColor="accent6" w:themeShade="BF"/>
          <w:sz w:val="24"/>
          <w:szCs w:val="24"/>
          <w:rtl/>
        </w:rPr>
        <w:t xml:space="preserve"> فظهر بذلك بطلان التمسك بكلمة فوق في الآيات والأحاديث في إثبات الجهة له تعالى الله عن مزاعم المجسمة]</w:t>
      </w:r>
      <w:r w:rsidR="00E26450">
        <w:rPr>
          <w:rFonts w:hint="cs"/>
          <w:rtl/>
        </w:rPr>
        <w:t xml:space="preserve"> </w:t>
      </w:r>
      <w:r w:rsidR="00E26450" w:rsidRPr="00967951">
        <w:rPr>
          <w:rtl/>
        </w:rPr>
        <w:t>أحدهما قابل للتأويل والأصل الحقيقة والمجرور لا يقبل التأويل وأصخ لفائدة جليل قدرها إن الكلام إذا أتى بسياقه يبدي المراد أضحى كنص قاطع</w:t>
      </w:r>
      <w:r>
        <w:rPr>
          <w:rtl/>
        </w:rPr>
        <w:t>)</w:t>
      </w:r>
      <w:r>
        <w:rPr>
          <w:rFonts w:hint="cs"/>
          <w:rtl/>
        </w:rPr>
        <w:t>،</w:t>
      </w:r>
      <w:r w:rsidR="00E26450">
        <w:rPr>
          <w:rFonts w:hint="cs"/>
          <w:rtl/>
        </w:rPr>
        <w:t xml:space="preserve"> </w:t>
      </w:r>
      <w:r w:rsidR="00E26450" w:rsidRPr="00967951">
        <w:rPr>
          <w:rtl/>
        </w:rPr>
        <w:t xml:space="preserve">فيقال المجرور أولى بالتأويل لأن قوله تعالى </w:t>
      </w:r>
      <w:r>
        <w:rPr>
          <w:rtl/>
        </w:rPr>
        <w:t>{</w:t>
      </w:r>
      <w:r w:rsidR="00E26450" w:rsidRPr="00967951">
        <w:rPr>
          <w:rtl/>
        </w:rPr>
        <w:t>يخافون ربهم من فوقهم</w:t>
      </w:r>
      <w:r>
        <w:rPr>
          <w:rtl/>
        </w:rPr>
        <w:t>}</w:t>
      </w:r>
      <w:r w:rsidR="00E26450" w:rsidRPr="00967951">
        <w:rPr>
          <w:rtl/>
        </w:rPr>
        <w:t xml:space="preserve"> [النحل</w:t>
      </w:r>
      <w:r>
        <w:rPr>
          <w:rtl/>
        </w:rPr>
        <w:t>:</w:t>
      </w:r>
      <w:r w:rsidR="00E26450" w:rsidRPr="00967951">
        <w:rPr>
          <w:rtl/>
        </w:rPr>
        <w:t>50] يحتمل أن المراد خوفاً من فوقهم وليس في سياق الكلام ما يبدي المراد الذي ادّعاه فأين الفائدة</w:t>
      </w:r>
      <w:r>
        <w:rPr>
          <w:rtl/>
        </w:rPr>
        <w:t>؟</w:t>
      </w:r>
      <w:r w:rsidR="00E26450" w:rsidRPr="00967951">
        <w:rPr>
          <w:rtl/>
        </w:rPr>
        <w:t xml:space="preserve"> والفوقية بمعنى القهر وعلو القدر متفق عليها والجهة هي عين النـزاع</w:t>
      </w:r>
      <w:r w:rsidR="00E26450">
        <w:rPr>
          <w:rtl/>
        </w:rPr>
        <w:t xml:space="preserve"> ويلزم منها قدم الجهة</w:t>
      </w:r>
      <w:r>
        <w:rPr>
          <w:rFonts w:hint="cs"/>
          <w:rtl/>
        </w:rPr>
        <w:t>،</w:t>
      </w:r>
      <w:r w:rsidR="00E26450">
        <w:rPr>
          <w:rFonts w:hint="cs"/>
          <w:rtl/>
        </w:rPr>
        <w:t xml:space="preserve"> </w:t>
      </w:r>
    </w:p>
    <w:p w14:paraId="179FC7D7" w14:textId="629BB2B5" w:rsidR="00E26450" w:rsidRDefault="00C905BE" w:rsidP="00C905BE">
      <w:pPr>
        <w:spacing w:after="240"/>
        <w:rPr>
          <w:rtl/>
        </w:rPr>
      </w:pPr>
      <w:r>
        <w:rPr>
          <w:rFonts w:hint="cs"/>
          <w:bCs/>
          <w:rtl/>
        </w:rPr>
        <w:t>[</w:t>
      </w:r>
      <w:r w:rsidR="00E26450" w:rsidRPr="00224D21">
        <w:rPr>
          <w:bCs/>
          <w:rtl/>
        </w:rPr>
        <w:t>فصـــــــل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ورابعها عروج الروح والملائكة في سورتي السجدة والمعارج قالوا هما بزمان وعندي يوم واحد عروجهم فيه إلى الديان فالألف مسافة نـزولهم وصعودهم إلى السماء الدنيا والخمسون ألف من العرش إلى الحضيض الأسفل</w:t>
      </w:r>
      <w:r>
        <w:rPr>
          <w:rtl/>
        </w:rPr>
        <w:t>)</w:t>
      </w:r>
      <w:r>
        <w:rPr>
          <w:rFonts w:hint="cs"/>
          <w:rtl/>
        </w:rPr>
        <w:t>،</w:t>
      </w:r>
      <w:r w:rsidR="00E26450">
        <w:rPr>
          <w:rFonts w:hint="cs"/>
          <w:rtl/>
        </w:rPr>
        <w:t xml:space="preserve"> </w:t>
      </w:r>
      <w:r w:rsidR="00E26450" w:rsidRPr="00967951">
        <w:rPr>
          <w:rtl/>
        </w:rPr>
        <w:t xml:space="preserve">فيقال له في الآيتين </w:t>
      </w:r>
      <w:r>
        <w:rPr>
          <w:rtl/>
        </w:rPr>
        <w:t>{</w:t>
      </w:r>
      <w:r w:rsidR="00E26450" w:rsidRPr="00967951">
        <w:rPr>
          <w:rtl/>
        </w:rPr>
        <w:t>إليه</w:t>
      </w:r>
      <w:r>
        <w:rPr>
          <w:rtl/>
        </w:rPr>
        <w:t>}</w:t>
      </w:r>
      <w:r w:rsidR="00E26450" w:rsidRPr="00967951">
        <w:rPr>
          <w:rtl/>
        </w:rPr>
        <w:t xml:space="preserve"> فعلى قوله يكون الله في مكانين أحدهما في السطح التحتاني من السماء الدنيا لأنه نهاية الألف والثاني في العرش. ثم إن المسافة إذا فصلت على أن بين السماء والأرض خمسمائة عام وكذا ثخانة كل سماء وما بين كل سماء وسماء لا يبلغ هذا المقدار وهذا لا يتعلق بغرضنا</w:t>
      </w:r>
      <w:r>
        <w:rPr>
          <w:rtl/>
        </w:rPr>
        <w:t>،</w:t>
      </w:r>
      <w:r w:rsidR="00E26450" w:rsidRPr="00967951">
        <w:rPr>
          <w:rtl/>
        </w:rPr>
        <w:t xml:space="preserve"> والمتعلق بغرضنا إلزامه بظاهر قوله </w:t>
      </w:r>
      <w:r>
        <w:rPr>
          <w:rtl/>
        </w:rPr>
        <w:t>{</w:t>
      </w:r>
      <w:r w:rsidR="00E26450" w:rsidRPr="00967951">
        <w:rPr>
          <w:rtl/>
        </w:rPr>
        <w:t>إليه</w:t>
      </w:r>
      <w:r>
        <w:rPr>
          <w:rtl/>
        </w:rPr>
        <w:t>}</w:t>
      </w:r>
      <w:r w:rsidR="00E26450" w:rsidRPr="00967951">
        <w:rPr>
          <w:rtl/>
        </w:rPr>
        <w:t xml:space="preserve"> مع التزامه أن الغاية في المكان. وكون ما بين السماء والأرض خمسمائة عام روي بطرق ضعيفة وفي الترمذي من رواية العباس في حديث الأوعال إما واحدة وإما اثنتان أو ثلاث وسبعون سنة وهو يوافق قول أهل الهيئة وهذا يرجح أنهما يومان</w:t>
      </w:r>
      <w:r>
        <w:rPr>
          <w:rtl/>
        </w:rPr>
        <w:t>:</w:t>
      </w:r>
      <w:r w:rsidR="00E26450" w:rsidRPr="00967951">
        <w:rPr>
          <w:rtl/>
        </w:rPr>
        <w:t xml:space="preserve"> أحدهما في الدنيا إلى العرش ألف سنة والثاني يوم القيامة خمسون ألف سنة من الشدة وقد جاء أن في الجنة مائة درجة بين كل درجتين مائة عام في رواية؛ وفي رواية كما بين السماء والأرض </w:t>
      </w:r>
      <w:r>
        <w:rPr>
          <w:rtl/>
        </w:rPr>
        <w:t>(</w:t>
      </w:r>
      <w:r w:rsidR="00E26450" w:rsidRPr="00967951">
        <w:rPr>
          <w:rtl/>
        </w:rPr>
        <w:t>وكلاهما في الترمذي والفردوس أعلى الجنة وفوقه العرش فهذه المسافة أكثر من عشرة آلاف سنة</w:t>
      </w:r>
      <w:r>
        <w:rPr>
          <w:rtl/>
        </w:rPr>
        <w:t>)</w:t>
      </w:r>
      <w:r>
        <w:rPr>
          <w:vertAlign w:val="superscript"/>
          <w:rtl/>
        </w:rPr>
        <w:t>،</w:t>
      </w:r>
      <w:r w:rsidR="00E26450">
        <w:rPr>
          <w:rFonts w:hint="cs"/>
          <w:rtl/>
        </w:rPr>
        <w:t xml:space="preserve"> </w:t>
      </w:r>
    </w:p>
    <w:p w14:paraId="67C24F4E" w14:textId="744E8E10" w:rsidR="00E26450" w:rsidRDefault="00C905BE" w:rsidP="00C905BE">
      <w:pPr>
        <w:spacing w:after="240"/>
        <w:rPr>
          <w:rtl/>
        </w:rPr>
      </w:pPr>
      <w:r>
        <w:rPr>
          <w:rFonts w:hint="cs"/>
          <w:bCs/>
          <w:rtl/>
        </w:rPr>
        <w:t>[</w:t>
      </w:r>
      <w:r w:rsidR="00E26450" w:rsidRPr="00880962">
        <w:rPr>
          <w:bCs/>
          <w:rtl/>
        </w:rPr>
        <w:t>فصــــــل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وخامسها صعود كلامنا </w:t>
      </w:r>
      <w:r w:rsidR="00E26450" w:rsidRPr="00DC5D5C">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C5D5C">
        <w:rPr>
          <w:color w:val="538135" w:themeColor="accent6" w:themeShade="BF"/>
          <w:sz w:val="24"/>
          <w:szCs w:val="24"/>
          <w:rtl/>
        </w:rPr>
        <w:t>قال ابن جهبل</w:t>
      </w:r>
      <w:r>
        <w:rPr>
          <w:color w:val="538135" w:themeColor="accent6" w:themeShade="BF"/>
          <w:sz w:val="24"/>
          <w:szCs w:val="24"/>
          <w:rtl/>
        </w:rPr>
        <w:t>:</w:t>
      </w:r>
      <w:r w:rsidR="00E26450" w:rsidRPr="00DC5D5C">
        <w:rPr>
          <w:color w:val="538135" w:themeColor="accent6" w:themeShade="BF"/>
          <w:sz w:val="24"/>
          <w:szCs w:val="24"/>
          <w:rtl/>
        </w:rPr>
        <w:t xml:space="preserve"> الصعود كيف يكون حقيقة في الكلام</w:t>
      </w:r>
      <w:r>
        <w:rPr>
          <w:color w:val="538135" w:themeColor="accent6" w:themeShade="BF"/>
          <w:sz w:val="24"/>
          <w:szCs w:val="24"/>
          <w:rtl/>
        </w:rPr>
        <w:t>؟</w:t>
      </w:r>
      <w:r w:rsidR="00E26450" w:rsidRPr="00DC5D5C">
        <w:rPr>
          <w:color w:val="538135" w:themeColor="accent6" w:themeShade="BF"/>
          <w:sz w:val="24"/>
          <w:szCs w:val="24"/>
          <w:rtl/>
        </w:rPr>
        <w:t xml:space="preserve"> مع أن الصعود في الحقيقة من صفات الأجسام فليس المراد إلا القبول اهـ وهذا ظاهر جداً</w:t>
      </w:r>
      <w:r>
        <w:rPr>
          <w:rFonts w:hint="cs"/>
          <w:color w:val="538135" w:themeColor="accent6" w:themeShade="BF"/>
          <w:sz w:val="24"/>
          <w:szCs w:val="24"/>
          <w:rtl/>
        </w:rPr>
        <w:t>]</w:t>
      </w:r>
      <w:r w:rsidR="00E26450">
        <w:rPr>
          <w:rFonts w:hint="cs"/>
          <w:rtl/>
        </w:rPr>
        <w:t xml:space="preserve"> </w:t>
      </w:r>
      <w:r w:rsidR="00E26450" w:rsidRPr="00967951">
        <w:rPr>
          <w:rtl/>
        </w:rPr>
        <w:t xml:space="preserve">والصدقة والحفظة والسعي والمعراج </w:t>
      </w:r>
      <w:r w:rsidR="00E26450" w:rsidRPr="00DC5D5C">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C5D5C">
        <w:rPr>
          <w:color w:val="538135" w:themeColor="accent6" w:themeShade="BF"/>
          <w:sz w:val="24"/>
          <w:szCs w:val="24"/>
          <w:rtl/>
        </w:rPr>
        <w:t>قال ابن جهبل</w:t>
      </w:r>
      <w:r>
        <w:rPr>
          <w:color w:val="538135" w:themeColor="accent6" w:themeShade="BF"/>
          <w:sz w:val="24"/>
          <w:szCs w:val="24"/>
          <w:rtl/>
        </w:rPr>
        <w:t>:</w:t>
      </w:r>
      <w:r w:rsidR="00E26450" w:rsidRPr="00DC5D5C">
        <w:rPr>
          <w:color w:val="538135" w:themeColor="accent6" w:themeShade="BF"/>
          <w:sz w:val="24"/>
          <w:szCs w:val="24"/>
          <w:rtl/>
        </w:rPr>
        <w:t xml:space="preserve"> لم يرد في حديث المعراج أن الله فوق السماء أو فوق العرش حقيقة </w:t>
      </w:r>
      <w:r w:rsidR="00E26450" w:rsidRPr="00DC5D5C">
        <w:rPr>
          <w:color w:val="538135" w:themeColor="accent6" w:themeShade="BF"/>
          <w:sz w:val="24"/>
          <w:szCs w:val="24"/>
          <w:rtl/>
        </w:rPr>
        <w:lastRenderedPageBreak/>
        <w:t>ولا كلمة واحدة من ذلك وهو لم يسرد حديث المعراج ولا بين وجه الدلالة منه حتى نجيب عنه. فلو بين وجه الدلالة لعرفنا كيف الجواب اهـ]</w:t>
      </w:r>
      <w:r w:rsidR="00E26450">
        <w:rPr>
          <w:rFonts w:hint="cs"/>
          <w:rtl/>
        </w:rPr>
        <w:t xml:space="preserve"> </w:t>
      </w:r>
      <w:r w:rsidR="00E26450" w:rsidRPr="00967951">
        <w:rPr>
          <w:rtl/>
        </w:rPr>
        <w:t>وعيسى وروح المؤمنين ودعاء المضطر ودعاء المظلوم</w:t>
      </w:r>
      <w:r>
        <w:rPr>
          <w:rtl/>
        </w:rPr>
        <w:t>)</w:t>
      </w:r>
      <w:r>
        <w:rPr>
          <w:rFonts w:hint="cs"/>
          <w:rtl/>
        </w:rPr>
        <w:t>،</w:t>
      </w:r>
      <w:r w:rsidR="00E26450">
        <w:rPr>
          <w:rFonts w:hint="cs"/>
          <w:rtl/>
        </w:rPr>
        <w:t xml:space="preserve"> </w:t>
      </w:r>
      <w:r w:rsidR="00E26450" w:rsidRPr="00967951">
        <w:rPr>
          <w:rtl/>
        </w:rPr>
        <w:t>وقال في المعراج</w:t>
      </w:r>
      <w:r>
        <w:rPr>
          <w:rtl/>
        </w:rPr>
        <w:t>:</w:t>
      </w:r>
      <w:r w:rsidR="00E26450" w:rsidRPr="00967951">
        <w:rPr>
          <w:rtl/>
        </w:rPr>
        <w:t xml:space="preserve"> </w:t>
      </w:r>
      <w:r>
        <w:rPr>
          <w:rtl/>
        </w:rPr>
        <w:t>(</w:t>
      </w:r>
      <w:r w:rsidR="00E26450" w:rsidRPr="00967951">
        <w:rPr>
          <w:rtl/>
        </w:rPr>
        <w:t>وقد دنا منه إلى أن قدرت قوسان</w:t>
      </w:r>
      <w:r>
        <w:rPr>
          <w:rtl/>
        </w:rPr>
        <w:t>)</w:t>
      </w:r>
      <w:r>
        <w:rPr>
          <w:rFonts w:hint="cs"/>
          <w:rtl/>
        </w:rPr>
        <w:t>،</w:t>
      </w:r>
      <w:r w:rsidR="00E26450">
        <w:rPr>
          <w:rFonts w:hint="cs"/>
          <w:rtl/>
        </w:rPr>
        <w:t xml:space="preserve"> </w:t>
      </w:r>
      <w:r w:rsidR="00E26450" w:rsidRPr="00967951">
        <w:rPr>
          <w:rtl/>
        </w:rPr>
        <w:t xml:space="preserve">وقد علم كل واحد اختلاف المفسرين في قوله تعالى </w:t>
      </w:r>
      <w:r>
        <w:rPr>
          <w:rtl/>
        </w:rPr>
        <w:t>{</w:t>
      </w:r>
      <w:r w:rsidR="00E26450" w:rsidRPr="00967951">
        <w:rPr>
          <w:rtl/>
        </w:rPr>
        <w:t>ثم دنا فتدلى</w:t>
      </w:r>
      <w:r>
        <w:rPr>
          <w:rtl/>
        </w:rPr>
        <w:t>}</w:t>
      </w:r>
      <w:r w:rsidR="00E26450" w:rsidRPr="00967951">
        <w:rPr>
          <w:rtl/>
        </w:rPr>
        <w:t xml:space="preserve"> [النجم</w:t>
      </w:r>
      <w:r>
        <w:rPr>
          <w:rtl/>
        </w:rPr>
        <w:t>:</w:t>
      </w:r>
      <w:r w:rsidR="00E26450" w:rsidRPr="00967951">
        <w:rPr>
          <w:rtl/>
        </w:rPr>
        <w:t xml:space="preserve"> 8] فكيف يستدل به</w:t>
      </w:r>
      <w:r>
        <w:rPr>
          <w:rtl/>
        </w:rPr>
        <w:t>؟</w:t>
      </w:r>
      <w:r w:rsidR="00E26450" w:rsidRPr="00967951">
        <w:rPr>
          <w:rtl/>
        </w:rPr>
        <w:t xml:space="preserve"> وعيسى في السماء الرابعة ليس على العرش</w:t>
      </w:r>
      <w:r>
        <w:rPr>
          <w:rtl/>
        </w:rPr>
        <w:t>،</w:t>
      </w:r>
      <w:r w:rsidR="00E26450" w:rsidRPr="00967951">
        <w:rPr>
          <w:rtl/>
        </w:rPr>
        <w:t xml:space="preserve"> ورفع الصدقة والكلام وشبههما من المعاني ليس بالانتقال من مكا</w:t>
      </w:r>
      <w:r w:rsidR="00E26450">
        <w:rPr>
          <w:rtl/>
        </w:rPr>
        <w:t>ن إلى مكان لأن المعاني لا تنتقل</w:t>
      </w:r>
      <w:r>
        <w:rPr>
          <w:rFonts w:hint="cs"/>
          <w:rtl/>
        </w:rPr>
        <w:t>،</w:t>
      </w:r>
      <w:r w:rsidR="00E26450">
        <w:rPr>
          <w:rFonts w:hint="cs"/>
          <w:rtl/>
        </w:rPr>
        <w:t xml:space="preserve"> </w:t>
      </w:r>
    </w:p>
    <w:p w14:paraId="24695920" w14:textId="609CDB1E" w:rsidR="00E26450" w:rsidRDefault="00C905BE" w:rsidP="00C905BE">
      <w:pPr>
        <w:spacing w:after="240"/>
        <w:rPr>
          <w:rtl/>
        </w:rPr>
      </w:pPr>
      <w:r>
        <w:rPr>
          <w:rFonts w:hint="cs"/>
          <w:bCs/>
          <w:rtl/>
        </w:rPr>
        <w:t>[</w:t>
      </w:r>
      <w:r w:rsidR="00E26450" w:rsidRPr="00880962">
        <w:rPr>
          <w:bCs/>
          <w:rtl/>
        </w:rPr>
        <w:t>فصـــــل</w:t>
      </w:r>
      <w:r>
        <w:rPr>
          <w:rFonts w:hint="cs"/>
          <w:bCs/>
          <w:rtl/>
        </w:rPr>
        <w:t>:</w:t>
      </w:r>
      <w:r w:rsidR="00E26450" w:rsidRPr="00880962">
        <w:rPr>
          <w:rFonts w:hint="cs"/>
          <w:bCs/>
          <w:rtl/>
        </w:rPr>
        <w:t xml:space="preserve"> </w:t>
      </w:r>
      <w:r w:rsidR="00E26450" w:rsidRPr="00880962">
        <w:rPr>
          <w:bCs/>
          <w:rtl/>
        </w:rPr>
        <w:t>حديث النـزول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وسادسها وسابعها النـزول</w:t>
      </w:r>
      <w:r>
        <w:rPr>
          <w:rtl/>
        </w:rPr>
        <w:t xml:space="preserve"> </w:t>
      </w:r>
      <w:r w:rsidR="00E26450" w:rsidRPr="00967951">
        <w:rPr>
          <w:rtl/>
        </w:rPr>
        <w:t>والتنـزيل</w:t>
      </w:r>
      <w:r>
        <w:rPr>
          <w:rtl/>
        </w:rPr>
        <w:t>)</w:t>
      </w:r>
      <w:r>
        <w:rPr>
          <w:rFonts w:hint="cs"/>
          <w:rtl/>
        </w:rPr>
        <w:t>،</w:t>
      </w:r>
      <w:r w:rsidR="00E26450">
        <w:rPr>
          <w:rFonts w:hint="cs"/>
          <w:rtl/>
        </w:rPr>
        <w:t xml:space="preserve"> </w:t>
      </w:r>
      <w:r w:rsidR="00E26450" w:rsidRPr="00967951">
        <w:rPr>
          <w:rtl/>
        </w:rPr>
        <w:t>وتنـزيل القر</w:t>
      </w:r>
      <w:r w:rsidR="00E26450">
        <w:rPr>
          <w:rtl/>
        </w:rPr>
        <w:t>آن لنـزول جبريل به من جهة العلو</w:t>
      </w:r>
      <w:r w:rsidR="00E26450">
        <w:rPr>
          <w:rFonts w:hint="cs"/>
          <w:rtl/>
        </w:rPr>
        <w:t xml:space="preserve"> </w:t>
      </w:r>
      <w:r w:rsidR="00E26450" w:rsidRPr="00DC5D5C">
        <w:rPr>
          <w:rFonts w:hint="cs"/>
          <w:color w:val="538135" w:themeColor="accent6" w:themeShade="BF"/>
          <w:sz w:val="24"/>
          <w:szCs w:val="24"/>
          <w:rtl/>
        </w:rPr>
        <w:t>[</w:t>
      </w:r>
      <w:r w:rsidR="00E26450" w:rsidRPr="00DC5D5C">
        <w:rPr>
          <w:color w:val="538135" w:themeColor="accent6" w:themeShade="BF"/>
          <w:sz w:val="24"/>
          <w:szCs w:val="24"/>
          <w:rtl/>
        </w:rPr>
        <w:t>قال المحقق</w:t>
      </w:r>
      <w:r>
        <w:rPr>
          <w:color w:val="538135" w:themeColor="accent6" w:themeShade="BF"/>
          <w:sz w:val="24"/>
          <w:szCs w:val="24"/>
          <w:rtl/>
        </w:rPr>
        <w:t>:</w:t>
      </w:r>
      <w:r w:rsidR="00E26450" w:rsidRPr="00DC5D5C">
        <w:rPr>
          <w:color w:val="538135" w:themeColor="accent6" w:themeShade="BF"/>
          <w:sz w:val="24"/>
          <w:szCs w:val="24"/>
          <w:rtl/>
        </w:rPr>
        <w:t xml:space="preserve"> قاتل الله الجهل ما أفتكه</w:t>
      </w:r>
      <w:r>
        <w:rPr>
          <w:color w:val="538135" w:themeColor="accent6" w:themeShade="BF"/>
          <w:sz w:val="24"/>
          <w:szCs w:val="24"/>
          <w:rtl/>
        </w:rPr>
        <w:t>!</w:t>
      </w:r>
      <w:r w:rsidR="00E26450" w:rsidRPr="00DC5D5C">
        <w:rPr>
          <w:color w:val="538135" w:themeColor="accent6" w:themeShade="BF"/>
          <w:sz w:val="24"/>
          <w:szCs w:val="24"/>
          <w:rtl/>
        </w:rPr>
        <w:t>! فمن الذي يجهل استمرار الثلث الأخير من الليل في البلاد باختلاف المطالع حتى يحمل النـزول إلى السماء الدنيا على النـزول الحسي، وقد حمل حماد بن زيد النـزول في الحديث على معنى الإقبال. ومن أهل العلم من حمل الحديث على أن الإسناد فيه مجازي من قبيل الإسناد إلى السبب الآمر, ويؤيده حديث أبي هريرة في سنن النسائي وفيه (ثم يأمر مناديا يقول هل من داع فيستجاب له) وليس في استطاعة من يخاف الله غير أن يفوض معنى النـزول إلى الله مع التنـزيه أو أن يحمل الحديث على المجاز في الطرف أو في الإسناد، بل الأخير هو المتعين لحديث النسائي المذكور فيخرج حديث النـزول من عداد أحاديث الصفات بالمرة عند من فكر وتدبر تعالى الله عن النقلة التي يقول بها المجسمة]</w:t>
      </w:r>
    </w:p>
    <w:p w14:paraId="788CE8C7" w14:textId="39A7AB7F" w:rsidR="00E26450" w:rsidRDefault="00C905BE" w:rsidP="00C905BE">
      <w:pPr>
        <w:spacing w:after="240"/>
        <w:rPr>
          <w:rtl/>
        </w:rPr>
      </w:pPr>
      <w:r>
        <w:rPr>
          <w:rFonts w:hint="cs"/>
          <w:bCs/>
          <w:rtl/>
        </w:rPr>
        <w:t>[</w:t>
      </w:r>
      <w:r w:rsidR="00E26450" w:rsidRPr="00880962">
        <w:rPr>
          <w:bCs/>
          <w:rtl/>
        </w:rPr>
        <w:t>فصــــل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وثامنها رفيع الدرجات وفعيل بمعنى المفعول</w:t>
      </w:r>
      <w:r>
        <w:rPr>
          <w:rtl/>
        </w:rPr>
        <w:t>)</w:t>
      </w:r>
      <w:r>
        <w:rPr>
          <w:rFonts w:hint="cs"/>
          <w:rtl/>
        </w:rPr>
        <w:t>،</w:t>
      </w:r>
      <w:r w:rsidR="00E26450">
        <w:rPr>
          <w:rFonts w:hint="cs"/>
          <w:rtl/>
        </w:rPr>
        <w:t xml:space="preserve"> </w:t>
      </w:r>
      <w:r w:rsidR="00E26450" w:rsidRPr="00967951">
        <w:rPr>
          <w:rtl/>
        </w:rPr>
        <w:t>ما بقي من تخلف هذا النَّحس إلا أن يجعل لله سلماً يصعد وينـزل في درجاته</w:t>
      </w:r>
      <w:r>
        <w:rPr>
          <w:rtl/>
        </w:rPr>
        <w:t>،</w:t>
      </w:r>
      <w:r w:rsidR="00E26450" w:rsidRPr="00967951">
        <w:rPr>
          <w:rtl/>
        </w:rPr>
        <w:t xml:space="preserve"> تعالى الله عما يقول. يحمل على اللفظ فوقَ ما يحتمله ويفهم منه غير مراده فسحقاً </w:t>
      </w:r>
      <w:r w:rsidR="00E26450">
        <w:rPr>
          <w:rtl/>
        </w:rPr>
        <w:t>له</w:t>
      </w:r>
      <w:r>
        <w:rPr>
          <w:rFonts w:hint="cs"/>
          <w:rtl/>
        </w:rPr>
        <w:t>،</w:t>
      </w:r>
      <w:r w:rsidR="00E26450">
        <w:rPr>
          <w:rFonts w:hint="cs"/>
          <w:rtl/>
        </w:rPr>
        <w:t xml:space="preserve"> </w:t>
      </w:r>
    </w:p>
    <w:p w14:paraId="50CB176C" w14:textId="421B29E2" w:rsidR="00E26450" w:rsidRPr="00DC5D5C" w:rsidRDefault="00C905BE" w:rsidP="00C905BE">
      <w:pPr>
        <w:spacing w:after="240"/>
        <w:rPr>
          <w:b/>
          <w:color w:val="538135" w:themeColor="accent6" w:themeShade="BF"/>
          <w:sz w:val="24"/>
          <w:szCs w:val="24"/>
          <w:rtl/>
        </w:rPr>
      </w:pPr>
      <w:r>
        <w:rPr>
          <w:rFonts w:hint="cs"/>
          <w:bCs/>
          <w:rtl/>
        </w:rPr>
        <w:t>[</w:t>
      </w:r>
      <w:r w:rsidR="00E26450" w:rsidRPr="00880962">
        <w:rPr>
          <w:bCs/>
          <w:rtl/>
        </w:rPr>
        <w:t>فصـــــــل</w:t>
      </w:r>
      <w:r>
        <w:rPr>
          <w:rFonts w:hint="cs"/>
          <w:bCs/>
          <w:rtl/>
        </w:rPr>
        <w:t>]</w:t>
      </w:r>
      <w:r>
        <w:rPr>
          <w:rFonts w:hint="cs"/>
          <w:rtl/>
        </w:rPr>
        <w:t>:</w:t>
      </w:r>
      <w:r w:rsidR="00E26450">
        <w:rPr>
          <w:rFonts w:hint="cs"/>
          <w:rtl/>
        </w:rPr>
        <w:t xml:space="preserve"> </w:t>
      </w:r>
      <w:r>
        <w:rPr>
          <w:rtl/>
        </w:rPr>
        <w:t>(</w:t>
      </w:r>
      <w:r w:rsidR="00E26450" w:rsidRPr="00967951">
        <w:rPr>
          <w:rtl/>
        </w:rPr>
        <w:t>وتاسعها فوق السماء</w:t>
      </w:r>
      <w:r>
        <w:rPr>
          <w:rFonts w:hint="cs"/>
          <w:rtl/>
        </w:rPr>
        <w:t>)</w:t>
      </w:r>
      <w:r w:rsidR="00E26450" w:rsidRPr="00967951">
        <w:rPr>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C5D5C">
        <w:rPr>
          <w:color w:val="538135" w:themeColor="accent6" w:themeShade="BF"/>
          <w:sz w:val="24"/>
          <w:szCs w:val="24"/>
          <w:rtl/>
        </w:rPr>
        <w:t>يريد حديث الرقية وفي لفظ الناظم تغيير للفظ الحديث وسيأتي بيان ذلك والرد عليه</w:t>
      </w:r>
      <w:r>
        <w:rPr>
          <w:rFonts w:hint="cs"/>
          <w:color w:val="538135" w:themeColor="accent6" w:themeShade="BF"/>
          <w:sz w:val="24"/>
          <w:szCs w:val="24"/>
          <w:rtl/>
        </w:rPr>
        <w:t>]،</w:t>
      </w:r>
      <w:r w:rsidR="00E26450" w:rsidRPr="00DC5D5C">
        <w:rPr>
          <w:rFonts w:hint="cs"/>
          <w:color w:val="538135" w:themeColor="accent6" w:themeShade="BF"/>
          <w:sz w:val="24"/>
          <w:szCs w:val="24"/>
          <w:rtl/>
        </w:rPr>
        <w:t xml:space="preserve"> </w:t>
      </w:r>
    </w:p>
    <w:p w14:paraId="1A4E7143" w14:textId="77220D41" w:rsidR="00E26450" w:rsidRDefault="00C905BE" w:rsidP="00C905BE">
      <w:pPr>
        <w:spacing w:after="240"/>
        <w:rPr>
          <w:rtl/>
        </w:rPr>
      </w:pPr>
      <w:r>
        <w:rPr>
          <w:rFonts w:hint="cs"/>
          <w:bCs/>
          <w:rtl/>
        </w:rPr>
        <w:t>[</w:t>
      </w:r>
      <w:r w:rsidR="00E26450" w:rsidRPr="00880962">
        <w:rPr>
          <w:bCs/>
          <w:rtl/>
        </w:rPr>
        <w:t>فصـــــل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وعاشرها الملائكة الذين هم عند الرحمن وكُتّاب رحمته عنده فوق العرش وسائر الأشياء ليست كذلك</w:t>
      </w:r>
      <w:r>
        <w:rPr>
          <w:rtl/>
        </w:rPr>
        <w:t>)</w:t>
      </w:r>
      <w:r>
        <w:rPr>
          <w:rFonts w:hint="cs"/>
          <w:rtl/>
        </w:rPr>
        <w:t>،</w:t>
      </w:r>
      <w:r w:rsidR="00E26450">
        <w:rPr>
          <w:rFonts w:hint="cs"/>
          <w:rtl/>
        </w:rPr>
        <w:t xml:space="preserve"> </w:t>
      </w:r>
      <w:r w:rsidR="00E26450" w:rsidRPr="00967951">
        <w:rPr>
          <w:rtl/>
        </w:rPr>
        <w:t>من هم الملائكة الذين هم معه في المكان وجبريل يتأخر عن المكان الذي وصل إليه النبي صلى الله عليه وسلم</w:t>
      </w:r>
      <w:r>
        <w:rPr>
          <w:rtl/>
        </w:rPr>
        <w:t>؟</w:t>
      </w:r>
      <w:r w:rsidR="00E26450">
        <w:rPr>
          <w:rFonts w:hint="cs"/>
          <w:rtl/>
        </w:rPr>
        <w:t xml:space="preserve"> </w:t>
      </w:r>
    </w:p>
    <w:p w14:paraId="4E5BE7D0" w14:textId="11A7CBF9" w:rsidR="00E26450" w:rsidRDefault="00C905BE" w:rsidP="00C905BE">
      <w:pPr>
        <w:spacing w:after="240"/>
        <w:rPr>
          <w:rtl/>
        </w:rPr>
      </w:pPr>
      <w:r>
        <w:rPr>
          <w:rFonts w:hint="cs"/>
          <w:bCs/>
          <w:rtl/>
        </w:rPr>
        <w:t>[</w:t>
      </w:r>
      <w:r w:rsidR="00E26450" w:rsidRPr="00880962">
        <w:rPr>
          <w:bCs/>
          <w:rtl/>
        </w:rPr>
        <w:t>فصــــل</w:t>
      </w:r>
      <w:r>
        <w:rPr>
          <w:rFonts w:hint="cs"/>
          <w:bCs/>
          <w:rtl/>
        </w:rPr>
        <w:t>:</w:t>
      </w:r>
      <w:r w:rsidR="00E26450" w:rsidRPr="00880962">
        <w:rPr>
          <w:rFonts w:hint="cs"/>
          <w:bCs/>
          <w:rtl/>
        </w:rPr>
        <w:t xml:space="preserve"> </w:t>
      </w:r>
      <w:r w:rsidR="00E26450" w:rsidRPr="00880962">
        <w:rPr>
          <w:bCs/>
          <w:rtl/>
        </w:rPr>
        <w:t>الإشارة إلى رفع الأيدي إلى السماء</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وحادي عشرها إشارة النبي صلى الله عليه وسلم</w:t>
      </w:r>
      <w:r>
        <w:rPr>
          <w:rtl/>
        </w:rPr>
        <w:t xml:space="preserve"> </w:t>
      </w:r>
      <w:r w:rsidR="00E26450" w:rsidRPr="00967951">
        <w:rPr>
          <w:rtl/>
        </w:rPr>
        <w:t>بأصبعه في الموقف لله</w:t>
      </w:r>
      <w:r w:rsidR="00E26450">
        <w:rPr>
          <w:rFonts w:hint="cs"/>
          <w:rtl/>
        </w:rPr>
        <w:t xml:space="preserve"> </w:t>
      </w:r>
      <w:r w:rsidR="00E26450" w:rsidRPr="00DC5D5C">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DC5D5C">
        <w:rPr>
          <w:color w:val="538135" w:themeColor="accent6" w:themeShade="BF"/>
          <w:sz w:val="24"/>
          <w:szCs w:val="24"/>
          <w:rtl/>
        </w:rPr>
        <w:t>أين في الحديث ذكر الإشارة إلى الله</w:t>
      </w:r>
      <w:r>
        <w:rPr>
          <w:color w:val="538135" w:themeColor="accent6" w:themeShade="BF"/>
          <w:sz w:val="24"/>
          <w:szCs w:val="24"/>
          <w:rtl/>
        </w:rPr>
        <w:t>؟</w:t>
      </w:r>
      <w:r w:rsidR="00E26450" w:rsidRPr="00DC5D5C">
        <w:rPr>
          <w:color w:val="538135" w:themeColor="accent6" w:themeShade="BF"/>
          <w:sz w:val="24"/>
          <w:szCs w:val="24"/>
          <w:rtl/>
        </w:rPr>
        <w:t xml:space="preserve"> هكذا تكون أمانة مثل الناظم وشيخه في النقل</w:t>
      </w:r>
      <w:r>
        <w:rPr>
          <w:color w:val="538135" w:themeColor="accent6" w:themeShade="BF"/>
          <w:sz w:val="24"/>
          <w:szCs w:val="24"/>
          <w:rtl/>
        </w:rPr>
        <w:t>؟</w:t>
      </w:r>
      <w:r w:rsidR="00E26450" w:rsidRPr="00DC5D5C">
        <w:rPr>
          <w:color w:val="538135" w:themeColor="accent6" w:themeShade="BF"/>
          <w:sz w:val="24"/>
          <w:szCs w:val="24"/>
          <w:rtl/>
        </w:rPr>
        <w:t xml:space="preserve"> وهل صدر منه صلى الله عليه وسلم في خطبة عرفات سوى أن رفع أصبعه ثم نكبها إليهم وهل في ذلك </w:t>
      </w:r>
      <w:r w:rsidR="00E26450" w:rsidRPr="00DC5D5C">
        <w:rPr>
          <w:color w:val="538135" w:themeColor="accent6" w:themeShade="BF"/>
          <w:sz w:val="24"/>
          <w:szCs w:val="24"/>
          <w:rtl/>
        </w:rPr>
        <w:lastRenderedPageBreak/>
        <w:t>دلالة على أن رفعه كان ليشير به إلى جهة الله سبحانه</w:t>
      </w:r>
      <w:r>
        <w:rPr>
          <w:color w:val="538135" w:themeColor="accent6" w:themeShade="BF"/>
          <w:sz w:val="24"/>
          <w:szCs w:val="24"/>
          <w:rtl/>
        </w:rPr>
        <w:t>؟</w:t>
      </w:r>
      <w:r w:rsidR="00E26450" w:rsidRPr="00DC5D5C">
        <w:rPr>
          <w:color w:val="538135" w:themeColor="accent6" w:themeShade="BF"/>
          <w:sz w:val="24"/>
          <w:szCs w:val="24"/>
          <w:rtl/>
        </w:rPr>
        <w:t xml:space="preserve"> تعالى الله عن ذلك. والخطيب يرفع يده وينكبها كيف يشاء في أثناء خطبته. وجعل ذلك حجة في شيء لا يصدر إلا ممن في قلبه مرض على أن الأرض كرية فالواقف في شرق الأرض تكون إخمصه في مقابلة إخمص الواقف في غرب الأرض، ومن ضرورة ذلك أن يكون سمتا رأسيهما إلى جهتين متعاكستين فتكون إشارة أحدهما إلى جهة تعاكس الجهة التي يشير إليها الآخر، وهكذا. وكرية الأرض منصوصة في الكتاب والسنة كما في فصل ابن جزم والمنكر لذلك ليس بمنكر لقول أهل الهيئة فقط، ولا للمحسوس فقط. ونسي الناظم الاستدلال في هذا الصدد بالإشارة في التشهد!</w:t>
      </w:r>
      <w:r w:rsidR="00E26450" w:rsidRPr="00DC5D5C">
        <w:rPr>
          <w:rFonts w:hint="cs"/>
          <w:color w:val="538135" w:themeColor="accent6" w:themeShade="BF"/>
          <w:sz w:val="24"/>
          <w:szCs w:val="24"/>
          <w:rtl/>
        </w:rPr>
        <w:t>]</w:t>
      </w:r>
      <w:r>
        <w:rPr>
          <w:rtl/>
        </w:rPr>
        <w:t>،</w:t>
      </w:r>
      <w:r w:rsidR="00E26450">
        <w:rPr>
          <w:rFonts w:hint="cs"/>
          <w:rtl/>
        </w:rPr>
        <w:t xml:space="preserve"> </w:t>
      </w:r>
      <w:r w:rsidR="00E26450" w:rsidRPr="00967951">
        <w:rPr>
          <w:rtl/>
        </w:rPr>
        <w:t>جوابه</w:t>
      </w:r>
      <w:r>
        <w:rPr>
          <w:rtl/>
        </w:rPr>
        <w:t>:</w:t>
      </w:r>
      <w:r w:rsidR="00E26450" w:rsidRPr="00967951">
        <w:rPr>
          <w:rtl/>
        </w:rPr>
        <w:t xml:space="preserve"> إن القلب متوجه إلى الرب العالي قدراً, وقهراً على كل شيء ؛ والإشارة إلى جهة العلو التي هي محل ملكه, وسلطانه, وملائكته, والعليين عن خلقه</w:t>
      </w:r>
      <w:r>
        <w:rPr>
          <w:rtl/>
        </w:rPr>
        <w:t>،</w:t>
      </w:r>
      <w:r w:rsidR="00E26450" w:rsidRPr="00967951">
        <w:rPr>
          <w:rtl/>
        </w:rPr>
        <w:t xml:space="preserve"> وقبلة دعائه, ومنـزل وحيه؛ وهكذا رفع</w:t>
      </w:r>
      <w:r w:rsidR="00E26450">
        <w:rPr>
          <w:rtl/>
        </w:rPr>
        <w:t xml:space="preserve"> الأيدي في الدعاء</w:t>
      </w:r>
      <w:r>
        <w:rPr>
          <w:rFonts w:hint="cs"/>
          <w:rtl/>
        </w:rPr>
        <w:t>،</w:t>
      </w:r>
      <w:r w:rsidR="00E26450">
        <w:rPr>
          <w:rFonts w:hint="cs"/>
          <w:rtl/>
        </w:rPr>
        <w:t xml:space="preserve"> </w:t>
      </w:r>
      <w:r w:rsidR="00E26450" w:rsidRPr="009F7BC4">
        <w:rPr>
          <w:rFonts w:hint="cs"/>
          <w:color w:val="538135" w:themeColor="accent6" w:themeShade="BF"/>
          <w:sz w:val="24"/>
          <w:szCs w:val="24"/>
          <w:rtl/>
        </w:rPr>
        <w:t>[</w:t>
      </w:r>
      <w:r w:rsidR="00E26450" w:rsidRPr="009F7BC4">
        <w:rPr>
          <w:color w:val="538135" w:themeColor="accent6" w:themeShade="BF"/>
          <w:sz w:val="24"/>
          <w:szCs w:val="24"/>
          <w:rtl/>
        </w:rPr>
        <w:t>قال المحقق</w:t>
      </w:r>
      <w:r>
        <w:rPr>
          <w:color w:val="538135" w:themeColor="accent6" w:themeShade="BF"/>
          <w:sz w:val="24"/>
          <w:szCs w:val="24"/>
          <w:rtl/>
        </w:rPr>
        <w:t>:</w:t>
      </w:r>
      <w:r w:rsidR="00E26450" w:rsidRPr="009F7BC4">
        <w:rPr>
          <w:color w:val="538135" w:themeColor="accent6" w:themeShade="BF"/>
          <w:sz w:val="24"/>
          <w:szCs w:val="24"/>
          <w:rtl/>
        </w:rPr>
        <w:t xml:space="preserve"> ورفع الأيدي إلى السماء لأجل أن السماء منـزل البركات والخيرات لأن الأنوار إنما تنـزل منها والأمطار، وإذا ألف الإنسان حصول الخيرات من جانبٍ مال طبعه إليه؛ فهذا المعنى هو الذي أوجب رفع الأيدي إلى السماء وقال الله تعالى </w:t>
      </w:r>
      <w:r>
        <w:rPr>
          <w:color w:val="538135" w:themeColor="accent6" w:themeShade="BF"/>
          <w:sz w:val="24"/>
          <w:szCs w:val="24"/>
          <w:rtl/>
        </w:rPr>
        <w:t>{</w:t>
      </w:r>
      <w:r w:rsidR="00E26450" w:rsidRPr="009F7BC4">
        <w:rPr>
          <w:color w:val="538135" w:themeColor="accent6" w:themeShade="BF"/>
          <w:sz w:val="24"/>
          <w:szCs w:val="24"/>
          <w:rtl/>
        </w:rPr>
        <w:t>وفي السماء رزقكم وما توعدون} [الذاريات</w:t>
      </w:r>
      <w:r>
        <w:rPr>
          <w:color w:val="538135" w:themeColor="accent6" w:themeShade="BF"/>
          <w:sz w:val="24"/>
          <w:szCs w:val="24"/>
          <w:rtl/>
        </w:rPr>
        <w:t>:</w:t>
      </w:r>
      <w:r w:rsidR="00E26450" w:rsidRPr="009F7BC4">
        <w:rPr>
          <w:color w:val="538135" w:themeColor="accent6" w:themeShade="BF"/>
          <w:sz w:val="24"/>
          <w:szCs w:val="24"/>
          <w:rtl/>
        </w:rPr>
        <w:t xml:space="preserve"> 22] ذكره ابن جهبل فيما رد به على العقيدة الحموية لابن تيمية</w:t>
      </w:r>
      <w:r>
        <w:rPr>
          <w:color w:val="538135" w:themeColor="accent6" w:themeShade="BF"/>
          <w:sz w:val="24"/>
          <w:szCs w:val="24"/>
          <w:rtl/>
        </w:rPr>
        <w:t>،</w:t>
      </w:r>
      <w:r w:rsidR="00E26450" w:rsidRPr="009F7BC4">
        <w:rPr>
          <w:color w:val="538135" w:themeColor="accent6" w:themeShade="BF"/>
          <w:sz w:val="24"/>
          <w:szCs w:val="24"/>
          <w:rtl/>
        </w:rPr>
        <w:t xml:space="preserve"> وهذا الرد يحق أن يكتب بماء الذهب، ومن حاول الرد عليه من الحشوية فقد وقع على رأسه وكتاب ابن جهبل حقه أن يُفرد بالطبع من طبقات ابن السبكي، ونسخة مخطوطة من كتاب ابن جهبل هذا توجد بمكتبة (لاله لي) باصطنبول]</w:t>
      </w:r>
      <w:r w:rsidR="00E26450">
        <w:rPr>
          <w:rFonts w:hint="cs"/>
          <w:rtl/>
        </w:rPr>
        <w:t xml:space="preserve"> </w:t>
      </w:r>
    </w:p>
    <w:p w14:paraId="36D8F38D" w14:textId="1C8A8F91" w:rsidR="00E26450" w:rsidRDefault="00C905BE" w:rsidP="00C905BE">
      <w:pPr>
        <w:spacing w:after="240"/>
        <w:rPr>
          <w:rtl/>
        </w:rPr>
      </w:pPr>
      <w:r>
        <w:rPr>
          <w:rFonts w:hint="cs"/>
          <w:bCs/>
          <w:rtl/>
        </w:rPr>
        <w:t>[</w:t>
      </w:r>
      <w:r w:rsidR="00E26450" w:rsidRPr="00880962">
        <w:rPr>
          <w:bCs/>
          <w:rtl/>
        </w:rPr>
        <w:t>فصــــــل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وثاني عشرها وصفه تعالى بالظاهر وفسر في الحديث </w:t>
      </w:r>
      <w:r>
        <w:rPr>
          <w:rtl/>
        </w:rPr>
        <w:t>(</w:t>
      </w:r>
      <w:r w:rsidR="00E26450" w:rsidRPr="00967951">
        <w:rPr>
          <w:rtl/>
        </w:rPr>
        <w:t>أنت الظاهر فليس فوقك شيء</w:t>
      </w:r>
      <w:r>
        <w:rPr>
          <w:rtl/>
        </w:rPr>
        <w:t>)،</w:t>
      </w:r>
      <w:r w:rsidR="00E26450">
        <w:rPr>
          <w:rFonts w:hint="cs"/>
          <w:rtl/>
        </w:rPr>
        <w:t xml:space="preserve"> </w:t>
      </w:r>
      <w:r w:rsidR="00E26450" w:rsidRPr="00967951">
        <w:rPr>
          <w:rtl/>
        </w:rPr>
        <w:t>يقال لهذا المدبر إن كان الظاهر يقتضي الفوقية الحسية فاسم الباطن يقتضي التحتية الحسية -</w:t>
      </w:r>
      <w:r>
        <w:rPr>
          <w:rtl/>
        </w:rPr>
        <w:t xml:space="preserve"> </w:t>
      </w:r>
      <w:r w:rsidR="00E26450">
        <w:rPr>
          <w:rtl/>
        </w:rPr>
        <w:t>تعالى الله</w:t>
      </w:r>
      <w:r>
        <w:rPr>
          <w:rFonts w:hint="cs"/>
          <w:rtl/>
        </w:rPr>
        <w:t>،</w:t>
      </w:r>
      <w:r w:rsidR="00E26450">
        <w:rPr>
          <w:rFonts w:hint="cs"/>
          <w:rtl/>
        </w:rPr>
        <w:t xml:space="preserve"> </w:t>
      </w:r>
    </w:p>
    <w:p w14:paraId="3C042BA9" w14:textId="79B5D648" w:rsidR="00E26450" w:rsidRDefault="00C905BE" w:rsidP="00C905BE">
      <w:pPr>
        <w:spacing w:after="240"/>
        <w:rPr>
          <w:rtl/>
        </w:rPr>
      </w:pPr>
      <w:r>
        <w:rPr>
          <w:rFonts w:hint="cs"/>
          <w:bCs/>
          <w:rtl/>
        </w:rPr>
        <w:t>[</w:t>
      </w:r>
      <w:r w:rsidR="00E26450" w:rsidRPr="00880962">
        <w:rPr>
          <w:bCs/>
          <w:rtl/>
        </w:rPr>
        <w:t>فصــــــل</w:t>
      </w:r>
      <w:r>
        <w:rPr>
          <w:rFonts w:hint="cs"/>
          <w:bCs/>
          <w:rtl/>
        </w:rPr>
        <w:t>:</w:t>
      </w:r>
      <w:r w:rsidR="00E26450" w:rsidRPr="00880962">
        <w:rPr>
          <w:rFonts w:hint="cs"/>
          <w:bCs/>
          <w:rtl/>
        </w:rPr>
        <w:t xml:space="preserve"> </w:t>
      </w:r>
      <w:r w:rsidR="00E26450" w:rsidRPr="00880962">
        <w:rPr>
          <w:bCs/>
          <w:rtl/>
        </w:rPr>
        <w:t>دعوى الناظم في الرؤية بدون مقابلة</w:t>
      </w:r>
      <w:r>
        <w:rPr>
          <w:rFonts w:hint="cs"/>
          <w:bCs/>
          <w:rtl/>
        </w:rPr>
        <w:t>]:</w:t>
      </w:r>
      <w:r w:rsidR="00E26450">
        <w:rPr>
          <w:rFonts w:hint="cs"/>
          <w:b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وثالث عشرها إخباره أنا نـراه في الجنة وهل نـراه إلا من فوقنا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F7BC4">
        <w:rPr>
          <w:color w:val="538135" w:themeColor="accent6" w:themeShade="BF"/>
          <w:sz w:val="24"/>
          <w:szCs w:val="24"/>
          <w:rtl/>
        </w:rPr>
        <w:t>قال</w:t>
      </w:r>
      <w:r>
        <w:rPr>
          <w:color w:val="538135" w:themeColor="accent6" w:themeShade="BF"/>
          <w:sz w:val="24"/>
          <w:szCs w:val="24"/>
          <w:rtl/>
        </w:rPr>
        <w:t>:</w:t>
      </w:r>
      <w:r w:rsidR="00E26450" w:rsidRPr="009F7BC4">
        <w:rPr>
          <w:color w:val="538135" w:themeColor="accent6" w:themeShade="BF"/>
          <w:sz w:val="24"/>
          <w:szCs w:val="24"/>
          <w:rtl/>
        </w:rPr>
        <w:t xml:space="preserve"> "إذ رؤية لا في مقابلة من الرائي محال ليس في الإمكان"، وهذا صريح في أنه لا يرى رؤية لا يكون المرئي فيها في مقابلة الرائي فلا يكون؛ أصرح من هذا في القول بالتجسيم</w:t>
      </w:r>
      <w:r>
        <w:rPr>
          <w:color w:val="538135" w:themeColor="accent6" w:themeShade="BF"/>
          <w:sz w:val="24"/>
          <w:szCs w:val="24"/>
          <w:rtl/>
        </w:rPr>
        <w:t>،</w:t>
      </w:r>
      <w:r w:rsidR="00E26450" w:rsidRPr="009F7BC4">
        <w:rPr>
          <w:color w:val="538135" w:themeColor="accent6" w:themeShade="BF"/>
          <w:sz w:val="24"/>
          <w:szCs w:val="24"/>
          <w:rtl/>
        </w:rPr>
        <w:t xml:space="preserve"> ومن جملة ما يهذي به الناظم في شفاء العليل (159)</w:t>
      </w:r>
      <w:r>
        <w:rPr>
          <w:color w:val="538135" w:themeColor="accent6" w:themeShade="BF"/>
          <w:sz w:val="24"/>
          <w:szCs w:val="24"/>
          <w:rtl/>
        </w:rPr>
        <w:t>:</w:t>
      </w:r>
      <w:r w:rsidR="00E26450" w:rsidRPr="009F7BC4">
        <w:rPr>
          <w:color w:val="538135" w:themeColor="accent6" w:themeShade="BF"/>
          <w:sz w:val="24"/>
          <w:szCs w:val="24"/>
          <w:rtl/>
        </w:rPr>
        <w:t xml:space="preserve"> "كيف يصح عند ذي عقل، مرئي يرى بالأبصار عيانا لا فوق الرائي ولا تحته ولا عن يمينه ولا عن شماله ولا خلفه ولا أمامه" أهـ وهذا مثل ما هنا. وهو من أبعد الناس عن نفي الرؤية فيكون مجسما صريحاً.، ورؤية الله كما يرى القمر في ليلة البدر يقول عنها ابن قتيبة في (الاختلاف في اللفظ) لم يقع التشبيه فيها على حالات القمر من التدوير والمسير والحدود وغير ذلك وإنما وقع التشبيه في أن إدراكه يوم القيامة كإدراكنا القمر ليلة البدر لا يختلف في ذلك كما لا يختلف في هذا، والعرب تضرب بالقمر المثل في الشهرة والظهور اهـ.</w:t>
      </w:r>
      <w:r>
        <w:rPr>
          <w:color w:val="538135" w:themeColor="accent6" w:themeShade="BF"/>
          <w:sz w:val="24"/>
          <w:szCs w:val="24"/>
          <w:rtl/>
        </w:rPr>
        <w:t>،</w:t>
      </w:r>
      <w:r w:rsidR="00E26450" w:rsidRPr="009F7BC4">
        <w:rPr>
          <w:color w:val="538135" w:themeColor="accent6" w:themeShade="BF"/>
          <w:sz w:val="24"/>
          <w:szCs w:val="24"/>
          <w:rtl/>
        </w:rPr>
        <w:t xml:space="preserve"> فعار على الناظم وشيخه أن يغيب عنهما ما لم يغب عن مثل ابن قتيبة، لكن الهوى يعمي ويصم. وكلامهما ينبئ عن تشبيه المرئي بالمرئي؛ بل عادة ابن تيمية تهوين شأن التشبيه حتى تجده يقول فيما رد به على الرازي (24 -</w:t>
      </w:r>
      <w:r>
        <w:rPr>
          <w:color w:val="538135" w:themeColor="accent6" w:themeShade="BF"/>
          <w:sz w:val="24"/>
          <w:szCs w:val="24"/>
          <w:rtl/>
        </w:rPr>
        <w:t xml:space="preserve"> </w:t>
      </w:r>
      <w:r w:rsidR="00E26450" w:rsidRPr="009F7BC4">
        <w:rPr>
          <w:color w:val="538135" w:themeColor="accent6" w:themeShade="BF"/>
          <w:sz w:val="24"/>
          <w:szCs w:val="24"/>
          <w:rtl/>
        </w:rPr>
        <w:t xml:space="preserve">الكواكب) "ليس في كتاب الله ولا سنة رسوله صلى الله عليه وسلم ولا كلام أحد من الصحابة والتابعين ولا الأكابر من أتباع التابعين ذم </w:t>
      </w:r>
      <w:r w:rsidR="00E26450" w:rsidRPr="009F7BC4">
        <w:rPr>
          <w:color w:val="538135" w:themeColor="accent6" w:themeShade="BF"/>
          <w:sz w:val="24"/>
          <w:szCs w:val="24"/>
          <w:rtl/>
        </w:rPr>
        <w:lastRenderedPageBreak/>
        <w:t xml:space="preserve">المشبهة وذم التشبيه ونفي مذهب التشبيه ونحو ذلك وإنما اشتهر ذم هذا من جهة الجهمية اهـ"كأنه لم يتل قوله تعالى </w:t>
      </w:r>
      <w:r>
        <w:rPr>
          <w:color w:val="538135" w:themeColor="accent6" w:themeShade="BF"/>
          <w:sz w:val="24"/>
          <w:szCs w:val="24"/>
          <w:rtl/>
        </w:rPr>
        <w:t>{</w:t>
      </w:r>
      <w:r w:rsidR="00E26450" w:rsidRPr="009F7BC4">
        <w:rPr>
          <w:color w:val="538135" w:themeColor="accent6" w:themeShade="BF"/>
          <w:sz w:val="24"/>
          <w:szCs w:val="24"/>
          <w:rtl/>
        </w:rPr>
        <w:t>ليس كمثله شيء} [الشورى</w:t>
      </w:r>
      <w:r>
        <w:rPr>
          <w:color w:val="538135" w:themeColor="accent6" w:themeShade="BF"/>
          <w:sz w:val="24"/>
          <w:szCs w:val="24"/>
          <w:rtl/>
        </w:rPr>
        <w:t>:</w:t>
      </w:r>
      <w:r w:rsidR="00E26450" w:rsidRPr="009F7BC4">
        <w:rPr>
          <w:color w:val="538135" w:themeColor="accent6" w:themeShade="BF"/>
          <w:sz w:val="24"/>
          <w:szCs w:val="24"/>
          <w:rtl/>
        </w:rPr>
        <w:t>11] وقوله تعالى</w:t>
      </w:r>
      <w:r>
        <w:rPr>
          <w:color w:val="538135" w:themeColor="accent6" w:themeShade="BF"/>
          <w:sz w:val="24"/>
          <w:szCs w:val="24"/>
          <w:rtl/>
        </w:rPr>
        <w:t>:</w:t>
      </w:r>
      <w:r w:rsidR="00E26450" w:rsidRPr="009F7BC4">
        <w:rPr>
          <w:color w:val="538135" w:themeColor="accent6" w:themeShade="BF"/>
          <w:sz w:val="24"/>
          <w:szCs w:val="24"/>
          <w:rtl/>
        </w:rPr>
        <w:t xml:space="preserve"> {أفمن يخلق كمن لا يخلق}[النحل</w:t>
      </w:r>
      <w:r>
        <w:rPr>
          <w:color w:val="538135" w:themeColor="accent6" w:themeShade="BF"/>
          <w:sz w:val="24"/>
          <w:szCs w:val="24"/>
          <w:rtl/>
        </w:rPr>
        <w:t>:</w:t>
      </w:r>
      <w:r w:rsidR="00E26450" w:rsidRPr="009F7BC4">
        <w:rPr>
          <w:color w:val="538135" w:themeColor="accent6" w:themeShade="BF"/>
          <w:sz w:val="24"/>
          <w:szCs w:val="24"/>
          <w:rtl/>
        </w:rPr>
        <w:t>17] وهو الذي يروي عن ابن راهويه في موضع آخر من ذلك الكتاب (من وصف الله فشبه صفاته بصفات أحد من خلقه فهو كافر بالله العظيم)؛ ويروي أيضاً مثله عن نعيم بن حماد في موضع آخر وهو من أئمتهم بل يروي عن الإمام أحمد نفسه (لا يشبهه شيء من خلقه) في موضع آخر من كتابه المذكور؛ وهذا مما يدل على وقاحته البالغة وقلة دينه، وهل أدل على قلة عقل الرجل من تناقضه في كتاب واحد</w:t>
      </w:r>
      <w:r>
        <w:rPr>
          <w:color w:val="538135" w:themeColor="accent6" w:themeShade="BF"/>
          <w:sz w:val="24"/>
          <w:szCs w:val="24"/>
          <w:rtl/>
        </w:rPr>
        <w:t>؟</w:t>
      </w:r>
      <w:r w:rsidR="00E26450" w:rsidRPr="009F7BC4">
        <w:rPr>
          <w:color w:val="538135" w:themeColor="accent6" w:themeShade="BF"/>
          <w:sz w:val="24"/>
          <w:szCs w:val="24"/>
          <w:rtl/>
        </w:rPr>
        <w:t xml:space="preserve"> والله ينتقم منه</w:t>
      </w:r>
      <w:r>
        <w:rPr>
          <w:rFonts w:hint="cs"/>
          <w:color w:val="538135" w:themeColor="accent6" w:themeShade="BF"/>
          <w:sz w:val="24"/>
          <w:szCs w:val="24"/>
          <w:rtl/>
        </w:rPr>
        <w:t>]</w:t>
      </w:r>
      <w:r w:rsidR="00E26450" w:rsidRPr="009F7BC4">
        <w:rPr>
          <w:rFonts w:hint="cs"/>
          <w:color w:val="538135" w:themeColor="accent6" w:themeShade="BF"/>
          <w:rtl/>
        </w:rPr>
        <w:t xml:space="preserve"> </w:t>
      </w:r>
      <w:r w:rsidR="00E26450" w:rsidRPr="00967951">
        <w:rPr>
          <w:rtl/>
        </w:rPr>
        <w:t>ودعوى سواها مكابرة ولذا قال محقق منكم للمعتزلة ما بيننا خلف فاحملوا معنا على المجسمة إذ قالوا يرى كما يرى القمران فيلزمهم العلو وليس فوق العرش رب هذا الذي والله مودع كتبهم</w:t>
      </w:r>
      <w:r>
        <w:rPr>
          <w:rtl/>
        </w:rPr>
        <w:t>)</w:t>
      </w:r>
      <w:r>
        <w:rPr>
          <w:rFonts w:hint="cs"/>
          <w:rtl/>
        </w:rPr>
        <w:t>،</w:t>
      </w:r>
      <w:r w:rsidR="00E26450">
        <w:rPr>
          <w:rFonts w:hint="cs"/>
          <w:rtl/>
        </w:rPr>
        <w:t xml:space="preserve"> </w:t>
      </w:r>
      <w:r w:rsidR="00E26450" w:rsidRPr="00967951">
        <w:rPr>
          <w:rtl/>
        </w:rPr>
        <w:t>ينبغي أن يحضر هذا النحس ويلزم بأن يخرج من كتبهم أنه ليس فوق العرش رب ولن يجده في كتبهم أبداً وتوهمه أنه لا يرى إلا من فوق لقصور عقله. ونقله اتفاقنا مع المعتزلة لعدم فهمه؛ بل بيننا وبينهم وفاق, وخلاف؛ فقوله</w:t>
      </w:r>
      <w:r>
        <w:rPr>
          <w:rtl/>
        </w:rPr>
        <w:t>:</w:t>
      </w:r>
      <w:r w:rsidR="00E26450">
        <w:rPr>
          <w:rtl/>
        </w:rPr>
        <w:t xml:space="preserve"> ما بيننا وبينكم خلف كذب علينا</w:t>
      </w:r>
      <w:r>
        <w:rPr>
          <w:rFonts w:hint="cs"/>
          <w:rtl/>
        </w:rPr>
        <w:t>،</w:t>
      </w:r>
      <w:r w:rsidR="00E26450">
        <w:rPr>
          <w:rFonts w:hint="cs"/>
          <w:rtl/>
        </w:rPr>
        <w:t xml:space="preserve"> </w:t>
      </w:r>
    </w:p>
    <w:p w14:paraId="070BB828" w14:textId="72CEE9B9" w:rsidR="00E26450" w:rsidRDefault="00C905BE" w:rsidP="00C905BE">
      <w:pPr>
        <w:spacing w:after="240"/>
        <w:rPr>
          <w:rtl/>
        </w:rPr>
      </w:pPr>
      <w:r>
        <w:rPr>
          <w:rFonts w:hint="cs"/>
          <w:bCs/>
          <w:rtl/>
        </w:rPr>
        <w:t>[</w:t>
      </w:r>
      <w:r w:rsidR="00E26450" w:rsidRPr="00880962">
        <w:rPr>
          <w:bCs/>
          <w:rtl/>
        </w:rPr>
        <w:t>فصـــــــل</w:t>
      </w:r>
      <w:r>
        <w:rPr>
          <w:rFonts w:hint="cs"/>
          <w:bCs/>
          <w:rtl/>
        </w:rPr>
        <w:t>:</w:t>
      </w:r>
      <w:r w:rsidR="00E26450" w:rsidRPr="00880962">
        <w:rPr>
          <w:rFonts w:hint="cs"/>
          <w:bCs/>
          <w:rtl/>
        </w:rPr>
        <w:t xml:space="preserve"> </w:t>
      </w:r>
      <w:r w:rsidR="00E26450" w:rsidRPr="00880962">
        <w:rPr>
          <w:bCs/>
          <w:rtl/>
        </w:rPr>
        <w:t xml:space="preserve">بسط الكلام في السؤال بـ </w:t>
      </w:r>
      <w:r>
        <w:rPr>
          <w:bCs/>
          <w:rtl/>
        </w:rPr>
        <w:t>(</w:t>
      </w:r>
      <w:r w:rsidR="00E26450" w:rsidRPr="00880962">
        <w:rPr>
          <w:bCs/>
          <w:rtl/>
        </w:rPr>
        <w:t>أين</w:t>
      </w:r>
      <w:r>
        <w:rPr>
          <w:bCs/>
          <w:rtl/>
        </w:rPr>
        <w:t>)</w:t>
      </w:r>
      <w:r w:rsidR="00E26450" w:rsidRPr="00880962">
        <w:rPr>
          <w:bCs/>
          <w:rtl/>
        </w:rPr>
        <w:t xml:space="preserve"> في حديث الجارية</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ورابع عشرها أين الله في كلام النبي صلى الله عليه وسلم في حديث معاوية بن الحكم وفي تقريره لمن سأله رواه أبو رزين</w:t>
      </w:r>
      <w:r>
        <w:rPr>
          <w:rtl/>
        </w:rPr>
        <w:t>)</w:t>
      </w:r>
      <w:r>
        <w:rPr>
          <w:rFonts w:hint="cs"/>
          <w:rtl/>
        </w:rPr>
        <w:t>،</w:t>
      </w:r>
      <w:r w:rsidR="00E26450">
        <w:rPr>
          <w:rFonts w:hint="cs"/>
          <w:rtl/>
        </w:rPr>
        <w:t xml:space="preserve"> </w:t>
      </w:r>
      <w:r w:rsidR="00E26450" w:rsidRPr="00967951">
        <w:rPr>
          <w:rtl/>
        </w:rPr>
        <w:t>أقول</w:t>
      </w:r>
      <w:r>
        <w:rPr>
          <w:rtl/>
        </w:rPr>
        <w:t>:</w:t>
      </w:r>
      <w:r w:rsidR="00E26450" w:rsidRPr="00967951">
        <w:rPr>
          <w:rtl/>
        </w:rPr>
        <w:t xml:space="preserve"> أما القول فقوله صلى الله عليه وسلم للجارية </w:t>
      </w:r>
      <w:r>
        <w:rPr>
          <w:rtl/>
        </w:rPr>
        <w:t>(</w:t>
      </w:r>
      <w:r w:rsidR="00E26450" w:rsidRPr="00967951">
        <w:rPr>
          <w:rtl/>
        </w:rPr>
        <w:t>أين</w:t>
      </w:r>
      <w:r w:rsidR="00E26450">
        <w:rPr>
          <w:rFonts w:hint="cs"/>
          <w:rtl/>
        </w:rPr>
        <w:t xml:space="preserve"> </w:t>
      </w:r>
      <w:r w:rsidR="00E26450" w:rsidRPr="00967951">
        <w:rPr>
          <w:rtl/>
        </w:rPr>
        <w:t>الله</w:t>
      </w:r>
      <w:r>
        <w:rPr>
          <w:rtl/>
        </w:rPr>
        <w:t>؟</w:t>
      </w:r>
      <w:r w:rsidR="00E26450" w:rsidRPr="00967951">
        <w:rPr>
          <w:rtl/>
        </w:rPr>
        <w:t xml:space="preserve"> قالت في السماء</w:t>
      </w:r>
      <w:r>
        <w:rPr>
          <w:rtl/>
        </w:rPr>
        <w:t>)</w:t>
      </w:r>
      <w:r w:rsidR="00E26450" w:rsidRPr="00967951">
        <w:rPr>
          <w:rtl/>
        </w:rPr>
        <w:t xml:space="preserve"> وقد تكلم الناس عليه قديماً وحديثاً؛ والكلام عليه معروف ولا يقبله ذهن هذا الرجل لأنه مشاء على بدعه لا يقبل غيرها! </w:t>
      </w:r>
      <w:r w:rsidR="00E26450" w:rsidRPr="009C05EC">
        <w:rPr>
          <w:rFonts w:hint="cs"/>
          <w:color w:val="538135" w:themeColor="accent6" w:themeShade="BF"/>
          <w:sz w:val="24"/>
          <w:szCs w:val="24"/>
          <w:rtl/>
        </w:rPr>
        <w:t>[</w:t>
      </w:r>
      <w:r w:rsidR="00E26450" w:rsidRPr="009C05EC">
        <w:rPr>
          <w:color w:val="538135" w:themeColor="accent6" w:themeShade="BF"/>
          <w:sz w:val="24"/>
          <w:szCs w:val="24"/>
          <w:rtl/>
        </w:rPr>
        <w:t>قال المحقق</w:t>
      </w:r>
      <w:r>
        <w:rPr>
          <w:color w:val="538135" w:themeColor="accent6" w:themeShade="BF"/>
          <w:sz w:val="24"/>
          <w:szCs w:val="24"/>
          <w:rtl/>
        </w:rPr>
        <w:t>:</w:t>
      </w:r>
      <w:r w:rsidR="00E26450" w:rsidRPr="009C05EC">
        <w:rPr>
          <w:color w:val="538135" w:themeColor="accent6" w:themeShade="BF"/>
          <w:sz w:val="24"/>
          <w:szCs w:val="24"/>
          <w:rtl/>
        </w:rPr>
        <w:t xml:space="preserve"> وراوي هذا الحديث عن ابن الحكم هو عطاء بن يسار وقد اختلفت ألفاظه فيه ففي لفظ له " فمد النبي صلى الله عليه وسلم يده إليها وأشار إليها مستفهما من في السماء.. " الحديث، فتكون المحادثة بالإشارة. على أن اللفظ يكون ضائعاً مع الخرساء الصماء فيكون اللفظ الذي أشار إليه الناظم والمؤلف لفظ أحد الرواة على حسب فهمه لا لفظ الرسول صلى الله عليه وسلم</w:t>
      </w:r>
      <w:r>
        <w:rPr>
          <w:color w:val="538135" w:themeColor="accent6" w:themeShade="BF"/>
          <w:sz w:val="24"/>
          <w:szCs w:val="24"/>
          <w:rtl/>
        </w:rPr>
        <w:t>،</w:t>
      </w:r>
      <w:r w:rsidR="00E26450" w:rsidRPr="009C05EC">
        <w:rPr>
          <w:color w:val="538135" w:themeColor="accent6" w:themeShade="BF"/>
          <w:sz w:val="24"/>
          <w:szCs w:val="24"/>
          <w:rtl/>
        </w:rPr>
        <w:t xml:space="preserve"> ومثل هذا الحديث يصح الأخذ به فيما يتعلق بالعمل دون الاعتقاد، ولذا أخرجه مسلم في باب تحريم الكلام في الصلاة</w:t>
      </w:r>
      <w:r>
        <w:rPr>
          <w:color w:val="538135" w:themeColor="accent6" w:themeShade="BF"/>
          <w:sz w:val="24"/>
          <w:szCs w:val="24"/>
          <w:rtl/>
        </w:rPr>
        <w:t xml:space="preserve"> </w:t>
      </w:r>
      <w:r w:rsidR="00E26450" w:rsidRPr="009C05EC">
        <w:rPr>
          <w:color w:val="538135" w:themeColor="accent6" w:themeShade="BF"/>
          <w:sz w:val="24"/>
          <w:szCs w:val="24"/>
          <w:rtl/>
        </w:rPr>
        <w:t>- دون كتاب الإيمان -</w:t>
      </w:r>
      <w:r>
        <w:rPr>
          <w:color w:val="538135" w:themeColor="accent6" w:themeShade="BF"/>
          <w:sz w:val="24"/>
          <w:szCs w:val="24"/>
          <w:rtl/>
        </w:rPr>
        <w:t xml:space="preserve"> </w:t>
      </w:r>
      <w:r w:rsidR="00E26450" w:rsidRPr="009C05EC">
        <w:rPr>
          <w:color w:val="538135" w:themeColor="accent6" w:themeShade="BF"/>
          <w:sz w:val="24"/>
          <w:szCs w:val="24"/>
          <w:rtl/>
        </w:rPr>
        <w:t>حيث اشتمل على تشميت العاطس في الصلاة ومنع النبي صلى الله عليه وسلم عن ذلك، ولم يخرجه البخاري في صحيحه وأخرج في جزء خلق الأفعال ما يتعلق بتشميت العاطس من هذا الحديث مقتصراً عليه دون ما يتعلق بكون الله في السماء بدون أي إشارة إلى أنه اختصر الحديث. وليس في رواية الليثي عن مالك لفظ (فإنها مؤمنة)</w:t>
      </w:r>
      <w:r>
        <w:rPr>
          <w:color w:val="538135" w:themeColor="accent6" w:themeShade="BF"/>
          <w:sz w:val="24"/>
          <w:szCs w:val="24"/>
          <w:rtl/>
        </w:rPr>
        <w:t>،</w:t>
      </w:r>
      <w:r w:rsidR="00E26450" w:rsidRPr="009C05EC">
        <w:rPr>
          <w:color w:val="538135" w:themeColor="accent6" w:themeShade="BF"/>
          <w:sz w:val="24"/>
          <w:szCs w:val="24"/>
          <w:rtl/>
        </w:rPr>
        <w:t xml:space="preserve"> وأما عدم صحة الاحتجاج به في إثبات المكان له تعالى فللبراهين القائمة في تنـزه الله سبحانه عن المكان والمكانيات والزمان والزمانيات. قال الله تعالى</w:t>
      </w:r>
      <w:r>
        <w:rPr>
          <w:color w:val="538135" w:themeColor="accent6" w:themeShade="BF"/>
          <w:sz w:val="24"/>
          <w:szCs w:val="24"/>
          <w:rtl/>
        </w:rPr>
        <w:t>:</w:t>
      </w:r>
      <w:r w:rsidR="00E26450" w:rsidRPr="009C05EC">
        <w:rPr>
          <w:color w:val="538135" w:themeColor="accent6" w:themeShade="BF"/>
          <w:sz w:val="24"/>
          <w:szCs w:val="24"/>
          <w:rtl/>
        </w:rPr>
        <w:t xml:space="preserve"> </w:t>
      </w:r>
      <w:r>
        <w:rPr>
          <w:color w:val="538135" w:themeColor="accent6" w:themeShade="BF"/>
          <w:sz w:val="24"/>
          <w:szCs w:val="24"/>
          <w:rtl/>
        </w:rPr>
        <w:t>{</w:t>
      </w:r>
      <w:r w:rsidR="00E26450" w:rsidRPr="009C05EC">
        <w:rPr>
          <w:bCs/>
          <w:color w:val="538135" w:themeColor="accent6" w:themeShade="BF"/>
          <w:sz w:val="24"/>
          <w:szCs w:val="24"/>
          <w:rtl/>
        </w:rPr>
        <w:t>قل لمن ما في السموات والأرض قل لله</w:t>
      </w:r>
      <w:r w:rsidR="00E26450" w:rsidRPr="009C05EC">
        <w:rPr>
          <w:color w:val="538135" w:themeColor="accent6" w:themeShade="BF"/>
          <w:sz w:val="24"/>
          <w:szCs w:val="24"/>
          <w:rtl/>
        </w:rPr>
        <w:t>} [الأنعام</w:t>
      </w:r>
      <w:r>
        <w:rPr>
          <w:color w:val="538135" w:themeColor="accent6" w:themeShade="BF"/>
          <w:sz w:val="24"/>
          <w:szCs w:val="24"/>
          <w:rtl/>
        </w:rPr>
        <w:t>:</w:t>
      </w:r>
      <w:r w:rsidR="00E26450" w:rsidRPr="009C05EC">
        <w:rPr>
          <w:color w:val="538135" w:themeColor="accent6" w:themeShade="BF"/>
          <w:sz w:val="24"/>
          <w:szCs w:val="24"/>
          <w:rtl/>
        </w:rPr>
        <w:t>12] وهذا مشعر بأن المكان وكل ما فيه ملك لله تعالى، وقال تعالى</w:t>
      </w:r>
      <w:r>
        <w:rPr>
          <w:color w:val="538135" w:themeColor="accent6" w:themeShade="BF"/>
          <w:sz w:val="24"/>
          <w:szCs w:val="24"/>
          <w:rtl/>
        </w:rPr>
        <w:t>:</w:t>
      </w:r>
      <w:r w:rsidR="00E26450" w:rsidRPr="009C05EC">
        <w:rPr>
          <w:color w:val="538135" w:themeColor="accent6" w:themeShade="BF"/>
          <w:sz w:val="24"/>
          <w:szCs w:val="24"/>
          <w:rtl/>
        </w:rPr>
        <w:t xml:space="preserve"> {</w:t>
      </w:r>
      <w:r w:rsidR="00E26450" w:rsidRPr="009C05EC">
        <w:rPr>
          <w:bCs/>
          <w:color w:val="538135" w:themeColor="accent6" w:themeShade="BF"/>
          <w:sz w:val="24"/>
          <w:szCs w:val="24"/>
          <w:rtl/>
        </w:rPr>
        <w:t>وله ما سكن في الليل والنهار</w:t>
      </w:r>
      <w:r w:rsidR="00E26450" w:rsidRPr="009C05EC">
        <w:rPr>
          <w:color w:val="538135" w:themeColor="accent6" w:themeShade="BF"/>
          <w:sz w:val="24"/>
          <w:szCs w:val="24"/>
          <w:rtl/>
        </w:rPr>
        <w:t>} [الأنعام</w:t>
      </w:r>
      <w:r>
        <w:rPr>
          <w:color w:val="538135" w:themeColor="accent6" w:themeShade="BF"/>
          <w:sz w:val="24"/>
          <w:szCs w:val="24"/>
          <w:rtl/>
        </w:rPr>
        <w:t>:</w:t>
      </w:r>
      <w:r w:rsidR="00E26450" w:rsidRPr="009C05EC">
        <w:rPr>
          <w:color w:val="538135" w:themeColor="accent6" w:themeShade="BF"/>
          <w:sz w:val="24"/>
          <w:szCs w:val="24"/>
          <w:rtl/>
        </w:rPr>
        <w:t>13] وذلك يدل على أن الزمان وكل ما فيه ملك لله تعالى، فهاتان الآيتان تدلان على أن المكان والمكانيات والزمان والزمانيات كلها ملك لله تعالى وذلك يدل على تنـزيهه سبحانه عن المكان والزمان، كما في" أساس التقديس" للفخر الرازي</w:t>
      </w:r>
      <w:r>
        <w:rPr>
          <w:color w:val="538135" w:themeColor="accent6" w:themeShade="BF"/>
          <w:sz w:val="24"/>
          <w:szCs w:val="24"/>
          <w:rtl/>
        </w:rPr>
        <w:t>،</w:t>
      </w:r>
      <w:r w:rsidR="00E26450" w:rsidRPr="009C05EC">
        <w:rPr>
          <w:color w:val="538135" w:themeColor="accent6" w:themeShade="BF"/>
          <w:sz w:val="24"/>
          <w:szCs w:val="24"/>
          <w:rtl/>
        </w:rPr>
        <w:t xml:space="preserve"> ولأن الحديث فيه اضطراب سنداً ومتناً ر</w:t>
      </w:r>
      <w:r w:rsidR="00E26450" w:rsidRPr="009C05EC">
        <w:rPr>
          <w:rFonts w:hint="cs"/>
          <w:color w:val="538135" w:themeColor="accent6" w:themeShade="BF"/>
          <w:sz w:val="24"/>
          <w:szCs w:val="24"/>
          <w:rtl/>
        </w:rPr>
        <w:t xml:space="preserve"> </w:t>
      </w:r>
      <w:r w:rsidR="00E26450" w:rsidRPr="009C05EC">
        <w:rPr>
          <w:color w:val="538135" w:themeColor="accent6" w:themeShade="BF"/>
          <w:sz w:val="24"/>
          <w:szCs w:val="24"/>
          <w:rtl/>
        </w:rPr>
        <w:t>غم تصحيح الذهبي وتهويله؛ راجع طرقه في كتاب العلو للذهبي وشروح الموطأ وتوحيد ابن خزيمة حتى تعلم مبلغ الاضطراب فيه سنداً ومتناً</w:t>
      </w:r>
      <w:r>
        <w:rPr>
          <w:color w:val="538135" w:themeColor="accent6" w:themeShade="BF"/>
          <w:sz w:val="24"/>
          <w:szCs w:val="24"/>
          <w:rtl/>
        </w:rPr>
        <w:t>،</w:t>
      </w:r>
      <w:r w:rsidR="00E26450" w:rsidRPr="009C05EC">
        <w:rPr>
          <w:color w:val="538135" w:themeColor="accent6" w:themeShade="BF"/>
          <w:sz w:val="24"/>
          <w:szCs w:val="24"/>
          <w:rtl/>
        </w:rPr>
        <w:t xml:space="preserve"> وحمل ذلك على تعدد القصة لا يرضاه </w:t>
      </w:r>
      <w:r w:rsidR="00E26450" w:rsidRPr="009C05EC">
        <w:rPr>
          <w:color w:val="538135" w:themeColor="accent6" w:themeShade="BF"/>
          <w:sz w:val="24"/>
          <w:szCs w:val="24"/>
          <w:rtl/>
        </w:rPr>
        <w:lastRenderedPageBreak/>
        <w:t>أهل الغوص في الحديث والنظر معاً في مثل هذا المطلب، فالروايات على رجل مبهم محمولة على ابن الحكم، ولم يصح حديث كعب بن مالك ولا حديث يروى عن امرأة، فمالك يرويه عن عمر بن الحكم غير مقر بأن يكون غلطاً فيه، ومسلم عن معاوية بن الحكم ولفظهما كما سبقت الإشارة إليه مع نقص لفظ (فإنها مؤمنة) في رواية مالك</w:t>
      </w:r>
      <w:r>
        <w:rPr>
          <w:color w:val="538135" w:themeColor="accent6" w:themeShade="BF"/>
          <w:sz w:val="24"/>
          <w:szCs w:val="24"/>
          <w:rtl/>
        </w:rPr>
        <w:t>،</w:t>
      </w:r>
      <w:r w:rsidR="00E26450" w:rsidRPr="009C05EC">
        <w:rPr>
          <w:color w:val="538135" w:themeColor="accent6" w:themeShade="BF"/>
          <w:sz w:val="24"/>
          <w:szCs w:val="24"/>
          <w:rtl/>
        </w:rPr>
        <w:t xml:space="preserve"> ولفظ ابن شهاب في موطأ مالك عن أنصاري -</w:t>
      </w:r>
      <w:r>
        <w:rPr>
          <w:color w:val="538135" w:themeColor="accent6" w:themeShade="BF"/>
          <w:sz w:val="24"/>
          <w:szCs w:val="24"/>
          <w:rtl/>
        </w:rPr>
        <w:t xml:space="preserve"> </w:t>
      </w:r>
      <w:r w:rsidR="00E26450" w:rsidRPr="009C05EC">
        <w:rPr>
          <w:color w:val="538135" w:themeColor="accent6" w:themeShade="BF"/>
          <w:sz w:val="24"/>
          <w:szCs w:val="24"/>
          <w:rtl/>
        </w:rPr>
        <w:t>وهو صاحب القصة في الرواية الأولى – (فقال لها رسول الله صلى الله عليه وسلم</w:t>
      </w:r>
      <w:r>
        <w:rPr>
          <w:color w:val="538135" w:themeColor="accent6" w:themeShade="BF"/>
          <w:sz w:val="24"/>
          <w:szCs w:val="24"/>
          <w:rtl/>
        </w:rPr>
        <w:t>:</w:t>
      </w:r>
      <w:r w:rsidR="00E26450" w:rsidRPr="009C05EC">
        <w:rPr>
          <w:color w:val="538135" w:themeColor="accent6" w:themeShade="BF"/>
          <w:sz w:val="24"/>
          <w:szCs w:val="24"/>
          <w:rtl/>
        </w:rPr>
        <w:t xml:space="preserve"> أتشهدين أن لا إله إلا الله</w:t>
      </w:r>
      <w:r>
        <w:rPr>
          <w:color w:val="538135" w:themeColor="accent6" w:themeShade="BF"/>
          <w:sz w:val="24"/>
          <w:szCs w:val="24"/>
          <w:rtl/>
        </w:rPr>
        <w:t>؟</w:t>
      </w:r>
      <w:r w:rsidR="00E26450" w:rsidRPr="009C05EC">
        <w:rPr>
          <w:color w:val="538135" w:themeColor="accent6" w:themeShade="BF"/>
          <w:sz w:val="24"/>
          <w:szCs w:val="24"/>
          <w:rtl/>
        </w:rPr>
        <w:t xml:space="preserve"> قالت</w:t>
      </w:r>
      <w:r>
        <w:rPr>
          <w:color w:val="538135" w:themeColor="accent6" w:themeShade="BF"/>
          <w:sz w:val="24"/>
          <w:szCs w:val="24"/>
          <w:rtl/>
        </w:rPr>
        <w:t>:</w:t>
      </w:r>
      <w:r w:rsidR="00E26450" w:rsidRPr="009C05EC">
        <w:rPr>
          <w:color w:val="538135" w:themeColor="accent6" w:themeShade="BF"/>
          <w:sz w:val="24"/>
          <w:szCs w:val="24"/>
          <w:rtl/>
        </w:rPr>
        <w:t xml:space="preserve"> نعم، قال</w:t>
      </w:r>
      <w:r>
        <w:rPr>
          <w:color w:val="538135" w:themeColor="accent6" w:themeShade="BF"/>
          <w:sz w:val="24"/>
          <w:szCs w:val="24"/>
          <w:rtl/>
        </w:rPr>
        <w:t>:</w:t>
      </w:r>
      <w:r w:rsidR="00E26450" w:rsidRPr="009C05EC">
        <w:rPr>
          <w:color w:val="538135" w:themeColor="accent6" w:themeShade="BF"/>
          <w:sz w:val="24"/>
          <w:szCs w:val="24"/>
          <w:rtl/>
        </w:rPr>
        <w:t xml:space="preserve"> أتشهدين أن محمداً رسول الله</w:t>
      </w:r>
      <w:r>
        <w:rPr>
          <w:color w:val="538135" w:themeColor="accent6" w:themeShade="BF"/>
          <w:sz w:val="24"/>
          <w:szCs w:val="24"/>
          <w:rtl/>
        </w:rPr>
        <w:t>؟</w:t>
      </w:r>
      <w:r w:rsidR="00E26450" w:rsidRPr="009C05EC">
        <w:rPr>
          <w:color w:val="538135" w:themeColor="accent6" w:themeShade="BF"/>
          <w:sz w:val="24"/>
          <w:szCs w:val="24"/>
          <w:rtl/>
        </w:rPr>
        <w:t xml:space="preserve"> قالت</w:t>
      </w:r>
      <w:r>
        <w:rPr>
          <w:color w:val="538135" w:themeColor="accent6" w:themeShade="BF"/>
          <w:sz w:val="24"/>
          <w:szCs w:val="24"/>
          <w:rtl/>
        </w:rPr>
        <w:t>:</w:t>
      </w:r>
      <w:r w:rsidR="00E26450" w:rsidRPr="009C05EC">
        <w:rPr>
          <w:color w:val="538135" w:themeColor="accent6" w:themeShade="BF"/>
          <w:sz w:val="24"/>
          <w:szCs w:val="24"/>
          <w:rtl/>
        </w:rPr>
        <w:t xml:space="preserve"> نعم) وأين هذا من ذاك</w:t>
      </w:r>
      <w:r>
        <w:rPr>
          <w:color w:val="538135" w:themeColor="accent6" w:themeShade="BF"/>
          <w:sz w:val="24"/>
          <w:szCs w:val="24"/>
          <w:rtl/>
        </w:rPr>
        <w:t>؟</w:t>
      </w:r>
      <w:r w:rsidR="00E26450" w:rsidRPr="009C05EC">
        <w:rPr>
          <w:color w:val="538135" w:themeColor="accent6" w:themeShade="BF"/>
          <w:sz w:val="24"/>
          <w:szCs w:val="24"/>
          <w:rtl/>
        </w:rPr>
        <w:t xml:space="preserve"> وستعرف حال الذهبي في أواخر الكتاب فلا تلتفت إلى تهويله وتحريفه في هذا الباب فلعل لفظ (أين الله) تغيير بعض الرواة على حسب فهمه؛ والرواية بالمعنى شائعة في الطبقات كلها. وإذا وقعت الرواية بالمعنى من غير فقيه فهناك الطامة، وصاحب القصة لم يكن من فقهاء الصحابة ولا له سوى هذا الحديث في التحقيق، بل كان أعرابياً يتكلم في الصلاة</w:t>
      </w:r>
      <w:r>
        <w:rPr>
          <w:color w:val="538135" w:themeColor="accent6" w:themeShade="BF"/>
          <w:sz w:val="24"/>
          <w:szCs w:val="24"/>
          <w:rtl/>
        </w:rPr>
        <w:t>،</w:t>
      </w:r>
      <w:r w:rsidR="00E26450" w:rsidRPr="009C05EC">
        <w:rPr>
          <w:color w:val="538135" w:themeColor="accent6" w:themeShade="BF"/>
          <w:sz w:val="24"/>
          <w:szCs w:val="24"/>
          <w:rtl/>
        </w:rPr>
        <w:t xml:space="preserve"> على أن (أين) تكون للسؤال عن المكان وللسؤال عن المكانة حقيقة في الأول ومجازاً في الثاني أو حقيقة فيهما</w:t>
      </w:r>
      <w:r>
        <w:rPr>
          <w:color w:val="538135" w:themeColor="accent6" w:themeShade="BF"/>
          <w:sz w:val="24"/>
          <w:szCs w:val="24"/>
          <w:rtl/>
        </w:rPr>
        <w:t>،</w:t>
      </w:r>
      <w:r w:rsidR="00E26450" w:rsidRPr="009C05EC">
        <w:rPr>
          <w:color w:val="538135" w:themeColor="accent6" w:themeShade="BF"/>
          <w:sz w:val="24"/>
          <w:szCs w:val="24"/>
          <w:rtl/>
        </w:rPr>
        <w:t xml:space="preserve"> قال أبو بكر ابن العربي في شرح حديث أبي رزين في العارضة</w:t>
      </w:r>
      <w:r>
        <w:rPr>
          <w:color w:val="538135" w:themeColor="accent6" w:themeShade="BF"/>
          <w:sz w:val="24"/>
          <w:szCs w:val="24"/>
          <w:rtl/>
        </w:rPr>
        <w:t>:</w:t>
      </w:r>
      <w:r w:rsidR="00E26450" w:rsidRPr="009C05EC">
        <w:rPr>
          <w:color w:val="538135" w:themeColor="accent6" w:themeShade="BF"/>
          <w:sz w:val="24"/>
          <w:szCs w:val="24"/>
          <w:rtl/>
        </w:rPr>
        <w:t xml:space="preserve"> المراد بالسؤال بأين عنه تعالى المكانة، فإن المكان يستحيل عليه، وأين مستعملة فيه، وقيل إن استعمالها في المكان حقيقة وفي المكانة مجاز وقيل هما حقيقتان، وكل جار على أصل التحقيق مستعمل على كل لسان وعند كل فريق اهـ</w:t>
      </w:r>
      <w:r>
        <w:rPr>
          <w:color w:val="538135" w:themeColor="accent6" w:themeShade="BF"/>
          <w:sz w:val="24"/>
          <w:szCs w:val="24"/>
          <w:rtl/>
        </w:rPr>
        <w:t>،</w:t>
      </w:r>
      <w:r w:rsidR="00E26450" w:rsidRPr="009C05EC">
        <w:rPr>
          <w:color w:val="538135" w:themeColor="accent6" w:themeShade="BF"/>
          <w:sz w:val="24"/>
          <w:szCs w:val="24"/>
          <w:rtl/>
        </w:rPr>
        <w:t xml:space="preserve"> وقال أبو الوليد الباجي في المنتقى</w:t>
      </w:r>
      <w:r>
        <w:rPr>
          <w:color w:val="538135" w:themeColor="accent6" w:themeShade="BF"/>
          <w:sz w:val="24"/>
          <w:szCs w:val="24"/>
          <w:rtl/>
        </w:rPr>
        <w:t>:</w:t>
      </w:r>
      <w:r w:rsidR="00E26450" w:rsidRPr="009C05EC">
        <w:rPr>
          <w:color w:val="538135" w:themeColor="accent6" w:themeShade="BF"/>
          <w:sz w:val="24"/>
          <w:szCs w:val="24"/>
          <w:rtl/>
        </w:rPr>
        <w:t xml:space="preserve"> يقال مكان فلان في السماء بمعنى علو حاله ورفعته وشرفه، فلعل الجارية تريد وصفه بالعلو، وبذلك يوصف كل من شأنه العلو اهـ</w:t>
      </w:r>
      <w:r>
        <w:rPr>
          <w:color w:val="538135" w:themeColor="accent6" w:themeShade="BF"/>
          <w:sz w:val="24"/>
          <w:szCs w:val="24"/>
          <w:rtl/>
        </w:rPr>
        <w:t>،</w:t>
      </w:r>
      <w:r w:rsidR="00E26450" w:rsidRPr="009C05EC">
        <w:rPr>
          <w:color w:val="538135" w:themeColor="accent6" w:themeShade="BF"/>
          <w:sz w:val="24"/>
          <w:szCs w:val="24"/>
          <w:rtl/>
        </w:rPr>
        <w:t xml:space="preserve"> فيكون معنى (أين الله) ما هي مكانة الله عندك ومعنى (في السماء) أنه تعالى في غاية من علو الشأن، يتحد هذا المعنى</w:t>
      </w:r>
      <w:r w:rsidR="00E26450" w:rsidRPr="009C05EC">
        <w:rPr>
          <w:rFonts w:hint="cs"/>
          <w:color w:val="538135" w:themeColor="accent6" w:themeShade="BF"/>
          <w:sz w:val="24"/>
          <w:szCs w:val="24"/>
          <w:rtl/>
        </w:rPr>
        <w:t>]</w:t>
      </w:r>
      <w:r w:rsidR="00E26450" w:rsidRPr="009C05EC">
        <w:rPr>
          <w:color w:val="538135" w:themeColor="accent6" w:themeShade="BF"/>
          <w:rtl/>
        </w:rPr>
        <w:t xml:space="preserve"> </w:t>
      </w:r>
      <w:r w:rsidR="00E26450" w:rsidRPr="00967951">
        <w:rPr>
          <w:rtl/>
        </w:rPr>
        <w:t>وأما حديث أبي رزين ففي سنن الترمذي عنه قال</w:t>
      </w:r>
      <w:r>
        <w:rPr>
          <w:rtl/>
        </w:rPr>
        <w:t>:</w:t>
      </w:r>
      <w:r w:rsidR="00E26450" w:rsidRPr="00967951">
        <w:rPr>
          <w:rtl/>
        </w:rPr>
        <w:t xml:space="preserve"> قلت</w:t>
      </w:r>
      <w:r>
        <w:rPr>
          <w:rtl/>
        </w:rPr>
        <w:t>:</w:t>
      </w:r>
      <w:r w:rsidR="00E26450" w:rsidRPr="00967951">
        <w:rPr>
          <w:rtl/>
        </w:rPr>
        <w:t xml:space="preserve"> يا رسول الله</w:t>
      </w:r>
      <w:r>
        <w:rPr>
          <w:rtl/>
        </w:rPr>
        <w:t>،</w:t>
      </w:r>
      <w:r w:rsidR="00E26450" w:rsidRPr="00967951">
        <w:rPr>
          <w:rtl/>
        </w:rPr>
        <w:t xml:space="preserve"> أين كان ربنا قبل أن يخلق خلقه</w:t>
      </w:r>
      <w:r>
        <w:rPr>
          <w:rtl/>
        </w:rPr>
        <w:t>؟</w:t>
      </w:r>
      <w:r w:rsidR="00E26450" w:rsidRPr="00967951">
        <w:rPr>
          <w:rtl/>
        </w:rPr>
        <w:t xml:space="preserve"> قال</w:t>
      </w:r>
      <w:r>
        <w:rPr>
          <w:rtl/>
        </w:rPr>
        <w:t>:</w:t>
      </w:r>
      <w:r w:rsidR="00E26450" w:rsidRPr="00967951">
        <w:rPr>
          <w:rtl/>
        </w:rPr>
        <w:t xml:space="preserve"> </w:t>
      </w:r>
      <w:r>
        <w:rPr>
          <w:rtl/>
        </w:rPr>
        <w:t>(</w:t>
      </w:r>
      <w:r w:rsidR="00E26450" w:rsidRPr="00967951">
        <w:rPr>
          <w:rtl/>
        </w:rPr>
        <w:t>كان في عماء ما تحته هواء وما فوقه هواء, وخلق عرشه على الماء</w:t>
      </w:r>
      <w:r>
        <w:rPr>
          <w:rtl/>
        </w:rPr>
        <w:t>)</w:t>
      </w:r>
      <w:r w:rsidR="00E26450" w:rsidRPr="00967951">
        <w:rPr>
          <w:rtl/>
        </w:rPr>
        <w:t xml:space="preserve"> </w:t>
      </w:r>
      <w:r w:rsidR="00E26450" w:rsidRPr="009C05EC">
        <w:rPr>
          <w:rFonts w:hint="cs"/>
          <w:color w:val="538135" w:themeColor="accent6" w:themeShade="BF"/>
          <w:sz w:val="24"/>
          <w:szCs w:val="24"/>
          <w:rtl/>
        </w:rPr>
        <w:t>[</w:t>
      </w:r>
      <w:r w:rsidR="00E26450" w:rsidRPr="009C05EC">
        <w:rPr>
          <w:color w:val="538135" w:themeColor="accent6" w:themeShade="BF"/>
          <w:sz w:val="24"/>
          <w:szCs w:val="24"/>
          <w:rtl/>
        </w:rPr>
        <w:t>قال المحقق</w:t>
      </w:r>
      <w:r>
        <w:rPr>
          <w:color w:val="538135" w:themeColor="accent6" w:themeShade="BF"/>
          <w:sz w:val="24"/>
          <w:szCs w:val="24"/>
          <w:rtl/>
        </w:rPr>
        <w:t>:</w:t>
      </w:r>
      <w:r w:rsidR="00E26450" w:rsidRPr="009C05EC">
        <w:rPr>
          <w:color w:val="538135" w:themeColor="accent6" w:themeShade="BF"/>
          <w:sz w:val="24"/>
          <w:szCs w:val="24"/>
          <w:rtl/>
        </w:rPr>
        <w:t xml:space="preserve"> وأما حديث أبي رزين ففي سنده حماد بن سلمة مختلط، وكان يدخل في حديثه ربيباه ما شاءا؛ وليس في استطاعة ابن عدي ولا غيره إبعاد هذه الوصمة عنه، ويعلى بن عطاء تفرد به عن وكيع بن حدس أو عدس، وهو مجهول الصفة، وهو تفرد عن أبي رزين، ولا شأن للمنفردات والوحدان في إثبات الصفات فضلا عن المجاهيل وعمن به اختلاط، فليتق الله من يحاول أن يثبت به صفة لله. وقد سئم أهل العلم من كثرة ما يرد بطريق حماد بن سلمة من الروايات الساقطة في صفات الله سبحانه. وقد روى أبو بشر الدولابي الحافظ عن ابن شجاع عن إبراهيم بن عبد الرحمن بن مهدي أنه قال</w:t>
      </w:r>
      <w:r>
        <w:rPr>
          <w:color w:val="538135" w:themeColor="accent6" w:themeShade="BF"/>
          <w:sz w:val="24"/>
          <w:szCs w:val="24"/>
          <w:rtl/>
        </w:rPr>
        <w:t>:</w:t>
      </w:r>
      <w:r w:rsidR="00E26450" w:rsidRPr="009C05EC">
        <w:rPr>
          <w:color w:val="538135" w:themeColor="accent6" w:themeShade="BF"/>
          <w:sz w:val="24"/>
          <w:szCs w:val="24"/>
          <w:rtl/>
        </w:rPr>
        <w:t xml:space="preserve"> " كان حماد بن سلمة لا يعرف بهذه الأحاديث حتى خرج خرجة إلى عبدان فجاء وهو يرويها، فلا أحسب إلا شيطانا خرج إليه في البحر فألقاها إليه اهـ "</w:t>
      </w:r>
      <w:r>
        <w:rPr>
          <w:color w:val="538135" w:themeColor="accent6" w:themeShade="BF"/>
          <w:sz w:val="24"/>
          <w:szCs w:val="24"/>
          <w:rtl/>
        </w:rPr>
        <w:t>،</w:t>
      </w:r>
      <w:r w:rsidR="00E26450" w:rsidRPr="009C05EC">
        <w:rPr>
          <w:color w:val="538135" w:themeColor="accent6" w:themeShade="BF"/>
          <w:sz w:val="24"/>
          <w:szCs w:val="24"/>
          <w:rtl/>
        </w:rPr>
        <w:t xml:space="preserve"> وماذا يجدي تحمس ابن عدي في الدفاع عنه والرد على محمد بن شجاع الإمام افتراءً منه عليه</w:t>
      </w:r>
      <w:r>
        <w:rPr>
          <w:color w:val="538135" w:themeColor="accent6" w:themeShade="BF"/>
          <w:sz w:val="24"/>
          <w:szCs w:val="24"/>
          <w:rtl/>
        </w:rPr>
        <w:t>؟</w:t>
      </w:r>
      <w:r w:rsidR="00E26450" w:rsidRPr="009C05EC">
        <w:rPr>
          <w:color w:val="538135" w:themeColor="accent6" w:themeShade="BF"/>
          <w:sz w:val="24"/>
          <w:szCs w:val="24"/>
          <w:rtl/>
        </w:rPr>
        <w:t xml:space="preserve"> وابن شجاع هذا مات في صلاة العصر وهو ساجد ولا مغمز في علمه وثقته وورعه إلا أنه كان يقف في القرآن ولا يقول إنه مخلوق أو غير مخلوق لعدم ورود هذا وذاك نصاً في الكتاب والسنة، وألف كتاباً في الرد على المشبهة وهذا ذنب لا يغتفر عندهم</w:t>
      </w:r>
      <w:r>
        <w:rPr>
          <w:color w:val="538135" w:themeColor="accent6" w:themeShade="BF"/>
          <w:sz w:val="24"/>
          <w:szCs w:val="24"/>
          <w:rtl/>
        </w:rPr>
        <w:t>،</w:t>
      </w:r>
      <w:r w:rsidR="00E26450" w:rsidRPr="009C05EC">
        <w:rPr>
          <w:color w:val="538135" w:themeColor="accent6" w:themeShade="BF"/>
          <w:sz w:val="24"/>
          <w:szCs w:val="24"/>
          <w:rtl/>
        </w:rPr>
        <w:t xml:space="preserve"> وإنما يدل هذا التحمس على خبيئ لابن عدي الذي لم يتعلم من العربية ما يقوم به لسانه ويصونه من اللحون الفاضحة، وأنَّي لمثله أن يقوم فكرة حتى يتخذ قدوة</w:t>
      </w:r>
      <w:r>
        <w:rPr>
          <w:color w:val="538135" w:themeColor="accent6" w:themeShade="BF"/>
          <w:sz w:val="24"/>
          <w:szCs w:val="24"/>
          <w:rtl/>
        </w:rPr>
        <w:t>؟</w:t>
      </w:r>
      <w:r w:rsidR="00E26450" w:rsidRPr="009C05EC">
        <w:rPr>
          <w:color w:val="538135" w:themeColor="accent6" w:themeShade="BF"/>
          <w:sz w:val="24"/>
          <w:szCs w:val="24"/>
          <w:rtl/>
        </w:rPr>
        <w:t xml:space="preserve"> وكان ابن شجاع يحذر الرواة من الأخذ بروايات تالفة أدخلها الوضاعون على بعض شيوخ الرواية فيرد عليه عثمان بن سعيد الدارمي المجسم قائلا كيف يجد الوضاعون سبيلا إلى الإدخال على شيوخ في الرواية</w:t>
      </w:r>
      <w:r>
        <w:rPr>
          <w:color w:val="538135" w:themeColor="accent6" w:themeShade="BF"/>
          <w:sz w:val="24"/>
          <w:szCs w:val="24"/>
          <w:rtl/>
        </w:rPr>
        <w:t>؟</w:t>
      </w:r>
      <w:r w:rsidR="00E26450" w:rsidRPr="009C05EC">
        <w:rPr>
          <w:color w:val="538135" w:themeColor="accent6" w:themeShade="BF"/>
          <w:sz w:val="24"/>
          <w:szCs w:val="24"/>
          <w:rtl/>
        </w:rPr>
        <w:t xml:space="preserve"> وابن عدي يعكس الأمر ويجعل الذي يدخل عليهم </w:t>
      </w:r>
      <w:r w:rsidR="00E26450" w:rsidRPr="009C05EC">
        <w:rPr>
          <w:color w:val="538135" w:themeColor="accent6" w:themeShade="BF"/>
          <w:sz w:val="24"/>
          <w:szCs w:val="24"/>
          <w:rtl/>
        </w:rPr>
        <w:lastRenderedPageBreak/>
        <w:t>هو ابن شجاع بدون أي دليل وبدون سوق أي سند كما هو شأن المتقولين؛ وله مع ثقات الرواة وأئمة الأمة في الفقه الذين تكلم فيهم موقف في يوم القيامة، لا يغبط عليه.، والعقيلي على تعنته لم يذكره في كتابه وحديث إجراء الخيل كان ذائعاً بين شيوخ الرواية من الحشوية حتى يشكو من ذلك ابن قتيبة مرَّ الشكوى في (الاختلاف في اللفظ) وهو معاصر لابن شجاع، وكذلك خرجه أبو على الأهوازي بسنده بطريق حماد بن سلمة. وقول الحاكم (أنبأنا إسماعيل بن محمد الشعراني أنه قال</w:t>
      </w:r>
      <w:r>
        <w:rPr>
          <w:color w:val="538135" w:themeColor="accent6" w:themeShade="BF"/>
          <w:sz w:val="24"/>
          <w:szCs w:val="24"/>
          <w:rtl/>
        </w:rPr>
        <w:t>:</w:t>
      </w:r>
      <w:r w:rsidR="00E26450" w:rsidRPr="009C05EC">
        <w:rPr>
          <w:color w:val="538135" w:themeColor="accent6" w:themeShade="BF"/>
          <w:sz w:val="24"/>
          <w:szCs w:val="24"/>
          <w:rtl/>
        </w:rPr>
        <w:t xml:space="preserve"> بلغت عن محمد بن شجاع عن حبان بن هلال عن حماد بن سلمة) لا يمكن اتخاذه حجة في كون هذا الخبر مروياً عن حماد بن سلمة بطريق ابن شجاع منفرداً به لأن بين الشعراني وبين ابن شجاع نحو مائة سنة فلا يقل الساقط من الرجال من بينهم عن نحو ثلاثة</w:t>
      </w:r>
      <w:r>
        <w:rPr>
          <w:color w:val="538135" w:themeColor="accent6" w:themeShade="BF"/>
          <w:sz w:val="24"/>
          <w:szCs w:val="24"/>
          <w:rtl/>
        </w:rPr>
        <w:t>!</w:t>
      </w:r>
      <w:r w:rsidR="00E26450" w:rsidRPr="009C05EC">
        <w:rPr>
          <w:color w:val="538135" w:themeColor="accent6" w:themeShade="BF"/>
          <w:sz w:val="24"/>
          <w:szCs w:val="24"/>
          <w:rtl/>
        </w:rPr>
        <w:t>! هكذا يفضح الله من يتطاول على الأئمة. راجع ما علقناه على تبيين كذب المفترى في (ص 369)</w:t>
      </w:r>
      <w:r>
        <w:rPr>
          <w:color w:val="538135" w:themeColor="accent6" w:themeShade="BF"/>
          <w:sz w:val="24"/>
          <w:szCs w:val="24"/>
          <w:rtl/>
        </w:rPr>
        <w:t>،</w:t>
      </w:r>
      <w:r w:rsidR="00E26450" w:rsidRPr="009C05EC">
        <w:rPr>
          <w:color w:val="538135" w:themeColor="accent6" w:themeShade="BF"/>
          <w:sz w:val="24"/>
          <w:szCs w:val="24"/>
          <w:rtl/>
        </w:rPr>
        <w:t xml:space="preserve"> ومن اطلع على كتاب (نقض عثمان بن سعيد على الجهمي العنيد) الجاري طبعه يعرف سبب مقت الحشوية لهذا الإمام الجليل؛ بل يكفي في معرفة حال حماد ابن سلمة الاطلاع على كتب الموضوعات المبسوطة، في باب التوحيد منها خاصة, فيرى فيها القارئ أخباراً تالفة رويت بطريقه بكثرة بل ما سرده ابن عدي نفسه في الكامل في ترجمة حماد هذا من الأحاديث التالفة المروية بطريقه كاف في معرفة سقوط ما يروى بطريقه في الصفات بل سقوط ابن عدى المتحمس دونه</w:t>
      </w:r>
      <w:r>
        <w:rPr>
          <w:color w:val="538135" w:themeColor="accent6" w:themeShade="BF"/>
          <w:sz w:val="24"/>
          <w:szCs w:val="24"/>
          <w:rtl/>
        </w:rPr>
        <w:t>،</w:t>
      </w:r>
      <w:r w:rsidR="00E26450" w:rsidRPr="009C05EC">
        <w:rPr>
          <w:color w:val="538135" w:themeColor="accent6" w:themeShade="BF"/>
          <w:sz w:val="24"/>
          <w:szCs w:val="24"/>
          <w:rtl/>
        </w:rPr>
        <w:t xml:space="preserve"> منها روايته عن قتادة عن عكرمة.. (أن محمداً رأى ربه في صورة شاب أمرد..) وفي لفظ (..جعداً أمرد عليه حلة خضراء…) إلى غير ذلك من الألفاظ الفاضحة، وقد روى ابن عساكر بطريق أبي القاسم السمرقندي عن قتادة (الأعمى)</w:t>
      </w:r>
      <w:r>
        <w:rPr>
          <w:color w:val="538135" w:themeColor="accent6" w:themeShade="BF"/>
          <w:sz w:val="24"/>
          <w:szCs w:val="24"/>
          <w:rtl/>
        </w:rPr>
        <w:t>:</w:t>
      </w:r>
      <w:r w:rsidR="00E26450" w:rsidRPr="009C05EC">
        <w:rPr>
          <w:color w:val="538135" w:themeColor="accent6" w:themeShade="BF"/>
          <w:sz w:val="24"/>
          <w:szCs w:val="24"/>
          <w:rtl/>
        </w:rPr>
        <w:t xml:space="preserve"> إني ما حفظت عن عكرمة إلا بيت شعر، وهذا دليل على أنه لم يرض روايته الحديث، وأما ما يروى عن أحمد من سماع قتادة عن عكرمة عدة أحاديث فلا يثبت عن أحمد لأنه بريق رواة من المجسمة القائلين بإقعاد الله رسوله صلى الله عليه وسلم في جنبه على العرش، تعالى الله عن ذلك، وقد توسع الفخر بن المعلم القرشي في رد ما يروي عن عكرمة في هذا الصدد ثم قال</w:t>
      </w:r>
      <w:r>
        <w:rPr>
          <w:color w:val="538135" w:themeColor="accent6" w:themeShade="BF"/>
          <w:sz w:val="24"/>
          <w:szCs w:val="24"/>
          <w:rtl/>
        </w:rPr>
        <w:t>:</w:t>
      </w:r>
      <w:r w:rsidR="00E26450" w:rsidRPr="009C05EC">
        <w:rPr>
          <w:color w:val="538135" w:themeColor="accent6" w:themeShade="BF"/>
          <w:sz w:val="24"/>
          <w:szCs w:val="24"/>
          <w:rtl/>
        </w:rPr>
        <w:t>" فمعاذ الله أن يرى ربه على صورة أصلا فكيف على صورة قد ذكر مثلها أو أكثرها عن المسيخ الدجال " اهـ.</w:t>
      </w:r>
      <w:r>
        <w:rPr>
          <w:color w:val="538135" w:themeColor="accent6" w:themeShade="BF"/>
          <w:sz w:val="24"/>
          <w:szCs w:val="24"/>
          <w:rtl/>
        </w:rPr>
        <w:t>،</w:t>
      </w:r>
      <w:r w:rsidR="00E26450" w:rsidRPr="009C05EC">
        <w:rPr>
          <w:color w:val="538135" w:themeColor="accent6" w:themeShade="BF"/>
          <w:sz w:val="24"/>
          <w:szCs w:val="24"/>
          <w:rtl/>
        </w:rPr>
        <w:t xml:space="preserve"> فمن التهور البالغ قول ابن صدقة (من لم يؤمن بحديث عكرمة فهو زنديق) بل من يقول به هو الزنديق، ويأسف المرء أن يرى بعض تلك الروايات التالفة مدوناً في كتاب (أخبار الصفات) للدارقطني. وابن المعلم القرشي يؤكد أنه مدسوس في كتاب الدارقطني وليس ببعيد بالنظر إلى أن راويه عنه العشاري والراوي عنه ابن كادش، وستعرف قيمتهما في أواخر ما علقناه على هذا الكتاب</w:t>
      </w:r>
      <w:r>
        <w:rPr>
          <w:color w:val="538135" w:themeColor="accent6" w:themeShade="BF"/>
          <w:sz w:val="24"/>
          <w:szCs w:val="24"/>
          <w:rtl/>
        </w:rPr>
        <w:t>،</w:t>
      </w:r>
      <w:r w:rsidR="00E26450" w:rsidRPr="009C05EC">
        <w:rPr>
          <w:color w:val="538135" w:themeColor="accent6" w:themeShade="BF"/>
          <w:sz w:val="24"/>
          <w:szCs w:val="24"/>
          <w:rtl/>
        </w:rPr>
        <w:t xml:space="preserve"> ويظهر مما رفعه أبو إسحاق الشيرازي وأصحابه إلى نظام الملك من المحضر – في فتنة الحشوية ببغداد ضد ابن القشيري -</w:t>
      </w:r>
      <w:r>
        <w:rPr>
          <w:color w:val="538135" w:themeColor="accent6" w:themeShade="BF"/>
          <w:sz w:val="24"/>
          <w:szCs w:val="24"/>
          <w:rtl/>
        </w:rPr>
        <w:t xml:space="preserve"> </w:t>
      </w:r>
      <w:r w:rsidR="00E26450" w:rsidRPr="009C05EC">
        <w:rPr>
          <w:color w:val="538135" w:themeColor="accent6" w:themeShade="BF"/>
          <w:sz w:val="24"/>
          <w:szCs w:val="24"/>
          <w:rtl/>
        </w:rPr>
        <w:t>اتخاذ رواية حماد هذه دينا؛ فليراجع المحضر المذكور في (تبيين كذب المفتري) لابن عساكر (ص 310) وفيه ما نصه " … وأبوا إلا التصريح بأن المعبود ذو قدم وأضراس ولهوات وأنامل، وأنه ينـزل بذاته ويتردد على حمار في صورة شاب أمرد بشعر قطط وعليه تاج يلمع وفي رجليه نعلان من ذهب…" تعالى الله عما يشركون. وفي مرسوم الخليفة العباسي الراضي الذي أصدره في فتنة البربهاري ما نصه " … وتارة إنكم تزعمون أن صورة وجوهكم القبيحة السمجة على مثال رب العالمين وهيئتكم الرذلة على هيئته وتذكرون الكف والأصابع والرجل والنعلين المذهبين والشعر القطط والصعود إلى السماء والنـزول إلى الدنيا، تعالى الله عما يقول الظالمون والجاحدون علواً كبيراً … "</w:t>
      </w:r>
      <w:r w:rsidR="00E26450" w:rsidRPr="009C05EC">
        <w:rPr>
          <w:rFonts w:hint="cs"/>
          <w:color w:val="538135" w:themeColor="accent6" w:themeShade="BF"/>
          <w:sz w:val="24"/>
          <w:szCs w:val="24"/>
          <w:rtl/>
        </w:rPr>
        <w:t>]</w:t>
      </w:r>
      <w:r>
        <w:rPr>
          <w:rFonts w:hint="cs"/>
          <w:color w:val="538135" w:themeColor="accent6" w:themeShade="BF"/>
          <w:sz w:val="24"/>
          <w:szCs w:val="24"/>
          <w:rtl/>
        </w:rPr>
        <w:t>،</w:t>
      </w:r>
      <w:r w:rsidR="00E26450" w:rsidRPr="000275D8">
        <w:rPr>
          <w:rFonts w:hint="cs"/>
          <w:color w:val="538135" w:themeColor="accent6" w:themeShade="BF"/>
          <w:sz w:val="24"/>
          <w:szCs w:val="24"/>
          <w:rtl/>
        </w:rPr>
        <w:t xml:space="preserve"> </w:t>
      </w:r>
      <w:r w:rsidR="00E26450" w:rsidRPr="000275D8">
        <w:rPr>
          <w:color w:val="538135" w:themeColor="accent6" w:themeShade="BF"/>
          <w:sz w:val="24"/>
          <w:szCs w:val="24"/>
          <w:rtl/>
        </w:rPr>
        <w:t>[قال أبو بكر ابن العربي في العارضة</w:t>
      </w:r>
      <w:r>
        <w:rPr>
          <w:color w:val="538135" w:themeColor="accent6" w:themeShade="BF"/>
          <w:sz w:val="24"/>
          <w:szCs w:val="24"/>
          <w:rtl/>
        </w:rPr>
        <w:t>:</w:t>
      </w:r>
      <w:r w:rsidR="00E26450" w:rsidRPr="000275D8">
        <w:rPr>
          <w:color w:val="538135" w:themeColor="accent6" w:themeShade="BF"/>
          <w:sz w:val="24"/>
          <w:szCs w:val="24"/>
          <w:rtl/>
        </w:rPr>
        <w:t xml:space="preserve"> والذي عندي أنه أراد بالعرش الخلق كله و(على الماء) بمعنى يمسكه بقدرته لا بعمد ترافده ولا أساس يعاضده، فإنها كانت تكون مفتقرة إلى أمثالها إلى غير نهاية وذلك غير محصول فترده أدلة العقول اهـ.</w:t>
      </w:r>
      <w:r>
        <w:rPr>
          <w:color w:val="538135" w:themeColor="accent6" w:themeShade="BF"/>
          <w:sz w:val="24"/>
          <w:szCs w:val="24"/>
          <w:rtl/>
        </w:rPr>
        <w:t>،</w:t>
      </w:r>
      <w:r w:rsidR="00E26450" w:rsidRPr="000275D8">
        <w:rPr>
          <w:color w:val="538135" w:themeColor="accent6" w:themeShade="BF"/>
          <w:sz w:val="24"/>
          <w:szCs w:val="24"/>
          <w:rtl/>
        </w:rPr>
        <w:t xml:space="preserve"> وهو معنى </w:t>
      </w:r>
      <w:r w:rsidR="00E26450" w:rsidRPr="000275D8">
        <w:rPr>
          <w:color w:val="538135" w:themeColor="accent6" w:themeShade="BF"/>
          <w:sz w:val="24"/>
          <w:szCs w:val="24"/>
          <w:rtl/>
        </w:rPr>
        <w:lastRenderedPageBreak/>
        <w:t>بديع جداً لمن ألقى السمع وهو شهيد، واستعمال العرش بمعنى الملك شائع. راجع كتاب "أصول الدين" لعبد القاهر البغدادي</w:t>
      </w:r>
      <w:r>
        <w:rPr>
          <w:color w:val="538135" w:themeColor="accent6" w:themeShade="BF"/>
          <w:sz w:val="24"/>
          <w:szCs w:val="24"/>
          <w:rtl/>
        </w:rPr>
        <w:t>]</w:t>
      </w:r>
      <w:r>
        <w:rPr>
          <w:rFonts w:hint="cs"/>
          <w:rtl/>
        </w:rPr>
        <w:t>،</w:t>
      </w:r>
      <w:r w:rsidR="00E26450">
        <w:rPr>
          <w:rFonts w:hint="cs"/>
          <w:rtl/>
        </w:rPr>
        <w:t xml:space="preserve"> </w:t>
      </w:r>
      <w:r w:rsidR="00E26450" w:rsidRPr="00967951">
        <w:rPr>
          <w:rtl/>
        </w:rPr>
        <w:t>قال الترمذي</w:t>
      </w:r>
      <w:r>
        <w:rPr>
          <w:rtl/>
        </w:rPr>
        <w:t>:</w:t>
      </w:r>
      <w:r w:rsidR="00E26450" w:rsidRPr="00967951">
        <w:rPr>
          <w:rtl/>
        </w:rPr>
        <w:t xml:space="preserve"> قال أحمد يعني ابن منيع راوي الحديث قال يزيد يعني ابن هارون شيخ أحمد</w:t>
      </w:r>
      <w:r>
        <w:rPr>
          <w:rtl/>
        </w:rPr>
        <w:t>:</w:t>
      </w:r>
      <w:r w:rsidR="00E26450" w:rsidRPr="00967951">
        <w:rPr>
          <w:rtl/>
        </w:rPr>
        <w:t xml:space="preserve"> العماء أي </w:t>
      </w:r>
      <w:r w:rsidR="00E26450">
        <w:rPr>
          <w:rtl/>
        </w:rPr>
        <w:t>ليس معه شيء. انتهى كلام الترمذي</w:t>
      </w:r>
      <w:r>
        <w:rPr>
          <w:rFonts w:hint="cs"/>
          <w:rtl/>
        </w:rPr>
        <w:t>،</w:t>
      </w:r>
      <w:r w:rsidR="00E26450">
        <w:rPr>
          <w:rFonts w:hint="cs"/>
          <w:rtl/>
        </w:rPr>
        <w:t xml:space="preserve"> </w:t>
      </w:r>
      <w:r w:rsidR="00E26450" w:rsidRPr="00967951">
        <w:rPr>
          <w:rtl/>
        </w:rPr>
        <w:t xml:space="preserve">وفي رواية </w:t>
      </w:r>
      <w:r>
        <w:rPr>
          <w:rtl/>
        </w:rPr>
        <w:t>(</w:t>
      </w:r>
      <w:r w:rsidR="00E26450" w:rsidRPr="00967951">
        <w:rPr>
          <w:rtl/>
        </w:rPr>
        <w:t>كان في عما</w:t>
      </w:r>
      <w:r>
        <w:rPr>
          <w:rtl/>
        </w:rPr>
        <w:t>)</w:t>
      </w:r>
      <w:r w:rsidR="00E26450" w:rsidRPr="00967951">
        <w:rPr>
          <w:rtl/>
        </w:rPr>
        <w:t xml:space="preserve"> بالقصر؛ ومعناه ليس معه شيء وقيل هو كل أمر لا يدركه عقول بني آدم ولا يبلغ كنهه الوصف والفطن. قال ابن الأثير</w:t>
      </w:r>
      <w:r>
        <w:rPr>
          <w:rtl/>
        </w:rPr>
        <w:t>:</w:t>
      </w:r>
      <w:r w:rsidR="00E26450" w:rsidRPr="00967951">
        <w:rPr>
          <w:rtl/>
        </w:rPr>
        <w:t xml:space="preserve"> ولا بد في قوله </w:t>
      </w:r>
      <w:r>
        <w:rPr>
          <w:rtl/>
        </w:rPr>
        <w:t>(</w:t>
      </w:r>
      <w:r w:rsidR="00E26450" w:rsidRPr="00967951">
        <w:rPr>
          <w:rtl/>
        </w:rPr>
        <w:t>أين كان ربنا</w:t>
      </w:r>
      <w:r>
        <w:rPr>
          <w:rtl/>
        </w:rPr>
        <w:t>)</w:t>
      </w:r>
      <w:r w:rsidR="00E26450" w:rsidRPr="00967951">
        <w:rPr>
          <w:rtl/>
        </w:rPr>
        <w:t xml:space="preserve"> من مضاف محذوف فيكون التقدير أين كان عرش ربنا ويدل عليه قوله تعالى </w:t>
      </w:r>
      <w:r>
        <w:rPr>
          <w:rtl/>
        </w:rPr>
        <w:t>{</w:t>
      </w:r>
      <w:r w:rsidR="00E26450" w:rsidRPr="00967951">
        <w:rPr>
          <w:rtl/>
        </w:rPr>
        <w:t>وكان عرشه على الماء</w:t>
      </w:r>
      <w:r>
        <w:rPr>
          <w:rtl/>
        </w:rPr>
        <w:t>}</w:t>
      </w:r>
      <w:r w:rsidR="00E26450" w:rsidRPr="00967951">
        <w:rPr>
          <w:rtl/>
        </w:rPr>
        <w:t xml:space="preserve"> [هود</w:t>
      </w:r>
      <w:r>
        <w:rPr>
          <w:rtl/>
        </w:rPr>
        <w:t>:</w:t>
      </w:r>
      <w:r w:rsidR="00E26450" w:rsidRPr="00967951">
        <w:rPr>
          <w:rtl/>
        </w:rPr>
        <w:t>7]. قال الأزهري</w:t>
      </w:r>
      <w:r>
        <w:rPr>
          <w:rtl/>
        </w:rPr>
        <w:t>:</w:t>
      </w:r>
      <w:r w:rsidR="00E26450" w:rsidRPr="00967951">
        <w:rPr>
          <w:rtl/>
        </w:rPr>
        <w:t xml:space="preserve"> نحن نؤمن به ولا نكيفه بصفة؛ أي نجري اللفظ على ظاهره من غير تأويل. وقوله من غير أن نكيفه بصفة صريح في التنـزيه؛ والعلماء في المتشابهات يؤمنون بها إما بأن يتأولوها وإما بأن يسكتوا مع التنـزيه. وهذا المدبر يصدق بعضها ببعض ليقوي الشبهة ويمكن الريبة من قلوب الناس؛ لعنه الله</w:t>
      </w:r>
      <w:r w:rsidR="00E26450">
        <w:rPr>
          <w:rFonts w:hint="cs"/>
          <w:rtl/>
        </w:rPr>
        <w:t xml:space="preserve"> </w:t>
      </w:r>
      <w:r>
        <w:rPr>
          <w:rFonts w:hint="cs"/>
          <w:color w:val="538135" w:themeColor="accent6" w:themeShade="BF"/>
          <w:sz w:val="24"/>
          <w:szCs w:val="24"/>
          <w:rtl/>
        </w:rPr>
        <w:t>[</w:t>
      </w:r>
      <w:r w:rsidR="00E26450" w:rsidRPr="000275D8">
        <w:rPr>
          <w:color w:val="538135" w:themeColor="accent6" w:themeShade="BF"/>
          <w:sz w:val="24"/>
          <w:szCs w:val="24"/>
          <w:rtl/>
        </w:rPr>
        <w:t>قال المحقق</w:t>
      </w:r>
      <w:r>
        <w:rPr>
          <w:color w:val="538135" w:themeColor="accent6" w:themeShade="BF"/>
          <w:sz w:val="24"/>
          <w:szCs w:val="24"/>
          <w:rtl/>
        </w:rPr>
        <w:t>:</w:t>
      </w:r>
      <w:r w:rsidR="00E26450" w:rsidRPr="000275D8">
        <w:rPr>
          <w:color w:val="538135" w:themeColor="accent6" w:themeShade="BF"/>
          <w:sz w:val="24"/>
          <w:szCs w:val="24"/>
          <w:rtl/>
        </w:rPr>
        <w:t xml:space="preserve"> ولعن كل من اتبع المتشابه ابتغاء الفتنة وابتغاء تأويله، وأنت قد جربت أن الإمام السبكي رحمه الله لا يستنـزل اللعنات على الناظم إلا عند كلماته الخطرة جداً. عامله الله بعدله</w:t>
      </w:r>
      <w:r>
        <w:rPr>
          <w:rFonts w:hint="cs"/>
          <w:color w:val="538135" w:themeColor="accent6" w:themeShade="BF"/>
          <w:sz w:val="24"/>
          <w:szCs w:val="24"/>
          <w:rtl/>
        </w:rPr>
        <w:t>]،</w:t>
      </w:r>
      <w:r w:rsidR="00E26450" w:rsidRPr="000275D8">
        <w:rPr>
          <w:rFonts w:hint="cs"/>
          <w:color w:val="538135" w:themeColor="accent6" w:themeShade="BF"/>
          <w:rtl/>
        </w:rPr>
        <w:t xml:space="preserve"> </w:t>
      </w:r>
    </w:p>
    <w:p w14:paraId="67A48E20" w14:textId="7AC1E654" w:rsidR="00E26450" w:rsidRPr="00967951" w:rsidRDefault="00C905BE" w:rsidP="00C905BE">
      <w:pPr>
        <w:spacing w:after="240"/>
        <w:rPr>
          <w:rtl/>
        </w:rPr>
      </w:pPr>
      <w:r>
        <w:rPr>
          <w:rFonts w:hint="cs"/>
          <w:bCs/>
          <w:rtl/>
        </w:rPr>
        <w:t>[</w:t>
      </w:r>
      <w:r w:rsidR="00E26450" w:rsidRPr="00880962">
        <w:rPr>
          <w:bCs/>
          <w:rtl/>
        </w:rPr>
        <w:t>فصــــل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وخامس عشرها الإجماع من رسل الله</w:t>
      </w:r>
      <w:r>
        <w:rPr>
          <w:rtl/>
        </w:rPr>
        <w:t>،</w:t>
      </w:r>
      <w:r w:rsidR="00E26450" w:rsidRPr="0068202E">
        <w:rPr>
          <w:color w:val="538135" w:themeColor="accent6" w:themeShade="BF"/>
          <w:sz w:val="24"/>
          <w:szCs w:val="24"/>
          <w:rtl/>
        </w:rPr>
        <w:t xml:space="preserve"> </w:t>
      </w:r>
      <w:r w:rsidR="00E26450" w:rsidRPr="0068202E">
        <w:rPr>
          <w:rFonts w:hint="cs"/>
          <w:color w:val="538135" w:themeColor="accent6" w:themeShade="BF"/>
          <w:sz w:val="24"/>
          <w:szCs w:val="24"/>
          <w:rtl/>
        </w:rPr>
        <w:t>[</w:t>
      </w:r>
      <w:r w:rsidR="00E26450" w:rsidRPr="000275D8">
        <w:rPr>
          <w:color w:val="538135" w:themeColor="accent6" w:themeShade="BF"/>
          <w:sz w:val="24"/>
          <w:szCs w:val="24"/>
          <w:rtl/>
        </w:rPr>
        <w:t>قال المحقق</w:t>
      </w:r>
      <w:r>
        <w:rPr>
          <w:color w:val="538135" w:themeColor="accent6" w:themeShade="BF"/>
          <w:sz w:val="24"/>
          <w:szCs w:val="24"/>
          <w:rtl/>
        </w:rPr>
        <w:t>:</w:t>
      </w:r>
      <w:r w:rsidR="00E26450" w:rsidRPr="000275D8">
        <w:rPr>
          <w:color w:val="538135" w:themeColor="accent6" w:themeShade="BF"/>
          <w:sz w:val="24"/>
          <w:szCs w:val="24"/>
          <w:rtl/>
        </w:rPr>
        <w:t xml:space="preserve"> </w:t>
      </w:r>
      <w:r w:rsidR="00E26450" w:rsidRPr="0068202E">
        <w:rPr>
          <w:color w:val="538135" w:themeColor="accent6" w:themeShade="BF"/>
          <w:sz w:val="24"/>
          <w:szCs w:val="24"/>
          <w:rtl/>
        </w:rPr>
        <w:t>فيا للعار والشنار على من يهون إجماع المسملين فيما يستدلون به عليه من المسائل الفرعية كيف يزعم إجماع رسل الله على محال</w:t>
      </w:r>
      <w:r>
        <w:rPr>
          <w:color w:val="538135" w:themeColor="accent6" w:themeShade="BF"/>
          <w:sz w:val="24"/>
          <w:szCs w:val="24"/>
          <w:rtl/>
        </w:rPr>
        <w:t>؟</w:t>
      </w:r>
      <w:r w:rsidR="00E26450" w:rsidRPr="0068202E">
        <w:rPr>
          <w:rFonts w:hint="cs"/>
          <w:color w:val="538135" w:themeColor="accent6" w:themeShade="BF"/>
          <w:sz w:val="24"/>
          <w:szCs w:val="24"/>
          <w:rtl/>
        </w:rPr>
        <w:t xml:space="preserve"> </w:t>
      </w:r>
      <w:r w:rsidR="00E26450" w:rsidRPr="0068202E">
        <w:rPr>
          <w:color w:val="538135" w:themeColor="accent6" w:themeShade="BF"/>
          <w:sz w:val="24"/>
          <w:szCs w:val="24"/>
          <w:rtl/>
        </w:rPr>
        <w:t>وتجد في الكتب المنسوبة إلى الشيخ عبد القادر كثيراً مما يرده علماء أصول الدين في الاعتقاد كما تجد فيها كثيراً من الأحاديث الملفقة الموضوعة فلا يعول على مثل تلك الكتب في مثل هذا المطلب</w:t>
      </w:r>
      <w:r>
        <w:rPr>
          <w:color w:val="538135" w:themeColor="accent6" w:themeShade="BF"/>
          <w:sz w:val="24"/>
          <w:szCs w:val="24"/>
          <w:rtl/>
        </w:rPr>
        <w:t>،</w:t>
      </w:r>
      <w:r w:rsidR="00E26450" w:rsidRPr="0068202E">
        <w:rPr>
          <w:color w:val="538135" w:themeColor="accent6" w:themeShade="BF"/>
          <w:sz w:val="24"/>
          <w:szCs w:val="24"/>
          <w:rtl/>
        </w:rPr>
        <w:t xml:space="preserve"> وقد قال ابن حجر المكي في فتاويه إن ذكر الجهة ونحوها مدسوس في كتب الشيخ عبد القادر، وذكر مثله اليافعي قبله في "نشر المحاسن"، وكذلك النجم الأصفهاني قبل اليافعي، وهم لا يعتدون بروايات أمثال الذهبي والناظم وشيخه وابن رجب عنه في هذا الصدد, لأنهم أظناء عندهم فيما يتعلق بالجهة</w:t>
      </w:r>
      <w:r>
        <w:rPr>
          <w:color w:val="538135" w:themeColor="accent6" w:themeShade="BF"/>
          <w:sz w:val="24"/>
          <w:szCs w:val="24"/>
          <w:rtl/>
        </w:rPr>
        <w:t>،</w:t>
      </w:r>
      <w:r w:rsidR="00E26450" w:rsidRPr="0068202E">
        <w:rPr>
          <w:color w:val="538135" w:themeColor="accent6" w:themeShade="BF"/>
          <w:sz w:val="24"/>
          <w:szCs w:val="24"/>
          <w:rtl/>
        </w:rPr>
        <w:t xml:space="preserve"> ومن المقرر عند أهل السنة أن أهل البدع لا تقبل رواياتهم فيما يؤيدون به بدعهم، فالقائلون بصلاح الشيخ عبد القادر - وهم الجمهور -</w:t>
      </w:r>
      <w:r>
        <w:rPr>
          <w:color w:val="538135" w:themeColor="accent6" w:themeShade="BF"/>
          <w:sz w:val="24"/>
          <w:szCs w:val="24"/>
          <w:rtl/>
        </w:rPr>
        <w:t xml:space="preserve"> </w:t>
      </w:r>
      <w:r w:rsidR="00E26450" w:rsidRPr="0068202E">
        <w:rPr>
          <w:color w:val="538135" w:themeColor="accent6" w:themeShade="BF"/>
          <w:sz w:val="24"/>
          <w:szCs w:val="24"/>
          <w:rtl/>
        </w:rPr>
        <w:t>يبرئونه من تلك البدع ويعدونها مدسوسة في كتبه ولا يوجد بين أهل الحق من يعترف له بالصلاح مع فرض ثبوت تلك المخازي عنه، فعلى فرض ثبوتها عنه فلا حب ولا كرامة</w:t>
      </w:r>
      <w:r>
        <w:rPr>
          <w:color w:val="538135" w:themeColor="accent6" w:themeShade="BF"/>
          <w:sz w:val="24"/>
          <w:szCs w:val="24"/>
          <w:rtl/>
        </w:rPr>
        <w:t>،</w:t>
      </w:r>
      <w:r w:rsidR="00E26450" w:rsidRPr="0068202E">
        <w:rPr>
          <w:color w:val="538135" w:themeColor="accent6" w:themeShade="BF"/>
          <w:sz w:val="24"/>
          <w:szCs w:val="24"/>
          <w:rtl/>
        </w:rPr>
        <w:t xml:space="preserve"> ومخارق حفيده عبد السلام المتربي لديه تدعو الباحث إلى غاية من الاحتياط في حقه، وقد أشار الحافظ أبو شامة المقدسي في "ذيل الروضتين" إلى ما جرى بينه وبين أبي الفرج ابن الجوزي الحنبلي والوزير العالم ابن يونس الحنبلي. نسأل الله السلامة</w:t>
      </w:r>
      <w:r>
        <w:rPr>
          <w:color w:val="538135" w:themeColor="accent6" w:themeShade="BF"/>
          <w:sz w:val="24"/>
          <w:szCs w:val="24"/>
          <w:rtl/>
        </w:rPr>
        <w:t>،</w:t>
      </w:r>
      <w:r w:rsidR="00E26450" w:rsidRPr="0068202E">
        <w:rPr>
          <w:color w:val="538135" w:themeColor="accent6" w:themeShade="BF"/>
          <w:sz w:val="24"/>
          <w:szCs w:val="24"/>
          <w:rtl/>
        </w:rPr>
        <w:t xml:space="preserve"> وبين المتصوفة من يلهج كثيراً بمرتبة الإطلاق ومراتب التنـزل في المظاهر أخذاً من مذهب السالمية لكن أئمة أصول الدين ليسوا على تصديق التجلي في الصور الذي يقول به هؤلاء بل يعدون ذلك والحلول على حد سواء. فمن حاول الجمع بين أقوال المتكلمين والمتصوفة والحكماء والحشوية في ذلك كالبرهان الكوراني فإنما حاول المحال, والانسلاخ من قيد العقل والنقل معاً. نسأل الله العافية</w:t>
      </w:r>
      <w:r>
        <w:rPr>
          <w:color w:val="538135" w:themeColor="accent6" w:themeShade="BF"/>
          <w:sz w:val="24"/>
          <w:szCs w:val="24"/>
          <w:rtl/>
        </w:rPr>
        <w:t>،</w:t>
      </w:r>
      <w:r w:rsidR="00E26450" w:rsidRPr="0068202E">
        <w:rPr>
          <w:color w:val="538135" w:themeColor="accent6" w:themeShade="BF"/>
          <w:sz w:val="24"/>
          <w:szCs w:val="24"/>
          <w:rtl/>
        </w:rPr>
        <w:t xml:space="preserve"> وليس بقليل بين الأئمة من جاهر بإكفار القائلين بالجهة كما نقلت نص ذلك من شرح مشكاة المصابيح للعلامة ناصر السنة علي القاري فيما علقته على "دفع شبه التشبيه " لابن الجوزي (ص 57)]</w:t>
      </w:r>
      <w:r>
        <w:rPr>
          <w:rFonts w:hint="cs"/>
          <w:rtl/>
        </w:rPr>
        <w:t>،</w:t>
      </w:r>
      <w:r w:rsidR="00E26450">
        <w:rPr>
          <w:rFonts w:hint="cs"/>
          <w:rtl/>
        </w:rPr>
        <w:t xml:space="preserve"> </w:t>
      </w:r>
      <w:r w:rsidR="00E26450" w:rsidRPr="00967951">
        <w:rPr>
          <w:rtl/>
        </w:rPr>
        <w:lastRenderedPageBreak/>
        <w:t xml:space="preserve">حكى إجماعهــم عبد القادر وأبو الوليد </w:t>
      </w:r>
      <w:r>
        <w:rPr>
          <w:rtl/>
        </w:rPr>
        <w:t>(</w:t>
      </w:r>
      <w:r w:rsidR="00E26450" w:rsidRPr="00967951">
        <w:rPr>
          <w:rtl/>
        </w:rPr>
        <w:t>ابن رشد الفيلسوف</w:t>
      </w:r>
      <w:r>
        <w:rPr>
          <w:rtl/>
        </w:rPr>
        <w:t>)</w:t>
      </w:r>
      <w:r w:rsidR="00E26450" w:rsidRPr="00967951">
        <w:rPr>
          <w:rtl/>
        </w:rPr>
        <w:t xml:space="preserve"> وأبو العباس الحراني </w:t>
      </w:r>
      <w:r>
        <w:rPr>
          <w:rtl/>
        </w:rPr>
        <w:t>(</w:t>
      </w:r>
      <w:r w:rsidR="00E26450" w:rsidRPr="00967951">
        <w:rPr>
          <w:rtl/>
        </w:rPr>
        <w:t>ابن تيمية</w:t>
      </w:r>
      <w:r>
        <w:rPr>
          <w:rtl/>
        </w:rPr>
        <w:t>)</w:t>
      </w:r>
      <w:r w:rsidR="00E26450" w:rsidRPr="00967951">
        <w:rPr>
          <w:rtl/>
        </w:rPr>
        <w:t xml:space="preserve"> </w:t>
      </w:r>
      <w:r w:rsidR="00E26450" w:rsidRPr="0068202E">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8202E">
        <w:rPr>
          <w:color w:val="538135" w:themeColor="accent6" w:themeShade="BF"/>
          <w:sz w:val="24"/>
          <w:szCs w:val="24"/>
          <w:rtl/>
        </w:rPr>
        <w:t>يوجد من يذكره بلقب شيخ الإسلام -</w:t>
      </w:r>
      <w:r>
        <w:rPr>
          <w:color w:val="538135" w:themeColor="accent6" w:themeShade="BF"/>
          <w:sz w:val="24"/>
          <w:szCs w:val="24"/>
          <w:rtl/>
        </w:rPr>
        <w:t xml:space="preserve"> </w:t>
      </w:r>
      <w:r w:rsidR="00E26450" w:rsidRPr="0068202E">
        <w:rPr>
          <w:color w:val="538135" w:themeColor="accent6" w:themeShade="BF"/>
          <w:sz w:val="24"/>
          <w:szCs w:val="24"/>
          <w:rtl/>
        </w:rPr>
        <w:t>وللمبتدعة افتتان بهذا التلقيب لزعمائهم -</w:t>
      </w:r>
      <w:r>
        <w:rPr>
          <w:color w:val="538135" w:themeColor="accent6" w:themeShade="BF"/>
          <w:sz w:val="24"/>
          <w:szCs w:val="24"/>
          <w:rtl/>
        </w:rPr>
        <w:t xml:space="preserve"> </w:t>
      </w:r>
      <w:r w:rsidR="00E26450" w:rsidRPr="0068202E">
        <w:rPr>
          <w:color w:val="538135" w:themeColor="accent6" w:themeShade="BF"/>
          <w:sz w:val="24"/>
          <w:szCs w:val="24"/>
          <w:rtl/>
        </w:rPr>
        <w:t>إيهاماً للضعفاء في العلم أن ما يدعو إليه هذا الزائغ هو الإسلام الصحيح. ويخاف على من يستمر على تلقيبه به بعد أن عرف مخالفاته لشرع الإسلام. ومن ذكره بهذا اللقب من أهل السنة إنما ذكره قبل أن يجاهر ذلك المبتدع ببدعه المعروفة، وأما من استمر على هذا التلقيب من المتأخرين فإنما استمر جهلا ببدعه التي نقلناها من أوثق المصادر أو ظناً منه أنه تاب وأناب وحافظ على عهوده. وقد توسعنا في بيان ذلك فيما علقناه على ذيول طبقات الحفاظ، على ترجمة العلاء البخاري فليراجع هناك، ولعل في كتبنا ولا سيما في هذا الكتاب ما يقنع المنصف في أمر هذا الزائغ</w:t>
      </w:r>
      <w:r>
        <w:rPr>
          <w:color w:val="538135" w:themeColor="accent6" w:themeShade="BF"/>
          <w:sz w:val="24"/>
          <w:szCs w:val="24"/>
          <w:rtl/>
        </w:rPr>
        <w:t>،</w:t>
      </w:r>
      <w:r w:rsidR="00E26450" w:rsidRPr="0068202E">
        <w:rPr>
          <w:color w:val="538135" w:themeColor="accent6" w:themeShade="BF"/>
          <w:sz w:val="24"/>
          <w:szCs w:val="24"/>
          <w:rtl/>
        </w:rPr>
        <w:t xml:space="preserve"> ومما قال المصنف في حقه في فتاويه (2/210) في أثناء رده على فتيا له في الوقف</w:t>
      </w:r>
      <w:r>
        <w:rPr>
          <w:color w:val="538135" w:themeColor="accent6" w:themeShade="BF"/>
          <w:sz w:val="24"/>
          <w:szCs w:val="24"/>
          <w:rtl/>
        </w:rPr>
        <w:t>:</w:t>
      </w:r>
      <w:r w:rsidR="00E26450" w:rsidRPr="0068202E">
        <w:rPr>
          <w:color w:val="538135" w:themeColor="accent6" w:themeShade="BF"/>
          <w:sz w:val="24"/>
          <w:szCs w:val="24"/>
          <w:rtl/>
        </w:rPr>
        <w:t xml:space="preserve"> "وهذا الرجل كنت رددت عليه في حياته في إنكاره السفر لزيارة المصطفى صلى الله عليه وسلم وفي إنكاره وقوع الطلاق إذا حلف به ثم ظهر لي من حاله ما يقتضي أنه ليس ممن يعتمد عليه في نقل ينفرد به لمسارعته إلى النقل لفهمه -</w:t>
      </w:r>
      <w:r>
        <w:rPr>
          <w:color w:val="538135" w:themeColor="accent6" w:themeShade="BF"/>
          <w:sz w:val="24"/>
          <w:szCs w:val="24"/>
          <w:rtl/>
        </w:rPr>
        <w:t xml:space="preserve"> </w:t>
      </w:r>
      <w:r w:rsidR="00E26450" w:rsidRPr="0068202E">
        <w:rPr>
          <w:color w:val="538135" w:themeColor="accent6" w:themeShade="BF"/>
          <w:sz w:val="24"/>
          <w:szCs w:val="24"/>
          <w:rtl/>
        </w:rPr>
        <w:t>كما في هذه المسألة -</w:t>
      </w:r>
      <w:r>
        <w:rPr>
          <w:color w:val="538135" w:themeColor="accent6" w:themeShade="BF"/>
          <w:sz w:val="24"/>
          <w:szCs w:val="24"/>
          <w:rtl/>
        </w:rPr>
        <w:t xml:space="preserve"> </w:t>
      </w:r>
      <w:r w:rsidR="00E26450" w:rsidRPr="0068202E">
        <w:rPr>
          <w:color w:val="538135" w:themeColor="accent6" w:themeShade="BF"/>
          <w:sz w:val="24"/>
          <w:szCs w:val="24"/>
          <w:rtl/>
        </w:rPr>
        <w:t>ولا في بحث ينشئه لخلطه المقصود بغيره وخروجه عن الحد جداً، وهو كان مكثراً من الحفظ ولم يتهذب بشيخ ولم يرتض في العلوم بل يأخذها بذهنه مع جسارة واتساع خيال وشغب كثير، ثم بلغني من حاله ما يقتضي الإعراض عن النظر في كلامه جملة، وكان الناس في حياته ابتلوا بالكلام معه للرد عليه، وحبس بإجماع العلماء وولاة الأمور على ذلك ولم يكن لنا غرض في ذكره بعد موته لأن تلك أمة قد خلت ولكن له أتباع ينعقون ولا يعون ونحن نتبرم بالكلام معهم ومع أمثالهم ولكن للناس ضرورات إلى الجواب في بعض المسائل كهذه المسألة.. " اهـ. وهذا مما يزيدك معرفة بالرجل</w:t>
      </w:r>
      <w:r>
        <w:rPr>
          <w:color w:val="538135" w:themeColor="accent6" w:themeShade="BF"/>
          <w:sz w:val="24"/>
          <w:szCs w:val="24"/>
          <w:rtl/>
        </w:rPr>
        <w:t>،</w:t>
      </w:r>
      <w:r w:rsidR="00E26450" w:rsidRPr="0068202E">
        <w:rPr>
          <w:color w:val="538135" w:themeColor="accent6" w:themeShade="BF"/>
          <w:sz w:val="24"/>
          <w:szCs w:val="24"/>
          <w:rtl/>
        </w:rPr>
        <w:t xml:space="preserve"> ومن جملة هذيانات هذا الزائغ قوله في (المحصل) للفخر الرازي</w:t>
      </w:r>
      <w:r>
        <w:rPr>
          <w:color w:val="538135" w:themeColor="accent6" w:themeShade="BF"/>
          <w:sz w:val="24"/>
          <w:szCs w:val="24"/>
          <w:rtl/>
        </w:rPr>
        <w:t>:</w:t>
      </w:r>
      <w:r w:rsidR="00E26450" w:rsidRPr="0068202E">
        <w:rPr>
          <w:color w:val="538135" w:themeColor="accent6" w:themeShade="BF"/>
          <w:sz w:val="24"/>
          <w:szCs w:val="24"/>
          <w:rtl/>
        </w:rPr>
        <w:t xml:space="preserve"> (محصل في أصول الدين حاصله .. من بعد تحصيله أصل بلا دين</w:t>
      </w:r>
      <w:r>
        <w:rPr>
          <w:color w:val="538135" w:themeColor="accent6" w:themeShade="BF"/>
          <w:sz w:val="24"/>
          <w:szCs w:val="24"/>
          <w:rtl/>
        </w:rPr>
        <w:t>،</w:t>
      </w:r>
      <w:r w:rsidR="00E26450" w:rsidRPr="0068202E">
        <w:rPr>
          <w:color w:val="538135" w:themeColor="accent6" w:themeShade="BF"/>
          <w:sz w:val="24"/>
          <w:szCs w:val="24"/>
          <w:rtl/>
        </w:rPr>
        <w:t xml:space="preserve"> أصل الضلالات والشك المبـين فما .. فيه فأكثـره وحـي الشـياطـين</w:t>
      </w:r>
      <w:r>
        <w:rPr>
          <w:color w:val="538135" w:themeColor="accent6" w:themeShade="BF"/>
          <w:sz w:val="24"/>
          <w:szCs w:val="24"/>
          <w:rtl/>
        </w:rPr>
        <w:t>)،</w:t>
      </w:r>
      <w:r w:rsidR="00E26450" w:rsidRPr="0068202E">
        <w:rPr>
          <w:color w:val="538135" w:themeColor="accent6" w:themeShade="BF"/>
          <w:sz w:val="24"/>
          <w:szCs w:val="24"/>
          <w:rtl/>
        </w:rPr>
        <w:t xml:space="preserve"> هذا رأي الرجل في معتقد أهل السنة ولأهل العلم ردود عليه وكنتُ قلت في معارضته</w:t>
      </w:r>
      <w:r>
        <w:rPr>
          <w:color w:val="538135" w:themeColor="accent6" w:themeShade="BF"/>
          <w:sz w:val="24"/>
          <w:szCs w:val="24"/>
          <w:rtl/>
        </w:rPr>
        <w:t>:</w:t>
      </w:r>
      <w:r w:rsidR="00E26450" w:rsidRPr="0068202E">
        <w:rPr>
          <w:color w:val="538135" w:themeColor="accent6" w:themeShade="BF"/>
          <w:sz w:val="24"/>
          <w:szCs w:val="24"/>
          <w:rtl/>
        </w:rPr>
        <w:t xml:space="preserve"> (محصل في أصول الدين حصله .. أس الهداية والحـق الصراح فمن .. من اهتدى فغدا محصن الدين .. يرتاب فيه قفا إثـر الشياطين</w:t>
      </w:r>
      <w:r>
        <w:rPr>
          <w:color w:val="538135" w:themeColor="accent6" w:themeShade="BF"/>
          <w:sz w:val="24"/>
          <w:szCs w:val="24"/>
          <w:rtl/>
        </w:rPr>
        <w:t>)</w:t>
      </w:r>
      <w:r w:rsidR="00E26450" w:rsidRPr="0068202E">
        <w:rPr>
          <w:color w:val="538135" w:themeColor="accent6" w:themeShade="BF"/>
          <w:sz w:val="24"/>
          <w:szCs w:val="24"/>
          <w:rtl/>
        </w:rPr>
        <w:t xml:space="preserve"> كما قلت فيما سبق في معارضة بعضهم</w:t>
      </w:r>
      <w:r>
        <w:rPr>
          <w:color w:val="538135" w:themeColor="accent6" w:themeShade="BF"/>
          <w:sz w:val="24"/>
          <w:szCs w:val="24"/>
          <w:rtl/>
        </w:rPr>
        <w:t>:</w:t>
      </w:r>
      <w:r w:rsidR="00E26450" w:rsidRPr="0068202E">
        <w:rPr>
          <w:color w:val="538135" w:themeColor="accent6" w:themeShade="BF"/>
          <w:sz w:val="24"/>
          <w:szCs w:val="24"/>
          <w:rtl/>
        </w:rPr>
        <w:t xml:space="preserve"> </w:t>
      </w:r>
      <w:r>
        <w:rPr>
          <w:color w:val="538135" w:themeColor="accent6" w:themeShade="BF"/>
          <w:sz w:val="24"/>
          <w:szCs w:val="24"/>
          <w:rtl/>
        </w:rPr>
        <w:t>(</w:t>
      </w:r>
      <w:r w:rsidR="00E26450" w:rsidRPr="0068202E">
        <w:rPr>
          <w:color w:val="538135" w:themeColor="accent6" w:themeShade="BF"/>
          <w:sz w:val="24"/>
          <w:szCs w:val="24"/>
          <w:rtl/>
        </w:rPr>
        <w:t>إن كان تنـزيه الإله تجهماً .. فالمؤمنون جميعهم جهمي .. جل الإله عن الحوادث أن تحلـ .. ــل به وعن جهة وعن كم .. بخـلاف زعم زعيمكم سفها</w:t>
      </w:r>
      <w:r>
        <w:rPr>
          <w:color w:val="538135" w:themeColor="accent6" w:themeShade="BF"/>
          <w:sz w:val="24"/>
          <w:szCs w:val="24"/>
          <w:rtl/>
        </w:rPr>
        <w:t xml:space="preserve"> </w:t>
      </w:r>
      <w:r w:rsidR="00E26450" w:rsidRPr="0068202E">
        <w:rPr>
          <w:color w:val="538135" w:themeColor="accent6" w:themeShade="BF"/>
          <w:sz w:val="24"/>
          <w:szCs w:val="24"/>
          <w:rtl/>
        </w:rPr>
        <w:t>فإن .. تـابعتموه فكلكـم</w:t>
      </w:r>
      <w:r>
        <w:rPr>
          <w:color w:val="538135" w:themeColor="accent6" w:themeShade="BF"/>
          <w:sz w:val="24"/>
          <w:szCs w:val="24"/>
          <w:rtl/>
        </w:rPr>
        <w:t xml:space="preserve"> </w:t>
      </w:r>
      <w:r w:rsidR="00E26450" w:rsidRPr="0068202E">
        <w:rPr>
          <w:color w:val="538135" w:themeColor="accent6" w:themeShade="BF"/>
          <w:sz w:val="24"/>
          <w:szCs w:val="24"/>
          <w:rtl/>
        </w:rPr>
        <w:t>تيمـي</w:t>
      </w:r>
      <w:r>
        <w:rPr>
          <w:color w:val="538135" w:themeColor="accent6" w:themeShade="BF"/>
          <w:sz w:val="24"/>
          <w:szCs w:val="24"/>
          <w:rtl/>
        </w:rPr>
        <w:t>،</w:t>
      </w:r>
      <w:r w:rsidR="00E26450" w:rsidRPr="0068202E">
        <w:rPr>
          <w:color w:val="538135" w:themeColor="accent6" w:themeShade="BF"/>
          <w:sz w:val="24"/>
          <w:szCs w:val="24"/>
          <w:rtl/>
        </w:rPr>
        <w:t xml:space="preserve"> والله سبحانه ولي الهداية</w:t>
      </w:r>
      <w:r>
        <w:rPr>
          <w:color w:val="538135" w:themeColor="accent6" w:themeShade="BF"/>
          <w:sz w:val="24"/>
          <w:szCs w:val="24"/>
          <w:rtl/>
        </w:rPr>
        <w:t>]</w:t>
      </w:r>
      <w:r w:rsidR="00E26450">
        <w:rPr>
          <w:rFonts w:hint="cs"/>
          <w:rtl/>
        </w:rPr>
        <w:t xml:space="preserve"> </w:t>
      </w:r>
      <w:r w:rsidR="00E26450" w:rsidRPr="00967951">
        <w:rPr>
          <w:rtl/>
        </w:rPr>
        <w:t>وله اطلاع</w:t>
      </w:r>
      <w:r>
        <w:rPr>
          <w:rtl/>
        </w:rPr>
        <w:t>،</w:t>
      </w:r>
      <w:r w:rsidR="00E26450" w:rsidRPr="00967951">
        <w:rPr>
          <w:rtl/>
        </w:rPr>
        <w:t xml:space="preserve"> لم يكن من قبله لسواه من متكلم</w:t>
      </w:r>
      <w:r>
        <w:rPr>
          <w:rtl/>
        </w:rPr>
        <w:t>)</w:t>
      </w:r>
      <w:r>
        <w:rPr>
          <w:rFonts w:hint="cs"/>
          <w:rtl/>
        </w:rPr>
        <w:t>،</w:t>
      </w:r>
      <w:r w:rsidR="00E26450">
        <w:rPr>
          <w:rFonts w:hint="cs"/>
          <w:rtl/>
        </w:rPr>
        <w:t xml:space="preserve"> </w:t>
      </w:r>
      <w:r w:rsidR="00E26450" w:rsidRPr="00967951">
        <w:rPr>
          <w:rtl/>
        </w:rPr>
        <w:t xml:space="preserve">ونحن نقطع أيضاً بإجماعهم </w:t>
      </w:r>
      <w:r>
        <w:rPr>
          <w:rtl/>
        </w:rPr>
        <w:t>(</w:t>
      </w:r>
      <w:r w:rsidR="00E26450" w:rsidRPr="00967951">
        <w:rPr>
          <w:rtl/>
        </w:rPr>
        <w:t>على التنـزيه</w:t>
      </w:r>
      <w:r>
        <w:rPr>
          <w:rtl/>
        </w:rPr>
        <w:t>)</w:t>
      </w:r>
      <w:r w:rsidR="00E26450" w:rsidRPr="00967951">
        <w:rPr>
          <w:rtl/>
        </w:rPr>
        <w:t xml:space="preserve"> أما يستحي من ينقل إجماع الرسل على إثبات الجهة والفوقية الحسية لله تعالى</w:t>
      </w:r>
      <w:r>
        <w:rPr>
          <w:rtl/>
        </w:rPr>
        <w:t>؟</w:t>
      </w:r>
      <w:r w:rsidR="00E26450" w:rsidRPr="00967951">
        <w:rPr>
          <w:rtl/>
        </w:rPr>
        <w:t xml:space="preserve"> وعلماء الشريعة ينكرونها</w:t>
      </w:r>
      <w:r>
        <w:rPr>
          <w:rtl/>
        </w:rPr>
        <w:t>؟</w:t>
      </w:r>
      <w:r w:rsidR="00E26450" w:rsidRPr="00967951">
        <w:rPr>
          <w:rtl/>
        </w:rPr>
        <w:t xml:space="preserve"> أما تخاف منهم أن يقولوا له إنك كذبت على الرسل</w:t>
      </w:r>
      <w:r>
        <w:rPr>
          <w:rtl/>
        </w:rPr>
        <w:t>؟</w:t>
      </w:r>
    </w:p>
    <w:p w14:paraId="2EED5949" w14:textId="1F7640F8" w:rsidR="00E26450" w:rsidRPr="00836482" w:rsidRDefault="00C905BE" w:rsidP="00C905BE">
      <w:pPr>
        <w:spacing w:after="240"/>
        <w:rPr>
          <w:b/>
          <w:color w:val="538135" w:themeColor="accent6" w:themeShade="BF"/>
          <w:sz w:val="24"/>
          <w:szCs w:val="24"/>
          <w:rtl/>
        </w:rPr>
      </w:pPr>
      <w:r>
        <w:rPr>
          <w:rFonts w:hint="cs"/>
          <w:bCs/>
          <w:rtl/>
        </w:rPr>
        <w:t>[</w:t>
      </w:r>
      <w:r w:rsidR="00E26450" w:rsidRPr="007F1A6A">
        <w:rPr>
          <w:bCs/>
          <w:rtl/>
        </w:rPr>
        <w:t>فصـــــــــل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وسادس عشرها إجماع أهل العلم ابن عباس ومجاهد ومقاتل والكلبي ورفيع وأبو عبيدة والأشعري والبغوي ومالك والشافعي والنعمان ويعقوب وأحمد وابن المبارك وابن خزيمة وقال يقتل من ينكره وحكي ابن عبد البر إجماع أهل العلم أن الله فوق العرش وابن وهب وحرب الكرماني وحكى الإجماع ابن أبي زيد والكرجي في التصنيف الذي شرحه وتفسير عبد بن حميد والنسائي وعثمان </w:t>
      </w:r>
      <w:r w:rsidR="00E26450" w:rsidRPr="00967951">
        <w:rPr>
          <w:rtl/>
        </w:rPr>
        <w:lastRenderedPageBreak/>
        <w:t xml:space="preserve">الدارمي وابن أصرم وعبد الله بن أحمد والأثرم </w:t>
      </w:r>
      <w:r>
        <w:rPr>
          <w:rtl/>
        </w:rPr>
        <w:t>(</w:t>
      </w:r>
      <w:r w:rsidR="00E26450" w:rsidRPr="00967951">
        <w:rPr>
          <w:rtl/>
        </w:rPr>
        <w:t>وأبو حاتم وابنه ومحمد بن أبي شيبة</w:t>
      </w:r>
      <w:r>
        <w:rPr>
          <w:rtl/>
        </w:rPr>
        <w:t>)</w:t>
      </w:r>
      <w:r w:rsidR="00E26450" w:rsidRPr="00967951">
        <w:rPr>
          <w:rtl/>
        </w:rPr>
        <w:t xml:space="preserve"> وابن أبي داود وابن أسباط وسفيان وحماد بن زيد وحماد بن سلمة والبخاري والطبري واللالكائي الشافعي وإسماعيل التيمي والطبراني والطلمنكي والطحاوي والباقلاني وابن كلاب والطبري في التفسير والداني وابن سريج وأبو الخير العمراني صاحب البيان </w:t>
      </w:r>
      <w:r w:rsidR="00E26450" w:rsidRPr="0068202E">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8202E">
        <w:rPr>
          <w:color w:val="538135" w:themeColor="accent6" w:themeShade="BF"/>
          <w:sz w:val="24"/>
          <w:szCs w:val="24"/>
          <w:rtl/>
        </w:rPr>
        <w:t>الناظم يروي عن إمامه أحمد بن حنبل في أعلام الموقعين أن من ادعى الإجماع فهو كاذب. فكيف ساغ له أن يروي هنا الإجماع على الفوقية على خلاف البراهين العقلية والنقلية القائمة</w:t>
      </w:r>
      <w:r>
        <w:rPr>
          <w:color w:val="538135" w:themeColor="accent6" w:themeShade="BF"/>
          <w:sz w:val="24"/>
          <w:szCs w:val="24"/>
          <w:rtl/>
        </w:rPr>
        <w:t>،</w:t>
      </w:r>
      <w:r w:rsidR="00E26450" w:rsidRPr="0068202E">
        <w:rPr>
          <w:color w:val="538135" w:themeColor="accent6" w:themeShade="BF"/>
          <w:sz w:val="24"/>
          <w:szCs w:val="24"/>
          <w:rtl/>
        </w:rPr>
        <w:t xml:space="preserve"> فابن عباس ومجاهد لم يرو عنهما ما يوهم ذلك إلا أناس هلكى لا تقبل أقوالهم في حيض النساء فضلا عن المسائل الاعتقادية، ومقاتل بن سليمان المروزي شيخ أهل التجسيم في عصره وقد أفسد جماعة من المراوزة. والكلبي هالك عند أهل النقد، وأبو العالية رفيع الرياحي فسر الاستواء بالارتفاع، كما ذكره ابن جرير بطريق أبي جعفر الرازي، وهو متكلم فيه حتى عند الناظم</w:t>
      </w:r>
      <w:r>
        <w:rPr>
          <w:color w:val="538135" w:themeColor="accent6" w:themeShade="BF"/>
          <w:sz w:val="24"/>
          <w:szCs w:val="24"/>
          <w:rtl/>
        </w:rPr>
        <w:t>،</w:t>
      </w:r>
      <w:r w:rsidR="00E26450" w:rsidRPr="0068202E">
        <w:rPr>
          <w:color w:val="538135" w:themeColor="accent6" w:themeShade="BF"/>
          <w:sz w:val="24"/>
          <w:szCs w:val="24"/>
          <w:rtl/>
        </w:rPr>
        <w:t xml:space="preserve"> وروى الفريابي عن مجاهد تفسير استوى بقوله</w:t>
      </w:r>
      <w:r>
        <w:rPr>
          <w:color w:val="538135" w:themeColor="accent6" w:themeShade="BF"/>
          <w:sz w:val="24"/>
          <w:szCs w:val="24"/>
          <w:rtl/>
        </w:rPr>
        <w:t>:</w:t>
      </w:r>
      <w:r w:rsidR="00E26450" w:rsidRPr="0068202E">
        <w:rPr>
          <w:color w:val="538135" w:themeColor="accent6" w:themeShade="BF"/>
          <w:sz w:val="24"/>
          <w:szCs w:val="24"/>
          <w:rtl/>
        </w:rPr>
        <w:t xml:space="preserve"> علا بطريق ورقاء عن ابن أبي نجيح عنه. والكلام فيهما مشهور. ولذا ذكر هذا وذاك البخاري من غير سند، ومع ذلك أين الدلالة في ذا وذاك على الفوقية المكانية</w:t>
      </w:r>
      <w:r>
        <w:rPr>
          <w:color w:val="538135" w:themeColor="accent6" w:themeShade="BF"/>
          <w:sz w:val="24"/>
          <w:szCs w:val="24"/>
          <w:rtl/>
        </w:rPr>
        <w:t>؟</w:t>
      </w:r>
      <w:r w:rsidR="00E26450" w:rsidRPr="0068202E">
        <w:rPr>
          <w:color w:val="538135" w:themeColor="accent6" w:themeShade="BF"/>
          <w:sz w:val="24"/>
          <w:szCs w:val="24"/>
          <w:rtl/>
        </w:rPr>
        <w:t xml:space="preserve"> وأبو عبيدة معمر بن المثني الشعوبي ماذا تكون قيمة كلامه في مثل هذه الأبحاث</w:t>
      </w:r>
      <w:r>
        <w:rPr>
          <w:color w:val="538135" w:themeColor="accent6" w:themeShade="BF"/>
          <w:sz w:val="24"/>
          <w:szCs w:val="24"/>
          <w:rtl/>
        </w:rPr>
        <w:t>؟</w:t>
      </w:r>
      <w:r w:rsidR="00E26450" w:rsidRPr="0068202E">
        <w:rPr>
          <w:color w:val="538135" w:themeColor="accent6" w:themeShade="BF"/>
          <w:sz w:val="24"/>
          <w:szCs w:val="24"/>
          <w:rtl/>
        </w:rPr>
        <w:t xml:space="preserve"> والأشعري إن كنتم تعتقدون فيه أنه قائل بالفوقية المكانية فما سبب طعن الحشوية كلهم فيه</w:t>
      </w:r>
      <w:r>
        <w:rPr>
          <w:color w:val="538135" w:themeColor="accent6" w:themeShade="BF"/>
          <w:sz w:val="24"/>
          <w:szCs w:val="24"/>
          <w:rtl/>
        </w:rPr>
        <w:t>؟</w:t>
      </w:r>
      <w:r w:rsidR="00E26450" w:rsidRPr="0068202E">
        <w:rPr>
          <w:color w:val="538135" w:themeColor="accent6" w:themeShade="BF"/>
          <w:sz w:val="24"/>
          <w:szCs w:val="24"/>
          <w:rtl/>
        </w:rPr>
        <w:t xml:space="preserve"> وإنما له رأيان</w:t>
      </w:r>
      <w:r>
        <w:rPr>
          <w:color w:val="538135" w:themeColor="accent6" w:themeShade="BF"/>
          <w:sz w:val="24"/>
          <w:szCs w:val="24"/>
          <w:rtl/>
        </w:rPr>
        <w:t>:</w:t>
      </w:r>
      <w:r w:rsidR="00E26450" w:rsidRPr="0068202E">
        <w:rPr>
          <w:color w:val="538135" w:themeColor="accent6" w:themeShade="BF"/>
          <w:sz w:val="24"/>
          <w:szCs w:val="24"/>
          <w:rtl/>
        </w:rPr>
        <w:t xml:space="preserve"> أحدهما عدم الخوض في الصفات مع إثبات ما ثبت في</w:t>
      </w:r>
      <w:r>
        <w:rPr>
          <w:color w:val="538135" w:themeColor="accent6" w:themeShade="BF"/>
          <w:sz w:val="24"/>
          <w:szCs w:val="24"/>
          <w:rtl/>
        </w:rPr>
        <w:t xml:space="preserve"> </w:t>
      </w:r>
      <w:r w:rsidR="00E26450" w:rsidRPr="0068202E">
        <w:rPr>
          <w:color w:val="538135" w:themeColor="accent6" w:themeShade="BF"/>
          <w:sz w:val="24"/>
          <w:szCs w:val="24"/>
          <w:rtl/>
        </w:rPr>
        <w:t>الكتاب والسنة بدون تشبيه ولا تمثيل؛ والآخر تأويل ما يجب تأويله بما يوافق التنـزيه إذا عنّ ضرورة. وليس في هذا ولا في ذاك القول بالفوقية المكانية، وتأليف "الإبانة" كان في أوائل رجوعه عن الاعتزال لتدريج البربهاري إلى معتقد أهل السنة، ومن ظن أنها آخر مؤلفاته فقد ظن باطلاً. وقد تلاحقت أقلام الحشوية بالتصرف فيها ولا سيما بعد فتن بغداد فلا تعويل على ما فيها مما يخالف نصوص أئمة المذهب من أصحابه وأصحاب أصحابه</w:t>
      </w:r>
      <w:r>
        <w:rPr>
          <w:color w:val="538135" w:themeColor="accent6" w:themeShade="BF"/>
          <w:sz w:val="24"/>
          <w:szCs w:val="24"/>
          <w:rtl/>
        </w:rPr>
        <w:t>،</w:t>
      </w:r>
      <w:r w:rsidR="00E26450" w:rsidRPr="0068202E">
        <w:rPr>
          <w:color w:val="538135" w:themeColor="accent6" w:themeShade="BF"/>
          <w:sz w:val="24"/>
          <w:szCs w:val="24"/>
          <w:rtl/>
        </w:rPr>
        <w:t xml:space="preserve"> وابن درباس غير مأمون في روايتها</w:t>
      </w:r>
      <w:r w:rsidR="00E26450" w:rsidRPr="0068202E">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وسواهم والله قطاع الطريق أئمة تدعو إلى النيران ما في الذين حكيت عنهم آنفاً من حنبلي واحد بضمان</w:t>
      </w:r>
      <w:r>
        <w:rPr>
          <w:rtl/>
        </w:rPr>
        <w:t>،</w:t>
      </w:r>
      <w:r w:rsidR="00E26450" w:rsidRPr="00967951">
        <w:rPr>
          <w:rtl/>
        </w:rPr>
        <w:t xml:space="preserve"> بل كلهم والله شيعة أحمد</w:t>
      </w:r>
      <w:r>
        <w:rPr>
          <w:rtl/>
        </w:rPr>
        <w:t>،</w:t>
      </w:r>
      <w:r w:rsidR="00E26450" w:rsidRPr="00967951">
        <w:rPr>
          <w:rtl/>
        </w:rPr>
        <w:t xml:space="preserve"> فأصوله وأصولهم سيان</w:t>
      </w:r>
      <w:r>
        <w:rPr>
          <w:rtl/>
        </w:rPr>
        <w:t>،</w:t>
      </w:r>
      <w:r w:rsidR="00E26450" w:rsidRPr="00967951">
        <w:rPr>
          <w:rtl/>
        </w:rPr>
        <w:t xml:space="preserve"> أتظنهم لفظية جهلية هم أهل العقول فتقذفون أولاء بل أضعافهم من سادة العلماء كل زمان بالجهل والتشبيه والتجسيم والتبديع والتضليل والبهتان</w:t>
      </w:r>
      <w:r>
        <w:rPr>
          <w:rtl/>
        </w:rPr>
        <w:t>،</w:t>
      </w:r>
      <w:r w:rsidR="00E26450" w:rsidRPr="00967951">
        <w:rPr>
          <w:rtl/>
        </w:rPr>
        <w:t xml:space="preserve"> يا قومنا الله في إسلامكم لا تفسدوه لنخوة الشيطان</w:t>
      </w:r>
      <w:r>
        <w:rPr>
          <w:rtl/>
        </w:rPr>
        <w:t>،</w:t>
      </w:r>
      <w:r w:rsidR="00E26450" w:rsidRPr="00967951">
        <w:rPr>
          <w:rtl/>
        </w:rPr>
        <w:t xml:space="preserve"> يا قومنا اعتبروا بمصارع من مضى في هذه الأزمان لم يغن عنهم كذبهم ومحالهم وقتالهم بالزور والتدليس عند الناس والحكام والسلطان وبدا لهم أنهم على البطلان ما عندهم شكاية ما يشتكي إلا عاجز</w:t>
      </w:r>
      <w:r>
        <w:rPr>
          <w:rtl/>
        </w:rPr>
        <w:t>،</w:t>
      </w:r>
      <w:r w:rsidR="00E26450" w:rsidRPr="00967951">
        <w:rPr>
          <w:rtl/>
        </w:rPr>
        <w:t xml:space="preserve"> لبستم معنى النصوص وقولنا أسأتم الظن بأئمة الإسلام ما ذنبهم ما الذنب إلا للنصوص لديكم إذا جسمت</w:t>
      </w:r>
      <w:r>
        <w:rPr>
          <w:rtl/>
        </w:rPr>
        <w:t>)</w:t>
      </w:r>
      <w:r>
        <w:rPr>
          <w:rFonts w:hint="cs"/>
          <w:rtl/>
        </w:rPr>
        <w:t>،</w:t>
      </w:r>
      <w:r w:rsidR="00E26450">
        <w:rPr>
          <w:rFonts w:hint="cs"/>
          <w:rtl/>
        </w:rPr>
        <w:t xml:space="preserve"> </w:t>
      </w:r>
      <w:r w:rsidR="00E26450" w:rsidRPr="00967951">
        <w:rPr>
          <w:rtl/>
        </w:rPr>
        <w:t>انتهى كلام هذا المدبر</w:t>
      </w:r>
      <w:r>
        <w:rPr>
          <w:rtl/>
        </w:rPr>
        <w:t>،</w:t>
      </w:r>
      <w:r w:rsidR="00E26450" w:rsidRPr="00967951">
        <w:rPr>
          <w:rtl/>
        </w:rPr>
        <w:t xml:space="preserve"> وقد تقدم النقل عن مالك رحمه الله بخلاف ما قاله ولكنه اغتر هنا بما رواه الحسن بن إسماعيل الضراب</w:t>
      </w:r>
      <w:r w:rsidR="00E26450">
        <w:rPr>
          <w:rFonts w:hint="cs"/>
          <w:rtl/>
        </w:rPr>
        <w:t xml:space="preserve"> </w:t>
      </w:r>
      <w:r w:rsidR="00E26450" w:rsidRPr="00967951">
        <w:rPr>
          <w:rtl/>
        </w:rPr>
        <w:t>في كتابه الذي صنفه في فضائل مالك رضي الله عنه بأسانيده إلى مالك رضي الله عنه أنه أتاه رجل فقال</w:t>
      </w:r>
      <w:r>
        <w:rPr>
          <w:rtl/>
        </w:rPr>
        <w:t>:</w:t>
      </w:r>
      <w:r w:rsidR="00E26450" w:rsidRPr="00967951">
        <w:rPr>
          <w:rtl/>
        </w:rPr>
        <w:t xml:space="preserve"> يا أبا عبد الله</w:t>
      </w:r>
      <w:r>
        <w:rPr>
          <w:rtl/>
        </w:rPr>
        <w:t>،</w:t>
      </w:r>
      <w:r w:rsidR="00E26450" w:rsidRPr="00967951">
        <w:rPr>
          <w:rtl/>
        </w:rPr>
        <w:t xml:space="preserve"> الرحمن على العرش استوى</w:t>
      </w:r>
      <w:r>
        <w:rPr>
          <w:rtl/>
        </w:rPr>
        <w:t>،</w:t>
      </w:r>
      <w:r w:rsidR="00E26450" w:rsidRPr="00967951">
        <w:rPr>
          <w:rtl/>
        </w:rPr>
        <w:t xml:space="preserve"> كيف استوى</w:t>
      </w:r>
      <w:r>
        <w:rPr>
          <w:rtl/>
        </w:rPr>
        <w:t>؟</w:t>
      </w:r>
      <w:r w:rsidR="00E26450" w:rsidRPr="00967951">
        <w:rPr>
          <w:rtl/>
        </w:rPr>
        <w:t xml:space="preserve"> فأمسك عنه مالك حتى علاه الرحضاء ثم قال</w:t>
      </w:r>
      <w:r>
        <w:rPr>
          <w:rtl/>
        </w:rPr>
        <w:t>:</w:t>
      </w:r>
      <w:r w:rsidR="00E26450" w:rsidRPr="00967951">
        <w:rPr>
          <w:rtl/>
        </w:rPr>
        <w:t xml:space="preserve"> الكيف منه غير معقول والاستواء فيه غير مجهول والإيمان به واجب والسؤال عنه </w:t>
      </w:r>
      <w:r w:rsidR="00E26450" w:rsidRPr="00967951">
        <w:rPr>
          <w:rtl/>
        </w:rPr>
        <w:lastRenderedPageBreak/>
        <w:t>بدعة وإني لأحسبك ضالا</w:t>
      </w:r>
      <w:r>
        <w:rPr>
          <w:rtl/>
        </w:rPr>
        <w:t>،</w:t>
      </w:r>
      <w:r w:rsidR="00E26450" w:rsidRPr="00967951">
        <w:rPr>
          <w:rtl/>
        </w:rPr>
        <w:t xml:space="preserve"> ثم أمر به فأخرج. وفي رواية</w:t>
      </w:r>
      <w:r>
        <w:rPr>
          <w:rtl/>
        </w:rPr>
        <w:t>:</w:t>
      </w:r>
      <w:r w:rsidR="00E26450" w:rsidRPr="00967951">
        <w:rPr>
          <w:rtl/>
        </w:rPr>
        <w:t xml:space="preserve"> فإني أخاف أن يكون شيطانا</w:t>
      </w:r>
      <w:r>
        <w:rPr>
          <w:rFonts w:hint="cs"/>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36482">
        <w:rPr>
          <w:color w:val="538135" w:themeColor="accent6" w:themeShade="BF"/>
          <w:sz w:val="24"/>
          <w:szCs w:val="24"/>
          <w:rtl/>
        </w:rPr>
        <w:t>قال أبو بكر بن العربي في القواصم والعواصم</w:t>
      </w:r>
      <w:r>
        <w:rPr>
          <w:color w:val="538135" w:themeColor="accent6" w:themeShade="BF"/>
          <w:sz w:val="24"/>
          <w:szCs w:val="24"/>
          <w:rtl/>
        </w:rPr>
        <w:t>:</w:t>
      </w:r>
      <w:r w:rsidR="00E26450" w:rsidRPr="00836482">
        <w:rPr>
          <w:color w:val="538135" w:themeColor="accent6" w:themeShade="BF"/>
          <w:sz w:val="24"/>
          <w:szCs w:val="24"/>
          <w:rtl/>
        </w:rPr>
        <w:t xml:space="preserve"> المطلوب هنا ثلاثة معان</w:t>
      </w:r>
      <w:r>
        <w:rPr>
          <w:color w:val="538135" w:themeColor="accent6" w:themeShade="BF"/>
          <w:sz w:val="24"/>
          <w:szCs w:val="24"/>
          <w:rtl/>
        </w:rPr>
        <w:t>:</w:t>
      </w:r>
      <w:r w:rsidR="00E26450" w:rsidRPr="00836482">
        <w:rPr>
          <w:color w:val="538135" w:themeColor="accent6" w:themeShade="BF"/>
          <w:sz w:val="24"/>
          <w:szCs w:val="24"/>
          <w:rtl/>
        </w:rPr>
        <w:t xml:space="preserve"> معنى الرحمن ومعنى استوى ومعنى العرش، فالرحمن معلوم والعرش في العربية جاء لمعان ولفظ استوى معه محتمل خمسة عشر معنى في اللغة، فأيها تريدون أو أيها تدعون ظاهراً منها، ولم قلتم إن العرش ههنا المراد به مخلوق مخصوص فادعيتموه على العربية والشريعة… فقوله تعالى</w:t>
      </w:r>
      <w:r>
        <w:rPr>
          <w:color w:val="538135" w:themeColor="accent6" w:themeShade="BF"/>
          <w:sz w:val="24"/>
          <w:szCs w:val="24"/>
          <w:rtl/>
        </w:rPr>
        <w:t>:</w:t>
      </w:r>
      <w:r w:rsidR="00E26450" w:rsidRPr="00836482">
        <w:rPr>
          <w:color w:val="538135" w:themeColor="accent6" w:themeShade="BF"/>
          <w:sz w:val="24"/>
          <w:szCs w:val="24"/>
          <w:rtl/>
        </w:rPr>
        <w:t xml:space="preserve"> {الرحمن على العرش استوى} [طه</w:t>
      </w:r>
      <w:r>
        <w:rPr>
          <w:color w:val="538135" w:themeColor="accent6" w:themeShade="BF"/>
          <w:sz w:val="24"/>
          <w:szCs w:val="24"/>
          <w:rtl/>
        </w:rPr>
        <w:t>:</w:t>
      </w:r>
      <w:r w:rsidR="00E26450" w:rsidRPr="00836482">
        <w:rPr>
          <w:color w:val="538135" w:themeColor="accent6" w:themeShade="BF"/>
          <w:sz w:val="24"/>
          <w:szCs w:val="24"/>
          <w:rtl/>
        </w:rPr>
        <w:t>5] إن علمنا معناه آمنا قولاً ومعنى، وإن لم نعلم معناه قلنا كما قال مالك</w:t>
      </w:r>
      <w:r>
        <w:rPr>
          <w:color w:val="538135" w:themeColor="accent6" w:themeShade="BF"/>
          <w:sz w:val="24"/>
          <w:szCs w:val="24"/>
          <w:rtl/>
        </w:rPr>
        <w:t>:</w:t>
      </w:r>
      <w:r w:rsidR="00E26450" w:rsidRPr="00836482">
        <w:rPr>
          <w:color w:val="538135" w:themeColor="accent6" w:themeShade="BF"/>
          <w:sz w:val="24"/>
          <w:szCs w:val="24"/>
          <w:rtl/>
        </w:rPr>
        <w:t xml:space="preserve"> الاستواء معلوم والكيف مجهول والسؤال عنه والسؤال عنه بدعة، فكيف لو رأى من يفسر تعلقه بالله لا يقال إنه بدعة بل أشد من البدعة عنده، فكيف لو سمع من يقول</w:t>
      </w:r>
      <w:r>
        <w:rPr>
          <w:color w:val="538135" w:themeColor="accent6" w:themeShade="BF"/>
          <w:sz w:val="24"/>
          <w:szCs w:val="24"/>
          <w:rtl/>
        </w:rPr>
        <w:t>:</w:t>
      </w:r>
      <w:r w:rsidR="00E26450" w:rsidRPr="00836482">
        <w:rPr>
          <w:color w:val="538135" w:themeColor="accent6" w:themeShade="BF"/>
          <w:sz w:val="24"/>
          <w:szCs w:val="24"/>
          <w:rtl/>
        </w:rPr>
        <w:t xml:space="preserve"> إن الله فوقه، فكيف بمن يعين فوقية الذات فكيف بمن يقول إنه يحاذيه ويليه تبا له اهـ راجع (24 - 26) في الجزء الثاني من الكتاب المذكور</w:t>
      </w:r>
      <w:r>
        <w:rPr>
          <w:color w:val="538135" w:themeColor="accent6" w:themeShade="BF"/>
          <w:sz w:val="24"/>
          <w:szCs w:val="24"/>
          <w:rtl/>
        </w:rPr>
        <w:t>،</w:t>
      </w:r>
      <w:r w:rsidR="00E26450" w:rsidRPr="00836482">
        <w:rPr>
          <w:color w:val="538135" w:themeColor="accent6" w:themeShade="BF"/>
          <w:sz w:val="24"/>
          <w:szCs w:val="24"/>
          <w:rtl/>
        </w:rPr>
        <w:t xml:space="preserve"> وقد توسع ابن المعلم المحدث في (نجم المهتدي) في بيان محتملات الآية الخمسة عشرة التي أشار إليها أبو بكر ابن العربي فليراجع هناك</w:t>
      </w:r>
      <w:r>
        <w:rPr>
          <w:rFonts w:hint="cs"/>
          <w:color w:val="538135" w:themeColor="accent6" w:themeShade="BF"/>
          <w:sz w:val="24"/>
          <w:szCs w:val="24"/>
          <w:rtl/>
        </w:rPr>
        <w:t>]</w:t>
      </w:r>
      <w:r w:rsidR="00E26450" w:rsidRPr="00836482">
        <w:rPr>
          <w:rFonts w:hint="cs"/>
          <w:color w:val="538135" w:themeColor="accent6" w:themeShade="BF"/>
          <w:sz w:val="24"/>
          <w:szCs w:val="24"/>
          <w:rtl/>
        </w:rPr>
        <w:t xml:space="preserve"> </w:t>
      </w:r>
    </w:p>
    <w:p w14:paraId="6287226E" w14:textId="0D4ACB0C" w:rsidR="00E26450" w:rsidRDefault="00C905BE" w:rsidP="00C905BE">
      <w:pPr>
        <w:spacing w:after="240"/>
        <w:rPr>
          <w:rtl/>
        </w:rPr>
      </w:pPr>
      <w:r>
        <w:rPr>
          <w:rFonts w:hint="cs"/>
          <w:bCs/>
          <w:rtl/>
        </w:rPr>
        <w:t>[</w:t>
      </w:r>
      <w:r w:rsidR="00E26450" w:rsidRPr="005C1393">
        <w:rPr>
          <w:bCs/>
          <w:rtl/>
        </w:rPr>
        <w:t>رد المصنف على الناظم في الفوقية</w:t>
      </w:r>
      <w:r>
        <w:rPr>
          <w:rFonts w:hint="cs"/>
          <w:rtl/>
        </w:rPr>
        <w:t>]:</w:t>
      </w:r>
      <w:r w:rsidR="00E26450">
        <w:rPr>
          <w:rFonts w:hint="cs"/>
          <w:rtl/>
        </w:rPr>
        <w:t xml:space="preserve"> </w:t>
      </w:r>
      <w:r w:rsidR="00E26450" w:rsidRPr="00967951">
        <w:rPr>
          <w:rtl/>
        </w:rPr>
        <w:t>وهذا الكلام صحيح إن صح عن مالك</w:t>
      </w:r>
      <w:r>
        <w:rPr>
          <w:rtl/>
        </w:rPr>
        <w:t>،</w:t>
      </w:r>
      <w:r w:rsidR="00E26450" w:rsidRPr="00967951">
        <w:rPr>
          <w:rtl/>
        </w:rPr>
        <w:t xml:space="preserve"> فإنه ليس فيه إلا الإيمان بآية استوى على العرش كما نطق به القرآن وأن كيفيته غير معقولة</w:t>
      </w:r>
      <w:r>
        <w:rPr>
          <w:rtl/>
        </w:rPr>
        <w:t>،</w:t>
      </w:r>
      <w:r w:rsidR="00E26450" w:rsidRPr="00967951">
        <w:rPr>
          <w:rtl/>
        </w:rPr>
        <w:t xml:space="preserve"> والسائل عنها ضال مبتدع شيطان</w:t>
      </w:r>
      <w:r>
        <w:rPr>
          <w:rtl/>
        </w:rPr>
        <w:t>،</w:t>
      </w:r>
      <w:r w:rsidR="00E26450" w:rsidRPr="00967951">
        <w:rPr>
          <w:rtl/>
        </w:rPr>
        <w:t xml:space="preserve"> وفي ذلك قطع بأن الاستواء ليس</w:t>
      </w:r>
      <w:r w:rsidR="00E26450" w:rsidRPr="00967951">
        <w:t xml:space="preserve"> </w:t>
      </w:r>
      <w:r w:rsidR="00E26450" w:rsidRPr="00967951">
        <w:rPr>
          <w:rtl/>
        </w:rPr>
        <w:t>على ظاهره المعلوم عند الناس من أنه القعود</w:t>
      </w:r>
      <w:r>
        <w:rPr>
          <w:rtl/>
        </w:rPr>
        <w:t>،</w:t>
      </w:r>
      <w:r w:rsidR="00E26450" w:rsidRPr="00967951">
        <w:rPr>
          <w:rtl/>
        </w:rPr>
        <w:t xml:space="preserve"> فإن ذلك معقول وليس فيه تصريح بفوقية الذات؛ ولا يلزم من قولنا استوى على العرش أن يكون هو على العرش إلا بعد أن نثبت أن الاستواء هو القعود والجلوس كما في المخلوق</w:t>
      </w:r>
      <w:r>
        <w:rPr>
          <w:rtl/>
        </w:rPr>
        <w:t>،</w:t>
      </w:r>
      <w:r w:rsidR="00E26450" w:rsidRPr="00967951">
        <w:rPr>
          <w:rtl/>
        </w:rPr>
        <w:t xml:space="preserve"> وجل الله عن ذلك. فهذا الرجل لم يفهم كلام غيره من العلماء الكثيرين الذي حكى عنهم كلهم. وإنما يؤثر عنهم كلام مقتد بالكتاب يراد به معنى صحيح مع التنـزيه</w:t>
      </w:r>
      <w:r>
        <w:rPr>
          <w:rtl/>
        </w:rPr>
        <w:t>،</w:t>
      </w:r>
      <w:r w:rsidR="00E26450">
        <w:rPr>
          <w:rtl/>
        </w:rPr>
        <w:t xml:space="preserve"> وما لا يوهم التشبيه ولا يقتضيه</w:t>
      </w:r>
      <w:r>
        <w:rPr>
          <w:rFonts w:hint="cs"/>
          <w:rtl/>
        </w:rPr>
        <w:t>،</w:t>
      </w:r>
      <w:r w:rsidR="00E26450">
        <w:rPr>
          <w:rFonts w:hint="cs"/>
          <w:rtl/>
        </w:rPr>
        <w:t xml:space="preserve"> </w:t>
      </w:r>
    </w:p>
    <w:p w14:paraId="7540B8CA" w14:textId="5C579C1F" w:rsidR="00E26450" w:rsidRDefault="00C905BE" w:rsidP="00C905BE">
      <w:pPr>
        <w:spacing w:after="240"/>
        <w:rPr>
          <w:rtl/>
        </w:rPr>
      </w:pPr>
      <w:r>
        <w:rPr>
          <w:rFonts w:hint="cs"/>
          <w:bCs/>
          <w:rtl/>
        </w:rPr>
        <w:t>[</w:t>
      </w:r>
      <w:r w:rsidR="00E26450" w:rsidRPr="005C1393">
        <w:rPr>
          <w:bCs/>
          <w:rtl/>
        </w:rPr>
        <w:t>روايات الضراب عن مالك</w:t>
      </w:r>
      <w:r>
        <w:rPr>
          <w:rFonts w:hint="cs"/>
          <w:bCs/>
          <w:rtl/>
        </w:rPr>
        <w:t>]</w:t>
      </w:r>
      <w:r>
        <w:rPr>
          <w:rFonts w:hint="cs"/>
          <w:rtl/>
        </w:rPr>
        <w:t>:</w:t>
      </w:r>
      <w:r w:rsidR="00E26450">
        <w:rPr>
          <w:rFonts w:hint="cs"/>
          <w:rtl/>
        </w:rPr>
        <w:t xml:space="preserve"> </w:t>
      </w:r>
      <w:r w:rsidR="00E26450" w:rsidRPr="00967951">
        <w:rPr>
          <w:rtl/>
        </w:rPr>
        <w:t xml:space="preserve">وقد روى الضراب في هذا الكتاب قال حدثنا عمر بن الربيع ثنا أبو أسامة ثنا ابن أبي زيد عن أبيه عن حبيب كاتب مالك </w:t>
      </w:r>
      <w:r w:rsidR="00E26450" w:rsidRPr="00836482">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36482">
        <w:rPr>
          <w:color w:val="538135" w:themeColor="accent6" w:themeShade="BF"/>
          <w:sz w:val="24"/>
          <w:szCs w:val="24"/>
          <w:rtl/>
        </w:rPr>
        <w:t>وعلى روايته في تفسير النـزول عن مالك عول القاضي عياض في المشارق، وقد تكلم في حبيب هذا أهل النقد، إلا أن مالكاً رضي الله عنه كان شديد الانتقاد للرجال، وقوله هو القول الفصل في رجال المدينة، فلا يطمئن القلب إلى أن يكون كاتبه وقارئ موطئه على جمهور المتقلين من مالك غير مرضي عنده]</w:t>
      </w:r>
      <w:r w:rsidR="00E26450">
        <w:rPr>
          <w:rFonts w:hint="cs"/>
          <w:rtl/>
        </w:rPr>
        <w:t xml:space="preserve"> </w:t>
      </w:r>
      <w:r w:rsidR="00E26450" w:rsidRPr="00967951">
        <w:rPr>
          <w:rtl/>
        </w:rPr>
        <w:t>قال</w:t>
      </w:r>
      <w:r>
        <w:rPr>
          <w:rtl/>
        </w:rPr>
        <w:t>:</w:t>
      </w:r>
      <w:r w:rsidR="00E26450" w:rsidRPr="00967951">
        <w:rPr>
          <w:rtl/>
        </w:rPr>
        <w:t xml:space="preserve"> سئل مالك بن أنس عن قول النبي صلى الله عليه وسلم </w:t>
      </w:r>
      <w:r>
        <w:rPr>
          <w:rtl/>
        </w:rPr>
        <w:t>(</w:t>
      </w:r>
      <w:r w:rsidR="00E26450" w:rsidRPr="00967951">
        <w:rPr>
          <w:rtl/>
        </w:rPr>
        <w:t>ينـزل ربنا تبارك وتعالى إلى السماء كل ليلة</w:t>
      </w:r>
      <w:r>
        <w:rPr>
          <w:rtl/>
        </w:rPr>
        <w:t>)</w:t>
      </w:r>
      <w:r w:rsidR="00E26450" w:rsidRPr="00967951">
        <w:rPr>
          <w:rtl/>
        </w:rPr>
        <w:t xml:space="preserve"> قال</w:t>
      </w:r>
      <w:r>
        <w:rPr>
          <w:rtl/>
        </w:rPr>
        <w:t>:</w:t>
      </w:r>
      <w:r w:rsidR="00E26450" w:rsidRPr="00967951">
        <w:rPr>
          <w:rtl/>
        </w:rPr>
        <w:t xml:space="preserve"> ينـزل أمره كل سحر وأما هو فهو دائم لا يزول وهو بكل مكان</w:t>
      </w:r>
      <w:r>
        <w:rPr>
          <w:rFonts w:hint="cs"/>
          <w:rtl/>
        </w:rPr>
        <w:t>،</w:t>
      </w:r>
      <w:r w:rsidR="00E26450" w:rsidRPr="00967951">
        <w:rPr>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36482">
        <w:rPr>
          <w:color w:val="538135" w:themeColor="accent6" w:themeShade="BF"/>
          <w:sz w:val="24"/>
          <w:szCs w:val="24"/>
          <w:rtl/>
        </w:rPr>
        <w:t>وظاهر هذا الكلام غير مراد قطعاً، بل المراد أنه لا يوصف بمكان دون مكان حيث تنـزه عن الأمكنة. ومن هذا القبيل ما يروى عن بعضهم أن علمه بكل مكان، وحاشا أن يكون المراد بهما حلول ذاته أو صفته في الأمكنة، تعالى الله عما يظن به الجاهلون. وأما قول الترمذي في حديث لهبط على الله (وفسر بعض أهل العلم هذا الحديث فقالوا</w:t>
      </w:r>
      <w:r>
        <w:rPr>
          <w:color w:val="538135" w:themeColor="accent6" w:themeShade="BF"/>
          <w:sz w:val="24"/>
          <w:szCs w:val="24"/>
          <w:rtl/>
        </w:rPr>
        <w:t>:</w:t>
      </w:r>
      <w:r w:rsidR="00E26450" w:rsidRPr="00836482">
        <w:rPr>
          <w:color w:val="538135" w:themeColor="accent6" w:themeShade="BF"/>
          <w:sz w:val="24"/>
          <w:szCs w:val="24"/>
          <w:rtl/>
        </w:rPr>
        <w:t xml:space="preserve"> إنما هبط على علم الله وقدرته وسلطانه، وقدرته وسلطانه في كل مكان وهو على العرش كما وصف في كتابه) فقد تعقبه ابن العربي في العارضة وقال</w:t>
      </w:r>
      <w:r>
        <w:rPr>
          <w:color w:val="538135" w:themeColor="accent6" w:themeShade="BF"/>
          <w:sz w:val="24"/>
          <w:szCs w:val="24"/>
          <w:rtl/>
        </w:rPr>
        <w:t>:</w:t>
      </w:r>
      <w:r w:rsidR="00E26450" w:rsidRPr="00836482">
        <w:rPr>
          <w:color w:val="538135" w:themeColor="accent6" w:themeShade="BF"/>
          <w:sz w:val="24"/>
          <w:szCs w:val="24"/>
          <w:rtl/>
        </w:rPr>
        <w:t xml:space="preserve"> إن علم الله لا يحل في مكان ولا ينتسب إلى جهة، كما أنه سبحانه كذلك لكنه </w:t>
      </w:r>
      <w:r w:rsidR="00E26450" w:rsidRPr="00836482">
        <w:rPr>
          <w:color w:val="538135" w:themeColor="accent6" w:themeShade="BF"/>
          <w:sz w:val="24"/>
          <w:szCs w:val="24"/>
          <w:rtl/>
        </w:rPr>
        <w:lastRenderedPageBreak/>
        <w:t>يعلم كل شيء في كل موضع وعلى كل حال فما كان فهو بعلم الله لا يشذ عنه شيء ولا يعزب عن علمه موجود ولا معدوم. والمقصود من الخبر أن نسبة الباري من الجهات إلى فوق كنسبته إلى تحت إذ لا ينسب إلى الكون في واحدة منهما بذاته اهـ</w:t>
      </w:r>
      <w:r>
        <w:rPr>
          <w:color w:val="538135" w:themeColor="accent6" w:themeShade="BF"/>
          <w:sz w:val="24"/>
          <w:szCs w:val="24"/>
          <w:rtl/>
        </w:rPr>
        <w:t>،</w:t>
      </w:r>
      <w:r w:rsidR="00E26450" w:rsidRPr="00836482">
        <w:rPr>
          <w:color w:val="538135" w:themeColor="accent6" w:themeShade="BF"/>
          <w:sz w:val="24"/>
          <w:szCs w:val="24"/>
          <w:rtl/>
        </w:rPr>
        <w:t xml:space="preserve"> وما يرويه سريج بن النعمان عن عبد الله بن نافع عن مالك أنه كان يقول</w:t>
      </w:r>
      <w:r>
        <w:rPr>
          <w:color w:val="538135" w:themeColor="accent6" w:themeShade="BF"/>
          <w:sz w:val="24"/>
          <w:szCs w:val="24"/>
          <w:rtl/>
        </w:rPr>
        <w:t>:</w:t>
      </w:r>
      <w:r w:rsidR="00E26450" w:rsidRPr="00836482">
        <w:rPr>
          <w:color w:val="538135" w:themeColor="accent6" w:themeShade="BF"/>
          <w:sz w:val="24"/>
          <w:szCs w:val="24"/>
          <w:rtl/>
        </w:rPr>
        <w:t xml:space="preserve"> الله في السماء وعلمه في كل مكان. لا يثبت، قال أحمد</w:t>
      </w:r>
      <w:r>
        <w:rPr>
          <w:color w:val="538135" w:themeColor="accent6" w:themeShade="BF"/>
          <w:sz w:val="24"/>
          <w:szCs w:val="24"/>
          <w:rtl/>
        </w:rPr>
        <w:t>:</w:t>
      </w:r>
      <w:r w:rsidR="00E26450" w:rsidRPr="00836482">
        <w:rPr>
          <w:color w:val="538135" w:themeColor="accent6" w:themeShade="BF"/>
          <w:sz w:val="24"/>
          <w:szCs w:val="24"/>
          <w:rtl/>
        </w:rPr>
        <w:t xml:space="preserve"> عبد الله بن نافع الصائغ لم يكن صاحب حديث وكان ضعيفاً فيه، قال ابن عدي</w:t>
      </w:r>
      <w:r>
        <w:rPr>
          <w:color w:val="538135" w:themeColor="accent6" w:themeShade="BF"/>
          <w:sz w:val="24"/>
          <w:szCs w:val="24"/>
          <w:rtl/>
        </w:rPr>
        <w:t>:</w:t>
      </w:r>
      <w:r w:rsidR="00E26450" w:rsidRPr="00836482">
        <w:rPr>
          <w:color w:val="538135" w:themeColor="accent6" w:themeShade="BF"/>
          <w:sz w:val="24"/>
          <w:szCs w:val="24"/>
          <w:rtl/>
        </w:rPr>
        <w:t xml:space="preserve"> يروي غرائب عن مالك، قال ابن فرحون</w:t>
      </w:r>
      <w:r>
        <w:rPr>
          <w:color w:val="538135" w:themeColor="accent6" w:themeShade="BF"/>
          <w:sz w:val="24"/>
          <w:szCs w:val="24"/>
          <w:rtl/>
        </w:rPr>
        <w:t>:</w:t>
      </w:r>
      <w:r w:rsidR="00E26450" w:rsidRPr="00836482">
        <w:rPr>
          <w:color w:val="538135" w:themeColor="accent6" w:themeShade="BF"/>
          <w:sz w:val="24"/>
          <w:szCs w:val="24"/>
          <w:rtl/>
        </w:rPr>
        <w:t xml:space="preserve"> كان أصم أمياً لا يكتب، راجع ترجمة سريج وابن ناف في كتب الضعفاء وبمثل هذا السند لا ينسب إلى مثل مالك مثل هذا. وقد تواتر عنه عدم الخوض في الصفات وفيما ليس تحته عمل كما كان عليه عمل أهل المدينة على ما في شرح السنة للالكائي وغيره]</w:t>
      </w:r>
      <w:r>
        <w:rPr>
          <w:rFonts w:hint="cs"/>
          <w:rtl/>
        </w:rPr>
        <w:t>،</w:t>
      </w:r>
      <w:r w:rsidR="00E26450">
        <w:rPr>
          <w:rFonts w:hint="cs"/>
          <w:rtl/>
        </w:rPr>
        <w:t xml:space="preserve"> </w:t>
      </w:r>
      <w:r w:rsidR="00E26450" w:rsidRPr="00967951">
        <w:rPr>
          <w:rtl/>
        </w:rPr>
        <w:t>وروى الضراب أيضاً في هذا الكتاب بإسناده إلى عبد الرحمن بن القاسم قال سئل مالك عمن يحدث الحديث الذي قالوا</w:t>
      </w:r>
      <w:r>
        <w:rPr>
          <w:rtl/>
        </w:rPr>
        <w:t>:</w:t>
      </w:r>
      <w:r w:rsidR="00E26450" w:rsidRPr="00967951">
        <w:rPr>
          <w:rtl/>
        </w:rPr>
        <w:t xml:space="preserve"> إن الله خلق آدم على صورته</w:t>
      </w:r>
      <w:r>
        <w:rPr>
          <w:rtl/>
        </w:rPr>
        <w:t>،</w:t>
      </w:r>
      <w:r w:rsidR="00E26450" w:rsidRPr="00967951">
        <w:rPr>
          <w:rtl/>
        </w:rPr>
        <w:t xml:space="preserve"> وإن الله يكشف عن ساقه يوم القيامة</w:t>
      </w:r>
      <w:r>
        <w:rPr>
          <w:rtl/>
        </w:rPr>
        <w:t>،</w:t>
      </w:r>
      <w:r w:rsidR="00E26450" w:rsidRPr="00967951">
        <w:rPr>
          <w:rtl/>
        </w:rPr>
        <w:t xml:space="preserve"> وإنه يدخل يده في جهنم حتى يخرج من أراد</w:t>
      </w:r>
      <w:r>
        <w:rPr>
          <w:rtl/>
        </w:rPr>
        <w:t>،</w:t>
      </w:r>
      <w:r w:rsidR="00E26450" w:rsidRPr="00967951">
        <w:rPr>
          <w:rtl/>
        </w:rPr>
        <w:t xml:space="preserve"> فأنكر ذلك إنكاراً شديداً ونهى أن يتحدث بها أحد</w:t>
      </w:r>
      <w:r>
        <w:rPr>
          <w:rtl/>
        </w:rPr>
        <w:t>،</w:t>
      </w:r>
      <w:r w:rsidR="00E26450" w:rsidRPr="00967951">
        <w:rPr>
          <w:rtl/>
        </w:rPr>
        <w:t xml:space="preserve"> فقيل له</w:t>
      </w:r>
      <w:r>
        <w:rPr>
          <w:rtl/>
        </w:rPr>
        <w:t>:</w:t>
      </w:r>
      <w:r w:rsidR="00E26450" w:rsidRPr="00967951">
        <w:rPr>
          <w:rtl/>
        </w:rPr>
        <w:t xml:space="preserve"> إن ناساً من أهل العلم يتحدثون بها</w:t>
      </w:r>
      <w:r>
        <w:rPr>
          <w:rtl/>
        </w:rPr>
        <w:t>،</w:t>
      </w:r>
      <w:r w:rsidR="00E26450" w:rsidRPr="00967951">
        <w:rPr>
          <w:rtl/>
        </w:rPr>
        <w:t xml:space="preserve"> فقال</w:t>
      </w:r>
      <w:r>
        <w:rPr>
          <w:rtl/>
        </w:rPr>
        <w:t>:</w:t>
      </w:r>
      <w:r w:rsidR="00E26450" w:rsidRPr="00967951">
        <w:rPr>
          <w:rtl/>
        </w:rPr>
        <w:t xml:space="preserve"> من هم</w:t>
      </w:r>
      <w:r>
        <w:rPr>
          <w:rtl/>
        </w:rPr>
        <w:t>؟</w:t>
      </w:r>
      <w:r w:rsidR="00E26450" w:rsidRPr="00967951">
        <w:rPr>
          <w:rtl/>
        </w:rPr>
        <w:t xml:space="preserve"> قيل</w:t>
      </w:r>
      <w:r>
        <w:rPr>
          <w:rtl/>
        </w:rPr>
        <w:t>:</w:t>
      </w:r>
      <w:r w:rsidR="00E26450" w:rsidRPr="00967951">
        <w:rPr>
          <w:rtl/>
        </w:rPr>
        <w:t xml:space="preserve"> ابن عجلان عن أبي الزناد</w:t>
      </w:r>
      <w:r>
        <w:rPr>
          <w:rtl/>
        </w:rPr>
        <w:t>،</w:t>
      </w:r>
      <w:r w:rsidR="00E26450" w:rsidRPr="00967951">
        <w:rPr>
          <w:rtl/>
        </w:rPr>
        <w:t xml:space="preserve"> فقال</w:t>
      </w:r>
      <w:r>
        <w:rPr>
          <w:rtl/>
        </w:rPr>
        <w:t>:</w:t>
      </w:r>
      <w:r w:rsidR="00E26450" w:rsidRPr="00967951">
        <w:rPr>
          <w:rtl/>
        </w:rPr>
        <w:t xml:space="preserve"> لم يكن ابن عجلان يعرف هذا الأشياء ولم يكن عالما وذكر أبا الزناد فقال لم يزل عاملا لهؤلاء حتى مات وكان صاحب عمل يتبعهم</w:t>
      </w:r>
      <w:r>
        <w:rPr>
          <w:rtl/>
        </w:rPr>
        <w:t>،</w:t>
      </w:r>
      <w:r w:rsidR="00E26450" w:rsidRPr="00967951">
        <w:rPr>
          <w:rtl/>
        </w:rPr>
        <w:t xml:space="preserve"> ورواه الضراب أيضاً من طريق ابن وهب عن مالك. وروى أيضاً عن طريق الوليد بن مسلم قال سألت مالكاً, والأوزاعي وسفيان وليثاً عن هذه الأحاديث التي فيها ذكر الرؤية فقالوا</w:t>
      </w:r>
      <w:r>
        <w:rPr>
          <w:rtl/>
        </w:rPr>
        <w:t>:</w:t>
      </w:r>
      <w:r w:rsidR="00E26450" w:rsidRPr="00967951">
        <w:rPr>
          <w:rtl/>
        </w:rPr>
        <w:t xml:space="preserve"> ارووها كما جاءت! فانظر كلام مالك وكلام غيره</w:t>
      </w:r>
      <w:r>
        <w:rPr>
          <w:rtl/>
        </w:rPr>
        <w:t>،</w:t>
      </w:r>
      <w:r w:rsidR="00E26450" w:rsidRPr="00967951">
        <w:rPr>
          <w:rtl/>
        </w:rPr>
        <w:t xml:space="preserve"> لم يصرحوا ولم يبيحوا إلا روايتها؛ لا اعتقاد ظاهرها الموهم للتشبيه. ومالك شدد في روايتها إلا ما يعلم صحته فيروى مع التنـزيه كالقرآن</w:t>
      </w:r>
      <w:r>
        <w:rPr>
          <w:rFonts w:hint="cs"/>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36482">
        <w:rPr>
          <w:color w:val="538135" w:themeColor="accent6" w:themeShade="BF"/>
          <w:sz w:val="24"/>
          <w:szCs w:val="24"/>
          <w:rtl/>
        </w:rPr>
        <w:t>بل قال أبو بكر ابن العربي في العارضة</w:t>
      </w:r>
      <w:r>
        <w:rPr>
          <w:color w:val="538135" w:themeColor="accent6" w:themeShade="BF"/>
          <w:sz w:val="24"/>
          <w:szCs w:val="24"/>
          <w:rtl/>
        </w:rPr>
        <w:t>:</w:t>
      </w:r>
      <w:r w:rsidR="00E26450" w:rsidRPr="00836482">
        <w:rPr>
          <w:color w:val="538135" w:themeColor="accent6" w:themeShade="BF"/>
          <w:sz w:val="24"/>
          <w:szCs w:val="24"/>
          <w:rtl/>
        </w:rPr>
        <w:t xml:space="preserve"> روي عن مالك وغيره أنه إذا روي هذه الأحاديث (أحاديث القبض ونحوه) لو أحد مثل بجارحة قطعت اهـ]</w:t>
      </w:r>
      <w:r>
        <w:rPr>
          <w:rFonts w:hint="cs"/>
          <w:color w:val="538135" w:themeColor="accent6" w:themeShade="BF"/>
          <w:sz w:val="24"/>
          <w:szCs w:val="24"/>
          <w:rtl/>
        </w:rPr>
        <w:t>،</w:t>
      </w:r>
      <w:r w:rsidR="00E26450" w:rsidRPr="00967951">
        <w:rPr>
          <w:rtl/>
        </w:rPr>
        <w:t xml:space="preserve"> وهذا النحس وأمثاله يروون في ذلك الجفلاء لأن لهم بدعة لا يبغون عنها حولا</w:t>
      </w:r>
      <w:r>
        <w:rPr>
          <w:rtl/>
        </w:rPr>
        <w:t>،</w:t>
      </w:r>
      <w:r w:rsidR="00E26450" w:rsidRPr="00967951">
        <w:rPr>
          <w:rtl/>
        </w:rPr>
        <w:t xml:space="preserve"> وكل هؤلاء الذين نقل عنهم كلامه إما متأول أراد به قائله معنى صحيحاً غير ما أراد هذا المبتدع</w:t>
      </w:r>
      <w:r>
        <w:rPr>
          <w:rtl/>
        </w:rPr>
        <w:t>،</w:t>
      </w:r>
      <w:r w:rsidR="00E26450" w:rsidRPr="00967951">
        <w:rPr>
          <w:rtl/>
        </w:rPr>
        <w:t xml:space="preserve"> وإما مختلق عليه وحقه أن يسبر. فمن سمى من المتأخرين لم يكن له بصر بالحقائق فزل كما زل شيوخ هذا المبتدع وقادته ممن لم يكن قدوة</w:t>
      </w:r>
      <w:r>
        <w:rPr>
          <w:rFonts w:hint="cs"/>
          <w:rtl/>
        </w:rPr>
        <w:t>،</w:t>
      </w:r>
      <w:r w:rsidR="00E26450">
        <w:rPr>
          <w:rFonts w:hint="cs"/>
          <w:rtl/>
        </w:rPr>
        <w:t xml:space="preserve"> </w:t>
      </w:r>
      <w:r w:rsidR="00E26450" w:rsidRPr="00836482">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36482">
        <w:rPr>
          <w:color w:val="538135" w:themeColor="accent6" w:themeShade="BF"/>
          <w:sz w:val="24"/>
          <w:szCs w:val="24"/>
          <w:rtl/>
        </w:rPr>
        <w:t>من حشوية الحنابلة قال العفيف اليافعي في (مرهم العلل المعضلة في دفع الشبه والرد على المعتزلة) في الجزء الثالث منه</w:t>
      </w:r>
      <w:r>
        <w:rPr>
          <w:color w:val="538135" w:themeColor="accent6" w:themeShade="BF"/>
          <w:sz w:val="24"/>
          <w:szCs w:val="24"/>
          <w:rtl/>
        </w:rPr>
        <w:t>:</w:t>
      </w:r>
      <w:r w:rsidR="00E26450" w:rsidRPr="00836482">
        <w:rPr>
          <w:color w:val="538135" w:themeColor="accent6" w:themeShade="BF"/>
          <w:sz w:val="24"/>
          <w:szCs w:val="24"/>
          <w:rtl/>
        </w:rPr>
        <w:t xml:space="preserve"> "ومتأخرو الحنابلة غلوا في دينهم غلواً فاحشاً وتسفهوا سفهاً عظيماً وجسموا تجسيما قبيحا وشبهوا الله بخلقه تشبيها شنيعاً وجعلوا له من عباده أمثالا كثيرة حتى قال أبو بكر بن العربي في العواصم</w:t>
      </w:r>
      <w:r>
        <w:rPr>
          <w:color w:val="538135" w:themeColor="accent6" w:themeShade="BF"/>
          <w:sz w:val="24"/>
          <w:szCs w:val="24"/>
          <w:rtl/>
        </w:rPr>
        <w:t>:</w:t>
      </w:r>
      <w:r w:rsidR="00E26450" w:rsidRPr="00836482">
        <w:rPr>
          <w:color w:val="538135" w:themeColor="accent6" w:themeShade="BF"/>
          <w:sz w:val="24"/>
          <w:szCs w:val="24"/>
          <w:rtl/>
        </w:rPr>
        <w:t xml:space="preserve"> أخبرني من أثق به من مشيختي أن القاضي أبا يعلي الحنبلي كان إذا ذكر الله سبحانه يقول فيما ورد من هذه الظواهر في صفاته تعالى</w:t>
      </w:r>
      <w:r>
        <w:rPr>
          <w:color w:val="538135" w:themeColor="accent6" w:themeShade="BF"/>
          <w:sz w:val="24"/>
          <w:szCs w:val="24"/>
          <w:rtl/>
        </w:rPr>
        <w:t>:</w:t>
      </w:r>
      <w:r w:rsidR="00E26450" w:rsidRPr="00836482">
        <w:rPr>
          <w:color w:val="538135" w:themeColor="accent6" w:themeShade="BF"/>
          <w:sz w:val="24"/>
          <w:szCs w:val="24"/>
          <w:rtl/>
        </w:rPr>
        <w:t xml:space="preserve"> (ألزموني ما شئتم، فإني ألتزمه إلا اللحية والعورة). قال بعض أئمة أهل الحق</w:t>
      </w:r>
      <w:r>
        <w:rPr>
          <w:color w:val="538135" w:themeColor="accent6" w:themeShade="BF"/>
          <w:sz w:val="24"/>
          <w:szCs w:val="24"/>
          <w:rtl/>
        </w:rPr>
        <w:t>:</w:t>
      </w:r>
      <w:r w:rsidR="00E26450" w:rsidRPr="00836482">
        <w:rPr>
          <w:color w:val="538135" w:themeColor="accent6" w:themeShade="BF"/>
          <w:sz w:val="24"/>
          <w:szCs w:val="24"/>
          <w:rtl/>
        </w:rPr>
        <w:t xml:space="preserve"> وهذا كفر قبيح واستهزاء بالله تعالى شنيع وقائله جاهل به تعالى لايقتدى به ولا يتلفت إليه ولا متبع لإمامه الذي ينتسب إليه ويتستر به بل هو شريك للمشركين في عبادة الأصنام، فإنه ما عبد الله ولا عرفه، وإنما صور صنما في نفسه، فتعالى الله عما يقول الملحدون والجاحدون </w:t>
      </w:r>
      <w:r w:rsidR="00E26450" w:rsidRPr="00836482">
        <w:rPr>
          <w:color w:val="538135" w:themeColor="accent6" w:themeShade="BF"/>
          <w:sz w:val="24"/>
          <w:szCs w:val="24"/>
          <w:rtl/>
        </w:rPr>
        <w:lastRenderedPageBreak/>
        <w:t>علواً كبيراً اهـ "</w:t>
      </w:r>
      <w:r>
        <w:rPr>
          <w:color w:val="538135" w:themeColor="accent6" w:themeShade="BF"/>
          <w:sz w:val="24"/>
          <w:szCs w:val="24"/>
          <w:rtl/>
        </w:rPr>
        <w:t>،</w:t>
      </w:r>
      <w:r w:rsidR="00E26450" w:rsidRPr="00836482">
        <w:rPr>
          <w:color w:val="538135" w:themeColor="accent6" w:themeShade="BF"/>
          <w:sz w:val="24"/>
          <w:szCs w:val="24"/>
          <w:rtl/>
        </w:rPr>
        <w:t xml:space="preserve"> ومثل ما نقله ابن العربي عن أبي يعلى هذا منقول في كتب الملل والنحل عن داود الجواربي؛ تعالى الله عن ذلك.</w:t>
      </w:r>
      <w:r>
        <w:rPr>
          <w:color w:val="538135" w:themeColor="accent6" w:themeShade="BF"/>
          <w:sz w:val="24"/>
          <w:szCs w:val="24"/>
          <w:rtl/>
        </w:rPr>
        <w:t>،</w:t>
      </w:r>
      <w:r w:rsidR="00E26450" w:rsidRPr="00836482">
        <w:rPr>
          <w:color w:val="538135" w:themeColor="accent6" w:themeShade="BF"/>
          <w:sz w:val="24"/>
          <w:szCs w:val="24"/>
          <w:rtl/>
        </w:rPr>
        <w:t xml:space="preserve"> ثم قال اليافعي</w:t>
      </w:r>
      <w:r>
        <w:rPr>
          <w:color w:val="538135" w:themeColor="accent6" w:themeShade="BF"/>
          <w:sz w:val="24"/>
          <w:szCs w:val="24"/>
          <w:rtl/>
        </w:rPr>
        <w:t>:</w:t>
      </w:r>
      <w:r w:rsidR="00E26450" w:rsidRPr="00836482">
        <w:rPr>
          <w:color w:val="538135" w:themeColor="accent6" w:themeShade="BF"/>
          <w:sz w:val="24"/>
          <w:szCs w:val="24"/>
          <w:rtl/>
        </w:rPr>
        <w:t xml:space="preserve"> "ولقد أحسن ابن الجوزي من الحنابلة حيث صنف كتابا في الرد عليهم, ونقل عنهم أنهم أثبتوا لله صورة كصورة الآدمي في أبعاضها,وقال في كتابه</w:t>
      </w:r>
      <w:r>
        <w:rPr>
          <w:color w:val="538135" w:themeColor="accent6" w:themeShade="BF"/>
          <w:sz w:val="24"/>
          <w:szCs w:val="24"/>
          <w:rtl/>
        </w:rPr>
        <w:t>:</w:t>
      </w:r>
      <w:r w:rsidR="00E26450" w:rsidRPr="00836482">
        <w:rPr>
          <w:color w:val="538135" w:themeColor="accent6" w:themeShade="BF"/>
          <w:sz w:val="24"/>
          <w:szCs w:val="24"/>
          <w:rtl/>
        </w:rPr>
        <w:t>هؤلاء قد كسوا هذا المذهب شينا قبيحاحتى صار لا يقال عن حنبلي إلا مجسم,قال</w:t>
      </w:r>
      <w:r>
        <w:rPr>
          <w:color w:val="538135" w:themeColor="accent6" w:themeShade="BF"/>
          <w:sz w:val="24"/>
          <w:szCs w:val="24"/>
          <w:rtl/>
        </w:rPr>
        <w:t>:</w:t>
      </w:r>
      <w:r w:rsidR="00E26450" w:rsidRPr="00836482">
        <w:rPr>
          <w:color w:val="538135" w:themeColor="accent6" w:themeShade="BF"/>
          <w:sz w:val="24"/>
          <w:szCs w:val="24"/>
          <w:rtl/>
        </w:rPr>
        <w:t>وهؤلاء متلاعبون وما عرفوا الله ولا عندهم من الإسلام خبر ولا يحدثون,فإنهم يكابرون العقول وكأنهم يحدثون الصبيان والأطفال,قال</w:t>
      </w:r>
      <w:r>
        <w:rPr>
          <w:color w:val="538135" w:themeColor="accent6" w:themeShade="BF"/>
          <w:sz w:val="24"/>
          <w:szCs w:val="24"/>
          <w:rtl/>
        </w:rPr>
        <w:t>:</w:t>
      </w:r>
      <w:r w:rsidR="00E26450" w:rsidRPr="00836482">
        <w:rPr>
          <w:color w:val="538135" w:themeColor="accent6" w:themeShade="BF"/>
          <w:sz w:val="24"/>
          <w:szCs w:val="24"/>
          <w:rtl/>
        </w:rPr>
        <w:t>وكلامهم صريح في التشبيه وقد تبعهم خلق من العوام وفضحوا التابع والمتبوع..انتهى"</w:t>
      </w:r>
      <w:r>
        <w:rPr>
          <w:color w:val="538135" w:themeColor="accent6" w:themeShade="BF"/>
          <w:sz w:val="24"/>
          <w:szCs w:val="24"/>
          <w:rtl/>
        </w:rPr>
        <w:t>،</w:t>
      </w:r>
      <w:r w:rsidR="00E26450" w:rsidRPr="00836482">
        <w:rPr>
          <w:color w:val="538135" w:themeColor="accent6" w:themeShade="BF"/>
          <w:sz w:val="24"/>
          <w:szCs w:val="24"/>
          <w:rtl/>
        </w:rPr>
        <w:t xml:space="preserve"> والكتاب الذي أشار إليه اليافعي هو (دفع شبه التشبيه) وهو مطبوع فليراجع</w:t>
      </w:r>
      <w:r>
        <w:rPr>
          <w:rFonts w:hint="cs"/>
          <w:color w:val="538135" w:themeColor="accent6" w:themeShade="BF"/>
          <w:sz w:val="24"/>
          <w:szCs w:val="24"/>
          <w:rtl/>
        </w:rPr>
        <w:t>]</w:t>
      </w:r>
      <w:r w:rsidR="00E26450">
        <w:rPr>
          <w:rFonts w:hint="cs"/>
          <w:rtl/>
        </w:rPr>
        <w:t xml:space="preserve"> </w:t>
      </w:r>
    </w:p>
    <w:p w14:paraId="4EFE0DA0" w14:textId="28ACA798" w:rsidR="00E26450" w:rsidRDefault="00C905BE" w:rsidP="00C905BE">
      <w:pPr>
        <w:spacing w:after="240"/>
        <w:rPr>
          <w:rtl/>
        </w:rPr>
      </w:pPr>
      <w:r>
        <w:rPr>
          <w:rFonts w:hint="cs"/>
          <w:bCs/>
          <w:rtl/>
        </w:rPr>
        <w:t>[</w:t>
      </w:r>
      <w:r w:rsidR="00E26450" w:rsidRPr="005C1393">
        <w:rPr>
          <w:bCs/>
          <w:rtl/>
        </w:rPr>
        <w:t>فصــــــــــل</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وسابع عشرها إخباره سبحانه في القرآن عن موسى</w:t>
      </w:r>
      <w:r>
        <w:rPr>
          <w:rtl/>
        </w:rPr>
        <w:t>،</w:t>
      </w:r>
      <w:r w:rsidR="00E26450" w:rsidRPr="00967951">
        <w:rPr>
          <w:rtl/>
        </w:rPr>
        <w:t xml:space="preserve"> وفرعون أنكر التكليم والفوقية العليا</w:t>
      </w:r>
      <w:r>
        <w:rPr>
          <w:rFonts w:hint="cs"/>
          <w:rtl/>
        </w:rPr>
        <w:t>،</w:t>
      </w:r>
      <w:r w:rsidR="00E26450" w:rsidRPr="00967951">
        <w:rPr>
          <w:rtl/>
        </w:rPr>
        <w:t xml:space="preserve"> ولنا مئتا دليل على أنه فوق السماء </w:t>
      </w:r>
      <w:r>
        <w:rPr>
          <w:rtl/>
        </w:rPr>
        <w:t>{</w:t>
      </w:r>
      <w:r w:rsidR="00E26450" w:rsidRPr="00967951">
        <w:rPr>
          <w:rtl/>
        </w:rPr>
        <w:t>فلا وربك لا يؤمنون حتى يحكموك</w:t>
      </w:r>
      <w:r>
        <w:rPr>
          <w:rtl/>
        </w:rPr>
        <w:t>}</w:t>
      </w:r>
      <w:r w:rsidR="00E26450" w:rsidRPr="00967951">
        <w:rPr>
          <w:rtl/>
        </w:rPr>
        <w:t xml:space="preserve"> </w:t>
      </w:r>
      <w:r>
        <w:rPr>
          <w:rtl/>
        </w:rPr>
        <w:t>[</w:t>
      </w:r>
      <w:r w:rsidR="00E26450" w:rsidRPr="00967951">
        <w:rPr>
          <w:rtl/>
        </w:rPr>
        <w:t>النساء</w:t>
      </w:r>
      <w:r>
        <w:rPr>
          <w:rtl/>
        </w:rPr>
        <w:t>:</w:t>
      </w:r>
      <w:r w:rsidR="00E26450" w:rsidRPr="00967951">
        <w:rPr>
          <w:rtl/>
        </w:rPr>
        <w:t xml:space="preserve">65] </w:t>
      </w:r>
      <w:r w:rsidR="00E26450">
        <w:rPr>
          <w:rFonts w:hint="cs"/>
          <w:rtl/>
        </w:rPr>
        <w:t xml:space="preserve">- </w:t>
      </w:r>
      <w:r w:rsidR="00E26450" w:rsidRPr="00967951">
        <w:rPr>
          <w:rtl/>
        </w:rPr>
        <w:t xml:space="preserve">بالله </w:t>
      </w:r>
      <w:r w:rsidR="00E26450">
        <w:rPr>
          <w:rFonts w:hint="cs"/>
          <w:rtl/>
        </w:rPr>
        <w:t xml:space="preserve">- </w:t>
      </w:r>
      <w:r w:rsidR="00E26450" w:rsidRPr="00967951">
        <w:rPr>
          <w:rtl/>
        </w:rPr>
        <w:t>هل حدثتكم قط أنفسكم بذا فسلوا أنفسكم عن الإيمان</w:t>
      </w:r>
      <w:r>
        <w:rPr>
          <w:rtl/>
        </w:rPr>
        <w:t>،</w:t>
      </w:r>
      <w:r w:rsidR="00E26450" w:rsidRPr="00967951">
        <w:rPr>
          <w:rtl/>
        </w:rPr>
        <w:t xml:space="preserve"> لكن رب العالمين وجنده ورسوله صلى الله عليه وسلم المبعوث بالفرقان هم يشهدون بأنكم أعداء من ذا شأنه أبداً بكل زمان ولأي شيء كان أحمد خصمكم أعني ابن حنبل الرضي الشيباني </w:t>
      </w:r>
      <w:r w:rsidR="00E26450" w:rsidRPr="005575AC">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5575AC">
        <w:rPr>
          <w:color w:val="538135" w:themeColor="accent6" w:themeShade="BF"/>
          <w:sz w:val="24"/>
          <w:szCs w:val="24"/>
          <w:rtl/>
        </w:rPr>
        <w:t>وإنما خصوم أحمد هم الذين انتموا إليه كذبا وخالفوه في التنـزيه، وقال الحافظ ابن شاهين</w:t>
      </w:r>
      <w:r>
        <w:rPr>
          <w:color w:val="538135" w:themeColor="accent6" w:themeShade="BF"/>
          <w:sz w:val="24"/>
          <w:szCs w:val="24"/>
          <w:rtl/>
        </w:rPr>
        <w:t>:</w:t>
      </w:r>
      <w:r w:rsidR="00E26450" w:rsidRPr="005575AC">
        <w:rPr>
          <w:color w:val="538135" w:themeColor="accent6" w:themeShade="BF"/>
          <w:sz w:val="24"/>
          <w:szCs w:val="24"/>
          <w:rtl/>
        </w:rPr>
        <w:t xml:space="preserve"> (رجلان صالحان بليا بأصحاب سوء</w:t>
      </w:r>
      <w:r>
        <w:rPr>
          <w:color w:val="538135" w:themeColor="accent6" w:themeShade="BF"/>
          <w:sz w:val="24"/>
          <w:szCs w:val="24"/>
          <w:rtl/>
        </w:rPr>
        <w:t>:</w:t>
      </w:r>
      <w:r w:rsidR="00E26450" w:rsidRPr="005575AC">
        <w:rPr>
          <w:color w:val="538135" w:themeColor="accent6" w:themeShade="BF"/>
          <w:sz w:val="24"/>
          <w:szCs w:val="24"/>
          <w:rtl/>
        </w:rPr>
        <w:t xml:space="preserve"> جعفر بن محمد الصادق وأحمد بن حنبل) رواه ابن عساكر بطريق أبي ذر الهروي راوية الجامع الصحيح؛ يريد الروافض والمجسمة]</w:t>
      </w:r>
      <w:r>
        <w:rPr>
          <w:rFonts w:hint="cs"/>
          <w:rtl/>
        </w:rPr>
        <w:t>،</w:t>
      </w:r>
      <w:r w:rsidR="00E26450">
        <w:rPr>
          <w:rFonts w:hint="cs"/>
          <w:rtl/>
        </w:rPr>
        <w:t xml:space="preserve"> </w:t>
      </w:r>
      <w:r w:rsidR="00E26450" w:rsidRPr="00967951">
        <w:rPr>
          <w:rtl/>
        </w:rPr>
        <w:t>ولأي شيء كان أيضاً خصمكم شيخ الوجود العالم الحراني</w:t>
      </w:r>
      <w:r>
        <w:rPr>
          <w:rtl/>
        </w:rPr>
        <w:t>)</w:t>
      </w:r>
      <w:r>
        <w:rPr>
          <w:rFonts w:hint="cs"/>
          <w:rtl/>
        </w:rPr>
        <w:t>،</w:t>
      </w:r>
      <w:r w:rsidR="00E26450" w:rsidRPr="00967951">
        <w:rPr>
          <w:rtl/>
        </w:rPr>
        <w:t xml:space="preserve"> </w:t>
      </w:r>
      <w:r w:rsidR="00E26450" w:rsidRPr="005575AC">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5575AC">
        <w:rPr>
          <w:color w:val="538135" w:themeColor="accent6" w:themeShade="BF"/>
          <w:sz w:val="24"/>
          <w:szCs w:val="24"/>
          <w:rtl/>
        </w:rPr>
        <w:t>ونحن معاشر أهل الحق لا نبالي بعداء مثله من المبطلين ولا تزال تطن في آذان رواد الحقائق شواذ ابن تيمية السخيفة باطلاعهم عليها في مؤلفاته نفسه وفيما رواه ثقات أهل العلم عنه وكلماته فيما رد به على الرازي في المجلد رقم 25 من الكواكب الدراري بظاهرية دمشق حيث قال</w:t>
      </w:r>
      <w:r>
        <w:rPr>
          <w:color w:val="538135" w:themeColor="accent6" w:themeShade="BF"/>
          <w:sz w:val="24"/>
          <w:szCs w:val="24"/>
          <w:rtl/>
        </w:rPr>
        <w:t>:</w:t>
      </w:r>
      <w:r w:rsidR="00E26450" w:rsidRPr="005575AC">
        <w:rPr>
          <w:color w:val="538135" w:themeColor="accent6" w:themeShade="BF"/>
          <w:sz w:val="24"/>
          <w:szCs w:val="24"/>
          <w:rtl/>
        </w:rPr>
        <w:t xml:space="preserve"> "لو شاء لاستقر على ظهر بعوضة فاستقلت به بقدرته فكيف على عرش عظيم" آية من آيات خرقه وحمقه، فليصادق من شاء من الخرقي مثله على عدائه لأهل الحق</w:t>
      </w:r>
      <w:r>
        <w:rPr>
          <w:color w:val="538135" w:themeColor="accent6" w:themeShade="BF"/>
          <w:sz w:val="24"/>
          <w:szCs w:val="24"/>
          <w:rtl/>
        </w:rPr>
        <w:t>،</w:t>
      </w:r>
      <w:r w:rsidR="00E26450" w:rsidRPr="005575AC">
        <w:rPr>
          <w:color w:val="538135" w:themeColor="accent6" w:themeShade="BF"/>
          <w:sz w:val="24"/>
          <w:szCs w:val="24"/>
          <w:rtl/>
        </w:rPr>
        <w:t xml:space="preserve"> والمراسيم الملكية الصادرة في حقه بعد محاكمته أمام جماعة كبار العلماء في عصره مسجلة في كتب التاريخ وكتب خاصة مثل عيون التواريخ ونجم المهتدي ودفع الشبه وغيرها</w:t>
      </w:r>
      <w:r w:rsidR="00E26450" w:rsidRPr="00334BAD">
        <w:rPr>
          <w:sz w:val="24"/>
          <w:szCs w:val="24"/>
          <w:rtl/>
        </w:rPr>
        <w:t>،</w:t>
      </w:r>
      <w:r>
        <w:rPr>
          <w:sz w:val="24"/>
          <w:szCs w:val="24"/>
          <w:rtl/>
        </w:rPr>
        <w:t>،</w:t>
      </w:r>
      <w:r w:rsidR="00E26450">
        <w:rPr>
          <w:color w:val="538135" w:themeColor="accent6" w:themeShade="BF"/>
          <w:sz w:val="24"/>
          <w:szCs w:val="24"/>
          <w:rtl/>
        </w:rPr>
        <w:t xml:space="preserve"> ولا بأس أن أسجل هنا صورة منها بالنقل من خط الحافظ شمس الدين بن طولون وهي كما رأيتها بخطه رحمه الله</w:t>
      </w:r>
      <w:r>
        <w:rPr>
          <w:color w:val="538135" w:themeColor="accent6" w:themeShade="BF"/>
          <w:sz w:val="24"/>
          <w:szCs w:val="24"/>
          <w:rtl/>
        </w:rPr>
        <w:t>:</w:t>
      </w:r>
      <w:r w:rsidR="00E26450">
        <w:rPr>
          <w:color w:val="538135" w:themeColor="accent6" w:themeShade="BF"/>
          <w:sz w:val="24"/>
          <w:szCs w:val="24"/>
          <w:rtl/>
        </w:rPr>
        <w:t xml:space="preserve"> "نسخة مثال شريف سلطاني ملكي تاريخه ثامن عشري رمضان سنة 705</w:t>
      </w:r>
      <w:r>
        <w:rPr>
          <w:color w:val="538135" w:themeColor="accent6" w:themeShade="BF"/>
          <w:sz w:val="24"/>
          <w:szCs w:val="24"/>
          <w:rtl/>
        </w:rPr>
        <w:t>،</w:t>
      </w:r>
      <w:r w:rsidR="00E26450">
        <w:rPr>
          <w:color w:val="538135" w:themeColor="accent6" w:themeShade="BF"/>
          <w:sz w:val="24"/>
          <w:szCs w:val="24"/>
          <w:rtl/>
        </w:rPr>
        <w:t xml:space="preserve"> الحمد لله الذي تنـزه عن الشبيه والنظير، وتعالى عن المثال فقال</w:t>
      </w:r>
      <w:r>
        <w:rPr>
          <w:color w:val="538135" w:themeColor="accent6" w:themeShade="BF"/>
          <w:sz w:val="24"/>
          <w:szCs w:val="24"/>
          <w:rtl/>
        </w:rPr>
        <w:t>:</w:t>
      </w:r>
      <w:r w:rsidR="00E26450">
        <w:rPr>
          <w:color w:val="538135" w:themeColor="accent6" w:themeShade="BF"/>
          <w:sz w:val="24"/>
          <w:szCs w:val="24"/>
          <w:rtl/>
        </w:rPr>
        <w:t xml:space="preserve"> {</w:t>
      </w:r>
      <w:r w:rsidR="00E26450">
        <w:rPr>
          <w:bCs/>
          <w:color w:val="538135" w:themeColor="accent6" w:themeShade="BF"/>
          <w:sz w:val="24"/>
          <w:szCs w:val="24"/>
          <w:rtl/>
        </w:rPr>
        <w:t>ليس كمثله شيء وهو السميع البصير</w:t>
      </w:r>
      <w:r w:rsidR="00E26450">
        <w:rPr>
          <w:color w:val="538135" w:themeColor="accent6" w:themeShade="BF"/>
          <w:sz w:val="24"/>
          <w:szCs w:val="24"/>
          <w:rtl/>
        </w:rPr>
        <w:t>} [الشورى</w:t>
      </w:r>
      <w:r>
        <w:rPr>
          <w:color w:val="538135" w:themeColor="accent6" w:themeShade="BF"/>
          <w:sz w:val="24"/>
          <w:szCs w:val="24"/>
          <w:rtl/>
        </w:rPr>
        <w:t>:</w:t>
      </w:r>
      <w:r w:rsidR="00E26450">
        <w:rPr>
          <w:color w:val="538135" w:themeColor="accent6" w:themeShade="BF"/>
          <w:sz w:val="24"/>
          <w:szCs w:val="24"/>
          <w:rtl/>
        </w:rPr>
        <w:t>11] نحمده على أن ألهمنا العمل بالسنة والكتاب ورفع في أيامنا أسباب الشك والارتياب، ونشهد أن لا إله إلا الله وحده لا شريك له شهادة من يرجو بإخلاصه حسن العقبى والمصير ونـزه خالقه عن التحيز في جهة لقوله تعالى {</w:t>
      </w:r>
      <w:r w:rsidR="00E26450">
        <w:rPr>
          <w:bCs/>
          <w:color w:val="538135" w:themeColor="accent6" w:themeShade="BF"/>
          <w:sz w:val="24"/>
          <w:szCs w:val="24"/>
          <w:rtl/>
        </w:rPr>
        <w:t>وهو معكم أينما كنتم والله بما تعلمون بصير</w:t>
      </w:r>
      <w:r w:rsidR="00E26450">
        <w:rPr>
          <w:color w:val="538135" w:themeColor="accent6" w:themeShade="BF"/>
          <w:sz w:val="24"/>
          <w:szCs w:val="24"/>
          <w:rtl/>
        </w:rPr>
        <w:t>} [الحديد</w:t>
      </w:r>
      <w:r>
        <w:rPr>
          <w:color w:val="538135" w:themeColor="accent6" w:themeShade="BF"/>
          <w:sz w:val="24"/>
          <w:szCs w:val="24"/>
          <w:rtl/>
        </w:rPr>
        <w:t>:</w:t>
      </w:r>
      <w:r w:rsidR="00E26450">
        <w:rPr>
          <w:color w:val="538135" w:themeColor="accent6" w:themeShade="BF"/>
          <w:sz w:val="24"/>
          <w:szCs w:val="24"/>
          <w:rtl/>
        </w:rPr>
        <w:t>4] ونشهد أن محمداً عبده ورسوله الذي نهج سبيل النجاة بما سلك طريق مرضاته وأمر بالتفكر في آلائه ونهى عن التفكر في ذاته -</w:t>
      </w:r>
      <w:r>
        <w:rPr>
          <w:color w:val="538135" w:themeColor="accent6" w:themeShade="BF"/>
          <w:sz w:val="24"/>
          <w:szCs w:val="24"/>
          <w:rtl/>
        </w:rPr>
        <w:t xml:space="preserve"> </w:t>
      </w:r>
      <w:r w:rsidR="00E26450">
        <w:rPr>
          <w:color w:val="538135" w:themeColor="accent6" w:themeShade="BF"/>
          <w:sz w:val="24"/>
          <w:szCs w:val="24"/>
          <w:rtl/>
        </w:rPr>
        <w:t>صلى الله عليه وعلى آله وأصحابه الذين علا بهم منار الإيمان، ورفع وشيد بهم قواعد الشرع وما شرع، وأخمد بهم كلمة من حاد عن الحق ومال إلى البدع</w:t>
      </w:r>
      <w:r>
        <w:rPr>
          <w:color w:val="538135" w:themeColor="accent6" w:themeShade="BF"/>
          <w:sz w:val="24"/>
          <w:szCs w:val="24"/>
          <w:rtl/>
        </w:rPr>
        <w:t>،</w:t>
      </w:r>
      <w:r w:rsidR="00E26450">
        <w:rPr>
          <w:color w:val="538135" w:themeColor="accent6" w:themeShade="BF"/>
          <w:sz w:val="24"/>
          <w:szCs w:val="24"/>
          <w:rtl/>
        </w:rPr>
        <w:t xml:space="preserve"> وبعد، فإن العقائد الشرعية وقواعد الإسلام المرعية وأركان الإيمان العلية ومذاهب الدين المرضية هي الأساس الذي يبنى عليه والموئل الذي يرجع كل أحد إليه والطريق الذي من سلكها فقد </w:t>
      </w:r>
      <w:r w:rsidR="00E26450">
        <w:rPr>
          <w:color w:val="538135" w:themeColor="accent6" w:themeShade="BF"/>
          <w:sz w:val="24"/>
          <w:szCs w:val="24"/>
          <w:rtl/>
        </w:rPr>
        <w:lastRenderedPageBreak/>
        <w:t>فاز فوزاً عظيماً، ومن زاغ عنها فقد استوجب عذابا أليما، فلهذا يجب أن تنفذ أحكامها ويؤكد دوامها وتصان عقائد هذه الملة عن الاختلاف وتزان بالائتلاف وتخمد نوائر البدع ويفرق من فرقها ما اجتمع</w:t>
      </w:r>
      <w:r>
        <w:rPr>
          <w:color w:val="538135" w:themeColor="accent6" w:themeShade="BF"/>
          <w:sz w:val="24"/>
          <w:szCs w:val="24"/>
          <w:rtl/>
        </w:rPr>
        <w:t>،</w:t>
      </w:r>
      <w:r w:rsidR="00E26450">
        <w:rPr>
          <w:color w:val="538135" w:themeColor="accent6" w:themeShade="BF"/>
          <w:sz w:val="24"/>
          <w:szCs w:val="24"/>
          <w:rtl/>
        </w:rPr>
        <w:t xml:space="preserve"> وكان التقي ابن تيمية في هذه المدة قد بسط لسان قلمه ومد عنان كلمه وتحدث في مسائل الصفات والذات، ونص في كلامه على أمور منكرات وتكلم فيما سكت عنه الصحابة والتابعون وفاه بما تجنبه السلف الصالحون وأتى في ذلك بما أنكره أئمة الإسلام وانعقد علي خلافه إجماع العلماء والحكام، وشهُر من فتاويه ما استخف به عقول العباد وخالف في ذلك فقهاء عصره وعلماء شامه ومصره وبعث برسائل إلى كل مكان وسمى فتاواه بأسماء ما أنـزل الله بها من سلطان فلما اتصل بنا أنه صرح في حق الله بالحرف والصوت والتجسيم، قمنا في الله مشفقين من هذا النبأ العظيم. وأنكرنا هذه البدعة وعز علينا أن يشيع عمن تضم ممالكنا هذه السمعة، وكرهنا ما فاه به المبطلون، وتلونا قوله سبحانه وتعالى عما يصفون، فإنه جل جلاله تنـزه في ذاته وصفاته عن التعديل والنظير</w:t>
      </w:r>
      <w:r>
        <w:rPr>
          <w:color w:val="538135" w:themeColor="accent6" w:themeShade="BF"/>
          <w:sz w:val="24"/>
          <w:szCs w:val="24"/>
          <w:rtl/>
        </w:rPr>
        <w:t>:</w:t>
      </w:r>
      <w:r w:rsidR="00E26450">
        <w:rPr>
          <w:color w:val="538135" w:themeColor="accent6" w:themeShade="BF"/>
          <w:sz w:val="24"/>
          <w:szCs w:val="24"/>
          <w:rtl/>
        </w:rPr>
        <w:t xml:space="preserve"> {</w:t>
      </w:r>
      <w:r w:rsidR="00E26450">
        <w:rPr>
          <w:bCs/>
          <w:color w:val="538135" w:themeColor="accent6" w:themeShade="BF"/>
          <w:sz w:val="24"/>
          <w:szCs w:val="24"/>
          <w:rtl/>
        </w:rPr>
        <w:t>لا تدركه الأبصار وهو يدرك الأبصار وهو اللطيف الخبير</w:t>
      </w:r>
      <w:r w:rsidR="00E26450">
        <w:rPr>
          <w:color w:val="538135" w:themeColor="accent6" w:themeShade="BF"/>
          <w:sz w:val="24"/>
          <w:szCs w:val="24"/>
          <w:rtl/>
        </w:rPr>
        <w:t>} [الأنعام</w:t>
      </w:r>
      <w:r>
        <w:rPr>
          <w:color w:val="538135" w:themeColor="accent6" w:themeShade="BF"/>
          <w:sz w:val="24"/>
          <w:szCs w:val="24"/>
          <w:rtl/>
        </w:rPr>
        <w:t>:</w:t>
      </w:r>
      <w:r w:rsidR="00E26450">
        <w:rPr>
          <w:color w:val="538135" w:themeColor="accent6" w:themeShade="BF"/>
          <w:sz w:val="24"/>
          <w:szCs w:val="24"/>
          <w:rtl/>
        </w:rPr>
        <w:t xml:space="preserve"> 103] وتقدمت مراسيمنا باستدعاء التقي ابن تيمية إلى أبوابنا عندما سارت فتاواه في شامنا ومصرنا، وصرح فيها بألفاظ ما سمعها ذو فهم إلا وتلا {</w:t>
      </w:r>
      <w:r w:rsidR="00E26450">
        <w:rPr>
          <w:bCs/>
          <w:color w:val="538135" w:themeColor="accent6" w:themeShade="BF"/>
          <w:sz w:val="24"/>
          <w:szCs w:val="24"/>
          <w:rtl/>
        </w:rPr>
        <w:t>لقد جئت شيئاً نكراً</w:t>
      </w:r>
      <w:r w:rsidR="00E26450">
        <w:rPr>
          <w:color w:val="538135" w:themeColor="accent6" w:themeShade="BF"/>
          <w:sz w:val="24"/>
          <w:szCs w:val="24"/>
          <w:rtl/>
        </w:rPr>
        <w:t>} [الكهف</w:t>
      </w:r>
      <w:r>
        <w:rPr>
          <w:color w:val="538135" w:themeColor="accent6" w:themeShade="BF"/>
          <w:sz w:val="24"/>
          <w:szCs w:val="24"/>
          <w:rtl/>
        </w:rPr>
        <w:t>:</w:t>
      </w:r>
      <w:r w:rsidR="00E26450">
        <w:rPr>
          <w:color w:val="538135" w:themeColor="accent6" w:themeShade="BF"/>
          <w:sz w:val="24"/>
          <w:szCs w:val="24"/>
          <w:rtl/>
        </w:rPr>
        <w:t>74]</w:t>
      </w:r>
      <w:r>
        <w:rPr>
          <w:color w:val="538135" w:themeColor="accent6" w:themeShade="BF"/>
          <w:sz w:val="24"/>
          <w:szCs w:val="24"/>
          <w:rtl/>
        </w:rPr>
        <w:t>،</w:t>
      </w:r>
      <w:r w:rsidR="00E26450">
        <w:rPr>
          <w:color w:val="538135" w:themeColor="accent6" w:themeShade="BF"/>
          <w:sz w:val="24"/>
          <w:szCs w:val="24"/>
          <w:rtl/>
        </w:rPr>
        <w:t xml:space="preserve"> ولما وصل إلينا تقدمنا بجمع أولى العقد والحل وذوي التحقيق والنقل وحضر قضاة الإسلام وحكام الأنام وعلماء الدين، وفقهاء المسلمين وعقدوا له مجلس شرع في ملأ من الأئمة وجمع، فثبت عند ذلك جميع ما نسب إليه بمقتضى خط يده الدال على سوء معتقده، وانفصل ذلك الجمع وهم عليه وعلى عقيدته منكرون وآخذوه بما شهد به قلمه قائلين {</w:t>
      </w:r>
      <w:r w:rsidR="00E26450">
        <w:rPr>
          <w:bCs/>
          <w:color w:val="538135" w:themeColor="accent6" w:themeShade="BF"/>
          <w:sz w:val="24"/>
          <w:szCs w:val="24"/>
          <w:rtl/>
        </w:rPr>
        <w:t>ستكتب شهادتهم ويسألون</w:t>
      </w:r>
      <w:r w:rsidR="00E26450">
        <w:rPr>
          <w:color w:val="538135" w:themeColor="accent6" w:themeShade="BF"/>
          <w:sz w:val="24"/>
          <w:szCs w:val="24"/>
          <w:rtl/>
        </w:rPr>
        <w:t>} [الزخرف</w:t>
      </w:r>
      <w:r>
        <w:rPr>
          <w:color w:val="538135" w:themeColor="accent6" w:themeShade="BF"/>
          <w:sz w:val="24"/>
          <w:szCs w:val="24"/>
          <w:rtl/>
        </w:rPr>
        <w:t>:</w:t>
      </w:r>
      <w:r w:rsidR="00E26450">
        <w:rPr>
          <w:color w:val="538135" w:themeColor="accent6" w:themeShade="BF"/>
          <w:sz w:val="24"/>
          <w:szCs w:val="24"/>
          <w:rtl/>
        </w:rPr>
        <w:t>19] وبلغنا أنه استتيب مراراً فيما تقدم وأخره الشرع لما تعرض إليه وأقدم ثم عاد بعد منعه ولم تدخل تلك النواهي في سمعه، ولما ثبت عليه ذلك في مجلس الحكم العزيز المالكي حكم الشرع الشريف أنه يسجن هذا المذكور ويمنع من التصرف والظهور</w:t>
      </w:r>
      <w:r>
        <w:rPr>
          <w:color w:val="538135" w:themeColor="accent6" w:themeShade="BF"/>
          <w:sz w:val="24"/>
          <w:szCs w:val="24"/>
          <w:rtl/>
        </w:rPr>
        <w:t>،</w:t>
      </w:r>
      <w:r w:rsidR="00E26450">
        <w:rPr>
          <w:color w:val="538135" w:themeColor="accent6" w:themeShade="BF"/>
          <w:sz w:val="24"/>
          <w:szCs w:val="24"/>
          <w:rtl/>
        </w:rPr>
        <w:t xml:space="preserve"> ومن يومنا هذا نأمر بأن لا يسلك أحد مسلك المذكور من المسالك، وننهي عن التشبه به في اعتقاده مثل ذلك، أو يعود له في هذا القول متبعاً أو لهذه الألفاظ مستمعاً, وأن يسرى في التجسيم مسراه، أو يفوه بحد العلو مخصصا كما فاه أو يتحدث إنسان في صوت أو حرف أو يوسع القول في ذات أو وصف أو ينطق بتجسيم أو يحيد عن الصراط المستقيم أو يخرج عن رأى الأئمة وينفرد به عن علماء الأمة أو يحيز الله تعالى في جهة أو يتعرض إلى حيث وكيف، فليس لمن يعتقد هذا المجموع عندنا إلا السيف، فليقف كل واحد على هذا الحد، ولله الأمر من قبل ومن بعد</w:t>
      </w:r>
      <w:r>
        <w:rPr>
          <w:color w:val="538135" w:themeColor="accent6" w:themeShade="BF"/>
          <w:sz w:val="24"/>
          <w:szCs w:val="24"/>
          <w:rtl/>
        </w:rPr>
        <w:t>،</w:t>
      </w:r>
      <w:r w:rsidR="00E26450">
        <w:rPr>
          <w:color w:val="538135" w:themeColor="accent6" w:themeShade="BF"/>
          <w:sz w:val="24"/>
          <w:szCs w:val="24"/>
          <w:rtl/>
        </w:rPr>
        <w:t xml:space="preserve"> وليلزم كل الحنابلة بالرجوع عما أنكره الأئمة من هذه العقيدة والخروج من هذه التشبهات الشريدة ولزوم ما أمر الله به والتمسك بأهل المذاهب الحميدة، فإنه من خرج عن أمر الله فقد ضل سواء السبيل، وليس له غير السجن الطويل مستقراً ومقيلاً</w:t>
      </w:r>
      <w:r>
        <w:rPr>
          <w:color w:val="538135" w:themeColor="accent6" w:themeShade="BF"/>
          <w:sz w:val="24"/>
          <w:szCs w:val="24"/>
          <w:rtl/>
        </w:rPr>
        <w:t>،</w:t>
      </w:r>
      <w:r w:rsidR="00E26450">
        <w:rPr>
          <w:color w:val="538135" w:themeColor="accent6" w:themeShade="BF"/>
          <w:sz w:val="24"/>
          <w:szCs w:val="24"/>
          <w:rtl/>
        </w:rPr>
        <w:t xml:space="preserve"> فقد رسمنا أن ينادى في دمشق المحروسة والبلاد الشامية وتلك الجهات مع النهي الشديد والتخويف والتهديد أن لا يتبع التقي ابن تيمية في هذا الأمر الذي أوضحناه، ومن تابعه منهم تركناه في مثل مكانه وأحللناه ووضعناه عن عيون الأمة كما وضعناه، ومن أعرض عن الامتناع وأبى إلا الدفاع أمرنا بعزلهم من مدارسهم ومناصبهم وإسقاطهم من مراتبهم، وأن لا يكون لهم في بلادنا حكم ولا قضاء ولا إمامة ولا شهادة ولا ولاية ولا إقامة، فإننا أزلنا دعوة هذا المبتدع من البلاد وأبطلنا عقيدته التي ضل بها العباد أو كاد، ولتثبت المحاضر الشرعية على الحنابلة بالرجوع عن ذلك ولتسير إلينا المحاضر بعد إثباتها على قضاة الممالك، فقد أعذرنا حيث أنذرنا، وأنصفنا حيث حذرنا، وليقرأ مرسومنا هذا على المنابر ليكون أبلغ واعظ وزاجر وأجمل ناه وآمر، والاعتماد على الخط الشريف أعلاه، الحمد لله، صلى الله على سيدنا محمد </w:t>
      </w:r>
      <w:r w:rsidR="00E26450">
        <w:rPr>
          <w:color w:val="538135" w:themeColor="accent6" w:themeShade="BF"/>
          <w:sz w:val="24"/>
          <w:szCs w:val="24"/>
          <w:rtl/>
        </w:rPr>
        <w:lastRenderedPageBreak/>
        <w:t>وآله وسلم"</w:t>
      </w:r>
      <w:r>
        <w:rPr>
          <w:color w:val="538135" w:themeColor="accent6" w:themeShade="BF"/>
          <w:sz w:val="24"/>
          <w:szCs w:val="24"/>
          <w:rtl/>
        </w:rPr>
        <w:t>،</w:t>
      </w:r>
      <w:r w:rsidR="00E26450">
        <w:rPr>
          <w:color w:val="538135" w:themeColor="accent6" w:themeShade="BF"/>
          <w:sz w:val="24"/>
          <w:szCs w:val="24"/>
          <w:rtl/>
        </w:rPr>
        <w:t xml:space="preserve"> انتهى ما رأيته بخط الحافظ ابن طولون في المجموعة الحسيبية التي كان فيها "الدرة المضية" و"المقالة في الرد على من ينكر الزيارة المحمدية" للتقي الأخنائي و"الاعتبار في بقاء الجنة والنار" و"دفع شبه من شبه وتمرد" وغيرها، ونص المرسوم المقروء على الجمهور على منبر جامع القاهرة بعد صلاة الجمعة وعلى منبر جامع الفسطاط بعد العصر سلخ رمضان مدون في "نجم المهتدي" لابن المعلم القرشي</w:t>
      </w:r>
      <w:r>
        <w:rPr>
          <w:color w:val="538135" w:themeColor="accent6" w:themeShade="BF"/>
          <w:sz w:val="24"/>
          <w:szCs w:val="24"/>
          <w:rtl/>
        </w:rPr>
        <w:t>،</w:t>
      </w:r>
      <w:r w:rsidR="00E26450">
        <w:rPr>
          <w:color w:val="538135" w:themeColor="accent6" w:themeShade="BF"/>
          <w:sz w:val="24"/>
          <w:szCs w:val="24"/>
          <w:rtl/>
        </w:rPr>
        <w:t xml:space="preserve"> وما قرئ على منبر جامع دمشق بعد وصول ابن صصري القاضي من مصر به في اليوم السادس عشر من شهر ذي القعدة سنة سبعمائة وخمس مدون في "دفع الشبه" للتقي الحصني. وما نقلناه هنا من المراسيم التي قرئت على منابر البلاد الشامية وألفاظ تلك المراسيم كلها متقاربة في المعنى وفي ذلك كله عبر بالغة، فماذا علينا من عداء مثل هذا الفاتن المفتون</w:t>
      </w:r>
      <w:r>
        <w:rPr>
          <w:color w:val="538135" w:themeColor="accent6" w:themeShade="BF"/>
          <w:sz w:val="24"/>
          <w:szCs w:val="24"/>
          <w:rtl/>
        </w:rPr>
        <w:t>،</w:t>
      </w:r>
      <w:r w:rsidR="00E26450">
        <w:rPr>
          <w:color w:val="538135" w:themeColor="accent6" w:themeShade="BF"/>
          <w:sz w:val="24"/>
          <w:szCs w:val="24"/>
          <w:rtl/>
        </w:rPr>
        <w:t xml:space="preserve"> ومن أحاط علماً بما نقلناه في هذا الكتاب وغيره من نصوص عباراته وتأكد من الأصول صدق النقل واستمر على مشايعته وعلى عده شيخ الإسلام فعليه مقت الله وغضبه، ومن اشتبه في شيء مما نقلناه فنحن على استعداد أن نسهل عليه سبيل الاطلاع على الأصول إن كان لا يكفيه ما يراه بنفسه في منهاجه ومعقوله ونحوهما من كتبه المطبوعة والله سبحانه هو الهادي إلى سواء السبيل</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967951">
        <w:rPr>
          <w:rtl/>
        </w:rPr>
        <w:t>وبالغ هذا الخبيث في الأقذاع والسفاهة بما هو صفته ونسي قول فرعون</w:t>
      </w:r>
      <w:r>
        <w:rPr>
          <w:rtl/>
        </w:rPr>
        <w:t>:</w:t>
      </w:r>
      <w:r w:rsidR="00E26450" w:rsidRPr="00967951">
        <w:rPr>
          <w:rtl/>
        </w:rPr>
        <w:t xml:space="preserve"> </w:t>
      </w:r>
      <w:r>
        <w:rPr>
          <w:rtl/>
        </w:rPr>
        <w:t>[</w:t>
      </w:r>
      <w:r w:rsidR="00E26450" w:rsidRPr="00967951">
        <w:rPr>
          <w:rtl/>
        </w:rPr>
        <w:t>كما حكي القرآن الكريم</w:t>
      </w:r>
      <w:r>
        <w:rPr>
          <w:rtl/>
        </w:rPr>
        <w:t>]{</w:t>
      </w:r>
      <w:r w:rsidR="00E26450" w:rsidRPr="00967951">
        <w:rPr>
          <w:bCs/>
          <w:rtl/>
        </w:rPr>
        <w:t>ما علمت لكم من إله غيري</w:t>
      </w:r>
      <w:r>
        <w:rPr>
          <w:rtl/>
        </w:rPr>
        <w:t>}</w:t>
      </w:r>
      <w:r w:rsidR="00E26450" w:rsidRPr="00967951">
        <w:rPr>
          <w:rtl/>
        </w:rPr>
        <w:t xml:space="preserve"> [القصص</w:t>
      </w:r>
      <w:r>
        <w:rPr>
          <w:rtl/>
        </w:rPr>
        <w:t>:</w:t>
      </w:r>
      <w:r w:rsidR="00E26450" w:rsidRPr="00967951">
        <w:rPr>
          <w:rtl/>
        </w:rPr>
        <w:t xml:space="preserve"> 38] وتجرأ على علماء المسلمين بما ل</w:t>
      </w:r>
      <w:r w:rsidR="00E26450">
        <w:rPr>
          <w:rtl/>
        </w:rPr>
        <w:t>و نقلناه لطال ولا يحتمل الإبطال</w:t>
      </w:r>
      <w:r>
        <w:rPr>
          <w:rFonts w:hint="cs"/>
          <w:rtl/>
        </w:rPr>
        <w:t>،</w:t>
      </w:r>
      <w:r w:rsidR="00E26450">
        <w:rPr>
          <w:rFonts w:hint="cs"/>
          <w:rtl/>
        </w:rPr>
        <w:t xml:space="preserve"> </w:t>
      </w:r>
    </w:p>
    <w:p w14:paraId="035D90DD" w14:textId="1B4C8B50" w:rsidR="00E26450" w:rsidRDefault="00C905BE" w:rsidP="00C905BE">
      <w:pPr>
        <w:spacing w:after="240"/>
        <w:rPr>
          <w:rtl/>
        </w:rPr>
      </w:pPr>
      <w:r>
        <w:rPr>
          <w:rFonts w:hint="cs"/>
          <w:bCs/>
          <w:rtl/>
        </w:rPr>
        <w:t>[</w:t>
      </w:r>
      <w:r w:rsidR="00E26450" w:rsidRPr="00BD0447">
        <w:rPr>
          <w:bCs/>
          <w:rtl/>
        </w:rPr>
        <w:t>فصـــــــــل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وثامن عشرها تنـزيهه سبحانه عن موجب النقصان</w:t>
      </w:r>
      <w:r>
        <w:rPr>
          <w:rtl/>
        </w:rPr>
        <w:t>،</w:t>
      </w:r>
      <w:r w:rsidR="00E26450" w:rsidRPr="00967951">
        <w:rPr>
          <w:rtl/>
        </w:rPr>
        <w:t xml:space="preserve"> فلأي شيء لم ينـزه نفسه عن الفوقية</w:t>
      </w:r>
      <w:r>
        <w:rPr>
          <w:rtl/>
        </w:rPr>
        <w:t>)</w:t>
      </w:r>
      <w:r>
        <w:rPr>
          <w:rFonts w:hint="cs"/>
          <w:rtl/>
        </w:rPr>
        <w:t>،</w:t>
      </w:r>
      <w:r w:rsidR="00E26450">
        <w:rPr>
          <w:rFonts w:hint="cs"/>
          <w:rtl/>
        </w:rPr>
        <w:t xml:space="preserve"> </w:t>
      </w:r>
      <w:r w:rsidR="00E26450" w:rsidRPr="00967951">
        <w:rPr>
          <w:rtl/>
        </w:rPr>
        <w:t>فنقول قد قال</w:t>
      </w:r>
      <w:r>
        <w:rPr>
          <w:rtl/>
        </w:rPr>
        <w:t>:</w:t>
      </w:r>
      <w:r w:rsidR="00E26450" w:rsidRPr="00967951">
        <w:rPr>
          <w:rtl/>
        </w:rPr>
        <w:t xml:space="preserve"> </w:t>
      </w:r>
      <w:r>
        <w:rPr>
          <w:rtl/>
        </w:rPr>
        <w:t>{</w:t>
      </w:r>
      <w:r w:rsidR="00E26450" w:rsidRPr="00967951">
        <w:rPr>
          <w:rtl/>
        </w:rPr>
        <w:t>ليس كمثله شيء</w:t>
      </w:r>
      <w:r>
        <w:rPr>
          <w:rtl/>
        </w:rPr>
        <w:t>}</w:t>
      </w:r>
      <w:r w:rsidR="00E26450" w:rsidRPr="00967951">
        <w:rPr>
          <w:rtl/>
        </w:rPr>
        <w:t xml:space="preserve"> </w:t>
      </w:r>
      <w:r>
        <w:rPr>
          <w:rtl/>
        </w:rPr>
        <w:t>[</w:t>
      </w:r>
      <w:r w:rsidR="00E26450" w:rsidRPr="00967951">
        <w:rPr>
          <w:rtl/>
        </w:rPr>
        <w:t>الشورى</w:t>
      </w:r>
      <w:r>
        <w:rPr>
          <w:rtl/>
        </w:rPr>
        <w:t>:</w:t>
      </w:r>
      <w:r w:rsidR="00E26450">
        <w:rPr>
          <w:rtl/>
        </w:rPr>
        <w:t>11]</w:t>
      </w:r>
      <w:r>
        <w:rPr>
          <w:rFonts w:hint="cs"/>
          <w:rtl/>
        </w:rPr>
        <w:t>،</w:t>
      </w:r>
      <w:r w:rsidR="00E26450">
        <w:rPr>
          <w:rFonts w:hint="cs"/>
          <w:rtl/>
        </w:rPr>
        <w:t xml:space="preserve"> </w:t>
      </w:r>
    </w:p>
    <w:p w14:paraId="378B2AAE" w14:textId="3F03212B" w:rsidR="00E26450" w:rsidRDefault="00C905BE" w:rsidP="00C905BE">
      <w:pPr>
        <w:spacing w:after="240"/>
        <w:rPr>
          <w:rtl/>
        </w:rPr>
      </w:pPr>
      <w:r>
        <w:rPr>
          <w:rFonts w:hint="cs"/>
          <w:bCs/>
          <w:rtl/>
        </w:rPr>
        <w:t>[</w:t>
      </w:r>
      <w:r w:rsidR="00E26450" w:rsidRPr="00BD0447">
        <w:rPr>
          <w:bCs/>
          <w:rtl/>
        </w:rPr>
        <w:t>فصــــــــــل</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وتاسع عشرها إلزام المعطل لأي شيء لم يصرح النبي صلى الله عليه وسلم بنفس هذا</w:t>
      </w:r>
      <w:r>
        <w:rPr>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E6737">
        <w:rPr>
          <w:color w:val="538135" w:themeColor="accent6" w:themeShade="BF"/>
          <w:sz w:val="24"/>
          <w:szCs w:val="24"/>
          <w:rtl/>
        </w:rPr>
        <w:t xml:space="preserve">ما للنقائص من آخر، فهل تدون مجلدات في نفي كل نقيصة عنه تعالى بالرواية عن النبيصلى الله عليه وسلم؛ وكفى قوله تعالى </w:t>
      </w:r>
      <w:r>
        <w:rPr>
          <w:color w:val="538135" w:themeColor="accent6" w:themeShade="BF"/>
          <w:sz w:val="24"/>
          <w:szCs w:val="24"/>
          <w:rtl/>
        </w:rPr>
        <w:t>{</w:t>
      </w:r>
      <w:r w:rsidR="00E26450" w:rsidRPr="00BE6737">
        <w:rPr>
          <w:color w:val="538135" w:themeColor="accent6" w:themeShade="BF"/>
          <w:sz w:val="24"/>
          <w:szCs w:val="24"/>
          <w:rtl/>
        </w:rPr>
        <w:t>ليس كمثله شيء</w:t>
      </w:r>
      <w:r>
        <w:rPr>
          <w:color w:val="538135" w:themeColor="accent6" w:themeShade="BF"/>
          <w:sz w:val="24"/>
          <w:szCs w:val="24"/>
          <w:rtl/>
        </w:rPr>
        <w:t>}</w:t>
      </w:r>
      <w:r w:rsidR="00E26450" w:rsidRPr="00BE6737">
        <w:rPr>
          <w:color w:val="538135" w:themeColor="accent6" w:themeShade="BF"/>
          <w:sz w:val="24"/>
          <w:szCs w:val="24"/>
          <w:rtl/>
        </w:rPr>
        <w:t xml:space="preserve"> [الشورى</w:t>
      </w:r>
      <w:r>
        <w:rPr>
          <w:color w:val="538135" w:themeColor="accent6" w:themeShade="BF"/>
          <w:sz w:val="24"/>
          <w:szCs w:val="24"/>
          <w:rtl/>
        </w:rPr>
        <w:t>:</w:t>
      </w:r>
      <w:r w:rsidR="00E26450" w:rsidRPr="00BE6737">
        <w:rPr>
          <w:color w:val="538135" w:themeColor="accent6" w:themeShade="BF"/>
          <w:sz w:val="24"/>
          <w:szCs w:val="24"/>
          <w:rtl/>
        </w:rPr>
        <w:t xml:space="preserve"> 11] والمحتاج إلى الإثبات هو المثبت دون المنفي، وكلمة هذا الرجل هذه تقول إن الله تعالى مثبت له من النقائص ملايين الملايين مما لم ينص النبي صلى الله عليه وسلم على نفيه بلفظ خاص، وهل يقول هذا عاقل فضلا عن فاضل فضلا عن إمام يعتقد تابعوه أنه وحيد الأمة فضلا وعلما</w:t>
      </w:r>
      <w:r>
        <w:rPr>
          <w:color w:val="538135" w:themeColor="accent6" w:themeShade="BF"/>
          <w:sz w:val="24"/>
          <w:szCs w:val="24"/>
          <w:rtl/>
        </w:rPr>
        <w:t>؟</w:t>
      </w:r>
      <w:r>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ثم</w:t>
      </w:r>
      <w:r w:rsidR="00E26450">
        <w:rPr>
          <w:rtl/>
        </w:rPr>
        <w:t xml:space="preserve"> استمر هذا السفيه على سفهه</w:t>
      </w:r>
      <w:r>
        <w:rPr>
          <w:rFonts w:hint="cs"/>
          <w:rtl/>
        </w:rPr>
        <w:t>،</w:t>
      </w:r>
      <w:r w:rsidR="00E26450">
        <w:rPr>
          <w:rFonts w:hint="cs"/>
          <w:rtl/>
        </w:rPr>
        <w:t xml:space="preserve"> </w:t>
      </w:r>
    </w:p>
    <w:p w14:paraId="70F1181F" w14:textId="3400F778" w:rsidR="00E26450" w:rsidRDefault="00C905BE" w:rsidP="00C905BE">
      <w:pPr>
        <w:spacing w:after="240"/>
        <w:rPr>
          <w:rtl/>
        </w:rPr>
      </w:pPr>
      <w:r>
        <w:rPr>
          <w:rFonts w:hint="cs"/>
          <w:bCs/>
          <w:rtl/>
        </w:rPr>
        <w:t>[</w:t>
      </w:r>
      <w:r w:rsidR="00E26450" w:rsidRPr="00BD0447">
        <w:rPr>
          <w:bCs/>
          <w:rtl/>
        </w:rPr>
        <w:t>فصـــــــــــل</w:t>
      </w:r>
      <w:r>
        <w:rPr>
          <w:rFonts w:hint="cs"/>
          <w:bCs/>
          <w:rtl/>
        </w:rPr>
        <w:t>]</w:t>
      </w:r>
      <w:r>
        <w:rPr>
          <w:rFonts w:hint="cs"/>
          <w:rtl/>
        </w:rPr>
        <w:t>:</w:t>
      </w:r>
      <w:r w:rsidR="00E26450">
        <w:rPr>
          <w:rFonts w:hint="cs"/>
          <w:rtl/>
        </w:rPr>
        <w:t xml:space="preserve"> ق</w:t>
      </w:r>
      <w:r w:rsidR="00E26450" w:rsidRPr="00967951">
        <w:rPr>
          <w:rtl/>
        </w:rPr>
        <w:t>ال</w:t>
      </w:r>
      <w:r>
        <w:rPr>
          <w:rtl/>
        </w:rPr>
        <w:t>:</w:t>
      </w:r>
      <w:r w:rsidR="00E26450" w:rsidRPr="00967951">
        <w:rPr>
          <w:rtl/>
        </w:rPr>
        <w:t xml:space="preserve"> </w:t>
      </w:r>
      <w:r>
        <w:rPr>
          <w:rtl/>
        </w:rPr>
        <w:t>(</w:t>
      </w:r>
      <w:r w:rsidR="00E26450" w:rsidRPr="00967951">
        <w:rPr>
          <w:rtl/>
        </w:rPr>
        <w:t>والعشرون نصوص الاستواء</w:t>
      </w:r>
      <w:r w:rsidR="00E26450">
        <w:rPr>
          <w:rFonts w:hint="cs"/>
          <w:vertAlign w:val="superscript"/>
          <w:rtl/>
        </w:rPr>
        <w:t xml:space="preserve"> </w:t>
      </w:r>
      <w:r w:rsidR="00E26450" w:rsidRPr="00967951">
        <w:rPr>
          <w:rtl/>
        </w:rPr>
        <w:t xml:space="preserve">سبع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E6737">
        <w:rPr>
          <w:color w:val="538135" w:themeColor="accent6" w:themeShade="BF"/>
          <w:sz w:val="24"/>
          <w:szCs w:val="24"/>
          <w:rtl/>
        </w:rPr>
        <w:t>ألفت نظر القارئ الكريم إلى أن الاستواء لم يذكر في تلك الآيات إلا بصيغة الفعل المقرونة بأداة التراخي في بعضها، وذلك نص على أن الاستواء فعل من أفعال الله سبحانه لا صفة ذات له تعالى، وجل الإله أن تحدث له صفة بعد أن لم تكن. ومن قال إنه مستو نطق بما لم يأذن الله به كائنا من كان ومن زاد وقال استوى بذاته بمعنى استقر فهو عابد وثن خيالي إن لم يكن عامياً</w:t>
      </w:r>
      <w:r>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والفوق ثلاث والعلو خمسة والنـزول أكثر من سبعين نصا</w:t>
      </w:r>
      <w:r>
        <w:rPr>
          <w:rtl/>
        </w:rPr>
        <w:t>،</w:t>
      </w:r>
      <w:r w:rsidR="00E26450" w:rsidRPr="00967951">
        <w:rPr>
          <w:rtl/>
        </w:rPr>
        <w:t xml:space="preserve"> والسماء منفطر به لم يسمح المتأخرون بنقله جبنا وضعفاً بل قاله المتقدمون</w:t>
      </w:r>
      <w:r>
        <w:rPr>
          <w:rtl/>
        </w:rPr>
        <w:t>)</w:t>
      </w:r>
      <w:r>
        <w:rPr>
          <w:rFonts w:hint="cs"/>
          <w:rtl/>
        </w:rPr>
        <w:t xml:space="preserve">، </w:t>
      </w:r>
      <w:r w:rsidR="00E26450" w:rsidRPr="00967951">
        <w:rPr>
          <w:rtl/>
        </w:rPr>
        <w:t xml:space="preserve">هذا الرجل كما قال الله تعالى </w:t>
      </w:r>
      <w:r>
        <w:rPr>
          <w:rtl/>
        </w:rPr>
        <w:t>{</w:t>
      </w:r>
      <w:r w:rsidR="00E26450" w:rsidRPr="00967951">
        <w:rPr>
          <w:rtl/>
        </w:rPr>
        <w:t>فيتبعون ما تشابه منه</w:t>
      </w:r>
      <w:r>
        <w:rPr>
          <w:rtl/>
        </w:rPr>
        <w:t>}</w:t>
      </w:r>
      <w:r w:rsidR="00E26450" w:rsidRPr="00967951">
        <w:rPr>
          <w:rtl/>
        </w:rPr>
        <w:t xml:space="preserve"> </w:t>
      </w:r>
      <w:r>
        <w:rPr>
          <w:rtl/>
        </w:rPr>
        <w:t>[</w:t>
      </w:r>
      <w:r w:rsidR="00E26450" w:rsidRPr="00967951">
        <w:rPr>
          <w:rtl/>
        </w:rPr>
        <w:t>آل عمران</w:t>
      </w:r>
      <w:r>
        <w:rPr>
          <w:rtl/>
        </w:rPr>
        <w:t>:</w:t>
      </w:r>
      <w:r w:rsidR="00E26450">
        <w:rPr>
          <w:rtl/>
        </w:rPr>
        <w:t xml:space="preserve"> 7]</w:t>
      </w:r>
      <w:r>
        <w:rPr>
          <w:rFonts w:hint="cs"/>
          <w:rtl/>
        </w:rPr>
        <w:t>،</w:t>
      </w:r>
      <w:r w:rsidR="00E26450">
        <w:rPr>
          <w:rFonts w:hint="cs"/>
          <w:rtl/>
        </w:rPr>
        <w:t xml:space="preserve"> </w:t>
      </w:r>
      <w:r>
        <w:rPr>
          <w:rFonts w:hint="cs"/>
          <w:color w:val="538135" w:themeColor="accent6" w:themeShade="BF"/>
          <w:sz w:val="24"/>
          <w:szCs w:val="24"/>
          <w:rtl/>
        </w:rPr>
        <w:lastRenderedPageBreak/>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E6737">
        <w:rPr>
          <w:color w:val="538135" w:themeColor="accent6" w:themeShade="BF"/>
          <w:sz w:val="24"/>
          <w:szCs w:val="24"/>
          <w:rtl/>
        </w:rPr>
        <w:t>وروى الحشوية في تفسيره ألفاظاً وهي (ممتليء به) و (مثقلة به) و (مثقلة به موقرة) و (يئط من ثقل الذات) وركبوا لها أسانيد. فمن أثبت لله سبحانه ثقلا لم يدع ما لم يفه به في التجسيم</w:t>
      </w:r>
      <w:r>
        <w:rPr>
          <w:color w:val="538135" w:themeColor="accent6" w:themeShade="BF"/>
          <w:sz w:val="24"/>
          <w:szCs w:val="24"/>
          <w:rtl/>
        </w:rPr>
        <w:t>،</w:t>
      </w:r>
      <w:r w:rsidR="00E26450" w:rsidRPr="00BE6737">
        <w:rPr>
          <w:color w:val="538135" w:themeColor="accent6" w:themeShade="BF"/>
          <w:sz w:val="24"/>
          <w:szCs w:val="24"/>
          <w:rtl/>
        </w:rPr>
        <w:t xml:space="preserve"> والناظم استنكر إمساك المتأخرين عن ذلك حتى باح بما في نفسه، ويحاول شيخه أن يجعل قول كعب الأحبار في ذلك مما يمكن أن يكون سمعه من الصحابة، فحاشاهم عن ذلك</w:t>
      </w:r>
      <w:r>
        <w:rPr>
          <w:color w:val="538135" w:themeColor="accent6" w:themeShade="BF"/>
          <w:sz w:val="24"/>
          <w:szCs w:val="24"/>
          <w:rtl/>
        </w:rPr>
        <w:t>،</w:t>
      </w:r>
      <w:r w:rsidR="00E26450" w:rsidRPr="00BE6737">
        <w:rPr>
          <w:color w:val="538135" w:themeColor="accent6" w:themeShade="BF"/>
          <w:sz w:val="24"/>
          <w:szCs w:val="24"/>
          <w:rtl/>
        </w:rPr>
        <w:t xml:space="preserve"> وفي جزء المنبجي تلميذ الناظم في هذا الصدد مخاز</w:t>
      </w:r>
      <w:r>
        <w:rPr>
          <w:color w:val="538135" w:themeColor="accent6" w:themeShade="BF"/>
          <w:sz w:val="24"/>
          <w:szCs w:val="24"/>
          <w:rtl/>
        </w:rPr>
        <w:t>،</w:t>
      </w:r>
      <w:r w:rsidR="00E26450" w:rsidRPr="00BE6737">
        <w:rPr>
          <w:color w:val="538135" w:themeColor="accent6" w:themeShade="BF"/>
          <w:sz w:val="24"/>
          <w:szCs w:val="24"/>
          <w:rtl/>
        </w:rPr>
        <w:t xml:space="preserve"> ومن علم الحالة العامة عند مبعث النبي صلى الله عليه وسلم من عراقة البيئة في الوثنية ومنازع الأمم المحدقة بها في التشبيه والتجسيم كما أشرت إلى بعض ذلك في مقدمة "تبيين كذب المفتري" لا يصعب عليه معرفة وجه اندساس أعداء الدين بين الجمهور من عهد التابعين, لبعث ما عندهم من صنوف الزيغ بين أعراب الرواة وبسطاء مواليهم حتى وجدت تلك الأساطير من يذيعها بين الأمة خلفاً عن سلف، قاتلهم الله، ولولا قيام علماء أصول الدين في كل قرن بكشف الستار عن وجوه هؤلاء المخذولين لاستفحل أمرهم؛ وله الحمد في الأخرة والأولى</w:t>
      </w:r>
      <w:r>
        <w:rPr>
          <w:color w:val="538135" w:themeColor="accent6" w:themeShade="BF"/>
          <w:sz w:val="24"/>
          <w:szCs w:val="24"/>
          <w:rtl/>
        </w:rPr>
        <w:t>،</w:t>
      </w:r>
      <w:r w:rsidR="00E26450" w:rsidRPr="00BE6737">
        <w:rPr>
          <w:color w:val="538135" w:themeColor="accent6" w:themeShade="BF"/>
          <w:sz w:val="24"/>
          <w:szCs w:val="24"/>
          <w:rtl/>
        </w:rPr>
        <w:t xml:space="preserve"> وهذا الناظم وشيخه قد جدد الكرة بسلاح جديد بتلبيس معتقدهما الزائغ بلباس النظر والتفلسف تارة على طريقة صاحب "المعتبر" أبي البركات البغدادي اليهودي وبلباس الرواية والأثر تارة أخرى؛ وأمرهما كما ترى مكشوف مفضوح في الحالتين بفضل الله وتوفيقه ولا عذر للمنخدعين بهما بعد ما سردناه في هذا الكتاب</w:t>
      </w:r>
      <w:r>
        <w:rPr>
          <w:color w:val="538135" w:themeColor="accent6" w:themeShade="BF"/>
          <w:sz w:val="24"/>
          <w:szCs w:val="24"/>
          <w:rtl/>
        </w:rPr>
        <w:t>]</w:t>
      </w:r>
      <w:r w:rsidR="00E26450">
        <w:rPr>
          <w:rFonts w:hint="cs"/>
          <w:color w:val="538135" w:themeColor="accent6" w:themeShade="BF"/>
          <w:sz w:val="24"/>
          <w:szCs w:val="24"/>
          <w:rtl/>
        </w:rPr>
        <w:t xml:space="preserve"> </w:t>
      </w:r>
    </w:p>
    <w:p w14:paraId="6C373EF7" w14:textId="5AE3DCD3" w:rsidR="00E26450" w:rsidRDefault="00C905BE" w:rsidP="00C905BE">
      <w:pPr>
        <w:spacing w:after="240"/>
        <w:rPr>
          <w:rtl/>
        </w:rPr>
      </w:pPr>
      <w:r>
        <w:rPr>
          <w:rFonts w:hint="cs"/>
          <w:bCs/>
          <w:rtl/>
        </w:rPr>
        <w:t>[</w:t>
      </w:r>
      <w:r w:rsidR="00E26450" w:rsidRPr="00BD0447">
        <w:rPr>
          <w:bCs/>
          <w:rtl/>
        </w:rPr>
        <w:t>فصـــــــــــل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والحادي والعشرون إتيان رب العرش ومجيئه</w:t>
      </w:r>
      <w:r w:rsidR="00E26450" w:rsidRPr="00967951">
        <w:rPr>
          <w:vertAlign w:val="superscript"/>
          <w:rtl/>
        </w:rPr>
        <w:t xml:space="preserve"> </w:t>
      </w:r>
      <w:r>
        <w:rPr>
          <w:rFonts w:hint="cs"/>
          <w:rtl/>
        </w:rPr>
        <w:t>[</w:t>
      </w:r>
      <w:r w:rsidR="00E26450" w:rsidRPr="00334BAD">
        <w:rPr>
          <w:sz w:val="24"/>
          <w:szCs w:val="24"/>
          <w:rtl/>
        </w:rPr>
        <w:t>قال ابن حزم</w:t>
      </w:r>
      <w:r>
        <w:rPr>
          <w:sz w:val="24"/>
          <w:szCs w:val="24"/>
          <w:rtl/>
        </w:rPr>
        <w:t>:</w:t>
      </w:r>
      <w:r w:rsidR="00E26450" w:rsidRPr="00334BAD">
        <w:rPr>
          <w:sz w:val="24"/>
          <w:szCs w:val="24"/>
          <w:rtl/>
        </w:rPr>
        <w:t xml:space="preserve"> روينا عن الإمام أحمد في قوله تعالى </w:t>
      </w:r>
      <w:r>
        <w:rPr>
          <w:sz w:val="24"/>
          <w:szCs w:val="24"/>
          <w:rtl/>
        </w:rPr>
        <w:t>{</w:t>
      </w:r>
      <w:r w:rsidR="00E26450" w:rsidRPr="00334BAD">
        <w:rPr>
          <w:sz w:val="24"/>
          <w:szCs w:val="24"/>
          <w:rtl/>
        </w:rPr>
        <w:t>وجاء ربك</w:t>
      </w:r>
      <w:r>
        <w:rPr>
          <w:sz w:val="24"/>
          <w:szCs w:val="24"/>
          <w:rtl/>
        </w:rPr>
        <w:t>}</w:t>
      </w:r>
      <w:r w:rsidR="00E26450" w:rsidRPr="00334BAD">
        <w:rPr>
          <w:sz w:val="24"/>
          <w:szCs w:val="24"/>
          <w:rtl/>
        </w:rPr>
        <w:t xml:space="preserve"> [الفجر</w:t>
      </w:r>
      <w:r>
        <w:rPr>
          <w:sz w:val="24"/>
          <w:szCs w:val="24"/>
          <w:rtl/>
        </w:rPr>
        <w:t>:</w:t>
      </w:r>
      <w:r w:rsidR="00E26450" w:rsidRPr="00334BAD">
        <w:rPr>
          <w:sz w:val="24"/>
          <w:szCs w:val="24"/>
          <w:rtl/>
        </w:rPr>
        <w:t xml:space="preserve">23] إنما معناه وجاء أمر ربك كقوله تعالى </w:t>
      </w:r>
      <w:r>
        <w:rPr>
          <w:sz w:val="24"/>
          <w:szCs w:val="24"/>
          <w:rtl/>
        </w:rPr>
        <w:t>{</w:t>
      </w:r>
      <w:r w:rsidR="00E26450" w:rsidRPr="00334BAD">
        <w:rPr>
          <w:sz w:val="24"/>
          <w:szCs w:val="24"/>
          <w:rtl/>
        </w:rPr>
        <w:t>هل ينظرون إلا أن تأتيهم الملائكة أو يأتي أمر ربك}[النحل</w:t>
      </w:r>
      <w:r>
        <w:rPr>
          <w:sz w:val="24"/>
          <w:szCs w:val="24"/>
          <w:rtl/>
        </w:rPr>
        <w:t>:</w:t>
      </w:r>
      <w:r w:rsidR="00E26450" w:rsidRPr="00334BAD">
        <w:rPr>
          <w:sz w:val="24"/>
          <w:szCs w:val="24"/>
          <w:rtl/>
        </w:rPr>
        <w:t xml:space="preserve"> 33] والقرآن يفسر بعضه بعضاً. وهكذا نقله ابن الجوزي في تفسيره "زاد المسير"؛ وقال البيهقي في "مناقب أحمد" أنبأنا الحاكم قال حدثنا أبو عمرو بن السماك قال حدثنا حنبل بن إسحاق قال سمعت عمي أبا عبد الله يعني أحمد يقول</w:t>
      </w:r>
      <w:r>
        <w:rPr>
          <w:sz w:val="24"/>
          <w:szCs w:val="24"/>
          <w:rtl/>
        </w:rPr>
        <w:t>:</w:t>
      </w:r>
      <w:r w:rsidR="00E26450" w:rsidRPr="00334BAD">
        <w:rPr>
          <w:sz w:val="24"/>
          <w:szCs w:val="24"/>
          <w:rtl/>
        </w:rPr>
        <w:t xml:space="preserve"> احتجوا على يومئذ – يعني يوم نوظر في دار أمير المؤمنين -</w:t>
      </w:r>
      <w:r>
        <w:rPr>
          <w:sz w:val="24"/>
          <w:szCs w:val="24"/>
          <w:rtl/>
        </w:rPr>
        <w:t xml:space="preserve"> </w:t>
      </w:r>
      <w:r w:rsidR="00E26450" w:rsidRPr="00334BAD">
        <w:rPr>
          <w:sz w:val="24"/>
          <w:szCs w:val="24"/>
          <w:rtl/>
        </w:rPr>
        <w:t xml:space="preserve">فقالوا تجيىء سورة البقرة يوم القيامة وتجيىء سورة تبارك فقلت لهم إنما هو الثواب قال الله تعالى </w:t>
      </w:r>
      <w:r>
        <w:rPr>
          <w:sz w:val="24"/>
          <w:szCs w:val="24"/>
          <w:rtl/>
        </w:rPr>
        <w:t>{</w:t>
      </w:r>
      <w:r w:rsidR="00E26450" w:rsidRPr="00334BAD">
        <w:rPr>
          <w:sz w:val="24"/>
          <w:szCs w:val="24"/>
          <w:rtl/>
        </w:rPr>
        <w:t>وجاء ربك</w:t>
      </w:r>
      <w:r>
        <w:rPr>
          <w:sz w:val="24"/>
          <w:szCs w:val="24"/>
          <w:rtl/>
        </w:rPr>
        <w:t>}</w:t>
      </w:r>
      <w:r w:rsidR="00E26450" w:rsidRPr="00334BAD">
        <w:rPr>
          <w:sz w:val="24"/>
          <w:szCs w:val="24"/>
          <w:rtl/>
        </w:rPr>
        <w:t xml:space="preserve"> [الفجر</w:t>
      </w:r>
      <w:r>
        <w:rPr>
          <w:sz w:val="24"/>
          <w:szCs w:val="24"/>
          <w:rtl/>
        </w:rPr>
        <w:t>:</w:t>
      </w:r>
      <w:r w:rsidR="00E26450" w:rsidRPr="00334BAD">
        <w:rPr>
          <w:sz w:val="24"/>
          <w:szCs w:val="24"/>
          <w:rtl/>
        </w:rPr>
        <w:t xml:space="preserve"> 23] إنما تأتي قدرته، وإنما القرآن أمثال ومواعظ، قال البيهقي وفيه دليل على أنه كان لا يعتقد في المجيئ الذي ورد به الكتاب والنـزول الذي وردت به السنة انتقالا من مكان إلا مكان كمجئ ذوات الجسام ونـزولها، وإنما هو عبارة عن ظهور آيات قدرته، فإنهم لما زعموا أن القرآن لو كان كلام الله وصفة من صفات ذاته لم يجز عليه المجيئ والإتيان فأجابهم أبو عبد الله بأنه إنما يجيئ ثواب قراءته التي يريد إظهارها يومئذ. فعبر عن إظهاره إياها بمجيئه اهـ</w:t>
      </w:r>
      <w:r>
        <w:rPr>
          <w:sz w:val="24"/>
          <w:szCs w:val="24"/>
          <w:rtl/>
        </w:rPr>
        <w:t>،</w:t>
      </w:r>
      <w:r w:rsidR="00E26450" w:rsidRPr="00334BAD">
        <w:rPr>
          <w:sz w:val="24"/>
          <w:szCs w:val="24"/>
          <w:rtl/>
        </w:rPr>
        <w:t xml:space="preserve"> وقال اليافعي بعد أن ساق ذلك</w:t>
      </w:r>
      <w:r>
        <w:rPr>
          <w:sz w:val="24"/>
          <w:szCs w:val="24"/>
          <w:rtl/>
        </w:rPr>
        <w:t>:</w:t>
      </w:r>
      <w:r w:rsidR="00E26450" w:rsidRPr="00334BAD">
        <w:rPr>
          <w:sz w:val="24"/>
          <w:szCs w:val="24"/>
          <w:rtl/>
        </w:rPr>
        <w:t xml:space="preserve"> قال العلماء وقد يقتضي الحذف من التعظيم والتفخيم ما لا يقتضيه الذكر، وشواهده من الكتاب كثيرة كقوله تعالى </w:t>
      </w:r>
      <w:r>
        <w:rPr>
          <w:sz w:val="24"/>
          <w:szCs w:val="24"/>
          <w:rtl/>
        </w:rPr>
        <w:t>{</w:t>
      </w:r>
      <w:r w:rsidR="00E26450" w:rsidRPr="00334BAD">
        <w:rPr>
          <w:sz w:val="24"/>
          <w:szCs w:val="24"/>
          <w:rtl/>
        </w:rPr>
        <w:t>إنما جزاء الذي يحاربون الله ورسوله</w:t>
      </w:r>
      <w:r>
        <w:rPr>
          <w:sz w:val="24"/>
          <w:szCs w:val="24"/>
          <w:rtl/>
        </w:rPr>
        <w:t>}</w:t>
      </w:r>
      <w:r w:rsidR="00E26450" w:rsidRPr="00334BAD">
        <w:rPr>
          <w:sz w:val="24"/>
          <w:szCs w:val="24"/>
          <w:rtl/>
        </w:rPr>
        <w:t xml:space="preserve"> [المائدة</w:t>
      </w:r>
      <w:r>
        <w:rPr>
          <w:sz w:val="24"/>
          <w:szCs w:val="24"/>
          <w:rtl/>
        </w:rPr>
        <w:t>:</w:t>
      </w:r>
      <w:r w:rsidR="00E26450" w:rsidRPr="00334BAD">
        <w:rPr>
          <w:sz w:val="24"/>
          <w:szCs w:val="24"/>
          <w:rtl/>
        </w:rPr>
        <w:t xml:space="preserve"> 33] و </w:t>
      </w:r>
      <w:r>
        <w:rPr>
          <w:sz w:val="24"/>
          <w:szCs w:val="24"/>
          <w:rtl/>
        </w:rPr>
        <w:t>{</w:t>
      </w:r>
      <w:r w:rsidR="00E26450" w:rsidRPr="00334BAD">
        <w:rPr>
          <w:sz w:val="24"/>
          <w:szCs w:val="24"/>
          <w:rtl/>
        </w:rPr>
        <w:t>إن الذين يؤذون الله ورسوله</w:t>
      </w:r>
      <w:r>
        <w:rPr>
          <w:sz w:val="24"/>
          <w:szCs w:val="24"/>
          <w:rtl/>
        </w:rPr>
        <w:t>}</w:t>
      </w:r>
      <w:r w:rsidR="00E26450" w:rsidRPr="00334BAD">
        <w:rPr>
          <w:sz w:val="24"/>
          <w:szCs w:val="24"/>
          <w:rtl/>
        </w:rPr>
        <w:t xml:space="preserve"> [الأحزاب</w:t>
      </w:r>
      <w:r>
        <w:rPr>
          <w:sz w:val="24"/>
          <w:szCs w:val="24"/>
          <w:rtl/>
        </w:rPr>
        <w:t>:</w:t>
      </w:r>
      <w:r w:rsidR="00E26450" w:rsidRPr="00334BAD">
        <w:rPr>
          <w:sz w:val="24"/>
          <w:szCs w:val="24"/>
          <w:rtl/>
        </w:rPr>
        <w:t xml:space="preserve">57] وقد أجمع المسلمون على تقدسه تعالى عن التأذي والضرر، أي يحاربون عباد الله وأولياءه ويوضحه قوله تعالى </w:t>
      </w:r>
      <w:r>
        <w:rPr>
          <w:sz w:val="24"/>
          <w:szCs w:val="24"/>
          <w:rtl/>
        </w:rPr>
        <w:t>{</w:t>
      </w:r>
      <w:r w:rsidR="00E26450" w:rsidRPr="00334BAD">
        <w:rPr>
          <w:sz w:val="24"/>
          <w:szCs w:val="24"/>
          <w:rtl/>
        </w:rPr>
        <w:t>فأتى الله بنيانهم</w:t>
      </w:r>
      <w:r>
        <w:rPr>
          <w:sz w:val="24"/>
          <w:szCs w:val="24"/>
          <w:rtl/>
        </w:rPr>
        <w:t>}</w:t>
      </w:r>
      <w:r w:rsidR="00E26450" w:rsidRPr="00334BAD">
        <w:rPr>
          <w:sz w:val="24"/>
          <w:szCs w:val="24"/>
          <w:rtl/>
        </w:rPr>
        <w:t xml:space="preserve"> [النحل</w:t>
      </w:r>
      <w:r>
        <w:rPr>
          <w:sz w:val="24"/>
          <w:szCs w:val="24"/>
          <w:rtl/>
        </w:rPr>
        <w:t>:</w:t>
      </w:r>
      <w:r w:rsidR="00E26450" w:rsidRPr="00334BAD">
        <w:rPr>
          <w:sz w:val="24"/>
          <w:szCs w:val="24"/>
          <w:rtl/>
        </w:rPr>
        <w:t>26] ليس المراد الإتيان بذاته بالاتفاق وإنما هو أمره ويشهد له قوله تعالى</w:t>
      </w:r>
      <w:r>
        <w:rPr>
          <w:sz w:val="24"/>
          <w:szCs w:val="24"/>
          <w:rtl/>
        </w:rPr>
        <w:t>:</w:t>
      </w:r>
      <w:r w:rsidR="00E26450" w:rsidRPr="00334BAD">
        <w:rPr>
          <w:sz w:val="24"/>
          <w:szCs w:val="24"/>
          <w:rtl/>
        </w:rPr>
        <w:t xml:space="preserve"> </w:t>
      </w:r>
      <w:r>
        <w:rPr>
          <w:sz w:val="24"/>
          <w:szCs w:val="24"/>
          <w:rtl/>
        </w:rPr>
        <w:t>{</w:t>
      </w:r>
      <w:r w:rsidR="00E26450" w:rsidRPr="00334BAD">
        <w:rPr>
          <w:sz w:val="24"/>
          <w:szCs w:val="24"/>
          <w:rtl/>
        </w:rPr>
        <w:t>أتاها أمرنا ليلا أو نهاراً</w:t>
      </w:r>
      <w:r>
        <w:rPr>
          <w:sz w:val="24"/>
          <w:szCs w:val="24"/>
          <w:rtl/>
        </w:rPr>
        <w:t>}</w:t>
      </w:r>
      <w:r w:rsidR="00E26450" w:rsidRPr="00334BAD">
        <w:rPr>
          <w:sz w:val="24"/>
          <w:szCs w:val="24"/>
          <w:rtl/>
        </w:rPr>
        <w:t xml:space="preserve"> [يونس</w:t>
      </w:r>
      <w:r>
        <w:rPr>
          <w:sz w:val="24"/>
          <w:szCs w:val="24"/>
          <w:rtl/>
        </w:rPr>
        <w:t>:</w:t>
      </w:r>
      <w:r w:rsidR="00E26450" w:rsidRPr="00334BAD">
        <w:rPr>
          <w:sz w:val="24"/>
          <w:szCs w:val="24"/>
          <w:rtl/>
        </w:rPr>
        <w:t>24] اهـ. والناظم وشيخه يدعيان الانتماء إلى أحمد ولا يتابعانه في التنـزيه كما رأيت نصوص أهل العلم عن أحمد؛ فلا ينخدعن الموفق بثرثرتهما المفضوحة, وتهويلهما المصطنع وإنما ذلك وقاحة منهما قاتلهما الله، ما أجرأهما على الله تعالى</w:t>
      </w:r>
      <w:r w:rsidR="00E26450">
        <w:rPr>
          <w:sz w:val="24"/>
          <w:szCs w:val="24"/>
          <w:rtl/>
        </w:rPr>
        <w:t>]</w:t>
      </w:r>
      <w:r w:rsidR="00E26450" w:rsidRPr="00967951">
        <w:rPr>
          <w:rtl/>
        </w:rPr>
        <w:t xml:space="preserve"> من أين يأتي لا يأتي إلا من العلو</w:t>
      </w:r>
      <w:r>
        <w:rPr>
          <w:rtl/>
        </w:rPr>
        <w:t>)</w:t>
      </w:r>
      <w:r>
        <w:rPr>
          <w:rFonts w:hint="cs"/>
          <w:rtl/>
        </w:rPr>
        <w:t>،</w:t>
      </w:r>
      <w:r w:rsidR="00E26450">
        <w:rPr>
          <w:rFonts w:hint="cs"/>
          <w:rtl/>
        </w:rPr>
        <w:t xml:space="preserve"> </w:t>
      </w:r>
      <w:r w:rsidR="00E26450" w:rsidRPr="00967951">
        <w:rPr>
          <w:rtl/>
        </w:rPr>
        <w:t>ما كفاه إثبات الف</w:t>
      </w:r>
      <w:r w:rsidR="00E26450">
        <w:rPr>
          <w:rtl/>
        </w:rPr>
        <w:t>وقية حتى أثبت الحركة في الإتيان</w:t>
      </w:r>
      <w:r>
        <w:rPr>
          <w:rFonts w:hint="cs"/>
          <w:rtl/>
        </w:rPr>
        <w:t>،</w:t>
      </w:r>
      <w:r w:rsidR="00E26450">
        <w:rPr>
          <w:rFonts w:hint="cs"/>
          <w:rtl/>
        </w:rPr>
        <w:t xml:space="preserve"> </w:t>
      </w:r>
    </w:p>
    <w:p w14:paraId="1E77848A" w14:textId="5FBB5B82" w:rsidR="00E26450" w:rsidRDefault="00C905BE" w:rsidP="00C905BE">
      <w:pPr>
        <w:spacing w:after="240"/>
        <w:rPr>
          <w:rtl/>
        </w:rPr>
      </w:pPr>
      <w:r>
        <w:rPr>
          <w:rFonts w:hint="cs"/>
          <w:bCs/>
          <w:rtl/>
        </w:rPr>
        <w:lastRenderedPageBreak/>
        <w:t>[</w:t>
      </w:r>
      <w:r w:rsidR="00E26450" w:rsidRPr="00BD0447">
        <w:rPr>
          <w:bCs/>
          <w:rtl/>
        </w:rPr>
        <w:t>فصـــــــــــــل</w:t>
      </w:r>
      <w:r>
        <w:rPr>
          <w:rFonts w:hint="cs"/>
          <w:bCs/>
          <w:rtl/>
        </w:rPr>
        <w:t>]:</w:t>
      </w:r>
      <w:r w:rsidR="00E26450">
        <w:rPr>
          <w:rFonts w:hint="cs"/>
          <w:rtl/>
        </w:rPr>
        <w:t xml:space="preserve"> </w:t>
      </w:r>
      <w:r w:rsidR="00E26450" w:rsidRPr="00967951">
        <w:rPr>
          <w:rtl/>
        </w:rPr>
        <w:t>في الإشارة إلى ذلك من السنة</w:t>
      </w:r>
      <w:r>
        <w:rPr>
          <w:rtl/>
        </w:rPr>
        <w:t>)</w:t>
      </w:r>
      <w:r>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لما قضى الله ربنا الخليقة</w:t>
      </w:r>
      <w:r>
        <w:rPr>
          <w:rtl/>
        </w:rPr>
        <w:t xml:space="preserve"> </w:t>
      </w:r>
      <w:r w:rsidR="00E26450" w:rsidRPr="00967951">
        <w:rPr>
          <w:rtl/>
        </w:rPr>
        <w:t>كتبت يداه كتاب ذي إحسان</w:t>
      </w:r>
      <w:r>
        <w:rPr>
          <w:rtl/>
        </w:rPr>
        <w:t>)</w:t>
      </w:r>
      <w:r>
        <w:rPr>
          <w:rFonts w:hint="cs"/>
          <w:rtl/>
        </w:rPr>
        <w:t>،</w:t>
      </w:r>
      <w:r w:rsidR="00E26450">
        <w:rPr>
          <w:rFonts w:hint="cs"/>
          <w:rtl/>
        </w:rPr>
        <w:t xml:space="preserve"> </w:t>
      </w:r>
      <w:r w:rsidR="00E26450" w:rsidRPr="00967951">
        <w:rPr>
          <w:rtl/>
        </w:rPr>
        <w:t>أين لفظ كتبت يداه</w:t>
      </w:r>
      <w:r>
        <w:rPr>
          <w:rtl/>
        </w:rPr>
        <w:t>؟</w:t>
      </w:r>
      <w:r w:rsidR="00E26450">
        <w:rPr>
          <w:rFonts w:hint="cs"/>
          <w:rtl/>
        </w:rPr>
        <w:t xml:space="preserve"> </w:t>
      </w:r>
      <w:r w:rsidR="00E26450" w:rsidRPr="00744BD4">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744BD4">
        <w:rPr>
          <w:color w:val="538135" w:themeColor="accent6" w:themeShade="BF"/>
          <w:sz w:val="24"/>
          <w:szCs w:val="24"/>
          <w:rtl/>
        </w:rPr>
        <w:t>قد أجمع أهل الحق على أنه لا يجوز إثبات صفة الله سبحانه بدون دليل يفيد العلم؛ ولهم في ذلك أدلة ناصعة قال أبو سليمان الخطابي في (الناصحة)</w:t>
      </w:r>
      <w:r>
        <w:rPr>
          <w:color w:val="538135" w:themeColor="accent6" w:themeShade="BF"/>
          <w:sz w:val="24"/>
          <w:szCs w:val="24"/>
          <w:rtl/>
        </w:rPr>
        <w:t>:</w:t>
      </w:r>
      <w:r w:rsidR="00E26450" w:rsidRPr="00744BD4">
        <w:rPr>
          <w:color w:val="538135" w:themeColor="accent6" w:themeShade="BF"/>
          <w:sz w:val="24"/>
          <w:szCs w:val="24"/>
          <w:rtl/>
        </w:rPr>
        <w:t xml:space="preserve"> لا يجوز أن يعتمد في الصفات إلا على الأحاديث المشهورة التي قد ثبتت صحة أسانيدها وعدالة ناقليها اهـ.</w:t>
      </w:r>
      <w:r>
        <w:rPr>
          <w:color w:val="538135" w:themeColor="accent6" w:themeShade="BF"/>
          <w:sz w:val="24"/>
          <w:szCs w:val="24"/>
          <w:rtl/>
        </w:rPr>
        <w:t>،</w:t>
      </w:r>
      <w:r w:rsidR="00E26450" w:rsidRPr="00744BD4">
        <w:rPr>
          <w:color w:val="538135" w:themeColor="accent6" w:themeShade="BF"/>
          <w:sz w:val="24"/>
          <w:szCs w:val="24"/>
          <w:rtl/>
        </w:rPr>
        <w:t xml:space="preserve"> ثم أقام النكير على قوم من أهل الحديث تعلقوا برواية المفاريد والشواذ في الصفات، ونكتفي بهذه الإشارة هنا. ولم يقع كتبت يداه</w:t>
      </w:r>
      <w:r>
        <w:rPr>
          <w:color w:val="538135" w:themeColor="accent6" w:themeShade="BF"/>
          <w:sz w:val="24"/>
          <w:szCs w:val="24"/>
          <w:rtl/>
        </w:rPr>
        <w:t xml:space="preserve"> </w:t>
      </w:r>
      <w:r w:rsidR="00E26450" w:rsidRPr="00744BD4">
        <w:rPr>
          <w:color w:val="538135" w:themeColor="accent6" w:themeShade="BF"/>
          <w:sz w:val="24"/>
          <w:szCs w:val="24"/>
          <w:rtl/>
        </w:rPr>
        <w:t>في الصحيح عند ذكر حديث "سبقت رحمتي غضبي"، وأما ما في ابن ماجه فبطريق ابن عجلان وقد ضعفه البخاري ولم يكن مالك يرضاه في الصفات فلا حجة في رواية مثله على أن لفظه (كتب ربكم على نفسه بيده قبل أن يخلق الخلق رحمتي سبقت غضبي) قال الله تعالى</w:t>
      </w:r>
      <w:r>
        <w:rPr>
          <w:color w:val="538135" w:themeColor="accent6" w:themeShade="BF"/>
          <w:sz w:val="24"/>
          <w:szCs w:val="24"/>
          <w:rtl/>
        </w:rPr>
        <w:t>:</w:t>
      </w:r>
      <w:r w:rsidR="00E26450" w:rsidRPr="00744BD4">
        <w:rPr>
          <w:color w:val="538135" w:themeColor="accent6" w:themeShade="BF"/>
          <w:sz w:val="24"/>
          <w:szCs w:val="24"/>
          <w:rtl/>
        </w:rPr>
        <w:t xml:space="preserve"> </w:t>
      </w:r>
      <w:r>
        <w:rPr>
          <w:color w:val="538135" w:themeColor="accent6" w:themeShade="BF"/>
          <w:sz w:val="24"/>
          <w:szCs w:val="24"/>
          <w:rtl/>
        </w:rPr>
        <w:t>{</w:t>
      </w:r>
      <w:r w:rsidR="00E26450" w:rsidRPr="00744BD4">
        <w:rPr>
          <w:color w:val="538135" w:themeColor="accent6" w:themeShade="BF"/>
          <w:sz w:val="24"/>
          <w:szCs w:val="24"/>
          <w:rtl/>
        </w:rPr>
        <w:t>كتب ربكم على نفسه الرحمة</w:t>
      </w:r>
      <w:r>
        <w:rPr>
          <w:color w:val="538135" w:themeColor="accent6" w:themeShade="BF"/>
          <w:sz w:val="24"/>
          <w:szCs w:val="24"/>
          <w:rtl/>
        </w:rPr>
        <w:t>}</w:t>
      </w:r>
      <w:r w:rsidR="00E26450" w:rsidRPr="00744BD4">
        <w:rPr>
          <w:color w:val="538135" w:themeColor="accent6" w:themeShade="BF"/>
          <w:sz w:val="24"/>
          <w:szCs w:val="24"/>
          <w:rtl/>
        </w:rPr>
        <w:t xml:space="preserve"> [الأنعام</w:t>
      </w:r>
      <w:r>
        <w:rPr>
          <w:color w:val="538135" w:themeColor="accent6" w:themeShade="BF"/>
          <w:sz w:val="24"/>
          <w:szCs w:val="24"/>
          <w:rtl/>
        </w:rPr>
        <w:t>:</w:t>
      </w:r>
      <w:r w:rsidR="00E26450" w:rsidRPr="00744BD4">
        <w:rPr>
          <w:color w:val="538135" w:themeColor="accent6" w:themeShade="BF"/>
          <w:sz w:val="24"/>
          <w:szCs w:val="24"/>
          <w:rtl/>
        </w:rPr>
        <w:t xml:space="preserve"> 54] فكتب إذا تعدى بلفظ على يكون بمعنى أوجب، فيكون معنى الحديث أوجب على نفسه بذاته لا بإيجاب أحد سواه، واستعمال (بيده) بمعنى بذاته شائع كثير، والإيجاب على النفس بمعنى الوعد والوجوب عن الله لا الوجوب على الله. فليس هناك خط ولا مخطوط، ومن الدليل على ما قلنا أن الخط حادث مخلوق فكيف يتصور أن يكون قبل الخلق فلا تغفل مع الغافلين]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ولقـــد أشار نبينا في خطبـة </w:t>
      </w:r>
      <w:r w:rsidR="00E26450">
        <w:rPr>
          <w:rFonts w:hint="cs"/>
          <w:rtl/>
        </w:rPr>
        <w:t xml:space="preserve">.. </w:t>
      </w:r>
      <w:r w:rsidR="00E26450" w:rsidRPr="00967951">
        <w:rPr>
          <w:rtl/>
        </w:rPr>
        <w:t>نحـو السمــاء بأصبـع وبنان</w:t>
      </w:r>
      <w:r>
        <w:rPr>
          <w:rtl/>
        </w:rPr>
        <w:t>)</w:t>
      </w:r>
      <w:r>
        <w:rPr>
          <w:rFonts w:hint="cs"/>
          <w:rtl/>
        </w:rPr>
        <w:t>،</w:t>
      </w:r>
      <w:r w:rsidR="00E26450">
        <w:rPr>
          <w:rFonts w:hint="cs"/>
          <w:rtl/>
        </w:rPr>
        <w:t xml:space="preserve"> </w:t>
      </w:r>
      <w:r w:rsidR="00E26450">
        <w:rPr>
          <w:rtl/>
        </w:rPr>
        <w:t>تقدم جوابه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ولقد أتى في رقية المرضى نص بأن الله فوق سمائه </w:t>
      </w:r>
      <w:r w:rsidR="00E26450" w:rsidRPr="00744BD4">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744BD4">
        <w:rPr>
          <w:color w:val="538135" w:themeColor="accent6" w:themeShade="BF"/>
          <w:sz w:val="24"/>
          <w:szCs w:val="24"/>
          <w:rtl/>
        </w:rPr>
        <w:t>ولفظ الحديث (ربنا الله الذي في السماء تقدس اسمك) يدور هذا اللفظ بين أن يكون بمعنى أنه تقدس اسمه في السماء لأن أهل السماء كلهم منـزهون بخلاف أهل الأرض وبين أن يكون بمعنى أنه في السماء واستحالة الثاني تعين الأول والناظم غير اللفظ وادعي أنه نص تحريفا للكلم. على أن في سنده زيادة ابن محمد وهو منكر الحديث. والناظم يستدل بالمنكر في الصفات مع تغيير نص الرواية. والحديث مخرج في سنن أبي داود]</w:t>
      </w:r>
      <w:r>
        <w:rPr>
          <w:rFonts w:hint="cs"/>
          <w:rtl/>
        </w:rPr>
        <w:t>،</w:t>
      </w:r>
      <w:r w:rsidR="00E26450">
        <w:rPr>
          <w:rFonts w:hint="cs"/>
          <w:rtl/>
        </w:rPr>
        <w:t xml:space="preserve"> </w:t>
      </w:r>
      <w:r w:rsidR="00E26450" w:rsidRPr="00967951">
        <w:rPr>
          <w:rtl/>
        </w:rPr>
        <w:t>وخبر رواه العباس أن الله فوق العرش</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في رواية عبد الرزاق (والله فوق ذلك) ولفظ فوق العرش إنما وقع في بعض الروايات كما سبق. على أن الحديث انفرد به سماك؛ وشيخه عبد الله بن عميرة لم يدرك الأحنف كما نص عليه البخاري فضلا عن أن يدرك عباسا مع كونه مجهول الصفة، وتحسين الترمذي باعتبار أنه مروى عن سماك بطرق لا بمعنى أنه محتج به حيث قال حسن غريب ثم ذكر وقفه عن شريك عن سماك فتكون في رفعه علة أيضاً، ويحيى بن العلاء في مسند عبد الرزاق متروك، هكذا تكون حجج الناظم في السنة لا يبالي أن يكون الحديث من المفاريد أو أن يكون فيه منكر أو مجهول أو انقطاع. دعنا من تخريج الضياء وقد عرف الناس مذهبه في الصفات وقال ابن العربي في العارضة عن حديث الأوعال هذا</w:t>
      </w:r>
      <w:r>
        <w:rPr>
          <w:color w:val="538135" w:themeColor="accent6" w:themeShade="BF"/>
          <w:sz w:val="24"/>
          <w:szCs w:val="24"/>
          <w:rtl/>
        </w:rPr>
        <w:t>:</w:t>
      </w:r>
      <w:r w:rsidR="00E26450" w:rsidRPr="00116A51">
        <w:rPr>
          <w:color w:val="538135" w:themeColor="accent6" w:themeShade="BF"/>
          <w:sz w:val="24"/>
          <w:szCs w:val="24"/>
          <w:rtl/>
        </w:rPr>
        <w:t xml:space="preserve"> وروى غير ذلك ولم يصح شيء منه وإنما هي أمور تلفقت من أهل الكتاب ليس لها أصل في الصحة وقد روي أن النبي صلى الله عليه وسلم انشد قول أمية ابن أبي الصلت</w:t>
      </w:r>
      <w:r>
        <w:rPr>
          <w:color w:val="538135" w:themeColor="accent6" w:themeShade="BF"/>
          <w:sz w:val="24"/>
          <w:szCs w:val="24"/>
          <w:rtl/>
        </w:rPr>
        <w:t>:</w:t>
      </w:r>
      <w:r w:rsidR="00E26450" w:rsidRPr="00116A51">
        <w:rPr>
          <w:color w:val="538135" w:themeColor="accent6" w:themeShade="BF"/>
          <w:sz w:val="24"/>
          <w:szCs w:val="24"/>
          <w:rtl/>
        </w:rPr>
        <w:t xml:space="preserve"> </w:t>
      </w:r>
      <w:r>
        <w:rPr>
          <w:color w:val="538135" w:themeColor="accent6" w:themeShade="BF"/>
          <w:sz w:val="24"/>
          <w:szCs w:val="24"/>
          <w:rtl/>
        </w:rPr>
        <w:t>(</w:t>
      </w:r>
      <w:r w:rsidR="00E26450" w:rsidRPr="00116A51">
        <w:rPr>
          <w:color w:val="538135" w:themeColor="accent6" w:themeShade="BF"/>
          <w:sz w:val="24"/>
          <w:szCs w:val="24"/>
          <w:rtl/>
        </w:rPr>
        <w:t>رجـل وثـور تحـت رجل يمينه</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967951">
        <w:rPr>
          <w:rtl/>
        </w:rPr>
        <w:t>واذكر حديث حصين بن المنذر الثقة الرضى أعنى أبا عمران</w:t>
      </w:r>
      <w:r>
        <w:rPr>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sidRPr="00116A51">
        <w:rPr>
          <w:rFonts w:hint="cs"/>
          <w:color w:val="538135" w:themeColor="accent6" w:themeShade="BF"/>
          <w:sz w:val="24"/>
          <w:szCs w:val="24"/>
          <w:rtl/>
        </w:rPr>
        <w:t>قال المحقق</w:t>
      </w:r>
      <w:r>
        <w:rPr>
          <w:rFonts w:hint="cs"/>
          <w:color w:val="538135" w:themeColor="accent6" w:themeShade="BF"/>
          <w:sz w:val="24"/>
          <w:szCs w:val="24"/>
          <w:rtl/>
        </w:rPr>
        <w:t>:</w:t>
      </w:r>
      <w:r w:rsidR="00E26450" w:rsidRPr="00116A51">
        <w:rPr>
          <w:rFonts w:hint="cs"/>
          <w:color w:val="538135" w:themeColor="accent6" w:themeShade="BF"/>
          <w:sz w:val="24"/>
          <w:szCs w:val="24"/>
          <w:rtl/>
        </w:rPr>
        <w:t xml:space="preserve"> </w:t>
      </w:r>
      <w:r w:rsidR="00E26450" w:rsidRPr="00116A51">
        <w:rPr>
          <w:color w:val="538135" w:themeColor="accent6" w:themeShade="BF"/>
          <w:sz w:val="24"/>
          <w:szCs w:val="24"/>
          <w:rtl/>
        </w:rPr>
        <w:t>غلط الناظم في اسم والد حصين كما يظهر من الكتب المؤلفة في الصحابة، وإسلام حصين صاحب القصة مختلف فيه ووصفه بالثقة الرضى مطلقا مجازفة وأقل ما يقال فيه إنه لم يكن ثقة ولا رضى حين المحادثة على تقدير ثبوت الخبر. ولسنا في صدد استقصاء جهالات الناظم. ويريد بحديث حصين ما رواه أحمد بن منيع عن أبي معاوية عن شبيب بن شيبة عن الحسن عن عمران ابن حصين قال قال النبي صلى الله عليه وسلم لأبي</w:t>
      </w:r>
      <w:r>
        <w:rPr>
          <w:color w:val="538135" w:themeColor="accent6" w:themeShade="BF"/>
          <w:sz w:val="24"/>
          <w:szCs w:val="24"/>
          <w:rtl/>
        </w:rPr>
        <w:t>:</w:t>
      </w:r>
      <w:r w:rsidR="00E26450" w:rsidRPr="00116A51">
        <w:rPr>
          <w:color w:val="538135" w:themeColor="accent6" w:themeShade="BF"/>
          <w:sz w:val="24"/>
          <w:szCs w:val="24"/>
          <w:rtl/>
        </w:rPr>
        <w:t xml:space="preserve"> " كم تعبد اليوم إلهاً</w:t>
      </w:r>
      <w:r>
        <w:rPr>
          <w:color w:val="538135" w:themeColor="accent6" w:themeShade="BF"/>
          <w:sz w:val="24"/>
          <w:szCs w:val="24"/>
          <w:rtl/>
        </w:rPr>
        <w:t>؟</w:t>
      </w:r>
      <w:r w:rsidR="00E26450" w:rsidRPr="00116A51">
        <w:rPr>
          <w:color w:val="538135" w:themeColor="accent6" w:themeShade="BF"/>
          <w:sz w:val="24"/>
          <w:szCs w:val="24"/>
          <w:rtl/>
        </w:rPr>
        <w:t xml:space="preserve"> فقال ستة في الأرض </w:t>
      </w:r>
      <w:r w:rsidR="00E26450" w:rsidRPr="00116A51">
        <w:rPr>
          <w:color w:val="538135" w:themeColor="accent6" w:themeShade="BF"/>
          <w:sz w:val="24"/>
          <w:szCs w:val="24"/>
          <w:rtl/>
        </w:rPr>
        <w:lastRenderedPageBreak/>
        <w:t>وواحدا في السماء، قال</w:t>
      </w:r>
      <w:r>
        <w:rPr>
          <w:color w:val="538135" w:themeColor="accent6" w:themeShade="BF"/>
          <w:sz w:val="24"/>
          <w:szCs w:val="24"/>
          <w:rtl/>
        </w:rPr>
        <w:t>:</w:t>
      </w:r>
      <w:r w:rsidR="00E26450" w:rsidRPr="00116A51">
        <w:rPr>
          <w:color w:val="538135" w:themeColor="accent6" w:themeShade="BF"/>
          <w:sz w:val="24"/>
          <w:szCs w:val="24"/>
          <w:rtl/>
        </w:rPr>
        <w:t xml:space="preserve"> فأيهم تعده لرغبتك ورهبتك</w:t>
      </w:r>
      <w:r>
        <w:rPr>
          <w:color w:val="538135" w:themeColor="accent6" w:themeShade="BF"/>
          <w:sz w:val="24"/>
          <w:szCs w:val="24"/>
          <w:rtl/>
        </w:rPr>
        <w:t>؟</w:t>
      </w:r>
      <w:r w:rsidR="00E26450" w:rsidRPr="00116A51">
        <w:rPr>
          <w:color w:val="538135" w:themeColor="accent6" w:themeShade="BF"/>
          <w:sz w:val="24"/>
          <w:szCs w:val="24"/>
          <w:rtl/>
        </w:rPr>
        <w:t xml:space="preserve"> قال</w:t>
      </w:r>
      <w:r>
        <w:rPr>
          <w:color w:val="538135" w:themeColor="accent6" w:themeShade="BF"/>
          <w:sz w:val="24"/>
          <w:szCs w:val="24"/>
          <w:rtl/>
        </w:rPr>
        <w:t>:</w:t>
      </w:r>
      <w:r w:rsidR="00E26450" w:rsidRPr="00116A51">
        <w:rPr>
          <w:color w:val="538135" w:themeColor="accent6" w:themeShade="BF"/>
          <w:sz w:val="24"/>
          <w:szCs w:val="24"/>
          <w:rtl/>
        </w:rPr>
        <w:t xml:space="preserve"> الذي في السماء. قال يا حصين، أما إنك لو أسلمت علمتك كلمتين ينفعانك، فلما أسلم قال يا رسول الله علمني الكلمتين، قال</w:t>
      </w:r>
      <w:r>
        <w:rPr>
          <w:color w:val="538135" w:themeColor="accent6" w:themeShade="BF"/>
          <w:sz w:val="24"/>
          <w:szCs w:val="24"/>
          <w:rtl/>
        </w:rPr>
        <w:t>:</w:t>
      </w:r>
      <w:r w:rsidR="00E26450" w:rsidRPr="00116A51">
        <w:rPr>
          <w:color w:val="538135" w:themeColor="accent6" w:themeShade="BF"/>
          <w:sz w:val="24"/>
          <w:szCs w:val="24"/>
          <w:rtl/>
        </w:rPr>
        <w:t xml:space="preserve"> " قل اللهم ألهمني رشدي وأعذني من شر نفسي". وأخرجه عثمان بن سعيد السجزي الدارمي عن ابن منيع إلى " الذي في السماء " فقط في كتاب النقض محتجا به على إثبات الحد والنهاية والمكان له تعالى حتى قال</w:t>
      </w:r>
      <w:r>
        <w:rPr>
          <w:color w:val="538135" w:themeColor="accent6" w:themeShade="BF"/>
          <w:sz w:val="24"/>
          <w:szCs w:val="24"/>
          <w:rtl/>
        </w:rPr>
        <w:t>:</w:t>
      </w:r>
      <w:r w:rsidR="00E26450" w:rsidRPr="00116A51">
        <w:rPr>
          <w:color w:val="538135" w:themeColor="accent6" w:themeShade="BF"/>
          <w:sz w:val="24"/>
          <w:szCs w:val="24"/>
          <w:rtl/>
        </w:rPr>
        <w:t xml:space="preserve"> فلم ينكر النبي صلى الله عليه وسلم على الكافر إذ عرف أن إله العالمين في السماء فحصين الخزاعي في كفره يومئذ كان أعلم بالله من المريسي وأصحابه…. وقد اتفقت الكلمة من المسلمين والكافرين أن الله في السماء وحدوه بذلك… وكل أحد بالله وبمكانه أعلم من الجهمية اهـ " راجع معقول ابن تيمية في هامش منهاجه (2 - 30) تجده ينقل ذلك عنه بنصه وفصه بدون استنكار. والناظم أتبع له من ظله في كل صغير وكبير </w:t>
      </w:r>
      <w:r>
        <w:rPr>
          <w:color w:val="538135" w:themeColor="accent6" w:themeShade="BF"/>
          <w:sz w:val="24"/>
          <w:szCs w:val="24"/>
          <w:rtl/>
        </w:rPr>
        <w:t>{</w:t>
      </w:r>
      <w:r w:rsidR="00E26450" w:rsidRPr="00116A51">
        <w:rPr>
          <w:color w:val="538135" w:themeColor="accent6" w:themeShade="BF"/>
          <w:sz w:val="24"/>
          <w:szCs w:val="24"/>
          <w:rtl/>
        </w:rPr>
        <w:t>ومن لم يجعل الله له نوراً فما له من نور</w:t>
      </w:r>
      <w:r>
        <w:rPr>
          <w:color w:val="538135" w:themeColor="accent6" w:themeShade="BF"/>
          <w:sz w:val="24"/>
          <w:szCs w:val="24"/>
          <w:rtl/>
        </w:rPr>
        <w:t>}</w:t>
      </w:r>
      <w:r w:rsidR="00E26450" w:rsidRPr="00116A51">
        <w:rPr>
          <w:color w:val="538135" w:themeColor="accent6" w:themeShade="BF"/>
          <w:sz w:val="24"/>
          <w:szCs w:val="24"/>
          <w:rtl/>
        </w:rPr>
        <w:t xml:space="preserve"> [النور</w:t>
      </w:r>
      <w:r>
        <w:rPr>
          <w:color w:val="538135" w:themeColor="accent6" w:themeShade="BF"/>
          <w:sz w:val="24"/>
          <w:szCs w:val="24"/>
          <w:rtl/>
        </w:rPr>
        <w:t>:</w:t>
      </w:r>
      <w:r w:rsidR="00E26450" w:rsidRPr="00116A51">
        <w:rPr>
          <w:color w:val="538135" w:themeColor="accent6" w:themeShade="BF"/>
          <w:sz w:val="24"/>
          <w:szCs w:val="24"/>
          <w:rtl/>
        </w:rPr>
        <w:t>40] وعثمان الدارمي هذا مجسم قح كما ترى وهو إمام الناظم وشيخه. وإسلام عمران بن حصين أيام خيبر وهذه المحادثة وقعت قبل الهجرة وحصين مشرك ولا يكون من التقرير في شيء ما يشاهده النبي صلى الله عليه وسلم</w:t>
      </w:r>
      <w:r>
        <w:rPr>
          <w:color w:val="538135" w:themeColor="accent6" w:themeShade="BF"/>
          <w:sz w:val="24"/>
          <w:szCs w:val="24"/>
          <w:rtl/>
        </w:rPr>
        <w:t xml:space="preserve"> </w:t>
      </w:r>
      <w:r w:rsidR="00E26450" w:rsidRPr="00116A51">
        <w:rPr>
          <w:color w:val="538135" w:themeColor="accent6" w:themeShade="BF"/>
          <w:sz w:val="24"/>
          <w:szCs w:val="24"/>
          <w:rtl/>
        </w:rPr>
        <w:t>في المشرك وسكت عليه، وكيف يتصور عاقل أنه أقره على ما يدعيه الناظم</w:t>
      </w:r>
      <w:r>
        <w:rPr>
          <w:color w:val="538135" w:themeColor="accent6" w:themeShade="BF"/>
          <w:sz w:val="24"/>
          <w:szCs w:val="24"/>
          <w:rtl/>
        </w:rPr>
        <w:t>؟</w:t>
      </w:r>
      <w:r w:rsidR="00E26450" w:rsidRPr="00116A51">
        <w:rPr>
          <w:color w:val="538135" w:themeColor="accent6" w:themeShade="BF"/>
          <w:sz w:val="24"/>
          <w:szCs w:val="24"/>
          <w:rtl/>
        </w:rPr>
        <w:t xml:space="preserve"> إذ من المحال أن يقره على ستة في الأرض، على أن عرضه الإسلام يدل على استنكار ما قاله حصين وعلى أنه كان على شر وضلال فيما قال؛ وشبيب بن شيبة ضعفه النسائي وغيره وبمثل هذا السند لا يستدل في الأعمال فضلا عن الاستدلال به في المعتقد. وأما ما أخرجه ابن خزيمة في التوحيد فبلفظ آخر زيد فيه كلمة إنقاذاً للموقف لكن في سنده عمران بن خالد وحاله أسوأ من أن يقال</w:t>
      </w:r>
      <w:r>
        <w:rPr>
          <w:color w:val="538135" w:themeColor="accent6" w:themeShade="BF"/>
          <w:sz w:val="24"/>
          <w:szCs w:val="24"/>
          <w:rtl/>
        </w:rPr>
        <w:t>:</w:t>
      </w:r>
      <w:r w:rsidR="00E26450" w:rsidRPr="00116A51">
        <w:rPr>
          <w:color w:val="538135" w:themeColor="accent6" w:themeShade="BF"/>
          <w:sz w:val="24"/>
          <w:szCs w:val="24"/>
          <w:rtl/>
        </w:rPr>
        <w:t xml:space="preserve"> إنه ضعيف, بل هو مكشوف الأمر والروايتان مختلفتان فلا تجمعان ولا تلفقان ولا ينقذ هذا الموقف بمثل ذلك الترقيع، فليتق الناظم رب العالمين من أن يسوق في صفات الله سبحانه أمثال تلك الروايات]</w:t>
      </w:r>
      <w:r w:rsidR="00E26450">
        <w:rPr>
          <w:rFonts w:hint="cs"/>
          <w:rtl/>
        </w:rPr>
        <w:t xml:space="preserve"> </w:t>
      </w:r>
      <w:r w:rsidR="00E26450" w:rsidRPr="00967951">
        <w:rPr>
          <w:rtl/>
        </w:rPr>
        <w:t>إذ قال</w:t>
      </w:r>
      <w:r>
        <w:rPr>
          <w:rtl/>
        </w:rPr>
        <w:t>:</w:t>
      </w:r>
      <w:r w:rsidR="00E26450" w:rsidRPr="00967951">
        <w:rPr>
          <w:rtl/>
        </w:rPr>
        <w:t xml:space="preserve"> ربي في السماء لرغبتي ولرهبتي أدعوه كل أوان</w:t>
      </w:r>
      <w:r>
        <w:rPr>
          <w:rtl/>
        </w:rPr>
        <w:t>،</w:t>
      </w:r>
      <w:r w:rsidR="00E26450" w:rsidRPr="00967951">
        <w:rPr>
          <w:rtl/>
        </w:rPr>
        <w:t xml:space="preserve"> فأقره الهادي البشير صلى الله عليه وسلم ولم يقل أنت المجسم قائل مكان واذكر شهادته لمن قال ربي في السماء بالإيمان وشهادة المعطل له بالكفران</w:t>
      </w:r>
      <w:r>
        <w:rPr>
          <w:rtl/>
        </w:rPr>
        <w:t>،</w:t>
      </w:r>
      <w:r w:rsidR="00E26450">
        <w:rPr>
          <w:rFonts w:hint="cs"/>
          <w:rtl/>
        </w:rPr>
        <w:t xml:space="preserve"> </w:t>
      </w:r>
      <w:r w:rsidR="00E26450" w:rsidRPr="00116A5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وليس في رواية يحيى الليثي عن مالك لفظ (فإنها مؤمنة) في حديث الجارية.وقد سبق بيان اضطراب هذا الحديث سنداً ومتناً وعدم صلاحية مثله للاحتجاج إلا في الأعمال دون المطالب الاعتقادية. وقد حمل الشريف الجرجاني لفظ (أين) في الحديث على السؤال الاستكشافي. ومن أهل العلم من قال إن العامي الذي يعلو عن مداركه التنـزيه عن المكان يؤخذ بالرفق ويعذر لهذا الحديث بخلاف من عنده بعض إلمام بالعلم، وجعل ابن رشد الحفيد لصاحب البرهان شأنا غير شأن العامي في ذلك، وقد سبق بسط ذلك كله]</w:t>
      </w:r>
      <w:r>
        <w:rPr>
          <w:rFonts w:hint="cs"/>
          <w:rtl/>
        </w:rPr>
        <w:t>،</w:t>
      </w:r>
      <w:r w:rsidR="00E26450">
        <w:rPr>
          <w:rFonts w:hint="cs"/>
          <w:rtl/>
        </w:rPr>
        <w:t xml:space="preserve"> </w:t>
      </w:r>
      <w:r w:rsidR="00E26450" w:rsidRPr="00967951">
        <w:rPr>
          <w:rtl/>
        </w:rPr>
        <w:t>وحديث الأطيط</w:t>
      </w:r>
      <w:r>
        <w:rPr>
          <w:rtl/>
        </w:rPr>
        <w:t>،</w:t>
      </w:r>
      <w:r w:rsidR="00E26450">
        <w:rPr>
          <w:rFonts w:hint="cs"/>
          <w:rtl/>
        </w:rPr>
        <w:t xml:space="preserve"> </w:t>
      </w:r>
      <w:r w:rsidR="00E26450" w:rsidRPr="00116A5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قال الذهبي في كتاب العلو</w:t>
      </w:r>
      <w:r>
        <w:rPr>
          <w:color w:val="538135" w:themeColor="accent6" w:themeShade="BF"/>
          <w:sz w:val="24"/>
          <w:szCs w:val="24"/>
          <w:rtl/>
        </w:rPr>
        <w:t>:</w:t>
      </w:r>
      <w:r w:rsidR="00E26450" w:rsidRPr="00116A51">
        <w:rPr>
          <w:color w:val="538135" w:themeColor="accent6" w:themeShade="BF"/>
          <w:sz w:val="24"/>
          <w:szCs w:val="24"/>
          <w:rtl/>
        </w:rPr>
        <w:t xml:space="preserve"> لفظ الأطيط لم يأت به نص ثابت اهـ. وقد ألف الحافظ أبو القاسم بن عساكر جزءاً سماه (بيان التخليط في حديث الأطيط) بيّن فيه وجوه التخليط في روايات الأطيط فلا حاجة لتكلف التأويل بعد ثبوت بطلان تلك الروايات]</w:t>
      </w:r>
      <w:r>
        <w:rPr>
          <w:rFonts w:hint="cs"/>
          <w:rtl/>
        </w:rPr>
        <w:t>،</w:t>
      </w:r>
      <w:r w:rsidR="00E26450">
        <w:rPr>
          <w:rFonts w:hint="cs"/>
          <w:rtl/>
        </w:rPr>
        <w:t xml:space="preserve"> </w:t>
      </w:r>
      <w:r w:rsidR="00E26450" w:rsidRPr="00967951">
        <w:rPr>
          <w:rtl/>
        </w:rPr>
        <w:t>وحديث النـزول</w:t>
      </w:r>
      <w:r w:rsidR="00E26450">
        <w:rPr>
          <w:rFonts w:hint="cs"/>
          <w:rtl/>
        </w:rPr>
        <w:t xml:space="preserve"> </w:t>
      </w:r>
      <w:r w:rsidR="00E26450" w:rsidRPr="00116A5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وقد سبق بيان ما فيه كفاية في هذا الصدد فلا نعيد الكلام بدون موجب</w:t>
      </w:r>
      <w:r>
        <w:rPr>
          <w:color w:val="538135" w:themeColor="accent6" w:themeShade="BF"/>
          <w:sz w:val="24"/>
          <w:szCs w:val="24"/>
          <w:rtl/>
        </w:rPr>
        <w:t>]</w:t>
      </w:r>
      <w:r w:rsidR="00E26450">
        <w:rPr>
          <w:rFonts w:hint="cs"/>
          <w:rtl/>
        </w:rPr>
        <w:t xml:space="preserve"> </w:t>
      </w:r>
      <w:r w:rsidR="00E26450" w:rsidRPr="00967951">
        <w:rPr>
          <w:rtl/>
        </w:rPr>
        <w:t>وحديث</w:t>
      </w:r>
      <w:r w:rsidR="00E26450">
        <w:rPr>
          <w:rtl/>
        </w:rPr>
        <w:t xml:space="preserve"> ابن رواحة</w:t>
      </w:r>
      <w:r>
        <w:rPr>
          <w:rFonts w:hint="cs"/>
          <w:rtl/>
        </w:rPr>
        <w:t>،</w:t>
      </w:r>
      <w:r w:rsidR="00E26450">
        <w:rPr>
          <w:rFonts w:hint="cs"/>
          <w:rtl/>
        </w:rPr>
        <w:t xml:space="preserve"> </w:t>
      </w:r>
      <w:r w:rsidR="00E26450" w:rsidRPr="00116A5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يشير به إلى ما ينسب إلى عبد الله بن رواحة رضي الله عنه من أنه أنشد</w:t>
      </w:r>
      <w:r>
        <w:rPr>
          <w:color w:val="538135" w:themeColor="accent6" w:themeShade="BF"/>
          <w:sz w:val="24"/>
          <w:szCs w:val="24"/>
          <w:rtl/>
        </w:rPr>
        <w:t>:</w:t>
      </w:r>
      <w:r w:rsidR="00E26450" w:rsidRPr="00116A51">
        <w:rPr>
          <w:color w:val="538135" w:themeColor="accent6" w:themeShade="BF"/>
          <w:sz w:val="24"/>
          <w:szCs w:val="24"/>
          <w:rtl/>
        </w:rPr>
        <w:t xml:space="preserve"> </w:t>
      </w:r>
      <w:r>
        <w:rPr>
          <w:color w:val="538135" w:themeColor="accent6" w:themeShade="BF"/>
          <w:sz w:val="24"/>
          <w:szCs w:val="24"/>
          <w:rtl/>
        </w:rPr>
        <w:t>(</w:t>
      </w:r>
      <w:r w:rsidR="00E26450" w:rsidRPr="00116A51">
        <w:rPr>
          <w:color w:val="538135" w:themeColor="accent6" w:themeShade="BF"/>
          <w:sz w:val="24"/>
          <w:szCs w:val="24"/>
          <w:rtl/>
        </w:rPr>
        <w:t>شهدت بأن وعد الله حقِّ .. وأن النار مثوى الكافرينا</w:t>
      </w:r>
      <w:r>
        <w:rPr>
          <w:color w:val="538135" w:themeColor="accent6" w:themeShade="BF"/>
          <w:sz w:val="24"/>
          <w:szCs w:val="24"/>
          <w:rtl/>
        </w:rPr>
        <w:t>،</w:t>
      </w:r>
      <w:r w:rsidR="00E26450" w:rsidRPr="00116A51">
        <w:rPr>
          <w:color w:val="538135" w:themeColor="accent6" w:themeShade="BF"/>
          <w:sz w:val="24"/>
          <w:szCs w:val="24"/>
          <w:rtl/>
        </w:rPr>
        <w:t xml:space="preserve"> وأنَّ العـرش فـوق الماء طاف .. وفـوق العـرش رب العالمينا</w:t>
      </w:r>
      <w:r>
        <w:rPr>
          <w:color w:val="538135" w:themeColor="accent6" w:themeShade="BF"/>
          <w:sz w:val="24"/>
          <w:szCs w:val="24"/>
          <w:rtl/>
        </w:rPr>
        <w:t>)</w:t>
      </w:r>
      <w:r w:rsidR="00E26450" w:rsidRPr="00116A51">
        <w:rPr>
          <w:color w:val="538135" w:themeColor="accent6" w:themeShade="BF"/>
          <w:sz w:val="24"/>
          <w:szCs w:val="24"/>
          <w:rtl/>
        </w:rPr>
        <w:t xml:space="preserve"> إيهاما لامرأته أنه يتلو القرآن دفعاً لما اتهمته به من نيله جارية له حتى قالت زوجته آمنت بالله وكذبت عيني اهـ</w:t>
      </w:r>
      <w:r>
        <w:rPr>
          <w:color w:val="538135" w:themeColor="accent6" w:themeShade="BF"/>
          <w:sz w:val="24"/>
          <w:szCs w:val="24"/>
          <w:rtl/>
        </w:rPr>
        <w:t>،</w:t>
      </w:r>
      <w:r w:rsidR="00E26450" w:rsidRPr="00116A51">
        <w:rPr>
          <w:color w:val="538135" w:themeColor="accent6" w:themeShade="BF"/>
          <w:sz w:val="24"/>
          <w:szCs w:val="24"/>
          <w:rtl/>
        </w:rPr>
        <w:t xml:space="preserve"> وهذه قصة تذكر في كتب المحاضرات والمسامرات دون كتب الحديث المعتمدة ولم ترد في كتب أهل الحديث بسند </w:t>
      </w:r>
      <w:r w:rsidR="00E26450" w:rsidRPr="00116A51">
        <w:rPr>
          <w:color w:val="538135" w:themeColor="accent6" w:themeShade="BF"/>
          <w:sz w:val="24"/>
          <w:szCs w:val="24"/>
          <w:rtl/>
        </w:rPr>
        <w:lastRenderedPageBreak/>
        <w:t>متصل ولو من وجه واحد</w:t>
      </w:r>
      <w:r w:rsidR="00E26450" w:rsidRPr="00116A51">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 xml:space="preserve">والمعراج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نحيل الناظم في حديث المعراج الذي يريد أن يستدل به هنا على ما كتبه هو نفسه في زاد المعاد في الأوهام الواقعة في حديث شريك في المعراج وقد بسط أهل العلم أغلاطه فيه]</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967951">
        <w:rPr>
          <w:rtl/>
        </w:rPr>
        <w:t>وقريظة</w:t>
      </w:r>
      <w:r w:rsidR="00E26450">
        <w:rPr>
          <w:rFonts w:hint="cs"/>
          <w:rtl/>
        </w:rPr>
        <w:t xml:space="preserve"> </w:t>
      </w:r>
      <w:r w:rsidR="00E26450" w:rsidRPr="00116A5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116A51">
        <w:rPr>
          <w:color w:val="538135" w:themeColor="accent6" w:themeShade="BF"/>
          <w:sz w:val="24"/>
          <w:szCs w:val="24"/>
          <w:rtl/>
        </w:rPr>
        <w:t>يعني ما يروى عنه صلى الله عليه وسلم أنه قال لسعد بن معاذ حين حكم في بني قريظة بأن يقتل مقاتلتهم وتسبى ذراريهم</w:t>
      </w:r>
      <w:r>
        <w:rPr>
          <w:color w:val="538135" w:themeColor="accent6" w:themeShade="BF"/>
          <w:sz w:val="24"/>
          <w:szCs w:val="24"/>
          <w:rtl/>
        </w:rPr>
        <w:t>:</w:t>
      </w:r>
      <w:r w:rsidR="00E26450" w:rsidRPr="00116A51">
        <w:rPr>
          <w:color w:val="538135" w:themeColor="accent6" w:themeShade="BF"/>
          <w:sz w:val="24"/>
          <w:szCs w:val="24"/>
          <w:rtl/>
        </w:rPr>
        <w:t xml:space="preserve"> " لقد حكمت فيهم بحكم الملك من فوق سبعة أرقعة " وفي سنده النسائي محمد بن صالح التمار ليس بقوي. قال أبو بكر ابن العربي في القواصم</w:t>
      </w:r>
      <w:r>
        <w:rPr>
          <w:color w:val="538135" w:themeColor="accent6" w:themeShade="BF"/>
          <w:sz w:val="24"/>
          <w:szCs w:val="24"/>
          <w:rtl/>
        </w:rPr>
        <w:t>:</w:t>
      </w:r>
      <w:r w:rsidR="00E26450" w:rsidRPr="00116A51">
        <w:rPr>
          <w:color w:val="538135" w:themeColor="accent6" w:themeShade="BF"/>
          <w:sz w:val="24"/>
          <w:szCs w:val="24"/>
          <w:rtl/>
        </w:rPr>
        <w:t xml:space="preserve"> لم يصح اهـ على أن حكم الله يطلع عليه الملائكة باطلاعهم على اللوح المحفوظ فيكون معنى كون حكمه في السماء كون حكمه في اللوح المحفوظ الذي هو في السماء]</w:t>
      </w:r>
      <w:r w:rsidR="00E26450">
        <w:rPr>
          <w:rFonts w:hint="cs"/>
          <w:rtl/>
        </w:rPr>
        <w:t xml:space="preserve">، </w:t>
      </w:r>
      <w:r w:rsidR="00E26450" w:rsidRPr="00967951">
        <w:rPr>
          <w:rtl/>
        </w:rPr>
        <w:t>وصعود الروح</w:t>
      </w:r>
      <w:r>
        <w:rPr>
          <w:rFonts w:hint="cs"/>
          <w:vertAlign w:val="superscript"/>
          <w:rtl/>
        </w:rPr>
        <w:t xml:space="preserve"> </w:t>
      </w:r>
      <w:r w:rsidR="00E26450" w:rsidRPr="00967951">
        <w:rPr>
          <w:rtl/>
        </w:rPr>
        <w:t>عند الموت</w:t>
      </w:r>
      <w:r>
        <w:rPr>
          <w:rtl/>
        </w:rPr>
        <w:t>،</w:t>
      </w:r>
      <w:r w:rsidR="00E26450" w:rsidRPr="00116A51">
        <w:rPr>
          <w:rFonts w:hint="cs"/>
          <w:color w:val="538135" w:themeColor="accent6" w:themeShade="BF"/>
          <w:sz w:val="24"/>
          <w:szCs w:val="24"/>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116A51">
        <w:rPr>
          <w:color w:val="538135" w:themeColor="accent6" w:themeShade="BF"/>
          <w:sz w:val="24"/>
          <w:szCs w:val="24"/>
          <w:rtl/>
        </w:rPr>
        <w:t>أخرجه أحمد وابن خزيمة وفيه لفظ " حتى تنتهي إلى السماء التي فيها الرب. وليس السند إليهما كالسند إلى الأصول الستة، وقد أعرض عن تخريجه أصحاب الأصول الستة. وهذا اللفظ منكر والظاهر أنه من تغيير بعض الرواة وقد أجمع المسلمون على أن الله سبحانه لا تحويه السماء ولا الأرض وأنه منـزه عن المكان. قال الخطيب البغدادي في الفقيه والمتفقه</w:t>
      </w:r>
      <w:r>
        <w:rPr>
          <w:color w:val="538135" w:themeColor="accent6" w:themeShade="BF"/>
          <w:sz w:val="24"/>
          <w:szCs w:val="24"/>
          <w:rtl/>
        </w:rPr>
        <w:t>:</w:t>
      </w:r>
      <w:r w:rsidR="00E26450" w:rsidRPr="00116A51">
        <w:rPr>
          <w:color w:val="538135" w:themeColor="accent6" w:themeShade="BF"/>
          <w:sz w:val="24"/>
          <w:szCs w:val="24"/>
          <w:rtl/>
        </w:rPr>
        <w:t xml:space="preserve"> إذا روى الثقة المأمون خبراً متصل الإسناد رد بأمور أحدها أن يخالف موجبات العقول فيعلم بطلانه لأن الشرع إنما يرد بمجوزات العقول وأما بخلاف العقول فلا اهـ. وأما هذا فمخالف للكتاب والسنة والمعقول في آن واحد]</w:t>
      </w:r>
      <w:r>
        <w:rPr>
          <w:rFonts w:hint="cs"/>
          <w:rtl/>
        </w:rPr>
        <w:t>،</w:t>
      </w:r>
      <w:r w:rsidR="00E26450">
        <w:rPr>
          <w:rFonts w:hint="cs"/>
          <w:rtl/>
        </w:rPr>
        <w:t xml:space="preserve"> </w:t>
      </w:r>
      <w:r w:rsidR="00E26450" w:rsidRPr="00967951">
        <w:rPr>
          <w:rtl/>
        </w:rPr>
        <w:t>وسخط الله</w:t>
      </w:r>
      <w:r w:rsidR="00E26450">
        <w:rPr>
          <w:rFonts w:hint="cs"/>
          <w:rtl/>
        </w:rPr>
        <w:t xml:space="preserve"> </w:t>
      </w:r>
      <w:r w:rsidR="00E26450" w:rsidRPr="00967951">
        <w:rPr>
          <w:rtl/>
        </w:rPr>
        <w:t>على المرأة التي تهجر زوجها</w:t>
      </w:r>
      <w:r>
        <w:rPr>
          <w:rtl/>
        </w:rPr>
        <w:t>،</w:t>
      </w:r>
      <w:r w:rsidR="00E26450" w:rsidRPr="00967951">
        <w:rPr>
          <w:rtl/>
        </w:rPr>
        <w:t xml:space="preserve"> </w:t>
      </w:r>
      <w:r w:rsidR="00E26450" w:rsidRPr="00761EE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761EE1">
        <w:rPr>
          <w:color w:val="538135" w:themeColor="accent6" w:themeShade="BF"/>
          <w:sz w:val="24"/>
          <w:szCs w:val="24"/>
          <w:rtl/>
        </w:rPr>
        <w:t>ولفظ مسلم "كان الذي في السماء ساخطا عليها " وليس في هذا اللفظ التصريح بما يرمى إليه الناظم، ومثل هذا الحديث من أخبار الآحاد يحمل على المحكمات. وليس في الحديث ذكر الرب سبحانه وحمله عليه تقول وعلى فرض حمله عليه ليس معنى كونه في السماء الاستقرار والتمكن فيها باتفاق بل معنى ذلك علو الشأن، كما سبق</w:t>
      </w:r>
      <w:r>
        <w:rPr>
          <w:rFonts w:hint="cs"/>
          <w:color w:val="538135" w:themeColor="accent6" w:themeShade="BF"/>
          <w:sz w:val="24"/>
          <w:szCs w:val="24"/>
          <w:rtl/>
        </w:rPr>
        <w:t>]</w:t>
      </w:r>
      <w:r w:rsidR="00E26450" w:rsidRPr="00967951">
        <w:rPr>
          <w:rtl/>
        </w:rPr>
        <w:t xml:space="preserve"> وحديث جابر في أهل الجنة إذا بنور</w:t>
      </w:r>
      <w:r w:rsidR="00E26450">
        <w:rPr>
          <w:rFonts w:hint="cs"/>
          <w:rtl/>
        </w:rPr>
        <w:t xml:space="preserve"> </w:t>
      </w:r>
      <w:r w:rsidR="00E26450">
        <w:rPr>
          <w:rtl/>
        </w:rPr>
        <w:t>ساطع فإذا هو الرحمن</w:t>
      </w:r>
      <w:r>
        <w:rPr>
          <w:rFonts w:hint="cs"/>
          <w:rtl/>
        </w:rPr>
        <w:t>،</w:t>
      </w:r>
      <w:r w:rsidR="00E26450">
        <w:rPr>
          <w:rFonts w:hint="cs"/>
          <w:rtl/>
        </w:rPr>
        <w:t xml:space="preserve"> </w:t>
      </w:r>
      <w:r w:rsidR="00E26450" w:rsidRPr="00761EE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761EE1">
        <w:rPr>
          <w:color w:val="538135" w:themeColor="accent6" w:themeShade="BF"/>
          <w:sz w:val="24"/>
          <w:szCs w:val="24"/>
          <w:rtl/>
        </w:rPr>
        <w:t>أخرجه ابن ماجه بطريق العباداني وهو منكر الحديث؛ وفضل الرقاشي ممن لا يكتب حديثه وأورده ابن الجوزي في الموضوعات وأقر الذهبي بكونه ضعيف الإسناد وبمثله يحتج الناظم!</w:t>
      </w:r>
      <w:r w:rsidR="00E26450" w:rsidRPr="00761EE1">
        <w:rPr>
          <w:rFonts w:hint="cs"/>
          <w:color w:val="538135" w:themeColor="accent6" w:themeShade="BF"/>
          <w:sz w:val="24"/>
          <w:szCs w:val="24"/>
          <w:rtl/>
        </w:rPr>
        <w:t>]</w:t>
      </w:r>
      <w:r w:rsidR="00E26450">
        <w:rPr>
          <w:rtl/>
        </w:rPr>
        <w:t xml:space="preserve"> </w:t>
      </w:r>
      <w:r w:rsidR="00E26450" w:rsidRPr="00967951">
        <w:rPr>
          <w:rtl/>
        </w:rPr>
        <w:t>وحديث فضل يوم الجمعة</w:t>
      </w:r>
      <w:r>
        <w:rPr>
          <w:vertAlign w:val="superscript"/>
          <w:rtl/>
        </w:rPr>
        <w:t>،</w:t>
      </w:r>
      <w:r w:rsidR="00E26450">
        <w:rPr>
          <w:rFonts w:hint="cs"/>
          <w:rtl/>
        </w:rPr>
        <w:t xml:space="preserve"> </w:t>
      </w:r>
      <w:r w:rsidR="00E26450" w:rsidRPr="00761EE1">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761EE1">
        <w:rPr>
          <w:color w:val="538135" w:themeColor="accent6" w:themeShade="BF"/>
          <w:sz w:val="24"/>
          <w:szCs w:val="24"/>
          <w:rtl/>
        </w:rPr>
        <w:t>غير صالح للاحتجاج بالمرة ولا سيما في مثل هذا المطلب. ولابن عساكر الحافظ جزء سماه (القول في جملة الأسانيد الواردة في حديث يوم المزيد) وبين فيه وجوه الوهي فيها, وقال</w:t>
      </w:r>
      <w:r>
        <w:rPr>
          <w:color w:val="538135" w:themeColor="accent6" w:themeShade="BF"/>
          <w:sz w:val="24"/>
          <w:szCs w:val="24"/>
          <w:rtl/>
        </w:rPr>
        <w:t>:</w:t>
      </w:r>
      <w:r w:rsidR="00E26450" w:rsidRPr="00761EE1">
        <w:rPr>
          <w:color w:val="538135" w:themeColor="accent6" w:themeShade="BF"/>
          <w:sz w:val="24"/>
          <w:szCs w:val="24"/>
          <w:rtl/>
        </w:rPr>
        <w:t xml:space="preserve"> إن لهذا الحديث عن أنس عدة طرق في جميعها مقال. وفي بعض طرق الحديث ما يخيل إلى الناظر أنه في احتفاء بأحد رجالات العرب تعالى الله عما اختلقه أعداء الدين وركبوا له أسانيد ما أنـزل الله بها من سلطان]</w:t>
      </w:r>
      <w:r>
        <w:rPr>
          <w:rFonts w:hint="cs"/>
          <w:rtl/>
        </w:rPr>
        <w:t>،</w:t>
      </w:r>
      <w:r w:rsidR="00E26450" w:rsidRPr="00967951">
        <w:rPr>
          <w:rtl/>
        </w:rPr>
        <w:t xml:space="preserve"> وأمين من في السماء</w:t>
      </w:r>
      <w:r>
        <w:rPr>
          <w:vertAlign w:val="superscript"/>
          <w:rtl/>
        </w:rPr>
        <w:t>،</w:t>
      </w:r>
      <w:r w:rsidR="00E26450">
        <w:rPr>
          <w:rFonts w:hint="cs"/>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22DEE">
        <w:rPr>
          <w:color w:val="538135" w:themeColor="accent6" w:themeShade="BF"/>
          <w:sz w:val="24"/>
          <w:szCs w:val="24"/>
          <w:rtl/>
        </w:rPr>
        <w:t>أمين من في الأرض من المؤمنين وأمين سكان السماوات كلهم فماذا في هذا الحديث مما يرمي إليه الناظم]</w:t>
      </w:r>
      <w:r>
        <w:rPr>
          <w:rFonts w:hint="cs"/>
          <w:color w:val="538135" w:themeColor="accent6" w:themeShade="BF"/>
          <w:sz w:val="24"/>
          <w:szCs w:val="24"/>
          <w:rtl/>
        </w:rPr>
        <w:t>،</w:t>
      </w:r>
      <w:r w:rsidR="00E26450" w:rsidRPr="00967951">
        <w:rPr>
          <w:rtl/>
        </w:rPr>
        <w:t xml:space="preserve"> واذكر حديث أبي رزين</w:t>
      </w:r>
      <w:r>
        <w:rPr>
          <w:rFonts w:hint="cs"/>
          <w:rtl/>
        </w:rPr>
        <w:t>،</w:t>
      </w:r>
      <w:r w:rsidR="00E26450">
        <w:rPr>
          <w:rFonts w:hint="cs"/>
          <w:rtl/>
        </w:rPr>
        <w:t xml:space="preserve"> </w:t>
      </w:r>
      <w:r w:rsidR="00E26450" w:rsidRPr="00967951">
        <w:rPr>
          <w:rtl/>
        </w:rPr>
        <w:t>وبطوله ساقه ابن إمامنا والطبراني وأبو بكر بن زهير</w:t>
      </w:r>
      <w:r>
        <w:rPr>
          <w:rtl/>
        </w:rPr>
        <w:t>،</w:t>
      </w:r>
      <w:r w:rsidR="00E26450">
        <w:rPr>
          <w:rFonts w:hint="cs"/>
          <w:color w:val="538135" w:themeColor="accent6" w:themeShade="BF"/>
          <w:sz w:val="24"/>
          <w:szCs w:val="24"/>
          <w:rtl/>
        </w:rPr>
        <w:t xml:space="preserve"> </w:t>
      </w:r>
      <w:r w:rsidR="00E26450" w:rsidRPr="00822DEE">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22DEE">
        <w:rPr>
          <w:color w:val="538135" w:themeColor="accent6" w:themeShade="BF"/>
          <w:sz w:val="24"/>
          <w:szCs w:val="24"/>
          <w:rtl/>
        </w:rPr>
        <w:t>سبق الكلام في حديث أبي رزين، ونود أن نعلم هل كان الناظم يعتقد صحة جميع ما في كتاب السنة المنسوب إلى عبد الله بن أحمد، فإذا ذاك يسقط التابع والمتبوع، وجل مقدار أحمد أن يصح عنه جميع ما في الكتاب المذكور</w:t>
      </w:r>
      <w:r>
        <w:rPr>
          <w:color w:val="538135" w:themeColor="accent6" w:themeShade="BF"/>
          <w:sz w:val="24"/>
          <w:szCs w:val="24"/>
          <w:rtl/>
        </w:rPr>
        <w:t>،</w:t>
      </w:r>
      <w:r w:rsidR="00E26450" w:rsidRPr="00822DEE">
        <w:rPr>
          <w:color w:val="538135" w:themeColor="accent6" w:themeShade="BF"/>
          <w:sz w:val="24"/>
          <w:szCs w:val="24"/>
          <w:rtl/>
        </w:rPr>
        <w:t xml:space="preserve"> ومن طالعه من أهل العلم لا يتردد أنه ليس بكتاب يحتج بجميع ما فيه. ومن جملة ما فيه</w:t>
      </w:r>
      <w:r>
        <w:rPr>
          <w:color w:val="538135" w:themeColor="accent6" w:themeShade="BF"/>
          <w:sz w:val="24"/>
          <w:szCs w:val="24"/>
          <w:rtl/>
        </w:rPr>
        <w:t>:</w:t>
      </w:r>
      <w:r w:rsidR="00E26450" w:rsidRPr="00822DEE">
        <w:rPr>
          <w:color w:val="538135" w:themeColor="accent6" w:themeShade="BF"/>
          <w:sz w:val="24"/>
          <w:szCs w:val="24"/>
          <w:rtl/>
        </w:rPr>
        <w:t xml:space="preserve"> رآه على كرسي من ذهب يحمله أربعة</w:t>
      </w:r>
      <w:r>
        <w:rPr>
          <w:color w:val="538135" w:themeColor="accent6" w:themeShade="BF"/>
          <w:sz w:val="24"/>
          <w:szCs w:val="24"/>
          <w:rtl/>
        </w:rPr>
        <w:t>:</w:t>
      </w:r>
      <w:r w:rsidR="00E26450" w:rsidRPr="00822DEE">
        <w:rPr>
          <w:color w:val="538135" w:themeColor="accent6" w:themeShade="BF"/>
          <w:sz w:val="24"/>
          <w:szCs w:val="24"/>
          <w:rtl/>
        </w:rPr>
        <w:t xml:space="preserve"> ملك في صورة رجل، وملك في صورة أسد وملك في صورة ثور وملك في صورة نسر، في روضة خضراء دونه فراش من ذهب. ومنها</w:t>
      </w:r>
      <w:r>
        <w:rPr>
          <w:color w:val="538135" w:themeColor="accent6" w:themeShade="BF"/>
          <w:sz w:val="24"/>
          <w:szCs w:val="24"/>
          <w:rtl/>
        </w:rPr>
        <w:t>:</w:t>
      </w:r>
      <w:r w:rsidR="00E26450" w:rsidRPr="00822DEE">
        <w:rPr>
          <w:color w:val="538135" w:themeColor="accent6" w:themeShade="BF"/>
          <w:sz w:val="24"/>
          <w:szCs w:val="24"/>
          <w:rtl/>
        </w:rPr>
        <w:t xml:space="preserve"> كلمه بصوت يشبه الرعد. ومنها</w:t>
      </w:r>
      <w:r>
        <w:rPr>
          <w:color w:val="538135" w:themeColor="accent6" w:themeShade="BF"/>
          <w:sz w:val="24"/>
          <w:szCs w:val="24"/>
          <w:rtl/>
        </w:rPr>
        <w:t>:</w:t>
      </w:r>
      <w:r w:rsidR="00E26450" w:rsidRPr="00822DEE">
        <w:rPr>
          <w:color w:val="538135" w:themeColor="accent6" w:themeShade="BF"/>
          <w:sz w:val="24"/>
          <w:szCs w:val="24"/>
          <w:rtl/>
        </w:rPr>
        <w:t xml:space="preserve"> أوحي الله إلى الجبال إني نازل على </w:t>
      </w:r>
      <w:r w:rsidR="00E26450" w:rsidRPr="00822DEE">
        <w:rPr>
          <w:color w:val="538135" w:themeColor="accent6" w:themeShade="BF"/>
          <w:sz w:val="24"/>
          <w:szCs w:val="24"/>
          <w:rtl/>
        </w:rPr>
        <w:lastRenderedPageBreak/>
        <w:t>جبل منك، ومنها</w:t>
      </w:r>
      <w:r>
        <w:rPr>
          <w:color w:val="538135" w:themeColor="accent6" w:themeShade="BF"/>
          <w:sz w:val="24"/>
          <w:szCs w:val="24"/>
          <w:rtl/>
        </w:rPr>
        <w:t>:</w:t>
      </w:r>
      <w:r w:rsidR="00E26450" w:rsidRPr="00822DEE">
        <w:rPr>
          <w:color w:val="538135" w:themeColor="accent6" w:themeShade="BF"/>
          <w:sz w:val="24"/>
          <w:szCs w:val="24"/>
          <w:rtl/>
        </w:rPr>
        <w:t xml:space="preserve"> أن الرحمن ليثقل على حملة العرش من أول النهار إذا قام المشركون حتى إذا قام المسبحون خفف عن حملة العرش ومنها </w:t>
      </w:r>
      <w:r>
        <w:rPr>
          <w:color w:val="538135" w:themeColor="accent6" w:themeShade="BF"/>
          <w:sz w:val="24"/>
          <w:szCs w:val="24"/>
          <w:rtl/>
        </w:rPr>
        <w:t>{</w:t>
      </w:r>
      <w:r w:rsidR="00E26450" w:rsidRPr="00822DEE">
        <w:rPr>
          <w:color w:val="538135" w:themeColor="accent6" w:themeShade="BF"/>
          <w:sz w:val="24"/>
          <w:szCs w:val="24"/>
          <w:rtl/>
        </w:rPr>
        <w:t>السماء منفطر به</w:t>
      </w:r>
      <w:r>
        <w:rPr>
          <w:color w:val="538135" w:themeColor="accent6" w:themeShade="BF"/>
          <w:sz w:val="24"/>
          <w:szCs w:val="24"/>
          <w:rtl/>
        </w:rPr>
        <w:t>}</w:t>
      </w:r>
      <w:r w:rsidR="00E26450" w:rsidRPr="00822DEE">
        <w:rPr>
          <w:color w:val="538135" w:themeColor="accent6" w:themeShade="BF"/>
          <w:sz w:val="24"/>
          <w:szCs w:val="24"/>
          <w:rtl/>
        </w:rPr>
        <w:t xml:space="preserve"> [المزمل</w:t>
      </w:r>
      <w:r>
        <w:rPr>
          <w:color w:val="538135" w:themeColor="accent6" w:themeShade="BF"/>
          <w:sz w:val="24"/>
          <w:szCs w:val="24"/>
          <w:rtl/>
        </w:rPr>
        <w:t>:</w:t>
      </w:r>
      <w:r w:rsidR="00E26450" w:rsidRPr="00822DEE">
        <w:rPr>
          <w:color w:val="538135" w:themeColor="accent6" w:themeShade="BF"/>
          <w:sz w:val="24"/>
          <w:szCs w:val="24"/>
          <w:rtl/>
        </w:rPr>
        <w:t>18] مثقل وممتلئ به. ومنها</w:t>
      </w:r>
      <w:r>
        <w:rPr>
          <w:color w:val="538135" w:themeColor="accent6" w:themeShade="BF"/>
          <w:sz w:val="24"/>
          <w:szCs w:val="24"/>
          <w:rtl/>
        </w:rPr>
        <w:t>:</w:t>
      </w:r>
      <w:r w:rsidR="00E26450" w:rsidRPr="00822DEE">
        <w:rPr>
          <w:color w:val="538135" w:themeColor="accent6" w:themeShade="BF"/>
          <w:sz w:val="24"/>
          <w:szCs w:val="24"/>
          <w:rtl/>
        </w:rPr>
        <w:t xml:space="preserve"> انه ليقعد عليه فما يفضل منه إلا قيد أربع أصابع. ومنها فأصبح ربك يطوف في الأرض.. إلى آخر ما تجده في النسخة المطبوعة من كتاب السنة</w:t>
      </w:r>
      <w:r>
        <w:rPr>
          <w:color w:val="538135" w:themeColor="accent6" w:themeShade="BF"/>
          <w:sz w:val="24"/>
          <w:szCs w:val="24"/>
          <w:rtl/>
        </w:rPr>
        <w:t>،</w:t>
      </w:r>
      <w:r w:rsidR="00E26450" w:rsidRPr="00822DEE">
        <w:rPr>
          <w:color w:val="538135" w:themeColor="accent6" w:themeShade="BF"/>
          <w:sz w:val="24"/>
          <w:szCs w:val="24"/>
          <w:rtl/>
        </w:rPr>
        <w:t xml:space="preserve"> وقوله " نازل على جبل منك " يذكرنا ما أخرجه أبو إسماعيل الهروي في الفاروق عن كعب</w:t>
      </w:r>
      <w:r>
        <w:rPr>
          <w:color w:val="538135" w:themeColor="accent6" w:themeShade="BF"/>
          <w:sz w:val="24"/>
          <w:szCs w:val="24"/>
          <w:rtl/>
        </w:rPr>
        <w:t>:</w:t>
      </w:r>
      <w:r w:rsidR="00E26450" w:rsidRPr="00822DEE">
        <w:rPr>
          <w:color w:val="538135" w:themeColor="accent6" w:themeShade="BF"/>
          <w:sz w:val="24"/>
          <w:szCs w:val="24"/>
          <w:rtl/>
        </w:rPr>
        <w:t xml:space="preserve"> إن الله نظر إلى الأرض فقال إني واطئ على بعضك فاستبقت له الجبال وتضعضعت الصخرة فشكر لها ذلك فوضع عليها قدمه فقال هذا مقامي… اهـ.</w:t>
      </w:r>
      <w:r>
        <w:rPr>
          <w:color w:val="538135" w:themeColor="accent6" w:themeShade="BF"/>
          <w:sz w:val="24"/>
          <w:szCs w:val="24"/>
          <w:rtl/>
        </w:rPr>
        <w:t>،</w:t>
      </w:r>
      <w:r w:rsidR="00E26450" w:rsidRPr="00822DEE">
        <w:rPr>
          <w:color w:val="538135" w:themeColor="accent6" w:themeShade="BF"/>
          <w:sz w:val="24"/>
          <w:szCs w:val="24"/>
          <w:rtl/>
        </w:rPr>
        <w:t xml:space="preserve"> وهذا الهروي المخرف يروي في ذم الكلام عن بعض قادته أنه لا تحل ذبائح الأشعرية لأنهم ليسوا بمسلمين ولا بأهل كتاب اهـ، والله ينتقم منه</w:t>
      </w:r>
      <w:r>
        <w:rPr>
          <w:color w:val="538135" w:themeColor="accent6" w:themeShade="BF"/>
          <w:sz w:val="24"/>
          <w:szCs w:val="24"/>
          <w:rtl/>
        </w:rPr>
        <w:t>،</w:t>
      </w:r>
      <w:r w:rsidR="00E26450" w:rsidRPr="00822DEE">
        <w:rPr>
          <w:color w:val="538135" w:themeColor="accent6" w:themeShade="BF"/>
          <w:sz w:val="24"/>
          <w:szCs w:val="24"/>
          <w:rtl/>
        </w:rPr>
        <w:t xml:space="preserve"> وأما الطبراني فمن المعروف عند أهل النقد أنه من الذين يروون الحديث الموضوع والضعيف بدون بيان كونه موضوعاً أو ضعيفاً, بل ينسب إليه تصحيح حديث عكرمة في الرؤية على صورة شاب أمرد… فلا حب ولا كرامة]</w:t>
      </w:r>
      <w:r>
        <w:rPr>
          <w:rtl/>
        </w:rPr>
        <w:t>،</w:t>
      </w:r>
      <w:r w:rsidR="00E26450">
        <w:rPr>
          <w:rFonts w:hint="cs"/>
          <w:rtl/>
        </w:rPr>
        <w:t xml:space="preserve"> </w:t>
      </w:r>
      <w:r w:rsidR="00E26450" w:rsidRPr="00967951">
        <w:rPr>
          <w:rtl/>
        </w:rPr>
        <w:t xml:space="preserve">واذكر كلام مجاهد في قوله تعالى </w:t>
      </w:r>
      <w:r>
        <w:rPr>
          <w:rtl/>
        </w:rPr>
        <w:t>{</w:t>
      </w:r>
      <w:r w:rsidR="00E26450" w:rsidRPr="00967951">
        <w:rPr>
          <w:rtl/>
        </w:rPr>
        <w:t>أقم الصلاة …</w:t>
      </w:r>
      <w:r>
        <w:rPr>
          <w:rtl/>
        </w:rPr>
        <w:t>}</w:t>
      </w:r>
      <w:r w:rsidR="00E26450" w:rsidRPr="00967951">
        <w:rPr>
          <w:rtl/>
        </w:rPr>
        <w:t xml:space="preserve"> في سبحان في ذكر تفسير المقام لأحمد</w:t>
      </w:r>
      <w:r>
        <w:rPr>
          <w:rtl/>
        </w:rPr>
        <w:t>،</w:t>
      </w:r>
      <w:r w:rsidR="00E26450">
        <w:rPr>
          <w:rFonts w:hint="cs"/>
          <w:rtl/>
        </w:rPr>
        <w:t xml:space="preserve"> </w:t>
      </w:r>
      <w:r w:rsidR="00E26450" w:rsidRPr="00967951">
        <w:rPr>
          <w:rtl/>
        </w:rPr>
        <w:t>إن كان تجسيماً</w:t>
      </w:r>
      <w:r>
        <w:rPr>
          <w:rtl/>
        </w:rPr>
        <w:t>،</w:t>
      </w:r>
      <w:r w:rsidR="00E26450" w:rsidRPr="00967951">
        <w:rPr>
          <w:rtl/>
        </w:rPr>
        <w:t xml:space="preserve"> فإن مجاهداً هو شيخهم بل شيخه الفوقاني وقد أتي ذكر الجلوس به</w:t>
      </w:r>
      <w:r>
        <w:rPr>
          <w:rtl/>
        </w:rPr>
        <w:t>)</w:t>
      </w:r>
      <w:r>
        <w:rPr>
          <w:rFonts w:hint="cs"/>
          <w:rtl/>
        </w:rPr>
        <w:t>،</w:t>
      </w:r>
      <w:r w:rsidR="00E26450">
        <w:rPr>
          <w:rFonts w:hint="cs"/>
          <w:rtl/>
        </w:rPr>
        <w:t xml:space="preserve"> </w:t>
      </w:r>
      <w:r w:rsidR="00E26450" w:rsidRPr="00967951">
        <w:rPr>
          <w:rtl/>
        </w:rPr>
        <w:t>هذه الأحاديث كلها قد ذكرها الأئمة وذكروا تأو</w:t>
      </w:r>
      <w:r w:rsidR="00E26450">
        <w:rPr>
          <w:rtl/>
        </w:rPr>
        <w:t>يلاتها من قديم الزمان وإلى الآن</w:t>
      </w:r>
      <w:r>
        <w:rPr>
          <w:rFonts w:hint="cs"/>
          <w:rtl/>
        </w:rPr>
        <w:t>،</w:t>
      </w:r>
      <w:r w:rsidR="00E26450">
        <w:rPr>
          <w:rFonts w:hint="cs"/>
          <w:rtl/>
        </w:rPr>
        <w:t xml:space="preserve"> </w:t>
      </w:r>
      <w:r w:rsidR="00E26450" w:rsidRPr="00822DEE">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822DEE">
        <w:rPr>
          <w:color w:val="538135" w:themeColor="accent6" w:themeShade="BF"/>
          <w:sz w:val="24"/>
          <w:szCs w:val="24"/>
          <w:rtl/>
        </w:rPr>
        <w:t>مروي عنه بطرق ضعيفة وتفسيره بالشفاعة متواتر معنى عن النبي صلى الله عليه وسلم فأني يناهضه قول تابعي على تقدير ثوبته عنه</w:t>
      </w:r>
      <w:r>
        <w:rPr>
          <w:color w:val="538135" w:themeColor="accent6" w:themeShade="BF"/>
          <w:sz w:val="24"/>
          <w:szCs w:val="24"/>
          <w:rtl/>
        </w:rPr>
        <w:t>؟</w:t>
      </w:r>
      <w:r w:rsidR="00E26450" w:rsidRPr="00822DEE">
        <w:rPr>
          <w:color w:val="538135" w:themeColor="accent6" w:themeShade="BF"/>
          <w:sz w:val="24"/>
          <w:szCs w:val="24"/>
          <w:rtl/>
        </w:rPr>
        <w:t xml:space="preserve"> ومن يقول عن الله سبحانه قد أخلى مكانا للنبي صلى الله عليه وسلم في عرشه فيقعده عليه في جنب ذاته فلا نشك في زيغه وضلاله واختلال عقله رغم تقول جماعة البربهارية من الحشوية. وكم آذوا ابن جرير حتى أدخل في تفسيره بعض شيء من ذلك مع أنه القائل</w:t>
      </w:r>
      <w:r>
        <w:rPr>
          <w:color w:val="538135" w:themeColor="accent6" w:themeShade="BF"/>
          <w:sz w:val="24"/>
          <w:szCs w:val="24"/>
          <w:rtl/>
        </w:rPr>
        <w:t>:</w:t>
      </w:r>
      <w:r w:rsidR="00E26450" w:rsidRPr="00822DEE">
        <w:rPr>
          <w:color w:val="538135" w:themeColor="accent6" w:themeShade="BF"/>
          <w:sz w:val="24"/>
          <w:szCs w:val="24"/>
          <w:rtl/>
        </w:rPr>
        <w:t xml:space="preserve"> </w:t>
      </w:r>
      <w:r>
        <w:rPr>
          <w:color w:val="538135" w:themeColor="accent6" w:themeShade="BF"/>
          <w:sz w:val="24"/>
          <w:szCs w:val="24"/>
          <w:rtl/>
        </w:rPr>
        <w:t>(</w:t>
      </w:r>
      <w:r w:rsidR="00E26450" w:rsidRPr="00822DEE">
        <w:rPr>
          <w:color w:val="538135" w:themeColor="accent6" w:themeShade="BF"/>
          <w:sz w:val="24"/>
          <w:szCs w:val="24"/>
          <w:rtl/>
        </w:rPr>
        <w:t>سبحان من ليس له أنيس ... ولا له في عـرشه جلـيس</w:t>
      </w:r>
      <w:r>
        <w:rPr>
          <w:color w:val="538135" w:themeColor="accent6" w:themeShade="BF"/>
          <w:sz w:val="24"/>
          <w:szCs w:val="24"/>
          <w:rtl/>
        </w:rPr>
        <w:t>)</w:t>
      </w:r>
      <w:r w:rsidR="00E26450" w:rsidRPr="00822DEE">
        <w:rPr>
          <w:color w:val="538135" w:themeColor="accent6" w:themeShade="BF"/>
          <w:sz w:val="24"/>
          <w:szCs w:val="24"/>
          <w:rtl/>
        </w:rPr>
        <w:t xml:space="preserve"> ولو ورد مثل ذلك بسند صحيح لرد وعد أن هذا سند مركب، فكيف وهو لم يرفع إلى النبي صلى الله عليه وسلم أصلاً بل نسب إلى مجاهد بن جبر، نعم لا مانع من أن يكون الله سبحانه يقعده على عرش أعده لرسوله صلى الله عليه وسلم في القيامة إظهاراً لمنـزلته لا أنه يقعد ويقعده في جنبه، تعالى الله عن ذلك. إذ هو محال يرد بمثله خبر الآحاد على تقدير وروده مرفوعاَ فكيف ولم يرد ذلك في المرفوع حتى قال الذهبي</w:t>
      </w:r>
      <w:r>
        <w:rPr>
          <w:color w:val="538135" w:themeColor="accent6" w:themeShade="BF"/>
          <w:sz w:val="24"/>
          <w:szCs w:val="24"/>
          <w:rtl/>
        </w:rPr>
        <w:t>:</w:t>
      </w:r>
      <w:r w:rsidR="00E26450" w:rsidRPr="00822DEE">
        <w:rPr>
          <w:color w:val="538135" w:themeColor="accent6" w:themeShade="BF"/>
          <w:sz w:val="24"/>
          <w:szCs w:val="24"/>
          <w:rtl/>
        </w:rPr>
        <w:t xml:space="preserve"> لم يثبت في قعود نبينا صلى الله عليه وسلم على العرش نص، بل في الباب حديث واه. وقال أيضاً</w:t>
      </w:r>
      <w:r>
        <w:rPr>
          <w:color w:val="538135" w:themeColor="accent6" w:themeShade="BF"/>
          <w:sz w:val="24"/>
          <w:szCs w:val="24"/>
          <w:rtl/>
        </w:rPr>
        <w:t>:</w:t>
      </w:r>
      <w:r w:rsidR="00E26450" w:rsidRPr="00822DEE">
        <w:rPr>
          <w:color w:val="538135" w:themeColor="accent6" w:themeShade="BF"/>
          <w:sz w:val="24"/>
          <w:szCs w:val="24"/>
          <w:rtl/>
        </w:rPr>
        <w:t xml:space="preserve"> ويروي مرفوعاً وهو باطل</w:t>
      </w:r>
      <w:r>
        <w:rPr>
          <w:color w:val="538135" w:themeColor="accent6" w:themeShade="BF"/>
          <w:sz w:val="24"/>
          <w:szCs w:val="24"/>
          <w:rtl/>
        </w:rPr>
        <w:t>،</w:t>
      </w:r>
      <w:r w:rsidR="00E26450" w:rsidRPr="00822DEE">
        <w:rPr>
          <w:color w:val="538135" w:themeColor="accent6" w:themeShade="BF"/>
          <w:sz w:val="24"/>
          <w:szCs w:val="24"/>
          <w:rtl/>
        </w:rPr>
        <w:t xml:space="preserve"> فما ذكره ابن عطية من التأويل وسايره الآلوسي فليس في محله لأن أصحاب الاستقراء لم يجدوه مرفوعاً حتى نحتاج إلى محاولة التأويل بما يمجه الذوق، ومن ظن أنه يوجد في مسند الفردوس ما يصح في ذلك لم يعرف الديلمي ولا مسنده وأرسل الكلام جزافاً</w:t>
      </w:r>
      <w:r>
        <w:rPr>
          <w:color w:val="538135" w:themeColor="accent6" w:themeShade="BF"/>
          <w:sz w:val="24"/>
          <w:szCs w:val="24"/>
          <w:rtl/>
        </w:rPr>
        <w:t>،</w:t>
      </w:r>
      <w:r w:rsidR="00E26450" w:rsidRPr="00822DEE">
        <w:rPr>
          <w:color w:val="538135" w:themeColor="accent6" w:themeShade="BF"/>
          <w:sz w:val="24"/>
          <w:szCs w:val="24"/>
          <w:rtl/>
        </w:rPr>
        <w:t xml:space="preserve"> جزى الله الواحدي خيراً حيث رد تلك الأخلوقة رداً مشبعاً وكذا ابن المعلم القرشي</w:t>
      </w:r>
      <w:r>
        <w:rPr>
          <w:color w:val="538135" w:themeColor="accent6" w:themeShade="BF"/>
          <w:sz w:val="24"/>
          <w:szCs w:val="24"/>
          <w:rtl/>
        </w:rPr>
        <w:t>،</w:t>
      </w:r>
      <w:r w:rsidR="00E26450" w:rsidRPr="00822DEE">
        <w:rPr>
          <w:color w:val="538135" w:themeColor="accent6" w:themeShade="BF"/>
          <w:sz w:val="24"/>
          <w:szCs w:val="24"/>
          <w:rtl/>
        </w:rPr>
        <w:t xml:space="preserve"> وأما ما يروى عن أبي داود أنه قال من أنكر هذا الحديث فهو عندنا متهم، فبطريق النقاش صاحب "شفاء الصدور" وهو كذاب عند أهل النقد</w:t>
      </w:r>
      <w:r>
        <w:rPr>
          <w:color w:val="538135" w:themeColor="accent6" w:themeShade="BF"/>
          <w:sz w:val="24"/>
          <w:szCs w:val="24"/>
          <w:rtl/>
        </w:rPr>
        <w:t>،</w:t>
      </w:r>
      <w:r w:rsidR="00E26450" w:rsidRPr="00822DEE">
        <w:rPr>
          <w:color w:val="538135" w:themeColor="accent6" w:themeShade="BF"/>
          <w:sz w:val="24"/>
          <w:szCs w:val="24"/>
          <w:rtl/>
        </w:rPr>
        <w:t xml:space="preserve"> وقال ابن عبد البر إن لمجاهد قولين مهجورين عند أهل العلم أحدهما تأويل المقام المحمود بهذا الإجلاس والثاني تأويل </w:t>
      </w:r>
      <w:r>
        <w:rPr>
          <w:color w:val="538135" w:themeColor="accent6" w:themeShade="BF"/>
          <w:sz w:val="24"/>
          <w:szCs w:val="24"/>
          <w:rtl/>
        </w:rPr>
        <w:t>{</w:t>
      </w:r>
      <w:r w:rsidR="00E26450" w:rsidRPr="00822DEE">
        <w:rPr>
          <w:color w:val="538135" w:themeColor="accent6" w:themeShade="BF"/>
          <w:sz w:val="24"/>
          <w:szCs w:val="24"/>
          <w:rtl/>
        </w:rPr>
        <w:t>إلى ربها ناظرة</w:t>
      </w:r>
      <w:r>
        <w:rPr>
          <w:color w:val="538135" w:themeColor="accent6" w:themeShade="BF"/>
          <w:sz w:val="24"/>
          <w:szCs w:val="24"/>
          <w:rtl/>
        </w:rPr>
        <w:t xml:space="preserve">} </w:t>
      </w:r>
      <w:r w:rsidR="00E26450" w:rsidRPr="00822DEE">
        <w:rPr>
          <w:color w:val="538135" w:themeColor="accent6" w:themeShade="BF"/>
          <w:sz w:val="24"/>
          <w:szCs w:val="24"/>
          <w:rtl/>
        </w:rPr>
        <w:t>[القيامة</w:t>
      </w:r>
      <w:r>
        <w:rPr>
          <w:color w:val="538135" w:themeColor="accent6" w:themeShade="BF"/>
          <w:sz w:val="24"/>
          <w:szCs w:val="24"/>
          <w:rtl/>
        </w:rPr>
        <w:t>:</w:t>
      </w:r>
      <w:r w:rsidR="00E26450" w:rsidRPr="00822DEE">
        <w:rPr>
          <w:color w:val="538135" w:themeColor="accent6" w:themeShade="BF"/>
          <w:sz w:val="24"/>
          <w:szCs w:val="24"/>
          <w:rtl/>
        </w:rPr>
        <w:t>23] بانتظار الثواب</w:t>
      </w:r>
      <w:r>
        <w:rPr>
          <w:color w:val="538135" w:themeColor="accent6" w:themeShade="BF"/>
          <w:sz w:val="24"/>
          <w:szCs w:val="24"/>
          <w:rtl/>
        </w:rPr>
        <w:t>،</w:t>
      </w:r>
      <w:r w:rsidR="00E26450" w:rsidRPr="00822DEE">
        <w:rPr>
          <w:color w:val="538135" w:themeColor="accent6" w:themeShade="BF"/>
          <w:sz w:val="24"/>
          <w:szCs w:val="24"/>
          <w:rtl/>
        </w:rPr>
        <w:t xml:space="preserve"> وفتنة أبي محمد البربهاري ببغداد في الإقعاد وصمة عار يأبى أهل الدين أن يميلوا إليها لاستحالة ذلك وتضافر الأدلة على تفسير المقام المحمود بالشفاعة وإنما هذه الأسطورة تسربت إلى معتقد الحشوية من قول بعض النصارى بأن عيسى عليه السلام رفع إلى السماء وقعد في جنب أبيه، تعالى الله عن ذلك فحاولوا أن يجعلوا للنبي صلى الله عليه </w:t>
      </w:r>
      <w:r w:rsidR="00E26450" w:rsidRPr="00822DEE">
        <w:rPr>
          <w:color w:val="538135" w:themeColor="accent6" w:themeShade="BF"/>
          <w:sz w:val="24"/>
          <w:szCs w:val="24"/>
          <w:rtl/>
        </w:rPr>
        <w:lastRenderedPageBreak/>
        <w:t>وسلم مثل ما جعله النصارى لعيسى عليه السلام كسابقة لهم، تعالى الله عن ذلك، فعليك أن تتهم من يقول إني أتهم من ينفي حديث الإقعاد في جنب الله عز وجل</w:t>
      </w:r>
      <w:r>
        <w:rPr>
          <w:color w:val="538135" w:themeColor="accent6" w:themeShade="BF"/>
          <w:sz w:val="24"/>
          <w:szCs w:val="24"/>
          <w:rtl/>
        </w:rPr>
        <w:t>]</w:t>
      </w:r>
      <w:r w:rsidR="00E26450">
        <w:rPr>
          <w:rFonts w:hint="cs"/>
          <w:rtl/>
        </w:rPr>
        <w:t xml:space="preserve"> </w:t>
      </w:r>
    </w:p>
    <w:p w14:paraId="6A2470E1" w14:textId="03576B0E" w:rsidR="00E26450" w:rsidRDefault="00C905BE" w:rsidP="00C905BE">
      <w:pPr>
        <w:spacing w:after="240"/>
        <w:rPr>
          <w:rtl/>
        </w:rPr>
      </w:pPr>
      <w:r>
        <w:rPr>
          <w:rFonts w:hint="cs"/>
          <w:bCs/>
          <w:rtl/>
        </w:rPr>
        <w:t>[</w:t>
      </w:r>
      <w:r w:rsidR="00E26450" w:rsidRPr="005A71E5">
        <w:rPr>
          <w:bCs/>
          <w:rtl/>
        </w:rPr>
        <w:t>فصـــــــل</w:t>
      </w:r>
      <w:r>
        <w:rPr>
          <w:rFonts w:hint="cs"/>
          <w:bCs/>
          <w:rtl/>
        </w:rPr>
        <w:t>]</w:t>
      </w:r>
      <w:r>
        <w:rPr>
          <w:rFonts w:hint="cs"/>
          <w:rtl/>
        </w:rPr>
        <w:t>:</w:t>
      </w:r>
      <w:r w:rsidR="00E26450">
        <w:rPr>
          <w:rFonts w:hint="cs"/>
          <w:rtl/>
        </w:rPr>
        <w:t xml:space="preserve"> </w:t>
      </w:r>
      <w:r>
        <w:rPr>
          <w:rtl/>
        </w:rPr>
        <w:t>(</w:t>
      </w:r>
      <w:r w:rsidR="00E26450" w:rsidRPr="00967951">
        <w:rPr>
          <w:rtl/>
        </w:rPr>
        <w:t>في جناية التأويل</w:t>
      </w:r>
      <w:r w:rsidR="00E26450">
        <w:rPr>
          <w:rFonts w:hint="cs"/>
          <w:rtl/>
        </w:rPr>
        <w:t xml:space="preserve"> </w:t>
      </w:r>
      <w:r w:rsidR="00E26450" w:rsidRPr="00967951">
        <w:rPr>
          <w:rtl/>
        </w:rPr>
        <w:t>على ما جاء به الرسول</w:t>
      </w:r>
      <w:r>
        <w:rPr>
          <w:rtl/>
        </w:rPr>
        <w:t>)</w:t>
      </w:r>
      <w:r w:rsidR="00E26450">
        <w:rPr>
          <w:rFonts w:hint="cs"/>
          <w:rtl/>
        </w:rPr>
        <w:t xml:space="preserve"> </w:t>
      </w:r>
      <w:r w:rsidR="00E26450" w:rsidRPr="000B201D">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0B201D">
        <w:rPr>
          <w:color w:val="538135" w:themeColor="accent6" w:themeShade="BF"/>
          <w:sz w:val="24"/>
          <w:szCs w:val="24"/>
          <w:rtl/>
        </w:rPr>
        <w:t>من كلام العرب ما يفهم منه مراد المتكلم بمجرد سماعه بدون احتياج إلى التدبر, ومنه ما لا يفهم المراد منه إلا بعد التأمل فيما يؤول إليه ذلك الكلام</w:t>
      </w:r>
      <w:r>
        <w:rPr>
          <w:color w:val="538135" w:themeColor="accent6" w:themeShade="BF"/>
          <w:sz w:val="24"/>
          <w:szCs w:val="24"/>
          <w:rtl/>
        </w:rPr>
        <w:t>،</w:t>
      </w:r>
      <w:r w:rsidR="00E26450" w:rsidRPr="000B201D">
        <w:rPr>
          <w:color w:val="538135" w:themeColor="accent6" w:themeShade="BF"/>
          <w:sz w:val="24"/>
          <w:szCs w:val="24"/>
          <w:rtl/>
        </w:rPr>
        <w:t xml:space="preserve"> والتأويل تبيين ما يؤول إليه الكلام بعد التدبر فمن نفى التأويل جملة وتفصيلاً فقد جهل الكتاب والسنة ومناحي كلام العرب في التخاطب</w:t>
      </w:r>
      <w:r>
        <w:rPr>
          <w:color w:val="538135" w:themeColor="accent6" w:themeShade="BF"/>
          <w:sz w:val="24"/>
          <w:szCs w:val="24"/>
          <w:rtl/>
        </w:rPr>
        <w:t>،</w:t>
      </w:r>
      <w:r w:rsidR="00E26450" w:rsidRPr="000B201D">
        <w:rPr>
          <w:color w:val="538135" w:themeColor="accent6" w:themeShade="BF"/>
          <w:sz w:val="24"/>
          <w:szCs w:val="24"/>
          <w:rtl/>
        </w:rPr>
        <w:t xml:space="preserve"> وأبو يعلى الحنبلي المسكين -</w:t>
      </w:r>
      <w:r>
        <w:rPr>
          <w:color w:val="538135" w:themeColor="accent6" w:themeShade="BF"/>
          <w:sz w:val="24"/>
          <w:szCs w:val="24"/>
          <w:rtl/>
        </w:rPr>
        <w:t xml:space="preserve"> </w:t>
      </w:r>
      <w:r w:rsidR="00E26450" w:rsidRPr="000B201D">
        <w:rPr>
          <w:color w:val="538135" w:themeColor="accent6" w:themeShade="BF"/>
          <w:sz w:val="24"/>
          <w:szCs w:val="24"/>
          <w:rtl/>
        </w:rPr>
        <w:t>من أئمة الناظم -</w:t>
      </w:r>
      <w:r>
        <w:rPr>
          <w:color w:val="538135" w:themeColor="accent6" w:themeShade="BF"/>
          <w:sz w:val="24"/>
          <w:szCs w:val="24"/>
          <w:rtl/>
        </w:rPr>
        <w:t xml:space="preserve"> </w:t>
      </w:r>
      <w:r w:rsidR="00E26450" w:rsidRPr="000B201D">
        <w:rPr>
          <w:color w:val="538135" w:themeColor="accent6" w:themeShade="BF"/>
          <w:sz w:val="24"/>
          <w:szCs w:val="24"/>
          <w:rtl/>
        </w:rPr>
        <w:t>ألف كتابا سماه (إبطال التأويلات في أخبار الصفات) أتى فيه بكل طامة حتى قال عنه أبو محمد رزق الله التميمي الحنبلي</w:t>
      </w:r>
      <w:r>
        <w:rPr>
          <w:color w:val="538135" w:themeColor="accent6" w:themeShade="BF"/>
          <w:sz w:val="24"/>
          <w:szCs w:val="24"/>
          <w:rtl/>
        </w:rPr>
        <w:t>:</w:t>
      </w:r>
      <w:r w:rsidR="00E26450" w:rsidRPr="000B201D">
        <w:rPr>
          <w:color w:val="538135" w:themeColor="accent6" w:themeShade="BF"/>
          <w:sz w:val="24"/>
          <w:szCs w:val="24"/>
          <w:rtl/>
        </w:rPr>
        <w:t xml:space="preserve"> لقد بال أبو يعلى على الحنابلة بولة لا يغسلها ماء البحار. كما ذكره سبط ابن الجوزي في مرآة الزمان. ولفظ ابن الأثير في الكامل أفظع وأما لفظ ابن الجوزي في دفع الشبه فرواية بالمعنى</w:t>
      </w:r>
      <w:r>
        <w:rPr>
          <w:color w:val="538135" w:themeColor="accent6" w:themeShade="BF"/>
          <w:sz w:val="24"/>
          <w:szCs w:val="24"/>
          <w:rtl/>
        </w:rPr>
        <w:t>،</w:t>
      </w:r>
      <w:r w:rsidR="00E26450" w:rsidRPr="000B201D">
        <w:rPr>
          <w:color w:val="538135" w:themeColor="accent6" w:themeShade="BF"/>
          <w:sz w:val="24"/>
          <w:szCs w:val="24"/>
          <w:rtl/>
        </w:rPr>
        <w:t xml:space="preserve"> وقد ذكر أبو الفرج ابن الجوزي الحنبلي في "دفع شبه التشبيه" كثيراً من مخازيه، بل في "تأسيس" ابن تيمية نقول كثيرة من كتاب (إبطال التأويلات) منها إثبات الحد له تعالى من الجانب الأسفل، تعالى الله عن ذلك</w:t>
      </w:r>
      <w:r>
        <w:rPr>
          <w:color w:val="538135" w:themeColor="accent6" w:themeShade="BF"/>
          <w:sz w:val="24"/>
          <w:szCs w:val="24"/>
          <w:rtl/>
        </w:rPr>
        <w:t>،</w:t>
      </w:r>
      <w:r w:rsidR="00E26450" w:rsidRPr="000B201D">
        <w:rPr>
          <w:color w:val="538135" w:themeColor="accent6" w:themeShade="BF"/>
          <w:sz w:val="24"/>
          <w:szCs w:val="24"/>
          <w:rtl/>
        </w:rPr>
        <w:t xml:space="preserve"> ويأسف الأنسان كل الأسف أن يضل مثل أبي يعلى هذا الضلال وما ذلك إلا من عدوى خلطائه، فلو كان والده الذي كان من أخص أصحاب أبي بكر الرازي الجصاص رأى ما آل إليه أمر ابنه اليتيم عنه لبكى بكاء مراً وتبرأ منه ومن عقائده</w:t>
      </w:r>
      <w:r>
        <w:rPr>
          <w:color w:val="538135" w:themeColor="accent6" w:themeShade="BF"/>
          <w:sz w:val="24"/>
          <w:szCs w:val="24"/>
          <w:rtl/>
        </w:rPr>
        <w:t>،</w:t>
      </w:r>
      <w:r w:rsidR="00E26450" w:rsidRPr="000B201D">
        <w:rPr>
          <w:color w:val="538135" w:themeColor="accent6" w:themeShade="BF"/>
          <w:sz w:val="24"/>
          <w:szCs w:val="24"/>
          <w:rtl/>
        </w:rPr>
        <w:t xml:space="preserve"> ومما زاد في ويلات الكتاب اعتداده بكل خبر, غير مميز بين المختلق وغيره</w:t>
      </w:r>
      <w:r>
        <w:rPr>
          <w:color w:val="538135" w:themeColor="accent6" w:themeShade="BF"/>
          <w:sz w:val="24"/>
          <w:szCs w:val="24"/>
          <w:rtl/>
        </w:rPr>
        <w:t>،</w:t>
      </w:r>
      <w:r w:rsidR="00E26450" w:rsidRPr="000B201D">
        <w:rPr>
          <w:color w:val="538135" w:themeColor="accent6" w:themeShade="BF"/>
          <w:sz w:val="24"/>
          <w:szCs w:val="24"/>
          <w:rtl/>
        </w:rPr>
        <w:t xml:space="preserve"> ولأبي يعلى هذا كتاب "المعتمد في المعتقد" وهو قريب إلى السنة ونـرجو أن يكون هذا آخر مؤلفاته ليكون قاضياً على ما سلف منه، وإلا فيا للعار والشنار من مسايرة الأشرار</w:t>
      </w:r>
      <w:r>
        <w:rPr>
          <w:color w:val="538135" w:themeColor="accent6" w:themeShade="BF"/>
          <w:sz w:val="24"/>
          <w:szCs w:val="24"/>
          <w:rtl/>
        </w:rPr>
        <w:t>،</w:t>
      </w:r>
      <w:r w:rsidR="00E26450" w:rsidRPr="000B201D">
        <w:rPr>
          <w:color w:val="538135" w:themeColor="accent6" w:themeShade="BF"/>
          <w:sz w:val="24"/>
          <w:szCs w:val="24"/>
          <w:rtl/>
        </w:rPr>
        <w:t xml:space="preserve"> فمن أول في كل موضع فهو قرمطي كافر، ومن أبي التأويل في كل آية وحديث فهو حجري زائغ كابن الفاعوس الحنبلي الذي لقب بالحجري حيث كان يقول إن الحجر الأسود يمين الله حقيقة</w:t>
      </w:r>
      <w:r>
        <w:rPr>
          <w:color w:val="538135" w:themeColor="accent6" w:themeShade="BF"/>
          <w:sz w:val="24"/>
          <w:szCs w:val="24"/>
          <w:rtl/>
        </w:rPr>
        <w:t>،</w:t>
      </w:r>
      <w:r w:rsidR="00E26450" w:rsidRPr="000B201D">
        <w:rPr>
          <w:color w:val="538135" w:themeColor="accent6" w:themeShade="BF"/>
          <w:sz w:val="24"/>
          <w:szCs w:val="24"/>
          <w:rtl/>
        </w:rPr>
        <w:t xml:space="preserve"> قال أبو بكر بن العربي عن الظاهرية</w:t>
      </w:r>
      <w:r>
        <w:rPr>
          <w:color w:val="538135" w:themeColor="accent6" w:themeShade="BF"/>
          <w:sz w:val="24"/>
          <w:szCs w:val="24"/>
          <w:rtl/>
        </w:rPr>
        <w:t>:</w:t>
      </w:r>
      <w:r w:rsidR="00E26450" w:rsidRPr="000B201D">
        <w:rPr>
          <w:color w:val="538135" w:themeColor="accent6" w:themeShade="BF"/>
          <w:sz w:val="24"/>
          <w:szCs w:val="24"/>
          <w:rtl/>
        </w:rPr>
        <w:t xml:space="preserve"> (قالوا الظواهر أصل لا يجوز لنا .. عنها العدول إلى رأي ولا نظر</w:t>
      </w:r>
      <w:r>
        <w:rPr>
          <w:color w:val="538135" w:themeColor="accent6" w:themeShade="BF"/>
          <w:sz w:val="24"/>
          <w:szCs w:val="24"/>
          <w:rtl/>
        </w:rPr>
        <w:t>،</w:t>
      </w:r>
      <w:r w:rsidR="00E26450" w:rsidRPr="000B201D">
        <w:rPr>
          <w:color w:val="538135" w:themeColor="accent6" w:themeShade="BF"/>
          <w:sz w:val="24"/>
          <w:szCs w:val="24"/>
          <w:rtl/>
        </w:rPr>
        <w:t xml:space="preserve"> بينوا عن الخلق لستــم منهم أبداً ... ما للأنـام ومعلـوف مــن البقر</w:t>
      </w:r>
      <w:r>
        <w:rPr>
          <w:color w:val="538135" w:themeColor="accent6" w:themeShade="BF"/>
          <w:sz w:val="24"/>
          <w:szCs w:val="24"/>
          <w:rtl/>
        </w:rPr>
        <w:t>)،</w:t>
      </w:r>
      <w:r w:rsidR="00E26450" w:rsidRPr="000B201D">
        <w:rPr>
          <w:color w:val="538135" w:themeColor="accent6" w:themeShade="BF"/>
          <w:sz w:val="24"/>
          <w:szCs w:val="24"/>
          <w:rtl/>
        </w:rPr>
        <w:t xml:space="preserve"> وقد قال ابن عقيل الحنبلي</w:t>
      </w:r>
      <w:r>
        <w:rPr>
          <w:color w:val="538135" w:themeColor="accent6" w:themeShade="BF"/>
          <w:sz w:val="24"/>
          <w:szCs w:val="24"/>
          <w:rtl/>
        </w:rPr>
        <w:t>:</w:t>
      </w:r>
      <w:r w:rsidR="00E26450" w:rsidRPr="000B201D">
        <w:rPr>
          <w:color w:val="538135" w:themeColor="accent6" w:themeShade="BF"/>
          <w:sz w:val="24"/>
          <w:szCs w:val="24"/>
          <w:rtl/>
        </w:rPr>
        <w:t xml:space="preserve"> "هلك الإسلام بين طائفتين</w:t>
      </w:r>
      <w:r>
        <w:rPr>
          <w:color w:val="538135" w:themeColor="accent6" w:themeShade="BF"/>
          <w:sz w:val="24"/>
          <w:szCs w:val="24"/>
          <w:rtl/>
        </w:rPr>
        <w:t>:</w:t>
      </w:r>
      <w:r w:rsidR="00E26450" w:rsidRPr="000B201D">
        <w:rPr>
          <w:color w:val="538135" w:themeColor="accent6" w:themeShade="BF"/>
          <w:sz w:val="24"/>
          <w:szCs w:val="24"/>
          <w:rtl/>
        </w:rPr>
        <w:t xml:space="preserve"> الباطنية والظاهرية والحق بين المنـزلتين وهو أن نأخذ بالظاهر ما لم يصرفنا عنه دليل ونـرفض كل باطن لا يشهد به دليل من أدلة الشرع "</w:t>
      </w:r>
      <w:r>
        <w:rPr>
          <w:color w:val="538135" w:themeColor="accent6" w:themeShade="BF"/>
          <w:sz w:val="24"/>
          <w:szCs w:val="24"/>
          <w:rtl/>
        </w:rPr>
        <w:t>،</w:t>
      </w:r>
      <w:r w:rsidR="00E26450" w:rsidRPr="000B201D">
        <w:rPr>
          <w:color w:val="538135" w:themeColor="accent6" w:themeShade="BF"/>
          <w:sz w:val="24"/>
          <w:szCs w:val="24"/>
          <w:rtl/>
        </w:rPr>
        <w:t xml:space="preserve"> وللغزالي جزء لطيف سماه "قانون التأويل" وهو يقول فيه عند البحث فيما إذا كان بين المعقول والمنقول تصادم في أول النظر وظاهر الفكر</w:t>
      </w:r>
      <w:r>
        <w:rPr>
          <w:color w:val="538135" w:themeColor="accent6" w:themeShade="BF"/>
          <w:sz w:val="24"/>
          <w:szCs w:val="24"/>
          <w:rtl/>
        </w:rPr>
        <w:t>:</w:t>
      </w:r>
      <w:r w:rsidR="00E26450" w:rsidRPr="000B201D">
        <w:rPr>
          <w:color w:val="538135" w:themeColor="accent6" w:themeShade="BF"/>
          <w:sz w:val="24"/>
          <w:szCs w:val="24"/>
          <w:rtl/>
        </w:rPr>
        <w:t xml:space="preserve"> "والخائضون فيه تحزبوا إلى مفرط بتجريد النظر إلى المنقول وإلى مفرط بتجريد النظر إلى المعقول وإلى متوسط طمع في الجمع والتلفيق. والمتوسطون انقسموا إلى من جعل المعقول أصلا والمنقول تابعاً وإلى من جعل المنقول أصلا والمعقول تابعاً وإلى من جعل كل واحد أصلا "</w:t>
      </w:r>
      <w:r>
        <w:rPr>
          <w:color w:val="538135" w:themeColor="accent6" w:themeShade="BF"/>
          <w:sz w:val="24"/>
          <w:szCs w:val="24"/>
          <w:rtl/>
        </w:rPr>
        <w:t>،</w:t>
      </w:r>
      <w:r w:rsidR="00E26450" w:rsidRPr="000B201D">
        <w:rPr>
          <w:color w:val="538135" w:themeColor="accent6" w:themeShade="BF"/>
          <w:sz w:val="24"/>
          <w:szCs w:val="24"/>
          <w:rtl/>
        </w:rPr>
        <w:t xml:space="preserve"> ثم شرح هؤلاء الأصناف الخمسة شرحاً جيداً لا يستغني عنه باحث، حفظنا الله سبحانه من الإفراط والتفريط وسلك بنا سواء السبيل</w:t>
      </w:r>
      <w:r>
        <w:rPr>
          <w:color w:val="538135" w:themeColor="accent6" w:themeShade="BF"/>
          <w:sz w:val="24"/>
          <w:szCs w:val="24"/>
          <w:rtl/>
        </w:rPr>
        <w:t>،</w:t>
      </w:r>
      <w:r w:rsidR="00E26450" w:rsidRPr="000B201D">
        <w:rPr>
          <w:color w:val="538135" w:themeColor="accent6" w:themeShade="BF"/>
          <w:sz w:val="24"/>
          <w:szCs w:val="24"/>
          <w:rtl/>
        </w:rPr>
        <w:t xml:space="preserve"> وفي الاطلاع على جزء الغزالي هذا فوائد في هذا الصدد</w:t>
      </w:r>
      <w:r>
        <w:rPr>
          <w:color w:val="538135" w:themeColor="accent6" w:themeShade="BF"/>
          <w:sz w:val="24"/>
          <w:szCs w:val="24"/>
          <w:rtl/>
        </w:rPr>
        <w:t>،</w:t>
      </w:r>
      <w:r w:rsidR="00E26450" w:rsidRPr="000B201D">
        <w:rPr>
          <w:color w:val="538135" w:themeColor="accent6" w:themeShade="BF"/>
          <w:sz w:val="24"/>
          <w:szCs w:val="24"/>
          <w:rtl/>
        </w:rPr>
        <w:t xml:space="preserve"> وأما قول ابن حجر في فتح الباري " إنه لم ينقل عن النبي صلى الله عليه وآله وسلم ولا عن أحد من الصحابة بطريق صحيح التصريح بوجوب تأويل شيء من ذلك -</w:t>
      </w:r>
      <w:r>
        <w:rPr>
          <w:color w:val="538135" w:themeColor="accent6" w:themeShade="BF"/>
          <w:sz w:val="24"/>
          <w:szCs w:val="24"/>
          <w:rtl/>
        </w:rPr>
        <w:t xml:space="preserve"> </w:t>
      </w:r>
      <w:r w:rsidR="00E26450" w:rsidRPr="000B201D">
        <w:rPr>
          <w:color w:val="538135" w:themeColor="accent6" w:themeShade="BF"/>
          <w:sz w:val="24"/>
          <w:szCs w:val="24"/>
          <w:rtl/>
        </w:rPr>
        <w:t>يعني المتشابهات -</w:t>
      </w:r>
      <w:r>
        <w:rPr>
          <w:color w:val="538135" w:themeColor="accent6" w:themeShade="BF"/>
          <w:sz w:val="24"/>
          <w:szCs w:val="24"/>
          <w:rtl/>
        </w:rPr>
        <w:t xml:space="preserve"> </w:t>
      </w:r>
      <w:r w:rsidR="00E26450" w:rsidRPr="000B201D">
        <w:rPr>
          <w:color w:val="538135" w:themeColor="accent6" w:themeShade="BF"/>
          <w:sz w:val="24"/>
          <w:szCs w:val="24"/>
          <w:rtl/>
        </w:rPr>
        <w:t xml:space="preserve">ولا المنع من ذكره ومن المحال أن يأمر الله نبيه صلى الله عليه وسلم بتبليغ ما أنـزل إليه ربه وينـزل عليه </w:t>
      </w:r>
      <w:r>
        <w:rPr>
          <w:color w:val="538135" w:themeColor="accent6" w:themeShade="BF"/>
          <w:sz w:val="24"/>
          <w:szCs w:val="24"/>
          <w:rtl/>
        </w:rPr>
        <w:t>{</w:t>
      </w:r>
      <w:r w:rsidR="00E26450" w:rsidRPr="000B201D">
        <w:rPr>
          <w:bCs/>
          <w:color w:val="538135" w:themeColor="accent6" w:themeShade="BF"/>
          <w:sz w:val="24"/>
          <w:szCs w:val="24"/>
          <w:rtl/>
        </w:rPr>
        <w:t>اليوم أكملت لكم دينكم</w:t>
      </w:r>
      <w:r>
        <w:rPr>
          <w:color w:val="538135" w:themeColor="accent6" w:themeShade="BF"/>
          <w:sz w:val="24"/>
          <w:szCs w:val="24"/>
          <w:rtl/>
        </w:rPr>
        <w:t>}</w:t>
      </w:r>
      <w:r w:rsidR="00E26450" w:rsidRPr="000B201D">
        <w:rPr>
          <w:color w:val="538135" w:themeColor="accent6" w:themeShade="BF"/>
          <w:sz w:val="24"/>
          <w:szCs w:val="24"/>
          <w:rtl/>
        </w:rPr>
        <w:t xml:space="preserve"> [المائدة</w:t>
      </w:r>
      <w:r>
        <w:rPr>
          <w:color w:val="538135" w:themeColor="accent6" w:themeShade="BF"/>
          <w:sz w:val="24"/>
          <w:szCs w:val="24"/>
          <w:rtl/>
        </w:rPr>
        <w:t>:</w:t>
      </w:r>
      <w:r w:rsidR="00E26450" w:rsidRPr="000B201D">
        <w:rPr>
          <w:color w:val="538135" w:themeColor="accent6" w:themeShade="BF"/>
          <w:sz w:val="24"/>
          <w:szCs w:val="24"/>
          <w:rtl/>
        </w:rPr>
        <w:t xml:space="preserve">3] ثم يترك هذا الباب فلا يميز ما يجوز نسبته إليه تعالى وما لا يجوز مع حثه على التبليغ عنه بقوله صلى الله عليه وسلم (ليبلغ الشاهد الغائب) حتى نقلوا أقواله وأفعاله وأحواله وما فعل بحضرته فدل على أنهم اتفقوا على </w:t>
      </w:r>
      <w:r w:rsidR="00E26450" w:rsidRPr="000B201D">
        <w:rPr>
          <w:color w:val="538135" w:themeColor="accent6" w:themeShade="BF"/>
          <w:sz w:val="24"/>
          <w:szCs w:val="24"/>
          <w:rtl/>
        </w:rPr>
        <w:lastRenderedPageBreak/>
        <w:t>الإيمان بها على الوجه الذي أراده الله تعالى منها ووجب تنـزيهه عن مشابهة المخلوقات بقوله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Pr>
          <w:color w:val="538135" w:themeColor="accent6" w:themeShade="BF"/>
          <w:sz w:val="24"/>
          <w:szCs w:val="24"/>
          <w:rtl/>
        </w:rPr>
        <w:t>{</w:t>
      </w:r>
      <w:r w:rsidR="00E26450" w:rsidRPr="000B201D">
        <w:rPr>
          <w:color w:val="538135" w:themeColor="accent6" w:themeShade="BF"/>
          <w:sz w:val="24"/>
          <w:szCs w:val="24"/>
          <w:rtl/>
        </w:rPr>
        <w:t>ليس كمثله شيء</w:t>
      </w:r>
      <w:r>
        <w:rPr>
          <w:color w:val="538135" w:themeColor="accent6" w:themeShade="BF"/>
          <w:sz w:val="24"/>
          <w:szCs w:val="24"/>
          <w:rtl/>
        </w:rPr>
        <w:t xml:space="preserve">} </w:t>
      </w:r>
      <w:r w:rsidR="00E26450" w:rsidRPr="000B201D">
        <w:rPr>
          <w:color w:val="538135" w:themeColor="accent6" w:themeShade="BF"/>
          <w:sz w:val="24"/>
          <w:szCs w:val="24"/>
          <w:rtl/>
        </w:rPr>
        <w:t>[الشورى</w:t>
      </w:r>
      <w:r>
        <w:rPr>
          <w:color w:val="538135" w:themeColor="accent6" w:themeShade="BF"/>
          <w:sz w:val="24"/>
          <w:szCs w:val="24"/>
          <w:rtl/>
        </w:rPr>
        <w:t>:</w:t>
      </w:r>
      <w:r w:rsidR="00E26450" w:rsidRPr="000B201D">
        <w:rPr>
          <w:color w:val="538135" w:themeColor="accent6" w:themeShade="BF"/>
          <w:sz w:val="24"/>
          <w:szCs w:val="24"/>
          <w:rtl/>
        </w:rPr>
        <w:t>11] فمن أوجب خلاف ذلك بعدهم فقد خالف سبيلهم وبالله التوفيق اهـ "</w:t>
      </w:r>
      <w:r>
        <w:rPr>
          <w:color w:val="538135" w:themeColor="accent6" w:themeShade="BF"/>
          <w:sz w:val="24"/>
          <w:szCs w:val="24"/>
          <w:rtl/>
        </w:rPr>
        <w:t>،</w:t>
      </w:r>
      <w:r w:rsidR="00E26450" w:rsidRPr="000B201D">
        <w:rPr>
          <w:color w:val="538135" w:themeColor="accent6" w:themeShade="BF"/>
          <w:sz w:val="24"/>
          <w:szCs w:val="24"/>
          <w:rtl/>
        </w:rPr>
        <w:t xml:space="preserve"> فليس مما يستطيع الحشوى أن يتخذه سنداً في ترويج مزاعم المشبهة -</w:t>
      </w:r>
      <w:r>
        <w:rPr>
          <w:color w:val="538135" w:themeColor="accent6" w:themeShade="BF"/>
          <w:sz w:val="24"/>
          <w:szCs w:val="24"/>
          <w:rtl/>
        </w:rPr>
        <w:t xml:space="preserve"> </w:t>
      </w:r>
      <w:r w:rsidR="00E26450" w:rsidRPr="000B201D">
        <w:rPr>
          <w:color w:val="538135" w:themeColor="accent6" w:themeShade="BF"/>
          <w:sz w:val="24"/>
          <w:szCs w:val="24"/>
          <w:rtl/>
        </w:rPr>
        <w:t>رغم محاولة بعضهم ذلك -</w:t>
      </w:r>
      <w:r>
        <w:rPr>
          <w:color w:val="538135" w:themeColor="accent6" w:themeShade="BF"/>
          <w:sz w:val="24"/>
          <w:szCs w:val="24"/>
          <w:rtl/>
        </w:rPr>
        <w:t xml:space="preserve"> </w:t>
      </w:r>
      <w:r w:rsidR="00E26450" w:rsidRPr="000B201D">
        <w:rPr>
          <w:color w:val="538135" w:themeColor="accent6" w:themeShade="BF"/>
          <w:sz w:val="24"/>
          <w:szCs w:val="24"/>
          <w:rtl/>
        </w:rPr>
        <w:t>لأنَّ في سياق كلامه ما يحتم التفويض مع التنـزيه وهو مذهب جمهور السلف، وليس أحد من أهل العلم يمنع من إجراء المتشابه في الكتاب والسنة المشهورة على اللسان بدون خوض في المعنى. فمن خاض وحمل على ما ينافي التنـزيه فهو الذي خالف سبيلهم، بل الصحابة كلهم أجمعوا على تنـزيه الله سبحانه عن مشابهة المخلوقات في ذاته وصفاته وأفعاله ومن ضرورة ذلك صرف الألفاظ المستعملة في الخلق عن معانيها المتعرفة بينهم إلى معان تتسامى عنها عند نسبة تلك الألفاظ إلى الله سبحانه على مقتضى 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Pr>
          <w:color w:val="538135" w:themeColor="accent6" w:themeShade="BF"/>
          <w:sz w:val="24"/>
          <w:szCs w:val="24"/>
          <w:rtl/>
        </w:rPr>
        <w:t>{</w:t>
      </w:r>
      <w:r w:rsidR="00E26450" w:rsidRPr="000B201D">
        <w:rPr>
          <w:color w:val="538135" w:themeColor="accent6" w:themeShade="BF"/>
          <w:sz w:val="24"/>
          <w:szCs w:val="24"/>
          <w:rtl/>
        </w:rPr>
        <w:t>ليس كمثله شيء</w:t>
      </w:r>
      <w:r>
        <w:rPr>
          <w:color w:val="538135" w:themeColor="accent6" w:themeShade="BF"/>
          <w:sz w:val="24"/>
          <w:szCs w:val="24"/>
          <w:rtl/>
        </w:rPr>
        <w:t>}</w:t>
      </w:r>
      <w:r w:rsidR="00E26450" w:rsidRPr="000B201D">
        <w:rPr>
          <w:color w:val="538135" w:themeColor="accent6" w:themeShade="BF"/>
          <w:sz w:val="24"/>
          <w:szCs w:val="24"/>
          <w:rtl/>
        </w:rPr>
        <w:t xml:space="preserve"> وهو تأويل إجمالي</w:t>
      </w:r>
      <w:r>
        <w:rPr>
          <w:color w:val="538135" w:themeColor="accent6" w:themeShade="BF"/>
          <w:sz w:val="24"/>
          <w:szCs w:val="24"/>
          <w:rtl/>
        </w:rPr>
        <w:t>،</w:t>
      </w:r>
      <w:r w:rsidR="00E26450" w:rsidRPr="000B201D">
        <w:rPr>
          <w:color w:val="538135" w:themeColor="accent6" w:themeShade="BF"/>
          <w:sz w:val="24"/>
          <w:szCs w:val="24"/>
          <w:rtl/>
        </w:rPr>
        <w:t xml:space="preserve"> وأما تعيين تلك المعاني المتسامية تفصيلاً بقرائن قائمة فمما يختلف مبلغ انتباه أهل العلم إليه على اختلاف ما آتاهم الله من الفهم، فمن بان له وجه الكلام كوضح الصبح يسلك طريق التبيين بل يدخل هذا المتشابه في حقه في عداد المحكم -</w:t>
      </w:r>
      <w:r>
        <w:rPr>
          <w:color w:val="538135" w:themeColor="accent6" w:themeShade="BF"/>
          <w:sz w:val="24"/>
          <w:szCs w:val="24"/>
          <w:rtl/>
        </w:rPr>
        <w:t xml:space="preserve"> </w:t>
      </w:r>
      <w:r w:rsidR="00E26450" w:rsidRPr="000B201D">
        <w:rPr>
          <w:color w:val="538135" w:themeColor="accent6" w:themeShade="BF"/>
          <w:sz w:val="24"/>
          <w:szCs w:val="24"/>
          <w:rtl/>
        </w:rPr>
        <w:t>وذلك كالنظري بالنسبة إلى الحدسي وكم من نظري مستصعب عند أناس يكون حدسياً مكشوفاً عند أناس آخرين -</w:t>
      </w:r>
      <w:r>
        <w:rPr>
          <w:color w:val="538135" w:themeColor="accent6" w:themeShade="BF"/>
          <w:sz w:val="24"/>
          <w:szCs w:val="24"/>
          <w:rtl/>
        </w:rPr>
        <w:t>،</w:t>
      </w:r>
      <w:r w:rsidR="00E26450" w:rsidRPr="000B201D">
        <w:rPr>
          <w:color w:val="538135" w:themeColor="accent6" w:themeShade="BF"/>
          <w:sz w:val="24"/>
          <w:szCs w:val="24"/>
          <w:rtl/>
        </w:rPr>
        <w:t xml:space="preserve"> فأحاديث النـزول مثلاً إبعادها عن معان توجب التشبيه والنقلة موضع اتفاق بين أهل الحق سلفاً وخلفاً، وحملها على المجاز في الطرف أو على الإسناد المجازي استعمال عربي صحيح وموافق للتنـزيه</w:t>
      </w:r>
      <w:r>
        <w:rPr>
          <w:color w:val="538135" w:themeColor="accent6" w:themeShade="BF"/>
          <w:sz w:val="24"/>
          <w:szCs w:val="24"/>
          <w:rtl/>
        </w:rPr>
        <w:t>،</w:t>
      </w:r>
      <w:r w:rsidR="00E26450" w:rsidRPr="000B201D">
        <w:rPr>
          <w:color w:val="538135" w:themeColor="accent6" w:themeShade="BF"/>
          <w:sz w:val="24"/>
          <w:szCs w:val="24"/>
          <w:rtl/>
        </w:rPr>
        <w:t xml:space="preserve"> وقد يترجح عند بعضهم الأول وعند بعضهم الثاني، ولكن الذي صح عنده رواية الإنـزال أو اطلع على صحة حديث أبي هريرة في سنن النسائي (إن الله عز وجل يمهل حتى يمضى شطر الليل ثم يأمر مناديا يقول هل من داع فيستجاب له) يجزم بإرادة الإسناد المجازي في باقي الروايات فيخرج حديث النـزول في نظره من عداد المتشابه ويدخل في عداد المحكم حيث رده إليه</w:t>
      </w:r>
      <w:r>
        <w:rPr>
          <w:color w:val="538135" w:themeColor="accent6" w:themeShade="BF"/>
          <w:sz w:val="24"/>
          <w:szCs w:val="24"/>
          <w:rtl/>
        </w:rPr>
        <w:t>،</w:t>
      </w:r>
      <w:r w:rsidR="00E26450" w:rsidRPr="000B201D">
        <w:rPr>
          <w:color w:val="538135" w:themeColor="accent6" w:themeShade="BF"/>
          <w:sz w:val="24"/>
          <w:szCs w:val="24"/>
          <w:rtl/>
        </w:rPr>
        <w:t xml:space="preserve"> قال الإمام المجتهد ابن دقيق العيد</w:t>
      </w:r>
      <w:r>
        <w:rPr>
          <w:color w:val="538135" w:themeColor="accent6" w:themeShade="BF"/>
          <w:sz w:val="24"/>
          <w:szCs w:val="24"/>
          <w:rtl/>
        </w:rPr>
        <w:t>:</w:t>
      </w:r>
      <w:r w:rsidR="00E26450" w:rsidRPr="000B201D">
        <w:rPr>
          <w:color w:val="538135" w:themeColor="accent6" w:themeShade="BF"/>
          <w:sz w:val="24"/>
          <w:szCs w:val="24"/>
          <w:rtl/>
        </w:rPr>
        <w:t xml:space="preserve"> " إن كان التأويل من المجاز البين الشايع فالحق سلوكه من غير توقف، أو من المجاز البعيد الشاذ فالحق تركه، وإن استوى الأمران فالاختلاف في جوازه وعدم جوازه مسألة فقهية اجتهادية والأمر فيها ليس بالخطر بالنسبة للفريقين اهـ "</w:t>
      </w:r>
      <w:r>
        <w:rPr>
          <w:color w:val="538135" w:themeColor="accent6" w:themeShade="BF"/>
          <w:sz w:val="24"/>
          <w:szCs w:val="24"/>
          <w:rtl/>
        </w:rPr>
        <w:t>،</w:t>
      </w:r>
      <w:r w:rsidR="00E26450" w:rsidRPr="000B201D">
        <w:rPr>
          <w:color w:val="538135" w:themeColor="accent6" w:themeShade="BF"/>
          <w:sz w:val="24"/>
          <w:szCs w:val="24"/>
          <w:rtl/>
        </w:rPr>
        <w:t xml:space="preserve"> وهذا كلام نفيس جداً ينبئ عن علم جم، وصراحة في بيان الحق، وتوسط حكيم بخلاف كلام الذين يسعون في إرضاء الطوائف بكلام معقد متشابه يفتح باب التقول لمن بعدهم من الزائغين في المتشابهات، وأين هؤلاء من ابن دقيق العيد في التروي والأمانة والصراحة والتحقيق والجمع بين الأصلين والفقه والحديث</w:t>
      </w:r>
      <w:r>
        <w:rPr>
          <w:color w:val="538135" w:themeColor="accent6" w:themeShade="BF"/>
          <w:sz w:val="24"/>
          <w:szCs w:val="24"/>
          <w:rtl/>
        </w:rPr>
        <w:t>؟</w:t>
      </w:r>
      <w:r w:rsidR="00E26450" w:rsidRPr="000B201D">
        <w:rPr>
          <w:color w:val="538135" w:themeColor="accent6" w:themeShade="BF"/>
          <w:sz w:val="24"/>
          <w:szCs w:val="24"/>
          <w:rtl/>
        </w:rPr>
        <w:t xml:space="preserve"> وعن ابن دقيق العيد هذا يقول ابن المعلم</w:t>
      </w:r>
      <w:r>
        <w:rPr>
          <w:color w:val="538135" w:themeColor="accent6" w:themeShade="BF"/>
          <w:sz w:val="24"/>
          <w:szCs w:val="24"/>
          <w:rtl/>
        </w:rPr>
        <w:t>:</w:t>
      </w:r>
      <w:r w:rsidR="00E26450" w:rsidRPr="000B201D">
        <w:rPr>
          <w:color w:val="538135" w:themeColor="accent6" w:themeShade="BF"/>
          <w:sz w:val="24"/>
          <w:szCs w:val="24"/>
          <w:rtl/>
        </w:rPr>
        <w:t xml:space="preserve"> (كان مبارزاً لأهل البدع من الحشوية والصوتية والقائلين بالجهة… منكراً عليهم بيده ولسانه ولفظه وجنانه يغري ويؤلب عليهم ولا يدع لهم رأساً قائمة إلا اقتطعها ولا شجرة يخشى شرها إلا اقتلعها)</w:t>
      </w:r>
      <w:r>
        <w:rPr>
          <w:color w:val="538135" w:themeColor="accent6" w:themeShade="BF"/>
          <w:sz w:val="24"/>
          <w:szCs w:val="24"/>
          <w:rtl/>
        </w:rPr>
        <w:t>،</w:t>
      </w:r>
      <w:r w:rsidR="00E26450" w:rsidRPr="000B201D">
        <w:rPr>
          <w:color w:val="538135" w:themeColor="accent6" w:themeShade="BF"/>
          <w:sz w:val="24"/>
          <w:szCs w:val="24"/>
          <w:rtl/>
        </w:rPr>
        <w:t xml:space="preserve"> فتبين من ذلك أن المسلم في سعة من التفويض والتأويل فالأول في حينه أسلم والثاني بشرطه أحكم. فلا يتصور أن ينقل التصريح بوجوب التأويل التفصيلي عن الصحابة لأنه لو نقل لوجب التأويل التفصيلي على العالم والجاهل على حد سواء وهذا مما يبرأ منه الشرع الحنيف</w:t>
      </w:r>
      <w:r>
        <w:rPr>
          <w:color w:val="538135" w:themeColor="accent6" w:themeShade="BF"/>
          <w:sz w:val="24"/>
          <w:szCs w:val="24"/>
          <w:rtl/>
        </w:rPr>
        <w:t>،</w:t>
      </w:r>
      <w:r w:rsidR="00E26450" w:rsidRPr="000B201D">
        <w:rPr>
          <w:color w:val="538135" w:themeColor="accent6" w:themeShade="BF"/>
          <w:sz w:val="24"/>
          <w:szCs w:val="24"/>
          <w:rtl/>
        </w:rPr>
        <w:t xml:space="preserve"> وقد كانت الصحابة رضي الله عنهم لا يخوضون في المعضلات حرصاً منهم على معتقد الذين قرب عهدهم بالجاهلية وتدريباً لهم على الأعمال النافعة دون المماحكات الفارغة، لأن الخوض فيها يضر ولا ينفع في شخص وفي وقت دون وقت -</w:t>
      </w:r>
      <w:r>
        <w:rPr>
          <w:color w:val="538135" w:themeColor="accent6" w:themeShade="BF"/>
          <w:sz w:val="24"/>
          <w:szCs w:val="24"/>
          <w:rtl/>
        </w:rPr>
        <w:t xml:space="preserve"> </w:t>
      </w:r>
      <w:r w:rsidR="00E26450" w:rsidRPr="000B201D">
        <w:rPr>
          <w:color w:val="538135" w:themeColor="accent6" w:themeShade="BF"/>
          <w:sz w:val="24"/>
          <w:szCs w:val="24"/>
          <w:rtl/>
        </w:rPr>
        <w:t>وعمل الفاروقرضي الله عنه في صبيغ معروف -</w:t>
      </w:r>
      <w:r>
        <w:rPr>
          <w:color w:val="538135" w:themeColor="accent6" w:themeShade="BF"/>
          <w:sz w:val="24"/>
          <w:szCs w:val="24"/>
          <w:rtl/>
        </w:rPr>
        <w:t xml:space="preserve"> </w:t>
      </w:r>
      <w:r w:rsidR="00E26450" w:rsidRPr="000B201D">
        <w:rPr>
          <w:color w:val="538135" w:themeColor="accent6" w:themeShade="BF"/>
          <w:sz w:val="24"/>
          <w:szCs w:val="24"/>
          <w:rtl/>
        </w:rPr>
        <w:t>ولم يتقاعس الصحابة عن الإجابة عند حدوث ضرورة كما فعل ابن عباس رضي الله عنهما مع نافع بن الأزرق فلا يكون المؤوِل بشرطه مخالفاً للصحابة رضي الله عنهم بل مقتديا بهم</w:t>
      </w:r>
      <w:r>
        <w:rPr>
          <w:color w:val="538135" w:themeColor="accent6" w:themeShade="BF"/>
          <w:sz w:val="24"/>
          <w:szCs w:val="24"/>
          <w:rtl/>
        </w:rPr>
        <w:t>،</w:t>
      </w:r>
      <w:r w:rsidR="00E26450" w:rsidRPr="000B201D">
        <w:rPr>
          <w:color w:val="538135" w:themeColor="accent6" w:themeShade="BF"/>
          <w:sz w:val="24"/>
          <w:szCs w:val="24"/>
          <w:rtl/>
        </w:rPr>
        <w:t xml:space="preserve"> وقد سرد المحدث النظار الفخر بن المعلم القرشي الشافعي في (نجم المهتدي) في باب خاص منه نماذج كثيرة من التأويلات المروية </w:t>
      </w:r>
      <w:r w:rsidR="00E26450" w:rsidRPr="000B201D">
        <w:rPr>
          <w:color w:val="538135" w:themeColor="accent6" w:themeShade="BF"/>
          <w:sz w:val="24"/>
          <w:szCs w:val="24"/>
          <w:rtl/>
        </w:rPr>
        <w:lastRenderedPageBreak/>
        <w:t>عن الصحابة والتابعين وقد اكتظت كتب التفسير بالرواية بما روي عنهم في هذا الصدد، وكانت الصحابة يفهمون بسليقتهم كلام الله وكلام رسولهصلى الله عليه وسلم ولم يكن يصعب عليهم فهم ما يستعصي فهمه على كثير ممن تأخر زمنه عن زمن الوحي، ولم يقع في كلام أحد منهم شيء ينافي</w:t>
      </w:r>
      <w:r>
        <w:rPr>
          <w:color w:val="538135" w:themeColor="accent6" w:themeShade="BF"/>
          <w:sz w:val="24"/>
          <w:szCs w:val="24"/>
          <w:rtl/>
        </w:rPr>
        <w:t xml:space="preserve"> </w:t>
      </w:r>
      <w:r w:rsidR="00E26450" w:rsidRPr="000B201D">
        <w:rPr>
          <w:color w:val="538135" w:themeColor="accent6" w:themeShade="BF"/>
          <w:sz w:val="24"/>
          <w:szCs w:val="24"/>
          <w:rtl/>
        </w:rPr>
        <w:t>التنـزيه أصلاً</w:t>
      </w:r>
      <w:r>
        <w:rPr>
          <w:color w:val="538135" w:themeColor="accent6" w:themeShade="BF"/>
          <w:sz w:val="24"/>
          <w:szCs w:val="24"/>
          <w:rtl/>
        </w:rPr>
        <w:t>،</w:t>
      </w:r>
      <w:r w:rsidR="00E26450" w:rsidRPr="000B201D">
        <w:rPr>
          <w:color w:val="538135" w:themeColor="accent6" w:themeShade="BF"/>
          <w:sz w:val="24"/>
          <w:szCs w:val="24"/>
          <w:rtl/>
        </w:rPr>
        <w:t xml:space="preserve"> وأما ما وقع في بعض الروايات مما يوهم ذلك فمن تغيير أعراب الرواة وأعاجمهم؛ والرواية بالمعنى من غير فقهاء الرواة في حاجة إلى التنقيب والنظر وحيث كان غالب ألفاظ الروايات ألفاظ الرواة -</w:t>
      </w:r>
      <w:r>
        <w:rPr>
          <w:color w:val="538135" w:themeColor="accent6" w:themeShade="BF"/>
          <w:sz w:val="24"/>
          <w:szCs w:val="24"/>
          <w:rtl/>
        </w:rPr>
        <w:t xml:space="preserve"> </w:t>
      </w:r>
      <w:r w:rsidR="00E26450" w:rsidRPr="000B201D">
        <w:rPr>
          <w:color w:val="538135" w:themeColor="accent6" w:themeShade="BF"/>
          <w:sz w:val="24"/>
          <w:szCs w:val="24"/>
          <w:rtl/>
        </w:rPr>
        <w:t>على حسب فهمهم المعاني -</w:t>
      </w:r>
      <w:r>
        <w:rPr>
          <w:color w:val="538135" w:themeColor="accent6" w:themeShade="BF"/>
          <w:sz w:val="24"/>
          <w:szCs w:val="24"/>
          <w:rtl/>
        </w:rPr>
        <w:t xml:space="preserve"> </w:t>
      </w:r>
      <w:r w:rsidR="00E26450" w:rsidRPr="000B201D">
        <w:rPr>
          <w:color w:val="538135" w:themeColor="accent6" w:themeShade="BF"/>
          <w:sz w:val="24"/>
          <w:szCs w:val="24"/>
          <w:rtl/>
        </w:rPr>
        <w:t>لا يعول محققو علماء العربية في اللغة على ألفاظ الحديث المروي بالمعنى فكيف يتصور أن يتخذ علماء أصول الدين ألفاظ هؤلاء الرواة -</w:t>
      </w:r>
      <w:r>
        <w:rPr>
          <w:color w:val="538135" w:themeColor="accent6" w:themeShade="BF"/>
          <w:sz w:val="24"/>
          <w:szCs w:val="24"/>
          <w:rtl/>
        </w:rPr>
        <w:t xml:space="preserve"> </w:t>
      </w:r>
      <w:r w:rsidR="00E26450" w:rsidRPr="000B201D">
        <w:rPr>
          <w:color w:val="538135" w:themeColor="accent6" w:themeShade="BF"/>
          <w:sz w:val="24"/>
          <w:szCs w:val="24"/>
          <w:rtl/>
        </w:rPr>
        <w:t>على حسب أفهامهم -</w:t>
      </w:r>
      <w:r>
        <w:rPr>
          <w:color w:val="538135" w:themeColor="accent6" w:themeShade="BF"/>
          <w:sz w:val="24"/>
          <w:szCs w:val="24"/>
          <w:rtl/>
        </w:rPr>
        <w:t xml:space="preserve"> </w:t>
      </w:r>
      <w:r w:rsidR="00E26450" w:rsidRPr="000B201D">
        <w:rPr>
          <w:color w:val="538135" w:themeColor="accent6" w:themeShade="BF"/>
          <w:sz w:val="24"/>
          <w:szCs w:val="24"/>
          <w:rtl/>
        </w:rPr>
        <w:t>حجة في دين الله من غير نظر فيما إذا كان مخالفاً للتنـزيه والبراهين القائمة</w:t>
      </w:r>
      <w:r>
        <w:rPr>
          <w:color w:val="538135" w:themeColor="accent6" w:themeShade="BF"/>
          <w:sz w:val="24"/>
          <w:szCs w:val="24"/>
          <w:rtl/>
        </w:rPr>
        <w:t>؟</w:t>
      </w:r>
      <w:r w:rsidR="00E26450" w:rsidRPr="000B201D">
        <w:rPr>
          <w:color w:val="538135" w:themeColor="accent6" w:themeShade="BF"/>
          <w:sz w:val="24"/>
          <w:szCs w:val="24"/>
          <w:rtl/>
        </w:rPr>
        <w:t xml:space="preserve"> والحاصل أن التفويض مع التنـزيه مذهب جمهور السلف لانتفاء الضرورة في عهدهم والتأويل مع التنـزيه مذهب جمهور الخلف حيث عن لهم ضرورة التأويل لكثرة الساعين في الإضلال في زمنهم، وليس بين الفريقين خلاف حقيقي لأن كليهما منـزه. ومن أهل العلم من توسط بين هؤلاء وهؤلاء كما أشرت إليه</w:t>
      </w:r>
      <w:r>
        <w:rPr>
          <w:color w:val="538135" w:themeColor="accent6" w:themeShade="BF"/>
          <w:sz w:val="24"/>
          <w:szCs w:val="24"/>
          <w:rtl/>
        </w:rPr>
        <w:t>،</w:t>
      </w:r>
      <w:r w:rsidR="00E26450" w:rsidRPr="000B201D">
        <w:rPr>
          <w:color w:val="538135" w:themeColor="accent6" w:themeShade="BF"/>
          <w:sz w:val="24"/>
          <w:szCs w:val="24"/>
          <w:rtl/>
        </w:rPr>
        <w:t xml:space="preserve"> وأما المشبهة فتراهم يقولون</w:t>
      </w:r>
      <w:r>
        <w:rPr>
          <w:color w:val="538135" w:themeColor="accent6" w:themeShade="BF"/>
          <w:sz w:val="24"/>
          <w:szCs w:val="24"/>
          <w:rtl/>
        </w:rPr>
        <w:t>:</w:t>
      </w:r>
      <w:r w:rsidR="00E26450" w:rsidRPr="000B201D">
        <w:rPr>
          <w:color w:val="538135" w:themeColor="accent6" w:themeShade="BF"/>
          <w:sz w:val="24"/>
          <w:szCs w:val="24"/>
          <w:rtl/>
        </w:rPr>
        <w:t xml:space="preserve"> نحن لا تؤول بل نحمل آيات الصفات وأخبارها على ظاهرها وهم في قولهم هذا غير منتبهين إلى أن استعمال اللفظ في الله سبحانه بالمعنى المراد عند استعماله في الخلق تشبيه صريح, وحمله على معنى سواه تأويل. على أن الأخبار المحتج بها في الصفات إنما هي الصحاح المشاهير دون الوحدان والمفاريد والمناكير والمنقطعات والضعاف والموضوعات؛ مع أنهم يسوقون جميعها في مساق واحد في كتب يسمونها التوحيد أو الصفات أو السنة أو العلو أو نحوها</w:t>
      </w:r>
      <w:r>
        <w:rPr>
          <w:color w:val="538135" w:themeColor="accent6" w:themeShade="BF"/>
          <w:sz w:val="24"/>
          <w:szCs w:val="24"/>
          <w:rtl/>
        </w:rPr>
        <w:t>،</w:t>
      </w:r>
      <w:r w:rsidR="00E26450" w:rsidRPr="000B201D">
        <w:rPr>
          <w:color w:val="538135" w:themeColor="accent6" w:themeShade="BF"/>
          <w:sz w:val="24"/>
          <w:szCs w:val="24"/>
          <w:rtl/>
        </w:rPr>
        <w:t xml:space="preserve"> ومن الأدلة القاطعة على رد مزاعم الحشوية في دعوى التمسك بالظاهر في اعتقاد الجلوس على العرش خاصة 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وإذا سألت عبادي عني فإني قريب</w:t>
      </w:r>
      <w:r w:rsidR="00E26450" w:rsidRPr="000B201D">
        <w:rPr>
          <w:color w:val="538135" w:themeColor="accent6" w:themeShade="BF"/>
          <w:sz w:val="24"/>
          <w:szCs w:val="24"/>
          <w:rtl/>
        </w:rPr>
        <w:t>} [البقرة</w:t>
      </w:r>
      <w:r>
        <w:rPr>
          <w:color w:val="538135" w:themeColor="accent6" w:themeShade="BF"/>
          <w:sz w:val="24"/>
          <w:szCs w:val="24"/>
          <w:rtl/>
        </w:rPr>
        <w:t>:</w:t>
      </w:r>
      <w:r w:rsidR="00E26450" w:rsidRPr="000B201D">
        <w:rPr>
          <w:color w:val="538135" w:themeColor="accent6" w:themeShade="BF"/>
          <w:sz w:val="24"/>
          <w:szCs w:val="24"/>
          <w:rtl/>
        </w:rPr>
        <w:t>186] وقوله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ونحن أقرب إليه من حبل الوريد</w:t>
      </w:r>
      <w:r w:rsidR="00E26450" w:rsidRPr="000B201D">
        <w:rPr>
          <w:color w:val="538135" w:themeColor="accent6" w:themeShade="BF"/>
          <w:sz w:val="24"/>
          <w:szCs w:val="24"/>
          <w:rtl/>
        </w:rPr>
        <w:t>} [ق</w:t>
      </w:r>
      <w:r>
        <w:rPr>
          <w:color w:val="538135" w:themeColor="accent6" w:themeShade="BF"/>
          <w:sz w:val="24"/>
          <w:szCs w:val="24"/>
          <w:rtl/>
        </w:rPr>
        <w:t>:</w:t>
      </w:r>
      <w:r w:rsidR="00E26450" w:rsidRPr="000B201D">
        <w:rPr>
          <w:color w:val="538135" w:themeColor="accent6" w:themeShade="BF"/>
          <w:sz w:val="24"/>
          <w:szCs w:val="24"/>
          <w:rtl/>
        </w:rPr>
        <w:t>16] وقوله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واسجد واقترب</w:t>
      </w:r>
      <w:r w:rsidR="00E26450" w:rsidRPr="000B201D">
        <w:rPr>
          <w:color w:val="538135" w:themeColor="accent6" w:themeShade="BF"/>
          <w:sz w:val="24"/>
          <w:szCs w:val="24"/>
          <w:rtl/>
        </w:rPr>
        <w:t>} [العلق</w:t>
      </w:r>
      <w:r>
        <w:rPr>
          <w:color w:val="538135" w:themeColor="accent6" w:themeShade="BF"/>
          <w:sz w:val="24"/>
          <w:szCs w:val="24"/>
          <w:rtl/>
        </w:rPr>
        <w:t>:</w:t>
      </w:r>
      <w:r w:rsidR="00E26450" w:rsidRPr="000B201D">
        <w:rPr>
          <w:color w:val="538135" w:themeColor="accent6" w:themeShade="BF"/>
          <w:sz w:val="24"/>
          <w:szCs w:val="24"/>
          <w:rtl/>
        </w:rPr>
        <w:t>19] وقوله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ألا إنه بكل شيء محيط</w:t>
      </w:r>
      <w:r w:rsidR="00E26450" w:rsidRPr="000B201D">
        <w:rPr>
          <w:color w:val="538135" w:themeColor="accent6" w:themeShade="BF"/>
          <w:sz w:val="24"/>
          <w:szCs w:val="24"/>
          <w:rtl/>
        </w:rPr>
        <w:t>} [فصلت</w:t>
      </w:r>
      <w:r>
        <w:rPr>
          <w:color w:val="538135" w:themeColor="accent6" w:themeShade="BF"/>
          <w:sz w:val="24"/>
          <w:szCs w:val="24"/>
          <w:rtl/>
        </w:rPr>
        <w:t>:</w:t>
      </w:r>
      <w:r w:rsidR="00E26450" w:rsidRPr="000B201D">
        <w:rPr>
          <w:color w:val="538135" w:themeColor="accent6" w:themeShade="BF"/>
          <w:sz w:val="24"/>
          <w:szCs w:val="24"/>
          <w:rtl/>
        </w:rPr>
        <w:t>54] وقوله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وهو معكم أينما كنتم</w:t>
      </w:r>
      <w:r w:rsidR="00E26450" w:rsidRPr="000B201D">
        <w:rPr>
          <w:color w:val="538135" w:themeColor="accent6" w:themeShade="BF"/>
          <w:sz w:val="24"/>
          <w:szCs w:val="24"/>
          <w:rtl/>
        </w:rPr>
        <w:t>} [الحديد</w:t>
      </w:r>
      <w:r>
        <w:rPr>
          <w:color w:val="538135" w:themeColor="accent6" w:themeShade="BF"/>
          <w:sz w:val="24"/>
          <w:szCs w:val="24"/>
          <w:rtl/>
        </w:rPr>
        <w:t>:</w:t>
      </w:r>
      <w:r w:rsidR="00E26450" w:rsidRPr="000B201D">
        <w:rPr>
          <w:color w:val="538135" w:themeColor="accent6" w:themeShade="BF"/>
          <w:sz w:val="24"/>
          <w:szCs w:val="24"/>
          <w:rtl/>
        </w:rPr>
        <w:t>4] إلى غير ذلك مما لا يحصى في الكتاب والسنة والمشهورة مما ينافي الجلوس على العرش</w:t>
      </w:r>
      <w:r>
        <w:rPr>
          <w:color w:val="538135" w:themeColor="accent6" w:themeShade="BF"/>
          <w:sz w:val="24"/>
          <w:szCs w:val="24"/>
          <w:rtl/>
        </w:rPr>
        <w:t>،</w:t>
      </w:r>
      <w:r w:rsidR="00E26450" w:rsidRPr="000B201D">
        <w:rPr>
          <w:color w:val="538135" w:themeColor="accent6" w:themeShade="BF"/>
          <w:sz w:val="24"/>
          <w:szCs w:val="24"/>
          <w:rtl/>
        </w:rPr>
        <w:t xml:space="preserve"> وأهل السنة يرونها أدلة على تنـزه الله سبحانه عن المكان كما هو الحق، فلا يبقى للحشوية أن يعملوا شيئاً إزاء أمثال تلك النصوص غير محاولة تأويلها مجازفة أو العدول عن القول بالاستقرار المكاني فأين التمسك بالظاهر في هاتين الحالتين</w:t>
      </w:r>
      <w:r>
        <w:rPr>
          <w:color w:val="538135" w:themeColor="accent6" w:themeShade="BF"/>
          <w:sz w:val="24"/>
          <w:szCs w:val="24"/>
          <w:rtl/>
        </w:rPr>
        <w:t>؟</w:t>
      </w:r>
      <w:r w:rsidR="00E26450" w:rsidRPr="000B201D">
        <w:rPr>
          <w:color w:val="538135" w:themeColor="accent6" w:themeShade="BF"/>
          <w:sz w:val="24"/>
          <w:szCs w:val="24"/>
          <w:rtl/>
        </w:rPr>
        <w:t xml:space="preserve"> وهكذا سائر مزاعمهم، على أن من عرف أقسام النظم باعتبار الوضوح والخفاء وأقر بكون آيات الصفات وأخبارها من المتشابه كيف يتصور في هذا المقام ظاهراً يحمل المتشابه عليه</w:t>
      </w:r>
      <w:r>
        <w:rPr>
          <w:color w:val="538135" w:themeColor="accent6" w:themeShade="BF"/>
          <w:sz w:val="24"/>
          <w:szCs w:val="24"/>
          <w:rtl/>
        </w:rPr>
        <w:t>؟</w:t>
      </w:r>
      <w:r w:rsidR="00E26450" w:rsidRPr="000B201D">
        <w:rPr>
          <w:color w:val="538135" w:themeColor="accent6" w:themeShade="BF"/>
          <w:sz w:val="24"/>
          <w:szCs w:val="24"/>
          <w:rtl/>
        </w:rPr>
        <w:t xml:space="preserve"> وإنما حقه أن يحمل المتشابه في الصفات على محكم 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ليس كمثله شيء</w:t>
      </w:r>
      <w:r>
        <w:rPr>
          <w:color w:val="538135" w:themeColor="accent6" w:themeShade="BF"/>
          <w:sz w:val="24"/>
          <w:szCs w:val="24"/>
          <w:rtl/>
        </w:rPr>
        <w:t>}</w:t>
      </w:r>
      <w:r w:rsidR="00E26450" w:rsidRPr="000B201D">
        <w:rPr>
          <w:color w:val="538135" w:themeColor="accent6" w:themeShade="BF"/>
          <w:sz w:val="24"/>
          <w:szCs w:val="24"/>
          <w:rtl/>
        </w:rPr>
        <w:t xml:space="preserve"> [الشورى</w:t>
      </w:r>
      <w:r>
        <w:rPr>
          <w:color w:val="538135" w:themeColor="accent6" w:themeShade="BF"/>
          <w:sz w:val="24"/>
          <w:szCs w:val="24"/>
          <w:rtl/>
        </w:rPr>
        <w:t>:</w:t>
      </w:r>
      <w:r w:rsidR="00E26450" w:rsidRPr="000B201D">
        <w:rPr>
          <w:color w:val="538135" w:themeColor="accent6" w:themeShade="BF"/>
          <w:sz w:val="24"/>
          <w:szCs w:val="24"/>
          <w:rtl/>
        </w:rPr>
        <w:t>11] بالتأويل الإجمالي</w:t>
      </w:r>
      <w:r>
        <w:rPr>
          <w:color w:val="538135" w:themeColor="accent6" w:themeShade="BF"/>
          <w:sz w:val="24"/>
          <w:szCs w:val="24"/>
          <w:rtl/>
        </w:rPr>
        <w:t>،</w:t>
      </w:r>
      <w:r w:rsidR="00E26450" w:rsidRPr="000B201D">
        <w:rPr>
          <w:color w:val="538135" w:themeColor="accent6" w:themeShade="BF"/>
          <w:sz w:val="24"/>
          <w:szCs w:val="24"/>
          <w:rtl/>
        </w:rPr>
        <w:t xml:space="preserve"> ومن الحشوية من يزعم أن الآية المذكورة متشابهة ليتنكب الحمل المذكور، بل منهم من بلغ به الكفر إلى حد أن يقول</w:t>
      </w:r>
      <w:r>
        <w:rPr>
          <w:color w:val="538135" w:themeColor="accent6" w:themeShade="BF"/>
          <w:sz w:val="24"/>
          <w:szCs w:val="24"/>
          <w:rtl/>
        </w:rPr>
        <w:t>:</w:t>
      </w:r>
      <w:r w:rsidR="00E26450" w:rsidRPr="000B201D">
        <w:rPr>
          <w:color w:val="538135" w:themeColor="accent6" w:themeShade="BF"/>
          <w:sz w:val="24"/>
          <w:szCs w:val="24"/>
          <w:rtl/>
        </w:rPr>
        <w:t xml:space="preserve"> (له ساق كساقي هذه والمراد بالآية نفي المماثلة في الإلهية لا في كل أمر) كما تجد ذلك في ترجمة العبدري الظاهري في تاريخ ابن عساكر</w:t>
      </w:r>
      <w:r>
        <w:rPr>
          <w:color w:val="538135" w:themeColor="accent6" w:themeShade="BF"/>
          <w:sz w:val="24"/>
          <w:szCs w:val="24"/>
          <w:rtl/>
        </w:rPr>
        <w:t>،</w:t>
      </w:r>
      <w:r w:rsidR="00E26450" w:rsidRPr="000B201D">
        <w:rPr>
          <w:color w:val="538135" w:themeColor="accent6" w:themeShade="BF"/>
          <w:sz w:val="24"/>
          <w:szCs w:val="24"/>
          <w:rtl/>
        </w:rPr>
        <w:t xml:space="preserve"> وهذا كفر بواح</w:t>
      </w:r>
      <w:r>
        <w:rPr>
          <w:color w:val="538135" w:themeColor="accent6" w:themeShade="BF"/>
          <w:sz w:val="24"/>
          <w:szCs w:val="24"/>
          <w:rtl/>
        </w:rPr>
        <w:t>!</w:t>
      </w:r>
      <w:r w:rsidR="00E26450" w:rsidRPr="000B201D">
        <w:rPr>
          <w:color w:val="538135" w:themeColor="accent6" w:themeShade="BF"/>
          <w:sz w:val="24"/>
          <w:szCs w:val="24"/>
          <w:rtl/>
        </w:rPr>
        <w:t>! فتلاوة المشبه الآية المذكورة لا تفيد بمجردها التنـزيه بالمعنى الذي يفهمه أهل الحق من الآية فلا تغفل ولا تنخدع</w:t>
      </w:r>
      <w:r>
        <w:rPr>
          <w:color w:val="538135" w:themeColor="accent6" w:themeShade="BF"/>
          <w:sz w:val="24"/>
          <w:szCs w:val="24"/>
          <w:rtl/>
        </w:rPr>
        <w:t>،</w:t>
      </w:r>
      <w:r w:rsidR="00E26450" w:rsidRPr="000B201D">
        <w:rPr>
          <w:color w:val="538135" w:themeColor="accent6" w:themeShade="BF"/>
          <w:sz w:val="24"/>
          <w:szCs w:val="24"/>
          <w:rtl/>
        </w:rPr>
        <w:t xml:space="preserve"> فمن المضحك المبكي تمسكهم مرة في نفي العلم بالتأويل بقوله تعالى</w:t>
      </w:r>
      <w:r>
        <w:rPr>
          <w:color w:val="538135" w:themeColor="accent6" w:themeShade="BF"/>
          <w:sz w:val="24"/>
          <w:szCs w:val="24"/>
          <w:rtl/>
        </w:rPr>
        <w:t>:</w:t>
      </w:r>
      <w:r w:rsidR="00E26450" w:rsidRPr="000B201D">
        <w:rPr>
          <w:color w:val="538135" w:themeColor="accent6" w:themeShade="BF"/>
          <w:sz w:val="24"/>
          <w:szCs w:val="24"/>
          <w:rtl/>
        </w:rPr>
        <w:t xml:space="preserve"> </w:t>
      </w:r>
      <w:r>
        <w:rPr>
          <w:color w:val="538135" w:themeColor="accent6" w:themeShade="BF"/>
          <w:sz w:val="24"/>
          <w:szCs w:val="24"/>
          <w:rtl/>
        </w:rPr>
        <w:t>{</w:t>
      </w:r>
      <w:r w:rsidR="00E26450" w:rsidRPr="000B201D">
        <w:rPr>
          <w:bCs/>
          <w:color w:val="538135" w:themeColor="accent6" w:themeShade="BF"/>
          <w:sz w:val="24"/>
          <w:szCs w:val="24"/>
          <w:rtl/>
        </w:rPr>
        <w:t>وما يعلم تأويله إلا الله</w:t>
      </w:r>
      <w:r>
        <w:rPr>
          <w:bCs/>
          <w:color w:val="538135" w:themeColor="accent6" w:themeShade="BF"/>
          <w:sz w:val="24"/>
          <w:szCs w:val="24"/>
          <w:rtl/>
        </w:rPr>
        <w:t>}</w:t>
      </w:r>
      <w:r w:rsidR="00E26450" w:rsidRPr="000B201D">
        <w:rPr>
          <w:color w:val="538135" w:themeColor="accent6" w:themeShade="BF"/>
          <w:sz w:val="24"/>
          <w:szCs w:val="24"/>
          <w:rtl/>
        </w:rPr>
        <w:t xml:space="preserve"> [آل عمران</w:t>
      </w:r>
      <w:r>
        <w:rPr>
          <w:color w:val="538135" w:themeColor="accent6" w:themeShade="BF"/>
          <w:sz w:val="24"/>
          <w:szCs w:val="24"/>
          <w:rtl/>
        </w:rPr>
        <w:t>:</w:t>
      </w:r>
      <w:r w:rsidR="00E26450" w:rsidRPr="000B201D">
        <w:rPr>
          <w:color w:val="538135" w:themeColor="accent6" w:themeShade="BF"/>
          <w:sz w:val="24"/>
          <w:szCs w:val="24"/>
          <w:rtl/>
        </w:rPr>
        <w:t xml:space="preserve">7] باعتبار الوقف على الاسم الكريم مع دعوى الحمل على الظاهر، وزعمهم أخرى أن التأويل بمعنى التفسير مع الوقف على </w:t>
      </w:r>
      <w:r>
        <w:rPr>
          <w:color w:val="538135" w:themeColor="accent6" w:themeShade="BF"/>
          <w:sz w:val="24"/>
          <w:szCs w:val="24"/>
          <w:rtl/>
        </w:rPr>
        <w:t>{</w:t>
      </w:r>
      <w:r w:rsidR="00E26450" w:rsidRPr="000B201D">
        <w:rPr>
          <w:bCs/>
          <w:color w:val="538135" w:themeColor="accent6" w:themeShade="BF"/>
          <w:sz w:val="24"/>
          <w:szCs w:val="24"/>
          <w:rtl/>
        </w:rPr>
        <w:t>والراسخون في العلم</w:t>
      </w:r>
      <w:r w:rsidR="00E26450" w:rsidRPr="000B201D">
        <w:rPr>
          <w:color w:val="538135" w:themeColor="accent6" w:themeShade="BF"/>
          <w:sz w:val="24"/>
          <w:szCs w:val="24"/>
          <w:rtl/>
        </w:rPr>
        <w:t>} [آل عمران</w:t>
      </w:r>
      <w:r>
        <w:rPr>
          <w:color w:val="538135" w:themeColor="accent6" w:themeShade="BF"/>
          <w:sz w:val="24"/>
          <w:szCs w:val="24"/>
          <w:rtl/>
        </w:rPr>
        <w:t>:</w:t>
      </w:r>
      <w:r w:rsidR="00E26450" w:rsidRPr="000B201D">
        <w:rPr>
          <w:color w:val="538135" w:themeColor="accent6" w:themeShade="BF"/>
          <w:sz w:val="24"/>
          <w:szCs w:val="24"/>
          <w:rtl/>
        </w:rPr>
        <w:t>7] مدعين أنهم يعلمون تأويل المتشابه باعتبار أنهم من الراسخين في العلم ومجترئين على النطق بكلمات في المتشابهات لا ينطق بمثلها من يخاف مقام ربه</w:t>
      </w:r>
      <w:r>
        <w:rPr>
          <w:color w:val="538135" w:themeColor="accent6" w:themeShade="BF"/>
          <w:sz w:val="24"/>
          <w:szCs w:val="24"/>
          <w:rtl/>
        </w:rPr>
        <w:t>،</w:t>
      </w:r>
      <w:r w:rsidR="00E26450" w:rsidRPr="000B201D">
        <w:rPr>
          <w:color w:val="538135" w:themeColor="accent6" w:themeShade="BF"/>
          <w:sz w:val="24"/>
          <w:szCs w:val="24"/>
          <w:rtl/>
        </w:rPr>
        <w:t xml:space="preserve"> وأما أهل الحق فلا يدعون معرفة جميع التأويل بل يفوضون علمه إلى الله ويردون المتشابه إلى المحكم </w:t>
      </w:r>
      <w:r w:rsidR="00E26450" w:rsidRPr="000B201D">
        <w:rPr>
          <w:color w:val="538135" w:themeColor="accent6" w:themeShade="BF"/>
          <w:sz w:val="24"/>
          <w:szCs w:val="24"/>
          <w:rtl/>
        </w:rPr>
        <w:lastRenderedPageBreak/>
        <w:t>جملة وتفصيلا ولا يحملون لفظ التأويل في تلك الآية على خلاف معناه المعلوم من السياق، بل يحمل بعض المحققين منهم النفي في الآية -</w:t>
      </w:r>
      <w:r>
        <w:rPr>
          <w:color w:val="538135" w:themeColor="accent6" w:themeShade="BF"/>
          <w:sz w:val="24"/>
          <w:szCs w:val="24"/>
          <w:rtl/>
        </w:rPr>
        <w:t xml:space="preserve"> </w:t>
      </w:r>
      <w:r w:rsidR="00E26450" w:rsidRPr="000B201D">
        <w:rPr>
          <w:color w:val="538135" w:themeColor="accent6" w:themeShade="BF"/>
          <w:sz w:val="24"/>
          <w:szCs w:val="24"/>
          <w:rtl/>
        </w:rPr>
        <w:t>بالوقف على لفظة {</w:t>
      </w:r>
      <w:r w:rsidR="00E26450" w:rsidRPr="000B201D">
        <w:rPr>
          <w:bCs/>
          <w:color w:val="538135" w:themeColor="accent6" w:themeShade="BF"/>
          <w:sz w:val="24"/>
          <w:szCs w:val="24"/>
          <w:rtl/>
        </w:rPr>
        <w:t>الله</w:t>
      </w:r>
      <w:r w:rsidR="00E26450" w:rsidRPr="000B201D">
        <w:rPr>
          <w:color w:val="538135" w:themeColor="accent6" w:themeShade="BF"/>
          <w:sz w:val="24"/>
          <w:szCs w:val="24"/>
          <w:rtl/>
        </w:rPr>
        <w:t>} كما هو المؤيد دراية ورواية -</w:t>
      </w:r>
      <w:r>
        <w:rPr>
          <w:color w:val="538135" w:themeColor="accent6" w:themeShade="BF"/>
          <w:sz w:val="24"/>
          <w:szCs w:val="24"/>
          <w:rtl/>
        </w:rPr>
        <w:t xml:space="preserve"> </w:t>
      </w:r>
      <w:r w:rsidR="00E26450" w:rsidRPr="000B201D">
        <w:rPr>
          <w:color w:val="538135" w:themeColor="accent6" w:themeShade="BF"/>
          <w:sz w:val="24"/>
          <w:szCs w:val="24"/>
          <w:rtl/>
        </w:rPr>
        <w:t>على سلب العموم دون عموم السلب؛ بالنظر إلى أن التأويل مصدر مضاف؛ فيكون من ألفاظ العموم؛ فبانصباب النفي على العموم يكون المعنى</w:t>
      </w:r>
      <w:r>
        <w:rPr>
          <w:color w:val="538135" w:themeColor="accent6" w:themeShade="BF"/>
          <w:sz w:val="24"/>
          <w:szCs w:val="24"/>
          <w:rtl/>
        </w:rPr>
        <w:t>:</w:t>
      </w:r>
      <w:r w:rsidR="00E26450" w:rsidRPr="000B201D">
        <w:rPr>
          <w:color w:val="538135" w:themeColor="accent6" w:themeShade="BF"/>
          <w:sz w:val="24"/>
          <w:szCs w:val="24"/>
          <w:rtl/>
        </w:rPr>
        <w:t xml:space="preserve"> ما يعلم غيره تعالى بنفسه جميع التأويل وهذا لا يمانع معرفة الرسول صلى الله عليه وسلم جميع التأويل بتعليم الله سبحانه وحياً</w:t>
      </w:r>
      <w:r>
        <w:rPr>
          <w:color w:val="538135" w:themeColor="accent6" w:themeShade="BF"/>
          <w:sz w:val="24"/>
          <w:szCs w:val="24"/>
          <w:rtl/>
        </w:rPr>
        <w:t>،</w:t>
      </w:r>
      <w:r w:rsidR="00E26450" w:rsidRPr="000B201D">
        <w:rPr>
          <w:color w:val="538135" w:themeColor="accent6" w:themeShade="BF"/>
          <w:sz w:val="24"/>
          <w:szCs w:val="24"/>
          <w:rtl/>
        </w:rPr>
        <w:t xml:space="preserve"> ولا يمنع أهل العلم من الأمة من السعي في معرفة ما دون الجميع من التأويل كما هو حكم رفع الإيجاب الكلي، ومنهج كثير من السلف الذين اختاروا الوقف على لفظة {</w:t>
      </w:r>
      <w:r w:rsidR="00E26450" w:rsidRPr="000B201D">
        <w:rPr>
          <w:bCs/>
          <w:color w:val="538135" w:themeColor="accent6" w:themeShade="BF"/>
          <w:sz w:val="24"/>
          <w:szCs w:val="24"/>
          <w:rtl/>
        </w:rPr>
        <w:t>الله</w:t>
      </w:r>
      <w:r w:rsidR="00E26450" w:rsidRPr="000B201D">
        <w:rPr>
          <w:color w:val="538135" w:themeColor="accent6" w:themeShade="BF"/>
          <w:sz w:val="24"/>
          <w:szCs w:val="24"/>
          <w:rtl/>
        </w:rPr>
        <w:t>} فضلاً عن الخلف وبهذا تعرف قيمة ما أطال به ابن تيمية الكلام في تفسير سورة الإخلاص متظاهراً بالمسايرة مع الخلف مخادعة منه في صدد توهين الوقف على لفظة {</w:t>
      </w:r>
      <w:r w:rsidR="00E26450" w:rsidRPr="000B201D">
        <w:rPr>
          <w:bCs/>
          <w:color w:val="538135" w:themeColor="accent6" w:themeShade="BF"/>
          <w:sz w:val="24"/>
          <w:szCs w:val="24"/>
          <w:rtl/>
        </w:rPr>
        <w:t>الله</w:t>
      </w:r>
      <w:r w:rsidR="00E26450" w:rsidRPr="000B201D">
        <w:rPr>
          <w:color w:val="538135" w:themeColor="accent6" w:themeShade="BF"/>
          <w:sz w:val="24"/>
          <w:szCs w:val="24"/>
          <w:rtl/>
        </w:rPr>
        <w:t>} مع إخراج التأويل عن معناه ليتمكن من حمل المتشابهات على معتقد الحشوية</w:t>
      </w:r>
      <w:r>
        <w:rPr>
          <w:color w:val="538135" w:themeColor="accent6" w:themeShade="BF"/>
          <w:sz w:val="24"/>
          <w:szCs w:val="24"/>
          <w:rtl/>
        </w:rPr>
        <w:t>،</w:t>
      </w:r>
      <w:r w:rsidR="00E26450" w:rsidRPr="000B201D">
        <w:rPr>
          <w:color w:val="538135" w:themeColor="accent6" w:themeShade="BF"/>
          <w:sz w:val="24"/>
          <w:szCs w:val="24"/>
          <w:rtl/>
        </w:rPr>
        <w:t xml:space="preserve"> فإذا تدبرت كلامه الطويل هناك تحت نور هذا البيان تجده يضمحل ويذهب هباء ومن الطريف تأويل التأويل ممن ينكر التأويل ويدعي الأخذ بالظاهر</w:t>
      </w:r>
      <w:r>
        <w:rPr>
          <w:color w:val="538135" w:themeColor="accent6" w:themeShade="BF"/>
          <w:sz w:val="24"/>
          <w:szCs w:val="24"/>
          <w:rtl/>
        </w:rPr>
        <w:t>،</w:t>
      </w:r>
      <w:r w:rsidR="00E26450" w:rsidRPr="000B201D">
        <w:rPr>
          <w:color w:val="538135" w:themeColor="accent6" w:themeShade="BF"/>
          <w:sz w:val="24"/>
          <w:szCs w:val="24"/>
          <w:rtl/>
        </w:rPr>
        <w:t xml:space="preserve"> ثم إني أوصى الشحيح بدينه أن لا يتلفت إلى كلام مثل البرهان الكوراني (وله أمثال) ممن ضاع صوابه بين نـزعات متضاربة من حشوية وتصوف وفلسفة وكلام حيث أطلق عنان الهذيان في التلفيق بينها من غير أن يستبحر في علم منها؛ والكلام بعد الاستطراف المجرد موقع في التخريف ومصداق ذلك في (الأمم لإيقاظ الهمم) له في (ص23 - 26) منه؛ فما يرويه فيه عن كتب تنسب إلى الأشعري على خلاف ما هو مدون في كتب أصحابه وأصحاب أصحابه ليس بموضع تعويل لمنافاته لنقل الكافة ولإبادة الحشوية لكتبه في فتن بغداد ولتصرفهم في البقية الباقية التي يذيعونها بما يخالف نقل الكافة ولعدم روايتها سمعاً بطريق أهل السنة، كما بينت ذلك في موضع آخر. وأما ما يرويه عن عبد الغني المقدسي بسنده عن الشافعي من الاعتقاد فباطل موضوع وفي سنده العشاري وأبو العز بن كادش وسيأتي حالهما في أواخر الكتاب وعبد الغني نفسه ليس ممن يقبل قوله في الصفات. راجع ذيل الروضتين. فلا يعول على مثل هذا السند إلا مثل الكوراني</w:t>
      </w:r>
      <w:r>
        <w:rPr>
          <w:color w:val="538135" w:themeColor="accent6" w:themeShade="BF"/>
          <w:sz w:val="24"/>
          <w:szCs w:val="24"/>
          <w:rtl/>
        </w:rPr>
        <w:t>،</w:t>
      </w:r>
      <w:r w:rsidR="00E26450" w:rsidRPr="000B201D">
        <w:rPr>
          <w:color w:val="538135" w:themeColor="accent6" w:themeShade="BF"/>
          <w:sz w:val="24"/>
          <w:szCs w:val="24"/>
          <w:rtl/>
        </w:rPr>
        <w:t xml:space="preserve"> وقول الكوراني بالتجلي في الصور مجون في مجون وجنون ليس فوقه جنون، وقال أبو بكر ابن العربي في القواصم والعواصم (2 - 28) فيمن يحمل حديث (… فيأتيهم في صورة ثم يأتيهم في صورة أخرى …) على التبدل والانتقال والتحول</w:t>
      </w:r>
      <w:r>
        <w:rPr>
          <w:color w:val="538135" w:themeColor="accent6" w:themeShade="BF"/>
          <w:sz w:val="24"/>
          <w:szCs w:val="24"/>
          <w:rtl/>
        </w:rPr>
        <w:t>:</w:t>
      </w:r>
      <w:r w:rsidR="00E26450" w:rsidRPr="000B201D">
        <w:rPr>
          <w:color w:val="538135" w:themeColor="accent6" w:themeShade="BF"/>
          <w:sz w:val="24"/>
          <w:szCs w:val="24"/>
          <w:rtl/>
        </w:rPr>
        <w:t xml:space="preserve"> إنه ليس من أهل القبلة بل حكم بخروجه أصلاً وفرعاً من الملة. وحمل الصورة على ظاهرها فضيحة ليس فوقها فضيحة -</w:t>
      </w:r>
      <w:r>
        <w:rPr>
          <w:color w:val="538135" w:themeColor="accent6" w:themeShade="BF"/>
          <w:sz w:val="24"/>
          <w:szCs w:val="24"/>
          <w:rtl/>
        </w:rPr>
        <w:t xml:space="preserve"> </w:t>
      </w:r>
      <w:r w:rsidR="00E26450" w:rsidRPr="000B201D">
        <w:rPr>
          <w:color w:val="538135" w:themeColor="accent6" w:themeShade="BF"/>
          <w:sz w:val="24"/>
          <w:szCs w:val="24"/>
          <w:rtl/>
        </w:rPr>
        <w:t>والله هو الهادي</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967951">
        <w:rPr>
          <w:rtl/>
        </w:rPr>
        <w:t>فذكر أن التأويل أصل كل بلية ثم قال</w:t>
      </w:r>
      <w:r>
        <w:rPr>
          <w:rtl/>
        </w:rPr>
        <w:t>:</w:t>
      </w:r>
      <w:r w:rsidR="00E26450" w:rsidRPr="00967951">
        <w:rPr>
          <w:rtl/>
        </w:rPr>
        <w:t xml:space="preserve"> </w:t>
      </w:r>
      <w:r>
        <w:rPr>
          <w:rtl/>
        </w:rPr>
        <w:t>(</w:t>
      </w:r>
      <w:r w:rsidR="00E26450" w:rsidRPr="00967951">
        <w:rPr>
          <w:rtl/>
        </w:rPr>
        <w:t>والتأويل الصحيح هو تفسيره وظهور معناه كقول عائشة يتأول القرآن وحقيقة التأويل معناه الرجوع إلى الحقيقة لا خلف بني أئمة التفسير في هذا</w:t>
      </w:r>
      <w:r>
        <w:rPr>
          <w:rtl/>
        </w:rPr>
        <w:t>،</w:t>
      </w:r>
      <w:r w:rsidR="00E26450" w:rsidRPr="00967951">
        <w:rPr>
          <w:rtl/>
        </w:rPr>
        <w:t xml:space="preserve"> تأويله هو عندهم تفسيره بالظاهر ما قال منهم قط شخص واحد تأويله صرف عن الرجحان ولا نفي الحقيقة</w:t>
      </w:r>
      <w:r>
        <w:rPr>
          <w:rtl/>
        </w:rPr>
        <w:t>)</w:t>
      </w:r>
      <w:r>
        <w:rPr>
          <w:rFonts w:hint="cs"/>
          <w:rtl/>
        </w:rPr>
        <w:t>،</w:t>
      </w:r>
      <w:r w:rsidR="00E26450">
        <w:rPr>
          <w:rFonts w:hint="cs"/>
          <w:rtl/>
        </w:rPr>
        <w:t xml:space="preserve"> </w:t>
      </w:r>
      <w:r w:rsidR="00E26450" w:rsidRPr="000B201D">
        <w:rPr>
          <w:rFonts w:hint="cs"/>
          <w:color w:val="538135" w:themeColor="accent6" w:themeShade="BF"/>
          <w:sz w:val="24"/>
          <w:szCs w:val="24"/>
          <w:rtl/>
        </w:rPr>
        <w:t>[قال المحقق</w:t>
      </w:r>
      <w:r>
        <w:rPr>
          <w:rFonts w:hint="cs"/>
          <w:color w:val="538135" w:themeColor="accent6" w:themeShade="BF"/>
          <w:sz w:val="24"/>
          <w:szCs w:val="24"/>
          <w:rtl/>
        </w:rPr>
        <w:t>:</w:t>
      </w:r>
      <w:r w:rsidR="00E26450" w:rsidRPr="000B201D">
        <w:rPr>
          <w:rFonts w:hint="cs"/>
          <w:color w:val="538135" w:themeColor="accent6" w:themeShade="BF"/>
          <w:sz w:val="24"/>
          <w:szCs w:val="24"/>
          <w:rtl/>
        </w:rPr>
        <w:t xml:space="preserve"> </w:t>
      </w:r>
      <w:r w:rsidR="00E26450" w:rsidRPr="000B201D">
        <w:rPr>
          <w:color w:val="538135" w:themeColor="accent6" w:themeShade="BF"/>
          <w:sz w:val="24"/>
          <w:szCs w:val="24"/>
          <w:rtl/>
        </w:rPr>
        <w:t>وحمل التأويل على معنى التفسير في باب المتشابهات تحريف للكلم عن مواضعه. وملاحظة ظاهر للمتشابه جهل يأباه كثير من العامة فضلاً عن الخاصة؛ وقد رضي الناظم لنفسه بهذا الجهل وأنى يتصور ظاهر في متشابه</w:t>
      </w:r>
      <w:r>
        <w:rPr>
          <w:color w:val="538135" w:themeColor="accent6" w:themeShade="BF"/>
          <w:sz w:val="24"/>
          <w:szCs w:val="24"/>
          <w:rtl/>
        </w:rPr>
        <w:t>؟</w:t>
      </w:r>
      <w:r w:rsidR="00E26450" w:rsidRPr="000B201D">
        <w:rPr>
          <w:color w:val="538135" w:themeColor="accent6" w:themeShade="BF"/>
          <w:sz w:val="24"/>
          <w:szCs w:val="24"/>
          <w:rtl/>
        </w:rPr>
        <w:t xml:space="preserve"> فالظاهر في اللغة يقابل الخفي فلا يتصور حيث لا يكون المدلول عليه واضحاً فلا يعقل أن يلاحظ هذا المعنى في المتشابه الذي هو غاية في الخفاء، وأما في أصول الفقه فهو بمعنى الراجح من الاحتمالين بالوضع أو بالدليل وهو من أقسام الوضوح المقابل للخفاء الذي من أقسامه المتشابه فلا يتصور اجتماعهما في لفظ</w:t>
      </w:r>
      <w:r>
        <w:rPr>
          <w:color w:val="538135" w:themeColor="accent6" w:themeShade="BF"/>
          <w:sz w:val="24"/>
          <w:szCs w:val="24"/>
          <w:rtl/>
        </w:rPr>
        <w:t>،</w:t>
      </w:r>
      <w:r w:rsidR="00E26450" w:rsidRPr="000B201D">
        <w:rPr>
          <w:color w:val="538135" w:themeColor="accent6" w:themeShade="BF"/>
          <w:sz w:val="24"/>
          <w:szCs w:val="24"/>
          <w:rtl/>
        </w:rPr>
        <w:t xml:space="preserve"> ويطلق الظاهر أيضاً على ما يدل على المراد بإحدى الدلالات المعتبرة عند أهل اللسان فيكون مقابلا للباطن </w:t>
      </w:r>
      <w:r w:rsidR="00E26450" w:rsidRPr="000B201D">
        <w:rPr>
          <w:color w:val="538135" w:themeColor="accent6" w:themeShade="BF"/>
          <w:sz w:val="24"/>
          <w:szCs w:val="24"/>
          <w:rtl/>
        </w:rPr>
        <w:lastRenderedPageBreak/>
        <w:t>الذي ابتدعه القرامطة، ولا شأن لهذا المعنى في هذا المبحث</w:t>
      </w:r>
      <w:r>
        <w:rPr>
          <w:color w:val="538135" w:themeColor="accent6" w:themeShade="BF"/>
          <w:sz w:val="24"/>
          <w:szCs w:val="24"/>
          <w:rtl/>
        </w:rPr>
        <w:t>،</w:t>
      </w:r>
      <w:r w:rsidR="00E26450" w:rsidRPr="000B201D">
        <w:rPr>
          <w:color w:val="538135" w:themeColor="accent6" w:themeShade="BF"/>
          <w:sz w:val="24"/>
          <w:szCs w:val="24"/>
          <w:rtl/>
        </w:rPr>
        <w:t xml:space="preserve"> وقد يطلق الظاهر بمعنى المستفيض المشهور وهو مراد من يقول من أهل السنة (بإجراء أخبار الصفات على ظاهرها) حيث يريد إجراء اللفظ المستفيض عن النبي صلى الله عليه وسلم في صفات الله على اللسان كما ورد مع التفويض أو التأويل على ما سبق، وهذا المعنى هو المراد في قول الفقهاء (هذا ظاهر الرواية) يعنون أنه المروي عن صاحب المذهب بطريق الاستفاضة والشهرة</w:t>
      </w:r>
      <w:r>
        <w:rPr>
          <w:color w:val="538135" w:themeColor="accent6" w:themeShade="BF"/>
          <w:sz w:val="24"/>
          <w:szCs w:val="24"/>
          <w:rtl/>
        </w:rPr>
        <w:t>،</w:t>
      </w:r>
      <w:r w:rsidR="00E26450" w:rsidRPr="000B201D">
        <w:rPr>
          <w:color w:val="538135" w:themeColor="accent6" w:themeShade="BF"/>
          <w:sz w:val="24"/>
          <w:szCs w:val="24"/>
          <w:rtl/>
        </w:rPr>
        <w:t xml:space="preserve"> وفيما علقت على الاختلاف في اللفظ (ص45)</w:t>
      </w:r>
      <w:r>
        <w:rPr>
          <w:color w:val="538135" w:themeColor="accent6" w:themeShade="BF"/>
          <w:sz w:val="24"/>
          <w:szCs w:val="24"/>
          <w:rtl/>
        </w:rPr>
        <w:t>:</w:t>
      </w:r>
      <w:r w:rsidR="00E26450" w:rsidRPr="000B201D">
        <w:rPr>
          <w:color w:val="538135" w:themeColor="accent6" w:themeShade="BF"/>
          <w:sz w:val="24"/>
          <w:szCs w:val="24"/>
          <w:rtl/>
        </w:rPr>
        <w:t xml:space="preserve"> " أما ما يروى عن بعض السلف من إجراء أحاديث الصفات وإمرارها على ظاهرها فليس بمعنى الظاهر المصطلح في أصول الفقه الذي يبقى حين ترجح الاحتمال الآخر بالدليل كالنجم عند شروق الشمس ولا بمعنى ما يظهر للعامة من اللفظ، بل بالمعنى المقابل للغريب الذي ينفرد بلفظه راو في إحدى الطبقات فيكون بمعنى تجويز إمرار اللفظ على اللسان وإجرائه عليه إذا كان اللفظ مرويا بطريق الظهور والشهرة في جميع الطبقات كما وقع إطلاق الظاهر بهذا المعنى في كلام الإمام مالك رضي الله عنه وغيره؛ وقد يغالط بعضهم في ذلك فيضل ويضل فلزم التنبيه على ذلك اهـ "]</w:t>
      </w:r>
      <w:r w:rsidR="00E26450">
        <w:rPr>
          <w:rFonts w:hint="cs"/>
          <w:rtl/>
        </w:rPr>
        <w:t xml:space="preserve"> </w:t>
      </w:r>
      <w:r w:rsidR="00E26450" w:rsidRPr="00967951">
        <w:rPr>
          <w:rtl/>
        </w:rPr>
        <w:t xml:space="preserve">قال الله تعالى في المتشابه </w:t>
      </w:r>
      <w:r>
        <w:rPr>
          <w:rtl/>
        </w:rPr>
        <w:t>{</w:t>
      </w:r>
      <w:r w:rsidR="00E26450" w:rsidRPr="00967951">
        <w:rPr>
          <w:bCs/>
          <w:rtl/>
        </w:rPr>
        <w:t>ابتغاء الفتنة وابتغاء تأويله</w:t>
      </w:r>
      <w:r>
        <w:rPr>
          <w:rtl/>
        </w:rPr>
        <w:t>}</w:t>
      </w:r>
      <w:r w:rsidR="00E26450" w:rsidRPr="00967951">
        <w:rPr>
          <w:rtl/>
        </w:rPr>
        <w:t xml:space="preserve"> </w:t>
      </w:r>
      <w:r>
        <w:rPr>
          <w:rtl/>
        </w:rPr>
        <w:t>[</w:t>
      </w:r>
      <w:r w:rsidR="00E26450" w:rsidRPr="00967951">
        <w:rPr>
          <w:rtl/>
        </w:rPr>
        <w:t>آل عمران</w:t>
      </w:r>
      <w:r>
        <w:rPr>
          <w:rtl/>
        </w:rPr>
        <w:t>:</w:t>
      </w:r>
      <w:r w:rsidR="00E26450" w:rsidRPr="00967951">
        <w:rPr>
          <w:rtl/>
        </w:rPr>
        <w:t>7] فكيف يكون تأويله تفسيره بالظاهر والمتشابه لا ظاهر له وقوله ما قال منهم أحد إن التأويل صرف عن الرجحان</w:t>
      </w:r>
      <w:r>
        <w:rPr>
          <w:rtl/>
        </w:rPr>
        <w:t>:</w:t>
      </w:r>
      <w:r w:rsidR="00E26450" w:rsidRPr="00967951">
        <w:rPr>
          <w:rtl/>
        </w:rPr>
        <w:t xml:space="preserve"> كذب بل خلق قالوا ذلك ويطلق التأويل أيضاً على تدبر القرآن وتفهم معناه</w:t>
      </w:r>
      <w:r>
        <w:rPr>
          <w:rFonts w:hint="cs"/>
          <w:rtl/>
        </w:rPr>
        <w:t>،</w:t>
      </w:r>
      <w:r w:rsidR="00E26450">
        <w:rPr>
          <w:rFonts w:hint="cs"/>
          <w:rtl/>
        </w:rPr>
        <w:t xml:space="preserve"> </w:t>
      </w:r>
    </w:p>
    <w:p w14:paraId="130B6446" w14:textId="7D53DDF0" w:rsidR="00E26450" w:rsidRDefault="00C905BE" w:rsidP="00C905BE">
      <w:pPr>
        <w:spacing w:after="240"/>
        <w:rPr>
          <w:rtl/>
        </w:rPr>
      </w:pPr>
      <w:r>
        <w:rPr>
          <w:rFonts w:hint="cs"/>
          <w:bCs/>
          <w:rtl/>
        </w:rPr>
        <w:t>[</w:t>
      </w:r>
      <w:r w:rsidR="00E26450" w:rsidRPr="006F2A9D">
        <w:rPr>
          <w:bCs/>
          <w:rtl/>
        </w:rPr>
        <w:t>فصــــــــــل</w:t>
      </w:r>
      <w:r>
        <w:rPr>
          <w:bCs/>
          <w:rtl/>
        </w:rPr>
        <w:t>]</w:t>
      </w:r>
      <w:r>
        <w:rPr>
          <w:rFonts w:hint="cs"/>
          <w:rtl/>
        </w:rPr>
        <w:t>:</w:t>
      </w:r>
      <w:r w:rsidR="00E26450">
        <w:rPr>
          <w:rFonts w:hint="cs"/>
          <w:rtl/>
        </w:rPr>
        <w:t xml:space="preserve"> </w:t>
      </w:r>
      <w:r w:rsidR="00E26450">
        <w:rPr>
          <w:rtl/>
        </w:rPr>
        <w:t>فيما يلزم مدعي التأويل</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دليل صارف واحتمال الفظ وتعيين المقصود</w:t>
      </w:r>
      <w:r>
        <w:rPr>
          <w:rtl/>
        </w:rPr>
        <w:t>)</w:t>
      </w:r>
      <w:r>
        <w:rPr>
          <w:rFonts w:hint="cs"/>
          <w:rtl/>
        </w:rPr>
        <w:t>،</w:t>
      </w:r>
      <w:r w:rsidR="00E26450">
        <w:rPr>
          <w:rFonts w:hint="cs"/>
          <w:rtl/>
        </w:rPr>
        <w:t xml:space="preserve"> </w:t>
      </w:r>
      <w:r w:rsidR="00E26450" w:rsidRPr="00967951">
        <w:rPr>
          <w:rtl/>
        </w:rPr>
        <w:t xml:space="preserve">هذا </w:t>
      </w:r>
      <w:r w:rsidR="00E26450">
        <w:rPr>
          <w:rtl/>
        </w:rPr>
        <w:t>كثرة كلام في أمر سهل مفروغ منه</w:t>
      </w:r>
      <w:r>
        <w:rPr>
          <w:rFonts w:hint="cs"/>
          <w:rtl/>
        </w:rPr>
        <w:t>،</w:t>
      </w:r>
      <w:r w:rsidR="00E26450">
        <w:rPr>
          <w:rFonts w:hint="cs"/>
          <w:rtl/>
        </w:rPr>
        <w:t xml:space="preserve"> </w:t>
      </w:r>
    </w:p>
    <w:p w14:paraId="3712808F" w14:textId="45C34BEA" w:rsidR="00E26450" w:rsidRDefault="00C905BE" w:rsidP="00C905BE">
      <w:pPr>
        <w:spacing w:after="240"/>
        <w:rPr>
          <w:rtl/>
        </w:rPr>
      </w:pPr>
      <w:r>
        <w:rPr>
          <w:rFonts w:hint="cs"/>
          <w:bCs/>
          <w:rtl/>
        </w:rPr>
        <w:t>[</w:t>
      </w:r>
      <w:r w:rsidR="00E26450" w:rsidRPr="006F2A9D">
        <w:rPr>
          <w:bCs/>
          <w:rtl/>
        </w:rPr>
        <w:t>فصــــــــــل</w:t>
      </w:r>
      <w:r>
        <w:rPr>
          <w:bCs/>
          <w:rtl/>
        </w:rPr>
        <w:t>]</w:t>
      </w:r>
      <w:r>
        <w:rPr>
          <w:rFonts w:hint="cs"/>
          <w:rtl/>
        </w:rPr>
        <w:t>:</w:t>
      </w:r>
      <w:r w:rsidR="00E26450">
        <w:rPr>
          <w:rFonts w:hint="cs"/>
          <w:rtl/>
        </w:rPr>
        <w:t xml:space="preserve"> </w:t>
      </w:r>
      <w:r w:rsidR="00E26450" w:rsidRPr="00967951">
        <w:rPr>
          <w:rtl/>
        </w:rPr>
        <w:t>في طريقة ابن سينا</w:t>
      </w:r>
      <w:r w:rsidR="00E26450">
        <w:rPr>
          <w:rFonts w:hint="cs"/>
          <w:rtl/>
        </w:rPr>
        <w:t xml:space="preserve"> </w:t>
      </w:r>
      <w:r w:rsidR="00E26450" w:rsidRPr="00967951">
        <w:rPr>
          <w:rtl/>
        </w:rPr>
        <w:t>وذويه من الملاحدة في التأويل</w:t>
      </w:r>
      <w:r>
        <w:rPr>
          <w:rtl/>
        </w:rPr>
        <w:t>:</w:t>
      </w:r>
      <w:r w:rsidR="00E26450">
        <w:rPr>
          <w:rFonts w:hint="cs"/>
          <w:rtl/>
        </w:rPr>
        <w:t xml:space="preserve"> </w:t>
      </w:r>
      <w:r w:rsidR="00E26450" w:rsidRPr="00967951">
        <w:rPr>
          <w:rtl/>
        </w:rPr>
        <w:t>ذكر ابن سينا والملاحدة هنا للتنفير وإلا ل</w:t>
      </w:r>
      <w:r w:rsidR="00E26450">
        <w:rPr>
          <w:rtl/>
        </w:rPr>
        <w:t>ما جاء بابن سينا والملاحدة معنا</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ويقول تأويلي كتأويل الفوقية والصفات والعلو تأويله أشد من تأويل القيامة وحدوث العالم</w:t>
      </w:r>
      <w:r>
        <w:rPr>
          <w:rtl/>
        </w:rPr>
        <w:t>)</w:t>
      </w:r>
      <w:r>
        <w:rPr>
          <w:rFonts w:hint="cs"/>
          <w:rtl/>
        </w:rPr>
        <w:t>،</w:t>
      </w:r>
      <w:r w:rsidR="00E26450">
        <w:rPr>
          <w:rFonts w:hint="cs"/>
          <w:rtl/>
        </w:rPr>
        <w:t xml:space="preserve"> </w:t>
      </w:r>
      <w:r w:rsidR="00E26450" w:rsidRPr="00967951">
        <w:rPr>
          <w:rtl/>
        </w:rPr>
        <w:t>ليس مقصود هذا الناظم إلا أن يفظع مقالات خصومه من الفقهاء وأهل العلم ويجعلها في قلوب العامة أقبح من مقالات الفلاسفة لتشتد نفرتهم عنها</w:t>
      </w:r>
      <w:r w:rsidR="00E26450">
        <w:rPr>
          <w:rFonts w:hint="cs"/>
          <w:rtl/>
        </w:rPr>
        <w:t xml:space="preserve"> </w:t>
      </w:r>
      <w:r w:rsidR="00E26450" w:rsidRPr="00967951">
        <w:rPr>
          <w:rtl/>
        </w:rPr>
        <w:t>؛ واندفع في مخارق وسفه ودعاوى لا حقيقة لها</w:t>
      </w:r>
      <w:r>
        <w:rPr>
          <w:rFonts w:hint="cs"/>
          <w:rtl/>
        </w:rPr>
        <w:t>،</w:t>
      </w:r>
      <w:r w:rsidR="00E26450">
        <w:rPr>
          <w:rFonts w:hint="cs"/>
          <w:rtl/>
        </w:rPr>
        <w:t xml:space="preserve"> </w:t>
      </w:r>
      <w:r w:rsidR="00E26450" w:rsidRPr="000B201D">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B201D">
        <w:rPr>
          <w:color w:val="538135" w:themeColor="accent6" w:themeShade="BF"/>
          <w:sz w:val="24"/>
          <w:szCs w:val="24"/>
          <w:rtl/>
        </w:rPr>
        <w:t>ذكر الغزالي مخالفته لما عليه أهل الحق في نحو عشرين مسألة أكفره بثلاث منها وبدعه في الباقي في كتاب "التهافت"، فقدم العالم وإنكار الحشر الجسماني ومسألة العلم بالجزئيات هي المكفرات عنده، لكن الناظم وشيخه قائلان بالقدم النوعي ولا يقولان بإعادة الأجزاء المعدمة بل ولا بجمع الأجزاء المفرقة</w:t>
      </w:r>
      <w:r>
        <w:rPr>
          <w:color w:val="538135" w:themeColor="accent6" w:themeShade="BF"/>
          <w:sz w:val="24"/>
          <w:szCs w:val="24"/>
          <w:rtl/>
        </w:rPr>
        <w:t xml:space="preserve"> </w:t>
      </w:r>
      <w:r w:rsidR="00E26450" w:rsidRPr="000B201D">
        <w:rPr>
          <w:color w:val="538135" w:themeColor="accent6" w:themeShade="BF"/>
          <w:sz w:val="24"/>
          <w:szCs w:val="24"/>
          <w:rtl/>
        </w:rPr>
        <w:t>- راجع تفسير سورة الإخلاص لشيخه -</w:t>
      </w:r>
      <w:r>
        <w:rPr>
          <w:color w:val="538135" w:themeColor="accent6" w:themeShade="BF"/>
          <w:sz w:val="24"/>
          <w:szCs w:val="24"/>
          <w:rtl/>
        </w:rPr>
        <w:t xml:space="preserve"> </w:t>
      </w:r>
      <w:r w:rsidR="00E26450" w:rsidRPr="000B201D">
        <w:rPr>
          <w:color w:val="538135" w:themeColor="accent6" w:themeShade="BF"/>
          <w:sz w:val="24"/>
          <w:szCs w:val="24"/>
          <w:rtl/>
        </w:rPr>
        <w:t>وقولهما في العلم بالمتجددات معروف -</w:t>
      </w:r>
      <w:r>
        <w:rPr>
          <w:color w:val="538135" w:themeColor="accent6" w:themeShade="BF"/>
          <w:sz w:val="24"/>
          <w:szCs w:val="24"/>
          <w:rtl/>
        </w:rPr>
        <w:t xml:space="preserve"> </w:t>
      </w:r>
      <w:r w:rsidR="00E26450" w:rsidRPr="000B201D">
        <w:rPr>
          <w:color w:val="538135" w:themeColor="accent6" w:themeShade="BF"/>
          <w:sz w:val="24"/>
          <w:szCs w:val="24"/>
          <w:rtl/>
        </w:rPr>
        <w:t>راجع ما سننقله من مفردات ابن تيمية من "ذخائر القصر" -</w:t>
      </w:r>
      <w:r>
        <w:rPr>
          <w:color w:val="538135" w:themeColor="accent6" w:themeShade="BF"/>
          <w:sz w:val="24"/>
          <w:szCs w:val="24"/>
          <w:rtl/>
        </w:rPr>
        <w:t xml:space="preserve"> </w:t>
      </w:r>
      <w:r w:rsidR="00E26450" w:rsidRPr="000B201D">
        <w:rPr>
          <w:color w:val="538135" w:themeColor="accent6" w:themeShade="BF"/>
          <w:sz w:val="24"/>
          <w:szCs w:val="24"/>
          <w:rtl/>
        </w:rPr>
        <w:t>فهما من أوقع الناس في شبكة التفلسف عن جهل</w:t>
      </w:r>
      <w:r>
        <w:rPr>
          <w:color w:val="538135" w:themeColor="accent6" w:themeShade="BF"/>
          <w:sz w:val="24"/>
          <w:szCs w:val="24"/>
          <w:rtl/>
        </w:rPr>
        <w:t>،</w:t>
      </w:r>
      <w:r w:rsidR="00E26450" w:rsidRPr="000B201D">
        <w:rPr>
          <w:color w:val="538135" w:themeColor="accent6" w:themeShade="BF"/>
          <w:sz w:val="24"/>
          <w:szCs w:val="24"/>
          <w:rtl/>
        </w:rPr>
        <w:t xml:space="preserve"> على أن قول ابن رشد في "تهافت التهافت" و"مناهج الأدلة" وقول الرازي في "المطالب العالية" وقول الدواني في "شرح العضدية" مما يثير اهتمام الباحث بتلك المسائل. وقد صرح ابن سيناء في بعض كتبه بأن العقل لا يدرك غير الحشر الروحاني وأما البعث الجسماني فطريق معرفته وحي الرسل وليس في هذا إنكار للبعث الجسماني</w:t>
      </w:r>
      <w:r>
        <w:rPr>
          <w:color w:val="538135" w:themeColor="accent6" w:themeShade="BF"/>
          <w:sz w:val="24"/>
          <w:szCs w:val="24"/>
          <w:rtl/>
        </w:rPr>
        <w:t>]</w:t>
      </w:r>
      <w:r w:rsidR="00E26450" w:rsidRPr="000B201D">
        <w:rPr>
          <w:color w:val="538135" w:themeColor="accent6" w:themeShade="BF"/>
          <w:sz w:val="24"/>
          <w:szCs w:val="24"/>
          <w:rtl/>
        </w:rPr>
        <w:t xml:space="preserve"> </w:t>
      </w:r>
    </w:p>
    <w:p w14:paraId="5BDAD174" w14:textId="449DC3C0" w:rsidR="00E26450" w:rsidRPr="000B201D" w:rsidRDefault="00C905BE" w:rsidP="00C905BE">
      <w:pPr>
        <w:spacing w:after="240"/>
        <w:rPr>
          <w:b/>
          <w:color w:val="538135" w:themeColor="accent6" w:themeShade="BF"/>
          <w:sz w:val="24"/>
          <w:szCs w:val="24"/>
          <w:rtl/>
        </w:rPr>
      </w:pPr>
      <w:r>
        <w:rPr>
          <w:rFonts w:hint="cs"/>
          <w:bCs/>
          <w:rtl/>
        </w:rPr>
        <w:lastRenderedPageBreak/>
        <w:t>[</w:t>
      </w:r>
      <w:r w:rsidR="00E26450" w:rsidRPr="00096F14">
        <w:rPr>
          <w:bCs/>
          <w:rtl/>
        </w:rPr>
        <w:t>فصــــــــــل</w:t>
      </w:r>
      <w:r>
        <w:rPr>
          <w:bCs/>
          <w:rtl/>
        </w:rPr>
        <w:t>]</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هذا وثَمَّ بلية مستورة ورث المحرف من اليهود وأتى إلى حزب الهدى وأعطاهم شبه اليهود قال استوى استولى وذا من جهله عشرون وجها تبطله أفردت بتصنف حبر عالم رباني وشبه النون التي زادتها اليهود في حطة بلام تعطيل الجهمية</w:t>
      </w:r>
      <w:r>
        <w:rPr>
          <w:rtl/>
        </w:rPr>
        <w:t>)</w:t>
      </w:r>
      <w:r>
        <w:rPr>
          <w:rFonts w:hint="cs"/>
          <w:rtl/>
        </w:rPr>
        <w:t>،</w:t>
      </w:r>
      <w:r w:rsidR="00E26450">
        <w:rPr>
          <w:rFonts w:hint="cs"/>
          <w:rtl/>
        </w:rPr>
        <w:t xml:space="preserve"> </w:t>
      </w:r>
      <w:r w:rsidR="00E26450" w:rsidRPr="00967951">
        <w:rPr>
          <w:rtl/>
        </w:rPr>
        <w:t>وهذا من ا</w:t>
      </w:r>
      <w:r w:rsidR="00E26450">
        <w:rPr>
          <w:rtl/>
        </w:rPr>
        <w:t>لخرافات</w:t>
      </w:r>
      <w:r>
        <w:rPr>
          <w:rFonts w:hint="cs"/>
          <w:rtl/>
        </w:rPr>
        <w:t>،</w:t>
      </w:r>
      <w:r w:rsidR="00E26450">
        <w:rPr>
          <w:rFonts w:hint="cs"/>
          <w:rtl/>
        </w:rPr>
        <w:t xml:space="preserve"> </w:t>
      </w:r>
      <w:r w:rsidR="00E26450" w:rsidRPr="000B201D">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B201D">
        <w:rPr>
          <w:color w:val="538135" w:themeColor="accent6" w:themeShade="BF"/>
          <w:sz w:val="24"/>
          <w:szCs w:val="24"/>
          <w:rtl/>
        </w:rPr>
        <w:t>وقد سبق إبطال جميع تلك الوجوه، والمصنف ذكر فيما سبق وجه حسن استعمال استوى مجازاً عن استولى بحيث لا يدع لقائل مقالاً، على أن الاستعارة التمثيلية في هذا المقام أقعد وأوقع فيكون المجاز على هذا التقدير في المركب دون أن يسري في مفرداته كما هو مدون في محله وقد أشرت إلى اختيار ذلك فيما علقته على" الاختلاف في اللفظ" لابن قتيبة (ص 41)]</w:t>
      </w:r>
      <w:r>
        <w:rPr>
          <w:rFonts w:hint="cs"/>
          <w:color w:val="538135" w:themeColor="accent6" w:themeShade="BF"/>
          <w:sz w:val="24"/>
          <w:szCs w:val="24"/>
          <w:rtl/>
        </w:rPr>
        <w:t>،</w:t>
      </w:r>
    </w:p>
    <w:p w14:paraId="74A2315E" w14:textId="7EB9991E" w:rsidR="00E26450" w:rsidRDefault="00C905BE" w:rsidP="00C905BE">
      <w:pPr>
        <w:spacing w:after="240"/>
        <w:rPr>
          <w:rtl/>
        </w:rPr>
      </w:pPr>
      <w:r>
        <w:rPr>
          <w:rFonts w:hint="cs"/>
          <w:bCs/>
          <w:rtl/>
        </w:rPr>
        <w:t>[</w:t>
      </w:r>
      <w:r w:rsidR="00E26450" w:rsidRPr="00096F14">
        <w:rPr>
          <w:bCs/>
          <w:rtl/>
        </w:rPr>
        <w:t>فصــــــــــل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ومن العجائب قولهم فرعون مذهبه العلو وفرعون قال إن موسى كاذب إذ ادعى فوقية الرحمن</w:t>
      </w:r>
      <w:r>
        <w:rPr>
          <w:rtl/>
        </w:rPr>
        <w:t>)</w:t>
      </w:r>
      <w:r>
        <w:rPr>
          <w:rFonts w:hint="cs"/>
          <w:rtl/>
        </w:rPr>
        <w:t>،</w:t>
      </w:r>
      <w:r w:rsidR="00E26450">
        <w:rPr>
          <w:rFonts w:hint="cs"/>
          <w:rtl/>
        </w:rPr>
        <w:t xml:space="preserve"> </w:t>
      </w:r>
      <w:r w:rsidR="00E26450" w:rsidRPr="00967951">
        <w:rPr>
          <w:rtl/>
        </w:rPr>
        <w:t>أين ادعى موسى فوقية الرحمن</w:t>
      </w:r>
      <w:r>
        <w:rPr>
          <w:rtl/>
        </w:rPr>
        <w:t>؟</w:t>
      </w:r>
    </w:p>
    <w:p w14:paraId="0D4CE860" w14:textId="33591932" w:rsidR="00E26450" w:rsidRDefault="00C905BE" w:rsidP="00C905BE">
      <w:pPr>
        <w:spacing w:after="240"/>
        <w:rPr>
          <w:rtl/>
        </w:rPr>
      </w:pPr>
      <w:r>
        <w:rPr>
          <w:rFonts w:hint="cs"/>
          <w:bCs/>
          <w:rtl/>
        </w:rPr>
        <w:t>[</w:t>
      </w:r>
      <w:r w:rsidR="00E26450" w:rsidRPr="00096F14">
        <w:rPr>
          <w:bCs/>
          <w:rtl/>
        </w:rPr>
        <w:t>فصـــــــــــل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تركيب استوى مع حرف الاستعلاء نص في العلو بوضع كل لسان</w:t>
      </w:r>
      <w:r>
        <w:rPr>
          <w:rtl/>
        </w:rPr>
        <w:t>)</w:t>
      </w:r>
      <w:r>
        <w:rPr>
          <w:rFonts w:hint="cs"/>
          <w:rtl/>
        </w:rPr>
        <w:t>،</w:t>
      </w:r>
      <w:r w:rsidR="00E26450">
        <w:rPr>
          <w:rFonts w:hint="cs"/>
          <w:rtl/>
        </w:rPr>
        <w:t xml:space="preserve"> </w:t>
      </w:r>
      <w:r w:rsidR="00E26450" w:rsidRPr="00967951">
        <w:rPr>
          <w:rtl/>
        </w:rPr>
        <w:t>نص في العلو أما في الذات فلا</w:t>
      </w:r>
      <w:r>
        <w:rPr>
          <w:rtl/>
        </w:rPr>
        <w:t>،</w:t>
      </w:r>
      <w:r w:rsidR="00E26450" w:rsidRPr="00967951">
        <w:rPr>
          <w:rtl/>
        </w:rPr>
        <w:t xml:space="preserve"> فقولك</w:t>
      </w:r>
      <w:r>
        <w:rPr>
          <w:rtl/>
        </w:rPr>
        <w:t>:</w:t>
      </w:r>
      <w:r w:rsidR="00E26450" w:rsidRPr="00967951">
        <w:rPr>
          <w:rtl/>
        </w:rPr>
        <w:t xml:space="preserve"> استوى قيس على العراق لا يستلزم أن يكون إذ ذا</w:t>
      </w:r>
      <w:r w:rsidR="00E26450">
        <w:rPr>
          <w:rtl/>
        </w:rPr>
        <w:t>ك في العراق بل ملكه فيها وعليها</w:t>
      </w:r>
      <w:r>
        <w:rPr>
          <w:rFonts w:hint="cs"/>
          <w:rtl/>
        </w:rPr>
        <w:t>،</w:t>
      </w:r>
      <w:r w:rsidR="00E26450">
        <w:rPr>
          <w:rFonts w:hint="cs"/>
          <w:rtl/>
        </w:rPr>
        <w:t xml:space="preserve"> </w:t>
      </w:r>
    </w:p>
    <w:p w14:paraId="5A7B5CDA" w14:textId="3671AAF5" w:rsidR="00E26450" w:rsidRPr="00967951" w:rsidRDefault="00C905BE" w:rsidP="00C905BE">
      <w:pPr>
        <w:spacing w:after="240"/>
        <w:rPr>
          <w:rtl/>
        </w:rPr>
      </w:pPr>
      <w:r>
        <w:rPr>
          <w:rFonts w:hint="cs"/>
          <w:bCs/>
          <w:rtl/>
        </w:rPr>
        <w:t>[</w:t>
      </w:r>
      <w:r w:rsidR="00E26450" w:rsidRPr="00096F14">
        <w:rPr>
          <w:bCs/>
          <w:rtl/>
        </w:rPr>
        <w:t>فصـــــــــل</w:t>
      </w:r>
      <w:r>
        <w:rPr>
          <w:bCs/>
          <w:rtl/>
        </w:rPr>
        <w:t>]</w:t>
      </w:r>
      <w:r>
        <w:rPr>
          <w:rFonts w:hint="cs"/>
          <w:bCs/>
          <w:rtl/>
        </w:rPr>
        <w:t>:</w:t>
      </w:r>
      <w:r w:rsidR="00E26450">
        <w:rPr>
          <w:rFonts w:hint="cs"/>
          <w:rtl/>
        </w:rPr>
        <w:t xml:space="preserve"> </w:t>
      </w:r>
      <w:r w:rsidR="00E26450" w:rsidRPr="00967951">
        <w:rPr>
          <w:rtl/>
        </w:rPr>
        <w:t>كله دعاوى وفقاقيع فارغة</w:t>
      </w:r>
      <w:r>
        <w:rPr>
          <w:rFonts w:hint="cs"/>
          <w:rtl/>
        </w:rPr>
        <w:t>،</w:t>
      </w:r>
    </w:p>
    <w:p w14:paraId="49A5F6F4" w14:textId="7FA7B6CA" w:rsidR="00E26450" w:rsidRPr="000B201D" w:rsidRDefault="00C905BE" w:rsidP="00C905BE">
      <w:pPr>
        <w:spacing w:after="240"/>
        <w:rPr>
          <w:b/>
          <w:color w:val="538135" w:themeColor="accent6" w:themeShade="BF"/>
          <w:sz w:val="24"/>
          <w:szCs w:val="24"/>
          <w:rtl/>
        </w:rPr>
      </w:pPr>
      <w:r>
        <w:rPr>
          <w:rFonts w:hint="cs"/>
          <w:bCs/>
          <w:rtl/>
        </w:rPr>
        <w:t>[</w:t>
      </w:r>
      <w:r w:rsidR="00E26450" w:rsidRPr="00096F14">
        <w:rPr>
          <w:bCs/>
          <w:rtl/>
        </w:rPr>
        <w:t>فصـــــــــل</w:t>
      </w:r>
      <w:r>
        <w:rPr>
          <w:bCs/>
          <w:rtl/>
        </w:rPr>
        <w:t>]</w:t>
      </w:r>
      <w:r>
        <w:rPr>
          <w:rFonts w:hint="cs"/>
          <w:bCs/>
          <w:rtl/>
        </w:rPr>
        <w:t>:</w:t>
      </w:r>
      <w:r>
        <w:rPr>
          <w:rFonts w:hint="cs"/>
          <w:rtl/>
        </w:rPr>
        <w:t xml:space="preserve"> </w:t>
      </w:r>
      <w:r w:rsidR="00E26450" w:rsidRPr="00967951">
        <w:rPr>
          <w:rtl/>
        </w:rPr>
        <w:t xml:space="preserve">فيه إنكار </w:t>
      </w:r>
      <w:r w:rsidR="00E26450" w:rsidRPr="000B201D">
        <w:rPr>
          <w:rtl/>
        </w:rPr>
        <w:t>المجردات</w:t>
      </w:r>
      <w:r w:rsidR="00E26450" w:rsidRPr="000B201D">
        <w:rPr>
          <w:rFonts w:hint="cs"/>
          <w:color w:val="538135" w:themeColor="accent6" w:themeShade="BF"/>
          <w:sz w:val="24"/>
          <w:szCs w:val="24"/>
          <w:rtl/>
        </w:rPr>
        <w:t xml:space="preserve"> [</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B201D">
        <w:rPr>
          <w:color w:val="538135" w:themeColor="accent6" w:themeShade="BF"/>
          <w:sz w:val="24"/>
          <w:szCs w:val="24"/>
          <w:rtl/>
        </w:rPr>
        <w:t>القول بتجرد الروح مما ذهب إليه إمام الهدى أبو منصور الماتريدي والحليمي والراغب والغزالي والبيضاوي وغيرهم من كبار علماء السنة، وبه يزول كثير من الإشكالات، وإن خفيت أدلة ذلك على جمهور المتكلمين فضلاً عن مكسري الحشوية]</w:t>
      </w:r>
      <w:r>
        <w:rPr>
          <w:rFonts w:hint="cs"/>
          <w:color w:val="538135" w:themeColor="accent6" w:themeShade="BF"/>
          <w:sz w:val="24"/>
          <w:szCs w:val="24"/>
          <w:rtl/>
        </w:rPr>
        <w:t>،</w:t>
      </w:r>
    </w:p>
    <w:p w14:paraId="7EFFCDB9" w14:textId="249633BD" w:rsidR="00E26450" w:rsidRPr="00967951" w:rsidRDefault="00C905BE" w:rsidP="00C905BE">
      <w:pPr>
        <w:spacing w:after="240"/>
        <w:rPr>
          <w:rtl/>
        </w:rPr>
      </w:pPr>
      <w:r>
        <w:rPr>
          <w:rFonts w:hint="cs"/>
          <w:bCs/>
          <w:rtl/>
        </w:rPr>
        <w:t>[</w:t>
      </w:r>
      <w:r w:rsidR="00E26450" w:rsidRPr="00096F14">
        <w:rPr>
          <w:bCs/>
          <w:rtl/>
        </w:rPr>
        <w:t>فصـــــــــل</w:t>
      </w:r>
      <w:r>
        <w:rPr>
          <w:bCs/>
          <w:rtl/>
        </w:rPr>
        <w:t>]</w:t>
      </w:r>
      <w:r>
        <w:rPr>
          <w:rFonts w:hint="cs"/>
          <w:bCs/>
          <w:rtl/>
        </w:rPr>
        <w:t>:</w:t>
      </w:r>
      <w:r w:rsidR="00E26450">
        <w:rPr>
          <w:rFonts w:hint="cs"/>
          <w:rtl/>
        </w:rPr>
        <w:t xml:space="preserve"> </w:t>
      </w:r>
      <w:r w:rsidR="00E26450" w:rsidRPr="00967951">
        <w:rPr>
          <w:rtl/>
        </w:rPr>
        <w:t>سوى فيه بينهم وبين المنافقين والقرامطة وجعل المجسمة مقابل الجميع</w:t>
      </w:r>
      <w:r>
        <w:rPr>
          <w:rtl/>
        </w:rPr>
        <w:t>،</w:t>
      </w:r>
      <w:r w:rsidR="00E26450" w:rsidRPr="00967951">
        <w:rPr>
          <w:rtl/>
        </w:rPr>
        <w:t xml:space="preserve"> وأن ما ثم إلا التجسيم أو التعطيل وقد تقدم مثله</w:t>
      </w:r>
      <w:r>
        <w:rPr>
          <w:rtl/>
        </w:rPr>
        <w:t>،</w:t>
      </w:r>
      <w:r w:rsidR="00E26450" w:rsidRPr="00967951">
        <w:rPr>
          <w:rtl/>
        </w:rPr>
        <w:t xml:space="preserve"> وإنما زاد التكرير والتفظيع ليزرع الريبة في القلوب</w:t>
      </w:r>
      <w:r>
        <w:rPr>
          <w:rFonts w:hint="cs"/>
          <w:rtl/>
        </w:rPr>
        <w:t>،</w:t>
      </w:r>
      <w:r w:rsidR="00E26450">
        <w:rPr>
          <w:rFonts w:hint="cs"/>
          <w:rtl/>
        </w:rPr>
        <w:t xml:space="preserve"> </w:t>
      </w:r>
    </w:p>
    <w:p w14:paraId="36841F4E" w14:textId="464E570B" w:rsidR="00E26450" w:rsidRPr="000B201D" w:rsidRDefault="00C905BE" w:rsidP="00C905BE">
      <w:pPr>
        <w:spacing w:after="240"/>
        <w:rPr>
          <w:b/>
          <w:color w:val="538135" w:themeColor="accent6" w:themeShade="BF"/>
          <w:sz w:val="24"/>
          <w:szCs w:val="24"/>
          <w:rtl/>
        </w:rPr>
      </w:pPr>
      <w:r>
        <w:rPr>
          <w:rFonts w:hint="cs"/>
          <w:bCs/>
          <w:rtl/>
        </w:rPr>
        <w:t>[</w:t>
      </w:r>
      <w:r w:rsidR="00E26450" w:rsidRPr="00096F14">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الاستواء ونحوه والمشيئة ونحوها كلاهما من صفات الأجسام -</w:t>
      </w:r>
      <w:r>
        <w:rPr>
          <w:rtl/>
        </w:rPr>
        <w:t xml:space="preserve"> </w:t>
      </w:r>
      <w:r w:rsidR="00E26450" w:rsidRPr="00967951">
        <w:rPr>
          <w:rtl/>
        </w:rPr>
        <w:t>وطلب الفرق بينهما -</w:t>
      </w:r>
      <w:r>
        <w:rPr>
          <w:rtl/>
        </w:rPr>
        <w:t xml:space="preserve"> </w:t>
      </w:r>
      <w:r w:rsidR="00E26450" w:rsidRPr="00967951">
        <w:rPr>
          <w:rtl/>
        </w:rPr>
        <w:t>والله لو نشرت شيوخك كلها لم يقدروا أبداً على فرقان</w:t>
      </w:r>
      <w:r>
        <w:rPr>
          <w:rtl/>
        </w:rPr>
        <w:t>)</w:t>
      </w:r>
      <w:r>
        <w:rPr>
          <w:rFonts w:hint="cs"/>
          <w:rtl/>
        </w:rPr>
        <w:t>،</w:t>
      </w:r>
      <w:r w:rsidR="00E26450">
        <w:rPr>
          <w:rFonts w:hint="cs"/>
          <w:rtl/>
        </w:rPr>
        <w:t xml:space="preserve"> </w:t>
      </w:r>
      <w:r w:rsidR="00E26450" w:rsidRPr="00967951">
        <w:rPr>
          <w:rtl/>
        </w:rPr>
        <w:t>انظر هذا الجلف الجاري على ما لا يعلم</w:t>
      </w:r>
      <w:r>
        <w:rPr>
          <w:rtl/>
        </w:rPr>
        <w:t>،</w:t>
      </w:r>
      <w:r w:rsidR="00E26450" w:rsidRPr="00967951">
        <w:rPr>
          <w:rtl/>
        </w:rPr>
        <w:t xml:space="preserve"> وكل عاقل يعلم أن الاستواء بمعنى القعود أقرب إلى </w:t>
      </w:r>
      <w:r w:rsidR="00E26450">
        <w:rPr>
          <w:rtl/>
        </w:rPr>
        <w:t>صفات الأجسام من المشيئة والقدرة</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قال زعيمهم في الفرق هذه الصفات بالعقل والقرآن فيقال إن نفى العقل التجسيم فانفوها وانسلخوا من القرآن وإن أثبته فلم الفرار</w:t>
      </w:r>
      <w:r>
        <w:rPr>
          <w:rtl/>
        </w:rPr>
        <w:t>؟</w:t>
      </w:r>
      <w:r w:rsidR="00E26450" w:rsidRPr="00967951">
        <w:rPr>
          <w:rtl/>
        </w:rPr>
        <w:t xml:space="preserve"> وإن نفاه في وصف وأثبته في وصف فما الفرق</w:t>
      </w:r>
      <w:r>
        <w:rPr>
          <w:rtl/>
        </w:rPr>
        <w:t>؟</w:t>
      </w:r>
      <w:r w:rsidR="00E26450">
        <w:rPr>
          <w:rFonts w:hint="cs"/>
          <w:rtl/>
        </w:rPr>
        <w:t xml:space="preserve"> </w:t>
      </w:r>
      <w:r w:rsidR="00E26450" w:rsidRPr="00967951">
        <w:rPr>
          <w:rtl/>
        </w:rPr>
        <w:t xml:space="preserve">انظر هل بعد هذا الكلام شيء </w:t>
      </w:r>
      <w:r w:rsidR="00E26450" w:rsidRPr="00967951">
        <w:rPr>
          <w:rtl/>
        </w:rPr>
        <w:lastRenderedPageBreak/>
        <w:t xml:space="preserve">في التجسيم </w:t>
      </w:r>
      <w:r w:rsidR="00E26450" w:rsidRPr="000B201D">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0B201D">
        <w:rPr>
          <w:color w:val="538135" w:themeColor="accent6" w:themeShade="BF"/>
          <w:sz w:val="24"/>
          <w:szCs w:val="24"/>
          <w:rtl/>
        </w:rPr>
        <w:t>وشيخه أصرح منه وأجهر صوتاً في ذلك حيث يقول فيما رد به على أساس التقديس</w:t>
      </w:r>
      <w:r>
        <w:rPr>
          <w:color w:val="538135" w:themeColor="accent6" w:themeShade="BF"/>
          <w:sz w:val="24"/>
          <w:szCs w:val="24"/>
          <w:rtl/>
        </w:rPr>
        <w:t>:</w:t>
      </w:r>
      <w:r w:rsidR="00E26450" w:rsidRPr="000B201D">
        <w:rPr>
          <w:color w:val="538135" w:themeColor="accent6" w:themeShade="BF"/>
          <w:sz w:val="24"/>
          <w:szCs w:val="24"/>
          <w:rtl/>
        </w:rPr>
        <w:t xml:space="preserve"> "ومن المعلوم بالاضطرار أن اسم الواحد في كلام الله لم يقصد به سلب الصفات -</w:t>
      </w:r>
      <w:r>
        <w:rPr>
          <w:color w:val="538135" w:themeColor="accent6" w:themeShade="BF"/>
          <w:sz w:val="24"/>
          <w:szCs w:val="24"/>
          <w:rtl/>
        </w:rPr>
        <w:t xml:space="preserve"> </w:t>
      </w:r>
      <w:r w:rsidR="00E26450" w:rsidRPr="000B201D">
        <w:rPr>
          <w:color w:val="538135" w:themeColor="accent6" w:themeShade="BF"/>
          <w:sz w:val="24"/>
          <w:szCs w:val="24"/>
          <w:rtl/>
        </w:rPr>
        <w:t>يريد ما يشمل المجئ ونحوه -</w:t>
      </w:r>
      <w:r>
        <w:rPr>
          <w:color w:val="538135" w:themeColor="accent6" w:themeShade="BF"/>
          <w:sz w:val="24"/>
          <w:szCs w:val="24"/>
          <w:rtl/>
        </w:rPr>
        <w:t xml:space="preserve"> </w:t>
      </w:r>
      <w:r w:rsidR="00E26450" w:rsidRPr="000B201D">
        <w:rPr>
          <w:color w:val="538135" w:themeColor="accent6" w:themeShade="BF"/>
          <w:sz w:val="24"/>
          <w:szCs w:val="24"/>
          <w:rtl/>
        </w:rPr>
        <w:t>ولا سلب إدراكه بالحواس ولا نفي الحد والقدر ونحو ذلك من المعاني التي ابتدع نفيها الجهمية وأتباعهم، ولا يوجد نفيها في كتاب ولا سنة" اهـ.</w:t>
      </w:r>
      <w:r>
        <w:rPr>
          <w:color w:val="538135" w:themeColor="accent6" w:themeShade="BF"/>
          <w:sz w:val="24"/>
          <w:szCs w:val="24"/>
          <w:rtl/>
        </w:rPr>
        <w:t>،</w:t>
      </w:r>
      <w:r w:rsidR="00E26450" w:rsidRPr="000B201D">
        <w:rPr>
          <w:color w:val="538135" w:themeColor="accent6" w:themeShade="BF"/>
          <w:sz w:val="24"/>
          <w:szCs w:val="24"/>
          <w:rtl/>
        </w:rPr>
        <w:t xml:space="preserve"> وهذا صريح جداً لعلك لا تحوجني إلى شرح ذلك، راجع الكواكب الدراري لابن زكنون الحنبلي المحفوظ بظاهرية دمشق ففي المجلد رقم 24و25و26 منه رده على أساس التقديس، وفيه فوق ما تقدم التصريح بأنه يمكنه التزام قدم بعض الأجسام يريد الباري سبحانه، فهل يتصور أن ينطق مبتدع مارق بأصرح من هذا في وسط المسلمين</w:t>
      </w:r>
      <w:r>
        <w:rPr>
          <w:color w:val="538135" w:themeColor="accent6" w:themeShade="BF"/>
          <w:sz w:val="24"/>
          <w:szCs w:val="24"/>
          <w:rtl/>
        </w:rPr>
        <w:t>؟</w:t>
      </w:r>
      <w:r w:rsidR="00E26450" w:rsidRPr="000B201D">
        <w:rPr>
          <w:color w:val="538135" w:themeColor="accent6" w:themeShade="BF"/>
          <w:sz w:val="24"/>
          <w:szCs w:val="24"/>
          <w:rtl/>
        </w:rPr>
        <w:t>! والناظم متقلد مذهبه بدون تفكير والله سبحانه ينتقم منهما بما أثارا من الفتن بين العوام]</w:t>
      </w:r>
      <w:r>
        <w:rPr>
          <w:rFonts w:hint="cs"/>
          <w:color w:val="538135" w:themeColor="accent6" w:themeShade="BF"/>
          <w:sz w:val="24"/>
          <w:szCs w:val="24"/>
          <w:rtl/>
        </w:rPr>
        <w:t>؟</w:t>
      </w:r>
      <w:r w:rsidR="00E26450" w:rsidRPr="000B201D">
        <w:rPr>
          <w:rFonts w:hint="cs"/>
          <w:color w:val="538135" w:themeColor="accent6" w:themeShade="BF"/>
          <w:sz w:val="24"/>
          <w:szCs w:val="24"/>
          <w:rtl/>
        </w:rPr>
        <w:t xml:space="preserve"> </w:t>
      </w:r>
    </w:p>
    <w:p w14:paraId="05B1B8CC" w14:textId="57C95D6E" w:rsidR="00E26450" w:rsidRDefault="00C905BE" w:rsidP="00C905BE">
      <w:pPr>
        <w:spacing w:after="240"/>
        <w:rPr>
          <w:rtl/>
        </w:rPr>
      </w:pPr>
      <w:r>
        <w:rPr>
          <w:rFonts w:hint="cs"/>
          <w:bCs/>
          <w:rtl/>
        </w:rPr>
        <w:t>[</w:t>
      </w:r>
      <w:r w:rsidR="00E26450" w:rsidRPr="00096F14">
        <w:rPr>
          <w:bCs/>
          <w:rtl/>
        </w:rPr>
        <w:t>فصـــــــــل</w:t>
      </w:r>
      <w:r>
        <w:rPr>
          <w:bCs/>
          <w:rtl/>
        </w:rPr>
        <w:t>]</w:t>
      </w:r>
      <w:r>
        <w:rPr>
          <w:rFonts w:hint="cs"/>
          <w:bCs/>
          <w:rtl/>
        </w:rPr>
        <w:t>:</w:t>
      </w:r>
      <w:r w:rsidR="00E26450">
        <w:rPr>
          <w:rFonts w:hint="cs"/>
          <w:rtl/>
        </w:rPr>
        <w:t xml:space="preserve"> </w:t>
      </w:r>
      <w:r w:rsidR="00E26450">
        <w:rPr>
          <w:rtl/>
        </w:rPr>
        <w:t>كله سفاهة</w:t>
      </w:r>
      <w:r>
        <w:rPr>
          <w:rFonts w:hint="cs"/>
          <w:rtl/>
        </w:rPr>
        <w:t>،</w:t>
      </w:r>
      <w:r w:rsidR="00E26450">
        <w:rPr>
          <w:rFonts w:hint="cs"/>
          <w:rtl/>
        </w:rPr>
        <w:t xml:space="preserve"> </w:t>
      </w:r>
    </w:p>
    <w:p w14:paraId="0E0B2C33" w14:textId="33C89A3E" w:rsidR="00E26450" w:rsidRPr="00967951" w:rsidRDefault="00C905BE" w:rsidP="00C905BE">
      <w:pPr>
        <w:spacing w:after="240"/>
        <w:rPr>
          <w:rtl/>
        </w:rPr>
      </w:pPr>
      <w:r>
        <w:rPr>
          <w:rFonts w:hint="cs"/>
          <w:bCs/>
          <w:rtl/>
        </w:rPr>
        <w:t>[</w:t>
      </w:r>
      <w:r w:rsidR="00E26450" w:rsidRPr="00096F14">
        <w:rPr>
          <w:bCs/>
          <w:rtl/>
        </w:rPr>
        <w:t>فصـــــــــل</w:t>
      </w:r>
      <w:r>
        <w:rPr>
          <w:bCs/>
          <w:rtl/>
        </w:rPr>
        <w:t>]</w:t>
      </w:r>
      <w:r>
        <w:rPr>
          <w:rFonts w:hint="cs"/>
          <w:rtl/>
        </w:rPr>
        <w:t>:</w:t>
      </w:r>
      <w:r w:rsidR="00E26450">
        <w:rPr>
          <w:rFonts w:hint="cs"/>
          <w:rtl/>
        </w:rPr>
        <w:t xml:space="preserve"> </w:t>
      </w:r>
      <w:r w:rsidR="00E26450" w:rsidRPr="00967951">
        <w:rPr>
          <w:rtl/>
        </w:rPr>
        <w:t>حكى مذاهب خصومه بأقبح ما يكون ثم قال</w:t>
      </w:r>
      <w:r>
        <w:rPr>
          <w:rtl/>
        </w:rPr>
        <w:t>:</w:t>
      </w:r>
      <w:r w:rsidR="00E26450" w:rsidRPr="00967951">
        <w:rPr>
          <w:rtl/>
        </w:rPr>
        <w:t xml:space="preserve"> </w:t>
      </w:r>
      <w:r>
        <w:rPr>
          <w:rtl/>
        </w:rPr>
        <w:t>(</w:t>
      </w:r>
      <w:r w:rsidR="00E26450" w:rsidRPr="00967951">
        <w:rPr>
          <w:rtl/>
        </w:rPr>
        <w:t>جربت هذا كله ووقعت في تلك الشباك وكنت ذا طيران حتى أتاح لي الإله بفضله من ليس تجزيه يدي ولساني حبر أتى من أرض حران فيا أهلاً بمن قد جاء من حران</w:t>
      </w:r>
      <w:r>
        <w:rPr>
          <w:rtl/>
        </w:rPr>
        <w:t>)</w:t>
      </w:r>
      <w:r w:rsidR="00E26450" w:rsidRPr="00CC44C6">
        <w:rPr>
          <w:sz w:val="24"/>
          <w:szCs w:val="24"/>
          <w:rtl/>
        </w:rPr>
        <w:t xml:space="preserve"> </w:t>
      </w:r>
      <w:r w:rsidR="00E26450" w:rsidRPr="000B201D">
        <w:rPr>
          <w:rFonts w:hint="cs"/>
          <w:color w:val="538135" w:themeColor="accent6" w:themeShade="BF"/>
          <w:sz w:val="24"/>
          <w:szCs w:val="24"/>
          <w:rtl/>
        </w:rPr>
        <w:t>[قال المحقق</w:t>
      </w:r>
      <w:r>
        <w:rPr>
          <w:rFonts w:hint="cs"/>
          <w:color w:val="538135" w:themeColor="accent6" w:themeShade="BF"/>
          <w:sz w:val="24"/>
          <w:szCs w:val="24"/>
          <w:rtl/>
        </w:rPr>
        <w:t>:</w:t>
      </w:r>
      <w:r w:rsidR="00E26450" w:rsidRPr="000B201D">
        <w:rPr>
          <w:rFonts w:hint="cs"/>
          <w:color w:val="538135" w:themeColor="accent6" w:themeShade="BF"/>
          <w:sz w:val="24"/>
          <w:szCs w:val="24"/>
          <w:rtl/>
        </w:rPr>
        <w:t xml:space="preserve"> </w:t>
      </w:r>
      <w:r w:rsidR="00E26450" w:rsidRPr="000B201D">
        <w:rPr>
          <w:color w:val="538135" w:themeColor="accent6" w:themeShade="BF"/>
          <w:sz w:val="24"/>
          <w:szCs w:val="24"/>
          <w:rtl/>
        </w:rPr>
        <w:t>وكم أضلَّ من خلطائه ولهم معه موقف يوم القيامة لا يغبط عليه، وهو الذي جاهر بقيام الحوادث بذاته تعالى - بعزو ذلك إلى أئمة أبرياء من مثل هذا الإلحاد -</w:t>
      </w:r>
      <w:r>
        <w:rPr>
          <w:color w:val="538135" w:themeColor="accent6" w:themeShade="BF"/>
          <w:sz w:val="24"/>
          <w:szCs w:val="24"/>
          <w:rtl/>
        </w:rPr>
        <w:t xml:space="preserve"> </w:t>
      </w:r>
      <w:r w:rsidR="00E26450" w:rsidRPr="000B201D">
        <w:rPr>
          <w:color w:val="538135" w:themeColor="accent6" w:themeShade="BF"/>
          <w:sz w:val="24"/>
          <w:szCs w:val="24"/>
          <w:rtl/>
        </w:rPr>
        <w:t>وبالقدم النوعي، وبالجهة والحركة والثقل وتجويز الجسمية والاستقرار في جانب الله سبحانه مع التطاول على كثير من الأئمة والشذوذ عما عليه جمهور أهل العلم في كثير من المسائل الفرعية، والرد على كبير العلماء وصغيرهم حتى الصحابة، وتلبيس ذلك بمذهب السلف خيانة وكذباً</w:t>
      </w:r>
      <w:r>
        <w:rPr>
          <w:color w:val="538135" w:themeColor="accent6" w:themeShade="BF"/>
          <w:sz w:val="24"/>
          <w:szCs w:val="24"/>
          <w:rtl/>
        </w:rPr>
        <w:t>،</w:t>
      </w:r>
      <w:r w:rsidR="00E26450" w:rsidRPr="000B201D">
        <w:rPr>
          <w:color w:val="538135" w:themeColor="accent6" w:themeShade="BF"/>
          <w:sz w:val="24"/>
          <w:szCs w:val="24"/>
          <w:rtl/>
        </w:rPr>
        <w:t xml:space="preserve"> ومما يجب التنبه إليه أن من وجوه تحيل الناظم وشيخه ومن على شاكلتهما من المتشبعين بما لم يعطوا تتبع ما دون ضد الأئمة المتبوعين من مؤاخذات في مسائل, واتخاذ تل المؤاخذات وسيلة للتهجم عليهم كلما شاءوا لأجل أن يظهروا بمظهر أنهم من السعة في العلم بحيث تضيق علوم الأئمة عن علومهم ويجب هجر آراء هؤلاء إلى أهوائهم</w:t>
      </w:r>
      <w:r>
        <w:rPr>
          <w:color w:val="538135" w:themeColor="accent6" w:themeShade="BF"/>
          <w:sz w:val="24"/>
          <w:szCs w:val="24"/>
          <w:rtl/>
        </w:rPr>
        <w:t>،</w:t>
      </w:r>
      <w:r w:rsidR="00E26450" w:rsidRPr="000B201D">
        <w:rPr>
          <w:color w:val="538135" w:themeColor="accent6" w:themeShade="BF"/>
          <w:sz w:val="24"/>
          <w:szCs w:val="24"/>
          <w:rtl/>
        </w:rPr>
        <w:t xml:space="preserve"> هذا شأنهم في أئمة علوم الشرع وهكذا صنيعهم مع علماء باقي العلوم بدون تفرغ العلم، ولا شك أن كل عالم مهما علت منـزلته في علمه لابد وأن تقع منه هفوات تكون مدونة في كتاب لأحد نقاد هذا العلم المتفرغين للتمحيص فيه خاصة؛ إذ لا عصمة لغير الأنبياء عليهم السلام، فمن تعود أن يجمع تلك المؤاخذات من مظانها كالباب الخاص في مصنف أبي شيبة في مخالفات أبي حنيفة لأحاديث صحيحة صريحة في نظر صاحب المصنف، وكتاب إبراهيم ابن علية في مالك وكتاب محمد بن عبد الحكم في حق الشافعي، وكتاب الكياهراسي في مفردات أحمد وكتاب الأهوازي في الأشعري ونحوها، وأخذ يتحامل على الأئمة بتوجيه تلك المؤاخذات إليهم متظاهراً بأنها من بنات أفكاره داساً في غضون كلامه ما شاء من الأباطيل يظن به من لا بصر به بالحقائق من العامة أن له من العلم ما يجعله فوق الأئمة فهما وتحقيقا وإحاطة مع أنه لابس ثوبي زور. وقد رُدَّ على غالب تلك المؤاخذات في كتب خاصة بحيث لا تقوم لها قائمة لكن الذي يجهل ذلك ينخدع بخزعبلاته ويقع في المهالك إذا تقاعس علماء أهل الحق عن البحث والتنقيب والرد على الشذاذ بمثل أسلحتهم كما يجب. والله سبحانه يتولى هدانا بمنه وكرمه وأيقظنا جميعا من رقدتنا وألهمنا طريق حراسة مذاهب أهل الحق في الأصول والفروع وأشعرنا عظم المسئولية في الآخرة ووقانا شر التساهل في ذلك إنه سميع </w:t>
      </w:r>
      <w:r w:rsidR="00E26450" w:rsidRPr="000B201D">
        <w:rPr>
          <w:color w:val="538135" w:themeColor="accent6" w:themeShade="BF"/>
          <w:sz w:val="24"/>
          <w:szCs w:val="24"/>
          <w:rtl/>
        </w:rPr>
        <w:lastRenderedPageBreak/>
        <w:t>مجيب</w:t>
      </w:r>
      <w:r>
        <w:rPr>
          <w:color w:val="538135" w:themeColor="accent6" w:themeShade="BF"/>
          <w:sz w:val="24"/>
          <w:szCs w:val="24"/>
          <w:rtl/>
        </w:rPr>
        <w:t>،</w:t>
      </w:r>
      <w:r w:rsidR="00E26450" w:rsidRPr="000B201D">
        <w:rPr>
          <w:color w:val="538135" w:themeColor="accent6" w:themeShade="BF"/>
          <w:sz w:val="24"/>
          <w:szCs w:val="24"/>
          <w:rtl/>
        </w:rPr>
        <w:t xml:space="preserve"> قال الحافظ ابن طولون في "ذخائر القصر في تراجم نبلاء العصر" عند ذكره سبب انتقال الشيخ عبد النافع بن عراق من المذهب الحنبلي إلى المذهب الشافعي بعد أن جعله والده حنبليا</w:t>
      </w:r>
      <w:r>
        <w:rPr>
          <w:color w:val="538135" w:themeColor="accent6" w:themeShade="BF"/>
          <w:sz w:val="24"/>
          <w:szCs w:val="24"/>
          <w:rtl/>
        </w:rPr>
        <w:t>:</w:t>
      </w:r>
      <w:r w:rsidR="00E26450" w:rsidRPr="000B201D">
        <w:rPr>
          <w:color w:val="538135" w:themeColor="accent6" w:themeShade="BF"/>
          <w:sz w:val="24"/>
          <w:szCs w:val="24"/>
          <w:rtl/>
        </w:rPr>
        <w:t xml:space="preserve"> "قال الحافظ صلاح الدين العلائي [وقلَّ من أفضله عليه من متأخري الشافعية في الجمع بين الفقه والحديث كما يجب]</w:t>
      </w:r>
      <w:r>
        <w:rPr>
          <w:color w:val="538135" w:themeColor="accent6" w:themeShade="BF"/>
          <w:sz w:val="24"/>
          <w:szCs w:val="24"/>
          <w:rtl/>
        </w:rPr>
        <w:t>:</w:t>
      </w:r>
      <w:r w:rsidR="00E26450" w:rsidRPr="000B201D">
        <w:rPr>
          <w:color w:val="538135" w:themeColor="accent6" w:themeShade="BF"/>
          <w:sz w:val="24"/>
          <w:szCs w:val="24"/>
          <w:rtl/>
        </w:rPr>
        <w:t xml:space="preserve"> </w:t>
      </w:r>
      <w:r w:rsidR="00E26450" w:rsidRPr="000B201D">
        <w:rPr>
          <w:bCs/>
          <w:color w:val="538135" w:themeColor="accent6" w:themeShade="BF"/>
          <w:sz w:val="24"/>
          <w:szCs w:val="24"/>
          <w:rtl/>
        </w:rPr>
        <w:t>ذكر المسائل التي خالف فيها ابن تيمية الناس في الأصول والفروع</w:t>
      </w:r>
      <w:r w:rsidR="00E26450" w:rsidRPr="000B201D">
        <w:rPr>
          <w:color w:val="538135" w:themeColor="accent6" w:themeShade="BF"/>
          <w:sz w:val="24"/>
          <w:szCs w:val="24"/>
          <w:rtl/>
        </w:rPr>
        <w:t>. فمنها ما خالف فيها الإجماع، ومنها ما خالف فيها الراجح في المذهب</w:t>
      </w:r>
      <w:r>
        <w:rPr>
          <w:color w:val="538135" w:themeColor="accent6" w:themeShade="BF"/>
          <w:sz w:val="24"/>
          <w:szCs w:val="24"/>
          <w:rtl/>
        </w:rPr>
        <w:t>:</w:t>
      </w:r>
      <w:r w:rsidR="00E26450" w:rsidRPr="000B201D">
        <w:rPr>
          <w:color w:val="538135" w:themeColor="accent6" w:themeShade="BF"/>
          <w:sz w:val="24"/>
          <w:szCs w:val="24"/>
          <w:rtl/>
        </w:rPr>
        <w:t xml:space="preserve"> فمن ذلك يمين الطلاق قال بأنه لا يقع عند وقوع المحلوف عليه بل عليه فيها كفارة يمين، ولم يقل قبله بالكفارة فيها واحد من فقهاء المسلمين ألبتة ودام افتاؤه بذلك زماناً طويلاً، وعظم الخطب ووقع في تقليده جم غفير من العوام وعم البلاء، وأن طلاق الحائض لا يقع وكذلك الطلاق في طهر جامع فيه زوجته، وأن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 وأن الصلاة إذا تركت عمداً لا يشرع قضاؤها، وأن الحائض تطوف في البيت من غير كفارة وهو مباح لها، وإن المكوس حلال لمن أقطعها، وإذا أخذت من التجار أجزأتهم عن الزكاة وإن لم يكن باسم الزكاة ولا على رسمها، وأن المايعات لا تنجس بموت الفأرة ونحوها فيها، وأن الجنب يصلي تطوعه بالليل بالتيمم ولا يؤخره إلى أن يغتسل عند الفجر وإن كان بالبلد. وقد رأيتُ من يفعل ذلك ممن قلده فمنعته منه، وسمعته حين سئل عن رجل قدم فراشاً لأمير فيجنب بالليل في السفر ويخاف إن اغتسل عند الفجر أن يتهمه أستاذه فأفتاه بصلاة الصبح بالتيمم وهو قادر على الغسل [ومسألة أبي يوسف غير هذه]، وسئل عن شرط الواقف قال</w:t>
      </w:r>
      <w:r>
        <w:rPr>
          <w:color w:val="538135" w:themeColor="accent6" w:themeShade="BF"/>
          <w:sz w:val="24"/>
          <w:szCs w:val="24"/>
          <w:rtl/>
        </w:rPr>
        <w:t>:</w:t>
      </w:r>
      <w:r w:rsidR="00E26450" w:rsidRPr="000B201D">
        <w:rPr>
          <w:color w:val="538135" w:themeColor="accent6" w:themeShade="BF"/>
          <w:sz w:val="24"/>
          <w:szCs w:val="24"/>
          <w:rtl/>
        </w:rPr>
        <w:t xml:space="preserve"> غير معتبر بالكلية بل الوقف على الشافعية يصرف إلى الحنفية وعلى الفقهاء إلى الصوفية وبالعكس، وكان يفعل هكذا في مدرسته فيعطي منها الجند والعوام ولا يحضر درساً على اصطلاح الفقهاء وشرط الواقف بل يحضر فيها ميعاداً يوم الثلاثاء ويحضره العوام ويستغني بذلك عن الدرس، وسئل عن جواز بيع أمهات الأولاد فرجحه وأفتى به</w:t>
      </w:r>
      <w:r>
        <w:rPr>
          <w:color w:val="538135" w:themeColor="accent6" w:themeShade="BF"/>
          <w:sz w:val="24"/>
          <w:szCs w:val="24"/>
          <w:rtl/>
        </w:rPr>
        <w:t>،</w:t>
      </w:r>
      <w:r w:rsidR="00E26450" w:rsidRPr="000B201D">
        <w:rPr>
          <w:color w:val="538135" w:themeColor="accent6" w:themeShade="BF"/>
          <w:sz w:val="24"/>
          <w:szCs w:val="24"/>
          <w:rtl/>
        </w:rPr>
        <w:t xml:space="preserve"> ومن المسائل المنفرد بها في الأصول مسألة الحسن والقبح التي يقول بها المعتزلة [بل أربى عليهم بتحكيم العقل في الخلود راجع المعتمد لأبي الحسين البصري المعتزلي في المسألة وكلام ابن تيمية فيها حتى تعلم مبلغ مجازفته وتهوره] فقال بها ونصرها وصنف فيها وجعلها دين الله بل ألزم كل ما يبني عليه كالموازنة في الأعمال [فيالته حينما حكم العقل حكم العقل السليم ولم يحكم عقل نفسه الظاهر اختلاله جداً بما فاه به في ذات الله وصفاته، تعالى الله عما يقول الجاهلون</w:t>
      </w:r>
      <w:r>
        <w:rPr>
          <w:color w:val="538135" w:themeColor="accent6" w:themeShade="BF"/>
          <w:sz w:val="24"/>
          <w:szCs w:val="24"/>
          <w:rtl/>
        </w:rPr>
        <w:t>]،</w:t>
      </w:r>
      <w:r w:rsidR="00E26450" w:rsidRPr="000B201D">
        <w:rPr>
          <w:color w:val="538135" w:themeColor="accent6" w:themeShade="BF"/>
          <w:sz w:val="24"/>
          <w:szCs w:val="24"/>
          <w:rtl/>
        </w:rPr>
        <w:t xml:space="preserve"> وأما مقالاته في أصول الدين فمنها أن الله سبحانه محلُّ للحوادث، تعالى الله عما يقول علواً كبيراً، وأنه مركب مفتقر إلى (اليد والعين والوجه والساق ونحوها) افتقار الكل إلى الجزء، وإن القرآن محدث في ذاته تعالى، وأن العالم قديم بالنوع ولم يزل مع الله مخلوق دائماً فجعله موجباً بالذات لا فاعلاً بالاختيار - سبحانه ما أحلمه -</w:t>
      </w:r>
      <w:r>
        <w:rPr>
          <w:color w:val="538135" w:themeColor="accent6" w:themeShade="BF"/>
          <w:sz w:val="24"/>
          <w:szCs w:val="24"/>
          <w:rtl/>
        </w:rPr>
        <w:t xml:space="preserve"> </w:t>
      </w:r>
      <w:r w:rsidR="00E26450" w:rsidRPr="000B201D">
        <w:rPr>
          <w:color w:val="538135" w:themeColor="accent6" w:themeShade="BF"/>
          <w:sz w:val="24"/>
          <w:szCs w:val="24"/>
          <w:rtl/>
        </w:rPr>
        <w:t>ومنها قوله بالجسمية والجهة والانتقال -</w:t>
      </w:r>
      <w:r>
        <w:rPr>
          <w:color w:val="538135" w:themeColor="accent6" w:themeShade="BF"/>
          <w:sz w:val="24"/>
          <w:szCs w:val="24"/>
          <w:rtl/>
        </w:rPr>
        <w:t xml:space="preserve"> </w:t>
      </w:r>
      <w:r w:rsidR="00E26450" w:rsidRPr="000B201D">
        <w:rPr>
          <w:color w:val="538135" w:themeColor="accent6" w:themeShade="BF"/>
          <w:sz w:val="24"/>
          <w:szCs w:val="24"/>
          <w:rtl/>
        </w:rPr>
        <w:t>وهو منـزه عن ذلك -</w:t>
      </w:r>
      <w:r>
        <w:rPr>
          <w:color w:val="538135" w:themeColor="accent6" w:themeShade="BF"/>
          <w:sz w:val="24"/>
          <w:szCs w:val="24"/>
          <w:rtl/>
        </w:rPr>
        <w:t xml:space="preserve"> </w:t>
      </w:r>
      <w:r w:rsidR="00E26450" w:rsidRPr="000B201D">
        <w:rPr>
          <w:color w:val="538135" w:themeColor="accent6" w:themeShade="BF"/>
          <w:sz w:val="24"/>
          <w:szCs w:val="24"/>
          <w:rtl/>
        </w:rPr>
        <w:t>وصرح في بعض تصانيفه بأن الله بقدر العرش لا أكبر ولا أصغر تعالى الله عن ذلك، وصنف جزءاً في أن علم الله لا يتعلق بما لا يتناهي كنعيم أهل الجنة, وأنه لا يحيط بغير المتناهي وهي التي زلق فيها الإمام [يعني ابن الجويني في البرهان] ومنها أن الأنبياء غير معصومين وأن نبينا عليه وعليهم الصلاة والسلام ليس له جاه ولا يتوسل به أحد إلا وأن يكون مخطئاً، وصنَّف في ذلك عدة أوراق، وأن إنشاء السفر لزيارة نبينا صلى الله عليه وسلم معصية لا</w:t>
      </w:r>
      <w:r>
        <w:rPr>
          <w:color w:val="538135" w:themeColor="accent6" w:themeShade="BF"/>
          <w:sz w:val="24"/>
          <w:szCs w:val="24"/>
          <w:rtl/>
        </w:rPr>
        <w:t xml:space="preserve"> </w:t>
      </w:r>
      <w:r w:rsidR="00E26450" w:rsidRPr="000B201D">
        <w:rPr>
          <w:color w:val="538135" w:themeColor="accent6" w:themeShade="BF"/>
          <w:sz w:val="24"/>
          <w:szCs w:val="24"/>
          <w:rtl/>
        </w:rPr>
        <w:t>تقصر فيها الصلاة وبالغ في ذلك، ولم يقل به أحد من المسلمين قبله، وإن عذاب أهل النار ينقطع ولا يتأبد [وجزء التقي السبكي في الرد عليه مطبوع]</w:t>
      </w:r>
      <w:r>
        <w:rPr>
          <w:color w:val="538135" w:themeColor="accent6" w:themeShade="BF"/>
          <w:sz w:val="24"/>
          <w:szCs w:val="24"/>
          <w:rtl/>
        </w:rPr>
        <w:t>،</w:t>
      </w:r>
      <w:r w:rsidR="00E26450" w:rsidRPr="000B201D">
        <w:rPr>
          <w:color w:val="538135" w:themeColor="accent6" w:themeShade="BF"/>
          <w:sz w:val="24"/>
          <w:szCs w:val="24"/>
          <w:rtl/>
        </w:rPr>
        <w:t xml:space="preserve"> ومن أفراده أيضاً أن التوراة والإنجيل لم تبدل ألفاظهما بل هي باقية على ما أنـزلت وإنما وقع التحريف </w:t>
      </w:r>
      <w:r w:rsidR="00E26450" w:rsidRPr="000B201D">
        <w:rPr>
          <w:color w:val="538135" w:themeColor="accent6" w:themeShade="BF"/>
          <w:sz w:val="24"/>
          <w:szCs w:val="24"/>
          <w:rtl/>
        </w:rPr>
        <w:lastRenderedPageBreak/>
        <w:t>في تأويلهما وله فيه مصنف [هذا يخالف كتاب الله والتاريخ الصحيح، وما في البخاري عن ابن عباس من الكلام الطويل في ذلك بين صدره وعجزه كلام مدرج، ما أسنده أحد وفيه الإيهام فلا يصح أن يتمسك به أحد على خلاف كتاب الله وخلاف ما صح عن ابن عباس نفسه في البخاري نفسه] آخَرُ ما رأيت وأستغفر الله من كتابة مثل هذا فضلا عن اعتقاده" انتهى ما نقله ابن طولون عن الصلاح العلائي</w:t>
      </w:r>
      <w:r>
        <w:rPr>
          <w:color w:val="538135" w:themeColor="accent6" w:themeShade="BF"/>
          <w:sz w:val="24"/>
          <w:szCs w:val="24"/>
          <w:rtl/>
        </w:rPr>
        <w:t>،</w:t>
      </w:r>
      <w:r w:rsidR="00E26450" w:rsidRPr="000B201D">
        <w:rPr>
          <w:color w:val="538135" w:themeColor="accent6" w:themeShade="BF"/>
          <w:sz w:val="24"/>
          <w:szCs w:val="24"/>
          <w:rtl/>
        </w:rPr>
        <w:t xml:space="preserve"> وصاحب هذه الطامات هو الذي يرحب به الناظم ويتخذه قدوة فتباً لهذا التابع وهذا المتبوع</w:t>
      </w:r>
      <w:r>
        <w:rPr>
          <w:color w:val="538135" w:themeColor="accent6" w:themeShade="BF"/>
          <w:sz w:val="24"/>
          <w:szCs w:val="24"/>
          <w:rtl/>
        </w:rPr>
        <w:t>،</w:t>
      </w:r>
      <w:r w:rsidR="00E26450" w:rsidRPr="000B201D">
        <w:rPr>
          <w:color w:val="538135" w:themeColor="accent6" w:themeShade="BF"/>
          <w:sz w:val="24"/>
          <w:szCs w:val="24"/>
          <w:rtl/>
        </w:rPr>
        <w:t xml:space="preserve"> ومما ذكره ابن رجب في مفرداته ارتفاع الحدث بالمياه المعتصرة كماء الورد ونحوه، وجواز المسح على كل ما يحتاج في نـزعه من الرجل إلى معالجة باليد أو بالرجل الأخرى، وعدم توقيت المسح على الخفين مع الحاجة، وجواز التيمم خشية فوت الوقت لغير المعذور وفوت الجمعة والعيدين وأنه لا حدَّ لأقل الحيض ولا لأكثره ولا لسن الإياس، وأنَّ قصر الصلاة يجوز في قصير السفر وطويله، وأن البكر لا تستبرئ ولو كانت كبيرة وأنه لا يشترط الوضوء لسجود التلاوة، وأنه يجوز المسابقة بلا محلل، واستبراء المختلعة بحيضة وكذا الموطوءة بشبهة والمطلقة آخر ثلاث تطليقات وغيرها اهـ</w:t>
      </w:r>
      <w:r>
        <w:rPr>
          <w:color w:val="538135" w:themeColor="accent6" w:themeShade="BF"/>
          <w:sz w:val="24"/>
          <w:szCs w:val="24"/>
          <w:rtl/>
        </w:rPr>
        <w:t>،</w:t>
      </w:r>
      <w:r w:rsidR="00E26450" w:rsidRPr="000B201D">
        <w:rPr>
          <w:color w:val="538135" w:themeColor="accent6" w:themeShade="BF"/>
          <w:sz w:val="24"/>
          <w:szCs w:val="24"/>
          <w:rtl/>
        </w:rPr>
        <w:t xml:space="preserve"> فكم له من شواذ نحو ما تقدم</w:t>
      </w:r>
      <w:r>
        <w:rPr>
          <w:color w:val="538135" w:themeColor="accent6" w:themeShade="BF"/>
          <w:sz w:val="24"/>
          <w:szCs w:val="24"/>
          <w:rtl/>
        </w:rPr>
        <w:t>،</w:t>
      </w:r>
      <w:r w:rsidR="00E26450" w:rsidRPr="000B201D">
        <w:rPr>
          <w:color w:val="538135" w:themeColor="accent6" w:themeShade="BF"/>
          <w:sz w:val="24"/>
          <w:szCs w:val="24"/>
          <w:rtl/>
        </w:rPr>
        <w:t xml:space="preserve"> وقد ذكر ابن حجر الهيتمي في الفتاوى الحديثية كثيراً من شواذ ابن تيمية وقال عنه</w:t>
      </w:r>
      <w:r>
        <w:rPr>
          <w:color w:val="538135" w:themeColor="accent6" w:themeShade="BF"/>
          <w:sz w:val="24"/>
          <w:szCs w:val="24"/>
          <w:rtl/>
        </w:rPr>
        <w:t>:</w:t>
      </w:r>
      <w:r w:rsidR="00E26450" w:rsidRPr="000B201D">
        <w:rPr>
          <w:color w:val="538135" w:themeColor="accent6" w:themeShade="BF"/>
          <w:sz w:val="24"/>
          <w:szCs w:val="24"/>
          <w:rtl/>
        </w:rPr>
        <w:t xml:space="preserve"> "عبد خذله الله وأخزاه وأصمه وأعماه"</w:t>
      </w:r>
      <w:r>
        <w:rPr>
          <w:color w:val="538135" w:themeColor="accent6" w:themeShade="BF"/>
          <w:sz w:val="24"/>
          <w:szCs w:val="24"/>
          <w:rtl/>
        </w:rPr>
        <w:t>،</w:t>
      </w:r>
      <w:r w:rsidR="00E26450" w:rsidRPr="000B201D">
        <w:rPr>
          <w:color w:val="538135" w:themeColor="accent6" w:themeShade="BF"/>
          <w:sz w:val="24"/>
          <w:szCs w:val="24"/>
          <w:rtl/>
        </w:rPr>
        <w:t xml:space="preserve"> وقد حاول الشيخ نعمان الألوسي - بإشارة صديق خان الذي كان له به صلة مادية متينة -</w:t>
      </w:r>
      <w:r>
        <w:rPr>
          <w:color w:val="538135" w:themeColor="accent6" w:themeShade="BF"/>
          <w:sz w:val="24"/>
          <w:szCs w:val="24"/>
          <w:rtl/>
        </w:rPr>
        <w:t xml:space="preserve"> </w:t>
      </w:r>
      <w:r w:rsidR="00E26450" w:rsidRPr="000B201D">
        <w:rPr>
          <w:color w:val="538135" w:themeColor="accent6" w:themeShade="BF"/>
          <w:sz w:val="24"/>
          <w:szCs w:val="24"/>
          <w:rtl/>
        </w:rPr>
        <w:t>الرد عليه في (جلاء العينين) متوخياً تبرئة ساحة ابن تيمية من غالب تلك الشواذ، لكن سقط في يده حيث فضحت هذه المرحلة من الدعاية لابن تيمية بطبع كتب له فيما بعد تصرح بما نفي هو عنه، بل ربما تطبع له كتب أخرى مثل (التأسيس في رد أساس التقديس) بالنظر إلى أن بعض صنائع الحشوية نقله حديثاً فيخربون بيوتهم بأيديهم وأيدي المسلمين</w:t>
      </w:r>
      <w:r>
        <w:rPr>
          <w:color w:val="538135" w:themeColor="accent6" w:themeShade="BF"/>
          <w:sz w:val="24"/>
          <w:szCs w:val="24"/>
          <w:rtl/>
        </w:rPr>
        <w:t>،</w:t>
      </w:r>
      <w:r w:rsidR="00E26450" w:rsidRPr="000B201D">
        <w:rPr>
          <w:color w:val="538135" w:themeColor="accent6" w:themeShade="BF"/>
          <w:sz w:val="24"/>
          <w:szCs w:val="24"/>
          <w:rtl/>
        </w:rPr>
        <w:t xml:space="preserve"> وفيما ذكرناه كفاية في لفت النظر إلى نماذج من مفرداته</w:t>
      </w:r>
      <w:r>
        <w:rPr>
          <w:color w:val="538135" w:themeColor="accent6" w:themeShade="BF"/>
          <w:sz w:val="24"/>
          <w:szCs w:val="24"/>
          <w:rtl/>
        </w:rPr>
        <w:t>،</w:t>
      </w:r>
      <w:r w:rsidR="00E26450" w:rsidRPr="000B201D">
        <w:rPr>
          <w:color w:val="538135" w:themeColor="accent6" w:themeShade="BF"/>
          <w:sz w:val="24"/>
          <w:szCs w:val="24"/>
          <w:rtl/>
        </w:rPr>
        <w:t xml:space="preserve"> والشيخ نعمان المذكور ناقض نفسه حيث يناقض كلامه في الكتاب المذكور ما سطره هو في (غالية المواعظ)، لكن قاتل الله المادة ما دخلت في شيء إلا أفسدته؛ وهو ليس بأمين على طبع تفسير والده ولو قابله أحدهم بالنسخة المحفوظة اليوم بمكتبة راغب باشا باصطنبول</w:t>
      </w:r>
      <w:r>
        <w:rPr>
          <w:color w:val="538135" w:themeColor="accent6" w:themeShade="BF"/>
          <w:sz w:val="24"/>
          <w:szCs w:val="24"/>
          <w:rtl/>
        </w:rPr>
        <w:t xml:space="preserve"> </w:t>
      </w:r>
      <w:r w:rsidR="00E26450" w:rsidRPr="000B201D">
        <w:rPr>
          <w:color w:val="538135" w:themeColor="accent6" w:themeShade="BF"/>
          <w:sz w:val="24"/>
          <w:szCs w:val="24"/>
          <w:rtl/>
        </w:rPr>
        <w:t>- هي النسخة التي كان المؤلف أهداها إلى السلطان عبد المجيد خان– لوجد ما يطمئن إليه، نسأل الله السلامة</w:t>
      </w:r>
      <w:r>
        <w:rPr>
          <w:rFonts w:hint="cs"/>
          <w:color w:val="538135" w:themeColor="accent6" w:themeShade="BF"/>
          <w:sz w:val="24"/>
          <w:szCs w:val="24"/>
          <w:rtl/>
        </w:rPr>
        <w:t>]،</w:t>
      </w:r>
      <w:r w:rsidR="00E26450" w:rsidRPr="000B201D">
        <w:rPr>
          <w:rFonts w:hint="cs"/>
          <w:color w:val="538135" w:themeColor="accent6" w:themeShade="BF"/>
          <w:rtl/>
        </w:rPr>
        <w:t xml:space="preserve"> </w:t>
      </w:r>
    </w:p>
    <w:p w14:paraId="5DAB5BF2" w14:textId="2F5CB543" w:rsidR="00E26450" w:rsidRPr="000B201D" w:rsidRDefault="00C905BE" w:rsidP="00C905BE">
      <w:pPr>
        <w:spacing w:after="240"/>
        <w:rPr>
          <w:b/>
          <w:color w:val="538135" w:themeColor="accent6" w:themeShade="BF"/>
          <w:sz w:val="24"/>
          <w:szCs w:val="24"/>
          <w:rtl/>
        </w:rPr>
      </w:pPr>
      <w:r>
        <w:rPr>
          <w:rFonts w:hint="cs"/>
          <w:bCs/>
          <w:rtl/>
        </w:rPr>
        <w:t>[</w:t>
      </w:r>
      <w:r w:rsidR="00E26450" w:rsidRPr="00096F14">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ومن العجائب قولهم حشوية</w:t>
      </w:r>
      <w:r w:rsidR="00E26450">
        <w:rPr>
          <w:rFonts w:hint="cs"/>
          <w:vertAlign w:val="superscript"/>
          <w:rtl/>
        </w:rPr>
        <w:t xml:space="preserve"> </w:t>
      </w:r>
      <w:r w:rsidR="00E26450" w:rsidRPr="00967951">
        <w:rPr>
          <w:rtl/>
        </w:rPr>
        <w:t>سمى به ابن عبيد</w:t>
      </w:r>
      <w:r>
        <w:rPr>
          <w:rtl/>
        </w:rPr>
        <w:t>)</w:t>
      </w:r>
      <w:r w:rsidR="00E26450">
        <w:rPr>
          <w:rtl/>
        </w:rPr>
        <w:t xml:space="preserve"> فيه سفه</w:t>
      </w:r>
      <w:r>
        <w:rPr>
          <w:rFonts w:hint="cs"/>
          <w:rtl/>
        </w:rPr>
        <w:t>،</w:t>
      </w:r>
      <w:r w:rsidR="00E26450">
        <w:rPr>
          <w:rFonts w:hint="cs"/>
          <w:rtl/>
        </w:rPr>
        <w:t xml:space="preserve"> </w:t>
      </w:r>
      <w:r w:rsidR="00E26450" w:rsidRPr="000B201D">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B201D">
        <w:rPr>
          <w:color w:val="538135" w:themeColor="accent6" w:themeShade="BF"/>
          <w:sz w:val="24"/>
          <w:szCs w:val="24"/>
          <w:rtl/>
        </w:rPr>
        <w:t>فهل تلقيب عمرو بن عبيد لابن عمر رضي الله عنه بالحشوي إفكا وزوراً على تقدير ثبوت ذلك عنه يمنع من تلقيب الحسن البصري لطوائف</w:t>
      </w:r>
      <w:r>
        <w:rPr>
          <w:rFonts w:hint="cs"/>
          <w:color w:val="538135" w:themeColor="accent6" w:themeShade="BF"/>
          <w:sz w:val="24"/>
          <w:szCs w:val="24"/>
          <w:rtl/>
        </w:rPr>
        <w:t>]</w:t>
      </w:r>
      <w:r w:rsidR="00E26450" w:rsidRPr="000B201D">
        <w:rPr>
          <w:color w:val="538135" w:themeColor="accent6" w:themeShade="BF"/>
          <w:sz w:val="24"/>
          <w:szCs w:val="24"/>
          <w:rtl/>
        </w:rPr>
        <w:t xml:space="preserve"> </w:t>
      </w:r>
    </w:p>
    <w:p w14:paraId="11F32E54" w14:textId="331943F4" w:rsidR="00E26450" w:rsidRPr="00967951" w:rsidRDefault="00C905BE" w:rsidP="00C905BE">
      <w:pPr>
        <w:rPr>
          <w:rtl/>
        </w:rPr>
      </w:pPr>
      <w:r>
        <w:rPr>
          <w:rFonts w:hint="cs"/>
          <w:bCs/>
          <w:rtl/>
        </w:rPr>
        <w:t>[</w:t>
      </w:r>
      <w:r w:rsidR="00E26450" w:rsidRPr="00096F14">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كم ذا مجسمة</w:t>
      </w:r>
      <w:r>
        <w:rPr>
          <w:rtl/>
        </w:rPr>
        <w:t>،</w:t>
      </w:r>
      <w:r w:rsidR="00E26450" w:rsidRPr="00967951">
        <w:rPr>
          <w:rtl/>
        </w:rPr>
        <w:t xml:space="preserve"> وإذا سببتم بالمحال فسبنا بأدلة وحجاج ذي برهان فحقيقة التجسيم إن يك عندكم وصف الإله بصفاته العليا فتحملوا عنا الشهادة واشهدوا في كل مجتمع وكل مكان أنا مجسمة بفضل الله وليشهد بذلك معكم الثقلان</w:t>
      </w:r>
      <w:r>
        <w:rPr>
          <w:rtl/>
        </w:rPr>
        <w:t>)</w:t>
      </w:r>
      <w:r>
        <w:rPr>
          <w:rFonts w:hint="cs"/>
          <w:rtl/>
        </w:rPr>
        <w:t>،</w:t>
      </w:r>
      <w:r w:rsidR="00E26450">
        <w:rPr>
          <w:rFonts w:hint="cs"/>
          <w:rtl/>
        </w:rPr>
        <w:t xml:space="preserve"> </w:t>
      </w:r>
      <w:r w:rsidR="00E26450" w:rsidRPr="00967951">
        <w:rPr>
          <w:rtl/>
        </w:rPr>
        <w:t xml:space="preserve">نقول له أنت أبديت لنا اعتقادك ووصفت بأمور يمتحن فيها كل عاقل منصف إذا عرضت على خال من الأعراض كلها من امرأة أو صبي أو أعجمي أو عربي عامي وعموم الناس هل يفهمون من الاستواء والقعود والنـزول والمجئ والإتيان والوجه واليد </w:t>
      </w:r>
      <w:r w:rsidR="00E26450" w:rsidRPr="00967951">
        <w:rPr>
          <w:rtl/>
        </w:rPr>
        <w:lastRenderedPageBreak/>
        <w:t xml:space="preserve">والساق والقدم والجنب والعين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0B201D">
        <w:rPr>
          <w:color w:val="538135" w:themeColor="accent6" w:themeShade="BF"/>
          <w:sz w:val="24"/>
          <w:szCs w:val="24"/>
          <w:rtl/>
        </w:rPr>
        <w:t>ليس بخاف على ملمٍّ باللغة العربية وبمناحي الكلام في اللسان العربي المبين أن لكل كلمة مع صاحبتها شأناً ليس لها مع كلمة أخرى، فمن جمع ما فرقه الله سبحانه في كتابه من الصفات العليا أو فرق ما جمعه فقد خان الله حيث جعل صفات الله سبحانه عرضة لتقولات المتقولين من أصحاب الأهواء؛ وكذلك ما ورد في السنة من الصفات والأفعال. وكم بين المجسمة من ألف فيما يسمونه التوحيد أو السنة أو الصفات أبواباً في اليد والعين والساعد والأصبع واليمين والذراع والكف والجنب والقدم والحقو والصدر ونحوها؛ جمعاً لما تفرق في الروايات المختلفة لمختلف الرواة لهوى في نفوسهم، وليس تفريق المجموع وجمع المفرق في هذا الباب من شأن من يخافه سبحانه، وأنت علمت معاني تلك الصفات على مذهب أهل الحق]</w:t>
      </w:r>
      <w:r>
        <w:rPr>
          <w:rFonts w:hint="cs"/>
          <w:rtl/>
        </w:rPr>
        <w:t>،</w:t>
      </w:r>
      <w:r w:rsidR="00E26450">
        <w:rPr>
          <w:rFonts w:hint="cs"/>
          <w:rtl/>
        </w:rPr>
        <w:t xml:space="preserve"> </w:t>
      </w:r>
      <w:r w:rsidR="00E26450" w:rsidRPr="00967951">
        <w:rPr>
          <w:rtl/>
        </w:rPr>
        <w:t>والانتقال في الدرجات وغير ذلك مما قد ذكرته معنى الجسم, ويرسم ذلك في نفسه أو لا</w:t>
      </w:r>
      <w:r>
        <w:rPr>
          <w:rtl/>
        </w:rPr>
        <w:t>؟</w:t>
      </w:r>
      <w:r w:rsidR="00E26450" w:rsidRPr="00967951">
        <w:rPr>
          <w:rtl/>
        </w:rPr>
        <w:t xml:space="preserve"> فإن قال إنه لا يفهم منها إلا معنى الجسم فيكفيك إثماً عند الله إضلال مثل هؤلاء وحملهم على اعتقاد التجسيم الذي تزعم أنت بلسانك أنك لا تقول به. فالمحقق منك إضلال أكثر العالم</w:t>
      </w:r>
      <w:r>
        <w:rPr>
          <w:rtl/>
        </w:rPr>
        <w:t>،</w:t>
      </w:r>
      <w:r w:rsidR="00E26450" w:rsidRPr="00967951">
        <w:rPr>
          <w:rtl/>
        </w:rPr>
        <w:t xml:space="preserve"> وأما أنت في نفسك فإن كذبت في إنكارك فقد جمعت إلى فساد الاعتقاد الكذب</w:t>
      </w:r>
      <w:r>
        <w:rPr>
          <w:rtl/>
        </w:rPr>
        <w:t>،</w:t>
      </w:r>
      <w:r w:rsidR="00E26450" w:rsidRPr="00967951">
        <w:rPr>
          <w:rtl/>
        </w:rPr>
        <w:t xml:space="preserve"> وإن صدقت في زعمك فقد لبست عليك نفسك وخيلت لك فرقا أو كان عندك فرق الله أعلم به</w:t>
      </w:r>
      <w:r>
        <w:rPr>
          <w:rtl/>
        </w:rPr>
        <w:t>،</w:t>
      </w:r>
      <w:r w:rsidR="00E26450" w:rsidRPr="00967951">
        <w:rPr>
          <w:rtl/>
        </w:rPr>
        <w:t xml:space="preserve"> هذا في الباطن الذي أمره إلى الله في الآخرة؛ وأما في الدنيا فإن في قبول قولك عندنا نظراً فإن قبل أو لم يقبل -</w:t>
      </w:r>
      <w:r>
        <w:rPr>
          <w:rtl/>
        </w:rPr>
        <w:t xml:space="preserve"> </w:t>
      </w:r>
      <w:r w:rsidR="00E26450" w:rsidRPr="00967951">
        <w:rPr>
          <w:rtl/>
        </w:rPr>
        <w:t>وإن كنا لم نقل بالتكفير ولا بالقتل -</w:t>
      </w:r>
      <w:r>
        <w:rPr>
          <w:rtl/>
        </w:rPr>
        <w:t xml:space="preserve"> </w:t>
      </w:r>
      <w:r w:rsidR="00E26450" w:rsidRPr="00967951">
        <w:rPr>
          <w:rtl/>
        </w:rPr>
        <w:t>فلا أقل من القدر الذي ينكف به ضررك عن المسلمين. وهذه الأشياء التي ذكرناها هي عند أهل اللغة أجزاء لا أوصاف</w:t>
      </w:r>
      <w:r>
        <w:rPr>
          <w:rtl/>
        </w:rPr>
        <w:t>،</w:t>
      </w:r>
      <w:r w:rsidR="00E26450" w:rsidRPr="00967951">
        <w:rPr>
          <w:rtl/>
        </w:rPr>
        <w:t xml:space="preserve"> فهي صريحة في التركيب؛ والتركيب للأجسام. فذكرك لفظ الأوصاف تلبيس وكل أهل اللغة لا يفهمون من الوجه والعين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sidRPr="00BB6C8C">
        <w:rPr>
          <w:rFonts w:hint="cs"/>
          <w:color w:val="538135" w:themeColor="accent6" w:themeShade="BF"/>
          <w:sz w:val="24"/>
          <w:szCs w:val="24"/>
          <w:rtl/>
        </w:rPr>
        <w:t xml:space="preserve"> </w:t>
      </w:r>
      <w:r w:rsidR="00E26450">
        <w:rPr>
          <w:rFonts w:hint="cs"/>
          <w:color w:val="538135" w:themeColor="accent6" w:themeShade="BF"/>
          <w:sz w:val="24"/>
          <w:szCs w:val="24"/>
          <w:rtl/>
        </w:rPr>
        <w:t>ومن ذكر من السلف أن العين واليد صفتان تبرأ بهذا اللفظ عن القول بالجارحة بل يكون قائلا بأن المراد بالعين معنى قائم بالله وكذلك اليد لكن لا أعيّن ذلك المعنى المراد بأن أقول إنه الرؤية أو الحفظ، والقدرة أو النعمة أو العناية الخاصة لكون تعيين المراد من بين المحتملات الموافقة للتنـزيه تحكماً على مراد الله؛ وتسميته لهما صفتين تدل على أنه جازم بأنهما ليستا من قبيل أجزاء الذات تعالى الله عن ذلك</w:t>
      </w:r>
      <w:r>
        <w:rPr>
          <w:rFonts w:hint="cs"/>
          <w:color w:val="538135" w:themeColor="accent6" w:themeShade="BF"/>
          <w:sz w:val="24"/>
          <w:szCs w:val="24"/>
          <w:rtl/>
        </w:rPr>
        <w:t>،</w:t>
      </w:r>
      <w:r w:rsidR="00E26450">
        <w:rPr>
          <w:rFonts w:hint="cs"/>
          <w:color w:val="538135" w:themeColor="accent6" w:themeShade="BF"/>
          <w:sz w:val="24"/>
          <w:szCs w:val="24"/>
          <w:rtl/>
        </w:rPr>
        <w:t xml:space="preserve"> ومن قال وله يد بها يبطش وعين بها يرى جعلهما من قبيل الجوارح وخالف السلف الصالح</w:t>
      </w:r>
      <w:r>
        <w:rPr>
          <w:rFonts w:hint="cs"/>
          <w:color w:val="538135" w:themeColor="accent6" w:themeShade="BF"/>
          <w:sz w:val="24"/>
          <w:szCs w:val="24"/>
          <w:rtl/>
        </w:rPr>
        <w:t>،</w:t>
      </w:r>
      <w:r w:rsidR="00E26450">
        <w:rPr>
          <w:rFonts w:hint="cs"/>
          <w:color w:val="538135" w:themeColor="accent6" w:themeShade="BF"/>
          <w:sz w:val="24"/>
          <w:szCs w:val="24"/>
          <w:rtl/>
        </w:rPr>
        <w:t xml:space="preserve"> وقد قال الترمذي عند الكلام على حديث (يمين الرحمن ملأى سخاء…)</w:t>
      </w:r>
      <w:r>
        <w:rPr>
          <w:rFonts w:hint="cs"/>
          <w:color w:val="538135" w:themeColor="accent6" w:themeShade="BF"/>
          <w:sz w:val="24"/>
          <w:szCs w:val="24"/>
          <w:rtl/>
        </w:rPr>
        <w:t>:</w:t>
      </w:r>
      <w:r w:rsidR="00E26450">
        <w:rPr>
          <w:rFonts w:hint="cs"/>
          <w:color w:val="538135" w:themeColor="accent6" w:themeShade="BF"/>
          <w:sz w:val="24"/>
          <w:szCs w:val="24"/>
          <w:rtl/>
        </w:rPr>
        <w:t xml:space="preserve"> "وهذا حديث قد روته الأئمة نؤمن به كما جاء من غير أن يفسر أو يتوهم، هكذا قال غير واحد من الأئمة منهم الثوري ومالك بن أنس وابن عيينة وابن المبارك أنه تروي هذه الأشياء ويؤمن بها فلا يقال كيف" اهـ.</w:t>
      </w:r>
      <w:r>
        <w:rPr>
          <w:rFonts w:hint="cs"/>
          <w:color w:val="538135" w:themeColor="accent6" w:themeShade="BF"/>
          <w:sz w:val="24"/>
          <w:szCs w:val="24"/>
          <w:rtl/>
        </w:rPr>
        <w:t>،</w:t>
      </w:r>
      <w:r w:rsidR="00E26450">
        <w:rPr>
          <w:rFonts w:hint="cs"/>
          <w:color w:val="538135" w:themeColor="accent6" w:themeShade="BF"/>
          <w:sz w:val="24"/>
          <w:szCs w:val="24"/>
          <w:rtl/>
        </w:rPr>
        <w:t xml:space="preserve"> وأين هذا من عمل الناظم وشيخه</w:t>
      </w:r>
      <w:r>
        <w:rPr>
          <w:rFonts w:hint="cs"/>
          <w:color w:val="538135" w:themeColor="accent6" w:themeShade="BF"/>
          <w:sz w:val="24"/>
          <w:szCs w:val="24"/>
          <w:rtl/>
        </w:rPr>
        <w:t>؟</w:t>
      </w:r>
      <w:r w:rsidR="00E26450">
        <w:rPr>
          <w:rFonts w:hint="cs"/>
          <w:color w:val="538135" w:themeColor="accent6" w:themeShade="BF"/>
          <w:sz w:val="24"/>
          <w:szCs w:val="24"/>
          <w:rtl/>
        </w:rPr>
        <w:t xml:space="preserve"> نعم قد يقع في كلامهما ذكر الوجه والعين واليد وغيرها بأنها صفات، لكن السياق والسباق في كلامهما يناديان أنهما أرادا بها أجزاء الذات لا المعاني القائمة بالله سبحانه كما يقول السلف، واصطلحا في الصفة على معنى يجامع الجزء على خلاف المعروف بين أهل العلم وإلا لما بقي وجه لتشددهما ضد أهل الحق</w:t>
      </w:r>
      <w:r>
        <w:rPr>
          <w:rFonts w:hint="cs"/>
          <w:color w:val="538135" w:themeColor="accent6" w:themeShade="BF"/>
          <w:sz w:val="24"/>
          <w:szCs w:val="24"/>
          <w:rtl/>
        </w:rPr>
        <w:t>،</w:t>
      </w:r>
      <w:r w:rsidR="00E26450">
        <w:rPr>
          <w:rFonts w:hint="cs"/>
          <w:color w:val="538135" w:themeColor="accent6" w:themeShade="BF"/>
          <w:sz w:val="24"/>
          <w:szCs w:val="24"/>
          <w:rtl/>
        </w:rPr>
        <w:t xml:space="preserve"> وشيخ الناظم يقول في الأجوبة المصرية</w:t>
      </w:r>
      <w:r>
        <w:rPr>
          <w:rFonts w:hint="cs"/>
          <w:color w:val="538135" w:themeColor="accent6" w:themeShade="BF"/>
          <w:sz w:val="24"/>
          <w:szCs w:val="24"/>
          <w:rtl/>
        </w:rPr>
        <w:t>:</w:t>
      </w:r>
      <w:r w:rsidR="00E26450">
        <w:rPr>
          <w:rFonts w:hint="cs"/>
          <w:color w:val="538135" w:themeColor="accent6" w:themeShade="BF"/>
          <w:sz w:val="24"/>
          <w:szCs w:val="24"/>
          <w:rtl/>
        </w:rPr>
        <w:t xml:space="preserve"> "إن الله يقبض السموات والأرض باليدين اللتين هما اليدان" فماذا يجدي بعد هذا التصريح أن يسميها صفات</w:t>
      </w:r>
      <w:r>
        <w:rPr>
          <w:rFonts w:hint="cs"/>
          <w:color w:val="538135" w:themeColor="accent6" w:themeShade="BF"/>
          <w:sz w:val="24"/>
          <w:szCs w:val="24"/>
          <w:rtl/>
        </w:rPr>
        <w:t>؟</w:t>
      </w:r>
      <w:r w:rsidR="00E26450">
        <w:rPr>
          <w:rFonts w:hint="cs"/>
          <w:color w:val="538135" w:themeColor="accent6" w:themeShade="BF"/>
          <w:sz w:val="24"/>
          <w:szCs w:val="24"/>
          <w:rtl/>
        </w:rPr>
        <w:t xml:space="preserve"> والله سبحانه هو الهادي</w:t>
      </w:r>
      <w:r>
        <w:rPr>
          <w:rFonts w:hint="cs"/>
          <w:color w:val="538135" w:themeColor="accent6" w:themeShade="BF"/>
          <w:sz w:val="24"/>
          <w:szCs w:val="24"/>
          <w:rtl/>
        </w:rPr>
        <w:t>،</w:t>
      </w:r>
      <w:r w:rsidR="00E26450">
        <w:rPr>
          <w:rFonts w:hint="cs"/>
          <w:color w:val="538135" w:themeColor="accent6" w:themeShade="BF"/>
          <w:sz w:val="24"/>
          <w:szCs w:val="24"/>
          <w:rtl/>
        </w:rPr>
        <w:t xml:space="preserve"> وأهل العلم من الخلف يحملون القبض على أنه مجاز عن إخراج السموات من الإظلال, والأرض من الإقلال, وإيقافهما عن أن تكونا صالحتين لتناسل المتناسلين كما يشير إلى ذلك البيضاوي، وهو القابض </w:t>
      </w:r>
      <w:r w:rsidR="00E26450">
        <w:rPr>
          <w:rFonts w:hint="cs"/>
          <w:color w:val="538135" w:themeColor="accent6" w:themeShade="BF"/>
          <w:sz w:val="24"/>
          <w:szCs w:val="24"/>
          <w:rtl/>
        </w:rPr>
        <w:lastRenderedPageBreak/>
        <w:t>الباسط أي الموقف عن المسير متى شاء والمجري للأمور كما يشاء. راجع العارضة في شرح الأسماء الحسنى</w:t>
      </w:r>
      <w:r>
        <w:rPr>
          <w:rFonts w:hint="cs"/>
          <w:color w:val="538135" w:themeColor="accent6" w:themeShade="BF"/>
          <w:sz w:val="24"/>
          <w:szCs w:val="24"/>
          <w:rtl/>
        </w:rPr>
        <w:t>،</w:t>
      </w:r>
      <w:r w:rsidR="00E26450">
        <w:rPr>
          <w:rFonts w:hint="cs"/>
          <w:color w:val="538135" w:themeColor="accent6" w:themeShade="BF"/>
          <w:sz w:val="24"/>
          <w:szCs w:val="24"/>
          <w:rtl/>
        </w:rPr>
        <w:t xml:space="preserve"> والسلف يفوضون مع التنـزيه، وأما حمل القبض على القبض الحسي فقول بالتجسيم والجارحة، تعالى الله عن ذلك</w:t>
      </w:r>
      <w:r>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 xml:space="preserve">والجنب والقدم إلا الأجزاء؛ ولا يفهم من الاستواء بمعنى القعود إلا أنه هيئة وضع المتمكن في المكان ولا </w:t>
      </w:r>
      <w:r w:rsidR="00E26450" w:rsidRPr="00967951">
        <w:rPr>
          <w:spacing w:val="-4"/>
          <w:rtl/>
        </w:rPr>
        <w:t>من المجئ والإتيان والنـزول إلا الحركة الخاصة بالجسم. وأما المشيئة والعلم والقدرة ونحوها فهي صفات ذات وهي فينا ذات أمرين أحدهما عرض قائم بالجسم</w:t>
      </w:r>
      <w:r>
        <w:rPr>
          <w:spacing w:val="-4"/>
          <w:rtl/>
        </w:rPr>
        <w:t>،</w:t>
      </w:r>
      <w:r w:rsidR="00E26450" w:rsidRPr="00967951">
        <w:rPr>
          <w:spacing w:val="-4"/>
          <w:rtl/>
        </w:rPr>
        <w:t xml:space="preserve"> والله تعالى منـزه عنه</w:t>
      </w:r>
      <w:r>
        <w:rPr>
          <w:spacing w:val="-4"/>
          <w:rtl/>
        </w:rPr>
        <w:t>،</w:t>
      </w:r>
      <w:r w:rsidR="00E26450" w:rsidRPr="00967951">
        <w:rPr>
          <w:spacing w:val="-4"/>
          <w:rtl/>
        </w:rPr>
        <w:t xml:space="preserve"> والثاني المعاني المتعلقة بالمراد والمعلوم والمقدور </w:t>
      </w:r>
      <w:r w:rsidR="00E26450" w:rsidRPr="00967951">
        <w:rPr>
          <w:spacing w:val="-8"/>
          <w:rtl/>
        </w:rPr>
        <w:t xml:space="preserve">وهي الموصوف بها الرب سبحانه وتعالى وليست مختصة بالأجسام فظهر </w:t>
      </w:r>
      <w:r w:rsidR="00E26450" w:rsidRPr="00967951">
        <w:rPr>
          <w:spacing w:val="-4"/>
          <w:rtl/>
        </w:rPr>
        <w:t>الفرق</w:t>
      </w:r>
      <w:r>
        <w:rPr>
          <w:rFonts w:hint="cs"/>
          <w:rtl/>
        </w:rPr>
        <w:t>،</w:t>
      </w:r>
      <w:r w:rsidR="00E26450">
        <w:rPr>
          <w:rFonts w:hint="cs"/>
          <w:rtl/>
        </w:rPr>
        <w:t xml:space="preserve"> </w:t>
      </w:r>
    </w:p>
    <w:p w14:paraId="39451712" w14:textId="0ECD2A0E" w:rsidR="00E26450" w:rsidRPr="00967951" w:rsidRDefault="00C905BE" w:rsidP="00C905BE">
      <w:pPr>
        <w:spacing w:after="240"/>
        <w:rPr>
          <w:rtl/>
        </w:rPr>
      </w:pPr>
      <w:r>
        <w:rPr>
          <w:rFonts w:hint="cs"/>
          <w:bCs/>
          <w:rtl/>
        </w:rPr>
        <w:t>[</w:t>
      </w:r>
      <w:r w:rsidR="00E26450" w:rsidRPr="0012333C">
        <w:rPr>
          <w:bCs/>
          <w:rtl/>
        </w:rPr>
        <w:t>فصـــــــــل</w:t>
      </w:r>
      <w:r>
        <w:rPr>
          <w:bCs/>
          <w:rtl/>
        </w:rPr>
        <w:t>]</w:t>
      </w:r>
      <w:r>
        <w:rPr>
          <w:rFonts w:hint="cs"/>
          <w:b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يا وارد القلوط</w:t>
      </w:r>
      <w:r>
        <w:rPr>
          <w:rtl/>
        </w:rPr>
        <w:t>)</w:t>
      </w:r>
      <w:r w:rsidR="00E26450" w:rsidRPr="00967951">
        <w:rPr>
          <w:rtl/>
        </w:rPr>
        <w:t xml:space="preserve"> </w:t>
      </w:r>
      <w:r w:rsidR="00E26450" w:rsidRPr="00BB6C8C">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B6C8C">
        <w:rPr>
          <w:color w:val="538135" w:themeColor="accent6" w:themeShade="BF"/>
          <w:sz w:val="24"/>
          <w:szCs w:val="24"/>
          <w:rtl/>
        </w:rPr>
        <w:t>لفظة عامية لا ينطق بها من العوام إلا من هو بالغ الوقاحة، فضلاً عن أهل العلم، فنأبى شرح هذه الكلمة القذرة المنتنة]</w:t>
      </w:r>
      <w:r>
        <w:rPr>
          <w:rFonts w:hint="cs"/>
          <w:color w:val="538135" w:themeColor="accent6" w:themeShade="BF"/>
          <w:sz w:val="24"/>
          <w:szCs w:val="24"/>
          <w:rtl/>
        </w:rPr>
        <w:t>،</w:t>
      </w:r>
      <w:r w:rsidR="00E26450">
        <w:rPr>
          <w:rFonts w:hint="cs"/>
          <w:rtl/>
        </w:rPr>
        <w:t xml:space="preserve"> </w:t>
      </w:r>
      <w:r w:rsidR="00E26450" w:rsidRPr="00967951">
        <w:rPr>
          <w:rtl/>
        </w:rPr>
        <w:t>فأتى ببضعة عشر بيتا من هذا القبيل فهل سمع أحد بأن هذا كلام أهل العلم</w:t>
      </w:r>
      <w:r>
        <w:rPr>
          <w:rtl/>
        </w:rPr>
        <w:t>،</w:t>
      </w:r>
      <w:r w:rsidR="00E26450" w:rsidRPr="00967951">
        <w:rPr>
          <w:rtl/>
        </w:rPr>
        <w:t xml:space="preserve"> وما دعاني إلى الوقوف على هذا الوسخ</w:t>
      </w:r>
      <w:r>
        <w:rPr>
          <w:rtl/>
        </w:rPr>
        <w:t>؟</w:t>
      </w:r>
      <w:r w:rsidR="00E26450" w:rsidRPr="00967951">
        <w:rPr>
          <w:rtl/>
        </w:rPr>
        <w:t xml:space="preserve">. ينبغي أن يأتي له </w:t>
      </w:r>
      <w:r>
        <w:rPr>
          <w:rtl/>
        </w:rPr>
        <w:t>(</w:t>
      </w:r>
      <w:r w:rsidR="00E26450" w:rsidRPr="00967951">
        <w:rPr>
          <w:rtl/>
        </w:rPr>
        <w:t>مجلى</w:t>
      </w:r>
      <w:r>
        <w:rPr>
          <w:rtl/>
        </w:rPr>
        <w:t>)</w:t>
      </w:r>
      <w:r w:rsidR="00E26450" w:rsidRPr="00967951">
        <w:rPr>
          <w:rtl/>
        </w:rPr>
        <w:t xml:space="preserve"> مثله يتكلم معه </w:t>
      </w:r>
      <w:r w:rsidR="00E26450">
        <w:rPr>
          <w:rFonts w:hint="cs"/>
          <w:rtl/>
        </w:rPr>
        <w:t>..</w:t>
      </w:r>
    </w:p>
    <w:p w14:paraId="2A92DD1D" w14:textId="24B86636" w:rsidR="00E26450" w:rsidRDefault="00C905BE" w:rsidP="00C905BE">
      <w:pPr>
        <w:spacing w:after="240"/>
        <w:rPr>
          <w:rtl/>
        </w:rPr>
      </w:pPr>
      <w:r>
        <w:rPr>
          <w:rFonts w:hint="cs"/>
          <w:bCs/>
          <w:rtl/>
        </w:rPr>
        <w:t>[</w:t>
      </w:r>
      <w:r w:rsidR="00E26450" w:rsidRPr="0012333C">
        <w:rPr>
          <w:bCs/>
          <w:rtl/>
        </w:rPr>
        <w:t>فصـــــــــل</w:t>
      </w:r>
      <w:r>
        <w:rPr>
          <w:bCs/>
          <w:rtl/>
        </w:rPr>
        <w:t>]</w:t>
      </w:r>
      <w:r>
        <w:rPr>
          <w:rFonts w:hint="cs"/>
          <w:bCs/>
          <w:rtl/>
        </w:rPr>
        <w:t>:</w:t>
      </w:r>
      <w:r w:rsidR="00E26450">
        <w:rPr>
          <w:rFonts w:hint="cs"/>
          <w:rtl/>
        </w:rPr>
        <w:t xml:space="preserve"> </w:t>
      </w:r>
      <w:r w:rsidR="00E26450" w:rsidRPr="00967951">
        <w:rPr>
          <w:rtl/>
        </w:rPr>
        <w:t>فيه أكثر من تسعين بيتا</w:t>
      </w:r>
      <w:r w:rsidR="00E26450">
        <w:rPr>
          <w:rFonts w:hint="cs"/>
          <w:rtl/>
        </w:rPr>
        <w:t xml:space="preserve"> </w:t>
      </w:r>
      <w:r w:rsidR="00E26450" w:rsidRPr="00967951">
        <w:rPr>
          <w:rtl/>
        </w:rPr>
        <w:t>… وقال في أواخره</w:t>
      </w:r>
      <w:r>
        <w:rPr>
          <w:rtl/>
        </w:rPr>
        <w:t>:</w:t>
      </w:r>
      <w:r w:rsidR="00E26450">
        <w:rPr>
          <w:rFonts w:hint="cs"/>
          <w:rtl/>
        </w:rPr>
        <w:t xml:space="preserve"> (</w:t>
      </w:r>
      <w:r w:rsidR="00E26450" w:rsidRPr="00967951">
        <w:rPr>
          <w:rtl/>
        </w:rPr>
        <w:t>من قال بالتعطيل فهو مكذب</w:t>
      </w:r>
      <w:r w:rsidR="00E26450">
        <w:rPr>
          <w:rFonts w:hint="cs"/>
          <w:rtl/>
        </w:rPr>
        <w:t xml:space="preserve"> .. </w:t>
      </w:r>
      <w:r w:rsidR="00E26450" w:rsidRPr="00967951">
        <w:rPr>
          <w:rtl/>
        </w:rPr>
        <w:t>بجميع رسل الله والفرقان</w:t>
      </w:r>
      <w:r>
        <w:rPr>
          <w:rFonts w:hint="cs"/>
          <w:rtl/>
        </w:rPr>
        <w:t>،</w:t>
      </w:r>
      <w:r w:rsidR="00E26450">
        <w:rPr>
          <w:rFonts w:hint="cs"/>
          <w:rtl/>
        </w:rPr>
        <w:t xml:space="preserve"> </w:t>
      </w:r>
      <w:r w:rsidR="00E26450" w:rsidRPr="00967951">
        <w:rPr>
          <w:rtl/>
        </w:rPr>
        <w:t>إن المعطل لا إله له</w:t>
      </w:r>
      <w:r w:rsidR="00E26450">
        <w:rPr>
          <w:rFonts w:hint="cs"/>
          <w:rtl/>
        </w:rPr>
        <w:t xml:space="preserve"> .. </w:t>
      </w:r>
      <w:r w:rsidR="00E26450" w:rsidRPr="00967951">
        <w:rPr>
          <w:rtl/>
        </w:rPr>
        <w:t>سوى المنحوت في الأذهان</w:t>
      </w:r>
      <w:r>
        <w:rPr>
          <w:rFonts w:hint="cs"/>
          <w:rtl/>
        </w:rPr>
        <w:t>،</w:t>
      </w:r>
      <w:r w:rsidR="00E26450">
        <w:rPr>
          <w:rFonts w:hint="cs"/>
          <w:rtl/>
        </w:rPr>
        <w:t xml:space="preserve"> </w:t>
      </w:r>
      <w:r w:rsidR="00E26450" w:rsidRPr="00967951">
        <w:rPr>
          <w:rtl/>
        </w:rPr>
        <w:t>وكذا إله المشركين نحتته الأيـ</w:t>
      </w:r>
      <w:r w:rsidR="00E26450">
        <w:rPr>
          <w:rFonts w:hint="cs"/>
          <w:rtl/>
        </w:rPr>
        <w:t xml:space="preserve"> .. </w:t>
      </w:r>
      <w:r w:rsidR="00E26450" w:rsidRPr="00967951">
        <w:rPr>
          <w:rtl/>
        </w:rPr>
        <w:t>ــدي هما في نحتهم سيان</w:t>
      </w:r>
      <w:r>
        <w:rPr>
          <w:rFonts w:hint="cs"/>
          <w:rtl/>
        </w:rPr>
        <w:t>،</w:t>
      </w:r>
      <w:r w:rsidR="00E26450">
        <w:rPr>
          <w:rFonts w:hint="cs"/>
          <w:rtl/>
        </w:rPr>
        <w:t xml:space="preserve"> </w:t>
      </w:r>
      <w:r w:rsidR="00E26450" w:rsidRPr="00967951">
        <w:rPr>
          <w:rtl/>
        </w:rPr>
        <w:t>لكـن إلـه المرسلـين هـو الذي</w:t>
      </w:r>
      <w:r w:rsidR="00E26450">
        <w:rPr>
          <w:rFonts w:hint="cs"/>
          <w:rtl/>
        </w:rPr>
        <w:t xml:space="preserve"> .. </w:t>
      </w:r>
      <w:r w:rsidR="00E26450" w:rsidRPr="00967951">
        <w:rPr>
          <w:rtl/>
        </w:rPr>
        <w:t>فوق السماء مكون</w:t>
      </w:r>
      <w:r>
        <w:rPr>
          <w:rtl/>
        </w:rPr>
        <w:t xml:space="preserve"> </w:t>
      </w:r>
      <w:r w:rsidR="00E26450" w:rsidRPr="00967951">
        <w:rPr>
          <w:rtl/>
        </w:rPr>
        <w:t>الأكــوان</w:t>
      </w:r>
      <w:r>
        <w:rPr>
          <w:rFonts w:hint="cs"/>
          <w:rtl/>
        </w:rPr>
        <w:t>)،</w:t>
      </w:r>
      <w:r w:rsidR="00E26450">
        <w:rPr>
          <w:rFonts w:hint="cs"/>
          <w:rtl/>
        </w:rPr>
        <w:t xml:space="preserve"> </w:t>
      </w:r>
      <w:r w:rsidR="00E26450" w:rsidRPr="00967951">
        <w:rPr>
          <w:rtl/>
        </w:rPr>
        <w:t>وهذا الرجل يسمي خصومه معطلة؛ لأنهم نفوا الصانع الذي يقول هو به ويصفه بتلك الصفات بزعمه؛ ويجعلهم يعبدون إلهاً آخر ويكف</w:t>
      </w:r>
      <w:r w:rsidR="00E26450">
        <w:rPr>
          <w:rtl/>
        </w:rPr>
        <w:t>رهم كالمشركين العابدين للأصنام</w:t>
      </w:r>
      <w:r>
        <w:rPr>
          <w:rFonts w:hint="cs"/>
          <w:rtl/>
        </w:rPr>
        <w:t>،</w:t>
      </w:r>
      <w:r w:rsidR="00E26450">
        <w:rPr>
          <w:rFonts w:hint="cs"/>
          <w:rtl/>
        </w:rPr>
        <w:t xml:space="preserve"> </w:t>
      </w:r>
      <w:r w:rsidR="00E26450" w:rsidRPr="00967951">
        <w:rPr>
          <w:rtl/>
        </w:rPr>
        <w:t>فياخيبة المسلمين إن كان يكفر بعضهم بعضاً</w:t>
      </w:r>
      <w:r>
        <w:rPr>
          <w:rtl/>
        </w:rPr>
        <w:t>،</w:t>
      </w:r>
      <w:r w:rsidR="00E26450" w:rsidRPr="00967951">
        <w:rPr>
          <w:rtl/>
        </w:rPr>
        <w:t xml:space="preserve"> ولم لا يقول هذا الجاهل إن الكل يقرون بالله ووحدانيته ويغلط بعضهم في وصفه ولا يخرجهم ذلك الغلط عن الإسلام</w:t>
      </w:r>
      <w:r>
        <w:rPr>
          <w:rtl/>
        </w:rPr>
        <w:t>؟</w:t>
      </w:r>
      <w:r w:rsidR="00E26450" w:rsidRPr="00967951">
        <w:rPr>
          <w:rtl/>
        </w:rPr>
        <w:t xml:space="preserve"> وإن كان ولابد من الإخراج فمن أولى به</w:t>
      </w:r>
      <w:r>
        <w:rPr>
          <w:rtl/>
        </w:rPr>
        <w:t>؟</w:t>
      </w:r>
      <w:r w:rsidR="00E26450" w:rsidRPr="00967951">
        <w:rPr>
          <w:rtl/>
        </w:rPr>
        <w:t xml:space="preserve"> ومن أولى بعبادة ما نحته ذهنه</w:t>
      </w:r>
      <w:r>
        <w:rPr>
          <w:rtl/>
        </w:rPr>
        <w:t>؟</w:t>
      </w:r>
      <w:r w:rsidR="00E26450" w:rsidRPr="00967951">
        <w:rPr>
          <w:rtl/>
        </w:rPr>
        <w:t xml:space="preserve"> من ركب أجزاء مقصودة معقولة أو من قال أعبد إلهاً واحداً أنا عاجز عن معرفته وعن كنه ذاته فهو كما وصف به نفسه</w:t>
      </w:r>
      <w:r>
        <w:rPr>
          <w:rtl/>
        </w:rPr>
        <w:t>،</w:t>
      </w:r>
      <w:r w:rsidR="00E26450" w:rsidRPr="00967951">
        <w:rPr>
          <w:rtl/>
        </w:rPr>
        <w:t xml:space="preserve"> وفوق ما يصف به عباده</w:t>
      </w:r>
      <w:r>
        <w:rPr>
          <w:rtl/>
        </w:rPr>
        <w:t>،</w:t>
      </w:r>
      <w:r w:rsidR="00E26450" w:rsidRPr="00967951">
        <w:rPr>
          <w:rtl/>
        </w:rPr>
        <w:t xml:space="preserve"> وعقلي يقصر عن سبحات وجهه وعلمي يضل في علمه ويتضاءل دون عظمته وملكوت سلطانه وقدرته وقهره لا شريك له سبحانه وتعالى </w:t>
      </w:r>
      <w:r>
        <w:rPr>
          <w:rtl/>
        </w:rPr>
        <w:t>{</w:t>
      </w:r>
      <w:r w:rsidR="00E26450" w:rsidRPr="00967951">
        <w:rPr>
          <w:bCs/>
          <w:rtl/>
        </w:rPr>
        <w:t>ليس كمثله شيء وهو السميع البصير</w:t>
      </w:r>
      <w:r>
        <w:rPr>
          <w:bCs/>
          <w:rtl/>
        </w:rPr>
        <w:t>}</w:t>
      </w:r>
      <w:r w:rsidR="00E26450" w:rsidRPr="00967951">
        <w:rPr>
          <w:rtl/>
        </w:rPr>
        <w:t xml:space="preserve"> </w:t>
      </w:r>
      <w:r>
        <w:rPr>
          <w:rtl/>
        </w:rPr>
        <w:t>[</w:t>
      </w:r>
      <w:r w:rsidR="00E26450" w:rsidRPr="00967951">
        <w:rPr>
          <w:rtl/>
        </w:rPr>
        <w:t>الشورى</w:t>
      </w:r>
      <w:r>
        <w:rPr>
          <w:rtl/>
        </w:rPr>
        <w:t>:</w:t>
      </w:r>
      <w:r w:rsidR="00E26450" w:rsidRPr="00967951">
        <w:rPr>
          <w:rtl/>
        </w:rPr>
        <w:t>11] كل ما تصوره الذهن فالله بخلافه لو اجتمعت عقول العالمين كلها لم تبلغ معرفة حقيقة ذاته ولا كنه صفاته</w:t>
      </w:r>
      <w:r>
        <w:rPr>
          <w:rtl/>
        </w:rPr>
        <w:t>،</w:t>
      </w:r>
      <w:r w:rsidR="00E26450" w:rsidRPr="00967951">
        <w:rPr>
          <w:rtl/>
        </w:rPr>
        <w:t xml:space="preserve"> وإنما علموا منها ما دلهم على التوحيد وأمر السيد العبيد وأنعم عليهم بالرسول أرشدهم إلى ما فيه صلاحهم وأنـزل عليهم كتاباً كلفهم فيه بتكاليف إن عملوا بها وصلوا إلى دار السلام فلا ينبغي لهم الاشتغال بغيرها -</w:t>
      </w:r>
      <w:r>
        <w:rPr>
          <w:rtl/>
        </w:rPr>
        <w:t xml:space="preserve"> </w:t>
      </w:r>
      <w:r w:rsidR="00E26450" w:rsidRPr="00967951">
        <w:rPr>
          <w:rtl/>
        </w:rPr>
        <w:t>فاشتغالهم بغيرها فضول -</w:t>
      </w:r>
      <w:r>
        <w:rPr>
          <w:rtl/>
        </w:rPr>
        <w:t xml:space="preserve"> </w:t>
      </w:r>
      <w:r w:rsidR="00E26450" w:rsidRPr="00967951">
        <w:rPr>
          <w:rtl/>
        </w:rPr>
        <w:t>وإن فكروا فكروا في آلائه لا في ذاته</w:t>
      </w:r>
      <w:r>
        <w:rPr>
          <w:rtl/>
        </w:rPr>
        <w:t>،</w:t>
      </w:r>
      <w:r w:rsidR="00E26450" w:rsidRPr="00967951">
        <w:rPr>
          <w:rtl/>
        </w:rPr>
        <w:t xml:space="preserve"> فإن هناك تضل العقول. وانظر إلى هذه الصفات التي يثبتها هذا المبتدع لم </w:t>
      </w:r>
      <w:r w:rsidR="00E26450" w:rsidRPr="00967951">
        <w:rPr>
          <w:rtl/>
        </w:rPr>
        <w:lastRenderedPageBreak/>
        <w:t>تجئ قط في الغالب مقصودة وإنما في ضمن كلام يقصد منه أمر آخر؛ وجاءت لتقرير ذلك الأمر</w:t>
      </w:r>
      <w:r>
        <w:rPr>
          <w:rtl/>
        </w:rPr>
        <w:t>،</w:t>
      </w:r>
      <w:r w:rsidR="00E26450" w:rsidRPr="00967951">
        <w:rPr>
          <w:rtl/>
        </w:rPr>
        <w:t xml:space="preserve"> وقد فهمها الصحابة, ولذلك لم يسألوا عنها النبي صلى الله عليه وسلم لأنها كانت معقولة عندهم بوضع اللسان وقرائن الأحوال وسياق الكلام وسبب النـزول؛ ومضت الأعصار الثلاثة التي هي خيار القرون على ذلك حتى حدثت البدع والأهواء؛ فيجيء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غيره, إما بسياق قبله أو بسياق بعده</w:t>
      </w:r>
      <w:r>
        <w:rPr>
          <w:rtl/>
        </w:rPr>
        <w:t>،</w:t>
      </w:r>
      <w:r w:rsidR="00E26450" w:rsidRPr="00967951">
        <w:rPr>
          <w:rtl/>
        </w:rPr>
        <w:t xml:space="preserve"> أو بأن يكون المحدث عنه معنى آخر والمحدث به ويكون ذلك مذكوراً على جهة الوصف المقوي لمعنى ما سبق الكلام لأجله. وما مثل المشتغلين بذلك وبالكلام إلا مثل سرية أتاها كتاب السلطان يأمرهم بما يعتمدونه في الغزاة التي ندبهم لها ويوصيهم بأمور مهمة لما بين أيديهم وينهاهم عن أمور وينبههم على مكان لعدوهم وعدوه حتى يحترزوا عن غوائلها فأخذوا يتأملون في ذلك الكتاب ويفكرون فيمن كتبه وفي حروفه ومتى كتب وأين كان السلطان حين كتبه وعلم عليه</w:t>
      </w:r>
      <w:r>
        <w:rPr>
          <w:rtl/>
        </w:rPr>
        <w:t>،</w:t>
      </w:r>
      <w:r w:rsidR="00E26450" w:rsidRPr="00967951">
        <w:rPr>
          <w:rtl/>
        </w:rPr>
        <w:t xml:space="preserve"> وهل كان في القلعة أو في غيرها وربما كان فيهم من لم ير السلطان قط فصار يسأل عن صفته وشغلوا الزمان بذلك وبسؤال حامل الكتاب عنه وبالفكرة فيه واشتغلوا به عما هم بصدده من الجهاد الذي أمرهم به وعن تلك الأمور التي وصاهم بها في الكتاب وأمرهم بها ونهاهم عنها وما كفاهم ذلك حتى أداهم اختلافهم في صفة السلطان وفي أين كان لمّا كتب, ومن كتب الكتاب عنه إلى أن قال كل فريق منهم عن الآخر الذي وصفه بخلاف ما وصفه به رفيقه إنه أنكر السلطان وقال إنه لا سلطان له فهل يكون لهؤلاء عقل</w:t>
      </w:r>
      <w:r>
        <w:rPr>
          <w:rtl/>
        </w:rPr>
        <w:t>،</w:t>
      </w:r>
      <w:r w:rsidR="00E26450" w:rsidRPr="00967951">
        <w:rPr>
          <w:rtl/>
        </w:rPr>
        <w:t xml:space="preserve"> اللهم إنا نسألك أن لا تضل عقولنا ولا تزيغ قلوبنا بعد إذ هديتنا وتحفظ علينا ديننا يا مقلب القلوب ي</w:t>
      </w:r>
      <w:r w:rsidR="00E26450">
        <w:rPr>
          <w:rtl/>
        </w:rPr>
        <w:t>ا مقلب القلوب ثبت قلبي على دينك</w:t>
      </w:r>
      <w:r>
        <w:rPr>
          <w:rFonts w:hint="cs"/>
          <w:rtl/>
        </w:rPr>
        <w:t>،</w:t>
      </w:r>
      <w:r w:rsidR="00E26450">
        <w:rPr>
          <w:rFonts w:hint="cs"/>
          <w:rtl/>
        </w:rPr>
        <w:t xml:space="preserve"> </w:t>
      </w:r>
    </w:p>
    <w:p w14:paraId="5F3977A0" w14:textId="0F7261E9" w:rsidR="00E26450" w:rsidRPr="00967951" w:rsidRDefault="00C905BE" w:rsidP="00C905BE">
      <w:pPr>
        <w:spacing w:after="240"/>
        <w:rPr>
          <w:rtl/>
        </w:rPr>
      </w:pPr>
      <w:r>
        <w:rPr>
          <w:rFonts w:hint="cs"/>
          <w:bCs/>
          <w:rtl/>
        </w:rPr>
        <w:t>[</w:t>
      </w:r>
      <w:r w:rsidR="00E26450" w:rsidRPr="00731AD7">
        <w:rPr>
          <w:bCs/>
          <w:rtl/>
        </w:rPr>
        <w:t>فصـــــــــل</w:t>
      </w:r>
      <w:r>
        <w:rPr>
          <w:bCs/>
          <w:rtl/>
        </w:rPr>
        <w:t>]</w:t>
      </w:r>
      <w:r>
        <w:rPr>
          <w:rFonts w:hint="cs"/>
          <w:rtl/>
        </w:rPr>
        <w:t>:</w:t>
      </w:r>
      <w:r w:rsidR="00E26450">
        <w:rPr>
          <w:rFonts w:hint="cs"/>
          <w:rtl/>
        </w:rPr>
        <w:t xml:space="preserve"> </w:t>
      </w:r>
      <w:r w:rsidR="00E26450" w:rsidRPr="00967951">
        <w:rPr>
          <w:rtl/>
        </w:rPr>
        <w:t>أكثر من مائة بيت كلها إغراء بخصومه والله ينتقم لهم منه. ثم إنه يناقض قوله فينكر على خصومه تكفيره فلم لا ينكر على نفسه تكفيرهم بعين ما كفروه به.</w:t>
      </w:r>
    </w:p>
    <w:p w14:paraId="3AAF2A04" w14:textId="40EC0DE6" w:rsidR="00E26450" w:rsidRPr="00967951" w:rsidRDefault="00C905BE" w:rsidP="00C905BE">
      <w:pPr>
        <w:spacing w:after="240"/>
        <w:rPr>
          <w:rtl/>
        </w:rPr>
      </w:pPr>
      <w:r>
        <w:rPr>
          <w:rFonts w:hint="cs"/>
          <w:bCs/>
          <w:rtl/>
        </w:rPr>
        <w:t>[</w:t>
      </w:r>
      <w:r w:rsidR="00E26450" w:rsidRPr="00731AD7">
        <w:rPr>
          <w:bCs/>
          <w:rtl/>
        </w:rPr>
        <w:t>فصـــــــــل</w:t>
      </w:r>
      <w:r>
        <w:rPr>
          <w:bCs/>
          <w:rtl/>
        </w:rPr>
        <w:t>]</w:t>
      </w:r>
      <w:r>
        <w:rPr>
          <w:rFonts w:hint="cs"/>
          <w:rtl/>
        </w:rPr>
        <w:t>:</w:t>
      </w:r>
      <w:r w:rsidR="00E26450">
        <w:rPr>
          <w:rFonts w:hint="cs"/>
          <w:rtl/>
        </w:rPr>
        <w:t xml:space="preserve"> </w:t>
      </w:r>
      <w:r w:rsidR="00E26450">
        <w:rPr>
          <w:rtl/>
        </w:rPr>
        <w:t>مختصر في معناه</w:t>
      </w:r>
      <w:r>
        <w:rPr>
          <w:rFonts w:hint="cs"/>
          <w:rtl/>
        </w:rPr>
        <w:t>،</w:t>
      </w:r>
      <w:r w:rsidR="00E26450">
        <w:rPr>
          <w:rFonts w:hint="cs"/>
          <w:rtl/>
        </w:rPr>
        <w:t xml:space="preserve"> </w:t>
      </w:r>
      <w:r>
        <w:rPr>
          <w:rFonts w:hint="cs"/>
          <w:bCs/>
          <w:rtl/>
        </w:rPr>
        <w:t>[</w:t>
      </w:r>
      <w:r w:rsidR="00E26450" w:rsidRPr="00731AD7">
        <w:rPr>
          <w:bCs/>
          <w:rtl/>
        </w:rPr>
        <w:t>فصـــــــــل</w:t>
      </w:r>
      <w:r>
        <w:rPr>
          <w:bCs/>
          <w:rtl/>
        </w:rPr>
        <w:t>]</w:t>
      </w:r>
      <w:r>
        <w:rPr>
          <w:rFonts w:hint="cs"/>
          <w:rtl/>
        </w:rPr>
        <w:t>:</w:t>
      </w:r>
      <w:r w:rsidR="00E26450">
        <w:rPr>
          <w:rFonts w:hint="cs"/>
          <w:rtl/>
        </w:rPr>
        <w:t xml:space="preserve"> </w:t>
      </w:r>
      <w:r w:rsidR="00E26450">
        <w:rPr>
          <w:rtl/>
        </w:rPr>
        <w:t>قريب منه</w:t>
      </w:r>
      <w:r>
        <w:rPr>
          <w:rFonts w:hint="cs"/>
          <w:rtl/>
        </w:rPr>
        <w:t>،</w:t>
      </w:r>
      <w:r w:rsidR="00E26450">
        <w:rPr>
          <w:rFonts w:hint="cs"/>
          <w:rtl/>
        </w:rPr>
        <w:t xml:space="preserve"> </w:t>
      </w:r>
    </w:p>
    <w:p w14:paraId="6CEB9CB7" w14:textId="3E3B57B4" w:rsidR="00E26450" w:rsidRPr="00967951" w:rsidRDefault="00C905BE" w:rsidP="00C905BE">
      <w:pPr>
        <w:spacing w:after="240"/>
        <w:rPr>
          <w:rtl/>
        </w:rPr>
      </w:pPr>
      <w:r>
        <w:rPr>
          <w:rFonts w:hint="cs"/>
          <w:bCs/>
          <w:rtl/>
        </w:rPr>
        <w:t>[</w:t>
      </w:r>
      <w:r w:rsidR="00E26450" w:rsidRPr="00731AD7">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Pr>
          <w:rFonts w:hint="cs"/>
          <w:rtl/>
        </w:rPr>
        <w:t xml:space="preserve"> </w:t>
      </w:r>
      <w:r>
        <w:rPr>
          <w:rFonts w:hint="cs"/>
          <w:rtl/>
        </w:rPr>
        <w:t>(</w:t>
      </w:r>
      <w:r w:rsidR="00E26450" w:rsidRPr="00967951">
        <w:rPr>
          <w:rtl/>
        </w:rPr>
        <w:t>اسمع سراً عجيباً</w:t>
      </w:r>
      <w:r>
        <w:rPr>
          <w:rtl/>
        </w:rPr>
        <w:t xml:space="preserve"> </w:t>
      </w:r>
      <w:r w:rsidR="00E26450" w:rsidRPr="00967951">
        <w:rPr>
          <w:rtl/>
        </w:rPr>
        <w:t>كا</w:t>
      </w:r>
      <w:r w:rsidR="00E26450">
        <w:rPr>
          <w:rFonts w:hint="cs"/>
          <w:rtl/>
        </w:rPr>
        <w:t xml:space="preserve"> .. </w:t>
      </w:r>
      <w:r w:rsidR="00E26450" w:rsidRPr="00967951">
        <w:rPr>
          <w:rtl/>
        </w:rPr>
        <w:t>ن مكتوماً منذ زمان</w:t>
      </w:r>
      <w:r>
        <w:rPr>
          <w:rFonts w:hint="cs"/>
          <w:rtl/>
        </w:rPr>
        <w:t>،</w:t>
      </w:r>
      <w:r w:rsidR="00E26450">
        <w:rPr>
          <w:rFonts w:hint="cs"/>
          <w:rtl/>
        </w:rPr>
        <w:t xml:space="preserve"> </w:t>
      </w:r>
      <w:r w:rsidR="00E26450" w:rsidRPr="00967951">
        <w:rPr>
          <w:rtl/>
        </w:rPr>
        <w:t>جيم وجيم ثم جيم معها</w:t>
      </w:r>
      <w:r w:rsidR="00E26450">
        <w:rPr>
          <w:rFonts w:hint="cs"/>
          <w:rtl/>
        </w:rPr>
        <w:t xml:space="preserve"> ... </w:t>
      </w:r>
      <w:r w:rsidR="00E26450" w:rsidRPr="00967951">
        <w:rPr>
          <w:rtl/>
        </w:rPr>
        <w:t>مقرونة مع أحرف بوزان</w:t>
      </w:r>
      <w:r>
        <w:rPr>
          <w:rFonts w:hint="cs"/>
          <w:rtl/>
        </w:rPr>
        <w:t>،</w:t>
      </w:r>
      <w:r w:rsidR="00E26450">
        <w:rPr>
          <w:rFonts w:hint="cs"/>
          <w:rtl/>
        </w:rPr>
        <w:t xml:space="preserve"> </w:t>
      </w:r>
      <w:r w:rsidR="00E26450" w:rsidRPr="00967951">
        <w:rPr>
          <w:rtl/>
        </w:rPr>
        <w:t>فيها لدى الأقوام طلسم متى</w:t>
      </w:r>
      <w:r w:rsidR="00E26450">
        <w:rPr>
          <w:rFonts w:hint="cs"/>
          <w:rtl/>
        </w:rPr>
        <w:t xml:space="preserve"> ... </w:t>
      </w:r>
      <w:r w:rsidR="00E26450" w:rsidRPr="00967951">
        <w:rPr>
          <w:rtl/>
        </w:rPr>
        <w:t>تحلله تحلل ذروة العرفان</w:t>
      </w:r>
      <w:r>
        <w:rPr>
          <w:rFonts w:hint="cs"/>
          <w:rtl/>
        </w:rPr>
        <w:t>،</w:t>
      </w:r>
      <w:r w:rsidR="00E26450">
        <w:rPr>
          <w:rFonts w:hint="cs"/>
          <w:rtl/>
        </w:rPr>
        <w:t xml:space="preserve"> </w:t>
      </w:r>
      <w:r w:rsidR="00E26450" w:rsidRPr="00967951">
        <w:rPr>
          <w:rtl/>
        </w:rPr>
        <w:t>فإذا رأيت الثور فيه تقارن الـ</w:t>
      </w:r>
      <w:r w:rsidR="00E26450">
        <w:rPr>
          <w:rFonts w:hint="cs"/>
          <w:rtl/>
        </w:rPr>
        <w:t xml:space="preserve"> .. </w:t>
      </w:r>
      <w:r w:rsidR="00E26450" w:rsidRPr="00967951">
        <w:rPr>
          <w:rtl/>
        </w:rPr>
        <w:t>جيمات بالتثليث شر قران</w:t>
      </w:r>
      <w:r>
        <w:rPr>
          <w:rFonts w:hint="cs"/>
          <w:rtl/>
        </w:rPr>
        <w:t>،</w:t>
      </w:r>
      <w:r w:rsidR="00E26450">
        <w:rPr>
          <w:rFonts w:hint="cs"/>
          <w:rtl/>
        </w:rPr>
        <w:t xml:space="preserve"> </w:t>
      </w:r>
      <w:r w:rsidR="00E26450" w:rsidRPr="00967951">
        <w:rPr>
          <w:spacing w:val="-10"/>
          <w:rtl/>
        </w:rPr>
        <w:t>دلت على أن النحوس جميعها سهـ</w:t>
      </w:r>
      <w:r w:rsidR="00E26450">
        <w:rPr>
          <w:rFonts w:hint="cs"/>
          <w:rtl/>
        </w:rPr>
        <w:t xml:space="preserve"> .. </w:t>
      </w:r>
      <w:r w:rsidR="00E26450" w:rsidRPr="00967951">
        <w:rPr>
          <w:rtl/>
        </w:rPr>
        <w:t>ـم الذي قد فاز بالخذلان</w:t>
      </w:r>
      <w:r>
        <w:rPr>
          <w:rFonts w:hint="cs"/>
          <w:rtl/>
        </w:rPr>
        <w:t>،</w:t>
      </w:r>
      <w:r w:rsidR="00E26450">
        <w:rPr>
          <w:rFonts w:hint="cs"/>
          <w:rtl/>
        </w:rPr>
        <w:t xml:space="preserve"> </w:t>
      </w:r>
      <w:r w:rsidR="00E26450" w:rsidRPr="00967951">
        <w:rPr>
          <w:rtl/>
        </w:rPr>
        <w:t xml:space="preserve">جبر وإرجاء </w:t>
      </w:r>
      <w:r w:rsidR="00E26450" w:rsidRPr="00967951">
        <w:rPr>
          <w:rtl/>
        </w:rPr>
        <w:lastRenderedPageBreak/>
        <w:t>وجيم تجهـ</w:t>
      </w:r>
      <w:r w:rsidR="00E26450">
        <w:rPr>
          <w:rFonts w:hint="cs"/>
          <w:rtl/>
        </w:rPr>
        <w:t xml:space="preserve"> .. </w:t>
      </w:r>
      <w:r w:rsidR="00E26450" w:rsidRPr="00967951">
        <w:rPr>
          <w:rtl/>
        </w:rPr>
        <w:t>ـم فتأمل المجموع في الميزان</w:t>
      </w:r>
      <w:r>
        <w:rPr>
          <w:rFonts w:hint="cs"/>
          <w:rtl/>
        </w:rPr>
        <w:t>،</w:t>
      </w:r>
      <w:r w:rsidR="00E26450">
        <w:rPr>
          <w:rFonts w:hint="cs"/>
          <w:rtl/>
        </w:rPr>
        <w:t xml:space="preserve"> </w:t>
      </w:r>
      <w:r w:rsidR="00E26450" w:rsidRPr="00967951">
        <w:rPr>
          <w:rtl/>
        </w:rPr>
        <w:t>فأحكـم لطالعها لمن حصلت له</w:t>
      </w:r>
      <w:r w:rsidR="00E26450">
        <w:rPr>
          <w:rFonts w:hint="cs"/>
          <w:rtl/>
        </w:rPr>
        <w:t xml:space="preserve"> .. </w:t>
      </w:r>
      <w:r w:rsidR="00E26450" w:rsidRPr="00967951">
        <w:rPr>
          <w:rtl/>
        </w:rPr>
        <w:t>بخلاصـــه مــن ربقـة الإيمان</w:t>
      </w:r>
      <w:r>
        <w:rPr>
          <w:rFonts w:hint="cs"/>
          <w:rtl/>
        </w:rPr>
        <w:t>)،</w:t>
      </w:r>
      <w:r w:rsidR="00E26450">
        <w:rPr>
          <w:rFonts w:hint="cs"/>
          <w:rtl/>
        </w:rPr>
        <w:t xml:space="preserve"> </w:t>
      </w:r>
      <w:r w:rsidR="00E26450" w:rsidRPr="00967951">
        <w:rPr>
          <w:rtl/>
        </w:rPr>
        <w:t xml:space="preserve">وأخذ يذكر مفاسد المذاهب الثلاثة </w:t>
      </w:r>
      <w:r>
        <w:rPr>
          <w:rtl/>
        </w:rPr>
        <w:t>(</w:t>
      </w:r>
      <w:r w:rsidR="00E26450" w:rsidRPr="00967951">
        <w:rPr>
          <w:rtl/>
        </w:rPr>
        <w:t>وقياد الجبر</w:t>
      </w:r>
      <w:r w:rsidR="00E26450">
        <w:rPr>
          <w:rFonts w:hint="cs"/>
          <w:rtl/>
        </w:rPr>
        <w:t xml:space="preserve"> </w:t>
      </w:r>
      <w:r w:rsidR="00E26450" w:rsidRPr="00967951">
        <w:rPr>
          <w:rtl/>
        </w:rPr>
        <w:t>إلى الكف والبهتان والإرجاء كذلك بالجد في العصيان وشتم الرسل ومن أتوا من عنده والسجود للصنم</w:t>
      </w:r>
      <w:r>
        <w:rPr>
          <w:rtl/>
        </w:rPr>
        <w:t>،</w:t>
      </w:r>
      <w:r w:rsidR="00E26450" w:rsidRPr="00967951">
        <w:rPr>
          <w:rtl/>
        </w:rPr>
        <w:t xml:space="preserve"> فإذا أضفت إلى الجيمين جيم تجهم أين الصفات والجهم أصلها جميعا والوارثون له أصحابها لا شيعة الإيمان لكن نجا أهل الحديث المحض أتباع الرسول وتابعوا القرآن</w:t>
      </w:r>
      <w:r>
        <w:rPr>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B6C8C">
        <w:rPr>
          <w:color w:val="538135" w:themeColor="accent6" w:themeShade="BF"/>
          <w:sz w:val="24"/>
          <w:szCs w:val="24"/>
          <w:rtl/>
        </w:rPr>
        <w:t>والجبر الذي يريده الناظم هو قول الأشعري إن العبد كاسب والرب سبحانه هو الخالق وحده، وأين الجبر في ذلك</w:t>
      </w:r>
      <w:r>
        <w:rPr>
          <w:color w:val="538135" w:themeColor="accent6" w:themeShade="BF"/>
          <w:sz w:val="24"/>
          <w:szCs w:val="24"/>
          <w:rtl/>
        </w:rPr>
        <w:t>؟</w:t>
      </w:r>
      <w:r w:rsidR="00E26450" w:rsidRPr="00BB6C8C">
        <w:rPr>
          <w:color w:val="538135" w:themeColor="accent6" w:themeShade="BF"/>
          <w:sz w:val="24"/>
          <w:szCs w:val="24"/>
          <w:rtl/>
        </w:rPr>
        <w:t xml:space="preserve"> نعم جهم بن صفوان كان يقول بالجبر، لكن ليس له من يتابعه بعده، وأما الإرجاء الذي يريده فهو القول بأن الإيمان هو الاعتقاد الجازم كما نص عليه الحديث الصحيح (الإيمان أن تؤمن بالله …) ومن جعل الأعمال من أركان الإيمان حقيقة فقد تابع الخوارج من حيث يعلم أو لا يعلم -</w:t>
      </w:r>
      <w:r>
        <w:rPr>
          <w:color w:val="538135" w:themeColor="accent6" w:themeShade="BF"/>
          <w:sz w:val="24"/>
          <w:szCs w:val="24"/>
          <w:rtl/>
        </w:rPr>
        <w:t xml:space="preserve"> </w:t>
      </w:r>
      <w:r w:rsidR="00E26450" w:rsidRPr="00BB6C8C">
        <w:rPr>
          <w:color w:val="538135" w:themeColor="accent6" w:themeShade="BF"/>
          <w:sz w:val="24"/>
          <w:szCs w:val="24"/>
          <w:rtl/>
        </w:rPr>
        <w:t>راجع (ص 27 - 28) -</w:t>
      </w:r>
      <w:r>
        <w:rPr>
          <w:color w:val="538135" w:themeColor="accent6" w:themeShade="BF"/>
          <w:sz w:val="24"/>
          <w:szCs w:val="24"/>
          <w:rtl/>
        </w:rPr>
        <w:t xml:space="preserve"> </w:t>
      </w:r>
      <w:r w:rsidR="00E26450" w:rsidRPr="00BB6C8C">
        <w:rPr>
          <w:color w:val="538135" w:themeColor="accent6" w:themeShade="BF"/>
          <w:sz w:val="24"/>
          <w:szCs w:val="24"/>
          <w:rtl/>
        </w:rPr>
        <w:t>وأما التجهم الذي يذكره فمراده به نفي حلول الحوادث في الله سبحانه وتنـزيهه تعالى عن قيام الحوادث به سبحانه كما هو مذهب أهل الحق فظهر أنه ينبز بتلك الألقاب السيئة جمهور أهل الحق افتراء منه عليهم, وإلا فلا وجود للجبرية حقيقة ولا للإرجاء بالمعنى البدعي ولا للجهمية في عصر الناظم والله سبحانه ينتقم منه</w:t>
      </w:r>
      <w:r>
        <w:rPr>
          <w:rFonts w:hint="cs"/>
          <w:color w:val="538135" w:themeColor="accent6" w:themeShade="BF"/>
          <w:sz w:val="24"/>
          <w:szCs w:val="24"/>
          <w:rtl/>
        </w:rPr>
        <w:t>]،</w:t>
      </w:r>
      <w:r w:rsidR="00E26450">
        <w:rPr>
          <w:rFonts w:hint="cs"/>
          <w:rtl/>
        </w:rPr>
        <w:t xml:space="preserve"> </w:t>
      </w:r>
    </w:p>
    <w:p w14:paraId="25E7FA57" w14:textId="403CC3BD" w:rsidR="00E26450" w:rsidRPr="00967951" w:rsidRDefault="00C905BE" w:rsidP="00C905BE">
      <w:pPr>
        <w:spacing w:after="240"/>
        <w:rPr>
          <w:rtl/>
        </w:rPr>
      </w:pPr>
      <w:r>
        <w:rPr>
          <w:rFonts w:hint="cs"/>
          <w:bCs/>
          <w:rtl/>
        </w:rPr>
        <w:t>[</w:t>
      </w:r>
      <w:r w:rsidR="00E26450" w:rsidRPr="00225A3B">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وسل المعطل ماذا يقول لربه</w:t>
      </w:r>
      <w:r>
        <w:rPr>
          <w:rtl/>
        </w:rPr>
        <w:t>)</w:t>
      </w:r>
      <w:r>
        <w:rPr>
          <w:rFonts w:hint="cs"/>
          <w:rtl/>
        </w:rPr>
        <w:t>،</w:t>
      </w:r>
      <w:r w:rsidR="00E26450">
        <w:rPr>
          <w:rFonts w:hint="cs"/>
          <w:rtl/>
        </w:rPr>
        <w:t xml:space="preserve"> </w:t>
      </w:r>
      <w:r w:rsidR="00E26450" w:rsidRPr="00967951">
        <w:rPr>
          <w:rtl/>
        </w:rPr>
        <w:t>وساق ما يقولونه كله بقبح وأنهم يخاطبون به الله يوم القيامة</w:t>
      </w:r>
      <w:r>
        <w:rPr>
          <w:rtl/>
        </w:rPr>
        <w:t>،</w:t>
      </w:r>
      <w:r w:rsidR="00E26450" w:rsidRPr="00967951">
        <w:rPr>
          <w:rtl/>
        </w:rPr>
        <w:t xml:space="preserve"> وعن طائفته ما يولونه ومخاطبتهم به وهاتان طائفتان من المسلمين يعرفون عظمة الله تعالى</w:t>
      </w:r>
      <w:r>
        <w:rPr>
          <w:rtl/>
        </w:rPr>
        <w:t>،</w:t>
      </w:r>
      <w:r w:rsidR="00E26450" w:rsidRPr="00967951">
        <w:rPr>
          <w:rtl/>
        </w:rPr>
        <w:t xml:space="preserve"> وكل أحد قد بذل جهده وطاقته فيما اعتقده ويخاف ويفرق. ويوم القيامة يكون أشد خوفاً يوم لا يتكلم إلا الرسل, ويود كل من دونهم أن ينجو كفافاً</w:t>
      </w:r>
      <w:r>
        <w:rPr>
          <w:rtl/>
        </w:rPr>
        <w:t>،</w:t>
      </w:r>
      <w:r w:rsidR="00E26450" w:rsidRPr="00967951">
        <w:rPr>
          <w:rtl/>
        </w:rPr>
        <w:t xml:space="preserve"> فتصوير مخاطبة الله تعالى بذلك في ذلك الموقف العظيم إنما يصدر عن قلب فارغ.</w:t>
      </w:r>
    </w:p>
    <w:p w14:paraId="4F7B97C6" w14:textId="1BADAA2F" w:rsidR="00E26450" w:rsidRDefault="00C905BE" w:rsidP="00C905BE">
      <w:pPr>
        <w:spacing w:after="240"/>
        <w:rPr>
          <w:rtl/>
        </w:rPr>
      </w:pPr>
      <w:r>
        <w:rPr>
          <w:rFonts w:hint="cs"/>
          <w:bCs/>
          <w:rtl/>
        </w:rPr>
        <w:t>[</w:t>
      </w:r>
      <w:r w:rsidR="00E26450" w:rsidRPr="00225A3B">
        <w:rPr>
          <w:bCs/>
          <w:rtl/>
        </w:rPr>
        <w:t>فصـــــــــل</w:t>
      </w:r>
      <w:r>
        <w:rPr>
          <w:bCs/>
          <w:rtl/>
        </w:rPr>
        <w:t>]</w:t>
      </w:r>
      <w:r>
        <w:rPr>
          <w:rFonts w:hint="cs"/>
          <w:rtl/>
        </w:rPr>
        <w:t xml:space="preserve">: </w:t>
      </w:r>
      <w:r w:rsidR="00E26450" w:rsidRPr="00967951">
        <w:rPr>
          <w:rtl/>
        </w:rPr>
        <w:t>في تحميل أهل الإثبات للمعطلين شهادة تؤدي عند رب العالمين</w:t>
      </w:r>
      <w:r>
        <w:rPr>
          <w:rtl/>
        </w:rPr>
        <w:t>)</w:t>
      </w:r>
      <w:r w:rsidR="00E26450" w:rsidRPr="00967951">
        <w:rPr>
          <w:rtl/>
        </w:rPr>
        <w:t xml:space="preserve"> قال</w:t>
      </w:r>
      <w:r>
        <w:rPr>
          <w:rtl/>
        </w:rPr>
        <w:t>:</w:t>
      </w:r>
      <w:r w:rsidR="00E26450" w:rsidRPr="00967951">
        <w:rPr>
          <w:rtl/>
        </w:rPr>
        <w:t xml:space="preserve"> </w:t>
      </w:r>
      <w:r>
        <w:rPr>
          <w:rtl/>
        </w:rPr>
        <w:t>(</w:t>
      </w:r>
      <w:r w:rsidR="00E26450" w:rsidRPr="00967951">
        <w:rPr>
          <w:rtl/>
        </w:rPr>
        <w:t>يا أيها الباغي على أتباعه قد حملوك شهادة فاشهد بها إن كنت مقبولا لدى الرحمن فاشهد عليهم إن سئلت بأنهم قالوا إله العرش والأكوان فوق السموات العلى حقاً على العرش استوى والأمر ينـزل منه وإليه يصعد ما يشاء وإليه صعد الرسول صلى الله عليه وسلم وعيسى ابن مريم والأملاك تصعد دائماً من هنا إليه وروح العبد بعد الموت وأنه متكلم بالقرآن سمع الأمين كلامه منه هو قول رب العالمين حقيقة لفظا</w:t>
      </w:r>
      <w:r w:rsidR="00E26450">
        <w:rPr>
          <w:rFonts w:hint="cs"/>
          <w:rtl/>
        </w:rPr>
        <w:t xml:space="preserve"> </w:t>
      </w:r>
      <w:r w:rsidR="00E26450" w:rsidRPr="00967951">
        <w:rPr>
          <w:rtl/>
        </w:rPr>
        <w:t xml:space="preserve">ومعنى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قد سبق إبطال القول بالفوقية الحسية والنـزول الحسي والجلوس على العرش ونحوها مما هو معتقد المجسمة إبطالا لا مزيد عليه. وقوله هنا في الكلام إعادة لزعمه الحرف والصوت في كلام الله وقد سبق إبطال ذلك أيضاً</w:t>
      </w:r>
      <w:r>
        <w:rPr>
          <w:color w:val="538135" w:themeColor="accent6" w:themeShade="BF"/>
          <w:sz w:val="24"/>
          <w:szCs w:val="24"/>
          <w:rtl/>
        </w:rPr>
        <w:t>،</w:t>
      </w:r>
      <w:r w:rsidR="00E26450" w:rsidRPr="00BB6C8C">
        <w:rPr>
          <w:color w:val="538135" w:themeColor="accent6" w:themeShade="BF"/>
          <w:sz w:val="24"/>
          <w:szCs w:val="24"/>
          <w:rtl/>
        </w:rPr>
        <w:t xml:space="preserve"> ومن الغريب أن يؤلف مثل الموفق بن قدامة (الصراط المستقيم في إثبات الحرف القديم) وكفي ما سبق في إبطاله, وابن بطة صاحب "الإبانة" فضح نفسه بأن يزيد في رواية حديث موسى عليه السلام (من ذا العبراني الذي يكلمني من الشجرة</w:t>
      </w:r>
      <w:r>
        <w:rPr>
          <w:color w:val="538135" w:themeColor="accent6" w:themeShade="BF"/>
          <w:sz w:val="24"/>
          <w:szCs w:val="24"/>
          <w:rtl/>
        </w:rPr>
        <w:t>؟</w:t>
      </w:r>
      <w:r w:rsidR="00E26450" w:rsidRPr="00BB6C8C">
        <w:rPr>
          <w:color w:val="538135" w:themeColor="accent6" w:themeShade="BF"/>
          <w:sz w:val="24"/>
          <w:szCs w:val="24"/>
          <w:rtl/>
        </w:rPr>
        <w:t>) ليجعل كلام الله من قبيل كلام الخلق فجمع بين الاختلاق وسوء المعتقد</w:t>
      </w:r>
      <w:r>
        <w:rPr>
          <w:color w:val="538135" w:themeColor="accent6" w:themeShade="BF"/>
          <w:sz w:val="24"/>
          <w:szCs w:val="24"/>
          <w:rtl/>
        </w:rPr>
        <w:t>،</w:t>
      </w:r>
      <w:r w:rsidR="00E26450" w:rsidRPr="00BB6C8C">
        <w:rPr>
          <w:color w:val="538135" w:themeColor="accent6" w:themeShade="BF"/>
          <w:sz w:val="24"/>
          <w:szCs w:val="24"/>
          <w:rtl/>
        </w:rPr>
        <w:t xml:space="preserve"> وابن بطة هذا من أئمة </w:t>
      </w:r>
      <w:r w:rsidR="00E26450" w:rsidRPr="00BB6C8C">
        <w:rPr>
          <w:color w:val="538135" w:themeColor="accent6" w:themeShade="BF"/>
          <w:sz w:val="24"/>
          <w:szCs w:val="24"/>
          <w:rtl/>
        </w:rPr>
        <w:lastRenderedPageBreak/>
        <w:t>الناظم، ولست في صدد استقصاء أهل الكذب والزيغ من أئمته، وبين هذا المتأخر زمناً وعلما كلمات جوفاء في تزويق مزاعم الحشوية في تلك المسائل، ومن ظن به أنه أتى بشيء جديد غير الجمع بين الحشوية والتصوف السالمي الهاذي بالتجلي في الصور فقد ولى فهمه وأدبر علمه. وكم من مصاب في عقله ودينه يتكلم في هذه الأبحاث بدون علم ولا فهم ولا تقى، نسأل الله المعافاة</w:t>
      </w:r>
      <w:r>
        <w:rPr>
          <w:rFonts w:hint="cs"/>
          <w:color w:val="538135" w:themeColor="accent6" w:themeShade="BF"/>
          <w:sz w:val="24"/>
          <w:szCs w:val="24"/>
          <w:rtl/>
        </w:rPr>
        <w:t>]</w:t>
      </w:r>
      <w:r>
        <w:rPr>
          <w:rFonts w:hint="cs"/>
          <w:sz w:val="24"/>
          <w:rtl/>
        </w:rPr>
        <w:t>،</w:t>
      </w:r>
      <w:r w:rsidR="00E26450">
        <w:rPr>
          <w:rFonts w:hint="cs"/>
          <w:sz w:val="24"/>
          <w:rtl/>
        </w:rPr>
        <w:t xml:space="preserve"> </w:t>
      </w:r>
      <w:r w:rsidR="00E26450" w:rsidRPr="00967951">
        <w:rPr>
          <w:rtl/>
        </w:rPr>
        <w:t>وأنهم وصفوا الإله بكل ما جاء في القرآن وأن قول الرسول صلى الله عليه وسلم نص</w:t>
      </w:r>
      <w:r w:rsidR="00E26450">
        <w:rPr>
          <w:rFonts w:hint="cs"/>
          <w:rtl/>
        </w:rPr>
        <w:t xml:space="preserve"> </w:t>
      </w:r>
      <w:r w:rsidR="00E26450" w:rsidRPr="00967951">
        <w:rPr>
          <w:rtl/>
        </w:rPr>
        <w:t>يفيد علم اليقين</w:t>
      </w:r>
      <w:r>
        <w:rPr>
          <w:rtl/>
        </w:rPr>
        <w:t>)</w:t>
      </w:r>
      <w:r>
        <w:rPr>
          <w:rFonts w:hint="cs"/>
          <w:rtl/>
        </w:rPr>
        <w:t>،</w:t>
      </w:r>
      <w:r w:rsidR="00E26450">
        <w:rPr>
          <w:rFonts w:hint="cs"/>
          <w:rtl/>
        </w:rPr>
        <w:t xml:space="preserve"> </w:t>
      </w:r>
      <w:r w:rsidR="00E26450" w:rsidRPr="00967951">
        <w:rPr>
          <w:rtl/>
        </w:rPr>
        <w:t>فمن ينازع في ذلك</w:t>
      </w:r>
      <w:r>
        <w:rPr>
          <w:rtl/>
        </w:rPr>
        <w:t>؟</w:t>
      </w:r>
      <w:r w:rsidR="00E26450" w:rsidRPr="00967951">
        <w:rPr>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BB6C8C">
        <w:rPr>
          <w:color w:val="538135" w:themeColor="accent6" w:themeShade="BF"/>
          <w:sz w:val="24"/>
          <w:szCs w:val="24"/>
          <w:rtl/>
        </w:rPr>
        <w:t>قول الرسول القطعي الثبوت والقطعي الدلالة نص يفيد علم اليقين من غير خلاف. وأما ما هو ظني الدلالة منه فلا، كما تقرر في الأصول</w:t>
      </w:r>
      <w:r>
        <w:rPr>
          <w:color w:val="538135" w:themeColor="accent6" w:themeShade="BF"/>
          <w:sz w:val="24"/>
          <w:szCs w:val="24"/>
          <w:rtl/>
        </w:rPr>
        <w:t>،</w:t>
      </w:r>
      <w:r w:rsidR="00E26450" w:rsidRPr="00BB6C8C">
        <w:rPr>
          <w:color w:val="538135" w:themeColor="accent6" w:themeShade="BF"/>
          <w:sz w:val="24"/>
          <w:szCs w:val="24"/>
          <w:rtl/>
        </w:rPr>
        <w:t xml:space="preserve"> ودعوى إفادة خبر الآحاد العلم من هواجس الظاهرية إلا إذا كان محتفاً بقرائن، وقد بيَّنا الحق في ذلك في تعليقاتنا المهمة على شروط الأئمة فليراجع هناك</w:t>
      </w:r>
      <w:r>
        <w:rPr>
          <w:color w:val="538135" w:themeColor="accent6" w:themeShade="BF"/>
          <w:sz w:val="24"/>
          <w:szCs w:val="24"/>
          <w:rtl/>
        </w:rPr>
        <w:t>،</w:t>
      </w:r>
      <w:r w:rsidR="00E26450" w:rsidRPr="00BB6C8C">
        <w:rPr>
          <w:color w:val="538135" w:themeColor="accent6" w:themeShade="BF"/>
          <w:sz w:val="24"/>
          <w:szCs w:val="24"/>
          <w:rtl/>
        </w:rPr>
        <w:t xml:space="preserve"> والحشوية يحشرون في كتبهم في المعتقد المنقطعات والوحدان وروايات المجاهيل والضعفاء والوضاعين ويقولون عنها إنها قول الرسول صلى الله عليه وسلم مع إنها مما لا يحتج به في باب الاعتقاد أصلاً بل لا يتمسك بها في باب الأعمال أيضاً</w:t>
      </w:r>
      <w:r>
        <w:rPr>
          <w:color w:val="538135" w:themeColor="accent6" w:themeShade="BF"/>
          <w:sz w:val="24"/>
          <w:szCs w:val="24"/>
          <w:rtl/>
        </w:rPr>
        <w:t>،</w:t>
      </w:r>
      <w:r w:rsidR="00E26450" w:rsidRPr="00BB6C8C">
        <w:rPr>
          <w:color w:val="538135" w:themeColor="accent6" w:themeShade="BF"/>
          <w:sz w:val="24"/>
          <w:szCs w:val="24"/>
          <w:rtl/>
        </w:rPr>
        <w:t xml:space="preserve"> وتوثيق مثل ابن حبان لرجل لا يخرجه من الجهالة عند من يعرف مصطلح ابن حبان في التوثيق. وإنما الحجة في باب الاعتقاد هي الكتاب المنـزل والصحاح المشاهير من الحديث</w:t>
      </w:r>
      <w:r>
        <w:rPr>
          <w:rFonts w:hint="cs"/>
          <w:color w:val="538135" w:themeColor="accent6" w:themeShade="BF"/>
          <w:sz w:val="24"/>
          <w:szCs w:val="24"/>
          <w:rtl/>
        </w:rPr>
        <w:t>]،</w:t>
      </w:r>
      <w:r w:rsidR="00E26450">
        <w:rPr>
          <w:rFonts w:hint="cs"/>
          <w:sz w:val="24"/>
          <w:rtl/>
        </w:rPr>
        <w:t xml:space="preserve"> </w:t>
      </w:r>
      <w:r w:rsidR="00E26450" w:rsidRPr="00967951">
        <w:rPr>
          <w:rtl/>
        </w:rPr>
        <w:t>وإن أراد الآحاد أو الذي جوزت اللغة احتمال لفظه فحكمه</w:t>
      </w:r>
      <w:r w:rsidR="00E26450">
        <w:rPr>
          <w:rtl/>
        </w:rPr>
        <w:t xml:space="preserve"> عليه بإفادة علم اليقين جهل منه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وإنهم قابلوا التعطيل والتمثيل بالنكران أن المعطل والممثل ما هما متيقنين عبادة الرحمن ذا عابد المعدوم لا سبحانه أبداً وهذا عابد الأوثان وأنهم يتأولون حقيقة التأويل وأن تأويلاتهم صرف عن المرجوح</w:t>
      </w:r>
      <w:r w:rsidR="00E26450">
        <w:rPr>
          <w:rFonts w:hint="cs"/>
          <w:rtl/>
        </w:rPr>
        <w:t xml:space="preserve"> </w:t>
      </w:r>
      <w:r w:rsidR="00E26450" w:rsidRPr="00967951">
        <w:rPr>
          <w:rtl/>
        </w:rPr>
        <w:t xml:space="preserve">للرجحان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صرف اللفظ عن الاحتمال المرجوح إلى الراجح مما لا معنى له لأن اللفظ منصرف بنفسه إلى الراجح من الاحتمالين، واللفظ ظاهر بالنسبة إلى الراجح مطلقاً سواء كان بالوضع أو بالدليل كما ذكره أبو الخطاب في "التمهيد" في أصول الحنابلة</w:t>
      </w:r>
      <w:r>
        <w:rPr>
          <w:color w:val="538135" w:themeColor="accent6" w:themeShade="BF"/>
          <w:sz w:val="24"/>
          <w:szCs w:val="24"/>
          <w:rtl/>
        </w:rPr>
        <w:t>،</w:t>
      </w:r>
      <w:r w:rsidR="00E26450" w:rsidRPr="00BB6C8C">
        <w:rPr>
          <w:color w:val="538135" w:themeColor="accent6" w:themeShade="BF"/>
          <w:sz w:val="24"/>
          <w:szCs w:val="24"/>
          <w:rtl/>
        </w:rPr>
        <w:t xml:space="preserve"> فما يرى مرجوحاً بالنظر إلى الوضع فقط قد يكون راجحاً بالنظر إلى الدليل، فيكون اللفظ حينذاك ظاهراً في احتمال قد ترجح بالدليل حيث لا يكون هذا الاحتمال مرجوحاً عند قيام الدليل على الرجحان</w:t>
      </w:r>
      <w:r>
        <w:rPr>
          <w:color w:val="538135" w:themeColor="accent6" w:themeShade="BF"/>
          <w:sz w:val="24"/>
          <w:szCs w:val="24"/>
          <w:rtl/>
        </w:rPr>
        <w:t>،</w:t>
      </w:r>
      <w:r w:rsidR="00E26450" w:rsidRPr="00BB6C8C">
        <w:rPr>
          <w:color w:val="538135" w:themeColor="accent6" w:themeShade="BF"/>
          <w:sz w:val="24"/>
          <w:szCs w:val="24"/>
          <w:rtl/>
        </w:rPr>
        <w:t xml:space="preserve"> فقولهم بالظهور في جانب الوضع إنما هو بالنظر إلى حالة عدم قيام دليل مرجح للاحتمال المقابل</w:t>
      </w:r>
      <w:r>
        <w:rPr>
          <w:color w:val="538135" w:themeColor="accent6" w:themeShade="BF"/>
          <w:sz w:val="24"/>
          <w:szCs w:val="24"/>
          <w:rtl/>
        </w:rPr>
        <w:t>،</w:t>
      </w:r>
      <w:r w:rsidR="00E26450" w:rsidRPr="00BB6C8C">
        <w:rPr>
          <w:color w:val="538135" w:themeColor="accent6" w:themeShade="BF"/>
          <w:sz w:val="24"/>
          <w:szCs w:val="24"/>
          <w:rtl/>
        </w:rPr>
        <w:t xml:space="preserve"> والحاصل أن الظاهر بالوضع هو ما لا يقارنه دليل يرجح الاحتمال الآخر. فلا ظاهر بالوضع عند ترجح الاحتمال الثاني بالدليل</w:t>
      </w:r>
      <w:r>
        <w:rPr>
          <w:color w:val="538135" w:themeColor="accent6" w:themeShade="BF"/>
          <w:sz w:val="24"/>
          <w:szCs w:val="24"/>
          <w:rtl/>
        </w:rPr>
        <w:t>،</w:t>
      </w:r>
      <w:r w:rsidR="00E26450" w:rsidRPr="00BB6C8C">
        <w:rPr>
          <w:color w:val="538135" w:themeColor="accent6" w:themeShade="BF"/>
          <w:sz w:val="24"/>
          <w:szCs w:val="24"/>
          <w:rtl/>
        </w:rPr>
        <w:t xml:space="preserve"> فإطلاق الظاهر على ما بالوضع عند قيام الدليل المرجح للاحتمال الثاني ما هو إلا تسامح فليعرف ذلك</w:t>
      </w:r>
      <w:r>
        <w:rPr>
          <w:rFonts w:hint="cs"/>
          <w:color w:val="538135" w:themeColor="accent6" w:themeShade="BF"/>
          <w:sz w:val="24"/>
          <w:szCs w:val="24"/>
          <w:rtl/>
        </w:rPr>
        <w:t>]</w:t>
      </w:r>
      <w:r>
        <w:rPr>
          <w:rFonts w:hint="cs"/>
          <w:sz w:val="24"/>
          <w:rtl/>
        </w:rPr>
        <w:t>،</w:t>
      </w:r>
      <w:r w:rsidR="00E26450">
        <w:rPr>
          <w:rFonts w:hint="cs"/>
          <w:sz w:val="24"/>
          <w:rtl/>
        </w:rPr>
        <w:t xml:space="preserve"> </w:t>
      </w:r>
      <w:r w:rsidR="00E26450" w:rsidRPr="00967951">
        <w:rPr>
          <w:rtl/>
        </w:rPr>
        <w:t>وأنهم حملوا النصوص على الحقيقة لا على المجاز إلا إذا اضطروا للمجاز بحس أو برهان وأنهم لا يكفرونكم بما قلتم من الكفران إذ أنتم أهل الجهالة عندهم لستم أولى كفر ولا إيمان</w:t>
      </w:r>
      <w:r>
        <w:rPr>
          <w:rtl/>
        </w:rPr>
        <w:t>)</w:t>
      </w:r>
      <w:r w:rsidR="00E26450" w:rsidRPr="00967951">
        <w:rPr>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وهذا بظاهره قول بالمنـزلة بين المنـزلتين كما هو معتقد المعتزلة الذين هم من أبغض خلق الله إليه. وإخراج أهل الحق من الإيمان محض هذيان</w:t>
      </w:r>
      <w:r>
        <w:rPr>
          <w:rFonts w:hint="cs"/>
          <w:color w:val="538135" w:themeColor="accent6" w:themeShade="BF"/>
          <w:sz w:val="24"/>
          <w:szCs w:val="24"/>
          <w:rtl/>
        </w:rPr>
        <w:t>]</w:t>
      </w:r>
      <w:r>
        <w:rPr>
          <w:rFonts w:hint="cs"/>
          <w:rtl/>
        </w:rPr>
        <w:t>،</w:t>
      </w:r>
      <w:r w:rsidR="00E26450">
        <w:rPr>
          <w:rFonts w:hint="cs"/>
          <w:rtl/>
        </w:rPr>
        <w:t xml:space="preserve"> </w:t>
      </w:r>
      <w:r w:rsidR="00E26450" w:rsidRPr="00967951">
        <w:rPr>
          <w:rtl/>
        </w:rPr>
        <w:t>فالبالغ المكلف الذي بلغته الدعوة إما كافر وإما مؤمن فكيف ينتف</w:t>
      </w:r>
      <w:r w:rsidR="00E26450">
        <w:rPr>
          <w:rtl/>
        </w:rPr>
        <w:t>يان عنه والجهل ليس عذراً في ذلك</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 xml:space="preserve">لا تفرقون حقيقة الكفران بل لا تفرقون حقيقة الإيمان إلا ذا عاندتم ورددتم قول الرسول صلى الله عليه وسلم لأجل قول فلان فهناك أنتم أكفر الثقلين وأشهد عليهم أنهم فاعلون حقيقة والجبر عندهم محال هكذا </w:t>
      </w:r>
      <w:r w:rsidR="00E26450" w:rsidRPr="00967951">
        <w:rPr>
          <w:rtl/>
        </w:rPr>
        <w:lastRenderedPageBreak/>
        <w:t>نفي القضاء</w:t>
      </w:r>
      <w:r>
        <w:rPr>
          <w:rtl/>
        </w:rPr>
        <w:t>)</w:t>
      </w:r>
      <w:r>
        <w:rPr>
          <w:rFonts w:hint="cs"/>
          <w:rtl/>
        </w:rPr>
        <w:t>،</w:t>
      </w:r>
      <w:r w:rsidR="00E26450">
        <w:rPr>
          <w:rFonts w:hint="cs"/>
          <w:rtl/>
        </w:rPr>
        <w:t xml:space="preserve"> </w:t>
      </w:r>
      <w:r w:rsidR="00E26450" w:rsidRPr="00967951">
        <w:rPr>
          <w:rtl/>
        </w:rPr>
        <w:t>قد أشهد على نفسه بالفوقية وباللفظ والله يعلم ما تصوره قلبه منهما وبمعنى التأويل وأين هذا من التابعين الذين قيل فيهم ما منهم إلا من يخاف النفاق على نفسه كانوا مع صحة الاعتقاد والاجتهاد في العمل يخافون النفاق</w:t>
      </w:r>
      <w:r>
        <w:rPr>
          <w:rtl/>
        </w:rPr>
        <w:t>،</w:t>
      </w:r>
      <w:r w:rsidR="00E26450" w:rsidRPr="00967951">
        <w:rPr>
          <w:rtl/>
        </w:rPr>
        <w:t xml:space="preserve"> ونحن اليوم مع البعد</w:t>
      </w:r>
      <w:r>
        <w:rPr>
          <w:rtl/>
        </w:rPr>
        <w:t xml:space="preserve"> </w:t>
      </w:r>
      <w:r w:rsidR="00E26450" w:rsidRPr="00967951">
        <w:rPr>
          <w:rtl/>
        </w:rPr>
        <w:t>- وشتان ما بيننا وبينهم -</w:t>
      </w:r>
      <w:r>
        <w:rPr>
          <w:rtl/>
        </w:rPr>
        <w:t xml:space="preserve"> </w:t>
      </w:r>
      <w:r w:rsidR="00E26450" w:rsidRPr="00967951">
        <w:rPr>
          <w:rtl/>
        </w:rPr>
        <w:t>بيننا من يتجا</w:t>
      </w:r>
      <w:r w:rsidR="00E26450">
        <w:rPr>
          <w:rtl/>
        </w:rPr>
        <w:t>سر هذه الجسارة ويدل هذا الادلال</w:t>
      </w:r>
      <w:r>
        <w:rPr>
          <w:rFonts w:hint="cs"/>
          <w:rtl/>
        </w:rPr>
        <w:t>،</w:t>
      </w:r>
      <w:r w:rsidR="00E26450">
        <w:rPr>
          <w:rFonts w:hint="cs"/>
          <w:rtl/>
        </w:rPr>
        <w:t xml:space="preserve"> </w:t>
      </w:r>
    </w:p>
    <w:p w14:paraId="537A5B4C" w14:textId="02B05BB1" w:rsidR="00E26450" w:rsidRDefault="00C905BE" w:rsidP="00C905BE">
      <w:pPr>
        <w:spacing w:after="240"/>
        <w:rPr>
          <w:rtl/>
        </w:rPr>
      </w:pPr>
      <w:r>
        <w:rPr>
          <w:rFonts w:hint="cs"/>
          <w:bCs/>
          <w:rtl/>
        </w:rPr>
        <w:t>[</w:t>
      </w:r>
      <w:r w:rsidR="00E26450" w:rsidRPr="006770FD">
        <w:rPr>
          <w:bCs/>
          <w:rtl/>
        </w:rPr>
        <w:t>فصـــــــــل</w:t>
      </w:r>
      <w:r>
        <w:rPr>
          <w:bCs/>
          <w:rtl/>
        </w:rPr>
        <w:t>]</w:t>
      </w:r>
      <w:r>
        <w:rPr>
          <w:rFonts w:hint="cs"/>
          <w:bCs/>
          <w:rtl/>
        </w:rPr>
        <w:t>:</w:t>
      </w:r>
      <w:r w:rsidR="00E26450">
        <w:rPr>
          <w:rFonts w:hint="cs"/>
          <w:rtl/>
        </w:rPr>
        <w:t xml:space="preserve"> </w:t>
      </w:r>
      <w:r w:rsidR="00E26450" w:rsidRPr="00967951">
        <w:rPr>
          <w:rtl/>
        </w:rPr>
        <w:t>في عهود المثبتين مع الله رب العالمين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يا ناصر الإسلام اشرح لدينك صدر كل موحد وانصر به حزب الهدى فوحق نعمتك التي وليتني وأريتني البدع المضلة لأجاهد لك عداك ما أبقيتني ولأجعلن لحومهم ودماءهم في يوم نصرك أعظم القربان</w:t>
      </w:r>
      <w:r>
        <w:rPr>
          <w:rtl/>
        </w:rPr>
        <w:t>)</w:t>
      </w:r>
      <w:r>
        <w:rPr>
          <w:rFonts w:hint="cs"/>
          <w:rtl/>
        </w:rPr>
        <w:t>،</w:t>
      </w:r>
      <w:r w:rsidR="00E26450">
        <w:rPr>
          <w:rFonts w:hint="cs"/>
          <w:rtl/>
        </w:rPr>
        <w:t xml:space="preserve"> </w:t>
      </w:r>
      <w:r w:rsidR="00E26450" w:rsidRPr="00967951">
        <w:rPr>
          <w:rtl/>
        </w:rPr>
        <w:t>هذا يقتضي أنه يعتقد كفرهم وسفك دمائهم</w:t>
      </w:r>
      <w:r>
        <w:rPr>
          <w:rtl/>
        </w:rPr>
        <w:t>،</w:t>
      </w:r>
      <w:r w:rsidR="00E26450" w:rsidRPr="00967951">
        <w:rPr>
          <w:rtl/>
        </w:rPr>
        <w:t xml:space="preserve"> وقد حملهم في الفصل الذي قبل هذا شهادة أنه لا يكفرهم فيناقض كلامه. وقال هناك إنهم جهال لا كفار ولا مؤمنون فلعله يرى أنهم كالبهائم؛ لكنه صرح هنا بأنهم أعداء الله وغير الكاف</w:t>
      </w:r>
      <w:r w:rsidR="00E26450">
        <w:rPr>
          <w:rtl/>
        </w:rPr>
        <w:t>ر ليس عدو الله</w:t>
      </w:r>
      <w:r>
        <w:rPr>
          <w:rFonts w:hint="cs"/>
          <w:rtl/>
        </w:rPr>
        <w:t>،</w:t>
      </w:r>
      <w:r w:rsidR="00E26450">
        <w:rPr>
          <w:rFonts w:hint="cs"/>
          <w:rtl/>
        </w:rPr>
        <w:t xml:space="preserve"> </w:t>
      </w:r>
    </w:p>
    <w:p w14:paraId="180D60AF" w14:textId="44F6A324" w:rsidR="00E26450" w:rsidRDefault="00C905BE" w:rsidP="00C905BE">
      <w:pPr>
        <w:spacing w:after="240"/>
        <w:rPr>
          <w:rtl/>
        </w:rPr>
      </w:pPr>
      <w:r>
        <w:rPr>
          <w:rFonts w:hint="cs"/>
          <w:bCs/>
          <w:rtl/>
        </w:rPr>
        <w:t>[</w:t>
      </w:r>
      <w:r w:rsidR="00E26450" w:rsidRPr="006770FD">
        <w:rPr>
          <w:bCs/>
          <w:rtl/>
        </w:rPr>
        <w:t>فصـــــــــل</w:t>
      </w:r>
      <w:r>
        <w:rPr>
          <w:bCs/>
          <w:rtl/>
        </w:rPr>
        <w:t>]</w:t>
      </w:r>
      <w:r>
        <w:rPr>
          <w:rFonts w:hint="cs"/>
          <w:rtl/>
        </w:rPr>
        <w:t>:</w:t>
      </w:r>
      <w:r w:rsidR="00E26450">
        <w:rPr>
          <w:rFonts w:hint="cs"/>
          <w:rtl/>
        </w:rPr>
        <w:t xml:space="preserve"> </w:t>
      </w:r>
      <w:r w:rsidR="00E26450" w:rsidRPr="00967951">
        <w:rPr>
          <w:rtl/>
        </w:rPr>
        <w:t>افتراؤهم المثلث على الأشعرية</w:t>
      </w:r>
      <w:r>
        <w:rPr>
          <w:rFonts w:hint="cs"/>
          <w:rtl/>
        </w:rPr>
        <w:t>:</w:t>
      </w:r>
      <w:r w:rsidR="00E26450">
        <w:rPr>
          <w:rFonts w:hint="cs"/>
          <w:rtl/>
        </w:rPr>
        <w:t xml:space="preserve"> </w:t>
      </w:r>
      <w:r w:rsidR="00E26450" w:rsidRPr="00967951">
        <w:rPr>
          <w:rtl/>
        </w:rPr>
        <w:t>قال</w:t>
      </w:r>
      <w:r>
        <w:rPr>
          <w:rtl/>
        </w:rPr>
        <w:t>:</w:t>
      </w:r>
      <w:r w:rsidR="00E26450">
        <w:rPr>
          <w:rFonts w:hint="cs"/>
          <w:rtl/>
        </w:rPr>
        <w:t xml:space="preserve"> </w:t>
      </w:r>
      <w:r>
        <w:rPr>
          <w:rFonts w:hint="cs"/>
          <w:rtl/>
        </w:rPr>
        <w:t>(</w:t>
      </w:r>
      <w:r w:rsidR="00E26450" w:rsidRPr="00967951">
        <w:rPr>
          <w:rtl/>
        </w:rPr>
        <w:t>إنا تحملنا الشهادة بالـ</w:t>
      </w:r>
      <w:r w:rsidR="00E26450">
        <w:rPr>
          <w:rFonts w:hint="cs"/>
          <w:rtl/>
        </w:rPr>
        <w:t xml:space="preserve"> .. </w:t>
      </w:r>
      <w:r w:rsidR="00E26450" w:rsidRPr="00967951">
        <w:rPr>
          <w:rtl/>
        </w:rPr>
        <w:t>ـذي قلتم نؤديها لدى الرحمن</w:t>
      </w:r>
      <w:r>
        <w:rPr>
          <w:rFonts w:hint="cs"/>
          <w:rtl/>
        </w:rPr>
        <w:t>،</w:t>
      </w:r>
      <w:r w:rsidR="00E26450">
        <w:rPr>
          <w:rFonts w:hint="cs"/>
          <w:rtl/>
        </w:rPr>
        <w:t xml:space="preserve"> </w:t>
      </w:r>
      <w:r w:rsidR="00E26450" w:rsidRPr="00967951">
        <w:rPr>
          <w:rtl/>
        </w:rPr>
        <w:t>ما عندكم في الأرض</w:t>
      </w:r>
      <w:r w:rsidR="00E26450">
        <w:rPr>
          <w:rFonts w:hint="cs"/>
          <w:rtl/>
        </w:rPr>
        <w:t xml:space="preserve"> </w:t>
      </w:r>
      <w:r w:rsidR="00E26450" w:rsidRPr="00967951">
        <w:rPr>
          <w:rtl/>
        </w:rPr>
        <w:t>قرآن</w:t>
      </w:r>
      <w:r w:rsidR="00E26450">
        <w:rPr>
          <w:rFonts w:hint="cs"/>
          <w:rtl/>
        </w:rPr>
        <w:t xml:space="preserve"> .. </w:t>
      </w:r>
      <w:r w:rsidR="00E26450" w:rsidRPr="00967951">
        <w:rPr>
          <w:rtl/>
        </w:rPr>
        <w:t>كلام الله حقاً يا أولى العدوان</w:t>
      </w:r>
      <w:r>
        <w:rPr>
          <w:rFonts w:hint="cs"/>
          <w:rtl/>
        </w:rPr>
        <w:t>)</w:t>
      </w:r>
      <w:r w:rsidR="00E26450">
        <w:rPr>
          <w:rFonts w:hint="cs"/>
          <w:rtl/>
        </w:rPr>
        <w:t xml:space="preserve"> </w:t>
      </w:r>
      <w:r w:rsidR="00E26450" w:rsidRPr="00BB6C8C">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تلك الثلاثة هي أقانيم اختلاقهم على الأشعري وأصحابه، لهج بها أبو نصر الوائلي السجزي صاحب "الإبانة" وابن مت صاحب "ذم الكلام" ومن تابعهما في البهت على أئمة الدين. ومن قال إن القرآن القائم بالله في الأرض فهو حلولي زائغ وهذا ظاهر جداً</w:t>
      </w:r>
      <w:r>
        <w:rPr>
          <w:rFonts w:hint="cs"/>
          <w:color w:val="538135" w:themeColor="accent6" w:themeShade="BF"/>
          <w:sz w:val="24"/>
          <w:szCs w:val="24"/>
          <w:rtl/>
        </w:rPr>
        <w:t>]</w:t>
      </w:r>
      <w:r>
        <w:rPr>
          <w:rFonts w:hint="cs"/>
          <w:sz w:val="24"/>
          <w:rtl/>
        </w:rPr>
        <w:t>،</w:t>
      </w:r>
      <w:r w:rsidR="00E26450">
        <w:rPr>
          <w:rFonts w:hint="cs"/>
          <w:rtl/>
        </w:rPr>
        <w:t xml:space="preserve"> </w:t>
      </w:r>
      <w:r w:rsidR="00E26450" w:rsidRPr="00967951">
        <w:rPr>
          <w:rtl/>
        </w:rPr>
        <w:t>كلا ولا فوق السموات العلى رب</w:t>
      </w:r>
      <w:r w:rsidR="00E26450">
        <w:rPr>
          <w:rFonts w:hint="cs"/>
          <w:rtl/>
        </w:rPr>
        <w:t xml:space="preserve"> </w:t>
      </w:r>
      <w:r w:rsidR="00E26450" w:rsidRPr="00967951">
        <w:rPr>
          <w:rtl/>
        </w:rPr>
        <w:t xml:space="preserve">مطاع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نعم هم لا يعتقدون صنماً متمكناً بمكان, وإنما يؤمنون بإله العالمين الذي ليس كمثله شيء، وله الأسماء الحسنى، تعالى الله عما يقول الجاهلون من الجاهلية بعد الإسلام</w:t>
      </w:r>
      <w:r>
        <w:rPr>
          <w:rFonts w:hint="cs"/>
          <w:color w:val="538135" w:themeColor="accent6" w:themeShade="BF"/>
          <w:sz w:val="24"/>
          <w:szCs w:val="24"/>
          <w:rtl/>
        </w:rPr>
        <w:t>]</w:t>
      </w:r>
      <w:r>
        <w:rPr>
          <w:rFonts w:hint="cs"/>
          <w:sz w:val="24"/>
          <w:rtl/>
        </w:rPr>
        <w:t>،</w:t>
      </w:r>
      <w:r w:rsidR="00E26450">
        <w:rPr>
          <w:rFonts w:hint="cs"/>
          <w:sz w:val="24"/>
          <w:rtl/>
        </w:rPr>
        <w:t xml:space="preserve"> </w:t>
      </w:r>
      <w:r w:rsidR="00E26450" w:rsidRPr="00967951">
        <w:rPr>
          <w:rtl/>
        </w:rPr>
        <w:t>ولا في القبر</w:t>
      </w:r>
      <w:r w:rsidR="00E26450">
        <w:rPr>
          <w:rFonts w:hint="cs"/>
          <w:rtl/>
        </w:rPr>
        <w:t xml:space="preserve"> </w:t>
      </w:r>
      <w:r w:rsidR="00E26450" w:rsidRPr="00967951">
        <w:rPr>
          <w:rtl/>
        </w:rPr>
        <w:t xml:space="preserve">عندكم من يرسل </w:t>
      </w:r>
      <w:r>
        <w:rPr>
          <w:rFonts w:hint="cs"/>
          <w:color w:val="538135" w:themeColor="accent6" w:themeShade="BF"/>
          <w:sz w:val="24"/>
          <w:szCs w:val="24"/>
          <w:rtl/>
        </w:rPr>
        <w:t>[</w:t>
      </w:r>
      <w:r w:rsidR="00E26450" w:rsidRPr="00BB6C8C">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وقال إمام الحرمين فيما رد به على السجزي، السابق ذكره في مقدمة المصنف</w:t>
      </w:r>
      <w:r>
        <w:rPr>
          <w:color w:val="538135" w:themeColor="accent6" w:themeShade="BF"/>
          <w:sz w:val="24"/>
          <w:szCs w:val="24"/>
          <w:rtl/>
        </w:rPr>
        <w:t>:</w:t>
      </w:r>
      <w:r w:rsidR="00E26450" w:rsidRPr="00BB6C8C">
        <w:rPr>
          <w:color w:val="538135" w:themeColor="accent6" w:themeShade="BF"/>
          <w:sz w:val="24"/>
          <w:szCs w:val="24"/>
          <w:rtl/>
        </w:rPr>
        <w:t xml:space="preserve"> "ما كنت أظن أن هذا الجاهل يبلغ حمقه وخرقه هذا المبلغ [وهو زعمه أن من مذهب الأشعرية أن النبوة عرض لا يبقى زمانين وإذا مات النبي زالت نبوته</w:t>
      </w:r>
      <w:r>
        <w:rPr>
          <w:color w:val="538135" w:themeColor="accent6" w:themeShade="BF"/>
          <w:sz w:val="24"/>
          <w:szCs w:val="24"/>
          <w:rtl/>
        </w:rPr>
        <w:t>]</w:t>
      </w:r>
      <w:r w:rsidR="00E26450" w:rsidRPr="00BB6C8C">
        <w:rPr>
          <w:color w:val="538135" w:themeColor="accent6" w:themeShade="BF"/>
          <w:sz w:val="24"/>
          <w:szCs w:val="24"/>
          <w:rtl/>
        </w:rPr>
        <w:t xml:space="preserve"> وهذا الذي حكاه لم يقل به قائل ولم ينقله قبله ناقل ولو سئل هذا الأحمق عن النبوة وحقيقتها ومعناها لتبلد في غمه وتردد في غيه ولم يتمسك إلا بدهش الحيرة كما نسب إليها غيره فليست النبوة عرضا من الأعراض باتفاق من المحققين وإطباق من المحصلين -</w:t>
      </w:r>
      <w:r>
        <w:rPr>
          <w:color w:val="538135" w:themeColor="accent6" w:themeShade="BF"/>
          <w:sz w:val="24"/>
          <w:szCs w:val="24"/>
          <w:rtl/>
        </w:rPr>
        <w:t xml:space="preserve"> </w:t>
      </w:r>
      <w:r w:rsidR="00E26450" w:rsidRPr="00BB6C8C">
        <w:rPr>
          <w:color w:val="538135" w:themeColor="accent6" w:themeShade="BF"/>
          <w:sz w:val="24"/>
          <w:szCs w:val="24"/>
          <w:rtl/>
        </w:rPr>
        <w:t>ثم ذكر الدليل على أن النبوة ليست عرضاً ثم قال -</w:t>
      </w:r>
      <w:r>
        <w:rPr>
          <w:color w:val="538135" w:themeColor="accent6" w:themeShade="BF"/>
          <w:sz w:val="24"/>
          <w:szCs w:val="24"/>
          <w:rtl/>
        </w:rPr>
        <w:t xml:space="preserve"> </w:t>
      </w:r>
      <w:r w:rsidR="00E26450" w:rsidRPr="00BB6C8C">
        <w:rPr>
          <w:color w:val="538135" w:themeColor="accent6" w:themeShade="BF"/>
          <w:sz w:val="24"/>
          <w:szCs w:val="24"/>
          <w:rtl/>
        </w:rPr>
        <w:t>فبطل المصير إلى أن النبوة عرض ووجب القضاء بأن النبوة هي حكم الله تعالى برسالة رسول وإخباره عن سفارته وأمره إياه بتبليغ الشرائع وشرع الحكام وقد حكم الله تعالى بنبوة الأنبياء عليهم السلام في حياتهم وبعد مماتهم وكونهم مرسلين، وعلم ذلك منهم في السابقة والعاقبة فهذا مذهب أهل الحق ودينهم، فعلى من يصفهم بغير ذلك لعنة الله ولعنة الملائكة والناس أجمعين". انتهى ما ذكره إمام الحرمين وهو نص ما نقله اللبلى عنه</w:t>
      </w:r>
      <w:r>
        <w:rPr>
          <w:rFonts w:hint="cs"/>
          <w:color w:val="538135" w:themeColor="accent6" w:themeShade="BF"/>
          <w:sz w:val="24"/>
          <w:szCs w:val="24"/>
          <w:rtl/>
        </w:rPr>
        <w:t>]</w:t>
      </w:r>
      <w:r>
        <w:rPr>
          <w:rFonts w:hint="cs"/>
          <w:color w:val="538135" w:themeColor="accent6" w:themeShade="BF"/>
          <w:sz w:val="24"/>
          <w:rtl/>
        </w:rPr>
        <w:t>،</w:t>
      </w:r>
      <w:r w:rsidR="00E26450">
        <w:rPr>
          <w:rFonts w:hint="cs"/>
          <w:sz w:val="24"/>
          <w:rtl/>
        </w:rPr>
        <w:t xml:space="preserve"> </w:t>
      </w:r>
      <w:r w:rsidR="00E26450" w:rsidRPr="00967951">
        <w:rPr>
          <w:rtl/>
        </w:rPr>
        <w:t>فالروح عندكم عرض قائم بجسم الحي</w:t>
      </w:r>
      <w:r>
        <w:rPr>
          <w:rtl/>
        </w:rPr>
        <w:t xml:space="preserve"> </w:t>
      </w:r>
      <w:r w:rsidR="00E26450" w:rsidRPr="00967951">
        <w:rPr>
          <w:rtl/>
        </w:rPr>
        <w:t>وكذا صفات الحي قائمة به مشروطة بالحياة</w:t>
      </w:r>
      <w:r>
        <w:rPr>
          <w:rtl/>
        </w:rPr>
        <w:t>،</w:t>
      </w:r>
      <w:r w:rsidR="00E26450" w:rsidRPr="00967951">
        <w:rPr>
          <w:rtl/>
        </w:rPr>
        <w:t xml:space="preserve"> فإذا انتفت الحياة انتفى مشروطها </w:t>
      </w:r>
      <w:r w:rsidR="00E26450" w:rsidRPr="00967951">
        <w:rPr>
          <w:rtl/>
        </w:rPr>
        <w:lastRenderedPageBreak/>
        <w:t>ورسالة المبعوث مشروطة بها كصفاته بالعلم والإيمان فإذا انتفت تلك الحياة فكل مشروط بها عدم</w:t>
      </w:r>
      <w:r>
        <w:rPr>
          <w:rtl/>
        </w:rPr>
        <w:t>)</w:t>
      </w:r>
      <w:r>
        <w:rPr>
          <w:rFonts w:hint="cs"/>
          <w:rtl/>
        </w:rPr>
        <w:t>،</w:t>
      </w:r>
      <w:r w:rsidR="00E26450">
        <w:rPr>
          <w:rFonts w:hint="cs"/>
          <w:rtl/>
        </w:rPr>
        <w:t xml:space="preserve"> </w:t>
      </w:r>
      <w:r w:rsidR="00E26450" w:rsidRPr="00967951">
        <w:rPr>
          <w:rtl/>
        </w:rPr>
        <w:t xml:space="preserve">قوله ما في الأرض قرآن شهادة زور. ونحن نطلق القرآن على ما في المصحف؛ وهو إن كان لا يطلقه عليه لزمه ما ألزمنا؛ وإن كان يقول إنه في المصحف حقيقة فهو قد قال فيما تقدم إن الصوت من العبد مخلوق فالخط بطريق الأولى. وعندنا أن القرآن مكتوب في المصاحف ولهذا يحرم على المحدث حمل المصحف </w:t>
      </w:r>
      <w:r w:rsidR="00E26450">
        <w:rPr>
          <w:rtl/>
        </w:rPr>
        <w:t>ومتلو بالألسنة ومحفوظ في الصدور</w:t>
      </w:r>
      <w:r>
        <w:rPr>
          <w:rFonts w:hint="cs"/>
          <w:rtl/>
        </w:rPr>
        <w:t>،</w:t>
      </w:r>
      <w:r w:rsidR="00E26450">
        <w:rPr>
          <w:rFonts w:hint="cs"/>
          <w:rtl/>
        </w:rPr>
        <w:t xml:space="preserve"> </w:t>
      </w:r>
    </w:p>
    <w:p w14:paraId="5442C688" w14:textId="505516DD" w:rsidR="00E26450" w:rsidRDefault="00C905BE" w:rsidP="00C905BE">
      <w:pPr>
        <w:spacing w:after="240"/>
        <w:rPr>
          <w:rtl/>
        </w:rPr>
      </w:pPr>
      <w:r>
        <w:rPr>
          <w:rFonts w:hint="cs"/>
          <w:bCs/>
          <w:rtl/>
        </w:rPr>
        <w:t>[</w:t>
      </w:r>
      <w:r w:rsidR="00E26450" w:rsidRPr="006770FD">
        <w:rPr>
          <w:bCs/>
          <w:rtl/>
        </w:rPr>
        <w:t>فصـــــــــل</w:t>
      </w:r>
      <w:r>
        <w:rPr>
          <w:bCs/>
          <w:rtl/>
        </w:rPr>
        <w:t>]</w:t>
      </w:r>
      <w:r>
        <w:rPr>
          <w:rFonts w:hint="cs"/>
          <w:rtl/>
        </w:rPr>
        <w:t>:</w:t>
      </w:r>
      <w:r w:rsidR="00E26450">
        <w:rPr>
          <w:rFonts w:hint="cs"/>
          <w:rtl/>
        </w:rPr>
        <w:t xml:space="preserve"> </w:t>
      </w:r>
      <w:r w:rsidR="00E26450" w:rsidRPr="00967951">
        <w:rPr>
          <w:rtl/>
        </w:rPr>
        <w:t>في حياة الأنبياء</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Fonts w:hint="cs"/>
          <w:rtl/>
        </w:rPr>
        <w:t>(</w:t>
      </w:r>
      <w:r w:rsidR="00E26450" w:rsidRPr="00967951">
        <w:rPr>
          <w:rtl/>
        </w:rPr>
        <w:t xml:space="preserve">ولأجـل هذا رام ناصر قــو </w:t>
      </w:r>
      <w:r w:rsidR="00E26450">
        <w:rPr>
          <w:rFonts w:hint="cs"/>
          <w:rtl/>
        </w:rPr>
        <w:t xml:space="preserve">.. </w:t>
      </w:r>
      <w:r w:rsidR="00E26450" w:rsidRPr="00967951">
        <w:rPr>
          <w:rtl/>
        </w:rPr>
        <w:t>لكم ترقيعه يا كثرة الخلقان</w:t>
      </w:r>
      <w:r>
        <w:rPr>
          <w:rFonts w:hint="cs"/>
          <w:rtl/>
        </w:rPr>
        <w:t>،</w:t>
      </w:r>
      <w:r w:rsidR="00E26450">
        <w:rPr>
          <w:rFonts w:hint="cs"/>
          <w:rtl/>
        </w:rPr>
        <w:t xml:space="preserve"> </w:t>
      </w:r>
      <w:r w:rsidR="00E26450" w:rsidRPr="00967951">
        <w:rPr>
          <w:rtl/>
        </w:rPr>
        <w:t>قال الرسول بقبره حي</w:t>
      </w:r>
      <w:r>
        <w:rPr>
          <w:rFonts w:hint="cs"/>
          <w:rtl/>
        </w:rPr>
        <w:t>،</w:t>
      </w:r>
      <w:r w:rsidR="00E26450">
        <w:rPr>
          <w:rFonts w:hint="cs"/>
          <w:rtl/>
        </w:rPr>
        <w:t xml:space="preserve"> </w:t>
      </w:r>
      <w:r w:rsidR="00E26450" w:rsidRPr="00967951">
        <w:rPr>
          <w:rtl/>
        </w:rPr>
        <w:t>وذكر أربعين نبياً في إنكار ذلك وقد صنف البيهقي</w:t>
      </w:r>
      <w:r w:rsidR="00E26450">
        <w:rPr>
          <w:rFonts w:hint="cs"/>
          <w:rtl/>
        </w:rPr>
        <w:t xml:space="preserve"> </w:t>
      </w:r>
      <w:r w:rsidR="00E26450" w:rsidRPr="00967951">
        <w:rPr>
          <w:rtl/>
        </w:rPr>
        <w:t xml:space="preserve">جزءاً في حياة الأنبياء ولكن هذا المدبر بعيد عن </w:t>
      </w:r>
      <w:r w:rsidR="00E26450">
        <w:rPr>
          <w:rtl/>
        </w:rPr>
        <w:t>التوفيق</w:t>
      </w:r>
      <w:r>
        <w:rPr>
          <w:rFonts w:hint="cs"/>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الناظم وشيخه ينفيان التوسل بالنبي صلى الله عليه وسلم باعتبار تفرقتهما بين حالتيه صلى الله عليه وسلم حال حياته وحال وفاته؛ وبإخراجهما للحديث الصحيح في التوسل عن دلالته الصريحة بالرأي عن هوى. وقد أقام قاضي قضاة الشافعية العلامة علاء الدين القونوي الشافعي النكير على ابن تيمية بعنف في هذه المسألة في كتابه (شرح التعرف) وهو من محفوظات التيمورية، وعد ذلك مأخوذاً من اليهود مع أنه كان من المثنين عليه قبل هذه الحادثة، وفي الاطلاع على شرح التعرف هذا تنوير للمسألة. وقد أغنانا عن بسط ذلك هنا ما نقله التقي الحصني منه في كتاب (دفع الشبه) وهو مطبوع. وفي كتاب "الروح" للناظم كثير مما ينافي ما ذكره هنا، والتناقض شأن من أصيب في عقله أو دينه، نسأل الله السلامة والمعافاة. وأما كلمة ابن حزم في الفصل فاغترار منه بتقولات الرواة من الحشوية في حق الأشعري كما بينت ذلك فيما علقته على "تبيين كذب المفتري" لابن عساكر</w:t>
      </w:r>
      <w:r>
        <w:rPr>
          <w:color w:val="538135" w:themeColor="accent6" w:themeShade="BF"/>
          <w:sz w:val="24"/>
          <w:szCs w:val="24"/>
          <w:rtl/>
        </w:rPr>
        <w:t>،</w:t>
      </w:r>
      <w:r w:rsidR="00E26450" w:rsidRPr="00BB6C8C">
        <w:rPr>
          <w:color w:val="538135" w:themeColor="accent6" w:themeShade="BF"/>
          <w:sz w:val="24"/>
          <w:szCs w:val="24"/>
          <w:rtl/>
        </w:rPr>
        <w:t xml:space="preserve"> وقد بلغ بالناظم وشيخه الغلو في هذا الصدر إلى تحريم شد الرحل لزيارة النبي صلى الله عليه وسلم وعد السفر لأجل ذلك سفر معصية لا تقصر فيه الصلاة فأصدر الشاميون فتيا في ابن تيمية وكتب عليها البرهان ابن الفركاح الفزاري نحو أربعين سطرا بأشياء إلى أن قال بتكفيره ووافقه على ذلك الشهاب بن جهبل، وكتب تحت خطه كذلك المالكي، ثم عرضت الفتيا لقاضي قضاة الشافعية بمصر البدر بن جماعة فكتب على ظاهر الفتوى</w:t>
      </w:r>
      <w:r>
        <w:rPr>
          <w:color w:val="538135" w:themeColor="accent6" w:themeShade="BF"/>
          <w:sz w:val="24"/>
          <w:szCs w:val="24"/>
          <w:rtl/>
        </w:rPr>
        <w:t>:</w:t>
      </w:r>
      <w:r w:rsidR="00E26450" w:rsidRPr="00BB6C8C">
        <w:rPr>
          <w:color w:val="538135" w:themeColor="accent6" w:themeShade="BF"/>
          <w:sz w:val="24"/>
          <w:szCs w:val="24"/>
          <w:rtl/>
        </w:rPr>
        <w:t xml:space="preserve"> الحمد لله، هذا المنقول باطنها جواب عن السؤال عن قوله إن زيارة الأنبياء والصالحين بدعة وما ذكره من نحو ذلك وانه لا يرخص بالسفر لزيارة الأنبياء باطل مردود عليه، وقد نقل جماعة من العلماء أن زيارة النبي صلى الله عليه وسلم</w:t>
      </w:r>
      <w:r>
        <w:rPr>
          <w:color w:val="538135" w:themeColor="accent6" w:themeShade="BF"/>
          <w:sz w:val="24"/>
          <w:szCs w:val="24"/>
          <w:rtl/>
        </w:rPr>
        <w:t xml:space="preserve"> </w:t>
      </w:r>
      <w:r w:rsidR="00E26450" w:rsidRPr="00BB6C8C">
        <w:rPr>
          <w:color w:val="538135" w:themeColor="accent6" w:themeShade="BF"/>
          <w:sz w:val="24"/>
          <w:szCs w:val="24"/>
          <w:rtl/>
        </w:rPr>
        <w:t>فضيلة وسنة مجمع عليها، وهذا المفتي المذكور -</w:t>
      </w:r>
      <w:r>
        <w:rPr>
          <w:color w:val="538135" w:themeColor="accent6" w:themeShade="BF"/>
          <w:sz w:val="24"/>
          <w:szCs w:val="24"/>
          <w:rtl/>
        </w:rPr>
        <w:t xml:space="preserve"> </w:t>
      </w:r>
      <w:r w:rsidR="00E26450" w:rsidRPr="00BB6C8C">
        <w:rPr>
          <w:color w:val="538135" w:themeColor="accent6" w:themeShade="BF"/>
          <w:sz w:val="24"/>
          <w:szCs w:val="24"/>
          <w:rtl/>
        </w:rPr>
        <w:t>يعني ابن تيمية -</w:t>
      </w:r>
      <w:r>
        <w:rPr>
          <w:color w:val="538135" w:themeColor="accent6" w:themeShade="BF"/>
          <w:sz w:val="24"/>
          <w:szCs w:val="24"/>
          <w:rtl/>
        </w:rPr>
        <w:t xml:space="preserve"> </w:t>
      </w:r>
      <w:r w:rsidR="00E26450" w:rsidRPr="00BB6C8C">
        <w:rPr>
          <w:color w:val="538135" w:themeColor="accent6" w:themeShade="BF"/>
          <w:sz w:val="24"/>
          <w:szCs w:val="24"/>
          <w:rtl/>
        </w:rPr>
        <w:t>ينبغي أن يزجر عن مثل هذه الفتاوى الغريبة، ويحبس إذا لم يمتنع من ذلك ويشهد أمره ليحتفظ الناس من الاقتداء به</w:t>
      </w:r>
      <w:r>
        <w:rPr>
          <w:color w:val="538135" w:themeColor="accent6" w:themeShade="BF"/>
          <w:sz w:val="24"/>
          <w:szCs w:val="24"/>
          <w:rtl/>
        </w:rPr>
        <w:t>،</w:t>
      </w:r>
      <w:r w:rsidR="00E26450" w:rsidRPr="00BB6C8C">
        <w:rPr>
          <w:color w:val="538135" w:themeColor="accent6" w:themeShade="BF"/>
          <w:sz w:val="24"/>
          <w:szCs w:val="24"/>
          <w:rtl/>
        </w:rPr>
        <w:t xml:space="preserve"> وكتب محمد بن إبراهيم بن سعد الله بن جماعة الشافعي</w:t>
      </w:r>
      <w:r>
        <w:rPr>
          <w:color w:val="538135" w:themeColor="accent6" w:themeShade="BF"/>
          <w:sz w:val="24"/>
          <w:szCs w:val="24"/>
          <w:rtl/>
        </w:rPr>
        <w:t>،</w:t>
      </w:r>
      <w:r w:rsidR="00E26450" w:rsidRPr="00BB6C8C">
        <w:rPr>
          <w:color w:val="538135" w:themeColor="accent6" w:themeShade="BF"/>
          <w:sz w:val="24"/>
          <w:szCs w:val="24"/>
          <w:rtl/>
        </w:rPr>
        <w:t xml:space="preserve"> وكذلك يقول محمد بن الجريري الأنصاري الحنفي لكن يحبس الآن جزما مطلقا</w:t>
      </w:r>
      <w:r>
        <w:rPr>
          <w:color w:val="538135" w:themeColor="accent6" w:themeShade="BF"/>
          <w:sz w:val="24"/>
          <w:szCs w:val="24"/>
          <w:rtl/>
        </w:rPr>
        <w:t>،</w:t>
      </w:r>
      <w:r w:rsidR="00E26450" w:rsidRPr="00BB6C8C">
        <w:rPr>
          <w:color w:val="538135" w:themeColor="accent6" w:themeShade="BF"/>
          <w:sz w:val="24"/>
          <w:szCs w:val="24"/>
          <w:rtl/>
        </w:rPr>
        <w:t xml:space="preserve"> وكذلك يقول محمد بن أبي بكر المالكي ويبالغ في زجره حسبما تندفع تلك المفسدة وغيرها من المفاسد</w:t>
      </w:r>
      <w:r>
        <w:rPr>
          <w:color w:val="538135" w:themeColor="accent6" w:themeShade="BF"/>
          <w:sz w:val="24"/>
          <w:szCs w:val="24"/>
          <w:rtl/>
        </w:rPr>
        <w:t>،</w:t>
      </w:r>
      <w:r w:rsidR="00E26450" w:rsidRPr="00BB6C8C">
        <w:rPr>
          <w:color w:val="538135" w:themeColor="accent6" w:themeShade="BF"/>
          <w:sz w:val="24"/>
          <w:szCs w:val="24"/>
          <w:rtl/>
        </w:rPr>
        <w:t xml:space="preserve"> وكذلك يقول أحمد بن عمر المقدسي الحنبلي، راجع دفعه الشبه (45 - 47) وهؤلاء الأربعة هم قضاة المذاهب الأربعة بمصر أيام تلك الفتنة في سنة 726. والنهي عن شد الرحل إلى غير المساجد الثلاثة في الحديث باعتبار أنه لا مضاعفة لثواب المصلي في غيرها ولا علاقة له أصلا بمثل زيارة القبور، وهذا ظاهر جداً فمعنى الحديث النهي عن شد الرحل إلى مساجد غير المساجد الثلاثة التي يضاعف فيها الثواب حيث </w:t>
      </w:r>
      <w:r w:rsidR="00E26450" w:rsidRPr="00BB6C8C">
        <w:rPr>
          <w:color w:val="538135" w:themeColor="accent6" w:themeShade="BF"/>
          <w:sz w:val="24"/>
          <w:szCs w:val="24"/>
          <w:rtl/>
        </w:rPr>
        <w:lastRenderedPageBreak/>
        <w:t>لا داعي إلى تجشم المشاق. والاستثناء المفرغ يقدر فيه المستثنى منه بقدر أدنى ما يصحح الاستثناء. لأن التقدير ضرورة فلا يزيد على القدر الضروري في تصحيح الكلام -</w:t>
      </w:r>
      <w:r>
        <w:rPr>
          <w:color w:val="538135" w:themeColor="accent6" w:themeShade="BF"/>
          <w:sz w:val="24"/>
          <w:szCs w:val="24"/>
          <w:rtl/>
        </w:rPr>
        <w:t xml:space="preserve"> </w:t>
      </w:r>
      <w:r w:rsidR="00E26450" w:rsidRPr="00BB6C8C">
        <w:rPr>
          <w:color w:val="538135" w:themeColor="accent6" w:themeShade="BF"/>
          <w:sz w:val="24"/>
          <w:szCs w:val="24"/>
          <w:rtl/>
        </w:rPr>
        <w:t>وما زاد على ذلك ليس مما يعتبره أهل العلم. كما لا يخفي على أن شد الرحل لأجل العلم أو الجهاد أو التجارة أو الاعتبار أو استعادة الصحة ونحو هذا لا يتصور أن يتناوله النهي في الحديث فلا يصح تقدير المستثنى منه من أعم ما يتناول المستثنى. ومن تصور خلاف ذلك فقد غلط غلطاً فاحشاً واستعجم عليه الحديث</w:t>
      </w:r>
      <w:r>
        <w:rPr>
          <w:color w:val="538135" w:themeColor="accent6" w:themeShade="BF"/>
          <w:sz w:val="24"/>
          <w:szCs w:val="24"/>
          <w:rtl/>
        </w:rPr>
        <w:t>،</w:t>
      </w:r>
      <w:r w:rsidR="00E26450" w:rsidRPr="00BB6C8C">
        <w:rPr>
          <w:color w:val="538135" w:themeColor="accent6" w:themeShade="BF"/>
          <w:sz w:val="24"/>
          <w:szCs w:val="24"/>
          <w:rtl/>
        </w:rPr>
        <w:t xml:space="preserve"> والأحاديث في زيارته صلى الله عليه وسلم في غاية من الكثرة وقد جمع طرقها الحافظ صلاح الدين العلائي في جزء كما سبق. وعلى العمل بموجبها استمرت الأمة إلى أن شذ ابن تيمية عن جماعة المسلمين في ذلك، قال على القاري في شرح الشفا</w:t>
      </w:r>
      <w:r>
        <w:rPr>
          <w:color w:val="538135" w:themeColor="accent6" w:themeShade="BF"/>
          <w:sz w:val="24"/>
          <w:szCs w:val="24"/>
          <w:rtl/>
        </w:rPr>
        <w:t>:</w:t>
      </w:r>
      <w:r w:rsidR="00E26450" w:rsidRPr="00BB6C8C">
        <w:rPr>
          <w:color w:val="538135" w:themeColor="accent6" w:themeShade="BF"/>
          <w:sz w:val="24"/>
          <w:szCs w:val="24"/>
          <w:rtl/>
        </w:rPr>
        <w:t xml:space="preserve"> "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 اهـ "</w:t>
      </w:r>
      <w:r>
        <w:rPr>
          <w:color w:val="538135" w:themeColor="accent6" w:themeShade="BF"/>
          <w:sz w:val="24"/>
          <w:szCs w:val="24"/>
          <w:rtl/>
        </w:rPr>
        <w:t>،</w:t>
      </w:r>
      <w:r w:rsidR="00E26450" w:rsidRPr="00BB6C8C">
        <w:rPr>
          <w:color w:val="538135" w:themeColor="accent6" w:themeShade="BF"/>
          <w:sz w:val="24"/>
          <w:szCs w:val="24"/>
          <w:rtl/>
        </w:rPr>
        <w:t xml:space="preserve"> فسعيه في منع الناس من زيارتهصلى الله عليه وسلم يدل على ضغينة كامنة فيه نحو الرسولصلى الله عليه وسلم. وكيف يتصور الإشراك بسبب الزيارة والتوسل في المسلمين الذين يعتقدون في حقهصلى الله عليه وسلم " أنه عبده ورسوله " وينطقون بذلك في صلواتهم نحو عشرين مرة في كل يوم على أقل تقدير إدامة لذكرى ذلك. ولم يزل أهل العلم ينهون العوام عن البدع في كل شئونهم, ويرشدونهم إلى السنة في الزيارة وغيرها إذا صدرت منهم بدعة في شئ؛ ولم يعدوهم في يوم من الأيام مشركين بسبب الزيارة أو التوسل.كيف وقد أنقذهم الله من الشرك وأدخل في قلوبهم الإيمان. وأول من رماهم بالإشراك بتلك الوسيلة هو ابن تيمية,وجرى خلفه من أراد استباحة أموال المسلمين ودماءهم لحاجة في النفس. ولم يخف ابن تيمية من الله في رواية عد السفر لزيارة النبي صلى الله عليه وسلم سفر معصية لا تقصر فيه الصلاة عن الإمام أبي الوفاء بن عقيل الحنبلي, وحاشاه عن ذلك - راجع كتاب التذكرة له تجد فيه مبلغ عنايته بزيارة المصطفىصلى الله عليه وسلم والتوسل به كما هو مذهب الحنابلة -</w:t>
      </w:r>
      <w:r>
        <w:rPr>
          <w:color w:val="538135" w:themeColor="accent6" w:themeShade="BF"/>
          <w:sz w:val="24"/>
          <w:szCs w:val="24"/>
          <w:rtl/>
        </w:rPr>
        <w:t xml:space="preserve"> </w:t>
      </w:r>
      <w:r w:rsidR="00E26450" w:rsidRPr="00BB6C8C">
        <w:rPr>
          <w:color w:val="538135" w:themeColor="accent6" w:themeShade="BF"/>
          <w:sz w:val="24"/>
          <w:szCs w:val="24"/>
          <w:rtl/>
        </w:rPr>
        <w:t>وإنما قوله بذلك في السفر إلى المشاهد المعروفة في العراق لما قارن ذلك من البدع في عهده وفي نظره</w:t>
      </w:r>
      <w:r>
        <w:rPr>
          <w:color w:val="538135" w:themeColor="accent6" w:themeShade="BF"/>
          <w:sz w:val="24"/>
          <w:szCs w:val="24"/>
          <w:rtl/>
        </w:rPr>
        <w:t>،</w:t>
      </w:r>
      <w:r w:rsidR="00E26450" w:rsidRPr="00BB6C8C">
        <w:rPr>
          <w:color w:val="538135" w:themeColor="accent6" w:themeShade="BF"/>
          <w:sz w:val="24"/>
          <w:szCs w:val="24"/>
          <w:rtl/>
        </w:rPr>
        <w:t xml:space="preserve"> وإليك نص عبارته في التذكرة المحفوظة بظاهرية دمشق تحت رقم 87 في الفقه الحنبلي</w:t>
      </w:r>
      <w:r>
        <w:rPr>
          <w:color w:val="538135" w:themeColor="accent6" w:themeShade="BF"/>
          <w:sz w:val="24"/>
          <w:szCs w:val="24"/>
          <w:rtl/>
        </w:rPr>
        <w:t>:</w:t>
      </w:r>
      <w:r w:rsidR="00E26450" w:rsidRPr="00BB6C8C">
        <w:rPr>
          <w:color w:val="538135" w:themeColor="accent6" w:themeShade="BF"/>
          <w:sz w:val="24"/>
          <w:szCs w:val="24"/>
          <w:rtl/>
        </w:rPr>
        <w:t xml:space="preserve"> " </w:t>
      </w:r>
      <w:r w:rsidR="00E26450" w:rsidRPr="00BB6C8C">
        <w:rPr>
          <w:bCs/>
          <w:color w:val="538135" w:themeColor="accent6" w:themeShade="BF"/>
          <w:sz w:val="24"/>
          <w:szCs w:val="24"/>
          <w:rtl/>
        </w:rPr>
        <w:t>فصل</w:t>
      </w:r>
      <w:r>
        <w:rPr>
          <w:color w:val="538135" w:themeColor="accent6" w:themeShade="BF"/>
          <w:sz w:val="24"/>
          <w:szCs w:val="24"/>
          <w:rtl/>
        </w:rPr>
        <w:t>:</w:t>
      </w:r>
      <w:r w:rsidR="00E26450" w:rsidRPr="00BB6C8C">
        <w:rPr>
          <w:color w:val="538135" w:themeColor="accent6" w:themeShade="BF"/>
          <w:sz w:val="24"/>
          <w:szCs w:val="24"/>
          <w:rtl/>
        </w:rPr>
        <w:t xml:space="preserve"> ويستحب له قدوم مدينة الرسول صلوات الله عليه فيأتي مسجده فيقول عند دخوله باسم الله اللهم صل على محمد وآل محمد وافتح لي أبواب رحمتك وكف عني أبواب عذابك، الحمد لله الذي بلغ بنا هذا المشهد وجعلنا لذلك أهلا، الحمد لله رب العالمين. ثم تأتي حائط القبر فلا تمسه ولا تلصق به صدرك، لأن ذلك عادة اليهود واجعل القبر تلقاء وجهك وقم مما يلي المنبر وقل السلام عليك أيها النبي ورحمة الله وبركاته اللهم صل على محمد وعلى آل محمد.. إلى آخر ما تقوله في التشهد الأخير، ثم تقول اللهم أعط محمداً الوسيلة والفضيلة والدرجة الرفيعة والمقام المحمود الذي وعدته، اللهم صل على روحه في الأرواح وجسده في الأجساد كما بلغ رسالاتك وتلا آياتك وصدع بأمرك حتى أتاه اليقين، اللهم إنك قلت في كتابك لنبيك صلى الله عليه وسلم </w:t>
      </w:r>
      <w:r>
        <w:rPr>
          <w:color w:val="538135" w:themeColor="accent6" w:themeShade="BF"/>
          <w:sz w:val="24"/>
          <w:szCs w:val="24"/>
          <w:rtl/>
        </w:rPr>
        <w:t>{</w:t>
      </w:r>
      <w:r w:rsidR="00E26450" w:rsidRPr="00BB6C8C">
        <w:rPr>
          <w:color w:val="538135" w:themeColor="accent6" w:themeShade="BF"/>
          <w:sz w:val="24"/>
          <w:szCs w:val="24"/>
          <w:rtl/>
        </w:rPr>
        <w:t>ولو أنهم إذ ظلموا أنفسهم جاءوك فاستغفروا الله واستغفر لهم الرسول لوجدوا الله توابا رحيما</w:t>
      </w:r>
      <w:r>
        <w:rPr>
          <w:color w:val="538135" w:themeColor="accent6" w:themeShade="BF"/>
          <w:sz w:val="24"/>
          <w:szCs w:val="24"/>
          <w:rtl/>
        </w:rPr>
        <w:t>}</w:t>
      </w:r>
      <w:r w:rsidR="00E26450" w:rsidRPr="00BB6C8C">
        <w:rPr>
          <w:color w:val="538135" w:themeColor="accent6" w:themeShade="BF"/>
          <w:sz w:val="24"/>
          <w:szCs w:val="24"/>
          <w:rtl/>
        </w:rPr>
        <w:t xml:space="preserve"> [النساء</w:t>
      </w:r>
      <w:r>
        <w:rPr>
          <w:color w:val="538135" w:themeColor="accent6" w:themeShade="BF"/>
          <w:sz w:val="24"/>
          <w:szCs w:val="24"/>
          <w:rtl/>
        </w:rPr>
        <w:t>:</w:t>
      </w:r>
      <w:r w:rsidR="00E26450" w:rsidRPr="00BB6C8C">
        <w:rPr>
          <w:color w:val="538135" w:themeColor="accent6" w:themeShade="BF"/>
          <w:sz w:val="24"/>
          <w:szCs w:val="24"/>
          <w:rtl/>
        </w:rPr>
        <w:t xml:space="preserve">64] وإني قد أتيت نبيك تائبا مستغفراً فأسالك أن توجب لي المغفرة كما أوجبتها لمن أتاه في حياته، اللهم إني أتوجه إليك بنبيك صلى الله عليه نبي الرحمة، يا رسول الله إني أتوجه بك إلى ربي ليغفر لي ذنوبي، اللهم إني أسألك بحقه أن تغفر لي ذنوبي، اللهم اجعل محمداً أول الشافعين وأنجح السائلين وأكرم الأولين والآخرين اللهم كما آمنا به ولم نـره وصدقناه ولم نلقه فأدخلنا مدخله واحشرنا في زمرته </w:t>
      </w:r>
      <w:r w:rsidR="00E26450" w:rsidRPr="00BB6C8C">
        <w:rPr>
          <w:color w:val="538135" w:themeColor="accent6" w:themeShade="BF"/>
          <w:sz w:val="24"/>
          <w:szCs w:val="24"/>
          <w:rtl/>
        </w:rPr>
        <w:lastRenderedPageBreak/>
        <w:t>وأوردنا حوضه واسقنا بكأسه مشربا صافيا رويا سائغاً هنيا لانظمأ بعده أبدا غير خزايا ولا ناكثين ولا مارقين ولا مغضوبا علينا ولا ضالين واجعلنا من أهل شفاعته. ثم تقدم عن يمينك فقل السلام عليك يا أبا بكر الصديق، السلام عليك يا عمر الفاروق، اللهم اجزهما عن نبيهما وعن الإسلام خيراً، اللهم</w:t>
      </w:r>
      <w:r>
        <w:rPr>
          <w:color w:val="538135" w:themeColor="accent6" w:themeShade="BF"/>
          <w:sz w:val="24"/>
          <w:szCs w:val="24"/>
          <w:rtl/>
        </w:rPr>
        <w:t>{</w:t>
      </w:r>
      <w:r w:rsidR="00E26450" w:rsidRPr="00BB6C8C">
        <w:rPr>
          <w:color w:val="538135" w:themeColor="accent6" w:themeShade="BF"/>
          <w:sz w:val="24"/>
          <w:szCs w:val="24"/>
          <w:rtl/>
        </w:rPr>
        <w:t>اغفر لنا ولإخواننا الذين سبقونا بالإيمان …</w:t>
      </w:r>
      <w:r>
        <w:rPr>
          <w:color w:val="538135" w:themeColor="accent6" w:themeShade="BF"/>
          <w:sz w:val="24"/>
          <w:szCs w:val="24"/>
          <w:rtl/>
        </w:rPr>
        <w:t>}</w:t>
      </w:r>
      <w:r w:rsidR="00E26450" w:rsidRPr="00BB6C8C">
        <w:rPr>
          <w:color w:val="538135" w:themeColor="accent6" w:themeShade="BF"/>
          <w:sz w:val="24"/>
          <w:szCs w:val="24"/>
          <w:rtl/>
        </w:rPr>
        <w:t xml:space="preserve"> [الحشر</w:t>
      </w:r>
      <w:r>
        <w:rPr>
          <w:color w:val="538135" w:themeColor="accent6" w:themeShade="BF"/>
          <w:sz w:val="24"/>
          <w:szCs w:val="24"/>
          <w:rtl/>
        </w:rPr>
        <w:t>:</w:t>
      </w:r>
      <w:r w:rsidR="00E26450" w:rsidRPr="00BB6C8C">
        <w:rPr>
          <w:color w:val="538135" w:themeColor="accent6" w:themeShade="BF"/>
          <w:sz w:val="24"/>
          <w:szCs w:val="24"/>
          <w:rtl/>
        </w:rPr>
        <w:t xml:space="preserve"> 10] وتصلى بين القبر والمنبر في الروضة وإن أحببت تمسح بالمنبر وبالحنانة وهو الجذع الذي كان يخطب عليهصلى الله عليه وسلم فلما اعتزل عنه حن إليه كحنين الناقة، وتأتي مسجد قباء فتصلي لأن النبي صلى الله عليه وسلم كان يقصده فيصلي فيه، وإن أمكنك فأت قبور الشهداء وزرهم وأكثر من الدعاء في تلك المشاهد حتى كأنك تنظر إلى مواقفهم واصنع عند الخروج ما صنعت عند الدخول "</w:t>
      </w:r>
      <w:r>
        <w:rPr>
          <w:color w:val="538135" w:themeColor="accent6" w:themeShade="BF"/>
          <w:sz w:val="24"/>
          <w:szCs w:val="24"/>
          <w:rtl/>
        </w:rPr>
        <w:t>،</w:t>
      </w:r>
      <w:r w:rsidR="00E26450" w:rsidRPr="00BB6C8C">
        <w:rPr>
          <w:color w:val="538135" w:themeColor="accent6" w:themeShade="BF"/>
          <w:sz w:val="24"/>
          <w:szCs w:val="24"/>
          <w:rtl/>
        </w:rPr>
        <w:t xml:space="preserve"> ويقال عن كتاب الفنون لابن عقيل الحنبلي هذا إنه في ثمانمائة مجلد ويقول الذهبي عنه إنه لم يصنف في الدنيا أكبر من هذا الكتاب. ومن هو نظير ابن عقيل هذا بين الحنابلة في الجمع والتحقيق</w:t>
      </w:r>
      <w:r>
        <w:rPr>
          <w:color w:val="538135" w:themeColor="accent6" w:themeShade="BF"/>
          <w:sz w:val="24"/>
          <w:szCs w:val="24"/>
          <w:rtl/>
        </w:rPr>
        <w:t>؟</w:t>
      </w:r>
      <w:r w:rsidR="00E26450" w:rsidRPr="00BB6C8C">
        <w:rPr>
          <w:color w:val="538135" w:themeColor="accent6" w:themeShade="BF"/>
          <w:sz w:val="24"/>
          <w:szCs w:val="24"/>
          <w:rtl/>
        </w:rPr>
        <w:t xml:space="preserve"> وأنت رأيت نص عبارته في المسألة على خلاف ما يعزو إليه ابن تيمية</w:t>
      </w:r>
      <w:r>
        <w:rPr>
          <w:color w:val="538135" w:themeColor="accent6" w:themeShade="BF"/>
          <w:sz w:val="24"/>
          <w:szCs w:val="24"/>
          <w:rtl/>
        </w:rPr>
        <w:t>،</w:t>
      </w:r>
      <w:r w:rsidR="00E26450" w:rsidRPr="00BB6C8C">
        <w:rPr>
          <w:rFonts w:hint="cs"/>
          <w:color w:val="538135" w:themeColor="accent6" w:themeShade="BF"/>
          <w:sz w:val="24"/>
          <w:szCs w:val="24"/>
          <w:rtl/>
        </w:rPr>
        <w:t xml:space="preserve"> </w:t>
      </w:r>
      <w:r w:rsidR="00E26450" w:rsidRPr="00BB6C8C">
        <w:rPr>
          <w:color w:val="538135" w:themeColor="accent6" w:themeShade="BF"/>
          <w:sz w:val="24"/>
          <w:szCs w:val="24"/>
          <w:rtl/>
        </w:rPr>
        <w:t>وجزء البيهقي في حياة الأنبياء مطبوع فاستغنينا به عن الكلام في ذلك</w:t>
      </w:r>
      <w:r>
        <w:rPr>
          <w:rFonts w:hint="cs"/>
          <w:color w:val="538135" w:themeColor="accent6" w:themeShade="BF"/>
          <w:sz w:val="24"/>
          <w:szCs w:val="24"/>
          <w:rtl/>
        </w:rPr>
        <w:t>]،</w:t>
      </w:r>
      <w:r w:rsidR="00E26450" w:rsidRPr="00BB6C8C">
        <w:rPr>
          <w:rFonts w:hint="cs"/>
          <w:color w:val="538135" w:themeColor="accent6" w:themeShade="BF"/>
          <w:sz w:val="24"/>
          <w:rtl/>
        </w:rPr>
        <w:t xml:space="preserve"> </w:t>
      </w:r>
    </w:p>
    <w:p w14:paraId="20C728A6" w14:textId="4F7167D6" w:rsidR="00E26450" w:rsidRPr="00967951" w:rsidRDefault="00C905BE" w:rsidP="00C905BE">
      <w:pPr>
        <w:spacing w:after="240"/>
        <w:rPr>
          <w:rtl/>
        </w:rPr>
      </w:pPr>
      <w:r>
        <w:rPr>
          <w:rFonts w:hint="cs"/>
          <w:bCs/>
          <w:rtl/>
        </w:rPr>
        <w:t>[</w:t>
      </w:r>
      <w:r w:rsidR="00E26450" w:rsidRPr="006770FD">
        <w:rPr>
          <w:bCs/>
          <w:rtl/>
        </w:rPr>
        <w:t>فصــــــــل</w:t>
      </w:r>
      <w:r>
        <w:rPr>
          <w:rFonts w:hint="cs"/>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فإن احتججتم بالشهيد</w:t>
      </w:r>
      <w:r>
        <w:rPr>
          <w:rtl/>
        </w:rPr>
        <w:t>)</w:t>
      </w:r>
      <w:r>
        <w:rPr>
          <w:rFonts w:hint="cs"/>
          <w:rtl/>
        </w:rPr>
        <w:t>،</w:t>
      </w:r>
      <w:r w:rsidR="00E26450">
        <w:rPr>
          <w:rFonts w:hint="cs"/>
          <w:rtl/>
        </w:rPr>
        <w:t xml:space="preserve"> </w:t>
      </w:r>
      <w:r w:rsidR="00E26450">
        <w:rPr>
          <w:rtl/>
        </w:rPr>
        <w:t>وذكر غيره أشياء من حججنا</w:t>
      </w:r>
      <w:r>
        <w:rPr>
          <w:rFonts w:hint="cs"/>
          <w:rtl/>
        </w:rPr>
        <w:t>،</w:t>
      </w:r>
      <w:r w:rsidR="00E26450">
        <w:rPr>
          <w:rFonts w:hint="cs"/>
          <w:rtl/>
        </w:rPr>
        <w:t xml:space="preserve"> </w:t>
      </w:r>
    </w:p>
    <w:p w14:paraId="136F2899" w14:textId="4490C09D" w:rsidR="00E26450" w:rsidRDefault="00C905BE" w:rsidP="00C905BE">
      <w:pPr>
        <w:spacing w:after="240"/>
        <w:rPr>
          <w:rtl/>
        </w:rPr>
      </w:pPr>
      <w:r>
        <w:rPr>
          <w:rFonts w:hint="cs"/>
          <w:bCs/>
          <w:rtl/>
        </w:rPr>
        <w:t>[</w:t>
      </w:r>
      <w:r w:rsidR="00E26450" w:rsidRPr="004E0458">
        <w:rPr>
          <w:bCs/>
          <w:rtl/>
        </w:rPr>
        <w:t>فصـــــــــل</w:t>
      </w:r>
      <w:r>
        <w:rPr>
          <w:bCs/>
          <w:rtl/>
        </w:rPr>
        <w:t>]</w:t>
      </w:r>
      <w:r>
        <w:rPr>
          <w:rFonts w:hint="cs"/>
          <w:rtl/>
        </w:rPr>
        <w:t>:</w:t>
      </w:r>
      <w:r w:rsidR="00E26450">
        <w:rPr>
          <w:rFonts w:hint="cs"/>
          <w:rtl/>
        </w:rPr>
        <w:t xml:space="preserve"> </w:t>
      </w:r>
      <w:r w:rsidR="00E26450" w:rsidRPr="00967951">
        <w:rPr>
          <w:rtl/>
        </w:rPr>
        <w:t>قال في الجواب</w:t>
      </w:r>
      <w:r>
        <w:rPr>
          <w:rtl/>
        </w:rPr>
        <w:t>:</w:t>
      </w:r>
      <w:r w:rsidR="00E26450" w:rsidRPr="00967951">
        <w:rPr>
          <w:rtl/>
        </w:rPr>
        <w:t xml:space="preserve"> </w:t>
      </w:r>
      <w:r>
        <w:rPr>
          <w:rtl/>
        </w:rPr>
        <w:t>(</w:t>
      </w:r>
      <w:r w:rsidR="00E26450" w:rsidRPr="00967951">
        <w:rPr>
          <w:rtl/>
        </w:rPr>
        <w:t>إن الشهيد حياته منصوصة مع النهي عن أن تدعوه ميتا</w:t>
      </w:r>
      <w:r>
        <w:rPr>
          <w:rtl/>
        </w:rPr>
        <w:t>،</w:t>
      </w:r>
      <w:r w:rsidR="00E26450" w:rsidRPr="00967951">
        <w:rPr>
          <w:rtl/>
        </w:rPr>
        <w:t xml:space="preserve"> ونساؤه حل لنا من بعده وماله مقسوم وهو من ذلك حي فارح قلتم فالرسل أولى</w:t>
      </w:r>
      <w:r>
        <w:rPr>
          <w:rtl/>
        </w:rPr>
        <w:t>)</w:t>
      </w:r>
      <w:r>
        <w:rPr>
          <w:rFonts w:hint="cs"/>
          <w:rtl/>
        </w:rPr>
        <w:t>،</w:t>
      </w:r>
      <w:r w:rsidR="00E26450">
        <w:rPr>
          <w:rFonts w:hint="cs"/>
          <w:rtl/>
        </w:rPr>
        <w:t xml:space="preserve"> </w:t>
      </w:r>
      <w:r w:rsidR="00E26450" w:rsidRPr="00967951">
        <w:rPr>
          <w:rtl/>
        </w:rPr>
        <w:t>فانظر إلى قلب الدليل علي</w:t>
      </w:r>
      <w:r w:rsidR="00E26450">
        <w:rPr>
          <w:rtl/>
        </w:rPr>
        <w:t>هم ما قلب شيئاً قلب الله قلبه</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ورؤيته موسى مصليا في قبره في القلب منه حسيكة هل قاله</w:t>
      </w:r>
      <w:r>
        <w:rPr>
          <w:rtl/>
        </w:rPr>
        <w:t>؟</w:t>
      </w:r>
      <w:r w:rsidR="00E26450" w:rsidRPr="00967951">
        <w:rPr>
          <w:rtl/>
        </w:rPr>
        <w:t xml:space="preserve"> ولذلك أعرض البخاري عنه عمداً والدارقطني أعله ورأى أنه موقوف على أنس لكن تقلد مسلماً</w:t>
      </w:r>
      <w:r>
        <w:rPr>
          <w:rtl/>
        </w:rPr>
        <w:t>،</w:t>
      </w:r>
      <w:r w:rsidR="00E26450" w:rsidRPr="00967951">
        <w:rPr>
          <w:rtl/>
        </w:rPr>
        <w:t xml:space="preserve"> لكن هذا ليس مختصاً به روى ابن حبان صلاة العصر في قبر الذي مات مؤمنا فتمثل الشمس التي قد كان يرعاها لأجل الصلاة عند الغروب يخاف فوت صلاته فيقول للملكين تدعاني حتى أصلي العصر قالا ستفعل ذلك بعد الآن</w:t>
      </w:r>
      <w:r>
        <w:rPr>
          <w:rtl/>
        </w:rPr>
        <w:t>،</w:t>
      </w:r>
      <w:r w:rsidR="00E26450" w:rsidRPr="00967951">
        <w:rPr>
          <w:rtl/>
        </w:rPr>
        <w:t xml:space="preserve"> هذا مع الموت المحقق </w:t>
      </w:r>
      <w:r w:rsidR="00E26450">
        <w:rPr>
          <w:rtl/>
        </w:rPr>
        <w:t>لا الذي حكيت لنا بثبوته القولان</w:t>
      </w:r>
      <w:r>
        <w:rPr>
          <w:rFonts w:hint="cs"/>
          <w:rtl/>
        </w:rPr>
        <w:t>،</w:t>
      </w:r>
      <w:r w:rsidR="00E26450">
        <w:rPr>
          <w:rFonts w:hint="cs"/>
          <w:rtl/>
        </w:rPr>
        <w:t xml:space="preserve"> </w:t>
      </w:r>
      <w:r w:rsidR="00E26450" w:rsidRPr="00967951">
        <w:rPr>
          <w:rtl/>
        </w:rPr>
        <w:t>وثابت البناني دعا أن لا يزال مصليا في قبره وحديث ذكر حياتهم بقبورهم لما يصح</w:t>
      </w:r>
      <w:r>
        <w:rPr>
          <w:rtl/>
        </w:rPr>
        <w:t>،</w:t>
      </w:r>
      <w:r w:rsidR="00E26450" w:rsidRPr="00967951">
        <w:rPr>
          <w:rtl/>
        </w:rPr>
        <w:t xml:space="preserve"> وظاهر النكران ونحن نقول إنهم أحياء عند ربهم كالشهيد</w:t>
      </w:r>
      <w:r>
        <w:rPr>
          <w:rtl/>
        </w:rPr>
        <w:t>)</w:t>
      </w:r>
      <w:r w:rsidR="00E26450">
        <w:rPr>
          <w:rtl/>
        </w:rPr>
        <w:t>. يعني وننكر حياتهم في قبورهم</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هذي نهايات لأقدام الورى في ذا المقام الضنك والحق فيه ليس تحمله عقول بني الزمان لغلظة الأذهان ولجهلهم بالروح هل في عقولهم أن الروح في أعلى الرفيق مقيمة بجنان</w:t>
      </w:r>
      <w:r>
        <w:rPr>
          <w:rtl/>
        </w:rPr>
        <w:t>،</w:t>
      </w:r>
      <w:r w:rsidR="00E26450" w:rsidRPr="00967951">
        <w:rPr>
          <w:rtl/>
        </w:rPr>
        <w:t xml:space="preserve"> وترد أوقات السلام عليه وأجواف الطير الخضر مسكنها لدى الجنات</w:t>
      </w:r>
      <w:r>
        <w:rPr>
          <w:rtl/>
        </w:rPr>
        <w:t>،</w:t>
      </w:r>
      <w:r w:rsidR="00E26450" w:rsidRPr="00967951">
        <w:rPr>
          <w:rtl/>
        </w:rPr>
        <w:t xml:space="preserve"> من ليس يحمل عقله هذا فاعذره على النكران للروح شأن غير ذي الأكوان</w:t>
      </w:r>
      <w:r>
        <w:rPr>
          <w:rtl/>
        </w:rPr>
        <w:t>،</w:t>
      </w:r>
      <w:r w:rsidR="00E26450" w:rsidRPr="00967951">
        <w:rPr>
          <w:rtl/>
        </w:rPr>
        <w:t xml:space="preserve"> وهو الذي حار الورى فيه فلم يعرفه غير الفرد في الأزمان</w:t>
      </w:r>
      <w:r>
        <w:rPr>
          <w:rtl/>
        </w:rPr>
        <w:t>،</w:t>
      </w:r>
      <w:r w:rsidR="00E26450" w:rsidRPr="00967951">
        <w:rPr>
          <w:rtl/>
        </w:rPr>
        <w:t xml:space="preserve"> هذا وأمر فوق ذا لو قلته بادرت بالإنكار والعدوان فلذلك أمسكت العنان ولو أرى ذاك الرفيق جريت في الميدان</w:t>
      </w:r>
      <w:r>
        <w:rPr>
          <w:rtl/>
        </w:rPr>
        <w:t>،</w:t>
      </w:r>
      <w:r w:rsidR="00E26450" w:rsidRPr="00967951">
        <w:rPr>
          <w:rtl/>
        </w:rPr>
        <w:t xml:space="preserve"> وقولي إنها مخلوقة وليست كما قال أهل الإفك لا داخلة فينا ولا خارجة عنا – والله – لا الرحمن أثبتم ولا أرواحكم</w:t>
      </w:r>
      <w:r>
        <w:rPr>
          <w:rtl/>
        </w:rPr>
        <w:t>،</w:t>
      </w:r>
      <w:r w:rsidR="00E26450" w:rsidRPr="00967951">
        <w:rPr>
          <w:rtl/>
        </w:rPr>
        <w:t xml:space="preserve"> عطلتم الأبدان من أرواحها والعرش عطلتم من </w:t>
      </w:r>
      <w:r w:rsidR="00E26450" w:rsidRPr="00967951">
        <w:rPr>
          <w:rtl/>
        </w:rPr>
        <w:lastRenderedPageBreak/>
        <w:t>الرحمن</w:t>
      </w:r>
      <w:r>
        <w:rPr>
          <w:rtl/>
        </w:rPr>
        <w:t>)</w:t>
      </w:r>
      <w:r>
        <w:rPr>
          <w:rFonts w:hint="cs"/>
          <w:rtl/>
        </w:rPr>
        <w:t>،</w:t>
      </w:r>
      <w:r w:rsidR="00E26450" w:rsidRPr="00D3597B">
        <w:rPr>
          <w:rFonts w:hint="cs"/>
          <w:rtl/>
        </w:rPr>
        <w:t xml:space="preserve"> </w:t>
      </w:r>
      <w:r w:rsidR="00E26450" w:rsidRPr="00D3597B">
        <w:rPr>
          <w:rtl/>
        </w:rPr>
        <w:t>استشكال معرفة الروح صحيح؛ لكنه ما أظنه يفهمه وإنما قاله تقليداً وإنكاره حياة الأنبياء ليس له عليه حامل صحيح</w:t>
      </w:r>
      <w:r>
        <w:rPr>
          <w:rFonts w:hint="cs"/>
          <w:rtl/>
        </w:rPr>
        <w:t>،</w:t>
      </w:r>
      <w:r w:rsidR="00E26450" w:rsidRPr="00D3597B">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BB6C8C">
        <w:rPr>
          <w:color w:val="538135" w:themeColor="accent6" w:themeShade="BF"/>
          <w:sz w:val="24"/>
          <w:szCs w:val="24"/>
          <w:rtl/>
        </w:rPr>
        <w:t>وعن أنس مرفوعا (الأنبياء أحياء في قبورهم يصلون) رواه أبو يعلي الموصلي والبزار. قال الهيثمي</w:t>
      </w:r>
      <w:r>
        <w:rPr>
          <w:color w:val="538135" w:themeColor="accent6" w:themeShade="BF"/>
          <w:sz w:val="24"/>
          <w:szCs w:val="24"/>
          <w:rtl/>
        </w:rPr>
        <w:t>:</w:t>
      </w:r>
      <w:r w:rsidR="00E26450" w:rsidRPr="00BB6C8C">
        <w:rPr>
          <w:color w:val="538135" w:themeColor="accent6" w:themeShade="BF"/>
          <w:sz w:val="24"/>
          <w:szCs w:val="24"/>
          <w:rtl/>
        </w:rPr>
        <w:t xml:space="preserve"> ورجال أبي يعلي ثقات. والحياة البرزخية الثابتة للأنبياء فوق الحياة الثابتة للشهداء ويغنينا عن الكلام في حياة الأنبياء جزء البيهقي المطبوع. نعم انقطعت حاجتهم إلى الأكل والشرب من مآكل هذه الدار ومشاربها، ولذلك صح وصفهم بالموت{إنك ميت وإنهم ميتون}[الزمر</w:t>
      </w:r>
      <w:r>
        <w:rPr>
          <w:color w:val="538135" w:themeColor="accent6" w:themeShade="BF"/>
          <w:sz w:val="24"/>
          <w:szCs w:val="24"/>
          <w:rtl/>
        </w:rPr>
        <w:t>:</w:t>
      </w:r>
      <w:r w:rsidR="00E26450" w:rsidRPr="00BB6C8C">
        <w:rPr>
          <w:color w:val="538135" w:themeColor="accent6" w:themeShade="BF"/>
          <w:sz w:val="24"/>
          <w:szCs w:val="24"/>
          <w:rtl/>
        </w:rPr>
        <w:t>30]. وحامل الناظم على إنكار حياتهم البرزخية هو التذرع بذلك إلى تحريم التوسل بهم عن هوى وفي "دفع الشبه" للتقي الحصني و"وفاء الوفاء" للنور السمهودي وغيرهما أحاديث وآثار كثيرة في الندب إليه، وليس هذا موضع سرد لتلك الأحاديث وله موضع آخر. وفي "المطالب العالية" للرازي وفي "شرح المقاصد" للتفتازاني وفيما علقه الشريف الجرجاني على"شرح المطالع" ما يسكن إليه صدور المقتدين بأئمة أصول الدين من البيان في هذه المسألة. وكنت بسطت المسألة قبل سنين متطاولة في (إرغام المريد) الذي كنت ألفته سنة 1320 ولا بأس في أن أورد هنا بعض ما كنت نقلته فيه، مما قاله الفخر الرازي والسعد التفتازاني، والشريف الجرجاني في هذا الصدد فإنهم أئمة في أصول الدين يميزون بين الحق والباطل والتوحيد والإشراك حق التمييز، ولا يرميهم أحد من أهل الحق بنـزعة تخالف مذهب أهل الحق في هذه المسألة. ومن الغريب رمي أهل التجسيم لأهل الحق بالإشراك بوسيلة التوسل. وفيما ننقله عن أئمة أصول الدين في هذا الصدد قمع من يرمي أهل الحق بدائه. وهم من أبعد الناس عن الإشراك بخلاف من يقول بالجهة والتحيز وسائر لوازم الجسمية تعالى الله عن ذلك</w:t>
      </w:r>
      <w:r>
        <w:rPr>
          <w:color w:val="538135" w:themeColor="accent6" w:themeShade="BF"/>
          <w:sz w:val="24"/>
          <w:szCs w:val="24"/>
          <w:rtl/>
        </w:rPr>
        <w:t>،</w:t>
      </w:r>
      <w:r w:rsidR="00E26450" w:rsidRPr="00BB6C8C">
        <w:rPr>
          <w:color w:val="538135" w:themeColor="accent6" w:themeShade="BF"/>
          <w:sz w:val="24"/>
          <w:szCs w:val="24"/>
          <w:rtl/>
        </w:rPr>
        <w:t xml:space="preserve"> قال الإمام فخر الدين الرازي بعد بسط مقدمات في الفصل الثامن عشر من كتابه "المطالب العالية" وهو من أمتع مؤلفاته في علم أصول الدين</w:t>
      </w:r>
      <w:r>
        <w:rPr>
          <w:color w:val="538135" w:themeColor="accent6" w:themeShade="BF"/>
          <w:sz w:val="24"/>
          <w:szCs w:val="24"/>
          <w:rtl/>
        </w:rPr>
        <w:t>:</w:t>
      </w:r>
      <w:r w:rsidR="00E26450" w:rsidRPr="00BB6C8C">
        <w:rPr>
          <w:color w:val="538135" w:themeColor="accent6" w:themeShade="BF"/>
          <w:sz w:val="24"/>
          <w:szCs w:val="24"/>
          <w:rtl/>
        </w:rPr>
        <w:t xml:space="preserve"> " وإذا عرفت هذه المقدمات فنقول إن الإنسان إذا ذهب إلى قبر إنسان قوي النفس كامل الجوهر شديد التأثير ووقف هناك ساعة وتأثرت نفسه من تلك التربة حصل لنفس الزائر تعلق بتلك التربة وقد عرفت أن لنفس الميت تعلقا بتلك التربة أيضاً؛ فحينئذ يحصل لنفس هذا الزائر الحي ولنفس ذلك الإنسان الميت ملاقاة بسبب اجتماعهما على تلك التربة فصارت هاتان النفسان شبيهتين بمرآتين صقيلتين وضعتا بحيث ينعكس الشعاع من واحدة منهما إلى الأخرى فكل ما حصل في نفس هذا الزائر الحي من المعارف البرهانية والعلوم الكسبية والأخلاق الفاضلة من الخضوع لله تعالى والرضى بقضاء الله، ينعكس منه نور إلى روح ذلك الإنسان الميت وكل ما حصل في نفس ذلك الإنسان الميت من العلوم المشرفة والآثار العلوية الكاملة فإنه ينعكس منه نور إلى روح هذا الزائر الحي، وبهذا الطريق تصير تلك الزيارة سببا لحصول المنفعة الكبرى والبهجة العظمى لروح الزائر ولروح المزور، فهذا هو السبب الأصلي في مشروعية الزيارة، ولا يبعد أن يحصل فيها أسرار أخرى أدق وأحق مما ذكرناه، وتمام العلم بالحقائق ليس إلا عند الله اهـ "</w:t>
      </w:r>
      <w:r>
        <w:rPr>
          <w:color w:val="538135" w:themeColor="accent6" w:themeShade="BF"/>
          <w:sz w:val="24"/>
          <w:szCs w:val="24"/>
          <w:rtl/>
        </w:rPr>
        <w:t>،</w:t>
      </w:r>
      <w:r w:rsidR="00E26450" w:rsidRPr="00BB6C8C">
        <w:rPr>
          <w:color w:val="538135" w:themeColor="accent6" w:themeShade="BF"/>
          <w:sz w:val="24"/>
          <w:szCs w:val="24"/>
          <w:rtl/>
        </w:rPr>
        <w:t xml:space="preserve"> وأما بقاء النفس مدركة لبعض الجزئيات فقد بينها الرازي في الفصل الخامس عشر من الكتاب المذكور وقال الرازي أيضاً في تفسيره</w:t>
      </w:r>
      <w:r>
        <w:rPr>
          <w:color w:val="538135" w:themeColor="accent6" w:themeShade="BF"/>
          <w:sz w:val="24"/>
          <w:szCs w:val="24"/>
          <w:rtl/>
        </w:rPr>
        <w:t>:</w:t>
      </w:r>
      <w:r w:rsidR="00E26450" w:rsidRPr="00BB6C8C">
        <w:rPr>
          <w:color w:val="538135" w:themeColor="accent6" w:themeShade="BF"/>
          <w:sz w:val="24"/>
          <w:szCs w:val="24"/>
          <w:rtl/>
        </w:rPr>
        <w:t xml:space="preserve"> " إن الأرواح البشرية الخالية عن العلائق الجسمانية، المشتاقة إلى الاتصال بالعالم العلوي، بعد خروجها من ظلمة الأجساد تذهب إلى عالم الملائكة ومنازل القدس، ويظهر منها آثار في أحوال هذا العالم فهي المدبرات أمراً، أليس الإنسان قد يرى أستاذه في المنام ويسأله عن مشكلة فيرشده إليها اهـ "</w:t>
      </w:r>
      <w:r>
        <w:rPr>
          <w:color w:val="538135" w:themeColor="accent6" w:themeShade="BF"/>
          <w:sz w:val="24"/>
          <w:szCs w:val="24"/>
          <w:rtl/>
        </w:rPr>
        <w:t>،</w:t>
      </w:r>
      <w:r w:rsidR="00E26450" w:rsidRPr="00BB6C8C">
        <w:rPr>
          <w:color w:val="538135" w:themeColor="accent6" w:themeShade="BF"/>
          <w:sz w:val="24"/>
          <w:szCs w:val="24"/>
          <w:rtl/>
        </w:rPr>
        <w:t xml:space="preserve"> وقال العلامة سعد الدين التفتازاني في شرح المقاصد عند إثبات إدراك بعض الجزئيات للميت رداً على الفلاسفة</w:t>
      </w:r>
      <w:r>
        <w:rPr>
          <w:color w:val="538135" w:themeColor="accent6" w:themeShade="BF"/>
          <w:sz w:val="24"/>
          <w:szCs w:val="24"/>
          <w:rtl/>
        </w:rPr>
        <w:t>:</w:t>
      </w:r>
      <w:r w:rsidR="00E26450" w:rsidRPr="00BB6C8C">
        <w:rPr>
          <w:color w:val="538135" w:themeColor="accent6" w:themeShade="BF"/>
          <w:sz w:val="24"/>
          <w:szCs w:val="24"/>
          <w:rtl/>
        </w:rPr>
        <w:t xml:space="preserve"> " لما كان إدراك الجزئيات مشروطاً عند الفلاسفة </w:t>
      </w:r>
      <w:r w:rsidR="00E26450" w:rsidRPr="00BB6C8C">
        <w:rPr>
          <w:color w:val="538135" w:themeColor="accent6" w:themeShade="BF"/>
          <w:sz w:val="24"/>
          <w:szCs w:val="24"/>
          <w:rtl/>
        </w:rPr>
        <w:lastRenderedPageBreak/>
        <w:t>بحصول الصورة في الآلات فعند مفارقة النفس وبطلان الآلات لا تبقى مدركة للجزئيات؛ ضرورة انتفاء المشروط بانتفاء الشرط؛ وعندنا لما لم تكن الآلات شرطاً في إدراك الجزئيات إما لأنه ليس بحصول الصورة لا في النفس ولا في الحس وإما لأنه لا يمتنع ارتسام صورة الجزئي في النفس بل الظاهر من قواعد الإسلام أنه يكون للنفس بعد المفارقة إدراكات متجددة جزئية واطلاع على بعض جزئيات أحوال الأحياء، ولا سيما الذين كان بينهم وبين الميت تعارف في الدنيا؛ ولهذا ينتفع بزيارة القبور والاستغاثة بنفوس الأخيار من الأموات في استنـزال الخيرات واستدفاع الملمات؛ فإن للنفس بعد المفارقة تعلقا بالبدن وبالتربة التي دفنت فيها، فإذا زار الحي تلك التربة وتوجهت تلقاء نفس الميت حصل بين النفسين ملاقاة وإفاضات اهـ "</w:t>
      </w:r>
      <w:r>
        <w:rPr>
          <w:color w:val="538135" w:themeColor="accent6" w:themeShade="BF"/>
          <w:sz w:val="24"/>
          <w:szCs w:val="24"/>
          <w:rtl/>
        </w:rPr>
        <w:t>،</w:t>
      </w:r>
      <w:r w:rsidR="00E26450" w:rsidRPr="00BB6C8C">
        <w:rPr>
          <w:color w:val="538135" w:themeColor="accent6" w:themeShade="BF"/>
          <w:sz w:val="24"/>
          <w:szCs w:val="24"/>
          <w:rtl/>
        </w:rPr>
        <w:t xml:space="preserve"> وقال العلامة الشريف الجرجاني في أوائل حاشية "شرح المطالع" معلقاً على ما ذكره شارح المطالع في صدد بيان الحكمة في التوسل والصلاة على النبي وآله صلى الله عليه وآله وسلم</w:t>
      </w:r>
      <w:r>
        <w:rPr>
          <w:color w:val="538135" w:themeColor="accent6" w:themeShade="BF"/>
          <w:sz w:val="24"/>
          <w:szCs w:val="24"/>
          <w:rtl/>
        </w:rPr>
        <w:t>:</w:t>
      </w:r>
      <w:r w:rsidR="00E26450" w:rsidRPr="00BB6C8C">
        <w:rPr>
          <w:color w:val="538135" w:themeColor="accent6" w:themeShade="BF"/>
          <w:sz w:val="24"/>
          <w:szCs w:val="24"/>
          <w:rtl/>
        </w:rPr>
        <w:t xml:space="preserve"> " فإن قيل هذا التوسل إنما يتصور إذا كانوا متعلقين بالأبدان وأما إذا تجردوا عنها فلا إذ لا جهة مقتضية للمناسبة، قلنا يكفيه أنهم كانوا متعلقين بها متوجهين إلى تكميل النفوس الناقصة بهمة عالية فإن أثر ذلك باق فيهم ولذلك كانت زيارة مراقدهم مدة لفيضان أنوار كثيرة منهم على الزائرين كما يشاهده أصحاب البصائر اهـ " ورأيت بخط الحافظ الضياء المقدسي الحنبلي في كتابه -</w:t>
      </w:r>
      <w:r>
        <w:rPr>
          <w:color w:val="538135" w:themeColor="accent6" w:themeShade="BF"/>
          <w:sz w:val="24"/>
          <w:szCs w:val="24"/>
          <w:rtl/>
        </w:rPr>
        <w:t xml:space="preserve"> </w:t>
      </w:r>
      <w:r w:rsidR="00E26450" w:rsidRPr="00BB6C8C">
        <w:rPr>
          <w:color w:val="538135" w:themeColor="accent6" w:themeShade="BF"/>
          <w:sz w:val="24"/>
          <w:szCs w:val="24"/>
          <w:rtl/>
        </w:rPr>
        <w:t>الحكايات المنثورة -</w:t>
      </w:r>
      <w:r>
        <w:rPr>
          <w:color w:val="538135" w:themeColor="accent6" w:themeShade="BF"/>
          <w:sz w:val="24"/>
          <w:szCs w:val="24"/>
          <w:rtl/>
        </w:rPr>
        <w:t xml:space="preserve"> </w:t>
      </w:r>
      <w:r w:rsidR="00E26450" w:rsidRPr="00BB6C8C">
        <w:rPr>
          <w:color w:val="538135" w:themeColor="accent6" w:themeShade="BF"/>
          <w:sz w:val="24"/>
          <w:szCs w:val="24"/>
          <w:rtl/>
        </w:rPr>
        <w:t>المحفوظ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(1 - 123) بسنده إلى الشافعيرضي الله عنه قال</w:t>
      </w:r>
      <w:r>
        <w:rPr>
          <w:color w:val="538135" w:themeColor="accent6" w:themeShade="BF"/>
          <w:sz w:val="24"/>
          <w:szCs w:val="24"/>
          <w:rtl/>
        </w:rPr>
        <w:t>:</w:t>
      </w:r>
      <w:r w:rsidR="00E26450" w:rsidRPr="00BB6C8C">
        <w:rPr>
          <w:color w:val="538135" w:themeColor="accent6" w:themeShade="BF"/>
          <w:sz w:val="24"/>
          <w:szCs w:val="24"/>
          <w:rtl/>
        </w:rPr>
        <w:t xml:space="preserve"> "إني لأتبرك بأبي حنيفة وأجيء إلى قبره كل يوم -</w:t>
      </w:r>
      <w:r>
        <w:rPr>
          <w:color w:val="538135" w:themeColor="accent6" w:themeShade="BF"/>
          <w:sz w:val="24"/>
          <w:szCs w:val="24"/>
          <w:rtl/>
        </w:rPr>
        <w:t xml:space="preserve"> </w:t>
      </w:r>
      <w:r w:rsidR="00E26450" w:rsidRPr="00BB6C8C">
        <w:rPr>
          <w:color w:val="538135" w:themeColor="accent6" w:themeShade="BF"/>
          <w:sz w:val="24"/>
          <w:szCs w:val="24"/>
          <w:rtl/>
        </w:rPr>
        <w:t>يعني زائراً -</w:t>
      </w:r>
      <w:r>
        <w:rPr>
          <w:color w:val="538135" w:themeColor="accent6" w:themeShade="BF"/>
          <w:sz w:val="24"/>
          <w:szCs w:val="24"/>
          <w:rtl/>
        </w:rPr>
        <w:t xml:space="preserve"> </w:t>
      </w:r>
      <w:r w:rsidR="00E26450" w:rsidRPr="00BB6C8C">
        <w:rPr>
          <w:color w:val="538135" w:themeColor="accent6" w:themeShade="BF"/>
          <w:sz w:val="24"/>
          <w:szCs w:val="24"/>
          <w:rtl/>
        </w:rPr>
        <w:t>فإذا عرضت لي حاجة صليت ركعتين وجئت إلى قبره وسألت الله تعالى الحاجة عنده فما تبعد عني حتى تقضي اهـ "</w:t>
      </w:r>
      <w:r>
        <w:rPr>
          <w:color w:val="538135" w:themeColor="accent6" w:themeShade="BF"/>
          <w:sz w:val="24"/>
          <w:szCs w:val="24"/>
          <w:rtl/>
        </w:rPr>
        <w:t>،</w:t>
      </w:r>
      <w:r w:rsidR="00E26450" w:rsidRPr="00BB6C8C">
        <w:rPr>
          <w:color w:val="538135" w:themeColor="accent6" w:themeShade="BF"/>
          <w:sz w:val="24"/>
          <w:szCs w:val="24"/>
          <w:rtl/>
        </w:rPr>
        <w:t xml:space="preserve"> فمن الذي يستطيع أن يعد هؤلاء قبوريين يتعبدون الضرائح</w:t>
      </w:r>
      <w:r>
        <w:rPr>
          <w:color w:val="538135" w:themeColor="accent6" w:themeShade="BF"/>
          <w:sz w:val="24"/>
          <w:szCs w:val="24"/>
          <w:rtl/>
        </w:rPr>
        <w:t>؟</w:t>
      </w:r>
      <w:r w:rsidR="00E26450" w:rsidRPr="00BB6C8C">
        <w:rPr>
          <w:color w:val="538135" w:themeColor="accent6" w:themeShade="BF"/>
          <w:sz w:val="24"/>
          <w:szCs w:val="24"/>
          <w:rtl/>
        </w:rPr>
        <w:t>!</w:t>
      </w:r>
      <w:r>
        <w:rPr>
          <w:rFonts w:hint="cs"/>
          <w:color w:val="538135" w:themeColor="accent6" w:themeShade="BF"/>
          <w:sz w:val="24"/>
          <w:szCs w:val="24"/>
          <w:rtl/>
        </w:rPr>
        <w:t>]،</w:t>
      </w:r>
      <w:r>
        <w:rPr>
          <w:rFonts w:hint="cs"/>
          <w:sz w:val="24"/>
          <w:rtl/>
        </w:rPr>
        <w:t xml:space="preserve"> </w:t>
      </w:r>
    </w:p>
    <w:p w14:paraId="2A752337" w14:textId="0E9FE372" w:rsidR="00E26450" w:rsidRPr="00967951" w:rsidRDefault="00C905BE" w:rsidP="00C905BE">
      <w:pPr>
        <w:spacing w:after="240"/>
        <w:rPr>
          <w:rtl/>
        </w:rPr>
      </w:pPr>
      <w:r>
        <w:rPr>
          <w:rFonts w:hint="cs"/>
          <w:rtl/>
        </w:rPr>
        <w:t>[</w:t>
      </w:r>
      <w:r w:rsidR="00E26450" w:rsidRPr="00967951">
        <w:rPr>
          <w:rtl/>
        </w:rPr>
        <w:t>فصـــــــــل</w:t>
      </w:r>
      <w:r>
        <w:rPr>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ما معناه منجنيق المعطلة ما يدعونه من التركيب</w:t>
      </w:r>
      <w:r>
        <w:rPr>
          <w:rtl/>
        </w:rPr>
        <w:t>،</w:t>
      </w:r>
      <w:r w:rsidR="00E26450" w:rsidRPr="00967951">
        <w:rPr>
          <w:rtl/>
        </w:rPr>
        <w:t xml:space="preserve"> وللتركيب ستة معان أحدها</w:t>
      </w:r>
      <w:r>
        <w:rPr>
          <w:rtl/>
        </w:rPr>
        <w:t>:</w:t>
      </w:r>
      <w:r w:rsidR="00E26450" w:rsidRPr="00967951">
        <w:rPr>
          <w:rtl/>
        </w:rPr>
        <w:t xml:space="preserve"> التركيب من متباين كتركيب الحيوان من هذه الأعضاء وتركيب الأعضاء من الأركان الأربعة</w:t>
      </w:r>
      <w:r>
        <w:rPr>
          <w:rtl/>
        </w:rPr>
        <w:t>،</w:t>
      </w:r>
      <w:r w:rsidR="00E26450" w:rsidRPr="00967951">
        <w:rPr>
          <w:rtl/>
        </w:rPr>
        <w:t xml:space="preserve"> الثاني</w:t>
      </w:r>
      <w:r>
        <w:rPr>
          <w:rtl/>
        </w:rPr>
        <w:t>:</w:t>
      </w:r>
      <w:r w:rsidR="00E26450" w:rsidRPr="00967951">
        <w:rPr>
          <w:rtl/>
        </w:rPr>
        <w:t xml:space="preserve"> تركيب الجوار من اثنين يفترقان</w:t>
      </w:r>
      <w:r>
        <w:rPr>
          <w:rtl/>
        </w:rPr>
        <w:t>،</w:t>
      </w:r>
      <w:r w:rsidR="00E26450" w:rsidRPr="00967951">
        <w:rPr>
          <w:rtl/>
        </w:rPr>
        <w:t xml:space="preserve"> الثالث</w:t>
      </w:r>
      <w:r>
        <w:rPr>
          <w:rtl/>
        </w:rPr>
        <w:t>:</w:t>
      </w:r>
      <w:r w:rsidR="00E26450" w:rsidRPr="00967951">
        <w:rPr>
          <w:rtl/>
        </w:rPr>
        <w:t xml:space="preserve"> التركيب من متماثل يدعى الجواهر الفردة</w:t>
      </w:r>
      <w:r>
        <w:rPr>
          <w:rtl/>
        </w:rPr>
        <w:t>،</w:t>
      </w:r>
      <w:r w:rsidR="00E26450" w:rsidRPr="00967951">
        <w:rPr>
          <w:rtl/>
        </w:rPr>
        <w:t xml:space="preserve"> الرابع</w:t>
      </w:r>
      <w:r>
        <w:rPr>
          <w:rtl/>
        </w:rPr>
        <w:t>:</w:t>
      </w:r>
      <w:r w:rsidR="00E26450" w:rsidRPr="00967951">
        <w:rPr>
          <w:rtl/>
        </w:rPr>
        <w:t xml:space="preserve"> الجسم المركب من هيولى وصورة عند الفيلسوف والجواهر الفرد ليس ممكنا</w:t>
      </w:r>
      <w:r>
        <w:rPr>
          <w:rtl/>
        </w:rPr>
        <w:t>،</w:t>
      </w:r>
      <w:r w:rsidR="00E26450" w:rsidRPr="00967951">
        <w:rPr>
          <w:rtl/>
        </w:rPr>
        <w:t xml:space="preserve"> الخامس</w:t>
      </w:r>
      <w:r>
        <w:rPr>
          <w:rtl/>
        </w:rPr>
        <w:t>:</w:t>
      </w:r>
      <w:r w:rsidR="00E26450" w:rsidRPr="00967951">
        <w:rPr>
          <w:rtl/>
        </w:rPr>
        <w:t xml:space="preserve"> التركيب من ذات وأوصاف سموه تركيبا وليس بتركيب</w:t>
      </w:r>
      <w:r>
        <w:rPr>
          <w:rtl/>
        </w:rPr>
        <w:t>،</w:t>
      </w:r>
      <w:r w:rsidR="00E26450" w:rsidRPr="00967951">
        <w:rPr>
          <w:rtl/>
        </w:rPr>
        <w:t xml:space="preserve"> السادس</w:t>
      </w:r>
      <w:r>
        <w:rPr>
          <w:rtl/>
        </w:rPr>
        <w:t>:</w:t>
      </w:r>
      <w:r w:rsidR="00E26450" w:rsidRPr="00967951">
        <w:rPr>
          <w:rtl/>
        </w:rPr>
        <w:t xml:space="preserve"> التركيب من ماهية ووجودها</w:t>
      </w:r>
      <w:r>
        <w:rPr>
          <w:rtl/>
        </w:rPr>
        <w:t>،</w:t>
      </w:r>
      <w:r w:rsidR="00E26450" w:rsidRPr="00967951">
        <w:rPr>
          <w:rtl/>
        </w:rPr>
        <w:t xml:space="preserve"> واختلفوا هل الذات الوجود أو غيره فيكون تركيباً محالاً أو يفرق بين الواجب والممكن حتى أتى من أرض آمد ثور كبير</w:t>
      </w:r>
      <w:r>
        <w:rPr>
          <w:rFonts w:hint="cs"/>
          <w:rtl/>
        </w:rPr>
        <w:t>،</w:t>
      </w:r>
      <w:r w:rsidR="00E26450" w:rsidRPr="00967951">
        <w:rPr>
          <w:rtl/>
        </w:rPr>
        <w:t xml:space="preserve"> بل حقير الشأن </w:t>
      </w:r>
      <w:r>
        <w:rPr>
          <w:rFonts w:hint="cs"/>
          <w:color w:val="538135" w:themeColor="accent6" w:themeShade="BF"/>
          <w:sz w:val="24"/>
          <w:szCs w:val="24"/>
          <w:rtl/>
        </w:rPr>
        <w:t>[</w:t>
      </w:r>
      <w:r w:rsidR="00E26450" w:rsidRPr="00BB6C8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BB6C8C">
        <w:rPr>
          <w:rFonts w:hint="cs"/>
          <w:color w:val="538135" w:themeColor="accent6" w:themeShade="BF"/>
          <w:sz w:val="24"/>
          <w:szCs w:val="24"/>
          <w:rtl/>
        </w:rPr>
        <w:t xml:space="preserve"> </w:t>
      </w:r>
      <w:r w:rsidR="00E26450" w:rsidRPr="00BB6C8C">
        <w:rPr>
          <w:color w:val="538135" w:themeColor="accent6" w:themeShade="BF"/>
          <w:sz w:val="24"/>
          <w:szCs w:val="24"/>
          <w:rtl/>
        </w:rPr>
        <w:t>سيف الدين الآمدي المعروف بين الفرق ببالغ الذكاء ذنبه عند الحشوية أنه نشأ حشوياً ثم هداه الله إلى مذهب الأشاعرة؛ ولأجل ذلك يرى متقشفو الحشوية من تمام ورعهم اختلاق حكايات في حقه ويسعى ابن تيمية جهده في مناقشته في معقولة، ويقوم الذهبي بحظه في الاختلاق عليه في ميزانه. وتآليفه الخالدة في أصول الدين وأصول الفقه والجدل هي آية كونه ثوراً كبيراً في نظر الناظم فليعتبر</w:t>
      </w:r>
      <w:r>
        <w:rPr>
          <w:rFonts w:hint="cs"/>
          <w:color w:val="538135" w:themeColor="accent6" w:themeShade="BF"/>
          <w:sz w:val="24"/>
          <w:szCs w:val="24"/>
          <w:rtl/>
        </w:rPr>
        <w:t>]،</w:t>
      </w:r>
      <w:r w:rsidR="00E26450">
        <w:rPr>
          <w:rFonts w:hint="cs"/>
          <w:sz w:val="24"/>
          <w:rtl/>
        </w:rPr>
        <w:t xml:space="preserve"> </w:t>
      </w:r>
      <w:r w:rsidR="00E26450" w:rsidRPr="00967951">
        <w:rPr>
          <w:rtl/>
        </w:rPr>
        <w:t>قال الصواب الوقف فقصاراه أن شك في الله</w:t>
      </w:r>
      <w:r>
        <w:rPr>
          <w:rtl/>
        </w:rPr>
        <w:t>)</w:t>
      </w:r>
      <w:r>
        <w:rPr>
          <w:rFonts w:hint="cs"/>
          <w:rtl/>
        </w:rPr>
        <w:t>،</w:t>
      </w:r>
      <w:r w:rsidR="00E26450">
        <w:rPr>
          <w:rFonts w:hint="cs"/>
          <w:rtl/>
        </w:rPr>
        <w:t xml:space="preserve"> </w:t>
      </w:r>
      <w:r w:rsidR="00E26450" w:rsidRPr="00967951">
        <w:rPr>
          <w:rtl/>
        </w:rPr>
        <w:t>جوابه أنه لم يشك في الله وإنما شك في الوجود هل هو زائد أو لا. ولا يجوز أن يقال له ثور ولا أنه حقير الشأن</w:t>
      </w:r>
      <w:r>
        <w:rPr>
          <w:rtl/>
        </w:rPr>
        <w:t>،</w:t>
      </w:r>
      <w:r w:rsidR="00E26450" w:rsidRPr="00967951">
        <w:rPr>
          <w:rtl/>
        </w:rPr>
        <w:t xml:space="preserve"> وقد اعترف في التركيبين الأخيرين </w:t>
      </w:r>
      <w:r w:rsidR="00E26450" w:rsidRPr="00967951">
        <w:rPr>
          <w:spacing w:val="-6"/>
          <w:rtl/>
        </w:rPr>
        <w:t xml:space="preserve">بالامتناع؛ فيسأل من أهل </w:t>
      </w:r>
      <w:r w:rsidR="00E26450" w:rsidRPr="00967951">
        <w:rPr>
          <w:rtl/>
        </w:rPr>
        <w:t>اللغة</w:t>
      </w:r>
      <w:r w:rsidR="00E26450" w:rsidRPr="00967951">
        <w:rPr>
          <w:spacing w:val="-6"/>
          <w:rtl/>
        </w:rPr>
        <w:t xml:space="preserve"> هل القدم و</w:t>
      </w:r>
      <w:r w:rsidR="00E26450" w:rsidRPr="00967951">
        <w:rPr>
          <w:rtl/>
        </w:rPr>
        <w:t>اليد</w:t>
      </w:r>
      <w:r w:rsidR="00E26450" w:rsidRPr="00967951">
        <w:rPr>
          <w:spacing w:val="-6"/>
          <w:rtl/>
        </w:rPr>
        <w:t xml:space="preserve"> </w:t>
      </w:r>
      <w:r w:rsidR="00E26450" w:rsidRPr="00967951">
        <w:rPr>
          <w:spacing w:val="-6"/>
          <w:rtl/>
        </w:rPr>
        <w:lastRenderedPageBreak/>
        <w:t>والجنب أعضاء</w:t>
      </w:r>
      <w:r w:rsidR="00E26450">
        <w:rPr>
          <w:rFonts w:hint="cs"/>
          <w:rtl/>
        </w:rPr>
        <w:t xml:space="preserve"> </w:t>
      </w:r>
      <w:r w:rsidR="00E26450" w:rsidRPr="00967951">
        <w:rPr>
          <w:rtl/>
        </w:rPr>
        <w:t>أو صفات</w:t>
      </w:r>
      <w:r>
        <w:rPr>
          <w:rFonts w:hint="cs"/>
          <w:rtl/>
        </w:rPr>
        <w:t>،</w:t>
      </w:r>
      <w:r w:rsidR="00E26450">
        <w:rPr>
          <w:rFonts w:hint="cs"/>
          <w:sz w:val="24"/>
          <w:szCs w:val="24"/>
          <w:rtl/>
        </w:rPr>
        <w:t xml:space="preserve"> </w:t>
      </w:r>
      <w:r>
        <w:rPr>
          <w:rFonts w:hint="cs"/>
          <w:color w:val="538135" w:themeColor="accent6" w:themeShade="BF"/>
          <w:sz w:val="24"/>
          <w:szCs w:val="24"/>
          <w:rtl/>
        </w:rPr>
        <w:t>[</w:t>
      </w:r>
      <w:r w:rsidR="00E26450" w:rsidRPr="00BB6C8C">
        <w:rPr>
          <w:rFonts w:hint="cs"/>
          <w:color w:val="538135" w:themeColor="accent6" w:themeShade="BF"/>
          <w:sz w:val="24"/>
          <w:szCs w:val="24"/>
          <w:rtl/>
        </w:rPr>
        <w:t>قال المحقق</w:t>
      </w:r>
      <w:r>
        <w:rPr>
          <w:rFonts w:hint="cs"/>
          <w:color w:val="538135" w:themeColor="accent6" w:themeShade="BF"/>
          <w:sz w:val="24"/>
          <w:szCs w:val="24"/>
          <w:rtl/>
        </w:rPr>
        <w:t>:</w:t>
      </w:r>
      <w:r w:rsidR="00E26450" w:rsidRPr="00BB6C8C">
        <w:rPr>
          <w:rFonts w:hint="cs"/>
          <w:color w:val="538135" w:themeColor="accent6" w:themeShade="BF"/>
          <w:sz w:val="24"/>
          <w:szCs w:val="24"/>
          <w:rtl/>
        </w:rPr>
        <w:t xml:space="preserve"> </w:t>
      </w:r>
      <w:r w:rsidR="00E26450" w:rsidRPr="00BB6C8C">
        <w:rPr>
          <w:color w:val="538135" w:themeColor="accent6" w:themeShade="BF"/>
          <w:sz w:val="24"/>
          <w:szCs w:val="24"/>
          <w:rtl/>
        </w:rPr>
        <w:t>فإن اعترف بعد السؤال من أهل اللغة بأنها أعضاء يكون المركب منها من القسم الأول فيكون عابد جسم ذي أعضاء وإن لم يعترف بأنها أعضاء بل قال إنها مجازات عن صفات ثابتة له تعالى فقد ترك مذهبه وكان جهاده في غير عدو. ولكن أنّى يعترف بأنها مجازات مع الغلو المشهود في نحلته</w:t>
      </w:r>
      <w:r>
        <w:rPr>
          <w:color w:val="538135" w:themeColor="accent6" w:themeShade="BF"/>
          <w:sz w:val="24"/>
          <w:szCs w:val="24"/>
          <w:rtl/>
        </w:rPr>
        <w:t>؟</w:t>
      </w:r>
      <w:r w:rsidR="00E26450" w:rsidRPr="00BB6C8C">
        <w:rPr>
          <w:color w:val="538135" w:themeColor="accent6" w:themeShade="BF"/>
          <w:sz w:val="24"/>
          <w:szCs w:val="24"/>
          <w:rtl/>
        </w:rPr>
        <w:t xml:space="preserve"> ومن ألطف النكت الجارية مجرى الإلزامات الظاهرة على المجسمة ما ذكره الفخر الرازي في تفسيره (7 - 148) حيث قال</w:t>
      </w:r>
      <w:r>
        <w:rPr>
          <w:color w:val="538135" w:themeColor="accent6" w:themeShade="BF"/>
          <w:sz w:val="24"/>
          <w:szCs w:val="24"/>
          <w:rtl/>
        </w:rPr>
        <w:t>:</w:t>
      </w:r>
      <w:r w:rsidR="00E26450" w:rsidRPr="00BB6C8C">
        <w:rPr>
          <w:color w:val="538135" w:themeColor="accent6" w:themeShade="BF"/>
          <w:sz w:val="24"/>
          <w:szCs w:val="24"/>
          <w:rtl/>
        </w:rPr>
        <w:t xml:space="preserve"> إن من قال إنه مركب من الأعضاء والأجزاء فإما أن يثبت الأعضاء التي ورد ذكرها في القرآن ولا يزيد عليها وإما أن يزيد عليها، فإن كان الأول لزمه إثبات صورة لا يمكن أن يزاد عليها في القبح لأنه يلزمه إثبات وجه بحيث لا يوجد منه إلا مجرد رقعة الوجه لقوله تعالى </w:t>
      </w:r>
      <w:r>
        <w:rPr>
          <w:color w:val="538135" w:themeColor="accent6" w:themeShade="BF"/>
          <w:sz w:val="24"/>
          <w:szCs w:val="24"/>
          <w:rtl/>
        </w:rPr>
        <w:t>{</w:t>
      </w:r>
      <w:r w:rsidR="00E26450" w:rsidRPr="00BB6C8C">
        <w:rPr>
          <w:color w:val="538135" w:themeColor="accent6" w:themeShade="BF"/>
          <w:sz w:val="24"/>
          <w:szCs w:val="24"/>
          <w:rtl/>
        </w:rPr>
        <w:t>كل شيء هالك إلا وجهه</w:t>
      </w:r>
      <w:r>
        <w:rPr>
          <w:color w:val="538135" w:themeColor="accent6" w:themeShade="BF"/>
          <w:sz w:val="24"/>
          <w:szCs w:val="24"/>
          <w:rtl/>
        </w:rPr>
        <w:t>}</w:t>
      </w:r>
      <w:r w:rsidR="00E26450" w:rsidRPr="00BB6C8C">
        <w:rPr>
          <w:color w:val="538135" w:themeColor="accent6" w:themeShade="BF"/>
          <w:sz w:val="24"/>
          <w:szCs w:val="24"/>
          <w:rtl/>
        </w:rPr>
        <w:t xml:space="preserve"> [القصص</w:t>
      </w:r>
      <w:r>
        <w:rPr>
          <w:color w:val="538135" w:themeColor="accent6" w:themeShade="BF"/>
          <w:sz w:val="24"/>
          <w:szCs w:val="24"/>
          <w:rtl/>
        </w:rPr>
        <w:t>:</w:t>
      </w:r>
      <w:r w:rsidR="00E26450" w:rsidRPr="00BB6C8C">
        <w:rPr>
          <w:color w:val="538135" w:themeColor="accent6" w:themeShade="BF"/>
          <w:sz w:val="24"/>
          <w:szCs w:val="24"/>
          <w:rtl/>
        </w:rPr>
        <w:t>88] ويلزمه أن يثبت في تلك الرقعة عيونا كثيرة لقوله تعالى</w:t>
      </w:r>
      <w:r>
        <w:rPr>
          <w:color w:val="538135" w:themeColor="accent6" w:themeShade="BF"/>
          <w:sz w:val="24"/>
          <w:szCs w:val="24"/>
          <w:rtl/>
        </w:rPr>
        <w:t>:</w:t>
      </w:r>
      <w:r w:rsidR="00E26450" w:rsidRPr="00BB6C8C">
        <w:rPr>
          <w:color w:val="538135" w:themeColor="accent6" w:themeShade="BF"/>
          <w:sz w:val="24"/>
          <w:szCs w:val="24"/>
          <w:rtl/>
        </w:rPr>
        <w:t xml:space="preserve"> </w:t>
      </w:r>
      <w:r>
        <w:rPr>
          <w:color w:val="538135" w:themeColor="accent6" w:themeShade="BF"/>
          <w:sz w:val="24"/>
          <w:szCs w:val="24"/>
          <w:rtl/>
        </w:rPr>
        <w:t>{</w:t>
      </w:r>
      <w:r w:rsidR="00E26450" w:rsidRPr="00BB6C8C">
        <w:rPr>
          <w:color w:val="538135" w:themeColor="accent6" w:themeShade="BF"/>
          <w:sz w:val="24"/>
          <w:szCs w:val="24"/>
          <w:rtl/>
        </w:rPr>
        <w:t>تجرى بأعيننا</w:t>
      </w:r>
      <w:r>
        <w:rPr>
          <w:color w:val="538135" w:themeColor="accent6" w:themeShade="BF"/>
          <w:sz w:val="24"/>
          <w:szCs w:val="24"/>
          <w:rtl/>
        </w:rPr>
        <w:t>}</w:t>
      </w:r>
      <w:r w:rsidR="00E26450" w:rsidRPr="00BB6C8C">
        <w:rPr>
          <w:color w:val="538135" w:themeColor="accent6" w:themeShade="BF"/>
          <w:sz w:val="24"/>
          <w:szCs w:val="24"/>
          <w:rtl/>
        </w:rPr>
        <w:t xml:space="preserve"> [القمر</w:t>
      </w:r>
      <w:r>
        <w:rPr>
          <w:color w:val="538135" w:themeColor="accent6" w:themeShade="BF"/>
          <w:sz w:val="24"/>
          <w:szCs w:val="24"/>
          <w:rtl/>
        </w:rPr>
        <w:t>:</w:t>
      </w:r>
      <w:r w:rsidR="00E26450" w:rsidRPr="00BB6C8C">
        <w:rPr>
          <w:color w:val="538135" w:themeColor="accent6" w:themeShade="BF"/>
          <w:sz w:val="24"/>
          <w:szCs w:val="24"/>
          <w:rtl/>
        </w:rPr>
        <w:t xml:space="preserve">14] وأن يثبت له جنبا واحداً لقوله تعالى </w:t>
      </w:r>
      <w:r>
        <w:rPr>
          <w:color w:val="538135" w:themeColor="accent6" w:themeShade="BF"/>
          <w:sz w:val="24"/>
          <w:szCs w:val="24"/>
          <w:rtl/>
        </w:rPr>
        <w:t>{</w:t>
      </w:r>
      <w:r w:rsidR="00E26450" w:rsidRPr="00BB6C8C">
        <w:rPr>
          <w:color w:val="538135" w:themeColor="accent6" w:themeShade="BF"/>
          <w:sz w:val="24"/>
          <w:szCs w:val="24"/>
          <w:rtl/>
        </w:rPr>
        <w:t>يا حسرتا على ما فرطت في جنب الله</w:t>
      </w:r>
      <w:r>
        <w:rPr>
          <w:color w:val="538135" w:themeColor="accent6" w:themeShade="BF"/>
          <w:sz w:val="24"/>
          <w:szCs w:val="24"/>
          <w:rtl/>
        </w:rPr>
        <w:t>}</w:t>
      </w:r>
      <w:r w:rsidR="00E26450" w:rsidRPr="00BB6C8C">
        <w:rPr>
          <w:color w:val="538135" w:themeColor="accent6" w:themeShade="BF"/>
          <w:sz w:val="24"/>
          <w:szCs w:val="24"/>
          <w:rtl/>
        </w:rPr>
        <w:t xml:space="preserve"> [الزمر</w:t>
      </w:r>
      <w:r>
        <w:rPr>
          <w:color w:val="538135" w:themeColor="accent6" w:themeShade="BF"/>
          <w:sz w:val="24"/>
          <w:szCs w:val="24"/>
          <w:rtl/>
        </w:rPr>
        <w:t>:</w:t>
      </w:r>
      <w:r w:rsidR="00E26450" w:rsidRPr="00BB6C8C">
        <w:rPr>
          <w:color w:val="538135" w:themeColor="accent6" w:themeShade="BF"/>
          <w:sz w:val="24"/>
          <w:szCs w:val="24"/>
          <w:rtl/>
        </w:rPr>
        <w:t xml:space="preserve"> 56] وإن يثبت على ذلك الجنب أيدي كثيرة لقوله تعالى </w:t>
      </w:r>
      <w:r>
        <w:rPr>
          <w:color w:val="538135" w:themeColor="accent6" w:themeShade="BF"/>
          <w:sz w:val="24"/>
          <w:szCs w:val="24"/>
          <w:rtl/>
        </w:rPr>
        <w:t>{</w:t>
      </w:r>
      <w:r w:rsidR="00E26450" w:rsidRPr="00BB6C8C">
        <w:rPr>
          <w:color w:val="538135" w:themeColor="accent6" w:themeShade="BF"/>
          <w:sz w:val="24"/>
          <w:szCs w:val="24"/>
          <w:rtl/>
        </w:rPr>
        <w:t>مما عملت أيدينا</w:t>
      </w:r>
      <w:r>
        <w:rPr>
          <w:color w:val="538135" w:themeColor="accent6" w:themeShade="BF"/>
          <w:sz w:val="24"/>
          <w:szCs w:val="24"/>
          <w:rtl/>
        </w:rPr>
        <w:t>}</w:t>
      </w:r>
      <w:r w:rsidR="00E26450" w:rsidRPr="00BB6C8C">
        <w:rPr>
          <w:color w:val="538135" w:themeColor="accent6" w:themeShade="BF"/>
          <w:sz w:val="24"/>
          <w:szCs w:val="24"/>
          <w:rtl/>
        </w:rPr>
        <w:t xml:space="preserve"> [يس</w:t>
      </w:r>
      <w:r>
        <w:rPr>
          <w:color w:val="538135" w:themeColor="accent6" w:themeShade="BF"/>
          <w:sz w:val="24"/>
          <w:szCs w:val="24"/>
          <w:rtl/>
        </w:rPr>
        <w:t>:</w:t>
      </w:r>
      <w:r w:rsidR="00E26450" w:rsidRPr="00BB6C8C">
        <w:rPr>
          <w:color w:val="538135" w:themeColor="accent6" w:themeShade="BF"/>
          <w:sz w:val="24"/>
          <w:szCs w:val="24"/>
          <w:rtl/>
        </w:rPr>
        <w:t xml:space="preserve">71] وبتقدير أن يكون له يدان فإنه يجب أن يكون كلاهما على جانب واحد لقوله صلى الله عليه وسلم (وكلتا يديه يمين) وأن يثبت له ساقا واحدا لقوله تعالى </w:t>
      </w:r>
      <w:r>
        <w:rPr>
          <w:color w:val="538135" w:themeColor="accent6" w:themeShade="BF"/>
          <w:sz w:val="24"/>
          <w:szCs w:val="24"/>
          <w:rtl/>
        </w:rPr>
        <w:t>{</w:t>
      </w:r>
      <w:r w:rsidR="00E26450" w:rsidRPr="00BB6C8C">
        <w:rPr>
          <w:color w:val="538135" w:themeColor="accent6" w:themeShade="BF"/>
          <w:sz w:val="24"/>
          <w:szCs w:val="24"/>
          <w:rtl/>
        </w:rPr>
        <w:t>يوم يكشف عن ساق</w:t>
      </w:r>
      <w:r>
        <w:rPr>
          <w:color w:val="538135" w:themeColor="accent6" w:themeShade="BF"/>
          <w:sz w:val="24"/>
          <w:szCs w:val="24"/>
          <w:rtl/>
        </w:rPr>
        <w:t>}</w:t>
      </w:r>
      <w:r w:rsidR="00E26450" w:rsidRPr="00BB6C8C">
        <w:rPr>
          <w:color w:val="538135" w:themeColor="accent6" w:themeShade="BF"/>
          <w:sz w:val="24"/>
          <w:szCs w:val="24"/>
          <w:rtl/>
        </w:rPr>
        <w:t xml:space="preserve"> [القلم</w:t>
      </w:r>
      <w:r>
        <w:rPr>
          <w:color w:val="538135" w:themeColor="accent6" w:themeShade="BF"/>
          <w:sz w:val="24"/>
          <w:szCs w:val="24"/>
          <w:rtl/>
        </w:rPr>
        <w:t>:</w:t>
      </w:r>
      <w:r w:rsidR="00E26450" w:rsidRPr="00BB6C8C">
        <w:rPr>
          <w:color w:val="538135" w:themeColor="accent6" w:themeShade="BF"/>
          <w:sz w:val="24"/>
          <w:szCs w:val="24"/>
          <w:rtl/>
        </w:rPr>
        <w:t xml:space="preserve"> 42]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 فكيف يقول العاقل إن رب العالمين موصوف بهذه الصورة</w:t>
      </w:r>
      <w:r>
        <w:rPr>
          <w:color w:val="538135" w:themeColor="accent6" w:themeShade="BF"/>
          <w:sz w:val="24"/>
          <w:szCs w:val="24"/>
          <w:rtl/>
        </w:rPr>
        <w:t>؟</w:t>
      </w:r>
      <w:r w:rsidR="00E26450" w:rsidRPr="00BB6C8C">
        <w:rPr>
          <w:color w:val="538135" w:themeColor="accent6" w:themeShade="BF"/>
          <w:sz w:val="24"/>
          <w:szCs w:val="24"/>
          <w:rtl/>
        </w:rPr>
        <w:t>! 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 اهـ</w:t>
      </w:r>
      <w:r>
        <w:rPr>
          <w:rFonts w:hint="cs"/>
          <w:color w:val="538135" w:themeColor="accent6" w:themeShade="BF"/>
          <w:sz w:val="24"/>
          <w:szCs w:val="24"/>
          <w:rtl/>
        </w:rPr>
        <w:t>]</w:t>
      </w:r>
      <w:r w:rsidR="00E26450" w:rsidRPr="00D3597B">
        <w:rPr>
          <w:rFonts w:hint="cs"/>
          <w:sz w:val="24"/>
          <w:szCs w:val="24"/>
          <w:rtl/>
        </w:rPr>
        <w:t xml:space="preserve"> </w:t>
      </w:r>
    </w:p>
    <w:p w14:paraId="6AD4C035" w14:textId="7D0BEA6C" w:rsidR="00E26450" w:rsidRPr="00967951" w:rsidRDefault="00C905BE" w:rsidP="00C905BE">
      <w:pPr>
        <w:spacing w:after="240"/>
        <w:rPr>
          <w:rtl/>
        </w:rPr>
      </w:pPr>
      <w:r>
        <w:rPr>
          <w:rFonts w:hint="cs"/>
          <w:bCs/>
          <w:rtl/>
        </w:rPr>
        <w:t>[</w:t>
      </w:r>
      <w:r w:rsidR="00E26450" w:rsidRPr="00D14A58">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ودلالة الأسماء مطابقة وتضمن والتزام فالمطابقة يفهم منها ذات الإله والوصف والتضمن دلالته على أحدهما واللازم دلالته على الصفة التي اشتق الاسم منها كالرحمن</w:t>
      </w:r>
      <w:r>
        <w:rPr>
          <w:rtl/>
        </w:rPr>
        <w:t>،</w:t>
      </w:r>
      <w:r w:rsidR="00E26450" w:rsidRPr="00967951">
        <w:rPr>
          <w:rtl/>
        </w:rPr>
        <w:t xml:space="preserve"> فالذات والرحمة مدلولاه تضمنا ودلالته على الحياة بالالتزام</w:t>
      </w:r>
      <w:r>
        <w:rPr>
          <w:rtl/>
        </w:rPr>
        <w:t>)</w:t>
      </w:r>
      <w:r>
        <w:rPr>
          <w:rFonts w:hint="cs"/>
          <w:rtl/>
        </w:rPr>
        <w:t>،</w:t>
      </w:r>
      <w:r w:rsidR="00E26450">
        <w:rPr>
          <w:rFonts w:hint="cs"/>
          <w:rtl/>
        </w:rPr>
        <w:t xml:space="preserve"> </w:t>
      </w:r>
      <w:r w:rsidR="00E26450" w:rsidRPr="00967951">
        <w:rPr>
          <w:rtl/>
        </w:rPr>
        <w:t>مقصودة بهذا المبالغة في القول بالتركيب في المعنى</w:t>
      </w:r>
      <w:r w:rsidR="00E26450">
        <w:rPr>
          <w:rFonts w:hint="cs"/>
          <w:rtl/>
        </w:rPr>
        <w:t xml:space="preserve"> </w:t>
      </w:r>
      <w:r w:rsidR="00E26450" w:rsidRPr="00967951">
        <w:rPr>
          <w:rtl/>
        </w:rPr>
        <w:t>وإن أنكره باللفظ فيما تقدم</w:t>
      </w:r>
      <w:r>
        <w:rPr>
          <w:rFonts w:hint="cs"/>
          <w:sz w:val="24"/>
          <w:szCs w:val="24"/>
          <w:rtl/>
        </w:rPr>
        <w:t>،</w:t>
      </w:r>
      <w:r w:rsidR="00E26450">
        <w:rPr>
          <w:rFonts w:hint="cs"/>
          <w:sz w:val="24"/>
          <w:szCs w:val="24"/>
          <w:rtl/>
        </w:rPr>
        <w:t xml:space="preserve"> </w:t>
      </w:r>
      <w:r>
        <w:rPr>
          <w:rFonts w:hint="cs"/>
          <w:color w:val="385623" w:themeColor="accent6" w:themeShade="80"/>
          <w:sz w:val="24"/>
          <w:szCs w:val="24"/>
          <w:rtl/>
        </w:rPr>
        <w:t>[</w:t>
      </w:r>
      <w:r w:rsidR="00E26450" w:rsidRPr="00FD5E4D">
        <w:rPr>
          <w:rFonts w:hint="cs"/>
          <w:color w:val="385623" w:themeColor="accent6" w:themeShade="80"/>
          <w:sz w:val="24"/>
          <w:szCs w:val="24"/>
          <w:rtl/>
        </w:rPr>
        <w:t>قال المحقق</w:t>
      </w:r>
      <w:r>
        <w:rPr>
          <w:rFonts w:hint="cs"/>
          <w:color w:val="385623" w:themeColor="accent6" w:themeShade="80"/>
          <w:sz w:val="24"/>
          <w:szCs w:val="24"/>
          <w:rtl/>
        </w:rPr>
        <w:t>:</w:t>
      </w:r>
      <w:r w:rsidR="00E26450" w:rsidRPr="00FD5E4D">
        <w:rPr>
          <w:rFonts w:hint="cs"/>
          <w:color w:val="385623" w:themeColor="accent6" w:themeShade="80"/>
          <w:sz w:val="24"/>
          <w:szCs w:val="24"/>
          <w:rtl/>
        </w:rPr>
        <w:t xml:space="preserve"> </w:t>
      </w:r>
      <w:r w:rsidR="00E26450" w:rsidRPr="00FD5E4D">
        <w:rPr>
          <w:color w:val="385623" w:themeColor="accent6" w:themeShade="80"/>
          <w:sz w:val="24"/>
          <w:szCs w:val="24"/>
          <w:rtl/>
        </w:rPr>
        <w:t>لأن كلام أهل العربية في الدلالات الثلاث (دلالة اللفظ على تمام ما وضع له مطابقة وعلى جزئه تضمن وعلى الخارج اللازم التزام) والاجتراء على إجراء ذلك في الأسماء المقدسة مبالغة في القول بالتركيب في المعنى بإثبات الجزء في دلالتها كما قال المصنف. على أن ابن حزم قطع على الحشوية سبيل التقول بالمرة بأن قال إن الأسماء الحسنى أسماء أعلام للذات العلية لا تدل على الصفات باعتبار أن الله سماها أسماء. فضاقوا ذرعا من كلامه هذا جداً وليس هذا موضع توسع لبيان ما له وما عليه، وكفى للبصير مجرد الإشارة إليه</w:t>
      </w:r>
      <w:r>
        <w:rPr>
          <w:rFonts w:hint="cs"/>
          <w:color w:val="385623" w:themeColor="accent6" w:themeShade="80"/>
          <w:sz w:val="24"/>
          <w:szCs w:val="24"/>
          <w:rtl/>
        </w:rPr>
        <w:t>]</w:t>
      </w:r>
      <w:r>
        <w:rPr>
          <w:rFonts w:hint="cs"/>
          <w:sz w:val="24"/>
          <w:szCs w:val="24"/>
          <w:rtl/>
        </w:rPr>
        <w:t>،</w:t>
      </w:r>
      <w:r w:rsidR="00E26450" w:rsidRPr="00967951">
        <w:rPr>
          <w:rtl/>
        </w:rPr>
        <w:t xml:space="preserve"> ومدلول الرحمن في اللغة ذو الرحمة وهو شيء واحد لا مركب وإن كان يقتضي أن له رحمة وكذا ضارب</w:t>
      </w:r>
      <w:r>
        <w:rPr>
          <w:rtl/>
        </w:rPr>
        <w:t>،</w:t>
      </w:r>
      <w:r w:rsidR="00E26450" w:rsidRPr="00967951">
        <w:rPr>
          <w:rtl/>
        </w:rPr>
        <w:t xml:space="preserve"> مدلول شيء له الضرب ولا نقول بأن الضرب بعض مدلوله وإن كان قاله بعض الأصوليين من جهة تركيب العقل ما دل عليه اللفظ لا من جهة أن الواضع وضعه لهما كما أشعر به كلام هذا الفَدْم. واستعماله في الأسماء المقدسة جرأة جرأتها عقيدة سوء ميالة إلى معنى التركيب</w:t>
      </w:r>
      <w:r>
        <w:rPr>
          <w:rFonts w:hint="cs"/>
          <w:rtl/>
        </w:rPr>
        <w:t>،</w:t>
      </w:r>
      <w:r w:rsidR="00E26450">
        <w:rPr>
          <w:rFonts w:hint="cs"/>
          <w:rtl/>
        </w:rPr>
        <w:t xml:space="preserve"> </w:t>
      </w:r>
    </w:p>
    <w:p w14:paraId="7EDE992D" w14:textId="5ABFDC92" w:rsidR="00E26450" w:rsidRPr="00967951" w:rsidRDefault="00C905BE" w:rsidP="00C905BE">
      <w:pPr>
        <w:spacing w:after="240"/>
        <w:rPr>
          <w:rtl/>
        </w:rPr>
      </w:pPr>
      <w:r>
        <w:rPr>
          <w:rFonts w:hint="cs"/>
          <w:bCs/>
          <w:rtl/>
        </w:rPr>
        <w:lastRenderedPageBreak/>
        <w:t>[</w:t>
      </w:r>
      <w:r w:rsidR="00E26450" w:rsidRPr="00D14A58">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الملحدون ثلاثة</w:t>
      </w:r>
      <w:r>
        <w:rPr>
          <w:rtl/>
        </w:rPr>
        <w:t>:</w:t>
      </w:r>
      <w:r w:rsidR="00E26450" w:rsidRPr="00967951">
        <w:rPr>
          <w:rtl/>
        </w:rPr>
        <w:t xml:space="preserve"> المشركون وإخوانهم الاتحادية</w:t>
      </w:r>
      <w:r>
        <w:rPr>
          <w:rtl/>
        </w:rPr>
        <w:t>،</w:t>
      </w:r>
      <w:r w:rsidR="00E26450" w:rsidRPr="00967951">
        <w:rPr>
          <w:rtl/>
        </w:rPr>
        <w:t xml:space="preserve"> والثاني</w:t>
      </w:r>
      <w:r>
        <w:rPr>
          <w:rtl/>
        </w:rPr>
        <w:t>:</w:t>
      </w:r>
      <w:r w:rsidR="00E26450" w:rsidRPr="00967951">
        <w:rPr>
          <w:rtl/>
        </w:rPr>
        <w:t xml:space="preserve"> المعطلة يقولون ما ثم غير الاسم عطل حرف ثم أول وافقها واقذف بتجسيم وبالكفران للمثبتين</w:t>
      </w:r>
      <w:r>
        <w:rPr>
          <w:rtl/>
        </w:rPr>
        <w:t>،</w:t>
      </w:r>
      <w:r w:rsidR="00E26450" w:rsidRPr="00967951">
        <w:rPr>
          <w:rtl/>
        </w:rPr>
        <w:t xml:space="preserve"> فإن احتجوا عليك فقل مجاز فإن غلبت عن المجاز فقل الألفاظ لا تفيد اليقين فإن غلبت عن تقريره فقل العقل مقدم على النقل</w:t>
      </w:r>
      <w:r>
        <w:rPr>
          <w:rtl/>
        </w:rPr>
        <w:t>،</w:t>
      </w:r>
      <w:r w:rsidR="00E26450" w:rsidRPr="00967951">
        <w:rPr>
          <w:rtl/>
        </w:rPr>
        <w:t xml:space="preserve"> والثالث</w:t>
      </w:r>
      <w:r>
        <w:rPr>
          <w:rtl/>
        </w:rPr>
        <w:t>:</w:t>
      </w:r>
      <w:r w:rsidR="00E26450" w:rsidRPr="00967951">
        <w:rPr>
          <w:rtl/>
        </w:rPr>
        <w:t xml:space="preserve"> منكر الخالق الصانع لا يوحشنك غربة بين الورى قل لي متى سلم الرسول وصحبه وتظن أنك وارث لهم ولا جاهدت في الله حق جهاده</w:t>
      </w:r>
      <w:r>
        <w:rPr>
          <w:rtl/>
        </w:rPr>
        <w:t>)</w:t>
      </w:r>
      <w:r>
        <w:rPr>
          <w:rFonts w:hint="cs"/>
          <w:rtl/>
        </w:rPr>
        <w:t>،</w:t>
      </w:r>
      <w:r w:rsidR="00E26450">
        <w:rPr>
          <w:rFonts w:hint="cs"/>
          <w:rtl/>
        </w:rPr>
        <w:t xml:space="preserve"> </w:t>
      </w:r>
      <w:r w:rsidR="00E26450" w:rsidRPr="00967951">
        <w:rPr>
          <w:rtl/>
        </w:rPr>
        <w:t>هذا الرجل قال قبل ذلك إنه لم ينكر أحد الخالق وقد ناقض هنا وجعل القسم الثاني من الملحدة خصماءه ووصفهم بما قال</w:t>
      </w:r>
      <w:r>
        <w:rPr>
          <w:rtl/>
        </w:rPr>
        <w:t>،</w:t>
      </w:r>
      <w:r w:rsidR="00E26450" w:rsidRPr="00967951">
        <w:rPr>
          <w:rtl/>
        </w:rPr>
        <w:t xml:space="preserve"> وهم هداة الأمة.</w:t>
      </w:r>
    </w:p>
    <w:p w14:paraId="3CA75127" w14:textId="06F37117" w:rsidR="00E26450" w:rsidRDefault="00C905BE" w:rsidP="00C905BE">
      <w:pPr>
        <w:spacing w:after="240"/>
        <w:rPr>
          <w:rtl/>
        </w:rPr>
      </w:pPr>
      <w:r>
        <w:rPr>
          <w:rFonts w:hint="cs"/>
          <w:bCs/>
          <w:rtl/>
        </w:rPr>
        <w:t>[</w:t>
      </w:r>
      <w:r w:rsidR="00E26450" w:rsidRPr="00D14A58">
        <w:rPr>
          <w:bCs/>
          <w:rtl/>
        </w:rPr>
        <w:t>فصـــــــــل</w:t>
      </w:r>
      <w:r>
        <w:rPr>
          <w:bCs/>
          <w:rtl/>
        </w:rPr>
        <w:t>]</w:t>
      </w:r>
      <w:r>
        <w:rPr>
          <w:rFonts w:hint="cs"/>
          <w:bCs/>
          <w:rtl/>
        </w:rPr>
        <w:t>:</w:t>
      </w:r>
      <w:r w:rsidR="00E26450">
        <w:rPr>
          <w:rFonts w:hint="cs"/>
          <w:rtl/>
        </w:rPr>
        <w:t xml:space="preserve"> </w:t>
      </w:r>
      <w:r w:rsidR="00E26450" w:rsidRPr="00967951">
        <w:rPr>
          <w:rtl/>
        </w:rPr>
        <w:t>في النوع الثاني من توحيد المرسلين المخالف لتوحيد المعطلين والمشركين</w:t>
      </w:r>
      <w:r>
        <w:rPr>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وهو أن لا تعبد غير الله</w:t>
      </w:r>
      <w:r>
        <w:rPr>
          <w:rtl/>
        </w:rPr>
        <w:t>،</w:t>
      </w:r>
      <w:r w:rsidR="00E26450" w:rsidRPr="00967951">
        <w:rPr>
          <w:rtl/>
        </w:rPr>
        <w:t xml:space="preserve"> فالمشركون اتخذوا أنداداً يحبونهم كحب الله</w:t>
      </w:r>
      <w:r>
        <w:rPr>
          <w:rtl/>
        </w:rPr>
        <w:t>،</w:t>
      </w:r>
      <w:r w:rsidR="00E26450" w:rsidRPr="00967951">
        <w:rPr>
          <w:rtl/>
        </w:rPr>
        <w:t xml:space="preserve"> ولقد رأينا من فريق يدعي الإسلام شركا جعلوا له شركاء سووهم به في الحب بل زادوا لهم حبا -</w:t>
      </w:r>
      <w:r>
        <w:rPr>
          <w:rtl/>
        </w:rPr>
        <w:t xml:space="preserve"> </w:t>
      </w:r>
      <w:r w:rsidR="00E26450" w:rsidRPr="00967951">
        <w:rPr>
          <w:rtl/>
        </w:rPr>
        <w:t>والله -</w:t>
      </w:r>
      <w:r>
        <w:rPr>
          <w:rtl/>
        </w:rPr>
        <w:t xml:space="preserve"> </w:t>
      </w:r>
      <w:r w:rsidR="00E26450" w:rsidRPr="00967951">
        <w:rPr>
          <w:rtl/>
        </w:rPr>
        <w:t>ما غضبوا إذا انتهكت محارم ربهم حتى إذا ما قيل في الوثن الذي يدعونه ما فيه من نقصان فأجارك الرحمن من غضب ومن حرب ومن شتم ومن عدوان وضرب وتعزير وسب وتسجان</w:t>
      </w:r>
      <w:r>
        <w:rPr>
          <w:rtl/>
        </w:rPr>
        <w:t>،</w:t>
      </w:r>
      <w:r w:rsidR="00E26450" w:rsidRPr="00967951">
        <w:rPr>
          <w:rtl/>
        </w:rPr>
        <w:t xml:space="preserve"> قالوا تنقصت الأكابر والأمر -</w:t>
      </w:r>
      <w:r>
        <w:rPr>
          <w:rtl/>
        </w:rPr>
        <w:t xml:space="preserve"> </w:t>
      </w:r>
      <w:r w:rsidR="00E26450" w:rsidRPr="00967951">
        <w:rPr>
          <w:rtl/>
        </w:rPr>
        <w:t>والله العظيم -</w:t>
      </w:r>
      <w:r>
        <w:rPr>
          <w:rtl/>
        </w:rPr>
        <w:t xml:space="preserve"> </w:t>
      </w:r>
      <w:r w:rsidR="00E26450" w:rsidRPr="00967951">
        <w:rPr>
          <w:rtl/>
        </w:rPr>
        <w:t>يزيد فوق الوصف</w:t>
      </w:r>
      <w:r>
        <w:rPr>
          <w:rtl/>
        </w:rPr>
        <w:t>،</w:t>
      </w:r>
      <w:r w:rsidR="00E26450" w:rsidRPr="00967951">
        <w:rPr>
          <w:rtl/>
        </w:rPr>
        <w:t xml:space="preserve"> وإذا ذكرت الله توحيداً رأيت وجوههم مكسوفة الألوان</w:t>
      </w:r>
      <w:r>
        <w:rPr>
          <w:rtl/>
        </w:rPr>
        <w:t>،</w:t>
      </w:r>
      <w:r w:rsidR="00E26450" w:rsidRPr="00967951">
        <w:rPr>
          <w:rtl/>
        </w:rPr>
        <w:t xml:space="preserve"> وإذا ذكرت بمدحة شركاءهم يستبشرون – والله – ما شموا روائح دينه</w:t>
      </w:r>
      <w:r>
        <w:rPr>
          <w:rtl/>
        </w:rPr>
        <w:t>)</w:t>
      </w:r>
      <w:r w:rsidR="00E26450" w:rsidRPr="00967951">
        <w:rPr>
          <w:rtl/>
        </w:rPr>
        <w:t>. انت</w:t>
      </w:r>
      <w:r w:rsidR="00E26450">
        <w:rPr>
          <w:rtl/>
        </w:rPr>
        <w:t>هى ثناؤه على المسلمين قبحه الله</w:t>
      </w:r>
      <w:r>
        <w:rPr>
          <w:rFonts w:hint="cs"/>
          <w:rtl/>
        </w:rPr>
        <w:t>،</w:t>
      </w:r>
      <w:r w:rsidR="00E26450">
        <w:rPr>
          <w:rFonts w:hint="cs"/>
          <w:rtl/>
        </w:rPr>
        <w:t xml:space="preserve"> </w:t>
      </w:r>
    </w:p>
    <w:p w14:paraId="79E11E1B" w14:textId="52CFC534" w:rsidR="00E26450" w:rsidRPr="00967951" w:rsidRDefault="00C905BE" w:rsidP="00C905BE">
      <w:pPr>
        <w:spacing w:after="240"/>
        <w:rPr>
          <w:rtl/>
        </w:rPr>
      </w:pPr>
      <w:r>
        <w:rPr>
          <w:rFonts w:hint="cs"/>
          <w:bCs/>
          <w:rtl/>
        </w:rPr>
        <w:t>[</w:t>
      </w:r>
      <w:r w:rsidR="00E26450" w:rsidRPr="00D14A58">
        <w:rPr>
          <w:bCs/>
          <w:rtl/>
        </w:rPr>
        <w:t>فصـــــــــل</w:t>
      </w:r>
      <w:r>
        <w:rPr>
          <w:bCs/>
          <w:rtl/>
        </w:rPr>
        <w:t>]</w:t>
      </w:r>
      <w:r>
        <w:rPr>
          <w:rFonts w:hint="cs"/>
          <w:bCs/>
          <w:rtl/>
        </w:rPr>
        <w:t>:</w:t>
      </w:r>
      <w:r w:rsidR="00E26450">
        <w:rPr>
          <w:rFonts w:hint="cs"/>
          <w:rtl/>
        </w:rPr>
        <w:t xml:space="preserve"> </w:t>
      </w:r>
      <w:r w:rsidR="00E26450" w:rsidRPr="00967951">
        <w:rPr>
          <w:rtl/>
        </w:rPr>
        <w:t>في صفة العسكرين وتقابل الصفين واستدارة رحى الحرب العوان وتصاول الأقران</w:t>
      </w:r>
      <w:r>
        <w:rPr>
          <w:rtl/>
        </w:rPr>
        <w:t>)</w:t>
      </w:r>
      <w:r>
        <w:rPr>
          <w:rFonts w:hint="cs"/>
          <w:rtl/>
        </w:rPr>
        <w:t>،</w:t>
      </w:r>
      <w:r w:rsidR="00E26450">
        <w:rPr>
          <w:rFonts w:hint="cs"/>
          <w:rtl/>
        </w:rPr>
        <w:t xml:space="preserve"> </w:t>
      </w:r>
      <w:r w:rsidR="00E26450" w:rsidRPr="00967951">
        <w:rPr>
          <w:rtl/>
        </w:rPr>
        <w:t>أبصر كيف يوقع الملعون العداو</w:t>
      </w:r>
      <w:r w:rsidR="00E26450">
        <w:rPr>
          <w:rtl/>
        </w:rPr>
        <w:t>ة بين المسلمين</w:t>
      </w:r>
      <w:r>
        <w:rPr>
          <w:rFonts w:hint="cs"/>
          <w:rtl/>
        </w:rPr>
        <w:t>،</w:t>
      </w:r>
      <w:r w:rsidR="00E26450">
        <w:rPr>
          <w:rFonts w:hint="cs"/>
          <w:rtl/>
        </w:rPr>
        <w:t xml:space="preserve"> </w:t>
      </w:r>
      <w:r w:rsidR="00E26450" w:rsidRPr="00967951">
        <w:rPr>
          <w:rtl/>
        </w:rPr>
        <w:t>فذكر جماعة ثم قال</w:t>
      </w:r>
      <w:r>
        <w:rPr>
          <w:rtl/>
        </w:rPr>
        <w:t>:</w:t>
      </w:r>
      <w:r w:rsidR="00E26450" w:rsidRPr="00967951">
        <w:rPr>
          <w:rtl/>
        </w:rPr>
        <w:t xml:space="preserve"> </w:t>
      </w:r>
      <w:r>
        <w:rPr>
          <w:rtl/>
        </w:rPr>
        <w:t>(</w:t>
      </w:r>
      <w:r w:rsidR="00E26450" w:rsidRPr="00967951">
        <w:rPr>
          <w:rtl/>
        </w:rPr>
        <w:t>وخيار عسكرهم فذاك الأشعري الفدم</w:t>
      </w:r>
      <w:r>
        <w:rPr>
          <w:rtl/>
        </w:rPr>
        <w:t>)</w:t>
      </w:r>
      <w:r w:rsidR="00E26450" w:rsidRPr="00967951">
        <w:rPr>
          <w:rtl/>
        </w:rPr>
        <w:t xml:space="preserve"> أو القرم </w:t>
      </w:r>
      <w:r>
        <w:rPr>
          <w:rtl/>
        </w:rPr>
        <w:t>(</w:t>
      </w:r>
      <w:r w:rsidR="00E26450" w:rsidRPr="00967951">
        <w:rPr>
          <w:rtl/>
        </w:rPr>
        <w:t>ذاك مقدم الفرسان</w:t>
      </w:r>
      <w:r>
        <w:rPr>
          <w:rtl/>
        </w:rPr>
        <w:t>)</w:t>
      </w:r>
      <w:r>
        <w:rPr>
          <w:rFonts w:hint="cs"/>
          <w:rtl/>
        </w:rPr>
        <w:t>،</w:t>
      </w:r>
      <w:r w:rsidR="00E26450">
        <w:rPr>
          <w:rFonts w:hint="cs"/>
          <w:rtl/>
        </w:rPr>
        <w:t xml:space="preserve"> </w:t>
      </w:r>
      <w:r w:rsidR="00E26450" w:rsidRPr="00967951">
        <w:rPr>
          <w:rtl/>
        </w:rPr>
        <w:t>سواء أقال الفدم أو</w:t>
      </w:r>
      <w:r w:rsidR="00E26450">
        <w:rPr>
          <w:rtl/>
        </w:rPr>
        <w:t xml:space="preserve"> القرم قد جعله من عسكر الملحدين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لكنكم ما أنتم على إثباته صفوا الجيوش وعبئوها وابرزوا للحرب واقتربوا من الفرسان فهم إلى لقياكم بالشوق كي يوفوا بنذرهم من القربان</w:t>
      </w:r>
      <w:r>
        <w:rPr>
          <w:rtl/>
        </w:rPr>
        <w:t>،</w:t>
      </w:r>
      <w:r w:rsidR="00E26450" w:rsidRPr="00967951">
        <w:rPr>
          <w:rtl/>
        </w:rPr>
        <w:t xml:space="preserve"> تباً لكم لو تستحون لكنتم خلف الخدور كأضعف النسوان</w:t>
      </w:r>
      <w:r>
        <w:rPr>
          <w:rtl/>
        </w:rPr>
        <w:t>،</w:t>
      </w:r>
      <w:r w:rsidR="00E26450" w:rsidRPr="00967951">
        <w:rPr>
          <w:rtl/>
        </w:rPr>
        <w:t xml:space="preserve"> من أين أنتم والحديث وأهله ما عندكم إلا الدعاوي والشكاوي وشهادات على البهتان هذا الذي والله نلنا منكم قبح الإله مناصبا ومآكلا قامت على البهتان والعدوان</w:t>
      </w:r>
      <w:r>
        <w:rPr>
          <w:rtl/>
        </w:rPr>
        <w:t>)</w:t>
      </w:r>
      <w:r>
        <w:rPr>
          <w:rFonts w:hint="cs"/>
          <w:rtl/>
        </w:rPr>
        <w:t>،</w:t>
      </w:r>
      <w:r w:rsidR="00E26450">
        <w:rPr>
          <w:rFonts w:hint="cs"/>
          <w:rtl/>
        </w:rPr>
        <w:t xml:space="preserve"> </w:t>
      </w:r>
      <w:r w:rsidR="00E26450" w:rsidRPr="00967951">
        <w:rPr>
          <w:rtl/>
        </w:rPr>
        <w:t xml:space="preserve">أيكون أقبح من </w:t>
      </w:r>
      <w:r w:rsidR="00E26450">
        <w:rPr>
          <w:rtl/>
        </w:rPr>
        <w:t>هذا الإغراء</w:t>
      </w:r>
      <w:r>
        <w:rPr>
          <w:rFonts w:hint="cs"/>
          <w:rtl/>
        </w:rPr>
        <w:t>،</w:t>
      </w:r>
      <w:r w:rsidR="00E26450">
        <w:rPr>
          <w:rFonts w:hint="cs"/>
          <w:rtl/>
        </w:rPr>
        <w:t xml:space="preserve"> </w:t>
      </w:r>
    </w:p>
    <w:p w14:paraId="4C4CE2F3" w14:textId="65204949" w:rsidR="00E26450" w:rsidRPr="00967951" w:rsidRDefault="00C905BE" w:rsidP="00C905BE">
      <w:pPr>
        <w:spacing w:after="240"/>
        <w:rPr>
          <w:rtl/>
        </w:rPr>
      </w:pPr>
      <w:r>
        <w:rPr>
          <w:rFonts w:hint="cs"/>
          <w:bCs/>
          <w:rtl/>
        </w:rPr>
        <w:t>[</w:t>
      </w:r>
      <w:r w:rsidR="00E26450" w:rsidRPr="00A43611">
        <w:rPr>
          <w:bCs/>
          <w:rtl/>
        </w:rPr>
        <w:t>فصـــــــــل</w:t>
      </w:r>
      <w:r>
        <w:rPr>
          <w:bCs/>
          <w:rtl/>
        </w:rPr>
        <w:t>]</w:t>
      </w:r>
      <w:r>
        <w:rPr>
          <w:rFonts w:hint="cs"/>
          <w:rtl/>
        </w:rPr>
        <w:t>:</w:t>
      </w:r>
      <w:r w:rsidR="00E26450">
        <w:rPr>
          <w:rFonts w:hint="cs"/>
          <w:rtl/>
        </w:rPr>
        <w:t xml:space="preserve"> </w:t>
      </w:r>
      <w:r w:rsidR="00E26450" w:rsidRPr="00967951">
        <w:rPr>
          <w:rtl/>
        </w:rPr>
        <w:t>في الهدنة بين المعطلة والاتحادية حزب جنكسخان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يا قوم صالحتم نفاة الذات ولأجل ذا كنتم مخانيثاً لهم</w:t>
      </w:r>
      <w:r>
        <w:rPr>
          <w:rtl/>
        </w:rPr>
        <w:t>)</w:t>
      </w:r>
      <w:r>
        <w:rPr>
          <w:rFonts w:hint="cs"/>
          <w:rtl/>
        </w:rPr>
        <w:t>،</w:t>
      </w:r>
      <w:r w:rsidR="00E26450">
        <w:rPr>
          <w:rFonts w:hint="cs"/>
          <w:rtl/>
        </w:rPr>
        <w:t xml:space="preserve"> </w:t>
      </w:r>
      <w:r w:rsidR="00E26450" w:rsidRPr="00967951">
        <w:rPr>
          <w:rtl/>
        </w:rPr>
        <w:t>ينبغي أن يعرض عن كلام هذا المتخلف.</w:t>
      </w:r>
    </w:p>
    <w:p w14:paraId="3CAB68E8" w14:textId="18AA63DB" w:rsidR="00E26450" w:rsidRPr="00967951" w:rsidRDefault="00C905BE" w:rsidP="00C905BE">
      <w:pPr>
        <w:spacing w:after="240"/>
        <w:rPr>
          <w:rtl/>
        </w:rPr>
      </w:pPr>
      <w:r>
        <w:rPr>
          <w:rFonts w:hint="cs"/>
          <w:bCs/>
          <w:rtl/>
        </w:rPr>
        <w:t>[</w:t>
      </w:r>
      <w:r w:rsidR="00E26450" w:rsidRPr="00A43611">
        <w:rPr>
          <w:bCs/>
          <w:rtl/>
        </w:rPr>
        <w:t>فصـــــــــل</w:t>
      </w:r>
      <w:r>
        <w:rPr>
          <w:bCs/>
          <w:rtl/>
        </w:rPr>
        <w:t>]</w:t>
      </w:r>
      <w:r>
        <w:rPr>
          <w:rFonts w:hint="cs"/>
          <w:bCs/>
          <w:rtl/>
        </w:rPr>
        <w:t>:</w:t>
      </w:r>
      <w:r w:rsidR="00E26450">
        <w:rPr>
          <w:rFonts w:hint="cs"/>
          <w:rtl/>
        </w:rPr>
        <w:t xml:space="preserve"> </w:t>
      </w:r>
      <w:r w:rsidR="00E26450" w:rsidRPr="00967951">
        <w:rPr>
          <w:rtl/>
        </w:rPr>
        <w:t>في مصارع المعطلة بأسنة الموحدين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وإذا أردت ترى مصارع من خلا من أمة التعطيل وترى وترى وترى فاقرأ تصانيف الإمام حقيقة شيخ الوجود العالم الرباني أعني أبا العباس</w:t>
      </w:r>
      <w:r>
        <w:rPr>
          <w:rFonts w:hint="cs"/>
          <w:sz w:val="24"/>
          <w:szCs w:val="24"/>
          <w:rtl/>
        </w:rPr>
        <w:t xml:space="preserve"> </w:t>
      </w:r>
      <w:r>
        <w:rPr>
          <w:rFonts w:hint="cs"/>
          <w:color w:val="538135" w:themeColor="accent6" w:themeShade="BF"/>
          <w:sz w:val="24"/>
          <w:szCs w:val="24"/>
          <w:rtl/>
        </w:rPr>
        <w:t>[</w:t>
      </w:r>
      <w:r w:rsidR="00E26450" w:rsidRPr="00FD5E4D">
        <w:rPr>
          <w:rFonts w:hint="cs"/>
          <w:color w:val="538135" w:themeColor="accent6" w:themeShade="BF"/>
          <w:sz w:val="24"/>
          <w:szCs w:val="24"/>
          <w:rtl/>
        </w:rPr>
        <w:t xml:space="preserve">قال </w:t>
      </w:r>
      <w:r w:rsidR="00E26450" w:rsidRPr="00FD5E4D">
        <w:rPr>
          <w:rFonts w:hint="cs"/>
          <w:color w:val="538135" w:themeColor="accent6" w:themeShade="BF"/>
          <w:sz w:val="24"/>
          <w:szCs w:val="24"/>
          <w:rtl/>
        </w:rPr>
        <w:lastRenderedPageBreak/>
        <w:t>المحقق</w:t>
      </w:r>
      <w:r>
        <w:rPr>
          <w:rFonts w:hint="cs"/>
          <w:color w:val="538135" w:themeColor="accent6" w:themeShade="BF"/>
          <w:sz w:val="24"/>
          <w:szCs w:val="24"/>
          <w:rtl/>
        </w:rPr>
        <w:t xml:space="preserve">: </w:t>
      </w:r>
      <w:r w:rsidR="00E26450" w:rsidRPr="00FD5E4D">
        <w:rPr>
          <w:color w:val="538135" w:themeColor="accent6" w:themeShade="BF"/>
          <w:sz w:val="24"/>
          <w:szCs w:val="24"/>
          <w:rtl/>
        </w:rPr>
        <w:t>وعن هذا الشيخ الذي يطريه الناظم يقول صاحب الدرة المضية</w:t>
      </w:r>
      <w:r>
        <w:rPr>
          <w:color w:val="538135" w:themeColor="accent6" w:themeShade="BF"/>
          <w:sz w:val="24"/>
          <w:szCs w:val="24"/>
          <w:rtl/>
        </w:rPr>
        <w:t>:</w:t>
      </w:r>
      <w:r w:rsidR="00E26450" w:rsidRPr="00FD5E4D">
        <w:rPr>
          <w:color w:val="538135" w:themeColor="accent6" w:themeShade="BF"/>
          <w:sz w:val="24"/>
          <w:szCs w:val="24"/>
          <w:rtl/>
        </w:rPr>
        <w:t xml:space="preserve"> " قد أحدث ابن تيمية ما أحدث في أصول العقائد ونقض من دعائم الإسلام الأركان والمعاقد، بعد أن كان متستراً بتبعية الكتاب والسنة، مظهراً أنه داع إلى الحق هاد إلى الجنة، فخرج عن الاتباع إلى الابتداع، وشذ عن جماعة المسلمين بمخالفة الإجماع، وقال بما يقتضي الجسمية والتراكيب في الذات المقدسة, وبأن الافتقار إلى الجزء ليس بمحال, وقال بحلول الحوادث بذات الله تعالى وأن القرآن محدث تكلم الله بعد أن لم يكن وأنه يتكلم ويسكت ويحدث في ذاته الإرادات بحسب المخلوقات، وتعدى في ذلك إلى استلزام قدم العالم بالقول بأنه لا أول للمخلوقات، فقال بحوادث لا أول لها فأثبت الصفة القديمة حادثة والمخلوق الحادث قديماً، ولم يجمع أحد هذين القولين في ملة من الملل ولا نحلة من النحل فلم يدخل في فرقة من الفرق الثلاث والسبعين التي افترقت عليها الأمة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وأما ما أحدثه في الفروع فأمر قد عمت به البلوى.. وقد بث دعاته في أقطار الأرض لنشر دعوته الخبيثة وأضل بذلك جماعة من العوام ومن العرب والفلاحين.. ولبس عليهم.. اهـ "</w:t>
      </w:r>
      <w:r>
        <w:rPr>
          <w:color w:val="538135" w:themeColor="accent6" w:themeShade="BF"/>
          <w:sz w:val="24"/>
          <w:szCs w:val="24"/>
          <w:rtl/>
        </w:rPr>
        <w:t>،</w:t>
      </w:r>
      <w:r w:rsidR="00E26450" w:rsidRPr="00FD5E4D">
        <w:rPr>
          <w:color w:val="538135" w:themeColor="accent6" w:themeShade="BF"/>
          <w:sz w:val="24"/>
          <w:szCs w:val="24"/>
          <w:rtl/>
        </w:rPr>
        <w:t xml:space="preserve"> والدرة المضية هذه مطبوعة ضمن المجموعة السبكية ونسخة مخطوطة منها موجودة في مكتبة أيا صوفيا في اصطنبول. ومثل هذا الضال المضل اتخذه الناظم قدوة في فتنه عاملهما الله تعالى بعدله. ولم يكن بغض علماء أهل الحق لهما إلا بغضا في الله شأنهم مع كل زائغ، ومن حمل ذلك على الحسد لم يعرف سيرة الرادين عليه ولا مبلغ زيغ الناظم وشيخه فمثل هذا القول ينبيء عن جهل قائله أو زيغه</w:t>
      </w:r>
      <w:r>
        <w:rPr>
          <w:color w:val="538135" w:themeColor="accent6" w:themeShade="BF"/>
          <w:sz w:val="24"/>
          <w:szCs w:val="24"/>
          <w:rtl/>
        </w:rPr>
        <w:t>]</w:t>
      </w:r>
      <w:r>
        <w:rPr>
          <w:rFonts w:hint="cs"/>
          <w:rtl/>
        </w:rPr>
        <w:t>،</w:t>
      </w:r>
      <w:r w:rsidR="00E26450">
        <w:rPr>
          <w:rFonts w:hint="cs"/>
          <w:rtl/>
        </w:rPr>
        <w:t xml:space="preserve"> </w:t>
      </w:r>
      <w:r w:rsidR="00E26450" w:rsidRPr="00967951">
        <w:rPr>
          <w:rtl/>
        </w:rPr>
        <w:t>واقرأ</w:t>
      </w:r>
      <w:r>
        <w:rPr>
          <w:rtl/>
        </w:rPr>
        <w:t xml:space="preserve"> </w:t>
      </w:r>
      <w:r w:rsidR="00E26450" w:rsidRPr="00967951">
        <w:rPr>
          <w:rtl/>
        </w:rPr>
        <w:t>كتاب العقل</w:t>
      </w:r>
      <w:r>
        <w:rPr>
          <w:rtl/>
        </w:rPr>
        <w:t>،</w:t>
      </w:r>
      <w:r w:rsidR="00E26450">
        <w:rPr>
          <w:rFonts w:hint="cs"/>
          <w:rtl/>
        </w:rPr>
        <w:t xml:space="preserve"> </w:t>
      </w:r>
      <w:r w:rsidR="00E26450" w:rsidRPr="00967951">
        <w:rPr>
          <w:rtl/>
        </w:rPr>
        <w:t>والنقل</w:t>
      </w:r>
      <w:r>
        <w:rPr>
          <w:rtl/>
        </w:rPr>
        <w:t>،</w:t>
      </w:r>
      <w:r w:rsidR="00E26450" w:rsidRPr="00967951">
        <w:rPr>
          <w:rtl/>
        </w:rPr>
        <w:t xml:space="preserve"> والمنهاج</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D5E4D">
        <w:rPr>
          <w:color w:val="538135" w:themeColor="accent6" w:themeShade="BF"/>
          <w:sz w:val="24"/>
          <w:szCs w:val="24"/>
          <w:rtl/>
        </w:rPr>
        <w:t>مطبوع في هامش منهاجه، وأما "التأسيس في رد أساس التقديس" فقد فضح ابن تيمية به نفسه وهو في ضمن الكواكب الدراري لابن زكنون الحنبلي في المجلدات (رقم 24 و25 و26) بظاهرية دمشق وقد سبق أن وصفت الكواكب فيما علقته على المصعد الأحمد لابن الجزري فلو قام بطبع التأسيس أحدهم لما بقى من أهل البسيطة أحد لم يعلم دخائل ابن تيمية. وقد نقلت منه نصوصا كثيرة فيما علقت على هذا الكتاب كما سبق في مواضع على أن مبلغ زيغه ظاهر من الكتابين المذكورين لمن ألقى السمع وهو شهيد، ويتبجح بهما هذا الزائغ كتبجحه بالتأسيس، هكذا شأن مقلدة الزائغين يثنون على الزيغ ويزدادون غواية. وقد أشرت إلى بعض ما في منهاجه ومعقولة في " الإشفاق على أحكام الطلاق " فليراجع هناك</w:t>
      </w:r>
      <w:r>
        <w:rPr>
          <w:rFonts w:hint="cs"/>
          <w:color w:val="538135" w:themeColor="accent6" w:themeShade="BF"/>
          <w:sz w:val="24"/>
          <w:szCs w:val="24"/>
          <w:rtl/>
        </w:rPr>
        <w:t>]</w:t>
      </w:r>
      <w:r>
        <w:rPr>
          <w:rFonts w:hint="cs"/>
          <w:sz w:val="24"/>
          <w:rtl/>
        </w:rPr>
        <w:t>،</w:t>
      </w:r>
      <w:r w:rsidR="00E26450" w:rsidRPr="00967951">
        <w:rPr>
          <w:rtl/>
        </w:rPr>
        <w:t xml:space="preserve"> والتأسيس وغيرها وقرأت أكثرها عليه فزادني -</w:t>
      </w:r>
      <w:r>
        <w:rPr>
          <w:rtl/>
        </w:rPr>
        <w:t xml:space="preserve"> </w:t>
      </w:r>
      <w:r w:rsidR="00E26450" w:rsidRPr="00967951">
        <w:rPr>
          <w:rtl/>
        </w:rPr>
        <w:t>والله -</w:t>
      </w:r>
      <w:r>
        <w:rPr>
          <w:rtl/>
        </w:rPr>
        <w:t xml:space="preserve"> </w:t>
      </w:r>
      <w:r w:rsidR="00E26450" w:rsidRPr="00967951">
        <w:rPr>
          <w:rtl/>
        </w:rPr>
        <w:t>في علم وفي إيمان</w:t>
      </w:r>
      <w:r>
        <w:rPr>
          <w:rtl/>
        </w:rPr>
        <w:t>،</w:t>
      </w:r>
      <w:r w:rsidR="00E26450" w:rsidRPr="00967951">
        <w:rPr>
          <w:rtl/>
        </w:rPr>
        <w:t xml:space="preserve"> هذا ولو حدثت أنه قبلي يموت لكان غير الشأن وله المقامات الشهيرة أبدى فضائحهم</w:t>
      </w:r>
      <w:r w:rsidR="00E26450">
        <w:rPr>
          <w:rFonts w:hint="cs"/>
          <w:rtl/>
        </w:rPr>
        <w:t xml:space="preserve"> </w:t>
      </w:r>
      <w:r w:rsidR="00E26450" w:rsidRPr="00967951">
        <w:rPr>
          <w:rtl/>
        </w:rPr>
        <w:t xml:space="preserve">وبين جهلهم وأصارهم تحت نعال أهل الحق </w:t>
      </w:r>
      <w:r>
        <w:rPr>
          <w:rFonts w:hint="cs"/>
          <w:color w:val="538135" w:themeColor="accent6" w:themeShade="BF"/>
          <w:sz w:val="24"/>
          <w:szCs w:val="24"/>
          <w:rtl/>
        </w:rPr>
        <w:t>[</w:t>
      </w:r>
      <w:r w:rsidR="00E26450" w:rsidRPr="00210F53">
        <w:rPr>
          <w:rFonts w:hint="cs"/>
          <w:color w:val="538135" w:themeColor="accent6" w:themeShade="BF"/>
          <w:sz w:val="24"/>
          <w:szCs w:val="24"/>
          <w:rtl/>
        </w:rPr>
        <w:t>قال المحقق</w:t>
      </w:r>
      <w:r>
        <w:rPr>
          <w:rFonts w:hint="cs"/>
          <w:color w:val="538135" w:themeColor="accent6" w:themeShade="BF"/>
          <w:sz w:val="24"/>
          <w:szCs w:val="24"/>
          <w:rtl/>
        </w:rPr>
        <w:t>:</w:t>
      </w:r>
      <w:r w:rsidR="00E26450" w:rsidRPr="00210F53">
        <w:rPr>
          <w:rFonts w:hint="cs"/>
          <w:color w:val="538135" w:themeColor="accent6" w:themeShade="BF"/>
          <w:sz w:val="24"/>
          <w:szCs w:val="24"/>
          <w:rtl/>
        </w:rPr>
        <w:t xml:space="preserve"> </w:t>
      </w:r>
      <w:r w:rsidR="00E26450" w:rsidRPr="00210F53">
        <w:rPr>
          <w:color w:val="538135" w:themeColor="accent6" w:themeShade="BF"/>
          <w:sz w:val="24"/>
          <w:szCs w:val="24"/>
          <w:rtl/>
        </w:rPr>
        <w:t>كلا بل فضح نفسه وأذنابه وقادته وأصارهم تحت نعال أهل الحق بجهله وخرقه ولم يزل ينقل من محبس إلى محبس ومن هوان إلى هوان حتى أفضى إلى ما عمل وخلف شواذه وصمة الأبد، لكن قاتل الله الوقاحة تحاول قلب الحقائق</w:t>
      </w:r>
      <w:r>
        <w:rPr>
          <w:color w:val="538135" w:themeColor="accent6" w:themeShade="BF"/>
          <w:sz w:val="24"/>
          <w:szCs w:val="24"/>
          <w:rtl/>
        </w:rPr>
        <w:t>]</w:t>
      </w:r>
      <w:r>
        <w:rPr>
          <w:rFonts w:hint="cs"/>
          <w:color w:val="538135" w:themeColor="accent6" w:themeShade="BF"/>
          <w:sz w:val="24"/>
          <w:szCs w:val="24"/>
          <w:rtl/>
        </w:rPr>
        <w:t>،</w:t>
      </w:r>
      <w:r w:rsidR="00E26450" w:rsidRPr="00967951">
        <w:rPr>
          <w:rtl/>
        </w:rPr>
        <w:t xml:space="preserve"> كانت نواصينا بأيديهم فصارت نواصيهم بأيدينا وغدت ملوكهم مماليكاً والفدم يوحشنا وليس هنا كم فحضوره ومغيبه سيان</w:t>
      </w:r>
      <w:r>
        <w:rPr>
          <w:rtl/>
        </w:rPr>
        <w:t>)</w:t>
      </w:r>
      <w:r>
        <w:rPr>
          <w:rFonts w:hint="cs"/>
          <w:rtl/>
        </w:rPr>
        <w:t>،</w:t>
      </w:r>
      <w:r w:rsidR="00E26450">
        <w:rPr>
          <w:rFonts w:hint="cs"/>
          <w:rtl/>
        </w:rPr>
        <w:t xml:space="preserve"> </w:t>
      </w:r>
      <w:r w:rsidR="00E26450" w:rsidRPr="00967951">
        <w:rPr>
          <w:rtl/>
        </w:rPr>
        <w:t>وهذا الفصل تسعون بيتا ماذا تضمن من الكذب الذي يدل على أن قائله خرق جل</w:t>
      </w:r>
      <w:r w:rsidR="00E26450">
        <w:rPr>
          <w:rtl/>
        </w:rPr>
        <w:t>باب الحياء</w:t>
      </w:r>
      <w:r>
        <w:rPr>
          <w:rFonts w:hint="cs"/>
          <w:rtl/>
        </w:rPr>
        <w:t>،</w:t>
      </w:r>
      <w:r w:rsidR="00E26450">
        <w:rPr>
          <w:rFonts w:hint="cs"/>
          <w:rtl/>
        </w:rPr>
        <w:t xml:space="preserve"> </w:t>
      </w:r>
    </w:p>
    <w:p w14:paraId="16E463F3" w14:textId="1A248E75" w:rsidR="00E26450" w:rsidRPr="00967951" w:rsidRDefault="00C905BE" w:rsidP="00C905BE">
      <w:pPr>
        <w:spacing w:after="240"/>
        <w:rPr>
          <w:rtl/>
        </w:rPr>
      </w:pPr>
      <w:r>
        <w:rPr>
          <w:rFonts w:hint="cs"/>
          <w:bCs/>
          <w:rtl/>
        </w:rPr>
        <w:t>[</w:t>
      </w:r>
      <w:r w:rsidR="00E26450" w:rsidRPr="00A43611">
        <w:rPr>
          <w:bCs/>
          <w:rtl/>
        </w:rPr>
        <w:t>فصـــــــــل</w:t>
      </w:r>
      <w:r>
        <w:rPr>
          <w:bCs/>
          <w:rtl/>
        </w:rPr>
        <w:t>]</w:t>
      </w:r>
      <w:r>
        <w:rPr>
          <w:rFonts w:hint="cs"/>
          <w:bCs/>
          <w:rtl/>
        </w:rPr>
        <w:t>:</w:t>
      </w:r>
      <w:r w:rsidR="00E26450">
        <w:rPr>
          <w:rFonts w:hint="cs"/>
          <w:rtl/>
        </w:rPr>
        <w:t xml:space="preserve"> </w:t>
      </w:r>
      <w:r w:rsidR="00E26450" w:rsidRPr="00967951">
        <w:rPr>
          <w:rtl/>
        </w:rPr>
        <w:t>يزيد على مائة وعشرين بيتا مما يهيج ويوقع العداوة وليس فيه قط إفادة</w:t>
      </w:r>
      <w:r>
        <w:rPr>
          <w:rFonts w:hint="cs"/>
          <w:rtl/>
        </w:rPr>
        <w:t>،</w:t>
      </w:r>
      <w:r w:rsidR="00E26450">
        <w:rPr>
          <w:rFonts w:hint="cs"/>
          <w:rtl/>
        </w:rPr>
        <w:t xml:space="preserve"> </w:t>
      </w:r>
    </w:p>
    <w:p w14:paraId="52DB28AF" w14:textId="532F0451" w:rsidR="00E26450" w:rsidRPr="00325C7D" w:rsidRDefault="00C905BE" w:rsidP="00C905BE">
      <w:pPr>
        <w:spacing w:after="240"/>
        <w:rPr>
          <w:sz w:val="24"/>
          <w:szCs w:val="24"/>
          <w:rtl/>
        </w:rPr>
      </w:pPr>
      <w:r>
        <w:rPr>
          <w:rFonts w:hint="cs"/>
          <w:bCs/>
          <w:rtl/>
        </w:rPr>
        <w:lastRenderedPageBreak/>
        <w:t>[</w:t>
      </w:r>
      <w:r w:rsidR="00E26450" w:rsidRPr="00B84B43">
        <w:rPr>
          <w:bCs/>
          <w:rtl/>
        </w:rPr>
        <w:t>فصـــــــــل</w:t>
      </w:r>
      <w:r>
        <w:rPr>
          <w:bCs/>
          <w:rtl/>
        </w:rPr>
        <w:t>]</w:t>
      </w:r>
      <w:r>
        <w:rPr>
          <w:rFonts w:hint="cs"/>
          <w:bCs/>
          <w:rtl/>
        </w:rPr>
        <w:t>:</w:t>
      </w:r>
      <w:r w:rsidR="00E26450">
        <w:rPr>
          <w:rFonts w:hint="cs"/>
          <w:rtl/>
        </w:rPr>
        <w:t xml:space="preserve"> </w:t>
      </w:r>
      <w:r w:rsidR="00E26450" w:rsidRPr="00967951">
        <w:rPr>
          <w:rtl/>
        </w:rPr>
        <w:t>في كسر الطاغوت الذي نفوا به الصفات</w:t>
      </w:r>
      <w:r>
        <w:rPr>
          <w:rFonts w:hint="cs"/>
          <w:rtl/>
        </w:rPr>
        <w:t>:</w:t>
      </w:r>
      <w:r w:rsidR="00E26450">
        <w:rPr>
          <w:rFonts w:hint="cs"/>
          <w:rtl/>
        </w:rPr>
        <w:t xml:space="preserve"> </w:t>
      </w:r>
      <w:r w:rsidR="00E26450" w:rsidRPr="00967951">
        <w:rPr>
          <w:rtl/>
        </w:rPr>
        <w:t>ثمانية وثمانون بيتا كلها تهييج وإشلاء وسفاهة.</w:t>
      </w:r>
      <w:r>
        <w:rPr>
          <w:rFonts w:hint="cs"/>
          <w:rtl/>
        </w:rPr>
        <w:t>،</w:t>
      </w:r>
      <w:r w:rsidR="00E26450">
        <w:rPr>
          <w:rFonts w:hint="cs"/>
          <w:rtl/>
        </w:rPr>
        <w:t xml:space="preserve"> </w:t>
      </w:r>
      <w:r w:rsidR="00E26450" w:rsidRPr="00967951">
        <w:rPr>
          <w:rtl/>
        </w:rPr>
        <w:t>من جملتها</w:t>
      </w:r>
      <w:r>
        <w:rPr>
          <w:rtl/>
        </w:rPr>
        <w:t>:</w:t>
      </w:r>
      <w:r w:rsidR="00E26450">
        <w:rPr>
          <w:rFonts w:hint="cs"/>
          <w:rtl/>
        </w:rPr>
        <w:t xml:space="preserve"> </w:t>
      </w:r>
      <w:r>
        <w:rPr>
          <w:rFonts w:hint="cs"/>
          <w:rtl/>
        </w:rPr>
        <w:t>(</w:t>
      </w:r>
      <w:r w:rsidR="00E26450">
        <w:rPr>
          <w:rFonts w:hint="cs"/>
          <w:rtl/>
        </w:rPr>
        <w:t>ف</w:t>
      </w:r>
      <w:r w:rsidR="00E26450" w:rsidRPr="00967951">
        <w:rPr>
          <w:rtl/>
        </w:rPr>
        <w:t>تعين الإلزام حينئذ على قول الرسول ومحكم القرآن</w:t>
      </w:r>
      <w:r>
        <w:rPr>
          <w:rFonts w:hint="cs"/>
          <w:rtl/>
        </w:rPr>
        <w:t>،</w:t>
      </w:r>
      <w:r w:rsidR="00E26450">
        <w:rPr>
          <w:rFonts w:hint="cs"/>
          <w:rtl/>
        </w:rPr>
        <w:t xml:space="preserve"> </w:t>
      </w:r>
      <w:r w:rsidR="00E26450" w:rsidRPr="00967951">
        <w:rPr>
          <w:rtl/>
        </w:rPr>
        <w:t>وجعلتـم أتباعـه مانسترا خوفـاً من التصريــح بالكفران</w:t>
      </w:r>
      <w:r>
        <w:rPr>
          <w:rFonts w:hint="cs"/>
          <w:rtl/>
        </w:rPr>
        <w:t>،</w:t>
      </w:r>
      <w:r w:rsidR="00E26450">
        <w:rPr>
          <w:rFonts w:hint="cs"/>
          <w:rtl/>
        </w:rPr>
        <w:t xml:space="preserve"> </w:t>
      </w:r>
      <w:r w:rsidR="00E26450" w:rsidRPr="00967951">
        <w:rPr>
          <w:rtl/>
        </w:rPr>
        <w:t>والله ما قلنا</w:t>
      </w:r>
      <w:r>
        <w:rPr>
          <w:rFonts w:hint="cs"/>
          <w:rtl/>
        </w:rPr>
        <w:t xml:space="preserve"> </w:t>
      </w:r>
      <w:r w:rsidR="00E26450" w:rsidRPr="00967951">
        <w:rPr>
          <w:rtl/>
        </w:rPr>
        <w:t>سوى ما قاله فجعلتمونا جنة والقصد مفهوم فنحن وقاية القرآن</w:t>
      </w:r>
      <w:r>
        <w:rPr>
          <w:rtl/>
        </w:rPr>
        <w:t>)</w:t>
      </w:r>
      <w:r>
        <w:rPr>
          <w:rFonts w:hint="cs"/>
          <w:rtl/>
        </w:rPr>
        <w:t>،</w:t>
      </w:r>
      <w:r w:rsidR="00E26450">
        <w:rPr>
          <w:rFonts w:hint="cs"/>
          <w:rtl/>
        </w:rPr>
        <w:t xml:space="preserve"> </w:t>
      </w:r>
      <w:r>
        <w:rPr>
          <w:rFonts w:hint="cs"/>
          <w:color w:val="538135" w:themeColor="accent6" w:themeShade="BF"/>
          <w:sz w:val="24"/>
          <w:szCs w:val="24"/>
          <w:rtl/>
        </w:rPr>
        <w:t>[</w:t>
      </w:r>
      <w:r w:rsidR="00E26450" w:rsidRPr="00210F53">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210F53">
        <w:rPr>
          <w:color w:val="538135" w:themeColor="accent6" w:themeShade="BF"/>
          <w:sz w:val="24"/>
          <w:szCs w:val="24"/>
          <w:rtl/>
        </w:rPr>
        <w:t>اتق الله لا تحلف به كذباً</w:t>
      </w:r>
      <w:r>
        <w:rPr>
          <w:color w:val="538135" w:themeColor="accent6" w:themeShade="BF"/>
          <w:sz w:val="24"/>
          <w:szCs w:val="24"/>
          <w:rtl/>
        </w:rPr>
        <w:t>!</w:t>
      </w:r>
      <w:r w:rsidR="00E26450" w:rsidRPr="00210F53">
        <w:rPr>
          <w:color w:val="538135" w:themeColor="accent6" w:themeShade="BF"/>
          <w:sz w:val="24"/>
          <w:szCs w:val="24"/>
          <w:rtl/>
        </w:rPr>
        <w:t>! هذا الكذب المكشوف أين قال الله أو قال رسوله صلى الله عليه وسلم إن الله متمكن على العرش تمكن استقرار أو إن من لم يقل ذلك معطل ملحد وإنه في جهة العلو من رءوس العباد أو إنه تكلم بحرف وصوت إلى آخر تلك المخازي أو أين قال الله أو قال رسوله صلى الله عليه وسلم إن المنـزهين لله من المادة والماديات والجسم والجسمانيات من حزب جنكزخان</w:t>
      </w:r>
      <w:r>
        <w:rPr>
          <w:rFonts w:hint="cs"/>
          <w:color w:val="538135" w:themeColor="accent6" w:themeShade="BF"/>
          <w:sz w:val="24"/>
          <w:szCs w:val="24"/>
          <w:rtl/>
        </w:rPr>
        <w:t>]</w:t>
      </w:r>
      <w:r>
        <w:rPr>
          <w:rFonts w:hint="cs"/>
          <w:sz w:val="24"/>
          <w:szCs w:val="24"/>
          <w:rtl/>
        </w:rPr>
        <w:t>،</w:t>
      </w:r>
      <w:r w:rsidR="00E26450">
        <w:rPr>
          <w:rFonts w:hint="cs"/>
          <w:sz w:val="24"/>
          <w:rtl/>
        </w:rPr>
        <w:t xml:space="preserve"> </w:t>
      </w:r>
      <w:r w:rsidR="00E26450" w:rsidRPr="00967951">
        <w:rPr>
          <w:rtl/>
        </w:rPr>
        <w:t>ما يحسن أن يتخيل أحد في مسلم أ</w:t>
      </w:r>
      <w:r w:rsidR="00E26450">
        <w:rPr>
          <w:rtl/>
        </w:rPr>
        <w:t>نه يقصد الرد على القرآن والرسول</w:t>
      </w:r>
      <w:r>
        <w:rPr>
          <w:rFonts w:hint="cs"/>
          <w:rtl/>
        </w:rPr>
        <w:t>،</w:t>
      </w:r>
      <w:r w:rsidR="00E26450">
        <w:rPr>
          <w:rFonts w:hint="cs"/>
          <w:rtl/>
        </w:rPr>
        <w:t xml:space="preserve"> </w:t>
      </w:r>
      <w:r w:rsidR="00E26450" w:rsidRPr="00967951">
        <w:rPr>
          <w:rtl/>
        </w:rPr>
        <w:t>ثم قال</w:t>
      </w:r>
      <w:r>
        <w:rPr>
          <w:rtl/>
        </w:rPr>
        <w:t>:</w:t>
      </w:r>
      <w:r w:rsidR="00E26450" w:rsidRPr="00967951">
        <w:rPr>
          <w:rtl/>
        </w:rPr>
        <w:t xml:space="preserve"> </w:t>
      </w:r>
      <w:r>
        <w:rPr>
          <w:rtl/>
        </w:rPr>
        <w:t>(</w:t>
      </w:r>
      <w:r w:rsidR="00E26450" w:rsidRPr="00967951">
        <w:rPr>
          <w:rtl/>
        </w:rPr>
        <w:t>والله لو نشرت لكم أشياخكم عجزوا</w:t>
      </w:r>
      <w:r>
        <w:rPr>
          <w:rFonts w:hint="cs"/>
          <w:rtl/>
        </w:rPr>
        <w:t>،</w:t>
      </w:r>
      <w:r w:rsidR="00E26450">
        <w:rPr>
          <w:rFonts w:hint="cs"/>
          <w:rtl/>
        </w:rPr>
        <w:t xml:space="preserve"> </w:t>
      </w:r>
      <w:r w:rsidR="00E26450" w:rsidRPr="00967951">
        <w:rPr>
          <w:rtl/>
        </w:rPr>
        <w:t>إن كنتم فحولاً فابرزوا</w:t>
      </w:r>
      <w:r w:rsidR="00E26450" w:rsidRPr="00B84B43">
        <w:rPr>
          <w:rtl/>
        </w:rPr>
        <w:t xml:space="preserve"> </w:t>
      </w:r>
      <w:r w:rsidR="00E26450" w:rsidRPr="00967951">
        <w:rPr>
          <w:rtl/>
        </w:rPr>
        <w:t>ودعوا الشكاوي حيلة النسوان</w:t>
      </w:r>
      <w:r>
        <w:rPr>
          <w:rFonts w:hint="cs"/>
          <w:rtl/>
        </w:rPr>
        <w:t>،</w:t>
      </w:r>
      <w:r w:rsidR="00E26450">
        <w:rPr>
          <w:rFonts w:hint="cs"/>
          <w:rtl/>
        </w:rPr>
        <w:t xml:space="preserve"> </w:t>
      </w:r>
      <w:r w:rsidR="00E26450" w:rsidRPr="00967951">
        <w:rPr>
          <w:rtl/>
        </w:rPr>
        <w:t>وإذا اشتكيتم فاجعلوا</w:t>
      </w:r>
      <w:r w:rsidR="00E26450" w:rsidRPr="00325C7D">
        <w:rPr>
          <w:rtl/>
        </w:rPr>
        <w:t xml:space="preserve"> الشكوى إلى</w:t>
      </w:r>
      <w:r w:rsidR="00E26450">
        <w:rPr>
          <w:rFonts w:hint="cs"/>
          <w:rtl/>
        </w:rPr>
        <w:t xml:space="preserve"> </w:t>
      </w:r>
      <w:r w:rsidR="00E26450" w:rsidRPr="00325C7D">
        <w:rPr>
          <w:rtl/>
        </w:rPr>
        <w:t>الوحيين لا القاضي ولا السلطان</w:t>
      </w:r>
      <w:r>
        <w:rPr>
          <w:rFonts w:hint="cs"/>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210F53">
        <w:rPr>
          <w:color w:val="538135" w:themeColor="accent6" w:themeShade="BF"/>
          <w:sz w:val="24"/>
          <w:szCs w:val="24"/>
          <w:rtl/>
        </w:rPr>
        <w:t xml:space="preserve">إن كان يريد بهما الكتاب والسنة فقد ظهر ظهوراً لا مزيد عليه بما بسطناه في هذا الكتاب من تحاكمنا إليهما أننا على الحق وخصومنا على الزيغ والضلال المبين. وإن كان يريد بهما وحي شياطين الجن ووحي شياطين الإنس على ما هو الظاهر من تلبيساته فلسنا نتحاكم معه إلى الطواغيت </w:t>
      </w:r>
      <w:r>
        <w:rPr>
          <w:color w:val="538135" w:themeColor="accent6" w:themeShade="BF"/>
          <w:sz w:val="24"/>
          <w:szCs w:val="24"/>
          <w:rtl/>
        </w:rPr>
        <w:t>{</w:t>
      </w:r>
      <w:r w:rsidR="00E26450" w:rsidRPr="00210F53">
        <w:rPr>
          <w:color w:val="538135" w:themeColor="accent6" w:themeShade="BF"/>
          <w:sz w:val="24"/>
          <w:szCs w:val="24"/>
          <w:rtl/>
        </w:rPr>
        <w:t>وسيعلم الذين ظلموا أي منقلب}[الشعراء</w:t>
      </w:r>
      <w:r>
        <w:rPr>
          <w:color w:val="538135" w:themeColor="accent6" w:themeShade="BF"/>
          <w:sz w:val="24"/>
          <w:szCs w:val="24"/>
          <w:rtl/>
        </w:rPr>
        <w:t>:</w:t>
      </w:r>
      <w:r w:rsidR="00E26450" w:rsidRPr="00210F53">
        <w:rPr>
          <w:color w:val="538135" w:themeColor="accent6" w:themeShade="BF"/>
          <w:sz w:val="24"/>
          <w:szCs w:val="24"/>
          <w:rtl/>
        </w:rPr>
        <w:t xml:space="preserve"> 227] ولا بأس أن أهمس في أذنه وآذان أشياعه أنه لم يبق في غالب البلاد سلطان لأحكام الشرع يخاف الفاتنون جانبه بسبب تلك الفتن الدامية التي كانت الحشوية يثيرونها على طول القرون في أخطر أيام الإسلام حتى تركوا الشرع لا سلطان له إلا على قلوب المسلمين حقاً وأصبح الإسلام بالحالة التي نـراها والله سبحانه وتعالى ينتقم من هؤلاء الفاتنين الدائبين على السعي في تفريق كلمة المسلمين وتوهين سلطان الدين وأعاد إلى الدين سلطانه، إنه قريب مجيب</w:t>
      </w:r>
      <w:r>
        <w:rPr>
          <w:rFonts w:hint="cs"/>
          <w:color w:val="538135" w:themeColor="accent6" w:themeShade="BF"/>
          <w:sz w:val="24"/>
          <w:szCs w:val="24"/>
          <w:rtl/>
        </w:rPr>
        <w:t>]</w:t>
      </w:r>
      <w:r>
        <w:rPr>
          <w:rFonts w:hint="cs"/>
          <w:sz w:val="24"/>
          <w:szCs w:val="24"/>
          <w:rtl/>
        </w:rPr>
        <w:t>،</w:t>
      </w:r>
      <w:r w:rsidR="00E26450" w:rsidRPr="00325C7D">
        <w:rPr>
          <w:rFonts w:hint="cs"/>
          <w:sz w:val="24"/>
          <w:szCs w:val="24"/>
          <w:rtl/>
        </w:rPr>
        <w:t xml:space="preserve"> </w:t>
      </w:r>
    </w:p>
    <w:p w14:paraId="3CB49F63" w14:textId="2A7D308A" w:rsidR="00E26450" w:rsidRDefault="00C905BE" w:rsidP="00C905BE">
      <w:pPr>
        <w:spacing w:after="240"/>
        <w:rPr>
          <w:rtl/>
        </w:rPr>
      </w:pPr>
      <w:r>
        <w:rPr>
          <w:rFonts w:hint="cs"/>
          <w:bCs/>
          <w:rtl/>
        </w:rPr>
        <w:t>[</w:t>
      </w:r>
      <w:r w:rsidR="00E26450" w:rsidRPr="00817808">
        <w:rPr>
          <w:bCs/>
          <w:rtl/>
        </w:rPr>
        <w:t>فصـــــــــل</w:t>
      </w:r>
      <w:r>
        <w:rPr>
          <w:bCs/>
          <w:rtl/>
        </w:rPr>
        <w:t>]</w:t>
      </w:r>
      <w:r>
        <w:rPr>
          <w:rFonts w:hint="cs"/>
          <w:rtl/>
        </w:rPr>
        <w:t xml:space="preserve">: </w:t>
      </w:r>
      <w:r w:rsidR="00E26450" w:rsidRPr="00967951">
        <w:rPr>
          <w:rtl/>
        </w:rPr>
        <w:t>في مبدأ العداوة بين الموحدين والمعطلين</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يا قوم تدرون العداوة بيننا من أجل ماذا</w:t>
      </w:r>
      <w:r>
        <w:rPr>
          <w:rtl/>
        </w:rPr>
        <w:t>؟</w:t>
      </w:r>
      <w:r w:rsidR="00E26450" w:rsidRPr="00967951">
        <w:rPr>
          <w:rtl/>
        </w:rPr>
        <w:t xml:space="preserve"> إنا تحيزنا إلى القرآن والنقل الصحيح والعقل الصريح فاشتد ذاك الحرب بين فريقنا وفريقكم وتأصلت تلك العداوة من يوم أمر إبليس بالسجود فأتى التلاميذ الوقاح فانظر إلى ميراثهم ذا الشيخ هذا الذي ألقى العداوة بيننا</w:t>
      </w:r>
      <w:r>
        <w:rPr>
          <w:rtl/>
        </w:rPr>
        <w:t>)</w:t>
      </w:r>
      <w:r>
        <w:rPr>
          <w:rFonts w:hint="cs"/>
          <w:rtl/>
        </w:rPr>
        <w:t>،</w:t>
      </w:r>
      <w:r w:rsidR="00E26450">
        <w:rPr>
          <w:rFonts w:hint="cs"/>
          <w:rtl/>
        </w:rPr>
        <w:t xml:space="preserve"> </w:t>
      </w:r>
    </w:p>
    <w:p w14:paraId="78535C53" w14:textId="08E2C01B" w:rsidR="00E26450" w:rsidRPr="00325C7D" w:rsidRDefault="00C905BE" w:rsidP="00C905BE">
      <w:pPr>
        <w:spacing w:after="240"/>
        <w:rPr>
          <w:b/>
          <w:sz w:val="24"/>
          <w:szCs w:val="24"/>
          <w:rtl/>
        </w:rPr>
      </w:pPr>
      <w:r>
        <w:rPr>
          <w:rFonts w:hint="cs"/>
          <w:bCs/>
          <w:rtl/>
        </w:rPr>
        <w:t>[</w:t>
      </w:r>
      <w:r w:rsidR="00E26450" w:rsidRPr="00817808">
        <w:rPr>
          <w:bCs/>
          <w:rtl/>
        </w:rPr>
        <w:t>فصـــــــــل</w:t>
      </w:r>
      <w:r>
        <w:rPr>
          <w:bCs/>
          <w:rtl/>
        </w:rPr>
        <w:t>]</w:t>
      </w:r>
      <w:r>
        <w:rPr>
          <w:rFonts w:hint="cs"/>
          <w:rtl/>
        </w:rPr>
        <w:t>:</w:t>
      </w:r>
      <w:r w:rsidR="00E26450">
        <w:rPr>
          <w:rFonts w:hint="cs"/>
          <w:rtl/>
        </w:rPr>
        <w:t xml:space="preserve"> </w:t>
      </w:r>
      <w:r w:rsidR="00E26450" w:rsidRPr="00967951">
        <w:rPr>
          <w:rtl/>
        </w:rPr>
        <w:t>في أن التعطيل أساس الزندقة</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من قال إن الله ليس بفاعل فعلا يقوم</w:t>
      </w:r>
      <w:r w:rsidR="00E26450">
        <w:rPr>
          <w:rFonts w:hint="cs"/>
          <w:rtl/>
        </w:rPr>
        <w:t xml:space="preserve"> </w:t>
      </w:r>
      <w:r w:rsidR="00E26450" w:rsidRPr="00967951">
        <w:rPr>
          <w:rtl/>
        </w:rPr>
        <w:t xml:space="preserve">به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210F53">
        <w:rPr>
          <w:color w:val="538135" w:themeColor="accent6" w:themeShade="BF"/>
          <w:sz w:val="24"/>
          <w:szCs w:val="24"/>
          <w:rtl/>
        </w:rPr>
        <w:t>كم يكرر الناظم قيام الفعل به تعالى وهو الذي دعاه وشيخه إلى القول بحوادث لا أول لها وهذا من الخطورة بمكان، قال الإمام أبو منصور عبد القاهر في" أصول الدين"</w:t>
      </w:r>
      <w:r>
        <w:rPr>
          <w:color w:val="538135" w:themeColor="accent6" w:themeShade="BF"/>
          <w:sz w:val="24"/>
          <w:szCs w:val="24"/>
          <w:rtl/>
        </w:rPr>
        <w:t>:</w:t>
      </w:r>
      <w:r w:rsidR="00E26450" w:rsidRPr="00210F53">
        <w:rPr>
          <w:color w:val="538135" w:themeColor="accent6" w:themeShade="BF"/>
          <w:sz w:val="24"/>
          <w:szCs w:val="24"/>
          <w:rtl/>
        </w:rPr>
        <w:t>" وأما جسمية خراسان من الكرامية فتكفيرهم واجب لقولهم بأن الله له حد ونهاية من جهة السفل، ومنها يماس عرشه ولقولهم بأن الله محل للحوادث إنما يرى الشيء برؤية تحدث فيه ويدرك ما يسمعه بإدراك يحدث فهي ولو لا حدوث الإدراك به لم يكن مدركا لصوت ولا مدركا لمرئي. وقد أفسدوا بإجازة حلول الحوادث في ذات الله تعالى لأنفسهم دلالة الموحدين على حدوث الأجسام بحلول الحوادث اهـ". وأنت عرفت مذهب الناظم في تلك المسائل</w:t>
      </w:r>
      <w:r>
        <w:rPr>
          <w:rFonts w:hint="cs"/>
          <w:color w:val="538135" w:themeColor="accent6" w:themeShade="BF"/>
          <w:sz w:val="24"/>
          <w:szCs w:val="24"/>
          <w:rtl/>
        </w:rPr>
        <w:t>]</w:t>
      </w:r>
      <w:r>
        <w:rPr>
          <w:rFonts w:hint="cs"/>
          <w:sz w:val="24"/>
          <w:rtl/>
        </w:rPr>
        <w:t>،</w:t>
      </w:r>
      <w:r w:rsidR="00E26450">
        <w:rPr>
          <w:rFonts w:hint="cs"/>
          <w:rtl/>
        </w:rPr>
        <w:t xml:space="preserve"> </w:t>
      </w:r>
      <w:r w:rsidR="00E26450" w:rsidRPr="00967951">
        <w:rPr>
          <w:rtl/>
        </w:rPr>
        <w:t>وليس أمره قائماً به وليس فوق عباده</w:t>
      </w:r>
      <w:r>
        <w:rPr>
          <w:rtl/>
        </w:rPr>
        <w:t>،</w:t>
      </w:r>
      <w:r w:rsidR="00E26450" w:rsidRPr="00967951">
        <w:rPr>
          <w:rtl/>
        </w:rPr>
        <w:t xml:space="preserve"> فثلاثة لا تبقي من الإيمان حبة </w:t>
      </w:r>
      <w:r w:rsidR="00E26450" w:rsidRPr="00967951">
        <w:rPr>
          <w:rtl/>
        </w:rPr>
        <w:lastRenderedPageBreak/>
        <w:t>خردل وقد استراح من القرآن والرسول وشريعة الإسلام وتمام ذاك جحوده للصفات وتمامه الإرجاء وتمامه قوله في المعاد</w:t>
      </w:r>
      <w:r>
        <w:rPr>
          <w:rtl/>
        </w:rPr>
        <w:t>)</w:t>
      </w:r>
      <w:r w:rsidR="00E26450" w:rsidRPr="00967951">
        <w:rPr>
          <w:rtl/>
        </w:rPr>
        <w:t xml:space="preserve"> </w:t>
      </w:r>
      <w:r>
        <w:rPr>
          <w:rFonts w:hint="cs"/>
          <w:color w:val="538135" w:themeColor="accent6" w:themeShade="BF"/>
          <w:sz w:val="24"/>
          <w:szCs w:val="24"/>
          <w:rtl/>
        </w:rPr>
        <w:t>[</w:t>
      </w:r>
      <w:r w:rsidR="00E26450" w:rsidRPr="00210F53">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210F53">
        <w:rPr>
          <w:color w:val="538135" w:themeColor="accent6" w:themeShade="BF"/>
          <w:sz w:val="24"/>
          <w:szCs w:val="24"/>
          <w:rtl/>
        </w:rPr>
        <w:t>ثم قال</w:t>
      </w:r>
      <w:r>
        <w:rPr>
          <w:color w:val="538135" w:themeColor="accent6" w:themeShade="BF"/>
          <w:sz w:val="24"/>
          <w:szCs w:val="24"/>
          <w:rtl/>
        </w:rPr>
        <w:t>:</w:t>
      </w:r>
      <w:r w:rsidR="00E26450" w:rsidRPr="00210F53">
        <w:rPr>
          <w:color w:val="538135" w:themeColor="accent6" w:themeShade="BF"/>
          <w:sz w:val="24"/>
          <w:szCs w:val="24"/>
          <w:rtl/>
        </w:rPr>
        <w:t xml:space="preserve"> (وتمام هذا قولكم بفناء دار الخلد فالداران فانيتان) مع أن الناظم يقول في كثير من كتبه بنفي الخلود للكفار في النار وبهذا حكم على نفسه بالكفر. انظر كلامه فيمن لا يرى قيام الحوادث بالله والفوقية المكانية له تعالى. وجَعْل العمل جزءاً من الإيمان حقيقة مؤد إلى تكفير مرتكبي الكبائر كما هو مذهب الخوارج. ونفي قيام الأفعال الحادثة به تعالى بعده نفي الصفات والله ينتقم منه</w:t>
      </w:r>
      <w:r>
        <w:rPr>
          <w:rFonts w:hint="cs"/>
          <w:color w:val="538135" w:themeColor="accent6" w:themeShade="BF"/>
          <w:sz w:val="24"/>
          <w:szCs w:val="24"/>
          <w:rtl/>
        </w:rPr>
        <w:t>]،</w:t>
      </w:r>
      <w:r w:rsidR="00E26450" w:rsidRPr="00325C7D">
        <w:rPr>
          <w:rFonts w:hint="cs"/>
          <w:sz w:val="24"/>
          <w:szCs w:val="24"/>
          <w:rtl/>
        </w:rPr>
        <w:t xml:space="preserve"> </w:t>
      </w:r>
    </w:p>
    <w:p w14:paraId="3109C14F" w14:textId="10F366CE" w:rsidR="00E26450" w:rsidRDefault="00C905BE" w:rsidP="00C905BE">
      <w:pPr>
        <w:spacing w:after="240"/>
        <w:rPr>
          <w:rtl/>
        </w:rPr>
      </w:pPr>
      <w:r>
        <w:rPr>
          <w:rFonts w:hint="cs"/>
          <w:bCs/>
          <w:rtl/>
        </w:rPr>
        <w:t>[</w:t>
      </w:r>
      <w:r w:rsidR="00E26450" w:rsidRPr="00817808">
        <w:rPr>
          <w:bCs/>
          <w:rtl/>
        </w:rPr>
        <w:t>فصـــــــــل</w:t>
      </w:r>
      <w:r>
        <w:rPr>
          <w:bCs/>
          <w:rtl/>
        </w:rPr>
        <w:t>]</w:t>
      </w:r>
      <w:r>
        <w:rPr>
          <w:rFonts w:hint="cs"/>
          <w:rtl/>
        </w:rPr>
        <w:t xml:space="preserve">: </w:t>
      </w:r>
      <w:r w:rsidR="00E26450" w:rsidRPr="00967951">
        <w:rPr>
          <w:rtl/>
        </w:rPr>
        <w:t>في بهت أهل الشرك والتعطيل</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قالوا تنقصتم رسول الله</w:t>
      </w:r>
      <w:r>
        <w:rPr>
          <w:rtl/>
        </w:rPr>
        <w:t>،</w:t>
      </w:r>
      <w:r w:rsidR="00E26450" w:rsidRPr="00967951">
        <w:rPr>
          <w:rtl/>
        </w:rPr>
        <w:t xml:space="preserve"> واعجبا</w:t>
      </w:r>
      <w:r>
        <w:rPr>
          <w:rtl/>
        </w:rPr>
        <w:t>،</w:t>
      </w:r>
      <w:r w:rsidR="00E26450" w:rsidRPr="00967951">
        <w:rPr>
          <w:rtl/>
        </w:rPr>
        <w:t xml:space="preserve"> ونظيره قول النصارى إنا تنقصنا المسيح</w:t>
      </w:r>
      <w:r>
        <w:rPr>
          <w:rtl/>
        </w:rPr>
        <w:t>)</w:t>
      </w:r>
      <w:r>
        <w:rPr>
          <w:rFonts w:hint="cs"/>
          <w:rtl/>
        </w:rPr>
        <w:t>،</w:t>
      </w:r>
      <w:r w:rsidR="00E26450">
        <w:rPr>
          <w:rFonts w:hint="cs"/>
          <w:rtl/>
        </w:rPr>
        <w:t xml:space="preserve"> </w:t>
      </w:r>
      <w:r w:rsidR="00E26450">
        <w:rPr>
          <w:rtl/>
        </w:rPr>
        <w:t>هذه الفصول كلها كما ترى</w:t>
      </w:r>
      <w:r>
        <w:rPr>
          <w:rFonts w:hint="cs"/>
          <w:rtl/>
        </w:rPr>
        <w:t>،</w:t>
      </w:r>
      <w:r w:rsidR="00E26450">
        <w:rPr>
          <w:rFonts w:hint="cs"/>
          <w:rtl/>
        </w:rPr>
        <w:t xml:space="preserve"> </w:t>
      </w:r>
    </w:p>
    <w:p w14:paraId="5E49AF91" w14:textId="184522CE" w:rsidR="00E26450" w:rsidRDefault="00C905BE" w:rsidP="00C905BE">
      <w:pPr>
        <w:spacing w:after="240"/>
        <w:rPr>
          <w:rtl/>
        </w:rPr>
      </w:pPr>
      <w:r>
        <w:rPr>
          <w:rFonts w:hint="cs"/>
          <w:bCs/>
          <w:rtl/>
        </w:rPr>
        <w:t>[</w:t>
      </w:r>
      <w:r w:rsidR="00E26450" w:rsidRPr="00817808">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ولنا الحقيقة من كلام إلهنا ونصيبكم منه المجاز الثاني وخيامنا مضروبة بمشاعر الوحيين وخيامكم</w:t>
      </w:r>
      <w:r w:rsidR="00E26450">
        <w:rPr>
          <w:rFonts w:hint="cs"/>
          <w:rtl/>
        </w:rPr>
        <w:t xml:space="preserve"> </w:t>
      </w:r>
      <w:r w:rsidR="00E26450" w:rsidRPr="00967951">
        <w:rPr>
          <w:rtl/>
        </w:rPr>
        <w:t xml:space="preserve">مضروبة في التيه فالمكان كل ملدد حيران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210F53">
        <w:rPr>
          <w:color w:val="538135" w:themeColor="accent6" w:themeShade="BF"/>
          <w:sz w:val="24"/>
          <w:szCs w:val="24"/>
          <w:rtl/>
        </w:rPr>
        <w:t>بل أهل السنة هم الذين جمعوا بين الكتاب والسنة وآثار السلف والبراهين العقلية التي هي من حجج الله سبحانه، من غير إهمال شيء منها، مراعين مراتب الأدلة ووجوه الدلالة. وإنما مذهب السلف عدم الخوض في الصفات مع التنـزيه العام وهم من أبعد الناس عن حمل ما في كتاب الله وما صح في السنة على ما يوهم التشبيه فإذا تكلموا إنما يتكلمون بما يوافق التنـزيه وهم الذين يقولون فيما صح لفظه</w:t>
      </w:r>
      <w:r>
        <w:rPr>
          <w:color w:val="538135" w:themeColor="accent6" w:themeShade="BF"/>
          <w:sz w:val="24"/>
          <w:szCs w:val="24"/>
          <w:rtl/>
        </w:rPr>
        <w:t>:</w:t>
      </w:r>
      <w:r w:rsidR="00E26450" w:rsidRPr="00210F53">
        <w:rPr>
          <w:color w:val="538135" w:themeColor="accent6" w:themeShade="BF"/>
          <w:sz w:val="24"/>
          <w:szCs w:val="24"/>
          <w:rtl/>
        </w:rPr>
        <w:t xml:space="preserve"> " أمروه كما جاء بدون تفسيره بل تفسيره. قراءته بلا كيف ولا معنى " كما تواتر ذلك عن السلف ولا سيما عن أحمد. وقد ذكرنا بعض نصوص لهم في ذلك. وأما أصحاب الناظم فهم الذين جمعوا بين الإسرائيليات والجاهليات وأنواع الخرافات والأخبار الموضوعات كما يظهر من كتبهم في العلو والسنة والتوحيد والنحل. أين في الصحاح والسنن (ينـزل بذاته) و (يستوي على العرش استواء استقرار وجلوس) و (يتحرك) و(يتكلم بصوت)</w:t>
      </w:r>
      <w:r>
        <w:rPr>
          <w:color w:val="538135" w:themeColor="accent6" w:themeShade="BF"/>
          <w:sz w:val="24"/>
          <w:szCs w:val="24"/>
          <w:rtl/>
        </w:rPr>
        <w:t>؟</w:t>
      </w:r>
      <w:r w:rsidR="00E26450" w:rsidRPr="00210F53">
        <w:rPr>
          <w:color w:val="538135" w:themeColor="accent6" w:themeShade="BF"/>
          <w:sz w:val="24"/>
          <w:szCs w:val="24"/>
          <w:rtl/>
        </w:rPr>
        <w:t xml:space="preserve"> فلو وقفوا حيث وقف الكتاب والسنة والبرهان العقلي وأبوا الخوض في الصفات بعقولهم الضئيلة لكانوا على الهدى لكنهم حادوا وزادوا. قاتلهم الله ما أوقحهم وأشنع أفكهم على أهل الحق</w:t>
      </w:r>
      <w:r>
        <w:rPr>
          <w:rFonts w:hint="cs"/>
          <w:color w:val="538135" w:themeColor="accent6" w:themeShade="BF"/>
          <w:sz w:val="24"/>
          <w:szCs w:val="24"/>
          <w:rtl/>
        </w:rPr>
        <w:t>]</w:t>
      </w:r>
      <w:r>
        <w:rPr>
          <w:rFonts w:hint="cs"/>
          <w:sz w:val="24"/>
          <w:rtl/>
        </w:rPr>
        <w:t>،</w:t>
      </w:r>
      <w:r w:rsidR="00E26450" w:rsidRPr="00967951">
        <w:rPr>
          <w:rtl/>
        </w:rPr>
        <w:t xml:space="preserve"> هذه شهادتهم على محصولهم عند الممات والله يشهد أنهم أيضاً كذا ولنا المسانيد والصحاح ولكم تصانيف الكلام ونقول</w:t>
      </w:r>
      <w:r>
        <w:rPr>
          <w:rtl/>
        </w:rPr>
        <w:t>:</w:t>
      </w:r>
      <w:r w:rsidR="00E26450" w:rsidRPr="00967951">
        <w:rPr>
          <w:rtl/>
        </w:rPr>
        <w:t xml:space="preserve"> قال الله قال رسوله في كل تصنيف وكل مكان لكن تقولون</w:t>
      </w:r>
      <w:r>
        <w:rPr>
          <w:rtl/>
        </w:rPr>
        <w:t>:</w:t>
      </w:r>
      <w:r w:rsidR="00E26450" w:rsidRPr="00967951">
        <w:rPr>
          <w:rtl/>
        </w:rPr>
        <w:t xml:space="preserve"> قال أرسطو وقال ابن الخطيب</w:t>
      </w:r>
      <w:r w:rsidR="00E26450">
        <w:rPr>
          <w:rFonts w:hint="cs"/>
          <w:rtl/>
        </w:rPr>
        <w:t xml:space="preserve"> </w:t>
      </w:r>
      <w:r>
        <w:rPr>
          <w:rFonts w:hint="cs"/>
          <w:color w:val="538135" w:themeColor="accent6" w:themeShade="BF"/>
          <w:sz w:val="24"/>
          <w:szCs w:val="24"/>
          <w:rtl/>
        </w:rPr>
        <w:t>[</w:t>
      </w:r>
      <w:r w:rsidR="00E26450" w:rsidRPr="00210F53">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210F53">
        <w:rPr>
          <w:color w:val="538135" w:themeColor="accent6" w:themeShade="BF"/>
          <w:sz w:val="24"/>
          <w:szCs w:val="24"/>
          <w:rtl/>
        </w:rPr>
        <w:t>هو الإمام فخر الدين الرازي، سيف الله المسلول على المجسمة وهو من أبغض أهل العلم إليهم لأنه تمكن ببيانه الواضح وبرهانه الدامغ من إزالة شرور المجسمة من بلاد الشرق كما أجهز على المجسمة الذين أووا إلى الشام بكتابه (أساس التقديس). وهو كتاب يحق أن يكتب بماء الذهب, وأن يجعل من كتب الدراسة في بلاد تشيع فيها مخازي المشبهة وهو كاف في قمعهم. والله سبحانه يكافيه على ذلك. وتفسيره الكبير من أهم الكتب في الرد على الحشوية وفي ذلك ما يكون كفارة لما بدر منه من بعض أغلاط، سامحه الله وأعلى منـزلته في الجنة</w:t>
      </w:r>
      <w:r>
        <w:rPr>
          <w:rFonts w:hint="cs"/>
          <w:color w:val="538135" w:themeColor="accent6" w:themeShade="BF"/>
          <w:sz w:val="24"/>
          <w:szCs w:val="24"/>
          <w:rtl/>
        </w:rPr>
        <w:t>]</w:t>
      </w:r>
      <w:r>
        <w:rPr>
          <w:rFonts w:hint="cs"/>
          <w:sz w:val="24"/>
          <w:rtl/>
        </w:rPr>
        <w:t>،</w:t>
      </w:r>
      <w:r w:rsidR="00E26450" w:rsidRPr="00967951">
        <w:rPr>
          <w:rtl/>
        </w:rPr>
        <w:t xml:space="preserve"> وقال ذو العرفان شيخ لكم يدعى ابن سينا</w:t>
      </w:r>
      <w:r>
        <w:rPr>
          <w:rtl/>
        </w:rPr>
        <w:t>،</w:t>
      </w:r>
      <w:r w:rsidR="00E26450" w:rsidRPr="00967951">
        <w:rPr>
          <w:rtl/>
        </w:rPr>
        <w:t xml:space="preserve"> وخيار ما تأتون قال</w:t>
      </w:r>
      <w:r>
        <w:rPr>
          <w:rtl/>
        </w:rPr>
        <w:t>:</w:t>
      </w:r>
      <w:r w:rsidR="00E26450" w:rsidRPr="00967951">
        <w:rPr>
          <w:rtl/>
        </w:rPr>
        <w:t xml:space="preserve"> الأشعري وتشهدون</w:t>
      </w:r>
      <w:r w:rsidR="00E26450">
        <w:rPr>
          <w:rFonts w:hint="cs"/>
          <w:rtl/>
        </w:rPr>
        <w:t xml:space="preserve"> </w:t>
      </w:r>
      <w:r w:rsidR="00E26450" w:rsidRPr="00967951">
        <w:rPr>
          <w:rtl/>
        </w:rPr>
        <w:t xml:space="preserve">عليه بالبهتان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210F53">
        <w:rPr>
          <w:color w:val="538135" w:themeColor="accent6" w:themeShade="BF"/>
          <w:sz w:val="24"/>
          <w:szCs w:val="24"/>
          <w:rtl/>
        </w:rPr>
        <w:t xml:space="preserve">ومذهبه هو ما في كتب أصحابه وأصحاب أصحابه كأبي منصور عبد القاهر البغدادي والقشيري وابن الجويني ونحوهم. وقد أفنى الحشوية مؤلفات الإمام في فتن بغداد, وتصرفوا فيما بالأيدي </w:t>
      </w:r>
      <w:r w:rsidR="00E26450" w:rsidRPr="00210F53">
        <w:rPr>
          <w:color w:val="538135" w:themeColor="accent6" w:themeShade="BF"/>
          <w:sz w:val="24"/>
          <w:szCs w:val="24"/>
          <w:rtl/>
        </w:rPr>
        <w:lastRenderedPageBreak/>
        <w:t>من كتبه, ودسوا ما شاءوا، قاتلهم الله</w:t>
      </w:r>
      <w:r>
        <w:rPr>
          <w:rFonts w:hint="cs"/>
          <w:color w:val="538135" w:themeColor="accent6" w:themeShade="BF"/>
          <w:sz w:val="24"/>
          <w:szCs w:val="24"/>
          <w:rtl/>
        </w:rPr>
        <w:t>]</w:t>
      </w:r>
      <w:r>
        <w:rPr>
          <w:rFonts w:hint="cs"/>
          <w:sz w:val="24"/>
          <w:rtl/>
        </w:rPr>
        <w:t>،</w:t>
      </w:r>
      <w:r w:rsidR="00E26450" w:rsidRPr="00967951">
        <w:rPr>
          <w:rtl/>
        </w:rPr>
        <w:t xml:space="preserve"> والكفر عندكم خلاف شيوخكم ووفاقهم فحقيقة الإيمان</w:t>
      </w:r>
      <w:r>
        <w:rPr>
          <w:rtl/>
        </w:rPr>
        <w:t>)</w:t>
      </w:r>
      <w:r>
        <w:rPr>
          <w:rFonts w:hint="cs"/>
          <w:rtl/>
        </w:rPr>
        <w:t>،</w:t>
      </w:r>
      <w:r w:rsidR="00E26450">
        <w:rPr>
          <w:rFonts w:hint="cs"/>
          <w:rtl/>
        </w:rPr>
        <w:t xml:space="preserve"> </w:t>
      </w:r>
      <w:r w:rsidR="00E26450" w:rsidRPr="00967951">
        <w:rPr>
          <w:rtl/>
        </w:rPr>
        <w:t>انتهى</w:t>
      </w:r>
      <w:r>
        <w:rPr>
          <w:rtl/>
        </w:rPr>
        <w:t>،</w:t>
      </w:r>
      <w:r w:rsidR="00E26450" w:rsidRPr="00967951">
        <w:rPr>
          <w:rtl/>
        </w:rPr>
        <w:t xml:space="preserve"> يكفيه أن ينسب القائلين عند موتهم بالعجز عن حقيقة الإدراك إلى الكفر وهي كلمة الصِّدَّيق الأكبر </w:t>
      </w:r>
      <w:r>
        <w:rPr>
          <w:rtl/>
        </w:rPr>
        <w:t>(</w:t>
      </w:r>
      <w:r w:rsidR="00E26450" w:rsidRPr="00967951">
        <w:rPr>
          <w:rtl/>
        </w:rPr>
        <w:t>إن العجز عن حقيقة الإدراك إدراك</w:t>
      </w:r>
      <w:r>
        <w:rPr>
          <w:rtl/>
        </w:rPr>
        <w:t>)</w:t>
      </w:r>
      <w:r>
        <w:rPr>
          <w:rFonts w:hint="cs"/>
          <w:rtl/>
        </w:rPr>
        <w:t>،</w:t>
      </w:r>
      <w:r w:rsidR="00E26450">
        <w:rPr>
          <w:rFonts w:hint="cs"/>
          <w:rtl/>
        </w:rPr>
        <w:t xml:space="preserve"> </w:t>
      </w:r>
    </w:p>
    <w:p w14:paraId="4BE12C89" w14:textId="34D9C7D9" w:rsidR="00E26450" w:rsidRDefault="00C905BE" w:rsidP="00C905BE">
      <w:pPr>
        <w:spacing w:after="240"/>
        <w:rPr>
          <w:rtl/>
        </w:rPr>
      </w:pPr>
      <w:r>
        <w:rPr>
          <w:rFonts w:hint="cs"/>
          <w:bCs/>
          <w:rtl/>
        </w:rPr>
        <w:t>[</w:t>
      </w:r>
      <w:r w:rsidR="00E26450" w:rsidRPr="00817808">
        <w:rPr>
          <w:bCs/>
          <w:rtl/>
        </w:rPr>
        <w:t>فصـــــــــل</w:t>
      </w:r>
      <w:r>
        <w:rPr>
          <w:bCs/>
          <w:rtl/>
        </w:rPr>
        <w:t>]</w:t>
      </w:r>
      <w:r>
        <w:rPr>
          <w:rFonts w:hint="cs"/>
          <w:bCs/>
          <w:rtl/>
        </w:rPr>
        <w:t>:</w:t>
      </w:r>
      <w:r w:rsidR="00E26450">
        <w:rPr>
          <w:rFonts w:hint="cs"/>
          <w:rtl/>
        </w:rPr>
        <w:t xml:space="preserve"> </w:t>
      </w:r>
      <w:r w:rsidR="00E26450" w:rsidRPr="00967951">
        <w:rPr>
          <w:rtl/>
        </w:rPr>
        <w:t>أنكر فيه على خصومه تكفيرهم إياه وقال</w:t>
      </w:r>
      <w:r>
        <w:rPr>
          <w:rtl/>
        </w:rPr>
        <w:t>:</w:t>
      </w:r>
      <w:r w:rsidR="00E26450" w:rsidRPr="00967951">
        <w:rPr>
          <w:rtl/>
        </w:rPr>
        <w:t xml:space="preserve"> </w:t>
      </w:r>
      <w:r>
        <w:rPr>
          <w:rtl/>
        </w:rPr>
        <w:t>(</w:t>
      </w:r>
      <w:r w:rsidR="00E26450" w:rsidRPr="00967951">
        <w:rPr>
          <w:rtl/>
        </w:rPr>
        <w:t>اسمع إذن يا منصفا حكميهما وانظر إذن هل يستوي الحكمان</w:t>
      </w:r>
      <w:r>
        <w:rPr>
          <w:rtl/>
        </w:rPr>
        <w:t>،</w:t>
      </w:r>
      <w:r w:rsidR="00E26450" w:rsidRPr="00967951">
        <w:rPr>
          <w:rtl/>
        </w:rPr>
        <w:t xml:space="preserve"> هم عندنا قسمان أهل جهالة ومعاند فالمعاند كافر والجاهل نوعان أحدهما متمكن من العلم فهو فاسق وفي كفره قولان</w:t>
      </w:r>
      <w:r>
        <w:rPr>
          <w:rtl/>
        </w:rPr>
        <w:t>،</w:t>
      </w:r>
      <w:r w:rsidR="00E26450" w:rsidRPr="00967951">
        <w:rPr>
          <w:rtl/>
        </w:rPr>
        <w:t xml:space="preserve"> والوقف عندي فيهم لست الذي بالكفر أنعتهم ولا الإيمان</w:t>
      </w:r>
      <w:r>
        <w:rPr>
          <w:rtl/>
        </w:rPr>
        <w:t>،</w:t>
      </w:r>
      <w:r w:rsidR="00E26450" w:rsidRPr="00967951">
        <w:rPr>
          <w:rtl/>
        </w:rPr>
        <w:t xml:space="preserve"> والله أعلم بالبطانة منهم لكنهم مستوجبون عقابه قطعاً لأجل البغي والعدوان</w:t>
      </w:r>
      <w:r>
        <w:rPr>
          <w:rtl/>
        </w:rPr>
        <w:t>،</w:t>
      </w:r>
      <w:r w:rsidR="00E26450" w:rsidRPr="00967951">
        <w:rPr>
          <w:rtl/>
        </w:rPr>
        <w:t xml:space="preserve"> والنوع الثاني عاجز عن بلوغ الحق مع قصد وإيمان وهم ضربان أحدهما قوم دهاهم حسن ظنهم بشيوخهم فمعذورون إن لم يظلموا أو يكفروا والآخرين طالبون للحق لكن صدهم عن علمه شيئان أحدهما طلب الحقائق من سوى أبوابها فأولاء بين الذنب والأجرين فانظر إلى أحكامنا فيهم وأحكامهم فينا</w:t>
      </w:r>
      <w:r>
        <w:rPr>
          <w:rtl/>
        </w:rPr>
        <w:t>)</w:t>
      </w:r>
      <w:r>
        <w:rPr>
          <w:rFonts w:hint="cs"/>
          <w:rtl/>
        </w:rPr>
        <w:t>،</w:t>
      </w:r>
      <w:r w:rsidR="00E26450">
        <w:rPr>
          <w:rFonts w:hint="cs"/>
          <w:rtl/>
        </w:rPr>
        <w:t xml:space="preserve"> </w:t>
      </w:r>
      <w:r w:rsidR="00E26450" w:rsidRPr="00967951">
        <w:rPr>
          <w:rtl/>
        </w:rPr>
        <w:t>انتهى كلامه</w:t>
      </w:r>
      <w:r>
        <w:rPr>
          <w:rtl/>
        </w:rPr>
        <w:t>،</w:t>
      </w:r>
      <w:r w:rsidR="00E26450" w:rsidRPr="00967951">
        <w:rPr>
          <w:rtl/>
        </w:rPr>
        <w:t xml:space="preserve"> وهو كلام من يعتقد أن خصومه خارجون بتكفيره. وخصومه يقو</w:t>
      </w:r>
      <w:r w:rsidR="00E26450">
        <w:rPr>
          <w:rtl/>
        </w:rPr>
        <w:t>لون لا نكفر أحداً من أهل القبلة</w:t>
      </w:r>
      <w:r>
        <w:rPr>
          <w:rFonts w:hint="cs"/>
          <w:rtl/>
        </w:rPr>
        <w:t>،</w:t>
      </w:r>
      <w:r w:rsidR="00E26450">
        <w:rPr>
          <w:rFonts w:hint="cs"/>
          <w:rtl/>
        </w:rPr>
        <w:t xml:space="preserve"> </w:t>
      </w:r>
    </w:p>
    <w:p w14:paraId="18765BF6" w14:textId="6B3C253A" w:rsidR="00E26450" w:rsidRDefault="00C905BE" w:rsidP="00C905BE">
      <w:pPr>
        <w:spacing w:after="240"/>
        <w:rPr>
          <w:rtl/>
        </w:rPr>
      </w:pPr>
      <w:r>
        <w:rPr>
          <w:rFonts w:hint="cs"/>
          <w:bCs/>
          <w:rtl/>
        </w:rPr>
        <w:t>[</w:t>
      </w:r>
      <w:r w:rsidR="00E26450" w:rsidRPr="00817808">
        <w:rPr>
          <w:bCs/>
          <w:rtl/>
        </w:rPr>
        <w:t>فصـــــــــل</w:t>
      </w:r>
      <w:r>
        <w:rPr>
          <w:bCs/>
          <w:rtl/>
        </w:rPr>
        <w:t>]</w:t>
      </w:r>
      <w:r>
        <w:rPr>
          <w:rFonts w:hint="cs"/>
          <w:rtl/>
        </w:rPr>
        <w:t>:</w:t>
      </w:r>
      <w:r w:rsidR="00E26450">
        <w:rPr>
          <w:rFonts w:hint="cs"/>
          <w:rtl/>
        </w:rPr>
        <w:t xml:space="preserve"> </w:t>
      </w:r>
      <w:r w:rsidR="00E26450" w:rsidRPr="00967951">
        <w:rPr>
          <w:rtl/>
        </w:rPr>
        <w:t>في أذان أهل السنة بصريح</w:t>
      </w:r>
      <w:r w:rsidR="00E26450">
        <w:rPr>
          <w:rtl/>
        </w:rPr>
        <w:t>ها جهراً على رءوس منابر الإسلام</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شبهتم الرحمن بالأوثان</w:t>
      </w:r>
      <w:r w:rsidR="00E26450">
        <w:rPr>
          <w:rFonts w:hint="cs"/>
          <w:rtl/>
        </w:rPr>
        <w:t xml:space="preserve"> </w:t>
      </w:r>
      <w:r>
        <w:rPr>
          <w:rFonts w:hint="cs"/>
          <w:color w:val="538135" w:themeColor="accent6" w:themeShade="BF"/>
          <w:sz w:val="24"/>
          <w:szCs w:val="24"/>
          <w:rtl/>
        </w:rPr>
        <w:t>[</w:t>
      </w:r>
      <w:r w:rsidR="00E26450" w:rsidRPr="00624D75">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24D75">
        <w:rPr>
          <w:rFonts w:hint="cs"/>
          <w:color w:val="538135" w:themeColor="accent6" w:themeShade="BF"/>
          <w:sz w:val="24"/>
          <w:szCs w:val="24"/>
          <w:rtl/>
        </w:rPr>
        <w:t xml:space="preserve"> </w:t>
      </w:r>
      <w:r w:rsidR="00E26450" w:rsidRPr="00624D75">
        <w:rPr>
          <w:color w:val="538135" w:themeColor="accent6" w:themeShade="BF"/>
          <w:sz w:val="24"/>
          <w:szCs w:val="24"/>
          <w:rtl/>
        </w:rPr>
        <w:t>بل من قال إن كلام معبوده حرف وصت قائمان به فهو الذي نحت عجلا جسداً له خوار يحمل أشياعه على تعبده، قال أبو بكر ابن العربي في العارضة</w:t>
      </w:r>
      <w:r>
        <w:rPr>
          <w:color w:val="538135" w:themeColor="accent6" w:themeShade="BF"/>
          <w:sz w:val="24"/>
          <w:szCs w:val="24"/>
          <w:rtl/>
        </w:rPr>
        <w:t>:</w:t>
      </w:r>
      <w:r w:rsidR="00E26450" w:rsidRPr="00624D75">
        <w:rPr>
          <w:color w:val="538135" w:themeColor="accent6" w:themeShade="BF"/>
          <w:sz w:val="24"/>
          <w:szCs w:val="24"/>
          <w:rtl/>
        </w:rPr>
        <w:t xml:space="preserve"> " لا يحل لمسلم أن يعتقد أن كلام الله صوت وحرف لا من طريق العقل ولا من طريق الشرع. فأما طريق العقل فلأنه الصوت والحرف مخلوقان محصوران، وكلام الله يجل عن ذلك كله. وأما من طريق الشرع فلأنه لم يرد في كلام الله صوت وحرف من طريق صحيحة؛ ولهذا لم نجد طريقاً صحيحة لحديث ابن أنيس وابن مسعود اهـ"</w:t>
      </w:r>
      <w:r>
        <w:rPr>
          <w:color w:val="538135" w:themeColor="accent6" w:themeShade="BF"/>
          <w:sz w:val="24"/>
          <w:szCs w:val="24"/>
          <w:rtl/>
        </w:rPr>
        <w:t>،</w:t>
      </w:r>
      <w:r w:rsidR="00E26450" w:rsidRPr="00624D75">
        <w:rPr>
          <w:color w:val="538135" w:themeColor="accent6" w:themeShade="BF"/>
          <w:sz w:val="24"/>
          <w:szCs w:val="24"/>
          <w:rtl/>
        </w:rPr>
        <w:t xml:space="preserve"> وأنت تعلم مبلغ استبحار ابن العربي في الحديث. و"جزء الصوت" للحافظ أبي الحسن المقدسي لا يدع أي متمسك في الروايات في هذا الصدد لهؤلاء الزائغين. ومن رأى نصوص فتاوى العز بن عبد السلام وابن الحاجب والجمال الحصيري والعلم السخاوي ومن قبلهم ومن بعدهم من أهل الحق كما هو مدون في نجم المهتدي ودفع الشبه وغيرهما يعلم مبلغ الخطورة في دعوى أن كلام الله حرف وصوت قائمان به تعالى. وقد سبق نقل بعض النصوص منها ولا تصح نسبة الصوت إلى الله إلا نسبة ملك وخلق؛ لكنّ هؤلاء السخفاء رغم تضافر البراهين ضدهم ودثور الآثار التي يريدون البناء عليها يعاندون الحق, ويظنون أن كلام الله من قبيل كلام البشر الذي هو كيفية اهتزازية تحصل للهواء من ضغطه باللهاة واللسان؛ تعالى الله عن ذلك. ويدور أمرهم بين التشبيه بالصنم أو التشبيه بابن آدم </w:t>
      </w:r>
      <w:r>
        <w:rPr>
          <w:color w:val="538135" w:themeColor="accent6" w:themeShade="BF"/>
          <w:sz w:val="24"/>
          <w:szCs w:val="24"/>
          <w:rtl/>
        </w:rPr>
        <w:t>{</w:t>
      </w:r>
      <w:r w:rsidR="00E26450" w:rsidRPr="00624D75">
        <w:rPr>
          <w:color w:val="538135" w:themeColor="accent6" w:themeShade="BF"/>
          <w:sz w:val="24"/>
          <w:szCs w:val="24"/>
          <w:rtl/>
        </w:rPr>
        <w:t>أولئك كالأنعام بل هم أضل</w:t>
      </w:r>
      <w:r>
        <w:rPr>
          <w:color w:val="538135" w:themeColor="accent6" w:themeShade="BF"/>
          <w:sz w:val="24"/>
          <w:szCs w:val="24"/>
          <w:rtl/>
        </w:rPr>
        <w:t>}</w:t>
      </w:r>
      <w:r w:rsidR="00E26450" w:rsidRPr="00624D75">
        <w:rPr>
          <w:color w:val="538135" w:themeColor="accent6" w:themeShade="BF"/>
          <w:sz w:val="24"/>
          <w:szCs w:val="24"/>
          <w:rtl/>
        </w:rPr>
        <w:t xml:space="preserve"> [الأعراف</w:t>
      </w:r>
      <w:r>
        <w:rPr>
          <w:color w:val="538135" w:themeColor="accent6" w:themeShade="BF"/>
          <w:sz w:val="24"/>
          <w:szCs w:val="24"/>
          <w:rtl/>
        </w:rPr>
        <w:t>:</w:t>
      </w:r>
      <w:r w:rsidR="00E26450" w:rsidRPr="00624D75">
        <w:rPr>
          <w:color w:val="538135" w:themeColor="accent6" w:themeShade="BF"/>
          <w:sz w:val="24"/>
          <w:szCs w:val="24"/>
          <w:rtl/>
        </w:rPr>
        <w:t xml:space="preserve"> 179]</w:t>
      </w:r>
      <w:r>
        <w:rPr>
          <w:rFonts w:hint="cs"/>
          <w:color w:val="538135" w:themeColor="accent6" w:themeShade="BF"/>
          <w:sz w:val="24"/>
          <w:szCs w:val="24"/>
          <w:rtl/>
        </w:rPr>
        <w:t>]</w:t>
      </w:r>
      <w:r>
        <w:rPr>
          <w:rFonts w:hint="cs"/>
          <w:color w:val="538135" w:themeColor="accent6" w:themeShade="BF"/>
          <w:sz w:val="24"/>
          <w:rtl/>
        </w:rPr>
        <w:t>،</w:t>
      </w:r>
      <w:r w:rsidR="00E26450">
        <w:rPr>
          <w:rFonts w:hint="cs"/>
          <w:sz w:val="24"/>
          <w:rtl/>
        </w:rPr>
        <w:t xml:space="preserve"> </w:t>
      </w:r>
      <w:r w:rsidR="00E26450" w:rsidRPr="00967951">
        <w:rPr>
          <w:rtl/>
        </w:rPr>
        <w:t>في عدم الكلام هم أهل تعطيل وتشبيه معاً بالجامدات تسعون وجها يبطل المعنى الذي قلتم هو النفس</w:t>
      </w:r>
      <w:r w:rsidR="00E26450">
        <w:rPr>
          <w:rFonts w:hint="cs"/>
          <w:rtl/>
        </w:rPr>
        <w:t xml:space="preserve"> </w:t>
      </w:r>
      <w:r w:rsidR="00E26450" w:rsidRPr="00967951">
        <w:rPr>
          <w:rtl/>
        </w:rPr>
        <w:t>للقرآن</w:t>
      </w:r>
      <w:r>
        <w:rPr>
          <w:rtl/>
        </w:rPr>
        <w:t>)</w:t>
      </w:r>
      <w:r>
        <w:rPr>
          <w:rFonts w:hint="cs"/>
          <w:rtl/>
        </w:rPr>
        <w:t>،</w:t>
      </w:r>
      <w:r w:rsidR="00E26450">
        <w:rPr>
          <w:rFonts w:hint="cs"/>
          <w:rtl/>
        </w:rPr>
        <w:t xml:space="preserve"> </w:t>
      </w:r>
      <w:r w:rsidR="00E26450" w:rsidRPr="00967951">
        <w:rPr>
          <w:rtl/>
        </w:rPr>
        <w:t>ولا وجه واحد</w:t>
      </w:r>
      <w:r>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624D75">
        <w:rPr>
          <w:color w:val="538135" w:themeColor="accent6" w:themeShade="BF"/>
          <w:sz w:val="24"/>
          <w:szCs w:val="24"/>
          <w:rtl/>
        </w:rPr>
        <w:t xml:space="preserve">وقد صح عن أحمد فيما جاوب به المتوكل وغيره كما هو مذكور في كتاب "السنة" و"عيون التواريخ" وغيرهما أنه كان يقول القرآن من علم </w:t>
      </w:r>
      <w:r w:rsidR="00E26450" w:rsidRPr="00624D75">
        <w:rPr>
          <w:color w:val="538135" w:themeColor="accent6" w:themeShade="BF"/>
          <w:sz w:val="24"/>
          <w:szCs w:val="24"/>
          <w:rtl/>
        </w:rPr>
        <w:lastRenderedPageBreak/>
        <w:t xml:space="preserve">الله وعلم الله غير مخلوق فالقرآن غير مخلوق. وهذا دليل على أنه كان يريد بالقرآن ما هو قائم بالله، وتابعه ابن حزم في "الفصل"، فقوله تعالى </w:t>
      </w:r>
      <w:r>
        <w:rPr>
          <w:color w:val="538135" w:themeColor="accent6" w:themeShade="BF"/>
          <w:sz w:val="24"/>
          <w:szCs w:val="24"/>
          <w:rtl/>
        </w:rPr>
        <w:t>{</w:t>
      </w:r>
      <w:r w:rsidR="00E26450" w:rsidRPr="00624D75">
        <w:rPr>
          <w:color w:val="538135" w:themeColor="accent6" w:themeShade="BF"/>
          <w:sz w:val="24"/>
          <w:szCs w:val="24"/>
          <w:rtl/>
        </w:rPr>
        <w:t>فأسرها يوسف في نفسه ولم يبدها لهم قال أنتم شر مكانا}[يوسف</w:t>
      </w:r>
      <w:r>
        <w:rPr>
          <w:color w:val="538135" w:themeColor="accent6" w:themeShade="BF"/>
          <w:sz w:val="24"/>
          <w:szCs w:val="24"/>
          <w:rtl/>
        </w:rPr>
        <w:t>:</w:t>
      </w:r>
      <w:r w:rsidR="00E26450" w:rsidRPr="00624D75">
        <w:rPr>
          <w:color w:val="538135" w:themeColor="accent6" w:themeShade="BF"/>
          <w:sz w:val="24"/>
          <w:szCs w:val="24"/>
          <w:rtl/>
        </w:rPr>
        <w:t>77] فقال إما بدل من أسر أو استئناف بياني وعلى التقديرين تدل الآية على أن للنفس كلاما لقوله في نفسه (كما حكى القرآن الكريم){أنتم شر مكانا}؛ وكذلك قوله تعالى</w:t>
      </w:r>
      <w:r>
        <w:rPr>
          <w:color w:val="538135" w:themeColor="accent6" w:themeShade="BF"/>
          <w:sz w:val="24"/>
          <w:szCs w:val="24"/>
          <w:rtl/>
        </w:rPr>
        <w:t>:</w:t>
      </w:r>
      <w:r w:rsidR="00E26450" w:rsidRPr="00624D75">
        <w:rPr>
          <w:color w:val="538135" w:themeColor="accent6" w:themeShade="BF"/>
          <w:sz w:val="24"/>
          <w:szCs w:val="24"/>
          <w:rtl/>
        </w:rPr>
        <w:t xml:space="preserve"> {أم يحسبون أنا لا نسمع سرهم ونجواهم} [الزخرف</w:t>
      </w:r>
      <w:r>
        <w:rPr>
          <w:color w:val="538135" w:themeColor="accent6" w:themeShade="BF"/>
          <w:sz w:val="24"/>
          <w:szCs w:val="24"/>
          <w:rtl/>
        </w:rPr>
        <w:t>:</w:t>
      </w:r>
      <w:r w:rsidR="00E26450" w:rsidRPr="00624D75">
        <w:rPr>
          <w:color w:val="538135" w:themeColor="accent6" w:themeShade="BF"/>
          <w:sz w:val="24"/>
          <w:szCs w:val="24"/>
          <w:rtl/>
        </w:rPr>
        <w:t xml:space="preserve"> 80] وفي الحديث "السر ما أسره ابن آدم في نفسه" وقوله تعالى </w:t>
      </w:r>
      <w:r>
        <w:rPr>
          <w:color w:val="538135" w:themeColor="accent6" w:themeShade="BF"/>
          <w:sz w:val="24"/>
          <w:szCs w:val="24"/>
          <w:rtl/>
        </w:rPr>
        <w:t>{</w:t>
      </w:r>
      <w:r w:rsidR="00E26450" w:rsidRPr="00624D75">
        <w:rPr>
          <w:color w:val="538135" w:themeColor="accent6" w:themeShade="BF"/>
          <w:sz w:val="24"/>
          <w:szCs w:val="24"/>
          <w:rtl/>
        </w:rPr>
        <w:t>… يقولون لو كان لنا من الأمر شيء ما قتلنا ههنا</w:t>
      </w:r>
      <w:r>
        <w:rPr>
          <w:color w:val="538135" w:themeColor="accent6" w:themeShade="BF"/>
          <w:sz w:val="24"/>
          <w:szCs w:val="24"/>
          <w:rtl/>
        </w:rPr>
        <w:t>}</w:t>
      </w:r>
      <w:r w:rsidR="00E26450" w:rsidRPr="00624D75">
        <w:rPr>
          <w:color w:val="538135" w:themeColor="accent6" w:themeShade="BF"/>
          <w:sz w:val="24"/>
          <w:szCs w:val="24"/>
          <w:rtl/>
        </w:rPr>
        <w:t xml:space="preserve"> [آل عمران</w:t>
      </w:r>
      <w:r>
        <w:rPr>
          <w:color w:val="538135" w:themeColor="accent6" w:themeShade="BF"/>
          <w:sz w:val="24"/>
          <w:szCs w:val="24"/>
          <w:rtl/>
        </w:rPr>
        <w:t>:</w:t>
      </w:r>
      <w:r w:rsidR="00E26450" w:rsidRPr="00624D75">
        <w:rPr>
          <w:color w:val="538135" w:themeColor="accent6" w:themeShade="BF"/>
          <w:sz w:val="24"/>
          <w:szCs w:val="24"/>
          <w:rtl/>
        </w:rPr>
        <w:t xml:space="preserve"> 154] أي يقولون في أنفسهم بدليل السياق وقوله تعالى </w:t>
      </w:r>
      <w:r>
        <w:rPr>
          <w:color w:val="538135" w:themeColor="accent6" w:themeShade="BF"/>
          <w:sz w:val="24"/>
          <w:szCs w:val="24"/>
          <w:rtl/>
        </w:rPr>
        <w:t>{</w:t>
      </w:r>
      <w:r w:rsidR="00E26450" w:rsidRPr="00624D75">
        <w:rPr>
          <w:color w:val="538135" w:themeColor="accent6" w:themeShade="BF"/>
          <w:sz w:val="24"/>
          <w:szCs w:val="24"/>
          <w:rtl/>
        </w:rPr>
        <w:t>واذكر ربك في نفسك</w:t>
      </w:r>
      <w:r>
        <w:rPr>
          <w:color w:val="538135" w:themeColor="accent6" w:themeShade="BF"/>
          <w:sz w:val="24"/>
          <w:szCs w:val="24"/>
          <w:rtl/>
        </w:rPr>
        <w:t>}</w:t>
      </w:r>
      <w:r w:rsidR="00E26450" w:rsidRPr="00624D75">
        <w:rPr>
          <w:color w:val="538135" w:themeColor="accent6" w:themeShade="BF"/>
          <w:sz w:val="24"/>
          <w:szCs w:val="24"/>
          <w:rtl/>
        </w:rPr>
        <w:t>[الأعراف</w:t>
      </w:r>
      <w:r>
        <w:rPr>
          <w:color w:val="538135" w:themeColor="accent6" w:themeShade="BF"/>
          <w:sz w:val="24"/>
          <w:szCs w:val="24"/>
          <w:rtl/>
        </w:rPr>
        <w:t>:</w:t>
      </w:r>
      <w:r w:rsidR="00E26450" w:rsidRPr="00624D75">
        <w:rPr>
          <w:color w:val="538135" w:themeColor="accent6" w:themeShade="BF"/>
          <w:sz w:val="24"/>
          <w:szCs w:val="24"/>
          <w:rtl/>
        </w:rPr>
        <w:t xml:space="preserve"> 205]</w:t>
      </w:r>
      <w:r>
        <w:rPr>
          <w:color w:val="538135" w:themeColor="accent6" w:themeShade="BF"/>
          <w:sz w:val="24"/>
          <w:szCs w:val="24"/>
          <w:rtl/>
        </w:rPr>
        <w:t>،</w:t>
      </w:r>
      <w:r w:rsidR="00E26450" w:rsidRPr="00624D75">
        <w:rPr>
          <w:color w:val="538135" w:themeColor="accent6" w:themeShade="BF"/>
          <w:sz w:val="24"/>
          <w:szCs w:val="24"/>
          <w:rtl/>
        </w:rPr>
        <w:t xml:space="preserve"> كل ذلك من أدلة الكلام النفسي؛ وحديث أم سلمة في الطبراني في رجل سأل النبي صلى الله عليه وسلم قائلا</w:t>
      </w:r>
      <w:r>
        <w:rPr>
          <w:color w:val="538135" w:themeColor="accent6" w:themeShade="BF"/>
          <w:sz w:val="24"/>
          <w:szCs w:val="24"/>
          <w:rtl/>
        </w:rPr>
        <w:t>:</w:t>
      </w:r>
      <w:r w:rsidR="00E26450" w:rsidRPr="00624D75">
        <w:rPr>
          <w:color w:val="538135" w:themeColor="accent6" w:themeShade="BF"/>
          <w:sz w:val="24"/>
          <w:szCs w:val="24"/>
          <w:rtl/>
        </w:rPr>
        <w:t xml:space="preserve"> (إني لأحدث نفسي بالشيء لو تكلمت به لأحبطت أجري) فقال صلى الله عليه وسلم</w:t>
      </w:r>
      <w:r>
        <w:rPr>
          <w:color w:val="538135" w:themeColor="accent6" w:themeShade="BF"/>
          <w:sz w:val="24"/>
          <w:szCs w:val="24"/>
          <w:rtl/>
        </w:rPr>
        <w:t>:</w:t>
      </w:r>
      <w:r w:rsidR="00E26450" w:rsidRPr="00624D75">
        <w:rPr>
          <w:color w:val="538135" w:themeColor="accent6" w:themeShade="BF"/>
          <w:sz w:val="24"/>
          <w:szCs w:val="24"/>
          <w:rtl/>
        </w:rPr>
        <w:t xml:space="preserve"> لا يلقى ذلك الكلام إلا مؤمن. وما في الحديث القدسي (فإن ذكرني في نفسه ذكرته في نفسي) من أدلة الكلام النفسي أيضاً وقد أقر الذهبي بحجية الأخير في ذلك في كتاب "العلو" له. ومن الدليل على ذلك أيضاً قوله تعالى </w:t>
      </w:r>
      <w:r>
        <w:rPr>
          <w:color w:val="538135" w:themeColor="accent6" w:themeShade="BF"/>
          <w:sz w:val="24"/>
          <w:szCs w:val="24"/>
          <w:rtl/>
        </w:rPr>
        <w:t>{</w:t>
      </w:r>
      <w:r w:rsidR="00E26450" w:rsidRPr="00624D75">
        <w:rPr>
          <w:color w:val="538135" w:themeColor="accent6" w:themeShade="BF"/>
          <w:sz w:val="24"/>
          <w:szCs w:val="24"/>
          <w:rtl/>
        </w:rPr>
        <w:t>ويقولون في أنفسهم</w:t>
      </w:r>
      <w:r>
        <w:rPr>
          <w:color w:val="538135" w:themeColor="accent6" w:themeShade="BF"/>
          <w:sz w:val="24"/>
          <w:szCs w:val="24"/>
          <w:rtl/>
        </w:rPr>
        <w:t>}</w:t>
      </w:r>
      <w:r w:rsidR="00E26450" w:rsidRPr="00624D75">
        <w:rPr>
          <w:color w:val="538135" w:themeColor="accent6" w:themeShade="BF"/>
          <w:sz w:val="24"/>
          <w:szCs w:val="24"/>
          <w:rtl/>
        </w:rPr>
        <w:t xml:space="preserve"> [المجادلة</w:t>
      </w:r>
      <w:r>
        <w:rPr>
          <w:color w:val="538135" w:themeColor="accent6" w:themeShade="BF"/>
          <w:sz w:val="24"/>
          <w:szCs w:val="24"/>
          <w:rtl/>
        </w:rPr>
        <w:t>:</w:t>
      </w:r>
      <w:r w:rsidR="00E26450" w:rsidRPr="00624D75">
        <w:rPr>
          <w:color w:val="538135" w:themeColor="accent6" w:themeShade="BF"/>
          <w:sz w:val="24"/>
          <w:szCs w:val="24"/>
          <w:rtl/>
        </w:rPr>
        <w:t xml:space="preserve">8] فقوله تعالى </w:t>
      </w:r>
      <w:r>
        <w:rPr>
          <w:color w:val="538135" w:themeColor="accent6" w:themeShade="BF"/>
          <w:sz w:val="24"/>
          <w:szCs w:val="24"/>
          <w:rtl/>
        </w:rPr>
        <w:t>{</w:t>
      </w:r>
      <w:r w:rsidR="00E26450" w:rsidRPr="00624D75">
        <w:rPr>
          <w:color w:val="538135" w:themeColor="accent6" w:themeShade="BF"/>
          <w:sz w:val="24"/>
          <w:szCs w:val="24"/>
          <w:rtl/>
        </w:rPr>
        <w:t>بألسنتهم</w:t>
      </w:r>
      <w:r>
        <w:rPr>
          <w:color w:val="538135" w:themeColor="accent6" w:themeShade="BF"/>
          <w:sz w:val="24"/>
          <w:szCs w:val="24"/>
          <w:rtl/>
        </w:rPr>
        <w:t>}</w:t>
      </w:r>
      <w:r w:rsidR="00E26450" w:rsidRPr="00624D75">
        <w:rPr>
          <w:color w:val="538135" w:themeColor="accent6" w:themeShade="BF"/>
          <w:sz w:val="24"/>
          <w:szCs w:val="24"/>
          <w:rtl/>
        </w:rPr>
        <w:t xml:space="preserve"> و </w:t>
      </w:r>
      <w:r>
        <w:rPr>
          <w:color w:val="538135" w:themeColor="accent6" w:themeShade="BF"/>
          <w:sz w:val="24"/>
          <w:szCs w:val="24"/>
          <w:rtl/>
        </w:rPr>
        <w:t>{</w:t>
      </w:r>
      <w:r w:rsidR="00E26450" w:rsidRPr="00624D75">
        <w:rPr>
          <w:color w:val="538135" w:themeColor="accent6" w:themeShade="BF"/>
          <w:sz w:val="24"/>
          <w:szCs w:val="24"/>
          <w:rtl/>
        </w:rPr>
        <w:t>بأفواههم</w:t>
      </w:r>
      <w:r>
        <w:rPr>
          <w:color w:val="538135" w:themeColor="accent6" w:themeShade="BF"/>
          <w:sz w:val="24"/>
          <w:szCs w:val="24"/>
          <w:rtl/>
        </w:rPr>
        <w:t>}</w:t>
      </w:r>
      <w:r w:rsidR="00E26450" w:rsidRPr="00624D75">
        <w:rPr>
          <w:color w:val="538135" w:themeColor="accent6" w:themeShade="BF"/>
          <w:sz w:val="24"/>
          <w:szCs w:val="24"/>
          <w:rtl/>
        </w:rPr>
        <w:t xml:space="preserve"> في قوله تعالى </w:t>
      </w:r>
      <w:r>
        <w:rPr>
          <w:color w:val="538135" w:themeColor="accent6" w:themeShade="BF"/>
          <w:sz w:val="24"/>
          <w:szCs w:val="24"/>
          <w:rtl/>
        </w:rPr>
        <w:t>{</w:t>
      </w:r>
      <w:r w:rsidR="00E26450" w:rsidRPr="00624D75">
        <w:rPr>
          <w:color w:val="538135" w:themeColor="accent6" w:themeShade="BF"/>
          <w:sz w:val="24"/>
          <w:szCs w:val="24"/>
          <w:rtl/>
        </w:rPr>
        <w:t>يقولون بألسنتهم ما ليس في قلوبهم}[الفتح</w:t>
      </w:r>
      <w:r>
        <w:rPr>
          <w:color w:val="538135" w:themeColor="accent6" w:themeShade="BF"/>
          <w:sz w:val="24"/>
          <w:szCs w:val="24"/>
          <w:rtl/>
        </w:rPr>
        <w:t>:</w:t>
      </w:r>
      <w:r w:rsidR="00E26450" w:rsidRPr="00624D75">
        <w:rPr>
          <w:color w:val="538135" w:themeColor="accent6" w:themeShade="BF"/>
          <w:sz w:val="24"/>
          <w:szCs w:val="24"/>
          <w:rtl/>
        </w:rPr>
        <w:t xml:space="preserve"> 11] و </w:t>
      </w:r>
      <w:r>
        <w:rPr>
          <w:color w:val="538135" w:themeColor="accent6" w:themeShade="BF"/>
          <w:sz w:val="24"/>
          <w:szCs w:val="24"/>
          <w:rtl/>
        </w:rPr>
        <w:t>{</w:t>
      </w:r>
      <w:r w:rsidR="00E26450" w:rsidRPr="00624D75">
        <w:rPr>
          <w:color w:val="538135" w:themeColor="accent6" w:themeShade="BF"/>
          <w:sz w:val="24"/>
          <w:szCs w:val="24"/>
          <w:rtl/>
        </w:rPr>
        <w:t>يقولون بأفواههم ما ليس في قلوبهم}[آل عمران</w:t>
      </w:r>
      <w:r>
        <w:rPr>
          <w:color w:val="538135" w:themeColor="accent6" w:themeShade="BF"/>
          <w:sz w:val="24"/>
          <w:szCs w:val="24"/>
          <w:rtl/>
        </w:rPr>
        <w:t>:</w:t>
      </w:r>
      <w:r w:rsidR="00E26450" w:rsidRPr="00624D75">
        <w:rPr>
          <w:color w:val="538135" w:themeColor="accent6" w:themeShade="BF"/>
          <w:sz w:val="24"/>
          <w:szCs w:val="24"/>
          <w:rtl/>
        </w:rPr>
        <w:t xml:space="preserve"> 167] لم يجعل القول باللسان مجازاً حتى يظن المجازية في القول في النفس تمسكا بلفظ </w:t>
      </w:r>
      <w:r>
        <w:rPr>
          <w:color w:val="538135" w:themeColor="accent6" w:themeShade="BF"/>
          <w:sz w:val="24"/>
          <w:szCs w:val="24"/>
          <w:rtl/>
        </w:rPr>
        <w:t>{</w:t>
      </w:r>
      <w:r w:rsidR="00E26450" w:rsidRPr="00624D75">
        <w:rPr>
          <w:color w:val="538135" w:themeColor="accent6" w:themeShade="BF"/>
          <w:sz w:val="24"/>
          <w:szCs w:val="24"/>
          <w:rtl/>
        </w:rPr>
        <w:t>في أنفسهم} كما توهم بعض أهل الأهواء. وقول عمر الفاروق (زورت في نفسي كلاما) أشهر من نار على علم؛ فمن رد أن يكون كلام في النفس رد على تلك الأدلة الصريحة. والحامل لأهل الحق على القول بالكلام النفسي هو إجماع التابعين على القول بأن القرآن كلام الله غير مخلوق؛ فخرَّجوا إجماعهم هذا على هذا الوجه المعقول وإلا لما صح قولهم. وتسفيه أحلام التابعين جميعاً لا يصدر إلا عن مجازف. فالفرق بين ما هو قائم بالخلق والمعنى القائم بالله سبحانه هو المخلص الوحيد في هذه المسألة؛ فاللفظي حديث والنفسي قديم كما أشار إلى هذا وإلى ذاك إمام الأئمة أبو حنيفة وتابعه أهل الحق. ويتضح بهذا البيان الواضح أن قول بعض زهاد الحشوية في هذا البحث</w:t>
      </w:r>
      <w:r>
        <w:rPr>
          <w:color w:val="538135" w:themeColor="accent6" w:themeShade="BF"/>
          <w:sz w:val="24"/>
          <w:szCs w:val="24"/>
          <w:rtl/>
        </w:rPr>
        <w:t>:</w:t>
      </w:r>
      <w:r w:rsidR="00E26450" w:rsidRPr="00624D75">
        <w:rPr>
          <w:color w:val="538135" w:themeColor="accent6" w:themeShade="BF"/>
          <w:sz w:val="24"/>
          <w:szCs w:val="24"/>
          <w:rtl/>
        </w:rPr>
        <w:t xml:space="preserve"> " نحن نستدل في الحرف والصوت بقوله تعالى </w:t>
      </w:r>
      <w:r>
        <w:rPr>
          <w:color w:val="538135" w:themeColor="accent6" w:themeShade="BF"/>
          <w:sz w:val="24"/>
          <w:szCs w:val="24"/>
          <w:rtl/>
        </w:rPr>
        <w:t>{</w:t>
      </w:r>
      <w:r w:rsidR="00E26450" w:rsidRPr="00624D75">
        <w:rPr>
          <w:color w:val="538135" w:themeColor="accent6" w:themeShade="BF"/>
          <w:sz w:val="24"/>
          <w:szCs w:val="24"/>
          <w:rtl/>
        </w:rPr>
        <w:t>كهيعص</w:t>
      </w:r>
      <w:r>
        <w:rPr>
          <w:color w:val="538135" w:themeColor="accent6" w:themeShade="BF"/>
          <w:sz w:val="24"/>
          <w:szCs w:val="24"/>
          <w:rtl/>
        </w:rPr>
        <w:t>}</w:t>
      </w:r>
      <w:r w:rsidR="00E26450" w:rsidRPr="00624D75">
        <w:rPr>
          <w:color w:val="538135" w:themeColor="accent6" w:themeShade="BF"/>
          <w:sz w:val="24"/>
          <w:szCs w:val="24"/>
          <w:rtl/>
        </w:rPr>
        <w:t>[مريم</w:t>
      </w:r>
      <w:r>
        <w:rPr>
          <w:color w:val="538135" w:themeColor="accent6" w:themeShade="BF"/>
          <w:sz w:val="24"/>
          <w:szCs w:val="24"/>
          <w:rtl/>
        </w:rPr>
        <w:t>:</w:t>
      </w:r>
      <w:r w:rsidR="00E26450" w:rsidRPr="00624D75">
        <w:rPr>
          <w:color w:val="538135" w:themeColor="accent6" w:themeShade="BF"/>
          <w:sz w:val="24"/>
          <w:szCs w:val="24"/>
          <w:rtl/>
        </w:rPr>
        <w:t>1] ونحوه وقول النبي صلى الله عليه وسلم (يجمع الله الخلائق يوم القيامة …) وخصومنا يستدلون بقول الأخطل النصراني (إن البيان لفي الفؤاد) بتحريف البيان إلى الكلام " هراء بعيد عن الحقيقة بعد الأرض عن السماء وهراء لا يصدر إلا من السفهاء. ومثل هذا السفه حمل بعض الشافعية أن يشترط في مدرسة بناها بدمشق أن لا يطأ أرضها يهودي ولا نصراني ولا حشوي حنبلي كما في "الدارس في تاريخ المدارس" وقانا الله شر الغلو</w:t>
      </w:r>
      <w:r>
        <w:rPr>
          <w:rFonts w:hint="cs"/>
          <w:color w:val="538135" w:themeColor="accent6" w:themeShade="BF"/>
          <w:sz w:val="24"/>
          <w:szCs w:val="24"/>
          <w:rtl/>
        </w:rPr>
        <w:t>]</w:t>
      </w:r>
      <w:r w:rsidR="00E26450" w:rsidRPr="00DA1746">
        <w:rPr>
          <w:rFonts w:hint="cs"/>
          <w:sz w:val="24"/>
          <w:szCs w:val="24"/>
          <w:rtl/>
        </w:rPr>
        <w:t xml:space="preserve"> </w:t>
      </w:r>
      <w:r>
        <w:rPr>
          <w:rtl/>
        </w:rPr>
        <w:t>(</w:t>
      </w:r>
      <w:r w:rsidR="00E26450" w:rsidRPr="00967951">
        <w:rPr>
          <w:rtl/>
        </w:rPr>
        <w:t>وتسعون إلى آخره ساقطة من المطبوع</w:t>
      </w:r>
      <w:r>
        <w:rPr>
          <w:rtl/>
        </w:rPr>
        <w:t>)</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وإليه قد عرج الرسول حقيقة</w:t>
      </w:r>
      <w:r>
        <w:rPr>
          <w:rtl/>
        </w:rPr>
        <w:t>)</w:t>
      </w:r>
      <w:r>
        <w:rPr>
          <w:rFonts w:hint="cs"/>
          <w:rtl/>
        </w:rPr>
        <w:t>،</w:t>
      </w:r>
      <w:r w:rsidR="00E26450">
        <w:rPr>
          <w:rFonts w:hint="cs"/>
          <w:rtl/>
        </w:rPr>
        <w:t xml:space="preserve"> </w:t>
      </w:r>
      <w:r w:rsidR="00E26450" w:rsidRPr="00967951">
        <w:rPr>
          <w:rtl/>
        </w:rPr>
        <w:t>أين في القرآن إليه</w:t>
      </w:r>
      <w:r>
        <w:rPr>
          <w:rtl/>
        </w:rPr>
        <w:t>؟</w:t>
      </w:r>
      <w:r w:rsidR="00E26450">
        <w:rPr>
          <w:rFonts w:hint="cs"/>
          <w:rtl/>
        </w:rPr>
        <w:t xml:space="preserve"> </w:t>
      </w:r>
      <w:r>
        <w:rPr>
          <w:rtl/>
        </w:rPr>
        <w:t>(</w:t>
      </w:r>
      <w:r w:rsidR="00E26450" w:rsidRPr="00967951">
        <w:rPr>
          <w:rtl/>
        </w:rPr>
        <w:t>قال والله أكبر من أشار رسوله حقاً إليه بأصبع وبنان</w:t>
      </w:r>
      <w:r>
        <w:rPr>
          <w:rtl/>
        </w:rPr>
        <w:t>)</w:t>
      </w:r>
      <w:r>
        <w:rPr>
          <w:rFonts w:hint="cs"/>
          <w:rtl/>
        </w:rPr>
        <w:t>،</w:t>
      </w:r>
      <w:r w:rsidR="00E26450">
        <w:rPr>
          <w:rFonts w:hint="cs"/>
          <w:rtl/>
        </w:rPr>
        <w:t xml:space="preserve"> </w:t>
      </w:r>
      <w:r w:rsidR="00E26450" w:rsidRPr="00967951">
        <w:rPr>
          <w:rtl/>
        </w:rPr>
        <w:t>أين في الحديث إليه</w:t>
      </w:r>
      <w:r>
        <w:rPr>
          <w:rtl/>
        </w:rPr>
        <w:t>؟</w:t>
      </w:r>
      <w:r w:rsidR="00E26450">
        <w:rPr>
          <w:rFonts w:hint="cs"/>
          <w:rtl/>
        </w:rPr>
        <w:t xml:space="preserve"> </w:t>
      </w:r>
      <w:r>
        <w:rPr>
          <w:rtl/>
        </w:rPr>
        <w:t>(</w:t>
      </w:r>
      <w:r w:rsidR="00E26450" w:rsidRPr="00967951">
        <w:rPr>
          <w:rtl/>
        </w:rPr>
        <w:t>قال والله فوق العرش والكرسي</w:t>
      </w:r>
      <w:r>
        <w:rPr>
          <w:rtl/>
        </w:rPr>
        <w:t>)</w:t>
      </w:r>
      <w:r>
        <w:rPr>
          <w:rFonts w:hint="cs"/>
          <w:rtl/>
        </w:rPr>
        <w:t>،</w:t>
      </w:r>
      <w:r w:rsidR="00E26450">
        <w:rPr>
          <w:rFonts w:hint="cs"/>
          <w:rtl/>
        </w:rPr>
        <w:t xml:space="preserve"> </w:t>
      </w:r>
      <w:r w:rsidR="00E26450" w:rsidRPr="00967951">
        <w:rPr>
          <w:rtl/>
        </w:rPr>
        <w:t>أين في القرآن إن الله فوق العرش</w:t>
      </w:r>
      <w:r>
        <w:rPr>
          <w:rtl/>
        </w:rPr>
        <w:t>؟</w:t>
      </w:r>
      <w:r w:rsidR="00E26450">
        <w:rPr>
          <w:rFonts w:hint="cs"/>
          <w:rtl/>
        </w:rPr>
        <w:t xml:space="preserve"> </w:t>
      </w:r>
    </w:p>
    <w:p w14:paraId="0FB2BE31" w14:textId="0C875968" w:rsidR="00E26450" w:rsidRDefault="00C905BE" w:rsidP="00C905BE">
      <w:pPr>
        <w:spacing w:after="240"/>
        <w:rPr>
          <w:rtl/>
        </w:rPr>
      </w:pPr>
      <w:r>
        <w:rPr>
          <w:rFonts w:hint="cs"/>
          <w:bCs/>
          <w:rtl/>
        </w:rPr>
        <w:t>[</w:t>
      </w:r>
      <w:r w:rsidR="00E26450" w:rsidRPr="00EE4B16">
        <w:rPr>
          <w:bCs/>
          <w:rtl/>
        </w:rPr>
        <w:t>فصـــــــــل</w:t>
      </w:r>
      <w:r>
        <w:rPr>
          <w:bCs/>
          <w:rtl/>
        </w:rPr>
        <w:t>]</w:t>
      </w:r>
      <w:r>
        <w:rPr>
          <w:rFonts w:hint="cs"/>
          <w:rtl/>
        </w:rPr>
        <w:t>:</w:t>
      </w:r>
      <w:r w:rsidR="00E26450">
        <w:rPr>
          <w:rFonts w:hint="cs"/>
          <w:rtl/>
        </w:rPr>
        <w:t xml:space="preserve"> </w:t>
      </w:r>
      <w:r w:rsidR="00E26450" w:rsidRPr="00967951">
        <w:rPr>
          <w:rtl/>
        </w:rPr>
        <w:t>في تلازم التعطيل والشرك</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Fonts w:hint="cs"/>
          <w:rtl/>
        </w:rPr>
        <w:t>(</w:t>
      </w:r>
      <w:r w:rsidR="00E26450" w:rsidRPr="00967951">
        <w:rPr>
          <w:rtl/>
        </w:rPr>
        <w:t>واعلم بأن الشرك والتعطيل مذ كانا هما لا شك مصطحبان أبداً فكل معطل هو مشرك</w:t>
      </w:r>
      <w:r>
        <w:rPr>
          <w:rtl/>
        </w:rPr>
        <w:t>)</w:t>
      </w:r>
      <w:r>
        <w:rPr>
          <w:rFonts w:hint="cs"/>
          <w:rtl/>
        </w:rPr>
        <w:t>،</w:t>
      </w:r>
      <w:r w:rsidR="00E26450">
        <w:rPr>
          <w:rFonts w:hint="cs"/>
          <w:rtl/>
        </w:rPr>
        <w:t xml:space="preserve"> </w:t>
      </w:r>
      <w:r w:rsidR="00E26450" w:rsidRPr="00967951">
        <w:rPr>
          <w:rtl/>
        </w:rPr>
        <w:t>سواء أراد بالتعطيل الإنكار للذات أو إنكار</w:t>
      </w:r>
      <w:r w:rsidR="00E26450">
        <w:rPr>
          <w:rtl/>
        </w:rPr>
        <w:t xml:space="preserve"> الصفات أو بعضها هو مباين للشرك</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والناس في ذا ثلاث طوائف</w:t>
      </w:r>
      <w:r>
        <w:rPr>
          <w:rtl/>
        </w:rPr>
        <w:t>:</w:t>
      </w:r>
      <w:r w:rsidR="00E26450" w:rsidRPr="00967951">
        <w:rPr>
          <w:rtl/>
        </w:rPr>
        <w:t xml:space="preserve"> إحدى الطوائف مشرك بإلهه فإذا دعاه دعا إلهاً ثاني</w:t>
      </w:r>
      <w:r>
        <w:rPr>
          <w:rtl/>
        </w:rPr>
        <w:t>،</w:t>
      </w:r>
      <w:r w:rsidR="00E26450" w:rsidRPr="00967951">
        <w:rPr>
          <w:rtl/>
        </w:rPr>
        <w:t xml:space="preserve"> </w:t>
      </w:r>
      <w:r w:rsidR="00E26450" w:rsidRPr="00967951">
        <w:rPr>
          <w:rtl/>
        </w:rPr>
        <w:lastRenderedPageBreak/>
        <w:t>وثانيها</w:t>
      </w:r>
      <w:r>
        <w:rPr>
          <w:rtl/>
        </w:rPr>
        <w:t>:</w:t>
      </w:r>
      <w:r w:rsidR="00E26450" w:rsidRPr="00967951">
        <w:rPr>
          <w:rtl/>
        </w:rPr>
        <w:t xml:space="preserve"> جاحد يدعو سوى الرحمن</w:t>
      </w:r>
      <w:r>
        <w:rPr>
          <w:rtl/>
        </w:rPr>
        <w:t>،</w:t>
      </w:r>
      <w:r w:rsidR="00E26450" w:rsidRPr="00967951">
        <w:rPr>
          <w:rtl/>
        </w:rPr>
        <w:t xml:space="preserve"> هو جاحد للرب يدعو غيره شركا وتعطيلا له قدمان</w:t>
      </w:r>
      <w:r>
        <w:rPr>
          <w:rtl/>
        </w:rPr>
        <w:t>)</w:t>
      </w:r>
      <w:r>
        <w:rPr>
          <w:rFonts w:hint="cs"/>
          <w:rtl/>
        </w:rPr>
        <w:t>،</w:t>
      </w:r>
      <w:r w:rsidR="00E26450">
        <w:rPr>
          <w:rFonts w:hint="cs"/>
          <w:rtl/>
        </w:rPr>
        <w:t xml:space="preserve"> </w:t>
      </w:r>
      <w:r w:rsidR="00E26450">
        <w:rPr>
          <w:rtl/>
        </w:rPr>
        <w:t>هذا ما يستقيم يا هذا</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وثالث هذه الأقسام خير الخلق فمعطل الأوصاف ذو شرك كذا ذو الشرك فهو معطل الرحمن</w:t>
      </w:r>
      <w:r>
        <w:rPr>
          <w:rtl/>
        </w:rPr>
        <w:t>)</w:t>
      </w:r>
      <w:r>
        <w:rPr>
          <w:rFonts w:hint="cs"/>
          <w:rtl/>
        </w:rPr>
        <w:t>،</w:t>
      </w:r>
      <w:r w:rsidR="00E26450">
        <w:rPr>
          <w:rFonts w:hint="cs"/>
          <w:rtl/>
        </w:rPr>
        <w:t xml:space="preserve"> </w:t>
      </w:r>
    </w:p>
    <w:p w14:paraId="57371EC3" w14:textId="516F38AC" w:rsidR="00E26450" w:rsidRDefault="00C905BE" w:rsidP="00C905BE">
      <w:pPr>
        <w:spacing w:after="240"/>
        <w:rPr>
          <w:rtl/>
        </w:rPr>
      </w:pPr>
      <w:r>
        <w:rPr>
          <w:rFonts w:hint="cs"/>
          <w:bCs/>
          <w:rtl/>
        </w:rPr>
        <w:t>[</w:t>
      </w:r>
      <w:r w:rsidR="00E26450" w:rsidRPr="00EE4B16">
        <w:rPr>
          <w:bCs/>
          <w:rtl/>
        </w:rPr>
        <w:t>فصـــــــــل</w:t>
      </w:r>
      <w:r>
        <w:rPr>
          <w:bCs/>
          <w:rtl/>
        </w:rPr>
        <w:t>]</w:t>
      </w:r>
      <w:r>
        <w:rPr>
          <w:rFonts w:hint="cs"/>
          <w:rtl/>
        </w:rPr>
        <w:t>:</w:t>
      </w:r>
      <w:r w:rsidR="00E26450">
        <w:rPr>
          <w:rFonts w:hint="cs"/>
          <w:rtl/>
        </w:rPr>
        <w:t xml:space="preserve"> </w:t>
      </w:r>
      <w:r w:rsidR="00E26450" w:rsidRPr="00967951">
        <w:rPr>
          <w:rtl/>
        </w:rPr>
        <w:t>قال</w:t>
      </w:r>
      <w:r>
        <w:rPr>
          <w:rtl/>
        </w:rPr>
        <w:t>:</w:t>
      </w:r>
      <w:r w:rsidR="00E26450">
        <w:rPr>
          <w:rFonts w:hint="cs"/>
          <w:rtl/>
        </w:rPr>
        <w:t xml:space="preserve"> </w:t>
      </w:r>
      <w:r>
        <w:rPr>
          <w:rtl/>
        </w:rPr>
        <w:t>(</w:t>
      </w:r>
      <w:r w:rsidR="00E26450" w:rsidRPr="00967951">
        <w:rPr>
          <w:rtl/>
        </w:rPr>
        <w:t xml:space="preserve">لكن أخو التعطيل شـر من </w:t>
      </w:r>
      <w:r w:rsidR="00E26450">
        <w:rPr>
          <w:rFonts w:hint="cs"/>
          <w:rtl/>
        </w:rPr>
        <w:t xml:space="preserve">.. </w:t>
      </w:r>
      <w:r w:rsidR="00E26450" w:rsidRPr="00967951">
        <w:rPr>
          <w:rtl/>
        </w:rPr>
        <w:t>أخي الإشراك بالمعقول والبرهان</w:t>
      </w:r>
      <w:r>
        <w:rPr>
          <w:rtl/>
        </w:rPr>
        <w:t>)</w:t>
      </w:r>
      <w:r>
        <w:rPr>
          <w:rFonts w:hint="cs"/>
          <w:rtl/>
        </w:rPr>
        <w:t>،</w:t>
      </w:r>
      <w:r w:rsidR="00E26450">
        <w:rPr>
          <w:rFonts w:hint="cs"/>
          <w:rtl/>
        </w:rPr>
        <w:t xml:space="preserve"> </w:t>
      </w:r>
      <w:r w:rsidR="00E26450" w:rsidRPr="00967951">
        <w:rPr>
          <w:rtl/>
        </w:rPr>
        <w:t xml:space="preserve">والله لا معقول ولا برهان وأخذ يبينه بما لا يصح وإن كان فيه شيء كثير من الصحيح لا يحصل به مقصوده </w:t>
      </w:r>
      <w:r w:rsidR="00E26450">
        <w:rPr>
          <w:rtl/>
        </w:rPr>
        <w:t>بل يلبس به</w:t>
      </w:r>
      <w:r>
        <w:rPr>
          <w:rFonts w:hint="cs"/>
          <w:rtl/>
        </w:rPr>
        <w:t>،</w:t>
      </w:r>
      <w:r w:rsidR="00E26450">
        <w:rPr>
          <w:rFonts w:hint="cs"/>
          <w:rtl/>
        </w:rPr>
        <w:t xml:space="preserve"> </w:t>
      </w:r>
      <w:r w:rsidR="00E26450" w:rsidRPr="00967951">
        <w:rPr>
          <w:rtl/>
        </w:rPr>
        <w:t>ثم قال</w:t>
      </w:r>
      <w:r>
        <w:rPr>
          <w:rtl/>
        </w:rPr>
        <w:t>:</w:t>
      </w:r>
      <w:r w:rsidR="00E26450">
        <w:rPr>
          <w:rFonts w:hint="cs"/>
          <w:rtl/>
        </w:rPr>
        <w:t xml:space="preserve"> </w:t>
      </w:r>
      <w:r>
        <w:rPr>
          <w:rtl/>
        </w:rPr>
        <w:t>(</w:t>
      </w:r>
      <w:r w:rsidR="00E26450" w:rsidRPr="00967951">
        <w:rPr>
          <w:rtl/>
        </w:rPr>
        <w:t>لكن أخــو التعطيل ليــس لد</w:t>
      </w:r>
      <w:r w:rsidR="00E26450">
        <w:rPr>
          <w:rFonts w:hint="cs"/>
          <w:rtl/>
        </w:rPr>
        <w:t>ي</w:t>
      </w:r>
      <w:r w:rsidR="00E26450" w:rsidRPr="00967951">
        <w:rPr>
          <w:rtl/>
        </w:rPr>
        <w:t>ه إلا النفي أين النفي من إيمان</w:t>
      </w:r>
      <w:r>
        <w:rPr>
          <w:rtl/>
        </w:rPr>
        <w:t>)</w:t>
      </w:r>
      <w:r>
        <w:rPr>
          <w:rFonts w:hint="cs"/>
          <w:rtl/>
        </w:rPr>
        <w:t>،</w:t>
      </w:r>
      <w:r w:rsidR="00E26450">
        <w:rPr>
          <w:rFonts w:hint="cs"/>
          <w:rtl/>
        </w:rPr>
        <w:t xml:space="preserve"> </w:t>
      </w:r>
    </w:p>
    <w:p w14:paraId="78A40B2F" w14:textId="29809A53" w:rsidR="00E26450" w:rsidRDefault="00C905BE" w:rsidP="00C905BE">
      <w:pPr>
        <w:pStyle w:val="a6"/>
        <w:widowControl w:val="0"/>
        <w:spacing w:after="240"/>
        <w:jc w:val="both"/>
        <w:rPr>
          <w:rtl/>
        </w:rPr>
      </w:pPr>
      <w:r>
        <w:rPr>
          <w:rFonts w:hint="cs"/>
          <w:bCs/>
          <w:sz w:val="32"/>
          <w:szCs w:val="32"/>
          <w:rtl/>
        </w:rPr>
        <w:t>[</w:t>
      </w:r>
      <w:r w:rsidR="00E26450" w:rsidRPr="00DA1746">
        <w:rPr>
          <w:bCs/>
          <w:sz w:val="32"/>
          <w:szCs w:val="32"/>
          <w:rtl/>
        </w:rPr>
        <w:t>فصـــــــــل</w:t>
      </w:r>
      <w:r>
        <w:rPr>
          <w:bCs/>
          <w:sz w:val="32"/>
          <w:szCs w:val="32"/>
          <w:rtl/>
        </w:rPr>
        <w:t>]</w:t>
      </w:r>
      <w:r>
        <w:rPr>
          <w:rFonts w:hint="cs"/>
          <w:bCs/>
          <w:sz w:val="32"/>
          <w:szCs w:val="32"/>
          <w:rtl/>
        </w:rPr>
        <w:t>:</w:t>
      </w:r>
      <w:r>
        <w:rPr>
          <w:rFonts w:hint="cs"/>
          <w:sz w:val="32"/>
          <w:szCs w:val="32"/>
          <w:rtl/>
        </w:rPr>
        <w:t xml:space="preserve"> </w:t>
      </w:r>
      <w:r w:rsidR="00E26450" w:rsidRPr="00DA1746">
        <w:rPr>
          <w:sz w:val="32"/>
          <w:szCs w:val="32"/>
          <w:rtl/>
        </w:rPr>
        <w:t>في مثل المشرك والمعطل</w:t>
      </w:r>
      <w:r>
        <w:rPr>
          <w:rFonts w:hint="cs"/>
          <w:sz w:val="32"/>
          <w:szCs w:val="32"/>
          <w:rtl/>
        </w:rPr>
        <w:t>،</w:t>
      </w:r>
      <w:r w:rsidR="00E26450" w:rsidRPr="00DA1746">
        <w:rPr>
          <w:rFonts w:hint="cs"/>
          <w:sz w:val="32"/>
          <w:szCs w:val="32"/>
          <w:rtl/>
        </w:rPr>
        <w:t xml:space="preserve"> </w:t>
      </w:r>
      <w:r w:rsidR="00E26450" w:rsidRPr="00DA1746">
        <w:rPr>
          <w:sz w:val="32"/>
          <w:szCs w:val="32"/>
          <w:rtl/>
        </w:rPr>
        <w:t>قال</w:t>
      </w:r>
      <w:r>
        <w:rPr>
          <w:sz w:val="32"/>
          <w:szCs w:val="32"/>
          <w:rtl/>
        </w:rPr>
        <w:t>:</w:t>
      </w:r>
      <w:r w:rsidR="00E26450" w:rsidRPr="00DA1746">
        <w:rPr>
          <w:rFonts w:hint="cs"/>
          <w:sz w:val="32"/>
          <w:szCs w:val="32"/>
          <w:rtl/>
        </w:rPr>
        <w:t xml:space="preserve"> </w:t>
      </w:r>
      <w:r w:rsidR="00E26450" w:rsidRPr="00DA1746">
        <w:rPr>
          <w:sz w:val="32"/>
          <w:szCs w:val="32"/>
          <w:rtl/>
        </w:rPr>
        <w:t>"أين الذي قد قال في ملك عظ</w:t>
      </w:r>
      <w:r w:rsidR="00E26450" w:rsidRPr="00DA1746">
        <w:rPr>
          <w:rFonts w:hint="cs"/>
          <w:sz w:val="32"/>
          <w:szCs w:val="32"/>
          <w:rtl/>
        </w:rPr>
        <w:t>يم</w:t>
      </w:r>
      <w:r w:rsidR="00E26450" w:rsidRPr="00DA1746">
        <w:rPr>
          <w:sz w:val="32"/>
          <w:szCs w:val="32"/>
          <w:rtl/>
        </w:rPr>
        <w:t xml:space="preserve"> لســت فينا قــط ذا سلـطان"</w:t>
      </w:r>
      <w:r>
        <w:rPr>
          <w:rFonts w:hint="cs"/>
          <w:sz w:val="32"/>
          <w:szCs w:val="32"/>
          <w:rtl/>
        </w:rPr>
        <w:t>،</w:t>
      </w:r>
      <w:r w:rsidR="00E26450" w:rsidRPr="00DA1746">
        <w:rPr>
          <w:rFonts w:hint="cs"/>
          <w:sz w:val="32"/>
          <w:szCs w:val="32"/>
          <w:rtl/>
        </w:rPr>
        <w:t xml:space="preserve"> </w:t>
      </w:r>
      <w:r w:rsidR="00E26450" w:rsidRPr="00DA1746">
        <w:rPr>
          <w:sz w:val="32"/>
          <w:szCs w:val="32"/>
          <w:rtl/>
        </w:rPr>
        <w:t>فذكر ثمانية أبيات من هذا الخطاب الذي قد خرق حجاب الهيبة ثم قال</w:t>
      </w:r>
      <w:r>
        <w:rPr>
          <w:sz w:val="32"/>
          <w:szCs w:val="32"/>
          <w:rtl/>
        </w:rPr>
        <w:t>:</w:t>
      </w:r>
      <w:r w:rsidR="00E26450" w:rsidRPr="00DA1746">
        <w:rPr>
          <w:sz w:val="32"/>
          <w:szCs w:val="32"/>
          <w:rtl/>
        </w:rPr>
        <w:t xml:space="preserve"> </w:t>
      </w:r>
      <w:r>
        <w:rPr>
          <w:sz w:val="32"/>
          <w:szCs w:val="32"/>
          <w:rtl/>
        </w:rPr>
        <w:t>(</w:t>
      </w:r>
      <w:r w:rsidR="00E26450" w:rsidRPr="00DA1746">
        <w:rPr>
          <w:sz w:val="32"/>
          <w:szCs w:val="32"/>
          <w:rtl/>
        </w:rPr>
        <w:t>هذا وثان قال أنت مليكنا إذ حزت أوصاف الكمال ولقد جلست على سرير الملك متصفا بتدبير عظيم الشان</w:t>
      </w:r>
      <w:r>
        <w:rPr>
          <w:sz w:val="32"/>
          <w:szCs w:val="32"/>
          <w:rtl/>
        </w:rPr>
        <w:t>)</w:t>
      </w:r>
      <w:r>
        <w:rPr>
          <w:rFonts w:hint="cs"/>
          <w:sz w:val="32"/>
          <w:szCs w:val="32"/>
          <w:rtl/>
        </w:rPr>
        <w:t>،</w:t>
      </w:r>
      <w:r w:rsidR="00E26450" w:rsidRPr="00DA1746">
        <w:rPr>
          <w:rFonts w:hint="cs"/>
          <w:sz w:val="32"/>
          <w:szCs w:val="32"/>
          <w:rtl/>
        </w:rPr>
        <w:t xml:space="preserve"> </w:t>
      </w:r>
      <w:r w:rsidR="00E26450" w:rsidRPr="00DA1746">
        <w:rPr>
          <w:sz w:val="32"/>
          <w:szCs w:val="32"/>
          <w:rtl/>
        </w:rPr>
        <w:t>هذا تصريح بالجلوس</w:t>
      </w:r>
      <w:r>
        <w:rPr>
          <w:rFonts w:hint="cs"/>
          <w:sz w:val="24"/>
          <w:rtl/>
        </w:rPr>
        <w:t>،</w:t>
      </w:r>
      <w:r w:rsidR="00E26450" w:rsidRPr="00DA1746">
        <w:rPr>
          <w:rFonts w:hint="cs"/>
          <w:sz w:val="24"/>
          <w:rtl/>
        </w:rPr>
        <w:t xml:space="preserve"> </w:t>
      </w:r>
      <w:r>
        <w:rPr>
          <w:rFonts w:ascii="Traditional Arabic" w:hAnsi="Traditional Arabic"/>
          <w:color w:val="538135" w:themeColor="accent6" w:themeShade="BF"/>
          <w:sz w:val="24"/>
          <w:rtl/>
        </w:rPr>
        <w:t>[</w:t>
      </w:r>
      <w:r w:rsidR="00E26450" w:rsidRPr="00EF6B9B">
        <w:rPr>
          <w:rFonts w:ascii="Traditional Arabic" w:hAnsi="Traditional Arabic"/>
          <w:b/>
          <w:color w:val="538135" w:themeColor="accent6" w:themeShade="BF"/>
          <w:sz w:val="24"/>
          <w:rtl/>
        </w:rPr>
        <w:t>قال المحقق</w:t>
      </w:r>
      <w:r>
        <w:rPr>
          <w:rFonts w:ascii="Traditional Arabic" w:hAnsi="Traditional Arabic"/>
          <w:b/>
          <w:color w:val="538135" w:themeColor="accent6" w:themeShade="BF"/>
          <w:sz w:val="24"/>
          <w:rtl/>
        </w:rPr>
        <w:t xml:space="preserve">: </w:t>
      </w:r>
      <w:r w:rsidR="00E26450" w:rsidRPr="00EF6B9B">
        <w:rPr>
          <w:rFonts w:ascii="Traditional Arabic" w:hAnsi="Traditional Arabic"/>
          <w:b/>
          <w:color w:val="538135" w:themeColor="accent6" w:themeShade="BF"/>
          <w:sz w:val="24"/>
          <w:rtl/>
        </w:rPr>
        <w:t>يعجب المصنف كيف يصرح الناظم بالجلوس. ولأحد تلامذته الأخصاء جزء في إثبات المماسة رداً على من ينـزه الله سبحانه عن ذلك. وما ينطوي عليه هؤلاء أفظع بكثير من فلتات لسانهم؛ فلو كانوا بين قوم على معتقدهم لكنت تراهم يصرحون بكل ما تكن صدورهم. قال ذلك التلميذ أعني محمداً المنبجي صاحب "الفرج بعد الشدة" في الجزء المذكور</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قال الخلال في كتاب "السنة" حدثنا أحمد بن الحسين الرقي حدثنا إبراهيم بن المنذر حدثنا محمد بن فليح حدثني أبي عن سعيد بن الحارث عن عبيد بن حنين قال</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بينما أنا جالس في</w:t>
      </w:r>
      <w:r>
        <w:rPr>
          <w:rFonts w:ascii="Traditional Arabic" w:hAnsi="Traditional Arabic"/>
          <w:b/>
          <w:color w:val="538135" w:themeColor="accent6" w:themeShade="BF"/>
          <w:sz w:val="24"/>
          <w:rtl/>
        </w:rPr>
        <w:t xml:space="preserve"> </w:t>
      </w:r>
      <w:r w:rsidR="00E26450" w:rsidRPr="00EF6B9B">
        <w:rPr>
          <w:rFonts w:ascii="Traditional Arabic" w:hAnsi="Traditional Arabic"/>
          <w:b/>
          <w:color w:val="538135" w:themeColor="accent6" w:themeShade="BF"/>
          <w:sz w:val="24"/>
          <w:rtl/>
        </w:rPr>
        <w:t>المسجد إذ جاءني قتادة بن النعمان يحدث وثاب إليه الناس، فقال سمعت رسول الله صلى الله عليه وسلم يقول</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 إن الله لما فرغ من خلقه استوى على عرشه واستلقى ووضع إحدى رجليه على الأخرى وقال إنها لا تصلح لبشر "</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قال الحافظ الذهبي وغيره إسناده على شرط البخاري ومسلم اهـ.، ولعلك علمت بذلك قيمة كتاب "السنة" للخلال، وفي ذلك الجزء من المخازي ما يضاهي ما نقلناه آنفاً، ولابن بدران الدشتي جزء في إثبات الحد والجلوس لله سبحانه؛ ويسوق فيه الحديث المذكور بطرق كما ذكرت ذلك فيما علقت على "ذيول طبقات الحفاظ" قاتلهم الله ما أجرأهم على الله. ولعلك علمت بذلك أيضاً قيمة تهويلهم بأنهم يتابعون السنة كما علمت قيمة تصحيحهم للروايات المطابقة لزيغهم</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w:t>
      </w:r>
      <w:r w:rsidR="00E26450" w:rsidRPr="00EF6B9B">
        <w:rPr>
          <w:rFonts w:ascii="Traditional Arabic" w:hAnsi="Traditional Arabic"/>
          <w:b/>
          <w:bCs/>
          <w:color w:val="538135" w:themeColor="accent6" w:themeShade="BF"/>
          <w:sz w:val="24"/>
          <w:rtl/>
        </w:rPr>
        <w:t>" تنبيه "</w:t>
      </w:r>
      <w:r w:rsidR="00E26450" w:rsidRPr="00EF6B9B">
        <w:rPr>
          <w:rFonts w:ascii="Traditional Arabic" w:hAnsi="Traditional Arabic"/>
          <w:b/>
          <w:color w:val="538135" w:themeColor="accent6" w:themeShade="BF"/>
          <w:sz w:val="24"/>
          <w:rtl/>
        </w:rPr>
        <w:t xml:space="preserve"> الذهبي يبعد عن رشده ويفقد صوابه إذا جاء دور الكلام على أحاديث في الصفات, أو في فضائل النبي صلى الله عليه وآله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 فهل يتصور من عالم يعقل ما يقول أن يصحح مثل هذا الحديث الذي بطلانه أظهر من الشمس في ضحوة النهار</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فطالب الحق لا يعير سمعاً لأقواله فيما ذكرناه. وهو شافعي الفروع إلا أنه مجسم اعتقاداً رغم تبريه منه في كثير من المواضع؛ وعنده نـزعة خارجية وإن كان أهون شراً بكثير من الناظم وشيخه في ذلك كله. ومن لا يكون متساهلاً في أمر دينه، لا يثق بكلام مثله فيما ذكرناه بعد أن عرف دخائله. والتاج ابن السبكي أطراه غاية الإطراء حيثما ترجم له في طبقات الشافعية الكبرى أداءً لحق التلمذة عليه, لكن لم يمنعه ذلك من الإشارة إلى ما ينطوي عليه من البدع والأهواء في مواضع من كتابه حيث قال في الكتاب المذكور (1 - 197)</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"وأما تاريخ شيخنا الذهبي فإنه على حسنه وجمعه مشحون بالتعصب المفرط، لا آخذه الله. فلقد أكثر الوقيعة في أهل الدين -</w:t>
      </w:r>
      <w:r>
        <w:rPr>
          <w:rFonts w:ascii="Traditional Arabic" w:hAnsi="Traditional Arabic"/>
          <w:b/>
          <w:color w:val="538135" w:themeColor="accent6" w:themeShade="BF"/>
          <w:sz w:val="24"/>
          <w:rtl/>
        </w:rPr>
        <w:t xml:space="preserve"> </w:t>
      </w:r>
      <w:r w:rsidR="00E26450" w:rsidRPr="00EF6B9B">
        <w:rPr>
          <w:rFonts w:ascii="Traditional Arabic" w:hAnsi="Traditional Arabic"/>
          <w:b/>
          <w:color w:val="538135" w:themeColor="accent6" w:themeShade="BF"/>
          <w:sz w:val="24"/>
          <w:rtl/>
        </w:rPr>
        <w:t>أعني الفقراء الذين هم صفوة الخلق -</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(2 - 249) من الكتاب المذكور</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وتأتي أنت تتسكع في ظلم التجسيم الذي تدعي أنك برئ منه؛ وأنت من أعظم الدعاة إليه وتزعم أنك تعرف هذا الفن (يعني علم أصول الدين) وأنت لا تفهم منه نقيراً ولا قطميراً اهـ"</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w:t>
      </w:r>
      <w:r>
        <w:rPr>
          <w:rFonts w:ascii="Traditional Arabic" w:hAnsi="Traditional Arabic"/>
          <w:b/>
          <w:color w:val="538135" w:themeColor="accent6" w:themeShade="BF"/>
          <w:sz w:val="24"/>
          <w:rtl/>
        </w:rPr>
        <w:t>[</w:t>
      </w:r>
      <w:r w:rsidR="00E26450" w:rsidRPr="00EF6B9B">
        <w:rPr>
          <w:rFonts w:ascii="Traditional Arabic" w:hAnsi="Traditional Arabic"/>
          <w:b/>
          <w:bCs/>
          <w:color w:val="538135" w:themeColor="accent6" w:themeShade="BF"/>
          <w:sz w:val="24"/>
          <w:rtl/>
        </w:rPr>
        <w:t xml:space="preserve">حال الذهبي </w:t>
      </w:r>
      <w:r w:rsidR="00E26450" w:rsidRPr="00EF6B9B">
        <w:rPr>
          <w:rFonts w:ascii="Traditional Arabic" w:hAnsi="Traditional Arabic"/>
          <w:b/>
          <w:bCs/>
          <w:color w:val="538135" w:themeColor="accent6" w:themeShade="BF"/>
          <w:sz w:val="24"/>
        </w:rPr>
        <w:t>–</w:t>
      </w:r>
      <w:r w:rsidR="00E26450" w:rsidRPr="00EF6B9B">
        <w:rPr>
          <w:rFonts w:ascii="Traditional Arabic" w:hAnsi="Traditional Arabic"/>
          <w:b/>
          <w:bCs/>
          <w:color w:val="538135" w:themeColor="accent6" w:themeShade="BF"/>
          <w:sz w:val="24"/>
          <w:rtl/>
        </w:rPr>
        <w:t xml:space="preserve"> ما له وما عليه</w:t>
      </w:r>
      <w:r>
        <w:rPr>
          <w:rFonts w:ascii="Traditional Arabic" w:hAnsi="Traditional Arabic"/>
          <w:b/>
          <w:bCs/>
          <w:color w:val="538135" w:themeColor="accent6" w:themeShade="BF"/>
          <w:sz w:val="24"/>
          <w:rtl/>
        </w:rPr>
        <w:t>]،</w:t>
      </w:r>
      <w:r w:rsidR="00E26450" w:rsidRPr="00EF6B9B">
        <w:rPr>
          <w:rFonts w:ascii="Traditional Arabic" w:hAnsi="Traditional Arabic"/>
          <w:b/>
          <w:bCs/>
          <w:color w:val="538135" w:themeColor="accent6" w:themeShade="BF"/>
          <w:sz w:val="24"/>
          <w:rtl/>
        </w:rPr>
        <w:t xml:space="preserve"> </w:t>
      </w:r>
      <w:r w:rsidR="00E26450" w:rsidRPr="00EF6B9B">
        <w:rPr>
          <w:rFonts w:ascii="Traditional Arabic" w:hAnsi="Traditional Arabic"/>
          <w:b/>
          <w:color w:val="538135" w:themeColor="accent6" w:themeShade="BF"/>
          <w:sz w:val="24"/>
          <w:rtl/>
        </w:rPr>
        <w:t>وقال أيضاً في ترجمة ابن جرير ناقلا عن الحافظ صلاح الدين العلائي أنه قال عن الذهبي ما نصه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 لا أشك في دينه وورعه وتحريه فيما يقوله عن الناس ولكنه غلب عليه مذهب الإثبات ومنافرة التأويل والغفلة عن التنـزيه حتى أثر ذلك في طبعه انحرافا شديداً عن أهل التنـزيه وميلا قويا إلى أهل الإثبات. فإذا ترجم واحداً منهم يطنب في وصفه بجميع ما قيل فهي من </w:t>
      </w:r>
      <w:r w:rsidR="00E26450" w:rsidRPr="00EF6B9B">
        <w:rPr>
          <w:rFonts w:ascii="Traditional Arabic" w:hAnsi="Traditional Arabic"/>
          <w:b/>
          <w:color w:val="538135" w:themeColor="accent6" w:themeShade="BF"/>
          <w:sz w:val="24"/>
          <w:rtl/>
        </w:rPr>
        <w:lastRenderedPageBreak/>
        <w:t>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ونحو ذلك وسببه المخالفة في العقائد، انتهى"</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قال التاج ابن السبكي عقب ما تقدم ما نصه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 والحال في شيخنا الذهبي أزيد مما وصف. وهو شيخنا ومعلمنا غير أن الحق أحق أن يتبع وقد وصل من التعصب المفرط إلى حد يسخر منه؛ وأنا أخشى عليه يوم القيامة عند من لعل أدناه عنده أوجه منه؛ فالله المسئول أن يخفف عنه وأن يلهمهم العفو عنه وأن يشفعهم فيه. والذي أدركنا عليه المشايخ النهي عن النظر في كلامه وعدم اعتبار قوله ولم يكن يستجرى أن يظهر كتبه التاريخية إلا لمن يغلب على ظنه أنه لا ينقل عنه ما يعاب عليه. وأما قول العلائي عن [دينه وورعه وتحريه فيما يقوله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فقد كنت أعتقد ذلك وأقول عند هذه الأشياء ربما اعتقدها دينا، ومنها أمور أقطع بأنه يعرف بأنها كذب وأقطع بأنه لا يختلقها وأقطع بأنه يحب وضعها في كتبه لتنشر وأقطع بأنه يحب أن يعتقد سامعها صحتها بغضا للمتحدث فيه وتنفيراً للناس عنه مع قلة معرفته بمدلولات الألفاظ ومع اعتقاده (أن ذلك) مما يوجب نصر العقيدة التي يعتقدها هو حقاً، ومع عدم ممارسته لعلوم الشريعة؛ غير أني لما أكثرت بعد موته النظر في كلامه عند الاحتياج إلى النظر فيه توقفت في تحريه فيما يقوله ولا أزيد على هذا غير الإحالة على كلامه " … إلى آخر ما قاله فليراجع باقي كلامه من أراد المزيد على ما نقلنا</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وقال التاج أيضاً في طبقاته وهو يترجم لإمام الحرمين ما نصه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 وقد كان الذهبي لا يدري "شرح البرهان"، ولا هذه الصناعة،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وهي عقلية ترى الخرافات حقا تودع في المصنفات ويبنى عليها ما يتخذه عباد الله دينا. ورجل هذا حاله أي قدر يكون قدره عند أولى النهي، الذين عرفوا دخائله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ولسنا نطيل النقل للقارئ في شأن سقوط كلام هذا الرجل في علماء الحنفية والمالكية والشافعية وهم قادة الأمة وأدلاؤها إذا ادلهم ليل المشكلات. وكفى القارئ في هذا الرجل قول ابن السبكي السابق (والذي أدركنا عليه المشايخ النهي عن النظر في كلامه وعدم اعتبار قوله) فإن هذا معناه القضاء على الرجل وإسقاطه من عداد العلماء الذين يحترم قولهم، ليتأمل القارئ طويلا في قول التاج ابن السبكي السابق أيضاً (ولم يكن يستجرى أن يظهر كتبه التاريخية إلا لمن يغلب على ظنه أن لا ينقل عنه ما يعاب عليه) فإن هذا معناه أن الرجل كان يعلم حق العلم أنه قال في تلك الكتب ما يوقن أنه ليس بحق، ولذلك كان يحرص على أن لا يطلع الناس عليه لئلا يفتضح بأكاذيبه البعيدة عما عليه العلماء الذين يكتب عنهم. وأرجو وألح في الرجاء أن لا يغفل القارئ عن قول صاحب الطبقات السابق في هذا الرجل من أنه (كان قليل المعرفة بمدلولات الألفاظ) ومن من العقلاء يرضى أن يسقط نفسه فيعد من زمرة العلماء رجلا يصل به الجهل إلى درجة قلة المعرفة بمدلولات الألفاظ</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كما أرجو القارئ أيضاً وأشدد في هذا الرجاء أن يلتفت لقول صاحب جمع الجوامع (إن الذهبي لم يمارس علوم الشريعة) ومن فقد رشده وضاع صوابه حتى يستطيع أن يعد من العلماء رجلا لم يمارس الشريعة فليعلم حق العلم ليراعي حق الرعاية. ولا ينسى القارئ أن ما تقدم شهادة تلميذ هو إمام؛ فهو أعرف بشيخه. ولعل هذا يكفي في دفع ما ربما يقوله بعض المغرورين بالذهبي أو ينقله عن بعض المغرورين</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وقد أشرت إلى حاله في مواضع مما علقت به على "ذيول طبقات الحفاظ" و"زغل العلم"</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ومما يزيدك بصيرة في هذا الباب اجتراء الذهبي على حذف لفظ (إن صحت الحكاية عنه) من كلام البيهقي في الأسماء والصفات (ص 303) عندما نقل كلامه في كتاب العلو (ص126) في صدد نسبة القول بأن الله في السماء، إلى أبي حنيفة ليخيل إلى السامع أن سند هذه الرواية لا مغمز فيه مع أن نوحاً الجامع ربيب مقاتل بن سليمان المجسم، في السند هالك مثل زوج أمه، وكذلك نعيم بن حماد ربيب نوح، وقد ذكره كثير من أئمة أصول الدين في عداد المجسمة فأين التعويل على رواية مجسم فيما يحتج به لمذهبه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وليس بقليل ما ذكره الذهبي في حقهما في ميزان الاعتدال. على أنه لو سبق التفاف نحو عشرة آلاف شخص حول بدعة امرأة أتت من ترمذ إلى الكوفة للدعوة إلى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الذي يحوي كل هائف. وقد ضعفه بلديه الحافظ العسال، وقد أشار البيهقي بقوله (إن صحت الحكاية) إلى ما في الرواية من وجوه الخلل.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ولأبي حنيفة كلمة في "الفقه الأبسط" رواية أبي مطيع عنه وهي (من قال لا أعرف ربي في السماء أو في الأرض كفر) وعلل الأصحاب ذلك بأن هذا القائل جوز المكان في حقه تعالى وهو كفر</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وما طبع في الهند باسم "شرح الفقه الأكبر" للماتريدي إنما هو شرح أبي الليث على "الفقه الأبسط" مع سقم النسخة الهندية. وبدار الكتب المصرية نسخة </w:t>
      </w:r>
      <w:r w:rsidR="00E26450" w:rsidRPr="00EF6B9B">
        <w:rPr>
          <w:rFonts w:ascii="Traditional Arabic" w:hAnsi="Traditional Arabic"/>
          <w:b/>
          <w:color w:val="538135" w:themeColor="accent6" w:themeShade="BF"/>
          <w:sz w:val="24"/>
          <w:rtl/>
        </w:rPr>
        <w:lastRenderedPageBreak/>
        <w:t>خطية جيدة من شرح أبي الليث. وقد زاد أبو إسماعيل الهروي في الفروق على تلك الكلمة ما شاء من كيسه مما يوافق مذهبه في التجسيم كذباً وزوراً بسند مركب، ونقل الذهبي في كتاب "العلو" جملة ذلك بدون أن يذكر سند الهروي في روايته تعمية وترويجاً للباطل، وكذا فعل الناظم في عزوه -</w:t>
      </w:r>
      <w:r>
        <w:rPr>
          <w:rFonts w:ascii="Traditional Arabic" w:hAnsi="Traditional Arabic"/>
          <w:b/>
          <w:color w:val="538135" w:themeColor="accent6" w:themeShade="BF"/>
          <w:sz w:val="24"/>
          <w:rtl/>
        </w:rPr>
        <w:t xml:space="preserve"> </w:t>
      </w:r>
      <w:r w:rsidR="00E26450" w:rsidRPr="00EF6B9B">
        <w:rPr>
          <w:rFonts w:ascii="Traditional Arabic" w:hAnsi="Traditional Arabic"/>
          <w:b/>
          <w:color w:val="538135" w:themeColor="accent6" w:themeShade="BF"/>
          <w:sz w:val="24"/>
          <w:rtl/>
        </w:rPr>
        <w:t>راجع "شرح أبي الليث" و"شرح البزدوي" و"إشارات المرام في عبارات الإمام" للبياضي، و"دفع الشبه" للتقي الحصني و"شرح الفقه الأكبر" لعلي القارئ فيما نقله عن ابن عبد السلام. ولم يراقب الله من زاد على الكلمة السابقة ما أشرنا إليه كما وقع في بعض نسخ الكتاب المذكور من عهد ذلك الهروي.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حديث الشفاعة في أحمد إلى أحمد المصطفى بسنده الأبيات (آخرها كما في بدائع الفوائد لابن القيم 4 - 39)</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فلا تنكـروا أنه قاعد ..</w:t>
      </w:r>
      <w:r>
        <w:rPr>
          <w:rFonts w:ascii="Traditional Arabic" w:hAnsi="Traditional Arabic"/>
          <w:b/>
          <w:color w:val="538135" w:themeColor="accent6" w:themeShade="BF"/>
          <w:sz w:val="24"/>
          <w:rtl/>
        </w:rPr>
        <w:t xml:space="preserve"> </w:t>
      </w:r>
      <w:r w:rsidR="00E26450" w:rsidRPr="00EF6B9B">
        <w:rPr>
          <w:rFonts w:ascii="Traditional Arabic" w:hAnsi="Traditional Arabic"/>
          <w:b/>
          <w:color w:val="538135" w:themeColor="accent6" w:themeShade="BF"/>
          <w:sz w:val="24"/>
          <w:rtl/>
        </w:rPr>
        <w:t>ولا تجحدوا أنه يقعد</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فأحمد بن سلامة الحنبلي شيخ الذهبي مات سنة 678 والذهبي ابن خمس، ويحيى بن أسعد بن بوش الحنبلي الخباز المتوفى سنة 593 وأحمد بن سلامة ابن أربع كان أمياً لا يكتب، وأبو العز بن كادش أحمد بن عبيد الله المتوفى سنة 526 من أصحاب العشاري اعترف بالوضع ويقال ثم تاب، راجع "الميزان". وحكم مثله عند أهل النقد معروف، وأبو طالب محمد بن علي العشاري الحنبلي المتوفى سنة 452 مغفل يتقن ما يلقن، وقد راجت عليه العقيدة المنسوبة إلى الشافعي كذبا، وكل ذلك باعتراف الذهبي نفسه في "الميزان" وغيره، فهل يصح عزو تلك الأبيات إلى الدارقطني بمثل هذا السند</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وقال الذهبي أيضاً في "العبر" في ترجمة أبي يعلى الحنبلي</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(صاحب التصانيف وفقيه العصر كان إماما لا يدرك قراره ولا يشق غباره وجميع الطائفة معترفون بفضله ومغترفون من بحره). وأنت علمت حال أبي يعلى مما ذكره ابن الجوزي في "دفع الشبه"، ومما نقلناه عن كتبه في هذا الكتاب ومما ذكره ابن الأثير في "الكامل" في حوادث سنة 429. وترى الذهبي كثيراً ما يقول في رد ما أخرجه الحاكم في المستدرك في فضائله صلى الله عليه وسلم وأهل بيته عليهم السلام</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أظنه باطلا. بدون ذكر أي حجة، وقد ذكر ابن الوردي في "تاريخه" أنه آذى كثيراً من الأحياء بتدوين ما كان يسمعه من أحداث يجتمعون به</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w:t>
      </w:r>
      <w:r w:rsidR="00E26450" w:rsidRPr="00EF6B9B">
        <w:rPr>
          <w:rFonts w:ascii="Traditional Arabic" w:hAnsi="Traditional Arabic"/>
          <w:color w:val="538135" w:themeColor="accent6" w:themeShade="BF"/>
          <w:sz w:val="24"/>
          <w:rtl/>
        </w:rPr>
        <w:t>وفيما ذكرنا كفاية في معرفة حال الذهبي نسأل الله السلامة، ومع ذلك هو أهون شراً من الناظم وشيخه كما سبق. وله رسالة إلى ابن تيمية ينصحه فيها ويمنعه من المغالاة، وسبق نشرها مع زغل العلم له. وترى الذهبي مع ثنائه البالغ في حق ابن تيمية في كثير من كتبه يقول عنه</w:t>
      </w:r>
      <w:r>
        <w:rPr>
          <w:rFonts w:ascii="Traditional Arabic" w:hAnsi="Traditional Arabic"/>
          <w:color w:val="538135" w:themeColor="accent6" w:themeShade="BF"/>
          <w:sz w:val="24"/>
          <w:rtl/>
        </w:rPr>
        <w:t>:</w:t>
      </w:r>
      <w:r w:rsidR="00E26450" w:rsidRPr="00EF6B9B">
        <w:rPr>
          <w:rFonts w:ascii="Traditional Arabic" w:hAnsi="Traditional Arabic"/>
          <w:color w:val="538135" w:themeColor="accent6" w:themeShade="BF"/>
          <w:sz w:val="24"/>
          <w:rtl/>
        </w:rPr>
        <w:t xml:space="preserve"> "وقد أوذيت من الفريقين من أصحابه وأضداده وأنا مخالف له في مسائل أصلية وفرعية اهـ كما في "الدرر الكامنة"، ويقول عنه أيضاً</w:t>
      </w:r>
      <w:r>
        <w:rPr>
          <w:rFonts w:ascii="Traditional Arabic" w:hAnsi="Traditional Arabic"/>
          <w:color w:val="538135" w:themeColor="accent6" w:themeShade="BF"/>
          <w:sz w:val="24"/>
          <w:rtl/>
        </w:rPr>
        <w:t>:</w:t>
      </w:r>
      <w:r w:rsidR="00E26450" w:rsidRPr="00EF6B9B">
        <w:rPr>
          <w:rFonts w:ascii="Traditional Arabic" w:hAnsi="Traditional Arabic"/>
          <w:color w:val="538135" w:themeColor="accent6" w:themeShade="BF"/>
          <w:sz w:val="24"/>
          <w:rtl/>
        </w:rPr>
        <w:t xml:space="preserve"> إنه أطلق عبارات أحجم عنها الأولون والآخرون وهابوا وجسر هو عليها اهـ " نقله ابن رجب عنه في طبقاته. ويقول عنه أيضاً في زغل العلم (ص17). وقد تعبت في وزنه وتفتيشه حتى مللت في سنين متطاولة، فما وجدت الذي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وما دفع الله عنه وعن أتباعه أكثر، وما جرى عليهم إلا بعض ما يستحقون فلا تكن في ريب من ذلك اهـ "</w:t>
      </w:r>
      <w:r>
        <w:rPr>
          <w:rFonts w:ascii="Traditional Arabic" w:hAnsi="Traditional Arabic"/>
          <w:color w:val="538135" w:themeColor="accent6" w:themeShade="BF"/>
          <w:sz w:val="24"/>
          <w:rtl/>
        </w:rPr>
        <w:t>،</w:t>
      </w:r>
      <w:r w:rsidR="00E26450" w:rsidRPr="00EF6B9B">
        <w:rPr>
          <w:rFonts w:ascii="Traditional Arabic" w:hAnsi="Traditional Arabic"/>
          <w:color w:val="538135" w:themeColor="accent6" w:themeShade="BF"/>
          <w:sz w:val="24"/>
          <w:rtl/>
        </w:rPr>
        <w:t xml:space="preserve"> </w:t>
      </w:r>
      <w:r w:rsidR="00E26450" w:rsidRPr="00EF6B9B">
        <w:rPr>
          <w:rFonts w:ascii="Traditional Arabic" w:hAnsi="Traditional Arabic"/>
          <w:b/>
          <w:color w:val="538135" w:themeColor="accent6" w:themeShade="BF"/>
          <w:sz w:val="24"/>
          <w:rtl/>
        </w:rPr>
        <w:t>ويقول عنه أيضاً في (ص23) من زغل العلم</w:t>
      </w:r>
      <w:r>
        <w:rPr>
          <w:rFonts w:ascii="Traditional Arabic" w:hAnsi="Traditional Arabic"/>
          <w:b/>
          <w:color w:val="538135" w:themeColor="accent6" w:themeShade="BF"/>
          <w:sz w:val="24"/>
          <w:rtl/>
        </w:rPr>
        <w:t>:</w:t>
      </w:r>
      <w:r w:rsidR="00E26450" w:rsidRPr="00EF6B9B">
        <w:rPr>
          <w:rFonts w:ascii="Traditional Arabic" w:hAnsi="Traditional Arabic"/>
          <w:b/>
          <w:color w:val="538135" w:themeColor="accent6" w:themeShade="BF"/>
          <w:sz w:val="24"/>
          <w:rtl/>
        </w:rPr>
        <w:t xml:space="preserve"> " …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مضلا محققا بارعا عند طوائف من عقلاء الفضلاء، وحامل راية الإسلام، وحامي حوزة الدين ومحيى السنة عند عموم عوام أصحابه اهـ ". وهذه الكلمات نقلها السخاوي عنه أيضاً في (الإعلان بالتوبيخ) ومن الخطأ الفاحش عزوها إلى (قمع المعارض) للسيوطي اغتراراً بوضع رقم التعليق في (القول الجلي) غلطا عند كلمة (قمع المعارض) مع تصحيف (زغل العلم) إلى (رجل العلم) بعد أسطر في الطبعتين مع أن أصل التعليق كان على (زغل العلم) المصحف إلى (رجل العلم) كما نبهت على ذلك فيما علقته على الزغل المطبوع وإن لم ينفع تنبيهي عند أناس لا يوقظهم من سباتهم العميق غير نفخة الصور. ونسبة (زغل العلم) إلى الذهبي ليست بموضع ريبة أصلا، وهو من المخطوطات المحفوظة في التيمورية بدار الكتب المصرية. وسنأتي إن شاء الله تعالى في آخر الكتاب بصورة رسالة الذهبي التي بعث بها إلى ابن تيمية ينصحه في شواذه ويكفي ما ذكرناه هنا في تبيين نظر الذهبي لابن تيمية مع أنه من أهل مذهبه المنخدعين به فنسجل للذهبي هذه الحسنات كتسجيلنا لسيئاته المذكورة مراعاة للعدل فيما له وفيما عليه وإيقاظا للمغترين به، والله ولي الهداية</w:t>
      </w:r>
      <w:r>
        <w:rPr>
          <w:rFonts w:ascii="Traditional Arabic" w:hAnsi="Traditional Arabic"/>
          <w:b/>
          <w:color w:val="538135" w:themeColor="accent6" w:themeShade="BF"/>
          <w:sz w:val="24"/>
          <w:rtl/>
        </w:rPr>
        <w:t>]</w:t>
      </w:r>
      <w:r>
        <w:rPr>
          <w:rFonts w:hint="cs"/>
          <w:b/>
          <w:sz w:val="24"/>
          <w:rtl/>
        </w:rPr>
        <w:t>،</w:t>
      </w:r>
      <w:r w:rsidR="00E26450" w:rsidRPr="00967951">
        <w:rPr>
          <w:rtl/>
        </w:rPr>
        <w:t xml:space="preserve"> </w:t>
      </w:r>
      <w:r>
        <w:rPr>
          <w:sz w:val="32"/>
          <w:szCs w:val="32"/>
          <w:rtl/>
        </w:rPr>
        <w:t>(</w:t>
      </w:r>
      <w:r w:rsidR="00E26450" w:rsidRPr="001A2661">
        <w:rPr>
          <w:sz w:val="32"/>
          <w:szCs w:val="32"/>
          <w:rtl/>
        </w:rPr>
        <w:t>وفي المطبوع وقد استويت</w:t>
      </w:r>
      <w:r>
        <w:rPr>
          <w:sz w:val="32"/>
          <w:szCs w:val="32"/>
          <w:rtl/>
        </w:rPr>
        <w:t>)</w:t>
      </w:r>
      <w:r>
        <w:rPr>
          <w:rFonts w:hint="cs"/>
          <w:sz w:val="32"/>
          <w:szCs w:val="32"/>
          <w:rtl/>
        </w:rPr>
        <w:t>،</w:t>
      </w:r>
      <w:r w:rsidR="00E26450" w:rsidRPr="001A2661">
        <w:rPr>
          <w:rFonts w:hint="cs"/>
          <w:sz w:val="32"/>
          <w:szCs w:val="32"/>
          <w:rtl/>
        </w:rPr>
        <w:t xml:space="preserve"> </w:t>
      </w:r>
      <w:r w:rsidR="00E26450" w:rsidRPr="001A2661">
        <w:rPr>
          <w:sz w:val="32"/>
          <w:szCs w:val="32"/>
          <w:rtl/>
        </w:rPr>
        <w:t>قال</w:t>
      </w:r>
      <w:r>
        <w:rPr>
          <w:sz w:val="32"/>
          <w:szCs w:val="32"/>
          <w:rtl/>
        </w:rPr>
        <w:t>:</w:t>
      </w:r>
      <w:r w:rsidR="00E26450" w:rsidRPr="001A2661">
        <w:rPr>
          <w:sz w:val="32"/>
          <w:szCs w:val="32"/>
          <w:rtl/>
        </w:rPr>
        <w:t xml:space="preserve"> </w:t>
      </w:r>
      <w:r>
        <w:rPr>
          <w:sz w:val="32"/>
          <w:szCs w:val="32"/>
          <w:rtl/>
        </w:rPr>
        <w:t>(</w:t>
      </w:r>
      <w:r w:rsidR="00E26450" w:rsidRPr="001A2661">
        <w:rPr>
          <w:sz w:val="32"/>
          <w:szCs w:val="32"/>
          <w:rtl/>
        </w:rPr>
        <w:t>إن المعطل بالعداوة معلن</w:t>
      </w:r>
      <w:r>
        <w:rPr>
          <w:sz w:val="32"/>
          <w:szCs w:val="32"/>
          <w:rtl/>
        </w:rPr>
        <w:t xml:space="preserve"> </w:t>
      </w:r>
      <w:r w:rsidR="00E26450" w:rsidRPr="001A2661">
        <w:rPr>
          <w:sz w:val="32"/>
          <w:szCs w:val="32"/>
          <w:rtl/>
        </w:rPr>
        <w:t>والمشركون أخف في الكفران</w:t>
      </w:r>
      <w:r>
        <w:rPr>
          <w:sz w:val="32"/>
          <w:szCs w:val="32"/>
          <w:rtl/>
        </w:rPr>
        <w:t>)،</w:t>
      </w:r>
      <w:r w:rsidR="00E26450" w:rsidRPr="001A2661">
        <w:rPr>
          <w:rFonts w:hint="cs"/>
          <w:sz w:val="32"/>
          <w:szCs w:val="32"/>
          <w:rtl/>
        </w:rPr>
        <w:t xml:space="preserve"> </w:t>
      </w:r>
      <w:r w:rsidR="00E26450" w:rsidRPr="001A2661">
        <w:rPr>
          <w:sz w:val="32"/>
          <w:szCs w:val="32"/>
          <w:rtl/>
        </w:rPr>
        <w:t>ما لمن يعتقد في المسلمين هذا إلا السيف</w:t>
      </w:r>
      <w:r>
        <w:rPr>
          <w:rFonts w:hint="cs"/>
          <w:sz w:val="32"/>
          <w:szCs w:val="32"/>
          <w:rtl/>
        </w:rPr>
        <w:t>،</w:t>
      </w:r>
      <w:r w:rsidR="00E26450">
        <w:rPr>
          <w:rFonts w:hint="cs"/>
          <w:rtl/>
        </w:rPr>
        <w:t xml:space="preserve"> </w:t>
      </w:r>
      <w:r>
        <w:rPr>
          <w:rFonts w:ascii="Traditional Arabic" w:hAnsi="Traditional Arabic" w:hint="cs"/>
          <w:b/>
          <w:color w:val="538135" w:themeColor="accent6" w:themeShade="BF"/>
          <w:sz w:val="24"/>
          <w:rtl/>
        </w:rPr>
        <w:t>[</w:t>
      </w:r>
      <w:r w:rsidR="00E26450" w:rsidRPr="00EF6B9B">
        <w:rPr>
          <w:rFonts w:ascii="Traditional Arabic" w:hAnsi="Traditional Arabic" w:hint="cs"/>
          <w:b/>
          <w:color w:val="538135" w:themeColor="accent6" w:themeShade="BF"/>
          <w:sz w:val="24"/>
          <w:rtl/>
        </w:rPr>
        <w:t>قال المحقق</w:t>
      </w:r>
      <w:r>
        <w:rPr>
          <w:rFonts w:ascii="Traditional Arabic" w:hAnsi="Traditional Arabic" w:hint="cs"/>
          <w:b/>
          <w:color w:val="538135" w:themeColor="accent6" w:themeShade="BF"/>
          <w:sz w:val="24"/>
          <w:rtl/>
        </w:rPr>
        <w:t xml:space="preserve">: </w:t>
      </w:r>
      <w:r w:rsidR="00E26450" w:rsidRPr="00EF6B9B">
        <w:rPr>
          <w:rFonts w:ascii="Traditional Arabic" w:hAnsi="Traditional Arabic"/>
          <w:b/>
          <w:color w:val="538135" w:themeColor="accent6" w:themeShade="BF"/>
          <w:sz w:val="24"/>
          <w:rtl/>
        </w:rPr>
        <w:t xml:space="preserve">لأن ذلك زندقة مكشوفة ومروقا ظاهر وإصرار على اعتقاد الإيمان كفرا. قبحه الله كيف يعتقد في المشركين أنهم أخف في الكفر من المؤمنين المنـزهين. والشيخ الإمام المصنفرضي الله عنه رجل معروف بالورع البالغ واللسان العفيف والقول النـزيه لا تكاد تسمع منه في مصنفاته كلمة تشم منها رائحة الشدة، ولينظر القارئ حاله هذا مع قوله في ابن القيم (ما له إلا السيف) إنه إن فكر في هذا قليلا علم العلم القاطع </w:t>
      </w:r>
      <w:r w:rsidR="00E26450" w:rsidRPr="00EF6B9B">
        <w:rPr>
          <w:rFonts w:ascii="Traditional Arabic" w:hAnsi="Traditional Arabic"/>
          <w:b/>
          <w:color w:val="538135" w:themeColor="accent6" w:themeShade="BF"/>
          <w:sz w:val="24"/>
          <w:rtl/>
        </w:rPr>
        <w:lastRenderedPageBreak/>
        <w:t>أن هذا الناظم بلغ في كفره مبلغا لا يجوز السكوت عليه ولا يحسن لمؤمن أن يغضي عنه ولا أن يتساهل فيه</w:t>
      </w:r>
      <w:r>
        <w:rPr>
          <w:rFonts w:ascii="Traditional Arabic" w:hAnsi="Traditional Arabic" w:hint="cs"/>
          <w:b/>
          <w:color w:val="538135" w:themeColor="accent6" w:themeShade="BF"/>
          <w:sz w:val="24"/>
          <w:rtl/>
        </w:rPr>
        <w:t>]،</w:t>
      </w:r>
      <w:r w:rsidR="00E26450">
        <w:rPr>
          <w:rFonts w:hint="cs"/>
          <w:b/>
          <w:sz w:val="24"/>
          <w:rtl/>
        </w:rPr>
        <w:t xml:space="preserve"> </w:t>
      </w:r>
    </w:p>
    <w:p w14:paraId="484DFCF0" w14:textId="58E1E7F1" w:rsidR="00E26450"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في أسبق الناس دخولا إلى الجنة</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وروى ابن ماجه أن أولهم يصافحه</w:t>
      </w:r>
      <w:r w:rsidR="00E26450">
        <w:rPr>
          <w:rFonts w:hint="cs"/>
          <w:rtl/>
        </w:rPr>
        <w:t xml:space="preserve"> </w:t>
      </w:r>
      <w:r w:rsidR="00E26450" w:rsidRPr="00967951">
        <w:rPr>
          <w:rtl/>
        </w:rPr>
        <w:t>إله العرش ذو الإحسان فاروق دين الله</w:t>
      </w:r>
      <w:r>
        <w:rPr>
          <w:rtl/>
        </w:rPr>
        <w:t>)</w:t>
      </w:r>
      <w:r>
        <w:rPr>
          <w:rFonts w:hint="cs"/>
          <w:rtl/>
        </w:rPr>
        <w:t>،</w:t>
      </w:r>
      <w:r w:rsidR="00E26450">
        <w:rPr>
          <w:rFonts w:hint="cs"/>
          <w:rtl/>
        </w:rPr>
        <w:t xml:space="preserve"> </w:t>
      </w:r>
      <w:r>
        <w:rPr>
          <w:rFonts w:hint="cs"/>
          <w:color w:val="538135" w:themeColor="accent6" w:themeShade="BF"/>
          <w:sz w:val="24"/>
          <w:szCs w:val="24"/>
          <w:rtl/>
        </w:rPr>
        <w:t>[</w:t>
      </w:r>
      <w:r w:rsidR="00E26450" w:rsidRPr="00D72ADC">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D72ADC">
        <w:rPr>
          <w:color w:val="538135" w:themeColor="accent6" w:themeShade="BF"/>
          <w:sz w:val="24"/>
          <w:szCs w:val="24"/>
          <w:rtl/>
        </w:rPr>
        <w:t>قاتله الله، حديث موضوع يستدل به. وشأن هذا الخبر في السقوط فوق أن يقال بين رجاله ضعيف بل بينهم ضعيف ومنكر الحديث وآخر قدري خلا استحالة المتن. وابن كثير أهون شراً من الناظم حيث أنكره جداً في جامع المسانيد (قال المنبجي الحنبلي في إثبات المماسة)</w:t>
      </w:r>
      <w:r>
        <w:rPr>
          <w:color w:val="538135" w:themeColor="accent6" w:themeShade="BF"/>
          <w:sz w:val="24"/>
          <w:szCs w:val="24"/>
          <w:rtl/>
        </w:rPr>
        <w:t>:</w:t>
      </w:r>
      <w:r w:rsidR="00E26450" w:rsidRPr="00D72ADC">
        <w:rPr>
          <w:color w:val="538135" w:themeColor="accent6" w:themeShade="BF"/>
          <w:sz w:val="24"/>
          <w:szCs w:val="24"/>
          <w:rtl/>
        </w:rPr>
        <w:t xml:space="preserve"> قال ابن تيمية والمعروف عند أئمة أهل السنة وعلماء أهل الحديث أنهم لا يمتنعون عن وصف الله أنه يمس ما شاء من خلقه بل يروون في ذلك الآثار ويردون على من نفاه. انتهى ذكره في الأجوبة المصرية) قاتله الله، ما أجرأه على الله</w:t>
      </w:r>
      <w:r>
        <w:rPr>
          <w:rFonts w:hint="cs"/>
          <w:color w:val="538135" w:themeColor="accent6" w:themeShade="BF"/>
          <w:sz w:val="24"/>
          <w:szCs w:val="24"/>
          <w:rtl/>
        </w:rPr>
        <w:t>]،</w:t>
      </w:r>
      <w:r w:rsidR="00E26450" w:rsidRPr="00D72ADC">
        <w:rPr>
          <w:rFonts w:hint="cs"/>
          <w:color w:val="538135" w:themeColor="accent6" w:themeShade="BF"/>
          <w:sz w:val="24"/>
          <w:rtl/>
        </w:rPr>
        <w:t xml:space="preserve"> </w:t>
      </w:r>
    </w:p>
    <w:p w14:paraId="72ED6E8F" w14:textId="40E5D9E9" w:rsidR="00E26450"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في عدد الجنات</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سبحانه من غرست يداه</w:t>
      </w:r>
      <w:r w:rsidR="00E26450">
        <w:rPr>
          <w:rFonts w:hint="cs"/>
          <w:rtl/>
        </w:rPr>
        <w:t xml:space="preserve"> </w:t>
      </w:r>
      <w:r w:rsidR="00E26450" w:rsidRPr="00967951">
        <w:rPr>
          <w:rtl/>
        </w:rPr>
        <w:t>جنة الفرودس ويداه أيضاً أتقنت لبنائها</w:t>
      </w:r>
      <w:r>
        <w:rPr>
          <w:rtl/>
        </w:rPr>
        <w:t>،</w:t>
      </w:r>
      <w:r w:rsidR="00E26450" w:rsidRPr="00D72ADC">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D72ADC">
        <w:rPr>
          <w:color w:val="538135" w:themeColor="accent6" w:themeShade="BF"/>
          <w:sz w:val="24"/>
          <w:szCs w:val="24"/>
          <w:rtl/>
        </w:rPr>
        <w:t>خلق الله آدم بعناية خاصة وبدون سببية والد وأم؛ هذا المعنى المجازي يعقله كل من عنده ذوق العربية. وأما الخبر الذي يشير إليه الناظم ففي سنده ابن على زيد بن جدعان لا يحتج به</w:t>
      </w:r>
      <w:r>
        <w:rPr>
          <w:rFonts w:hint="cs"/>
          <w:color w:val="538135" w:themeColor="accent6" w:themeShade="BF"/>
          <w:sz w:val="24"/>
          <w:szCs w:val="24"/>
          <w:rtl/>
        </w:rPr>
        <w:t>]</w:t>
      </w:r>
      <w:r>
        <w:rPr>
          <w:rFonts w:hint="cs"/>
          <w:sz w:val="24"/>
          <w:rtl/>
        </w:rPr>
        <w:t>،</w:t>
      </w:r>
      <w:r w:rsidR="00E26450">
        <w:rPr>
          <w:rFonts w:hint="cs"/>
          <w:sz w:val="24"/>
          <w:rtl/>
        </w:rPr>
        <w:t xml:space="preserve"> </w:t>
      </w:r>
      <w:r w:rsidR="00E26450" w:rsidRPr="00967951">
        <w:rPr>
          <w:rtl/>
        </w:rPr>
        <w:t>هي في الجنان كآدم لكنما الجهمي ليس لديه من ذا الفضل شيء فهو ذو نكران</w:t>
      </w:r>
      <w:r>
        <w:rPr>
          <w:rtl/>
        </w:rPr>
        <w:t>)</w:t>
      </w:r>
      <w:r w:rsidR="00E26450" w:rsidRPr="00967951">
        <w:rPr>
          <w:rtl/>
        </w:rPr>
        <w:t xml:space="preserve"> إنما ينكر العضو وا</w:t>
      </w:r>
      <w:r w:rsidR="00E26450">
        <w:rPr>
          <w:rtl/>
        </w:rPr>
        <w:t>لجارحة فإن كنت أنت تثبتها فاعرف</w:t>
      </w:r>
      <w:r>
        <w:rPr>
          <w:rFonts w:hint="cs"/>
          <w:rtl/>
        </w:rPr>
        <w:t>،</w:t>
      </w:r>
      <w:r w:rsidR="00E26450">
        <w:rPr>
          <w:rFonts w:hint="cs"/>
          <w:rtl/>
        </w:rPr>
        <w:t xml:space="preserve"> </w:t>
      </w:r>
      <w:r w:rsidR="00E26450" w:rsidRPr="00967951">
        <w:rPr>
          <w:rtl/>
        </w:rPr>
        <w:t>قال</w:t>
      </w:r>
      <w:r>
        <w:rPr>
          <w:rtl/>
        </w:rPr>
        <w:t>:</w:t>
      </w:r>
      <w:r w:rsidR="00E26450" w:rsidRPr="00967951">
        <w:rPr>
          <w:rtl/>
        </w:rPr>
        <w:t>"ولد عقوق عق والد</w:t>
      </w:r>
      <w:r w:rsidR="00E26450">
        <w:rPr>
          <w:rtl/>
        </w:rPr>
        <w:t>ه ولم يثبت بذا فضلا عن الشيطان"</w:t>
      </w:r>
      <w:r>
        <w:rPr>
          <w:rFonts w:hint="cs"/>
          <w:rtl/>
        </w:rPr>
        <w:t>،</w:t>
      </w:r>
      <w:r w:rsidR="00E26450">
        <w:rPr>
          <w:rFonts w:hint="cs"/>
          <w:rtl/>
        </w:rPr>
        <w:t xml:space="preserve"> </w:t>
      </w:r>
      <w:r w:rsidR="00E26450">
        <w:rPr>
          <w:rtl/>
        </w:rPr>
        <w:t>ما يستحيي يكذب على الناس</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ولقد روى حقا أبو الدرداء ذاك عويمر أثراً عظيم الشأن يهتز قلب العبد عند سماعه طربا بقدر حلاوة الإيمان ما مثله أبداً يقال برأيه فيه النـزول</w:t>
      </w:r>
      <w:r w:rsidR="00E26450">
        <w:rPr>
          <w:rFonts w:hint="cs"/>
          <w:rtl/>
        </w:rPr>
        <w:t xml:space="preserve"> </w:t>
      </w:r>
      <w:r w:rsidR="00E26450" w:rsidRPr="00967951">
        <w:rPr>
          <w:rtl/>
        </w:rPr>
        <w:t>ثلاث ساعات</w:t>
      </w:r>
      <w:r>
        <w:rPr>
          <w:rtl/>
        </w:rPr>
        <w:t>:</w:t>
      </w:r>
      <w:r w:rsidR="00E26450" w:rsidRPr="00967951">
        <w:rPr>
          <w:rtl/>
        </w:rPr>
        <w:t xml:space="preserve"> فإحداهن ينظر في الكتاب</w:t>
      </w:r>
      <w:r>
        <w:rPr>
          <w:rtl/>
        </w:rPr>
        <w:t>،</w:t>
      </w:r>
      <w:r w:rsidR="00E26450" w:rsidRPr="00967951">
        <w:rPr>
          <w:rtl/>
        </w:rPr>
        <w:t xml:space="preserve"> الثاني</w:t>
      </w:r>
      <w:r>
        <w:rPr>
          <w:rtl/>
        </w:rPr>
        <w:t>:</w:t>
      </w:r>
      <w:r w:rsidR="00E26450" w:rsidRPr="00967951">
        <w:rPr>
          <w:rtl/>
        </w:rPr>
        <w:t xml:space="preserve"> يمحو ويثبت ما يشاء بحكمة</w:t>
      </w:r>
      <w:r>
        <w:rPr>
          <w:rtl/>
        </w:rPr>
        <w:t>،</w:t>
      </w:r>
      <w:r w:rsidR="00E26450" w:rsidRPr="00967951">
        <w:rPr>
          <w:rtl/>
        </w:rPr>
        <w:t xml:space="preserve"> والساعة الأخرى إلى عدن أهله هم صفوة الرحمن والساعة الأخرى إلى هذه السماء يقول هل من تائب ندمان</w:t>
      </w:r>
      <w:r>
        <w:rPr>
          <w:rtl/>
        </w:rPr>
        <w:t>)</w:t>
      </w:r>
      <w:r w:rsidR="00E26450">
        <w:rPr>
          <w:rFonts w:hint="cs"/>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قال المحقق</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D72ADC">
        <w:rPr>
          <w:color w:val="538135" w:themeColor="accent6" w:themeShade="BF"/>
          <w:sz w:val="24"/>
          <w:szCs w:val="24"/>
          <w:rtl/>
        </w:rPr>
        <w:t>هذا الخبر الموقوف ليس بثابت عن أبي الدرداء فضلا عن ثبوت رفعه إليه صلى الله عليه وسلم. وفي سنده زيادة بن محمد الأنصاري، قال البخاري هو منكر الحديث وقال ابن حبان يروي المناكير عن المشاهير فاستحق الترك. نقله ابن الجوزي. ولعلك علمت بذلك مبلغ قيمة ما يحتج به هذا البجباج النفاج</w:t>
      </w:r>
      <w:r>
        <w:rPr>
          <w:rFonts w:hint="cs"/>
          <w:color w:val="538135" w:themeColor="accent6" w:themeShade="BF"/>
          <w:sz w:val="24"/>
          <w:szCs w:val="24"/>
          <w:rtl/>
        </w:rPr>
        <w:t>]</w:t>
      </w:r>
      <w:r>
        <w:rPr>
          <w:rFonts w:hint="cs"/>
          <w:sz w:val="24"/>
          <w:rtl/>
        </w:rPr>
        <w:t>،</w:t>
      </w:r>
      <w:r w:rsidR="00E26450">
        <w:rPr>
          <w:rFonts w:hint="cs"/>
          <w:rtl/>
        </w:rPr>
        <w:t xml:space="preserve"> </w:t>
      </w:r>
      <w:r w:rsidR="00E26450" w:rsidRPr="00967951">
        <w:rPr>
          <w:rtl/>
        </w:rPr>
        <w:t>الظاهر أنه ما ساق أبواباً في صفة الجنة إلا ليذكر هذا الحديث</w:t>
      </w:r>
      <w:r w:rsidR="00E26450">
        <w:rPr>
          <w:rFonts w:hint="cs"/>
          <w:rtl/>
        </w:rPr>
        <w:t xml:space="preserve"> </w:t>
      </w:r>
      <w:r w:rsidR="00E26450" w:rsidRPr="00967951">
        <w:rPr>
          <w:rtl/>
        </w:rPr>
        <w:t>؛ وأيضاً ليسكت الناس بسماع صفات الجنة؛ فيقبلون على هذه القصيدة, ويعكفون عليها فيفتنهم. أسأل الله العافية ويحق له اسم الحشوي لأن الب</w:t>
      </w:r>
      <w:r w:rsidR="00E26450">
        <w:rPr>
          <w:rtl/>
        </w:rPr>
        <w:t>اطل محشو في هذه القصيدة اللحناء</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وروى ابن ماجه مسنداً عن جابر بينا هم في عيشهم إذا بنور ساطع رفعوا رءوسهم فرأوه نور الواحد وإذا بربهم تعالى فوقهم</w:t>
      </w:r>
      <w:r>
        <w:rPr>
          <w:rFonts w:hint="cs"/>
          <w:rtl/>
        </w:rPr>
        <w:t>،</w:t>
      </w:r>
      <w:r w:rsidR="00E26450">
        <w:rPr>
          <w:rFonts w:hint="cs"/>
          <w:rtl/>
        </w:rPr>
        <w:t xml:space="preserve"> </w:t>
      </w:r>
      <w:r>
        <w:rPr>
          <w:rFonts w:hint="cs"/>
          <w:color w:val="538135" w:themeColor="accent6" w:themeShade="BF"/>
          <w:sz w:val="24"/>
          <w:szCs w:val="24"/>
          <w:rtl/>
        </w:rPr>
        <w:t>[</w:t>
      </w:r>
      <w:r w:rsidR="00E26450" w:rsidRPr="00D72ADC">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D72ADC">
        <w:rPr>
          <w:color w:val="538135" w:themeColor="accent6" w:themeShade="BF"/>
          <w:sz w:val="24"/>
          <w:szCs w:val="24"/>
          <w:rtl/>
        </w:rPr>
        <w:t>قال الذهبي</w:t>
      </w:r>
      <w:r>
        <w:rPr>
          <w:color w:val="538135" w:themeColor="accent6" w:themeShade="BF"/>
          <w:sz w:val="24"/>
          <w:szCs w:val="24"/>
          <w:rtl/>
        </w:rPr>
        <w:t>:</w:t>
      </w:r>
      <w:r w:rsidR="00E26450" w:rsidRPr="00D72ADC">
        <w:rPr>
          <w:color w:val="538135" w:themeColor="accent6" w:themeShade="BF"/>
          <w:sz w:val="24"/>
          <w:szCs w:val="24"/>
          <w:rtl/>
        </w:rPr>
        <w:t xml:space="preserve"> إسناده ضعيف</w:t>
      </w:r>
      <w:r w:rsidR="00E26450" w:rsidRPr="00D72ADC">
        <w:rPr>
          <w:rFonts w:hint="cs"/>
          <w:color w:val="538135" w:themeColor="accent6" w:themeShade="BF"/>
          <w:sz w:val="24"/>
          <w:szCs w:val="24"/>
          <w:rtl/>
        </w:rPr>
        <w:t xml:space="preserve"> </w:t>
      </w:r>
      <w:r w:rsidR="00E26450" w:rsidRPr="00D72ADC">
        <w:rPr>
          <w:color w:val="538135" w:themeColor="accent6" w:themeShade="BF"/>
          <w:sz w:val="24"/>
          <w:szCs w:val="24"/>
          <w:rtl/>
        </w:rPr>
        <w:t>, وقال ابن الجوزي</w:t>
      </w:r>
      <w:r>
        <w:rPr>
          <w:color w:val="538135" w:themeColor="accent6" w:themeShade="BF"/>
          <w:sz w:val="24"/>
          <w:szCs w:val="24"/>
          <w:rtl/>
        </w:rPr>
        <w:t>:</w:t>
      </w:r>
      <w:r w:rsidR="00E26450" w:rsidRPr="00D72ADC">
        <w:rPr>
          <w:color w:val="538135" w:themeColor="accent6" w:themeShade="BF"/>
          <w:sz w:val="24"/>
          <w:szCs w:val="24"/>
          <w:rtl/>
        </w:rPr>
        <w:t xml:space="preserve"> موضوع</w:t>
      </w:r>
      <w:r w:rsidR="00E26450" w:rsidRPr="00D72ADC">
        <w:rPr>
          <w:rFonts w:hint="cs"/>
          <w:color w:val="538135" w:themeColor="accent6" w:themeShade="BF"/>
          <w:sz w:val="24"/>
          <w:szCs w:val="24"/>
          <w:rtl/>
        </w:rPr>
        <w:t xml:space="preserve"> </w:t>
      </w:r>
      <w:r w:rsidR="00E26450" w:rsidRPr="00D72ADC">
        <w:rPr>
          <w:color w:val="538135" w:themeColor="accent6" w:themeShade="BF"/>
          <w:sz w:val="24"/>
          <w:szCs w:val="24"/>
          <w:rtl/>
        </w:rPr>
        <w:t>, وقال العقيلي</w:t>
      </w:r>
      <w:r>
        <w:rPr>
          <w:color w:val="538135" w:themeColor="accent6" w:themeShade="BF"/>
          <w:sz w:val="24"/>
          <w:szCs w:val="24"/>
          <w:rtl/>
        </w:rPr>
        <w:t>:</w:t>
      </w:r>
      <w:r w:rsidR="00E26450" w:rsidRPr="00D72ADC">
        <w:rPr>
          <w:color w:val="538135" w:themeColor="accent6" w:themeShade="BF"/>
          <w:sz w:val="24"/>
          <w:szCs w:val="24"/>
          <w:rtl/>
        </w:rPr>
        <w:t xml:space="preserve"> أبو عاصم العباداني -</w:t>
      </w:r>
      <w:r>
        <w:rPr>
          <w:color w:val="538135" w:themeColor="accent6" w:themeShade="BF"/>
          <w:sz w:val="24"/>
          <w:szCs w:val="24"/>
          <w:rtl/>
        </w:rPr>
        <w:t xml:space="preserve"> </w:t>
      </w:r>
      <w:r w:rsidR="00E26450" w:rsidRPr="00D72ADC">
        <w:rPr>
          <w:color w:val="538135" w:themeColor="accent6" w:themeShade="BF"/>
          <w:sz w:val="24"/>
          <w:szCs w:val="24"/>
          <w:rtl/>
        </w:rPr>
        <w:t>في سنده -</w:t>
      </w:r>
      <w:r>
        <w:rPr>
          <w:color w:val="538135" w:themeColor="accent6" w:themeShade="BF"/>
          <w:sz w:val="24"/>
          <w:szCs w:val="24"/>
          <w:rtl/>
        </w:rPr>
        <w:t xml:space="preserve"> </w:t>
      </w:r>
      <w:r w:rsidR="00E26450" w:rsidRPr="00D72ADC">
        <w:rPr>
          <w:color w:val="538135" w:themeColor="accent6" w:themeShade="BF"/>
          <w:sz w:val="24"/>
          <w:szCs w:val="24"/>
          <w:rtl/>
        </w:rPr>
        <w:t>منكر الحديث لا يتابع عليه. وأما فضل الرقاشي في السند فممن لا يكتب حديثه. وبمثل هذا الخبر يحتج الناظم في تكييف الرؤية</w:t>
      </w:r>
      <w:r>
        <w:rPr>
          <w:rFonts w:hint="cs"/>
          <w:color w:val="538135" w:themeColor="accent6" w:themeShade="BF"/>
          <w:sz w:val="24"/>
          <w:szCs w:val="24"/>
          <w:rtl/>
        </w:rPr>
        <w:t>]</w:t>
      </w:r>
      <w:r>
        <w:rPr>
          <w:rFonts w:hint="cs"/>
          <w:color w:val="538135" w:themeColor="accent6" w:themeShade="BF"/>
          <w:sz w:val="24"/>
          <w:rtl/>
        </w:rPr>
        <w:t>،</w:t>
      </w:r>
      <w:r w:rsidR="00E26450">
        <w:rPr>
          <w:rFonts w:hint="cs"/>
          <w:sz w:val="24"/>
          <w:rtl/>
        </w:rPr>
        <w:t xml:space="preserve"> </w:t>
      </w:r>
      <w:r w:rsidR="00E26450" w:rsidRPr="00967951">
        <w:rPr>
          <w:rtl/>
        </w:rPr>
        <w:t>قد جاء للتسليم وقال السلام عليكم جهراً</w:t>
      </w:r>
      <w:r>
        <w:rPr>
          <w:rtl/>
        </w:rPr>
        <w:t>،</w:t>
      </w:r>
      <w:r w:rsidR="00E26450" w:rsidRPr="00967951">
        <w:rPr>
          <w:rtl/>
        </w:rPr>
        <w:t xml:space="preserve"> ومصداقه</w:t>
      </w:r>
      <w:r w:rsidR="00E26450">
        <w:rPr>
          <w:rFonts w:hint="cs"/>
          <w:rtl/>
        </w:rPr>
        <w:t xml:space="preserve"> </w:t>
      </w:r>
      <w:r>
        <w:rPr>
          <w:rtl/>
        </w:rPr>
        <w:t>{</w:t>
      </w:r>
      <w:r w:rsidR="00E26450" w:rsidRPr="00967951">
        <w:rPr>
          <w:rtl/>
        </w:rPr>
        <w:t>سلام قولا من رب رحيم</w:t>
      </w:r>
      <w:r>
        <w:rPr>
          <w:rtl/>
        </w:rPr>
        <w:t>}[</w:t>
      </w:r>
      <w:r w:rsidR="00E26450" w:rsidRPr="00967951">
        <w:rPr>
          <w:rtl/>
        </w:rPr>
        <w:t>يس</w:t>
      </w:r>
      <w:r>
        <w:rPr>
          <w:rtl/>
        </w:rPr>
        <w:t>:</w:t>
      </w:r>
      <w:r w:rsidR="00E26450" w:rsidRPr="00967951">
        <w:rPr>
          <w:rtl/>
        </w:rPr>
        <w:t xml:space="preserve"> 58] من رد ذا </w:t>
      </w:r>
      <w:r w:rsidR="00E26450" w:rsidRPr="00967951">
        <w:rPr>
          <w:rtl/>
        </w:rPr>
        <w:lastRenderedPageBreak/>
        <w:t>فعلى رسول الله رد</w:t>
      </w:r>
      <w:r>
        <w:rPr>
          <w:rtl/>
        </w:rPr>
        <w:t>)</w:t>
      </w:r>
      <w:r w:rsidR="00E26450" w:rsidRPr="00967951">
        <w:rPr>
          <w:rtl/>
        </w:rPr>
        <w:t xml:space="preserve">. الذي يحمله على محمل صحيح لا يرده, والذي يحمله على صفات الأجسام هو </w:t>
      </w:r>
      <w:r w:rsidR="00E26450">
        <w:rPr>
          <w:rtl/>
        </w:rPr>
        <w:t>الذي يرد ما يجب</w:t>
      </w:r>
      <w:r>
        <w:rPr>
          <w:rFonts w:hint="cs"/>
          <w:rtl/>
        </w:rPr>
        <w:t>،</w:t>
      </w:r>
      <w:r w:rsidR="00E26450">
        <w:rPr>
          <w:rFonts w:hint="cs"/>
          <w:rtl/>
        </w:rPr>
        <w:t xml:space="preserve"> </w:t>
      </w:r>
    </w:p>
    <w:p w14:paraId="19B748F5" w14:textId="5DEA7B2A" w:rsidR="00E26450"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في يـــــوم المزيـــــد</w:t>
      </w:r>
      <w:r>
        <w:rPr>
          <w:rFonts w:hint="cs"/>
          <w:rtl/>
        </w:rPr>
        <w:t>،</w:t>
      </w:r>
      <w:r w:rsidR="00E26450">
        <w:rPr>
          <w:rFonts w:hint="cs"/>
          <w:rtl/>
        </w:rPr>
        <w:t xml:space="preserve"> </w:t>
      </w:r>
      <w:r w:rsidR="00E26450" w:rsidRPr="00967951">
        <w:rPr>
          <w:rtl/>
        </w:rPr>
        <w:t>قال</w:t>
      </w:r>
      <w:r>
        <w:rPr>
          <w:rtl/>
        </w:rPr>
        <w:t>:</w:t>
      </w:r>
      <w:r w:rsidR="00E26450" w:rsidRPr="00967951">
        <w:rPr>
          <w:rtl/>
        </w:rPr>
        <w:t xml:space="preserve"> </w:t>
      </w:r>
      <w:r>
        <w:rPr>
          <w:rtl/>
        </w:rPr>
        <w:t>(</w:t>
      </w:r>
      <w:r w:rsidR="00E26450" w:rsidRPr="00967951">
        <w:rPr>
          <w:rtl/>
        </w:rPr>
        <w:t>فيرون ربهم تعالى جهرة ويحاضر الرحمن واحدهم محاضرة الحبيب يقول يا بن فلان</w:t>
      </w:r>
      <w:r>
        <w:rPr>
          <w:rtl/>
        </w:rPr>
        <w:t>،</w:t>
      </w:r>
      <w:r w:rsidR="00E26450" w:rsidRPr="00967951">
        <w:rPr>
          <w:rtl/>
        </w:rPr>
        <w:t xml:space="preserve"> هل تذكر اليوم الذي قد كنت فيه مبارزاً بالذنب قالوا يحق لنا وقد كنا إذاً جلساء رب العرش</w:t>
      </w:r>
      <w:r>
        <w:rPr>
          <w:rtl/>
        </w:rPr>
        <w:t>)</w:t>
      </w:r>
      <w:r>
        <w:rPr>
          <w:rFonts w:hint="cs"/>
          <w:rtl/>
        </w:rPr>
        <w:t>،</w:t>
      </w:r>
      <w:r w:rsidR="00E26450">
        <w:rPr>
          <w:rFonts w:hint="cs"/>
          <w:rtl/>
        </w:rPr>
        <w:t xml:space="preserve"> </w:t>
      </w:r>
      <w:r>
        <w:rPr>
          <w:rFonts w:hint="cs"/>
          <w:sz w:val="24"/>
          <w:szCs w:val="24"/>
          <w:rtl/>
        </w:rPr>
        <w:t>[</w:t>
      </w:r>
      <w:r w:rsidR="00E26450" w:rsidRPr="004B32DD">
        <w:rPr>
          <w:sz w:val="24"/>
          <w:szCs w:val="24"/>
          <w:rtl/>
        </w:rPr>
        <w:t>جمع طرقه أبو بكر بن أبي داود ذلك الكذاب الزائغ؛ وسبق بيان أن ابن عساكر ألف جزءاً في توهين طرقه فتذكّر. ولفظ الجلساء لم يقع إلا في بعض الطرق الواهية لحديث يوم المزيد. راجع جزء ابن عساكر</w:t>
      </w:r>
      <w:r>
        <w:rPr>
          <w:rFonts w:hint="cs"/>
          <w:sz w:val="24"/>
          <w:szCs w:val="24"/>
          <w:rtl/>
        </w:rPr>
        <w:t>]،</w:t>
      </w:r>
      <w:r w:rsidR="00E26450" w:rsidRPr="004B32DD">
        <w:rPr>
          <w:rFonts w:hint="cs"/>
          <w:sz w:val="24"/>
          <w:szCs w:val="24"/>
          <w:rtl/>
        </w:rPr>
        <w:t xml:space="preserve"> </w:t>
      </w:r>
    </w:p>
    <w:p w14:paraId="27768CC9" w14:textId="67BD1121" w:rsidR="00E26450" w:rsidRPr="00967951"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كله فيما للعبد عند ربه في الآخرة. ولو كان مفرداً بالتصنيف كان حسنا</w:t>
      </w:r>
      <w:r>
        <w:rPr>
          <w:rtl/>
        </w:rPr>
        <w:t>،</w:t>
      </w:r>
      <w:r w:rsidR="00E26450" w:rsidRPr="00967951">
        <w:rPr>
          <w:rtl/>
        </w:rPr>
        <w:t xml:space="preserve"> ولكن إدخاله في قصيدة انتصب فيها للحكم بين الحشوي وخصومه وإسعار الحرب بينهم لأي معنى</w:t>
      </w:r>
      <w:r>
        <w:rPr>
          <w:rtl/>
        </w:rPr>
        <w:t>؟</w:t>
      </w:r>
    </w:p>
    <w:p w14:paraId="0A03D430" w14:textId="5267ADC4" w:rsidR="00E26450" w:rsidRPr="00967951"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رجع فيه إلى ما كان عليه مما في نفسه, وذكر خصومه؛ وفصول معه ذكر فيها فرق المعادين له.</w:t>
      </w:r>
    </w:p>
    <w:p w14:paraId="4FEFEEC2" w14:textId="0F56FD88" w:rsidR="00E26450" w:rsidRDefault="00C905BE" w:rsidP="00C905BE">
      <w:pPr>
        <w:spacing w:after="240"/>
        <w:rPr>
          <w:rtl/>
        </w:rPr>
      </w:pPr>
      <w:r>
        <w:rPr>
          <w:rFonts w:hint="cs"/>
          <w:bCs/>
          <w:rtl/>
        </w:rPr>
        <w:t>[</w:t>
      </w:r>
      <w:r w:rsidR="00E26450" w:rsidRPr="004F79EB">
        <w:rPr>
          <w:bCs/>
          <w:rtl/>
        </w:rPr>
        <w:t>فصـــــــــل</w:t>
      </w:r>
      <w:r>
        <w:rPr>
          <w:bCs/>
          <w:rtl/>
        </w:rPr>
        <w:t>]</w:t>
      </w:r>
      <w:r>
        <w:rPr>
          <w:rFonts w:hint="cs"/>
          <w:rtl/>
        </w:rPr>
        <w:t>:</w:t>
      </w:r>
      <w:r w:rsidR="00E26450">
        <w:rPr>
          <w:rFonts w:hint="cs"/>
          <w:rtl/>
        </w:rPr>
        <w:t xml:space="preserve"> </w:t>
      </w:r>
      <w:r w:rsidR="00E26450" w:rsidRPr="00967951">
        <w:rPr>
          <w:rtl/>
        </w:rPr>
        <w:t>ختم به الكتاب؛ فيه شيء يسير؛ ولكن هذا آ</w:t>
      </w:r>
      <w:r w:rsidR="00E26450">
        <w:rPr>
          <w:rtl/>
        </w:rPr>
        <w:t>خر كلامنا في ذلك والله المستعان</w:t>
      </w:r>
      <w:r>
        <w:rPr>
          <w:rFonts w:hint="cs"/>
          <w:rtl/>
        </w:rPr>
        <w:t>،</w:t>
      </w:r>
      <w:r w:rsidR="00E26450">
        <w:rPr>
          <w:rFonts w:hint="cs"/>
          <w:rtl/>
        </w:rPr>
        <w:t xml:space="preserve"> </w:t>
      </w:r>
      <w:r w:rsidR="00E26450" w:rsidRPr="00967951">
        <w:rPr>
          <w:rtl/>
        </w:rPr>
        <w:t>قال المؤلف شرعت فيه يوم السبت الرابع والعشرين من صفر سن 749 وفرغت منه يوم السبت مستهل ربيع الأول من السنة</w:t>
      </w:r>
      <w:r>
        <w:rPr>
          <w:rFonts w:hint="cs"/>
          <w:rtl/>
        </w:rPr>
        <w:t>،</w:t>
      </w:r>
      <w:r w:rsidR="00E26450">
        <w:rPr>
          <w:rFonts w:hint="cs"/>
          <w:rtl/>
        </w:rPr>
        <w:t xml:space="preserve"> </w:t>
      </w:r>
      <w:r w:rsidR="00E26450" w:rsidRPr="00967951">
        <w:rPr>
          <w:rtl/>
        </w:rPr>
        <w:t>والحمد لله وحده وصلى الله على سيدنا محمد وآله وصحبه وسلم. حسبنا الله ونعم الوكيل</w:t>
      </w:r>
      <w:r>
        <w:rPr>
          <w:rFonts w:hint="cs"/>
          <w:rtl/>
        </w:rPr>
        <w:t>،</w:t>
      </w:r>
      <w:r w:rsidR="00E26450">
        <w:rPr>
          <w:rFonts w:hint="cs"/>
          <w:rtl/>
        </w:rPr>
        <w:t xml:space="preserve"> </w:t>
      </w:r>
      <w:r>
        <w:rPr>
          <w:rtl/>
        </w:rPr>
        <w:t>(</w:t>
      </w:r>
      <w:r w:rsidR="00E26450" w:rsidRPr="00967951">
        <w:rPr>
          <w:rtl/>
        </w:rPr>
        <w:t>تم السيف الصقيل</w:t>
      </w:r>
      <w:r>
        <w:rPr>
          <w:rtl/>
        </w:rPr>
        <w:t>)</w:t>
      </w:r>
    </w:p>
    <w:p w14:paraId="42A76098" w14:textId="6970F40B" w:rsidR="00E26450" w:rsidRPr="004A082D" w:rsidRDefault="00C905BE" w:rsidP="00C905BE">
      <w:pPr>
        <w:pStyle w:val="a6"/>
        <w:widowControl w:val="0"/>
        <w:spacing w:after="240" w:line="276" w:lineRule="auto"/>
        <w:jc w:val="both"/>
        <w:rPr>
          <w:rFonts w:ascii="Traditional Arabic" w:hAnsi="Traditional Arabic"/>
          <w:sz w:val="32"/>
          <w:szCs w:val="32"/>
        </w:rPr>
      </w:pPr>
      <w:r>
        <w:rPr>
          <w:rFonts w:ascii="Traditional Arabic" w:hAnsi="Traditional Arabic"/>
          <w:b/>
          <w:bCs/>
          <w:sz w:val="32"/>
          <w:szCs w:val="32"/>
          <w:rtl/>
        </w:rPr>
        <w:t>[</w:t>
      </w:r>
      <w:r w:rsidR="00E26450" w:rsidRPr="004A082D">
        <w:rPr>
          <w:rFonts w:ascii="Traditional Arabic" w:hAnsi="Traditional Arabic"/>
          <w:b/>
          <w:bCs/>
          <w:sz w:val="32"/>
          <w:szCs w:val="32"/>
          <w:rtl/>
        </w:rPr>
        <w:t xml:space="preserve">خاتمة السيف الصقيل </w:t>
      </w:r>
      <w:r w:rsidR="00E26450" w:rsidRPr="004A082D">
        <w:rPr>
          <w:rFonts w:ascii="Traditional Arabic" w:hAnsi="Traditional Arabic" w:hint="cs"/>
          <w:b/>
          <w:bCs/>
          <w:sz w:val="32"/>
          <w:szCs w:val="32"/>
          <w:rtl/>
        </w:rPr>
        <w:t>للكوثري</w:t>
      </w:r>
      <w:r>
        <w:rPr>
          <w:rFonts w:ascii="Traditional Arabic" w:hAnsi="Traditional Arabic" w:hint="cs"/>
          <w:b/>
          <w:bCs/>
          <w:sz w:val="32"/>
          <w:szCs w:val="32"/>
          <w:rtl/>
        </w:rPr>
        <w:t>]</w:t>
      </w:r>
      <w:r>
        <w:rPr>
          <w:rFonts w:ascii="Traditional Arabic" w:hAnsi="Traditional Arabic"/>
          <w:b/>
          <w:bCs/>
          <w:sz w:val="32"/>
          <w:szCs w:val="32"/>
          <w:rtl/>
        </w:rPr>
        <w:t>:</w:t>
      </w:r>
      <w:r w:rsidR="00E26450" w:rsidRPr="004A082D">
        <w:rPr>
          <w:rFonts w:ascii="Traditional Arabic" w:hAnsi="Traditional Arabic"/>
          <w:sz w:val="32"/>
          <w:szCs w:val="32"/>
          <w:rtl/>
        </w:rPr>
        <w:t xml:space="preserve"> فيكون تأليف السبكي لهذا الكتاب قبل وفاة ابن القيم بنحو سنتين. هذا وكنا وعدنا عند الكلام على الذهبي أن نأتي في آخر الكتاب بصورة رسالة بعث بها الذهبي إلى ابن تيمية يحذره فيها عواقب إصراره على الشذوذ عن جمهور العلماء في مسائل أصلية وفرعية. وقد ظفرنا بها بخط التقي ابن قاضي شهبة منقولا عن خط البرهان ابن جماعة المنقول من خط الحافظ أبي سعيد الصلاح العلائي المنسوخ من خط الشمس الذهبي نفسه. وخط التقي ابن قاضي شهبة معروف وتوجد كتب بخطه في دار الكتب المصرية والخزانة الظاهرية بدمشق منها قطعة من طبقات الشافعية بدار الكتب المصرية، ومنها ما انتقاه من التاريخ الكبير للذهبي مما يتعلق بتراجم الشافعية بالخزانة الظاهرية. ففي إمكان الباحث الذي لا يعرف خط ابن قاضي شهبة أن يتأكد من خطه بالمقارنة بين الصورة الزنكوغرافية المنشورة هنا، المأخوذة عن الرسالة المذكورة المحفوظة </w:t>
      </w:r>
      <w:r w:rsidR="00E26450" w:rsidRPr="004A082D">
        <w:rPr>
          <w:rFonts w:ascii="Traditional Arabic" w:hAnsi="Traditional Arabic"/>
          <w:sz w:val="32"/>
          <w:szCs w:val="32"/>
          <w:rtl/>
        </w:rPr>
        <w:lastRenderedPageBreak/>
        <w:t>بدار الكتب المصرية, وبين خطه المحفوظ في الدار والخزانة المذكورتين. وإلى تلك الرسالة أشار السخاوي حيث قال في "الإعلان بالتوبيخ"</w:t>
      </w:r>
      <w:r>
        <w:rPr>
          <w:rFonts w:ascii="Traditional Arabic" w:hAnsi="Traditional Arabic"/>
          <w:sz w:val="32"/>
          <w:szCs w:val="32"/>
          <w:rtl/>
        </w:rPr>
        <w:t>:</w:t>
      </w:r>
      <w:r w:rsidR="00E26450" w:rsidRPr="004A082D">
        <w:rPr>
          <w:rFonts w:ascii="Traditional Arabic" w:hAnsi="Traditional Arabic"/>
          <w:sz w:val="32"/>
          <w:szCs w:val="32"/>
          <w:rtl/>
        </w:rPr>
        <w:t xml:space="preserve"> " ورأيت له رسالة كتبها لابن تيمية هي في دفع نسبته لمزيد تعصبه مفيدة "؛ وذلك في صدد الدفاع عن الذهبي رداً على من ينسبه لفرط التعصب كما ذكرت في صدر الرسالة عند نشرها مع الزغل قبل سنين.</w:t>
      </w:r>
    </w:p>
    <w:p w14:paraId="2A317213" w14:textId="15A274CC" w:rsidR="00E26450" w:rsidRDefault="00C905BE" w:rsidP="00C905BE">
      <w:pPr>
        <w:spacing w:after="240"/>
        <w:rPr>
          <w:rtl/>
        </w:rPr>
      </w:pPr>
      <w:r>
        <w:rPr>
          <w:rFonts w:hint="cs"/>
          <w:bCs/>
          <w:rtl/>
        </w:rPr>
        <w:t>[</w:t>
      </w:r>
      <w:r w:rsidR="00E26450" w:rsidRPr="004A082D">
        <w:rPr>
          <w:bCs/>
          <w:rtl/>
        </w:rPr>
        <w:t>مقدمة رسالة الذهبي إلى ابن تيمية</w:t>
      </w:r>
      <w:r>
        <w:rPr>
          <w:bCs/>
          <w:rtl/>
        </w:rPr>
        <w:t>]</w:t>
      </w:r>
      <w:r>
        <w:rPr>
          <w:rFonts w:hint="cs"/>
          <w:bCs/>
          <w:rtl/>
        </w:rPr>
        <w:t xml:space="preserve">: </w:t>
      </w:r>
      <w:r w:rsidR="00E26450" w:rsidRPr="004A082D">
        <w:rPr>
          <w:rtl/>
        </w:rPr>
        <w:t>وقبل الرسالة لابد من ذكر مقدمة هنا ليكون القارئ على بينة من أمر ابن تيمية؛ وهي أن ابن تيمية هذا ولد بحران ببيت علم من الحنابلة, وقد أتى به والده الشيخ عبد الحليم مع ذويه من هناك إلى الشام خوفاً من المغول، وكان أبوه رجلا هادئاً أكرمه علماء الشام ورجال الحكومة حتى ولوه عدة وظائف علمية مساعدة له. وبعد أن مات والده ولوا ابن تيمية هذا وظائف والده بل حضروا درسه تشجيعاً له على المضي في وظائف والده وأثنوا عليه خيراً كما هو شأنهم مع كل ناشيء حقيق بالرعاية. وعطفهم هذا كان ناشئاً من مهاجرة ذويه من وجه المغول يصحبهم أحد بني العباس -</w:t>
      </w:r>
      <w:r>
        <w:rPr>
          <w:rtl/>
        </w:rPr>
        <w:t xml:space="preserve"> </w:t>
      </w:r>
      <w:r w:rsidR="00E26450" w:rsidRPr="004A082D">
        <w:rPr>
          <w:rtl/>
        </w:rPr>
        <w:t>وهو الذي تولى الخلافة بمصر فيما بعد -</w:t>
      </w:r>
      <w:r>
        <w:rPr>
          <w:rtl/>
        </w:rPr>
        <w:t xml:space="preserve"> </w:t>
      </w:r>
      <w:r w:rsidR="00E26450" w:rsidRPr="004A082D">
        <w:rPr>
          <w:rtl/>
        </w:rPr>
        <w:t>ومن وفاة والده بدون مال ولا تراث بحيث لو عين الآخرون في وظائفه للقي عياله البؤس والشقاء. وكان جملة المثنين عليه التاج الفزاري المعروف بالفركاح وابنه البرهان والجلال والكمال الزملكاني ومحمد بن الجريري الأنصاري والعلا القونوي وغيرهم. لكن ثناء هؤلاء غر ابن تيمية -</w:t>
      </w:r>
      <w:r>
        <w:rPr>
          <w:rtl/>
        </w:rPr>
        <w:t xml:space="preserve"> </w:t>
      </w:r>
      <w:r w:rsidR="00E26450" w:rsidRPr="004A082D">
        <w:rPr>
          <w:rtl/>
        </w:rPr>
        <w:t>ولم ينتبه إلى الباعث على ثنائهم -</w:t>
      </w:r>
      <w:r>
        <w:rPr>
          <w:rtl/>
        </w:rPr>
        <w:t xml:space="preserve"> </w:t>
      </w:r>
      <w:r w:rsidR="00E26450" w:rsidRPr="004A082D">
        <w:rPr>
          <w:rtl/>
        </w:rPr>
        <w:t>فبدأ يذيع بدعا بين حين وآخر؛ وأهل العلم يتسامحون معه في الأوائل باعتبار أن تلك الكلمات ربما تكون فلتات لا ينطوي هو عليها، لكن خاب ظنهم وعلموا أنه فاتن بالمعنى الصحيح فتخلوا عنه واحداً إثر واحد على توالي فتنه، كما سبق. والذهبي كان من أشياعه ومتابعيه إلا في مسائل، لكنه لما وجد أن فتنه تأخذ كل مأخذ ولم يبق معه سوى مقلدة الحشوية والمنخدعين به وهم شباب بدأ يسعى في تهدئة الفتنة، مرة يكتب إلى أضداده لأجل أن يخففوا لهجتهم معه – كما فعل مع السبكي على رواية ابن رجب ولم نطلع على غير صدر الجواب على تقدير صحة ذلك الصدر -</w:t>
      </w:r>
      <w:r>
        <w:rPr>
          <w:rtl/>
        </w:rPr>
        <w:t xml:space="preserve"> </w:t>
      </w:r>
      <w:r w:rsidR="00E26450" w:rsidRPr="004A082D">
        <w:rPr>
          <w:rtl/>
        </w:rPr>
        <w:t>ومرة يكتب هذه الرسالة إلى ابن تيمية نفسه</w:t>
      </w:r>
      <w:r>
        <w:rPr>
          <w:rFonts w:hint="cs"/>
          <w:rtl/>
        </w:rPr>
        <w:t>،</w:t>
      </w:r>
      <w:r w:rsidR="00E26450">
        <w:rPr>
          <w:rFonts w:hint="cs"/>
          <w:rtl/>
        </w:rPr>
        <w:t xml:space="preserve"> </w:t>
      </w:r>
    </w:p>
    <w:p w14:paraId="45F207FC" w14:textId="21481377" w:rsidR="00E26450" w:rsidRPr="004A082D" w:rsidRDefault="00C905BE" w:rsidP="00C905BE">
      <w:pPr>
        <w:spacing w:after="240"/>
        <w:rPr>
          <w:rtl/>
        </w:rPr>
      </w:pPr>
      <w:r>
        <w:rPr>
          <w:rFonts w:hint="cs"/>
          <w:bCs/>
          <w:rtl/>
        </w:rPr>
        <w:t>[</w:t>
      </w:r>
      <w:r w:rsidR="00E26450" w:rsidRPr="004A082D">
        <w:rPr>
          <w:bCs/>
          <w:rtl/>
        </w:rPr>
        <w:t>نص الرسالة</w:t>
      </w:r>
      <w:r>
        <w:rPr>
          <w:rFonts w:hint="cs"/>
          <w:bCs/>
          <w:rtl/>
        </w:rPr>
        <w:t>]</w:t>
      </w:r>
      <w:r>
        <w:rPr>
          <w:rFonts w:hint="cs"/>
          <w:rtl/>
        </w:rPr>
        <w:t>:</w:t>
      </w:r>
      <w:r w:rsidR="00E26450">
        <w:rPr>
          <w:rFonts w:hint="cs"/>
          <w:rtl/>
        </w:rPr>
        <w:t xml:space="preserve"> </w:t>
      </w:r>
      <w:r w:rsidR="00E26450" w:rsidRPr="004A082D">
        <w:rPr>
          <w:rtl/>
        </w:rPr>
        <w:t>ولا تخلو قراءة هذا الخط من بعض صعوبة على بعض القراء فإليك الرسالة الحروف المعتادة مع عنوانها</w:t>
      </w:r>
      <w:r>
        <w:rPr>
          <w:rtl/>
        </w:rPr>
        <w:t>:</w:t>
      </w:r>
      <w:r w:rsidR="00E26450">
        <w:rPr>
          <w:rFonts w:hint="cs"/>
          <w:rtl/>
        </w:rPr>
        <w:t xml:space="preserve"> </w:t>
      </w:r>
      <w:r w:rsidR="00E26450" w:rsidRPr="004A082D">
        <w:rPr>
          <w:rtl/>
        </w:rPr>
        <w:t>رسالة كتب</w:t>
      </w:r>
      <w:r w:rsidR="00E26450">
        <w:rPr>
          <w:rFonts w:hint="cs"/>
          <w:rtl/>
        </w:rPr>
        <w:t xml:space="preserve"> </w:t>
      </w:r>
      <w:r w:rsidR="00E26450" w:rsidRPr="004A082D">
        <w:rPr>
          <w:rtl/>
        </w:rPr>
        <w:t>بها الشيخ شمس الدين أبو عبد الله الذهبي إلى الشيخ تقي الدين ابن تيمية كتبتها</w:t>
      </w:r>
      <w:r w:rsidR="00E26450">
        <w:rPr>
          <w:rFonts w:hint="cs"/>
          <w:rtl/>
        </w:rPr>
        <w:t xml:space="preserve"> </w:t>
      </w:r>
      <w:r w:rsidR="00E26450" w:rsidRPr="004B32DD">
        <w:rPr>
          <w:rFonts w:hint="cs"/>
          <w:sz w:val="24"/>
          <w:szCs w:val="24"/>
          <w:rtl/>
        </w:rPr>
        <w:t xml:space="preserve">- </w:t>
      </w:r>
      <w:r w:rsidR="00E26450" w:rsidRPr="004B32DD">
        <w:rPr>
          <w:sz w:val="24"/>
          <w:szCs w:val="24"/>
          <w:rtl/>
        </w:rPr>
        <w:t xml:space="preserve">والكاتب هو التقي ابن قاضي شهبة وقد ذكر في طبقات الشافعية أنه اطلع على مجاميع وفوائد بخط </w:t>
      </w:r>
      <w:r w:rsidR="00E26450" w:rsidRPr="004B32DD">
        <w:rPr>
          <w:sz w:val="24"/>
          <w:szCs w:val="24"/>
          <w:rtl/>
        </w:rPr>
        <w:lastRenderedPageBreak/>
        <w:t>البرهان ابن جماعة</w:t>
      </w:r>
      <w:r w:rsidR="00E26450" w:rsidRPr="004B32DD">
        <w:rPr>
          <w:rFonts w:hint="cs"/>
          <w:sz w:val="24"/>
          <w:szCs w:val="24"/>
          <w:rtl/>
        </w:rPr>
        <w:t xml:space="preserve"> -</w:t>
      </w:r>
      <w:r w:rsidR="00E26450">
        <w:rPr>
          <w:rFonts w:hint="cs"/>
          <w:sz w:val="24"/>
          <w:rtl/>
        </w:rPr>
        <w:t xml:space="preserve"> </w:t>
      </w:r>
      <w:r w:rsidR="00E26450" w:rsidRPr="004A082D">
        <w:rPr>
          <w:rtl/>
        </w:rPr>
        <w:t>من خط قاضي القضاة برهان الدين بن جماعة رحمه الله وكتبها هو من خط الشيخ الحافظ أبي سعيد بن العلائي وهو كتبها من خط مرسلها الشيخ شمس الدين</w:t>
      </w:r>
      <w:r>
        <w:rPr>
          <w:rFonts w:hint="cs"/>
          <w:rtl/>
        </w:rPr>
        <w:t>،</w:t>
      </w:r>
      <w:r w:rsidR="00E26450">
        <w:rPr>
          <w:rFonts w:hint="cs"/>
          <w:rtl/>
        </w:rPr>
        <w:t xml:space="preserve"> </w:t>
      </w:r>
      <w:r w:rsidR="00E26450" w:rsidRPr="004A082D">
        <w:rPr>
          <w:rtl/>
        </w:rPr>
        <w:t>الحمد لله على ذلتي</w:t>
      </w:r>
      <w:r>
        <w:rPr>
          <w:rtl/>
        </w:rPr>
        <w:t>،</w:t>
      </w:r>
      <w:r w:rsidR="00E26450" w:rsidRPr="004A082D">
        <w:rPr>
          <w:rtl/>
        </w:rPr>
        <w:t xml:space="preserve"> يا رب ارحمني وأقلني عثرتي. واحفظ عليَّ إيماني. واحزناه على قلة حزني</w:t>
      </w:r>
      <w:r>
        <w:rPr>
          <w:rtl/>
        </w:rPr>
        <w:t>،</w:t>
      </w:r>
      <w:r w:rsidR="00E26450" w:rsidRPr="004A082D">
        <w:rPr>
          <w:rtl/>
        </w:rPr>
        <w:t xml:space="preserve"> وا</w:t>
      </w:r>
      <w:r w:rsidR="00E26450">
        <w:rPr>
          <w:rFonts w:hint="cs"/>
          <w:rtl/>
        </w:rPr>
        <w:t xml:space="preserve"> </w:t>
      </w:r>
      <w:r w:rsidR="00E26450" w:rsidRPr="004A082D">
        <w:rPr>
          <w:rtl/>
        </w:rPr>
        <w:t>أسفاه على السنة وذهاب أهلها. واشوقاه إلى إخوان مؤمنين يعاونونني على البكاء. واحزناه على فقد أناس كانوا مصابيح العلم وأهل التقوى وكنوز الخيرات. آه على وجود درهم حلال وأخ مونس. طوبى لمن شغله عيبه عن عيوب الناس</w:t>
      </w:r>
      <w:r>
        <w:rPr>
          <w:rtl/>
        </w:rPr>
        <w:t>،</w:t>
      </w:r>
      <w:r w:rsidR="00E26450" w:rsidRPr="004A082D">
        <w:rPr>
          <w:rtl/>
        </w:rPr>
        <w:t xml:space="preserve"> وتباً لمن شغله عيوب الناس عن عيبه. إلى كم ترى القذاة في عين أخيك وتنسى الجذع في عينك!. إلى كم تمدح نفسك وشقاشقك وعباراتك, وتذم العلماء وتتبع عورات الناس؛ مع علمك بنهي الرسول صلى الله عليه وسلم </w:t>
      </w:r>
      <w:r>
        <w:rPr>
          <w:rtl/>
        </w:rPr>
        <w:t>(</w:t>
      </w:r>
      <w:r w:rsidR="00E26450" w:rsidRPr="004A082D">
        <w:rPr>
          <w:rtl/>
        </w:rPr>
        <w:t>لا تذكروا موتاكم إلا بخير</w:t>
      </w:r>
      <w:r>
        <w:rPr>
          <w:rtl/>
        </w:rPr>
        <w:t>،</w:t>
      </w:r>
      <w:r w:rsidR="00E26450" w:rsidRPr="004A082D">
        <w:rPr>
          <w:rtl/>
        </w:rPr>
        <w:t xml:space="preserve"> فإنهم قد أفضوا إلى ما قدموا</w:t>
      </w:r>
      <w:r>
        <w:rPr>
          <w:rtl/>
        </w:rPr>
        <w:t>)</w:t>
      </w:r>
      <w:r w:rsidR="00E26450" w:rsidRPr="004A082D">
        <w:rPr>
          <w:rtl/>
        </w:rPr>
        <w:t xml:space="preserve"> بل أعرف أنك تقول لي لتنصر نفسك</w:t>
      </w:r>
      <w:r>
        <w:rPr>
          <w:rtl/>
        </w:rPr>
        <w:t>:</w:t>
      </w:r>
      <w:r w:rsidR="00E26450" w:rsidRPr="004A082D">
        <w:rPr>
          <w:rtl/>
        </w:rPr>
        <w:t xml:space="preserve"> إنما الوقيعة في هؤلاء الذين ما شموا رائحة الإسلام ولا عرفوا ما جاء به محمد</w:t>
      </w:r>
      <w:r>
        <w:rPr>
          <w:rtl/>
        </w:rPr>
        <w:t xml:space="preserve"> </w:t>
      </w:r>
      <w:r w:rsidR="00E26450" w:rsidRPr="004A082D">
        <w:rPr>
          <w:rtl/>
        </w:rPr>
        <w:t>صلى الله عليه وسلم وهو جهاد. بلى</w:t>
      </w:r>
      <w:r>
        <w:rPr>
          <w:rtl/>
        </w:rPr>
        <w:t xml:space="preserve"> </w:t>
      </w:r>
      <w:r w:rsidR="00E26450" w:rsidRPr="004A082D">
        <w:rPr>
          <w:rtl/>
        </w:rPr>
        <w:t>- والله -</w:t>
      </w:r>
      <w:r>
        <w:rPr>
          <w:rtl/>
        </w:rPr>
        <w:t xml:space="preserve"> </w:t>
      </w:r>
      <w:r w:rsidR="00E26450" w:rsidRPr="004A082D">
        <w:rPr>
          <w:rtl/>
        </w:rPr>
        <w:t>عرفوا خيراً كثيراً مما إذا عمل به العبد فقد فاز, وجهلوا شيئاً كثيراً مما لا يعنيهم</w:t>
      </w:r>
      <w:r>
        <w:rPr>
          <w:rtl/>
        </w:rPr>
        <w:t>،</w:t>
      </w:r>
      <w:r w:rsidR="00E26450" w:rsidRPr="004A082D">
        <w:rPr>
          <w:rtl/>
        </w:rPr>
        <w:t xml:space="preserve"> ومن حسن إسلام المرء تركه ما لا يعنيه. يا رجل بالله عليك كف عنا فإنك محجاج عليم اللسان لا تقر ولا تنام. إياكم والغلوطات في الدين كره نبيك صلى الله عليه وسلم المسائل وعابها ونهى عن كثرة السؤال وقال</w:t>
      </w:r>
      <w:r>
        <w:rPr>
          <w:rtl/>
        </w:rPr>
        <w:t>:</w:t>
      </w:r>
      <w:r w:rsidR="00E26450" w:rsidRPr="004A082D">
        <w:rPr>
          <w:rtl/>
        </w:rPr>
        <w:t xml:space="preserve"> </w:t>
      </w:r>
      <w:r>
        <w:rPr>
          <w:rtl/>
        </w:rPr>
        <w:t>(</w:t>
      </w:r>
      <w:r w:rsidR="00E26450" w:rsidRPr="004A082D">
        <w:rPr>
          <w:rtl/>
        </w:rPr>
        <w:t>إن أخوف ما أخاف على أمتي كل منافق عليم اللسان</w:t>
      </w:r>
      <w:r>
        <w:rPr>
          <w:rtl/>
        </w:rPr>
        <w:t>)</w:t>
      </w:r>
      <w:r w:rsidR="00E26450" w:rsidRPr="004A082D">
        <w:rPr>
          <w:rtl/>
        </w:rPr>
        <w:t xml:space="preserve"> وكثرة الكلام بغير زلل تقسي القلوب إذا كان في الحلال والحرام</w:t>
      </w:r>
      <w:r>
        <w:rPr>
          <w:rtl/>
        </w:rPr>
        <w:t>،</w:t>
      </w:r>
      <w:r w:rsidR="00E26450" w:rsidRPr="004A082D">
        <w:rPr>
          <w:rtl/>
        </w:rPr>
        <w:t xml:space="preserve"> فكيف إذا كان في عبارات اليونسية, والفلاسفة, وتلك الكفريات التي تعمي القلوب. والله قد صرنا ضُحْكة في الوجود فإلى كم تنبش دقائق الكفريات الفلسفية لنـرد بعقولنا</w:t>
      </w:r>
      <w:r>
        <w:rPr>
          <w:rtl/>
        </w:rPr>
        <w:t>؟</w:t>
      </w:r>
      <w:r w:rsidR="00E26450" w:rsidRPr="004A082D">
        <w:rPr>
          <w:rtl/>
        </w:rPr>
        <w:t xml:space="preserve"> يا رجل قد بلعت </w:t>
      </w:r>
      <w:r>
        <w:rPr>
          <w:rtl/>
        </w:rPr>
        <w:t>(</w:t>
      </w:r>
      <w:r w:rsidR="00E26450" w:rsidRPr="004A082D">
        <w:rPr>
          <w:rtl/>
        </w:rPr>
        <w:t>سموم</w:t>
      </w:r>
      <w:r>
        <w:rPr>
          <w:rFonts w:hint="cs"/>
          <w:rtl/>
        </w:rPr>
        <w:t>)</w:t>
      </w:r>
      <w:r w:rsidR="00E26450" w:rsidRPr="004A082D">
        <w:rPr>
          <w:rtl/>
        </w:rPr>
        <w:t xml:space="preserve"> الفلاسفة وتصنيفاتهم مرات</w:t>
      </w:r>
      <w:r>
        <w:rPr>
          <w:rFonts w:hint="cs"/>
          <w:rtl/>
        </w:rPr>
        <w:t>،</w:t>
      </w:r>
      <w:r w:rsidR="00E26450" w:rsidRPr="004A082D">
        <w:rPr>
          <w:rtl/>
        </w:rPr>
        <w:t xml:space="preserve"> وكثرة استعمال السموم يدمن عليه الجسم وتكمن والله في البدن. واشوقاه إلى مجلس فيه تلاوة بتدبر, وخشية بتذكر, وصمت بتفكر؛ وآها لمجلس يذكر فيه الأبرار فعند ذكر الصالحين تنـزل الرحمة. بلى عند ذكر الصالحين يذكرون بالازدراء واللعنة. كان سيف الحجاج ولسان ابن حزم شقيقين فواخيتهما. بالله خلونا من ذكر بدعة الخميس وأكل الحبوب وجدوا في ذكر بدع كنا نعدها من أساس الضلال قد صارت هي محض السنة وأساس التوحيد ومن لم يعرفها فهو كافر أو حمار</w:t>
      </w:r>
      <w:r>
        <w:rPr>
          <w:rtl/>
        </w:rPr>
        <w:t>،</w:t>
      </w:r>
      <w:r w:rsidR="00E26450" w:rsidRPr="004A082D">
        <w:rPr>
          <w:rtl/>
        </w:rPr>
        <w:t xml:space="preserve"> ومن لم يكفر فهو أكفر من فرعون. وتعد النصارى مثلنا</w:t>
      </w:r>
      <w:r>
        <w:rPr>
          <w:rtl/>
        </w:rPr>
        <w:t>،</w:t>
      </w:r>
      <w:r w:rsidR="00E26450" w:rsidRPr="004A082D">
        <w:rPr>
          <w:rtl/>
        </w:rPr>
        <w:t xml:space="preserve"> والله في</w:t>
      </w:r>
      <w:r>
        <w:rPr>
          <w:rtl/>
        </w:rPr>
        <w:t xml:space="preserve"> </w:t>
      </w:r>
      <w:r w:rsidR="00E26450" w:rsidRPr="004A082D">
        <w:rPr>
          <w:rtl/>
        </w:rPr>
        <w:t>القلوب شكرك إن سلم لك إيمانك بالشهادتين فأنت سعيد. يا خيبة من اتبعك فإنه معرض للزندقة والانحلال لا سيما إذا كان قليل العلم والدين باطوليا شهوانيا. لكنه ينفعك ويجاهد عندك بيده ولسانه وفي الباطن عدو لك بحاله وقلبه. فهل معظم أتباعك إلا قعيد مربوط خفيف العقل, أو عامي كذاب بليد الذهن, أو غريب واجم قوي المكر أو ناشف صالح عديم الفهم</w:t>
      </w:r>
      <w:r>
        <w:rPr>
          <w:rtl/>
        </w:rPr>
        <w:t>؟</w:t>
      </w:r>
      <w:r w:rsidR="00E26450" w:rsidRPr="004A082D">
        <w:rPr>
          <w:rtl/>
        </w:rPr>
        <w:t xml:space="preserve"> فإن لم </w:t>
      </w:r>
      <w:r w:rsidR="00E26450" w:rsidRPr="004A082D">
        <w:rPr>
          <w:rtl/>
        </w:rPr>
        <w:lastRenderedPageBreak/>
        <w:t>تصدقني ففتشهم وزنهم بالعدل. يا مسلم أقدم حمار شهوتك لمدح نفسك</w:t>
      </w:r>
      <w:r>
        <w:rPr>
          <w:rtl/>
        </w:rPr>
        <w:t>،</w:t>
      </w:r>
      <w:r w:rsidR="00E26450" w:rsidRPr="004A082D">
        <w:rPr>
          <w:rtl/>
        </w:rPr>
        <w:t xml:space="preserve"> إلى كم تصادقها وتعادى الأخيار. إلى كم تصادقها وتزدري الأبرار. إلى كم تعظمها وتصغر العباد. إلى متى تخالها وتمقت الزهاد. إلى متى تمدح كلامك بكيفية لا تمدح -</w:t>
      </w:r>
      <w:r>
        <w:rPr>
          <w:rtl/>
        </w:rPr>
        <w:t xml:space="preserve"> </w:t>
      </w:r>
      <w:r w:rsidR="00E26450" w:rsidRPr="004A082D">
        <w:rPr>
          <w:rtl/>
        </w:rPr>
        <w:t>والله -</w:t>
      </w:r>
      <w:r>
        <w:rPr>
          <w:rtl/>
        </w:rPr>
        <w:t xml:space="preserve"> </w:t>
      </w:r>
      <w:r w:rsidR="00E26450" w:rsidRPr="004A082D">
        <w:rPr>
          <w:rtl/>
        </w:rPr>
        <w:t>بها أحاديث الصحيحين. يا ليت أحاديث الصحيحين تسلم منك بل في كل وقت تغير عليها بالتضعيف والإهدار أو بالتأويل والإنكار. أما آن لك أن ترعوي</w:t>
      </w:r>
      <w:r>
        <w:rPr>
          <w:rtl/>
        </w:rPr>
        <w:t>؟</w:t>
      </w:r>
      <w:r w:rsidR="00E26450" w:rsidRPr="004A082D">
        <w:rPr>
          <w:rtl/>
        </w:rPr>
        <w:t xml:space="preserve"> أما حان لك أن تتوب وتنيب</w:t>
      </w:r>
      <w:r>
        <w:rPr>
          <w:rtl/>
        </w:rPr>
        <w:t>؟</w:t>
      </w:r>
      <w:r w:rsidR="00E26450" w:rsidRPr="004A082D">
        <w:rPr>
          <w:rtl/>
        </w:rPr>
        <w:t xml:space="preserve"> أما أنت في عشر السبعين وقد قرب الرحيل. بلى -</w:t>
      </w:r>
      <w:r>
        <w:rPr>
          <w:rtl/>
        </w:rPr>
        <w:t xml:space="preserve"> </w:t>
      </w:r>
      <w:r w:rsidR="00E26450" w:rsidRPr="004A082D">
        <w:rPr>
          <w:rtl/>
        </w:rPr>
        <w:t>والله – ما أذكر أنك تذكر الموت بل تزدري بمن يذكر الموت؛ فما أظنك تقبل على قولي, ولا تصغي إلى وعظي؛ بل لك همة كبيرة في نقض هذه الورقة بمجدات وتقطع لي أذناب الكلام ولا تزال تنتصر حتى أقول</w:t>
      </w:r>
      <w:r>
        <w:rPr>
          <w:rtl/>
        </w:rPr>
        <w:t>:</w:t>
      </w:r>
      <w:r w:rsidR="00E26450" w:rsidRPr="004A082D">
        <w:rPr>
          <w:rtl/>
        </w:rPr>
        <w:t xml:space="preserve"> وألبتة سكت. فإذا كان هذا حالك عندي وأنا الشفوق المحب الواد فكيف حالك عند أعدائك. وأعداؤك – والله -</w:t>
      </w:r>
      <w:r>
        <w:rPr>
          <w:rtl/>
        </w:rPr>
        <w:t xml:space="preserve"> </w:t>
      </w:r>
      <w:r w:rsidR="00E26450" w:rsidRPr="004A082D">
        <w:rPr>
          <w:rtl/>
        </w:rPr>
        <w:t xml:space="preserve">فيهم صلحاء وعقلاء وفضلاء كما أن أولياءك فيهم فجرة وكذبة وجهلة وبطلة وعور وبقر. قد رضيت منك بأن تسبني علانية وتنتفع بمقالتي سراً </w:t>
      </w:r>
      <w:r>
        <w:rPr>
          <w:rtl/>
        </w:rPr>
        <w:t>(</w:t>
      </w:r>
      <w:r w:rsidR="00E26450" w:rsidRPr="004A082D">
        <w:rPr>
          <w:rtl/>
        </w:rPr>
        <w:t>فرحم الله امرءاً أهدى إليَّ عيوبي</w:t>
      </w:r>
      <w:r>
        <w:rPr>
          <w:rtl/>
        </w:rPr>
        <w:t>)</w:t>
      </w:r>
      <w:r w:rsidR="00E26450" w:rsidRPr="004A082D">
        <w:rPr>
          <w:rtl/>
        </w:rPr>
        <w:t xml:space="preserve"> فإني كثير العيوب غزير الذنوب. الويل لي إن أنا لا أتوب</w:t>
      </w:r>
      <w:r>
        <w:rPr>
          <w:rtl/>
        </w:rPr>
        <w:t>،</w:t>
      </w:r>
      <w:r w:rsidR="00E26450" w:rsidRPr="004A082D">
        <w:rPr>
          <w:rtl/>
        </w:rPr>
        <w:t xml:space="preserve"> ووافضيحتي من علام الغيوب ودوائي عفو الله ومسامحته وتوفيقه وهدايته والحمد لله رب العالمين وصلى الله على سيدنا محمد خاتم النبيين وعلى آله وصحبه أجمعين</w:t>
      </w:r>
      <w:r>
        <w:rPr>
          <w:rFonts w:hint="cs"/>
          <w:rtl/>
        </w:rPr>
        <w:t>،</w:t>
      </w:r>
      <w:r w:rsidR="00E26450">
        <w:rPr>
          <w:rFonts w:hint="cs"/>
          <w:rtl/>
        </w:rPr>
        <w:t xml:space="preserve"> </w:t>
      </w:r>
      <w:r w:rsidR="00E26450" w:rsidRPr="004A082D">
        <w:rPr>
          <w:rtl/>
        </w:rPr>
        <w:t>وهنا انتهت صورة رسالة الذهبي إلى ابن تيمية وفيها عبر بالغة. وليكن هذا آخر تكملة الرد على نونية ابن القيم وبها يكون إن شاء الله تعالى تبديد الظلام المخيم من نونية ابن القيم</w:t>
      </w:r>
      <w:r>
        <w:rPr>
          <w:rFonts w:hint="cs"/>
          <w:rtl/>
        </w:rPr>
        <w:t>،</w:t>
      </w:r>
      <w:r w:rsidR="00E26450">
        <w:rPr>
          <w:rFonts w:hint="cs"/>
          <w:rtl/>
        </w:rPr>
        <w:t xml:space="preserve"> </w:t>
      </w:r>
    </w:p>
    <w:p w14:paraId="71293A84" w14:textId="31A9951C" w:rsidR="00E26450" w:rsidRPr="004A082D" w:rsidRDefault="00C905BE" w:rsidP="00C905BE">
      <w:pPr>
        <w:spacing w:after="240"/>
        <w:rPr>
          <w:rtl/>
        </w:rPr>
      </w:pPr>
      <w:r>
        <w:rPr>
          <w:rFonts w:hint="cs"/>
          <w:bCs/>
          <w:rtl/>
        </w:rPr>
        <w:t>[</w:t>
      </w:r>
      <w:r w:rsidR="00E26450" w:rsidRPr="004A082D">
        <w:rPr>
          <w:bCs/>
          <w:rtl/>
        </w:rPr>
        <w:t>لماذا يقال للناظم ابن القيم</w:t>
      </w:r>
      <w:r>
        <w:rPr>
          <w:rFonts w:hint="cs"/>
          <w:bCs/>
          <w:rtl/>
        </w:rPr>
        <w:t>]:</w:t>
      </w:r>
      <w:r w:rsidR="00E26450">
        <w:rPr>
          <w:rFonts w:hint="cs"/>
          <w:bCs/>
          <w:rtl/>
        </w:rPr>
        <w:t xml:space="preserve"> </w:t>
      </w:r>
      <w:r w:rsidR="00E26450" w:rsidRPr="004A082D">
        <w:rPr>
          <w:rtl/>
        </w:rPr>
        <w:t xml:space="preserve">وقد عرف الناظم بابن القيم حيث كان أبوه قيم المدرسة الجوزية الحنبلية التي أنشأها محيى الدين ابن الحافظ أبي الفرج ابن الجوزي الحنبلي بسوق القمح </w:t>
      </w:r>
      <w:r w:rsidR="00E26450">
        <w:rPr>
          <w:rtl/>
        </w:rPr>
        <w:t>المعروفة اليوم بالبزورية بدمشق</w:t>
      </w:r>
      <w:r>
        <w:rPr>
          <w:rFonts w:hint="cs"/>
          <w:rtl/>
        </w:rPr>
        <w:t>،</w:t>
      </w:r>
      <w:r w:rsidR="00E26450">
        <w:rPr>
          <w:rFonts w:hint="cs"/>
          <w:rtl/>
        </w:rPr>
        <w:t xml:space="preserve"> </w:t>
      </w:r>
      <w:r w:rsidR="00E26450" w:rsidRPr="004A082D">
        <w:rPr>
          <w:rtl/>
        </w:rPr>
        <w:t>والغالب أن يقال له ابن قيم الجوزية لئلا يلتبس بابن القيم الكبير المصري الراوي ع</w:t>
      </w:r>
      <w:r w:rsidR="00E26450">
        <w:rPr>
          <w:rtl/>
        </w:rPr>
        <w:t>ن الفخر الفارسي فإنه معمر مقدم</w:t>
      </w:r>
      <w:r>
        <w:rPr>
          <w:rFonts w:hint="cs"/>
          <w:rtl/>
        </w:rPr>
        <w:t>،</w:t>
      </w:r>
      <w:r w:rsidR="00E26450">
        <w:rPr>
          <w:rFonts w:hint="cs"/>
          <w:rtl/>
        </w:rPr>
        <w:t xml:space="preserve"> </w:t>
      </w:r>
      <w:r w:rsidR="00E26450" w:rsidRPr="004A082D">
        <w:rPr>
          <w:rtl/>
        </w:rPr>
        <w:t>وبذلك يعلم أن من يقول عنه</w:t>
      </w:r>
      <w:r>
        <w:rPr>
          <w:rtl/>
        </w:rPr>
        <w:t>:</w:t>
      </w:r>
      <w:r w:rsidR="00E26450" w:rsidRPr="004A082D">
        <w:rPr>
          <w:rtl/>
        </w:rPr>
        <w:t xml:space="preserve"> </w:t>
      </w:r>
      <w:r>
        <w:rPr>
          <w:rtl/>
        </w:rPr>
        <w:t>(</w:t>
      </w:r>
      <w:r w:rsidR="00E26450" w:rsidRPr="004A082D">
        <w:rPr>
          <w:rtl/>
        </w:rPr>
        <w:t>ابن القيم الجوزي</w:t>
      </w:r>
      <w:r>
        <w:rPr>
          <w:rtl/>
        </w:rPr>
        <w:t>)</w:t>
      </w:r>
      <w:r w:rsidR="00E26450" w:rsidRPr="004A082D">
        <w:rPr>
          <w:rtl/>
        </w:rPr>
        <w:t xml:space="preserve"> واهم وهماً قبيحاً وإنما هو </w:t>
      </w:r>
      <w:r>
        <w:rPr>
          <w:rtl/>
        </w:rPr>
        <w:t>(</w:t>
      </w:r>
      <w:r w:rsidR="00E26450" w:rsidRPr="004A082D">
        <w:rPr>
          <w:rtl/>
        </w:rPr>
        <w:t>ابن قيم الجوزية</w:t>
      </w:r>
      <w:r>
        <w:rPr>
          <w:rtl/>
        </w:rPr>
        <w:t>)</w:t>
      </w:r>
      <w:r w:rsidR="00E26450">
        <w:rPr>
          <w:rtl/>
        </w:rPr>
        <w:t xml:space="preserve"> كما قلنا</w:t>
      </w:r>
      <w:r>
        <w:rPr>
          <w:rFonts w:hint="cs"/>
          <w:rtl/>
        </w:rPr>
        <w:t>،</w:t>
      </w:r>
      <w:r w:rsidR="00E26450">
        <w:rPr>
          <w:rFonts w:hint="cs"/>
          <w:rtl/>
        </w:rPr>
        <w:t xml:space="preserve"> </w:t>
      </w:r>
      <w:r w:rsidR="00E26450" w:rsidRPr="004A082D">
        <w:rPr>
          <w:rtl/>
        </w:rPr>
        <w:t>ويجد القارئ الكريم في كتابنا هذا الرد على ابن تيمية كما يجد فيه الرد على ابن القيم باعتبار أن الثاني إنما يردد صدى الأول في أبحاثه كلها دون أن تكون له شخصية خاصة؛ بل هو ظل الأول في كل آرائه وجميع أهوائه فانتظمهما الرد. ولعل فيما رددنا به عليهما كفاية للمنصف وقطعاً لعذر كل متعسف. وأما من تعود أن يقول</w:t>
      </w:r>
      <w:r>
        <w:rPr>
          <w:rtl/>
        </w:rPr>
        <w:t>:</w:t>
      </w:r>
      <w:r w:rsidR="00E26450" w:rsidRPr="004A082D">
        <w:rPr>
          <w:rtl/>
        </w:rPr>
        <w:t xml:space="preserve"> </w:t>
      </w:r>
      <w:r>
        <w:rPr>
          <w:rtl/>
        </w:rPr>
        <w:t>(</w:t>
      </w:r>
      <w:r w:rsidR="00E26450" w:rsidRPr="004A082D">
        <w:rPr>
          <w:rtl/>
        </w:rPr>
        <w:t>عنـزة وإن طارت</w:t>
      </w:r>
      <w:r>
        <w:rPr>
          <w:rtl/>
        </w:rPr>
        <w:t>)،</w:t>
      </w:r>
      <w:r w:rsidR="00E26450" w:rsidRPr="004A082D">
        <w:rPr>
          <w:rtl/>
        </w:rPr>
        <w:t xml:space="preserve"> فليس خطابي معه </w:t>
      </w:r>
      <w:r>
        <w:rPr>
          <w:rtl/>
        </w:rPr>
        <w:t>{</w:t>
      </w:r>
      <w:r w:rsidR="00E26450" w:rsidRPr="004A082D">
        <w:rPr>
          <w:rtl/>
        </w:rPr>
        <w:t>والله يقول الحق ويهدي السبيل</w:t>
      </w:r>
      <w:r>
        <w:rPr>
          <w:rtl/>
        </w:rPr>
        <w:t>}</w:t>
      </w:r>
      <w:r>
        <w:rPr>
          <w:rFonts w:hint="cs"/>
          <w:rtl/>
        </w:rPr>
        <w:t>،</w:t>
      </w:r>
      <w:r w:rsidR="00E26450">
        <w:rPr>
          <w:rFonts w:hint="cs"/>
          <w:rtl/>
        </w:rPr>
        <w:t xml:space="preserve"> </w:t>
      </w:r>
      <w:r w:rsidR="00E26450" w:rsidRPr="004A082D">
        <w:rPr>
          <w:rtl/>
        </w:rPr>
        <w:t>وكان فراغي من إعادة النظر في الكتاب</w:t>
      </w:r>
      <w:r w:rsidR="00E26450">
        <w:rPr>
          <w:rFonts w:hint="cs"/>
          <w:rtl/>
        </w:rPr>
        <w:t xml:space="preserve"> </w:t>
      </w:r>
      <w:r w:rsidR="00E26450" w:rsidRPr="004A082D">
        <w:rPr>
          <w:rtl/>
        </w:rPr>
        <w:t>ضحوة يوم الخميس المصا</w:t>
      </w:r>
      <w:r w:rsidR="00E26450">
        <w:rPr>
          <w:rtl/>
        </w:rPr>
        <w:t>دف لليوم الثالث من رجب سنة 1356</w:t>
      </w:r>
      <w:r>
        <w:rPr>
          <w:rFonts w:hint="cs"/>
          <w:rtl/>
        </w:rPr>
        <w:t>،</w:t>
      </w:r>
      <w:r w:rsidR="00E26450">
        <w:rPr>
          <w:rFonts w:hint="cs"/>
          <w:rtl/>
        </w:rPr>
        <w:t xml:space="preserve"> </w:t>
      </w:r>
      <w:r w:rsidR="00E26450" w:rsidRPr="004A082D">
        <w:rPr>
          <w:rtl/>
        </w:rPr>
        <w:t xml:space="preserve">وأسأل الله سبحانه أن ينفع به المسلمين, وأن يجعله ذخراً لي يوم الدين يوم لا ينفع مال ولا بنون إلا من أتى الله بقلب سليم؛ إنه المجيب البر التواب </w:t>
      </w:r>
      <w:r w:rsidR="00E26450" w:rsidRPr="004A082D">
        <w:rPr>
          <w:rtl/>
        </w:rPr>
        <w:lastRenderedPageBreak/>
        <w:t>الرحيم</w:t>
      </w:r>
      <w:r>
        <w:rPr>
          <w:rtl/>
        </w:rPr>
        <w:t>،</w:t>
      </w:r>
      <w:r w:rsidR="00E26450" w:rsidRPr="004A082D">
        <w:rPr>
          <w:rtl/>
        </w:rPr>
        <w:t xml:space="preserve"> وأنا الفقير إلى عفو الله ومسامحته محمد زاهد بن الحسن بن علي الكوثري</w:t>
      </w:r>
      <w:r>
        <w:rPr>
          <w:rtl/>
        </w:rPr>
        <w:t>،</w:t>
      </w:r>
      <w:r w:rsidR="00E26450" w:rsidRPr="004A082D">
        <w:rPr>
          <w:rtl/>
        </w:rPr>
        <w:t xml:space="preserve"> خادم العلم بدار السلطنة العثمانية سابقاً عفا الله عن سيئاته, ورفع منـزلته, ومنازل ذويه في الآخرة, وأغدق عليه, وعلى قرابته, ومشايخه سحب رحمته, ورضوانه, وغفر لهم, ولسائر المسلمين أجمعين</w:t>
      </w:r>
      <w:r>
        <w:rPr>
          <w:rFonts w:hint="cs"/>
          <w:rtl/>
        </w:rPr>
        <w:t>،</w:t>
      </w:r>
      <w:r w:rsidR="00E26450" w:rsidRPr="004A082D">
        <w:rPr>
          <w:rFonts w:hint="cs"/>
          <w:rtl/>
        </w:rPr>
        <w:t xml:space="preserve"> </w:t>
      </w:r>
      <w:r w:rsidR="00E26450" w:rsidRPr="004A082D">
        <w:rPr>
          <w:rtl/>
        </w:rPr>
        <w:t>وصلى الله على سيدنا محمد وآله وصحبه وسلم</w:t>
      </w:r>
      <w:r>
        <w:rPr>
          <w:rFonts w:hint="cs"/>
          <w:rtl/>
        </w:rPr>
        <w:t>،</w:t>
      </w:r>
      <w:r w:rsidR="00E26450" w:rsidRPr="004A082D">
        <w:rPr>
          <w:rFonts w:hint="cs"/>
          <w:rtl/>
        </w:rPr>
        <w:t xml:space="preserve"> </w:t>
      </w:r>
      <w:r w:rsidR="00E26450" w:rsidRPr="004A082D">
        <w:rPr>
          <w:rtl/>
        </w:rPr>
        <w:t>وآخر دعوانا أن الحمد لله رب العالمين</w:t>
      </w:r>
      <w:r>
        <w:rPr>
          <w:rFonts w:hint="cs"/>
          <w:rtl/>
        </w:rPr>
        <w:t>،</w:t>
      </w:r>
      <w:r w:rsidR="00E26450" w:rsidRPr="004A082D">
        <w:rPr>
          <w:rFonts w:hint="cs"/>
          <w:rtl/>
        </w:rPr>
        <w:t xml:space="preserve"> </w:t>
      </w:r>
    </w:p>
    <w:p w14:paraId="55B6D057" w14:textId="77777777" w:rsidR="00E26450" w:rsidRPr="004A082D" w:rsidRDefault="00E26450" w:rsidP="00C905BE">
      <w:pPr>
        <w:spacing w:after="240"/>
        <w:jc w:val="center"/>
        <w:rPr>
          <w:rtl/>
        </w:rPr>
      </w:pPr>
      <w:r>
        <w:rPr>
          <w:rFonts w:hint="cs"/>
          <w:rtl/>
        </w:rPr>
        <w:t>*</w:t>
      </w:r>
      <w:r w:rsidRPr="004A082D">
        <w:rPr>
          <w:rFonts w:hint="cs"/>
          <w:rtl/>
        </w:rPr>
        <w:t>**</w:t>
      </w:r>
    </w:p>
    <w:p w14:paraId="61637325" w14:textId="77777777" w:rsidR="00E26450" w:rsidRPr="004A082D" w:rsidRDefault="00E26450" w:rsidP="00C905BE">
      <w:pPr>
        <w:spacing w:after="240"/>
        <w:rPr>
          <w:rtl/>
          <w:lang w:bidi="ar-KW"/>
        </w:rPr>
      </w:pPr>
    </w:p>
    <w:p w14:paraId="3F452E9B" w14:textId="77777777" w:rsidR="00E26450" w:rsidRDefault="00E26450" w:rsidP="00C905BE">
      <w:pPr>
        <w:spacing w:after="240"/>
        <w:rPr>
          <w:rtl/>
          <w:lang w:bidi="ar-KW"/>
        </w:rPr>
      </w:pPr>
    </w:p>
    <w:p w14:paraId="5C19B3D1" w14:textId="77777777" w:rsidR="00E26450" w:rsidRDefault="00E26450" w:rsidP="00C905BE">
      <w:pPr>
        <w:spacing w:after="240"/>
        <w:rPr>
          <w:rtl/>
          <w:lang w:bidi="ar-KW"/>
        </w:rPr>
      </w:pPr>
    </w:p>
    <w:p w14:paraId="61144C04" w14:textId="77777777" w:rsidR="00E26450" w:rsidRDefault="00E26450" w:rsidP="00C905BE">
      <w:pPr>
        <w:spacing w:after="240"/>
        <w:rPr>
          <w:rtl/>
          <w:lang w:bidi="ar-KW"/>
        </w:rPr>
      </w:pPr>
    </w:p>
    <w:p w14:paraId="62B50F4A" w14:textId="77777777" w:rsidR="00E26450" w:rsidRDefault="00E26450" w:rsidP="00C905BE">
      <w:pPr>
        <w:spacing w:after="240"/>
        <w:rPr>
          <w:rtl/>
          <w:lang w:bidi="ar-KW"/>
        </w:rPr>
      </w:pPr>
    </w:p>
    <w:p w14:paraId="571881EB" w14:textId="77777777" w:rsidR="00E26450" w:rsidRPr="004A082D" w:rsidRDefault="00E26450" w:rsidP="00C905BE">
      <w:pPr>
        <w:spacing w:after="240"/>
        <w:rPr>
          <w:rtl/>
          <w:lang w:bidi="ar-KW"/>
        </w:rPr>
      </w:pPr>
    </w:p>
    <w:p w14:paraId="623CEDC2" w14:textId="77777777" w:rsidR="00E26450" w:rsidRDefault="00E26450" w:rsidP="00C905BE">
      <w:pPr>
        <w:rPr>
          <w:rtl/>
        </w:rPr>
      </w:pPr>
    </w:p>
    <w:p w14:paraId="567A2010" w14:textId="77777777" w:rsidR="00E26450" w:rsidRDefault="00E26450" w:rsidP="00C905BE">
      <w:pPr>
        <w:rPr>
          <w:rtl/>
        </w:rPr>
      </w:pPr>
    </w:p>
    <w:p w14:paraId="262CF7EE" w14:textId="77777777" w:rsidR="00E26450" w:rsidRDefault="00E26450" w:rsidP="00C905BE">
      <w:pPr>
        <w:rPr>
          <w:rtl/>
        </w:rPr>
      </w:pPr>
    </w:p>
    <w:p w14:paraId="26303171" w14:textId="77777777" w:rsidR="00E26450" w:rsidRDefault="00E26450" w:rsidP="00C905BE">
      <w:pPr>
        <w:rPr>
          <w:rtl/>
        </w:rPr>
      </w:pPr>
    </w:p>
    <w:p w14:paraId="21E57692" w14:textId="77777777" w:rsidR="00E26450" w:rsidRDefault="00E26450" w:rsidP="00C905BE">
      <w:pPr>
        <w:rPr>
          <w:rtl/>
        </w:rPr>
      </w:pPr>
    </w:p>
    <w:p w14:paraId="7B02938E" w14:textId="77777777" w:rsidR="00E26450" w:rsidRDefault="00E26450" w:rsidP="00C905BE">
      <w:pPr>
        <w:rPr>
          <w:rtl/>
        </w:rPr>
      </w:pPr>
    </w:p>
    <w:p w14:paraId="2CE3AA98" w14:textId="77777777" w:rsidR="00E26450" w:rsidRDefault="00E26450" w:rsidP="00C905BE">
      <w:pPr>
        <w:rPr>
          <w:rtl/>
        </w:rPr>
      </w:pPr>
    </w:p>
    <w:p w14:paraId="2EE1743B" w14:textId="3616BCCF" w:rsidR="00E26450" w:rsidRPr="005B177E" w:rsidRDefault="00E26450" w:rsidP="005B177E">
      <w:pPr>
        <w:pStyle w:val="2"/>
        <w:bidi/>
        <w:rPr>
          <w:u w:val="none"/>
          <w:rtl/>
          <w:lang w:bidi="ar-KW"/>
        </w:rPr>
      </w:pPr>
      <w:r w:rsidRPr="005B177E">
        <w:rPr>
          <w:rFonts w:hint="cs"/>
          <w:u w:val="none"/>
          <w:rtl/>
          <w:lang w:bidi="ar-KW"/>
        </w:rPr>
        <w:lastRenderedPageBreak/>
        <w:t xml:space="preserve">الباب الرابع </w:t>
      </w:r>
      <w:r w:rsidR="00C905BE" w:rsidRPr="005B177E">
        <w:rPr>
          <w:rFonts w:hint="cs"/>
          <w:u w:val="none"/>
          <w:rtl/>
          <w:lang w:bidi="ar-KW"/>
        </w:rPr>
        <w:t>(</w:t>
      </w:r>
      <w:r w:rsidRPr="005B177E">
        <w:rPr>
          <w:rFonts w:hint="cs"/>
          <w:u w:val="none"/>
          <w:rtl/>
          <w:lang w:bidi="ar-KW"/>
        </w:rPr>
        <w:t>من جهود الإمام الحصني في مكافحة الحشو</w:t>
      </w:r>
      <w:r w:rsidR="00C905BE" w:rsidRPr="005B177E">
        <w:rPr>
          <w:rFonts w:hint="cs"/>
          <w:u w:val="none"/>
          <w:rtl/>
          <w:lang w:bidi="ar-KW"/>
        </w:rPr>
        <w:t>)</w:t>
      </w:r>
      <w:r w:rsidR="005B177E" w:rsidRPr="005B177E">
        <w:rPr>
          <w:rFonts w:hint="cs"/>
          <w:u w:val="none"/>
          <w:rtl/>
          <w:lang w:bidi="ar-KW"/>
        </w:rPr>
        <w:t xml:space="preserve"> </w:t>
      </w:r>
      <w:r w:rsidRPr="005B177E">
        <w:rPr>
          <w:rFonts w:hint="cs"/>
          <w:u w:val="none"/>
          <w:rtl/>
          <w:lang w:bidi="ar-KW"/>
        </w:rPr>
        <w:t xml:space="preserve">كتاب </w:t>
      </w:r>
      <w:r w:rsidRPr="005B177E">
        <w:rPr>
          <w:u w:val="none"/>
          <w:rtl/>
          <w:lang w:bidi="ar-KW"/>
        </w:rPr>
        <w:t>دفع شبه من شبه وتمرد</w:t>
      </w:r>
      <w:r w:rsidRPr="005B177E">
        <w:rPr>
          <w:rFonts w:hint="cs"/>
          <w:u w:val="none"/>
          <w:rtl/>
          <w:lang w:bidi="ar-KW"/>
        </w:rPr>
        <w:t xml:space="preserve"> </w:t>
      </w:r>
      <w:r w:rsidRPr="005B177E">
        <w:rPr>
          <w:u w:val="none"/>
          <w:rtl/>
          <w:lang w:bidi="ar-KW"/>
        </w:rPr>
        <w:t>ونسب ذلك إلى السيد الجليل الامام احمد</w:t>
      </w:r>
      <w:r w:rsidR="005B177E" w:rsidRPr="005B177E">
        <w:rPr>
          <w:rFonts w:hint="cs"/>
          <w:u w:val="none"/>
          <w:rtl/>
          <w:lang w:bidi="ar-KW"/>
        </w:rPr>
        <w:t xml:space="preserve"> </w:t>
      </w:r>
      <w:r w:rsidRPr="005B177E">
        <w:rPr>
          <w:u w:val="none"/>
          <w:rtl/>
          <w:lang w:bidi="ar-KW"/>
        </w:rPr>
        <w:t>تصنيف الإمام تقي الدين أبي بكر الحصني</w:t>
      </w:r>
      <w:r w:rsidR="005B177E" w:rsidRPr="005B177E">
        <w:rPr>
          <w:rFonts w:hint="cs"/>
          <w:u w:val="none"/>
          <w:rtl/>
          <w:lang w:bidi="ar-KW"/>
        </w:rPr>
        <w:t xml:space="preserve"> </w:t>
      </w:r>
      <w:r w:rsidRPr="005B177E">
        <w:rPr>
          <w:u w:val="none"/>
          <w:rtl/>
          <w:lang w:bidi="ar-KW"/>
        </w:rPr>
        <w:t xml:space="preserve">تحفيق </w:t>
      </w:r>
      <w:r w:rsidRPr="005B177E">
        <w:rPr>
          <w:rFonts w:hint="cs"/>
          <w:u w:val="none"/>
          <w:rtl/>
          <w:lang w:bidi="ar-KW"/>
        </w:rPr>
        <w:t xml:space="preserve">الشيخ </w:t>
      </w:r>
      <w:r w:rsidRPr="005B177E">
        <w:rPr>
          <w:u w:val="none"/>
          <w:rtl/>
          <w:lang w:bidi="ar-KW"/>
        </w:rPr>
        <w:t>عبد</w:t>
      </w:r>
      <w:r w:rsidRPr="005B177E">
        <w:rPr>
          <w:rFonts w:hint="cs"/>
          <w:u w:val="none"/>
          <w:rtl/>
          <w:lang w:bidi="ar-KW"/>
        </w:rPr>
        <w:t xml:space="preserve"> </w:t>
      </w:r>
      <w:r w:rsidRPr="005B177E">
        <w:rPr>
          <w:u w:val="none"/>
          <w:rtl/>
          <w:lang w:bidi="ar-KW"/>
        </w:rPr>
        <w:t>الواحد مصطفى</w:t>
      </w:r>
    </w:p>
    <w:p w14:paraId="75AD89B5" w14:textId="77777777" w:rsidR="00E26450" w:rsidRDefault="00E26450" w:rsidP="00C905BE">
      <w:pPr>
        <w:spacing w:after="240"/>
        <w:rPr>
          <w:rtl/>
        </w:rPr>
      </w:pPr>
    </w:p>
    <w:p w14:paraId="1D88C87C" w14:textId="77777777" w:rsidR="00E26450" w:rsidRDefault="00E26450" w:rsidP="00C905BE">
      <w:pPr>
        <w:spacing w:after="240"/>
        <w:rPr>
          <w:rtl/>
        </w:rPr>
      </w:pPr>
    </w:p>
    <w:p w14:paraId="23800DE6" w14:textId="77777777" w:rsidR="00E26450" w:rsidRDefault="00E26450" w:rsidP="00C905BE">
      <w:pPr>
        <w:spacing w:after="240"/>
        <w:rPr>
          <w:rtl/>
        </w:rPr>
      </w:pPr>
    </w:p>
    <w:p w14:paraId="02A1E3A9"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spacing w:after="240"/>
        <w:rPr>
          <w:b/>
        </w:rPr>
      </w:pPr>
      <w:r>
        <w:rPr>
          <w:rFonts w:hint="cs"/>
          <w:rtl/>
        </w:rPr>
        <w:t xml:space="preserve">ويشتمل على تلك المباحث </w:t>
      </w:r>
    </w:p>
    <w:p w14:paraId="17A7793A"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مقدمة الكتاب </w:t>
      </w:r>
    </w:p>
    <w:p w14:paraId="0EE26DB5"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فصل في نفي الجهة عن الله سبحانه</w:t>
      </w:r>
    </w:p>
    <w:p w14:paraId="1F9775BF"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فصل في معانى الاستواء والكلام عن المكان </w:t>
      </w:r>
    </w:p>
    <w:p w14:paraId="108CF4AF" w14:textId="1529C220"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فصل</w:t>
      </w:r>
      <w:r w:rsidR="00C905BE">
        <w:rPr>
          <w:rFonts w:hint="cs"/>
          <w:rtl/>
        </w:rPr>
        <w:t>:</w:t>
      </w:r>
      <w:r>
        <w:rPr>
          <w:rFonts w:hint="cs"/>
          <w:rtl/>
        </w:rPr>
        <w:t xml:space="preserve"> أحاديث يحتجون بظاهرها على إثبات التجسيم والانفعالات النفسية </w:t>
      </w:r>
    </w:p>
    <w:p w14:paraId="0A939E51" w14:textId="38BF3253"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فصل</w:t>
      </w:r>
      <w:r w:rsidR="00C905BE">
        <w:rPr>
          <w:rFonts w:hint="cs"/>
          <w:rtl/>
        </w:rPr>
        <w:t>:</w:t>
      </w:r>
      <w:r>
        <w:rPr>
          <w:rFonts w:hint="cs"/>
          <w:rtl/>
        </w:rPr>
        <w:t xml:space="preserve"> موقف السلف من آيات وأحاديث الصفات </w:t>
      </w:r>
    </w:p>
    <w:p w14:paraId="5C2D3A81" w14:textId="391B1F1E"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spacing w:val="-20"/>
        </w:rPr>
      </w:pPr>
      <w:r>
        <w:rPr>
          <w:rFonts w:hint="cs"/>
          <w:rtl/>
        </w:rPr>
        <w:t>فصل</w:t>
      </w:r>
      <w:r w:rsidR="00C905BE">
        <w:rPr>
          <w:rFonts w:hint="cs"/>
          <w:rtl/>
        </w:rPr>
        <w:t>:</w:t>
      </w:r>
      <w:r>
        <w:rPr>
          <w:rFonts w:hint="cs"/>
          <w:rtl/>
        </w:rPr>
        <w:t xml:space="preserve"> عجز العقل عن إدراك حقيقة الذات الإلهية أو الإحاطة بها</w:t>
      </w:r>
      <w:r>
        <w:rPr>
          <w:rFonts w:hint="cs"/>
          <w:spacing w:val="-20"/>
          <w:rtl/>
        </w:rPr>
        <w:t xml:space="preserve"> </w:t>
      </w:r>
    </w:p>
    <w:p w14:paraId="4E2A3FBA" w14:textId="7FB1BEF8"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فصل</w:t>
      </w:r>
      <w:r w:rsidR="00C905BE">
        <w:rPr>
          <w:rFonts w:hint="cs"/>
          <w:rtl/>
        </w:rPr>
        <w:t>:</w:t>
      </w:r>
      <w:r>
        <w:rPr>
          <w:rFonts w:hint="cs"/>
          <w:rtl/>
        </w:rPr>
        <w:t xml:space="preserve"> واجبات علماء الآخرة </w:t>
      </w:r>
    </w:p>
    <w:p w14:paraId="45DBACBE" w14:textId="53138E31"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فصل</w:t>
      </w:r>
      <w:r w:rsidR="00C905BE">
        <w:rPr>
          <w:rFonts w:hint="cs"/>
          <w:rtl/>
        </w:rPr>
        <w:t>:</w:t>
      </w:r>
      <w:r>
        <w:rPr>
          <w:rFonts w:hint="cs"/>
          <w:rtl/>
        </w:rPr>
        <w:t xml:space="preserve"> إخبار الرسول عليه السلام بوقوع الفتن وانتشارها بعد استشهاد عمر رضي الله عنه</w:t>
      </w:r>
    </w:p>
    <w:p w14:paraId="177EDDA0" w14:textId="1F766CE2"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فصل</w:t>
      </w:r>
      <w:r w:rsidR="00C905BE">
        <w:rPr>
          <w:rFonts w:hint="cs"/>
          <w:rtl/>
        </w:rPr>
        <w:t>:</w:t>
      </w:r>
      <w:r>
        <w:rPr>
          <w:rFonts w:hint="cs"/>
          <w:rtl/>
        </w:rPr>
        <w:t xml:space="preserve"> في البدع وخطورتها خاصة في العقيدة</w:t>
      </w:r>
      <w:r w:rsidR="00C905BE">
        <w:rPr>
          <w:rFonts w:hint="cs"/>
          <w:rtl/>
        </w:rPr>
        <w:t xml:space="preserve"> </w:t>
      </w:r>
    </w:p>
    <w:p w14:paraId="79090C7A" w14:textId="1B642BC4"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lastRenderedPageBreak/>
        <w:t>فصل</w:t>
      </w:r>
      <w:r w:rsidR="00C905BE">
        <w:rPr>
          <w:rFonts w:hint="cs"/>
          <w:rtl/>
        </w:rPr>
        <w:t>:</w:t>
      </w:r>
      <w:r>
        <w:rPr>
          <w:rFonts w:hint="cs"/>
          <w:rtl/>
        </w:rPr>
        <w:t xml:space="preserve"> تفصيل ضلالات ابن تيمية</w:t>
      </w:r>
      <w:r w:rsidR="00C905BE">
        <w:rPr>
          <w:rFonts w:hint="cs"/>
          <w:rtl/>
        </w:rPr>
        <w:t xml:space="preserve"> </w:t>
      </w:r>
    </w:p>
    <w:p w14:paraId="6B309DDA" w14:textId="4526935D"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فصل</w:t>
      </w:r>
      <w:r w:rsidR="00C905BE">
        <w:rPr>
          <w:rFonts w:hint="cs"/>
          <w:rtl/>
        </w:rPr>
        <w:t>:</w:t>
      </w:r>
      <w:r>
        <w:rPr>
          <w:rFonts w:hint="cs"/>
          <w:rtl/>
        </w:rPr>
        <w:t xml:space="preserve"> تجليات اسم (</w:t>
      </w:r>
      <w:r w:rsidR="00C905BE">
        <w:rPr>
          <w:rFonts w:hint="cs"/>
          <w:rtl/>
        </w:rPr>
        <w:t>(</w:t>
      </w:r>
      <w:r>
        <w:rPr>
          <w:rFonts w:hint="cs"/>
          <w:rtl/>
        </w:rPr>
        <w:t>القدوس</w:t>
      </w:r>
      <w:r w:rsidR="00C905BE">
        <w:rPr>
          <w:rFonts w:hint="cs"/>
          <w:rtl/>
        </w:rPr>
        <w:t>)</w:t>
      </w:r>
      <w:r>
        <w:rPr>
          <w:rFonts w:hint="cs"/>
          <w:rtl/>
        </w:rPr>
        <w:t>) علاج لمرض التشبيه والتجسيم</w:t>
      </w:r>
      <w:r w:rsidR="00C905BE">
        <w:rPr>
          <w:rFonts w:hint="cs"/>
          <w:rtl/>
        </w:rPr>
        <w:t xml:space="preserve"> </w:t>
      </w:r>
    </w:p>
    <w:p w14:paraId="4324A603" w14:textId="21D2731E"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فصل في الرد على ابن تيمية في قوله بفناء النار</w:t>
      </w:r>
      <w:r w:rsidR="00C905BE">
        <w:rPr>
          <w:rFonts w:hint="cs"/>
          <w:rtl/>
        </w:rPr>
        <w:t xml:space="preserve"> </w:t>
      </w:r>
    </w:p>
    <w:p w14:paraId="700197A1"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فصل في الرد عليه في قوله بقدم العالم وفي إنكاره المجاز </w:t>
      </w:r>
    </w:p>
    <w:p w14:paraId="0822F3D4" w14:textId="5E75539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فصل</w:t>
      </w:r>
      <w:r w:rsidR="00C905BE">
        <w:rPr>
          <w:rFonts w:hint="cs"/>
          <w:rtl/>
        </w:rPr>
        <w:t>:</w:t>
      </w:r>
      <w:r>
        <w:rPr>
          <w:rFonts w:hint="cs"/>
          <w:rtl/>
        </w:rPr>
        <w:t xml:space="preserve"> بعض إشاراته إلى الانتقاص من قدر رسول الله صلى الله عليه وسلم وأصحابه</w:t>
      </w:r>
      <w:r w:rsidR="00C905BE">
        <w:rPr>
          <w:rFonts w:hint="cs"/>
          <w:rtl/>
        </w:rPr>
        <w:t xml:space="preserve"> </w:t>
      </w:r>
    </w:p>
    <w:p w14:paraId="3FF0B4B4" w14:textId="17A22381"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فصل</w:t>
      </w:r>
      <w:r w:rsidR="00C905BE">
        <w:rPr>
          <w:rFonts w:hint="cs"/>
          <w:rtl/>
        </w:rPr>
        <w:t>:</w:t>
      </w:r>
      <w:r>
        <w:rPr>
          <w:rFonts w:hint="cs"/>
          <w:rtl/>
        </w:rPr>
        <w:t xml:space="preserve"> فتوى ابن تيمية في تكفير من استغاث برسول الله أو توسّل إلى الله به والرد عليها </w:t>
      </w:r>
    </w:p>
    <w:p w14:paraId="10512912" w14:textId="18F3FD0B" w:rsidR="00E26450" w:rsidRDefault="00E26450" w:rsidP="00C905BE">
      <w:pPr>
        <w:pBdr>
          <w:top w:val="dashDotStroked" w:sz="24" w:space="1" w:color="auto"/>
          <w:left w:val="dashDotStroked" w:sz="24" w:space="4" w:color="auto"/>
          <w:bottom w:val="dashDotStroked" w:sz="24" w:space="1" w:color="auto"/>
          <w:right w:val="dashDotStroked" w:sz="24" w:space="4" w:color="auto"/>
        </w:pBdr>
        <w:spacing w:after="240"/>
        <w:rPr>
          <w:rtl/>
        </w:rPr>
      </w:pPr>
      <w:r>
        <w:rPr>
          <w:rtl/>
        </w:rPr>
        <w:t>فصل</w:t>
      </w:r>
      <w:r w:rsidR="00C905BE">
        <w:rPr>
          <w:rtl/>
        </w:rPr>
        <w:t>:</w:t>
      </w:r>
      <w:r>
        <w:rPr>
          <w:rtl/>
        </w:rPr>
        <w:t xml:space="preserve"> فتوى ابن تيمية في تحريم السفر لزيارة قبر النبي أو قبور الأنبياء عليهم السلام</w:t>
      </w:r>
    </w:p>
    <w:p w14:paraId="14A15C8D" w14:textId="77777777" w:rsidR="00E26450" w:rsidRDefault="00E26450" w:rsidP="00C905BE">
      <w:pPr>
        <w:spacing w:after="240"/>
        <w:rPr>
          <w:rtl/>
        </w:rPr>
      </w:pPr>
    </w:p>
    <w:p w14:paraId="0D684BDE" w14:textId="1F890B00" w:rsidR="00E26450" w:rsidRPr="002909E9" w:rsidRDefault="00E26450" w:rsidP="00C905BE">
      <w:pPr>
        <w:spacing w:after="240"/>
        <w:rPr>
          <w:b/>
          <w:bCs/>
          <w:rtl/>
        </w:rPr>
      </w:pPr>
      <w:r w:rsidRPr="002909E9">
        <w:rPr>
          <w:rtl/>
        </w:rPr>
        <w:t>بسم الله الرحمن الرحيم</w:t>
      </w:r>
      <w:r w:rsidR="00C905BE">
        <w:rPr>
          <w:rFonts w:hint="cs"/>
          <w:rtl/>
        </w:rPr>
        <w:t>،</w:t>
      </w:r>
      <w:r>
        <w:rPr>
          <w:rFonts w:hint="cs"/>
          <w:rtl/>
        </w:rPr>
        <w:t xml:space="preserve"> </w:t>
      </w:r>
      <w:r w:rsidRPr="002909E9">
        <w:rPr>
          <w:rtl/>
        </w:rPr>
        <w:t>والحَمْدُ لله رَبِّ العَالمين</w:t>
      </w:r>
      <w:r w:rsidR="00C905BE">
        <w:rPr>
          <w:rtl/>
        </w:rPr>
        <w:t>،</w:t>
      </w:r>
      <w:r w:rsidRPr="002909E9">
        <w:rPr>
          <w:rtl/>
        </w:rPr>
        <w:t xml:space="preserve"> وصلى الله على سَيِّد الأولِينَ والآخرين</w:t>
      </w:r>
      <w:r w:rsidR="00C905BE">
        <w:rPr>
          <w:rtl/>
        </w:rPr>
        <w:t>،</w:t>
      </w:r>
      <w:r w:rsidRPr="002909E9">
        <w:rPr>
          <w:rtl/>
        </w:rPr>
        <w:t xml:space="preserve"> وأكْرَمِ السَّابقين واللاَّحِقين</w:t>
      </w:r>
      <w:r w:rsidR="00C905BE">
        <w:rPr>
          <w:rtl/>
        </w:rPr>
        <w:t>،</w:t>
      </w:r>
      <w:r w:rsidRPr="002909E9">
        <w:rPr>
          <w:rtl/>
        </w:rPr>
        <w:t xml:space="preserve"> وسَلَّم وَمَجَّد وكرَّم</w:t>
      </w:r>
      <w:r w:rsidR="00C905BE">
        <w:rPr>
          <w:rtl/>
        </w:rPr>
        <w:t>،</w:t>
      </w:r>
      <w:r w:rsidRPr="002909E9">
        <w:rPr>
          <w:rtl/>
        </w:rPr>
        <w:t xml:space="preserve"> سبحان مَنْ به الضُّر والنَّفْع</w:t>
      </w:r>
      <w:r w:rsidR="00C905BE">
        <w:rPr>
          <w:rtl/>
        </w:rPr>
        <w:t>،</w:t>
      </w:r>
      <w:r w:rsidRPr="002909E9">
        <w:rPr>
          <w:rtl/>
        </w:rPr>
        <w:t xml:space="preserve"> والوَصْل والقَطْع</w:t>
      </w:r>
      <w:r w:rsidR="00C905BE">
        <w:rPr>
          <w:rtl/>
        </w:rPr>
        <w:t>،</w:t>
      </w:r>
      <w:r w:rsidRPr="002909E9">
        <w:rPr>
          <w:rtl/>
        </w:rPr>
        <w:t xml:space="preserve"> والتَّفْرِقَة والجمَع</w:t>
      </w:r>
      <w:r w:rsidR="00C905BE">
        <w:rPr>
          <w:rtl/>
        </w:rPr>
        <w:t>،</w:t>
      </w:r>
      <w:r w:rsidRPr="002909E9">
        <w:rPr>
          <w:rtl/>
        </w:rPr>
        <w:t xml:space="preserve"> والعطاء والمنع</w:t>
      </w:r>
      <w:r w:rsidR="00C905BE">
        <w:rPr>
          <w:rtl/>
        </w:rPr>
        <w:t>،</w:t>
      </w:r>
      <w:r w:rsidRPr="002909E9">
        <w:rPr>
          <w:rtl/>
        </w:rPr>
        <w:t xml:space="preserve"> وَفّق مَنْ أحبَّ لِتَنْزِيهه فحمى مِنْه موضع نظره مِنْه وكذا السَّمع</w:t>
      </w:r>
      <w:r w:rsidR="00C905BE">
        <w:rPr>
          <w:rtl/>
        </w:rPr>
        <w:t>،</w:t>
      </w:r>
      <w:r w:rsidRPr="002909E9">
        <w:rPr>
          <w:rtl/>
        </w:rPr>
        <w:t xml:space="preserve"> وخذل مَنْ أبْغَضَ فجَرى لشقاوته على ما اعتاده وألِفَه من رديء الطبع</w:t>
      </w:r>
      <w:r w:rsidR="00C905BE">
        <w:rPr>
          <w:rtl/>
        </w:rPr>
        <w:t>،</w:t>
      </w:r>
      <w:r w:rsidRPr="002909E9">
        <w:rPr>
          <w:rtl/>
        </w:rPr>
        <w:t xml:space="preserve"> فهَبَّ على الأول نَسِيمُ إسْعَاده</w:t>
      </w:r>
      <w:r w:rsidR="00C905BE">
        <w:rPr>
          <w:rtl/>
        </w:rPr>
        <w:t>،</w:t>
      </w:r>
      <w:r w:rsidRPr="002909E9">
        <w:rPr>
          <w:rtl/>
        </w:rPr>
        <w:t xml:space="preserve"> وعلى الثاني رِيْحُ إبْعَاده</w:t>
      </w:r>
      <w:r w:rsidR="00C905BE">
        <w:rPr>
          <w:rtl/>
        </w:rPr>
        <w:t>،</w:t>
      </w:r>
      <w:r w:rsidRPr="002909E9">
        <w:rPr>
          <w:rtl/>
        </w:rPr>
        <w:t xml:space="preserve"> لِصَدْعِ قلبه بتَمْوِيه العَدو</w:t>
      </w:r>
      <w:r w:rsidR="00C905BE">
        <w:rPr>
          <w:rtl/>
        </w:rPr>
        <w:t>،</w:t>
      </w:r>
      <w:r w:rsidRPr="002909E9">
        <w:rPr>
          <w:rtl/>
        </w:rPr>
        <w:t xml:space="preserve"> فيَاله مِنْ صَدع</w:t>
      </w:r>
      <w:r w:rsidR="00C905BE">
        <w:rPr>
          <w:rtl/>
        </w:rPr>
        <w:t>،</w:t>
      </w:r>
      <w:r w:rsidRPr="002909E9">
        <w:rPr>
          <w:rtl/>
        </w:rPr>
        <w:t xml:space="preserve"> تَقَدَّسَ وتَمَجَّدَ بِعِزِّ كِبْرِيائه وجَلاله</w:t>
      </w:r>
      <w:r w:rsidR="00C905BE">
        <w:rPr>
          <w:rtl/>
        </w:rPr>
        <w:t>،</w:t>
      </w:r>
      <w:r w:rsidRPr="002909E9">
        <w:rPr>
          <w:rtl/>
        </w:rPr>
        <w:t xml:space="preserve"> وتَفَرَّد بأوصَافِ عَظَمَته وكَمَالِه</w:t>
      </w:r>
      <w:r w:rsidR="00C905BE">
        <w:rPr>
          <w:rtl/>
        </w:rPr>
        <w:t>،</w:t>
      </w:r>
      <w:r w:rsidRPr="002909E9">
        <w:rPr>
          <w:rtl/>
        </w:rPr>
        <w:t xml:space="preserve"> كما عَمَّ بجوده وأفضاله ونواله</w:t>
      </w:r>
      <w:r w:rsidR="00C905BE">
        <w:rPr>
          <w:rtl/>
        </w:rPr>
        <w:t>،</w:t>
      </w:r>
      <w:r w:rsidRPr="002909E9">
        <w:rPr>
          <w:rtl/>
        </w:rPr>
        <w:t xml:space="preserve"> تَقَدَّسَ وتَبَاركَ عن مُشَابَهَةِ العَبِيد</w:t>
      </w:r>
      <w:r w:rsidR="00C905BE">
        <w:rPr>
          <w:rtl/>
        </w:rPr>
        <w:t>،</w:t>
      </w:r>
      <w:r w:rsidRPr="002909E9">
        <w:rPr>
          <w:rtl/>
        </w:rPr>
        <w:t xml:space="preserve"> وتَنَزَّه عن صِفَات الحدوث</w:t>
      </w:r>
      <w:r w:rsidR="00C905BE">
        <w:rPr>
          <w:rtl/>
        </w:rPr>
        <w:t>،</w:t>
      </w:r>
      <w:r w:rsidRPr="002909E9">
        <w:rPr>
          <w:rtl/>
        </w:rPr>
        <w:t xml:space="preserve"> فَمَنْ شبَّه فقد شَابَه السَّامِرة وأبا جهل والوليد</w:t>
      </w:r>
      <w:r w:rsidR="00C905BE">
        <w:rPr>
          <w:rtl/>
        </w:rPr>
        <w:t>،</w:t>
      </w:r>
      <w:r w:rsidRPr="002909E9">
        <w:rPr>
          <w:rtl/>
        </w:rPr>
        <w:t xml:space="preserve"> ومَنْ عَطَّل ما ثَبَتَ له مِنْ صِفَاته بالأدِلِة القاطعة</w:t>
      </w:r>
      <w:r w:rsidR="00C905BE">
        <w:rPr>
          <w:rtl/>
        </w:rPr>
        <w:t>،</w:t>
      </w:r>
      <w:r w:rsidRPr="002909E9">
        <w:rPr>
          <w:rtl/>
        </w:rPr>
        <w:t xml:space="preserve"> فهو عن الحَقِّ مَائِلٌ ومَحِيْد</w:t>
      </w:r>
      <w:r w:rsidR="00C905BE">
        <w:rPr>
          <w:rtl/>
        </w:rPr>
        <w:t>،</w:t>
      </w:r>
      <w:r w:rsidRPr="002909E9">
        <w:rPr>
          <w:rtl/>
        </w:rPr>
        <w:t xml:space="preserve"> وكِلا القِسْمَين سَفِيهٌ وشَقِيٌ وغَيْرُ رَشِيد</w:t>
      </w:r>
      <w:r w:rsidR="00C905BE">
        <w:rPr>
          <w:rtl/>
        </w:rPr>
        <w:t>،</w:t>
      </w:r>
      <w:r w:rsidRPr="002909E9">
        <w:rPr>
          <w:rtl/>
        </w:rPr>
        <w:t xml:space="preserve"> ومن ورائهما عَذَابٌ شَدِيد</w:t>
      </w:r>
      <w:r w:rsidR="00C905BE">
        <w:rPr>
          <w:rtl/>
        </w:rPr>
        <w:t>،</w:t>
      </w:r>
      <w:r w:rsidRPr="002909E9">
        <w:rPr>
          <w:rtl/>
        </w:rPr>
        <w:t xml:space="preserve"> ونَال خِلَع الرّضوان في دَار الأمَان مَنْ نَزَّه مع تَزَايُد الكَرامَات</w:t>
      </w:r>
      <w:r w:rsidR="00C905BE">
        <w:rPr>
          <w:rtl/>
        </w:rPr>
        <w:t>،</w:t>
      </w:r>
      <w:r w:rsidRPr="002909E9">
        <w:rPr>
          <w:rtl/>
        </w:rPr>
        <w:t xml:space="preserve"> ولدَيْهِ مَزِيد</w:t>
      </w:r>
      <w:r w:rsidR="00C905BE">
        <w:rPr>
          <w:rtl/>
        </w:rPr>
        <w:t>،</w:t>
      </w:r>
      <w:r w:rsidRPr="002909E9">
        <w:rPr>
          <w:rtl/>
        </w:rPr>
        <w:t xml:space="preserve"> فشتان بين مَنْ هو رَاتِعٌ في رِيَاضِ السَّلامة</w:t>
      </w:r>
      <w:r w:rsidR="00C905BE">
        <w:rPr>
          <w:rtl/>
        </w:rPr>
        <w:t>،</w:t>
      </w:r>
      <w:r w:rsidRPr="002909E9">
        <w:rPr>
          <w:rtl/>
        </w:rPr>
        <w:t xml:space="preserve"> ونُزُل الكَرَامِة في دار المُقَامَةِ</w:t>
      </w:r>
      <w:r w:rsidR="00C905BE">
        <w:rPr>
          <w:rtl/>
        </w:rPr>
        <w:t>،</w:t>
      </w:r>
      <w:r w:rsidRPr="002909E9">
        <w:rPr>
          <w:rtl/>
        </w:rPr>
        <w:t xml:space="preserve"> وَبَيْن المَطْرود الَمْبعود</w:t>
      </w:r>
      <w:r w:rsidR="00C905BE">
        <w:rPr>
          <w:rtl/>
        </w:rPr>
        <w:t>،</w:t>
      </w:r>
      <w:r w:rsidRPr="002909E9">
        <w:rPr>
          <w:rtl/>
        </w:rPr>
        <w:t xml:space="preserve"> وقد حَقَّ عَلَيه الوَعِيد</w:t>
      </w:r>
      <w:r w:rsidR="00C905BE">
        <w:rPr>
          <w:rtl/>
        </w:rPr>
        <w:t>،</w:t>
      </w:r>
      <w:r w:rsidRPr="002909E9">
        <w:rPr>
          <w:rtl/>
        </w:rPr>
        <w:t xml:space="preserve"> </w:t>
      </w:r>
    </w:p>
    <w:p w14:paraId="7533316D" w14:textId="4F8D530B" w:rsidR="00E26450" w:rsidRPr="002909E9" w:rsidRDefault="00C905BE" w:rsidP="00C905BE">
      <w:pPr>
        <w:spacing w:after="240"/>
        <w:rPr>
          <w:rtl/>
        </w:rPr>
      </w:pPr>
      <w:r>
        <w:rPr>
          <w:bCs/>
          <w:rtl/>
        </w:rPr>
        <w:t>[</w:t>
      </w:r>
      <w:r w:rsidR="00E26450" w:rsidRPr="002909E9">
        <w:rPr>
          <w:bCs/>
          <w:rtl/>
        </w:rPr>
        <w:t>سبب وضع هذا المؤلَف</w:t>
      </w:r>
      <w:r>
        <w:rPr>
          <w:bCs/>
          <w:rtl/>
        </w:rPr>
        <w:t>]،</w:t>
      </w:r>
      <w:r w:rsidR="00E26450" w:rsidRPr="002909E9">
        <w:rPr>
          <w:bCs/>
          <w:rtl/>
        </w:rPr>
        <w:t xml:space="preserve"> </w:t>
      </w:r>
      <w:r w:rsidR="00E26450" w:rsidRPr="002909E9">
        <w:rPr>
          <w:rtl/>
        </w:rPr>
        <w:t>وبعد</w:t>
      </w:r>
      <w:r>
        <w:rPr>
          <w:rtl/>
        </w:rPr>
        <w:t>:</w:t>
      </w:r>
      <w:r w:rsidR="00E26450" w:rsidRPr="002909E9">
        <w:rPr>
          <w:rtl/>
        </w:rPr>
        <w:t xml:space="preserve"> فإن سبب وضعي لهذه الأحرف اليسيرة ما دهمني من الحيرة من أقوام أخباث السريرة</w:t>
      </w:r>
      <w:r>
        <w:rPr>
          <w:rtl/>
        </w:rPr>
        <w:t>،</w:t>
      </w:r>
      <w:r w:rsidR="00E26450" w:rsidRPr="002909E9">
        <w:rPr>
          <w:rtl/>
        </w:rPr>
        <w:t xml:space="preserve"> يظهرون الانتماء إلى مذهب السيد</w:t>
      </w:r>
      <w:r w:rsidR="00E26450" w:rsidRPr="002909E9">
        <w:rPr>
          <w:vertAlign w:val="superscript"/>
          <w:rtl/>
        </w:rPr>
        <w:t xml:space="preserve"> </w:t>
      </w:r>
      <w:r w:rsidR="00E26450" w:rsidRPr="002909E9">
        <w:rPr>
          <w:rtl/>
        </w:rPr>
        <w:t>الجليل الإمام أحمد</w:t>
      </w:r>
      <w:r>
        <w:rPr>
          <w:rtl/>
        </w:rPr>
        <w:t>،</w:t>
      </w:r>
      <w:r w:rsidR="00E26450" w:rsidRPr="002909E9">
        <w:rPr>
          <w:rtl/>
        </w:rPr>
        <w:t xml:space="preserve"> وهم على خلاف ذلك</w:t>
      </w:r>
      <w:r>
        <w:rPr>
          <w:rtl/>
        </w:rPr>
        <w:t>،</w:t>
      </w:r>
      <w:r w:rsidR="00E26450" w:rsidRPr="002909E9">
        <w:rPr>
          <w:rtl/>
        </w:rPr>
        <w:t xml:space="preserve"> والفرد الصمد</w:t>
      </w:r>
      <w:r>
        <w:rPr>
          <w:rtl/>
        </w:rPr>
        <w:t>!</w:t>
      </w:r>
      <w:r w:rsidR="00E26450" w:rsidRPr="002909E9">
        <w:rPr>
          <w:rtl/>
        </w:rPr>
        <w:t xml:space="preserve"> والعجب أنهم يعظمونه في الملأ ويتكاتمون إضلاله مع بقية الأئمة</w:t>
      </w:r>
      <w:r>
        <w:rPr>
          <w:rtl/>
        </w:rPr>
        <w:t>!</w:t>
      </w:r>
      <w:r w:rsidR="00E26450" w:rsidRPr="002909E9">
        <w:rPr>
          <w:rtl/>
        </w:rPr>
        <w:t xml:space="preserve"> وهم أكفر ممن تمرد وجحد</w:t>
      </w:r>
      <w:r>
        <w:rPr>
          <w:rtl/>
        </w:rPr>
        <w:t>،</w:t>
      </w:r>
      <w:r w:rsidR="00E26450" w:rsidRPr="002909E9">
        <w:rPr>
          <w:rtl/>
        </w:rPr>
        <w:t xml:space="preserve"> ويربطون عقول العوام وضعفاء الطلبة بالتمويه الشيطاني وإظهار التعبد والتقشف</w:t>
      </w:r>
      <w:r>
        <w:rPr>
          <w:rtl/>
        </w:rPr>
        <w:t>،</w:t>
      </w:r>
      <w:r w:rsidR="00E26450" w:rsidRPr="002909E9">
        <w:rPr>
          <w:rtl/>
        </w:rPr>
        <w:t xml:space="preserve"> وقراءة </w:t>
      </w:r>
      <w:r w:rsidR="00E26450" w:rsidRPr="002909E9">
        <w:rPr>
          <w:rtl/>
        </w:rPr>
        <w:lastRenderedPageBreak/>
        <w:t>الأحاديث</w:t>
      </w:r>
      <w:r>
        <w:rPr>
          <w:rtl/>
        </w:rPr>
        <w:t>،</w:t>
      </w:r>
      <w:r w:rsidR="00E26450" w:rsidRPr="002909E9">
        <w:rPr>
          <w:rtl/>
        </w:rPr>
        <w:t xml:space="preserve"> ويعتنون بالمسند</w:t>
      </w:r>
      <w:r>
        <w:rPr>
          <w:rtl/>
        </w:rPr>
        <w:t>،</w:t>
      </w:r>
      <w:r w:rsidR="00E26450" w:rsidRPr="002909E9">
        <w:rPr>
          <w:rtl/>
        </w:rPr>
        <w:t xml:space="preserve"> كل ذلك خزعبلة منهم وتمويه</w:t>
      </w:r>
      <w:r>
        <w:rPr>
          <w:rtl/>
        </w:rPr>
        <w:t>،</w:t>
      </w:r>
      <w:r w:rsidR="00E26450" w:rsidRPr="002909E9">
        <w:rPr>
          <w:rtl/>
        </w:rPr>
        <w:t xml:space="preserve"> وقد انكشف أمرهم حتى لبعض العوام</w:t>
      </w:r>
      <w:r>
        <w:rPr>
          <w:rtl/>
        </w:rPr>
        <w:t>،</w:t>
      </w:r>
      <w:r w:rsidR="00E26450" w:rsidRPr="002909E9">
        <w:rPr>
          <w:rtl/>
        </w:rPr>
        <w:t xml:space="preserve"> وبهذه الأحرف يظهر الأمر إن شاء الله تعالى لكل أحد إلا لمن أراد الله</w:t>
      </w:r>
      <w:r w:rsidR="00E26450" w:rsidRPr="002909E9">
        <w:rPr>
          <w:vertAlign w:val="superscript"/>
          <w:rtl/>
        </w:rPr>
        <w:t xml:space="preserve"> </w:t>
      </w:r>
      <w:r w:rsidR="00E26450" w:rsidRPr="002909E9">
        <w:rPr>
          <w:rtl/>
        </w:rPr>
        <w:t>عز وجل إضلاله وبقاءه في العذاب السرمد</w:t>
      </w:r>
      <w:r>
        <w:rPr>
          <w:rtl/>
        </w:rPr>
        <w:t>،</w:t>
      </w:r>
      <w:r w:rsidR="00E26450" w:rsidRPr="002909E9">
        <w:rPr>
          <w:rtl/>
        </w:rPr>
        <w:t xml:space="preserve"> </w:t>
      </w:r>
    </w:p>
    <w:p w14:paraId="47FC2220" w14:textId="5D23BF4A" w:rsidR="00E26450" w:rsidRPr="002909E9" w:rsidRDefault="00C905BE" w:rsidP="00C905BE">
      <w:pPr>
        <w:spacing w:after="240"/>
        <w:rPr>
          <w:rtl/>
        </w:rPr>
      </w:pPr>
      <w:r>
        <w:rPr>
          <w:bCs/>
          <w:rtl/>
        </w:rPr>
        <w:t>[</w:t>
      </w:r>
      <w:r w:rsidR="00E26450" w:rsidRPr="002909E9">
        <w:rPr>
          <w:bCs/>
          <w:rtl/>
        </w:rPr>
        <w:t>تكذيب الخوارج بآيات القرآن في بقاء النار</w:t>
      </w:r>
      <w:r>
        <w:rPr>
          <w:bCs/>
          <w:rtl/>
        </w:rPr>
        <w:t>]:</w:t>
      </w:r>
      <w:r w:rsidR="00E26450" w:rsidRPr="002909E9">
        <w:rPr>
          <w:bCs/>
          <w:rtl/>
        </w:rPr>
        <w:t xml:space="preserve"> </w:t>
      </w:r>
      <w:r w:rsidR="00E26450" w:rsidRPr="002909E9">
        <w:rPr>
          <w:rtl/>
        </w:rPr>
        <w:t>ومن قال بعدم ذلك فقد تجرأ على كلام الغفور. قال الله تعالى</w:t>
      </w:r>
      <w:r>
        <w:rPr>
          <w:rtl/>
        </w:rPr>
        <w:t>:</w:t>
      </w:r>
      <w:r w:rsidR="00E26450" w:rsidRPr="002909E9">
        <w:rPr>
          <w:rtl/>
        </w:rPr>
        <w:t xml:space="preserve"> {والَّذِين كَفَرُوا لَهُمْ نَارُ جَهَنَّمَ لا يُقْضَي عَلَيهمِّ فَيَمُوتُوا وَلا يُخَفَّفُ عَنْهُم مِنْ عَذابِها كَذلِك نجْزِي كُلَّ كَفُور}</w:t>
      </w:r>
      <w:r w:rsidR="00E26450">
        <w:rPr>
          <w:rFonts w:hint="cs"/>
          <w:rtl/>
        </w:rPr>
        <w:t xml:space="preserve"> </w:t>
      </w:r>
      <w:r>
        <w:rPr>
          <w:rFonts w:hint="cs"/>
          <w:rtl/>
        </w:rPr>
        <w:t>[</w:t>
      </w:r>
      <w:r w:rsidR="00E26450">
        <w:rPr>
          <w:rFonts w:hint="cs"/>
          <w:rtl/>
        </w:rPr>
        <w:t>فاطر</w:t>
      </w:r>
      <w:r>
        <w:rPr>
          <w:rFonts w:hint="cs"/>
          <w:rtl/>
        </w:rPr>
        <w:t>:</w:t>
      </w:r>
      <w:r w:rsidR="00E26450">
        <w:rPr>
          <w:rFonts w:hint="cs"/>
          <w:rtl/>
        </w:rPr>
        <w:t xml:space="preserve"> 36</w:t>
      </w:r>
      <w:r>
        <w:rPr>
          <w:rFonts w:hint="cs"/>
          <w:rtl/>
        </w:rPr>
        <w:t>]،</w:t>
      </w:r>
      <w:r w:rsidR="00E26450" w:rsidRPr="002909E9">
        <w:rPr>
          <w:rtl/>
        </w:rPr>
        <w:t xml:space="preserve"> وعلى العليم الحكيم في قوله تعالى</w:t>
      </w:r>
      <w:r>
        <w:rPr>
          <w:rtl/>
        </w:rPr>
        <w:t>:</w:t>
      </w:r>
      <w:r w:rsidR="00E26450" w:rsidRPr="002909E9">
        <w:rPr>
          <w:rtl/>
        </w:rPr>
        <w:t xml:space="preserve"> {يُرِيدُونَ أنَ يَخْرُجُوا مِنَ النَّارِ وَمَا هُمْ بِخَارِجِينَ مِنْهَا ولَهُمْ عَذَابٌ مُقِيم}</w:t>
      </w:r>
      <w:r w:rsidR="00E26450">
        <w:rPr>
          <w:rFonts w:hint="cs"/>
          <w:rtl/>
        </w:rPr>
        <w:t xml:space="preserve"> </w:t>
      </w:r>
      <w:r>
        <w:rPr>
          <w:rFonts w:hint="cs"/>
          <w:rtl/>
        </w:rPr>
        <w:t>[</w:t>
      </w:r>
      <w:r w:rsidR="00E26450">
        <w:rPr>
          <w:rFonts w:hint="cs"/>
          <w:rtl/>
        </w:rPr>
        <w:t>المائدة</w:t>
      </w:r>
      <w:r>
        <w:rPr>
          <w:rFonts w:hint="cs"/>
          <w:rtl/>
        </w:rPr>
        <w:t>:</w:t>
      </w:r>
      <w:r w:rsidR="00E26450">
        <w:rPr>
          <w:rFonts w:hint="cs"/>
          <w:rtl/>
        </w:rPr>
        <w:t xml:space="preserve"> 37</w:t>
      </w:r>
      <w:r>
        <w:rPr>
          <w:rFonts w:hint="cs"/>
          <w:rtl/>
        </w:rPr>
        <w:t>]،</w:t>
      </w:r>
      <w:r w:rsidR="00E26450" w:rsidRPr="002909E9">
        <w:rPr>
          <w:rtl/>
        </w:rPr>
        <w:t xml:space="preserve"> والآيات في ذلك كثيرة</w:t>
      </w:r>
      <w:r>
        <w:rPr>
          <w:rtl/>
        </w:rPr>
        <w:t>،</w:t>
      </w:r>
      <w:r w:rsidR="00E26450" w:rsidRPr="002909E9">
        <w:rPr>
          <w:rtl/>
        </w:rPr>
        <w:t xml:space="preserve"> خصوصاً وعموماً</w:t>
      </w:r>
      <w:r>
        <w:rPr>
          <w:rtl/>
        </w:rPr>
        <w:t>،</w:t>
      </w:r>
      <w:r w:rsidR="00E26450" w:rsidRPr="002909E9">
        <w:rPr>
          <w:rtl/>
        </w:rPr>
        <w:t xml:space="preserve"> ومنها</w:t>
      </w:r>
      <w:r>
        <w:rPr>
          <w:rtl/>
        </w:rPr>
        <w:t>:</w:t>
      </w:r>
      <w:r w:rsidR="00E26450" w:rsidRPr="002909E9">
        <w:rPr>
          <w:rtl/>
        </w:rPr>
        <w:t xml:space="preserve"> قوله تعالى</w:t>
      </w:r>
      <w:r>
        <w:rPr>
          <w:rtl/>
        </w:rPr>
        <w:t>:</w:t>
      </w:r>
      <w:r w:rsidR="00E26450" w:rsidRPr="002909E9">
        <w:rPr>
          <w:rtl/>
        </w:rPr>
        <w:t xml:space="preserve"> {رَبَّنَا اصْرِفْ عَنَّا عَذَابَ جَهَنَّمَ إِنَّ عَذَابَهَا كَانَ غَرَامَاً}</w:t>
      </w:r>
      <w:r w:rsidR="00E26450">
        <w:rPr>
          <w:rFonts w:hint="cs"/>
          <w:rtl/>
        </w:rPr>
        <w:t xml:space="preserve"> </w:t>
      </w:r>
      <w:r>
        <w:rPr>
          <w:rFonts w:hint="cs"/>
          <w:rtl/>
        </w:rPr>
        <w:t>[</w:t>
      </w:r>
      <w:r w:rsidR="00E26450">
        <w:rPr>
          <w:rFonts w:hint="cs"/>
          <w:rtl/>
        </w:rPr>
        <w:t>الفرقان</w:t>
      </w:r>
      <w:r>
        <w:rPr>
          <w:rFonts w:hint="cs"/>
          <w:rtl/>
        </w:rPr>
        <w:t>:</w:t>
      </w:r>
      <w:r w:rsidR="00E26450">
        <w:rPr>
          <w:rFonts w:hint="cs"/>
          <w:rtl/>
        </w:rPr>
        <w:t xml:space="preserve"> 65</w:t>
      </w:r>
      <w:r>
        <w:rPr>
          <w:rFonts w:hint="cs"/>
          <w:rtl/>
        </w:rPr>
        <w:t>]،</w:t>
      </w:r>
      <w:r w:rsidR="00E26450">
        <w:rPr>
          <w:rFonts w:hint="cs"/>
          <w:rtl/>
        </w:rPr>
        <w:t xml:space="preserve"> </w:t>
      </w:r>
      <w:r w:rsidR="00E26450" w:rsidRPr="002909E9">
        <w:rPr>
          <w:rtl/>
        </w:rPr>
        <w:t>والغرام</w:t>
      </w:r>
      <w:r>
        <w:rPr>
          <w:rtl/>
        </w:rPr>
        <w:t>:</w:t>
      </w:r>
      <w:r w:rsidR="00E26450" w:rsidRPr="002909E9">
        <w:rPr>
          <w:rtl/>
        </w:rPr>
        <w:t xml:space="preserve"> المستمر الذي لا ينقطع</w:t>
      </w:r>
      <w:r>
        <w:rPr>
          <w:rtl/>
        </w:rPr>
        <w:t>،</w:t>
      </w:r>
      <w:r w:rsidR="00E26450" w:rsidRPr="002909E9">
        <w:rPr>
          <w:rtl/>
        </w:rPr>
        <w:t xml:space="preserve"> فلو انقطع قدر نَفَسٍ لا يُسمى غراماً</w:t>
      </w:r>
      <w:r>
        <w:rPr>
          <w:rtl/>
        </w:rPr>
        <w:t>،</w:t>
      </w:r>
      <w:r w:rsidR="00E26450" w:rsidRPr="002909E9">
        <w:rPr>
          <w:rtl/>
        </w:rPr>
        <w:t xml:space="preserve"> ومن ذلك قوله تعالى</w:t>
      </w:r>
      <w:r>
        <w:rPr>
          <w:rtl/>
        </w:rPr>
        <w:t>:</w:t>
      </w:r>
      <w:r w:rsidR="00E26450" w:rsidRPr="002909E9">
        <w:rPr>
          <w:rtl/>
        </w:rPr>
        <w:t xml:space="preserve"> {وَجَاءَ رَبُّكَ}</w:t>
      </w:r>
      <w:r w:rsidR="00E26450" w:rsidRPr="002909E9">
        <w:rPr>
          <w:vertAlign w:val="superscript"/>
          <w:rtl/>
        </w:rPr>
        <w:t xml:space="preserve"> </w:t>
      </w:r>
      <w:r>
        <w:rPr>
          <w:rFonts w:hint="cs"/>
          <w:rtl/>
        </w:rPr>
        <w:t>[</w:t>
      </w:r>
      <w:r w:rsidR="00E26450">
        <w:rPr>
          <w:rFonts w:hint="cs"/>
          <w:rtl/>
        </w:rPr>
        <w:t>الفجر</w:t>
      </w:r>
      <w:r>
        <w:rPr>
          <w:rFonts w:hint="cs"/>
          <w:rtl/>
        </w:rPr>
        <w:t>:</w:t>
      </w:r>
      <w:r w:rsidR="00E26450">
        <w:rPr>
          <w:rFonts w:hint="cs"/>
          <w:rtl/>
        </w:rPr>
        <w:t xml:space="preserve"> 22</w:t>
      </w:r>
      <w:r>
        <w:rPr>
          <w:rFonts w:hint="cs"/>
          <w:rtl/>
        </w:rPr>
        <w:t>]</w:t>
      </w:r>
      <w:r>
        <w:rPr>
          <w:rtl/>
        </w:rPr>
        <w:t>،</w:t>
      </w:r>
      <w:r w:rsidR="00E26450" w:rsidRPr="002909E9">
        <w:rPr>
          <w:rtl/>
        </w:rPr>
        <w:t xml:space="preserve"> قال الإمام أحمد</w:t>
      </w:r>
      <w:r>
        <w:rPr>
          <w:rtl/>
        </w:rPr>
        <w:t>:</w:t>
      </w:r>
      <w:r w:rsidR="00E26450" w:rsidRPr="002909E9">
        <w:rPr>
          <w:rtl/>
        </w:rPr>
        <w:t xml:space="preserve"> </w:t>
      </w:r>
      <w:r w:rsidR="00E26450" w:rsidRPr="00417428">
        <w:rPr>
          <w:rtl/>
        </w:rPr>
        <w:t>معناه جاء أمر ربك</w:t>
      </w:r>
      <w:r>
        <w:rPr>
          <w:rtl/>
        </w:rPr>
        <w:t>،</w:t>
      </w:r>
      <w:r w:rsidR="00E26450" w:rsidRPr="00417428">
        <w:rPr>
          <w:rtl/>
        </w:rPr>
        <w:t xml:space="preserve"> </w:t>
      </w:r>
      <w:r w:rsidR="00E26450" w:rsidRPr="002909E9">
        <w:rPr>
          <w:rtl/>
        </w:rPr>
        <w:t xml:space="preserve">قال القاضي أبو </w:t>
      </w:r>
      <w:r w:rsidR="00E26450" w:rsidRPr="005109D6">
        <w:rPr>
          <w:sz w:val="24"/>
          <w:szCs w:val="24"/>
          <w:rtl/>
        </w:rPr>
        <w:t>يعلي</w:t>
      </w:r>
      <w:r w:rsidR="00E26450" w:rsidRPr="005109D6">
        <w:rPr>
          <w:rFonts w:hint="cs"/>
          <w:sz w:val="24"/>
          <w:szCs w:val="24"/>
          <w:rtl/>
        </w:rPr>
        <w:t xml:space="preserve"> </w:t>
      </w:r>
      <w:r>
        <w:rPr>
          <w:rFonts w:hint="cs"/>
          <w:color w:val="538135" w:themeColor="accent6" w:themeShade="BF"/>
          <w:sz w:val="24"/>
          <w:szCs w:val="24"/>
          <w:rtl/>
        </w:rPr>
        <w:t>[</w:t>
      </w:r>
      <w:r w:rsidR="00E26450" w:rsidRPr="009E06A0">
        <w:rPr>
          <w:color w:val="538135" w:themeColor="accent6" w:themeShade="BF"/>
          <w:sz w:val="24"/>
          <w:szCs w:val="24"/>
          <w:rtl/>
        </w:rPr>
        <w:t>هو القاضي أبو يعلي محمد بن الحسين بن محمد بن خلف بن الفراء الحنبلي توفى سنة 458هـ نقلت عنه فظائع في التشبيه والتجسيم، ونقل هو عن الإمام أحمد ما يبعد أن يصح عنه كل البعد. وهو غير الحافظ أبي يعلي أحمد بن علي الموصلي صاحب المسند</w:t>
      </w:r>
      <w:r>
        <w:rPr>
          <w:rFonts w:hint="cs"/>
          <w:color w:val="538135" w:themeColor="accent6" w:themeShade="BF"/>
          <w:sz w:val="24"/>
          <w:szCs w:val="24"/>
          <w:rtl/>
        </w:rPr>
        <w:t>]</w:t>
      </w:r>
      <w:r>
        <w:rPr>
          <w:rFonts w:hint="cs"/>
          <w:sz w:val="24"/>
          <w:rtl/>
        </w:rPr>
        <w:t>:</w:t>
      </w:r>
      <w:r w:rsidR="00E26450" w:rsidRPr="002909E9">
        <w:rPr>
          <w:rtl/>
        </w:rPr>
        <w:t xml:space="preserve"> قال الإمام أحمد</w:t>
      </w:r>
      <w:r>
        <w:rPr>
          <w:rtl/>
        </w:rPr>
        <w:t>:</w:t>
      </w:r>
      <w:r w:rsidR="00E26450" w:rsidRPr="002909E9">
        <w:rPr>
          <w:rtl/>
        </w:rPr>
        <w:t xml:space="preserve"> المراد به قدرته وأمره</w:t>
      </w:r>
      <w:r>
        <w:rPr>
          <w:rtl/>
        </w:rPr>
        <w:t>،</w:t>
      </w:r>
      <w:r w:rsidR="00E26450" w:rsidRPr="002909E9">
        <w:rPr>
          <w:rtl/>
        </w:rPr>
        <w:t xml:space="preserve"> وقد بينه في قوله تعالى</w:t>
      </w:r>
      <w:r>
        <w:rPr>
          <w:rtl/>
        </w:rPr>
        <w:t>:</w:t>
      </w:r>
      <w:r w:rsidR="00E26450" w:rsidRPr="002909E9">
        <w:rPr>
          <w:rtl/>
        </w:rPr>
        <w:t xml:space="preserve"> {أَوْ يَأْتَيِ أَمْرُ رَبِّك}</w:t>
      </w:r>
      <w:r w:rsidR="00E26450">
        <w:rPr>
          <w:rFonts w:hint="cs"/>
          <w:rtl/>
        </w:rPr>
        <w:t xml:space="preserve"> </w:t>
      </w:r>
      <w:r>
        <w:rPr>
          <w:rFonts w:hint="cs"/>
          <w:rtl/>
        </w:rPr>
        <w:t>[</w:t>
      </w:r>
      <w:r w:rsidR="00E26450">
        <w:rPr>
          <w:rFonts w:hint="cs"/>
          <w:rtl/>
        </w:rPr>
        <w:t>النحلل</w:t>
      </w:r>
      <w:r>
        <w:rPr>
          <w:rFonts w:hint="cs"/>
          <w:rtl/>
        </w:rPr>
        <w:t>:</w:t>
      </w:r>
      <w:r w:rsidR="00E26450">
        <w:rPr>
          <w:rFonts w:hint="cs"/>
          <w:rtl/>
        </w:rPr>
        <w:t xml:space="preserve"> 33</w:t>
      </w:r>
      <w:r>
        <w:rPr>
          <w:rFonts w:hint="cs"/>
          <w:rtl/>
        </w:rPr>
        <w:t>]،</w:t>
      </w:r>
      <w:r w:rsidR="00E26450">
        <w:rPr>
          <w:rFonts w:hint="cs"/>
          <w:rtl/>
        </w:rPr>
        <w:t xml:space="preserve"> </w:t>
      </w:r>
      <w:r w:rsidR="00E26450" w:rsidRPr="002909E9">
        <w:rPr>
          <w:rtl/>
        </w:rPr>
        <w:t>يشير إلى حمل المطلق على المقيد وهو كثير في القرآن والسنة</w:t>
      </w:r>
      <w:r>
        <w:rPr>
          <w:rtl/>
        </w:rPr>
        <w:t>،</w:t>
      </w:r>
      <w:r w:rsidR="00E26450" w:rsidRPr="002909E9">
        <w:rPr>
          <w:rtl/>
        </w:rPr>
        <w:t xml:space="preserve"> وفي كلام علماء الأمة</w:t>
      </w:r>
      <w:r>
        <w:rPr>
          <w:rtl/>
        </w:rPr>
        <w:t>،</w:t>
      </w:r>
      <w:r w:rsidR="00E26450" w:rsidRPr="002909E9">
        <w:rPr>
          <w:rtl/>
        </w:rPr>
        <w:t xml:space="preserve"> لأنه لا يجوز عليه الانتقال سبحانه وتعالى</w:t>
      </w:r>
      <w:r>
        <w:rPr>
          <w:rtl/>
        </w:rPr>
        <w:t>،</w:t>
      </w:r>
      <w:r w:rsidR="00E26450" w:rsidRPr="002909E9">
        <w:rPr>
          <w:rtl/>
        </w:rPr>
        <w:t xml:space="preserve"> </w:t>
      </w:r>
      <w:r w:rsidR="00E26450" w:rsidRPr="00417428">
        <w:rPr>
          <w:rtl/>
        </w:rPr>
        <w:t>ومثله حديث النّزول</w:t>
      </w:r>
      <w:r>
        <w:rPr>
          <w:rFonts w:hint="cs"/>
          <w:rtl/>
        </w:rPr>
        <w:t>،</w:t>
      </w:r>
      <w:r w:rsidR="00E26450" w:rsidRPr="00417428">
        <w:rPr>
          <w:rtl/>
        </w:rPr>
        <w:t xml:space="preserve"> وممن صرح بذلك الإمام الأوزاعي والإمام مالك</w:t>
      </w:r>
      <w:r w:rsidR="00E26450" w:rsidRPr="002909E9">
        <w:rPr>
          <w:rtl/>
        </w:rPr>
        <w:t xml:space="preserve"> لأن الانتقال </w:t>
      </w:r>
      <w:r w:rsidR="00E26450" w:rsidRPr="00417428">
        <w:rPr>
          <w:rtl/>
        </w:rPr>
        <w:t>والحركة من صفات الحدث والله عز وجل قد نَزَّه نفسه عن ذلك</w:t>
      </w:r>
      <w:r>
        <w:rPr>
          <w:rtl/>
        </w:rPr>
        <w:t>،</w:t>
      </w:r>
      <w:r w:rsidR="00E26450" w:rsidRPr="00417428">
        <w:rPr>
          <w:rtl/>
        </w:rPr>
        <w:t xml:space="preserve"> </w:t>
      </w:r>
      <w:r w:rsidR="00E26450" w:rsidRPr="002909E9">
        <w:rPr>
          <w:rtl/>
        </w:rPr>
        <w:t>ومن ذلك قوله تعالى</w:t>
      </w:r>
      <w:r>
        <w:rPr>
          <w:rtl/>
        </w:rPr>
        <w:t>:</w:t>
      </w:r>
      <w:r w:rsidR="00E26450" w:rsidRPr="002909E9">
        <w:rPr>
          <w:rtl/>
        </w:rPr>
        <w:t xml:space="preserve"> {اسْتَوىَ عَلَى الْعَرْش}</w:t>
      </w:r>
      <w:r w:rsidR="00E26450" w:rsidRPr="002909E9">
        <w:rPr>
          <w:vertAlign w:val="superscript"/>
          <w:rtl/>
        </w:rPr>
        <w:t xml:space="preserve"> </w:t>
      </w:r>
      <w:r>
        <w:rPr>
          <w:rFonts w:hint="cs"/>
          <w:color w:val="538135" w:themeColor="accent6" w:themeShade="BF"/>
          <w:sz w:val="24"/>
          <w:szCs w:val="24"/>
          <w:rtl/>
        </w:rPr>
        <w:t>[</w:t>
      </w:r>
      <w:r w:rsidR="00E26450" w:rsidRPr="007B1697">
        <w:rPr>
          <w:color w:val="538135" w:themeColor="accent6" w:themeShade="BF"/>
          <w:spacing w:val="-6"/>
          <w:sz w:val="24"/>
          <w:szCs w:val="24"/>
          <w:rtl/>
        </w:rPr>
        <w:t>الآيات</w:t>
      </w:r>
      <w:r>
        <w:rPr>
          <w:color w:val="538135" w:themeColor="accent6" w:themeShade="BF"/>
          <w:spacing w:val="-6"/>
          <w:sz w:val="24"/>
          <w:szCs w:val="24"/>
          <w:rtl/>
        </w:rPr>
        <w:t>:</w:t>
      </w:r>
      <w:r w:rsidR="00E26450" w:rsidRPr="007B1697">
        <w:rPr>
          <w:color w:val="538135" w:themeColor="accent6" w:themeShade="BF"/>
          <w:spacing w:val="-6"/>
          <w:sz w:val="24"/>
          <w:szCs w:val="24"/>
          <w:rtl/>
        </w:rPr>
        <w:t>54من سورة الأعراف،3 من سورة يونس، 2 من سورة الرعد</w:t>
      </w:r>
      <w:r w:rsidR="00E26450" w:rsidRPr="007B1697">
        <w:rPr>
          <w:color w:val="538135" w:themeColor="accent6" w:themeShade="BF"/>
          <w:spacing w:val="-14"/>
          <w:sz w:val="24"/>
          <w:szCs w:val="24"/>
          <w:rtl/>
        </w:rPr>
        <w:t>، 59 من سورة</w:t>
      </w:r>
      <w:r w:rsidR="00E26450" w:rsidRPr="007B1697">
        <w:rPr>
          <w:color w:val="538135" w:themeColor="accent6" w:themeShade="BF"/>
          <w:spacing w:val="-6"/>
          <w:sz w:val="24"/>
          <w:szCs w:val="24"/>
          <w:rtl/>
        </w:rPr>
        <w:t xml:space="preserve"> الفرقان، </w:t>
      </w:r>
      <w:r w:rsidR="00E26450" w:rsidRPr="007B1697">
        <w:rPr>
          <w:color w:val="538135" w:themeColor="accent6" w:themeShade="BF"/>
          <w:spacing w:val="-14"/>
          <w:sz w:val="24"/>
          <w:szCs w:val="24"/>
          <w:rtl/>
        </w:rPr>
        <w:t>4من سورة</w:t>
      </w:r>
      <w:r w:rsidR="00E26450" w:rsidRPr="007B1697">
        <w:rPr>
          <w:color w:val="538135" w:themeColor="accent6" w:themeShade="BF"/>
          <w:spacing w:val="-6"/>
          <w:sz w:val="24"/>
          <w:szCs w:val="24"/>
          <w:rtl/>
        </w:rPr>
        <w:t xml:space="preserve"> السجدة، 4من سورة الحديد. أما الآية 5 من</w:t>
      </w:r>
      <w:r w:rsidR="00E26450" w:rsidRPr="007B1697">
        <w:rPr>
          <w:color w:val="538135" w:themeColor="accent6" w:themeShade="BF"/>
          <w:sz w:val="24"/>
          <w:szCs w:val="24"/>
          <w:rtl/>
        </w:rPr>
        <w:t xml:space="preserve"> سورة طه فهي {الرحمن على العرش استوى}</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فإذا سأل العامي عن ذلك فيقال له</w:t>
      </w:r>
      <w:r>
        <w:rPr>
          <w:rtl/>
        </w:rPr>
        <w:t>:</w:t>
      </w:r>
      <w:r w:rsidR="00E26450" w:rsidRPr="002909E9">
        <w:rPr>
          <w:rtl/>
        </w:rPr>
        <w:t xml:space="preserve"> الاستواء معلوم</w:t>
      </w:r>
      <w:r>
        <w:rPr>
          <w:rtl/>
        </w:rPr>
        <w:t>،</w:t>
      </w:r>
      <w:r w:rsidR="00E26450" w:rsidRPr="002909E9">
        <w:rPr>
          <w:rtl/>
        </w:rPr>
        <w:t xml:space="preserve"> والكيف مجهول</w:t>
      </w:r>
      <w:r>
        <w:rPr>
          <w:rtl/>
        </w:rPr>
        <w:t>،</w:t>
      </w:r>
      <w:r w:rsidR="00E26450" w:rsidRPr="002909E9">
        <w:rPr>
          <w:rtl/>
        </w:rPr>
        <w:t xml:space="preserve"> والإيمان به واجب</w:t>
      </w:r>
      <w:r>
        <w:rPr>
          <w:rtl/>
        </w:rPr>
        <w:t>،</w:t>
      </w:r>
      <w:r w:rsidR="00E26450" w:rsidRPr="002909E9">
        <w:rPr>
          <w:rtl/>
        </w:rPr>
        <w:t xml:space="preserve"> والسؤال عنه بدعة. وسنوضح ذلك إن شاء الله تعالى</w:t>
      </w:r>
      <w:r>
        <w:rPr>
          <w:rtl/>
        </w:rPr>
        <w:t>،</w:t>
      </w:r>
      <w:r w:rsidR="00E26450" w:rsidRPr="002909E9">
        <w:rPr>
          <w:rtl/>
        </w:rPr>
        <w:t xml:space="preserve"> </w:t>
      </w:r>
      <w:r w:rsidR="00E26450" w:rsidRPr="00417428">
        <w:rPr>
          <w:rtl/>
        </w:rPr>
        <w:t>وإنما أجاب الإمام ربيعة</w:t>
      </w:r>
      <w:r>
        <w:rPr>
          <w:rtl/>
        </w:rPr>
        <w:t xml:space="preserve"> </w:t>
      </w:r>
      <w:r w:rsidR="00E26450" w:rsidRPr="00417428">
        <w:rPr>
          <w:rtl/>
        </w:rPr>
        <w:t>بذلك وتبعه تلميذه مالك</w:t>
      </w:r>
      <w:r>
        <w:rPr>
          <w:rtl/>
        </w:rPr>
        <w:t>،</w:t>
      </w:r>
      <w:r w:rsidR="00E26450" w:rsidRPr="00417428">
        <w:rPr>
          <w:rtl/>
        </w:rPr>
        <w:t xml:space="preserve"> لأن الاستواء بالمعنى</w:t>
      </w:r>
      <w:r w:rsidR="00E26450" w:rsidRPr="002909E9">
        <w:rPr>
          <w:rtl/>
        </w:rPr>
        <w:t xml:space="preserve"> </w:t>
      </w:r>
      <w:r w:rsidR="00E26450" w:rsidRPr="00417428">
        <w:rPr>
          <w:rtl/>
        </w:rPr>
        <w:t>الذي يفهمه العوام من صفات الحد</w:t>
      </w:r>
      <w:r w:rsidR="00E26450" w:rsidRPr="002909E9">
        <w:rPr>
          <w:spacing w:val="-16"/>
          <w:rtl/>
        </w:rPr>
        <w:t>ث</w:t>
      </w:r>
      <w:r w:rsidR="00E26450">
        <w:rPr>
          <w:rFonts w:hint="cs"/>
          <w:spacing w:val="-16"/>
          <w:vertAlign w:val="superscript"/>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سيأتي الكلام بتوسع على تأويل الاستواء</w:t>
      </w:r>
      <w:r>
        <w:rPr>
          <w:rFonts w:hint="cs"/>
          <w:sz w:val="24"/>
          <w:szCs w:val="24"/>
          <w:rtl/>
        </w:rPr>
        <w:t>]،</w:t>
      </w:r>
      <w:r w:rsidR="00E26450" w:rsidRPr="00417428">
        <w:rPr>
          <w:rFonts w:hint="cs"/>
          <w:rtl/>
        </w:rPr>
        <w:t xml:space="preserve"> </w:t>
      </w:r>
      <w:r w:rsidR="00E26450" w:rsidRPr="00417428">
        <w:rPr>
          <w:rtl/>
        </w:rPr>
        <w:t>وهو سبحانه وتعالى نَزَّه نفسه عن ذلك بقوله</w:t>
      </w:r>
      <w:r w:rsidR="00E26450" w:rsidRPr="002909E9">
        <w:rPr>
          <w:rtl/>
        </w:rPr>
        <w:t xml:space="preserve"> تعالى</w:t>
      </w:r>
      <w:r>
        <w:rPr>
          <w:rtl/>
        </w:rPr>
        <w:t>:</w:t>
      </w:r>
      <w:r w:rsidR="00E26450" w:rsidRPr="002909E9">
        <w:rPr>
          <w:rtl/>
        </w:rPr>
        <w:t xml:space="preserve">{ليس </w:t>
      </w:r>
      <w:r w:rsidR="00E26450" w:rsidRPr="00417428">
        <w:rPr>
          <w:rtl/>
        </w:rPr>
        <w:t>كمثله</w:t>
      </w:r>
      <w:r w:rsidR="00E26450" w:rsidRPr="002909E9">
        <w:rPr>
          <w:rtl/>
        </w:rPr>
        <w:t xml:space="preserve"> شيء} </w:t>
      </w:r>
      <w:r>
        <w:rPr>
          <w:rtl/>
        </w:rPr>
        <w:t>[</w:t>
      </w:r>
      <w:r w:rsidR="00E26450" w:rsidRPr="002909E9">
        <w:rPr>
          <w:rtl/>
        </w:rPr>
        <w:t>الشورى</w:t>
      </w:r>
      <w:r>
        <w:rPr>
          <w:rtl/>
        </w:rPr>
        <w:t>:</w:t>
      </w:r>
      <w:r w:rsidR="00E26450" w:rsidRPr="002909E9">
        <w:rPr>
          <w:rtl/>
        </w:rPr>
        <w:t xml:space="preserve"> 11</w:t>
      </w:r>
      <w:r>
        <w:rPr>
          <w:rtl/>
        </w:rPr>
        <w:t>]،</w:t>
      </w:r>
      <w:r w:rsidR="00E26450" w:rsidRPr="002909E9">
        <w:rPr>
          <w:rtl/>
        </w:rPr>
        <w:t xml:space="preserve"> </w:t>
      </w:r>
      <w:r w:rsidR="00E26450" w:rsidRPr="00417428">
        <w:rPr>
          <w:rtl/>
        </w:rPr>
        <w:t>فمتى وقع التشبيه بِزِنَة ذرة جاء الكفر بالقرآن</w:t>
      </w:r>
      <w:r>
        <w:rPr>
          <w:rtl/>
        </w:rPr>
        <w:t>،</w:t>
      </w:r>
      <w:r w:rsidR="00E26450" w:rsidRPr="00417428">
        <w:rPr>
          <w:rtl/>
        </w:rPr>
        <w:t xml:space="preserve"> </w:t>
      </w:r>
      <w:r w:rsidR="00E26450" w:rsidRPr="002909E9">
        <w:rPr>
          <w:rtl/>
        </w:rPr>
        <w:t>قال الأئمة</w:t>
      </w:r>
      <w:r>
        <w:rPr>
          <w:rtl/>
        </w:rPr>
        <w:t>:</w:t>
      </w:r>
      <w:r w:rsidR="00E26450" w:rsidRPr="002909E9">
        <w:rPr>
          <w:rtl/>
        </w:rPr>
        <w:t xml:space="preserve"> وإنما قيل السؤال عنه بدعة لأن كثيراً ممن يُنْسَب إلى الفقه والعلم لا يدركون الغوامض في غير المتشابه</w:t>
      </w:r>
      <w:r>
        <w:rPr>
          <w:rtl/>
        </w:rPr>
        <w:t>،</w:t>
      </w:r>
      <w:r w:rsidR="00E26450" w:rsidRPr="002909E9">
        <w:rPr>
          <w:rtl/>
        </w:rPr>
        <w:t xml:space="preserve"> فكيف بالمتشابه!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 xml:space="preserve">: </w:t>
      </w:r>
      <w:r w:rsidR="00E26450" w:rsidRPr="007B1697">
        <w:rPr>
          <w:color w:val="538135" w:themeColor="accent6" w:themeShade="BF"/>
          <w:sz w:val="24"/>
          <w:szCs w:val="24"/>
          <w:rtl/>
        </w:rPr>
        <w:t xml:space="preserve">كأن الشيخ يقصد بالغامض هنا واحداً من القسمين الآخرين اللذين أضافهما الإمام أبو إسحاق الشاطبي للمتشابه </w:t>
      </w:r>
      <w:r w:rsidR="00E26450" w:rsidRPr="007B1697">
        <w:rPr>
          <w:color w:val="538135" w:themeColor="accent6" w:themeShade="BF"/>
          <w:sz w:val="24"/>
          <w:szCs w:val="24"/>
        </w:rPr>
        <w:t>–</w:t>
      </w:r>
      <w:r w:rsidR="00E26450" w:rsidRPr="007B1697">
        <w:rPr>
          <w:color w:val="538135" w:themeColor="accent6" w:themeShade="BF"/>
          <w:sz w:val="24"/>
          <w:szCs w:val="24"/>
          <w:rtl/>
        </w:rPr>
        <w:t xml:space="preserve"> أو كليهما </w:t>
      </w:r>
      <w:r w:rsidR="00E26450" w:rsidRPr="007B1697">
        <w:rPr>
          <w:color w:val="538135" w:themeColor="accent6" w:themeShade="BF"/>
          <w:sz w:val="24"/>
          <w:szCs w:val="24"/>
        </w:rPr>
        <w:t>–</w:t>
      </w:r>
      <w:r w:rsidR="00E26450" w:rsidRPr="007B1697">
        <w:rPr>
          <w:color w:val="538135" w:themeColor="accent6" w:themeShade="BF"/>
          <w:sz w:val="24"/>
          <w:szCs w:val="24"/>
          <w:rtl/>
        </w:rPr>
        <w:t xml:space="preserve"> أعني التشابه الإضافي، والتشابه في المناط</w:t>
      </w:r>
      <w:r>
        <w:rPr>
          <w:color w:val="538135" w:themeColor="accent6" w:themeShade="BF"/>
          <w:sz w:val="24"/>
          <w:szCs w:val="24"/>
          <w:rtl/>
        </w:rPr>
        <w:t>،</w:t>
      </w:r>
      <w:r w:rsidR="00E26450" w:rsidRPr="007B1697">
        <w:rPr>
          <w:color w:val="538135" w:themeColor="accent6" w:themeShade="BF"/>
          <w:sz w:val="24"/>
          <w:szCs w:val="24"/>
          <w:rtl/>
        </w:rPr>
        <w:t xml:space="preserve"> قال الشاطبي</w:t>
      </w:r>
      <w:r>
        <w:rPr>
          <w:color w:val="538135" w:themeColor="accent6" w:themeShade="BF"/>
          <w:sz w:val="24"/>
          <w:szCs w:val="24"/>
          <w:rtl/>
        </w:rPr>
        <w:t>:</w:t>
      </w:r>
      <w:r w:rsidR="00E26450" w:rsidRPr="007B1697">
        <w:rPr>
          <w:color w:val="538135" w:themeColor="accent6" w:themeShade="BF"/>
          <w:sz w:val="24"/>
          <w:szCs w:val="24"/>
          <w:rtl/>
        </w:rPr>
        <w:t xml:space="preserve"> </w:t>
      </w:r>
      <w:r w:rsidR="00E26450" w:rsidRPr="007B1697">
        <w:rPr>
          <w:color w:val="538135" w:themeColor="accent6" w:themeShade="BF"/>
          <w:sz w:val="24"/>
          <w:szCs w:val="24"/>
          <w:rtl/>
        </w:rPr>
        <w:lastRenderedPageBreak/>
        <w:t xml:space="preserve">والثاني </w:t>
      </w:r>
      <w:r w:rsidR="00E26450" w:rsidRPr="007B1697">
        <w:rPr>
          <w:color w:val="538135" w:themeColor="accent6" w:themeShade="BF"/>
          <w:sz w:val="24"/>
          <w:szCs w:val="24"/>
        </w:rPr>
        <w:t>–</w:t>
      </w:r>
      <w:r w:rsidR="00E26450" w:rsidRPr="007B1697">
        <w:rPr>
          <w:color w:val="538135" w:themeColor="accent6" w:themeShade="BF"/>
          <w:sz w:val="24"/>
          <w:szCs w:val="24"/>
          <w:rtl/>
        </w:rPr>
        <w:t xml:space="preserve"> يعني من أقسام المتشابه - وهو الإضافي ليس بداخل في صريح الآية (آية آل عمران) وإن كان في المعنى داخلا فيه، لأنه لم يصر متشابها من حيث وضع في الشريعة، من جهة أنه قد حصل بيانه في نفس الأمر ولكن الناظر قصر في الاجتهاد أو زاغ عن طريق البيان إتباعا للهوى فلا يصح أن ينسب الاشتباه إلى الأدلة وإنما ينسب إلى الناظرين التقصير أو الجهل بمواقع الأدلة إلى أن قال</w:t>
      </w:r>
      <w:r>
        <w:rPr>
          <w:color w:val="538135" w:themeColor="accent6" w:themeShade="BF"/>
          <w:sz w:val="24"/>
          <w:szCs w:val="24"/>
          <w:rtl/>
        </w:rPr>
        <w:t>:</w:t>
      </w:r>
      <w:r w:rsidR="00E26450" w:rsidRPr="007B1697">
        <w:rPr>
          <w:color w:val="538135" w:themeColor="accent6" w:themeShade="BF"/>
          <w:sz w:val="24"/>
          <w:szCs w:val="24"/>
          <w:rtl/>
        </w:rPr>
        <w:t xml:space="preserve"> وأما الثالث فالتشابه فيه ليس بعائد على الأدلة وإنما هو عائد على مناط الأدلة فالنهي عن أكل الميتة واضح والإذن في أكل الذكية كذلك، فإذا اختلطت الميتة بالذكية حصل الاشتباه في المأكول لا في الدليل على تحليله أو تحريمه … وهكذا سائر ما دخل في هذا النوع مما يكون محل الاشتباه المناط لا نفس الدليل أ هـ من الموافقات (3</w:t>
      </w:r>
      <w:r>
        <w:rPr>
          <w:color w:val="538135" w:themeColor="accent6" w:themeShade="BF"/>
          <w:sz w:val="24"/>
          <w:szCs w:val="24"/>
          <w:rtl/>
        </w:rPr>
        <w:t>:</w:t>
      </w:r>
      <w:r w:rsidR="00E26450" w:rsidRPr="007B1697">
        <w:rPr>
          <w:color w:val="538135" w:themeColor="accent6" w:themeShade="BF"/>
          <w:sz w:val="24"/>
          <w:szCs w:val="24"/>
          <w:rtl/>
        </w:rPr>
        <w:t xml:space="preserve"> 55،56) المسألة الثالثة من الفصل الأول في الإحكام والتشابه ط دار الفكر</w:t>
      </w:r>
      <w:r>
        <w:rPr>
          <w:color w:val="538135" w:themeColor="accent6" w:themeShade="BF"/>
          <w:sz w:val="24"/>
          <w:szCs w:val="24"/>
          <w:rtl/>
        </w:rPr>
        <w:t>،</w:t>
      </w:r>
      <w:r w:rsidR="00E26450" w:rsidRPr="007B1697">
        <w:rPr>
          <w:color w:val="538135" w:themeColor="accent6" w:themeShade="BF"/>
          <w:sz w:val="24"/>
          <w:szCs w:val="24"/>
          <w:rtl/>
        </w:rPr>
        <w:t xml:space="preserve"> أما التشابه الحقيقي المقابل للإحكام في آية آل عمران</w:t>
      </w:r>
      <w:r>
        <w:rPr>
          <w:color w:val="538135" w:themeColor="accent6" w:themeShade="BF"/>
          <w:sz w:val="24"/>
          <w:szCs w:val="24"/>
          <w:rtl/>
        </w:rPr>
        <w:t>:</w:t>
      </w:r>
      <w:r w:rsidR="00E26450" w:rsidRPr="007B1697">
        <w:rPr>
          <w:color w:val="538135" w:themeColor="accent6" w:themeShade="BF"/>
          <w:sz w:val="24"/>
          <w:szCs w:val="24"/>
          <w:rtl/>
        </w:rPr>
        <w:t xml:space="preserve"> {هو الذي أنزل عليك الكتاب منه آيات محكمات هن أم الكتاب وأخر متشابهات فأما الذين في قلوبهم مرض فيتبعون ما تشابه منه ابتغاء الفتنة وابتغاء تأويله، وما يعلم تأويله إلا الله والراسخون في العلم يقولون آمنا به كل من عند ربنا وما يتذكر إلا أولوا الألباب} آل عمران آية 7</w:t>
      </w:r>
      <w:r>
        <w:rPr>
          <w:color w:val="538135" w:themeColor="accent6" w:themeShade="BF"/>
          <w:sz w:val="24"/>
          <w:szCs w:val="24"/>
          <w:rtl/>
        </w:rPr>
        <w:t>،</w:t>
      </w:r>
      <w:r w:rsidR="00E26450" w:rsidRPr="007B1697">
        <w:rPr>
          <w:color w:val="538135" w:themeColor="accent6" w:themeShade="BF"/>
          <w:sz w:val="24"/>
          <w:szCs w:val="24"/>
          <w:rtl/>
        </w:rPr>
        <w:t xml:space="preserve"> فيمكننا القول بأن المحكم</w:t>
      </w:r>
      <w:r>
        <w:rPr>
          <w:color w:val="538135" w:themeColor="accent6" w:themeShade="BF"/>
          <w:sz w:val="24"/>
          <w:szCs w:val="24"/>
          <w:rtl/>
        </w:rPr>
        <w:t>:</w:t>
      </w:r>
      <w:r w:rsidR="00E26450" w:rsidRPr="007B1697">
        <w:rPr>
          <w:color w:val="538135" w:themeColor="accent6" w:themeShade="BF"/>
          <w:sz w:val="24"/>
          <w:szCs w:val="24"/>
          <w:rtl/>
        </w:rPr>
        <w:t xml:space="preserve"> هو ما كان راجح الدلالة بنفسه أو ما نزل منزلته- من المؤولات تأويلا قريبا لا يصعب إدراكه على العامة فضلا عن الخاصة، والمتشابه</w:t>
      </w:r>
      <w:r>
        <w:rPr>
          <w:color w:val="538135" w:themeColor="accent6" w:themeShade="BF"/>
          <w:sz w:val="24"/>
          <w:szCs w:val="24"/>
          <w:rtl/>
        </w:rPr>
        <w:t>:</w:t>
      </w:r>
      <w:r w:rsidR="00E26450" w:rsidRPr="007B1697">
        <w:rPr>
          <w:color w:val="538135" w:themeColor="accent6" w:themeShade="BF"/>
          <w:sz w:val="24"/>
          <w:szCs w:val="24"/>
          <w:rtl/>
        </w:rPr>
        <w:t xml:space="preserve"> ما ليس كذلك ويتضح من التأمل في الآية الكريمة الآتي</w:t>
      </w:r>
      <w:r>
        <w:rPr>
          <w:color w:val="538135" w:themeColor="accent6" w:themeShade="BF"/>
          <w:sz w:val="24"/>
          <w:szCs w:val="24"/>
          <w:rtl/>
        </w:rPr>
        <w:t>:</w:t>
      </w:r>
      <w:r w:rsidR="00E26450" w:rsidRPr="007B1697">
        <w:rPr>
          <w:color w:val="538135" w:themeColor="accent6" w:themeShade="BF"/>
          <w:sz w:val="24"/>
          <w:szCs w:val="24"/>
          <w:rtl/>
        </w:rPr>
        <w:t xml:space="preserve"> أ- أن كل آية من آيات القرآن الكريم إما محكمة وإما متشابهة ولا يوجد وصف ثالث، </w:t>
      </w:r>
      <w:r w:rsidR="00E26450" w:rsidRPr="007B1697">
        <w:rPr>
          <w:color w:val="538135" w:themeColor="accent6" w:themeShade="BF"/>
          <w:spacing w:val="-4"/>
          <w:sz w:val="24"/>
          <w:szCs w:val="24"/>
          <w:rtl/>
        </w:rPr>
        <w:t>ب- أن الآيات المحكمة واضحة المعنى تتعاصى على الزائغين وهي معظم آيات القرآن الكريم</w:t>
      </w:r>
      <w:r>
        <w:rPr>
          <w:color w:val="538135" w:themeColor="accent6" w:themeShade="BF"/>
          <w:spacing w:val="-4"/>
          <w:sz w:val="24"/>
          <w:szCs w:val="24"/>
          <w:rtl/>
        </w:rPr>
        <w:t>،</w:t>
      </w:r>
      <w:r w:rsidR="00E26450" w:rsidRPr="007B1697">
        <w:rPr>
          <w:color w:val="538135" w:themeColor="accent6" w:themeShade="BF"/>
          <w:spacing w:val="-4"/>
          <w:sz w:val="24"/>
          <w:szCs w:val="24"/>
          <w:rtl/>
        </w:rPr>
        <w:t xml:space="preserve"> </w:t>
      </w:r>
      <w:r w:rsidR="00E26450" w:rsidRPr="007B1697">
        <w:rPr>
          <w:color w:val="538135" w:themeColor="accent6" w:themeShade="BF"/>
          <w:sz w:val="24"/>
          <w:szCs w:val="24"/>
          <w:rtl/>
        </w:rPr>
        <w:t>ج- أن الآيات المتشابهة خفية المعنى يتبعها كل زائغ لإحداث الفتنة بأن يفسرها بمعان باطلة تطابق هواه وترضي قلبه المريض</w:t>
      </w:r>
      <w:r>
        <w:rPr>
          <w:color w:val="538135" w:themeColor="accent6" w:themeShade="BF"/>
          <w:sz w:val="24"/>
          <w:szCs w:val="24"/>
          <w:rtl/>
        </w:rPr>
        <w:t>،</w:t>
      </w:r>
      <w:r w:rsidR="00E26450" w:rsidRPr="007B1697">
        <w:rPr>
          <w:color w:val="538135" w:themeColor="accent6" w:themeShade="BF"/>
          <w:sz w:val="24"/>
          <w:szCs w:val="24"/>
          <w:rtl/>
        </w:rPr>
        <w:t xml:space="preserve"> وهذه الآيات المتشابهة قليلة جداً في القرآن الكريم بالنسبة إلى الآيات المحكمة</w:t>
      </w:r>
      <w:r>
        <w:rPr>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وآيات المتشابه وأحاديثه لا يعلمه إلا الله سبحانه وتعالى</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z w:val="24"/>
          <w:szCs w:val="24"/>
          <w:rtl/>
        </w:rPr>
        <w:t>على وجه القطع كما سيأتي بيانه</w:t>
      </w:r>
      <w:r>
        <w:rPr>
          <w:rFonts w:hint="cs"/>
          <w:color w:val="538135" w:themeColor="accent6" w:themeShade="BF"/>
          <w:sz w:val="24"/>
          <w:szCs w:val="24"/>
          <w:rtl/>
        </w:rPr>
        <w:t>]،</w:t>
      </w:r>
      <w:r w:rsidR="00E26450" w:rsidRPr="002909E9">
        <w:rPr>
          <w:rtl/>
        </w:rPr>
        <w:t xml:space="preserve"> والقرآن والسنة طافحان بتنزيهه عز وجل</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z w:val="24"/>
          <w:szCs w:val="24"/>
          <w:rtl/>
        </w:rPr>
        <w:t xml:space="preserve">وستأتي أمثلة كثيرة لذلك </w:t>
      </w:r>
      <w:r w:rsidR="00E26450" w:rsidRPr="007B1697">
        <w:rPr>
          <w:bCs/>
          <w:color w:val="538135" w:themeColor="accent6" w:themeShade="BF"/>
          <w:spacing w:val="-4"/>
          <w:sz w:val="24"/>
          <w:szCs w:val="24"/>
          <w:rtl/>
        </w:rPr>
        <w:t>فالتنزيه التام المطلق هو الإطار الوحيد الذي تصح فيه العبادة</w:t>
      </w:r>
      <w:r>
        <w:rPr>
          <w:rFonts w:hint="cs"/>
          <w:bCs/>
          <w:color w:val="538135" w:themeColor="accent6" w:themeShade="BF"/>
          <w:spacing w:val="-4"/>
          <w:sz w:val="24"/>
          <w:szCs w:val="24"/>
          <w:rtl/>
        </w:rPr>
        <w:t>]،</w:t>
      </w:r>
      <w:r w:rsidR="00E26450" w:rsidRPr="002909E9">
        <w:rPr>
          <w:rtl/>
        </w:rPr>
        <w:t xml:space="preserve"> ومن أسمائه</w:t>
      </w:r>
      <w:r>
        <w:rPr>
          <w:rtl/>
        </w:rPr>
        <w:t xml:space="preserve"> </w:t>
      </w:r>
      <w:r w:rsidR="00E26450" w:rsidRPr="002909E9">
        <w:rPr>
          <w:rtl/>
        </w:rPr>
        <w:t>(</w:t>
      </w:r>
      <w:r>
        <w:rPr>
          <w:rtl/>
        </w:rPr>
        <w:t>(</w:t>
      </w:r>
      <w:r w:rsidR="00E26450" w:rsidRPr="002909E9">
        <w:rPr>
          <w:rtl/>
        </w:rPr>
        <w:t>القُدُّوس</w:t>
      </w:r>
      <w:r>
        <w:rPr>
          <w:rtl/>
        </w:rPr>
        <w:t>)</w:t>
      </w:r>
      <w:r w:rsidR="00E26450" w:rsidRPr="002909E9">
        <w:rPr>
          <w:rtl/>
        </w:rPr>
        <w:t>)</w:t>
      </w:r>
      <w:r>
        <w:rPr>
          <w:rtl/>
        </w:rPr>
        <w:t>،</w:t>
      </w:r>
      <w:r w:rsidR="00E26450" w:rsidRPr="002909E9">
        <w:rPr>
          <w:rtl/>
        </w:rPr>
        <w:t xml:space="preserve"> وفي ذلك المبالغة في التنزيه ونفي خيال التشبيه</w:t>
      </w:r>
      <w:r>
        <w:rPr>
          <w:rtl/>
        </w:rPr>
        <w:t>،</w:t>
      </w:r>
      <w:r w:rsidR="00E26450" w:rsidRPr="002909E9">
        <w:rPr>
          <w:rtl/>
        </w:rPr>
        <w:t xml:space="preserve"> وكذا في قوله تعالى</w:t>
      </w:r>
      <w:r>
        <w:rPr>
          <w:rtl/>
        </w:rPr>
        <w:t>:</w:t>
      </w:r>
      <w:r w:rsidR="00E26450" w:rsidRPr="002909E9">
        <w:rPr>
          <w:rtl/>
        </w:rPr>
        <w:t xml:space="preserve"> {قُلْ هُوَ الله أحد}إلى آخره</w:t>
      </w:r>
      <w:r>
        <w:rPr>
          <w:rtl/>
        </w:rPr>
        <w:t>،</w:t>
      </w:r>
      <w:r w:rsidR="00E26450" w:rsidRPr="002909E9">
        <w:rPr>
          <w:rtl/>
        </w:rPr>
        <w:t xml:space="preserve"> لما فيها من نفي الجنسية والبعضية</w:t>
      </w:r>
      <w:r>
        <w:rPr>
          <w:rtl/>
        </w:rPr>
        <w:t>،</w:t>
      </w:r>
      <w:r w:rsidR="00E26450" w:rsidRPr="002909E9">
        <w:rPr>
          <w:rtl/>
        </w:rPr>
        <w:t xml:space="preserve"> وغير ذلك مما فيه مبالغة في تنزيهه سبحانه وتعالى</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 xml:space="preserve">: </w:t>
      </w:r>
      <w:r w:rsidR="00E26450" w:rsidRPr="007B1697">
        <w:rPr>
          <w:color w:val="538135" w:themeColor="accent6" w:themeShade="BF"/>
          <w:spacing w:val="-8"/>
          <w:sz w:val="24"/>
          <w:szCs w:val="24"/>
          <w:rtl/>
        </w:rPr>
        <w:t>تنزيه الله سبحانه عن السوء وكذا تعظيمه غاية العظمة أمران متلازمان لا ينفك أحدهما عن</w:t>
      </w:r>
      <w:r w:rsidR="00E26450" w:rsidRPr="007B1697">
        <w:rPr>
          <w:color w:val="538135" w:themeColor="accent6" w:themeShade="BF"/>
          <w:sz w:val="24"/>
          <w:szCs w:val="24"/>
          <w:rtl/>
        </w:rPr>
        <w:t xml:space="preserve"> الآخر، وهما المدخل إلى الإيمان بالله تعالى والخضوع له والأساس والقاعدة التي تبنى عليها كل أمور الاعتقاد الخاصة بالله سبحانه من لدن آدم عليه السلام وحتى قيام الساعة وكل الأديان الباطلة التي انحرفت بأتباعها عن دين الله القويم – الإسلام – إنما أدخلها عليهم الشيطان بنسبتهم بعض النقائص إلى الله سبحانه، مع زعم بعضهم أنها ليست نقائص ولا تنقص من تعظيمهم لله</w:t>
      </w:r>
      <w:r>
        <w:rPr>
          <w:color w:val="538135" w:themeColor="accent6" w:themeShade="BF"/>
          <w:sz w:val="24"/>
          <w:szCs w:val="24"/>
          <w:rtl/>
        </w:rPr>
        <w:t>،</w:t>
      </w:r>
      <w:r w:rsidR="00E26450" w:rsidRPr="007B1697">
        <w:rPr>
          <w:color w:val="538135" w:themeColor="accent6" w:themeShade="BF"/>
          <w:sz w:val="24"/>
          <w:szCs w:val="24"/>
          <w:rtl/>
        </w:rPr>
        <w:t xml:space="preserve"> لذا أفاض القرآن وكذا السُّنة في دلائل التعظيم والتنزيه القاطعة وكررها بكل الصور والأمثلة كي تستنير بها العقول وتمتلأ بها القلوب فتقطع الطريق على وساوس الشيطان</w:t>
      </w:r>
      <w:r>
        <w:rPr>
          <w:color w:val="538135" w:themeColor="accent6" w:themeShade="BF"/>
          <w:sz w:val="24"/>
          <w:szCs w:val="24"/>
          <w:rtl/>
        </w:rPr>
        <w:t>،</w:t>
      </w:r>
      <w:r w:rsidR="00E26450" w:rsidRPr="007B1697">
        <w:rPr>
          <w:color w:val="538135" w:themeColor="accent6" w:themeShade="BF"/>
          <w:sz w:val="24"/>
          <w:szCs w:val="24"/>
          <w:rtl/>
        </w:rPr>
        <w:t xml:space="preserve"> وكل نص من الكتاب أو السنة يوهم ظاهره نسبة شئٍ من النقص إلى الله سبحانه فحكمه الإيمان بنصه وتلاوة لفظه دون أي زيادة أو نقصان أو تبديل أو تغيير حتى لا يعطى الشيطان مدخلا للوسوسة، مع امتلاء القلب بالتعظيم والتنزيه له سبحانه عن أي نقص، مع اعتقاد انصرافه عن هذا الظاهر وترك البحث في تفصيل المراد منه للراسخين في العلم</w:t>
      </w:r>
      <w:r>
        <w:rPr>
          <w:rFonts w:hint="cs"/>
          <w:color w:val="538135" w:themeColor="accent6" w:themeShade="BF"/>
          <w:sz w:val="24"/>
          <w:szCs w:val="24"/>
          <w:rtl/>
        </w:rPr>
        <w:t>]،</w:t>
      </w:r>
      <w:r w:rsidR="00E26450">
        <w:rPr>
          <w:rFonts w:hint="cs"/>
          <w:color w:val="538135" w:themeColor="accent6" w:themeShade="BF"/>
          <w:sz w:val="24"/>
          <w:rtl/>
        </w:rPr>
        <w:t xml:space="preserve"> </w:t>
      </w:r>
    </w:p>
    <w:p w14:paraId="2EB60576" w14:textId="2D0A201E" w:rsidR="00E26450" w:rsidRPr="002909E9" w:rsidRDefault="00C905BE" w:rsidP="00C905BE">
      <w:pPr>
        <w:spacing w:after="240"/>
        <w:rPr>
          <w:rtl/>
        </w:rPr>
      </w:pPr>
      <w:r>
        <w:rPr>
          <w:bCs/>
          <w:rtl/>
        </w:rPr>
        <w:lastRenderedPageBreak/>
        <w:t>[</w:t>
      </w:r>
      <w:r w:rsidR="00E26450" w:rsidRPr="002909E9">
        <w:rPr>
          <w:bCs/>
          <w:rtl/>
        </w:rPr>
        <w:t>الإمام أحمد وكبار أصحابه من المنزهين المعظمين لله</w:t>
      </w:r>
      <w:r>
        <w:rPr>
          <w:bCs/>
          <w:rtl/>
        </w:rPr>
        <w:t>]</w:t>
      </w:r>
      <w:r>
        <w:rPr>
          <w:rFonts w:hint="cs"/>
          <w:bCs/>
          <w:rtl/>
          <w:lang w:bidi="ar-KW"/>
        </w:rPr>
        <w:t>:</w:t>
      </w:r>
      <w:r w:rsidR="00E26450">
        <w:rPr>
          <w:rFonts w:hint="cs"/>
          <w:bCs/>
          <w:rtl/>
          <w:lang w:bidi="ar-KW"/>
        </w:rPr>
        <w:t xml:space="preserve"> </w:t>
      </w:r>
      <w:r w:rsidR="00E26450" w:rsidRPr="002909E9">
        <w:rPr>
          <w:rtl/>
        </w:rPr>
        <w:t>وكان الإمام أحمد رضي الله عنه يقول</w:t>
      </w:r>
      <w:r>
        <w:rPr>
          <w:rtl/>
        </w:rPr>
        <w:t>:</w:t>
      </w:r>
      <w:r w:rsidR="00E26450" w:rsidRPr="002909E9">
        <w:rPr>
          <w:rtl/>
        </w:rPr>
        <w:t xml:space="preserve"> (</w:t>
      </w:r>
      <w:r>
        <w:rPr>
          <w:rtl/>
        </w:rPr>
        <w:t>(</w:t>
      </w:r>
      <w:r w:rsidR="00E26450" w:rsidRPr="002909E9">
        <w:rPr>
          <w:rtl/>
        </w:rPr>
        <w:t>أمروا الأحاديث كما جاءت</w:t>
      </w:r>
      <w:r>
        <w:rPr>
          <w:rtl/>
        </w:rPr>
        <w:t>)</w:t>
      </w:r>
      <w:r w:rsidR="00E26450" w:rsidRPr="002909E9">
        <w:rPr>
          <w:rtl/>
        </w:rPr>
        <w:t>)</w:t>
      </w:r>
      <w:r w:rsidR="00E26450" w:rsidRPr="007B1697">
        <w:rPr>
          <w:color w:val="538135" w:themeColor="accent6" w:themeShade="BF"/>
          <w:sz w:val="24"/>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روى البخاري ومسلم عن أبي هريرة رضي الله عنه أن رسول الله صلى الله عليه وسلم قال</w:t>
      </w:r>
      <w:r>
        <w:rPr>
          <w:color w:val="538135" w:themeColor="accent6" w:themeShade="BF"/>
          <w:sz w:val="24"/>
          <w:szCs w:val="24"/>
          <w:rtl/>
        </w:rPr>
        <w:t>:</w:t>
      </w:r>
      <w:r w:rsidR="00E26450" w:rsidRPr="007B1697">
        <w:rPr>
          <w:color w:val="538135" w:themeColor="accent6" w:themeShade="BF"/>
          <w:sz w:val="24"/>
          <w:szCs w:val="24"/>
          <w:rtl/>
        </w:rPr>
        <w:t xml:space="preserve"> "</w:t>
      </w:r>
      <w:r>
        <w:rPr>
          <w:color w:val="538135" w:themeColor="accent6" w:themeShade="BF"/>
          <w:sz w:val="24"/>
          <w:szCs w:val="24"/>
          <w:rtl/>
        </w:rPr>
        <w:t xml:space="preserve"> </w:t>
      </w:r>
      <w:r w:rsidR="00E26450" w:rsidRPr="007B1697">
        <w:rPr>
          <w:color w:val="538135" w:themeColor="accent6" w:themeShade="BF"/>
          <w:sz w:val="24"/>
          <w:szCs w:val="24"/>
          <w:rtl/>
        </w:rPr>
        <w:t>لا يزال الناس يتساءلون حتى يقال هذا</w:t>
      </w:r>
      <w:r>
        <w:rPr>
          <w:color w:val="538135" w:themeColor="accent6" w:themeShade="BF"/>
          <w:sz w:val="24"/>
          <w:szCs w:val="24"/>
          <w:rtl/>
        </w:rPr>
        <w:t>:</w:t>
      </w:r>
      <w:r w:rsidR="00E26450" w:rsidRPr="007B1697">
        <w:rPr>
          <w:color w:val="538135" w:themeColor="accent6" w:themeShade="BF"/>
          <w:sz w:val="24"/>
          <w:szCs w:val="24"/>
          <w:rtl/>
        </w:rPr>
        <w:t xml:space="preserve"> خلق الله الخلق، فمن خلق الله</w:t>
      </w:r>
      <w:r>
        <w:rPr>
          <w:color w:val="538135" w:themeColor="accent6" w:themeShade="BF"/>
          <w:sz w:val="24"/>
          <w:szCs w:val="24"/>
          <w:rtl/>
        </w:rPr>
        <w:t>؟</w:t>
      </w:r>
      <w:r w:rsidR="00E26450" w:rsidRPr="007B1697">
        <w:rPr>
          <w:color w:val="538135" w:themeColor="accent6" w:themeShade="BF"/>
          <w:sz w:val="24"/>
          <w:szCs w:val="24"/>
          <w:rtl/>
        </w:rPr>
        <w:t xml:space="preserve"> فمن وجد من ذلك شيئاً فليقل</w:t>
      </w:r>
      <w:r>
        <w:rPr>
          <w:color w:val="538135" w:themeColor="accent6" w:themeShade="BF"/>
          <w:sz w:val="24"/>
          <w:szCs w:val="24"/>
          <w:rtl/>
        </w:rPr>
        <w:t>:</w:t>
      </w:r>
      <w:r w:rsidR="00E26450" w:rsidRPr="007B1697">
        <w:rPr>
          <w:color w:val="538135" w:themeColor="accent6" w:themeShade="BF"/>
          <w:sz w:val="24"/>
          <w:szCs w:val="24"/>
          <w:rtl/>
        </w:rPr>
        <w:t xml:space="preserve"> آمنت بالله " وفي رواية أخرى "</w:t>
      </w:r>
      <w:r>
        <w:rPr>
          <w:color w:val="538135" w:themeColor="accent6" w:themeShade="BF"/>
          <w:sz w:val="24"/>
          <w:szCs w:val="24"/>
          <w:rtl/>
        </w:rPr>
        <w:t xml:space="preserve"> </w:t>
      </w:r>
      <w:r w:rsidR="00E26450" w:rsidRPr="007B1697">
        <w:rPr>
          <w:color w:val="538135" w:themeColor="accent6" w:themeShade="BF"/>
          <w:sz w:val="24"/>
          <w:szCs w:val="24"/>
          <w:rtl/>
        </w:rPr>
        <w:t>فليستعذ بالله ولينته " واللفظ لمسلم قال الإمام المازري</w:t>
      </w:r>
      <w:r>
        <w:rPr>
          <w:color w:val="538135" w:themeColor="accent6" w:themeShade="BF"/>
          <w:sz w:val="24"/>
          <w:szCs w:val="24"/>
          <w:rtl/>
        </w:rPr>
        <w:t>:</w:t>
      </w:r>
      <w:r w:rsidR="00E26450" w:rsidRPr="007B1697">
        <w:rPr>
          <w:color w:val="538135" w:themeColor="accent6" w:themeShade="BF"/>
          <w:sz w:val="24"/>
          <w:szCs w:val="24"/>
          <w:rtl/>
        </w:rPr>
        <w:t xml:space="preserve"> " … الخواطر على قسمين فأما التي ليست بمستقرة ولا اجتلبتها شبهة طرأت فهي التي تدفع بالإعراض عنها وعلى هذا يحمل الحديث وعلى مثلها ينطلق اسم الوسوسة… " أهـ لذا كان الإمام أحمد وغيره من السلف يقولون (أمروا الأحاديث كما جاءت) كما سيأتي في الأصل</w:t>
      </w:r>
      <w:r>
        <w:rPr>
          <w:rFonts w:hint="cs"/>
          <w:color w:val="538135" w:themeColor="accent6" w:themeShade="BF"/>
          <w:sz w:val="24"/>
          <w:szCs w:val="24"/>
          <w:rtl/>
        </w:rPr>
        <w:t>]</w:t>
      </w:r>
      <w:r>
        <w:rPr>
          <w:rtl/>
        </w:rPr>
        <w:t>،</w:t>
      </w:r>
      <w:r w:rsidR="00E26450" w:rsidRPr="002909E9">
        <w:rPr>
          <w:rtl/>
        </w:rPr>
        <w:t xml:space="preserve"> وعلى ما قال جرى كبار أصحابه كإبراهيم الحربي</w:t>
      </w:r>
      <w:r w:rsidR="00E26450">
        <w:rPr>
          <w:rFonts w:hint="cs"/>
          <w:rtl/>
        </w:rPr>
        <w:t xml:space="preserve"> </w:t>
      </w:r>
      <w:r>
        <w:rPr>
          <w:rFonts w:hint="cs"/>
          <w:color w:val="538135" w:themeColor="accent6" w:themeShade="BF"/>
          <w:sz w:val="24"/>
          <w:szCs w:val="24"/>
          <w:rtl/>
        </w:rPr>
        <w:t>[</w:t>
      </w:r>
      <w:r w:rsidR="00E26450" w:rsidRPr="007B1697">
        <w:rPr>
          <w:color w:val="538135" w:themeColor="accent6" w:themeShade="BF"/>
          <w:sz w:val="24"/>
          <w:szCs w:val="24"/>
          <w:rtl/>
        </w:rPr>
        <w:t>هو الإمام الحافظ المشهور أبو إسحاق إبراهيم بن إسحاق البغدادي ولد سنة 198هـ تفقه على الإمام أحمد فكان من جملة أصحابه كان إماما في العلم رأسا في الزهد عارفاً بالفقه بصيرًا بالأحكام حافظا للحديث مميزا لعلله قيما بالأدب جماعاً للغة، صنف غريب الحديث وغيره توفى في ذي الحجة سنة 285 هـ</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2909E9">
        <w:rPr>
          <w:rtl/>
        </w:rPr>
        <w:t>وأبي داود</w:t>
      </w:r>
      <w:r w:rsidR="00E26450">
        <w:rPr>
          <w:rFonts w:hint="cs"/>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هو الإمام أبو داود السجستاني سليمان بن الأشعث صاحب كتاب (السنن)، و (الناسخ والمنسوخ)، و(القدر)، و(المراسيل) وغير ذلك، ولد سنة 202هـ وتوفى سنة 275هـ قال إبراهيم الحربي</w:t>
      </w:r>
      <w:r>
        <w:rPr>
          <w:color w:val="538135" w:themeColor="accent6" w:themeShade="BF"/>
          <w:sz w:val="24"/>
          <w:szCs w:val="24"/>
          <w:rtl/>
        </w:rPr>
        <w:t>:</w:t>
      </w:r>
      <w:r w:rsidR="00E26450" w:rsidRPr="007B1697">
        <w:rPr>
          <w:color w:val="538135" w:themeColor="accent6" w:themeShade="BF"/>
          <w:sz w:val="24"/>
          <w:szCs w:val="24"/>
          <w:rtl/>
        </w:rPr>
        <w:t xml:space="preserve"> ألين لأبي داود الحديث كما ألين لداود الحديد، وقال ابن حبان</w:t>
      </w:r>
      <w:r>
        <w:rPr>
          <w:color w:val="538135" w:themeColor="accent6" w:themeShade="BF"/>
          <w:sz w:val="24"/>
          <w:szCs w:val="24"/>
          <w:rtl/>
        </w:rPr>
        <w:t>:</w:t>
      </w:r>
      <w:r w:rsidR="00E26450" w:rsidRPr="007B1697">
        <w:rPr>
          <w:color w:val="538135" w:themeColor="accent6" w:themeShade="BF"/>
          <w:sz w:val="24"/>
          <w:szCs w:val="24"/>
          <w:rtl/>
        </w:rPr>
        <w:t xml:space="preserve"> أبو داود أحد أئمة الدنيا فقها وعلما وحفظا ونسكا وورعا وإتقاناً وجمع وصنف وذبَّ عن السنن</w:t>
      </w:r>
      <w:r>
        <w:rPr>
          <w:color w:val="538135" w:themeColor="accent6" w:themeShade="BF"/>
          <w:sz w:val="24"/>
          <w:szCs w:val="24"/>
          <w:rtl/>
        </w:rPr>
        <w:t>]</w:t>
      </w:r>
      <w:r w:rsidR="00E26450" w:rsidRPr="007B1697">
        <w:rPr>
          <w:rFonts w:hint="cs"/>
          <w:color w:val="538135" w:themeColor="accent6" w:themeShade="BF"/>
          <w:rtl/>
        </w:rPr>
        <w:t xml:space="preserve"> </w:t>
      </w:r>
      <w:r w:rsidR="00E26450" w:rsidRPr="002909E9">
        <w:rPr>
          <w:rtl/>
        </w:rPr>
        <w:t>والأثرم</w:t>
      </w:r>
      <w:r w:rsidR="00E26450">
        <w:rPr>
          <w:rFonts w:hint="cs"/>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هو الإمام أبو بكر أحمد بن محمد بن هانئ الأثرم الطائي البغدادي الإسكافي الفقيه الحافظ صاحب الإمام أحمد بن حنبل، قال إبراهيم الأصبهاني</w:t>
      </w:r>
      <w:r>
        <w:rPr>
          <w:color w:val="538135" w:themeColor="accent6" w:themeShade="BF"/>
          <w:sz w:val="24"/>
          <w:szCs w:val="24"/>
          <w:rtl/>
        </w:rPr>
        <w:t>:</w:t>
      </w:r>
      <w:r w:rsidR="00E26450" w:rsidRPr="007B1697">
        <w:rPr>
          <w:color w:val="538135" w:themeColor="accent6" w:themeShade="BF"/>
          <w:sz w:val="24"/>
          <w:szCs w:val="24"/>
          <w:rtl/>
        </w:rPr>
        <w:t xml:space="preserve"> كان أحفظ من أبي زرعة الرازي وأتقن وقال الخلال</w:t>
      </w:r>
      <w:r>
        <w:rPr>
          <w:color w:val="538135" w:themeColor="accent6" w:themeShade="BF"/>
          <w:sz w:val="24"/>
          <w:szCs w:val="24"/>
          <w:rtl/>
        </w:rPr>
        <w:t>:</w:t>
      </w:r>
      <w:r w:rsidR="00E26450" w:rsidRPr="007B1697">
        <w:rPr>
          <w:color w:val="538135" w:themeColor="accent6" w:themeShade="BF"/>
          <w:sz w:val="24"/>
          <w:szCs w:val="24"/>
          <w:rtl/>
        </w:rPr>
        <w:t xml:space="preserve"> كان يعرف الحديث ويحفظه ويعلم الأبواب والمسند وقال غيره</w:t>
      </w:r>
      <w:r>
        <w:rPr>
          <w:color w:val="538135" w:themeColor="accent6" w:themeShade="BF"/>
          <w:sz w:val="24"/>
          <w:szCs w:val="24"/>
          <w:rtl/>
        </w:rPr>
        <w:t>:</w:t>
      </w:r>
      <w:r w:rsidR="00E26450" w:rsidRPr="007B1697">
        <w:rPr>
          <w:color w:val="538135" w:themeColor="accent6" w:themeShade="BF"/>
          <w:sz w:val="24"/>
          <w:szCs w:val="24"/>
          <w:rtl/>
        </w:rPr>
        <w:t xml:space="preserve"> له كتاب في العلل ذكره ابن حبان في الثقات وقال</w:t>
      </w:r>
      <w:r>
        <w:rPr>
          <w:color w:val="538135" w:themeColor="accent6" w:themeShade="BF"/>
          <w:sz w:val="24"/>
          <w:szCs w:val="24"/>
          <w:rtl/>
        </w:rPr>
        <w:t>:</w:t>
      </w:r>
      <w:r w:rsidR="00E26450" w:rsidRPr="007B1697">
        <w:rPr>
          <w:color w:val="538135" w:themeColor="accent6" w:themeShade="BF"/>
          <w:sz w:val="24"/>
          <w:szCs w:val="24"/>
          <w:rtl/>
        </w:rPr>
        <w:t xml:space="preserve"> كان من خيار عباد الله</w:t>
      </w:r>
      <w:r>
        <w:rPr>
          <w:rFonts w:hint="cs"/>
          <w:color w:val="538135" w:themeColor="accent6" w:themeShade="BF"/>
          <w:sz w:val="24"/>
          <w:szCs w:val="24"/>
          <w:rtl/>
        </w:rPr>
        <w:t>]،</w:t>
      </w:r>
      <w:r w:rsidR="00E26450" w:rsidRPr="002909E9">
        <w:rPr>
          <w:rtl/>
        </w:rPr>
        <w:t xml:space="preserve"> ومن كبار أتباعه أبو الحسين المنادي</w:t>
      </w:r>
      <w:r w:rsidR="00E26450">
        <w:rPr>
          <w:rFonts w:hint="cs"/>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هو الإمام الحافظ أبو الحسين أحمد بن جعفر المنادى البغدادي ولد سنة (257)هـ</w:t>
      </w:r>
      <w:r>
        <w:rPr>
          <w:color w:val="538135" w:themeColor="accent6" w:themeShade="BF"/>
          <w:sz w:val="24"/>
          <w:szCs w:val="24"/>
          <w:rtl/>
        </w:rPr>
        <w:t xml:space="preserve"> </w:t>
      </w:r>
      <w:r w:rsidR="00E26450" w:rsidRPr="007B1697">
        <w:rPr>
          <w:color w:val="538135" w:themeColor="accent6" w:themeShade="BF"/>
          <w:sz w:val="24"/>
          <w:szCs w:val="24"/>
          <w:rtl/>
        </w:rPr>
        <w:t>وتوفى سنة (336) هـ قال عنه الداني</w:t>
      </w:r>
      <w:r>
        <w:rPr>
          <w:color w:val="538135" w:themeColor="accent6" w:themeShade="BF"/>
          <w:sz w:val="24"/>
          <w:szCs w:val="24"/>
          <w:rtl/>
        </w:rPr>
        <w:t>:</w:t>
      </w:r>
      <w:r w:rsidR="00E26450" w:rsidRPr="007B1697">
        <w:rPr>
          <w:color w:val="538135" w:themeColor="accent6" w:themeShade="BF"/>
          <w:sz w:val="24"/>
          <w:szCs w:val="24"/>
          <w:rtl/>
        </w:rPr>
        <w:t xml:space="preserve"> مقرئ جليل غاية في الإتقان، فصيح اللسان عالم بالآثار نهاية في علم العربية صاحب سنة ثقة مأمون</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وكان من المحققين وكذلك أبو الحسن التميمي</w:t>
      </w:r>
      <w:r w:rsidR="00E26450">
        <w:rPr>
          <w:rFonts w:hint="cs"/>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هو الإمام الفقيه المحدّث</w:t>
      </w:r>
      <w:r>
        <w:rPr>
          <w:color w:val="538135" w:themeColor="accent6" w:themeShade="BF"/>
          <w:sz w:val="24"/>
          <w:szCs w:val="24"/>
          <w:rtl/>
        </w:rPr>
        <w:t>:</w:t>
      </w:r>
      <w:r w:rsidR="00E26450" w:rsidRPr="007B1697">
        <w:rPr>
          <w:color w:val="538135" w:themeColor="accent6" w:themeShade="BF"/>
          <w:sz w:val="24"/>
          <w:szCs w:val="24"/>
          <w:rtl/>
        </w:rPr>
        <w:t xml:space="preserve"> عبد العزيز بن الحارث بن أسد أبو الحسن التميمي</w:t>
      </w:r>
      <w:r>
        <w:rPr>
          <w:color w:val="538135" w:themeColor="accent6" w:themeShade="BF"/>
          <w:sz w:val="24"/>
          <w:szCs w:val="24"/>
          <w:rtl/>
        </w:rPr>
        <w:t>،</w:t>
      </w:r>
      <w:r w:rsidR="00E26450" w:rsidRPr="007B1697">
        <w:rPr>
          <w:color w:val="538135" w:themeColor="accent6" w:themeShade="BF"/>
          <w:sz w:val="24"/>
          <w:szCs w:val="24"/>
          <w:rtl/>
        </w:rPr>
        <w:t xml:space="preserve"> صنف في الأصول والفروع والفرائض وقيل إنه حج ثلاثة وعشرين حجة</w:t>
      </w:r>
      <w:r>
        <w:rPr>
          <w:color w:val="538135" w:themeColor="accent6" w:themeShade="BF"/>
          <w:sz w:val="24"/>
          <w:szCs w:val="24"/>
          <w:rtl/>
        </w:rPr>
        <w:t>،</w:t>
      </w:r>
      <w:r w:rsidR="00E26450" w:rsidRPr="007B1697">
        <w:rPr>
          <w:color w:val="538135" w:themeColor="accent6" w:themeShade="BF"/>
          <w:sz w:val="24"/>
          <w:szCs w:val="24"/>
          <w:rtl/>
        </w:rPr>
        <w:t xml:space="preserve"> من أولاده أبو الفضل وأبو الفرج وغيرهما، أما رزق الله بن عبد الوهاب صاحب الترجمة التالية لهذه فهو حفيده</w:t>
      </w:r>
      <w:r>
        <w:rPr>
          <w:color w:val="538135" w:themeColor="accent6" w:themeShade="BF"/>
          <w:sz w:val="24"/>
          <w:szCs w:val="24"/>
          <w:rtl/>
        </w:rPr>
        <w:t>،</w:t>
      </w:r>
      <w:r w:rsidR="00E26450" w:rsidRPr="007B1697">
        <w:rPr>
          <w:color w:val="538135" w:themeColor="accent6" w:themeShade="BF"/>
          <w:sz w:val="24"/>
          <w:szCs w:val="24"/>
          <w:rtl/>
        </w:rPr>
        <w:t xml:space="preserve"> ولد أبو الحسن التميمي سنة 317هـ وتوفى سنة 371هـ، لكنه اتهم بوضع حديثين في مسند الإمام أحمد ليسا منه، وليت المؤلف لم يذكره اكتفاء بمن ذكرهم من الأكابر</w:t>
      </w:r>
      <w:r>
        <w:rPr>
          <w:sz w:val="24"/>
          <w:szCs w:val="24"/>
          <w:rtl/>
        </w:rPr>
        <w:t>]</w:t>
      </w:r>
      <w:r>
        <w:rPr>
          <w:rFonts w:hint="cs"/>
          <w:sz w:val="24"/>
          <w:szCs w:val="24"/>
          <w:rtl/>
        </w:rPr>
        <w:t>،</w:t>
      </w:r>
      <w:r w:rsidR="00E26450">
        <w:rPr>
          <w:rFonts w:hint="cs"/>
          <w:rtl/>
        </w:rPr>
        <w:t xml:space="preserve"> </w:t>
      </w:r>
      <w:r w:rsidR="00E26450" w:rsidRPr="002909E9">
        <w:rPr>
          <w:rtl/>
        </w:rPr>
        <w:t>وأبو محمد بن رزق الله بن عبد الوهاب</w:t>
      </w:r>
      <w:r w:rsidR="00E26450">
        <w:rPr>
          <w:rFonts w:hint="cs"/>
          <w:rtl/>
        </w:rPr>
        <w:t xml:space="preserve"> </w:t>
      </w:r>
      <w:r>
        <w:rPr>
          <w:color w:val="538135" w:themeColor="accent6" w:themeShade="BF"/>
          <w:sz w:val="24"/>
          <w:szCs w:val="24"/>
          <w:rtl/>
        </w:rPr>
        <w:t>[</w:t>
      </w:r>
      <w:r w:rsidR="00E26450" w:rsidRPr="007B1697">
        <w:rPr>
          <w:color w:val="538135" w:themeColor="accent6" w:themeShade="BF"/>
          <w:sz w:val="24"/>
          <w:szCs w:val="24"/>
          <w:rtl/>
        </w:rPr>
        <w:t>قال المحقق</w:t>
      </w:r>
      <w:r>
        <w:rPr>
          <w:color w:val="538135" w:themeColor="accent6" w:themeShade="BF"/>
          <w:sz w:val="24"/>
          <w:szCs w:val="24"/>
          <w:rtl/>
        </w:rPr>
        <w:t>:</w:t>
      </w:r>
      <w:r w:rsidR="00E26450" w:rsidRPr="007B1697">
        <w:rPr>
          <w:color w:val="538135" w:themeColor="accent6" w:themeShade="BF"/>
          <w:sz w:val="24"/>
          <w:szCs w:val="24"/>
          <w:rtl/>
        </w:rPr>
        <w:t xml:space="preserve"> هو الإمام الكبير رزق الله بن عبد الوهاب بن عبد العزيز بن الحارث أبو محمد التميمي البغدادي الفقيه الواعظ الأصولي اللغوي المفسِّر المحدِّث شيخ الحنابلة في عصره</w:t>
      </w:r>
      <w:r>
        <w:rPr>
          <w:color w:val="538135" w:themeColor="accent6" w:themeShade="BF"/>
          <w:sz w:val="24"/>
          <w:szCs w:val="24"/>
          <w:rtl/>
        </w:rPr>
        <w:t>،</w:t>
      </w:r>
      <w:r w:rsidR="00E26450" w:rsidRPr="007B1697">
        <w:rPr>
          <w:color w:val="538135" w:themeColor="accent6" w:themeShade="BF"/>
          <w:sz w:val="24"/>
          <w:szCs w:val="24"/>
          <w:rtl/>
        </w:rPr>
        <w:t xml:space="preserve"> ولد سنة 400هـ وتوفى سنة 488هـ أستاذ أبي الوفاء ابن عقيل</w:t>
      </w:r>
      <w:r>
        <w:rPr>
          <w:color w:val="538135" w:themeColor="accent6" w:themeShade="BF"/>
          <w:sz w:val="24"/>
          <w:szCs w:val="24"/>
          <w:rtl/>
        </w:rPr>
        <w:t>،</w:t>
      </w:r>
      <w:r w:rsidR="00E26450" w:rsidRPr="007B1697">
        <w:rPr>
          <w:color w:val="538135" w:themeColor="accent6" w:themeShade="BF"/>
          <w:sz w:val="24"/>
          <w:szCs w:val="24"/>
          <w:rtl/>
        </w:rPr>
        <w:t xml:space="preserve"> ترجم له ابن العماد في شذرات الذهب 3/384 فقال</w:t>
      </w:r>
      <w:r>
        <w:rPr>
          <w:color w:val="538135" w:themeColor="accent6" w:themeShade="BF"/>
          <w:sz w:val="24"/>
          <w:szCs w:val="24"/>
          <w:rtl/>
        </w:rPr>
        <w:t>:</w:t>
      </w:r>
      <w:r w:rsidR="00E26450" w:rsidRPr="007B1697">
        <w:rPr>
          <w:color w:val="538135" w:themeColor="accent6" w:themeShade="BF"/>
          <w:sz w:val="24"/>
          <w:szCs w:val="24"/>
          <w:rtl/>
        </w:rPr>
        <w:t xml:space="preserve"> (الفقيه الواعظ شيخ الحنابلة قرأ القرآن على أبي الحسن الحمامي وتقدم في الفقه والأصول والتفسير والعربية واللغة وحدث عن أبي الحسين ابن المتيم وأبي عمر بن مهدي والكبار وتوفى في نصف جمادى الأولى عن ثمان وثمانين سنة قال أبو علي بن سكرة</w:t>
      </w:r>
      <w:r>
        <w:rPr>
          <w:color w:val="538135" w:themeColor="accent6" w:themeShade="BF"/>
          <w:sz w:val="24"/>
          <w:szCs w:val="24"/>
          <w:rtl/>
        </w:rPr>
        <w:t>:</w:t>
      </w:r>
      <w:r w:rsidR="00E26450" w:rsidRPr="007B1697">
        <w:rPr>
          <w:color w:val="538135" w:themeColor="accent6" w:themeShade="BF"/>
          <w:sz w:val="24"/>
          <w:szCs w:val="24"/>
          <w:rtl/>
        </w:rPr>
        <w:t xml:space="preserve"> قرأت عليه ختمة لقالون وكان كبير بغداد وجليلها وكان </w:t>
      </w:r>
      <w:r w:rsidR="00E26450" w:rsidRPr="007B1697">
        <w:rPr>
          <w:color w:val="538135" w:themeColor="accent6" w:themeShade="BF"/>
          <w:sz w:val="24"/>
          <w:szCs w:val="24"/>
          <w:rtl/>
        </w:rPr>
        <w:lastRenderedPageBreak/>
        <w:t>يقول</w:t>
      </w:r>
      <w:r>
        <w:rPr>
          <w:color w:val="538135" w:themeColor="accent6" w:themeShade="BF"/>
          <w:sz w:val="24"/>
          <w:szCs w:val="24"/>
          <w:rtl/>
        </w:rPr>
        <w:t>:</w:t>
      </w:r>
      <w:r w:rsidR="00E26450" w:rsidRPr="007B1697">
        <w:rPr>
          <w:color w:val="538135" w:themeColor="accent6" w:themeShade="BF"/>
          <w:sz w:val="24"/>
          <w:szCs w:val="24"/>
          <w:rtl/>
        </w:rPr>
        <w:t xml:space="preserve"> " كل الطوائف تدعيني</w:t>
      </w:r>
      <w:r>
        <w:rPr>
          <w:color w:val="538135" w:themeColor="accent6" w:themeShade="BF"/>
          <w:sz w:val="24"/>
          <w:szCs w:val="24"/>
          <w:rtl/>
        </w:rPr>
        <w:t xml:space="preserve"> </w:t>
      </w:r>
      <w:r w:rsidR="00E26450" w:rsidRPr="007B1697">
        <w:rPr>
          <w:color w:val="538135" w:themeColor="accent6" w:themeShade="BF"/>
          <w:sz w:val="24"/>
          <w:szCs w:val="24"/>
          <w:rtl/>
        </w:rPr>
        <w:t>" قاله في (العبر) وقال ابن عقيل في فنونه</w:t>
      </w:r>
      <w:r>
        <w:rPr>
          <w:color w:val="538135" w:themeColor="accent6" w:themeShade="BF"/>
          <w:sz w:val="24"/>
          <w:szCs w:val="24"/>
          <w:rtl/>
        </w:rPr>
        <w:t>:</w:t>
      </w:r>
      <w:r w:rsidR="00E26450" w:rsidRPr="007B1697">
        <w:rPr>
          <w:color w:val="538135" w:themeColor="accent6" w:themeShade="BF"/>
          <w:sz w:val="24"/>
          <w:szCs w:val="24"/>
          <w:rtl/>
        </w:rPr>
        <w:t xml:space="preserve"> "</w:t>
      </w:r>
      <w:r>
        <w:rPr>
          <w:color w:val="538135" w:themeColor="accent6" w:themeShade="BF"/>
          <w:sz w:val="24"/>
          <w:szCs w:val="24"/>
          <w:rtl/>
        </w:rPr>
        <w:t xml:space="preserve"> </w:t>
      </w:r>
      <w:r w:rsidR="00E26450" w:rsidRPr="007B1697">
        <w:rPr>
          <w:color w:val="538135" w:themeColor="accent6" w:themeShade="BF"/>
          <w:sz w:val="24"/>
          <w:szCs w:val="24"/>
          <w:rtl/>
        </w:rPr>
        <w:t>ومن كبار مشايخي أبو محمد التميمي شيخ زمانه كان حسنة العالم وماشطة بغداد " وقال</w:t>
      </w:r>
      <w:r>
        <w:rPr>
          <w:color w:val="538135" w:themeColor="accent6" w:themeShade="BF"/>
          <w:sz w:val="24"/>
          <w:szCs w:val="24"/>
          <w:rtl/>
        </w:rPr>
        <w:t>:</w:t>
      </w:r>
      <w:r w:rsidR="00E26450" w:rsidRPr="007B1697">
        <w:rPr>
          <w:color w:val="538135" w:themeColor="accent6" w:themeShade="BF"/>
          <w:sz w:val="24"/>
          <w:szCs w:val="24"/>
          <w:rtl/>
        </w:rPr>
        <w:t xml:space="preserve"> " كان سيد الجماعة من أصحاب أحمد بيتاً ورياسة وحشمة أبو محمد التميمي وكان أحلى الناس عبارة في النظر وأجراهم قلما في الفتيا وأحسنهم وعظاً</w:t>
      </w:r>
      <w:r>
        <w:rPr>
          <w:color w:val="538135" w:themeColor="accent6" w:themeShade="BF"/>
          <w:sz w:val="24"/>
          <w:szCs w:val="24"/>
          <w:rtl/>
        </w:rPr>
        <w:t xml:space="preserve"> </w:t>
      </w:r>
      <w:r w:rsidR="00E26450" w:rsidRPr="007B1697">
        <w:rPr>
          <w:color w:val="538135" w:themeColor="accent6" w:themeShade="BF"/>
          <w:sz w:val="24"/>
          <w:szCs w:val="24"/>
          <w:rtl/>
        </w:rPr>
        <w:t>"</w:t>
      </w:r>
      <w:r>
        <w:rPr>
          <w:color w:val="538135" w:themeColor="accent6" w:themeShade="BF"/>
          <w:sz w:val="24"/>
          <w:szCs w:val="24"/>
          <w:rtl/>
        </w:rPr>
        <w:t>)</w:t>
      </w:r>
      <w:r w:rsidR="00E26450" w:rsidRPr="007B1697">
        <w:rPr>
          <w:color w:val="538135" w:themeColor="accent6" w:themeShade="BF"/>
          <w:sz w:val="24"/>
          <w:szCs w:val="24"/>
          <w:rtl/>
        </w:rPr>
        <w:t xml:space="preserve"> أهـ</w:t>
      </w:r>
      <w:r>
        <w:rPr>
          <w:color w:val="538135" w:themeColor="accent6" w:themeShade="BF"/>
          <w:sz w:val="24"/>
          <w:szCs w:val="24"/>
          <w:rtl/>
        </w:rPr>
        <w:t>]</w:t>
      </w:r>
      <w:r>
        <w:rPr>
          <w:rFonts w:hint="cs"/>
          <w:color w:val="538135" w:themeColor="accent6" w:themeShade="BF"/>
          <w:sz w:val="24"/>
          <w:szCs w:val="24"/>
          <w:rtl/>
        </w:rPr>
        <w:t>،</w:t>
      </w:r>
      <w:r w:rsidR="00E26450" w:rsidRPr="007B1697">
        <w:rPr>
          <w:color w:val="538135" w:themeColor="accent6" w:themeShade="BF"/>
          <w:rtl/>
        </w:rPr>
        <w:t xml:space="preserve"> </w:t>
      </w:r>
      <w:r w:rsidR="00E26450" w:rsidRPr="002909E9">
        <w:rPr>
          <w:rtl/>
        </w:rPr>
        <w:t>وغيرهم من أساطين الأئمة في مذهب الإمام أحمد</w:t>
      </w:r>
      <w:r>
        <w:rPr>
          <w:rtl/>
        </w:rPr>
        <w:t>،</w:t>
      </w:r>
      <w:r w:rsidR="00E26450" w:rsidRPr="002909E9">
        <w:rPr>
          <w:rtl/>
        </w:rPr>
        <w:t xml:space="preserve"> وجروا على ما قاله في حالة العافية وفي حالة الابتلاء. فقال تحت السياط</w:t>
      </w:r>
      <w:r>
        <w:rPr>
          <w:rtl/>
        </w:rPr>
        <w:t>:</w:t>
      </w:r>
      <w:r w:rsidR="00E26450" w:rsidRPr="002909E9">
        <w:rPr>
          <w:rtl/>
        </w:rPr>
        <w:t xml:space="preserve"> (</w:t>
      </w:r>
      <w:r>
        <w:rPr>
          <w:rtl/>
        </w:rPr>
        <w:t>(</w:t>
      </w:r>
      <w:r w:rsidR="00E26450" w:rsidRPr="002909E9">
        <w:rPr>
          <w:rtl/>
        </w:rPr>
        <w:t>فيكف أقول ما لم يقل</w:t>
      </w:r>
      <w:r>
        <w:rPr>
          <w:rtl/>
        </w:rPr>
        <w:t>)</w:t>
      </w:r>
      <w:r w:rsidR="00E26450" w:rsidRPr="002909E9">
        <w:rPr>
          <w:rtl/>
        </w:rPr>
        <w:t>)</w:t>
      </w:r>
      <w:r>
        <w:rPr>
          <w:rtl/>
        </w:rPr>
        <w:t>،</w:t>
      </w:r>
      <w:r w:rsidR="00E26450" w:rsidRPr="002909E9">
        <w:rPr>
          <w:rtl/>
        </w:rPr>
        <w:t xml:space="preserve"> وقال في آية الاستواء</w:t>
      </w:r>
      <w:r>
        <w:rPr>
          <w:rtl/>
        </w:rPr>
        <w:t>:</w:t>
      </w:r>
      <w:r w:rsidR="00E26450" w:rsidRPr="002909E9">
        <w:rPr>
          <w:rtl/>
        </w:rPr>
        <w:t xml:space="preserve"> (</w:t>
      </w:r>
      <w:r>
        <w:rPr>
          <w:rtl/>
        </w:rPr>
        <w:t>(</w:t>
      </w:r>
      <w:r w:rsidR="00E26450" w:rsidRPr="002909E9">
        <w:rPr>
          <w:rtl/>
        </w:rPr>
        <w:t>هو كما أراد</w:t>
      </w:r>
      <w:r>
        <w:rPr>
          <w:rtl/>
        </w:rPr>
        <w:t>)</w:t>
      </w:r>
      <w:r w:rsidR="00E26450" w:rsidRPr="002909E9">
        <w:rPr>
          <w:rtl/>
        </w:rPr>
        <w:t>)</w:t>
      </w:r>
      <w:r>
        <w:rPr>
          <w:rtl/>
        </w:rPr>
        <w:t>،</w:t>
      </w:r>
      <w:r w:rsidR="00E26450" w:rsidRPr="002909E9">
        <w:rPr>
          <w:rtl/>
        </w:rPr>
        <w:t xml:space="preserve"> فمن قال عنه أنه قال في الاستواء أنه من صفات الذات أو صفات الفعل أو أنه قال أن ظاهره مراد</w:t>
      </w:r>
      <w:r>
        <w:rPr>
          <w:rtl/>
        </w:rPr>
        <w:t>،</w:t>
      </w:r>
      <w:r w:rsidR="00E26450" w:rsidRPr="002909E9">
        <w:rPr>
          <w:rtl/>
        </w:rPr>
        <w:t xml:space="preserve"> فقد افترى عليه وحسيبه الله عز وجل فيما نسب إليه مما فيه إلحاقه عز وجل بخلقه الذي هو كفر بواح</w:t>
      </w:r>
      <w:r>
        <w:rPr>
          <w:rtl/>
        </w:rPr>
        <w:t>،</w:t>
      </w:r>
      <w:r w:rsidR="00E26450" w:rsidRPr="002909E9">
        <w:rPr>
          <w:rtl/>
        </w:rPr>
        <w:t xml:space="preserve"> لمخالفته كلامه فيما نزه نفسه به سبحانه وتعالى عما يصفون</w:t>
      </w:r>
      <w:r>
        <w:rPr>
          <w:rtl/>
        </w:rPr>
        <w:t>،</w:t>
      </w:r>
      <w:r w:rsidR="00E26450" w:rsidRPr="002909E9">
        <w:rPr>
          <w:rtl/>
        </w:rPr>
        <w:t xml:space="preserve"> </w:t>
      </w:r>
    </w:p>
    <w:p w14:paraId="17FC3F8F" w14:textId="3ECDA140" w:rsidR="00E26450" w:rsidRPr="002909E9" w:rsidRDefault="00C905BE" w:rsidP="00C905BE">
      <w:pPr>
        <w:spacing w:after="240"/>
        <w:rPr>
          <w:rtl/>
          <w:lang w:bidi="ar-KW"/>
        </w:rPr>
      </w:pPr>
      <w:r>
        <w:rPr>
          <w:bCs/>
          <w:rtl/>
        </w:rPr>
        <w:t>[</w:t>
      </w:r>
      <w:r w:rsidR="00E26450" w:rsidRPr="002909E9">
        <w:rPr>
          <w:bCs/>
          <w:rtl/>
        </w:rPr>
        <w:t>بعض كبار المجسمة المنتسبين للإمام أحمد وغيرهم</w:t>
      </w:r>
      <w:r>
        <w:rPr>
          <w:bCs/>
          <w:rtl/>
        </w:rPr>
        <w:t>]:</w:t>
      </w:r>
      <w:r w:rsidR="00E26450" w:rsidRPr="002909E9">
        <w:rPr>
          <w:bCs/>
          <w:rtl/>
        </w:rPr>
        <w:t xml:space="preserve"> </w:t>
      </w:r>
      <w:r w:rsidR="00E26450" w:rsidRPr="002909E9">
        <w:rPr>
          <w:rtl/>
        </w:rPr>
        <w:t>ومنهم ابن حامد</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z w:val="24"/>
          <w:szCs w:val="24"/>
          <w:rtl/>
        </w:rPr>
        <w:t>قال عنه الإمام الكوثري في تعليقه على (دفع شبه التشبيه) لابن الجوزي</w:t>
      </w:r>
      <w:r>
        <w:rPr>
          <w:color w:val="538135" w:themeColor="accent6" w:themeShade="BF"/>
          <w:sz w:val="24"/>
          <w:szCs w:val="24"/>
          <w:rtl/>
        </w:rPr>
        <w:t>:</w:t>
      </w:r>
      <w:r>
        <w:rPr>
          <w:color w:val="538135" w:themeColor="accent6" w:themeShade="BF"/>
          <w:sz w:val="24"/>
          <w:szCs w:val="24"/>
          <w:rtl/>
          <w:lang w:bidi="ar-KW"/>
        </w:rPr>
        <w:t xml:space="preserve"> </w:t>
      </w:r>
      <w:r w:rsidR="00E26450" w:rsidRPr="007B1697">
        <w:rPr>
          <w:color w:val="538135" w:themeColor="accent6" w:themeShade="BF"/>
          <w:sz w:val="24"/>
          <w:szCs w:val="24"/>
          <w:rtl/>
        </w:rPr>
        <w:t>هو شيخ الحنابلة أبو عبد الله الحسن بن حامد بن علي البغدادي الورّاق المتوفى سنة ثلاث وأربعمائة، كان من أكبر مصنفيهم له (شرح أصول الدين) فيه طامات سيورد المصنف بعضها ولديه تخرج القاضي أبو يعلي الحنبلي أه</w:t>
      </w:r>
      <w:r w:rsidR="00E26450" w:rsidRPr="007B1697">
        <w:rPr>
          <w:rFonts w:hint="cs"/>
          <w:color w:val="538135" w:themeColor="accent6" w:themeShade="BF"/>
          <w:sz w:val="24"/>
          <w:szCs w:val="24"/>
          <w:rtl/>
        </w:rPr>
        <w:t>ـ</w:t>
      </w:r>
      <w:r>
        <w:rPr>
          <w:rFonts w:hint="cs"/>
          <w:color w:val="538135" w:themeColor="accent6" w:themeShade="BF"/>
          <w:sz w:val="24"/>
          <w:szCs w:val="24"/>
          <w:rtl/>
        </w:rPr>
        <w:t>]</w:t>
      </w:r>
      <w:r>
        <w:rPr>
          <w:color w:val="538135" w:themeColor="accent6" w:themeShade="BF"/>
          <w:sz w:val="24"/>
          <w:szCs w:val="24"/>
          <w:rtl/>
        </w:rPr>
        <w:t>،</w:t>
      </w:r>
      <w:r w:rsidR="00E26450" w:rsidRPr="007B1697">
        <w:rPr>
          <w:color w:val="538135" w:themeColor="accent6" w:themeShade="BF"/>
          <w:sz w:val="36"/>
          <w:szCs w:val="36"/>
          <w:rtl/>
        </w:rPr>
        <w:t xml:space="preserve"> </w:t>
      </w:r>
      <w:r w:rsidR="00E26450" w:rsidRPr="002909E9">
        <w:rPr>
          <w:rtl/>
        </w:rPr>
        <w:t>والقاضي تلميذه</w:t>
      </w:r>
      <w:r w:rsidR="00E26450">
        <w:t xml:space="preserve"> </w:t>
      </w:r>
      <w:r w:rsidR="00E26450">
        <w:rPr>
          <w:rFonts w:hint="cs"/>
          <w:rtl/>
        </w:rPr>
        <w:t>و</w:t>
      </w:r>
      <w:r w:rsidR="00E26450" w:rsidRPr="002909E9">
        <w:rPr>
          <w:rtl/>
        </w:rPr>
        <w:t>الزاغوني</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z w:val="24"/>
          <w:szCs w:val="24"/>
          <w:rtl/>
        </w:rPr>
        <w:t>أبو الحسن على بن عبيد الله بن نصير الزاغوني فقيه حنبلي ولد سنة 455هـ وتوفى 527هـ وهو من مشايخ الإمام ابن الجوزي</w:t>
      </w:r>
      <w:r>
        <w:rPr>
          <w:rFonts w:hint="cs"/>
          <w:color w:val="538135" w:themeColor="accent6" w:themeShade="BF"/>
          <w:sz w:val="24"/>
          <w:szCs w:val="24"/>
          <w:rtl/>
        </w:rPr>
        <w:t>]،</w:t>
      </w:r>
      <w:r w:rsidR="00E26450" w:rsidRPr="002909E9">
        <w:rPr>
          <w:rtl/>
        </w:rPr>
        <w:t xml:space="preserve"> وهؤلاء ممن ينتمي إلى الإمام أحمد وتبعهم على ذلك الجهلة بالإمام أحمد وبما هو معتمده مما ذكرت بعضه</w:t>
      </w:r>
      <w:r w:rsidR="00E26450" w:rsidRPr="002909E9">
        <w:rPr>
          <w:vertAlign w:val="superscript"/>
          <w:rtl/>
        </w:rPr>
        <w:t xml:space="preserve"> </w:t>
      </w:r>
      <w:r w:rsidR="00E26450" w:rsidRPr="002909E9">
        <w:rPr>
          <w:rtl/>
        </w:rPr>
        <w:t>وبالغوا في الافتراء إما لجهلهم</w:t>
      </w:r>
      <w:r>
        <w:rPr>
          <w:rtl/>
        </w:rPr>
        <w:t>،</w:t>
      </w:r>
      <w:r w:rsidR="00E26450" w:rsidRPr="002909E9">
        <w:rPr>
          <w:rtl/>
        </w:rPr>
        <w:t xml:space="preserve"> وإما لضغينة في قلوبهم</w:t>
      </w:r>
      <w:r>
        <w:rPr>
          <w:rtl/>
        </w:rPr>
        <w:t xml:space="preserve">، </w:t>
      </w:r>
      <w:r w:rsidR="00E26450" w:rsidRPr="002909E9">
        <w:rPr>
          <w:rtl/>
        </w:rPr>
        <w:t>كالمغيرة بن سعيد وأبي محمد الكرامي، لأنهم أفراخ السامرة في التشبيه</w:t>
      </w:r>
      <w:r>
        <w:rPr>
          <w:rtl/>
        </w:rPr>
        <w:t>،</w:t>
      </w:r>
      <w:r w:rsidR="00E26450" w:rsidRPr="002909E9">
        <w:rPr>
          <w:rtl/>
        </w:rPr>
        <w:t xml:space="preserve"> ويهود في التجسيم</w:t>
      </w:r>
      <w:r>
        <w:rPr>
          <w:rtl/>
        </w:rPr>
        <w:t>،</w:t>
      </w:r>
      <w:r w:rsidR="00E26450" w:rsidRPr="002909E9">
        <w:rPr>
          <w:rtl/>
        </w:rPr>
        <w:t xml:space="preserve"> وحرق المغيرة ومعه خمسة من أتباعه كما أذكره من بعد</w:t>
      </w:r>
      <w:r>
        <w:rPr>
          <w:rtl/>
        </w:rPr>
        <w:t xml:space="preserve">، </w:t>
      </w:r>
      <w:r w:rsidR="00E26450" w:rsidRPr="002909E9">
        <w:rPr>
          <w:rtl/>
        </w:rPr>
        <w:t>قال ابن حامد في قوله تعالى</w:t>
      </w:r>
      <w:r>
        <w:rPr>
          <w:rtl/>
        </w:rPr>
        <w:t>:</w:t>
      </w:r>
      <w:r w:rsidR="00E26450" w:rsidRPr="002909E9">
        <w:rPr>
          <w:rtl/>
        </w:rPr>
        <w:t xml:space="preserve"> {وَيَبَقْىَ وَجْهُ رَبِّكَ}</w:t>
      </w:r>
      <w:r w:rsidR="00E26450">
        <w:rPr>
          <w:rFonts w:hint="cs"/>
          <w:rtl/>
        </w:rPr>
        <w:t xml:space="preserve"> </w:t>
      </w:r>
      <w:r>
        <w:rPr>
          <w:rFonts w:hint="cs"/>
          <w:rtl/>
        </w:rPr>
        <w:t>[</w:t>
      </w:r>
      <w:r w:rsidR="00E26450">
        <w:rPr>
          <w:rFonts w:hint="cs"/>
          <w:rtl/>
        </w:rPr>
        <w:t>الرحمن</w:t>
      </w:r>
      <w:r>
        <w:rPr>
          <w:rFonts w:hint="cs"/>
          <w:rtl/>
        </w:rPr>
        <w:t>:</w:t>
      </w:r>
      <w:r w:rsidR="00E26450">
        <w:rPr>
          <w:rFonts w:hint="cs"/>
          <w:rtl/>
        </w:rPr>
        <w:t xml:space="preserve"> 27</w:t>
      </w:r>
      <w:r>
        <w:rPr>
          <w:rFonts w:hint="cs"/>
          <w:rtl/>
        </w:rPr>
        <w:t>]</w:t>
      </w:r>
      <w:r>
        <w:rPr>
          <w:rtl/>
        </w:rPr>
        <w:t>،</w:t>
      </w:r>
      <w:r w:rsidR="00E26450" w:rsidRPr="002909E9">
        <w:rPr>
          <w:rtl/>
        </w:rPr>
        <w:t xml:space="preserve"> وفي قوله تعالى</w:t>
      </w:r>
      <w:r>
        <w:rPr>
          <w:rtl/>
        </w:rPr>
        <w:t>:</w:t>
      </w:r>
      <w:r w:rsidR="00E26450" w:rsidRPr="002909E9">
        <w:rPr>
          <w:rtl/>
        </w:rPr>
        <w:t xml:space="preserve"> {كَلُّ شَيءٍ هَالِكٌ إِلاّ وَجْهَه</w:t>
      </w:r>
      <w:r>
        <w:rPr>
          <w:rFonts w:hint="cs"/>
          <w:rtl/>
        </w:rPr>
        <w:t>}</w:t>
      </w:r>
      <w:r w:rsidR="00E26450" w:rsidRPr="002909E9">
        <w:rPr>
          <w:rtl/>
        </w:rPr>
        <w:t xml:space="preserve"> </w:t>
      </w:r>
      <w:r>
        <w:rPr>
          <w:rFonts w:hint="cs"/>
          <w:rtl/>
        </w:rPr>
        <w:t>[</w:t>
      </w:r>
      <w:r w:rsidR="00E26450">
        <w:rPr>
          <w:rFonts w:hint="cs"/>
          <w:rtl/>
        </w:rPr>
        <w:t>القصص</w:t>
      </w:r>
      <w:r>
        <w:rPr>
          <w:rFonts w:hint="cs"/>
          <w:rtl/>
        </w:rPr>
        <w:t>:</w:t>
      </w:r>
      <w:r w:rsidR="00E26450">
        <w:rPr>
          <w:rFonts w:hint="cs"/>
          <w:rtl/>
        </w:rPr>
        <w:t xml:space="preserve"> 88</w:t>
      </w:r>
      <w:r>
        <w:rPr>
          <w:rFonts w:hint="cs"/>
          <w:rtl/>
        </w:rPr>
        <w:t>]،</w:t>
      </w:r>
      <w:r w:rsidR="00E26450">
        <w:rPr>
          <w:rFonts w:hint="cs"/>
          <w:rtl/>
        </w:rPr>
        <w:t xml:space="preserve"> </w:t>
      </w:r>
      <w:r w:rsidR="00E26450" w:rsidRPr="002909E9">
        <w:rPr>
          <w:rtl/>
        </w:rPr>
        <w:t>نثبت لله وجها ولا نثبت رأساً</w:t>
      </w:r>
      <w:r>
        <w:rPr>
          <w:vertAlign w:val="superscript"/>
          <w:rtl/>
        </w:rPr>
        <w:t>،</w:t>
      </w:r>
      <w:r w:rsidR="00E26450" w:rsidRPr="002909E9">
        <w:rPr>
          <w:rtl/>
        </w:rPr>
        <w:t xml:space="preserve"> وقال غيره</w:t>
      </w:r>
      <w:r>
        <w:rPr>
          <w:rtl/>
        </w:rPr>
        <w:t>:</w:t>
      </w:r>
      <w:r w:rsidR="00E26450" w:rsidRPr="002909E9">
        <w:rPr>
          <w:rtl/>
        </w:rPr>
        <w:t xml:space="preserve"> (</w:t>
      </w:r>
      <w:r>
        <w:rPr>
          <w:rtl/>
        </w:rPr>
        <w:t>(</w:t>
      </w:r>
      <w:r w:rsidR="00E26450" w:rsidRPr="002909E9">
        <w:rPr>
          <w:rtl/>
        </w:rPr>
        <w:t>يموت إلا وجهه</w:t>
      </w:r>
      <w:r>
        <w:rPr>
          <w:rtl/>
        </w:rPr>
        <w:t>)</w:t>
      </w:r>
      <w:r w:rsidR="00E26450" w:rsidRPr="002909E9">
        <w:rPr>
          <w:rtl/>
        </w:rPr>
        <w:t>)</w:t>
      </w:r>
      <w:r>
        <w:rPr>
          <w:rtl/>
        </w:rPr>
        <w:t>،</w:t>
      </w:r>
      <w:r w:rsidR="00E26450" w:rsidRPr="002909E9">
        <w:rPr>
          <w:rtl/>
        </w:rPr>
        <w:t xml:space="preserve"> وليس بعد هذا كفر وذكروا أشياء يقشعر الجسد من ذكر بعضها</w:t>
      </w:r>
      <w:r>
        <w:rPr>
          <w:rtl/>
        </w:rPr>
        <w:t>،</w:t>
      </w:r>
      <w:r w:rsidR="00E26450" w:rsidRPr="002909E9">
        <w:rPr>
          <w:rtl/>
        </w:rPr>
        <w:t xml:space="preserve"> </w:t>
      </w:r>
    </w:p>
    <w:p w14:paraId="431F1390" w14:textId="74E74928" w:rsidR="00E26450" w:rsidRDefault="00C905BE" w:rsidP="00C905BE">
      <w:pPr>
        <w:spacing w:after="240"/>
        <w:rPr>
          <w:rtl/>
        </w:rPr>
      </w:pPr>
      <w:r>
        <w:rPr>
          <w:bCs/>
          <w:rtl/>
        </w:rPr>
        <w:t>[</w:t>
      </w:r>
      <w:r w:rsidR="00E26450" w:rsidRPr="002909E9">
        <w:rPr>
          <w:bCs/>
          <w:rtl/>
        </w:rPr>
        <w:t>رد الإمام ابن الجوزي الحنبلي على المجسمة مخالفي المذهب</w:t>
      </w:r>
      <w:r>
        <w:rPr>
          <w:bCs/>
          <w:rtl/>
        </w:rPr>
        <w:t>]:</w:t>
      </w:r>
      <w:r w:rsidR="00E26450" w:rsidRPr="002909E9">
        <w:rPr>
          <w:bCs/>
          <w:rtl/>
        </w:rPr>
        <w:t xml:space="preserve"> </w:t>
      </w:r>
      <w:r w:rsidR="00E26450" w:rsidRPr="002909E9">
        <w:rPr>
          <w:rtl/>
        </w:rPr>
        <w:t>قال أبو الفرج ابن الجوزي</w:t>
      </w:r>
      <w:r w:rsidR="00E26450">
        <w:rPr>
          <w:rFonts w:hint="cs"/>
          <w:rtl/>
        </w:rPr>
        <w:t xml:space="preserve"> </w:t>
      </w:r>
      <w:r>
        <w:rPr>
          <w:rFonts w:hint="cs"/>
          <w:color w:val="538135" w:themeColor="accent6" w:themeShade="BF"/>
          <w:sz w:val="24"/>
          <w:szCs w:val="24"/>
          <w:rtl/>
        </w:rPr>
        <w:t>[</w:t>
      </w:r>
      <w:r w:rsidR="00E26450" w:rsidRPr="007B16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pacing w:val="-6"/>
          <w:sz w:val="24"/>
          <w:szCs w:val="24"/>
          <w:rtl/>
        </w:rPr>
        <w:t>أ- هو الإمام العلامة الحافظ جمال الدين أبو الفرج عبد الرحمن بن أبي الحسن القرشي التميمي البكري البغدادي المعروف بابن الجوزي له مؤلفات عظيمة يقول الإمام الذهبي</w:t>
      </w:r>
      <w:r>
        <w:rPr>
          <w:color w:val="538135" w:themeColor="accent6" w:themeShade="BF"/>
          <w:spacing w:val="-6"/>
          <w:sz w:val="24"/>
          <w:szCs w:val="24"/>
          <w:rtl/>
        </w:rPr>
        <w:t>:</w:t>
      </w:r>
      <w:r w:rsidR="00E26450" w:rsidRPr="007B1697">
        <w:rPr>
          <w:color w:val="538135" w:themeColor="accent6" w:themeShade="BF"/>
          <w:spacing w:val="-6"/>
          <w:sz w:val="24"/>
          <w:szCs w:val="24"/>
          <w:rtl/>
        </w:rPr>
        <w:t xml:space="preserve"> ما علمت أحداً من العلماء صنف ما صنف هذا الرجل ولد سنة 510 هـ بالبصر</w:t>
      </w:r>
      <w:r w:rsidR="00E26450" w:rsidRPr="007B1697">
        <w:rPr>
          <w:color w:val="538135" w:themeColor="accent6" w:themeShade="BF"/>
          <w:spacing w:val="-16"/>
          <w:sz w:val="24"/>
          <w:szCs w:val="24"/>
          <w:rtl/>
        </w:rPr>
        <w:t xml:space="preserve">ة وتوفي في </w:t>
      </w:r>
      <w:r w:rsidR="00E26450" w:rsidRPr="007B1697">
        <w:rPr>
          <w:color w:val="538135" w:themeColor="accent6" w:themeShade="BF"/>
          <w:spacing w:val="-6"/>
          <w:sz w:val="24"/>
          <w:szCs w:val="24"/>
          <w:rtl/>
        </w:rPr>
        <w:t xml:space="preserve">ليلة السابع </w:t>
      </w:r>
      <w:r w:rsidR="00E26450" w:rsidRPr="007B1697">
        <w:rPr>
          <w:color w:val="538135" w:themeColor="accent6" w:themeShade="BF"/>
          <w:spacing w:val="-14"/>
          <w:sz w:val="24"/>
          <w:szCs w:val="24"/>
          <w:rtl/>
        </w:rPr>
        <w:t>من شهر</w:t>
      </w:r>
      <w:r w:rsidR="00E26450" w:rsidRPr="007B1697">
        <w:rPr>
          <w:color w:val="538135" w:themeColor="accent6" w:themeShade="BF"/>
          <w:spacing w:val="-6"/>
          <w:sz w:val="24"/>
          <w:szCs w:val="24"/>
          <w:rtl/>
        </w:rPr>
        <w:t xml:space="preserve"> رمضان</w:t>
      </w:r>
      <w:r w:rsidR="00E26450" w:rsidRPr="007B1697">
        <w:rPr>
          <w:color w:val="538135" w:themeColor="accent6" w:themeShade="BF"/>
          <w:spacing w:val="-14"/>
          <w:sz w:val="24"/>
          <w:szCs w:val="24"/>
          <w:rtl/>
        </w:rPr>
        <w:t xml:space="preserve"> سنة 597هـ</w:t>
      </w:r>
      <w:r>
        <w:rPr>
          <w:color w:val="538135" w:themeColor="accent6" w:themeShade="BF"/>
          <w:spacing w:val="-6"/>
          <w:sz w:val="24"/>
          <w:szCs w:val="24"/>
          <w:rtl/>
        </w:rPr>
        <w:t>،</w:t>
      </w:r>
      <w:r w:rsidR="00E26450" w:rsidRPr="007B1697">
        <w:rPr>
          <w:color w:val="538135" w:themeColor="accent6" w:themeShade="BF"/>
          <w:spacing w:val="-6"/>
          <w:sz w:val="24"/>
          <w:szCs w:val="24"/>
          <w:rtl/>
        </w:rPr>
        <w:t xml:space="preserve"> </w:t>
      </w:r>
      <w:r w:rsidR="00E26450" w:rsidRPr="007B1697">
        <w:rPr>
          <w:color w:val="538135" w:themeColor="accent6" w:themeShade="BF"/>
          <w:sz w:val="24"/>
          <w:szCs w:val="24"/>
          <w:rtl/>
        </w:rPr>
        <w:t>ب- الإمام تقي الدين الحصني ينقل هنا من كتابه المسمى</w:t>
      </w:r>
      <w:r>
        <w:rPr>
          <w:color w:val="538135" w:themeColor="accent6" w:themeShade="BF"/>
          <w:sz w:val="24"/>
          <w:szCs w:val="24"/>
          <w:rtl/>
        </w:rPr>
        <w:t>:</w:t>
      </w:r>
      <w:r w:rsidR="00E26450" w:rsidRPr="007B1697">
        <w:rPr>
          <w:color w:val="538135" w:themeColor="accent6" w:themeShade="BF"/>
          <w:sz w:val="24"/>
          <w:szCs w:val="24"/>
          <w:rtl/>
        </w:rPr>
        <w:t xml:space="preserve"> " دفع شبه التشبية بأكف التنزيه"</w:t>
      </w:r>
      <w:r>
        <w:rPr>
          <w:color w:val="538135" w:themeColor="accent6" w:themeShade="BF"/>
          <w:sz w:val="24"/>
          <w:szCs w:val="24"/>
          <w:rtl/>
        </w:rPr>
        <w:t xml:space="preserve"> </w:t>
      </w:r>
      <w:r w:rsidR="00E26450" w:rsidRPr="007B1697">
        <w:rPr>
          <w:color w:val="538135" w:themeColor="accent6" w:themeShade="BF"/>
          <w:sz w:val="24"/>
          <w:szCs w:val="24"/>
          <w:rtl/>
        </w:rPr>
        <w:t>وقد نسبه له كل من ترجم له</w:t>
      </w:r>
      <w:r>
        <w:rPr>
          <w:rFonts w:hint="cs"/>
          <w:color w:val="538135" w:themeColor="accent6" w:themeShade="BF"/>
          <w:sz w:val="24"/>
          <w:szCs w:val="24"/>
          <w:rtl/>
        </w:rPr>
        <w:t>،</w:t>
      </w:r>
      <w:r w:rsidR="00E26450" w:rsidRPr="007B1697">
        <w:rPr>
          <w:rFonts w:hint="cs"/>
          <w:color w:val="538135" w:themeColor="accent6" w:themeShade="BF"/>
          <w:sz w:val="24"/>
          <w:szCs w:val="24"/>
          <w:rtl/>
        </w:rPr>
        <w:t xml:space="preserve"> </w:t>
      </w:r>
      <w:r w:rsidR="00E26450" w:rsidRPr="007B1697">
        <w:rPr>
          <w:color w:val="538135" w:themeColor="accent6" w:themeShade="BF"/>
          <w:sz w:val="24"/>
          <w:szCs w:val="24"/>
          <w:rtl/>
        </w:rPr>
        <w:t>وقد طبع هذا الكتاب في المرة الأولى في القاهرة بإشراف وتحقيق الإمام العلامة محمد زاهد الكوثري رحمه الله تعالى وصور عن هذه الطبعة طبعات كثيرة في مصر، مع الحذف أو الإضافة أو تعديل في التعليقات</w:t>
      </w:r>
      <w:r>
        <w:rPr>
          <w:color w:val="538135" w:themeColor="accent6" w:themeShade="BF"/>
          <w:sz w:val="24"/>
          <w:szCs w:val="24"/>
          <w:rtl/>
        </w:rPr>
        <w:t>!</w:t>
      </w:r>
      <w:r w:rsidR="00E26450" w:rsidRPr="007B1697">
        <w:rPr>
          <w:color w:val="538135" w:themeColor="accent6" w:themeShade="BF"/>
          <w:sz w:val="24"/>
          <w:szCs w:val="24"/>
          <w:rtl/>
        </w:rPr>
        <w:t xml:space="preserve">! وطبع الطبعة الثانية في دار الإمام النووي بعمان </w:t>
      </w:r>
      <w:r w:rsidR="00E26450" w:rsidRPr="007B1697">
        <w:rPr>
          <w:color w:val="538135" w:themeColor="accent6" w:themeShade="BF"/>
          <w:sz w:val="24"/>
          <w:szCs w:val="24"/>
        </w:rPr>
        <w:t>–</w:t>
      </w:r>
      <w:r w:rsidR="00E26450" w:rsidRPr="007B1697">
        <w:rPr>
          <w:color w:val="538135" w:themeColor="accent6" w:themeShade="BF"/>
          <w:sz w:val="24"/>
          <w:szCs w:val="24"/>
          <w:rtl/>
        </w:rPr>
        <w:t xml:space="preserve"> الأردن- </w:t>
      </w:r>
      <w:r w:rsidR="00E26450" w:rsidRPr="007B1697">
        <w:rPr>
          <w:color w:val="538135" w:themeColor="accent6" w:themeShade="BF"/>
          <w:sz w:val="24"/>
          <w:szCs w:val="24"/>
          <w:rtl/>
        </w:rPr>
        <w:lastRenderedPageBreak/>
        <w:t>بتحقيق واعتناء الشيخ حسن السقاف وطبع في بيروت لبنان تحت اسم</w:t>
      </w:r>
      <w:r>
        <w:rPr>
          <w:color w:val="538135" w:themeColor="accent6" w:themeShade="BF"/>
          <w:sz w:val="24"/>
          <w:szCs w:val="24"/>
          <w:rtl/>
        </w:rPr>
        <w:t xml:space="preserve">: </w:t>
      </w:r>
      <w:r w:rsidR="00E26450" w:rsidRPr="007B1697">
        <w:rPr>
          <w:color w:val="538135" w:themeColor="accent6" w:themeShade="BF"/>
          <w:sz w:val="24"/>
          <w:szCs w:val="24"/>
          <w:rtl/>
        </w:rPr>
        <w:t>" الباز الأشهب المنقض على مخالفي المذهب"</w:t>
      </w:r>
      <w:r>
        <w:rPr>
          <w:color w:val="538135" w:themeColor="accent6" w:themeShade="BF"/>
          <w:sz w:val="24"/>
          <w:szCs w:val="24"/>
          <w:rtl/>
        </w:rPr>
        <w:t xml:space="preserve"> </w:t>
      </w:r>
      <w:r w:rsidR="00E26450" w:rsidRPr="007B1697">
        <w:rPr>
          <w:color w:val="538135" w:themeColor="accent6" w:themeShade="BF"/>
          <w:sz w:val="24"/>
          <w:szCs w:val="24"/>
          <w:rtl/>
        </w:rPr>
        <w:t>وكان الإمام الحصني قد بنى كلامه في الربع الأول من كتابه- وقبل توسعة الكتاب- على كتاب ابن الجوزي (دفع شبه التشبيه) لذا أكثر النقول منه</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رأيت من تكلم من أصحابنا في الأصول بما لا يصلح</w:t>
      </w:r>
      <w:r>
        <w:rPr>
          <w:rtl/>
        </w:rPr>
        <w:t>،</w:t>
      </w:r>
      <w:r w:rsidR="00E26450" w:rsidRPr="002909E9">
        <w:rPr>
          <w:rtl/>
        </w:rPr>
        <w:t xml:space="preserve"> وانتدب للتصنيف وهم ثلاثة</w:t>
      </w:r>
      <w:r>
        <w:rPr>
          <w:rtl/>
        </w:rPr>
        <w:t>:</w:t>
      </w:r>
      <w:r w:rsidR="00E26450" w:rsidRPr="002909E9">
        <w:rPr>
          <w:rtl/>
        </w:rPr>
        <w:t xml:space="preserve"> ابن حامد صاحبه القاضي </w:t>
      </w:r>
      <w:r w:rsidR="00E26450" w:rsidRPr="002909E9">
        <w:rPr>
          <w:spacing w:val="-6"/>
          <w:rtl/>
        </w:rPr>
        <w:t>وابن الزاغوني صنفوا</w:t>
      </w:r>
      <w:r>
        <w:rPr>
          <w:spacing w:val="-14"/>
          <w:rtl/>
        </w:rPr>
        <w:t xml:space="preserve"> </w:t>
      </w:r>
      <w:r w:rsidR="00E26450" w:rsidRPr="002909E9">
        <w:rPr>
          <w:spacing w:val="-14"/>
          <w:rtl/>
        </w:rPr>
        <w:t>كتبا</w:t>
      </w:r>
      <w:r>
        <w:rPr>
          <w:spacing w:val="-14"/>
          <w:rtl/>
        </w:rPr>
        <w:t xml:space="preserve"> </w:t>
      </w:r>
      <w:r w:rsidR="00E26450" w:rsidRPr="002909E9">
        <w:rPr>
          <w:spacing w:val="-14"/>
          <w:rtl/>
        </w:rPr>
        <w:t>شا</w:t>
      </w:r>
      <w:r w:rsidR="00E26450" w:rsidRPr="002909E9">
        <w:rPr>
          <w:spacing w:val="-6"/>
          <w:rtl/>
        </w:rPr>
        <w:t>نوا</w:t>
      </w:r>
      <w:r>
        <w:rPr>
          <w:spacing w:val="-6"/>
          <w:rtl/>
        </w:rPr>
        <w:t xml:space="preserve"> </w:t>
      </w:r>
      <w:r w:rsidR="00E26450" w:rsidRPr="002909E9">
        <w:rPr>
          <w:spacing w:val="-16"/>
          <w:rtl/>
        </w:rPr>
        <w:t xml:space="preserve">بها </w:t>
      </w:r>
      <w:r w:rsidR="00E26450" w:rsidRPr="002909E9">
        <w:rPr>
          <w:spacing w:val="-6"/>
          <w:rtl/>
        </w:rPr>
        <w:t>المذهب</w:t>
      </w:r>
      <w:r>
        <w:rPr>
          <w:spacing w:val="-6"/>
          <w:rtl/>
        </w:rPr>
        <w:t>،</w:t>
      </w:r>
      <w:r w:rsidR="00E26450" w:rsidRPr="002909E9">
        <w:rPr>
          <w:spacing w:val="-6"/>
          <w:rtl/>
        </w:rPr>
        <w:t xml:space="preserve"> ورأ</w:t>
      </w:r>
      <w:r w:rsidR="00E26450" w:rsidRPr="002909E9">
        <w:rPr>
          <w:spacing w:val="-12"/>
          <w:rtl/>
        </w:rPr>
        <w:t>تهم</w:t>
      </w:r>
      <w:r w:rsidR="00E26450" w:rsidRPr="002909E9">
        <w:rPr>
          <w:spacing w:val="-6"/>
          <w:rtl/>
        </w:rPr>
        <w:t xml:space="preserve"> </w:t>
      </w:r>
      <w:r w:rsidR="00E26450" w:rsidRPr="002909E9">
        <w:rPr>
          <w:spacing w:val="-14"/>
          <w:rtl/>
        </w:rPr>
        <w:t>قد نز</w:t>
      </w:r>
      <w:r w:rsidR="00E26450" w:rsidRPr="002909E9">
        <w:rPr>
          <w:spacing w:val="-6"/>
          <w:rtl/>
        </w:rPr>
        <w:t xml:space="preserve">لوا </w:t>
      </w:r>
      <w:r w:rsidR="00E26450" w:rsidRPr="002909E9">
        <w:rPr>
          <w:spacing w:val="-16"/>
          <w:rtl/>
        </w:rPr>
        <w:t>إلى مرتبة</w:t>
      </w:r>
      <w:r w:rsidR="00E26450" w:rsidRPr="002909E9">
        <w:rPr>
          <w:spacing w:val="-6"/>
          <w:rtl/>
        </w:rPr>
        <w:t xml:space="preserve"> العوام</w:t>
      </w:r>
      <w:r>
        <w:rPr>
          <w:spacing w:val="-6"/>
          <w:rtl/>
        </w:rPr>
        <w:t>،</w:t>
      </w:r>
      <w:r w:rsidR="00E26450" w:rsidRPr="002909E9">
        <w:rPr>
          <w:rtl/>
        </w:rPr>
        <w:t xml:space="preserve"> فحملوا </w:t>
      </w:r>
      <w:r w:rsidR="00E26450" w:rsidRPr="002909E9">
        <w:rPr>
          <w:spacing w:val="-6"/>
          <w:rtl/>
        </w:rPr>
        <w:t>الصفات على مقتضى الحس</w:t>
      </w:r>
      <w:r w:rsidR="00E26450">
        <w:rPr>
          <w:rFonts w:hint="cs"/>
          <w:spacing w:val="-6"/>
          <w:rtl/>
        </w:rPr>
        <w:t xml:space="preserve"> </w:t>
      </w:r>
      <w:r>
        <w:rPr>
          <w:rFonts w:hint="cs"/>
          <w:color w:val="538135" w:themeColor="accent6" w:themeShade="BF"/>
          <w:sz w:val="24"/>
          <w:szCs w:val="24"/>
          <w:rtl/>
        </w:rPr>
        <w:t>[</w:t>
      </w:r>
      <w:r w:rsidR="00E26450" w:rsidRPr="00C208C2">
        <w:rPr>
          <w:rFonts w:hint="cs"/>
          <w:color w:val="538135" w:themeColor="accent6" w:themeShade="BF"/>
          <w:sz w:val="24"/>
          <w:szCs w:val="24"/>
          <w:rtl/>
        </w:rPr>
        <w:t>قال المحقق</w:t>
      </w:r>
      <w:r>
        <w:rPr>
          <w:rFonts w:hint="cs"/>
          <w:color w:val="538135" w:themeColor="accent6" w:themeShade="BF"/>
          <w:sz w:val="24"/>
          <w:szCs w:val="24"/>
          <w:rtl/>
        </w:rPr>
        <w:t>:</w:t>
      </w:r>
      <w:r w:rsidR="00E26450" w:rsidRPr="00C208C2">
        <w:rPr>
          <w:rFonts w:hint="cs"/>
          <w:color w:val="538135" w:themeColor="accent6" w:themeShade="BF"/>
          <w:sz w:val="24"/>
          <w:szCs w:val="24"/>
          <w:rtl/>
        </w:rPr>
        <w:t xml:space="preserve"> </w:t>
      </w:r>
      <w:r w:rsidR="00E26450" w:rsidRPr="00C208C2">
        <w:rPr>
          <w:color w:val="538135" w:themeColor="accent6" w:themeShade="BF"/>
          <w:sz w:val="24"/>
          <w:szCs w:val="24"/>
          <w:rtl/>
        </w:rPr>
        <w:t>لأن العوام لم تتمرس على إعمال عقولهم وضبط أفكارهم فجمدوا على تخيل وتصور المحسوسات فقط ولا تأنس نفوسهم بإدراك أمور تجل عن أن ينالها حس أو خيال</w:t>
      </w:r>
      <w:r>
        <w:rPr>
          <w:color w:val="538135" w:themeColor="accent6" w:themeShade="BF"/>
          <w:sz w:val="24"/>
          <w:szCs w:val="24"/>
          <w:rtl/>
        </w:rPr>
        <w:t>،</w:t>
      </w:r>
      <w:r w:rsidR="00E26450" w:rsidRPr="00C208C2">
        <w:rPr>
          <w:color w:val="538135" w:themeColor="accent6" w:themeShade="BF"/>
          <w:sz w:val="24"/>
          <w:szCs w:val="24"/>
          <w:rtl/>
        </w:rPr>
        <w:t xml:space="preserve"> وقد شرح ذلك الإمام أبو محمد عبد الجليل القصري وذكر سببين لضلال الخلق فقال</w:t>
      </w:r>
      <w:r>
        <w:rPr>
          <w:color w:val="538135" w:themeColor="accent6" w:themeShade="BF"/>
          <w:sz w:val="24"/>
          <w:szCs w:val="24"/>
          <w:rtl/>
        </w:rPr>
        <w:t>:</w:t>
      </w:r>
      <w:r w:rsidR="00E26450" w:rsidRPr="00C208C2">
        <w:rPr>
          <w:color w:val="538135" w:themeColor="accent6" w:themeShade="BF"/>
          <w:sz w:val="24"/>
          <w:szCs w:val="24"/>
          <w:rtl/>
        </w:rPr>
        <w:t xml:space="preserve"> من أجل التباس صفات الخلق عليهم بصفات الخالق، ومن أجل غيبة الآخرة وحضور الدنيا</w:t>
      </w:r>
      <w:r>
        <w:rPr>
          <w:color w:val="538135" w:themeColor="accent6" w:themeShade="BF"/>
          <w:sz w:val="24"/>
          <w:szCs w:val="24"/>
          <w:rtl/>
        </w:rPr>
        <w:t>:</w:t>
      </w:r>
      <w:r w:rsidR="00E26450" w:rsidRPr="00C208C2">
        <w:rPr>
          <w:color w:val="538135" w:themeColor="accent6" w:themeShade="BF"/>
          <w:sz w:val="24"/>
          <w:szCs w:val="24"/>
          <w:rtl/>
        </w:rPr>
        <w:t xml:space="preserve"> لأنه لما نظر الروح على ثقب الحواس إلى معلومات المحسوسات في هذا العالم رسخت صورها في خياله</w:t>
      </w:r>
      <w:r>
        <w:rPr>
          <w:color w:val="538135" w:themeColor="accent6" w:themeShade="BF"/>
          <w:sz w:val="24"/>
          <w:szCs w:val="24"/>
          <w:rtl/>
        </w:rPr>
        <w:t xml:space="preserve"> </w:t>
      </w:r>
      <w:r w:rsidR="00E26450" w:rsidRPr="00C208C2">
        <w:rPr>
          <w:color w:val="538135" w:themeColor="accent6" w:themeShade="BF"/>
          <w:sz w:val="24"/>
          <w:szCs w:val="24"/>
          <w:rtl/>
        </w:rPr>
        <w:t>وتنتقش منطبعة في ذاته فإذا ذكر له مذكور من صفات الباري حمله على ما عهد لأنه لم يعهد إلا ذلك، مثل اليد إذا ذكر له حمله على الجارحة أو البصر أو الوجه أو أي مذكور ذكر له من علم أو غيره حمله على ما عهد وكذلك الآخرة لما كانت غائبة والدنيا حاضرة سبق الحاضر إلى نظر الخلق فاشتغلوا به عن الغائب أهـ بتصرف من (شعب الإيمان) للقصرى ط العلمية ص 60-61</w:t>
      </w:r>
      <w:r>
        <w:rPr>
          <w:rFonts w:hint="cs"/>
          <w:color w:val="538135" w:themeColor="accent6" w:themeShade="BF"/>
          <w:sz w:val="24"/>
          <w:szCs w:val="24"/>
          <w:rtl/>
        </w:rPr>
        <w:t>]،</w:t>
      </w:r>
      <w:r w:rsidR="00E26450" w:rsidRPr="002909E9">
        <w:rPr>
          <w:spacing w:val="-6"/>
          <w:rtl/>
        </w:rPr>
        <w:t xml:space="preserve"> فسمعوا أن الله سبحانه وتعالى خلق آدم </w:t>
      </w:r>
      <w:r w:rsidR="00E26450" w:rsidRPr="002909E9">
        <w:rPr>
          <w:spacing w:val="-12"/>
          <w:rtl/>
        </w:rPr>
        <w:t>على صورته</w:t>
      </w:r>
      <w:r w:rsidR="00E26450" w:rsidRPr="002909E9">
        <w:rPr>
          <w:spacing w:val="-6"/>
          <w:rtl/>
        </w:rPr>
        <w:t xml:space="preserve"> فأثبتوا </w:t>
      </w:r>
      <w:r w:rsidR="00E26450" w:rsidRPr="002909E9">
        <w:rPr>
          <w:spacing w:val="-16"/>
          <w:rtl/>
        </w:rPr>
        <w:t>له صورة ووجها</w:t>
      </w:r>
      <w:r w:rsidR="00E26450" w:rsidRPr="002909E9">
        <w:rPr>
          <w:spacing w:val="-6"/>
          <w:rtl/>
        </w:rPr>
        <w:t xml:space="preserve"> زائدا على الذات </w:t>
      </w:r>
      <w:r w:rsidR="00E26450" w:rsidRPr="002909E9">
        <w:rPr>
          <w:spacing w:val="-18"/>
          <w:rtl/>
        </w:rPr>
        <w:t>وعينين</w:t>
      </w:r>
      <w:r w:rsidR="00E26450" w:rsidRPr="002909E9">
        <w:rPr>
          <w:spacing w:val="-14"/>
          <w:rtl/>
        </w:rPr>
        <w:t xml:space="preserve"> وفما </w:t>
      </w:r>
      <w:r w:rsidR="00E26450" w:rsidRPr="002909E9">
        <w:rPr>
          <w:spacing w:val="-6"/>
          <w:rtl/>
        </w:rPr>
        <w:t>ولهوات وأضراسًا ويدين وأصابعًا وكفا وخنصرا وإبهاما وصدرا وفخذا وساقين ورجلين</w:t>
      </w:r>
      <w:r>
        <w:rPr>
          <w:spacing w:val="-6"/>
          <w:rtl/>
        </w:rPr>
        <w:t>،</w:t>
      </w:r>
      <w:r w:rsidR="00E26450" w:rsidRPr="002909E9">
        <w:rPr>
          <w:spacing w:val="-6"/>
          <w:rtl/>
        </w:rPr>
        <w:t xml:space="preserve"> </w:t>
      </w:r>
      <w:r w:rsidR="00E26450" w:rsidRPr="002909E9">
        <w:rPr>
          <w:rtl/>
        </w:rPr>
        <w:t>وقالوا</w:t>
      </w:r>
      <w:r>
        <w:rPr>
          <w:rtl/>
        </w:rPr>
        <w:t>:</w:t>
      </w:r>
      <w:r w:rsidR="00E26450" w:rsidRPr="002909E9">
        <w:rPr>
          <w:rtl/>
        </w:rPr>
        <w:t xml:space="preserve"> ما سمعنا بذكر الرأس</w:t>
      </w:r>
      <w:r>
        <w:rPr>
          <w:rtl/>
        </w:rPr>
        <w:t>،</w:t>
      </w:r>
      <w:r w:rsidR="00E26450" w:rsidRPr="002909E9">
        <w:rPr>
          <w:rtl/>
        </w:rPr>
        <w:t xml:space="preserve"> وقالوا</w:t>
      </w:r>
      <w:r>
        <w:rPr>
          <w:rtl/>
        </w:rPr>
        <w:t>:</w:t>
      </w:r>
      <w:r w:rsidR="00E26450" w:rsidRPr="002909E9">
        <w:rPr>
          <w:rtl/>
        </w:rPr>
        <w:t xml:space="preserve"> يجوز أن يمس ويمس</w:t>
      </w:r>
      <w:r>
        <w:rPr>
          <w:rtl/>
        </w:rPr>
        <w:t>،</w:t>
      </w:r>
      <w:r w:rsidR="00E26450" w:rsidRPr="002909E9">
        <w:rPr>
          <w:rtl/>
        </w:rPr>
        <w:t xml:space="preserve"> ويدني العبد من ذاته</w:t>
      </w:r>
      <w:r>
        <w:rPr>
          <w:rtl/>
        </w:rPr>
        <w:t>،</w:t>
      </w:r>
      <w:r w:rsidR="00E26450" w:rsidRPr="002909E9">
        <w:rPr>
          <w:rtl/>
        </w:rPr>
        <w:t xml:space="preserve"> وقال بعضهم</w:t>
      </w:r>
      <w:r>
        <w:rPr>
          <w:rtl/>
        </w:rPr>
        <w:t>:</w:t>
      </w:r>
      <w:r w:rsidR="00E26450" w:rsidRPr="002909E9">
        <w:rPr>
          <w:rtl/>
        </w:rPr>
        <w:t xml:space="preserve"> ويتنفس</w:t>
      </w:r>
      <w:r>
        <w:rPr>
          <w:rtl/>
        </w:rPr>
        <w:t>،</w:t>
      </w:r>
      <w:r w:rsidR="00E26450" w:rsidRPr="002909E9">
        <w:rPr>
          <w:rtl/>
        </w:rPr>
        <w:t xml:space="preserve"> ثم إنهم يرضون العوام بقولهم لا كما نعقل</w:t>
      </w:r>
      <w:r>
        <w:rPr>
          <w:rtl/>
        </w:rPr>
        <w:t>،</w:t>
      </w:r>
      <w:r w:rsidR="00E26450" w:rsidRPr="002909E9">
        <w:rPr>
          <w:rtl/>
        </w:rPr>
        <w:t xml:space="preserve"> وقد أخذوا بالظاهر في الأسماء والإضافات فسموا الصفات تسمية مبتدعة لا دليل لهم في ذلك من النقل ولا من العقل ولم يلتفتوا إلى النصوص الصارفة عن الظواهر إلى المعاني الواجبة لله</w:t>
      </w:r>
      <w:r>
        <w:rPr>
          <w:rtl/>
        </w:rPr>
        <w:t xml:space="preserve"> </w:t>
      </w:r>
      <w:r w:rsidR="00E26450" w:rsidRPr="002909E9">
        <w:rPr>
          <w:rtl/>
        </w:rPr>
        <w:t>سبحانه وتعالى</w:t>
      </w:r>
      <w:r>
        <w:rPr>
          <w:rtl/>
        </w:rPr>
        <w:t>،</w:t>
      </w:r>
      <w:r w:rsidR="00E26450" w:rsidRPr="002909E9">
        <w:rPr>
          <w:rtl/>
        </w:rPr>
        <w:t xml:space="preserve"> ولا إلغاء ما يوجبه الظواهر من سمات الحدث</w:t>
      </w:r>
      <w:r>
        <w:rPr>
          <w:rtl/>
        </w:rPr>
        <w:t>،</w:t>
      </w:r>
      <w:r w:rsidR="00E26450" w:rsidRPr="002909E9">
        <w:rPr>
          <w:rtl/>
        </w:rPr>
        <w:t xml:space="preserve"> ولم يقنعوا أن يقولوا صفة فعل</w:t>
      </w:r>
      <w:r w:rsidR="00E26450">
        <w:rPr>
          <w:rFonts w:hint="cs"/>
          <w:rtl/>
        </w:rPr>
        <w:t xml:space="preserve"> </w:t>
      </w:r>
      <w:r w:rsidR="00E26450" w:rsidRPr="002909E9">
        <w:rPr>
          <w:rtl/>
        </w:rPr>
        <w:t>حتى قالوا صفة ذات</w:t>
      </w:r>
      <w:r>
        <w:rPr>
          <w:rtl/>
        </w:rPr>
        <w:t>!</w:t>
      </w:r>
      <w:r w:rsidR="00E26450" w:rsidRPr="002909E9">
        <w:rPr>
          <w:rtl/>
        </w:rPr>
        <w:t xml:space="preserve"> </w:t>
      </w:r>
      <w:r>
        <w:rPr>
          <w:color w:val="538135" w:themeColor="accent6" w:themeShade="BF"/>
          <w:sz w:val="24"/>
          <w:szCs w:val="24"/>
          <w:rtl/>
        </w:rPr>
        <w:t>[</w:t>
      </w:r>
      <w:r w:rsidR="00E26450" w:rsidRPr="00C208C2">
        <w:rPr>
          <w:color w:val="538135" w:themeColor="accent6" w:themeShade="BF"/>
          <w:sz w:val="24"/>
          <w:szCs w:val="24"/>
          <w:rtl/>
        </w:rPr>
        <w:t>قال المحقق</w:t>
      </w:r>
      <w:r>
        <w:rPr>
          <w:color w:val="538135" w:themeColor="accent6" w:themeShade="BF"/>
          <w:sz w:val="24"/>
          <w:szCs w:val="24"/>
          <w:rtl/>
        </w:rPr>
        <w:t>:</w:t>
      </w:r>
      <w:r w:rsidR="00E26450" w:rsidRPr="00C208C2">
        <w:rPr>
          <w:color w:val="538135" w:themeColor="accent6" w:themeShade="BF"/>
          <w:sz w:val="24"/>
          <w:szCs w:val="24"/>
          <w:rtl/>
        </w:rPr>
        <w:t xml:space="preserve"> صفات الأفعال هي عبارة عن التعلقات التنجيزية أي التعلقات بالفعل للقدرة كإيجاد زيد وإعدام عمرو بالفعل وكلها حادثة لأنها جائزة وكل جائز حادث، فصفات الأفعال حادثة وليست من الصفات القائمة بذاته تعالى انظر تهذيب شرح السنوسية للفاضل سعيد فوده ص91 ويقول الإمام فخر الدين الرازي</w:t>
      </w:r>
      <w:r>
        <w:rPr>
          <w:color w:val="538135" w:themeColor="accent6" w:themeShade="BF"/>
          <w:sz w:val="24"/>
          <w:szCs w:val="24"/>
          <w:rtl/>
        </w:rPr>
        <w:t>:</w:t>
      </w:r>
      <w:r w:rsidR="00E26450" w:rsidRPr="00C208C2">
        <w:rPr>
          <w:color w:val="538135" w:themeColor="accent6" w:themeShade="BF"/>
          <w:sz w:val="24"/>
          <w:szCs w:val="24"/>
          <w:rtl/>
        </w:rPr>
        <w:t xml:space="preserve"> "</w:t>
      </w:r>
      <w:r>
        <w:rPr>
          <w:color w:val="538135" w:themeColor="accent6" w:themeShade="BF"/>
          <w:sz w:val="24"/>
          <w:szCs w:val="24"/>
          <w:rtl/>
        </w:rPr>
        <w:t xml:space="preserve"> </w:t>
      </w:r>
      <w:r w:rsidR="00E26450" w:rsidRPr="00C208C2">
        <w:rPr>
          <w:color w:val="538135" w:themeColor="accent6" w:themeShade="BF"/>
          <w:sz w:val="24"/>
          <w:szCs w:val="24"/>
          <w:rtl/>
        </w:rPr>
        <w:t>…… 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 أهـ انظر له (شرح أسماء الله الحسنى)</w:t>
      </w:r>
      <w:r>
        <w:rPr>
          <w:rFonts w:hint="cs"/>
          <w:color w:val="538135" w:themeColor="accent6" w:themeShade="BF"/>
          <w:sz w:val="24"/>
          <w:szCs w:val="24"/>
          <w:rtl/>
        </w:rPr>
        <w:t>]،</w:t>
      </w:r>
      <w:r w:rsidR="00E26450">
        <w:rPr>
          <w:rFonts w:hint="cs"/>
          <w:rtl/>
        </w:rPr>
        <w:t xml:space="preserve"> </w:t>
      </w:r>
      <w:r w:rsidR="00E26450" w:rsidRPr="002909E9">
        <w:rPr>
          <w:rtl/>
        </w:rPr>
        <w:t>ثم لمّا أثبتوا أنها صفات</w:t>
      </w:r>
      <w:r>
        <w:rPr>
          <w:rtl/>
        </w:rPr>
        <w:t>،</w:t>
      </w:r>
      <w:r w:rsidR="00E26450" w:rsidRPr="002909E9">
        <w:rPr>
          <w:rtl/>
        </w:rPr>
        <w:t xml:space="preserve"> قالوا</w:t>
      </w:r>
      <w:r>
        <w:rPr>
          <w:rtl/>
        </w:rPr>
        <w:t>:</w:t>
      </w:r>
      <w:r w:rsidR="00E26450" w:rsidRPr="002909E9">
        <w:rPr>
          <w:rtl/>
        </w:rPr>
        <w:t xml:space="preserve"> لا نحملها على ما توجبه اللغة</w:t>
      </w:r>
      <w:r>
        <w:rPr>
          <w:rtl/>
        </w:rPr>
        <w:t>،</w:t>
      </w:r>
      <w:r w:rsidR="00E26450" w:rsidRPr="002909E9">
        <w:rPr>
          <w:rtl/>
        </w:rPr>
        <w:t xml:space="preserve"> مثل اليد على النعمة أو </w:t>
      </w:r>
      <w:r w:rsidR="00E26450" w:rsidRPr="002909E9">
        <w:rPr>
          <w:spacing w:val="-6"/>
          <w:rtl/>
        </w:rPr>
        <w:t>القدرة</w:t>
      </w:r>
      <w:r w:rsidR="00E26450">
        <w:rPr>
          <w:rFonts w:hint="cs"/>
          <w:spacing w:val="-6"/>
          <w:rtl/>
        </w:rPr>
        <w:t xml:space="preserve"> </w:t>
      </w:r>
      <w:r w:rsidR="00E26450" w:rsidRPr="002909E9">
        <w:rPr>
          <w:spacing w:val="-6"/>
          <w:rtl/>
        </w:rPr>
        <w:t xml:space="preserve">ولا المجيء على معنى البر واللطف ولا الساق على الشدة ونحو ذلك </w:t>
      </w:r>
      <w:r>
        <w:rPr>
          <w:color w:val="538135" w:themeColor="accent6" w:themeShade="BF"/>
          <w:sz w:val="24"/>
          <w:szCs w:val="24"/>
          <w:rtl/>
        </w:rPr>
        <w:t>[</w:t>
      </w:r>
      <w:r w:rsidR="00E26450" w:rsidRPr="00C208C2">
        <w:rPr>
          <w:color w:val="538135" w:themeColor="accent6" w:themeShade="BF"/>
          <w:sz w:val="24"/>
          <w:szCs w:val="24"/>
          <w:rtl/>
        </w:rPr>
        <w:t>قال المحقق</w:t>
      </w:r>
      <w:r>
        <w:rPr>
          <w:color w:val="538135" w:themeColor="accent6" w:themeShade="BF"/>
          <w:sz w:val="24"/>
          <w:szCs w:val="24"/>
          <w:rtl/>
        </w:rPr>
        <w:t>:</w:t>
      </w:r>
      <w:r w:rsidR="00E26450" w:rsidRPr="00C208C2">
        <w:rPr>
          <w:color w:val="538135" w:themeColor="accent6" w:themeShade="BF"/>
          <w:sz w:val="24"/>
          <w:szCs w:val="24"/>
          <w:rtl/>
        </w:rPr>
        <w:t xml:space="preserve"> والقوة بمعنى القدرة يقول الإمام أبو محمد عبد الله بن محمد بن علي القرشي</w:t>
      </w:r>
      <w:r>
        <w:rPr>
          <w:color w:val="538135" w:themeColor="accent6" w:themeShade="BF"/>
          <w:sz w:val="24"/>
          <w:szCs w:val="24"/>
          <w:rtl/>
        </w:rPr>
        <w:t xml:space="preserve">: </w:t>
      </w:r>
      <w:r w:rsidR="00E26450" w:rsidRPr="00C208C2">
        <w:rPr>
          <w:color w:val="538135" w:themeColor="accent6" w:themeShade="BF"/>
          <w:sz w:val="24"/>
          <w:szCs w:val="24"/>
          <w:rtl/>
        </w:rPr>
        <w:t>" يد الله فوق أيديهم</w:t>
      </w:r>
      <w:r>
        <w:rPr>
          <w:color w:val="538135" w:themeColor="accent6" w:themeShade="BF"/>
          <w:sz w:val="24"/>
          <w:szCs w:val="24"/>
          <w:rtl/>
        </w:rPr>
        <w:t>:</w:t>
      </w:r>
      <w:r w:rsidR="00E26450" w:rsidRPr="00C208C2">
        <w:rPr>
          <w:color w:val="538135" w:themeColor="accent6" w:themeShade="BF"/>
          <w:sz w:val="24"/>
          <w:szCs w:val="24"/>
          <w:rtl/>
        </w:rPr>
        <w:t xml:space="preserve"> ليست يد الجارحة وإنما هي يد القوة إذ الباري سبحانه منزه عن ذلك، وإنما لما كانت اليد محلا للبطش والقوة كان مراده </w:t>
      </w:r>
      <w:r w:rsidR="00E26450" w:rsidRPr="00C208C2">
        <w:rPr>
          <w:bCs/>
          <w:color w:val="538135" w:themeColor="accent6" w:themeShade="BF"/>
          <w:sz w:val="24"/>
          <w:szCs w:val="24"/>
          <w:u w:val="single"/>
          <w:rtl/>
        </w:rPr>
        <w:t xml:space="preserve">لمعناها لا لذاتها إذ اليد الشلاء لا منفعة فيها </w:t>
      </w:r>
      <w:r w:rsidR="00E26450" w:rsidRPr="00C208C2">
        <w:rPr>
          <w:color w:val="538135" w:themeColor="accent6" w:themeShade="BF"/>
          <w:sz w:val="24"/>
          <w:szCs w:val="24"/>
          <w:rtl/>
        </w:rPr>
        <w:t>فلما تقرر ذلك خاطب عبيده بما يفهمونه من القوة والمنعة</w:t>
      </w:r>
      <w:r>
        <w:rPr>
          <w:color w:val="538135" w:themeColor="accent6" w:themeShade="BF"/>
          <w:sz w:val="24"/>
          <w:szCs w:val="24"/>
          <w:rtl/>
        </w:rPr>
        <w:t xml:space="preserve"> </w:t>
      </w:r>
      <w:r w:rsidR="00E26450" w:rsidRPr="00C208C2">
        <w:rPr>
          <w:color w:val="538135" w:themeColor="accent6" w:themeShade="BF"/>
          <w:sz w:val="24"/>
          <w:szCs w:val="24"/>
          <w:rtl/>
        </w:rPr>
        <w:t>"</w:t>
      </w:r>
      <w:r>
        <w:rPr>
          <w:color w:val="538135" w:themeColor="accent6" w:themeShade="BF"/>
          <w:sz w:val="24"/>
          <w:szCs w:val="24"/>
          <w:rtl/>
        </w:rPr>
        <w:t xml:space="preserve"> </w:t>
      </w:r>
      <w:r w:rsidR="00E26450" w:rsidRPr="00C208C2">
        <w:rPr>
          <w:color w:val="538135" w:themeColor="accent6" w:themeShade="BF"/>
          <w:sz w:val="24"/>
          <w:szCs w:val="24"/>
          <w:rtl/>
        </w:rPr>
        <w:t xml:space="preserve">ثم تحدث رضي الله عنه عن </w:t>
      </w:r>
      <w:r w:rsidR="00E26450" w:rsidRPr="00C208C2">
        <w:rPr>
          <w:color w:val="538135" w:themeColor="accent6" w:themeShade="BF"/>
          <w:sz w:val="24"/>
          <w:szCs w:val="24"/>
          <w:rtl/>
        </w:rPr>
        <w:lastRenderedPageBreak/>
        <w:t>تعدد تأويلات (اليد) باختلاف السياق والقرائن فقال رحمه الله</w:t>
      </w:r>
      <w:r>
        <w:rPr>
          <w:color w:val="538135" w:themeColor="accent6" w:themeShade="BF"/>
          <w:sz w:val="24"/>
          <w:szCs w:val="24"/>
          <w:rtl/>
        </w:rPr>
        <w:t xml:space="preserve">: </w:t>
      </w:r>
      <w:r w:rsidR="00E26450" w:rsidRPr="00C208C2">
        <w:rPr>
          <w:color w:val="538135" w:themeColor="accent6" w:themeShade="BF"/>
          <w:sz w:val="24"/>
          <w:szCs w:val="24"/>
          <w:rtl/>
        </w:rPr>
        <w:t>" فإن قيل</w:t>
      </w:r>
      <w:r>
        <w:rPr>
          <w:color w:val="538135" w:themeColor="accent6" w:themeShade="BF"/>
          <w:sz w:val="24"/>
          <w:szCs w:val="24"/>
          <w:rtl/>
        </w:rPr>
        <w:t>:</w:t>
      </w:r>
      <w:r w:rsidR="00E26450" w:rsidRPr="00C208C2">
        <w:rPr>
          <w:color w:val="538135" w:themeColor="accent6" w:themeShade="BF"/>
          <w:sz w:val="24"/>
          <w:szCs w:val="24"/>
          <w:rtl/>
        </w:rPr>
        <w:t xml:space="preserve"> </w:t>
      </w:r>
      <w:r w:rsidR="00E26450" w:rsidRPr="00C208C2">
        <w:rPr>
          <w:color w:val="538135" w:themeColor="accent6" w:themeShade="BF"/>
          <w:spacing w:val="-6"/>
          <w:sz w:val="24"/>
          <w:szCs w:val="24"/>
          <w:rtl/>
        </w:rPr>
        <w:t>فقد ثنى اليد في موضع آخر فقال</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(ما منعك أن تسجد لما خلقت بيدي استكبرت أم كنت من العالين) وقال في الجمع</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(أو لم يروا أنا خلقنا لهم مما عملت أيدينا أنعاما فهم لها ما لكون وذللناها لهم فمنها ركوبهم ومنها يأكلون ولهم فيها منافع ومشارب أفلا يشكرون) وأنتــم قلتم أن المــراد باليد</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القوة</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والقوة شيء واحــد فكيف يتثنـى</w:t>
      </w:r>
      <w:r>
        <w:rPr>
          <w:color w:val="538135" w:themeColor="accent6" w:themeShade="BF"/>
          <w:spacing w:val="-6"/>
          <w:sz w:val="24"/>
          <w:szCs w:val="24"/>
          <w:rtl/>
        </w:rPr>
        <w:t xml:space="preserve"> </w:t>
      </w:r>
      <w:r w:rsidR="00E26450" w:rsidRPr="00C208C2">
        <w:rPr>
          <w:color w:val="538135" w:themeColor="accent6" w:themeShade="BF"/>
          <w:spacing w:val="-6"/>
          <w:sz w:val="24"/>
          <w:szCs w:val="24"/>
          <w:rtl/>
        </w:rPr>
        <w:t>ويجمع</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فالجواب عن ذلك</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w:t>
      </w:r>
      <w:r>
        <w:rPr>
          <w:color w:val="538135" w:themeColor="accent6" w:themeShade="BF"/>
          <w:sz w:val="24"/>
          <w:szCs w:val="24"/>
          <w:rtl/>
        </w:rPr>
        <w:t>[</w:t>
      </w:r>
      <w:r w:rsidR="00E26450" w:rsidRPr="00C208C2">
        <w:rPr>
          <w:color w:val="538135" w:themeColor="accent6" w:themeShade="BF"/>
          <w:sz w:val="24"/>
          <w:szCs w:val="24"/>
          <w:rtl/>
        </w:rPr>
        <w:t>أ</w:t>
      </w:r>
      <w:r>
        <w:rPr>
          <w:color w:val="538135" w:themeColor="accent6" w:themeShade="BF"/>
          <w:sz w:val="24"/>
          <w:szCs w:val="24"/>
          <w:rtl/>
        </w:rPr>
        <w:t>]</w:t>
      </w:r>
      <w:r w:rsidR="00E26450" w:rsidRPr="00C208C2">
        <w:rPr>
          <w:color w:val="538135" w:themeColor="accent6" w:themeShade="BF"/>
          <w:sz w:val="24"/>
          <w:szCs w:val="24"/>
          <w:rtl/>
        </w:rPr>
        <w:t xml:space="preserve"> أنه حيث أفرد أراد الاتصاف بالقوة على كل ذي قوة من سائر المخلوقات كما بين</w:t>
      </w:r>
      <w:r>
        <w:rPr>
          <w:color w:val="538135" w:themeColor="accent6" w:themeShade="BF"/>
          <w:sz w:val="24"/>
          <w:szCs w:val="24"/>
          <w:rtl/>
        </w:rPr>
        <w:t>،</w:t>
      </w:r>
      <w:r w:rsidR="00E26450" w:rsidRPr="00C208C2">
        <w:rPr>
          <w:color w:val="538135" w:themeColor="accent6" w:themeShade="BF"/>
          <w:sz w:val="24"/>
          <w:szCs w:val="24"/>
          <w:rtl/>
        </w:rPr>
        <w:t xml:space="preserve"> </w:t>
      </w:r>
      <w:r>
        <w:rPr>
          <w:color w:val="538135" w:themeColor="accent6" w:themeShade="BF"/>
          <w:sz w:val="24"/>
          <w:szCs w:val="24"/>
          <w:rtl/>
        </w:rPr>
        <w:t>[</w:t>
      </w:r>
      <w:r w:rsidR="00E26450" w:rsidRPr="00C208C2">
        <w:rPr>
          <w:color w:val="538135" w:themeColor="accent6" w:themeShade="BF"/>
          <w:sz w:val="24"/>
          <w:szCs w:val="24"/>
          <w:rtl/>
        </w:rPr>
        <w:t>ب</w:t>
      </w:r>
      <w:r>
        <w:rPr>
          <w:color w:val="538135" w:themeColor="accent6" w:themeShade="BF"/>
          <w:sz w:val="24"/>
          <w:szCs w:val="24"/>
          <w:rtl/>
        </w:rPr>
        <w:t>]</w:t>
      </w:r>
      <w:r w:rsidR="00E26450" w:rsidRPr="00C208C2">
        <w:rPr>
          <w:color w:val="538135" w:themeColor="accent6" w:themeShade="BF"/>
          <w:sz w:val="24"/>
          <w:szCs w:val="24"/>
          <w:rtl/>
        </w:rPr>
        <w:t xml:space="preserve"> وحيث ثنى في آية آدم عليه السلام فقال (لما خلقت بيدي) وذلك أنه لمّا قسم ذرية آدم عليه السلام إلى قسمين في السعادة والشقاوة </w:t>
      </w:r>
      <w:r>
        <w:rPr>
          <w:color w:val="538135" w:themeColor="accent6" w:themeShade="BF"/>
          <w:sz w:val="24"/>
          <w:szCs w:val="24"/>
          <w:rtl/>
        </w:rPr>
        <w:t>[</w:t>
      </w:r>
      <w:r w:rsidR="00E26450" w:rsidRPr="00C208C2">
        <w:rPr>
          <w:color w:val="538135" w:themeColor="accent6" w:themeShade="BF"/>
          <w:sz w:val="24"/>
          <w:szCs w:val="24"/>
          <w:rtl/>
        </w:rPr>
        <w:t>بين</w:t>
      </w:r>
      <w:r>
        <w:rPr>
          <w:color w:val="538135" w:themeColor="accent6" w:themeShade="BF"/>
          <w:sz w:val="24"/>
          <w:szCs w:val="24"/>
          <w:rtl/>
        </w:rPr>
        <w:t>]</w:t>
      </w:r>
      <w:r w:rsidR="00E26450" w:rsidRPr="00C208C2">
        <w:rPr>
          <w:color w:val="538135" w:themeColor="accent6" w:themeShade="BF"/>
          <w:sz w:val="24"/>
          <w:szCs w:val="24"/>
          <w:rtl/>
        </w:rPr>
        <w:t xml:space="preserve"> أن كلا منهما بتقديره وأطلق التثنية باعتبار القسمين المخلوقين فثنى باعتبار المخلوقية لا باعتبار أصل الخلق</w:t>
      </w:r>
      <w:r>
        <w:rPr>
          <w:color w:val="538135" w:themeColor="accent6" w:themeShade="BF"/>
          <w:sz w:val="24"/>
          <w:szCs w:val="24"/>
          <w:rtl/>
        </w:rPr>
        <w:t>،</w:t>
      </w:r>
      <w:r w:rsidR="00E26450" w:rsidRPr="00C208C2">
        <w:rPr>
          <w:color w:val="538135" w:themeColor="accent6" w:themeShade="BF"/>
          <w:sz w:val="24"/>
          <w:szCs w:val="24"/>
          <w:rtl/>
        </w:rPr>
        <w:t xml:space="preserve"> </w:t>
      </w:r>
      <w:r>
        <w:rPr>
          <w:color w:val="538135" w:themeColor="accent6" w:themeShade="BF"/>
          <w:sz w:val="24"/>
          <w:szCs w:val="24"/>
          <w:rtl/>
        </w:rPr>
        <w:t>[</w:t>
      </w:r>
      <w:r w:rsidR="00E26450" w:rsidRPr="00C208C2">
        <w:rPr>
          <w:color w:val="538135" w:themeColor="accent6" w:themeShade="BF"/>
          <w:sz w:val="24"/>
          <w:szCs w:val="24"/>
          <w:rtl/>
        </w:rPr>
        <w:t>ج</w:t>
      </w:r>
      <w:r>
        <w:rPr>
          <w:color w:val="538135" w:themeColor="accent6" w:themeShade="BF"/>
          <w:sz w:val="24"/>
          <w:szCs w:val="24"/>
          <w:rtl/>
        </w:rPr>
        <w:t>]</w:t>
      </w:r>
      <w:r w:rsidR="00E26450" w:rsidRPr="00C208C2">
        <w:rPr>
          <w:color w:val="538135" w:themeColor="accent6" w:themeShade="BF"/>
          <w:sz w:val="24"/>
          <w:szCs w:val="24"/>
          <w:rtl/>
        </w:rPr>
        <w:t xml:space="preserve"> وكذلك يفهم من الجمع في الآية الأخرى حيث تعددت المخلوقات من سائر الانتفاعات كما قال (لكم فيها دفء ومنافع ومنها تأكلون، ولكم فيها جمال حين تريحون وحين تسرحون وتحمل </w:t>
      </w:r>
      <w:r w:rsidR="00E26450" w:rsidRPr="00C208C2">
        <w:rPr>
          <w:color w:val="538135" w:themeColor="accent6" w:themeShade="BF"/>
          <w:sz w:val="24"/>
          <w:szCs w:val="24"/>
        </w:rPr>
        <w:t>…</w:t>
      </w:r>
      <w:r w:rsidR="00E26450" w:rsidRPr="00C208C2">
        <w:rPr>
          <w:color w:val="538135" w:themeColor="accent6" w:themeShade="BF"/>
          <w:sz w:val="24"/>
          <w:szCs w:val="24"/>
          <w:rtl/>
        </w:rPr>
        <w:t>) لما فيه من المنة بخلق الأنعام، وههنا عدد المنافع</w:t>
      </w:r>
      <w:r>
        <w:rPr>
          <w:color w:val="538135" w:themeColor="accent6" w:themeShade="BF"/>
          <w:sz w:val="24"/>
          <w:szCs w:val="24"/>
          <w:rtl/>
        </w:rPr>
        <w:t>:</w:t>
      </w:r>
      <w:r w:rsidR="00E26450" w:rsidRPr="00C208C2">
        <w:rPr>
          <w:color w:val="538135" w:themeColor="accent6" w:themeShade="BF"/>
          <w:sz w:val="24"/>
          <w:szCs w:val="24"/>
          <w:rtl/>
        </w:rPr>
        <w:t xml:space="preserve"> التذليل والركوب والأكل والشرب وغير ذلك وجمع باعتبار المنافع المخلوقات كأنها من أيدٍ عملت ذلك، لا باعتبار أصل الخلق "</w:t>
      </w:r>
      <w:r>
        <w:rPr>
          <w:color w:val="538135" w:themeColor="accent6" w:themeShade="BF"/>
          <w:sz w:val="24"/>
          <w:szCs w:val="24"/>
          <w:rtl/>
        </w:rPr>
        <w:t xml:space="preserve"> </w:t>
      </w:r>
      <w:r w:rsidR="00E26450" w:rsidRPr="00C208C2">
        <w:rPr>
          <w:color w:val="538135" w:themeColor="accent6" w:themeShade="BF"/>
          <w:sz w:val="24"/>
          <w:szCs w:val="24"/>
          <w:rtl/>
        </w:rPr>
        <w:t>أهـ ما نقله عنه الإمام فخر الدين بن المعلم القرشي في ترجمته من كتاب (نجم المهتدي ورجم المعتدي) أعان الله على إخراجه</w:t>
      </w:r>
      <w:r>
        <w:rPr>
          <w:color w:val="538135" w:themeColor="accent6" w:themeShade="BF"/>
          <w:sz w:val="24"/>
          <w:szCs w:val="24"/>
          <w:rtl/>
        </w:rPr>
        <w:t>،</w:t>
      </w:r>
      <w:r w:rsidR="00E26450" w:rsidRPr="00C208C2">
        <w:rPr>
          <w:color w:val="538135" w:themeColor="accent6" w:themeShade="BF"/>
          <w:sz w:val="24"/>
          <w:szCs w:val="24"/>
          <w:rtl/>
        </w:rPr>
        <w:t xml:space="preserve"> هذا هو فهم العلماء الربانيين لكلام الله وكلام رسوله، وعلى هذا المنوال تفهم سائر الظواهر بما يتفق مع تنزيه الله وتعظيمه في إطار سياق الكلام والقرائن الدالة على المفهوم وطبقا للغة العرب واتساع كلامهم كما شرحه إمامنا الشافعي وغيره</w:t>
      </w:r>
      <w:r>
        <w:rPr>
          <w:color w:val="538135" w:themeColor="accent6" w:themeShade="BF"/>
          <w:sz w:val="24"/>
          <w:szCs w:val="24"/>
          <w:rtl/>
        </w:rPr>
        <w:t>،</w:t>
      </w:r>
      <w:r w:rsidR="00E26450" w:rsidRPr="00C208C2">
        <w:rPr>
          <w:color w:val="538135" w:themeColor="accent6" w:themeShade="BF"/>
          <w:sz w:val="24"/>
          <w:szCs w:val="24"/>
          <w:rtl/>
        </w:rPr>
        <w:t xml:space="preserve"> </w:t>
      </w:r>
      <w:r w:rsidR="00E26450" w:rsidRPr="00C208C2">
        <w:rPr>
          <w:bCs/>
          <w:color w:val="538135" w:themeColor="accent6" w:themeShade="BF"/>
          <w:spacing w:val="-6"/>
          <w:sz w:val="24"/>
          <w:szCs w:val="24"/>
          <w:rtl/>
        </w:rPr>
        <w:t>فإن قصر الفهم عن استنباط المعنى</w:t>
      </w:r>
      <w:r w:rsidR="00E26450" w:rsidRPr="00C208C2">
        <w:rPr>
          <w:color w:val="538135" w:themeColor="accent6" w:themeShade="BF"/>
          <w:spacing w:val="-6"/>
          <w:sz w:val="24"/>
          <w:szCs w:val="24"/>
          <w:rtl/>
        </w:rPr>
        <w:t xml:space="preserve"> وليس كل العلماء</w:t>
      </w:r>
      <w:r>
        <w:rPr>
          <w:color w:val="538135" w:themeColor="accent6" w:themeShade="BF"/>
          <w:spacing w:val="-6"/>
          <w:sz w:val="24"/>
          <w:szCs w:val="24"/>
          <w:rtl/>
        </w:rPr>
        <w:t xml:space="preserve"> </w:t>
      </w:r>
      <w:r w:rsidR="00E26450" w:rsidRPr="00C208C2">
        <w:rPr>
          <w:color w:val="538135" w:themeColor="accent6" w:themeShade="BF"/>
          <w:spacing w:val="-6"/>
          <w:sz w:val="24"/>
          <w:szCs w:val="24"/>
          <w:rtl/>
        </w:rPr>
        <w:t xml:space="preserve">(فضلا عن غيرهم) في مستوى واحد في الفهم، </w:t>
      </w:r>
      <w:r w:rsidR="00E26450" w:rsidRPr="00C208C2">
        <w:rPr>
          <w:bCs/>
          <w:color w:val="538135" w:themeColor="accent6" w:themeShade="BF"/>
          <w:spacing w:val="-6"/>
          <w:sz w:val="24"/>
          <w:szCs w:val="24"/>
          <w:rtl/>
        </w:rPr>
        <w:t>فليسلم لله بالتنزيه التام الكامل والتعظيم المطلق ثم يقول</w:t>
      </w:r>
      <w:r>
        <w:rPr>
          <w:bCs/>
          <w:color w:val="538135" w:themeColor="accent6" w:themeShade="BF"/>
          <w:spacing w:val="-6"/>
          <w:sz w:val="24"/>
          <w:szCs w:val="24"/>
          <w:rtl/>
        </w:rPr>
        <w:t>:</w:t>
      </w:r>
      <w:r w:rsidR="00E26450" w:rsidRPr="00C208C2">
        <w:rPr>
          <w:bCs/>
          <w:color w:val="538135" w:themeColor="accent6" w:themeShade="BF"/>
          <w:spacing w:val="-6"/>
          <w:sz w:val="24"/>
          <w:szCs w:val="24"/>
          <w:rtl/>
        </w:rPr>
        <w:t xml:space="preserve"> (آمنت بكلام الله على مراد الله)</w:t>
      </w:r>
      <w:r>
        <w:rPr>
          <w:bCs/>
          <w:color w:val="538135" w:themeColor="accent6" w:themeShade="BF"/>
          <w:spacing w:val="-6"/>
          <w:sz w:val="24"/>
          <w:szCs w:val="24"/>
          <w:rtl/>
        </w:rPr>
        <w:t>،</w:t>
      </w:r>
      <w:r w:rsidR="00E26450" w:rsidRPr="00C208C2">
        <w:rPr>
          <w:bCs/>
          <w:color w:val="538135" w:themeColor="accent6" w:themeShade="BF"/>
          <w:spacing w:val="-6"/>
          <w:sz w:val="24"/>
          <w:szCs w:val="24"/>
          <w:rtl/>
        </w:rPr>
        <w:t xml:space="preserve"> </w:t>
      </w:r>
      <w:r w:rsidR="00E26450" w:rsidRPr="00C208C2">
        <w:rPr>
          <w:color w:val="538135" w:themeColor="accent6" w:themeShade="BF"/>
          <w:sz w:val="24"/>
          <w:szCs w:val="24"/>
          <w:rtl/>
        </w:rPr>
        <w:t>وليس بعد هذين الأمرين سوى إضافة النقائص إلى الله- تعالى عما يقولون- وهو كفر كما قال ابن الجوزي والمؤلف رحمهما الله، ولا ينفع المشبه أو المجسم احتجاجه بأن الله سبحانه قال كذا، لأنه لا يملك الدليل على أن الله أراد بقوله المعنى المرفوض بل الدليل قائم على التنزيه</w:t>
      </w:r>
      <w:r>
        <w:rPr>
          <w:rFonts w:hint="cs"/>
          <w:color w:val="538135" w:themeColor="accent6" w:themeShade="BF"/>
          <w:spacing w:val="-6"/>
          <w:sz w:val="24"/>
          <w:szCs w:val="24"/>
          <w:rtl/>
        </w:rPr>
        <w:t>]،</w:t>
      </w:r>
      <w:r w:rsidR="00E26450" w:rsidRPr="00C208C2">
        <w:rPr>
          <w:rFonts w:hint="cs"/>
          <w:color w:val="538135" w:themeColor="accent6" w:themeShade="BF"/>
          <w:spacing w:val="-6"/>
          <w:rtl/>
        </w:rPr>
        <w:t xml:space="preserve"> </w:t>
      </w:r>
      <w:r w:rsidR="00E26450" w:rsidRPr="002909E9">
        <w:rPr>
          <w:rtl/>
        </w:rPr>
        <w:t>بل قالوا</w:t>
      </w:r>
      <w:r>
        <w:rPr>
          <w:rtl/>
        </w:rPr>
        <w:t>:</w:t>
      </w:r>
      <w:r w:rsidR="00E26450" w:rsidRPr="002909E9">
        <w:rPr>
          <w:rtl/>
        </w:rPr>
        <w:t xml:space="preserve"> نحملها على ظواهرها المتعارف والظاهر هو المعهود من نعوت الآدميين</w:t>
      </w:r>
      <w:r>
        <w:rPr>
          <w:rtl/>
        </w:rPr>
        <w:t>،</w:t>
      </w:r>
      <w:r w:rsidR="00E26450" w:rsidRPr="002909E9">
        <w:rPr>
          <w:rtl/>
        </w:rPr>
        <w:t xml:space="preserve"> والشيء إنما يحمل على حقيقته إذا أمكن فإن صرف صارف حمل على المجاز</w:t>
      </w:r>
      <w:r>
        <w:rPr>
          <w:rFonts w:hint="cs"/>
          <w:rtl/>
        </w:rPr>
        <w:t>،</w:t>
      </w:r>
      <w:r w:rsidR="00E26450">
        <w:rPr>
          <w:rFonts w:hint="cs"/>
          <w:rtl/>
        </w:rPr>
        <w:t xml:space="preserve"> </w:t>
      </w:r>
      <w:r>
        <w:rPr>
          <w:color w:val="538135" w:themeColor="accent6" w:themeShade="BF"/>
          <w:sz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يقوم حجة الإسلام الغزالي في كتابه (المحبة) ج4 من الإحياء</w:t>
      </w:r>
      <w:r>
        <w:rPr>
          <w:color w:val="538135" w:themeColor="accent6" w:themeShade="BF"/>
          <w:sz w:val="24"/>
          <w:szCs w:val="24"/>
          <w:rtl/>
        </w:rPr>
        <w:t xml:space="preserve">: </w:t>
      </w:r>
      <w:r w:rsidR="00E26450">
        <w:rPr>
          <w:color w:val="538135" w:themeColor="accent6" w:themeShade="BF"/>
          <w:sz w:val="24"/>
          <w:szCs w:val="24"/>
          <w:rtl/>
        </w:rPr>
        <w:t>"</w:t>
      </w:r>
      <w:r>
        <w:rPr>
          <w:color w:val="538135" w:themeColor="accent6" w:themeShade="BF"/>
          <w:sz w:val="24"/>
          <w:szCs w:val="24"/>
          <w:rtl/>
        </w:rPr>
        <w:t xml:space="preserve"> </w:t>
      </w:r>
      <w:r w:rsidR="00E26450">
        <w:rPr>
          <w:color w:val="538135" w:themeColor="accent6" w:themeShade="BF"/>
          <w:spacing w:val="-6"/>
          <w:sz w:val="24"/>
          <w:szCs w:val="24"/>
          <w:rtl/>
        </w:rPr>
        <w:t>وواضع اللغة إنما وضع هذه الأسامي أولا للخلق، فإن الخلق أسبق إلى العقول والأفهام من الخالق</w:t>
      </w:r>
      <w:r w:rsidR="00E26450">
        <w:rPr>
          <w:color w:val="538135" w:themeColor="accent6" w:themeShade="BF"/>
          <w:sz w:val="24"/>
          <w:szCs w:val="24"/>
          <w:rtl/>
        </w:rPr>
        <w:t xml:space="preserve"> </w:t>
      </w:r>
      <w:r w:rsidR="00E26450">
        <w:rPr>
          <w:color w:val="538135" w:themeColor="accent6" w:themeShade="BF"/>
          <w:spacing w:val="-6"/>
          <w:sz w:val="24"/>
          <w:szCs w:val="24"/>
          <w:rtl/>
        </w:rPr>
        <w:t>فكان استعمالها في حق الخالق بطريق الا</w:t>
      </w:r>
      <w:r w:rsidR="00E26450">
        <w:rPr>
          <w:color w:val="538135" w:themeColor="accent6" w:themeShade="BF"/>
          <w:sz w:val="24"/>
          <w:szCs w:val="24"/>
          <w:rtl/>
        </w:rPr>
        <w:t>ستعارة والتجوز والنقل "</w:t>
      </w:r>
      <w:r>
        <w:rPr>
          <w:color w:val="538135" w:themeColor="accent6" w:themeShade="BF"/>
          <w:sz w:val="24"/>
          <w:szCs w:val="24"/>
          <w:rtl/>
        </w:rPr>
        <w:t xml:space="preserve"> </w:t>
      </w:r>
      <w:r w:rsidR="00E26450">
        <w:rPr>
          <w:color w:val="538135" w:themeColor="accent6" w:themeShade="BF"/>
          <w:sz w:val="24"/>
          <w:szCs w:val="24"/>
          <w:rtl/>
        </w:rPr>
        <w:t xml:space="preserve">أهـ (4/318-319) </w:t>
      </w:r>
      <w:r>
        <w:rPr>
          <w:color w:val="538135" w:themeColor="accent6" w:themeShade="BF"/>
          <w:sz w:val="24"/>
          <w:szCs w:val="24"/>
          <w:rtl/>
        </w:rPr>
        <w:t>(</w:t>
      </w:r>
      <w:r w:rsidR="00E26450">
        <w:rPr>
          <w:color w:val="538135" w:themeColor="accent6" w:themeShade="BF"/>
          <w:sz w:val="24"/>
          <w:szCs w:val="24"/>
          <w:rtl/>
        </w:rPr>
        <w:t>قلت</w:t>
      </w:r>
      <w:r>
        <w:rPr>
          <w:color w:val="538135" w:themeColor="accent6" w:themeShade="BF"/>
          <w:sz w:val="24"/>
          <w:szCs w:val="24"/>
          <w:rtl/>
        </w:rPr>
        <w:t>):</w:t>
      </w:r>
      <w:r w:rsidR="00E26450">
        <w:rPr>
          <w:color w:val="538135" w:themeColor="accent6" w:themeShade="BF"/>
          <w:sz w:val="24"/>
          <w:szCs w:val="24"/>
          <w:rtl/>
        </w:rPr>
        <w:t xml:space="preserve"> لما </w:t>
      </w:r>
      <w:r w:rsidR="00E26450">
        <w:rPr>
          <w:color w:val="538135" w:themeColor="accent6" w:themeShade="BF"/>
          <w:spacing w:val="-6"/>
          <w:sz w:val="24"/>
          <w:szCs w:val="24"/>
          <w:rtl/>
        </w:rPr>
        <w:t>كانت رحلة الإنسان مع حياته الدنيا تبدأ من لحظة مجيئه- وقبل أن يتم عقله ويبلغ رشده- مع ما تدركه حواسه من معارف جسمانية، وكانت هذ</w:t>
      </w:r>
      <w:r w:rsidR="00E26450">
        <w:rPr>
          <w:color w:val="538135" w:themeColor="accent6" w:themeShade="BF"/>
          <w:sz w:val="24"/>
          <w:szCs w:val="24"/>
          <w:rtl/>
        </w:rPr>
        <w:t xml:space="preserve">ه المعارف والصور الحسية هي أثبت الأشياء في عقله وأقربها إلى فهمه، مما أدى إلى أن تكون هذه الصور والأمور الحسية هي الأسبق في وضع ألفاظ تعبر عنها وتختزن معها في ذاكرته ومع تطور عقل الإنسان وطروء معاني جديدة على فهمه نتيجة إعماله فكره من ناحية وما نقل إليه من أنوار النبوة من ناحية أخرى، وخاصة ما يخص المعاني العقلية أو الغيبية مما لا تدركه حواسه وليس لهذه المعاني عبارات موضوعة كان استعارة الألفاظ من موضوعات اللغة- أي الألفاظ السابق وضعها للصور والإدراكات الحسية </w:t>
      </w:r>
      <w:r w:rsidR="00E26450">
        <w:rPr>
          <w:color w:val="538135" w:themeColor="accent6" w:themeShade="BF"/>
          <w:sz w:val="24"/>
          <w:szCs w:val="24"/>
        </w:rPr>
        <w:t>–</w:t>
      </w:r>
      <w:r w:rsidR="00E26450">
        <w:rPr>
          <w:rFonts w:hint="cs"/>
          <w:color w:val="538135" w:themeColor="accent6" w:themeShade="BF"/>
          <w:sz w:val="24"/>
          <w:szCs w:val="24"/>
          <w:rtl/>
        </w:rPr>
        <w:t xml:space="preserve"> ضرورة كل ناطق بتلك اللغة</w:t>
      </w:r>
      <w:r>
        <w:rPr>
          <w:rFonts w:hint="cs"/>
          <w:color w:val="538135" w:themeColor="accent6" w:themeShade="BF"/>
          <w:sz w:val="24"/>
          <w:szCs w:val="24"/>
          <w:rtl/>
        </w:rPr>
        <w:t>،</w:t>
      </w:r>
      <w:r w:rsidR="00E26450">
        <w:rPr>
          <w:rFonts w:hint="cs"/>
          <w:color w:val="538135" w:themeColor="accent6" w:themeShade="BF"/>
          <w:sz w:val="24"/>
          <w:szCs w:val="24"/>
          <w:rtl/>
        </w:rPr>
        <w:t xml:space="preserve"> ويقول حجة الإسلام الغزالي في (إلجام العوام)</w:t>
      </w:r>
      <w:r>
        <w:rPr>
          <w:rFonts w:hint="cs"/>
          <w:color w:val="538135" w:themeColor="accent6" w:themeShade="BF"/>
          <w:sz w:val="24"/>
          <w:szCs w:val="24"/>
          <w:rtl/>
        </w:rPr>
        <w:t xml:space="preserve">: </w:t>
      </w:r>
      <w:r w:rsidR="00E26450">
        <w:rPr>
          <w:rFonts w:hint="cs"/>
          <w:color w:val="538135" w:themeColor="accent6" w:themeShade="BF"/>
          <w:sz w:val="24"/>
          <w:szCs w:val="24"/>
          <w:rtl/>
        </w:rPr>
        <w:t xml:space="preserve">" كما أنا لا </w:t>
      </w:r>
      <w:r w:rsidR="00E26450">
        <w:rPr>
          <w:rFonts w:hint="cs"/>
          <w:color w:val="538135" w:themeColor="accent6" w:themeShade="BF"/>
          <w:spacing w:val="-6"/>
          <w:sz w:val="24"/>
          <w:szCs w:val="24"/>
          <w:rtl/>
        </w:rPr>
        <w:t xml:space="preserve">نستغني عن أن نقول (صورة هذه المسألة كذا، وهي تخالف صورة المسألة الأخرى) وهي مستعارة من الصور الجسمانية لكن واضع اللغة لما لم يضع لهيئة المسألة وخصوص ترتيبها اسماً ناصًّا، إما لأنه لم يفهم المسألة أو فهم لكن لم </w:t>
      </w:r>
      <w:r w:rsidR="00E26450">
        <w:rPr>
          <w:rFonts w:hint="cs"/>
          <w:color w:val="538135" w:themeColor="accent6" w:themeShade="BF"/>
          <w:spacing w:val="-6"/>
          <w:sz w:val="24"/>
          <w:szCs w:val="24"/>
          <w:rtl/>
        </w:rPr>
        <w:lastRenderedPageBreak/>
        <w:t>تحضره أو حضرته لكن لم يضع لها نصا خاصا اعتماداً على إمكان الاستعارة أو لأنه علم أنه عاجز عـن أن يضع لكل معنى لفظاً خاصاً ناصًّا، لأن المعاني غير متناهية العدد</w:t>
      </w:r>
      <w:r w:rsidR="00E26450">
        <w:rPr>
          <w:rFonts w:hint="cs"/>
          <w:color w:val="538135" w:themeColor="accent6" w:themeShade="BF"/>
          <w:sz w:val="24"/>
          <w:szCs w:val="24"/>
          <w:rtl/>
        </w:rPr>
        <w:t xml:space="preserve"> والموضوعات (يقصد الألفاظ المستخدمة في اللغة) بالقطع يجب أن تتناهى فتبقى معان لا نهاية لها يجب أن يستعار اسمها من الموضوع</w:t>
      </w:r>
      <w:r>
        <w:rPr>
          <w:rFonts w:hint="cs"/>
          <w:color w:val="538135" w:themeColor="accent6" w:themeShade="BF"/>
          <w:sz w:val="24"/>
          <w:szCs w:val="24"/>
          <w:rtl/>
        </w:rPr>
        <w:t>،</w:t>
      </w:r>
      <w:r w:rsidR="00E26450">
        <w:rPr>
          <w:rFonts w:hint="cs"/>
          <w:color w:val="538135" w:themeColor="accent6" w:themeShade="BF"/>
          <w:sz w:val="24"/>
          <w:szCs w:val="24"/>
          <w:rtl/>
        </w:rPr>
        <w:t xml:space="preserve"> فاكتفى بوضع البعض وسائر اللغات أشد قصوراً من لغة العرب، فهذا وأمثاله من الضرورة </w:t>
      </w:r>
      <w:r w:rsidR="00E26450">
        <w:rPr>
          <w:rFonts w:hint="cs"/>
          <w:color w:val="538135" w:themeColor="accent6" w:themeShade="BF"/>
          <w:spacing w:val="-6"/>
          <w:sz w:val="24"/>
          <w:szCs w:val="24"/>
          <w:rtl/>
        </w:rPr>
        <w:t>يدعو إلى الاستعارة لمن يتكلم بلـغة قــوم إذ لا يمكـنه أن يخــرج عـن لغتـهم كيف ونحن نجوز</w:t>
      </w:r>
      <w:r>
        <w:rPr>
          <w:rFonts w:hint="cs"/>
          <w:color w:val="538135" w:themeColor="accent6" w:themeShade="BF"/>
          <w:spacing w:val="-6"/>
          <w:sz w:val="24"/>
          <w:szCs w:val="24"/>
          <w:rtl/>
        </w:rPr>
        <w:t xml:space="preserve"> </w:t>
      </w:r>
      <w:r w:rsidR="00E26450">
        <w:rPr>
          <w:rFonts w:hint="cs"/>
          <w:color w:val="538135" w:themeColor="accent6" w:themeShade="BF"/>
          <w:spacing w:val="-6"/>
          <w:sz w:val="24"/>
          <w:szCs w:val="24"/>
          <w:rtl/>
        </w:rPr>
        <w:t xml:space="preserve">الاستعارة </w:t>
      </w:r>
      <w:r w:rsidR="00E26450">
        <w:rPr>
          <w:rFonts w:hint="cs"/>
          <w:color w:val="538135" w:themeColor="accent6" w:themeShade="BF"/>
          <w:sz w:val="24"/>
          <w:szCs w:val="24"/>
          <w:rtl/>
        </w:rPr>
        <w:t>حيث لا ضرورة اعتماداً على القرائن، فإنا لا نفرق بين أن يقول القائل</w:t>
      </w:r>
      <w:r>
        <w:rPr>
          <w:rFonts w:hint="cs"/>
          <w:color w:val="538135" w:themeColor="accent6" w:themeShade="BF"/>
          <w:sz w:val="24"/>
          <w:szCs w:val="24"/>
          <w:rtl/>
        </w:rPr>
        <w:t>:</w:t>
      </w:r>
      <w:r w:rsidR="00E26450">
        <w:rPr>
          <w:rFonts w:hint="cs"/>
          <w:color w:val="538135" w:themeColor="accent6" w:themeShade="BF"/>
          <w:sz w:val="24"/>
          <w:szCs w:val="24"/>
          <w:rtl/>
        </w:rPr>
        <w:t xml:space="preserve"> (جلس زيد فوق عمرو)</w:t>
      </w:r>
      <w:r>
        <w:rPr>
          <w:rFonts w:hint="cs"/>
          <w:color w:val="538135" w:themeColor="accent6" w:themeShade="BF"/>
          <w:sz w:val="24"/>
          <w:szCs w:val="24"/>
          <w:rtl/>
        </w:rPr>
        <w:t>،</w:t>
      </w:r>
      <w:r w:rsidR="00E26450">
        <w:rPr>
          <w:rFonts w:hint="cs"/>
          <w:color w:val="538135" w:themeColor="accent6" w:themeShade="BF"/>
          <w:sz w:val="24"/>
          <w:szCs w:val="24"/>
          <w:rtl/>
        </w:rPr>
        <w:t xml:space="preserve"> وبين أن يقول (جلس أقرب منه إلى الصدر) و(إن بغداد في ولاية الخليفة) أو (في يده) إذا كان الكلام مع العقلاء وليس في الإمكان حفظ الألفاظ عن إفهام الصبيان والجهال فالاشتغال بالاحتراز عن ذلك ركاكة في الكلام وسخافة في العقل وثقل في اللفظ أهـ ص 71-72ط العلمية</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قلت</w:t>
      </w:r>
      <w:r>
        <w:rPr>
          <w:rFonts w:hint="cs"/>
          <w:color w:val="538135" w:themeColor="accent6" w:themeShade="BF"/>
          <w:sz w:val="24"/>
          <w:szCs w:val="24"/>
          <w:rtl/>
        </w:rPr>
        <w:t>):</w:t>
      </w:r>
      <w:r w:rsidR="00E26450">
        <w:rPr>
          <w:rFonts w:hint="cs"/>
          <w:color w:val="538135" w:themeColor="accent6" w:themeShade="BF"/>
          <w:sz w:val="24"/>
          <w:szCs w:val="24"/>
          <w:rtl/>
        </w:rPr>
        <w:t xml:space="preserve"> وأيضاً فإن انتشار التشبيه والاستعارة وأنواع المجاز المختلفة يقدم التعبير الدقيق والتصوير الواضح للمعاني الكثيرة في عبارات مختصرة قليلة الألفاظ توصل المعاني المرادة من المتكلم إلى السامع في أقل وقت وفي سياق هذه العبارات من القرائن ما يلفت نظره إلى المعنى المقصود بل يكتفي المتكلم في أحيان كثيرة بالقرائن (الحالية) المفهومة من موضوع الحديث أو حال المتكلم أو السامع فالحقيقة تدل على معناها بنفسها وتتبادر إلى فهم السامع عند عدم وجود قرينة صارفة بمجرد سماع الألفاظ، والمجاز لا يدل على معناه إلا بوجود القرينة المانعة من إرادة المعنى الحقيقي وتتفاوت الأفهام في ملاحظة هذه القرينة والتنبه لها، لذا كان المجاز بأنواعه من معايير تذوق اللغات ورقيها</w:t>
      </w:r>
      <w:r>
        <w:rPr>
          <w:rFonts w:hint="cs"/>
          <w:color w:val="538135" w:themeColor="accent6" w:themeShade="BF"/>
          <w:sz w:val="24"/>
          <w:szCs w:val="24"/>
          <w:rtl/>
        </w:rPr>
        <w:t>،</w:t>
      </w:r>
      <w:r w:rsidR="00E26450">
        <w:rPr>
          <w:rFonts w:hint="cs"/>
          <w:color w:val="538135" w:themeColor="accent6" w:themeShade="BF"/>
          <w:sz w:val="24"/>
          <w:szCs w:val="24"/>
          <w:rtl/>
        </w:rPr>
        <w:t xml:space="preserve"> ويقول الدكتور عبد العظيم المطعني في كتابه (المجاز في اللغة وفي القرآن الكريم) 2/936</w:t>
      </w:r>
      <w:r>
        <w:rPr>
          <w:rFonts w:hint="cs"/>
          <w:color w:val="538135" w:themeColor="accent6" w:themeShade="BF"/>
          <w:sz w:val="24"/>
          <w:szCs w:val="24"/>
          <w:rtl/>
        </w:rPr>
        <w:t xml:space="preserve">: </w:t>
      </w:r>
      <w:r w:rsidR="00E26450">
        <w:rPr>
          <w:rFonts w:hint="cs"/>
          <w:color w:val="538135" w:themeColor="accent6" w:themeShade="BF"/>
          <w:sz w:val="24"/>
          <w:szCs w:val="24"/>
          <w:rtl/>
        </w:rPr>
        <w:t>"المجاز موجود في كل اللغات وإن أرسطو قبل الميلاد بأكثر من أربعة قرون كان قد تكلم على المجاز والنقل والاستعارة والتشبيه والفرق بين الاستعارة والتشبيه وأوربا في نهضتها الأدبية واللغوية الحديثة اعتمدت على أدب اليونان القدماء وحذت حذوهم ردحا من الزمن وآداب الأمم حافلة بصور رائعة من المجاز لا ينكرها إلا معاند هنودا وفرسا وروماناً وغيرهم وغيرهم</w:t>
      </w:r>
      <w:r>
        <w:rPr>
          <w:rFonts w:hint="cs"/>
          <w:color w:val="538135" w:themeColor="accent6" w:themeShade="BF"/>
          <w:sz w:val="24"/>
          <w:szCs w:val="24"/>
          <w:rtl/>
        </w:rPr>
        <w:t xml:space="preserve"> </w:t>
      </w:r>
      <w:r w:rsidR="00E26450">
        <w:rPr>
          <w:rFonts w:hint="cs"/>
          <w:color w:val="538135" w:themeColor="accent6" w:themeShade="BF"/>
          <w:sz w:val="24"/>
          <w:szCs w:val="24"/>
          <w:rtl/>
        </w:rPr>
        <w:t>"</w:t>
      </w:r>
      <w:r>
        <w:rPr>
          <w:rFonts w:hint="cs"/>
          <w:color w:val="538135" w:themeColor="accent6" w:themeShade="BF"/>
          <w:sz w:val="24"/>
          <w:szCs w:val="24"/>
          <w:rtl/>
        </w:rPr>
        <w:t xml:space="preserve"> </w:t>
      </w:r>
      <w:r w:rsidR="00E26450">
        <w:rPr>
          <w:rFonts w:hint="cs"/>
          <w:color w:val="538135" w:themeColor="accent6" w:themeShade="BF"/>
          <w:sz w:val="24"/>
          <w:szCs w:val="24"/>
          <w:rtl/>
        </w:rPr>
        <w:t>إلى أن قال</w:t>
      </w:r>
      <w:r>
        <w:rPr>
          <w:rFonts w:hint="cs"/>
          <w:color w:val="538135" w:themeColor="accent6" w:themeShade="BF"/>
          <w:sz w:val="24"/>
          <w:szCs w:val="24"/>
          <w:rtl/>
        </w:rPr>
        <w:t xml:space="preserve"> </w:t>
      </w:r>
      <w:r w:rsidR="00E26450">
        <w:rPr>
          <w:rFonts w:hint="cs"/>
          <w:color w:val="538135" w:themeColor="accent6" w:themeShade="BF"/>
          <w:sz w:val="24"/>
          <w:szCs w:val="24"/>
          <w:rtl/>
        </w:rPr>
        <w:t>"أجل</w:t>
      </w:r>
      <w:r>
        <w:rPr>
          <w:rFonts w:hint="cs"/>
          <w:color w:val="538135" w:themeColor="accent6" w:themeShade="BF"/>
          <w:sz w:val="24"/>
          <w:szCs w:val="24"/>
          <w:rtl/>
        </w:rPr>
        <w:t>:</w:t>
      </w:r>
      <w:r w:rsidR="00E26450">
        <w:rPr>
          <w:rFonts w:hint="cs"/>
          <w:color w:val="538135" w:themeColor="accent6" w:themeShade="BF"/>
          <w:sz w:val="24"/>
          <w:szCs w:val="24"/>
          <w:rtl/>
        </w:rPr>
        <w:t xml:space="preserve"> إن المجاز عام في كل لغة وإن اختصت العربية بكثرة البحث فيه حتى اشتهر فيها وذاع أمره"</w:t>
      </w:r>
      <w:r>
        <w:rPr>
          <w:rFonts w:hint="cs"/>
          <w:color w:val="538135" w:themeColor="accent6" w:themeShade="BF"/>
          <w:sz w:val="24"/>
          <w:szCs w:val="24"/>
          <w:rtl/>
        </w:rPr>
        <w:t xml:space="preserve"> </w:t>
      </w:r>
      <w:r w:rsidR="00E26450">
        <w:rPr>
          <w:rFonts w:hint="cs"/>
          <w:color w:val="538135" w:themeColor="accent6" w:themeShade="BF"/>
          <w:sz w:val="24"/>
          <w:szCs w:val="24"/>
          <w:rtl/>
        </w:rPr>
        <w:t>أهـ المقصود منه فالعرب قد استعملت في أساليبها بعض الكلام فيما وضع له وبعضه في غير ما وضع له وجاء القرآن الكريم بلسان عربي مبين معجز لكل بلغاء وفصحاء العرب فيما نبغوا فيه، فبلغ القدح المعلى في إيراد المعنويات في صورة المحسات لتزداد تمكنا في النفس باستخدام أساليب المجاز وصور التشبيه الرائعة وشرع العلماء في القــرن الثاني الهجري مع البدايات المبكرة للتصنيف في العلوم يفرقون بين الاستعمالين ويضعون المصطلحات المختلفة</w:t>
      </w:r>
      <w:r w:rsidR="00E26450">
        <w:rPr>
          <w:rFonts w:hint="cs"/>
          <w:color w:val="538135" w:themeColor="accent6" w:themeShade="BF"/>
          <w:spacing w:val="-6"/>
          <w:sz w:val="24"/>
          <w:szCs w:val="24"/>
          <w:rtl/>
        </w:rPr>
        <w:t xml:space="preserve"> الدالة عليهما ومنها (الحقيقة والمجاز) حتى إذا بدأ القرن الثالث الهجري كان المصطلحان قد شاعا وأقرتهما جماهير العلماء</w:t>
      </w:r>
      <w:r>
        <w:rPr>
          <w:rFonts w:hint="cs"/>
          <w:color w:val="538135" w:themeColor="accent6" w:themeShade="BF"/>
          <w:spacing w:val="-6"/>
          <w:sz w:val="24"/>
          <w:szCs w:val="24"/>
          <w:rtl/>
        </w:rPr>
        <w:t>،</w:t>
      </w:r>
      <w:r w:rsidR="00E26450">
        <w:rPr>
          <w:rFonts w:hint="cs"/>
          <w:color w:val="538135" w:themeColor="accent6" w:themeShade="BF"/>
          <w:spacing w:val="-6"/>
          <w:sz w:val="24"/>
          <w:szCs w:val="24"/>
          <w:rtl/>
        </w:rPr>
        <w:t xml:space="preserve"> </w:t>
      </w:r>
      <w:r w:rsidR="00E26450">
        <w:rPr>
          <w:rFonts w:hint="cs"/>
          <w:color w:val="538135" w:themeColor="accent6" w:themeShade="BF"/>
          <w:spacing w:val="-4"/>
          <w:sz w:val="24"/>
          <w:szCs w:val="24"/>
          <w:rtl/>
        </w:rPr>
        <w:t>فالحاصل أن القرآن الكريم والسنة المطهرة</w:t>
      </w:r>
      <w:r w:rsidR="00E26450">
        <w:rPr>
          <w:rFonts w:hint="cs"/>
          <w:color w:val="538135" w:themeColor="accent6" w:themeShade="BF"/>
          <w:sz w:val="24"/>
          <w:szCs w:val="24"/>
          <w:rtl/>
        </w:rPr>
        <w:t xml:space="preserve"> حافلان بأنواع المجازات فإذا وردت ألفاظ موهمة للتشبيه وجب صرفها عن المعنى المستحيل على الله سبحانه، يقول أبو حامد الغزالي بعد أن ضرب أمثلة للعبارات الموهمة</w:t>
      </w:r>
      <w:r>
        <w:rPr>
          <w:rFonts w:hint="cs"/>
          <w:color w:val="538135" w:themeColor="accent6" w:themeShade="BF"/>
          <w:sz w:val="24"/>
          <w:szCs w:val="24"/>
          <w:rtl/>
        </w:rPr>
        <w:t xml:space="preserve">: </w:t>
      </w:r>
      <w:r w:rsidR="00E26450">
        <w:rPr>
          <w:rFonts w:hint="cs"/>
          <w:color w:val="538135" w:themeColor="accent6" w:themeShade="BF"/>
          <w:sz w:val="24"/>
          <w:szCs w:val="24"/>
          <w:rtl/>
        </w:rPr>
        <w:t>"</w:t>
      </w:r>
      <w:r>
        <w:rPr>
          <w:rFonts w:hint="cs"/>
          <w:color w:val="538135" w:themeColor="accent6" w:themeShade="BF"/>
          <w:sz w:val="24"/>
          <w:szCs w:val="24"/>
          <w:rtl/>
        </w:rPr>
        <w:t xml:space="preserve"> </w:t>
      </w:r>
      <w:r w:rsidR="00E26450">
        <w:rPr>
          <w:rFonts w:hint="cs"/>
          <w:color w:val="538135" w:themeColor="accent6" w:themeShade="BF"/>
          <w:sz w:val="24"/>
          <w:szCs w:val="24"/>
          <w:rtl/>
        </w:rPr>
        <w:t xml:space="preserve">فكذلك هذه الظواهر الموهمة انقلبت عن الإيهام بسبب تلك القرائن الكثيرة التي بعضها هي المعارف، والواحدة منها معرفتهم أنهم لم يؤمروا بعبادة الأصنام وأن من عبد جسما فقد عبد صنما كان الجسم صغيراً أو كبيراً قبيحاً أو </w:t>
      </w:r>
      <w:r w:rsidR="00E26450">
        <w:rPr>
          <w:rFonts w:hint="cs"/>
          <w:color w:val="538135" w:themeColor="accent6" w:themeShade="BF"/>
          <w:spacing w:val="-4"/>
          <w:sz w:val="24"/>
          <w:szCs w:val="24"/>
          <w:rtl/>
        </w:rPr>
        <w:t>جميلا سافلا أو عاليا، على الأرض أو على العرش</w:t>
      </w:r>
      <w:r>
        <w:rPr>
          <w:rFonts w:hint="cs"/>
          <w:color w:val="538135" w:themeColor="accent6" w:themeShade="BF"/>
          <w:spacing w:val="-4"/>
          <w:sz w:val="24"/>
          <w:szCs w:val="24"/>
          <w:rtl/>
        </w:rPr>
        <w:t>،</w:t>
      </w:r>
      <w:r w:rsidR="00E26450">
        <w:rPr>
          <w:rFonts w:hint="cs"/>
          <w:color w:val="538135" w:themeColor="accent6" w:themeShade="BF"/>
          <w:spacing w:val="-4"/>
          <w:sz w:val="24"/>
          <w:szCs w:val="24"/>
          <w:rtl/>
        </w:rPr>
        <w:t xml:space="preserve"> وكان نفي الجسمية ونفي لوازمها معلوما لكافتهم على القطع بإعلام رسول الله صلى الله عليه وسلم المبالغة في التنزيه بقوله </w:t>
      </w:r>
      <w:r>
        <w:rPr>
          <w:rFonts w:hint="cs"/>
          <w:color w:val="538135" w:themeColor="accent6" w:themeShade="BF"/>
          <w:spacing w:val="-4"/>
          <w:sz w:val="24"/>
          <w:szCs w:val="24"/>
          <w:rtl/>
        </w:rPr>
        <w:t>{</w:t>
      </w:r>
      <w:r w:rsidR="00E26450">
        <w:rPr>
          <w:rFonts w:hint="cs"/>
          <w:color w:val="538135" w:themeColor="accent6" w:themeShade="BF"/>
          <w:spacing w:val="-4"/>
          <w:sz w:val="24"/>
          <w:szCs w:val="24"/>
          <w:rtl/>
        </w:rPr>
        <w:t>ليس كمثله شيء</w:t>
      </w:r>
      <w:r>
        <w:rPr>
          <w:rFonts w:hint="cs"/>
          <w:color w:val="538135" w:themeColor="accent6" w:themeShade="BF"/>
          <w:spacing w:val="-4"/>
          <w:sz w:val="24"/>
          <w:szCs w:val="24"/>
          <w:rtl/>
        </w:rPr>
        <w:t>}</w:t>
      </w:r>
      <w:r w:rsidR="00E26450">
        <w:rPr>
          <w:rFonts w:hint="cs"/>
          <w:color w:val="538135" w:themeColor="accent6" w:themeShade="BF"/>
          <w:spacing w:val="-4"/>
          <w:sz w:val="24"/>
          <w:szCs w:val="24"/>
          <w:rtl/>
        </w:rPr>
        <w:t xml:space="preserve"> الشورى 11 وسورة الإخلاص وقوله </w:t>
      </w:r>
      <w:r>
        <w:rPr>
          <w:rFonts w:hint="cs"/>
          <w:color w:val="538135" w:themeColor="accent6" w:themeShade="BF"/>
          <w:spacing w:val="-4"/>
          <w:sz w:val="24"/>
          <w:szCs w:val="24"/>
          <w:rtl/>
        </w:rPr>
        <w:t>{</w:t>
      </w:r>
      <w:r w:rsidR="00E26450">
        <w:rPr>
          <w:rFonts w:hint="cs"/>
          <w:color w:val="538135" w:themeColor="accent6" w:themeShade="BF"/>
          <w:spacing w:val="-4"/>
          <w:sz w:val="24"/>
          <w:szCs w:val="24"/>
          <w:rtl/>
        </w:rPr>
        <w:t>فلا تجعلوا لله أندادا</w:t>
      </w:r>
      <w:r>
        <w:rPr>
          <w:rFonts w:hint="cs"/>
          <w:color w:val="538135" w:themeColor="accent6" w:themeShade="BF"/>
          <w:spacing w:val="-4"/>
          <w:sz w:val="24"/>
          <w:szCs w:val="24"/>
          <w:rtl/>
        </w:rPr>
        <w:t>}</w:t>
      </w:r>
      <w:r w:rsidR="00E26450">
        <w:rPr>
          <w:rFonts w:hint="cs"/>
          <w:color w:val="538135" w:themeColor="accent6" w:themeShade="BF"/>
          <w:spacing w:val="-4"/>
          <w:sz w:val="24"/>
          <w:szCs w:val="24"/>
          <w:rtl/>
        </w:rPr>
        <w:t xml:space="preserve"> البقرة 22 وبألفاظ كثيرة لا حصر لها مع قرائن قاطعة لا يمكن حكايتها، وعُلِم ذلك، علماً لا ريب فيه وكان ذلك كافيا في </w:t>
      </w:r>
      <w:r w:rsidR="00E26450">
        <w:rPr>
          <w:rFonts w:hint="cs"/>
          <w:color w:val="538135" w:themeColor="accent6" w:themeShade="BF"/>
          <w:spacing w:val="-4"/>
          <w:sz w:val="24"/>
          <w:szCs w:val="24"/>
          <w:rtl/>
        </w:rPr>
        <w:lastRenderedPageBreak/>
        <w:t>تعريفهم استحالة (يد) هي عضو مركب من لحم وعظم وكذا في سائر الظواهر لأنها لا تدل إلا على الجسمية وعوارضها لو أطلق على جسم، ولو أطلق على غير الجسم على صورة أنه ما أريد به ظاهره بل معنى آخر مما يجوز على الله تعالى ربما يتعين ذلك المعنى وربما لا يتعين فهذا مما يزيل الإشكال</w:t>
      </w:r>
      <w:r>
        <w:rPr>
          <w:rFonts w:hint="cs"/>
          <w:color w:val="538135" w:themeColor="accent6" w:themeShade="BF"/>
          <w:spacing w:val="-4"/>
          <w:sz w:val="24"/>
          <w:szCs w:val="24"/>
          <w:rtl/>
        </w:rPr>
        <w:t xml:space="preserve"> </w:t>
      </w:r>
      <w:r w:rsidR="00E26450">
        <w:rPr>
          <w:rFonts w:hint="cs"/>
          <w:color w:val="538135" w:themeColor="accent6" w:themeShade="BF"/>
          <w:spacing w:val="-4"/>
          <w:sz w:val="24"/>
          <w:szCs w:val="24"/>
          <w:rtl/>
        </w:rPr>
        <w:t>" أهـ إلجام العوام ص 70-71 ط العلمية</w:t>
      </w:r>
      <w:r>
        <w:rPr>
          <w:rFonts w:hint="cs"/>
          <w:color w:val="538135" w:themeColor="accent6" w:themeShade="BF"/>
          <w:spacing w:val="-4"/>
          <w:sz w:val="24"/>
          <w:szCs w:val="24"/>
          <w:rtl/>
        </w:rPr>
        <w:t>]،</w:t>
      </w:r>
      <w:r w:rsidR="00E26450" w:rsidRPr="002909E9">
        <w:rPr>
          <w:rtl/>
        </w:rPr>
        <w:t xml:space="preserve"> وهم يتحرجون من التشبيه</w:t>
      </w:r>
      <w:r>
        <w:rPr>
          <w:rtl/>
        </w:rPr>
        <w:t>،</w:t>
      </w:r>
      <w:r w:rsidR="00E26450" w:rsidRPr="002909E9">
        <w:rPr>
          <w:rtl/>
        </w:rPr>
        <w:t xml:space="preserve"> ويأنفون من إضافته إليهم ويقولون</w:t>
      </w:r>
      <w:r>
        <w:rPr>
          <w:rtl/>
        </w:rPr>
        <w:t>:</w:t>
      </w:r>
      <w:r w:rsidR="00E26450" w:rsidRPr="002909E9">
        <w:rPr>
          <w:rtl/>
        </w:rPr>
        <w:t xml:space="preserve"> نحن أهل السنة</w:t>
      </w:r>
      <w:r>
        <w:rPr>
          <w:rtl/>
        </w:rPr>
        <w:t>،</w:t>
      </w:r>
      <w:r w:rsidR="00E26450" w:rsidRPr="002909E9">
        <w:rPr>
          <w:rtl/>
        </w:rPr>
        <w:t xml:space="preserve"> وكلامهم صريح في التشبيه</w:t>
      </w:r>
      <w:r>
        <w:rPr>
          <w:rtl/>
        </w:rPr>
        <w:t>،</w:t>
      </w:r>
      <w:r w:rsidR="00E26450" w:rsidRPr="002909E9">
        <w:rPr>
          <w:rtl/>
        </w:rPr>
        <w:t xml:space="preserve"> وقد تبعهم خلق من العوام على ذلك لجهلهم ونقص عقولهم وكفروا تقليدا</w:t>
      </w:r>
      <w:r>
        <w:rPr>
          <w:rtl/>
        </w:rPr>
        <w:t>،</w:t>
      </w:r>
      <w:r w:rsidR="00E26450" w:rsidRPr="002909E9">
        <w:rPr>
          <w:rtl/>
        </w:rPr>
        <w:t xml:space="preserve"> وقد نصحت للتابع والمتبوع</w:t>
      </w:r>
      <w:r>
        <w:rPr>
          <w:rtl/>
        </w:rPr>
        <w:t>،</w:t>
      </w:r>
      <w:r w:rsidR="00E26450" w:rsidRPr="002909E9">
        <w:rPr>
          <w:rtl/>
        </w:rPr>
        <w:t xml:space="preserve"> والله أعلم</w:t>
      </w:r>
      <w:r>
        <w:rPr>
          <w:rtl/>
        </w:rPr>
        <w:t>،</w:t>
      </w:r>
      <w:r w:rsidR="00E26450" w:rsidRPr="002909E9">
        <w:rPr>
          <w:rtl/>
        </w:rPr>
        <w:t xml:space="preserve"> ثم قال هم على وجه التوبيخ</w:t>
      </w:r>
      <w:r>
        <w:rPr>
          <w:rtl/>
        </w:rPr>
        <w:t>:</w:t>
      </w:r>
      <w:r w:rsidR="00E26450" w:rsidRPr="002909E9">
        <w:rPr>
          <w:rtl/>
        </w:rPr>
        <w:t xml:space="preserve"> يا أصحابنا أنتم أصحاب نقل واتباع وإمامكم الكبير أحمد بن حنبل يقول</w:t>
      </w:r>
      <w:r>
        <w:rPr>
          <w:rtl/>
        </w:rPr>
        <w:t>:</w:t>
      </w:r>
      <w:r w:rsidR="00E26450" w:rsidRPr="002909E9">
        <w:rPr>
          <w:rtl/>
        </w:rPr>
        <w:t xml:space="preserve"> كيف أقول ما لم يقل</w:t>
      </w:r>
      <w:r>
        <w:rPr>
          <w:rtl/>
        </w:rPr>
        <w:t>،</w:t>
      </w:r>
      <w:r w:rsidR="00E26450" w:rsidRPr="002909E9">
        <w:rPr>
          <w:rtl/>
        </w:rPr>
        <w:t xml:space="preserve"> هل بلغكم أنه قال أن الاستواء من صفة الذات المقدسة أو صفة الفعل</w:t>
      </w:r>
      <w:r>
        <w:rPr>
          <w:rtl/>
        </w:rPr>
        <w:t>؟!</w:t>
      </w:r>
      <w:r w:rsidR="00E26450" w:rsidRPr="002909E9">
        <w:rPr>
          <w:rtl/>
        </w:rPr>
        <w:t xml:space="preserve"> فمن أين أقدمتم على هذه الأشياء</w:t>
      </w:r>
      <w:r>
        <w:rPr>
          <w:rtl/>
        </w:rPr>
        <w:t>؟!</w:t>
      </w:r>
      <w:r w:rsidR="00E26450" w:rsidRPr="002909E9">
        <w:rPr>
          <w:rtl/>
        </w:rPr>
        <w:t xml:space="preserve"> وهذا كله ابتداع قبيح بمن ينكر البدعة</w:t>
      </w:r>
      <w:r>
        <w:rPr>
          <w:rtl/>
        </w:rPr>
        <w:t>،</w:t>
      </w:r>
      <w:r w:rsidR="00E26450" w:rsidRPr="002909E9">
        <w:rPr>
          <w:rtl/>
        </w:rPr>
        <w:t xml:space="preserve"> ثم قلتم في الأحاديث</w:t>
      </w:r>
      <w:r>
        <w:rPr>
          <w:rtl/>
        </w:rPr>
        <w:t>:</w:t>
      </w:r>
      <w:r w:rsidR="00E26450" w:rsidRPr="002909E9">
        <w:rPr>
          <w:rtl/>
        </w:rPr>
        <w:t xml:space="preserve"> تحمل على ظاهرها</w:t>
      </w:r>
      <w:r>
        <w:rPr>
          <w:rtl/>
        </w:rPr>
        <w:t>،</w:t>
      </w:r>
      <w:r w:rsidR="00E26450" w:rsidRPr="002909E9">
        <w:rPr>
          <w:rtl/>
        </w:rPr>
        <w:t xml:space="preserve"> وظاهر القدم الجارحة وإنما يقال</w:t>
      </w:r>
      <w:r>
        <w:rPr>
          <w:rtl/>
        </w:rPr>
        <w:t>:</w:t>
      </w:r>
      <w:r w:rsidR="00E26450" w:rsidRPr="002909E9">
        <w:rPr>
          <w:rtl/>
        </w:rPr>
        <w:t xml:space="preserve"> تمر كما جاءت ولا تقاس بشيء فمن قال استوى بذاته فقد أجراه مجرى الحسيات</w:t>
      </w:r>
      <w:r>
        <w:rPr>
          <w:rtl/>
        </w:rPr>
        <w:t>،</w:t>
      </w:r>
      <w:r w:rsidR="00E26450" w:rsidRPr="002909E9">
        <w:rPr>
          <w:rtl/>
        </w:rPr>
        <w:t xml:space="preserve"> وذلك عين التشبيه. فاصرفوا بالعقول الصحيحة</w:t>
      </w:r>
      <w:r>
        <w:rPr>
          <w:rtl/>
        </w:rPr>
        <w:t xml:space="preserve"> </w:t>
      </w:r>
      <w:r w:rsidR="00E26450" w:rsidRPr="002909E9">
        <w:rPr>
          <w:rtl/>
        </w:rPr>
        <w:t>عنه سبحانه ما لا يليق به من تشبيه أو تجسيم</w:t>
      </w:r>
      <w:r w:rsidR="00E26450" w:rsidRPr="002909E9">
        <w:rPr>
          <w:vertAlign w:val="superscript"/>
        </w:rPr>
        <w:t xml:space="preserve"> </w:t>
      </w:r>
      <w:r w:rsidR="00E26450" w:rsidRPr="002909E9">
        <w:rPr>
          <w:rtl/>
        </w:rPr>
        <w:t>وأمروا الأحاديث كما جاءت من غير زيادة ولا نقص</w:t>
      </w:r>
      <w:r w:rsidR="00E26450">
        <w:rPr>
          <w:rFonts w:hint="cs"/>
          <w:rtl/>
        </w:rPr>
        <w:t xml:space="preserve"> </w:t>
      </w:r>
      <w:r>
        <w:rPr>
          <w:color w:val="538135" w:themeColor="accent6" w:themeShade="BF"/>
          <w:sz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Pr>
          <w:color w:val="538135" w:themeColor="accent6" w:themeShade="BF"/>
          <w:spacing w:val="-6"/>
          <w:sz w:val="24"/>
          <w:szCs w:val="24"/>
          <w:rtl/>
        </w:rPr>
        <w:t>لأن عبودية المخلوق لله سبح</w:t>
      </w:r>
      <w:r w:rsidR="00E26450">
        <w:rPr>
          <w:color w:val="538135" w:themeColor="accent6" w:themeShade="BF"/>
          <w:sz w:val="24"/>
          <w:szCs w:val="24"/>
          <w:rtl/>
        </w:rPr>
        <w:t>انه مبنية بالأساس على الإقرار الكامل والشعور التام بالعظمة المطلقة- التي لا تتناهي ولا تحد-</w:t>
      </w:r>
      <w:r>
        <w:rPr>
          <w:color w:val="538135" w:themeColor="accent6" w:themeShade="BF"/>
          <w:sz w:val="24"/>
          <w:szCs w:val="24"/>
          <w:rtl/>
        </w:rPr>
        <w:t xml:space="preserve"> </w:t>
      </w:r>
      <w:r w:rsidR="00E26450">
        <w:rPr>
          <w:color w:val="538135" w:themeColor="accent6" w:themeShade="BF"/>
          <w:sz w:val="24"/>
          <w:szCs w:val="24"/>
          <w:rtl/>
        </w:rPr>
        <w:t xml:space="preserve">للذات الإلهية المقدسة والتنزيه الكامل لله عن أدنى شائبة نقص وهذا </w:t>
      </w:r>
      <w:r w:rsidR="00E26450">
        <w:rPr>
          <w:bCs/>
          <w:color w:val="538135" w:themeColor="accent6" w:themeShade="BF"/>
          <w:sz w:val="24"/>
          <w:szCs w:val="24"/>
          <w:rtl/>
        </w:rPr>
        <w:t>التعظيم المطلق</w:t>
      </w:r>
      <w:r w:rsidR="00E26450">
        <w:rPr>
          <w:color w:val="538135" w:themeColor="accent6" w:themeShade="BF"/>
          <w:sz w:val="24"/>
          <w:szCs w:val="24"/>
          <w:rtl/>
        </w:rPr>
        <w:t xml:space="preserve"> يمنع العبد من تجويزه نسبة أي نقص من أي نوع لله سبحانه وتعالى بل هو ينتج الوجل والخشية من الله كما قال تعالى</w:t>
      </w:r>
      <w:r>
        <w:rPr>
          <w:color w:val="538135" w:themeColor="accent6" w:themeShade="BF"/>
          <w:sz w:val="24"/>
          <w:szCs w:val="24"/>
          <w:rtl/>
        </w:rPr>
        <w:t>:{</w:t>
      </w:r>
      <w:r w:rsidR="00E26450">
        <w:rPr>
          <w:color w:val="538135" w:themeColor="accent6" w:themeShade="BF"/>
          <w:sz w:val="24"/>
          <w:szCs w:val="24"/>
          <w:rtl/>
        </w:rPr>
        <w:t>إنما المؤمنون الذين إذا ذكر الله وجلت قلوبهم</w:t>
      </w:r>
      <w:r>
        <w:rPr>
          <w:color w:val="538135" w:themeColor="accent6" w:themeShade="BF"/>
          <w:sz w:val="24"/>
          <w:szCs w:val="24"/>
          <w:rtl/>
        </w:rPr>
        <w:t>}</w:t>
      </w:r>
      <w:r w:rsidR="00E26450">
        <w:rPr>
          <w:color w:val="538135" w:themeColor="accent6" w:themeShade="BF"/>
          <w:sz w:val="24"/>
          <w:szCs w:val="24"/>
          <w:rtl/>
        </w:rPr>
        <w:t xml:space="preserve"> الآية 2 من سورة الأنفال</w:t>
      </w:r>
      <w:r>
        <w:rPr>
          <w:color w:val="538135" w:themeColor="accent6" w:themeShade="BF"/>
          <w:sz w:val="24"/>
          <w:szCs w:val="24"/>
          <w:rtl/>
        </w:rPr>
        <w:t>،</w:t>
      </w:r>
      <w:r w:rsidR="00E26450">
        <w:rPr>
          <w:color w:val="538135" w:themeColor="accent6" w:themeShade="BF"/>
          <w:sz w:val="24"/>
          <w:szCs w:val="24"/>
          <w:rtl/>
        </w:rPr>
        <w:t xml:space="preserve"> وهذا الوجل والخشية يمنعان العبد من محاولة تصور الذات الإلهية أو اكتناه حقيقتها- كما سيأتي- كما يصرفان الذهن عن فهم الآيات والأحاديث المتشابهة على ظواهرها لتَضَمُّن هذه</w:t>
      </w:r>
      <w:r>
        <w:rPr>
          <w:color w:val="538135" w:themeColor="accent6" w:themeShade="BF"/>
          <w:sz w:val="24"/>
          <w:szCs w:val="24"/>
          <w:rtl/>
        </w:rPr>
        <w:t xml:space="preserve"> </w:t>
      </w:r>
      <w:r w:rsidR="00E26450">
        <w:rPr>
          <w:color w:val="538135" w:themeColor="accent6" w:themeShade="BF"/>
          <w:sz w:val="24"/>
          <w:szCs w:val="24"/>
          <w:rtl/>
        </w:rPr>
        <w:t xml:space="preserve">الآيات والأحاديث ألفاظاً تستخدم في التعبير عن الأجسام والمحسوسات، لأن ذلك ينتج لا محال نسبة النقائص المرتبطة بهذه الأجسام أو المحسوسات إلى الله سبحانه وتعالى، ويصير تعظيم العبد لربه </w:t>
      </w:r>
      <w:r w:rsidR="00E26450">
        <w:rPr>
          <w:bCs/>
          <w:color w:val="538135" w:themeColor="accent6" w:themeShade="BF"/>
          <w:sz w:val="24"/>
          <w:szCs w:val="24"/>
          <w:rtl/>
        </w:rPr>
        <w:t>تعظيماً جزئيا</w:t>
      </w:r>
      <w:r w:rsidR="00E26450">
        <w:rPr>
          <w:color w:val="538135" w:themeColor="accent6" w:themeShade="BF"/>
          <w:sz w:val="24"/>
          <w:szCs w:val="24"/>
          <w:rtl/>
        </w:rPr>
        <w:t xml:space="preserve"> وتنزيهه له </w:t>
      </w:r>
      <w:r w:rsidR="00E26450">
        <w:rPr>
          <w:bCs/>
          <w:color w:val="538135" w:themeColor="accent6" w:themeShade="BF"/>
          <w:sz w:val="24"/>
          <w:szCs w:val="24"/>
          <w:rtl/>
        </w:rPr>
        <w:t>تنزيها ناقصاً</w:t>
      </w:r>
      <w:r>
        <w:rPr>
          <w:color w:val="538135" w:themeColor="accent6" w:themeShade="BF"/>
          <w:sz w:val="24"/>
          <w:szCs w:val="24"/>
          <w:rtl/>
        </w:rPr>
        <w:t>،</w:t>
      </w:r>
      <w:r w:rsidR="00E26450">
        <w:rPr>
          <w:color w:val="538135" w:themeColor="accent6" w:themeShade="BF"/>
          <w:sz w:val="24"/>
          <w:szCs w:val="24"/>
          <w:rtl/>
        </w:rPr>
        <w:t xml:space="preserve"> وإن زعم العبد أن هذا الوصف </w:t>
      </w:r>
      <w:r w:rsidR="00E26450">
        <w:rPr>
          <w:color w:val="538135" w:themeColor="accent6" w:themeShade="BF"/>
          <w:sz w:val="24"/>
          <w:szCs w:val="24"/>
        </w:rPr>
        <w:t>–</w:t>
      </w:r>
      <w:r w:rsidR="00E26450">
        <w:rPr>
          <w:rFonts w:hint="cs"/>
          <w:color w:val="538135" w:themeColor="accent6" w:themeShade="BF"/>
          <w:sz w:val="24"/>
          <w:szCs w:val="24"/>
          <w:rtl/>
        </w:rPr>
        <w:t xml:space="preserve"> كما يراه هو </w:t>
      </w:r>
      <w:r w:rsidR="00E26450">
        <w:rPr>
          <w:color w:val="538135" w:themeColor="accent6" w:themeShade="BF"/>
          <w:sz w:val="24"/>
          <w:szCs w:val="24"/>
        </w:rPr>
        <w:t>–</w:t>
      </w:r>
      <w:r w:rsidR="00E26450">
        <w:rPr>
          <w:rFonts w:hint="cs"/>
          <w:color w:val="538135" w:themeColor="accent6" w:themeShade="BF"/>
          <w:sz w:val="24"/>
          <w:szCs w:val="24"/>
          <w:rtl/>
        </w:rPr>
        <w:t xml:space="preserve"> ليس نقصا بل هو كمال، فذلك لا ينجيه من الكفر فقد كفر النصاري بزعمهم أن المسيح عليه السلام</w:t>
      </w:r>
      <w:r>
        <w:rPr>
          <w:rFonts w:hint="cs"/>
          <w:color w:val="538135" w:themeColor="accent6" w:themeShade="BF"/>
          <w:sz w:val="24"/>
          <w:szCs w:val="24"/>
          <w:rtl/>
        </w:rPr>
        <w:t>:</w:t>
      </w:r>
      <w:r w:rsidR="00E26450">
        <w:rPr>
          <w:rFonts w:hint="cs"/>
          <w:color w:val="538135" w:themeColor="accent6" w:themeShade="BF"/>
          <w:sz w:val="24"/>
          <w:szCs w:val="24"/>
          <w:rtl/>
        </w:rPr>
        <w:t xml:space="preserve"> ابن الله سبحانه وتعالى عما يقولون، حتى وإن قالوا</w:t>
      </w:r>
      <w:r>
        <w:rPr>
          <w:rFonts w:hint="cs"/>
          <w:color w:val="538135" w:themeColor="accent6" w:themeShade="BF"/>
          <w:sz w:val="24"/>
          <w:szCs w:val="24"/>
          <w:rtl/>
        </w:rPr>
        <w:t>:</w:t>
      </w:r>
      <w:r w:rsidR="00E26450">
        <w:rPr>
          <w:rFonts w:hint="cs"/>
          <w:color w:val="538135" w:themeColor="accent6" w:themeShade="BF"/>
          <w:sz w:val="24"/>
          <w:szCs w:val="24"/>
          <w:rtl/>
        </w:rPr>
        <w:t xml:space="preserve"> (إن البنوة ليست على حقيقتها وإنما هي صفة ثابتة وردت في الإنجيل فنحن نجعلها صفة) والفيصل في ذلك هو </w:t>
      </w:r>
      <w:r w:rsidR="00E26450">
        <w:rPr>
          <w:rFonts w:hint="cs"/>
          <w:bCs/>
          <w:color w:val="538135" w:themeColor="accent6" w:themeShade="BF"/>
          <w:sz w:val="24"/>
          <w:szCs w:val="24"/>
          <w:rtl/>
        </w:rPr>
        <w:t>العقل الصحيح</w:t>
      </w:r>
      <w:r w:rsidR="00E26450">
        <w:rPr>
          <w:rFonts w:hint="cs"/>
          <w:color w:val="538135" w:themeColor="accent6" w:themeShade="BF"/>
          <w:sz w:val="24"/>
          <w:szCs w:val="24"/>
          <w:rtl/>
        </w:rPr>
        <w:t xml:space="preserve"> الذي استدل به سيد الخلقصلى الله عليه وسلم في الحديث الذي رواه الترمذي وغيره بإسناد حسن في تفسير سورة</w:t>
      </w:r>
      <w:r>
        <w:rPr>
          <w:rFonts w:hint="cs"/>
          <w:color w:val="538135" w:themeColor="accent6" w:themeShade="BF"/>
          <w:sz w:val="24"/>
          <w:szCs w:val="24"/>
          <w:rtl/>
        </w:rPr>
        <w:t>{</w:t>
      </w:r>
      <w:r w:rsidR="00E26450">
        <w:rPr>
          <w:rFonts w:hint="cs"/>
          <w:color w:val="538135" w:themeColor="accent6" w:themeShade="BF"/>
          <w:sz w:val="24"/>
          <w:szCs w:val="24"/>
          <w:rtl/>
        </w:rPr>
        <w:t>قل هو الله أحد</w:t>
      </w:r>
      <w:r>
        <w:rPr>
          <w:rFonts w:hint="cs"/>
          <w:color w:val="538135" w:themeColor="accent6" w:themeShade="BF"/>
          <w:sz w:val="24"/>
          <w:szCs w:val="24"/>
          <w:rtl/>
        </w:rPr>
        <w:t xml:space="preserve">}: </w:t>
      </w:r>
      <w:r w:rsidR="00E26450">
        <w:rPr>
          <w:rFonts w:hint="cs"/>
          <w:color w:val="538135" w:themeColor="accent6" w:themeShade="BF"/>
          <w:sz w:val="24"/>
          <w:szCs w:val="24"/>
          <w:rtl/>
        </w:rPr>
        <w:t>" لأنه ما من مولود إلا سيموت وما من ميت إلا سيورث، والله سبحانه لا يموت ولا يورث"</w:t>
      </w:r>
      <w:r>
        <w:rPr>
          <w:rFonts w:hint="cs"/>
          <w:color w:val="538135" w:themeColor="accent6" w:themeShade="BF"/>
          <w:sz w:val="24"/>
          <w:szCs w:val="24"/>
          <w:rtl/>
        </w:rPr>
        <w:t xml:space="preserve"> </w:t>
      </w:r>
      <w:r w:rsidR="00E26450">
        <w:rPr>
          <w:rFonts w:hint="cs"/>
          <w:color w:val="538135" w:themeColor="accent6" w:themeShade="BF"/>
          <w:sz w:val="24"/>
          <w:szCs w:val="24"/>
          <w:rtl/>
        </w:rPr>
        <w:t>فهذا الاستدلال عقلي بحت لا يفلح من جحده وأنكره لهذا وصف الله سبحانه المشركين في غير ما موضع بأنهم لا يعقلون كما أقروا على أنفسهم في الآخرة</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وقالوا لو كنا نسمع أو نعقل ما كنا في أصحاب السعير</w:t>
      </w:r>
      <w:r>
        <w:rPr>
          <w:rFonts w:hint="cs"/>
          <w:color w:val="538135" w:themeColor="accent6" w:themeShade="BF"/>
          <w:sz w:val="24"/>
          <w:szCs w:val="24"/>
          <w:rtl/>
        </w:rPr>
        <w:t>}</w:t>
      </w:r>
      <w:r w:rsidR="00E26450">
        <w:rPr>
          <w:rFonts w:hint="cs"/>
          <w:color w:val="538135" w:themeColor="accent6" w:themeShade="BF"/>
          <w:sz w:val="24"/>
          <w:szCs w:val="24"/>
          <w:rtl/>
        </w:rPr>
        <w:t xml:space="preserve"> آية 10 من سورة الملك</w:t>
      </w:r>
      <w:r>
        <w:rPr>
          <w:rFonts w:hint="cs"/>
          <w:color w:val="538135" w:themeColor="accent6" w:themeShade="BF"/>
          <w:sz w:val="24"/>
          <w:szCs w:val="24"/>
          <w:rtl/>
        </w:rPr>
        <w:t xml:space="preserve">، </w:t>
      </w:r>
      <w:r w:rsidR="00E26450">
        <w:rPr>
          <w:rFonts w:hint="cs"/>
          <w:color w:val="538135" w:themeColor="accent6" w:themeShade="BF"/>
          <w:sz w:val="24"/>
          <w:szCs w:val="24"/>
          <w:rtl/>
        </w:rPr>
        <w:t>ولما ردَّ القرآن على المشرك في إنكاره البعث</w:t>
      </w:r>
      <w:r>
        <w:rPr>
          <w:rFonts w:hint="cs"/>
          <w:color w:val="538135" w:themeColor="accent6" w:themeShade="BF"/>
          <w:sz w:val="24"/>
          <w:szCs w:val="24"/>
          <w:rtl/>
        </w:rPr>
        <w:t>:</w:t>
      </w:r>
      <w:r w:rsidR="00E26450">
        <w:rPr>
          <w:rFonts w:hint="cs"/>
          <w:color w:val="538135" w:themeColor="accent6" w:themeShade="BF"/>
          <w:sz w:val="24"/>
          <w:szCs w:val="24"/>
          <w:rtl/>
        </w:rPr>
        <w:t xml:space="preserve"> {وضرب لنا مثلا ونسى خلقه قال من يحيى العظام وهي رميم، قل يحييها الذي أنشأها أول مرة وهو بكل خلق عليم} الآيتان 78،79 من سورة يس فاستدل بالخلق أول مرة على الإعادة، والعقل الصحيح يحكم بصحة هذا الدليل، ومن جحد حكم العقل هذا هالك لا محالة يقول الإمام فخر الدين بن المعلم القرشي في (نجم المهتدي)</w:t>
      </w:r>
      <w:r>
        <w:rPr>
          <w:rFonts w:hint="cs"/>
          <w:color w:val="538135" w:themeColor="accent6" w:themeShade="BF"/>
          <w:sz w:val="24"/>
          <w:szCs w:val="24"/>
          <w:rtl/>
        </w:rPr>
        <w:t xml:space="preserve">: </w:t>
      </w:r>
      <w:r w:rsidR="00E26450">
        <w:rPr>
          <w:rFonts w:hint="cs"/>
          <w:color w:val="538135" w:themeColor="accent6" w:themeShade="BF"/>
          <w:sz w:val="24"/>
          <w:szCs w:val="24"/>
          <w:rtl/>
        </w:rPr>
        <w:t xml:space="preserve">"مع أن الشرع </w:t>
      </w:r>
      <w:r w:rsidR="00E26450">
        <w:rPr>
          <w:rFonts w:hint="cs"/>
          <w:color w:val="538135" w:themeColor="accent6" w:themeShade="BF"/>
          <w:sz w:val="24"/>
          <w:szCs w:val="24"/>
          <w:rtl/>
        </w:rPr>
        <w:lastRenderedPageBreak/>
        <w:t xml:space="preserve">قد عدَّل العقل وقبل شهادته واستدل به في </w:t>
      </w:r>
      <w:r w:rsidR="00E26450">
        <w:rPr>
          <w:rFonts w:hint="cs"/>
          <w:color w:val="538135" w:themeColor="accent6" w:themeShade="BF"/>
          <w:spacing w:val="-8"/>
          <w:sz w:val="24"/>
          <w:szCs w:val="24"/>
          <w:rtl/>
        </w:rPr>
        <w:t>مواضع من</w:t>
      </w:r>
      <w:r w:rsidR="00E26450">
        <w:rPr>
          <w:rFonts w:hint="cs"/>
          <w:color w:val="538135" w:themeColor="accent6" w:themeShade="BF"/>
          <w:sz w:val="24"/>
          <w:szCs w:val="24"/>
          <w:rtl/>
        </w:rPr>
        <w:t xml:space="preserve"> كتابه الكريم، كالاستدلال= بالإنشاء على الإعادة وكقوله تعالى</w:t>
      </w:r>
      <w:r>
        <w:rPr>
          <w:rFonts w:hint="cs"/>
          <w:color w:val="538135" w:themeColor="accent6" w:themeShade="BF"/>
          <w:sz w:val="24"/>
          <w:szCs w:val="24"/>
          <w:rtl/>
        </w:rPr>
        <w:t>{</w:t>
      </w:r>
      <w:r w:rsidR="00E26450">
        <w:rPr>
          <w:rFonts w:hint="cs"/>
          <w:color w:val="538135" w:themeColor="accent6" w:themeShade="BF"/>
          <w:sz w:val="24"/>
          <w:szCs w:val="24"/>
          <w:rtl/>
        </w:rPr>
        <w:t>لو كان فيهما آلهة إلا الله لفسدتا} وقوله تعالى {وما كان معه من إله إذا لذهب كل إله بما خلق ولعلا بعضهم على بعض} وقوله تعالى {أو لم ينظروا في ملكوت السماوات والأرض وما خلق الله من شيء} فيا خيبة من رد شاهداً قبله الله وأسقط دليلا نصبه الله "</w:t>
      </w:r>
      <w:r>
        <w:rPr>
          <w:rFonts w:hint="cs"/>
          <w:color w:val="538135" w:themeColor="accent6" w:themeShade="BF"/>
          <w:sz w:val="24"/>
          <w:szCs w:val="24"/>
          <w:rtl/>
        </w:rPr>
        <w:t xml:space="preserve"> </w:t>
      </w:r>
      <w:r w:rsidR="00E26450">
        <w:rPr>
          <w:rFonts w:hint="cs"/>
          <w:color w:val="538135" w:themeColor="accent6" w:themeShade="BF"/>
          <w:sz w:val="24"/>
          <w:szCs w:val="24"/>
          <w:rtl/>
        </w:rPr>
        <w:t>أهـ لوحة 305</w:t>
      </w:r>
      <w:r>
        <w:rPr>
          <w:rFonts w:hint="cs"/>
          <w:color w:val="538135" w:themeColor="accent6" w:themeShade="BF"/>
          <w:sz w:val="24"/>
          <w:szCs w:val="24"/>
          <w:rtl/>
        </w:rPr>
        <w:t>،</w:t>
      </w:r>
      <w:r w:rsidR="00E26450">
        <w:rPr>
          <w:rFonts w:hint="cs"/>
          <w:color w:val="538135" w:themeColor="accent6" w:themeShade="BF"/>
          <w:sz w:val="24"/>
          <w:szCs w:val="24"/>
          <w:rtl/>
        </w:rPr>
        <w:t xml:space="preserve"> ويقول الشيخ عبد الرحمن حسن حبنكة الميداني في كتابه (ضوابط المعرفة) تحت عنوان</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Pr>
          <w:rFonts w:hint="cs"/>
          <w:bCs/>
          <w:color w:val="538135" w:themeColor="accent6" w:themeShade="BF"/>
          <w:sz w:val="24"/>
          <w:szCs w:val="24"/>
          <w:rtl/>
        </w:rPr>
        <w:t>(العقل والتفكير)</w:t>
      </w:r>
      <w:r>
        <w:rPr>
          <w:rFonts w:hint="cs"/>
          <w:bCs/>
          <w:color w:val="538135" w:themeColor="accent6" w:themeShade="BF"/>
          <w:sz w:val="24"/>
          <w:szCs w:val="24"/>
          <w:rtl/>
        </w:rPr>
        <w:t>:</w:t>
      </w:r>
      <w:r w:rsidR="00E26450">
        <w:rPr>
          <w:rFonts w:hint="cs"/>
          <w:bCs/>
          <w:color w:val="538135" w:themeColor="accent6" w:themeShade="BF"/>
          <w:sz w:val="24"/>
          <w:szCs w:val="24"/>
          <w:rtl/>
        </w:rPr>
        <w:t xml:space="preserve"> </w:t>
      </w:r>
      <w:r w:rsidR="00E26450">
        <w:rPr>
          <w:rFonts w:hint="cs"/>
          <w:color w:val="538135" w:themeColor="accent6" w:themeShade="BF"/>
          <w:sz w:val="24"/>
          <w:szCs w:val="24"/>
          <w:rtl/>
        </w:rPr>
        <w:t>"</w:t>
      </w:r>
      <w:r>
        <w:rPr>
          <w:rFonts w:hint="cs"/>
          <w:color w:val="538135" w:themeColor="accent6" w:themeShade="BF"/>
          <w:sz w:val="24"/>
          <w:szCs w:val="24"/>
          <w:rtl/>
        </w:rPr>
        <w:t xml:space="preserve"> </w:t>
      </w:r>
      <w:r w:rsidR="00E26450">
        <w:rPr>
          <w:rFonts w:hint="cs"/>
          <w:color w:val="538135" w:themeColor="accent6" w:themeShade="BF"/>
          <w:sz w:val="24"/>
          <w:szCs w:val="24"/>
          <w:rtl/>
        </w:rPr>
        <w:t xml:space="preserve">اهتمت شريعة الله بشأن العقل والتفكر الموصل إلى الفهم الصحيح اهتماماً عظيماً، </w:t>
      </w:r>
      <w:r w:rsidR="00E26450">
        <w:rPr>
          <w:rFonts w:hint="cs"/>
          <w:color w:val="538135" w:themeColor="accent6" w:themeShade="BF"/>
          <w:spacing w:val="-6"/>
          <w:sz w:val="24"/>
          <w:szCs w:val="24"/>
          <w:rtl/>
        </w:rPr>
        <w:t>وتواردت نصوص الكتاب والسنة على تمجيدهما والحث عليهما، وذمت الذين يعطلون عقولهم عمّا خلقت من أجله من تفكر سليم وعقل صحيح، وذمّت الذين لا يأخذون بوسائل الفهم المتينة وضوابطه الرصينة، والذين يكتفون بالتقليد الأعمى وما أشبهه من حجج واهيات، ويستمسكون بالباطل ويصرّون عليه؛ ولو قدّمت لهم الحجج القاطعات والبراهين الساطعات، على أن الحقّ في غير ما هم عليه، وأن ما هم عليه من أمرٍ باطلٌ يجب رفضه ومقاومته لا الأخذ به والانتصار له</w:t>
      </w:r>
      <w:r>
        <w:rPr>
          <w:rFonts w:hint="cs"/>
          <w:color w:val="538135" w:themeColor="accent6" w:themeShade="BF"/>
          <w:spacing w:val="-6"/>
          <w:sz w:val="24"/>
          <w:szCs w:val="24"/>
          <w:rtl/>
        </w:rPr>
        <w:t>،</w:t>
      </w:r>
      <w:r w:rsidR="00E26450">
        <w:rPr>
          <w:rFonts w:hint="cs"/>
          <w:color w:val="538135" w:themeColor="accent6" w:themeShade="BF"/>
          <w:spacing w:val="-6"/>
          <w:sz w:val="24"/>
          <w:szCs w:val="24"/>
          <w:rtl/>
        </w:rPr>
        <w:t xml:space="preserve"> </w:t>
      </w:r>
      <w:r w:rsidR="00E26450">
        <w:rPr>
          <w:rFonts w:hint="cs"/>
          <w:color w:val="538135" w:themeColor="accent6" w:themeShade="BF"/>
          <w:sz w:val="24"/>
          <w:szCs w:val="24"/>
          <w:rtl/>
        </w:rPr>
        <w:t>وهذه طائفة من البيانات القرآنيّة في هذا المجال</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أ</w:t>
      </w:r>
      <w:r>
        <w:rPr>
          <w:rFonts w:hint="cs"/>
          <w:color w:val="538135" w:themeColor="accent6" w:themeShade="BF"/>
          <w:sz w:val="24"/>
          <w:szCs w:val="24"/>
          <w:rtl/>
        </w:rPr>
        <w:t>)</w:t>
      </w:r>
      <w:r w:rsidR="00E26450">
        <w:rPr>
          <w:rFonts w:hint="cs"/>
          <w:color w:val="538135" w:themeColor="accent6" w:themeShade="BF"/>
          <w:sz w:val="24"/>
          <w:szCs w:val="24"/>
          <w:rtl/>
        </w:rPr>
        <w:t xml:space="preserve"> نهى القرآن الكريم عن اتباع ما ليس للإنسان به علم صحيح مستند إلى فهم سليم، وجعل وسائل المعرفة لديه مسؤولة يوم القيامة عن وظائفها التي خلقت للقيام بها في الدنيا، فقال الله تعالى في سورة (الإسراء 36)</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وَلاَ تَقْفُ مَا لَيْسَ لَكَ بِهِ عِلمٌ إنَّ السَّمعَ وَالْبَصَرَ وَالفُؤَادَ كُلُّ أوْلَئكَ كَانَ عَنْهُ مَسْئُولاً</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Pr>
          <w:rFonts w:hint="cs"/>
          <w:color w:val="538135" w:themeColor="accent6" w:themeShade="BF"/>
          <w:spacing w:val="-6"/>
          <w:sz w:val="24"/>
          <w:szCs w:val="24"/>
          <w:rtl/>
        </w:rPr>
        <w:t xml:space="preserve">ب- ومن الدَّعوة القرآنية إلى التفكر قول الله تعالى يعلِّم رسوله </w:t>
      </w:r>
      <w:r w:rsidR="00E26450">
        <w:rPr>
          <w:rFonts w:hint="cs"/>
          <w:color w:val="538135" w:themeColor="accent6" w:themeShade="BF"/>
          <w:spacing w:val="-16"/>
          <w:sz w:val="24"/>
          <w:szCs w:val="24"/>
          <w:rtl/>
        </w:rPr>
        <w:t>ما يقول للمشركين في سورة (سبأ 46)</w:t>
      </w:r>
      <w:r>
        <w:rPr>
          <w:rFonts w:hint="cs"/>
          <w:color w:val="538135" w:themeColor="accent6" w:themeShade="BF"/>
          <w:spacing w:val="-16"/>
          <w:sz w:val="24"/>
          <w:szCs w:val="24"/>
          <w:rtl/>
        </w:rPr>
        <w:t>:</w:t>
      </w:r>
      <w:r w:rsidR="00E26450">
        <w:rPr>
          <w:rFonts w:hint="cs"/>
          <w:color w:val="538135" w:themeColor="accent6" w:themeShade="BF"/>
          <w:spacing w:val="-6"/>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قُل إنَّمَا أَعِظُكُم بِوَاحِدَةٍ أَن تَقُومُوا لله مَثَنى وَفُرَدَى ثُمَّ تَتَفَكَّرُواْ مَا بِصَاحِبِكُم مِن جِنَّةٍ إن هُوَ إلا نَذِيرٌ لَّكُم بَيْنَ يَدَى عَذَابٍ شَدِيدٍ</w:t>
      </w:r>
      <w:r>
        <w:rPr>
          <w:rFonts w:hint="cs"/>
          <w:color w:val="538135" w:themeColor="accent6" w:themeShade="BF"/>
          <w:sz w:val="24"/>
          <w:szCs w:val="24"/>
          <w:rtl/>
        </w:rPr>
        <w:t>}،</w:t>
      </w:r>
      <w:r w:rsidR="00E26450">
        <w:rPr>
          <w:rFonts w:hint="cs"/>
          <w:color w:val="538135" w:themeColor="accent6" w:themeShade="BF"/>
          <w:sz w:val="24"/>
          <w:szCs w:val="24"/>
          <w:rtl/>
        </w:rPr>
        <w:t xml:space="preserve"> وقوله تعالى في سورة (الأنعام 50)</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قُلْ هَلْ يَستَوِي الأعْمَى وَالبَصِيرُ أفَلاَ تَتَفَكَّرُونَ</w:t>
      </w:r>
      <w:r>
        <w:rPr>
          <w:rFonts w:hint="cs"/>
          <w:color w:val="538135" w:themeColor="accent6" w:themeShade="BF"/>
          <w:sz w:val="24"/>
          <w:szCs w:val="24"/>
          <w:rtl/>
        </w:rPr>
        <w:t>}،</w:t>
      </w:r>
      <w:r w:rsidR="00E26450">
        <w:rPr>
          <w:rFonts w:hint="cs"/>
          <w:color w:val="538135" w:themeColor="accent6" w:themeShade="BF"/>
          <w:sz w:val="24"/>
          <w:szCs w:val="24"/>
          <w:rtl/>
        </w:rPr>
        <w:t xml:space="preserve"> وقوله تعالى في سورة (الروم 8)</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أَوَلَمْ يَتَفَكَّرُواْ فيِ أنفُسِهِم مَّا خَلَقَ اللهُ السَّمَوَاتِ والأَرْضَ وَمَا بَيْنَهُمَا إِلاَّ بِالحَقِ وَأجَلٍ مُّسَمّىً وَإنَّ كَثِيراً مِنَ النَّاسِ بِلِقَائ رَبِّهِمْ لَكَفِرُونَ</w:t>
      </w:r>
      <w:r>
        <w:rPr>
          <w:rFonts w:hint="cs"/>
          <w:color w:val="538135" w:themeColor="accent6" w:themeShade="BF"/>
          <w:sz w:val="24"/>
          <w:szCs w:val="24"/>
          <w:rtl/>
        </w:rPr>
        <w:t>}،</w:t>
      </w:r>
      <w:r w:rsidR="00E26450">
        <w:rPr>
          <w:rFonts w:hint="cs"/>
          <w:color w:val="538135" w:themeColor="accent6" w:themeShade="BF"/>
          <w:sz w:val="24"/>
          <w:szCs w:val="24"/>
          <w:rtl/>
        </w:rPr>
        <w:t xml:space="preserve"> وقوله تعالى في سورة (الحشر 21)</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وَتِلْكَ الأمْثَالُ نَضرِبُهَا للِنَّاسِ لَعَلَّهُمْ يَتَفَكَّرُونَ</w:t>
      </w:r>
      <w:r>
        <w:rPr>
          <w:rFonts w:hint="cs"/>
          <w:color w:val="538135" w:themeColor="accent6" w:themeShade="BF"/>
          <w:sz w:val="24"/>
          <w:szCs w:val="24"/>
          <w:rtl/>
        </w:rPr>
        <w:t>}،</w:t>
      </w:r>
      <w:r w:rsidR="00E26450">
        <w:rPr>
          <w:rFonts w:hint="cs"/>
          <w:color w:val="538135" w:themeColor="accent6" w:themeShade="BF"/>
          <w:sz w:val="24"/>
          <w:szCs w:val="24"/>
          <w:rtl/>
        </w:rPr>
        <w:t xml:space="preserve"> وهكذا نجد ثمانية عشر نصّاً قرآنيّاً في التفكر والدعوة إليه</w:t>
      </w:r>
      <w:r>
        <w:rPr>
          <w:rFonts w:hint="cs"/>
          <w:color w:val="538135" w:themeColor="accent6" w:themeShade="BF"/>
          <w:sz w:val="24"/>
          <w:szCs w:val="24"/>
          <w:rtl/>
        </w:rPr>
        <w:t>،</w:t>
      </w:r>
      <w:r w:rsidR="00E26450">
        <w:rPr>
          <w:rFonts w:hint="cs"/>
          <w:color w:val="538135" w:themeColor="accent6" w:themeShade="BF"/>
          <w:sz w:val="24"/>
          <w:szCs w:val="24"/>
          <w:rtl/>
        </w:rPr>
        <w:t xml:space="preserve"> ج- وأمّا العقل والدعوة إليه وبيان ضرورة الأخذ به وذمّ المجانبين له، فقد جاءت هذه في آيات من القرآن الكريم بلغت قرابة الخمسين آية، منها قول الله تعالى في سورة (الأنفال 22)</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إِنَّ شَرَّ الدَّوَآبِّ عِندَ اللهِ الصُّمُّ البُكْمُ الَّذِينَ لا يَعْقِلُونَ</w:t>
      </w:r>
      <w:r>
        <w:rPr>
          <w:rFonts w:hint="cs"/>
          <w:color w:val="538135" w:themeColor="accent6" w:themeShade="BF"/>
          <w:sz w:val="24"/>
          <w:szCs w:val="24"/>
          <w:rtl/>
        </w:rPr>
        <w:t>}،</w:t>
      </w:r>
      <w:r w:rsidR="00E26450">
        <w:rPr>
          <w:rFonts w:hint="cs"/>
          <w:color w:val="538135" w:themeColor="accent6" w:themeShade="BF"/>
          <w:sz w:val="24"/>
          <w:szCs w:val="24"/>
          <w:rtl/>
        </w:rPr>
        <w:t xml:space="preserve"> وقوله سبحانه في سورة (الأنعام 32)</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وَلَلدَّارُ الأَخِرَةُ لِلَّذِينَ يَتَّقُونَ أفَلاَ تَعْقِلُونَ</w:t>
      </w:r>
      <w:r>
        <w:rPr>
          <w:rFonts w:hint="cs"/>
          <w:color w:val="538135" w:themeColor="accent6" w:themeShade="BF"/>
          <w:sz w:val="24"/>
          <w:szCs w:val="24"/>
          <w:rtl/>
        </w:rPr>
        <w:t>}،</w:t>
      </w:r>
      <w:r w:rsidR="00E26450">
        <w:rPr>
          <w:rFonts w:hint="cs"/>
          <w:color w:val="538135" w:themeColor="accent6" w:themeShade="BF"/>
          <w:sz w:val="24"/>
          <w:szCs w:val="24"/>
          <w:rtl/>
        </w:rPr>
        <w:t xml:space="preserve"> وقوله جلّ وعلا في سورة (البقرة 242)</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كَذَلِكَ يُبَيِّنُ اللهُ لَكُمْ ءَايَتِهِ لَعَلَّكُمْ تَعْقِلُونَ</w:t>
      </w:r>
      <w:r>
        <w:rPr>
          <w:rFonts w:hint="cs"/>
          <w:color w:val="538135" w:themeColor="accent6" w:themeShade="BF"/>
          <w:sz w:val="24"/>
          <w:szCs w:val="24"/>
          <w:rtl/>
        </w:rPr>
        <w:t>}،</w:t>
      </w:r>
      <w:r w:rsidR="00E26450">
        <w:rPr>
          <w:rFonts w:hint="cs"/>
          <w:color w:val="538135" w:themeColor="accent6" w:themeShade="BF"/>
          <w:sz w:val="24"/>
          <w:szCs w:val="24"/>
          <w:rtl/>
        </w:rPr>
        <w:t xml:space="preserve"> د- وقد حثّ القرآن الكريم على الفقه، ونعى على الذين لا يفقهون وذمّ طريقتهم، والفقه هو الفهم الصحيح لحقائق الأمور، فمن ذلك قول الله تعالى في سورة (الأنعام 65)</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أنُظرْ كَيْفَ نُصَرِّفُ الأيَتِ لَعَلَّهُمْ يَفْقَهُونَ</w:t>
      </w:r>
      <w:r>
        <w:rPr>
          <w:rFonts w:hint="cs"/>
          <w:color w:val="538135" w:themeColor="accent6" w:themeShade="BF"/>
          <w:sz w:val="24"/>
          <w:szCs w:val="24"/>
          <w:rtl/>
        </w:rPr>
        <w:t>}،</w:t>
      </w:r>
      <w:r w:rsidR="00E26450">
        <w:rPr>
          <w:rFonts w:hint="cs"/>
          <w:color w:val="538135" w:themeColor="accent6" w:themeShade="BF"/>
          <w:sz w:val="24"/>
          <w:szCs w:val="24"/>
          <w:rtl/>
        </w:rPr>
        <w:t xml:space="preserve"> ومما جاء في ذمّ الذين لا يفقهون، معطِّلين أجهزة الفقه التي منحهم الله إياها، وأن طريقتهم هذه ستأخذ بأيديهم إلى جهنم، قول الله عزّ وجلّ في سورة (الأعراف 179)</w:t>
      </w:r>
      <w:r>
        <w:rPr>
          <w:rFonts w:hint="cs"/>
          <w:color w:val="538135" w:themeColor="accent6" w:themeShade="BF"/>
          <w:sz w:val="24"/>
          <w:szCs w:val="24"/>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Pr>
          <w:rFonts w:hint="cs"/>
          <w:color w:val="538135" w:themeColor="accent6" w:themeShade="BF"/>
          <w:sz w:val="24"/>
          <w:szCs w:val="24"/>
          <w:rtl/>
        </w:rPr>
        <w:t>وَلَقَدْ ذَرَأنَا لِجَهَنَّمَ كَثِيرًا مِّنَ الجِنِّ وَالإنسِ لَهُمْ قُلُوبٌ لاَّ يَفْقَهُونَ بِهَا وَلَهُمْ أعْيُنٌ لاَّ يُبْصِروُنَ بِهَا وَلَهُمْ آذّانٌ لاَّ يَسْمَعُونَ بِهَا أوْلئكَ كَالأَنْعَمِ بَلْ هُمْ أضَلُّ أُوْلئكَ هُمْ الغَفِلُونَ</w:t>
      </w:r>
      <w:r>
        <w:rPr>
          <w:rFonts w:hint="cs"/>
          <w:color w:val="538135" w:themeColor="accent6" w:themeShade="BF"/>
          <w:sz w:val="24"/>
          <w:szCs w:val="24"/>
          <w:rtl/>
        </w:rPr>
        <w:t xml:space="preserve">} </w:t>
      </w:r>
      <w:r w:rsidR="00E26450">
        <w:rPr>
          <w:rFonts w:hint="cs"/>
          <w:color w:val="538135" w:themeColor="accent6" w:themeShade="BF"/>
          <w:sz w:val="24"/>
          <w:szCs w:val="24"/>
          <w:rtl/>
        </w:rPr>
        <w:t>" أهـ</w:t>
      </w:r>
      <w:r>
        <w:rPr>
          <w:rFonts w:hint="cs"/>
          <w:color w:val="538135" w:themeColor="accent6" w:themeShade="BF"/>
          <w:sz w:val="24"/>
          <w:szCs w:val="24"/>
          <w:rtl/>
        </w:rPr>
        <w:t>،</w:t>
      </w:r>
      <w:r w:rsidR="00E26450">
        <w:rPr>
          <w:rFonts w:hint="cs"/>
          <w:color w:val="538135" w:themeColor="accent6" w:themeShade="BF"/>
          <w:sz w:val="24"/>
          <w:szCs w:val="24"/>
          <w:rtl/>
        </w:rPr>
        <w:t xml:space="preserve"> وقد تبين من الآيات السابقة قيمة العقل في القرآن الكريم وكذا قيمة التفكر أو التفكير الذي هو استخدام هذا العقل في الجمع بين المعلومات والمدركات والتصورات الحسية المباشرة رابطا بينها بالعلاقات المنطقية (البدهيات العقلية) وبما يؤدي إلى </w:t>
      </w:r>
      <w:r w:rsidR="00E26450">
        <w:rPr>
          <w:rFonts w:hint="cs"/>
          <w:color w:val="538135" w:themeColor="accent6" w:themeShade="BF"/>
          <w:spacing w:val="-4"/>
          <w:sz w:val="24"/>
          <w:szCs w:val="24"/>
          <w:rtl/>
        </w:rPr>
        <w:t>استخراج معلومات جديدة</w:t>
      </w:r>
      <w:r w:rsidR="00E26450">
        <w:rPr>
          <w:rFonts w:hint="cs"/>
          <w:color w:val="538135" w:themeColor="accent6" w:themeShade="BF"/>
          <w:sz w:val="24"/>
          <w:szCs w:val="24"/>
          <w:rtl/>
        </w:rPr>
        <w:t xml:space="preserve"> أرقى وأشمل من أن ينالها الإدراك الحسي وبما يؤدي إلى حل مشكلاته وتحقيق أهدافه وعلى رأسها كيف يعرف مراد الله منه وكيف يتعرض لنفحات رحمته وهدايته فيفوز بسعادة الدارين وهذا الفوز مرتبط بقدر تحرره من قيود حسِّه وهواه</w:t>
      </w:r>
      <w:r>
        <w:rPr>
          <w:rFonts w:hint="cs"/>
          <w:color w:val="538135" w:themeColor="accent6" w:themeShade="BF"/>
          <w:sz w:val="24"/>
          <w:szCs w:val="24"/>
          <w:rtl/>
        </w:rPr>
        <w:t>]،</w:t>
      </w:r>
      <w:r w:rsidR="00E26450" w:rsidRPr="00C208C2">
        <w:rPr>
          <w:rFonts w:hint="cs"/>
          <w:color w:val="538135" w:themeColor="accent6" w:themeShade="BF"/>
          <w:sz w:val="24"/>
          <w:szCs w:val="24"/>
          <w:rtl/>
        </w:rPr>
        <w:t xml:space="preserve"> </w:t>
      </w:r>
      <w:r w:rsidR="00E26450" w:rsidRPr="002909E9">
        <w:rPr>
          <w:rtl/>
        </w:rPr>
        <w:t>فلو أنكم قلتم</w:t>
      </w:r>
      <w:r>
        <w:rPr>
          <w:rtl/>
        </w:rPr>
        <w:t>:</w:t>
      </w:r>
      <w:r w:rsidR="00E26450" w:rsidRPr="002909E9">
        <w:rPr>
          <w:rtl/>
        </w:rPr>
        <w:t xml:space="preserve"> نقرأ الأحاديث ونسكت لما أنكر أحد عليكم</w:t>
      </w:r>
      <w:r>
        <w:rPr>
          <w:rtl/>
        </w:rPr>
        <w:t>،</w:t>
      </w:r>
      <w:r w:rsidR="00E26450" w:rsidRPr="002909E9">
        <w:rPr>
          <w:rtl/>
        </w:rPr>
        <w:t xml:space="preserve"> فلا </w:t>
      </w:r>
      <w:r w:rsidR="00E26450" w:rsidRPr="002909E9">
        <w:rPr>
          <w:rtl/>
        </w:rPr>
        <w:lastRenderedPageBreak/>
        <w:t>تدخلوا في مذهب هذا الرجل الصالح السلفي - أعني الإمام أحمد - ما ليس منه فلقد كسوتم هذا المذهب شينا قبيحا حتى صار لا يقال عن حنبلي إلا مجسم</w:t>
      </w:r>
      <w:r w:rsidR="00E26450">
        <w:rPr>
          <w:rFonts w:hint="cs"/>
          <w:rtl/>
        </w:rPr>
        <w:t xml:space="preserve"> </w:t>
      </w:r>
      <w:r>
        <w:rPr>
          <w:color w:val="538135" w:themeColor="accent6" w:themeShade="BF"/>
          <w:sz w:val="24"/>
          <w:szCs w:val="24"/>
          <w:rtl/>
        </w:rPr>
        <w:t>[</w:t>
      </w:r>
      <w:r w:rsidR="00E26450" w:rsidRPr="00C208C2">
        <w:rPr>
          <w:color w:val="538135" w:themeColor="accent6" w:themeShade="BF"/>
          <w:sz w:val="24"/>
          <w:szCs w:val="24"/>
          <w:rtl/>
        </w:rPr>
        <w:t>قال المحقق</w:t>
      </w:r>
      <w:r>
        <w:rPr>
          <w:color w:val="538135" w:themeColor="accent6" w:themeShade="BF"/>
          <w:sz w:val="24"/>
          <w:szCs w:val="24"/>
          <w:rtl/>
        </w:rPr>
        <w:t>:</w:t>
      </w:r>
      <w:r w:rsidR="00E26450" w:rsidRPr="00C208C2">
        <w:rPr>
          <w:color w:val="538135" w:themeColor="accent6" w:themeShade="BF"/>
          <w:sz w:val="24"/>
          <w:szCs w:val="24"/>
          <w:rtl/>
        </w:rPr>
        <w:t xml:space="preserve"> يقول الإمام تاج الدين السبكي في كتابه قاعدة في الجرح والتعديل وقاعدة في المؤرخين بتحقيق الشيخ عبد الفتاح أبو عذة ص 49-50</w:t>
      </w:r>
      <w:r>
        <w:rPr>
          <w:color w:val="538135" w:themeColor="accent6" w:themeShade="BF"/>
          <w:sz w:val="24"/>
          <w:szCs w:val="24"/>
          <w:rtl/>
        </w:rPr>
        <w:t>:</w:t>
      </w:r>
      <w:r w:rsidR="00E26450" w:rsidRPr="00C208C2">
        <w:rPr>
          <w:color w:val="538135" w:themeColor="accent6" w:themeShade="BF"/>
          <w:sz w:val="24"/>
          <w:szCs w:val="24"/>
          <w:rtl/>
        </w:rPr>
        <w:t xml:space="preserve"> بعد أن تحدث عن فرقة الخطابية المجسمة ما نصه</w:t>
      </w:r>
      <w:r>
        <w:rPr>
          <w:color w:val="538135" w:themeColor="accent6" w:themeShade="BF"/>
          <w:sz w:val="24"/>
          <w:szCs w:val="24"/>
          <w:rtl/>
        </w:rPr>
        <w:t xml:space="preserve">: </w:t>
      </w:r>
      <w:r w:rsidR="00E26450" w:rsidRPr="00C208C2">
        <w:rPr>
          <w:color w:val="538135" w:themeColor="accent6" w:themeShade="BF"/>
          <w:sz w:val="24"/>
          <w:szCs w:val="24"/>
          <w:rtl/>
        </w:rPr>
        <w:t>" ثم يَعتَزُون إلى الإمام أحمد بن حنبل رضي الله عنه</w:t>
      </w:r>
      <w:r>
        <w:rPr>
          <w:color w:val="538135" w:themeColor="accent6" w:themeShade="BF"/>
          <w:sz w:val="24"/>
          <w:szCs w:val="24"/>
          <w:rtl/>
        </w:rPr>
        <w:t>،</w:t>
      </w:r>
      <w:r w:rsidR="00E26450" w:rsidRPr="00C208C2">
        <w:rPr>
          <w:color w:val="538135" w:themeColor="accent6" w:themeShade="BF"/>
          <w:sz w:val="24"/>
          <w:szCs w:val="24"/>
          <w:rtl/>
        </w:rPr>
        <w:t xml:space="preserve"> وهو منهم برئ ولكنه كما قال بعض العارفين، ورأيته بخط الشيخ تقي الدين بن الصلاح</w:t>
      </w:r>
      <w:r>
        <w:rPr>
          <w:color w:val="538135" w:themeColor="accent6" w:themeShade="BF"/>
          <w:sz w:val="24"/>
          <w:szCs w:val="24"/>
          <w:rtl/>
        </w:rPr>
        <w:t>:</w:t>
      </w:r>
      <w:r w:rsidR="00E26450" w:rsidRPr="00C208C2">
        <w:rPr>
          <w:color w:val="538135" w:themeColor="accent6" w:themeShade="BF"/>
          <w:sz w:val="24"/>
          <w:szCs w:val="24"/>
          <w:rtl/>
        </w:rPr>
        <w:t xml:space="preserve"> إمامان ابتلاهما الله بأصحابهما وهما بريئان منهم، أحمد بن حنبل، ابتُلي بالمجسِّمة، وجعفر الصادق ابتلي بالرافضة " اهـ</w:t>
      </w:r>
      <w:r>
        <w:rPr>
          <w:rFonts w:hint="cs"/>
          <w:color w:val="538135" w:themeColor="accent6" w:themeShade="BF"/>
          <w:sz w:val="24"/>
          <w:szCs w:val="24"/>
          <w:rtl/>
        </w:rPr>
        <w:t>]</w:t>
      </w:r>
      <w:r>
        <w:rPr>
          <w:rtl/>
        </w:rPr>
        <w:t>،</w:t>
      </w:r>
      <w:r w:rsidR="00E26450" w:rsidRPr="002909E9">
        <w:rPr>
          <w:rtl/>
        </w:rPr>
        <w:t xml:space="preserve"> ثم زينتم مذهبكم بالعصبية ليزيد وقد علمتم أن صاحب المذهب أجاز لعنته</w:t>
      </w:r>
      <w:r>
        <w:rPr>
          <w:rtl/>
        </w:rPr>
        <w:t>،</w:t>
      </w:r>
      <w:r w:rsidR="00E26450" w:rsidRPr="002909E9">
        <w:rPr>
          <w:rtl/>
        </w:rPr>
        <w:t xml:space="preserve"> وقد كان أبو محمد التميمي يقول في بعض أئمتكم</w:t>
      </w:r>
      <w:r w:rsidR="00E26450">
        <w:rPr>
          <w:rFonts w:hint="cs"/>
          <w:rtl/>
          <w:lang w:bidi="ar-KW"/>
        </w:rPr>
        <w:t xml:space="preserve"> </w:t>
      </w:r>
      <w:r>
        <w:rPr>
          <w:rFonts w:hint="cs"/>
          <w:color w:val="538135" w:themeColor="accent6" w:themeShade="BF"/>
          <w:sz w:val="24"/>
          <w:szCs w:val="24"/>
          <w:rtl/>
        </w:rPr>
        <w:t>[</w:t>
      </w:r>
      <w:r w:rsidR="00E26450" w:rsidRPr="00C208C2">
        <w:rPr>
          <w:rFonts w:hint="cs"/>
          <w:color w:val="538135" w:themeColor="accent6" w:themeShade="BF"/>
          <w:sz w:val="24"/>
          <w:szCs w:val="24"/>
          <w:rtl/>
        </w:rPr>
        <w:t>قال المحقق</w:t>
      </w:r>
      <w:r>
        <w:rPr>
          <w:rFonts w:hint="cs"/>
          <w:color w:val="538135" w:themeColor="accent6" w:themeShade="BF"/>
          <w:sz w:val="24"/>
          <w:szCs w:val="24"/>
          <w:rtl/>
        </w:rPr>
        <w:t>:</w:t>
      </w:r>
      <w:r w:rsidR="00E26450" w:rsidRPr="00C208C2">
        <w:rPr>
          <w:rFonts w:hint="cs"/>
          <w:color w:val="538135" w:themeColor="accent6" w:themeShade="BF"/>
          <w:sz w:val="24"/>
          <w:szCs w:val="24"/>
          <w:rtl/>
        </w:rPr>
        <w:t xml:space="preserve"> </w:t>
      </w:r>
      <w:r w:rsidR="00E26450" w:rsidRPr="00C208C2">
        <w:rPr>
          <w:color w:val="538135" w:themeColor="accent6" w:themeShade="BF"/>
          <w:sz w:val="24"/>
          <w:szCs w:val="24"/>
          <w:rtl/>
        </w:rPr>
        <w:t>يشير إلى القاضي أبي يعلي الفراء</w:t>
      </w:r>
      <w:r>
        <w:rPr>
          <w:rFonts w:hint="cs"/>
          <w:color w:val="538135" w:themeColor="accent6" w:themeShade="BF"/>
          <w:sz w:val="24"/>
          <w:szCs w:val="24"/>
          <w:rtl/>
        </w:rPr>
        <w:t>]</w:t>
      </w:r>
      <w:r>
        <w:rPr>
          <w:rtl/>
        </w:rPr>
        <w:t>:</w:t>
      </w:r>
      <w:r w:rsidR="00E26450" w:rsidRPr="002909E9">
        <w:rPr>
          <w:rtl/>
        </w:rPr>
        <w:t xml:space="preserve"> لقد شان المذهب شينا قبيحا لا يغسل إلى يوم القيامة أ.هـ</w:t>
      </w:r>
      <w:r w:rsidR="00E26450">
        <w:rPr>
          <w:rFonts w:hint="cs"/>
          <w:rtl/>
        </w:rPr>
        <w:t xml:space="preserve"> </w:t>
      </w:r>
      <w:r>
        <w:rPr>
          <w:color w:val="538135" w:themeColor="accent6" w:themeShade="BF"/>
          <w:sz w:val="24"/>
          <w:szCs w:val="24"/>
          <w:rtl/>
        </w:rPr>
        <w:t>[</w:t>
      </w:r>
      <w:r w:rsidR="00E26450" w:rsidRPr="00C208C2">
        <w:rPr>
          <w:color w:val="538135" w:themeColor="accent6" w:themeShade="BF"/>
          <w:sz w:val="24"/>
          <w:szCs w:val="24"/>
          <w:rtl/>
        </w:rPr>
        <w:t>قال المحقق</w:t>
      </w:r>
      <w:r>
        <w:rPr>
          <w:color w:val="538135" w:themeColor="accent6" w:themeShade="BF"/>
          <w:sz w:val="24"/>
          <w:szCs w:val="24"/>
          <w:rtl/>
        </w:rPr>
        <w:t>:</w:t>
      </w:r>
      <w:r w:rsidR="00E26450" w:rsidRPr="00C208C2">
        <w:rPr>
          <w:color w:val="538135" w:themeColor="accent6" w:themeShade="BF"/>
          <w:sz w:val="24"/>
          <w:szCs w:val="24"/>
          <w:rtl/>
        </w:rPr>
        <w:t xml:space="preserve"> انتهى كلام الإمام ابن الجوزي من دفع شبه التشبيه له (ص97-102) طبعة دار الإمام النووي - عمان وطبعة مصر (ص 26-29)</w:t>
      </w:r>
      <w:r>
        <w:rPr>
          <w:rFonts w:hint="cs"/>
          <w:color w:val="538135" w:themeColor="accent6" w:themeShade="BF"/>
          <w:sz w:val="24"/>
          <w:szCs w:val="24"/>
          <w:rtl/>
        </w:rPr>
        <w:t>]</w:t>
      </w:r>
      <w:r>
        <w:rPr>
          <w:color w:val="538135" w:themeColor="accent6" w:themeShade="BF"/>
          <w:sz w:val="24"/>
          <w:szCs w:val="24"/>
          <w:rtl/>
        </w:rPr>
        <w:t>،</w:t>
      </w:r>
      <w:r w:rsidR="00E26450" w:rsidRPr="00C208C2">
        <w:rPr>
          <w:color w:val="538135" w:themeColor="accent6" w:themeShade="BF"/>
          <w:rtl/>
        </w:rPr>
        <w:t xml:space="preserve"> </w:t>
      </w:r>
      <w:r w:rsidR="00E26450" w:rsidRPr="002909E9">
        <w:rPr>
          <w:rtl/>
        </w:rPr>
        <w:t>فالحاصل من كلام ابن حامد والقاضي والزاغوني من التشبيه والصفات التي لا تليق بجناب الحق سبحانه وتعالى</w:t>
      </w:r>
      <w:r>
        <w:rPr>
          <w:rtl/>
        </w:rPr>
        <w:t>،</w:t>
      </w:r>
      <w:r w:rsidR="00E26450" w:rsidRPr="002909E9">
        <w:rPr>
          <w:rtl/>
        </w:rPr>
        <w:t xml:space="preserve"> وهي نزعة يهودية في التجسيم ونزعة سامرية في التشبيه</w:t>
      </w:r>
      <w:r>
        <w:rPr>
          <w:rtl/>
        </w:rPr>
        <w:t>،</w:t>
      </w:r>
      <w:r w:rsidR="00E26450" w:rsidRPr="002909E9">
        <w:rPr>
          <w:rtl/>
        </w:rPr>
        <w:t xml:space="preserve"> وكذا نزعة نصرانية</w:t>
      </w:r>
      <w:r>
        <w:rPr>
          <w:rtl/>
        </w:rPr>
        <w:t>،</w:t>
      </w:r>
      <w:r w:rsidR="00E26450" w:rsidRPr="002909E9">
        <w:rPr>
          <w:rtl/>
        </w:rPr>
        <w:t xml:space="preserve"> فإنه لما قيل في عيسى عليه السلام أنه روح الله سبحانه وتعالى</w:t>
      </w:r>
      <w:r>
        <w:rPr>
          <w:rtl/>
        </w:rPr>
        <w:t>،</w:t>
      </w:r>
      <w:r w:rsidR="00E26450" w:rsidRPr="002909E9">
        <w:rPr>
          <w:rtl/>
        </w:rPr>
        <w:t xml:space="preserve"> اعتقدت النصارى أن لله سبحانه وتعالى صفة هي روح ولجت في مريم عليها السلام</w:t>
      </w:r>
      <w:r>
        <w:rPr>
          <w:rtl/>
        </w:rPr>
        <w:t>،</w:t>
      </w:r>
      <w:r w:rsidR="00E26450" w:rsidRPr="002909E9">
        <w:rPr>
          <w:rtl/>
        </w:rPr>
        <w:t xml:space="preserve"> وهؤلاء وقع لهم الغلط من سوء فهمهم</w:t>
      </w:r>
      <w:r>
        <w:rPr>
          <w:rtl/>
        </w:rPr>
        <w:t>،</w:t>
      </w:r>
      <w:r w:rsidR="00E26450" w:rsidRPr="002909E9">
        <w:rPr>
          <w:rtl/>
        </w:rPr>
        <w:t xml:space="preserve"> وما ذاك إلا أنهم سموا الأخبار أخبار صفات وإنما هي إضافات</w:t>
      </w:r>
      <w:r>
        <w:rPr>
          <w:rtl/>
        </w:rPr>
        <w:t>،</w:t>
      </w:r>
      <w:r w:rsidR="00E26450" w:rsidRPr="002909E9">
        <w:rPr>
          <w:rtl/>
        </w:rPr>
        <w:t xml:space="preserve"> وليس كل مضاف صفة فإنه سبحانه وتعالى قال</w:t>
      </w:r>
      <w:r>
        <w:rPr>
          <w:rtl/>
        </w:rPr>
        <w:t>:</w:t>
      </w:r>
      <w:r w:rsidR="00E26450" w:rsidRPr="002909E9">
        <w:rPr>
          <w:rtl/>
        </w:rPr>
        <w:t xml:space="preserve"> </w:t>
      </w:r>
      <w:r>
        <w:rPr>
          <w:rtl/>
        </w:rPr>
        <w:t>{</w:t>
      </w:r>
      <w:r w:rsidR="00E26450" w:rsidRPr="002909E9">
        <w:rPr>
          <w:rtl/>
        </w:rPr>
        <w:t>وَنَفَخْتُ فِيهِ مِن رُوحِي</w:t>
      </w:r>
      <w:r>
        <w:rPr>
          <w:rtl/>
        </w:rPr>
        <w:t>}</w:t>
      </w:r>
      <w:r w:rsidR="00E26450">
        <w:rPr>
          <w:rFonts w:hint="cs"/>
          <w:rtl/>
        </w:rPr>
        <w:t xml:space="preserve"> </w:t>
      </w:r>
      <w:r>
        <w:rPr>
          <w:rFonts w:hint="cs"/>
          <w:rtl/>
        </w:rPr>
        <w:t>[</w:t>
      </w:r>
      <w:r w:rsidR="00E26450" w:rsidRPr="00417428">
        <w:rPr>
          <w:rtl/>
        </w:rPr>
        <w:t>الآية 29 من سورة الحجر</w:t>
      </w:r>
      <w:r>
        <w:rPr>
          <w:rFonts w:hint="cs"/>
          <w:rtl/>
        </w:rPr>
        <w:t>،</w:t>
      </w:r>
      <w:r w:rsidR="00E26450" w:rsidRPr="00417428">
        <w:rPr>
          <w:rtl/>
        </w:rPr>
        <w:t xml:space="preserve"> والآية 72 من سورة ص</w:t>
      </w:r>
      <w:r>
        <w:rPr>
          <w:rFonts w:hint="cs"/>
          <w:rtl/>
        </w:rPr>
        <w:t xml:space="preserve">]، </w:t>
      </w:r>
      <w:r w:rsidR="00E26450" w:rsidRPr="002909E9">
        <w:rPr>
          <w:rtl/>
        </w:rPr>
        <w:t>وليس لله صفة تسمى روحاً</w:t>
      </w:r>
      <w:r>
        <w:rPr>
          <w:rtl/>
        </w:rPr>
        <w:t>،</w:t>
      </w:r>
      <w:r w:rsidR="00E26450" w:rsidRPr="002909E9">
        <w:rPr>
          <w:rtl/>
        </w:rPr>
        <w:t xml:space="preserve"> فقد ابتدع من سمى المضاف صفة</w:t>
      </w:r>
      <w:r>
        <w:rPr>
          <w:rtl/>
        </w:rPr>
        <w:t>،</w:t>
      </w:r>
      <w:r w:rsidR="00E26450" w:rsidRPr="002909E9">
        <w:rPr>
          <w:rtl/>
        </w:rPr>
        <w:t xml:space="preserve"> ونادى على نفسه بالجهل وسوء الفهم</w:t>
      </w:r>
      <w:r>
        <w:rPr>
          <w:rtl/>
        </w:rPr>
        <w:t>،</w:t>
      </w:r>
      <w:r w:rsidR="00E26450" w:rsidRPr="002909E9">
        <w:rPr>
          <w:rtl/>
        </w:rPr>
        <w:t xml:space="preserve"> ثم إنهم في مواضع يؤولون بالتشهي</w:t>
      </w:r>
      <w:r>
        <w:rPr>
          <w:rtl/>
        </w:rPr>
        <w:t>،</w:t>
      </w:r>
      <w:r w:rsidR="00E26450" w:rsidRPr="002909E9">
        <w:rPr>
          <w:rtl/>
        </w:rPr>
        <w:t xml:space="preserve"> وفي مواضع أغراضهم الفاسدة يجرون الأحاديث على مقتضى العرف والحس</w:t>
      </w:r>
      <w:r>
        <w:rPr>
          <w:rtl/>
        </w:rPr>
        <w:t>،</w:t>
      </w:r>
      <w:r w:rsidR="00E26450" w:rsidRPr="002909E9">
        <w:rPr>
          <w:rtl/>
        </w:rPr>
        <w:t xml:space="preserve"> ويقولون</w:t>
      </w:r>
      <w:r>
        <w:rPr>
          <w:rtl/>
        </w:rPr>
        <w:t>:</w:t>
      </w:r>
      <w:r w:rsidR="00E26450" w:rsidRPr="002909E9">
        <w:rPr>
          <w:rtl/>
        </w:rPr>
        <w:t xml:space="preserve"> يترل بذاته وينتقل ويتحرك ويجلس على العرش بذاته</w:t>
      </w:r>
      <w:r>
        <w:rPr>
          <w:rtl/>
        </w:rPr>
        <w:t>،</w:t>
      </w:r>
      <w:r w:rsidR="00E26450" w:rsidRPr="002909E9">
        <w:rPr>
          <w:rtl/>
        </w:rPr>
        <w:t xml:space="preserve"> ثم يقولون</w:t>
      </w:r>
      <w:r>
        <w:rPr>
          <w:rtl/>
        </w:rPr>
        <w:t>:</w:t>
      </w:r>
      <w:r w:rsidR="00E26450" w:rsidRPr="002909E9">
        <w:rPr>
          <w:rtl/>
        </w:rPr>
        <w:t xml:space="preserve"> لا كما يعقل</w:t>
      </w:r>
      <w:r>
        <w:rPr>
          <w:rtl/>
        </w:rPr>
        <w:t>!!</w:t>
      </w:r>
      <w:r w:rsidR="00E26450" w:rsidRPr="002909E9">
        <w:rPr>
          <w:rtl/>
        </w:rPr>
        <w:t xml:space="preserve"> يغالطون بذلك من يسمع من عامي وسيء الفهم</w:t>
      </w:r>
      <w:r>
        <w:rPr>
          <w:rtl/>
        </w:rPr>
        <w:t>،</w:t>
      </w:r>
      <w:r w:rsidR="00E26450" w:rsidRPr="002909E9">
        <w:rPr>
          <w:rtl/>
        </w:rPr>
        <w:t xml:space="preserve"> وذلك عين التناقض</w:t>
      </w:r>
      <w:r>
        <w:rPr>
          <w:rtl/>
        </w:rPr>
        <w:t>،</w:t>
      </w:r>
      <w:r w:rsidR="00E26450" w:rsidRPr="002909E9">
        <w:rPr>
          <w:rtl/>
        </w:rPr>
        <w:t xml:space="preserve"> ومكابرة في الحس والعقل</w:t>
      </w:r>
      <w:r>
        <w:rPr>
          <w:rtl/>
        </w:rPr>
        <w:t>،</w:t>
      </w:r>
      <w:r w:rsidR="00E26450" w:rsidRPr="002909E9">
        <w:rPr>
          <w:rtl/>
        </w:rPr>
        <w:t xml:space="preserve"> لأنه كلام متهافت يدفع آخره أوله وأوله آخره</w:t>
      </w:r>
      <w:r>
        <w:rPr>
          <w:rtl/>
        </w:rPr>
        <w:t>،</w:t>
      </w:r>
      <w:r w:rsidR="00E26450" w:rsidRPr="002909E9">
        <w:rPr>
          <w:rtl/>
        </w:rPr>
        <w:t xml:space="preserve"> وفي كلامهم</w:t>
      </w:r>
      <w:r>
        <w:rPr>
          <w:rtl/>
        </w:rPr>
        <w:t>:</w:t>
      </w:r>
      <w:r w:rsidR="00E26450" w:rsidRPr="002909E9">
        <w:rPr>
          <w:rtl/>
        </w:rPr>
        <w:t xml:space="preserve"> (</w:t>
      </w:r>
      <w:r>
        <w:rPr>
          <w:rtl/>
        </w:rPr>
        <w:t>(</w:t>
      </w:r>
      <w:r w:rsidR="00E26450" w:rsidRPr="002909E9">
        <w:rPr>
          <w:rtl/>
        </w:rPr>
        <w:t>ننـزهه غير أن لا ننفي عنه حقيقة النزول</w:t>
      </w:r>
      <w:r>
        <w:rPr>
          <w:rtl/>
        </w:rPr>
        <w:t>)</w:t>
      </w:r>
      <w:r w:rsidR="00E26450" w:rsidRPr="002909E9">
        <w:rPr>
          <w:rtl/>
        </w:rPr>
        <w:t>) وهو كلام من لا يتعقل ما يقول</w:t>
      </w:r>
      <w:r>
        <w:rPr>
          <w:rtl/>
        </w:rPr>
        <w:t>،</w:t>
      </w:r>
      <w:r w:rsidR="00E26450" w:rsidRPr="002909E9">
        <w:rPr>
          <w:rtl/>
        </w:rPr>
        <w:t xml:space="preserve"> ومثله قول بعضهم</w:t>
      </w:r>
      <w:r>
        <w:rPr>
          <w:rtl/>
        </w:rPr>
        <w:t>:</w:t>
      </w:r>
      <w:r w:rsidR="00E26450" w:rsidRPr="002909E9">
        <w:rPr>
          <w:rtl/>
        </w:rPr>
        <w:t xml:space="preserve"> المفهوم من قوله تعالى</w:t>
      </w:r>
      <w:r>
        <w:rPr>
          <w:rtl/>
        </w:rPr>
        <w:t>:</w:t>
      </w:r>
      <w:r w:rsidR="00E26450" w:rsidRPr="002909E9">
        <w:rPr>
          <w:rtl/>
        </w:rPr>
        <w:t xml:space="preserve"> {هُوَ الحَيَّ} </w:t>
      </w:r>
      <w:r>
        <w:rPr>
          <w:rFonts w:hint="cs"/>
          <w:rtl/>
        </w:rPr>
        <w:t>[</w:t>
      </w:r>
      <w:r w:rsidR="00E26450" w:rsidRPr="008A17AF">
        <w:rPr>
          <w:rtl/>
        </w:rPr>
        <w:t>الآية 255 من سورة البقرة، والآية 2 من سورة آل عمران، والآية 65 من سورة غافر</w:t>
      </w:r>
      <w:r>
        <w:rPr>
          <w:rtl/>
        </w:rPr>
        <w:t>]</w:t>
      </w:r>
      <w:r>
        <w:rPr>
          <w:rFonts w:hint="cs"/>
          <w:rtl/>
        </w:rPr>
        <w:t>،</w:t>
      </w:r>
      <w:r w:rsidR="00E26450" w:rsidRPr="008A17AF">
        <w:rPr>
          <w:rFonts w:hint="cs"/>
          <w:rtl/>
        </w:rPr>
        <w:t xml:space="preserve"> </w:t>
      </w:r>
      <w:r w:rsidR="00E26450" w:rsidRPr="008A17AF">
        <w:rPr>
          <w:rtl/>
        </w:rPr>
        <w:t>في حقه</w:t>
      </w:r>
      <w:r w:rsidR="00E26450" w:rsidRPr="002909E9">
        <w:rPr>
          <w:rtl/>
        </w:rPr>
        <w:t xml:space="preserve"> هو المفهوم في حقنا</w:t>
      </w:r>
      <w:r>
        <w:rPr>
          <w:rtl/>
        </w:rPr>
        <w:t>،</w:t>
      </w:r>
      <w:r w:rsidR="00E26450" w:rsidRPr="002909E9">
        <w:rPr>
          <w:rtl/>
        </w:rPr>
        <w:t xml:space="preserve"> إلا أنه ليس كمثله شيء</w:t>
      </w:r>
      <w:r>
        <w:rPr>
          <w:rtl/>
        </w:rPr>
        <w:t>،</w:t>
      </w:r>
      <w:r w:rsidR="00E26450" w:rsidRPr="002909E9">
        <w:rPr>
          <w:rtl/>
        </w:rPr>
        <w:t xml:space="preserve"> فانظر أرشدك الله كيف حكم بالتشبيه المساوي ثم عقبه بهذا التناقض الصريح</w:t>
      </w:r>
      <w:r>
        <w:rPr>
          <w:rtl/>
        </w:rPr>
        <w:t>،</w:t>
      </w:r>
      <w:r w:rsidR="00E26450" w:rsidRPr="002909E9">
        <w:rPr>
          <w:rtl/>
        </w:rPr>
        <w:t xml:space="preserve"> وهذا لا يرضى أن يقوله من له أدنى أدنى رويه</w:t>
      </w:r>
      <w:r>
        <w:rPr>
          <w:rtl/>
        </w:rPr>
        <w:t>،</w:t>
      </w:r>
      <w:r w:rsidR="00E26450" w:rsidRPr="002909E9">
        <w:rPr>
          <w:rtl/>
        </w:rPr>
        <w:t xml:space="preserve"> ولهم مثل هذه التناقضات ما لا يحصى</w:t>
      </w:r>
      <w:r>
        <w:rPr>
          <w:rtl/>
        </w:rPr>
        <w:t>،</w:t>
      </w:r>
      <w:r w:rsidR="00E26450" w:rsidRPr="002909E9">
        <w:rPr>
          <w:rtl/>
        </w:rPr>
        <w:t xml:space="preserve"> ومن التناقض الواضح دعواهم أنه مستقر على العرش مع قولهم في قوله تعالى</w:t>
      </w:r>
      <w:r>
        <w:rPr>
          <w:rtl/>
        </w:rPr>
        <w:t>:</w:t>
      </w:r>
      <w:r w:rsidR="00E26450" w:rsidRPr="002909E9">
        <w:rPr>
          <w:rtl/>
        </w:rPr>
        <w:t xml:space="preserve"> {أَأَمِنْتُم مَن في السَّمَاءِ} </w:t>
      </w:r>
      <w:r>
        <w:rPr>
          <w:rFonts w:hint="cs"/>
          <w:rtl/>
        </w:rPr>
        <w:t>[</w:t>
      </w:r>
      <w:r w:rsidR="00E26450">
        <w:rPr>
          <w:rFonts w:hint="cs"/>
          <w:rtl/>
        </w:rPr>
        <w:t>الملك</w:t>
      </w:r>
      <w:r>
        <w:rPr>
          <w:rFonts w:hint="cs"/>
          <w:rtl/>
        </w:rPr>
        <w:t>:</w:t>
      </w:r>
      <w:r w:rsidR="00E26450">
        <w:rPr>
          <w:rFonts w:hint="cs"/>
          <w:rtl/>
        </w:rPr>
        <w:t xml:space="preserve"> 16</w:t>
      </w:r>
      <w:r>
        <w:rPr>
          <w:rFonts w:hint="cs"/>
          <w:rtl/>
        </w:rPr>
        <w:t>]،</w:t>
      </w:r>
      <w:r w:rsidR="00E26450">
        <w:rPr>
          <w:rFonts w:hint="cs"/>
          <w:rtl/>
        </w:rPr>
        <w:t xml:space="preserve"> </w:t>
      </w:r>
      <w:r w:rsidR="00E26450" w:rsidRPr="002909E9">
        <w:rPr>
          <w:rtl/>
        </w:rPr>
        <w:t>أن من قال أنه ليس في السماء فهو كافر</w:t>
      </w:r>
      <w:r>
        <w:rPr>
          <w:rtl/>
        </w:rPr>
        <w:t>،</w:t>
      </w:r>
      <w:r w:rsidR="00E26450" w:rsidRPr="002909E9">
        <w:rPr>
          <w:rtl/>
        </w:rPr>
        <w:t xml:space="preserve"> ومن المحال </w:t>
      </w:r>
      <w:r w:rsidR="00E26450" w:rsidRPr="002909E9">
        <w:rPr>
          <w:rtl/>
        </w:rPr>
        <w:lastRenderedPageBreak/>
        <w:t>أن يكون الشيء الواحد في حيزين في أوان واحد وفي زمن واحد</w:t>
      </w:r>
      <w:r>
        <w:rPr>
          <w:rtl/>
        </w:rPr>
        <w:t>،</w:t>
      </w:r>
      <w:r w:rsidR="00E26450" w:rsidRPr="002909E9">
        <w:rPr>
          <w:rtl/>
        </w:rPr>
        <w:t xml:space="preserve"> ومن المعلوم أن (</w:t>
      </w:r>
      <w:r>
        <w:rPr>
          <w:rtl/>
        </w:rPr>
        <w:t>(</w:t>
      </w:r>
      <w:r w:rsidR="00E26450" w:rsidRPr="002909E9">
        <w:rPr>
          <w:rtl/>
        </w:rPr>
        <w:t>في</w:t>
      </w:r>
      <w:r>
        <w:rPr>
          <w:rtl/>
        </w:rPr>
        <w:t>)</w:t>
      </w:r>
      <w:r w:rsidR="00E26450" w:rsidRPr="002909E9">
        <w:rPr>
          <w:rtl/>
        </w:rPr>
        <w:t>) للظرفية ويلزم منه أنه سبحانه وتعالى مظروف تعالى عن ذلك</w:t>
      </w:r>
      <w:r>
        <w:rPr>
          <w:rtl/>
        </w:rPr>
        <w:t>،</w:t>
      </w:r>
      <w:r w:rsidR="00E26450" w:rsidRPr="002909E9">
        <w:rPr>
          <w:rtl/>
        </w:rPr>
        <w:t xml:space="preserve"> </w:t>
      </w:r>
    </w:p>
    <w:p w14:paraId="1A3E4126" w14:textId="77777777" w:rsidR="00E26450" w:rsidRPr="002909E9" w:rsidRDefault="00E26450" w:rsidP="00C905BE">
      <w:pPr>
        <w:spacing w:after="240"/>
        <w:jc w:val="center"/>
        <w:rPr>
          <w:rtl/>
        </w:rPr>
      </w:pPr>
      <w:r>
        <w:rPr>
          <w:rFonts w:hint="cs"/>
          <w:rtl/>
        </w:rPr>
        <w:t>*******</w:t>
      </w:r>
    </w:p>
    <w:p w14:paraId="61560D5E" w14:textId="7E96155B" w:rsidR="00E26450" w:rsidRPr="002909E9" w:rsidRDefault="00C905BE" w:rsidP="00C905BE">
      <w:pPr>
        <w:spacing w:after="240"/>
        <w:jc w:val="center"/>
        <w:rPr>
          <w:b/>
          <w:bCs/>
          <w:rtl/>
        </w:rPr>
      </w:pPr>
      <w:r>
        <w:rPr>
          <w:bCs/>
          <w:rtl/>
        </w:rPr>
        <w:t>[</w:t>
      </w:r>
      <w:r w:rsidR="00E26450" w:rsidRPr="002909E9">
        <w:rPr>
          <w:bCs/>
          <w:rtl/>
        </w:rPr>
        <w:t>فصل في نفي الجهة عن الله سبحانه</w:t>
      </w:r>
      <w:r>
        <w:rPr>
          <w:bCs/>
          <w:rtl/>
        </w:rPr>
        <w:t>]</w:t>
      </w:r>
    </w:p>
    <w:p w14:paraId="3D4BC2B0" w14:textId="404702D3" w:rsidR="00E26450" w:rsidRDefault="00C905BE" w:rsidP="00C905BE">
      <w:pPr>
        <w:spacing w:after="240"/>
        <w:rPr>
          <w:b/>
          <w:bCs/>
          <w:rtl/>
        </w:rPr>
      </w:pPr>
      <w:r>
        <w:rPr>
          <w:bCs/>
          <w:rtl/>
        </w:rPr>
        <w:t>[</w:t>
      </w:r>
      <w:r w:rsidR="00E26450" w:rsidRPr="002909E9">
        <w:rPr>
          <w:bCs/>
          <w:rtl/>
        </w:rPr>
        <w:t>نصوص يدل ظاهرها على الكون السفلي</w:t>
      </w:r>
      <w:r>
        <w:rPr>
          <w:bCs/>
          <w:rtl/>
        </w:rPr>
        <w:t>]:</w:t>
      </w:r>
      <w:r w:rsidR="00E26450" w:rsidRPr="002909E9">
        <w:rPr>
          <w:bCs/>
          <w:rtl/>
        </w:rPr>
        <w:t xml:space="preserve"> </w:t>
      </w:r>
      <w:r w:rsidR="00E26450" w:rsidRPr="002909E9">
        <w:rPr>
          <w:rtl/>
        </w:rPr>
        <w:t>[1-] وفي البخاري من حديث أنس رضي الله عنه أنه عليه الصلاة والسلام رأى نخامة في القبلة فشق ذلك عليه حتى رؤي في وجهه</w:t>
      </w:r>
      <w:r>
        <w:rPr>
          <w:rtl/>
        </w:rPr>
        <w:t>،</w:t>
      </w:r>
      <w:r w:rsidR="00E26450" w:rsidRPr="002909E9">
        <w:rPr>
          <w:rtl/>
        </w:rPr>
        <w:t xml:space="preserve"> فقام فحكّه بيده فقال</w:t>
      </w:r>
      <w:r>
        <w:rPr>
          <w:rtl/>
        </w:rPr>
        <w:t>:</w:t>
      </w:r>
      <w:r w:rsidR="00E26450" w:rsidRPr="002909E9">
        <w:rPr>
          <w:rtl/>
        </w:rPr>
        <w:t xml:space="preserve"> (</w:t>
      </w:r>
      <w:r>
        <w:rPr>
          <w:rtl/>
        </w:rPr>
        <w:t>(</w:t>
      </w:r>
      <w:r w:rsidR="00E26450" w:rsidRPr="002909E9">
        <w:rPr>
          <w:rtl/>
        </w:rPr>
        <w:t>إن أحدكم إذا قام في صلاته فإنه يناجي ربه</w:t>
      </w:r>
      <w:r>
        <w:rPr>
          <w:rtl/>
        </w:rPr>
        <w:t>)</w:t>
      </w:r>
      <w:r w:rsidR="00E26450" w:rsidRPr="002909E9">
        <w:rPr>
          <w:rtl/>
        </w:rPr>
        <w:t>) أو</w:t>
      </w:r>
      <w:r>
        <w:rPr>
          <w:rtl/>
        </w:rPr>
        <w:t>:</w:t>
      </w:r>
      <w:r w:rsidR="00E26450" w:rsidRPr="002909E9">
        <w:rPr>
          <w:rtl/>
        </w:rPr>
        <w:t xml:space="preserve"> (</w:t>
      </w:r>
      <w:r>
        <w:rPr>
          <w:rtl/>
        </w:rPr>
        <w:t>(</w:t>
      </w:r>
      <w:r w:rsidR="00E26450" w:rsidRPr="002909E9">
        <w:rPr>
          <w:rtl/>
        </w:rPr>
        <w:t>إن ربه بينه وبين القبلة</w:t>
      </w:r>
      <w:r>
        <w:rPr>
          <w:rtl/>
        </w:rPr>
        <w:t>)</w:t>
      </w:r>
      <w:r w:rsidR="00E26450" w:rsidRPr="002909E9">
        <w:rPr>
          <w:rtl/>
        </w:rPr>
        <w:t xml:space="preserve">) </w:t>
      </w:r>
      <w:r>
        <w:rPr>
          <w:color w:val="538135" w:themeColor="accent6" w:themeShade="BF"/>
          <w:sz w:val="24"/>
          <w:szCs w:val="24"/>
          <w:rtl/>
        </w:rPr>
        <w:t>[</w:t>
      </w:r>
      <w:r w:rsidR="00E26450" w:rsidRPr="00C208C2">
        <w:rPr>
          <w:color w:val="538135" w:themeColor="accent6" w:themeShade="BF"/>
          <w:sz w:val="24"/>
          <w:szCs w:val="24"/>
          <w:rtl/>
        </w:rPr>
        <w:t>قال المحقق</w:t>
      </w:r>
      <w:r>
        <w:rPr>
          <w:color w:val="538135" w:themeColor="accent6" w:themeShade="BF"/>
          <w:sz w:val="24"/>
          <w:szCs w:val="24"/>
          <w:rtl/>
        </w:rPr>
        <w:t>:</w:t>
      </w:r>
      <w:r w:rsidR="00E26450" w:rsidRPr="00C208C2">
        <w:rPr>
          <w:color w:val="538135" w:themeColor="accent6" w:themeShade="BF"/>
          <w:sz w:val="24"/>
          <w:szCs w:val="24"/>
          <w:rtl/>
        </w:rPr>
        <w:t xml:space="preserve"> صحيح البخاري، كتاب الصلاة باب</w:t>
      </w:r>
      <w:r>
        <w:rPr>
          <w:color w:val="538135" w:themeColor="accent6" w:themeShade="BF"/>
          <w:sz w:val="24"/>
          <w:szCs w:val="24"/>
          <w:rtl/>
        </w:rPr>
        <w:t>:</w:t>
      </w:r>
      <w:r w:rsidR="00E26450" w:rsidRPr="00C208C2">
        <w:rPr>
          <w:color w:val="538135" w:themeColor="accent6" w:themeShade="BF"/>
          <w:sz w:val="24"/>
          <w:szCs w:val="24"/>
          <w:rtl/>
        </w:rPr>
        <w:t xml:space="preserve"> حك البزاق باليد من المسجد جزء من حديث رقم (405) وقد نقل شيخ الإسلام ابن حجر قول الإمام الخطابي في تأويل الحديث</w:t>
      </w:r>
      <w:r>
        <w:rPr>
          <w:color w:val="538135" w:themeColor="accent6" w:themeShade="BF"/>
          <w:sz w:val="24"/>
          <w:szCs w:val="24"/>
          <w:rtl/>
        </w:rPr>
        <w:t>:</w:t>
      </w:r>
      <w:r w:rsidR="00E26450" w:rsidRPr="00C208C2">
        <w:rPr>
          <w:color w:val="538135" w:themeColor="accent6" w:themeShade="BF"/>
          <w:sz w:val="24"/>
          <w:szCs w:val="24"/>
          <w:rtl/>
        </w:rPr>
        <w:t xml:space="preserve"> "</w:t>
      </w:r>
      <w:r>
        <w:rPr>
          <w:color w:val="538135" w:themeColor="accent6" w:themeShade="BF"/>
          <w:sz w:val="24"/>
          <w:szCs w:val="24"/>
          <w:rtl/>
        </w:rPr>
        <w:t xml:space="preserve"> </w:t>
      </w:r>
      <w:r w:rsidR="00E26450" w:rsidRPr="00C208C2">
        <w:rPr>
          <w:color w:val="538135" w:themeColor="accent6" w:themeShade="BF"/>
          <w:sz w:val="24"/>
          <w:szCs w:val="24"/>
          <w:rtl/>
        </w:rPr>
        <w:t>معناه أن توجهه إلى القبلة مفض بالقصد منه إلى ربه فصار في التقدير</w:t>
      </w:r>
      <w:r>
        <w:rPr>
          <w:color w:val="538135" w:themeColor="accent6" w:themeShade="BF"/>
          <w:sz w:val="24"/>
          <w:szCs w:val="24"/>
          <w:rtl/>
        </w:rPr>
        <w:t>:</w:t>
      </w:r>
      <w:r w:rsidR="00E26450" w:rsidRPr="00C208C2">
        <w:rPr>
          <w:color w:val="538135" w:themeColor="accent6" w:themeShade="BF"/>
          <w:sz w:val="24"/>
          <w:szCs w:val="24"/>
          <w:rtl/>
        </w:rPr>
        <w:t xml:space="preserve"> كأن مقصوده بينه وبين قبلته "</w:t>
      </w:r>
      <w:r>
        <w:rPr>
          <w:color w:val="538135" w:themeColor="accent6" w:themeShade="BF"/>
          <w:sz w:val="24"/>
          <w:szCs w:val="24"/>
          <w:rtl/>
        </w:rPr>
        <w:t xml:space="preserve"> </w:t>
      </w:r>
      <w:r w:rsidR="00E26450" w:rsidRPr="00C208C2">
        <w:rPr>
          <w:color w:val="538135" w:themeColor="accent6" w:themeShade="BF"/>
          <w:sz w:val="24"/>
          <w:szCs w:val="24"/>
          <w:rtl/>
        </w:rPr>
        <w:t>أهـ</w:t>
      </w:r>
      <w:r>
        <w:rPr>
          <w:color w:val="538135" w:themeColor="accent6" w:themeShade="BF"/>
          <w:sz w:val="24"/>
          <w:szCs w:val="24"/>
          <w:rtl/>
        </w:rPr>
        <w:t>،</w:t>
      </w:r>
      <w:r w:rsidR="00E26450" w:rsidRPr="00C208C2">
        <w:rPr>
          <w:color w:val="538135" w:themeColor="accent6" w:themeShade="BF"/>
          <w:sz w:val="24"/>
          <w:szCs w:val="24"/>
          <w:rtl/>
        </w:rPr>
        <w:t xml:space="preserve"> </w:t>
      </w:r>
      <w:r w:rsidR="00E26450" w:rsidRPr="00C208C2">
        <w:rPr>
          <w:color w:val="538135" w:themeColor="accent6" w:themeShade="BF"/>
          <w:spacing w:val="-8"/>
          <w:sz w:val="24"/>
          <w:szCs w:val="24"/>
          <w:rtl/>
        </w:rPr>
        <w:t>وفي أحد روايات الحديث (</w:t>
      </w:r>
      <w:r w:rsidR="00E26450" w:rsidRPr="00C208C2">
        <w:rPr>
          <w:color w:val="538135" w:themeColor="accent6" w:themeShade="BF"/>
          <w:spacing w:val="-8"/>
          <w:sz w:val="24"/>
          <w:szCs w:val="24"/>
        </w:rPr>
        <w:t>…</w:t>
      </w:r>
      <w:r w:rsidR="00E26450" w:rsidRPr="00C208C2">
        <w:rPr>
          <w:color w:val="538135" w:themeColor="accent6" w:themeShade="BF"/>
          <w:spacing w:val="-8"/>
          <w:sz w:val="24"/>
          <w:szCs w:val="24"/>
          <w:rtl/>
        </w:rPr>
        <w:t xml:space="preserve"> فإن الله تلقاء وجهه) يقول الإمام فخر الدين ابن المعلم القرشي</w:t>
      </w:r>
      <w:r w:rsidR="00E26450" w:rsidRPr="00C208C2">
        <w:rPr>
          <w:color w:val="538135" w:themeColor="accent6" w:themeShade="BF"/>
          <w:sz w:val="24"/>
          <w:szCs w:val="24"/>
          <w:rtl/>
        </w:rPr>
        <w:t xml:space="preserve"> في كتابه (نجم المهتدي)</w:t>
      </w:r>
      <w:r>
        <w:rPr>
          <w:color w:val="538135" w:themeColor="accent6" w:themeShade="BF"/>
          <w:sz w:val="24"/>
          <w:szCs w:val="24"/>
          <w:rtl/>
        </w:rPr>
        <w:t xml:space="preserve">: </w:t>
      </w:r>
      <w:r w:rsidR="00E26450" w:rsidRPr="00C208C2">
        <w:rPr>
          <w:color w:val="538135" w:themeColor="accent6" w:themeShade="BF"/>
          <w:sz w:val="24"/>
          <w:szCs w:val="24"/>
          <w:rtl/>
        </w:rPr>
        <w:t>" وقوله (فإن الله تلقاء وجهه) فإن رحمة الله أو ثواب الله قبل وجهه فلا يحسن بالأدب أن يهدي الملك العظيم إليك هدية فتقابلها بأن تتفل في مقابلتها بل يقبح ذلك</w:t>
      </w:r>
      <w:r>
        <w:rPr>
          <w:color w:val="538135" w:themeColor="accent6" w:themeShade="BF"/>
          <w:sz w:val="24"/>
          <w:szCs w:val="24"/>
          <w:rtl/>
        </w:rPr>
        <w:t>،</w:t>
      </w:r>
      <w:r w:rsidR="00E26450" w:rsidRPr="00C208C2">
        <w:rPr>
          <w:color w:val="538135" w:themeColor="accent6" w:themeShade="BF"/>
          <w:sz w:val="24"/>
          <w:szCs w:val="24"/>
          <w:rtl/>
        </w:rPr>
        <w:t xml:space="preserve"> ويؤيد هذا التأويل ما رواه الترمذي عن أبي ذر عن النبي صلى الله عليه وسلم قال</w:t>
      </w:r>
      <w:r>
        <w:rPr>
          <w:color w:val="538135" w:themeColor="accent6" w:themeShade="BF"/>
          <w:sz w:val="24"/>
          <w:szCs w:val="24"/>
          <w:rtl/>
        </w:rPr>
        <w:t>:</w:t>
      </w:r>
      <w:r w:rsidR="00E26450" w:rsidRPr="00C208C2">
        <w:rPr>
          <w:color w:val="538135" w:themeColor="accent6" w:themeShade="BF"/>
          <w:sz w:val="24"/>
          <w:szCs w:val="24"/>
          <w:rtl/>
        </w:rPr>
        <w:t xml:space="preserve"> (إذا قام أحدكم إلى الصلاة فلا يمسح الحصى فإن الرحمة تواجهه) "</w:t>
      </w:r>
      <w:r>
        <w:rPr>
          <w:color w:val="538135" w:themeColor="accent6" w:themeShade="BF"/>
          <w:sz w:val="24"/>
          <w:szCs w:val="24"/>
          <w:rtl/>
        </w:rPr>
        <w:t xml:space="preserve"> </w:t>
      </w:r>
      <w:r w:rsidR="00E26450" w:rsidRPr="00C208C2">
        <w:rPr>
          <w:color w:val="538135" w:themeColor="accent6" w:themeShade="BF"/>
          <w:sz w:val="24"/>
          <w:szCs w:val="24"/>
          <w:rtl/>
        </w:rPr>
        <w:t>أهـ لوحة 224 أخرج الترمذي هذا الحديث في (الصلاة) باب ما جاء في كراهية مسح الحصى في الصلاة وأخرجه أيضاً النسائي وأبو داود وابن ماجه وابن خزيمة في صحيحه وابن حبان في صحيحه وغيرهم وقال الترمذي عنه</w:t>
      </w:r>
      <w:r>
        <w:rPr>
          <w:color w:val="538135" w:themeColor="accent6" w:themeShade="BF"/>
          <w:sz w:val="24"/>
          <w:szCs w:val="24"/>
          <w:rtl/>
        </w:rPr>
        <w:t xml:space="preserve">: </w:t>
      </w:r>
      <w:r w:rsidR="00E26450" w:rsidRPr="00C208C2">
        <w:rPr>
          <w:color w:val="538135" w:themeColor="accent6" w:themeShade="BF"/>
          <w:sz w:val="24"/>
          <w:szCs w:val="24"/>
          <w:rtl/>
        </w:rPr>
        <w:t>" حديث أبي ذر حديث حسن "</w:t>
      </w:r>
      <w:r>
        <w:rPr>
          <w:color w:val="538135" w:themeColor="accent6" w:themeShade="BF"/>
          <w:sz w:val="24"/>
          <w:szCs w:val="24"/>
          <w:rtl/>
        </w:rPr>
        <w:t xml:space="preserve"> </w:t>
      </w:r>
      <w:r w:rsidR="00E26450" w:rsidRPr="00C208C2">
        <w:rPr>
          <w:color w:val="538135" w:themeColor="accent6" w:themeShade="BF"/>
          <w:sz w:val="24"/>
          <w:szCs w:val="24"/>
          <w:rtl/>
        </w:rPr>
        <w:t>وحسنه أيضاً السيوطي ورواه عن أبي ذر</w:t>
      </w:r>
      <w:r>
        <w:rPr>
          <w:color w:val="538135" w:themeColor="accent6" w:themeShade="BF"/>
          <w:sz w:val="24"/>
          <w:szCs w:val="24"/>
          <w:rtl/>
        </w:rPr>
        <w:t>:</w:t>
      </w:r>
      <w:r w:rsidR="00E26450" w:rsidRPr="00C208C2">
        <w:rPr>
          <w:color w:val="538135" w:themeColor="accent6" w:themeShade="BF"/>
          <w:sz w:val="24"/>
          <w:szCs w:val="24"/>
          <w:rtl/>
        </w:rPr>
        <w:t xml:space="preserve"> أبو الأحوص مولي بني ليث أو غفار ذكره الذهبي في (الرواة المتكلم فيهم بما لا يوجب الرد) وللحديث شواهد في الصحيح</w:t>
      </w:r>
      <w:r>
        <w:rPr>
          <w:color w:val="538135" w:themeColor="accent6" w:themeShade="BF"/>
          <w:sz w:val="24"/>
          <w:szCs w:val="24"/>
          <w:rtl/>
        </w:rPr>
        <w:t>،</w:t>
      </w:r>
      <w:r w:rsidR="00E26450" w:rsidRPr="00C208C2">
        <w:rPr>
          <w:color w:val="538135" w:themeColor="accent6" w:themeShade="BF"/>
          <w:sz w:val="24"/>
          <w:szCs w:val="24"/>
          <w:rtl/>
        </w:rPr>
        <w:t xml:space="preserve"> وفي بعض روايات الحديث (الحصباء) يقول العلامة الزرقاني في شرحه للموطأ 1/318ط</w:t>
      </w:r>
      <w:r>
        <w:rPr>
          <w:color w:val="538135" w:themeColor="accent6" w:themeShade="BF"/>
          <w:sz w:val="24"/>
          <w:szCs w:val="24"/>
          <w:rtl/>
        </w:rPr>
        <w:t>،</w:t>
      </w:r>
      <w:r w:rsidR="00E26450" w:rsidRPr="00C208C2">
        <w:rPr>
          <w:color w:val="538135" w:themeColor="accent6" w:themeShade="BF"/>
          <w:sz w:val="24"/>
          <w:szCs w:val="24"/>
          <w:rtl/>
        </w:rPr>
        <w:t xml:space="preserve"> "</w:t>
      </w:r>
      <w:r>
        <w:rPr>
          <w:color w:val="538135" w:themeColor="accent6" w:themeShade="BF"/>
          <w:sz w:val="24"/>
          <w:szCs w:val="24"/>
          <w:rtl/>
        </w:rPr>
        <w:t xml:space="preserve"> </w:t>
      </w:r>
      <w:r w:rsidR="00E26450" w:rsidRPr="00C208C2">
        <w:rPr>
          <w:color w:val="538135" w:themeColor="accent6" w:themeShade="BF"/>
          <w:sz w:val="24"/>
          <w:szCs w:val="24"/>
          <w:rtl/>
        </w:rPr>
        <w:t>مسح الحصباء</w:t>
      </w:r>
      <w:r>
        <w:rPr>
          <w:color w:val="538135" w:themeColor="accent6" w:themeShade="BF"/>
          <w:sz w:val="24"/>
          <w:szCs w:val="24"/>
          <w:rtl/>
        </w:rPr>
        <w:t>:</w:t>
      </w:r>
      <w:r w:rsidR="00E26450" w:rsidRPr="00C208C2">
        <w:rPr>
          <w:color w:val="538135" w:themeColor="accent6" w:themeShade="BF"/>
          <w:sz w:val="24"/>
          <w:szCs w:val="24"/>
          <w:rtl/>
        </w:rPr>
        <w:t xml:space="preserve"> تسوية موضع السجود لأنهم كانوا يفرشون المسجد بالحصى، وترك المسح </w:t>
      </w:r>
      <w:r w:rsidR="00E26450" w:rsidRPr="00C208C2">
        <w:rPr>
          <w:color w:val="538135" w:themeColor="accent6" w:themeShade="BF"/>
          <w:spacing w:val="-6"/>
          <w:sz w:val="24"/>
          <w:szCs w:val="24"/>
          <w:rtl/>
        </w:rPr>
        <w:t>للتواضع ولعدم الانشغال عن الصلاة قال الحافظ زين الدين العراقي</w:t>
      </w:r>
      <w:r>
        <w:rPr>
          <w:color w:val="538135" w:themeColor="accent6" w:themeShade="BF"/>
          <w:spacing w:val="-6"/>
          <w:sz w:val="24"/>
          <w:szCs w:val="24"/>
          <w:rtl/>
        </w:rPr>
        <w:t>:</w:t>
      </w:r>
      <w:r w:rsidR="00E26450" w:rsidRPr="00C208C2">
        <w:rPr>
          <w:color w:val="538135" w:themeColor="accent6" w:themeShade="BF"/>
          <w:spacing w:val="-6"/>
          <w:sz w:val="24"/>
          <w:szCs w:val="24"/>
          <w:rtl/>
        </w:rPr>
        <w:t xml:space="preserve"> قدم التعليل في قوله (فإن الرحمة تواجهه) زيادة في تأكيد النهي وتنبيهًا على عظم ثواب ترك العبث في الصلاة وإعلاماً للمصلي</w:t>
      </w:r>
      <w:r w:rsidR="00E26450" w:rsidRPr="00C208C2">
        <w:rPr>
          <w:color w:val="538135" w:themeColor="accent6" w:themeShade="BF"/>
          <w:sz w:val="24"/>
          <w:szCs w:val="24"/>
          <w:rtl/>
        </w:rPr>
        <w:t xml:space="preserve"> بعظم ما يواجهه فيها فكأنه يقول</w:t>
      </w:r>
      <w:r>
        <w:rPr>
          <w:color w:val="538135" w:themeColor="accent6" w:themeShade="BF"/>
          <w:sz w:val="24"/>
          <w:szCs w:val="24"/>
          <w:rtl/>
        </w:rPr>
        <w:t>:</w:t>
      </w:r>
      <w:r w:rsidR="00E26450" w:rsidRPr="00C208C2">
        <w:rPr>
          <w:color w:val="538135" w:themeColor="accent6" w:themeShade="BF"/>
          <w:sz w:val="24"/>
          <w:szCs w:val="24"/>
          <w:rtl/>
        </w:rPr>
        <w:t xml:space="preserve"> لا ينبغي لعاقل يلقى تلك النعمة الخطيرة بهذه الفعلة الحقيرة</w:t>
      </w:r>
      <w:r>
        <w:rPr>
          <w:color w:val="538135" w:themeColor="accent6" w:themeShade="BF"/>
          <w:sz w:val="24"/>
          <w:szCs w:val="24"/>
          <w:rtl/>
        </w:rPr>
        <w:t xml:space="preserve"> </w:t>
      </w:r>
      <w:r w:rsidR="00E26450" w:rsidRPr="00C208C2">
        <w:rPr>
          <w:color w:val="538135" w:themeColor="accent6" w:themeShade="BF"/>
          <w:sz w:val="24"/>
          <w:szCs w:val="24"/>
          <w:rtl/>
        </w:rPr>
        <w:t>"</w:t>
      </w:r>
      <w:r>
        <w:rPr>
          <w:color w:val="538135" w:themeColor="accent6" w:themeShade="BF"/>
          <w:sz w:val="24"/>
          <w:szCs w:val="24"/>
          <w:rtl/>
        </w:rPr>
        <w:t xml:space="preserve"> </w:t>
      </w:r>
      <w:r w:rsidR="00E26450" w:rsidRPr="00C208C2">
        <w:rPr>
          <w:color w:val="538135" w:themeColor="accent6" w:themeShade="BF"/>
          <w:sz w:val="24"/>
          <w:szCs w:val="24"/>
          <w:rtl/>
        </w:rPr>
        <w:t>أهـ</w:t>
      </w:r>
      <w:r>
        <w:rPr>
          <w:color w:val="538135" w:themeColor="accent6" w:themeShade="BF"/>
          <w:sz w:val="24"/>
          <w:szCs w:val="24"/>
          <w:rtl/>
        </w:rPr>
        <w:t>]</w:t>
      </w:r>
      <w:r>
        <w:rPr>
          <w:rFonts w:hint="cs"/>
          <w:color w:val="538135" w:themeColor="accent6" w:themeShade="BF"/>
          <w:sz w:val="24"/>
          <w:szCs w:val="24"/>
          <w:rtl/>
        </w:rPr>
        <w:t>،</w:t>
      </w:r>
      <w:r w:rsidR="00E26450" w:rsidRPr="002909E9">
        <w:rPr>
          <w:rtl/>
        </w:rPr>
        <w:t xml:space="preserve"> [2-] وفيه من حديث ابن عمر رضي الله عنه أنه عليه الصلاة والسلام رأى نخامة في جدار القبلة فحكه</w:t>
      </w:r>
      <w:r>
        <w:rPr>
          <w:rtl/>
        </w:rPr>
        <w:t>،</w:t>
      </w:r>
      <w:r w:rsidR="00E26450" w:rsidRPr="002909E9">
        <w:rPr>
          <w:rtl/>
        </w:rPr>
        <w:t xml:space="preserve"> ثم أقبل على الناس</w:t>
      </w:r>
      <w:r>
        <w:rPr>
          <w:rtl/>
        </w:rPr>
        <w:t>،</w:t>
      </w:r>
      <w:r w:rsidR="00E26450" w:rsidRPr="002909E9">
        <w:rPr>
          <w:rtl/>
        </w:rPr>
        <w:t xml:space="preserve"> فقال</w:t>
      </w:r>
      <w:r>
        <w:rPr>
          <w:rtl/>
        </w:rPr>
        <w:t>:</w:t>
      </w:r>
      <w:r w:rsidR="00E26450" w:rsidRPr="002909E9">
        <w:rPr>
          <w:rtl/>
        </w:rPr>
        <w:t xml:space="preserve"> (</w:t>
      </w:r>
      <w:r>
        <w:rPr>
          <w:rtl/>
        </w:rPr>
        <w:t>(</w:t>
      </w:r>
      <w:r w:rsidR="00E26450" w:rsidRPr="002909E9">
        <w:rPr>
          <w:rtl/>
        </w:rPr>
        <w:t>إِذَا كَانَ أَحَدُكُمْ يُصَلِّي فَلاَ يَبْصُقُ قَبِلَ وَجْهِهِ</w:t>
      </w:r>
      <w:r>
        <w:rPr>
          <w:rtl/>
        </w:rPr>
        <w:t>،</w:t>
      </w:r>
      <w:r w:rsidR="00E26450" w:rsidRPr="002909E9">
        <w:rPr>
          <w:rtl/>
        </w:rPr>
        <w:t xml:space="preserve"> فَإِنَّ الله تعالى قِبَل وَجْهِهِ إِذَا صَلَّى</w:t>
      </w:r>
      <w:r>
        <w:rPr>
          <w:rtl/>
        </w:rPr>
        <w:t>)</w:t>
      </w:r>
      <w:r w:rsidR="00E26450" w:rsidRPr="002909E9">
        <w:rPr>
          <w:rtl/>
        </w:rPr>
        <w:t xml:space="preserve">) </w:t>
      </w:r>
      <w:r>
        <w:rPr>
          <w:rFonts w:hint="cs"/>
          <w:color w:val="538135" w:themeColor="accent6" w:themeShade="BF"/>
          <w:sz w:val="24"/>
          <w:szCs w:val="24"/>
          <w:rtl/>
        </w:rPr>
        <w:t>[</w:t>
      </w:r>
      <w:r w:rsidR="00E26450" w:rsidRPr="00C208C2">
        <w:rPr>
          <w:color w:val="538135" w:themeColor="accent6" w:themeShade="BF"/>
          <w:sz w:val="24"/>
          <w:szCs w:val="24"/>
          <w:rtl/>
        </w:rPr>
        <w:t>صحيح البخاري حديث رقم (406)</w:t>
      </w:r>
      <w:r>
        <w:rPr>
          <w:rFonts w:hint="cs"/>
          <w:color w:val="538135" w:themeColor="accent6" w:themeShade="BF"/>
          <w:sz w:val="24"/>
          <w:szCs w:val="24"/>
          <w:rtl/>
        </w:rPr>
        <w:t>]،</w:t>
      </w:r>
      <w:r w:rsidR="00E26450" w:rsidRPr="002909E9">
        <w:rPr>
          <w:rtl/>
        </w:rPr>
        <w:t xml:space="preserve"> [3-] وفي صحيح مسلم وغيره من حديث أبي هريرة رضي الله عنه أنه عليه الصلاة والسلام رأى نخامة في القبلة</w:t>
      </w:r>
      <w:r>
        <w:rPr>
          <w:rtl/>
        </w:rPr>
        <w:t>،</w:t>
      </w:r>
      <w:r w:rsidR="00E26450" w:rsidRPr="002909E9">
        <w:rPr>
          <w:rtl/>
        </w:rPr>
        <w:t xml:space="preserve"> فقال</w:t>
      </w:r>
      <w:r>
        <w:rPr>
          <w:rtl/>
        </w:rPr>
        <w:t>:</w:t>
      </w:r>
      <w:r w:rsidR="00E26450" w:rsidRPr="002909E9">
        <w:rPr>
          <w:rtl/>
        </w:rPr>
        <w:t xml:space="preserve"> (</w:t>
      </w:r>
      <w:r>
        <w:rPr>
          <w:rtl/>
        </w:rPr>
        <w:t>(</w:t>
      </w:r>
      <w:r w:rsidR="00E26450" w:rsidRPr="002909E9">
        <w:rPr>
          <w:rtl/>
        </w:rPr>
        <w:t xml:space="preserve">مَا بَالُ أَحَدِكُمْ يَقُومْ يَسْتَقْبِلَ رَبَّهُ فَيَتَنَخَّعُ </w:t>
      </w:r>
      <w:r w:rsidR="00E26450" w:rsidRPr="002909E9">
        <w:rPr>
          <w:spacing w:val="-4"/>
          <w:rtl/>
        </w:rPr>
        <w:t>أَمامَه</w:t>
      </w:r>
      <w:r>
        <w:rPr>
          <w:spacing w:val="-4"/>
          <w:rtl/>
        </w:rPr>
        <w:t>،</w:t>
      </w:r>
      <w:r w:rsidR="00E26450" w:rsidRPr="002909E9">
        <w:rPr>
          <w:spacing w:val="-4"/>
          <w:rtl/>
        </w:rPr>
        <w:t xml:space="preserve"> أيحب أَحدُكُم أَن</w:t>
      </w:r>
      <w:r w:rsidR="00E26450" w:rsidRPr="002909E9">
        <w:rPr>
          <w:rtl/>
        </w:rPr>
        <w:t xml:space="preserve"> يُسْتَقْبَلَ فَيُتَنَخَّعَ فيِ وَجْهِه</w:t>
      </w:r>
      <w:r>
        <w:rPr>
          <w:rtl/>
        </w:rPr>
        <w:t>)</w:t>
      </w:r>
      <w:r w:rsidR="00E26450" w:rsidRPr="002909E9">
        <w:rPr>
          <w:rtl/>
        </w:rPr>
        <w:t>)</w:t>
      </w:r>
      <w:r>
        <w:rPr>
          <w:rFonts w:hint="cs"/>
          <w:rtl/>
        </w:rPr>
        <w:t>،</w:t>
      </w:r>
      <w:r w:rsidR="00E26450" w:rsidRPr="002909E9">
        <w:rPr>
          <w:rtl/>
        </w:rPr>
        <w:t xml:space="preserve"> [4-] وفي الصحيحين من حديث أبي موسى الأشعري رضي الله عنه</w:t>
      </w:r>
      <w:r>
        <w:rPr>
          <w:rtl/>
        </w:rPr>
        <w:t>:</w:t>
      </w:r>
      <w:r w:rsidR="00E26450" w:rsidRPr="002909E9">
        <w:rPr>
          <w:rtl/>
        </w:rPr>
        <w:t xml:space="preserve"> (</w:t>
      </w:r>
      <w:r>
        <w:rPr>
          <w:rtl/>
        </w:rPr>
        <w:t>(</w:t>
      </w:r>
      <w:r w:rsidR="00E26450" w:rsidRPr="002909E9">
        <w:rPr>
          <w:rtl/>
        </w:rPr>
        <w:t xml:space="preserve">يا أيها </w:t>
      </w:r>
      <w:r w:rsidR="00E26450" w:rsidRPr="002909E9">
        <w:rPr>
          <w:rtl/>
        </w:rPr>
        <w:lastRenderedPageBreak/>
        <w:t>الناس أربعوا على أنفسكم</w:t>
      </w:r>
      <w:r>
        <w:rPr>
          <w:rtl/>
        </w:rPr>
        <w:t>،</w:t>
      </w:r>
      <w:r w:rsidR="00E26450" w:rsidRPr="002909E9">
        <w:rPr>
          <w:rtl/>
        </w:rPr>
        <w:t xml:space="preserve"> إنكم ليس تدعون أصم ولا غائب</w:t>
      </w:r>
      <w:r>
        <w:rPr>
          <w:rtl/>
        </w:rPr>
        <w:t>،</w:t>
      </w:r>
      <w:r w:rsidR="00E26450" w:rsidRPr="002909E9">
        <w:rPr>
          <w:rtl/>
        </w:rPr>
        <w:t xml:space="preserve"> إنكم تدعون سميعاً قريباً</w:t>
      </w:r>
      <w:r>
        <w:rPr>
          <w:rtl/>
        </w:rPr>
        <w:t>،</w:t>
      </w:r>
      <w:r w:rsidR="00E26450" w:rsidRPr="002909E9">
        <w:rPr>
          <w:rtl/>
        </w:rPr>
        <w:t xml:space="preserve"> وهو معكم</w:t>
      </w:r>
      <w:r>
        <w:rPr>
          <w:rtl/>
        </w:rPr>
        <w:t>)</w:t>
      </w:r>
      <w:r w:rsidR="00E26450" w:rsidRPr="002909E9">
        <w:rPr>
          <w:rtl/>
        </w:rPr>
        <w:t xml:space="preserve">) </w:t>
      </w:r>
      <w:r>
        <w:rPr>
          <w:rFonts w:hint="cs"/>
          <w:sz w:val="24"/>
          <w:szCs w:val="24"/>
          <w:rtl/>
        </w:rPr>
        <w:t>[</w:t>
      </w:r>
      <w:r w:rsidR="00E26450" w:rsidRPr="00641E81">
        <w:rPr>
          <w:color w:val="538135" w:themeColor="accent6" w:themeShade="BF"/>
          <w:sz w:val="24"/>
          <w:szCs w:val="24"/>
          <w:rtl/>
        </w:rPr>
        <w:t>صحيح مسلم، كتاب الصلاة- باب النهي عن البصاق في المسجد جزء من حديث رقم (1206)</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وفي رواية</w:t>
      </w:r>
      <w:r>
        <w:rPr>
          <w:rtl/>
        </w:rPr>
        <w:t>:</w:t>
      </w:r>
      <w:r w:rsidR="00E26450" w:rsidRPr="002909E9">
        <w:rPr>
          <w:rtl/>
        </w:rPr>
        <w:t xml:space="preserve"> (</w:t>
      </w:r>
      <w:r>
        <w:rPr>
          <w:rtl/>
        </w:rPr>
        <w:t>(</w:t>
      </w:r>
      <w:r w:rsidR="00E26450" w:rsidRPr="002909E9">
        <w:rPr>
          <w:rtl/>
        </w:rPr>
        <w:t>والذَّي تَدْعُونَ أَقْرَبُ إلىِ أَحَدِكُم مِن عُنُقِ رَاحِلَةِ أَحَدِكُمْ</w:t>
      </w:r>
      <w:r>
        <w:rPr>
          <w:rtl/>
        </w:rPr>
        <w:t>)</w:t>
      </w:r>
      <w:r w:rsidR="00E26450" w:rsidRPr="002909E9">
        <w:rPr>
          <w:rtl/>
        </w:rPr>
        <w:t xml:space="preserve">) </w:t>
      </w:r>
      <w:r w:rsidR="00E26450" w:rsidRPr="00641E81">
        <w:rPr>
          <w:rFonts w:hint="cs"/>
          <w:color w:val="538135" w:themeColor="accent6" w:themeShade="BF"/>
          <w:sz w:val="24"/>
          <w:szCs w:val="24"/>
          <w:rtl/>
        </w:rPr>
        <w:t>[</w:t>
      </w:r>
      <w:r w:rsidR="00E26450" w:rsidRPr="00641E81">
        <w:rPr>
          <w:color w:val="538135" w:themeColor="accent6" w:themeShade="BF"/>
          <w:sz w:val="24"/>
          <w:szCs w:val="24"/>
          <w:rtl/>
        </w:rPr>
        <w:t>صحيح مسلم</w:t>
      </w:r>
      <w:r>
        <w:rPr>
          <w:rFonts w:hint="cs"/>
          <w:color w:val="538135" w:themeColor="accent6" w:themeShade="BF"/>
          <w:sz w:val="24"/>
          <w:szCs w:val="24"/>
          <w:rtl/>
        </w:rPr>
        <w:t>:</w:t>
      </w:r>
      <w:r w:rsidR="00E26450" w:rsidRPr="00641E81">
        <w:rPr>
          <w:rFonts w:hint="cs"/>
          <w:color w:val="538135" w:themeColor="accent6" w:themeShade="BF"/>
          <w:sz w:val="24"/>
          <w:szCs w:val="24"/>
          <w:rtl/>
        </w:rPr>
        <w:t xml:space="preserve"> </w:t>
      </w:r>
      <w:r w:rsidR="00E26450" w:rsidRPr="00641E81">
        <w:rPr>
          <w:color w:val="538135" w:themeColor="accent6" w:themeShade="BF"/>
          <w:sz w:val="24"/>
          <w:szCs w:val="24"/>
          <w:rtl/>
        </w:rPr>
        <w:t>حديث رقم (6738)</w:t>
      </w:r>
      <w:r>
        <w:rPr>
          <w:rFonts w:hint="cs"/>
          <w:color w:val="538135" w:themeColor="accent6" w:themeShade="BF"/>
          <w:sz w:val="24"/>
          <w:szCs w:val="24"/>
          <w:rtl/>
        </w:rPr>
        <w:t>]</w:t>
      </w:r>
      <w:r>
        <w:rPr>
          <w:rFonts w:hint="cs"/>
          <w:color w:val="538135" w:themeColor="accent6" w:themeShade="BF"/>
          <w:rtl/>
        </w:rPr>
        <w:t>،</w:t>
      </w:r>
      <w:r w:rsidR="00E26450" w:rsidRPr="002909E9">
        <w:rPr>
          <w:rtl/>
        </w:rPr>
        <w:t xml:space="preserve"> </w:t>
      </w:r>
      <w:r>
        <w:rPr>
          <w:rtl/>
        </w:rPr>
        <w:t>[</w:t>
      </w:r>
      <w:r w:rsidR="00E26450" w:rsidRPr="002909E9">
        <w:rPr>
          <w:rtl/>
        </w:rPr>
        <w:t>5-] وفي الصحيح</w:t>
      </w:r>
      <w:r>
        <w:rPr>
          <w:rtl/>
        </w:rPr>
        <w:t xml:space="preserve">: </w:t>
      </w:r>
      <w:r w:rsidR="00E26450" w:rsidRPr="002909E9">
        <w:rPr>
          <w:rtl/>
        </w:rPr>
        <w:t>(</w:t>
      </w:r>
      <w:r>
        <w:rPr>
          <w:rtl/>
        </w:rPr>
        <w:t>(</w:t>
      </w:r>
      <w:r w:rsidR="00E26450" w:rsidRPr="002909E9">
        <w:rPr>
          <w:rtl/>
        </w:rPr>
        <w:t>أنا عند ظن عبدي بي</w:t>
      </w:r>
      <w:r>
        <w:rPr>
          <w:rtl/>
        </w:rPr>
        <w:t>،</w:t>
      </w:r>
      <w:r w:rsidR="00E26450" w:rsidRPr="002909E9">
        <w:rPr>
          <w:rtl/>
        </w:rPr>
        <w:t xml:space="preserve"> وأنا معه حين يذكرني</w:t>
      </w:r>
      <w:r>
        <w:rPr>
          <w:rtl/>
        </w:rPr>
        <w:t>)</w:t>
      </w:r>
      <w:r w:rsidR="00E26450" w:rsidRPr="002909E9">
        <w:rPr>
          <w:rtl/>
        </w:rPr>
        <w:t xml:space="preserve">) </w:t>
      </w:r>
      <w:r>
        <w:rPr>
          <w:color w:val="538135" w:themeColor="accent6" w:themeShade="BF"/>
          <w:sz w:val="24"/>
          <w:szCs w:val="24"/>
          <w:rtl/>
        </w:rPr>
        <w:t>[</w:t>
      </w:r>
      <w:r w:rsidR="00E26450" w:rsidRPr="00641E81">
        <w:rPr>
          <w:color w:val="538135" w:themeColor="accent6" w:themeShade="BF"/>
          <w:sz w:val="24"/>
          <w:szCs w:val="24"/>
          <w:rtl/>
        </w:rPr>
        <w:t>قال المحقق</w:t>
      </w:r>
      <w:r>
        <w:rPr>
          <w:color w:val="538135" w:themeColor="accent6" w:themeShade="BF"/>
          <w:sz w:val="24"/>
          <w:szCs w:val="24"/>
          <w:rtl/>
        </w:rPr>
        <w:t>:</w:t>
      </w:r>
      <w:r w:rsidR="00E26450" w:rsidRPr="00641E81">
        <w:rPr>
          <w:color w:val="538135" w:themeColor="accent6" w:themeShade="BF"/>
          <w:sz w:val="24"/>
          <w:szCs w:val="24"/>
          <w:rtl/>
        </w:rPr>
        <w:t xml:space="preserve"> أخرج مسلم في صحيحه عن أبي هريرة رضي الله عنه قال</w:t>
      </w:r>
      <w:r>
        <w:rPr>
          <w:color w:val="538135" w:themeColor="accent6" w:themeShade="BF"/>
          <w:sz w:val="24"/>
          <w:szCs w:val="24"/>
          <w:rtl/>
        </w:rPr>
        <w:t>:</w:t>
      </w:r>
      <w:r w:rsidR="00E26450" w:rsidRPr="00641E81">
        <w:rPr>
          <w:color w:val="538135" w:themeColor="accent6" w:themeShade="BF"/>
          <w:sz w:val="24"/>
          <w:szCs w:val="24"/>
          <w:rtl/>
        </w:rPr>
        <w:t xml:space="preserve"> قال رسول الله صلى الله عليه وسلم</w:t>
      </w:r>
      <w:r>
        <w:rPr>
          <w:color w:val="538135" w:themeColor="accent6" w:themeShade="BF"/>
          <w:sz w:val="24"/>
          <w:szCs w:val="24"/>
          <w:rtl/>
        </w:rPr>
        <w:t>:</w:t>
      </w:r>
      <w:r w:rsidR="00E26450" w:rsidRPr="00641E81">
        <w:rPr>
          <w:color w:val="538135" w:themeColor="accent6" w:themeShade="BF"/>
          <w:sz w:val="24"/>
          <w:szCs w:val="24"/>
          <w:rtl/>
        </w:rPr>
        <w:t xml:space="preserve"> " يقول الله عزَّ وجلَّ</w:t>
      </w:r>
      <w:r>
        <w:rPr>
          <w:color w:val="538135" w:themeColor="accent6" w:themeShade="BF"/>
          <w:sz w:val="24"/>
          <w:szCs w:val="24"/>
          <w:rtl/>
        </w:rPr>
        <w:t>:</w:t>
      </w:r>
      <w:r w:rsidR="00E26450" w:rsidRPr="00641E81">
        <w:rPr>
          <w:color w:val="538135" w:themeColor="accent6" w:themeShade="BF"/>
          <w:sz w:val="24"/>
          <w:szCs w:val="24"/>
          <w:rtl/>
        </w:rPr>
        <w:t xml:space="preserve"> أنا عند حُسن ظنَّ عبدي بي، وأنا معه حين يذكرني إن ذكرني في نفسه ذكرته في نفسي، وإن ذكرني في ملإ ذكرته في ملإ هم خير منهم، وإن تقرب إلىَّ شبراً تقربت إليه ذراعاً، وإن تقرب إلىَّ ذراعاً تقربت إليه باعاً، وإن أتاني يمشي أتيته هرولة "</w:t>
      </w:r>
      <w:r>
        <w:rPr>
          <w:color w:val="538135" w:themeColor="accent6" w:themeShade="BF"/>
          <w:sz w:val="24"/>
          <w:szCs w:val="24"/>
          <w:rtl/>
        </w:rPr>
        <w:t xml:space="preserve"> </w:t>
      </w:r>
      <w:r w:rsidR="00E26450" w:rsidRPr="00641E81">
        <w:rPr>
          <w:color w:val="538135" w:themeColor="accent6" w:themeShade="BF"/>
          <w:sz w:val="24"/>
          <w:szCs w:val="24"/>
          <w:rtl/>
        </w:rPr>
        <w:t>كتاب الدعوات – باب الحثّ على ذكر الله تعالى وكذلك البخاري في صحيحه كتاب التوحيد – باب ذكر النبي صلى الله عليه وسلم وروايته عن ربه، والترمذي في سننه كتاب الدعوات – باب حسن الظن بالله يقول الإمام النووي في شرحه للحديث</w:t>
      </w:r>
      <w:r>
        <w:rPr>
          <w:color w:val="538135" w:themeColor="accent6" w:themeShade="BF"/>
          <w:sz w:val="24"/>
          <w:szCs w:val="24"/>
          <w:rtl/>
        </w:rPr>
        <w:t>:</w:t>
      </w:r>
      <w:r w:rsidR="00E26450" w:rsidRPr="00641E81">
        <w:rPr>
          <w:color w:val="538135" w:themeColor="accent6" w:themeShade="BF"/>
          <w:sz w:val="24"/>
          <w:szCs w:val="24"/>
          <w:rtl/>
        </w:rPr>
        <w:t xml:space="preserve"> هذا الحديث من أحاديث الصفات ويستحيل إرادة ظاهره، وقد سبق الكلام في أحاديث الصفات مرات ومعناه</w:t>
      </w:r>
      <w:r>
        <w:rPr>
          <w:color w:val="538135" w:themeColor="accent6" w:themeShade="BF"/>
          <w:sz w:val="24"/>
          <w:szCs w:val="24"/>
          <w:rtl/>
        </w:rPr>
        <w:t>:</w:t>
      </w:r>
      <w:r w:rsidR="00E26450" w:rsidRPr="00641E81">
        <w:rPr>
          <w:color w:val="538135" w:themeColor="accent6" w:themeShade="BF"/>
          <w:sz w:val="24"/>
          <w:szCs w:val="24"/>
          <w:rtl/>
        </w:rPr>
        <w:t xml:space="preserve"> من تقرب إلىّ بطاعتي تقربت إليه برحمتي والتوفيق والإعانة، وإن زاد زدت، فإن أتاني يمشي وأسرع في طاعتي أتيته هرولة أي صببت عليه الرحمة وسبقته بها ولم أحوجه إلى المشي الكثير في الوصول إلى المقصود والمراد أن جزاءه يكون تضعيفه على حَسَب تقربه أ هـ…ط دار الغد العربي</w:t>
      </w:r>
      <w:r>
        <w:rPr>
          <w:color w:val="538135" w:themeColor="accent6" w:themeShade="BF"/>
          <w:sz w:val="24"/>
          <w:szCs w:val="24"/>
          <w:rtl/>
        </w:rPr>
        <w:t>،</w:t>
      </w:r>
      <w:r w:rsidR="00E26450" w:rsidRPr="00641E81">
        <w:rPr>
          <w:color w:val="538135" w:themeColor="accent6" w:themeShade="BF"/>
          <w:sz w:val="24"/>
          <w:szCs w:val="24"/>
          <w:rtl/>
        </w:rPr>
        <w:t xml:space="preserve"> ويقول الإمام أبو السعادات بن الأثير في (جامع الأصول) عقب إيراده للحديث</w:t>
      </w:r>
      <w:r>
        <w:rPr>
          <w:color w:val="538135" w:themeColor="accent6" w:themeShade="BF"/>
          <w:sz w:val="24"/>
          <w:szCs w:val="24"/>
          <w:rtl/>
        </w:rPr>
        <w:t>:</w:t>
      </w:r>
      <w:r w:rsidR="00E26450" w:rsidRPr="00641E81">
        <w:rPr>
          <w:color w:val="538135" w:themeColor="accent6" w:themeShade="BF"/>
          <w:sz w:val="24"/>
          <w:szCs w:val="24"/>
          <w:rtl/>
        </w:rPr>
        <w:t xml:space="preserve"> المراد بقرب العبد من الله</w:t>
      </w:r>
      <w:r>
        <w:rPr>
          <w:color w:val="538135" w:themeColor="accent6" w:themeShade="BF"/>
          <w:sz w:val="24"/>
          <w:szCs w:val="24"/>
          <w:rtl/>
        </w:rPr>
        <w:t>:</w:t>
      </w:r>
      <w:r w:rsidR="00E26450" w:rsidRPr="00641E81">
        <w:rPr>
          <w:color w:val="538135" w:themeColor="accent6" w:themeShade="BF"/>
          <w:sz w:val="24"/>
          <w:szCs w:val="24"/>
          <w:rtl/>
        </w:rPr>
        <w:t xml:space="preserve"> القرب بالذكر والعمل الصالح لا قرب الذات والمكان فإن ذلك من صفات الأجسام والله يتعالى عن ذلك ويتقدس والمراد بقرب الله من العبد</w:t>
      </w:r>
      <w:r>
        <w:rPr>
          <w:color w:val="538135" w:themeColor="accent6" w:themeShade="BF"/>
          <w:sz w:val="24"/>
          <w:szCs w:val="24"/>
          <w:rtl/>
        </w:rPr>
        <w:t>:</w:t>
      </w:r>
      <w:r w:rsidR="00E26450" w:rsidRPr="00641E81">
        <w:rPr>
          <w:color w:val="538135" w:themeColor="accent6" w:themeShade="BF"/>
          <w:sz w:val="24"/>
          <w:szCs w:val="24"/>
          <w:rtl/>
        </w:rPr>
        <w:t xml:space="preserve"> قُرب نعمه وألطافه به وبره وإحسانه إليه وفيض مواهبه عليه وترادف مننه عنده أه</w:t>
      </w:r>
      <w:r w:rsidR="00E26450" w:rsidRPr="00641E81">
        <w:rPr>
          <w:rFonts w:hint="cs"/>
          <w:color w:val="538135" w:themeColor="accent6" w:themeShade="BF"/>
          <w:sz w:val="24"/>
          <w:szCs w:val="24"/>
          <w:rtl/>
        </w:rPr>
        <w:t>ـ</w:t>
      </w:r>
      <w:r>
        <w:rPr>
          <w:color w:val="538135" w:themeColor="accent6" w:themeShade="BF"/>
          <w:sz w:val="24"/>
          <w:szCs w:val="24"/>
          <w:rtl/>
        </w:rPr>
        <w:t>]</w:t>
      </w:r>
      <w:r>
        <w:rPr>
          <w:rFonts w:hint="cs"/>
          <w:rtl/>
        </w:rPr>
        <w:t>،</w:t>
      </w:r>
      <w:r w:rsidR="00E26450" w:rsidRPr="002909E9">
        <w:rPr>
          <w:rtl/>
        </w:rPr>
        <w:t xml:space="preserve"> [6-] وحديث المريض</w:t>
      </w:r>
      <w:r>
        <w:rPr>
          <w:rtl/>
        </w:rPr>
        <w:t>:</w:t>
      </w:r>
      <w:r w:rsidR="00E26450" w:rsidRPr="002909E9">
        <w:rPr>
          <w:rtl/>
        </w:rPr>
        <w:t xml:space="preserve"> (</w:t>
      </w:r>
      <w:r>
        <w:rPr>
          <w:rtl/>
        </w:rPr>
        <w:t>(</w:t>
      </w:r>
      <w:r w:rsidR="00E26450" w:rsidRPr="002909E9">
        <w:rPr>
          <w:rtl/>
        </w:rPr>
        <w:t>أما لوعدته لوجدتني عنده</w:t>
      </w:r>
      <w:r>
        <w:rPr>
          <w:rtl/>
        </w:rPr>
        <w:t>)</w:t>
      </w:r>
      <w:r w:rsidR="00E26450" w:rsidRPr="002909E9">
        <w:rPr>
          <w:rtl/>
        </w:rPr>
        <w:t>)</w:t>
      </w:r>
      <w:r w:rsidR="00E26450">
        <w:rPr>
          <w:rFonts w:hint="cs"/>
          <w:rtl/>
        </w:rPr>
        <w:t xml:space="preserve"> </w:t>
      </w:r>
      <w:r>
        <w:rPr>
          <w:color w:val="538135" w:themeColor="accent6" w:themeShade="BF"/>
          <w:rtl/>
        </w:rPr>
        <w:t>[</w:t>
      </w:r>
      <w:r w:rsidR="00E26450">
        <w:rPr>
          <w:color w:val="538135" w:themeColor="accent6" w:themeShade="BF"/>
          <w:szCs w:val="24"/>
          <w:rtl/>
        </w:rPr>
        <w:t>قال المحقق</w:t>
      </w:r>
      <w:r>
        <w:rPr>
          <w:color w:val="538135" w:themeColor="accent6" w:themeShade="BF"/>
          <w:szCs w:val="24"/>
          <w:rtl/>
        </w:rPr>
        <w:t>:</w:t>
      </w:r>
      <w:r w:rsidR="00E26450">
        <w:rPr>
          <w:color w:val="538135" w:themeColor="accent6" w:themeShade="BF"/>
          <w:szCs w:val="24"/>
          <w:rtl/>
        </w:rPr>
        <w:t xml:space="preserve"> أخرج مسلم في صحيحه عن أبي هريرة رضي الله عنه قال</w:t>
      </w:r>
      <w:r>
        <w:rPr>
          <w:color w:val="538135" w:themeColor="accent6" w:themeShade="BF"/>
          <w:szCs w:val="24"/>
          <w:rtl/>
        </w:rPr>
        <w:t>:</w:t>
      </w:r>
      <w:r w:rsidR="00E26450">
        <w:rPr>
          <w:color w:val="538135" w:themeColor="accent6" w:themeShade="BF"/>
          <w:szCs w:val="24"/>
          <w:rtl/>
        </w:rPr>
        <w:t xml:space="preserve"> قال رسول الله صلى الله عليه وسلم</w:t>
      </w:r>
      <w:r>
        <w:rPr>
          <w:color w:val="538135" w:themeColor="accent6" w:themeShade="BF"/>
          <w:szCs w:val="24"/>
          <w:rtl/>
        </w:rPr>
        <w:t xml:space="preserve">: </w:t>
      </w:r>
      <w:r w:rsidR="00E26450">
        <w:rPr>
          <w:color w:val="538135" w:themeColor="accent6" w:themeShade="BF"/>
          <w:szCs w:val="24"/>
          <w:rtl/>
        </w:rPr>
        <w:t>"إنَّ الله عزَّ وجلَّ يقول يوم القيامة</w:t>
      </w:r>
      <w:r>
        <w:rPr>
          <w:color w:val="538135" w:themeColor="accent6" w:themeShade="BF"/>
          <w:szCs w:val="24"/>
          <w:rtl/>
        </w:rPr>
        <w:t>:</w:t>
      </w:r>
      <w:r w:rsidR="00E26450">
        <w:rPr>
          <w:color w:val="538135" w:themeColor="accent6" w:themeShade="BF"/>
          <w:szCs w:val="24"/>
          <w:rtl/>
        </w:rPr>
        <w:t xml:space="preserve"> يا ابن آدم مرضتُ فلم تَعدني قال</w:t>
      </w:r>
      <w:r>
        <w:rPr>
          <w:color w:val="538135" w:themeColor="accent6" w:themeShade="BF"/>
          <w:szCs w:val="24"/>
          <w:rtl/>
        </w:rPr>
        <w:t>:</w:t>
      </w:r>
      <w:r w:rsidR="00E26450">
        <w:rPr>
          <w:color w:val="538135" w:themeColor="accent6" w:themeShade="BF"/>
          <w:szCs w:val="24"/>
          <w:rtl/>
        </w:rPr>
        <w:t xml:space="preserve"> يا رب كيف أعودك وأنت رب العالمين</w:t>
      </w:r>
      <w:r>
        <w:rPr>
          <w:color w:val="538135" w:themeColor="accent6" w:themeShade="BF"/>
          <w:szCs w:val="24"/>
          <w:rtl/>
        </w:rPr>
        <w:t>؟</w:t>
      </w:r>
      <w:r w:rsidR="00E26450">
        <w:rPr>
          <w:color w:val="538135" w:themeColor="accent6" w:themeShade="BF"/>
          <w:szCs w:val="24"/>
          <w:rtl/>
        </w:rPr>
        <w:t xml:space="preserve"> قال</w:t>
      </w:r>
      <w:r>
        <w:rPr>
          <w:color w:val="538135" w:themeColor="accent6" w:themeShade="BF"/>
          <w:szCs w:val="24"/>
          <w:rtl/>
        </w:rPr>
        <w:t>:</w:t>
      </w:r>
      <w:r w:rsidR="00E26450">
        <w:rPr>
          <w:color w:val="538135" w:themeColor="accent6" w:themeShade="BF"/>
          <w:szCs w:val="24"/>
          <w:rtl/>
        </w:rPr>
        <w:t xml:space="preserve"> أما علمت أنَّ عبدي فلاناً مرض فلم تعده</w:t>
      </w:r>
      <w:r>
        <w:rPr>
          <w:color w:val="538135" w:themeColor="accent6" w:themeShade="BF"/>
          <w:szCs w:val="24"/>
          <w:rtl/>
        </w:rPr>
        <w:t>؟</w:t>
      </w:r>
      <w:r w:rsidR="00E26450">
        <w:rPr>
          <w:color w:val="538135" w:themeColor="accent6" w:themeShade="BF"/>
          <w:szCs w:val="24"/>
          <w:rtl/>
        </w:rPr>
        <w:t xml:space="preserve"> أما علمت أنك لو عدته لوجدتني عنده</w:t>
      </w:r>
      <w:r>
        <w:rPr>
          <w:color w:val="538135" w:themeColor="accent6" w:themeShade="BF"/>
          <w:szCs w:val="24"/>
          <w:rtl/>
        </w:rPr>
        <w:t>؟</w:t>
      </w:r>
      <w:r w:rsidR="00E26450">
        <w:rPr>
          <w:color w:val="538135" w:themeColor="accent6" w:themeShade="BF"/>
          <w:szCs w:val="24"/>
          <w:rtl/>
        </w:rPr>
        <w:t xml:space="preserve"> يا ابن آدم استطعمتك فلم تطعمني قال</w:t>
      </w:r>
      <w:r>
        <w:rPr>
          <w:color w:val="538135" w:themeColor="accent6" w:themeShade="BF"/>
          <w:szCs w:val="24"/>
          <w:rtl/>
        </w:rPr>
        <w:t>:</w:t>
      </w:r>
      <w:r w:rsidR="00E26450">
        <w:rPr>
          <w:color w:val="538135" w:themeColor="accent6" w:themeShade="BF"/>
          <w:szCs w:val="24"/>
          <w:rtl/>
        </w:rPr>
        <w:t xml:space="preserve"> يا رب وكيف أطعمك وأنت رب العالمين</w:t>
      </w:r>
      <w:r>
        <w:rPr>
          <w:color w:val="538135" w:themeColor="accent6" w:themeShade="BF"/>
          <w:szCs w:val="24"/>
          <w:rtl/>
        </w:rPr>
        <w:t>؟</w:t>
      </w:r>
      <w:r w:rsidR="00E26450">
        <w:rPr>
          <w:color w:val="538135" w:themeColor="accent6" w:themeShade="BF"/>
          <w:szCs w:val="24"/>
          <w:rtl/>
        </w:rPr>
        <w:t xml:space="preserve"> قال أما علمت أنه استطعمك عبدي فلان فلم تطعمه</w:t>
      </w:r>
      <w:r>
        <w:rPr>
          <w:color w:val="538135" w:themeColor="accent6" w:themeShade="BF"/>
          <w:szCs w:val="24"/>
          <w:rtl/>
        </w:rPr>
        <w:t>؟</w:t>
      </w:r>
      <w:r w:rsidR="00E26450">
        <w:rPr>
          <w:color w:val="538135" w:themeColor="accent6" w:themeShade="BF"/>
          <w:szCs w:val="24"/>
          <w:rtl/>
        </w:rPr>
        <w:t xml:space="preserve"> أما علمت أنك لو أطعمته لوجدت ذلك عندي</w:t>
      </w:r>
      <w:r>
        <w:rPr>
          <w:color w:val="538135" w:themeColor="accent6" w:themeShade="BF"/>
          <w:szCs w:val="24"/>
          <w:rtl/>
        </w:rPr>
        <w:t>؟</w:t>
      </w:r>
      <w:r w:rsidR="00E26450">
        <w:rPr>
          <w:color w:val="538135" w:themeColor="accent6" w:themeShade="BF"/>
          <w:szCs w:val="24"/>
          <w:rtl/>
        </w:rPr>
        <w:t xml:space="preserve"> يا ابن آدم استسقيتك فلم تسقني قال</w:t>
      </w:r>
      <w:r>
        <w:rPr>
          <w:color w:val="538135" w:themeColor="accent6" w:themeShade="BF"/>
          <w:szCs w:val="24"/>
          <w:rtl/>
        </w:rPr>
        <w:t>:</w:t>
      </w:r>
      <w:r w:rsidR="00E26450">
        <w:rPr>
          <w:color w:val="538135" w:themeColor="accent6" w:themeShade="BF"/>
          <w:szCs w:val="24"/>
          <w:rtl/>
        </w:rPr>
        <w:t xml:space="preserve"> يا رب كيف أسقيك وأنت رب العالمين</w:t>
      </w:r>
      <w:r>
        <w:rPr>
          <w:color w:val="538135" w:themeColor="accent6" w:themeShade="BF"/>
          <w:szCs w:val="24"/>
          <w:rtl/>
        </w:rPr>
        <w:t>؟</w:t>
      </w:r>
      <w:r w:rsidR="00E26450">
        <w:rPr>
          <w:color w:val="538135" w:themeColor="accent6" w:themeShade="BF"/>
          <w:szCs w:val="24"/>
          <w:rtl/>
        </w:rPr>
        <w:t xml:space="preserve"> قال</w:t>
      </w:r>
      <w:r>
        <w:rPr>
          <w:color w:val="538135" w:themeColor="accent6" w:themeShade="BF"/>
          <w:szCs w:val="24"/>
          <w:rtl/>
        </w:rPr>
        <w:t>:</w:t>
      </w:r>
      <w:r w:rsidR="00E26450">
        <w:rPr>
          <w:color w:val="538135" w:themeColor="accent6" w:themeShade="BF"/>
          <w:szCs w:val="24"/>
          <w:rtl/>
        </w:rPr>
        <w:t xml:space="preserve"> استسقاك عبدي فلان تسقه أما أنك لو سقيته وجدت ذلك عندي"</w:t>
      </w:r>
      <w:r>
        <w:rPr>
          <w:color w:val="538135" w:themeColor="accent6" w:themeShade="BF"/>
          <w:szCs w:val="24"/>
          <w:rtl/>
        </w:rPr>
        <w:t xml:space="preserve"> </w:t>
      </w:r>
      <w:r w:rsidR="00E26450">
        <w:rPr>
          <w:color w:val="538135" w:themeColor="accent6" w:themeShade="BF"/>
          <w:szCs w:val="24"/>
          <w:rtl/>
        </w:rPr>
        <w:t>كتاب الأدب- باب فضل عيادة المريض يقول الإمام النووي في شرحه للحديث</w:t>
      </w:r>
      <w:r>
        <w:rPr>
          <w:color w:val="538135" w:themeColor="accent6" w:themeShade="BF"/>
          <w:szCs w:val="24"/>
          <w:rtl/>
        </w:rPr>
        <w:t>:</w:t>
      </w:r>
      <w:r w:rsidR="00E26450">
        <w:rPr>
          <w:color w:val="538135" w:themeColor="accent6" w:themeShade="BF"/>
          <w:szCs w:val="24"/>
          <w:rtl/>
        </w:rPr>
        <w:t xml:space="preserve"> قال العلماء إنما أضاف المرض إليه سبحانه وتعالى والمراد العبد تشريفاً للعبد وتقريباً له، قالوا</w:t>
      </w:r>
      <w:r>
        <w:rPr>
          <w:color w:val="538135" w:themeColor="accent6" w:themeShade="BF"/>
          <w:szCs w:val="24"/>
          <w:rtl/>
        </w:rPr>
        <w:t>:</w:t>
      </w:r>
      <w:r w:rsidR="00E26450">
        <w:rPr>
          <w:color w:val="538135" w:themeColor="accent6" w:themeShade="BF"/>
          <w:szCs w:val="24"/>
          <w:rtl/>
        </w:rPr>
        <w:t xml:space="preserve"> ومعنى (وجدتني عنده) أي وجدت ثوابي وكرامتي، ويدل عليه قوله تعالى في تمام الحديث (لو أطعمته لوجدت ذلك عندي، لو سقيته لوجدت ذلك عندي) ويستفاد من هذا الحديث عدة فوائد جليلة</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الأولى</w:t>
      </w:r>
      <w:r>
        <w:rPr>
          <w:color w:val="538135" w:themeColor="accent6" w:themeShade="BF"/>
          <w:szCs w:val="24"/>
          <w:rtl/>
        </w:rPr>
        <w:t>):</w:t>
      </w:r>
      <w:r w:rsidR="00E26450">
        <w:rPr>
          <w:color w:val="538135" w:themeColor="accent6" w:themeShade="BF"/>
          <w:szCs w:val="24"/>
          <w:rtl/>
        </w:rPr>
        <w:t xml:space="preserve"> أنه إثبات قاطع لظاهرة </w:t>
      </w:r>
      <w:r w:rsidR="00E26450">
        <w:rPr>
          <w:bCs/>
          <w:color w:val="538135" w:themeColor="accent6" w:themeShade="BF"/>
          <w:szCs w:val="24"/>
          <w:rtl/>
        </w:rPr>
        <w:t>التبادر</w:t>
      </w:r>
      <w:r w:rsidR="00E26450">
        <w:rPr>
          <w:color w:val="538135" w:themeColor="accent6" w:themeShade="BF"/>
          <w:szCs w:val="24"/>
          <w:rtl/>
        </w:rPr>
        <w:t xml:space="preserve">، وهو أن يسبق إلى الفهم معنى اللفظ المعهود في الذهن بمجرد سماع ذلك اللفظ خاليا عن القرائن وهذا المعنى هو ما يطلق عليه علماء البلاغة (حقيقة) وأي معنى سواه دلت عليه </w:t>
      </w:r>
      <w:r w:rsidR="00E26450">
        <w:rPr>
          <w:bCs/>
          <w:color w:val="538135" w:themeColor="accent6" w:themeShade="BF"/>
          <w:szCs w:val="24"/>
          <w:rtl/>
        </w:rPr>
        <w:t>القرينة</w:t>
      </w:r>
      <w:r w:rsidR="00E26450">
        <w:rPr>
          <w:color w:val="538135" w:themeColor="accent6" w:themeShade="BF"/>
          <w:szCs w:val="24"/>
          <w:rtl/>
        </w:rPr>
        <w:t xml:space="preserve"> فهو (مجاز) فقد سبق إلى فهم العبد من الكلام ظاهره المستحيل على الله، لذا فقد سأل ربَّه مضمنا سؤاله القرينة الدالة على التنزيه والنافية لهذا المعنى الحقيقى المتبادر إلى ذهنه (كيف أعودك وأنت ربُّ العالمين</w:t>
      </w:r>
      <w:r>
        <w:rPr>
          <w:color w:val="538135" w:themeColor="accent6" w:themeShade="BF"/>
          <w:szCs w:val="24"/>
          <w:rtl/>
        </w:rPr>
        <w:t>؟</w:t>
      </w:r>
      <w:r w:rsidR="00E26450">
        <w:rPr>
          <w:color w:val="538135" w:themeColor="accent6" w:themeShade="BF"/>
          <w:szCs w:val="24"/>
          <w:rtl/>
        </w:rPr>
        <w:t>)، (كيف أطعمك وأنت ربُّ العالمين</w:t>
      </w:r>
      <w:r>
        <w:rPr>
          <w:color w:val="538135" w:themeColor="accent6" w:themeShade="BF"/>
          <w:szCs w:val="24"/>
          <w:rtl/>
        </w:rPr>
        <w:t>؟</w:t>
      </w:r>
      <w:r w:rsidR="00E26450">
        <w:rPr>
          <w:color w:val="538135" w:themeColor="accent6" w:themeShade="BF"/>
          <w:szCs w:val="24"/>
          <w:rtl/>
        </w:rPr>
        <w:t>)، (كيف أسقيك وأنت رب العالمين</w:t>
      </w:r>
      <w:r>
        <w:rPr>
          <w:color w:val="538135" w:themeColor="accent6" w:themeShade="BF"/>
          <w:szCs w:val="24"/>
          <w:rtl/>
        </w:rPr>
        <w:t>؟</w:t>
      </w:r>
      <w:r w:rsidR="00E26450">
        <w:rPr>
          <w:color w:val="538135" w:themeColor="accent6" w:themeShade="BF"/>
          <w:szCs w:val="24"/>
          <w:rtl/>
        </w:rPr>
        <w:t>)</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الثانية</w:t>
      </w:r>
      <w:r>
        <w:rPr>
          <w:color w:val="538135" w:themeColor="accent6" w:themeShade="BF"/>
          <w:szCs w:val="24"/>
          <w:rtl/>
        </w:rPr>
        <w:t>):</w:t>
      </w:r>
      <w:r w:rsidR="00E26450">
        <w:rPr>
          <w:color w:val="538135" w:themeColor="accent6" w:themeShade="BF"/>
          <w:szCs w:val="24"/>
          <w:rtl/>
        </w:rPr>
        <w:t xml:space="preserve"> أن قرينة التنزيه معلومة لكل أحد </w:t>
      </w:r>
      <w:r w:rsidR="00E26450">
        <w:rPr>
          <w:color w:val="538135" w:themeColor="accent6" w:themeShade="BF"/>
          <w:szCs w:val="24"/>
          <w:rtl/>
        </w:rPr>
        <w:lastRenderedPageBreak/>
        <w:t>في الآخرة بعد كشف الحجب، أما في الدنيا فقد تغيب قليلا عن بعض المؤمنين وخاصة العوام</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الثالثة</w:t>
      </w:r>
      <w:r>
        <w:rPr>
          <w:color w:val="538135" w:themeColor="accent6" w:themeShade="BF"/>
          <w:szCs w:val="24"/>
          <w:rtl/>
        </w:rPr>
        <w:t>):</w:t>
      </w:r>
      <w:r w:rsidR="00E26450">
        <w:rPr>
          <w:color w:val="538135" w:themeColor="accent6" w:themeShade="BF"/>
          <w:szCs w:val="24"/>
          <w:rtl/>
        </w:rPr>
        <w:t xml:space="preserve"> أن الله سبحانه قد علمنا التأويل حين أجاب على أسئلة العبد (أما علمت أن عبدي…) وأرشدنا إلى كيفيته للوصول إلى المعنى المقصود في النص، وإنما تتفاوت أقدار العلماء الربانيين في ملاحظة القرائن التي تقود إلى المعنى المراد</w:t>
      </w:r>
      <w:r>
        <w:rPr>
          <w:color w:val="538135" w:themeColor="accent6" w:themeShade="BF"/>
          <w:szCs w:val="24"/>
          <w:rtl/>
        </w:rPr>
        <w:t>،</w:t>
      </w:r>
      <w:r w:rsidR="00E26450">
        <w:rPr>
          <w:color w:val="538135" w:themeColor="accent6" w:themeShade="BF"/>
          <w:szCs w:val="24"/>
          <w:rtl/>
        </w:rPr>
        <w:t xml:space="preserve"> انظر كتاب (نجم المهتدي) للإمام ابن المعلم القرشي، باب (أدلة التأويل من جهة النقل)</w:t>
      </w:r>
      <w:r>
        <w:rPr>
          <w:rFonts w:hint="cs"/>
          <w:color w:val="538135" w:themeColor="accent6" w:themeShade="BF"/>
          <w:szCs w:val="24"/>
          <w:rtl/>
        </w:rPr>
        <w:t>]،</w:t>
      </w:r>
      <w:r w:rsidR="00E26450" w:rsidRPr="002909E9">
        <w:rPr>
          <w:rtl/>
        </w:rPr>
        <w:t xml:space="preserve"> [7-] وقال تعالى</w:t>
      </w:r>
      <w:r>
        <w:rPr>
          <w:rtl/>
        </w:rPr>
        <w:t>:</w:t>
      </w:r>
      <w:r w:rsidR="00E26450" w:rsidRPr="002909E9">
        <w:rPr>
          <w:rtl/>
        </w:rPr>
        <w:t xml:space="preserve"> {ونادَيْناه مِنْ جَانِبِ الطُورِ الأَيْمَنِ} [الآية 52، من سورة مريم</w:t>
      </w:r>
      <w:r>
        <w:rPr>
          <w:rtl/>
        </w:rPr>
        <w:t>]،</w:t>
      </w:r>
      <w:r w:rsidR="00E26450" w:rsidRPr="002909E9">
        <w:rPr>
          <w:rtl/>
        </w:rPr>
        <w:t xml:space="preserve"> [8-] وقال تعالى</w:t>
      </w:r>
      <w:r>
        <w:rPr>
          <w:rtl/>
        </w:rPr>
        <w:t>:</w:t>
      </w:r>
      <w:r w:rsidR="00E26450" w:rsidRPr="002909E9">
        <w:rPr>
          <w:rtl/>
        </w:rPr>
        <w:t xml:space="preserve"> {نودي من شاطئ الوادي الأيمن في البقعة المباركة من الشجرة أن أيا موسى إني أنا الله رب العالمين} </w:t>
      </w:r>
      <w:r>
        <w:rPr>
          <w:rtl/>
        </w:rPr>
        <w:t>[</w:t>
      </w:r>
      <w:r w:rsidR="00E26450" w:rsidRPr="002909E9">
        <w:rPr>
          <w:rtl/>
        </w:rPr>
        <w:t>الآية 30 من سورة القصص</w:t>
      </w:r>
      <w:r>
        <w:rPr>
          <w:rtl/>
        </w:rPr>
        <w:t>]،</w:t>
      </w:r>
      <w:r w:rsidR="00E26450" w:rsidRPr="002909E9">
        <w:rPr>
          <w:rtl/>
        </w:rPr>
        <w:t xml:space="preserve"> [9-] وقال تعالى {فَأَيْنَمَا تُوَلُّوا فَثَمَّ وَجْهُ الله</w:t>
      </w:r>
      <w:r>
        <w:rPr>
          <w:vertAlign w:val="superscript"/>
          <w:rtl/>
        </w:rPr>
        <w:t>}</w:t>
      </w:r>
      <w:r w:rsidR="00E26450" w:rsidRPr="002909E9">
        <w:rPr>
          <w:rtl/>
        </w:rPr>
        <w:t xml:space="preserve"> </w:t>
      </w:r>
      <w:r>
        <w:rPr>
          <w:rtl/>
        </w:rPr>
        <w:t>[</w:t>
      </w:r>
      <w:r w:rsidR="00E26450" w:rsidRPr="002909E9">
        <w:rPr>
          <w:rtl/>
        </w:rPr>
        <w:t>الآية 115 من سورة البقرة</w:t>
      </w:r>
      <w:r>
        <w:rPr>
          <w:rtl/>
        </w:rPr>
        <w:t>]،</w:t>
      </w:r>
      <w:r w:rsidR="00E26450" w:rsidRPr="002909E9">
        <w:rPr>
          <w:rtl/>
        </w:rPr>
        <w:t xml:space="preserve"> </w:t>
      </w:r>
      <w:r w:rsidR="00E26450" w:rsidRPr="002909E9">
        <w:rPr>
          <w:spacing w:val="-20"/>
          <w:rtl/>
        </w:rPr>
        <w:t>[10-]</w:t>
      </w:r>
      <w:r w:rsidR="00E26450" w:rsidRPr="002909E9">
        <w:rPr>
          <w:rtl/>
        </w:rPr>
        <w:t xml:space="preserve"> وفي الترمذي في حديث العنان</w:t>
      </w:r>
      <w:r>
        <w:rPr>
          <w:rtl/>
        </w:rPr>
        <w:t>،</w:t>
      </w:r>
      <w:r w:rsidR="00E26450" w:rsidRPr="002909E9">
        <w:rPr>
          <w:rtl/>
        </w:rPr>
        <w:t xml:space="preserve"> وفيه </w:t>
      </w:r>
      <w:r w:rsidR="00E26450" w:rsidRPr="002909E9">
        <w:rPr>
          <w:spacing w:val="-20"/>
          <w:rtl/>
        </w:rPr>
        <w:t>ذكر الأرضين</w:t>
      </w:r>
      <w:r w:rsidR="00E26450" w:rsidRPr="002909E9">
        <w:rPr>
          <w:rtl/>
        </w:rPr>
        <w:t xml:space="preserve"> السبع وأن بين كل أرض كما بين السماء والأرض</w:t>
      </w:r>
      <w:r>
        <w:rPr>
          <w:rtl/>
        </w:rPr>
        <w:t>،</w:t>
      </w:r>
      <w:r w:rsidR="00E26450" w:rsidRPr="002909E9">
        <w:rPr>
          <w:rtl/>
        </w:rPr>
        <w:t xml:space="preserve"> ثم قال عليه الصلاة والسلام</w:t>
      </w:r>
      <w:r>
        <w:rPr>
          <w:rtl/>
        </w:rPr>
        <w:t>:</w:t>
      </w:r>
      <w:r w:rsidR="00E26450" w:rsidRPr="002909E9">
        <w:rPr>
          <w:rtl/>
        </w:rPr>
        <w:t xml:space="preserve"> (</w:t>
      </w:r>
      <w:r>
        <w:rPr>
          <w:rtl/>
        </w:rPr>
        <w:t>(</w:t>
      </w:r>
      <w:r w:rsidR="00E26450" w:rsidRPr="002909E9">
        <w:rPr>
          <w:rtl/>
        </w:rPr>
        <w:t>والَّذِي نَفْسِي بَيِدِهِ لَوْ دُلِّى أَحَدُكُمْ بِحَبْلٍ لَوَقَعَ عَلَى الله سُبْحَانَه وَتَعَالَى</w:t>
      </w:r>
      <w:r>
        <w:rPr>
          <w:rtl/>
        </w:rPr>
        <w:t>)</w:t>
      </w:r>
      <w:r w:rsidR="00E26450">
        <w:rPr>
          <w:rFonts w:hint="cs"/>
          <w:rtl/>
          <w:lang w:bidi="ar-KW"/>
        </w:rPr>
        <w:t xml:space="preserve">) </w:t>
      </w:r>
      <w:r>
        <w:rPr>
          <w:color w:val="538135" w:themeColor="accent6" w:themeShade="BF"/>
          <w:rtl/>
        </w:rPr>
        <w:t>[</w:t>
      </w:r>
      <w:r w:rsidR="00E26450">
        <w:rPr>
          <w:color w:val="538135" w:themeColor="accent6" w:themeShade="BF"/>
          <w:szCs w:val="24"/>
          <w:rtl/>
        </w:rPr>
        <w:t>قال المحقق</w:t>
      </w:r>
      <w:r>
        <w:rPr>
          <w:color w:val="538135" w:themeColor="accent6" w:themeShade="BF"/>
          <w:szCs w:val="24"/>
          <w:rtl/>
        </w:rPr>
        <w:t>:</w:t>
      </w:r>
      <w:r w:rsidR="00E26450">
        <w:rPr>
          <w:color w:val="538135" w:themeColor="accent6" w:themeShade="BF"/>
          <w:szCs w:val="24"/>
          <w:rtl/>
        </w:rPr>
        <w:t xml:space="preserve"> نص الحديث عند الترمذي</w:t>
      </w:r>
      <w:r>
        <w:rPr>
          <w:color w:val="538135" w:themeColor="accent6" w:themeShade="BF"/>
          <w:szCs w:val="24"/>
          <w:rtl/>
        </w:rPr>
        <w:t xml:space="preserve">: </w:t>
      </w:r>
      <w:r w:rsidR="00E26450">
        <w:rPr>
          <w:color w:val="538135" w:themeColor="accent6" w:themeShade="BF"/>
          <w:szCs w:val="24"/>
          <w:rtl/>
        </w:rPr>
        <w:t>" … والذي نفس محمد بيده لو أنكم دليتم بحبل إلى الأرض السفلي لهبط على الله "</w:t>
      </w:r>
      <w:r>
        <w:rPr>
          <w:color w:val="538135" w:themeColor="accent6" w:themeShade="BF"/>
          <w:szCs w:val="24"/>
          <w:rtl/>
        </w:rPr>
        <w:t xml:space="preserve"> </w:t>
      </w:r>
      <w:r w:rsidR="00E26450">
        <w:rPr>
          <w:color w:val="538135" w:themeColor="accent6" w:themeShade="BF"/>
          <w:szCs w:val="24"/>
          <w:rtl/>
        </w:rPr>
        <w:t>ثم قرأ</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هو الأول والآخر والظاهر والباطن وهو بكل شيء عليم</w:t>
      </w:r>
      <w:r>
        <w:rPr>
          <w:color w:val="538135" w:themeColor="accent6" w:themeShade="BF"/>
          <w:szCs w:val="24"/>
          <w:rtl/>
        </w:rPr>
        <w:t>} [</w:t>
      </w:r>
      <w:r w:rsidR="00E26450">
        <w:rPr>
          <w:color w:val="538135" w:themeColor="accent6" w:themeShade="BF"/>
          <w:szCs w:val="24"/>
          <w:rtl/>
        </w:rPr>
        <w:t>الحديد</w:t>
      </w:r>
      <w:r>
        <w:rPr>
          <w:color w:val="538135" w:themeColor="accent6" w:themeShade="BF"/>
          <w:szCs w:val="24"/>
          <w:rtl/>
        </w:rPr>
        <w:t>:</w:t>
      </w:r>
      <w:r w:rsidR="00E26450">
        <w:rPr>
          <w:color w:val="538135" w:themeColor="accent6" w:themeShade="BF"/>
          <w:szCs w:val="24"/>
          <w:rtl/>
        </w:rPr>
        <w:t>3] وقد رواه أيضاً عن الحسن عن أبي هريرة أحمد في مسنده والطبراني في معجمه والبيهقي في (الأسماء والصفات)</w:t>
      </w:r>
      <w:r>
        <w:rPr>
          <w:color w:val="538135" w:themeColor="accent6" w:themeShade="BF"/>
          <w:szCs w:val="24"/>
          <w:rtl/>
        </w:rPr>
        <w:t>،</w:t>
      </w:r>
      <w:r w:rsidR="00E26450">
        <w:rPr>
          <w:color w:val="538135" w:themeColor="accent6" w:themeShade="BF"/>
          <w:szCs w:val="24"/>
          <w:rtl/>
        </w:rPr>
        <w:t xml:space="preserve"> انظر سنن الترمذي كتاب (التفسير) باب (ومن سورة الحديد) من حديث قتادة قال</w:t>
      </w:r>
      <w:r>
        <w:rPr>
          <w:color w:val="538135" w:themeColor="accent6" w:themeShade="BF"/>
          <w:szCs w:val="24"/>
          <w:rtl/>
        </w:rPr>
        <w:t>:</w:t>
      </w:r>
      <w:r w:rsidR="00E26450">
        <w:rPr>
          <w:color w:val="538135" w:themeColor="accent6" w:themeShade="BF"/>
          <w:szCs w:val="24"/>
          <w:rtl/>
        </w:rPr>
        <w:t xml:space="preserve"> حدث الحسن -يعني البصري- عن أبي هريرة، وقال الترمذي</w:t>
      </w:r>
      <w:r>
        <w:rPr>
          <w:color w:val="538135" w:themeColor="accent6" w:themeShade="BF"/>
          <w:szCs w:val="24"/>
          <w:rtl/>
        </w:rPr>
        <w:t>:</w:t>
      </w:r>
      <w:r w:rsidR="00E26450">
        <w:rPr>
          <w:color w:val="538135" w:themeColor="accent6" w:themeShade="BF"/>
          <w:szCs w:val="24"/>
          <w:rtl/>
        </w:rPr>
        <w:t xml:space="preserve"> هذا حديث غريب من هذا الوجه، قال</w:t>
      </w:r>
      <w:r>
        <w:rPr>
          <w:color w:val="538135" w:themeColor="accent6" w:themeShade="BF"/>
          <w:szCs w:val="24"/>
          <w:rtl/>
        </w:rPr>
        <w:t>:</w:t>
      </w:r>
      <w:r w:rsidR="00E26450">
        <w:rPr>
          <w:color w:val="538135" w:themeColor="accent6" w:themeShade="BF"/>
          <w:szCs w:val="24"/>
          <w:rtl/>
        </w:rPr>
        <w:t xml:space="preserve"> ويروي عن أيوب ويونس بن عبيد وعلى بن زيد قالوا</w:t>
      </w:r>
      <w:r>
        <w:rPr>
          <w:color w:val="538135" w:themeColor="accent6" w:themeShade="BF"/>
          <w:szCs w:val="24"/>
          <w:rtl/>
        </w:rPr>
        <w:t>:</w:t>
      </w:r>
      <w:r w:rsidR="00E26450">
        <w:rPr>
          <w:color w:val="538135" w:themeColor="accent6" w:themeShade="BF"/>
          <w:szCs w:val="24"/>
          <w:rtl/>
        </w:rPr>
        <w:t xml:space="preserve"> لم يسمع الحسن من أبي هريرة</w:t>
      </w:r>
      <w:r>
        <w:rPr>
          <w:color w:val="538135" w:themeColor="accent6" w:themeShade="BF"/>
          <w:szCs w:val="24"/>
          <w:rtl/>
        </w:rPr>
        <w:t>،</w:t>
      </w:r>
      <w:r w:rsidR="00E26450">
        <w:rPr>
          <w:color w:val="538135" w:themeColor="accent6" w:themeShade="BF"/>
          <w:szCs w:val="24"/>
          <w:rtl/>
        </w:rPr>
        <w:t xml:space="preserve"> </w:t>
      </w:r>
      <w:r w:rsidR="00E26450">
        <w:rPr>
          <w:color w:val="538135" w:themeColor="accent6" w:themeShade="BF"/>
          <w:spacing w:val="-6"/>
          <w:szCs w:val="24"/>
          <w:rtl/>
        </w:rPr>
        <w:t>قلت الصحيح أنه سمع من أبي هريرة وأشار إليه ضمنا الإمام</w:t>
      </w:r>
      <w:r w:rsidR="00E26450">
        <w:rPr>
          <w:color w:val="538135" w:themeColor="accent6" w:themeShade="BF"/>
          <w:szCs w:val="24"/>
          <w:rtl/>
        </w:rPr>
        <w:t xml:space="preserve"> البخاري في تاريخه وأكده الحافظ </w:t>
      </w:r>
      <w:r w:rsidR="00E26450">
        <w:rPr>
          <w:color w:val="538135" w:themeColor="accent6" w:themeShade="BF"/>
          <w:spacing w:val="-6"/>
          <w:szCs w:val="24"/>
          <w:rtl/>
        </w:rPr>
        <w:t>ابن حجر في التهذيب في ترجمة الحسن، وفي فتح الباري 9/354ط السلفية</w:t>
      </w:r>
      <w:r w:rsidR="00E26450">
        <w:rPr>
          <w:color w:val="538135" w:themeColor="accent6" w:themeShade="BF"/>
          <w:szCs w:val="24"/>
          <w:rtl/>
        </w:rPr>
        <w:t xml:space="preserve"> </w:t>
      </w:r>
      <w:r w:rsidR="00E26450">
        <w:rPr>
          <w:color w:val="538135" w:themeColor="accent6" w:themeShade="BF"/>
          <w:spacing w:val="-6"/>
          <w:szCs w:val="24"/>
          <w:rtl/>
        </w:rPr>
        <w:t>وصرح الحسن نفسه بسماعه من أبي</w:t>
      </w:r>
      <w:r w:rsidR="00E26450">
        <w:rPr>
          <w:color w:val="538135" w:themeColor="accent6" w:themeShade="BF"/>
          <w:szCs w:val="24"/>
          <w:rtl/>
        </w:rPr>
        <w:t xml:space="preserve"> هريرة وروى بلفظ حدثنا مرات عديدة أحصى منها الشيخ أحمد شاكر ستة مواضع ذكرها في بحث قيم أثبت فيه سماع الحسن من أبي هريرة بلا شك أو ريب انظره في تخريجه لأحاديث المسند ج12 ص 107- 118 عند تخريجه للحديث رقم (7138)، وأكد ذلك أيضاً العلامة المحدث السيد عبد الله الغماري في تعليقه على (المقاصد الحسنة) للسخاوي فقال</w:t>
      </w:r>
      <w:r>
        <w:rPr>
          <w:color w:val="538135" w:themeColor="accent6" w:themeShade="BF"/>
          <w:szCs w:val="24"/>
          <w:rtl/>
        </w:rPr>
        <w:t xml:space="preserve">: </w:t>
      </w:r>
      <w:r w:rsidR="00E26450">
        <w:rPr>
          <w:color w:val="538135" w:themeColor="accent6" w:themeShade="BF"/>
          <w:szCs w:val="24"/>
          <w:rtl/>
        </w:rPr>
        <w:t>" بل سمع منه كما صرح به الحسن نفسه في أحاديث بأسانيد جياد منها حديث في فضل سورة الدخان "</w:t>
      </w:r>
      <w:r>
        <w:rPr>
          <w:color w:val="538135" w:themeColor="accent6" w:themeShade="BF"/>
          <w:szCs w:val="24"/>
          <w:rtl/>
        </w:rPr>
        <w:t xml:space="preserve"> </w:t>
      </w:r>
      <w:r w:rsidR="00E26450">
        <w:rPr>
          <w:color w:val="538135" w:themeColor="accent6" w:themeShade="BF"/>
          <w:szCs w:val="24"/>
          <w:rtl/>
        </w:rPr>
        <w:t xml:space="preserve">أ هـ ص 345 وهذا الحديث رجاله ثقات وإذ قد ثبت سماع الحسن من أبي هريرة فإسناد الحديث قوي صالح للاحتجاج، وعلى سبيل التنزل لو </w:t>
      </w:r>
      <w:r w:rsidR="00E26450">
        <w:rPr>
          <w:color w:val="538135" w:themeColor="accent6" w:themeShade="BF"/>
          <w:spacing w:val="-6"/>
          <w:szCs w:val="24"/>
          <w:rtl/>
        </w:rPr>
        <w:t>سلمنا أن الحسن لم يسمع من أبي هريرة</w:t>
      </w:r>
      <w:r w:rsidR="00E26450">
        <w:rPr>
          <w:color w:val="538135" w:themeColor="accent6" w:themeShade="BF"/>
          <w:szCs w:val="24"/>
          <w:rtl/>
        </w:rPr>
        <w:t xml:space="preserve"> فقد روى البيهقي في الأسماء والصفات رواية أخرى متابعة عن أبي ذر –بسند فيه انقطاع- قال</w:t>
      </w:r>
      <w:r>
        <w:rPr>
          <w:color w:val="538135" w:themeColor="accent6" w:themeShade="BF"/>
          <w:szCs w:val="24"/>
          <w:rtl/>
        </w:rPr>
        <w:t>:</w:t>
      </w:r>
      <w:r w:rsidR="00E26450">
        <w:rPr>
          <w:color w:val="538135" w:themeColor="accent6" w:themeShade="BF"/>
          <w:szCs w:val="24"/>
          <w:rtl/>
        </w:rPr>
        <w:t xml:space="preserve"> قال رسول الله صلى الله عليه وسلم</w:t>
      </w:r>
      <w:r>
        <w:rPr>
          <w:color w:val="538135" w:themeColor="accent6" w:themeShade="BF"/>
          <w:szCs w:val="24"/>
          <w:rtl/>
        </w:rPr>
        <w:t xml:space="preserve">: </w:t>
      </w:r>
      <w:r w:rsidR="00E26450">
        <w:rPr>
          <w:color w:val="538135" w:themeColor="accent6" w:themeShade="BF"/>
          <w:szCs w:val="24"/>
          <w:rtl/>
        </w:rPr>
        <w:t xml:space="preserve">"ما بين الأرض إلى السماء مسيرة خمسمائة سنة وغلظ السماء الدنيا مسيرة </w:t>
      </w:r>
      <w:r w:rsidR="00E26450">
        <w:rPr>
          <w:color w:val="538135" w:themeColor="accent6" w:themeShade="BF"/>
          <w:spacing w:val="-8"/>
          <w:szCs w:val="24"/>
          <w:rtl/>
        </w:rPr>
        <w:t>خمسمائة سنة</w:t>
      </w:r>
      <w:r w:rsidR="00E26450">
        <w:rPr>
          <w:color w:val="538135" w:themeColor="accent6" w:themeShade="BF"/>
          <w:szCs w:val="24"/>
          <w:rtl/>
        </w:rPr>
        <w:t xml:space="preserve"> وما بين كل سماء إلى السماء التي تليها مسيرة خمسمائة سنة، والأرضين مثل ذلك وما بين </w:t>
      </w:r>
      <w:r w:rsidR="00E26450">
        <w:rPr>
          <w:color w:val="538135" w:themeColor="accent6" w:themeShade="BF"/>
          <w:spacing w:val="-8"/>
          <w:szCs w:val="24"/>
          <w:rtl/>
        </w:rPr>
        <w:t>السماء السابعة</w:t>
      </w:r>
      <w:r w:rsidR="00E26450">
        <w:rPr>
          <w:color w:val="538135" w:themeColor="accent6" w:themeShade="BF"/>
          <w:szCs w:val="24"/>
          <w:rtl/>
        </w:rPr>
        <w:t xml:space="preserve"> </w:t>
      </w:r>
      <w:r w:rsidR="00E26450">
        <w:rPr>
          <w:color w:val="538135" w:themeColor="accent6" w:themeShade="BF"/>
          <w:spacing w:val="-6"/>
          <w:szCs w:val="24"/>
          <w:rtl/>
        </w:rPr>
        <w:t>إلى العرش مثل جميع ذلك ولو حفرتم لصاحبكم ثم دليتموه لوجدتم</w:t>
      </w:r>
      <w:r w:rsidR="00E26450">
        <w:rPr>
          <w:color w:val="538135" w:themeColor="accent6" w:themeShade="BF"/>
          <w:szCs w:val="24"/>
          <w:rtl/>
        </w:rPr>
        <w:t xml:space="preserve"> الله </w:t>
      </w:r>
      <w:r w:rsidR="00E26450">
        <w:rPr>
          <w:color w:val="538135" w:themeColor="accent6" w:themeShade="BF"/>
          <w:spacing w:val="-4"/>
          <w:szCs w:val="24"/>
          <w:rtl/>
        </w:rPr>
        <w:t>عز وجل</w:t>
      </w:r>
      <w:r w:rsidR="00E26450">
        <w:rPr>
          <w:color w:val="538135" w:themeColor="accent6" w:themeShade="BF"/>
          <w:szCs w:val="24"/>
          <w:rtl/>
        </w:rPr>
        <w:t>"</w:t>
      </w:r>
      <w:r>
        <w:rPr>
          <w:color w:val="538135" w:themeColor="accent6" w:themeShade="BF"/>
          <w:szCs w:val="24"/>
          <w:rtl/>
        </w:rPr>
        <w:t>،</w:t>
      </w:r>
      <w:r w:rsidR="00E26450">
        <w:rPr>
          <w:color w:val="538135" w:themeColor="accent6" w:themeShade="BF"/>
          <w:szCs w:val="24"/>
          <w:rtl/>
        </w:rPr>
        <w:t xml:space="preserve"> فالحديث بمجموع طرقه ثابت فهو حسن لغيره على أقل تقدير</w:t>
      </w:r>
      <w:r>
        <w:rPr>
          <w:color w:val="538135" w:themeColor="accent6" w:themeShade="BF"/>
          <w:szCs w:val="24"/>
          <w:rtl/>
        </w:rPr>
        <w:t>،</w:t>
      </w:r>
      <w:r w:rsidR="00E26450">
        <w:rPr>
          <w:color w:val="538135" w:themeColor="accent6" w:themeShade="BF"/>
          <w:szCs w:val="24"/>
          <w:rtl/>
        </w:rPr>
        <w:t xml:space="preserve"> يقول الإمام البيهقي في (الأسماء والصفات) بعد ذكره لحديث أبي هريرة</w:t>
      </w:r>
      <w:r>
        <w:rPr>
          <w:color w:val="538135" w:themeColor="accent6" w:themeShade="BF"/>
          <w:szCs w:val="24"/>
          <w:rtl/>
        </w:rPr>
        <w:t xml:space="preserve">: </w:t>
      </w:r>
      <w:r w:rsidR="00E26450">
        <w:rPr>
          <w:color w:val="538135" w:themeColor="accent6" w:themeShade="BF"/>
          <w:szCs w:val="24"/>
          <w:rtl/>
        </w:rPr>
        <w:t>"والذي روى في آخر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w:t>
      </w:r>
      <w:r>
        <w:rPr>
          <w:color w:val="538135" w:themeColor="accent6" w:themeShade="BF"/>
          <w:szCs w:val="24"/>
          <w:rtl/>
        </w:rPr>
        <w:t xml:space="preserve">: </w:t>
      </w:r>
      <w:r w:rsidR="00E26450">
        <w:rPr>
          <w:color w:val="538135" w:themeColor="accent6" w:themeShade="BF"/>
          <w:szCs w:val="24"/>
          <w:rtl/>
        </w:rPr>
        <w:t xml:space="preserve">" أنت الظاهر فليس فوقك شيء وأنت الباطن فليس دونك شيء)، وإذا لم يكن فوقه شيء ولا دونه شيء لم </w:t>
      </w:r>
      <w:r w:rsidR="00E26450">
        <w:rPr>
          <w:color w:val="538135" w:themeColor="accent6" w:themeShade="BF"/>
          <w:szCs w:val="24"/>
          <w:rtl/>
        </w:rPr>
        <w:lastRenderedPageBreak/>
        <w:t>يكن في مكان"</w:t>
      </w:r>
      <w:r>
        <w:rPr>
          <w:color w:val="538135" w:themeColor="accent6" w:themeShade="BF"/>
          <w:szCs w:val="24"/>
          <w:rtl/>
        </w:rPr>
        <w:t xml:space="preserve"> </w:t>
      </w:r>
      <w:r w:rsidR="00E26450">
        <w:rPr>
          <w:color w:val="538135" w:themeColor="accent6" w:themeShade="BF"/>
          <w:szCs w:val="24"/>
          <w:rtl/>
        </w:rPr>
        <w:t>أ هـ، ص 400ط الكردي</w:t>
      </w:r>
      <w:r>
        <w:rPr>
          <w:color w:val="538135" w:themeColor="accent6" w:themeShade="BF"/>
          <w:szCs w:val="24"/>
          <w:rtl/>
        </w:rPr>
        <w:t>،</w:t>
      </w:r>
      <w:r w:rsidR="00E26450">
        <w:rPr>
          <w:color w:val="538135" w:themeColor="accent6" w:themeShade="BF"/>
          <w:szCs w:val="24"/>
          <w:rtl/>
        </w:rPr>
        <w:t xml:space="preserve"> ويقول الإمام أبو بكر بن العربي في العارضة</w:t>
      </w:r>
      <w:r>
        <w:rPr>
          <w:color w:val="538135" w:themeColor="accent6" w:themeShade="BF"/>
          <w:szCs w:val="24"/>
          <w:rtl/>
        </w:rPr>
        <w:t>:</w:t>
      </w:r>
      <w:r w:rsidR="00E26450">
        <w:rPr>
          <w:color w:val="538135" w:themeColor="accent6" w:themeShade="BF"/>
          <w:szCs w:val="24"/>
          <w:rtl/>
        </w:rPr>
        <w:t xml:space="preserve"> " والمقصود من الخبر أن نسبة الباري من الجهات إلى فوق كنسبته إلى تحت، إذ لا ينسب إلى الكون في واحدة منها بذاته " أ هـ</w:t>
      </w:r>
      <w:r>
        <w:rPr>
          <w:rFonts w:hint="cs"/>
          <w:color w:val="538135" w:themeColor="accent6" w:themeShade="BF"/>
          <w:szCs w:val="24"/>
          <w:rtl/>
        </w:rPr>
        <w:t xml:space="preserve">]، </w:t>
      </w:r>
      <w:r w:rsidR="00E26450" w:rsidRPr="002909E9">
        <w:rPr>
          <w:rtl/>
        </w:rPr>
        <w:t>ومثل هذه الأدلة كثير</w:t>
      </w:r>
      <w:r>
        <w:rPr>
          <w:rtl/>
        </w:rPr>
        <w:t>،</w:t>
      </w:r>
      <w:r w:rsidR="00E26450" w:rsidRPr="002909E9">
        <w:rPr>
          <w:rtl/>
        </w:rPr>
        <w:t xml:space="preserve"> وكلها قاضية بالكون السفلي دون العلوي</w:t>
      </w:r>
      <w:r w:rsidR="00E26450">
        <w:rPr>
          <w:rFonts w:hint="cs"/>
          <w:rtl/>
        </w:rPr>
        <w:t xml:space="preserve"> </w:t>
      </w:r>
      <w:r>
        <w:rPr>
          <w:color w:val="538135" w:themeColor="accent6" w:themeShade="BF"/>
          <w:rtl/>
        </w:rPr>
        <w:t>[</w:t>
      </w:r>
      <w:r w:rsidR="00E26450">
        <w:rPr>
          <w:color w:val="538135" w:themeColor="accent6" w:themeShade="BF"/>
          <w:szCs w:val="24"/>
          <w:rtl/>
        </w:rPr>
        <w:t>قال المحقق</w:t>
      </w:r>
      <w:r>
        <w:rPr>
          <w:color w:val="538135" w:themeColor="accent6" w:themeShade="BF"/>
          <w:szCs w:val="24"/>
          <w:rtl/>
        </w:rPr>
        <w:t>:</w:t>
      </w:r>
      <w:r w:rsidR="00E26450">
        <w:rPr>
          <w:color w:val="538135" w:themeColor="accent6" w:themeShade="BF"/>
          <w:szCs w:val="24"/>
          <w:rtl/>
        </w:rPr>
        <w:t xml:space="preserve"> [</w:t>
      </w:r>
      <w:r w:rsidR="00E26450">
        <w:rPr>
          <w:bCs/>
          <w:color w:val="538135" w:themeColor="accent6" w:themeShade="BF"/>
          <w:szCs w:val="24"/>
          <w:rtl/>
        </w:rPr>
        <w:t>ومن الأدلة أيضاً غير ما ذكره المؤلف</w:t>
      </w:r>
      <w:r w:rsidR="00E26450">
        <w:rPr>
          <w:color w:val="538135" w:themeColor="accent6" w:themeShade="BF"/>
          <w:szCs w:val="24"/>
          <w:rtl/>
        </w:rPr>
        <w:t>]</w:t>
      </w:r>
      <w:r>
        <w:rPr>
          <w:color w:val="538135" w:themeColor="accent6" w:themeShade="BF"/>
          <w:szCs w:val="24"/>
          <w:rtl/>
        </w:rPr>
        <w:t>:</w:t>
      </w:r>
      <w:r w:rsidR="00E26450">
        <w:rPr>
          <w:color w:val="538135" w:themeColor="accent6" w:themeShade="BF"/>
          <w:szCs w:val="24"/>
          <w:rtl/>
        </w:rPr>
        <w:t xml:space="preserve"> 1- قوله تعالى</w:t>
      </w:r>
      <w:r>
        <w:rPr>
          <w:color w:val="538135" w:themeColor="accent6" w:themeShade="BF"/>
          <w:szCs w:val="24"/>
          <w:rtl/>
        </w:rPr>
        <w:t>:</w:t>
      </w:r>
      <w:r w:rsidR="00E26450">
        <w:rPr>
          <w:color w:val="538135" w:themeColor="accent6" w:themeShade="BF"/>
          <w:szCs w:val="24"/>
          <w:rtl/>
        </w:rPr>
        <w:t xml:space="preserve"> {إن الله مع الذين اتقوا والذين هم محسنون</w:t>
      </w:r>
      <w:r>
        <w:rPr>
          <w:color w:val="538135" w:themeColor="accent6" w:themeShade="BF"/>
          <w:szCs w:val="24"/>
          <w:rtl/>
        </w:rPr>
        <w:t>}</w:t>
      </w:r>
      <w:r w:rsidR="00E26450">
        <w:rPr>
          <w:color w:val="538135" w:themeColor="accent6" w:themeShade="BF"/>
          <w:szCs w:val="24"/>
          <w:rtl/>
        </w:rPr>
        <w:t xml:space="preserve"> (النحل</w:t>
      </w:r>
      <w:r>
        <w:rPr>
          <w:color w:val="538135" w:themeColor="accent6" w:themeShade="BF"/>
          <w:szCs w:val="24"/>
          <w:rtl/>
        </w:rPr>
        <w:t>:</w:t>
      </w:r>
      <w:r w:rsidR="00E26450">
        <w:rPr>
          <w:color w:val="538135" w:themeColor="accent6" w:themeShade="BF"/>
          <w:szCs w:val="24"/>
          <w:rtl/>
        </w:rPr>
        <w:t xml:space="preserve"> 128)</w:t>
      </w:r>
      <w:r>
        <w:rPr>
          <w:color w:val="538135" w:themeColor="accent6" w:themeShade="BF"/>
          <w:szCs w:val="24"/>
          <w:rtl/>
        </w:rPr>
        <w:t>،</w:t>
      </w:r>
      <w:r w:rsidR="00E26450">
        <w:rPr>
          <w:color w:val="538135" w:themeColor="accent6" w:themeShade="BF"/>
          <w:szCs w:val="24"/>
          <w:rtl/>
        </w:rPr>
        <w:t xml:space="preserve"> 2- قوله تعالى</w:t>
      </w:r>
      <w:r>
        <w:rPr>
          <w:color w:val="538135" w:themeColor="accent6" w:themeShade="BF"/>
          <w:szCs w:val="24"/>
          <w:rtl/>
        </w:rPr>
        <w:t>:</w:t>
      </w:r>
      <w:r w:rsidR="00E26450">
        <w:rPr>
          <w:color w:val="538135" w:themeColor="accent6" w:themeShade="BF"/>
          <w:szCs w:val="24"/>
          <w:rtl/>
        </w:rPr>
        <w:t xml:space="preserve"> {… وإن الله لمع المحسنين</w:t>
      </w:r>
      <w:r>
        <w:rPr>
          <w:color w:val="538135" w:themeColor="accent6" w:themeShade="BF"/>
          <w:szCs w:val="24"/>
          <w:rtl/>
        </w:rPr>
        <w:t>}</w:t>
      </w:r>
      <w:r w:rsidR="00E26450">
        <w:rPr>
          <w:color w:val="538135" w:themeColor="accent6" w:themeShade="BF"/>
          <w:szCs w:val="24"/>
          <w:rtl/>
        </w:rPr>
        <w:t xml:space="preserve"> (العنكبوت</w:t>
      </w:r>
      <w:r>
        <w:rPr>
          <w:color w:val="538135" w:themeColor="accent6" w:themeShade="BF"/>
          <w:szCs w:val="24"/>
          <w:rtl/>
        </w:rPr>
        <w:t>:</w:t>
      </w:r>
      <w:r w:rsidR="00E26450">
        <w:rPr>
          <w:color w:val="538135" w:themeColor="accent6" w:themeShade="BF"/>
          <w:szCs w:val="24"/>
          <w:rtl/>
        </w:rPr>
        <w:t xml:space="preserve"> 69)</w:t>
      </w:r>
      <w:r>
        <w:rPr>
          <w:color w:val="538135" w:themeColor="accent6" w:themeShade="BF"/>
          <w:szCs w:val="24"/>
          <w:rtl/>
        </w:rPr>
        <w:t>،</w:t>
      </w:r>
      <w:r w:rsidR="00E26450">
        <w:rPr>
          <w:color w:val="538135" w:themeColor="accent6" w:themeShade="BF"/>
          <w:szCs w:val="24"/>
          <w:rtl/>
        </w:rPr>
        <w:t xml:space="preserve"> 3- قوله تعالى</w:t>
      </w:r>
      <w:r>
        <w:rPr>
          <w:color w:val="538135" w:themeColor="accent6" w:themeShade="BF"/>
          <w:szCs w:val="24"/>
          <w:rtl/>
        </w:rPr>
        <w:t>:</w:t>
      </w:r>
      <w:r w:rsidR="00E26450">
        <w:rPr>
          <w:color w:val="538135" w:themeColor="accent6" w:themeShade="BF"/>
          <w:szCs w:val="24"/>
          <w:rtl/>
        </w:rPr>
        <w:t xml:space="preserve"> {… وهو معكم أينما كنتم</w:t>
      </w:r>
      <w:r>
        <w:rPr>
          <w:color w:val="538135" w:themeColor="accent6" w:themeShade="BF"/>
          <w:szCs w:val="24"/>
          <w:rtl/>
        </w:rPr>
        <w:t>}</w:t>
      </w:r>
      <w:r w:rsidR="00E26450">
        <w:rPr>
          <w:color w:val="538135" w:themeColor="accent6" w:themeShade="BF"/>
          <w:szCs w:val="24"/>
          <w:rtl/>
        </w:rPr>
        <w:t xml:space="preserve"> (الحديد</w:t>
      </w:r>
      <w:r>
        <w:rPr>
          <w:color w:val="538135" w:themeColor="accent6" w:themeShade="BF"/>
          <w:szCs w:val="24"/>
          <w:rtl/>
        </w:rPr>
        <w:t>:</w:t>
      </w:r>
      <w:r w:rsidR="00E26450">
        <w:rPr>
          <w:color w:val="538135" w:themeColor="accent6" w:themeShade="BF"/>
          <w:szCs w:val="24"/>
          <w:rtl/>
        </w:rPr>
        <w:t xml:space="preserve"> 4)</w:t>
      </w:r>
      <w:r>
        <w:rPr>
          <w:color w:val="538135" w:themeColor="accent6" w:themeShade="BF"/>
          <w:szCs w:val="24"/>
          <w:rtl/>
        </w:rPr>
        <w:t>،</w:t>
      </w:r>
      <w:r w:rsidR="00E26450">
        <w:rPr>
          <w:color w:val="538135" w:themeColor="accent6" w:themeShade="BF"/>
          <w:szCs w:val="24"/>
          <w:rtl/>
        </w:rPr>
        <w:t xml:space="preserve"> 4- قوله تعالى</w:t>
      </w:r>
      <w:r>
        <w:rPr>
          <w:color w:val="538135" w:themeColor="accent6" w:themeShade="BF"/>
          <w:szCs w:val="24"/>
          <w:rtl/>
        </w:rPr>
        <w:t>:</w:t>
      </w:r>
      <w:r w:rsidR="00E26450">
        <w:rPr>
          <w:color w:val="538135" w:themeColor="accent6" w:themeShade="BF"/>
          <w:szCs w:val="24"/>
          <w:rtl/>
        </w:rPr>
        <w:t xml:space="preserve"> {ما يكون من نجوى ثلاثة إلا هو رابعهم ولا خمسة إلا هو سادسهم ولا أدنى من ذلك ولا أكثر إلا هو معهم أين ما كانوا…</w:t>
      </w:r>
      <w:r>
        <w:rPr>
          <w:color w:val="538135" w:themeColor="accent6" w:themeShade="BF"/>
          <w:szCs w:val="24"/>
          <w:rtl/>
        </w:rPr>
        <w:t>}</w:t>
      </w:r>
      <w:r w:rsidR="00E26450">
        <w:rPr>
          <w:color w:val="538135" w:themeColor="accent6" w:themeShade="BF"/>
          <w:szCs w:val="24"/>
          <w:rtl/>
        </w:rPr>
        <w:t xml:space="preserve"> (المجادلة</w:t>
      </w:r>
      <w:r>
        <w:rPr>
          <w:color w:val="538135" w:themeColor="accent6" w:themeShade="BF"/>
          <w:szCs w:val="24"/>
          <w:rtl/>
        </w:rPr>
        <w:t>:</w:t>
      </w:r>
      <w:r w:rsidR="00E26450">
        <w:rPr>
          <w:color w:val="538135" w:themeColor="accent6" w:themeShade="BF"/>
          <w:szCs w:val="24"/>
          <w:rtl/>
        </w:rPr>
        <w:t xml:space="preserve"> 7)</w:t>
      </w:r>
      <w:r>
        <w:rPr>
          <w:color w:val="538135" w:themeColor="accent6" w:themeShade="BF"/>
          <w:szCs w:val="24"/>
          <w:rtl/>
        </w:rPr>
        <w:t>،</w:t>
      </w:r>
      <w:r w:rsidR="00E26450">
        <w:rPr>
          <w:color w:val="538135" w:themeColor="accent6" w:themeShade="BF"/>
          <w:szCs w:val="24"/>
          <w:rtl/>
        </w:rPr>
        <w:t xml:space="preserve"> 5- قوله تعالى</w:t>
      </w:r>
      <w:r>
        <w:rPr>
          <w:color w:val="538135" w:themeColor="accent6" w:themeShade="BF"/>
          <w:szCs w:val="24"/>
          <w:rtl/>
        </w:rPr>
        <w:t>:</w:t>
      </w:r>
      <w:r w:rsidR="00E26450">
        <w:rPr>
          <w:color w:val="538135" w:themeColor="accent6" w:themeShade="BF"/>
          <w:szCs w:val="24"/>
          <w:rtl/>
        </w:rPr>
        <w:t xml:space="preserve"> {وإذا سألك عبادي عني فإني قريب</w:t>
      </w:r>
      <w:r>
        <w:rPr>
          <w:color w:val="538135" w:themeColor="accent6" w:themeShade="BF"/>
          <w:szCs w:val="24"/>
          <w:rtl/>
        </w:rPr>
        <w:t>}</w:t>
      </w:r>
      <w:r w:rsidR="00E26450">
        <w:rPr>
          <w:color w:val="538135" w:themeColor="accent6" w:themeShade="BF"/>
          <w:szCs w:val="24"/>
          <w:rtl/>
        </w:rPr>
        <w:t xml:space="preserve"> (البقرة</w:t>
      </w:r>
      <w:r>
        <w:rPr>
          <w:color w:val="538135" w:themeColor="accent6" w:themeShade="BF"/>
          <w:szCs w:val="24"/>
          <w:rtl/>
        </w:rPr>
        <w:t>:</w:t>
      </w:r>
      <w:r w:rsidR="00E26450">
        <w:rPr>
          <w:color w:val="538135" w:themeColor="accent6" w:themeShade="BF"/>
          <w:szCs w:val="24"/>
          <w:rtl/>
        </w:rPr>
        <w:t xml:space="preserve"> 186)</w:t>
      </w:r>
      <w:r>
        <w:rPr>
          <w:color w:val="538135" w:themeColor="accent6" w:themeShade="BF"/>
          <w:szCs w:val="24"/>
          <w:rtl/>
        </w:rPr>
        <w:t>،</w:t>
      </w:r>
      <w:r w:rsidR="00E26450">
        <w:rPr>
          <w:color w:val="538135" w:themeColor="accent6" w:themeShade="BF"/>
          <w:szCs w:val="24"/>
          <w:rtl/>
        </w:rPr>
        <w:t xml:space="preserve"> 6- قوله تعالى</w:t>
      </w:r>
      <w:r>
        <w:rPr>
          <w:color w:val="538135" w:themeColor="accent6" w:themeShade="BF"/>
          <w:szCs w:val="24"/>
          <w:rtl/>
        </w:rPr>
        <w:t>:</w:t>
      </w:r>
      <w:r w:rsidR="00E26450">
        <w:rPr>
          <w:color w:val="538135" w:themeColor="accent6" w:themeShade="BF"/>
          <w:szCs w:val="24"/>
          <w:rtl/>
        </w:rPr>
        <w:t xml:space="preserve"> {ونحن أقرب إليه من حبل الوريد</w:t>
      </w:r>
      <w:r>
        <w:rPr>
          <w:color w:val="538135" w:themeColor="accent6" w:themeShade="BF"/>
          <w:szCs w:val="24"/>
          <w:rtl/>
        </w:rPr>
        <w:t>}</w:t>
      </w:r>
      <w:r w:rsidR="00E26450">
        <w:rPr>
          <w:color w:val="538135" w:themeColor="accent6" w:themeShade="BF"/>
          <w:szCs w:val="24"/>
          <w:rtl/>
        </w:rPr>
        <w:t xml:space="preserve"> (ق</w:t>
      </w:r>
      <w:r>
        <w:rPr>
          <w:color w:val="538135" w:themeColor="accent6" w:themeShade="BF"/>
          <w:szCs w:val="24"/>
          <w:rtl/>
        </w:rPr>
        <w:t>:</w:t>
      </w:r>
      <w:r w:rsidR="00E26450">
        <w:rPr>
          <w:color w:val="538135" w:themeColor="accent6" w:themeShade="BF"/>
          <w:szCs w:val="24"/>
          <w:rtl/>
        </w:rPr>
        <w:t xml:space="preserve"> 16)</w:t>
      </w:r>
      <w:r>
        <w:rPr>
          <w:color w:val="538135" w:themeColor="accent6" w:themeShade="BF"/>
          <w:szCs w:val="24"/>
          <w:rtl/>
        </w:rPr>
        <w:t>،</w:t>
      </w:r>
      <w:r w:rsidR="00E26450">
        <w:rPr>
          <w:color w:val="538135" w:themeColor="accent6" w:themeShade="BF"/>
          <w:szCs w:val="24"/>
          <w:rtl/>
        </w:rPr>
        <w:t xml:space="preserve"> 7- قوله تعالى</w:t>
      </w:r>
      <w:r>
        <w:rPr>
          <w:color w:val="538135" w:themeColor="accent6" w:themeShade="BF"/>
          <w:szCs w:val="24"/>
          <w:rtl/>
        </w:rPr>
        <w:t>:</w:t>
      </w:r>
      <w:r w:rsidR="00E26450">
        <w:rPr>
          <w:color w:val="538135" w:themeColor="accent6" w:themeShade="BF"/>
          <w:szCs w:val="24"/>
          <w:rtl/>
        </w:rPr>
        <w:t xml:space="preserve"> {ونحن أقرب إليه منكم ولكن لا تبصرون</w:t>
      </w:r>
      <w:r>
        <w:rPr>
          <w:color w:val="538135" w:themeColor="accent6" w:themeShade="BF"/>
          <w:szCs w:val="24"/>
          <w:rtl/>
        </w:rPr>
        <w:t>}</w:t>
      </w:r>
      <w:r w:rsidR="00E26450">
        <w:rPr>
          <w:color w:val="538135" w:themeColor="accent6" w:themeShade="BF"/>
          <w:szCs w:val="24"/>
          <w:rtl/>
        </w:rPr>
        <w:t xml:space="preserve"> (الواقعة</w:t>
      </w:r>
      <w:r>
        <w:rPr>
          <w:color w:val="538135" w:themeColor="accent6" w:themeShade="BF"/>
          <w:szCs w:val="24"/>
          <w:rtl/>
        </w:rPr>
        <w:t>:</w:t>
      </w:r>
      <w:r w:rsidR="00E26450">
        <w:rPr>
          <w:color w:val="538135" w:themeColor="accent6" w:themeShade="BF"/>
          <w:szCs w:val="24"/>
          <w:rtl/>
        </w:rPr>
        <w:t xml:space="preserve"> 85)</w:t>
      </w:r>
      <w:r>
        <w:rPr>
          <w:color w:val="538135" w:themeColor="accent6" w:themeShade="BF"/>
          <w:szCs w:val="24"/>
          <w:rtl/>
        </w:rPr>
        <w:t>،</w:t>
      </w:r>
      <w:r w:rsidR="00E26450">
        <w:rPr>
          <w:color w:val="538135" w:themeColor="accent6" w:themeShade="BF"/>
          <w:szCs w:val="24"/>
          <w:rtl/>
        </w:rPr>
        <w:t xml:space="preserve"> 8- قوله تعالى</w:t>
      </w:r>
      <w:r>
        <w:rPr>
          <w:color w:val="538135" w:themeColor="accent6" w:themeShade="BF"/>
          <w:szCs w:val="24"/>
          <w:rtl/>
        </w:rPr>
        <w:t>:</w:t>
      </w:r>
      <w:r w:rsidR="00E26450">
        <w:rPr>
          <w:color w:val="538135" w:themeColor="accent6" w:themeShade="BF"/>
          <w:szCs w:val="24"/>
          <w:rtl/>
        </w:rPr>
        <w:t xml:space="preserve"> {… واسجد واقترب</w:t>
      </w:r>
      <w:r>
        <w:rPr>
          <w:color w:val="538135" w:themeColor="accent6" w:themeShade="BF"/>
          <w:szCs w:val="24"/>
          <w:rtl/>
        </w:rPr>
        <w:t>}</w:t>
      </w:r>
      <w:r w:rsidR="00E26450">
        <w:rPr>
          <w:color w:val="538135" w:themeColor="accent6" w:themeShade="BF"/>
          <w:szCs w:val="24"/>
          <w:rtl/>
        </w:rPr>
        <w:t xml:space="preserve"> (العلق</w:t>
      </w:r>
      <w:r>
        <w:rPr>
          <w:color w:val="538135" w:themeColor="accent6" w:themeShade="BF"/>
          <w:szCs w:val="24"/>
          <w:rtl/>
        </w:rPr>
        <w:t>:</w:t>
      </w:r>
      <w:r w:rsidR="00E26450">
        <w:rPr>
          <w:color w:val="538135" w:themeColor="accent6" w:themeShade="BF"/>
          <w:szCs w:val="24"/>
          <w:rtl/>
        </w:rPr>
        <w:t xml:space="preserve"> 19)</w:t>
      </w:r>
      <w:r>
        <w:rPr>
          <w:color w:val="538135" w:themeColor="accent6" w:themeShade="BF"/>
          <w:szCs w:val="24"/>
          <w:rtl/>
        </w:rPr>
        <w:t>،</w:t>
      </w:r>
      <w:r w:rsidR="00E26450">
        <w:rPr>
          <w:color w:val="538135" w:themeColor="accent6" w:themeShade="BF"/>
          <w:szCs w:val="24"/>
          <w:rtl/>
        </w:rPr>
        <w:t xml:space="preserve"> 9- الحديث القدسي الشريف</w:t>
      </w:r>
      <w:r>
        <w:rPr>
          <w:color w:val="538135" w:themeColor="accent6" w:themeShade="BF"/>
          <w:szCs w:val="24"/>
          <w:rtl/>
        </w:rPr>
        <w:t xml:space="preserve">: </w:t>
      </w:r>
      <w:r w:rsidR="00E26450">
        <w:rPr>
          <w:color w:val="538135" w:themeColor="accent6" w:themeShade="BF"/>
          <w:szCs w:val="24"/>
          <w:rtl/>
        </w:rPr>
        <w:t>"أنا جليس من ذكرني "</w:t>
      </w:r>
      <w:r>
        <w:rPr>
          <w:color w:val="538135" w:themeColor="accent6" w:themeShade="BF"/>
          <w:szCs w:val="24"/>
          <w:rtl/>
        </w:rPr>
        <w:t>،</w:t>
      </w:r>
      <w:r w:rsidR="00E26450">
        <w:rPr>
          <w:color w:val="538135" w:themeColor="accent6" w:themeShade="BF"/>
          <w:szCs w:val="24"/>
          <w:rtl/>
        </w:rPr>
        <w:t xml:space="preserve"> 10- الحديث الشريف</w:t>
      </w:r>
      <w:r>
        <w:rPr>
          <w:color w:val="538135" w:themeColor="accent6" w:themeShade="BF"/>
          <w:szCs w:val="24"/>
          <w:rtl/>
        </w:rPr>
        <w:t xml:space="preserve">: </w:t>
      </w:r>
      <w:r w:rsidR="00E26450">
        <w:rPr>
          <w:color w:val="538135" w:themeColor="accent6" w:themeShade="BF"/>
          <w:szCs w:val="24"/>
          <w:rtl/>
        </w:rPr>
        <w:t>"قلوب العباد بين أصبعين من أصابع الرحمن يقلبها كيف شاء "</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قلت</w:t>
      </w:r>
      <w:r>
        <w:rPr>
          <w:color w:val="538135" w:themeColor="accent6" w:themeShade="BF"/>
          <w:szCs w:val="24"/>
          <w:rtl/>
        </w:rPr>
        <w:t>):</w:t>
      </w:r>
      <w:r w:rsidR="00E26450">
        <w:rPr>
          <w:color w:val="538135" w:themeColor="accent6" w:themeShade="BF"/>
          <w:szCs w:val="24"/>
          <w:rtl/>
        </w:rPr>
        <w:t xml:space="preserve"> وهذه القلوب في الأرض بغير شك</w:t>
      </w:r>
      <w:r>
        <w:rPr>
          <w:color w:val="538135" w:themeColor="accent6" w:themeShade="BF"/>
          <w:szCs w:val="24"/>
          <w:rtl/>
        </w:rPr>
        <w:t>،</w:t>
      </w:r>
      <w:r w:rsidR="00E26450">
        <w:rPr>
          <w:color w:val="538135" w:themeColor="accent6" w:themeShade="BF"/>
          <w:szCs w:val="24"/>
          <w:rtl/>
        </w:rPr>
        <w:t xml:space="preserve"> 11- الحديث الشريف</w:t>
      </w:r>
      <w:r>
        <w:rPr>
          <w:color w:val="538135" w:themeColor="accent6" w:themeShade="BF"/>
          <w:szCs w:val="24"/>
          <w:rtl/>
        </w:rPr>
        <w:t xml:space="preserve">: </w:t>
      </w:r>
      <w:r w:rsidR="00E26450">
        <w:rPr>
          <w:color w:val="538135" w:themeColor="accent6" w:themeShade="BF"/>
          <w:szCs w:val="24"/>
          <w:rtl/>
        </w:rPr>
        <w:t>"أقرب ما يكون العبد من ربه وهو ساجد "</w:t>
      </w:r>
      <w:r>
        <w:rPr>
          <w:color w:val="538135" w:themeColor="accent6" w:themeShade="BF"/>
          <w:szCs w:val="24"/>
          <w:rtl/>
        </w:rPr>
        <w:t>،</w:t>
      </w:r>
      <w:r w:rsidR="00E26450">
        <w:rPr>
          <w:color w:val="538135" w:themeColor="accent6" w:themeShade="BF"/>
          <w:szCs w:val="24"/>
          <w:rtl/>
        </w:rPr>
        <w:t xml:space="preserve"> 12- الحديث الشريف</w:t>
      </w:r>
      <w:r>
        <w:rPr>
          <w:color w:val="538135" w:themeColor="accent6" w:themeShade="BF"/>
          <w:szCs w:val="24"/>
          <w:rtl/>
        </w:rPr>
        <w:t xml:space="preserve">: </w:t>
      </w:r>
      <w:r w:rsidR="00E26450">
        <w:rPr>
          <w:color w:val="538135" w:themeColor="accent6" w:themeShade="BF"/>
          <w:szCs w:val="24"/>
          <w:rtl/>
        </w:rPr>
        <w:t>" احفظ الله تجده تجاهك … "</w:t>
      </w:r>
      <w:r>
        <w:rPr>
          <w:color w:val="538135" w:themeColor="accent6" w:themeShade="BF"/>
          <w:szCs w:val="24"/>
          <w:rtl/>
        </w:rPr>
        <w:t>،</w:t>
      </w:r>
      <w:r w:rsidR="00E26450">
        <w:rPr>
          <w:color w:val="538135" w:themeColor="accent6" w:themeShade="BF"/>
          <w:szCs w:val="24"/>
          <w:rtl/>
        </w:rPr>
        <w:t xml:space="preserve"> فهذه اثنا عشر نصا بالإضافة إلى النصوص العشرة التي ساقها المؤلف رضي الله عنه -ويوجد غيرها– وكلها قاضية بكون الله في الأرض حتى أن الآية الكريمة</w:t>
      </w:r>
      <w:r>
        <w:rPr>
          <w:color w:val="538135" w:themeColor="accent6" w:themeShade="BF"/>
          <w:szCs w:val="24"/>
          <w:rtl/>
        </w:rPr>
        <w:t xml:space="preserve"> </w:t>
      </w:r>
      <w:r w:rsidR="00E26450">
        <w:rPr>
          <w:color w:val="538135" w:themeColor="accent6" w:themeShade="BF"/>
          <w:szCs w:val="24"/>
          <w:rtl/>
        </w:rPr>
        <w:t>"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w:t>
      </w:r>
      <w:r>
        <w:rPr>
          <w:color w:val="538135" w:themeColor="accent6" w:themeShade="BF"/>
          <w:szCs w:val="24"/>
          <w:rtl/>
        </w:rPr>
        <w:t xml:space="preserve"> </w:t>
      </w:r>
      <w:r w:rsidR="00E26450">
        <w:rPr>
          <w:color w:val="538135" w:themeColor="accent6" w:themeShade="BF"/>
          <w:szCs w:val="24"/>
          <w:rtl/>
        </w:rPr>
        <w:t>(الحديد</w:t>
      </w:r>
      <w:r>
        <w:rPr>
          <w:color w:val="538135" w:themeColor="accent6" w:themeShade="BF"/>
          <w:szCs w:val="24"/>
          <w:rtl/>
        </w:rPr>
        <w:t>:</w:t>
      </w:r>
      <w:r w:rsidR="00E26450">
        <w:rPr>
          <w:color w:val="538135" w:themeColor="accent6" w:themeShade="BF"/>
          <w:szCs w:val="24"/>
          <w:rtl/>
        </w:rPr>
        <w:t xml:space="preserve"> 4) ذكرت أن الله سبحانه استوى على العرش ثم نصت على أنه معنا أينما كنا في نفس الآية</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bCs/>
          <w:color w:val="538135" w:themeColor="accent6" w:themeShade="BF"/>
          <w:szCs w:val="24"/>
          <w:rtl/>
        </w:rPr>
        <w:t>كيف نتعامل مع النصوص</w:t>
      </w:r>
      <w:r>
        <w:rPr>
          <w:bCs/>
          <w:color w:val="538135" w:themeColor="accent6" w:themeShade="BF"/>
          <w:szCs w:val="24"/>
          <w:rtl/>
        </w:rPr>
        <w:t>؟]:</w:t>
      </w:r>
      <w:r w:rsidR="00E26450">
        <w:rPr>
          <w:bCs/>
          <w:color w:val="538135" w:themeColor="accent6" w:themeShade="BF"/>
          <w:szCs w:val="24"/>
          <w:rtl/>
        </w:rPr>
        <w:t xml:space="preserve"> (أ) المسلك الأول</w:t>
      </w:r>
      <w:r>
        <w:rPr>
          <w:bCs/>
          <w:color w:val="538135" w:themeColor="accent6" w:themeShade="BF"/>
          <w:szCs w:val="24"/>
          <w:rtl/>
        </w:rPr>
        <w:t>:</w:t>
      </w:r>
      <w:r w:rsidR="00E26450">
        <w:rPr>
          <w:color w:val="538135" w:themeColor="accent6" w:themeShade="BF"/>
          <w:szCs w:val="24"/>
          <w:rtl/>
        </w:rPr>
        <w:t xml:space="preserve"> الأخذ بظواهر النصوص ويلزمنا حينئذ إما الترجيح بين أدلة الكون السفلي وأدلة الكون العلوي أو الجمع بينها</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bCs/>
          <w:color w:val="538135" w:themeColor="accent6" w:themeShade="BF"/>
          <w:szCs w:val="24"/>
          <w:rtl/>
        </w:rPr>
        <w:t>أولا</w:t>
      </w:r>
      <w:r>
        <w:rPr>
          <w:bCs/>
          <w:color w:val="538135" w:themeColor="accent6" w:themeShade="BF"/>
          <w:szCs w:val="24"/>
          <w:rtl/>
        </w:rPr>
        <w:t>):</w:t>
      </w:r>
      <w:r w:rsidR="00E26450">
        <w:rPr>
          <w:color w:val="538135" w:themeColor="accent6" w:themeShade="BF"/>
          <w:szCs w:val="24"/>
          <w:rtl/>
        </w:rPr>
        <w:t xml:space="preserve"> الترجيح بين الأدلة</w:t>
      </w:r>
      <w:r>
        <w:rPr>
          <w:color w:val="538135" w:themeColor="accent6" w:themeShade="BF"/>
          <w:szCs w:val="24"/>
          <w:rtl/>
        </w:rPr>
        <w:t>:</w:t>
      </w:r>
      <w:r w:rsidR="00E26450">
        <w:rPr>
          <w:color w:val="538135" w:themeColor="accent6" w:themeShade="BF"/>
          <w:szCs w:val="24"/>
          <w:rtl/>
        </w:rPr>
        <w:t xml:space="preserve"> وبالنظر إلى أن النصوص الدالة على الكون السفلي أكثر من النصوص الأخرى فيكون الله سبحانه موجوداً في الأرض بذاته – تعالى عن ذلك – وهذا لا نقول به لمنافاته للتنزيه</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bCs/>
          <w:color w:val="538135" w:themeColor="accent6" w:themeShade="BF"/>
          <w:szCs w:val="24"/>
          <w:rtl/>
        </w:rPr>
        <w:t>ثانياً</w:t>
      </w:r>
      <w:r>
        <w:rPr>
          <w:bCs/>
          <w:color w:val="538135" w:themeColor="accent6" w:themeShade="BF"/>
          <w:szCs w:val="24"/>
          <w:rtl/>
        </w:rPr>
        <w:t>):</w:t>
      </w:r>
      <w:r w:rsidR="00E26450">
        <w:rPr>
          <w:color w:val="538135" w:themeColor="accent6" w:themeShade="BF"/>
          <w:szCs w:val="24"/>
          <w:rtl/>
        </w:rPr>
        <w:t xml:space="preserve"> الجمع بين النصوص الدالة على الكون العلوي والسفلي</w:t>
      </w:r>
      <w:r>
        <w:rPr>
          <w:color w:val="538135" w:themeColor="accent6" w:themeShade="BF"/>
          <w:szCs w:val="24"/>
          <w:rtl/>
        </w:rPr>
        <w:t>:</w:t>
      </w:r>
      <w:r w:rsidR="00E26450">
        <w:rPr>
          <w:color w:val="538135" w:themeColor="accent6" w:themeShade="BF"/>
          <w:szCs w:val="24"/>
          <w:rtl/>
        </w:rPr>
        <w:t xml:space="preserve"> فيكون الله سبحانه موجوداً بذاته في كل مكان –في أرضنا والأرض السابعة وفي السماء وفوق العرش… -كظواهر الآيات</w:t>
      </w:r>
      <w:r>
        <w:rPr>
          <w:color w:val="538135" w:themeColor="accent6" w:themeShade="BF"/>
          <w:szCs w:val="24"/>
          <w:rtl/>
        </w:rPr>
        <w:t>:</w:t>
      </w:r>
      <w:r w:rsidR="00E26450">
        <w:rPr>
          <w:color w:val="538135" w:themeColor="accent6" w:themeShade="BF"/>
          <w:szCs w:val="24"/>
          <w:rtl/>
        </w:rPr>
        <w:t xml:space="preserve"> {وهو الله في السموات وفي الأرض}</w:t>
      </w:r>
      <w:r>
        <w:rPr>
          <w:color w:val="538135" w:themeColor="accent6" w:themeShade="BF"/>
          <w:szCs w:val="24"/>
          <w:rtl/>
        </w:rPr>
        <w:t xml:space="preserve"> </w:t>
      </w:r>
      <w:r w:rsidR="00E26450">
        <w:rPr>
          <w:color w:val="538135" w:themeColor="accent6" w:themeShade="BF"/>
          <w:szCs w:val="24"/>
          <w:rtl/>
        </w:rPr>
        <w:t>(الأنعام</w:t>
      </w:r>
      <w:r>
        <w:rPr>
          <w:color w:val="538135" w:themeColor="accent6" w:themeShade="BF"/>
          <w:szCs w:val="24"/>
          <w:rtl/>
        </w:rPr>
        <w:t>:</w:t>
      </w:r>
      <w:r w:rsidR="00E26450">
        <w:rPr>
          <w:color w:val="538135" w:themeColor="accent6" w:themeShade="BF"/>
          <w:szCs w:val="24"/>
          <w:rtl/>
        </w:rPr>
        <w:t xml:space="preserve">3)، </w:t>
      </w:r>
      <w:r>
        <w:rPr>
          <w:color w:val="538135" w:themeColor="accent6" w:themeShade="BF"/>
          <w:szCs w:val="24"/>
          <w:rtl/>
        </w:rPr>
        <w:t>{</w:t>
      </w:r>
      <w:r w:rsidR="00E26450">
        <w:rPr>
          <w:color w:val="538135" w:themeColor="accent6" w:themeShade="BF"/>
          <w:szCs w:val="24"/>
          <w:rtl/>
        </w:rPr>
        <w:t>وهو الذي في السماء إله وفي الأرض إله}</w:t>
      </w:r>
      <w:r>
        <w:rPr>
          <w:color w:val="538135" w:themeColor="accent6" w:themeShade="BF"/>
          <w:szCs w:val="24"/>
          <w:rtl/>
        </w:rPr>
        <w:t xml:space="preserve"> </w:t>
      </w:r>
      <w:r w:rsidR="00E26450">
        <w:rPr>
          <w:color w:val="538135" w:themeColor="accent6" w:themeShade="BF"/>
          <w:szCs w:val="24"/>
          <w:rtl/>
        </w:rPr>
        <w:t>(الزخرف</w:t>
      </w:r>
      <w:r>
        <w:rPr>
          <w:color w:val="538135" w:themeColor="accent6" w:themeShade="BF"/>
          <w:szCs w:val="24"/>
          <w:rtl/>
        </w:rPr>
        <w:t>:</w:t>
      </w:r>
      <w:r w:rsidR="00E26450">
        <w:rPr>
          <w:color w:val="538135" w:themeColor="accent6" w:themeShade="BF"/>
          <w:szCs w:val="24"/>
          <w:rtl/>
        </w:rPr>
        <w:t xml:space="preserve"> 84)، </w:t>
      </w:r>
      <w:r>
        <w:rPr>
          <w:color w:val="538135" w:themeColor="accent6" w:themeShade="BF"/>
          <w:szCs w:val="24"/>
          <w:rtl/>
        </w:rPr>
        <w:t>{</w:t>
      </w:r>
      <w:r w:rsidR="00E26450">
        <w:rPr>
          <w:color w:val="538135" w:themeColor="accent6" w:themeShade="BF"/>
          <w:szCs w:val="24"/>
          <w:rtl/>
        </w:rPr>
        <w:t>…ألا إنه بكل شيء محيط} (فصلت</w:t>
      </w:r>
      <w:r>
        <w:rPr>
          <w:color w:val="538135" w:themeColor="accent6" w:themeShade="BF"/>
          <w:spacing w:val="-6"/>
          <w:szCs w:val="24"/>
          <w:rtl/>
        </w:rPr>
        <w:t>:</w:t>
      </w:r>
      <w:r w:rsidR="00E26450">
        <w:rPr>
          <w:color w:val="538135" w:themeColor="accent6" w:themeShade="BF"/>
          <w:spacing w:val="-6"/>
          <w:szCs w:val="24"/>
          <w:rtl/>
        </w:rPr>
        <w:t xml:space="preserve"> 54) وهذا أيضاً لا نقول به لمنافاته للتنزيه</w:t>
      </w:r>
      <w:r>
        <w:rPr>
          <w:color w:val="538135" w:themeColor="accent6" w:themeShade="BF"/>
          <w:spacing w:val="-6"/>
          <w:szCs w:val="24"/>
          <w:rtl/>
        </w:rPr>
        <w:t>،</w:t>
      </w:r>
      <w:r w:rsidR="00E26450">
        <w:rPr>
          <w:color w:val="538135" w:themeColor="accent6" w:themeShade="BF"/>
          <w:spacing w:val="-6"/>
          <w:szCs w:val="24"/>
          <w:rtl/>
        </w:rPr>
        <w:t xml:space="preserve"> </w:t>
      </w:r>
      <w:r w:rsidR="00E26450">
        <w:rPr>
          <w:bCs/>
          <w:color w:val="538135" w:themeColor="accent6" w:themeShade="BF"/>
          <w:szCs w:val="24"/>
          <w:rtl/>
        </w:rPr>
        <w:t>(ب) المسلك الثاني</w:t>
      </w:r>
      <w:r>
        <w:rPr>
          <w:bCs/>
          <w:color w:val="538135" w:themeColor="accent6" w:themeShade="BF"/>
          <w:szCs w:val="24"/>
          <w:rtl/>
        </w:rPr>
        <w:t>:</w:t>
      </w:r>
      <w:r w:rsidR="00E26450">
        <w:rPr>
          <w:bCs/>
          <w:color w:val="538135" w:themeColor="accent6" w:themeShade="BF"/>
          <w:szCs w:val="24"/>
          <w:rtl/>
        </w:rPr>
        <w:t xml:space="preserve"> التنزيه وهو مذهب أهل الحق</w:t>
      </w:r>
      <w:r>
        <w:rPr>
          <w:bCs/>
          <w:color w:val="538135" w:themeColor="accent6" w:themeShade="BF"/>
          <w:szCs w:val="24"/>
          <w:rtl/>
        </w:rPr>
        <w:t>:</w:t>
      </w:r>
      <w:r w:rsidR="00E26450">
        <w:rPr>
          <w:bCs/>
          <w:color w:val="538135" w:themeColor="accent6" w:themeShade="BF"/>
          <w:szCs w:val="24"/>
          <w:rtl/>
        </w:rPr>
        <w:t xml:space="preserve"> </w:t>
      </w:r>
      <w:r w:rsidR="00E26450">
        <w:rPr>
          <w:color w:val="538135" w:themeColor="accent6" w:themeShade="BF"/>
          <w:szCs w:val="24"/>
          <w:rtl/>
        </w:rPr>
        <w:t>وهو أن الله سبحانه منزه عن المكان والحدود والتحيز وما إلى ذلك فهو سبحانه كان موجوداً وليس ثمة عرش ولا سماء ولا أرض – قال عليه السلام</w:t>
      </w:r>
      <w:r>
        <w:rPr>
          <w:color w:val="538135" w:themeColor="accent6" w:themeShade="BF"/>
          <w:szCs w:val="24"/>
          <w:rtl/>
        </w:rPr>
        <w:t xml:space="preserve">: </w:t>
      </w:r>
      <w:r w:rsidR="00E26450">
        <w:rPr>
          <w:color w:val="538135" w:themeColor="accent6" w:themeShade="BF"/>
          <w:szCs w:val="24"/>
          <w:rtl/>
        </w:rPr>
        <w:t>"كان الله ولا شيء غيره "</w:t>
      </w:r>
      <w:r>
        <w:rPr>
          <w:color w:val="538135" w:themeColor="accent6" w:themeShade="BF"/>
          <w:szCs w:val="24"/>
          <w:rtl/>
        </w:rPr>
        <w:t xml:space="preserve"> </w:t>
      </w:r>
      <w:r w:rsidR="00E26450">
        <w:rPr>
          <w:color w:val="538135" w:themeColor="accent6" w:themeShade="BF"/>
          <w:szCs w:val="24"/>
          <w:rtl/>
        </w:rPr>
        <w:t>أخرجه البخاري – ولم تحدث له سبحانه صفة بعد خلقها، وهو الآن على ما عليه كان</w:t>
      </w:r>
      <w:r>
        <w:rPr>
          <w:color w:val="538135" w:themeColor="accent6" w:themeShade="BF"/>
          <w:szCs w:val="24"/>
          <w:rtl/>
        </w:rPr>
        <w:t>،</w:t>
      </w:r>
      <w:r w:rsidR="00E26450">
        <w:rPr>
          <w:color w:val="538135" w:themeColor="accent6" w:themeShade="BF"/>
          <w:szCs w:val="24"/>
          <w:rtl/>
        </w:rPr>
        <w:t xml:space="preserve"> وإذا كانت النصوص الدالة على الكون السفلي مصروفة عن ظاهرها بقرينة تنزيه الله وتعظيمه وتفسر المعية أو الأقربية المذكورة في النصوص بمعية العلم أو النصرة والتأييد وكذلك الأقربية وغيرها حسب القرائن الواردة في نفس النصوص، فكذلك النصوص الواردة في الكون العلوي</w:t>
      </w:r>
      <w:r>
        <w:rPr>
          <w:color w:val="538135" w:themeColor="accent6" w:themeShade="BF"/>
          <w:szCs w:val="24"/>
          <w:rtl/>
        </w:rPr>
        <w:t>:</w:t>
      </w:r>
      <w:r w:rsidR="00E26450">
        <w:rPr>
          <w:color w:val="538135" w:themeColor="accent6" w:themeShade="BF"/>
          <w:szCs w:val="24"/>
          <w:rtl/>
        </w:rPr>
        <w:t xml:space="preserve"> (في السماء) أو (على العرش) مصروفة والتقدير بالقرائن الواردة في نفس النصوص</w:t>
      </w:r>
      <w:r>
        <w:rPr>
          <w:color w:val="538135" w:themeColor="accent6" w:themeShade="BF"/>
          <w:szCs w:val="24"/>
          <w:rtl/>
        </w:rPr>
        <w:t>،</w:t>
      </w:r>
      <w:r w:rsidR="00E26450">
        <w:rPr>
          <w:color w:val="538135" w:themeColor="accent6" w:themeShade="BF"/>
          <w:szCs w:val="24"/>
          <w:rtl/>
        </w:rPr>
        <w:t xml:space="preserve"> يقول الإمام شهاب الدين بن جهبل في رده على (الفتوى الحموية) لابن تيميه عن استدلال ابن تيمية بقوله تعالى</w:t>
      </w:r>
      <w:r>
        <w:rPr>
          <w:color w:val="538135" w:themeColor="accent6" w:themeShade="BF"/>
          <w:szCs w:val="24"/>
          <w:rtl/>
        </w:rPr>
        <w:t>:</w:t>
      </w:r>
      <w:r w:rsidR="00E26450">
        <w:rPr>
          <w:color w:val="538135" w:themeColor="accent6" w:themeShade="BF"/>
          <w:szCs w:val="24"/>
          <w:rtl/>
        </w:rPr>
        <w:t xml:space="preserve"> {يخافون ربهم من فوقهم}</w:t>
      </w:r>
      <w:r>
        <w:rPr>
          <w:color w:val="538135" w:themeColor="accent6" w:themeShade="BF"/>
          <w:szCs w:val="24"/>
          <w:rtl/>
        </w:rPr>
        <w:t xml:space="preserve">: </w:t>
      </w:r>
      <w:r w:rsidR="00E26450">
        <w:rPr>
          <w:color w:val="538135" w:themeColor="accent6" w:themeShade="BF"/>
          <w:szCs w:val="24"/>
          <w:rtl/>
        </w:rPr>
        <w:t>"الفوقية ترد لمعنيين</w:t>
      </w:r>
      <w:r>
        <w:rPr>
          <w:color w:val="538135" w:themeColor="accent6" w:themeShade="BF"/>
          <w:szCs w:val="24"/>
          <w:rtl/>
        </w:rPr>
        <w:t>:</w:t>
      </w:r>
      <w:r w:rsidR="00E26450">
        <w:rPr>
          <w:color w:val="538135" w:themeColor="accent6" w:themeShade="BF"/>
          <w:szCs w:val="24"/>
          <w:rtl/>
        </w:rPr>
        <w:t xml:space="preserve"> أحدهما</w:t>
      </w:r>
      <w:r>
        <w:rPr>
          <w:color w:val="538135" w:themeColor="accent6" w:themeShade="BF"/>
          <w:szCs w:val="24"/>
          <w:rtl/>
        </w:rPr>
        <w:t>:</w:t>
      </w:r>
      <w:r w:rsidR="00E26450">
        <w:rPr>
          <w:color w:val="538135" w:themeColor="accent6" w:themeShade="BF"/>
          <w:szCs w:val="24"/>
          <w:rtl/>
        </w:rPr>
        <w:t xml:space="preserve"> نسبة جسم إلى جسم، بأن يكون أحدهما أعلى والآخر أسفل </w:t>
      </w:r>
      <w:r w:rsidR="00E26450">
        <w:rPr>
          <w:color w:val="538135" w:themeColor="accent6" w:themeShade="BF"/>
          <w:szCs w:val="24"/>
          <w:rtl/>
        </w:rPr>
        <w:lastRenderedPageBreak/>
        <w:t xml:space="preserve">بمعنى أن أسفـل الأعلى من جانب رأس الأسفل وهذا لا يقول به من لا يجسم </w:t>
      </w:r>
      <w:r>
        <w:rPr>
          <w:color w:val="538135" w:themeColor="accent6" w:themeShade="BF"/>
          <w:szCs w:val="24"/>
          <w:rtl/>
        </w:rPr>
        <w:t>[</w:t>
      </w:r>
      <w:r w:rsidR="00E26450">
        <w:rPr>
          <w:color w:val="538135" w:themeColor="accent6" w:themeShade="BF"/>
          <w:szCs w:val="24"/>
          <w:rtl/>
        </w:rPr>
        <w:t>و] بتقدير أن يكون هو المراد وأنه تعالى ليس بجسم فلم لا يجوز أن يكون (من فوقهم) صلة لـ (يخافون) ويكون تقدير الكلام</w:t>
      </w:r>
      <w:r>
        <w:rPr>
          <w:color w:val="538135" w:themeColor="accent6" w:themeShade="BF"/>
          <w:szCs w:val="24"/>
          <w:rtl/>
        </w:rPr>
        <w:t>:</w:t>
      </w:r>
      <w:r w:rsidR="00E26450">
        <w:rPr>
          <w:color w:val="538135" w:themeColor="accent6" w:themeShade="BF"/>
          <w:szCs w:val="24"/>
          <w:rtl/>
        </w:rPr>
        <w:t xml:space="preserve"> يخافون من فوقهم ربَّهم أي أن الخوف من جهة العلو وأن العذاب يأتي من تلك الجهة</w:t>
      </w:r>
      <w:r>
        <w:rPr>
          <w:color w:val="538135" w:themeColor="accent6" w:themeShade="BF"/>
          <w:szCs w:val="24"/>
          <w:rtl/>
        </w:rPr>
        <w:t>،</w:t>
      </w:r>
      <w:r w:rsidR="00E26450">
        <w:rPr>
          <w:color w:val="538135" w:themeColor="accent6" w:themeShade="BF"/>
          <w:szCs w:val="24"/>
          <w:rtl/>
        </w:rPr>
        <w:t xml:space="preserve"> وثانيهما</w:t>
      </w:r>
      <w:r>
        <w:rPr>
          <w:color w:val="538135" w:themeColor="accent6" w:themeShade="BF"/>
          <w:szCs w:val="24"/>
          <w:rtl/>
        </w:rPr>
        <w:t>:</w:t>
      </w:r>
      <w:r w:rsidR="00E26450">
        <w:rPr>
          <w:color w:val="538135" w:themeColor="accent6" w:themeShade="BF"/>
          <w:szCs w:val="24"/>
          <w:rtl/>
        </w:rPr>
        <w:t xml:space="preserve"> بمعنى المرتبة، كما يقال (الخليفة فوق السلطان) و(السلطان فوق الأمير) وكما يقال جلس فلان فوق فلان، والعلم فوق العمل، والصياغة فوق الدباغة وقد وقع ذلك في قوله تعالى حيث قال</w:t>
      </w:r>
      <w:r>
        <w:rPr>
          <w:color w:val="538135" w:themeColor="accent6" w:themeShade="BF"/>
          <w:szCs w:val="24"/>
          <w:rtl/>
        </w:rPr>
        <w:t>:</w:t>
      </w:r>
      <w:r w:rsidR="00E26450">
        <w:rPr>
          <w:color w:val="538135" w:themeColor="accent6" w:themeShade="BF"/>
          <w:szCs w:val="24"/>
          <w:rtl/>
        </w:rPr>
        <w:t xml:space="preserve"> {ورفعنا بعضهم فوق بعض درجات} (الزخرف</w:t>
      </w:r>
      <w:r>
        <w:rPr>
          <w:color w:val="538135" w:themeColor="accent6" w:themeShade="BF"/>
          <w:szCs w:val="24"/>
          <w:rtl/>
        </w:rPr>
        <w:t>:</w:t>
      </w:r>
      <w:r w:rsidR="00E26450">
        <w:rPr>
          <w:color w:val="538135" w:themeColor="accent6" w:themeShade="BF"/>
          <w:szCs w:val="24"/>
          <w:rtl/>
        </w:rPr>
        <w:t xml:space="preserve"> 3) ولم يطلع أحدهم على أكتاف الآخر، ومن ذلك قوله تعالى</w:t>
      </w:r>
      <w:r>
        <w:rPr>
          <w:color w:val="538135" w:themeColor="accent6" w:themeShade="BF"/>
          <w:szCs w:val="24"/>
          <w:rtl/>
        </w:rPr>
        <w:t>:</w:t>
      </w:r>
      <w:r w:rsidR="00E26450">
        <w:rPr>
          <w:color w:val="538135" w:themeColor="accent6" w:themeShade="BF"/>
          <w:szCs w:val="24"/>
          <w:rtl/>
        </w:rPr>
        <w:t xml:space="preserve"> {وإنا فوقهم قاهرون} (الأعراف</w:t>
      </w:r>
      <w:r>
        <w:rPr>
          <w:color w:val="538135" w:themeColor="accent6" w:themeShade="BF"/>
          <w:szCs w:val="24"/>
          <w:rtl/>
        </w:rPr>
        <w:t>:</w:t>
      </w:r>
      <w:r w:rsidR="00E26450">
        <w:rPr>
          <w:color w:val="538135" w:themeColor="accent6" w:themeShade="BF"/>
          <w:szCs w:val="24"/>
          <w:rtl/>
        </w:rPr>
        <w:t xml:space="preserve"> 127) وما ركبت القبط أكتاف بني إسرائيل ولا ظهورهم أ هـ (الحقائق الجلية) ص 54 </w:t>
      </w:r>
      <w:r>
        <w:rPr>
          <w:color w:val="538135" w:themeColor="accent6" w:themeShade="BF"/>
          <w:szCs w:val="24"/>
          <w:rtl/>
        </w:rPr>
        <w:t>(</w:t>
      </w:r>
      <w:r w:rsidR="00E26450">
        <w:rPr>
          <w:color w:val="538135" w:themeColor="accent6" w:themeShade="BF"/>
          <w:szCs w:val="24"/>
          <w:rtl/>
        </w:rPr>
        <w:t>قلت</w:t>
      </w:r>
      <w:r>
        <w:rPr>
          <w:color w:val="538135" w:themeColor="accent6" w:themeShade="BF"/>
          <w:szCs w:val="24"/>
          <w:rtl/>
        </w:rPr>
        <w:t>):</w:t>
      </w:r>
      <w:r w:rsidR="00E26450">
        <w:rPr>
          <w:color w:val="538135" w:themeColor="accent6" w:themeShade="BF"/>
          <w:szCs w:val="24"/>
          <w:rtl/>
        </w:rPr>
        <w:t xml:space="preserve"> ووقع ذلك أيضاً في قوله تعالى مخاطباً المؤمنين</w:t>
      </w:r>
      <w:r>
        <w:rPr>
          <w:color w:val="538135" w:themeColor="accent6" w:themeShade="BF"/>
          <w:szCs w:val="24"/>
          <w:rtl/>
        </w:rPr>
        <w:t>:</w:t>
      </w:r>
      <w:r w:rsidR="00E26450">
        <w:rPr>
          <w:color w:val="538135" w:themeColor="accent6" w:themeShade="BF"/>
          <w:szCs w:val="24"/>
          <w:rtl/>
        </w:rPr>
        <w:t xml:space="preserve"> {فلا تهنوا وتدعوا إلى السلم وأنتم الأعلون والله معكم </w:t>
      </w:r>
      <w:r w:rsidR="00E26450">
        <w:rPr>
          <w:color w:val="538135" w:themeColor="accent6" w:themeShade="BF"/>
          <w:szCs w:val="24"/>
        </w:rPr>
        <w:t>…</w:t>
      </w:r>
      <w:r>
        <w:rPr>
          <w:color w:val="538135" w:themeColor="accent6" w:themeShade="BF"/>
          <w:szCs w:val="24"/>
          <w:rtl/>
        </w:rPr>
        <w:t>}</w:t>
      </w:r>
      <w:r w:rsidR="00E26450">
        <w:rPr>
          <w:color w:val="538135" w:themeColor="accent6" w:themeShade="BF"/>
          <w:szCs w:val="24"/>
          <w:rtl/>
        </w:rPr>
        <w:t xml:space="preserve"> (الآية 35، من سورة محمد)</w:t>
      </w:r>
      <w:r>
        <w:rPr>
          <w:color w:val="538135" w:themeColor="accent6" w:themeShade="BF"/>
          <w:szCs w:val="24"/>
          <w:rtl/>
        </w:rPr>
        <w:t>،</w:t>
      </w:r>
      <w:r w:rsidR="00E26450">
        <w:rPr>
          <w:color w:val="538135" w:themeColor="accent6" w:themeShade="BF"/>
          <w:szCs w:val="24"/>
          <w:rtl/>
        </w:rPr>
        <w:t xml:space="preserve"> يقول الإمام الكوثري في تعليقه على (السيف الصقيل)</w:t>
      </w:r>
      <w:r>
        <w:rPr>
          <w:color w:val="538135" w:themeColor="accent6" w:themeShade="BF"/>
          <w:szCs w:val="24"/>
          <w:rtl/>
        </w:rPr>
        <w:t>:</w:t>
      </w:r>
      <w:r w:rsidR="00E26450">
        <w:rPr>
          <w:color w:val="538135" w:themeColor="accent6" w:themeShade="BF"/>
          <w:szCs w:val="24"/>
          <w:rtl/>
        </w:rPr>
        <w:t xml:space="preserve"> تعقيبا على حديث الجارية</w:t>
      </w:r>
      <w:r>
        <w:rPr>
          <w:color w:val="538135" w:themeColor="accent6" w:themeShade="BF"/>
          <w:szCs w:val="24"/>
          <w:rtl/>
        </w:rPr>
        <w:t>:</w:t>
      </w:r>
      <w:r w:rsidR="00E26450">
        <w:rPr>
          <w:color w:val="538135" w:themeColor="accent6" w:themeShade="BF"/>
          <w:szCs w:val="24"/>
          <w:rtl/>
        </w:rPr>
        <w:t xml:space="preserve"> "وأما عدم صحة الاحتجاج به في إثبات المكان له تعالى فللبراهين القائمة في تنزه الله سبحانه عن المكان والمكانيات والزمان والزمانيات قال الله تعالى</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قل لمن ما في السموات والأرض قل لله} (الأنعام</w:t>
      </w:r>
      <w:r>
        <w:rPr>
          <w:color w:val="538135" w:themeColor="accent6" w:themeShade="BF"/>
          <w:szCs w:val="24"/>
          <w:rtl/>
        </w:rPr>
        <w:t>:</w:t>
      </w:r>
      <w:r w:rsidR="00E26450">
        <w:rPr>
          <w:color w:val="538135" w:themeColor="accent6" w:themeShade="BF"/>
          <w:szCs w:val="24"/>
          <w:rtl/>
        </w:rPr>
        <w:t xml:space="preserve"> 12) وهذا مشعر بأن المكان وكل ما فيه ملك لله تعالى وقال تعالى</w:t>
      </w:r>
      <w:r>
        <w:rPr>
          <w:color w:val="538135" w:themeColor="accent6" w:themeShade="BF"/>
          <w:szCs w:val="24"/>
          <w:rtl/>
        </w:rPr>
        <w:t>:</w:t>
      </w:r>
      <w:r w:rsidR="00E26450">
        <w:rPr>
          <w:color w:val="538135" w:themeColor="accent6" w:themeShade="BF"/>
          <w:szCs w:val="24"/>
          <w:rtl/>
        </w:rPr>
        <w:t xml:space="preserve"> {وله ما سكن في الليل والنهار} (الأنعام</w:t>
      </w:r>
      <w:r>
        <w:rPr>
          <w:color w:val="538135" w:themeColor="accent6" w:themeShade="BF"/>
          <w:szCs w:val="24"/>
          <w:rtl/>
        </w:rPr>
        <w:t>:</w:t>
      </w:r>
      <w:r w:rsidR="00E26450">
        <w:rPr>
          <w:color w:val="538135" w:themeColor="accent6" w:themeShade="BF"/>
          <w:szCs w:val="24"/>
          <w:rtl/>
        </w:rPr>
        <w:t xml:space="preserve"> 13) وذلك يدل على أن الزمان وكل ما فيه ملك لله تعالى</w:t>
      </w:r>
      <w:r>
        <w:rPr>
          <w:color w:val="538135" w:themeColor="accent6" w:themeShade="BF"/>
          <w:szCs w:val="24"/>
          <w:rtl/>
        </w:rPr>
        <w:t>،</w:t>
      </w:r>
      <w:r w:rsidR="00E26450">
        <w:rPr>
          <w:color w:val="538135" w:themeColor="accent6" w:themeShade="BF"/>
          <w:szCs w:val="24"/>
          <w:rtl/>
        </w:rPr>
        <w:t xml:space="preserve"> فهاتان الآيتان تدلان على أن المكان والمكانيات والزمان والزمانيات كلها ملك لله تعالى، وذلك يدل على تنزيهه سبحانه عن المكان والزمان كما في (أساس التقديس) للفخر الرازي أ هـ ص 107ط زهران</w:t>
      </w:r>
      <w:r>
        <w:rPr>
          <w:color w:val="538135" w:themeColor="accent6" w:themeShade="BF"/>
          <w:szCs w:val="24"/>
          <w:rtl/>
        </w:rPr>
        <w:t>،</w:t>
      </w:r>
      <w:r w:rsidR="00E26450">
        <w:rPr>
          <w:color w:val="538135" w:themeColor="accent6" w:themeShade="BF"/>
          <w:szCs w:val="24"/>
          <w:rtl/>
        </w:rPr>
        <w:t xml:space="preserve"> وقد استنبط إمام الحرمين عبد الملك الجويني تنزه الله سبحانه عن الجهة من نهيه صلى الله عليه وسلم عن تفضيله على يونس بن متى عليه السلام، ولفظ البخاري (لا يقولن أحدكم إني خير من يونس بن متى) يقول الإمام الجويني</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إن هذا الحديث يدل على أن النبي صلى الله عليه وسلم وهو عند سدرة المنتهي لم يكن بأقرب إلى الله من يونس عليه السلام وهو في بطن الحوت في قعر البحر، فدل ذلك على أنه تعالى منزه عن الجهات وإلا لما صح النهي عن التفضيل</w:t>
      </w:r>
      <w:r>
        <w:rPr>
          <w:color w:val="538135" w:themeColor="accent6" w:themeShade="BF"/>
          <w:szCs w:val="24"/>
          <w:rtl/>
        </w:rPr>
        <w:t xml:space="preserve"> </w:t>
      </w:r>
      <w:r w:rsidR="00E26450">
        <w:rPr>
          <w:color w:val="538135" w:themeColor="accent6" w:themeShade="BF"/>
          <w:szCs w:val="24"/>
          <w:rtl/>
        </w:rPr>
        <w:t>" أ هـ انظر السيف الصقيل ص 40 ط زهران وتابعه على ذلك الفهم واستحسنه الكثير من أئمة أهل الحق منهم القاضي ابن العربي والقاضي عياض والقرطبي والسبكي والكوثري</w:t>
      </w:r>
      <w:r>
        <w:rPr>
          <w:rFonts w:hint="cs"/>
          <w:color w:val="538135" w:themeColor="accent6" w:themeShade="BF"/>
          <w:szCs w:val="24"/>
          <w:rtl/>
        </w:rPr>
        <w:t>]،</w:t>
      </w:r>
      <w:r w:rsidR="00E26450">
        <w:rPr>
          <w:rFonts w:hint="cs"/>
          <w:color w:val="538135" w:themeColor="accent6" w:themeShade="BF"/>
          <w:szCs w:val="24"/>
          <w:rtl/>
        </w:rPr>
        <w:t xml:space="preserve"> </w:t>
      </w:r>
    </w:p>
    <w:p w14:paraId="1E78B73A" w14:textId="7C13195E" w:rsidR="00E26450" w:rsidRPr="002909E9" w:rsidRDefault="00C905BE" w:rsidP="00C905BE">
      <w:pPr>
        <w:spacing w:after="240"/>
      </w:pPr>
      <w:r>
        <w:rPr>
          <w:bCs/>
          <w:rtl/>
        </w:rPr>
        <w:t>[</w:t>
      </w:r>
      <w:r w:rsidR="00E26450" w:rsidRPr="002909E9">
        <w:rPr>
          <w:bCs/>
          <w:rtl/>
        </w:rPr>
        <w:t>فصل في معانى الاستواء والكلام عن المكان</w:t>
      </w:r>
      <w:r>
        <w:rPr>
          <w:bCs/>
          <w:rtl/>
        </w:rPr>
        <w:t>]:</w:t>
      </w:r>
      <w:r w:rsidR="00E26450">
        <w:rPr>
          <w:rFonts w:hint="cs"/>
          <w:bCs/>
          <w:rtl/>
        </w:rPr>
        <w:t xml:space="preserve"> </w:t>
      </w:r>
      <w:r w:rsidR="00E26450" w:rsidRPr="002909E9">
        <w:rPr>
          <w:rtl/>
        </w:rPr>
        <w:t>واعلم أن الاستواء في اللغة على وجوه</w:t>
      </w:r>
      <w:r>
        <w:rPr>
          <w:rtl/>
        </w:rPr>
        <w:t>،</w:t>
      </w:r>
      <w:r w:rsidR="00E26450" w:rsidRPr="002909E9">
        <w:rPr>
          <w:rtl/>
        </w:rPr>
        <w:t xml:space="preserve"> وأصله افتعال من السوي</w:t>
      </w:r>
      <w:r>
        <w:rPr>
          <w:rtl/>
        </w:rPr>
        <w:t>،</w:t>
      </w:r>
      <w:r w:rsidR="00E26450" w:rsidRPr="002909E9">
        <w:rPr>
          <w:rtl/>
        </w:rPr>
        <w:t xml:space="preserve"> ومعناه - أي الاستواء - العدل والوسط</w:t>
      </w:r>
      <w:r>
        <w:rPr>
          <w:rtl/>
        </w:rPr>
        <w:t>،</w:t>
      </w:r>
      <w:r w:rsidR="00E26450" w:rsidRPr="002909E9">
        <w:rPr>
          <w:rtl/>
        </w:rPr>
        <w:t xml:space="preserve"> وله وجوه في الاستعمال</w:t>
      </w:r>
      <w:r>
        <w:rPr>
          <w:rtl/>
        </w:rPr>
        <w:t>:</w:t>
      </w:r>
      <w:r w:rsidR="00E26450" w:rsidRPr="002909E9">
        <w:rPr>
          <w:rtl/>
        </w:rPr>
        <w:t xml:space="preserve"> </w:t>
      </w:r>
    </w:p>
    <w:p w14:paraId="1819E505" w14:textId="560D53A7" w:rsidR="00E26450" w:rsidRPr="002909E9" w:rsidRDefault="00E26450" w:rsidP="00C905BE">
      <w:pPr>
        <w:spacing w:after="240"/>
      </w:pPr>
      <w:r w:rsidRPr="002909E9">
        <w:rPr>
          <w:rtl/>
        </w:rPr>
        <w:t>[1-] منها</w:t>
      </w:r>
      <w:r w:rsidR="00C905BE">
        <w:rPr>
          <w:rtl/>
        </w:rPr>
        <w:t xml:space="preserve"> </w:t>
      </w:r>
      <w:r w:rsidRPr="002909E9">
        <w:rPr>
          <w:u w:val="single"/>
          <w:rtl/>
        </w:rPr>
        <w:t>الاعتدال</w:t>
      </w:r>
      <w:r w:rsidR="00C905BE">
        <w:rPr>
          <w:rtl/>
        </w:rPr>
        <w:t>:</w:t>
      </w:r>
      <w:r>
        <w:rPr>
          <w:rFonts w:hint="cs"/>
          <w:rtl/>
        </w:rPr>
        <w:t xml:space="preserve"> </w:t>
      </w:r>
      <w:r w:rsidRPr="002909E9">
        <w:rPr>
          <w:rtl/>
        </w:rPr>
        <w:t>قال بعض بني تميم استوى ظالم العشيرة والمظلوم أي اعتدلا</w:t>
      </w:r>
      <w:r>
        <w:rPr>
          <w:rFonts w:hint="cs"/>
          <w:rtl/>
        </w:rPr>
        <w:t xml:space="preserve"> </w:t>
      </w:r>
      <w:r w:rsidR="00C905BE">
        <w:rPr>
          <w:color w:val="538135" w:themeColor="accent6" w:themeShade="BF"/>
          <w:rtl/>
        </w:rPr>
        <w:t>[</w:t>
      </w:r>
      <w:r>
        <w:rPr>
          <w:color w:val="538135" w:themeColor="accent6" w:themeShade="BF"/>
          <w:szCs w:val="24"/>
          <w:rtl/>
        </w:rPr>
        <w:t>قال المحقق</w:t>
      </w:r>
      <w:r w:rsidR="00C905BE">
        <w:rPr>
          <w:color w:val="538135" w:themeColor="accent6" w:themeShade="BF"/>
          <w:szCs w:val="24"/>
          <w:rtl/>
        </w:rPr>
        <w:t>:</w:t>
      </w:r>
      <w:r>
        <w:rPr>
          <w:color w:val="538135" w:themeColor="accent6" w:themeShade="BF"/>
          <w:szCs w:val="24"/>
          <w:rtl/>
        </w:rPr>
        <w:t xml:space="preserve"> ويكون معنى الاستواء في الآية الكريمة {الرحمن على العرش استوى} طه</w:t>
      </w:r>
      <w:r w:rsidR="00C905BE">
        <w:rPr>
          <w:color w:val="538135" w:themeColor="accent6" w:themeShade="BF"/>
          <w:szCs w:val="24"/>
          <w:rtl/>
        </w:rPr>
        <w:t>:</w:t>
      </w:r>
      <w:r>
        <w:rPr>
          <w:color w:val="538135" w:themeColor="accent6" w:themeShade="BF"/>
          <w:szCs w:val="24"/>
          <w:rtl/>
        </w:rPr>
        <w:t xml:space="preserve"> 5 استوى العرش – الذي هو أعظم المخلوقات – وغيره بالنسبة لعلو الله وعظمته وقدرته</w:t>
      </w:r>
      <w:r w:rsidR="00C905BE">
        <w:rPr>
          <w:color w:val="538135" w:themeColor="accent6" w:themeShade="BF"/>
          <w:szCs w:val="24"/>
          <w:rtl/>
        </w:rPr>
        <w:t>،</w:t>
      </w:r>
      <w:r>
        <w:rPr>
          <w:color w:val="538135" w:themeColor="accent6" w:themeShade="BF"/>
          <w:szCs w:val="24"/>
          <w:rtl/>
        </w:rPr>
        <w:t xml:space="preserve"> ويكون معنى {على العرش} أي فوق العرش بقهره كما قال {وهو القاهر فوق عباده} الأنعام</w:t>
      </w:r>
      <w:r w:rsidR="00C905BE">
        <w:rPr>
          <w:color w:val="538135" w:themeColor="accent6" w:themeShade="BF"/>
          <w:szCs w:val="24"/>
          <w:rtl/>
        </w:rPr>
        <w:t>:</w:t>
      </w:r>
      <w:r>
        <w:rPr>
          <w:color w:val="538135" w:themeColor="accent6" w:themeShade="BF"/>
          <w:szCs w:val="24"/>
          <w:rtl/>
        </w:rPr>
        <w:t xml:space="preserve"> 18،وقال {وإنا فوقهم قاهرون} الأعراف</w:t>
      </w:r>
      <w:r w:rsidR="00C905BE">
        <w:rPr>
          <w:color w:val="538135" w:themeColor="accent6" w:themeShade="BF"/>
          <w:szCs w:val="24"/>
          <w:rtl/>
        </w:rPr>
        <w:t>:</w:t>
      </w:r>
      <w:r>
        <w:rPr>
          <w:color w:val="538135" w:themeColor="accent6" w:themeShade="BF"/>
          <w:szCs w:val="24"/>
          <w:rtl/>
        </w:rPr>
        <w:t xml:space="preserve"> 127</w:t>
      </w:r>
      <w:r w:rsidR="00C905BE">
        <w:rPr>
          <w:color w:val="538135" w:themeColor="accent6" w:themeShade="BF"/>
          <w:szCs w:val="24"/>
          <w:rtl/>
        </w:rPr>
        <w:t>،</w:t>
      </w:r>
      <w:r>
        <w:rPr>
          <w:color w:val="538135" w:themeColor="accent6" w:themeShade="BF"/>
          <w:szCs w:val="24"/>
          <w:rtl/>
        </w:rPr>
        <w:t xml:space="preserve"> وتأويل الاستواء هنا بالاعتدال وإن كان جيداً- كما يقول ابن المعلم- فهو بالنسبة إلى آية طه فقط، وأما في الآيات الستة الأخرى والتي فيها {ثم استوى على العرش} فلا يليق لما يؤدي إليه من ركاكة المعنى، وما روى عن ابن عباس في تفسير الآية {ثم استوى على العرش}</w:t>
      </w:r>
      <w:r w:rsidR="00C905BE">
        <w:rPr>
          <w:color w:val="538135" w:themeColor="accent6" w:themeShade="BF"/>
          <w:szCs w:val="24"/>
          <w:rtl/>
        </w:rPr>
        <w:t xml:space="preserve">: </w:t>
      </w:r>
      <w:r>
        <w:rPr>
          <w:color w:val="538135" w:themeColor="accent6" w:themeShade="BF"/>
          <w:szCs w:val="24"/>
          <w:rtl/>
        </w:rPr>
        <w:t>"استوى عنده الخلائق القريب والبعيد وصاروا عنده سواء"</w:t>
      </w:r>
      <w:r w:rsidR="00C905BE">
        <w:rPr>
          <w:color w:val="538135" w:themeColor="accent6" w:themeShade="BF"/>
          <w:szCs w:val="24"/>
          <w:rtl/>
        </w:rPr>
        <w:t xml:space="preserve"> </w:t>
      </w:r>
      <w:r>
        <w:rPr>
          <w:color w:val="538135" w:themeColor="accent6" w:themeShade="BF"/>
          <w:szCs w:val="24"/>
          <w:rtl/>
        </w:rPr>
        <w:t xml:space="preserve">فلا يصح عنه لشدة ضعف سنده كما أوضحه الإمام البيهقي في (الأسماء </w:t>
      </w:r>
      <w:r>
        <w:rPr>
          <w:color w:val="538135" w:themeColor="accent6" w:themeShade="BF"/>
          <w:szCs w:val="24"/>
          <w:rtl/>
        </w:rPr>
        <w:lastRenderedPageBreak/>
        <w:t>والصفات) فذكره ضمن تأويلات أخرى ضعيفة ثم قال</w:t>
      </w:r>
      <w:r w:rsidR="00C905BE">
        <w:rPr>
          <w:color w:val="538135" w:themeColor="accent6" w:themeShade="BF"/>
          <w:szCs w:val="24"/>
          <w:rtl/>
        </w:rPr>
        <w:t xml:space="preserve">: </w:t>
      </w:r>
      <w:r>
        <w:rPr>
          <w:color w:val="538135" w:themeColor="accent6" w:themeShade="BF"/>
          <w:szCs w:val="24"/>
          <w:rtl/>
        </w:rPr>
        <w:t>"وفيه أيضاً ركاكة ومثله لا يليق بقول ابن عباس رضي الله عنه عنهما، إذا كان الاستواء بمعنى استواء الخلائق عنده فإيش المعنى في قوله {على العرش}</w:t>
      </w:r>
      <w:r w:rsidR="00C905BE">
        <w:rPr>
          <w:color w:val="538135" w:themeColor="accent6" w:themeShade="BF"/>
          <w:szCs w:val="24"/>
          <w:rtl/>
        </w:rPr>
        <w:t>؟</w:t>
      </w:r>
      <w:r>
        <w:rPr>
          <w:color w:val="538135" w:themeColor="accent6" w:themeShade="BF"/>
          <w:szCs w:val="24"/>
          <w:rtl/>
        </w:rPr>
        <w:t xml:space="preserve"> أهـ انظر المحكم والمتشابه ص 758-759، نجم المهتدي 530 (مخطوط)</w:t>
      </w:r>
      <w:r w:rsidR="00C905BE">
        <w:rPr>
          <w:rFonts w:hint="cs"/>
          <w:color w:val="538135" w:themeColor="accent6" w:themeShade="BF"/>
          <w:szCs w:val="24"/>
          <w:rtl/>
        </w:rPr>
        <w:t>]،</w:t>
      </w:r>
      <w:r>
        <w:rPr>
          <w:rFonts w:hint="cs"/>
          <w:color w:val="538135" w:themeColor="accent6" w:themeShade="BF"/>
          <w:szCs w:val="24"/>
          <w:rtl/>
        </w:rPr>
        <w:t xml:space="preserve"> </w:t>
      </w:r>
    </w:p>
    <w:p w14:paraId="3473A617" w14:textId="77743061" w:rsidR="00E26450" w:rsidRPr="002909E9" w:rsidRDefault="00E26450" w:rsidP="00C905BE">
      <w:pPr>
        <w:spacing w:after="240"/>
        <w:rPr>
          <w:rtl/>
        </w:rPr>
      </w:pPr>
      <w:r w:rsidRPr="002909E9">
        <w:rPr>
          <w:spacing w:val="-6"/>
          <w:rtl/>
        </w:rPr>
        <w:t xml:space="preserve">[2-] ومنها </w:t>
      </w:r>
      <w:r w:rsidRPr="002909E9">
        <w:rPr>
          <w:spacing w:val="-6"/>
          <w:u w:val="single"/>
          <w:rtl/>
        </w:rPr>
        <w:t>إتمام الشيء</w:t>
      </w:r>
      <w:r w:rsidR="00C905BE">
        <w:rPr>
          <w:spacing w:val="-6"/>
          <w:u w:val="single"/>
          <w:rtl/>
        </w:rPr>
        <w:t>:</w:t>
      </w:r>
      <w:r w:rsidRPr="002909E9">
        <w:rPr>
          <w:vertAlign w:val="superscript"/>
          <w:rtl/>
        </w:rPr>
        <w:t xml:space="preserve"> </w:t>
      </w:r>
      <w:r w:rsidRPr="002909E9">
        <w:rPr>
          <w:rtl/>
        </w:rPr>
        <w:t>ومنه قوله تعالى</w:t>
      </w:r>
      <w:r w:rsidR="00C905BE">
        <w:rPr>
          <w:rtl/>
        </w:rPr>
        <w:t xml:space="preserve">: </w:t>
      </w:r>
      <w:r w:rsidRPr="002909E9">
        <w:rPr>
          <w:rtl/>
        </w:rPr>
        <w:t>{ولما بلغ أشده واستوى}</w:t>
      </w:r>
      <w:r>
        <w:rPr>
          <w:rFonts w:hint="cs"/>
          <w:rtl/>
        </w:rPr>
        <w:t xml:space="preserve"> </w:t>
      </w:r>
      <w:r w:rsidR="00C905BE">
        <w:rPr>
          <w:color w:val="538135" w:themeColor="accent6" w:themeShade="BF"/>
          <w:rtl/>
        </w:rPr>
        <w:t>[</w:t>
      </w:r>
      <w:r>
        <w:rPr>
          <w:color w:val="538135" w:themeColor="accent6" w:themeShade="BF"/>
          <w:szCs w:val="24"/>
          <w:rtl/>
        </w:rPr>
        <w:t>قال المحقق</w:t>
      </w:r>
      <w:r w:rsidR="00C905BE">
        <w:rPr>
          <w:color w:val="538135" w:themeColor="accent6" w:themeShade="BF"/>
          <w:szCs w:val="24"/>
          <w:rtl/>
        </w:rPr>
        <w:t>:</w:t>
      </w:r>
      <w:r>
        <w:rPr>
          <w:color w:val="538135" w:themeColor="accent6" w:themeShade="BF"/>
          <w:szCs w:val="24"/>
          <w:rtl/>
        </w:rPr>
        <w:t xml:space="preserve"> جزء من الآية 14، من سورة القصص ويكون معنى قوله تعالى {على العرش استوى}</w:t>
      </w:r>
      <w:r w:rsidR="00C905BE">
        <w:rPr>
          <w:color w:val="538135" w:themeColor="accent6" w:themeShade="BF"/>
          <w:szCs w:val="24"/>
          <w:rtl/>
        </w:rPr>
        <w:t>:</w:t>
      </w:r>
      <w:r>
        <w:rPr>
          <w:color w:val="538135" w:themeColor="accent6" w:themeShade="BF"/>
          <w:szCs w:val="24"/>
          <w:rtl/>
        </w:rPr>
        <w:t xml:space="preserve"> استتم خَلْقه بالعرش فلم يخلق خارج العرش شيئاً وجميع ما خلق ويخلق دنيا وأخرى لا يخرج عن دائرة العرش لأنه حاوٍ لجميع الكائنات ومع ذلك فلا يزن في مقدوراته تعالى ذرة فأنَّي يكون مستَقَراً</w:t>
      </w:r>
      <w:r w:rsidR="00C905BE">
        <w:rPr>
          <w:color w:val="538135" w:themeColor="accent6" w:themeShade="BF"/>
          <w:szCs w:val="24"/>
          <w:rtl/>
        </w:rPr>
        <w:t>؟</w:t>
      </w:r>
      <w:r>
        <w:rPr>
          <w:color w:val="538135" w:themeColor="accent6" w:themeShade="BF"/>
          <w:szCs w:val="24"/>
          <w:rtl/>
        </w:rPr>
        <w:t>! قال تعالى {ولما بلغ أشده واستوى} وقال</w:t>
      </w:r>
      <w:r w:rsidR="00C905BE">
        <w:rPr>
          <w:color w:val="538135" w:themeColor="accent6" w:themeShade="BF"/>
          <w:szCs w:val="24"/>
          <w:rtl/>
        </w:rPr>
        <w:t xml:space="preserve"> {</w:t>
      </w:r>
      <w:r>
        <w:rPr>
          <w:color w:val="538135" w:themeColor="accent6" w:themeShade="BF"/>
          <w:szCs w:val="24"/>
          <w:rtl/>
        </w:rPr>
        <w:t>كزرع أخرج شطئه فآزره فاستغلظ فاستوى على سوقه</w:t>
      </w:r>
      <w:r w:rsidR="00C905BE">
        <w:rPr>
          <w:color w:val="538135" w:themeColor="accent6" w:themeShade="BF"/>
          <w:szCs w:val="24"/>
          <w:rtl/>
        </w:rPr>
        <w:t xml:space="preserve">} </w:t>
      </w:r>
      <w:r>
        <w:rPr>
          <w:color w:val="538135" w:themeColor="accent6" w:themeShade="BF"/>
          <w:szCs w:val="24"/>
          <w:rtl/>
        </w:rPr>
        <w:t>الفتح</w:t>
      </w:r>
      <w:r w:rsidR="00C905BE">
        <w:rPr>
          <w:color w:val="538135" w:themeColor="accent6" w:themeShade="BF"/>
          <w:szCs w:val="24"/>
          <w:rtl/>
        </w:rPr>
        <w:t>:</w:t>
      </w:r>
      <w:r>
        <w:rPr>
          <w:color w:val="538135" w:themeColor="accent6" w:themeShade="BF"/>
          <w:szCs w:val="24"/>
          <w:rtl/>
        </w:rPr>
        <w:t xml:space="preserve"> 29 أي استتم ذلك الزرع وقوى</w:t>
      </w:r>
      <w:r w:rsidR="00C905BE">
        <w:rPr>
          <w:color w:val="538135" w:themeColor="accent6" w:themeShade="BF"/>
          <w:szCs w:val="24"/>
          <w:rtl/>
        </w:rPr>
        <w:t>،</w:t>
      </w:r>
      <w:r>
        <w:rPr>
          <w:color w:val="538135" w:themeColor="accent6" w:themeShade="BF"/>
          <w:szCs w:val="24"/>
          <w:rtl/>
        </w:rPr>
        <w:t xml:space="preserve"> فعلى هذا التقدير يكون فاعل (استوى) ضميراً عائداً على المصدر المفهوم من لفظ (خلق) في أول كل آية من الآيات الست أما الآية السابعة {الله الذي رفع السماوات بغير عمد ترونها ثم استوى على العرش} الرعد2</w:t>
      </w:r>
      <w:r w:rsidR="00C905BE">
        <w:rPr>
          <w:color w:val="538135" w:themeColor="accent6" w:themeShade="BF"/>
          <w:szCs w:val="24"/>
          <w:rtl/>
        </w:rPr>
        <w:t xml:space="preserve"> </w:t>
      </w:r>
      <w:r>
        <w:rPr>
          <w:color w:val="538135" w:themeColor="accent6" w:themeShade="BF"/>
          <w:szCs w:val="24"/>
          <w:rtl/>
        </w:rPr>
        <w:t>فيعود الضمير على مصدر (رفع)</w:t>
      </w:r>
      <w:r w:rsidR="00C905BE">
        <w:rPr>
          <w:color w:val="538135" w:themeColor="accent6" w:themeShade="BF"/>
          <w:szCs w:val="24"/>
          <w:rtl/>
        </w:rPr>
        <w:t>،</w:t>
      </w:r>
      <w:r>
        <w:rPr>
          <w:color w:val="538135" w:themeColor="accent6" w:themeShade="BF"/>
          <w:szCs w:val="24"/>
          <w:rtl/>
        </w:rPr>
        <w:t xml:space="preserve"> وهذا جائز لغة قال تعالى {… على أن لا تعدلوا، اعدلوا هو أقرب للتقوى} (الآية8 من سورة المائدة</w:t>
      </w:r>
      <w:r w:rsidR="00C905BE">
        <w:rPr>
          <w:color w:val="538135" w:themeColor="accent6" w:themeShade="BF"/>
          <w:szCs w:val="24"/>
          <w:rtl/>
        </w:rPr>
        <w:t>)</w:t>
      </w:r>
      <w:r>
        <w:rPr>
          <w:color w:val="538135" w:themeColor="accent6" w:themeShade="BF"/>
          <w:szCs w:val="24"/>
          <w:rtl/>
        </w:rPr>
        <w:t xml:space="preserve"> فالضمير {هو} يعود على العدل المفهوم من فعل الأمر {اعدلوا}</w:t>
      </w:r>
      <w:r w:rsidR="00C905BE">
        <w:rPr>
          <w:color w:val="538135" w:themeColor="accent6" w:themeShade="BF"/>
          <w:szCs w:val="24"/>
          <w:rtl/>
        </w:rPr>
        <w:t>،</w:t>
      </w:r>
      <w:r>
        <w:rPr>
          <w:color w:val="538135" w:themeColor="accent6" w:themeShade="BF"/>
          <w:szCs w:val="24"/>
          <w:rtl/>
        </w:rPr>
        <w:t xml:space="preserve"> و {على}</w:t>
      </w:r>
      <w:r w:rsidR="00C905BE">
        <w:rPr>
          <w:color w:val="538135" w:themeColor="accent6" w:themeShade="BF"/>
          <w:szCs w:val="24"/>
          <w:rtl/>
        </w:rPr>
        <w:t xml:space="preserve"> </w:t>
      </w:r>
      <w:r>
        <w:rPr>
          <w:color w:val="538135" w:themeColor="accent6" w:themeShade="BF"/>
          <w:szCs w:val="24"/>
          <w:rtl/>
        </w:rPr>
        <w:t>بمعنى الباء في قوله {على العرش} فيكون المعنى</w:t>
      </w:r>
      <w:r w:rsidR="00C905BE">
        <w:rPr>
          <w:color w:val="538135" w:themeColor="accent6" w:themeShade="BF"/>
          <w:szCs w:val="24"/>
          <w:rtl/>
        </w:rPr>
        <w:t>:</w:t>
      </w:r>
      <w:r>
        <w:rPr>
          <w:color w:val="538135" w:themeColor="accent6" w:themeShade="BF"/>
          <w:szCs w:val="24"/>
          <w:rtl/>
        </w:rPr>
        <w:t xml:space="preserve"> استتم واستكمل الخلق بالعرش فلم يخلق شيئاً فوق العرش وإتيان</w:t>
      </w:r>
      <w:r w:rsidR="00C905BE">
        <w:rPr>
          <w:color w:val="538135" w:themeColor="accent6" w:themeShade="BF"/>
          <w:szCs w:val="24"/>
          <w:rtl/>
        </w:rPr>
        <w:t xml:space="preserve"> </w:t>
      </w:r>
      <w:r>
        <w:rPr>
          <w:color w:val="538135" w:themeColor="accent6" w:themeShade="BF"/>
          <w:szCs w:val="24"/>
          <w:rtl/>
        </w:rPr>
        <w:t>{على} بمعنى (الباء) وارد في كتاب الله قال تعالى {حقيق على أن لا أقول على الله إلا الحق} الأعراف</w:t>
      </w:r>
      <w:r w:rsidR="00C905BE">
        <w:rPr>
          <w:color w:val="538135" w:themeColor="accent6" w:themeShade="BF"/>
          <w:szCs w:val="24"/>
          <w:rtl/>
        </w:rPr>
        <w:t>:</w:t>
      </w:r>
      <w:r>
        <w:rPr>
          <w:color w:val="538135" w:themeColor="accent6" w:themeShade="BF"/>
          <w:szCs w:val="24"/>
          <w:rtl/>
        </w:rPr>
        <w:t xml:space="preserve"> 105 فقوله {على أن} هنا معناه {بأن} وقد قرئ في بعض القراءات {حقيق بي} ذكر هذا التأويل الإمام أبو طاهر القزويني ونقله عنه العلامة محمد الخضر الشنقيطي في (استحالة المعية بالذات) 360-363 وقال عنه أنه من أحسن التأويلات ومخرج من كل شبهة واردة في الآية ونقله وارتضاه أيضاً الإمام الحافظ ابن حجر العسقلاني في (فتح الباري) واختاره وارتضاه دون سواه ابن حزم رحمه الله في كتابه (الفصل) وهو التأويل الخامس الذي ذكره الدكتور إبراهيم عبد الرحمن في (المحكم والمتشابه) ص 749-751 وهو التأويل الثاني عند ابن المعلم القرشي في (نجم المهتدي) ورقة 528 بالمخطوط</w:t>
      </w:r>
      <w:r w:rsidR="00C905BE">
        <w:rPr>
          <w:color w:val="538135" w:themeColor="accent6" w:themeShade="BF"/>
          <w:szCs w:val="24"/>
          <w:rtl/>
        </w:rPr>
        <w:t>]</w:t>
      </w:r>
      <w:r w:rsidR="00C905BE">
        <w:rPr>
          <w:rFonts w:hint="cs"/>
          <w:color w:val="538135" w:themeColor="accent6" w:themeShade="BF"/>
          <w:szCs w:val="24"/>
          <w:rtl/>
        </w:rPr>
        <w:t xml:space="preserve">، </w:t>
      </w:r>
    </w:p>
    <w:p w14:paraId="53B79FD0" w14:textId="1A3C770B" w:rsidR="00E26450" w:rsidRPr="002909E9" w:rsidRDefault="00E26450" w:rsidP="00C905BE">
      <w:pPr>
        <w:spacing w:after="240"/>
        <w:rPr>
          <w:rtl/>
        </w:rPr>
      </w:pPr>
      <w:r w:rsidRPr="002909E9">
        <w:rPr>
          <w:rtl/>
        </w:rPr>
        <w:t xml:space="preserve">[3-] ومنها </w:t>
      </w:r>
      <w:r w:rsidRPr="002909E9">
        <w:rPr>
          <w:u w:val="single"/>
          <w:rtl/>
        </w:rPr>
        <w:t>القصد إلى الشيء</w:t>
      </w:r>
      <w:r w:rsidR="00C905BE">
        <w:rPr>
          <w:u w:val="single"/>
          <w:rtl/>
        </w:rPr>
        <w:t>:</w:t>
      </w:r>
      <w:r w:rsidRPr="002909E9">
        <w:rPr>
          <w:rtl/>
        </w:rPr>
        <w:t xml:space="preserve"> ومنه قوله تعالى</w:t>
      </w:r>
      <w:r w:rsidR="00C905BE">
        <w:rPr>
          <w:rtl/>
        </w:rPr>
        <w:t>:</w:t>
      </w:r>
      <w:r w:rsidRPr="002909E9">
        <w:rPr>
          <w:rtl/>
        </w:rPr>
        <w:t xml:space="preserve"> {ثم استوى إلى السماء} أي قصد خلقها</w:t>
      </w:r>
      <w:r>
        <w:rPr>
          <w:rFonts w:hint="cs"/>
          <w:rtl/>
        </w:rPr>
        <w:t xml:space="preserve"> </w:t>
      </w:r>
      <w:r w:rsidR="00C905BE">
        <w:rPr>
          <w:rFonts w:hint="cs"/>
          <w:color w:val="538135" w:themeColor="accent6" w:themeShade="BF"/>
          <w:sz w:val="24"/>
          <w:szCs w:val="24"/>
          <w:rtl/>
        </w:rPr>
        <w:t>[</w:t>
      </w:r>
      <w:r w:rsidRPr="00641E81">
        <w:rPr>
          <w:color w:val="538135" w:themeColor="accent6" w:themeShade="BF"/>
          <w:sz w:val="24"/>
          <w:szCs w:val="24"/>
          <w:rtl/>
        </w:rPr>
        <w:t>الآية 11، من سورة فصلت</w:t>
      </w:r>
      <w:r w:rsidR="00C905BE">
        <w:rPr>
          <w:color w:val="538135" w:themeColor="accent6" w:themeShade="BF"/>
          <w:sz w:val="24"/>
          <w:szCs w:val="24"/>
          <w:rtl/>
        </w:rPr>
        <w:t>،</w:t>
      </w:r>
      <w:r w:rsidRPr="00641E81">
        <w:rPr>
          <w:color w:val="538135" w:themeColor="accent6" w:themeShade="BF"/>
          <w:sz w:val="24"/>
          <w:szCs w:val="24"/>
          <w:rtl/>
        </w:rPr>
        <w:t xml:space="preserve"> ويكون المعنى كما بينه الإمام أبو نصر عبد الرحيم القشيري</w:t>
      </w:r>
      <w:r w:rsidR="00C905BE">
        <w:rPr>
          <w:color w:val="538135" w:themeColor="accent6" w:themeShade="BF"/>
          <w:sz w:val="24"/>
          <w:szCs w:val="24"/>
          <w:rtl/>
        </w:rPr>
        <w:t xml:space="preserve">: </w:t>
      </w:r>
      <w:r w:rsidRPr="00641E81">
        <w:rPr>
          <w:color w:val="538135" w:themeColor="accent6" w:themeShade="BF"/>
          <w:sz w:val="24"/>
          <w:szCs w:val="24"/>
          <w:rtl/>
        </w:rPr>
        <w:t>"ثم استوى على العرش)</w:t>
      </w:r>
      <w:r w:rsidR="00C905BE">
        <w:rPr>
          <w:color w:val="538135" w:themeColor="accent6" w:themeShade="BF"/>
          <w:sz w:val="24"/>
          <w:szCs w:val="24"/>
          <w:rtl/>
        </w:rPr>
        <w:t xml:space="preserve">: </w:t>
      </w:r>
      <w:r w:rsidRPr="00641E81">
        <w:rPr>
          <w:color w:val="538135" w:themeColor="accent6" w:themeShade="BF"/>
          <w:sz w:val="24"/>
          <w:szCs w:val="24"/>
          <w:rtl/>
        </w:rPr>
        <w:t>"أقبل على خلقه وقصد إليه"</w:t>
      </w:r>
      <w:r w:rsidR="00C905BE">
        <w:rPr>
          <w:color w:val="538135" w:themeColor="accent6" w:themeShade="BF"/>
          <w:sz w:val="24"/>
          <w:szCs w:val="24"/>
          <w:rtl/>
        </w:rPr>
        <w:t xml:space="preserve"> </w:t>
      </w:r>
      <w:r w:rsidRPr="00641E81">
        <w:rPr>
          <w:color w:val="538135" w:themeColor="accent6" w:themeShade="BF"/>
          <w:sz w:val="24"/>
          <w:szCs w:val="24"/>
          <w:rtl/>
        </w:rPr>
        <w:t>وأشار إليه من قبله الأستاذ أبو إسحاق الإسفراييني وانظر نجم المهتدي ورقة 529، 530 حيث يقول ابن المعلم القرشي بعد ذكره هذا التأويل العاشر عنده</w:t>
      </w:r>
      <w:r w:rsidR="00C905BE">
        <w:rPr>
          <w:color w:val="538135" w:themeColor="accent6" w:themeShade="BF"/>
          <w:sz w:val="24"/>
          <w:szCs w:val="24"/>
          <w:rtl/>
        </w:rPr>
        <w:t xml:space="preserve">: </w:t>
      </w:r>
      <w:r w:rsidRPr="00641E81">
        <w:rPr>
          <w:color w:val="538135" w:themeColor="accent6" w:themeShade="BF"/>
          <w:sz w:val="24"/>
          <w:szCs w:val="24"/>
          <w:rtl/>
        </w:rPr>
        <w:t>"قلت يدل على تأويله الاستواء بالقصد قول الشاعر</w:t>
      </w:r>
      <w:r w:rsidR="00C905BE">
        <w:rPr>
          <w:color w:val="538135" w:themeColor="accent6" w:themeShade="BF"/>
          <w:sz w:val="24"/>
          <w:szCs w:val="24"/>
          <w:rtl/>
        </w:rPr>
        <w:t>:</w:t>
      </w:r>
      <w:r w:rsidRPr="00641E81">
        <w:rPr>
          <w:color w:val="538135" w:themeColor="accent6" w:themeShade="BF"/>
          <w:sz w:val="24"/>
          <w:szCs w:val="24"/>
          <w:rtl/>
        </w:rPr>
        <w:t xml:space="preserve"> </w:t>
      </w:r>
      <w:r w:rsidR="00C905BE">
        <w:rPr>
          <w:color w:val="538135" w:themeColor="accent6" w:themeShade="BF"/>
          <w:sz w:val="24"/>
          <w:szCs w:val="24"/>
          <w:rtl/>
        </w:rPr>
        <w:t>(</w:t>
      </w:r>
      <w:r w:rsidRPr="00641E81">
        <w:rPr>
          <w:color w:val="538135" w:themeColor="accent6" w:themeShade="BF"/>
          <w:sz w:val="24"/>
          <w:szCs w:val="24"/>
          <w:rtl/>
        </w:rPr>
        <w:t>ثـم استويتـم لنــا ترمــون أنكبـــنا</w:t>
      </w:r>
      <w:r w:rsidR="00C905BE">
        <w:rPr>
          <w:color w:val="538135" w:themeColor="accent6" w:themeShade="BF"/>
          <w:sz w:val="24"/>
          <w:szCs w:val="24"/>
          <w:rtl/>
        </w:rPr>
        <w:t xml:space="preserve"> </w:t>
      </w:r>
      <w:r w:rsidRPr="00641E81">
        <w:rPr>
          <w:color w:val="538135" w:themeColor="accent6" w:themeShade="BF"/>
          <w:sz w:val="24"/>
          <w:szCs w:val="24"/>
          <w:rtl/>
        </w:rPr>
        <w:t>بغيا وفي البغي إن لم ينتهوا النكل</w:t>
      </w:r>
      <w:r w:rsidR="00C905BE">
        <w:rPr>
          <w:color w:val="538135" w:themeColor="accent6" w:themeShade="BF"/>
          <w:sz w:val="24"/>
          <w:szCs w:val="24"/>
          <w:rtl/>
        </w:rPr>
        <w:t>)</w:t>
      </w:r>
      <w:r w:rsidRPr="00641E81">
        <w:rPr>
          <w:color w:val="538135" w:themeColor="accent6" w:themeShade="BF"/>
          <w:sz w:val="24"/>
          <w:szCs w:val="24"/>
          <w:rtl/>
        </w:rPr>
        <w:t xml:space="preserve"> أهـ</w:t>
      </w:r>
      <w:r w:rsidR="00C905BE">
        <w:rPr>
          <w:color w:val="538135" w:themeColor="accent6" w:themeShade="BF"/>
          <w:sz w:val="24"/>
          <w:szCs w:val="24"/>
          <w:rtl/>
        </w:rPr>
        <w:t>،</w:t>
      </w:r>
      <w:r w:rsidRPr="00641E81">
        <w:rPr>
          <w:color w:val="538135" w:themeColor="accent6" w:themeShade="BF"/>
          <w:sz w:val="24"/>
          <w:szCs w:val="24"/>
          <w:rtl/>
        </w:rPr>
        <w:t xml:space="preserve"> قال الإمام الزركشي في (البرهان في علوم القرآن)</w:t>
      </w:r>
      <w:r w:rsidR="00C905BE">
        <w:rPr>
          <w:color w:val="538135" w:themeColor="accent6" w:themeShade="BF"/>
          <w:sz w:val="24"/>
          <w:szCs w:val="24"/>
          <w:rtl/>
        </w:rPr>
        <w:t>:</w:t>
      </w:r>
      <w:r w:rsidRPr="00641E81">
        <w:rPr>
          <w:color w:val="538135" w:themeColor="accent6" w:themeShade="BF"/>
          <w:sz w:val="24"/>
          <w:szCs w:val="24"/>
          <w:rtl/>
        </w:rPr>
        <w:t xml:space="preserve"> "قال الأستاذ</w:t>
      </w:r>
      <w:r w:rsidR="00C905BE">
        <w:rPr>
          <w:color w:val="538135" w:themeColor="accent6" w:themeShade="BF"/>
          <w:sz w:val="24"/>
          <w:szCs w:val="24"/>
          <w:rtl/>
        </w:rPr>
        <w:t>:</w:t>
      </w:r>
      <w:r w:rsidRPr="00641E81">
        <w:rPr>
          <w:color w:val="538135" w:themeColor="accent6" w:themeShade="BF"/>
          <w:sz w:val="24"/>
          <w:szCs w:val="24"/>
          <w:rtl/>
        </w:rPr>
        <w:t xml:space="preserve"> والصواب ما قاله الفراء والأشعري وجماعة من أهل المعاني أن معنى قوله (استوى) أقبل على خلق العرش وعمد إلى خلقه فسماه استواء كقوله {ثم استوى إلى السماء وهي دخان} أي قصد وعمد إلى خلق السماء، فكذا هاهنا قال</w:t>
      </w:r>
      <w:r w:rsidR="00C905BE">
        <w:rPr>
          <w:color w:val="538135" w:themeColor="accent6" w:themeShade="BF"/>
          <w:sz w:val="24"/>
          <w:szCs w:val="24"/>
          <w:rtl/>
        </w:rPr>
        <w:t>:</w:t>
      </w:r>
      <w:r w:rsidRPr="00641E81">
        <w:rPr>
          <w:color w:val="538135" w:themeColor="accent6" w:themeShade="BF"/>
          <w:sz w:val="24"/>
          <w:szCs w:val="24"/>
          <w:rtl/>
        </w:rPr>
        <w:t xml:space="preserve"> وهذا القول مرضى عند العلماء ليس فيه تعطيل ولا تشبيه "</w:t>
      </w:r>
      <w:r w:rsidR="00C905BE">
        <w:rPr>
          <w:color w:val="538135" w:themeColor="accent6" w:themeShade="BF"/>
          <w:sz w:val="24"/>
          <w:szCs w:val="24"/>
          <w:rtl/>
        </w:rPr>
        <w:t>،</w:t>
      </w:r>
      <w:r w:rsidRPr="00641E81">
        <w:rPr>
          <w:color w:val="538135" w:themeColor="accent6" w:themeShade="BF"/>
          <w:sz w:val="24"/>
          <w:szCs w:val="24"/>
          <w:rtl/>
        </w:rPr>
        <w:t xml:space="preserve"> رجح الأستاذ الدكتور إبراهيم عبد الرحمن أن الأستاذ المشار إليه في النقل السابق هو إسماعيل الضرير المفسر المقريء المحدث وهذا التأويل هو السادس في (المحكم </w:t>
      </w:r>
      <w:r w:rsidRPr="00641E81">
        <w:rPr>
          <w:color w:val="538135" w:themeColor="accent6" w:themeShade="BF"/>
          <w:sz w:val="24"/>
          <w:szCs w:val="24"/>
          <w:rtl/>
        </w:rPr>
        <w:lastRenderedPageBreak/>
        <w:t>والمتشابه) ثم نقل العلامة الدكتور إبراهيم عبد الرحمن تضعيف بعض العلماء لهذا التأويل بقولهم</w:t>
      </w:r>
      <w:r w:rsidR="00C905BE">
        <w:rPr>
          <w:color w:val="538135" w:themeColor="accent6" w:themeShade="BF"/>
          <w:sz w:val="24"/>
          <w:szCs w:val="24"/>
          <w:rtl/>
        </w:rPr>
        <w:t xml:space="preserve"> </w:t>
      </w:r>
      <w:r w:rsidRPr="00641E81">
        <w:rPr>
          <w:color w:val="538135" w:themeColor="accent6" w:themeShade="BF"/>
          <w:sz w:val="24"/>
          <w:szCs w:val="24"/>
          <w:rtl/>
        </w:rPr>
        <w:t>"وهو بعيد إذ ذلك تعدي بـ (إلى) كالقصد دون (على) كالاستيلاء"</w:t>
      </w:r>
      <w:r w:rsidR="00C905BE">
        <w:rPr>
          <w:color w:val="538135" w:themeColor="accent6" w:themeShade="BF"/>
          <w:sz w:val="24"/>
          <w:szCs w:val="24"/>
          <w:rtl/>
        </w:rPr>
        <w:t>،</w:t>
      </w:r>
      <w:r w:rsidRPr="00641E81">
        <w:rPr>
          <w:color w:val="538135" w:themeColor="accent6" w:themeShade="BF"/>
          <w:sz w:val="24"/>
          <w:szCs w:val="24"/>
          <w:rtl/>
        </w:rPr>
        <w:t xml:space="preserve"> ورد عليهم بقوله</w:t>
      </w:r>
      <w:r w:rsidR="00C905BE">
        <w:rPr>
          <w:color w:val="538135" w:themeColor="accent6" w:themeShade="BF"/>
          <w:sz w:val="24"/>
          <w:szCs w:val="24"/>
          <w:rtl/>
        </w:rPr>
        <w:t xml:space="preserve">: </w:t>
      </w:r>
      <w:r w:rsidRPr="00641E81">
        <w:rPr>
          <w:color w:val="538135" w:themeColor="accent6" w:themeShade="BF"/>
          <w:sz w:val="24"/>
          <w:szCs w:val="24"/>
          <w:rtl/>
        </w:rPr>
        <w:t>"ولكنك خبير بأن الفراء رحمه الله قد أفاد فيما مر أن الاستواء بمعنى الإقبال بالقصد كهو- يشير إلى المعنى الآخر</w:t>
      </w:r>
      <w:r w:rsidR="00C905BE">
        <w:rPr>
          <w:color w:val="538135" w:themeColor="accent6" w:themeShade="BF"/>
          <w:sz w:val="24"/>
          <w:szCs w:val="24"/>
          <w:rtl/>
        </w:rPr>
        <w:t>:</w:t>
      </w:r>
      <w:r w:rsidRPr="00641E81">
        <w:rPr>
          <w:color w:val="538135" w:themeColor="accent6" w:themeShade="BF"/>
          <w:sz w:val="24"/>
          <w:szCs w:val="24"/>
          <w:rtl/>
        </w:rPr>
        <w:t xml:space="preserve"> الاستيلاء –كلاهما يتعدي بـ(على) تعديه بـ (إلى) فهذا التضعيف إذن هو الضعيف"</w:t>
      </w:r>
      <w:r w:rsidR="00C905BE">
        <w:rPr>
          <w:color w:val="538135" w:themeColor="accent6" w:themeShade="BF"/>
          <w:sz w:val="24"/>
          <w:szCs w:val="24"/>
          <w:rtl/>
        </w:rPr>
        <w:t xml:space="preserve"> </w:t>
      </w:r>
      <w:r w:rsidRPr="00641E81">
        <w:rPr>
          <w:color w:val="538135" w:themeColor="accent6" w:themeShade="BF"/>
          <w:sz w:val="24"/>
          <w:szCs w:val="24"/>
          <w:rtl/>
        </w:rPr>
        <w:t>أهـ</w:t>
      </w:r>
      <w:r w:rsidR="00C905BE">
        <w:rPr>
          <w:color w:val="538135" w:themeColor="accent6" w:themeShade="BF"/>
          <w:sz w:val="24"/>
          <w:szCs w:val="24"/>
          <w:rtl/>
        </w:rPr>
        <w:t>،</w:t>
      </w:r>
      <w:r w:rsidRPr="00641E81">
        <w:rPr>
          <w:color w:val="538135" w:themeColor="accent6" w:themeShade="BF"/>
          <w:sz w:val="24"/>
          <w:szCs w:val="24"/>
          <w:rtl/>
        </w:rPr>
        <w:t xml:space="preserve"> </w:t>
      </w:r>
      <w:r w:rsidR="00C905BE">
        <w:rPr>
          <w:color w:val="538135" w:themeColor="accent6" w:themeShade="BF"/>
          <w:sz w:val="24"/>
          <w:szCs w:val="24"/>
          <w:rtl/>
        </w:rPr>
        <w:t>(</w:t>
      </w:r>
      <w:r w:rsidRPr="00641E81">
        <w:rPr>
          <w:color w:val="538135" w:themeColor="accent6" w:themeShade="BF"/>
          <w:sz w:val="24"/>
          <w:szCs w:val="24"/>
          <w:rtl/>
        </w:rPr>
        <w:t>قلت</w:t>
      </w:r>
      <w:r w:rsidR="00C905BE">
        <w:rPr>
          <w:color w:val="538135" w:themeColor="accent6" w:themeShade="BF"/>
          <w:sz w:val="24"/>
          <w:szCs w:val="24"/>
          <w:rtl/>
        </w:rPr>
        <w:t>):</w:t>
      </w:r>
      <w:r w:rsidRPr="00641E81">
        <w:rPr>
          <w:color w:val="538135" w:themeColor="accent6" w:themeShade="BF"/>
          <w:sz w:val="24"/>
          <w:szCs w:val="24"/>
          <w:rtl/>
        </w:rPr>
        <w:t xml:space="preserve"> قد ذكر العلامة الخضر الشنقيطي أيضاً أن (على) تأتي بمعني (الباء) وبمعنى (إلى) ثم قال</w:t>
      </w:r>
      <w:r w:rsidR="00C905BE">
        <w:rPr>
          <w:color w:val="538135" w:themeColor="accent6" w:themeShade="BF"/>
          <w:sz w:val="24"/>
          <w:szCs w:val="24"/>
          <w:rtl/>
        </w:rPr>
        <w:t xml:space="preserve">: </w:t>
      </w:r>
      <w:r w:rsidRPr="00641E81">
        <w:rPr>
          <w:color w:val="538135" w:themeColor="accent6" w:themeShade="BF"/>
          <w:sz w:val="24"/>
          <w:szCs w:val="24"/>
          <w:rtl/>
        </w:rPr>
        <w:t>"وحروف الجر وتعاقبها في كلام العرب غير محصور"</w:t>
      </w:r>
      <w:r w:rsidR="00C905BE">
        <w:rPr>
          <w:color w:val="538135" w:themeColor="accent6" w:themeShade="BF"/>
          <w:sz w:val="24"/>
          <w:szCs w:val="24"/>
          <w:rtl/>
        </w:rPr>
        <w:t xml:space="preserve"> </w:t>
      </w:r>
      <w:r w:rsidRPr="00641E81">
        <w:rPr>
          <w:color w:val="538135" w:themeColor="accent6" w:themeShade="BF"/>
          <w:sz w:val="24"/>
          <w:szCs w:val="24"/>
          <w:rtl/>
        </w:rPr>
        <w:t>أهـ استحالة المعية بالذات ص 363</w:t>
      </w:r>
      <w:r w:rsidR="00C905BE">
        <w:rPr>
          <w:color w:val="538135" w:themeColor="accent6" w:themeShade="BF"/>
          <w:sz w:val="24"/>
          <w:szCs w:val="24"/>
          <w:rtl/>
        </w:rPr>
        <w:t>]</w:t>
      </w:r>
      <w:r w:rsidR="00C905BE">
        <w:rPr>
          <w:rFonts w:hint="cs"/>
          <w:color w:val="538135" w:themeColor="accent6" w:themeShade="BF"/>
          <w:sz w:val="24"/>
          <w:szCs w:val="24"/>
          <w:rtl/>
        </w:rPr>
        <w:t>،</w:t>
      </w:r>
      <w:r>
        <w:rPr>
          <w:rFonts w:hint="cs"/>
          <w:color w:val="538135" w:themeColor="accent6" w:themeShade="BF"/>
          <w:szCs w:val="24"/>
          <w:rtl/>
        </w:rPr>
        <w:t xml:space="preserve"> </w:t>
      </w:r>
    </w:p>
    <w:p w14:paraId="467AD823" w14:textId="1A9CEC91" w:rsidR="00E26450" w:rsidRPr="002909E9" w:rsidRDefault="00E26450" w:rsidP="00C905BE">
      <w:pPr>
        <w:spacing w:after="240"/>
        <w:rPr>
          <w:rtl/>
        </w:rPr>
      </w:pPr>
      <w:r w:rsidRPr="002909E9">
        <w:rPr>
          <w:rtl/>
        </w:rPr>
        <w:t xml:space="preserve">[4-] ومنها </w:t>
      </w:r>
      <w:r w:rsidRPr="002909E9">
        <w:rPr>
          <w:u w:val="single"/>
          <w:rtl/>
        </w:rPr>
        <w:t>الاستيلاء على الشيء</w:t>
      </w:r>
      <w:r w:rsidR="00C905BE">
        <w:rPr>
          <w:rtl/>
        </w:rPr>
        <w:t>:</w:t>
      </w:r>
      <w:r>
        <w:rPr>
          <w:rFonts w:hint="cs"/>
          <w:rtl/>
        </w:rPr>
        <w:t xml:space="preserve"> </w:t>
      </w:r>
      <w:r w:rsidRPr="002909E9">
        <w:rPr>
          <w:rtl/>
        </w:rPr>
        <w:t>ومنه قول الشاعر</w:t>
      </w:r>
      <w:r w:rsidR="00C905BE">
        <w:rPr>
          <w:rtl/>
        </w:rPr>
        <w:t>:</w:t>
      </w:r>
      <w:r w:rsidRPr="002909E9">
        <w:rPr>
          <w:rtl/>
        </w:rPr>
        <w:t xml:space="preserve"> ثم استوى بشر على العراق</w:t>
      </w:r>
      <w:r w:rsidR="00C905BE">
        <w:rPr>
          <w:rtl/>
        </w:rPr>
        <w:t>،</w:t>
      </w:r>
      <w:r w:rsidRPr="002909E9">
        <w:rPr>
          <w:rtl/>
        </w:rPr>
        <w:t xml:space="preserve"> وقال آخر</w:t>
      </w:r>
      <w:r w:rsidR="00C905BE">
        <w:rPr>
          <w:rtl/>
        </w:rPr>
        <w:t>:</w:t>
      </w:r>
      <w:r w:rsidRPr="002909E9">
        <w:rPr>
          <w:rtl/>
        </w:rPr>
        <w:t xml:space="preserve"> </w:t>
      </w:r>
      <w:r w:rsidR="00C905BE">
        <w:rPr>
          <w:rtl/>
        </w:rPr>
        <w:t>(</w:t>
      </w:r>
      <w:r w:rsidRPr="002909E9">
        <w:rPr>
          <w:rtl/>
        </w:rPr>
        <w:t>إذا ما غزا قوماً أبــاح حريمهـــم</w:t>
      </w:r>
      <w:r w:rsidR="00C905BE">
        <w:rPr>
          <w:rtl/>
        </w:rPr>
        <w:t xml:space="preserve"> </w:t>
      </w:r>
      <w:r w:rsidRPr="002909E9">
        <w:rPr>
          <w:rtl/>
        </w:rPr>
        <w:t>وأضحى على ما كدَّه فقد استوى</w:t>
      </w:r>
      <w:r w:rsidR="00C905BE">
        <w:rPr>
          <w:rtl/>
        </w:rPr>
        <w:t>)،</w:t>
      </w:r>
      <w:r w:rsidRPr="002909E9">
        <w:rPr>
          <w:rtl/>
        </w:rPr>
        <w:t xml:space="preserve"> </w:t>
      </w:r>
      <w:r w:rsidR="00C905BE">
        <w:rPr>
          <w:color w:val="538135" w:themeColor="accent6" w:themeShade="BF"/>
          <w:rtl/>
        </w:rPr>
        <w:t>[</w:t>
      </w:r>
      <w:r>
        <w:rPr>
          <w:color w:val="538135" w:themeColor="accent6" w:themeShade="BF"/>
          <w:szCs w:val="24"/>
          <w:rtl/>
        </w:rPr>
        <w:t>قال المحقق</w:t>
      </w:r>
      <w:r w:rsidR="00C905BE">
        <w:rPr>
          <w:color w:val="538135" w:themeColor="accent6" w:themeShade="BF"/>
          <w:szCs w:val="24"/>
          <w:rtl/>
        </w:rPr>
        <w:t>:</w:t>
      </w:r>
      <w:r>
        <w:rPr>
          <w:color w:val="538135" w:themeColor="accent6" w:themeShade="BF"/>
          <w:szCs w:val="24"/>
          <w:rtl/>
        </w:rPr>
        <w:t xml:space="preserve"> قال صاحب (المواقف) رحمه الله في تفسير الاستواء في الآية الكريمة {الرحمن على العرش استوى</w:t>
      </w:r>
      <w:r w:rsidR="00C905BE">
        <w:rPr>
          <w:color w:val="538135" w:themeColor="accent6" w:themeShade="BF"/>
          <w:szCs w:val="24"/>
          <w:rtl/>
        </w:rPr>
        <w:t xml:space="preserve">}: </w:t>
      </w:r>
      <w:r>
        <w:rPr>
          <w:color w:val="538135" w:themeColor="accent6" w:themeShade="BF"/>
          <w:szCs w:val="24"/>
          <w:rtl/>
        </w:rPr>
        <w:t xml:space="preserve">"اختلف </w:t>
      </w:r>
      <w:r>
        <w:rPr>
          <w:color w:val="538135" w:themeColor="accent6" w:themeShade="BF"/>
          <w:spacing w:val="-6"/>
          <w:szCs w:val="24"/>
          <w:rtl/>
        </w:rPr>
        <w:t>الأصحاب فيه، فقال الأكثرون هو (الاستيلاء) ويعود إلى القدرة قال الشاعر</w:t>
      </w:r>
      <w:r w:rsidR="00C905BE">
        <w:rPr>
          <w:color w:val="538135" w:themeColor="accent6" w:themeShade="BF"/>
          <w:spacing w:val="-6"/>
          <w:szCs w:val="24"/>
          <w:rtl/>
        </w:rPr>
        <w:t>:</w:t>
      </w:r>
      <w:r>
        <w:rPr>
          <w:color w:val="538135" w:themeColor="accent6" w:themeShade="BF"/>
          <w:spacing w:val="-6"/>
          <w:szCs w:val="24"/>
          <w:rtl/>
        </w:rPr>
        <w:t xml:space="preserve"> </w:t>
      </w:r>
      <w:r w:rsidR="00C905BE">
        <w:rPr>
          <w:color w:val="538135" w:themeColor="accent6" w:themeShade="BF"/>
          <w:spacing w:val="-6"/>
          <w:szCs w:val="24"/>
          <w:rtl/>
        </w:rPr>
        <w:t>(</w:t>
      </w:r>
      <w:r>
        <w:rPr>
          <w:color w:val="538135" w:themeColor="accent6" w:themeShade="BF"/>
          <w:szCs w:val="24"/>
          <w:rtl/>
        </w:rPr>
        <w:t>قد استوى عمرو على العراق</w:t>
      </w:r>
      <w:r w:rsidR="00C905BE">
        <w:rPr>
          <w:color w:val="538135" w:themeColor="accent6" w:themeShade="BF"/>
          <w:szCs w:val="24"/>
          <w:rtl/>
        </w:rPr>
        <w:t xml:space="preserve"> </w:t>
      </w:r>
      <w:r>
        <w:rPr>
          <w:color w:val="538135" w:themeColor="accent6" w:themeShade="BF"/>
          <w:szCs w:val="24"/>
          <w:rtl/>
        </w:rPr>
        <w:t>مـن غـير سيف ودم مهــراق</w:t>
      </w:r>
      <w:r w:rsidR="00C905BE">
        <w:rPr>
          <w:color w:val="538135" w:themeColor="accent6" w:themeShade="BF"/>
          <w:szCs w:val="24"/>
          <w:rtl/>
        </w:rPr>
        <w:t>)،</w:t>
      </w:r>
      <w:r>
        <w:rPr>
          <w:color w:val="538135" w:themeColor="accent6" w:themeShade="BF"/>
          <w:szCs w:val="24"/>
          <w:rtl/>
        </w:rPr>
        <w:t xml:space="preserve"> أي استولى وقال الآخر</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color w:val="538135" w:themeColor="accent6" w:themeShade="BF"/>
          <w:szCs w:val="24"/>
          <w:rtl/>
        </w:rPr>
        <w:t>فلما علــونا واستويـنا عليهم</w:t>
      </w:r>
      <w:r w:rsidR="00C905BE">
        <w:rPr>
          <w:color w:val="538135" w:themeColor="accent6" w:themeShade="BF"/>
          <w:szCs w:val="24"/>
          <w:rtl/>
        </w:rPr>
        <w:t xml:space="preserve"> </w:t>
      </w:r>
      <w:r>
        <w:rPr>
          <w:color w:val="538135" w:themeColor="accent6" w:themeShade="BF"/>
          <w:szCs w:val="24"/>
          <w:rtl/>
        </w:rPr>
        <w:t>تركناهم صرعي لنسر وطائر</w:t>
      </w:r>
      <w:r w:rsidR="00C905BE">
        <w:rPr>
          <w:color w:val="538135" w:themeColor="accent6" w:themeShade="BF"/>
          <w:szCs w:val="24"/>
          <w:rtl/>
        </w:rPr>
        <w:t>)،</w:t>
      </w:r>
      <w:r>
        <w:rPr>
          <w:color w:val="538135" w:themeColor="accent6" w:themeShade="BF"/>
          <w:szCs w:val="24"/>
          <w:rtl/>
        </w:rPr>
        <w:t xml:space="preserve"> أي</w:t>
      </w:r>
      <w:r w:rsidR="00C905BE">
        <w:rPr>
          <w:color w:val="538135" w:themeColor="accent6" w:themeShade="BF"/>
          <w:szCs w:val="24"/>
          <w:rtl/>
        </w:rPr>
        <w:t>:</w:t>
      </w:r>
      <w:r>
        <w:rPr>
          <w:color w:val="538135" w:themeColor="accent6" w:themeShade="BF"/>
          <w:szCs w:val="24"/>
          <w:rtl/>
        </w:rPr>
        <w:t xml:space="preserve"> استولينا "</w:t>
      </w:r>
      <w:r w:rsidR="00C905BE">
        <w:rPr>
          <w:color w:val="538135" w:themeColor="accent6" w:themeShade="BF"/>
          <w:szCs w:val="24"/>
          <w:rtl/>
        </w:rPr>
        <w:t>،</w:t>
      </w:r>
      <w:r>
        <w:rPr>
          <w:color w:val="538135" w:themeColor="accent6" w:themeShade="BF"/>
          <w:szCs w:val="24"/>
          <w:rtl/>
        </w:rPr>
        <w:t xml:space="preserve"> ثم ذكر اعتراضين على هذا التفسير وأجاب عنهما بما حاصله</w:t>
      </w:r>
      <w:r w:rsidR="00C905BE">
        <w:rPr>
          <w:color w:val="538135" w:themeColor="accent6" w:themeShade="BF"/>
          <w:szCs w:val="24"/>
          <w:rtl/>
        </w:rPr>
        <w:t>:</w:t>
      </w:r>
      <w:r>
        <w:rPr>
          <w:color w:val="538135" w:themeColor="accent6" w:themeShade="BF"/>
          <w:szCs w:val="24"/>
          <w:rtl/>
        </w:rPr>
        <w:t xml:space="preserve"> </w:t>
      </w:r>
      <w:r>
        <w:rPr>
          <w:bCs/>
          <w:color w:val="538135" w:themeColor="accent6" w:themeShade="BF"/>
          <w:szCs w:val="24"/>
          <w:rtl/>
        </w:rPr>
        <w:t>الاعتراض الأول</w:t>
      </w:r>
      <w:r w:rsidR="00C905BE">
        <w:rPr>
          <w:color w:val="538135" w:themeColor="accent6" w:themeShade="BF"/>
          <w:szCs w:val="24"/>
          <w:rtl/>
        </w:rPr>
        <w:t>:</w:t>
      </w:r>
      <w:r>
        <w:rPr>
          <w:color w:val="538135" w:themeColor="accent6" w:themeShade="BF"/>
          <w:szCs w:val="24"/>
          <w:rtl/>
        </w:rPr>
        <w:t xml:space="preserve"> الاستيلاء يشعر بالاضطراب والمقاومة والمغالبة من جانب ما تم الاستيلاء عليه وهذا مستحيل في حقه تعالى فلا شيء يمكن أن يقاومه أو يغالبه تعالى</w:t>
      </w:r>
      <w:r w:rsidR="00C905BE">
        <w:rPr>
          <w:color w:val="538135" w:themeColor="accent6" w:themeShade="BF"/>
          <w:szCs w:val="24"/>
          <w:rtl/>
        </w:rPr>
        <w:t>،</w:t>
      </w:r>
      <w:r>
        <w:rPr>
          <w:color w:val="538135" w:themeColor="accent6" w:themeShade="BF"/>
          <w:szCs w:val="24"/>
          <w:rtl/>
        </w:rPr>
        <w:t xml:space="preserve"> والإجابة عليه</w:t>
      </w:r>
      <w:r w:rsidR="00C905BE">
        <w:rPr>
          <w:color w:val="538135" w:themeColor="accent6" w:themeShade="BF"/>
          <w:szCs w:val="24"/>
          <w:rtl/>
        </w:rPr>
        <w:t>:</w:t>
      </w:r>
      <w:r>
        <w:rPr>
          <w:color w:val="538135" w:themeColor="accent6" w:themeShade="BF"/>
          <w:szCs w:val="24"/>
          <w:rtl/>
        </w:rPr>
        <w:t xml:space="preserve"> أنا لا نسلم أن الاستيلاء يشعر بذلك ألا ترى أنه لفظ (الغالب) في قوله تعالى </w:t>
      </w:r>
      <w:r w:rsidR="00C905BE">
        <w:rPr>
          <w:color w:val="538135" w:themeColor="accent6" w:themeShade="BF"/>
          <w:szCs w:val="24"/>
          <w:rtl/>
        </w:rPr>
        <w:t>{</w:t>
      </w:r>
      <w:r>
        <w:rPr>
          <w:color w:val="538135" w:themeColor="accent6" w:themeShade="BF"/>
          <w:szCs w:val="24"/>
          <w:rtl/>
        </w:rPr>
        <w:t>والله غالب على أمره</w:t>
      </w:r>
      <w:r w:rsidR="00C905BE">
        <w:rPr>
          <w:color w:val="538135" w:themeColor="accent6" w:themeShade="BF"/>
          <w:szCs w:val="24"/>
          <w:rtl/>
        </w:rPr>
        <w:t>}</w:t>
      </w:r>
      <w:r>
        <w:rPr>
          <w:color w:val="538135" w:themeColor="accent6" w:themeShade="BF"/>
          <w:szCs w:val="24"/>
          <w:rtl/>
        </w:rPr>
        <w:t xml:space="preserve"> 21</w:t>
      </w:r>
      <w:r w:rsidR="00C905BE">
        <w:rPr>
          <w:color w:val="538135" w:themeColor="accent6" w:themeShade="BF"/>
          <w:szCs w:val="24"/>
          <w:rtl/>
        </w:rPr>
        <w:t>:</w:t>
      </w:r>
      <w:r>
        <w:rPr>
          <w:color w:val="538135" w:themeColor="accent6" w:themeShade="BF"/>
          <w:szCs w:val="24"/>
          <w:rtl/>
        </w:rPr>
        <w:t xml:space="preserve"> يوسف لم يشعر بهذه المعاني لما سبق تنبيه السامع إلى أن قدرته تعالى خارج نطاق التنظير أو المقارنة بقدرات أي شيء سواه</w:t>
      </w:r>
      <w:r w:rsidR="00C905BE">
        <w:rPr>
          <w:color w:val="538135" w:themeColor="accent6" w:themeShade="BF"/>
          <w:szCs w:val="24"/>
          <w:rtl/>
        </w:rPr>
        <w:t>،</w:t>
      </w:r>
      <w:r>
        <w:rPr>
          <w:color w:val="538135" w:themeColor="accent6" w:themeShade="BF"/>
          <w:szCs w:val="24"/>
          <w:rtl/>
        </w:rPr>
        <w:t xml:space="preserve"> </w:t>
      </w:r>
      <w:r>
        <w:rPr>
          <w:bCs/>
          <w:color w:val="538135" w:themeColor="accent6" w:themeShade="BF"/>
          <w:szCs w:val="24"/>
          <w:rtl/>
        </w:rPr>
        <w:t>الاعتراض الثاني</w:t>
      </w:r>
      <w:r w:rsidR="00C905BE">
        <w:rPr>
          <w:color w:val="538135" w:themeColor="accent6" w:themeShade="BF"/>
          <w:szCs w:val="24"/>
          <w:rtl/>
        </w:rPr>
        <w:t>:</w:t>
      </w:r>
      <w:r>
        <w:rPr>
          <w:color w:val="538135" w:themeColor="accent6" w:themeShade="BF"/>
          <w:szCs w:val="24"/>
          <w:rtl/>
        </w:rPr>
        <w:t xml:space="preserve"> ما فائدة تخصيص العرش مع أن استيلاءه يعم الكل</w:t>
      </w:r>
      <w:r w:rsidR="00C905BE">
        <w:rPr>
          <w:color w:val="538135" w:themeColor="accent6" w:themeShade="BF"/>
          <w:szCs w:val="24"/>
          <w:rtl/>
        </w:rPr>
        <w:t>؟</w:t>
      </w:r>
      <w:r>
        <w:rPr>
          <w:color w:val="538135" w:themeColor="accent6" w:themeShade="BF"/>
          <w:szCs w:val="24"/>
          <w:rtl/>
        </w:rPr>
        <w:t xml:space="preserve"> والإجابة عليه</w:t>
      </w:r>
      <w:r w:rsidR="00C905BE">
        <w:rPr>
          <w:color w:val="538135" w:themeColor="accent6" w:themeShade="BF"/>
          <w:szCs w:val="24"/>
          <w:rtl/>
        </w:rPr>
        <w:t>:</w:t>
      </w:r>
      <w:r>
        <w:rPr>
          <w:color w:val="538135" w:themeColor="accent6" w:themeShade="BF"/>
          <w:szCs w:val="24"/>
          <w:rtl/>
        </w:rPr>
        <w:t xml:space="preserve"> الفائدة هي الإشعار بالأعلى على الأدنى، إذ مقرر في الأوهام أن العرش أعظم الخلق فإذا استولى عليه كان مستوليا على غيره قطعاً انظر (شرح المواقف) للسيد الشريف الجرحاني الموقف الخامس الإلهيات ص 173 ط مكتبة الأزهر</w:t>
      </w:r>
      <w:r w:rsidR="00C905BE">
        <w:rPr>
          <w:color w:val="538135" w:themeColor="accent6" w:themeShade="BF"/>
          <w:szCs w:val="24"/>
          <w:rtl/>
        </w:rPr>
        <w:t>،</w:t>
      </w:r>
      <w:r>
        <w:rPr>
          <w:color w:val="538135" w:themeColor="accent6" w:themeShade="BF"/>
          <w:szCs w:val="24"/>
          <w:rtl/>
        </w:rPr>
        <w:t xml:space="preserve"> فالاستواء مجاز عن الاستيلاء لكن لفظ (استوى) أعذب وأخصر من لفظ استولى</w:t>
      </w:r>
      <w:r w:rsidR="00C905BE">
        <w:rPr>
          <w:color w:val="538135" w:themeColor="accent6" w:themeShade="BF"/>
          <w:szCs w:val="24"/>
          <w:rtl/>
        </w:rPr>
        <w:t xml:space="preserve"> </w:t>
      </w:r>
      <w:r>
        <w:rPr>
          <w:color w:val="538135" w:themeColor="accent6" w:themeShade="BF"/>
          <w:szCs w:val="24"/>
          <w:rtl/>
        </w:rPr>
        <w:t>يقول الإمام تقي الدين السبكي في (السيف الصقيل)</w:t>
      </w:r>
      <w:r w:rsidR="00C905BE">
        <w:rPr>
          <w:color w:val="538135" w:themeColor="accent6" w:themeShade="BF"/>
          <w:szCs w:val="24"/>
          <w:rtl/>
        </w:rPr>
        <w:t xml:space="preserve">: </w:t>
      </w:r>
      <w:r>
        <w:rPr>
          <w:color w:val="538135" w:themeColor="accent6" w:themeShade="BF"/>
          <w:szCs w:val="24"/>
          <w:rtl/>
        </w:rPr>
        <w:t>"والمراد بالاستواء</w:t>
      </w:r>
      <w:r w:rsidR="00C905BE">
        <w:rPr>
          <w:color w:val="538135" w:themeColor="accent6" w:themeShade="BF"/>
          <w:szCs w:val="24"/>
          <w:rtl/>
        </w:rPr>
        <w:t>:</w:t>
      </w:r>
      <w:r>
        <w:rPr>
          <w:color w:val="538135" w:themeColor="accent6" w:themeShade="BF"/>
          <w:szCs w:val="24"/>
          <w:rtl/>
        </w:rPr>
        <w:t xml:space="preserve"> كمال الملك هو مراد القائلين بالاستيلاء، ولفظ الاستيلاء قاصر عن تأدية هذا المعنى فالاستواء في اللغة له معنيان، أحدهما</w:t>
      </w:r>
      <w:r w:rsidR="00C905BE">
        <w:rPr>
          <w:color w:val="538135" w:themeColor="accent6" w:themeShade="BF"/>
          <w:szCs w:val="24"/>
          <w:rtl/>
        </w:rPr>
        <w:t>:</w:t>
      </w:r>
      <w:r>
        <w:rPr>
          <w:color w:val="538135" w:themeColor="accent6" w:themeShade="BF"/>
          <w:szCs w:val="24"/>
          <w:rtl/>
        </w:rPr>
        <w:t xml:space="preserve"> استيلاء بحق وكمال، فيفيد ثلاثة معان، ولفظ الاستيلاء لا يفيد إلا معنى واحداً</w:t>
      </w:r>
      <w:r w:rsidR="00C905BE">
        <w:rPr>
          <w:color w:val="538135" w:themeColor="accent6" w:themeShade="BF"/>
          <w:szCs w:val="24"/>
          <w:rtl/>
        </w:rPr>
        <w:t>،</w:t>
      </w:r>
      <w:r>
        <w:rPr>
          <w:color w:val="538135" w:themeColor="accent6" w:themeShade="BF"/>
          <w:szCs w:val="24"/>
          <w:rtl/>
        </w:rPr>
        <w:t xml:space="preserve"> فإذا قال المتكلم في تفسير الاستواء</w:t>
      </w:r>
      <w:r w:rsidR="00C905BE">
        <w:rPr>
          <w:color w:val="538135" w:themeColor="accent6" w:themeShade="BF"/>
          <w:szCs w:val="24"/>
          <w:rtl/>
        </w:rPr>
        <w:t>:</w:t>
      </w:r>
      <w:r>
        <w:rPr>
          <w:color w:val="538135" w:themeColor="accent6" w:themeShade="BF"/>
          <w:szCs w:val="24"/>
          <w:rtl/>
        </w:rPr>
        <w:t xml:space="preserve"> الاستيلاء، فمراده المعاني الثلاثة وهو أمر يمكن في حق الله سبحانه وتعالى فالمقدم على هذا التـأويل لم يرتكب محذوراً ولا وصف الله تعالى بما لا يجـــوز عليه، والمفوض المنزه لا يقدم على التفسير بذلك لاحتمال أن يكون المراد خلافه وقصور أفهامنا عن وصف الحق سبحانه وتعالى مع تنزيهه عن صفات الأجسام قطعاً أهـ ص 86-87</w:t>
      </w:r>
      <w:r w:rsidR="00C905BE">
        <w:rPr>
          <w:color w:val="538135" w:themeColor="accent6" w:themeShade="BF"/>
          <w:szCs w:val="24"/>
          <w:rtl/>
        </w:rPr>
        <w:t>،</w:t>
      </w:r>
      <w:r>
        <w:rPr>
          <w:color w:val="538135" w:themeColor="accent6" w:themeShade="BF"/>
          <w:szCs w:val="24"/>
          <w:rtl/>
        </w:rPr>
        <w:t xml:space="preserve"> يقول العلامة الدكتور إبراهيم عبد الرحمن في (المحكم والمتشابة) ص743 الاستيلاء على العرش كناية عن هيمنة الله على جميع ملكه بالكلية عرشاً وفرشا قال صاحب الكشاف رحمه الله (العرش سرير الملك والاستيلاء عليه كناية عن الملك لأنه من توابع الملك وروادفه، فإنه يقال</w:t>
      </w:r>
      <w:r w:rsidR="00C905BE">
        <w:rPr>
          <w:color w:val="538135" w:themeColor="accent6" w:themeShade="BF"/>
          <w:szCs w:val="24"/>
          <w:rtl/>
        </w:rPr>
        <w:t>:</w:t>
      </w:r>
      <w:r>
        <w:rPr>
          <w:color w:val="538135" w:themeColor="accent6" w:themeShade="BF"/>
          <w:szCs w:val="24"/>
          <w:rtl/>
        </w:rPr>
        <w:t xml:space="preserve"> استوى فلان على العرش قصداً للإخبار عنه بأنه ملك وإن لم يقعد على العرش ألبته والتعبير عن -الشيء بطريق الكناية أبلغ وأوقع من الإيضاح بذكره لأنك مع الكناية كمدعي الشيء بالبينة) أهـ</w:t>
      </w:r>
      <w:r w:rsidR="00C905BE">
        <w:rPr>
          <w:color w:val="538135" w:themeColor="accent6" w:themeShade="BF"/>
          <w:szCs w:val="24"/>
          <w:rtl/>
        </w:rPr>
        <w:t>،</w:t>
      </w:r>
      <w:r>
        <w:rPr>
          <w:color w:val="538135" w:themeColor="accent6" w:themeShade="BF"/>
          <w:szCs w:val="24"/>
          <w:rtl/>
        </w:rPr>
        <w:t xml:space="preserve"> ويقول الفخر الرازي رحمه الله في (أساس التقديس) ص 154-155</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 xml:space="preserve"> </w:t>
      </w:r>
      <w:r>
        <w:rPr>
          <w:color w:val="538135" w:themeColor="accent6" w:themeShade="BF"/>
          <w:szCs w:val="24"/>
          <w:rtl/>
        </w:rPr>
        <w:t xml:space="preserve">ما قبل آية (طه) وما بعدها مذكور لبيان كمال قدرة الله تعالى وغاية عظمته في الإلهية وكمال التصرف، لأن قوله {تنزيلا ممن خلق الأرض والسماوات العلى} لاشك </w:t>
      </w:r>
      <w:r>
        <w:rPr>
          <w:color w:val="538135" w:themeColor="accent6" w:themeShade="BF"/>
          <w:szCs w:val="24"/>
          <w:rtl/>
        </w:rPr>
        <w:lastRenderedPageBreak/>
        <w:t>أن المفهوم منه بيان كمال قدرة الله تعالى وكمال إلهيته، وقوله {له ما في السماوات وما في الأرض وما بينهما وما تحت الثرى} بيان أيضاً لكمال ملكه وإلهيته وإذا كان الأمر كذلك وجب أن يكون قوله {الرحمن على العرش استوى</w:t>
      </w:r>
      <w:r w:rsidR="00C905BE">
        <w:rPr>
          <w:color w:val="538135" w:themeColor="accent6" w:themeShade="BF"/>
          <w:szCs w:val="24"/>
          <w:rtl/>
        </w:rPr>
        <w:t>}</w:t>
      </w:r>
      <w:r>
        <w:rPr>
          <w:color w:val="538135" w:themeColor="accent6" w:themeShade="BF"/>
          <w:szCs w:val="24"/>
          <w:rtl/>
        </w:rPr>
        <w:t xml:space="preserve"> كذلك، وإلا لزم أن يكون ذلك كلاما أجنبيا عما قبله وعما بعده وذلك غير جائز فأما إذا حملناه على كمال استيلائه على العرش الذي هو أعظم المخلوقات والموجودات المحدثة كان ذلك موافقاً لما قبل هذه الآية ولما بعدها فكان هذا الوجه أولى</w:t>
      </w:r>
      <w:r w:rsidR="00C905BE">
        <w:rPr>
          <w:color w:val="538135" w:themeColor="accent6" w:themeShade="BF"/>
          <w:szCs w:val="24"/>
          <w:rtl/>
        </w:rPr>
        <w:t xml:space="preserve"> </w:t>
      </w:r>
      <w:r>
        <w:rPr>
          <w:color w:val="538135" w:themeColor="accent6" w:themeShade="BF"/>
          <w:szCs w:val="24"/>
          <w:rtl/>
        </w:rPr>
        <w:t>" أهـ</w:t>
      </w:r>
      <w:r w:rsidR="00C905BE">
        <w:rPr>
          <w:rFonts w:hint="cs"/>
          <w:color w:val="538135" w:themeColor="accent6" w:themeShade="BF"/>
          <w:szCs w:val="24"/>
          <w:rtl/>
        </w:rPr>
        <w:t>]،</w:t>
      </w:r>
      <w:r>
        <w:rPr>
          <w:rFonts w:hint="cs"/>
          <w:color w:val="538135" w:themeColor="accent6" w:themeShade="BF"/>
          <w:szCs w:val="24"/>
          <w:rtl/>
        </w:rPr>
        <w:t xml:space="preserve"> </w:t>
      </w:r>
    </w:p>
    <w:p w14:paraId="71C28DEE" w14:textId="56562130" w:rsidR="00E26450" w:rsidRPr="002909E9" w:rsidRDefault="00E26450" w:rsidP="00C905BE">
      <w:pPr>
        <w:spacing w:after="240"/>
        <w:rPr>
          <w:b/>
          <w:bCs/>
          <w:rtl/>
        </w:rPr>
      </w:pPr>
      <w:r w:rsidRPr="002909E9">
        <w:rPr>
          <w:rtl/>
        </w:rPr>
        <w:t xml:space="preserve">[5-] ومنها </w:t>
      </w:r>
      <w:r w:rsidRPr="002909E9">
        <w:rPr>
          <w:u w:val="single"/>
          <w:rtl/>
        </w:rPr>
        <w:t>بمعنى استقـر</w:t>
      </w:r>
      <w:r w:rsidR="00C905BE">
        <w:rPr>
          <w:rFonts w:hint="cs"/>
          <w:rtl/>
        </w:rPr>
        <w:t>:</w:t>
      </w:r>
      <w:r w:rsidRPr="002909E9">
        <w:rPr>
          <w:rtl/>
        </w:rPr>
        <w:t xml:space="preserve"> </w:t>
      </w:r>
      <w:r w:rsidRPr="002909E9">
        <w:rPr>
          <w:spacing w:val="-6"/>
          <w:rtl/>
        </w:rPr>
        <w:t>ومنـــه قولــــه تعالى</w:t>
      </w:r>
      <w:r w:rsidR="00C905BE">
        <w:rPr>
          <w:rtl/>
        </w:rPr>
        <w:t>:</w:t>
      </w:r>
      <w:r w:rsidRPr="002909E9">
        <w:rPr>
          <w:rtl/>
        </w:rPr>
        <w:t xml:space="preserve"> {واستــوت علـــــى الجودي} </w:t>
      </w:r>
      <w:r w:rsidR="00C905BE">
        <w:rPr>
          <w:rtl/>
        </w:rPr>
        <w:t>[</w:t>
      </w:r>
      <w:r w:rsidRPr="002909E9">
        <w:rPr>
          <w:rtl/>
        </w:rPr>
        <w:t>الآية رقم 44 من سورة</w:t>
      </w:r>
      <w:r w:rsidR="00C905BE">
        <w:rPr>
          <w:rtl/>
        </w:rPr>
        <w:t xml:space="preserve"> </w:t>
      </w:r>
      <w:r w:rsidRPr="002909E9">
        <w:rPr>
          <w:rtl/>
        </w:rPr>
        <w:t>هود</w:t>
      </w:r>
      <w:r w:rsidR="00C905BE">
        <w:rPr>
          <w:rtl/>
        </w:rPr>
        <w:t>]،</w:t>
      </w:r>
      <w:r w:rsidRPr="002909E9">
        <w:rPr>
          <w:rtl/>
        </w:rPr>
        <w:t xml:space="preserve"> وهذه صفة المخلوق الحادث</w:t>
      </w:r>
      <w:r w:rsidR="00C905BE">
        <w:rPr>
          <w:rtl/>
        </w:rPr>
        <w:t>،</w:t>
      </w:r>
      <w:r w:rsidRPr="002909E9">
        <w:rPr>
          <w:rtl/>
        </w:rPr>
        <w:t xml:space="preserve"> كقوله تعالى</w:t>
      </w:r>
      <w:r w:rsidR="00C905BE">
        <w:rPr>
          <w:rtl/>
        </w:rPr>
        <w:t>:</w:t>
      </w:r>
      <w:r w:rsidRPr="002909E9">
        <w:rPr>
          <w:rtl/>
        </w:rPr>
        <w:t xml:space="preserve"> {وجعل لكم من الفلك والأنعام ما تركبون لتستووا على ظهوره</w:t>
      </w:r>
      <w:r w:rsidR="00C905BE">
        <w:rPr>
          <w:rtl/>
        </w:rPr>
        <w:t>}</w:t>
      </w:r>
      <w:r w:rsidRPr="002909E9">
        <w:rPr>
          <w:rtl/>
        </w:rPr>
        <w:t xml:space="preserve"> </w:t>
      </w:r>
      <w:r w:rsidR="00C905BE">
        <w:rPr>
          <w:rtl/>
        </w:rPr>
        <w:t>[</w:t>
      </w:r>
      <w:r w:rsidRPr="002909E9">
        <w:rPr>
          <w:rtl/>
        </w:rPr>
        <w:t>الآية رقم 13 من سورة الزخرف</w:t>
      </w:r>
      <w:r w:rsidR="00C905BE">
        <w:rPr>
          <w:rtl/>
        </w:rPr>
        <w:t>]</w:t>
      </w:r>
      <w:r w:rsidRPr="002909E9">
        <w:rPr>
          <w:rtl/>
        </w:rPr>
        <w:t xml:space="preserve"> </w:t>
      </w:r>
      <w:r w:rsidR="00C905BE">
        <w:rPr>
          <w:color w:val="538135" w:themeColor="accent6" w:themeShade="BF"/>
          <w:sz w:val="24"/>
          <w:szCs w:val="24"/>
          <w:rtl/>
        </w:rPr>
        <w:t>[</w:t>
      </w:r>
      <w:r w:rsidRPr="00A66E86">
        <w:rPr>
          <w:color w:val="538135" w:themeColor="accent6" w:themeShade="BF"/>
          <w:sz w:val="24"/>
          <w:szCs w:val="24"/>
          <w:rtl/>
        </w:rPr>
        <w:t>قال المحقق</w:t>
      </w:r>
      <w:r w:rsidR="00C905BE">
        <w:rPr>
          <w:color w:val="538135" w:themeColor="accent6" w:themeShade="BF"/>
          <w:sz w:val="24"/>
          <w:szCs w:val="24"/>
          <w:rtl/>
        </w:rPr>
        <w:t>:</w:t>
      </w:r>
      <w:r w:rsidRPr="00A66E86">
        <w:rPr>
          <w:color w:val="538135" w:themeColor="accent6" w:themeShade="BF"/>
          <w:sz w:val="24"/>
          <w:szCs w:val="24"/>
          <w:rtl/>
        </w:rPr>
        <w:t xml:space="preserve"> وهو المعنى الحقيقي المتبادر من لفظ (الاستواء) في اللغة وبقية المعاني المذكوة لهذا اللفظ </w:t>
      </w:r>
      <w:r w:rsidRPr="00A66E86">
        <w:rPr>
          <w:color w:val="538135" w:themeColor="accent6" w:themeShade="BF"/>
          <w:spacing w:val="-6"/>
          <w:sz w:val="24"/>
          <w:szCs w:val="24"/>
          <w:rtl/>
        </w:rPr>
        <w:t>هي صور بلاغية مقتبسة من هذا المعنى الحقيقي يقول الإمام تقي الدين السبكي في السيف</w:t>
      </w:r>
      <w:r w:rsidRPr="00A66E86">
        <w:rPr>
          <w:color w:val="538135" w:themeColor="accent6" w:themeShade="BF"/>
          <w:sz w:val="24"/>
          <w:szCs w:val="24"/>
          <w:rtl/>
        </w:rPr>
        <w:t xml:space="preserve"> الصقيل</w:t>
      </w:r>
      <w:r w:rsidR="00C905BE">
        <w:rPr>
          <w:color w:val="538135" w:themeColor="accent6" w:themeShade="BF"/>
          <w:sz w:val="24"/>
          <w:szCs w:val="24"/>
          <w:rtl/>
        </w:rPr>
        <w:t>:</w:t>
      </w:r>
      <w:r w:rsidRPr="00A66E86">
        <w:rPr>
          <w:color w:val="538135" w:themeColor="accent6" w:themeShade="BF"/>
          <w:sz w:val="24"/>
          <w:szCs w:val="24"/>
          <w:rtl/>
        </w:rPr>
        <w:t xml:space="preserve"> " والمعنى الثاني للاستواء في اللغة (الجلوس والقعود) ومعناه مفهوم من صفات الأجسام لا يعقل منه في اللغة غير ذلك والله منزه عنها، ومن أطلق القعود وقال إنه لم يرد صفات الأجسام قال شيئاً لم تشهد به اللغة فيكون باطلا، وهو كالمقر بالتجسيم المنكر له فيؤاخذ بإقراره ولا يفيد إنكاره</w:t>
      </w:r>
      <w:r w:rsidR="00C905BE">
        <w:rPr>
          <w:color w:val="538135" w:themeColor="accent6" w:themeShade="BF"/>
          <w:sz w:val="24"/>
          <w:szCs w:val="24"/>
          <w:rtl/>
        </w:rPr>
        <w:t>،</w:t>
      </w:r>
      <w:r w:rsidRPr="00A66E86">
        <w:rPr>
          <w:color w:val="538135" w:themeColor="accent6" w:themeShade="BF"/>
          <w:sz w:val="24"/>
          <w:szCs w:val="24"/>
          <w:rtl/>
        </w:rPr>
        <w:t xml:space="preserve"> واعلم أن الله تعالى كامل الملك أزلا وأبداً ولكن العرش وما تحته حادث فان، وقوله {ثم استوى عل العرش} لحدوث العرش لا لحدوث الاستواء"</w:t>
      </w:r>
      <w:r w:rsidR="00C905BE">
        <w:rPr>
          <w:color w:val="538135" w:themeColor="accent6" w:themeShade="BF"/>
          <w:sz w:val="24"/>
          <w:szCs w:val="24"/>
          <w:rtl/>
        </w:rPr>
        <w:t xml:space="preserve"> </w:t>
      </w:r>
      <w:r w:rsidRPr="00A66E86">
        <w:rPr>
          <w:color w:val="538135" w:themeColor="accent6" w:themeShade="BF"/>
          <w:sz w:val="24"/>
          <w:szCs w:val="24"/>
          <w:rtl/>
        </w:rPr>
        <w:t>أهـ ص 87</w:t>
      </w:r>
      <w:r w:rsidR="00C905BE">
        <w:rPr>
          <w:color w:val="538135" w:themeColor="accent6" w:themeShade="BF"/>
          <w:sz w:val="24"/>
          <w:szCs w:val="24"/>
          <w:rtl/>
        </w:rPr>
        <w:t>،</w:t>
      </w:r>
      <w:r w:rsidRPr="00A66E86">
        <w:rPr>
          <w:color w:val="538135" w:themeColor="accent6" w:themeShade="BF"/>
          <w:sz w:val="24"/>
          <w:szCs w:val="24"/>
          <w:rtl/>
        </w:rPr>
        <w:t xml:space="preserve"> وقد ورد تفسير (الاستواء) بـ (الاستقرار والجلوس) في خبر موضوع على ابن عباس رواه الإمام البيهقي في (الأسماء والصفات) عن محمد بن مروان عن الكلبي عن أبي صالح- وهذه سلسلة الكذب- عن ابن عباس رضي الله عنهما</w:t>
      </w:r>
      <w:r w:rsidR="00C905BE">
        <w:rPr>
          <w:color w:val="538135" w:themeColor="accent6" w:themeShade="BF"/>
          <w:sz w:val="24"/>
          <w:szCs w:val="24"/>
          <w:rtl/>
        </w:rPr>
        <w:t xml:space="preserve">: </w:t>
      </w:r>
      <w:r w:rsidRPr="00A66E86">
        <w:rPr>
          <w:color w:val="538135" w:themeColor="accent6" w:themeShade="BF"/>
          <w:sz w:val="24"/>
          <w:szCs w:val="24"/>
          <w:rtl/>
        </w:rPr>
        <w:t>"ثم استوى على العرش"</w:t>
      </w:r>
      <w:r w:rsidR="00C905BE">
        <w:rPr>
          <w:color w:val="538135" w:themeColor="accent6" w:themeShade="BF"/>
          <w:sz w:val="24"/>
          <w:szCs w:val="24"/>
          <w:rtl/>
        </w:rPr>
        <w:t xml:space="preserve"> </w:t>
      </w:r>
      <w:r w:rsidRPr="00A66E86">
        <w:rPr>
          <w:color w:val="538135" w:themeColor="accent6" w:themeShade="BF"/>
          <w:sz w:val="24"/>
          <w:szCs w:val="24"/>
          <w:rtl/>
        </w:rPr>
        <w:t>يقول</w:t>
      </w:r>
      <w:r w:rsidR="00C905BE">
        <w:rPr>
          <w:color w:val="538135" w:themeColor="accent6" w:themeShade="BF"/>
          <w:sz w:val="24"/>
          <w:szCs w:val="24"/>
          <w:rtl/>
        </w:rPr>
        <w:t>:</w:t>
      </w:r>
      <w:r w:rsidRPr="00A66E86">
        <w:rPr>
          <w:color w:val="538135" w:themeColor="accent6" w:themeShade="BF"/>
          <w:sz w:val="24"/>
          <w:szCs w:val="24"/>
          <w:rtl/>
        </w:rPr>
        <w:t xml:space="preserve"> (استقر على العرش) ويقال (امتلأ به) ويقال (قائم على العرش) وهو السرير)"</w:t>
      </w:r>
      <w:r w:rsidR="00C905BE">
        <w:rPr>
          <w:color w:val="538135" w:themeColor="accent6" w:themeShade="BF"/>
          <w:sz w:val="24"/>
          <w:szCs w:val="24"/>
          <w:rtl/>
        </w:rPr>
        <w:t xml:space="preserve"> </w:t>
      </w:r>
      <w:r w:rsidRPr="00A66E86">
        <w:rPr>
          <w:color w:val="538135" w:themeColor="accent6" w:themeShade="BF"/>
          <w:sz w:val="24"/>
          <w:szCs w:val="24"/>
          <w:rtl/>
        </w:rPr>
        <w:t>أهـ ثم بيَّن الإمام البيهقي بطلان هذا الخبر يقول المفسر النيسابوري رحمه الله في تفسير الآية [54] من سورة الأعراف إن قوله تعالى</w:t>
      </w:r>
      <w:r w:rsidR="00C905BE">
        <w:rPr>
          <w:color w:val="538135" w:themeColor="accent6" w:themeShade="BF"/>
          <w:sz w:val="24"/>
          <w:szCs w:val="24"/>
          <w:rtl/>
        </w:rPr>
        <w:t xml:space="preserve">: </w:t>
      </w:r>
      <w:r w:rsidRPr="00A66E86">
        <w:rPr>
          <w:color w:val="538135" w:themeColor="accent6" w:themeShade="BF"/>
          <w:sz w:val="24"/>
          <w:szCs w:val="24"/>
          <w:rtl/>
        </w:rPr>
        <w:t>"إن ربكم الله الذي خلق السماوات والأرض"</w:t>
      </w:r>
      <w:r w:rsidR="00C905BE">
        <w:rPr>
          <w:color w:val="538135" w:themeColor="accent6" w:themeShade="BF"/>
          <w:sz w:val="24"/>
          <w:szCs w:val="24"/>
          <w:rtl/>
        </w:rPr>
        <w:t xml:space="preserve"> </w:t>
      </w:r>
      <w:r w:rsidRPr="00A66E86">
        <w:rPr>
          <w:color w:val="538135" w:themeColor="accent6" w:themeShade="BF"/>
          <w:sz w:val="24"/>
          <w:szCs w:val="24"/>
          <w:rtl/>
        </w:rPr>
        <w:t xml:space="preserve">تدل على قدرته وحكمته، وكذا قوله تعالى {يغشي الليل والنهار} الآية فلو كان المراد من (الاستواء) هو (الاستقرار) كان أجنبيا عما قبله وعما بعده لأنه ليس من صفات المدح، إذ لو استقر عليه بق وبعوض صدق عليه أنه استقر على العرش فإذن المراد بالاستواء كمال قدرته في تدبير الملك والملكوت حتى تصير هذه الكلمة مناسبة لما قبلها ولما بعدها أهـ من تفسيره (8/107) والغريب أن هذا المعنى الباطل-الاستقرار </w:t>
      </w:r>
      <w:r w:rsidRPr="00A66E86">
        <w:rPr>
          <w:color w:val="538135" w:themeColor="accent6" w:themeShade="BF"/>
          <w:spacing w:val="-8"/>
          <w:sz w:val="24"/>
          <w:szCs w:val="24"/>
          <w:rtl/>
        </w:rPr>
        <w:t>والجلوس- الذي لا يليق بعظمة الذات الإلهية هو المعنى الوحيد الذي ارتضاه ابن تيمية ورفض جميع</w:t>
      </w:r>
      <w:r w:rsidRPr="00A66E86">
        <w:rPr>
          <w:color w:val="538135" w:themeColor="accent6" w:themeShade="BF"/>
          <w:sz w:val="24"/>
          <w:szCs w:val="24"/>
          <w:rtl/>
        </w:rPr>
        <w:t xml:space="preserve"> المعاني الأخرى التي لا تتعارض مع التنزيه مختلقا ذرائع أوهى من خيوط العنكبوت فلا حول ولا قوة إلا بالله العلي العظيم انظر كلامه في (تفسير سورة الإخلاص) ص230-235ط السلفية بالهند</w:t>
      </w:r>
      <w:r w:rsidR="00C905BE">
        <w:rPr>
          <w:color w:val="538135" w:themeColor="accent6" w:themeShade="BF"/>
          <w:sz w:val="24"/>
          <w:szCs w:val="24"/>
          <w:rtl/>
        </w:rPr>
        <w:t>]</w:t>
      </w:r>
      <w:r w:rsidR="00C905BE">
        <w:rPr>
          <w:rFonts w:hint="cs"/>
          <w:color w:val="538135" w:themeColor="accent6" w:themeShade="BF"/>
          <w:sz w:val="24"/>
          <w:szCs w:val="24"/>
          <w:rtl/>
        </w:rPr>
        <w:t>،</w:t>
      </w:r>
      <w:r w:rsidR="00C905BE">
        <w:rPr>
          <w:rtl/>
        </w:rPr>
        <w:t xml:space="preserve"> </w:t>
      </w:r>
      <w:r w:rsidRPr="002909E9">
        <w:rPr>
          <w:rtl/>
        </w:rPr>
        <w:t>وهو نَزَّه نفسه تعالى عن ذلك في كتابه العزيز في غير ما موضع وقطع المادة في ذلك أن المسألة علمية</w:t>
      </w:r>
      <w:r w:rsidR="00C905BE">
        <w:rPr>
          <w:rtl/>
        </w:rPr>
        <w:t>،</w:t>
      </w:r>
      <w:r w:rsidRPr="002909E9">
        <w:rPr>
          <w:rtl/>
        </w:rPr>
        <w:t xml:space="preserve"> وكفى الله المؤمنين القتال والجدال</w:t>
      </w:r>
      <w:r>
        <w:rPr>
          <w:rFonts w:hint="cs"/>
          <w:rtl/>
        </w:rPr>
        <w:t xml:space="preserve"> </w:t>
      </w:r>
      <w:r w:rsidR="00C905BE">
        <w:rPr>
          <w:color w:val="538135" w:themeColor="accent6" w:themeShade="BF"/>
          <w:rtl/>
        </w:rPr>
        <w:t>[</w:t>
      </w:r>
      <w:r>
        <w:rPr>
          <w:color w:val="538135" w:themeColor="accent6" w:themeShade="BF"/>
          <w:szCs w:val="24"/>
          <w:rtl/>
        </w:rPr>
        <w:t>قال المحقق</w:t>
      </w:r>
      <w:r w:rsidR="00C905BE">
        <w:rPr>
          <w:color w:val="538135" w:themeColor="accent6" w:themeShade="BF"/>
          <w:szCs w:val="24"/>
          <w:rtl/>
        </w:rPr>
        <w:t>:</w:t>
      </w:r>
      <w:r>
        <w:rPr>
          <w:color w:val="538135" w:themeColor="accent6" w:themeShade="BF"/>
          <w:szCs w:val="24"/>
          <w:rtl/>
        </w:rPr>
        <w:t xml:space="preserve"> </w:t>
      </w:r>
      <w:r>
        <w:rPr>
          <w:bCs/>
          <w:color w:val="538135" w:themeColor="accent6" w:themeShade="BF"/>
          <w:szCs w:val="24"/>
          <w:rtl/>
        </w:rPr>
        <w:t>ويبقى هناك العديد من التأويلات القوية للاستواء</w:t>
      </w:r>
      <w:r>
        <w:rPr>
          <w:color w:val="538135" w:themeColor="accent6" w:themeShade="BF"/>
          <w:szCs w:val="24"/>
          <w:rtl/>
        </w:rPr>
        <w:t xml:space="preserve"> على العرش الموافقة للتنزيه ولتعظيم الله </w:t>
      </w:r>
      <w:r>
        <w:rPr>
          <w:color w:val="538135" w:themeColor="accent6" w:themeShade="BF"/>
          <w:spacing w:val="-4"/>
          <w:szCs w:val="24"/>
          <w:rtl/>
        </w:rPr>
        <w:t>سبحانه والمطابقة في نفس الوقت لسياق الآيات الوارد فيها الاستواء ولقواعد اللغة نختار منها أربعة</w:t>
      </w:r>
      <w:r w:rsidR="00C905BE">
        <w:rPr>
          <w:color w:val="538135" w:themeColor="accent6" w:themeShade="BF"/>
          <w:spacing w:val="-4"/>
          <w:szCs w:val="24"/>
          <w:rtl/>
        </w:rPr>
        <w:t>:</w:t>
      </w:r>
      <w:r>
        <w:rPr>
          <w:color w:val="538135" w:themeColor="accent6" w:themeShade="BF"/>
          <w:szCs w:val="24"/>
          <w:rtl/>
        </w:rPr>
        <w:t xml:space="preserve"> </w:t>
      </w:r>
      <w:r w:rsidR="00C905BE">
        <w:rPr>
          <w:color w:val="538135" w:themeColor="accent6" w:themeShade="BF"/>
          <w:szCs w:val="24"/>
          <w:rtl/>
        </w:rPr>
        <w:t>[</w:t>
      </w:r>
      <w:r>
        <w:rPr>
          <w:bCs/>
          <w:color w:val="538135" w:themeColor="accent6" w:themeShade="BF"/>
          <w:szCs w:val="24"/>
          <w:rtl/>
        </w:rPr>
        <w:t>التأويل الأول</w:t>
      </w:r>
      <w:r w:rsidR="00C905BE">
        <w:rPr>
          <w:bCs/>
          <w:color w:val="538135" w:themeColor="accent6" w:themeShade="BF"/>
          <w:szCs w:val="24"/>
          <w:rtl/>
        </w:rPr>
        <w:t>]:</w:t>
      </w:r>
      <w:r>
        <w:rPr>
          <w:bCs/>
          <w:color w:val="538135" w:themeColor="accent6" w:themeShade="BF"/>
          <w:szCs w:val="24"/>
          <w:rtl/>
        </w:rPr>
        <w:t xml:space="preserve"> </w:t>
      </w:r>
      <w:r>
        <w:rPr>
          <w:color w:val="538135" w:themeColor="accent6" w:themeShade="BF"/>
          <w:szCs w:val="24"/>
          <w:rtl/>
        </w:rPr>
        <w:t>يقول د إبراهيم عبد الرحمن</w:t>
      </w:r>
      <w:r w:rsidR="00C905BE">
        <w:rPr>
          <w:color w:val="538135" w:themeColor="accent6" w:themeShade="BF"/>
          <w:szCs w:val="24"/>
          <w:rtl/>
        </w:rPr>
        <w:t xml:space="preserve">: </w:t>
      </w:r>
      <w:r>
        <w:rPr>
          <w:color w:val="538135" w:themeColor="accent6" w:themeShade="BF"/>
          <w:szCs w:val="24"/>
          <w:rtl/>
        </w:rPr>
        <w:t xml:space="preserve">"يحمل كل تركيب أضيفت فيه هذه المادة إليه تعالى – يقصد الإضافة المعنوية- على الاستعارة التمثيلية، بأن يشبه </w:t>
      </w:r>
      <w:r>
        <w:rPr>
          <w:color w:val="538135" w:themeColor="accent6" w:themeShade="BF"/>
          <w:szCs w:val="24"/>
          <w:rtl/>
        </w:rPr>
        <w:lastRenderedPageBreak/>
        <w:t>شأنه تعالى في تدبيره لأمر ملكه ونفاذ سلطانه على كافة خلقه بحال الملك العظيم المستوى على عرش مملكته النافذ السلطان على من فيها، ولله المثل الأعلى وهو العزيز الحكيم"</w:t>
      </w:r>
      <w:r w:rsidR="00C905BE">
        <w:rPr>
          <w:color w:val="538135" w:themeColor="accent6" w:themeShade="BF"/>
          <w:szCs w:val="24"/>
          <w:rtl/>
        </w:rPr>
        <w:t xml:space="preserve"> </w:t>
      </w:r>
      <w:r>
        <w:rPr>
          <w:color w:val="538135" w:themeColor="accent6" w:themeShade="BF"/>
          <w:szCs w:val="24"/>
          <w:rtl/>
        </w:rPr>
        <w:t>أهـ</w:t>
      </w:r>
      <w:r w:rsidR="00C905BE">
        <w:rPr>
          <w:color w:val="538135" w:themeColor="accent6" w:themeShade="BF"/>
          <w:szCs w:val="24"/>
          <w:rtl/>
        </w:rPr>
        <w:t>،</w:t>
      </w:r>
      <w:r>
        <w:rPr>
          <w:color w:val="538135" w:themeColor="accent6" w:themeShade="BF"/>
          <w:szCs w:val="24"/>
          <w:rtl/>
        </w:rPr>
        <w:t xml:space="preserve"> وهذا هو أقوى التأويلات كما ذكر فضيلته وكذلك العلامة الشيخ زاهد الكوثري في تعليقه على كتابي (الأسماء والصفات) ص 225، و(الاختلاف في اللفظ) ص41 وكذلك الإمام (سلامة العزامي) في (البراهين الساطعة) ص 249</w:t>
      </w:r>
      <w:r w:rsidR="00C905BE">
        <w:rPr>
          <w:color w:val="538135" w:themeColor="accent6" w:themeShade="BF"/>
          <w:szCs w:val="24"/>
          <w:rtl/>
        </w:rPr>
        <w:t>:</w:t>
      </w:r>
      <w:r>
        <w:rPr>
          <w:color w:val="538135" w:themeColor="accent6" w:themeShade="BF"/>
          <w:szCs w:val="24"/>
          <w:rtl/>
        </w:rPr>
        <w:t>255</w:t>
      </w:r>
      <w:r w:rsidR="00C905BE">
        <w:rPr>
          <w:color w:val="538135" w:themeColor="accent6" w:themeShade="BF"/>
          <w:szCs w:val="24"/>
          <w:rtl/>
        </w:rPr>
        <w:t>،</w:t>
      </w:r>
      <w:r>
        <w:rPr>
          <w:color w:val="538135" w:themeColor="accent6" w:themeShade="BF"/>
          <w:szCs w:val="24"/>
          <w:rtl/>
        </w:rPr>
        <w:t xml:space="preserve"> والاستعارة التمثيلية – كما يقول علماء البيان-</w:t>
      </w:r>
      <w:r w:rsidR="00C905BE">
        <w:rPr>
          <w:color w:val="538135" w:themeColor="accent6" w:themeShade="BF"/>
          <w:szCs w:val="24"/>
          <w:rtl/>
        </w:rPr>
        <w:t xml:space="preserve"> </w:t>
      </w:r>
      <w:r>
        <w:rPr>
          <w:color w:val="538135" w:themeColor="accent6" w:themeShade="BF"/>
          <w:szCs w:val="24"/>
          <w:rtl/>
        </w:rPr>
        <w:t>"تركيب استعمل في غير ما وضع له لعلاقة المشابهة مع قرينة مانعة من إرادة معناه الأصلي"</w:t>
      </w:r>
      <w:r w:rsidR="00C905BE">
        <w:rPr>
          <w:color w:val="538135" w:themeColor="accent6" w:themeShade="BF"/>
          <w:szCs w:val="24"/>
          <w:rtl/>
        </w:rPr>
        <w:t xml:space="preserve"> </w:t>
      </w:r>
      <w:r>
        <w:rPr>
          <w:color w:val="538135" w:themeColor="accent6" w:themeShade="BF"/>
          <w:szCs w:val="24"/>
          <w:rtl/>
        </w:rPr>
        <w:t>وهل هناك قرينة أقوى من تنزيه الله سبحانه عن الجسمية ولوازمها</w:t>
      </w:r>
      <w:r w:rsidR="00C905BE">
        <w:rPr>
          <w:color w:val="538135" w:themeColor="accent6" w:themeShade="BF"/>
          <w:szCs w:val="24"/>
          <w:rtl/>
        </w:rPr>
        <w:t>؟</w:t>
      </w:r>
      <w:r>
        <w:rPr>
          <w:color w:val="538135" w:themeColor="accent6" w:themeShade="BF"/>
          <w:szCs w:val="24"/>
          <w:rtl/>
        </w:rPr>
        <w:t xml:space="preserve"> ومن أمثله الاستعارة التمثيلية ما يقال لمن يأتي بالقول الفصل</w:t>
      </w:r>
      <w:r w:rsidR="00C905BE">
        <w:rPr>
          <w:color w:val="538135" w:themeColor="accent6" w:themeShade="BF"/>
          <w:szCs w:val="24"/>
          <w:rtl/>
        </w:rPr>
        <w:t>:</w:t>
      </w:r>
      <w:r>
        <w:rPr>
          <w:color w:val="538135" w:themeColor="accent6" w:themeShade="BF"/>
          <w:szCs w:val="24"/>
          <w:rtl/>
        </w:rPr>
        <w:t xml:space="preserve"> (قطعت جهيزة قول كل خطيب) من غير أن يكون هناك جهيزة ولا خطيب وإنما هو تشبيه حال بحال، أو كقول أحدهم لمن رآه يعزم على الأمر مرة ويعدل من عزمه أخرى (مالي أراك تقدم رجْلا وتؤخر أخرى</w:t>
      </w:r>
      <w:r w:rsidR="00C905BE">
        <w:rPr>
          <w:color w:val="538135" w:themeColor="accent6" w:themeShade="BF"/>
          <w:szCs w:val="24"/>
          <w:rtl/>
        </w:rPr>
        <w:t>؟</w:t>
      </w:r>
      <w:r>
        <w:rPr>
          <w:color w:val="538135" w:themeColor="accent6" w:themeShade="BF"/>
          <w:szCs w:val="24"/>
          <w:rtl/>
        </w:rPr>
        <w:t>) ولا رِجْل هناك ولا تقديم لها ولا تأخير وإنما هو معنى الإقدام والإحجام أورده في هذه الصورة الحسية يقول الإمام سلامة العزامي</w:t>
      </w:r>
      <w:r w:rsidR="00C905BE">
        <w:rPr>
          <w:color w:val="538135" w:themeColor="accent6" w:themeShade="BF"/>
          <w:szCs w:val="24"/>
          <w:rtl/>
        </w:rPr>
        <w:t xml:space="preserve">: </w:t>
      </w:r>
      <w:r>
        <w:rPr>
          <w:color w:val="538135" w:themeColor="accent6" w:themeShade="BF"/>
          <w:szCs w:val="24"/>
          <w:rtl/>
        </w:rPr>
        <w:t>"وكان مما سبق قبل نزول القرآن أن من روادف الملك الجلوس على السرير والاستواء على عرش المملكة ثم شاع التجوز بهذا التركيب عن تولى المملكة والقيام بالتصرف فيها حتى صار يقال</w:t>
      </w:r>
      <w:r w:rsidR="00C905BE">
        <w:rPr>
          <w:color w:val="538135" w:themeColor="accent6" w:themeShade="BF"/>
          <w:szCs w:val="24"/>
          <w:rtl/>
        </w:rPr>
        <w:t>:</w:t>
      </w:r>
      <w:r>
        <w:rPr>
          <w:color w:val="538135" w:themeColor="accent6" w:themeShade="BF"/>
          <w:szCs w:val="24"/>
          <w:rtl/>
        </w:rPr>
        <w:t xml:space="preserve"> استوى على عرش المملكة الفلانية، إذا تولى ملكها ويقال</w:t>
      </w:r>
      <w:r w:rsidR="00C905BE">
        <w:rPr>
          <w:color w:val="538135" w:themeColor="accent6" w:themeShade="BF"/>
          <w:szCs w:val="24"/>
          <w:rtl/>
        </w:rPr>
        <w:t>:</w:t>
      </w:r>
      <w:r>
        <w:rPr>
          <w:color w:val="538135" w:themeColor="accent6" w:themeShade="BF"/>
          <w:szCs w:val="24"/>
          <w:rtl/>
        </w:rPr>
        <w:t xml:space="preserve"> ثل عرشه، إذا زال عنــه الملك</w:t>
      </w:r>
      <w:r w:rsidR="00C905BE">
        <w:rPr>
          <w:color w:val="538135" w:themeColor="accent6" w:themeShade="BF"/>
          <w:szCs w:val="24"/>
          <w:rtl/>
        </w:rPr>
        <w:t xml:space="preserve"> </w:t>
      </w:r>
      <w:r>
        <w:rPr>
          <w:color w:val="538135" w:themeColor="accent6" w:themeShade="BF"/>
          <w:szCs w:val="24"/>
          <w:rtl/>
        </w:rPr>
        <w:t>وكثر ذلك حتى أصبح لا يكاد يلتفت الذهــن إلى المعنـى الأصلي الأولى المنقول منه، فإذا سمع العربي</w:t>
      </w:r>
      <w:r w:rsidR="00C905BE">
        <w:rPr>
          <w:color w:val="538135" w:themeColor="accent6" w:themeShade="BF"/>
          <w:szCs w:val="24"/>
          <w:rtl/>
        </w:rPr>
        <w:t>:</w:t>
      </w:r>
      <w:r>
        <w:rPr>
          <w:color w:val="538135" w:themeColor="accent6" w:themeShade="BF"/>
          <w:szCs w:val="24"/>
          <w:rtl/>
        </w:rPr>
        <w:t xml:space="preserve"> (استوى فلان على عرش العراق أو على عرش مصر) لم يخطر بباله قعود على عرش ولا جلوس على سرير بل يسبق فهمه إلى المعنى المراد بهذا التركيب… إلى أن قال</w:t>
      </w:r>
      <w:r w:rsidR="00C905BE">
        <w:rPr>
          <w:color w:val="538135" w:themeColor="accent6" w:themeShade="BF"/>
          <w:szCs w:val="24"/>
          <w:rtl/>
        </w:rPr>
        <w:t xml:space="preserve">: </w:t>
      </w:r>
      <w:r>
        <w:rPr>
          <w:color w:val="538135" w:themeColor="accent6" w:themeShade="BF"/>
          <w:szCs w:val="24"/>
          <w:rtl/>
        </w:rPr>
        <w:t xml:space="preserve">" وكان مما شاع </w:t>
      </w:r>
      <w:r>
        <w:rPr>
          <w:color w:val="538135" w:themeColor="accent6" w:themeShade="BF"/>
          <w:spacing w:val="-6"/>
          <w:szCs w:val="24"/>
          <w:rtl/>
        </w:rPr>
        <w:t>بينهم – يقصد العرب- الشرك على أنواع متنوعة وأشكال مختلفة، بل الشرك كان شائعاً بين</w:t>
      </w:r>
      <w:r>
        <w:rPr>
          <w:color w:val="538135" w:themeColor="accent6" w:themeShade="BF"/>
          <w:szCs w:val="24"/>
          <w:rtl/>
        </w:rPr>
        <w:t xml:space="preserve"> أصناف البشر كلها، وكان منهم الإشراك به تعالى في الخالقية فيقولون بخالقين أو أكثر، ومنهم من يشرك به في الملك فيقولون إن له ملك السماوات، وأما الأرض ففيها معه شركاء يتصرفون في الملك</w:t>
      </w:r>
      <w:r w:rsidR="00C905BE">
        <w:rPr>
          <w:color w:val="538135" w:themeColor="accent6" w:themeShade="BF"/>
          <w:szCs w:val="24"/>
          <w:rtl/>
        </w:rPr>
        <w:t>،</w:t>
      </w:r>
      <w:r>
        <w:rPr>
          <w:color w:val="538135" w:themeColor="accent6" w:themeShade="BF"/>
          <w:szCs w:val="24"/>
          <w:rtl/>
        </w:rPr>
        <w:t xml:space="preserve"> فهدم الله هذا وهذا فقال</w:t>
      </w:r>
      <w:r w:rsidR="00C905BE">
        <w:rPr>
          <w:color w:val="538135" w:themeColor="accent6" w:themeShade="BF"/>
          <w:szCs w:val="24"/>
          <w:rtl/>
        </w:rPr>
        <w:t>:</w:t>
      </w:r>
      <w:r>
        <w:rPr>
          <w:color w:val="538135" w:themeColor="accent6" w:themeShade="BF"/>
          <w:szCs w:val="24"/>
          <w:rtl/>
        </w:rPr>
        <w:t xml:space="preserve"> (إن ربكم الله الذي خلق السماوات والأرض في ستة أيام ثم استوى على العرش…</w:t>
      </w:r>
      <w:r w:rsidR="00C905BE">
        <w:rPr>
          <w:color w:val="538135" w:themeColor="accent6" w:themeShade="BF"/>
          <w:szCs w:val="24"/>
          <w:rtl/>
        </w:rPr>
        <w:t>)</w:t>
      </w:r>
      <w:r>
        <w:rPr>
          <w:color w:val="538135" w:themeColor="accent6" w:themeShade="BF"/>
          <w:szCs w:val="24"/>
          <w:rtl/>
        </w:rPr>
        <w:t xml:space="preserve"> الأعراف (53) فبين بالجملة الأولى</w:t>
      </w:r>
      <w:r w:rsidR="00C905BE">
        <w:rPr>
          <w:color w:val="538135" w:themeColor="accent6" w:themeShade="BF"/>
          <w:szCs w:val="24"/>
          <w:rtl/>
        </w:rPr>
        <w:t>:</w:t>
      </w:r>
      <w:r>
        <w:rPr>
          <w:color w:val="538135" w:themeColor="accent6" w:themeShade="BF"/>
          <w:szCs w:val="24"/>
          <w:rtl/>
        </w:rPr>
        <w:t xml:space="preserve"> أنه الواحد في خلق العوالم كلها لا خالق معه ولا شريك له في الخلق، ثم بين بالجملة الثانية</w:t>
      </w:r>
      <w:r w:rsidR="00C905BE">
        <w:rPr>
          <w:color w:val="538135" w:themeColor="accent6" w:themeShade="BF"/>
          <w:szCs w:val="24"/>
          <w:rtl/>
        </w:rPr>
        <w:t>:</w:t>
      </w:r>
      <w:r>
        <w:rPr>
          <w:color w:val="538135" w:themeColor="accent6" w:themeShade="BF"/>
          <w:szCs w:val="24"/>
          <w:rtl/>
        </w:rPr>
        <w:t xml:space="preserve"> أنه المنفرد بالملك لا شريك له في ملكه لا في العوالم العليا ولا في العوالم السفلى ولذلك ختم الآية بهذه الجملة الشريفة الآتية في أروع أسلوب وأعذب بيان وهي قوله تعالى {ألا له الخلق والأمر} مقدما الخبر لإفادة الحصر،والمعنى </w:t>
      </w:r>
      <w:r w:rsidR="00C905BE">
        <w:rPr>
          <w:color w:val="538135" w:themeColor="accent6" w:themeShade="BF"/>
          <w:szCs w:val="24"/>
          <w:rtl/>
        </w:rPr>
        <w:t>[</w:t>
      </w:r>
      <w:r>
        <w:rPr>
          <w:color w:val="538135" w:themeColor="accent6" w:themeShade="BF"/>
          <w:szCs w:val="24"/>
          <w:rtl/>
        </w:rPr>
        <w:t>أن الخلق له لا لسواه</w:t>
      </w:r>
      <w:r w:rsidR="00C905BE">
        <w:rPr>
          <w:color w:val="538135" w:themeColor="accent6" w:themeShade="BF"/>
          <w:szCs w:val="24"/>
          <w:rtl/>
        </w:rPr>
        <w:t>]</w:t>
      </w:r>
      <w:r>
        <w:rPr>
          <w:color w:val="538135" w:themeColor="accent6" w:themeShade="BF"/>
          <w:szCs w:val="24"/>
          <w:rtl/>
        </w:rPr>
        <w:t xml:space="preserve"> وهو إجمال الجملة الأولى، و </w:t>
      </w:r>
      <w:r w:rsidR="00C905BE">
        <w:rPr>
          <w:color w:val="538135" w:themeColor="accent6" w:themeShade="BF"/>
          <w:szCs w:val="24"/>
          <w:rtl/>
        </w:rPr>
        <w:t>[</w:t>
      </w:r>
      <w:r>
        <w:rPr>
          <w:color w:val="538135" w:themeColor="accent6" w:themeShade="BF"/>
          <w:szCs w:val="24"/>
          <w:rtl/>
        </w:rPr>
        <w:t>أن الأمر له لا لغيره</w:t>
      </w:r>
      <w:r w:rsidR="00C905BE">
        <w:rPr>
          <w:color w:val="538135" w:themeColor="accent6" w:themeShade="BF"/>
          <w:szCs w:val="24"/>
          <w:rtl/>
        </w:rPr>
        <w:t>]</w:t>
      </w:r>
      <w:r>
        <w:rPr>
          <w:color w:val="538135" w:themeColor="accent6" w:themeShade="BF"/>
          <w:szCs w:val="24"/>
          <w:rtl/>
        </w:rPr>
        <w:t xml:space="preserve"> وهو معنى الجملة الثانية، والأمر من لوازم الملك كما لا يخفي</w:t>
      </w:r>
      <w:r w:rsidR="00C905BE">
        <w:rPr>
          <w:color w:val="538135" w:themeColor="accent6" w:themeShade="BF"/>
          <w:szCs w:val="24"/>
          <w:rtl/>
        </w:rPr>
        <w:t>،</w:t>
      </w:r>
      <w:r>
        <w:rPr>
          <w:color w:val="538135" w:themeColor="accent6" w:themeShade="BF"/>
          <w:szCs w:val="24"/>
          <w:rtl/>
        </w:rPr>
        <w:t xml:space="preserve"> </w:t>
      </w:r>
      <w:r>
        <w:rPr>
          <w:bCs/>
          <w:color w:val="538135" w:themeColor="accent6" w:themeShade="BF"/>
          <w:szCs w:val="24"/>
          <w:rtl/>
        </w:rPr>
        <w:t>فحاصل الكلام أن ربكم هو الخالق لا خالق سواه وهو المَلِك المتفرد بالمُلْك لا مَلِك سواه، وظاهر أن المُلْك الذي هو التصرف من المَلِك كما يشاء في الأشياء الموجودة إنما هو بعد إيجادها على ما شاء لها من أقدار وأشكال وصفات ولهذا أتي بـ (ثم)"</w:t>
      </w:r>
      <w:r w:rsidR="00C905BE">
        <w:rPr>
          <w:bCs/>
          <w:color w:val="538135" w:themeColor="accent6" w:themeShade="BF"/>
          <w:szCs w:val="24"/>
          <w:rtl/>
        </w:rPr>
        <w:t xml:space="preserve"> </w:t>
      </w:r>
      <w:r>
        <w:rPr>
          <w:color w:val="538135" w:themeColor="accent6" w:themeShade="BF"/>
          <w:szCs w:val="24"/>
          <w:rtl/>
        </w:rPr>
        <w:t>أهـ المقصود منه يشير الإمام بذلك إلى تأخر الاستواء عن خلق السماوات والأرض، انظر البراهين الساطعة 251-253</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bCs/>
          <w:color w:val="538135" w:themeColor="accent6" w:themeShade="BF"/>
          <w:szCs w:val="24"/>
          <w:rtl/>
        </w:rPr>
        <w:t>التأويل الثاني</w:t>
      </w:r>
      <w:r w:rsidR="00C905BE">
        <w:rPr>
          <w:bCs/>
          <w:color w:val="538135" w:themeColor="accent6" w:themeShade="BF"/>
          <w:szCs w:val="24"/>
          <w:rtl/>
        </w:rPr>
        <w:t>]:</w:t>
      </w:r>
      <w:r>
        <w:rPr>
          <w:bCs/>
          <w:color w:val="538135" w:themeColor="accent6" w:themeShade="BF"/>
          <w:szCs w:val="24"/>
          <w:rtl/>
        </w:rPr>
        <w:t xml:space="preserve"> </w:t>
      </w:r>
      <w:r>
        <w:rPr>
          <w:color w:val="538135" w:themeColor="accent6" w:themeShade="BF"/>
          <w:szCs w:val="24"/>
          <w:rtl/>
        </w:rPr>
        <w:t>العرش كناية عن نفس المُلْك، يقال (ثل عرشه) أي</w:t>
      </w:r>
      <w:r w:rsidR="00C905BE">
        <w:rPr>
          <w:color w:val="538135" w:themeColor="accent6" w:themeShade="BF"/>
          <w:szCs w:val="24"/>
          <w:rtl/>
        </w:rPr>
        <w:t>:</w:t>
      </w:r>
      <w:r>
        <w:rPr>
          <w:color w:val="538135" w:themeColor="accent6" w:themeShade="BF"/>
          <w:szCs w:val="24"/>
          <w:rtl/>
        </w:rPr>
        <w:t xml:space="preserve"> انتقض ملكه وفسد، وإذا استقام له ملكه واطرد أمره وحكمه قالوا</w:t>
      </w:r>
      <w:r w:rsidR="00C905BE">
        <w:rPr>
          <w:color w:val="538135" w:themeColor="accent6" w:themeShade="BF"/>
          <w:szCs w:val="24"/>
          <w:rtl/>
        </w:rPr>
        <w:t>:</w:t>
      </w:r>
      <w:r>
        <w:rPr>
          <w:color w:val="538135" w:themeColor="accent6" w:themeShade="BF"/>
          <w:szCs w:val="24"/>
          <w:rtl/>
        </w:rPr>
        <w:t xml:space="preserve"> (استوى على عرشه واستقر على سرير ملكه)، ذكر ذلك الإمام القفال يقول الإمام الرازي في تفسيره لآية الأعراف</w:t>
      </w:r>
      <w:r w:rsidR="00C905BE">
        <w:rPr>
          <w:color w:val="538135" w:themeColor="accent6" w:themeShade="BF"/>
          <w:szCs w:val="24"/>
          <w:rtl/>
        </w:rPr>
        <w:t xml:space="preserve">: </w:t>
      </w:r>
      <w:r>
        <w:rPr>
          <w:color w:val="538135" w:themeColor="accent6" w:themeShade="BF"/>
          <w:szCs w:val="24"/>
          <w:rtl/>
        </w:rPr>
        <w:t>"ونظيره قولهم للرجل الطويل</w:t>
      </w:r>
      <w:r w:rsidR="00C905BE">
        <w:rPr>
          <w:color w:val="538135" w:themeColor="accent6" w:themeShade="BF"/>
          <w:szCs w:val="24"/>
          <w:rtl/>
        </w:rPr>
        <w:t>:</w:t>
      </w:r>
      <w:r>
        <w:rPr>
          <w:color w:val="538135" w:themeColor="accent6" w:themeShade="BF"/>
          <w:szCs w:val="24"/>
          <w:rtl/>
        </w:rPr>
        <w:t xml:space="preserve"> (فلان طويل النجاد)، وللرجل الذي يكثر الضيافة (كثير الرماد)، وللرجل الشيخ (فلان اشتعل رأسه شيباً) وليس المراد في شيء من هذه الألفاظ إجراءها على ظواهرها إنما المراد منها تعريف المقصود على سبيل الكناية، فكذا ههنا يذكر الاستواء على العرش والمراد نفاذ القدرة وجريان المشيئة</w:t>
      </w:r>
      <w:r w:rsidR="00C905BE">
        <w:rPr>
          <w:color w:val="538135" w:themeColor="accent6" w:themeShade="BF"/>
          <w:szCs w:val="24"/>
          <w:rtl/>
        </w:rPr>
        <w:t>،</w:t>
      </w:r>
      <w:r>
        <w:rPr>
          <w:color w:val="538135" w:themeColor="accent6" w:themeShade="BF"/>
          <w:szCs w:val="24"/>
          <w:rtl/>
        </w:rPr>
        <w:t xml:space="preserve"> وقد نقل الفخر الرازي عن الإمــام القفال شرحاً وافــيا لذلك </w:t>
      </w:r>
      <w:r>
        <w:rPr>
          <w:color w:val="538135" w:themeColor="accent6" w:themeShade="BF"/>
          <w:szCs w:val="24"/>
          <w:rtl/>
        </w:rPr>
        <w:lastRenderedPageBreak/>
        <w:t>التأويل ومنه</w:t>
      </w:r>
      <w:r w:rsidR="00C905BE">
        <w:rPr>
          <w:color w:val="538135" w:themeColor="accent6" w:themeShade="BF"/>
          <w:szCs w:val="24"/>
          <w:rtl/>
        </w:rPr>
        <w:t xml:space="preserve">: </w:t>
      </w:r>
      <w:r>
        <w:rPr>
          <w:color w:val="538135" w:themeColor="accent6" w:themeShade="BF"/>
          <w:szCs w:val="24"/>
          <w:rtl/>
        </w:rPr>
        <w:t xml:space="preserve">"… إنه تعالى أخبر أنه خلق السماوات والأرض كما أراد وشاء من غير منازع ولا مدافِع ثم أخبر بعده أنه استوى على العرش أي حصل له تدبير المخلوقات على ما شاء وأراد فكان قوله ه </w:t>
      </w:r>
      <w:r w:rsidR="00C905BE">
        <w:rPr>
          <w:color w:val="538135" w:themeColor="accent6" w:themeShade="BF"/>
          <w:szCs w:val="24"/>
          <w:rtl/>
        </w:rPr>
        <w:t>{</w:t>
      </w:r>
      <w:r>
        <w:rPr>
          <w:color w:val="538135" w:themeColor="accent6" w:themeShade="BF"/>
          <w:szCs w:val="24"/>
          <w:rtl/>
        </w:rPr>
        <w:t>ثم استوى على العرش}</w:t>
      </w:r>
      <w:r w:rsidR="00C905BE">
        <w:rPr>
          <w:color w:val="538135" w:themeColor="accent6" w:themeShade="BF"/>
          <w:szCs w:val="24"/>
          <w:rtl/>
        </w:rPr>
        <w:t xml:space="preserve"> </w:t>
      </w:r>
      <w:r>
        <w:rPr>
          <w:color w:val="538135" w:themeColor="accent6" w:themeShade="BF"/>
          <w:szCs w:val="24"/>
          <w:rtl/>
        </w:rPr>
        <w:t>أي بعد أن خلقها استوى على عرش الملك والجلال… "</w:t>
      </w:r>
      <w:r w:rsidR="00C905BE">
        <w:rPr>
          <w:color w:val="538135" w:themeColor="accent6" w:themeShade="BF"/>
          <w:szCs w:val="24"/>
          <w:rtl/>
        </w:rPr>
        <w:t xml:space="preserve"> </w:t>
      </w:r>
      <w:r>
        <w:rPr>
          <w:color w:val="538135" w:themeColor="accent6" w:themeShade="BF"/>
          <w:szCs w:val="24"/>
          <w:rtl/>
        </w:rPr>
        <w:t xml:space="preserve">والدليل على أن هذا هو المراد قوله في سورة يونس </w:t>
      </w:r>
      <w:r w:rsidR="00C905BE">
        <w:rPr>
          <w:color w:val="538135" w:themeColor="accent6" w:themeShade="BF"/>
          <w:szCs w:val="24"/>
          <w:rtl/>
        </w:rPr>
        <w:t>{</w:t>
      </w:r>
      <w:r>
        <w:rPr>
          <w:color w:val="538135" w:themeColor="accent6" w:themeShade="BF"/>
          <w:szCs w:val="24"/>
          <w:rtl/>
        </w:rPr>
        <w:t>إن ربكم الله الذي خلق السماوات والأرض في ستة أيام ثم استوى على العرش يدبر الأمر</w:t>
      </w:r>
      <w:r w:rsidR="00C905BE">
        <w:rPr>
          <w:color w:val="538135" w:themeColor="accent6" w:themeShade="BF"/>
          <w:szCs w:val="24"/>
          <w:rtl/>
        </w:rPr>
        <w:t>} [</w:t>
      </w:r>
      <w:r>
        <w:rPr>
          <w:color w:val="538135" w:themeColor="accent6" w:themeShade="BF"/>
          <w:szCs w:val="24"/>
          <w:rtl/>
        </w:rPr>
        <w:t>آية3] فقوله (يدبر الأمر) جرى مجرى التفسير لقوله (استوى على العرش)… أهـ المقصود منه انظر مفاتيح الغيب تفسير الآية 53 من سورة الأعراف، وانظر كذلك (المحكم والمتشابه) 2/746-747 للدكتور إبراهيم عبد الرحمن</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color w:val="538135" w:themeColor="accent6" w:themeShade="BF"/>
          <w:szCs w:val="24"/>
          <w:rtl/>
        </w:rPr>
        <w:t>قلت</w:t>
      </w:r>
      <w:r w:rsidR="00C905BE">
        <w:rPr>
          <w:color w:val="538135" w:themeColor="accent6" w:themeShade="BF"/>
          <w:szCs w:val="24"/>
          <w:rtl/>
        </w:rPr>
        <w:t>):</w:t>
      </w:r>
      <w:r>
        <w:rPr>
          <w:color w:val="538135" w:themeColor="accent6" w:themeShade="BF"/>
          <w:szCs w:val="24"/>
          <w:rtl/>
        </w:rPr>
        <w:t xml:space="preserve"> ولا يرد على هذا ما ذهب إليه بعض علماء اللغة من أن الكناية تستعمل في المعنى الثاني لكن مع جواز إرادة المعنى الأول ولو في محل آخر وباستعمال آخر بخلاف المجاز يقول الإمام العلامة سعد الدين التفتازاني</w:t>
      </w:r>
      <w:r w:rsidR="00C905BE">
        <w:rPr>
          <w:color w:val="538135" w:themeColor="accent6" w:themeShade="BF"/>
          <w:szCs w:val="24"/>
          <w:rtl/>
        </w:rPr>
        <w:t xml:space="preserve">: </w:t>
      </w:r>
      <w:r>
        <w:rPr>
          <w:color w:val="538135" w:themeColor="accent6" w:themeShade="BF"/>
          <w:szCs w:val="24"/>
          <w:rtl/>
        </w:rPr>
        <w:t xml:space="preserve">" </w:t>
      </w:r>
      <w:r>
        <w:rPr>
          <w:color w:val="538135" w:themeColor="accent6" w:themeShade="BF"/>
          <w:szCs w:val="24"/>
        </w:rPr>
        <w:t>…</w:t>
      </w:r>
      <w:r>
        <w:rPr>
          <w:color w:val="538135" w:themeColor="accent6" w:themeShade="BF"/>
          <w:szCs w:val="24"/>
          <w:rtl/>
        </w:rPr>
        <w:t xml:space="preserve"> وأما عند علماء البيان فلأن الكناية لفظ قصد بمعناه معنى ثانٍ ملزوم له أتى لفظ استعمل في معناه الموضوع له لكن لا ليتعلق به الإثبات والنفي ويرجع إليه الصدق والكذب، بل لينقل منه إلى ملزومه فيكون هو مناط الإثبات والنفي ومرجع الصدق والكذب، كما يقال (فلان طويل النجاد) قصدًا بطول النجاد إلى طول القامة فيصح الكلام وإن لم يكن له نجاد قط، بل وإن استحال المعنى الحقيقي كما في قوله تعالى</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color w:val="538135" w:themeColor="accent6" w:themeShade="BF"/>
          <w:szCs w:val="24"/>
          <w:rtl/>
        </w:rPr>
        <w:t xml:space="preserve">والسماوات مطويات بيمينه} </w:t>
      </w:r>
      <w:r w:rsidR="00C905BE">
        <w:rPr>
          <w:color w:val="538135" w:themeColor="accent6" w:themeShade="BF"/>
          <w:szCs w:val="24"/>
          <w:rtl/>
        </w:rPr>
        <w:t>[</w:t>
      </w:r>
      <w:r>
        <w:rPr>
          <w:color w:val="538135" w:themeColor="accent6" w:themeShade="BF"/>
          <w:szCs w:val="24"/>
          <w:rtl/>
        </w:rPr>
        <w:t>الزمر</w:t>
      </w:r>
      <w:r w:rsidR="00C905BE">
        <w:rPr>
          <w:color w:val="538135" w:themeColor="accent6" w:themeShade="BF"/>
          <w:szCs w:val="24"/>
          <w:rtl/>
        </w:rPr>
        <w:t>:</w:t>
      </w:r>
      <w:r>
        <w:rPr>
          <w:color w:val="538135" w:themeColor="accent6" w:themeShade="BF"/>
          <w:szCs w:val="24"/>
          <w:rtl/>
        </w:rPr>
        <w:t xml:space="preserve"> 67</w:t>
      </w:r>
      <w:r w:rsidR="00C905BE">
        <w:rPr>
          <w:color w:val="538135" w:themeColor="accent6" w:themeShade="BF"/>
          <w:szCs w:val="24"/>
          <w:rtl/>
        </w:rPr>
        <w:t>]</w:t>
      </w:r>
      <w:r>
        <w:rPr>
          <w:color w:val="538135" w:themeColor="accent6" w:themeShade="BF"/>
          <w:szCs w:val="24"/>
          <w:rtl/>
        </w:rPr>
        <w:t xml:space="preserve"> وقوله تعالى </w:t>
      </w:r>
      <w:r w:rsidR="00C905BE">
        <w:rPr>
          <w:color w:val="538135" w:themeColor="accent6" w:themeShade="BF"/>
          <w:szCs w:val="24"/>
          <w:rtl/>
        </w:rPr>
        <w:t>{</w:t>
      </w:r>
      <w:r>
        <w:rPr>
          <w:color w:val="538135" w:themeColor="accent6" w:themeShade="BF"/>
          <w:szCs w:val="24"/>
          <w:rtl/>
        </w:rPr>
        <w:t>الرحمن على العرش استوى</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color w:val="538135" w:themeColor="accent6" w:themeShade="BF"/>
          <w:szCs w:val="24"/>
          <w:rtl/>
        </w:rPr>
        <w:t>طه</w:t>
      </w:r>
      <w:r w:rsidR="00C905BE">
        <w:rPr>
          <w:color w:val="538135" w:themeColor="accent6" w:themeShade="BF"/>
          <w:szCs w:val="24"/>
          <w:rtl/>
        </w:rPr>
        <w:t>:</w:t>
      </w:r>
      <w:r>
        <w:rPr>
          <w:color w:val="538135" w:themeColor="accent6" w:themeShade="BF"/>
          <w:szCs w:val="24"/>
          <w:rtl/>
        </w:rPr>
        <w:t xml:space="preserve"> 5</w:t>
      </w:r>
      <w:r w:rsidR="00C905BE">
        <w:rPr>
          <w:color w:val="538135" w:themeColor="accent6" w:themeShade="BF"/>
          <w:szCs w:val="24"/>
          <w:rtl/>
        </w:rPr>
        <w:t>]</w:t>
      </w:r>
      <w:r>
        <w:rPr>
          <w:color w:val="538135" w:themeColor="accent6" w:themeShade="BF"/>
          <w:szCs w:val="24"/>
          <w:rtl/>
        </w:rPr>
        <w:t xml:space="preserve"> وأمثال ذلك، فإن هذه كلها كنايات عند المحققين من غير لزوم كذب لأن استعمال اللفظ في معناه الحقيقي وطلب دلالته عليه إنما هو لقصد الانتقال منه إلى ملزومه "</w:t>
      </w:r>
      <w:r w:rsidR="00C905BE">
        <w:rPr>
          <w:color w:val="538135" w:themeColor="accent6" w:themeShade="BF"/>
          <w:szCs w:val="24"/>
          <w:rtl/>
        </w:rPr>
        <w:t xml:space="preserve"> </w:t>
      </w:r>
      <w:r>
        <w:rPr>
          <w:color w:val="538135" w:themeColor="accent6" w:themeShade="BF"/>
          <w:szCs w:val="24"/>
          <w:rtl/>
        </w:rPr>
        <w:t>أهـ انظر (شرح التلويح على التوضيح) له ج1 ص131 ط دار الكتب العلمية</w:t>
      </w:r>
      <w:r w:rsidR="00C905BE">
        <w:rPr>
          <w:color w:val="538135" w:themeColor="accent6" w:themeShade="BF"/>
          <w:szCs w:val="24"/>
          <w:rtl/>
        </w:rPr>
        <w:t>،</w:t>
      </w:r>
      <w:r>
        <w:rPr>
          <w:color w:val="538135" w:themeColor="accent6" w:themeShade="BF"/>
          <w:szCs w:val="24"/>
          <w:rtl/>
        </w:rPr>
        <w:t xml:space="preserve"> </w:t>
      </w:r>
      <w:r w:rsidR="00C905BE">
        <w:rPr>
          <w:color w:val="538135" w:themeColor="accent6" w:themeShade="BF"/>
          <w:szCs w:val="24"/>
          <w:rtl/>
        </w:rPr>
        <w:t>[</w:t>
      </w:r>
      <w:r>
        <w:rPr>
          <w:bCs/>
          <w:color w:val="538135" w:themeColor="accent6" w:themeShade="BF"/>
          <w:szCs w:val="24"/>
          <w:rtl/>
        </w:rPr>
        <w:t>التأويل الثالث</w:t>
      </w:r>
      <w:r w:rsidR="00C905BE">
        <w:rPr>
          <w:bCs/>
          <w:color w:val="538135" w:themeColor="accent6" w:themeShade="BF"/>
          <w:szCs w:val="24"/>
          <w:rtl/>
        </w:rPr>
        <w:t>]:</w:t>
      </w:r>
      <w:r>
        <w:rPr>
          <w:bCs/>
          <w:color w:val="538135" w:themeColor="accent6" w:themeShade="BF"/>
          <w:szCs w:val="24"/>
          <w:rtl/>
        </w:rPr>
        <w:t xml:space="preserve"> </w:t>
      </w:r>
      <w:r>
        <w:rPr>
          <w:color w:val="538135" w:themeColor="accent6" w:themeShade="BF"/>
          <w:spacing w:val="-20"/>
          <w:szCs w:val="24"/>
          <w:rtl/>
        </w:rPr>
        <w:t>يقول د إبراهيم عبد الرحمن</w:t>
      </w:r>
      <w:r w:rsidR="00C905BE">
        <w:rPr>
          <w:color w:val="538135" w:themeColor="accent6" w:themeShade="BF"/>
          <w:spacing w:val="-20"/>
          <w:szCs w:val="24"/>
          <w:rtl/>
        </w:rPr>
        <w:t>:</w:t>
      </w:r>
      <w:r>
        <w:rPr>
          <w:color w:val="538135" w:themeColor="accent6" w:themeShade="BF"/>
          <w:szCs w:val="24"/>
          <w:rtl/>
        </w:rPr>
        <w:t xml:space="preserve"> أن يكون من الاعتدال بمعنى القيام بالعدل في الخلق والتدبير أهـ</w:t>
      </w:r>
      <w:r w:rsidR="00C905BE">
        <w:rPr>
          <w:color w:val="538135" w:themeColor="accent6" w:themeShade="BF"/>
          <w:szCs w:val="24"/>
          <w:rtl/>
        </w:rPr>
        <w:t>،</w:t>
      </w:r>
      <w:r>
        <w:rPr>
          <w:color w:val="538135" w:themeColor="accent6" w:themeShade="BF"/>
          <w:szCs w:val="24"/>
          <w:rtl/>
        </w:rPr>
        <w:t xml:space="preserve"> يقول الإمام ابن اللبان في كتابه (رد الآيات المتشابهات إلى الآيات المحكمات)</w:t>
      </w:r>
      <w:r w:rsidR="00C905BE">
        <w:rPr>
          <w:color w:val="538135" w:themeColor="accent6" w:themeShade="BF"/>
          <w:szCs w:val="24"/>
          <w:rtl/>
        </w:rPr>
        <w:t xml:space="preserve">: </w:t>
      </w:r>
      <w:r>
        <w:rPr>
          <w:color w:val="538135" w:themeColor="accent6" w:themeShade="BF"/>
          <w:szCs w:val="24"/>
          <w:rtl/>
        </w:rPr>
        <w:t>"قد قررنا (استوى) افتعل من السواء وأصله (العدل) وحقيقة الاستواء المنسوب إلى ربنا في كتابه بمعنى العدل، أي</w:t>
      </w:r>
      <w:r w:rsidR="00C905BE">
        <w:rPr>
          <w:color w:val="538135" w:themeColor="accent6" w:themeShade="BF"/>
          <w:szCs w:val="24"/>
          <w:rtl/>
        </w:rPr>
        <w:t>:</w:t>
      </w:r>
      <w:r>
        <w:rPr>
          <w:color w:val="538135" w:themeColor="accent6" w:themeShade="BF"/>
          <w:szCs w:val="24"/>
          <w:rtl/>
        </w:rPr>
        <w:t xml:space="preserve"> أقام العدل وأصله من قوله تعالى {شهد الله أنه لا إله إلا هو والملائكة وأولوا العلم قائماً بالقسط}</w:t>
      </w:r>
      <w:r w:rsidR="00C905BE">
        <w:rPr>
          <w:color w:val="538135" w:themeColor="accent6" w:themeShade="BF"/>
          <w:szCs w:val="24"/>
          <w:rtl/>
        </w:rPr>
        <w:t xml:space="preserve"> </w:t>
      </w:r>
      <w:r>
        <w:rPr>
          <w:color w:val="538135" w:themeColor="accent6" w:themeShade="BF"/>
          <w:szCs w:val="24"/>
          <w:rtl/>
        </w:rPr>
        <w:t>والعدل هو استواؤه ويرجع معناه إلى أنه أعطى بعزته كل شيء خلقه موزوناً بحكمته للتعرف إلى خلقه بوحدانيته ولذلك قرنه بقوله {لا إله إلا هو العزيز الحكيم} والاستواء المذكور في كتابه استواءان</w:t>
      </w:r>
      <w:r w:rsidR="00C905BE">
        <w:rPr>
          <w:color w:val="538135" w:themeColor="accent6" w:themeShade="BF"/>
          <w:szCs w:val="24"/>
          <w:rtl/>
        </w:rPr>
        <w:t>:</w:t>
      </w:r>
      <w:r>
        <w:rPr>
          <w:color w:val="538135" w:themeColor="accent6" w:themeShade="BF"/>
          <w:szCs w:val="24"/>
          <w:rtl/>
        </w:rPr>
        <w:t xml:space="preserve"> استواء سماوي، واستواء عرشي…"</w:t>
      </w:r>
      <w:r w:rsidR="00C905BE">
        <w:rPr>
          <w:color w:val="538135" w:themeColor="accent6" w:themeShade="BF"/>
          <w:szCs w:val="24"/>
          <w:rtl/>
        </w:rPr>
        <w:t xml:space="preserve"> </w:t>
      </w:r>
      <w:r>
        <w:rPr>
          <w:color w:val="538135" w:themeColor="accent6" w:themeShade="BF"/>
          <w:szCs w:val="24"/>
          <w:rtl/>
        </w:rPr>
        <w:t>إلى أن قال</w:t>
      </w:r>
      <w:r w:rsidR="00C905BE">
        <w:rPr>
          <w:color w:val="538135" w:themeColor="accent6" w:themeShade="BF"/>
          <w:szCs w:val="24"/>
          <w:rtl/>
        </w:rPr>
        <w:t xml:space="preserve">: </w:t>
      </w:r>
      <w:r>
        <w:rPr>
          <w:color w:val="538135" w:themeColor="accent6" w:themeShade="BF"/>
          <w:szCs w:val="24"/>
          <w:rtl/>
        </w:rPr>
        <w:t>"وأما الاستواء العرشي فهو أنه تعالى قام بالقسط معتَرَفاً بوحدانيته في عالمين</w:t>
      </w:r>
      <w:r w:rsidR="00C905BE">
        <w:rPr>
          <w:color w:val="538135" w:themeColor="accent6" w:themeShade="BF"/>
          <w:szCs w:val="24"/>
          <w:rtl/>
        </w:rPr>
        <w:t>:</w:t>
      </w:r>
      <w:r>
        <w:rPr>
          <w:color w:val="538135" w:themeColor="accent6" w:themeShade="BF"/>
          <w:szCs w:val="24"/>
          <w:rtl/>
        </w:rPr>
        <w:t xml:space="preserve"> عالم الخلق وعالم الأمر وهو عالم التدبير </w:t>
      </w:r>
      <w:r w:rsidR="00C905BE">
        <w:rPr>
          <w:color w:val="538135" w:themeColor="accent6" w:themeShade="BF"/>
          <w:szCs w:val="24"/>
          <w:rtl/>
        </w:rPr>
        <w:t>{</w:t>
      </w:r>
      <w:r>
        <w:rPr>
          <w:color w:val="538135" w:themeColor="accent6" w:themeShade="BF"/>
          <w:szCs w:val="24"/>
          <w:rtl/>
        </w:rPr>
        <w:t>ألا له الخلق والأمر</w:t>
      </w:r>
      <w:r w:rsidR="00C905BE">
        <w:rPr>
          <w:color w:val="538135" w:themeColor="accent6" w:themeShade="BF"/>
          <w:szCs w:val="24"/>
          <w:rtl/>
        </w:rPr>
        <w:t xml:space="preserve">} </w:t>
      </w:r>
      <w:r>
        <w:rPr>
          <w:color w:val="538135" w:themeColor="accent6" w:themeShade="BF"/>
          <w:szCs w:val="24"/>
          <w:rtl/>
        </w:rPr>
        <w:t xml:space="preserve">فكان استواؤه للتدبير بعد انتهاء عالم الخلق لقوله </w:t>
      </w:r>
      <w:r w:rsidR="00C905BE">
        <w:rPr>
          <w:color w:val="538135" w:themeColor="accent6" w:themeShade="BF"/>
          <w:szCs w:val="24"/>
          <w:rtl/>
        </w:rPr>
        <w:t>{</w:t>
      </w:r>
      <w:r>
        <w:rPr>
          <w:color w:val="538135" w:themeColor="accent6" w:themeShade="BF"/>
          <w:szCs w:val="24"/>
          <w:rtl/>
        </w:rPr>
        <w:t>الله الذي خلق السماوات والأرض وما بينهما في ستة أيام ثم استوى على العرش يدبر الأمر ما من شفيع إلا من بعد إذنه</w:t>
      </w:r>
      <w:r w:rsidR="00C905BE">
        <w:rPr>
          <w:color w:val="538135" w:themeColor="accent6" w:themeShade="BF"/>
          <w:szCs w:val="24"/>
          <w:rtl/>
        </w:rPr>
        <w:t xml:space="preserve">} </w:t>
      </w:r>
      <w:r>
        <w:rPr>
          <w:color w:val="538135" w:themeColor="accent6" w:themeShade="BF"/>
          <w:szCs w:val="24"/>
          <w:rtl/>
        </w:rPr>
        <w:t>وبهذا تم سِرُّ تعدية الاستواء العرشي بعلى لأن التدبير للأمر لابد فيه من استعلاء واستيلاء"</w:t>
      </w:r>
      <w:r w:rsidR="00C905BE">
        <w:rPr>
          <w:color w:val="538135" w:themeColor="accent6" w:themeShade="BF"/>
          <w:szCs w:val="24"/>
          <w:rtl/>
        </w:rPr>
        <w:t xml:space="preserve"> </w:t>
      </w:r>
      <w:r>
        <w:rPr>
          <w:color w:val="538135" w:themeColor="accent6" w:themeShade="BF"/>
          <w:szCs w:val="24"/>
          <w:rtl/>
        </w:rPr>
        <w:t>أهـ المقصود منه ص 41</w:t>
      </w:r>
      <w:r w:rsidR="00C905BE">
        <w:rPr>
          <w:color w:val="538135" w:themeColor="accent6" w:themeShade="BF"/>
          <w:szCs w:val="24"/>
          <w:rtl/>
        </w:rPr>
        <w:t>،</w:t>
      </w:r>
      <w:r>
        <w:rPr>
          <w:color w:val="538135" w:themeColor="accent6" w:themeShade="BF"/>
          <w:szCs w:val="24"/>
          <w:rtl/>
        </w:rPr>
        <w:t xml:space="preserve"> </w:t>
      </w:r>
      <w:r w:rsidR="00C905BE">
        <w:rPr>
          <w:bCs/>
          <w:color w:val="538135" w:themeColor="accent6" w:themeShade="BF"/>
          <w:szCs w:val="24"/>
          <w:rtl/>
        </w:rPr>
        <w:t>[</w:t>
      </w:r>
      <w:r>
        <w:rPr>
          <w:bCs/>
          <w:color w:val="538135" w:themeColor="accent6" w:themeShade="BF"/>
          <w:szCs w:val="24"/>
          <w:rtl/>
        </w:rPr>
        <w:t>التأويل الرابع</w:t>
      </w:r>
      <w:r w:rsidR="00C905BE">
        <w:rPr>
          <w:bCs/>
          <w:color w:val="538135" w:themeColor="accent6" w:themeShade="BF"/>
          <w:szCs w:val="24"/>
          <w:rtl/>
        </w:rPr>
        <w:t>]</w:t>
      </w:r>
      <w:r w:rsidR="00C905BE">
        <w:rPr>
          <w:color w:val="538135" w:themeColor="accent6" w:themeShade="BF"/>
          <w:szCs w:val="24"/>
          <w:rtl/>
        </w:rPr>
        <w:t>:</w:t>
      </w:r>
      <w:r>
        <w:rPr>
          <w:color w:val="538135" w:themeColor="accent6" w:themeShade="BF"/>
          <w:szCs w:val="24"/>
          <w:rtl/>
        </w:rPr>
        <w:t xml:space="preserve"> يقول د إبراهيم عبد الرحمن</w:t>
      </w:r>
      <w:r w:rsidR="00C905BE">
        <w:rPr>
          <w:color w:val="538135" w:themeColor="accent6" w:themeShade="BF"/>
          <w:szCs w:val="24"/>
          <w:rtl/>
        </w:rPr>
        <w:t>:</w:t>
      </w:r>
      <w:r>
        <w:rPr>
          <w:color w:val="538135" w:themeColor="accent6" w:themeShade="BF"/>
          <w:szCs w:val="24"/>
          <w:rtl/>
        </w:rPr>
        <w:t xml:space="preserve"> ما حكاه البخاري عن مجاهد تعليقاً فقال</w:t>
      </w:r>
      <w:r w:rsidR="00C905BE">
        <w:rPr>
          <w:color w:val="538135" w:themeColor="accent6" w:themeShade="BF"/>
          <w:szCs w:val="24"/>
          <w:rtl/>
        </w:rPr>
        <w:t>:</w:t>
      </w:r>
      <w:r>
        <w:rPr>
          <w:color w:val="538135" w:themeColor="accent6" w:themeShade="BF"/>
          <w:szCs w:val="24"/>
          <w:rtl/>
        </w:rPr>
        <w:t xml:space="preserve"> (قال مجاهد</w:t>
      </w:r>
      <w:r w:rsidR="00C905BE">
        <w:rPr>
          <w:color w:val="538135" w:themeColor="accent6" w:themeShade="BF"/>
          <w:szCs w:val="24"/>
          <w:rtl/>
        </w:rPr>
        <w:t>:</w:t>
      </w:r>
      <w:r>
        <w:rPr>
          <w:color w:val="538135" w:themeColor="accent6" w:themeShade="BF"/>
          <w:szCs w:val="24"/>
          <w:rtl/>
        </w:rPr>
        <w:t xml:space="preserve"> استوى</w:t>
      </w:r>
      <w:r w:rsidR="00C905BE">
        <w:rPr>
          <w:color w:val="538135" w:themeColor="accent6" w:themeShade="BF"/>
          <w:szCs w:val="24"/>
          <w:rtl/>
        </w:rPr>
        <w:t>:</w:t>
      </w:r>
      <w:r>
        <w:rPr>
          <w:color w:val="538135" w:themeColor="accent6" w:themeShade="BF"/>
          <w:szCs w:val="24"/>
          <w:rtl/>
        </w:rPr>
        <w:t xml:space="preserve"> علا على العرش) كتاب التوحيد 4/280) وقصده والله أعلم العلو بالمنزلة والسلطان لا بالجهة والمكان أي علت منزلته تعالى على منزلة العرش الذي هو أكبر الخلق- وعلى غيره إذن بطريق الأولى – علوا لا يقادره قدره بدلالة (ثم)، وإنما قلنا ذلك لضرورة ما عرفت من البرهان الذي يبعد أشد البعد أن يخفى أمره علـى علمـاء السلف الأفضلين من أمثال مجاهد رحمه الله على استحالة الجهة والمكان عليه تعالى وممن نص على إرادة هذا المعنى من الاستواء كذلك أبو الحسن الطبري رحمه الله … "</w:t>
      </w:r>
      <w:r w:rsidR="00C905BE">
        <w:rPr>
          <w:color w:val="538135" w:themeColor="accent6" w:themeShade="BF"/>
          <w:szCs w:val="24"/>
          <w:rtl/>
        </w:rPr>
        <w:t xml:space="preserve"> </w:t>
      </w:r>
      <w:r>
        <w:rPr>
          <w:color w:val="538135" w:themeColor="accent6" w:themeShade="BF"/>
          <w:szCs w:val="24"/>
          <w:rtl/>
        </w:rPr>
        <w:t xml:space="preserve">ثم نقل فضيلته كلام الإمام البيهقي في هذا التأويل وأنه رأي فريق من الأشاعرة بمعنى علو المنزلة والسلطان انظر المحكم والمتشابه 2/752-754 وقد ذكر </w:t>
      </w:r>
      <w:r>
        <w:rPr>
          <w:color w:val="538135" w:themeColor="accent6" w:themeShade="BF"/>
          <w:szCs w:val="24"/>
          <w:rtl/>
        </w:rPr>
        <w:lastRenderedPageBreak/>
        <w:t>هذا التأويل أيضاً الإمام ابن المعلم القرشي في كتابه الجليل (نجم المهتدي) لوحة 530 من المخطوط فقال</w:t>
      </w:r>
      <w:r w:rsidR="00C905BE">
        <w:rPr>
          <w:color w:val="538135" w:themeColor="accent6" w:themeShade="BF"/>
          <w:szCs w:val="24"/>
          <w:rtl/>
        </w:rPr>
        <w:t xml:space="preserve">: </w:t>
      </w:r>
      <w:r>
        <w:rPr>
          <w:color w:val="538135" w:themeColor="accent6" w:themeShade="BF"/>
          <w:szCs w:val="24"/>
          <w:rtl/>
        </w:rPr>
        <w:t xml:space="preserve">"ذكره الشيخ الإمام محمد بن عمر القرطبي وهو أن الاستواء بمعنى العلو بالعظمة والعزة، وأن صفاته تعالى أرفع من صفات العرش على جلالة قدره، وهو قول أبي جعفر التيمائي وأبي المنصور </w:t>
      </w:r>
      <w:r w:rsidR="00C905BE">
        <w:rPr>
          <w:color w:val="538135" w:themeColor="accent6" w:themeShade="BF"/>
          <w:szCs w:val="24"/>
          <w:rtl/>
        </w:rPr>
        <w:t>(</w:t>
      </w:r>
      <w:r>
        <w:rPr>
          <w:color w:val="538135" w:themeColor="accent6" w:themeShade="BF"/>
          <w:szCs w:val="24"/>
          <w:rtl/>
        </w:rPr>
        <w:t>قلت</w:t>
      </w:r>
      <w:r w:rsidR="00C905BE">
        <w:rPr>
          <w:color w:val="538135" w:themeColor="accent6" w:themeShade="BF"/>
          <w:szCs w:val="24"/>
          <w:rtl/>
        </w:rPr>
        <w:t>):</w:t>
      </w:r>
      <w:r>
        <w:rPr>
          <w:color w:val="538135" w:themeColor="accent6" w:themeShade="BF"/>
          <w:szCs w:val="24"/>
          <w:rtl/>
        </w:rPr>
        <w:t xml:space="preserve"> شرح هذا التأويل أن يقال</w:t>
      </w:r>
      <w:r w:rsidR="00C905BE">
        <w:rPr>
          <w:color w:val="538135" w:themeColor="accent6" w:themeShade="BF"/>
          <w:szCs w:val="24"/>
          <w:rtl/>
        </w:rPr>
        <w:t>:</w:t>
      </w:r>
      <w:r>
        <w:rPr>
          <w:color w:val="538135" w:themeColor="accent6" w:themeShade="BF"/>
          <w:szCs w:val="24"/>
          <w:rtl/>
        </w:rPr>
        <w:t xml:space="preserve"> خلق السموات والأرض التي خلقها أكبر من خلق الناس وعظمته تقتضي ذلك، بل العرش الذي تقررت عظمته عندكم لا تذكر عظمته وعلوه بالنسبة إلى عظمة الباري وعلوه وعزته ونظير هذا ما ذكر من أحد التأويلات في قوله (لا أقسم بيوم القيامة)، (فلا أقسم بالشفق)</w:t>
      </w:r>
      <w:r w:rsidR="00C905BE">
        <w:rPr>
          <w:color w:val="538135" w:themeColor="accent6" w:themeShade="BF"/>
          <w:szCs w:val="24"/>
          <w:rtl/>
        </w:rPr>
        <w:t>:</w:t>
      </w:r>
      <w:r>
        <w:rPr>
          <w:color w:val="538135" w:themeColor="accent6" w:themeShade="BF"/>
          <w:szCs w:val="24"/>
          <w:rtl/>
        </w:rPr>
        <w:t xml:space="preserve"> لا أقسم بهذه المخلوقات وإن كانت عظيمة عندكم، بل أطرحها وأقسم بربها فإن عظمتها ليست بشيء بالنسبة إلى عظمة ربها "</w:t>
      </w:r>
      <w:r w:rsidR="00C905BE">
        <w:rPr>
          <w:color w:val="538135" w:themeColor="accent6" w:themeShade="BF"/>
          <w:szCs w:val="24"/>
          <w:rtl/>
        </w:rPr>
        <w:t xml:space="preserve"> </w:t>
      </w:r>
      <w:r>
        <w:rPr>
          <w:color w:val="538135" w:themeColor="accent6" w:themeShade="BF"/>
          <w:szCs w:val="24"/>
          <w:rtl/>
        </w:rPr>
        <w:t>أهـ وهذا التأويل هو الثالث عشر في (نجم المهتدي)</w:t>
      </w:r>
      <w:r w:rsidR="00C905BE">
        <w:rPr>
          <w:rFonts w:hint="cs"/>
          <w:color w:val="538135" w:themeColor="accent6" w:themeShade="BF"/>
          <w:szCs w:val="24"/>
          <w:rtl/>
        </w:rPr>
        <w:t>]</w:t>
      </w:r>
      <w:r w:rsidR="00C905BE">
        <w:rPr>
          <w:rtl/>
        </w:rPr>
        <w:t>،</w:t>
      </w:r>
      <w:r w:rsidRPr="002909E9">
        <w:rPr>
          <w:rtl/>
        </w:rPr>
        <w:t xml:space="preserve"> قال أبو الفرج ابن الجوزي</w:t>
      </w:r>
      <w:r w:rsidR="00C905BE">
        <w:rPr>
          <w:rtl/>
        </w:rPr>
        <w:t>:</w:t>
      </w:r>
      <w:r w:rsidRPr="002909E9">
        <w:rPr>
          <w:rtl/>
        </w:rPr>
        <w:t xml:space="preserve"> وجميع السلف على إمرار هذه الآية كما جاءت من غير تفسير ولا تأويل</w:t>
      </w:r>
      <w:r w:rsidR="00C905BE">
        <w:rPr>
          <w:rtl/>
        </w:rPr>
        <w:t>،</w:t>
      </w:r>
      <w:r w:rsidRPr="002909E9">
        <w:rPr>
          <w:rtl/>
        </w:rPr>
        <w:t xml:space="preserve"> قال عبد الله بن وهب</w:t>
      </w:r>
      <w:r w:rsidR="00C905BE">
        <w:rPr>
          <w:rtl/>
        </w:rPr>
        <w:t>:</w:t>
      </w:r>
      <w:r w:rsidRPr="002909E9">
        <w:rPr>
          <w:rtl/>
        </w:rPr>
        <w:t xml:space="preserve"> كنا عند مالك بن أنس فدخل رجل فقال</w:t>
      </w:r>
      <w:r w:rsidR="00C905BE">
        <w:rPr>
          <w:rtl/>
        </w:rPr>
        <w:t>:</w:t>
      </w:r>
      <w:r w:rsidRPr="002909E9">
        <w:rPr>
          <w:rtl/>
        </w:rPr>
        <w:t xml:space="preserve"> يا أبا عبد الله {الرحمن على العرش استوى</w:t>
      </w:r>
      <w:r w:rsidR="00C905BE">
        <w:rPr>
          <w:rtl/>
        </w:rPr>
        <w:t>}</w:t>
      </w:r>
      <w:r w:rsidRPr="002909E9">
        <w:rPr>
          <w:rtl/>
        </w:rPr>
        <w:t xml:space="preserve"> </w:t>
      </w:r>
      <w:r w:rsidR="00C905BE">
        <w:rPr>
          <w:rtl/>
        </w:rPr>
        <w:t>[</w:t>
      </w:r>
      <w:r w:rsidRPr="002909E9">
        <w:rPr>
          <w:rtl/>
        </w:rPr>
        <w:t>طه</w:t>
      </w:r>
      <w:r w:rsidR="00C905BE">
        <w:rPr>
          <w:rtl/>
        </w:rPr>
        <w:t>:</w:t>
      </w:r>
      <w:r w:rsidRPr="002909E9">
        <w:rPr>
          <w:rtl/>
        </w:rPr>
        <w:t xml:space="preserve"> 5</w:t>
      </w:r>
      <w:r w:rsidR="00C905BE">
        <w:rPr>
          <w:rtl/>
        </w:rPr>
        <w:t xml:space="preserve">]، </w:t>
      </w:r>
      <w:r w:rsidRPr="002909E9">
        <w:rPr>
          <w:rtl/>
        </w:rPr>
        <w:t>كيف استواؤه</w:t>
      </w:r>
      <w:r w:rsidR="00C905BE">
        <w:rPr>
          <w:rtl/>
        </w:rPr>
        <w:t>؟</w:t>
      </w:r>
      <w:r w:rsidRPr="002909E9">
        <w:rPr>
          <w:rtl/>
        </w:rPr>
        <w:t xml:space="preserve"> فأطرق مالك وأخذته الرَّحضَاء</w:t>
      </w:r>
      <w:r w:rsidR="00C905BE">
        <w:rPr>
          <w:rtl/>
        </w:rPr>
        <w:t>،</w:t>
      </w:r>
      <w:r w:rsidRPr="002909E9">
        <w:rPr>
          <w:rtl/>
        </w:rPr>
        <w:t xml:space="preserve"> ثم رفع رأسه فقال</w:t>
      </w:r>
      <w:r w:rsidR="00C905BE">
        <w:rPr>
          <w:rtl/>
        </w:rPr>
        <w:t>:</w:t>
      </w:r>
      <w:r w:rsidRPr="002909E9">
        <w:rPr>
          <w:rtl/>
        </w:rPr>
        <w:t xml:space="preserve"> الرحمن على العرش استوى</w:t>
      </w:r>
      <w:r w:rsidR="00C905BE">
        <w:rPr>
          <w:rtl/>
        </w:rPr>
        <w:t>،</w:t>
      </w:r>
      <w:r w:rsidRPr="002909E9">
        <w:rPr>
          <w:rtl/>
        </w:rPr>
        <w:t xml:space="preserve"> كما وصف نفسه</w:t>
      </w:r>
      <w:r w:rsidR="00C905BE">
        <w:rPr>
          <w:rtl/>
        </w:rPr>
        <w:t>،</w:t>
      </w:r>
      <w:r w:rsidRPr="002909E9">
        <w:rPr>
          <w:rtl/>
        </w:rPr>
        <w:t xml:space="preserve"> ولا يقال له كيف</w:t>
      </w:r>
      <w:r w:rsidR="00C905BE">
        <w:rPr>
          <w:rtl/>
        </w:rPr>
        <w:t>،</w:t>
      </w:r>
      <w:r w:rsidRPr="002909E9">
        <w:rPr>
          <w:rtl/>
        </w:rPr>
        <w:t xml:space="preserve"> وكيف عنه مرفوع وأنت رجل سوء صاحب بدعة أخرجوه فأخرج</w:t>
      </w:r>
      <w:r w:rsidR="00C905BE">
        <w:rPr>
          <w:rtl/>
        </w:rPr>
        <w:t>،</w:t>
      </w:r>
      <w:r w:rsidRPr="002909E9">
        <w:rPr>
          <w:rtl/>
        </w:rPr>
        <w:t xml:space="preserve"> وكان ابن حامد يقول</w:t>
      </w:r>
      <w:r w:rsidR="00C905BE">
        <w:rPr>
          <w:rtl/>
        </w:rPr>
        <w:t>:</w:t>
      </w:r>
      <w:r w:rsidRPr="002909E9">
        <w:rPr>
          <w:rtl/>
        </w:rPr>
        <w:t xml:space="preserve"> المراد بالاستواء القعود. وزاد بعضهم</w:t>
      </w:r>
      <w:r w:rsidR="00C905BE">
        <w:rPr>
          <w:rtl/>
        </w:rPr>
        <w:t>:</w:t>
      </w:r>
      <w:r w:rsidRPr="002909E9">
        <w:rPr>
          <w:rtl/>
        </w:rPr>
        <w:t xml:space="preserve"> استوى على العرش بذاته فزاد هذه الزيادة</w:t>
      </w:r>
      <w:r w:rsidR="00C905BE">
        <w:rPr>
          <w:rtl/>
        </w:rPr>
        <w:t>،</w:t>
      </w:r>
      <w:r w:rsidRPr="002909E9">
        <w:rPr>
          <w:rtl/>
        </w:rPr>
        <w:t xml:space="preserve"> وهي جرأة على الله عز وجل بما لم يقل</w:t>
      </w:r>
      <w:r w:rsidR="00C905BE">
        <w:rPr>
          <w:rtl/>
        </w:rPr>
        <w:t>،</w:t>
      </w:r>
      <w:r w:rsidRPr="002909E9">
        <w:rPr>
          <w:rtl/>
        </w:rPr>
        <w:t xml:space="preserve"> قال أبو الفرج</w:t>
      </w:r>
      <w:r w:rsidR="00C905BE">
        <w:rPr>
          <w:rtl/>
        </w:rPr>
        <w:t>:</w:t>
      </w:r>
      <w:r w:rsidRPr="002909E9">
        <w:rPr>
          <w:rtl/>
        </w:rPr>
        <w:t xml:space="preserve"> وقد ذهبت طائفة من أصحابنا إلى أن الله تعالى على عرشه ما ملأه وأنه يقعد نبيه معه على العرش</w:t>
      </w:r>
      <w:r w:rsidR="00C905BE">
        <w:rPr>
          <w:rtl/>
        </w:rPr>
        <w:t>،</w:t>
      </w:r>
      <w:r w:rsidRPr="002909E9">
        <w:rPr>
          <w:rtl/>
        </w:rPr>
        <w:t xml:space="preserve"> ثم قال</w:t>
      </w:r>
      <w:r w:rsidR="00C905BE">
        <w:rPr>
          <w:rtl/>
        </w:rPr>
        <w:t>:</w:t>
      </w:r>
      <w:r w:rsidRPr="002909E9">
        <w:rPr>
          <w:rtl/>
        </w:rPr>
        <w:t xml:space="preserve"> والعجب من قول هذا</w:t>
      </w:r>
      <w:r w:rsidR="00C905BE">
        <w:rPr>
          <w:rtl/>
        </w:rPr>
        <w:t>:</w:t>
      </w:r>
      <w:r w:rsidRPr="002909E9">
        <w:rPr>
          <w:rtl/>
        </w:rPr>
        <w:t xml:space="preserve"> ما نحن مجسمة. وهو تشبيه محض تعالى الله عز وجل عن المحل والحيز لاستغنائه عنهما</w:t>
      </w:r>
      <w:r w:rsidR="00C905BE">
        <w:rPr>
          <w:rtl/>
        </w:rPr>
        <w:t>،</w:t>
      </w:r>
      <w:r w:rsidRPr="002909E9">
        <w:rPr>
          <w:rtl/>
        </w:rPr>
        <w:t xml:space="preserve"> وذلك مستحيل في حقه عز وجل</w:t>
      </w:r>
      <w:r w:rsidR="00C905BE">
        <w:rPr>
          <w:rtl/>
        </w:rPr>
        <w:t>،</w:t>
      </w:r>
      <w:r w:rsidRPr="002909E9">
        <w:rPr>
          <w:rtl/>
        </w:rPr>
        <w:t xml:space="preserve"> ولأن المحل والحيز من لوازم الأجرام</w:t>
      </w:r>
      <w:r w:rsidR="00C905BE">
        <w:rPr>
          <w:rtl/>
        </w:rPr>
        <w:t>،</w:t>
      </w:r>
      <w:r w:rsidRPr="002909E9">
        <w:rPr>
          <w:rtl/>
        </w:rPr>
        <w:t xml:space="preserve"> لا نزاع في ذلك وهو سبحانه وتعالى مُنَزَّه عن ذلك شرعاً وعقلاً</w:t>
      </w:r>
      <w:r w:rsidR="00C905BE">
        <w:rPr>
          <w:rtl/>
        </w:rPr>
        <w:t>،</w:t>
      </w:r>
      <w:r w:rsidRPr="002909E9">
        <w:rPr>
          <w:rtl/>
        </w:rPr>
        <w:t xml:space="preserve"> بل هو أزَليٌّ لم يُسبق بعَدَم بخلاف الحادث</w:t>
      </w:r>
      <w:r w:rsidR="00C905BE">
        <w:rPr>
          <w:rtl/>
        </w:rPr>
        <w:t>،</w:t>
      </w:r>
      <w:r w:rsidRPr="002909E9">
        <w:rPr>
          <w:rtl/>
        </w:rPr>
        <w:t xml:space="preserve"> ومن المعلوم أن الاستواء إذا</w:t>
      </w:r>
      <w:r w:rsidR="00C905BE">
        <w:rPr>
          <w:rtl/>
        </w:rPr>
        <w:t xml:space="preserve"> </w:t>
      </w:r>
      <w:r w:rsidRPr="002909E9">
        <w:rPr>
          <w:rtl/>
        </w:rPr>
        <w:t>كان بمعنى الاستقرار أو القعود لابد فيه من المماسة</w:t>
      </w:r>
      <w:r w:rsidR="00C905BE">
        <w:rPr>
          <w:rtl/>
        </w:rPr>
        <w:t>،</w:t>
      </w:r>
      <w:r w:rsidRPr="002909E9">
        <w:rPr>
          <w:rtl/>
        </w:rPr>
        <w:t xml:space="preserve"> والمماسة إنما تقع بين جسمين أو جِرْمَين</w:t>
      </w:r>
      <w:r w:rsidR="00C905BE">
        <w:rPr>
          <w:rtl/>
        </w:rPr>
        <w:t>،</w:t>
      </w:r>
      <w:r w:rsidRPr="002909E9">
        <w:rPr>
          <w:rtl/>
        </w:rPr>
        <w:t xml:space="preserve"> والقائل بهذا شَبَّه وجَسَّم</w:t>
      </w:r>
      <w:r w:rsidR="00C905BE">
        <w:rPr>
          <w:rtl/>
        </w:rPr>
        <w:t>،</w:t>
      </w:r>
      <w:r w:rsidRPr="002909E9">
        <w:rPr>
          <w:rtl/>
        </w:rPr>
        <w:t xml:space="preserve"> وما أبقى في التجسيم والتشبيه بقية</w:t>
      </w:r>
      <w:r w:rsidR="00C905BE">
        <w:rPr>
          <w:rtl/>
        </w:rPr>
        <w:t>!!</w:t>
      </w:r>
      <w:r w:rsidRPr="002909E9">
        <w:rPr>
          <w:rtl/>
        </w:rPr>
        <w:t xml:space="preserve"> كما أبطل دلالة {ليس كمثله شيء} </w:t>
      </w:r>
      <w:r w:rsidR="00C905BE">
        <w:rPr>
          <w:rtl/>
        </w:rPr>
        <w:t>[</w:t>
      </w:r>
      <w:r w:rsidRPr="002909E9">
        <w:rPr>
          <w:rtl/>
        </w:rPr>
        <w:t>الشورى</w:t>
      </w:r>
      <w:r w:rsidR="00C905BE">
        <w:rPr>
          <w:rtl/>
        </w:rPr>
        <w:t>:</w:t>
      </w:r>
      <w:r w:rsidRPr="002909E9">
        <w:rPr>
          <w:rtl/>
        </w:rPr>
        <w:t xml:space="preserve"> 11</w:t>
      </w:r>
      <w:r w:rsidR="00C905BE">
        <w:rPr>
          <w:rtl/>
        </w:rPr>
        <w:t>]،</w:t>
      </w:r>
      <w:r w:rsidRPr="002909E9">
        <w:rPr>
          <w:rtl/>
        </w:rPr>
        <w:t xml:space="preserve"> ومن المعلوم في قوله تعالى</w:t>
      </w:r>
      <w:r w:rsidR="00C905BE">
        <w:rPr>
          <w:rtl/>
        </w:rPr>
        <w:t>:</w:t>
      </w:r>
      <w:r w:rsidRPr="002909E9">
        <w:rPr>
          <w:rtl/>
        </w:rPr>
        <w:t xml:space="preserve"> {لتستووا على ظهوره}</w:t>
      </w:r>
      <w:r w:rsidR="00C905BE">
        <w:rPr>
          <w:rtl/>
        </w:rPr>
        <w:t>[</w:t>
      </w:r>
      <w:r w:rsidRPr="002909E9">
        <w:rPr>
          <w:rtl/>
        </w:rPr>
        <w:t>الزخرف</w:t>
      </w:r>
      <w:r w:rsidR="00C905BE">
        <w:rPr>
          <w:rtl/>
        </w:rPr>
        <w:t>:</w:t>
      </w:r>
      <w:r w:rsidRPr="002909E9">
        <w:rPr>
          <w:rtl/>
        </w:rPr>
        <w:t xml:space="preserve"> 13</w:t>
      </w:r>
      <w:r w:rsidR="00C905BE">
        <w:rPr>
          <w:rtl/>
        </w:rPr>
        <w:t>]،</w:t>
      </w:r>
      <w:r w:rsidRPr="002909E9">
        <w:rPr>
          <w:rtl/>
        </w:rPr>
        <w:t xml:space="preserve"> أنه الاستقرار على الأنعام والسفن</w:t>
      </w:r>
      <w:r w:rsidR="00C905BE">
        <w:rPr>
          <w:rtl/>
        </w:rPr>
        <w:t>،</w:t>
      </w:r>
      <w:r w:rsidRPr="002909E9">
        <w:rPr>
          <w:rtl/>
        </w:rPr>
        <w:t xml:space="preserve"> وذلك من صفات الآدميين</w:t>
      </w:r>
      <w:r w:rsidR="00C905BE">
        <w:rPr>
          <w:rtl/>
        </w:rPr>
        <w:t>،</w:t>
      </w:r>
      <w:r w:rsidRPr="002909E9">
        <w:rPr>
          <w:rtl/>
        </w:rPr>
        <w:t xml:space="preserve"> فمن جعل الاستواء على العرش بمعنى الاستقرار والتمكن فقد ساوى بينه عز وجل وبين خلقه وذلك من الأمور الواضحة التي لا يقف في تصورها بليد فضلاً عمَّنَ هو حَسَنُ التّصور جيد الفهم والذوق</w:t>
      </w:r>
      <w:r w:rsidR="00C905BE">
        <w:rPr>
          <w:rtl/>
        </w:rPr>
        <w:t>،</w:t>
      </w:r>
      <w:r w:rsidRPr="002909E9">
        <w:rPr>
          <w:rtl/>
        </w:rPr>
        <w:t xml:space="preserve"> وحينئذ فلا يقف في تكذيبه {ليس كمثله شيء}</w:t>
      </w:r>
      <w:r w:rsidRPr="002909E9">
        <w:rPr>
          <w:vertAlign w:val="superscript"/>
          <w:rtl/>
        </w:rPr>
        <w:t xml:space="preserve"> </w:t>
      </w:r>
      <w:r w:rsidRPr="002909E9">
        <w:rPr>
          <w:rtl/>
        </w:rPr>
        <w:t>وذلك كفر محقق</w:t>
      </w:r>
      <w:r w:rsidR="00C905BE">
        <w:rPr>
          <w:rtl/>
        </w:rPr>
        <w:t>،</w:t>
      </w:r>
      <w:r w:rsidRPr="002909E9">
        <w:rPr>
          <w:rtl/>
        </w:rPr>
        <w:t xml:space="preserve"> ثم من المعلوم أن الاستواء من الألفاظ الموضوعة بالاشتراك</w:t>
      </w:r>
      <w:r w:rsidR="00C905BE">
        <w:rPr>
          <w:rtl/>
        </w:rPr>
        <w:t>،</w:t>
      </w:r>
      <w:r w:rsidRPr="002909E9">
        <w:rPr>
          <w:rtl/>
        </w:rPr>
        <w:t xml:space="preserve"> وهو من قبيل المجمل فدعواه أنه بمعنى الاستقرار في غاية الجهل</w:t>
      </w:r>
      <w:r w:rsidR="00C905BE">
        <w:rPr>
          <w:rtl/>
        </w:rPr>
        <w:t>،</w:t>
      </w:r>
      <w:r w:rsidRPr="002909E9">
        <w:rPr>
          <w:rtl/>
        </w:rPr>
        <w:t xml:space="preserve"> لجعله المشترك دليلاً على أحد أقسامه خَاصّة</w:t>
      </w:r>
      <w:r w:rsidR="00C905BE">
        <w:rPr>
          <w:rtl/>
        </w:rPr>
        <w:t>،</w:t>
      </w:r>
      <w:r w:rsidRPr="002909E9">
        <w:rPr>
          <w:rtl/>
        </w:rPr>
        <w:t xml:space="preserve"> فالحمار مع بلادته لا يرضى لنفسه أن يكون ضحكة لجعله القسم قسيماً</w:t>
      </w:r>
      <w:r w:rsidR="00C905BE">
        <w:rPr>
          <w:rtl/>
        </w:rPr>
        <w:t>،</w:t>
      </w:r>
      <w:r w:rsidRPr="002909E9">
        <w:rPr>
          <w:rtl/>
        </w:rPr>
        <w:t xml:space="preserve"> فمن تأمَّل هؤلاء الحمقى وجدهم على جَهْلٍ مرَكَّب</w:t>
      </w:r>
      <w:r w:rsidR="00C905BE">
        <w:rPr>
          <w:rtl/>
        </w:rPr>
        <w:t>،</w:t>
      </w:r>
      <w:r w:rsidRPr="002909E9">
        <w:rPr>
          <w:rtl/>
        </w:rPr>
        <w:t xml:space="preserve"> يحتجون بالأدلة المجملة </w:t>
      </w:r>
      <w:r w:rsidRPr="002909E9">
        <w:rPr>
          <w:rtl/>
        </w:rPr>
        <w:lastRenderedPageBreak/>
        <w:t>التي لا دليل فيها قطعاً عند أهل العلم</w:t>
      </w:r>
      <w:r w:rsidR="00C905BE">
        <w:rPr>
          <w:rtl/>
        </w:rPr>
        <w:t>،</w:t>
      </w:r>
      <w:r w:rsidRPr="002909E9">
        <w:rPr>
          <w:rtl/>
        </w:rPr>
        <w:t xml:space="preserve"> ويتركون الأدلة التي ظاهرها في غاية الظهور في الدليل على خلاف دعواهم</w:t>
      </w:r>
      <w:r w:rsidR="00C905BE">
        <w:rPr>
          <w:rtl/>
        </w:rPr>
        <w:t>،</w:t>
      </w:r>
      <w:r w:rsidRPr="002909E9">
        <w:rPr>
          <w:rtl/>
        </w:rPr>
        <w:t xml:space="preserve"> بل بعضها نصوص كما قدمته في حديث النخامة وغيرها</w:t>
      </w:r>
      <w:r w:rsidR="00C905BE">
        <w:rPr>
          <w:rtl/>
        </w:rPr>
        <w:t>،</w:t>
      </w:r>
      <w:r w:rsidRPr="002909E9">
        <w:rPr>
          <w:rtl/>
        </w:rPr>
        <w:t xml:space="preserve"> فتنبه لذلك لتبقى على بصيرة من جهل أولئك</w:t>
      </w:r>
      <w:r w:rsidR="00C905BE">
        <w:rPr>
          <w:rtl/>
        </w:rPr>
        <w:t>،</w:t>
      </w:r>
      <w:r w:rsidRPr="002909E9">
        <w:rPr>
          <w:rtl/>
        </w:rPr>
        <w:t xml:space="preserve"> ومن المعلوم أنه عز وجل واجب الوجود كان ولا زمان ولا مكان وهما - أعنى الزمان والمكان - مخلوقان</w:t>
      </w:r>
      <w:r w:rsidR="00C905BE">
        <w:rPr>
          <w:rtl/>
        </w:rPr>
        <w:t>،</w:t>
      </w:r>
      <w:r w:rsidRPr="002909E9">
        <w:rPr>
          <w:rtl/>
        </w:rPr>
        <w:t xml:space="preserve"> وبالضرورة أن من هو في مكان فهو محيط به ويكون مقدراً ومحدوداً</w:t>
      </w:r>
      <w:r w:rsidR="00C905BE">
        <w:rPr>
          <w:rtl/>
        </w:rPr>
        <w:t>،</w:t>
      </w:r>
      <w:r w:rsidRPr="002909E9">
        <w:rPr>
          <w:rtl/>
        </w:rPr>
        <w:t xml:space="preserve"> وهو سبحانه وتعالى متره عن التقدير والتحديد</w:t>
      </w:r>
      <w:r w:rsidR="00C905BE">
        <w:rPr>
          <w:rtl/>
        </w:rPr>
        <w:t>،</w:t>
      </w:r>
      <w:r w:rsidRPr="002909E9">
        <w:rPr>
          <w:rtl/>
        </w:rPr>
        <w:t xml:space="preserve"> وعن أن يحويه شيء وأن يحدث له صفة</w:t>
      </w:r>
      <w:r w:rsidR="00C905BE">
        <w:rPr>
          <w:rtl/>
        </w:rPr>
        <w:t>،</w:t>
      </w:r>
      <w:r w:rsidRPr="002909E9">
        <w:rPr>
          <w:rtl/>
        </w:rPr>
        <w:t xml:space="preserve"> تعالى الله عما يصفون وعما يقولون علواً كبيراً</w:t>
      </w:r>
      <w:r w:rsidR="00C905BE">
        <w:rPr>
          <w:rtl/>
        </w:rPr>
        <w:t>،</w:t>
      </w:r>
      <w:r w:rsidRPr="002909E9">
        <w:rPr>
          <w:rtl/>
        </w:rPr>
        <w:t xml:space="preserve"> فإن قيل</w:t>
      </w:r>
      <w:r w:rsidR="00C905BE">
        <w:rPr>
          <w:rtl/>
        </w:rPr>
        <w:t>:</w:t>
      </w:r>
      <w:r w:rsidRPr="002909E9">
        <w:rPr>
          <w:rtl/>
        </w:rPr>
        <w:t xml:space="preserve"> ففي الصحيحين من حديث شريك بن أبي نَمِر عن أنس رضي الله عنه أنه ذكر المعراج</w:t>
      </w:r>
      <w:r w:rsidR="00C905BE">
        <w:rPr>
          <w:rtl/>
        </w:rPr>
        <w:t>،</w:t>
      </w:r>
      <w:r w:rsidRPr="002909E9">
        <w:rPr>
          <w:rtl/>
        </w:rPr>
        <w:t xml:space="preserve"> وفيه</w:t>
      </w:r>
      <w:r w:rsidR="00C905BE">
        <w:rPr>
          <w:rtl/>
        </w:rPr>
        <w:t xml:space="preserve">: </w:t>
      </w:r>
      <w:r w:rsidRPr="002909E9">
        <w:rPr>
          <w:rtl/>
        </w:rPr>
        <w:t>(</w:t>
      </w:r>
      <w:r w:rsidR="00C905BE">
        <w:rPr>
          <w:rtl/>
        </w:rPr>
        <w:t>(</w:t>
      </w:r>
      <w:r w:rsidRPr="002909E9">
        <w:rPr>
          <w:rtl/>
        </w:rPr>
        <w:t>فَعَلا</w:t>
      </w:r>
      <w:r w:rsidR="00C905BE">
        <w:rPr>
          <w:rtl/>
        </w:rPr>
        <w:t xml:space="preserve"> </w:t>
      </w:r>
      <w:r w:rsidRPr="002909E9">
        <w:rPr>
          <w:rtl/>
        </w:rPr>
        <w:t>به الجبار تعالى</w:t>
      </w:r>
      <w:r w:rsidR="00C905BE">
        <w:rPr>
          <w:rtl/>
        </w:rPr>
        <w:t>،</w:t>
      </w:r>
      <w:r w:rsidRPr="002909E9">
        <w:rPr>
          <w:rtl/>
        </w:rPr>
        <w:t xml:space="preserve"> فقال وهو في مكانه</w:t>
      </w:r>
      <w:r w:rsidR="00C905BE">
        <w:rPr>
          <w:rtl/>
        </w:rPr>
        <w:t>:</w:t>
      </w:r>
      <w:r w:rsidRPr="002909E9">
        <w:rPr>
          <w:rtl/>
        </w:rPr>
        <w:t xml:space="preserve"> يا رب خَفِّف عنَّا …</w:t>
      </w:r>
      <w:r w:rsidR="00C905BE">
        <w:rPr>
          <w:rtl/>
        </w:rPr>
        <w:t>)</w:t>
      </w:r>
      <w:r w:rsidRPr="002909E9">
        <w:rPr>
          <w:rtl/>
        </w:rPr>
        <w:t>)</w:t>
      </w:r>
      <w:r w:rsidR="00C905BE">
        <w:rPr>
          <w:rtl/>
        </w:rPr>
        <w:t xml:space="preserve"> </w:t>
      </w:r>
      <w:r w:rsidRPr="002909E9">
        <w:rPr>
          <w:rtl/>
        </w:rPr>
        <w:t>الحديث</w:t>
      </w:r>
      <w:r w:rsidR="00C905BE">
        <w:rPr>
          <w:rtl/>
        </w:rPr>
        <w:t>،</w:t>
      </w:r>
      <w:r w:rsidRPr="002909E9">
        <w:rPr>
          <w:rtl/>
        </w:rPr>
        <w:t xml:space="preserve"> فالجواب</w:t>
      </w:r>
      <w:r w:rsidR="00C905BE">
        <w:rPr>
          <w:rtl/>
        </w:rPr>
        <w:t>:</w:t>
      </w:r>
      <w:r w:rsidRPr="002909E9">
        <w:rPr>
          <w:rtl/>
        </w:rPr>
        <w:t xml:space="preserve"> أن الحافظ أبا سليمان الخطابي قال</w:t>
      </w:r>
      <w:r w:rsidR="00C905BE">
        <w:rPr>
          <w:rtl/>
        </w:rPr>
        <w:t xml:space="preserve">: </w:t>
      </w:r>
      <w:r w:rsidRPr="002909E9">
        <w:rPr>
          <w:rtl/>
        </w:rPr>
        <w:t>إنَّ هذه لفظة تفرَّد بها شريك ولم يذكرها غيره</w:t>
      </w:r>
      <w:r w:rsidR="00C905BE">
        <w:rPr>
          <w:rtl/>
        </w:rPr>
        <w:t>،</w:t>
      </w:r>
      <w:r w:rsidRPr="002909E9">
        <w:rPr>
          <w:rtl/>
        </w:rPr>
        <w:t xml:space="preserve"> وهو كثير التفرّد بمناكير الألفاظ</w:t>
      </w:r>
      <w:r w:rsidR="00C905BE">
        <w:rPr>
          <w:rtl/>
        </w:rPr>
        <w:t>،</w:t>
      </w:r>
      <w:r w:rsidRPr="002909E9">
        <w:rPr>
          <w:rtl/>
        </w:rPr>
        <w:t xml:space="preserve"> والمكان لا يضاف إلى الله سبحانه وتعالى إنما هو مكان النبي صلى الله عليه وسلم ومقامه الأول الذي أقيم فيه</w:t>
      </w:r>
      <w:r w:rsidR="00C905BE">
        <w:rPr>
          <w:rtl/>
        </w:rPr>
        <w:t>،</w:t>
      </w:r>
      <w:r w:rsidRPr="002909E9">
        <w:rPr>
          <w:rtl/>
        </w:rPr>
        <w:t xml:space="preserve"> وفي هذا الحديث (</w:t>
      </w:r>
      <w:r w:rsidR="00C905BE">
        <w:rPr>
          <w:rtl/>
        </w:rPr>
        <w:t>(</w:t>
      </w:r>
      <w:r w:rsidRPr="002909E9">
        <w:rPr>
          <w:rtl/>
        </w:rPr>
        <w:t>فأستأذن</w:t>
      </w:r>
      <w:r w:rsidR="00C905BE">
        <w:rPr>
          <w:vertAlign w:val="superscript"/>
          <w:rtl/>
        </w:rPr>
        <w:t xml:space="preserve"> </w:t>
      </w:r>
      <w:r w:rsidRPr="002909E9">
        <w:rPr>
          <w:rtl/>
        </w:rPr>
        <w:t>على ربي وهو في داره</w:t>
      </w:r>
      <w:r w:rsidR="00C905BE">
        <w:rPr>
          <w:rtl/>
        </w:rPr>
        <w:t>)</w:t>
      </w:r>
      <w:r w:rsidRPr="002909E9">
        <w:rPr>
          <w:rtl/>
        </w:rPr>
        <w:t>) يوهم مكاناً</w:t>
      </w:r>
      <w:r w:rsidR="00C905BE">
        <w:rPr>
          <w:rtl/>
        </w:rPr>
        <w:t>،</w:t>
      </w:r>
      <w:r w:rsidRPr="002909E9">
        <w:rPr>
          <w:rtl/>
        </w:rPr>
        <w:t xml:space="preserve"> وإنما المعنى في داره التي دورها لأوليائه</w:t>
      </w:r>
      <w:r w:rsidR="00C905BE">
        <w:rPr>
          <w:rtl/>
        </w:rPr>
        <w:t>،</w:t>
      </w:r>
      <w:r w:rsidRPr="002909E9">
        <w:rPr>
          <w:rtl/>
        </w:rPr>
        <w:t xml:space="preserve"> وقد قال القاضي أبو يعلى في كتابه (</w:t>
      </w:r>
      <w:r w:rsidR="00C905BE">
        <w:rPr>
          <w:rtl/>
        </w:rPr>
        <w:t>(</w:t>
      </w:r>
      <w:r w:rsidRPr="002909E9">
        <w:rPr>
          <w:rtl/>
        </w:rPr>
        <w:t>المعتمد</w:t>
      </w:r>
      <w:r w:rsidR="00C905BE">
        <w:rPr>
          <w:rtl/>
        </w:rPr>
        <w:t>)</w:t>
      </w:r>
      <w:r w:rsidRPr="002909E9">
        <w:rPr>
          <w:rtl/>
        </w:rPr>
        <w:t>) أنّ الله سبحانه وتعالى</w:t>
      </w:r>
      <w:r w:rsidR="00C905BE">
        <w:rPr>
          <w:rtl/>
        </w:rPr>
        <w:t xml:space="preserve"> </w:t>
      </w:r>
      <w:r w:rsidRPr="002909E9">
        <w:rPr>
          <w:rtl/>
        </w:rPr>
        <w:t>وتقدس لا يوصف بمكان</w:t>
      </w:r>
      <w:r w:rsidRPr="002909E9">
        <w:rPr>
          <w:rtl/>
          <w:lang w:bidi="ar-KW"/>
        </w:rPr>
        <w:t xml:space="preserve"> </w:t>
      </w:r>
      <w:r w:rsidR="00C905BE">
        <w:rPr>
          <w:rFonts w:hint="cs"/>
          <w:color w:val="538135" w:themeColor="accent6" w:themeShade="BF"/>
          <w:sz w:val="24"/>
          <w:szCs w:val="24"/>
          <w:rtl/>
          <w:lang w:bidi="ar-KW"/>
        </w:rPr>
        <w:t>[</w:t>
      </w:r>
      <w:r w:rsidRPr="00A66E86">
        <w:rPr>
          <w:color w:val="538135" w:themeColor="accent6" w:themeShade="BF"/>
          <w:sz w:val="24"/>
          <w:szCs w:val="24"/>
          <w:rtl/>
        </w:rPr>
        <w:t>قال المحقق</w:t>
      </w:r>
      <w:r w:rsidR="00C905BE">
        <w:rPr>
          <w:color w:val="538135" w:themeColor="accent6" w:themeShade="BF"/>
          <w:sz w:val="24"/>
          <w:szCs w:val="24"/>
          <w:rtl/>
        </w:rPr>
        <w:t xml:space="preserve">: </w:t>
      </w:r>
      <w:r w:rsidRPr="00A66E86">
        <w:rPr>
          <w:color w:val="538135" w:themeColor="accent6" w:themeShade="BF"/>
          <w:sz w:val="24"/>
          <w:szCs w:val="24"/>
          <w:rtl/>
        </w:rPr>
        <w:t>ذكر العلامة الكوثري أنه يرجو أن يكون كتاب (المعتمد) هذا هو آخر ما صنفه أبو يعلي فإن امتحانه في الصفات كان قبل وفاته بثلاثين عاماً]</w:t>
      </w:r>
      <w:r w:rsidR="00C905BE">
        <w:rPr>
          <w:rFonts w:hint="cs"/>
          <w:color w:val="538135" w:themeColor="accent6" w:themeShade="BF"/>
          <w:rtl/>
          <w:lang w:bidi="ar-KW"/>
        </w:rPr>
        <w:t>،</w:t>
      </w:r>
      <w:r w:rsidRPr="002909E9">
        <w:rPr>
          <w:rtl/>
          <w:lang w:bidi="ar-KW"/>
        </w:rPr>
        <w:t xml:space="preserve"> </w:t>
      </w:r>
      <w:r w:rsidRPr="002909E9">
        <w:rPr>
          <w:rtl/>
        </w:rPr>
        <w:t>فإن قيل يلزم من كلامكم نفي الجهات ونفيها يُحيل وجوده</w:t>
      </w:r>
      <w:r w:rsidR="00C905BE">
        <w:rPr>
          <w:rtl/>
        </w:rPr>
        <w:t>؟</w:t>
      </w:r>
      <w:r w:rsidRPr="002909E9">
        <w:rPr>
          <w:rtl/>
        </w:rPr>
        <w:t xml:space="preserve"> فالجواب</w:t>
      </w:r>
      <w:r w:rsidR="00C905BE">
        <w:rPr>
          <w:rtl/>
        </w:rPr>
        <w:t>:</w:t>
      </w:r>
      <w:r w:rsidRPr="002909E9">
        <w:rPr>
          <w:rtl/>
        </w:rPr>
        <w:t xml:space="preserve"> أن هذا سؤال ساقط فيه تمويه على الأغبياء الذين يُحْرون الجهات المتعلقة بالآدميين بالنسبة إلى الله عز وجل تعالى عن ذلك</w:t>
      </w:r>
      <w:r w:rsidR="00C905BE">
        <w:rPr>
          <w:rtl/>
        </w:rPr>
        <w:t>،</w:t>
      </w:r>
      <w:r w:rsidRPr="002909E9">
        <w:rPr>
          <w:rtl/>
        </w:rPr>
        <w:t xml:space="preserve"> وأيضاً إن كان الموجود يقبل الاتصال والانفصال فمسلَّم</w:t>
      </w:r>
      <w:r w:rsidR="00C905BE">
        <w:rPr>
          <w:rtl/>
        </w:rPr>
        <w:t>،</w:t>
      </w:r>
      <w:r w:rsidRPr="002909E9">
        <w:rPr>
          <w:rtl/>
        </w:rPr>
        <w:t xml:space="preserve"> فأما إذا لم يقبلهما فليس خُلُوّه من طرفي النقيض بمحال</w:t>
      </w:r>
      <w:r w:rsidR="00C905BE">
        <w:rPr>
          <w:rtl/>
        </w:rPr>
        <w:t>،</w:t>
      </w:r>
      <w:r w:rsidRPr="002909E9">
        <w:rPr>
          <w:rtl/>
        </w:rPr>
        <w:t xml:space="preserve"> ويوضح هذا أنك لو </w:t>
      </w:r>
      <w:r w:rsidR="00C905BE">
        <w:rPr>
          <w:rtl/>
        </w:rPr>
        <w:t>(</w:t>
      </w:r>
      <w:r w:rsidRPr="002909E9">
        <w:rPr>
          <w:rtl/>
        </w:rPr>
        <w:t>قلت</w:t>
      </w:r>
      <w:r w:rsidR="00C905BE">
        <w:rPr>
          <w:rtl/>
        </w:rPr>
        <w:t>):</w:t>
      </w:r>
      <w:r w:rsidRPr="002909E9">
        <w:rPr>
          <w:rtl/>
        </w:rPr>
        <w:t xml:space="preserve"> كل موجود لا يخلوا أن يكون عالماً أو جاهلاً</w:t>
      </w:r>
      <w:r w:rsidR="00C905BE">
        <w:rPr>
          <w:rtl/>
        </w:rPr>
        <w:t>،</w:t>
      </w:r>
      <w:r w:rsidRPr="002909E9">
        <w:rPr>
          <w:rtl/>
        </w:rPr>
        <w:t xml:space="preserve"> قلنا</w:t>
      </w:r>
      <w:r w:rsidR="00C905BE">
        <w:rPr>
          <w:rtl/>
        </w:rPr>
        <w:t>:</w:t>
      </w:r>
      <w:r w:rsidRPr="002909E9">
        <w:rPr>
          <w:rtl/>
        </w:rPr>
        <w:t xml:space="preserve"> إن كان ذلك الموجود يقبل الضدين فنعم</w:t>
      </w:r>
      <w:r w:rsidR="00C905BE">
        <w:rPr>
          <w:rtl/>
        </w:rPr>
        <w:t>،</w:t>
      </w:r>
      <w:r w:rsidRPr="002909E9">
        <w:rPr>
          <w:rtl/>
        </w:rPr>
        <w:t xml:space="preserve"> فأما إذا لم يقبلهما كالحائط مثلاً فإنه لا يقبل العلم ولا الجهل</w:t>
      </w:r>
      <w:r w:rsidR="00C905BE">
        <w:rPr>
          <w:rtl/>
        </w:rPr>
        <w:t>،</w:t>
      </w:r>
      <w:r w:rsidRPr="002909E9">
        <w:rPr>
          <w:rtl/>
        </w:rPr>
        <w:t xml:space="preserve"> ونحن نُنَزِّه الذي ليس كمثله شيء سبحانه وتعالى كما نزَّه نفسه عن كل ما يدل على الحدث</w:t>
      </w:r>
      <w:r w:rsidR="00C905BE">
        <w:rPr>
          <w:rtl/>
        </w:rPr>
        <w:t>،</w:t>
      </w:r>
      <w:r w:rsidRPr="002909E9">
        <w:rPr>
          <w:rtl/>
        </w:rPr>
        <w:t xml:space="preserve"> وما ليس كمثله شيء لا يتصوره وَهْم ولا يتخيَّله خيال</w:t>
      </w:r>
      <w:r w:rsidR="00C905BE">
        <w:rPr>
          <w:rtl/>
        </w:rPr>
        <w:t>،</w:t>
      </w:r>
      <w:r w:rsidRPr="002909E9">
        <w:rPr>
          <w:rtl/>
        </w:rPr>
        <w:t xml:space="preserve"> والتصور والخيال إنما هما من نتائج المحسوسات والمخلوقات</w:t>
      </w:r>
      <w:r w:rsidR="00C905BE">
        <w:rPr>
          <w:rtl/>
        </w:rPr>
        <w:t>،</w:t>
      </w:r>
      <w:r w:rsidRPr="002909E9">
        <w:rPr>
          <w:rtl/>
        </w:rPr>
        <w:t xml:space="preserve"> تعالى عن ذلك علوَّا كبيرًا</w:t>
      </w:r>
      <w:r w:rsidR="00C905BE">
        <w:rPr>
          <w:rtl/>
        </w:rPr>
        <w:t>،</w:t>
      </w:r>
      <w:r w:rsidRPr="002909E9">
        <w:rPr>
          <w:rtl/>
        </w:rPr>
        <w:t xml:space="preserve"> ومن هنا وقع الغلط واستدراج العدو فأهلك خَلْقَاً</w:t>
      </w:r>
      <w:r w:rsidR="00C905BE">
        <w:rPr>
          <w:rtl/>
        </w:rPr>
        <w:t>،</w:t>
      </w:r>
      <w:r w:rsidRPr="002909E9">
        <w:rPr>
          <w:rtl/>
        </w:rPr>
        <w:t xml:space="preserve"> وقد تَنَبَّه خلق لهذه الغائلة فسَلَّموا وصرفوا عنه عقولهم إلى تَنْزِيهه سبحانه وتعالى فسَلِمُوا</w:t>
      </w:r>
      <w:r w:rsidR="00C905BE">
        <w:rPr>
          <w:rtl/>
        </w:rPr>
        <w:t>،</w:t>
      </w:r>
      <w:r w:rsidRPr="002909E9">
        <w:rPr>
          <w:rtl/>
        </w:rPr>
        <w:t xml:space="preserve"> </w:t>
      </w:r>
    </w:p>
    <w:p w14:paraId="4FCBCDC9" w14:textId="77777777" w:rsidR="00E26450" w:rsidRPr="002909E9" w:rsidRDefault="00E26450" w:rsidP="00C905BE">
      <w:pPr>
        <w:spacing w:after="240"/>
        <w:jc w:val="center"/>
        <w:rPr>
          <w:b/>
          <w:bCs/>
          <w:rtl/>
        </w:rPr>
      </w:pPr>
      <w:r w:rsidRPr="002909E9">
        <w:rPr>
          <w:bCs/>
          <w:rtl/>
        </w:rPr>
        <w:t>*******</w:t>
      </w:r>
    </w:p>
    <w:p w14:paraId="58A26844" w14:textId="3B90C969" w:rsidR="00E26450" w:rsidRPr="002909E9" w:rsidRDefault="00C905BE" w:rsidP="00C905BE">
      <w:pPr>
        <w:spacing w:after="240"/>
        <w:jc w:val="center"/>
        <w:rPr>
          <w:b/>
          <w:bCs/>
          <w:rtl/>
        </w:rPr>
      </w:pPr>
      <w:r>
        <w:rPr>
          <w:bCs/>
          <w:rtl/>
        </w:rPr>
        <w:t>[</w:t>
      </w:r>
      <w:r w:rsidR="00E26450" w:rsidRPr="002909E9">
        <w:rPr>
          <w:bCs/>
          <w:rtl/>
        </w:rPr>
        <w:t>فصل</w:t>
      </w:r>
      <w:r>
        <w:rPr>
          <w:bCs/>
          <w:rtl/>
        </w:rPr>
        <w:t>:</w:t>
      </w:r>
      <w:r w:rsidR="00E26450" w:rsidRPr="002909E9">
        <w:rPr>
          <w:bCs/>
          <w:rtl/>
        </w:rPr>
        <w:t xml:space="preserve"> أحاديث يحتجون بظاهرها على إثبات التجسيم والانفعالات النفسية</w:t>
      </w:r>
      <w:r>
        <w:rPr>
          <w:bCs/>
          <w:rtl/>
        </w:rPr>
        <w:t>]</w:t>
      </w:r>
    </w:p>
    <w:p w14:paraId="6986E725" w14:textId="77777777" w:rsidR="00E26450" w:rsidRDefault="00E26450" w:rsidP="00C905BE">
      <w:pPr>
        <w:spacing w:after="240"/>
        <w:rPr>
          <w:b/>
          <w:bCs/>
          <w:rtl/>
        </w:rPr>
      </w:pPr>
    </w:p>
    <w:p w14:paraId="775E6C9A" w14:textId="04A33DD3" w:rsidR="00E26450" w:rsidRPr="002909E9" w:rsidRDefault="00C905BE" w:rsidP="00C905BE">
      <w:pPr>
        <w:spacing w:after="240"/>
        <w:rPr>
          <w:rtl/>
        </w:rPr>
      </w:pPr>
      <w:r>
        <w:rPr>
          <w:bCs/>
          <w:rtl/>
        </w:rPr>
        <w:t>[</w:t>
      </w:r>
      <w:r w:rsidR="00E26450" w:rsidRPr="002909E9">
        <w:rPr>
          <w:bCs/>
          <w:rtl/>
        </w:rPr>
        <w:t>أ-] حديث الصورة</w:t>
      </w:r>
      <w:r>
        <w:rPr>
          <w:bCs/>
          <w:rtl/>
        </w:rPr>
        <w:t>:</w:t>
      </w:r>
      <w:r w:rsidR="00E26450" w:rsidRPr="002909E9">
        <w:rPr>
          <w:bCs/>
          <w:rtl/>
        </w:rPr>
        <w:t xml:space="preserve"> </w:t>
      </w:r>
      <w:r w:rsidR="00E26450" w:rsidRPr="002909E9">
        <w:rPr>
          <w:rtl/>
        </w:rPr>
        <w:t>ومن الأحاديث التي يحتجون بها حديث عبد الرحمن بن عائش عن النبي صلى الله عليه وسلم أنه قال</w:t>
      </w:r>
      <w:r>
        <w:rPr>
          <w:rtl/>
        </w:rPr>
        <w:t>:</w:t>
      </w:r>
      <w:r w:rsidR="00E26450" w:rsidRPr="002909E9">
        <w:rPr>
          <w:rtl/>
        </w:rPr>
        <w:t xml:space="preserve"> (</w:t>
      </w:r>
      <w:r>
        <w:rPr>
          <w:rtl/>
        </w:rPr>
        <w:t>(</w:t>
      </w:r>
      <w:r w:rsidR="00E26450" w:rsidRPr="002909E9">
        <w:rPr>
          <w:rtl/>
        </w:rPr>
        <w:t>رأيت ربي في أحسن صورة</w:t>
      </w:r>
      <w:r>
        <w:rPr>
          <w:rtl/>
        </w:rPr>
        <w:t>،</w:t>
      </w:r>
      <w:r w:rsidR="00E26450" w:rsidRPr="002909E9">
        <w:rPr>
          <w:rtl/>
        </w:rPr>
        <w:t xml:space="preserve"> فقال لي فيما يختصم الملأ الأعلى يا محمد</w:t>
      </w:r>
      <w:r>
        <w:rPr>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أنت أعلم يا رب. فوضع كفيه بين كتفي فوجدت بردهما بين ثديي</w:t>
      </w:r>
      <w:r>
        <w:rPr>
          <w:rtl/>
        </w:rPr>
        <w:t>،</w:t>
      </w:r>
      <w:r w:rsidR="00E26450" w:rsidRPr="002909E9">
        <w:rPr>
          <w:rtl/>
        </w:rPr>
        <w:t xml:space="preserve"> فعلمت ما في السموات والأرض</w:t>
      </w:r>
      <w:r>
        <w:rPr>
          <w:rtl/>
        </w:rPr>
        <w:t>)</w:t>
      </w:r>
      <w:r w:rsidR="00E26450">
        <w:rPr>
          <w:rFonts w:hint="cs"/>
          <w:rtl/>
        </w:rPr>
        <w:t xml:space="preserve">) </w:t>
      </w:r>
      <w:r>
        <w:rPr>
          <w:color w:val="538135" w:themeColor="accent6" w:themeShade="BF"/>
          <w:szCs w:val="24"/>
          <w:rtl/>
        </w:rPr>
        <w:t>[</w:t>
      </w:r>
      <w:r w:rsidR="00E26450">
        <w:rPr>
          <w:color w:val="538135" w:themeColor="accent6" w:themeShade="BF"/>
          <w:szCs w:val="24"/>
          <w:rtl/>
        </w:rPr>
        <w:t>قال المحقق</w:t>
      </w:r>
      <w:r>
        <w:rPr>
          <w:color w:val="538135" w:themeColor="accent6" w:themeShade="BF"/>
          <w:szCs w:val="24"/>
          <w:rtl/>
        </w:rPr>
        <w:t xml:space="preserve">: </w:t>
      </w:r>
      <w:r w:rsidR="00E26450">
        <w:rPr>
          <w:color w:val="538135" w:themeColor="accent6" w:themeShade="BF"/>
          <w:szCs w:val="24"/>
          <w:rtl/>
        </w:rPr>
        <w:t>رواه الترمذي في سننه وقال</w:t>
      </w:r>
      <w:r>
        <w:rPr>
          <w:color w:val="538135" w:themeColor="accent6" w:themeShade="BF"/>
          <w:szCs w:val="24"/>
          <w:rtl/>
        </w:rPr>
        <w:t>:</w:t>
      </w:r>
      <w:r w:rsidR="00E26450">
        <w:rPr>
          <w:color w:val="538135" w:themeColor="accent6" w:themeShade="BF"/>
          <w:szCs w:val="24"/>
          <w:rtl/>
        </w:rPr>
        <w:t xml:space="preserve"> حسن صحيح والطبراني في الكبير والخطيب البغدادي في تاريخه وابن الجوزي في الموضوعات (1/125) والسيوطي في (اللآلئ المصنوعة في الأحاديث الموضوعة) (1/31) وذكره الذهبي في السير وقال عنه</w:t>
      </w:r>
      <w:r>
        <w:rPr>
          <w:color w:val="538135" w:themeColor="accent6" w:themeShade="BF"/>
          <w:szCs w:val="24"/>
          <w:rtl/>
        </w:rPr>
        <w:t xml:space="preserve">: </w:t>
      </w:r>
      <w:r w:rsidR="00E26450">
        <w:rPr>
          <w:color w:val="538135" w:themeColor="accent6" w:themeShade="BF"/>
          <w:szCs w:val="24"/>
          <w:rtl/>
        </w:rPr>
        <w:t>"… وهو خبر منكر نسأل الله السلامة في الدين"</w:t>
      </w:r>
      <w:r>
        <w:rPr>
          <w:color w:val="538135" w:themeColor="accent6" w:themeShade="BF"/>
          <w:szCs w:val="24"/>
          <w:rtl/>
        </w:rPr>
        <w:t xml:space="preserve"> </w:t>
      </w:r>
      <w:r w:rsidR="00E26450">
        <w:rPr>
          <w:color w:val="538135" w:themeColor="accent6" w:themeShade="BF"/>
          <w:szCs w:val="24"/>
          <w:rtl/>
        </w:rPr>
        <w:t>أهـ</w:t>
      </w:r>
      <w:r>
        <w:rPr>
          <w:color w:val="538135" w:themeColor="accent6" w:themeShade="BF"/>
          <w:szCs w:val="24"/>
          <w:rtl/>
        </w:rPr>
        <w:t>،</w:t>
      </w:r>
      <w:r w:rsidR="00E26450">
        <w:rPr>
          <w:color w:val="538135" w:themeColor="accent6" w:themeShade="BF"/>
          <w:szCs w:val="24"/>
          <w:rtl/>
        </w:rPr>
        <w:t xml:space="preserve"> </w:t>
      </w:r>
      <w:r w:rsidR="00E26450">
        <w:rPr>
          <w:color w:val="538135" w:themeColor="accent6" w:themeShade="BF"/>
          <w:spacing w:val="-6"/>
          <w:szCs w:val="24"/>
          <w:rtl/>
        </w:rPr>
        <w:t>ورواه البيهقي في (الأسماء والصفات)</w:t>
      </w:r>
      <w:r w:rsidR="00E26450">
        <w:rPr>
          <w:color w:val="538135" w:themeColor="accent6" w:themeShade="BF"/>
          <w:szCs w:val="24"/>
          <w:rtl/>
        </w:rPr>
        <w:t xml:space="preserve"> ثم قال</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 xml:space="preserve">وقد روي من وجه آخر وكلها ضعيف " ونقل </w:t>
      </w:r>
      <w:r w:rsidR="00E26450">
        <w:rPr>
          <w:color w:val="538135" w:themeColor="accent6" w:themeShade="BF"/>
          <w:spacing w:val="-6"/>
          <w:szCs w:val="24"/>
          <w:rtl/>
        </w:rPr>
        <w:t>قبل ذلك بسنده عن البخاري أن سنده مضطرب أهـ ص 300 وقال عنه الإمام محمد بن نصر المرو</w:t>
      </w:r>
      <w:r w:rsidR="00E26450">
        <w:rPr>
          <w:color w:val="538135" w:themeColor="accent6" w:themeShade="BF"/>
          <w:szCs w:val="24"/>
          <w:rtl/>
        </w:rPr>
        <w:t>زي</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هذا حديث اضطرب الرواة في إسناده وليس يثبت عند أهل المعرفة "</w:t>
      </w:r>
      <w:r>
        <w:rPr>
          <w:color w:val="538135" w:themeColor="accent6" w:themeShade="BF"/>
          <w:szCs w:val="24"/>
          <w:rtl/>
        </w:rPr>
        <w:t xml:space="preserve"> </w:t>
      </w:r>
      <w:r w:rsidR="00E26450">
        <w:rPr>
          <w:color w:val="538135" w:themeColor="accent6" w:themeShade="BF"/>
          <w:szCs w:val="24"/>
          <w:rtl/>
        </w:rPr>
        <w:t>أهـ وقال عنه الإمام أحمد</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هذا ليس بشيء</w:t>
      </w:r>
      <w:r>
        <w:rPr>
          <w:color w:val="538135" w:themeColor="accent6" w:themeShade="BF"/>
          <w:szCs w:val="24"/>
          <w:rtl/>
        </w:rPr>
        <w:t xml:space="preserve"> </w:t>
      </w:r>
      <w:r w:rsidR="00E26450">
        <w:rPr>
          <w:color w:val="538135" w:themeColor="accent6" w:themeShade="BF"/>
          <w:szCs w:val="24"/>
          <w:rtl/>
        </w:rPr>
        <w:t>" وانظر تعليق السيد حسن السقاف على (دفع شبه التشبيه) لابن الجوزي</w:t>
      </w:r>
      <w:r>
        <w:rPr>
          <w:color w:val="538135" w:themeColor="accent6" w:themeShade="BF"/>
          <w:szCs w:val="24"/>
          <w:rtl/>
        </w:rPr>
        <w:t>،</w:t>
      </w:r>
      <w:r w:rsidR="00E26450">
        <w:rPr>
          <w:color w:val="538135" w:themeColor="accent6" w:themeShade="BF"/>
          <w:szCs w:val="24"/>
          <w:rtl/>
        </w:rPr>
        <w:t xml:space="preserve"> ورواية الترمذي في سننه كتاب (تفسير القرآن) في تفسير سورة (ص) بثلاث روايات أصحها حديث رقم (3235) من طريق عبد الرحمن بن عائش عن معاذ بن جبل رضي الله عنه وفيه "</w:t>
      </w:r>
      <w:r>
        <w:rPr>
          <w:color w:val="538135" w:themeColor="accent6" w:themeShade="BF"/>
          <w:szCs w:val="24"/>
          <w:rtl/>
        </w:rPr>
        <w:t xml:space="preserve"> </w:t>
      </w:r>
      <w:r w:rsidR="00E26450">
        <w:rPr>
          <w:color w:val="538135" w:themeColor="accent6" w:themeShade="BF"/>
          <w:szCs w:val="24"/>
        </w:rPr>
        <w:t>…</w:t>
      </w:r>
      <w:r w:rsidR="00E26450">
        <w:rPr>
          <w:color w:val="538135" w:themeColor="accent6" w:themeShade="BF"/>
          <w:szCs w:val="24"/>
          <w:rtl/>
        </w:rPr>
        <w:t xml:space="preserve"> إنّي قمت من الليل فتوضأت وصليت ما قدر لي فنعست في صلاتي حتى استثقلت فإذا أنا بربِّي تبارك وتعالى </w:t>
      </w:r>
      <w:r w:rsidR="00E26450">
        <w:rPr>
          <w:color w:val="538135" w:themeColor="accent6" w:themeShade="BF"/>
          <w:spacing w:val="-4"/>
          <w:szCs w:val="24"/>
          <w:rtl/>
        </w:rPr>
        <w:t>في أحسن صورة فقال</w:t>
      </w:r>
      <w:r>
        <w:rPr>
          <w:color w:val="538135" w:themeColor="accent6" w:themeShade="BF"/>
          <w:spacing w:val="-4"/>
          <w:szCs w:val="24"/>
          <w:rtl/>
        </w:rPr>
        <w:t>:</w:t>
      </w:r>
      <w:r w:rsidR="00E26450">
        <w:rPr>
          <w:color w:val="538135" w:themeColor="accent6" w:themeShade="BF"/>
          <w:spacing w:val="-4"/>
          <w:szCs w:val="24"/>
          <w:rtl/>
        </w:rPr>
        <w:t xml:space="preserve"> </w:t>
      </w:r>
      <w:r w:rsidR="00E26450">
        <w:rPr>
          <w:color w:val="538135" w:themeColor="accent6" w:themeShade="BF"/>
          <w:spacing w:val="-8"/>
          <w:szCs w:val="24"/>
          <w:rtl/>
        </w:rPr>
        <w:t>يا محمد قلت</w:t>
      </w:r>
      <w:r w:rsidR="00E26450">
        <w:rPr>
          <w:color w:val="538135" w:themeColor="accent6" w:themeShade="BF"/>
          <w:spacing w:val="-4"/>
          <w:szCs w:val="24"/>
          <w:rtl/>
        </w:rPr>
        <w:t xml:space="preserve"> لبيك رَبِّ، قال</w:t>
      </w:r>
      <w:r>
        <w:rPr>
          <w:color w:val="538135" w:themeColor="accent6" w:themeShade="BF"/>
          <w:spacing w:val="-4"/>
          <w:szCs w:val="24"/>
          <w:rtl/>
        </w:rPr>
        <w:t>:</w:t>
      </w:r>
      <w:r w:rsidR="00E26450">
        <w:rPr>
          <w:color w:val="538135" w:themeColor="accent6" w:themeShade="BF"/>
          <w:spacing w:val="-4"/>
          <w:szCs w:val="24"/>
          <w:rtl/>
        </w:rPr>
        <w:t xml:space="preserve"> فيم يختصم </w:t>
      </w:r>
      <w:r w:rsidR="00E26450">
        <w:rPr>
          <w:color w:val="538135" w:themeColor="accent6" w:themeShade="BF"/>
          <w:spacing w:val="-8"/>
          <w:szCs w:val="24"/>
          <w:rtl/>
        </w:rPr>
        <w:t>الملأ الأعلى</w:t>
      </w:r>
      <w:r>
        <w:rPr>
          <w:color w:val="538135" w:themeColor="accent6" w:themeShade="BF"/>
          <w:spacing w:val="-4"/>
          <w:szCs w:val="24"/>
          <w:rtl/>
        </w:rPr>
        <w:t>؟</w:t>
      </w:r>
      <w:r w:rsidR="00E26450">
        <w:rPr>
          <w:color w:val="538135" w:themeColor="accent6" w:themeShade="BF"/>
          <w:spacing w:val="-4"/>
          <w:szCs w:val="24"/>
          <w:rtl/>
        </w:rPr>
        <w:t xml:space="preserve"> </w:t>
      </w:r>
      <w:r>
        <w:rPr>
          <w:color w:val="538135" w:themeColor="accent6" w:themeShade="BF"/>
          <w:spacing w:val="-4"/>
          <w:szCs w:val="24"/>
          <w:rtl/>
        </w:rPr>
        <w:t>(</w:t>
      </w:r>
      <w:r w:rsidR="00E26450">
        <w:rPr>
          <w:color w:val="538135" w:themeColor="accent6" w:themeShade="BF"/>
          <w:spacing w:val="-4"/>
          <w:szCs w:val="24"/>
          <w:rtl/>
        </w:rPr>
        <w:t>قلت</w:t>
      </w:r>
      <w:r>
        <w:rPr>
          <w:color w:val="538135" w:themeColor="accent6" w:themeShade="BF"/>
          <w:spacing w:val="-4"/>
          <w:szCs w:val="24"/>
          <w:rtl/>
        </w:rPr>
        <w:t>):</w:t>
      </w:r>
      <w:r w:rsidR="00E26450">
        <w:rPr>
          <w:color w:val="538135" w:themeColor="accent6" w:themeShade="BF"/>
          <w:spacing w:val="-4"/>
          <w:szCs w:val="24"/>
          <w:rtl/>
        </w:rPr>
        <w:t xml:space="preserve"> </w:t>
      </w:r>
      <w:r w:rsidR="00E26450">
        <w:rPr>
          <w:color w:val="538135" w:themeColor="accent6" w:themeShade="BF"/>
          <w:spacing w:val="-8"/>
          <w:szCs w:val="24"/>
          <w:rtl/>
        </w:rPr>
        <w:t>لا أدري</w:t>
      </w:r>
      <w:r w:rsidR="00E26450">
        <w:rPr>
          <w:color w:val="538135" w:themeColor="accent6" w:themeShade="BF"/>
          <w:spacing w:val="-4"/>
          <w:szCs w:val="24"/>
          <w:rtl/>
        </w:rPr>
        <w:t xml:space="preserve"> قالها ثلاثا</w:t>
      </w:r>
      <w:r>
        <w:rPr>
          <w:color w:val="538135" w:themeColor="accent6" w:themeShade="BF"/>
          <w:spacing w:val="-4"/>
          <w:szCs w:val="24"/>
          <w:rtl/>
        </w:rPr>
        <w:t>،</w:t>
      </w:r>
      <w:r w:rsidR="00E26450">
        <w:rPr>
          <w:color w:val="538135" w:themeColor="accent6" w:themeShade="BF"/>
          <w:spacing w:val="-4"/>
          <w:szCs w:val="24"/>
          <w:rtl/>
        </w:rPr>
        <w:t xml:space="preserve"> </w:t>
      </w:r>
      <w:r w:rsidR="00E26450">
        <w:rPr>
          <w:color w:val="538135" w:themeColor="accent6" w:themeShade="BF"/>
          <w:szCs w:val="24"/>
          <w:rtl/>
        </w:rPr>
        <w:t>قال</w:t>
      </w:r>
      <w:r>
        <w:rPr>
          <w:color w:val="538135" w:themeColor="accent6" w:themeShade="BF"/>
          <w:szCs w:val="24"/>
          <w:rtl/>
        </w:rPr>
        <w:t>:</w:t>
      </w:r>
      <w:r w:rsidR="00E26450">
        <w:rPr>
          <w:color w:val="538135" w:themeColor="accent6" w:themeShade="BF"/>
          <w:szCs w:val="24"/>
          <w:rtl/>
        </w:rPr>
        <w:t xml:space="preserve"> فرأيته وضع كفَّه بين كتفىَّ حتى وجدت برد أنامله بين ثديي فتجلَّى لي كل شيء وعرفت </w:t>
      </w:r>
      <w:r w:rsidR="00E26450">
        <w:rPr>
          <w:color w:val="538135" w:themeColor="accent6" w:themeShade="BF"/>
          <w:szCs w:val="24"/>
        </w:rPr>
        <w:t>…</w:t>
      </w:r>
      <w:r>
        <w:rPr>
          <w:color w:val="538135" w:themeColor="accent6" w:themeShade="BF"/>
          <w:szCs w:val="24"/>
          <w:rtl/>
        </w:rPr>
        <w:t xml:space="preserve"> </w:t>
      </w:r>
      <w:r w:rsidR="00E26450">
        <w:rPr>
          <w:color w:val="538135" w:themeColor="accent6" w:themeShade="BF"/>
          <w:szCs w:val="24"/>
          <w:rtl/>
        </w:rPr>
        <w:t>" الحديث</w:t>
      </w:r>
      <w:r>
        <w:rPr>
          <w:color w:val="538135" w:themeColor="accent6" w:themeShade="BF"/>
          <w:szCs w:val="24"/>
          <w:rtl/>
        </w:rPr>
        <w:t>،</w:t>
      </w:r>
      <w:r w:rsidR="00E26450">
        <w:rPr>
          <w:color w:val="538135" w:themeColor="accent6" w:themeShade="BF"/>
          <w:szCs w:val="24"/>
          <w:rtl/>
        </w:rPr>
        <w:t xml:space="preserve"> قال الترمذي</w:t>
      </w:r>
      <w:r>
        <w:rPr>
          <w:color w:val="538135" w:themeColor="accent6" w:themeShade="BF"/>
          <w:szCs w:val="24"/>
          <w:rtl/>
        </w:rPr>
        <w:t>:</w:t>
      </w:r>
      <w:r w:rsidR="00E26450">
        <w:rPr>
          <w:color w:val="538135" w:themeColor="accent6" w:themeShade="BF"/>
          <w:szCs w:val="24"/>
          <w:rtl/>
        </w:rPr>
        <w:t xml:space="preserve"> هذا حديث النص على أن ذلك رؤيا منام</w:t>
      </w:r>
      <w:r>
        <w:rPr>
          <w:color w:val="538135" w:themeColor="accent6" w:themeShade="BF"/>
          <w:szCs w:val="24"/>
          <w:rtl/>
        </w:rPr>
        <w:t>،</w:t>
      </w:r>
      <w:r w:rsidR="00E26450">
        <w:rPr>
          <w:color w:val="538135" w:themeColor="accent6" w:themeShade="BF"/>
          <w:szCs w:val="24"/>
          <w:rtl/>
        </w:rPr>
        <w:t xml:space="preserve"> وقد تكلم الإمام البيهقي في (الأسماء والصفات) على هذا السند وضعفه وكذا العلامة زاهد الكوثري في تعليقه على (الأسماء والصفات) وبافتراض صحة سند الحديث فثابت أن ذلك رؤيا منام ويقول الإمام ابن الجوزي عن ذلك</w:t>
      </w:r>
      <w:r>
        <w:rPr>
          <w:color w:val="538135" w:themeColor="accent6" w:themeShade="BF"/>
          <w:szCs w:val="24"/>
          <w:rtl/>
        </w:rPr>
        <w:t>:</w:t>
      </w:r>
      <w:r w:rsidR="00E26450">
        <w:rPr>
          <w:color w:val="538135" w:themeColor="accent6" w:themeShade="BF"/>
          <w:szCs w:val="24"/>
          <w:rtl/>
        </w:rPr>
        <w:t xml:space="preserve"> " رؤيا المنام</w:t>
      </w:r>
      <w:r>
        <w:rPr>
          <w:color w:val="538135" w:themeColor="accent6" w:themeShade="BF"/>
          <w:szCs w:val="24"/>
          <w:rtl/>
        </w:rPr>
        <w:t>:</w:t>
      </w:r>
      <w:r w:rsidR="00E26450">
        <w:rPr>
          <w:color w:val="538135" w:themeColor="accent6" w:themeShade="BF"/>
          <w:szCs w:val="24"/>
          <w:rtl/>
        </w:rPr>
        <w:t xml:space="preserve"> وهم والأوهام لا تكون حائق، وإن الإنسان يرى كأنه يطير أو كأنه صار بهيمة وقد رأى أقوام في منامهم الحق سبحانه على ما ذكرنا</w:t>
      </w:r>
      <w:r>
        <w:rPr>
          <w:color w:val="538135" w:themeColor="accent6" w:themeShade="BF"/>
          <w:szCs w:val="24"/>
          <w:rtl/>
        </w:rPr>
        <w:t xml:space="preserve"> </w:t>
      </w:r>
      <w:r w:rsidR="00E26450">
        <w:rPr>
          <w:color w:val="538135" w:themeColor="accent6" w:themeShade="BF"/>
          <w:szCs w:val="24"/>
          <w:rtl/>
        </w:rPr>
        <w:t>" أهـ ونقل العلامة الكوثري عن الحافظ ابن حجر في هذا المقام</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ولا التفات إلى من تعقب كلامه بقوله في الحديث الصحيح (إن رؤيا الأنبياء وحي) فلا يحتاج إلى تعبير لأنه كلام من لم يمعن النظر في هذا المحل، فقد تقدم في كتاب التعبير أن بعض رؤية الأنبياء يقبل التعبير</w:t>
      </w:r>
      <w:r>
        <w:rPr>
          <w:color w:val="538135" w:themeColor="accent6" w:themeShade="BF"/>
          <w:szCs w:val="24"/>
          <w:rtl/>
        </w:rPr>
        <w:t xml:space="preserve"> </w:t>
      </w:r>
      <w:r w:rsidR="00E26450">
        <w:rPr>
          <w:color w:val="538135" w:themeColor="accent6" w:themeShade="BF"/>
          <w:szCs w:val="24"/>
          <w:rtl/>
        </w:rPr>
        <w:t>" أهـ</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قلت</w:t>
      </w:r>
      <w:r>
        <w:rPr>
          <w:color w:val="538135" w:themeColor="accent6" w:themeShade="BF"/>
          <w:szCs w:val="24"/>
          <w:rtl/>
        </w:rPr>
        <w:t>):</w:t>
      </w:r>
      <w:r w:rsidR="00E26450">
        <w:rPr>
          <w:color w:val="538135" w:themeColor="accent6" w:themeShade="BF"/>
          <w:szCs w:val="24"/>
          <w:rtl/>
        </w:rPr>
        <w:t xml:space="preserve"> يشير رضي الله عنه إلى العديد من الأحاديث في كتاب (التعبير) من صحيح البخاري والتي تذكر بعض رؤى رسول الله صلى الله عليه وسلم وتأويلاته لها فمنها</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بينا أن نائم أتيت بقدح لبن فشربت منه</w:t>
      </w:r>
      <w:r>
        <w:rPr>
          <w:color w:val="538135" w:themeColor="accent6" w:themeShade="BF"/>
          <w:szCs w:val="24"/>
          <w:rtl/>
        </w:rPr>
        <w:t xml:space="preserve"> </w:t>
      </w:r>
      <w:r w:rsidR="00E26450">
        <w:rPr>
          <w:color w:val="538135" w:themeColor="accent6" w:themeShade="BF"/>
          <w:szCs w:val="24"/>
          <w:rtl/>
        </w:rPr>
        <w:t>فأعطيت فضلى عمر بن الخطاب " فقال من حوله</w:t>
      </w:r>
      <w:r>
        <w:rPr>
          <w:color w:val="538135" w:themeColor="accent6" w:themeShade="BF"/>
          <w:szCs w:val="24"/>
          <w:rtl/>
        </w:rPr>
        <w:t>:</w:t>
      </w:r>
      <w:r w:rsidR="00E26450">
        <w:rPr>
          <w:color w:val="538135" w:themeColor="accent6" w:themeShade="BF"/>
          <w:szCs w:val="24"/>
          <w:rtl/>
        </w:rPr>
        <w:t xml:space="preserve"> فما أولت ذلك يا رسول الله</w:t>
      </w:r>
      <w:r>
        <w:rPr>
          <w:color w:val="538135" w:themeColor="accent6" w:themeShade="BF"/>
          <w:szCs w:val="24"/>
          <w:rtl/>
        </w:rPr>
        <w:t>؟</w:t>
      </w:r>
      <w:r w:rsidR="00E26450">
        <w:rPr>
          <w:color w:val="538135" w:themeColor="accent6" w:themeShade="BF"/>
          <w:szCs w:val="24"/>
          <w:rtl/>
        </w:rPr>
        <w:t xml:space="preserve"> قال</w:t>
      </w:r>
      <w:r>
        <w:rPr>
          <w:color w:val="538135" w:themeColor="accent6" w:themeShade="BF"/>
          <w:szCs w:val="24"/>
          <w:rtl/>
        </w:rPr>
        <w:t>:</w:t>
      </w:r>
      <w:r w:rsidR="00E26450">
        <w:rPr>
          <w:color w:val="538135" w:themeColor="accent6" w:themeShade="BF"/>
          <w:szCs w:val="24"/>
          <w:rtl/>
        </w:rPr>
        <w:t xml:space="preserve"> " العلم "</w:t>
      </w:r>
      <w:r>
        <w:rPr>
          <w:color w:val="538135" w:themeColor="accent6" w:themeShade="BF"/>
          <w:szCs w:val="24"/>
          <w:rtl/>
        </w:rPr>
        <w:t>،</w:t>
      </w:r>
      <w:r w:rsidR="00E26450">
        <w:rPr>
          <w:color w:val="538135" w:themeColor="accent6" w:themeShade="BF"/>
          <w:szCs w:val="24"/>
          <w:rtl/>
        </w:rPr>
        <w:t xml:space="preserve"> ورؤيته عمر يجرّ قميصه وأوَّله بالدين، ورؤيته سواران من ذهب فنفخهما أولهما بالكذابّيْن وغير ذلك</w:t>
      </w:r>
      <w:r>
        <w:rPr>
          <w:color w:val="538135" w:themeColor="accent6" w:themeShade="BF"/>
          <w:szCs w:val="24"/>
          <w:rtl/>
        </w:rPr>
        <w:t>،</w:t>
      </w:r>
      <w:r w:rsidR="00E26450">
        <w:rPr>
          <w:color w:val="538135" w:themeColor="accent6" w:themeShade="BF"/>
          <w:szCs w:val="24"/>
          <w:rtl/>
        </w:rPr>
        <w:t xml:space="preserve"> وقد نقل الحافظ ابن حجر في (فتح الباري) كلام حجة الإسلام الغزالي في تأويل رؤيا المؤمن لرسول الله صلى الله عليه وسلم في النوم ثم تأويل رؤيا المؤمن للحق سبحانه في النوم وكذا كلام أبي القاسم القشيري في كتاب (التعبير) في شرحه حديث رقم (6993) فتح الباري 18/521-522طدار الغد العربي قال ابن حجر عن حديث "</w:t>
      </w:r>
      <w:r>
        <w:rPr>
          <w:color w:val="538135" w:themeColor="accent6" w:themeShade="BF"/>
          <w:szCs w:val="24"/>
          <w:rtl/>
        </w:rPr>
        <w:t xml:space="preserve"> </w:t>
      </w:r>
      <w:r w:rsidR="00E26450">
        <w:rPr>
          <w:color w:val="538135" w:themeColor="accent6" w:themeShade="BF"/>
          <w:szCs w:val="24"/>
          <w:rtl/>
        </w:rPr>
        <w:t>من رآني في المنام فسيراني في اليقظة</w:t>
      </w:r>
      <w:r>
        <w:rPr>
          <w:color w:val="538135" w:themeColor="accent6" w:themeShade="BF"/>
          <w:szCs w:val="24"/>
          <w:rtl/>
        </w:rPr>
        <w:t xml:space="preserve"> </w:t>
      </w:r>
      <w:r w:rsidR="00E26450">
        <w:rPr>
          <w:color w:val="538135" w:themeColor="accent6" w:themeShade="BF"/>
          <w:szCs w:val="24"/>
          <w:rtl/>
        </w:rPr>
        <w:t>"</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وقال الغزالي</w:t>
      </w:r>
      <w:r>
        <w:rPr>
          <w:color w:val="538135" w:themeColor="accent6" w:themeShade="BF"/>
          <w:szCs w:val="24"/>
          <w:rtl/>
        </w:rPr>
        <w:t>:</w:t>
      </w:r>
      <w:r w:rsidR="00E26450">
        <w:rPr>
          <w:color w:val="538135" w:themeColor="accent6" w:themeShade="BF"/>
          <w:szCs w:val="24"/>
          <w:rtl/>
        </w:rPr>
        <w:t xml:space="preserve"> ليس معنى قوله</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رآني</w:t>
      </w:r>
      <w:r>
        <w:rPr>
          <w:color w:val="538135" w:themeColor="accent6" w:themeShade="BF"/>
          <w:szCs w:val="24"/>
          <w:rtl/>
        </w:rPr>
        <w:t xml:space="preserve"> </w:t>
      </w:r>
      <w:r w:rsidR="00E26450">
        <w:rPr>
          <w:color w:val="538135" w:themeColor="accent6" w:themeShade="BF"/>
          <w:szCs w:val="24"/>
          <w:rtl/>
        </w:rPr>
        <w:t xml:space="preserve">" أنه رأى جسمي وبدني، وإنما المراد أنه رأى </w:t>
      </w:r>
      <w:r w:rsidR="00E26450">
        <w:rPr>
          <w:color w:val="538135" w:themeColor="accent6" w:themeShade="BF"/>
          <w:szCs w:val="24"/>
          <w:rtl/>
        </w:rPr>
        <w:lastRenderedPageBreak/>
        <w:t>مثالاً، صار ذلك المثال آلة يتأدى بها المعنى الذي في نفسي إليه، وكذلك قوله</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فسيراني في اليقظة</w:t>
      </w:r>
      <w:r>
        <w:rPr>
          <w:color w:val="538135" w:themeColor="accent6" w:themeShade="BF"/>
          <w:szCs w:val="24"/>
          <w:rtl/>
        </w:rPr>
        <w:t xml:space="preserve"> </w:t>
      </w:r>
      <w:r w:rsidR="00E26450">
        <w:rPr>
          <w:color w:val="538135" w:themeColor="accent6" w:themeShade="BF"/>
          <w:szCs w:val="24"/>
          <w:rtl/>
        </w:rPr>
        <w:t>" ليس المراد أنه يرى جسمي وبدني، قال</w:t>
      </w:r>
      <w:r>
        <w:rPr>
          <w:color w:val="538135" w:themeColor="accent6" w:themeShade="BF"/>
          <w:szCs w:val="24"/>
          <w:rtl/>
        </w:rPr>
        <w:t>:</w:t>
      </w:r>
      <w:r w:rsidR="00E26450">
        <w:rPr>
          <w:color w:val="538135" w:themeColor="accent6" w:themeShade="BF"/>
          <w:szCs w:val="24"/>
          <w:rtl/>
        </w:rPr>
        <w:t xml:space="preserve"> والآلة تارة تكون حقيقة وتارة تكون خيالية، والنفس غير المثال المتخيل، فما رآه من الشكل ليس هو روح المصطفى ولا شخصه بل هو مثال له على التحقيق، قال</w:t>
      </w:r>
      <w:r>
        <w:rPr>
          <w:color w:val="538135" w:themeColor="accent6" w:themeShade="BF"/>
          <w:szCs w:val="24"/>
          <w:rtl/>
        </w:rPr>
        <w:t>:</w:t>
      </w:r>
      <w:r w:rsidR="00E26450">
        <w:rPr>
          <w:color w:val="538135" w:themeColor="accent6" w:themeShade="BF"/>
          <w:szCs w:val="24"/>
          <w:rtl/>
        </w:rPr>
        <w:t xml:space="preserve"> ومثل ذلك من يرى الله سبحانه وتعالى في المنام فإن ذاته منزهة عن الشكل والصورة ولكن تنتهي تعريفاته إلى </w:t>
      </w:r>
      <w:r w:rsidR="00E26450">
        <w:rPr>
          <w:color w:val="538135" w:themeColor="accent6" w:themeShade="BF"/>
          <w:spacing w:val="-6"/>
          <w:szCs w:val="24"/>
          <w:rtl/>
        </w:rPr>
        <w:t>العبد، بواسطة مثال محسوس من نور أو غيره، ويكون ذلك المثال حقاًّ في كونه واسطة في التعريف،</w:t>
      </w:r>
      <w:r w:rsidR="00E26450">
        <w:rPr>
          <w:color w:val="538135" w:themeColor="accent6" w:themeShade="BF"/>
          <w:szCs w:val="24"/>
          <w:rtl/>
        </w:rPr>
        <w:t xml:space="preserve"> فيقول الرائي رأيت الله تعالى في المنام، لا يعني أني رأيت ذات الله تعالى كما يقول في حق غيره</w:t>
      </w:r>
      <w:r>
        <w:rPr>
          <w:color w:val="538135" w:themeColor="accent6" w:themeShade="BF"/>
          <w:szCs w:val="24"/>
          <w:rtl/>
        </w:rPr>
        <w:t>،</w:t>
      </w:r>
      <w:r w:rsidR="00E26450">
        <w:rPr>
          <w:color w:val="538135" w:themeColor="accent6" w:themeShade="BF"/>
          <w:szCs w:val="24"/>
          <w:rtl/>
        </w:rPr>
        <w:t xml:space="preserve"> وقال أبو القاسم القشيري ما حاصله</w:t>
      </w:r>
      <w:r>
        <w:rPr>
          <w:color w:val="538135" w:themeColor="accent6" w:themeShade="BF"/>
          <w:szCs w:val="24"/>
          <w:rtl/>
        </w:rPr>
        <w:t>:</w:t>
      </w:r>
      <w:r w:rsidR="00E26450">
        <w:rPr>
          <w:color w:val="538135" w:themeColor="accent6" w:themeShade="BF"/>
          <w:szCs w:val="24"/>
          <w:rtl/>
        </w:rPr>
        <w:t xml:space="preserve"> إن رؤياه على غير صفته لا تستلزم إلا أن يكون هو، فإنه لو رأى الله على وصف يتعالى عنه وهو يعتقد أنه منزه عن ذلك، لا يقدح في رؤيته بل يكون لتلك الرؤيا ضرب من التأويل كما قال الواسطي من رأى ربه على صورة شيخ كان إشارة إلى وقار الرائي وغير ذلك</w:t>
      </w:r>
      <w:r>
        <w:rPr>
          <w:color w:val="538135" w:themeColor="accent6" w:themeShade="BF"/>
          <w:szCs w:val="24"/>
          <w:rtl/>
        </w:rPr>
        <w:t xml:space="preserve"> </w:t>
      </w:r>
      <w:r w:rsidR="00E26450">
        <w:rPr>
          <w:color w:val="538135" w:themeColor="accent6" w:themeShade="BF"/>
          <w:szCs w:val="24"/>
          <w:rtl/>
        </w:rPr>
        <w:t>"</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قلت</w:t>
      </w:r>
      <w:r>
        <w:rPr>
          <w:color w:val="538135" w:themeColor="accent6" w:themeShade="BF"/>
          <w:szCs w:val="24"/>
          <w:rtl/>
        </w:rPr>
        <w:t>):</w:t>
      </w:r>
      <w:r w:rsidR="00E26450">
        <w:rPr>
          <w:color w:val="538135" w:themeColor="accent6" w:themeShade="BF"/>
          <w:szCs w:val="24"/>
          <w:rtl/>
        </w:rPr>
        <w:t xml:space="preserve"> فليس في رؤية الله سبحانه في النوم ما يثبت لله صورة سواء كان الرائي نبيا أو أحد عوام المؤمنين</w:t>
      </w:r>
      <w:r>
        <w:rPr>
          <w:color w:val="538135" w:themeColor="accent6" w:themeShade="BF"/>
          <w:szCs w:val="24"/>
          <w:rtl/>
        </w:rPr>
        <w:t>،</w:t>
      </w:r>
      <w:r w:rsidR="00E26450">
        <w:rPr>
          <w:color w:val="538135" w:themeColor="accent6" w:themeShade="BF"/>
          <w:szCs w:val="24"/>
          <w:rtl/>
        </w:rPr>
        <w:t xml:space="preserve"> </w:t>
      </w:r>
      <w:r w:rsidR="00E26450">
        <w:rPr>
          <w:color w:val="538135" w:themeColor="accent6" w:themeShade="BF"/>
          <w:spacing w:val="-8"/>
          <w:szCs w:val="24"/>
          <w:rtl/>
        </w:rPr>
        <w:t>وفي نص الحديث (فوضع كفَّه بين كتفى) وفي رواية (يده) وانتهز ابن تيمية الفرصة كعادته وزعم</w:t>
      </w:r>
      <w:r w:rsidR="00E26450">
        <w:rPr>
          <w:color w:val="538135" w:themeColor="accent6" w:themeShade="BF"/>
          <w:szCs w:val="24"/>
          <w:rtl/>
        </w:rPr>
        <w:t xml:space="preserve"> أن إرسال العذبة بين الكتفين كان لهذا السببانظر (الخصائص الكبرى) للسيوطي 3/199 ط، دار الكتب الحديثة، ويقول العلامة الكوثري</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فمن الغريب ما يزعمه ابن تيمية أن إرسال العذبة بين الكتفين لذلك، وهذا تجسيم صريح منه كما ذكر ابن حجر المكي في شرح الشمائل</w:t>
      </w:r>
      <w:r w:rsidR="00E26450">
        <w:rPr>
          <w:color w:val="538135" w:themeColor="accent6" w:themeShade="BF"/>
          <w:szCs w:val="24"/>
        </w:rPr>
        <w:t>…</w:t>
      </w:r>
      <w:r>
        <w:rPr>
          <w:color w:val="538135" w:themeColor="accent6" w:themeShade="BF"/>
          <w:szCs w:val="24"/>
          <w:rtl/>
        </w:rPr>
        <w:t xml:space="preserve"> </w:t>
      </w:r>
      <w:r w:rsidR="00E26450">
        <w:rPr>
          <w:color w:val="538135" w:themeColor="accent6" w:themeShade="BF"/>
          <w:szCs w:val="24"/>
          <w:rtl/>
        </w:rPr>
        <w:t>" من تعليقه على (الأسماء والصفات) ص301 ط الكردي</w:t>
      </w:r>
      <w:r>
        <w:rPr>
          <w:color w:val="538135" w:themeColor="accent6" w:themeShade="BF"/>
          <w:szCs w:val="24"/>
          <w:rtl/>
        </w:rPr>
        <w:t>،</w:t>
      </w:r>
      <w:r w:rsidR="00E26450">
        <w:rPr>
          <w:color w:val="538135" w:themeColor="accent6" w:themeShade="BF"/>
          <w:szCs w:val="24"/>
          <w:rtl/>
        </w:rPr>
        <w:t xml:space="preserve"> وعن تنزيه الله سبحانه عن الصورة يقول الإمام أبو القاسم القشيري</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 xml:space="preserve"> </w:t>
      </w:r>
      <w:r w:rsidR="00E26450">
        <w:rPr>
          <w:color w:val="538135" w:themeColor="accent6" w:themeShade="BF"/>
          <w:szCs w:val="24"/>
          <w:rtl/>
        </w:rPr>
        <w:t>قوله جل ذكره {لقد خلقنا الإنسان في أحسن تقويم</w:t>
      </w:r>
      <w:r>
        <w:rPr>
          <w:color w:val="538135" w:themeColor="accent6" w:themeShade="BF"/>
          <w:szCs w:val="24"/>
          <w:rtl/>
        </w:rPr>
        <w:t>}:</w:t>
      </w:r>
      <w:r w:rsidR="00E26450">
        <w:rPr>
          <w:color w:val="538135" w:themeColor="accent6" w:themeShade="BF"/>
          <w:szCs w:val="24"/>
          <w:rtl/>
        </w:rPr>
        <w:t xml:space="preserve"> في اعتدال قامته وحسن تركيب أعضائه وهذا يدل على أن الحق سبحانه ليس له صورة ولا هيئة، لأن كل صفة اشترك فيها الخلق والحق فالمبالغة للحقِّ، كالعلم</w:t>
      </w:r>
      <w:r>
        <w:rPr>
          <w:color w:val="538135" w:themeColor="accent6" w:themeShade="BF"/>
          <w:szCs w:val="24"/>
          <w:rtl/>
        </w:rPr>
        <w:t>:</w:t>
      </w:r>
      <w:r w:rsidR="00E26450">
        <w:rPr>
          <w:color w:val="538135" w:themeColor="accent6" w:themeShade="BF"/>
          <w:szCs w:val="24"/>
          <w:rtl/>
        </w:rPr>
        <w:t xml:space="preserve"> فالأعلم الله، والقدرة</w:t>
      </w:r>
      <w:r>
        <w:rPr>
          <w:color w:val="538135" w:themeColor="accent6" w:themeShade="BF"/>
          <w:szCs w:val="24"/>
          <w:rtl/>
        </w:rPr>
        <w:t>:</w:t>
      </w:r>
      <w:r w:rsidR="00E26450">
        <w:rPr>
          <w:color w:val="538135" w:themeColor="accent6" w:themeShade="BF"/>
          <w:szCs w:val="24"/>
          <w:rtl/>
        </w:rPr>
        <w:t xml:space="preserve"> فالأقدر الله</w:t>
      </w:r>
      <w:r>
        <w:rPr>
          <w:color w:val="538135" w:themeColor="accent6" w:themeShade="BF"/>
          <w:szCs w:val="24"/>
          <w:rtl/>
        </w:rPr>
        <w:t>،</w:t>
      </w:r>
      <w:r w:rsidR="00E26450">
        <w:rPr>
          <w:color w:val="538135" w:themeColor="accent6" w:themeShade="BF"/>
          <w:szCs w:val="24"/>
          <w:rtl/>
        </w:rPr>
        <w:t xml:space="preserve"> فلو اشترك الخلق والخالق في التركيب والصورة لكان الأحسن في الصورة الله</w:t>
      </w:r>
      <w:r>
        <w:rPr>
          <w:color w:val="538135" w:themeColor="accent6" w:themeShade="BF"/>
          <w:szCs w:val="24"/>
          <w:rtl/>
        </w:rPr>
        <w:t>،</w:t>
      </w:r>
      <w:r w:rsidR="00E26450">
        <w:rPr>
          <w:color w:val="538135" w:themeColor="accent6" w:themeShade="BF"/>
          <w:szCs w:val="24"/>
          <w:rtl/>
        </w:rPr>
        <w:t xml:space="preserve"> فلما قال</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لقد خلقنا الإنسان في أحسن تقويم</w:t>
      </w:r>
      <w:r>
        <w:rPr>
          <w:color w:val="538135" w:themeColor="accent6" w:themeShade="BF"/>
          <w:szCs w:val="24"/>
          <w:rtl/>
        </w:rPr>
        <w:t>}</w:t>
      </w:r>
      <w:r w:rsidR="00E26450">
        <w:rPr>
          <w:color w:val="538135" w:themeColor="accent6" w:themeShade="BF"/>
          <w:szCs w:val="24"/>
          <w:rtl/>
        </w:rPr>
        <w:t xml:space="preserve"> علم أن الحق سبحانه منزّه عن التقويم وعن الصورة</w:t>
      </w:r>
      <w:r>
        <w:rPr>
          <w:color w:val="538135" w:themeColor="accent6" w:themeShade="BF"/>
          <w:szCs w:val="24"/>
          <w:rtl/>
        </w:rPr>
        <w:t xml:space="preserve"> </w:t>
      </w:r>
      <w:r w:rsidR="00E26450">
        <w:rPr>
          <w:color w:val="538135" w:themeColor="accent6" w:themeShade="BF"/>
          <w:szCs w:val="24"/>
          <w:rtl/>
        </w:rPr>
        <w:t>" أهـ انظر لطائف الإشارات 3/746 تحقيق د إبراهيم بسيوني ط الهيئة المصرية العامة للكتاب</w:t>
      </w:r>
      <w:r>
        <w:rPr>
          <w:color w:val="538135" w:themeColor="accent6" w:themeShade="BF"/>
          <w:szCs w:val="24"/>
          <w:rtl/>
        </w:rPr>
        <w:t>،</w:t>
      </w:r>
      <w:r w:rsidR="00E26450">
        <w:rPr>
          <w:color w:val="538135" w:themeColor="accent6" w:themeShade="BF"/>
          <w:szCs w:val="24"/>
          <w:rtl/>
        </w:rPr>
        <w:t xml:space="preserve"> </w:t>
      </w:r>
      <w:r>
        <w:rPr>
          <w:color w:val="538135" w:themeColor="accent6" w:themeShade="BF"/>
          <w:szCs w:val="24"/>
          <w:rtl/>
        </w:rPr>
        <w:t>(</w:t>
      </w:r>
      <w:r w:rsidR="00E26450">
        <w:rPr>
          <w:color w:val="538135" w:themeColor="accent6" w:themeShade="BF"/>
          <w:szCs w:val="24"/>
          <w:rtl/>
        </w:rPr>
        <w:t>قلت</w:t>
      </w:r>
      <w:r>
        <w:rPr>
          <w:color w:val="538135" w:themeColor="accent6" w:themeShade="BF"/>
          <w:szCs w:val="24"/>
          <w:rtl/>
        </w:rPr>
        <w:t>):</w:t>
      </w:r>
      <w:r w:rsidR="00E26450">
        <w:rPr>
          <w:color w:val="538135" w:themeColor="accent6" w:themeShade="BF"/>
          <w:szCs w:val="24"/>
          <w:rtl/>
        </w:rPr>
        <w:t xml:space="preserve"> وهذا الرد يشمل تنزيه الله عن الصورة والتركيب والجوارح والأعضاء جميعا</w:t>
      </w:r>
      <w:r>
        <w:rPr>
          <w:color w:val="538135" w:themeColor="accent6" w:themeShade="BF"/>
          <w:szCs w:val="24"/>
          <w:rtl/>
        </w:rPr>
        <w:t>]</w:t>
      </w:r>
      <w:r>
        <w:rPr>
          <w:rFonts w:hint="cs"/>
          <w:color w:val="538135" w:themeColor="accent6" w:themeShade="BF"/>
          <w:szCs w:val="24"/>
          <w:rtl/>
        </w:rPr>
        <w:t xml:space="preserve">، </w:t>
      </w:r>
      <w:r w:rsidR="00E26450" w:rsidRPr="002909E9">
        <w:rPr>
          <w:rtl/>
        </w:rPr>
        <w:t>وهذا الحديث قال الإمام أحمد فيه</w:t>
      </w:r>
      <w:r>
        <w:rPr>
          <w:rtl/>
        </w:rPr>
        <w:t>:</w:t>
      </w:r>
      <w:r w:rsidR="00E26450" w:rsidRPr="002909E9">
        <w:rPr>
          <w:rtl/>
        </w:rPr>
        <w:t xml:space="preserve"> أن طرقه مضطربة. وقال الدراقطني</w:t>
      </w:r>
      <w:r>
        <w:rPr>
          <w:rtl/>
        </w:rPr>
        <w:t>:</w:t>
      </w:r>
      <w:r w:rsidR="00E26450" w:rsidRPr="002909E9">
        <w:rPr>
          <w:rtl/>
        </w:rPr>
        <w:t xml:space="preserve"> كل أسانيده مضطربة</w:t>
      </w:r>
      <w:r>
        <w:rPr>
          <w:rtl/>
        </w:rPr>
        <w:t>،</w:t>
      </w:r>
      <w:r w:rsidR="00E26450" w:rsidRPr="002909E9">
        <w:rPr>
          <w:rtl/>
        </w:rPr>
        <w:t xml:space="preserve"> ليس </w:t>
      </w:r>
      <w:r w:rsidR="00E26450" w:rsidRPr="002909E9">
        <w:rPr>
          <w:spacing w:val="-20"/>
          <w:rtl/>
        </w:rPr>
        <w:t>فيها صحيح. وقال</w:t>
      </w:r>
      <w:r w:rsidR="00E26450" w:rsidRPr="002909E9">
        <w:rPr>
          <w:rtl/>
        </w:rPr>
        <w:t xml:space="preserve"> البيهقي</w:t>
      </w:r>
      <w:r>
        <w:rPr>
          <w:rtl/>
        </w:rPr>
        <w:t>:</w:t>
      </w:r>
      <w:r w:rsidR="00E26450" w:rsidRPr="002909E9">
        <w:rPr>
          <w:rtl/>
        </w:rPr>
        <w:t xml:space="preserve"> روُي من أوجه كلها ضعيفة</w:t>
      </w:r>
      <w:r>
        <w:rPr>
          <w:rtl/>
        </w:rPr>
        <w:t>،</w:t>
      </w:r>
      <w:r w:rsidR="00E26450" w:rsidRPr="002909E9">
        <w:rPr>
          <w:rtl/>
        </w:rPr>
        <w:t xml:space="preserve"> وأحسن طرقه يدل على أن ذلك كان في النوم ويدل على ذلك أن روي من حديث أبي هريرة رضي الله عنه أنه عليه الصلاة والسلام قال</w:t>
      </w:r>
      <w:r>
        <w:rPr>
          <w:rtl/>
        </w:rPr>
        <w:t>:</w:t>
      </w:r>
      <w:r w:rsidR="00E26450" w:rsidRPr="002909E9">
        <w:rPr>
          <w:rtl/>
        </w:rPr>
        <w:t xml:space="preserve"> (</w:t>
      </w:r>
      <w:r>
        <w:rPr>
          <w:rtl/>
        </w:rPr>
        <w:t>(</w:t>
      </w:r>
      <w:r w:rsidR="00E26450" w:rsidRPr="002909E9">
        <w:rPr>
          <w:rtl/>
        </w:rPr>
        <w:t>أتاني آت في أحسن صورة</w:t>
      </w:r>
      <w:r>
        <w:rPr>
          <w:rtl/>
        </w:rPr>
        <w:t>،</w:t>
      </w:r>
      <w:r w:rsidR="00E26450" w:rsidRPr="002909E9">
        <w:rPr>
          <w:rtl/>
        </w:rPr>
        <w:t xml:space="preserve"> فقال</w:t>
      </w:r>
      <w:r>
        <w:rPr>
          <w:rtl/>
        </w:rPr>
        <w:t>:</w:t>
      </w:r>
      <w:r w:rsidR="00E26450" w:rsidRPr="002909E9">
        <w:rPr>
          <w:rtl/>
        </w:rPr>
        <w:t xml:space="preserve"> فيم يختصم الملأ الأعلى</w:t>
      </w:r>
      <w:r>
        <w:rPr>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لا أدري</w:t>
      </w:r>
      <w:r>
        <w:rPr>
          <w:rtl/>
        </w:rPr>
        <w:t>،</w:t>
      </w:r>
      <w:r w:rsidR="00E26450" w:rsidRPr="002909E9">
        <w:rPr>
          <w:rtl/>
        </w:rPr>
        <w:t xml:space="preserve"> فوضع كفه بين كتفي فوجدت بردها بين ثديي</w:t>
      </w:r>
      <w:r>
        <w:rPr>
          <w:rtl/>
        </w:rPr>
        <w:t>،</w:t>
      </w:r>
      <w:r w:rsidR="00E26450" w:rsidRPr="002909E9">
        <w:rPr>
          <w:rtl/>
        </w:rPr>
        <w:t xml:space="preserve"> فعرفت كل شيء يسألني عنه</w:t>
      </w:r>
      <w:r>
        <w:rPr>
          <w:rtl/>
        </w:rPr>
        <w:t>)</w:t>
      </w:r>
      <w:r w:rsidR="00E26450" w:rsidRPr="002909E9">
        <w:rPr>
          <w:rtl/>
        </w:rPr>
        <w:t>)</w:t>
      </w:r>
      <w:r>
        <w:rPr>
          <w:rtl/>
        </w:rPr>
        <w:t>،</w:t>
      </w:r>
      <w:r w:rsidR="00E26450" w:rsidRPr="002909E9">
        <w:rPr>
          <w:rtl/>
        </w:rPr>
        <w:t xml:space="preserve"> وروي من حديث ثوبان رضي الله عنه قال</w:t>
      </w:r>
      <w:r>
        <w:rPr>
          <w:rtl/>
        </w:rPr>
        <w:t>:</w:t>
      </w:r>
      <w:r w:rsidR="00E26450" w:rsidRPr="002909E9">
        <w:rPr>
          <w:rtl/>
        </w:rPr>
        <w:t xml:space="preserve"> خرج علينا رسول الله صلى الله عليه وسلم بعد صلاة الصبح فقال</w:t>
      </w:r>
      <w:r>
        <w:rPr>
          <w:rtl/>
        </w:rPr>
        <w:t>:</w:t>
      </w:r>
      <w:r w:rsidR="00E26450" w:rsidRPr="002909E9">
        <w:rPr>
          <w:rtl/>
        </w:rPr>
        <w:t xml:space="preserve"> (</w:t>
      </w:r>
      <w:r>
        <w:rPr>
          <w:rtl/>
        </w:rPr>
        <w:t>(</w:t>
      </w:r>
      <w:r w:rsidR="00E26450" w:rsidRPr="002909E9">
        <w:rPr>
          <w:rtl/>
        </w:rPr>
        <w:t>إن ربي أتاني الليلة في أحسن صورة فقال لي</w:t>
      </w:r>
      <w:r>
        <w:rPr>
          <w:rtl/>
        </w:rPr>
        <w:t>:</w:t>
      </w:r>
      <w:r w:rsidR="00E26450" w:rsidRPr="002909E9">
        <w:rPr>
          <w:rtl/>
        </w:rPr>
        <w:t xml:space="preserve"> يا محمد فيم يختصم الملأ الأعلى</w:t>
      </w:r>
      <w:r>
        <w:rPr>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لا أعلم يا رب. فوضع كفه بين كتفي حتى وجدت برد أنامله في صدري فتجلى لي ما بين السماء والأرض</w:t>
      </w:r>
      <w:r>
        <w:rPr>
          <w:rtl/>
        </w:rPr>
        <w:t>)</w:t>
      </w:r>
      <w:r w:rsidR="00E26450" w:rsidRPr="002909E9">
        <w:rPr>
          <w:rtl/>
        </w:rPr>
        <w:t>)</w:t>
      </w:r>
      <w:r>
        <w:rPr>
          <w:rtl/>
        </w:rPr>
        <w:t>،</w:t>
      </w:r>
      <w:r w:rsidR="00E26450" w:rsidRPr="002909E9">
        <w:rPr>
          <w:rtl/>
        </w:rPr>
        <w:t xml:space="preserve"> وروي من وجوه كثيرة</w:t>
      </w:r>
      <w:r>
        <w:rPr>
          <w:rtl/>
        </w:rPr>
        <w:t>،</w:t>
      </w:r>
      <w:r w:rsidR="00E26450" w:rsidRPr="002909E9">
        <w:rPr>
          <w:rtl/>
        </w:rPr>
        <w:t xml:space="preserve"> فهي أحاديث مختلفة وليس فيها ما يثبت مع أن عبد الرحمن لم يسمعه من النبي صلى الله عليه وسلم</w:t>
      </w:r>
      <w:r>
        <w:rPr>
          <w:rtl/>
        </w:rPr>
        <w:t>،</w:t>
      </w:r>
      <w:r w:rsidR="00E26450" w:rsidRPr="002909E9">
        <w:rPr>
          <w:rtl/>
        </w:rPr>
        <w:t xml:space="preserve"> وعلى وجه التَّنَزّل فالمعنى راجع إلى رسول الله صلى الله عليه وسلم فالمعنى رأيته وأنا على أحسن صورة</w:t>
      </w:r>
      <w:r>
        <w:rPr>
          <w:rtl/>
        </w:rPr>
        <w:t>،</w:t>
      </w:r>
      <w:r w:rsidR="00E26450" w:rsidRPr="002909E9">
        <w:rPr>
          <w:rtl/>
        </w:rPr>
        <w:t xml:space="preserve"> وإن قلنا يرجع إلى الله سبحانه وتعالى فالمعنى رأيته على أحسن صفاته أي من الإقبال والرضى ونحو ذلك لأن الصورة يعبر بها ويراد الصفة كما في حديث (</w:t>
      </w:r>
      <w:r>
        <w:rPr>
          <w:rtl/>
        </w:rPr>
        <w:t>(</w:t>
      </w:r>
      <w:r w:rsidR="00E26450" w:rsidRPr="002909E9">
        <w:rPr>
          <w:rtl/>
        </w:rPr>
        <w:t>خلق الله تعالى آدم على صورته</w:t>
      </w:r>
      <w:r>
        <w:rPr>
          <w:rtl/>
        </w:rPr>
        <w:t>)</w:t>
      </w:r>
      <w:r w:rsidR="00E26450" w:rsidRPr="002909E9">
        <w:rPr>
          <w:rtl/>
        </w:rPr>
        <w:t>)</w:t>
      </w:r>
      <w:r w:rsidR="00E26450">
        <w:rPr>
          <w:rFonts w:hint="cs"/>
          <w:rtl/>
        </w:rPr>
        <w:t xml:space="preserve"> </w:t>
      </w:r>
      <w:r>
        <w:rPr>
          <w:color w:val="538135" w:themeColor="accent6" w:themeShade="BF"/>
          <w:sz w:val="24"/>
          <w:szCs w:val="24"/>
          <w:rtl/>
          <w:lang w:bidi="ar-KW"/>
        </w:rPr>
        <w:t>[</w:t>
      </w:r>
      <w:r w:rsidR="00E26450" w:rsidRPr="00A66E86">
        <w:rPr>
          <w:color w:val="538135" w:themeColor="accent6" w:themeShade="BF"/>
          <w:sz w:val="24"/>
          <w:szCs w:val="24"/>
          <w:rtl/>
        </w:rPr>
        <w:t>قال المحقق</w:t>
      </w:r>
      <w:r>
        <w:rPr>
          <w:color w:val="538135" w:themeColor="accent6" w:themeShade="BF"/>
          <w:sz w:val="24"/>
          <w:szCs w:val="24"/>
          <w:rtl/>
        </w:rPr>
        <w:t xml:space="preserve">: </w:t>
      </w:r>
      <w:r w:rsidR="00E26450" w:rsidRPr="00A66E86">
        <w:rPr>
          <w:color w:val="538135" w:themeColor="accent6" w:themeShade="BF"/>
          <w:sz w:val="24"/>
          <w:szCs w:val="24"/>
          <w:rtl/>
        </w:rPr>
        <w:t xml:space="preserve">متفق عليه. رواه البخاري في كتاب أحاديث الأنبياء، باب </w:t>
      </w:r>
      <w:r>
        <w:rPr>
          <w:color w:val="538135" w:themeColor="accent6" w:themeShade="BF"/>
          <w:sz w:val="24"/>
          <w:szCs w:val="24"/>
          <w:rtl/>
        </w:rPr>
        <w:t>{</w:t>
      </w:r>
      <w:r w:rsidR="00E26450" w:rsidRPr="00A66E86">
        <w:rPr>
          <w:color w:val="538135" w:themeColor="accent6" w:themeShade="BF"/>
          <w:sz w:val="24"/>
          <w:szCs w:val="24"/>
          <w:rtl/>
        </w:rPr>
        <w:t>خلق آدم وذريته</w:t>
      </w:r>
      <w:r>
        <w:rPr>
          <w:color w:val="538135" w:themeColor="accent6" w:themeShade="BF"/>
          <w:sz w:val="24"/>
          <w:szCs w:val="24"/>
          <w:rtl/>
        </w:rPr>
        <w:t>}،</w:t>
      </w:r>
      <w:r w:rsidR="00E26450" w:rsidRPr="00A66E86">
        <w:rPr>
          <w:color w:val="538135" w:themeColor="accent6" w:themeShade="BF"/>
          <w:sz w:val="24"/>
          <w:szCs w:val="24"/>
          <w:rtl/>
        </w:rPr>
        <w:t xml:space="preserve"> وفي كتاب الاستئذان باب (بدء السلام). ورواه مسلم في كتاب (صفة الجنة والنار) باب (يدخل الجنة أقوام أفئدتهم مثل أفئدة الطير)]</w:t>
      </w:r>
      <w:r>
        <w:rPr>
          <w:rFonts w:hint="cs"/>
          <w:rtl/>
        </w:rPr>
        <w:t>،</w:t>
      </w:r>
      <w:r w:rsidR="00E26450">
        <w:rPr>
          <w:rFonts w:hint="cs"/>
          <w:rtl/>
        </w:rPr>
        <w:t xml:space="preserve"> </w:t>
      </w:r>
      <w:r w:rsidR="00E26450" w:rsidRPr="002909E9">
        <w:rPr>
          <w:rtl/>
        </w:rPr>
        <w:t>تقول هذه صورة هذا الأمر أي صفته</w:t>
      </w:r>
      <w:r>
        <w:rPr>
          <w:rtl/>
        </w:rPr>
        <w:t>،</w:t>
      </w:r>
      <w:r w:rsidR="00E26450" w:rsidRPr="002909E9">
        <w:rPr>
          <w:rtl/>
        </w:rPr>
        <w:t xml:space="preserve"> فيكون المعنى خلق آدم على صفته من الحياة والعلم والقدرة والسمع والبصر والإرادة </w:t>
      </w:r>
      <w:r>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w:t>
      </w:r>
      <w:r w:rsidR="00E26450" w:rsidRPr="009E06A0">
        <w:rPr>
          <w:rFonts w:hint="cs"/>
          <w:color w:val="538135" w:themeColor="accent6" w:themeShade="BF"/>
          <w:sz w:val="24"/>
          <w:szCs w:val="24"/>
          <w:rtl/>
        </w:rPr>
        <w:t xml:space="preserve"> </w:t>
      </w:r>
      <w:r w:rsidR="00E26450" w:rsidRPr="009E06A0">
        <w:rPr>
          <w:color w:val="538135" w:themeColor="accent6" w:themeShade="BF"/>
          <w:sz w:val="24"/>
          <w:szCs w:val="24"/>
          <w:rtl/>
        </w:rPr>
        <w:t>قال تعالى</w:t>
      </w:r>
      <w:r>
        <w:rPr>
          <w:color w:val="538135" w:themeColor="accent6" w:themeShade="BF"/>
          <w:sz w:val="24"/>
          <w:szCs w:val="24"/>
          <w:rtl/>
        </w:rPr>
        <w:t>:</w:t>
      </w:r>
      <w:r w:rsidR="00E26450" w:rsidRPr="009E06A0">
        <w:rPr>
          <w:color w:val="538135" w:themeColor="accent6" w:themeShade="BF"/>
          <w:sz w:val="24"/>
          <w:szCs w:val="24"/>
          <w:rtl/>
        </w:rPr>
        <w:t xml:space="preserve"> {الله الذي جعل لكم الأرض قراراً والسماء بناء وصوركم فأحسن صوركم ورزقكم من الطيبات، ذلكم الله ربكم فتبارك الله رب العالمين} غافر</w:t>
      </w:r>
      <w:r>
        <w:rPr>
          <w:color w:val="538135" w:themeColor="accent6" w:themeShade="BF"/>
          <w:sz w:val="24"/>
          <w:szCs w:val="24"/>
          <w:rtl/>
        </w:rPr>
        <w:t>:</w:t>
      </w:r>
      <w:r w:rsidR="00E26450" w:rsidRPr="009E06A0">
        <w:rPr>
          <w:color w:val="538135" w:themeColor="accent6" w:themeShade="BF"/>
          <w:sz w:val="24"/>
          <w:szCs w:val="24"/>
          <w:rtl/>
        </w:rPr>
        <w:t>64 امتن سبحانه وتعالى علينا بالصورة الحسنة وجعلها آية عظمى من آياته تلى مباشرة آية قرار الأرض وبناء السماء وجعلها نعمة تسبق في الترتيب جميع الطيبات التي رزقنا بها سبحانه وتعالى</w:t>
      </w:r>
      <w:r>
        <w:rPr>
          <w:color w:val="538135" w:themeColor="accent6" w:themeShade="BF"/>
          <w:sz w:val="24"/>
          <w:szCs w:val="24"/>
          <w:rtl/>
        </w:rPr>
        <w:t>،</w:t>
      </w:r>
      <w:r w:rsidR="00E26450" w:rsidRPr="009E06A0">
        <w:rPr>
          <w:color w:val="538135" w:themeColor="accent6" w:themeShade="BF"/>
          <w:sz w:val="24"/>
          <w:szCs w:val="24"/>
          <w:rtl/>
        </w:rPr>
        <w:t xml:space="preserve"> وإذا كان كذلك فما جزاء من كفر بهذه النعمة وازدراها وتصدي لها بالعبث والتشويه أو أهانها باللطم والتقبيح وما شابه ذلك</w:t>
      </w:r>
      <w:r>
        <w:rPr>
          <w:color w:val="538135" w:themeColor="accent6" w:themeShade="BF"/>
          <w:sz w:val="24"/>
          <w:szCs w:val="24"/>
          <w:rtl/>
        </w:rPr>
        <w:t>؟</w:t>
      </w:r>
      <w:r w:rsidR="00E26450" w:rsidRPr="009E06A0">
        <w:rPr>
          <w:color w:val="538135" w:themeColor="accent6" w:themeShade="BF"/>
          <w:sz w:val="24"/>
          <w:szCs w:val="24"/>
          <w:rtl/>
        </w:rPr>
        <w:t xml:space="preserve"> ألم</w:t>
      </w:r>
      <w:r>
        <w:rPr>
          <w:color w:val="538135" w:themeColor="accent6" w:themeShade="BF"/>
          <w:sz w:val="24"/>
          <w:szCs w:val="24"/>
          <w:rtl/>
        </w:rPr>
        <w:t xml:space="preserve"> </w:t>
      </w:r>
      <w:r w:rsidR="00E26450" w:rsidRPr="009E06A0">
        <w:rPr>
          <w:color w:val="538135" w:themeColor="accent6" w:themeShade="BF"/>
          <w:sz w:val="24"/>
          <w:szCs w:val="24"/>
          <w:rtl/>
        </w:rPr>
        <w:t>يسبق لإبليس الملعون ازدراء خلقة آدم من قبل فطرده الله من رحمته إلى الأبد</w:t>
      </w:r>
      <w:r>
        <w:rPr>
          <w:color w:val="538135" w:themeColor="accent6" w:themeShade="BF"/>
          <w:sz w:val="24"/>
          <w:szCs w:val="24"/>
          <w:rtl/>
        </w:rPr>
        <w:t>؟</w:t>
      </w:r>
      <w:r w:rsidR="00E26450" w:rsidRPr="009E06A0">
        <w:rPr>
          <w:color w:val="538135" w:themeColor="accent6" w:themeShade="BF"/>
          <w:sz w:val="24"/>
          <w:szCs w:val="24"/>
          <w:rtl/>
        </w:rPr>
        <w:t xml:space="preserve"> قال تعالى</w:t>
      </w:r>
      <w:r>
        <w:rPr>
          <w:color w:val="538135" w:themeColor="accent6" w:themeShade="BF"/>
          <w:sz w:val="24"/>
          <w:szCs w:val="24"/>
          <w:rtl/>
        </w:rPr>
        <w:t>:</w:t>
      </w:r>
      <w:r w:rsidR="00E26450" w:rsidRPr="009E06A0">
        <w:rPr>
          <w:color w:val="538135" w:themeColor="accent6" w:themeShade="BF"/>
          <w:sz w:val="24"/>
          <w:szCs w:val="24"/>
          <w:rtl/>
        </w:rPr>
        <w:t xml:space="preserve"> {قال يا إبليس ما منعك أن تسجد لما خلقت بيدي أستكبرت أم كنت من العالمي</w:t>
      </w:r>
      <w:r w:rsidR="00E26450" w:rsidRPr="009E06A0">
        <w:rPr>
          <w:rFonts w:hint="cs"/>
          <w:color w:val="538135" w:themeColor="accent6" w:themeShade="BF"/>
          <w:sz w:val="24"/>
          <w:szCs w:val="24"/>
          <w:rtl/>
        </w:rPr>
        <w:t>ن</w:t>
      </w:r>
      <w:r w:rsidR="00E26450" w:rsidRPr="009E06A0">
        <w:rPr>
          <w:color w:val="538135" w:themeColor="accent6" w:themeShade="BF"/>
          <w:sz w:val="24"/>
          <w:szCs w:val="24"/>
          <w:rtl/>
        </w:rPr>
        <w:t xml:space="preserve"> قال أنا خير منه خلقتني من نار وخلقته من ط</w:t>
      </w:r>
      <w:r w:rsidR="00E26450" w:rsidRPr="009E06A0">
        <w:rPr>
          <w:rFonts w:hint="cs"/>
          <w:color w:val="538135" w:themeColor="accent6" w:themeShade="BF"/>
          <w:sz w:val="24"/>
          <w:szCs w:val="24"/>
          <w:rtl/>
        </w:rPr>
        <w:t>ين</w:t>
      </w:r>
      <w:r>
        <w:rPr>
          <w:rFonts w:hint="cs"/>
          <w:color w:val="538135" w:themeColor="accent6" w:themeShade="BF"/>
          <w:sz w:val="24"/>
          <w:szCs w:val="24"/>
          <w:rtl/>
        </w:rPr>
        <w:t>،</w:t>
      </w:r>
      <w:r w:rsidR="00E26450" w:rsidRPr="009E06A0">
        <w:rPr>
          <w:color w:val="538135" w:themeColor="accent6" w:themeShade="BF"/>
          <w:sz w:val="24"/>
          <w:szCs w:val="24"/>
          <w:rtl/>
        </w:rPr>
        <w:t xml:space="preserve"> قال فاخرج منها فإنك رجيم وإن عليك لعنتي إلى يوم الدين} سورة ص</w:t>
      </w:r>
      <w:r>
        <w:rPr>
          <w:color w:val="538135" w:themeColor="accent6" w:themeShade="BF"/>
          <w:sz w:val="24"/>
          <w:szCs w:val="24"/>
          <w:rtl/>
        </w:rPr>
        <w:t>:</w:t>
      </w:r>
      <w:r w:rsidR="00E26450" w:rsidRPr="009E06A0">
        <w:rPr>
          <w:color w:val="538135" w:themeColor="accent6" w:themeShade="BF"/>
          <w:sz w:val="24"/>
          <w:szCs w:val="24"/>
          <w:rtl/>
        </w:rPr>
        <w:t>75-78</w:t>
      </w:r>
      <w:r>
        <w:rPr>
          <w:color w:val="538135" w:themeColor="accent6" w:themeShade="BF"/>
          <w:sz w:val="24"/>
          <w:szCs w:val="24"/>
          <w:rtl/>
        </w:rPr>
        <w:t>،</w:t>
      </w:r>
      <w:r w:rsidR="00E26450" w:rsidRPr="009E06A0">
        <w:rPr>
          <w:color w:val="538135" w:themeColor="accent6" w:themeShade="BF"/>
          <w:sz w:val="24"/>
          <w:szCs w:val="24"/>
          <w:rtl/>
        </w:rPr>
        <w:t xml:space="preserve"> وقال</w:t>
      </w:r>
      <w:r>
        <w:rPr>
          <w:color w:val="538135" w:themeColor="accent6" w:themeShade="BF"/>
          <w:sz w:val="24"/>
          <w:szCs w:val="24"/>
          <w:rtl/>
        </w:rPr>
        <w:t>:</w:t>
      </w:r>
      <w:r w:rsidR="00E26450" w:rsidRPr="009E06A0">
        <w:rPr>
          <w:color w:val="538135" w:themeColor="accent6" w:themeShade="BF"/>
          <w:sz w:val="24"/>
          <w:szCs w:val="24"/>
          <w:rtl/>
        </w:rPr>
        <w:t xml:space="preserve"> </w:t>
      </w:r>
      <w:r>
        <w:rPr>
          <w:color w:val="538135" w:themeColor="accent6" w:themeShade="BF"/>
          <w:sz w:val="24"/>
          <w:szCs w:val="24"/>
          <w:rtl/>
        </w:rPr>
        <w:t>{</w:t>
      </w:r>
      <w:r w:rsidR="00E26450" w:rsidRPr="009E06A0">
        <w:rPr>
          <w:color w:val="538135" w:themeColor="accent6" w:themeShade="BF"/>
          <w:sz w:val="24"/>
          <w:szCs w:val="24"/>
          <w:rtl/>
        </w:rPr>
        <w:t>… قال لم أكن لأسجد لبشر خلقته من صلصال من حمإ مسنون قال فاخرج منها فإنك رجيم وإن عليك اللعنة إلى يوم الدين} الحجر</w:t>
      </w:r>
      <w:r>
        <w:rPr>
          <w:color w:val="538135" w:themeColor="accent6" w:themeShade="BF"/>
          <w:sz w:val="24"/>
          <w:szCs w:val="24"/>
          <w:rtl/>
        </w:rPr>
        <w:t>:</w:t>
      </w:r>
      <w:r w:rsidR="00E26450" w:rsidRPr="009E06A0">
        <w:rPr>
          <w:color w:val="538135" w:themeColor="accent6" w:themeShade="BF"/>
          <w:sz w:val="24"/>
          <w:szCs w:val="24"/>
          <w:rtl/>
        </w:rPr>
        <w:t xml:space="preserve"> 33-35 يقول الإمام البيضاوي في تفسيره</w:t>
      </w:r>
      <w:r>
        <w:rPr>
          <w:color w:val="538135" w:themeColor="accent6" w:themeShade="BF"/>
          <w:sz w:val="24"/>
          <w:szCs w:val="24"/>
          <w:rtl/>
        </w:rPr>
        <w:t xml:space="preserve">: </w:t>
      </w:r>
      <w:r w:rsidR="00E26450" w:rsidRPr="009E06A0">
        <w:rPr>
          <w:color w:val="538135" w:themeColor="accent6" w:themeShade="BF"/>
          <w:sz w:val="24"/>
          <w:szCs w:val="24"/>
          <w:rtl/>
        </w:rPr>
        <w:t>"(لما خلقت بيدي) خلقته بنفسي من غير توسط كأب وأم والتثنية لما في خلقه من مزيد القدرة واختلاف الفعل، وقرئ على التوحيد، وترتيب الإنكار عليه للإشعار بأنه المستدعي للتعظيم… "</w:t>
      </w:r>
      <w:r>
        <w:rPr>
          <w:color w:val="538135" w:themeColor="accent6" w:themeShade="BF"/>
          <w:sz w:val="24"/>
          <w:szCs w:val="24"/>
          <w:rtl/>
        </w:rPr>
        <w:t xml:space="preserve"> </w:t>
      </w:r>
      <w:r w:rsidR="00E26450" w:rsidRPr="009E06A0">
        <w:rPr>
          <w:color w:val="538135" w:themeColor="accent6" w:themeShade="BF"/>
          <w:sz w:val="24"/>
          <w:szCs w:val="24"/>
          <w:rtl/>
        </w:rPr>
        <w:t>أ.هـ</w:t>
      </w:r>
      <w:r>
        <w:rPr>
          <w:color w:val="538135" w:themeColor="accent6" w:themeShade="BF"/>
          <w:sz w:val="24"/>
          <w:szCs w:val="24"/>
          <w:rtl/>
        </w:rPr>
        <w:t>،</w:t>
      </w:r>
      <w:r w:rsidR="00E26450" w:rsidRPr="009E06A0">
        <w:rPr>
          <w:color w:val="538135" w:themeColor="accent6" w:themeShade="BF"/>
          <w:sz w:val="24"/>
          <w:szCs w:val="24"/>
          <w:rtl/>
        </w:rPr>
        <w:t xml:space="preserve"> ومن هنا نفهم حديث سيد الخلق صلى الله عليه وسلم</w:t>
      </w:r>
      <w:r>
        <w:rPr>
          <w:color w:val="538135" w:themeColor="accent6" w:themeShade="BF"/>
          <w:sz w:val="24"/>
          <w:szCs w:val="24"/>
          <w:rtl/>
        </w:rPr>
        <w:t xml:space="preserve">: </w:t>
      </w:r>
      <w:r w:rsidR="00E26450" w:rsidRPr="009E06A0">
        <w:rPr>
          <w:color w:val="538135" w:themeColor="accent6" w:themeShade="BF"/>
          <w:sz w:val="24"/>
          <w:szCs w:val="24"/>
          <w:rtl/>
        </w:rPr>
        <w:t>"إذا قاتل أحدكم فليتق الوجه فإن الله تعالى خلق آدم على صورته"</w:t>
      </w:r>
      <w:r>
        <w:rPr>
          <w:color w:val="538135" w:themeColor="accent6" w:themeShade="BF"/>
          <w:sz w:val="24"/>
          <w:szCs w:val="24"/>
          <w:rtl/>
        </w:rPr>
        <w:t xml:space="preserve"> </w:t>
      </w:r>
      <w:r w:rsidR="00E26450" w:rsidRPr="009E06A0">
        <w:rPr>
          <w:color w:val="538135" w:themeColor="accent6" w:themeShade="BF"/>
          <w:sz w:val="24"/>
          <w:szCs w:val="24"/>
          <w:rtl/>
        </w:rPr>
        <w:t>رواه مسلم أي على صورة الأخ المضروب، وإذا كان إبليس لعنه الله قد طرد من رحمة الله باحتقاره لهذه الصورة التي كرمها الله وشرفها وبرفضه السجود لها وعدم الاعتداد بهذا التكريم والتشريف فخليق بالمسلم أن يتجنب ما فعله الملعون الخبيث</w:t>
      </w:r>
      <w:r>
        <w:rPr>
          <w:color w:val="538135" w:themeColor="accent6" w:themeShade="BF"/>
          <w:sz w:val="24"/>
          <w:szCs w:val="24"/>
          <w:rtl/>
        </w:rPr>
        <w:t>،</w:t>
      </w:r>
      <w:r w:rsidR="00E26450" w:rsidRPr="009E06A0">
        <w:rPr>
          <w:color w:val="538135" w:themeColor="accent6" w:themeShade="BF"/>
          <w:sz w:val="24"/>
          <w:szCs w:val="24"/>
          <w:rtl/>
        </w:rPr>
        <w:t xml:space="preserve"> ومن هنا نفهم أن عبارة (على صورة الرحمن) هي من فهم الراوي حيث رواه بالمعنى وليس من قول سيد الخلق صلى الله عليه وسلم</w:t>
      </w:r>
      <w:r>
        <w:rPr>
          <w:color w:val="538135" w:themeColor="accent6" w:themeShade="BF"/>
          <w:sz w:val="24"/>
          <w:szCs w:val="24"/>
          <w:rtl/>
        </w:rPr>
        <w:t>،</w:t>
      </w:r>
      <w:r w:rsidR="00E26450" w:rsidRPr="009E06A0">
        <w:rPr>
          <w:color w:val="538135" w:themeColor="accent6" w:themeShade="BF"/>
          <w:sz w:val="24"/>
          <w:szCs w:val="24"/>
          <w:rtl/>
        </w:rPr>
        <w:t xml:space="preserve"> أو على معنى</w:t>
      </w:r>
      <w:r>
        <w:rPr>
          <w:color w:val="538135" w:themeColor="accent6" w:themeShade="BF"/>
          <w:sz w:val="24"/>
          <w:szCs w:val="24"/>
          <w:rtl/>
        </w:rPr>
        <w:t>:</w:t>
      </w:r>
      <w:r w:rsidR="00E26450" w:rsidRPr="009E06A0">
        <w:rPr>
          <w:color w:val="538135" w:themeColor="accent6" w:themeShade="BF"/>
          <w:sz w:val="24"/>
          <w:szCs w:val="24"/>
          <w:rtl/>
        </w:rPr>
        <w:t xml:space="preserve"> </w:t>
      </w:r>
      <w:r>
        <w:rPr>
          <w:color w:val="538135" w:themeColor="accent6" w:themeShade="BF"/>
          <w:sz w:val="24"/>
          <w:szCs w:val="24"/>
          <w:rtl/>
        </w:rPr>
        <w:t>(</w:t>
      </w:r>
      <w:r w:rsidR="00E26450" w:rsidRPr="009E06A0">
        <w:rPr>
          <w:color w:val="538135" w:themeColor="accent6" w:themeShade="BF"/>
          <w:sz w:val="24"/>
          <w:szCs w:val="24"/>
          <w:rtl/>
        </w:rPr>
        <w:t>الصورة التي خلقها الرحمن</w:t>
      </w:r>
      <w:r>
        <w:rPr>
          <w:rFonts w:hint="cs"/>
          <w:color w:val="538135" w:themeColor="accent6" w:themeShade="BF"/>
          <w:sz w:val="24"/>
          <w:szCs w:val="24"/>
          <w:rtl/>
        </w:rPr>
        <w:t>)</w:t>
      </w:r>
      <w:r w:rsidR="00E26450" w:rsidRPr="009E06A0">
        <w:rPr>
          <w:color w:val="538135" w:themeColor="accent6" w:themeShade="BF"/>
          <w:sz w:val="24"/>
          <w:szCs w:val="24"/>
          <w:rtl/>
        </w:rPr>
        <w:t xml:space="preserve"> فالإسناد هنا للملكية كما يقال بيت الله وجند الله</w:t>
      </w:r>
      <w:r>
        <w:rPr>
          <w:color w:val="538135" w:themeColor="accent6" w:themeShade="BF"/>
          <w:sz w:val="24"/>
          <w:szCs w:val="24"/>
          <w:rtl/>
        </w:rPr>
        <w:t>]</w:t>
      </w:r>
      <w:r>
        <w:rPr>
          <w:rFonts w:hint="cs"/>
          <w:color w:val="538135" w:themeColor="accent6" w:themeShade="BF"/>
          <w:rtl/>
        </w:rPr>
        <w:t>،</w:t>
      </w:r>
      <w:r w:rsidR="00E26450" w:rsidRPr="002909E9">
        <w:rPr>
          <w:rtl/>
        </w:rPr>
        <w:t xml:space="preserve"> مع أن هذا الحديث فيه علل</w:t>
      </w:r>
      <w:r>
        <w:rPr>
          <w:rtl/>
        </w:rPr>
        <w:t>:</w:t>
      </w:r>
      <w:r w:rsidR="00E26450" w:rsidRPr="002909E9">
        <w:rPr>
          <w:rtl/>
        </w:rPr>
        <w:t xml:space="preserve"> منها أن الثوري والأعمش اختلفا فيه فأرسله الثوري ورفعه الأعمش</w:t>
      </w:r>
      <w:r>
        <w:rPr>
          <w:rtl/>
        </w:rPr>
        <w:t>،</w:t>
      </w:r>
      <w:r w:rsidR="00E26450" w:rsidRPr="002909E9">
        <w:rPr>
          <w:rtl/>
        </w:rPr>
        <w:t xml:space="preserve"> ومنها أن الأعمش كان يدلس ولم يذكر أنه سمع الحديث من حبيب بن أبي ثابت. ومنها أن حبيباً كان يدلس ولم يُعلم أنه سمعه من عطاء. وهذا كله يوجب وَهنًا في الحديث</w:t>
      </w:r>
      <w:r>
        <w:rPr>
          <w:rtl/>
        </w:rPr>
        <w:t>،</w:t>
      </w:r>
      <w:r w:rsidR="00E26450" w:rsidRPr="002909E9">
        <w:rPr>
          <w:rtl/>
        </w:rPr>
        <w:t xml:space="preserve"> ومع ذلك فالضمير يصح عوده إلى آدم عليه السلام</w:t>
      </w:r>
      <w:r>
        <w:rPr>
          <w:rtl/>
        </w:rPr>
        <w:t>،</w:t>
      </w:r>
      <w:r w:rsidR="00E26450" w:rsidRPr="002909E9">
        <w:rPr>
          <w:rtl/>
        </w:rPr>
        <w:t xml:space="preserve"> فالمعنى أن الله عز وجل خلق آدم على صورته التي خلقه عليها تاماًّ لم ينقله من نطفة إلى علقه كبنيه قاله الإمام أبو سليمان الخطابي</w:t>
      </w:r>
      <w:r>
        <w:rPr>
          <w:rtl/>
        </w:rPr>
        <w:t>،</w:t>
      </w:r>
      <w:r w:rsidR="00E26450" w:rsidRPr="002909E9">
        <w:rPr>
          <w:rtl/>
        </w:rPr>
        <w:t xml:space="preserve"> وذكره ثعلب ي أماليه</w:t>
      </w:r>
      <w:r>
        <w:rPr>
          <w:rtl/>
        </w:rPr>
        <w:t>،</w:t>
      </w:r>
      <w:r w:rsidR="00E26450" w:rsidRPr="002909E9">
        <w:rPr>
          <w:rtl/>
        </w:rPr>
        <w:t xml:space="preserve"> وقيل إن الضمير يعود على بعض بني آدم. وخَلْق من العلماء سكتوا عن تفسير هذا الحديث</w:t>
      </w:r>
      <w:r>
        <w:rPr>
          <w:rtl/>
        </w:rPr>
        <w:t>،</w:t>
      </w:r>
      <w:r w:rsidR="00E26450" w:rsidRPr="002909E9">
        <w:rPr>
          <w:rtl/>
        </w:rPr>
        <w:t xml:space="preserve"> فالمشبه لا مُتَمَسَّك له بهذه الأحاديث لما ذكرناه</w:t>
      </w:r>
      <w:r>
        <w:rPr>
          <w:rtl/>
        </w:rPr>
        <w:t>،</w:t>
      </w:r>
      <w:r w:rsidR="00E26450" w:rsidRPr="002909E9">
        <w:rPr>
          <w:rtl/>
        </w:rPr>
        <w:t xml:space="preserve"> وتمسكه بها يدل على جهله وزندقته عافانا الله عز وجل من ذلك</w:t>
      </w:r>
      <w:r>
        <w:rPr>
          <w:rtl/>
        </w:rPr>
        <w:t>،</w:t>
      </w:r>
      <w:r w:rsidR="00E26450" w:rsidRPr="002909E9">
        <w:rPr>
          <w:rtl/>
        </w:rPr>
        <w:t xml:space="preserve"> </w:t>
      </w:r>
    </w:p>
    <w:p w14:paraId="7C793AF1" w14:textId="14E70ABE" w:rsidR="00E26450" w:rsidRPr="002909E9" w:rsidRDefault="00C905BE" w:rsidP="00C905BE">
      <w:pPr>
        <w:pStyle w:val="ac"/>
        <w:widowControl w:val="0"/>
        <w:spacing w:after="0" w:line="276" w:lineRule="auto"/>
        <w:jc w:val="both"/>
        <w:rPr>
          <w:b/>
          <w:bCs/>
          <w:rtl/>
        </w:rPr>
      </w:pPr>
      <w:r>
        <w:rPr>
          <w:bCs/>
          <w:rtl/>
        </w:rPr>
        <w:t>[</w:t>
      </w:r>
      <w:r w:rsidR="00E26450" w:rsidRPr="002909E9">
        <w:rPr>
          <w:bCs/>
          <w:rtl/>
        </w:rPr>
        <w:t>ب- حديث القدم</w:t>
      </w:r>
      <w:r>
        <w:rPr>
          <w:bCs/>
          <w:rtl/>
        </w:rPr>
        <w:t>]:</w:t>
      </w:r>
      <w:r w:rsidR="00E26450" w:rsidRPr="002909E9">
        <w:rPr>
          <w:bCs/>
          <w:rtl/>
        </w:rPr>
        <w:t xml:space="preserve"> </w:t>
      </w:r>
      <w:r w:rsidR="00E26450" w:rsidRPr="002909E9">
        <w:rPr>
          <w:rtl/>
        </w:rPr>
        <w:t>ومن ذلك حديث القدم</w:t>
      </w:r>
      <w:r>
        <w:rPr>
          <w:rtl/>
        </w:rPr>
        <w:t>:</w:t>
      </w:r>
      <w:r w:rsidR="00E26450" w:rsidRPr="002909E9">
        <w:rPr>
          <w:rtl/>
        </w:rPr>
        <w:t xml:space="preserve"> (</w:t>
      </w:r>
      <w:r>
        <w:rPr>
          <w:rtl/>
        </w:rPr>
        <w:t>(</w:t>
      </w:r>
      <w:r w:rsidR="00E26450" w:rsidRPr="002909E9">
        <w:rPr>
          <w:rtl/>
        </w:rPr>
        <w:t>لا تزال جهنم تقول هل من مزيد حتى يضع رب العزة فيها قدمه …</w:t>
      </w:r>
      <w:r>
        <w:rPr>
          <w:rtl/>
        </w:rPr>
        <w:t>)</w:t>
      </w:r>
      <w:r w:rsidR="00E26450" w:rsidRPr="002909E9">
        <w:rPr>
          <w:rtl/>
        </w:rPr>
        <w:t>) الحديث</w:t>
      </w:r>
      <w:r w:rsidR="00E26450">
        <w:rPr>
          <w:rFonts w:hint="cs"/>
          <w:vertAlign w:val="superscript"/>
          <w:rtl/>
        </w:rPr>
        <w:t xml:space="preserve"> </w:t>
      </w:r>
      <w:r>
        <w:rPr>
          <w:rFonts w:hint="cs"/>
          <w:color w:val="538135" w:themeColor="accent6" w:themeShade="BF"/>
          <w:szCs w:val="24"/>
          <w:rtl/>
        </w:rPr>
        <w:t>[</w:t>
      </w:r>
      <w:r w:rsidR="00E26450" w:rsidRPr="009E06A0">
        <w:rPr>
          <w:b/>
          <w:color w:val="538135" w:themeColor="accent6" w:themeShade="BF"/>
          <w:szCs w:val="24"/>
          <w:rtl/>
        </w:rPr>
        <w:t>قال المحقق</w:t>
      </w:r>
      <w:r>
        <w:rPr>
          <w:b/>
          <w:color w:val="538135" w:themeColor="accent6" w:themeShade="BF"/>
          <w:szCs w:val="24"/>
          <w:rtl/>
        </w:rPr>
        <w:t xml:space="preserve">: </w:t>
      </w:r>
      <w:r w:rsidR="00E26450" w:rsidRPr="009E06A0">
        <w:rPr>
          <w:rFonts w:ascii="Traditional Arabic" w:hAnsi="Traditional Arabic"/>
          <w:color w:val="538135" w:themeColor="accent6" w:themeShade="BF"/>
          <w:szCs w:val="24"/>
          <w:rtl/>
        </w:rPr>
        <w:t>متفق عليه. رواه البخاري في كتاب التوحيد باب</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قول الله تعالى</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وهو العزيز الحكيم} وفي الأيمان والنذور باب</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الحلف بعزة الله وصفاته وكلماته ورواه مسلم في كتاب صفة الجنة والنار باب</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النار يدخلها الجبارون والجنة يدخلها الضعفاء</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والنسائي في السنن الكبرى في كتاب النعوت. والترمذي في تفسير سورة ق</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وأورده العلامة المحدث السيد عبد الله الغماري في كتابه (الفوائد المقصودة في بيان الأحاديث الشاذة المردودة) فليرجع إليه. قال ابن الزاغوني (المجسم)</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 إنما وضع قدمه في النار ليخبرهم أن أصنامهم تحترق وأنا لا أحترق "</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أ.هـ. قال ابن الجوزي تعقيبا عليه</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 هذا إثبات تبعيض وهو من أقبح الاعتقادات "</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 xml:space="preserve">أ.هـ وسيأتي في تعليقنا ما يثبت قول ابن تيمية أيضاً بالتبيعض وتركب الحق </w:t>
      </w:r>
      <w:r w:rsidR="00E26450" w:rsidRPr="009E06A0">
        <w:rPr>
          <w:rFonts w:ascii="Traditional Arabic" w:hAnsi="Traditional Arabic"/>
          <w:color w:val="538135" w:themeColor="accent6" w:themeShade="BF"/>
          <w:szCs w:val="24"/>
        </w:rPr>
        <w:t>–</w:t>
      </w:r>
      <w:r w:rsidR="00E26450" w:rsidRPr="009E06A0">
        <w:rPr>
          <w:rFonts w:ascii="Traditional Arabic" w:hAnsi="Traditional Arabic"/>
          <w:color w:val="538135" w:themeColor="accent6" w:themeShade="BF"/>
          <w:szCs w:val="24"/>
          <w:rtl/>
        </w:rPr>
        <w:t xml:space="preserve"> تعالى عما يقول- من أجزاء</w:t>
      </w:r>
      <w:r>
        <w:rPr>
          <w:rFonts w:ascii="Traditional Arabic" w:hAnsi="Traditional Arabic"/>
          <w:color w:val="538135" w:themeColor="accent6" w:themeShade="BF"/>
          <w:szCs w:val="24"/>
          <w:rtl/>
        </w:rPr>
        <w:t>]</w:t>
      </w:r>
      <w:r>
        <w:rPr>
          <w:color w:val="538135" w:themeColor="accent6" w:themeShade="BF"/>
          <w:rtl/>
        </w:rPr>
        <w:t>،</w:t>
      </w:r>
      <w:r w:rsidR="00E26450" w:rsidRPr="002909E9">
        <w:rPr>
          <w:rtl/>
        </w:rPr>
        <w:t xml:space="preserve"> وهذا يرجع إلى المحكم</w:t>
      </w:r>
      <w:r>
        <w:rPr>
          <w:rtl/>
        </w:rPr>
        <w:t>،</w:t>
      </w:r>
      <w:r w:rsidR="00E26450" w:rsidRPr="002909E9">
        <w:rPr>
          <w:rtl/>
        </w:rPr>
        <w:t xml:space="preserve"> قال الله تعالى</w:t>
      </w:r>
      <w:r>
        <w:rPr>
          <w:rtl/>
        </w:rPr>
        <w:t>:</w:t>
      </w:r>
      <w:r w:rsidR="00E26450" w:rsidRPr="002909E9">
        <w:rPr>
          <w:rtl/>
        </w:rPr>
        <w:t xml:space="preserve"> {وبشر الذين آمنوا وعملوا الصالحات أن لهم قدم صدق عند ربهم</w:t>
      </w:r>
      <w:r>
        <w:rPr>
          <w:rtl/>
        </w:rPr>
        <w:t>}</w:t>
      </w:r>
      <w:r w:rsidR="00E26450" w:rsidRPr="002909E9">
        <w:rPr>
          <w:rtl/>
        </w:rPr>
        <w:t xml:space="preserve"> </w:t>
      </w:r>
      <w:r>
        <w:rPr>
          <w:rtl/>
        </w:rPr>
        <w:t>[</w:t>
      </w:r>
      <w:r w:rsidR="00E26450" w:rsidRPr="002909E9">
        <w:rPr>
          <w:rtl/>
        </w:rPr>
        <w:t>يونس</w:t>
      </w:r>
      <w:r>
        <w:rPr>
          <w:rtl/>
        </w:rPr>
        <w:t>:</w:t>
      </w:r>
      <w:r w:rsidR="00E26450" w:rsidRPr="002909E9">
        <w:rPr>
          <w:rtl/>
        </w:rPr>
        <w:t xml:space="preserve"> 2</w:t>
      </w:r>
      <w:r>
        <w:rPr>
          <w:rtl/>
        </w:rPr>
        <w:t>]،</w:t>
      </w:r>
      <w:r w:rsidR="00E26450" w:rsidRPr="002909E9">
        <w:rPr>
          <w:rtl/>
        </w:rPr>
        <w:t xml:space="preserve"> وقال الحسن البصري</w:t>
      </w:r>
      <w:r>
        <w:rPr>
          <w:rtl/>
        </w:rPr>
        <w:t>:</w:t>
      </w:r>
      <w:r w:rsidR="00E26450" w:rsidRPr="002909E9">
        <w:rPr>
          <w:rtl/>
        </w:rPr>
        <w:t xml:space="preserve"> القدم في الحديث هم الذين قدمهم الله تعالى من شرار خلقه وأثبتهم لها</w:t>
      </w:r>
      <w:r>
        <w:rPr>
          <w:rtl/>
        </w:rPr>
        <w:t>،</w:t>
      </w:r>
      <w:r w:rsidR="00E26450" w:rsidRPr="002909E9">
        <w:rPr>
          <w:rtl/>
        </w:rPr>
        <w:t xml:space="preserve"> وقال البيهقي عن النضر بن شميل</w:t>
      </w:r>
      <w:r>
        <w:rPr>
          <w:rtl/>
        </w:rPr>
        <w:t>:</w:t>
      </w:r>
      <w:r w:rsidR="00E26450" w:rsidRPr="002909E9">
        <w:rPr>
          <w:rtl/>
        </w:rPr>
        <w:t xml:space="preserve"> القدم هنا</w:t>
      </w:r>
      <w:r>
        <w:rPr>
          <w:rtl/>
        </w:rPr>
        <w:t>:</w:t>
      </w:r>
      <w:r w:rsidR="00E26450" w:rsidRPr="002909E9">
        <w:rPr>
          <w:rtl/>
        </w:rPr>
        <w:t xml:space="preserve"> الكفار الذين سبق في علم الله أنهم من أهل النار</w:t>
      </w:r>
      <w:r>
        <w:rPr>
          <w:rtl/>
        </w:rPr>
        <w:t>،</w:t>
      </w:r>
      <w:r w:rsidR="00E26450" w:rsidRPr="002909E9">
        <w:rPr>
          <w:rtl/>
        </w:rPr>
        <w:t xml:space="preserve"> وقال الأزهري</w:t>
      </w:r>
      <w:r>
        <w:rPr>
          <w:rtl/>
        </w:rPr>
        <w:t>:</w:t>
      </w:r>
      <w:r w:rsidR="00E26450" w:rsidRPr="002909E9">
        <w:rPr>
          <w:rtl/>
        </w:rPr>
        <w:t xml:space="preserve"> القدم الذين تقدم القول بتخليدهم في النار</w:t>
      </w:r>
      <w:r>
        <w:rPr>
          <w:rtl/>
        </w:rPr>
        <w:t>،</w:t>
      </w:r>
      <w:r w:rsidR="00E26450" w:rsidRPr="002909E9">
        <w:rPr>
          <w:rtl/>
        </w:rPr>
        <w:t xml:space="preserve"> وقال ابن الأعرابي</w:t>
      </w:r>
      <w:r>
        <w:rPr>
          <w:rtl/>
        </w:rPr>
        <w:t>:</w:t>
      </w:r>
      <w:r w:rsidR="00E26450" w:rsidRPr="002909E9">
        <w:rPr>
          <w:rtl/>
        </w:rPr>
        <w:t xml:space="preserve"> القدم المتقدم. وكل قادم عليها يسمى قدماً. والقدم</w:t>
      </w:r>
      <w:r>
        <w:rPr>
          <w:rtl/>
        </w:rPr>
        <w:t>:</w:t>
      </w:r>
      <w:r w:rsidR="00E26450" w:rsidRPr="002909E9">
        <w:rPr>
          <w:rtl/>
        </w:rPr>
        <w:t xml:space="preserve"> جمع قادم</w:t>
      </w:r>
      <w:r>
        <w:rPr>
          <w:rtl/>
        </w:rPr>
        <w:t>،</w:t>
      </w:r>
      <w:r w:rsidR="00E26450" w:rsidRPr="002909E9">
        <w:rPr>
          <w:rtl/>
        </w:rPr>
        <w:t xml:space="preserve"> كما يقال</w:t>
      </w:r>
      <w:r>
        <w:rPr>
          <w:rtl/>
        </w:rPr>
        <w:t>:</w:t>
      </w:r>
      <w:r w:rsidR="00E26450" w:rsidRPr="002909E9">
        <w:rPr>
          <w:rtl/>
        </w:rPr>
        <w:t xml:space="preserve"> غيب وغائب</w:t>
      </w:r>
      <w:r>
        <w:rPr>
          <w:rtl/>
        </w:rPr>
        <w:t>،</w:t>
      </w:r>
      <w:r w:rsidR="00E26450" w:rsidRPr="002909E9">
        <w:rPr>
          <w:rtl/>
        </w:rPr>
        <w:t xml:space="preserve"> وروى الدارقطني</w:t>
      </w:r>
      <w:r>
        <w:rPr>
          <w:rtl/>
        </w:rPr>
        <w:t>:</w:t>
      </w:r>
      <w:r w:rsidR="00E26450" w:rsidRPr="002909E9">
        <w:rPr>
          <w:rtl/>
        </w:rPr>
        <w:t xml:space="preserve"> حتى يضع قدمه أو رجله. وفي هذا دلالة على تغيير الرواة بالظن مع أن الرجل في اللغة هي الجماعة</w:t>
      </w:r>
      <w:r>
        <w:rPr>
          <w:rtl/>
        </w:rPr>
        <w:t>،</w:t>
      </w:r>
      <w:r w:rsidR="00E26450" w:rsidRPr="002909E9">
        <w:rPr>
          <w:rtl/>
        </w:rPr>
        <w:t xml:space="preserve"> ألا تراهم يقولون</w:t>
      </w:r>
      <w:r>
        <w:rPr>
          <w:rtl/>
        </w:rPr>
        <w:t>:</w:t>
      </w:r>
      <w:r w:rsidR="00E26450" w:rsidRPr="002909E9">
        <w:rPr>
          <w:rtl/>
        </w:rPr>
        <w:t xml:space="preserve"> رجل من جراد</w:t>
      </w:r>
      <w:r>
        <w:rPr>
          <w:rtl/>
        </w:rPr>
        <w:t>،</w:t>
      </w:r>
      <w:r w:rsidR="00E26450" w:rsidRPr="002909E9">
        <w:rPr>
          <w:rtl/>
        </w:rPr>
        <w:t xml:space="preserve"> فيكون المعنى يدخلها جماعة يشبهون الجراد في الكثرة</w:t>
      </w:r>
      <w:r>
        <w:rPr>
          <w:rtl/>
        </w:rPr>
        <w:t>،</w:t>
      </w:r>
      <w:r w:rsidR="00E26450" w:rsidRPr="002909E9">
        <w:rPr>
          <w:rtl/>
        </w:rPr>
        <w:t xml:space="preserve"> قال ابن عقيل</w:t>
      </w:r>
      <w:r>
        <w:rPr>
          <w:rtl/>
        </w:rPr>
        <w:t>:</w:t>
      </w:r>
      <w:r w:rsidR="00E26450" w:rsidRPr="002909E9">
        <w:rPr>
          <w:rtl/>
        </w:rPr>
        <w:t xml:space="preserve"> تعالى الله أن يكون له صفة تشغل الأمكنة</w:t>
      </w:r>
      <w:r>
        <w:rPr>
          <w:rtl/>
        </w:rPr>
        <w:t>،</w:t>
      </w:r>
      <w:r w:rsidR="00E26450" w:rsidRPr="002909E9">
        <w:rPr>
          <w:rtl/>
        </w:rPr>
        <w:t xml:space="preserve"> هذا عين التجسيم وليس الحق بذي أجزاء وأبعاض</w:t>
      </w:r>
      <w:r>
        <w:rPr>
          <w:rtl/>
        </w:rPr>
        <w:t>،</w:t>
      </w:r>
      <w:r w:rsidR="00E26450" w:rsidRPr="002909E9">
        <w:rPr>
          <w:rtl/>
        </w:rPr>
        <w:t xml:space="preserve"> فما أَسْخَف هذا الاعتقاد وأبعده عن المكون تعالى الله عن تخايل الجسمية</w:t>
      </w:r>
      <w:r>
        <w:rPr>
          <w:rtl/>
        </w:rPr>
        <w:t>،</w:t>
      </w:r>
      <w:r w:rsidR="00E26450" w:rsidRPr="002909E9">
        <w:rPr>
          <w:rtl/>
        </w:rPr>
        <w:t xml:space="preserve"> وذكر كلاماً مطولاً بالغ في التَنْزِيه وتعظيم الله تعالى</w:t>
      </w:r>
      <w:r w:rsidR="00E26450">
        <w:rPr>
          <w:rFonts w:hint="cs"/>
          <w:rtl/>
        </w:rPr>
        <w:t xml:space="preserve"> </w:t>
      </w:r>
      <w:r w:rsidR="00E26450" w:rsidRPr="009E06A0">
        <w:rPr>
          <w:rFonts w:hint="cs"/>
          <w:color w:val="538135" w:themeColor="accent6" w:themeShade="BF"/>
          <w:szCs w:val="24"/>
          <w:rtl/>
        </w:rPr>
        <w:t>[</w:t>
      </w:r>
      <w:r w:rsidR="00E26450" w:rsidRPr="009E06A0">
        <w:rPr>
          <w:b/>
          <w:color w:val="538135" w:themeColor="accent6" w:themeShade="BF"/>
          <w:szCs w:val="24"/>
          <w:rtl/>
        </w:rPr>
        <w:t>قال المحقق</w:t>
      </w:r>
      <w:r>
        <w:rPr>
          <w:b/>
          <w:color w:val="538135" w:themeColor="accent6" w:themeShade="BF"/>
          <w:szCs w:val="24"/>
          <w:rtl/>
        </w:rPr>
        <w:t xml:space="preserve">: </w:t>
      </w:r>
      <w:r w:rsidR="00E26450" w:rsidRPr="009E06A0">
        <w:rPr>
          <w:rFonts w:ascii="Traditional Arabic" w:hAnsi="Traditional Arabic"/>
          <w:color w:val="538135" w:themeColor="accent6" w:themeShade="BF"/>
          <w:szCs w:val="24"/>
          <w:rtl/>
        </w:rPr>
        <w:t>يقول السيد المحدث المفيد عبد الله بن محمد بن الصديق الغماري في كتابه (الفوائد المقصودة في بيان الأحاديث الشاذة المردودة)</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 الحديث الخامس عشر ثبت في الصحيحين عن أنس عن النبي صلى الله عليه وسلم قال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يلقي في النار، وتقول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هل من مزيد</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حتى يضع قدمه فتقول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قط قط</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وفيهما أيضاً عن أبي هريرة قال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فأما النار فلا تمتلئ حتى يضع رجله، فتقول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قط قط، فهنالك تمتلئ ويزوي بعضها إلى بعض)</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روى هذا الحديث بالروايتين أبو إسماعيل الهروي في كتاب الأربعين، فترجم للرواية الأخيرة بقوله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باب الدليل على أن القدم هو الرجل، وهذا من شذوذ هذا الرجل، يتمسك في إثبات صفات لله تعالى بخبر آحاد محتمل للتأويل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w:t>
      </w:r>
      <w:r w:rsidR="00E26450" w:rsidRPr="009E06A0">
        <w:rPr>
          <w:rFonts w:ascii="Traditional Arabic" w:hAnsi="Traditional Arabic"/>
          <w:b/>
          <w:bCs/>
          <w:color w:val="538135" w:themeColor="accent6" w:themeShade="BF"/>
          <w:szCs w:val="24"/>
          <w:rtl/>
        </w:rPr>
        <w:t>ونقول في الرد عليه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أولاً</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هذا الحديث أتى بزيادة عما في القرآن، فإن الله تعالى قال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(يوم نقول لجهنم هل امتلأت وتقول هل من مزيد) وهذا الحديث وإن كان صحيحا، ليس في قوة القرآن فلا يجوز أن يقطع بما فيه من الزيادة، ويجعل صفة لله تعالى</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ثانياً</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ذكر ابن الجوزي أن الرواية التي جاءت بلفظ الرجل تحريف من بعض الرواة، لظنه أن المراد بالقدم الجارحة، فرواها بالمعنى فأخطأ أهـ</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وحيث أن الرواية بالمعنى محتملة في الحديث، فلا يجوز أن نضيفها إلى الله تعالى</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ثالثاً</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أن الحديث مؤول بوجوه كثيرة، مبسوطة في فتح الباري وغيره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رابعاً</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قال أبو الوفاء ابن عقيل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تعالى الله عن أنه لا يعمل أمره في النار، حتى يستعين عليها بشيء من ذاته أو صفاته، وهو القائل للنار (كوني برداً وسلاما)، فمن يأمر نارا أججها غيره، أن تنقلب عن طبعها وهو الإحراق فتنقلب، كيف يحتاج في نار يؤججها هو إلى استعانة</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أهـ</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فكيف مع هذا الإشكال يجزم الهروى بإثبات القدم والرجل صفة لله تعالى</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وصفات الله عز وجل لا تثبت إلا بدليل قطعي كالقرآن أو السنة الصحيحة المقطوع بها، ولا يكون لاحتمال التأويل فيها مجال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الخلاصة</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أن الحديث صحيح بأن النار تقول هل من مزيد</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حتى يضع الرب فيها قدمه، لكن لا يجوز أن نجزم بأن القدم صفة لله تعالى، لأنها محتملة للتأويل، ولا ينسب صفة لله إلا ما كان مقطوعا به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فمن يثبت القدم لله، ثم يزعم تنزيه الله عن الجوارح فهو متناقض، لأنه أثبت جارحة ثم نفاها " أهـ ص 111 إلى ص 113</w:t>
      </w:r>
      <w:r>
        <w:rPr>
          <w:rFonts w:ascii="Traditional Arabic" w:hAnsi="Traditional Arabic"/>
          <w:color w:val="538135" w:themeColor="accent6" w:themeShade="BF"/>
          <w:szCs w:val="24"/>
          <w:rtl/>
        </w:rPr>
        <w:t>]</w:t>
      </w:r>
      <w:r>
        <w:rPr>
          <w:rFonts w:hint="cs"/>
          <w:color w:val="538135" w:themeColor="accent6" w:themeShade="BF"/>
          <w:rtl/>
        </w:rPr>
        <w:t>،</w:t>
      </w:r>
      <w:r w:rsidR="00E26450">
        <w:rPr>
          <w:rFonts w:hint="cs"/>
          <w:rtl/>
        </w:rPr>
        <w:t xml:space="preserve"> </w:t>
      </w:r>
      <w:r w:rsidR="00E26450" w:rsidRPr="002909E9">
        <w:rPr>
          <w:rtl/>
        </w:rPr>
        <w:t>وقد تمسك بهذا الحديث ابن حامد المشبه فأثبت لله سبحانه وتعالى صفات</w:t>
      </w:r>
      <w:r>
        <w:rPr>
          <w:rtl/>
        </w:rPr>
        <w:t>،</w:t>
      </w:r>
      <w:r w:rsidR="00E26450" w:rsidRPr="002909E9">
        <w:rPr>
          <w:rtl/>
        </w:rPr>
        <w:t xml:space="preserve"> وزاد فروى من حديث ابن</w:t>
      </w:r>
      <w:r>
        <w:rPr>
          <w:rtl/>
        </w:rPr>
        <w:t xml:space="preserve"> </w:t>
      </w:r>
      <w:r w:rsidR="00E26450" w:rsidRPr="002909E9">
        <w:rPr>
          <w:rtl/>
        </w:rPr>
        <w:t>عباس رضي الله عنهما أنه عليه الصلاة والسلام قال</w:t>
      </w:r>
      <w:r>
        <w:rPr>
          <w:rtl/>
        </w:rPr>
        <w:t>:</w:t>
      </w:r>
      <w:r w:rsidR="00E26450" w:rsidRPr="002909E9">
        <w:rPr>
          <w:rtl/>
        </w:rPr>
        <w:t xml:space="preserve"> (</w:t>
      </w:r>
      <w:r>
        <w:rPr>
          <w:rtl/>
        </w:rPr>
        <w:t>(</w:t>
      </w:r>
      <w:r w:rsidR="00E26450" w:rsidRPr="002909E9">
        <w:rPr>
          <w:rtl/>
        </w:rPr>
        <w:t>لما أسري بي رأيت الرحمن على صورة شاب أمرد نور يتلألأ وقد نُهيت عن صفته لكم</w:t>
      </w:r>
      <w:r>
        <w:rPr>
          <w:rtl/>
        </w:rPr>
        <w:t>،</w:t>
      </w:r>
      <w:r w:rsidR="00E26450" w:rsidRPr="002909E9">
        <w:rPr>
          <w:rtl/>
        </w:rPr>
        <w:t xml:space="preserve"> فسألت ربي أن يكرمني برؤيته فإذا هو كأنه عروس حين كشف عنه حجابه مستو على عرشه</w:t>
      </w:r>
      <w:r>
        <w:rPr>
          <w:rtl/>
        </w:rPr>
        <w:t>)</w:t>
      </w:r>
      <w:r w:rsidR="00E26450" w:rsidRPr="002909E9">
        <w:rPr>
          <w:rtl/>
        </w:rPr>
        <w:t>)</w:t>
      </w:r>
      <w:r w:rsidR="00E26450" w:rsidRPr="002909E9">
        <w:t xml:space="preserve"> </w:t>
      </w:r>
      <w:r w:rsidR="00E26450" w:rsidRPr="002909E9">
        <w:rPr>
          <w:rtl/>
        </w:rPr>
        <w:t>وهذا الحديث من وضعه وكذبه وافترائه وجرأته على الله عز وجل وعلى رسوله صلى الله عليه وسلم</w:t>
      </w:r>
      <w:r>
        <w:rPr>
          <w:rtl/>
        </w:rPr>
        <w:t>،</w:t>
      </w:r>
      <w:r w:rsidR="00E26450" w:rsidRPr="002909E9">
        <w:rPr>
          <w:rtl/>
        </w:rPr>
        <w:t xml:space="preserve"> ومَنْ أعظم فرية ممن شبه الله عز وجل بأمرد وعروس </w:t>
      </w:r>
      <w:r w:rsidR="00E26450" w:rsidRPr="009E06A0">
        <w:rPr>
          <w:rFonts w:hint="cs"/>
          <w:color w:val="538135" w:themeColor="accent6" w:themeShade="BF"/>
          <w:szCs w:val="24"/>
          <w:rtl/>
        </w:rPr>
        <w:t>[</w:t>
      </w:r>
      <w:r w:rsidR="00E26450" w:rsidRPr="009E06A0">
        <w:rPr>
          <w:b/>
          <w:color w:val="538135" w:themeColor="accent6" w:themeShade="BF"/>
          <w:szCs w:val="24"/>
          <w:rtl/>
        </w:rPr>
        <w:t>قال المحقق</w:t>
      </w:r>
      <w:r>
        <w:rPr>
          <w:b/>
          <w:color w:val="538135" w:themeColor="accent6" w:themeShade="BF"/>
          <w:szCs w:val="24"/>
          <w:rtl/>
        </w:rPr>
        <w:t xml:space="preserve">: </w:t>
      </w:r>
      <w:r w:rsidR="00E26450" w:rsidRPr="009E06A0">
        <w:rPr>
          <w:rFonts w:ascii="Traditional Arabic" w:hAnsi="Traditional Arabic"/>
          <w:color w:val="538135" w:themeColor="accent6" w:themeShade="BF"/>
          <w:szCs w:val="24"/>
          <w:rtl/>
        </w:rPr>
        <w:t>حديث موضوع</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وقد جمع السيد المحدث المقيد عبد العزيز بن محمد بن الصديق الغماري جزءًا في هذا الحديث سماه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(القول الأسدّ في بيان حال حديث رأيت ربي في صورة شاب </w:t>
      </w:r>
      <w:r w:rsidR="00E26450" w:rsidRPr="009E06A0">
        <w:rPr>
          <w:rFonts w:ascii="Traditional Arabic" w:hAnsi="Traditional Arabic"/>
          <w:color w:val="538135" w:themeColor="accent6" w:themeShade="BF"/>
          <w:spacing w:val="-4"/>
          <w:szCs w:val="24"/>
          <w:rtl/>
        </w:rPr>
        <w:t>أمرد) بين فيه طرقه وعللها</w:t>
      </w:r>
      <w:r w:rsidR="00E26450" w:rsidRPr="009E06A0">
        <w:rPr>
          <w:rFonts w:ascii="Traditional Arabic" w:hAnsi="Traditional Arabic"/>
          <w:color w:val="538135" w:themeColor="accent6" w:themeShade="BF"/>
          <w:szCs w:val="24"/>
          <w:rtl/>
        </w:rPr>
        <w:t xml:space="preserve"> ثم قال</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Pr>
        <w:t xml:space="preserve">" </w:t>
      </w:r>
      <w:r w:rsidR="00E26450" w:rsidRPr="009E06A0">
        <w:rPr>
          <w:rFonts w:ascii="Traditional Arabic" w:hAnsi="Traditional Arabic"/>
          <w:color w:val="538135" w:themeColor="accent6" w:themeShade="BF"/>
          <w:szCs w:val="24"/>
          <w:rtl/>
        </w:rPr>
        <w:t>فهذا ما وقعت عليه من ألفاظ هذا الحديث وطرقه وقد بينت حال كل طريق وفصلت الكلام في ذلك جهد المستطاع وعلى قدر ما سمح به الوقت وكذلك المراجع في الحديث والرجال</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وقد علمت من ذلك كله أن الحديث موضوع واه باطل سندا ومتنافلا يجوز القول به والتعويل عليه كما وقع لبعض أهل العلم "</w:t>
      </w:r>
      <w:r>
        <w:rPr>
          <w:rFonts w:ascii="Traditional Arabic" w:hAnsi="Traditional Arabic"/>
          <w:color w:val="538135" w:themeColor="accent6" w:themeShade="BF"/>
          <w:szCs w:val="24"/>
          <w:rtl/>
        </w:rPr>
        <w:t xml:space="preserve"> </w:t>
      </w:r>
      <w:r w:rsidR="00E26450" w:rsidRPr="009E06A0">
        <w:rPr>
          <w:rFonts w:ascii="Traditional Arabic" w:hAnsi="Traditional Arabic"/>
          <w:color w:val="538135" w:themeColor="accent6" w:themeShade="BF"/>
          <w:szCs w:val="24"/>
          <w:rtl/>
        </w:rPr>
        <w:t>أهـ</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انظر (مجموعة الحديث الصديقية) ص 229 إلى ص 250</w:t>
      </w:r>
      <w:r>
        <w:rPr>
          <w:rFonts w:ascii="Traditional Arabic" w:hAnsi="Traditional Arabic"/>
          <w:color w:val="538135" w:themeColor="accent6" w:themeShade="BF"/>
          <w:szCs w:val="24"/>
          <w:rtl/>
        </w:rPr>
        <w:t>]</w:t>
      </w:r>
      <w:r>
        <w:rPr>
          <w:rFonts w:hint="cs"/>
          <w:rtl/>
        </w:rPr>
        <w:t>،</w:t>
      </w:r>
      <w:r w:rsidR="00E26450" w:rsidRPr="002909E9">
        <w:rPr>
          <w:rtl/>
        </w:rPr>
        <w:t xml:space="preserve"> وكان بعض أئمة الحنابلة يتوجع ويقول</w:t>
      </w:r>
      <w:r>
        <w:rPr>
          <w:rtl/>
        </w:rPr>
        <w:t>:</w:t>
      </w:r>
      <w:r w:rsidR="00E26450" w:rsidRPr="002909E9">
        <w:rPr>
          <w:rtl/>
        </w:rPr>
        <w:t xml:space="preserve"> ليت هذا - ابن حامد - ومن ضاهاه لم ينسبوا إلى أنهم من أتباع الإمام أحمد</w:t>
      </w:r>
      <w:r>
        <w:rPr>
          <w:rtl/>
        </w:rPr>
        <w:t>،</w:t>
      </w:r>
      <w:r w:rsidR="00E26450" w:rsidRPr="002909E9">
        <w:rPr>
          <w:rtl/>
        </w:rPr>
        <w:t xml:space="preserve"> فقد أدخلوا بأقوالهم المفتراة التعرض إلى الإمام أحمد بالتشبيه والتجسيم وحاشاه من ذلك</w:t>
      </w:r>
      <w:r>
        <w:rPr>
          <w:rtl/>
        </w:rPr>
        <w:t>،</w:t>
      </w:r>
      <w:r w:rsidR="00E26450" w:rsidRPr="002909E9">
        <w:rPr>
          <w:rtl/>
        </w:rPr>
        <w:t xml:space="preserve"> بل هو من أعظم المنَزِّهة لله عز وجل</w:t>
      </w:r>
      <w:r w:rsidR="00E26450">
        <w:rPr>
          <w:rFonts w:hint="cs"/>
          <w:vertAlign w:val="superscript"/>
          <w:rtl/>
        </w:rPr>
        <w:t xml:space="preserve"> </w:t>
      </w:r>
      <w:r>
        <w:rPr>
          <w:rFonts w:hint="cs"/>
          <w:color w:val="538135" w:themeColor="accent6" w:themeShade="BF"/>
          <w:szCs w:val="24"/>
          <w:rtl/>
        </w:rPr>
        <w:t>[</w:t>
      </w:r>
      <w:r w:rsidR="00E26450" w:rsidRPr="009E06A0">
        <w:rPr>
          <w:b/>
          <w:color w:val="538135" w:themeColor="accent6" w:themeShade="BF"/>
          <w:szCs w:val="24"/>
          <w:rtl/>
        </w:rPr>
        <w:t>قال المحقق</w:t>
      </w:r>
      <w:r>
        <w:rPr>
          <w:b/>
          <w:color w:val="538135" w:themeColor="accent6" w:themeShade="BF"/>
          <w:szCs w:val="24"/>
          <w:rtl/>
        </w:rPr>
        <w:t>:</w:t>
      </w:r>
      <w:r w:rsidR="00E26450" w:rsidRPr="009E06A0">
        <w:rPr>
          <w:b/>
          <w:color w:val="538135" w:themeColor="accent6" w:themeShade="BF"/>
          <w:szCs w:val="24"/>
          <w:rtl/>
        </w:rPr>
        <w:t xml:space="preserve"> </w:t>
      </w:r>
      <w:r w:rsidR="00E26450" w:rsidRPr="009E06A0">
        <w:rPr>
          <w:rFonts w:ascii="Traditional Arabic" w:hAnsi="Traditional Arabic"/>
          <w:color w:val="538135" w:themeColor="accent6" w:themeShade="BF"/>
          <w:szCs w:val="24"/>
          <w:rtl/>
        </w:rPr>
        <w:t>وقد سبق إثبات ذلك من أقواله]</w:t>
      </w:r>
      <w:r w:rsidR="00E26450" w:rsidRPr="009E06A0">
        <w:rPr>
          <w:color w:val="538135" w:themeColor="accent6" w:themeShade="BF"/>
          <w:rtl/>
        </w:rPr>
        <w:t xml:space="preserve"> </w:t>
      </w:r>
      <w:r w:rsidR="00E26450" w:rsidRPr="002909E9">
        <w:rPr>
          <w:rtl/>
        </w:rPr>
        <w:t xml:space="preserve">{وقد خاب من افترى} </w:t>
      </w:r>
      <w:r>
        <w:rPr>
          <w:rtl/>
        </w:rPr>
        <w:t>[</w:t>
      </w:r>
      <w:r w:rsidR="00E26450" w:rsidRPr="002909E9">
        <w:rPr>
          <w:rtl/>
        </w:rPr>
        <w:t>طه</w:t>
      </w:r>
      <w:r>
        <w:rPr>
          <w:rtl/>
        </w:rPr>
        <w:t>:</w:t>
      </w:r>
      <w:r w:rsidR="00E26450" w:rsidRPr="002909E9">
        <w:rPr>
          <w:rtl/>
        </w:rPr>
        <w:t xml:space="preserve"> 61</w:t>
      </w:r>
      <w:r>
        <w:rPr>
          <w:rtl/>
        </w:rPr>
        <w:t>]،</w:t>
      </w:r>
      <w:r w:rsidR="00E26450" w:rsidRPr="002909E9">
        <w:rPr>
          <w:rtl/>
        </w:rPr>
        <w:t xml:space="preserve"> وقال بعض أئمة الحنابلة المنَزِّهين</w:t>
      </w:r>
      <w:r>
        <w:rPr>
          <w:rtl/>
        </w:rPr>
        <w:t>:</w:t>
      </w:r>
      <w:r w:rsidR="00E26450" w:rsidRPr="002909E9">
        <w:rPr>
          <w:rtl/>
        </w:rPr>
        <w:t xml:space="preserve"> مَنْ أثبت لله سبحانه وتعالى هذه الصفات بالمعنى المحسوس فما عنده من الإسلام خبر</w:t>
      </w:r>
      <w:r>
        <w:rPr>
          <w:rtl/>
        </w:rPr>
        <w:t>،</w:t>
      </w:r>
      <w:r w:rsidR="00E26450" w:rsidRPr="002909E9">
        <w:rPr>
          <w:rtl/>
        </w:rPr>
        <w:t xml:space="preserve"> تقدس الله عز وجل عما يقولون علواً كبيراً</w:t>
      </w:r>
      <w:r>
        <w:rPr>
          <w:rtl/>
        </w:rPr>
        <w:t>،</w:t>
      </w:r>
      <w:r w:rsidR="00E26450" w:rsidRPr="002909E9">
        <w:rPr>
          <w:rtl/>
        </w:rPr>
        <w:t xml:space="preserve"> وخوضهم في ذلك كلام من لم يعرف الله</w:t>
      </w:r>
      <w:r>
        <w:rPr>
          <w:rtl/>
        </w:rPr>
        <w:t xml:space="preserve"> </w:t>
      </w:r>
      <w:r w:rsidR="00E26450" w:rsidRPr="002909E9">
        <w:rPr>
          <w:rtl/>
        </w:rPr>
        <w:t>عز وجل</w:t>
      </w:r>
      <w:r>
        <w:rPr>
          <w:rtl/>
        </w:rPr>
        <w:t>،</w:t>
      </w:r>
      <w:r w:rsidR="00E26450" w:rsidRPr="002909E9">
        <w:rPr>
          <w:rtl/>
        </w:rPr>
        <w:t xml:space="preserve"> وكذا خوضهم في الأحاديث خوض مَنْ لا يعرف كلام الله تعالى ولا كلام أهل اللغة</w:t>
      </w:r>
      <w:r>
        <w:rPr>
          <w:rtl/>
        </w:rPr>
        <w:t>،</w:t>
      </w:r>
      <w:r w:rsidR="00E26450" w:rsidRPr="002909E9">
        <w:rPr>
          <w:rtl/>
        </w:rPr>
        <w:t xml:space="preserve"> فيجرونها على المتعارف عند الخلق</w:t>
      </w:r>
      <w:r>
        <w:rPr>
          <w:rtl/>
        </w:rPr>
        <w:t>،</w:t>
      </w:r>
      <w:r w:rsidR="00E26450" w:rsidRPr="002909E9">
        <w:rPr>
          <w:rtl/>
        </w:rPr>
        <w:t xml:space="preserve"> فيقعـون في الكفر في جهة الحق</w:t>
      </w:r>
      <w:r>
        <w:rPr>
          <w:rtl/>
        </w:rPr>
        <w:t>،</w:t>
      </w:r>
      <w:r w:rsidR="00E26450" w:rsidRPr="002909E9">
        <w:rPr>
          <w:rtl/>
        </w:rPr>
        <w:t xml:space="preserve"> </w:t>
      </w:r>
    </w:p>
    <w:p w14:paraId="51D71813" w14:textId="07DBB0E0" w:rsidR="00E26450" w:rsidRPr="002909E9" w:rsidRDefault="00C905BE" w:rsidP="00C905BE">
      <w:pPr>
        <w:spacing w:after="240"/>
        <w:rPr>
          <w:b/>
          <w:bCs/>
          <w:rtl/>
        </w:rPr>
      </w:pPr>
      <w:r>
        <w:rPr>
          <w:bCs/>
          <w:rtl/>
        </w:rPr>
        <w:t>[</w:t>
      </w:r>
      <w:r w:rsidR="00E26450" w:rsidRPr="002909E9">
        <w:rPr>
          <w:bCs/>
          <w:rtl/>
        </w:rPr>
        <w:t xml:space="preserve">جـ </w:t>
      </w:r>
      <w:r w:rsidR="00E26450" w:rsidRPr="002909E9">
        <w:rPr>
          <w:bCs/>
        </w:rPr>
        <w:t>–</w:t>
      </w:r>
      <w:r w:rsidR="00E26450" w:rsidRPr="002909E9">
        <w:rPr>
          <w:bCs/>
          <w:rtl/>
        </w:rPr>
        <w:t xml:space="preserve"> حديث العجب والضحك</w:t>
      </w:r>
      <w:r>
        <w:rPr>
          <w:bCs/>
          <w:rtl/>
        </w:rPr>
        <w:t>]:</w:t>
      </w:r>
      <w:r w:rsidR="00E26450" w:rsidRPr="002909E9">
        <w:rPr>
          <w:bCs/>
          <w:rtl/>
        </w:rPr>
        <w:t xml:space="preserve"> </w:t>
      </w:r>
      <w:r w:rsidR="00E26450" w:rsidRPr="002909E9">
        <w:rPr>
          <w:rtl/>
        </w:rPr>
        <w:t>ونوضح ذلك إيضاحاً مُبَيّناً يدركه أبلد العوام فضلاً عن أذكياء الطلبة وأخيار العلماء الذين جعل الله عز وجل قلوبهم معادن المعاني المرادة وكنوزها</w:t>
      </w:r>
      <w:r>
        <w:rPr>
          <w:rtl/>
        </w:rPr>
        <w:t>:</w:t>
      </w:r>
      <w:r w:rsidR="00E26450" w:rsidRPr="002909E9">
        <w:rPr>
          <w:rtl/>
        </w:rPr>
        <w:t xml:space="preserve"> فمن ذلك ما في الصحيحين من حديث أبي هريرة رضي الله عنه في حديث الضيف وفيه</w:t>
      </w:r>
      <w:r>
        <w:rPr>
          <w:rtl/>
        </w:rPr>
        <w:t>:</w:t>
      </w:r>
      <w:r w:rsidR="00E26450" w:rsidRPr="002909E9">
        <w:rPr>
          <w:rtl/>
        </w:rPr>
        <w:t xml:space="preserve"> (</w:t>
      </w:r>
      <w:r>
        <w:rPr>
          <w:rtl/>
        </w:rPr>
        <w:t>(</w:t>
      </w:r>
      <w:r w:rsidR="00E26450" w:rsidRPr="002909E9">
        <w:rPr>
          <w:rtl/>
        </w:rPr>
        <w:t>لقد عجب الله من صنيعكما الليلة</w:t>
      </w:r>
      <w:r>
        <w:rPr>
          <w:rtl/>
        </w:rPr>
        <w:t>)</w:t>
      </w:r>
      <w:r w:rsidR="00E26450" w:rsidRPr="002909E9">
        <w:rPr>
          <w:rtl/>
        </w:rPr>
        <w:t xml:space="preserve">) </w:t>
      </w:r>
      <w:r w:rsidR="00E26450" w:rsidRPr="009E06A0">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9E06A0">
        <w:rPr>
          <w:color w:val="538135" w:themeColor="accent6" w:themeShade="BF"/>
          <w:sz w:val="24"/>
          <w:szCs w:val="24"/>
          <w:rtl/>
        </w:rPr>
        <w:t>وقد ذكر الإمام مسلم أن هذا الصحابي هو أبو طلحة وأنزل الله فيه وفي زوجته الآية الكريمة {ويؤثرون على أنفسهم ولو كان بهم خصاصة..</w:t>
      </w:r>
      <w:r>
        <w:rPr>
          <w:color w:val="538135" w:themeColor="accent6" w:themeShade="BF"/>
          <w:sz w:val="24"/>
          <w:szCs w:val="24"/>
          <w:rtl/>
        </w:rPr>
        <w:t>}</w:t>
      </w:r>
      <w:r w:rsidR="00E26450" w:rsidRPr="009E06A0">
        <w:rPr>
          <w:color w:val="538135" w:themeColor="accent6" w:themeShade="BF"/>
          <w:sz w:val="24"/>
          <w:szCs w:val="24"/>
          <w:rtl/>
        </w:rPr>
        <w:t xml:space="preserve"> الآية 9 من سورة الحشر]</w:t>
      </w:r>
      <w:r>
        <w:rPr>
          <w:rFonts w:hint="cs"/>
          <w:color w:val="538135" w:themeColor="accent6" w:themeShade="BF"/>
          <w:sz w:val="24"/>
          <w:szCs w:val="24"/>
          <w:rtl/>
        </w:rPr>
        <w:t>،</w:t>
      </w:r>
      <w:r w:rsidR="00E26450" w:rsidRPr="009E06A0">
        <w:rPr>
          <w:color w:val="538135" w:themeColor="accent6" w:themeShade="BF"/>
          <w:rtl/>
        </w:rPr>
        <w:t xml:space="preserve"> </w:t>
      </w:r>
      <w:r w:rsidR="00E26450" w:rsidRPr="002909E9">
        <w:rPr>
          <w:rtl/>
        </w:rPr>
        <w:t>وفي أفراد البخاري من حديث أبي هريرة</w:t>
      </w:r>
      <w:r>
        <w:rPr>
          <w:rtl/>
        </w:rPr>
        <w:t>:</w:t>
      </w:r>
      <w:r w:rsidR="00E26450" w:rsidRPr="002909E9">
        <w:rPr>
          <w:rtl/>
        </w:rPr>
        <w:t xml:space="preserve"> (</w:t>
      </w:r>
      <w:r>
        <w:rPr>
          <w:rtl/>
        </w:rPr>
        <w:t>(</w:t>
      </w:r>
      <w:r w:rsidR="00E26450" w:rsidRPr="002909E9">
        <w:rPr>
          <w:rtl/>
        </w:rPr>
        <w:t>عجب ربك من قوم جيء بهم في السلاسل حتى يدخلهم الجنة</w:t>
      </w:r>
      <w:r>
        <w:rPr>
          <w:vertAlign w:val="superscript"/>
          <w:rtl/>
        </w:rPr>
        <w:t>)</w:t>
      </w:r>
      <w:r w:rsidR="00E26450" w:rsidRPr="002909E9">
        <w:rPr>
          <w:rtl/>
        </w:rPr>
        <w:t xml:space="preserve">) </w:t>
      </w:r>
      <w:r w:rsidR="00E26450">
        <w:rPr>
          <w:rFonts w:hint="cs"/>
          <w:rtl/>
        </w:rPr>
        <w:t>[</w:t>
      </w:r>
      <w:r w:rsidR="00E26450" w:rsidRPr="00CB2F94">
        <w:rPr>
          <w:sz w:val="24"/>
          <w:szCs w:val="24"/>
          <w:rtl/>
        </w:rPr>
        <w:t xml:space="preserve">أخرجه البخاري في كتاب الجهاد </w:t>
      </w:r>
      <w:r w:rsidR="00E26450" w:rsidRPr="00CB2F94">
        <w:rPr>
          <w:sz w:val="24"/>
          <w:szCs w:val="24"/>
        </w:rPr>
        <w:t>–</w:t>
      </w:r>
      <w:r w:rsidR="00E26450" w:rsidRPr="00CB2F94">
        <w:rPr>
          <w:sz w:val="24"/>
          <w:szCs w:val="24"/>
          <w:rtl/>
        </w:rPr>
        <w:t xml:space="preserve"> باب الأسارى في السلاسل</w:t>
      </w:r>
      <w:r w:rsidR="00E26450">
        <w:rPr>
          <w:sz w:val="24"/>
          <w:szCs w:val="24"/>
          <w:rtl/>
        </w:rPr>
        <w:t>]</w:t>
      </w:r>
      <w:r w:rsidR="00E26450">
        <w:rPr>
          <w:rFonts w:hint="cs"/>
          <w:rtl/>
        </w:rPr>
        <w:t xml:space="preserve"> </w:t>
      </w:r>
      <w:r w:rsidR="00E26450" w:rsidRPr="002909E9">
        <w:rPr>
          <w:rtl/>
        </w:rPr>
        <w:t>قال ابن الأنباري</w:t>
      </w:r>
      <w:r>
        <w:rPr>
          <w:rtl/>
        </w:rPr>
        <w:t>:</w:t>
      </w:r>
      <w:r w:rsidR="00E26450" w:rsidRPr="002909E9">
        <w:rPr>
          <w:rtl/>
        </w:rPr>
        <w:t xml:space="preserve"> معنى عجب ربك</w:t>
      </w:r>
      <w:r>
        <w:rPr>
          <w:rtl/>
        </w:rPr>
        <w:t>:</w:t>
      </w:r>
      <w:r w:rsidR="00E26450" w:rsidRPr="002909E9">
        <w:rPr>
          <w:rtl/>
        </w:rPr>
        <w:t xml:space="preserve"> زادهم إنعاماً وإحساناً. فعبر بالعجب عن ذلك</w:t>
      </w:r>
      <w:r>
        <w:rPr>
          <w:rtl/>
        </w:rPr>
        <w:t>،</w:t>
      </w:r>
      <w:r w:rsidR="00E26450" w:rsidRPr="002909E9">
        <w:rPr>
          <w:rtl/>
        </w:rPr>
        <w:t xml:space="preserve"> قال الأئمة</w:t>
      </w:r>
      <w:r>
        <w:rPr>
          <w:rtl/>
        </w:rPr>
        <w:t>:</w:t>
      </w:r>
      <w:r w:rsidR="00E26450" w:rsidRPr="002909E9">
        <w:rPr>
          <w:rtl/>
        </w:rPr>
        <w:t xml:space="preserve"> لأن العجب إنما يكون من شيء يدهم الإنسان فيستعظمه مما لا يعلمه وذلك إنما يكون في المخلوق</w:t>
      </w:r>
      <w:r>
        <w:rPr>
          <w:rtl/>
        </w:rPr>
        <w:t>،</w:t>
      </w:r>
      <w:r w:rsidR="00E26450" w:rsidRPr="002909E9">
        <w:rPr>
          <w:rtl/>
        </w:rPr>
        <w:t xml:space="preserve"> وأما الخالق فلا يليق به ذلك</w:t>
      </w:r>
      <w:r>
        <w:rPr>
          <w:rtl/>
        </w:rPr>
        <w:t>،</w:t>
      </w:r>
      <w:r w:rsidR="00E26450" w:rsidRPr="002909E9">
        <w:rPr>
          <w:rtl/>
        </w:rPr>
        <w:t xml:space="preserve"> فمعناه</w:t>
      </w:r>
      <w:r>
        <w:rPr>
          <w:rtl/>
        </w:rPr>
        <w:t>:</w:t>
      </w:r>
      <w:r w:rsidR="00E26450" w:rsidRPr="002909E9">
        <w:rPr>
          <w:rtl/>
        </w:rPr>
        <w:t xml:space="preserve"> عظم قدر ذلك الشيء عنده لأن المتعجب من الشيء يعظم قدره عنده</w:t>
      </w:r>
      <w:r>
        <w:rPr>
          <w:rtl/>
        </w:rPr>
        <w:t>،</w:t>
      </w:r>
      <w:r w:rsidR="00E26450" w:rsidRPr="002909E9">
        <w:rPr>
          <w:rtl/>
        </w:rPr>
        <w:t xml:space="preserve"> فالمعنى في حديث الضيف</w:t>
      </w:r>
      <w:r>
        <w:rPr>
          <w:rtl/>
        </w:rPr>
        <w:t>:</w:t>
      </w:r>
      <w:r w:rsidR="00E26450" w:rsidRPr="002909E9">
        <w:rPr>
          <w:rtl/>
        </w:rPr>
        <w:t xml:space="preserve"> عظم قدره وقدر زوجته عنده حتى نَوَّه بذكرهما في أعظم كتبه</w:t>
      </w:r>
      <w:r>
        <w:rPr>
          <w:rtl/>
        </w:rPr>
        <w:t>،</w:t>
      </w:r>
      <w:r w:rsidR="00E26450" w:rsidRPr="002909E9">
        <w:rPr>
          <w:rtl/>
        </w:rPr>
        <w:t xml:space="preserve"> وعظم قدر المجيء بهم في السلاسل حتى أدخلهم الجنة وجعلهم من أوليائه وأنصار دينه</w:t>
      </w:r>
      <w:r>
        <w:rPr>
          <w:rtl/>
        </w:rPr>
        <w:t>،</w:t>
      </w:r>
      <w:r w:rsidR="00E26450" w:rsidRPr="002909E9">
        <w:rPr>
          <w:rtl/>
        </w:rPr>
        <w:t xml:space="preserve"> ومن ذلك حديث</w:t>
      </w:r>
      <w:r>
        <w:rPr>
          <w:rtl/>
        </w:rPr>
        <w:t>:</w:t>
      </w:r>
      <w:r w:rsidR="00E26450" w:rsidRPr="002909E9">
        <w:rPr>
          <w:rtl/>
        </w:rPr>
        <w:t xml:space="preserve"> (</w:t>
      </w:r>
      <w:r>
        <w:rPr>
          <w:rtl/>
        </w:rPr>
        <w:t>(</w:t>
      </w:r>
      <w:r w:rsidR="00E26450" w:rsidRPr="002909E9">
        <w:rPr>
          <w:rtl/>
        </w:rPr>
        <w:t>الله أفرح بتوبة عبده</w:t>
      </w:r>
      <w:r>
        <w:rPr>
          <w:rtl/>
        </w:rPr>
        <w:t>)</w:t>
      </w:r>
      <w:r w:rsidR="00E26450" w:rsidRPr="002909E9">
        <w:rPr>
          <w:rtl/>
        </w:rPr>
        <w:t>) ومعناه أرضى بها</w:t>
      </w:r>
      <w:r>
        <w:rPr>
          <w:rtl/>
        </w:rPr>
        <w:t>،</w:t>
      </w:r>
      <w:r w:rsidR="00E26450" w:rsidRPr="002909E9">
        <w:rPr>
          <w:rtl/>
        </w:rPr>
        <w:t xml:space="preserve"> </w:t>
      </w:r>
      <w:r>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 xml:space="preserve">: </w:t>
      </w:r>
      <w:r w:rsidR="00E26450" w:rsidRPr="009E06A0">
        <w:rPr>
          <w:color w:val="538135" w:themeColor="accent6" w:themeShade="BF"/>
          <w:sz w:val="24"/>
          <w:szCs w:val="24"/>
          <w:rtl/>
        </w:rPr>
        <w:t>متفق عليه ولفظ البخاري عن أنس مرفوعا (الله أفرح بتوبة عبده من أحدكم سقط على بعيره وقد أضله في أرض فلاة) صحيح البخاري كتاب الدعوات</w:t>
      </w:r>
      <w:r>
        <w:rPr>
          <w:color w:val="538135" w:themeColor="accent6" w:themeShade="BF"/>
          <w:sz w:val="24"/>
          <w:szCs w:val="24"/>
          <w:rtl/>
        </w:rPr>
        <w:t>،</w:t>
      </w:r>
      <w:r w:rsidR="00E26450" w:rsidRPr="009E06A0">
        <w:rPr>
          <w:color w:val="538135" w:themeColor="accent6" w:themeShade="BF"/>
          <w:sz w:val="24"/>
          <w:szCs w:val="24"/>
          <w:rtl/>
        </w:rPr>
        <w:t xml:space="preserve"> وفي صحيح مسلم- كتاب التوبة باب في الحض على التوبة</w:t>
      </w:r>
      <w:r>
        <w:rPr>
          <w:color w:val="538135" w:themeColor="accent6" w:themeShade="BF"/>
          <w:sz w:val="24"/>
          <w:szCs w:val="24"/>
          <w:rtl/>
        </w:rPr>
        <w:t>،</w:t>
      </w:r>
      <w:r w:rsidR="00E26450" w:rsidRPr="009E06A0">
        <w:rPr>
          <w:color w:val="538135" w:themeColor="accent6" w:themeShade="BF"/>
          <w:sz w:val="24"/>
          <w:szCs w:val="24"/>
          <w:rtl/>
        </w:rPr>
        <w:t xml:space="preserve"> ورواه أيضاً الترمذي والنسائي في السنن الكبرى]</w:t>
      </w:r>
      <w:r w:rsidR="00E26450">
        <w:rPr>
          <w:rFonts w:hint="cs"/>
          <w:rtl/>
        </w:rPr>
        <w:t xml:space="preserve"> </w:t>
      </w:r>
      <w:r w:rsidR="00E26450" w:rsidRPr="002909E9">
        <w:rPr>
          <w:rtl/>
        </w:rPr>
        <w:t>ومنه قوله تعالى</w:t>
      </w:r>
      <w:r>
        <w:rPr>
          <w:rtl/>
        </w:rPr>
        <w:t>:</w:t>
      </w:r>
      <w:r w:rsidR="00E26450" w:rsidRPr="002909E9">
        <w:rPr>
          <w:rtl/>
        </w:rPr>
        <w:t xml:space="preserve"> {كُلُّ حِزْبٍ بِمَا لَدَيْهِمْ فَرِحُونَ</w:t>
      </w:r>
      <w:r>
        <w:rPr>
          <w:vertAlign w:val="superscript"/>
          <w:rtl/>
        </w:rPr>
        <w:t>}</w:t>
      </w:r>
      <w:r w:rsidR="00E26450" w:rsidRPr="002909E9">
        <w:rPr>
          <w:rtl/>
        </w:rPr>
        <w:t xml:space="preserve"> </w:t>
      </w:r>
      <w:r>
        <w:rPr>
          <w:rtl/>
        </w:rPr>
        <w:t>[</w:t>
      </w:r>
      <w:r w:rsidR="00E26450" w:rsidRPr="002909E9">
        <w:rPr>
          <w:rtl/>
        </w:rPr>
        <w:t>الروم</w:t>
      </w:r>
      <w:r>
        <w:rPr>
          <w:rtl/>
        </w:rPr>
        <w:t>:</w:t>
      </w:r>
      <w:r w:rsidR="00E26450" w:rsidRPr="002909E9">
        <w:rPr>
          <w:rtl/>
        </w:rPr>
        <w:t xml:space="preserve"> 32</w:t>
      </w:r>
      <w:r>
        <w:rPr>
          <w:rtl/>
        </w:rPr>
        <w:t>]،</w:t>
      </w:r>
      <w:r w:rsidR="00E26450" w:rsidRPr="002909E9">
        <w:rPr>
          <w:rtl/>
        </w:rPr>
        <w:t xml:space="preserve"> أي راضون</w:t>
      </w:r>
      <w:r>
        <w:rPr>
          <w:rtl/>
        </w:rPr>
        <w:t>،</w:t>
      </w:r>
      <w:r w:rsidR="00E26450" w:rsidRPr="002909E9">
        <w:rPr>
          <w:rtl/>
        </w:rPr>
        <w:t xml:space="preserve"> ونحو ذلك مما هو كثير في القرآن</w:t>
      </w:r>
      <w:r>
        <w:rPr>
          <w:rtl/>
        </w:rPr>
        <w:t>،</w:t>
      </w:r>
      <w:r w:rsidR="00E26450" w:rsidRPr="002909E9">
        <w:rPr>
          <w:rtl/>
        </w:rPr>
        <w:t xml:space="preserve"> وكذا الأحاديث</w:t>
      </w:r>
      <w:r>
        <w:rPr>
          <w:rtl/>
        </w:rPr>
        <w:t>،</w:t>
      </w:r>
      <w:r w:rsidR="00E26450" w:rsidRPr="002909E9">
        <w:rPr>
          <w:rtl/>
        </w:rPr>
        <w:t xml:space="preserve"> </w:t>
      </w:r>
    </w:p>
    <w:p w14:paraId="43C379BA" w14:textId="0B1936ED" w:rsidR="00E26450" w:rsidRPr="002909E9" w:rsidRDefault="00C905BE" w:rsidP="00C905BE">
      <w:pPr>
        <w:spacing w:after="240"/>
        <w:rPr>
          <w:b/>
          <w:bCs/>
          <w:rtl/>
        </w:rPr>
      </w:pPr>
      <w:r>
        <w:rPr>
          <w:bCs/>
          <w:rtl/>
        </w:rPr>
        <w:t>[</w:t>
      </w:r>
      <w:r w:rsidR="00E26450" w:rsidRPr="002909E9">
        <w:rPr>
          <w:bCs/>
          <w:rtl/>
        </w:rPr>
        <w:t>د- حديث النزول وكُفر من جعل للذات الإلهية صفات حادثة</w:t>
      </w:r>
      <w:r>
        <w:rPr>
          <w:bCs/>
          <w:rtl/>
        </w:rPr>
        <w:t>]:</w:t>
      </w:r>
      <w:r w:rsidR="00E26450" w:rsidRPr="002909E9">
        <w:rPr>
          <w:bCs/>
          <w:rtl/>
        </w:rPr>
        <w:t xml:space="preserve"> </w:t>
      </w:r>
      <w:r w:rsidR="00E26450" w:rsidRPr="002909E9">
        <w:rPr>
          <w:rtl/>
        </w:rPr>
        <w:t>ومنها حديث النّزُول</w:t>
      </w:r>
      <w:r>
        <w:rPr>
          <w:rtl/>
        </w:rPr>
        <w:t>:</w:t>
      </w:r>
      <w:r w:rsidR="00E26450" w:rsidRPr="002909E9">
        <w:rPr>
          <w:rtl/>
        </w:rPr>
        <w:t xml:space="preserve"> وهو في الصحيحين من حديث أبي هريرة رضي الله عنه أنه عليه الصلاة والسلام قال</w:t>
      </w:r>
      <w:r>
        <w:rPr>
          <w:rtl/>
        </w:rPr>
        <w:t>:</w:t>
      </w:r>
      <w:r w:rsidR="00E26450" w:rsidRPr="002909E9">
        <w:rPr>
          <w:rtl/>
        </w:rPr>
        <w:t xml:space="preserve"> (</w:t>
      </w:r>
      <w:r>
        <w:rPr>
          <w:rtl/>
        </w:rPr>
        <w:t>(</w:t>
      </w:r>
      <w:r w:rsidR="00E26450" w:rsidRPr="002909E9">
        <w:rPr>
          <w:rtl/>
        </w:rPr>
        <w:t>يَنْزِل ربنا كل ليلة إلى السماء الدنيا حين يبقى ثلث الليل الآخر، يقول</w:t>
      </w:r>
      <w:r>
        <w:rPr>
          <w:rtl/>
        </w:rPr>
        <w:t>:</w:t>
      </w:r>
      <w:r w:rsidR="00E26450" w:rsidRPr="002909E9">
        <w:rPr>
          <w:rtl/>
        </w:rPr>
        <w:t xml:space="preserve"> من يدعوني فأستجيب له..</w:t>
      </w:r>
      <w:r>
        <w:rPr>
          <w:rFonts w:hint="cs"/>
          <w:sz w:val="24"/>
          <w:szCs w:val="24"/>
          <w:rtl/>
        </w:rPr>
        <w:t>)</w:t>
      </w:r>
      <w:r w:rsidR="00E26450" w:rsidRPr="002909E9">
        <w:rPr>
          <w:rtl/>
        </w:rPr>
        <w:t>) إلى آخره</w:t>
      </w:r>
      <w:r>
        <w:rPr>
          <w:rFonts w:hint="cs"/>
          <w:rtl/>
        </w:rPr>
        <w:t>،</w:t>
      </w:r>
      <w:r w:rsidR="00E26450" w:rsidRPr="002909E9">
        <w:rPr>
          <w:rtl/>
        </w:rPr>
        <w:t xml:space="preserve"> </w:t>
      </w:r>
      <w:r>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w:t>
      </w:r>
      <w:r w:rsidR="00E26450" w:rsidRPr="009E06A0">
        <w:rPr>
          <w:color w:val="538135" w:themeColor="accent6" w:themeShade="BF"/>
          <w:sz w:val="24"/>
          <w:szCs w:val="24"/>
          <w:rtl/>
        </w:rPr>
        <w:t xml:space="preserve"> رواه البخاري في مواضع منها</w:t>
      </w:r>
      <w:r>
        <w:rPr>
          <w:color w:val="538135" w:themeColor="accent6" w:themeShade="BF"/>
          <w:sz w:val="24"/>
          <w:szCs w:val="24"/>
          <w:rtl/>
        </w:rPr>
        <w:t>:</w:t>
      </w:r>
      <w:r w:rsidR="00E26450" w:rsidRPr="009E06A0">
        <w:rPr>
          <w:color w:val="538135" w:themeColor="accent6" w:themeShade="BF"/>
          <w:sz w:val="24"/>
          <w:szCs w:val="24"/>
          <w:rtl/>
        </w:rPr>
        <w:t xml:space="preserve"> كتاب التوحيد، باب</w:t>
      </w:r>
      <w:r>
        <w:rPr>
          <w:color w:val="538135" w:themeColor="accent6" w:themeShade="BF"/>
          <w:sz w:val="24"/>
          <w:szCs w:val="24"/>
          <w:rtl/>
        </w:rPr>
        <w:t>:</w:t>
      </w:r>
      <w:r w:rsidR="00E26450" w:rsidRPr="009E06A0">
        <w:rPr>
          <w:color w:val="538135" w:themeColor="accent6" w:themeShade="BF"/>
          <w:sz w:val="24"/>
          <w:szCs w:val="24"/>
          <w:rtl/>
        </w:rPr>
        <w:t xml:space="preserve"> قول الله تعالى</w:t>
      </w:r>
      <w:r>
        <w:rPr>
          <w:color w:val="538135" w:themeColor="accent6" w:themeShade="BF"/>
          <w:sz w:val="24"/>
          <w:szCs w:val="24"/>
          <w:rtl/>
        </w:rPr>
        <w:t xml:space="preserve"> {</w:t>
      </w:r>
      <w:r w:rsidR="00E26450" w:rsidRPr="009E06A0">
        <w:rPr>
          <w:color w:val="538135" w:themeColor="accent6" w:themeShade="BF"/>
          <w:sz w:val="24"/>
          <w:szCs w:val="24"/>
          <w:rtl/>
        </w:rPr>
        <w:t>يريدون أن يبدلوا كلام الله</w:t>
      </w:r>
      <w:r>
        <w:rPr>
          <w:color w:val="538135" w:themeColor="accent6" w:themeShade="BF"/>
          <w:sz w:val="24"/>
          <w:szCs w:val="24"/>
          <w:rtl/>
        </w:rPr>
        <w:t>}</w:t>
      </w:r>
      <w:r w:rsidR="00E26450" w:rsidRPr="009E06A0">
        <w:rPr>
          <w:color w:val="538135" w:themeColor="accent6" w:themeShade="BF"/>
          <w:sz w:val="24"/>
          <w:szCs w:val="24"/>
          <w:rtl/>
        </w:rPr>
        <w:t xml:space="preserve"> . رواه مسلم في كتاب الصلاة، باب</w:t>
      </w:r>
      <w:r>
        <w:rPr>
          <w:color w:val="538135" w:themeColor="accent6" w:themeShade="BF"/>
          <w:sz w:val="24"/>
          <w:szCs w:val="24"/>
          <w:rtl/>
        </w:rPr>
        <w:t>:</w:t>
      </w:r>
      <w:r w:rsidR="00E26450" w:rsidRPr="009E06A0">
        <w:rPr>
          <w:color w:val="538135" w:themeColor="accent6" w:themeShade="BF"/>
          <w:sz w:val="24"/>
          <w:szCs w:val="24"/>
          <w:rtl/>
        </w:rPr>
        <w:t xml:space="preserve"> الترغيب في الدعاء والذكر في آخر الليل والإجابة فيه. ورواه الترمذي وأبو داود وابن ماجة والنسائي في الكبرى وغيرهم</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وهذا الحديث رواه عشرون نفساً من الصحابة رضي الله عنهم</w:t>
      </w:r>
      <w:r>
        <w:rPr>
          <w:rtl/>
        </w:rPr>
        <w:t>،</w:t>
      </w:r>
      <w:r w:rsidR="00E26450" w:rsidRPr="002909E9">
        <w:rPr>
          <w:rtl/>
        </w:rPr>
        <w:t xml:space="preserve"> وقد تقدم أنه تستحيل على الله عز وجل الحركة والتنقل والتغير</w:t>
      </w:r>
      <w:r>
        <w:rPr>
          <w:rtl/>
        </w:rPr>
        <w:t>،</w:t>
      </w:r>
      <w:r w:rsidR="00E26450" w:rsidRPr="002909E9">
        <w:rPr>
          <w:rtl/>
        </w:rPr>
        <w:t xml:space="preserve"> لأن ذلك من صفات الحدث</w:t>
      </w:r>
      <w:r>
        <w:rPr>
          <w:rtl/>
        </w:rPr>
        <w:t>،</w:t>
      </w:r>
      <w:r w:rsidR="00E26450" w:rsidRPr="002909E9">
        <w:rPr>
          <w:rtl/>
        </w:rPr>
        <w:t xml:space="preserve"> فمن قال ذلك في حقه تعالى فقد ألحقه بالمخلوق</w:t>
      </w:r>
      <w:r>
        <w:rPr>
          <w:rtl/>
        </w:rPr>
        <w:t>،</w:t>
      </w:r>
      <w:r w:rsidR="00E26450" w:rsidRPr="002909E9">
        <w:rPr>
          <w:rtl/>
        </w:rPr>
        <w:t xml:space="preserve"> وذلك كفر صريح لمخالفته القرآن في تَنْزِيهه لنفسه سبحانه وتعالى</w:t>
      </w:r>
      <w:r>
        <w:rPr>
          <w:vertAlign w:val="superscript"/>
          <w:rtl/>
        </w:rPr>
        <w:t>،</w:t>
      </w:r>
      <w:r w:rsidR="00E26450" w:rsidRPr="002909E9">
        <w:rPr>
          <w:rtl/>
        </w:rPr>
        <w:t xml:space="preserve"> ومن العجب العجيب أن يقرأ أحدكم قوله تعالى</w:t>
      </w:r>
      <w:r>
        <w:rPr>
          <w:rtl/>
        </w:rPr>
        <w:t>:</w:t>
      </w:r>
      <w:r w:rsidR="00E26450" w:rsidRPr="002909E9">
        <w:rPr>
          <w:rtl/>
        </w:rPr>
        <w:t xml:space="preserve"> {وَأَنْزَلْنَا الْحَدِيدَ} </w:t>
      </w:r>
      <w:r>
        <w:rPr>
          <w:rtl/>
        </w:rPr>
        <w:t>[</w:t>
      </w:r>
      <w:r w:rsidR="00E26450" w:rsidRPr="002909E9">
        <w:rPr>
          <w:rtl/>
        </w:rPr>
        <w:t>الحديد</w:t>
      </w:r>
      <w:r>
        <w:rPr>
          <w:rtl/>
        </w:rPr>
        <w:t>:</w:t>
      </w:r>
      <w:r w:rsidR="00E26450" w:rsidRPr="002909E9">
        <w:rPr>
          <w:rtl/>
        </w:rPr>
        <w:t xml:space="preserve"> 25</w:t>
      </w:r>
      <w:r>
        <w:rPr>
          <w:rtl/>
        </w:rPr>
        <w:t>]،</w:t>
      </w:r>
      <w:r w:rsidR="00E26450" w:rsidRPr="002909E9">
        <w:rPr>
          <w:rtl/>
        </w:rPr>
        <w:t xml:space="preserve"> مع أن معدنه في الأرض وقوله تعالى</w:t>
      </w:r>
      <w:r>
        <w:rPr>
          <w:rtl/>
        </w:rPr>
        <w:t>:</w:t>
      </w:r>
      <w:r w:rsidR="00E26450" w:rsidRPr="002909E9">
        <w:rPr>
          <w:rtl/>
        </w:rPr>
        <w:t xml:space="preserve"> {وَأَنْزَلَ لَكُم مِنَ الأَنْعَامِ ثـمَانِيَةَ أَزْوَاجٍ</w:t>
      </w:r>
      <w:r>
        <w:rPr>
          <w:rtl/>
        </w:rPr>
        <w:t>}</w:t>
      </w:r>
      <w:r w:rsidR="00E26450" w:rsidRPr="002909E9">
        <w:rPr>
          <w:rtl/>
        </w:rPr>
        <w:t xml:space="preserve"> </w:t>
      </w:r>
      <w:r>
        <w:rPr>
          <w:rtl/>
        </w:rPr>
        <w:t>[</w:t>
      </w:r>
      <w:r w:rsidR="00E26450" w:rsidRPr="002909E9">
        <w:rPr>
          <w:rtl/>
        </w:rPr>
        <w:t>الزمر</w:t>
      </w:r>
      <w:r>
        <w:rPr>
          <w:rtl/>
        </w:rPr>
        <w:t>:</w:t>
      </w:r>
      <w:r w:rsidR="00E26450" w:rsidRPr="002909E9">
        <w:rPr>
          <w:rtl/>
        </w:rPr>
        <w:t xml:space="preserve"> 6</w:t>
      </w:r>
      <w:r>
        <w:rPr>
          <w:rtl/>
        </w:rPr>
        <w:t>]،</w:t>
      </w:r>
      <w:r w:rsidR="00E26450" w:rsidRPr="002909E9">
        <w:rPr>
          <w:rtl/>
        </w:rPr>
        <w:t xml:space="preserve"> فيالله العجب من شخص لم يعرف نزول الجُمَل كيف يتكلم في تفصيلها وقد قال تعالى</w:t>
      </w:r>
      <w:r>
        <w:rPr>
          <w:rtl/>
        </w:rPr>
        <w:t>:</w:t>
      </w:r>
      <w:r w:rsidR="00E26450" w:rsidRPr="002909E9">
        <w:rPr>
          <w:rtl/>
        </w:rPr>
        <w:t xml:space="preserve"> {وَأَنْزَلْنَا إِلَيْكَ الْكِتَابَ} </w:t>
      </w:r>
      <w:r>
        <w:rPr>
          <w:rtl/>
        </w:rPr>
        <w:t>[</w:t>
      </w:r>
      <w:r w:rsidR="00E26450" w:rsidRPr="002909E9">
        <w:rPr>
          <w:rtl/>
        </w:rPr>
        <w:t>المائدة</w:t>
      </w:r>
      <w:r>
        <w:rPr>
          <w:rtl/>
        </w:rPr>
        <w:t>:</w:t>
      </w:r>
      <w:r w:rsidR="00E26450" w:rsidRPr="002909E9">
        <w:rPr>
          <w:rtl/>
        </w:rPr>
        <w:t xml:space="preserve"> 48</w:t>
      </w:r>
      <w:r>
        <w:rPr>
          <w:rtl/>
        </w:rPr>
        <w:t>]،</w:t>
      </w:r>
      <w:r w:rsidR="00E26450" w:rsidRPr="002909E9">
        <w:rPr>
          <w:rtl/>
        </w:rPr>
        <w:t xml:space="preserve"> وقال تعالى</w:t>
      </w:r>
      <w:r>
        <w:rPr>
          <w:rtl/>
        </w:rPr>
        <w:t>:</w:t>
      </w:r>
      <w:r w:rsidR="00E26450" w:rsidRPr="002909E9">
        <w:rPr>
          <w:rtl/>
        </w:rPr>
        <w:t xml:space="preserve"> {قَدْ أَنْزَلَ الله إِلَيْكُمْ ذِكْرَاً</w:t>
      </w:r>
      <w:r>
        <w:rPr>
          <w:rtl/>
        </w:rPr>
        <w:t>}</w:t>
      </w:r>
      <w:r w:rsidR="00E26450" w:rsidRPr="002909E9">
        <w:rPr>
          <w:rtl/>
        </w:rPr>
        <w:t xml:space="preserve"> فنسب الإنزال إلى هاتين الغايتين إليه سبحانه وتعالى. وقد قال تعالى</w:t>
      </w:r>
      <w:r>
        <w:rPr>
          <w:rtl/>
        </w:rPr>
        <w:t>:</w:t>
      </w:r>
      <w:r w:rsidR="00E26450" w:rsidRPr="002909E9">
        <w:rPr>
          <w:rtl/>
        </w:rPr>
        <w:t xml:space="preserve"> {مَن يُضْلِلِ الله}</w:t>
      </w:r>
      <w:r>
        <w:rPr>
          <w:rtl/>
        </w:rPr>
        <w:t xml:space="preserve"> </w:t>
      </w:r>
      <w:r w:rsidR="00E26450" w:rsidRPr="002909E9">
        <w:rPr>
          <w:rtl/>
        </w:rPr>
        <w:t>أي ببدعته</w:t>
      </w:r>
      <w:r>
        <w:rPr>
          <w:rtl/>
        </w:rPr>
        <w:t>،</w:t>
      </w:r>
      <w:r w:rsidR="00E26450" w:rsidRPr="002909E9">
        <w:rPr>
          <w:rtl/>
        </w:rPr>
        <w:t xml:space="preserve"> {فَلاَ هَادِيَ لَهُ وَيَذَرُهُمْ فيِ طُغْيَانِهِم يَعْمَهُون} </w:t>
      </w:r>
      <w:r>
        <w:rPr>
          <w:rtl/>
        </w:rPr>
        <w:t>[</w:t>
      </w:r>
      <w:r w:rsidR="00E26450" w:rsidRPr="002909E9">
        <w:rPr>
          <w:rtl/>
        </w:rPr>
        <w:t>الأعراف</w:t>
      </w:r>
      <w:r>
        <w:rPr>
          <w:rtl/>
        </w:rPr>
        <w:t>:</w:t>
      </w:r>
      <w:r w:rsidR="00E26450" w:rsidRPr="002909E9">
        <w:rPr>
          <w:rtl/>
        </w:rPr>
        <w:t xml:space="preserve"> 186</w:t>
      </w:r>
      <w:r>
        <w:rPr>
          <w:rtl/>
        </w:rPr>
        <w:t>]،</w:t>
      </w:r>
      <w:r w:rsidR="00E26450" w:rsidRPr="002909E9">
        <w:rPr>
          <w:rtl/>
        </w:rPr>
        <w:t xml:space="preserve"> والعمه في البصيرة كما أن العمى في البصر</w:t>
      </w:r>
      <w:r>
        <w:rPr>
          <w:rtl/>
        </w:rPr>
        <w:t>،</w:t>
      </w:r>
      <w:r w:rsidR="00E26450" w:rsidRPr="002909E9">
        <w:rPr>
          <w:rtl/>
        </w:rPr>
        <w:t xml:space="preserve"> والعمه في البصيرة منه الهلكة أعاذنا الله تعالى من ذلك</w:t>
      </w:r>
      <w:r>
        <w:rPr>
          <w:rtl/>
        </w:rPr>
        <w:t>،</w:t>
      </w:r>
      <w:r w:rsidR="00E26450" w:rsidRPr="002909E9">
        <w:rPr>
          <w:rtl/>
        </w:rPr>
        <w:t xml:space="preserve"> وروى أبو عيسى الترمذي عن مالك بن أنس وسفيان بن عيينة وابن المبارك أنهم قالوا</w:t>
      </w:r>
      <w:r>
        <w:rPr>
          <w:rtl/>
        </w:rPr>
        <w:t>:</w:t>
      </w:r>
      <w:r w:rsidR="00E26450" w:rsidRPr="002909E9">
        <w:rPr>
          <w:rtl/>
        </w:rPr>
        <w:t xml:space="preserve"> أمروا هذه الأحاديث بلا كيف</w:t>
      </w:r>
      <w:r w:rsidR="00E26450">
        <w:rPr>
          <w:rFonts w:hint="cs"/>
          <w:vertAlign w:val="superscript"/>
          <w:rtl/>
        </w:rPr>
        <w:t xml:space="preserve"> </w:t>
      </w:r>
      <w:r w:rsidR="00E26450" w:rsidRPr="009E06A0">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w:t>
      </w:r>
      <w:r w:rsidR="00E26450" w:rsidRPr="009E06A0">
        <w:rPr>
          <w:color w:val="538135" w:themeColor="accent6" w:themeShade="BF"/>
          <w:sz w:val="24"/>
          <w:szCs w:val="24"/>
          <w:rtl/>
        </w:rPr>
        <w:t xml:space="preserve"> روى الإمام الترمذي في سننه (كتاب التفسير) باب رقم 6 حديث رقم (3045) قال</w:t>
      </w:r>
      <w:r>
        <w:rPr>
          <w:color w:val="538135" w:themeColor="accent6" w:themeShade="BF"/>
          <w:sz w:val="24"/>
          <w:szCs w:val="24"/>
          <w:rtl/>
        </w:rPr>
        <w:t xml:space="preserve">: </w:t>
      </w:r>
      <w:r w:rsidR="00E26450" w:rsidRPr="009E06A0">
        <w:rPr>
          <w:color w:val="538135" w:themeColor="accent6" w:themeShade="BF"/>
          <w:sz w:val="24"/>
          <w:szCs w:val="24"/>
          <w:rtl/>
        </w:rPr>
        <w:t xml:space="preserve">" </w:t>
      </w:r>
      <w:r w:rsidR="00E26450" w:rsidRPr="009E06A0">
        <w:rPr>
          <w:color w:val="538135" w:themeColor="accent6" w:themeShade="BF"/>
          <w:sz w:val="24"/>
          <w:szCs w:val="24"/>
        </w:rPr>
        <w:t>…</w:t>
      </w:r>
      <w:r w:rsidR="00E26450" w:rsidRPr="009E06A0">
        <w:rPr>
          <w:color w:val="538135" w:themeColor="accent6" w:themeShade="BF"/>
          <w:sz w:val="24"/>
          <w:szCs w:val="24"/>
          <w:rtl/>
        </w:rPr>
        <w:t>قال رسول الله صلى الله عليه وسلم</w:t>
      </w:r>
      <w:r>
        <w:rPr>
          <w:color w:val="538135" w:themeColor="accent6" w:themeShade="BF"/>
          <w:sz w:val="24"/>
          <w:szCs w:val="24"/>
          <w:rtl/>
        </w:rPr>
        <w:t>:</w:t>
      </w:r>
      <w:r w:rsidR="00E26450" w:rsidRPr="009E06A0">
        <w:rPr>
          <w:color w:val="538135" w:themeColor="accent6" w:themeShade="BF"/>
          <w:sz w:val="24"/>
          <w:szCs w:val="24"/>
          <w:rtl/>
        </w:rPr>
        <w:t xml:space="preserve"> يمين الرحمن ملأى سحاء لا يغيضها الليل والنهار قال</w:t>
      </w:r>
      <w:r>
        <w:rPr>
          <w:color w:val="538135" w:themeColor="accent6" w:themeShade="BF"/>
          <w:sz w:val="24"/>
          <w:szCs w:val="24"/>
          <w:rtl/>
        </w:rPr>
        <w:t>:</w:t>
      </w:r>
      <w:r w:rsidR="00E26450" w:rsidRPr="009E06A0">
        <w:rPr>
          <w:color w:val="538135" w:themeColor="accent6" w:themeShade="BF"/>
          <w:sz w:val="24"/>
          <w:szCs w:val="24"/>
          <w:rtl/>
        </w:rPr>
        <w:t xml:space="preserve"> أرأيتم ما أنفق منذ خلق السموات والأرض</w:t>
      </w:r>
      <w:r>
        <w:rPr>
          <w:color w:val="538135" w:themeColor="accent6" w:themeShade="BF"/>
          <w:sz w:val="24"/>
          <w:szCs w:val="24"/>
          <w:rtl/>
        </w:rPr>
        <w:t>؟</w:t>
      </w:r>
      <w:r w:rsidR="00E26450" w:rsidRPr="009E06A0">
        <w:rPr>
          <w:color w:val="538135" w:themeColor="accent6" w:themeShade="BF"/>
          <w:sz w:val="24"/>
          <w:szCs w:val="24"/>
          <w:rtl/>
        </w:rPr>
        <w:t xml:space="preserve"> فإنه لم يغض ما في يمينه (وعرشه على الماء) وبيده الأخرى الميزان يرفع ويخفض. قال أبو عيسى</w:t>
      </w:r>
      <w:r>
        <w:rPr>
          <w:color w:val="538135" w:themeColor="accent6" w:themeShade="BF"/>
          <w:sz w:val="24"/>
          <w:szCs w:val="24"/>
          <w:rtl/>
        </w:rPr>
        <w:t>:</w:t>
      </w:r>
      <w:r w:rsidR="00E26450" w:rsidRPr="009E06A0">
        <w:rPr>
          <w:color w:val="538135" w:themeColor="accent6" w:themeShade="BF"/>
          <w:sz w:val="24"/>
          <w:szCs w:val="24"/>
          <w:rtl/>
        </w:rPr>
        <w:t xml:space="preserve"> هذا حديث حسن صحيح</w:t>
      </w:r>
      <w:r>
        <w:rPr>
          <w:color w:val="538135" w:themeColor="accent6" w:themeShade="BF"/>
          <w:sz w:val="24"/>
          <w:szCs w:val="24"/>
          <w:rtl/>
        </w:rPr>
        <w:t>،</w:t>
      </w:r>
      <w:r w:rsidR="00E26450" w:rsidRPr="009E06A0">
        <w:rPr>
          <w:color w:val="538135" w:themeColor="accent6" w:themeShade="BF"/>
          <w:sz w:val="24"/>
          <w:szCs w:val="24"/>
          <w:rtl/>
        </w:rPr>
        <w:t xml:space="preserve"> وتفسـير هـذه الآية</w:t>
      </w:r>
      <w:r>
        <w:rPr>
          <w:color w:val="538135" w:themeColor="accent6" w:themeShade="BF"/>
          <w:sz w:val="24"/>
          <w:szCs w:val="24"/>
          <w:rtl/>
        </w:rPr>
        <w:t>:</w:t>
      </w:r>
      <w:r w:rsidR="00E26450" w:rsidRPr="009E06A0">
        <w:rPr>
          <w:color w:val="538135" w:themeColor="accent6" w:themeShade="BF"/>
          <w:sz w:val="24"/>
          <w:szCs w:val="24"/>
          <w:rtl/>
        </w:rPr>
        <w:t xml:space="preserve"> (وقالت اليهـود يـد الله مغلولة غلت أيديهم ولعنــوا بما قالوا بل يداه</w:t>
      </w:r>
      <w:r>
        <w:rPr>
          <w:color w:val="538135" w:themeColor="accent6" w:themeShade="BF"/>
          <w:sz w:val="24"/>
          <w:szCs w:val="24"/>
          <w:rtl/>
        </w:rPr>
        <w:t xml:space="preserve"> </w:t>
      </w:r>
      <w:r w:rsidR="00E26450" w:rsidRPr="009E06A0">
        <w:rPr>
          <w:color w:val="538135" w:themeColor="accent6" w:themeShade="BF"/>
          <w:sz w:val="24"/>
          <w:szCs w:val="24"/>
          <w:rtl/>
        </w:rPr>
        <w:t xml:space="preserve">مبسوطتان ينفق كيف يشاء) وهذا حديث قد روته الأئمة نؤمن به كما جاء </w:t>
      </w:r>
      <w:r w:rsidR="00E26450" w:rsidRPr="009E06A0">
        <w:rPr>
          <w:bCs/>
          <w:color w:val="538135" w:themeColor="accent6" w:themeShade="BF"/>
          <w:sz w:val="24"/>
          <w:szCs w:val="24"/>
          <w:rtl/>
        </w:rPr>
        <w:t>من غير أن يفسر أو يتوهم</w:t>
      </w:r>
      <w:r w:rsidR="00E26450" w:rsidRPr="009E06A0">
        <w:rPr>
          <w:color w:val="538135" w:themeColor="accent6" w:themeShade="BF"/>
          <w:sz w:val="24"/>
          <w:szCs w:val="24"/>
          <w:rtl/>
        </w:rPr>
        <w:t xml:space="preserve"> هكذا قال غير واحد من الأئمة الثوري ومالك بن أنس وابن عيينة وابن المبارك إنه تروى هذه الأشياء </w:t>
      </w:r>
      <w:r w:rsidR="00E26450" w:rsidRPr="009E06A0">
        <w:rPr>
          <w:bCs/>
          <w:color w:val="538135" w:themeColor="accent6" w:themeShade="BF"/>
          <w:sz w:val="24"/>
          <w:szCs w:val="24"/>
          <w:rtl/>
        </w:rPr>
        <w:t>ويؤمن بها فلا يقال كيف</w:t>
      </w:r>
      <w:r w:rsidR="00E26450" w:rsidRPr="009E06A0">
        <w:rPr>
          <w:color w:val="538135" w:themeColor="accent6" w:themeShade="BF"/>
          <w:sz w:val="24"/>
          <w:szCs w:val="24"/>
          <w:rtl/>
        </w:rPr>
        <w:t xml:space="preserve"> "</w:t>
      </w:r>
      <w:r>
        <w:rPr>
          <w:color w:val="538135" w:themeColor="accent6" w:themeShade="BF"/>
          <w:sz w:val="24"/>
          <w:szCs w:val="24"/>
          <w:rtl/>
        </w:rPr>
        <w:t xml:space="preserve"> </w:t>
      </w:r>
      <w:r w:rsidR="00E26450" w:rsidRPr="009E06A0">
        <w:rPr>
          <w:color w:val="538135" w:themeColor="accent6" w:themeShade="BF"/>
          <w:sz w:val="24"/>
          <w:szCs w:val="24"/>
          <w:rtl/>
        </w:rPr>
        <w:t>أ.هـ.</w:t>
      </w:r>
      <w:r>
        <w:rPr>
          <w:color w:val="538135" w:themeColor="accent6" w:themeShade="BF"/>
          <w:sz w:val="24"/>
          <w:szCs w:val="24"/>
          <w:rtl/>
        </w:rPr>
        <w:t>،</w:t>
      </w:r>
      <w:r w:rsidR="00E26450" w:rsidRPr="009E06A0">
        <w:rPr>
          <w:color w:val="538135" w:themeColor="accent6" w:themeShade="BF"/>
          <w:sz w:val="24"/>
          <w:szCs w:val="24"/>
          <w:rtl/>
        </w:rPr>
        <w:t xml:space="preserve"> يقول محقق سنن الترمذي أ. إبراهيم عطوة</w:t>
      </w:r>
      <w:r>
        <w:rPr>
          <w:color w:val="538135" w:themeColor="accent6" w:themeShade="BF"/>
          <w:sz w:val="24"/>
          <w:szCs w:val="24"/>
          <w:rtl/>
        </w:rPr>
        <w:t>:</w:t>
      </w:r>
      <w:r w:rsidR="00E26450" w:rsidRPr="009E06A0">
        <w:rPr>
          <w:color w:val="538135" w:themeColor="accent6" w:themeShade="BF"/>
          <w:sz w:val="24"/>
          <w:szCs w:val="24"/>
          <w:rtl/>
        </w:rPr>
        <w:t xml:space="preserve"> 1- ملأى سحاء</w:t>
      </w:r>
      <w:r>
        <w:rPr>
          <w:color w:val="538135" w:themeColor="accent6" w:themeShade="BF"/>
          <w:sz w:val="24"/>
          <w:szCs w:val="24"/>
          <w:rtl/>
        </w:rPr>
        <w:t>:</w:t>
      </w:r>
      <w:r w:rsidR="00E26450" w:rsidRPr="009E06A0">
        <w:rPr>
          <w:color w:val="538135" w:themeColor="accent6" w:themeShade="BF"/>
          <w:sz w:val="24"/>
          <w:szCs w:val="24"/>
          <w:rtl/>
        </w:rPr>
        <w:t xml:space="preserve"> يعني لا ينقصها عطاء، وسحاء تصب العطاء ويملؤها ماله لا ينقصها العطاء الدائم في الليل والنهار</w:t>
      </w:r>
      <w:r>
        <w:rPr>
          <w:color w:val="538135" w:themeColor="accent6" w:themeShade="BF"/>
          <w:sz w:val="24"/>
          <w:szCs w:val="24"/>
          <w:rtl/>
        </w:rPr>
        <w:t>،</w:t>
      </w:r>
      <w:r w:rsidR="00E26450" w:rsidRPr="009E06A0">
        <w:rPr>
          <w:color w:val="538135" w:themeColor="accent6" w:themeShade="BF"/>
          <w:sz w:val="24"/>
          <w:szCs w:val="24"/>
          <w:rtl/>
        </w:rPr>
        <w:t xml:space="preserve"> 2- وبيده الميزان يرفع ويخفض</w:t>
      </w:r>
      <w:r>
        <w:rPr>
          <w:color w:val="538135" w:themeColor="accent6" w:themeShade="BF"/>
          <w:sz w:val="24"/>
          <w:szCs w:val="24"/>
          <w:rtl/>
        </w:rPr>
        <w:t>:</w:t>
      </w:r>
      <w:r w:rsidR="00E26450" w:rsidRPr="009E06A0">
        <w:rPr>
          <w:color w:val="538135" w:themeColor="accent6" w:themeShade="BF"/>
          <w:sz w:val="24"/>
          <w:szCs w:val="24"/>
          <w:rtl/>
        </w:rPr>
        <w:t xml:space="preserve"> هذا عبارة عن التقدير والتدبير الصادر عن إرادة الله، فعبر عن القدرة والإرادة باليدين تتصرفان بحسب العلم</w:t>
      </w:r>
      <w:r>
        <w:rPr>
          <w:color w:val="538135" w:themeColor="accent6" w:themeShade="BF"/>
          <w:sz w:val="24"/>
          <w:szCs w:val="24"/>
          <w:rtl/>
        </w:rPr>
        <w:t>،</w:t>
      </w:r>
      <w:r w:rsidR="00E26450" w:rsidRPr="009E06A0">
        <w:rPr>
          <w:color w:val="538135" w:themeColor="accent6" w:themeShade="BF"/>
          <w:sz w:val="24"/>
          <w:szCs w:val="24"/>
          <w:rtl/>
        </w:rPr>
        <w:t xml:space="preserve"> كما نلاحظ دقة تعبير الإمام الترمذي "</w:t>
      </w:r>
      <w:r>
        <w:rPr>
          <w:color w:val="538135" w:themeColor="accent6" w:themeShade="BF"/>
          <w:sz w:val="24"/>
          <w:szCs w:val="24"/>
          <w:rtl/>
        </w:rPr>
        <w:t xml:space="preserve"> </w:t>
      </w:r>
      <w:r w:rsidR="00E26450" w:rsidRPr="009E06A0">
        <w:rPr>
          <w:bCs/>
          <w:color w:val="538135" w:themeColor="accent6" w:themeShade="BF"/>
          <w:sz w:val="24"/>
          <w:szCs w:val="24"/>
          <w:rtl/>
        </w:rPr>
        <w:t>من غير أن يفسر أو يتوهم</w:t>
      </w:r>
      <w:r>
        <w:rPr>
          <w:color w:val="538135" w:themeColor="accent6" w:themeShade="BF"/>
          <w:sz w:val="24"/>
          <w:szCs w:val="24"/>
          <w:rtl/>
        </w:rPr>
        <w:t xml:space="preserve"> </w:t>
      </w:r>
      <w:r w:rsidR="00E26450" w:rsidRPr="009E06A0">
        <w:rPr>
          <w:color w:val="538135" w:themeColor="accent6" w:themeShade="BF"/>
          <w:sz w:val="24"/>
          <w:szCs w:val="24"/>
          <w:rtl/>
        </w:rPr>
        <w:t>" وما نقله عن الأئمة المذكورين "</w:t>
      </w:r>
      <w:r>
        <w:rPr>
          <w:color w:val="538135" w:themeColor="accent6" w:themeShade="BF"/>
          <w:sz w:val="24"/>
          <w:szCs w:val="24"/>
          <w:rtl/>
        </w:rPr>
        <w:t xml:space="preserve"> </w:t>
      </w:r>
      <w:r w:rsidR="00E26450" w:rsidRPr="009E06A0">
        <w:rPr>
          <w:bCs/>
          <w:color w:val="538135" w:themeColor="accent6" w:themeShade="BF"/>
          <w:sz w:val="24"/>
          <w:szCs w:val="24"/>
          <w:rtl/>
        </w:rPr>
        <w:t>فلا يقال (كيف)</w:t>
      </w:r>
      <w:r>
        <w:rPr>
          <w:bCs/>
          <w:color w:val="538135" w:themeColor="accent6" w:themeShade="BF"/>
          <w:sz w:val="24"/>
          <w:szCs w:val="24"/>
          <w:rtl/>
        </w:rPr>
        <w:t xml:space="preserve"> </w:t>
      </w:r>
      <w:r w:rsidR="00E26450" w:rsidRPr="009E06A0">
        <w:rPr>
          <w:color w:val="538135" w:themeColor="accent6" w:themeShade="BF"/>
          <w:sz w:val="24"/>
          <w:szCs w:val="24"/>
          <w:rtl/>
        </w:rPr>
        <w:t>" مما يمنع بتاتاً أي تصور أو تخيل قائم على الحسِّيات فالحواسّ لم تدرك إلا بعض ما أحاط بها من المخلوقات، والعقول لم تفحص ولم تتخيل إلا ما قدمته الحواس لها من معلومات وصور. لذا قال الإمام على كرم الله وجهه</w:t>
      </w:r>
      <w:r>
        <w:rPr>
          <w:color w:val="538135" w:themeColor="accent6" w:themeShade="BF"/>
          <w:sz w:val="24"/>
          <w:szCs w:val="24"/>
          <w:rtl/>
        </w:rPr>
        <w:t>:</w:t>
      </w:r>
      <w:r w:rsidR="00E26450" w:rsidRPr="009E06A0">
        <w:rPr>
          <w:color w:val="538135" w:themeColor="accent6" w:themeShade="BF"/>
          <w:sz w:val="24"/>
          <w:szCs w:val="24"/>
          <w:rtl/>
        </w:rPr>
        <w:t xml:space="preserve"> (المعرفة</w:t>
      </w:r>
      <w:r>
        <w:rPr>
          <w:color w:val="538135" w:themeColor="accent6" w:themeShade="BF"/>
          <w:sz w:val="24"/>
          <w:szCs w:val="24"/>
          <w:rtl/>
        </w:rPr>
        <w:t>:</w:t>
      </w:r>
      <w:r w:rsidR="00E26450" w:rsidRPr="009E06A0">
        <w:rPr>
          <w:color w:val="538135" w:themeColor="accent6" w:themeShade="BF"/>
          <w:sz w:val="24"/>
          <w:szCs w:val="24"/>
          <w:rtl/>
        </w:rPr>
        <w:t xml:space="preserve"> أن تعرف أن ما يتصور في وهمك فالله خالقه) وقال ابن عطاء</w:t>
      </w:r>
      <w:r>
        <w:rPr>
          <w:color w:val="538135" w:themeColor="accent6" w:themeShade="BF"/>
          <w:sz w:val="24"/>
          <w:szCs w:val="24"/>
          <w:rtl/>
        </w:rPr>
        <w:t>:</w:t>
      </w:r>
      <w:r w:rsidR="00E26450" w:rsidRPr="009E06A0">
        <w:rPr>
          <w:color w:val="538135" w:themeColor="accent6" w:themeShade="BF"/>
          <w:sz w:val="24"/>
          <w:szCs w:val="24"/>
          <w:rtl/>
        </w:rPr>
        <w:t xml:space="preserve"> العقل آلة للعبودية لا للإشراف على الربوبية]،</w:t>
      </w:r>
      <w:r w:rsidR="00E26450" w:rsidRPr="002909E9">
        <w:rPr>
          <w:rtl/>
        </w:rPr>
        <w:t xml:space="preserve"> قال الأئمة</w:t>
      </w:r>
      <w:r>
        <w:rPr>
          <w:rtl/>
        </w:rPr>
        <w:t>:</w:t>
      </w:r>
      <w:r w:rsidR="00E26450" w:rsidRPr="002909E9">
        <w:rPr>
          <w:rtl/>
        </w:rPr>
        <w:t xml:space="preserve"> وواجب على الخلق اعتقاد التَنْزِيه وامتناع تجويز النقلة والحركة</w:t>
      </w:r>
      <w:r>
        <w:rPr>
          <w:rtl/>
        </w:rPr>
        <w:t>،</w:t>
      </w:r>
      <w:r w:rsidR="00E26450" w:rsidRPr="002909E9">
        <w:rPr>
          <w:rtl/>
        </w:rPr>
        <w:t xml:space="preserve"> فإن النَّزُول الذي هو انتقال من مكان إلى آخر يفتقر إلى الجسمية في المكان العالي والمكان السافل ضرورة</w:t>
      </w:r>
      <w:r>
        <w:rPr>
          <w:rtl/>
        </w:rPr>
        <w:t>،</w:t>
      </w:r>
      <w:r w:rsidR="00E26450" w:rsidRPr="002909E9">
        <w:rPr>
          <w:rtl/>
        </w:rPr>
        <w:t xml:space="preserve"> كما في قوله تعالى</w:t>
      </w:r>
      <w:r>
        <w:rPr>
          <w:rtl/>
        </w:rPr>
        <w:t>:</w:t>
      </w:r>
      <w:r w:rsidR="00E26450" w:rsidRPr="002909E9">
        <w:rPr>
          <w:rtl/>
        </w:rPr>
        <w:t xml:space="preserve"> {يَخَافُونَ رَبَّهُمْ مِن فَوْقِهْمِ} </w:t>
      </w:r>
      <w:r>
        <w:rPr>
          <w:rtl/>
        </w:rPr>
        <w:t>[</w:t>
      </w:r>
      <w:r w:rsidR="00E26450" w:rsidRPr="002909E9">
        <w:rPr>
          <w:rtl/>
        </w:rPr>
        <w:t>النحل</w:t>
      </w:r>
      <w:r>
        <w:rPr>
          <w:rtl/>
        </w:rPr>
        <w:t>:</w:t>
      </w:r>
      <w:r w:rsidR="00E26450" w:rsidRPr="002909E9">
        <w:rPr>
          <w:rtl/>
        </w:rPr>
        <w:t xml:space="preserve"> 50</w:t>
      </w:r>
      <w:r>
        <w:rPr>
          <w:rtl/>
        </w:rPr>
        <w:t>]،</w:t>
      </w:r>
      <w:r w:rsidR="00E26450" w:rsidRPr="002909E9">
        <w:rPr>
          <w:rtl/>
        </w:rPr>
        <w:t xml:space="preserve"> فإن الفوقية باعتبار المكان لا يكون بالضرورة إلاَّ في الأجرام والأجسام مركبة كانت أو بسيطة</w:t>
      </w:r>
      <w:r>
        <w:rPr>
          <w:rtl/>
        </w:rPr>
        <w:t>،</w:t>
      </w:r>
      <w:r w:rsidR="00E26450" w:rsidRPr="002909E9">
        <w:rPr>
          <w:rtl/>
        </w:rPr>
        <w:t xml:space="preserve"> والرب سبحانه وتعالى مُنَزَّه عن ذلك إذ هو من صفات الحدث </w:t>
      </w:r>
      <w:r>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 xml:space="preserve">: </w:t>
      </w:r>
      <w:r w:rsidR="00E26450" w:rsidRPr="009E06A0">
        <w:rPr>
          <w:color w:val="538135" w:themeColor="accent6" w:themeShade="BF"/>
          <w:spacing w:val="-6"/>
          <w:sz w:val="24"/>
          <w:szCs w:val="24"/>
          <w:rtl/>
        </w:rPr>
        <w:t>روى الإمام أحمد في مسنده (4/22،217) والبزار (4/44 كشف الأستار) والطبراني (9/51)</w:t>
      </w:r>
      <w:r w:rsidR="00E26450" w:rsidRPr="009E06A0">
        <w:rPr>
          <w:color w:val="538135" w:themeColor="accent6" w:themeShade="BF"/>
          <w:sz w:val="24"/>
          <w:szCs w:val="24"/>
          <w:rtl/>
        </w:rPr>
        <w:t xml:space="preserve"> عن سيــدنا عثمان بن أبي العـاص الثقفي مرفوعا</w:t>
      </w:r>
      <w:r>
        <w:rPr>
          <w:color w:val="538135" w:themeColor="accent6" w:themeShade="BF"/>
          <w:sz w:val="24"/>
          <w:szCs w:val="24"/>
          <w:rtl/>
        </w:rPr>
        <w:t>:</w:t>
      </w:r>
      <w:r w:rsidR="00E26450" w:rsidRPr="009E06A0">
        <w:rPr>
          <w:color w:val="538135" w:themeColor="accent6" w:themeShade="BF"/>
          <w:sz w:val="24"/>
          <w:szCs w:val="24"/>
          <w:rtl/>
        </w:rPr>
        <w:t xml:space="preserve"> "تفتح أبواب السماء نصف الليل فينادي مناد</w:t>
      </w:r>
      <w:r>
        <w:rPr>
          <w:color w:val="538135" w:themeColor="accent6" w:themeShade="BF"/>
          <w:sz w:val="24"/>
          <w:szCs w:val="24"/>
          <w:rtl/>
        </w:rPr>
        <w:t>:</w:t>
      </w:r>
      <w:r w:rsidR="00E26450" w:rsidRPr="009E06A0">
        <w:rPr>
          <w:color w:val="538135" w:themeColor="accent6" w:themeShade="BF"/>
          <w:sz w:val="24"/>
          <w:szCs w:val="24"/>
          <w:rtl/>
        </w:rPr>
        <w:t xml:space="preserve"> </w:t>
      </w:r>
      <w:r w:rsidR="00E26450" w:rsidRPr="009E06A0">
        <w:rPr>
          <w:color w:val="538135" w:themeColor="accent6" w:themeShade="BF"/>
          <w:spacing w:val="-6"/>
          <w:sz w:val="24"/>
          <w:szCs w:val="24"/>
          <w:rtl/>
        </w:rPr>
        <w:t xml:space="preserve">هل من داع فيستجاب له. هل من سائل </w:t>
      </w:r>
      <w:r w:rsidR="00E26450" w:rsidRPr="009E06A0">
        <w:rPr>
          <w:color w:val="538135" w:themeColor="accent6" w:themeShade="BF"/>
          <w:spacing w:val="-8"/>
          <w:sz w:val="24"/>
          <w:szCs w:val="24"/>
          <w:rtl/>
        </w:rPr>
        <w:t>فيعطى</w:t>
      </w:r>
      <w:r>
        <w:rPr>
          <w:color w:val="538135" w:themeColor="accent6" w:themeShade="BF"/>
          <w:spacing w:val="-8"/>
          <w:sz w:val="24"/>
          <w:szCs w:val="24"/>
          <w:rtl/>
        </w:rPr>
        <w:t>؟</w:t>
      </w:r>
      <w:r w:rsidR="00E26450" w:rsidRPr="009E06A0">
        <w:rPr>
          <w:color w:val="538135" w:themeColor="accent6" w:themeShade="BF"/>
          <w:spacing w:val="-8"/>
          <w:sz w:val="24"/>
          <w:szCs w:val="24"/>
          <w:rtl/>
        </w:rPr>
        <w:t xml:space="preserve"> هل من مكروب فيفرج عنه</w:t>
      </w:r>
      <w:r>
        <w:rPr>
          <w:color w:val="538135" w:themeColor="accent6" w:themeShade="BF"/>
          <w:spacing w:val="-8"/>
          <w:sz w:val="24"/>
          <w:szCs w:val="24"/>
          <w:rtl/>
        </w:rPr>
        <w:t>؟</w:t>
      </w:r>
      <w:r w:rsidR="00E26450" w:rsidRPr="009E06A0">
        <w:rPr>
          <w:color w:val="538135" w:themeColor="accent6" w:themeShade="BF"/>
          <w:spacing w:val="-8"/>
          <w:sz w:val="24"/>
          <w:szCs w:val="24"/>
          <w:rtl/>
        </w:rPr>
        <w:t xml:space="preserve"> فلا يبقى مسلم يدعو بدعوة </w:t>
      </w:r>
      <w:r w:rsidR="00E26450" w:rsidRPr="009E06A0">
        <w:rPr>
          <w:color w:val="538135" w:themeColor="accent6" w:themeShade="BF"/>
          <w:sz w:val="24"/>
          <w:szCs w:val="24"/>
          <w:rtl/>
        </w:rPr>
        <w:t>إلاّ استجاب الله عز وجل له إلا زانية تسعى بفرجها أو عشاراً"</w:t>
      </w:r>
      <w:r>
        <w:rPr>
          <w:color w:val="538135" w:themeColor="accent6" w:themeShade="BF"/>
          <w:sz w:val="24"/>
          <w:szCs w:val="24"/>
          <w:rtl/>
        </w:rPr>
        <w:t xml:space="preserve"> </w:t>
      </w:r>
      <w:r w:rsidR="00E26450" w:rsidRPr="009E06A0">
        <w:rPr>
          <w:color w:val="538135" w:themeColor="accent6" w:themeShade="BF"/>
          <w:sz w:val="24"/>
          <w:szCs w:val="24"/>
          <w:rtl/>
        </w:rPr>
        <w:t xml:space="preserve">وهو صحيح </w:t>
      </w:r>
      <w:r w:rsidR="00E26450" w:rsidRPr="009E06A0">
        <w:rPr>
          <w:color w:val="538135" w:themeColor="accent6" w:themeShade="BF"/>
          <w:spacing w:val="-6"/>
          <w:sz w:val="24"/>
          <w:szCs w:val="24"/>
          <w:rtl/>
        </w:rPr>
        <w:t>الإسناد وانظر (مجمع الزوائد) (10/209) وفيه</w:t>
      </w:r>
      <w:r>
        <w:rPr>
          <w:color w:val="538135" w:themeColor="accent6" w:themeShade="BF"/>
          <w:spacing w:val="-6"/>
          <w:sz w:val="24"/>
          <w:szCs w:val="24"/>
          <w:rtl/>
        </w:rPr>
        <w:t>:</w:t>
      </w:r>
      <w:r w:rsidR="00E26450" w:rsidRPr="009E06A0">
        <w:rPr>
          <w:color w:val="538135" w:themeColor="accent6" w:themeShade="BF"/>
          <w:spacing w:val="-6"/>
          <w:sz w:val="24"/>
          <w:szCs w:val="24"/>
          <w:rtl/>
        </w:rPr>
        <w:t xml:space="preserve"> رواه الطبراني</w:t>
      </w:r>
      <w:r>
        <w:rPr>
          <w:color w:val="538135" w:themeColor="accent6" w:themeShade="BF"/>
          <w:spacing w:val="-6"/>
          <w:sz w:val="24"/>
          <w:szCs w:val="24"/>
          <w:rtl/>
        </w:rPr>
        <w:t>:</w:t>
      </w:r>
      <w:r w:rsidR="00E26450" w:rsidRPr="009E06A0">
        <w:rPr>
          <w:color w:val="538135" w:themeColor="accent6" w:themeShade="BF"/>
          <w:spacing w:val="-6"/>
          <w:sz w:val="24"/>
          <w:szCs w:val="24"/>
          <w:rtl/>
        </w:rPr>
        <w:t xml:space="preserve"> ورجاله رجال الصحيح، كما ذكره</w:t>
      </w:r>
      <w:r w:rsidR="00E26450" w:rsidRPr="009E06A0">
        <w:rPr>
          <w:color w:val="538135" w:themeColor="accent6" w:themeShade="BF"/>
          <w:sz w:val="24"/>
          <w:szCs w:val="24"/>
          <w:rtl/>
        </w:rPr>
        <w:t xml:space="preserve"> الحافظ الهيثمي أيضاً قبل ذلك (مجمع الزوائد) (3/88) وروى النسائي في السنن الكبرى (6/124 برقم 10316) وعمل اليوم والليلة (ص 340 برقم 482 بتحقيق فاروق حماده) من حديث أبي سعيد وأبي هريرة مرفوعا</w:t>
      </w:r>
      <w:r>
        <w:rPr>
          <w:color w:val="538135" w:themeColor="accent6" w:themeShade="BF"/>
          <w:sz w:val="24"/>
          <w:szCs w:val="24"/>
          <w:rtl/>
        </w:rPr>
        <w:t xml:space="preserve">: </w:t>
      </w:r>
      <w:r w:rsidR="00E26450" w:rsidRPr="009E06A0">
        <w:rPr>
          <w:color w:val="538135" w:themeColor="accent6" w:themeShade="BF"/>
          <w:sz w:val="24"/>
          <w:szCs w:val="24"/>
          <w:rtl/>
        </w:rPr>
        <w:t>" إن الله عز وجل يمهل حتى يمضي شطر الليل الأول ثم يأمر مناديا ينادي يقول</w:t>
      </w:r>
      <w:r>
        <w:rPr>
          <w:color w:val="538135" w:themeColor="accent6" w:themeShade="BF"/>
          <w:sz w:val="24"/>
          <w:szCs w:val="24"/>
          <w:rtl/>
        </w:rPr>
        <w:t>:</w:t>
      </w:r>
      <w:r w:rsidR="00E26450" w:rsidRPr="009E06A0">
        <w:rPr>
          <w:color w:val="538135" w:themeColor="accent6" w:themeShade="BF"/>
          <w:sz w:val="24"/>
          <w:szCs w:val="24"/>
          <w:rtl/>
        </w:rPr>
        <w:t xml:space="preserve"> هل من داع يستجاب له</w:t>
      </w:r>
      <w:r>
        <w:rPr>
          <w:color w:val="538135" w:themeColor="accent6" w:themeShade="BF"/>
          <w:sz w:val="24"/>
          <w:szCs w:val="24"/>
          <w:rtl/>
        </w:rPr>
        <w:t>؟</w:t>
      </w:r>
      <w:r w:rsidR="00E26450" w:rsidRPr="009E06A0">
        <w:rPr>
          <w:color w:val="538135" w:themeColor="accent6" w:themeShade="BF"/>
          <w:sz w:val="24"/>
          <w:szCs w:val="24"/>
          <w:rtl/>
        </w:rPr>
        <w:t xml:space="preserve"> هل من مستغفر يغفر له</w:t>
      </w:r>
      <w:r>
        <w:rPr>
          <w:color w:val="538135" w:themeColor="accent6" w:themeShade="BF"/>
          <w:sz w:val="24"/>
          <w:szCs w:val="24"/>
          <w:rtl/>
        </w:rPr>
        <w:t>؟</w:t>
      </w:r>
      <w:r w:rsidR="00E26450" w:rsidRPr="009E06A0">
        <w:rPr>
          <w:color w:val="538135" w:themeColor="accent6" w:themeShade="BF"/>
          <w:sz w:val="24"/>
          <w:szCs w:val="24"/>
          <w:rtl/>
        </w:rPr>
        <w:t xml:space="preserve"> هل من سائل يعطي</w:t>
      </w:r>
      <w:r>
        <w:rPr>
          <w:color w:val="538135" w:themeColor="accent6" w:themeShade="BF"/>
          <w:sz w:val="24"/>
          <w:szCs w:val="24"/>
          <w:rtl/>
        </w:rPr>
        <w:t>؟</w:t>
      </w:r>
      <w:r w:rsidR="00E26450" w:rsidRPr="009E06A0">
        <w:rPr>
          <w:color w:val="538135" w:themeColor="accent6" w:themeShade="BF"/>
          <w:sz w:val="24"/>
          <w:szCs w:val="24"/>
          <w:rtl/>
        </w:rPr>
        <w:t>"</w:t>
      </w:r>
      <w:r>
        <w:rPr>
          <w:color w:val="538135" w:themeColor="accent6" w:themeShade="BF"/>
          <w:sz w:val="24"/>
          <w:szCs w:val="24"/>
          <w:rtl/>
        </w:rPr>
        <w:t xml:space="preserve"> </w:t>
      </w:r>
      <w:r w:rsidR="00E26450" w:rsidRPr="009E06A0">
        <w:rPr>
          <w:color w:val="538135" w:themeColor="accent6" w:themeShade="BF"/>
          <w:sz w:val="24"/>
          <w:szCs w:val="24"/>
          <w:rtl/>
        </w:rPr>
        <w:t>وأشار الإمام القرطبي في تفسيره إلى صحة هذا الحديث (4/39). فقال</w:t>
      </w:r>
      <w:r>
        <w:rPr>
          <w:color w:val="538135" w:themeColor="accent6" w:themeShade="BF"/>
          <w:sz w:val="24"/>
          <w:szCs w:val="24"/>
          <w:rtl/>
        </w:rPr>
        <w:t xml:space="preserve">: </w:t>
      </w:r>
      <w:r w:rsidR="00E26450" w:rsidRPr="009E06A0">
        <w:rPr>
          <w:color w:val="538135" w:themeColor="accent6" w:themeShade="BF"/>
          <w:sz w:val="24"/>
          <w:szCs w:val="24"/>
          <w:rtl/>
        </w:rPr>
        <w:t xml:space="preserve">" صححه أبو محمد </w:t>
      </w:r>
      <w:r w:rsidR="00E26450" w:rsidRPr="009E06A0">
        <w:rPr>
          <w:color w:val="538135" w:themeColor="accent6" w:themeShade="BF"/>
          <w:spacing w:val="-6"/>
          <w:sz w:val="24"/>
          <w:szCs w:val="24"/>
          <w:rtl/>
        </w:rPr>
        <w:t>عبد الحق قال</w:t>
      </w:r>
      <w:r>
        <w:rPr>
          <w:color w:val="538135" w:themeColor="accent6" w:themeShade="BF"/>
          <w:spacing w:val="-6"/>
          <w:sz w:val="24"/>
          <w:szCs w:val="24"/>
          <w:rtl/>
        </w:rPr>
        <w:t>:</w:t>
      </w:r>
      <w:r w:rsidR="00E26450" w:rsidRPr="009E06A0">
        <w:rPr>
          <w:color w:val="538135" w:themeColor="accent6" w:themeShade="BF"/>
          <w:spacing w:val="-6"/>
          <w:sz w:val="24"/>
          <w:szCs w:val="24"/>
          <w:rtl/>
        </w:rPr>
        <w:t xml:space="preserve"> وهذا يرفع الإشكال </w:t>
      </w:r>
      <w:r w:rsidR="00E26450" w:rsidRPr="009E06A0">
        <w:rPr>
          <w:color w:val="538135" w:themeColor="accent6" w:themeShade="BF"/>
          <w:spacing w:val="-16"/>
          <w:sz w:val="24"/>
          <w:szCs w:val="24"/>
          <w:rtl/>
        </w:rPr>
        <w:t xml:space="preserve">ويزيل كل </w:t>
      </w:r>
      <w:r w:rsidR="00E26450" w:rsidRPr="009E06A0">
        <w:rPr>
          <w:color w:val="538135" w:themeColor="accent6" w:themeShade="BF"/>
          <w:spacing w:val="-6"/>
          <w:sz w:val="24"/>
          <w:szCs w:val="24"/>
          <w:rtl/>
        </w:rPr>
        <w:t>احتمال والسنة</w:t>
      </w:r>
      <w:r w:rsidR="00E26450" w:rsidRPr="009E06A0">
        <w:rPr>
          <w:color w:val="538135" w:themeColor="accent6" w:themeShade="BF"/>
          <w:spacing w:val="-12"/>
          <w:sz w:val="24"/>
          <w:szCs w:val="24"/>
          <w:rtl/>
        </w:rPr>
        <w:t xml:space="preserve"> يفسر بعضها بعضاً </w:t>
      </w:r>
      <w:r w:rsidR="00E26450" w:rsidRPr="009E06A0">
        <w:rPr>
          <w:color w:val="538135" w:themeColor="accent6" w:themeShade="BF"/>
          <w:spacing w:val="-6"/>
          <w:sz w:val="24"/>
          <w:szCs w:val="24"/>
          <w:rtl/>
        </w:rPr>
        <w:t>وكذلك الآيا</w:t>
      </w:r>
      <w:r w:rsidR="00E26450" w:rsidRPr="009E06A0">
        <w:rPr>
          <w:color w:val="538135" w:themeColor="accent6" w:themeShade="BF"/>
          <w:spacing w:val="-12"/>
          <w:sz w:val="24"/>
          <w:szCs w:val="24"/>
          <w:rtl/>
        </w:rPr>
        <w:t xml:space="preserve">ت، ولا سبيل </w:t>
      </w:r>
      <w:r w:rsidR="00E26450" w:rsidRPr="009E06A0">
        <w:rPr>
          <w:color w:val="538135" w:themeColor="accent6" w:themeShade="BF"/>
          <w:spacing w:val="-6"/>
          <w:sz w:val="24"/>
          <w:szCs w:val="24"/>
          <w:rtl/>
        </w:rPr>
        <w:t xml:space="preserve">إلى حمله على صفات الذات المقدسة، فإن الحديث فيه التصريح بتجدد النزول واختصاصه ببعض الأوقات والساعات وصفات الرب سبحانه </w:t>
      </w:r>
      <w:r w:rsidR="00E26450" w:rsidRPr="009E06A0">
        <w:rPr>
          <w:color w:val="538135" w:themeColor="accent6" w:themeShade="BF"/>
          <w:spacing w:val="-12"/>
          <w:sz w:val="24"/>
          <w:szCs w:val="24"/>
          <w:rtl/>
        </w:rPr>
        <w:t>يجب</w:t>
      </w:r>
      <w:r w:rsidR="00E26450" w:rsidRPr="009E06A0">
        <w:rPr>
          <w:color w:val="538135" w:themeColor="accent6" w:themeShade="BF"/>
          <w:spacing w:val="-6"/>
          <w:sz w:val="24"/>
          <w:szCs w:val="24"/>
          <w:rtl/>
        </w:rPr>
        <w:t xml:space="preserve"> اتصافها</w:t>
      </w:r>
      <w:r w:rsidR="00E26450" w:rsidRPr="009E06A0">
        <w:rPr>
          <w:color w:val="538135" w:themeColor="accent6" w:themeShade="BF"/>
          <w:sz w:val="24"/>
          <w:szCs w:val="24"/>
          <w:rtl/>
        </w:rPr>
        <w:t xml:space="preserve"> بالقدم </w:t>
      </w:r>
      <w:r w:rsidR="00E26450" w:rsidRPr="009E06A0">
        <w:rPr>
          <w:color w:val="538135" w:themeColor="accent6" w:themeShade="BF"/>
          <w:spacing w:val="-12"/>
          <w:sz w:val="24"/>
          <w:szCs w:val="24"/>
          <w:rtl/>
        </w:rPr>
        <w:t>وتنزيهها عن</w:t>
      </w:r>
      <w:r w:rsidR="00E26450" w:rsidRPr="009E06A0">
        <w:rPr>
          <w:color w:val="538135" w:themeColor="accent6" w:themeShade="BF"/>
          <w:sz w:val="24"/>
          <w:szCs w:val="24"/>
          <w:rtl/>
        </w:rPr>
        <w:t xml:space="preserve"> الحدوث والتجدد بالزمان أ.هـ"</w:t>
      </w:r>
      <w:r>
        <w:rPr>
          <w:color w:val="538135" w:themeColor="accent6" w:themeShade="BF"/>
          <w:sz w:val="24"/>
          <w:szCs w:val="24"/>
          <w:rtl/>
        </w:rPr>
        <w:t>،</w:t>
      </w:r>
      <w:r w:rsidR="00E26450" w:rsidRPr="009E06A0">
        <w:rPr>
          <w:color w:val="538135" w:themeColor="accent6" w:themeShade="BF"/>
          <w:sz w:val="24"/>
          <w:szCs w:val="24"/>
          <w:rtl/>
        </w:rPr>
        <w:t xml:space="preserve"> انتهى بتصرف من تعليق الشيخ حسن السقاف على كتاب (دفع شبه التشبيه) للإمام الحافظ ابن الجوزي ص 192، 193، 194</w:t>
      </w:r>
      <w:r>
        <w:rPr>
          <w:color w:val="538135" w:themeColor="accent6" w:themeShade="BF"/>
          <w:sz w:val="24"/>
          <w:szCs w:val="24"/>
          <w:rtl/>
        </w:rPr>
        <w:t>]</w:t>
      </w:r>
      <w:r>
        <w:rPr>
          <w:rFonts w:hint="cs"/>
          <w:color w:val="538135" w:themeColor="accent6" w:themeShade="BF"/>
          <w:sz w:val="24"/>
          <w:szCs w:val="24"/>
          <w:rtl/>
        </w:rPr>
        <w:t>،</w:t>
      </w:r>
      <w:r w:rsidR="00E26450" w:rsidRPr="002909E9">
        <w:rPr>
          <w:rtl/>
        </w:rPr>
        <w:t xml:space="preserve"> وقال ابن حامد الراسم نفسه بالحنبلي</w:t>
      </w:r>
      <w:r>
        <w:rPr>
          <w:rtl/>
        </w:rPr>
        <w:t>:</w:t>
      </w:r>
      <w:r w:rsidR="00E26450" w:rsidRPr="002909E9">
        <w:rPr>
          <w:rtl/>
        </w:rPr>
        <w:t xml:space="preserve"> هو على العرش بذاته</w:t>
      </w:r>
      <w:r>
        <w:rPr>
          <w:rtl/>
        </w:rPr>
        <w:t>،</w:t>
      </w:r>
      <w:r w:rsidR="00E26450" w:rsidRPr="002909E9">
        <w:rPr>
          <w:rtl/>
        </w:rPr>
        <w:t xml:space="preserve"> وينْزِل من مكانه الذي هو فيه فينزل وينتقل. ولما سمع تلميذه القاضي هذا منه استبشعه فقال</w:t>
      </w:r>
      <w:r>
        <w:rPr>
          <w:rtl/>
        </w:rPr>
        <w:t>:</w:t>
      </w:r>
      <w:r w:rsidR="00E26450" w:rsidRPr="002909E9">
        <w:rPr>
          <w:rtl/>
        </w:rPr>
        <w:t xml:space="preserve"> النَّزُول صفة ذاتية</w:t>
      </w:r>
      <w:r>
        <w:rPr>
          <w:rtl/>
        </w:rPr>
        <w:t>،</w:t>
      </w:r>
      <w:r w:rsidR="00E26450" w:rsidRPr="002909E9">
        <w:rPr>
          <w:rtl/>
        </w:rPr>
        <w:t xml:space="preserve"> ولا نقول</w:t>
      </w:r>
      <w:r>
        <w:rPr>
          <w:rtl/>
        </w:rPr>
        <w:t>:</w:t>
      </w:r>
      <w:r w:rsidR="00E26450" w:rsidRPr="002909E9">
        <w:rPr>
          <w:rtl/>
        </w:rPr>
        <w:t xml:space="preserve"> نزوله انتقال. أراد أن يغالط الأغبياء بذلك. وقال غيره</w:t>
      </w:r>
      <w:r>
        <w:rPr>
          <w:rtl/>
        </w:rPr>
        <w:t>:</w:t>
      </w:r>
      <w:r w:rsidR="00E26450" w:rsidRPr="002909E9">
        <w:rPr>
          <w:rtl/>
        </w:rPr>
        <w:t xml:space="preserve"> يتحرك إذا أنزل</w:t>
      </w:r>
      <w:r>
        <w:rPr>
          <w:rtl/>
        </w:rPr>
        <w:t>،</w:t>
      </w:r>
      <w:r w:rsidR="00E26450" w:rsidRPr="002909E9">
        <w:rPr>
          <w:rtl/>
        </w:rPr>
        <w:t xml:space="preserve"> وحكوا هذه المقالة عن الإمام أحمد فُجُوراً منهم</w:t>
      </w:r>
      <w:r>
        <w:rPr>
          <w:rtl/>
        </w:rPr>
        <w:t>،</w:t>
      </w:r>
      <w:r w:rsidR="00E26450" w:rsidRPr="002909E9">
        <w:rPr>
          <w:rtl/>
        </w:rPr>
        <w:t xml:space="preserve"> بل هو كذب محض على هذا السيد السلفي المَنزِّه</w:t>
      </w:r>
      <w:r>
        <w:rPr>
          <w:rtl/>
        </w:rPr>
        <w:t>،</w:t>
      </w:r>
      <w:r w:rsidR="00E26450" w:rsidRPr="002909E9">
        <w:rPr>
          <w:rtl/>
        </w:rPr>
        <w:t xml:space="preserve"> فإن النَّزُول إذا كان صفة لذاته لزم تجددها كل ليلة وتعددها</w:t>
      </w:r>
      <w:r>
        <w:rPr>
          <w:rtl/>
        </w:rPr>
        <w:t>،</w:t>
      </w:r>
      <w:r w:rsidR="00E26450" w:rsidRPr="002909E9">
        <w:rPr>
          <w:rtl/>
        </w:rPr>
        <w:t xml:space="preserve"> والإجماع منعقد على أن صفته قديمة فلا تجــدد</w:t>
      </w:r>
      <w:r>
        <w:rPr>
          <w:rtl/>
        </w:rPr>
        <w:t>،</w:t>
      </w:r>
      <w:r w:rsidR="00E26450" w:rsidRPr="002909E9">
        <w:rPr>
          <w:rtl/>
        </w:rPr>
        <w:t xml:space="preserve"> ولا تعدد تعالى الله عما يصفون</w:t>
      </w:r>
      <w:r>
        <w:rPr>
          <w:rtl/>
        </w:rPr>
        <w:t>،</w:t>
      </w:r>
      <w:r w:rsidR="00E26450" w:rsidRPr="002909E9">
        <w:rPr>
          <w:rtl/>
        </w:rPr>
        <w:t xml:space="preserve"> وقد بالغ في الكفر من أَلْحَق صفة الحق بالخلق وأدرج نفسه في جريدة السامرة واليهود الذين هم أشد عداوة للذين آمنوا</w:t>
      </w:r>
      <w:r>
        <w:rPr>
          <w:rtl/>
        </w:rPr>
        <w:t>،</w:t>
      </w:r>
      <w:r w:rsidR="00E26450" w:rsidRPr="002909E9">
        <w:rPr>
          <w:rtl/>
        </w:rPr>
        <w:t xml:space="preserve"> </w:t>
      </w:r>
      <w:r>
        <w:rPr>
          <w:rFonts w:hint="cs"/>
          <w:color w:val="538135" w:themeColor="accent6" w:themeShade="BF"/>
          <w:sz w:val="24"/>
          <w:szCs w:val="24"/>
          <w:rtl/>
        </w:rPr>
        <w:t>[</w:t>
      </w:r>
      <w:r w:rsidR="00E26450" w:rsidRPr="009E06A0">
        <w:rPr>
          <w:color w:val="538135" w:themeColor="accent6" w:themeShade="BF"/>
          <w:sz w:val="24"/>
          <w:szCs w:val="24"/>
          <w:rtl/>
        </w:rPr>
        <w:t>قال المحقق</w:t>
      </w:r>
      <w:r>
        <w:rPr>
          <w:color w:val="538135" w:themeColor="accent6" w:themeShade="BF"/>
          <w:sz w:val="24"/>
          <w:szCs w:val="24"/>
          <w:rtl/>
        </w:rPr>
        <w:t>:</w:t>
      </w:r>
      <w:r w:rsidR="00E26450" w:rsidRPr="009E06A0">
        <w:rPr>
          <w:color w:val="538135" w:themeColor="accent6" w:themeShade="BF"/>
          <w:sz w:val="24"/>
          <w:szCs w:val="24"/>
          <w:rtl/>
        </w:rPr>
        <w:t xml:space="preserve"> ولذلك أدلة</w:t>
      </w:r>
      <w:r>
        <w:rPr>
          <w:color w:val="538135" w:themeColor="accent6" w:themeShade="BF"/>
          <w:sz w:val="24"/>
          <w:szCs w:val="24"/>
          <w:rtl/>
        </w:rPr>
        <w:t xml:space="preserve"> </w:t>
      </w:r>
      <w:r w:rsidR="00E26450" w:rsidRPr="009E06A0">
        <w:rPr>
          <w:color w:val="538135" w:themeColor="accent6" w:themeShade="BF"/>
          <w:sz w:val="24"/>
          <w:szCs w:val="24"/>
          <w:rtl/>
        </w:rPr>
        <w:t>كثيرة ذكر بعضها شارح (التجريد) رحمه الله فقال</w:t>
      </w:r>
      <w:r>
        <w:rPr>
          <w:color w:val="538135" w:themeColor="accent6" w:themeShade="BF"/>
          <w:sz w:val="24"/>
          <w:szCs w:val="24"/>
          <w:rtl/>
        </w:rPr>
        <w:t xml:space="preserve">: </w:t>
      </w:r>
      <w:r w:rsidR="00E26450" w:rsidRPr="009E06A0">
        <w:rPr>
          <w:color w:val="538135" w:themeColor="accent6" w:themeShade="BF"/>
          <w:sz w:val="24"/>
          <w:szCs w:val="24"/>
          <w:rtl/>
        </w:rPr>
        <w:t>" الأول</w:t>
      </w:r>
      <w:r>
        <w:rPr>
          <w:color w:val="538135" w:themeColor="accent6" w:themeShade="BF"/>
          <w:sz w:val="24"/>
          <w:szCs w:val="24"/>
          <w:rtl/>
        </w:rPr>
        <w:t>:</w:t>
      </w:r>
      <w:r w:rsidR="00E26450" w:rsidRPr="009E06A0">
        <w:rPr>
          <w:color w:val="538135" w:themeColor="accent6" w:themeShade="BF"/>
          <w:sz w:val="24"/>
          <w:szCs w:val="24"/>
          <w:rtl/>
        </w:rPr>
        <w:t xml:space="preserve"> أنه لو جاز اتصافه بالحادث لجاز النقصان عليه، وهو باطل بالإجماع. ووجه اللزوم أن ذلك الحادث إن كان من صفات الكمال كان الخلو عنه مع جواز الاتصاف به نقصا بالاتفاق وقد خلا عنه قبل حدوثه. وإن لم يكن من صفات الكمال امتنع اتصاف الواجب به للاتفاق على أن ما يتصف هو تعالى به يلزم أن يكون صفة كمال "</w:t>
      </w:r>
      <w:r>
        <w:rPr>
          <w:color w:val="538135" w:themeColor="accent6" w:themeShade="BF"/>
          <w:sz w:val="24"/>
          <w:szCs w:val="24"/>
          <w:rtl/>
        </w:rPr>
        <w:t xml:space="preserve"> </w:t>
      </w:r>
      <w:r w:rsidR="00E26450" w:rsidRPr="009E06A0">
        <w:rPr>
          <w:color w:val="538135" w:themeColor="accent6" w:themeShade="BF"/>
          <w:sz w:val="24"/>
          <w:szCs w:val="24"/>
          <w:rtl/>
        </w:rPr>
        <w:t>أ.هـ نقل ذلك وأثنى عليه د. إبراهيم عبد الرحمن في (المحكم والمتشابه) 2/617</w:t>
      </w:r>
      <w:r>
        <w:rPr>
          <w:color w:val="538135" w:themeColor="accent6" w:themeShade="BF"/>
          <w:sz w:val="24"/>
          <w:szCs w:val="24"/>
          <w:rtl/>
        </w:rPr>
        <w:t>،</w:t>
      </w:r>
      <w:r w:rsidR="00E26450" w:rsidRPr="009E06A0">
        <w:rPr>
          <w:color w:val="538135" w:themeColor="accent6" w:themeShade="BF"/>
          <w:sz w:val="24"/>
          <w:szCs w:val="24"/>
          <w:rtl/>
        </w:rPr>
        <w:t xml:space="preserve"> ويقول الإمام عبد الجليل القصري في (شعب الإيمان)</w:t>
      </w:r>
      <w:r>
        <w:rPr>
          <w:color w:val="538135" w:themeColor="accent6" w:themeShade="BF"/>
          <w:sz w:val="24"/>
          <w:szCs w:val="24"/>
          <w:rtl/>
        </w:rPr>
        <w:t xml:space="preserve">: </w:t>
      </w:r>
      <w:r w:rsidR="00E26450" w:rsidRPr="009E06A0">
        <w:rPr>
          <w:color w:val="538135" w:themeColor="accent6" w:themeShade="BF"/>
          <w:sz w:val="24"/>
          <w:szCs w:val="24"/>
          <w:rtl/>
        </w:rPr>
        <w:t>" الأصل العاشر العلم بأنه قديم الصفات</w:t>
      </w:r>
      <w:r>
        <w:rPr>
          <w:color w:val="538135" w:themeColor="accent6" w:themeShade="BF"/>
          <w:sz w:val="24"/>
          <w:szCs w:val="24"/>
          <w:rtl/>
        </w:rPr>
        <w:t>:</w:t>
      </w:r>
      <w:r w:rsidR="00E26450" w:rsidRPr="009E06A0">
        <w:rPr>
          <w:color w:val="538135" w:themeColor="accent6" w:themeShade="BF"/>
          <w:sz w:val="24"/>
          <w:szCs w:val="24"/>
          <w:rtl/>
        </w:rPr>
        <w:t xml:space="preserve"> أما دليله من القرآن فقوله جل جلاله</w:t>
      </w:r>
      <w:r>
        <w:rPr>
          <w:color w:val="538135" w:themeColor="accent6" w:themeShade="BF"/>
          <w:sz w:val="24"/>
          <w:szCs w:val="24"/>
          <w:rtl/>
        </w:rPr>
        <w:t>:</w:t>
      </w:r>
      <w:r w:rsidR="00E26450" w:rsidRPr="009E06A0">
        <w:rPr>
          <w:color w:val="538135" w:themeColor="accent6" w:themeShade="BF"/>
          <w:sz w:val="24"/>
          <w:szCs w:val="24"/>
          <w:rtl/>
        </w:rPr>
        <w:t xml:space="preserve"> </w:t>
      </w:r>
      <w:r>
        <w:rPr>
          <w:color w:val="538135" w:themeColor="accent6" w:themeShade="BF"/>
          <w:sz w:val="24"/>
          <w:szCs w:val="24"/>
          <w:rtl/>
        </w:rPr>
        <w:t>{</w:t>
      </w:r>
      <w:r w:rsidR="00E26450" w:rsidRPr="009E06A0">
        <w:rPr>
          <w:color w:val="538135" w:themeColor="accent6" w:themeShade="BF"/>
          <w:sz w:val="24"/>
          <w:szCs w:val="24"/>
          <w:rtl/>
        </w:rPr>
        <w:t>وكان الله على كل شيء قديراً} [27</w:t>
      </w:r>
      <w:r>
        <w:rPr>
          <w:color w:val="538135" w:themeColor="accent6" w:themeShade="BF"/>
          <w:sz w:val="24"/>
          <w:szCs w:val="24"/>
          <w:rtl/>
        </w:rPr>
        <w:t>:</w:t>
      </w:r>
      <w:r w:rsidR="00E26450" w:rsidRPr="009E06A0">
        <w:rPr>
          <w:color w:val="538135" w:themeColor="accent6" w:themeShade="BF"/>
          <w:sz w:val="24"/>
          <w:szCs w:val="24"/>
          <w:rtl/>
        </w:rPr>
        <w:t xml:space="preserve"> الأحزاب</w:t>
      </w:r>
      <w:r>
        <w:rPr>
          <w:color w:val="538135" w:themeColor="accent6" w:themeShade="BF"/>
          <w:sz w:val="24"/>
          <w:szCs w:val="24"/>
          <w:rtl/>
        </w:rPr>
        <w:t>]</w:t>
      </w:r>
      <w:r w:rsidR="00E26450" w:rsidRPr="009E06A0">
        <w:rPr>
          <w:color w:val="538135" w:themeColor="accent6" w:themeShade="BF"/>
          <w:sz w:val="24"/>
          <w:szCs w:val="24"/>
          <w:rtl/>
        </w:rPr>
        <w:t xml:space="preserve"> (وقوله)</w:t>
      </w:r>
      <w:r>
        <w:rPr>
          <w:color w:val="538135" w:themeColor="accent6" w:themeShade="BF"/>
          <w:sz w:val="24"/>
          <w:szCs w:val="24"/>
          <w:rtl/>
        </w:rPr>
        <w:t>:</w:t>
      </w:r>
      <w:r w:rsidR="00E26450" w:rsidRPr="009E06A0">
        <w:rPr>
          <w:color w:val="538135" w:themeColor="accent6" w:themeShade="BF"/>
          <w:sz w:val="24"/>
          <w:szCs w:val="24"/>
          <w:rtl/>
        </w:rPr>
        <w:t xml:space="preserve"> {وكان الله بكل شيء عليما} [40</w:t>
      </w:r>
      <w:r>
        <w:rPr>
          <w:color w:val="538135" w:themeColor="accent6" w:themeShade="BF"/>
          <w:sz w:val="24"/>
          <w:szCs w:val="24"/>
          <w:rtl/>
        </w:rPr>
        <w:t>:</w:t>
      </w:r>
      <w:r w:rsidR="00E26450" w:rsidRPr="009E06A0">
        <w:rPr>
          <w:color w:val="538135" w:themeColor="accent6" w:themeShade="BF"/>
          <w:sz w:val="24"/>
          <w:szCs w:val="24"/>
          <w:rtl/>
        </w:rPr>
        <w:t>الأجزاب] (وكقوله)</w:t>
      </w:r>
      <w:r>
        <w:rPr>
          <w:color w:val="538135" w:themeColor="accent6" w:themeShade="BF"/>
          <w:sz w:val="24"/>
          <w:szCs w:val="24"/>
          <w:rtl/>
        </w:rPr>
        <w:t>:</w:t>
      </w:r>
      <w:r w:rsidR="00E26450" w:rsidRPr="009E06A0">
        <w:rPr>
          <w:color w:val="538135" w:themeColor="accent6" w:themeShade="BF"/>
          <w:sz w:val="24"/>
          <w:szCs w:val="24"/>
          <w:rtl/>
        </w:rPr>
        <w:t xml:space="preserve"> </w:t>
      </w:r>
      <w:r>
        <w:rPr>
          <w:color w:val="538135" w:themeColor="accent6" w:themeShade="BF"/>
          <w:sz w:val="24"/>
          <w:szCs w:val="24"/>
          <w:rtl/>
        </w:rPr>
        <w:t>{</w:t>
      </w:r>
      <w:r w:rsidR="00E26450" w:rsidRPr="009E06A0">
        <w:rPr>
          <w:color w:val="538135" w:themeColor="accent6" w:themeShade="BF"/>
          <w:sz w:val="24"/>
          <w:szCs w:val="24"/>
          <w:rtl/>
        </w:rPr>
        <w:t>وكان الله سميعاً بصيراً</w:t>
      </w:r>
      <w:r>
        <w:rPr>
          <w:color w:val="538135" w:themeColor="accent6" w:themeShade="BF"/>
          <w:sz w:val="24"/>
          <w:szCs w:val="24"/>
          <w:rtl/>
        </w:rPr>
        <w:t>}</w:t>
      </w:r>
      <w:r w:rsidR="00E26450" w:rsidRPr="009E06A0">
        <w:rPr>
          <w:color w:val="538135" w:themeColor="accent6" w:themeShade="BF"/>
          <w:sz w:val="24"/>
          <w:szCs w:val="24"/>
          <w:rtl/>
        </w:rPr>
        <w:t xml:space="preserve"> [134</w:t>
      </w:r>
      <w:r>
        <w:rPr>
          <w:color w:val="538135" w:themeColor="accent6" w:themeShade="BF"/>
          <w:sz w:val="24"/>
          <w:szCs w:val="24"/>
          <w:rtl/>
        </w:rPr>
        <w:t>:</w:t>
      </w:r>
      <w:r w:rsidR="00E26450" w:rsidRPr="009E06A0">
        <w:rPr>
          <w:color w:val="538135" w:themeColor="accent6" w:themeShade="BF"/>
          <w:sz w:val="24"/>
          <w:szCs w:val="24"/>
          <w:rtl/>
        </w:rPr>
        <w:t xml:space="preserve"> النساء] . (وكقوله)</w:t>
      </w:r>
      <w:r>
        <w:rPr>
          <w:color w:val="538135" w:themeColor="accent6" w:themeShade="BF"/>
          <w:sz w:val="24"/>
          <w:szCs w:val="24"/>
          <w:rtl/>
        </w:rPr>
        <w:t>:</w:t>
      </w:r>
      <w:r w:rsidR="00E26450" w:rsidRPr="009E06A0">
        <w:rPr>
          <w:color w:val="538135" w:themeColor="accent6" w:themeShade="BF"/>
          <w:sz w:val="24"/>
          <w:szCs w:val="24"/>
          <w:rtl/>
        </w:rPr>
        <w:t xml:space="preserve"> </w:t>
      </w:r>
      <w:r>
        <w:rPr>
          <w:color w:val="538135" w:themeColor="accent6" w:themeShade="BF"/>
          <w:sz w:val="24"/>
          <w:szCs w:val="24"/>
          <w:rtl/>
        </w:rPr>
        <w:t>{</w:t>
      </w:r>
      <w:r w:rsidR="00E26450" w:rsidRPr="009E06A0">
        <w:rPr>
          <w:color w:val="538135" w:themeColor="accent6" w:themeShade="BF"/>
          <w:sz w:val="24"/>
          <w:szCs w:val="24"/>
          <w:rtl/>
        </w:rPr>
        <w:t>وكان الله سميعاً عليما</w:t>
      </w:r>
      <w:r>
        <w:rPr>
          <w:color w:val="538135" w:themeColor="accent6" w:themeShade="BF"/>
          <w:sz w:val="24"/>
          <w:szCs w:val="24"/>
          <w:rtl/>
        </w:rPr>
        <w:t>}</w:t>
      </w:r>
      <w:r w:rsidR="00E26450" w:rsidRPr="009E06A0">
        <w:rPr>
          <w:color w:val="538135" w:themeColor="accent6" w:themeShade="BF"/>
          <w:sz w:val="24"/>
          <w:szCs w:val="24"/>
          <w:rtl/>
        </w:rPr>
        <w:t xml:space="preserve"> [148</w:t>
      </w:r>
      <w:r>
        <w:rPr>
          <w:color w:val="538135" w:themeColor="accent6" w:themeShade="BF"/>
          <w:sz w:val="24"/>
          <w:szCs w:val="24"/>
          <w:rtl/>
        </w:rPr>
        <w:t>:</w:t>
      </w:r>
      <w:r w:rsidR="00E26450" w:rsidRPr="009E06A0">
        <w:rPr>
          <w:color w:val="538135" w:themeColor="accent6" w:themeShade="BF"/>
          <w:sz w:val="24"/>
          <w:szCs w:val="24"/>
          <w:rtl/>
        </w:rPr>
        <w:t xml:space="preserve"> النساء]</w:t>
      </w:r>
      <w:r>
        <w:rPr>
          <w:color w:val="538135" w:themeColor="accent6" w:themeShade="BF"/>
          <w:sz w:val="24"/>
          <w:szCs w:val="24"/>
          <w:rtl/>
        </w:rPr>
        <w:t>،</w:t>
      </w:r>
      <w:r w:rsidR="00E26450" w:rsidRPr="009E06A0">
        <w:rPr>
          <w:color w:val="538135" w:themeColor="accent6" w:themeShade="BF"/>
          <w:sz w:val="24"/>
          <w:szCs w:val="24"/>
          <w:rtl/>
        </w:rPr>
        <w:t xml:space="preserve"> وأمثال هذا لا يحصى فمعنى كان في هذه الآيات وما أشبهها</w:t>
      </w:r>
      <w:r>
        <w:rPr>
          <w:color w:val="538135" w:themeColor="accent6" w:themeShade="BF"/>
          <w:sz w:val="24"/>
          <w:szCs w:val="24"/>
          <w:rtl/>
        </w:rPr>
        <w:t>:</w:t>
      </w:r>
      <w:r w:rsidR="00E26450" w:rsidRPr="009E06A0">
        <w:rPr>
          <w:color w:val="538135" w:themeColor="accent6" w:themeShade="BF"/>
          <w:sz w:val="24"/>
          <w:szCs w:val="24"/>
          <w:rtl/>
        </w:rPr>
        <w:t xml:space="preserve"> كان الله في أزله ولا يجوز أن تصرف فيقال</w:t>
      </w:r>
      <w:r>
        <w:rPr>
          <w:color w:val="538135" w:themeColor="accent6" w:themeShade="BF"/>
          <w:sz w:val="24"/>
          <w:szCs w:val="24"/>
          <w:rtl/>
        </w:rPr>
        <w:t>:</w:t>
      </w:r>
      <w:r w:rsidR="00E26450" w:rsidRPr="009E06A0">
        <w:rPr>
          <w:color w:val="538135" w:themeColor="accent6" w:themeShade="BF"/>
          <w:sz w:val="24"/>
          <w:szCs w:val="24"/>
          <w:rtl/>
        </w:rPr>
        <w:t xml:space="preserve"> كان يكون</w:t>
      </w:r>
      <w:r>
        <w:rPr>
          <w:color w:val="538135" w:themeColor="accent6" w:themeShade="BF"/>
          <w:sz w:val="24"/>
          <w:szCs w:val="24"/>
          <w:rtl/>
        </w:rPr>
        <w:t>،</w:t>
      </w:r>
      <w:r w:rsidR="00E26450" w:rsidRPr="009E06A0">
        <w:rPr>
          <w:color w:val="538135" w:themeColor="accent6" w:themeShade="BF"/>
          <w:sz w:val="24"/>
          <w:szCs w:val="24"/>
          <w:rtl/>
        </w:rPr>
        <w:t xml:space="preserve"> ولذلك أطلق بعض العلماء في كان فقال</w:t>
      </w:r>
      <w:r>
        <w:rPr>
          <w:color w:val="538135" w:themeColor="accent6" w:themeShade="BF"/>
          <w:sz w:val="24"/>
          <w:szCs w:val="24"/>
          <w:rtl/>
        </w:rPr>
        <w:t>:</w:t>
      </w:r>
      <w:r w:rsidR="00E26450" w:rsidRPr="009E06A0">
        <w:rPr>
          <w:color w:val="538135" w:themeColor="accent6" w:themeShade="BF"/>
          <w:sz w:val="24"/>
          <w:szCs w:val="24"/>
          <w:rtl/>
        </w:rPr>
        <w:t xml:space="preserve"> كان هو الله. أشار به إلى أنه القديم جل جلاله</w:t>
      </w:r>
      <w:r>
        <w:rPr>
          <w:color w:val="538135" w:themeColor="accent6" w:themeShade="BF"/>
          <w:sz w:val="24"/>
          <w:szCs w:val="24"/>
          <w:rtl/>
        </w:rPr>
        <w:t>،</w:t>
      </w:r>
      <w:r w:rsidR="00E26450" w:rsidRPr="009E06A0">
        <w:rPr>
          <w:color w:val="538135" w:themeColor="accent6" w:themeShade="BF"/>
          <w:sz w:val="24"/>
          <w:szCs w:val="24"/>
          <w:rtl/>
        </w:rPr>
        <w:t xml:space="preserve"> </w:t>
      </w:r>
      <w:r w:rsidR="00E26450" w:rsidRPr="009E06A0">
        <w:rPr>
          <w:color w:val="538135" w:themeColor="accent6" w:themeShade="BF"/>
          <w:spacing w:val="-6"/>
          <w:sz w:val="24"/>
          <w:szCs w:val="24"/>
          <w:rtl/>
        </w:rPr>
        <w:t>ودليله من العقل</w:t>
      </w:r>
      <w:r>
        <w:rPr>
          <w:color w:val="538135" w:themeColor="accent6" w:themeShade="BF"/>
          <w:spacing w:val="-6"/>
          <w:sz w:val="24"/>
          <w:szCs w:val="24"/>
          <w:rtl/>
        </w:rPr>
        <w:t>:</w:t>
      </w:r>
      <w:r w:rsidR="00E26450" w:rsidRPr="009E06A0">
        <w:rPr>
          <w:color w:val="538135" w:themeColor="accent6" w:themeShade="BF"/>
          <w:spacing w:val="-6"/>
          <w:sz w:val="24"/>
          <w:szCs w:val="24"/>
          <w:rtl/>
        </w:rPr>
        <w:t xml:space="preserve"> أن الله جل جلاله حين أوجد الأفعال والموجودات لو لم يتقدم له العلم بوجودها والقدرة عليها والكلام المخاطب لها بالتكوين والإرادة وجميع الأوصاف الموجبة له رتبة الربوبية والملك لما صح منه وجود الأفعال. لأن وجود فعل من عاجز جاهل ضعيف غير قوي ولا مريد محال</w:t>
      </w:r>
      <w:r>
        <w:rPr>
          <w:color w:val="538135" w:themeColor="accent6" w:themeShade="BF"/>
          <w:spacing w:val="-6"/>
          <w:sz w:val="24"/>
          <w:szCs w:val="24"/>
          <w:rtl/>
        </w:rPr>
        <w:t>،</w:t>
      </w:r>
      <w:r w:rsidR="00E26450" w:rsidRPr="009E06A0">
        <w:rPr>
          <w:color w:val="538135" w:themeColor="accent6" w:themeShade="BF"/>
          <w:spacing w:val="-6"/>
          <w:sz w:val="24"/>
          <w:szCs w:val="24"/>
          <w:rtl/>
        </w:rPr>
        <w:t xml:space="preserve"> </w:t>
      </w:r>
      <w:r w:rsidR="00E26450" w:rsidRPr="009E06A0">
        <w:rPr>
          <w:color w:val="538135" w:themeColor="accent6" w:themeShade="BF"/>
          <w:sz w:val="24"/>
          <w:szCs w:val="24"/>
          <w:rtl/>
        </w:rPr>
        <w:t>وقد وجدت الأفعال فقد صح قدم الصفات قبلها وإذا صح قدم الصفات قبلها استحال عليه طرئان الحواث في صفاته لأنه لو طرأت عليه لازداد علما وقدرة وبصراً وسمعاً وغير ذلك من أوصــافـه فكـان يكمـل بعد النقصان وعند طروئها عليه كان يشتغل بالفكر والروية واكتساب</w:t>
      </w:r>
      <w:r>
        <w:rPr>
          <w:color w:val="538135" w:themeColor="accent6" w:themeShade="BF"/>
          <w:sz w:val="24"/>
          <w:szCs w:val="24"/>
          <w:rtl/>
        </w:rPr>
        <w:t xml:space="preserve"> </w:t>
      </w:r>
      <w:r w:rsidR="00E26450" w:rsidRPr="009E06A0">
        <w:rPr>
          <w:color w:val="538135" w:themeColor="accent6" w:themeShade="BF"/>
          <w:sz w:val="24"/>
          <w:szCs w:val="24"/>
          <w:rtl/>
        </w:rPr>
        <w:t>الفضائل فيشغله شأن عن شأن</w:t>
      </w:r>
      <w:r>
        <w:rPr>
          <w:color w:val="538135" w:themeColor="accent6" w:themeShade="BF"/>
          <w:sz w:val="24"/>
          <w:szCs w:val="24"/>
          <w:rtl/>
        </w:rPr>
        <w:t>،</w:t>
      </w:r>
      <w:r w:rsidR="00E26450" w:rsidRPr="009E06A0">
        <w:rPr>
          <w:color w:val="538135" w:themeColor="accent6" w:themeShade="BF"/>
          <w:sz w:val="24"/>
          <w:szCs w:val="24"/>
          <w:rtl/>
        </w:rPr>
        <w:t xml:space="preserve"> ولو أشغله تدبير أهل بلدة من البلدان أو جسد واحد من أجساد الحيوان عن تدبير شيء من الأكوان لبهت وتحير</w:t>
      </w:r>
      <w:r>
        <w:rPr>
          <w:color w:val="538135" w:themeColor="accent6" w:themeShade="BF"/>
          <w:sz w:val="24"/>
          <w:szCs w:val="24"/>
          <w:rtl/>
        </w:rPr>
        <w:t>،</w:t>
      </w:r>
      <w:r w:rsidR="00E26450" w:rsidRPr="009E06A0">
        <w:rPr>
          <w:color w:val="538135" w:themeColor="accent6" w:themeShade="BF"/>
          <w:sz w:val="24"/>
          <w:szCs w:val="24"/>
          <w:rtl/>
        </w:rPr>
        <w:t xml:space="preserve"> فبطل الملك والحدثان وكان يكون له في تكميل نفسه شغل شاغل على ممر الدهور والأزمان</w:t>
      </w:r>
      <w:r>
        <w:rPr>
          <w:color w:val="538135" w:themeColor="accent6" w:themeShade="BF"/>
          <w:sz w:val="24"/>
          <w:szCs w:val="24"/>
          <w:rtl/>
        </w:rPr>
        <w:t>،</w:t>
      </w:r>
      <w:r w:rsidR="00E26450" w:rsidRPr="009E06A0">
        <w:rPr>
          <w:color w:val="538135" w:themeColor="accent6" w:themeShade="BF"/>
          <w:sz w:val="24"/>
          <w:szCs w:val="24"/>
          <w:rtl/>
        </w:rPr>
        <w:t xml:space="preserve"> سبحان ربك رب العزة عما يقول المعتزلة وجميع أهل الإفك والبهتان</w:t>
      </w:r>
      <w:r>
        <w:rPr>
          <w:color w:val="538135" w:themeColor="accent6" w:themeShade="BF"/>
          <w:sz w:val="24"/>
          <w:szCs w:val="24"/>
          <w:rtl/>
        </w:rPr>
        <w:t>،</w:t>
      </w:r>
      <w:r w:rsidR="00E26450" w:rsidRPr="009E06A0">
        <w:rPr>
          <w:color w:val="538135" w:themeColor="accent6" w:themeShade="BF"/>
          <w:sz w:val="24"/>
          <w:szCs w:val="24"/>
          <w:rtl/>
        </w:rPr>
        <w:t xml:space="preserve"> وإنما الحق الذي لا يجوز غيره أن تعلم أن صفات الباري سبحانه قديمة بقدم ذاته لم يحدثها هو لنفسه ولا حدثت عليه بل كان بها من غير افتتاح وجود ولا تزداد ولا تنقص كما كانت عليه ولا تفارقه أبداً ولا تحل في شيء أبداً بل هو منفرد بأوصافه عن جميع خلقه</w:t>
      </w:r>
      <w:r>
        <w:rPr>
          <w:color w:val="538135" w:themeColor="accent6" w:themeShade="BF"/>
          <w:sz w:val="24"/>
          <w:szCs w:val="24"/>
          <w:rtl/>
        </w:rPr>
        <w:t>،</w:t>
      </w:r>
      <w:r w:rsidR="00E26450" w:rsidRPr="009E06A0">
        <w:rPr>
          <w:color w:val="538135" w:themeColor="accent6" w:themeShade="BF"/>
          <w:sz w:val="24"/>
          <w:szCs w:val="24"/>
          <w:rtl/>
        </w:rPr>
        <w:t xml:space="preserve"> ولا يخلق منها بمعنى التبعيض شيئاً بل الأشياء كلها فاضلها ومفضولها أرواحها وأجسامها مخلوقة لا من شيء</w:t>
      </w:r>
      <w:r>
        <w:rPr>
          <w:color w:val="538135" w:themeColor="accent6" w:themeShade="BF"/>
          <w:sz w:val="24"/>
          <w:szCs w:val="24"/>
          <w:rtl/>
        </w:rPr>
        <w:t>،</w:t>
      </w:r>
      <w:r w:rsidR="00E26450" w:rsidRPr="009E06A0">
        <w:rPr>
          <w:color w:val="538135" w:themeColor="accent6" w:themeShade="BF"/>
          <w:sz w:val="24"/>
          <w:szCs w:val="24"/>
          <w:rtl/>
        </w:rPr>
        <w:t xml:space="preserve"> والله جل جلاله ليس من شيء ولا منه </w:t>
      </w:r>
      <w:r w:rsidR="00E26450" w:rsidRPr="009E06A0">
        <w:rPr>
          <w:color w:val="538135" w:themeColor="accent6" w:themeShade="BF"/>
          <w:sz w:val="24"/>
          <w:szCs w:val="24"/>
        </w:rPr>
        <w:t>–</w:t>
      </w:r>
      <w:r w:rsidR="00E26450" w:rsidRPr="009E06A0">
        <w:rPr>
          <w:color w:val="538135" w:themeColor="accent6" w:themeShade="BF"/>
          <w:sz w:val="24"/>
          <w:szCs w:val="24"/>
          <w:rtl/>
        </w:rPr>
        <w:t xml:space="preserve"> على معنى التبعيض- شيء ولا هو مثل شيء "</w:t>
      </w:r>
      <w:r>
        <w:rPr>
          <w:color w:val="538135" w:themeColor="accent6" w:themeShade="BF"/>
          <w:sz w:val="24"/>
          <w:szCs w:val="24"/>
          <w:rtl/>
        </w:rPr>
        <w:t xml:space="preserve"> </w:t>
      </w:r>
      <w:r w:rsidR="00E26450" w:rsidRPr="009E06A0">
        <w:rPr>
          <w:color w:val="538135" w:themeColor="accent6" w:themeShade="BF"/>
          <w:sz w:val="24"/>
          <w:szCs w:val="24"/>
          <w:rtl/>
        </w:rPr>
        <w:t>أ.هـ ص 289-291ط العلمية</w:t>
      </w:r>
      <w:r>
        <w:rPr>
          <w:color w:val="538135" w:themeColor="accent6" w:themeShade="BF"/>
          <w:sz w:val="24"/>
          <w:szCs w:val="24"/>
          <w:rtl/>
        </w:rPr>
        <w:t>،</w:t>
      </w:r>
      <w:r w:rsidR="00E26450" w:rsidRPr="009E06A0">
        <w:rPr>
          <w:color w:val="538135" w:themeColor="accent6" w:themeShade="BF"/>
          <w:sz w:val="24"/>
          <w:szCs w:val="24"/>
          <w:rtl/>
        </w:rPr>
        <w:t xml:space="preserve"> وابن تيمية قائل بهذه البدعة المكفرة المخرجة من الملة ونص عليها وأكدها في مواضع كثيرة من كتبه ومنها</w:t>
      </w:r>
      <w:r>
        <w:rPr>
          <w:color w:val="538135" w:themeColor="accent6" w:themeShade="BF"/>
          <w:sz w:val="24"/>
          <w:szCs w:val="24"/>
          <w:rtl/>
        </w:rPr>
        <w:t xml:space="preserve">: </w:t>
      </w:r>
      <w:r w:rsidR="00E26450" w:rsidRPr="009E06A0">
        <w:rPr>
          <w:color w:val="538135" w:themeColor="accent6" w:themeShade="BF"/>
          <w:sz w:val="24"/>
          <w:szCs w:val="24"/>
          <w:rtl/>
        </w:rPr>
        <w:t xml:space="preserve">" </w:t>
      </w:r>
      <w:r w:rsidR="00E26450" w:rsidRPr="009E06A0">
        <w:rPr>
          <w:color w:val="538135" w:themeColor="accent6" w:themeShade="BF"/>
          <w:sz w:val="24"/>
          <w:szCs w:val="24"/>
        </w:rPr>
        <w:t>…</w:t>
      </w:r>
      <w:r w:rsidR="00E26450" w:rsidRPr="009E06A0">
        <w:rPr>
          <w:color w:val="538135" w:themeColor="accent6" w:themeShade="BF"/>
          <w:sz w:val="24"/>
          <w:szCs w:val="24"/>
          <w:rtl/>
        </w:rPr>
        <w:t xml:space="preserve"> فإن قلتم بقيام الحوادث بالرب قلنا لكم</w:t>
      </w:r>
      <w:r>
        <w:rPr>
          <w:color w:val="538135" w:themeColor="accent6" w:themeShade="BF"/>
          <w:sz w:val="24"/>
          <w:szCs w:val="24"/>
          <w:rtl/>
        </w:rPr>
        <w:t>:</w:t>
      </w:r>
      <w:r w:rsidR="00E26450" w:rsidRPr="009E06A0">
        <w:rPr>
          <w:color w:val="538135" w:themeColor="accent6" w:themeShade="BF"/>
          <w:sz w:val="24"/>
          <w:szCs w:val="24"/>
          <w:rtl/>
        </w:rPr>
        <w:t xml:space="preserve"> </w:t>
      </w:r>
      <w:r w:rsidR="00E26450" w:rsidRPr="009E06A0">
        <w:rPr>
          <w:bCs/>
          <w:color w:val="538135" w:themeColor="accent6" w:themeShade="BF"/>
          <w:sz w:val="24"/>
          <w:szCs w:val="24"/>
          <w:rtl/>
        </w:rPr>
        <w:t>نعم</w:t>
      </w:r>
      <w:r w:rsidR="00E26450" w:rsidRPr="009E06A0">
        <w:rPr>
          <w:color w:val="538135" w:themeColor="accent6" w:themeShade="BF"/>
          <w:sz w:val="24"/>
          <w:szCs w:val="24"/>
          <w:rtl/>
        </w:rPr>
        <w:t xml:space="preserve"> وهذا قولنا الذي دل عليه الشرع والعقل</w:t>
      </w:r>
      <w:r w:rsidR="00E26450" w:rsidRPr="009E06A0">
        <w:rPr>
          <w:color w:val="538135" w:themeColor="accent6" w:themeShade="BF"/>
          <w:sz w:val="24"/>
          <w:szCs w:val="24"/>
        </w:rPr>
        <w:t>…</w:t>
      </w:r>
      <w:r w:rsidR="00E26450" w:rsidRPr="009E06A0">
        <w:rPr>
          <w:color w:val="538135" w:themeColor="accent6" w:themeShade="BF"/>
          <w:sz w:val="24"/>
          <w:szCs w:val="24"/>
          <w:rtl/>
        </w:rPr>
        <w:t xml:space="preserve"> "</w:t>
      </w:r>
      <w:r>
        <w:rPr>
          <w:color w:val="538135" w:themeColor="accent6" w:themeShade="BF"/>
          <w:sz w:val="24"/>
          <w:szCs w:val="24"/>
          <w:rtl/>
        </w:rPr>
        <w:t xml:space="preserve"> </w:t>
      </w:r>
      <w:r w:rsidR="00E26450" w:rsidRPr="009E06A0">
        <w:rPr>
          <w:color w:val="538135" w:themeColor="accent6" w:themeShade="BF"/>
          <w:sz w:val="24"/>
          <w:szCs w:val="24"/>
          <w:rtl/>
        </w:rPr>
        <w:t>منهاج السنة 1/224 يقول الإمام الكوثري في تعليقه على (السيف الصقيل)</w:t>
      </w:r>
      <w:r>
        <w:rPr>
          <w:color w:val="538135" w:themeColor="accent6" w:themeShade="BF"/>
          <w:sz w:val="24"/>
          <w:szCs w:val="24"/>
          <w:rtl/>
        </w:rPr>
        <w:t xml:space="preserve">: </w:t>
      </w:r>
      <w:r w:rsidR="00E26450" w:rsidRPr="009E06A0">
        <w:rPr>
          <w:color w:val="538135" w:themeColor="accent6" w:themeShade="BF"/>
          <w:sz w:val="24"/>
          <w:szCs w:val="24"/>
          <w:rtl/>
        </w:rPr>
        <w:t xml:space="preserve">"اتفقت فرق المسلمين سوى الكرامية وصنوف المجسمة على أن الله سبحانه منزه من أن تقوم به الحوادث وأن تحل به الحوادث وأن يحل في شيء من الحوادث، بل ذلك </w:t>
      </w:r>
      <w:r w:rsidR="00E26450" w:rsidRPr="009E06A0">
        <w:rPr>
          <w:bCs/>
          <w:color w:val="538135" w:themeColor="accent6" w:themeShade="BF"/>
          <w:sz w:val="24"/>
          <w:szCs w:val="24"/>
          <w:rtl/>
        </w:rPr>
        <w:t>مما علم من الدين بالضرورة</w:t>
      </w:r>
      <w:r w:rsidR="00E26450" w:rsidRPr="009E06A0">
        <w:rPr>
          <w:color w:val="538135" w:themeColor="accent6" w:themeShade="BF"/>
          <w:sz w:val="24"/>
          <w:szCs w:val="24"/>
          <w:rtl/>
        </w:rPr>
        <w:t xml:space="preserve"> "</w:t>
      </w:r>
      <w:r>
        <w:rPr>
          <w:color w:val="538135" w:themeColor="accent6" w:themeShade="BF"/>
          <w:sz w:val="24"/>
          <w:szCs w:val="24"/>
          <w:rtl/>
        </w:rPr>
        <w:t xml:space="preserve"> </w:t>
      </w:r>
      <w:r w:rsidR="00E26450" w:rsidRPr="009E06A0">
        <w:rPr>
          <w:color w:val="538135" w:themeColor="accent6" w:themeShade="BF"/>
          <w:sz w:val="24"/>
          <w:szCs w:val="24"/>
          <w:rtl/>
        </w:rPr>
        <w:t>أ.هـ ص 16</w:t>
      </w:r>
      <w:r>
        <w:rPr>
          <w:color w:val="538135" w:themeColor="accent6" w:themeShade="BF"/>
          <w:sz w:val="24"/>
          <w:szCs w:val="24"/>
          <w:rtl/>
        </w:rPr>
        <w:t>]</w:t>
      </w:r>
      <w:r w:rsidR="00E26450" w:rsidRPr="009E06A0">
        <w:rPr>
          <w:rFonts w:hint="cs"/>
          <w:color w:val="538135" w:themeColor="accent6" w:themeShade="BF"/>
          <w:rtl/>
        </w:rPr>
        <w:t xml:space="preserve"> </w:t>
      </w:r>
    </w:p>
    <w:p w14:paraId="3D21B2D5" w14:textId="42437106" w:rsidR="00E26450" w:rsidRPr="002909E9" w:rsidRDefault="00C905BE" w:rsidP="00C905BE">
      <w:pPr>
        <w:pStyle w:val="ac"/>
        <w:widowControl w:val="0"/>
        <w:spacing w:after="0" w:line="276" w:lineRule="auto"/>
        <w:jc w:val="both"/>
        <w:rPr>
          <w:rtl/>
        </w:rPr>
      </w:pPr>
      <w:r>
        <w:rPr>
          <w:b/>
          <w:bCs/>
          <w:rtl/>
        </w:rPr>
        <w:t>[</w:t>
      </w:r>
      <w:r w:rsidR="00E26450" w:rsidRPr="002909E9">
        <w:rPr>
          <w:b/>
          <w:bCs/>
          <w:rtl/>
        </w:rPr>
        <w:t>هـ</w:t>
      </w:r>
      <w:r>
        <w:rPr>
          <w:b/>
          <w:bCs/>
          <w:rtl/>
        </w:rPr>
        <w:t>:</w:t>
      </w:r>
      <w:r w:rsidR="00E26450" w:rsidRPr="002909E9">
        <w:rPr>
          <w:b/>
          <w:bCs/>
          <w:rtl/>
        </w:rPr>
        <w:t xml:space="preserve"> حديث الأصابع وبيان أن</w:t>
      </w:r>
      <w:r>
        <w:rPr>
          <w:b/>
          <w:bCs/>
          <w:rtl/>
        </w:rPr>
        <w:t>:</w:t>
      </w:r>
      <w:r w:rsidR="00E26450" w:rsidRPr="002909E9">
        <w:rPr>
          <w:b/>
          <w:bCs/>
          <w:rtl/>
        </w:rPr>
        <w:t xml:space="preserve"> التشبيه والتجسيم من أنواع الشرك</w:t>
      </w:r>
      <w:r>
        <w:rPr>
          <w:b/>
          <w:bCs/>
          <w:rtl/>
        </w:rPr>
        <w:t>]:</w:t>
      </w:r>
      <w:r w:rsidR="00E26450" w:rsidRPr="002909E9">
        <w:rPr>
          <w:b/>
          <w:bCs/>
          <w:rtl/>
        </w:rPr>
        <w:t xml:space="preserve"> </w:t>
      </w:r>
      <w:r w:rsidR="00E26450" w:rsidRPr="002909E9">
        <w:rPr>
          <w:rtl/>
        </w:rPr>
        <w:t>ومنها حديث الأصابع</w:t>
      </w:r>
      <w:r>
        <w:rPr>
          <w:rtl/>
        </w:rPr>
        <w:t>:</w:t>
      </w:r>
      <w:r w:rsidR="00E26450" w:rsidRPr="002909E9">
        <w:rPr>
          <w:rtl/>
        </w:rPr>
        <w:t xml:space="preserve"> وهو في الصحيحين من حديث ابن مسعود رضي الله عنه قال</w:t>
      </w:r>
      <w:r>
        <w:rPr>
          <w:rtl/>
        </w:rPr>
        <w:t>:</w:t>
      </w:r>
      <w:r w:rsidR="00E26450" w:rsidRPr="002909E9">
        <w:rPr>
          <w:rtl/>
        </w:rPr>
        <w:t xml:space="preserve"> (</w:t>
      </w:r>
      <w:r>
        <w:rPr>
          <w:rtl/>
        </w:rPr>
        <w:t>(</w:t>
      </w:r>
      <w:r w:rsidR="00E26450" w:rsidRPr="002909E9">
        <w:rPr>
          <w:rtl/>
        </w:rPr>
        <w:t>جاء حبر إلى رسول الله صلى الله عليه وسلم</w:t>
      </w:r>
      <w:r>
        <w:rPr>
          <w:rtl/>
        </w:rPr>
        <w:t>:</w:t>
      </w:r>
      <w:r w:rsidR="00E26450" w:rsidRPr="002909E9">
        <w:rPr>
          <w:rtl/>
        </w:rPr>
        <w:t xml:space="preserve"> فقال يا محمد</w:t>
      </w:r>
      <w:r>
        <w:rPr>
          <w:rtl/>
        </w:rPr>
        <w:t>،</w:t>
      </w:r>
      <w:r w:rsidR="00E26450" w:rsidRPr="002909E9">
        <w:rPr>
          <w:rtl/>
        </w:rPr>
        <w:t xml:space="preserve"> إن الله يضع السماء على إصبع والأرضين على إصبع والجبال على إصبع والشجر والأنهار على إصبع وسائر الخلق على إصبع. وفي لفظ</w:t>
      </w:r>
      <w:r>
        <w:rPr>
          <w:rtl/>
        </w:rPr>
        <w:t>:</w:t>
      </w:r>
      <w:r w:rsidR="00E26450" w:rsidRPr="002909E9">
        <w:rPr>
          <w:rtl/>
        </w:rPr>
        <w:t xml:space="preserve"> والماء والثرى على إصبع</w:t>
      </w:r>
      <w:r>
        <w:rPr>
          <w:rtl/>
        </w:rPr>
        <w:t>،</w:t>
      </w:r>
      <w:r w:rsidR="00E26450" w:rsidRPr="002909E9">
        <w:rPr>
          <w:rtl/>
        </w:rPr>
        <w:t xml:space="preserve"> ثم يهزهن</w:t>
      </w:r>
      <w:r>
        <w:rPr>
          <w:rtl/>
        </w:rPr>
        <w:t>،</w:t>
      </w:r>
      <w:r w:rsidR="00E26450" w:rsidRPr="002909E9">
        <w:rPr>
          <w:rtl/>
        </w:rPr>
        <w:t xml:space="preserve"> فضحك رسول الله صلى الله عليه وسلم</w:t>
      </w:r>
      <w:r>
        <w:rPr>
          <w:rtl/>
        </w:rPr>
        <w:t>،</w:t>
      </w:r>
      <w:r w:rsidR="00E26450" w:rsidRPr="002909E9">
        <w:rPr>
          <w:rtl/>
        </w:rPr>
        <w:t xml:space="preserve"> وقال</w:t>
      </w:r>
      <w:r>
        <w:rPr>
          <w:rtl/>
        </w:rPr>
        <w:t>:</w:t>
      </w:r>
      <w:r w:rsidR="00E26450" w:rsidRPr="002909E9">
        <w:rPr>
          <w:rtl/>
        </w:rPr>
        <w:t xml:space="preserve"> {وَمَا قَدَرُوا الله حَقّ قَدْرِه} </w:t>
      </w:r>
      <w:r>
        <w:rPr>
          <w:rtl/>
        </w:rPr>
        <w:t>[</w:t>
      </w:r>
      <w:r w:rsidR="00E26450" w:rsidRPr="002909E9">
        <w:rPr>
          <w:rtl/>
        </w:rPr>
        <w:t>الزمر</w:t>
      </w:r>
      <w:r>
        <w:rPr>
          <w:rtl/>
        </w:rPr>
        <w:t>:</w:t>
      </w:r>
      <w:r w:rsidR="00E26450" w:rsidRPr="002909E9">
        <w:rPr>
          <w:rtl/>
        </w:rPr>
        <w:t xml:space="preserve"> 67</w:t>
      </w:r>
      <w:r>
        <w:rPr>
          <w:rtl/>
        </w:rPr>
        <w:t>])</w:t>
      </w:r>
      <w:r w:rsidR="00E26450" w:rsidRPr="002909E9">
        <w:rPr>
          <w:rtl/>
        </w:rPr>
        <w:t>) وفي لفظ (</w:t>
      </w:r>
      <w:r>
        <w:rPr>
          <w:rtl/>
        </w:rPr>
        <w:t>(</w:t>
      </w:r>
      <w:r w:rsidR="00E26450" w:rsidRPr="002909E9">
        <w:rPr>
          <w:rtl/>
        </w:rPr>
        <w:t>فضحك رسول الله صلى الله عليه وسلم تعجباً وتصديقاً له</w:t>
      </w:r>
      <w:r>
        <w:rPr>
          <w:rtl/>
        </w:rPr>
        <w:t>)</w:t>
      </w:r>
      <w:r w:rsidR="00E26450" w:rsidRPr="002909E9">
        <w:rPr>
          <w:rtl/>
        </w:rPr>
        <w:t xml:space="preserve">) </w:t>
      </w:r>
      <w:r>
        <w:rPr>
          <w:rFonts w:hint="cs"/>
          <w:color w:val="538135" w:themeColor="accent6" w:themeShade="BF"/>
          <w:szCs w:val="24"/>
          <w:rtl/>
        </w:rPr>
        <w:t>[</w:t>
      </w:r>
      <w:r w:rsidR="00E26450" w:rsidRPr="009E06A0">
        <w:rPr>
          <w:b/>
          <w:color w:val="538135" w:themeColor="accent6" w:themeShade="BF"/>
          <w:szCs w:val="24"/>
          <w:rtl/>
        </w:rPr>
        <w:t>قال المحقق</w:t>
      </w:r>
      <w:r>
        <w:rPr>
          <w:b/>
          <w:color w:val="538135" w:themeColor="accent6" w:themeShade="BF"/>
          <w:szCs w:val="24"/>
          <w:rtl/>
        </w:rPr>
        <w:t>:</w:t>
      </w:r>
      <w:r w:rsidR="00E26450" w:rsidRPr="009E06A0">
        <w:rPr>
          <w:b/>
          <w:color w:val="538135" w:themeColor="accent6" w:themeShade="BF"/>
          <w:szCs w:val="24"/>
          <w:rtl/>
        </w:rPr>
        <w:t xml:space="preserve"> </w:t>
      </w:r>
      <w:r w:rsidR="00E26450" w:rsidRPr="009E06A0">
        <w:rPr>
          <w:rFonts w:ascii="Traditional Arabic" w:hAnsi="Traditional Arabic"/>
          <w:color w:val="538135" w:themeColor="accent6" w:themeShade="BF"/>
          <w:szCs w:val="24"/>
          <w:rtl/>
        </w:rPr>
        <w:t>روه البخاري في كتاب التفسير- تفسير سورة الزمر باب</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قوله تعالى </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وما قدروا الله حق قدره</w:t>
      </w:r>
      <w:r>
        <w:rPr>
          <w:rFonts w:ascii="Traditional Arabic" w:hAnsi="Traditional Arabic"/>
          <w:color w:val="538135" w:themeColor="accent6" w:themeShade="BF"/>
          <w:szCs w:val="24"/>
          <w:rtl/>
        </w:rPr>
        <w:t>}</w:t>
      </w:r>
      <w:r w:rsidR="00E26450" w:rsidRPr="009E06A0">
        <w:rPr>
          <w:rFonts w:ascii="Traditional Arabic" w:hAnsi="Traditional Arabic"/>
          <w:color w:val="538135" w:themeColor="accent6" w:themeShade="BF"/>
          <w:szCs w:val="24"/>
          <w:rtl/>
        </w:rPr>
        <w:t xml:space="preserve"> وفي ثلاثة مواضع أخر ورواه مسلم في كتاب (صفة القيامة والجنة والنار) والترمذي في كتاب (التفسير)</w:t>
      </w:r>
      <w:r>
        <w:rPr>
          <w:rFonts w:ascii="Traditional Arabic" w:hAnsi="Traditional Arabic" w:hint="cs"/>
          <w:color w:val="538135" w:themeColor="accent6" w:themeShade="BF"/>
          <w:szCs w:val="24"/>
          <w:rtl/>
        </w:rPr>
        <w:t>]</w:t>
      </w:r>
      <w:r>
        <w:rPr>
          <w:rFonts w:hint="cs"/>
          <w:rtl/>
        </w:rPr>
        <w:t>،</w:t>
      </w:r>
      <w:r w:rsidR="00E26450" w:rsidRPr="002909E9">
        <w:rPr>
          <w:rtl/>
        </w:rPr>
        <w:t xml:space="preserve"> قال الأئمة ومنهم أبو سليمان الخطابي</w:t>
      </w:r>
      <w:r>
        <w:rPr>
          <w:rtl/>
        </w:rPr>
        <w:t>:</w:t>
      </w:r>
      <w:r w:rsidR="00E26450" w:rsidRPr="002909E9">
        <w:rPr>
          <w:rtl/>
        </w:rPr>
        <w:t xml:space="preserve"> لا نثبت لله سبحانه وتعالى صفة إلاّ بالكتاب أو خبر مقطوع بصحته يستند إلى أصل في الكتاب أو في السنة المقطوع بصحتها </w:t>
      </w:r>
      <w:r w:rsidR="00E26450" w:rsidRPr="002C2080">
        <w:rPr>
          <w:rFonts w:hint="cs"/>
          <w:color w:val="538135" w:themeColor="accent6" w:themeShade="BF"/>
          <w:szCs w:val="24"/>
          <w:rtl/>
        </w:rPr>
        <w:t>[</w:t>
      </w:r>
      <w:r w:rsidR="00E26450" w:rsidRPr="002C2080">
        <w:rPr>
          <w:b/>
          <w:color w:val="538135" w:themeColor="accent6" w:themeShade="BF"/>
          <w:szCs w:val="24"/>
          <w:rtl/>
        </w:rPr>
        <w:t>قال المحقق</w:t>
      </w:r>
      <w:r>
        <w:rPr>
          <w:b/>
          <w:color w:val="538135" w:themeColor="accent6" w:themeShade="BF"/>
          <w:szCs w:val="24"/>
          <w:rtl/>
        </w:rPr>
        <w:t>:</w:t>
      </w:r>
      <w:r w:rsidR="00E26450" w:rsidRPr="002C2080">
        <w:rPr>
          <w:b/>
          <w:color w:val="538135" w:themeColor="accent6" w:themeShade="BF"/>
          <w:szCs w:val="24"/>
          <w:rtl/>
        </w:rPr>
        <w:t xml:space="preserve"> </w:t>
      </w:r>
      <w:r w:rsidR="00E26450" w:rsidRPr="002C2080">
        <w:rPr>
          <w:rFonts w:ascii="Traditional Arabic" w:hAnsi="Traditional Arabic"/>
          <w:color w:val="538135" w:themeColor="accent6" w:themeShade="BF"/>
          <w:szCs w:val="24"/>
          <w:rtl/>
        </w:rPr>
        <w:t>وهكذا كل أمور العقيدة في الإسلام لا تبنى إلا على اليقين الكامل الذي لا يخالطه أي شك أو احتمال لأمر سواه، وقد ذم الله المشركين على اتباعهم الظن في عقائدهم دون اليقين الكامل، لذا ذهب جمهور الأمة إلى عدم الأخذ بأحاديث الآحاد- الصحيحة الإسناد- في العقيدة بل يعمل بها في فروع الشريعة فقط إلا ما كان على الصفة التي أوضحها الإمام الخطابي أي يستند إلى أصل في القرآن أو السنة المتواترة]</w:t>
      </w:r>
      <w:r>
        <w:rPr>
          <w:rFonts w:hint="cs"/>
          <w:color w:val="538135" w:themeColor="accent6" w:themeShade="BF"/>
          <w:rtl/>
        </w:rPr>
        <w:t>،</w:t>
      </w:r>
      <w:r w:rsidR="00E26450" w:rsidRPr="002909E9">
        <w:rPr>
          <w:rtl/>
        </w:rPr>
        <w:t xml:space="preserve"> وما كان بخلاف ذلك فالواجب التوقف عن إطلاق ذلك ويُتَأوّل على ما يليق بمعاني الأصول المتفق عليها من أقوال أهل العلم مع نفي التشبيه</w:t>
      </w:r>
      <w:r>
        <w:rPr>
          <w:rtl/>
        </w:rPr>
        <w:t>،</w:t>
      </w:r>
      <w:r w:rsidR="00E26450" w:rsidRPr="002909E9">
        <w:rPr>
          <w:rtl/>
        </w:rPr>
        <w:t xml:space="preserve"> وقال غيره</w:t>
      </w:r>
      <w:r>
        <w:rPr>
          <w:rtl/>
        </w:rPr>
        <w:t>:</w:t>
      </w:r>
      <w:r w:rsidR="00E26450" w:rsidRPr="002909E9">
        <w:rPr>
          <w:rtl/>
        </w:rPr>
        <w:t xml:space="preserve"> قد نفى الله تعالى التشبيه عنه في قوله تعالى {سُبْحَانَهُ} بعد قوله تعالى</w:t>
      </w:r>
      <w:r>
        <w:rPr>
          <w:rtl/>
        </w:rPr>
        <w:t>:</w:t>
      </w:r>
      <w:r w:rsidR="00E26450" w:rsidRPr="002909E9">
        <w:rPr>
          <w:rtl/>
        </w:rPr>
        <w:t xml:space="preserve"> {وَمَا قَدَرُوا الله حَقَّ قَدْرِهَ والأَرْضُ جَمِيعاً قَبْضَتُهُ يَوْمَ الْقِيَامَةِ والسَّمَوَاتِ مَطْوِيَّاتٌ بِيَمِينِهِ} نَزَّه نفسه بقوله</w:t>
      </w:r>
      <w:r>
        <w:rPr>
          <w:rtl/>
        </w:rPr>
        <w:t>:</w:t>
      </w:r>
      <w:r w:rsidR="00E26450" w:rsidRPr="002909E9">
        <w:rPr>
          <w:rtl/>
        </w:rPr>
        <w:t xml:space="preserve"> {سُبْحَانَهُ} دفعاً لما يتبادر إليه الفهم باعتبار المحسوسات</w:t>
      </w:r>
      <w:r>
        <w:rPr>
          <w:rtl/>
        </w:rPr>
        <w:t>،</w:t>
      </w:r>
      <w:r w:rsidR="00E26450" w:rsidRPr="002909E9">
        <w:rPr>
          <w:rtl/>
        </w:rPr>
        <w:t xml:space="preserve"> </w:t>
      </w:r>
      <w:r w:rsidR="00E26450" w:rsidRPr="002909E9">
        <w:rPr>
          <w:spacing w:val="-8"/>
          <w:rtl/>
        </w:rPr>
        <w:t>قال الأئمة</w:t>
      </w:r>
      <w:r>
        <w:rPr>
          <w:spacing w:val="-8"/>
          <w:rtl/>
        </w:rPr>
        <w:t>:</w:t>
      </w:r>
      <w:r w:rsidR="00E26450" w:rsidRPr="002909E9">
        <w:rPr>
          <w:spacing w:val="-8"/>
          <w:rtl/>
        </w:rPr>
        <w:t xml:space="preserve"> معناه</w:t>
      </w:r>
      <w:r>
        <w:rPr>
          <w:spacing w:val="-8"/>
          <w:rtl/>
        </w:rPr>
        <w:t>:</w:t>
      </w:r>
      <w:r w:rsidR="00E26450" w:rsidRPr="002909E9">
        <w:rPr>
          <w:spacing w:val="-8"/>
          <w:rtl/>
        </w:rPr>
        <w:t xml:space="preserve"> ما عرفوه حق معرفته. وقال المبرد</w:t>
      </w:r>
      <w:r>
        <w:rPr>
          <w:spacing w:val="-8"/>
          <w:rtl/>
        </w:rPr>
        <w:t>:</w:t>
      </w:r>
      <w:r w:rsidR="00E26450" w:rsidRPr="002909E9">
        <w:rPr>
          <w:spacing w:val="-8"/>
          <w:rtl/>
        </w:rPr>
        <w:t xml:space="preserve"> ما عظموه حق عظمته</w:t>
      </w:r>
      <w:r>
        <w:rPr>
          <w:spacing w:val="-8"/>
          <w:rtl/>
        </w:rPr>
        <w:t>،</w:t>
      </w:r>
      <w:r w:rsidR="00E26450" w:rsidRPr="002909E9">
        <w:rPr>
          <w:spacing w:val="-8"/>
          <w:rtl/>
        </w:rPr>
        <w:t xml:space="preserve"> </w:t>
      </w:r>
      <w:r w:rsidR="00E26450" w:rsidRPr="002909E9">
        <w:rPr>
          <w:rtl/>
        </w:rPr>
        <w:t>وقبضة الله عز وجل عبارة عن قدرته وإحاطته بجميع مخلوقاته</w:t>
      </w:r>
      <w:r>
        <w:rPr>
          <w:rtl/>
        </w:rPr>
        <w:t>،</w:t>
      </w:r>
      <w:r w:rsidR="00E26450" w:rsidRPr="002909E9">
        <w:rPr>
          <w:rtl/>
        </w:rPr>
        <w:t xml:space="preserve"> واليمين في كلام العرب بمعنى الملك والقدرة</w:t>
      </w:r>
      <w:r>
        <w:rPr>
          <w:rtl/>
        </w:rPr>
        <w:t>،</w:t>
      </w:r>
      <w:r w:rsidR="00E26450" w:rsidRPr="002909E9">
        <w:rPr>
          <w:rtl/>
        </w:rPr>
        <w:t xml:space="preserve"> كما قال تعالى</w:t>
      </w:r>
      <w:r>
        <w:rPr>
          <w:rtl/>
        </w:rPr>
        <w:t>:</w:t>
      </w:r>
      <w:r w:rsidR="00E26450" w:rsidRPr="002909E9">
        <w:rPr>
          <w:rtl/>
        </w:rPr>
        <w:t xml:space="preserve"> {لأَخَذْنَا مِنْهُ بِالْيَمِينِ</w:t>
      </w:r>
      <w:r>
        <w:rPr>
          <w:vertAlign w:val="superscript"/>
          <w:rtl/>
        </w:rPr>
        <w:t>}</w:t>
      </w:r>
      <w:r w:rsidR="00E26450" w:rsidRPr="002909E9">
        <w:rPr>
          <w:rtl/>
        </w:rPr>
        <w:t xml:space="preserve"> </w:t>
      </w:r>
      <w:r>
        <w:rPr>
          <w:rtl/>
        </w:rPr>
        <w:t>[</w:t>
      </w:r>
      <w:r w:rsidR="00E26450" w:rsidRPr="002909E9">
        <w:rPr>
          <w:rtl/>
        </w:rPr>
        <w:t>الحاقة</w:t>
      </w:r>
      <w:r>
        <w:rPr>
          <w:rtl/>
        </w:rPr>
        <w:t>:</w:t>
      </w:r>
      <w:r w:rsidR="00E26450" w:rsidRPr="002909E9">
        <w:rPr>
          <w:rtl/>
        </w:rPr>
        <w:t xml:space="preserve"> 45</w:t>
      </w:r>
      <w:r>
        <w:rPr>
          <w:rtl/>
        </w:rPr>
        <w:t>]،</w:t>
      </w:r>
      <w:r w:rsidR="00E26450" w:rsidRPr="002909E9">
        <w:rPr>
          <w:rtl/>
        </w:rPr>
        <w:t xml:space="preserve"> أي بالقوة والقدرة</w:t>
      </w:r>
      <w:r>
        <w:rPr>
          <w:rtl/>
        </w:rPr>
        <w:t>،</w:t>
      </w:r>
      <w:r w:rsidR="00E26450" w:rsidRPr="002909E9">
        <w:rPr>
          <w:rtl/>
        </w:rPr>
        <w:t xml:space="preserve"> </w:t>
      </w:r>
      <w:r w:rsidR="00E26450" w:rsidRPr="002909E9">
        <w:rPr>
          <w:spacing w:val="-6"/>
          <w:rtl/>
        </w:rPr>
        <w:t>قال الفراء</w:t>
      </w:r>
      <w:r>
        <w:rPr>
          <w:spacing w:val="-6"/>
          <w:rtl/>
        </w:rPr>
        <w:t>:</w:t>
      </w:r>
      <w:r w:rsidR="00E26450" w:rsidRPr="002909E9">
        <w:rPr>
          <w:spacing w:val="-6"/>
          <w:rtl/>
        </w:rPr>
        <w:t xml:space="preserve"> اليمين القوة والقدرة</w:t>
      </w:r>
      <w:r>
        <w:rPr>
          <w:spacing w:val="-6"/>
          <w:rtl/>
        </w:rPr>
        <w:t>،</w:t>
      </w:r>
      <w:r w:rsidR="00E26450" w:rsidRPr="002909E9">
        <w:rPr>
          <w:spacing w:val="-6"/>
          <w:rtl/>
        </w:rPr>
        <w:t xml:space="preserve"> وأشعار العرب في ذلك كثيرة جداً أكثر من أن تذكر وأشهر</w:t>
      </w:r>
      <w:r w:rsidR="00E26450" w:rsidRPr="002909E9">
        <w:rPr>
          <w:rtl/>
        </w:rPr>
        <w:t xml:space="preserve"> من أن تنشر وتبرز وتظهر</w:t>
      </w:r>
      <w:r>
        <w:rPr>
          <w:rtl/>
        </w:rPr>
        <w:t>،</w:t>
      </w:r>
      <w:r w:rsidR="00E26450" w:rsidRPr="002909E9">
        <w:rPr>
          <w:rtl/>
        </w:rPr>
        <w:t xml:space="preserve"> وفي الحديث</w:t>
      </w:r>
      <w:r>
        <w:rPr>
          <w:rtl/>
        </w:rPr>
        <w:t>:</w:t>
      </w:r>
      <w:r w:rsidR="00E26450" w:rsidRPr="002909E9">
        <w:rPr>
          <w:rtl/>
        </w:rPr>
        <w:t xml:space="preserve"> (</w:t>
      </w:r>
      <w:r>
        <w:rPr>
          <w:rtl/>
        </w:rPr>
        <w:t>(</w:t>
      </w:r>
      <w:r w:rsidR="00E26450" w:rsidRPr="002909E9">
        <w:rPr>
          <w:rtl/>
        </w:rPr>
        <w:t>الَحَجُر الأَسْوَدُ يَمِينُ الله تَعَالَ</w:t>
      </w:r>
      <w:r w:rsidR="00E26450">
        <w:rPr>
          <w:rFonts w:hint="cs"/>
          <w:rtl/>
        </w:rPr>
        <w:t>ى</w:t>
      </w:r>
      <w:r>
        <w:rPr>
          <w:rtl/>
        </w:rPr>
        <w:t>)</w:t>
      </w:r>
      <w:r w:rsidR="00E26450" w:rsidRPr="002909E9">
        <w:rPr>
          <w:rtl/>
        </w:rPr>
        <w:t xml:space="preserve">) </w:t>
      </w:r>
      <w:r w:rsidR="00E26450" w:rsidRPr="002C2080">
        <w:rPr>
          <w:rFonts w:hint="cs"/>
          <w:color w:val="538135" w:themeColor="accent6" w:themeShade="BF"/>
          <w:szCs w:val="24"/>
          <w:rtl/>
        </w:rPr>
        <w:t>[</w:t>
      </w:r>
      <w:r w:rsidR="00E26450" w:rsidRPr="002C2080">
        <w:rPr>
          <w:b/>
          <w:color w:val="538135" w:themeColor="accent6" w:themeShade="BF"/>
          <w:szCs w:val="24"/>
          <w:rtl/>
        </w:rPr>
        <w:t>قال المحقق</w:t>
      </w:r>
      <w:r>
        <w:rPr>
          <w:b/>
          <w:color w:val="538135" w:themeColor="accent6" w:themeShade="BF"/>
          <w:szCs w:val="24"/>
          <w:rtl/>
        </w:rPr>
        <w:t>:</w:t>
      </w:r>
      <w:r w:rsidR="00E26450" w:rsidRPr="002C2080">
        <w:rPr>
          <w:b/>
          <w:color w:val="538135" w:themeColor="accent6" w:themeShade="BF"/>
          <w:szCs w:val="24"/>
          <w:rtl/>
        </w:rPr>
        <w:t xml:space="preserve"> </w:t>
      </w:r>
      <w:r w:rsidR="00E26450" w:rsidRPr="002C2080">
        <w:rPr>
          <w:rFonts w:ascii="Traditional Arabic" w:hAnsi="Traditional Arabic"/>
          <w:color w:val="538135" w:themeColor="accent6" w:themeShade="BF"/>
          <w:szCs w:val="24"/>
          <w:rtl/>
        </w:rPr>
        <w:t>رواه الطبراني في معجمه وأبو عبيد القاسم بن سلام وابن أبي الفوارس والأزرقي في تاريخه مرفوعاً كما بينه العلامة العجلوني في (كشف الخفاء) ثم قال</w:t>
      </w:r>
      <w:r>
        <w:rPr>
          <w:rFonts w:ascii="Traditional Arabic" w:hAnsi="Traditional Arabic"/>
          <w:color w:val="538135" w:themeColor="accent6" w:themeShade="BF"/>
          <w:szCs w:val="24"/>
          <w:rtl/>
        </w:rPr>
        <w:t>:</w:t>
      </w:r>
      <w:r w:rsidR="00E26450" w:rsidRPr="002C2080">
        <w:rPr>
          <w:rFonts w:ascii="Traditional Arabic" w:hAnsi="Traditional Arabic"/>
          <w:color w:val="538135" w:themeColor="accent6" w:themeShade="BF"/>
          <w:szCs w:val="24"/>
          <w:rtl/>
        </w:rPr>
        <w:t>"</w:t>
      </w:r>
      <w:r>
        <w:rPr>
          <w:rFonts w:ascii="Traditional Arabic" w:hAnsi="Traditional Arabic"/>
          <w:color w:val="538135" w:themeColor="accent6" w:themeShade="BF"/>
          <w:szCs w:val="24"/>
          <w:rtl/>
        </w:rPr>
        <w:t xml:space="preserve"> </w:t>
      </w:r>
      <w:r w:rsidR="00E26450" w:rsidRPr="002C2080">
        <w:rPr>
          <w:rFonts w:ascii="Traditional Arabic" w:hAnsi="Traditional Arabic"/>
          <w:color w:val="538135" w:themeColor="accent6" w:themeShade="BF"/>
          <w:szCs w:val="24"/>
          <w:rtl/>
        </w:rPr>
        <w:t>ورواه القضاعي أيضاً عن ابن عباس رضي الله عنه موقوفا عليه لكنه صحيح بلفظ (الركن يمين الله عز وجل يصافح بها خلقه، والذي نفس ابن عباس بيده ما من مسلم يسأل الله عنده شيئاً إلا أعطاه إياه) ومثله مما لا مجال للرأي فيه وله شواهد، فالحديث حسن وإن كان ضعيفاً بحسب أصله كما قال بعضهم. "</w:t>
      </w:r>
      <w:r>
        <w:rPr>
          <w:rFonts w:ascii="Traditional Arabic" w:hAnsi="Traditional Arabic"/>
          <w:color w:val="538135" w:themeColor="accent6" w:themeShade="BF"/>
          <w:szCs w:val="24"/>
          <w:rtl/>
        </w:rPr>
        <w:t xml:space="preserve"> </w:t>
      </w:r>
      <w:r w:rsidR="00E26450" w:rsidRPr="002C2080">
        <w:rPr>
          <w:rFonts w:ascii="Traditional Arabic" w:hAnsi="Traditional Arabic"/>
          <w:color w:val="538135" w:themeColor="accent6" w:themeShade="BF"/>
          <w:szCs w:val="24"/>
          <w:rtl/>
        </w:rPr>
        <w:t>ثم قال"</w:t>
      </w:r>
      <w:r>
        <w:rPr>
          <w:rFonts w:ascii="Traditional Arabic" w:hAnsi="Traditional Arabic"/>
          <w:color w:val="538135" w:themeColor="accent6" w:themeShade="BF"/>
          <w:szCs w:val="24"/>
          <w:rtl/>
        </w:rPr>
        <w:t xml:space="preserve"> </w:t>
      </w:r>
      <w:r w:rsidR="00E26450" w:rsidRPr="002C2080">
        <w:rPr>
          <w:rFonts w:ascii="Traditional Arabic" w:hAnsi="Traditional Arabic"/>
          <w:color w:val="538135" w:themeColor="accent6" w:themeShade="BF"/>
          <w:szCs w:val="24"/>
          <w:rtl/>
        </w:rPr>
        <w:t>ومعناه كما قال المحب الطبري أن كل ملك إذا قدم عليه قبلت يمينه ولما كان الحاج والمعتمر يسن لهما تقبيله نزل منزلة يمين الملك على سبيل التمثيل ولله المثل الأعلى، ولذلك من صافحه كان له عند الله عهد كما أن الملك يعطي العهد بالمصافحة</w:t>
      </w:r>
      <w:r>
        <w:rPr>
          <w:rFonts w:ascii="Traditional Arabic" w:hAnsi="Traditional Arabic"/>
          <w:color w:val="538135" w:themeColor="accent6" w:themeShade="BF"/>
          <w:szCs w:val="24"/>
          <w:rtl/>
        </w:rPr>
        <w:t xml:space="preserve"> </w:t>
      </w:r>
      <w:r w:rsidR="00E26450" w:rsidRPr="002C2080">
        <w:rPr>
          <w:rFonts w:ascii="Traditional Arabic" w:hAnsi="Traditional Arabic"/>
          <w:color w:val="538135" w:themeColor="accent6" w:themeShade="BF"/>
          <w:szCs w:val="24"/>
          <w:rtl/>
        </w:rPr>
        <w:t xml:space="preserve">" أ.هـ حديث رقم 1109 ص 417 –418 </w:t>
      </w:r>
      <w:r>
        <w:rPr>
          <w:rFonts w:ascii="Traditional Arabic" w:hAnsi="Traditional Arabic"/>
          <w:color w:val="538135" w:themeColor="accent6" w:themeShade="BF"/>
          <w:szCs w:val="24"/>
          <w:rtl/>
        </w:rPr>
        <w:t>(</w:t>
      </w:r>
      <w:r w:rsidR="00E26450" w:rsidRPr="002C2080">
        <w:rPr>
          <w:rFonts w:ascii="Traditional Arabic" w:hAnsi="Traditional Arabic"/>
          <w:color w:val="538135" w:themeColor="accent6" w:themeShade="BF"/>
          <w:szCs w:val="24"/>
          <w:rtl/>
        </w:rPr>
        <w:t>قلت</w:t>
      </w:r>
      <w:r>
        <w:rPr>
          <w:rFonts w:ascii="Traditional Arabic" w:hAnsi="Traditional Arabic"/>
          <w:color w:val="538135" w:themeColor="accent6" w:themeShade="BF"/>
          <w:szCs w:val="24"/>
          <w:rtl/>
        </w:rPr>
        <w:t>):</w:t>
      </w:r>
      <w:r w:rsidR="00E26450" w:rsidRPr="002C2080">
        <w:rPr>
          <w:rFonts w:ascii="Traditional Arabic" w:hAnsi="Traditional Arabic"/>
          <w:color w:val="538135" w:themeColor="accent6" w:themeShade="BF"/>
          <w:szCs w:val="24"/>
          <w:rtl/>
        </w:rPr>
        <w:t xml:space="preserve"> هذا الحديث مما أوله الإمام أحمد بن حنبل كما سبق، ومع ذلك فقد زعم ابن الفاعوس الحنبلي أن الحجر الأسود يمين الله حقيقة، مما دعا الإمام الحافظ أبو بكر بن الخاضبة إلى تلقيبه بـ(الحجري) وذلك يؤكد أن هؤلاء المجسمة في الحقيقة ليسوا بأتباع للإمام أحمد رضي الله عنه بل هم مجسمة خوارج يتسترون وراء المذهب الحنبلي]</w:t>
      </w:r>
      <w:r>
        <w:rPr>
          <w:rFonts w:hint="cs"/>
          <w:rtl/>
        </w:rPr>
        <w:t>،</w:t>
      </w:r>
      <w:r w:rsidR="00E26450">
        <w:rPr>
          <w:rFonts w:hint="cs"/>
          <w:rtl/>
        </w:rPr>
        <w:t xml:space="preserve"> </w:t>
      </w:r>
      <w:r w:rsidR="00E26450" w:rsidRPr="002909E9">
        <w:rPr>
          <w:rtl/>
        </w:rPr>
        <w:t>وقـال تعالى</w:t>
      </w:r>
      <w:r>
        <w:rPr>
          <w:rtl/>
        </w:rPr>
        <w:t xml:space="preserve">: </w:t>
      </w:r>
      <w:r w:rsidR="00E26450" w:rsidRPr="002909E9">
        <w:rPr>
          <w:rtl/>
        </w:rPr>
        <w:t xml:space="preserve">{يَدُ الله فَـوْقَ أَيْدِيهِـم} </w:t>
      </w:r>
      <w:r>
        <w:rPr>
          <w:rtl/>
        </w:rPr>
        <w:t>[</w:t>
      </w:r>
      <w:r w:rsidR="00E26450" w:rsidRPr="002909E9">
        <w:rPr>
          <w:rtl/>
        </w:rPr>
        <w:t>الفتح</w:t>
      </w:r>
      <w:r>
        <w:rPr>
          <w:rtl/>
        </w:rPr>
        <w:t>:</w:t>
      </w:r>
      <w:r w:rsidR="00E26450" w:rsidRPr="002909E9">
        <w:rPr>
          <w:rtl/>
        </w:rPr>
        <w:t xml:space="preserve"> 10</w:t>
      </w:r>
      <w:r>
        <w:rPr>
          <w:rtl/>
        </w:rPr>
        <w:t>]،</w:t>
      </w:r>
      <w:r w:rsidR="00E26450" w:rsidRPr="002909E9">
        <w:rPr>
          <w:rtl/>
        </w:rPr>
        <w:t xml:space="preserve"> وقال أبو الوفاء ابن عقيل</w:t>
      </w:r>
      <w:r w:rsidR="00E26450">
        <w:rPr>
          <w:rFonts w:hint="cs"/>
          <w:rtl/>
        </w:rPr>
        <w:t xml:space="preserve"> - </w:t>
      </w:r>
      <w:r w:rsidR="00E26450" w:rsidRPr="002909E9">
        <w:rPr>
          <w:rtl/>
        </w:rPr>
        <w:t xml:space="preserve">من أصحاب الإمام أحمد - </w:t>
      </w:r>
      <w:r>
        <w:rPr>
          <w:rFonts w:hint="cs"/>
          <w:color w:val="538135" w:themeColor="accent6" w:themeShade="BF"/>
          <w:szCs w:val="24"/>
          <w:rtl/>
        </w:rPr>
        <w:t>[</w:t>
      </w:r>
      <w:r w:rsidR="00E26450" w:rsidRPr="002C2080">
        <w:rPr>
          <w:b/>
          <w:color w:val="538135" w:themeColor="accent6" w:themeShade="BF"/>
          <w:szCs w:val="24"/>
          <w:rtl/>
        </w:rPr>
        <w:t>قال المحقق</w:t>
      </w:r>
      <w:r>
        <w:rPr>
          <w:b/>
          <w:color w:val="538135" w:themeColor="accent6" w:themeShade="BF"/>
          <w:szCs w:val="24"/>
          <w:rtl/>
        </w:rPr>
        <w:t>:</w:t>
      </w:r>
      <w:r w:rsidR="00E26450" w:rsidRPr="002C2080">
        <w:rPr>
          <w:b/>
          <w:color w:val="538135" w:themeColor="accent6" w:themeShade="BF"/>
          <w:szCs w:val="24"/>
          <w:rtl/>
        </w:rPr>
        <w:t xml:space="preserve"> </w:t>
      </w:r>
      <w:r w:rsidR="00E26450" w:rsidRPr="002C2080">
        <w:rPr>
          <w:rFonts w:ascii="Traditional Arabic" w:hAnsi="Traditional Arabic"/>
          <w:color w:val="538135" w:themeColor="accent6" w:themeShade="BF"/>
          <w:szCs w:val="24"/>
          <w:rtl/>
        </w:rPr>
        <w:t>هو</w:t>
      </w:r>
      <w:r>
        <w:rPr>
          <w:rFonts w:ascii="Traditional Arabic" w:hAnsi="Traditional Arabic"/>
          <w:color w:val="538135" w:themeColor="accent6" w:themeShade="BF"/>
          <w:szCs w:val="24"/>
          <w:rtl/>
        </w:rPr>
        <w:t>:</w:t>
      </w:r>
      <w:r w:rsidR="00E26450" w:rsidRPr="002C2080">
        <w:rPr>
          <w:rFonts w:ascii="Traditional Arabic" w:hAnsi="Traditional Arabic"/>
          <w:color w:val="538135" w:themeColor="accent6" w:themeShade="BF"/>
          <w:szCs w:val="24"/>
          <w:rtl/>
        </w:rPr>
        <w:t xml:space="preserve"> </w:t>
      </w:r>
      <w:r w:rsidR="00E26450" w:rsidRPr="002C2080">
        <w:rPr>
          <w:rFonts w:ascii="Traditional Arabic" w:hAnsi="Traditional Arabic"/>
          <w:color w:val="538135" w:themeColor="accent6" w:themeShade="BF"/>
          <w:spacing w:val="-4"/>
          <w:szCs w:val="24"/>
          <w:rtl/>
        </w:rPr>
        <w:t>أبو الوفاء علي بن عقيل بن محمد بن عقيل بن أحمد البغدادي الظفري المقري الفقيه الحنبلي الأصولي الواعظ المتكلم. أحد الأعلام وشيخ الإسلام ولد سنة 431هـ له كتاب (الفنون) مائتا مجلد فيه فوائد جليلة في الوعظ والتفسير والفقه والأصلين والنحو واللغة والشعر والتاريخ والحكايات وفيه مناظراته ومجالسه وخواطره ونتائج فكره، قال الذهبي</w:t>
      </w:r>
      <w:r>
        <w:rPr>
          <w:rFonts w:ascii="Traditional Arabic" w:hAnsi="Traditional Arabic"/>
          <w:color w:val="538135" w:themeColor="accent6" w:themeShade="BF"/>
          <w:spacing w:val="-4"/>
          <w:szCs w:val="24"/>
          <w:rtl/>
        </w:rPr>
        <w:t>:</w:t>
      </w:r>
      <w:r w:rsidR="00E26450" w:rsidRPr="002C2080">
        <w:rPr>
          <w:rFonts w:ascii="Traditional Arabic" w:hAnsi="Traditional Arabic"/>
          <w:color w:val="538135" w:themeColor="accent6" w:themeShade="BF"/>
          <w:spacing w:val="-4"/>
          <w:szCs w:val="24"/>
          <w:rtl/>
        </w:rPr>
        <w:t xml:space="preserve"> لم يصنف في الدنيا أكبر من هذا الكتاب وله كتاب (الفصول) في الفقه و(عمدة الأدلة) و(المفردات) و(الإرشاد) في أصول الدين و (الواضح) في أصول الفقه و(الانتصار لأهل الحديث) مجلد و (نفي التشبيه) و(مسائل مشكلة) في آيات من القرآن، وأحاديث سئل عنها فأجاب، و (تهذيب النفي) وغير ذلك. </w:t>
      </w:r>
      <w:r w:rsidR="00E26450" w:rsidRPr="002C2080">
        <w:rPr>
          <w:rFonts w:ascii="Traditional Arabic" w:hAnsi="Traditional Arabic"/>
          <w:color w:val="538135" w:themeColor="accent6" w:themeShade="BF"/>
          <w:szCs w:val="24"/>
          <w:rtl/>
        </w:rPr>
        <w:t>له مسائل كثيرة ينفرد بها ويخالف المذهب الحنبلي، توفى رضي الله عنه عام 513ه</w:t>
      </w:r>
      <w:r>
        <w:rPr>
          <w:rFonts w:ascii="Traditional Arabic" w:hAnsi="Traditional Arabic" w:hint="cs"/>
          <w:color w:val="538135" w:themeColor="accent6" w:themeShade="BF"/>
          <w:szCs w:val="24"/>
          <w:rtl/>
        </w:rPr>
        <w:t>]</w:t>
      </w:r>
      <w:r w:rsidR="00E26450">
        <w:rPr>
          <w:rFonts w:ascii="Traditional Arabic" w:hAnsi="Traditional Arabic" w:hint="cs"/>
          <w:color w:val="538135" w:themeColor="accent6" w:themeShade="BF"/>
          <w:szCs w:val="24"/>
          <w:rtl/>
        </w:rPr>
        <w:t xml:space="preserve"> </w:t>
      </w:r>
      <w:r w:rsidR="00E26450" w:rsidRPr="002C2080">
        <w:rPr>
          <w:rFonts w:ascii="Traditional Arabic" w:hAnsi="Traditional Arabic"/>
          <w:color w:val="538135" w:themeColor="accent6" w:themeShade="BF"/>
          <w:szCs w:val="24"/>
          <w:rtl/>
        </w:rPr>
        <w:t>ـ</w:t>
      </w:r>
      <w:r w:rsidR="00E26450" w:rsidRPr="002909E9">
        <w:rPr>
          <w:rtl/>
        </w:rPr>
        <w:t xml:space="preserve">: {مَا قَدَرُوا الله حَقَّ قَدْرِه} </w:t>
      </w:r>
      <w:r>
        <w:rPr>
          <w:rtl/>
        </w:rPr>
        <w:t>[</w:t>
      </w:r>
      <w:r w:rsidR="00E26450" w:rsidRPr="002909E9">
        <w:rPr>
          <w:rtl/>
        </w:rPr>
        <w:t>الزمر</w:t>
      </w:r>
      <w:r>
        <w:rPr>
          <w:rtl/>
        </w:rPr>
        <w:t>:</w:t>
      </w:r>
      <w:r w:rsidR="00E26450" w:rsidRPr="002909E9">
        <w:rPr>
          <w:rtl/>
        </w:rPr>
        <w:t xml:space="preserve"> 67</w:t>
      </w:r>
      <w:r>
        <w:rPr>
          <w:rtl/>
        </w:rPr>
        <w:t>]،</w:t>
      </w:r>
      <w:r w:rsidR="00E26450" w:rsidRPr="002909E9">
        <w:rPr>
          <w:rtl/>
        </w:rPr>
        <w:t xml:space="preserve"> إذ جعلوا صفاته تتساعد وتتعاضد على حمل مخلوقاته</w:t>
      </w:r>
      <w:r>
        <w:rPr>
          <w:rtl/>
        </w:rPr>
        <w:t>،</w:t>
      </w:r>
      <w:r w:rsidR="00E26450" w:rsidRPr="002909E9">
        <w:rPr>
          <w:rtl/>
        </w:rPr>
        <w:t xml:space="preserve"> وإنما ذكر الشرك في الآية رداً عليهم</w:t>
      </w:r>
      <w:r>
        <w:rPr>
          <w:rtl/>
        </w:rPr>
        <w:t>،</w:t>
      </w:r>
      <w:r w:rsidR="00E26450" w:rsidRPr="002909E9">
        <w:rPr>
          <w:rtl/>
        </w:rPr>
        <w:t xml:space="preserve"> وفي معنى هذا الحديث قوله عليه الصلاة والسلام</w:t>
      </w:r>
      <w:r>
        <w:rPr>
          <w:rtl/>
        </w:rPr>
        <w:t>:</w:t>
      </w:r>
      <w:r w:rsidR="00E26450" w:rsidRPr="002909E9">
        <w:rPr>
          <w:rtl/>
        </w:rPr>
        <w:t xml:space="preserve"> (</w:t>
      </w:r>
      <w:r>
        <w:rPr>
          <w:rtl/>
        </w:rPr>
        <w:t>(</w:t>
      </w:r>
      <w:r w:rsidR="00E26450" w:rsidRPr="002909E9">
        <w:rPr>
          <w:rtl/>
        </w:rPr>
        <w:t>إِنَّ قُلُوبَ بَنيِ آَدَمَ بَيْنَ أُصْبُعَينِ مِنْ أَصَابِعِ الرَّحْمَنِ يُقَلِّبُهَا</w:t>
      </w:r>
      <w:r>
        <w:rPr>
          <w:rtl/>
        </w:rPr>
        <w:t>)</w:t>
      </w:r>
      <w:r w:rsidR="00E26450" w:rsidRPr="002909E9">
        <w:rPr>
          <w:rtl/>
        </w:rPr>
        <w:t xml:space="preserve">) </w:t>
      </w:r>
      <w:r w:rsidR="00E26450" w:rsidRPr="00D975D9">
        <w:rPr>
          <w:rFonts w:hint="cs"/>
          <w:color w:val="538135" w:themeColor="accent6" w:themeShade="BF"/>
          <w:szCs w:val="24"/>
          <w:rtl/>
        </w:rPr>
        <w:t>[</w:t>
      </w:r>
      <w:r w:rsidR="00E26450" w:rsidRPr="00D975D9">
        <w:rPr>
          <w:b/>
          <w:color w:val="538135" w:themeColor="accent6" w:themeShade="BF"/>
          <w:szCs w:val="24"/>
          <w:rtl/>
        </w:rPr>
        <w:t>قال المحقق</w:t>
      </w:r>
      <w:r>
        <w:rPr>
          <w:b/>
          <w:color w:val="538135" w:themeColor="accent6" w:themeShade="BF"/>
          <w:szCs w:val="24"/>
          <w:rtl/>
        </w:rPr>
        <w:t>:</w:t>
      </w:r>
      <w:r w:rsidR="00E26450" w:rsidRPr="00D975D9">
        <w:rPr>
          <w:b/>
          <w:color w:val="538135" w:themeColor="accent6" w:themeShade="BF"/>
          <w:szCs w:val="24"/>
          <w:rtl/>
        </w:rPr>
        <w:t xml:space="preserve"> </w:t>
      </w:r>
      <w:r w:rsidR="00E26450" w:rsidRPr="00D975D9">
        <w:rPr>
          <w:rFonts w:ascii="Traditional Arabic" w:hAnsi="Traditional Arabic" w:hint="cs"/>
          <w:color w:val="538135" w:themeColor="accent6" w:themeShade="BF"/>
          <w:szCs w:val="24"/>
          <w:rtl/>
        </w:rPr>
        <w:t>أ</w:t>
      </w:r>
      <w:r w:rsidR="00E26450" w:rsidRPr="00D975D9">
        <w:rPr>
          <w:rFonts w:ascii="Traditional Arabic" w:hAnsi="Traditional Arabic"/>
          <w:color w:val="538135" w:themeColor="accent6" w:themeShade="BF"/>
          <w:szCs w:val="24"/>
          <w:rtl/>
        </w:rPr>
        <w:t>خرجه مسلم في القدر، باب</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تصريف الله تعالى القلوب كيف شاء والترمذي في القدر، باب ما جاء أن القلوب بين أصبعي الرحمن]</w:t>
      </w:r>
      <w:r w:rsidR="00E26450">
        <w:rPr>
          <w:rFonts w:hint="cs"/>
          <w:rtl/>
        </w:rPr>
        <w:t xml:space="preserve"> </w:t>
      </w:r>
      <w:r w:rsidR="00E26450" w:rsidRPr="002909E9">
        <w:rPr>
          <w:rtl/>
        </w:rPr>
        <w:t xml:space="preserve">وفي ذلك إشارة إلى أن القلوب مقهورة لمقلبها </w:t>
      </w:r>
      <w:r w:rsidR="00E26450" w:rsidRPr="00D975D9">
        <w:rPr>
          <w:rFonts w:hint="cs"/>
          <w:color w:val="538135" w:themeColor="accent6" w:themeShade="BF"/>
          <w:szCs w:val="24"/>
          <w:rtl/>
        </w:rPr>
        <w:t>[</w:t>
      </w:r>
      <w:r w:rsidR="00E26450" w:rsidRPr="00D975D9">
        <w:rPr>
          <w:rFonts w:ascii="Traditional Arabic" w:hAnsi="Traditional Arabic"/>
          <w:color w:val="538135" w:themeColor="accent6" w:themeShade="BF"/>
          <w:szCs w:val="24"/>
          <w:rtl/>
        </w:rPr>
        <w:t xml:space="preserve">ذكر شيخنا العلامة الدكتور/ إبراهيم عبد الرحمن في كتابه (المحكم والمتشابه) الأقوال </w:t>
      </w:r>
      <w:r w:rsidR="00E26450" w:rsidRPr="00D975D9">
        <w:rPr>
          <w:rFonts w:ascii="Traditional Arabic" w:hAnsi="Traditional Arabic"/>
          <w:color w:val="538135" w:themeColor="accent6" w:themeShade="BF"/>
          <w:spacing w:val="-2"/>
          <w:szCs w:val="24"/>
          <w:rtl/>
        </w:rPr>
        <w:t>المختلفة في شرح الحديث بهامش</w:t>
      </w:r>
      <w:r w:rsidR="00E26450" w:rsidRPr="00D975D9">
        <w:rPr>
          <w:rFonts w:ascii="Traditional Arabic" w:hAnsi="Traditional Arabic"/>
          <w:color w:val="538135" w:themeColor="accent6" w:themeShade="BF"/>
          <w:szCs w:val="24"/>
          <w:rtl/>
        </w:rPr>
        <w:t xml:space="preserve"> صفحات 628-631 وقال بأعلى الصفحة رداً على قول لابن تيمية "</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قلنا</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بعد قولنا كذلك في لفظة الصفات بما تقدم وتسليم أن ضحكه صلى الله عليه وسلم عند سماع قول اليهودي كان تعجبا منه وتصديقا له، فمن أين أن ذلك التصديق كان لما تزعمون من الحقيقة حتى يدل على مدعاكم</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ولم لا يكون الأمر هو على نحو ما قاله صاحب المفهم رحمه الله من أنّا (لو سلمنا أن النبي صلى الله عليه وسلم صرح بتصديقه لم يكن ذلك تصديقاً له في المعنى، بل في اللفظ الذي نقله من كتابه عن نبيه ونقطع بأن ظاهره غير مراد) أي وإنما المراد هو ما نقول به من المجاز… " أهـ. وقال صاحب (الكشاف) في تفسير الآية الكريمة {والأرض جميعاً قبضته يوم القيامة والسماوات مطويات بيمينه}</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والغرض من هذا الكلام إذا أخذته كما هو بجملته ومجموعه تصوير عظمته والتوقيف على كنه جلاله لا غير، من غير ذهاب بالقبضة ولا باليمين إلى جهة حقيقة أو جهة مجاز</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 أي المجاز المرسل كما قاله ابن السبكي ثم ذكر الزمخشري حديث ابن مسعود السابق ذكره ثم قال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 وإنما ضحك أفصح العرب صلى الله عليه وسلم وتعجب لأنه لم يفهم منه إلا ما يفهمه علماء البيان من غير تصور إمساك ولا أصبع ولا هز ولا شيء من ذلك، ولكن فهمه وقع أول شيء وآخره على الزبدة والخلاصة التي هي الدلالة على القدرة وأن الأفعال العظام التي تتحير فيها الأفهام والأذهان ولا تكتنهها الأوهام هينة عليه هوانا لا يوصل السامع إلى الوقوف عليه إلا إجراء العبارة في مثل هذه الطريقة من التخييل ولا ترى باب في علم البيان أدق ولا أرق ولا ألطف من هذا الباب ولا أنفع وأعون على تعاطي تأويل المتشابهات من كلام الله تعالى في القرآن وسائر الكتب السماوية وكلام الأنبياء …الخ</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 نقل كلامه بطوله العلامة الدكتور/ إبراهيم عبد الرحمن مقراً له ثم قال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أما ما اختار – يشير إلى الزمخشري – فيعني به الاستعارة التمثيلية … الخ</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 أ.هـ انظر المحكم والمتشابه (2 / 713-715) أقول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كل هذا يوضح أنه مع افتراض صحة فهم الراوي وأن ضحك رسول الله صلى الله عليه وسلم كان تصديقا فهو تصديق بقدرة الله وجلال عظمته فقط]</w:t>
      </w:r>
      <w:r>
        <w:rPr>
          <w:rFonts w:hint="cs"/>
          <w:color w:val="538135" w:themeColor="accent6" w:themeShade="BF"/>
          <w:szCs w:val="24"/>
          <w:rtl/>
        </w:rPr>
        <w:t>،</w:t>
      </w:r>
      <w:r w:rsidR="00E26450" w:rsidRPr="002909E9">
        <w:rPr>
          <w:rtl/>
        </w:rPr>
        <w:t xml:space="preserve"> وقال الخطابي</w:t>
      </w:r>
      <w:r>
        <w:rPr>
          <w:rtl/>
        </w:rPr>
        <w:t>:</w:t>
      </w:r>
      <w:r w:rsidR="00E26450" w:rsidRPr="002909E9">
        <w:rPr>
          <w:rtl/>
        </w:rPr>
        <w:t xml:space="preserve"> واليهود مشبهة</w:t>
      </w:r>
      <w:r>
        <w:rPr>
          <w:rtl/>
        </w:rPr>
        <w:t>،</w:t>
      </w:r>
      <w:r w:rsidR="00E26450" w:rsidRPr="002909E9">
        <w:rPr>
          <w:rtl/>
        </w:rPr>
        <w:t xml:space="preserve"> ونزول الآية دليل على إنكار الرسول عليهم</w:t>
      </w:r>
      <w:r>
        <w:rPr>
          <w:rtl/>
        </w:rPr>
        <w:t>،</w:t>
      </w:r>
      <w:r w:rsidR="00E26450" w:rsidRPr="002909E9">
        <w:rPr>
          <w:rtl/>
        </w:rPr>
        <w:t xml:space="preserve"> ولهذا ضحك عليه الصلاة والسلام على وجه الإنكار</w:t>
      </w:r>
      <w:r>
        <w:rPr>
          <w:rtl/>
        </w:rPr>
        <w:t>،</w:t>
      </w:r>
      <w:r w:rsidR="00E26450" w:rsidRPr="002909E9">
        <w:rPr>
          <w:rtl/>
        </w:rPr>
        <w:t xml:space="preserve"> وليس معنى الأصابع معنى الجارحة لعدم ثبوته بل مطلق الاسم في ذلك على ما جاء به الكتاب من غير تكييف ولا تشبيه</w:t>
      </w:r>
      <w:r>
        <w:rPr>
          <w:rtl/>
        </w:rPr>
        <w:t>،</w:t>
      </w:r>
      <w:r w:rsidR="00E26450" w:rsidRPr="002909E9">
        <w:rPr>
          <w:rtl/>
        </w:rPr>
        <w:t xml:space="preserve"> وقال غيره</w:t>
      </w:r>
      <w:r>
        <w:rPr>
          <w:rtl/>
        </w:rPr>
        <w:t>:</w:t>
      </w:r>
      <w:r w:rsidR="00E26450" w:rsidRPr="002909E9">
        <w:rPr>
          <w:rtl/>
        </w:rPr>
        <w:t xml:space="preserve"> من حمل الأصابع على الجارحة فقد رد على الله عز وجل في قوله تَعَالَىَ وأدخل نفسه في أهل الشرك لقوله تعالى</w:t>
      </w:r>
      <w:r>
        <w:rPr>
          <w:rtl/>
        </w:rPr>
        <w:t>:</w:t>
      </w:r>
      <w:r w:rsidR="00E26450" w:rsidRPr="002909E9">
        <w:rPr>
          <w:rtl/>
        </w:rPr>
        <w:t xml:space="preserve"> {سُبْحَانَهُ وَتَعَالَى عَمَّا يُشْرِكُونْ</w:t>
      </w:r>
      <w:r>
        <w:rPr>
          <w:vertAlign w:val="superscript"/>
          <w:rtl/>
        </w:rPr>
        <w:t>}</w:t>
      </w:r>
      <w:r w:rsidR="00E26450" w:rsidRPr="002909E9">
        <w:rPr>
          <w:rtl/>
        </w:rPr>
        <w:t xml:space="preserve"> </w:t>
      </w:r>
      <w:r>
        <w:rPr>
          <w:rtl/>
        </w:rPr>
        <w:t>[</w:t>
      </w:r>
      <w:r w:rsidR="00E26450" w:rsidRPr="002909E9">
        <w:rPr>
          <w:rtl/>
        </w:rPr>
        <w:t>الزمر</w:t>
      </w:r>
      <w:r>
        <w:rPr>
          <w:rtl/>
        </w:rPr>
        <w:t>:</w:t>
      </w:r>
      <w:r w:rsidR="00E26450" w:rsidRPr="002909E9">
        <w:rPr>
          <w:rtl/>
        </w:rPr>
        <w:t xml:space="preserve"> 67</w:t>
      </w:r>
      <w:r>
        <w:rPr>
          <w:rtl/>
        </w:rPr>
        <w:t>]،</w:t>
      </w:r>
      <w:r w:rsidR="00E26450" w:rsidRPr="002909E9">
        <w:rPr>
          <w:rtl/>
        </w:rPr>
        <w:t xml:space="preserve"> </w:t>
      </w:r>
      <w:r w:rsidR="00E26450" w:rsidRPr="00D975D9">
        <w:rPr>
          <w:rFonts w:hint="cs"/>
          <w:color w:val="538135" w:themeColor="accent6" w:themeShade="BF"/>
          <w:szCs w:val="24"/>
          <w:rtl/>
        </w:rPr>
        <w:t>[</w:t>
      </w:r>
      <w:r w:rsidR="00E26450" w:rsidRPr="00D975D9">
        <w:rPr>
          <w:rFonts w:ascii="Traditional Arabic" w:hAnsi="Traditional Arabic"/>
          <w:color w:val="538135" w:themeColor="accent6" w:themeShade="BF"/>
          <w:szCs w:val="24"/>
          <w:rtl/>
        </w:rPr>
        <w:t>وذلك لما رواه البيهقي في الأسماء والصفات بسنده قال</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"عن ابن عباس رضي الله عنهما قال (إن اليهود والنصاري وصفوا الرب عز وجل فأنزل الله عز وجل على نبيه صلى الله عليه وسلم</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"وما قدروا الله حق قدره"</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ثم بين للناس عظمته فقال {والأرض جميعاً قبضته يوم القيامة والسماوات مطويات بيمينه سبحانه وتعالى عما يشركون} فجعل وصفهم ذلك شركا) هذا الأثر عن ابن عباس إن صح يؤكد ما قاله أبو سليمان رحمه الله "</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 xml:space="preserve">أ.هـ ص 339 </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قلت</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وإسناده حسن إن شاء الله كما يتبين من مراجعته والمقصود.بوصفه هو تخيله وتصوره كالمخلوقات المحسوسة لنا جسم ذو أبعاد وأجزاء كما هو ثابت في كتبهم المحرّفة وقد صح عن ابن عباس رضي الله عنهما في تفسير قوله تعالى</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{وما يؤمن أكثرهم بالله إلا وهم مشركون} أنهم هم الذين شبهوا الله سبحانه وتعالى بخلقه، رواه الطبري عنه وسيأتي بعد</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يقول السيوطي في تفسير الآية </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وما قدروا الله حق قدره</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الآية</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في تفسيره (الدر المنثور)</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 وأخرج ابن جرير وابن المنذر وابن أبي حاتم وأبو الشيخ في العظمة عن سعيد بن جبير قال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تكلمت اليهود في صفة الرب فقالوا ما لم يعلموه وما لم يروه فأنزل الله </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وما قدروا الله حق قدره</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 وأخرج ابن أبي حاتم عن الحسن قال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اليهود نظروا في خلق السماوات والأرض والملائكة فلما زاغوا أخذوا يقدرونه فأنزل الله </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وما قدروا الله حق قدره</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أ.هـ</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وقد أخرج هذا الأثر أبو الشيخ في كتاب العظمة 1/360 بإسناد حسن وفي آخره</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w:t>
      </w:r>
      <w:r>
        <w:rPr>
          <w:rFonts w:ascii="Traditional Arabic" w:hAnsi="Traditional Arabic"/>
          <w:color w:val="538135" w:themeColor="accent6" w:themeShade="BF"/>
          <w:szCs w:val="24"/>
          <w:rtl/>
        </w:rPr>
        <w:t xml:space="preserve"> </w:t>
      </w:r>
      <w:r w:rsidR="00E26450" w:rsidRPr="00D975D9">
        <w:rPr>
          <w:rFonts w:ascii="Traditional Arabic" w:hAnsi="Traditional Arabic"/>
          <w:color w:val="538135" w:themeColor="accent6" w:themeShade="BF"/>
          <w:szCs w:val="24"/>
          <w:rtl/>
        </w:rPr>
        <w:t>ثم بين عظمته للناس فقال</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والأرض جميعاً </w:t>
      </w:r>
      <w:r w:rsidR="00E26450" w:rsidRPr="00D975D9">
        <w:rPr>
          <w:rFonts w:ascii="Traditional Arabic" w:hAnsi="Traditional Arabic"/>
          <w:color w:val="538135" w:themeColor="accent6" w:themeShade="BF"/>
          <w:szCs w:val="24"/>
        </w:rPr>
        <w:t>…</w:t>
      </w:r>
      <w:r w:rsidR="00E26450" w:rsidRPr="00D975D9">
        <w:rPr>
          <w:rFonts w:ascii="Traditional Arabic" w:hAnsi="Traditional Arabic"/>
          <w:color w:val="538135" w:themeColor="accent6" w:themeShade="BF"/>
          <w:szCs w:val="24"/>
          <w:rtl/>
        </w:rPr>
        <w:t xml:space="preserve"> الآية</w:t>
      </w:r>
      <w:r>
        <w:rPr>
          <w:rFonts w:ascii="Traditional Arabic" w:hAnsi="Traditional Arabic"/>
          <w:color w:val="538135" w:themeColor="accent6" w:themeShade="BF"/>
          <w:szCs w:val="24"/>
          <w:rtl/>
        </w:rPr>
        <w:t>)</w:t>
      </w:r>
      <w:r w:rsidR="00E26450" w:rsidRPr="00D975D9">
        <w:rPr>
          <w:rFonts w:ascii="Traditional Arabic" w:hAnsi="Traditional Arabic"/>
          <w:color w:val="538135" w:themeColor="accent6" w:themeShade="BF"/>
          <w:szCs w:val="24"/>
          <w:rtl/>
        </w:rPr>
        <w:t xml:space="preserve"> فجعل صفتهم التي وصفوا الله تبارك وتعالى شركا. كتاب العظمة 1/360</w:t>
      </w:r>
      <w:r>
        <w:rPr>
          <w:rFonts w:ascii="Traditional Arabic" w:hAnsi="Traditional Arabic"/>
          <w:color w:val="538135" w:themeColor="accent6" w:themeShade="BF"/>
          <w:szCs w:val="24"/>
          <w:rtl/>
        </w:rPr>
        <w:t>]</w:t>
      </w:r>
      <w:r>
        <w:rPr>
          <w:rFonts w:hint="cs"/>
          <w:color w:val="538135" w:themeColor="accent6" w:themeShade="BF"/>
          <w:szCs w:val="24"/>
          <w:rtl/>
        </w:rPr>
        <w:t xml:space="preserve">، </w:t>
      </w:r>
      <w:r w:rsidR="00E26450" w:rsidRPr="002909E9">
        <w:rPr>
          <w:rtl/>
        </w:rPr>
        <w:t>وهو عز وجل يذكر في كتابه المبين التحرس عما لا يليق به دفعاً ورداًّ لأعدائه</w:t>
      </w:r>
      <w:r>
        <w:rPr>
          <w:rtl/>
        </w:rPr>
        <w:t>،</w:t>
      </w:r>
      <w:r w:rsidR="00E26450" w:rsidRPr="002909E9">
        <w:rPr>
          <w:rtl/>
        </w:rPr>
        <w:t xml:space="preserve"> كقوله تعالى</w:t>
      </w:r>
      <w:r>
        <w:rPr>
          <w:rtl/>
        </w:rPr>
        <w:t>:</w:t>
      </w:r>
      <w:r w:rsidR="00E26450" w:rsidRPr="002909E9">
        <w:rPr>
          <w:rtl/>
        </w:rPr>
        <w:t xml:space="preserve"> {وَقَالُوا اتَّخَذَ الله وَلَدَاً سُبْحَانَه} </w:t>
      </w:r>
      <w:r>
        <w:rPr>
          <w:rtl/>
        </w:rPr>
        <w:t>[</w:t>
      </w:r>
      <w:r w:rsidR="00E26450" w:rsidRPr="002909E9">
        <w:rPr>
          <w:rtl/>
        </w:rPr>
        <w:t>البقرة</w:t>
      </w:r>
      <w:r>
        <w:rPr>
          <w:rtl/>
        </w:rPr>
        <w:t>:</w:t>
      </w:r>
      <w:r w:rsidR="00E26450" w:rsidRPr="002909E9">
        <w:rPr>
          <w:rtl/>
        </w:rPr>
        <w:t xml:space="preserve"> 116</w:t>
      </w:r>
      <w:r>
        <w:rPr>
          <w:rtl/>
        </w:rPr>
        <w:t>]،</w:t>
      </w:r>
      <w:r w:rsidR="00E26450" w:rsidRPr="002909E9">
        <w:rPr>
          <w:rtl/>
        </w:rPr>
        <w:t xml:space="preserve"> وقال تعالى</w:t>
      </w:r>
      <w:r>
        <w:rPr>
          <w:rtl/>
        </w:rPr>
        <w:t>:</w:t>
      </w:r>
      <w:r w:rsidR="00E26450" w:rsidRPr="002909E9">
        <w:rPr>
          <w:rtl/>
        </w:rPr>
        <w:t xml:space="preserve"> {وَخَرَقَوُا لَهُ بَنِينَ وَبَناَتٍ بِغَيْرِ عِلْمٍ سُبْحَانَه} </w:t>
      </w:r>
      <w:r>
        <w:rPr>
          <w:rtl/>
        </w:rPr>
        <w:t>[</w:t>
      </w:r>
      <w:r w:rsidR="00E26450" w:rsidRPr="002909E9">
        <w:rPr>
          <w:rtl/>
        </w:rPr>
        <w:t>الأنعام</w:t>
      </w:r>
      <w:r>
        <w:rPr>
          <w:rtl/>
        </w:rPr>
        <w:t>:</w:t>
      </w:r>
      <w:r w:rsidR="00E26450" w:rsidRPr="002909E9">
        <w:rPr>
          <w:rtl/>
        </w:rPr>
        <w:t xml:space="preserve"> 100</w:t>
      </w:r>
      <w:r>
        <w:rPr>
          <w:rtl/>
        </w:rPr>
        <w:t>]،</w:t>
      </w:r>
      <w:r w:rsidR="00E26450" w:rsidRPr="002909E9">
        <w:rPr>
          <w:rtl/>
        </w:rPr>
        <w:t xml:space="preserve"> ونحو ذلك</w:t>
      </w:r>
      <w:r>
        <w:rPr>
          <w:rtl/>
        </w:rPr>
        <w:t>،</w:t>
      </w:r>
      <w:r w:rsidR="00E26450" w:rsidRPr="002909E9">
        <w:rPr>
          <w:rtl/>
        </w:rPr>
        <w:t xml:space="preserve"> وآكد من ذلك قوله</w:t>
      </w:r>
      <w:r>
        <w:rPr>
          <w:rtl/>
        </w:rPr>
        <w:t>:</w:t>
      </w:r>
      <w:r w:rsidR="00E26450" w:rsidRPr="002909E9">
        <w:rPr>
          <w:rtl/>
        </w:rPr>
        <w:t xml:space="preserve"> {وأنه تَعَالَى جَدُّ رَبِّنَا مَا تَّخَذَ صَاحِبَةً وَلا وَلَدَا}</w:t>
      </w:r>
      <w:r w:rsidR="00E26450" w:rsidRPr="002909E9">
        <w:rPr>
          <w:vertAlign w:val="superscript"/>
          <w:rtl/>
        </w:rPr>
        <w:t xml:space="preserve"> </w:t>
      </w:r>
      <w:r>
        <w:rPr>
          <w:rtl/>
        </w:rPr>
        <w:t>[</w:t>
      </w:r>
      <w:r w:rsidR="00E26450" w:rsidRPr="002909E9">
        <w:rPr>
          <w:rtl/>
        </w:rPr>
        <w:t>الجن</w:t>
      </w:r>
      <w:r>
        <w:rPr>
          <w:rtl/>
        </w:rPr>
        <w:t>:</w:t>
      </w:r>
      <w:r w:rsidR="00E26450" w:rsidRPr="002909E9">
        <w:rPr>
          <w:rtl/>
        </w:rPr>
        <w:t xml:space="preserve"> 3</w:t>
      </w:r>
      <w:r>
        <w:rPr>
          <w:rtl/>
        </w:rPr>
        <w:t>]،</w:t>
      </w:r>
      <w:r w:rsidR="00E26450" w:rsidRPr="002909E9">
        <w:rPr>
          <w:rtl/>
        </w:rPr>
        <w:t xml:space="preserve"> قدم تنـزيهه عز وجل أولا في هذه الآية والقرآن طافح بذلك</w:t>
      </w:r>
      <w:r>
        <w:rPr>
          <w:rtl/>
        </w:rPr>
        <w:t>،</w:t>
      </w:r>
      <w:r w:rsidR="00E26450" w:rsidRPr="002909E9">
        <w:rPr>
          <w:rtl/>
        </w:rPr>
        <w:t xml:space="preserve"> </w:t>
      </w:r>
    </w:p>
    <w:p w14:paraId="50D65C2F" w14:textId="12B77339" w:rsidR="00E26450" w:rsidRPr="002909E9" w:rsidRDefault="00C905BE" w:rsidP="00C905BE">
      <w:pPr>
        <w:spacing w:after="240"/>
        <w:rPr>
          <w:rtl/>
        </w:rPr>
      </w:pPr>
      <w:r>
        <w:rPr>
          <w:bCs/>
          <w:rtl/>
        </w:rPr>
        <w:t>[</w:t>
      </w:r>
      <w:r w:rsidR="00E26450" w:rsidRPr="002909E9">
        <w:rPr>
          <w:bCs/>
          <w:rtl/>
        </w:rPr>
        <w:t>ز</w:t>
      </w:r>
      <w:r>
        <w:rPr>
          <w:bCs/>
          <w:rtl/>
        </w:rPr>
        <w:t>:</w:t>
      </w:r>
      <w:r w:rsidR="00E26450" w:rsidRPr="002909E9">
        <w:rPr>
          <w:bCs/>
          <w:rtl/>
        </w:rPr>
        <w:t xml:space="preserve"> حديث العندية</w:t>
      </w:r>
      <w:r>
        <w:rPr>
          <w:bCs/>
          <w:rtl/>
        </w:rPr>
        <w:t>]:</w:t>
      </w:r>
      <w:r w:rsidR="00E26450" w:rsidRPr="002909E9">
        <w:rPr>
          <w:bCs/>
          <w:rtl/>
        </w:rPr>
        <w:t xml:space="preserve"> </w:t>
      </w:r>
      <w:r w:rsidR="00E26450" w:rsidRPr="002909E9">
        <w:rPr>
          <w:rtl/>
        </w:rPr>
        <w:t>ومنها ما رواه الشيخان من حديث أبي هريرة رضي الله عنه أنه عليه الصلاة والسلام قال</w:t>
      </w:r>
      <w:r>
        <w:rPr>
          <w:rtl/>
        </w:rPr>
        <w:t>:</w:t>
      </w:r>
      <w:r w:rsidR="00E26450" w:rsidRPr="002909E9">
        <w:rPr>
          <w:rtl/>
        </w:rPr>
        <w:t xml:space="preserve"> (</w:t>
      </w:r>
      <w:r>
        <w:rPr>
          <w:rtl/>
        </w:rPr>
        <w:t>(</w:t>
      </w:r>
      <w:r w:rsidR="00E26450" w:rsidRPr="002909E9">
        <w:rPr>
          <w:rtl/>
        </w:rPr>
        <w:t>لما قضى الله الخلق كتب في كتاب فهو عنده فوق العرش</w:t>
      </w:r>
      <w:r>
        <w:rPr>
          <w:rtl/>
        </w:rPr>
        <w:t>:</w:t>
      </w:r>
      <w:r w:rsidR="00E26450" w:rsidRPr="002909E9">
        <w:rPr>
          <w:rtl/>
        </w:rPr>
        <w:t xml:space="preserve"> إن رحمتي غلبت غضبي</w:t>
      </w:r>
      <w:r>
        <w:rPr>
          <w:rtl/>
        </w:rPr>
        <w:t>)</w:t>
      </w:r>
      <w:r w:rsidR="00E26450" w:rsidRPr="002909E9">
        <w:rPr>
          <w:rtl/>
        </w:rPr>
        <w:t>) وفي لفظ</w:t>
      </w:r>
      <w:r>
        <w:rPr>
          <w:rtl/>
        </w:rPr>
        <w:t>:</w:t>
      </w:r>
      <w:r w:rsidR="00E26450" w:rsidRPr="002909E9">
        <w:rPr>
          <w:rtl/>
        </w:rPr>
        <w:t xml:space="preserve"> (</w:t>
      </w:r>
      <w:r>
        <w:rPr>
          <w:rtl/>
        </w:rPr>
        <w:t>(</w:t>
      </w:r>
      <w:r w:rsidR="00E26450" w:rsidRPr="002909E9">
        <w:rPr>
          <w:rtl/>
        </w:rPr>
        <w:t>سبقت</w:t>
      </w:r>
      <w:r>
        <w:rPr>
          <w:rtl/>
        </w:rPr>
        <w:t>)</w:t>
      </w:r>
      <w:r w:rsidR="00E26450" w:rsidRPr="002909E9">
        <w:rPr>
          <w:rtl/>
        </w:rPr>
        <w:t xml:space="preserve">) </w:t>
      </w:r>
      <w:r>
        <w:rPr>
          <w:rFonts w:hint="cs"/>
          <w:color w:val="538135" w:themeColor="accent6" w:themeShade="BF"/>
          <w:sz w:val="24"/>
          <w:szCs w:val="24"/>
          <w:rtl/>
        </w:rPr>
        <w:t>[</w:t>
      </w:r>
      <w:r w:rsidR="00E26450" w:rsidRPr="009E0764">
        <w:rPr>
          <w:color w:val="538135" w:themeColor="accent6" w:themeShade="BF"/>
          <w:sz w:val="24"/>
          <w:szCs w:val="24"/>
          <w:rtl/>
        </w:rPr>
        <w:t>قال المحقق</w:t>
      </w:r>
      <w:r>
        <w:rPr>
          <w:color w:val="538135" w:themeColor="accent6" w:themeShade="BF"/>
          <w:sz w:val="24"/>
          <w:szCs w:val="24"/>
          <w:rtl/>
        </w:rPr>
        <w:t>:</w:t>
      </w:r>
      <w:r w:rsidR="00E26450" w:rsidRPr="009E0764">
        <w:rPr>
          <w:color w:val="538135" w:themeColor="accent6" w:themeShade="BF"/>
          <w:sz w:val="24"/>
          <w:szCs w:val="24"/>
          <w:rtl/>
        </w:rPr>
        <w:t xml:space="preserve"> رواه البخاري في كتاب (بدء الخلق) باب</w:t>
      </w:r>
      <w:r>
        <w:rPr>
          <w:color w:val="538135" w:themeColor="accent6" w:themeShade="BF"/>
          <w:sz w:val="24"/>
          <w:szCs w:val="24"/>
          <w:rtl/>
        </w:rPr>
        <w:t>:</w:t>
      </w:r>
      <w:r w:rsidR="00E26450" w:rsidRPr="009E0764">
        <w:rPr>
          <w:color w:val="538135" w:themeColor="accent6" w:themeShade="BF"/>
          <w:sz w:val="24"/>
          <w:szCs w:val="24"/>
          <w:rtl/>
        </w:rPr>
        <w:t xml:space="preserve"> ما جاء في قول الله تعالى {وهو الذي يبدأ الخلق ثم يعيده</w:t>
      </w:r>
      <w:r>
        <w:rPr>
          <w:color w:val="538135" w:themeColor="accent6" w:themeShade="BF"/>
          <w:sz w:val="24"/>
          <w:szCs w:val="24"/>
          <w:rtl/>
        </w:rPr>
        <w:t>}</w:t>
      </w:r>
      <w:r w:rsidR="00E26450" w:rsidRPr="009E0764">
        <w:rPr>
          <w:color w:val="538135" w:themeColor="accent6" w:themeShade="BF"/>
          <w:sz w:val="24"/>
          <w:szCs w:val="24"/>
          <w:rtl/>
        </w:rPr>
        <w:t xml:space="preserve"> . ومسلم في كتاب (التوبة) باب</w:t>
      </w:r>
      <w:r>
        <w:rPr>
          <w:color w:val="538135" w:themeColor="accent6" w:themeShade="BF"/>
          <w:sz w:val="24"/>
          <w:szCs w:val="24"/>
          <w:rtl/>
        </w:rPr>
        <w:t>:</w:t>
      </w:r>
      <w:r w:rsidR="00E26450" w:rsidRPr="009E0764">
        <w:rPr>
          <w:color w:val="538135" w:themeColor="accent6" w:themeShade="BF"/>
          <w:sz w:val="24"/>
          <w:szCs w:val="24"/>
          <w:rtl/>
        </w:rPr>
        <w:t xml:space="preserve"> في سعة رحمة الله تعالى وأنها سبقت غضبه. والنسائي في السنن الكبرى في كتاب (النعوت)</w:t>
      </w:r>
      <w:r>
        <w:rPr>
          <w:rFonts w:hint="cs"/>
          <w:color w:val="538135" w:themeColor="accent6" w:themeShade="BF"/>
          <w:sz w:val="24"/>
          <w:szCs w:val="24"/>
          <w:rtl/>
        </w:rPr>
        <w:t>]</w:t>
      </w:r>
      <w:r w:rsidR="00E26450" w:rsidRPr="009E0764">
        <w:rPr>
          <w:color w:val="538135" w:themeColor="accent6" w:themeShade="BF"/>
          <w:sz w:val="24"/>
          <w:szCs w:val="24"/>
          <w:rtl/>
        </w:rPr>
        <w:t>،</w:t>
      </w:r>
      <w:r w:rsidR="00E26450" w:rsidRPr="009E0764">
        <w:rPr>
          <w:color w:val="538135" w:themeColor="accent6" w:themeShade="BF"/>
          <w:rtl/>
        </w:rPr>
        <w:t xml:space="preserve"> </w:t>
      </w:r>
      <w:r w:rsidR="00E26450" w:rsidRPr="002909E9">
        <w:rPr>
          <w:rtl/>
        </w:rPr>
        <w:t>قال القاضي المُشَبِّه تلميذ ابن حامد</w:t>
      </w:r>
      <w:r>
        <w:rPr>
          <w:rtl/>
        </w:rPr>
        <w:t>:</w:t>
      </w:r>
      <w:r w:rsidR="00E26450" w:rsidRPr="002909E9">
        <w:rPr>
          <w:rtl/>
        </w:rPr>
        <w:t xml:space="preserve"> ظاهر قوله (</w:t>
      </w:r>
      <w:r>
        <w:rPr>
          <w:rtl/>
        </w:rPr>
        <w:t>(</w:t>
      </w:r>
      <w:r w:rsidR="00E26450" w:rsidRPr="002909E9">
        <w:rPr>
          <w:rtl/>
        </w:rPr>
        <w:t>عنده</w:t>
      </w:r>
      <w:r>
        <w:rPr>
          <w:rtl/>
        </w:rPr>
        <w:t>)</w:t>
      </w:r>
      <w:r w:rsidR="00E26450" w:rsidRPr="002909E9">
        <w:rPr>
          <w:rtl/>
        </w:rPr>
        <w:t>) القرب من الذات</w:t>
      </w:r>
      <w:r>
        <w:rPr>
          <w:rtl/>
        </w:rPr>
        <w:t>،</w:t>
      </w:r>
      <w:r w:rsidR="00E26450" w:rsidRPr="002909E9">
        <w:rPr>
          <w:rtl/>
        </w:rPr>
        <w:t xml:space="preserve"> وما قاله يستدعي القرب بالمساحة</w:t>
      </w:r>
      <w:r>
        <w:rPr>
          <w:rtl/>
        </w:rPr>
        <w:t>،</w:t>
      </w:r>
      <w:r w:rsidR="00E26450" w:rsidRPr="002909E9">
        <w:rPr>
          <w:rtl/>
        </w:rPr>
        <w:t xml:space="preserve"> وذلك من صفات الأجسام</w:t>
      </w:r>
      <w:r>
        <w:rPr>
          <w:rtl/>
        </w:rPr>
        <w:t>،</w:t>
      </w:r>
      <w:r w:rsidR="00E26450" w:rsidRPr="002909E9">
        <w:rPr>
          <w:rtl/>
        </w:rPr>
        <w:t xml:space="preserve"> وقد عمي عن قوله تعالى</w:t>
      </w:r>
      <w:r>
        <w:rPr>
          <w:rtl/>
        </w:rPr>
        <w:t>:</w:t>
      </w:r>
      <w:r w:rsidR="00E26450" w:rsidRPr="002909E9">
        <w:rPr>
          <w:rtl/>
        </w:rPr>
        <w:t xml:space="preserve"> {مُسَوَّمْةً عِنْدَ رَبِّكَ} </w:t>
      </w:r>
      <w:r>
        <w:rPr>
          <w:rtl/>
        </w:rPr>
        <w:t>[</w:t>
      </w:r>
      <w:r w:rsidR="00E26450" w:rsidRPr="002909E9">
        <w:rPr>
          <w:rtl/>
        </w:rPr>
        <w:t>هود</w:t>
      </w:r>
      <w:r>
        <w:rPr>
          <w:rtl/>
        </w:rPr>
        <w:t>:</w:t>
      </w:r>
      <w:r w:rsidR="00E26450" w:rsidRPr="002909E9">
        <w:rPr>
          <w:rtl/>
        </w:rPr>
        <w:t xml:space="preserve"> 83</w:t>
      </w:r>
      <w:r>
        <w:rPr>
          <w:rtl/>
        </w:rPr>
        <w:t>]،</w:t>
      </w:r>
      <w:r w:rsidR="00E26450" w:rsidRPr="002909E9">
        <w:rPr>
          <w:rtl/>
        </w:rPr>
        <w:t xml:space="preserve"> ومن المعلوم أنك تقول</w:t>
      </w:r>
      <w:r>
        <w:rPr>
          <w:rtl/>
        </w:rPr>
        <w:t>:</w:t>
      </w:r>
      <w:r w:rsidR="00E26450" w:rsidRPr="002909E9">
        <w:rPr>
          <w:rtl/>
        </w:rPr>
        <w:t xml:space="preserve"> عندي فوق الغرفة كتاب كذا. وهو في موضع شاسع نازل عن الغرفة بمسافة بعيدة</w:t>
      </w:r>
      <w:r>
        <w:rPr>
          <w:rtl/>
        </w:rPr>
        <w:t>،</w:t>
      </w:r>
      <w:r w:rsidR="00E26450" w:rsidRPr="002909E9">
        <w:rPr>
          <w:rtl/>
        </w:rPr>
        <w:t xml:space="preserve"> ثم إن هذا القاضي روى عن الشعبي أنه قال أن الله قد ملأ العرش حتى أن له أطيط كأطيط الرحل</w:t>
      </w:r>
      <w:r>
        <w:rPr>
          <w:rtl/>
        </w:rPr>
        <w:t>،</w:t>
      </w:r>
      <w:r w:rsidR="00E26450" w:rsidRPr="002909E9">
        <w:rPr>
          <w:rtl/>
        </w:rPr>
        <w:t xml:space="preserve"> وهو كذب على الشعبي</w:t>
      </w:r>
      <w:r>
        <w:rPr>
          <w:rtl/>
        </w:rPr>
        <w:t>،</w:t>
      </w:r>
      <w:r w:rsidR="00E26450" w:rsidRPr="002909E9">
        <w:rPr>
          <w:rtl/>
        </w:rPr>
        <w:t xml:space="preserve"> وقال بعضهم</w:t>
      </w:r>
      <w:r>
        <w:rPr>
          <w:rtl/>
        </w:rPr>
        <w:t>:</w:t>
      </w:r>
      <w:r w:rsidR="00E26450" w:rsidRPr="002909E9">
        <w:rPr>
          <w:rtl/>
        </w:rPr>
        <w:t xml:space="preserve"> ثم استوى على العرش</w:t>
      </w:r>
      <w:r>
        <w:rPr>
          <w:rtl/>
        </w:rPr>
        <w:t>،</w:t>
      </w:r>
      <w:r w:rsidR="00E26450" w:rsidRPr="002909E9">
        <w:rPr>
          <w:rtl/>
        </w:rPr>
        <w:t xml:space="preserve"> قعد عليه وقال ابن الزاغوني</w:t>
      </w:r>
      <w:r>
        <w:rPr>
          <w:rtl/>
        </w:rPr>
        <w:t>:</w:t>
      </w:r>
      <w:r w:rsidR="00E26450" w:rsidRPr="002909E9">
        <w:rPr>
          <w:rtl/>
        </w:rPr>
        <w:t xml:space="preserve"> خرج عن الاستواء أربع أصابع</w:t>
      </w:r>
      <w:r>
        <w:rPr>
          <w:rtl/>
        </w:rPr>
        <w:t>،</w:t>
      </w:r>
      <w:r w:rsidR="00E26450" w:rsidRPr="002909E9">
        <w:rPr>
          <w:rtl/>
        </w:rPr>
        <w:t xml:space="preserve"> ولهم ولأتباعهم مثل ذلك خبائث كلها صريحة في التشبيه والتجسيم لاسيما في مسألة الاستواء</w:t>
      </w:r>
      <w:r>
        <w:rPr>
          <w:rtl/>
        </w:rPr>
        <w:t>،</w:t>
      </w:r>
      <w:r w:rsidR="00E26450" w:rsidRPr="002909E9">
        <w:rPr>
          <w:rtl/>
        </w:rPr>
        <w:t xml:space="preserve"> وهو سبحانه مُنَزَّه عما لا يليق به صفات الحدث</w:t>
      </w:r>
      <w:r>
        <w:rPr>
          <w:rtl/>
        </w:rPr>
        <w:t>،</w:t>
      </w:r>
      <w:r w:rsidR="00E26450" w:rsidRPr="002909E9">
        <w:rPr>
          <w:rtl/>
        </w:rPr>
        <w:t xml:space="preserve"> ثم إن هؤلاء الجمادات وأعالي الجهلة يلزمهم أن يقولوا في الحديث الذي رواه مسلم وغيره مما لم يمكن القول به من أجهل الناس</w:t>
      </w:r>
      <w:r>
        <w:rPr>
          <w:rtl/>
        </w:rPr>
        <w:t>:</w:t>
      </w:r>
      <w:r w:rsidR="00E26450" w:rsidRPr="002909E9">
        <w:rPr>
          <w:rtl/>
        </w:rPr>
        <w:t xml:space="preserve"> (</w:t>
      </w:r>
      <w:r>
        <w:rPr>
          <w:rtl/>
        </w:rPr>
        <w:t>(</w:t>
      </w:r>
      <w:r w:rsidR="00E26450" w:rsidRPr="002909E9">
        <w:rPr>
          <w:rtl/>
        </w:rPr>
        <w:t>ولا يزال عبدي يتقرب إليَّ بالنوافل حتى</w:t>
      </w:r>
      <w:r w:rsidR="00E26450" w:rsidRPr="002909E9">
        <w:rPr>
          <w:spacing w:val="-6"/>
          <w:rtl/>
        </w:rPr>
        <w:t xml:space="preserve"> أحبه فإذا أحببته كنت سمعه الذي يسمع به وبصره الذي يبصر به ويده</w:t>
      </w:r>
      <w:r w:rsidR="00E26450" w:rsidRPr="002909E9">
        <w:rPr>
          <w:rtl/>
        </w:rPr>
        <w:t xml:space="preserve"> التي يبطش بها ورجله التي يمشي بها… إلى آخره</w:t>
      </w:r>
      <w:r>
        <w:rPr>
          <w:rtl/>
        </w:rPr>
        <w:t>)</w:t>
      </w:r>
      <w:r w:rsidR="00E26450" w:rsidRPr="002909E9">
        <w:rPr>
          <w:rtl/>
        </w:rPr>
        <w:t>)</w:t>
      </w:r>
      <w:r w:rsidR="00E26450" w:rsidRPr="002909E9">
        <w:rPr>
          <w:vertAlign w:val="superscript"/>
          <w:rtl/>
        </w:rPr>
        <w:t xml:space="preserve"> </w:t>
      </w:r>
      <w:r>
        <w:rPr>
          <w:rFonts w:hint="cs"/>
          <w:color w:val="538135" w:themeColor="accent6" w:themeShade="BF"/>
          <w:sz w:val="24"/>
          <w:szCs w:val="24"/>
          <w:rtl/>
        </w:rPr>
        <w:t>[</w:t>
      </w:r>
      <w:r w:rsidR="00E26450">
        <w:rPr>
          <w:color w:val="538135" w:themeColor="accent6" w:themeShade="BF"/>
          <w:sz w:val="24"/>
          <w:szCs w:val="24"/>
          <w:rtl/>
        </w:rPr>
        <w:t>قال المحقق</w:t>
      </w:r>
      <w:r>
        <w:rPr>
          <w:color w:val="538135" w:themeColor="accent6" w:themeShade="BF"/>
          <w:sz w:val="24"/>
          <w:szCs w:val="24"/>
          <w:rtl/>
        </w:rPr>
        <w:t>:</w:t>
      </w:r>
      <w:r w:rsidR="00E26450">
        <w:rPr>
          <w:color w:val="538135" w:themeColor="accent6" w:themeShade="BF"/>
          <w:sz w:val="24"/>
          <w:szCs w:val="24"/>
          <w:rtl/>
        </w:rPr>
        <w:t xml:space="preserve"> </w:t>
      </w:r>
      <w:r w:rsidR="00E26450" w:rsidRPr="00616067">
        <w:rPr>
          <w:color w:val="538135" w:themeColor="accent6" w:themeShade="BF"/>
          <w:sz w:val="24"/>
          <w:szCs w:val="24"/>
          <w:rtl/>
        </w:rPr>
        <w:t>جزء من حديث قدسي رواه أبو هريرة أن رسول الله صلى الله عليه وسلم قال</w:t>
      </w:r>
      <w:r>
        <w:rPr>
          <w:color w:val="538135" w:themeColor="accent6" w:themeShade="BF"/>
          <w:sz w:val="24"/>
          <w:szCs w:val="24"/>
          <w:rtl/>
        </w:rPr>
        <w:t xml:space="preserve">: </w:t>
      </w:r>
      <w:r w:rsidR="00E26450" w:rsidRPr="00616067">
        <w:rPr>
          <w:color w:val="538135" w:themeColor="accent6" w:themeShade="BF"/>
          <w:sz w:val="24"/>
          <w:szCs w:val="24"/>
          <w:rtl/>
        </w:rPr>
        <w:t>" قال الله تعالى</w:t>
      </w:r>
      <w:r>
        <w:rPr>
          <w:color w:val="538135" w:themeColor="accent6" w:themeShade="BF"/>
          <w:sz w:val="24"/>
          <w:szCs w:val="24"/>
          <w:rtl/>
        </w:rPr>
        <w:t>:</w:t>
      </w:r>
      <w:r w:rsidR="00E26450" w:rsidRPr="00616067">
        <w:rPr>
          <w:color w:val="538135" w:themeColor="accent6" w:themeShade="BF"/>
          <w:sz w:val="24"/>
          <w:szCs w:val="24"/>
          <w:rtl/>
        </w:rPr>
        <w:t xml:space="preserve"> من عادي لي وليا فقد آذنته بالحرب وما تقرب إلىّ عبدي بشيء أحب إلى مما افترضت عليه ولا يزال عبدي </w:t>
      </w:r>
      <w:r w:rsidR="00E26450" w:rsidRPr="00616067">
        <w:rPr>
          <w:color w:val="538135" w:themeColor="accent6" w:themeShade="BF"/>
          <w:sz w:val="24"/>
          <w:szCs w:val="24"/>
        </w:rPr>
        <w:t>…</w:t>
      </w:r>
      <w:r w:rsidR="00E26450" w:rsidRPr="00616067">
        <w:rPr>
          <w:color w:val="538135" w:themeColor="accent6" w:themeShade="BF"/>
          <w:sz w:val="24"/>
          <w:szCs w:val="24"/>
          <w:rtl/>
        </w:rPr>
        <w:t xml:space="preserve"> "</w:t>
      </w:r>
      <w:r>
        <w:rPr>
          <w:color w:val="538135" w:themeColor="accent6" w:themeShade="BF"/>
          <w:sz w:val="24"/>
          <w:szCs w:val="24"/>
          <w:rtl/>
        </w:rPr>
        <w:t xml:space="preserve"> </w:t>
      </w:r>
      <w:r w:rsidR="00E26450" w:rsidRPr="00616067">
        <w:rPr>
          <w:color w:val="538135" w:themeColor="accent6" w:themeShade="BF"/>
          <w:sz w:val="24"/>
          <w:szCs w:val="24"/>
          <w:rtl/>
        </w:rPr>
        <w:t>الحديث. أخرجه البخاري في كتاب الرقاق باب التواضع</w:t>
      </w:r>
      <w:r>
        <w:rPr>
          <w:rFonts w:hint="cs"/>
          <w:color w:val="538135" w:themeColor="accent6" w:themeShade="BF"/>
          <w:sz w:val="24"/>
          <w:szCs w:val="24"/>
          <w:rtl/>
        </w:rPr>
        <w:t>]</w:t>
      </w:r>
      <w:r w:rsidR="00E26450">
        <w:rPr>
          <w:rFonts w:hint="cs"/>
          <w:rtl/>
        </w:rPr>
        <w:t xml:space="preserve"> </w:t>
      </w:r>
      <w:r w:rsidR="00E26450" w:rsidRPr="002909E9">
        <w:rPr>
          <w:rtl/>
        </w:rPr>
        <w:t>وبالضرورة لا يكون سبحانه جارحة لعبده ومع هذا يلزم التعدد بحسب المتقربين</w:t>
      </w:r>
      <w:r>
        <w:rPr>
          <w:rtl/>
        </w:rPr>
        <w:t>،</w:t>
      </w:r>
      <w:r w:rsidR="00E26450" w:rsidRPr="002909E9">
        <w:rPr>
          <w:rtl/>
        </w:rPr>
        <w:t xml:space="preserve"> والتجزئة </w:t>
      </w:r>
      <w:r w:rsidR="00E26450" w:rsidRPr="002909E9">
        <w:rPr>
          <w:spacing w:val="-6"/>
          <w:rtl/>
        </w:rPr>
        <w:t>والتفرقة وغير ذلك مما لا يقوله حمار بل ولا جماد تعالى الله وتقدس عن ذلك</w:t>
      </w:r>
      <w:r>
        <w:rPr>
          <w:spacing w:val="-6"/>
          <w:rtl/>
        </w:rPr>
        <w:t>،</w:t>
      </w:r>
      <w:r w:rsidR="00E26450" w:rsidRPr="002909E9">
        <w:rPr>
          <w:spacing w:val="-6"/>
          <w:rtl/>
        </w:rPr>
        <w:t xml:space="preserve"> </w:t>
      </w:r>
      <w:r w:rsidR="00E26450" w:rsidRPr="002909E9">
        <w:rPr>
          <w:rtl/>
        </w:rPr>
        <w:t>قال ابن الجوزي</w:t>
      </w:r>
      <w:r>
        <w:rPr>
          <w:rtl/>
        </w:rPr>
        <w:t>:</w:t>
      </w:r>
      <w:r w:rsidR="00E26450" w:rsidRPr="002909E9">
        <w:rPr>
          <w:rtl/>
        </w:rPr>
        <w:t xml:space="preserve"> وهؤلاء وأتباعهم</w:t>
      </w:r>
      <w:r>
        <w:rPr>
          <w:rtl/>
        </w:rPr>
        <w:t xml:space="preserve"> </w:t>
      </w:r>
      <w:r w:rsidR="00E26450" w:rsidRPr="002909E9">
        <w:rPr>
          <w:rtl/>
        </w:rPr>
        <w:t>جهلوا بمعرفة ما يجوز على الله وما يستحيل عليه</w:t>
      </w:r>
      <w:r>
        <w:rPr>
          <w:rtl/>
        </w:rPr>
        <w:t>،</w:t>
      </w:r>
      <w:r w:rsidR="00E26450" w:rsidRPr="002909E9">
        <w:rPr>
          <w:rtl/>
        </w:rPr>
        <w:t xml:space="preserve"> ومن أعجب ما رأيت لهم ما ذكروا عن ابن أبي شيبة أنه قال في كتاب العرش</w:t>
      </w:r>
      <w:r>
        <w:rPr>
          <w:rtl/>
        </w:rPr>
        <w:t>:</w:t>
      </w:r>
      <w:r w:rsidR="00E26450" w:rsidRPr="002909E9">
        <w:rPr>
          <w:rtl/>
        </w:rPr>
        <w:t xml:space="preserve"> إن الله تعالى قد أخبرنا أنه صار من الأرض إلى السماء ومن السماء إلى العرش فاستوى على العرش</w:t>
      </w:r>
      <w:r>
        <w:rPr>
          <w:rtl/>
        </w:rPr>
        <w:t>،</w:t>
      </w:r>
      <w:r w:rsidR="00E26450" w:rsidRPr="002909E9">
        <w:rPr>
          <w:rtl/>
        </w:rPr>
        <w:t xml:space="preserve"> </w:t>
      </w:r>
      <w:r w:rsidR="00E26450" w:rsidRPr="002909E9">
        <w:rPr>
          <w:spacing w:val="-6"/>
          <w:rtl/>
        </w:rPr>
        <w:t>ثم قال</w:t>
      </w:r>
      <w:r>
        <w:rPr>
          <w:spacing w:val="-6"/>
          <w:rtl/>
        </w:rPr>
        <w:t>:</w:t>
      </w:r>
      <w:r w:rsidR="00E26450" w:rsidRPr="002909E9">
        <w:rPr>
          <w:spacing w:val="-6"/>
          <w:rtl/>
        </w:rPr>
        <w:t xml:space="preserve"> ونبرأ من أقوام شانوا مذهبنا فعابنا الناس بكلامهم ولو فهموا أن الله </w:t>
      </w:r>
      <w:r w:rsidR="00E26450" w:rsidRPr="002909E9">
        <w:rPr>
          <w:rtl/>
        </w:rPr>
        <w:t>بحانه وتعالى لا يوصف بما يوصف الخلق لما بنوا أمورهم وقواعدهم على المحسوسات التي بها المساواة بينه وبين خلقه</w:t>
      </w:r>
      <w:r>
        <w:rPr>
          <w:rtl/>
        </w:rPr>
        <w:t>،</w:t>
      </w:r>
      <w:r w:rsidR="00E26450" w:rsidRPr="002909E9">
        <w:rPr>
          <w:rtl/>
        </w:rPr>
        <w:t xml:space="preserve"> وفي ذلك تكذيبه في تَنْزِيهه وتقديسه لنفسه عز وجل</w:t>
      </w:r>
      <w:r>
        <w:rPr>
          <w:rtl/>
        </w:rPr>
        <w:t>،</w:t>
      </w:r>
      <w:r w:rsidR="00E26450" w:rsidRPr="002909E9">
        <w:rPr>
          <w:rtl/>
        </w:rPr>
        <w:t xml:space="preserve"> وقال أبو الوفاء ابن عقيل</w:t>
      </w:r>
      <w:r>
        <w:rPr>
          <w:rtl/>
        </w:rPr>
        <w:t>:</w:t>
      </w:r>
      <w:r w:rsidR="00E26450" w:rsidRPr="002909E9">
        <w:rPr>
          <w:rtl/>
        </w:rPr>
        <w:t xml:space="preserve"> بِحَسْب الجهلة نسبة النقائص إليه فيما نزه نفسه عنه عز وجل</w:t>
      </w:r>
      <w:r>
        <w:rPr>
          <w:rtl/>
        </w:rPr>
        <w:t>،</w:t>
      </w:r>
      <w:r w:rsidR="00E26450" w:rsidRPr="002909E9">
        <w:rPr>
          <w:rtl/>
        </w:rPr>
        <w:t xml:space="preserve"> والذي أوقعهم في ذلك</w:t>
      </w:r>
      <w:r>
        <w:rPr>
          <w:rtl/>
        </w:rPr>
        <w:t>:</w:t>
      </w:r>
      <w:r w:rsidR="00E26450" w:rsidRPr="002909E9">
        <w:rPr>
          <w:rtl/>
        </w:rPr>
        <w:t xml:space="preserve"> القياس المظنون</w:t>
      </w:r>
      <w:r>
        <w:rPr>
          <w:rtl/>
        </w:rPr>
        <w:t>،</w:t>
      </w:r>
      <w:r w:rsidR="00E26450" w:rsidRPr="002909E9">
        <w:rPr>
          <w:rtl/>
        </w:rPr>
        <w:t xml:space="preserve"> وكيف يكون له حكم الدليل وقد قضى عليه دليل العقل بالرد</w:t>
      </w:r>
      <w:r>
        <w:rPr>
          <w:rtl/>
        </w:rPr>
        <w:t>،</w:t>
      </w:r>
      <w:r w:rsidR="00E26450" w:rsidRPr="002909E9">
        <w:rPr>
          <w:rtl/>
        </w:rPr>
        <w:t xml:space="preserve"> </w:t>
      </w:r>
    </w:p>
    <w:p w14:paraId="4A9B69DD" w14:textId="2F4C530A" w:rsidR="00E26450" w:rsidRDefault="00C905BE" w:rsidP="00C905BE">
      <w:pPr>
        <w:spacing w:after="240"/>
        <w:rPr>
          <w:b/>
          <w:bCs/>
          <w:rtl/>
        </w:rPr>
      </w:pPr>
      <w:r>
        <w:rPr>
          <w:bCs/>
          <w:rtl/>
        </w:rPr>
        <w:t>[</w:t>
      </w:r>
      <w:r w:rsidR="00E26450" w:rsidRPr="002909E9">
        <w:rPr>
          <w:bCs/>
          <w:rtl/>
        </w:rPr>
        <w:t>موقف الناس من أخبار الصفات</w:t>
      </w:r>
      <w:r>
        <w:rPr>
          <w:bCs/>
          <w:rtl/>
        </w:rPr>
        <w:t>]:</w:t>
      </w:r>
      <w:r w:rsidR="00E26450" w:rsidRPr="002909E9">
        <w:rPr>
          <w:bCs/>
          <w:rtl/>
        </w:rPr>
        <w:t xml:space="preserve"> </w:t>
      </w:r>
      <w:r w:rsidR="00E26450" w:rsidRPr="002909E9">
        <w:rPr>
          <w:rtl/>
        </w:rPr>
        <w:t>قال أبو الفرج ابن الجوزي</w:t>
      </w:r>
      <w:r>
        <w:rPr>
          <w:rtl/>
        </w:rPr>
        <w:t>:</w:t>
      </w:r>
      <w:r w:rsidR="00E26450" w:rsidRPr="002909E9">
        <w:rPr>
          <w:rtl/>
        </w:rPr>
        <w:t xml:space="preserve"> والناس في أخبار الصفات على ثلاث مراتب</w:t>
      </w:r>
      <w:r>
        <w:rPr>
          <w:rtl/>
        </w:rPr>
        <w:t>:</w:t>
      </w:r>
      <w:r w:rsidR="00E26450" w:rsidRPr="002909E9">
        <w:rPr>
          <w:rtl/>
        </w:rPr>
        <w:t xml:space="preserve"> </w:t>
      </w:r>
      <w:r>
        <w:rPr>
          <w:rFonts w:hint="cs"/>
          <w:rtl/>
        </w:rPr>
        <w:t>[</w:t>
      </w:r>
      <w:r w:rsidR="00E26450" w:rsidRPr="002909E9">
        <w:rPr>
          <w:bCs/>
          <w:rtl/>
        </w:rPr>
        <w:t>أحدها</w:t>
      </w:r>
      <w:r>
        <w:rPr>
          <w:bCs/>
          <w:rtl/>
        </w:rPr>
        <w:t>]</w:t>
      </w:r>
      <w:r>
        <w:rPr>
          <w:rFonts w:hint="cs"/>
          <w:bCs/>
          <w:rtl/>
        </w:rPr>
        <w:t>:</w:t>
      </w:r>
      <w:r w:rsidR="00E26450" w:rsidRPr="002909E9">
        <w:rPr>
          <w:rtl/>
        </w:rPr>
        <w:t xml:space="preserve"> إمرارها على ما جاءت من غير تفسير ولا تأويل</w:t>
      </w:r>
      <w:r>
        <w:rPr>
          <w:rtl/>
        </w:rPr>
        <w:t>،</w:t>
      </w:r>
      <w:r w:rsidR="00E26450" w:rsidRPr="002909E9">
        <w:rPr>
          <w:rtl/>
        </w:rPr>
        <w:t xml:space="preserve"> إلاّ أن تقع ضرورة كقوله</w:t>
      </w:r>
      <w:r w:rsidR="00E26450">
        <w:rPr>
          <w:rFonts w:hint="cs"/>
          <w:rtl/>
        </w:rPr>
        <w:t xml:space="preserve"> </w:t>
      </w:r>
      <w:r w:rsidR="00E26450" w:rsidRPr="002909E9">
        <w:rPr>
          <w:rtl/>
        </w:rPr>
        <w:t>تعالى{وَجَاءَ رَبُّكَ}</w:t>
      </w:r>
      <w:r w:rsidR="00E26450">
        <w:rPr>
          <w:rFonts w:hint="cs"/>
          <w:rtl/>
        </w:rPr>
        <w:t xml:space="preserve"> </w:t>
      </w:r>
      <w:r>
        <w:rPr>
          <w:rFonts w:hint="cs"/>
          <w:rtl/>
        </w:rPr>
        <w:t>[</w:t>
      </w:r>
      <w:r w:rsidR="00E26450">
        <w:rPr>
          <w:rFonts w:hint="cs"/>
          <w:rtl/>
        </w:rPr>
        <w:t>الفجر</w:t>
      </w:r>
      <w:r>
        <w:rPr>
          <w:rFonts w:hint="cs"/>
          <w:rtl/>
        </w:rPr>
        <w:t>:</w:t>
      </w:r>
      <w:r w:rsidR="00E26450">
        <w:rPr>
          <w:rFonts w:hint="cs"/>
          <w:rtl/>
        </w:rPr>
        <w:t xml:space="preserve"> 22</w:t>
      </w:r>
      <w:r>
        <w:rPr>
          <w:rFonts w:hint="cs"/>
          <w:rtl/>
        </w:rPr>
        <w:t xml:space="preserve">]، </w:t>
      </w:r>
      <w:r w:rsidR="00E26450" w:rsidRPr="002909E9">
        <w:rPr>
          <w:rtl/>
        </w:rPr>
        <w:t>أي جاء أمره</w:t>
      </w:r>
      <w:r>
        <w:rPr>
          <w:rFonts w:hint="cs"/>
          <w:rtl/>
        </w:rPr>
        <w:t>،</w:t>
      </w:r>
      <w:r w:rsidR="00E26450" w:rsidRPr="002909E9">
        <w:rPr>
          <w:rtl/>
        </w:rPr>
        <w:t xml:space="preserve"> وهذا مذهب السلف</w:t>
      </w:r>
      <w:r>
        <w:rPr>
          <w:rFonts w:hint="cs"/>
          <w:rtl/>
        </w:rPr>
        <w:t>،</w:t>
      </w:r>
      <w:r w:rsidR="00E26450">
        <w:rPr>
          <w:rFonts w:hint="cs"/>
          <w:rtl/>
        </w:rPr>
        <w:t xml:space="preserve"> </w:t>
      </w:r>
      <w:r>
        <w:rPr>
          <w:rFonts w:hint="cs"/>
          <w:rtl/>
        </w:rPr>
        <w:t>[</w:t>
      </w:r>
      <w:r w:rsidR="00E26450" w:rsidRPr="002909E9">
        <w:rPr>
          <w:bCs/>
          <w:rtl/>
        </w:rPr>
        <w:t>المرتبة الثانية</w:t>
      </w:r>
      <w:r>
        <w:rPr>
          <w:bCs/>
          <w:rtl/>
        </w:rPr>
        <w:t>]</w:t>
      </w:r>
      <w:r>
        <w:rPr>
          <w:rFonts w:hint="cs"/>
          <w:bCs/>
          <w:rtl/>
        </w:rPr>
        <w:t>:</w:t>
      </w:r>
      <w:r w:rsidR="00E26450" w:rsidRPr="002909E9">
        <w:rPr>
          <w:rtl/>
        </w:rPr>
        <w:t xml:space="preserve"> التأويل وهو مقام خطر</w:t>
      </w:r>
      <w:r w:rsidR="00E26450">
        <w:rPr>
          <w:rFonts w:hint="cs"/>
          <w:rtl/>
        </w:rPr>
        <w:t xml:space="preserve"> </w:t>
      </w:r>
      <w:r>
        <w:rPr>
          <w:rFonts w:hint="cs"/>
          <w:color w:val="538135" w:themeColor="accent6" w:themeShade="BF"/>
          <w:sz w:val="24"/>
          <w:szCs w:val="24"/>
          <w:rtl/>
        </w:rPr>
        <w:t>[</w:t>
      </w:r>
      <w:r w:rsidR="00E26450" w:rsidRPr="00616067">
        <w:rPr>
          <w:color w:val="538135" w:themeColor="accent6" w:themeShade="BF"/>
          <w:sz w:val="24"/>
          <w:szCs w:val="24"/>
          <w:rtl/>
        </w:rPr>
        <w:t>قال المحقق</w:t>
      </w:r>
      <w:r>
        <w:rPr>
          <w:color w:val="538135" w:themeColor="accent6" w:themeShade="BF"/>
          <w:sz w:val="24"/>
          <w:szCs w:val="24"/>
          <w:rtl/>
        </w:rPr>
        <w:t>:</w:t>
      </w:r>
      <w:r w:rsidR="00E26450" w:rsidRPr="00616067">
        <w:rPr>
          <w:color w:val="538135" w:themeColor="accent6" w:themeShade="BF"/>
          <w:sz w:val="24"/>
          <w:szCs w:val="24"/>
          <w:rtl/>
        </w:rPr>
        <w:t xml:space="preserve"> يقول الإمام الكوثري في تعليقه على كتاب ابن الجوزي (دفع شبه التشبيه عند قول الإمام بن الجوزي</w:t>
      </w:r>
      <w:r>
        <w:rPr>
          <w:rFonts w:hint="cs"/>
          <w:color w:val="538135" w:themeColor="accent6" w:themeShade="BF"/>
          <w:sz w:val="24"/>
          <w:szCs w:val="24"/>
          <w:rtl/>
        </w:rPr>
        <w:t>:</w:t>
      </w:r>
      <w:r w:rsidR="00E26450" w:rsidRPr="00616067">
        <w:rPr>
          <w:color w:val="538135" w:themeColor="accent6" w:themeShade="BF"/>
          <w:sz w:val="24"/>
          <w:szCs w:val="24"/>
          <w:rtl/>
        </w:rPr>
        <w:t xml:space="preserve"> المرتبة الثانية</w:t>
      </w:r>
      <w:r>
        <w:rPr>
          <w:color w:val="538135" w:themeColor="accent6" w:themeShade="BF"/>
          <w:sz w:val="24"/>
          <w:szCs w:val="24"/>
          <w:rtl/>
        </w:rPr>
        <w:t>:</w:t>
      </w:r>
      <w:r w:rsidR="00E26450" w:rsidRPr="00616067">
        <w:rPr>
          <w:color w:val="538135" w:themeColor="accent6" w:themeShade="BF"/>
          <w:sz w:val="24"/>
          <w:szCs w:val="24"/>
          <w:rtl/>
        </w:rPr>
        <w:t xml:space="preserve"> التأويل وهو مقام خطر) ما نصه</w:t>
      </w:r>
      <w:r>
        <w:rPr>
          <w:color w:val="538135" w:themeColor="accent6" w:themeShade="BF"/>
          <w:sz w:val="24"/>
          <w:szCs w:val="24"/>
          <w:rtl/>
        </w:rPr>
        <w:t>:</w:t>
      </w:r>
      <w:r w:rsidR="00E26450" w:rsidRPr="00616067">
        <w:rPr>
          <w:color w:val="538135" w:themeColor="accent6" w:themeShade="BF"/>
          <w:sz w:val="24"/>
          <w:szCs w:val="24"/>
          <w:rtl/>
        </w:rPr>
        <w:t xml:space="preserve"> يقول في شرح المشكاة</w:t>
      </w:r>
      <w:r>
        <w:rPr>
          <w:color w:val="538135" w:themeColor="accent6" w:themeShade="BF"/>
          <w:sz w:val="24"/>
          <w:szCs w:val="24"/>
          <w:rtl/>
        </w:rPr>
        <w:t xml:space="preserve">: </w:t>
      </w:r>
      <w:r w:rsidR="00E26450" w:rsidRPr="00616067">
        <w:rPr>
          <w:color w:val="538135" w:themeColor="accent6" w:themeShade="BF"/>
          <w:sz w:val="24"/>
          <w:szCs w:val="24"/>
          <w:rtl/>
        </w:rPr>
        <w:t>" قال النووي في شرح مسلم</w:t>
      </w:r>
      <w:r>
        <w:rPr>
          <w:color w:val="538135" w:themeColor="accent6" w:themeShade="BF"/>
          <w:sz w:val="24"/>
          <w:szCs w:val="24"/>
          <w:rtl/>
        </w:rPr>
        <w:t>:</w:t>
      </w:r>
      <w:r w:rsidR="00E26450" w:rsidRPr="00616067">
        <w:rPr>
          <w:color w:val="538135" w:themeColor="accent6" w:themeShade="BF"/>
          <w:sz w:val="24"/>
          <w:szCs w:val="24"/>
          <w:rtl/>
        </w:rPr>
        <w:t xml:space="preserve"> في هذا الحديث</w:t>
      </w:r>
      <w:r>
        <w:rPr>
          <w:color w:val="538135" w:themeColor="accent6" w:themeShade="BF"/>
          <w:sz w:val="24"/>
          <w:szCs w:val="24"/>
          <w:rtl/>
        </w:rPr>
        <w:t xml:space="preserve"> </w:t>
      </w:r>
      <w:r w:rsidR="00E26450" w:rsidRPr="00616067">
        <w:rPr>
          <w:color w:val="538135" w:themeColor="accent6" w:themeShade="BF"/>
          <w:sz w:val="24"/>
          <w:szCs w:val="24"/>
          <w:rtl/>
        </w:rPr>
        <w:t>"حديث النزول"</w:t>
      </w:r>
      <w:r>
        <w:rPr>
          <w:color w:val="538135" w:themeColor="accent6" w:themeShade="BF"/>
          <w:sz w:val="24"/>
          <w:szCs w:val="24"/>
          <w:rtl/>
        </w:rPr>
        <w:t xml:space="preserve"> </w:t>
      </w:r>
      <w:r w:rsidR="00E26450" w:rsidRPr="00616067">
        <w:rPr>
          <w:color w:val="538135" w:themeColor="accent6" w:themeShade="BF"/>
          <w:sz w:val="24"/>
          <w:szCs w:val="24"/>
          <w:rtl/>
        </w:rPr>
        <w:t>وشبهه من أحاديث الصفات وآياتها مذهبان مشهوران</w:t>
      </w:r>
      <w:r>
        <w:rPr>
          <w:color w:val="538135" w:themeColor="accent6" w:themeShade="BF"/>
          <w:sz w:val="24"/>
          <w:szCs w:val="24"/>
          <w:rtl/>
        </w:rPr>
        <w:t>:</w:t>
      </w:r>
      <w:r w:rsidR="00E26450" w:rsidRPr="00616067">
        <w:rPr>
          <w:color w:val="538135" w:themeColor="accent6" w:themeShade="BF"/>
          <w:sz w:val="24"/>
          <w:szCs w:val="24"/>
          <w:rtl/>
        </w:rPr>
        <w:t xml:space="preserve"> فمذهب جمهور السلف وبعض المتكلمين الإيمان بحقيقتها على ما يليق به تعالى وأن ظاهرها المتعارف في حقنا غير مراد ولا نتكلم في تأويلها مع اعتقادنا تنزيه الله سبحانه عن سائر سمات الحدوث. والثاني مذهب أكثر المتكلمين وجماعة من السلف وهو محكي عن مالك والأوزاعي إنما يتأول على ما يليق بها بحسب بواطنها فعليه الخبر مؤول بتأويلين أي المذكورين. وبكلامه وبكلام الشيخ الرباني أبي إسحاق الشيرازي وإمام الحرمين والغزالي وغيرهم من أئمتنا وغيرهم يعلم أن المذهبين متفقان على صرف تلك الظواهر كالمجئ </w:t>
      </w:r>
      <w:r w:rsidR="00E26450" w:rsidRPr="00616067">
        <w:rPr>
          <w:color w:val="538135" w:themeColor="accent6" w:themeShade="BF"/>
          <w:spacing w:val="-2"/>
          <w:sz w:val="24"/>
          <w:szCs w:val="24"/>
          <w:rtl/>
        </w:rPr>
        <w:t>والصورة والشخص والرجل والقــــدم واليد والوجــه والغضب والرحمة</w:t>
      </w:r>
      <w:r w:rsidR="00E26450" w:rsidRPr="00616067">
        <w:rPr>
          <w:color w:val="538135" w:themeColor="accent6" w:themeShade="BF"/>
          <w:sz w:val="24"/>
          <w:szCs w:val="24"/>
          <w:rtl/>
        </w:rPr>
        <w:t xml:space="preserve"> والاستواء على العـــرش والكون في السماء وغير ذلك عما يفهمه</w:t>
      </w:r>
      <w:r>
        <w:rPr>
          <w:color w:val="538135" w:themeColor="accent6" w:themeShade="BF"/>
          <w:sz w:val="24"/>
          <w:szCs w:val="24"/>
          <w:rtl/>
        </w:rPr>
        <w:t xml:space="preserve"> </w:t>
      </w:r>
      <w:r w:rsidR="00E26450" w:rsidRPr="00616067">
        <w:rPr>
          <w:color w:val="538135" w:themeColor="accent6" w:themeShade="BF"/>
          <w:sz w:val="24"/>
          <w:szCs w:val="24"/>
          <w:rtl/>
        </w:rPr>
        <w:t>ظاهرها لما يلزم عليه من محالات قطعية البطلان تستلزم أشياء يحكم بكفرهـــا بالإجماع فاضطر جميع الخلــف والسلف إلى صرف اللفظ عن ظاهره وإنما اختلفوا هل نصرفه عن ظاهره معتقدين اتصافه سبحانه بما يليق بجلاله وعظمته من غير أن نؤوله بشيء آخر وهو مذهب أكثر أهل الخلف وهو</w:t>
      </w:r>
      <w:r>
        <w:rPr>
          <w:color w:val="538135" w:themeColor="accent6" w:themeShade="BF"/>
          <w:sz w:val="24"/>
          <w:szCs w:val="24"/>
          <w:rtl/>
        </w:rPr>
        <w:t xml:space="preserve"> </w:t>
      </w:r>
      <w:r w:rsidR="00E26450" w:rsidRPr="00616067">
        <w:rPr>
          <w:color w:val="538135" w:themeColor="accent6" w:themeShade="BF"/>
          <w:sz w:val="24"/>
          <w:szCs w:val="24"/>
          <w:rtl/>
        </w:rPr>
        <w:t>تأويل تفصيل ولم يريدوا بذلك مخالفة السلف الصالح معاذ الله أن يظن بهم ذلك وإنما دعت الضرورة في أزمنتهم لذلك لكثرة المجسمة والجهمية وغيرهما من فرق الضلال واستيلائهم على عقول العامة فقصدوا بذلك ردعهم وبطلان قولهم ومن ثمت اعتذر كثير منهم وقالوا</w:t>
      </w:r>
      <w:r>
        <w:rPr>
          <w:color w:val="538135" w:themeColor="accent6" w:themeShade="BF"/>
          <w:sz w:val="24"/>
          <w:szCs w:val="24"/>
          <w:rtl/>
        </w:rPr>
        <w:t>:</w:t>
      </w:r>
      <w:r w:rsidR="00E26450" w:rsidRPr="00616067">
        <w:rPr>
          <w:color w:val="538135" w:themeColor="accent6" w:themeShade="BF"/>
          <w:sz w:val="24"/>
          <w:szCs w:val="24"/>
          <w:rtl/>
        </w:rPr>
        <w:t xml:space="preserve"> لو كنا على ما كان </w:t>
      </w:r>
      <w:r w:rsidR="00E26450" w:rsidRPr="00616067">
        <w:rPr>
          <w:color w:val="538135" w:themeColor="accent6" w:themeShade="BF"/>
          <w:sz w:val="24"/>
          <w:szCs w:val="24"/>
        </w:rPr>
        <w:t>–</w:t>
      </w:r>
      <w:r w:rsidR="00E26450" w:rsidRPr="00616067">
        <w:rPr>
          <w:color w:val="538135" w:themeColor="accent6" w:themeShade="BF"/>
          <w:sz w:val="24"/>
          <w:szCs w:val="24"/>
          <w:rtl/>
        </w:rPr>
        <w:t xml:space="preserve"> عليه السلف الصالح من صفاء العقائد وعدم لم نخض في تأويل شيء من ذلك وقد علمت أن مالكا والأوزاعي وهما من كبار السلف أوَّلا الحديث تأويلا تفصيليا وكذلك سفيان الثوري أوَّل الاستواء على العرش بقصد أمره ونظيره (ثم استوى إلى السماء) أي قصد إليها ومنهم الإمام جعفر الصادق، بل قال جمع منهم ومن الخلف</w:t>
      </w:r>
      <w:r>
        <w:rPr>
          <w:color w:val="538135" w:themeColor="accent6" w:themeShade="BF"/>
          <w:sz w:val="24"/>
          <w:szCs w:val="24"/>
          <w:rtl/>
        </w:rPr>
        <w:t>:</w:t>
      </w:r>
      <w:r w:rsidR="00E26450" w:rsidRPr="00616067">
        <w:rPr>
          <w:color w:val="538135" w:themeColor="accent6" w:themeShade="BF"/>
          <w:sz w:val="24"/>
          <w:szCs w:val="24"/>
          <w:rtl/>
        </w:rPr>
        <w:t xml:space="preserve"> إن معتقد الجهة كافر كما صرح به العراقي وقال أنه قول لأبي حنيفة ومالك والشافعي والأشعري والباقلاني، وقد اتفق سائر الفرق على تأويل نحو (وهو معكم أينما كنتم) (ما يكون من نجوى ثلاثة إلا هو رابعهم) الآية (فأينما تولوا فثم وجه الله) (ونحن أقرب إليه من حبل الوريد) و</w:t>
      </w:r>
      <w:r>
        <w:rPr>
          <w:color w:val="538135" w:themeColor="accent6" w:themeShade="BF"/>
          <w:sz w:val="24"/>
          <w:szCs w:val="24"/>
          <w:rtl/>
        </w:rPr>
        <w:t>(</w:t>
      </w:r>
      <w:r w:rsidR="00E26450" w:rsidRPr="00616067">
        <w:rPr>
          <w:color w:val="538135" w:themeColor="accent6" w:themeShade="BF"/>
          <w:sz w:val="24"/>
          <w:szCs w:val="24"/>
          <w:rtl/>
        </w:rPr>
        <w:t>قلب المؤمن بين إصبعين من أصابع الرحمن) و (الحجر الأسود يمين الله في الأرض) وهذا الاتفاق يبين لك صحة ما اختاره المحققون أن الوقف على (الراسخون في العلم) لا الجلالة. قلت الجمهور على أن الوقف على (إلا الله) وعدوا وقفه وقفاً لازماً وهو الظاهر لأن المراد بالتأويل معناه الذي أراده تعالى وهو في الحقيقة لا يعلمه إلا الله جل جلاله ولا إله غيره وكل من تكلم فيه تكلم بحسب ما ظهر ولم يقدر أحد أن يقول إن هذا التأويل هو مراد الله جزماً ففي التحقيق الخلاف لفظي ولهذا اختار كثيرون من محققي المتأخرين عدم تعيين التأويل في شيء معين من الأشياء التي تليق باللفظ ويكلون تعيين المراد بها إلى علمه تعالى وهذا توسط بين المذهبين وتلذذ بين المشربين. واختار ابن دقيق العيد توسطا آخر فقال</w:t>
      </w:r>
      <w:r>
        <w:rPr>
          <w:color w:val="538135" w:themeColor="accent6" w:themeShade="BF"/>
          <w:sz w:val="24"/>
          <w:szCs w:val="24"/>
          <w:rtl/>
        </w:rPr>
        <w:t>:</w:t>
      </w:r>
      <w:r w:rsidR="00E26450" w:rsidRPr="00616067">
        <w:rPr>
          <w:color w:val="538135" w:themeColor="accent6" w:themeShade="BF"/>
          <w:sz w:val="24"/>
          <w:szCs w:val="24"/>
          <w:rtl/>
        </w:rPr>
        <w:t xml:space="preserve"> إن كان التأويل من المجاز البين الشائع فالحق سلوكه من غير توقف أو من المجاز البعيد الشاذ فالحق تركه وإن استوى الأمران فالاختلاف في جوازه وعدمه مسـألة فقهية اجتهادية والأمـر فيها ليس بالخطر بالنسبة للفريقين. </w:t>
      </w:r>
      <w:r>
        <w:rPr>
          <w:color w:val="538135" w:themeColor="accent6" w:themeShade="BF"/>
          <w:sz w:val="24"/>
          <w:szCs w:val="24"/>
          <w:rtl/>
        </w:rPr>
        <w:t>(</w:t>
      </w:r>
      <w:r w:rsidR="00E26450" w:rsidRPr="00616067">
        <w:rPr>
          <w:color w:val="538135" w:themeColor="accent6" w:themeShade="BF"/>
          <w:sz w:val="24"/>
          <w:szCs w:val="24"/>
          <w:rtl/>
        </w:rPr>
        <w:t>قلت</w:t>
      </w:r>
      <w:r>
        <w:rPr>
          <w:color w:val="538135" w:themeColor="accent6" w:themeShade="BF"/>
          <w:sz w:val="24"/>
          <w:szCs w:val="24"/>
          <w:rtl/>
        </w:rPr>
        <w:t>):</w:t>
      </w:r>
      <w:r w:rsidR="00E26450" w:rsidRPr="00616067">
        <w:rPr>
          <w:color w:val="538135" w:themeColor="accent6" w:themeShade="BF"/>
          <w:sz w:val="24"/>
          <w:szCs w:val="24"/>
          <w:rtl/>
        </w:rPr>
        <w:t xml:space="preserve"> التوقف فيها لعدم ترجيح أحد الجانبين مع أن التوقف مؤيد بقول السلف ومنهم الإمام الأعظم "</w:t>
      </w:r>
      <w:r>
        <w:rPr>
          <w:color w:val="538135" w:themeColor="accent6" w:themeShade="BF"/>
          <w:sz w:val="24"/>
          <w:szCs w:val="24"/>
          <w:rtl/>
        </w:rPr>
        <w:t xml:space="preserve"> </w:t>
      </w:r>
      <w:r w:rsidR="00E26450" w:rsidRPr="00616067">
        <w:rPr>
          <w:color w:val="538135" w:themeColor="accent6" w:themeShade="BF"/>
          <w:sz w:val="24"/>
          <w:szCs w:val="24"/>
          <w:rtl/>
        </w:rPr>
        <w:t>أ. هـ ويقول في شرح المشكاة أيضاً</w:t>
      </w:r>
      <w:r>
        <w:rPr>
          <w:color w:val="538135" w:themeColor="accent6" w:themeShade="BF"/>
          <w:sz w:val="24"/>
          <w:szCs w:val="24"/>
          <w:rtl/>
        </w:rPr>
        <w:t>:</w:t>
      </w:r>
      <w:r w:rsidR="00E26450" w:rsidRPr="00616067">
        <w:rPr>
          <w:color w:val="538135" w:themeColor="accent6" w:themeShade="BF"/>
          <w:sz w:val="24"/>
          <w:szCs w:val="24"/>
          <w:rtl/>
        </w:rPr>
        <w:t xml:space="preserve"> والحاصل أن السلف والخلف مؤولون لإجماعهم على صرف اللفظ عن ظاهره ولكن تأويل السلف إجمالي لتفويضهم إلى الله تعالى وتأويل الخلف تفصيلي لاضطرارهم إليه لكثرة المبتدعين "</w:t>
      </w:r>
      <w:r>
        <w:rPr>
          <w:color w:val="538135" w:themeColor="accent6" w:themeShade="BF"/>
          <w:sz w:val="24"/>
          <w:szCs w:val="24"/>
          <w:rtl/>
        </w:rPr>
        <w:t xml:space="preserve"> </w:t>
      </w:r>
      <w:r w:rsidR="00E26450" w:rsidRPr="00616067">
        <w:rPr>
          <w:color w:val="538135" w:themeColor="accent6" w:themeShade="BF"/>
          <w:sz w:val="24"/>
          <w:szCs w:val="24"/>
          <w:rtl/>
        </w:rPr>
        <w:t>أ. هـ (ز)</w:t>
      </w:r>
      <w:r>
        <w:rPr>
          <w:color w:val="538135" w:themeColor="accent6" w:themeShade="BF"/>
          <w:sz w:val="24"/>
          <w:szCs w:val="24"/>
          <w:rtl/>
        </w:rPr>
        <w:t>،</w:t>
      </w:r>
      <w:r w:rsidR="00E26450" w:rsidRPr="00616067">
        <w:rPr>
          <w:color w:val="538135" w:themeColor="accent6" w:themeShade="BF"/>
          <w:sz w:val="24"/>
          <w:szCs w:val="24"/>
          <w:rtl/>
        </w:rPr>
        <w:t xml:space="preserve"> وفي (إشارة النبيه في كشف شبه أهل التشبيه إملاء الشيخ نجم الدين أبي الفتح نصر الله ابن العز بن سعد الله بن نجم الكاتب البغدادي)</w:t>
      </w:r>
      <w:r>
        <w:rPr>
          <w:color w:val="538135" w:themeColor="accent6" w:themeShade="BF"/>
          <w:sz w:val="24"/>
          <w:szCs w:val="24"/>
          <w:rtl/>
        </w:rPr>
        <w:t xml:space="preserve">: </w:t>
      </w:r>
      <w:r w:rsidR="00E26450" w:rsidRPr="00616067">
        <w:rPr>
          <w:color w:val="538135" w:themeColor="accent6" w:themeShade="BF"/>
          <w:sz w:val="24"/>
          <w:szCs w:val="24"/>
          <w:rtl/>
        </w:rPr>
        <w:t>" وقد تأول العلماء والأدباء والشعراء قديماً وحديثاً ولذلك قول بعضهم</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w:t>
      </w:r>
      <w:r w:rsidR="00E26450" w:rsidRPr="00616067">
        <w:rPr>
          <w:color w:val="538135" w:themeColor="accent6" w:themeShade="BF"/>
          <w:sz w:val="24"/>
          <w:szCs w:val="24"/>
          <w:rtl/>
        </w:rPr>
        <w:t>أقول بالخد خال حين أذكره ... خوف الرقيب وما بالخد من خال</w:t>
      </w:r>
      <w:r>
        <w:rPr>
          <w:color w:val="538135" w:themeColor="accent6" w:themeShade="BF"/>
          <w:sz w:val="24"/>
          <w:szCs w:val="24"/>
          <w:rtl/>
        </w:rPr>
        <w:t>،</w:t>
      </w:r>
      <w:r w:rsidR="00E26450" w:rsidRPr="00616067">
        <w:rPr>
          <w:color w:val="538135" w:themeColor="accent6" w:themeShade="BF"/>
          <w:sz w:val="24"/>
          <w:szCs w:val="24"/>
          <w:rtl/>
        </w:rPr>
        <w:t xml:space="preserve"> أبكي إلى الشرق أن كانت منـازلهم ... بجانب الغـرب خوف القيل والقال</w:t>
      </w:r>
      <w:r>
        <w:rPr>
          <w:color w:val="538135" w:themeColor="accent6" w:themeShade="BF"/>
          <w:sz w:val="24"/>
          <w:szCs w:val="24"/>
          <w:rtl/>
        </w:rPr>
        <w:t>)،</w:t>
      </w:r>
      <w:r w:rsidR="00E26450" w:rsidRPr="00616067">
        <w:rPr>
          <w:color w:val="538135" w:themeColor="accent6" w:themeShade="BF"/>
          <w:sz w:val="24"/>
          <w:szCs w:val="24"/>
          <w:rtl/>
        </w:rPr>
        <w:t xml:space="preserve"> ومن قال لا أقول بالتأويل ولا أشبه فقد تأول لأنه إذا عدل عن معنى النزول عنده ومعنى اليمين في حديث (الحجر الأسود يمين الله في الأرض) إلى غير ذلك فقد تأول فلا محيص لكم عن التأويل بحال</w:t>
      </w:r>
      <w:r>
        <w:rPr>
          <w:color w:val="538135" w:themeColor="accent6" w:themeShade="BF"/>
          <w:sz w:val="24"/>
          <w:szCs w:val="24"/>
          <w:rtl/>
        </w:rPr>
        <w:t xml:space="preserve"> </w:t>
      </w:r>
      <w:r w:rsidR="00E26450" w:rsidRPr="00616067">
        <w:rPr>
          <w:color w:val="538135" w:themeColor="accent6" w:themeShade="BF"/>
          <w:sz w:val="24"/>
          <w:szCs w:val="24"/>
          <w:rtl/>
        </w:rPr>
        <w:t>" أ.هـ.</w:t>
      </w:r>
      <w:r>
        <w:rPr>
          <w:color w:val="538135" w:themeColor="accent6" w:themeShade="BF"/>
          <w:sz w:val="24"/>
          <w:szCs w:val="24"/>
          <w:rtl/>
        </w:rPr>
        <w:t>،</w:t>
      </w:r>
      <w:r w:rsidR="00E26450" w:rsidRPr="00616067">
        <w:rPr>
          <w:color w:val="538135" w:themeColor="accent6" w:themeShade="BF"/>
          <w:sz w:val="24"/>
          <w:szCs w:val="24"/>
          <w:rtl/>
        </w:rPr>
        <w:t xml:space="preserve"> ويقول العلامة الآلوسي في تفسيره عند الكلام على الوجه</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 xml:space="preserve"> </w:t>
      </w:r>
      <w:r w:rsidR="00E26450" w:rsidRPr="00616067">
        <w:rPr>
          <w:color w:val="538135" w:themeColor="accent6" w:themeShade="BF"/>
          <w:sz w:val="24"/>
          <w:szCs w:val="24"/>
          <w:rtl/>
        </w:rPr>
        <w:t>والتأويل القريب إلى الذهن الشائع نظيره في كلام العرب مما لا بأس به عندي، على أن بعض الآيات مما أجمع على تأويلها السلف والخلف والله تعالى أعلم بمراده</w:t>
      </w:r>
      <w:r>
        <w:rPr>
          <w:color w:val="538135" w:themeColor="accent6" w:themeShade="BF"/>
          <w:sz w:val="24"/>
          <w:szCs w:val="24"/>
          <w:rtl/>
        </w:rPr>
        <w:t xml:space="preserve"> </w:t>
      </w:r>
      <w:r w:rsidR="00E26450" w:rsidRPr="00616067">
        <w:rPr>
          <w:color w:val="538135" w:themeColor="accent6" w:themeShade="BF"/>
          <w:sz w:val="24"/>
          <w:szCs w:val="24"/>
          <w:rtl/>
        </w:rPr>
        <w:t>" هـ وقال أيضاً</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 xml:space="preserve"> </w:t>
      </w:r>
      <w:r w:rsidR="00E26450" w:rsidRPr="00616067">
        <w:rPr>
          <w:color w:val="538135" w:themeColor="accent6" w:themeShade="BF"/>
          <w:sz w:val="24"/>
          <w:szCs w:val="24"/>
          <w:rtl/>
        </w:rPr>
        <w:t xml:space="preserve">وأنا أميل إلى التأويل وعدم القول بالظواهر مع نفي اللوازم في بعض ما ينسب إلى الله مثل قوله تعالى </w:t>
      </w:r>
      <w:r>
        <w:rPr>
          <w:color w:val="538135" w:themeColor="accent6" w:themeShade="BF"/>
          <w:sz w:val="24"/>
          <w:szCs w:val="24"/>
          <w:rtl/>
        </w:rPr>
        <w:t>{</w:t>
      </w:r>
      <w:r w:rsidR="00E26450" w:rsidRPr="00616067">
        <w:rPr>
          <w:color w:val="538135" w:themeColor="accent6" w:themeShade="BF"/>
          <w:sz w:val="24"/>
          <w:szCs w:val="24"/>
          <w:rtl/>
        </w:rPr>
        <w:t>سنفرغ لكم أيها الثقلان</w:t>
      </w:r>
      <w:r>
        <w:rPr>
          <w:color w:val="538135" w:themeColor="accent6" w:themeShade="BF"/>
          <w:sz w:val="24"/>
          <w:szCs w:val="24"/>
          <w:rtl/>
        </w:rPr>
        <w:t>}</w:t>
      </w:r>
      <w:r w:rsidR="00E26450" w:rsidRPr="00616067">
        <w:rPr>
          <w:color w:val="538135" w:themeColor="accent6" w:themeShade="BF"/>
          <w:sz w:val="24"/>
          <w:szCs w:val="24"/>
          <w:rtl/>
        </w:rPr>
        <w:t xml:space="preserve"> وقوله صلى الله عليه وسلم</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 xml:space="preserve"> </w:t>
      </w:r>
      <w:r w:rsidR="00E26450" w:rsidRPr="00616067">
        <w:rPr>
          <w:color w:val="538135" w:themeColor="accent6" w:themeShade="BF"/>
          <w:sz w:val="24"/>
          <w:szCs w:val="24"/>
          <w:rtl/>
        </w:rPr>
        <w:t>الحجر الأسود يمين الله في أرضه فمن قبله أو صافحه فكأنما صافح الله تعالى وقبل يمينه</w:t>
      </w:r>
      <w:r>
        <w:rPr>
          <w:color w:val="538135" w:themeColor="accent6" w:themeShade="BF"/>
          <w:sz w:val="24"/>
          <w:szCs w:val="24"/>
          <w:rtl/>
        </w:rPr>
        <w:t xml:space="preserve"> </w:t>
      </w:r>
      <w:r w:rsidR="00E26450" w:rsidRPr="00616067">
        <w:rPr>
          <w:color w:val="538135" w:themeColor="accent6" w:themeShade="BF"/>
          <w:sz w:val="24"/>
          <w:szCs w:val="24"/>
          <w:rtl/>
        </w:rPr>
        <w:t>" فأجعل الكلام فيه خارجاً مخرج التشبيه لظهور القرينة، ولا أقول</w:t>
      </w:r>
      <w:r>
        <w:rPr>
          <w:color w:val="538135" w:themeColor="accent6" w:themeShade="BF"/>
          <w:sz w:val="24"/>
          <w:szCs w:val="24"/>
          <w:rtl/>
        </w:rPr>
        <w:t>:</w:t>
      </w:r>
      <w:r w:rsidR="00E26450" w:rsidRPr="00616067">
        <w:rPr>
          <w:color w:val="538135" w:themeColor="accent6" w:themeShade="BF"/>
          <w:sz w:val="24"/>
          <w:szCs w:val="24"/>
          <w:rtl/>
        </w:rPr>
        <w:t xml:space="preserve"> الحجر الأسود من صفاته كما قال السلف في اليمين</w:t>
      </w:r>
      <w:r>
        <w:rPr>
          <w:color w:val="538135" w:themeColor="accent6" w:themeShade="BF"/>
          <w:sz w:val="24"/>
          <w:szCs w:val="24"/>
          <w:rtl/>
        </w:rPr>
        <w:t xml:space="preserve"> </w:t>
      </w:r>
      <w:r w:rsidR="00E26450" w:rsidRPr="00616067">
        <w:rPr>
          <w:color w:val="538135" w:themeColor="accent6" w:themeShade="BF"/>
          <w:sz w:val="24"/>
          <w:szCs w:val="24"/>
          <w:rtl/>
        </w:rPr>
        <w:t>" أ. هـ.</w:t>
      </w:r>
      <w:r>
        <w:rPr>
          <w:color w:val="538135" w:themeColor="accent6" w:themeShade="BF"/>
          <w:sz w:val="24"/>
          <w:szCs w:val="24"/>
          <w:rtl/>
        </w:rPr>
        <w:t>،</w:t>
      </w:r>
      <w:r w:rsidR="00E26450" w:rsidRPr="00616067">
        <w:rPr>
          <w:color w:val="538135" w:themeColor="accent6" w:themeShade="BF"/>
          <w:sz w:val="24"/>
          <w:szCs w:val="24"/>
          <w:rtl/>
        </w:rPr>
        <w:t xml:space="preserve"> وقد عقد ابن المعلم في كتابه (نجم المهتدي ورجم المعتدي) بابا سرد فيه جماهير المؤولين (فيما يظهر فيه وجه الكلام) من الصحابة والتابعين وغيرهم (ز). انتهى كلام الإمام الكوثري رضي الله عنه</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w:t>
      </w:r>
      <w:r w:rsidR="00E26450" w:rsidRPr="00616067">
        <w:rPr>
          <w:color w:val="538135" w:themeColor="accent6" w:themeShade="BF"/>
          <w:sz w:val="24"/>
          <w:szCs w:val="24"/>
          <w:rtl/>
        </w:rPr>
        <w:t>قلت</w:t>
      </w:r>
      <w:r>
        <w:rPr>
          <w:color w:val="538135" w:themeColor="accent6" w:themeShade="BF"/>
          <w:sz w:val="24"/>
          <w:szCs w:val="24"/>
          <w:rtl/>
        </w:rPr>
        <w:t>):</w:t>
      </w:r>
      <w:r w:rsidR="00E26450" w:rsidRPr="00616067">
        <w:rPr>
          <w:color w:val="538135" w:themeColor="accent6" w:themeShade="BF"/>
          <w:sz w:val="24"/>
          <w:szCs w:val="24"/>
          <w:rtl/>
        </w:rPr>
        <w:t xml:space="preserve"> ويقول الإمام تقي الدين بن دقيق العيد في عقيدته التي صنفها على طريقة أهل السنة ونقلها عنه العلامة </w:t>
      </w:r>
      <w:r w:rsidR="00E26450" w:rsidRPr="00616067">
        <w:rPr>
          <w:color w:val="538135" w:themeColor="accent6" w:themeShade="BF"/>
          <w:spacing w:val="-4"/>
          <w:sz w:val="24"/>
          <w:szCs w:val="24"/>
          <w:rtl/>
        </w:rPr>
        <w:t>ابن المعلم القرشي في أثناء ترجمته له في كتابه الجليل</w:t>
      </w:r>
      <w:r w:rsidR="00E26450" w:rsidRPr="00616067">
        <w:rPr>
          <w:color w:val="538135" w:themeColor="accent6" w:themeShade="BF"/>
          <w:sz w:val="24"/>
          <w:szCs w:val="24"/>
          <w:rtl/>
        </w:rPr>
        <w:t xml:space="preserve"> (نجم</w:t>
      </w:r>
      <w:r w:rsidR="00E26450" w:rsidRPr="00616067">
        <w:rPr>
          <w:color w:val="538135" w:themeColor="accent6" w:themeShade="BF"/>
          <w:spacing w:val="-4"/>
          <w:sz w:val="24"/>
          <w:szCs w:val="24"/>
          <w:rtl/>
        </w:rPr>
        <w:t xml:space="preserve"> المهتدي ورجم المعتدي</w:t>
      </w:r>
      <w:r w:rsidR="00E26450" w:rsidRPr="00616067">
        <w:rPr>
          <w:color w:val="538135" w:themeColor="accent6" w:themeShade="BF"/>
          <w:sz w:val="24"/>
          <w:szCs w:val="24"/>
          <w:rtl/>
        </w:rPr>
        <w:t>) مخطوط لوحة رقم 449- 450 بخط المؤلف</w:t>
      </w:r>
      <w:r>
        <w:rPr>
          <w:color w:val="538135" w:themeColor="accent6" w:themeShade="BF"/>
          <w:sz w:val="24"/>
          <w:szCs w:val="24"/>
          <w:rtl/>
        </w:rPr>
        <w:t>:</w:t>
      </w:r>
      <w:r w:rsidR="00E26450" w:rsidRPr="00616067">
        <w:rPr>
          <w:color w:val="538135" w:themeColor="accent6" w:themeShade="BF"/>
          <w:sz w:val="24"/>
          <w:szCs w:val="24"/>
          <w:rtl/>
        </w:rPr>
        <w:t xml:space="preserve"> </w:t>
      </w:r>
      <w:r>
        <w:rPr>
          <w:color w:val="538135" w:themeColor="accent6" w:themeShade="BF"/>
          <w:sz w:val="24"/>
          <w:szCs w:val="24"/>
          <w:rtl/>
        </w:rPr>
        <w:t>(</w:t>
      </w:r>
      <w:r w:rsidR="00E26450" w:rsidRPr="00616067">
        <w:rPr>
          <w:color w:val="538135" w:themeColor="accent6" w:themeShade="BF"/>
          <w:sz w:val="24"/>
          <w:szCs w:val="24"/>
          <w:rtl/>
        </w:rPr>
        <w:t>وأنه تعالى تجوز رؤيته وتقع في الآخرة كما أخبر عنه صلى الله عليه وسلم بالمعنى الذي قصده مع التنزيه عما لا يجوز على الله تعالى. وكذلك نقول في الألفاظ المشكلة الواردة في الكتاب والسنة</w:t>
      </w:r>
      <w:r>
        <w:rPr>
          <w:color w:val="538135" w:themeColor="accent6" w:themeShade="BF"/>
          <w:sz w:val="24"/>
          <w:szCs w:val="24"/>
          <w:rtl/>
        </w:rPr>
        <w:t>:</w:t>
      </w:r>
      <w:r w:rsidR="00E26450" w:rsidRPr="00616067">
        <w:rPr>
          <w:color w:val="538135" w:themeColor="accent6" w:themeShade="BF"/>
          <w:sz w:val="24"/>
          <w:szCs w:val="24"/>
          <w:rtl/>
        </w:rPr>
        <w:t xml:space="preserve"> تنزه الله تعالى عما لا يليق بجلاله ونؤمن بأنها حق وصدق على الوجه الذي أراد حصوله ورسوله، من أول شيئاً منها فإن كان تأويله قريباً على ما يقتضيه لسان العرب وتفهم من مخاطباتها لم ننكره عليه ولم نبدعه وإن كان تأويله بعيداً توقفنا عن قبوله واستبعدناه ورجعنا إلى القاعدة في الإيمان بمعناه والتصديق به على الوجه الذي أريد به مع التنزيه، وما كان معناه من صفة الألفاظ ظاهراً مفهوماً من تخاطب العرب قلنا به من غير توقف كما في قوله تعالى </w:t>
      </w:r>
      <w:r>
        <w:rPr>
          <w:color w:val="538135" w:themeColor="accent6" w:themeShade="BF"/>
          <w:sz w:val="24"/>
          <w:szCs w:val="24"/>
          <w:rtl/>
        </w:rPr>
        <w:t>{</w:t>
      </w:r>
      <w:r w:rsidR="00E26450" w:rsidRPr="00616067">
        <w:rPr>
          <w:color w:val="538135" w:themeColor="accent6" w:themeShade="BF"/>
          <w:sz w:val="24"/>
          <w:szCs w:val="24"/>
          <w:rtl/>
        </w:rPr>
        <w:t>يا حسرتا على ما فرطت في جنب الله</w:t>
      </w:r>
      <w:r>
        <w:rPr>
          <w:color w:val="538135" w:themeColor="accent6" w:themeShade="BF"/>
          <w:sz w:val="24"/>
          <w:szCs w:val="24"/>
          <w:rtl/>
        </w:rPr>
        <w:t>}</w:t>
      </w:r>
      <w:r w:rsidR="00E26450" w:rsidRPr="00616067">
        <w:rPr>
          <w:color w:val="538135" w:themeColor="accent6" w:themeShade="BF"/>
          <w:sz w:val="24"/>
          <w:szCs w:val="24"/>
          <w:rtl/>
        </w:rPr>
        <w:t xml:space="preserve"> فنحمله على حق الله وما يجب له أو على قريب من هذا المعنى ولا نتوقف فيه، وكذلك قوله عليه السلام</w:t>
      </w:r>
      <w:r>
        <w:rPr>
          <w:color w:val="538135" w:themeColor="accent6" w:themeShade="BF"/>
          <w:sz w:val="24"/>
          <w:szCs w:val="24"/>
          <w:rtl/>
        </w:rPr>
        <w:t>:</w:t>
      </w:r>
      <w:r w:rsidR="00E26450" w:rsidRPr="00616067">
        <w:rPr>
          <w:color w:val="538135" w:themeColor="accent6" w:themeShade="BF"/>
          <w:sz w:val="24"/>
          <w:szCs w:val="24"/>
          <w:rtl/>
        </w:rPr>
        <w:t xml:space="preserve"> قلب المؤمن بين أصبعين من أصابع الرحمن فنحمله على أن إرادات القلب واعتقاداته متصرفة بقدرة الله تعالى وما يوقعه في القلوب، وهكذا سائر الأمور الظاهرة المعنى المفهوم عند سامعيها ممن يفهم كلام العرب..) أ.هـ المقصود منه</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Pr>
          <w:rFonts w:hint="cs"/>
          <w:bCs/>
          <w:rtl/>
        </w:rPr>
        <w:t>[</w:t>
      </w:r>
      <w:r w:rsidR="00E26450" w:rsidRPr="002909E9">
        <w:rPr>
          <w:bCs/>
          <w:rtl/>
        </w:rPr>
        <w:t>المرتبة الثالثة</w:t>
      </w:r>
      <w:r>
        <w:rPr>
          <w:rFonts w:hint="cs"/>
          <w:bCs/>
          <w:rtl/>
        </w:rPr>
        <w:t>]</w:t>
      </w:r>
      <w:r>
        <w:rPr>
          <w:bCs/>
          <w:rtl/>
        </w:rPr>
        <w:t>:</w:t>
      </w:r>
      <w:r w:rsidR="00E26450" w:rsidRPr="002909E9">
        <w:rPr>
          <w:rtl/>
        </w:rPr>
        <w:t xml:space="preserve"> القول فيها بمقتضى الحس</w:t>
      </w:r>
      <w:r>
        <w:rPr>
          <w:rtl/>
        </w:rPr>
        <w:t>،</w:t>
      </w:r>
      <w:r w:rsidR="00E26450" w:rsidRPr="002909E9">
        <w:rPr>
          <w:rtl/>
        </w:rPr>
        <w:t xml:space="preserve"> وقد عم جهلة</w:t>
      </w:r>
      <w:r w:rsidR="00E26450">
        <w:rPr>
          <w:rFonts w:hint="cs"/>
          <w:rtl/>
        </w:rPr>
        <w:t xml:space="preserve"> </w:t>
      </w:r>
      <w:r w:rsidR="00E26450" w:rsidRPr="002909E9">
        <w:rPr>
          <w:rtl/>
        </w:rPr>
        <w:t>الناقلين إذ ليس لهم علوم</w:t>
      </w:r>
      <w:r w:rsidR="00E26450">
        <w:rPr>
          <w:rFonts w:hint="cs"/>
          <w:rtl/>
        </w:rPr>
        <w:t xml:space="preserve"> </w:t>
      </w:r>
      <w:r w:rsidR="00E26450" w:rsidRPr="002909E9">
        <w:rPr>
          <w:rtl/>
        </w:rPr>
        <w:t>المعقولات التي بها يعرف ما يجوز على الله عز وجل وما يستحيل</w:t>
      </w:r>
      <w:r>
        <w:rPr>
          <w:rtl/>
        </w:rPr>
        <w:t>،</w:t>
      </w:r>
      <w:r w:rsidR="00E26450" w:rsidRPr="002909E9">
        <w:rPr>
          <w:rtl/>
        </w:rPr>
        <w:t xml:space="preserve"> فإن علم المعقولات يصرف ظواهر المنقولات عن التشبيه فإذا عدموها تصرفوا في النقل بمقتضى الحس</w:t>
      </w:r>
      <w:r w:rsidR="00E26450">
        <w:rPr>
          <w:rFonts w:hint="cs"/>
          <w:rtl/>
        </w:rPr>
        <w:t xml:space="preserve"> </w:t>
      </w:r>
      <w:r w:rsidR="00E26450" w:rsidRPr="00616067">
        <w:rPr>
          <w:rtl/>
        </w:rPr>
        <w:t xml:space="preserve">ولو فهموا </w:t>
      </w:r>
      <w:r w:rsidR="00E26450" w:rsidRPr="002909E9">
        <w:rPr>
          <w:rtl/>
        </w:rPr>
        <w:t>أن الله عز وجل لا يوصف بحركة ولا انتقال ولا جارحة ولا تغير لما بنوا على الحسيات التي فيها عين التشبيه</w:t>
      </w:r>
      <w:r>
        <w:rPr>
          <w:rFonts w:hint="cs"/>
          <w:vertAlign w:val="superscript"/>
          <w:rtl/>
        </w:rPr>
        <w:t>،</w:t>
      </w:r>
      <w:r w:rsidR="00E26450" w:rsidRPr="002909E9">
        <w:rPr>
          <w:rtl/>
        </w:rPr>
        <w:t xml:space="preserve"> وهو كفر ب</w:t>
      </w:r>
      <w:r w:rsidR="00E26450">
        <w:rPr>
          <w:rtl/>
        </w:rPr>
        <w:t>القرآن أعاذنا الله تعالى من ذلك</w:t>
      </w:r>
      <w:r>
        <w:rPr>
          <w:rFonts w:hint="cs"/>
          <w:rtl/>
        </w:rPr>
        <w:t>،</w:t>
      </w:r>
      <w:r w:rsidR="00E26450">
        <w:rPr>
          <w:rFonts w:hint="cs"/>
          <w:rtl/>
        </w:rPr>
        <w:t xml:space="preserve"> </w:t>
      </w:r>
      <w:r w:rsidR="00E26450" w:rsidRPr="002909E9">
        <w:rPr>
          <w:rtl/>
        </w:rPr>
        <w:t>ولاشك أ</w:t>
      </w:r>
      <w:r w:rsidR="00E26450">
        <w:rPr>
          <w:rtl/>
        </w:rPr>
        <w:t>ن مذهب السكوت أسلم</w:t>
      </w:r>
      <w:r>
        <w:rPr>
          <w:rFonts w:hint="cs"/>
          <w:rtl/>
        </w:rPr>
        <w:t>،</w:t>
      </w:r>
      <w:r w:rsidR="00E26450">
        <w:rPr>
          <w:rFonts w:hint="cs"/>
          <w:rtl/>
        </w:rPr>
        <w:t xml:space="preserve"> </w:t>
      </w:r>
      <w:r w:rsidR="00E26450" w:rsidRPr="002909E9">
        <w:rPr>
          <w:rtl/>
        </w:rPr>
        <w:t>وقد ندم خلق من أ</w:t>
      </w:r>
      <w:r w:rsidR="00E26450">
        <w:rPr>
          <w:rtl/>
        </w:rPr>
        <w:t>كابر المتكلمين على الخوض في ذلك</w:t>
      </w:r>
      <w:r>
        <w:rPr>
          <w:rFonts w:hint="cs"/>
          <w:rtl/>
        </w:rPr>
        <w:t>،</w:t>
      </w:r>
      <w:r w:rsidR="00E26450">
        <w:rPr>
          <w:rFonts w:hint="cs"/>
          <w:rtl/>
        </w:rPr>
        <w:t xml:space="preserve"> </w:t>
      </w:r>
      <w:r w:rsidR="00E26450" w:rsidRPr="002909E9">
        <w:rPr>
          <w:rtl/>
        </w:rPr>
        <w:t>قال أبو المعالي الجويني</w:t>
      </w:r>
      <w:r>
        <w:rPr>
          <w:vertAlign w:val="superscript"/>
          <w:rtl/>
        </w:rPr>
        <w:t xml:space="preserve"> </w:t>
      </w:r>
      <w:r w:rsidR="00E26450" w:rsidRPr="00616067">
        <w:rPr>
          <w:rFonts w:hint="cs"/>
          <w:color w:val="538135" w:themeColor="accent6" w:themeShade="BF"/>
          <w:sz w:val="24"/>
          <w:szCs w:val="24"/>
          <w:rtl/>
        </w:rPr>
        <w:t>[</w:t>
      </w:r>
      <w:r w:rsidR="00E26450" w:rsidRPr="00616067">
        <w:rPr>
          <w:color w:val="538135" w:themeColor="accent6" w:themeShade="BF"/>
          <w:sz w:val="24"/>
          <w:szCs w:val="24"/>
          <w:rtl/>
        </w:rPr>
        <w:t>قال المحقق</w:t>
      </w:r>
      <w:r>
        <w:rPr>
          <w:color w:val="538135" w:themeColor="accent6" w:themeShade="BF"/>
          <w:sz w:val="24"/>
          <w:szCs w:val="24"/>
          <w:rtl/>
        </w:rPr>
        <w:t>:</w:t>
      </w:r>
      <w:r w:rsidR="00E26450" w:rsidRPr="00616067">
        <w:rPr>
          <w:color w:val="538135" w:themeColor="accent6" w:themeShade="BF"/>
          <w:sz w:val="24"/>
          <w:szCs w:val="24"/>
          <w:rtl/>
        </w:rPr>
        <w:t xml:space="preserve"> هو الإمام</w:t>
      </w:r>
      <w:r>
        <w:rPr>
          <w:color w:val="538135" w:themeColor="accent6" w:themeShade="BF"/>
          <w:sz w:val="24"/>
          <w:szCs w:val="24"/>
          <w:rtl/>
        </w:rPr>
        <w:t>:</w:t>
      </w:r>
      <w:r w:rsidR="00E26450" w:rsidRPr="00616067">
        <w:rPr>
          <w:color w:val="538135" w:themeColor="accent6" w:themeShade="BF"/>
          <w:sz w:val="24"/>
          <w:szCs w:val="24"/>
          <w:rtl/>
        </w:rPr>
        <w:t xml:space="preserve"> أبو المعالي ضياء الدين عبد الملك بن عبد الله بن يوسف الجويني إمام الحرمين رئيس الشافعية بنيسابور. ولد سنة 419هـ تفقه على والده الإمام أبو محمد الجويني وتعلم بمدرسة البيهقي وحصل أصول الدين وأصول الفقه على أبي القاسم الاسفراييني الإسكافي. جاور بمكة أربع سنين يدرس ويفتي ويجمع طرق المذهب ثم رجع إلى نيسابور، واقعد للتدريس بنظامية نيسابور نحو ثلاثين سنة. تخرج به جيل من الأئمة منهم حجة الإسلام أبو حامد الغزالي. قال ابن السمعاني</w:t>
      </w:r>
      <w:r>
        <w:rPr>
          <w:color w:val="538135" w:themeColor="accent6" w:themeShade="BF"/>
          <w:sz w:val="24"/>
          <w:szCs w:val="24"/>
          <w:rtl/>
        </w:rPr>
        <w:t>:</w:t>
      </w:r>
      <w:r w:rsidR="00E26450" w:rsidRPr="00616067">
        <w:rPr>
          <w:color w:val="538135" w:themeColor="accent6" w:themeShade="BF"/>
          <w:sz w:val="24"/>
          <w:szCs w:val="24"/>
          <w:rtl/>
        </w:rPr>
        <w:t xml:space="preserve"> كان إمام الأئمة على الإطلاق المجمع على جلالته شرقا وغربا لم تر العيون مثله. من تصانيفه (النهاية) و (الغياثي) و(الأساليب في الخلاف) و (الرسالة النظامية) طبع منها الجزء الخاص بالعقيدة رواية الحافظ أبي بكر بن العربي عن حجة الإسلام الغزالي عن الإمام الجويني و (البرهان) و (الإرشاد) و (الورقات) الثلاثة في أصول الفقه و (الإرشاد</w:t>
      </w:r>
      <w:r>
        <w:rPr>
          <w:color w:val="538135" w:themeColor="accent6" w:themeShade="BF"/>
          <w:sz w:val="24"/>
          <w:szCs w:val="24"/>
          <w:rtl/>
        </w:rPr>
        <w:t>)</w:t>
      </w:r>
      <w:r w:rsidR="00E26450" w:rsidRPr="00616067">
        <w:rPr>
          <w:color w:val="538135" w:themeColor="accent6" w:themeShade="BF"/>
          <w:sz w:val="24"/>
          <w:szCs w:val="24"/>
          <w:rtl/>
        </w:rPr>
        <w:t xml:space="preserve"> و </w:t>
      </w:r>
      <w:r>
        <w:rPr>
          <w:color w:val="538135" w:themeColor="accent6" w:themeShade="BF"/>
          <w:sz w:val="24"/>
          <w:szCs w:val="24"/>
          <w:rtl/>
        </w:rPr>
        <w:t>(</w:t>
      </w:r>
      <w:r w:rsidR="00E26450" w:rsidRPr="00616067">
        <w:rPr>
          <w:color w:val="538135" w:themeColor="accent6" w:themeShade="BF"/>
          <w:sz w:val="24"/>
          <w:szCs w:val="24"/>
          <w:rtl/>
        </w:rPr>
        <w:t>الشامل) في أصول الدين وغير ذلك. توفى رضي الله عنه عام 478هـ]</w:t>
      </w:r>
      <w:r w:rsidR="00E26450" w:rsidRPr="00616067">
        <w:rPr>
          <w:rFonts w:hint="cs"/>
          <w:color w:val="538135" w:themeColor="accent6" w:themeShade="BF"/>
          <w:rtl/>
        </w:rPr>
        <w:t xml:space="preserve"> </w:t>
      </w:r>
      <w:r w:rsidR="00E26450" w:rsidRPr="002909E9">
        <w:rPr>
          <w:rtl/>
        </w:rPr>
        <w:t>في آخر عمره</w:t>
      </w:r>
      <w:r>
        <w:rPr>
          <w:rtl/>
        </w:rPr>
        <w:t>:</w:t>
      </w:r>
      <w:r w:rsidR="00E26450" w:rsidRPr="002909E9">
        <w:rPr>
          <w:rtl/>
        </w:rPr>
        <w:t xml:space="preserve"> خليت أهل الإسلام وعلومهم</w:t>
      </w:r>
      <w:r>
        <w:rPr>
          <w:rtl/>
        </w:rPr>
        <w:t>،</w:t>
      </w:r>
      <w:r w:rsidR="00E26450" w:rsidRPr="002909E9">
        <w:rPr>
          <w:rtl/>
        </w:rPr>
        <w:t xml:space="preserve"> وركبت البحر الأعظم</w:t>
      </w:r>
      <w:r>
        <w:rPr>
          <w:rtl/>
        </w:rPr>
        <w:t>،</w:t>
      </w:r>
      <w:r w:rsidR="00E26450" w:rsidRPr="002909E9">
        <w:rPr>
          <w:rtl/>
        </w:rPr>
        <w:t xml:space="preserve"> وغصت في الذي نهوا عنه</w:t>
      </w:r>
      <w:r>
        <w:rPr>
          <w:rtl/>
        </w:rPr>
        <w:t>،</w:t>
      </w:r>
      <w:r w:rsidR="00E26450" w:rsidRPr="002909E9">
        <w:rPr>
          <w:rtl/>
        </w:rPr>
        <w:t xml:space="preserve"> والآن قد رجعت إلى قولهم عليكم بدين العجائز</w:t>
      </w:r>
      <w:r>
        <w:rPr>
          <w:rtl/>
        </w:rPr>
        <w:t>،</w:t>
      </w:r>
      <w:r w:rsidR="00E26450" w:rsidRPr="002909E9">
        <w:rPr>
          <w:rtl/>
        </w:rPr>
        <w:t xml:space="preserve"> فإن لم يدركني الحق بلطفه وأموت على دين العجائز</w:t>
      </w:r>
      <w:r>
        <w:rPr>
          <w:rtl/>
        </w:rPr>
        <w:t>،</w:t>
      </w:r>
      <w:r w:rsidR="00E26450" w:rsidRPr="002909E9">
        <w:rPr>
          <w:rtl/>
        </w:rPr>
        <w:t xml:space="preserve"> وإلاّ فالويل لابن الجويني</w:t>
      </w:r>
      <w:r w:rsidR="00E26450">
        <w:rPr>
          <w:rFonts w:hint="cs"/>
          <w:rtl/>
        </w:rPr>
        <w:t xml:space="preserve"> </w:t>
      </w:r>
      <w:r w:rsidR="00E26450" w:rsidRPr="00616067">
        <w:rPr>
          <w:rFonts w:hint="cs"/>
          <w:color w:val="538135" w:themeColor="accent6" w:themeShade="BF"/>
          <w:sz w:val="24"/>
          <w:szCs w:val="24"/>
          <w:rtl/>
        </w:rPr>
        <w:t>[</w:t>
      </w:r>
      <w:r w:rsidR="00E26450" w:rsidRPr="00616067">
        <w:rPr>
          <w:color w:val="538135" w:themeColor="accent6" w:themeShade="BF"/>
          <w:sz w:val="24"/>
          <w:szCs w:val="24"/>
          <w:rtl/>
        </w:rPr>
        <w:t>قال المحقق</w:t>
      </w:r>
      <w:r>
        <w:rPr>
          <w:color w:val="538135" w:themeColor="accent6" w:themeShade="BF"/>
          <w:sz w:val="24"/>
          <w:szCs w:val="24"/>
          <w:rtl/>
        </w:rPr>
        <w:t>:</w:t>
      </w:r>
      <w:r w:rsidR="00E26450" w:rsidRPr="00616067">
        <w:rPr>
          <w:color w:val="538135" w:themeColor="accent6" w:themeShade="BF"/>
          <w:sz w:val="24"/>
          <w:szCs w:val="24"/>
          <w:rtl/>
        </w:rPr>
        <w:t xml:space="preserve"> هذه عبارة شهيرة ينقلونها عن إمام الحرمين ونحوها عن الفخر الرازي ليدللوا بها على تفضيل منهج السلف على منهج علماء الكلام (الخلف) في صيانة العقيدة كما يستخدمها المجسمة ليدللوا بها على بطلان عقائد أهل السنة (الأشاعرة) بزعم أن أئمة أهل السنة قد تراجعوا عن هذه العقائد قبل الموت وهيهات. وقد نقل نص الكلمة كاملا وناقشه الإمام تاج الدين السبكي في طبقات الشافعية الكبرى]</w:t>
      </w:r>
      <w:r>
        <w:rPr>
          <w:rFonts w:hint="cs"/>
          <w:color w:val="538135" w:themeColor="accent6" w:themeShade="BF"/>
          <w:rtl/>
        </w:rPr>
        <w:t>،</w:t>
      </w:r>
      <w:r w:rsidR="00E26450">
        <w:rPr>
          <w:rFonts w:hint="cs"/>
          <w:rtl/>
        </w:rPr>
        <w:t xml:space="preserve"> </w:t>
      </w:r>
      <w:r w:rsidR="00E26450" w:rsidRPr="002909E9">
        <w:rPr>
          <w:rtl/>
        </w:rPr>
        <w:t>قال أبو الوفاء ابن عقيل</w:t>
      </w:r>
      <w:r>
        <w:rPr>
          <w:rtl/>
        </w:rPr>
        <w:t>:</w:t>
      </w:r>
      <w:r w:rsidR="00E26450" w:rsidRPr="002909E9">
        <w:rPr>
          <w:rtl/>
        </w:rPr>
        <w:t xml:space="preserve"> معنى (دين العجائز) أن المدققين بالغوا في البحث والنظر ولم يشهدوا ما يشفي العقل من التعليل فوقفوا مع المراسم واستطرحوا</w:t>
      </w:r>
      <w:r>
        <w:rPr>
          <w:rtl/>
        </w:rPr>
        <w:t>،</w:t>
      </w:r>
      <w:r w:rsidR="00E26450" w:rsidRPr="002909E9">
        <w:rPr>
          <w:rtl/>
        </w:rPr>
        <w:t xml:space="preserve"> وقالوا</w:t>
      </w:r>
      <w:r>
        <w:rPr>
          <w:rtl/>
        </w:rPr>
        <w:t>:</w:t>
      </w:r>
      <w:r w:rsidR="00E26450" w:rsidRPr="002909E9">
        <w:rPr>
          <w:rtl/>
        </w:rPr>
        <w:t xml:space="preserve"> لا ندري</w:t>
      </w:r>
      <w:r w:rsidR="00E26450">
        <w:rPr>
          <w:rFonts w:hint="cs"/>
          <w:rtl/>
        </w:rPr>
        <w:t xml:space="preserve"> </w:t>
      </w:r>
      <w:r>
        <w:rPr>
          <w:rFonts w:hint="cs"/>
          <w:color w:val="538135" w:themeColor="accent6" w:themeShade="BF"/>
          <w:sz w:val="24"/>
          <w:szCs w:val="24"/>
          <w:rtl/>
        </w:rPr>
        <w:t>[</w:t>
      </w:r>
      <w:r w:rsidR="00E26450" w:rsidRPr="00616067">
        <w:rPr>
          <w:color w:val="538135" w:themeColor="accent6" w:themeShade="BF"/>
          <w:sz w:val="24"/>
          <w:szCs w:val="24"/>
          <w:rtl/>
        </w:rPr>
        <w:t>قال المحقق</w:t>
      </w:r>
      <w:r>
        <w:rPr>
          <w:color w:val="538135" w:themeColor="accent6" w:themeShade="BF"/>
          <w:sz w:val="24"/>
          <w:szCs w:val="24"/>
          <w:rtl/>
        </w:rPr>
        <w:t>:</w:t>
      </w:r>
      <w:r w:rsidR="00E26450" w:rsidRPr="00616067">
        <w:rPr>
          <w:color w:val="538135" w:themeColor="accent6" w:themeShade="BF"/>
          <w:sz w:val="24"/>
          <w:szCs w:val="24"/>
          <w:rtl/>
        </w:rPr>
        <w:t xml:space="preserve"> وأما الثاني وهو ما حكاه عن بعض السلف من قوله</w:t>
      </w:r>
      <w:r>
        <w:rPr>
          <w:color w:val="538135" w:themeColor="accent6" w:themeShade="BF"/>
          <w:sz w:val="24"/>
          <w:szCs w:val="24"/>
          <w:rtl/>
        </w:rPr>
        <w:t>:</w:t>
      </w:r>
      <w:r w:rsidR="00E26450" w:rsidRPr="00616067">
        <w:rPr>
          <w:color w:val="538135" w:themeColor="accent6" w:themeShade="BF"/>
          <w:sz w:val="24"/>
          <w:szCs w:val="24"/>
          <w:rtl/>
        </w:rPr>
        <w:t xml:space="preserve"> عيكم بدين العجائز فلا دليل فيه أيضاً على صحة التقليد، لأن مراد هذا القائل الأمر بالتمسك بما اجتمع عليه السلف الصالح من الصحابة والتابعين حتى وصل علمه إلى من ليس أهلا للنظر كالعجائز والصبيان في الكتاب والأعراب أهل البدو، وتَرْك ما أحدثته المبتدعة من القدرية والمرجئة والجبرية والروافض وغيرهم ممن لا وجود له في أعصار السلف الصالح خاصهم وعامهم .. ثم ضرب أمثلة منها</w:t>
      </w:r>
      <w:r>
        <w:rPr>
          <w:color w:val="538135" w:themeColor="accent6" w:themeShade="BF"/>
          <w:sz w:val="24"/>
          <w:szCs w:val="24"/>
          <w:rtl/>
        </w:rPr>
        <w:t>:</w:t>
      </w:r>
      <w:r w:rsidR="00E26450" w:rsidRPr="00616067">
        <w:rPr>
          <w:color w:val="538135" w:themeColor="accent6" w:themeShade="BF"/>
          <w:sz w:val="24"/>
          <w:szCs w:val="24"/>
          <w:rtl/>
        </w:rPr>
        <w:t xml:space="preserve"> مثل ما أنكرته المعتزلة من جواز العفو عمن مات مصراً على المعاصي وإنكار الشفاعة له، وإنكار خلق الجنة والنار وغير ذلك ..</w:t>
      </w:r>
      <w:r>
        <w:rPr>
          <w:color w:val="538135" w:themeColor="accent6" w:themeShade="BF"/>
          <w:sz w:val="24"/>
          <w:szCs w:val="24"/>
          <w:rtl/>
        </w:rPr>
        <w:t xml:space="preserve"> </w:t>
      </w:r>
      <w:r w:rsidR="00E26450" w:rsidRPr="00616067">
        <w:rPr>
          <w:color w:val="538135" w:themeColor="accent6" w:themeShade="BF"/>
          <w:sz w:val="24"/>
          <w:szCs w:val="24"/>
          <w:rtl/>
        </w:rPr>
        <w:t>" ويدل قطعاً على هذا التأويل إتيان عمر بن عبد العزيز بمثل هذا جواباً للسائل عن الأهواء فكأنه قال له عليك في الدين بما كان عليه السلف الصالح وتلقاه منهم الخلف ودع ما ينقض ذلك مما أحدثه المبتدعة</w:t>
      </w:r>
      <w:r>
        <w:rPr>
          <w:color w:val="538135" w:themeColor="accent6" w:themeShade="BF"/>
          <w:sz w:val="24"/>
          <w:szCs w:val="24"/>
          <w:rtl/>
        </w:rPr>
        <w:t>،</w:t>
      </w:r>
      <w:r w:rsidR="00E26450" w:rsidRPr="00616067">
        <w:rPr>
          <w:color w:val="538135" w:themeColor="accent6" w:themeShade="BF"/>
          <w:sz w:val="24"/>
          <w:szCs w:val="24"/>
          <w:rtl/>
        </w:rPr>
        <w:t xml:space="preserve"> ثم قال</w:t>
      </w:r>
      <w:r>
        <w:rPr>
          <w:color w:val="538135" w:themeColor="accent6" w:themeShade="BF"/>
          <w:sz w:val="24"/>
          <w:szCs w:val="24"/>
          <w:rtl/>
        </w:rPr>
        <w:t xml:space="preserve">: </w:t>
      </w:r>
      <w:r w:rsidR="00E26450" w:rsidRPr="00616067">
        <w:rPr>
          <w:color w:val="538135" w:themeColor="accent6" w:themeShade="BF"/>
          <w:sz w:val="24"/>
          <w:szCs w:val="24"/>
          <w:rtl/>
        </w:rPr>
        <w:t>" لأن علماء السنة رضي الله عنهم إنما ألفوا في علم التوحيد ليبينوا للناس ما كان عليه السلف الصالح وصار لشهرته ووضوحه قبل ظهور البدع دينا لعجائزهم وإمائهم وأهل البدو وصبيان كتابهم وزادوا بأن حصنوه بالبراهين العقلية وبالأدلة النقلية القطعية فيما تقبل فيه منهم رضي الله عنهم "</w:t>
      </w:r>
      <w:r>
        <w:rPr>
          <w:color w:val="538135" w:themeColor="accent6" w:themeShade="BF"/>
          <w:sz w:val="24"/>
          <w:szCs w:val="24"/>
          <w:rtl/>
        </w:rPr>
        <w:t>،</w:t>
      </w:r>
      <w:r w:rsidR="00E26450" w:rsidRPr="00616067">
        <w:rPr>
          <w:color w:val="538135" w:themeColor="accent6" w:themeShade="BF"/>
          <w:sz w:val="24"/>
          <w:szCs w:val="24"/>
          <w:rtl/>
        </w:rPr>
        <w:t xml:space="preserve"> يقول الشيخ إسماعيل الحامدي</w:t>
      </w:r>
      <w:r>
        <w:rPr>
          <w:color w:val="538135" w:themeColor="accent6" w:themeShade="BF"/>
          <w:sz w:val="24"/>
          <w:szCs w:val="24"/>
          <w:rtl/>
        </w:rPr>
        <w:t>:</w:t>
      </w:r>
      <w:r w:rsidR="00E26450" w:rsidRPr="00616067">
        <w:rPr>
          <w:color w:val="538135" w:themeColor="accent6" w:themeShade="BF"/>
          <w:sz w:val="24"/>
          <w:szCs w:val="24"/>
          <w:rtl/>
        </w:rPr>
        <w:t xml:space="preserve"> المراد بدين العجائز الخ</w:t>
      </w:r>
      <w:r>
        <w:rPr>
          <w:color w:val="538135" w:themeColor="accent6" w:themeShade="BF"/>
          <w:sz w:val="24"/>
          <w:szCs w:val="24"/>
          <w:rtl/>
        </w:rPr>
        <w:t>:</w:t>
      </w:r>
      <w:r w:rsidR="00E26450" w:rsidRPr="00616067">
        <w:rPr>
          <w:color w:val="538135" w:themeColor="accent6" w:themeShade="BF"/>
          <w:sz w:val="24"/>
          <w:szCs w:val="24"/>
          <w:rtl/>
        </w:rPr>
        <w:t xml:space="preserve"> الذي كان عليه السلف الصالح الدين الخالص والمعرفة الصافية من الشبه، أي الاعتقاد الجازم عن دليل إجمالي مركوز في نفوسهم</w:t>
      </w:r>
      <w:r>
        <w:rPr>
          <w:color w:val="538135" w:themeColor="accent6" w:themeShade="BF"/>
          <w:sz w:val="24"/>
          <w:szCs w:val="24"/>
          <w:rtl/>
        </w:rPr>
        <w:t>،</w:t>
      </w:r>
      <w:r w:rsidR="00E26450" w:rsidRPr="00616067">
        <w:rPr>
          <w:color w:val="538135" w:themeColor="accent6" w:themeShade="BF"/>
          <w:sz w:val="24"/>
          <w:szCs w:val="24"/>
          <w:rtl/>
        </w:rPr>
        <w:t xml:space="preserve"> والذي زاده النظار إنما هي براهين تفصيلية على طريق المناطقة صوناً لها عن الشبه فالمأمور به المعرفة لا التقليد]</w:t>
      </w:r>
      <w:r>
        <w:rPr>
          <w:rFonts w:hint="cs"/>
          <w:color w:val="538135" w:themeColor="accent6" w:themeShade="BF"/>
          <w:rtl/>
        </w:rPr>
        <w:t>،</w:t>
      </w:r>
      <w:r w:rsidR="00E26450">
        <w:rPr>
          <w:rFonts w:hint="cs"/>
          <w:rtl/>
        </w:rPr>
        <w:t xml:space="preserve"> </w:t>
      </w:r>
      <w:r w:rsidR="00E26450" w:rsidRPr="002909E9">
        <w:rPr>
          <w:rtl/>
        </w:rPr>
        <w:t>وسئل الإمام أحمد قدس الله تعالى روحه عن الاستواء فقال</w:t>
      </w:r>
      <w:r>
        <w:rPr>
          <w:rtl/>
        </w:rPr>
        <w:t>:</w:t>
      </w:r>
      <w:r w:rsidR="00E26450" w:rsidRPr="002909E9">
        <w:rPr>
          <w:rtl/>
        </w:rPr>
        <w:t xml:space="preserve"> هو كما أخبر لا كما يخطر للبشر</w:t>
      </w:r>
      <w:r>
        <w:rPr>
          <w:rFonts w:hint="cs"/>
          <w:rtl/>
        </w:rPr>
        <w:t>،</w:t>
      </w:r>
      <w:r w:rsidR="00E26450">
        <w:rPr>
          <w:rFonts w:hint="cs"/>
          <w:rtl/>
        </w:rPr>
        <w:t xml:space="preserve"> </w:t>
      </w:r>
      <w:r w:rsidR="00E26450" w:rsidRPr="002909E9">
        <w:rPr>
          <w:rtl/>
        </w:rPr>
        <w:t>فانظر وفقك الله وأرشدك إلى الحق إلى هذه العبارة ما أرشقها وعلى أتباعه ما أشفقها</w:t>
      </w:r>
      <w:r w:rsidR="00E26450">
        <w:rPr>
          <w:rFonts w:hint="cs"/>
          <w:vertAlign w:val="superscript"/>
          <w:rtl/>
        </w:rPr>
        <w:t xml:space="preserve"> </w:t>
      </w:r>
      <w:r w:rsidR="00E26450">
        <w:rPr>
          <w:rtl/>
        </w:rPr>
        <w:t>اعتقاد قويم ومنهاج سليم</w:t>
      </w:r>
      <w:r>
        <w:rPr>
          <w:rFonts w:hint="cs"/>
          <w:rtl/>
        </w:rPr>
        <w:t>،</w:t>
      </w:r>
      <w:r w:rsidR="00E26450">
        <w:rPr>
          <w:rFonts w:hint="cs"/>
          <w:rtl/>
        </w:rPr>
        <w:t xml:space="preserve"> </w:t>
      </w:r>
      <w:r w:rsidR="00E26450" w:rsidRPr="002909E9">
        <w:rPr>
          <w:rtl/>
        </w:rPr>
        <w:t>قال الحافظ أبو الفرج ابن الجوزي واسمه عبد الرحمن بن علي</w:t>
      </w:r>
      <w:r>
        <w:rPr>
          <w:rtl/>
        </w:rPr>
        <w:t>:</w:t>
      </w:r>
      <w:r w:rsidR="00E26450" w:rsidRPr="002909E9">
        <w:rPr>
          <w:rtl/>
        </w:rPr>
        <w:t xml:space="preserve"> لما رأى الحساد للإمام أحمد ما حصل له من الرفعة ونفاسة مذهبه لتشييده بالكتاب والسنة انتموا إلى مذهبه ليدُخلوا عليه النقص والخلل وصرف الناس عنه حسداً من عند أنفسهم فصرحوا بالتشبيه والتجسيم ولم يستحيوا من القدير </w:t>
      </w:r>
      <w:r w:rsidR="00E26450">
        <w:rPr>
          <w:rtl/>
        </w:rPr>
        <w:t>العليم ونسبوه إليه افتراءً عليه</w:t>
      </w:r>
      <w:r>
        <w:rPr>
          <w:rFonts w:hint="cs"/>
          <w:rtl/>
        </w:rPr>
        <w:t>،</w:t>
      </w:r>
      <w:r w:rsidR="00E26450">
        <w:rPr>
          <w:rFonts w:hint="cs"/>
          <w:rtl/>
        </w:rPr>
        <w:t xml:space="preserve"> ..</w:t>
      </w:r>
    </w:p>
    <w:p w14:paraId="4739279D" w14:textId="77777777" w:rsidR="00E26450" w:rsidRDefault="00E26450" w:rsidP="00C905BE">
      <w:pPr>
        <w:spacing w:after="240"/>
        <w:jc w:val="center"/>
        <w:rPr>
          <w:b/>
          <w:bCs/>
          <w:rtl/>
        </w:rPr>
      </w:pPr>
      <w:r>
        <w:rPr>
          <w:rFonts w:hint="cs"/>
          <w:bCs/>
          <w:rtl/>
        </w:rPr>
        <w:t>*********</w:t>
      </w:r>
    </w:p>
    <w:p w14:paraId="76B19430" w14:textId="03CC3C00" w:rsidR="00E26450" w:rsidRDefault="00C905BE" w:rsidP="00C905BE">
      <w:pPr>
        <w:spacing w:after="240"/>
        <w:jc w:val="center"/>
        <w:rPr>
          <w:b/>
          <w:bCs/>
          <w:rtl/>
        </w:rPr>
      </w:pPr>
      <w:r>
        <w:rPr>
          <w:bCs/>
          <w:rtl/>
        </w:rPr>
        <w:t>[</w:t>
      </w:r>
      <w:r w:rsidR="00E26450" w:rsidRPr="002909E9">
        <w:rPr>
          <w:bCs/>
          <w:rtl/>
        </w:rPr>
        <w:t>فصل</w:t>
      </w:r>
      <w:r>
        <w:rPr>
          <w:bCs/>
          <w:rtl/>
        </w:rPr>
        <w:t>:</w:t>
      </w:r>
      <w:r w:rsidR="00E26450" w:rsidRPr="002909E9">
        <w:rPr>
          <w:bCs/>
          <w:rtl/>
        </w:rPr>
        <w:t xml:space="preserve"> موقف السلف من آيات وأحاديث الصفات</w:t>
      </w:r>
      <w:r>
        <w:rPr>
          <w:bCs/>
          <w:rtl/>
        </w:rPr>
        <w:t>]</w:t>
      </w:r>
    </w:p>
    <w:p w14:paraId="158EF3B2" w14:textId="0B9954E1" w:rsidR="00E26450" w:rsidRDefault="00E26450" w:rsidP="00C905BE">
      <w:pPr>
        <w:spacing w:after="240"/>
        <w:rPr>
          <w:rtl/>
        </w:rPr>
      </w:pPr>
      <w:r w:rsidRPr="002909E9">
        <w:rPr>
          <w:rtl/>
        </w:rPr>
        <w:t>وسئل الإمام الشافعي قدس الله تعالى روحه عن الاستواء فقال</w:t>
      </w:r>
      <w:r w:rsidR="00C905BE">
        <w:rPr>
          <w:rtl/>
        </w:rPr>
        <w:t>:</w:t>
      </w:r>
      <w:r w:rsidRPr="002909E9">
        <w:rPr>
          <w:rtl/>
        </w:rPr>
        <w:t xml:space="preserve"> (آمنت بلا تشبيه</w:t>
      </w:r>
      <w:r w:rsidR="00C905BE">
        <w:rPr>
          <w:rtl/>
        </w:rPr>
        <w:t>،</w:t>
      </w:r>
      <w:r w:rsidRPr="002909E9">
        <w:rPr>
          <w:rtl/>
        </w:rPr>
        <w:t xml:space="preserve"> وصدقت بلا تمثيل</w:t>
      </w:r>
      <w:r w:rsidR="00C905BE">
        <w:rPr>
          <w:rtl/>
        </w:rPr>
        <w:t>،</w:t>
      </w:r>
      <w:r w:rsidRPr="002909E9">
        <w:rPr>
          <w:rtl/>
        </w:rPr>
        <w:t xml:space="preserve"> واتهمت نفسي في الإدراك</w:t>
      </w:r>
      <w:r w:rsidR="00C905BE">
        <w:rPr>
          <w:rtl/>
        </w:rPr>
        <w:t>،</w:t>
      </w:r>
      <w:r w:rsidRPr="002909E9">
        <w:rPr>
          <w:rtl/>
        </w:rPr>
        <w:t xml:space="preserve"> </w:t>
      </w:r>
      <w:r>
        <w:rPr>
          <w:rtl/>
        </w:rPr>
        <w:t>وأمسكت عن الخوض فيه كل الإمساك)</w:t>
      </w:r>
      <w:r w:rsidR="00C905BE">
        <w:rPr>
          <w:rFonts w:hint="cs"/>
          <w:rtl/>
        </w:rPr>
        <w:t>،</w:t>
      </w:r>
      <w:r>
        <w:rPr>
          <w:rFonts w:hint="cs"/>
          <w:rtl/>
        </w:rPr>
        <w:t xml:space="preserve"> </w:t>
      </w:r>
      <w:r w:rsidRPr="002909E9">
        <w:rPr>
          <w:rtl/>
        </w:rPr>
        <w:t>وهذا شأن الأئمة يمسكون أَعِنَّة الخوض في هذا الشأن مع أنهم أعلم الناس به ولا يخوض فيه إلا أجهل الناس به</w:t>
      </w:r>
      <w:r w:rsidR="00C905BE">
        <w:rPr>
          <w:rtl/>
        </w:rPr>
        <w:t>،</w:t>
      </w:r>
      <w:r>
        <w:rPr>
          <w:rFonts w:hint="cs"/>
          <w:rtl/>
          <w:lang w:bidi="ar-KW"/>
        </w:rPr>
        <w:t xml:space="preserve"> </w:t>
      </w:r>
      <w:r w:rsidRPr="002909E9">
        <w:rPr>
          <w:rtl/>
        </w:rPr>
        <w:t>وسئل الإمام أبو حنيفة قدس الله تعالى روحه عن ذلك فقال</w:t>
      </w:r>
      <w:r w:rsidR="00C905BE">
        <w:rPr>
          <w:rtl/>
        </w:rPr>
        <w:t>:</w:t>
      </w:r>
      <w:r w:rsidRPr="002909E9">
        <w:rPr>
          <w:rtl/>
        </w:rPr>
        <w:t xml:space="preserve"> (من قال لا أعرف الله أفي السماء أم في الأرض فقد كفر). لأن هذا القول يؤذن أن لله سبحانه وتعالى مكان</w:t>
      </w:r>
      <w:r w:rsidR="00C905BE">
        <w:rPr>
          <w:rtl/>
        </w:rPr>
        <w:t>،</w:t>
      </w:r>
      <w:r w:rsidRPr="002909E9">
        <w:rPr>
          <w:rtl/>
        </w:rPr>
        <w:t xml:space="preserve"> ومن توهم أن للحق مكاناً فهو مشبه</w:t>
      </w:r>
      <w:r w:rsidR="00C905BE">
        <w:rPr>
          <w:rFonts w:hint="cs"/>
          <w:rtl/>
        </w:rPr>
        <w:t>،</w:t>
      </w:r>
      <w:r>
        <w:rPr>
          <w:rFonts w:hint="cs"/>
          <w:rtl/>
        </w:rPr>
        <w:t xml:space="preserve"> </w:t>
      </w:r>
      <w:r w:rsidRPr="002909E9">
        <w:rPr>
          <w:rtl/>
        </w:rPr>
        <w:t>وسئل الإمام مالك عن الاستواء فقال</w:t>
      </w:r>
      <w:r w:rsidR="00C905BE">
        <w:rPr>
          <w:rtl/>
        </w:rPr>
        <w:t>:</w:t>
      </w:r>
      <w:r w:rsidRPr="002909E9">
        <w:rPr>
          <w:rtl/>
        </w:rPr>
        <w:t xml:space="preserve"> (الاستواء معلوم والكيف مجهول وال</w:t>
      </w:r>
      <w:r>
        <w:rPr>
          <w:rtl/>
        </w:rPr>
        <w:t>إيمان به واجب والسؤال عنه بدعة)</w:t>
      </w:r>
      <w:r w:rsidR="00C905BE">
        <w:rPr>
          <w:rFonts w:hint="cs"/>
          <w:rtl/>
        </w:rPr>
        <w:t>،</w:t>
      </w:r>
      <w:r>
        <w:rPr>
          <w:rFonts w:hint="cs"/>
          <w:rtl/>
        </w:rPr>
        <w:t xml:space="preserve"> </w:t>
      </w:r>
      <w:r w:rsidRPr="002909E9">
        <w:rPr>
          <w:rtl/>
        </w:rPr>
        <w:t>فنفى العلم بالكيف</w:t>
      </w:r>
      <w:r w:rsidR="00C905BE">
        <w:rPr>
          <w:rtl/>
        </w:rPr>
        <w:t>،</w:t>
      </w:r>
      <w:r w:rsidRPr="002909E9">
        <w:rPr>
          <w:rtl/>
        </w:rPr>
        <w:t xml:space="preserve"> فمن استدل بكلامه على أنه سبحانه وتعالى فوق عرشه فهو لجهله وسوء فهمه</w:t>
      </w:r>
      <w:r w:rsidR="00C905BE">
        <w:rPr>
          <w:rFonts w:hint="cs"/>
          <w:rtl/>
        </w:rPr>
        <w:t>،</w:t>
      </w:r>
      <w:r>
        <w:rPr>
          <w:rFonts w:hint="cs"/>
          <w:rtl/>
        </w:rPr>
        <w:t xml:space="preserve"> </w:t>
      </w:r>
      <w:r w:rsidRPr="002909E9">
        <w:rPr>
          <w:rtl/>
        </w:rPr>
        <w:t>وقال الإمام مالك عند قوله تعالى</w:t>
      </w:r>
      <w:r w:rsidR="00C905BE">
        <w:rPr>
          <w:rtl/>
        </w:rPr>
        <w:t>:</w:t>
      </w:r>
      <w:r w:rsidRPr="002909E9">
        <w:rPr>
          <w:rtl/>
        </w:rPr>
        <w:t xml:space="preserve"> {فَلاَ تَضْرِبُوا لله الأَمْثَالَ} </w:t>
      </w:r>
      <w:r w:rsidR="00C905BE">
        <w:rPr>
          <w:rFonts w:hint="cs"/>
          <w:rtl/>
        </w:rPr>
        <w:t>[</w:t>
      </w:r>
      <w:r>
        <w:rPr>
          <w:rFonts w:hint="cs"/>
          <w:rtl/>
        </w:rPr>
        <w:t>النحل</w:t>
      </w:r>
      <w:r w:rsidR="00C905BE">
        <w:rPr>
          <w:rFonts w:hint="cs"/>
          <w:rtl/>
        </w:rPr>
        <w:t>:</w:t>
      </w:r>
      <w:r>
        <w:rPr>
          <w:rFonts w:hint="cs"/>
          <w:rtl/>
        </w:rPr>
        <w:t xml:space="preserve"> 74</w:t>
      </w:r>
      <w:r w:rsidR="00C905BE">
        <w:rPr>
          <w:rFonts w:hint="cs"/>
          <w:rtl/>
        </w:rPr>
        <w:t>]،</w:t>
      </w:r>
      <w:r>
        <w:rPr>
          <w:rFonts w:hint="cs"/>
          <w:rtl/>
        </w:rPr>
        <w:t xml:space="preserve"> </w:t>
      </w:r>
      <w:r w:rsidRPr="002909E9">
        <w:rPr>
          <w:rtl/>
        </w:rPr>
        <w:t>من وصف شيئاً من ذات الله سبحانه وتعالى مثل قوله تعالى</w:t>
      </w:r>
      <w:r w:rsidR="00C905BE">
        <w:rPr>
          <w:rtl/>
        </w:rPr>
        <w:t>:</w:t>
      </w:r>
      <w:r w:rsidRPr="002909E9">
        <w:rPr>
          <w:rtl/>
        </w:rPr>
        <w:t xml:space="preserve"> {وَقَاَلَتِ الْيَهُودُ يَدُ الله مَغْلُولَةٌ غُلَّتْ أَيْدِيِهِمْ</w:t>
      </w:r>
      <w:r w:rsidR="00C905BE">
        <w:rPr>
          <w:rFonts w:hint="cs"/>
          <w:vertAlign w:val="superscript"/>
          <w:rtl/>
        </w:rPr>
        <w:t>}</w:t>
      </w:r>
      <w:r w:rsidRPr="002909E9">
        <w:rPr>
          <w:rtl/>
        </w:rPr>
        <w:t xml:space="preserve"> </w:t>
      </w:r>
      <w:r w:rsidR="00C905BE">
        <w:rPr>
          <w:rFonts w:hint="cs"/>
          <w:rtl/>
        </w:rPr>
        <w:t>[</w:t>
      </w:r>
      <w:r>
        <w:rPr>
          <w:rFonts w:hint="cs"/>
          <w:rtl/>
        </w:rPr>
        <w:t>المائدة</w:t>
      </w:r>
      <w:r w:rsidR="00C905BE">
        <w:rPr>
          <w:rFonts w:hint="cs"/>
          <w:rtl/>
        </w:rPr>
        <w:t>:</w:t>
      </w:r>
      <w:r>
        <w:rPr>
          <w:rFonts w:hint="cs"/>
          <w:rtl/>
        </w:rPr>
        <w:t xml:space="preserve"> 64</w:t>
      </w:r>
      <w:r w:rsidR="00C905BE">
        <w:rPr>
          <w:rFonts w:hint="cs"/>
          <w:rtl/>
        </w:rPr>
        <w:t>]،</w:t>
      </w:r>
      <w:r>
        <w:rPr>
          <w:rFonts w:hint="cs"/>
          <w:rtl/>
        </w:rPr>
        <w:t xml:space="preserve"> </w:t>
      </w:r>
      <w:r w:rsidRPr="002909E9">
        <w:rPr>
          <w:rtl/>
        </w:rPr>
        <w:t>فأشار بيده إلى عنقه قطعت وكذا السمع والبصر يقلع ذلك منه لأنه شبه الله بنفسه</w:t>
      </w:r>
      <w:r w:rsidR="00C905BE">
        <w:rPr>
          <w:rFonts w:hint="cs"/>
          <w:rtl/>
        </w:rPr>
        <w:t>،</w:t>
      </w:r>
      <w:r>
        <w:rPr>
          <w:rFonts w:hint="cs"/>
          <w:rtl/>
        </w:rPr>
        <w:t xml:space="preserve"> </w:t>
      </w:r>
      <w:r w:rsidRPr="002909E9">
        <w:rPr>
          <w:rtl/>
        </w:rPr>
        <w:t>وقول</w:t>
      </w:r>
      <w:r>
        <w:rPr>
          <w:rFonts w:hint="cs"/>
          <w:rtl/>
        </w:rPr>
        <w:t xml:space="preserve"> </w:t>
      </w:r>
      <w:r w:rsidRPr="002909E9">
        <w:rPr>
          <w:rtl/>
        </w:rPr>
        <w:t>مالك رضي الله عنه</w:t>
      </w:r>
      <w:r w:rsidR="00C905BE">
        <w:rPr>
          <w:rtl/>
        </w:rPr>
        <w:t>:</w:t>
      </w:r>
      <w:r w:rsidRPr="002909E9">
        <w:rPr>
          <w:rtl/>
        </w:rPr>
        <w:t xml:space="preserve"> الاستواء معلوم</w:t>
      </w:r>
      <w:r>
        <w:rPr>
          <w:rFonts w:hint="cs"/>
          <w:rtl/>
        </w:rPr>
        <w:t xml:space="preserve"> </w:t>
      </w:r>
      <w:r w:rsidRPr="002909E9">
        <w:rPr>
          <w:rtl/>
        </w:rPr>
        <w:t>. يعني عند أهل اللغة</w:t>
      </w:r>
      <w:r>
        <w:rPr>
          <w:rFonts w:hint="cs"/>
          <w:rtl/>
        </w:rPr>
        <w:t xml:space="preserve"> </w:t>
      </w:r>
      <w:r w:rsidRPr="002909E9">
        <w:rPr>
          <w:rtl/>
        </w:rPr>
        <w:t>.</w:t>
      </w:r>
      <w:r w:rsidR="00C905BE">
        <w:rPr>
          <w:rFonts w:hint="cs"/>
          <w:rtl/>
        </w:rPr>
        <w:t>،</w:t>
      </w:r>
      <w:r>
        <w:rPr>
          <w:rFonts w:hint="cs"/>
          <w:rtl/>
        </w:rPr>
        <w:t xml:space="preserve"> </w:t>
      </w:r>
      <w:r w:rsidRPr="002909E9">
        <w:rPr>
          <w:rtl/>
        </w:rPr>
        <w:t xml:space="preserve">وقوله والكيف مجهول </w:t>
      </w:r>
      <w:r w:rsidR="00C905BE">
        <w:rPr>
          <w:rFonts w:hint="cs"/>
          <w:color w:val="538135" w:themeColor="accent6" w:themeShade="BF"/>
          <w:sz w:val="24"/>
          <w:szCs w:val="24"/>
          <w:rtl/>
        </w:rPr>
        <w:t>[</w:t>
      </w:r>
      <w:r w:rsidRPr="00616067">
        <w:rPr>
          <w:color w:val="538135" w:themeColor="accent6" w:themeShade="BF"/>
          <w:sz w:val="24"/>
          <w:szCs w:val="24"/>
          <w:rtl/>
        </w:rPr>
        <w:t>قال المحقق</w:t>
      </w:r>
      <w:r w:rsidR="00C905BE">
        <w:rPr>
          <w:color w:val="538135" w:themeColor="accent6" w:themeShade="BF"/>
          <w:sz w:val="24"/>
          <w:szCs w:val="24"/>
          <w:rtl/>
        </w:rPr>
        <w:t>:</w:t>
      </w:r>
      <w:r w:rsidRPr="00616067">
        <w:rPr>
          <w:color w:val="538135" w:themeColor="accent6" w:themeShade="BF"/>
          <w:sz w:val="24"/>
          <w:szCs w:val="24"/>
          <w:rtl/>
        </w:rPr>
        <w:t xml:space="preserve"> في رواية أخرى عن الإمام مالك (والكيف غير معقول) ذكرها ابن حجر في (فتح الباري) والبيهقي في (الأسماء والصفات) بسند جيد ومعناها نفي وجود الكيف، لا أن هناك كيفية لا نعلمها وارجع إلى ما نقله الترمذي في سننه عنه وسبق نقله وانظر (المحكم والمتشابه) و(دفع شبه التشبيه) ط دار الإمام النووي وكذا (فرقان القرآن) وفي رواية البيهقي (.. ولا يقال كيف، وكيف عنه مرفوع</w:t>
      </w:r>
      <w:r w:rsidR="00C905BE">
        <w:rPr>
          <w:color w:val="538135" w:themeColor="accent6" w:themeShade="BF"/>
          <w:sz w:val="24"/>
          <w:szCs w:val="24"/>
          <w:rtl/>
        </w:rPr>
        <w:t>)</w:t>
      </w:r>
      <w:r>
        <w:rPr>
          <w:rFonts w:hint="cs"/>
          <w:color w:val="538135" w:themeColor="accent6" w:themeShade="BF"/>
          <w:sz w:val="24"/>
          <w:szCs w:val="24"/>
          <w:rtl/>
        </w:rPr>
        <w:t xml:space="preserve"> </w:t>
      </w:r>
      <w:r w:rsidRPr="00616067">
        <w:rPr>
          <w:color w:val="538135" w:themeColor="accent6" w:themeShade="BF"/>
          <w:sz w:val="24"/>
          <w:szCs w:val="24"/>
          <w:rtl/>
        </w:rPr>
        <w:t>بإسناد صحيح</w:t>
      </w:r>
      <w:r w:rsidR="00C905BE">
        <w:rPr>
          <w:rFonts w:hint="cs"/>
          <w:color w:val="538135" w:themeColor="accent6" w:themeShade="BF"/>
          <w:sz w:val="24"/>
          <w:szCs w:val="24"/>
          <w:rtl/>
        </w:rPr>
        <w:t>]</w:t>
      </w:r>
      <w:r w:rsidRPr="002909E9">
        <w:rPr>
          <w:rtl/>
        </w:rPr>
        <w:t>: أي بالنسبة إلى الله عز وجل لأن الكيف من صفات الحدث وكل ما كان من صفات الحدث فالله عز وجل مُنَزَّه عنه</w:t>
      </w:r>
      <w:r w:rsidR="00C905BE">
        <w:rPr>
          <w:rtl/>
        </w:rPr>
        <w:t>،</w:t>
      </w:r>
      <w:r w:rsidRPr="002909E9">
        <w:rPr>
          <w:rtl/>
        </w:rPr>
        <w:t xml:space="preserve"> فإثباته له سبحانه كفر محقق عند جميع أهل السنة والجماعة</w:t>
      </w:r>
      <w:r w:rsidR="00C905BE">
        <w:rPr>
          <w:rFonts w:hint="cs"/>
          <w:rtl/>
        </w:rPr>
        <w:t>،</w:t>
      </w:r>
      <w:r>
        <w:rPr>
          <w:rFonts w:hint="cs"/>
          <w:rtl/>
        </w:rPr>
        <w:t xml:space="preserve"> </w:t>
      </w:r>
      <w:r w:rsidRPr="002909E9">
        <w:rPr>
          <w:rtl/>
        </w:rPr>
        <w:t>وقوله</w:t>
      </w:r>
      <w:r w:rsidR="00C905BE">
        <w:rPr>
          <w:rtl/>
        </w:rPr>
        <w:t>:</w:t>
      </w:r>
      <w:r w:rsidRPr="002909E9">
        <w:rPr>
          <w:rtl/>
        </w:rPr>
        <w:t xml:space="preserve"> والإيمان به واجب</w:t>
      </w:r>
      <w:r w:rsidR="00C905BE">
        <w:rPr>
          <w:rtl/>
        </w:rPr>
        <w:t>:</w:t>
      </w:r>
      <w:r w:rsidRPr="002909E9">
        <w:rPr>
          <w:rtl/>
        </w:rPr>
        <w:t xml:space="preserve"> أي ع</w:t>
      </w:r>
      <w:r>
        <w:rPr>
          <w:rtl/>
        </w:rPr>
        <w:t>لى الوجه اللائق بعظمته وكبريائه</w:t>
      </w:r>
      <w:r w:rsidR="00C905BE">
        <w:rPr>
          <w:rFonts w:hint="cs"/>
          <w:rtl/>
        </w:rPr>
        <w:t>،</w:t>
      </w:r>
      <w:r>
        <w:rPr>
          <w:rFonts w:hint="cs"/>
          <w:rtl/>
        </w:rPr>
        <w:t xml:space="preserve"> </w:t>
      </w:r>
      <w:r w:rsidRPr="002909E9">
        <w:rPr>
          <w:rtl/>
        </w:rPr>
        <w:t>وقوله</w:t>
      </w:r>
      <w:r w:rsidR="00C905BE">
        <w:rPr>
          <w:rtl/>
        </w:rPr>
        <w:t>:</w:t>
      </w:r>
      <w:r w:rsidRPr="002909E9">
        <w:rPr>
          <w:rtl/>
        </w:rPr>
        <w:t xml:space="preserve"> والسؤال عنه بدعة</w:t>
      </w:r>
      <w:r w:rsidR="00C905BE">
        <w:rPr>
          <w:rtl/>
        </w:rPr>
        <w:t>:</w:t>
      </w:r>
      <w:r w:rsidRPr="002909E9">
        <w:rPr>
          <w:rtl/>
        </w:rPr>
        <w:t xml:space="preserve"> لأن الصحابة رضي الله عنهم كانوا عالمين به</w:t>
      </w:r>
      <w:r>
        <w:rPr>
          <w:rFonts w:hint="cs"/>
          <w:rtl/>
        </w:rPr>
        <w:t xml:space="preserve"> </w:t>
      </w:r>
      <w:r w:rsidR="00C905BE">
        <w:rPr>
          <w:rFonts w:hint="cs"/>
          <w:color w:val="538135" w:themeColor="accent6" w:themeShade="BF"/>
          <w:sz w:val="24"/>
          <w:szCs w:val="24"/>
          <w:rtl/>
        </w:rPr>
        <w:t>[</w:t>
      </w:r>
      <w:r w:rsidRPr="00616067">
        <w:rPr>
          <w:color w:val="538135" w:themeColor="accent6" w:themeShade="BF"/>
          <w:sz w:val="24"/>
          <w:szCs w:val="24"/>
          <w:rtl/>
        </w:rPr>
        <w:t>قال المحقق</w:t>
      </w:r>
      <w:r w:rsidR="00C905BE">
        <w:rPr>
          <w:color w:val="538135" w:themeColor="accent6" w:themeShade="BF"/>
          <w:sz w:val="24"/>
          <w:szCs w:val="24"/>
          <w:rtl/>
        </w:rPr>
        <w:t>:</w:t>
      </w:r>
      <w:r w:rsidRPr="00616067">
        <w:rPr>
          <w:color w:val="538135" w:themeColor="accent6" w:themeShade="BF"/>
          <w:sz w:val="24"/>
          <w:szCs w:val="24"/>
          <w:rtl/>
        </w:rPr>
        <w:t xml:space="preserve"> وقد نقل لنا الصحابة رضي الله عنهم الدين كله بعقائده وأحكامه الفقهية وغنى عن الذكر شدة اجتهادهم في طلب العلم وتحصيله وشدة ذكائهم وجودة قرائحهم في أصغر المسائل العلمية وأكبرها على السواء حتى أن معضلات المسائل التي لا يتوصل إلى جوابها إلا بالأنظار الدقيقة في السنين المتطاولة إذا سُئِل عنها أمير المؤمنين علي بن أبي طالب أجاب بديهة من غير تأمل انظر مناقبهم في كتب السنة وكذا </w:t>
      </w:r>
      <w:r w:rsidR="00C905BE">
        <w:rPr>
          <w:color w:val="538135" w:themeColor="accent6" w:themeShade="BF"/>
          <w:sz w:val="24"/>
          <w:szCs w:val="24"/>
          <w:rtl/>
        </w:rPr>
        <w:t>(</w:t>
      </w:r>
      <w:r w:rsidRPr="00616067">
        <w:rPr>
          <w:color w:val="538135" w:themeColor="accent6" w:themeShade="BF"/>
          <w:sz w:val="24"/>
          <w:szCs w:val="24"/>
          <w:rtl/>
        </w:rPr>
        <w:t>شرح السنوسية الكبرى</w:t>
      </w:r>
      <w:r w:rsidR="00C905BE">
        <w:rPr>
          <w:color w:val="538135" w:themeColor="accent6" w:themeShade="BF"/>
          <w:sz w:val="24"/>
          <w:szCs w:val="24"/>
          <w:rtl/>
        </w:rPr>
        <w:t>)</w:t>
      </w:r>
      <w:r w:rsidRPr="00616067">
        <w:rPr>
          <w:color w:val="538135" w:themeColor="accent6" w:themeShade="BF"/>
          <w:sz w:val="24"/>
          <w:szCs w:val="24"/>
          <w:rtl/>
        </w:rPr>
        <w:t xml:space="preserve"> ص44 </w:t>
      </w:r>
      <w:r w:rsidRPr="00616067">
        <w:rPr>
          <w:color w:val="538135" w:themeColor="accent6" w:themeShade="BF"/>
          <w:sz w:val="24"/>
          <w:szCs w:val="24"/>
        </w:rPr>
        <w:t>–</w:t>
      </w:r>
      <w:r w:rsidRPr="00616067">
        <w:rPr>
          <w:color w:val="538135" w:themeColor="accent6" w:themeShade="BF"/>
          <w:sz w:val="24"/>
          <w:szCs w:val="24"/>
          <w:rtl/>
        </w:rPr>
        <w:t xml:space="preserve"> 45 ط. دار القلم</w:t>
      </w:r>
      <w:r w:rsidR="00C905BE">
        <w:rPr>
          <w:rFonts w:hint="cs"/>
          <w:color w:val="538135" w:themeColor="accent6" w:themeShade="BF"/>
          <w:sz w:val="24"/>
          <w:szCs w:val="24"/>
          <w:rtl/>
        </w:rPr>
        <w:t>]</w:t>
      </w:r>
      <w:r w:rsidRPr="002909E9">
        <w:rPr>
          <w:rtl/>
        </w:rPr>
        <w:t xml:space="preserve"> وبمعناه اللائق بحسب اللغة</w:t>
      </w:r>
      <w:r w:rsidR="00C905BE">
        <w:rPr>
          <w:rtl/>
        </w:rPr>
        <w:t>،</w:t>
      </w:r>
      <w:r w:rsidRPr="002909E9">
        <w:rPr>
          <w:rtl/>
        </w:rPr>
        <w:t xml:space="preserve"> فلم يحتاجوا إلى السؤال عنه </w:t>
      </w:r>
      <w:r w:rsidRPr="00616067">
        <w:rPr>
          <w:rFonts w:hint="cs"/>
          <w:color w:val="538135" w:themeColor="accent6" w:themeShade="BF"/>
          <w:sz w:val="24"/>
          <w:szCs w:val="24"/>
          <w:rtl/>
        </w:rPr>
        <w:t>[</w:t>
      </w:r>
      <w:r w:rsidRPr="00616067">
        <w:rPr>
          <w:color w:val="538135" w:themeColor="accent6" w:themeShade="BF"/>
          <w:sz w:val="24"/>
          <w:szCs w:val="24"/>
          <w:rtl/>
        </w:rPr>
        <w:t>قال المحقق</w:t>
      </w:r>
      <w:r w:rsidR="00C905BE">
        <w:rPr>
          <w:color w:val="538135" w:themeColor="accent6" w:themeShade="BF"/>
          <w:sz w:val="24"/>
          <w:szCs w:val="24"/>
          <w:rtl/>
        </w:rPr>
        <w:t>:</w:t>
      </w:r>
      <w:r w:rsidRPr="00616067">
        <w:rPr>
          <w:color w:val="538135" w:themeColor="accent6" w:themeShade="BF"/>
          <w:sz w:val="24"/>
          <w:szCs w:val="24"/>
          <w:rtl/>
        </w:rPr>
        <w:t xml:space="preserve"> والصحابة رضي الله عنهم كانوا أفصح الفصحاء وأبلغ البلغاء وأكثر المتكلمين سبقا إلى إدراك المراد في العبارات الغامضة والمعاني الدقيقة فكل خفيّ علينا جليٌّ عندهم، لم يكونوا يحتاجون إلى ألفاظ واصطلاحات تصحح لهم المعاني، بل ببديهة العقل يفهمون حين يسمعون</w:t>
      </w:r>
      <w:r w:rsidR="00C905BE">
        <w:rPr>
          <w:color w:val="538135" w:themeColor="accent6" w:themeShade="BF"/>
          <w:sz w:val="24"/>
          <w:szCs w:val="24"/>
          <w:rtl/>
        </w:rPr>
        <w:t>،</w:t>
      </w:r>
      <w:r w:rsidRPr="00616067">
        <w:rPr>
          <w:color w:val="538135" w:themeColor="accent6" w:themeShade="BF"/>
          <w:sz w:val="24"/>
          <w:szCs w:val="24"/>
          <w:rtl/>
        </w:rPr>
        <w:t xml:space="preserve"> انظر ما شرحه الإمام ابن المعلم القرشي في (نجم المهتدي) باب (فيمن قال بالتأويل وتكلم في تنزيه الرب الجليل من الصحابة</w:t>
      </w:r>
      <w:r w:rsidRPr="00616067">
        <w:rPr>
          <w:color w:val="538135" w:themeColor="accent6" w:themeShade="BF"/>
          <w:sz w:val="24"/>
          <w:szCs w:val="24"/>
        </w:rPr>
        <w:t>…</w:t>
      </w:r>
      <w:r w:rsidRPr="00616067">
        <w:rPr>
          <w:color w:val="538135" w:themeColor="accent6" w:themeShade="BF"/>
          <w:sz w:val="24"/>
          <w:szCs w:val="24"/>
          <w:rtl/>
        </w:rPr>
        <w:t>) لوحة (97) فما بعدها وضرب نماذج عديدة لفهمهم اللغة وأسرار البيان]</w:t>
      </w:r>
      <w:r>
        <w:rPr>
          <w:rFonts w:hint="cs"/>
          <w:rtl/>
        </w:rPr>
        <w:t xml:space="preserve"> </w:t>
      </w:r>
      <w:r w:rsidRPr="002909E9">
        <w:rPr>
          <w:rtl/>
        </w:rPr>
        <w:t>فلما ذهب العالمون به وحدث من لم يعلم أوضاع لغتهم</w:t>
      </w:r>
      <w:r w:rsidR="00C905BE">
        <w:rPr>
          <w:rtl/>
        </w:rPr>
        <w:t>،</w:t>
      </w:r>
      <w:r w:rsidRPr="002909E9">
        <w:rPr>
          <w:rtl/>
        </w:rPr>
        <w:t xml:space="preserve"> ولا له نور كنورهم </w:t>
      </w:r>
      <w:r w:rsidRPr="00616067">
        <w:rPr>
          <w:rFonts w:hint="cs"/>
          <w:color w:val="538135" w:themeColor="accent6" w:themeShade="BF"/>
          <w:sz w:val="24"/>
          <w:szCs w:val="24"/>
          <w:rtl/>
        </w:rPr>
        <w:t>[</w:t>
      </w:r>
      <w:r w:rsidRPr="00616067">
        <w:rPr>
          <w:color w:val="538135" w:themeColor="accent6" w:themeShade="BF"/>
          <w:sz w:val="24"/>
          <w:szCs w:val="24"/>
          <w:rtl/>
        </w:rPr>
        <w:t>قال المحقق</w:t>
      </w:r>
      <w:r w:rsidR="00C905BE">
        <w:rPr>
          <w:color w:val="538135" w:themeColor="accent6" w:themeShade="BF"/>
          <w:sz w:val="24"/>
          <w:szCs w:val="24"/>
          <w:rtl/>
        </w:rPr>
        <w:t>:</w:t>
      </w:r>
      <w:r w:rsidRPr="00616067">
        <w:rPr>
          <w:color w:val="538135" w:themeColor="accent6" w:themeShade="BF"/>
          <w:sz w:val="24"/>
          <w:szCs w:val="24"/>
          <w:rtl/>
        </w:rPr>
        <w:t xml:space="preserve"> قال تعالى</w:t>
      </w:r>
      <w:r w:rsidR="00C905BE">
        <w:rPr>
          <w:color w:val="538135" w:themeColor="accent6" w:themeShade="BF"/>
          <w:sz w:val="24"/>
          <w:szCs w:val="24"/>
          <w:rtl/>
        </w:rPr>
        <w:t>:</w:t>
      </w:r>
      <w:r w:rsidRPr="00616067">
        <w:rPr>
          <w:color w:val="538135" w:themeColor="accent6" w:themeShade="BF"/>
          <w:sz w:val="24"/>
          <w:szCs w:val="24"/>
          <w:rtl/>
        </w:rPr>
        <w:t xml:space="preserve"> {إن في ذلك لآيات للمتوسمين</w:t>
      </w:r>
      <w:r w:rsidR="00C905BE">
        <w:rPr>
          <w:color w:val="538135" w:themeColor="accent6" w:themeShade="BF"/>
          <w:sz w:val="24"/>
          <w:szCs w:val="24"/>
          <w:rtl/>
        </w:rPr>
        <w:t>}</w:t>
      </w:r>
      <w:r w:rsidRPr="00616067">
        <w:rPr>
          <w:color w:val="538135" w:themeColor="accent6" w:themeShade="BF"/>
          <w:sz w:val="24"/>
          <w:szCs w:val="24"/>
          <w:rtl/>
        </w:rPr>
        <w:t xml:space="preserve"> أي </w:t>
      </w:r>
      <w:r w:rsidRPr="00616067">
        <w:rPr>
          <w:color w:val="538135" w:themeColor="accent6" w:themeShade="BF"/>
          <w:spacing w:val="-20"/>
          <w:sz w:val="24"/>
          <w:szCs w:val="24"/>
          <w:rtl/>
        </w:rPr>
        <w:t>للمتفرسين كما</w:t>
      </w:r>
      <w:r w:rsidRPr="00616067">
        <w:rPr>
          <w:color w:val="538135" w:themeColor="accent6" w:themeShade="BF"/>
          <w:sz w:val="24"/>
          <w:szCs w:val="24"/>
          <w:rtl/>
        </w:rPr>
        <w:t xml:space="preserve"> ورد وقال تعالى</w:t>
      </w:r>
      <w:r w:rsidR="00C905BE">
        <w:rPr>
          <w:color w:val="538135" w:themeColor="accent6" w:themeShade="BF"/>
          <w:sz w:val="24"/>
          <w:szCs w:val="24"/>
          <w:rtl/>
        </w:rPr>
        <w:t>:</w:t>
      </w:r>
      <w:r w:rsidRPr="00616067">
        <w:rPr>
          <w:color w:val="538135" w:themeColor="accent6" w:themeShade="BF"/>
          <w:sz w:val="24"/>
          <w:szCs w:val="24"/>
          <w:rtl/>
        </w:rPr>
        <w:t xml:space="preserve"> {واتقوا الله ويعلمكم الله</w:t>
      </w:r>
      <w:r w:rsidR="00C905BE">
        <w:rPr>
          <w:color w:val="538135" w:themeColor="accent6" w:themeShade="BF"/>
          <w:sz w:val="24"/>
          <w:szCs w:val="24"/>
          <w:rtl/>
        </w:rPr>
        <w:t>}</w:t>
      </w:r>
      <w:r w:rsidRPr="00616067">
        <w:rPr>
          <w:color w:val="538135" w:themeColor="accent6" w:themeShade="BF"/>
          <w:sz w:val="24"/>
          <w:szCs w:val="24"/>
          <w:rtl/>
        </w:rPr>
        <w:t xml:space="preserve"> . وقال عليه السلام</w:t>
      </w:r>
      <w:r w:rsidR="00C905BE">
        <w:rPr>
          <w:color w:val="538135" w:themeColor="accent6" w:themeShade="BF"/>
          <w:sz w:val="24"/>
          <w:szCs w:val="24"/>
          <w:rtl/>
        </w:rPr>
        <w:t xml:space="preserve"> </w:t>
      </w:r>
      <w:r w:rsidRPr="00616067">
        <w:rPr>
          <w:color w:val="538135" w:themeColor="accent6" w:themeShade="BF"/>
          <w:sz w:val="24"/>
          <w:szCs w:val="24"/>
          <w:rtl/>
        </w:rPr>
        <w:t>" اتقوا فراسة المؤمن فإنه ينظر بنور الله "</w:t>
      </w:r>
      <w:r w:rsidR="00C905BE">
        <w:rPr>
          <w:color w:val="538135" w:themeColor="accent6" w:themeShade="BF"/>
          <w:sz w:val="24"/>
          <w:szCs w:val="24"/>
          <w:rtl/>
        </w:rPr>
        <w:t xml:space="preserve"> </w:t>
      </w:r>
      <w:r w:rsidRPr="00616067">
        <w:rPr>
          <w:color w:val="538135" w:themeColor="accent6" w:themeShade="BF"/>
          <w:sz w:val="24"/>
          <w:szCs w:val="24"/>
          <w:rtl/>
        </w:rPr>
        <w:t>حديث صحيح رواه الترمذي وغيره، وقال</w:t>
      </w:r>
      <w:r w:rsidR="00C905BE">
        <w:rPr>
          <w:color w:val="538135" w:themeColor="accent6" w:themeShade="BF"/>
          <w:sz w:val="24"/>
          <w:szCs w:val="24"/>
          <w:rtl/>
        </w:rPr>
        <w:t xml:space="preserve"> </w:t>
      </w:r>
      <w:r w:rsidRPr="00616067">
        <w:rPr>
          <w:color w:val="538135" w:themeColor="accent6" w:themeShade="BF"/>
          <w:sz w:val="24"/>
          <w:szCs w:val="24"/>
          <w:rtl/>
        </w:rPr>
        <w:t>" لقد كان فيما قبلكم من الأمم محدثون فإن يك في أمتي أحد فإنه عمر"</w:t>
      </w:r>
      <w:r w:rsidR="00C905BE">
        <w:rPr>
          <w:color w:val="538135" w:themeColor="accent6" w:themeShade="BF"/>
          <w:sz w:val="24"/>
          <w:szCs w:val="24"/>
          <w:rtl/>
        </w:rPr>
        <w:t xml:space="preserve"> </w:t>
      </w:r>
      <w:r w:rsidRPr="00616067">
        <w:rPr>
          <w:color w:val="538135" w:themeColor="accent6" w:themeShade="BF"/>
          <w:sz w:val="24"/>
          <w:szCs w:val="24"/>
          <w:rtl/>
        </w:rPr>
        <w:t>متفق عليه</w:t>
      </w:r>
      <w:r w:rsidR="00C905BE">
        <w:rPr>
          <w:color w:val="538135" w:themeColor="accent6" w:themeShade="BF"/>
          <w:sz w:val="24"/>
          <w:szCs w:val="24"/>
          <w:rtl/>
        </w:rPr>
        <w:t>،</w:t>
      </w:r>
      <w:r w:rsidRPr="00616067">
        <w:rPr>
          <w:color w:val="538135" w:themeColor="accent6" w:themeShade="BF"/>
          <w:sz w:val="24"/>
          <w:szCs w:val="24"/>
          <w:rtl/>
        </w:rPr>
        <w:t xml:space="preserve"> وانظر ما شرحه حجة الإسلام الغزالي في كتاب عجائب القلب من (إحياء علوم الدين) انظر (إتحاف السادة المتقين) ج8 ص473 فما بعدها ط العلمية وفيه نماذج من إلهامات الصحابة رضي الله عنهم</w:t>
      </w:r>
      <w:r w:rsidR="00C905BE">
        <w:rPr>
          <w:color w:val="538135" w:themeColor="accent6" w:themeShade="BF"/>
          <w:sz w:val="24"/>
          <w:szCs w:val="24"/>
          <w:rtl/>
        </w:rPr>
        <w:t>:</w:t>
      </w:r>
      <w:r w:rsidRPr="00616067">
        <w:rPr>
          <w:color w:val="538135" w:themeColor="accent6" w:themeShade="BF"/>
          <w:sz w:val="24"/>
          <w:szCs w:val="24"/>
          <w:rtl/>
        </w:rPr>
        <w:t xml:space="preserve"> أ- قال أبو بكر الصديق رضي الله عنه لعائشة رضي الله عنها عند موته</w:t>
      </w:r>
      <w:r w:rsidR="00C905BE">
        <w:rPr>
          <w:color w:val="538135" w:themeColor="accent6" w:themeShade="BF"/>
          <w:sz w:val="24"/>
          <w:szCs w:val="24"/>
          <w:rtl/>
        </w:rPr>
        <w:t>:</w:t>
      </w:r>
      <w:r w:rsidRPr="00616067">
        <w:rPr>
          <w:color w:val="538135" w:themeColor="accent6" w:themeShade="BF"/>
          <w:sz w:val="24"/>
          <w:szCs w:val="24"/>
          <w:rtl/>
        </w:rPr>
        <w:t xml:space="preserve"> (إنما هما أختاك) وكانت زوجته حاملا فولدت بنتا كما قال. رواه بسنده الحافظ فتح الدين اليعمري المعروف بابن سيد الناس في كتاب (المقامات العلية)</w:t>
      </w:r>
      <w:r w:rsidR="00C905BE">
        <w:rPr>
          <w:color w:val="538135" w:themeColor="accent6" w:themeShade="BF"/>
          <w:sz w:val="24"/>
          <w:szCs w:val="24"/>
          <w:rtl/>
        </w:rPr>
        <w:t>،</w:t>
      </w:r>
      <w:r w:rsidRPr="00616067">
        <w:rPr>
          <w:color w:val="538135" w:themeColor="accent6" w:themeShade="BF"/>
          <w:sz w:val="24"/>
          <w:szCs w:val="24"/>
          <w:rtl/>
        </w:rPr>
        <w:t xml:space="preserve"> ب- قال عمر رضي الله عنه في أثناء خطبته يوم الجمعة (يا سارية الجبل) إذ وقع في روعه أن العدو قد حاصر جيش المسلمين وأوصل الله صوت عمر إلى سارية قائد الجيش على مسيرة شهر فانحازوا إلى الجبل وأنجاهم الله. رواه حرملة في جمعه لحديث ابن وهب بسند حسن وذكره البيهقي في الدلائل وغيرهما. وقد أفرد لطرقه القطب الحلبي الحافظ جزءاً</w:t>
      </w:r>
      <w:r w:rsidR="00C905BE">
        <w:rPr>
          <w:color w:val="538135" w:themeColor="accent6" w:themeShade="BF"/>
          <w:sz w:val="24"/>
          <w:szCs w:val="24"/>
          <w:rtl/>
        </w:rPr>
        <w:t>،</w:t>
      </w:r>
      <w:r w:rsidRPr="00616067">
        <w:rPr>
          <w:color w:val="538135" w:themeColor="accent6" w:themeShade="BF"/>
          <w:sz w:val="24"/>
          <w:szCs w:val="24"/>
          <w:rtl/>
        </w:rPr>
        <w:t xml:space="preserve"> ج- عن أنس بن مالك رضي الله عنه قال دخلت على عثمان رضي الله عنه وكنت قد لقيت امرأة في طريقي فنظرت إليها شزراً فتأملت محاسنها فقال عثمان رضي الله عنه لما دخلت</w:t>
      </w:r>
      <w:r w:rsidR="00C905BE">
        <w:rPr>
          <w:color w:val="538135" w:themeColor="accent6" w:themeShade="BF"/>
          <w:sz w:val="24"/>
          <w:szCs w:val="24"/>
          <w:rtl/>
        </w:rPr>
        <w:t>:</w:t>
      </w:r>
      <w:r w:rsidRPr="00616067">
        <w:rPr>
          <w:color w:val="538135" w:themeColor="accent6" w:themeShade="BF"/>
          <w:sz w:val="24"/>
          <w:szCs w:val="24"/>
          <w:rtl/>
        </w:rPr>
        <w:t xml:space="preserve"> يدخل عليَّ أحدكم وآثار الزنا ظاهرة على عينيه، أما علمت أن زنا العينين النظر</w:t>
      </w:r>
      <w:r w:rsidR="00C905BE">
        <w:rPr>
          <w:color w:val="538135" w:themeColor="accent6" w:themeShade="BF"/>
          <w:sz w:val="24"/>
          <w:szCs w:val="24"/>
          <w:rtl/>
        </w:rPr>
        <w:t>؟</w:t>
      </w:r>
      <w:r w:rsidRPr="00616067">
        <w:rPr>
          <w:color w:val="538135" w:themeColor="accent6" w:themeShade="BF"/>
          <w:sz w:val="24"/>
          <w:szCs w:val="24"/>
          <w:rtl/>
        </w:rPr>
        <w:t xml:space="preserve"> لتتوبنَّ أو لأعزرنك ف</w:t>
      </w:r>
      <w:r w:rsidR="00C905BE">
        <w:rPr>
          <w:color w:val="538135" w:themeColor="accent6" w:themeShade="BF"/>
          <w:sz w:val="24"/>
          <w:szCs w:val="24"/>
          <w:rtl/>
        </w:rPr>
        <w:t>(</w:t>
      </w:r>
      <w:r w:rsidRPr="00616067">
        <w:rPr>
          <w:color w:val="538135" w:themeColor="accent6" w:themeShade="BF"/>
          <w:sz w:val="24"/>
          <w:szCs w:val="24"/>
          <w:rtl/>
        </w:rPr>
        <w:t>قلت</w:t>
      </w:r>
      <w:r w:rsidR="00C905BE">
        <w:rPr>
          <w:color w:val="538135" w:themeColor="accent6" w:themeShade="BF"/>
          <w:sz w:val="24"/>
          <w:szCs w:val="24"/>
          <w:rtl/>
        </w:rPr>
        <w:t>):</w:t>
      </w:r>
      <w:r w:rsidRPr="00616067">
        <w:rPr>
          <w:color w:val="538135" w:themeColor="accent6" w:themeShade="BF"/>
          <w:sz w:val="24"/>
          <w:szCs w:val="24"/>
          <w:rtl/>
        </w:rPr>
        <w:t xml:space="preserve"> أوحي بعد النبي</w:t>
      </w:r>
      <w:r w:rsidR="00C905BE">
        <w:rPr>
          <w:color w:val="538135" w:themeColor="accent6" w:themeShade="BF"/>
          <w:sz w:val="24"/>
          <w:szCs w:val="24"/>
          <w:rtl/>
        </w:rPr>
        <w:t>؟</w:t>
      </w:r>
      <w:r w:rsidRPr="00616067">
        <w:rPr>
          <w:color w:val="538135" w:themeColor="accent6" w:themeShade="BF"/>
          <w:sz w:val="24"/>
          <w:szCs w:val="24"/>
          <w:rtl/>
        </w:rPr>
        <w:t xml:space="preserve"> فقال</w:t>
      </w:r>
      <w:r w:rsidR="00C905BE">
        <w:rPr>
          <w:color w:val="538135" w:themeColor="accent6" w:themeShade="BF"/>
          <w:sz w:val="24"/>
          <w:szCs w:val="24"/>
          <w:rtl/>
        </w:rPr>
        <w:t>:</w:t>
      </w:r>
      <w:r w:rsidRPr="00616067">
        <w:rPr>
          <w:color w:val="538135" w:themeColor="accent6" w:themeShade="BF"/>
          <w:sz w:val="24"/>
          <w:szCs w:val="24"/>
          <w:rtl/>
        </w:rPr>
        <w:t xml:space="preserve"> لا ولكن بصيرة وبرهان وفراسة صادقة</w:t>
      </w:r>
      <w:r w:rsidR="00C905BE">
        <w:rPr>
          <w:color w:val="538135" w:themeColor="accent6" w:themeShade="BF"/>
          <w:sz w:val="24"/>
          <w:szCs w:val="24"/>
          <w:rtl/>
        </w:rPr>
        <w:t>،</w:t>
      </w:r>
      <w:r w:rsidRPr="00616067">
        <w:rPr>
          <w:color w:val="538135" w:themeColor="accent6" w:themeShade="BF"/>
          <w:sz w:val="24"/>
          <w:szCs w:val="24"/>
          <w:rtl/>
        </w:rPr>
        <w:t xml:space="preserve"> د- روى الحافظ أبو الفتح اليعمري بسنده إلى زيد بن وهب قال</w:t>
      </w:r>
      <w:r w:rsidR="00C905BE">
        <w:rPr>
          <w:color w:val="538135" w:themeColor="accent6" w:themeShade="BF"/>
          <w:sz w:val="24"/>
          <w:szCs w:val="24"/>
          <w:rtl/>
        </w:rPr>
        <w:t>:</w:t>
      </w:r>
      <w:r w:rsidRPr="00616067">
        <w:rPr>
          <w:color w:val="538135" w:themeColor="accent6" w:themeShade="BF"/>
          <w:sz w:val="24"/>
          <w:szCs w:val="24"/>
          <w:rtl/>
        </w:rPr>
        <w:t xml:space="preserve"> جاء وفد من البصرة فيهم رأس من الخوارج يقال له جعدة بن بعجة فخطب وحمد الله ثم قال يا علي</w:t>
      </w:r>
      <w:r w:rsidR="00C905BE">
        <w:rPr>
          <w:color w:val="538135" w:themeColor="accent6" w:themeShade="BF"/>
          <w:sz w:val="24"/>
          <w:szCs w:val="24"/>
          <w:rtl/>
        </w:rPr>
        <w:t>:</w:t>
      </w:r>
      <w:r w:rsidRPr="00616067">
        <w:rPr>
          <w:color w:val="538135" w:themeColor="accent6" w:themeShade="BF"/>
          <w:sz w:val="24"/>
          <w:szCs w:val="24"/>
          <w:rtl/>
        </w:rPr>
        <w:t xml:space="preserve"> اتق الله فإنك ميت. فقال علي</w:t>
      </w:r>
      <w:r w:rsidR="00C905BE">
        <w:rPr>
          <w:color w:val="538135" w:themeColor="accent6" w:themeShade="BF"/>
          <w:sz w:val="24"/>
          <w:szCs w:val="24"/>
          <w:rtl/>
        </w:rPr>
        <w:t>:</w:t>
      </w:r>
      <w:r w:rsidRPr="00616067">
        <w:rPr>
          <w:color w:val="538135" w:themeColor="accent6" w:themeShade="BF"/>
          <w:sz w:val="24"/>
          <w:szCs w:val="24"/>
          <w:rtl/>
        </w:rPr>
        <w:t xml:space="preserve"> بل مقتول قتلا تصاب هذه، فخطب هذه عهد معهود، وقضاء مقضي وقد خاب من افترى، وكان كما ذكر. فهؤلاء الصحابة هم أئمة الهدي والفهم لم تكن تخفى عليهم أجوبة شبه أهل الزيع وقد أجاب علي وابن عباس وابن عمر وغيرهم ما ظهر في عهدهم منها وناظروهم، وقاموا بتأديب من كان عرضة إثارة الفتنة وفتح بابها كصبيغ وغيره</w:t>
      </w:r>
      <w:r w:rsidR="00C905BE">
        <w:rPr>
          <w:color w:val="538135" w:themeColor="accent6" w:themeShade="BF"/>
          <w:sz w:val="24"/>
          <w:szCs w:val="24"/>
          <w:rtl/>
        </w:rPr>
        <w:t>]</w:t>
      </w:r>
      <w:r w:rsidR="00C905BE">
        <w:rPr>
          <w:rFonts w:hint="cs"/>
          <w:color w:val="538135" w:themeColor="accent6" w:themeShade="BF"/>
          <w:sz w:val="24"/>
          <w:szCs w:val="24"/>
          <w:rtl/>
        </w:rPr>
        <w:t>،</w:t>
      </w:r>
      <w:r w:rsidRPr="002909E9">
        <w:rPr>
          <w:rtl/>
        </w:rPr>
        <w:t xml:space="preserve"> شرع يسأل لجهله بما يجوز على الله عز وجل وما لا يجوز وفرح بذلك أهل الزيغ فشرعوا يدخلون الشبه على الناس ولذلك تعين على أهل العلم أن يبينوا للناس وأن لا يهملوا البيان لقوله تعالى</w:t>
      </w:r>
      <w:r w:rsidR="00C905BE">
        <w:rPr>
          <w:rtl/>
        </w:rPr>
        <w:t>:</w:t>
      </w:r>
      <w:r w:rsidRPr="002909E9">
        <w:rPr>
          <w:rtl/>
        </w:rPr>
        <w:t xml:space="preserve"> {وَإِذْ أَخَذَ اللهُ مِيثَاقَ الَّذِينَ أُوتُوا الْكِتَابَ لَتُبِيُّنُنهُّ لِلنَّاسِ وَلاَ تَكْتُمُونَهُ}</w:t>
      </w:r>
      <w:r>
        <w:rPr>
          <w:rFonts w:hint="cs"/>
          <w:rtl/>
        </w:rPr>
        <w:t xml:space="preserve"> </w:t>
      </w:r>
      <w:r w:rsidR="00C905BE">
        <w:rPr>
          <w:rFonts w:hint="cs"/>
          <w:rtl/>
        </w:rPr>
        <w:t>[</w:t>
      </w:r>
      <w:r>
        <w:rPr>
          <w:rFonts w:hint="cs"/>
          <w:rtl/>
        </w:rPr>
        <w:t>آل عمران</w:t>
      </w:r>
      <w:r w:rsidR="00C905BE">
        <w:rPr>
          <w:rFonts w:hint="cs"/>
          <w:rtl/>
        </w:rPr>
        <w:t>:</w:t>
      </w:r>
      <w:r>
        <w:rPr>
          <w:rFonts w:hint="cs"/>
          <w:rtl/>
        </w:rPr>
        <w:t xml:space="preserve"> 187</w:t>
      </w:r>
      <w:r w:rsidR="00C905BE">
        <w:rPr>
          <w:rFonts w:hint="cs"/>
          <w:rtl/>
        </w:rPr>
        <w:t>]،</w:t>
      </w:r>
      <w:r>
        <w:rPr>
          <w:rFonts w:hint="cs"/>
          <w:rtl/>
        </w:rPr>
        <w:t xml:space="preserve"> </w:t>
      </w:r>
      <w:r w:rsidRPr="002909E9">
        <w:rPr>
          <w:rtl/>
        </w:rPr>
        <w:t>فهذه الأئمة التي مدار الأمة عليهم في دينهم متفقون في العقيدة فمن زعم أن بينهم اختلافاً في ذلك</w:t>
      </w:r>
      <w:r w:rsidR="00C905BE">
        <w:rPr>
          <w:rtl/>
        </w:rPr>
        <w:t>،</w:t>
      </w:r>
      <w:r w:rsidRPr="002909E9">
        <w:rPr>
          <w:rtl/>
        </w:rPr>
        <w:t xml:space="preserve"> فقد افترى على أئمة الإسلام والمسلمين والله حسيبه وسيجزي الله المفترين</w:t>
      </w:r>
      <w:r>
        <w:rPr>
          <w:rFonts w:hint="cs"/>
          <w:rtl/>
        </w:rPr>
        <w:t xml:space="preserve"> </w:t>
      </w:r>
      <w:r w:rsidRPr="00616067">
        <w:rPr>
          <w:rFonts w:hint="cs"/>
          <w:color w:val="538135" w:themeColor="accent6" w:themeShade="BF"/>
          <w:sz w:val="24"/>
          <w:szCs w:val="24"/>
          <w:rtl/>
        </w:rPr>
        <w:t>[</w:t>
      </w:r>
      <w:r w:rsidRPr="00616067">
        <w:rPr>
          <w:color w:val="538135" w:themeColor="accent6" w:themeShade="BF"/>
          <w:sz w:val="24"/>
          <w:szCs w:val="24"/>
          <w:rtl/>
        </w:rPr>
        <w:t>قال المحقق</w:t>
      </w:r>
      <w:r w:rsidR="00C905BE">
        <w:rPr>
          <w:color w:val="538135" w:themeColor="accent6" w:themeShade="BF"/>
          <w:sz w:val="24"/>
          <w:szCs w:val="24"/>
          <w:rtl/>
        </w:rPr>
        <w:t>:</w:t>
      </w:r>
      <w:r w:rsidRPr="00616067">
        <w:rPr>
          <w:color w:val="538135" w:themeColor="accent6" w:themeShade="BF"/>
          <w:sz w:val="24"/>
          <w:szCs w:val="24"/>
          <w:rtl/>
        </w:rPr>
        <w:t xml:space="preserve"> يقول الإمام عبد الوهاب السبكي في كتابه</w:t>
      </w:r>
      <w:r w:rsidR="00C905BE">
        <w:rPr>
          <w:color w:val="538135" w:themeColor="accent6" w:themeShade="BF"/>
          <w:sz w:val="24"/>
          <w:szCs w:val="24"/>
          <w:rtl/>
        </w:rPr>
        <w:t xml:space="preserve"> </w:t>
      </w:r>
      <w:r w:rsidRPr="00616067">
        <w:rPr>
          <w:color w:val="538135" w:themeColor="accent6" w:themeShade="BF"/>
          <w:sz w:val="24"/>
          <w:szCs w:val="24"/>
          <w:rtl/>
        </w:rPr>
        <w:t>" معيد النعم ومبيد النقم "</w:t>
      </w:r>
      <w:r w:rsidR="00C905BE">
        <w:rPr>
          <w:color w:val="538135" w:themeColor="accent6" w:themeShade="BF"/>
          <w:sz w:val="24"/>
          <w:szCs w:val="24"/>
          <w:rtl/>
        </w:rPr>
        <w:t xml:space="preserve"> </w:t>
      </w:r>
      <w:r w:rsidRPr="00616067">
        <w:rPr>
          <w:color w:val="538135" w:themeColor="accent6" w:themeShade="BF"/>
          <w:sz w:val="24"/>
          <w:szCs w:val="24"/>
          <w:rtl/>
        </w:rPr>
        <w:t>ص 96</w:t>
      </w:r>
      <w:r w:rsidR="00C905BE">
        <w:rPr>
          <w:color w:val="538135" w:themeColor="accent6" w:themeShade="BF"/>
          <w:sz w:val="24"/>
          <w:szCs w:val="24"/>
          <w:rtl/>
        </w:rPr>
        <w:t xml:space="preserve">: </w:t>
      </w:r>
      <w:r w:rsidRPr="00616067">
        <w:rPr>
          <w:color w:val="538135" w:themeColor="accent6" w:themeShade="BF"/>
          <w:sz w:val="24"/>
          <w:szCs w:val="24"/>
          <w:rtl/>
        </w:rPr>
        <w:t xml:space="preserve">" وهؤلاء الحنفية والشافعية والمالكية وفضلاء الحنابلة ولله تعالى الحمد في العقائد عقيدتهم واحدة كلهم على رأي أهل السنة والجماعة يدينون الله تعالى بطريق شيخ السنة أبي الحسن الأشعري لا يحيد عنها إلاّ رعاع من الحنفية والشافعية لحقوا بالاعتزال </w:t>
      </w:r>
      <w:r w:rsidRPr="00616067">
        <w:rPr>
          <w:bCs/>
          <w:color w:val="538135" w:themeColor="accent6" w:themeShade="BF"/>
          <w:sz w:val="24"/>
          <w:szCs w:val="24"/>
          <w:rtl/>
        </w:rPr>
        <w:t>ورعاع من الحنابلة لحقوا بأهل التجسيم</w:t>
      </w:r>
      <w:r w:rsidRPr="00616067">
        <w:rPr>
          <w:color w:val="538135" w:themeColor="accent6" w:themeShade="BF"/>
          <w:sz w:val="24"/>
          <w:szCs w:val="24"/>
          <w:rtl/>
        </w:rPr>
        <w:t xml:space="preserve"> وبرأ الله تعالى المالكية فلم نر مالكياً إلا أشعري العقيدة وبالجملة عقيدة الأشعري هي ما تضمنه عقيدة أبي جعفر الطحاوي التي تلقاها علماء المذاهب بالقبول ورضوها عقيدة وقد ختمنا كتابنا جمع الجوامع بعقيدة ذكرنا أن سلف الأمة عليها وهي وعقيدة الطحاوي وعقيدة أبي القاسم القشيري والعقيدة المسماة بالمرشدة مشتركات في أصول أهل السنة والجماعة "</w:t>
      </w:r>
      <w:r w:rsidR="00C905BE">
        <w:rPr>
          <w:color w:val="538135" w:themeColor="accent6" w:themeShade="BF"/>
          <w:sz w:val="24"/>
          <w:szCs w:val="24"/>
          <w:rtl/>
        </w:rPr>
        <w:t xml:space="preserve"> </w:t>
      </w:r>
      <w:r w:rsidRPr="00616067">
        <w:rPr>
          <w:color w:val="538135" w:themeColor="accent6" w:themeShade="BF"/>
          <w:sz w:val="24"/>
          <w:szCs w:val="24"/>
          <w:rtl/>
        </w:rPr>
        <w:t>أ.هـ من معيد النعم الطبعة الأولى لمكتبة محمد أمين الخانجي وهي مع مجموعة مؤلفات طبعت تحت اسم</w:t>
      </w:r>
      <w:r w:rsidR="00C905BE">
        <w:rPr>
          <w:color w:val="538135" w:themeColor="accent6" w:themeShade="BF"/>
          <w:sz w:val="24"/>
          <w:szCs w:val="24"/>
          <w:rtl/>
        </w:rPr>
        <w:t>:</w:t>
      </w:r>
      <w:r w:rsidRPr="00616067">
        <w:rPr>
          <w:color w:val="538135" w:themeColor="accent6" w:themeShade="BF"/>
          <w:sz w:val="24"/>
          <w:szCs w:val="24"/>
          <w:rtl/>
        </w:rPr>
        <w:t xml:space="preserve"> تفريح المهج بتلويح الفرج</w:t>
      </w:r>
      <w:r w:rsidR="00C905BE">
        <w:rPr>
          <w:color w:val="538135" w:themeColor="accent6" w:themeShade="BF"/>
          <w:sz w:val="24"/>
          <w:szCs w:val="24"/>
          <w:rtl/>
        </w:rPr>
        <w:t>،</w:t>
      </w:r>
      <w:r w:rsidRPr="00616067">
        <w:rPr>
          <w:color w:val="538135" w:themeColor="accent6" w:themeShade="BF"/>
          <w:sz w:val="24"/>
          <w:szCs w:val="24"/>
          <w:rtl/>
        </w:rPr>
        <w:t xml:space="preserve"> فيتضح من كلام الإمام ابن السبكي أن جمهور الأمة </w:t>
      </w:r>
      <w:r w:rsidRPr="00616067">
        <w:rPr>
          <w:color w:val="538135" w:themeColor="accent6" w:themeShade="BF"/>
          <w:sz w:val="24"/>
          <w:szCs w:val="24"/>
        </w:rPr>
        <w:t>–</w:t>
      </w:r>
      <w:r w:rsidRPr="00616067">
        <w:rPr>
          <w:color w:val="538135" w:themeColor="accent6" w:themeShade="BF"/>
          <w:sz w:val="24"/>
          <w:szCs w:val="24"/>
          <w:rtl/>
        </w:rPr>
        <w:t xml:space="preserve"> من الأئمة وأتباعهم- كذلك متفقون على نفس العقيدة فمن شذّ عنهم شذّ في النار</w:t>
      </w:r>
      <w:r w:rsidR="00C905BE">
        <w:rPr>
          <w:color w:val="538135" w:themeColor="accent6" w:themeShade="BF"/>
          <w:sz w:val="24"/>
          <w:szCs w:val="24"/>
          <w:rtl/>
        </w:rPr>
        <w:t>]</w:t>
      </w:r>
      <w:r w:rsidR="00C905BE">
        <w:rPr>
          <w:rFonts w:hint="cs"/>
          <w:rtl/>
        </w:rPr>
        <w:t>،</w:t>
      </w:r>
      <w:r>
        <w:rPr>
          <w:rFonts w:hint="cs"/>
          <w:rtl/>
        </w:rPr>
        <w:t xml:space="preserve"> </w:t>
      </w:r>
      <w:r w:rsidRPr="002909E9">
        <w:rPr>
          <w:rtl/>
        </w:rPr>
        <w:t>وفي الصحيحين من حديث ابن عباس رضي الله عنهما أنه عليه الصلاة والسلام قال</w:t>
      </w:r>
      <w:r w:rsidR="00C905BE">
        <w:rPr>
          <w:rtl/>
        </w:rPr>
        <w:t>:</w:t>
      </w:r>
      <w:r w:rsidRPr="002909E9">
        <w:rPr>
          <w:rtl/>
        </w:rPr>
        <w:t xml:space="preserve"> (</w:t>
      </w:r>
      <w:r w:rsidR="00C905BE">
        <w:rPr>
          <w:rtl/>
        </w:rPr>
        <w:t>(</w:t>
      </w:r>
      <w:r w:rsidRPr="002909E9">
        <w:rPr>
          <w:rtl/>
        </w:rPr>
        <w:t>مَنْ فَارَقَ الجَمَاعَةَ شِبْراً فَمَاتَ فَمَيْتَتُهُ جَاهِلِيَّةٌ</w:t>
      </w:r>
      <w:r w:rsidR="00C905BE">
        <w:rPr>
          <w:rFonts w:hint="cs"/>
          <w:rtl/>
        </w:rPr>
        <w:t>)</w:t>
      </w:r>
      <w:r w:rsidRPr="002909E9">
        <w:rPr>
          <w:rtl/>
        </w:rPr>
        <w:t>)</w:t>
      </w:r>
      <w:r w:rsidR="00C905BE">
        <w:rPr>
          <w:rFonts w:hint="cs"/>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أخرجه البخاري في كتاب الأحكام باب (السمع والطاعة للإمام) حديث رقم</w:t>
      </w:r>
      <w:r w:rsidR="00C905BE">
        <w:rPr>
          <w:color w:val="538135" w:themeColor="accent6" w:themeShade="BF"/>
          <w:sz w:val="24"/>
          <w:szCs w:val="24"/>
          <w:rtl/>
        </w:rPr>
        <w:t>:</w:t>
      </w:r>
      <w:r w:rsidRPr="003A6522">
        <w:rPr>
          <w:color w:val="538135" w:themeColor="accent6" w:themeShade="BF"/>
          <w:sz w:val="24"/>
          <w:szCs w:val="24"/>
          <w:rtl/>
        </w:rPr>
        <w:t xml:space="preserve"> (7143)، في كتاب (الفتن) باب (قول النبي صلى الله عليه وسلم</w:t>
      </w:r>
      <w:r w:rsidR="00C905BE">
        <w:rPr>
          <w:color w:val="538135" w:themeColor="accent6" w:themeShade="BF"/>
          <w:sz w:val="24"/>
          <w:szCs w:val="24"/>
          <w:rtl/>
        </w:rPr>
        <w:t>:</w:t>
      </w:r>
      <w:r w:rsidRPr="003A6522">
        <w:rPr>
          <w:color w:val="538135" w:themeColor="accent6" w:themeShade="BF"/>
          <w:sz w:val="24"/>
          <w:szCs w:val="24"/>
          <w:rtl/>
        </w:rPr>
        <w:t xml:space="preserve"> سترون بعدي أموراً تنكرونها) حديث رقمي</w:t>
      </w:r>
      <w:r w:rsidR="00C905BE">
        <w:rPr>
          <w:color w:val="538135" w:themeColor="accent6" w:themeShade="BF"/>
          <w:sz w:val="24"/>
          <w:szCs w:val="24"/>
          <w:rtl/>
        </w:rPr>
        <w:t>:</w:t>
      </w:r>
      <w:r w:rsidRPr="003A6522">
        <w:rPr>
          <w:color w:val="538135" w:themeColor="accent6" w:themeShade="BF"/>
          <w:sz w:val="24"/>
          <w:szCs w:val="24"/>
          <w:rtl/>
        </w:rPr>
        <w:t xml:space="preserve"> (7053، 7054) وأخرجه مسلم في كتاب المغازي باب (وجوب ملازمة جماعة المسلمين…) بروايات متعددة أقربها للفظ المذكور هنا حديث رقم (7054)</w:t>
      </w:r>
      <w:r w:rsidR="00C905BE">
        <w:rPr>
          <w:color w:val="538135" w:themeColor="accent6" w:themeShade="BF"/>
          <w:sz w:val="24"/>
          <w:szCs w:val="24"/>
          <w:rtl/>
        </w:rPr>
        <w:t>:</w:t>
      </w:r>
      <w:r w:rsidRPr="003A6522">
        <w:rPr>
          <w:color w:val="538135" w:themeColor="accent6" w:themeShade="BF"/>
          <w:sz w:val="24"/>
          <w:szCs w:val="24"/>
          <w:rtl/>
        </w:rPr>
        <w:t xml:space="preserve"> " من فارق الجماعة شبرا فمات فميتة جاهلية "]</w:t>
      </w:r>
      <w:r>
        <w:rPr>
          <w:rFonts w:hint="cs"/>
          <w:rtl/>
        </w:rPr>
        <w:t xml:space="preserve"> </w:t>
      </w:r>
      <w:r w:rsidRPr="002909E9">
        <w:rPr>
          <w:rtl/>
        </w:rPr>
        <w:t>وقال عليه الصلاة والسلام</w:t>
      </w:r>
      <w:r w:rsidR="00C905BE">
        <w:rPr>
          <w:rtl/>
        </w:rPr>
        <w:t>:</w:t>
      </w:r>
      <w:r w:rsidRPr="002909E9">
        <w:rPr>
          <w:rtl/>
        </w:rPr>
        <w:t xml:space="preserve"> (</w:t>
      </w:r>
      <w:r w:rsidR="00C905BE">
        <w:rPr>
          <w:rtl/>
        </w:rPr>
        <w:t>(</w:t>
      </w:r>
      <w:r w:rsidRPr="002909E9">
        <w:rPr>
          <w:rtl/>
        </w:rPr>
        <w:t>إِنَّ الشَّيِطْاَنَ ذِئْبُ الإنْسَانِ كَذِئْبِ الْغَنَمِ يَأْخُذُ القَاصِيَةَ وِالنَّافِرَةِ وَالشَّاذَّة</w:t>
      </w:r>
      <w:r w:rsidR="00C905BE">
        <w:rPr>
          <w:rtl/>
        </w:rPr>
        <w:t>،</w:t>
      </w:r>
      <w:r w:rsidRPr="002909E9">
        <w:rPr>
          <w:rtl/>
        </w:rPr>
        <w:t xml:space="preserve"> إَيِاكُمْ والشِّعَابِ وَعَلَيْكُمْ بِاْلعَّامَةِ وَالْجَمَاعَةِ وَالْمَسَاجِدِ</w:t>
      </w:r>
      <w:r w:rsidR="00C905BE">
        <w:rPr>
          <w:rtl/>
        </w:rPr>
        <w:t>)</w:t>
      </w:r>
      <w:r w:rsidRPr="002909E9">
        <w:rPr>
          <w:rtl/>
        </w:rPr>
        <w:t>) رواه الطبراني وغيره من حديث</w:t>
      </w:r>
      <w:r>
        <w:rPr>
          <w:rFonts w:hint="cs"/>
          <w:rtl/>
        </w:rPr>
        <w:t xml:space="preserve"> </w:t>
      </w:r>
      <w:r w:rsidRPr="002909E9">
        <w:rPr>
          <w:rtl/>
        </w:rPr>
        <w:t>معاذ رضي الله عنه ورواه الإمام أحمد ورجاله ثقات</w:t>
      </w:r>
      <w:r>
        <w:rPr>
          <w:rFonts w:hint="cs"/>
          <w:rtl/>
        </w:rPr>
        <w:t xml:space="preserve">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لكن في سنده انقطاع لأن راويه عن معاذ هو العلاء بن زياد لم يسمع منه انظر (مجمع الزوائد) (2</w:t>
      </w:r>
      <w:r w:rsidR="00C905BE">
        <w:rPr>
          <w:color w:val="538135" w:themeColor="accent6" w:themeShade="BF"/>
          <w:sz w:val="24"/>
          <w:szCs w:val="24"/>
          <w:rtl/>
        </w:rPr>
        <w:t>:</w:t>
      </w:r>
      <w:r w:rsidRPr="003A6522">
        <w:rPr>
          <w:color w:val="538135" w:themeColor="accent6" w:themeShade="BF"/>
          <w:sz w:val="24"/>
          <w:szCs w:val="24"/>
          <w:rtl/>
        </w:rPr>
        <w:t xml:space="preserve"> 23، 5</w:t>
      </w:r>
      <w:r w:rsidR="00C905BE">
        <w:rPr>
          <w:color w:val="538135" w:themeColor="accent6" w:themeShade="BF"/>
          <w:sz w:val="24"/>
          <w:szCs w:val="24"/>
          <w:rtl/>
        </w:rPr>
        <w:t>:</w:t>
      </w:r>
      <w:r w:rsidRPr="003A6522">
        <w:rPr>
          <w:color w:val="538135" w:themeColor="accent6" w:themeShade="BF"/>
          <w:sz w:val="24"/>
          <w:szCs w:val="24"/>
          <w:rtl/>
        </w:rPr>
        <w:t xml:space="preserve"> 219) ومعنى الحديث صحيح وله شواهد كثيرة]</w:t>
      </w:r>
      <w:r w:rsidR="00C905BE">
        <w:rPr>
          <w:rFonts w:hint="cs"/>
          <w:color w:val="538135" w:themeColor="accent6" w:themeShade="BF"/>
          <w:sz w:val="24"/>
          <w:szCs w:val="24"/>
          <w:rtl/>
        </w:rPr>
        <w:t>،</w:t>
      </w:r>
      <w:r>
        <w:rPr>
          <w:rFonts w:hint="cs"/>
          <w:rtl/>
        </w:rPr>
        <w:t xml:space="preserve"> </w:t>
      </w:r>
      <w:r w:rsidRPr="002909E9">
        <w:rPr>
          <w:rtl/>
        </w:rPr>
        <w:t>وسئل الإمام أحمد عن الإمام الشافعي فقال</w:t>
      </w:r>
      <w:r w:rsidR="00C905BE">
        <w:rPr>
          <w:rtl/>
        </w:rPr>
        <w:t>:</w:t>
      </w:r>
      <w:r w:rsidRPr="002909E9">
        <w:rPr>
          <w:rtl/>
        </w:rPr>
        <w:t xml:space="preserve"> ما الذي أقوله فيه وهو الذي أخرج من قشور التشبيه لبابها</w:t>
      </w:r>
      <w:r w:rsidR="00C905BE">
        <w:rPr>
          <w:rtl/>
        </w:rPr>
        <w:t>،</w:t>
      </w:r>
      <w:r w:rsidRPr="002909E9">
        <w:rPr>
          <w:rtl/>
        </w:rPr>
        <w:t xml:space="preserve"> وأَطْلع على معارفها أربابَها</w:t>
      </w:r>
      <w:r w:rsidR="00C905BE">
        <w:rPr>
          <w:rtl/>
        </w:rPr>
        <w:t>،</w:t>
      </w:r>
      <w:r w:rsidRPr="002909E9">
        <w:rPr>
          <w:rtl/>
        </w:rPr>
        <w:t xml:space="preserve"> وجمع مذهبه أكنافها وإطنابها</w:t>
      </w:r>
      <w:r w:rsidR="00C905BE">
        <w:rPr>
          <w:rtl/>
        </w:rPr>
        <w:t>،</w:t>
      </w:r>
      <w:r w:rsidRPr="002909E9">
        <w:rPr>
          <w:rtl/>
        </w:rPr>
        <w:t xml:space="preserve"> فالمحدثون صيادلة والشافعي طبيبهم</w:t>
      </w:r>
      <w:r w:rsidR="00C905BE">
        <w:rPr>
          <w:rtl/>
        </w:rPr>
        <w:t>،</w:t>
      </w:r>
      <w:r w:rsidRPr="002909E9">
        <w:rPr>
          <w:rtl/>
        </w:rPr>
        <w:t xml:space="preserve"> والفقهاء أكابر والشافعي كبيرهم</w:t>
      </w:r>
      <w:r w:rsidR="00C905BE">
        <w:rPr>
          <w:rtl/>
        </w:rPr>
        <w:t>،</w:t>
      </w:r>
      <w:r w:rsidRPr="002909E9">
        <w:rPr>
          <w:rtl/>
        </w:rPr>
        <w:t xml:space="preserve"> </w:t>
      </w:r>
      <w:r w:rsidRPr="002909E9">
        <w:rPr>
          <w:spacing w:val="-4"/>
          <w:rtl/>
        </w:rPr>
        <w:t>وما وضع أحد قلمه في محبرة إلاَ وللشافعي</w:t>
      </w:r>
      <w:r>
        <w:rPr>
          <w:rtl/>
        </w:rPr>
        <w:t xml:space="preserve"> عليه مِنَّة</w:t>
      </w:r>
      <w:r w:rsidR="00C905BE">
        <w:rPr>
          <w:rFonts w:hint="cs"/>
          <w:rtl/>
        </w:rPr>
        <w:t>،</w:t>
      </w:r>
      <w:r>
        <w:rPr>
          <w:rFonts w:hint="cs"/>
          <w:rtl/>
        </w:rPr>
        <w:t xml:space="preserve"> </w:t>
      </w:r>
      <w:r w:rsidRPr="002909E9">
        <w:rPr>
          <w:rtl/>
        </w:rPr>
        <w:t>وكان كثير الدعاء للشافعي قال له ابنه عبد الله</w:t>
      </w:r>
      <w:r w:rsidR="00C905BE">
        <w:rPr>
          <w:rtl/>
        </w:rPr>
        <w:t>:</w:t>
      </w:r>
      <w:r w:rsidRPr="002909E9">
        <w:rPr>
          <w:rtl/>
        </w:rPr>
        <w:t xml:space="preserve"> أيُّ شيء كان الشافعي فإني أسمعك تكثر الدعاء له</w:t>
      </w:r>
      <w:r w:rsidR="00C905BE">
        <w:rPr>
          <w:rtl/>
        </w:rPr>
        <w:t>؟</w:t>
      </w:r>
      <w:r w:rsidRPr="002909E9">
        <w:rPr>
          <w:rtl/>
        </w:rPr>
        <w:t xml:space="preserve"> فقال</w:t>
      </w:r>
      <w:r w:rsidR="00C905BE">
        <w:rPr>
          <w:rFonts w:hint="cs"/>
          <w:rtl/>
        </w:rPr>
        <w:t>:</w:t>
      </w:r>
      <w:r w:rsidRPr="002909E9">
        <w:rPr>
          <w:rtl/>
        </w:rPr>
        <w:t xml:space="preserve"> يا بني كان الشافعي كالشمس للدنيا وكالعافية للناس فانظر هل لهذين من خلف أو عوض</w:t>
      </w:r>
      <w:r w:rsidR="00C905BE">
        <w:rPr>
          <w:rFonts w:hint="cs"/>
          <w:rtl/>
        </w:rPr>
        <w:t>،</w:t>
      </w:r>
    </w:p>
    <w:p w14:paraId="2827A9B0" w14:textId="77777777" w:rsidR="00E26450" w:rsidRDefault="00E26450" w:rsidP="00C905BE">
      <w:pPr>
        <w:spacing w:after="240"/>
        <w:jc w:val="center"/>
        <w:rPr>
          <w:rtl/>
        </w:rPr>
      </w:pPr>
      <w:r>
        <w:rPr>
          <w:rFonts w:hint="cs"/>
          <w:rtl/>
        </w:rPr>
        <w:t>******</w:t>
      </w:r>
    </w:p>
    <w:p w14:paraId="14A59D5B" w14:textId="38999A53" w:rsidR="00E26450" w:rsidRPr="002909E9" w:rsidRDefault="00C905BE" w:rsidP="00C905BE">
      <w:pPr>
        <w:spacing w:after="240"/>
        <w:jc w:val="center"/>
        <w:rPr>
          <w:b/>
          <w:bCs/>
          <w:spacing w:val="-20"/>
          <w:rtl/>
        </w:rPr>
      </w:pPr>
      <w:r>
        <w:rPr>
          <w:bCs/>
          <w:spacing w:val="-20"/>
          <w:rtl/>
        </w:rPr>
        <w:t>[</w:t>
      </w:r>
      <w:r w:rsidR="00E26450" w:rsidRPr="002909E9">
        <w:rPr>
          <w:bCs/>
          <w:rtl/>
        </w:rPr>
        <w:t>فصل</w:t>
      </w:r>
      <w:r>
        <w:rPr>
          <w:bCs/>
          <w:rtl/>
        </w:rPr>
        <w:t>:</w:t>
      </w:r>
      <w:r w:rsidR="00E26450" w:rsidRPr="002909E9">
        <w:rPr>
          <w:bCs/>
          <w:rtl/>
        </w:rPr>
        <w:t xml:space="preserve"> عجز العقل عن إدراك حقيقة الذات الإلهية أو الإحاطة بها</w:t>
      </w:r>
      <w:r>
        <w:rPr>
          <w:bCs/>
          <w:spacing w:val="-20"/>
          <w:rtl/>
        </w:rPr>
        <w:t>]</w:t>
      </w:r>
    </w:p>
    <w:p w14:paraId="30926C6C" w14:textId="573F5828" w:rsidR="00E26450" w:rsidRDefault="00E26450" w:rsidP="00C905BE">
      <w:pPr>
        <w:spacing w:after="240"/>
        <w:rPr>
          <w:b/>
          <w:bCs/>
          <w:rtl/>
        </w:rPr>
      </w:pPr>
      <w:r w:rsidRPr="00B23D81">
        <w:rPr>
          <w:rtl/>
        </w:rPr>
        <w:t>وسئل بعض أئمة السلف عن قوله تعالى</w:t>
      </w:r>
      <w:r w:rsidR="00C905BE">
        <w:rPr>
          <w:rtl/>
        </w:rPr>
        <w:t>:</w:t>
      </w:r>
      <w:r w:rsidRPr="00B23D81">
        <w:rPr>
          <w:rtl/>
        </w:rPr>
        <w:t xml:space="preserve"> {الرَّحْمَنُ عَلَى الْعَرْشِ اسْتَوَى</w:t>
      </w:r>
      <w:r>
        <w:rPr>
          <w:rFonts w:hint="cs"/>
          <w:rtl/>
        </w:rPr>
        <w:t xml:space="preserve"> [</w:t>
      </w:r>
      <w:r w:rsidRPr="00F95178">
        <w:rPr>
          <w:sz w:val="24"/>
          <w:szCs w:val="24"/>
          <w:rtl/>
        </w:rPr>
        <w:t>الآية رقم 5، من سورة طه</w:t>
      </w:r>
      <w:r>
        <w:rPr>
          <w:sz w:val="24"/>
          <w:szCs w:val="24"/>
          <w:rtl/>
        </w:rPr>
        <w:t>]</w:t>
      </w:r>
      <w:r w:rsidRPr="00B23D81">
        <w:rPr>
          <w:rtl/>
        </w:rPr>
        <w:t xml:space="preserve">} </w:t>
      </w:r>
      <w:r w:rsidR="00C905BE">
        <w:rPr>
          <w:rFonts w:hint="cs"/>
          <w:rtl/>
        </w:rPr>
        <w:t>[</w:t>
      </w:r>
      <w:r w:rsidRPr="00B23D81">
        <w:rPr>
          <w:rFonts w:hint="cs"/>
          <w:rtl/>
        </w:rPr>
        <w:t>طه</w:t>
      </w:r>
      <w:r w:rsidR="00C905BE">
        <w:rPr>
          <w:rFonts w:hint="cs"/>
          <w:rtl/>
        </w:rPr>
        <w:t>:</w:t>
      </w:r>
      <w:r w:rsidRPr="00B23D81">
        <w:rPr>
          <w:rFonts w:hint="cs"/>
          <w:rtl/>
        </w:rPr>
        <w:t xml:space="preserve"> 5</w:t>
      </w:r>
      <w:r w:rsidR="00C905BE">
        <w:rPr>
          <w:rFonts w:hint="cs"/>
          <w:rtl/>
        </w:rPr>
        <w:t>]،</w:t>
      </w:r>
      <w:r w:rsidRPr="00B23D81">
        <w:rPr>
          <w:rFonts w:hint="cs"/>
          <w:rtl/>
        </w:rPr>
        <w:t xml:space="preserve"> </w:t>
      </w:r>
      <w:r w:rsidRPr="00B23D81">
        <w:rPr>
          <w:rtl/>
        </w:rPr>
        <w:t>فقال</w:t>
      </w:r>
      <w:r w:rsidR="00C905BE">
        <w:rPr>
          <w:rtl/>
        </w:rPr>
        <w:t>:</w:t>
      </w:r>
      <w:r w:rsidRPr="00B23D81">
        <w:rPr>
          <w:rtl/>
        </w:rPr>
        <w:t xml:space="preserve"> الرحمن جل وعلالم يزل والعرش محدث</w:t>
      </w:r>
      <w:r w:rsidR="00C905BE">
        <w:rPr>
          <w:rtl/>
        </w:rPr>
        <w:t>،</w:t>
      </w:r>
      <w:r w:rsidRPr="00B23D81">
        <w:rPr>
          <w:rFonts w:hint="cs"/>
          <w:rtl/>
        </w:rPr>
        <w:t xml:space="preserve"> </w:t>
      </w:r>
      <w:r w:rsidRPr="00B23D81">
        <w:rPr>
          <w:rtl/>
        </w:rPr>
        <w:t>و</w:t>
      </w:r>
      <w:r w:rsidRPr="00B23D81">
        <w:rPr>
          <w:rFonts w:hint="cs"/>
          <w:rtl/>
        </w:rPr>
        <w:t xml:space="preserve">العرش </w:t>
      </w:r>
      <w:r w:rsidRPr="00B23D81">
        <w:rPr>
          <w:rtl/>
        </w:rPr>
        <w:t>بالرحمن استو</w:t>
      </w:r>
      <w:r w:rsidRPr="00B23D81">
        <w:rPr>
          <w:rFonts w:hint="cs"/>
          <w:rtl/>
        </w:rPr>
        <w:t>ى</w:t>
      </w:r>
      <w:r w:rsidR="00C905BE">
        <w:rPr>
          <w:rFonts w:hint="cs"/>
          <w:rtl/>
        </w:rPr>
        <w:t>،</w:t>
      </w:r>
      <w:r w:rsidRPr="00B23D81">
        <w:rPr>
          <w:rFonts w:hint="cs"/>
          <w:rtl/>
        </w:rPr>
        <w:t xml:space="preserve"> </w:t>
      </w:r>
      <w:r w:rsidRPr="00B23D81">
        <w:rPr>
          <w:rtl/>
        </w:rPr>
        <w:t>ثم قال</w:t>
      </w:r>
      <w:r w:rsidR="00C905BE">
        <w:rPr>
          <w:rtl/>
        </w:rPr>
        <w:t>:</w:t>
      </w:r>
      <w:r w:rsidRPr="00B23D81">
        <w:rPr>
          <w:rtl/>
        </w:rPr>
        <w:t xml:space="preserve"> كل ما ميزتموه بأذهانكم وأدركتموه في أتم عقولكم فهو مصروف إليكم ومردود عليكم محدث ومصنوع مثلكم لأن حقيقته عالية عن أن تلحقه عبارة أو يدركه وَهْم أو يحيط به علم</w:t>
      </w:r>
      <w:r w:rsidR="00C905BE">
        <w:rPr>
          <w:rtl/>
        </w:rPr>
        <w:t>،</w:t>
      </w:r>
      <w:r w:rsidRPr="00B23D81">
        <w:rPr>
          <w:rtl/>
        </w:rPr>
        <w:t xml:space="preserve"> كلاّ كيف يحيط به علم وقد اتفق فيه الأضداد بقوله سبحانه وتعالى</w:t>
      </w:r>
      <w:r w:rsidR="00C905BE">
        <w:rPr>
          <w:rtl/>
        </w:rPr>
        <w:t>:</w:t>
      </w:r>
      <w:r w:rsidRPr="00B23D81">
        <w:rPr>
          <w:rtl/>
        </w:rPr>
        <w:t xml:space="preserve"> {هُوَ الأَوَّلُ وَالآخِرُ وَالظَّاهِرُ وَالبَاطِنُ} </w:t>
      </w:r>
      <w:r w:rsidR="00C905BE">
        <w:rPr>
          <w:rFonts w:hint="cs"/>
          <w:rtl/>
        </w:rPr>
        <w:t>[</w:t>
      </w:r>
      <w:r w:rsidRPr="00B23D81">
        <w:rPr>
          <w:rFonts w:hint="cs"/>
          <w:rtl/>
        </w:rPr>
        <w:t>الحديد</w:t>
      </w:r>
      <w:r w:rsidR="00C905BE">
        <w:rPr>
          <w:rFonts w:hint="cs"/>
          <w:rtl/>
        </w:rPr>
        <w:t>:</w:t>
      </w:r>
      <w:r w:rsidRPr="00B23D81">
        <w:rPr>
          <w:rFonts w:hint="cs"/>
          <w:rtl/>
        </w:rPr>
        <w:t xml:space="preserve"> 3</w:t>
      </w:r>
      <w:r w:rsidR="00C905BE">
        <w:rPr>
          <w:rFonts w:hint="cs"/>
          <w:rtl/>
        </w:rPr>
        <w:t>]،</w:t>
      </w:r>
      <w:r w:rsidRPr="00B23D81">
        <w:rPr>
          <w:rFonts w:hint="cs"/>
          <w:rtl/>
        </w:rPr>
        <w:t xml:space="preserve"> </w:t>
      </w:r>
      <w:r w:rsidRPr="00B23D81">
        <w:rPr>
          <w:rtl/>
        </w:rPr>
        <w:t>أيُّ عبارة تخبر عن</w:t>
      </w:r>
      <w:r w:rsidRPr="00B23D81">
        <w:rPr>
          <w:rFonts w:hint="cs"/>
          <w:rtl/>
        </w:rPr>
        <w:t xml:space="preserve"> </w:t>
      </w:r>
      <w:r w:rsidRPr="00B23D81">
        <w:rPr>
          <w:rtl/>
        </w:rPr>
        <w:t>حقيقة الألفاظ كلام قصرت عنه العبارات وخرست عنه الألسن</w:t>
      </w:r>
      <w:r w:rsidRPr="00B23D81">
        <w:rPr>
          <w:rFonts w:hint="cs"/>
          <w:rtl/>
        </w:rPr>
        <w:t xml:space="preserve"> </w:t>
      </w:r>
      <w:r w:rsidRPr="00B23D81">
        <w:rPr>
          <w:rtl/>
        </w:rPr>
        <w:t>بقوله</w:t>
      </w:r>
      <w:r w:rsidR="00C905BE">
        <w:rPr>
          <w:rtl/>
        </w:rPr>
        <w:t>:</w:t>
      </w:r>
      <w:r w:rsidRPr="00B23D81">
        <w:rPr>
          <w:rtl/>
        </w:rPr>
        <w:t xml:space="preserve"> </w:t>
      </w:r>
      <w:r w:rsidR="00C905BE">
        <w:rPr>
          <w:rtl/>
        </w:rPr>
        <w:t>{</w:t>
      </w:r>
      <w:r w:rsidRPr="00B23D81">
        <w:rPr>
          <w:rtl/>
        </w:rPr>
        <w:t>لَيْسَ كَمِثْلِهِ شَيْءٌ</w:t>
      </w:r>
      <w:r w:rsidR="00C905BE">
        <w:rPr>
          <w:rFonts w:hint="cs"/>
          <w:rtl/>
        </w:rPr>
        <w:t>}</w:t>
      </w:r>
      <w:r w:rsidRPr="00B23D81">
        <w:rPr>
          <w:rtl/>
        </w:rPr>
        <w:t xml:space="preserve"> </w:t>
      </w:r>
      <w:r w:rsidR="00C905BE">
        <w:rPr>
          <w:rFonts w:hint="cs"/>
          <w:rtl/>
        </w:rPr>
        <w:t>[</w:t>
      </w:r>
      <w:r w:rsidRPr="00B23D81">
        <w:rPr>
          <w:rFonts w:hint="cs"/>
          <w:rtl/>
        </w:rPr>
        <w:t>الشورى</w:t>
      </w:r>
      <w:r w:rsidR="00C905BE">
        <w:rPr>
          <w:rFonts w:hint="cs"/>
          <w:rtl/>
        </w:rPr>
        <w:t>:</w:t>
      </w:r>
      <w:r w:rsidRPr="00B23D81">
        <w:rPr>
          <w:rFonts w:hint="cs"/>
          <w:rtl/>
        </w:rPr>
        <w:t xml:space="preserve"> 11</w:t>
      </w:r>
      <w:r w:rsidR="00C905BE">
        <w:rPr>
          <w:rFonts w:hint="cs"/>
          <w:rtl/>
        </w:rPr>
        <w:t>]،</w:t>
      </w:r>
      <w:r w:rsidRPr="00B23D81">
        <w:rPr>
          <w:rFonts w:hint="cs"/>
          <w:rtl/>
        </w:rPr>
        <w:t xml:space="preserve"> </w:t>
      </w:r>
      <w:r w:rsidRPr="00B23D81">
        <w:rPr>
          <w:rtl/>
        </w:rPr>
        <w:t>وتعالى وتقدس عن المجانسة والمماثلة</w:t>
      </w:r>
      <w:r w:rsidR="00C905BE">
        <w:rPr>
          <w:rFonts w:hint="cs"/>
          <w:rtl/>
        </w:rPr>
        <w:t>،</w:t>
      </w:r>
      <w:r w:rsidRPr="00B23D81">
        <w:rPr>
          <w:rFonts w:hint="cs"/>
          <w:rtl/>
        </w:rPr>
        <w:t xml:space="preserve"> </w:t>
      </w:r>
      <w:r w:rsidRPr="00B23D81">
        <w:rPr>
          <w:rtl/>
        </w:rPr>
        <w:t>قال ابن عباس</w:t>
      </w:r>
      <w:r w:rsidR="00C905BE">
        <w:rPr>
          <w:rtl/>
        </w:rPr>
        <w:t>:</w:t>
      </w:r>
      <w:r w:rsidRPr="00B23D81">
        <w:rPr>
          <w:rtl/>
        </w:rPr>
        <w:t xml:space="preserve"> رضي الله عنهما في هذه الآية معناها</w:t>
      </w:r>
      <w:r w:rsidR="00C905BE">
        <w:rPr>
          <w:rtl/>
        </w:rPr>
        <w:t>:</w:t>
      </w:r>
      <w:r w:rsidRPr="00B23D81">
        <w:rPr>
          <w:rtl/>
        </w:rPr>
        <w:t xml:space="preserve"> ليس له</w:t>
      </w:r>
      <w:r w:rsidRPr="002909E9">
        <w:rPr>
          <w:rtl/>
        </w:rPr>
        <w:t xml:space="preserve"> نظي</w:t>
      </w:r>
      <w:r>
        <w:rPr>
          <w:rFonts w:hint="cs"/>
          <w:rtl/>
        </w:rPr>
        <w:t xml:space="preserve">ر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يقول الإمام الكلاباذي في كتابه (التعرف لمذهب أهل التصوف)</w:t>
      </w:r>
      <w:r w:rsidR="00C905BE">
        <w:rPr>
          <w:color w:val="538135" w:themeColor="accent6" w:themeShade="BF"/>
          <w:sz w:val="24"/>
          <w:szCs w:val="24"/>
          <w:rtl/>
        </w:rPr>
        <w:t>:</w:t>
      </w:r>
      <w:r w:rsidRPr="003A6522">
        <w:rPr>
          <w:color w:val="538135" w:themeColor="accent6" w:themeShade="BF"/>
          <w:sz w:val="24"/>
          <w:szCs w:val="24"/>
          <w:rtl/>
        </w:rPr>
        <w:t xml:space="preserve"> " قال القحطبي</w:t>
      </w:r>
      <w:r w:rsidR="00C905BE">
        <w:rPr>
          <w:color w:val="538135" w:themeColor="accent6" w:themeShade="BF"/>
          <w:sz w:val="24"/>
          <w:szCs w:val="24"/>
          <w:rtl/>
        </w:rPr>
        <w:t>:</w:t>
      </w:r>
      <w:r w:rsidRPr="003A6522">
        <w:rPr>
          <w:color w:val="538135" w:themeColor="accent6" w:themeShade="BF"/>
          <w:sz w:val="24"/>
          <w:szCs w:val="24"/>
          <w:rtl/>
        </w:rPr>
        <w:t xml:space="preserve"> من لحقته العقول فهو مقهور إلا من جهة الإثبات، ولو لا أنه تعرف إليها بالألطاف لما أدركته من جهة الإثبات"</w:t>
      </w:r>
      <w:r w:rsidR="00C905BE">
        <w:rPr>
          <w:color w:val="538135" w:themeColor="accent6" w:themeShade="BF"/>
          <w:sz w:val="24"/>
          <w:szCs w:val="24"/>
          <w:rtl/>
        </w:rPr>
        <w:t xml:space="preserve"> </w:t>
      </w:r>
      <w:r w:rsidRPr="003A6522">
        <w:rPr>
          <w:color w:val="538135" w:themeColor="accent6" w:themeShade="BF"/>
          <w:sz w:val="24"/>
          <w:szCs w:val="24"/>
          <w:rtl/>
        </w:rPr>
        <w:t>يقول الإمام علاء الدين القونوي شارحا ذلك</w:t>
      </w:r>
      <w:r w:rsidR="00C905BE">
        <w:rPr>
          <w:color w:val="538135" w:themeColor="accent6" w:themeShade="BF"/>
          <w:sz w:val="24"/>
          <w:szCs w:val="24"/>
          <w:rtl/>
        </w:rPr>
        <w:t xml:space="preserve">: </w:t>
      </w:r>
      <w:r w:rsidRPr="003A6522">
        <w:rPr>
          <w:color w:val="538135" w:themeColor="accent6" w:themeShade="BF"/>
          <w:sz w:val="24"/>
          <w:szCs w:val="24"/>
          <w:rtl/>
        </w:rPr>
        <w:t>" أي العقول لا تلحق الله تعالى ولا تدركه وإلا كان مقهوراً باللحوق والإحاطة والإشراف عليه تعالى الله عن ذلك. نعم تقر له الوجود وهو المراد بالإثبات لاستحالة الإثبات الحقيقي على القدير، وإقرار العقل بوجوده ليس من ذات العقل بل بتعرف الله تعالى إليه بألطافه وهدايته له حتى اهتدى للاعتراف بالثبوت"</w:t>
      </w:r>
      <w:r w:rsidR="00C905BE">
        <w:rPr>
          <w:color w:val="538135" w:themeColor="accent6" w:themeShade="BF"/>
          <w:sz w:val="24"/>
          <w:szCs w:val="24"/>
          <w:rtl/>
        </w:rPr>
        <w:t xml:space="preserve"> </w:t>
      </w:r>
      <w:r w:rsidRPr="003A6522">
        <w:rPr>
          <w:color w:val="538135" w:themeColor="accent6" w:themeShade="BF"/>
          <w:sz w:val="24"/>
          <w:szCs w:val="24"/>
          <w:rtl/>
        </w:rPr>
        <w:t>أ.هـ من (حسن التصرف بشرح التعرف) مخطوط بدار الكتب المصرية لوحة 75- 76]</w:t>
      </w:r>
      <w:r w:rsidR="00C905BE">
        <w:rPr>
          <w:rFonts w:hint="cs"/>
          <w:color w:val="538135" w:themeColor="accent6" w:themeShade="BF"/>
          <w:sz w:val="24"/>
          <w:szCs w:val="24"/>
          <w:rtl/>
        </w:rPr>
        <w:t>،</w:t>
      </w:r>
      <w:r>
        <w:rPr>
          <w:rFonts w:hint="cs"/>
          <w:rtl/>
        </w:rPr>
        <w:t xml:space="preserve"> </w:t>
      </w:r>
      <w:r w:rsidRPr="002909E9">
        <w:rPr>
          <w:rtl/>
        </w:rPr>
        <w:t>قال أهل التحقيق</w:t>
      </w:r>
      <w:r w:rsidR="00C905BE">
        <w:rPr>
          <w:rtl/>
        </w:rPr>
        <w:t>:</w:t>
      </w:r>
      <w:r w:rsidRPr="002909E9">
        <w:rPr>
          <w:rtl/>
        </w:rPr>
        <w:t xml:space="preserve"> ذكر العرش إظهاراً لقدرته</w:t>
      </w:r>
      <w:r w:rsidR="00C905BE">
        <w:rPr>
          <w:rtl/>
        </w:rPr>
        <w:t>،</w:t>
      </w:r>
      <w:r w:rsidRPr="002909E9">
        <w:rPr>
          <w:rtl/>
        </w:rPr>
        <w:t xml:space="preserve"> لا مكاناً لذاته إذ الذات ممتنعة عن الإحاطة والوقوف عليه</w:t>
      </w:r>
      <w:r w:rsidRPr="002909E9">
        <w:rPr>
          <w:vertAlign w:val="superscript"/>
          <w:rtl/>
        </w:rPr>
        <w:t xml:space="preserve">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وقد قال تعالى</w:t>
      </w:r>
      <w:r w:rsidR="00C905BE">
        <w:rPr>
          <w:color w:val="538135" w:themeColor="accent6" w:themeShade="BF"/>
          <w:sz w:val="24"/>
          <w:szCs w:val="24"/>
          <w:rtl/>
        </w:rPr>
        <w:t>:</w:t>
      </w:r>
      <w:r w:rsidRPr="003A6522">
        <w:rPr>
          <w:color w:val="538135" w:themeColor="accent6" w:themeShade="BF"/>
          <w:sz w:val="24"/>
          <w:szCs w:val="24"/>
          <w:rtl/>
        </w:rPr>
        <w:t xml:space="preserve"> {ولا يحيطون به علما} (طه-110) يقول القرطبي في تفسيره " الهاء في (به) لله تعالى، أي أحد لا يحيط به علما إذ الإحاطة مشعرة بالحد ويتعالى الله عن التحديد "</w:t>
      </w:r>
      <w:r w:rsidR="00C905BE">
        <w:rPr>
          <w:color w:val="538135" w:themeColor="accent6" w:themeShade="BF"/>
          <w:sz w:val="24"/>
          <w:szCs w:val="24"/>
          <w:rtl/>
        </w:rPr>
        <w:t xml:space="preserve"> </w:t>
      </w:r>
      <w:r w:rsidRPr="003A6522">
        <w:rPr>
          <w:color w:val="538135" w:themeColor="accent6" w:themeShade="BF"/>
          <w:sz w:val="24"/>
          <w:szCs w:val="24"/>
          <w:rtl/>
        </w:rPr>
        <w:t>أ.هـ بل أجمع العلماء على نفي إحاطة عقول الخلق بالله تعالى</w:t>
      </w:r>
      <w:r w:rsidR="00C905BE">
        <w:rPr>
          <w:color w:val="538135" w:themeColor="accent6" w:themeShade="BF"/>
          <w:sz w:val="24"/>
          <w:szCs w:val="24"/>
          <w:rtl/>
        </w:rPr>
        <w:t>،</w:t>
      </w:r>
      <w:r w:rsidRPr="003A6522">
        <w:rPr>
          <w:color w:val="538135" w:themeColor="accent6" w:themeShade="BF"/>
          <w:sz w:val="24"/>
          <w:szCs w:val="24"/>
          <w:rtl/>
        </w:rPr>
        <w:t xml:space="preserve"> وقال {لا تدركه الأبصار وهو يدرك الأبصار وهو اللطيف الخبير} (الأنعام- 103) يقول الألوسي في تفسيره</w:t>
      </w:r>
      <w:r w:rsidR="00C905BE">
        <w:rPr>
          <w:color w:val="538135" w:themeColor="accent6" w:themeShade="BF"/>
          <w:sz w:val="24"/>
          <w:szCs w:val="24"/>
          <w:rtl/>
        </w:rPr>
        <w:t>:</w:t>
      </w:r>
      <w:r w:rsidRPr="003A6522">
        <w:rPr>
          <w:color w:val="538135" w:themeColor="accent6" w:themeShade="BF"/>
          <w:sz w:val="24"/>
          <w:szCs w:val="24"/>
          <w:rtl/>
        </w:rPr>
        <w:t xml:space="preserve"> {لا تدركه الأبصار} جمع بصر يطلق كما قال الراغب على الجارحة الناظرة وعلى القوة التي فيها وعلى البصيرة وهي قوة القلب المدركة وإدراك الشيء عبارة عن الوصول إلى غايته والإحاطة به. وأكثر المتكلمين على حمل البصر هنا على الجارحة من حيث أنها محمل القوة، وقيل هو إشارة إلى ذلك وإلى الأوهام والأفهام كما قال أمير المؤمنين علىّ كرم الله وجهه (التوحيد أن لا تتوهمه) وقال أيضاً (كل ما أدركته فهو غيره) ونقل الراغب عن بعضهم أنه حمل ذلك على البصيرة وذكر أنه قد نبه به على ما روى عن أبي بكر الصديق رضي الله عنه في قوله (يا من غاية معرفته القصور عن معرفته) إذ كانت معرفته تعالى أن تعرف الأشياء فتعلم أنه ليس بمثلٍ لشيء منها بل هو موجد كل ما أدركته"</w:t>
      </w:r>
      <w:r w:rsidR="00C905BE">
        <w:rPr>
          <w:color w:val="538135" w:themeColor="accent6" w:themeShade="BF"/>
          <w:sz w:val="24"/>
          <w:szCs w:val="24"/>
          <w:rtl/>
        </w:rPr>
        <w:t xml:space="preserve"> </w:t>
      </w:r>
      <w:r w:rsidRPr="003A6522">
        <w:rPr>
          <w:color w:val="538135" w:themeColor="accent6" w:themeShade="BF"/>
          <w:sz w:val="24"/>
          <w:szCs w:val="24"/>
          <w:rtl/>
        </w:rPr>
        <w:t>أ.هـ]</w:t>
      </w:r>
      <w:r>
        <w:rPr>
          <w:rFonts w:hint="cs"/>
          <w:rtl/>
        </w:rPr>
        <w:t xml:space="preserve"> </w:t>
      </w:r>
      <w:r w:rsidRPr="002909E9">
        <w:rPr>
          <w:rtl/>
        </w:rPr>
        <w:t>. كما أشار إلى ذلك في قوله تعالى</w:t>
      </w:r>
      <w:r w:rsidR="00C905BE">
        <w:rPr>
          <w:rtl/>
        </w:rPr>
        <w:t>:</w:t>
      </w:r>
      <w:r w:rsidRPr="002909E9">
        <w:rPr>
          <w:rtl/>
        </w:rPr>
        <w:t xml:space="preserve"> {الله لاَ إلَهَ إَلاَّ هُوَ رَبُّ الْعَرْشِ الْعَظِيمِ}</w:t>
      </w:r>
      <w:r>
        <w:rPr>
          <w:rFonts w:hint="cs"/>
          <w:rtl/>
        </w:rPr>
        <w:t xml:space="preserve"> </w:t>
      </w:r>
      <w:r w:rsidR="00C905BE">
        <w:rPr>
          <w:rFonts w:hint="cs"/>
          <w:rtl/>
        </w:rPr>
        <w:t>[</w:t>
      </w:r>
      <w:r>
        <w:rPr>
          <w:rFonts w:hint="cs"/>
          <w:rtl/>
        </w:rPr>
        <w:t>النمل</w:t>
      </w:r>
      <w:r w:rsidR="00C905BE">
        <w:rPr>
          <w:rFonts w:hint="cs"/>
          <w:rtl/>
        </w:rPr>
        <w:t>:</w:t>
      </w:r>
      <w:r>
        <w:rPr>
          <w:rFonts w:hint="cs"/>
          <w:rtl/>
        </w:rPr>
        <w:t xml:space="preserve"> 26</w:t>
      </w:r>
      <w:r w:rsidR="00C905BE">
        <w:rPr>
          <w:rFonts w:hint="cs"/>
          <w:rtl/>
        </w:rPr>
        <w:t>]،</w:t>
      </w:r>
      <w:r>
        <w:rPr>
          <w:rFonts w:hint="cs"/>
          <w:rtl/>
        </w:rPr>
        <w:t xml:space="preserve"> </w:t>
      </w:r>
      <w:r w:rsidRPr="002909E9">
        <w:rPr>
          <w:rtl/>
        </w:rPr>
        <w:t>فسبحانه هو المُنَزَّه عن الشبيه</w:t>
      </w:r>
      <w:r w:rsidR="00C905BE">
        <w:rPr>
          <w:rtl/>
        </w:rPr>
        <w:t>،</w:t>
      </w:r>
      <w:r w:rsidRPr="002909E9">
        <w:rPr>
          <w:rtl/>
        </w:rPr>
        <w:t xml:space="preserve"> القدوس المبرأ عن الآفات</w:t>
      </w:r>
      <w:r w:rsidR="00C905BE">
        <w:rPr>
          <w:rtl/>
        </w:rPr>
        <w:t>،</w:t>
      </w:r>
      <w:r w:rsidRPr="002909E9">
        <w:rPr>
          <w:rtl/>
        </w:rPr>
        <w:t xml:space="preserve"> والمُسَبَّح بجميع اللغات</w:t>
      </w:r>
      <w:r w:rsidR="00C905BE">
        <w:rPr>
          <w:rtl/>
        </w:rPr>
        <w:t>،</w:t>
      </w:r>
      <w:r w:rsidRPr="002909E9">
        <w:rPr>
          <w:rtl/>
        </w:rPr>
        <w:t xml:space="preserve"> السلام السالم من نقائص المخلوقات</w:t>
      </w:r>
      <w:r w:rsidR="00C905BE">
        <w:rPr>
          <w:rtl/>
        </w:rPr>
        <w:t>،</w:t>
      </w:r>
      <w:r w:rsidRPr="002909E9">
        <w:rPr>
          <w:rtl/>
        </w:rPr>
        <w:t xml:space="preserve"> الصَّمَد السيد الذي </w:t>
      </w:r>
      <w:r w:rsidRPr="002909E9">
        <w:rPr>
          <w:spacing w:val="-6"/>
          <w:rtl/>
        </w:rPr>
        <w:t>لا يشبهه شيء من المصنوعات والمخلوقات</w:t>
      </w:r>
      <w:r w:rsidR="00C905BE">
        <w:rPr>
          <w:spacing w:val="-6"/>
          <w:rtl/>
        </w:rPr>
        <w:t>،</w:t>
      </w:r>
      <w:r w:rsidRPr="002909E9">
        <w:rPr>
          <w:spacing w:val="-6"/>
          <w:rtl/>
        </w:rPr>
        <w:t xml:space="preserve"> الغَني عن الأغيار تبارك وتعالى</w:t>
      </w:r>
      <w:r w:rsidRPr="002909E9">
        <w:rPr>
          <w:rtl/>
        </w:rPr>
        <w:t xml:space="preserve"> عن </w:t>
      </w:r>
      <w:r w:rsidRPr="002909E9">
        <w:rPr>
          <w:spacing w:val="-6"/>
          <w:rtl/>
        </w:rPr>
        <w:t>أن تحويه</w:t>
      </w:r>
      <w:r>
        <w:rPr>
          <w:rFonts w:hint="cs"/>
          <w:spacing w:val="-6"/>
          <w:rtl/>
        </w:rPr>
        <w:t xml:space="preserve"> </w:t>
      </w:r>
      <w:r w:rsidRPr="002909E9">
        <w:rPr>
          <w:spacing w:val="-6"/>
          <w:rtl/>
        </w:rPr>
        <w:t>الجهات</w:t>
      </w:r>
      <w:r w:rsidR="00C905BE">
        <w:rPr>
          <w:spacing w:val="-6"/>
          <w:rtl/>
        </w:rPr>
        <w:t>،</w:t>
      </w:r>
      <w:r w:rsidRPr="002909E9">
        <w:rPr>
          <w:spacing w:val="-6"/>
          <w:rtl/>
        </w:rPr>
        <w:t xml:space="preserve"> الفرد الذي لا نظير له</w:t>
      </w:r>
      <w:r w:rsidR="00C905BE">
        <w:rPr>
          <w:spacing w:val="-6"/>
          <w:rtl/>
        </w:rPr>
        <w:t>،</w:t>
      </w:r>
      <w:r w:rsidRPr="002909E9">
        <w:rPr>
          <w:spacing w:val="-6"/>
          <w:rtl/>
        </w:rPr>
        <w:t xml:space="preserve"> والمنفرد</w:t>
      </w:r>
      <w:r>
        <w:rPr>
          <w:rFonts w:hint="cs"/>
          <w:spacing w:val="-6"/>
          <w:vertAlign w:val="superscript"/>
          <w:rtl/>
        </w:rPr>
        <w:t xml:space="preserve"> </w:t>
      </w:r>
      <w:r w:rsidRPr="002909E9">
        <w:rPr>
          <w:spacing w:val="-6"/>
          <w:rtl/>
        </w:rPr>
        <w:t>بصفات الكمال والقدرة</w:t>
      </w:r>
      <w:r w:rsidR="00C905BE">
        <w:rPr>
          <w:spacing w:val="-6"/>
          <w:rtl/>
        </w:rPr>
        <w:t>،</w:t>
      </w:r>
      <w:r w:rsidRPr="002909E9">
        <w:rPr>
          <w:spacing w:val="-6"/>
          <w:rtl/>
        </w:rPr>
        <w:t xml:space="preserve"> </w:t>
      </w:r>
      <w:r w:rsidRPr="002909E9">
        <w:rPr>
          <w:rtl/>
        </w:rPr>
        <w:t>ومن بعض مقدوراته الكرسي والعرش والأرضون والسموات</w:t>
      </w:r>
      <w:r w:rsidR="00C905BE">
        <w:rPr>
          <w:rtl/>
        </w:rPr>
        <w:t>،</w:t>
      </w:r>
      <w:r w:rsidRPr="002909E9">
        <w:rPr>
          <w:rtl/>
        </w:rPr>
        <w:t xml:space="preserve"> شهد لنفسه </w:t>
      </w:r>
      <w:r w:rsidRPr="002909E9">
        <w:rPr>
          <w:spacing w:val="-6"/>
          <w:rtl/>
        </w:rPr>
        <w:t>بالوحدانية ونزهها بالآيات البينات</w:t>
      </w:r>
      <w:r w:rsidR="00C905BE">
        <w:rPr>
          <w:spacing w:val="-6"/>
          <w:rtl/>
        </w:rPr>
        <w:t>،</w:t>
      </w:r>
      <w:r w:rsidRPr="002909E9">
        <w:rPr>
          <w:spacing w:val="-6"/>
          <w:rtl/>
        </w:rPr>
        <w:t xml:space="preserve"> فصفاته لا يوصف بها غيره</w:t>
      </w:r>
      <w:r w:rsidR="00C905BE">
        <w:rPr>
          <w:spacing w:val="-6"/>
          <w:rtl/>
        </w:rPr>
        <w:t>،</w:t>
      </w:r>
      <w:r w:rsidRPr="002909E9">
        <w:rPr>
          <w:spacing w:val="-6"/>
          <w:rtl/>
        </w:rPr>
        <w:t xml:space="preserve"> ومن تعرض لذلك فقد طعن في كلامه</w:t>
      </w:r>
      <w:r w:rsidR="00C905BE">
        <w:rPr>
          <w:spacing w:val="-6"/>
          <w:rtl/>
        </w:rPr>
        <w:t>،</w:t>
      </w:r>
      <w:r w:rsidRPr="002909E9">
        <w:rPr>
          <w:spacing w:val="-6"/>
          <w:rtl/>
        </w:rPr>
        <w:t xml:space="preserve"> وضاهى أهل العِنَاد فاستوجب اللعن وأشد العقوبات</w:t>
      </w:r>
      <w:r w:rsidR="00C905BE">
        <w:rPr>
          <w:rFonts w:hint="cs"/>
          <w:spacing w:val="-6"/>
          <w:rtl/>
        </w:rPr>
        <w:t>،</w:t>
      </w:r>
      <w:r>
        <w:rPr>
          <w:rFonts w:hint="cs"/>
          <w:spacing w:val="-6"/>
          <w:rtl/>
        </w:rPr>
        <w:t xml:space="preserve"> </w:t>
      </w:r>
      <w:r w:rsidRPr="002909E9">
        <w:rPr>
          <w:rtl/>
        </w:rPr>
        <w:t>قال البغداديون في قوله تعالى</w:t>
      </w:r>
      <w:r w:rsidR="00C905BE">
        <w:rPr>
          <w:rtl/>
        </w:rPr>
        <w:t>:</w:t>
      </w:r>
      <w:r w:rsidRPr="002909E9">
        <w:rPr>
          <w:rtl/>
        </w:rPr>
        <w:t xml:space="preserve"> {بَدِيعُ السَّمَوَاتِ وَالأَرْضِ وَإِذَا قَضَى أَمْرَاً فَإِنَّما يَقَوُلُ لَهُ كُنْ فَيَكُونُ} </w:t>
      </w:r>
      <w:r w:rsidR="00C905BE">
        <w:rPr>
          <w:rFonts w:hint="cs"/>
          <w:rtl/>
        </w:rPr>
        <w:t>[</w:t>
      </w:r>
      <w:r>
        <w:rPr>
          <w:rFonts w:hint="cs"/>
          <w:rtl/>
        </w:rPr>
        <w:t>البقرة</w:t>
      </w:r>
      <w:r w:rsidR="00C905BE">
        <w:rPr>
          <w:rFonts w:hint="cs"/>
          <w:rtl/>
        </w:rPr>
        <w:t>:</w:t>
      </w:r>
      <w:r>
        <w:rPr>
          <w:rFonts w:hint="cs"/>
          <w:rtl/>
        </w:rPr>
        <w:t xml:space="preserve"> 117</w:t>
      </w:r>
      <w:r w:rsidR="00C905BE">
        <w:rPr>
          <w:rFonts w:hint="cs"/>
          <w:rtl/>
        </w:rPr>
        <w:t>]:</w:t>
      </w:r>
      <w:r w:rsidRPr="002909E9">
        <w:rPr>
          <w:rtl/>
        </w:rPr>
        <w:t xml:space="preserve"> كل صنع صنعه ولا علة لصنعه</w:t>
      </w:r>
      <w:r w:rsidR="00C905BE">
        <w:rPr>
          <w:rtl/>
        </w:rPr>
        <w:t>،</w:t>
      </w:r>
      <w:r w:rsidRPr="002909E9">
        <w:rPr>
          <w:rtl/>
        </w:rPr>
        <w:t xml:space="preserve"> ليس لذاته مكان لأنه كان قبل الكون والمكان</w:t>
      </w:r>
      <w:r w:rsidR="00C905BE">
        <w:rPr>
          <w:rtl/>
        </w:rPr>
        <w:t>،</w:t>
      </w:r>
      <w:r w:rsidRPr="002909E9">
        <w:rPr>
          <w:rtl/>
        </w:rPr>
        <w:t xml:space="preserve"> وأوجد الأكوان بقوله {كُنْ} أزال العلل عن ذاته بالدرك وبالعبارة عنه</w:t>
      </w:r>
      <w:r w:rsidR="00C905BE">
        <w:rPr>
          <w:rtl/>
        </w:rPr>
        <w:t>،</w:t>
      </w:r>
      <w:r w:rsidRPr="002909E9">
        <w:rPr>
          <w:rtl/>
        </w:rPr>
        <w:t xml:space="preserve"> وبالإشارة</w:t>
      </w:r>
      <w:r w:rsidR="00C905BE">
        <w:rPr>
          <w:rtl/>
        </w:rPr>
        <w:t>،</w:t>
      </w:r>
      <w:r w:rsidRPr="002909E9">
        <w:rPr>
          <w:rtl/>
        </w:rPr>
        <w:t xml:space="preserve"> فلا يبلغ أحد شيئاً من كنهِ معرفته</w:t>
      </w:r>
      <w:r w:rsidR="00C905BE">
        <w:rPr>
          <w:rtl/>
        </w:rPr>
        <w:t>،</w:t>
      </w:r>
      <w:r w:rsidRPr="002909E9">
        <w:rPr>
          <w:rtl/>
        </w:rPr>
        <w:t xml:space="preserve"> لأنه لا يعلم أحد ما هو إلا هو</w:t>
      </w:r>
      <w:r w:rsidR="00C905BE">
        <w:rPr>
          <w:rtl/>
        </w:rPr>
        <w:t>،</w:t>
      </w:r>
      <w:r w:rsidRPr="002909E9">
        <w:rPr>
          <w:rtl/>
        </w:rPr>
        <w:t xml:space="preserve"> حي قيوم</w:t>
      </w:r>
      <w:r w:rsidR="00C905BE">
        <w:rPr>
          <w:rtl/>
        </w:rPr>
        <w:t>،</w:t>
      </w:r>
      <w:r w:rsidRPr="002909E9">
        <w:rPr>
          <w:rtl/>
        </w:rPr>
        <w:t xml:space="preserve"> لا أول لحياته ولا أمد لبقائه</w:t>
      </w:r>
      <w:r w:rsidR="00C905BE">
        <w:rPr>
          <w:rtl/>
        </w:rPr>
        <w:t>،</w:t>
      </w:r>
      <w:r w:rsidRPr="002909E9">
        <w:rPr>
          <w:rtl/>
        </w:rPr>
        <w:t xml:space="preserve"> احتجب عن العقول والأفهام كما احتجب عن الإدراك والأبصار</w:t>
      </w:r>
      <w:r w:rsidR="00C905BE">
        <w:rPr>
          <w:rtl/>
        </w:rPr>
        <w:t>،</w:t>
      </w:r>
      <w:r w:rsidRPr="002909E9">
        <w:rPr>
          <w:rtl/>
        </w:rPr>
        <w:t xml:space="preserve"> فعجز العقل عن الدرك</w:t>
      </w:r>
      <w:r w:rsidR="00C905BE">
        <w:rPr>
          <w:rtl/>
        </w:rPr>
        <w:t>،</w:t>
      </w:r>
      <w:r w:rsidRPr="002909E9">
        <w:rPr>
          <w:rtl/>
        </w:rPr>
        <w:t xml:space="preserve"> والدرك عن الاستنباط</w:t>
      </w:r>
      <w:r w:rsidR="00C905BE">
        <w:rPr>
          <w:rtl/>
        </w:rPr>
        <w:t>،</w:t>
      </w:r>
      <w:r w:rsidRPr="002909E9">
        <w:rPr>
          <w:rtl/>
        </w:rPr>
        <w:t xml:space="preserve"> وانتهى المخلوق إلى مثله</w:t>
      </w:r>
      <w:r w:rsidR="00C905BE">
        <w:rPr>
          <w:rtl/>
        </w:rPr>
        <w:t>،</w:t>
      </w:r>
      <w:r w:rsidRPr="002909E9">
        <w:rPr>
          <w:rtl/>
        </w:rPr>
        <w:t xml:space="preserve"> وأسنَده الطلب إلى شكله</w:t>
      </w:r>
      <w:r w:rsidR="00C905BE">
        <w:rPr>
          <w:rFonts w:hint="cs"/>
          <w:vertAlign w:val="superscript"/>
          <w:rtl/>
        </w:rPr>
        <w:t>،</w:t>
      </w:r>
      <w:r>
        <w:rPr>
          <w:rFonts w:hint="cs"/>
          <w:rtl/>
        </w:rPr>
        <w:t xml:space="preserve"> </w:t>
      </w:r>
      <w:r w:rsidRPr="002909E9">
        <w:rPr>
          <w:rtl/>
        </w:rPr>
        <w:t>وقولهم</w:t>
      </w:r>
      <w:r w:rsidR="00C905BE">
        <w:rPr>
          <w:rtl/>
        </w:rPr>
        <w:t>:</w:t>
      </w:r>
      <w:r w:rsidRPr="002909E9">
        <w:rPr>
          <w:rtl/>
        </w:rPr>
        <w:t xml:space="preserve"> (</w:t>
      </w:r>
      <w:r w:rsidR="00C905BE">
        <w:rPr>
          <w:rtl/>
        </w:rPr>
        <w:t>(</w:t>
      </w:r>
      <w:r w:rsidRPr="002909E9">
        <w:rPr>
          <w:rtl/>
        </w:rPr>
        <w:t>كل صنع</w:t>
      </w:r>
      <w:r w:rsidR="00C905BE">
        <w:rPr>
          <w:rtl/>
        </w:rPr>
        <w:t>)</w:t>
      </w:r>
      <w:r w:rsidRPr="002909E9">
        <w:rPr>
          <w:rtl/>
        </w:rPr>
        <w:t>) عبروا بالمصدر عن اسم المفعول</w:t>
      </w:r>
      <w:r w:rsidR="00C905BE">
        <w:rPr>
          <w:rtl/>
        </w:rPr>
        <w:t>،</w:t>
      </w:r>
      <w:r w:rsidRPr="002909E9">
        <w:rPr>
          <w:rtl/>
        </w:rPr>
        <w:t xml:space="preserve"> كقوله تعالى</w:t>
      </w:r>
      <w:r w:rsidR="00C905BE">
        <w:rPr>
          <w:rtl/>
        </w:rPr>
        <w:t>:</w:t>
      </w:r>
      <w:r w:rsidRPr="002909E9">
        <w:rPr>
          <w:rtl/>
        </w:rPr>
        <w:t xml:space="preserve"> {هذا خلق الله</w:t>
      </w:r>
      <w:r w:rsidR="00C905BE">
        <w:rPr>
          <w:rtl/>
        </w:rPr>
        <w:t>}</w:t>
      </w:r>
      <w:r>
        <w:rPr>
          <w:rFonts w:hint="cs"/>
          <w:rtl/>
        </w:rPr>
        <w:t xml:space="preserve"> </w:t>
      </w:r>
      <w:r w:rsidR="00C905BE">
        <w:rPr>
          <w:rFonts w:hint="cs"/>
          <w:rtl/>
        </w:rPr>
        <w:t>[</w:t>
      </w:r>
      <w:r>
        <w:rPr>
          <w:rFonts w:hint="cs"/>
          <w:rtl/>
        </w:rPr>
        <w:t>لقمان</w:t>
      </w:r>
      <w:r w:rsidR="00C905BE">
        <w:rPr>
          <w:rFonts w:hint="cs"/>
          <w:rtl/>
        </w:rPr>
        <w:t>:</w:t>
      </w:r>
      <w:r>
        <w:rPr>
          <w:rFonts w:hint="cs"/>
          <w:rtl/>
        </w:rPr>
        <w:t xml:space="preserve"> 11</w:t>
      </w:r>
      <w:r w:rsidR="00C905BE">
        <w:rPr>
          <w:rFonts w:hint="cs"/>
          <w:rtl/>
        </w:rPr>
        <w:t>]،</w:t>
      </w:r>
      <w:r>
        <w:rPr>
          <w:rFonts w:hint="cs"/>
          <w:rtl/>
        </w:rPr>
        <w:t xml:space="preserve"> </w:t>
      </w:r>
      <w:r w:rsidRPr="002909E9">
        <w:rPr>
          <w:spacing w:val="-8"/>
          <w:rtl/>
        </w:rPr>
        <w:t>ومن الجهل البَيِّن أن يطلب العبد المقهور</w:t>
      </w:r>
      <w:r w:rsidR="00C905BE">
        <w:rPr>
          <w:rtl/>
        </w:rPr>
        <w:t xml:space="preserve"> </w:t>
      </w:r>
      <w:r w:rsidRPr="002909E9">
        <w:rPr>
          <w:spacing w:val="-8"/>
          <w:rtl/>
        </w:rPr>
        <w:t>بـ</w:t>
      </w:r>
      <w:r w:rsidRPr="002909E9">
        <w:rPr>
          <w:rtl/>
        </w:rPr>
        <w:t xml:space="preserve"> (</w:t>
      </w:r>
      <w:r w:rsidR="00C905BE">
        <w:rPr>
          <w:rtl/>
        </w:rPr>
        <w:t>(</w:t>
      </w:r>
      <w:r w:rsidRPr="002909E9">
        <w:rPr>
          <w:rtl/>
        </w:rPr>
        <w:t>كن</w:t>
      </w:r>
      <w:r w:rsidR="00C905BE">
        <w:rPr>
          <w:rtl/>
        </w:rPr>
        <w:t>)</w:t>
      </w:r>
      <w:r w:rsidRPr="002909E9">
        <w:rPr>
          <w:rtl/>
        </w:rPr>
        <w:t xml:space="preserve">) </w:t>
      </w:r>
      <w:r w:rsidRPr="002909E9">
        <w:rPr>
          <w:spacing w:val="-8"/>
          <w:rtl/>
        </w:rPr>
        <w:t>درك مالا يدرك</w:t>
      </w:r>
      <w:r w:rsidRPr="002909E9">
        <w:rPr>
          <w:rtl/>
        </w:rPr>
        <w:t xml:space="preserve"> </w:t>
      </w:r>
      <w:r w:rsidR="00C905BE">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color w:val="538135" w:themeColor="accent6" w:themeShade="BF"/>
          <w:spacing w:val="-6"/>
          <w:sz w:val="24"/>
          <w:szCs w:val="24"/>
          <w:rtl/>
        </w:rPr>
        <w:t>بل وردت أحاديث متعددة تنهى عن التفكر في الذات الإلهية المقدسة ومحاولة تصورها منها</w:t>
      </w:r>
      <w:r w:rsidR="00C905BE">
        <w:rPr>
          <w:color w:val="538135" w:themeColor="accent6" w:themeShade="BF"/>
          <w:spacing w:val="-6"/>
          <w:sz w:val="24"/>
          <w:szCs w:val="24"/>
          <w:rtl/>
        </w:rPr>
        <w:t>:</w:t>
      </w:r>
      <w:r w:rsidRPr="003A6522">
        <w:rPr>
          <w:color w:val="538135" w:themeColor="accent6" w:themeShade="BF"/>
          <w:spacing w:val="-6"/>
          <w:sz w:val="24"/>
          <w:szCs w:val="24"/>
          <w:rtl/>
        </w:rPr>
        <w:t xml:space="preserve"> </w:t>
      </w:r>
      <w:r w:rsidRPr="003A6522">
        <w:rPr>
          <w:color w:val="538135" w:themeColor="accent6" w:themeShade="BF"/>
          <w:sz w:val="24"/>
          <w:szCs w:val="24"/>
          <w:rtl/>
        </w:rPr>
        <w:t>1- عن ابن عباس رضي الله عنهما قال</w:t>
      </w:r>
      <w:r w:rsidR="00C905BE">
        <w:rPr>
          <w:color w:val="538135" w:themeColor="accent6" w:themeShade="BF"/>
          <w:sz w:val="24"/>
          <w:szCs w:val="24"/>
          <w:rtl/>
        </w:rPr>
        <w:t xml:space="preserve">: </w:t>
      </w:r>
      <w:r w:rsidRPr="003A6522">
        <w:rPr>
          <w:color w:val="538135" w:themeColor="accent6" w:themeShade="BF"/>
          <w:sz w:val="24"/>
          <w:szCs w:val="24"/>
          <w:rtl/>
        </w:rPr>
        <w:t>"تفكروا في كل شيء ولا تفكروا في ذات الله عز وجل فإن بين السماء السابعة إلى كرسيه سبعة آلاف نور وهو فوق ذلك"</w:t>
      </w:r>
      <w:r w:rsidR="00C905BE">
        <w:rPr>
          <w:color w:val="538135" w:themeColor="accent6" w:themeShade="BF"/>
          <w:sz w:val="24"/>
          <w:szCs w:val="24"/>
          <w:rtl/>
        </w:rPr>
        <w:t xml:space="preserve"> </w:t>
      </w:r>
      <w:r w:rsidRPr="003A6522">
        <w:rPr>
          <w:color w:val="538135" w:themeColor="accent6" w:themeShade="BF"/>
          <w:sz w:val="24"/>
          <w:szCs w:val="24"/>
          <w:rtl/>
        </w:rPr>
        <w:t>رواه البيهقي بسنده في (الأسماء والصفات) باب قول الله عز وجل (وهو القاهر فوق عباده)</w:t>
      </w:r>
      <w:r w:rsidR="00C905BE">
        <w:rPr>
          <w:color w:val="538135" w:themeColor="accent6" w:themeShade="BF"/>
          <w:sz w:val="24"/>
          <w:szCs w:val="24"/>
          <w:rtl/>
        </w:rPr>
        <w:t>،</w:t>
      </w:r>
      <w:r w:rsidRPr="003A6522">
        <w:rPr>
          <w:color w:val="538135" w:themeColor="accent6" w:themeShade="BF"/>
          <w:sz w:val="24"/>
          <w:szCs w:val="24"/>
          <w:rtl/>
        </w:rPr>
        <w:t xml:space="preserve"> 2-</w:t>
      </w:r>
      <w:r w:rsidR="00C905BE">
        <w:rPr>
          <w:color w:val="538135" w:themeColor="accent6" w:themeShade="BF"/>
          <w:sz w:val="24"/>
          <w:szCs w:val="24"/>
          <w:rtl/>
        </w:rPr>
        <w:t xml:space="preserve"> </w:t>
      </w:r>
      <w:r w:rsidRPr="003A6522">
        <w:rPr>
          <w:color w:val="538135" w:themeColor="accent6" w:themeShade="BF"/>
          <w:sz w:val="24"/>
          <w:szCs w:val="24"/>
          <w:rtl/>
        </w:rPr>
        <w:t>"تفكروا في كل شيء ولا تتفكروا في الله"</w:t>
      </w:r>
      <w:r w:rsidR="00C905BE">
        <w:rPr>
          <w:color w:val="538135" w:themeColor="accent6" w:themeShade="BF"/>
          <w:sz w:val="24"/>
          <w:szCs w:val="24"/>
          <w:rtl/>
        </w:rPr>
        <w:t xml:space="preserve"> </w:t>
      </w:r>
      <w:r w:rsidRPr="003A6522">
        <w:rPr>
          <w:color w:val="538135" w:themeColor="accent6" w:themeShade="BF"/>
          <w:sz w:val="24"/>
          <w:szCs w:val="24"/>
          <w:rtl/>
        </w:rPr>
        <w:t>لابن أبي شيبة في (العرش)</w:t>
      </w:r>
      <w:r w:rsidR="00C905BE">
        <w:rPr>
          <w:color w:val="538135" w:themeColor="accent6" w:themeShade="BF"/>
          <w:sz w:val="24"/>
          <w:szCs w:val="24"/>
          <w:rtl/>
        </w:rPr>
        <w:t>،</w:t>
      </w:r>
      <w:r w:rsidRPr="003A6522">
        <w:rPr>
          <w:color w:val="538135" w:themeColor="accent6" w:themeShade="BF"/>
          <w:sz w:val="24"/>
          <w:szCs w:val="24"/>
          <w:rtl/>
        </w:rPr>
        <w:t xml:space="preserve"> 3- خرج رسول الله صلى الله عليه وسلم على ناس من أصحابه وهم يتفكرون في خلق الله فقال لهم</w:t>
      </w:r>
      <w:r w:rsidR="00C905BE">
        <w:rPr>
          <w:color w:val="538135" w:themeColor="accent6" w:themeShade="BF"/>
          <w:sz w:val="24"/>
          <w:szCs w:val="24"/>
          <w:rtl/>
        </w:rPr>
        <w:t>:</w:t>
      </w:r>
      <w:r w:rsidRPr="003A6522">
        <w:rPr>
          <w:color w:val="538135" w:themeColor="accent6" w:themeShade="BF"/>
          <w:sz w:val="24"/>
          <w:szCs w:val="24"/>
          <w:rtl/>
        </w:rPr>
        <w:t xml:space="preserve"> فيما كنتم تفكرون</w:t>
      </w:r>
      <w:r w:rsidR="00C905BE">
        <w:rPr>
          <w:color w:val="538135" w:themeColor="accent6" w:themeShade="BF"/>
          <w:sz w:val="24"/>
          <w:szCs w:val="24"/>
          <w:rtl/>
        </w:rPr>
        <w:t>؟</w:t>
      </w:r>
      <w:r w:rsidRPr="003A6522">
        <w:rPr>
          <w:color w:val="538135" w:themeColor="accent6" w:themeShade="BF"/>
          <w:sz w:val="24"/>
          <w:szCs w:val="24"/>
          <w:rtl/>
        </w:rPr>
        <w:t xml:space="preserve"> قالوا</w:t>
      </w:r>
      <w:r w:rsidR="00C905BE">
        <w:rPr>
          <w:color w:val="538135" w:themeColor="accent6" w:themeShade="BF"/>
          <w:sz w:val="24"/>
          <w:szCs w:val="24"/>
          <w:rtl/>
        </w:rPr>
        <w:t>:</w:t>
      </w:r>
      <w:r w:rsidRPr="003A6522">
        <w:rPr>
          <w:color w:val="538135" w:themeColor="accent6" w:themeShade="BF"/>
          <w:sz w:val="24"/>
          <w:szCs w:val="24"/>
          <w:rtl/>
        </w:rPr>
        <w:t xml:space="preserve"> نتفكر في خلق الله، قال</w:t>
      </w:r>
      <w:r w:rsidR="00C905BE">
        <w:rPr>
          <w:color w:val="538135" w:themeColor="accent6" w:themeShade="BF"/>
          <w:sz w:val="24"/>
          <w:szCs w:val="24"/>
          <w:rtl/>
        </w:rPr>
        <w:t>:</w:t>
      </w:r>
      <w:r w:rsidRPr="003A6522">
        <w:rPr>
          <w:color w:val="538135" w:themeColor="accent6" w:themeShade="BF"/>
          <w:sz w:val="24"/>
          <w:szCs w:val="24"/>
          <w:rtl/>
        </w:rPr>
        <w:t xml:space="preserve"> لا تتفكروا في الله وتفكروا في خلق الله …"</w:t>
      </w:r>
      <w:r w:rsidR="00C905BE">
        <w:rPr>
          <w:color w:val="538135" w:themeColor="accent6" w:themeShade="BF"/>
          <w:sz w:val="24"/>
          <w:szCs w:val="24"/>
          <w:rtl/>
        </w:rPr>
        <w:t xml:space="preserve"> </w:t>
      </w:r>
      <w:r w:rsidRPr="003A6522">
        <w:rPr>
          <w:color w:val="538135" w:themeColor="accent6" w:themeShade="BF"/>
          <w:sz w:val="24"/>
          <w:szCs w:val="24"/>
          <w:rtl/>
        </w:rPr>
        <w:t>الحديث رواه أبو نعيم في الحلية والأصبهاني في الترغيب والترهيب عن عبد الله بن سلام</w:t>
      </w:r>
      <w:r w:rsidR="00C905BE">
        <w:rPr>
          <w:color w:val="538135" w:themeColor="accent6" w:themeShade="BF"/>
          <w:sz w:val="24"/>
          <w:szCs w:val="24"/>
          <w:rtl/>
        </w:rPr>
        <w:t>،</w:t>
      </w:r>
      <w:r w:rsidRPr="003A6522">
        <w:rPr>
          <w:color w:val="538135" w:themeColor="accent6" w:themeShade="BF"/>
          <w:sz w:val="24"/>
          <w:szCs w:val="24"/>
          <w:rtl/>
        </w:rPr>
        <w:t xml:space="preserve"> 4- أنه صلى الله عليه وسلم خرج على أصحابه فقال</w:t>
      </w:r>
      <w:r w:rsidR="00C905BE">
        <w:rPr>
          <w:color w:val="538135" w:themeColor="accent6" w:themeShade="BF"/>
          <w:sz w:val="24"/>
          <w:szCs w:val="24"/>
          <w:rtl/>
        </w:rPr>
        <w:t xml:space="preserve">: </w:t>
      </w:r>
      <w:r w:rsidRPr="003A6522">
        <w:rPr>
          <w:color w:val="538135" w:themeColor="accent6" w:themeShade="BF"/>
          <w:sz w:val="24"/>
          <w:szCs w:val="24"/>
          <w:rtl/>
        </w:rPr>
        <w:t>"ما جمعكم</w:t>
      </w:r>
      <w:r w:rsidR="00C905BE">
        <w:rPr>
          <w:color w:val="538135" w:themeColor="accent6" w:themeShade="BF"/>
          <w:sz w:val="24"/>
          <w:szCs w:val="24"/>
          <w:rtl/>
        </w:rPr>
        <w:t>؟</w:t>
      </w:r>
      <w:r w:rsidRPr="003A6522">
        <w:rPr>
          <w:color w:val="538135" w:themeColor="accent6" w:themeShade="BF"/>
          <w:sz w:val="24"/>
          <w:szCs w:val="24"/>
          <w:rtl/>
        </w:rPr>
        <w:t>"</w:t>
      </w:r>
      <w:r w:rsidR="00C905BE">
        <w:rPr>
          <w:color w:val="538135" w:themeColor="accent6" w:themeShade="BF"/>
          <w:sz w:val="24"/>
          <w:szCs w:val="24"/>
          <w:rtl/>
        </w:rPr>
        <w:t xml:space="preserve"> </w:t>
      </w:r>
      <w:r w:rsidRPr="003A6522">
        <w:rPr>
          <w:color w:val="538135" w:themeColor="accent6" w:themeShade="BF"/>
          <w:sz w:val="24"/>
          <w:szCs w:val="24"/>
          <w:rtl/>
        </w:rPr>
        <w:t>فقالوا</w:t>
      </w:r>
      <w:r w:rsidR="00C905BE">
        <w:rPr>
          <w:color w:val="538135" w:themeColor="accent6" w:themeShade="BF"/>
          <w:sz w:val="24"/>
          <w:szCs w:val="24"/>
          <w:rtl/>
        </w:rPr>
        <w:t>:</w:t>
      </w:r>
      <w:r w:rsidRPr="003A6522">
        <w:rPr>
          <w:color w:val="538135" w:themeColor="accent6" w:themeShade="BF"/>
          <w:sz w:val="24"/>
          <w:szCs w:val="24"/>
          <w:rtl/>
        </w:rPr>
        <w:t xml:space="preserve"> اجتمعنا نذكر ربنا ونتفكر في عظمته فقال</w:t>
      </w:r>
      <w:r w:rsidR="00C905BE">
        <w:rPr>
          <w:color w:val="538135" w:themeColor="accent6" w:themeShade="BF"/>
          <w:sz w:val="24"/>
          <w:szCs w:val="24"/>
          <w:rtl/>
        </w:rPr>
        <w:t xml:space="preserve">: </w:t>
      </w:r>
      <w:r w:rsidRPr="003A6522">
        <w:rPr>
          <w:color w:val="538135" w:themeColor="accent6" w:themeShade="BF"/>
          <w:sz w:val="24"/>
          <w:szCs w:val="24"/>
          <w:rtl/>
        </w:rPr>
        <w:t>"تفكروا في خلق الله ولا تفكروا في الله فإنكم لن تقدروا قدره "</w:t>
      </w:r>
      <w:r w:rsidR="00C905BE">
        <w:rPr>
          <w:color w:val="538135" w:themeColor="accent6" w:themeShade="BF"/>
          <w:sz w:val="24"/>
          <w:szCs w:val="24"/>
          <w:rtl/>
        </w:rPr>
        <w:t xml:space="preserve"> </w:t>
      </w:r>
      <w:r w:rsidRPr="003A6522">
        <w:rPr>
          <w:color w:val="538135" w:themeColor="accent6" w:themeShade="BF"/>
          <w:sz w:val="24"/>
          <w:szCs w:val="24"/>
          <w:rtl/>
        </w:rPr>
        <w:t>الحديث رواه أبو نعيم عن ابن عباس</w:t>
      </w:r>
      <w:r w:rsidR="00C905BE">
        <w:rPr>
          <w:color w:val="538135" w:themeColor="accent6" w:themeShade="BF"/>
          <w:sz w:val="24"/>
          <w:szCs w:val="24"/>
          <w:rtl/>
        </w:rPr>
        <w:t>،</w:t>
      </w:r>
      <w:r w:rsidRPr="003A6522">
        <w:rPr>
          <w:color w:val="538135" w:themeColor="accent6" w:themeShade="BF"/>
          <w:sz w:val="24"/>
          <w:szCs w:val="24"/>
          <w:rtl/>
        </w:rPr>
        <w:t xml:space="preserve"> 5-</w:t>
      </w:r>
      <w:r w:rsidR="00C905BE">
        <w:rPr>
          <w:color w:val="538135" w:themeColor="accent6" w:themeShade="BF"/>
          <w:sz w:val="24"/>
          <w:szCs w:val="24"/>
          <w:rtl/>
        </w:rPr>
        <w:t xml:space="preserve"> </w:t>
      </w:r>
      <w:r w:rsidRPr="003A6522">
        <w:rPr>
          <w:color w:val="538135" w:themeColor="accent6" w:themeShade="BF"/>
          <w:sz w:val="24"/>
          <w:szCs w:val="24"/>
          <w:rtl/>
        </w:rPr>
        <w:t>"تفكروا في آلاء الله ولا تتفكروا في الله"</w:t>
      </w:r>
      <w:r w:rsidR="00C905BE">
        <w:rPr>
          <w:color w:val="538135" w:themeColor="accent6" w:themeShade="BF"/>
          <w:sz w:val="24"/>
          <w:szCs w:val="24"/>
          <w:rtl/>
        </w:rPr>
        <w:t xml:space="preserve"> </w:t>
      </w:r>
      <w:r w:rsidRPr="003A6522">
        <w:rPr>
          <w:color w:val="538135" w:themeColor="accent6" w:themeShade="BF"/>
          <w:sz w:val="24"/>
          <w:szCs w:val="24"/>
          <w:rtl/>
        </w:rPr>
        <w:t>للطبراني في الأوسط والبيهقي في الشعب من حديث ابن عمر مرفوعاً</w:t>
      </w:r>
      <w:r w:rsidR="00C905BE">
        <w:rPr>
          <w:color w:val="538135" w:themeColor="accent6" w:themeShade="BF"/>
          <w:sz w:val="24"/>
          <w:szCs w:val="24"/>
          <w:rtl/>
        </w:rPr>
        <w:t>،</w:t>
      </w:r>
      <w:r w:rsidRPr="003A6522">
        <w:rPr>
          <w:color w:val="538135" w:themeColor="accent6" w:themeShade="BF"/>
          <w:sz w:val="24"/>
          <w:szCs w:val="24"/>
          <w:rtl/>
        </w:rPr>
        <w:t xml:space="preserve"> يقول الحافظ السخاوي بعد أن أورد معظم هذه الأحاديث</w:t>
      </w:r>
      <w:r w:rsidR="00C905BE">
        <w:rPr>
          <w:color w:val="538135" w:themeColor="accent6" w:themeShade="BF"/>
          <w:sz w:val="24"/>
          <w:szCs w:val="24"/>
          <w:rtl/>
        </w:rPr>
        <w:t xml:space="preserve">: </w:t>
      </w:r>
      <w:r w:rsidRPr="003A6522">
        <w:rPr>
          <w:color w:val="538135" w:themeColor="accent6" w:themeShade="BF"/>
          <w:sz w:val="24"/>
          <w:szCs w:val="24"/>
          <w:rtl/>
        </w:rPr>
        <w:t xml:space="preserve">"وأسانيدها ضعيفة لكن اجتماعها يكتسب قوة والمعنى صحيح، وفي صحيح مسلم عن أبي هريرة مرفوعاً </w:t>
      </w:r>
      <w:r w:rsidR="00C905BE">
        <w:rPr>
          <w:color w:val="538135" w:themeColor="accent6" w:themeShade="BF"/>
          <w:sz w:val="24"/>
          <w:szCs w:val="24"/>
          <w:rtl/>
        </w:rPr>
        <w:t>[</w:t>
      </w:r>
      <w:r w:rsidRPr="003A6522">
        <w:rPr>
          <w:color w:val="538135" w:themeColor="accent6" w:themeShade="BF"/>
          <w:sz w:val="24"/>
          <w:szCs w:val="24"/>
          <w:rtl/>
        </w:rPr>
        <w:t>لا يزال الناس يتساءلون حتى يقال هذا</w:t>
      </w:r>
      <w:r w:rsidR="00C905BE">
        <w:rPr>
          <w:color w:val="538135" w:themeColor="accent6" w:themeShade="BF"/>
          <w:sz w:val="24"/>
          <w:szCs w:val="24"/>
          <w:rtl/>
        </w:rPr>
        <w:t>:</w:t>
      </w:r>
      <w:r w:rsidRPr="003A6522">
        <w:rPr>
          <w:color w:val="538135" w:themeColor="accent6" w:themeShade="BF"/>
          <w:sz w:val="24"/>
          <w:szCs w:val="24"/>
          <w:rtl/>
        </w:rPr>
        <w:t xml:space="preserve"> خلق الله الخلق، فمن خلق الله</w:t>
      </w:r>
      <w:r w:rsidR="00C905BE">
        <w:rPr>
          <w:color w:val="538135" w:themeColor="accent6" w:themeShade="BF"/>
          <w:sz w:val="24"/>
          <w:szCs w:val="24"/>
          <w:rtl/>
        </w:rPr>
        <w:t>؟</w:t>
      </w:r>
      <w:r w:rsidRPr="003A6522">
        <w:rPr>
          <w:color w:val="538135" w:themeColor="accent6" w:themeShade="BF"/>
          <w:sz w:val="24"/>
          <w:szCs w:val="24"/>
          <w:rtl/>
        </w:rPr>
        <w:t xml:space="preserve"> فمن وجد من ذلك شيئاً فليقل آمنت بالله</w:t>
      </w:r>
      <w:r w:rsidR="00C905BE">
        <w:rPr>
          <w:color w:val="538135" w:themeColor="accent6" w:themeShade="BF"/>
          <w:sz w:val="24"/>
          <w:szCs w:val="24"/>
          <w:rtl/>
        </w:rPr>
        <w:t>]</w:t>
      </w:r>
      <w:r w:rsidRPr="003A6522">
        <w:rPr>
          <w:color w:val="538135" w:themeColor="accent6" w:themeShade="BF"/>
          <w:sz w:val="24"/>
          <w:szCs w:val="24"/>
          <w:rtl/>
        </w:rPr>
        <w:t xml:space="preserve"> أ.هـ. المقاصد الحسنة حديث رقم (342)</w:t>
      </w:r>
      <w:r w:rsidR="00C905BE">
        <w:rPr>
          <w:color w:val="538135" w:themeColor="accent6" w:themeShade="BF"/>
          <w:sz w:val="24"/>
          <w:szCs w:val="24"/>
          <w:rtl/>
        </w:rPr>
        <w:t>،</w:t>
      </w:r>
      <w:r w:rsidRPr="003A6522">
        <w:rPr>
          <w:color w:val="538135" w:themeColor="accent6" w:themeShade="BF"/>
          <w:sz w:val="24"/>
          <w:szCs w:val="24"/>
          <w:rtl/>
        </w:rPr>
        <w:t xml:space="preserve"> وتابعه على ذلك الإمام الزرقاني في (مختصر المقاصد) فقال عن الحديث الأول</w:t>
      </w:r>
      <w:r w:rsidR="00C905BE">
        <w:rPr>
          <w:color w:val="538135" w:themeColor="accent6" w:themeShade="BF"/>
          <w:sz w:val="24"/>
          <w:szCs w:val="24"/>
          <w:rtl/>
        </w:rPr>
        <w:t xml:space="preserve"> </w:t>
      </w:r>
      <w:r w:rsidRPr="003A6522">
        <w:rPr>
          <w:color w:val="538135" w:themeColor="accent6" w:themeShade="BF"/>
          <w:sz w:val="24"/>
          <w:szCs w:val="24"/>
          <w:rtl/>
        </w:rPr>
        <w:t>"(تفكروا في كل شيء ولا تتفكروا في الله)</w:t>
      </w:r>
      <w:r w:rsidR="00C905BE">
        <w:rPr>
          <w:color w:val="538135" w:themeColor="accent6" w:themeShade="BF"/>
          <w:sz w:val="24"/>
          <w:szCs w:val="24"/>
          <w:rtl/>
        </w:rPr>
        <w:t>:</w:t>
      </w:r>
      <w:r w:rsidRPr="003A6522">
        <w:rPr>
          <w:color w:val="538135" w:themeColor="accent6" w:themeShade="BF"/>
          <w:sz w:val="24"/>
          <w:szCs w:val="24"/>
          <w:rtl/>
        </w:rPr>
        <w:t xml:space="preserve"> حسن لغيره"</w:t>
      </w:r>
      <w:r w:rsidR="00C905BE">
        <w:rPr>
          <w:color w:val="538135" w:themeColor="accent6" w:themeShade="BF"/>
          <w:sz w:val="24"/>
          <w:szCs w:val="24"/>
          <w:rtl/>
        </w:rPr>
        <w:t xml:space="preserve"> </w:t>
      </w:r>
      <w:r w:rsidRPr="003A6522">
        <w:rPr>
          <w:color w:val="538135" w:themeColor="accent6" w:themeShade="BF"/>
          <w:sz w:val="24"/>
          <w:szCs w:val="24"/>
          <w:rtl/>
        </w:rPr>
        <w:t>أ.هـ.</w:t>
      </w:r>
      <w:r w:rsidR="00C905BE">
        <w:rPr>
          <w:color w:val="538135" w:themeColor="accent6" w:themeShade="BF"/>
          <w:sz w:val="24"/>
          <w:szCs w:val="24"/>
          <w:rtl/>
        </w:rPr>
        <w:t>،</w:t>
      </w:r>
      <w:r w:rsidRPr="003A6522">
        <w:rPr>
          <w:color w:val="538135" w:themeColor="accent6" w:themeShade="BF"/>
          <w:sz w:val="24"/>
          <w:szCs w:val="24"/>
          <w:rtl/>
        </w:rPr>
        <w:t xml:space="preserve"> وقد شرح ذلك حجة الإسلام الغزالي في كتاب التفكر من (إحياء علوم الدين) قال</w:t>
      </w:r>
      <w:r w:rsidR="00C905BE">
        <w:rPr>
          <w:color w:val="538135" w:themeColor="accent6" w:themeShade="BF"/>
          <w:sz w:val="24"/>
          <w:szCs w:val="24"/>
          <w:rtl/>
        </w:rPr>
        <w:t xml:space="preserve">: </w:t>
      </w:r>
      <w:r w:rsidRPr="003A6522">
        <w:rPr>
          <w:color w:val="538135" w:themeColor="accent6" w:themeShade="BF"/>
          <w:sz w:val="24"/>
          <w:szCs w:val="24"/>
          <w:rtl/>
        </w:rPr>
        <w:t>"المقام الأعلى</w:t>
      </w:r>
      <w:r w:rsidR="00C905BE">
        <w:rPr>
          <w:color w:val="538135" w:themeColor="accent6" w:themeShade="BF"/>
          <w:sz w:val="24"/>
          <w:szCs w:val="24"/>
          <w:rtl/>
        </w:rPr>
        <w:t>:</w:t>
      </w:r>
      <w:r w:rsidRPr="003A6522">
        <w:rPr>
          <w:color w:val="538135" w:themeColor="accent6" w:themeShade="BF"/>
          <w:sz w:val="24"/>
          <w:szCs w:val="24"/>
          <w:rtl/>
        </w:rPr>
        <w:t xml:space="preserve"> الفكر في ذاته وصفاته ومعاني أسمائه، وهذا مما منع منه حيث قيل (تفكروا في خلق الله تعالى ولا تتفكروا في ذات الله) وذلك لأن العقول تتحير فيه فلا يطيق مد البصر إليه إلا الصديقون ثم لا يطيقون دوام النظر، بل سائر الخلق أحوال أبصارهم بالإضافة إلى جلال الله تعالى كحال بصر الخفاش بالإضافة إلى نور الشمس فإنه لا يطيقه ألبتة، بل يختفي نهاراً وإنما يتردد ليلاً ينظر في بقية نور الشمس إذا وقع على الأرض</w:t>
      </w:r>
      <w:r w:rsidR="00C905BE">
        <w:rPr>
          <w:color w:val="538135" w:themeColor="accent6" w:themeShade="BF"/>
          <w:sz w:val="24"/>
          <w:szCs w:val="24"/>
          <w:rtl/>
        </w:rPr>
        <w:t>،</w:t>
      </w:r>
      <w:r w:rsidRPr="003A6522">
        <w:rPr>
          <w:color w:val="538135" w:themeColor="accent6" w:themeShade="BF"/>
          <w:sz w:val="24"/>
          <w:szCs w:val="24"/>
          <w:rtl/>
        </w:rPr>
        <w:t xml:space="preserve"> وأحوال الصديقين كحال الإنسان في النظر إلى الشمس فإنه يقدر على النظر إليها ولا يطيق دوامه ويخشى على بصره لو أدام النظر، ونظره المختطف إليها يورث العمش ويفرق البصر وكذلك النظر إلى الله تعالى يورث الحيرة والدهش واضطراب العقل</w:t>
      </w:r>
      <w:r w:rsidR="00C905BE">
        <w:rPr>
          <w:rFonts w:hint="cs"/>
          <w:color w:val="538135" w:themeColor="accent6" w:themeShade="BF"/>
          <w:sz w:val="24"/>
          <w:szCs w:val="24"/>
          <w:rtl/>
        </w:rPr>
        <w:t>،</w:t>
      </w:r>
      <w:r>
        <w:rPr>
          <w:rFonts w:hint="cs"/>
          <w:color w:val="538135" w:themeColor="accent6" w:themeShade="BF"/>
          <w:spacing w:val="-6"/>
          <w:sz w:val="24"/>
          <w:szCs w:val="24"/>
          <w:rtl/>
        </w:rPr>
        <w:t xml:space="preserve"> </w:t>
      </w:r>
      <w:r w:rsidRPr="003A6522">
        <w:rPr>
          <w:color w:val="538135" w:themeColor="accent6" w:themeShade="BF"/>
          <w:spacing w:val="-6"/>
          <w:sz w:val="24"/>
          <w:szCs w:val="24"/>
          <w:rtl/>
        </w:rPr>
        <w:t>فالصواب إذن أن لا يتعرض لمجاري الفكر في ذات الله تعالى وصفاته، فإن أكثر العقول لا تحتمله،</w:t>
      </w:r>
      <w:r w:rsidRPr="003A6522">
        <w:rPr>
          <w:color w:val="538135" w:themeColor="accent6" w:themeShade="BF"/>
          <w:sz w:val="24"/>
          <w:szCs w:val="24"/>
          <w:rtl/>
        </w:rPr>
        <w:t xml:space="preserve"> بل القدر اليسير الذي صرح به بعض العلماء وهو</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color w:val="538135" w:themeColor="accent6" w:themeShade="BF"/>
          <w:sz w:val="24"/>
          <w:szCs w:val="24"/>
          <w:rtl/>
        </w:rPr>
        <w:t xml:space="preserve">أن الله تعالى مقدس عن المكان ومنزه عن الأقطار والجهات وأنه ليس داخل العالم ولا خارجه ولا هو </w:t>
      </w:r>
      <w:r w:rsidRPr="003A6522">
        <w:rPr>
          <w:color w:val="538135" w:themeColor="accent6" w:themeShade="BF"/>
          <w:spacing w:val="-8"/>
          <w:sz w:val="24"/>
          <w:szCs w:val="24"/>
          <w:rtl/>
        </w:rPr>
        <w:t>متصل بالعالم ولا هو منفصل</w:t>
      </w:r>
      <w:r w:rsidRPr="003A6522">
        <w:rPr>
          <w:color w:val="538135" w:themeColor="accent6" w:themeShade="BF"/>
          <w:sz w:val="24"/>
          <w:szCs w:val="24"/>
          <w:rtl/>
        </w:rPr>
        <w:t xml:space="preserve"> عنه قد حيرت عقول أقوام حتى أنكروه – واستشكلوه – إذ لم يطيقوا سماعه ومعرفته. بل ضعفت طائفة عن احتمال أقل من هذا إذا قيل لهم</w:t>
      </w:r>
      <w:r w:rsidR="00C905BE">
        <w:rPr>
          <w:color w:val="538135" w:themeColor="accent6" w:themeShade="BF"/>
          <w:sz w:val="24"/>
          <w:szCs w:val="24"/>
          <w:rtl/>
        </w:rPr>
        <w:t>:</w:t>
      </w:r>
      <w:r w:rsidRPr="003A6522">
        <w:rPr>
          <w:color w:val="538135" w:themeColor="accent6" w:themeShade="BF"/>
          <w:sz w:val="24"/>
          <w:szCs w:val="24"/>
          <w:rtl/>
        </w:rPr>
        <w:t xml:space="preserve"> إنه يتعاظم ويتعالى عن أن يكون له رأس ورجل ويد وعين </w:t>
      </w:r>
      <w:r w:rsidRPr="003A6522">
        <w:rPr>
          <w:color w:val="538135" w:themeColor="accent6" w:themeShade="BF"/>
          <w:spacing w:val="-6"/>
          <w:sz w:val="24"/>
          <w:szCs w:val="24"/>
          <w:rtl/>
        </w:rPr>
        <w:t>وعضو وأن يكون جسماً مشخصاً له مقدار وحجم، فأنكروا هذا وظنوا أن ذلك قدح في عظمة الله وجلاله – وهم طائفة من الحشوية الكرامية – حتى قال بعض الحمقى من العوام</w:t>
      </w:r>
      <w:r w:rsidR="00C905BE">
        <w:rPr>
          <w:color w:val="538135" w:themeColor="accent6" w:themeShade="BF"/>
          <w:spacing w:val="-6"/>
          <w:sz w:val="24"/>
          <w:szCs w:val="24"/>
          <w:rtl/>
        </w:rPr>
        <w:t>:</w:t>
      </w:r>
      <w:r w:rsidRPr="003A6522">
        <w:rPr>
          <w:color w:val="538135" w:themeColor="accent6" w:themeShade="BF"/>
          <w:spacing w:val="-6"/>
          <w:sz w:val="24"/>
          <w:szCs w:val="24"/>
          <w:rtl/>
        </w:rPr>
        <w:t xml:space="preserve"> إن هذا وصف</w:t>
      </w:r>
      <w:r w:rsidRPr="003A6522">
        <w:rPr>
          <w:color w:val="538135" w:themeColor="accent6" w:themeShade="BF"/>
          <w:sz w:val="24"/>
          <w:szCs w:val="24"/>
          <w:rtl/>
        </w:rPr>
        <w:t xml:space="preserve"> بطيخ هندي لا وصف الإله! لظن المسكين أن الجلالة والعظمة في هذه الأعضاء، وهذا لأن الإنسان لا يعرف إلا نفسه فلا يستعظم إلا نفسه فكل ما لا يساويه في صفاته فلا يفهم العظمة فيه – وهذا فاسد – نعم غايته أن يقدر نفسه جميل الصورة جالسا على سريره وبين يديه غلمان يمتثلون أمره </w:t>
      </w:r>
      <w:r w:rsidRPr="003A6522">
        <w:rPr>
          <w:color w:val="538135" w:themeColor="accent6" w:themeShade="BF"/>
          <w:spacing w:val="-6"/>
          <w:sz w:val="24"/>
          <w:szCs w:val="24"/>
          <w:rtl/>
        </w:rPr>
        <w:t>فلا جرم غايته أن يقدر ذلك في حق الله تعالى وتقدس، حتى يفهم العظمة- قياس الشاهد على الغائب والرب تعالى لا يعرف بالقياس – بل لو كان للذباب عقل وقيل له ليس لخالقك جناحان ولا يد ولا رجل ولا له طيران لأنكر ذلك وقال</w:t>
      </w:r>
      <w:r w:rsidR="00C905BE">
        <w:rPr>
          <w:color w:val="538135" w:themeColor="accent6" w:themeShade="BF"/>
          <w:spacing w:val="-6"/>
          <w:sz w:val="24"/>
          <w:szCs w:val="24"/>
          <w:rtl/>
        </w:rPr>
        <w:t>:</w:t>
      </w:r>
      <w:r w:rsidRPr="003A6522">
        <w:rPr>
          <w:color w:val="538135" w:themeColor="accent6" w:themeShade="BF"/>
          <w:spacing w:val="-6"/>
          <w:sz w:val="24"/>
          <w:szCs w:val="24"/>
          <w:rtl/>
        </w:rPr>
        <w:t xml:space="preserve"> كيف يكون خالقي أنقص مني</w:t>
      </w:r>
      <w:r w:rsidR="00C905BE">
        <w:rPr>
          <w:color w:val="538135" w:themeColor="accent6" w:themeShade="BF"/>
          <w:spacing w:val="-6"/>
          <w:sz w:val="24"/>
          <w:szCs w:val="24"/>
          <w:rtl/>
        </w:rPr>
        <w:t>؟</w:t>
      </w:r>
      <w:r w:rsidRPr="003A6522">
        <w:rPr>
          <w:color w:val="538135" w:themeColor="accent6" w:themeShade="BF"/>
          <w:spacing w:val="-6"/>
          <w:sz w:val="24"/>
          <w:szCs w:val="24"/>
          <w:rtl/>
        </w:rPr>
        <w:t xml:space="preserve"> أفيكون مقصوص الجناح أو يكون زمنا لا يقدر على الطيران أو تكون لي آلة وقدرة لا يكون له مثلها وهو خالقي ومصوري</w:t>
      </w:r>
      <w:r w:rsidR="00C905BE">
        <w:rPr>
          <w:color w:val="538135" w:themeColor="accent6" w:themeShade="BF"/>
          <w:spacing w:val="-6"/>
          <w:sz w:val="24"/>
          <w:szCs w:val="24"/>
          <w:rtl/>
        </w:rPr>
        <w:t>؟</w:t>
      </w:r>
      <w:r w:rsidRPr="003A6522">
        <w:rPr>
          <w:color w:val="538135" w:themeColor="accent6" w:themeShade="BF"/>
          <w:spacing w:val="-6"/>
          <w:sz w:val="24"/>
          <w:szCs w:val="24"/>
          <w:rtl/>
        </w:rPr>
        <w:t xml:space="preserve"> </w:t>
      </w:r>
      <w:r w:rsidRPr="003A6522">
        <w:rPr>
          <w:color w:val="538135" w:themeColor="accent6" w:themeShade="BF"/>
          <w:sz w:val="24"/>
          <w:szCs w:val="24"/>
          <w:rtl/>
        </w:rPr>
        <w:t>وعقول أكثر الخلق قريب من هذا العقل وإن الإنسان لجهول ظلوم كفار، ولذلك أوحي الله تعالى إلى بعض أنبيائه</w:t>
      </w:r>
      <w:r w:rsidR="00C905BE">
        <w:rPr>
          <w:color w:val="538135" w:themeColor="accent6" w:themeShade="BF"/>
          <w:sz w:val="24"/>
          <w:szCs w:val="24"/>
          <w:rtl/>
        </w:rPr>
        <w:t>:</w:t>
      </w:r>
      <w:r w:rsidRPr="003A6522">
        <w:rPr>
          <w:color w:val="538135" w:themeColor="accent6" w:themeShade="BF"/>
          <w:sz w:val="24"/>
          <w:szCs w:val="24"/>
          <w:rtl/>
        </w:rPr>
        <w:t xml:space="preserve"> لا تخبر عبادي بصفاتي فينكروني – أي لأن عقولهم لا تحتمل ذلك – ولكن أخبرهم عني بما يفهمون – أي بقدر ما يطيقون فهمه، وقد ورد مثل ذلك في الأخبار المحمدية</w:t>
      </w:r>
      <w:r w:rsidR="00C905BE">
        <w:rPr>
          <w:color w:val="538135" w:themeColor="accent6" w:themeShade="BF"/>
          <w:sz w:val="24"/>
          <w:szCs w:val="24"/>
          <w:rtl/>
        </w:rPr>
        <w:t>:</w:t>
      </w:r>
      <w:r w:rsidRPr="003A6522">
        <w:rPr>
          <w:color w:val="538135" w:themeColor="accent6" w:themeShade="BF"/>
          <w:sz w:val="24"/>
          <w:szCs w:val="24"/>
          <w:rtl/>
        </w:rPr>
        <w:t xml:space="preserve"> خاطبوا الناس بما يفهمون، أتحبون أن يكذب الله ورسوله</w:t>
      </w:r>
      <w:r w:rsidR="00C905BE">
        <w:rPr>
          <w:color w:val="538135" w:themeColor="accent6" w:themeShade="BF"/>
          <w:sz w:val="24"/>
          <w:szCs w:val="24"/>
          <w:rtl/>
        </w:rPr>
        <w:t>؟</w:t>
      </w:r>
      <w:r w:rsidRPr="003A6522">
        <w:rPr>
          <w:color w:val="538135" w:themeColor="accent6" w:themeShade="BF"/>
          <w:sz w:val="24"/>
          <w:szCs w:val="24"/>
          <w:rtl/>
        </w:rPr>
        <w:t xml:space="preserve"> – ولما كان النظر في ذات الله وصفاته مخطرا من هذا الوجه اقتضى أدب الشرع وصلاح الخلق أن لا يتعرض لمجاري الفكر فيه، لكنا نعدل إلى المقام الثاني – وهو الأدنى بالنسبة إلى المقام الأول- وهو النظر إلى أفعاله وعجائب صنعه وبدائع أمره في خلقه فإنها تدل على جلاله وكبريائه وتقدسه وتعاليه، وتدل على كمال علمه وحكمته وعلى نفاذ مشيئته وقدرته، فينظر إلى صفاته من آثار صفاته فإنا لا نطيق النظر إلى صفاته </w:t>
      </w:r>
      <w:r w:rsidRPr="003A6522">
        <w:rPr>
          <w:color w:val="538135" w:themeColor="accent6" w:themeShade="BF"/>
          <w:spacing w:val="-6"/>
          <w:sz w:val="24"/>
          <w:szCs w:val="24"/>
          <w:rtl/>
        </w:rPr>
        <w:t>كما أنا نطيق النظر إلى الأرض مهما استنارت بنور الشمس ونستدل بذلك على عظم نــور الشمس</w:t>
      </w:r>
      <w:r w:rsidRPr="003A6522">
        <w:rPr>
          <w:color w:val="538135" w:themeColor="accent6" w:themeShade="BF"/>
          <w:sz w:val="24"/>
          <w:szCs w:val="24"/>
          <w:rtl/>
        </w:rPr>
        <w:t xml:space="preserve"> بالإضافة إلى نور القمر وسائر الكواكب لأن نور الأرض من آثار نور الشمس، والنظر في الآثار يدل على المؤثر دلالة ما وإن كان لا يقوم مقام النظر في نفس المؤثر. وجميع موجودات الدنيا أثر من آثار قدرة الله تعالى ونور من أنوار ذاته، بل لا ظلمة أشد من العدم ولا نور أظهر من الوجود. ووجود الأشياء كلها نور من أنوار ذاته تعالى وتقدس إذ قوام وجود الأشياء بذاته القيوم بنفسه</w:t>
      </w:r>
      <w:r w:rsidR="00C905BE">
        <w:rPr>
          <w:color w:val="538135" w:themeColor="accent6" w:themeShade="BF"/>
          <w:sz w:val="24"/>
          <w:szCs w:val="24"/>
          <w:rtl/>
        </w:rPr>
        <w:t xml:space="preserve"> </w:t>
      </w:r>
      <w:r w:rsidRPr="003A6522">
        <w:rPr>
          <w:color w:val="538135" w:themeColor="accent6" w:themeShade="BF"/>
          <w:sz w:val="24"/>
          <w:szCs w:val="24"/>
          <w:rtl/>
        </w:rPr>
        <w:t>كما أن قوام نور الأجسام بنور الشمس المضيئة بنفسها. ومهما انكشف بعض الشمس فقد جرت العادة بأن يوضع طست ماء حتى ترى الشمس فيه ويمكن النظر إليها، فيكون الماء واسطة يغض قليلاً من نور الشمس حتى يطاق النظر إليها. فكذلك الأفعال واسطة تشاهد فيها صفات الفاعل ولا نبهر بأنوار الذات بعد أن تباعدنا عنها بواسطة الأفعال، فهذا سر قوله صلى الله عليه وسلم</w:t>
      </w:r>
      <w:r w:rsidR="00C905BE">
        <w:rPr>
          <w:color w:val="538135" w:themeColor="accent6" w:themeShade="BF"/>
          <w:sz w:val="24"/>
          <w:szCs w:val="24"/>
          <w:rtl/>
        </w:rPr>
        <w:t xml:space="preserve"> </w:t>
      </w:r>
      <w:r w:rsidRPr="003A6522">
        <w:rPr>
          <w:color w:val="538135" w:themeColor="accent6" w:themeShade="BF"/>
          <w:sz w:val="24"/>
          <w:szCs w:val="24"/>
          <w:rtl/>
        </w:rPr>
        <w:t>"تفكروا في خلق الله ولا تتفكروا في ذات الله تعالى"</w:t>
      </w:r>
      <w:r w:rsidR="00C905BE">
        <w:rPr>
          <w:color w:val="538135" w:themeColor="accent6" w:themeShade="BF"/>
          <w:sz w:val="24"/>
          <w:szCs w:val="24"/>
          <w:rtl/>
        </w:rPr>
        <w:t xml:space="preserve"> </w:t>
      </w:r>
      <w:r w:rsidRPr="003A6522">
        <w:rPr>
          <w:color w:val="538135" w:themeColor="accent6" w:themeShade="BF"/>
          <w:sz w:val="24"/>
          <w:szCs w:val="24"/>
          <w:rtl/>
        </w:rPr>
        <w:t>أ.هـ.</w:t>
      </w:r>
      <w:r w:rsidR="00C905BE">
        <w:rPr>
          <w:color w:val="538135" w:themeColor="accent6" w:themeShade="BF"/>
          <w:sz w:val="24"/>
          <w:szCs w:val="24"/>
          <w:rtl/>
        </w:rPr>
        <w:t>،</w:t>
      </w:r>
      <w:r w:rsidRPr="003A6522">
        <w:rPr>
          <w:color w:val="538135" w:themeColor="accent6" w:themeShade="BF"/>
          <w:sz w:val="24"/>
          <w:szCs w:val="24"/>
          <w:rtl/>
        </w:rPr>
        <w:t xml:space="preserve"> ولما كان كل ما في الوجود هو فعل الله وخلقه، وفي كل جنس بل في كل فرد منها من العجائب والغرائب ما تظهر به حكمة الله تعالى وقدرته وجلاله وعظمته، فقد توالت الآيات الكريمة بطول القرآن العظيم تأمرنا بالتفكر والتدبر في دلالة هذه المخلوقات- التي هي صنع الله وإبداعه – على ثبوت صفات الكمال والجلال لله سبحانه، وتلفت أنظارنا إلى عظمة الخالق عز وجل، وقد ذكر منها حجة الإسلام الغزالي سبعمائة وثلاث وستون آية في كتابه (جواهر القرآن)</w:t>
      </w:r>
      <w:r w:rsidR="00C905BE">
        <w:rPr>
          <w:color w:val="538135" w:themeColor="accent6" w:themeShade="BF"/>
          <w:sz w:val="24"/>
          <w:szCs w:val="24"/>
          <w:rtl/>
        </w:rPr>
        <w:t>،</w:t>
      </w:r>
      <w:r w:rsidRPr="003A6522">
        <w:rPr>
          <w:color w:val="538135" w:themeColor="accent6" w:themeShade="BF"/>
          <w:sz w:val="24"/>
          <w:szCs w:val="24"/>
          <w:rtl/>
        </w:rPr>
        <w:t xml:space="preserve"> ثم شرع الإمام الغزالي بعد ما سبق نقله من كتاب (الإحياء) في الإشارة إلى أمثلة من آيات الله في الخلق وكيفية التفكر فيها على ضوء آيات القرآن الكريم ثم ختمها بقوله</w:t>
      </w:r>
      <w:r w:rsidR="00C905BE">
        <w:rPr>
          <w:color w:val="538135" w:themeColor="accent6" w:themeShade="BF"/>
          <w:sz w:val="24"/>
          <w:szCs w:val="24"/>
          <w:rtl/>
        </w:rPr>
        <w:t xml:space="preserve">: </w:t>
      </w:r>
      <w:r w:rsidRPr="003A6522">
        <w:rPr>
          <w:color w:val="538135" w:themeColor="accent6" w:themeShade="BF"/>
          <w:sz w:val="24"/>
          <w:szCs w:val="24"/>
          <w:rtl/>
        </w:rPr>
        <w:t>"فهذا بيان معاقد الجمل التي تجول فيها فكر المتفكرين في خلق الله تعالى وليس فيها فكر في ذات الله تعالى ولكن يستفاد من الفكر في الخلق لا محالة معرفة الخالق وعظمته وجلاله وقدرته وكلما استكثرت من معرفة عجيب صنع الله تعالى كانت معرفتك بجلاله وعظمته أتم، وهذا كما أنك تعظم عالما بسبب معرفتك بعلمه فلا تزال تطلع على غريبة غريبة من تصنيفه أو شعره فتزداد به معرفة وتزداد بحسنه له توقيراً وتعظيماً واحتراما، حتى أن كل كلمة من كلماته وكل بيت عجيب من أبيات شعره يزيده محلا من قلبك يستدعى التعظيم له في نفسك</w:t>
      </w:r>
      <w:r w:rsidR="00C905BE">
        <w:rPr>
          <w:color w:val="538135" w:themeColor="accent6" w:themeShade="BF"/>
          <w:sz w:val="24"/>
          <w:szCs w:val="24"/>
          <w:rtl/>
        </w:rPr>
        <w:t>،</w:t>
      </w:r>
      <w:r w:rsidRPr="003A6522">
        <w:rPr>
          <w:color w:val="538135" w:themeColor="accent6" w:themeShade="BF"/>
          <w:sz w:val="24"/>
          <w:szCs w:val="24"/>
          <w:rtl/>
        </w:rPr>
        <w:t xml:space="preserve"> فهكذا تأمل في خلق الله تعالى وتصنيفه وتأليفه وكل ما في الوجود من خلق الله وتصنيفه والنظر والفكر فيه لا يتناهى أبداً وإنما لكل عبد منهما بقدر ما رزق"</w:t>
      </w:r>
      <w:r w:rsidR="00C905BE">
        <w:rPr>
          <w:color w:val="538135" w:themeColor="accent6" w:themeShade="BF"/>
          <w:sz w:val="24"/>
          <w:szCs w:val="24"/>
          <w:rtl/>
        </w:rPr>
        <w:t xml:space="preserve"> </w:t>
      </w:r>
      <w:r w:rsidRPr="003A6522">
        <w:rPr>
          <w:color w:val="538135" w:themeColor="accent6" w:themeShade="BF"/>
          <w:sz w:val="24"/>
          <w:szCs w:val="24"/>
          <w:rtl/>
        </w:rPr>
        <w:t>أ.هـ (الإحياء مع شرحه إتحاف السادة المتقين) ط. العلمية ج13ص343-415 ويقول القاضي عياض في شرحه لصحيح مسلم</w:t>
      </w:r>
      <w:r w:rsidR="00C905BE">
        <w:rPr>
          <w:color w:val="538135" w:themeColor="accent6" w:themeShade="BF"/>
          <w:sz w:val="24"/>
          <w:szCs w:val="24"/>
          <w:rtl/>
        </w:rPr>
        <w:t xml:space="preserve">: </w:t>
      </w:r>
      <w:r w:rsidRPr="003A6522">
        <w:rPr>
          <w:color w:val="538135" w:themeColor="accent6" w:themeShade="BF"/>
          <w:sz w:val="24"/>
          <w:szCs w:val="24"/>
          <w:rtl/>
        </w:rPr>
        <w:t>"وقد أجمع أهل السنة على تصويب القول بالوقف من التفكر في ذاته تعالى لحيرة العقل هنالك وحرمة التكييف. والوقف في ذلك غير شك في الوجود ولا جهل بالموجود فلا يقدح في التوحيد، بل هو حقيقته"</w:t>
      </w:r>
      <w:r w:rsidR="00C905BE">
        <w:rPr>
          <w:color w:val="538135" w:themeColor="accent6" w:themeShade="BF"/>
          <w:sz w:val="24"/>
          <w:szCs w:val="24"/>
          <w:rtl/>
        </w:rPr>
        <w:t xml:space="preserve"> </w:t>
      </w:r>
      <w:r w:rsidRPr="003A6522">
        <w:rPr>
          <w:color w:val="538135" w:themeColor="accent6" w:themeShade="BF"/>
          <w:sz w:val="24"/>
          <w:szCs w:val="24"/>
          <w:rtl/>
        </w:rPr>
        <w:t>. أ.هـ. أنظر تعليق الإمام الكوثري على (السيف الصقيل) ص 104</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bCs/>
          <w:color w:val="538135" w:themeColor="accent6" w:themeShade="BF"/>
          <w:sz w:val="24"/>
          <w:szCs w:val="24"/>
          <w:rtl/>
        </w:rPr>
        <w:t>يقول شمس الدين أبو الثناء الأصفهاني</w:t>
      </w:r>
      <w:r w:rsidRPr="003A6522">
        <w:rPr>
          <w:color w:val="538135" w:themeColor="accent6" w:themeShade="BF"/>
          <w:sz w:val="24"/>
          <w:szCs w:val="24"/>
          <w:rtl/>
        </w:rPr>
        <w:t xml:space="preserve"> في كتابه (مطالع الأنظار على طوالع الأنوار)</w:t>
      </w:r>
      <w:r w:rsidR="00C905BE">
        <w:rPr>
          <w:color w:val="538135" w:themeColor="accent6" w:themeShade="BF"/>
          <w:sz w:val="24"/>
          <w:szCs w:val="24"/>
          <w:rtl/>
        </w:rPr>
        <w:t xml:space="preserve">: </w:t>
      </w:r>
      <w:r w:rsidRPr="003A6522">
        <w:rPr>
          <w:color w:val="538135" w:themeColor="accent6" w:themeShade="BF"/>
          <w:sz w:val="24"/>
          <w:szCs w:val="24"/>
          <w:rtl/>
        </w:rPr>
        <w:t>" إن الطاقة البشرية لا تفي بمعرفة ذاته تعالى لأن معرفة ذاته إما بالبديهة أو بالنظر وكل منهما باطل، أما الأول فلأن ذاته غير متصور بالبديهة بالاتفاق. وأما الثاني فلأن المعرفة المستفادة من النظر إما بالحد وإما بالرسم وكل منهما باطل. أما الحد فلأن ذاته غير قابل للتحديد لأن الحد يكون للمركب والتركيب منتف عنه، ولذلك لما سأل فرعون موسى عليه السلام عن حقيقته تعالى حيث قال وما رب العالمين)</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tl/>
        </w:rPr>
        <w:t>وذكر القصة ثم قال</w:t>
      </w:r>
      <w:r w:rsidR="00C905BE">
        <w:rPr>
          <w:color w:val="538135" w:themeColor="accent6" w:themeShade="BF"/>
          <w:sz w:val="24"/>
          <w:szCs w:val="24"/>
          <w:rtl/>
        </w:rPr>
        <w:t xml:space="preserve">: </w:t>
      </w:r>
      <w:r w:rsidRPr="003A6522">
        <w:rPr>
          <w:color w:val="538135" w:themeColor="accent6" w:themeShade="BF"/>
          <w:sz w:val="24"/>
          <w:szCs w:val="24"/>
          <w:rtl/>
        </w:rPr>
        <w:t>" وأما الرسم فلا يفيد الحقيقة لأن المعلوم منه سبحانه وتعالى إما بالسلوب كقولنا ليس بجسم ولا جوهر ولا عرض وحقيقته مغايرة لسلب ما عداها عنها، وإما بالإضافات كقولنا قادر عالم ولا شك أن ذاته تعالى مغايرة لهذه الأمور. فإن المعلوم من قدرة الله تعالى عندنا أنها أمر مستلزم للتأثير في الفعل على سبيل الصحة، فحقيقة القدرة مجهولة والمعلوم منها ليس إلا هذا اللازم. وكذلك المعلوم عندنا من علم الله تعالى ليس إلا أنه أمر يلزمه الإحكام والإتقان في الفعل، فماهية ذلك العلم غير هذا الأثر والمعلوم ليس إلا هذا الأثر"</w:t>
      </w:r>
      <w:r w:rsidR="00C905BE">
        <w:rPr>
          <w:color w:val="538135" w:themeColor="accent6" w:themeShade="BF"/>
          <w:sz w:val="24"/>
          <w:szCs w:val="24"/>
          <w:rtl/>
        </w:rPr>
        <w:t xml:space="preserve"> </w:t>
      </w:r>
      <w:r w:rsidRPr="003A6522">
        <w:rPr>
          <w:color w:val="538135" w:themeColor="accent6" w:themeShade="BF"/>
          <w:sz w:val="24"/>
          <w:szCs w:val="24"/>
          <w:rtl/>
        </w:rPr>
        <w:t>ثم يقول</w:t>
      </w:r>
      <w:r w:rsidR="00C905BE">
        <w:rPr>
          <w:color w:val="538135" w:themeColor="accent6" w:themeShade="BF"/>
          <w:sz w:val="24"/>
          <w:szCs w:val="24"/>
          <w:rtl/>
        </w:rPr>
        <w:t xml:space="preserve">: </w:t>
      </w:r>
      <w:r w:rsidRPr="003A6522">
        <w:rPr>
          <w:color w:val="538135" w:themeColor="accent6" w:themeShade="BF"/>
          <w:sz w:val="24"/>
          <w:szCs w:val="24"/>
          <w:rtl/>
        </w:rPr>
        <w:t>"إن حقائق صفات الله تعالى غير معلومة لنا وعلى تقدير أن تكون معلومة فالعلم بالصفة لا يستلزم العلم بحقيقة الموصوف"</w:t>
      </w:r>
      <w:r w:rsidR="00C905BE">
        <w:rPr>
          <w:color w:val="538135" w:themeColor="accent6" w:themeShade="BF"/>
          <w:sz w:val="24"/>
          <w:szCs w:val="24"/>
          <w:rtl/>
        </w:rPr>
        <w:t xml:space="preserve"> (</w:t>
      </w:r>
      <w:r w:rsidRPr="003A6522">
        <w:rPr>
          <w:color w:val="538135" w:themeColor="accent6" w:themeShade="BF"/>
          <w:sz w:val="24"/>
          <w:szCs w:val="24"/>
          <w:rtl/>
        </w:rPr>
        <w:t>قلت</w:t>
      </w:r>
      <w:r w:rsidR="00C905BE">
        <w:rPr>
          <w:color w:val="538135" w:themeColor="accent6" w:themeShade="BF"/>
          <w:sz w:val="24"/>
          <w:szCs w:val="24"/>
          <w:rtl/>
        </w:rPr>
        <w:t>):</w:t>
      </w:r>
      <w:r w:rsidRPr="003A6522">
        <w:rPr>
          <w:color w:val="538135" w:themeColor="accent6" w:themeShade="BF"/>
          <w:sz w:val="24"/>
          <w:szCs w:val="24"/>
          <w:rtl/>
        </w:rPr>
        <w:t xml:space="preserve"> فقولنا (عالم) و(قادر) معناه شيء مبهم له وصف العلم والقدرة ثم قال</w:t>
      </w:r>
      <w:r w:rsidR="00C905BE">
        <w:rPr>
          <w:color w:val="538135" w:themeColor="accent6" w:themeShade="BF"/>
          <w:sz w:val="24"/>
          <w:szCs w:val="24"/>
          <w:rtl/>
        </w:rPr>
        <w:t xml:space="preserve">: </w:t>
      </w:r>
      <w:r w:rsidRPr="003A6522">
        <w:rPr>
          <w:color w:val="538135" w:themeColor="accent6" w:themeShade="BF"/>
          <w:sz w:val="24"/>
          <w:szCs w:val="24"/>
          <w:rtl/>
        </w:rPr>
        <w:t>" ولما دل الاستقراء على طريق الإنصاف أنا لا نعلم من الله تعالى إلا السلوب وإلاَّ الإضافات وثبت أن العلم بها لا يستلزم العلم بالحقيقة ثبت أنّا لا نعلم ذات الله تعالى"</w:t>
      </w:r>
      <w:r w:rsidR="00C905BE">
        <w:rPr>
          <w:color w:val="538135" w:themeColor="accent6" w:themeShade="BF"/>
          <w:sz w:val="24"/>
          <w:szCs w:val="24"/>
          <w:rtl/>
        </w:rPr>
        <w:t xml:space="preserve"> </w:t>
      </w:r>
      <w:r w:rsidRPr="003A6522">
        <w:rPr>
          <w:color w:val="538135" w:themeColor="accent6" w:themeShade="BF"/>
          <w:sz w:val="24"/>
          <w:szCs w:val="24"/>
          <w:rtl/>
        </w:rPr>
        <w:t>أ.هـ ص 323-324 وانظر الفصل الرابع من</w:t>
      </w:r>
      <w:r w:rsidR="00C905BE">
        <w:rPr>
          <w:color w:val="538135" w:themeColor="accent6" w:themeShade="BF"/>
          <w:sz w:val="24"/>
          <w:szCs w:val="24"/>
          <w:rtl/>
        </w:rPr>
        <w:t xml:space="preserve"> </w:t>
      </w:r>
      <w:r w:rsidRPr="003A6522">
        <w:rPr>
          <w:color w:val="538135" w:themeColor="accent6" w:themeShade="BF"/>
          <w:sz w:val="24"/>
          <w:szCs w:val="24"/>
          <w:rtl/>
        </w:rPr>
        <w:t>"المقصد الأسنى شرح أسماء الله الحسنى"</w:t>
      </w:r>
      <w:r w:rsidR="00C905BE">
        <w:rPr>
          <w:color w:val="538135" w:themeColor="accent6" w:themeShade="BF"/>
          <w:sz w:val="24"/>
          <w:szCs w:val="24"/>
          <w:rtl/>
        </w:rPr>
        <w:t xml:space="preserve"> </w:t>
      </w:r>
      <w:r w:rsidRPr="003A6522">
        <w:rPr>
          <w:color w:val="538135" w:themeColor="accent6" w:themeShade="BF"/>
          <w:sz w:val="24"/>
          <w:szCs w:val="24"/>
          <w:rtl/>
        </w:rPr>
        <w:t>لأبي حامد الغزالي ص 31، والمبحث الرابع من</w:t>
      </w:r>
      <w:r w:rsidR="00C905BE">
        <w:rPr>
          <w:color w:val="538135" w:themeColor="accent6" w:themeShade="BF"/>
          <w:sz w:val="24"/>
          <w:szCs w:val="24"/>
          <w:rtl/>
        </w:rPr>
        <w:t xml:space="preserve"> </w:t>
      </w:r>
      <w:r w:rsidRPr="003A6522">
        <w:rPr>
          <w:color w:val="538135" w:themeColor="accent6" w:themeShade="BF"/>
          <w:sz w:val="24"/>
          <w:szCs w:val="24"/>
          <w:rtl/>
        </w:rPr>
        <w:t>"اليواقيت والجواهر"</w:t>
      </w:r>
      <w:r w:rsidR="00C905BE">
        <w:rPr>
          <w:color w:val="538135" w:themeColor="accent6" w:themeShade="BF"/>
          <w:sz w:val="24"/>
          <w:szCs w:val="24"/>
          <w:rtl/>
        </w:rPr>
        <w:t xml:space="preserve"> </w:t>
      </w:r>
      <w:r w:rsidRPr="003A6522">
        <w:rPr>
          <w:color w:val="538135" w:themeColor="accent6" w:themeShade="BF"/>
          <w:sz w:val="24"/>
          <w:szCs w:val="24"/>
          <w:rtl/>
        </w:rPr>
        <w:t>للإمام عبد الوهاب الشعراني ص 46</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color w:val="538135" w:themeColor="accent6" w:themeShade="BF"/>
          <w:sz w:val="24"/>
          <w:szCs w:val="24"/>
          <w:rtl/>
        </w:rPr>
        <w:t>قلت</w:t>
      </w:r>
      <w:r w:rsidR="00C905BE">
        <w:rPr>
          <w:color w:val="538135" w:themeColor="accent6" w:themeShade="BF"/>
          <w:sz w:val="24"/>
          <w:szCs w:val="24"/>
          <w:rtl/>
        </w:rPr>
        <w:t>):</w:t>
      </w:r>
      <w:r w:rsidRPr="003A6522">
        <w:rPr>
          <w:color w:val="538135" w:themeColor="accent6" w:themeShade="BF"/>
          <w:sz w:val="24"/>
          <w:szCs w:val="24"/>
          <w:rtl/>
        </w:rPr>
        <w:t xml:space="preserve"> وعلى هذا الرأي جمهور المحققين من أئمة الإسلام ومنهم القاضي أبو بكر الباقلاني وإمام الحرمين الجويني وحجة الإسلام الغزالي والفخر الرازي وسيف الدين الآمدي والعز بن عبد السلام وغيرهم كثير وكذلك أكثر أهل التصوف</w:t>
      </w:r>
      <w:r w:rsidR="00C905BE">
        <w:rPr>
          <w:color w:val="538135" w:themeColor="accent6" w:themeShade="BF"/>
          <w:sz w:val="24"/>
          <w:szCs w:val="24"/>
          <w:rtl/>
        </w:rPr>
        <w:t>]</w:t>
      </w:r>
      <w:r w:rsidR="00C905BE">
        <w:rPr>
          <w:rFonts w:hint="cs"/>
          <w:rtl/>
        </w:rPr>
        <w:t>،</w:t>
      </w:r>
      <w:r>
        <w:rPr>
          <w:rFonts w:hint="cs"/>
          <w:rtl/>
        </w:rPr>
        <w:t xml:space="preserve"> </w:t>
      </w:r>
      <w:r w:rsidRPr="002909E9">
        <w:rPr>
          <w:rtl/>
        </w:rPr>
        <w:t>كيف وقد نزَّه نفسه عن</w:t>
      </w:r>
      <w:r>
        <w:rPr>
          <w:rFonts w:hint="cs"/>
          <w:rtl/>
        </w:rPr>
        <w:t xml:space="preserve"> </w:t>
      </w:r>
      <w:r w:rsidRPr="002909E9">
        <w:rPr>
          <w:rtl/>
        </w:rPr>
        <w:t>أن يُدْرك بالحواس أو يتصور بالعقل الحادث</w:t>
      </w:r>
      <w:r w:rsidR="00C905BE">
        <w:rPr>
          <w:rtl/>
        </w:rPr>
        <w:t>،</w:t>
      </w:r>
      <w:r w:rsidRPr="002909E9">
        <w:rPr>
          <w:rtl/>
        </w:rPr>
        <w:t xml:space="preserve"> والقياس لا يدركه العقل من جهة التمثيل</w:t>
      </w:r>
      <w:r w:rsidR="00C905BE">
        <w:rPr>
          <w:rtl/>
        </w:rPr>
        <w:t>،</w:t>
      </w:r>
      <w:r>
        <w:rPr>
          <w:rtl/>
        </w:rPr>
        <w:t>ويدركه من جهة الدليل</w:t>
      </w:r>
      <w:r w:rsidR="00C905BE">
        <w:rPr>
          <w:rFonts w:hint="cs"/>
          <w:rtl/>
        </w:rPr>
        <w:t>،</w:t>
      </w:r>
      <w:r>
        <w:rPr>
          <w:rFonts w:hint="cs"/>
          <w:rtl/>
        </w:rPr>
        <w:t xml:space="preserve"> </w:t>
      </w:r>
      <w:r w:rsidRPr="002909E9">
        <w:rPr>
          <w:rtl/>
        </w:rPr>
        <w:t>وكل ما يتوهمه العقل لنفسه فهو جسم وله نهاية في جسمه وجنسه ونوعه وحركته وسكونه مع ما يلزمه من الحدود والمساحة من الطول والعرض وغير ذلك من صفات الحدث</w:t>
      </w:r>
      <w:r w:rsidR="00C905BE">
        <w:rPr>
          <w:rtl/>
        </w:rPr>
        <w:t>،</w:t>
      </w:r>
      <w:r w:rsidRPr="002909E9">
        <w:rPr>
          <w:rtl/>
        </w:rPr>
        <w:t xml:space="preserve"> تعالى عن ذلك فهو الكائن قبل الزمان والمكان</w:t>
      </w:r>
      <w:r w:rsidR="00C905BE">
        <w:rPr>
          <w:rtl/>
        </w:rPr>
        <w:t>،</w:t>
      </w:r>
      <w:r w:rsidRPr="002909E9">
        <w:rPr>
          <w:rtl/>
        </w:rPr>
        <w:t xml:space="preserve"> وهو الأول قبل سوابق العدم الأبَدِي بعد لواحق القدم</w:t>
      </w:r>
      <w:r w:rsidR="00C905BE">
        <w:rPr>
          <w:rtl/>
        </w:rPr>
        <w:t>،</w:t>
      </w:r>
      <w:r w:rsidRPr="002909E9">
        <w:rPr>
          <w:rtl/>
        </w:rPr>
        <w:t xml:space="preserve"> ليس كذاته ذات</w:t>
      </w:r>
      <w:r w:rsidR="00C905BE">
        <w:rPr>
          <w:rtl/>
        </w:rPr>
        <w:t>،</w:t>
      </w:r>
      <w:r w:rsidRPr="002909E9">
        <w:rPr>
          <w:rtl/>
        </w:rPr>
        <w:t xml:space="preserve"> ولا كصفاته صفات</w:t>
      </w:r>
      <w:r w:rsidR="00C905BE">
        <w:rPr>
          <w:rtl/>
        </w:rPr>
        <w:t>،</w:t>
      </w:r>
      <w:r w:rsidRPr="002909E9">
        <w:rPr>
          <w:rtl/>
        </w:rPr>
        <w:t xml:space="preserve"> جلت ذاته القديمة التي لم تسبق بعدم أن يكون لها صفة حديثة</w:t>
      </w:r>
      <w:r w:rsidR="00C905BE">
        <w:rPr>
          <w:rFonts w:hint="cs"/>
          <w:rtl/>
        </w:rPr>
        <w:t>،</w:t>
      </w:r>
      <w:r w:rsidRPr="002909E9">
        <w:rPr>
          <w:rtl/>
        </w:rPr>
        <w:t xml:space="preserve"> كما يستحيل أن يكون للذات الح</w:t>
      </w:r>
      <w:r>
        <w:rPr>
          <w:rFonts w:hint="cs"/>
          <w:rtl/>
        </w:rPr>
        <w:t>ا</w:t>
      </w:r>
      <w:r w:rsidRPr="002909E9">
        <w:rPr>
          <w:rtl/>
        </w:rPr>
        <w:t>دثة صفة قديمة قال تعالى</w:t>
      </w:r>
      <w:r w:rsidR="00C905BE">
        <w:rPr>
          <w:rtl/>
        </w:rPr>
        <w:t>:</w:t>
      </w:r>
      <w:r w:rsidRPr="002909E9">
        <w:rPr>
          <w:rtl/>
        </w:rPr>
        <w:t xml:space="preserve"> {أَوَلاَ يَذْكُر الإِنْسَانُ أَنّا خَلَقْنَاهُ مِن قَبْلَ وَلَمْ يَكُ شَيْئاً</w:t>
      </w:r>
      <w:r w:rsidR="00C905BE">
        <w:rPr>
          <w:rFonts w:hint="cs"/>
          <w:rtl/>
        </w:rPr>
        <w:t>}</w:t>
      </w:r>
      <w:r>
        <w:rPr>
          <w:rFonts w:hint="cs"/>
          <w:rtl/>
        </w:rPr>
        <w:t xml:space="preserve"> </w:t>
      </w:r>
      <w:r w:rsidR="00C905BE">
        <w:rPr>
          <w:rFonts w:hint="cs"/>
          <w:rtl/>
        </w:rPr>
        <w:t>[</w:t>
      </w:r>
      <w:r>
        <w:rPr>
          <w:rFonts w:hint="cs"/>
          <w:rtl/>
        </w:rPr>
        <w:t>مريم</w:t>
      </w:r>
      <w:r w:rsidR="00C905BE">
        <w:rPr>
          <w:rFonts w:hint="cs"/>
          <w:rtl/>
        </w:rPr>
        <w:t>:</w:t>
      </w:r>
      <w:r>
        <w:rPr>
          <w:rFonts w:hint="cs"/>
          <w:rtl/>
        </w:rPr>
        <w:t xml:space="preserve"> 67</w:t>
      </w:r>
      <w:r w:rsidR="00C905BE">
        <w:rPr>
          <w:rFonts w:hint="cs"/>
          <w:rtl/>
        </w:rPr>
        <w:t>]،</w:t>
      </w:r>
      <w:r>
        <w:rPr>
          <w:rFonts w:hint="cs"/>
          <w:rtl/>
        </w:rPr>
        <w:t xml:space="preserve"> </w:t>
      </w:r>
      <w:r w:rsidRPr="002909E9">
        <w:rPr>
          <w:rtl/>
        </w:rPr>
        <w:t>وسأل بعض المخبثين الطوية الإمامَ العالم العلامة الجامع بين العلوم السَّنِيَّة والمناهج العَلِيَّة يحيى بن معاذ الرازي فقيل له</w:t>
      </w:r>
      <w:r w:rsidR="00C905BE">
        <w:rPr>
          <w:rtl/>
        </w:rPr>
        <w:t>:</w:t>
      </w:r>
      <w:r>
        <w:rPr>
          <w:rtl/>
        </w:rPr>
        <w:t xml:space="preserve"> أخبرنا عن الله</w:t>
      </w:r>
      <w:r w:rsidR="00C905BE">
        <w:rPr>
          <w:rtl/>
        </w:rPr>
        <w:t>؟</w:t>
      </w:r>
      <w:r>
        <w:rPr>
          <w:rFonts w:hint="cs"/>
          <w:rtl/>
        </w:rPr>
        <w:t xml:space="preserve"> </w:t>
      </w:r>
      <w:r w:rsidRPr="002909E9">
        <w:rPr>
          <w:rtl/>
        </w:rPr>
        <w:t>فقال</w:t>
      </w:r>
      <w:r w:rsidR="00C905BE">
        <w:rPr>
          <w:rtl/>
        </w:rPr>
        <w:t>:</w:t>
      </w:r>
      <w:r>
        <w:rPr>
          <w:rtl/>
        </w:rPr>
        <w:t xml:space="preserve"> إله واحد</w:t>
      </w:r>
      <w:r w:rsidR="00C905BE">
        <w:rPr>
          <w:rFonts w:hint="cs"/>
          <w:rtl/>
        </w:rPr>
        <w:t>،</w:t>
      </w:r>
      <w:r>
        <w:rPr>
          <w:rFonts w:hint="cs"/>
          <w:rtl/>
        </w:rPr>
        <w:t xml:space="preserve"> </w:t>
      </w:r>
      <w:r w:rsidRPr="002909E9">
        <w:rPr>
          <w:rtl/>
        </w:rPr>
        <w:t>فقيل له</w:t>
      </w:r>
      <w:r w:rsidR="00C905BE">
        <w:rPr>
          <w:rtl/>
        </w:rPr>
        <w:t>:</w:t>
      </w:r>
      <w:r w:rsidRPr="002909E9">
        <w:rPr>
          <w:rtl/>
        </w:rPr>
        <w:t xml:space="preserve"> كيف هو</w:t>
      </w:r>
      <w:r w:rsidR="00C905BE">
        <w:rPr>
          <w:rtl/>
        </w:rPr>
        <w:t>؟</w:t>
      </w:r>
      <w:r>
        <w:rPr>
          <w:rFonts w:hint="cs"/>
          <w:rtl/>
        </w:rPr>
        <w:t xml:space="preserve"> </w:t>
      </w:r>
      <w:r w:rsidRPr="002909E9">
        <w:rPr>
          <w:rtl/>
        </w:rPr>
        <w:t>فقال</w:t>
      </w:r>
      <w:r w:rsidR="00C905BE">
        <w:rPr>
          <w:rtl/>
        </w:rPr>
        <w:t>:</w:t>
      </w:r>
      <w:r w:rsidRPr="002909E9">
        <w:rPr>
          <w:rtl/>
        </w:rPr>
        <w:t xml:space="preserve"> إله قادر</w:t>
      </w:r>
      <w:r w:rsidR="00C905BE">
        <w:rPr>
          <w:rFonts w:hint="cs"/>
          <w:rtl/>
        </w:rPr>
        <w:t>،</w:t>
      </w:r>
      <w:r>
        <w:rPr>
          <w:rFonts w:hint="cs"/>
          <w:rtl/>
        </w:rPr>
        <w:t xml:space="preserve"> </w:t>
      </w:r>
      <w:r w:rsidRPr="002909E9">
        <w:rPr>
          <w:rtl/>
        </w:rPr>
        <w:t>ق</w:t>
      </w:r>
      <w:r>
        <w:rPr>
          <w:rFonts w:hint="cs"/>
          <w:rtl/>
        </w:rPr>
        <w:t>ا</w:t>
      </w:r>
      <w:r w:rsidRPr="002909E9">
        <w:rPr>
          <w:rtl/>
        </w:rPr>
        <w:t>ل</w:t>
      </w:r>
      <w:r w:rsidR="00C905BE">
        <w:rPr>
          <w:rtl/>
        </w:rPr>
        <w:t>:</w:t>
      </w:r>
      <w:r w:rsidRPr="002909E9">
        <w:rPr>
          <w:rtl/>
        </w:rPr>
        <w:t xml:space="preserve"> فأين هو</w:t>
      </w:r>
      <w:r w:rsidR="00C905BE">
        <w:rPr>
          <w:rtl/>
        </w:rPr>
        <w:t>؟</w:t>
      </w:r>
      <w:r>
        <w:rPr>
          <w:rFonts w:hint="cs"/>
          <w:rtl/>
        </w:rPr>
        <w:t xml:space="preserve"> </w:t>
      </w:r>
      <w:r w:rsidRPr="002909E9">
        <w:rPr>
          <w:rtl/>
        </w:rPr>
        <w:t>قال</w:t>
      </w:r>
      <w:r w:rsidR="00C905BE">
        <w:rPr>
          <w:rtl/>
        </w:rPr>
        <w:t>:</w:t>
      </w:r>
      <w:r>
        <w:rPr>
          <w:rtl/>
        </w:rPr>
        <w:t xml:space="preserve"> بالمرصاد</w:t>
      </w:r>
      <w:r w:rsidR="00C905BE">
        <w:rPr>
          <w:rFonts w:hint="cs"/>
          <w:rtl/>
        </w:rPr>
        <w:t>،</w:t>
      </w:r>
      <w:r>
        <w:rPr>
          <w:rFonts w:hint="cs"/>
          <w:rtl/>
        </w:rPr>
        <w:t xml:space="preserve"> </w:t>
      </w:r>
      <w:r w:rsidRPr="002909E9">
        <w:rPr>
          <w:rtl/>
        </w:rPr>
        <w:t>فقال السائل</w:t>
      </w:r>
      <w:r w:rsidR="00C905BE">
        <w:rPr>
          <w:rtl/>
        </w:rPr>
        <w:t>:</w:t>
      </w:r>
      <w:r w:rsidRPr="002909E9">
        <w:rPr>
          <w:rtl/>
        </w:rPr>
        <w:t xml:space="preserve"> لم أسألك عن هذا</w:t>
      </w:r>
      <w:r w:rsidR="00C905BE">
        <w:rPr>
          <w:rtl/>
        </w:rPr>
        <w:t>!؟</w:t>
      </w:r>
      <w:r>
        <w:rPr>
          <w:rFonts w:hint="cs"/>
          <w:rtl/>
        </w:rPr>
        <w:t xml:space="preserve"> </w:t>
      </w:r>
      <w:r w:rsidRPr="002909E9">
        <w:rPr>
          <w:spacing w:val="-6"/>
          <w:rtl/>
        </w:rPr>
        <w:t>فقال</w:t>
      </w:r>
      <w:r w:rsidR="00C905BE">
        <w:rPr>
          <w:spacing w:val="-6"/>
          <w:rtl/>
        </w:rPr>
        <w:t>:</w:t>
      </w:r>
      <w:r w:rsidRPr="002909E9">
        <w:rPr>
          <w:spacing w:val="-6"/>
          <w:rtl/>
        </w:rPr>
        <w:t xml:space="preserve"> ما كان غير هذا فهو صفة المخلوق</w:t>
      </w:r>
      <w:r w:rsidR="00C905BE">
        <w:rPr>
          <w:spacing w:val="-6"/>
          <w:rtl/>
        </w:rPr>
        <w:t>،</w:t>
      </w:r>
      <w:r>
        <w:rPr>
          <w:spacing w:val="-6"/>
          <w:rtl/>
        </w:rPr>
        <w:t xml:space="preserve"> فأما صفته فالذي أخبرتك عنه</w:t>
      </w:r>
      <w:r w:rsidR="00C905BE">
        <w:rPr>
          <w:rFonts w:hint="cs"/>
          <w:spacing w:val="-6"/>
          <w:rtl/>
        </w:rPr>
        <w:t>،</w:t>
      </w:r>
      <w:r>
        <w:rPr>
          <w:rFonts w:hint="cs"/>
          <w:spacing w:val="-6"/>
          <w:rtl/>
        </w:rPr>
        <w:t xml:space="preserve"> </w:t>
      </w:r>
      <w:r w:rsidRPr="002909E9">
        <w:rPr>
          <w:rtl/>
        </w:rPr>
        <w:t>فالسائل سأل عن الذات والكيفية</w:t>
      </w:r>
      <w:r w:rsidR="00C905BE">
        <w:rPr>
          <w:rtl/>
        </w:rPr>
        <w:t>،</w:t>
      </w:r>
      <w:r w:rsidRPr="002909E9">
        <w:rPr>
          <w:rtl/>
        </w:rPr>
        <w:t xml:space="preserve"> فأجابه هذا الحبر </w:t>
      </w:r>
      <w:r>
        <w:rPr>
          <w:rtl/>
        </w:rPr>
        <w:t>بالصفات الجلالية القدسية</w:t>
      </w:r>
      <w:r w:rsidR="00C905BE">
        <w:rPr>
          <w:rFonts w:hint="cs"/>
          <w:rtl/>
        </w:rPr>
        <w:t>،</w:t>
      </w:r>
      <w:r>
        <w:rPr>
          <w:rFonts w:hint="cs"/>
          <w:rtl/>
        </w:rPr>
        <w:t xml:space="preserve"> </w:t>
      </w:r>
      <w:r w:rsidRPr="002909E9">
        <w:rPr>
          <w:rtl/>
        </w:rPr>
        <w:t>وهذا أخذه من قصة سيدنا موسى عليه الصلاة والسلام مع فرعون اللعين لما قال له موسى عليه السلام</w:t>
      </w:r>
      <w:r w:rsidR="00C905BE">
        <w:rPr>
          <w:rtl/>
        </w:rPr>
        <w:t>:</w:t>
      </w:r>
      <w:r w:rsidRPr="002909E9">
        <w:rPr>
          <w:rtl/>
        </w:rPr>
        <w:t xml:space="preserve"> {إني رسولٌ مِنّ رَّبِّ العَالَمِين} </w:t>
      </w:r>
      <w:r w:rsidR="00C905BE">
        <w:rPr>
          <w:rFonts w:hint="cs"/>
          <w:rtl/>
        </w:rPr>
        <w:t>[</w:t>
      </w:r>
      <w:r>
        <w:rPr>
          <w:rFonts w:hint="cs"/>
          <w:rtl/>
        </w:rPr>
        <w:t>الأعراف</w:t>
      </w:r>
      <w:r w:rsidR="00C905BE">
        <w:rPr>
          <w:rFonts w:hint="cs"/>
          <w:rtl/>
        </w:rPr>
        <w:t>:</w:t>
      </w:r>
      <w:r>
        <w:rPr>
          <w:rFonts w:hint="cs"/>
          <w:rtl/>
        </w:rPr>
        <w:t xml:space="preserve"> 104</w:t>
      </w:r>
      <w:r w:rsidR="00C905BE">
        <w:rPr>
          <w:rFonts w:hint="cs"/>
          <w:rtl/>
        </w:rPr>
        <w:t>]،</w:t>
      </w:r>
      <w:r>
        <w:rPr>
          <w:rFonts w:hint="cs"/>
          <w:rtl/>
        </w:rPr>
        <w:t xml:space="preserve"> </w:t>
      </w:r>
      <w:r w:rsidRPr="002909E9">
        <w:rPr>
          <w:rtl/>
        </w:rPr>
        <w:t>فسأله فرعون</w:t>
      </w:r>
      <w:r w:rsidR="00C905BE">
        <w:rPr>
          <w:rtl/>
        </w:rPr>
        <w:t>:</w:t>
      </w:r>
      <w:r w:rsidRPr="002909E9">
        <w:rPr>
          <w:rtl/>
        </w:rPr>
        <w:t xml:space="preserve"> {وما رب العالمين} فقال موسى عليه السلام</w:t>
      </w:r>
      <w:r w:rsidR="00C905BE">
        <w:rPr>
          <w:rtl/>
        </w:rPr>
        <w:t>:</w:t>
      </w:r>
      <w:r w:rsidRPr="002909E9">
        <w:rPr>
          <w:rtl/>
        </w:rPr>
        <w:t xml:space="preserve"> {رب السموات والأرض وما بينهما}</w:t>
      </w:r>
      <w:r>
        <w:rPr>
          <w:rFonts w:hint="cs"/>
          <w:rtl/>
        </w:rPr>
        <w:t xml:space="preserve"> [</w:t>
      </w:r>
      <w:r w:rsidRPr="004315AC">
        <w:rPr>
          <w:rtl/>
        </w:rPr>
        <w:t>من الآيات 23 حتى 27، من سورة الشعراء</w:t>
      </w:r>
      <w:r w:rsidR="00C905BE">
        <w:rPr>
          <w:rtl/>
        </w:rPr>
        <w:t>]</w:t>
      </w:r>
      <w:r w:rsidR="00C905BE">
        <w:rPr>
          <w:rFonts w:hint="cs"/>
          <w:rtl/>
        </w:rPr>
        <w:t>،</w:t>
      </w:r>
      <w:r>
        <w:rPr>
          <w:rFonts w:hint="cs"/>
          <w:rtl/>
        </w:rPr>
        <w:t xml:space="preserve"> </w:t>
      </w:r>
      <w:r w:rsidRPr="002909E9">
        <w:rPr>
          <w:rtl/>
        </w:rPr>
        <w:t>فتضمن الجواب العدول عن ما سأل لأنه عدل فيه عن مطابقة السؤال لأن فرعون سأل عن ما هيته سبحانه وتعالى وموسى أجابه عن قدرته وصفاته فجاز له حين خلط في السؤال وأخطأ وسأل عما لا يمكن إدراكه العدول عن سؤاله</w:t>
      </w:r>
      <w:r w:rsidR="00C905BE">
        <w:rPr>
          <w:rFonts w:hint="cs"/>
          <w:rtl/>
        </w:rPr>
        <w:t>،</w:t>
      </w:r>
      <w:r>
        <w:rPr>
          <w:rFonts w:hint="cs"/>
          <w:rtl/>
        </w:rPr>
        <w:t xml:space="preserve"> </w:t>
      </w:r>
      <w:r w:rsidRPr="002909E9">
        <w:rPr>
          <w:rtl/>
        </w:rPr>
        <w:t>فقال فرعون</w:t>
      </w:r>
      <w:r w:rsidR="00C905BE">
        <w:rPr>
          <w:rtl/>
        </w:rPr>
        <w:t>:</w:t>
      </w:r>
      <w:r w:rsidRPr="002909E9">
        <w:rPr>
          <w:rtl/>
        </w:rPr>
        <w:t xml:space="preserve"> {ألا تستمعون} أنا أسأله عن شيء يجيب عن غيره</w:t>
      </w:r>
      <w:r w:rsidR="00C905BE">
        <w:rPr>
          <w:rtl/>
        </w:rPr>
        <w:t>؟!</w:t>
      </w:r>
      <w:r>
        <w:rPr>
          <w:rFonts w:hint="cs"/>
          <w:rtl/>
        </w:rPr>
        <w:t xml:space="preserve"> </w:t>
      </w:r>
      <w:r w:rsidRPr="002909E9">
        <w:rPr>
          <w:rtl/>
        </w:rPr>
        <w:t>فقال موسى عليه السلام</w:t>
      </w:r>
      <w:r w:rsidR="00C905BE">
        <w:rPr>
          <w:rtl/>
        </w:rPr>
        <w:t>:</w:t>
      </w:r>
      <w:r w:rsidRPr="002909E9">
        <w:rPr>
          <w:rtl/>
        </w:rPr>
        <w:t xml:space="preserve"> {ربكم ورب آبائكم الأولين</w:t>
      </w:r>
      <w:r w:rsidR="00C905BE">
        <w:rPr>
          <w:rtl/>
        </w:rPr>
        <w:t>}</w:t>
      </w:r>
      <w:r w:rsidR="00C905BE">
        <w:rPr>
          <w:rFonts w:hint="cs"/>
          <w:rtl/>
        </w:rPr>
        <w:t>،</w:t>
      </w:r>
      <w:r>
        <w:rPr>
          <w:rFonts w:hint="cs"/>
          <w:rtl/>
        </w:rPr>
        <w:t xml:space="preserve"> </w:t>
      </w:r>
      <w:r w:rsidRPr="004315AC">
        <w:rPr>
          <w:rtl/>
        </w:rPr>
        <w:t>فلما قال</w:t>
      </w:r>
      <w:r w:rsidRPr="002909E9">
        <w:rPr>
          <w:rtl/>
        </w:rPr>
        <w:t xml:space="preserve"> موسى عليه السلام ذلك </w:t>
      </w:r>
      <w:r w:rsidRPr="004315AC">
        <w:rPr>
          <w:rtl/>
        </w:rPr>
        <w:t>استشعر فرعون أنه أخطأ في السؤال فخشي أن يدرك ذلك</w:t>
      </w:r>
      <w:r w:rsidRPr="002909E9">
        <w:rPr>
          <w:rtl/>
        </w:rPr>
        <w:t xml:space="preserve"> ج</w:t>
      </w:r>
      <w:r w:rsidRPr="004315AC">
        <w:rPr>
          <w:rtl/>
        </w:rPr>
        <w:t>لساؤه</w:t>
      </w:r>
      <w:r w:rsidRPr="002909E9">
        <w:rPr>
          <w:rtl/>
        </w:rPr>
        <w:t xml:space="preserve"> فقال</w:t>
      </w:r>
      <w:r w:rsidR="00C905BE">
        <w:rPr>
          <w:rtl/>
        </w:rPr>
        <w:t>:</w:t>
      </w:r>
      <w:r w:rsidRPr="002909E9">
        <w:rPr>
          <w:rtl/>
        </w:rPr>
        <w:t xml:space="preserve"> {إن </w:t>
      </w:r>
      <w:r w:rsidRPr="002909E9">
        <w:rPr>
          <w:spacing w:val="-6"/>
          <w:rtl/>
        </w:rPr>
        <w:t>رسولكم الذي أرسل</w:t>
      </w:r>
      <w:r w:rsidRPr="002909E9">
        <w:rPr>
          <w:rtl/>
        </w:rPr>
        <w:t xml:space="preserve"> إليكم لمجنون} </w:t>
      </w:r>
      <w:r w:rsidRPr="002909E9">
        <w:rPr>
          <w:spacing w:val="-6"/>
          <w:rtl/>
        </w:rPr>
        <w:t xml:space="preserve">رماه بذلك حتى </w:t>
      </w:r>
      <w:r w:rsidRPr="002909E9">
        <w:rPr>
          <w:rtl/>
        </w:rPr>
        <w:t>يتخلص ويصير موسى عليه السلام في مقام لا يلتفت إلى قوله ولا يؤخذ به</w:t>
      </w:r>
      <w:r>
        <w:rPr>
          <w:rFonts w:hint="cs"/>
          <w:rtl/>
        </w:rPr>
        <w:t xml:space="preserve"> [</w:t>
      </w:r>
      <w:r w:rsidRPr="00F95178">
        <w:rPr>
          <w:sz w:val="24"/>
          <w:szCs w:val="24"/>
          <w:rtl/>
        </w:rPr>
        <w:t>عند ذلك ذكر سيدنا موسى عليه السلام صفات أبين وأشار إلى أن السؤال عن حقيقته ليس دأب العقلاء حيث قال</w:t>
      </w:r>
      <w:r w:rsidR="00C905BE">
        <w:rPr>
          <w:sz w:val="24"/>
          <w:szCs w:val="24"/>
          <w:rtl/>
        </w:rPr>
        <w:t>:</w:t>
      </w:r>
      <w:r w:rsidRPr="00F95178">
        <w:rPr>
          <w:sz w:val="24"/>
          <w:szCs w:val="24"/>
          <w:rtl/>
        </w:rPr>
        <w:t xml:space="preserve"> (رب المشرق والمغرب وما بينهما إن كنتم تعقلون). انظر (طوالع الأنظار) للأصفهاني و(حل الرموز) للعز بن عبد السلام وكذلك كتب التفسير</w:t>
      </w:r>
      <w:r>
        <w:rPr>
          <w:sz w:val="24"/>
          <w:szCs w:val="24"/>
          <w:rtl/>
        </w:rPr>
        <w:t>]</w:t>
      </w:r>
      <w:r w:rsidR="00C905BE">
        <w:rPr>
          <w:rFonts w:hint="cs"/>
          <w:rtl/>
        </w:rPr>
        <w:t>،</w:t>
      </w:r>
      <w:r>
        <w:rPr>
          <w:rFonts w:hint="cs"/>
          <w:rtl/>
        </w:rPr>
        <w:t xml:space="preserve"> </w:t>
      </w:r>
      <w:r w:rsidRPr="002909E9">
        <w:rPr>
          <w:rtl/>
        </w:rPr>
        <w:t xml:space="preserve">فتأمل أرشدك الله عز وجل وهداك إلى الحق كيف ذلك معلوم عند الأنبياء عليهم الصلاة السلام وغيرهم </w:t>
      </w:r>
      <w:r w:rsidRPr="002909E9">
        <w:rPr>
          <w:bCs/>
          <w:rtl/>
        </w:rPr>
        <w:t>عدم العلم بالذات والكيف</w:t>
      </w:r>
      <w:r w:rsidR="00C905BE">
        <w:rPr>
          <w:rFonts w:hint="cs"/>
          <w:rtl/>
        </w:rPr>
        <w:t>،</w:t>
      </w:r>
      <w:r>
        <w:rPr>
          <w:rFonts w:hint="cs"/>
          <w:rtl/>
        </w:rPr>
        <w:t xml:space="preserve"> </w:t>
      </w:r>
      <w:r w:rsidRPr="002909E9">
        <w:rPr>
          <w:rtl/>
        </w:rPr>
        <w:t>فلا أجهل ولا أعمى بصيرة ممن فرعون أهدى منه في معرفته العجز عن درك ذاته</w:t>
      </w:r>
      <w:r w:rsidR="00C905BE">
        <w:rPr>
          <w:rtl/>
        </w:rPr>
        <w:t>،</w:t>
      </w:r>
      <w:r w:rsidRPr="002909E9">
        <w:rPr>
          <w:rtl/>
        </w:rPr>
        <w:t xml:space="preserve"> قال الإمام الحافظ محمد بن علي الترمذي صاحب التصانيف المشهورة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المعروف بالحكيم الترمذي عالم من حفاظ الحديث ومن أئمة الصوفية، صاحب (نوادر الأصول)، (الأمثال) و(أسرار الشريعة) وغيرها عاش إلى حدود 320 هـ]</w:t>
      </w:r>
      <w:r w:rsidR="00C905BE">
        <w:rPr>
          <w:rFonts w:hint="cs"/>
          <w:color w:val="538135" w:themeColor="accent6" w:themeShade="BF"/>
          <w:rtl/>
        </w:rPr>
        <w:t>:</w:t>
      </w:r>
      <w:r>
        <w:rPr>
          <w:rFonts w:hint="cs"/>
          <w:color w:val="538135" w:themeColor="accent6" w:themeShade="BF"/>
          <w:rtl/>
        </w:rPr>
        <w:t xml:space="preserve"> </w:t>
      </w:r>
      <w:r w:rsidRPr="002909E9">
        <w:rPr>
          <w:rtl/>
        </w:rPr>
        <w:t xml:space="preserve">من جهل أوصاف </w:t>
      </w:r>
      <w:r>
        <w:rPr>
          <w:rtl/>
        </w:rPr>
        <w:t>العبودية فهو بنعت الربوبية أجهل</w:t>
      </w:r>
      <w:r w:rsidR="00C905BE">
        <w:rPr>
          <w:rFonts w:hint="cs"/>
          <w:rtl/>
        </w:rPr>
        <w:t>،</w:t>
      </w:r>
      <w:r>
        <w:rPr>
          <w:rFonts w:hint="cs"/>
          <w:rtl/>
        </w:rPr>
        <w:t xml:space="preserve"> </w:t>
      </w:r>
      <w:r w:rsidRPr="002909E9">
        <w:rPr>
          <w:rtl/>
        </w:rPr>
        <w:t>وقال أهل التحقيق من أهل السنة والجماعة</w:t>
      </w:r>
      <w:r w:rsidR="00C905BE">
        <w:rPr>
          <w:rtl/>
        </w:rPr>
        <w:t>:</w:t>
      </w:r>
      <w:r w:rsidRPr="002909E9">
        <w:rPr>
          <w:rtl/>
        </w:rPr>
        <w:t xml:space="preserve"> من اعتقد في الله عز وجل ما يليق بطبعه كالعامي فهو مشبه</w:t>
      </w:r>
      <w:r w:rsidR="00C905BE">
        <w:rPr>
          <w:rtl/>
        </w:rPr>
        <w:t>،</w:t>
      </w:r>
      <w:r w:rsidRPr="002909E9">
        <w:rPr>
          <w:rtl/>
        </w:rPr>
        <w:t xml:space="preserve"> فإنه عز وجل مُنَزَّه عن كل ما يصفه الآدمي أو يتخيله لأن ذلك من صفة الحدث تعالى وتقدس عن ذلك. فإيمان العامي لضعف علمه وعقله يقبل التشكيك</w:t>
      </w:r>
      <w:r w:rsidR="00C905BE">
        <w:rPr>
          <w:rFonts w:hint="cs"/>
          <w:bCs/>
          <w:rtl/>
        </w:rPr>
        <w:t>،</w:t>
      </w:r>
      <w:r>
        <w:rPr>
          <w:rFonts w:hint="cs"/>
          <w:bCs/>
          <w:rtl/>
        </w:rPr>
        <w:t xml:space="preserve"> </w:t>
      </w:r>
      <w:r w:rsidRPr="002909E9">
        <w:rPr>
          <w:bCs/>
          <w:rtl/>
        </w:rPr>
        <w:t>قال ابن عباس</w:t>
      </w:r>
      <w:r w:rsidRPr="002909E9">
        <w:rPr>
          <w:bCs/>
        </w:rPr>
        <w:t xml:space="preserve"> </w:t>
      </w:r>
      <w:r>
        <w:rPr>
          <w:rFonts w:hint="cs"/>
          <w:bCs/>
          <w:rtl/>
          <w:lang w:bidi="ar-KW"/>
        </w:rPr>
        <w:t>رضي الله عنه</w:t>
      </w:r>
      <w:r w:rsidRPr="002909E9">
        <w:rPr>
          <w:bCs/>
        </w:rPr>
        <w:t xml:space="preserve"> </w:t>
      </w:r>
      <w:r w:rsidRPr="002909E9">
        <w:rPr>
          <w:bCs/>
          <w:rtl/>
        </w:rPr>
        <w:t>في قوله تعالي</w:t>
      </w:r>
      <w:r w:rsidR="00C905BE">
        <w:rPr>
          <w:rtl/>
        </w:rPr>
        <w:t>:</w:t>
      </w:r>
      <w:r w:rsidRPr="002909E9">
        <w:rPr>
          <w:rtl/>
        </w:rPr>
        <w:t xml:space="preserve"> {وَمَا يُؤْمِنُ أَكْثَرُهُم بِالله إِلاَّ وَهُم مُشْرِكُون} </w:t>
      </w:r>
      <w:r w:rsidR="00C905BE">
        <w:rPr>
          <w:rFonts w:hint="cs"/>
          <w:rtl/>
        </w:rPr>
        <w:t>[</w:t>
      </w:r>
      <w:r>
        <w:rPr>
          <w:rFonts w:hint="cs"/>
          <w:rtl/>
        </w:rPr>
        <w:t>يوسف</w:t>
      </w:r>
      <w:r w:rsidR="00C905BE">
        <w:rPr>
          <w:rFonts w:hint="cs"/>
          <w:rtl/>
        </w:rPr>
        <w:t>:</w:t>
      </w:r>
      <w:r>
        <w:rPr>
          <w:rFonts w:hint="cs"/>
          <w:rtl/>
        </w:rPr>
        <w:t xml:space="preserve"> 106</w:t>
      </w:r>
      <w:r w:rsidR="00C905BE">
        <w:rPr>
          <w:rFonts w:hint="cs"/>
          <w:rtl/>
        </w:rPr>
        <w:t>]:</w:t>
      </w:r>
      <w:r w:rsidRPr="002909E9">
        <w:rPr>
          <w:rtl/>
        </w:rPr>
        <w:t xml:space="preserve"> هم الذين شبهوا الله سبحانه وتعالى بخلقه</w:t>
      </w:r>
      <w:r w:rsidR="00C905BE">
        <w:rPr>
          <w:rtl/>
        </w:rPr>
        <w:t>،</w:t>
      </w:r>
      <w:r w:rsidRPr="002909E9">
        <w:rPr>
          <w:rtl/>
        </w:rPr>
        <w:t xml:space="preserve"> يؤمنون به مجملاً ويكفرون به تفصيلاً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روت ذلك كتب التفسير مثل تفسير الطبري والرازي والقرطبي والنيسابوري والألوسي وغير ذلك، وقال الألوسي بعد نقله كلام حبر الأمة ابن عباس</w:t>
      </w:r>
      <w:r w:rsidR="00C905BE">
        <w:rPr>
          <w:color w:val="538135" w:themeColor="accent6" w:themeShade="BF"/>
          <w:sz w:val="24"/>
          <w:szCs w:val="24"/>
          <w:rtl/>
        </w:rPr>
        <w:t>:</w:t>
      </w:r>
      <w:r w:rsidRPr="003A6522">
        <w:rPr>
          <w:color w:val="538135" w:themeColor="accent6" w:themeShade="BF"/>
          <w:sz w:val="24"/>
          <w:szCs w:val="24"/>
          <w:rtl/>
        </w:rPr>
        <w:t xml:space="preserve"> " … وقد يقال نظراً إلى مفهوم الآية</w:t>
      </w:r>
      <w:r w:rsidR="00C905BE">
        <w:rPr>
          <w:color w:val="538135" w:themeColor="accent6" w:themeShade="BF"/>
          <w:sz w:val="24"/>
          <w:szCs w:val="24"/>
          <w:rtl/>
        </w:rPr>
        <w:t>:</w:t>
      </w:r>
      <w:r w:rsidRPr="003A6522">
        <w:rPr>
          <w:color w:val="538135" w:themeColor="accent6" w:themeShade="BF"/>
          <w:sz w:val="24"/>
          <w:szCs w:val="24"/>
          <w:rtl/>
        </w:rPr>
        <w:t xml:space="preserve"> إنهم من يندرج فيهم كل من أقر بالله تعالى وخالقيته مثلا وكان مرتكبا ما يعد شركا كيفما كان "</w:t>
      </w:r>
      <w:r w:rsidR="00C905BE">
        <w:rPr>
          <w:color w:val="538135" w:themeColor="accent6" w:themeShade="BF"/>
          <w:sz w:val="24"/>
          <w:szCs w:val="24"/>
          <w:rtl/>
        </w:rPr>
        <w:t xml:space="preserve"> </w:t>
      </w:r>
      <w:r w:rsidRPr="003A6522">
        <w:rPr>
          <w:color w:val="538135" w:themeColor="accent6" w:themeShade="BF"/>
          <w:sz w:val="24"/>
          <w:szCs w:val="24"/>
          <w:rtl/>
        </w:rPr>
        <w:t>أهـ. وقد سبق نقل ما أخرجه البيهقي عن ابن عباس بسند حسن "</w:t>
      </w:r>
      <w:r w:rsidR="00C905BE">
        <w:rPr>
          <w:color w:val="538135" w:themeColor="accent6" w:themeShade="BF"/>
          <w:sz w:val="24"/>
          <w:szCs w:val="24"/>
          <w:rtl/>
        </w:rPr>
        <w:t xml:space="preserve"> </w:t>
      </w:r>
      <w:r w:rsidRPr="003A6522">
        <w:rPr>
          <w:color w:val="538135" w:themeColor="accent6" w:themeShade="BF"/>
          <w:sz w:val="24"/>
          <w:szCs w:val="24"/>
          <w:rtl/>
        </w:rPr>
        <w:t>إن اليهود والنصاري وصفوا الرب عز وجل …</w:t>
      </w:r>
      <w:r w:rsidR="00C905BE">
        <w:rPr>
          <w:color w:val="538135" w:themeColor="accent6" w:themeShade="BF"/>
          <w:sz w:val="24"/>
          <w:szCs w:val="24"/>
          <w:rtl/>
        </w:rPr>
        <w:t xml:space="preserve"> </w:t>
      </w:r>
      <w:r w:rsidRPr="003A6522">
        <w:rPr>
          <w:color w:val="538135" w:themeColor="accent6" w:themeShade="BF"/>
          <w:sz w:val="24"/>
          <w:szCs w:val="24"/>
          <w:rtl/>
        </w:rPr>
        <w:t>"</w:t>
      </w:r>
      <w:r w:rsidR="00C905BE">
        <w:rPr>
          <w:color w:val="538135" w:themeColor="accent6" w:themeShade="BF"/>
          <w:sz w:val="24"/>
          <w:szCs w:val="24"/>
          <w:rtl/>
        </w:rPr>
        <w:t xml:space="preserve"> </w:t>
      </w:r>
      <w:r w:rsidRPr="003A6522">
        <w:rPr>
          <w:color w:val="538135" w:themeColor="accent6" w:themeShade="BF"/>
          <w:sz w:val="24"/>
          <w:szCs w:val="24"/>
          <w:rtl/>
        </w:rPr>
        <w:t>الحديث ويشهد لذلك أيضاً ما أخرجه ابن جرير الطبري في تفسيره بسنده عن عكرمة – تلميذ ابن عباس – وقد سئل عن الآية الكريمة {وما يؤمن أكثرهم بالله إلا وهم مشركون} فقال</w:t>
      </w:r>
      <w:r w:rsidR="00C905BE">
        <w:rPr>
          <w:color w:val="538135" w:themeColor="accent6" w:themeShade="BF"/>
          <w:sz w:val="24"/>
          <w:szCs w:val="24"/>
          <w:rtl/>
        </w:rPr>
        <w:t>:</w:t>
      </w:r>
      <w:r w:rsidRPr="003A6522">
        <w:rPr>
          <w:color w:val="538135" w:themeColor="accent6" w:themeShade="BF"/>
          <w:sz w:val="24"/>
          <w:szCs w:val="24"/>
          <w:rtl/>
        </w:rPr>
        <w:t xml:space="preserve"> " هو قوله {ولئن سألتهم من خلق السماوات والأرض ليقولن الله} </w:t>
      </w:r>
      <w:r w:rsidRPr="003A6522">
        <w:rPr>
          <w:bCs/>
          <w:color w:val="538135" w:themeColor="accent6" w:themeShade="BF"/>
          <w:sz w:val="24"/>
          <w:szCs w:val="24"/>
          <w:rtl/>
        </w:rPr>
        <w:t xml:space="preserve">فإذا </w:t>
      </w:r>
      <w:r w:rsidRPr="003A6522">
        <w:rPr>
          <w:bCs/>
          <w:color w:val="538135" w:themeColor="accent6" w:themeShade="BF"/>
          <w:spacing w:val="-6"/>
          <w:sz w:val="24"/>
          <w:szCs w:val="24"/>
          <w:rtl/>
        </w:rPr>
        <w:t>سُئِلوا عن الله وعن صفته وصفوه بغير صفته وجعلوا له ولداً</w:t>
      </w:r>
      <w:r w:rsidRPr="003A6522">
        <w:rPr>
          <w:bCs/>
          <w:color w:val="538135" w:themeColor="accent6" w:themeShade="BF"/>
          <w:sz w:val="24"/>
          <w:szCs w:val="24"/>
          <w:rtl/>
        </w:rPr>
        <w:t xml:space="preserve"> وأشركوا به</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tl/>
        </w:rPr>
        <w:t>أهـ.</w:t>
      </w:r>
      <w:r w:rsidR="00C905BE">
        <w:rPr>
          <w:color w:val="538135" w:themeColor="accent6" w:themeShade="BF"/>
          <w:sz w:val="24"/>
          <w:szCs w:val="24"/>
          <w:rtl/>
        </w:rPr>
        <w:t>،</w:t>
      </w:r>
      <w:r w:rsidRPr="003A6522">
        <w:rPr>
          <w:color w:val="538135" w:themeColor="accent6" w:themeShade="BF"/>
          <w:sz w:val="24"/>
          <w:szCs w:val="24"/>
          <w:rtl/>
        </w:rPr>
        <w:t xml:space="preserve"> أخرج البزار عن أنس قال</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tl/>
        </w:rPr>
        <w:t>بعث رسول الله صلى الله عليه وسلم رجلاً من أصحابه إلى رجل من عظماء الجاهلية يدعوه إلى الله تبارك وتعالى، فقال</w:t>
      </w:r>
      <w:r w:rsidR="00C905BE">
        <w:rPr>
          <w:color w:val="538135" w:themeColor="accent6" w:themeShade="BF"/>
          <w:sz w:val="24"/>
          <w:szCs w:val="24"/>
          <w:rtl/>
        </w:rPr>
        <w:t>:</w:t>
      </w:r>
      <w:r w:rsidRPr="003A6522">
        <w:rPr>
          <w:color w:val="538135" w:themeColor="accent6" w:themeShade="BF"/>
          <w:sz w:val="24"/>
          <w:szCs w:val="24"/>
          <w:rtl/>
        </w:rPr>
        <w:t xml:space="preserve"> أيش ربُّك الذي تدعوني إليه</w:t>
      </w:r>
      <w:r w:rsidR="00C905BE">
        <w:rPr>
          <w:color w:val="538135" w:themeColor="accent6" w:themeShade="BF"/>
          <w:sz w:val="24"/>
          <w:szCs w:val="24"/>
          <w:rtl/>
        </w:rPr>
        <w:t>؟</w:t>
      </w:r>
      <w:r w:rsidRPr="003A6522">
        <w:rPr>
          <w:color w:val="538135" w:themeColor="accent6" w:themeShade="BF"/>
          <w:sz w:val="24"/>
          <w:szCs w:val="24"/>
          <w:rtl/>
        </w:rPr>
        <w:t xml:space="preserve"> من حديد هو</w:t>
      </w:r>
      <w:r w:rsidR="00C905BE">
        <w:rPr>
          <w:color w:val="538135" w:themeColor="accent6" w:themeShade="BF"/>
          <w:sz w:val="24"/>
          <w:szCs w:val="24"/>
          <w:rtl/>
        </w:rPr>
        <w:t>؟</w:t>
      </w:r>
      <w:r w:rsidRPr="003A6522">
        <w:rPr>
          <w:color w:val="538135" w:themeColor="accent6" w:themeShade="BF"/>
          <w:sz w:val="24"/>
          <w:szCs w:val="24"/>
          <w:rtl/>
        </w:rPr>
        <w:t xml:space="preserve"> من نحاس هو</w:t>
      </w:r>
      <w:r w:rsidR="00C905BE">
        <w:rPr>
          <w:color w:val="538135" w:themeColor="accent6" w:themeShade="BF"/>
          <w:sz w:val="24"/>
          <w:szCs w:val="24"/>
          <w:rtl/>
        </w:rPr>
        <w:t>؟</w:t>
      </w:r>
      <w:r w:rsidRPr="003A6522">
        <w:rPr>
          <w:color w:val="538135" w:themeColor="accent6" w:themeShade="BF"/>
          <w:sz w:val="24"/>
          <w:szCs w:val="24"/>
          <w:rtl/>
        </w:rPr>
        <w:t xml:space="preserve"> من فضة هو</w:t>
      </w:r>
      <w:r w:rsidR="00C905BE">
        <w:rPr>
          <w:color w:val="538135" w:themeColor="accent6" w:themeShade="BF"/>
          <w:sz w:val="24"/>
          <w:szCs w:val="24"/>
          <w:rtl/>
        </w:rPr>
        <w:t>؟</w:t>
      </w:r>
      <w:r w:rsidRPr="003A6522">
        <w:rPr>
          <w:color w:val="538135" w:themeColor="accent6" w:themeShade="BF"/>
          <w:sz w:val="24"/>
          <w:szCs w:val="24"/>
          <w:rtl/>
        </w:rPr>
        <w:t xml:space="preserve"> من ذهب هو</w:t>
      </w:r>
      <w:r w:rsidR="00C905BE">
        <w:rPr>
          <w:color w:val="538135" w:themeColor="accent6" w:themeShade="BF"/>
          <w:sz w:val="24"/>
          <w:szCs w:val="24"/>
          <w:rtl/>
        </w:rPr>
        <w:t>؟</w:t>
      </w:r>
      <w:r w:rsidRPr="003A6522">
        <w:rPr>
          <w:color w:val="538135" w:themeColor="accent6" w:themeShade="BF"/>
          <w:sz w:val="24"/>
          <w:szCs w:val="24"/>
          <w:rtl/>
        </w:rPr>
        <w:t xml:space="preserve"> فأتى النبي صلى الله عليه وسلم فأخبره فأعاده النبي صلى الله عليه وسلم الثانية فقال مثل ذلك، فأتى النبي صلى الله عليه وسلم فأخبره فأرسله إليه الثالثة فقال مثل ذلك، فأتى النبي صلى الله عليه وسلم فأخبره فأرسل الله تبارك وتعالى عليه صاعقة فأحرقته فقال رسول الله صلى الله عليه وسلم</w:t>
      </w:r>
      <w:r w:rsidR="00C905BE">
        <w:rPr>
          <w:color w:val="538135" w:themeColor="accent6" w:themeShade="BF"/>
          <w:sz w:val="24"/>
          <w:szCs w:val="24"/>
          <w:rtl/>
        </w:rPr>
        <w:t>:</w:t>
      </w:r>
      <w:r w:rsidRPr="003A6522">
        <w:rPr>
          <w:color w:val="538135" w:themeColor="accent6" w:themeShade="BF"/>
          <w:sz w:val="24"/>
          <w:szCs w:val="24"/>
          <w:rtl/>
        </w:rPr>
        <w:t xml:space="preserve"> إن الله تبارك وتعالى قد أرسل على صاحبك صاعقة فأحرقته فنزلت هذه الآية {ويرسل الصواعق فيصيب بها من يشاء وهم يجادلون في الله وهو شديد المحال}</w:t>
      </w:r>
      <w:r w:rsidR="00C905BE">
        <w:rPr>
          <w:color w:val="538135" w:themeColor="accent6" w:themeShade="BF"/>
          <w:sz w:val="24"/>
          <w:szCs w:val="24"/>
          <w:rtl/>
        </w:rPr>
        <w:t xml:space="preserve"> </w:t>
      </w:r>
      <w:r w:rsidRPr="003A6522">
        <w:rPr>
          <w:color w:val="538135" w:themeColor="accent6" w:themeShade="BF"/>
          <w:sz w:val="24"/>
          <w:szCs w:val="24"/>
          <w:rtl/>
        </w:rPr>
        <w:t>" حديث صحيح ذكر ذلك الحافظ ابن حجر في (مختصر زوائد مسند البزار) والحافظ الهيثمي في مجمع الزوائد كما أخرجه أيضاً الإمام الحافظ البيهقي بسند صحيح في (الأسماء والصفات) وكذلك النسائي في (السنن الكبري) وأبو يعلى والطبراني من طرق]</w:t>
      </w:r>
      <w:r w:rsidR="00C905BE">
        <w:rPr>
          <w:rFonts w:hint="cs"/>
          <w:rtl/>
        </w:rPr>
        <w:t>،</w:t>
      </w:r>
      <w:r w:rsidRPr="002909E9">
        <w:rPr>
          <w:rtl/>
        </w:rPr>
        <w:t xml:space="preserve"> حملهم على ذلك زخرف العدو وإغواؤه بدسيسة عدم علمهم بغوائل النفس الأمارة بالسوء و</w:t>
      </w:r>
      <w:r>
        <w:rPr>
          <w:rFonts w:hint="cs"/>
          <w:rtl/>
        </w:rPr>
        <w:t xml:space="preserve">عدم </w:t>
      </w:r>
      <w:r w:rsidRPr="00CE4F34">
        <w:rPr>
          <w:rtl/>
        </w:rPr>
        <w:t>تأملهم قوله تعالى</w:t>
      </w:r>
      <w:r w:rsidR="00C905BE">
        <w:rPr>
          <w:rtl/>
        </w:rPr>
        <w:t>:</w:t>
      </w:r>
      <w:r w:rsidRPr="00CE4F34">
        <w:rPr>
          <w:rtl/>
        </w:rPr>
        <w:t xml:space="preserve"> {مَا أَشْهَدْتُهُمْ خَلْقَ السَّمَواَت وَالأَرْضِ وَلاَ خَلْقَ أَنُفِسهِم} </w:t>
      </w:r>
      <w:r w:rsidR="00C905BE">
        <w:rPr>
          <w:rFonts w:hint="cs"/>
          <w:rtl/>
        </w:rPr>
        <w:t>[</w:t>
      </w:r>
      <w:r w:rsidRPr="00CE4F34">
        <w:rPr>
          <w:rFonts w:hint="cs"/>
          <w:rtl/>
        </w:rPr>
        <w:t>الكهف</w:t>
      </w:r>
      <w:r w:rsidR="00C905BE">
        <w:rPr>
          <w:rFonts w:hint="cs"/>
          <w:rtl/>
        </w:rPr>
        <w:t>:</w:t>
      </w:r>
      <w:r w:rsidRPr="00CE4F34">
        <w:rPr>
          <w:rFonts w:hint="cs"/>
          <w:rtl/>
        </w:rPr>
        <w:t xml:space="preserve"> 51</w:t>
      </w:r>
      <w:r w:rsidR="00C905BE">
        <w:rPr>
          <w:rFonts w:hint="cs"/>
          <w:rtl/>
        </w:rPr>
        <w:t>]،</w:t>
      </w:r>
      <w:r w:rsidRPr="00CE4F34">
        <w:rPr>
          <w:rFonts w:hint="cs"/>
          <w:rtl/>
        </w:rPr>
        <w:t xml:space="preserve"> </w:t>
      </w:r>
      <w:r w:rsidRPr="00CE4F34">
        <w:rPr>
          <w:rtl/>
        </w:rPr>
        <w:t>وفي ذلك إشارة إلى عجز الخليقة أن تدرك بعض صفات ذواتها في ذاتها</w:t>
      </w:r>
      <w:r w:rsidR="00C905BE">
        <w:rPr>
          <w:rtl/>
        </w:rPr>
        <w:t>،</w:t>
      </w:r>
      <w:r w:rsidRPr="00CE4F34">
        <w:rPr>
          <w:rtl/>
        </w:rPr>
        <w:t xml:space="preserve"> أو تدري كيف كنهها في أنفسها لعدم شهودهم خلق السموات والأرض وخلق أنفسها فلم تملك أن تحوي علم أنفسها في أنفسها</w:t>
      </w:r>
      <w:r w:rsidR="00C905BE">
        <w:rPr>
          <w:rtl/>
        </w:rPr>
        <w:t>،</w:t>
      </w:r>
      <w:r w:rsidRPr="00CE4F34">
        <w:rPr>
          <w:rtl/>
        </w:rPr>
        <w:t xml:space="preserve"> فكيف تدرك شيئاً من صفات موجدها من العدم وبارئها ومالكها</w:t>
      </w:r>
      <w:r w:rsidR="00C905BE">
        <w:rPr>
          <w:rFonts w:hint="cs"/>
          <w:rtl/>
        </w:rPr>
        <w:t>،</w:t>
      </w:r>
      <w:r w:rsidRPr="00CE4F34">
        <w:rPr>
          <w:rFonts w:hint="cs"/>
          <w:rtl/>
        </w:rPr>
        <w:t xml:space="preserve"> </w:t>
      </w:r>
      <w:r w:rsidRPr="00CE4F34">
        <w:rPr>
          <w:rtl/>
        </w:rPr>
        <w:t>وقال تعالى</w:t>
      </w:r>
      <w:r w:rsidR="00C905BE">
        <w:rPr>
          <w:rtl/>
        </w:rPr>
        <w:t>:</w:t>
      </w:r>
      <w:r w:rsidRPr="00CE4F34">
        <w:rPr>
          <w:rtl/>
        </w:rPr>
        <w:t xml:space="preserve"> {وَمِن كُلِّ شَيْءٍ خَلَقْنَا زَوْجَيْنِ} </w:t>
      </w:r>
      <w:r w:rsidR="00C905BE">
        <w:rPr>
          <w:rFonts w:hint="cs"/>
          <w:rtl/>
        </w:rPr>
        <w:t>[</w:t>
      </w:r>
      <w:r w:rsidRPr="00CE4F34">
        <w:rPr>
          <w:rFonts w:hint="cs"/>
          <w:rtl/>
        </w:rPr>
        <w:t>الذاريات</w:t>
      </w:r>
      <w:r w:rsidR="00C905BE">
        <w:rPr>
          <w:rFonts w:hint="cs"/>
          <w:rtl/>
        </w:rPr>
        <w:t>:</w:t>
      </w:r>
      <w:r w:rsidRPr="00CE4F34">
        <w:rPr>
          <w:rFonts w:hint="cs"/>
          <w:rtl/>
        </w:rPr>
        <w:t xml:space="preserve"> 49</w:t>
      </w:r>
      <w:r w:rsidR="00C905BE">
        <w:rPr>
          <w:rFonts w:hint="cs"/>
          <w:rtl/>
        </w:rPr>
        <w:t>]،</w:t>
      </w:r>
      <w:r w:rsidRPr="00CE4F34">
        <w:rPr>
          <w:rFonts w:hint="cs"/>
          <w:rtl/>
        </w:rPr>
        <w:t xml:space="preserve"> </w:t>
      </w:r>
      <w:r w:rsidRPr="00CE4F34">
        <w:rPr>
          <w:rtl/>
        </w:rPr>
        <w:t xml:space="preserve">{الَّذِي خَلَقَ الأَزْوَاجَ كَلَّها} </w:t>
      </w:r>
      <w:r w:rsidR="00C905BE">
        <w:rPr>
          <w:rFonts w:hint="cs"/>
          <w:rtl/>
        </w:rPr>
        <w:t>[</w:t>
      </w:r>
      <w:r w:rsidRPr="00CE4F34">
        <w:rPr>
          <w:rFonts w:hint="cs"/>
          <w:rtl/>
        </w:rPr>
        <w:t>يس</w:t>
      </w:r>
      <w:r w:rsidR="00C905BE">
        <w:rPr>
          <w:rFonts w:hint="cs"/>
          <w:rtl/>
        </w:rPr>
        <w:t>:</w:t>
      </w:r>
      <w:r w:rsidRPr="00CE4F34">
        <w:rPr>
          <w:rFonts w:hint="cs"/>
          <w:rtl/>
        </w:rPr>
        <w:t xml:space="preserve"> 36</w:t>
      </w:r>
      <w:r w:rsidR="00C905BE">
        <w:rPr>
          <w:rFonts w:hint="cs"/>
          <w:rtl/>
        </w:rPr>
        <w:t>]،</w:t>
      </w:r>
      <w:r w:rsidRPr="00CE4F34">
        <w:rPr>
          <w:rFonts w:hint="cs"/>
          <w:rtl/>
        </w:rPr>
        <w:t xml:space="preserve"> </w:t>
      </w:r>
      <w:r w:rsidRPr="00CE4F34">
        <w:rPr>
          <w:rtl/>
        </w:rPr>
        <w:t>وفي ذلك إشارة ظاهرة إلى عجزك عن إدراك كنه بعض المخلوقات على اختلاف ذواتها وصفاتها</w:t>
      </w:r>
      <w:r w:rsidR="00C905BE">
        <w:rPr>
          <w:rtl/>
        </w:rPr>
        <w:t>،</w:t>
      </w:r>
      <w:r w:rsidRPr="00CE4F34">
        <w:rPr>
          <w:rtl/>
        </w:rPr>
        <w:t xml:space="preserve"> وفي بعضها ما لا يخطر على قلب بشر</w:t>
      </w:r>
      <w:r w:rsidR="00C905BE">
        <w:rPr>
          <w:rtl/>
        </w:rPr>
        <w:t>،</w:t>
      </w:r>
      <w:r w:rsidRPr="00CE4F34">
        <w:rPr>
          <w:rtl/>
        </w:rPr>
        <w:t xml:space="preserve"> فكيف بالخالق الذي نزَّه نفسه بقوله تعالى</w:t>
      </w:r>
      <w:r w:rsidR="00C905BE">
        <w:rPr>
          <w:rtl/>
        </w:rPr>
        <w:t>:</w:t>
      </w:r>
      <w:r w:rsidRPr="00CE4F34">
        <w:rPr>
          <w:rtl/>
        </w:rPr>
        <w:t xml:space="preserve"> {لَيْسَ كَمِثْلِهِ شَيْءٌ}</w:t>
      </w:r>
      <w:r w:rsidRPr="00CE4F34">
        <w:rPr>
          <w:rFonts w:hint="cs"/>
          <w:rtl/>
        </w:rPr>
        <w:t xml:space="preserve"> </w:t>
      </w:r>
      <w:r w:rsidR="00C905BE">
        <w:rPr>
          <w:rFonts w:hint="cs"/>
          <w:rtl/>
        </w:rPr>
        <w:t>[</w:t>
      </w:r>
      <w:r w:rsidRPr="00CE4F34">
        <w:rPr>
          <w:rFonts w:hint="cs"/>
          <w:rtl/>
        </w:rPr>
        <w:t>الشورى</w:t>
      </w:r>
      <w:r w:rsidR="00C905BE">
        <w:rPr>
          <w:rFonts w:hint="cs"/>
          <w:rtl/>
        </w:rPr>
        <w:t>:</w:t>
      </w:r>
      <w:r w:rsidRPr="00CE4F34">
        <w:rPr>
          <w:rFonts w:hint="cs"/>
          <w:rtl/>
        </w:rPr>
        <w:t xml:space="preserve"> 11</w:t>
      </w:r>
      <w:r w:rsidR="00C905BE">
        <w:rPr>
          <w:rFonts w:hint="cs"/>
          <w:rtl/>
        </w:rPr>
        <w:t>]،</w:t>
      </w:r>
      <w:r w:rsidRPr="00CE4F34">
        <w:rPr>
          <w:rFonts w:hint="cs"/>
          <w:rtl/>
        </w:rPr>
        <w:t xml:space="preserve"> </w:t>
      </w:r>
      <w:r w:rsidRPr="00CE4F34">
        <w:rPr>
          <w:rtl/>
        </w:rPr>
        <w:t>وهو سبحانه وتعالى مُبَاين لخلقه من كل وجه</w:t>
      </w:r>
      <w:r w:rsidR="00C905BE">
        <w:rPr>
          <w:rtl/>
        </w:rPr>
        <w:t>،</w:t>
      </w:r>
      <w:r w:rsidRPr="00CE4F34">
        <w:rPr>
          <w:rtl/>
        </w:rPr>
        <w:t xml:space="preserve"> لا يسعه غيره ولا يحجبه سواه</w:t>
      </w:r>
      <w:r w:rsidR="00C905BE">
        <w:rPr>
          <w:rtl/>
        </w:rPr>
        <w:t>،</w:t>
      </w:r>
      <w:r w:rsidRPr="00CE4F34">
        <w:rPr>
          <w:rtl/>
        </w:rPr>
        <w:t xml:space="preserve"> تقدس أن يدركه حادث أو يتخيله وَهْم أو يتصوره خيال</w:t>
      </w:r>
      <w:r w:rsidR="00C905BE">
        <w:rPr>
          <w:rtl/>
        </w:rPr>
        <w:t>،</w:t>
      </w:r>
      <w:r w:rsidRPr="00CE4F34">
        <w:rPr>
          <w:rtl/>
        </w:rPr>
        <w:t xml:space="preserve"> كل ذلك محال</w:t>
      </w:r>
      <w:r w:rsidR="00C905BE">
        <w:rPr>
          <w:rtl/>
        </w:rPr>
        <w:t>،</w:t>
      </w:r>
      <w:r w:rsidRPr="00CE4F34">
        <w:rPr>
          <w:rtl/>
        </w:rPr>
        <w:t xml:space="preserve"> فهو الملك القدوس المُنَزَّه في ذاته وصفاته عن مشابهة مخلوقاته</w:t>
      </w:r>
      <w:r w:rsidR="00C905BE">
        <w:rPr>
          <w:rtl/>
        </w:rPr>
        <w:t>،</w:t>
      </w:r>
      <w:r w:rsidRPr="00CE4F34">
        <w:rPr>
          <w:rtl/>
        </w:rPr>
        <w:t xml:space="preserve"> وأنت من مخلوقاته</w:t>
      </w:r>
      <w:r>
        <w:rPr>
          <w:rFonts w:hint="cs"/>
          <w:rtl/>
        </w:rPr>
        <w:t xml:space="preserve">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bCs/>
          <w:color w:val="538135" w:themeColor="accent6" w:themeShade="BF"/>
          <w:sz w:val="24"/>
          <w:szCs w:val="24"/>
          <w:rtl/>
        </w:rPr>
        <w:t>يقول الإمام الألوسي</w:t>
      </w:r>
      <w:r w:rsidRPr="003A6522">
        <w:rPr>
          <w:color w:val="538135" w:themeColor="accent6" w:themeShade="BF"/>
          <w:sz w:val="24"/>
          <w:szCs w:val="24"/>
          <w:rtl/>
        </w:rPr>
        <w:t xml:space="preserve"> في تفسير الآية الكريمة {وما قدروا الله حق قدره…</w:t>
      </w:r>
      <w:r w:rsidR="00C905BE">
        <w:rPr>
          <w:color w:val="538135" w:themeColor="accent6" w:themeShade="BF"/>
          <w:sz w:val="24"/>
          <w:szCs w:val="24"/>
          <w:rtl/>
        </w:rPr>
        <w:t>}</w:t>
      </w:r>
      <w:r w:rsidRPr="003A6522">
        <w:rPr>
          <w:color w:val="538135" w:themeColor="accent6" w:themeShade="BF"/>
          <w:sz w:val="24"/>
          <w:szCs w:val="24"/>
          <w:rtl/>
        </w:rPr>
        <w:t xml:space="preserve"> الحج 74</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tl/>
        </w:rPr>
        <w:t>وبالجملة إن القول بأن حقيقة الواجب تعالى غير معلومة لأحد علما إكتناهيا إحاطيا عقليا أو حسيا مما لا شبهة عندي في صحته وإليه ذهب المحققون حتى أهل الوحدة، والقول بخلاف ذلك المحكى عن بعض المتكلمين لا ينبغي أن يلتفت إليه أصلا، ولا أدري هل تمكن معرفة الحقيقة أولا تمكن ولعل القول بعدم إمكانها أو فق بعظمته تعالى شأنه وجل عن إحاطة العقول سلطانه "</w:t>
      </w:r>
      <w:r w:rsidR="00C905BE">
        <w:rPr>
          <w:color w:val="538135" w:themeColor="accent6" w:themeShade="BF"/>
          <w:sz w:val="24"/>
          <w:szCs w:val="24"/>
          <w:rtl/>
        </w:rPr>
        <w:t xml:space="preserve"> </w:t>
      </w:r>
      <w:r w:rsidRPr="003A6522">
        <w:rPr>
          <w:color w:val="538135" w:themeColor="accent6" w:themeShade="BF"/>
          <w:sz w:val="24"/>
          <w:szCs w:val="24"/>
          <w:rtl/>
        </w:rPr>
        <w:t>إلى أن قال</w:t>
      </w:r>
      <w:r w:rsidR="00C905BE">
        <w:rPr>
          <w:color w:val="538135" w:themeColor="accent6" w:themeShade="BF"/>
          <w:sz w:val="24"/>
          <w:szCs w:val="24"/>
          <w:rtl/>
        </w:rPr>
        <w:t>:</w:t>
      </w:r>
      <w:r w:rsidRPr="003A6522">
        <w:rPr>
          <w:color w:val="538135" w:themeColor="accent6" w:themeShade="BF"/>
          <w:sz w:val="24"/>
          <w:szCs w:val="24"/>
          <w:rtl/>
        </w:rPr>
        <w:t xml:space="preserve"> .. هذا ومن الناس من قال</w:t>
      </w:r>
      <w:r w:rsidR="00C905BE">
        <w:rPr>
          <w:color w:val="538135" w:themeColor="accent6" w:themeShade="BF"/>
          <w:sz w:val="24"/>
          <w:szCs w:val="24"/>
          <w:rtl/>
        </w:rPr>
        <w:t>:</w:t>
      </w:r>
      <w:r w:rsidRPr="003A6522">
        <w:rPr>
          <w:color w:val="538135" w:themeColor="accent6" w:themeShade="BF"/>
          <w:sz w:val="24"/>
          <w:szCs w:val="24"/>
          <w:rtl/>
        </w:rPr>
        <w:t xml:space="preserve"> لا مانع من أن يراد من (حق قدره) حق معرفته ويراد من حق معرفته المعرفة بالكنه وكونها غير حاصلة لأحد مؤمنا كان أو غيره لا يضر فيما نحن فيه لأن المراد إثبات عظمته تعالى المنافية لما عليه المشركون، وكونه سبحانه لا يعرف أحد كنه حقيقته يستدعي العظمة على أتم وجه "</w:t>
      </w:r>
      <w:r w:rsidR="00C905BE">
        <w:rPr>
          <w:color w:val="538135" w:themeColor="accent6" w:themeShade="BF"/>
          <w:sz w:val="24"/>
          <w:szCs w:val="24"/>
          <w:rtl/>
        </w:rPr>
        <w:t xml:space="preserve"> </w:t>
      </w:r>
      <w:r w:rsidRPr="003A6522">
        <w:rPr>
          <w:color w:val="538135" w:themeColor="accent6" w:themeShade="BF"/>
          <w:sz w:val="24"/>
          <w:szCs w:val="24"/>
          <w:rtl/>
        </w:rPr>
        <w:t>أهـ. (روح المعاني) ج17</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u w:val="single"/>
          <w:rtl/>
        </w:rPr>
        <w:t>[</w:t>
      </w:r>
      <w:r w:rsidRPr="003A6522">
        <w:rPr>
          <w:bCs/>
          <w:color w:val="538135" w:themeColor="accent6" w:themeShade="BF"/>
          <w:sz w:val="24"/>
          <w:szCs w:val="24"/>
          <w:u w:val="single"/>
          <w:rtl/>
        </w:rPr>
        <w:t>تنبيهات هامة</w:t>
      </w:r>
      <w:r w:rsidR="00C905BE">
        <w:rPr>
          <w:bCs/>
          <w:color w:val="538135" w:themeColor="accent6" w:themeShade="BF"/>
          <w:sz w:val="24"/>
          <w:szCs w:val="24"/>
          <w:u w:val="single"/>
          <w:rtl/>
        </w:rPr>
        <w:t>]</w:t>
      </w:r>
      <w:r w:rsidRPr="003A6522">
        <w:rPr>
          <w:bCs/>
          <w:color w:val="538135" w:themeColor="accent6" w:themeShade="BF"/>
          <w:sz w:val="24"/>
          <w:szCs w:val="24"/>
          <w:u w:val="single"/>
          <w:rtl/>
        </w:rPr>
        <w:t>:</w:t>
      </w:r>
      <w:r w:rsidR="00C905BE">
        <w:rPr>
          <w:bCs/>
          <w:color w:val="538135" w:themeColor="accent6" w:themeShade="BF"/>
          <w:sz w:val="24"/>
          <w:szCs w:val="24"/>
          <w:u w:val="single"/>
          <w:rtl/>
        </w:rPr>
        <w:t xml:space="preserve"> </w:t>
      </w:r>
      <w:r w:rsidR="00C905BE">
        <w:rPr>
          <w:color w:val="538135" w:themeColor="accent6" w:themeShade="BF"/>
          <w:sz w:val="24"/>
          <w:szCs w:val="24"/>
          <w:rtl/>
        </w:rPr>
        <w:t>(</w:t>
      </w:r>
      <w:r w:rsidRPr="003A6522">
        <w:rPr>
          <w:bCs/>
          <w:color w:val="538135" w:themeColor="accent6" w:themeShade="BF"/>
          <w:sz w:val="24"/>
          <w:szCs w:val="24"/>
          <w:rtl/>
        </w:rPr>
        <w:t>التنبيه الأول</w:t>
      </w:r>
      <w:r w:rsidR="00C905BE">
        <w:rPr>
          <w:bCs/>
          <w:color w:val="538135" w:themeColor="accent6" w:themeShade="BF"/>
          <w:sz w:val="24"/>
          <w:szCs w:val="24"/>
          <w:rtl/>
        </w:rPr>
        <w:t>):</w:t>
      </w:r>
      <w:r w:rsidRPr="003A6522">
        <w:rPr>
          <w:color w:val="538135" w:themeColor="accent6" w:themeShade="BF"/>
          <w:sz w:val="24"/>
          <w:szCs w:val="24"/>
          <w:rtl/>
        </w:rPr>
        <w:t xml:space="preserve"> ذكر الإمام أبو حامد الغزالي أن عدم معرفة كنه الذات المقدسة أو كنه صفاتها لا ينافي الجزم بعدم اتصافها بالمستحيلات والنقائص التي دل عل استحالتها العقل</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bCs/>
          <w:color w:val="538135" w:themeColor="accent6" w:themeShade="BF"/>
          <w:sz w:val="24"/>
          <w:szCs w:val="24"/>
          <w:rtl/>
        </w:rPr>
        <w:t>التنبيه الثاني</w:t>
      </w:r>
      <w:r w:rsidR="00C905BE">
        <w:rPr>
          <w:bCs/>
          <w:color w:val="538135" w:themeColor="accent6" w:themeShade="BF"/>
          <w:sz w:val="24"/>
          <w:szCs w:val="24"/>
          <w:rtl/>
        </w:rPr>
        <w:t>):</w:t>
      </w:r>
      <w:r w:rsidRPr="003A6522">
        <w:rPr>
          <w:color w:val="538135" w:themeColor="accent6" w:themeShade="BF"/>
          <w:sz w:val="24"/>
          <w:szCs w:val="24"/>
          <w:rtl/>
        </w:rPr>
        <w:t xml:space="preserve"> ذكر السبكي ومن قبله أبو حامد الغزالي أن إقرار المسلم بالصفات التي دل عليها الدليل العقلي مثل القدرة أو العلم أو الإرادة مثلا لا يعني إلا</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bCs/>
          <w:color w:val="538135" w:themeColor="accent6" w:themeShade="BF"/>
          <w:sz w:val="24"/>
          <w:szCs w:val="24"/>
          <w:rtl/>
        </w:rPr>
        <w:t>الإيمان بذات مجهولة لنا لها صفة القدرة والتي معناها فعل ما توجهت له إرادة الذات، ولها صفة العلم والتي هي إدراك هذه الذات المقدسة لكل المعلومات ولا يخفي عليها منها شيء</w:t>
      </w:r>
      <w:r w:rsidRPr="003A6522">
        <w:rPr>
          <w:color w:val="538135" w:themeColor="accent6" w:themeShade="BF"/>
          <w:sz w:val="24"/>
          <w:szCs w:val="24"/>
          <w:rtl/>
        </w:rPr>
        <w:t>… وهكذا</w:t>
      </w:r>
      <w:r w:rsidR="00C905BE">
        <w:rPr>
          <w:color w:val="538135" w:themeColor="accent6" w:themeShade="BF"/>
          <w:sz w:val="24"/>
          <w:szCs w:val="24"/>
          <w:rtl/>
        </w:rPr>
        <w:t xml:space="preserve"> </w:t>
      </w:r>
      <w:r w:rsidRPr="003A6522">
        <w:rPr>
          <w:color w:val="538135" w:themeColor="accent6" w:themeShade="BF"/>
          <w:sz w:val="24"/>
          <w:szCs w:val="24"/>
          <w:rtl/>
        </w:rPr>
        <w:t>ويلاحظ أن منشأ الإقرار بهذه الصفات هو التأمل والنظر في صفات وأحوال الخلائق المدْرَكَة للإنسان بأنواعها بحيث أدرك بعقله أن</w:t>
      </w:r>
      <w:r w:rsidR="00C905BE">
        <w:rPr>
          <w:color w:val="538135" w:themeColor="accent6" w:themeShade="BF"/>
          <w:sz w:val="24"/>
          <w:szCs w:val="24"/>
          <w:rtl/>
        </w:rPr>
        <w:t xml:space="preserve"> </w:t>
      </w:r>
      <w:r w:rsidRPr="003A6522">
        <w:rPr>
          <w:color w:val="538135" w:themeColor="accent6" w:themeShade="BF"/>
          <w:sz w:val="24"/>
          <w:szCs w:val="24"/>
          <w:rtl/>
        </w:rPr>
        <w:t>ذاتا قديرة أوجدت هذه الأشياء وهي كذلك عليمه ومريدة مختارة فيما تفعل وهكذا إلى آخر الصفات الدالة على التعظيم ولم ينتج هذا الإيمان والإقرار أبدا عن تصور وإدراك أو إحاطة بحقيقة الذات المقدسة</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bCs/>
          <w:color w:val="538135" w:themeColor="accent6" w:themeShade="BF"/>
          <w:spacing w:val="-4"/>
          <w:sz w:val="24"/>
          <w:szCs w:val="24"/>
          <w:rtl/>
        </w:rPr>
        <w:t>التنبيه الثالث</w:t>
      </w:r>
      <w:r w:rsidR="00C905BE">
        <w:rPr>
          <w:bCs/>
          <w:color w:val="538135" w:themeColor="accent6" w:themeShade="BF"/>
          <w:spacing w:val="-4"/>
          <w:sz w:val="24"/>
          <w:szCs w:val="24"/>
          <w:rtl/>
        </w:rPr>
        <w:t>):</w:t>
      </w:r>
      <w:r w:rsidRPr="003A6522">
        <w:rPr>
          <w:color w:val="538135" w:themeColor="accent6" w:themeShade="BF"/>
          <w:spacing w:val="-4"/>
          <w:sz w:val="24"/>
          <w:szCs w:val="24"/>
          <w:rtl/>
        </w:rPr>
        <w:t xml:space="preserve"> بدهي أن الألفاظ مثل يد وقــدم وساق ووجه وغيرها كما ذكر الإمام السبكي يسأل عنها أهل اللغة ما معناها عندهم هل هي صفات</w:t>
      </w:r>
      <w:r w:rsidR="00C905BE">
        <w:rPr>
          <w:color w:val="538135" w:themeColor="accent6" w:themeShade="BF"/>
          <w:spacing w:val="-4"/>
          <w:sz w:val="24"/>
          <w:szCs w:val="24"/>
          <w:rtl/>
        </w:rPr>
        <w:t>؟</w:t>
      </w:r>
      <w:r w:rsidRPr="003A6522">
        <w:rPr>
          <w:color w:val="538135" w:themeColor="accent6" w:themeShade="BF"/>
          <w:spacing w:val="-4"/>
          <w:sz w:val="24"/>
          <w:szCs w:val="24"/>
          <w:rtl/>
        </w:rPr>
        <w:t xml:space="preserve"> أم جوارح وأعضاء لها كيفية ويمكن الإحاطة بها وتصورها</w:t>
      </w:r>
      <w:r w:rsidR="00C905BE">
        <w:rPr>
          <w:color w:val="538135" w:themeColor="accent6" w:themeShade="BF"/>
          <w:spacing w:val="-4"/>
          <w:sz w:val="24"/>
          <w:szCs w:val="24"/>
          <w:rtl/>
        </w:rPr>
        <w:t>؟</w:t>
      </w:r>
      <w:r w:rsidRPr="003A6522">
        <w:rPr>
          <w:color w:val="538135" w:themeColor="accent6" w:themeShade="BF"/>
          <w:spacing w:val="-4"/>
          <w:sz w:val="24"/>
          <w:szCs w:val="24"/>
          <w:rtl/>
        </w:rPr>
        <w:t xml:space="preserve"> وإذا كانت جوارح وأعضاء فلم منع البشر من التفكر في الذات المقدسة إذن</w:t>
      </w:r>
      <w:r w:rsidR="00C905BE">
        <w:rPr>
          <w:color w:val="538135" w:themeColor="accent6" w:themeShade="BF"/>
          <w:spacing w:val="-4"/>
          <w:sz w:val="24"/>
          <w:szCs w:val="24"/>
          <w:rtl/>
        </w:rPr>
        <w:t>؟</w:t>
      </w:r>
      <w:r w:rsidRPr="003A6522">
        <w:rPr>
          <w:color w:val="538135" w:themeColor="accent6" w:themeShade="BF"/>
          <w:spacing w:val="-4"/>
          <w:sz w:val="24"/>
          <w:szCs w:val="24"/>
          <w:rtl/>
        </w:rPr>
        <w:t xml:space="preserve"> </w:t>
      </w:r>
      <w:r w:rsidRPr="003A6522">
        <w:rPr>
          <w:color w:val="538135" w:themeColor="accent6" w:themeShade="BF"/>
          <w:sz w:val="24"/>
          <w:szCs w:val="24"/>
          <w:rtl/>
        </w:rPr>
        <w:t>ومثل هذا التنبيه والذي قبله ينطبق على بقية الألفاظ مثل الضحك والغضب والنزول</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bCs/>
          <w:color w:val="538135" w:themeColor="accent6" w:themeShade="BF"/>
          <w:sz w:val="24"/>
          <w:szCs w:val="24"/>
          <w:rtl/>
        </w:rPr>
        <w:t>التنبيه الرابع</w:t>
      </w:r>
      <w:r w:rsidR="00C905BE">
        <w:rPr>
          <w:bCs/>
          <w:color w:val="538135" w:themeColor="accent6" w:themeShade="BF"/>
          <w:sz w:val="24"/>
          <w:szCs w:val="24"/>
          <w:rtl/>
        </w:rPr>
        <w:t>):</w:t>
      </w:r>
      <w:r w:rsidRPr="003A6522">
        <w:rPr>
          <w:color w:val="538135" w:themeColor="accent6" w:themeShade="BF"/>
          <w:sz w:val="24"/>
          <w:szCs w:val="24"/>
          <w:rtl/>
        </w:rPr>
        <w:t xml:space="preserve"> إن قيل</w:t>
      </w:r>
      <w:r w:rsidR="00C905BE">
        <w:rPr>
          <w:color w:val="538135" w:themeColor="accent6" w:themeShade="BF"/>
          <w:sz w:val="24"/>
          <w:szCs w:val="24"/>
          <w:rtl/>
        </w:rPr>
        <w:t>:</w:t>
      </w:r>
      <w:r w:rsidRPr="003A6522">
        <w:rPr>
          <w:color w:val="538135" w:themeColor="accent6" w:themeShade="BF"/>
          <w:sz w:val="24"/>
          <w:szCs w:val="24"/>
          <w:rtl/>
        </w:rPr>
        <w:t xml:space="preserve"> لماذا لا نثبت حقائق وظواهر الألفاظ مثل الاستواء والنزول واليد والساق</w:t>
      </w:r>
      <w:r w:rsidRPr="003A6522">
        <w:rPr>
          <w:color w:val="538135" w:themeColor="accent6" w:themeShade="BF"/>
          <w:sz w:val="24"/>
          <w:szCs w:val="24"/>
        </w:rPr>
        <w:t>…</w:t>
      </w:r>
      <w:r w:rsidRPr="003A6522">
        <w:rPr>
          <w:color w:val="538135" w:themeColor="accent6" w:themeShade="BF"/>
          <w:sz w:val="24"/>
          <w:szCs w:val="24"/>
          <w:rtl/>
        </w:rPr>
        <w:t xml:space="preserve"> إلخ ولا نتكلم عن الكيفية لأنها فوق مستوى الإدراك البشري</w:t>
      </w:r>
      <w:r w:rsidR="00C905BE">
        <w:rPr>
          <w:color w:val="538135" w:themeColor="accent6" w:themeShade="BF"/>
          <w:sz w:val="24"/>
          <w:szCs w:val="24"/>
          <w:rtl/>
        </w:rPr>
        <w:t>؟،</w:t>
      </w:r>
      <w:r w:rsidRPr="003A6522">
        <w:rPr>
          <w:color w:val="538135" w:themeColor="accent6" w:themeShade="BF"/>
          <w:sz w:val="24"/>
          <w:szCs w:val="24"/>
          <w:rtl/>
        </w:rPr>
        <w:t xml:space="preserve"> يجيب على ذلك شيخنا الدكتور إبراهيم عبد الرحمن فيقول</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Pr>
        <w:t>…</w:t>
      </w:r>
      <w:r w:rsidRPr="003A6522">
        <w:rPr>
          <w:color w:val="538135" w:themeColor="accent6" w:themeShade="BF"/>
          <w:sz w:val="24"/>
          <w:szCs w:val="24"/>
          <w:rtl/>
        </w:rPr>
        <w:t>القطع منا حاصل بأن جميع ما نثبته لربنا من حقائق صفاته بل أفعاله كذلك فضلا عن ذاته مما لا نعلم كيفيته. إنما الكلام في أن الحقائق التي لا نفهم من إطلاقها إلا ما هو محال غير لائق به سبحانه كيف صحت إرادتها في عقولكم</w:t>
      </w:r>
      <w:r w:rsidR="00C905BE">
        <w:rPr>
          <w:color w:val="538135" w:themeColor="accent6" w:themeShade="BF"/>
          <w:sz w:val="24"/>
          <w:szCs w:val="24"/>
          <w:rtl/>
        </w:rPr>
        <w:t>؟</w:t>
      </w:r>
      <w:r w:rsidRPr="003A6522">
        <w:rPr>
          <w:color w:val="538135" w:themeColor="accent6" w:themeShade="BF"/>
          <w:sz w:val="24"/>
          <w:szCs w:val="24"/>
          <w:rtl/>
        </w:rPr>
        <w:t>! أي أن النزاع ليس بحال في أنها بعد صحة إرادتها كيف تكون إنما النزاع في أصل صحة تلك الإرادة، وشتان بين المقامين</w:t>
      </w:r>
      <w:r w:rsidR="00C905BE">
        <w:rPr>
          <w:color w:val="538135" w:themeColor="accent6" w:themeShade="BF"/>
          <w:sz w:val="24"/>
          <w:szCs w:val="24"/>
          <w:rtl/>
        </w:rPr>
        <w:t xml:space="preserve"> </w:t>
      </w:r>
      <w:r w:rsidRPr="003A6522">
        <w:rPr>
          <w:color w:val="538135" w:themeColor="accent6" w:themeShade="BF"/>
          <w:sz w:val="24"/>
          <w:szCs w:val="24"/>
          <w:rtl/>
        </w:rPr>
        <w:t>" أ.هـ (المحكم والمتشابه) ص 623- 624</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أي أن السؤال يجب أن يكون</w:t>
      </w:r>
      <w:r w:rsidR="00C905BE">
        <w:rPr>
          <w:color w:val="538135" w:themeColor="accent6" w:themeShade="BF"/>
          <w:sz w:val="24"/>
          <w:szCs w:val="24"/>
          <w:rtl/>
        </w:rPr>
        <w:t>:</w:t>
      </w:r>
      <w:r w:rsidRPr="003A6522">
        <w:rPr>
          <w:color w:val="538135" w:themeColor="accent6" w:themeShade="BF"/>
          <w:sz w:val="24"/>
          <w:szCs w:val="24"/>
          <w:rtl/>
        </w:rPr>
        <w:t xml:space="preserve"> هل أراد الله سبحانه بهذه الألفاظ حقائقها وظواهرها التي نعلمها من اللغة ونتصورها ويجزم العقل باستحالة اتصافه سبحانه بها</w:t>
      </w:r>
      <w:r w:rsidR="00C905BE">
        <w:rPr>
          <w:color w:val="538135" w:themeColor="accent6" w:themeShade="BF"/>
          <w:sz w:val="24"/>
          <w:szCs w:val="24"/>
          <w:rtl/>
        </w:rPr>
        <w:t>؟</w:t>
      </w:r>
      <w:r w:rsidRPr="003A6522">
        <w:rPr>
          <w:color w:val="538135" w:themeColor="accent6" w:themeShade="BF"/>
          <w:sz w:val="24"/>
          <w:szCs w:val="24"/>
          <w:rtl/>
        </w:rPr>
        <w:t xml:space="preserve"> أم أراد بها معان مجازية تتفق مع كماله سبحانه وعظمته، وهذه المعاني تتسع لها اللغة ولها قرائن في مقدمتها قرينة التعظيم المطلق والتنزيه الكامل التام لله سبحانه وتعالى عن أي نقص</w:t>
      </w:r>
      <w:r w:rsidR="00C905BE">
        <w:rPr>
          <w:color w:val="538135" w:themeColor="accent6" w:themeShade="BF"/>
          <w:sz w:val="24"/>
          <w:szCs w:val="24"/>
          <w:rtl/>
        </w:rPr>
        <w:t>؟</w:t>
      </w:r>
      <w:r w:rsidRPr="003A6522">
        <w:rPr>
          <w:rFonts w:hint="cs"/>
          <w:color w:val="538135" w:themeColor="accent6" w:themeShade="BF"/>
          <w:sz w:val="24"/>
          <w:szCs w:val="24"/>
          <w:rtl/>
        </w:rPr>
        <w:t xml:space="preserve"> </w:t>
      </w:r>
      <w:r w:rsidR="00C905BE">
        <w:rPr>
          <w:rFonts w:hint="cs"/>
          <w:color w:val="538135" w:themeColor="accent6" w:themeShade="BF"/>
          <w:sz w:val="24"/>
          <w:szCs w:val="24"/>
          <w:rtl/>
        </w:rPr>
        <w:t>(</w:t>
      </w:r>
      <w:r w:rsidRPr="003A6522">
        <w:rPr>
          <w:bCs/>
          <w:color w:val="538135" w:themeColor="accent6" w:themeShade="BF"/>
          <w:sz w:val="24"/>
          <w:szCs w:val="24"/>
          <w:rtl/>
        </w:rPr>
        <w:t>التنبيه الخامس</w:t>
      </w:r>
      <w:r w:rsidR="00C905BE">
        <w:rPr>
          <w:bCs/>
          <w:color w:val="538135" w:themeColor="accent6" w:themeShade="BF"/>
          <w:sz w:val="24"/>
          <w:szCs w:val="24"/>
          <w:rtl/>
        </w:rPr>
        <w:t>)</w:t>
      </w:r>
      <w:r w:rsidR="00C905BE">
        <w:rPr>
          <w:rFonts w:hint="cs"/>
          <w:bCs/>
          <w:color w:val="538135" w:themeColor="accent6" w:themeShade="BF"/>
          <w:sz w:val="24"/>
          <w:szCs w:val="24"/>
          <w:rtl/>
        </w:rPr>
        <w:t>:</w:t>
      </w:r>
      <w:r w:rsidRPr="003A6522">
        <w:rPr>
          <w:color w:val="538135" w:themeColor="accent6" w:themeShade="BF"/>
          <w:sz w:val="24"/>
          <w:szCs w:val="24"/>
          <w:rtl/>
        </w:rPr>
        <w:t xml:space="preserve"> إن قيل</w:t>
      </w:r>
      <w:r w:rsidR="00C905BE">
        <w:rPr>
          <w:color w:val="538135" w:themeColor="accent6" w:themeShade="BF"/>
          <w:sz w:val="24"/>
          <w:szCs w:val="24"/>
          <w:rtl/>
        </w:rPr>
        <w:t>:</w:t>
      </w:r>
      <w:r w:rsidRPr="003A6522">
        <w:rPr>
          <w:color w:val="538135" w:themeColor="accent6" w:themeShade="BF"/>
          <w:sz w:val="24"/>
          <w:szCs w:val="24"/>
          <w:rtl/>
        </w:rPr>
        <w:t xml:space="preserve"> لماذا لا تكون ظواهر الألفاظ أو الكيفية المشار إليها في التنبيه السابق ليس لها علاقة مطلقا بالكيفية أو الظواهر المعروفة والمتصورة لدينا وبالتالي لا تلحق نقصا وليست مستحيلة</w:t>
      </w:r>
      <w:r w:rsidR="00C905BE">
        <w:rPr>
          <w:color w:val="538135" w:themeColor="accent6" w:themeShade="BF"/>
          <w:sz w:val="24"/>
          <w:szCs w:val="24"/>
          <w:rtl/>
        </w:rPr>
        <w:t>؟</w:t>
      </w:r>
      <w:r w:rsidRPr="003A6522">
        <w:rPr>
          <w:color w:val="538135" w:themeColor="accent6" w:themeShade="BF"/>
          <w:sz w:val="24"/>
          <w:szCs w:val="24"/>
          <w:rtl/>
        </w:rPr>
        <w:t xml:space="preserve"> نقول</w:t>
      </w:r>
      <w:r w:rsidR="00C905BE">
        <w:rPr>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أولا</w:t>
      </w:r>
      <w:r w:rsidR="00C905BE">
        <w:rPr>
          <w:color w:val="538135" w:themeColor="accent6" w:themeShade="BF"/>
          <w:sz w:val="24"/>
          <w:szCs w:val="24"/>
          <w:rtl/>
        </w:rPr>
        <w:t>:</w:t>
      </w:r>
      <w:r w:rsidRPr="003A6522">
        <w:rPr>
          <w:color w:val="538135" w:themeColor="accent6" w:themeShade="BF"/>
          <w:sz w:val="24"/>
          <w:szCs w:val="24"/>
          <w:rtl/>
        </w:rPr>
        <w:t xml:space="preserve"> لا يخاطبنا الله سبحانه بالمهمل ولا بما ليس له معنى لدينا، وقد اعترف ابن تيمية نفسه بذلك</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ثانياً</w:t>
      </w:r>
      <w:r w:rsidR="00C905BE">
        <w:rPr>
          <w:color w:val="538135" w:themeColor="accent6" w:themeShade="BF"/>
          <w:sz w:val="24"/>
          <w:szCs w:val="24"/>
          <w:rtl/>
        </w:rPr>
        <w:t>:</w:t>
      </w:r>
      <w:r w:rsidRPr="003A6522">
        <w:rPr>
          <w:color w:val="538135" w:themeColor="accent6" w:themeShade="BF"/>
          <w:sz w:val="24"/>
          <w:szCs w:val="24"/>
          <w:rtl/>
        </w:rPr>
        <w:t xml:space="preserve"> يرد ابن تيمية نفسه على هذا السؤال فيقول</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Pr>
        <w:t>…</w:t>
      </w:r>
      <w:r w:rsidRPr="003A6522">
        <w:rPr>
          <w:color w:val="538135" w:themeColor="accent6" w:themeShade="BF"/>
          <w:sz w:val="24"/>
          <w:szCs w:val="24"/>
          <w:rtl/>
        </w:rPr>
        <w:t xml:space="preserve"> كل ما تثبته من الأسماء والصفات فلابد أن يدل على قدر تتواطأ فيه المسميات، ولولا ذلك لما فهم الخطاب. ولكنا نعلم أن ما اختص الله به وامتاز عن خلقه أعظم مما يخطر بالبال </w:t>
      </w:r>
      <w:r w:rsidRPr="003A6522">
        <w:rPr>
          <w:color w:val="538135" w:themeColor="accent6" w:themeShade="BF"/>
          <w:sz w:val="24"/>
          <w:szCs w:val="24"/>
        </w:rPr>
        <w:t>…</w:t>
      </w:r>
      <w:r w:rsidR="00C905BE">
        <w:rPr>
          <w:color w:val="538135" w:themeColor="accent6" w:themeShade="BF"/>
          <w:sz w:val="24"/>
          <w:szCs w:val="24"/>
          <w:rtl/>
        </w:rPr>
        <w:t xml:space="preserve"> </w:t>
      </w:r>
      <w:r w:rsidRPr="003A6522">
        <w:rPr>
          <w:color w:val="538135" w:themeColor="accent6" w:themeShade="BF"/>
          <w:sz w:val="24"/>
          <w:szCs w:val="24"/>
          <w:rtl/>
        </w:rPr>
        <w:t>" أ.هـ من التدمرية</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ثالثا</w:t>
      </w:r>
      <w:r w:rsidR="00C905BE">
        <w:rPr>
          <w:color w:val="538135" w:themeColor="accent6" w:themeShade="BF"/>
          <w:sz w:val="24"/>
          <w:szCs w:val="24"/>
          <w:rtl/>
        </w:rPr>
        <w:t>:</w:t>
      </w:r>
      <w:r w:rsidRPr="003A6522">
        <w:rPr>
          <w:color w:val="538135" w:themeColor="accent6" w:themeShade="BF"/>
          <w:sz w:val="24"/>
          <w:szCs w:val="24"/>
          <w:rtl/>
        </w:rPr>
        <w:t xml:space="preserve"> يقول ابن تيمية في الرسالة التدمرية</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 xml:space="preserve"> </w:t>
      </w:r>
      <w:r w:rsidRPr="003A6522">
        <w:rPr>
          <w:color w:val="538135" w:themeColor="accent6" w:themeShade="BF"/>
          <w:sz w:val="24"/>
          <w:szCs w:val="24"/>
          <w:rtl/>
        </w:rPr>
        <w:t>والكبد والطحال ونحو ذلك هي أعضاء الأكل والشرب فالغنى المنزه عن ذلك منزه عن آلات ذلك بخلاف اليد فإنها للعمل والفعل وهو سبحانه موصوف بالعمل والفعل</w:t>
      </w:r>
      <w:r w:rsidRPr="003A6522">
        <w:rPr>
          <w:color w:val="538135" w:themeColor="accent6" w:themeShade="BF"/>
          <w:sz w:val="24"/>
          <w:szCs w:val="24"/>
        </w:rPr>
        <w:t>…</w:t>
      </w:r>
      <w:r w:rsidR="00C905BE">
        <w:rPr>
          <w:color w:val="538135" w:themeColor="accent6" w:themeShade="BF"/>
          <w:sz w:val="24"/>
          <w:szCs w:val="24"/>
          <w:rtl/>
        </w:rPr>
        <w:t xml:space="preserve"> </w:t>
      </w:r>
      <w:r w:rsidRPr="003A6522">
        <w:rPr>
          <w:color w:val="538135" w:themeColor="accent6" w:themeShade="BF"/>
          <w:sz w:val="24"/>
          <w:szCs w:val="24"/>
          <w:rtl/>
        </w:rPr>
        <w:t>" أ.هـ</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pacing w:val="-4"/>
          <w:sz w:val="24"/>
          <w:szCs w:val="24"/>
          <w:rtl/>
        </w:rPr>
        <w:t xml:space="preserve">فهو هنا يعترف صراحة أنها أعضاء وآلات ومثل ذلك ما يصرح به تلميذه ابن القيم في القصيدة </w:t>
      </w:r>
      <w:r w:rsidRPr="003A6522">
        <w:rPr>
          <w:color w:val="538135" w:themeColor="accent6" w:themeShade="BF"/>
          <w:sz w:val="24"/>
          <w:szCs w:val="24"/>
          <w:rtl/>
        </w:rPr>
        <w:t>النونية بأن لله عينا يبصر بها فهل هذه العين شيء غير العضو المعروف</w:t>
      </w:r>
      <w:r w:rsidR="00C905BE">
        <w:rPr>
          <w:color w:val="538135" w:themeColor="accent6" w:themeShade="BF"/>
          <w:sz w:val="24"/>
          <w:szCs w:val="24"/>
          <w:rtl/>
        </w:rPr>
        <w:t>؟</w:t>
      </w:r>
      <w:r w:rsidRPr="003A6522">
        <w:rPr>
          <w:color w:val="538135" w:themeColor="accent6" w:themeShade="BF"/>
          <w:sz w:val="24"/>
          <w:szCs w:val="24"/>
          <w:rtl/>
        </w:rPr>
        <w:t xml:space="preserve"> تعالى الله عما يقولون</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bCs/>
          <w:color w:val="538135" w:themeColor="accent6" w:themeShade="BF"/>
          <w:sz w:val="24"/>
          <w:szCs w:val="24"/>
          <w:rtl/>
        </w:rPr>
        <w:t>ومن ذلك يتضح أن الكيفية المشار إليها ليست إلا حيلة يخدعون بها العوام، وأن تعظيم ابن تيمية وأتباعه لله سبحانه تعظيم جزئي وتنزيهه له تنزيه ناقص</w:t>
      </w:r>
      <w:r w:rsidR="00C905BE">
        <w:rPr>
          <w:rFonts w:hint="cs"/>
          <w:bCs/>
          <w:color w:val="538135" w:themeColor="accent6" w:themeShade="BF"/>
          <w:sz w:val="24"/>
          <w:szCs w:val="24"/>
          <w:rtl/>
        </w:rPr>
        <w:t>،</w:t>
      </w:r>
      <w:r w:rsidRPr="003A6522">
        <w:rPr>
          <w:rFonts w:hint="cs"/>
          <w:bCs/>
          <w:color w:val="538135" w:themeColor="accent6" w:themeShade="BF"/>
          <w:sz w:val="24"/>
          <w:szCs w:val="24"/>
          <w:rtl/>
        </w:rPr>
        <w:t xml:space="preserve"> </w:t>
      </w:r>
      <w:r w:rsidR="00C905BE">
        <w:rPr>
          <w:rFonts w:hint="cs"/>
          <w:bCs/>
          <w:color w:val="538135" w:themeColor="accent6" w:themeShade="BF"/>
          <w:sz w:val="24"/>
          <w:szCs w:val="24"/>
          <w:rtl/>
        </w:rPr>
        <w:t>(</w:t>
      </w:r>
      <w:r w:rsidRPr="003A6522">
        <w:rPr>
          <w:bCs/>
          <w:color w:val="538135" w:themeColor="accent6" w:themeShade="BF"/>
          <w:sz w:val="24"/>
          <w:szCs w:val="24"/>
          <w:rtl/>
        </w:rPr>
        <w:t>التنبيه السادس</w:t>
      </w:r>
      <w:r w:rsidR="00C905BE">
        <w:rPr>
          <w:bCs/>
          <w:color w:val="538135" w:themeColor="accent6" w:themeShade="BF"/>
          <w:sz w:val="24"/>
          <w:szCs w:val="24"/>
          <w:rtl/>
        </w:rPr>
        <w:t>)</w:t>
      </w:r>
      <w:r w:rsidR="00C905BE">
        <w:rPr>
          <w:rFonts w:hint="cs"/>
          <w:bCs/>
          <w:color w:val="538135" w:themeColor="accent6" w:themeShade="BF"/>
          <w:sz w:val="24"/>
          <w:szCs w:val="24"/>
          <w:rtl/>
        </w:rPr>
        <w:t>:</w:t>
      </w:r>
      <w:r w:rsidRPr="003A6522">
        <w:rPr>
          <w:color w:val="538135" w:themeColor="accent6" w:themeShade="BF"/>
          <w:sz w:val="24"/>
          <w:szCs w:val="24"/>
          <w:rtl/>
        </w:rPr>
        <w:t xml:space="preserve"> يقول الإمام سلامة العزامي في (فرقان القرآن)</w:t>
      </w:r>
      <w:r w:rsidR="00C905BE">
        <w:rPr>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إذا سمعت في عبارات بعض السلف إنما نؤمن بأن له وجها لا كالوجوه ويدأً لا كالأيدي فلا تظن أنهم أرادوا أن ذاته العلية منقسمة إلى أجزاء وأبعاض. فجزء منها يد وجزء منها وجه غير أنه لا يشابه الأيدي والوجوه التي للخلق حاشاهم من ذلك، وما هذا إلا التشبيه بعينه، وإنما أرادوا بذلك أن لفظ الوجه واليد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والمشبة مثل هذه العبارة فغرروا بها العوام، وخدعوا بها الأغمار من الناس، وحملوها على الأجزاء فوقعوا في حقيقة التجسيم والتشبيه، وتبرأوا من اسمه، وليس يخفي نقدهم المزيف على صيارفة العلماء، وجهابذة الحكماء، ويدلك على إرادة السلف ما قلنا ما نقله الذهبي نفسه في كتابه الذي سماه (العلو) عن الإمام مالك وشيخه ربيعة ونظرائهما أنهم قالوا حين سئلوا عن قوله تعالى</w:t>
      </w:r>
      <w:r w:rsidR="00C905BE">
        <w:rPr>
          <w:color w:val="538135" w:themeColor="accent6" w:themeShade="BF"/>
          <w:sz w:val="24"/>
          <w:szCs w:val="24"/>
          <w:rtl/>
        </w:rPr>
        <w:t>:</w:t>
      </w:r>
      <w:r w:rsidRPr="003A6522">
        <w:rPr>
          <w:color w:val="538135" w:themeColor="accent6" w:themeShade="BF"/>
          <w:sz w:val="24"/>
          <w:szCs w:val="24"/>
          <w:rtl/>
        </w:rPr>
        <w:t xml:space="preserve"> </w:t>
      </w:r>
      <w:r w:rsidR="00C905BE">
        <w:rPr>
          <w:color w:val="538135" w:themeColor="accent6" w:themeShade="BF"/>
          <w:sz w:val="24"/>
          <w:szCs w:val="24"/>
          <w:rtl/>
        </w:rPr>
        <w:t>{</w:t>
      </w:r>
      <w:r w:rsidRPr="003A6522">
        <w:rPr>
          <w:color w:val="538135" w:themeColor="accent6" w:themeShade="BF"/>
          <w:sz w:val="24"/>
          <w:szCs w:val="24"/>
          <w:rtl/>
        </w:rPr>
        <w:t>الرحمن على العرش استوى</w:t>
      </w:r>
      <w:r w:rsidR="00C905BE">
        <w:rPr>
          <w:color w:val="538135" w:themeColor="accent6" w:themeShade="BF"/>
          <w:sz w:val="24"/>
          <w:szCs w:val="24"/>
          <w:rtl/>
        </w:rPr>
        <w:t>}</w:t>
      </w:r>
      <w:r w:rsidRPr="003A6522">
        <w:rPr>
          <w:color w:val="538135" w:themeColor="accent6" w:themeShade="BF"/>
          <w:sz w:val="24"/>
          <w:szCs w:val="24"/>
          <w:rtl/>
        </w:rPr>
        <w:t xml:space="preserve"> كيف استوى</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bCs/>
          <w:color w:val="538135" w:themeColor="accent6" w:themeShade="BF"/>
          <w:sz w:val="24"/>
          <w:szCs w:val="24"/>
          <w:rtl/>
        </w:rPr>
        <w:t>والكيف غير معقول</w:t>
      </w:r>
      <w:r w:rsidRPr="003A6522">
        <w:rPr>
          <w:color w:val="538135" w:themeColor="accent6" w:themeShade="BF"/>
          <w:sz w:val="24"/>
          <w:szCs w:val="24"/>
          <w:rtl/>
        </w:rPr>
        <w:t xml:space="preserve"> وكذلك نقل الذهبي بالسند في هذا الكتاب عن أبي عبد الله الحاكم وأبي زرعة اتفاق جميع فقهاء الأمصار من أهل تلك الأمصار أنهم يؤمنون بهذه الصفات من غير كيف. فانظر كيف نفوا الكيف مجمعين وهو صريح في أنها ليست أجزاء ولا جسمانية فإن الاستواء الجسماني والوجه الجسماني وما إليه لابد لها من الكيف قطعاً، إذ هو لازم من لوازم ذاتها لذاتها، ونفي لازم الماهية لذاتها يستلزم نفيها عند جميع المنصفين من العقلاء الذين لم يصابوا بالأهواء وانظر كيف سموها صفات ولم يسموها أبعاضا وأجزاء</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Pr="003A6522">
        <w:rPr>
          <w:color w:val="538135" w:themeColor="accent6" w:themeShade="BF"/>
          <w:sz w:val="24"/>
          <w:szCs w:val="24"/>
          <w:rtl/>
        </w:rPr>
        <w:t>والخلاصة أنه يندفع عنك أيها الطالب لمعرفة مذهب السلف الصالح الوهم بأمرين</w:t>
      </w:r>
      <w:r w:rsidR="00C905BE">
        <w:rPr>
          <w:color w:val="538135" w:themeColor="accent6" w:themeShade="BF"/>
          <w:sz w:val="24"/>
          <w:szCs w:val="24"/>
          <w:rtl/>
        </w:rPr>
        <w:t>:</w:t>
      </w:r>
      <w:r w:rsidRPr="003A6522">
        <w:rPr>
          <w:rFonts w:hint="cs"/>
          <w:color w:val="538135" w:themeColor="accent6" w:themeShade="BF"/>
          <w:sz w:val="24"/>
          <w:szCs w:val="24"/>
          <w:rtl/>
        </w:rPr>
        <w:t xml:space="preserve"> </w:t>
      </w:r>
      <w:r w:rsidR="00C905BE">
        <w:rPr>
          <w:color w:val="538135" w:themeColor="accent6" w:themeShade="BF"/>
          <w:sz w:val="24"/>
          <w:szCs w:val="24"/>
          <w:rtl/>
        </w:rPr>
        <w:t>[</w:t>
      </w:r>
      <w:r w:rsidRPr="003A6522">
        <w:rPr>
          <w:color w:val="538135" w:themeColor="accent6" w:themeShade="BF"/>
          <w:sz w:val="24"/>
          <w:szCs w:val="24"/>
          <w:rtl/>
        </w:rPr>
        <w:t>أ-] إجماعهم على نفي الكيف، بل تصريحهم بأن الكيف غير معقول</w:t>
      </w:r>
      <w:r w:rsidR="00C905BE">
        <w:rPr>
          <w:rFonts w:hint="cs"/>
          <w:color w:val="538135" w:themeColor="accent6" w:themeShade="BF"/>
          <w:sz w:val="24"/>
          <w:szCs w:val="24"/>
          <w:rtl/>
        </w:rPr>
        <w:t>،</w:t>
      </w:r>
      <w:r w:rsidRPr="003A6522">
        <w:rPr>
          <w:rFonts w:hint="cs"/>
          <w:color w:val="538135" w:themeColor="accent6" w:themeShade="BF"/>
          <w:sz w:val="24"/>
          <w:szCs w:val="24"/>
          <w:rtl/>
        </w:rPr>
        <w:t xml:space="preserve"> </w:t>
      </w:r>
      <w:r w:rsidR="00C905BE">
        <w:rPr>
          <w:color w:val="538135" w:themeColor="accent6" w:themeShade="BF"/>
          <w:sz w:val="24"/>
          <w:szCs w:val="24"/>
          <w:rtl/>
        </w:rPr>
        <w:t>[</w:t>
      </w:r>
      <w:r w:rsidRPr="003A6522">
        <w:rPr>
          <w:color w:val="538135" w:themeColor="accent6" w:themeShade="BF"/>
          <w:sz w:val="24"/>
          <w:szCs w:val="24"/>
          <w:rtl/>
        </w:rPr>
        <w:t>ب-] والتسمية لها بالصفات</w:t>
      </w:r>
      <w:r w:rsidR="00C905BE">
        <w:rPr>
          <w:color w:val="538135" w:themeColor="accent6" w:themeShade="BF"/>
          <w:sz w:val="24"/>
          <w:szCs w:val="24"/>
          <w:rtl/>
        </w:rPr>
        <w:t xml:space="preserve"> </w:t>
      </w:r>
      <w:r w:rsidRPr="003A6522">
        <w:rPr>
          <w:color w:val="538135" w:themeColor="accent6" w:themeShade="BF"/>
          <w:sz w:val="24"/>
          <w:szCs w:val="24"/>
          <w:rtl/>
        </w:rPr>
        <w:t>أ. هـ ص 108- 109]</w:t>
      </w:r>
      <w:r w:rsidR="00C905BE">
        <w:rPr>
          <w:rFonts w:hint="cs"/>
          <w:color w:val="538135" w:themeColor="accent6" w:themeShade="BF"/>
          <w:sz w:val="24"/>
          <w:szCs w:val="24"/>
          <w:rtl/>
        </w:rPr>
        <w:t>،</w:t>
      </w:r>
      <w:r>
        <w:rPr>
          <w:rFonts w:hint="cs"/>
          <w:rtl/>
        </w:rPr>
        <w:t xml:space="preserve"> </w:t>
      </w:r>
    </w:p>
    <w:p w14:paraId="7C564632" w14:textId="2A3338A0" w:rsidR="00E26450" w:rsidRDefault="00C905BE" w:rsidP="00C905BE">
      <w:pPr>
        <w:widowControl w:val="0"/>
        <w:rPr>
          <w:b/>
          <w:bCs/>
          <w:rtl/>
        </w:rPr>
      </w:pPr>
      <w:r>
        <w:rPr>
          <w:bCs/>
          <w:rtl/>
        </w:rPr>
        <w:t>[</w:t>
      </w:r>
      <w:r w:rsidR="00E26450" w:rsidRPr="002909E9">
        <w:rPr>
          <w:bCs/>
          <w:rtl/>
        </w:rPr>
        <w:t>في التعظيم والتنزيه</w:t>
      </w:r>
      <w:r>
        <w:rPr>
          <w:bCs/>
          <w:rtl/>
        </w:rPr>
        <w:t>]</w:t>
      </w:r>
      <w:r>
        <w:rPr>
          <w:rFonts w:hint="cs"/>
          <w:bCs/>
          <w:rtl/>
        </w:rPr>
        <w:t>:</w:t>
      </w:r>
      <w:r w:rsidR="00E26450">
        <w:rPr>
          <w:rFonts w:hint="cs"/>
          <w:bCs/>
          <w:rtl/>
        </w:rPr>
        <w:t xml:space="preserve"> </w:t>
      </w:r>
      <w:r w:rsidR="00E26450" w:rsidRPr="002909E9">
        <w:rPr>
          <w:rtl/>
        </w:rPr>
        <w:t>رَكَّبَك على مِنْوَال عجيب</w:t>
      </w:r>
      <w:r>
        <w:rPr>
          <w:rtl/>
        </w:rPr>
        <w:t>،</w:t>
      </w:r>
      <w:r w:rsidR="00E26450" w:rsidRPr="002909E9">
        <w:rPr>
          <w:rtl/>
        </w:rPr>
        <w:t xml:space="preserve"> </w:t>
      </w:r>
      <w:r w:rsidR="00E26450" w:rsidRPr="002909E9">
        <w:rPr>
          <w:spacing w:val="-20"/>
          <w:rtl/>
        </w:rPr>
        <w:t>وجعلك في أحسن صورة وأعجب</w:t>
      </w:r>
      <w:r w:rsidR="00E26450" w:rsidRPr="002909E9">
        <w:rPr>
          <w:rtl/>
        </w:rPr>
        <w:t xml:space="preserve"> تركيب</w:t>
      </w:r>
      <w:r>
        <w:rPr>
          <w:rtl/>
        </w:rPr>
        <w:t>،</w:t>
      </w:r>
      <w:r w:rsidR="00E26450" w:rsidRPr="002909E9">
        <w:rPr>
          <w:rtl/>
        </w:rPr>
        <w:t xml:space="preserve"> مع تنقل تارات من ماء مهين فقال عز وجل من قائل</w:t>
      </w:r>
      <w:r>
        <w:rPr>
          <w:rtl/>
        </w:rPr>
        <w:t>:</w:t>
      </w:r>
      <w:r w:rsidR="00E26450" w:rsidRPr="002909E9">
        <w:rPr>
          <w:rtl/>
        </w:rPr>
        <w:t xml:space="preserve">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hint="cs"/>
          <w:rtl/>
        </w:rPr>
        <w:t>}</w:t>
      </w:r>
      <w:r w:rsidR="00E26450">
        <w:rPr>
          <w:rFonts w:hint="cs"/>
          <w:rtl/>
        </w:rPr>
        <w:t xml:space="preserve"> </w:t>
      </w:r>
      <w:r>
        <w:rPr>
          <w:rFonts w:hint="cs"/>
          <w:rtl/>
        </w:rPr>
        <w:t>[</w:t>
      </w:r>
      <w:r w:rsidR="00E26450" w:rsidRPr="00AA3A54">
        <w:rPr>
          <w:rtl/>
        </w:rPr>
        <w:t>المؤمنون</w:t>
      </w:r>
      <w:r>
        <w:rPr>
          <w:rFonts w:hint="cs"/>
          <w:rtl/>
        </w:rPr>
        <w:t>:</w:t>
      </w:r>
      <w:r w:rsidR="00E26450">
        <w:rPr>
          <w:rFonts w:hint="cs"/>
          <w:rtl/>
        </w:rPr>
        <w:t xml:space="preserve"> 12 إلى 14</w:t>
      </w:r>
      <w:r>
        <w:rPr>
          <w:rFonts w:hint="cs"/>
          <w:rtl/>
        </w:rPr>
        <w:t>]،</w:t>
      </w:r>
      <w:r w:rsidR="00E26450" w:rsidRPr="00AA3A54">
        <w:rPr>
          <w:rFonts w:hint="cs"/>
          <w:rtl/>
        </w:rPr>
        <w:t xml:space="preserve"> </w:t>
      </w:r>
      <w:r w:rsidR="00E26450" w:rsidRPr="002909E9">
        <w:rPr>
          <w:rtl/>
        </w:rPr>
        <w:t>الإنسان هنا هو آدم عليه السلام وسلالته لأنه سله من كل تربة وكان عليه السلام</w:t>
      </w:r>
      <w:r w:rsidR="00E26450">
        <w:rPr>
          <w:rtl/>
        </w:rPr>
        <w:t xml:space="preserve"> يتكلم بسبعمائة ألف لغة</w:t>
      </w:r>
      <w:r>
        <w:rPr>
          <w:rFonts w:hint="cs"/>
          <w:rtl/>
        </w:rPr>
        <w:t>،</w:t>
      </w:r>
      <w:r w:rsidR="00E26450">
        <w:rPr>
          <w:rFonts w:hint="cs"/>
          <w:rtl/>
        </w:rPr>
        <w:t xml:space="preserve"> </w:t>
      </w:r>
      <w:r w:rsidR="00E26450" w:rsidRPr="002909E9">
        <w:rPr>
          <w:rtl/>
        </w:rPr>
        <w:t>وقوله تعالى</w:t>
      </w:r>
      <w:r>
        <w:rPr>
          <w:rtl/>
        </w:rPr>
        <w:t>:</w:t>
      </w:r>
      <w:r w:rsidR="00E26450" w:rsidRPr="002909E9">
        <w:rPr>
          <w:rtl/>
        </w:rPr>
        <w:t xml:space="preserve"> {ثُمَّ جَعَلْنَاهُ} أي الإنسان {نَطْفَةً فيِ قَرَار مَكِين} أي حرز </w:t>
      </w:r>
      <w:r w:rsidR="00E26450" w:rsidRPr="002909E9">
        <w:rPr>
          <w:spacing w:val="-4"/>
          <w:rtl/>
        </w:rPr>
        <w:t>منيع وهو</w:t>
      </w:r>
      <w:r w:rsidR="00E26450" w:rsidRPr="002909E9">
        <w:rPr>
          <w:rtl/>
        </w:rPr>
        <w:t xml:space="preserve"> الرحم {ثُمَّ خَلَقْنَا النُّطْفَةَ عَلَقَةَ} أي دماً {فَخَلَقْنَا الْعَلَقَةَ مُضْغَةً} أي قدر ما يمضغ {فَخَلَقْنَا الْمُضْغَةَ عِظَاماً} وبين كل خلقين</w:t>
      </w:r>
      <w:r>
        <w:rPr>
          <w:rtl/>
        </w:rPr>
        <w:t xml:space="preserve"> </w:t>
      </w:r>
      <w:r w:rsidR="00E26450" w:rsidRPr="002909E9">
        <w:rPr>
          <w:rtl/>
        </w:rPr>
        <w:t>أربعين</w:t>
      </w:r>
      <w:r w:rsidR="00E26450">
        <w:rPr>
          <w:rFonts w:hint="cs"/>
          <w:rtl/>
        </w:rPr>
        <w:t xml:space="preserve"> </w:t>
      </w:r>
      <w:r w:rsidR="00E26450" w:rsidRPr="002909E9">
        <w:rPr>
          <w:rtl/>
        </w:rPr>
        <w:t>يوماً {فَكَسَوْنَا الْعِظَامَ لَحْماً ثُمَّ أَنْشَأْنَاهُ خَلْقاً آخَرَ} وهو نفخ الروح فيه</w:t>
      </w:r>
      <w:r>
        <w:rPr>
          <w:rtl/>
        </w:rPr>
        <w:t>،</w:t>
      </w:r>
      <w:r w:rsidR="00E26450" w:rsidRPr="002909E9">
        <w:rPr>
          <w:rtl/>
        </w:rPr>
        <w:t xml:space="preserve"> قاله ابن عباس ومجاهد والشعبي وغيرهم وقيل</w:t>
      </w:r>
      <w:r>
        <w:rPr>
          <w:rtl/>
        </w:rPr>
        <w:t>:</w:t>
      </w:r>
      <w:r w:rsidR="00E26450" w:rsidRPr="002909E9">
        <w:rPr>
          <w:rtl/>
        </w:rPr>
        <w:t xml:space="preserve"> نبات الأسنان والشعر</w:t>
      </w:r>
      <w:r>
        <w:rPr>
          <w:rtl/>
        </w:rPr>
        <w:t>،</w:t>
      </w:r>
      <w:r w:rsidR="00E26450" w:rsidRPr="002909E9">
        <w:rPr>
          <w:rtl/>
        </w:rPr>
        <w:t xml:space="preserve"> قاله قتادة وقيل</w:t>
      </w:r>
      <w:r>
        <w:rPr>
          <w:rtl/>
        </w:rPr>
        <w:t>:</w:t>
      </w:r>
      <w:r w:rsidR="00E26450" w:rsidRPr="002909E9">
        <w:rPr>
          <w:rtl/>
        </w:rPr>
        <w:t xml:space="preserve"> ذكراً وأنثى</w:t>
      </w:r>
      <w:r>
        <w:rPr>
          <w:rtl/>
        </w:rPr>
        <w:t>،</w:t>
      </w:r>
      <w:r w:rsidR="00E26450" w:rsidRPr="002909E9">
        <w:rPr>
          <w:rtl/>
        </w:rPr>
        <w:t xml:space="preserve"> قاله الحسن وقيل غير ذلك {فَتَبارَكَ اللهُ أَحْسَنُ الخَالِقِينَ} أي المصورين والمقدرين نزَّه </w:t>
      </w:r>
      <w:r>
        <w:rPr>
          <w:rtl/>
        </w:rPr>
        <w:t>[</w:t>
      </w:r>
      <w:r w:rsidR="00E26450" w:rsidRPr="002909E9">
        <w:rPr>
          <w:rtl/>
        </w:rPr>
        <w:t>نفسه</w:t>
      </w:r>
      <w:r>
        <w:rPr>
          <w:rtl/>
        </w:rPr>
        <w:t>]</w:t>
      </w:r>
      <w:r w:rsidR="00E26450" w:rsidRPr="002909E9">
        <w:rPr>
          <w:rtl/>
        </w:rPr>
        <w:t xml:space="preserve"> سبحانه </w:t>
      </w:r>
      <w:r w:rsidR="00E26450" w:rsidRPr="002909E9">
        <w:rPr>
          <w:spacing w:val="-20"/>
          <w:rtl/>
        </w:rPr>
        <w:t>وتعالى بعد ذكر هذه الأطوار</w:t>
      </w:r>
      <w:r>
        <w:rPr>
          <w:rFonts w:hint="cs"/>
          <w:rtl/>
        </w:rPr>
        <w:t>،</w:t>
      </w:r>
      <w:r w:rsidR="00E26450">
        <w:rPr>
          <w:rFonts w:hint="cs"/>
          <w:rtl/>
        </w:rPr>
        <w:t xml:space="preserve"> </w:t>
      </w:r>
      <w:r w:rsidR="00E26450" w:rsidRPr="002909E9">
        <w:rPr>
          <w:rtl/>
        </w:rPr>
        <w:t>المعنى</w:t>
      </w:r>
      <w:r>
        <w:rPr>
          <w:rtl/>
        </w:rPr>
        <w:t>:</w:t>
      </w:r>
      <w:r w:rsidR="00E26450" w:rsidRPr="002909E9">
        <w:rPr>
          <w:rtl/>
        </w:rPr>
        <w:t xml:space="preserve"> أن من هذه بعض مقدوراته يستحق التعظيم والتَنْزِيه</w:t>
      </w:r>
      <w:r>
        <w:rPr>
          <w:rtl/>
        </w:rPr>
        <w:t>،</w:t>
      </w:r>
      <w:r w:rsidR="00E26450" w:rsidRPr="002909E9">
        <w:rPr>
          <w:rtl/>
        </w:rPr>
        <w:t xml:space="preserve"> لأن هذه التارات والتنقلات إنشاء بعد إنشاء في غاية الدلالة على كمال القدرة ووصف الألوهية</w:t>
      </w:r>
      <w:r>
        <w:rPr>
          <w:rtl/>
        </w:rPr>
        <w:t>،</w:t>
      </w:r>
      <w:r w:rsidR="00E26450" w:rsidRPr="002909E9">
        <w:rPr>
          <w:rtl/>
        </w:rPr>
        <w:t xml:space="preserve"> ثم الإنشاء الآخر أن شقق الشقوق وخرق الخروق وأمزج العصب وجعل العروق كالأنهار الجارية</w:t>
      </w:r>
      <w:r>
        <w:rPr>
          <w:rtl/>
        </w:rPr>
        <w:t>،</w:t>
      </w:r>
      <w:r w:rsidR="00E26450" w:rsidRPr="002909E9">
        <w:rPr>
          <w:rtl/>
        </w:rPr>
        <w:t xml:space="preserve"> وركبها على منوال غريب مع كونه خلقاً سوياً</w:t>
      </w:r>
      <w:r>
        <w:rPr>
          <w:rtl/>
        </w:rPr>
        <w:t>،</w:t>
      </w:r>
      <w:r w:rsidR="00E26450" w:rsidRPr="002909E9">
        <w:rPr>
          <w:rtl/>
        </w:rPr>
        <w:t xml:space="preserve"> فأظهر يدا الفطرة والآيات الظاهرة</w:t>
      </w:r>
      <w:r>
        <w:rPr>
          <w:rtl/>
        </w:rPr>
        <w:t>،</w:t>
      </w:r>
      <w:r w:rsidR="00E26450" w:rsidRPr="002909E9">
        <w:rPr>
          <w:rtl/>
        </w:rPr>
        <w:t xml:space="preserve"> وكمال الصنع والحكمة الباهرة وأودع فيه الروح والحركة والسكون والإدراك والتمييز ولغات الكلام والعلم والمعرفة والفهم والفطنة والفراسة وغير ذلك مما يليق بهذا النوع الإنساني الحيواني</w:t>
      </w:r>
      <w:r>
        <w:rPr>
          <w:rtl/>
        </w:rPr>
        <w:t>،</w:t>
      </w:r>
      <w:r w:rsidR="00E26450" w:rsidRPr="002909E9">
        <w:rPr>
          <w:rtl/>
        </w:rPr>
        <w:t xml:space="preserve"> إلى غير ذلك مما يطول عده ويعسر تقديره وَحَدُّه {فَتَبَاَرَكَ اللهُ أَحْسَنُ الخَالِقِينَ}</w:t>
      </w:r>
      <w:r>
        <w:rPr>
          <w:rFonts w:hint="cs"/>
          <w:rtl/>
        </w:rPr>
        <w:t>،</w:t>
      </w:r>
      <w:r w:rsidR="00E26450">
        <w:rPr>
          <w:rFonts w:hint="cs"/>
          <w:rtl/>
        </w:rPr>
        <w:t xml:space="preserve"> </w:t>
      </w:r>
      <w:r w:rsidR="00E26450" w:rsidRPr="002909E9">
        <w:rPr>
          <w:rtl/>
        </w:rPr>
        <w:t>ولو قيل لك</w:t>
      </w:r>
      <w:r>
        <w:rPr>
          <w:rtl/>
        </w:rPr>
        <w:t>:</w:t>
      </w:r>
      <w:r w:rsidR="00E26450" w:rsidRPr="002909E9">
        <w:rPr>
          <w:rtl/>
        </w:rPr>
        <w:t xml:space="preserve"> أخبرني عن قدر عروقك دقة وثخانة وطولاً وقِصَراً</w:t>
      </w:r>
      <w:r>
        <w:rPr>
          <w:rtl/>
        </w:rPr>
        <w:t>،</w:t>
      </w:r>
      <w:r w:rsidR="00E26450" w:rsidRPr="002909E9">
        <w:rPr>
          <w:rtl/>
        </w:rPr>
        <w:t xml:space="preserve"> وعن حقيقة بعض ما في باطنك</w:t>
      </w:r>
      <w:r w:rsidR="00E26450">
        <w:rPr>
          <w:rFonts w:hint="cs"/>
          <w:rtl/>
        </w:rPr>
        <w:t xml:space="preserve"> </w:t>
      </w:r>
      <w:r w:rsidR="00E26450" w:rsidRPr="002909E9">
        <w:rPr>
          <w:rtl/>
        </w:rPr>
        <w:t>من أي نوع كان لعجزت عن بيان ذلك ولخرست</w:t>
      </w:r>
      <w:r>
        <w:rPr>
          <w:rFonts w:hint="cs"/>
          <w:vertAlign w:val="superscript"/>
          <w:rtl/>
        </w:rPr>
        <w:t>،</w:t>
      </w:r>
      <w:r w:rsidR="00E26450">
        <w:rPr>
          <w:rFonts w:hint="cs"/>
          <w:rtl/>
        </w:rPr>
        <w:t xml:space="preserve"> </w:t>
      </w:r>
      <w:r w:rsidR="00E26450" w:rsidRPr="002909E9">
        <w:rPr>
          <w:rtl/>
        </w:rPr>
        <w:t>وأنت وجميع هذا النوع الإنساني نتفة تراب جعله</w:t>
      </w:r>
      <w:r w:rsidR="00E26450">
        <w:rPr>
          <w:rFonts w:hint="cs"/>
          <w:rtl/>
        </w:rPr>
        <w:t xml:space="preserve"> </w:t>
      </w:r>
      <w:r w:rsidR="00E26450" w:rsidRPr="002909E9">
        <w:rPr>
          <w:rtl/>
        </w:rPr>
        <w:t>بشراً منتشراً فتعالى وتبارك أن يخوض في ذاته وصفاته إلاّ مَنْ عُدِم الرشاد وسلك سبيل الفساد والعناد</w:t>
      </w:r>
      <w:r>
        <w:rPr>
          <w:rtl/>
        </w:rPr>
        <w:t>،</w:t>
      </w:r>
      <w:r w:rsidR="00E26450" w:rsidRPr="002909E9">
        <w:rPr>
          <w:rtl/>
        </w:rPr>
        <w:t xml:space="preserve"> وصير نفسه أخَسَّ العباد</w:t>
      </w:r>
      <w:r w:rsidR="00E26450">
        <w:rPr>
          <w:rFonts w:hint="cs"/>
          <w:rtl/>
        </w:rPr>
        <w:t xml:space="preserve"> </w:t>
      </w:r>
      <w:r w:rsidR="00E26450" w:rsidRPr="003A6522">
        <w:rPr>
          <w:rFonts w:hint="cs"/>
          <w:color w:val="538135" w:themeColor="accent6" w:themeShade="BF"/>
          <w:sz w:val="24"/>
          <w:szCs w:val="24"/>
          <w:rtl/>
        </w:rPr>
        <w:t>[</w:t>
      </w:r>
      <w:r w:rsidR="00E26450" w:rsidRPr="003A6522">
        <w:rPr>
          <w:color w:val="538135" w:themeColor="accent6" w:themeShade="BF"/>
          <w:sz w:val="24"/>
          <w:szCs w:val="24"/>
          <w:rtl/>
        </w:rPr>
        <w:t>قال المحقق</w:t>
      </w:r>
      <w:r>
        <w:rPr>
          <w:color w:val="538135" w:themeColor="accent6" w:themeShade="BF"/>
          <w:sz w:val="24"/>
          <w:szCs w:val="24"/>
          <w:rtl/>
        </w:rPr>
        <w:t>:</w:t>
      </w:r>
      <w:r w:rsidR="00E26450" w:rsidRPr="003A6522">
        <w:rPr>
          <w:color w:val="538135" w:themeColor="accent6" w:themeShade="BF"/>
          <w:sz w:val="24"/>
          <w:szCs w:val="24"/>
          <w:rtl/>
        </w:rPr>
        <w:t xml:space="preserve"> وقد ذكر حجة الإسلام الغزالي أنه لو قال قائل</w:t>
      </w:r>
      <w:r>
        <w:rPr>
          <w:color w:val="538135" w:themeColor="accent6" w:themeShade="BF"/>
          <w:sz w:val="24"/>
          <w:szCs w:val="24"/>
          <w:rtl/>
        </w:rPr>
        <w:t>:</w:t>
      </w:r>
      <w:r w:rsidR="00E26450" w:rsidRPr="003A6522">
        <w:rPr>
          <w:color w:val="538135" w:themeColor="accent6" w:themeShade="BF"/>
          <w:sz w:val="24"/>
          <w:szCs w:val="24"/>
          <w:rtl/>
        </w:rPr>
        <w:t>(لا أعرف إلا الله تعالى)كان صادقاً، ولو قال</w:t>
      </w:r>
      <w:r>
        <w:rPr>
          <w:color w:val="538135" w:themeColor="accent6" w:themeShade="BF"/>
          <w:sz w:val="24"/>
          <w:szCs w:val="24"/>
          <w:rtl/>
        </w:rPr>
        <w:t>:</w:t>
      </w:r>
      <w:r w:rsidR="00E26450" w:rsidRPr="003A6522">
        <w:rPr>
          <w:color w:val="538135" w:themeColor="accent6" w:themeShade="BF"/>
          <w:sz w:val="24"/>
          <w:szCs w:val="24"/>
          <w:rtl/>
        </w:rPr>
        <w:t>(لا أعرف الله تعالى) لكان صادقاً.وبين رضي الله عنه أنه إذا اختلف وجه الكلام تصور الصدق في القسمين وأن القول الثاني – الذي ينفي المعرفة – هو الأقرب إلى التعظيم</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ثم ضرب</w:t>
      </w:r>
      <w:r>
        <w:rPr>
          <w:color w:val="538135" w:themeColor="accent6" w:themeShade="BF"/>
          <w:sz w:val="24"/>
          <w:szCs w:val="24"/>
          <w:rtl/>
        </w:rPr>
        <w:t xml:space="preserve"> </w:t>
      </w:r>
      <w:r w:rsidR="00E26450" w:rsidRPr="003A6522">
        <w:rPr>
          <w:color w:val="538135" w:themeColor="accent6" w:themeShade="BF"/>
          <w:sz w:val="24"/>
          <w:szCs w:val="24"/>
          <w:rtl/>
        </w:rPr>
        <w:t>مثالا على ذلك فقال</w:t>
      </w:r>
      <w:r>
        <w:rPr>
          <w:color w:val="538135" w:themeColor="accent6" w:themeShade="BF"/>
          <w:sz w:val="24"/>
          <w:szCs w:val="24"/>
          <w:rtl/>
        </w:rPr>
        <w:t>:</w:t>
      </w:r>
      <w:r w:rsidR="00E26450" w:rsidRPr="003A6522">
        <w:rPr>
          <w:color w:val="538135" w:themeColor="accent6" w:themeShade="BF"/>
          <w:sz w:val="24"/>
          <w:szCs w:val="24"/>
          <w:rtl/>
        </w:rPr>
        <w:t xml:space="preserve"> " لو عرضت خطا منظوما على عاقل و</w:t>
      </w:r>
      <w:r>
        <w:rPr>
          <w:color w:val="538135" w:themeColor="accent6" w:themeShade="BF"/>
          <w:sz w:val="24"/>
          <w:szCs w:val="24"/>
          <w:rtl/>
        </w:rPr>
        <w:t>(</w:t>
      </w:r>
      <w:r w:rsidR="00E26450" w:rsidRPr="003A6522">
        <w:rPr>
          <w:color w:val="538135" w:themeColor="accent6" w:themeShade="BF"/>
          <w:sz w:val="24"/>
          <w:szCs w:val="24"/>
          <w:rtl/>
        </w:rPr>
        <w:t>قلت</w:t>
      </w:r>
      <w:r>
        <w:rPr>
          <w:color w:val="538135" w:themeColor="accent6" w:themeShade="BF"/>
          <w:sz w:val="24"/>
          <w:szCs w:val="24"/>
          <w:rtl/>
        </w:rPr>
        <w:t>):</w:t>
      </w:r>
      <w:r w:rsidR="00E26450" w:rsidRPr="003A6522">
        <w:rPr>
          <w:color w:val="538135" w:themeColor="accent6" w:themeShade="BF"/>
          <w:sz w:val="24"/>
          <w:szCs w:val="24"/>
          <w:rtl/>
        </w:rPr>
        <w:t xml:space="preserve"> هل تعرف كاتبه</w:t>
      </w:r>
      <w:r>
        <w:rPr>
          <w:color w:val="538135" w:themeColor="accent6" w:themeShade="BF"/>
          <w:sz w:val="24"/>
          <w:szCs w:val="24"/>
          <w:rtl/>
        </w:rPr>
        <w:t>؟</w:t>
      </w:r>
      <w:r w:rsidR="00E26450" w:rsidRPr="003A6522">
        <w:rPr>
          <w:color w:val="538135" w:themeColor="accent6" w:themeShade="BF"/>
          <w:sz w:val="24"/>
          <w:szCs w:val="24"/>
          <w:rtl/>
        </w:rPr>
        <w:t xml:space="preserve"> فقال</w:t>
      </w:r>
      <w:r>
        <w:rPr>
          <w:color w:val="538135" w:themeColor="accent6" w:themeShade="BF"/>
          <w:sz w:val="24"/>
          <w:szCs w:val="24"/>
          <w:rtl/>
        </w:rPr>
        <w:t>:</w:t>
      </w:r>
      <w:r w:rsidR="00E26450" w:rsidRPr="003A6522">
        <w:rPr>
          <w:color w:val="538135" w:themeColor="accent6" w:themeShade="BF"/>
          <w:sz w:val="24"/>
          <w:szCs w:val="24"/>
          <w:rtl/>
        </w:rPr>
        <w:t xml:space="preserve"> لا، صدق. ولو قال</w:t>
      </w:r>
      <w:r>
        <w:rPr>
          <w:color w:val="538135" w:themeColor="accent6" w:themeShade="BF"/>
          <w:sz w:val="24"/>
          <w:szCs w:val="24"/>
          <w:rtl/>
        </w:rPr>
        <w:t>:</w:t>
      </w:r>
      <w:r w:rsidR="00E26450" w:rsidRPr="003A6522">
        <w:rPr>
          <w:color w:val="538135" w:themeColor="accent6" w:themeShade="BF"/>
          <w:sz w:val="24"/>
          <w:szCs w:val="24"/>
          <w:rtl/>
        </w:rPr>
        <w:t xml:space="preserve"> نعم كاتبه هو الإنسان الحي القادر السميع البصير السليم اليد العالم بصناعة الكتابة فإذا عرفت كل هذا منه فكيف لا أعرفه</w:t>
      </w:r>
      <w:r>
        <w:rPr>
          <w:color w:val="538135" w:themeColor="accent6" w:themeShade="BF"/>
          <w:sz w:val="24"/>
          <w:szCs w:val="24"/>
          <w:rtl/>
        </w:rPr>
        <w:t>؟</w:t>
      </w:r>
      <w:r w:rsidR="00E26450" w:rsidRPr="003A6522">
        <w:rPr>
          <w:color w:val="538135" w:themeColor="accent6" w:themeShade="BF"/>
          <w:sz w:val="24"/>
          <w:szCs w:val="24"/>
          <w:rtl/>
        </w:rPr>
        <w:t xml:space="preserve"> فهذا أيضاً صدق. ولكن الأحق والأصدق قوله لا أعرفه، فإنه في الحقيقة ما عرفه وإنما عرف احتياج الخط المنظوم إلى كاتب حي عالم قادر سميع بصير سليم اليد عالم بصناعة الكتابة، ولم يعرف الكاتب نفسه. وكذلك الخلق كلهم لم يعرفوا إلا احتياج هذا العالم المنظوم المحكم إلى صانع مدبر حي عالم قدير</w:t>
      </w:r>
      <w:r>
        <w:rPr>
          <w:color w:val="538135" w:themeColor="accent6" w:themeShade="BF"/>
          <w:sz w:val="24"/>
          <w:szCs w:val="24"/>
          <w:rtl/>
        </w:rPr>
        <w:t xml:space="preserve"> </w:t>
      </w:r>
      <w:r w:rsidR="00E26450" w:rsidRPr="003A6522">
        <w:rPr>
          <w:color w:val="538135" w:themeColor="accent6" w:themeShade="BF"/>
          <w:sz w:val="24"/>
          <w:szCs w:val="24"/>
          <w:rtl/>
        </w:rPr>
        <w:t>" ثم بين رضي الله عنه أن</w:t>
      </w:r>
      <w:r>
        <w:rPr>
          <w:color w:val="538135" w:themeColor="accent6" w:themeShade="BF"/>
          <w:sz w:val="24"/>
          <w:szCs w:val="24"/>
          <w:rtl/>
        </w:rPr>
        <w:t>:</w:t>
      </w:r>
      <w:r w:rsidR="00E26450" w:rsidRPr="003A6522">
        <w:rPr>
          <w:color w:val="538135" w:themeColor="accent6" w:themeShade="BF"/>
          <w:sz w:val="24"/>
          <w:szCs w:val="24"/>
          <w:rtl/>
        </w:rPr>
        <w:t xml:space="preserve"> "</w:t>
      </w:r>
      <w:r>
        <w:rPr>
          <w:color w:val="538135" w:themeColor="accent6" w:themeShade="BF"/>
          <w:sz w:val="24"/>
          <w:szCs w:val="24"/>
          <w:rtl/>
        </w:rPr>
        <w:t xml:space="preserve"> </w:t>
      </w:r>
      <w:r w:rsidR="00E26450" w:rsidRPr="003A6522">
        <w:rPr>
          <w:color w:val="538135" w:themeColor="accent6" w:themeShade="BF"/>
          <w:sz w:val="24"/>
          <w:szCs w:val="24"/>
          <w:rtl/>
        </w:rPr>
        <w:t>الأسماء المشتقة من صفات لا تدخل في حقيقة الذات وماهيتها فلو أشار شخص إلى نار مثلا وقال</w:t>
      </w:r>
      <w:r>
        <w:rPr>
          <w:color w:val="538135" w:themeColor="accent6" w:themeShade="BF"/>
          <w:sz w:val="24"/>
          <w:szCs w:val="24"/>
          <w:rtl/>
        </w:rPr>
        <w:t>:</w:t>
      </w:r>
      <w:r w:rsidR="00E26450" w:rsidRPr="003A6522">
        <w:rPr>
          <w:color w:val="538135" w:themeColor="accent6" w:themeShade="BF"/>
          <w:sz w:val="24"/>
          <w:szCs w:val="24"/>
          <w:rtl/>
        </w:rPr>
        <w:t xml:space="preserve"> ما هي</w:t>
      </w:r>
      <w:r>
        <w:rPr>
          <w:color w:val="538135" w:themeColor="accent6" w:themeShade="BF"/>
          <w:sz w:val="24"/>
          <w:szCs w:val="24"/>
          <w:rtl/>
        </w:rPr>
        <w:t>؟</w:t>
      </w:r>
      <w:r w:rsidR="00E26450" w:rsidRPr="003A6522">
        <w:rPr>
          <w:color w:val="538135" w:themeColor="accent6" w:themeShade="BF"/>
          <w:sz w:val="24"/>
          <w:szCs w:val="24"/>
          <w:rtl/>
        </w:rPr>
        <w:t xml:space="preserve"> فقيل له</w:t>
      </w:r>
      <w:r>
        <w:rPr>
          <w:color w:val="538135" w:themeColor="accent6" w:themeShade="BF"/>
          <w:sz w:val="24"/>
          <w:szCs w:val="24"/>
          <w:rtl/>
        </w:rPr>
        <w:t>:</w:t>
      </w:r>
      <w:r w:rsidR="00E26450" w:rsidRPr="003A6522">
        <w:rPr>
          <w:color w:val="538135" w:themeColor="accent6" w:themeShade="BF"/>
          <w:sz w:val="24"/>
          <w:szCs w:val="24"/>
          <w:rtl/>
        </w:rPr>
        <w:t xml:space="preserve"> هي حارٌّ، فليس هذا جوابا عن الماهية والحقيقة، وإنما المعرفة بالشيء هي معرفة حقيقته وماهيته لا معرفة الأسماء المشتقة فحقيقة وماهية (حارٌّ) هي</w:t>
      </w:r>
      <w:r>
        <w:rPr>
          <w:color w:val="538135" w:themeColor="accent6" w:themeShade="BF"/>
          <w:sz w:val="24"/>
          <w:szCs w:val="24"/>
          <w:rtl/>
        </w:rPr>
        <w:t>:</w:t>
      </w:r>
      <w:r w:rsidR="00E26450" w:rsidRPr="003A6522">
        <w:rPr>
          <w:color w:val="538135" w:themeColor="accent6" w:themeShade="BF"/>
          <w:sz w:val="24"/>
          <w:szCs w:val="24"/>
          <w:rtl/>
        </w:rPr>
        <w:t xml:space="preserve"> شيء مبهم له وصف الحرارة </w:t>
      </w:r>
      <w:r w:rsidR="00E26450" w:rsidRPr="003A6522">
        <w:rPr>
          <w:bCs/>
          <w:color w:val="538135" w:themeColor="accent6" w:themeShade="BF"/>
          <w:sz w:val="24"/>
          <w:szCs w:val="24"/>
          <w:rtl/>
        </w:rPr>
        <w:t>وكذلك قولنا عالم وقادر معناه شيء مبهم له وصف العلم والقدرة</w:t>
      </w:r>
      <w:r>
        <w:rPr>
          <w:bCs/>
          <w:color w:val="538135" w:themeColor="accent6" w:themeShade="BF"/>
          <w:sz w:val="24"/>
          <w:szCs w:val="24"/>
          <w:rtl/>
        </w:rPr>
        <w:t xml:space="preserve"> </w:t>
      </w:r>
      <w:r w:rsidR="00E26450" w:rsidRPr="003A6522">
        <w:rPr>
          <w:bCs/>
          <w:color w:val="538135" w:themeColor="accent6" w:themeShade="BF"/>
          <w:sz w:val="24"/>
          <w:szCs w:val="24"/>
          <w:rtl/>
        </w:rPr>
        <w:t>"</w:t>
      </w:r>
      <w:r>
        <w:rPr>
          <w:b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فإن قيل</w:t>
      </w:r>
      <w:r>
        <w:rPr>
          <w:color w:val="538135" w:themeColor="accent6" w:themeShade="BF"/>
          <w:sz w:val="24"/>
          <w:szCs w:val="24"/>
          <w:rtl/>
        </w:rPr>
        <w:t>:</w:t>
      </w:r>
      <w:r w:rsidR="00E26450" w:rsidRPr="003A6522">
        <w:rPr>
          <w:color w:val="538135" w:themeColor="accent6" w:themeShade="BF"/>
          <w:sz w:val="24"/>
          <w:szCs w:val="24"/>
          <w:rtl/>
        </w:rPr>
        <w:t xml:space="preserve"> كيف تتفاوت درجات الملائكة والأنبياء والأولياء بل وعوام المؤمنين في معرفة الله عز وجل</w:t>
      </w:r>
      <w:r>
        <w:rPr>
          <w:color w:val="538135" w:themeColor="accent6" w:themeShade="BF"/>
          <w:sz w:val="24"/>
          <w:szCs w:val="24"/>
          <w:rtl/>
        </w:rPr>
        <w:t>؟</w:t>
      </w:r>
      <w:r w:rsidR="00E26450" w:rsidRPr="003A6522">
        <w:rPr>
          <w:color w:val="538135" w:themeColor="accent6" w:themeShade="BF"/>
          <w:sz w:val="24"/>
          <w:szCs w:val="24"/>
          <w:rtl/>
        </w:rPr>
        <w:t xml:space="preserve"> يجيب عن ذلك حجة الإسلام بأنه</w:t>
      </w:r>
      <w:r>
        <w:rPr>
          <w:color w:val="538135" w:themeColor="accent6" w:themeShade="BF"/>
          <w:sz w:val="24"/>
          <w:szCs w:val="24"/>
          <w:rtl/>
        </w:rPr>
        <w:t xml:space="preserve">: </w:t>
      </w:r>
      <w:r w:rsidR="00E26450" w:rsidRPr="003A6522">
        <w:rPr>
          <w:color w:val="538135" w:themeColor="accent6" w:themeShade="BF"/>
          <w:sz w:val="24"/>
          <w:szCs w:val="24"/>
          <w:rtl/>
        </w:rPr>
        <w:t>" ليس من يعلم أنه تعالى عالم قادر على الجملة، كمن شاهد عجائب آياته في ملكوت السماوات والأرض وخلق الأرواح والأجساد واطلع على بدائع المملكة وغرائب الصنعة ممعنا في التفصيل ومستقصيا دقائق الحكمة ومستوفيا لطائف التدبير ومتصفا بجميع الصفات الملكية المقربة من الله تعالى نائلا لتلك الصفات نيل اتصاف لها، فبقدر ما ينكشف لهم من معلومات الله تعالى وعجائب مقدوراته وبدائع آياته في الدنيا والآخرة والملك والملكوت تزداد معرفتهم بالله تعالى وتقرب معرفتهم من معرفة الحقيقة"</w:t>
      </w:r>
      <w:r>
        <w:rPr>
          <w:color w:val="538135" w:themeColor="accent6" w:themeShade="BF"/>
          <w:sz w:val="24"/>
          <w:szCs w:val="24"/>
          <w:rtl/>
        </w:rPr>
        <w:t xml:space="preserve"> </w:t>
      </w:r>
      <w:r w:rsidR="00E26450" w:rsidRPr="003A6522">
        <w:rPr>
          <w:color w:val="538135" w:themeColor="accent6" w:themeShade="BF"/>
          <w:sz w:val="24"/>
          <w:szCs w:val="24"/>
          <w:rtl/>
        </w:rPr>
        <w:t>أهـ. بتصرف واختصار من المقصد الأسنى شرح أسماء الله الحسنى – الفصل الرابع لحجة الإسلام الغزالي</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وقد شرح ذلك أيضاً الإمام علاء الدين القونوي في كتابه (حسن التصرف بشرح التعرف) جـ1 لوحة 84 مخطوط بدار الكتب المصرية</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فمن حقق نظره واستعمل فكره وجد نفسه أجهل الجاهلين بعظمة هذا العظيم فلا يقدر قدره غيره</w:t>
      </w:r>
      <w:r>
        <w:rPr>
          <w:rtl/>
        </w:rPr>
        <w:t>،</w:t>
      </w:r>
      <w:r w:rsidR="00E26450" w:rsidRPr="002909E9">
        <w:rPr>
          <w:rtl/>
        </w:rPr>
        <w:t xml:space="preserve"> ولا يعرفه سواه وإن قَرَّبه وأدناه</w:t>
      </w:r>
      <w:r w:rsidR="00E26450">
        <w:rPr>
          <w:rFonts w:hint="cs"/>
          <w:rtl/>
        </w:rPr>
        <w:t xml:space="preserve"> </w:t>
      </w:r>
      <w:r w:rsidR="00E26450" w:rsidRPr="003A6522">
        <w:rPr>
          <w:rFonts w:hint="cs"/>
          <w:color w:val="538135" w:themeColor="accent6" w:themeShade="BF"/>
          <w:sz w:val="24"/>
          <w:szCs w:val="24"/>
          <w:rtl/>
        </w:rPr>
        <w:t>[</w:t>
      </w:r>
      <w:r w:rsidR="00E26450" w:rsidRPr="003A6522">
        <w:rPr>
          <w:color w:val="538135" w:themeColor="accent6" w:themeShade="BF"/>
          <w:sz w:val="24"/>
          <w:szCs w:val="24"/>
          <w:rtl/>
        </w:rPr>
        <w:t>قال المحقق</w:t>
      </w:r>
      <w:r>
        <w:rPr>
          <w:color w:val="538135" w:themeColor="accent6" w:themeShade="BF"/>
          <w:sz w:val="24"/>
          <w:szCs w:val="24"/>
          <w:rtl/>
        </w:rPr>
        <w:t>:</w:t>
      </w:r>
      <w:r w:rsidR="00E26450" w:rsidRPr="003A6522">
        <w:rPr>
          <w:color w:val="538135" w:themeColor="accent6" w:themeShade="BF"/>
          <w:sz w:val="24"/>
          <w:szCs w:val="24"/>
          <w:rtl/>
        </w:rPr>
        <w:t xml:space="preserve"> قال سهل التستري (سبحان من لم يدرك العباد من معرفته إلا عجزاً عن معرفته) وقد شرح الإمام علاء الدين القونوي ذلك بقوله</w:t>
      </w:r>
      <w:r>
        <w:rPr>
          <w:color w:val="538135" w:themeColor="accent6" w:themeShade="BF"/>
          <w:sz w:val="24"/>
          <w:szCs w:val="24"/>
          <w:rtl/>
        </w:rPr>
        <w:t xml:space="preserve"> </w:t>
      </w:r>
      <w:r w:rsidR="00E26450" w:rsidRPr="003A6522">
        <w:rPr>
          <w:color w:val="538135" w:themeColor="accent6" w:themeShade="BF"/>
          <w:sz w:val="24"/>
          <w:szCs w:val="24"/>
          <w:rtl/>
        </w:rPr>
        <w:t>" أي هذا غاية معرفتهم، وهو معني ما روى عن الصديق أنه قال (العجز عن درك الإدراك إدراك). وقد اعترض عليه بعض المتكلمين بأن العجز عن المعرفة يستلزم عدمها فكيف يكون وجودها عين ملزوم عدمها</w:t>
      </w:r>
      <w:r>
        <w:rPr>
          <w:color w:val="538135" w:themeColor="accent6" w:themeShade="BF"/>
          <w:sz w:val="24"/>
          <w:szCs w:val="24"/>
          <w:rtl/>
        </w:rPr>
        <w:t>؟</w:t>
      </w:r>
      <w:r w:rsidR="00E26450" w:rsidRPr="003A6522">
        <w:rPr>
          <w:color w:val="538135" w:themeColor="accent6" w:themeShade="BF"/>
          <w:sz w:val="24"/>
          <w:szCs w:val="24"/>
          <w:rtl/>
        </w:rPr>
        <w:t xml:space="preserve"> وأيضاً فإن كان العجز عن المعرفة معرفة فهو حاصل قبل التكليف وقبل بعثة الرسل فما الذي يطلب حصوله بعد ذلك</w:t>
      </w:r>
      <w:r>
        <w:rPr>
          <w:color w:val="538135" w:themeColor="accent6" w:themeShade="BF"/>
          <w:sz w:val="24"/>
          <w:szCs w:val="24"/>
          <w:rtl/>
        </w:rPr>
        <w:t>؟</w:t>
      </w:r>
      <w:r w:rsidR="00E26450" w:rsidRPr="003A6522">
        <w:rPr>
          <w:color w:val="538135" w:themeColor="accent6" w:themeShade="BF"/>
          <w:sz w:val="24"/>
          <w:szCs w:val="24"/>
          <w:rtl/>
        </w:rPr>
        <w:t xml:space="preserve"> وأجيب عن الأول بأن المعرفة كلما ازدادت ازداد العلم بكمال المعروف وجلاله وعظيم بره وأفضاله واستلزم ذلك عجز العارف عن القيام بحق المعروف والمعرفة ولهذا قال سيد الأولين والآخرين (لا أحصي ثناء عليك) واستلزم الحيرة فيه ولذلك سألها من قال (رب زدني فيك تحيرا)، وكل من الحائر والعاجز كأنه غير عارف وإن كانت المعرفة هي منشأ الحيرة والعجز فجاز لذلك أن تعرف المعرفة بمثل هذا العجز الذي هو لازم لها تحقيقاً وملزوم لعدمها تقديراً</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وبهذا يحصل الجواب عن الاعتراض الثاني أيضاً لظهور الفرق بين العجز السابق على المعرفة والعجز اللاحق ضرورة التغاير بين عجز الجاهل وعجز العالم فإن الأول مطلوب الزوال والثاني مطلوب الحصول "</w:t>
      </w:r>
      <w:r>
        <w:rPr>
          <w:color w:val="538135" w:themeColor="accent6" w:themeShade="BF"/>
          <w:sz w:val="24"/>
          <w:szCs w:val="24"/>
          <w:rtl/>
        </w:rPr>
        <w:t xml:space="preserve"> </w:t>
      </w:r>
      <w:r w:rsidR="00E26450" w:rsidRPr="003A6522">
        <w:rPr>
          <w:color w:val="538135" w:themeColor="accent6" w:themeShade="BF"/>
          <w:sz w:val="24"/>
          <w:szCs w:val="24"/>
          <w:rtl/>
        </w:rPr>
        <w:t>أهـ. من كتابه (حسن التصرف بشرح التعرف) جـ1 لوحة 84 مخطوطة بدار الكتب المصرية</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 xml:space="preserve">وقد شرح هذه النقطة أيضاً الإمام أبو حامد الغزالي في الفصل الرابع من كتابه </w:t>
      </w:r>
      <w:r>
        <w:rPr>
          <w:color w:val="538135" w:themeColor="accent6" w:themeShade="BF"/>
          <w:sz w:val="24"/>
          <w:szCs w:val="24"/>
          <w:rtl/>
        </w:rPr>
        <w:t>(</w:t>
      </w:r>
      <w:r w:rsidR="00E26450" w:rsidRPr="003A6522">
        <w:rPr>
          <w:color w:val="538135" w:themeColor="accent6" w:themeShade="BF"/>
          <w:sz w:val="24"/>
          <w:szCs w:val="24"/>
          <w:rtl/>
        </w:rPr>
        <w:t xml:space="preserve">المقصد الأسنى في شرح أسماء الله </w:t>
      </w:r>
      <w:r w:rsidR="00E26450">
        <w:rPr>
          <w:color w:val="538135" w:themeColor="accent6" w:themeShade="BF"/>
          <w:sz w:val="24"/>
          <w:szCs w:val="24"/>
          <w:rtl/>
        </w:rPr>
        <w:t>الحسنى)</w:t>
      </w:r>
      <w:r>
        <w:rPr>
          <w:rFonts w:hint="cs"/>
          <w:color w:val="538135" w:themeColor="accent6" w:themeShade="BF"/>
          <w:sz w:val="24"/>
          <w:szCs w:val="24"/>
          <w:rtl/>
        </w:rPr>
        <w:t>]،</w:t>
      </w:r>
      <w:r w:rsidR="00E26450">
        <w:rPr>
          <w:rFonts w:hint="cs"/>
          <w:rtl/>
        </w:rPr>
        <w:t xml:space="preserve"> </w:t>
      </w:r>
      <w:r w:rsidR="00E26450" w:rsidRPr="002909E9">
        <w:rPr>
          <w:rtl/>
        </w:rPr>
        <w:t>فسبحانه ما أثنى عليه حق ثنائه غيره</w:t>
      </w:r>
      <w:r>
        <w:rPr>
          <w:rtl/>
        </w:rPr>
        <w:t>،</w:t>
      </w:r>
      <w:r w:rsidR="00E26450" w:rsidRPr="002909E9">
        <w:rPr>
          <w:rtl/>
        </w:rPr>
        <w:t xml:space="preserve"> ولا وصفه بما يليق به سواه</w:t>
      </w:r>
      <w:r>
        <w:rPr>
          <w:rtl/>
        </w:rPr>
        <w:t>،</w:t>
      </w:r>
      <w:r w:rsidR="00E26450" w:rsidRPr="002909E9">
        <w:rPr>
          <w:rtl/>
        </w:rPr>
        <w:t xml:space="preserve"> عجز</w:t>
      </w:r>
      <w:r w:rsidR="00E26450">
        <w:rPr>
          <w:rFonts w:hint="cs"/>
          <w:rtl/>
        </w:rPr>
        <w:t xml:space="preserve"> </w:t>
      </w:r>
      <w:r w:rsidR="00E26450" w:rsidRPr="002909E9">
        <w:rPr>
          <w:rtl/>
        </w:rPr>
        <w:t>الأنبياء والمرسلون عن ذلك حتى قال أجلهم قدراً وأرفعهم محلاًّ وأبلغهم نطقاً مع ما أعطي من جوامع الكلم</w:t>
      </w:r>
      <w:r>
        <w:rPr>
          <w:rtl/>
        </w:rPr>
        <w:t>:</w:t>
      </w:r>
      <w:r w:rsidR="00E26450" w:rsidRPr="002909E9">
        <w:rPr>
          <w:rtl/>
        </w:rPr>
        <w:t xml:space="preserve"> (</w:t>
      </w:r>
      <w:r>
        <w:rPr>
          <w:rtl/>
        </w:rPr>
        <w:t>(</w:t>
      </w:r>
      <w:r w:rsidR="00E26450" w:rsidRPr="002909E9">
        <w:rPr>
          <w:rtl/>
        </w:rPr>
        <w:t>لا أُحْصِي ثَنَاءً عَلَيْكَ أَنْتَ كَمَا أَثْنَيْتَ عَلَى نَفْسِكَ))</w:t>
      </w:r>
      <w:r w:rsidR="00E26450">
        <w:rPr>
          <w:rFonts w:hint="cs"/>
          <w:rtl/>
        </w:rPr>
        <w:t xml:space="preserve"> </w:t>
      </w:r>
      <w:r w:rsidR="00E26450" w:rsidRPr="003A6522">
        <w:rPr>
          <w:rFonts w:hint="cs"/>
          <w:color w:val="538135" w:themeColor="accent6" w:themeShade="BF"/>
          <w:sz w:val="24"/>
          <w:szCs w:val="24"/>
          <w:rtl/>
        </w:rPr>
        <w:t>[</w:t>
      </w:r>
      <w:r w:rsidR="00E26450" w:rsidRPr="003A6522">
        <w:rPr>
          <w:color w:val="538135" w:themeColor="accent6" w:themeShade="BF"/>
          <w:sz w:val="24"/>
          <w:szCs w:val="24"/>
          <w:rtl/>
        </w:rPr>
        <w:t>قال المحقق</w:t>
      </w:r>
      <w:r>
        <w:rPr>
          <w:color w:val="538135" w:themeColor="accent6" w:themeShade="BF"/>
          <w:sz w:val="24"/>
          <w:szCs w:val="24"/>
          <w:rtl/>
        </w:rPr>
        <w:t>:</w:t>
      </w:r>
      <w:r w:rsidR="00E26450" w:rsidRPr="003A6522">
        <w:rPr>
          <w:color w:val="538135" w:themeColor="accent6" w:themeShade="BF"/>
          <w:sz w:val="24"/>
          <w:szCs w:val="24"/>
          <w:rtl/>
        </w:rPr>
        <w:t xml:space="preserve"> جزء من حديث رواه مسلم في كتاب الصلاة باب (ما يقال في الركوع والسجود) حديث رقم (1071)، والترمذي في سننه كتاب الدعوات حديث رقم (3493) وغيرهما]</w:t>
      </w:r>
      <w:r>
        <w:rPr>
          <w:rFonts w:hint="cs"/>
          <w:color w:val="538135" w:themeColor="accent6" w:themeShade="BF"/>
          <w:rtl/>
        </w:rPr>
        <w:t>،</w:t>
      </w:r>
      <w:r w:rsidR="00E26450">
        <w:rPr>
          <w:rFonts w:hint="cs"/>
          <w:rtl/>
        </w:rPr>
        <w:t xml:space="preserve"> </w:t>
      </w:r>
    </w:p>
    <w:p w14:paraId="14CFD9A3" w14:textId="7E50B282" w:rsidR="00E26450" w:rsidRDefault="00C905BE" w:rsidP="00C905BE">
      <w:pPr>
        <w:widowControl w:val="0"/>
        <w:rPr>
          <w:rtl/>
        </w:rPr>
      </w:pPr>
      <w:r>
        <w:rPr>
          <w:bCs/>
          <w:rtl/>
        </w:rPr>
        <w:t>[</w:t>
      </w:r>
      <w:r w:rsidR="00E26450" w:rsidRPr="002909E9">
        <w:rPr>
          <w:bCs/>
          <w:rtl/>
        </w:rPr>
        <w:t>دلالات القرآن على التنزيه</w:t>
      </w:r>
      <w:r>
        <w:rPr>
          <w:bCs/>
          <w:rtl/>
        </w:rPr>
        <w:t>]</w:t>
      </w:r>
      <w:r>
        <w:rPr>
          <w:rFonts w:hint="cs"/>
          <w:bCs/>
          <w:rtl/>
        </w:rPr>
        <w:t>:</w:t>
      </w:r>
      <w:r w:rsidR="00E26450">
        <w:rPr>
          <w:rFonts w:hint="cs"/>
          <w:bCs/>
          <w:rtl/>
        </w:rPr>
        <w:t xml:space="preserve"> </w:t>
      </w:r>
      <w:r w:rsidR="00E26450" w:rsidRPr="002909E9">
        <w:rPr>
          <w:rtl/>
        </w:rPr>
        <w:t>ومن تأمل كلامه عز وجل وجده محشواً بتَنْزِيهه تارة بالتصريح وتارة بالتلويح وتارة بالإشارات وتارة بما يقصر عنه العبارات</w:t>
      </w:r>
      <w:r w:rsidR="00E26450">
        <w:rPr>
          <w:rFonts w:hint="cs"/>
          <w:vertAlign w:val="superscript"/>
          <w:rtl/>
        </w:rPr>
        <w:t xml:space="preserve"> </w:t>
      </w:r>
      <w:r>
        <w:rPr>
          <w:rFonts w:hint="cs"/>
          <w:color w:val="538135" w:themeColor="accent6" w:themeShade="BF"/>
          <w:sz w:val="24"/>
          <w:szCs w:val="24"/>
          <w:rtl/>
        </w:rPr>
        <w:t>[</w:t>
      </w:r>
      <w:r w:rsidR="00E26450" w:rsidRPr="003A6522">
        <w:rPr>
          <w:color w:val="538135" w:themeColor="accent6" w:themeShade="BF"/>
          <w:sz w:val="24"/>
          <w:szCs w:val="24"/>
          <w:rtl/>
        </w:rPr>
        <w:t>قال المحقق</w:t>
      </w:r>
      <w:r>
        <w:rPr>
          <w:color w:val="538135" w:themeColor="accent6" w:themeShade="BF"/>
          <w:sz w:val="24"/>
          <w:szCs w:val="24"/>
          <w:rtl/>
        </w:rPr>
        <w:t>:</w:t>
      </w:r>
      <w:r w:rsidR="00E26450" w:rsidRPr="003A6522">
        <w:rPr>
          <w:color w:val="538135" w:themeColor="accent6" w:themeShade="BF"/>
          <w:sz w:val="24"/>
          <w:szCs w:val="24"/>
          <w:rtl/>
        </w:rPr>
        <w:t xml:space="preserve"> يقول الإمام سلامة العزامي في كتابه الجليل (البراهين الساطعة) تحت عنوان (بيان صراحة القرآن في نفي الجسمية ولوازمها عن الله عز وجل)</w:t>
      </w:r>
      <w:r>
        <w:rPr>
          <w:color w:val="538135" w:themeColor="accent6" w:themeShade="BF"/>
          <w:sz w:val="24"/>
          <w:szCs w:val="24"/>
          <w:rtl/>
        </w:rPr>
        <w:t xml:space="preserve">: </w:t>
      </w:r>
      <w:r w:rsidR="00E26450" w:rsidRPr="003A6522">
        <w:rPr>
          <w:color w:val="538135" w:themeColor="accent6" w:themeShade="BF"/>
          <w:sz w:val="24"/>
          <w:szCs w:val="24"/>
          <w:rtl/>
        </w:rPr>
        <w:t>"قال الله تعالى في كتابه العزيز {الله خالق كل شيء} والخلق في هذه الآية معناه إيجاد الأشياء على القدر الذي سبق به علمه واقتضته مشيئته في حجمها وشكلها وزمانها ومكانها وهذا الكلام العزيز في هذا الإيجاز الرفيع والإعجاز البديع هو صريح أو كالصريح في أن كل ماله قدر فهو حادث بعد عدم ومخلوق بعد أن لم يكن فكونه على قدر مخصوص من صغر أو كبر. وشكل مخصوص من تدوير أو تربيع أو غيرهما وصفة مخصوصة من نحافة أو سمن أو طول أو قصر ومكان مخصوص من علو أو سفل إلى ما يشبه ذلك هو سمة من سمات حدوثه ولازم من لوازم كونه مخلوقاً وبرهان من براهين كونه ممكنا لا واجبا وأن ذلك ظاهر للفطر بأدنى تأمل فلا بد له من خالق وأن خالقه هو الله الذي يتعالى عن سمات الحدوث ولوازم الإمكان وحده لا شريك له وقال تعالى {وخلق كل شيء فقدره تقديراً} ففي ذلك أصرح البيان لأن كل مقدر مخلوق</w:t>
      </w:r>
      <w:r>
        <w:rPr>
          <w:color w:val="538135" w:themeColor="accent6" w:themeShade="BF"/>
          <w:sz w:val="24"/>
          <w:szCs w:val="24"/>
          <w:rtl/>
        </w:rPr>
        <w:t>:</w:t>
      </w:r>
      <w:r w:rsidR="00E26450" w:rsidRPr="003A6522">
        <w:rPr>
          <w:color w:val="538135" w:themeColor="accent6" w:themeShade="BF"/>
          <w:sz w:val="24"/>
          <w:szCs w:val="24"/>
          <w:rtl/>
        </w:rPr>
        <w:t xml:space="preserve"> فيتضح منه أتم اتضاح أن الخالق الذي هو ليس بمخلوق يتعالى في ذاته عن الحدود والمقادير وتجل صفاته أن يكون منها ما هو من سمات الحدوث ولوازم الإمكان وقال سبحانه {قد جعل الله لكل شيء قدراً} ففي هذا القول الكريم أن كل ذي قدر فهو مجعول هو وماله من قدر وأن الله وحده هو الجاعل له ولقدره فمن جوز عليه تعالى أن يكون جسماً والجسم لا محالة ذو قدر فقد جوز عليه أن يكون مجعولا مخلوقاً تعالى عن ذلك علواً كبيراً ومن لوازم الجسمية التركب والأجزاء وقد احتج الله على الإنسان بتركبه حيث قال سبحانه يخاطبه {في أي صورة ما شاء ركبك} لما أركزه سبحانه في الفطر السليمة من أن كل متركب لابد له من مركب جعله كذلك</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وبالجسمية للأجسام احتج الله تعالى على حدوثها وإحداثه تعالى لها في مواضع كثيرة من الكتاب العزيز فقال {إن في خلق السموات والأرض} إلى قوله {لآيات لقوم يعقلون} في سورة البقرة. وإلى قوله {لآيات لأولى الألباب} في سورة آل عمران وهو في قوة التصريح بأن من لم يستدل بتركبها وجسميتها على حدوثها وإمكانها وعلى وحدة خالقها وبارئها ووجوب وجوده فليس من أولى الألباب ولا هو من قوم يعقلون وقال تعالى {الحمد لله الذي خلق السموات والأرض} وقال {فاطر السموات والأرض}</w:t>
      </w:r>
      <w:r>
        <w:rPr>
          <w:color w:val="538135" w:themeColor="accent6" w:themeShade="BF"/>
          <w:sz w:val="24"/>
          <w:szCs w:val="24"/>
          <w:rtl/>
        </w:rPr>
        <w:t xml:space="preserve"> </w:t>
      </w:r>
      <w:r w:rsidR="00E26450" w:rsidRPr="003A6522">
        <w:rPr>
          <w:color w:val="538135" w:themeColor="accent6" w:themeShade="BF"/>
          <w:sz w:val="24"/>
          <w:szCs w:val="24"/>
          <w:rtl/>
        </w:rPr>
        <w:t>وفي طي هذا الكلام المجيد أنها أجسام ومركبات وفي جسميتها وتركبها الدلائل الواضحة للعقلاء على أنه لابد لها من فاطر فطرها وخالق خلقها وكذلك احتجت الرسل عليهم الصلاة والسلام على أممهم كما حكى الله عنهم في قوله {قالت رسلهم أفي الله شك فاطر السموات والأرض}</w:t>
      </w:r>
      <w:r>
        <w:rPr>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وبالحركة والنقلة ثم بالجسمية كانت حجة إبراهيم خليل الله على نبينا وعليه الصلاة والسلام التي آتاه الله إياها على قومه فإنه بين لهم عند الأفول أنها لا تصلح أن تكون أربابا وآلهة لأن الحركة والنقلة من لوازم حدوث المتحرك المقتضي مخلوق مربوب فلا يصح أن يكون إلها، وخص هذا النوع من الحركة لأنه أظهر المخاطبين في الاستدلال على المقصود، والأنبياء عليهم الصلاة والسلام يتحرون الأوضح ليكون أقرب إلى الهداية وأبعد عن مشاغبة الخصوم، وأبين في إفحامهم. ألا تراه عليه الصلاة والسلام لما قاله له الذي حاجه في ربه {أنا أحيي وأميت} انتقل به إلى ما هو أبعد عن المشاغبة فيه، وأظهر في إفحامه، فقال {فإن الله يأتي بالشمس من المشرق فأت بها من المغرب، فبهت الذي كفر} وكان في مكنته عليه الصلاة والسلام أن يناقشه في دعواه ولكنه عدل إلى ما ترى لما ذكرنا، ثم ترقى بقومه في الاحتجاج عليهم بقوله {إني وجهت وجهي للذي فطر السموات والأرض} وليست جهة الاستدلال في هذه الحجة الأخيرة الأفول الذي ذكره في تلك، فإن السموات والأرض حاضرة ظاهرة أمام أعينهم لم تأفل وإنما جهة الاستدلال أنها أجسام، والأجسام من حيث هي ممكنة غير واجبة، حادثة غير قديمة، والعقول قاضية – إذا أنصفت- أن الممكن لا يملك الوجود لنفسه، فضلا عن أن يعطيه غيره، فلها – إذا عاليها وسافلها، مرتفعها، ومنخفضها-فاطـر عظيم فطـرها وموجد واجب الوجود، علىُّ متعال عن الجسميـة ولوازمها، هو الذي يجب أن يتوجه له - وحده - بالعبادة. وفي اقتصار الخليل عليه الصلاة والسلام والرسل قبله وبعده على ذكر السموات والأرض الدلالة الواضحة على أن الحجة على الكافرين إنما هي بجسميتها، ولوازم تلك الجسمية، وأن الأمر لا يحتاج إلا إلى اللفت والتنبيه. ولو كان في الأجسام ما يصح أن يكون واجباً غير ممكن، وقديما غير محدث، لوجد في الكفرة من يرد على المرسلين حجتهم هذه</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فقل لي – بربك – ما تكون قيمة عقل هذا الحراني الذي يقول في تأسيسه ما نقلناه لك عنه آنفا مما يخجل القلم من أن يكتبه مرة أخرى فها هو كتاب الله يقرر أن كل ما هو جسم فهو حادث، بل كل ما هو ذو قدر ولو في غاية الصغر فهو حادث، الله أحدثه، ويقول رسله الكرام ما هو واضح في إفادة هذا المعنى، ويحتج خليل الله بما سمعت، ولا يقول كافر من قومه ليست الأجسام كلها محدثة، بل يجوز أن يكون بعض الأجسام قديماً فيكون إلها، كما صرح بالقول بذلك – الحراني المسكين- في تأسيسه قال إنه يمكنه التزام القول بقدم بعض الأجسام، فأي جراءة على المعقول والمنقول أشنع من هذه الجراءة</w:t>
      </w:r>
      <w:r>
        <w:rPr>
          <w:color w:val="538135" w:themeColor="accent6" w:themeShade="BF"/>
          <w:sz w:val="24"/>
          <w:szCs w:val="24"/>
          <w:rtl/>
        </w:rPr>
        <w:t>؟</w:t>
      </w:r>
      <w:r w:rsidR="00E26450" w:rsidRPr="003A6522">
        <w:rPr>
          <w:color w:val="538135" w:themeColor="accent6" w:themeShade="BF"/>
          <w:sz w:val="24"/>
          <w:szCs w:val="24"/>
          <w:rtl/>
        </w:rPr>
        <w:t xml:space="preserve"> وكأن القائل بهذا لا يريد إلا أن يكون من تلك الفئة الخاسرة المادية، التي تقول إن المادة أو بعضها هي الفاعل لكل هذه الكائنات</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وقال تعالى {هو الله الخالق البارئ المصور} أي الموجد للكائنات كلها على القدر الذي قدره لها، بريئة من العيوب والمعطي لها ما يناسبها من الصور، والمتصف بهذا الوصف لا يكون ممكنا من الممكنات، فإن الممكن لا يملك وجود نفسه، فضلاً عن أن يفيضه على غيره، فيجب أن يكون واجب الوجود، وما وجب وجوده يجب له كمال الغنى، وكل مقدر بقدر صغر أو كبر فهو مفتقر إلى مقدره، فإذا كان جسما كان أشد فقراً، فواجب الوجود إذا يتعالى عن الصغر والكبر، والتقدر بأي قدر كان، هذا ما أجمع عليه العقلاء من الأولين والآخرين، الأنبياء والمرسلين، والصديقين والمقربين، من الصحابة والتابعين، ومن تبعهم من العلماء المرضيين</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r w:rsidR="00E26450" w:rsidRPr="003A6522">
        <w:rPr>
          <w:color w:val="538135" w:themeColor="accent6" w:themeShade="BF"/>
          <w:sz w:val="24"/>
          <w:szCs w:val="24"/>
          <w:rtl/>
        </w:rPr>
        <w:t>وقال جل جلاله {ليس كمثله شيء} ولو كانت ذاته متقدرة بقدر، أو متركبة من أجزاء لكان له من خلقه أمثال لا تحصى – تعالى الله عما يقول أهل الهوى – وثبت في أسباب النزول أن المشركين قالوا لرسول الله صلى الله عليه وسلم صف لنا إلهك الذي تعبده . أمن فضة هـو أم من ذهب</w:t>
      </w:r>
      <w:r>
        <w:rPr>
          <w:color w:val="538135" w:themeColor="accent6" w:themeShade="BF"/>
          <w:sz w:val="24"/>
          <w:szCs w:val="24"/>
          <w:rtl/>
        </w:rPr>
        <w:t>؟</w:t>
      </w:r>
      <w:r w:rsidR="00E26450" w:rsidRPr="003A6522">
        <w:rPr>
          <w:color w:val="538135" w:themeColor="accent6" w:themeShade="BF"/>
          <w:sz w:val="24"/>
          <w:szCs w:val="24"/>
          <w:rtl/>
        </w:rPr>
        <w:t xml:space="preserve"> فأنزل الله في الجــواب سورة الإخلاص التي قال في أولها {قل هو الله أحد} وأول ما يدخل في هذه الأحدية دخولا أوليا براءة الذات العلية وتقدسها عن الأجزاء. لأن المسؤل عنه هو الأجزاء التي تركبت منها الذات كما تتركب أصنامهم، فأخبروا بالأحدية، والأحدية هي البراءة من الكثرة والتعالي في التوحد، فهو واحد في ألوهيته، وواحد في كل صفة من صفات كماله، ومن صفات كماله التعالي عن لوازم الإمكان، ومستلزمات الحدوث ومن أظهر ما يستلزم الحدوث تركب الذات وصحة انقسامها إلى الأجزاء وقول ذلك المغرور الجاهل بأوليات المعقول</w:t>
      </w:r>
      <w:r>
        <w:rPr>
          <w:color w:val="538135" w:themeColor="accent6" w:themeShade="BF"/>
          <w:sz w:val="24"/>
          <w:szCs w:val="24"/>
          <w:rtl/>
        </w:rPr>
        <w:t>:</w:t>
      </w:r>
      <w:r w:rsidR="00E26450" w:rsidRPr="003A6522">
        <w:rPr>
          <w:color w:val="538135" w:themeColor="accent6" w:themeShade="BF"/>
          <w:sz w:val="24"/>
          <w:szCs w:val="24"/>
          <w:rtl/>
        </w:rPr>
        <w:t xml:space="preserve"> إن التركب والانقسام إلى الأجزاء لا يستلزم الحدوث</w:t>
      </w:r>
      <w:r>
        <w:rPr>
          <w:color w:val="538135" w:themeColor="accent6" w:themeShade="BF"/>
          <w:sz w:val="24"/>
          <w:szCs w:val="24"/>
          <w:rtl/>
        </w:rPr>
        <w:t>:</w:t>
      </w:r>
      <w:r w:rsidR="00E26450" w:rsidRPr="003A6522">
        <w:rPr>
          <w:color w:val="538135" w:themeColor="accent6" w:themeShade="BF"/>
          <w:sz w:val="24"/>
          <w:szCs w:val="24"/>
          <w:rtl/>
        </w:rPr>
        <w:t xml:space="preserve"> هو خروج عن دلائل القرآن، وإجماع المرسلين، وما عليه أئمة كل دين منزل، ما داموا على دينهم الذي جاءهم من رب العالمين، بل خروج على ما أودع الله في الفطر السليمة من أن الأجسام والمركبات كلها في دائرة الإمكان، لا يتخطى واحد منها ولا أنملة واحدة إلى دائرة وجوب الوجود، وإن كان جالسا على أعلى العرش، أو على ما هو أعلى من ذلك بما بين الثرى إلى العرش ألوف ألوف المرات فالمعتقد أن معبود متركب متصور جالس فوق عرش العروش، بل فوق ما هو أعلى من ذلك مما يقدره أوسع وهم فما هو بعابد خالق العالمين، وباعث المرسلين، ورب الأرواح والأشباح أجمعين، وإنما هو عابد وثن نحته بمنحت عقله من جلاميد وهمه، وإنما جاءت الشرائع الإلهية لهدم الوثنيات، ومحو عبادة المنحوتات في أي صورة تصورت، علت أو تسفلت " . أ.هـ ص 219-224</w:t>
      </w:r>
      <w:r>
        <w:rPr>
          <w:rFonts w:hint="cs"/>
          <w:color w:val="538135" w:themeColor="accent6" w:themeShade="BF"/>
          <w:sz w:val="24"/>
          <w:szCs w:val="24"/>
          <w:rtl/>
        </w:rPr>
        <w:t>،]</w:t>
      </w:r>
      <w:r w:rsidR="00E26450" w:rsidRPr="003A6522">
        <w:rPr>
          <w:rFonts w:hint="cs"/>
          <w:color w:val="538135" w:themeColor="accent6" w:themeShade="BF"/>
          <w:sz w:val="24"/>
          <w:szCs w:val="24"/>
          <w:rtl/>
        </w:rPr>
        <w:t xml:space="preserve"> </w:t>
      </w:r>
    </w:p>
    <w:p w14:paraId="04DD043B" w14:textId="77777777" w:rsidR="00E26450" w:rsidRDefault="00E26450" w:rsidP="00C905BE">
      <w:pPr>
        <w:spacing w:after="240"/>
        <w:jc w:val="center"/>
        <w:rPr>
          <w:rtl/>
        </w:rPr>
      </w:pPr>
      <w:r>
        <w:rPr>
          <w:rFonts w:hint="cs"/>
          <w:rtl/>
        </w:rPr>
        <w:t>***</w:t>
      </w:r>
    </w:p>
    <w:p w14:paraId="2DF7FFE3" w14:textId="33AB38A9" w:rsidR="00E26450" w:rsidRPr="00AA3A54" w:rsidRDefault="00C905BE" w:rsidP="00C905BE">
      <w:pPr>
        <w:spacing w:after="240"/>
        <w:jc w:val="center"/>
        <w:rPr>
          <w:b/>
          <w:bCs/>
          <w:rtl/>
        </w:rPr>
      </w:pPr>
      <w:r>
        <w:rPr>
          <w:bCs/>
          <w:rtl/>
        </w:rPr>
        <w:t>[</w:t>
      </w:r>
      <w:r w:rsidR="00E26450" w:rsidRPr="00AA3A54">
        <w:rPr>
          <w:bCs/>
          <w:rtl/>
        </w:rPr>
        <w:t>فصل</w:t>
      </w:r>
      <w:r>
        <w:rPr>
          <w:bCs/>
          <w:rtl/>
        </w:rPr>
        <w:t>:</w:t>
      </w:r>
      <w:r w:rsidR="00E26450" w:rsidRPr="00AA3A54">
        <w:rPr>
          <w:bCs/>
          <w:rtl/>
        </w:rPr>
        <w:t xml:space="preserve"> واجبات علماء الآخرة</w:t>
      </w:r>
      <w:r>
        <w:rPr>
          <w:bCs/>
          <w:rtl/>
        </w:rPr>
        <w:t>]</w:t>
      </w:r>
    </w:p>
    <w:p w14:paraId="1E2060A3" w14:textId="57FAF3F4" w:rsidR="00E26450" w:rsidRPr="00696725" w:rsidRDefault="00E26450" w:rsidP="00C905BE">
      <w:pPr>
        <w:spacing w:after="240"/>
        <w:rPr>
          <w:rtl/>
        </w:rPr>
      </w:pPr>
      <w:r w:rsidRPr="002909E9">
        <w:rPr>
          <w:rtl/>
        </w:rPr>
        <w:t xml:space="preserve"> واجبات علماء الآخرة التحلي بالإخلاص والصدق والاحتراز عما يوقع في الشبه والالتباس</w:t>
      </w:r>
      <w:r w:rsidR="00C905BE">
        <w:rPr>
          <w:rtl/>
        </w:rPr>
        <w:t>،</w:t>
      </w:r>
      <w:r>
        <w:rPr>
          <w:rFonts w:hint="cs"/>
          <w:rtl/>
        </w:rPr>
        <w:t xml:space="preserve"> </w:t>
      </w:r>
      <w:r w:rsidRPr="002909E9">
        <w:rPr>
          <w:rtl/>
        </w:rPr>
        <w:t>وهؤلاء العلماء ورثة الأنبياء عليهم الصلاة والسلام الذين قربوا من درجة النبوة</w:t>
      </w:r>
      <w:r w:rsidR="00C905BE">
        <w:rPr>
          <w:rtl/>
        </w:rPr>
        <w:t>،</w:t>
      </w:r>
      <w:r w:rsidRPr="002909E9">
        <w:rPr>
          <w:rtl/>
        </w:rPr>
        <w:t xml:space="preserve"> لأنهم دلوا الناس على ما جاءت به الرسل عليهم الصلاة والسلام</w:t>
      </w:r>
      <w:r w:rsidR="00C905BE">
        <w:rPr>
          <w:rtl/>
        </w:rPr>
        <w:t>،</w:t>
      </w:r>
      <w:r w:rsidRPr="002909E9">
        <w:rPr>
          <w:rtl/>
        </w:rPr>
        <w:t xml:space="preserve"> ويرجح مدادهم على دم الشهداء</w:t>
      </w:r>
      <w:r w:rsidR="00C905BE">
        <w:rPr>
          <w:rtl/>
        </w:rPr>
        <w:t>،</w:t>
      </w:r>
      <w:r w:rsidRPr="002909E9">
        <w:rPr>
          <w:rtl/>
        </w:rPr>
        <w:t xml:space="preserve"> ويستغفر لهم من في السموات والأرض حتى الحيتان في الماء</w:t>
      </w:r>
      <w:r w:rsidR="00C905BE">
        <w:rPr>
          <w:rtl/>
        </w:rPr>
        <w:t>،</w:t>
      </w:r>
      <w:r w:rsidRPr="002909E9">
        <w:rPr>
          <w:rtl/>
        </w:rPr>
        <w:t xml:space="preserve"> وهم أمناء الله عز وجل في أرضه وأحدهم أشد على الشيطان من ألف عابد</w:t>
      </w:r>
      <w:r w:rsidR="00C905BE">
        <w:rPr>
          <w:rtl/>
        </w:rPr>
        <w:t>،</w:t>
      </w:r>
      <w:r>
        <w:rPr>
          <w:rFonts w:hint="cs"/>
          <w:rtl/>
        </w:rPr>
        <w:t xml:space="preserve"> </w:t>
      </w:r>
      <w:r w:rsidRPr="002909E9">
        <w:rPr>
          <w:spacing w:val="-18"/>
          <w:rtl/>
        </w:rPr>
        <w:t>وقد قيل في</w:t>
      </w:r>
      <w:r w:rsidRPr="002909E9">
        <w:rPr>
          <w:spacing w:val="-6"/>
          <w:rtl/>
        </w:rPr>
        <w:t xml:space="preserve"> </w:t>
      </w:r>
      <w:r w:rsidRPr="002909E9">
        <w:rPr>
          <w:spacing w:val="-14"/>
          <w:rtl/>
        </w:rPr>
        <w:t>قوله</w:t>
      </w:r>
      <w:r w:rsidRPr="002909E9">
        <w:rPr>
          <w:rtl/>
        </w:rPr>
        <w:t xml:space="preserve"> تعالى</w:t>
      </w:r>
      <w:r w:rsidR="00C905BE">
        <w:rPr>
          <w:rtl/>
        </w:rPr>
        <w:t>:</w:t>
      </w:r>
      <w:r w:rsidRPr="002909E9">
        <w:rPr>
          <w:rtl/>
        </w:rPr>
        <w:t xml:space="preserve"> {رَبِّ زِدْنِي عِلْماً} </w:t>
      </w:r>
      <w:r w:rsidR="00C905BE">
        <w:rPr>
          <w:rFonts w:hint="cs"/>
          <w:rtl/>
        </w:rPr>
        <w:t>[</w:t>
      </w:r>
      <w:r>
        <w:rPr>
          <w:rFonts w:hint="cs"/>
          <w:rtl/>
        </w:rPr>
        <w:t>طه</w:t>
      </w:r>
      <w:r w:rsidR="00C905BE">
        <w:rPr>
          <w:rFonts w:hint="cs"/>
          <w:rtl/>
        </w:rPr>
        <w:t>:</w:t>
      </w:r>
      <w:r>
        <w:rPr>
          <w:rFonts w:hint="cs"/>
          <w:rtl/>
        </w:rPr>
        <w:t xml:space="preserve"> 114</w:t>
      </w:r>
      <w:r w:rsidR="00C905BE">
        <w:rPr>
          <w:rFonts w:hint="cs"/>
          <w:rtl/>
        </w:rPr>
        <w:t>]،</w:t>
      </w:r>
      <w:r>
        <w:rPr>
          <w:rFonts w:hint="cs"/>
          <w:rtl/>
        </w:rPr>
        <w:t xml:space="preserve"> </w:t>
      </w:r>
      <w:r w:rsidRPr="002909E9">
        <w:rPr>
          <w:rtl/>
        </w:rPr>
        <w:t xml:space="preserve">أي </w:t>
      </w:r>
      <w:r w:rsidRPr="00696725">
        <w:rPr>
          <w:rtl/>
        </w:rPr>
        <w:t>زدني علماً بالقرآن ومعانيه</w:t>
      </w:r>
      <w:r w:rsidR="00C905BE">
        <w:rPr>
          <w:rFonts w:hint="cs"/>
          <w:rtl/>
        </w:rPr>
        <w:t>،</w:t>
      </w:r>
      <w:r>
        <w:rPr>
          <w:rFonts w:hint="cs"/>
          <w:rtl/>
        </w:rPr>
        <w:t xml:space="preserve"> </w:t>
      </w:r>
      <w:r w:rsidRPr="002909E9">
        <w:rPr>
          <w:spacing w:val="-8"/>
          <w:rtl/>
        </w:rPr>
        <w:t>وهؤلاء لهم علم لَدُنِّي</w:t>
      </w:r>
      <w:r w:rsidRPr="002909E9">
        <w:rPr>
          <w:spacing w:val="-8"/>
          <w:vertAlign w:val="superscript"/>
          <w:rtl/>
        </w:rPr>
        <w:t xml:space="preserve"> </w:t>
      </w:r>
      <w:r w:rsidRPr="003A6522">
        <w:rPr>
          <w:rFonts w:hint="cs"/>
          <w:color w:val="538135" w:themeColor="accent6" w:themeShade="BF"/>
          <w:spacing w:val="-8"/>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 xml:space="preserve">: </w:t>
      </w:r>
      <w:r w:rsidRPr="003A6522">
        <w:rPr>
          <w:color w:val="538135" w:themeColor="accent6" w:themeShade="BF"/>
          <w:sz w:val="24"/>
          <w:szCs w:val="24"/>
          <w:rtl/>
        </w:rPr>
        <w:t>يعرف الإمام الغزالي العلم اللَّدُنِّي بأنه</w:t>
      </w:r>
      <w:r w:rsidR="00C905BE">
        <w:rPr>
          <w:color w:val="538135" w:themeColor="accent6" w:themeShade="BF"/>
          <w:sz w:val="24"/>
          <w:szCs w:val="24"/>
          <w:rtl/>
        </w:rPr>
        <w:t xml:space="preserve">: </w:t>
      </w:r>
      <w:r w:rsidRPr="003A6522">
        <w:rPr>
          <w:color w:val="538135" w:themeColor="accent6" w:themeShade="BF"/>
          <w:sz w:val="24"/>
          <w:szCs w:val="24"/>
          <w:rtl/>
        </w:rPr>
        <w:t>" الذي ينفتح في سرِّ القلب من غير سبب مألوف من خارج"</w:t>
      </w:r>
      <w:r w:rsidR="00C905BE">
        <w:rPr>
          <w:color w:val="538135" w:themeColor="accent6" w:themeShade="BF"/>
          <w:sz w:val="24"/>
          <w:szCs w:val="24"/>
          <w:rtl/>
        </w:rPr>
        <w:t xml:space="preserve"> </w:t>
      </w:r>
      <w:r w:rsidRPr="003A6522">
        <w:rPr>
          <w:color w:val="538135" w:themeColor="accent6" w:themeShade="BF"/>
          <w:sz w:val="24"/>
          <w:szCs w:val="24"/>
          <w:rtl/>
        </w:rPr>
        <w:t>أ.هـ انظر الإحياء مع شرحه (إتحاف السادة المتقين) ط العلمية ج8 ص 478]</w:t>
      </w:r>
      <w:r w:rsidRPr="003A6522">
        <w:rPr>
          <w:rFonts w:hint="cs"/>
          <w:color w:val="538135" w:themeColor="accent6" w:themeShade="BF"/>
          <w:spacing w:val="-8"/>
          <w:sz w:val="24"/>
          <w:szCs w:val="24"/>
          <w:rtl/>
        </w:rPr>
        <w:t xml:space="preserve"> </w:t>
      </w:r>
      <w:r w:rsidRPr="003A6522">
        <w:rPr>
          <w:color w:val="538135" w:themeColor="accent6" w:themeShade="BF"/>
          <w:spacing w:val="-8"/>
          <w:sz w:val="24"/>
          <w:szCs w:val="24"/>
          <w:rtl/>
        </w:rPr>
        <w:t>يرد على قلوبهم من غيب الهدى لها جولان في الملكوت فترجع إلى صاحبها بطرائق الحكمة</w:t>
      </w:r>
      <w:r w:rsidRPr="003A6522">
        <w:rPr>
          <w:color w:val="538135" w:themeColor="accent6" w:themeShade="BF"/>
          <w:spacing w:val="-16"/>
          <w:sz w:val="24"/>
          <w:szCs w:val="24"/>
          <w:rtl/>
        </w:rPr>
        <w:t xml:space="preserve"> من غير </w:t>
      </w:r>
      <w:r w:rsidRPr="003A6522">
        <w:rPr>
          <w:color w:val="538135" w:themeColor="accent6" w:themeShade="BF"/>
          <w:spacing w:val="-8"/>
          <w:sz w:val="24"/>
          <w:szCs w:val="24"/>
          <w:rtl/>
        </w:rPr>
        <w:t xml:space="preserve">أن يلقي إليها عالم </w:t>
      </w:r>
      <w:r w:rsidRPr="003A6522">
        <w:rPr>
          <w:color w:val="538135" w:themeColor="accent6" w:themeShade="BF"/>
          <w:sz w:val="24"/>
          <w:szCs w:val="24"/>
          <w:rtl/>
        </w:rPr>
        <w:t xml:space="preserve">علمه </w:t>
      </w:r>
      <w:r w:rsidRPr="003A6522">
        <w:rPr>
          <w:rFonts w:hint="cs"/>
          <w:color w:val="538135" w:themeColor="accent6" w:themeShade="BF"/>
          <w:sz w:val="24"/>
          <w:szCs w:val="24"/>
          <w:rtl/>
        </w:rPr>
        <w:t>[</w:t>
      </w:r>
      <w:r w:rsidRPr="003A6522">
        <w:rPr>
          <w:color w:val="538135" w:themeColor="accent6" w:themeShade="BF"/>
          <w:sz w:val="24"/>
          <w:szCs w:val="24"/>
          <w:rtl/>
        </w:rPr>
        <w:t>يقول حجة الإسلام في كتاب (عجائب القلب) في الإحياء</w:t>
      </w:r>
      <w:r w:rsidR="00C905BE">
        <w:rPr>
          <w:color w:val="538135" w:themeColor="accent6" w:themeShade="BF"/>
          <w:sz w:val="24"/>
          <w:szCs w:val="24"/>
          <w:rtl/>
        </w:rPr>
        <w:t>:</w:t>
      </w:r>
      <w:r w:rsidRPr="003A6522">
        <w:rPr>
          <w:color w:val="538135" w:themeColor="accent6" w:themeShade="BF"/>
          <w:sz w:val="24"/>
          <w:szCs w:val="24"/>
          <w:rtl/>
        </w:rPr>
        <w:t xml:space="preserve"> " لا يعرف العاقل ما أفتتح الله على أوليـــائه وأنبيائه من مزايا لطفـــه ورحمته </w:t>
      </w:r>
      <w:r w:rsidR="00C905BE">
        <w:rPr>
          <w:color w:val="538135" w:themeColor="accent6" w:themeShade="BF"/>
          <w:sz w:val="24"/>
          <w:szCs w:val="24"/>
          <w:rtl/>
        </w:rPr>
        <w:t>{</w:t>
      </w:r>
      <w:r w:rsidRPr="003A6522">
        <w:rPr>
          <w:color w:val="538135" w:themeColor="accent6" w:themeShade="BF"/>
          <w:sz w:val="24"/>
          <w:szCs w:val="24"/>
          <w:rtl/>
        </w:rPr>
        <w:t>ما يفتح الله للناس من رحمـة فلا ممسك لها}</w:t>
      </w:r>
      <w:r w:rsidR="00C905BE">
        <w:rPr>
          <w:color w:val="538135" w:themeColor="accent6" w:themeShade="BF"/>
          <w:sz w:val="24"/>
          <w:szCs w:val="24"/>
          <w:rtl/>
        </w:rPr>
        <w:t xml:space="preserve"> [</w:t>
      </w:r>
      <w:r w:rsidRPr="003A6522">
        <w:rPr>
          <w:color w:val="538135" w:themeColor="accent6" w:themeShade="BF"/>
          <w:sz w:val="24"/>
          <w:szCs w:val="24"/>
          <w:rtl/>
        </w:rPr>
        <w:t>فاطر</w:t>
      </w:r>
      <w:r w:rsidR="00C905BE">
        <w:rPr>
          <w:color w:val="538135" w:themeColor="accent6" w:themeShade="BF"/>
          <w:sz w:val="24"/>
          <w:szCs w:val="24"/>
          <w:rtl/>
        </w:rPr>
        <w:t>:</w:t>
      </w:r>
      <w:r w:rsidRPr="003A6522">
        <w:rPr>
          <w:color w:val="538135" w:themeColor="accent6" w:themeShade="BF"/>
          <w:sz w:val="24"/>
          <w:szCs w:val="24"/>
          <w:rtl/>
        </w:rPr>
        <w:t>2] وهذه الرحمة مبذولة بحكم الجود والكرم من الله سبحانه وتعالى غير مضنون بها على أحد، ولكن إنما تظهر في القلوب المتعرضة لنفحات رحمة الله تعالى كما قال صلى الله عليه وسلم " إن لربكم في أيام دهركم لنفحات ألا فتعرضوا لها " والتعرض لها بتطهير القلب وتزكيته من الخبث والكدورة الحاصلة من الأخلاق المذمومة. وإلى هذا الجود الإشارة بقوله صلى الله عليه وسلم " ينزل الله كل ليلة إلى سماء الدنيا فيقول</w:t>
      </w:r>
      <w:r w:rsidR="00C905BE">
        <w:rPr>
          <w:color w:val="538135" w:themeColor="accent6" w:themeShade="BF"/>
          <w:sz w:val="24"/>
          <w:szCs w:val="24"/>
          <w:rtl/>
        </w:rPr>
        <w:t>:</w:t>
      </w:r>
      <w:r w:rsidRPr="003A6522">
        <w:rPr>
          <w:color w:val="538135" w:themeColor="accent6" w:themeShade="BF"/>
          <w:sz w:val="24"/>
          <w:szCs w:val="24"/>
          <w:rtl/>
        </w:rPr>
        <w:t xml:space="preserve"> هل من داع فأستجيب له</w:t>
      </w:r>
      <w:r w:rsidR="00C905BE">
        <w:rPr>
          <w:color w:val="538135" w:themeColor="accent6" w:themeShade="BF"/>
          <w:sz w:val="24"/>
          <w:szCs w:val="24"/>
          <w:rtl/>
        </w:rPr>
        <w:t xml:space="preserve"> </w:t>
      </w:r>
      <w:r w:rsidRPr="003A6522">
        <w:rPr>
          <w:color w:val="538135" w:themeColor="accent6" w:themeShade="BF"/>
          <w:sz w:val="24"/>
          <w:szCs w:val="24"/>
          <w:rtl/>
        </w:rPr>
        <w:t>" وبقوله تعالى</w:t>
      </w:r>
      <w:r w:rsidR="00C905BE">
        <w:rPr>
          <w:color w:val="538135" w:themeColor="accent6" w:themeShade="BF"/>
          <w:sz w:val="24"/>
          <w:szCs w:val="24"/>
          <w:rtl/>
        </w:rPr>
        <w:t>:</w:t>
      </w:r>
      <w:r w:rsidRPr="003A6522">
        <w:rPr>
          <w:color w:val="538135" w:themeColor="accent6" w:themeShade="BF"/>
          <w:sz w:val="24"/>
          <w:szCs w:val="24"/>
          <w:rtl/>
        </w:rPr>
        <w:t xml:space="preserve"> " من تقرب إليّ شبراً تقربت إليه ذراعاً</w:t>
      </w:r>
      <w:r w:rsidR="00C905BE">
        <w:rPr>
          <w:color w:val="538135" w:themeColor="accent6" w:themeShade="BF"/>
          <w:sz w:val="24"/>
          <w:szCs w:val="24"/>
          <w:rtl/>
        </w:rPr>
        <w:t xml:space="preserve"> </w:t>
      </w:r>
      <w:r w:rsidRPr="003A6522">
        <w:rPr>
          <w:color w:val="538135" w:themeColor="accent6" w:themeShade="BF"/>
          <w:sz w:val="24"/>
          <w:szCs w:val="24"/>
          <w:rtl/>
        </w:rPr>
        <w:t>"، كل ذلك إشارة إلى أن أنوار العلوم لم تحتجب عن القلوب لبخل ومنع من جهة المنعم تعالى عن البخل والمنع علواً كبيراً ولكن حجبت لخبث وكدورة وشغل من جهة القلوب، فإن القلوب كالأواني فما دامت ممتلئة بالماء لا يدخلها الهواء فالقلوب المشغولة بغير الله لا تدخلها المعرفة بجلال الله، وإليه الإشارة بقوله صلى الله عليه وسلم</w:t>
      </w:r>
      <w:r w:rsidR="00C905BE">
        <w:rPr>
          <w:color w:val="538135" w:themeColor="accent6" w:themeShade="BF"/>
          <w:sz w:val="24"/>
          <w:szCs w:val="24"/>
          <w:rtl/>
        </w:rPr>
        <w:t>:</w:t>
      </w:r>
      <w:r w:rsidRPr="003A6522">
        <w:rPr>
          <w:color w:val="538135" w:themeColor="accent6" w:themeShade="BF"/>
          <w:sz w:val="24"/>
          <w:szCs w:val="24"/>
          <w:rtl/>
        </w:rPr>
        <w:t xml:space="preserve"> " لولا أن الشياطين يحومون على قلوب بني آدم لنظروا إلى ملكوت السماء " ومن هذه الجملة يتبين أن خاصية الإنسان</w:t>
      </w:r>
      <w:r w:rsidR="00C905BE">
        <w:rPr>
          <w:color w:val="538135" w:themeColor="accent6" w:themeShade="BF"/>
          <w:sz w:val="24"/>
          <w:szCs w:val="24"/>
          <w:rtl/>
        </w:rPr>
        <w:t>:</w:t>
      </w:r>
      <w:r w:rsidRPr="003A6522">
        <w:rPr>
          <w:color w:val="538135" w:themeColor="accent6" w:themeShade="BF"/>
          <w:sz w:val="24"/>
          <w:szCs w:val="24"/>
          <w:rtl/>
        </w:rPr>
        <w:t xml:space="preserve"> </w:t>
      </w:r>
      <w:r w:rsidRPr="003A6522">
        <w:rPr>
          <w:bCs/>
          <w:color w:val="538135" w:themeColor="accent6" w:themeShade="BF"/>
          <w:sz w:val="24"/>
          <w:szCs w:val="24"/>
          <w:rtl/>
        </w:rPr>
        <w:t>العلم والحكمة</w:t>
      </w:r>
      <w:r w:rsidRPr="003A6522">
        <w:rPr>
          <w:color w:val="538135" w:themeColor="accent6" w:themeShade="BF"/>
          <w:sz w:val="24"/>
          <w:szCs w:val="24"/>
          <w:rtl/>
        </w:rPr>
        <w:t>، وأشرف أنواع العلم هو</w:t>
      </w:r>
      <w:r w:rsidR="00C905BE">
        <w:rPr>
          <w:color w:val="538135" w:themeColor="accent6" w:themeShade="BF"/>
          <w:sz w:val="24"/>
          <w:szCs w:val="24"/>
          <w:rtl/>
        </w:rPr>
        <w:t>:</w:t>
      </w:r>
      <w:r w:rsidRPr="003A6522">
        <w:rPr>
          <w:color w:val="538135" w:themeColor="accent6" w:themeShade="BF"/>
          <w:sz w:val="24"/>
          <w:szCs w:val="24"/>
          <w:rtl/>
        </w:rPr>
        <w:t xml:space="preserve"> العلم بالله وصفاته وأفعاله فبه </w:t>
      </w:r>
      <w:r w:rsidRPr="003A6522">
        <w:rPr>
          <w:color w:val="538135" w:themeColor="accent6" w:themeShade="BF"/>
          <w:spacing w:val="-8"/>
          <w:sz w:val="24"/>
          <w:szCs w:val="24"/>
          <w:rtl/>
        </w:rPr>
        <w:t>كمال</w:t>
      </w:r>
      <w:r w:rsidRPr="003A6522">
        <w:rPr>
          <w:color w:val="538135" w:themeColor="accent6" w:themeShade="BF"/>
          <w:sz w:val="24"/>
          <w:szCs w:val="24"/>
          <w:rtl/>
        </w:rPr>
        <w:t xml:space="preserve"> الإنسان وفي كماله سعادته و</w:t>
      </w:r>
      <w:r w:rsidRPr="003A6522">
        <w:rPr>
          <w:color w:val="538135" w:themeColor="accent6" w:themeShade="BF"/>
          <w:spacing w:val="-6"/>
          <w:sz w:val="24"/>
          <w:szCs w:val="24"/>
          <w:rtl/>
        </w:rPr>
        <w:t>صلاحه</w:t>
      </w:r>
      <w:r w:rsidRPr="003A6522">
        <w:rPr>
          <w:color w:val="538135" w:themeColor="accent6" w:themeShade="BF"/>
          <w:sz w:val="24"/>
          <w:szCs w:val="24"/>
          <w:rtl/>
        </w:rPr>
        <w:t xml:space="preserve"> لجوار </w:t>
      </w:r>
      <w:r w:rsidRPr="003A6522">
        <w:rPr>
          <w:color w:val="538135" w:themeColor="accent6" w:themeShade="BF"/>
          <w:spacing w:val="-6"/>
          <w:sz w:val="24"/>
          <w:szCs w:val="24"/>
          <w:rtl/>
        </w:rPr>
        <w:t>حضرة</w:t>
      </w:r>
      <w:r w:rsidRPr="003A6522">
        <w:rPr>
          <w:color w:val="538135" w:themeColor="accent6" w:themeShade="BF"/>
          <w:sz w:val="24"/>
          <w:szCs w:val="24"/>
          <w:rtl/>
        </w:rPr>
        <w:t xml:space="preserve"> الجلال والكمال.أ.هـ بتصرف (الإحياء مع شرحه إتحاف السادة المتقين 8/402- 404ط العلمية). ثم أوضح حجة الإسلام أن هذه العلوم- التي ليست ضرورية- والحاصلة في القلب على نوعين، الأول</w:t>
      </w:r>
      <w:r w:rsidR="00C905BE">
        <w:rPr>
          <w:color w:val="538135" w:themeColor="accent6" w:themeShade="BF"/>
          <w:sz w:val="24"/>
          <w:szCs w:val="24"/>
          <w:rtl/>
        </w:rPr>
        <w:t>:</w:t>
      </w:r>
      <w:r w:rsidRPr="003A6522">
        <w:rPr>
          <w:color w:val="538135" w:themeColor="accent6" w:themeShade="BF"/>
          <w:sz w:val="24"/>
          <w:szCs w:val="24"/>
          <w:rtl/>
        </w:rPr>
        <w:t xml:space="preserve"> ما يكتسب بطريق الاستدلال والتعلم شأن عامة العلماء، والثاني</w:t>
      </w:r>
      <w:r w:rsidR="00C905BE">
        <w:rPr>
          <w:color w:val="538135" w:themeColor="accent6" w:themeShade="BF"/>
          <w:sz w:val="24"/>
          <w:szCs w:val="24"/>
          <w:rtl/>
        </w:rPr>
        <w:t>:</w:t>
      </w:r>
      <w:r w:rsidRPr="003A6522">
        <w:rPr>
          <w:color w:val="538135" w:themeColor="accent6" w:themeShade="BF"/>
          <w:sz w:val="24"/>
          <w:szCs w:val="24"/>
          <w:rtl/>
        </w:rPr>
        <w:t xml:space="preserve"> ما يهجم على القلب بغير حيلة وتعلم واجتهاد كأنه ألقي فيه من حيث لا يدري ويسمى </w:t>
      </w:r>
      <w:r w:rsidRPr="003A6522">
        <w:rPr>
          <w:bCs/>
          <w:color w:val="538135" w:themeColor="accent6" w:themeShade="BF"/>
          <w:sz w:val="24"/>
          <w:szCs w:val="24"/>
          <w:rtl/>
        </w:rPr>
        <w:t>الإلهام والنفث في الروع</w:t>
      </w:r>
      <w:r w:rsidRPr="003A6522">
        <w:rPr>
          <w:color w:val="538135" w:themeColor="accent6" w:themeShade="BF"/>
          <w:sz w:val="24"/>
          <w:szCs w:val="24"/>
          <w:rtl/>
        </w:rPr>
        <w:t xml:space="preserve"> وهذا حال الأولياء والأصفياء من علماء الآخرة تهب عليهم رياح الألطاف وتنكشف الحجب عن أعين القلوب فينجلي فيها بعض ما هو مسطور في اللوح المحفوظ ويكون ذلك تارة عند المنام وتارة في اليقظة حتى يرتفع الحجاب بلطف خفي من الله تعالى فيلمع في القلوب من وراء ستر الغيب شيء من غرائب العلم</w:t>
      </w:r>
      <w:r w:rsidR="00C905BE">
        <w:rPr>
          <w:color w:val="538135" w:themeColor="accent6" w:themeShade="BF"/>
          <w:sz w:val="24"/>
          <w:szCs w:val="24"/>
          <w:rtl/>
        </w:rPr>
        <w:t>:</w:t>
      </w:r>
      <w:r w:rsidRPr="003A6522">
        <w:rPr>
          <w:color w:val="538135" w:themeColor="accent6" w:themeShade="BF"/>
          <w:sz w:val="24"/>
          <w:szCs w:val="24"/>
          <w:rtl/>
        </w:rPr>
        <w:t xml:space="preserve"> تارة كالبرق الخاطف وأخرى على التوالي إلى حَدٍّ ما ودوامه في غاية الندرة]</w:t>
      </w:r>
      <w:r w:rsidR="00C905BE">
        <w:rPr>
          <w:rFonts w:hint="cs"/>
          <w:color w:val="538135" w:themeColor="accent6" w:themeShade="BF"/>
          <w:sz w:val="24"/>
          <w:szCs w:val="24"/>
          <w:rtl/>
        </w:rPr>
        <w:t>،</w:t>
      </w:r>
      <w:r w:rsidRPr="002909E9">
        <w:rPr>
          <w:rtl/>
        </w:rPr>
        <w:t xml:space="preserve"> ومن ثمرة ذلك حصول الخشية وتزايد الخوف والعمل بالإخلاص والصدق والزهد وصون النفس عن مواطن الهلكة وإلاّ هلك وأهلك غيره</w:t>
      </w:r>
      <w:r w:rsidR="00C905BE">
        <w:rPr>
          <w:rFonts w:hint="cs"/>
          <w:rtl/>
        </w:rPr>
        <w:t>،</w:t>
      </w:r>
      <w:r>
        <w:rPr>
          <w:rFonts w:hint="cs"/>
          <w:rtl/>
        </w:rPr>
        <w:t xml:space="preserve"> </w:t>
      </w:r>
      <w:r w:rsidRPr="002909E9">
        <w:rPr>
          <w:rtl/>
        </w:rPr>
        <w:t>ومثل العالم كمثل السفينة إذا تخرقت</w:t>
      </w:r>
      <w:r>
        <w:rPr>
          <w:rFonts w:hint="cs"/>
          <w:rtl/>
        </w:rPr>
        <w:t xml:space="preserve"> </w:t>
      </w:r>
      <w:r w:rsidRPr="002909E9">
        <w:rPr>
          <w:rtl/>
        </w:rPr>
        <w:t>غَرِقَتْ وغرق أهلها</w:t>
      </w:r>
      <w:r w:rsidR="00C905BE">
        <w:rPr>
          <w:rFonts w:hint="cs"/>
          <w:rtl/>
        </w:rPr>
        <w:t>،</w:t>
      </w:r>
      <w:r>
        <w:rPr>
          <w:rFonts w:hint="cs"/>
          <w:rtl/>
        </w:rPr>
        <w:t xml:space="preserve"> </w:t>
      </w:r>
      <w:r w:rsidRPr="002909E9">
        <w:rPr>
          <w:rtl/>
        </w:rPr>
        <w:t>فواجب حتم على العالم أن يحترز لئلا يَهْلَكَ ويُهْلِكَ غيره فيلقى الله تعالى بذنوبه وذنوب غيره فيضاعف عليه العذاب</w:t>
      </w:r>
      <w:r w:rsidR="00C905BE">
        <w:rPr>
          <w:rFonts w:hint="cs"/>
          <w:rtl/>
        </w:rPr>
        <w:t>،</w:t>
      </w:r>
      <w:r>
        <w:rPr>
          <w:rFonts w:hint="cs"/>
          <w:rtl/>
        </w:rPr>
        <w:t xml:space="preserve"> </w:t>
      </w:r>
      <w:r w:rsidRPr="002909E9">
        <w:rPr>
          <w:rtl/>
        </w:rPr>
        <w:t xml:space="preserve">قال محمد بن المنكدر </w:t>
      </w:r>
      <w:r w:rsidRPr="003A6522">
        <w:rPr>
          <w:rFonts w:hint="cs"/>
          <w:color w:val="538135" w:themeColor="accent6" w:themeShade="BF"/>
          <w:sz w:val="24"/>
          <w:szCs w:val="24"/>
          <w:rtl/>
        </w:rPr>
        <w:t>[</w:t>
      </w:r>
      <w:r w:rsidRPr="003A6522">
        <w:rPr>
          <w:color w:val="538135" w:themeColor="accent6" w:themeShade="BF"/>
          <w:sz w:val="24"/>
          <w:szCs w:val="24"/>
          <w:rtl/>
        </w:rPr>
        <w:t>قال المحقق</w:t>
      </w:r>
      <w:r w:rsidR="00C905BE">
        <w:rPr>
          <w:color w:val="538135" w:themeColor="accent6" w:themeShade="BF"/>
          <w:sz w:val="24"/>
          <w:szCs w:val="24"/>
          <w:rtl/>
        </w:rPr>
        <w:t>:</w:t>
      </w:r>
      <w:r w:rsidRPr="003A6522">
        <w:rPr>
          <w:color w:val="538135" w:themeColor="accent6" w:themeShade="BF"/>
          <w:sz w:val="24"/>
          <w:szCs w:val="24"/>
          <w:rtl/>
        </w:rPr>
        <w:t xml:space="preserve"> هو</w:t>
      </w:r>
      <w:r w:rsidR="00C905BE">
        <w:rPr>
          <w:color w:val="538135" w:themeColor="accent6" w:themeShade="BF"/>
          <w:sz w:val="24"/>
          <w:szCs w:val="24"/>
          <w:rtl/>
        </w:rPr>
        <w:t>:</w:t>
      </w:r>
      <w:r w:rsidRPr="003A6522">
        <w:rPr>
          <w:color w:val="538135" w:themeColor="accent6" w:themeShade="BF"/>
          <w:sz w:val="24"/>
          <w:szCs w:val="24"/>
          <w:rtl/>
        </w:rPr>
        <w:t xml:space="preserve"> محمد بن المنكدر بن عبد الله بن الهدير التَّيمي. روى الحديث عن أبيه وعن جابر وعبد الله بن عمر وابن عباس وأبي أيوب وأبي هريرة وعائشة وغيرهم. روى عنه أبو حنيفة ومالك والزهري وشعبة والسفيانان. قال سفيان بن عيينة عنه</w:t>
      </w:r>
      <w:r w:rsidR="00C905BE">
        <w:rPr>
          <w:color w:val="538135" w:themeColor="accent6" w:themeShade="BF"/>
          <w:sz w:val="24"/>
          <w:szCs w:val="24"/>
          <w:rtl/>
        </w:rPr>
        <w:t>:</w:t>
      </w:r>
      <w:r w:rsidRPr="003A6522">
        <w:rPr>
          <w:color w:val="538135" w:themeColor="accent6" w:themeShade="BF"/>
          <w:sz w:val="24"/>
          <w:szCs w:val="24"/>
          <w:rtl/>
        </w:rPr>
        <w:t xml:space="preserve"> كان من معادن الصدق ويجتمع إليه الصالحون توفى سنة 130هـ]</w:t>
      </w:r>
      <w:r>
        <w:rPr>
          <w:rFonts w:hint="cs"/>
          <w:rtl/>
        </w:rPr>
        <w:t xml:space="preserve"> </w:t>
      </w:r>
      <w:r w:rsidRPr="002909E9">
        <w:rPr>
          <w:rtl/>
        </w:rPr>
        <w:t>وهو مِنْ سادات</w:t>
      </w:r>
      <w:r>
        <w:rPr>
          <w:rFonts w:hint="cs"/>
          <w:rtl/>
        </w:rPr>
        <w:t xml:space="preserve"> </w:t>
      </w:r>
      <w:r w:rsidRPr="002909E9">
        <w:rPr>
          <w:rtl/>
        </w:rPr>
        <w:t>التابعين وكانت عائشة رضي الله عنها تحبه وتكرمه وتَبَرُّهُ</w:t>
      </w:r>
      <w:r w:rsidR="00C905BE">
        <w:rPr>
          <w:rtl/>
        </w:rPr>
        <w:t>:</w:t>
      </w:r>
      <w:r w:rsidRPr="002909E9">
        <w:rPr>
          <w:rtl/>
        </w:rPr>
        <w:t xml:space="preserve"> الفقيه يدخل بين يدي الله عز</w:t>
      </w:r>
      <w:r>
        <w:rPr>
          <w:rtl/>
        </w:rPr>
        <w:t xml:space="preserve"> وجل وبين عباده فلينظر كيف يدخل</w:t>
      </w:r>
      <w:r w:rsidR="00C905BE">
        <w:rPr>
          <w:rFonts w:hint="cs"/>
          <w:rtl/>
        </w:rPr>
        <w:t>،</w:t>
      </w:r>
      <w:r>
        <w:rPr>
          <w:rFonts w:hint="cs"/>
          <w:rtl/>
        </w:rPr>
        <w:t xml:space="preserve"> </w:t>
      </w:r>
      <w:r w:rsidRPr="002909E9">
        <w:rPr>
          <w:rtl/>
        </w:rPr>
        <w:t>وصدق ونصح قدس الله تعالى روحه</w:t>
      </w:r>
      <w:r w:rsidR="00C905BE">
        <w:rPr>
          <w:rtl/>
        </w:rPr>
        <w:t>،</w:t>
      </w:r>
      <w:r w:rsidRPr="002909E9">
        <w:rPr>
          <w:rtl/>
        </w:rPr>
        <w:t xml:space="preserve"> وهذا شأن السلف بذل النصيحة للإسلام والمسلمين وكانوا شديدين على من خالف لا سيما لما ظهر أهل الزيغ وتظاهروا بالتنويه بذكر آيات المتشابه وأحاديثه</w:t>
      </w:r>
      <w:r w:rsidR="00C905BE">
        <w:rPr>
          <w:rtl/>
        </w:rPr>
        <w:t>،</w:t>
      </w:r>
      <w:r w:rsidRPr="002909E9">
        <w:rPr>
          <w:rtl/>
        </w:rPr>
        <w:t xml:space="preserve"> بالغوا في التحذير منهم ومن مجالستهم</w:t>
      </w:r>
      <w:r w:rsidR="00C905BE">
        <w:rPr>
          <w:rtl/>
        </w:rPr>
        <w:t>،</w:t>
      </w:r>
      <w:r w:rsidRPr="002909E9">
        <w:rPr>
          <w:rtl/>
        </w:rPr>
        <w:t xml:space="preserve"> وكانوا يقولون هم الذين عنى الله عز وجل في قوله تعالى</w:t>
      </w:r>
      <w:r w:rsidR="00C905BE">
        <w:rPr>
          <w:rtl/>
        </w:rPr>
        <w:t>:</w:t>
      </w:r>
      <w:r w:rsidRPr="002909E9">
        <w:rPr>
          <w:rtl/>
        </w:rPr>
        <w:t xml:space="preserve"> {فَأَمَّا الَّذِينَ فيِ قُلُوبِهِم زَيْغٌ فَيَتَّبِعُونَ مَا تَشَابَهَ مِنْهُ ابْتِغاءَ الْفِتْنَةِ}</w:t>
      </w:r>
      <w:r>
        <w:rPr>
          <w:rFonts w:hint="cs"/>
          <w:rtl/>
        </w:rPr>
        <w:t xml:space="preserve"> </w:t>
      </w:r>
      <w:r w:rsidR="00C905BE">
        <w:rPr>
          <w:rFonts w:hint="cs"/>
          <w:rtl/>
        </w:rPr>
        <w:t>[</w:t>
      </w:r>
      <w:r>
        <w:rPr>
          <w:rFonts w:hint="cs"/>
          <w:rtl/>
        </w:rPr>
        <w:t>آل عمران</w:t>
      </w:r>
      <w:r w:rsidR="00C905BE">
        <w:rPr>
          <w:rFonts w:hint="cs"/>
          <w:rtl/>
        </w:rPr>
        <w:t>:</w:t>
      </w:r>
      <w:r>
        <w:rPr>
          <w:rFonts w:hint="cs"/>
          <w:rtl/>
        </w:rPr>
        <w:t xml:space="preserve"> 7</w:t>
      </w:r>
      <w:r w:rsidR="00C905BE">
        <w:rPr>
          <w:rFonts w:hint="cs"/>
          <w:rtl/>
        </w:rPr>
        <w:t>]،</w:t>
      </w:r>
      <w:r>
        <w:rPr>
          <w:rtl/>
        </w:rPr>
        <w:t xml:space="preserve"> وكذا قالت عائشة رضي الله عنها</w:t>
      </w:r>
      <w:r w:rsidR="00C905BE">
        <w:rPr>
          <w:rFonts w:hint="cs"/>
          <w:rtl/>
        </w:rPr>
        <w:t>،</w:t>
      </w:r>
      <w:r>
        <w:rPr>
          <w:rFonts w:hint="cs"/>
          <w:rtl/>
        </w:rPr>
        <w:t xml:space="preserve"> </w:t>
      </w:r>
      <w:r w:rsidRPr="00696725">
        <w:rPr>
          <w:rtl/>
        </w:rPr>
        <w:t>وكانوا يقولون إذا جلس أحد للوعظ والتذكير تفقدوا منه أموراً ولا تغتروا</w:t>
      </w:r>
      <w:r w:rsidRPr="002909E9">
        <w:rPr>
          <w:rtl/>
        </w:rPr>
        <w:t xml:space="preserve"> بكل واعظ فإن الواعظ إذا لم يكن صادقاً ناصحاً سليم السريرة من الطمع والهوى هَلَك وأهلَك وذكروا أشياءً ببعضها ينطفي نار الشبه التي بها يُمَوّهُ </w:t>
      </w:r>
      <w:r w:rsidRPr="00696725">
        <w:rPr>
          <w:rtl/>
        </w:rPr>
        <w:t>أهل الزيغ ومن لا يقبلها فما ذاك إلاَ أن الله عز وجل يريد إهلاكه وحشره في زمرة السامرة واليهود والزنادقة</w:t>
      </w:r>
      <w:r w:rsidR="00C905BE">
        <w:rPr>
          <w:rtl/>
        </w:rPr>
        <w:t>،</w:t>
      </w:r>
      <w:r w:rsidRPr="00696725">
        <w:rPr>
          <w:rtl/>
        </w:rPr>
        <w:t xml:space="preserve"> ومن يرد الله عز وجل إضلاله فلا هادي له</w:t>
      </w:r>
      <w:r w:rsidR="00C905BE">
        <w:rPr>
          <w:rtl/>
        </w:rPr>
        <w:t>،</w:t>
      </w:r>
      <w:r w:rsidRPr="00696725">
        <w:rPr>
          <w:rtl/>
        </w:rPr>
        <w:t xml:space="preserve"> يحكم</w:t>
      </w:r>
      <w:r w:rsidRPr="00696725">
        <w:rPr>
          <w:rFonts w:hint="cs"/>
          <w:rtl/>
        </w:rPr>
        <w:t xml:space="preserve"> </w:t>
      </w:r>
      <w:r w:rsidRPr="00696725">
        <w:rPr>
          <w:rtl/>
        </w:rPr>
        <w:t>لا معقب لحكمه</w:t>
      </w:r>
      <w:r w:rsidR="00C905BE">
        <w:rPr>
          <w:rtl/>
        </w:rPr>
        <w:t>،</w:t>
      </w:r>
      <w:r w:rsidRPr="002909E9">
        <w:rPr>
          <w:rtl/>
        </w:rPr>
        <w:t xml:space="preserve"> {لا يُسأل عما يفعل} </w:t>
      </w:r>
      <w:r w:rsidR="00C905BE">
        <w:rPr>
          <w:rFonts w:hint="cs"/>
          <w:rtl/>
        </w:rPr>
        <w:t>[</w:t>
      </w:r>
      <w:r>
        <w:rPr>
          <w:rFonts w:hint="cs"/>
          <w:rtl/>
        </w:rPr>
        <w:t>الأنبياء</w:t>
      </w:r>
      <w:r w:rsidR="00C905BE">
        <w:rPr>
          <w:rFonts w:hint="cs"/>
          <w:rtl/>
        </w:rPr>
        <w:t>:</w:t>
      </w:r>
      <w:r>
        <w:rPr>
          <w:rFonts w:hint="cs"/>
          <w:rtl/>
        </w:rPr>
        <w:t xml:space="preserve"> 23</w:t>
      </w:r>
      <w:r w:rsidR="00C905BE">
        <w:rPr>
          <w:rFonts w:hint="cs"/>
          <w:rtl/>
        </w:rPr>
        <w:t>]،</w:t>
      </w:r>
      <w:r>
        <w:rPr>
          <w:rFonts w:hint="cs"/>
          <w:rtl/>
        </w:rPr>
        <w:t xml:space="preserve"> </w:t>
      </w:r>
      <w:r w:rsidRPr="00696725">
        <w:rPr>
          <w:rtl/>
        </w:rPr>
        <w:t>قسم الخلق إلى شقي وسعيد</w:t>
      </w:r>
      <w:r w:rsidR="00C905BE">
        <w:rPr>
          <w:rtl/>
        </w:rPr>
        <w:t>،</w:t>
      </w:r>
      <w:r w:rsidRPr="00696725">
        <w:rPr>
          <w:rtl/>
        </w:rPr>
        <w:t xml:space="preserve"> فهو الفعال لما يريد</w:t>
      </w:r>
      <w:r w:rsidR="00C905BE">
        <w:rPr>
          <w:rtl/>
        </w:rPr>
        <w:t>،</w:t>
      </w:r>
      <w:r w:rsidRPr="00696725">
        <w:rPr>
          <w:rtl/>
        </w:rPr>
        <w:t xml:space="preserve"> فمن اتبع هداه لا يضل ولا يشقى</w:t>
      </w:r>
      <w:r w:rsidR="00C905BE">
        <w:rPr>
          <w:rtl/>
        </w:rPr>
        <w:t>،</w:t>
      </w:r>
      <w:r w:rsidRPr="00696725">
        <w:rPr>
          <w:rtl/>
        </w:rPr>
        <w:t xml:space="preserve"> ومن اتبع هوى نفسه الأمارة وأهل الزيغ والضلالة</w:t>
      </w:r>
      <w:r w:rsidR="00C905BE">
        <w:rPr>
          <w:rtl/>
        </w:rPr>
        <w:t>،</w:t>
      </w:r>
      <w:r w:rsidRPr="00696725">
        <w:rPr>
          <w:rtl/>
        </w:rPr>
        <w:t xml:space="preserve"> وحاد عن سبيل مَنْ يُقتدى هلك في المرقى</w:t>
      </w:r>
      <w:r w:rsidR="00C905BE">
        <w:rPr>
          <w:rFonts w:hint="cs"/>
          <w:rtl/>
        </w:rPr>
        <w:t>،</w:t>
      </w:r>
      <w:r w:rsidRPr="00696725">
        <w:rPr>
          <w:rFonts w:hint="cs"/>
          <w:rtl/>
        </w:rPr>
        <w:t xml:space="preserve"> </w:t>
      </w:r>
    </w:p>
    <w:p w14:paraId="5B281764" w14:textId="77777777" w:rsidR="00E26450" w:rsidRDefault="00E26450" w:rsidP="00C905BE">
      <w:pPr>
        <w:spacing w:after="240"/>
        <w:jc w:val="center"/>
        <w:rPr>
          <w:spacing w:val="-6"/>
          <w:rtl/>
        </w:rPr>
      </w:pPr>
      <w:r>
        <w:rPr>
          <w:rFonts w:hint="cs"/>
          <w:spacing w:val="-6"/>
          <w:rtl/>
        </w:rPr>
        <w:t>***</w:t>
      </w:r>
    </w:p>
    <w:p w14:paraId="2C1650CA" w14:textId="77496C35" w:rsidR="00E26450" w:rsidRDefault="00C905BE" w:rsidP="00C905BE">
      <w:pPr>
        <w:spacing w:after="240"/>
        <w:rPr>
          <w:b/>
          <w:bCs/>
          <w:rtl/>
        </w:rPr>
      </w:pPr>
      <w:r>
        <w:rPr>
          <w:bCs/>
          <w:rtl/>
        </w:rPr>
        <w:t>[</w:t>
      </w:r>
      <w:r w:rsidR="00E26450" w:rsidRPr="002909E9">
        <w:rPr>
          <w:bCs/>
          <w:rtl/>
        </w:rPr>
        <w:t>فصل</w:t>
      </w:r>
      <w:r>
        <w:rPr>
          <w:bCs/>
          <w:rtl/>
        </w:rPr>
        <w:t>]</w:t>
      </w:r>
      <w:r>
        <w:rPr>
          <w:rFonts w:hint="cs"/>
          <w:bCs/>
          <w:rtl/>
        </w:rPr>
        <w:t>:</w:t>
      </w:r>
      <w:r w:rsidR="00E26450" w:rsidRPr="002909E9">
        <w:rPr>
          <w:bCs/>
          <w:rtl/>
        </w:rPr>
        <w:t xml:space="preserve"> إخبار الرسول عليه السلام بوقوع الفتن وانتشارها بعد استشهاد أمير المؤمنين عمر رضي الله عنه</w:t>
      </w:r>
      <w:r>
        <w:rPr>
          <w:bCs/>
          <w:rtl/>
        </w:rPr>
        <w:t>:</w:t>
      </w:r>
      <w:r w:rsidR="00E26450">
        <w:rPr>
          <w:rFonts w:hint="cs"/>
          <w:bCs/>
          <w:rtl/>
        </w:rPr>
        <w:t xml:space="preserve"> </w:t>
      </w:r>
      <w:r w:rsidR="00E26450" w:rsidRPr="002909E9">
        <w:rPr>
          <w:rtl/>
        </w:rPr>
        <w:t>ولنرجع إلى قول السلف رضي الله عنه</w:t>
      </w:r>
      <w:r>
        <w:rPr>
          <w:rtl/>
        </w:rPr>
        <w:t>:</w:t>
      </w:r>
      <w:r w:rsidR="00E26450" w:rsidRPr="002909E9">
        <w:rPr>
          <w:rtl/>
        </w:rPr>
        <w:t xml:space="preserve"> (</w:t>
      </w:r>
      <w:r>
        <w:rPr>
          <w:rtl/>
        </w:rPr>
        <w:t>(</w:t>
      </w:r>
      <w:r w:rsidR="00E26450" w:rsidRPr="002909E9">
        <w:rPr>
          <w:rtl/>
        </w:rPr>
        <w:t>إذا جلس شخص للوعظ فتفقدوا منه أموراً إن كانت فيه فاهربوا وإياكم والجلوس إليه وإلا هلكتم من حيث طلبتم النجاة</w:t>
      </w:r>
      <w:r>
        <w:rPr>
          <w:rtl/>
        </w:rPr>
        <w:t>)</w:t>
      </w:r>
      <w:r w:rsidR="00E26450" w:rsidRPr="002909E9">
        <w:rPr>
          <w:rtl/>
        </w:rPr>
        <w:t>) قالوا ذلك حين ظهر أهل البدع</w:t>
      </w:r>
      <w:r w:rsidR="00E26450">
        <w:rPr>
          <w:rFonts w:hint="cs"/>
          <w:rtl/>
        </w:rPr>
        <w:t xml:space="preserve"> </w:t>
      </w:r>
      <w:r w:rsidR="00E26450" w:rsidRPr="002909E9">
        <w:rPr>
          <w:rtl/>
        </w:rPr>
        <w:t>وكثرت المقالات وذلك بعد وفاة عمر رضي الله عنه وحديث حذيفة رضي الله عنه يدل لذلك واللفظ لمسلم</w:t>
      </w:r>
      <w:r>
        <w:rPr>
          <w:rtl/>
        </w:rPr>
        <w:t>:</w:t>
      </w:r>
      <w:r w:rsidR="00E26450">
        <w:rPr>
          <w:rFonts w:hint="cs"/>
          <w:rtl/>
        </w:rPr>
        <w:t xml:space="preserve"> </w:t>
      </w:r>
      <w:r w:rsidR="00E26450" w:rsidRPr="002909E9">
        <w:rPr>
          <w:rtl/>
        </w:rPr>
        <w:t>(</w:t>
      </w:r>
      <w:r>
        <w:rPr>
          <w:rtl/>
        </w:rPr>
        <w:t>(</w:t>
      </w:r>
      <w:r w:rsidR="00E26450" w:rsidRPr="002909E9">
        <w:rPr>
          <w:rtl/>
        </w:rPr>
        <w:t>عن حذيفة قال</w:t>
      </w:r>
      <w:r>
        <w:rPr>
          <w:rtl/>
        </w:rPr>
        <w:t>:</w:t>
      </w:r>
      <w:r w:rsidR="00E26450" w:rsidRPr="002909E9">
        <w:rPr>
          <w:rtl/>
        </w:rPr>
        <w:t xml:space="preserve"> كنا عند عمر فقال</w:t>
      </w:r>
      <w:r>
        <w:rPr>
          <w:rtl/>
        </w:rPr>
        <w:t>:</w:t>
      </w:r>
      <w:r w:rsidR="00E26450" w:rsidRPr="002909E9">
        <w:rPr>
          <w:rtl/>
        </w:rPr>
        <w:t xml:space="preserve"> أيكم سمع رسول الله صلى الله عليه وسلم يذكر الفتن</w:t>
      </w:r>
      <w:r>
        <w:rPr>
          <w:rtl/>
        </w:rPr>
        <w:t>؟</w:t>
      </w:r>
      <w:r w:rsidR="00E26450" w:rsidRPr="002909E9">
        <w:rPr>
          <w:rtl/>
        </w:rPr>
        <w:t xml:space="preserve"> فقال قوم</w:t>
      </w:r>
      <w:r>
        <w:rPr>
          <w:rtl/>
        </w:rPr>
        <w:t>:</w:t>
      </w:r>
      <w:r w:rsidR="00E26450" w:rsidRPr="002909E9">
        <w:rPr>
          <w:rtl/>
        </w:rPr>
        <w:t xml:space="preserve"> نحن سمعناه فقال</w:t>
      </w:r>
      <w:r>
        <w:rPr>
          <w:rtl/>
        </w:rPr>
        <w:t>:</w:t>
      </w:r>
      <w:r w:rsidR="00E26450" w:rsidRPr="002909E9">
        <w:rPr>
          <w:rtl/>
        </w:rPr>
        <w:t xml:space="preserve"> لعلكم تعنون فتنة الرجل في أهله وجاره</w:t>
      </w:r>
      <w:r>
        <w:rPr>
          <w:rtl/>
        </w:rPr>
        <w:t>،</w:t>
      </w:r>
      <w:r w:rsidR="00E26450" w:rsidRPr="002909E9">
        <w:rPr>
          <w:rtl/>
        </w:rPr>
        <w:t xml:space="preserve"> قالوا</w:t>
      </w:r>
      <w:r>
        <w:rPr>
          <w:rtl/>
        </w:rPr>
        <w:t>:</w:t>
      </w:r>
      <w:r w:rsidR="00E26450" w:rsidRPr="002909E9">
        <w:rPr>
          <w:rtl/>
        </w:rPr>
        <w:t xml:space="preserve"> أجل قال</w:t>
      </w:r>
      <w:r>
        <w:rPr>
          <w:rtl/>
        </w:rPr>
        <w:t>:</w:t>
      </w:r>
      <w:r w:rsidR="00E26450" w:rsidRPr="002909E9">
        <w:rPr>
          <w:rtl/>
        </w:rPr>
        <w:t xml:space="preserve"> تلك تكفرها الصلاة والصيام والصدقة</w:t>
      </w:r>
      <w:r>
        <w:rPr>
          <w:rtl/>
        </w:rPr>
        <w:t>،</w:t>
      </w:r>
      <w:r w:rsidR="00E26450" w:rsidRPr="002909E9">
        <w:rPr>
          <w:rtl/>
        </w:rPr>
        <w:t xml:space="preserve"> ولكن أيكم سمع النبي صلى الله عليه وسلم يذكر الفتن التي تموج موج البحر</w:t>
      </w:r>
      <w:r>
        <w:rPr>
          <w:rtl/>
        </w:rPr>
        <w:t>؟</w:t>
      </w:r>
      <w:r w:rsidR="00E26450" w:rsidRPr="002909E9">
        <w:rPr>
          <w:rtl/>
        </w:rPr>
        <w:t xml:space="preserve"> قال حذيفة فأسكت القوم</w:t>
      </w:r>
      <w:r>
        <w:rPr>
          <w:rtl/>
        </w:rPr>
        <w:t>،</w:t>
      </w:r>
      <w:r w:rsidR="00E26450" w:rsidRPr="002909E9">
        <w:rPr>
          <w:rtl/>
        </w:rPr>
        <w:t xml:space="preserve"> ف</w:t>
      </w:r>
      <w:r>
        <w:rPr>
          <w:rtl/>
        </w:rPr>
        <w:t>(</w:t>
      </w:r>
      <w:r w:rsidR="00E26450" w:rsidRPr="002909E9">
        <w:rPr>
          <w:rtl/>
        </w:rPr>
        <w:t>قلت</w:t>
      </w:r>
      <w:r>
        <w:rPr>
          <w:rtl/>
        </w:rPr>
        <w:t>):</w:t>
      </w:r>
      <w:r w:rsidR="00E26450" w:rsidRPr="002909E9">
        <w:rPr>
          <w:rtl/>
        </w:rPr>
        <w:t xml:space="preserve"> أنا قال</w:t>
      </w:r>
      <w:r>
        <w:rPr>
          <w:rtl/>
        </w:rPr>
        <w:t>:</w:t>
      </w:r>
      <w:r w:rsidR="00E26450">
        <w:rPr>
          <w:rtl/>
        </w:rPr>
        <w:t xml:space="preserve"> أنت لله أبوك</w:t>
      </w:r>
      <w:r>
        <w:rPr>
          <w:rFonts w:hint="cs"/>
          <w:rtl/>
        </w:rPr>
        <w:t>،</w:t>
      </w:r>
      <w:r w:rsidR="00E26450">
        <w:rPr>
          <w:rFonts w:hint="cs"/>
          <w:rtl/>
        </w:rPr>
        <w:t xml:space="preserve"> </w:t>
      </w:r>
      <w:r w:rsidR="00E26450" w:rsidRPr="002909E9">
        <w:rPr>
          <w:rtl/>
        </w:rPr>
        <w:t>قال حذيفة</w:t>
      </w:r>
      <w:r>
        <w:rPr>
          <w:rtl/>
        </w:rPr>
        <w:t>:</w:t>
      </w:r>
      <w:r w:rsidR="00E26450" w:rsidRPr="002909E9">
        <w:rPr>
          <w:rtl/>
        </w:rPr>
        <w:t xml:space="preserve"> سمعت رسول الله صلى الله عليه وسلم يقول</w:t>
      </w:r>
      <w:r>
        <w:rPr>
          <w:rtl/>
        </w:rPr>
        <w:t>:</w:t>
      </w:r>
      <w:r w:rsidR="00E26450" w:rsidRPr="002909E9">
        <w:rPr>
          <w:rtl/>
        </w:rPr>
        <w:t xml:space="preserve"> (</w:t>
      </w:r>
      <w:r>
        <w:rPr>
          <w:rtl/>
        </w:rPr>
        <w:t>(</w:t>
      </w:r>
      <w:r w:rsidR="00E26450" w:rsidRPr="002909E9">
        <w:rPr>
          <w:rtl/>
        </w:rPr>
        <w:t xml:space="preserve">تعرض الفتن على القلوب كالحصير عوداً عوداً </w:t>
      </w:r>
      <w:r w:rsidR="00E26450" w:rsidRPr="002909E9">
        <w:rPr>
          <w:spacing w:val="-8"/>
          <w:rtl/>
        </w:rPr>
        <w:t>فأي قلب أشربها نكت فيه نكتة سوداء</w:t>
      </w:r>
      <w:r>
        <w:rPr>
          <w:spacing w:val="-8"/>
          <w:rtl/>
        </w:rPr>
        <w:t>،</w:t>
      </w:r>
      <w:r w:rsidR="00E26450" w:rsidRPr="002909E9">
        <w:rPr>
          <w:spacing w:val="-8"/>
          <w:rtl/>
        </w:rPr>
        <w:t xml:space="preserve"> وأي قلب أنكرها نكت فيه نكتة بيضاء</w:t>
      </w:r>
      <w:r>
        <w:rPr>
          <w:rtl/>
        </w:rPr>
        <w:t>،</w:t>
      </w:r>
      <w:r w:rsidR="00E26450" w:rsidRPr="002909E9">
        <w:rPr>
          <w:rtl/>
        </w:rPr>
        <w:t xml:space="preserve"> حتى تصير على قلبين</w:t>
      </w:r>
      <w:r>
        <w:rPr>
          <w:rtl/>
        </w:rPr>
        <w:t>،</w:t>
      </w:r>
      <w:r w:rsidR="00E26450" w:rsidRPr="002909E9">
        <w:rPr>
          <w:rtl/>
        </w:rPr>
        <w:t xml:space="preserve"> على أبيض مثل الصفا فلا تضره فتنة ما دامت السموات والأرض</w:t>
      </w:r>
      <w:r>
        <w:rPr>
          <w:rtl/>
        </w:rPr>
        <w:t>،</w:t>
      </w:r>
      <w:r w:rsidR="00E26450" w:rsidRPr="002909E9">
        <w:rPr>
          <w:rtl/>
        </w:rPr>
        <w:t>والآخر أَسْوَداً مربادا كالكوز مجخيا لا يعرف معروفا ولا ينكر منكراً إلا ما أشرب من هواه</w:t>
      </w:r>
      <w:r>
        <w:rPr>
          <w:rFonts w:hint="cs"/>
          <w:rtl/>
        </w:rPr>
        <w:t>،</w:t>
      </w:r>
      <w:r w:rsidR="00E26450">
        <w:rPr>
          <w:rFonts w:hint="cs"/>
          <w:rtl/>
        </w:rPr>
        <w:t xml:space="preserve"> </w:t>
      </w:r>
      <w:r w:rsidR="00E26450" w:rsidRPr="002909E9">
        <w:rPr>
          <w:spacing w:val="-6"/>
          <w:rtl/>
        </w:rPr>
        <w:t>قال حذيفة</w:t>
      </w:r>
      <w:r>
        <w:rPr>
          <w:spacing w:val="-6"/>
          <w:rtl/>
        </w:rPr>
        <w:t>:</w:t>
      </w:r>
      <w:r w:rsidR="00E26450" w:rsidRPr="002909E9">
        <w:rPr>
          <w:spacing w:val="-6"/>
          <w:rtl/>
        </w:rPr>
        <w:t xml:space="preserve"> وحدثته أن بينك وبينها بابا مغلقاً يوشك أن يكسر. قال عمر</w:t>
      </w:r>
      <w:r>
        <w:rPr>
          <w:spacing w:val="-6"/>
          <w:rtl/>
        </w:rPr>
        <w:t>:</w:t>
      </w:r>
      <w:r w:rsidR="00E26450" w:rsidRPr="002909E9">
        <w:rPr>
          <w:spacing w:val="-6"/>
          <w:rtl/>
        </w:rPr>
        <w:t xml:space="preserve"> أكسرًا لا أبالك</w:t>
      </w:r>
      <w:r>
        <w:rPr>
          <w:spacing w:val="-6"/>
          <w:rtl/>
        </w:rPr>
        <w:t>،</w:t>
      </w:r>
      <w:r w:rsidR="00E26450" w:rsidRPr="002909E9">
        <w:rPr>
          <w:spacing w:val="-6"/>
          <w:rtl/>
        </w:rPr>
        <w:t xml:space="preserve"> فلو أنه فتح لعله كان يعاد. </w:t>
      </w:r>
      <w:r>
        <w:rPr>
          <w:spacing w:val="-6"/>
          <w:rtl/>
        </w:rPr>
        <w:t>(</w:t>
      </w:r>
      <w:r w:rsidR="00E26450" w:rsidRPr="002909E9">
        <w:rPr>
          <w:spacing w:val="-6"/>
          <w:rtl/>
        </w:rPr>
        <w:t>قلت</w:t>
      </w:r>
      <w:r>
        <w:rPr>
          <w:spacing w:val="-6"/>
          <w:rtl/>
        </w:rPr>
        <w:t>):</w:t>
      </w:r>
      <w:r w:rsidR="00E26450" w:rsidRPr="002909E9">
        <w:rPr>
          <w:spacing w:val="-6"/>
          <w:rtl/>
        </w:rPr>
        <w:t xml:space="preserve"> لا</w:t>
      </w:r>
      <w:r>
        <w:rPr>
          <w:spacing w:val="-6"/>
          <w:rtl/>
        </w:rPr>
        <w:t>،</w:t>
      </w:r>
      <w:r w:rsidR="00E26450" w:rsidRPr="002909E9">
        <w:rPr>
          <w:spacing w:val="-6"/>
          <w:rtl/>
        </w:rPr>
        <w:t xml:space="preserve"> بل يكسر</w:t>
      </w:r>
      <w:r>
        <w:rPr>
          <w:spacing w:val="-6"/>
          <w:rtl/>
        </w:rPr>
        <w:t>،</w:t>
      </w:r>
      <w:r w:rsidR="00E26450" w:rsidRPr="002909E9">
        <w:rPr>
          <w:spacing w:val="-6"/>
          <w:rtl/>
        </w:rPr>
        <w:t xml:space="preserve"> وحدثته</w:t>
      </w:r>
      <w:r w:rsidR="00E26450" w:rsidRPr="002909E9">
        <w:rPr>
          <w:rtl/>
        </w:rPr>
        <w:t xml:space="preserve"> أن ذلك الباب رجل يقتل أو يموت</w:t>
      </w:r>
      <w:r>
        <w:rPr>
          <w:rtl/>
        </w:rPr>
        <w:t>،</w:t>
      </w:r>
      <w:r w:rsidR="00E26450" w:rsidRPr="002909E9">
        <w:rPr>
          <w:rtl/>
        </w:rPr>
        <w:t xml:space="preserve"> حديثا ليس بالأغاليط</w:t>
      </w:r>
      <w:r>
        <w:rPr>
          <w:rFonts w:hint="cs"/>
          <w:rtl/>
        </w:rPr>
        <w:t>،</w:t>
      </w:r>
      <w:r w:rsidR="00E26450">
        <w:rPr>
          <w:rFonts w:hint="cs"/>
          <w:rtl/>
        </w:rPr>
        <w:t xml:space="preserve"> </w:t>
      </w:r>
      <w:r w:rsidR="00E26450" w:rsidRPr="002909E9">
        <w:rPr>
          <w:rtl/>
        </w:rPr>
        <w:t>قال أبو خالد فقلت لسعد</w:t>
      </w:r>
      <w:r>
        <w:rPr>
          <w:rtl/>
        </w:rPr>
        <w:t>:</w:t>
      </w:r>
      <w:r w:rsidR="00E26450" w:rsidRPr="002909E9">
        <w:rPr>
          <w:rtl/>
        </w:rPr>
        <w:t xml:space="preserve"> يا أبا مالك</w:t>
      </w:r>
      <w:r>
        <w:rPr>
          <w:rtl/>
        </w:rPr>
        <w:t>:</w:t>
      </w:r>
      <w:r w:rsidR="00E26450" w:rsidRPr="002909E9">
        <w:rPr>
          <w:rtl/>
        </w:rPr>
        <w:t xml:space="preserve"> ما أسود مُرْبَاداً</w:t>
      </w:r>
      <w:r>
        <w:rPr>
          <w:rtl/>
        </w:rPr>
        <w:t>؟</w:t>
      </w:r>
      <w:r w:rsidR="00E26450" w:rsidRPr="002909E9">
        <w:rPr>
          <w:rtl/>
        </w:rPr>
        <w:t xml:space="preserve"> قال</w:t>
      </w:r>
      <w:r>
        <w:rPr>
          <w:rtl/>
        </w:rPr>
        <w:t>:</w:t>
      </w:r>
      <w:r w:rsidR="00E26450" w:rsidRPr="002909E9">
        <w:rPr>
          <w:rtl/>
        </w:rPr>
        <w:t xml:space="preserve"> شدة البياض في سواد قال</w:t>
      </w:r>
      <w:r>
        <w:rPr>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فما الكوز مُجَخَّيا</w:t>
      </w:r>
      <w:r>
        <w:rPr>
          <w:rtl/>
        </w:rPr>
        <w:t>؟</w:t>
      </w:r>
      <w:r w:rsidR="00E26450" w:rsidRPr="002909E9">
        <w:rPr>
          <w:rtl/>
        </w:rPr>
        <w:t xml:space="preserve"> قال</w:t>
      </w:r>
      <w:r>
        <w:rPr>
          <w:rtl/>
        </w:rPr>
        <w:t>:</w:t>
      </w:r>
      <w:r w:rsidR="00E26450" w:rsidRPr="002909E9">
        <w:rPr>
          <w:rtl/>
        </w:rPr>
        <w:t xml:space="preserve"> منكوسا</w:t>
      </w:r>
      <w:r>
        <w:rPr>
          <w:rtl/>
        </w:rPr>
        <w:t>)</w:t>
      </w:r>
      <w:r w:rsidR="00E26450" w:rsidRPr="002909E9">
        <w:rPr>
          <w:rtl/>
        </w:rPr>
        <w:t xml:space="preserve">) </w:t>
      </w:r>
      <w:r w:rsidR="00E26450">
        <w:rPr>
          <w:rFonts w:hint="cs"/>
          <w:rtl/>
        </w:rPr>
        <w:t>[</w:t>
      </w:r>
      <w:r w:rsidR="00E26450" w:rsidRPr="00F95178">
        <w:rPr>
          <w:sz w:val="24"/>
          <w:szCs w:val="24"/>
          <w:rtl/>
        </w:rPr>
        <w:t>بالرجوع إلى سند الحديث في صحيح مسلم</w:t>
      </w:r>
      <w:r>
        <w:rPr>
          <w:sz w:val="24"/>
          <w:szCs w:val="24"/>
          <w:rtl/>
        </w:rPr>
        <w:t>:</w:t>
      </w:r>
      <w:r w:rsidR="00E26450" w:rsidRPr="00F95178">
        <w:rPr>
          <w:sz w:val="24"/>
          <w:szCs w:val="24"/>
          <w:rtl/>
        </w:rPr>
        <w:t xml:space="preserve"> أبو خالد هو سليمان بن حيان راوي الحديث عن سعد بن طارق عن ربعي عن حذيفة رضي الله عنه</w:t>
      </w:r>
      <w:r>
        <w:rPr>
          <w:sz w:val="24"/>
          <w:szCs w:val="24"/>
          <w:rtl/>
        </w:rPr>
        <w:t>،</w:t>
      </w:r>
      <w:r w:rsidR="00E26450" w:rsidRPr="00F95178">
        <w:rPr>
          <w:rFonts w:hint="cs"/>
          <w:sz w:val="24"/>
          <w:szCs w:val="24"/>
          <w:rtl/>
        </w:rPr>
        <w:t xml:space="preserve"> </w:t>
      </w:r>
      <w:r w:rsidR="00E26450" w:rsidRPr="00F95178">
        <w:rPr>
          <w:sz w:val="24"/>
          <w:szCs w:val="24"/>
          <w:rtl/>
        </w:rPr>
        <w:t>صحيح مسلم</w:t>
      </w:r>
      <w:r>
        <w:rPr>
          <w:sz w:val="24"/>
          <w:szCs w:val="24"/>
          <w:rtl/>
        </w:rPr>
        <w:t>:</w:t>
      </w:r>
      <w:r w:rsidR="00E26450" w:rsidRPr="00F95178">
        <w:rPr>
          <w:sz w:val="24"/>
          <w:szCs w:val="24"/>
          <w:rtl/>
        </w:rPr>
        <w:t xml:space="preserve"> كتاب الإيمان – باب بيان أن الإسلام بدأ غريباً حديثاً رقم (362)</w:t>
      </w:r>
      <w:r>
        <w:rPr>
          <w:rFonts w:hint="cs"/>
          <w:sz w:val="24"/>
          <w:szCs w:val="24"/>
          <w:rtl/>
        </w:rPr>
        <w:t>]</w:t>
      </w:r>
      <w:r>
        <w:rPr>
          <w:rFonts w:hint="cs"/>
          <w:rtl/>
        </w:rPr>
        <w:t>،</w:t>
      </w:r>
      <w:r w:rsidR="00E26450">
        <w:rPr>
          <w:rFonts w:hint="cs"/>
          <w:rtl/>
        </w:rPr>
        <w:t xml:space="preserve"> </w:t>
      </w:r>
      <w:r w:rsidR="00E26450" w:rsidRPr="002909E9">
        <w:rPr>
          <w:rtl/>
        </w:rPr>
        <w:t>فقوله</w:t>
      </w:r>
      <w:r>
        <w:rPr>
          <w:rtl/>
        </w:rPr>
        <w:t>:</w:t>
      </w:r>
      <w:r w:rsidR="00E26450" w:rsidRPr="002909E9">
        <w:rPr>
          <w:rtl/>
        </w:rPr>
        <w:t xml:space="preserve"> (ليس بالأغاليط) يعني أنه عن رسول الله صلى الله عليه وسلم</w:t>
      </w:r>
      <w:r>
        <w:rPr>
          <w:rFonts w:hint="cs"/>
          <w:rtl/>
        </w:rPr>
        <w:t>،</w:t>
      </w:r>
      <w:r w:rsidR="00E26450">
        <w:rPr>
          <w:rFonts w:hint="cs"/>
          <w:rtl/>
        </w:rPr>
        <w:t xml:space="preserve"> </w:t>
      </w:r>
      <w:r w:rsidR="00E26450" w:rsidRPr="002909E9">
        <w:rPr>
          <w:spacing w:val="-6"/>
          <w:rtl/>
        </w:rPr>
        <w:t>والفتن كل أمر كشفه الاختبار عن أمر سوء وأصلها في اللغة الاختبار</w:t>
      </w:r>
      <w:r>
        <w:rPr>
          <w:spacing w:val="-6"/>
          <w:rtl/>
        </w:rPr>
        <w:t>،</w:t>
      </w:r>
      <w:r w:rsidR="00E26450" w:rsidRPr="002909E9">
        <w:rPr>
          <w:rtl/>
        </w:rPr>
        <w:t xml:space="preserve"> </w:t>
      </w:r>
      <w:r w:rsidR="00E26450" w:rsidRPr="002909E9">
        <w:rPr>
          <w:spacing w:val="-6"/>
          <w:rtl/>
        </w:rPr>
        <w:t>وشبهت بموج البحر لاضطرابها ودفع بعضها ببعض وشدة عظمها وشيوعها</w:t>
      </w:r>
      <w:r>
        <w:rPr>
          <w:rFonts w:hint="cs"/>
          <w:spacing w:val="-6"/>
          <w:rtl/>
        </w:rPr>
        <w:t>،</w:t>
      </w:r>
      <w:r w:rsidR="00E26450">
        <w:rPr>
          <w:rFonts w:hint="cs"/>
          <w:spacing w:val="-6"/>
          <w:rtl/>
        </w:rPr>
        <w:t xml:space="preserve"> </w:t>
      </w:r>
      <w:r w:rsidR="00E26450" w:rsidRPr="002909E9">
        <w:rPr>
          <w:spacing w:val="-6"/>
          <w:rtl/>
        </w:rPr>
        <w:t>وقوله</w:t>
      </w:r>
      <w:r>
        <w:rPr>
          <w:spacing w:val="-6"/>
          <w:rtl/>
        </w:rPr>
        <w:t>:</w:t>
      </w:r>
      <w:r w:rsidR="00E26450" w:rsidRPr="002909E9">
        <w:rPr>
          <w:spacing w:val="-6"/>
          <w:rtl/>
        </w:rPr>
        <w:t xml:space="preserve"> (تعرض الفتن على</w:t>
      </w:r>
      <w:r w:rsidR="00E26450">
        <w:rPr>
          <w:rFonts w:hint="cs"/>
          <w:spacing w:val="-6"/>
          <w:rtl/>
        </w:rPr>
        <w:t xml:space="preserve"> </w:t>
      </w:r>
      <w:r w:rsidR="00E26450" w:rsidRPr="002909E9">
        <w:rPr>
          <w:spacing w:val="-6"/>
          <w:rtl/>
        </w:rPr>
        <w:t>القلوب)</w:t>
      </w:r>
      <w:r>
        <w:rPr>
          <w:spacing w:val="-6"/>
          <w:rtl/>
        </w:rPr>
        <w:t>:</w:t>
      </w:r>
      <w:r w:rsidR="00E26450" w:rsidRPr="002909E9">
        <w:rPr>
          <w:spacing w:val="-6"/>
          <w:rtl/>
        </w:rPr>
        <w:t xml:space="preserve"> أي تلصق بعرض القلوب أي بجانبيها</w:t>
      </w:r>
      <w:r w:rsidR="00E26450" w:rsidRPr="002909E9">
        <w:rPr>
          <w:rtl/>
        </w:rPr>
        <w:t xml:space="preserve"> (كالحصير) يلصق بها كما يلصق الحصير بجنب النائم وتؤثر فيه من شدة </w:t>
      </w:r>
      <w:r w:rsidR="00E26450" w:rsidRPr="002909E9">
        <w:rPr>
          <w:spacing w:val="-6"/>
          <w:rtl/>
        </w:rPr>
        <w:t>التصاقها</w:t>
      </w:r>
      <w:r>
        <w:rPr>
          <w:spacing w:val="-6"/>
          <w:rtl/>
        </w:rPr>
        <w:t>،</w:t>
      </w:r>
      <w:r w:rsidR="00E26450" w:rsidRPr="002909E9">
        <w:rPr>
          <w:spacing w:val="-6"/>
          <w:rtl/>
        </w:rPr>
        <w:t xml:space="preserve"> وهذا شأن المشبهة تلصق فتنة التشبيه في قلوبهم وتؤثر</w:t>
      </w:r>
      <w:r>
        <w:rPr>
          <w:spacing w:val="-6"/>
          <w:rtl/>
        </w:rPr>
        <w:t>،</w:t>
      </w:r>
      <w:r w:rsidR="00E26450" w:rsidRPr="002909E9">
        <w:rPr>
          <w:spacing w:val="-6"/>
          <w:rtl/>
        </w:rPr>
        <w:t xml:space="preserve"> ويحسن العدو</w:t>
      </w:r>
      <w:r w:rsidR="00E26450" w:rsidRPr="002909E9">
        <w:rPr>
          <w:rtl/>
        </w:rPr>
        <w:t xml:space="preserve"> </w:t>
      </w:r>
      <w:r w:rsidR="00E26450" w:rsidRPr="002909E9">
        <w:rPr>
          <w:spacing w:val="-6"/>
          <w:rtl/>
        </w:rPr>
        <w:t>لهم ذلك حتى يعتقدوا ذلك دينا وقربانا من الله عز وجل</w:t>
      </w:r>
      <w:r>
        <w:rPr>
          <w:spacing w:val="-6"/>
          <w:rtl/>
        </w:rPr>
        <w:t>،</w:t>
      </w:r>
      <w:r w:rsidR="00E26450" w:rsidRPr="002909E9">
        <w:rPr>
          <w:spacing w:val="-6"/>
          <w:rtl/>
        </w:rPr>
        <w:t xml:space="preserve"> وما يقنع أحدهم حتى يبقى داعية وحريصاً على إفتان من يق</w:t>
      </w:r>
      <w:r w:rsidR="00E26450">
        <w:rPr>
          <w:spacing w:val="-6"/>
          <w:rtl/>
        </w:rPr>
        <w:t>در على إفتانه كما هو مشاهد منهم</w:t>
      </w:r>
      <w:r>
        <w:rPr>
          <w:rFonts w:hint="cs"/>
          <w:spacing w:val="-6"/>
          <w:rtl/>
        </w:rPr>
        <w:t>،</w:t>
      </w:r>
      <w:r w:rsidR="00E26450">
        <w:rPr>
          <w:rFonts w:hint="cs"/>
          <w:spacing w:val="-6"/>
          <w:rtl/>
        </w:rPr>
        <w:t xml:space="preserve"> </w:t>
      </w:r>
      <w:r w:rsidR="00E26450" w:rsidRPr="002909E9">
        <w:rPr>
          <w:rtl/>
        </w:rPr>
        <w:t>وإلى مثل ذلك قوله</w:t>
      </w:r>
      <w:r>
        <w:rPr>
          <w:rtl/>
        </w:rPr>
        <w:t>:</w:t>
      </w:r>
      <w:r w:rsidR="00E26450" w:rsidRPr="002909E9">
        <w:rPr>
          <w:rtl/>
        </w:rPr>
        <w:t xml:space="preserve"> (أشربها) أي دخلت فيه دخولاً تامًّا</w:t>
      </w:r>
      <w:r>
        <w:rPr>
          <w:rtl/>
        </w:rPr>
        <w:t>،</w:t>
      </w:r>
      <w:r w:rsidR="00E26450" w:rsidRPr="002909E9">
        <w:rPr>
          <w:rtl/>
        </w:rPr>
        <w:t xml:space="preserve"> وألُزمها وحلت منه محل الشراب ومنه قوله تعالى</w:t>
      </w:r>
      <w:r>
        <w:rPr>
          <w:rtl/>
        </w:rPr>
        <w:t>:</w:t>
      </w:r>
      <w:r w:rsidR="00E26450" w:rsidRPr="002909E9">
        <w:rPr>
          <w:rtl/>
        </w:rPr>
        <w:t xml:space="preserve"> {وأشربوا في قلوبهم العجل} </w:t>
      </w:r>
      <w:r>
        <w:rPr>
          <w:rFonts w:hint="cs"/>
          <w:rtl/>
        </w:rPr>
        <w:t>[</w:t>
      </w:r>
      <w:r w:rsidR="00E26450">
        <w:rPr>
          <w:rFonts w:hint="cs"/>
          <w:rtl/>
        </w:rPr>
        <w:t>البقرة</w:t>
      </w:r>
      <w:r>
        <w:rPr>
          <w:rFonts w:hint="cs"/>
          <w:rtl/>
        </w:rPr>
        <w:t>:</w:t>
      </w:r>
      <w:r w:rsidR="00E26450">
        <w:rPr>
          <w:rFonts w:hint="cs"/>
          <w:rtl/>
        </w:rPr>
        <w:t xml:space="preserve"> 93</w:t>
      </w:r>
      <w:r>
        <w:rPr>
          <w:rFonts w:hint="cs"/>
          <w:rtl/>
        </w:rPr>
        <w:t>]،</w:t>
      </w:r>
      <w:r w:rsidR="00E26450">
        <w:rPr>
          <w:rFonts w:hint="cs"/>
          <w:rtl/>
        </w:rPr>
        <w:t xml:space="preserve"> </w:t>
      </w:r>
      <w:r w:rsidR="00E26450" w:rsidRPr="002909E9">
        <w:rPr>
          <w:rtl/>
        </w:rPr>
        <w:t>أي حبه وقوله</w:t>
      </w:r>
      <w:r w:rsidR="00E26450">
        <w:rPr>
          <w:rFonts w:hint="cs"/>
          <w:vertAlign w:val="superscript"/>
          <w:rtl/>
        </w:rPr>
        <w:t xml:space="preserve"> </w:t>
      </w:r>
      <w:r w:rsidR="00E26450" w:rsidRPr="002909E9">
        <w:rPr>
          <w:rtl/>
        </w:rPr>
        <w:t>إن بينك وبينها باباً مغلقاً معناه</w:t>
      </w:r>
      <w:r>
        <w:rPr>
          <w:rtl/>
        </w:rPr>
        <w:t>:</w:t>
      </w:r>
      <w:r w:rsidR="00E26450" w:rsidRPr="002909E9">
        <w:rPr>
          <w:rtl/>
        </w:rPr>
        <w:t xml:space="preserve"> إن تلك الفتن لا </w:t>
      </w:r>
      <w:r w:rsidR="00E26450">
        <w:rPr>
          <w:rtl/>
        </w:rPr>
        <w:t>تفتح ولا يخرج منها شيء في حياتك</w:t>
      </w:r>
      <w:r>
        <w:rPr>
          <w:rFonts w:hint="cs"/>
          <w:rtl/>
        </w:rPr>
        <w:t>،</w:t>
      </w:r>
      <w:r w:rsidR="00E26450">
        <w:rPr>
          <w:rFonts w:hint="cs"/>
          <w:rtl/>
        </w:rPr>
        <w:t xml:space="preserve"> </w:t>
      </w:r>
      <w:r w:rsidR="00E26450" w:rsidRPr="002909E9">
        <w:rPr>
          <w:rtl/>
        </w:rPr>
        <w:t>وقوله</w:t>
      </w:r>
      <w:r>
        <w:rPr>
          <w:rtl/>
        </w:rPr>
        <w:t>:</w:t>
      </w:r>
      <w:r w:rsidR="00E26450" w:rsidRPr="002909E9">
        <w:rPr>
          <w:rtl/>
        </w:rPr>
        <w:t xml:space="preserve"> (يوُشِك) هو بضم الياء وكسر الشين معناه</w:t>
      </w:r>
      <w:r>
        <w:rPr>
          <w:rtl/>
        </w:rPr>
        <w:t>:</w:t>
      </w:r>
      <w:r w:rsidR="00E26450" w:rsidRPr="002909E9">
        <w:rPr>
          <w:rtl/>
        </w:rPr>
        <w:t xml:space="preserve"> أن يكسر عن قرب والرجل هو عمر</w:t>
      </w:r>
      <w:r>
        <w:rPr>
          <w:rtl/>
        </w:rPr>
        <w:t>،</w:t>
      </w:r>
      <w:r w:rsidR="00E26450">
        <w:rPr>
          <w:rtl/>
        </w:rPr>
        <w:t xml:space="preserve"> وقد جاء مبيناً في الصحيح</w:t>
      </w:r>
      <w:r>
        <w:rPr>
          <w:rFonts w:hint="cs"/>
          <w:rtl/>
        </w:rPr>
        <w:t>،</w:t>
      </w:r>
      <w:r w:rsidR="00E26450">
        <w:rPr>
          <w:rFonts w:hint="cs"/>
          <w:rtl/>
        </w:rPr>
        <w:t xml:space="preserve"> </w:t>
      </w:r>
      <w:r w:rsidR="00E26450" w:rsidRPr="002909E9">
        <w:rPr>
          <w:spacing w:val="-6"/>
          <w:rtl/>
        </w:rPr>
        <w:t>والحاصل أن الحائل بين الفتن هو</w:t>
      </w:r>
      <w:r w:rsidR="00E26450" w:rsidRPr="002909E9">
        <w:rPr>
          <w:rtl/>
        </w:rPr>
        <w:t xml:space="preserve"> عمر رضي الله عنه ما </w:t>
      </w:r>
      <w:r w:rsidR="00E26450" w:rsidRPr="002909E9">
        <w:rPr>
          <w:spacing w:val="-6"/>
          <w:rtl/>
        </w:rPr>
        <w:t>دام حيًّا</w:t>
      </w:r>
      <w:r>
        <w:rPr>
          <w:spacing w:val="-6"/>
          <w:rtl/>
        </w:rPr>
        <w:t>،</w:t>
      </w:r>
      <w:r w:rsidR="00E26450">
        <w:rPr>
          <w:spacing w:val="-6"/>
          <w:rtl/>
        </w:rPr>
        <w:t xml:space="preserve"> فإذا مات دخلت</w:t>
      </w:r>
      <w:r>
        <w:rPr>
          <w:rFonts w:hint="cs"/>
          <w:spacing w:val="-6"/>
          <w:rtl/>
        </w:rPr>
        <w:t>،</w:t>
      </w:r>
      <w:r w:rsidR="00E26450">
        <w:rPr>
          <w:rFonts w:hint="cs"/>
          <w:spacing w:val="-6"/>
          <w:rtl/>
        </w:rPr>
        <w:t xml:space="preserve"> </w:t>
      </w:r>
      <w:r w:rsidR="00E26450" w:rsidRPr="002909E9">
        <w:rPr>
          <w:rtl/>
        </w:rPr>
        <w:t>وأرباب الفتن هم الذين شرقوا</w:t>
      </w:r>
      <w:r w:rsidR="00E26450">
        <w:rPr>
          <w:rFonts w:hint="cs"/>
          <w:rtl/>
        </w:rPr>
        <w:t xml:space="preserve"> </w:t>
      </w:r>
      <w:r w:rsidR="00E26450" w:rsidRPr="002909E9">
        <w:rPr>
          <w:rtl/>
        </w:rPr>
        <w:t>بالنبي صلى الله عليه وسلم وبأبي بكر وعمر رضي الله عنهم لعلمهم أن الدين لا يتم إلا بهما لأن عندهم علماً</w:t>
      </w:r>
      <w:r w:rsidR="00E26450">
        <w:rPr>
          <w:rFonts w:hint="cs"/>
          <w:rtl/>
        </w:rPr>
        <w:t xml:space="preserve"> </w:t>
      </w:r>
      <w:r w:rsidR="00E26450" w:rsidRPr="002909E9">
        <w:rPr>
          <w:rtl/>
        </w:rPr>
        <w:t>بذلك</w:t>
      </w:r>
      <w:r>
        <w:rPr>
          <w:rtl/>
        </w:rPr>
        <w:t>،</w:t>
      </w:r>
      <w:r w:rsidR="00E26450" w:rsidRPr="002909E9">
        <w:rPr>
          <w:rtl/>
        </w:rPr>
        <w:t xml:space="preserve"> وكانوا يظهرون الإسلام ويقرءون شيئاً من القرآن</w:t>
      </w:r>
      <w:r>
        <w:rPr>
          <w:rtl/>
        </w:rPr>
        <w:t>،</w:t>
      </w:r>
      <w:r w:rsidR="00E26450" w:rsidRPr="002909E9">
        <w:rPr>
          <w:rtl/>
        </w:rPr>
        <w:t xml:space="preserve"> وكانوا يرمزون إلى التعرض بالنقص حتى في النبي صلى الله عليه وسلم حتى أن منهم من كان يؤم بالناس ولا يقرأ في الجهرية إلاّ بعبس لما فيها من العتاب مع النبي صلى الله عليه وسلم لأجل ابن أم مكتوم</w:t>
      </w:r>
      <w:r>
        <w:rPr>
          <w:rtl/>
        </w:rPr>
        <w:t>،</w:t>
      </w:r>
      <w:r w:rsidR="00E26450" w:rsidRPr="002909E9">
        <w:rPr>
          <w:rtl/>
        </w:rPr>
        <w:t xml:space="preserve"> وهَمَّ رضي الله عنه على قتله</w:t>
      </w:r>
      <w:r>
        <w:rPr>
          <w:rFonts w:hint="cs"/>
          <w:vertAlign w:val="superscript"/>
          <w:rtl/>
        </w:rPr>
        <w:t>،</w:t>
      </w:r>
      <w:r w:rsidR="00E26450">
        <w:rPr>
          <w:rFonts w:hint="cs"/>
          <w:rtl/>
        </w:rPr>
        <w:t xml:space="preserve"> </w:t>
      </w:r>
      <w:r w:rsidR="00E26450" w:rsidRPr="002909E9">
        <w:rPr>
          <w:rtl/>
        </w:rPr>
        <w:t>وتظاهر شخص بسؤال</w:t>
      </w:r>
      <w:r>
        <w:rPr>
          <w:rtl/>
        </w:rPr>
        <w:t>،</w:t>
      </w:r>
      <w:r w:rsidR="00E26450" w:rsidRPr="002909E9">
        <w:rPr>
          <w:rtl/>
        </w:rPr>
        <w:t xml:space="preserve"> ما الذاريات ذروا</w:t>
      </w:r>
      <w:r>
        <w:rPr>
          <w:rtl/>
        </w:rPr>
        <w:t>؟</w:t>
      </w:r>
      <w:r w:rsidR="00E26450" w:rsidRPr="002909E9">
        <w:rPr>
          <w:rtl/>
        </w:rPr>
        <w:t xml:space="preserve"> فقال عمر رضي الله عنه</w:t>
      </w:r>
      <w:r>
        <w:rPr>
          <w:rtl/>
        </w:rPr>
        <w:t>:</w:t>
      </w:r>
      <w:r w:rsidR="00E26450" w:rsidRPr="002909E9">
        <w:rPr>
          <w:rtl/>
        </w:rPr>
        <w:t xml:space="preserve"> اللهم أمكني منه</w:t>
      </w:r>
      <w:r>
        <w:rPr>
          <w:rFonts w:hint="cs"/>
          <w:rtl/>
        </w:rPr>
        <w:t>،</w:t>
      </w:r>
      <w:r w:rsidR="00E26450" w:rsidRPr="002909E9">
        <w:rPr>
          <w:rtl/>
        </w:rPr>
        <w:t xml:space="preserve"> فمر يوماً فقيل له</w:t>
      </w:r>
      <w:r>
        <w:rPr>
          <w:rtl/>
        </w:rPr>
        <w:t>:</w:t>
      </w:r>
      <w:r w:rsidR="00E26450" w:rsidRPr="002909E9">
        <w:rPr>
          <w:rtl/>
        </w:rPr>
        <w:t xml:space="preserve"> هو ذا</w:t>
      </w:r>
      <w:r>
        <w:rPr>
          <w:rFonts w:hint="cs"/>
          <w:rtl/>
        </w:rPr>
        <w:t>،</w:t>
      </w:r>
      <w:r w:rsidR="00E26450" w:rsidRPr="002909E9">
        <w:rPr>
          <w:rtl/>
        </w:rPr>
        <w:t xml:space="preserve"> واسم الرجل صبيغ. فشمر عمر رضي الله عنه عن ذراعيه وأوجعه جلداً. ثم قال</w:t>
      </w:r>
      <w:r>
        <w:rPr>
          <w:rtl/>
        </w:rPr>
        <w:t>:</w:t>
      </w:r>
      <w:r w:rsidR="00E26450" w:rsidRPr="002909E9">
        <w:rPr>
          <w:rtl/>
        </w:rPr>
        <w:t xml:space="preserve"> أرجلوه. فأركبوه. على راحلته. فقال</w:t>
      </w:r>
      <w:r>
        <w:rPr>
          <w:rtl/>
        </w:rPr>
        <w:t>:</w:t>
      </w:r>
      <w:r w:rsidR="00E26450" w:rsidRPr="002909E9">
        <w:rPr>
          <w:rtl/>
        </w:rPr>
        <w:t xml:space="preserve"> طيفوا به في حيه ليعلم الناس بذلك</w:t>
      </w:r>
      <w:r>
        <w:rPr>
          <w:rtl/>
        </w:rPr>
        <w:t>،</w:t>
      </w:r>
      <w:r w:rsidR="00E26450">
        <w:rPr>
          <w:rFonts w:hint="cs"/>
          <w:rtl/>
        </w:rPr>
        <w:t xml:space="preserve"> </w:t>
      </w:r>
      <w:r w:rsidR="00E26450" w:rsidRPr="002909E9">
        <w:rPr>
          <w:rtl/>
        </w:rPr>
        <w:t>وكان رضي الله عنه شديداً في دين الله عز وجل لا يأخذه في الله لومة لائم</w:t>
      </w:r>
      <w:r>
        <w:rPr>
          <w:rtl/>
        </w:rPr>
        <w:t>،</w:t>
      </w:r>
      <w:r w:rsidR="00E26450" w:rsidRPr="002909E9">
        <w:rPr>
          <w:rtl/>
        </w:rPr>
        <w:t xml:space="preserve"> وقد ذكرت نبذة يسيرة في سيرته في كتاب (</w:t>
      </w:r>
      <w:r>
        <w:rPr>
          <w:rtl/>
        </w:rPr>
        <w:t>(</w:t>
      </w:r>
      <w:r w:rsidR="00E26450" w:rsidRPr="002909E9">
        <w:rPr>
          <w:rtl/>
        </w:rPr>
        <w:t>قمع النفوس</w:t>
      </w:r>
      <w:r>
        <w:rPr>
          <w:rtl/>
        </w:rPr>
        <w:t>)</w:t>
      </w:r>
      <w:r w:rsidR="00E26450">
        <w:rPr>
          <w:rFonts w:hint="cs"/>
          <w:rtl/>
        </w:rPr>
        <w:t>)</w:t>
      </w:r>
      <w:r>
        <w:rPr>
          <w:rFonts w:hint="cs"/>
          <w:rtl/>
        </w:rPr>
        <w:t>،</w:t>
      </w:r>
      <w:r w:rsidR="00E26450">
        <w:rPr>
          <w:rFonts w:hint="cs"/>
          <w:rtl/>
        </w:rPr>
        <w:t xml:space="preserve"> </w:t>
      </w:r>
    </w:p>
    <w:p w14:paraId="6F2619B7" w14:textId="6A60C014" w:rsidR="00E26450" w:rsidRDefault="00C905BE" w:rsidP="00C905BE">
      <w:pPr>
        <w:spacing w:after="240"/>
        <w:rPr>
          <w:rtl/>
        </w:rPr>
      </w:pPr>
      <w:r>
        <w:rPr>
          <w:bCs/>
          <w:rtl/>
        </w:rPr>
        <w:t>[</w:t>
      </w:r>
      <w:r w:rsidR="00E26450" w:rsidRPr="002909E9">
        <w:rPr>
          <w:bCs/>
          <w:rtl/>
        </w:rPr>
        <w:t>المغيرة بن سعيد الساحر المجسم</w:t>
      </w:r>
      <w:r>
        <w:rPr>
          <w:bCs/>
          <w:rtl/>
        </w:rPr>
        <w:t>]</w:t>
      </w:r>
      <w:r>
        <w:rPr>
          <w:rFonts w:hint="cs"/>
          <w:bCs/>
          <w:rtl/>
        </w:rPr>
        <w:t>:</w:t>
      </w:r>
      <w:r w:rsidR="00E26450">
        <w:rPr>
          <w:rFonts w:hint="cs"/>
          <w:bCs/>
          <w:rtl/>
        </w:rPr>
        <w:t xml:space="preserve"> </w:t>
      </w:r>
      <w:r w:rsidR="00E26450" w:rsidRPr="002909E9">
        <w:rPr>
          <w:rtl/>
        </w:rPr>
        <w:t>ولما كان أواخر القرن الأول اتسع الأمر من القصاص</w:t>
      </w:r>
      <w:r>
        <w:rPr>
          <w:rtl/>
        </w:rPr>
        <w:t>،</w:t>
      </w:r>
      <w:r w:rsidR="00E26450">
        <w:rPr>
          <w:rFonts w:hint="cs"/>
          <w:rtl/>
        </w:rPr>
        <w:t xml:space="preserve"> </w:t>
      </w:r>
      <w:r w:rsidR="00E26450" w:rsidRPr="002909E9">
        <w:rPr>
          <w:rtl/>
        </w:rPr>
        <w:t>وتظاهر شخص يقال له المغيرة بن سعيد وكان ساحراً</w:t>
      </w:r>
      <w:r>
        <w:rPr>
          <w:rtl/>
        </w:rPr>
        <w:t>،</w:t>
      </w:r>
      <w:r w:rsidR="00E26450" w:rsidRPr="002909E9">
        <w:rPr>
          <w:rtl/>
        </w:rPr>
        <w:t xml:space="preserve"> واشتهر بالوصَّاف</w:t>
      </w:r>
      <w:r>
        <w:rPr>
          <w:rtl/>
        </w:rPr>
        <w:t>،</w:t>
      </w:r>
      <w:r w:rsidR="00E26450" w:rsidRPr="002909E9">
        <w:rPr>
          <w:rtl/>
        </w:rPr>
        <w:t xml:space="preserve"> وجمع بَيْنَ الإلحاد والتجسيم</w:t>
      </w:r>
      <w:r>
        <w:rPr>
          <w:rtl/>
        </w:rPr>
        <w:t>،</w:t>
      </w:r>
      <w:r w:rsidR="00E26450" w:rsidRPr="002909E9">
        <w:rPr>
          <w:rtl/>
        </w:rPr>
        <w:t xml:space="preserve"> ويقول</w:t>
      </w:r>
      <w:r>
        <w:rPr>
          <w:rtl/>
        </w:rPr>
        <w:t>:</w:t>
      </w:r>
      <w:r w:rsidR="00E26450" w:rsidRPr="002909E9">
        <w:rPr>
          <w:rtl/>
        </w:rPr>
        <w:t xml:space="preserve"> إن ربه على صورة رجل على رأسه تاج</w:t>
      </w:r>
      <w:r>
        <w:rPr>
          <w:rtl/>
        </w:rPr>
        <w:t>،</w:t>
      </w:r>
      <w:r w:rsidR="00E26450" w:rsidRPr="002909E9">
        <w:rPr>
          <w:rtl/>
        </w:rPr>
        <w:t xml:space="preserve"> وأن أعضاءه على عدد حروف الهجاء</w:t>
      </w:r>
      <w:r>
        <w:rPr>
          <w:rtl/>
        </w:rPr>
        <w:t>،</w:t>
      </w:r>
      <w:r w:rsidR="00E26450" w:rsidRPr="002909E9">
        <w:rPr>
          <w:rtl/>
        </w:rPr>
        <w:t xml:space="preserve"> ويقول ما لا يُنطق به</w:t>
      </w:r>
      <w:r>
        <w:rPr>
          <w:rtl/>
        </w:rPr>
        <w:t>،</w:t>
      </w:r>
      <w:r w:rsidR="00E26450" w:rsidRPr="002909E9">
        <w:rPr>
          <w:rtl/>
        </w:rPr>
        <w:t xml:space="preserve"> ويقول أنَّ الأمانة في قوله تعالى</w:t>
      </w:r>
      <w:r>
        <w:rPr>
          <w:rtl/>
        </w:rPr>
        <w:t>:</w:t>
      </w:r>
      <w:r w:rsidR="00E26450" w:rsidRPr="002909E9">
        <w:rPr>
          <w:rtl/>
        </w:rPr>
        <w:t xml:space="preserve"> {إِنَّا عَرَضْنَا الأَمَانَةَ عَلَى السَّمَوَاتِ وَالأَرْضِ وَالْجِبَالِ} </w:t>
      </w:r>
      <w:r>
        <w:rPr>
          <w:rFonts w:hint="cs"/>
          <w:rtl/>
        </w:rPr>
        <w:t>[</w:t>
      </w:r>
      <w:r w:rsidR="00E26450">
        <w:rPr>
          <w:rFonts w:hint="cs"/>
          <w:rtl/>
        </w:rPr>
        <w:t>الأحزاب</w:t>
      </w:r>
      <w:r>
        <w:rPr>
          <w:rFonts w:hint="cs"/>
          <w:rtl/>
        </w:rPr>
        <w:t>:</w:t>
      </w:r>
      <w:r w:rsidR="00E26450">
        <w:rPr>
          <w:rFonts w:hint="cs"/>
          <w:rtl/>
        </w:rPr>
        <w:t xml:space="preserve"> 72</w:t>
      </w:r>
      <w:r>
        <w:rPr>
          <w:rFonts w:hint="cs"/>
          <w:rtl/>
        </w:rPr>
        <w:t>]،</w:t>
      </w:r>
      <w:r w:rsidR="00E26450">
        <w:rPr>
          <w:rFonts w:hint="cs"/>
          <w:rtl/>
        </w:rPr>
        <w:t xml:space="preserve"> </w:t>
      </w:r>
      <w:r w:rsidR="00E26450" w:rsidRPr="002909E9">
        <w:rPr>
          <w:rtl/>
        </w:rPr>
        <w:t>هي أن لا يمنع علي الخلافة وقوله تعالى</w:t>
      </w:r>
      <w:r>
        <w:rPr>
          <w:rtl/>
        </w:rPr>
        <w:t>:</w:t>
      </w:r>
      <w:r w:rsidR="00E26450" w:rsidRPr="002909E9">
        <w:rPr>
          <w:rtl/>
        </w:rPr>
        <w:t xml:space="preserve"> {وَحَمَلَهَاَ الإِنْسَانُ إِنَّهُ كَانَ ظَلُوماً جَهُولاً} هو أبو بكر</w:t>
      </w:r>
      <w:r w:rsidR="00E26450">
        <w:rPr>
          <w:rFonts w:hint="cs"/>
          <w:rtl/>
        </w:rPr>
        <w:t xml:space="preserve"> </w:t>
      </w:r>
      <w:r w:rsidR="00E26450" w:rsidRPr="002909E9">
        <w:rPr>
          <w:rtl/>
        </w:rPr>
        <w:t>رضي الله عنه</w:t>
      </w:r>
      <w:r>
        <w:rPr>
          <w:rtl/>
        </w:rPr>
        <w:t>،</w:t>
      </w:r>
      <w:r w:rsidR="00E26450" w:rsidRPr="002909E9">
        <w:rPr>
          <w:rtl/>
        </w:rPr>
        <w:t xml:space="preserve"> وقال عمر</w:t>
      </w:r>
      <w:r w:rsidR="00E26450">
        <w:rPr>
          <w:rFonts w:hint="cs"/>
          <w:rtl/>
        </w:rPr>
        <w:t xml:space="preserve"> </w:t>
      </w:r>
      <w:r w:rsidR="00E26450" w:rsidRPr="002909E9">
        <w:rPr>
          <w:rtl/>
        </w:rPr>
        <w:t>رضي الله عنه لأبي بكر رضي الله عنه أن يحملها ويمنع علياً منها وضمن عمر أنه يعين أبا بكر بشرط أن يجعل أبو بكر الخلافة له بعده فقبل أبو بكر منه وأقدما على المنع متظَاهِرَين</w:t>
      </w:r>
      <w:r>
        <w:rPr>
          <w:rtl/>
        </w:rPr>
        <w:t>،</w:t>
      </w:r>
      <w:r w:rsidR="00E26450" w:rsidRPr="002909E9">
        <w:rPr>
          <w:rtl/>
        </w:rPr>
        <w:t xml:space="preserve"> ثم وصفهما بالظلم والجهل فقال</w:t>
      </w:r>
      <w:r>
        <w:rPr>
          <w:rtl/>
        </w:rPr>
        <w:t>:</w:t>
      </w:r>
      <w:r w:rsidR="00E26450" w:rsidRPr="002909E9">
        <w:rPr>
          <w:rtl/>
        </w:rPr>
        <w:t xml:space="preserve"> وحملها أبو بكر إنه ظلوماً جهولاً</w:t>
      </w:r>
      <w:r>
        <w:rPr>
          <w:rFonts w:hint="cs"/>
          <w:rtl/>
        </w:rPr>
        <w:t>،</w:t>
      </w:r>
      <w:r w:rsidR="00E26450">
        <w:rPr>
          <w:rFonts w:hint="cs"/>
          <w:rtl/>
        </w:rPr>
        <w:t xml:space="preserve"> </w:t>
      </w:r>
      <w:r w:rsidR="00E26450" w:rsidRPr="002909E9">
        <w:rPr>
          <w:rtl/>
        </w:rPr>
        <w:t>وزعم أنه نزل في حق عمر رضي الله عنه</w:t>
      </w:r>
      <w:r>
        <w:rPr>
          <w:rtl/>
        </w:rPr>
        <w:t>:</w:t>
      </w:r>
      <w:r w:rsidR="00E26450" w:rsidRPr="002909E9">
        <w:rPr>
          <w:rtl/>
        </w:rPr>
        <w:t xml:space="preserve"> {كَمَثَلِ الشَّيْطَانِ إِذْ قَالَ لِلإْنْسَانِ اكْفُرْ … الآية} </w:t>
      </w:r>
      <w:r>
        <w:rPr>
          <w:rFonts w:hint="cs"/>
          <w:rtl/>
        </w:rPr>
        <w:t>[</w:t>
      </w:r>
      <w:r w:rsidR="00E26450">
        <w:rPr>
          <w:rFonts w:hint="cs"/>
          <w:rtl/>
        </w:rPr>
        <w:t>الحشر</w:t>
      </w:r>
      <w:r>
        <w:rPr>
          <w:rFonts w:hint="cs"/>
          <w:rtl/>
        </w:rPr>
        <w:t>:</w:t>
      </w:r>
      <w:r w:rsidR="00E26450">
        <w:rPr>
          <w:rFonts w:hint="cs"/>
          <w:rtl/>
        </w:rPr>
        <w:t xml:space="preserve"> 16</w:t>
      </w:r>
      <w:r>
        <w:rPr>
          <w:rFonts w:hint="cs"/>
          <w:rtl/>
        </w:rPr>
        <w:t>]،</w:t>
      </w:r>
      <w:r w:rsidR="00E26450">
        <w:rPr>
          <w:rFonts w:hint="cs"/>
          <w:rtl/>
        </w:rPr>
        <w:t xml:space="preserve"> </w:t>
      </w:r>
      <w:r w:rsidR="00E26450" w:rsidRPr="002909E9">
        <w:rPr>
          <w:rtl/>
        </w:rPr>
        <w:t>وكان يقول بتكفير سائر الصحابة رضي الله عنهم إلاّ من ثبت مع علي رضي الله عنه</w:t>
      </w:r>
      <w:r>
        <w:rPr>
          <w:rFonts w:hint="cs"/>
          <w:rtl/>
        </w:rPr>
        <w:t>،</w:t>
      </w:r>
      <w:r w:rsidR="00E26450">
        <w:rPr>
          <w:rFonts w:hint="cs"/>
          <w:rtl/>
        </w:rPr>
        <w:t xml:space="preserve"> </w:t>
      </w:r>
      <w:r w:rsidR="00E26450" w:rsidRPr="002909E9">
        <w:rPr>
          <w:rtl/>
        </w:rPr>
        <w:t>وكان يقول</w:t>
      </w:r>
      <w:r>
        <w:rPr>
          <w:rtl/>
        </w:rPr>
        <w:t>:</w:t>
      </w:r>
      <w:r w:rsidR="00E26450">
        <w:rPr>
          <w:rFonts w:hint="cs"/>
          <w:rtl/>
        </w:rPr>
        <w:t xml:space="preserve"> </w:t>
      </w:r>
      <w:r w:rsidR="00E26450" w:rsidRPr="002909E9">
        <w:rPr>
          <w:rtl/>
        </w:rPr>
        <w:t>أن الأنبياء عليهم الصلاة والسلام لم يختلفوا في شيء من الشرائع</w:t>
      </w:r>
      <w:r>
        <w:rPr>
          <w:rFonts w:hint="cs"/>
          <w:rtl/>
        </w:rPr>
        <w:t>،</w:t>
      </w:r>
      <w:r w:rsidR="00E26450">
        <w:rPr>
          <w:rFonts w:hint="cs"/>
          <w:rtl/>
        </w:rPr>
        <w:t xml:space="preserve"> </w:t>
      </w:r>
      <w:r w:rsidR="00E26450" w:rsidRPr="002909E9">
        <w:rPr>
          <w:rtl/>
        </w:rPr>
        <w:t>وكان يقول بتحريم إنكار المنكر قبل خروج الإمام</w:t>
      </w:r>
      <w:r>
        <w:rPr>
          <w:rFonts w:hint="cs"/>
          <w:rtl/>
        </w:rPr>
        <w:t>،</w:t>
      </w:r>
      <w:r w:rsidR="00E26450">
        <w:rPr>
          <w:rFonts w:hint="cs"/>
          <w:rtl/>
        </w:rPr>
        <w:t xml:space="preserve"> </w:t>
      </w:r>
      <w:r w:rsidR="00E26450" w:rsidRPr="002909E9">
        <w:rPr>
          <w:rtl/>
        </w:rPr>
        <w:t xml:space="preserve">وقال لمحمد الباقر </w:t>
      </w:r>
      <w:r>
        <w:rPr>
          <w:color w:val="538135" w:themeColor="accent6" w:themeShade="BF"/>
          <w:sz w:val="24"/>
          <w:szCs w:val="24"/>
          <w:rtl/>
        </w:rPr>
        <w:t>[</w:t>
      </w:r>
      <w:r w:rsidR="00E26450" w:rsidRPr="007F2A0A">
        <w:rPr>
          <w:color w:val="538135" w:themeColor="accent6" w:themeShade="BF"/>
          <w:sz w:val="24"/>
          <w:szCs w:val="24"/>
          <w:rtl/>
        </w:rPr>
        <w:t>قال المحقق</w:t>
      </w:r>
      <w:r>
        <w:rPr>
          <w:color w:val="538135" w:themeColor="accent6" w:themeShade="BF"/>
          <w:sz w:val="24"/>
          <w:szCs w:val="24"/>
          <w:rtl/>
        </w:rPr>
        <w:t xml:space="preserve">: </w:t>
      </w:r>
      <w:r w:rsidR="00E26450" w:rsidRPr="007F2A0A">
        <w:rPr>
          <w:color w:val="538135" w:themeColor="accent6" w:themeShade="BF"/>
          <w:sz w:val="24"/>
          <w:szCs w:val="24"/>
          <w:rtl/>
        </w:rPr>
        <w:t>هو</w:t>
      </w:r>
      <w:r>
        <w:rPr>
          <w:color w:val="538135" w:themeColor="accent6" w:themeShade="BF"/>
          <w:sz w:val="24"/>
          <w:szCs w:val="24"/>
          <w:rtl/>
        </w:rPr>
        <w:t>:</w:t>
      </w:r>
      <w:r w:rsidR="00E26450" w:rsidRPr="007F2A0A">
        <w:rPr>
          <w:color w:val="538135" w:themeColor="accent6" w:themeShade="BF"/>
          <w:sz w:val="24"/>
          <w:szCs w:val="24"/>
          <w:rtl/>
        </w:rPr>
        <w:t xml:space="preserve"> محمد بن علي بن الحسين بن علي بن أبي طالب الهاشمي أبو جعفر الباقر، أُمُّه بنت الحسن بن علي بن أبي طالب. ولد في حدود سنة 56هـ وتوفىرضي الله عنه</w:t>
      </w:r>
      <w:r>
        <w:rPr>
          <w:color w:val="538135" w:themeColor="accent6" w:themeShade="BF"/>
          <w:sz w:val="24"/>
          <w:szCs w:val="24"/>
          <w:rtl/>
        </w:rPr>
        <w:t xml:space="preserve"> </w:t>
      </w:r>
      <w:r w:rsidR="00E26450" w:rsidRPr="007F2A0A">
        <w:rPr>
          <w:color w:val="538135" w:themeColor="accent6" w:themeShade="BF"/>
          <w:sz w:val="24"/>
          <w:szCs w:val="24"/>
          <w:rtl/>
        </w:rPr>
        <w:t>سنة 114هـ. إمام أهل البيت في عصره، قال عنه الزبير بن بكار</w:t>
      </w:r>
      <w:r>
        <w:rPr>
          <w:color w:val="538135" w:themeColor="accent6" w:themeShade="BF"/>
          <w:sz w:val="24"/>
          <w:szCs w:val="24"/>
          <w:rtl/>
        </w:rPr>
        <w:t xml:space="preserve">: </w:t>
      </w:r>
      <w:r w:rsidR="00E26450" w:rsidRPr="007F2A0A">
        <w:rPr>
          <w:color w:val="538135" w:themeColor="accent6" w:themeShade="BF"/>
          <w:sz w:val="24"/>
          <w:szCs w:val="24"/>
          <w:rtl/>
        </w:rPr>
        <w:t>" كان يقال لمحمد</w:t>
      </w:r>
      <w:r>
        <w:rPr>
          <w:color w:val="538135" w:themeColor="accent6" w:themeShade="BF"/>
          <w:sz w:val="24"/>
          <w:szCs w:val="24"/>
          <w:rtl/>
        </w:rPr>
        <w:t>:</w:t>
      </w:r>
      <w:r w:rsidR="00E26450" w:rsidRPr="007F2A0A">
        <w:rPr>
          <w:color w:val="538135" w:themeColor="accent6" w:themeShade="BF"/>
          <w:sz w:val="24"/>
          <w:szCs w:val="24"/>
          <w:rtl/>
        </w:rPr>
        <w:t xml:space="preserve"> باقر العلم"</w:t>
      </w:r>
      <w:r>
        <w:rPr>
          <w:color w:val="538135" w:themeColor="accent6" w:themeShade="BF"/>
          <w:sz w:val="24"/>
          <w:szCs w:val="24"/>
          <w:rtl/>
        </w:rPr>
        <w:t xml:space="preserve"> </w:t>
      </w:r>
      <w:r w:rsidR="00E26450" w:rsidRPr="007F2A0A">
        <w:rPr>
          <w:color w:val="538135" w:themeColor="accent6" w:themeShade="BF"/>
          <w:sz w:val="24"/>
          <w:szCs w:val="24"/>
          <w:rtl/>
        </w:rPr>
        <w:t>وقال عنه محمد بن المنكدر</w:t>
      </w:r>
      <w:r>
        <w:rPr>
          <w:color w:val="538135" w:themeColor="accent6" w:themeShade="BF"/>
          <w:sz w:val="24"/>
          <w:szCs w:val="24"/>
          <w:rtl/>
        </w:rPr>
        <w:t xml:space="preserve">: </w:t>
      </w:r>
      <w:r w:rsidR="00E26450" w:rsidRPr="007F2A0A">
        <w:rPr>
          <w:color w:val="538135" w:themeColor="accent6" w:themeShade="BF"/>
          <w:sz w:val="24"/>
          <w:szCs w:val="24"/>
          <w:rtl/>
        </w:rPr>
        <w:t>"ما رأيت أحداً يفضل على عليّ بن الحسين حتى رأيت ابنه محمداً، أردت يوماً أن أعظه فوعظني"</w:t>
      </w:r>
      <w:r>
        <w:rPr>
          <w:color w:val="538135" w:themeColor="accent6" w:themeShade="BF"/>
          <w:sz w:val="24"/>
          <w:szCs w:val="24"/>
          <w:rtl/>
        </w:rPr>
        <w:t xml:space="preserve"> </w:t>
      </w:r>
      <w:r w:rsidR="00E26450" w:rsidRPr="007F2A0A">
        <w:rPr>
          <w:color w:val="538135" w:themeColor="accent6" w:themeShade="BF"/>
          <w:sz w:val="24"/>
          <w:szCs w:val="24"/>
          <w:rtl/>
        </w:rPr>
        <w:t>قال ابن سعد</w:t>
      </w:r>
      <w:r>
        <w:rPr>
          <w:color w:val="538135" w:themeColor="accent6" w:themeShade="BF"/>
          <w:sz w:val="24"/>
          <w:szCs w:val="24"/>
          <w:rtl/>
        </w:rPr>
        <w:t xml:space="preserve">: </w:t>
      </w:r>
      <w:r w:rsidR="00E26450" w:rsidRPr="007F2A0A">
        <w:rPr>
          <w:color w:val="538135" w:themeColor="accent6" w:themeShade="BF"/>
          <w:sz w:val="24"/>
          <w:szCs w:val="24"/>
          <w:rtl/>
        </w:rPr>
        <w:t>"كان ثقة كثير الحديث وليس يروي عنه من يحتج به وذكره النسائي في فقهاء أهل المدينة من التابعين، وقال محمد بن فضيل عن سالم بن أبي حفصة</w:t>
      </w:r>
      <w:r>
        <w:rPr>
          <w:color w:val="538135" w:themeColor="accent6" w:themeShade="BF"/>
          <w:sz w:val="24"/>
          <w:szCs w:val="24"/>
          <w:rtl/>
        </w:rPr>
        <w:t>:</w:t>
      </w:r>
      <w:r w:rsidR="00E26450" w:rsidRPr="007F2A0A">
        <w:rPr>
          <w:color w:val="538135" w:themeColor="accent6" w:themeShade="BF"/>
          <w:sz w:val="24"/>
          <w:szCs w:val="24"/>
          <w:rtl/>
        </w:rPr>
        <w:t xml:space="preserve"> سألت أبا جعفر وابنه جعفر بن محمد عن أبي بكر وعمر فقالا</w:t>
      </w:r>
      <w:r>
        <w:rPr>
          <w:color w:val="538135" w:themeColor="accent6" w:themeShade="BF"/>
          <w:sz w:val="24"/>
          <w:szCs w:val="24"/>
          <w:rtl/>
        </w:rPr>
        <w:t>:</w:t>
      </w:r>
      <w:r w:rsidR="00E26450" w:rsidRPr="007F2A0A">
        <w:rPr>
          <w:color w:val="538135" w:themeColor="accent6" w:themeShade="BF"/>
          <w:sz w:val="24"/>
          <w:szCs w:val="24"/>
          <w:rtl/>
        </w:rPr>
        <w:t xml:space="preserve"> يا سالم تولهما وابرأ من عدوهما فإنهما كانا إمامي هدى، وعنه قال</w:t>
      </w:r>
      <w:r>
        <w:rPr>
          <w:color w:val="538135" w:themeColor="accent6" w:themeShade="BF"/>
          <w:sz w:val="24"/>
          <w:szCs w:val="24"/>
          <w:rtl/>
        </w:rPr>
        <w:t xml:space="preserve">: </w:t>
      </w:r>
      <w:r w:rsidR="00E26450" w:rsidRPr="007F2A0A">
        <w:rPr>
          <w:color w:val="538135" w:themeColor="accent6" w:themeShade="BF"/>
          <w:sz w:val="24"/>
          <w:szCs w:val="24"/>
          <w:rtl/>
        </w:rPr>
        <w:t>"ما أدركت أحداً من أهل بيتي إلا وهو يتولاهما"</w:t>
      </w:r>
      <w:r>
        <w:rPr>
          <w:color w:val="538135" w:themeColor="accent6" w:themeShade="BF"/>
          <w:sz w:val="24"/>
          <w:szCs w:val="24"/>
          <w:rtl/>
        </w:rPr>
        <w:t>]</w:t>
      </w:r>
      <w:r>
        <w:rPr>
          <w:rFonts w:hint="cs"/>
          <w:rtl/>
        </w:rPr>
        <w:t>:</w:t>
      </w:r>
      <w:r w:rsidR="00E26450" w:rsidRPr="002909E9">
        <w:rPr>
          <w:rtl/>
        </w:rPr>
        <w:t xml:space="preserve"> أقرر بأنك تعلم الغيب حتى أجبي لك العراق. فانتهره وطرده</w:t>
      </w:r>
      <w:r>
        <w:rPr>
          <w:rtl/>
        </w:rPr>
        <w:t>،</w:t>
      </w:r>
      <w:r w:rsidR="00E26450" w:rsidRPr="002909E9">
        <w:rPr>
          <w:rtl/>
        </w:rPr>
        <w:t xml:space="preserve"> وكذا فعل بجعفر الصادق</w:t>
      </w:r>
      <w:r w:rsidR="00E26450">
        <w:rPr>
          <w:rFonts w:hint="cs"/>
          <w:rtl/>
        </w:rPr>
        <w:t xml:space="preserve"> </w:t>
      </w:r>
      <w:r w:rsidR="00E26450" w:rsidRPr="007F2A0A">
        <w:rPr>
          <w:rFonts w:hint="cs"/>
          <w:color w:val="538135" w:themeColor="accent6" w:themeShade="BF"/>
          <w:sz w:val="24"/>
          <w:szCs w:val="24"/>
          <w:rtl/>
        </w:rPr>
        <w:t>[</w:t>
      </w:r>
      <w:r w:rsidR="00E26450" w:rsidRPr="007F2A0A">
        <w:rPr>
          <w:color w:val="538135" w:themeColor="accent6" w:themeShade="BF"/>
          <w:sz w:val="24"/>
          <w:szCs w:val="24"/>
          <w:rtl/>
        </w:rPr>
        <w:t>قال المحقق</w:t>
      </w:r>
      <w:r>
        <w:rPr>
          <w:color w:val="538135" w:themeColor="accent6" w:themeShade="BF"/>
          <w:sz w:val="24"/>
          <w:szCs w:val="24"/>
          <w:rtl/>
        </w:rPr>
        <w:t xml:space="preserve">: </w:t>
      </w:r>
      <w:r w:rsidR="00E26450" w:rsidRPr="007F2A0A">
        <w:rPr>
          <w:color w:val="538135" w:themeColor="accent6" w:themeShade="BF"/>
          <w:sz w:val="24"/>
          <w:szCs w:val="24"/>
          <w:rtl/>
        </w:rPr>
        <w:t>هو</w:t>
      </w:r>
      <w:r>
        <w:rPr>
          <w:color w:val="538135" w:themeColor="accent6" w:themeShade="BF"/>
          <w:sz w:val="24"/>
          <w:szCs w:val="24"/>
          <w:rtl/>
        </w:rPr>
        <w:t>:</w:t>
      </w:r>
      <w:r w:rsidR="00E26450" w:rsidRPr="007F2A0A">
        <w:rPr>
          <w:color w:val="538135" w:themeColor="accent6" w:themeShade="BF"/>
          <w:sz w:val="24"/>
          <w:szCs w:val="24"/>
          <w:rtl/>
        </w:rPr>
        <w:t xml:space="preserve"> جعفر بن محمد بن علي بن الحسين بن علي بن أبي طالب الهاشمي العلوي أبو عبد الله المدني الصادق، وأمُّه</w:t>
      </w:r>
      <w:r>
        <w:rPr>
          <w:color w:val="538135" w:themeColor="accent6" w:themeShade="BF"/>
          <w:sz w:val="24"/>
          <w:szCs w:val="24"/>
          <w:rtl/>
        </w:rPr>
        <w:t>:</w:t>
      </w:r>
      <w:r w:rsidR="00E26450" w:rsidRPr="007F2A0A">
        <w:rPr>
          <w:color w:val="538135" w:themeColor="accent6" w:themeShade="BF"/>
          <w:sz w:val="24"/>
          <w:szCs w:val="24"/>
          <w:rtl/>
        </w:rPr>
        <w:t xml:space="preserve"> أم فروة بنت القاسم بن محمد بن أبي بكر وأمها</w:t>
      </w:r>
      <w:r>
        <w:rPr>
          <w:color w:val="538135" w:themeColor="accent6" w:themeShade="BF"/>
          <w:sz w:val="24"/>
          <w:szCs w:val="24"/>
          <w:rtl/>
        </w:rPr>
        <w:t>:</w:t>
      </w:r>
      <w:r w:rsidR="00E26450" w:rsidRPr="007F2A0A">
        <w:rPr>
          <w:color w:val="538135" w:themeColor="accent6" w:themeShade="BF"/>
          <w:sz w:val="24"/>
          <w:szCs w:val="24"/>
          <w:rtl/>
        </w:rPr>
        <w:t xml:space="preserve"> أسماء بنت عبد الرحمن ابن أبي بكر، فلذلك كان يقول ولدني أبو بكر مرتين. توفى رضي الله عنه عام 148هـ</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قال عمرو بن أبي المقدام</w:t>
      </w:r>
      <w:r>
        <w:rPr>
          <w:color w:val="538135" w:themeColor="accent6" w:themeShade="BF"/>
          <w:sz w:val="24"/>
          <w:szCs w:val="24"/>
          <w:rtl/>
        </w:rPr>
        <w:t>:</w:t>
      </w:r>
      <w:r w:rsidR="00E26450" w:rsidRPr="007F2A0A">
        <w:rPr>
          <w:color w:val="538135" w:themeColor="accent6" w:themeShade="BF"/>
          <w:sz w:val="24"/>
          <w:szCs w:val="24"/>
          <w:rtl/>
        </w:rPr>
        <w:t xml:space="preserve"> " كنت إذا نظرت إلى جعفر بن محمد علمت أنه من سلالة النبيين " وقال عنه ابن حبان في (الثقات)</w:t>
      </w:r>
      <w:r>
        <w:rPr>
          <w:color w:val="538135" w:themeColor="accent6" w:themeShade="BF"/>
          <w:sz w:val="24"/>
          <w:szCs w:val="24"/>
          <w:rtl/>
        </w:rPr>
        <w:t>:</w:t>
      </w:r>
      <w:r w:rsidR="00E26450" w:rsidRPr="007F2A0A">
        <w:rPr>
          <w:color w:val="538135" w:themeColor="accent6" w:themeShade="BF"/>
          <w:sz w:val="24"/>
          <w:szCs w:val="24"/>
          <w:rtl/>
        </w:rPr>
        <w:t xml:space="preserve"> " كان من سادات أهل البيت فقها وعلما وفضلا.. " وقال مالك</w:t>
      </w:r>
      <w:r>
        <w:rPr>
          <w:color w:val="538135" w:themeColor="accent6" w:themeShade="BF"/>
          <w:sz w:val="24"/>
          <w:szCs w:val="24"/>
          <w:rtl/>
        </w:rPr>
        <w:t>:</w:t>
      </w:r>
      <w:r w:rsidR="00E26450" w:rsidRPr="007F2A0A">
        <w:rPr>
          <w:color w:val="538135" w:themeColor="accent6" w:themeShade="BF"/>
          <w:sz w:val="24"/>
          <w:szCs w:val="24"/>
          <w:rtl/>
        </w:rPr>
        <w:t xml:space="preserve"> " اختلفت إليه زمانا فما كنت أراه إلا على ثلاث خصال</w:t>
      </w:r>
      <w:r>
        <w:rPr>
          <w:color w:val="538135" w:themeColor="accent6" w:themeShade="BF"/>
          <w:sz w:val="24"/>
          <w:szCs w:val="24"/>
          <w:rtl/>
        </w:rPr>
        <w:t>:</w:t>
      </w:r>
      <w:r w:rsidR="00E26450" w:rsidRPr="007F2A0A">
        <w:rPr>
          <w:color w:val="538135" w:themeColor="accent6" w:themeShade="BF"/>
          <w:sz w:val="24"/>
          <w:szCs w:val="24"/>
          <w:rtl/>
        </w:rPr>
        <w:t xml:space="preserve"> إما مصل وإما صائم وإما يقرأ القرآن وما رأيته يحدِّث إلا على طهارة</w:t>
      </w:r>
      <w:r>
        <w:rPr>
          <w:color w:val="538135" w:themeColor="accent6" w:themeShade="BF"/>
          <w:sz w:val="24"/>
          <w:szCs w:val="24"/>
          <w:rtl/>
        </w:rPr>
        <w:t xml:space="preserve"> </w:t>
      </w:r>
      <w:r w:rsidR="00E26450" w:rsidRPr="007F2A0A">
        <w:rPr>
          <w:color w:val="538135" w:themeColor="accent6" w:themeShade="BF"/>
          <w:sz w:val="24"/>
          <w:szCs w:val="24"/>
          <w:rtl/>
        </w:rPr>
        <w:t>"</w:t>
      </w:r>
      <w:r>
        <w:rPr>
          <w:color w:val="538135" w:themeColor="accent6" w:themeShade="BF"/>
          <w:sz w:val="24"/>
          <w:szCs w:val="24"/>
          <w:rtl/>
        </w:rPr>
        <w:t>]</w:t>
      </w:r>
      <w:r w:rsidR="00E26450">
        <w:rPr>
          <w:rFonts w:hint="cs"/>
          <w:rtl/>
        </w:rPr>
        <w:t xml:space="preserve"> </w:t>
      </w:r>
      <w:r w:rsidR="00E26450" w:rsidRPr="002909E9">
        <w:rPr>
          <w:spacing w:val="-20"/>
          <w:rtl/>
        </w:rPr>
        <w:t>ولد محمد الباقر</w:t>
      </w:r>
      <w:r>
        <w:rPr>
          <w:spacing w:val="-20"/>
          <w:rtl/>
        </w:rPr>
        <w:t>،</w:t>
      </w:r>
      <w:r w:rsidR="00E26450" w:rsidRPr="002909E9">
        <w:rPr>
          <w:spacing w:val="-20"/>
          <w:rtl/>
        </w:rPr>
        <w:t xml:space="preserve"> فقال</w:t>
      </w:r>
      <w:r>
        <w:rPr>
          <w:spacing w:val="-20"/>
          <w:rtl/>
        </w:rPr>
        <w:t>:</w:t>
      </w:r>
      <w:r w:rsidR="00E26450">
        <w:rPr>
          <w:spacing w:val="-20"/>
          <w:rtl/>
        </w:rPr>
        <w:t xml:space="preserve"> أعوذ بالله</w:t>
      </w:r>
      <w:r>
        <w:rPr>
          <w:rFonts w:hint="cs"/>
          <w:spacing w:val="-20"/>
          <w:rtl/>
        </w:rPr>
        <w:t>،</w:t>
      </w:r>
      <w:r w:rsidR="00E26450">
        <w:rPr>
          <w:rFonts w:hint="cs"/>
          <w:spacing w:val="-20"/>
          <w:rtl/>
        </w:rPr>
        <w:t xml:space="preserve"> </w:t>
      </w:r>
      <w:r w:rsidR="00E26450" w:rsidRPr="002909E9">
        <w:rPr>
          <w:rtl/>
        </w:rPr>
        <w:t>وكان يقول</w:t>
      </w:r>
      <w:r>
        <w:rPr>
          <w:rtl/>
        </w:rPr>
        <w:t>:</w:t>
      </w:r>
      <w:r w:rsidR="00E26450" w:rsidRPr="002909E9">
        <w:rPr>
          <w:rtl/>
        </w:rPr>
        <w:t xml:space="preserve"> انتظروا محمد بن عبد الله الإمام فإنه يرجع ومعه ميكائيل وجبرائيل يتبعانه بين الركن والمقام</w:t>
      </w:r>
      <w:r>
        <w:rPr>
          <w:rFonts w:hint="cs"/>
          <w:rtl/>
        </w:rPr>
        <w:t>،</w:t>
      </w:r>
      <w:r w:rsidR="00E26450">
        <w:rPr>
          <w:rFonts w:hint="cs"/>
          <w:rtl/>
        </w:rPr>
        <w:t xml:space="preserve"> </w:t>
      </w:r>
      <w:r w:rsidR="00E26450" w:rsidRPr="002909E9">
        <w:rPr>
          <w:rtl/>
        </w:rPr>
        <w:t>وكان له خبائث</w:t>
      </w:r>
      <w:r>
        <w:rPr>
          <w:rtl/>
        </w:rPr>
        <w:t>،</w:t>
      </w:r>
      <w:r w:rsidR="00E26450" w:rsidRPr="002909E9">
        <w:rPr>
          <w:rtl/>
        </w:rPr>
        <w:t xml:space="preserve"> فلما كان في السنة التاسعة عشر والمائة ظفر به خالد بن عبد الله القسري </w:t>
      </w:r>
      <w:r w:rsidR="00E26450" w:rsidRPr="007F2A0A">
        <w:rPr>
          <w:rFonts w:hint="cs"/>
          <w:color w:val="538135" w:themeColor="accent6" w:themeShade="BF"/>
          <w:sz w:val="24"/>
          <w:szCs w:val="24"/>
          <w:rtl/>
        </w:rPr>
        <w:t>[</w:t>
      </w:r>
      <w:r w:rsidR="00E26450" w:rsidRPr="007F2A0A">
        <w:rPr>
          <w:color w:val="538135" w:themeColor="accent6" w:themeShade="BF"/>
          <w:sz w:val="24"/>
          <w:szCs w:val="24"/>
          <w:rtl/>
        </w:rPr>
        <w:t>هو</w:t>
      </w:r>
      <w:r>
        <w:rPr>
          <w:color w:val="538135" w:themeColor="accent6" w:themeShade="BF"/>
          <w:sz w:val="24"/>
          <w:szCs w:val="24"/>
          <w:rtl/>
        </w:rPr>
        <w:t>:</w:t>
      </w:r>
      <w:r w:rsidR="00E26450" w:rsidRPr="007F2A0A">
        <w:rPr>
          <w:color w:val="538135" w:themeColor="accent6" w:themeShade="BF"/>
          <w:sz w:val="24"/>
          <w:szCs w:val="24"/>
          <w:rtl/>
        </w:rPr>
        <w:t xml:space="preserve"> خالد بن عبد الله بن يزيد بن أسد القسري أبو القاسم. ولاه الوليد بن عبد الملك الأموي أميراً علي الحجاز حتى عزله سليمان بن عبد الملك وفي عام 106هـ ولاه هشام بن عبد الملك أميرا على العراق واستمر على ذلك حتى عزله سنة 125هـ، مات مقتولا عام 136وعمره نحو ستون سنة</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يقول عنه الذهبي</w:t>
      </w:r>
      <w:r>
        <w:rPr>
          <w:color w:val="538135" w:themeColor="accent6" w:themeShade="BF"/>
          <w:sz w:val="24"/>
          <w:szCs w:val="24"/>
          <w:rtl/>
        </w:rPr>
        <w:t>:</w:t>
      </w:r>
      <w:r w:rsidR="00E26450" w:rsidRPr="007F2A0A">
        <w:rPr>
          <w:color w:val="538135" w:themeColor="accent6" w:themeShade="BF"/>
          <w:sz w:val="24"/>
          <w:szCs w:val="24"/>
          <w:rtl/>
        </w:rPr>
        <w:t xml:space="preserve"> " ...صدوق لكنه ناصبي جلد</w:t>
      </w:r>
      <w:r>
        <w:rPr>
          <w:color w:val="538135" w:themeColor="accent6" w:themeShade="BF"/>
          <w:sz w:val="24"/>
          <w:szCs w:val="24"/>
          <w:rtl/>
        </w:rPr>
        <w:t xml:space="preserve"> </w:t>
      </w:r>
      <w:r w:rsidR="00E26450" w:rsidRPr="007F2A0A">
        <w:rPr>
          <w:color w:val="538135" w:themeColor="accent6" w:themeShade="BF"/>
          <w:sz w:val="24"/>
          <w:szCs w:val="24"/>
          <w:rtl/>
        </w:rPr>
        <w:t>" ومن قبله قال عنه الإمام يحيى بن معين</w:t>
      </w:r>
      <w:r>
        <w:rPr>
          <w:color w:val="538135" w:themeColor="accent6" w:themeShade="BF"/>
          <w:sz w:val="24"/>
          <w:szCs w:val="24"/>
          <w:rtl/>
        </w:rPr>
        <w:t>:</w:t>
      </w:r>
      <w:r w:rsidR="00E26450" w:rsidRPr="007F2A0A">
        <w:rPr>
          <w:color w:val="538135" w:themeColor="accent6" w:themeShade="BF"/>
          <w:sz w:val="24"/>
          <w:szCs w:val="24"/>
          <w:rtl/>
        </w:rPr>
        <w:t xml:space="preserve"> " ...كان واليا لبني أمية وكان رجل سوء وكان يقع في على بن أبي طالب رضي الله عنه</w:t>
      </w:r>
      <w:r>
        <w:rPr>
          <w:color w:val="538135" w:themeColor="accent6" w:themeShade="BF"/>
          <w:sz w:val="24"/>
          <w:szCs w:val="24"/>
          <w:rtl/>
        </w:rPr>
        <w:t xml:space="preserve"> </w:t>
      </w:r>
      <w:r w:rsidR="00E26450" w:rsidRPr="007F2A0A">
        <w:rPr>
          <w:color w:val="538135" w:themeColor="accent6" w:themeShade="BF"/>
          <w:sz w:val="24"/>
          <w:szCs w:val="24"/>
          <w:rtl/>
        </w:rPr>
        <w:t>" ويقول الإمام ابن حجر في ترجمته في التهذيب</w:t>
      </w:r>
      <w:r>
        <w:rPr>
          <w:color w:val="538135" w:themeColor="accent6" w:themeShade="BF"/>
          <w:sz w:val="24"/>
          <w:szCs w:val="24"/>
          <w:rtl/>
        </w:rPr>
        <w:t>:</w:t>
      </w:r>
      <w:r w:rsidR="00E26450" w:rsidRPr="007F2A0A">
        <w:rPr>
          <w:color w:val="538135" w:themeColor="accent6" w:themeShade="BF"/>
          <w:sz w:val="24"/>
          <w:szCs w:val="24"/>
          <w:rtl/>
        </w:rPr>
        <w:t xml:space="preserve"> "</w:t>
      </w:r>
      <w:r>
        <w:rPr>
          <w:color w:val="538135" w:themeColor="accent6" w:themeShade="BF"/>
          <w:sz w:val="24"/>
          <w:szCs w:val="24"/>
          <w:rtl/>
        </w:rPr>
        <w:t xml:space="preserve"> </w:t>
      </w:r>
      <w:r w:rsidR="00E26450" w:rsidRPr="007F2A0A">
        <w:rPr>
          <w:color w:val="538135" w:themeColor="accent6" w:themeShade="BF"/>
          <w:sz w:val="24"/>
          <w:szCs w:val="24"/>
        </w:rPr>
        <w:t>…</w:t>
      </w:r>
      <w:r w:rsidR="00E26450" w:rsidRPr="007F2A0A">
        <w:rPr>
          <w:color w:val="538135" w:themeColor="accent6" w:themeShade="BF"/>
          <w:sz w:val="24"/>
          <w:szCs w:val="24"/>
          <w:rtl/>
        </w:rPr>
        <w:t>وله أخبار شهيرة وأقوال فظيعة ذكرها ابن جرير وأبو الفرج الأصبهاني والمبرد وغيرهم</w:t>
      </w:r>
      <w:r>
        <w:rPr>
          <w:color w:val="538135" w:themeColor="accent6" w:themeShade="BF"/>
          <w:sz w:val="24"/>
          <w:szCs w:val="24"/>
          <w:rtl/>
        </w:rPr>
        <w:t xml:space="preserve"> </w:t>
      </w:r>
      <w:r w:rsidR="00E26450" w:rsidRPr="007F2A0A">
        <w:rPr>
          <w:color w:val="538135" w:themeColor="accent6" w:themeShade="BF"/>
          <w:sz w:val="24"/>
          <w:szCs w:val="24"/>
          <w:rtl/>
        </w:rPr>
        <w:t>"</w:t>
      </w:r>
      <w:r>
        <w:rPr>
          <w:color w:val="538135" w:themeColor="accent6" w:themeShade="BF"/>
          <w:sz w:val="24"/>
          <w:szCs w:val="24"/>
          <w:rtl/>
        </w:rPr>
        <w:t>]</w:t>
      </w:r>
      <w:r w:rsidR="00E26450">
        <w:rPr>
          <w:rFonts w:hint="cs"/>
          <w:rtl/>
        </w:rPr>
        <w:t xml:space="preserve"> </w:t>
      </w:r>
      <w:r w:rsidR="00E26450" w:rsidRPr="002909E9">
        <w:rPr>
          <w:rtl/>
        </w:rPr>
        <w:t>فأحرق معه خمسة من أتباعه فَهَمد شأن أهل الزيغ</w:t>
      </w:r>
      <w:r w:rsidR="00E26450">
        <w:rPr>
          <w:rFonts w:hint="cs"/>
          <w:rtl/>
        </w:rPr>
        <w:t xml:space="preserve"> </w:t>
      </w:r>
      <w:r w:rsidR="00E26450" w:rsidRPr="007F2A0A">
        <w:rPr>
          <w:rFonts w:hint="cs"/>
          <w:color w:val="538135" w:themeColor="accent6" w:themeShade="BF"/>
          <w:sz w:val="24"/>
          <w:szCs w:val="24"/>
          <w:rtl/>
        </w:rPr>
        <w:t>[</w:t>
      </w:r>
      <w:r w:rsidR="00E26450" w:rsidRPr="007F2A0A">
        <w:rPr>
          <w:color w:val="538135" w:themeColor="accent6" w:themeShade="BF"/>
          <w:sz w:val="24"/>
          <w:szCs w:val="24"/>
          <w:rtl/>
        </w:rPr>
        <w:t>قال المحقق</w:t>
      </w:r>
      <w:r>
        <w:rPr>
          <w:color w:val="538135" w:themeColor="accent6" w:themeShade="BF"/>
          <w:sz w:val="24"/>
          <w:szCs w:val="24"/>
          <w:rtl/>
        </w:rPr>
        <w:t>:</w:t>
      </w:r>
      <w:r w:rsidR="00E26450" w:rsidRPr="007F2A0A">
        <w:rPr>
          <w:color w:val="538135" w:themeColor="accent6" w:themeShade="BF"/>
          <w:sz w:val="24"/>
          <w:szCs w:val="24"/>
          <w:rtl/>
        </w:rPr>
        <w:t xml:space="preserve"> ويسمى أتباعه بالمغيرية. انظر ترجمته وقصته في</w:t>
      </w:r>
      <w:r>
        <w:rPr>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الملل والنحل للشهرستاني 1/176 ط. دار صعب</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و</w:t>
      </w:r>
      <w:r w:rsidR="00E26450" w:rsidRPr="007F2A0A">
        <w:rPr>
          <w:color w:val="538135" w:themeColor="accent6" w:themeShade="BF"/>
          <w:sz w:val="24"/>
          <w:szCs w:val="24"/>
          <w:rtl/>
        </w:rPr>
        <w:t>الفرق بين الفرق لأبي منصور عبد القاهر البغدادي ص 146 ط. مؤسسة الحلبي</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واستمر الأمر على ذلك إلاّ أنهم سلكوا مسلك المكر والحيلة بإظهار الكبِّ على سماع الحديث ويكثروا</w:t>
      </w:r>
      <w:r w:rsidR="00E26450">
        <w:rPr>
          <w:rFonts w:hint="cs"/>
          <w:rtl/>
        </w:rPr>
        <w:t xml:space="preserve"> </w:t>
      </w:r>
      <w:r w:rsidR="00E26450" w:rsidRPr="002909E9">
        <w:rPr>
          <w:rtl/>
        </w:rPr>
        <w:t>من ذكر أحاديث المتشابه ويجمعونها ويسردونها على العوام</w:t>
      </w:r>
      <w:r>
        <w:rPr>
          <w:rFonts w:hint="cs"/>
          <w:vertAlign w:val="superscript"/>
          <w:rtl/>
        </w:rPr>
        <w:t>،</w:t>
      </w:r>
      <w:r w:rsidR="00E26450">
        <w:rPr>
          <w:rFonts w:hint="cs"/>
          <w:rtl/>
        </w:rPr>
        <w:t xml:space="preserve"> </w:t>
      </w:r>
    </w:p>
    <w:p w14:paraId="23B5747F" w14:textId="5222DDEE" w:rsidR="00E26450" w:rsidRDefault="00C905BE" w:rsidP="00C905BE">
      <w:pPr>
        <w:spacing w:after="240"/>
        <w:rPr>
          <w:b/>
          <w:bCs/>
          <w:rtl/>
        </w:rPr>
      </w:pPr>
      <w:r>
        <w:rPr>
          <w:bCs/>
          <w:rtl/>
        </w:rPr>
        <w:t>[</w:t>
      </w:r>
      <w:r w:rsidR="00E26450" w:rsidRPr="002909E9">
        <w:rPr>
          <w:bCs/>
          <w:rtl/>
        </w:rPr>
        <w:t>محمد بن كرّام السجستاني المجسم</w:t>
      </w:r>
      <w:r>
        <w:rPr>
          <w:bCs/>
          <w:rtl/>
        </w:rPr>
        <w:t>]</w:t>
      </w:r>
      <w:r>
        <w:rPr>
          <w:rFonts w:hint="cs"/>
          <w:bCs/>
          <w:rtl/>
        </w:rPr>
        <w:t>:</w:t>
      </w:r>
      <w:r w:rsidR="00E26450">
        <w:rPr>
          <w:rFonts w:hint="cs"/>
          <w:bCs/>
          <w:rtl/>
        </w:rPr>
        <w:t xml:space="preserve"> </w:t>
      </w:r>
      <w:r w:rsidR="00E26450" w:rsidRPr="002909E9">
        <w:rPr>
          <w:rtl/>
        </w:rPr>
        <w:t>ثم كثرت المقالات في زمن الإمام أحمد وكثر القصاص</w:t>
      </w:r>
      <w:r>
        <w:rPr>
          <w:rtl/>
        </w:rPr>
        <w:t>،</w:t>
      </w:r>
      <w:r w:rsidR="00E26450" w:rsidRPr="002909E9">
        <w:rPr>
          <w:rtl/>
        </w:rPr>
        <w:t xml:space="preserve"> وتوجع هو وابن عيينة وغيرهما</w:t>
      </w:r>
      <w:r>
        <w:rPr>
          <w:rFonts w:hint="cs"/>
          <w:vertAlign w:val="superscript"/>
          <w:rtl/>
        </w:rPr>
        <w:t>،</w:t>
      </w:r>
      <w:r w:rsidR="00E26450">
        <w:rPr>
          <w:rFonts w:hint="cs"/>
          <w:rtl/>
        </w:rPr>
        <w:t xml:space="preserve"> </w:t>
      </w:r>
      <w:r w:rsidR="00E26450" w:rsidRPr="002909E9">
        <w:rPr>
          <w:rtl/>
        </w:rPr>
        <w:t>وكان الإمام أحمد يقول</w:t>
      </w:r>
      <w:r>
        <w:rPr>
          <w:rtl/>
        </w:rPr>
        <w:t>:</w:t>
      </w:r>
      <w:r w:rsidR="00E26450" w:rsidRPr="002909E9">
        <w:rPr>
          <w:rtl/>
        </w:rPr>
        <w:t xml:space="preserve"> كنت أود لو كان قَصّ</w:t>
      </w:r>
      <w:r w:rsidR="00E26450">
        <w:rPr>
          <w:rtl/>
        </w:rPr>
        <w:t>َاصاً صادقاً نصوحاً طيب السريرة</w:t>
      </w:r>
      <w:r>
        <w:rPr>
          <w:rFonts w:hint="cs"/>
          <w:rtl/>
        </w:rPr>
        <w:t>،</w:t>
      </w:r>
      <w:r w:rsidR="00E26450">
        <w:rPr>
          <w:rFonts w:hint="cs"/>
          <w:rtl/>
        </w:rPr>
        <w:t xml:space="preserve"> </w:t>
      </w:r>
      <w:r w:rsidR="00E26450" w:rsidRPr="002909E9">
        <w:rPr>
          <w:rtl/>
        </w:rPr>
        <w:t xml:space="preserve">ونبغ في زمنه محمد بن كرام السجستاني </w:t>
      </w:r>
      <w:r w:rsidR="00E26450" w:rsidRPr="007F2A0A">
        <w:rPr>
          <w:rFonts w:hint="cs"/>
          <w:color w:val="538135" w:themeColor="accent6" w:themeShade="BF"/>
          <w:sz w:val="24"/>
          <w:szCs w:val="24"/>
          <w:rtl/>
        </w:rPr>
        <w:t>[</w:t>
      </w:r>
      <w:r w:rsidR="00E26450" w:rsidRPr="007F2A0A">
        <w:rPr>
          <w:color w:val="538135" w:themeColor="accent6" w:themeShade="BF"/>
          <w:sz w:val="24"/>
          <w:szCs w:val="24"/>
          <w:rtl/>
        </w:rPr>
        <w:t>قال المحقق</w:t>
      </w:r>
      <w:r>
        <w:rPr>
          <w:color w:val="538135" w:themeColor="accent6" w:themeShade="BF"/>
          <w:sz w:val="24"/>
          <w:szCs w:val="24"/>
          <w:rtl/>
        </w:rPr>
        <w:t>:</w:t>
      </w:r>
      <w:r w:rsidR="00E26450" w:rsidRPr="007F2A0A">
        <w:rPr>
          <w:color w:val="538135" w:themeColor="accent6" w:themeShade="BF"/>
          <w:sz w:val="24"/>
          <w:szCs w:val="24"/>
          <w:rtl/>
        </w:rPr>
        <w:t xml:space="preserve"> هو شيخ طائفة الكرامية المجسمة أضلَّ خلقا كثيرا، توفى سنة 255هـ من أهم فضائحه</w:t>
      </w:r>
      <w:r>
        <w:rPr>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1- دعا أتباعه إلى تجسيم معبوده، وزعم أنه جسم له حد ونهاية من تحته والجهة التي منها يلاقي عرشه، ووصفه بالثقل فقال في تفسير الآية الكريمة</w:t>
      </w:r>
      <w:r>
        <w:rPr>
          <w:color w:val="538135" w:themeColor="accent6" w:themeShade="BF"/>
          <w:sz w:val="24"/>
          <w:szCs w:val="24"/>
          <w:rtl/>
        </w:rPr>
        <w:t xml:space="preserve"> {</w:t>
      </w:r>
      <w:r w:rsidR="00E26450" w:rsidRPr="007F2A0A">
        <w:rPr>
          <w:color w:val="538135" w:themeColor="accent6" w:themeShade="BF"/>
          <w:sz w:val="24"/>
          <w:szCs w:val="24"/>
          <w:rtl/>
        </w:rPr>
        <w:t>إذا السماء انفطرت</w:t>
      </w:r>
      <w:r>
        <w:rPr>
          <w:color w:val="538135" w:themeColor="accent6" w:themeShade="BF"/>
          <w:sz w:val="24"/>
          <w:szCs w:val="24"/>
          <w:rtl/>
        </w:rPr>
        <w:t>}</w:t>
      </w:r>
      <w:r w:rsidR="00E26450" w:rsidRPr="007F2A0A">
        <w:rPr>
          <w:color w:val="538135" w:themeColor="accent6" w:themeShade="BF"/>
          <w:sz w:val="24"/>
          <w:szCs w:val="24"/>
          <w:rtl/>
        </w:rPr>
        <w:t xml:space="preserve"> </w:t>
      </w:r>
      <w:r>
        <w:rPr>
          <w:rFonts w:hint="cs"/>
          <w:color w:val="538135" w:themeColor="accent6" w:themeShade="BF"/>
          <w:sz w:val="24"/>
          <w:szCs w:val="24"/>
          <w:rtl/>
        </w:rPr>
        <w:t>[</w:t>
      </w:r>
      <w:r w:rsidR="00E26450" w:rsidRPr="007F2A0A">
        <w:rPr>
          <w:color w:val="538135" w:themeColor="accent6" w:themeShade="BF"/>
          <w:sz w:val="24"/>
          <w:szCs w:val="24"/>
          <w:rtl/>
        </w:rPr>
        <w:t>الانفطار</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1</w:t>
      </w:r>
      <w:r>
        <w:rPr>
          <w:rFonts w:hint="cs"/>
          <w:color w:val="538135" w:themeColor="accent6" w:themeShade="BF"/>
          <w:sz w:val="24"/>
          <w:szCs w:val="24"/>
          <w:rtl/>
        </w:rPr>
        <w:t>]:</w:t>
      </w:r>
      <w:r w:rsidR="00E26450" w:rsidRPr="007F2A0A">
        <w:rPr>
          <w:color w:val="538135" w:themeColor="accent6" w:themeShade="BF"/>
          <w:sz w:val="24"/>
          <w:szCs w:val="24"/>
          <w:rtl/>
        </w:rPr>
        <w:t xml:space="preserve"> (انفطرت من ثقل الرحمن عليها) وقال هو وأتباعه إنه جسم لا كالأجسام، تعالى الله عما يقولون علوا كبيرا</w:t>
      </w:r>
      <w:r>
        <w:rPr>
          <w:rFonts w:hint="cs"/>
          <w:color w:val="538135" w:themeColor="accent6" w:themeShade="BF"/>
          <w:sz w:val="24"/>
          <w:szCs w:val="24"/>
          <w:rtl/>
        </w:rPr>
        <w:t xml:space="preserve">، </w:t>
      </w:r>
      <w:r w:rsidR="00E26450" w:rsidRPr="007F2A0A">
        <w:rPr>
          <w:color w:val="538135" w:themeColor="accent6" w:themeShade="BF"/>
          <w:sz w:val="24"/>
          <w:szCs w:val="24"/>
          <w:rtl/>
        </w:rPr>
        <w:t>2- زعم هو وأتباعه أن ذات معبودهم محل للحوادث والتغيرات التي تحدث في ذات الإله أولا قبل أن تحدث في الخلق</w:t>
      </w:r>
      <w:r>
        <w:rPr>
          <w:rFonts w:hint="cs"/>
          <w:color w:val="538135" w:themeColor="accent6" w:themeShade="BF"/>
          <w:sz w:val="24"/>
          <w:szCs w:val="24"/>
          <w:rtl/>
        </w:rPr>
        <w:t xml:space="preserve">، </w:t>
      </w:r>
      <w:r w:rsidR="00E26450" w:rsidRPr="007F2A0A">
        <w:rPr>
          <w:color w:val="538135" w:themeColor="accent6" w:themeShade="BF"/>
          <w:sz w:val="24"/>
          <w:szCs w:val="24"/>
          <w:rtl/>
        </w:rPr>
        <w:t>3- ذكر ابن كرام في كتابه (عذاب القبر) بابا له ترجمة عجيبة فقال</w:t>
      </w:r>
      <w:r>
        <w:rPr>
          <w:color w:val="538135" w:themeColor="accent6" w:themeShade="BF"/>
          <w:sz w:val="24"/>
          <w:szCs w:val="24"/>
          <w:rtl/>
        </w:rPr>
        <w:t>:</w:t>
      </w:r>
      <w:r w:rsidR="00E26450" w:rsidRPr="007F2A0A">
        <w:rPr>
          <w:color w:val="538135" w:themeColor="accent6" w:themeShade="BF"/>
          <w:sz w:val="24"/>
          <w:szCs w:val="24"/>
          <w:rtl/>
        </w:rPr>
        <w:t xml:space="preserve"> "</w:t>
      </w:r>
      <w:r>
        <w:rPr>
          <w:color w:val="538135" w:themeColor="accent6" w:themeShade="BF"/>
          <w:sz w:val="24"/>
          <w:szCs w:val="24"/>
          <w:rtl/>
        </w:rPr>
        <w:t xml:space="preserve"> </w:t>
      </w:r>
      <w:r w:rsidR="00E26450" w:rsidRPr="007F2A0A">
        <w:rPr>
          <w:color w:val="538135" w:themeColor="accent6" w:themeShade="BF"/>
          <w:sz w:val="24"/>
          <w:szCs w:val="24"/>
          <w:rtl/>
        </w:rPr>
        <w:t>باب في كيفوفية الله عز وجل</w:t>
      </w:r>
      <w:r>
        <w:rPr>
          <w:color w:val="538135" w:themeColor="accent6" w:themeShade="BF"/>
          <w:sz w:val="24"/>
          <w:szCs w:val="24"/>
          <w:rtl/>
        </w:rPr>
        <w:t xml:space="preserve"> </w:t>
      </w:r>
      <w:r w:rsidR="00E26450" w:rsidRPr="007F2A0A">
        <w:rPr>
          <w:color w:val="538135" w:themeColor="accent6" w:themeShade="BF"/>
          <w:sz w:val="24"/>
          <w:szCs w:val="24"/>
          <w:rtl/>
        </w:rPr>
        <w:t>" يقول الإمام عبد القاهر البغدادي</w:t>
      </w:r>
      <w:r>
        <w:rPr>
          <w:color w:val="538135" w:themeColor="accent6" w:themeShade="BF"/>
          <w:sz w:val="24"/>
          <w:szCs w:val="24"/>
          <w:rtl/>
        </w:rPr>
        <w:t>:</w:t>
      </w:r>
      <w:r w:rsidR="00E26450" w:rsidRPr="007F2A0A">
        <w:rPr>
          <w:color w:val="538135" w:themeColor="accent6" w:themeShade="BF"/>
          <w:sz w:val="24"/>
          <w:szCs w:val="24"/>
          <w:rtl/>
        </w:rPr>
        <w:t xml:space="preserve"> "</w:t>
      </w:r>
      <w:r>
        <w:rPr>
          <w:color w:val="538135" w:themeColor="accent6" w:themeShade="BF"/>
          <w:sz w:val="24"/>
          <w:szCs w:val="24"/>
          <w:rtl/>
        </w:rPr>
        <w:t xml:space="preserve"> </w:t>
      </w:r>
      <w:r w:rsidR="00E26450" w:rsidRPr="007F2A0A">
        <w:rPr>
          <w:color w:val="538135" w:themeColor="accent6" w:themeShade="BF"/>
          <w:sz w:val="24"/>
          <w:szCs w:val="24"/>
          <w:rtl/>
        </w:rPr>
        <w:t>ولا يدري العاقل مماذا يتعجب</w:t>
      </w:r>
      <w:r>
        <w:rPr>
          <w:color w:val="538135" w:themeColor="accent6" w:themeShade="BF"/>
          <w:sz w:val="24"/>
          <w:szCs w:val="24"/>
          <w:rtl/>
        </w:rPr>
        <w:t>:</w:t>
      </w:r>
      <w:r w:rsidR="00E26450" w:rsidRPr="007F2A0A">
        <w:rPr>
          <w:color w:val="538135" w:themeColor="accent6" w:themeShade="BF"/>
          <w:sz w:val="24"/>
          <w:szCs w:val="24"/>
          <w:rtl/>
        </w:rPr>
        <w:t xml:space="preserve"> أعن جسارته على إطلاق لفظ الكيفية في صفات الله تعالى، أم من قبح عبارته عن الكيفية بالكيفوفية</w:t>
      </w:r>
      <w:r>
        <w:rPr>
          <w:color w:val="538135" w:themeColor="accent6" w:themeShade="BF"/>
          <w:sz w:val="24"/>
          <w:szCs w:val="24"/>
          <w:rtl/>
        </w:rPr>
        <w:t>؟</w:t>
      </w:r>
      <w:r w:rsidR="00E26450" w:rsidRPr="007F2A0A">
        <w:rPr>
          <w:color w:val="538135" w:themeColor="accent6" w:themeShade="BF"/>
          <w:sz w:val="24"/>
          <w:szCs w:val="24"/>
          <w:rtl/>
        </w:rPr>
        <w:t>وله من جنس هذه العبارة أشكال</w:t>
      </w:r>
      <w:r>
        <w:rPr>
          <w:color w:val="538135" w:themeColor="accent6" w:themeShade="BF"/>
          <w:sz w:val="24"/>
          <w:szCs w:val="24"/>
          <w:rtl/>
        </w:rPr>
        <w:t xml:space="preserve"> </w:t>
      </w:r>
      <w:r w:rsidR="00E26450" w:rsidRPr="007F2A0A">
        <w:rPr>
          <w:color w:val="538135" w:themeColor="accent6" w:themeShade="BF"/>
          <w:sz w:val="24"/>
          <w:szCs w:val="24"/>
          <w:rtl/>
        </w:rPr>
        <w:t>" أهـ</w:t>
      </w:r>
      <w:r>
        <w:rPr>
          <w:rFonts w:hint="cs"/>
          <w:color w:val="538135" w:themeColor="accent6" w:themeShade="BF"/>
          <w:sz w:val="24"/>
          <w:szCs w:val="24"/>
          <w:rtl/>
        </w:rPr>
        <w:t xml:space="preserve">، </w:t>
      </w:r>
      <w:r w:rsidR="00E26450" w:rsidRPr="007F2A0A">
        <w:rPr>
          <w:color w:val="538135" w:themeColor="accent6" w:themeShade="BF"/>
          <w:sz w:val="24"/>
          <w:szCs w:val="24"/>
          <w:rtl/>
        </w:rPr>
        <w:t>4- زعموا أن الإيمان هو الإقرار بالشهادتين باللسان فقط دون التصديق بالقلب فالمقر بلسانه عندهم مؤمن حقا حتى ولو اعتقد في قلبه الكفر بالرسالة وزعموا أن المنافقين الذين أنزل الله تعالى في تكفيرهم آيات كثيرة كانوا مؤمنين مثل الأنبياء والملائكة</w:t>
      </w:r>
      <w:r>
        <w:rPr>
          <w:rFonts w:hint="cs"/>
          <w:color w:val="538135" w:themeColor="accent6" w:themeShade="BF"/>
          <w:sz w:val="24"/>
          <w:szCs w:val="24"/>
          <w:rtl/>
        </w:rPr>
        <w:t xml:space="preserve">، </w:t>
      </w:r>
      <w:r w:rsidR="00E26450" w:rsidRPr="007F2A0A">
        <w:rPr>
          <w:color w:val="538135" w:themeColor="accent6" w:themeShade="BF"/>
          <w:sz w:val="24"/>
          <w:szCs w:val="24"/>
          <w:rtl/>
        </w:rPr>
        <w:t xml:space="preserve">5- يزعمون أن جميع فرق الأمة </w:t>
      </w:r>
      <w:r w:rsidR="00E26450" w:rsidRPr="007F2A0A">
        <w:rPr>
          <w:color w:val="538135" w:themeColor="accent6" w:themeShade="BF"/>
          <w:sz w:val="24"/>
          <w:szCs w:val="24"/>
        </w:rPr>
        <w:t>–</w:t>
      </w:r>
      <w:r w:rsidR="00E26450" w:rsidRPr="007F2A0A">
        <w:rPr>
          <w:color w:val="538135" w:themeColor="accent6" w:themeShade="BF"/>
          <w:sz w:val="24"/>
          <w:szCs w:val="24"/>
          <w:rtl/>
        </w:rPr>
        <w:t xml:space="preserve"> من خرج منهم على الإسلام ومن لم يخرج- من أهل الجنة، وأن أهل الأهواء بعد العقاب يصيرون إلى الجنة ولا يدوم عقابهم</w:t>
      </w:r>
      <w:r>
        <w:rPr>
          <w:rFonts w:hint="cs"/>
          <w:color w:val="538135" w:themeColor="accent6" w:themeShade="BF"/>
          <w:sz w:val="24"/>
          <w:szCs w:val="24"/>
          <w:rtl/>
        </w:rPr>
        <w:t xml:space="preserve">، </w:t>
      </w:r>
      <w:r w:rsidR="00E26450" w:rsidRPr="007F2A0A">
        <w:rPr>
          <w:color w:val="538135" w:themeColor="accent6" w:themeShade="BF"/>
          <w:sz w:val="24"/>
          <w:szCs w:val="24"/>
          <w:rtl/>
        </w:rPr>
        <w:t>6- طعنوا في عصمة الأنبياء عليهم السلام</w:t>
      </w:r>
      <w:r>
        <w:rPr>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أ- فقال بعضهم</w:t>
      </w:r>
      <w:r>
        <w:rPr>
          <w:color w:val="538135" w:themeColor="accent6" w:themeShade="BF"/>
          <w:sz w:val="24"/>
          <w:szCs w:val="24"/>
          <w:rtl/>
        </w:rPr>
        <w:t>:</w:t>
      </w:r>
      <w:r w:rsidR="00E26450" w:rsidRPr="007F2A0A">
        <w:rPr>
          <w:color w:val="538135" w:themeColor="accent6" w:themeShade="BF"/>
          <w:sz w:val="24"/>
          <w:szCs w:val="24"/>
          <w:rtl/>
        </w:rPr>
        <w:t xml:space="preserve"> كل ذنب أسقط العدالة أو أوجب حداً فهم معصومون منه وغير معصومين فيما عدا ذلك</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ب- وقال البعض</w:t>
      </w:r>
      <w:r>
        <w:rPr>
          <w:color w:val="538135" w:themeColor="accent6" w:themeShade="BF"/>
          <w:sz w:val="24"/>
          <w:szCs w:val="24"/>
          <w:rtl/>
        </w:rPr>
        <w:t>:</w:t>
      </w:r>
      <w:r w:rsidR="00E26450" w:rsidRPr="007F2A0A">
        <w:rPr>
          <w:color w:val="538135" w:themeColor="accent6" w:themeShade="BF"/>
          <w:sz w:val="24"/>
          <w:szCs w:val="24"/>
          <w:rtl/>
        </w:rPr>
        <w:t xml:space="preserve"> لا يجوز عليهم الخطأ في تبليغ الرسالة فقط ويجوز ما عدا ذلك</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ج- وقال آخرون منهم</w:t>
      </w:r>
      <w:r>
        <w:rPr>
          <w:color w:val="538135" w:themeColor="accent6" w:themeShade="BF"/>
          <w:sz w:val="24"/>
          <w:szCs w:val="24"/>
          <w:rtl/>
        </w:rPr>
        <w:t>:</w:t>
      </w:r>
      <w:r w:rsidR="00E26450" w:rsidRPr="007F2A0A">
        <w:rPr>
          <w:color w:val="538135" w:themeColor="accent6" w:themeShade="BF"/>
          <w:sz w:val="24"/>
          <w:szCs w:val="24"/>
          <w:rtl/>
        </w:rPr>
        <w:t xml:space="preserve"> بل يجوز ذلك أيضاً وزعموا أن رسول الله صلى الله عليه وسلم أخــطأ في تبليغ بعض آيات من سورة النجم وهى المعروفة بقصة الغرانيق. </w:t>
      </w:r>
      <w:r>
        <w:rPr>
          <w:color w:val="538135" w:themeColor="accent6" w:themeShade="BF"/>
          <w:sz w:val="24"/>
          <w:szCs w:val="24"/>
          <w:rtl/>
        </w:rPr>
        <w:t>[</w:t>
      </w:r>
      <w:r w:rsidR="00E26450" w:rsidRPr="007F2A0A">
        <w:rPr>
          <w:color w:val="538135" w:themeColor="accent6" w:themeShade="BF"/>
          <w:sz w:val="24"/>
          <w:szCs w:val="24"/>
          <w:rtl/>
        </w:rPr>
        <w:t>والتي زعم صحتها ابن تيمية</w:t>
      </w:r>
      <w:r>
        <w:rPr>
          <w:color w:val="538135" w:themeColor="accent6" w:themeShade="BF"/>
          <w:sz w:val="24"/>
          <w:szCs w:val="24"/>
          <w:rtl/>
        </w:rPr>
        <w:t>]</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 xml:space="preserve">هذه نماذج قليلة ولهم طامات في الفقه أيضاً وغيره ولهذا أجمعت بقية فرق المسلمين وأولهم أهل السنة على تكفير هذه الطائفة </w:t>
      </w:r>
      <w:r w:rsidR="00E26450" w:rsidRPr="007F2A0A">
        <w:rPr>
          <w:color w:val="538135" w:themeColor="accent6" w:themeShade="BF"/>
          <w:sz w:val="24"/>
          <w:szCs w:val="24"/>
        </w:rPr>
        <w:t>–</w:t>
      </w:r>
      <w:r w:rsidR="00E26450" w:rsidRPr="007F2A0A">
        <w:rPr>
          <w:color w:val="538135" w:themeColor="accent6" w:themeShade="BF"/>
          <w:sz w:val="24"/>
          <w:szCs w:val="24"/>
          <w:rtl/>
        </w:rPr>
        <w:t xml:space="preserve"> الكرامية- وابن تيمية قد حاول إحياء ضلالات هذه الفرقة وقال بأغلب اعتقاداتهم الباطلة كما سيتبين في هذا الكتاب مع تطوير هذه الأفكار وإعادة عرضها وتقديمها للمسلمين على أنها أفكار واعتقادات السلف، ووصف الكرامية في كلامه بأنهم من حذاق النظار ووضعهم على قدم المساواة مع الأشاعرة والماتريدية وغيرهم من علماء الأمة ترويجا للباطل عامله الله بعدله. انظر (ابن تيمية ليس سلفياً)</w:t>
      </w:r>
      <w:r>
        <w:rPr>
          <w:rFonts w:hint="cs"/>
          <w:color w:val="538135" w:themeColor="accent6" w:themeShade="BF"/>
          <w:sz w:val="24"/>
          <w:szCs w:val="24"/>
          <w:rtl/>
        </w:rPr>
        <w:t>]</w:t>
      </w:r>
      <w:r w:rsidR="00E26450">
        <w:rPr>
          <w:rFonts w:hint="cs"/>
          <w:rtl/>
        </w:rPr>
        <w:t xml:space="preserve"> </w:t>
      </w:r>
      <w:r w:rsidR="00E26450" w:rsidRPr="002909E9">
        <w:rPr>
          <w:rtl/>
        </w:rPr>
        <w:t xml:space="preserve">وتراقد للإمام أحمد وأظهر حسن الطريقة حتى وثَّقَه هو </w:t>
      </w:r>
      <w:r w:rsidR="00E26450">
        <w:rPr>
          <w:rFonts w:hint="cs"/>
          <w:rtl/>
        </w:rPr>
        <w:t>و</w:t>
      </w:r>
      <w:r w:rsidR="00E26450" w:rsidRPr="002909E9">
        <w:rPr>
          <w:rtl/>
        </w:rPr>
        <w:t>ابن عيينة</w:t>
      </w:r>
      <w:r>
        <w:rPr>
          <w:rtl/>
        </w:rPr>
        <w:t>،</w:t>
      </w:r>
      <w:r w:rsidR="00E26450" w:rsidRPr="002909E9">
        <w:rPr>
          <w:rtl/>
        </w:rPr>
        <w:t xml:space="preserve"> وسمع الحديث الكثير ووقف على التفاسير</w:t>
      </w:r>
      <w:r>
        <w:rPr>
          <w:rtl/>
        </w:rPr>
        <w:t>،</w:t>
      </w:r>
      <w:r w:rsidR="00E26450">
        <w:rPr>
          <w:rFonts w:hint="cs"/>
          <w:rtl/>
        </w:rPr>
        <w:t xml:space="preserve"> </w:t>
      </w:r>
      <w:r w:rsidR="00E26450" w:rsidRPr="002909E9">
        <w:rPr>
          <w:spacing w:val="-6"/>
          <w:rtl/>
        </w:rPr>
        <w:t>وأظهر التقشف مع العفة ولين الجانب وكان ملبوسه جلد ضأن غير مخيط</w:t>
      </w:r>
      <w:r>
        <w:rPr>
          <w:spacing w:val="-6"/>
          <w:rtl/>
        </w:rPr>
        <w:t>،</w:t>
      </w:r>
      <w:r w:rsidR="00E26450" w:rsidRPr="002909E9">
        <w:rPr>
          <w:spacing w:val="-6"/>
          <w:rtl/>
        </w:rPr>
        <w:t xml:space="preserve"> وعلى رأسه قلنسوة بيضاء</w:t>
      </w:r>
      <w:r>
        <w:rPr>
          <w:spacing w:val="-6"/>
          <w:rtl/>
        </w:rPr>
        <w:t>،</w:t>
      </w:r>
      <w:r w:rsidR="00E26450" w:rsidRPr="002909E9">
        <w:rPr>
          <w:spacing w:val="-6"/>
          <w:rtl/>
        </w:rPr>
        <w:t xml:space="preserve"> ثم أخذ حانوتاً يبيع فيه لبناً واتخذ قطعة فرو يجلس عليها ويعظ ويذكر ويحدث ويتخشع</w:t>
      </w:r>
      <w:r>
        <w:rPr>
          <w:spacing w:val="-6"/>
          <w:rtl/>
        </w:rPr>
        <w:t>،</w:t>
      </w:r>
      <w:r w:rsidR="00E26450" w:rsidRPr="002909E9">
        <w:rPr>
          <w:spacing w:val="-6"/>
          <w:rtl/>
        </w:rPr>
        <w:t xml:space="preserve"> حتى أخذ بقلوب العوام</w:t>
      </w:r>
      <w:r>
        <w:rPr>
          <w:spacing w:val="-6"/>
          <w:rtl/>
        </w:rPr>
        <w:t>،</w:t>
      </w:r>
      <w:r w:rsidR="00E26450" w:rsidRPr="002909E9">
        <w:rPr>
          <w:spacing w:val="-6"/>
          <w:rtl/>
        </w:rPr>
        <w:t xml:space="preserve"> والضعفاء من الطلبة بوعظه وبزهده</w:t>
      </w:r>
      <w:r>
        <w:rPr>
          <w:spacing w:val="-6"/>
          <w:rtl/>
        </w:rPr>
        <w:t>،</w:t>
      </w:r>
      <w:r w:rsidR="00E26450" w:rsidRPr="002909E9">
        <w:rPr>
          <w:spacing w:val="-6"/>
          <w:rtl/>
        </w:rPr>
        <w:t xml:space="preserve"> حتى حصر من تبعه من الناس فإذا هم سبعون ألفاً</w:t>
      </w:r>
      <w:r>
        <w:rPr>
          <w:rFonts w:hint="cs"/>
          <w:spacing w:val="-6"/>
          <w:rtl/>
        </w:rPr>
        <w:t>،</w:t>
      </w:r>
      <w:r w:rsidR="00E26450">
        <w:rPr>
          <w:rFonts w:hint="cs"/>
          <w:spacing w:val="-6"/>
          <w:rtl/>
        </w:rPr>
        <w:t xml:space="preserve"> </w:t>
      </w:r>
      <w:r w:rsidR="00E26450" w:rsidRPr="002909E9">
        <w:rPr>
          <w:rtl/>
        </w:rPr>
        <w:t>وكان من غلاة المشبهة</w:t>
      </w:r>
      <w:r>
        <w:rPr>
          <w:rtl/>
        </w:rPr>
        <w:t>،</w:t>
      </w:r>
      <w:r w:rsidR="00E26450" w:rsidRPr="002909E9">
        <w:rPr>
          <w:rtl/>
        </w:rPr>
        <w:t xml:space="preserve"> وصار يلقي على العوام آيات المتشابه</w:t>
      </w:r>
      <w:r>
        <w:rPr>
          <w:rtl/>
        </w:rPr>
        <w:t>،</w:t>
      </w:r>
      <w:r w:rsidR="00E26450" w:rsidRPr="002909E9">
        <w:rPr>
          <w:rtl/>
        </w:rPr>
        <w:t xml:space="preserve"> والأخبار التي ظواهرها يوافق عقول العوام وما ألفوه</w:t>
      </w:r>
      <w:r>
        <w:rPr>
          <w:rtl/>
        </w:rPr>
        <w:t>،</w:t>
      </w:r>
      <w:r w:rsidR="00E26450" w:rsidRPr="002909E9">
        <w:rPr>
          <w:rtl/>
        </w:rPr>
        <w:t xml:space="preserve"> ففطن الحذاق من العلماء له فأخذوه ووضعوه في السجن فلبث فيه في سجن نيسابور ثمان سنين</w:t>
      </w:r>
      <w:r>
        <w:rPr>
          <w:rtl/>
        </w:rPr>
        <w:t>،</w:t>
      </w:r>
      <w:r w:rsidR="00E26450" w:rsidRPr="002909E9">
        <w:rPr>
          <w:rtl/>
        </w:rPr>
        <w:t xml:space="preserve"> ثم لم يزل أتباعه يسعون فيه حتى خرج من السجن وارتحل إلى الشام ومات بها في زغر</w:t>
      </w:r>
      <w:r>
        <w:rPr>
          <w:rtl/>
        </w:rPr>
        <w:t>،</w:t>
      </w:r>
      <w:r w:rsidR="00E26450" w:rsidRPr="002909E9">
        <w:rPr>
          <w:rtl/>
        </w:rPr>
        <w:t xml:space="preserve"> ولم يعلم به إلاّ خاصته</w:t>
      </w:r>
      <w:r w:rsidR="00E26450">
        <w:rPr>
          <w:rFonts w:hint="cs"/>
          <w:rtl/>
        </w:rPr>
        <w:t xml:space="preserve"> </w:t>
      </w:r>
      <w:r w:rsidR="00E26450" w:rsidRPr="002909E9">
        <w:rPr>
          <w:rtl/>
        </w:rPr>
        <w:t>من أصحابه فحملوه ودفنوه في القدس الشريف</w:t>
      </w:r>
      <w:r>
        <w:rPr>
          <w:rtl/>
        </w:rPr>
        <w:t>،</w:t>
      </w:r>
      <w:r w:rsidR="00E26450" w:rsidRPr="002909E9">
        <w:rPr>
          <w:rtl/>
        </w:rPr>
        <w:t xml:space="preserve"> وكان من أتباعه في القدس أكثر من عشرين ألفاً على التعبد والتقشف</w:t>
      </w:r>
      <w:r>
        <w:rPr>
          <w:rtl/>
        </w:rPr>
        <w:t>،</w:t>
      </w:r>
      <w:r w:rsidR="00E26450" w:rsidRPr="002909E9">
        <w:rPr>
          <w:rtl/>
        </w:rPr>
        <w:t xml:space="preserve"> وقد زين لهم الشيطان ما هم عليه</w:t>
      </w:r>
      <w:r>
        <w:rPr>
          <w:rtl/>
        </w:rPr>
        <w:t>،</w:t>
      </w:r>
      <w:r w:rsidR="00E26450" w:rsidRPr="002909E9">
        <w:rPr>
          <w:rtl/>
        </w:rPr>
        <w:t xml:space="preserve"> وهم من الهالكين</w:t>
      </w:r>
      <w:r>
        <w:rPr>
          <w:rtl/>
        </w:rPr>
        <w:t>،</w:t>
      </w:r>
      <w:r w:rsidR="00E26450" w:rsidRPr="002909E9">
        <w:rPr>
          <w:rtl/>
        </w:rPr>
        <w:t xml:space="preserve"> وهم لا يشعرون </w:t>
      </w:r>
      <w:r w:rsidR="00E26450" w:rsidRPr="007F2A0A">
        <w:rPr>
          <w:rFonts w:hint="cs"/>
          <w:color w:val="538135" w:themeColor="accent6" w:themeShade="BF"/>
          <w:sz w:val="24"/>
          <w:szCs w:val="24"/>
          <w:rtl/>
        </w:rPr>
        <w:t>[</w:t>
      </w:r>
      <w:r w:rsidR="00E26450" w:rsidRPr="007F2A0A">
        <w:rPr>
          <w:color w:val="538135" w:themeColor="accent6" w:themeShade="BF"/>
          <w:sz w:val="24"/>
          <w:szCs w:val="24"/>
          <w:rtl/>
        </w:rPr>
        <w:t>قال المحقق</w:t>
      </w:r>
      <w:r>
        <w:rPr>
          <w:color w:val="538135" w:themeColor="accent6" w:themeShade="BF"/>
          <w:sz w:val="24"/>
          <w:szCs w:val="24"/>
          <w:rtl/>
        </w:rPr>
        <w:t>:</w:t>
      </w:r>
      <w:r w:rsidR="00E26450" w:rsidRPr="007F2A0A">
        <w:rPr>
          <w:color w:val="538135" w:themeColor="accent6" w:themeShade="BF"/>
          <w:sz w:val="24"/>
          <w:szCs w:val="24"/>
          <w:rtl/>
        </w:rPr>
        <w:t xml:space="preserve"> انظر ترجمة محمد بن كرّام وآرائه في</w:t>
      </w:r>
      <w:r>
        <w:rPr>
          <w:color w:val="538135" w:themeColor="accent6" w:themeShade="BF"/>
          <w:sz w:val="24"/>
          <w:szCs w:val="24"/>
          <w:rtl/>
        </w:rPr>
        <w:t>:</w:t>
      </w:r>
      <w:r w:rsidR="00E26450" w:rsidRPr="007F2A0A">
        <w:rPr>
          <w:rFonts w:hint="cs"/>
          <w:color w:val="538135" w:themeColor="accent6" w:themeShade="BF"/>
          <w:sz w:val="24"/>
          <w:szCs w:val="24"/>
          <w:rtl/>
        </w:rPr>
        <w:t xml:space="preserve"> </w:t>
      </w:r>
      <w:r w:rsidR="00E26450" w:rsidRPr="007F2A0A">
        <w:rPr>
          <w:color w:val="538135" w:themeColor="accent6" w:themeShade="BF"/>
          <w:sz w:val="24"/>
          <w:szCs w:val="24"/>
          <w:rtl/>
        </w:rPr>
        <w:t>الملل والنحل للشهرستاني 1/108. دار صعب</w:t>
      </w:r>
      <w:r>
        <w:rPr>
          <w:rFonts w:hint="cs"/>
          <w:color w:val="538135" w:themeColor="accent6" w:themeShade="BF"/>
          <w:sz w:val="24"/>
          <w:szCs w:val="24"/>
          <w:rtl/>
        </w:rPr>
        <w:t>،</w:t>
      </w:r>
      <w:r w:rsidR="00E26450" w:rsidRPr="007F2A0A">
        <w:rPr>
          <w:rFonts w:hint="cs"/>
          <w:color w:val="538135" w:themeColor="accent6" w:themeShade="BF"/>
          <w:sz w:val="24"/>
          <w:szCs w:val="24"/>
          <w:rtl/>
        </w:rPr>
        <w:t xml:space="preserve"> و</w:t>
      </w:r>
      <w:r w:rsidR="00E26450" w:rsidRPr="007F2A0A">
        <w:rPr>
          <w:color w:val="538135" w:themeColor="accent6" w:themeShade="BF"/>
          <w:sz w:val="24"/>
          <w:szCs w:val="24"/>
          <w:rtl/>
        </w:rPr>
        <w:t>الفرق بين الفرق لأبي منصور عبد القاهر البغدادي ص 130ط مؤسسة الحلبي</w:t>
      </w:r>
      <w:r>
        <w:rPr>
          <w:rFonts w:hint="cs"/>
          <w:color w:val="538135" w:themeColor="accent6" w:themeShade="BF"/>
          <w:sz w:val="24"/>
          <w:szCs w:val="24"/>
          <w:rtl/>
        </w:rPr>
        <w:t>]،</w:t>
      </w:r>
      <w:r w:rsidR="00E26450" w:rsidRPr="002909E9">
        <w:rPr>
          <w:rtl/>
        </w:rPr>
        <w:t xml:space="preserve"> واستمر على ما هم عليه خلق شأنهم حمل الناس على ما هم عليه وإلى وقتك هذا</w:t>
      </w:r>
      <w:r>
        <w:rPr>
          <w:rFonts w:hint="cs"/>
          <w:rtl/>
        </w:rPr>
        <w:t>،</w:t>
      </w:r>
      <w:r w:rsidR="00E26450">
        <w:rPr>
          <w:rFonts w:hint="cs"/>
          <w:rtl/>
        </w:rPr>
        <w:t xml:space="preserve"> </w:t>
      </w:r>
    </w:p>
    <w:p w14:paraId="0342FF16" w14:textId="77777777" w:rsidR="00E26450" w:rsidRPr="00231D46" w:rsidRDefault="00E26450" w:rsidP="00C905BE">
      <w:pPr>
        <w:spacing w:after="240"/>
        <w:jc w:val="center"/>
        <w:rPr>
          <w:rtl/>
        </w:rPr>
      </w:pPr>
      <w:r w:rsidRPr="00231D46">
        <w:rPr>
          <w:rFonts w:hint="cs"/>
          <w:rtl/>
        </w:rPr>
        <w:t>*******</w:t>
      </w:r>
    </w:p>
    <w:p w14:paraId="3C40A564" w14:textId="317389C2" w:rsidR="00E26450" w:rsidRPr="002909E9" w:rsidRDefault="00C905BE" w:rsidP="00C905BE">
      <w:pPr>
        <w:spacing w:after="240"/>
        <w:jc w:val="center"/>
        <w:rPr>
          <w:b/>
          <w:bCs/>
          <w:rtl/>
        </w:rPr>
      </w:pPr>
      <w:r>
        <w:rPr>
          <w:bCs/>
          <w:rtl/>
        </w:rPr>
        <w:t>[</w:t>
      </w:r>
      <w:r w:rsidR="00E26450" w:rsidRPr="002909E9">
        <w:rPr>
          <w:bCs/>
          <w:rtl/>
        </w:rPr>
        <w:t>فصل</w:t>
      </w:r>
      <w:r>
        <w:rPr>
          <w:bCs/>
          <w:rtl/>
        </w:rPr>
        <w:t>:</w:t>
      </w:r>
      <w:r w:rsidR="00E26450" w:rsidRPr="002909E9">
        <w:rPr>
          <w:bCs/>
          <w:rtl/>
        </w:rPr>
        <w:t xml:space="preserve"> في البدع وخطورتها خاصة في العقيدة</w:t>
      </w:r>
      <w:r>
        <w:rPr>
          <w:bCs/>
          <w:rtl/>
        </w:rPr>
        <w:t>]</w:t>
      </w:r>
    </w:p>
    <w:p w14:paraId="1715C23A" w14:textId="3EF6BBD5" w:rsidR="00E26450" w:rsidRDefault="00E26450" w:rsidP="00C905BE">
      <w:pPr>
        <w:spacing w:after="240"/>
        <w:rPr>
          <w:spacing w:val="-6"/>
          <w:rtl/>
        </w:rPr>
      </w:pPr>
      <w:r w:rsidRPr="002909E9">
        <w:rPr>
          <w:rtl/>
        </w:rPr>
        <w:t>قال الله تعالى</w:t>
      </w:r>
      <w:r w:rsidR="00C905BE">
        <w:rPr>
          <w:rtl/>
        </w:rPr>
        <w:t>:</w:t>
      </w:r>
      <w:r w:rsidRPr="002909E9">
        <w:rPr>
          <w:rtl/>
        </w:rPr>
        <w:t xml:space="preserve"> {أَفَمَن زُيِّنَ لَهُ سُوءُ عَمَلِهِ فَرءاهُ حَسَنَاً} </w:t>
      </w:r>
      <w:r w:rsidR="00C905BE">
        <w:rPr>
          <w:rFonts w:hint="cs"/>
          <w:rtl/>
        </w:rPr>
        <w:t>[</w:t>
      </w:r>
      <w:r>
        <w:rPr>
          <w:rFonts w:hint="cs"/>
          <w:rtl/>
        </w:rPr>
        <w:t>فاطر</w:t>
      </w:r>
      <w:r w:rsidR="00C905BE">
        <w:rPr>
          <w:rFonts w:hint="cs"/>
          <w:rtl/>
        </w:rPr>
        <w:t>:</w:t>
      </w:r>
      <w:r>
        <w:rPr>
          <w:rFonts w:hint="cs"/>
          <w:rtl/>
        </w:rPr>
        <w:t xml:space="preserve"> 8</w:t>
      </w:r>
      <w:r w:rsidR="00C905BE">
        <w:rPr>
          <w:rFonts w:hint="cs"/>
          <w:rtl/>
        </w:rPr>
        <w:t>]،</w:t>
      </w:r>
      <w:r>
        <w:rPr>
          <w:rFonts w:hint="cs"/>
          <w:rtl/>
        </w:rPr>
        <w:t xml:space="preserve"> </w:t>
      </w:r>
      <w:r w:rsidRPr="002909E9">
        <w:rPr>
          <w:rtl/>
        </w:rPr>
        <w:t>قال سعيد بن جبير</w:t>
      </w:r>
      <w:r w:rsidR="00C905BE">
        <w:rPr>
          <w:rtl/>
        </w:rPr>
        <w:t>:</w:t>
      </w:r>
      <w:r w:rsidRPr="002909E9">
        <w:rPr>
          <w:rtl/>
        </w:rPr>
        <w:t xml:space="preserve"> هذه الآية نزلت في أصحاب الأهواء والبدع المعنى</w:t>
      </w:r>
      <w:r w:rsidR="00C905BE">
        <w:rPr>
          <w:rtl/>
        </w:rPr>
        <w:t>:</w:t>
      </w:r>
      <w:r w:rsidRPr="002909E9">
        <w:rPr>
          <w:rtl/>
        </w:rPr>
        <w:t xml:space="preserve"> أنه ركض </w:t>
      </w:r>
      <w:r>
        <w:rPr>
          <w:rtl/>
        </w:rPr>
        <w:t>في ميادين الباطل وهو يظنها حقاً</w:t>
      </w:r>
      <w:r w:rsidR="00C905BE">
        <w:rPr>
          <w:rFonts w:hint="cs"/>
          <w:rtl/>
        </w:rPr>
        <w:t>،</w:t>
      </w:r>
      <w:r>
        <w:rPr>
          <w:rFonts w:hint="cs"/>
          <w:rtl/>
        </w:rPr>
        <w:t xml:space="preserve"> </w:t>
      </w:r>
      <w:r w:rsidRPr="002909E9">
        <w:rPr>
          <w:rtl/>
        </w:rPr>
        <w:t>وكان ابن عباس رضي الله عنهما يقول عند هذه الآية</w:t>
      </w:r>
      <w:r w:rsidR="00C905BE">
        <w:rPr>
          <w:rtl/>
        </w:rPr>
        <w:t>:</w:t>
      </w:r>
      <w:r w:rsidRPr="002909E9">
        <w:rPr>
          <w:rtl/>
        </w:rPr>
        <w:t xml:space="preserve"> إن </w:t>
      </w:r>
      <w:r>
        <w:rPr>
          <w:rtl/>
        </w:rPr>
        <w:t>الضلالة لها حلاوة في قلوب أهلها</w:t>
      </w:r>
      <w:r w:rsidR="00C905BE">
        <w:rPr>
          <w:rFonts w:hint="cs"/>
          <w:rtl/>
        </w:rPr>
        <w:t>،</w:t>
      </w:r>
      <w:r>
        <w:rPr>
          <w:rFonts w:hint="cs"/>
          <w:rtl/>
        </w:rPr>
        <w:t xml:space="preserve"> </w:t>
      </w:r>
      <w:r w:rsidRPr="002909E9">
        <w:rPr>
          <w:rtl/>
        </w:rPr>
        <w:t>والبدعة هي استحسان ما يسوق إليه الهوى والشبهة مع الظن بكونه</w:t>
      </w:r>
      <w:r>
        <w:rPr>
          <w:rtl/>
        </w:rPr>
        <w:t xml:space="preserve"> حقاً</w:t>
      </w:r>
      <w:r w:rsidR="00C905BE">
        <w:rPr>
          <w:rFonts w:hint="cs"/>
          <w:rtl/>
        </w:rPr>
        <w:t>،</w:t>
      </w:r>
      <w:r>
        <w:rPr>
          <w:rFonts w:hint="cs"/>
          <w:rtl/>
        </w:rPr>
        <w:t xml:space="preserve"> </w:t>
      </w:r>
      <w:r w:rsidRPr="002909E9">
        <w:rPr>
          <w:rtl/>
        </w:rPr>
        <w:t>وهؤلاء نزع من قلوبهم نور المعرفة وسراج التوحيد من أسرارهم ووكلوا إلى ما اختاروا فضلوا وأضلوا</w:t>
      </w:r>
      <w:r w:rsidR="00C905BE">
        <w:rPr>
          <w:rtl/>
        </w:rPr>
        <w:t>:</w:t>
      </w:r>
      <w:r w:rsidRPr="002909E9">
        <w:rPr>
          <w:rtl/>
        </w:rPr>
        <w:t xml:space="preserve"> {وَيَحْسَبُونَ</w:t>
      </w:r>
      <w:r>
        <w:rPr>
          <w:rFonts w:hint="cs"/>
          <w:rtl/>
        </w:rPr>
        <w:t xml:space="preserve"> </w:t>
      </w:r>
      <w:r w:rsidRPr="002909E9">
        <w:rPr>
          <w:rtl/>
        </w:rPr>
        <w:t>أَنَّهَمْ عَلَى شَيْءٍ}</w:t>
      </w:r>
      <w:r w:rsidRPr="002909E9">
        <w:rPr>
          <w:vertAlign w:val="superscript"/>
          <w:rtl/>
        </w:rPr>
        <w:t xml:space="preserve"> </w:t>
      </w:r>
      <w:r w:rsidR="00C905BE">
        <w:rPr>
          <w:rFonts w:hint="cs"/>
          <w:rtl/>
        </w:rPr>
        <w:t>[</w:t>
      </w:r>
      <w:r>
        <w:rPr>
          <w:rFonts w:hint="cs"/>
          <w:rtl/>
        </w:rPr>
        <w:t>المجادلة</w:t>
      </w:r>
      <w:r w:rsidR="00C905BE">
        <w:rPr>
          <w:rFonts w:hint="cs"/>
          <w:rtl/>
        </w:rPr>
        <w:t>:</w:t>
      </w:r>
      <w:r>
        <w:rPr>
          <w:rFonts w:hint="cs"/>
          <w:rtl/>
        </w:rPr>
        <w:t xml:space="preserve"> 18</w:t>
      </w:r>
      <w:r w:rsidR="00C905BE">
        <w:rPr>
          <w:rFonts w:hint="cs"/>
          <w:rtl/>
        </w:rPr>
        <w:t>]،</w:t>
      </w:r>
      <w:r>
        <w:rPr>
          <w:rFonts w:hint="cs"/>
          <w:rtl/>
        </w:rPr>
        <w:t xml:space="preserve"> </w:t>
      </w:r>
      <w:r w:rsidRPr="002909E9">
        <w:rPr>
          <w:rtl/>
        </w:rPr>
        <w:t>حتى ينكشف لهم الأمر كما قال الله تعالى</w:t>
      </w:r>
      <w:r w:rsidR="00C905BE">
        <w:rPr>
          <w:rtl/>
        </w:rPr>
        <w:t>:</w:t>
      </w:r>
      <w:r w:rsidRPr="002909E9">
        <w:rPr>
          <w:rtl/>
        </w:rPr>
        <w:t xml:space="preserve"> {وَبَدَا لَهُمْ منَ الله مَا لَمْ يَكُونُوا يَحْتَسِبُونْ}</w:t>
      </w:r>
      <w:r>
        <w:rPr>
          <w:rFonts w:hint="cs"/>
          <w:rtl/>
        </w:rPr>
        <w:t xml:space="preserve"> </w:t>
      </w:r>
      <w:r w:rsidR="00C905BE">
        <w:rPr>
          <w:rFonts w:hint="cs"/>
          <w:rtl/>
        </w:rPr>
        <w:t>[</w:t>
      </w:r>
      <w:r>
        <w:rPr>
          <w:rFonts w:hint="cs"/>
          <w:rtl/>
        </w:rPr>
        <w:t>الزمر</w:t>
      </w:r>
      <w:r w:rsidR="00C905BE">
        <w:rPr>
          <w:rFonts w:hint="cs"/>
          <w:rtl/>
        </w:rPr>
        <w:t>:</w:t>
      </w:r>
      <w:r>
        <w:rPr>
          <w:rFonts w:hint="cs"/>
          <w:rtl/>
        </w:rPr>
        <w:t xml:space="preserve"> 47</w:t>
      </w:r>
      <w:r w:rsidR="00C905BE">
        <w:rPr>
          <w:rFonts w:hint="cs"/>
          <w:rtl/>
        </w:rPr>
        <w:t>]،</w:t>
      </w:r>
      <w:r>
        <w:rPr>
          <w:rFonts w:hint="cs"/>
          <w:rtl/>
        </w:rPr>
        <w:t xml:space="preserve"> </w:t>
      </w:r>
      <w:r w:rsidRPr="002909E9">
        <w:rPr>
          <w:rtl/>
        </w:rPr>
        <w:t>قيل</w:t>
      </w:r>
      <w:r w:rsidR="00C905BE">
        <w:rPr>
          <w:rtl/>
        </w:rPr>
        <w:t>:</w:t>
      </w:r>
      <w:r w:rsidRPr="002909E9">
        <w:rPr>
          <w:rtl/>
        </w:rPr>
        <w:t xml:space="preserve"> عملوا أعمالاً فظنوا أنها في كفة الحسنات فإذا هي في كفة السيئات</w:t>
      </w:r>
      <w:r w:rsidR="00C905BE">
        <w:rPr>
          <w:rFonts w:hint="cs"/>
          <w:rtl/>
        </w:rPr>
        <w:t>،</w:t>
      </w:r>
      <w:r>
        <w:rPr>
          <w:rFonts w:hint="cs"/>
          <w:rtl/>
        </w:rPr>
        <w:t xml:space="preserve"> </w:t>
      </w:r>
      <w:r w:rsidRPr="002909E9">
        <w:rPr>
          <w:rtl/>
        </w:rPr>
        <w:t>وهذه الآية قيل</w:t>
      </w:r>
      <w:r w:rsidR="00C905BE">
        <w:rPr>
          <w:rtl/>
        </w:rPr>
        <w:t>:</w:t>
      </w:r>
      <w:r w:rsidRPr="002909E9">
        <w:rPr>
          <w:rtl/>
        </w:rPr>
        <w:t xml:space="preserve"> إنها في أهل البدع</w:t>
      </w:r>
      <w:r w:rsidR="00C905BE">
        <w:rPr>
          <w:rtl/>
        </w:rPr>
        <w:t>،</w:t>
      </w:r>
      <w:r w:rsidRPr="002909E9">
        <w:rPr>
          <w:rtl/>
        </w:rPr>
        <w:t xml:space="preserve"> يتصور ويعتقد - مع تمام الورع والزهد وتمام الأعمال الصالحة وفعل الطاعات والقربات - ما عاقبته خطره</w:t>
      </w:r>
      <w:r w:rsidR="00C905BE">
        <w:rPr>
          <w:rFonts w:hint="cs"/>
          <w:rtl/>
        </w:rPr>
        <w:t>،</w:t>
      </w:r>
      <w:r>
        <w:rPr>
          <w:rFonts w:hint="cs"/>
          <w:rtl/>
        </w:rPr>
        <w:t xml:space="preserve"> </w:t>
      </w:r>
      <w:r w:rsidRPr="002909E9">
        <w:rPr>
          <w:rtl/>
        </w:rPr>
        <w:t>ومن ذلك أن يعتقد في ذات الله تعالى أو في صفاته أو أفعاله ما هو خلاف الحق ويعتقده على خلاف ما هو به</w:t>
      </w:r>
      <w:r w:rsidR="00C905BE">
        <w:rPr>
          <w:rtl/>
        </w:rPr>
        <w:t>:</w:t>
      </w:r>
      <w:r w:rsidRPr="002909E9">
        <w:rPr>
          <w:rtl/>
        </w:rPr>
        <w:t xml:space="preserve"> </w:t>
      </w:r>
      <w:r w:rsidRPr="002909E9">
        <w:rPr>
          <w:bCs/>
          <w:rtl/>
        </w:rPr>
        <w:t>إما برأيه ومعقوله</w:t>
      </w:r>
      <w:r w:rsidRPr="002909E9">
        <w:rPr>
          <w:rtl/>
        </w:rPr>
        <w:t xml:space="preserve"> الذي يجادل</w:t>
      </w:r>
      <w:r>
        <w:rPr>
          <w:rFonts w:hint="cs"/>
          <w:rtl/>
        </w:rPr>
        <w:t xml:space="preserve"> </w:t>
      </w:r>
      <w:r w:rsidRPr="002909E9">
        <w:rPr>
          <w:rtl/>
        </w:rPr>
        <w:t>به الخصوم</w:t>
      </w:r>
      <w:r w:rsidR="00C905BE">
        <w:rPr>
          <w:rtl/>
        </w:rPr>
        <w:t>،</w:t>
      </w:r>
      <w:r w:rsidRPr="002909E9">
        <w:rPr>
          <w:rtl/>
        </w:rPr>
        <w:t xml:space="preserve"> وعليه يعول</w:t>
      </w:r>
      <w:r w:rsidR="00C905BE">
        <w:rPr>
          <w:rtl/>
        </w:rPr>
        <w:t>،</w:t>
      </w:r>
      <w:r w:rsidRPr="002909E9">
        <w:rPr>
          <w:rtl/>
        </w:rPr>
        <w:t xml:space="preserve"> وبه يغتر</w:t>
      </w:r>
      <w:r w:rsidR="00C905BE">
        <w:rPr>
          <w:rtl/>
        </w:rPr>
        <w:t>،</w:t>
      </w:r>
      <w:r w:rsidRPr="002909E9">
        <w:rPr>
          <w:rtl/>
        </w:rPr>
        <w:t xml:space="preserve"> قد زينه له العدو وحلاه له حتى اعتقده ديناً ونعمة</w:t>
      </w:r>
      <w:r w:rsidR="00C905BE">
        <w:rPr>
          <w:rtl/>
        </w:rPr>
        <w:t>،</w:t>
      </w:r>
      <w:r w:rsidRPr="002909E9">
        <w:rPr>
          <w:rtl/>
        </w:rPr>
        <w:t xml:space="preserve"> </w:t>
      </w:r>
      <w:r w:rsidRPr="002909E9">
        <w:rPr>
          <w:bCs/>
          <w:rtl/>
        </w:rPr>
        <w:t>وإما أخذاً بالتقليد</w:t>
      </w:r>
      <w:r w:rsidRPr="002909E9">
        <w:rPr>
          <w:rtl/>
        </w:rPr>
        <w:t xml:space="preserve"> ممن هذه حاله</w:t>
      </w:r>
      <w:r w:rsidR="00C905BE">
        <w:rPr>
          <w:rtl/>
        </w:rPr>
        <w:t>،</w:t>
      </w:r>
      <w:r w:rsidRPr="002909E9">
        <w:rPr>
          <w:rtl/>
        </w:rPr>
        <w:t xml:space="preserve"> وهذا التقليد كثير في العوام لا سيما ممن يعضد بدعته واعتقاده بظاهر آية أو خبر وهو على وفق الطبع والعادة</w:t>
      </w:r>
      <w:r w:rsidR="00C905BE">
        <w:rPr>
          <w:rFonts w:hint="cs"/>
          <w:rtl/>
        </w:rPr>
        <w:t>،</w:t>
      </w:r>
      <w:r>
        <w:rPr>
          <w:rFonts w:hint="cs"/>
          <w:rtl/>
        </w:rPr>
        <w:t xml:space="preserve"> </w:t>
      </w:r>
      <w:r w:rsidRPr="002909E9">
        <w:rPr>
          <w:rtl/>
        </w:rPr>
        <w:t>وقد أهلك اللعين بمثل هذا خلقاً لا يحصون</w:t>
      </w:r>
      <w:r w:rsidR="00C905BE">
        <w:rPr>
          <w:rtl/>
        </w:rPr>
        <w:t>،</w:t>
      </w:r>
      <w:r w:rsidRPr="002909E9">
        <w:rPr>
          <w:rtl/>
        </w:rPr>
        <w:t xml:space="preserve"> حتى إنهم يعتقدون أن الحق في مثل ما هو عليه وأن غيرهم على ضلالة</w:t>
      </w:r>
      <w:r w:rsidR="00C905BE">
        <w:rPr>
          <w:rFonts w:hint="cs"/>
          <w:rtl/>
        </w:rPr>
        <w:t>،</w:t>
      </w:r>
      <w:r>
        <w:rPr>
          <w:rFonts w:hint="cs"/>
          <w:rtl/>
        </w:rPr>
        <w:t xml:space="preserve"> </w:t>
      </w:r>
      <w:r w:rsidRPr="002909E9">
        <w:rPr>
          <w:rtl/>
        </w:rPr>
        <w:t>ومثل هؤلاء</w:t>
      </w:r>
      <w:r w:rsidR="00C905BE">
        <w:rPr>
          <w:rtl/>
        </w:rPr>
        <w:t>،</w:t>
      </w:r>
      <w:r w:rsidRPr="002909E9">
        <w:rPr>
          <w:rtl/>
        </w:rPr>
        <w:t xml:space="preserve"> ومن تبعوه</w:t>
      </w:r>
      <w:r>
        <w:rPr>
          <w:rFonts w:hint="cs"/>
          <w:rtl/>
        </w:rPr>
        <w:t xml:space="preserve"> </w:t>
      </w:r>
      <w:r w:rsidRPr="002909E9">
        <w:rPr>
          <w:rtl/>
        </w:rPr>
        <w:t>إذا بدا لهم ناصية ملك الموت انكشف لهم بطلان ما اعتقدوه حقاً باطلاً وجهلاً</w:t>
      </w:r>
      <w:r w:rsidR="00C905BE">
        <w:rPr>
          <w:rtl/>
        </w:rPr>
        <w:t>،</w:t>
      </w:r>
      <w:r w:rsidRPr="002909E9">
        <w:rPr>
          <w:rtl/>
        </w:rPr>
        <w:t xml:space="preserve"> وختم له بالسوء</w:t>
      </w:r>
      <w:r w:rsidR="00C905BE">
        <w:rPr>
          <w:rtl/>
        </w:rPr>
        <w:t>،</w:t>
      </w:r>
      <w:r w:rsidRPr="002909E9">
        <w:rPr>
          <w:rtl/>
        </w:rPr>
        <w:t xml:space="preserve"> وخرجت أرواحهم على ذلك وتعذر عليهم التدارك</w:t>
      </w:r>
      <w:r w:rsidR="00C905BE">
        <w:rPr>
          <w:rtl/>
        </w:rPr>
        <w:t>،</w:t>
      </w:r>
      <w:r w:rsidRPr="002909E9">
        <w:rPr>
          <w:rtl/>
        </w:rPr>
        <w:t xml:space="preserve"> وكذا كل اعتقاد باطل</w:t>
      </w:r>
      <w:r w:rsidR="00C905BE">
        <w:rPr>
          <w:rtl/>
        </w:rPr>
        <w:t>،</w:t>
      </w:r>
      <w:r w:rsidRPr="002909E9">
        <w:rPr>
          <w:rtl/>
        </w:rPr>
        <w:t xml:space="preserve"> ولا يفيد زوالَ ذلك كثرة التعبد وشدة الزهد وكثرة الصوم والحج وغير ذلك من أنواع الطاعات والقربات</w:t>
      </w:r>
      <w:r w:rsidR="00C905BE">
        <w:rPr>
          <w:rtl/>
        </w:rPr>
        <w:t>،</w:t>
      </w:r>
      <w:r w:rsidRPr="002909E9">
        <w:rPr>
          <w:rtl/>
        </w:rPr>
        <w:t xml:space="preserve"> لأنها تبع لأمر باطل</w:t>
      </w:r>
      <w:r w:rsidR="00C905BE">
        <w:rPr>
          <w:rtl/>
        </w:rPr>
        <w:t>،</w:t>
      </w:r>
      <w:r w:rsidRPr="002909E9">
        <w:rPr>
          <w:rtl/>
        </w:rPr>
        <w:t xml:space="preserve"> ولا ينجو أحد إلا باعتقاد حق</w:t>
      </w:r>
      <w:r w:rsidR="00C905BE">
        <w:rPr>
          <w:rFonts w:hint="cs"/>
          <w:rtl/>
        </w:rPr>
        <w:t>،</w:t>
      </w:r>
      <w:r w:rsidRPr="002909E9">
        <w:rPr>
          <w:rtl/>
        </w:rPr>
        <w:t xml:space="preserve"> وقد قال تعالى</w:t>
      </w:r>
      <w:r w:rsidR="00C905BE">
        <w:rPr>
          <w:rtl/>
        </w:rPr>
        <w:t>:</w:t>
      </w:r>
      <w:r w:rsidRPr="002909E9">
        <w:rPr>
          <w:rtl/>
        </w:rPr>
        <w:t xml:space="preserve"> {فَمَاذَا بَعْدَ الْحَقِّ إِلاّ الضَّلاَلِ} </w:t>
      </w:r>
      <w:r w:rsidR="00C905BE">
        <w:rPr>
          <w:rFonts w:hint="cs"/>
          <w:rtl/>
        </w:rPr>
        <w:t>[</w:t>
      </w:r>
      <w:r>
        <w:rPr>
          <w:rFonts w:hint="cs"/>
          <w:rtl/>
        </w:rPr>
        <w:t>الأعراف</w:t>
      </w:r>
      <w:r w:rsidR="00C905BE">
        <w:rPr>
          <w:rFonts w:hint="cs"/>
          <w:rtl/>
        </w:rPr>
        <w:t>:</w:t>
      </w:r>
      <w:r>
        <w:rPr>
          <w:rFonts w:hint="cs"/>
          <w:rtl/>
        </w:rPr>
        <w:t xml:space="preserve"> 32</w:t>
      </w:r>
      <w:r w:rsidR="00C905BE">
        <w:rPr>
          <w:rFonts w:hint="cs"/>
          <w:rtl/>
        </w:rPr>
        <w:t>]،</w:t>
      </w:r>
      <w:r>
        <w:rPr>
          <w:rFonts w:hint="cs"/>
          <w:rtl/>
        </w:rPr>
        <w:t xml:space="preserve"> </w:t>
      </w:r>
      <w:r w:rsidRPr="002909E9">
        <w:rPr>
          <w:rtl/>
        </w:rPr>
        <w:t>وهذه الآية صريحة في أنه ليس بين الحق والباطل واسطة</w:t>
      </w:r>
      <w:r w:rsidR="00C905BE">
        <w:rPr>
          <w:rFonts w:hint="cs"/>
          <w:rtl/>
        </w:rPr>
        <w:t>،</w:t>
      </w:r>
      <w:r>
        <w:rPr>
          <w:rFonts w:hint="cs"/>
          <w:rtl/>
        </w:rPr>
        <w:t xml:space="preserve"> و</w:t>
      </w:r>
      <w:r w:rsidRPr="002909E9">
        <w:rPr>
          <w:rtl/>
        </w:rPr>
        <w:t>الضلال</w:t>
      </w:r>
      <w:r w:rsidR="00C905BE">
        <w:rPr>
          <w:rFonts w:hint="cs"/>
          <w:rtl/>
        </w:rPr>
        <w:t>:</w:t>
      </w:r>
      <w:r w:rsidRPr="002909E9">
        <w:rPr>
          <w:rtl/>
        </w:rPr>
        <w:t xml:space="preserve"> هو الذهاب عن الحق مأخوذ من ضلال الطريق</w:t>
      </w:r>
      <w:r w:rsidR="00C905BE">
        <w:rPr>
          <w:rtl/>
        </w:rPr>
        <w:t>،</w:t>
      </w:r>
      <w:r w:rsidRPr="002909E9">
        <w:rPr>
          <w:rtl/>
        </w:rPr>
        <w:t xml:space="preserve"> وهو العدول عن سمته</w:t>
      </w:r>
      <w:r>
        <w:rPr>
          <w:rFonts w:hint="cs"/>
          <w:rtl/>
        </w:rPr>
        <w:t xml:space="preserve"> </w:t>
      </w:r>
      <w:r w:rsidRPr="007F2A0A">
        <w:rPr>
          <w:rFonts w:hint="cs"/>
          <w:color w:val="538135" w:themeColor="accent6" w:themeShade="BF"/>
          <w:sz w:val="24"/>
          <w:szCs w:val="24"/>
          <w:rtl/>
        </w:rPr>
        <w:t>[</w:t>
      </w:r>
      <w:r w:rsidRPr="007F2A0A">
        <w:rPr>
          <w:color w:val="538135" w:themeColor="accent6" w:themeShade="BF"/>
          <w:sz w:val="24"/>
          <w:szCs w:val="24"/>
          <w:rtl/>
        </w:rPr>
        <w:t>قال المحقق</w:t>
      </w:r>
      <w:r w:rsidR="00C905BE">
        <w:rPr>
          <w:color w:val="538135" w:themeColor="accent6" w:themeShade="BF"/>
          <w:sz w:val="24"/>
          <w:szCs w:val="24"/>
          <w:rtl/>
        </w:rPr>
        <w:t>:</w:t>
      </w:r>
      <w:r w:rsidRPr="007F2A0A">
        <w:rPr>
          <w:color w:val="538135" w:themeColor="accent6" w:themeShade="BF"/>
          <w:sz w:val="24"/>
          <w:szCs w:val="24"/>
          <w:rtl/>
        </w:rPr>
        <w:t xml:space="preserve"> وأهل الضلال دركات بعضها أسفل من بعض بحسب بعدها عن الله سبحانه، وقد ذكرهم حجة الإسلام الغزالي في المحجوبين عن الله فجعلهم أقساما نذكر منها ما يبين لنا موقع المبتدعة الذين ذكرهم المصنف رحمه الله وكذلك خوارج العصر</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قال حجة الإسلام في كتابه (مشكاة الأنوار)</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w:t>
      </w:r>
      <w:r w:rsidR="00C905BE">
        <w:rPr>
          <w:color w:val="538135" w:themeColor="accent6" w:themeShade="BF"/>
          <w:sz w:val="24"/>
          <w:szCs w:val="24"/>
          <w:rtl/>
        </w:rPr>
        <w:t xml:space="preserve"> </w:t>
      </w:r>
      <w:r w:rsidR="00C905BE">
        <w:rPr>
          <w:rFonts w:hint="cs"/>
          <w:bCs/>
          <w:color w:val="538135" w:themeColor="accent6" w:themeShade="BF"/>
          <w:sz w:val="24"/>
          <w:szCs w:val="24"/>
          <w:rtl/>
        </w:rPr>
        <w:t>(</w:t>
      </w:r>
      <w:r w:rsidRPr="007F2A0A">
        <w:rPr>
          <w:bCs/>
          <w:color w:val="538135" w:themeColor="accent6" w:themeShade="BF"/>
          <w:sz w:val="24"/>
          <w:szCs w:val="24"/>
          <w:rtl/>
        </w:rPr>
        <w:t>القسم الأول</w:t>
      </w:r>
      <w:r w:rsidR="00C905BE">
        <w:rPr>
          <w:rFonts w:hint="cs"/>
          <w:bCs/>
          <w:color w:val="538135" w:themeColor="accent6" w:themeShade="BF"/>
          <w:sz w:val="24"/>
          <w:szCs w:val="24"/>
          <w:rtl/>
        </w:rPr>
        <w:t>)</w:t>
      </w:r>
      <w:r w:rsidR="00C905BE">
        <w:rPr>
          <w:color w:val="538135" w:themeColor="accent6" w:themeShade="BF"/>
          <w:sz w:val="24"/>
          <w:szCs w:val="24"/>
          <w:rtl/>
        </w:rPr>
        <w:t>:</w:t>
      </w:r>
      <w:r w:rsidRPr="007F2A0A">
        <w:rPr>
          <w:color w:val="538135" w:themeColor="accent6" w:themeShade="BF"/>
          <w:sz w:val="24"/>
          <w:szCs w:val="24"/>
          <w:rtl/>
        </w:rPr>
        <w:t xml:space="preserve"> هم المحجوبون بمحض الظلمة وهم الملاحدة الذين لا يؤمنون بالله ولا باليوم الآخر، وهم الذين يستحبون الحياة الدنيا على الآخرة لأنهم لا يؤمنون بالآخرة أصلاً وهم أصناف</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الصنف الأول</w:t>
      </w:r>
      <w:r w:rsidR="00C905BE">
        <w:rPr>
          <w:color w:val="538135" w:themeColor="accent6" w:themeShade="BF"/>
          <w:sz w:val="24"/>
          <w:szCs w:val="24"/>
          <w:rtl/>
        </w:rPr>
        <w:t>:</w:t>
      </w:r>
      <w:r w:rsidRPr="007F2A0A">
        <w:rPr>
          <w:color w:val="538135" w:themeColor="accent6" w:themeShade="BF"/>
          <w:sz w:val="24"/>
          <w:szCs w:val="24"/>
          <w:rtl/>
        </w:rPr>
        <w:t xml:space="preserve"> تشوق إلى طلب سبب لهذا العالم فأحاله الطبع والطبع صفة مركوزة في الأجسام حالة فيها، وهي مظلمة إذ ليس لها معرفة وإدراك ولا خبر لها من نفسها ولا تصور لها وليس لها نور يدرك بالبصر الظاهر أيضاً "</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00C905BE">
        <w:rPr>
          <w:color w:val="538135" w:themeColor="accent6" w:themeShade="BF"/>
          <w:sz w:val="24"/>
          <w:szCs w:val="24"/>
          <w:rtl/>
        </w:rPr>
        <w:t>(</w:t>
      </w:r>
      <w:r w:rsidRPr="007F2A0A">
        <w:rPr>
          <w:color w:val="538135" w:themeColor="accent6" w:themeShade="BF"/>
          <w:sz w:val="24"/>
          <w:szCs w:val="24"/>
          <w:rtl/>
        </w:rPr>
        <w:t>قلت</w:t>
      </w:r>
      <w:r w:rsidR="00C905BE">
        <w:rPr>
          <w:color w:val="538135" w:themeColor="accent6" w:themeShade="BF"/>
          <w:sz w:val="24"/>
          <w:szCs w:val="24"/>
          <w:rtl/>
        </w:rPr>
        <w:t>):</w:t>
      </w:r>
      <w:r w:rsidRPr="007F2A0A">
        <w:rPr>
          <w:color w:val="538135" w:themeColor="accent6" w:themeShade="BF"/>
          <w:sz w:val="24"/>
          <w:szCs w:val="24"/>
          <w:rtl/>
        </w:rPr>
        <w:t xml:space="preserve"> ذكر شيخ الإسلام مصطفى صبري أن منشأ ضلال هؤلاء هو الالتباس الحادث عندهم بين مسألتي وجود الله سبحانه ومعاينة ذاته المقدسة فقال في (موقف العقل والعلم والعالم من رب العالمين وعباده المرسلين)</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 فمنشأ الغلط هو الالتباس في تعيين الموضوع.. فالذين لا يحسنون تعيين الموضوع وتحديد المنشود يبحثون عن الله كما بحث فرعون موسى القائل</w:t>
      </w:r>
      <w:r w:rsidR="00C905BE">
        <w:rPr>
          <w:color w:val="538135" w:themeColor="accent6" w:themeShade="BF"/>
          <w:sz w:val="24"/>
          <w:szCs w:val="24"/>
          <w:rtl/>
        </w:rPr>
        <w:t xml:space="preserve">: </w:t>
      </w:r>
      <w:r w:rsidRPr="007F2A0A">
        <w:rPr>
          <w:color w:val="538135" w:themeColor="accent6" w:themeShade="BF"/>
          <w:sz w:val="24"/>
          <w:szCs w:val="24"/>
          <w:rtl/>
        </w:rPr>
        <w:t>" يا هامان ابن لي صرحا لعلى أبلغ الأسباب أسباب السماوات فأطلع إلى إله موسى "</w:t>
      </w:r>
      <w:r w:rsidR="00C905BE">
        <w:rPr>
          <w:color w:val="538135" w:themeColor="accent6" w:themeShade="BF"/>
          <w:sz w:val="24"/>
          <w:szCs w:val="24"/>
          <w:rtl/>
        </w:rPr>
        <w:t xml:space="preserve"> </w:t>
      </w:r>
      <w:r w:rsidRPr="007F2A0A">
        <w:rPr>
          <w:color w:val="538135" w:themeColor="accent6" w:themeShade="BF"/>
          <w:sz w:val="24"/>
          <w:szCs w:val="24"/>
          <w:rtl/>
        </w:rPr>
        <w:t xml:space="preserve">في حين أن من بحث عن الله لاستيقان وجوده لم يكن بحاجة إلى بلوغ أسباب السماوات، وفي الأرض آيات للموقنين وفي أنفسكم أفلا تبصرون. لكن فرعون ضلّ الموضوع فبحث عن شخص الله ومكانه، كما نرى كثيرين من علماء الغرب يلتبس عليهم موضوع وجود الله بموضوع معاينة ذاته فيتأثر في نظرهم وضوح الأول </w:t>
      </w:r>
      <w:r w:rsidRPr="007F2A0A">
        <w:rPr>
          <w:color w:val="538135" w:themeColor="accent6" w:themeShade="BF"/>
          <w:sz w:val="24"/>
          <w:szCs w:val="24"/>
        </w:rPr>
        <w:t>-</w:t>
      </w:r>
      <w:r w:rsidRPr="007F2A0A">
        <w:rPr>
          <w:color w:val="538135" w:themeColor="accent6" w:themeShade="BF"/>
          <w:sz w:val="24"/>
          <w:szCs w:val="24"/>
          <w:rtl/>
        </w:rPr>
        <w:t xml:space="preserve"> يشير إلى وجود الله </w:t>
      </w:r>
      <w:r w:rsidRPr="007F2A0A">
        <w:rPr>
          <w:color w:val="538135" w:themeColor="accent6" w:themeShade="BF"/>
          <w:sz w:val="24"/>
          <w:szCs w:val="24"/>
        </w:rPr>
        <w:t>–</w:t>
      </w:r>
      <w:r w:rsidRPr="007F2A0A">
        <w:rPr>
          <w:color w:val="538135" w:themeColor="accent6" w:themeShade="BF"/>
          <w:sz w:val="24"/>
          <w:szCs w:val="24"/>
          <w:rtl/>
        </w:rPr>
        <w:t xml:space="preserve"> وثبوته بسواطع التجارب المشهودة في نظام الكائنات، من غموض الثاني </w:t>
      </w:r>
      <w:r w:rsidRPr="007F2A0A">
        <w:rPr>
          <w:color w:val="538135" w:themeColor="accent6" w:themeShade="BF"/>
          <w:sz w:val="24"/>
          <w:szCs w:val="24"/>
        </w:rPr>
        <w:t>–</w:t>
      </w:r>
      <w:r w:rsidRPr="007F2A0A">
        <w:rPr>
          <w:color w:val="538135" w:themeColor="accent6" w:themeShade="BF"/>
          <w:sz w:val="24"/>
          <w:szCs w:val="24"/>
          <w:rtl/>
        </w:rPr>
        <w:t xml:space="preserve"> يشير إلى معاينة الذات الإلهية- "</w:t>
      </w:r>
      <w:r w:rsidR="00C905BE">
        <w:rPr>
          <w:color w:val="538135" w:themeColor="accent6" w:themeShade="BF"/>
          <w:sz w:val="24"/>
          <w:szCs w:val="24"/>
          <w:rtl/>
        </w:rPr>
        <w:t xml:space="preserve"> </w:t>
      </w:r>
      <w:r w:rsidRPr="007F2A0A">
        <w:rPr>
          <w:color w:val="538135" w:themeColor="accent6" w:themeShade="BF"/>
          <w:sz w:val="24"/>
          <w:szCs w:val="24"/>
          <w:rtl/>
        </w:rPr>
        <w:t>أ.هـ. 2/445</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فطلب معاينة الله سبحانه وإدراكه بالحواس الجسدية المعروفة هو السبب المباشر كما نرى لإلحاد من ألحد في جميع العصور، كما أنه هو السبب أيضاً في ضلال بقية الدركات التالية كما رتبها الإمام الغزالي ترتيبا تصاعديا من أخسها- الملاحدة- حتى المشبهة كل حسب درجة تعلقه بالمادة المحسوسة، أسير طبعه وحواس جسده</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ثم ذكر حجة الإسلام الصنف الثاني من الملاحدة فقال</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 الصنف الثاني</w:t>
      </w:r>
      <w:r w:rsidR="00C905BE">
        <w:rPr>
          <w:color w:val="538135" w:themeColor="accent6" w:themeShade="BF"/>
          <w:sz w:val="24"/>
          <w:szCs w:val="24"/>
          <w:rtl/>
        </w:rPr>
        <w:t>:</w:t>
      </w:r>
      <w:r w:rsidRPr="007F2A0A">
        <w:rPr>
          <w:color w:val="538135" w:themeColor="accent6" w:themeShade="BF"/>
          <w:sz w:val="24"/>
          <w:szCs w:val="24"/>
          <w:rtl/>
        </w:rPr>
        <w:t xml:space="preserve"> هم الذين شغلوا بأنفسهم ولم يتفرغوا لطلب السبب بل عاشوا عيشة البهائم فكان حجابهم أنفسهم المركوزة وشهواتهم المظلمة فلا ظلمة أشد من الهوى والنفس. ولذلك قال تعالى</w:t>
      </w:r>
      <w:r w:rsidR="00C905BE">
        <w:rPr>
          <w:color w:val="538135" w:themeColor="accent6" w:themeShade="BF"/>
          <w:sz w:val="24"/>
          <w:szCs w:val="24"/>
          <w:rtl/>
        </w:rPr>
        <w:t>:</w:t>
      </w:r>
      <w:r w:rsidRPr="007F2A0A">
        <w:rPr>
          <w:color w:val="538135" w:themeColor="accent6" w:themeShade="BF"/>
          <w:sz w:val="24"/>
          <w:szCs w:val="24"/>
          <w:rtl/>
        </w:rPr>
        <w:t xml:space="preserve"> </w:t>
      </w:r>
      <w:r w:rsidR="00C905BE">
        <w:rPr>
          <w:color w:val="538135" w:themeColor="accent6" w:themeShade="BF"/>
          <w:sz w:val="24"/>
          <w:szCs w:val="24"/>
          <w:rtl/>
        </w:rPr>
        <w:t>{</w:t>
      </w:r>
      <w:r w:rsidRPr="007F2A0A">
        <w:rPr>
          <w:color w:val="538135" w:themeColor="accent6" w:themeShade="BF"/>
          <w:sz w:val="24"/>
          <w:szCs w:val="24"/>
          <w:rtl/>
        </w:rPr>
        <w:t>أَفَرَأَيْتَ مَنِ اتَّخَذَ إلهه هَوَاهُ</w:t>
      </w:r>
      <w:r w:rsidR="00C905BE">
        <w:rPr>
          <w:color w:val="538135" w:themeColor="accent6" w:themeShade="BF"/>
          <w:sz w:val="24"/>
          <w:szCs w:val="24"/>
          <w:rtl/>
        </w:rPr>
        <w:t>}</w:t>
      </w:r>
      <w:r w:rsidRPr="007F2A0A">
        <w:rPr>
          <w:color w:val="538135" w:themeColor="accent6" w:themeShade="BF"/>
          <w:sz w:val="24"/>
          <w:szCs w:val="24"/>
          <w:rtl/>
        </w:rPr>
        <w:t xml:space="preserve"> </w:t>
      </w:r>
      <w:r w:rsidR="00C905BE">
        <w:rPr>
          <w:color w:val="538135" w:themeColor="accent6" w:themeShade="BF"/>
          <w:sz w:val="24"/>
          <w:szCs w:val="24"/>
          <w:rtl/>
        </w:rPr>
        <w:t>[</w:t>
      </w:r>
      <w:r w:rsidRPr="007F2A0A">
        <w:rPr>
          <w:color w:val="538135" w:themeColor="accent6" w:themeShade="BF"/>
          <w:sz w:val="24"/>
          <w:szCs w:val="24"/>
          <w:rtl/>
        </w:rPr>
        <w:t>الآية 23 من سورة الجاثية</w:t>
      </w:r>
      <w:r w:rsidR="00C905BE">
        <w:rPr>
          <w:color w:val="538135" w:themeColor="accent6" w:themeShade="BF"/>
          <w:sz w:val="24"/>
          <w:szCs w:val="24"/>
          <w:rtl/>
        </w:rPr>
        <w:t>]</w:t>
      </w:r>
      <w:r w:rsidRPr="007F2A0A">
        <w:rPr>
          <w:color w:val="538135" w:themeColor="accent6" w:themeShade="BF"/>
          <w:sz w:val="24"/>
          <w:szCs w:val="24"/>
          <w:rtl/>
        </w:rPr>
        <w:t>. وقال النبي صلى الله عليه وسلم</w:t>
      </w:r>
      <w:r w:rsidR="00C905BE">
        <w:rPr>
          <w:color w:val="538135" w:themeColor="accent6" w:themeShade="BF"/>
          <w:sz w:val="24"/>
          <w:szCs w:val="24"/>
          <w:rtl/>
        </w:rPr>
        <w:t xml:space="preserve">: </w:t>
      </w:r>
      <w:r w:rsidRPr="007F2A0A">
        <w:rPr>
          <w:color w:val="538135" w:themeColor="accent6" w:themeShade="BF"/>
          <w:sz w:val="24"/>
          <w:szCs w:val="24"/>
          <w:rtl/>
        </w:rPr>
        <w:t>" الهوى أبغض إله عبد إلى الله "</w:t>
      </w:r>
      <w:r w:rsidR="00C905BE">
        <w:rPr>
          <w:color w:val="538135" w:themeColor="accent6" w:themeShade="BF"/>
          <w:sz w:val="24"/>
          <w:szCs w:val="24"/>
          <w:rtl/>
        </w:rPr>
        <w:t>،</w:t>
      </w:r>
      <w:r w:rsidRPr="007F2A0A">
        <w:rPr>
          <w:color w:val="538135" w:themeColor="accent6" w:themeShade="BF"/>
          <w:sz w:val="24"/>
          <w:szCs w:val="24"/>
          <w:rtl/>
        </w:rPr>
        <w:t xml:space="preserve"> وهؤلاء ينقسمون فرقاً</w:t>
      </w:r>
      <w:r w:rsidR="00C905BE">
        <w:rPr>
          <w:color w:val="538135" w:themeColor="accent6" w:themeShade="BF"/>
          <w:sz w:val="24"/>
          <w:szCs w:val="24"/>
          <w:rtl/>
        </w:rPr>
        <w:t>:</w:t>
      </w:r>
      <w:r w:rsidRPr="007F2A0A">
        <w:rPr>
          <w:color w:val="538135" w:themeColor="accent6" w:themeShade="BF"/>
          <w:sz w:val="24"/>
          <w:szCs w:val="24"/>
          <w:rtl/>
        </w:rPr>
        <w:t xml:space="preserve"> ففرقة زعمت أن غاية المطلب من الدنيا هي قضاء الأوطار ونيل الشهوات وإدراك اللذات البهيمية من منكح ومطعم ومشرب وملبس، فهؤلاء عبيد اللذة يعبدونها ويطلبونها ويعتقدون أن نيلها غاية السعادة رضوا لأنفسهم بأن يكونوا بمنزلة البهائم بل كيلا ينظر الناس إليهم بعـــين الحقـارة</w:t>
      </w:r>
      <w:r w:rsidR="00C905BE">
        <w:rPr>
          <w:color w:val="538135" w:themeColor="accent6" w:themeShade="BF"/>
          <w:sz w:val="24"/>
          <w:szCs w:val="24"/>
          <w:rtl/>
        </w:rPr>
        <w:t>،</w:t>
      </w:r>
      <w:r w:rsidRPr="007F2A0A">
        <w:rPr>
          <w:color w:val="538135" w:themeColor="accent6" w:themeShade="BF"/>
          <w:sz w:val="24"/>
          <w:szCs w:val="24"/>
          <w:rtl/>
        </w:rPr>
        <w:t xml:space="preserve"> وهـــؤلاء الأصناف لا يحصون وكلهم محجوبون عن الله بمحض الظلمة وهي نفوسهم المظلمة، ولا معنى لذكر آحاد الفرق بعد وقوع التنبيه على الأجناس، ويدخل في جملة هؤلاء جماعة يقولون بلسانهم لا إله إلا الله ولكن ربما حمله على ذلك خوف، أو استظهار بالمسلمين أو تجمل بهم، أو استمداد من مالهم، أو لأجل التعصب لنصرة مذهب الآباء، وهؤلاء إذ لم تحملهم هذه الكلمة على العمل الصالح فلا تخرجهم من الظلمات إلى النور بل أولياؤهم الطاغوت يخرجونهم من النور إلى الظلمات فأما من أثرت فيه الكلمة بحيث ساءته سيئاته وسرته حسناته فهو خارج عن محض الظلمة وإن كان كثير المعصية</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ثم قال حجة الإسلام</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00C905BE">
        <w:rPr>
          <w:rFonts w:hint="cs"/>
          <w:bCs/>
          <w:color w:val="538135" w:themeColor="accent6" w:themeShade="BF"/>
          <w:sz w:val="24"/>
          <w:szCs w:val="24"/>
          <w:rtl/>
        </w:rPr>
        <w:t>(</w:t>
      </w:r>
      <w:r w:rsidRPr="007F2A0A">
        <w:rPr>
          <w:bCs/>
          <w:color w:val="538135" w:themeColor="accent6" w:themeShade="BF"/>
          <w:sz w:val="24"/>
          <w:szCs w:val="24"/>
          <w:rtl/>
        </w:rPr>
        <w:t>القسم الثاني</w:t>
      </w:r>
      <w:r w:rsidR="00C905BE">
        <w:rPr>
          <w:bCs/>
          <w:color w:val="538135" w:themeColor="accent6" w:themeShade="BF"/>
          <w:sz w:val="24"/>
          <w:szCs w:val="24"/>
          <w:rtl/>
        </w:rPr>
        <w:t>)</w:t>
      </w:r>
      <w:r w:rsidR="00C905BE">
        <w:rPr>
          <w:rFonts w:hint="cs"/>
          <w:color w:val="538135" w:themeColor="accent6" w:themeShade="BF"/>
          <w:sz w:val="24"/>
          <w:szCs w:val="24"/>
          <w:rtl/>
        </w:rPr>
        <w:t>:</w:t>
      </w:r>
      <w:r w:rsidRPr="007F2A0A">
        <w:rPr>
          <w:color w:val="538135" w:themeColor="accent6" w:themeShade="BF"/>
          <w:sz w:val="24"/>
          <w:szCs w:val="24"/>
          <w:rtl/>
        </w:rPr>
        <w:t xml:space="preserve"> طائفة حجبوا بنور مقرون بظلمة وهم ثلاثة أصناف</w:t>
      </w:r>
      <w:r w:rsidR="00C905BE">
        <w:rPr>
          <w:color w:val="538135" w:themeColor="accent6" w:themeShade="BF"/>
          <w:sz w:val="24"/>
          <w:szCs w:val="24"/>
          <w:rtl/>
        </w:rPr>
        <w:t>:</w:t>
      </w:r>
      <w:r w:rsidRPr="007F2A0A">
        <w:rPr>
          <w:color w:val="538135" w:themeColor="accent6" w:themeShade="BF"/>
          <w:sz w:val="24"/>
          <w:szCs w:val="24"/>
          <w:rtl/>
        </w:rPr>
        <w:t xml:space="preserve"> صنف منشأ ظلمتهم من </w:t>
      </w:r>
      <w:r w:rsidRPr="007F2A0A">
        <w:rPr>
          <w:bCs/>
          <w:color w:val="538135" w:themeColor="accent6" w:themeShade="BF"/>
          <w:sz w:val="24"/>
          <w:szCs w:val="24"/>
          <w:rtl/>
        </w:rPr>
        <w:t>الحس</w:t>
      </w:r>
      <w:r w:rsidRPr="007F2A0A">
        <w:rPr>
          <w:color w:val="538135" w:themeColor="accent6" w:themeShade="BF"/>
          <w:sz w:val="24"/>
          <w:szCs w:val="24"/>
          <w:rtl/>
        </w:rPr>
        <w:t xml:space="preserve">، وصنف منشأ ظلمتهم من </w:t>
      </w:r>
      <w:r w:rsidRPr="007F2A0A">
        <w:rPr>
          <w:bCs/>
          <w:color w:val="538135" w:themeColor="accent6" w:themeShade="BF"/>
          <w:sz w:val="24"/>
          <w:szCs w:val="24"/>
          <w:rtl/>
        </w:rPr>
        <w:t>الخيال</w:t>
      </w:r>
      <w:r w:rsidRPr="007F2A0A">
        <w:rPr>
          <w:color w:val="538135" w:themeColor="accent6" w:themeShade="BF"/>
          <w:sz w:val="24"/>
          <w:szCs w:val="24"/>
          <w:rtl/>
        </w:rPr>
        <w:t xml:space="preserve">، وصنف منشأ ظلمتهم من </w:t>
      </w:r>
      <w:r w:rsidRPr="007F2A0A">
        <w:rPr>
          <w:bCs/>
          <w:color w:val="538135" w:themeColor="accent6" w:themeShade="BF"/>
          <w:sz w:val="24"/>
          <w:szCs w:val="24"/>
          <w:rtl/>
        </w:rPr>
        <w:t>مقايسات عقلية فاسدة</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الصنف الأول</w:t>
      </w:r>
      <w:r w:rsidR="00C905BE">
        <w:rPr>
          <w:color w:val="538135" w:themeColor="accent6" w:themeShade="BF"/>
          <w:sz w:val="24"/>
          <w:szCs w:val="24"/>
          <w:rtl/>
        </w:rPr>
        <w:t>:</w:t>
      </w:r>
      <w:r w:rsidRPr="007F2A0A">
        <w:rPr>
          <w:color w:val="538135" w:themeColor="accent6" w:themeShade="BF"/>
          <w:sz w:val="24"/>
          <w:szCs w:val="24"/>
          <w:rtl/>
        </w:rPr>
        <w:t xml:space="preserve"> المحجوبون </w:t>
      </w:r>
      <w:r w:rsidRPr="007F2A0A">
        <w:rPr>
          <w:bCs/>
          <w:color w:val="538135" w:themeColor="accent6" w:themeShade="BF"/>
          <w:sz w:val="24"/>
          <w:szCs w:val="24"/>
          <w:rtl/>
        </w:rPr>
        <w:t>بالظلمة الحسية</w:t>
      </w:r>
      <w:r w:rsidRPr="007F2A0A">
        <w:rPr>
          <w:color w:val="538135" w:themeColor="accent6" w:themeShade="BF"/>
          <w:sz w:val="24"/>
          <w:szCs w:val="24"/>
          <w:rtl/>
        </w:rPr>
        <w:t xml:space="preserve"> وهم طوائف لا يخلو واحد منهم عن مجاوزة الالتفات إلى نفسه وعن التأله والتشوق إلى معرفة ربه، وأول درجاتهم عبدة الأوثان وآخرهم الثنوية وبينهما درجات</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الطائفة الأولى</w:t>
      </w:r>
      <w:r w:rsidR="00C905BE">
        <w:rPr>
          <w:color w:val="538135" w:themeColor="accent6" w:themeShade="BF"/>
          <w:sz w:val="24"/>
          <w:szCs w:val="24"/>
          <w:rtl/>
        </w:rPr>
        <w:t>:</w:t>
      </w:r>
      <w:r w:rsidRPr="007F2A0A">
        <w:rPr>
          <w:color w:val="538135" w:themeColor="accent6" w:themeShade="BF"/>
          <w:sz w:val="24"/>
          <w:szCs w:val="24"/>
          <w:rtl/>
        </w:rPr>
        <w:t xml:space="preserve"> عبدة الأوثان علموا في الجملة أن لهم رباً يلزمهم إيثاره على نفوسهم المظلمة واعتقدوا أن ربهم أعز من كل شيء وأنفس من كل نفيس، ولكن حجبتهم ظلمة الحس عن أن يتجاوزوا المحسوس فاتخذوا من أنفس الجوهر كالذهب والفضة والياقوت أشخاصاً مصورة بأحسن الصور واتخذوها آلهة، فهؤلاء محجوبون بنور العزة والجمال من صفات الله وأنواره، ولكنهم ألصقوها بالأجسام المحسوس وصدهم عن ذلك النور ظلمة الحس، فإن الحس ظلمة بالإضافة إلى العالم الروحاني كما سبق "</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 xml:space="preserve">ثم ذكر رضي الله عنه من طوائف هذا القسم من عبدوا الجمَال ثم النار ثم النجوم </w:t>
      </w:r>
      <w:r w:rsidRPr="007F2A0A">
        <w:rPr>
          <w:color w:val="538135" w:themeColor="accent6" w:themeShade="BF"/>
          <w:sz w:val="24"/>
          <w:szCs w:val="24"/>
        </w:rPr>
        <w:t>…</w:t>
      </w:r>
      <w:r w:rsidRPr="007F2A0A">
        <w:rPr>
          <w:color w:val="538135" w:themeColor="accent6" w:themeShade="BF"/>
          <w:sz w:val="24"/>
          <w:szCs w:val="24"/>
          <w:rtl/>
        </w:rPr>
        <w:t xml:space="preserve"> إلخ ستة طوائف وكلهم منشأ ظلمتهم من الحس</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ثم قال</w:t>
      </w:r>
      <w:r w:rsidR="00C905BE">
        <w:rPr>
          <w:color w:val="538135" w:themeColor="accent6" w:themeShade="BF"/>
          <w:sz w:val="24"/>
          <w:szCs w:val="24"/>
          <w:rtl/>
        </w:rPr>
        <w:t xml:space="preserve">: </w:t>
      </w:r>
      <w:r w:rsidRPr="007F2A0A">
        <w:rPr>
          <w:color w:val="538135" w:themeColor="accent6" w:themeShade="BF"/>
          <w:sz w:val="24"/>
          <w:szCs w:val="24"/>
          <w:rtl/>
        </w:rPr>
        <w:t>" الصنف الثاني</w:t>
      </w:r>
      <w:r w:rsidR="00C905BE">
        <w:rPr>
          <w:color w:val="538135" w:themeColor="accent6" w:themeShade="BF"/>
          <w:sz w:val="24"/>
          <w:szCs w:val="24"/>
          <w:rtl/>
        </w:rPr>
        <w:t>:</w:t>
      </w:r>
      <w:r w:rsidRPr="007F2A0A">
        <w:rPr>
          <w:color w:val="538135" w:themeColor="accent6" w:themeShade="BF"/>
          <w:sz w:val="24"/>
          <w:szCs w:val="24"/>
          <w:rtl/>
        </w:rPr>
        <w:t xml:space="preserve"> المحجوبون ببعض الأنوار مقروناً </w:t>
      </w:r>
      <w:r w:rsidRPr="007F2A0A">
        <w:rPr>
          <w:bCs/>
          <w:color w:val="538135" w:themeColor="accent6" w:themeShade="BF"/>
          <w:sz w:val="24"/>
          <w:szCs w:val="24"/>
          <w:rtl/>
        </w:rPr>
        <w:t xml:space="preserve">بظلمة الخيال وهم الذين جاوزوا الحس وأثبتوا وراء المحسوسات أمراً، لكنهم لم يمكنهم مجاوزة الخيال فعبدوا موجوداً قاعداً على العرش وأخسهـم رتـبة المجسمــة، ثم أصناف الكرامـية بأجمعهـــم، </w:t>
      </w:r>
      <w:r w:rsidRPr="007F2A0A">
        <w:rPr>
          <w:color w:val="538135" w:themeColor="accent6" w:themeShade="BF"/>
          <w:sz w:val="24"/>
          <w:szCs w:val="24"/>
          <w:rtl/>
        </w:rPr>
        <w:t>ولا يمكنني شــرح مقالاتهم ومذاهبهم فلا فائدة للتكثير،</w:t>
      </w:r>
      <w:r w:rsidRPr="007F2A0A">
        <w:rPr>
          <w:bCs/>
          <w:color w:val="538135" w:themeColor="accent6" w:themeShade="BF"/>
          <w:sz w:val="24"/>
          <w:szCs w:val="24"/>
          <w:rtl/>
        </w:rPr>
        <w:t xml:space="preserve"> ولكن أرفعهم درجة من نفى الجسمية وجميع عوارضها إلا الجهة المخصوصة بجهة فوق لأن الذي لا ينسب إلى الجهة ولا يوصف بأنه خارج العالم ولا داخله لم يكن عندهم موجوداً، إذ لم يكن متخيلاً ولم يدركوا أن أول درجات المعقولات تجاوز النسبة إلى الجهات والحيزة</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00C905BE">
        <w:rPr>
          <w:color w:val="538135" w:themeColor="accent6" w:themeShade="BF"/>
          <w:spacing w:val="-6"/>
          <w:sz w:val="24"/>
          <w:szCs w:val="24"/>
          <w:rtl/>
        </w:rPr>
        <w:t>(</w:t>
      </w:r>
      <w:r w:rsidRPr="007F2A0A">
        <w:rPr>
          <w:color w:val="538135" w:themeColor="accent6" w:themeShade="BF"/>
          <w:spacing w:val="-6"/>
          <w:sz w:val="24"/>
          <w:szCs w:val="24"/>
          <w:rtl/>
        </w:rPr>
        <w:t>قلت</w:t>
      </w:r>
      <w:r w:rsidR="00C905BE">
        <w:rPr>
          <w:color w:val="538135" w:themeColor="accent6" w:themeShade="BF"/>
          <w:spacing w:val="-6"/>
          <w:sz w:val="24"/>
          <w:szCs w:val="24"/>
          <w:rtl/>
        </w:rPr>
        <w:t>):</w:t>
      </w:r>
      <w:r w:rsidRPr="007F2A0A">
        <w:rPr>
          <w:color w:val="538135" w:themeColor="accent6" w:themeShade="BF"/>
          <w:spacing w:val="-6"/>
          <w:sz w:val="24"/>
          <w:szCs w:val="24"/>
          <w:rtl/>
        </w:rPr>
        <w:t xml:space="preserve"> والخيال </w:t>
      </w:r>
      <w:r w:rsidRPr="007F2A0A">
        <w:rPr>
          <w:color w:val="538135" w:themeColor="accent6" w:themeShade="BF"/>
          <w:spacing w:val="-6"/>
          <w:sz w:val="24"/>
          <w:szCs w:val="24"/>
        </w:rPr>
        <w:t>–</w:t>
      </w:r>
      <w:r w:rsidRPr="007F2A0A">
        <w:rPr>
          <w:color w:val="538135" w:themeColor="accent6" w:themeShade="BF"/>
          <w:spacing w:val="-6"/>
          <w:sz w:val="24"/>
          <w:szCs w:val="24"/>
          <w:rtl/>
        </w:rPr>
        <w:t xml:space="preserve"> كما يقول الفخر الرازي </w:t>
      </w:r>
      <w:r w:rsidRPr="007F2A0A">
        <w:rPr>
          <w:color w:val="538135" w:themeColor="accent6" w:themeShade="BF"/>
          <w:spacing w:val="-6"/>
          <w:sz w:val="24"/>
          <w:szCs w:val="24"/>
        </w:rPr>
        <w:t>–</w:t>
      </w:r>
      <w:r w:rsidRPr="007F2A0A">
        <w:rPr>
          <w:color w:val="538135" w:themeColor="accent6" w:themeShade="BF"/>
          <w:spacing w:val="-6"/>
          <w:sz w:val="24"/>
          <w:szCs w:val="24"/>
          <w:rtl/>
        </w:rPr>
        <w:t xml:space="preserve"> هو عبارة عن الصور الباقية عن المحسوس بعد غيبته</w:t>
      </w:r>
      <w:r w:rsidR="00C905BE">
        <w:rPr>
          <w:rFonts w:hint="cs"/>
          <w:color w:val="538135" w:themeColor="accent6" w:themeShade="BF"/>
          <w:spacing w:val="-6"/>
          <w:sz w:val="24"/>
          <w:szCs w:val="24"/>
          <w:rtl/>
        </w:rPr>
        <w:t>،</w:t>
      </w:r>
      <w:r w:rsidRPr="007F2A0A">
        <w:rPr>
          <w:rFonts w:hint="cs"/>
          <w:color w:val="538135" w:themeColor="accent6" w:themeShade="BF"/>
          <w:spacing w:val="-6"/>
          <w:sz w:val="24"/>
          <w:szCs w:val="24"/>
          <w:rtl/>
        </w:rPr>
        <w:t xml:space="preserve"> </w:t>
      </w:r>
      <w:r w:rsidRPr="007F2A0A">
        <w:rPr>
          <w:color w:val="538135" w:themeColor="accent6" w:themeShade="BF"/>
          <w:sz w:val="24"/>
          <w:szCs w:val="24"/>
          <w:rtl/>
        </w:rPr>
        <w:t>لذا صرح أهل الحق بأن هذا الصنف هو من بقايا عباد الأصنام ثم قال</w:t>
      </w:r>
      <w:r w:rsidR="00C905BE">
        <w:rPr>
          <w:color w:val="538135" w:themeColor="accent6" w:themeShade="BF"/>
          <w:sz w:val="24"/>
          <w:szCs w:val="24"/>
          <w:rtl/>
        </w:rPr>
        <w:t xml:space="preserve">: </w:t>
      </w:r>
      <w:r w:rsidRPr="007F2A0A">
        <w:rPr>
          <w:color w:val="538135" w:themeColor="accent6" w:themeShade="BF"/>
          <w:sz w:val="24"/>
          <w:szCs w:val="24"/>
          <w:rtl/>
        </w:rPr>
        <w:t>" الصنف الثالث</w:t>
      </w:r>
      <w:r w:rsidR="00C905BE">
        <w:rPr>
          <w:color w:val="538135" w:themeColor="accent6" w:themeShade="BF"/>
          <w:sz w:val="24"/>
          <w:szCs w:val="24"/>
          <w:rtl/>
        </w:rPr>
        <w:t>:</w:t>
      </w:r>
      <w:r w:rsidRPr="007F2A0A">
        <w:rPr>
          <w:color w:val="538135" w:themeColor="accent6" w:themeShade="BF"/>
          <w:sz w:val="24"/>
          <w:szCs w:val="24"/>
          <w:rtl/>
        </w:rPr>
        <w:t xml:space="preserve"> المحجوبون بالأنوار الإلهية مقرونة بمقايسات عقلية فاسدة مظلمة فعبدوا إلهاً سمعياً بصيراً عالماً قادراً مريداً حياً منزهاً عن الجهات، لكنهم فهموا هذه الصفات على حسب مناسبة صفاتهم، وربما صرح بعضهم فقال كلامه حروف وأصوات ككلامنا، وربما ترقى بعضهم فقال</w:t>
      </w:r>
      <w:r w:rsidR="00C905BE">
        <w:rPr>
          <w:color w:val="538135" w:themeColor="accent6" w:themeShade="BF"/>
          <w:sz w:val="24"/>
          <w:szCs w:val="24"/>
          <w:rtl/>
        </w:rPr>
        <w:t>:</w:t>
      </w:r>
      <w:r w:rsidRPr="007F2A0A">
        <w:rPr>
          <w:color w:val="538135" w:themeColor="accent6" w:themeShade="BF"/>
          <w:sz w:val="24"/>
          <w:szCs w:val="24"/>
          <w:rtl/>
        </w:rPr>
        <w:t xml:space="preserve"> لا بل هو كحديث نفسنا ولا حرف ولا صوت، وكذلك إذا طولبوا بحقيقة السمع والبصر والحياة رجعوا إلى التشبيه من حيث المعنى وإن أنكروها باللفظ إذ لم يدركوا أصلاً معاني هذه الإطلاقات في حق الله تعالى، ولذلك قالوا في إرادته إنها حادثة مثل إرادتنا وإنه طلب وقصد مثل قصدنا </w:t>
      </w:r>
      <w:r w:rsidRPr="007F2A0A">
        <w:rPr>
          <w:color w:val="538135" w:themeColor="accent6" w:themeShade="BF"/>
          <w:sz w:val="24"/>
          <w:szCs w:val="24"/>
        </w:rPr>
        <w:t>…</w:t>
      </w:r>
      <w:r w:rsidRPr="007F2A0A">
        <w:rPr>
          <w:color w:val="538135" w:themeColor="accent6" w:themeShade="BF"/>
          <w:sz w:val="24"/>
          <w:szCs w:val="24"/>
          <w:rtl/>
        </w:rPr>
        <w:t xml:space="preserve"> "</w:t>
      </w:r>
      <w:r w:rsidR="00C905BE">
        <w:rPr>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من (مشكاة الأنوار) ضمن مجموعة رسائل الإمام الغزالي ج4 ص 28 إلى 31ط العلمية أ.هـ المقصود منه والصنف الثالث وقعوا في التشبيه وقالوا بقيام الحوادث بذات الله</w:t>
      </w:r>
      <w:r w:rsidR="00C905BE">
        <w:rPr>
          <w:color w:val="538135" w:themeColor="accent6" w:themeShade="BF"/>
          <w:sz w:val="24"/>
          <w:szCs w:val="24"/>
          <w:rtl/>
        </w:rPr>
        <w:t xml:space="preserve"> </w:t>
      </w:r>
      <w:r w:rsidRPr="007F2A0A">
        <w:rPr>
          <w:color w:val="538135" w:themeColor="accent6" w:themeShade="BF"/>
          <w:sz w:val="24"/>
          <w:szCs w:val="24"/>
          <w:rtl/>
        </w:rPr>
        <w:t xml:space="preserve">تعالى عما يقولون </w:t>
      </w:r>
      <w:r w:rsidRPr="007F2A0A">
        <w:rPr>
          <w:color w:val="538135" w:themeColor="accent6" w:themeShade="BF"/>
          <w:sz w:val="24"/>
          <w:szCs w:val="24"/>
        </w:rPr>
        <w:t>–</w:t>
      </w:r>
      <w:r w:rsidRPr="007F2A0A">
        <w:rPr>
          <w:color w:val="538135" w:themeColor="accent6" w:themeShade="BF"/>
          <w:sz w:val="24"/>
          <w:szCs w:val="24"/>
          <w:rtl/>
        </w:rPr>
        <w:t xml:space="preserve"> جميعا </w:t>
      </w:r>
      <w:r w:rsidRPr="007F2A0A">
        <w:rPr>
          <w:color w:val="538135" w:themeColor="accent6" w:themeShade="BF"/>
          <w:sz w:val="24"/>
          <w:szCs w:val="24"/>
        </w:rPr>
        <w:t>–</w:t>
      </w:r>
      <w:r w:rsidRPr="007F2A0A">
        <w:rPr>
          <w:color w:val="538135" w:themeColor="accent6" w:themeShade="BF"/>
          <w:sz w:val="24"/>
          <w:szCs w:val="24"/>
          <w:rtl/>
        </w:rPr>
        <w:t xml:space="preserve"> علوا كبيراً</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00C905BE">
        <w:rPr>
          <w:rFonts w:hint="cs"/>
          <w:color w:val="538135" w:themeColor="accent6" w:themeShade="BF"/>
          <w:sz w:val="24"/>
          <w:szCs w:val="24"/>
          <w:rtl/>
        </w:rPr>
        <w:t>[</w:t>
      </w:r>
      <w:r w:rsidRPr="007F2A0A">
        <w:rPr>
          <w:color w:val="538135" w:themeColor="accent6" w:themeShade="BF"/>
          <w:sz w:val="24"/>
          <w:szCs w:val="24"/>
          <w:rtl/>
        </w:rPr>
        <w:t>وهنا ملحوظتان هامتان</w:t>
      </w:r>
      <w:r w:rsidR="00C905BE">
        <w:rPr>
          <w:color w:val="538135" w:themeColor="accent6" w:themeShade="BF"/>
          <w:sz w:val="24"/>
          <w:szCs w:val="24"/>
          <w:rtl/>
        </w:rPr>
        <w:t>]</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00C905BE">
        <w:rPr>
          <w:rFonts w:hint="cs"/>
          <w:color w:val="538135" w:themeColor="accent6" w:themeShade="BF"/>
          <w:sz w:val="24"/>
          <w:szCs w:val="24"/>
          <w:rtl/>
        </w:rPr>
        <w:t>(</w:t>
      </w:r>
      <w:r w:rsidRPr="007F2A0A">
        <w:rPr>
          <w:color w:val="538135" w:themeColor="accent6" w:themeShade="BF"/>
          <w:sz w:val="24"/>
          <w:szCs w:val="24"/>
          <w:rtl/>
        </w:rPr>
        <w:t>الأولى</w:t>
      </w:r>
      <w:r w:rsidR="00C905BE">
        <w:rPr>
          <w:color w:val="538135" w:themeColor="accent6" w:themeShade="BF"/>
          <w:sz w:val="24"/>
          <w:szCs w:val="24"/>
          <w:rtl/>
        </w:rPr>
        <w:t>)</w:t>
      </w:r>
      <w:r w:rsidR="00C905BE">
        <w:rPr>
          <w:rFonts w:hint="cs"/>
          <w:color w:val="538135" w:themeColor="accent6" w:themeShade="BF"/>
          <w:sz w:val="24"/>
          <w:szCs w:val="24"/>
          <w:rtl/>
        </w:rPr>
        <w:t>:</w:t>
      </w:r>
      <w:r w:rsidRPr="007F2A0A">
        <w:rPr>
          <w:color w:val="538135" w:themeColor="accent6" w:themeShade="BF"/>
          <w:sz w:val="24"/>
          <w:szCs w:val="24"/>
          <w:rtl/>
        </w:rPr>
        <w:t xml:space="preserve"> أن أول درجات الهداية هي الخروج من أسر الحس والمادة بأن يأخذ من محسوساته ما يستدل به على ما غاب عن حسه وإدراكه</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قال تعالى</w:t>
      </w:r>
      <w:r w:rsidR="00C905BE">
        <w:rPr>
          <w:color w:val="538135" w:themeColor="accent6" w:themeShade="BF"/>
          <w:sz w:val="24"/>
          <w:szCs w:val="24"/>
          <w:rtl/>
        </w:rPr>
        <w:t>:</w:t>
      </w:r>
      <w:r w:rsidRPr="007F2A0A">
        <w:rPr>
          <w:color w:val="538135" w:themeColor="accent6" w:themeShade="BF"/>
          <w:sz w:val="24"/>
          <w:szCs w:val="24"/>
          <w:rtl/>
        </w:rPr>
        <w:t xml:space="preserve"> </w:t>
      </w:r>
      <w:r w:rsidR="00C905BE">
        <w:rPr>
          <w:color w:val="538135" w:themeColor="accent6" w:themeShade="BF"/>
          <w:sz w:val="24"/>
          <w:szCs w:val="24"/>
          <w:rtl/>
        </w:rPr>
        <w:t>{</w:t>
      </w:r>
      <w:r w:rsidRPr="007F2A0A">
        <w:rPr>
          <w:color w:val="538135" w:themeColor="accent6" w:themeShade="BF"/>
          <w:sz w:val="24"/>
          <w:szCs w:val="24"/>
          <w:rtl/>
        </w:rPr>
        <w:t>ألم. ذلك الكتاب لا ريب فيه. هدى للمتقين. الذين يؤمنون بالغيب..</w:t>
      </w:r>
      <w:r w:rsidR="00C905BE">
        <w:rPr>
          <w:color w:val="538135" w:themeColor="accent6" w:themeShade="BF"/>
          <w:sz w:val="24"/>
          <w:szCs w:val="24"/>
          <w:rtl/>
        </w:rPr>
        <w:t>}</w:t>
      </w:r>
      <w:r w:rsidRPr="007F2A0A">
        <w:rPr>
          <w:color w:val="538135" w:themeColor="accent6" w:themeShade="BF"/>
          <w:sz w:val="24"/>
          <w:szCs w:val="24"/>
          <w:rtl/>
        </w:rPr>
        <w:t xml:space="preserve"> الآيات 1-3 من سورة البقرة</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فالإيمان بالغيب يقتضي الإيمان بالمغيبات وفي حال كونها غيبا عن الإدراك والشعور</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00C905BE">
        <w:rPr>
          <w:rFonts w:hint="cs"/>
          <w:color w:val="538135" w:themeColor="accent6" w:themeShade="BF"/>
          <w:sz w:val="24"/>
          <w:szCs w:val="24"/>
          <w:rtl/>
        </w:rPr>
        <w:t>(</w:t>
      </w:r>
      <w:r w:rsidRPr="007F2A0A">
        <w:rPr>
          <w:color w:val="538135" w:themeColor="accent6" w:themeShade="BF"/>
          <w:sz w:val="24"/>
          <w:szCs w:val="24"/>
          <w:rtl/>
        </w:rPr>
        <w:t>الثانيــة</w:t>
      </w:r>
      <w:r w:rsidR="00C905BE">
        <w:rPr>
          <w:color w:val="538135" w:themeColor="accent6" w:themeShade="BF"/>
          <w:sz w:val="24"/>
          <w:szCs w:val="24"/>
          <w:rtl/>
        </w:rPr>
        <w:t>)</w:t>
      </w:r>
      <w:r w:rsidR="00C905BE">
        <w:rPr>
          <w:rFonts w:hint="cs"/>
          <w:color w:val="538135" w:themeColor="accent6" w:themeShade="BF"/>
          <w:sz w:val="24"/>
          <w:szCs w:val="24"/>
          <w:rtl/>
        </w:rPr>
        <w:t>:</w:t>
      </w:r>
      <w:r w:rsidRPr="007F2A0A">
        <w:rPr>
          <w:color w:val="538135" w:themeColor="accent6" w:themeShade="BF"/>
          <w:sz w:val="24"/>
          <w:szCs w:val="24"/>
          <w:rtl/>
        </w:rPr>
        <w:t xml:space="preserve"> أن الإنسان في دار الدنيا متعلق بالمحســوسات ومرتبط بها نتيجة ما ركب فيه من شهوات قسراً يحركها الشيطان فما لم يشتغل بتعظيم ربه وتنزيهه فسينحدر في الدركات حتما واحدة تلو أخرى. يقول العلامة علي بن أحمد المهايمي في تفسيره لسورة التين</w:t>
      </w:r>
      <w:r w:rsidR="00C905BE">
        <w:rPr>
          <w:color w:val="538135" w:themeColor="accent6" w:themeShade="BF"/>
          <w:sz w:val="24"/>
          <w:szCs w:val="24"/>
          <w:rtl/>
        </w:rPr>
        <w:t>:</w:t>
      </w:r>
      <w:r w:rsidR="00C905BE">
        <w:rPr>
          <w:rFonts w:hint="cs"/>
          <w:color w:val="538135" w:themeColor="accent6" w:themeShade="BF"/>
          <w:sz w:val="24"/>
          <w:szCs w:val="24"/>
          <w:rtl/>
        </w:rPr>
        <w:t xml:space="preserve"> </w:t>
      </w:r>
      <w:r w:rsidRPr="007F2A0A">
        <w:rPr>
          <w:color w:val="538135" w:themeColor="accent6" w:themeShade="BF"/>
          <w:sz w:val="24"/>
          <w:szCs w:val="24"/>
          <w:rtl/>
        </w:rPr>
        <w:t>" {لقد خلــقنا الإنسان في أحسن تقويم</w:t>
      </w:r>
      <w:r w:rsidR="00C905BE">
        <w:rPr>
          <w:color w:val="538135" w:themeColor="accent6" w:themeShade="BF"/>
          <w:sz w:val="24"/>
          <w:szCs w:val="24"/>
          <w:rtl/>
        </w:rPr>
        <w:t xml:space="preserve">} </w:t>
      </w:r>
      <w:r w:rsidRPr="007F2A0A">
        <w:rPr>
          <w:color w:val="538135" w:themeColor="accent6" w:themeShade="BF"/>
          <w:sz w:val="24"/>
          <w:szCs w:val="24"/>
          <w:rtl/>
        </w:rPr>
        <w:t>أي جامـــع لمقومات الأشياء روحا وجسما على أحسن الوجوه {ثم رددناه} أي جميع أفراده من أعلى المراتب التي كانت له لو غلّب عقله على سائر قواه {أسفل سافلين} رتبة أنزل من رتبة البهائم {إلا الذين آمنوا} فغلبوا عقولهم على شهواتهم وغضبهم فجاهدوا بذلك سائر القوى {فلهم أجر غير ممنون} أي غير مقطوع بقطع المجاهدة عند استقامة قواهم فلا يزالون يرتفعون أعلى مما كانوا في الرتبة العالية</w:t>
      </w:r>
      <w:r w:rsidR="00C905BE">
        <w:rPr>
          <w:rFonts w:hint="cs"/>
          <w:color w:val="538135" w:themeColor="accent6" w:themeShade="BF"/>
          <w:sz w:val="24"/>
          <w:szCs w:val="24"/>
          <w:rtl/>
        </w:rPr>
        <w:t>،</w:t>
      </w:r>
      <w:r w:rsidRPr="007F2A0A">
        <w:rPr>
          <w:rFonts w:hint="cs"/>
          <w:color w:val="538135" w:themeColor="accent6" w:themeShade="BF"/>
          <w:sz w:val="24"/>
          <w:szCs w:val="24"/>
          <w:rtl/>
        </w:rPr>
        <w:t xml:space="preserve"> </w:t>
      </w:r>
      <w:r w:rsidRPr="007F2A0A">
        <w:rPr>
          <w:color w:val="538135" w:themeColor="accent6" w:themeShade="BF"/>
          <w:sz w:val="24"/>
          <w:szCs w:val="24"/>
          <w:rtl/>
        </w:rPr>
        <w:t xml:space="preserve">فعلم من هذا أن الدين إنما هو تغليب العقل على سائر القوى بعد استنارته بنور الشرع. فهذه مقدمة قطعية في تصديق الدين </w:t>
      </w:r>
      <w:r w:rsidR="00C905BE">
        <w:rPr>
          <w:color w:val="538135" w:themeColor="accent6" w:themeShade="BF"/>
          <w:sz w:val="24"/>
          <w:szCs w:val="24"/>
          <w:rtl/>
        </w:rPr>
        <w:t>{</w:t>
      </w:r>
      <w:r w:rsidRPr="007F2A0A">
        <w:rPr>
          <w:color w:val="538135" w:themeColor="accent6" w:themeShade="BF"/>
          <w:sz w:val="24"/>
          <w:szCs w:val="24"/>
          <w:rtl/>
        </w:rPr>
        <w:t>فما</w:t>
      </w:r>
      <w:r w:rsidR="00C905BE">
        <w:rPr>
          <w:color w:val="538135" w:themeColor="accent6" w:themeShade="BF"/>
          <w:sz w:val="24"/>
          <w:szCs w:val="24"/>
          <w:rtl/>
        </w:rPr>
        <w:t xml:space="preserve">} </w:t>
      </w:r>
      <w:r w:rsidRPr="007F2A0A">
        <w:rPr>
          <w:color w:val="538135" w:themeColor="accent6" w:themeShade="BF"/>
          <w:sz w:val="24"/>
          <w:szCs w:val="24"/>
          <w:rtl/>
        </w:rPr>
        <w:t>أي فأي شيء</w:t>
      </w:r>
      <w:r w:rsidR="00C905BE">
        <w:rPr>
          <w:color w:val="538135" w:themeColor="accent6" w:themeShade="BF"/>
          <w:sz w:val="24"/>
          <w:szCs w:val="24"/>
          <w:rtl/>
        </w:rPr>
        <w:t xml:space="preserve"> {</w:t>
      </w:r>
      <w:r w:rsidRPr="007F2A0A">
        <w:rPr>
          <w:color w:val="538135" w:themeColor="accent6" w:themeShade="BF"/>
          <w:sz w:val="24"/>
          <w:szCs w:val="24"/>
          <w:rtl/>
        </w:rPr>
        <w:t>يكذبك بعد</w:t>
      </w:r>
      <w:r w:rsidR="00C905BE">
        <w:rPr>
          <w:color w:val="538135" w:themeColor="accent6" w:themeShade="BF"/>
          <w:sz w:val="24"/>
          <w:szCs w:val="24"/>
          <w:rtl/>
        </w:rPr>
        <w:t xml:space="preserve">} </w:t>
      </w:r>
      <w:r w:rsidRPr="007F2A0A">
        <w:rPr>
          <w:color w:val="538135" w:themeColor="accent6" w:themeShade="BF"/>
          <w:sz w:val="24"/>
          <w:szCs w:val="24"/>
          <w:rtl/>
        </w:rPr>
        <w:t>أي بعد هذه المقدمة {بالدين} فإن ادعوا مكذبا لم يعتد به إذ لم يعتبره الله في مقابلة العقل المنور بنور الشرع وهو الحاكم المطلق {أليس الله بأحكم الحاكمين</w:t>
      </w:r>
      <w:r w:rsidR="00C905BE">
        <w:rPr>
          <w:color w:val="538135" w:themeColor="accent6" w:themeShade="BF"/>
          <w:sz w:val="24"/>
          <w:szCs w:val="24"/>
          <w:rtl/>
        </w:rPr>
        <w:t xml:space="preserve">} </w:t>
      </w:r>
      <w:r w:rsidRPr="007F2A0A">
        <w:rPr>
          <w:color w:val="538135" w:themeColor="accent6" w:themeShade="BF"/>
          <w:sz w:val="24"/>
          <w:szCs w:val="24"/>
          <w:rtl/>
        </w:rPr>
        <w:t>"</w:t>
      </w:r>
      <w:r w:rsidR="00C905BE">
        <w:rPr>
          <w:color w:val="538135" w:themeColor="accent6" w:themeShade="BF"/>
          <w:sz w:val="24"/>
          <w:szCs w:val="24"/>
          <w:rtl/>
        </w:rPr>
        <w:t xml:space="preserve"> </w:t>
      </w:r>
      <w:r w:rsidRPr="007F2A0A">
        <w:rPr>
          <w:color w:val="538135" w:themeColor="accent6" w:themeShade="BF"/>
          <w:sz w:val="24"/>
          <w:szCs w:val="24"/>
          <w:rtl/>
        </w:rPr>
        <w:t>أ.هـ. من (تبصير الرحمن وتيسير المنان) 2/407</w:t>
      </w:r>
      <w:r w:rsidR="00C905BE">
        <w:rPr>
          <w:rFonts w:hint="cs"/>
          <w:color w:val="538135" w:themeColor="accent6" w:themeShade="BF"/>
          <w:sz w:val="24"/>
          <w:szCs w:val="24"/>
          <w:rtl/>
        </w:rPr>
        <w:t>]،</w:t>
      </w:r>
      <w:r w:rsidRPr="007F2A0A">
        <w:rPr>
          <w:rFonts w:hint="cs"/>
          <w:color w:val="538135" w:themeColor="accent6" w:themeShade="BF"/>
          <w:rtl/>
        </w:rPr>
        <w:t xml:space="preserve"> </w:t>
      </w:r>
      <w:r w:rsidRPr="002909E9">
        <w:rPr>
          <w:rtl/>
        </w:rPr>
        <w:t>والحق</w:t>
      </w:r>
      <w:r w:rsidR="00C905BE">
        <w:rPr>
          <w:rtl/>
        </w:rPr>
        <w:t>:</w:t>
      </w:r>
      <w:r w:rsidRPr="002909E9">
        <w:rPr>
          <w:rtl/>
        </w:rPr>
        <w:t xml:space="preserve"> هو الصراط المستقيم الذي في قوله تعالى</w:t>
      </w:r>
      <w:r w:rsidR="00C905BE">
        <w:rPr>
          <w:rtl/>
        </w:rPr>
        <w:t>:</w:t>
      </w:r>
      <w:r w:rsidRPr="002909E9">
        <w:rPr>
          <w:rtl/>
        </w:rPr>
        <w:t xml:space="preserve"> {وَأَنَّ هَذَا صِرَاطِي مُسْتَقِيماً فَاتِّبِعُوه وَلاَ تَتَّبِعُوا السُبُلَ فَتَفَرَّقَ بِكُمْ عَنْ سَبِيلِه ذَلِكُمْ وَصَّاكُمْ بِهِ لَعَلَّكُمْ تَتَّقُونَ}</w:t>
      </w:r>
      <w:r>
        <w:rPr>
          <w:rFonts w:hint="cs"/>
          <w:rtl/>
        </w:rPr>
        <w:t xml:space="preserve"> </w:t>
      </w:r>
      <w:r w:rsidR="00C905BE">
        <w:rPr>
          <w:rFonts w:hint="cs"/>
          <w:rtl/>
        </w:rPr>
        <w:t>[</w:t>
      </w:r>
      <w:r>
        <w:rPr>
          <w:rFonts w:hint="cs"/>
          <w:rtl/>
        </w:rPr>
        <w:t>الأنعام</w:t>
      </w:r>
      <w:r w:rsidR="00C905BE">
        <w:rPr>
          <w:rFonts w:hint="cs"/>
          <w:rtl/>
        </w:rPr>
        <w:t>:</w:t>
      </w:r>
      <w:r>
        <w:rPr>
          <w:rFonts w:hint="cs"/>
          <w:rtl/>
        </w:rPr>
        <w:t xml:space="preserve"> 153</w:t>
      </w:r>
      <w:r w:rsidR="00C905BE">
        <w:rPr>
          <w:rFonts w:hint="cs"/>
          <w:rtl/>
        </w:rPr>
        <w:t>]،</w:t>
      </w:r>
      <w:r>
        <w:rPr>
          <w:rFonts w:hint="cs"/>
          <w:rtl/>
        </w:rPr>
        <w:t xml:space="preserve"> </w:t>
      </w:r>
      <w:r w:rsidRPr="002909E9">
        <w:rPr>
          <w:rtl/>
        </w:rPr>
        <w:t>وصف الله تعالى صراطه وهو دينه بالاستقامة وأمرنا باتباعه</w:t>
      </w:r>
      <w:r w:rsidR="00C905BE">
        <w:rPr>
          <w:rtl/>
        </w:rPr>
        <w:t>،</w:t>
      </w:r>
      <w:r>
        <w:rPr>
          <w:rFonts w:hint="cs"/>
          <w:rtl/>
        </w:rPr>
        <w:t xml:space="preserve"> </w:t>
      </w:r>
      <w:r w:rsidRPr="002909E9">
        <w:rPr>
          <w:rtl/>
        </w:rPr>
        <w:t>والمستقيم</w:t>
      </w:r>
      <w:r w:rsidR="00C905BE">
        <w:rPr>
          <w:rtl/>
        </w:rPr>
        <w:t>:</w:t>
      </w:r>
      <w:r w:rsidRPr="002909E9">
        <w:rPr>
          <w:rtl/>
        </w:rPr>
        <w:t xml:space="preserve"> هو الذي لا اعوجاج فيه. فمن اتبعه أوصله إلى مقعد صدق عند مليك مقتدر</w:t>
      </w:r>
      <w:r w:rsidR="00C905BE">
        <w:rPr>
          <w:rFonts w:hint="cs"/>
          <w:rtl/>
        </w:rPr>
        <w:t>،</w:t>
      </w:r>
      <w:r>
        <w:rPr>
          <w:rFonts w:hint="cs"/>
          <w:rtl/>
        </w:rPr>
        <w:t xml:space="preserve"> </w:t>
      </w:r>
      <w:r w:rsidRPr="002909E9">
        <w:rPr>
          <w:spacing w:val="-6"/>
          <w:rtl/>
        </w:rPr>
        <w:t>قال سهل</w:t>
      </w:r>
      <w:r w:rsidR="00C905BE">
        <w:rPr>
          <w:spacing w:val="-6"/>
          <w:rtl/>
        </w:rPr>
        <w:t>:</w:t>
      </w:r>
      <w:r w:rsidRPr="002909E9">
        <w:rPr>
          <w:spacing w:val="-6"/>
          <w:rtl/>
        </w:rPr>
        <w:t xml:space="preserve"> الصراط المستقيم هو الذ</w:t>
      </w:r>
      <w:r>
        <w:rPr>
          <w:spacing w:val="-6"/>
          <w:rtl/>
        </w:rPr>
        <w:t>ي لا يكون للنفس فيه حظ ولا مراد</w:t>
      </w:r>
      <w:r w:rsidR="00C905BE">
        <w:rPr>
          <w:rFonts w:hint="cs"/>
          <w:spacing w:val="-6"/>
          <w:rtl/>
        </w:rPr>
        <w:t>،</w:t>
      </w:r>
      <w:r>
        <w:rPr>
          <w:rFonts w:hint="cs"/>
          <w:spacing w:val="-6"/>
          <w:rtl/>
        </w:rPr>
        <w:t xml:space="preserve"> </w:t>
      </w:r>
      <w:r w:rsidRPr="002909E9">
        <w:rPr>
          <w:spacing w:val="-6"/>
          <w:rtl/>
        </w:rPr>
        <w:t>وقال غيره</w:t>
      </w:r>
      <w:r w:rsidR="00C905BE">
        <w:rPr>
          <w:spacing w:val="-6"/>
          <w:rtl/>
        </w:rPr>
        <w:t>:</w:t>
      </w:r>
      <w:r w:rsidRPr="002909E9">
        <w:rPr>
          <w:spacing w:val="-6"/>
          <w:rtl/>
        </w:rPr>
        <w:t xml:space="preserve"> الصراط المستقيم هو الاقتداء والاتبا</w:t>
      </w:r>
      <w:r w:rsidRPr="002909E9">
        <w:rPr>
          <w:spacing w:val="-14"/>
          <w:rtl/>
        </w:rPr>
        <w:t xml:space="preserve">ع وترك </w:t>
      </w:r>
      <w:r w:rsidRPr="002909E9">
        <w:rPr>
          <w:spacing w:val="-6"/>
          <w:rtl/>
        </w:rPr>
        <w:t>والهوى والابتداع</w:t>
      </w:r>
      <w:r w:rsidR="00C905BE">
        <w:rPr>
          <w:rFonts w:hint="cs"/>
          <w:spacing w:val="-6"/>
          <w:rtl/>
        </w:rPr>
        <w:t>،</w:t>
      </w:r>
      <w:r>
        <w:rPr>
          <w:rFonts w:hint="cs"/>
          <w:spacing w:val="-6"/>
          <w:rtl/>
        </w:rPr>
        <w:t xml:space="preserve"> </w:t>
      </w:r>
      <w:r w:rsidRPr="002909E9">
        <w:rPr>
          <w:rtl/>
        </w:rPr>
        <w:t>ثم إنه تعالى نهى عن اتباع السُّبُل لما فيها من الحيدة عن طريق الاستقامة فقال</w:t>
      </w:r>
      <w:r w:rsidR="00C905BE">
        <w:rPr>
          <w:rtl/>
        </w:rPr>
        <w:t>:</w:t>
      </w:r>
      <w:r w:rsidRPr="002909E9">
        <w:rPr>
          <w:rtl/>
        </w:rPr>
        <w:t xml:space="preserve"> {ولا تتبعوا السبل فتفرق بكم عن سبيله} أي تميل بكم عن طريقه التي ارتضى وبه أوصى إلى سبل الضلالات من الأ</w:t>
      </w:r>
      <w:r>
        <w:rPr>
          <w:rtl/>
        </w:rPr>
        <w:t>هواء فتهلكوا</w:t>
      </w:r>
      <w:r w:rsidR="00C905BE">
        <w:rPr>
          <w:rFonts w:hint="cs"/>
          <w:rtl/>
        </w:rPr>
        <w:t>،</w:t>
      </w:r>
      <w:r>
        <w:rPr>
          <w:rFonts w:hint="cs"/>
          <w:rtl/>
        </w:rPr>
        <w:t xml:space="preserve"> </w:t>
      </w:r>
      <w:r w:rsidRPr="002909E9">
        <w:rPr>
          <w:rtl/>
        </w:rPr>
        <w:t>قيل لعبد الله بن مسعودرضي الله عنه</w:t>
      </w:r>
      <w:r w:rsidR="00C905BE">
        <w:rPr>
          <w:rtl/>
        </w:rPr>
        <w:t>:</w:t>
      </w:r>
      <w:r w:rsidRPr="002909E9">
        <w:rPr>
          <w:rtl/>
        </w:rPr>
        <w:t xml:space="preserve"> ما الصراط المستقيم</w:t>
      </w:r>
      <w:r w:rsidR="00C905BE">
        <w:rPr>
          <w:rtl/>
        </w:rPr>
        <w:t>؟</w:t>
      </w:r>
      <w:r w:rsidRPr="002909E9">
        <w:rPr>
          <w:rtl/>
        </w:rPr>
        <w:t xml:space="preserve"> فقال</w:t>
      </w:r>
      <w:r w:rsidR="00C905BE">
        <w:rPr>
          <w:rtl/>
        </w:rPr>
        <w:t>:</w:t>
      </w:r>
      <w:r w:rsidRPr="002909E9">
        <w:rPr>
          <w:rtl/>
        </w:rPr>
        <w:t xml:space="preserve"> </w:t>
      </w:r>
      <w:r w:rsidRPr="002909E9">
        <w:rPr>
          <w:spacing w:val="-20"/>
          <w:rtl/>
        </w:rPr>
        <w:t>تركنا</w:t>
      </w:r>
      <w:r>
        <w:rPr>
          <w:rFonts w:hint="cs"/>
          <w:rtl/>
        </w:rPr>
        <w:t xml:space="preserve"> </w:t>
      </w:r>
      <w:r w:rsidRPr="002909E9">
        <w:rPr>
          <w:rtl/>
        </w:rPr>
        <w:t xml:space="preserve">محمد صلى الله عليه وسلم في </w:t>
      </w:r>
      <w:r w:rsidRPr="002909E9">
        <w:rPr>
          <w:spacing w:val="-6"/>
          <w:rtl/>
        </w:rPr>
        <w:t>أدناه وطرفه في الجنة وعن يمينه جواد وعن يساره جواد وثـَم رجال يدعون من مَرَّ بهم</w:t>
      </w:r>
      <w:r w:rsidR="00C905BE">
        <w:rPr>
          <w:spacing w:val="-6"/>
          <w:rtl/>
        </w:rPr>
        <w:t>،</w:t>
      </w:r>
      <w:r w:rsidRPr="002909E9">
        <w:rPr>
          <w:spacing w:val="-6"/>
          <w:rtl/>
        </w:rPr>
        <w:t xml:space="preserve"> فمن أخذ في تلك الجواد انتهت</w:t>
      </w:r>
      <w:r>
        <w:rPr>
          <w:rFonts w:hint="cs"/>
          <w:spacing w:val="-6"/>
          <w:rtl/>
        </w:rPr>
        <w:t xml:space="preserve"> </w:t>
      </w:r>
      <w:r w:rsidRPr="002909E9">
        <w:rPr>
          <w:spacing w:val="-6"/>
          <w:rtl/>
        </w:rPr>
        <w:t>به إلى النار</w:t>
      </w:r>
      <w:r w:rsidR="00C905BE">
        <w:rPr>
          <w:spacing w:val="-6"/>
          <w:rtl/>
        </w:rPr>
        <w:t>،</w:t>
      </w:r>
      <w:r w:rsidRPr="002909E9">
        <w:rPr>
          <w:spacing w:val="-6"/>
          <w:rtl/>
        </w:rPr>
        <w:t xml:space="preserve"> ومن أخذ على</w:t>
      </w:r>
      <w:r w:rsidRPr="002909E9">
        <w:rPr>
          <w:rtl/>
        </w:rPr>
        <w:t xml:space="preserve"> الصراط انتهى به إلى الجنة ثم تلا {وأن هذا صراطي مستقيماً.. </w:t>
      </w:r>
      <w:r>
        <w:rPr>
          <w:rFonts w:hint="cs"/>
          <w:rtl/>
        </w:rPr>
        <w:t>الآية</w:t>
      </w:r>
      <w:r w:rsidR="00C905BE">
        <w:rPr>
          <w:rFonts w:hint="cs"/>
          <w:rtl/>
        </w:rPr>
        <w:t xml:space="preserve">}، </w:t>
      </w:r>
      <w:r w:rsidR="00C905BE">
        <w:rPr>
          <w:rFonts w:hint="cs"/>
          <w:color w:val="538135" w:themeColor="accent6" w:themeShade="BF"/>
          <w:sz w:val="24"/>
          <w:szCs w:val="24"/>
          <w:rtl/>
        </w:rPr>
        <w:t>[</w:t>
      </w:r>
      <w:r w:rsidRPr="001430DE">
        <w:rPr>
          <w:color w:val="538135" w:themeColor="accent6" w:themeShade="BF"/>
          <w:sz w:val="24"/>
          <w:szCs w:val="24"/>
          <w:rtl/>
        </w:rPr>
        <w:t>قال المحقق</w:t>
      </w:r>
      <w:r w:rsidR="00C905BE">
        <w:rPr>
          <w:color w:val="538135" w:themeColor="accent6" w:themeShade="BF"/>
          <w:sz w:val="24"/>
          <w:szCs w:val="24"/>
          <w:rtl/>
        </w:rPr>
        <w:t>:</w:t>
      </w:r>
      <w:r w:rsidRPr="001430DE">
        <w:rPr>
          <w:color w:val="538135" w:themeColor="accent6" w:themeShade="BF"/>
          <w:sz w:val="24"/>
          <w:szCs w:val="24"/>
          <w:rtl/>
        </w:rPr>
        <w:t xml:space="preserve"> </w:t>
      </w:r>
      <w:r w:rsidRPr="001430DE">
        <w:rPr>
          <w:color w:val="538135" w:themeColor="accent6" w:themeShade="BF"/>
          <w:spacing w:val="-4"/>
          <w:sz w:val="24"/>
          <w:szCs w:val="24"/>
          <w:rtl/>
        </w:rPr>
        <w:t>رواه ابن جرير الطبري في تفسيره بإسناد صحيح موقوفا على ابن مسعود رضي الله عنه ورواه أيضاً ابن مردويه بإسناد ضعيف وروى من وجه آخر مرفوعاً بمعناه عن ابن مسعود عند الإمام أحمد والنسائي في كتاب التفسير من (السنن الكبرى) والبزار وابن حبان في صحيحه والحاكم في مستدركه وقال (صحيح الإسناد ولم يخرجاه) وغيرهم بعض هذه الطرق صحيح أو حسن</w:t>
      </w:r>
      <w:r w:rsidR="00C905BE">
        <w:rPr>
          <w:rFonts w:hint="cs"/>
          <w:color w:val="538135" w:themeColor="accent6" w:themeShade="BF"/>
          <w:spacing w:val="-4"/>
          <w:sz w:val="24"/>
          <w:szCs w:val="24"/>
          <w:rtl/>
        </w:rPr>
        <w:t>]،</w:t>
      </w:r>
      <w:r>
        <w:rPr>
          <w:rFonts w:hint="cs"/>
          <w:spacing w:val="-4"/>
          <w:rtl/>
        </w:rPr>
        <w:t xml:space="preserve"> </w:t>
      </w:r>
      <w:r w:rsidRPr="002909E9">
        <w:rPr>
          <w:rtl/>
        </w:rPr>
        <w:t xml:space="preserve">وأشار رضي الله عنه بالرجال </w:t>
      </w:r>
      <w:r w:rsidRPr="002909E9">
        <w:rPr>
          <w:spacing w:val="-6"/>
          <w:rtl/>
        </w:rPr>
        <w:t>الذين على الجواد إلى علماء السوء وأهل البدع</w:t>
      </w:r>
      <w:r w:rsidR="00C905BE">
        <w:rPr>
          <w:spacing w:val="-6"/>
          <w:rtl/>
        </w:rPr>
        <w:t>،</w:t>
      </w:r>
      <w:r w:rsidRPr="002909E9">
        <w:rPr>
          <w:spacing w:val="-6"/>
          <w:rtl/>
        </w:rPr>
        <w:t xml:space="preserve"> وأشار بقوله يدعون مَنْ مَرَّ بهم إلى الوعاظ الذين هم سبب هلاك من قعد إليهم</w:t>
      </w:r>
      <w:r w:rsidR="00C905BE">
        <w:rPr>
          <w:rFonts w:hint="cs"/>
          <w:spacing w:val="-6"/>
          <w:rtl/>
        </w:rPr>
        <w:t>،</w:t>
      </w:r>
      <w:r>
        <w:rPr>
          <w:rFonts w:hint="cs"/>
          <w:spacing w:val="-6"/>
          <w:rtl/>
        </w:rPr>
        <w:t xml:space="preserve"> </w:t>
      </w:r>
    </w:p>
    <w:p w14:paraId="38C8EDD5" w14:textId="7C0C8A5A" w:rsidR="00E26450" w:rsidRDefault="00C905BE" w:rsidP="00C905BE">
      <w:pPr>
        <w:spacing w:after="240"/>
        <w:rPr>
          <w:b/>
          <w:bCs/>
          <w:rtl/>
        </w:rPr>
      </w:pPr>
      <w:r>
        <w:rPr>
          <w:bCs/>
          <w:rtl/>
        </w:rPr>
        <w:t>[</w:t>
      </w:r>
      <w:r w:rsidR="00E26450" w:rsidRPr="002909E9">
        <w:rPr>
          <w:bCs/>
          <w:rtl/>
        </w:rPr>
        <w:t>صفات علماء السوء</w:t>
      </w:r>
      <w:r>
        <w:rPr>
          <w:bCs/>
          <w:rtl/>
        </w:rPr>
        <w:t>]</w:t>
      </w:r>
      <w:r>
        <w:rPr>
          <w:rFonts w:hint="cs"/>
          <w:bCs/>
          <w:rtl/>
        </w:rPr>
        <w:t>:</w:t>
      </w:r>
      <w:r w:rsidR="00E26450">
        <w:rPr>
          <w:rFonts w:hint="cs"/>
          <w:bCs/>
          <w:rtl/>
        </w:rPr>
        <w:t xml:space="preserve"> </w:t>
      </w:r>
      <w:r w:rsidR="00E26450" w:rsidRPr="002909E9">
        <w:rPr>
          <w:rtl/>
        </w:rPr>
        <w:t>ولهذا بالغ السلف رضي الله عنهم في التحذير من مجالسة كل أحد</w:t>
      </w:r>
      <w:r>
        <w:rPr>
          <w:rtl/>
        </w:rPr>
        <w:t>،</w:t>
      </w:r>
      <w:r w:rsidR="00E26450" w:rsidRPr="002909E9">
        <w:rPr>
          <w:rtl/>
        </w:rPr>
        <w:t xml:space="preserve"> وقالوا</w:t>
      </w:r>
      <w:r>
        <w:rPr>
          <w:rtl/>
        </w:rPr>
        <w:t>:</w:t>
      </w:r>
      <w:r w:rsidR="00E26450" w:rsidRPr="002909E9">
        <w:rPr>
          <w:rtl/>
        </w:rPr>
        <w:t xml:space="preserve"> إذا جلس شخص للوعظ فتفقدوا منه أموراً إن كانت فيه فاهربوا منه وإلا هلكتم من حيث ظننتم النجاة</w:t>
      </w:r>
      <w:r>
        <w:rPr>
          <w:rFonts w:hint="cs"/>
          <w:rtl/>
        </w:rPr>
        <w:t>،</w:t>
      </w:r>
      <w:r w:rsidR="00E26450">
        <w:rPr>
          <w:rFonts w:hint="cs"/>
          <w:rtl/>
        </w:rPr>
        <w:t xml:space="preserve"> </w:t>
      </w:r>
      <w:r w:rsidR="00E26450" w:rsidRPr="002909E9">
        <w:rPr>
          <w:bCs/>
          <w:rtl/>
        </w:rPr>
        <w:t>[1-]</w:t>
      </w:r>
      <w:r w:rsidR="00E26450" w:rsidRPr="002909E9">
        <w:rPr>
          <w:rtl/>
        </w:rPr>
        <w:t xml:space="preserve"> </w:t>
      </w:r>
      <w:r w:rsidR="00E26450" w:rsidRPr="002909E9">
        <w:rPr>
          <w:bCs/>
          <w:rtl/>
        </w:rPr>
        <w:t>منها</w:t>
      </w:r>
      <w:r>
        <w:rPr>
          <w:bCs/>
          <w:rtl/>
        </w:rPr>
        <w:t>:</w:t>
      </w:r>
      <w:r w:rsidR="00E26450" w:rsidRPr="002909E9">
        <w:rPr>
          <w:bCs/>
          <w:rtl/>
        </w:rPr>
        <w:t xml:space="preserve"> إن كان مبتدعا فاحذروه واجتنبوه</w:t>
      </w:r>
      <w:r w:rsidR="00E26450" w:rsidRPr="002909E9">
        <w:rPr>
          <w:rtl/>
        </w:rPr>
        <w:t xml:space="preserve"> فإنه على لسان الشيطان ينطق</w:t>
      </w:r>
      <w:r>
        <w:rPr>
          <w:rtl/>
        </w:rPr>
        <w:t>،</w:t>
      </w:r>
      <w:r w:rsidR="00E26450" w:rsidRPr="002909E9">
        <w:rPr>
          <w:rtl/>
        </w:rPr>
        <w:t xml:space="preserve"> ومن نطق على لسان الشيطان فلا شك ولا ريب في إغوائه ف</w:t>
      </w:r>
      <w:r w:rsidR="00E26450">
        <w:rPr>
          <w:rtl/>
        </w:rPr>
        <w:t>يهلك الإنسان من حيث يظن السلامة</w:t>
      </w:r>
      <w:r>
        <w:rPr>
          <w:rFonts w:hint="cs"/>
          <w:rtl/>
        </w:rPr>
        <w:t>،</w:t>
      </w:r>
      <w:r w:rsidR="00E26450">
        <w:rPr>
          <w:rFonts w:hint="cs"/>
          <w:rtl/>
        </w:rPr>
        <w:t xml:space="preserve"> </w:t>
      </w:r>
      <w:r w:rsidR="00E26450" w:rsidRPr="002909E9">
        <w:rPr>
          <w:rtl/>
        </w:rPr>
        <w:t>وأيضاً ففي المشي إليه ومجالسته تعظيم له وتوقير</w:t>
      </w:r>
      <w:r>
        <w:rPr>
          <w:rtl/>
        </w:rPr>
        <w:t>،</w:t>
      </w:r>
      <w:r w:rsidR="00E26450" w:rsidRPr="002909E9">
        <w:rPr>
          <w:rtl/>
        </w:rPr>
        <w:t xml:space="preserve"> روى ابن عدي من حديث عائشة رضي الله عنها</w:t>
      </w:r>
      <w:r>
        <w:rPr>
          <w:rtl/>
        </w:rPr>
        <w:t>:</w:t>
      </w:r>
      <w:r w:rsidR="00E26450" w:rsidRPr="002909E9">
        <w:rPr>
          <w:rtl/>
        </w:rPr>
        <w:t xml:space="preserve"> (</w:t>
      </w:r>
      <w:r>
        <w:rPr>
          <w:rtl/>
        </w:rPr>
        <w:t>(</w:t>
      </w:r>
      <w:r w:rsidR="00E26450" w:rsidRPr="002909E9">
        <w:rPr>
          <w:rtl/>
        </w:rPr>
        <w:t>من وقر صاحب بدعة فقد أعان على هدم الإسلام</w:t>
      </w:r>
      <w:r>
        <w:rPr>
          <w:rtl/>
        </w:rPr>
        <w:t>)</w:t>
      </w:r>
      <w:r w:rsidR="00E26450" w:rsidRPr="002909E9">
        <w:rPr>
          <w:rtl/>
        </w:rPr>
        <w:t>) ورواه الطبراني في معجمه الأوسط</w:t>
      </w:r>
      <w:r>
        <w:rPr>
          <w:rtl/>
        </w:rPr>
        <w:t>،</w:t>
      </w:r>
      <w:r w:rsidR="00E26450" w:rsidRPr="002909E9">
        <w:rPr>
          <w:rtl/>
        </w:rPr>
        <w:t xml:space="preserve"> ورواه الحافظ أبو نعيم من حديث عبد الله بن بُسْر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يقول العلامة المحدث السيد مرتضى الزبيدي عن هذا الحديث</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وإيراد ابن الجوزي إياه في الموضوعات غير سديد، غايته أن طرقه ضعيفة</w:t>
      </w:r>
      <w:r w:rsidR="00E26450" w:rsidRPr="001430DE">
        <w:rPr>
          <w:color w:val="538135" w:themeColor="accent6" w:themeShade="BF"/>
          <w:sz w:val="24"/>
          <w:szCs w:val="24"/>
        </w:rPr>
        <w:t>…</w:t>
      </w:r>
      <w:r>
        <w:rPr>
          <w:color w:val="538135" w:themeColor="accent6" w:themeShade="BF"/>
          <w:sz w:val="24"/>
          <w:szCs w:val="24"/>
          <w:rtl/>
        </w:rPr>
        <w:t xml:space="preserve"> </w:t>
      </w:r>
      <w:r w:rsidR="00E26450" w:rsidRPr="001430DE">
        <w:rPr>
          <w:color w:val="538135" w:themeColor="accent6" w:themeShade="BF"/>
          <w:sz w:val="24"/>
          <w:szCs w:val="24"/>
          <w:rtl/>
        </w:rPr>
        <w:t>" ثم شرح الحديث فقال</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ومعنى الحديث</w:t>
      </w:r>
      <w:r>
        <w:rPr>
          <w:color w:val="538135" w:themeColor="accent6" w:themeShade="BF"/>
          <w:sz w:val="24"/>
          <w:szCs w:val="24"/>
          <w:rtl/>
        </w:rPr>
        <w:t>:</w:t>
      </w:r>
      <w:r w:rsidR="00E26450" w:rsidRPr="001430DE">
        <w:rPr>
          <w:color w:val="538135" w:themeColor="accent6" w:themeShade="BF"/>
          <w:sz w:val="24"/>
          <w:szCs w:val="24"/>
          <w:rtl/>
        </w:rPr>
        <w:t xml:space="preserve"> أن المبتدع أو الفاسق مخالف للسنة مائل عن الاستقامة، فمن وقره حاول اعوجاج الاستقامة لأن معاونة نقيض الشيء معاونة لدفع ذلك الشيء، وهذا من باب التغليظ والزجر الشديد</w:t>
      </w:r>
      <w:r>
        <w:rPr>
          <w:color w:val="538135" w:themeColor="accent6" w:themeShade="BF"/>
          <w:sz w:val="24"/>
          <w:szCs w:val="24"/>
          <w:rtl/>
        </w:rPr>
        <w:t xml:space="preserve"> </w:t>
      </w:r>
      <w:r w:rsidR="00E26450" w:rsidRPr="001430DE">
        <w:rPr>
          <w:color w:val="538135" w:themeColor="accent6" w:themeShade="BF"/>
          <w:sz w:val="24"/>
          <w:szCs w:val="24"/>
          <w:rtl/>
        </w:rPr>
        <w:t>" أهـ إتحاف السادة المتقين 6/ 436 ط. العلمية]</w:t>
      </w:r>
      <w:r w:rsidR="00E26450">
        <w:rPr>
          <w:rFonts w:hint="cs"/>
          <w:rtl/>
        </w:rPr>
        <w:t xml:space="preserve"> </w:t>
      </w:r>
      <w:r w:rsidR="00E26450" w:rsidRPr="002909E9">
        <w:rPr>
          <w:rtl/>
        </w:rPr>
        <w:t>ولهذا وغيره يجب التبري من أهل البدع</w:t>
      </w:r>
      <w:r>
        <w:rPr>
          <w:rtl/>
        </w:rPr>
        <w:t>،</w:t>
      </w:r>
      <w:r w:rsidR="00E26450" w:rsidRPr="002909E9">
        <w:rPr>
          <w:rtl/>
        </w:rPr>
        <w:t xml:space="preserve"> قال بعض السلف</w:t>
      </w:r>
      <w:r>
        <w:rPr>
          <w:rtl/>
        </w:rPr>
        <w:t>:</w:t>
      </w:r>
      <w:r w:rsidR="00E26450" w:rsidRPr="002909E9">
        <w:rPr>
          <w:rtl/>
        </w:rPr>
        <w:t xml:space="preserve"> من بشَّ في وجه مبتدع أو صاف</w:t>
      </w:r>
      <w:r w:rsidR="00E26450">
        <w:rPr>
          <w:rtl/>
        </w:rPr>
        <w:t>حه فقد حل عرى الإسلام عروة عروة</w:t>
      </w:r>
      <w:r>
        <w:rPr>
          <w:rFonts w:hint="cs"/>
          <w:rtl/>
        </w:rPr>
        <w:t>،</w:t>
      </w:r>
      <w:r w:rsidR="00E26450">
        <w:rPr>
          <w:rFonts w:hint="cs"/>
          <w:rtl/>
        </w:rPr>
        <w:t xml:space="preserve"> </w:t>
      </w:r>
      <w:r w:rsidR="00E26450" w:rsidRPr="002909E9">
        <w:rPr>
          <w:rtl/>
        </w:rPr>
        <w:t>وقال شخص من أهل الأهواء لأيوب السختياني</w:t>
      </w:r>
      <w:r w:rsidR="00E26450">
        <w:rPr>
          <w:rFonts w:hint="cs"/>
          <w:rtl/>
        </w:rPr>
        <w:t xml:space="preserve"> </w:t>
      </w:r>
      <w:r w:rsidR="00E26450" w:rsidRPr="002909E9">
        <w:rPr>
          <w:rtl/>
        </w:rPr>
        <w:t>رضي الله عنه</w:t>
      </w:r>
      <w:r>
        <w:rPr>
          <w:rtl/>
        </w:rPr>
        <w:t xml:space="preserve">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هو</w:t>
      </w:r>
      <w:r>
        <w:rPr>
          <w:color w:val="538135" w:themeColor="accent6" w:themeShade="BF"/>
          <w:sz w:val="24"/>
          <w:szCs w:val="24"/>
          <w:rtl/>
        </w:rPr>
        <w:t>:</w:t>
      </w:r>
      <w:r w:rsidR="00E26450" w:rsidRPr="001430DE">
        <w:rPr>
          <w:color w:val="538135" w:themeColor="accent6" w:themeShade="BF"/>
          <w:sz w:val="24"/>
          <w:szCs w:val="24"/>
          <w:rtl/>
        </w:rPr>
        <w:t xml:space="preserve"> أيوب بن أبي تميمة كيسان السختياني أبو بكر البصري إمام حافظ فقيه قال عنه الحسن البصري</w:t>
      </w:r>
      <w:r>
        <w:rPr>
          <w:color w:val="538135" w:themeColor="accent6" w:themeShade="BF"/>
          <w:sz w:val="24"/>
          <w:szCs w:val="24"/>
          <w:rtl/>
        </w:rPr>
        <w:t>:</w:t>
      </w:r>
      <w:r w:rsidR="00E26450" w:rsidRPr="001430DE">
        <w:rPr>
          <w:color w:val="538135" w:themeColor="accent6" w:themeShade="BF"/>
          <w:sz w:val="24"/>
          <w:szCs w:val="24"/>
          <w:rtl/>
        </w:rPr>
        <w:t>"</w:t>
      </w:r>
      <w:r>
        <w:rPr>
          <w:color w:val="538135" w:themeColor="accent6" w:themeShade="BF"/>
          <w:sz w:val="24"/>
          <w:szCs w:val="24"/>
          <w:rtl/>
        </w:rPr>
        <w:t xml:space="preserve"> </w:t>
      </w:r>
      <w:r w:rsidR="00E26450" w:rsidRPr="001430DE">
        <w:rPr>
          <w:color w:val="538135" w:themeColor="accent6" w:themeShade="BF"/>
          <w:sz w:val="24"/>
          <w:szCs w:val="24"/>
          <w:rtl/>
        </w:rPr>
        <w:t>هذا سيد الفتيان " وقال ابن سعد</w:t>
      </w:r>
      <w:r>
        <w:rPr>
          <w:color w:val="538135" w:themeColor="accent6" w:themeShade="BF"/>
          <w:sz w:val="24"/>
          <w:szCs w:val="24"/>
          <w:rtl/>
        </w:rPr>
        <w:t>:</w:t>
      </w:r>
      <w:r w:rsidR="00E26450" w:rsidRPr="001430DE">
        <w:rPr>
          <w:color w:val="538135" w:themeColor="accent6" w:themeShade="BF"/>
          <w:sz w:val="24"/>
          <w:szCs w:val="24"/>
          <w:rtl/>
        </w:rPr>
        <w:t>" كان ثقة ثبتا في الحديث جامعاً كثير العلم حجة عدلاً " وقال عنه الإمام مالك</w:t>
      </w:r>
      <w:r>
        <w:rPr>
          <w:color w:val="538135" w:themeColor="accent6" w:themeShade="BF"/>
          <w:sz w:val="24"/>
          <w:szCs w:val="24"/>
          <w:rtl/>
        </w:rPr>
        <w:t>:</w:t>
      </w:r>
      <w:r w:rsidR="00E26450" w:rsidRPr="001430DE">
        <w:rPr>
          <w:color w:val="538135" w:themeColor="accent6" w:themeShade="BF"/>
          <w:sz w:val="24"/>
          <w:szCs w:val="24"/>
          <w:rtl/>
        </w:rPr>
        <w:t>" كان من العالمين العاملين الخاشعين "، " كتبت عنه لما رأيت من إجلاله للنبيصلى الله عليه وسلم</w:t>
      </w:r>
      <w:r>
        <w:rPr>
          <w:color w:val="538135" w:themeColor="accent6" w:themeShade="BF"/>
          <w:sz w:val="24"/>
          <w:szCs w:val="24"/>
          <w:rtl/>
        </w:rPr>
        <w:t xml:space="preserve"> </w:t>
      </w:r>
      <w:r w:rsidR="00E26450" w:rsidRPr="001430DE">
        <w:rPr>
          <w:color w:val="538135" w:themeColor="accent6" w:themeShade="BF"/>
          <w:sz w:val="24"/>
          <w:szCs w:val="24"/>
          <w:rtl/>
        </w:rPr>
        <w:t>"</w:t>
      </w:r>
      <w:r>
        <w:rPr>
          <w:color w:val="538135" w:themeColor="accent6" w:themeShade="BF"/>
          <w:sz w:val="24"/>
          <w:szCs w:val="24"/>
          <w:rtl/>
        </w:rPr>
        <w:t>،</w:t>
      </w:r>
      <w:r w:rsidR="00E26450" w:rsidRPr="001430DE">
        <w:rPr>
          <w:color w:val="538135" w:themeColor="accent6" w:themeShade="BF"/>
          <w:sz w:val="24"/>
          <w:szCs w:val="24"/>
          <w:rtl/>
        </w:rPr>
        <w:t xml:space="preserve"> " كان من عبَّاد الناس وخيارهم " ولد في حدود سنة 66هـ وتوفى عام 131هـ.]</w:t>
      </w:r>
      <w:r>
        <w:rPr>
          <w:rFonts w:hint="cs"/>
          <w:rtl/>
        </w:rPr>
        <w:t>:</w:t>
      </w:r>
      <w:r w:rsidR="00E26450" w:rsidRPr="002909E9">
        <w:rPr>
          <w:rtl/>
        </w:rPr>
        <w:t xml:space="preserve"> أكلمك كلمة</w:t>
      </w:r>
      <w:r>
        <w:rPr>
          <w:rtl/>
        </w:rPr>
        <w:t>؟</w:t>
      </w:r>
      <w:r w:rsidR="00E26450" w:rsidRPr="002909E9">
        <w:rPr>
          <w:rtl/>
        </w:rPr>
        <w:t xml:space="preserve"> فقال</w:t>
      </w:r>
      <w:r>
        <w:rPr>
          <w:rtl/>
        </w:rPr>
        <w:t>:</w:t>
      </w:r>
      <w:r w:rsidR="00E26450" w:rsidRPr="002909E9">
        <w:rPr>
          <w:rtl/>
        </w:rPr>
        <w:t xml:space="preserve"> لا والله ولا نصف كلمة</w:t>
      </w:r>
      <w:r>
        <w:rPr>
          <w:rtl/>
        </w:rPr>
        <w:t>،</w:t>
      </w:r>
      <w:r w:rsidR="00E26450" w:rsidRPr="002909E9">
        <w:rPr>
          <w:rtl/>
        </w:rPr>
        <w:t xml:space="preserve"> وكان يقول</w:t>
      </w:r>
      <w:r>
        <w:rPr>
          <w:rtl/>
        </w:rPr>
        <w:t>:</w:t>
      </w:r>
      <w:r w:rsidR="00E26450" w:rsidRPr="002909E9">
        <w:rPr>
          <w:rtl/>
        </w:rPr>
        <w:t xml:space="preserve"> ما ازداد صاحب بدعة اجتهاد</w:t>
      </w:r>
      <w:r w:rsidR="00E26450">
        <w:rPr>
          <w:rtl/>
        </w:rPr>
        <w:t>اً إلا ازداد من الله تعالى بعدا</w:t>
      </w:r>
      <w:r>
        <w:rPr>
          <w:rFonts w:hint="cs"/>
          <w:rtl/>
        </w:rPr>
        <w:t>،</w:t>
      </w:r>
      <w:r w:rsidR="00E26450">
        <w:rPr>
          <w:rFonts w:hint="cs"/>
          <w:rtl/>
        </w:rPr>
        <w:t xml:space="preserve"> </w:t>
      </w:r>
      <w:r w:rsidR="00E26450" w:rsidRPr="002909E9">
        <w:rPr>
          <w:rtl/>
        </w:rPr>
        <w:t>قال مالك رضي الله عنه</w:t>
      </w:r>
      <w:r>
        <w:rPr>
          <w:rtl/>
        </w:rPr>
        <w:t>:</w:t>
      </w:r>
      <w:r w:rsidR="00E26450" w:rsidRPr="002909E9">
        <w:rPr>
          <w:rtl/>
        </w:rPr>
        <w:t xml:space="preserve"> كنا ندخل على أيوب السختياني فإذا ذكرنا له حديثاً عن رسول الله صلى الله عليه وسلم يبكي حتى نرحمه</w:t>
      </w:r>
      <w:r>
        <w:rPr>
          <w:rtl/>
        </w:rPr>
        <w:t>،</w:t>
      </w:r>
      <w:r w:rsidR="00E26450" w:rsidRPr="002909E9">
        <w:rPr>
          <w:rtl/>
        </w:rPr>
        <w:t xml:space="preserve"> وكان يقول</w:t>
      </w:r>
      <w:r>
        <w:rPr>
          <w:rtl/>
        </w:rPr>
        <w:t>:</w:t>
      </w:r>
      <w:r w:rsidR="00E26450" w:rsidRPr="002909E9">
        <w:rPr>
          <w:rtl/>
        </w:rPr>
        <w:t xml:space="preserve"> إذا بلغني موت أحد من أهل السنة فكأنما يسقط عضو من أعضائي وكان يقول</w:t>
      </w:r>
      <w:r>
        <w:rPr>
          <w:rtl/>
        </w:rPr>
        <w:t>:</w:t>
      </w:r>
      <w:r w:rsidR="00E26450" w:rsidRPr="002909E9">
        <w:rPr>
          <w:rtl/>
        </w:rPr>
        <w:t xml:space="preserve"> والله ما ص</w:t>
      </w:r>
      <w:r w:rsidR="00E26450">
        <w:rPr>
          <w:rtl/>
        </w:rPr>
        <w:t>دق عبد إلا سَرّه أن لا يراه أحد</w:t>
      </w:r>
      <w:r>
        <w:rPr>
          <w:rFonts w:hint="cs"/>
          <w:rtl/>
        </w:rPr>
        <w:t>،</w:t>
      </w:r>
      <w:r w:rsidR="00E26450">
        <w:rPr>
          <w:rFonts w:hint="cs"/>
          <w:rtl/>
        </w:rPr>
        <w:t xml:space="preserve"> </w:t>
      </w:r>
      <w:r w:rsidR="00E26450" w:rsidRPr="002909E9">
        <w:rPr>
          <w:rtl/>
        </w:rPr>
        <w:t xml:space="preserve">وكان يونس بن عبيد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هو</w:t>
      </w:r>
      <w:r>
        <w:rPr>
          <w:color w:val="538135" w:themeColor="accent6" w:themeShade="BF"/>
          <w:sz w:val="24"/>
          <w:szCs w:val="24"/>
          <w:rtl/>
        </w:rPr>
        <w:t>:</w:t>
      </w:r>
      <w:r w:rsidR="00E26450" w:rsidRPr="001430DE">
        <w:rPr>
          <w:color w:val="538135" w:themeColor="accent6" w:themeShade="BF"/>
          <w:sz w:val="24"/>
          <w:szCs w:val="24"/>
          <w:rtl/>
        </w:rPr>
        <w:t xml:space="preserve"> يونس بن عبيد بن دينار العبدي مولاهم أبو عبيد البصري، أحد الأعلام ثقة حافظ من كبار أصحاب الحسن البصري، رأى أنس بن مالك صاحب رسول الله صلى الله عليه وسلم قال عنه ابن حبان</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كان من سادات أهل زمانه علما وفضلا وحفظاً وإتقانا وسنة وبغضا لأهل البدع مع التقشف الشديد والفقه في الدين والحفظ الكثير</w:t>
      </w:r>
      <w:r>
        <w:rPr>
          <w:color w:val="538135" w:themeColor="accent6" w:themeShade="BF"/>
          <w:sz w:val="24"/>
          <w:szCs w:val="24"/>
          <w:rtl/>
        </w:rPr>
        <w:t xml:space="preserve"> </w:t>
      </w:r>
      <w:r w:rsidR="00E26450" w:rsidRPr="001430DE">
        <w:rPr>
          <w:color w:val="538135" w:themeColor="accent6" w:themeShade="BF"/>
          <w:sz w:val="24"/>
          <w:szCs w:val="24"/>
          <w:rtl/>
        </w:rPr>
        <w:t>" توفى عام 140هـ]</w:t>
      </w:r>
      <w:r w:rsidR="00E26450">
        <w:rPr>
          <w:rFonts w:hint="cs"/>
          <w:rtl/>
        </w:rPr>
        <w:t xml:space="preserve"> </w:t>
      </w:r>
      <w:r w:rsidR="00E26450" w:rsidRPr="002909E9">
        <w:rPr>
          <w:rtl/>
        </w:rPr>
        <w:t>يقول</w:t>
      </w:r>
      <w:r>
        <w:rPr>
          <w:rtl/>
        </w:rPr>
        <w:t>:</w:t>
      </w:r>
      <w:r w:rsidR="00E26450" w:rsidRPr="002909E9">
        <w:rPr>
          <w:rtl/>
        </w:rPr>
        <w:t xml:space="preserve"> احفظوا عني ثلاثاً مت أو عشت</w:t>
      </w:r>
      <w:r>
        <w:rPr>
          <w:rtl/>
        </w:rPr>
        <w:t>:</w:t>
      </w:r>
      <w:r w:rsidR="00E26450" w:rsidRPr="002909E9">
        <w:rPr>
          <w:rtl/>
        </w:rPr>
        <w:t xml:space="preserve"> لا يدخلن أحد على سلطان يعظه أو يعلمه</w:t>
      </w:r>
      <w:r>
        <w:rPr>
          <w:rtl/>
        </w:rPr>
        <w:t>،</w:t>
      </w:r>
      <w:r w:rsidR="00E26450" w:rsidRPr="002909E9">
        <w:rPr>
          <w:rtl/>
        </w:rPr>
        <w:t xml:space="preserve"> ولا يخلونّ بامرأة شابة وإن أقرأها القرآن</w:t>
      </w:r>
      <w:r>
        <w:rPr>
          <w:rtl/>
        </w:rPr>
        <w:t>،</w:t>
      </w:r>
      <w:r w:rsidR="00E26450" w:rsidRPr="002909E9">
        <w:rPr>
          <w:rtl/>
        </w:rPr>
        <w:t xml:space="preserve"> ولا يُمَكِّن سمعه من ذي هوى</w:t>
      </w:r>
      <w:r>
        <w:rPr>
          <w:rtl/>
        </w:rPr>
        <w:t>،</w:t>
      </w:r>
      <w:r w:rsidR="00E26450" w:rsidRPr="002909E9">
        <w:rPr>
          <w:rtl/>
        </w:rPr>
        <w:t xml:space="preserve"> وأشدها الثالثة لما فيها من الزيع أعاذنا الله من ذلك. وكان يقول</w:t>
      </w:r>
      <w:r>
        <w:rPr>
          <w:rtl/>
        </w:rPr>
        <w:t>:</w:t>
      </w:r>
      <w:r w:rsidR="00E26450" w:rsidRPr="002909E9">
        <w:rPr>
          <w:rtl/>
        </w:rPr>
        <w:t xml:space="preserve"> ما يزال العبد بِخَيْر ما أبصر ما يفسد عمله</w:t>
      </w:r>
      <w:r>
        <w:rPr>
          <w:rtl/>
        </w:rPr>
        <w:t>،</w:t>
      </w:r>
      <w:r w:rsidR="00E26450" w:rsidRPr="002909E9">
        <w:rPr>
          <w:rtl/>
        </w:rPr>
        <w:t xml:space="preserve"> ويونس هذا تابعي وكان من</w:t>
      </w:r>
      <w:r w:rsidR="00E26450">
        <w:rPr>
          <w:rFonts w:hint="cs"/>
          <w:rtl/>
        </w:rPr>
        <w:t xml:space="preserve"> </w:t>
      </w:r>
      <w:r w:rsidR="00E26450" w:rsidRPr="002909E9">
        <w:rPr>
          <w:rtl/>
        </w:rPr>
        <w:t>أصحاب الحسن البصري</w:t>
      </w:r>
      <w:r w:rsidR="00E26450">
        <w:rPr>
          <w:rFonts w:hint="cs"/>
          <w:rtl/>
        </w:rPr>
        <w:t xml:space="preserve">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هو</w:t>
      </w:r>
      <w:r>
        <w:rPr>
          <w:color w:val="538135" w:themeColor="accent6" w:themeShade="BF"/>
          <w:sz w:val="24"/>
          <w:szCs w:val="24"/>
          <w:rtl/>
        </w:rPr>
        <w:t>:</w:t>
      </w:r>
      <w:r w:rsidR="00E26450" w:rsidRPr="001430DE">
        <w:rPr>
          <w:color w:val="538135" w:themeColor="accent6" w:themeShade="BF"/>
          <w:sz w:val="24"/>
          <w:szCs w:val="24"/>
          <w:rtl/>
        </w:rPr>
        <w:t xml:space="preserve"> الحسن بن أبي الحسن يسار البصري أبو سعيد مولى الأنصار، أمُّه (خيرة) مولاة أم المؤمنين أم سلمة رضي الله عنها. ولد لسنتين بقيتا من خلافة عمر رضي الله عنه ونشأ بوادي القرى وكان</w:t>
      </w:r>
      <w:r w:rsidR="00E26450" w:rsidRPr="001430DE">
        <w:rPr>
          <w:rFonts w:hint="cs"/>
          <w:color w:val="538135" w:themeColor="accent6" w:themeShade="BF"/>
          <w:sz w:val="24"/>
          <w:szCs w:val="24"/>
          <w:rtl/>
        </w:rPr>
        <w:t xml:space="preserve"> </w:t>
      </w:r>
      <w:r w:rsidR="00E26450" w:rsidRPr="001430DE">
        <w:rPr>
          <w:color w:val="538135" w:themeColor="accent6" w:themeShade="BF"/>
          <w:sz w:val="24"/>
          <w:szCs w:val="24"/>
          <w:rtl/>
        </w:rPr>
        <w:t>فصيحاً من أفصح أهل</w:t>
      </w:r>
      <w:r>
        <w:rPr>
          <w:color w:val="538135" w:themeColor="accent6" w:themeShade="BF"/>
          <w:sz w:val="24"/>
          <w:szCs w:val="24"/>
          <w:rtl/>
        </w:rPr>
        <w:t xml:space="preserve"> </w:t>
      </w:r>
      <w:r w:rsidR="00E26450" w:rsidRPr="001430DE">
        <w:rPr>
          <w:color w:val="538135" w:themeColor="accent6" w:themeShade="BF"/>
          <w:sz w:val="24"/>
          <w:szCs w:val="24"/>
          <w:rtl/>
        </w:rPr>
        <w:t>البصرة، وكان من الشجعان أدرك بعض صفين ورأى مائة وعشرين صحابياً منهم</w:t>
      </w:r>
      <w:r>
        <w:rPr>
          <w:color w:val="538135" w:themeColor="accent6" w:themeShade="BF"/>
          <w:sz w:val="24"/>
          <w:szCs w:val="24"/>
          <w:rtl/>
        </w:rPr>
        <w:t>:</w:t>
      </w:r>
      <w:r w:rsidR="00E26450" w:rsidRPr="001430DE">
        <w:rPr>
          <w:color w:val="538135" w:themeColor="accent6" w:themeShade="BF"/>
          <w:sz w:val="24"/>
          <w:szCs w:val="24"/>
          <w:rtl/>
        </w:rPr>
        <w:t xml:space="preserve"> عثمان بن عفان وعلي بن أبي طالب وطلحة وعائشة أم المؤمنين رضي الله عنهم</w:t>
      </w:r>
      <w:r>
        <w:rPr>
          <w:rFonts w:hint="cs"/>
          <w:color w:val="538135" w:themeColor="accent6" w:themeShade="BF"/>
          <w:sz w:val="24"/>
          <w:szCs w:val="24"/>
          <w:rtl/>
        </w:rPr>
        <w:t>،</w:t>
      </w:r>
      <w:r w:rsidR="00E26450" w:rsidRPr="001430DE">
        <w:rPr>
          <w:rFonts w:hint="cs"/>
          <w:color w:val="538135" w:themeColor="accent6" w:themeShade="BF"/>
          <w:sz w:val="24"/>
          <w:szCs w:val="24"/>
          <w:rtl/>
        </w:rPr>
        <w:t xml:space="preserve"> </w:t>
      </w:r>
      <w:r w:rsidR="00E26450" w:rsidRPr="001430DE">
        <w:rPr>
          <w:color w:val="538135" w:themeColor="accent6" w:themeShade="BF"/>
          <w:sz w:val="24"/>
          <w:szCs w:val="24"/>
          <w:rtl/>
        </w:rPr>
        <w:t>إمام حافظ فقيه زاهد، قال عنه الصحابي الجليل أنس بن مالك رضي الله عنه</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سلوا الحسن فإنه حفظ ونسينا</w:t>
      </w:r>
      <w:r>
        <w:rPr>
          <w:color w:val="538135" w:themeColor="accent6" w:themeShade="BF"/>
          <w:sz w:val="24"/>
          <w:szCs w:val="24"/>
          <w:rtl/>
        </w:rPr>
        <w:t xml:space="preserve"> </w:t>
      </w:r>
      <w:r w:rsidR="00E26450" w:rsidRPr="001430DE">
        <w:rPr>
          <w:color w:val="538135" w:themeColor="accent6" w:themeShade="BF"/>
          <w:sz w:val="24"/>
          <w:szCs w:val="24"/>
          <w:rtl/>
        </w:rPr>
        <w:t>" ووصفه أصحابه</w:t>
      </w:r>
      <w:r>
        <w:rPr>
          <w:color w:val="538135" w:themeColor="accent6" w:themeShade="BF"/>
          <w:sz w:val="24"/>
          <w:szCs w:val="24"/>
          <w:rtl/>
        </w:rPr>
        <w:t>:</w:t>
      </w:r>
      <w:r w:rsidR="00E26450" w:rsidRPr="001430DE">
        <w:rPr>
          <w:color w:val="538135" w:themeColor="accent6" w:themeShade="BF"/>
          <w:sz w:val="24"/>
          <w:szCs w:val="24"/>
          <w:rtl/>
        </w:rPr>
        <w:t xml:space="preserve"> قتادة وأيوب وبكر المزني ويونس بن عبيد وحميد الطويل بأنه أعلم وأفقه أهل زمانه، قال أبو بردة</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أدركت الصحابة فما رأيت أحداً أشبه بهم من الحسن</w:t>
      </w:r>
      <w:r>
        <w:rPr>
          <w:color w:val="538135" w:themeColor="accent6" w:themeShade="BF"/>
          <w:sz w:val="24"/>
          <w:szCs w:val="24"/>
          <w:rtl/>
        </w:rPr>
        <w:t xml:space="preserve"> </w:t>
      </w:r>
      <w:r w:rsidR="00E26450" w:rsidRPr="001430DE">
        <w:rPr>
          <w:color w:val="538135" w:themeColor="accent6" w:themeShade="BF"/>
          <w:sz w:val="24"/>
          <w:szCs w:val="24"/>
          <w:rtl/>
        </w:rPr>
        <w:t>" وقال مطر الوراق</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كان جابر بن زيد رجل أهل البصرة فلما ظهر الحسن جاء رجل كأنما كان في الآخرة فهو يخبر عما رأى وعاين</w:t>
      </w:r>
      <w:r>
        <w:rPr>
          <w:color w:val="538135" w:themeColor="accent6" w:themeShade="BF"/>
          <w:sz w:val="24"/>
          <w:szCs w:val="24"/>
          <w:rtl/>
        </w:rPr>
        <w:t xml:space="preserve"> </w:t>
      </w:r>
      <w:r w:rsidR="00E26450" w:rsidRPr="001430DE">
        <w:rPr>
          <w:color w:val="538135" w:themeColor="accent6" w:themeShade="BF"/>
          <w:sz w:val="24"/>
          <w:szCs w:val="24"/>
          <w:rtl/>
        </w:rPr>
        <w:t>" وكان إذا ذكر عند الإمام أبي جعفر محمد</w:t>
      </w:r>
      <w:r>
        <w:rPr>
          <w:color w:val="538135" w:themeColor="accent6" w:themeShade="BF"/>
          <w:sz w:val="24"/>
          <w:szCs w:val="24"/>
          <w:rtl/>
        </w:rPr>
        <w:t xml:space="preserve"> </w:t>
      </w:r>
      <w:r w:rsidR="00E26450" w:rsidRPr="001430DE">
        <w:rPr>
          <w:color w:val="538135" w:themeColor="accent6" w:themeShade="BF"/>
          <w:sz w:val="24"/>
          <w:szCs w:val="24"/>
          <w:rtl/>
        </w:rPr>
        <w:t>الباقر قال</w:t>
      </w:r>
      <w:r>
        <w:rPr>
          <w:color w:val="538135" w:themeColor="accent6" w:themeShade="BF"/>
          <w:sz w:val="24"/>
          <w:szCs w:val="24"/>
          <w:rtl/>
        </w:rPr>
        <w:t>:</w:t>
      </w:r>
      <w:r w:rsidR="00E26450" w:rsidRPr="001430DE">
        <w:rPr>
          <w:color w:val="538135" w:themeColor="accent6" w:themeShade="BF"/>
          <w:sz w:val="24"/>
          <w:szCs w:val="24"/>
          <w:rtl/>
        </w:rPr>
        <w:t xml:space="preserve"> " ذاك الذي يشبه كلامه كلام الأنبياء</w:t>
      </w:r>
      <w:r>
        <w:rPr>
          <w:color w:val="538135" w:themeColor="accent6" w:themeShade="BF"/>
          <w:sz w:val="24"/>
          <w:szCs w:val="24"/>
          <w:rtl/>
        </w:rPr>
        <w:t xml:space="preserve"> </w:t>
      </w:r>
      <w:r w:rsidR="00E26450" w:rsidRPr="001430DE">
        <w:rPr>
          <w:color w:val="538135" w:themeColor="accent6" w:themeShade="BF"/>
          <w:sz w:val="24"/>
          <w:szCs w:val="24"/>
          <w:rtl/>
        </w:rPr>
        <w:t>" وكفى بها شهادة من إمام آل البيت في عصره، بل قال تلميذه يونس بن عبيد</w:t>
      </w:r>
      <w:r>
        <w:rPr>
          <w:color w:val="538135" w:themeColor="accent6" w:themeShade="BF"/>
          <w:sz w:val="24"/>
          <w:szCs w:val="24"/>
          <w:rtl/>
        </w:rPr>
        <w:t>:</w:t>
      </w:r>
      <w:r w:rsidR="00E26450" w:rsidRPr="001430DE">
        <w:rPr>
          <w:color w:val="538135" w:themeColor="accent6" w:themeShade="BF"/>
          <w:sz w:val="24"/>
          <w:szCs w:val="24"/>
          <w:rtl/>
        </w:rPr>
        <w:t xml:space="preserve"> " إن كان الرجل ليرى الحسن لا يسمع كلامه ولا يرى عمله فينتفع به " توفى عام 110هـ وعمره نحو 88 سنة]</w:t>
      </w:r>
      <w:r>
        <w:rPr>
          <w:rFonts w:hint="cs"/>
          <w:color w:val="538135" w:themeColor="accent6" w:themeShade="BF"/>
          <w:sz w:val="24"/>
          <w:szCs w:val="24"/>
          <w:rtl/>
        </w:rPr>
        <w:t>،</w:t>
      </w:r>
      <w:r w:rsidR="00E26450">
        <w:rPr>
          <w:rFonts w:hint="cs"/>
          <w:rtl/>
        </w:rPr>
        <w:t xml:space="preserve"> </w:t>
      </w:r>
      <w:r w:rsidR="00E26450" w:rsidRPr="002909E9">
        <w:rPr>
          <w:rtl/>
        </w:rPr>
        <w:t>وكان أبو عبد الله الأصبهاني من عباد الله الصالحين</w:t>
      </w:r>
      <w:r>
        <w:rPr>
          <w:rtl/>
        </w:rPr>
        <w:t>،</w:t>
      </w:r>
      <w:r w:rsidR="00E26450" w:rsidRPr="002909E9">
        <w:rPr>
          <w:rtl/>
        </w:rPr>
        <w:t xml:space="preserve"> ومن البكائين ولم يكن بأصبهان أزهد منه ولا أورع منه قال</w:t>
      </w:r>
      <w:r>
        <w:rPr>
          <w:rtl/>
        </w:rPr>
        <w:t>:</w:t>
      </w:r>
      <w:r w:rsidR="00E26450" w:rsidRPr="002909E9">
        <w:rPr>
          <w:rtl/>
        </w:rPr>
        <w:t xml:space="preserve"> وقفت على عليّ بن ماشاذة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هو</w:t>
      </w:r>
      <w:r>
        <w:rPr>
          <w:color w:val="538135" w:themeColor="accent6" w:themeShade="BF"/>
          <w:sz w:val="24"/>
          <w:szCs w:val="24"/>
          <w:rtl/>
        </w:rPr>
        <w:t>:</w:t>
      </w:r>
      <w:r w:rsidR="00E26450" w:rsidRPr="001430DE">
        <w:rPr>
          <w:color w:val="538135" w:themeColor="accent6" w:themeShade="BF"/>
          <w:sz w:val="24"/>
          <w:szCs w:val="24"/>
          <w:rtl/>
        </w:rPr>
        <w:t xml:space="preserve"> علي بن محمد بن أحمد بن ميلة أبو الحسن يعرف محمد بـ (ما شاذة) أشعري العقيدة من شيوخ الفقهاء وهو أيضاً من الصوفية يقول عنه الحافظ أبو نعيم</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جمع بين علم الظاهر والباطن لا تأخذه في الله لومة لائم، كان ينكر على مشبهة الصوفية وغيرهم من الجهال فساد مقالتهم في الحلول والإباحة والتشبيه وغير ذلك من جميع أخلاقهم وقبح أفعالهم وأقوالهم فعدلوا عنه لما دعاهم إلى الحق جهلا وعناداً</w:t>
      </w:r>
      <w:r>
        <w:rPr>
          <w:color w:val="538135" w:themeColor="accent6" w:themeShade="BF"/>
          <w:sz w:val="24"/>
          <w:szCs w:val="24"/>
          <w:rtl/>
        </w:rPr>
        <w:t xml:space="preserve"> </w:t>
      </w:r>
      <w:r w:rsidR="00E26450" w:rsidRPr="001430DE">
        <w:rPr>
          <w:color w:val="538135" w:themeColor="accent6" w:themeShade="BF"/>
          <w:sz w:val="24"/>
          <w:szCs w:val="24"/>
          <w:rtl/>
        </w:rPr>
        <w:t>" ويبدو أن إنكاره على مخالفيه قد جرَّ إلى الشطط في بعض المواقف فكان ما ذكره المؤلف غفر الله لناولهم جميعاً والله تعالى أعلم</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2909E9">
        <w:rPr>
          <w:rtl/>
        </w:rPr>
        <w:t>وهو يتكلم على الناس قال</w:t>
      </w:r>
      <w:r>
        <w:rPr>
          <w:rtl/>
        </w:rPr>
        <w:t>:</w:t>
      </w:r>
      <w:r w:rsidR="00E26450" w:rsidRPr="002909E9">
        <w:rPr>
          <w:rtl/>
        </w:rPr>
        <w:t xml:space="preserve"> فلما جاء الليل رأيت رب العزة في النوم</w:t>
      </w:r>
      <w:r>
        <w:rPr>
          <w:rtl/>
        </w:rPr>
        <w:t>،</w:t>
      </w:r>
      <w:r w:rsidR="00E26450" w:rsidRPr="002909E9">
        <w:rPr>
          <w:rtl/>
        </w:rPr>
        <w:t xml:space="preserve"> فقال لي</w:t>
      </w:r>
      <w:r>
        <w:rPr>
          <w:rtl/>
        </w:rPr>
        <w:t>:</w:t>
      </w:r>
      <w:r w:rsidR="00E26450" w:rsidRPr="002909E9">
        <w:rPr>
          <w:rtl/>
        </w:rPr>
        <w:t xml:space="preserve"> وقفت على مبتدع وسمعت كلامه</w:t>
      </w:r>
      <w:r>
        <w:rPr>
          <w:rtl/>
        </w:rPr>
        <w:t>،</w:t>
      </w:r>
      <w:r w:rsidR="00E26450" w:rsidRPr="002909E9">
        <w:rPr>
          <w:rtl/>
        </w:rPr>
        <w:t xml:space="preserve"> لأحرمنك النظر في الدنيا</w:t>
      </w:r>
      <w:r>
        <w:rPr>
          <w:rtl/>
        </w:rPr>
        <w:t>،</w:t>
      </w:r>
      <w:r w:rsidR="00E26450" w:rsidRPr="002909E9">
        <w:rPr>
          <w:rtl/>
        </w:rPr>
        <w:t xml:space="preserve"> فاستيقظ وعيناه مفتوحتان لا ينضر بهما شيئاً</w:t>
      </w:r>
      <w:r>
        <w:rPr>
          <w:rFonts w:hint="cs"/>
          <w:rtl/>
        </w:rPr>
        <w:t>،</w:t>
      </w:r>
      <w:r w:rsidR="00E26450">
        <w:rPr>
          <w:rFonts w:hint="cs"/>
          <w:rtl/>
        </w:rPr>
        <w:t xml:space="preserve"> </w:t>
      </w:r>
      <w:r w:rsidR="00E26450" w:rsidRPr="002909E9">
        <w:rPr>
          <w:rtl/>
        </w:rPr>
        <w:t>وقال الحميدي</w:t>
      </w:r>
      <w:r>
        <w:rPr>
          <w:rtl/>
        </w:rPr>
        <w:t>:</w:t>
      </w:r>
      <w:r w:rsidR="00E26450" w:rsidRPr="002909E9">
        <w:rPr>
          <w:rtl/>
        </w:rPr>
        <w:t xml:space="preserve"> سمعت الفضيل </w:t>
      </w:r>
      <w:r w:rsidR="00E26450" w:rsidRPr="001430DE">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هو</w:t>
      </w:r>
      <w:r>
        <w:rPr>
          <w:color w:val="538135" w:themeColor="accent6" w:themeShade="BF"/>
          <w:sz w:val="24"/>
          <w:szCs w:val="24"/>
          <w:rtl/>
        </w:rPr>
        <w:t>:</w:t>
      </w:r>
      <w:r w:rsidR="00E26450" w:rsidRPr="001430DE">
        <w:rPr>
          <w:color w:val="538135" w:themeColor="accent6" w:themeShade="BF"/>
          <w:sz w:val="24"/>
          <w:szCs w:val="24"/>
          <w:rtl/>
        </w:rPr>
        <w:t xml:space="preserve"> الفضيل بن عياض بن مسعود بن بشر التميمي اليربوعي أبو علي الزاهد الخراساني محدث ثقة ومن أئمة التصوف توفى عام 187هـ قال ابن سعد</w:t>
      </w:r>
      <w:r>
        <w:rPr>
          <w:color w:val="538135" w:themeColor="accent6" w:themeShade="BF"/>
          <w:sz w:val="24"/>
          <w:szCs w:val="24"/>
          <w:rtl/>
        </w:rPr>
        <w:t>:</w:t>
      </w:r>
      <w:r w:rsidR="00E26450" w:rsidRPr="001430DE">
        <w:rPr>
          <w:color w:val="538135" w:themeColor="accent6" w:themeShade="BF"/>
          <w:sz w:val="24"/>
          <w:szCs w:val="24"/>
          <w:rtl/>
        </w:rPr>
        <w:t xml:space="preserve"> ولد بخراسان بكورة أبيورد وقدم الكوفة وهو كبير فسمع الحديث من منصور وغيره ثم تعبد وانتقل إلى مكة فنزلها إلى أن مات بها في أول سنة سبع وثمانين ومائة، وكان ثقة نبيلا فاضلا عابداً ورعاً كثير الحديث، ذكره ابن حبان في الثقات وقال</w:t>
      </w:r>
      <w:r>
        <w:rPr>
          <w:color w:val="538135" w:themeColor="accent6" w:themeShade="BF"/>
          <w:sz w:val="24"/>
          <w:szCs w:val="24"/>
          <w:rtl/>
        </w:rPr>
        <w:t>:</w:t>
      </w:r>
      <w:r w:rsidR="00E26450" w:rsidRPr="001430DE">
        <w:rPr>
          <w:color w:val="538135" w:themeColor="accent6" w:themeShade="BF"/>
          <w:sz w:val="24"/>
          <w:szCs w:val="24"/>
          <w:rtl/>
        </w:rPr>
        <w:t xml:space="preserve"> أقام بالبيت الحرام مجاوراً مع الجهد الشديد والورع الدائم والخوف الوافر والبكاء الكثير والتخلي بالوحدة ورفض الناس وما عليه أسباب الدنيا إلى أن مات بها]</w:t>
      </w:r>
      <w:r w:rsidR="00E26450">
        <w:rPr>
          <w:rFonts w:hint="cs"/>
          <w:rtl/>
        </w:rPr>
        <w:t xml:space="preserve"> </w:t>
      </w:r>
      <w:r w:rsidR="00E26450" w:rsidRPr="002909E9">
        <w:rPr>
          <w:rtl/>
        </w:rPr>
        <w:t>يقول</w:t>
      </w:r>
      <w:r>
        <w:rPr>
          <w:rtl/>
        </w:rPr>
        <w:t>:</w:t>
      </w:r>
      <w:r w:rsidR="00E26450" w:rsidRPr="002909E9">
        <w:rPr>
          <w:rtl/>
        </w:rPr>
        <w:t xml:space="preserve"> من وقر صاحب بدعة أورثه الله العمى قبل موته قيل</w:t>
      </w:r>
      <w:r>
        <w:rPr>
          <w:rtl/>
        </w:rPr>
        <w:t>:</w:t>
      </w:r>
      <w:r w:rsidR="00E26450" w:rsidRPr="002909E9">
        <w:rPr>
          <w:rtl/>
        </w:rPr>
        <w:t xml:space="preserve"> أراد أيضاً عمى البصيرة</w:t>
      </w:r>
      <w:r>
        <w:rPr>
          <w:rFonts w:hint="cs"/>
          <w:rtl/>
        </w:rPr>
        <w:t>،</w:t>
      </w:r>
      <w:r w:rsidR="00E26450">
        <w:rPr>
          <w:rFonts w:hint="cs"/>
          <w:rtl/>
        </w:rPr>
        <w:t xml:space="preserve"> </w:t>
      </w:r>
      <w:r>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قال صاحب (نجم المهتدي)</w:t>
      </w:r>
      <w:r>
        <w:rPr>
          <w:color w:val="538135" w:themeColor="accent6" w:themeShade="BF"/>
          <w:sz w:val="24"/>
          <w:szCs w:val="24"/>
          <w:rtl/>
        </w:rPr>
        <w:t xml:space="preserve">: </w:t>
      </w:r>
      <w:r w:rsidR="00E26450" w:rsidRPr="001430DE">
        <w:rPr>
          <w:color w:val="538135" w:themeColor="accent6" w:themeShade="BF"/>
          <w:sz w:val="24"/>
          <w:szCs w:val="24"/>
          <w:rtl/>
        </w:rPr>
        <w:t>" روى عن الفضيل بن عياض قال</w:t>
      </w:r>
      <w:r>
        <w:rPr>
          <w:color w:val="538135" w:themeColor="accent6" w:themeShade="BF"/>
          <w:sz w:val="24"/>
          <w:szCs w:val="24"/>
          <w:rtl/>
        </w:rPr>
        <w:t>:</w:t>
      </w:r>
      <w:r w:rsidR="00E26450" w:rsidRPr="001430DE">
        <w:rPr>
          <w:color w:val="538135" w:themeColor="accent6" w:themeShade="BF"/>
          <w:sz w:val="24"/>
          <w:szCs w:val="24"/>
          <w:rtl/>
        </w:rPr>
        <w:t xml:space="preserve"> </w:t>
      </w:r>
      <w:r w:rsidR="00E26450" w:rsidRPr="001430DE">
        <w:rPr>
          <w:color w:val="538135" w:themeColor="accent6" w:themeShade="BF"/>
          <w:sz w:val="24"/>
          <w:szCs w:val="24"/>
        </w:rPr>
        <w:t>…</w:t>
      </w:r>
      <w:r w:rsidR="00E26450" w:rsidRPr="001430DE">
        <w:rPr>
          <w:color w:val="538135" w:themeColor="accent6" w:themeShade="BF"/>
          <w:sz w:val="24"/>
          <w:szCs w:val="24"/>
          <w:rtl/>
        </w:rPr>
        <w:t xml:space="preserve"> نظر المؤمن إلى المؤمن جلاء القلب، ونظر الرجل إلى صاحب البدعة يورث العمي. قال</w:t>
      </w:r>
      <w:r>
        <w:rPr>
          <w:color w:val="538135" w:themeColor="accent6" w:themeShade="BF"/>
          <w:sz w:val="24"/>
          <w:szCs w:val="24"/>
          <w:rtl/>
        </w:rPr>
        <w:t>:</w:t>
      </w:r>
      <w:r w:rsidR="00E26450" w:rsidRPr="001430DE">
        <w:rPr>
          <w:color w:val="538135" w:themeColor="accent6" w:themeShade="BF"/>
          <w:sz w:val="24"/>
          <w:szCs w:val="24"/>
          <w:rtl/>
        </w:rPr>
        <w:t xml:space="preserve"> آكل عند اليهودي والنصراني أحب إلى من أكل عند صاحب بدعة، فإني إذا أكلت عندهما لا يقتدي بي وإذا أكلت عند صاحب بدعة اقتدى الناس بي </w:t>
      </w:r>
      <w:r w:rsidR="00E26450" w:rsidRPr="001430DE">
        <w:rPr>
          <w:color w:val="538135" w:themeColor="accent6" w:themeShade="BF"/>
          <w:sz w:val="24"/>
          <w:szCs w:val="24"/>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أ.هـ ونقل عنه أيضاً قوله (عمل قليل في سُنّة خير من عمل كثير من صاحب بدعة) مما يوضح أن ما يفعله خوارج العصر من اتباع ابن تيمية من تمسك بالمظاهر في الملبس والسلوك لا يغنيهم عند الله شيئاً، ولا ينبغي أن يكون محل تقدير منا إطلاقاً، بالنظر إلى فساد عقيدتهم وانحرافهم عن جماعة المسلمين</w:t>
      </w:r>
      <w:r>
        <w:rPr>
          <w:rFonts w:hint="cs"/>
          <w:color w:val="538135" w:themeColor="accent6" w:themeShade="BF"/>
          <w:sz w:val="24"/>
          <w:szCs w:val="24"/>
          <w:rtl/>
        </w:rPr>
        <w:t>]،</w:t>
      </w:r>
      <w:r w:rsidR="00E26450">
        <w:rPr>
          <w:rFonts w:hint="cs"/>
          <w:rtl/>
        </w:rPr>
        <w:t xml:space="preserve"> </w:t>
      </w:r>
      <w:r w:rsidR="00E26450" w:rsidRPr="002909E9">
        <w:rPr>
          <w:rtl/>
        </w:rPr>
        <w:t>واعلم أن الكلام على البدعة وأهلها فيه طول جداً</w:t>
      </w:r>
      <w:r>
        <w:rPr>
          <w:rtl/>
        </w:rPr>
        <w:t>،</w:t>
      </w:r>
      <w:r w:rsidR="00E26450" w:rsidRPr="002909E9">
        <w:rPr>
          <w:rtl/>
        </w:rPr>
        <w:t xml:space="preserve"> وقد ذكرت جملة منه في كتاب (</w:t>
      </w:r>
      <w:r>
        <w:rPr>
          <w:rtl/>
        </w:rPr>
        <w:t>(</w:t>
      </w:r>
      <w:r w:rsidR="00E26450" w:rsidRPr="002909E9">
        <w:rPr>
          <w:rtl/>
        </w:rPr>
        <w:t>تنبيه السالك على مظان المهالك</w:t>
      </w:r>
      <w:r>
        <w:rPr>
          <w:rtl/>
        </w:rPr>
        <w:t>)</w:t>
      </w:r>
      <w:r w:rsidR="00E26450" w:rsidRPr="002909E9">
        <w:rPr>
          <w:rtl/>
        </w:rPr>
        <w:t>)</w:t>
      </w:r>
      <w:r>
        <w:rPr>
          <w:rtl/>
        </w:rPr>
        <w:t>،</w:t>
      </w:r>
      <w:r w:rsidR="00E26450">
        <w:rPr>
          <w:rFonts w:hint="cs"/>
          <w:rtl/>
        </w:rPr>
        <w:t xml:space="preserve"> </w:t>
      </w:r>
      <w:r w:rsidR="00E26450" w:rsidRPr="000B59FC">
        <w:rPr>
          <w:bCs/>
          <w:rtl/>
        </w:rPr>
        <w:t>[2-] ومنها</w:t>
      </w:r>
      <w:r>
        <w:rPr>
          <w:rtl/>
        </w:rPr>
        <w:t>:</w:t>
      </w:r>
      <w:r w:rsidR="00E26450" w:rsidRPr="002909E9">
        <w:rPr>
          <w:rtl/>
        </w:rPr>
        <w:t xml:space="preserve"> </w:t>
      </w:r>
      <w:r w:rsidR="00E26450" w:rsidRPr="002909E9">
        <w:rPr>
          <w:bCs/>
          <w:rtl/>
        </w:rPr>
        <w:t>أن يكون الواعظ سيء الطعمة.</w:t>
      </w:r>
      <w:r w:rsidR="00E26450" w:rsidRPr="002909E9">
        <w:rPr>
          <w:rtl/>
        </w:rPr>
        <w:t xml:space="preserve"> فإنه إنما ينطق بالهوى</w:t>
      </w:r>
      <w:r>
        <w:rPr>
          <w:rtl/>
        </w:rPr>
        <w:t>،</w:t>
      </w:r>
      <w:r w:rsidR="00E26450" w:rsidRPr="002909E9">
        <w:rPr>
          <w:rtl/>
        </w:rPr>
        <w:t xml:space="preserve"> لأن مثل هذا يوقع الناس في الحرام وربما</w:t>
      </w:r>
      <w:r w:rsidR="00E26450">
        <w:rPr>
          <w:rFonts w:hint="cs"/>
          <w:rtl/>
        </w:rPr>
        <w:t xml:space="preserve"> </w:t>
      </w:r>
      <w:r w:rsidR="00E26450" w:rsidRPr="002909E9">
        <w:rPr>
          <w:rtl/>
        </w:rPr>
        <w:t>اعتقدوا حله لأنهم يعتقدون به في فعله بواسطة قوله</w:t>
      </w:r>
      <w:r>
        <w:rPr>
          <w:rFonts w:hint="cs"/>
          <w:rtl/>
        </w:rPr>
        <w:t>،</w:t>
      </w:r>
      <w:r w:rsidR="00E26450">
        <w:rPr>
          <w:rFonts w:hint="cs"/>
          <w:rtl/>
        </w:rPr>
        <w:t xml:space="preserve"> </w:t>
      </w:r>
      <w:r w:rsidR="00E26450" w:rsidRPr="002909E9">
        <w:rPr>
          <w:bCs/>
          <w:rtl/>
        </w:rPr>
        <w:t>[3-]ومنها</w:t>
      </w:r>
      <w:r>
        <w:rPr>
          <w:bCs/>
          <w:rtl/>
        </w:rPr>
        <w:t>:</w:t>
      </w:r>
      <w:r w:rsidR="00E26450" w:rsidRPr="002909E9">
        <w:rPr>
          <w:bCs/>
          <w:rtl/>
        </w:rPr>
        <w:t xml:space="preserve"> أن يكون ردئ العقل أحمق</w:t>
      </w:r>
      <w:r>
        <w:rPr>
          <w:rtl/>
        </w:rPr>
        <w:t>،</w:t>
      </w:r>
      <w:r w:rsidR="00E26450" w:rsidRPr="002909E9">
        <w:rPr>
          <w:rtl/>
        </w:rPr>
        <w:t xml:space="preserve"> فإنه يفسد بحمقه أكثر مما يصلح</w:t>
      </w:r>
      <w:r>
        <w:rPr>
          <w:rFonts w:hint="cs"/>
          <w:rtl/>
        </w:rPr>
        <w:t>،</w:t>
      </w:r>
      <w:r w:rsidR="00E26450">
        <w:rPr>
          <w:rFonts w:hint="cs"/>
          <w:rtl/>
        </w:rPr>
        <w:t xml:space="preserve"> </w:t>
      </w:r>
      <w:r w:rsidR="00E26450" w:rsidRPr="002909E9">
        <w:rPr>
          <w:rtl/>
        </w:rPr>
        <w:t>والأحمق</w:t>
      </w:r>
      <w:r>
        <w:rPr>
          <w:rtl/>
        </w:rPr>
        <w:t>:</w:t>
      </w:r>
      <w:r w:rsidR="00E26450" w:rsidRPr="002909E9">
        <w:rPr>
          <w:rtl/>
        </w:rPr>
        <w:t xml:space="preserve"> هو الذي يضع الش</w:t>
      </w:r>
      <w:r w:rsidR="00E26450">
        <w:rPr>
          <w:rtl/>
        </w:rPr>
        <w:t>يء في غير موضعه ويعتقد أنه يصيب</w:t>
      </w:r>
      <w:r>
        <w:rPr>
          <w:rFonts w:hint="cs"/>
          <w:rtl/>
        </w:rPr>
        <w:t>،</w:t>
      </w:r>
      <w:r w:rsidR="00E26450">
        <w:rPr>
          <w:rFonts w:hint="cs"/>
          <w:rtl/>
        </w:rPr>
        <w:t xml:space="preserve"> </w:t>
      </w:r>
      <w:r w:rsidR="00E26450" w:rsidRPr="002909E9">
        <w:rPr>
          <w:rtl/>
        </w:rPr>
        <w:t>قال عيسى عليه السلام</w:t>
      </w:r>
      <w:r>
        <w:rPr>
          <w:rtl/>
        </w:rPr>
        <w:t>:</w:t>
      </w:r>
      <w:r w:rsidR="00E26450" w:rsidRPr="002909E9">
        <w:rPr>
          <w:rtl/>
        </w:rPr>
        <w:t xml:space="preserve"> أبرأت الأكمه والأبرص</w:t>
      </w:r>
      <w:r>
        <w:rPr>
          <w:rtl/>
        </w:rPr>
        <w:t>،</w:t>
      </w:r>
      <w:r w:rsidR="00E26450" w:rsidRPr="002909E9">
        <w:rPr>
          <w:rtl/>
        </w:rPr>
        <w:t xml:space="preserve"> وأع</w:t>
      </w:r>
      <w:r w:rsidR="00E26450">
        <w:rPr>
          <w:rtl/>
        </w:rPr>
        <w:t>ياني الأحمق</w:t>
      </w:r>
      <w:r>
        <w:rPr>
          <w:rFonts w:hint="cs"/>
          <w:rtl/>
        </w:rPr>
        <w:t>،</w:t>
      </w:r>
      <w:r w:rsidR="00E26450">
        <w:rPr>
          <w:rFonts w:hint="cs"/>
          <w:rtl/>
        </w:rPr>
        <w:t xml:space="preserve"> </w:t>
      </w:r>
      <w:r w:rsidR="00E26450" w:rsidRPr="002909E9">
        <w:rPr>
          <w:rtl/>
        </w:rPr>
        <w:t>فالأحمق مقصوده صحيح</w:t>
      </w:r>
      <w:r>
        <w:rPr>
          <w:rtl/>
        </w:rPr>
        <w:t>،</w:t>
      </w:r>
      <w:r w:rsidR="00E26450" w:rsidRPr="002909E9">
        <w:rPr>
          <w:rtl/>
        </w:rPr>
        <w:t xml:space="preserve"> ولكن سلوكه للطريق فاسد فلا يكون له رؤية صحيحة في طريق الوصول إلى الغرض ويختار مالا ينبغي أن يخُتار وهذا واجب الاجتناب بخلاف صاحب العقل الصحيح فإنه يثمر حسن النظر وجودة التدبير وثقافة الرأي</w:t>
      </w:r>
      <w:r>
        <w:rPr>
          <w:rtl/>
        </w:rPr>
        <w:t>،</w:t>
      </w:r>
      <w:r w:rsidR="00E26450" w:rsidRPr="002909E9">
        <w:rPr>
          <w:rtl/>
        </w:rPr>
        <w:t xml:space="preserve"> وإصابة الظن والتفطن لدقائق الأدلة والأعمال وخفايا النفس الأمارة وغرور الشيطان</w:t>
      </w:r>
      <w:r>
        <w:rPr>
          <w:rFonts w:hint="cs"/>
          <w:rtl/>
        </w:rPr>
        <w:t>،</w:t>
      </w:r>
      <w:r w:rsidR="00E26450">
        <w:rPr>
          <w:rFonts w:hint="cs"/>
          <w:rtl/>
        </w:rPr>
        <w:t xml:space="preserve"> </w:t>
      </w:r>
      <w:r w:rsidR="00E26450" w:rsidRPr="002909E9">
        <w:rPr>
          <w:bCs/>
          <w:rtl/>
        </w:rPr>
        <w:t>[4-] ومنها</w:t>
      </w:r>
      <w:r>
        <w:rPr>
          <w:bCs/>
          <w:rtl/>
        </w:rPr>
        <w:t>:</w:t>
      </w:r>
      <w:r w:rsidR="00E26450" w:rsidRPr="002909E9">
        <w:rPr>
          <w:bCs/>
          <w:rtl/>
        </w:rPr>
        <w:t xml:space="preserve"> أن يذكر الأدلة التي هي رجاء وتوسعة على النفوس</w:t>
      </w:r>
      <w:r>
        <w:rPr>
          <w:bCs/>
          <w:rtl/>
        </w:rPr>
        <w:t>،</w:t>
      </w:r>
      <w:r w:rsidR="00E26450" w:rsidRPr="002909E9">
        <w:rPr>
          <w:bCs/>
          <w:rtl/>
        </w:rPr>
        <w:t xml:space="preserve"> ويسكت عن آيات الخوف والرهبة</w:t>
      </w:r>
      <w:r>
        <w:rPr>
          <w:rtl/>
        </w:rPr>
        <w:t>،</w:t>
      </w:r>
      <w:r w:rsidR="00E26450" w:rsidRPr="002909E9">
        <w:rPr>
          <w:rtl/>
        </w:rPr>
        <w:t xml:space="preserve"> وكذا الأخبار والآثار</w:t>
      </w:r>
      <w:r>
        <w:rPr>
          <w:rtl/>
        </w:rPr>
        <w:t>،</w:t>
      </w:r>
      <w:r w:rsidR="00E26450" w:rsidRPr="002909E9">
        <w:rPr>
          <w:rtl/>
        </w:rPr>
        <w:t xml:space="preserve"> لأنه بذلك يحل من القلوب الزواجر ويسهل ارتكاب المعاصي لا سيما إذا عُلم منه ارتكاب شيء ولو كان مكروها فإنه يوقع الناس في ورطة عظيمة</w:t>
      </w:r>
      <w:r>
        <w:rPr>
          <w:rFonts w:hint="cs"/>
          <w:rtl/>
        </w:rPr>
        <w:t>،</w:t>
      </w:r>
      <w:r w:rsidR="00E26450">
        <w:rPr>
          <w:rFonts w:hint="cs"/>
          <w:rtl/>
        </w:rPr>
        <w:t xml:space="preserve"> </w:t>
      </w:r>
      <w:r w:rsidR="00E26450" w:rsidRPr="002909E9">
        <w:rPr>
          <w:rtl/>
        </w:rPr>
        <w:t>قال الحسن</w:t>
      </w:r>
      <w:r>
        <w:rPr>
          <w:rtl/>
        </w:rPr>
        <w:t>:</w:t>
      </w:r>
      <w:r w:rsidR="00E26450" w:rsidRPr="002909E9">
        <w:rPr>
          <w:rtl/>
        </w:rPr>
        <w:t xml:space="preserve"> إذا عبث العلماء بالمكروه عبث العوام بالحرام</w:t>
      </w:r>
      <w:r>
        <w:rPr>
          <w:rtl/>
        </w:rPr>
        <w:t>،</w:t>
      </w:r>
      <w:r w:rsidR="00E26450" w:rsidRPr="002909E9">
        <w:rPr>
          <w:rtl/>
        </w:rPr>
        <w:t xml:space="preserve"> وإذا عبث العلماء بالحرام كفر العوام</w:t>
      </w:r>
      <w:r>
        <w:rPr>
          <w:rtl/>
        </w:rPr>
        <w:t>،</w:t>
      </w:r>
      <w:r w:rsidR="00E26450" w:rsidRPr="002909E9">
        <w:rPr>
          <w:rtl/>
        </w:rPr>
        <w:t xml:space="preserve"> منها</w:t>
      </w:r>
      <w:r>
        <w:rPr>
          <w:rtl/>
        </w:rPr>
        <w:t>:</w:t>
      </w:r>
      <w:r w:rsidR="00E26450" w:rsidRPr="002909E9">
        <w:rPr>
          <w:rtl/>
        </w:rPr>
        <w:t xml:space="preserve"> أنهم يعتقدون حله لارتكاب العلماء ذلك لأنهم القادة وعليهم المعوّل في التحليل والتحريم</w:t>
      </w:r>
      <w:r>
        <w:rPr>
          <w:rFonts w:hint="cs"/>
          <w:rtl/>
        </w:rPr>
        <w:t>،</w:t>
      </w:r>
      <w:r w:rsidR="00E26450">
        <w:rPr>
          <w:rFonts w:hint="cs"/>
          <w:rtl/>
        </w:rPr>
        <w:t xml:space="preserve"> </w:t>
      </w:r>
      <w:r>
        <w:rPr>
          <w:rFonts w:hint="cs"/>
          <w:color w:val="538135" w:themeColor="accent6" w:themeShade="BF"/>
          <w:sz w:val="24"/>
          <w:szCs w:val="24"/>
          <w:rtl/>
        </w:rPr>
        <w:t>[</w:t>
      </w:r>
      <w:r w:rsidR="00E26450" w:rsidRPr="001430DE">
        <w:rPr>
          <w:color w:val="538135" w:themeColor="accent6" w:themeShade="BF"/>
          <w:sz w:val="24"/>
          <w:szCs w:val="24"/>
          <w:rtl/>
        </w:rPr>
        <w:t>قال المحقق</w:t>
      </w:r>
      <w:r>
        <w:rPr>
          <w:color w:val="538135" w:themeColor="accent6" w:themeShade="BF"/>
          <w:sz w:val="24"/>
          <w:szCs w:val="24"/>
          <w:rtl/>
        </w:rPr>
        <w:t>:</w:t>
      </w:r>
      <w:r w:rsidR="00E26450" w:rsidRPr="001430DE">
        <w:rPr>
          <w:color w:val="538135" w:themeColor="accent6" w:themeShade="BF"/>
          <w:sz w:val="24"/>
          <w:szCs w:val="24"/>
          <w:rtl/>
        </w:rPr>
        <w:t xml:space="preserve"> ومنها كذلك أن يفعل العكس بأن يذكر فقط آيات الخوف والرهبة حتى يورث النفوس البأس والقنوط ويملأ القلوب بالقسوة والغلــظة وهذا يحدث كثيراً من خــوارج عصرنا. قال حجة الإسلام الغزالي</w:t>
      </w:r>
      <w:r>
        <w:rPr>
          <w:color w:val="538135" w:themeColor="accent6" w:themeShade="BF"/>
          <w:sz w:val="24"/>
          <w:szCs w:val="24"/>
          <w:rtl/>
        </w:rPr>
        <w:t>:</w:t>
      </w:r>
      <w:r w:rsidR="00E26450" w:rsidRPr="001430DE">
        <w:rPr>
          <w:color w:val="538135" w:themeColor="accent6" w:themeShade="BF"/>
          <w:sz w:val="24"/>
          <w:szCs w:val="24"/>
          <w:rtl/>
        </w:rPr>
        <w:t xml:space="preserve"> </w:t>
      </w:r>
      <w:r>
        <w:rPr>
          <w:color w:val="538135" w:themeColor="accent6" w:themeShade="BF"/>
          <w:sz w:val="24"/>
          <w:szCs w:val="24"/>
          <w:rtl/>
        </w:rPr>
        <w:t>(</w:t>
      </w:r>
      <w:r w:rsidR="00E26450" w:rsidRPr="001430DE">
        <w:rPr>
          <w:color w:val="538135" w:themeColor="accent6" w:themeShade="BF"/>
          <w:sz w:val="24"/>
          <w:szCs w:val="24"/>
          <w:rtl/>
        </w:rPr>
        <w:t>من عبد الله بالخوف فهو حروري</w:t>
      </w:r>
      <w:r>
        <w:rPr>
          <w:color w:val="538135" w:themeColor="accent6" w:themeShade="BF"/>
          <w:sz w:val="24"/>
          <w:szCs w:val="24"/>
          <w:rtl/>
        </w:rPr>
        <w:t>)</w:t>
      </w:r>
      <w:r w:rsidR="00E26450" w:rsidRPr="001430DE">
        <w:rPr>
          <w:color w:val="538135" w:themeColor="accent6" w:themeShade="BF"/>
          <w:sz w:val="24"/>
          <w:szCs w:val="24"/>
          <w:rtl/>
        </w:rPr>
        <w:t xml:space="preserve"> أ.هـ لأنه لن يرتقي إلى درجة محبة الله سبحانه والتي تحدث من تأمل نعمه وأفضاله قال صلى الله عليه وسلم</w:t>
      </w:r>
      <w:r>
        <w:rPr>
          <w:color w:val="538135" w:themeColor="accent6" w:themeShade="BF"/>
          <w:sz w:val="24"/>
          <w:szCs w:val="24"/>
          <w:rtl/>
        </w:rPr>
        <w:t xml:space="preserve">: </w:t>
      </w:r>
      <w:r w:rsidR="00E26450" w:rsidRPr="001430DE">
        <w:rPr>
          <w:color w:val="538135" w:themeColor="accent6" w:themeShade="BF"/>
          <w:sz w:val="24"/>
          <w:szCs w:val="24"/>
          <w:rtl/>
        </w:rPr>
        <w:t>" أحبو الله لما يغذوكم به</w:t>
      </w:r>
      <w:r w:rsidR="00E26450" w:rsidRPr="001430DE">
        <w:rPr>
          <w:color w:val="538135" w:themeColor="accent6" w:themeShade="BF"/>
          <w:sz w:val="24"/>
          <w:szCs w:val="24"/>
        </w:rPr>
        <w:t>…</w:t>
      </w:r>
      <w:r w:rsidR="00E26450" w:rsidRPr="001430DE">
        <w:rPr>
          <w:color w:val="538135" w:themeColor="accent6" w:themeShade="BF"/>
          <w:sz w:val="24"/>
          <w:szCs w:val="24"/>
          <w:rtl/>
        </w:rPr>
        <w:t xml:space="preserve"> "</w:t>
      </w:r>
      <w:r>
        <w:rPr>
          <w:color w:val="538135" w:themeColor="accent6" w:themeShade="BF"/>
          <w:sz w:val="24"/>
          <w:szCs w:val="24"/>
          <w:rtl/>
        </w:rPr>
        <w:t xml:space="preserve"> </w:t>
      </w:r>
      <w:r w:rsidR="00E26450" w:rsidRPr="001430DE">
        <w:rPr>
          <w:color w:val="538135" w:themeColor="accent6" w:themeShade="BF"/>
          <w:sz w:val="24"/>
          <w:szCs w:val="24"/>
          <w:rtl/>
        </w:rPr>
        <w:t>الحديث]</w:t>
      </w:r>
      <w:r>
        <w:rPr>
          <w:rFonts w:hint="cs"/>
          <w:color w:val="538135" w:themeColor="accent6" w:themeShade="BF"/>
          <w:rtl/>
        </w:rPr>
        <w:t>،</w:t>
      </w:r>
      <w:r>
        <w:rPr>
          <w:rFonts w:hint="cs"/>
          <w:rtl/>
        </w:rPr>
        <w:t xml:space="preserve"> </w:t>
      </w:r>
      <w:r w:rsidR="00E26450" w:rsidRPr="002909E9">
        <w:rPr>
          <w:bCs/>
          <w:rtl/>
        </w:rPr>
        <w:t>[5-] ومنها</w:t>
      </w:r>
      <w:r>
        <w:rPr>
          <w:bCs/>
          <w:rtl/>
        </w:rPr>
        <w:t>:</w:t>
      </w:r>
      <w:r w:rsidR="00E26450" w:rsidRPr="002909E9">
        <w:rPr>
          <w:bCs/>
          <w:rtl/>
        </w:rPr>
        <w:t xml:space="preserve"> أن يتعرض لآيات المتشابه وكذا الأخبار</w:t>
      </w:r>
      <w:r w:rsidR="00E26450" w:rsidRPr="002909E9">
        <w:rPr>
          <w:rtl/>
        </w:rPr>
        <w:t xml:space="preserve"> ويجمعها ويسردها أو يكرر الآية أو الخبر مراراً لأنه يوقع العامي فيما اعتاده وألفه</w:t>
      </w:r>
      <w:r>
        <w:rPr>
          <w:rtl/>
        </w:rPr>
        <w:t>،</w:t>
      </w:r>
      <w:r w:rsidR="00E26450" w:rsidRPr="002909E9">
        <w:rPr>
          <w:rtl/>
        </w:rPr>
        <w:t xml:space="preserve"> فيجري صفات الخالق سبحانه وتعالى على ما ألفه وجرى عليه طبعه ويزينه الشيطان له بغروره</w:t>
      </w:r>
      <w:r>
        <w:rPr>
          <w:rtl/>
        </w:rPr>
        <w:t>،</w:t>
      </w:r>
      <w:r w:rsidR="00E26450" w:rsidRPr="002909E9">
        <w:rPr>
          <w:rtl/>
        </w:rPr>
        <w:t xml:space="preserve"> لا سيما إن كان الواعظ ممن يظهر زهداً وورعاً وشفقة على الناس</w:t>
      </w:r>
      <w:r>
        <w:rPr>
          <w:rtl/>
        </w:rPr>
        <w:t>،</w:t>
      </w:r>
      <w:r w:rsidR="00E26450" w:rsidRPr="002909E9">
        <w:rPr>
          <w:rtl/>
        </w:rPr>
        <w:t xml:space="preserve"> فكم من شخص حسن الظاهر خبيث الباطن جميل الظاهر قبيح السرائر والضمائر</w:t>
      </w:r>
      <w:r>
        <w:rPr>
          <w:rtl/>
        </w:rPr>
        <w:t>،</w:t>
      </w:r>
      <w:r w:rsidR="00E26450" w:rsidRPr="002909E9">
        <w:rPr>
          <w:rtl/>
        </w:rPr>
        <w:t xml:space="preserve"> والسلف رضي الله عنهم لهم اعتن</w:t>
      </w:r>
      <w:r w:rsidR="00E26450">
        <w:rPr>
          <w:rtl/>
        </w:rPr>
        <w:t>اء بشدة مجانبة هذا والتباعد عنه</w:t>
      </w:r>
      <w:r>
        <w:rPr>
          <w:rFonts w:hint="cs"/>
          <w:rtl/>
        </w:rPr>
        <w:t>،</w:t>
      </w:r>
      <w:r w:rsidR="00E26450" w:rsidRPr="000B59FC">
        <w:rPr>
          <w:bCs/>
          <w:rtl/>
        </w:rPr>
        <w:t>[6-</w:t>
      </w:r>
      <w:r>
        <w:rPr>
          <w:bCs/>
          <w:rtl/>
        </w:rPr>
        <w:t>]</w:t>
      </w:r>
      <w:r w:rsidR="00E26450" w:rsidRPr="002909E9">
        <w:rPr>
          <w:bCs/>
          <w:rtl/>
        </w:rPr>
        <w:t>ومنها</w:t>
      </w:r>
      <w:r>
        <w:rPr>
          <w:bCs/>
          <w:rtl/>
        </w:rPr>
        <w:t>:</w:t>
      </w:r>
      <w:r w:rsidR="00E26450" w:rsidRPr="002909E9">
        <w:rPr>
          <w:bCs/>
          <w:rtl/>
        </w:rPr>
        <w:t xml:space="preserve"> أن يكون متهماً بالرفض وسب الصحابة</w:t>
      </w:r>
      <w:r w:rsidR="00E26450" w:rsidRPr="002909E9">
        <w:rPr>
          <w:rtl/>
        </w:rPr>
        <w:t xml:space="preserve"> رضي الله عنهم</w:t>
      </w:r>
      <w:r>
        <w:rPr>
          <w:rtl/>
        </w:rPr>
        <w:t>،</w:t>
      </w:r>
      <w:r w:rsidR="00E26450" w:rsidRPr="002909E9">
        <w:rPr>
          <w:rtl/>
        </w:rPr>
        <w:t xml:space="preserve"> وهؤلاء نبه مالك رضي الله عنه </w:t>
      </w:r>
      <w:r w:rsidR="00E26450" w:rsidRPr="002909E9">
        <w:rPr>
          <w:spacing w:val="-8"/>
          <w:rtl/>
        </w:rPr>
        <w:t>على أنهم من سلالة المنافقين وأوضح ذلك نور الله تعالى</w:t>
      </w:r>
      <w:r w:rsidR="00E26450" w:rsidRPr="002909E9">
        <w:rPr>
          <w:rtl/>
        </w:rPr>
        <w:t xml:space="preserve"> قلبه فقال</w:t>
      </w:r>
      <w:r>
        <w:rPr>
          <w:rtl/>
        </w:rPr>
        <w:t>:</w:t>
      </w:r>
      <w:r w:rsidR="00E26450" w:rsidRPr="002909E9">
        <w:rPr>
          <w:rtl/>
        </w:rPr>
        <w:t xml:space="preserve"> أرادوا أن يقدحوا النبي صلى الله عليه وسلم بشيء فلم يجدوا مَساغاً فقدحوا أَخِصَّاءه</w:t>
      </w:r>
      <w:r>
        <w:rPr>
          <w:rtl/>
        </w:rPr>
        <w:t>،</w:t>
      </w:r>
      <w:r w:rsidR="00E26450" w:rsidRPr="002909E9">
        <w:rPr>
          <w:rtl/>
        </w:rPr>
        <w:t xml:space="preserve"> لأن القدح في الرجل قدح في صاحبه وخليطه</w:t>
      </w:r>
      <w:r>
        <w:rPr>
          <w:rtl/>
        </w:rPr>
        <w:t>،</w:t>
      </w:r>
      <w:r w:rsidR="00E26450" w:rsidRPr="002909E9">
        <w:rPr>
          <w:rtl/>
        </w:rPr>
        <w:t xml:space="preserve"> وهؤلاء كفار لاستحلالهم سب أفضل الخلق بعد الأنبياء عليهم أفضل الصلاة والسلام</w:t>
      </w:r>
      <w:r>
        <w:rPr>
          <w:rFonts w:hint="cs"/>
          <w:rtl/>
        </w:rPr>
        <w:t>،</w:t>
      </w:r>
      <w:r w:rsidR="00E26450">
        <w:rPr>
          <w:rFonts w:hint="cs"/>
          <w:rtl/>
        </w:rPr>
        <w:t xml:space="preserve"> </w:t>
      </w:r>
      <w:r w:rsidR="00E26450" w:rsidRPr="002909E9">
        <w:rPr>
          <w:rtl/>
        </w:rPr>
        <w:t>منهم أقوام يلبسون على الناس بقراءة البخاري وغيره وهم لا يعتقدون البخاري ويسمونه فيما بينهم الفشاري ولهم خبائث عديدة كل واحدة كفر محقق</w:t>
      </w:r>
      <w:r>
        <w:rPr>
          <w:rFonts w:hint="cs"/>
          <w:rtl/>
        </w:rPr>
        <w:t>،</w:t>
      </w:r>
      <w:r w:rsidR="00E26450">
        <w:rPr>
          <w:rFonts w:hint="cs"/>
          <w:rtl/>
        </w:rPr>
        <w:t xml:space="preserve"> </w:t>
      </w:r>
    </w:p>
    <w:p w14:paraId="0F58D827" w14:textId="298D668A" w:rsidR="00E26450" w:rsidRDefault="00C905BE" w:rsidP="00C905BE">
      <w:pPr>
        <w:spacing w:after="240"/>
        <w:rPr>
          <w:b/>
          <w:bCs/>
          <w:rtl/>
        </w:rPr>
      </w:pPr>
      <w:r>
        <w:rPr>
          <w:bCs/>
          <w:rtl/>
        </w:rPr>
        <w:t>[</w:t>
      </w:r>
      <w:r w:rsidR="00E26450" w:rsidRPr="002909E9">
        <w:rPr>
          <w:bCs/>
          <w:rtl/>
        </w:rPr>
        <w:t>عدم الجلوس إلى المبتدعة وحراسة القلب والسمع عن كلامهم</w:t>
      </w:r>
      <w:r>
        <w:rPr>
          <w:bCs/>
          <w:rtl/>
        </w:rPr>
        <w:t>]</w:t>
      </w:r>
      <w:r>
        <w:rPr>
          <w:rFonts w:hint="cs"/>
          <w:bCs/>
          <w:rtl/>
        </w:rPr>
        <w:t>:</w:t>
      </w:r>
      <w:r w:rsidR="00E26450">
        <w:rPr>
          <w:rFonts w:hint="cs"/>
          <w:bCs/>
          <w:rtl/>
        </w:rPr>
        <w:t xml:space="preserve"> </w:t>
      </w:r>
      <w:r w:rsidR="00E26450" w:rsidRPr="002909E9">
        <w:rPr>
          <w:rtl/>
        </w:rPr>
        <w:t>وبقى أمور لا أطول بذكرها</w:t>
      </w:r>
      <w:r>
        <w:rPr>
          <w:rtl/>
        </w:rPr>
        <w:t>،</w:t>
      </w:r>
      <w:r w:rsidR="00E26450" w:rsidRPr="002909E9">
        <w:rPr>
          <w:rtl/>
        </w:rPr>
        <w:t xml:space="preserve"> فمن أراد الله تعالى به خيراً حماه الله تعالى من مجالسة هؤلاء</w:t>
      </w:r>
      <w:r>
        <w:rPr>
          <w:rtl/>
        </w:rPr>
        <w:t>،</w:t>
      </w:r>
      <w:r w:rsidR="00E26450" w:rsidRPr="002909E9">
        <w:rPr>
          <w:rtl/>
        </w:rPr>
        <w:t xml:space="preserve"> لأن القلب سريع الانقلاب</w:t>
      </w:r>
      <w:r>
        <w:rPr>
          <w:rtl/>
        </w:rPr>
        <w:t>،</w:t>
      </w:r>
      <w:r w:rsidR="00E26450" w:rsidRPr="002909E9">
        <w:rPr>
          <w:rtl/>
        </w:rPr>
        <w:t xml:space="preserve"> وقبول الرخص والشبه</w:t>
      </w:r>
      <w:r>
        <w:rPr>
          <w:rtl/>
        </w:rPr>
        <w:t>،</w:t>
      </w:r>
      <w:r w:rsidR="00E26450" w:rsidRPr="002909E9">
        <w:rPr>
          <w:rtl/>
        </w:rPr>
        <w:t xml:space="preserve"> فإذا عَلَقَ به الشبهة والريبة فبعيد أن ترتفع عن قلبه غشاوة ما وقر فيه وأقل ما ينال القلب التردد والحيرة</w:t>
      </w:r>
      <w:r>
        <w:rPr>
          <w:rtl/>
        </w:rPr>
        <w:t>،</w:t>
      </w:r>
      <w:r w:rsidR="00E26450" w:rsidRPr="002909E9">
        <w:rPr>
          <w:rtl/>
        </w:rPr>
        <w:t xml:space="preserve"> وذلك عين الفتنة</w:t>
      </w:r>
      <w:r>
        <w:rPr>
          <w:rtl/>
        </w:rPr>
        <w:t>،</w:t>
      </w:r>
      <w:r w:rsidR="00E26450" w:rsidRPr="002909E9">
        <w:rPr>
          <w:rtl/>
        </w:rPr>
        <w:t xml:space="preserve"> ومراد الشيطان</w:t>
      </w:r>
      <w:r>
        <w:rPr>
          <w:rFonts w:hint="cs"/>
          <w:rtl/>
        </w:rPr>
        <w:t>،</w:t>
      </w:r>
      <w:r w:rsidR="00E26450">
        <w:rPr>
          <w:rFonts w:hint="cs"/>
          <w:rtl/>
        </w:rPr>
        <w:t xml:space="preserve"> </w:t>
      </w:r>
      <w:r w:rsidR="00E26450" w:rsidRPr="002909E9">
        <w:rPr>
          <w:rtl/>
        </w:rPr>
        <w:t>فإن كان الذي دخل قلبه الشبهة عامياً والمبتدع أدخلها عليه بـ</w:t>
      </w:r>
      <w:r>
        <w:rPr>
          <w:rtl/>
        </w:rPr>
        <w:t>:</w:t>
      </w:r>
      <w:r w:rsidR="00E26450" w:rsidRPr="002909E9">
        <w:rPr>
          <w:rtl/>
        </w:rPr>
        <w:t xml:space="preserve"> قال الله عز وجل وقال رسول الله صلى الله عليه وسلم فبعيد أن يرجع وينقشع عن قلبه غشاوة الجهل والحيرة لتحكم الشبهة بالدليل</w:t>
      </w:r>
      <w:r>
        <w:rPr>
          <w:rtl/>
        </w:rPr>
        <w:t>،</w:t>
      </w:r>
      <w:r w:rsidR="00E26450" w:rsidRPr="002909E9">
        <w:rPr>
          <w:rtl/>
        </w:rPr>
        <w:t xml:space="preserve"> وهذا من الهالكين إلا أن يتداركه الله تعالى برحمته لأن عمدة الناس الكتاب والسنه</w:t>
      </w:r>
      <w:r>
        <w:rPr>
          <w:rtl/>
        </w:rPr>
        <w:t>،</w:t>
      </w:r>
      <w:r w:rsidR="00E26450" w:rsidRPr="002909E9">
        <w:rPr>
          <w:rtl/>
        </w:rPr>
        <w:t xml:space="preserve"> والهلكة الجُهَّل </w:t>
      </w:r>
      <w:r>
        <w:rPr>
          <w:rtl/>
        </w:rPr>
        <w:t>[</w:t>
      </w:r>
      <w:r w:rsidR="00E26450" w:rsidRPr="002909E9">
        <w:rPr>
          <w:rtl/>
        </w:rPr>
        <w:t>لا] تفهمها على المعنى المراد منهما على الوجه المرضي</w:t>
      </w:r>
      <w:r>
        <w:rPr>
          <w:rFonts w:hint="cs"/>
          <w:rtl/>
        </w:rPr>
        <w:t>،</w:t>
      </w:r>
      <w:r w:rsidR="00E26450">
        <w:rPr>
          <w:rFonts w:hint="cs"/>
          <w:rtl/>
        </w:rPr>
        <w:t xml:space="preserve"> </w:t>
      </w:r>
      <w:r w:rsidR="00E26450" w:rsidRPr="002909E9">
        <w:rPr>
          <w:rtl/>
        </w:rPr>
        <w:t>فمن حق العبد الطالب للنجاة حراسة قلبه وسمعه عن خزعبلات</w:t>
      </w:r>
      <w:r w:rsidR="00E26450">
        <w:rPr>
          <w:rFonts w:hint="cs"/>
          <w:rtl/>
        </w:rPr>
        <w:t xml:space="preserve"> </w:t>
      </w:r>
      <w:r w:rsidR="00E26450" w:rsidRPr="002909E9">
        <w:rPr>
          <w:rtl/>
        </w:rPr>
        <w:t>المبتدعة وتزويق كلامهم</w:t>
      </w:r>
      <w:r>
        <w:rPr>
          <w:rtl/>
        </w:rPr>
        <w:t>،</w:t>
      </w:r>
      <w:r w:rsidR="00E26450" w:rsidRPr="002909E9">
        <w:rPr>
          <w:rtl/>
        </w:rPr>
        <w:t xml:space="preserve"> وأن لا يغتر بتقشفهم وكثرة تعبدهم وزهدهم وهضمهم لأنفسهم</w:t>
      </w:r>
      <w:r>
        <w:rPr>
          <w:rtl/>
        </w:rPr>
        <w:t>،</w:t>
      </w:r>
      <w:r w:rsidR="00E26450" w:rsidRPr="002909E9">
        <w:rPr>
          <w:rtl/>
        </w:rPr>
        <w:t xml:space="preserve"> فإن ذلك من أقوى حبائلهم التي يصطادون بها تَشَرّب القلوب لبدعتهم لا سيما من قلبه مشغوف بحب الدنيا إذا رأى زاهداً فيها مع إكبابه على الكتاب والسنة مع الورع والزهد والعفة والقنع</w:t>
      </w:r>
      <w:r>
        <w:rPr>
          <w:rtl/>
        </w:rPr>
        <w:t>،</w:t>
      </w:r>
      <w:r w:rsidR="00E26450">
        <w:rPr>
          <w:rFonts w:hint="cs"/>
          <w:rtl/>
        </w:rPr>
        <w:t xml:space="preserve"> </w:t>
      </w:r>
      <w:r w:rsidR="00E26450" w:rsidRPr="002909E9">
        <w:rPr>
          <w:rtl/>
        </w:rPr>
        <w:t>فلا شك ولا ريب أنه يرغب فيه غاية الرغبة ويميل إليه غاية الميل ولا يصده عنه صاد كما هو مشاهد من العوام</w:t>
      </w:r>
      <w:r>
        <w:rPr>
          <w:rtl/>
        </w:rPr>
        <w:t>،</w:t>
      </w:r>
      <w:r w:rsidR="00E26450" w:rsidRPr="002909E9">
        <w:rPr>
          <w:rtl/>
        </w:rPr>
        <w:t xml:space="preserve"> ومحبتهم ورغبتهم لمن هو بهذه المثابة فتنبه لذلك</w:t>
      </w:r>
      <w:r>
        <w:rPr>
          <w:rFonts w:hint="cs"/>
          <w:rtl/>
        </w:rPr>
        <w:t>،</w:t>
      </w:r>
      <w:r w:rsidR="00E26450">
        <w:rPr>
          <w:rFonts w:hint="cs"/>
          <w:rtl/>
        </w:rPr>
        <w:t xml:space="preserve"> </w:t>
      </w:r>
      <w:r w:rsidR="00E26450" w:rsidRPr="002909E9">
        <w:rPr>
          <w:rtl/>
        </w:rPr>
        <w:t>فقد أوضحت طريق السلامة والتباعد عن مظان الهلكة</w:t>
      </w:r>
      <w:r>
        <w:rPr>
          <w:rtl/>
        </w:rPr>
        <w:t>،</w:t>
      </w:r>
      <w:r w:rsidR="00E26450" w:rsidRPr="002909E9">
        <w:rPr>
          <w:rtl/>
        </w:rPr>
        <w:t xml:space="preserve"> فكم من شخص قصده صالح قد هلك بمثل هؤلاء إخوان الشياطين وهو لا يشعر</w:t>
      </w:r>
      <w:r>
        <w:rPr>
          <w:rFonts w:hint="cs"/>
          <w:rtl/>
        </w:rPr>
        <w:t>،</w:t>
      </w:r>
      <w:r w:rsidR="00E26450">
        <w:rPr>
          <w:rFonts w:hint="cs"/>
          <w:rtl/>
        </w:rPr>
        <w:t xml:space="preserve"> </w:t>
      </w:r>
      <w:r w:rsidR="00E26450" w:rsidRPr="002909E9">
        <w:rPr>
          <w:rtl/>
        </w:rPr>
        <w:t>وعليك بالاقتداء بالأطباء أعني أطباء القلوب وهم الأنبياء عليهم الصلاة والسلام لأنهم العالمون بأسباب الحياة الأخروية</w:t>
      </w:r>
      <w:r>
        <w:rPr>
          <w:rtl/>
        </w:rPr>
        <w:t>،</w:t>
      </w:r>
      <w:r w:rsidR="00E26450" w:rsidRPr="002909E9">
        <w:rPr>
          <w:rtl/>
        </w:rPr>
        <w:t xml:space="preserve"> ثم أتباعهم الذين أخذوا عنهم وشاهدوا منهم ما لم يشاهده غيرهم</w:t>
      </w:r>
      <w:r>
        <w:rPr>
          <w:rFonts w:hint="cs"/>
          <w:rtl/>
        </w:rPr>
        <w:t>،</w:t>
      </w:r>
      <w:r w:rsidR="00E26450">
        <w:rPr>
          <w:rFonts w:hint="cs"/>
          <w:rtl/>
        </w:rPr>
        <w:t xml:space="preserve"> </w:t>
      </w:r>
      <w:r>
        <w:rPr>
          <w:rFonts w:hint="cs"/>
          <w:rtl/>
        </w:rPr>
        <w:t>(</w:t>
      </w:r>
      <w:r w:rsidR="00E26450" w:rsidRPr="002909E9">
        <w:rPr>
          <w:rtl/>
        </w:rPr>
        <w:t>من كان يرغب في النجاة</w:t>
      </w:r>
      <w:r>
        <w:rPr>
          <w:rtl/>
        </w:rPr>
        <w:t xml:space="preserve"> </w:t>
      </w:r>
      <w:r w:rsidR="00E26450" w:rsidRPr="002909E9">
        <w:rPr>
          <w:rtl/>
        </w:rPr>
        <w:t>فما له</w:t>
      </w:r>
      <w:r w:rsidR="00E26450">
        <w:rPr>
          <w:rFonts w:hint="cs"/>
          <w:rtl/>
        </w:rPr>
        <w:t xml:space="preserve"> ... </w:t>
      </w:r>
      <w:r w:rsidR="00E26450" w:rsidRPr="002909E9">
        <w:rPr>
          <w:rtl/>
        </w:rPr>
        <w:t>غير اتباع</w:t>
      </w:r>
      <w:r>
        <w:rPr>
          <w:rtl/>
        </w:rPr>
        <w:t xml:space="preserve"> </w:t>
      </w:r>
      <w:r w:rsidR="00E26450" w:rsidRPr="002909E9">
        <w:rPr>
          <w:rtl/>
        </w:rPr>
        <w:t>المصطفـى فيما بـدا</w:t>
      </w:r>
      <w:r w:rsidR="00E26450">
        <w:rPr>
          <w:rFonts w:hint="cs"/>
          <w:rtl/>
        </w:rPr>
        <w:t xml:space="preserve"> ... </w:t>
      </w:r>
      <w:r w:rsidR="00E26450" w:rsidRPr="002909E9">
        <w:rPr>
          <w:rtl/>
        </w:rPr>
        <w:t>فاتبـع كتاب</w:t>
      </w:r>
      <w:r>
        <w:rPr>
          <w:rtl/>
        </w:rPr>
        <w:t xml:space="preserve"> </w:t>
      </w:r>
      <w:r w:rsidR="00E26450" w:rsidRPr="002909E9">
        <w:rPr>
          <w:rtl/>
        </w:rPr>
        <w:t>الله والسنـن التي</w:t>
      </w:r>
      <w:r w:rsidR="00E26450">
        <w:rPr>
          <w:rFonts w:hint="cs"/>
          <w:rtl/>
        </w:rPr>
        <w:t xml:space="preserve"> ... </w:t>
      </w:r>
      <w:r w:rsidR="00E26450" w:rsidRPr="002909E9">
        <w:rPr>
          <w:rtl/>
        </w:rPr>
        <w:t>صحت فذاك إذا اتبعت هو الهدى</w:t>
      </w:r>
      <w:r w:rsidR="00E26450">
        <w:rPr>
          <w:rFonts w:hint="cs"/>
          <w:rtl/>
        </w:rPr>
        <w:t xml:space="preserve"> ... </w:t>
      </w:r>
      <w:r w:rsidR="00E26450" w:rsidRPr="002909E9">
        <w:rPr>
          <w:rtl/>
        </w:rPr>
        <w:t>فالديـن ما قال النـبي</w:t>
      </w:r>
      <w:r>
        <w:rPr>
          <w:rtl/>
        </w:rPr>
        <w:t xml:space="preserve"> </w:t>
      </w:r>
      <w:r w:rsidR="00E26450" w:rsidRPr="002909E9">
        <w:rPr>
          <w:rtl/>
        </w:rPr>
        <w:t>وصحبه</w:t>
      </w:r>
      <w:r w:rsidR="00E26450">
        <w:rPr>
          <w:rFonts w:hint="cs"/>
          <w:rtl/>
        </w:rPr>
        <w:t xml:space="preserve"> ... </w:t>
      </w:r>
      <w:r w:rsidR="00E26450" w:rsidRPr="002909E9">
        <w:rPr>
          <w:rtl/>
        </w:rPr>
        <w:t>فإذا اقتديـت بهم فنعـم المقتدى</w:t>
      </w:r>
      <w:r>
        <w:rPr>
          <w:rFonts w:hint="cs"/>
          <w:rtl/>
        </w:rPr>
        <w:t>)،</w:t>
      </w:r>
      <w:r w:rsidR="00E26450">
        <w:rPr>
          <w:rFonts w:hint="cs"/>
          <w:rtl/>
        </w:rPr>
        <w:t xml:space="preserve"> </w:t>
      </w:r>
      <w:r w:rsidR="00E26450" w:rsidRPr="002909E9">
        <w:rPr>
          <w:rtl/>
        </w:rPr>
        <w:t xml:space="preserve">فسبحان الحليم </w:t>
      </w:r>
      <w:r w:rsidR="00E26450" w:rsidRPr="002909E9">
        <w:rPr>
          <w:spacing w:val="-4"/>
          <w:rtl/>
        </w:rPr>
        <w:t>الودود</w:t>
      </w:r>
      <w:r>
        <w:rPr>
          <w:spacing w:val="-4"/>
          <w:rtl/>
        </w:rPr>
        <w:t>،</w:t>
      </w:r>
      <w:r w:rsidR="00E26450" w:rsidRPr="002909E9">
        <w:rPr>
          <w:spacing w:val="-4"/>
          <w:rtl/>
        </w:rPr>
        <w:t xml:space="preserve"> الممهل الكريم العميم الجود</w:t>
      </w:r>
      <w:r>
        <w:rPr>
          <w:spacing w:val="-4"/>
          <w:rtl/>
        </w:rPr>
        <w:t>،</w:t>
      </w:r>
      <w:r w:rsidR="00E26450" w:rsidRPr="002909E9">
        <w:rPr>
          <w:spacing w:val="-4"/>
          <w:rtl/>
        </w:rPr>
        <w:t xml:space="preserve"> العالم</w:t>
      </w:r>
      <w:r w:rsidR="00E26450" w:rsidRPr="002909E9">
        <w:rPr>
          <w:rtl/>
        </w:rPr>
        <w:t xml:space="preserve"> بخفايا الضمائر ودبيب النملة على الصخرة في الليالي السود</w:t>
      </w:r>
      <w:r>
        <w:rPr>
          <w:rtl/>
        </w:rPr>
        <w:t>،</w:t>
      </w:r>
      <w:r w:rsidR="00E26450" w:rsidRPr="002909E9">
        <w:rPr>
          <w:rtl/>
        </w:rPr>
        <w:t xml:space="preserve"> ويرى جريان الماء في العود</w:t>
      </w:r>
      <w:r>
        <w:rPr>
          <w:rtl/>
        </w:rPr>
        <w:t>،</w:t>
      </w:r>
      <w:r w:rsidR="00E26450" w:rsidRPr="002909E9">
        <w:rPr>
          <w:rtl/>
        </w:rPr>
        <w:t xml:space="preserve"> القادر فكل ما سواه بقدرته موجود</w:t>
      </w:r>
      <w:r>
        <w:rPr>
          <w:rtl/>
        </w:rPr>
        <w:t>،</w:t>
      </w:r>
      <w:r w:rsidR="00E26450" w:rsidRPr="002909E9">
        <w:rPr>
          <w:rtl/>
        </w:rPr>
        <w:t xml:space="preserve"> نز</w:t>
      </w:r>
      <w:r w:rsidR="00E26450">
        <w:rPr>
          <w:rtl/>
        </w:rPr>
        <w:t>َّه نفسه بنفسه لعجز خلقه عن ذلك</w:t>
      </w:r>
      <w:r>
        <w:rPr>
          <w:rFonts w:hint="cs"/>
          <w:rtl/>
        </w:rPr>
        <w:t>،</w:t>
      </w:r>
      <w:r w:rsidR="00E26450">
        <w:rPr>
          <w:rFonts w:hint="cs"/>
          <w:rtl/>
        </w:rPr>
        <w:t xml:space="preserve"> </w:t>
      </w:r>
      <w:r w:rsidR="00E26450" w:rsidRPr="002909E9">
        <w:rPr>
          <w:rtl/>
        </w:rPr>
        <w:t>فتعالى عن الأشكال والأمثال والجهات والحدود</w:t>
      </w:r>
      <w:r>
        <w:rPr>
          <w:rtl/>
        </w:rPr>
        <w:t>،</w:t>
      </w:r>
      <w:r w:rsidR="00E26450" w:rsidRPr="002909E9">
        <w:rPr>
          <w:rtl/>
        </w:rPr>
        <w:t xml:space="preserve"> صفاته قديمة ثابتة بالنقل والعقل فمن عطل وقع في الجحود</w:t>
      </w:r>
      <w:r>
        <w:rPr>
          <w:rtl/>
        </w:rPr>
        <w:t>،</w:t>
      </w:r>
      <w:r w:rsidR="00E26450" w:rsidRPr="002909E9">
        <w:rPr>
          <w:rtl/>
        </w:rPr>
        <w:t xml:space="preserve"> وتَنْزِيهه عن النقائص والأشباه محقق ومعلوم والتشبيه مذهب السامرة واليهود</w:t>
      </w:r>
      <w:r>
        <w:rPr>
          <w:rtl/>
        </w:rPr>
        <w:t>،</w:t>
      </w:r>
      <w:r w:rsidR="00E26450" w:rsidRPr="002909E9">
        <w:rPr>
          <w:rtl/>
        </w:rPr>
        <w:t xml:space="preserve"> وكف الكيف مشلولة بل مقطوعة وباب التشبيه مردوم ومسدود</w:t>
      </w:r>
      <w:r>
        <w:rPr>
          <w:rtl/>
        </w:rPr>
        <w:t>،</w:t>
      </w:r>
      <w:r w:rsidR="00E26450" w:rsidRPr="002909E9">
        <w:rPr>
          <w:rtl/>
        </w:rPr>
        <w:t xml:space="preserve"> فمن فتحه هجم عليه نار الوعيد فأهلكته كما هلك فرعون ونمرود</w:t>
      </w:r>
      <w:r>
        <w:rPr>
          <w:rtl/>
        </w:rPr>
        <w:t>،</w:t>
      </w:r>
      <w:r w:rsidR="00E26450" w:rsidRPr="002909E9">
        <w:rPr>
          <w:rtl/>
        </w:rPr>
        <w:t xml:space="preserve"> وأصحاب الأخدود وعاد وثمود</w:t>
      </w:r>
      <w:r>
        <w:rPr>
          <w:rFonts w:hint="cs"/>
          <w:rtl/>
        </w:rPr>
        <w:t>،</w:t>
      </w:r>
      <w:r w:rsidR="00E26450">
        <w:rPr>
          <w:rFonts w:hint="cs"/>
          <w:rtl/>
        </w:rPr>
        <w:t xml:space="preserve"> </w:t>
      </w:r>
      <w:r w:rsidR="00E26450" w:rsidRPr="002909E9">
        <w:rPr>
          <w:rtl/>
        </w:rPr>
        <w:t xml:space="preserve">فنسأل الله تعالى </w:t>
      </w:r>
      <w:r w:rsidR="00E26450" w:rsidRPr="002909E9">
        <w:rPr>
          <w:spacing w:val="-6"/>
          <w:rtl/>
        </w:rPr>
        <w:t>العافية من الفتن ومن أسبابها ومن نار ذات الوقود</w:t>
      </w:r>
      <w:r>
        <w:rPr>
          <w:rFonts w:hint="cs"/>
          <w:spacing w:val="-6"/>
          <w:rtl/>
        </w:rPr>
        <w:t>،</w:t>
      </w:r>
      <w:r w:rsidR="00E26450">
        <w:rPr>
          <w:rFonts w:hint="cs"/>
          <w:spacing w:val="-6"/>
          <w:rtl/>
        </w:rPr>
        <w:t xml:space="preserve"> </w:t>
      </w:r>
      <w:r w:rsidR="00E26450" w:rsidRPr="002909E9">
        <w:rPr>
          <w:rtl/>
        </w:rPr>
        <w:t>ونتوسل إليك بسيد الأولين والآخرين محمد</w:t>
      </w:r>
      <w:r>
        <w:rPr>
          <w:rtl/>
        </w:rPr>
        <w:t>،</w:t>
      </w:r>
      <w:r w:rsidR="00E26450" w:rsidRPr="002909E9">
        <w:rPr>
          <w:rtl/>
        </w:rPr>
        <w:t xml:space="preserve"> كما توسل به أبو البشر فقبلته</w:t>
      </w:r>
      <w:r>
        <w:rPr>
          <w:rtl/>
        </w:rPr>
        <w:t>،</w:t>
      </w:r>
      <w:r w:rsidR="00E26450" w:rsidRPr="002909E9">
        <w:rPr>
          <w:rtl/>
        </w:rPr>
        <w:t xml:space="preserve"> فهو أحمد المحمود صاحب الحوض المورود والمقام المحمود</w:t>
      </w:r>
      <w:r>
        <w:rPr>
          <w:rFonts w:hint="cs"/>
          <w:rtl/>
        </w:rPr>
        <w:t>،</w:t>
      </w:r>
      <w:r w:rsidR="00E26450">
        <w:rPr>
          <w:rFonts w:hint="cs"/>
          <w:rtl/>
        </w:rPr>
        <w:t xml:space="preserve"> </w:t>
      </w:r>
      <w:r w:rsidR="00E26450" w:rsidRPr="002909E9">
        <w:rPr>
          <w:rtl/>
        </w:rPr>
        <w:t>فهو أعظم الوسائل ولا يخيب من توسل به ولو كان من أهل الجحود</w:t>
      </w:r>
      <w:r>
        <w:rPr>
          <w:rtl/>
        </w:rPr>
        <w:t>،</w:t>
      </w:r>
      <w:r w:rsidR="00E26450" w:rsidRPr="002909E9">
        <w:rPr>
          <w:rtl/>
        </w:rPr>
        <w:t xml:space="preserve"> قال الله تعالى</w:t>
      </w:r>
      <w:r>
        <w:rPr>
          <w:rtl/>
        </w:rPr>
        <w:t>:</w:t>
      </w:r>
      <w:r w:rsidR="00E26450" w:rsidRPr="002909E9">
        <w:rPr>
          <w:rtl/>
        </w:rPr>
        <w:t xml:space="preserve"> {وكانوا} أي اليهود {من قبل} أي قبل بعثة محمد صلى الله عليه وسلم {يستفتحون} أي يستنصرون {على الذين كفروا} </w:t>
      </w:r>
      <w:r>
        <w:rPr>
          <w:rFonts w:hint="cs"/>
          <w:rtl/>
        </w:rPr>
        <w:t>[</w:t>
      </w:r>
      <w:r w:rsidR="00E26450">
        <w:rPr>
          <w:rFonts w:hint="cs"/>
          <w:rtl/>
        </w:rPr>
        <w:t>البقرة</w:t>
      </w:r>
      <w:r>
        <w:rPr>
          <w:rFonts w:hint="cs"/>
          <w:rtl/>
        </w:rPr>
        <w:t>:</w:t>
      </w:r>
      <w:r w:rsidR="00E26450">
        <w:rPr>
          <w:rFonts w:hint="cs"/>
          <w:rtl/>
        </w:rPr>
        <w:t xml:space="preserve"> 89</w:t>
      </w:r>
      <w:r>
        <w:rPr>
          <w:rFonts w:hint="cs"/>
          <w:rtl/>
        </w:rPr>
        <w:t>]،</w:t>
      </w:r>
      <w:r w:rsidR="00E26450">
        <w:rPr>
          <w:rFonts w:hint="cs"/>
          <w:rtl/>
        </w:rPr>
        <w:t xml:space="preserve"> </w:t>
      </w:r>
      <w:r w:rsidR="00E26450" w:rsidRPr="002909E9">
        <w:rPr>
          <w:rtl/>
        </w:rPr>
        <w:t>وهم مشركوا العرب</w:t>
      </w:r>
      <w:r>
        <w:rPr>
          <w:rtl/>
        </w:rPr>
        <w:t>،</w:t>
      </w:r>
      <w:r w:rsidR="00E26450" w:rsidRPr="002909E9">
        <w:rPr>
          <w:rtl/>
        </w:rPr>
        <w:t xml:space="preserve"> كانوا يقولون إذا حزبهم أمر أو دهمهم عدو</w:t>
      </w:r>
      <w:r>
        <w:rPr>
          <w:rtl/>
        </w:rPr>
        <w:t>:</w:t>
      </w:r>
      <w:r w:rsidR="00E26450" w:rsidRPr="002909E9">
        <w:rPr>
          <w:rtl/>
        </w:rPr>
        <w:t xml:space="preserve"> اللهم انصرنا عليهم بجاه النبي المبعوث آخر الزمان الذي نجد صفته في التوراة فكانوا ينصرون</w:t>
      </w:r>
      <w:r>
        <w:rPr>
          <w:rtl/>
        </w:rPr>
        <w:t>،</w:t>
      </w:r>
      <w:r w:rsidR="00E26450" w:rsidRPr="002909E9">
        <w:rPr>
          <w:rtl/>
        </w:rPr>
        <w:t xml:space="preserve"> وكانوا يقولون لأعدائهم كغطفان وغيرها من المشركين قد أظل زمان نبي يخرج بتصديق ما قلناه فنقتلكم معه قتل عاد وثمود</w:t>
      </w:r>
      <w:r w:rsidR="00E26450">
        <w:rPr>
          <w:rFonts w:hint="cs"/>
          <w:rtl/>
        </w:rPr>
        <w:t xml:space="preserve">، </w:t>
      </w:r>
      <w:r w:rsidR="00E26450" w:rsidRPr="002909E9">
        <w:rPr>
          <w:rtl/>
        </w:rPr>
        <w:t>فانظر أرشدك الله إلى قدره ودنوا منزلته عند ربه كيف قبل عز وجل التوسل به مع علمه سبحانه بأنهم يكفرون به ولا يوقرونه ولا يعظمونه بل يؤذونه ولا يتبعون النور الذي أنزل معه</w:t>
      </w:r>
      <w:r>
        <w:rPr>
          <w:rFonts w:hint="cs"/>
          <w:rtl/>
        </w:rPr>
        <w:t>،</w:t>
      </w:r>
      <w:r w:rsidR="00E26450">
        <w:rPr>
          <w:rFonts w:hint="cs"/>
          <w:rtl/>
        </w:rPr>
        <w:t xml:space="preserve"> </w:t>
      </w:r>
      <w:r w:rsidR="00E26450" w:rsidRPr="002909E9">
        <w:rPr>
          <w:spacing w:val="-12"/>
          <w:rtl/>
        </w:rPr>
        <w:t>فمن منع التوسل به فقد نادى على نفسه</w:t>
      </w:r>
      <w:r>
        <w:rPr>
          <w:spacing w:val="-12"/>
          <w:rtl/>
        </w:rPr>
        <w:t>،</w:t>
      </w:r>
      <w:r w:rsidR="00E26450" w:rsidRPr="002909E9">
        <w:rPr>
          <w:spacing w:val="-12"/>
          <w:rtl/>
        </w:rPr>
        <w:t xml:space="preserve"> وأعلم الناس بأنه أسوأ حالا من اليهود</w:t>
      </w:r>
      <w:r>
        <w:rPr>
          <w:spacing w:val="-12"/>
          <w:rtl/>
        </w:rPr>
        <w:t>،</w:t>
      </w:r>
      <w:r w:rsidR="00E26450">
        <w:rPr>
          <w:rFonts w:hint="cs"/>
          <w:spacing w:val="-12"/>
          <w:rtl/>
        </w:rPr>
        <w:t xml:space="preserve"> (</w:t>
      </w:r>
      <w:r w:rsidR="00E26450" w:rsidRPr="002909E9">
        <w:rPr>
          <w:rtl/>
        </w:rPr>
        <w:t>أنت المـلاذ لنا وأنت المرتجا</w:t>
      </w:r>
      <w:r w:rsidR="00E26450">
        <w:rPr>
          <w:rFonts w:hint="cs"/>
          <w:spacing w:val="-12"/>
          <w:rtl/>
        </w:rPr>
        <w:t xml:space="preserve"> ... </w:t>
      </w:r>
      <w:r w:rsidR="00E26450" w:rsidRPr="002909E9">
        <w:rPr>
          <w:rtl/>
        </w:rPr>
        <w:t>وبك الملاذ وأنت ملجأ</w:t>
      </w:r>
      <w:r>
        <w:rPr>
          <w:rtl/>
        </w:rPr>
        <w:t xml:space="preserve"> </w:t>
      </w:r>
      <w:r w:rsidR="00E26450" w:rsidRPr="002909E9">
        <w:rPr>
          <w:rtl/>
        </w:rPr>
        <w:t>من لجا</w:t>
      </w:r>
      <w:r w:rsidR="00E26450">
        <w:rPr>
          <w:rFonts w:hint="cs"/>
          <w:spacing w:val="-12"/>
          <w:rtl/>
        </w:rPr>
        <w:t xml:space="preserve"> ... </w:t>
      </w:r>
      <w:r w:rsidR="00E26450" w:rsidRPr="002909E9">
        <w:rPr>
          <w:rtl/>
        </w:rPr>
        <w:t>يا سيد الكونـين يا من قد سما</w:t>
      </w:r>
      <w:r w:rsidR="00E26450">
        <w:rPr>
          <w:rFonts w:hint="cs"/>
          <w:spacing w:val="-12"/>
          <w:rtl/>
        </w:rPr>
        <w:t xml:space="preserve"> ... </w:t>
      </w:r>
      <w:r w:rsidR="00E26450" w:rsidRPr="002909E9">
        <w:rPr>
          <w:rtl/>
        </w:rPr>
        <w:t>معراجه فوق السماء</w:t>
      </w:r>
      <w:r>
        <w:rPr>
          <w:rtl/>
        </w:rPr>
        <w:t xml:space="preserve"> </w:t>
      </w:r>
      <w:r w:rsidR="00E26450" w:rsidRPr="002909E9">
        <w:rPr>
          <w:rtl/>
        </w:rPr>
        <w:t>وعرجـا</w:t>
      </w:r>
      <w:r w:rsidR="00E26450">
        <w:rPr>
          <w:rFonts w:hint="cs"/>
          <w:spacing w:val="-12"/>
          <w:rtl/>
        </w:rPr>
        <w:t xml:space="preserve"> ... </w:t>
      </w:r>
      <w:r w:rsidR="00E26450" w:rsidRPr="002909E9">
        <w:rPr>
          <w:rtl/>
        </w:rPr>
        <w:t>يا سيد الثقلين بالحِكم الهدى</w:t>
      </w:r>
      <w:r w:rsidR="00E26450">
        <w:rPr>
          <w:rFonts w:hint="cs"/>
          <w:spacing w:val="-12"/>
          <w:rtl/>
        </w:rPr>
        <w:t xml:space="preserve"> ... </w:t>
      </w:r>
      <w:r w:rsidR="00E26450" w:rsidRPr="002909E9">
        <w:rPr>
          <w:rtl/>
        </w:rPr>
        <w:t>والمقصد</w:t>
      </w:r>
      <w:r>
        <w:rPr>
          <w:rtl/>
        </w:rPr>
        <w:t xml:space="preserve"> </w:t>
      </w:r>
      <w:r w:rsidR="00E26450" w:rsidRPr="002909E9">
        <w:rPr>
          <w:rtl/>
        </w:rPr>
        <w:t>الأسنا لأبواب</w:t>
      </w:r>
      <w:r>
        <w:rPr>
          <w:rtl/>
        </w:rPr>
        <w:t xml:space="preserve"> </w:t>
      </w:r>
      <w:r w:rsidR="00E26450" w:rsidRPr="002909E9">
        <w:rPr>
          <w:rtl/>
        </w:rPr>
        <w:t>الرجا</w:t>
      </w:r>
      <w:r w:rsidR="00E26450">
        <w:rPr>
          <w:rFonts w:hint="cs"/>
          <w:spacing w:val="-12"/>
          <w:rtl/>
        </w:rPr>
        <w:t xml:space="preserve"> ... </w:t>
      </w:r>
      <w:r w:rsidR="00E26450" w:rsidRPr="002909E9">
        <w:rPr>
          <w:rtl/>
        </w:rPr>
        <w:t>يا سيـداً مَنْ أمَّ بـاب</w:t>
      </w:r>
      <w:r>
        <w:rPr>
          <w:rtl/>
        </w:rPr>
        <w:t xml:space="preserve"> </w:t>
      </w:r>
      <w:r w:rsidR="00E26450" w:rsidRPr="002909E9">
        <w:rPr>
          <w:rtl/>
        </w:rPr>
        <w:t>مقامه</w:t>
      </w:r>
      <w:r w:rsidR="00E26450">
        <w:rPr>
          <w:rFonts w:hint="cs"/>
          <w:spacing w:val="-12"/>
          <w:rtl/>
        </w:rPr>
        <w:t xml:space="preserve"> ... </w:t>
      </w:r>
      <w:r w:rsidR="00E26450" w:rsidRPr="002909E9">
        <w:rPr>
          <w:rtl/>
        </w:rPr>
        <w:t>ألفاه خير مقام سـؤل يرتجـا</w:t>
      </w:r>
      <w:r w:rsidR="00E26450">
        <w:rPr>
          <w:rFonts w:hint="cs"/>
          <w:spacing w:val="-12"/>
          <w:rtl/>
        </w:rPr>
        <w:t xml:space="preserve"> ... </w:t>
      </w:r>
      <w:r w:rsidR="00E26450" w:rsidRPr="002909E9">
        <w:rPr>
          <w:rtl/>
        </w:rPr>
        <w:t>يا سيـداً ما أمَّهُ</w:t>
      </w:r>
      <w:r>
        <w:rPr>
          <w:rtl/>
        </w:rPr>
        <w:t xml:space="preserve"> </w:t>
      </w:r>
      <w:r w:rsidR="00E26450" w:rsidRPr="002909E9">
        <w:rPr>
          <w:rtl/>
        </w:rPr>
        <w:t>مـن</w:t>
      </w:r>
      <w:r>
        <w:rPr>
          <w:rtl/>
        </w:rPr>
        <w:t xml:space="preserve"> </w:t>
      </w:r>
      <w:r w:rsidR="00E26450" w:rsidRPr="002909E9">
        <w:rPr>
          <w:rtl/>
        </w:rPr>
        <w:t>ضامه</w:t>
      </w:r>
      <w:r w:rsidR="00E26450">
        <w:rPr>
          <w:rFonts w:hint="cs"/>
          <w:spacing w:val="-12"/>
          <w:rtl/>
        </w:rPr>
        <w:t xml:space="preserve"> ... </w:t>
      </w:r>
      <w:r w:rsidR="00E26450" w:rsidRPr="002909E9">
        <w:rPr>
          <w:rtl/>
        </w:rPr>
        <w:t>ريـب الزمان بِخَطْبِه</w:t>
      </w:r>
      <w:r>
        <w:rPr>
          <w:rtl/>
        </w:rPr>
        <w:t xml:space="preserve"> </w:t>
      </w:r>
      <w:r w:rsidR="00E26450" w:rsidRPr="002909E9">
        <w:rPr>
          <w:rtl/>
        </w:rPr>
        <w:t>إلا</w:t>
      </w:r>
      <w:r>
        <w:rPr>
          <w:rtl/>
        </w:rPr>
        <w:t xml:space="preserve"> </w:t>
      </w:r>
      <w:r w:rsidR="00E26450" w:rsidRPr="002909E9">
        <w:rPr>
          <w:rtl/>
        </w:rPr>
        <w:t>نجا</w:t>
      </w:r>
      <w:r w:rsidR="00E26450">
        <w:rPr>
          <w:rFonts w:hint="cs"/>
          <w:spacing w:val="-12"/>
          <w:rtl/>
        </w:rPr>
        <w:t xml:space="preserve"> ... </w:t>
      </w:r>
      <w:r w:rsidR="00E26450" w:rsidRPr="002909E9">
        <w:rPr>
          <w:rtl/>
        </w:rPr>
        <w:t>يا سيـداً جعل الإله وجـوده</w:t>
      </w:r>
      <w:r w:rsidR="00E26450">
        <w:rPr>
          <w:rFonts w:hint="cs"/>
          <w:spacing w:val="-12"/>
          <w:rtl/>
        </w:rPr>
        <w:t xml:space="preserve"> ... </w:t>
      </w:r>
      <w:r w:rsidR="00E26450" w:rsidRPr="002909E9">
        <w:rPr>
          <w:rtl/>
        </w:rPr>
        <w:t>للعالمين</w:t>
      </w:r>
      <w:r>
        <w:rPr>
          <w:rtl/>
        </w:rPr>
        <w:t xml:space="preserve"> </w:t>
      </w:r>
      <w:r w:rsidR="00E26450" w:rsidRPr="002909E9">
        <w:rPr>
          <w:rtl/>
        </w:rPr>
        <w:t>المرتجـى</w:t>
      </w:r>
      <w:r>
        <w:rPr>
          <w:rtl/>
        </w:rPr>
        <w:t xml:space="preserve"> </w:t>
      </w:r>
      <w:r w:rsidR="00E26450" w:rsidRPr="002909E9">
        <w:rPr>
          <w:rtl/>
        </w:rPr>
        <w:t>والملتجـى</w:t>
      </w:r>
      <w:r w:rsidR="00E26450">
        <w:rPr>
          <w:rFonts w:hint="cs"/>
          <w:spacing w:val="-12"/>
          <w:rtl/>
        </w:rPr>
        <w:t xml:space="preserve"> ... </w:t>
      </w:r>
      <w:r w:rsidR="00E26450" w:rsidRPr="002909E9">
        <w:rPr>
          <w:rtl/>
        </w:rPr>
        <w:t>يا خاتم الرسل الكرام</w:t>
      </w:r>
      <w:r>
        <w:rPr>
          <w:rtl/>
        </w:rPr>
        <w:t xml:space="preserve"> </w:t>
      </w:r>
      <w:r w:rsidR="00E26450" w:rsidRPr="002909E9">
        <w:rPr>
          <w:rtl/>
        </w:rPr>
        <w:t>ومن</w:t>
      </w:r>
      <w:r>
        <w:rPr>
          <w:rtl/>
        </w:rPr>
        <w:t xml:space="preserve"> </w:t>
      </w:r>
      <w:r w:rsidR="00E26450" w:rsidRPr="002909E9">
        <w:rPr>
          <w:rtl/>
        </w:rPr>
        <w:t>به</w:t>
      </w:r>
      <w:r w:rsidR="00E26450">
        <w:rPr>
          <w:rFonts w:hint="cs"/>
          <w:spacing w:val="-12"/>
          <w:rtl/>
        </w:rPr>
        <w:t xml:space="preserve"> ... </w:t>
      </w:r>
      <w:r w:rsidR="00E26450" w:rsidRPr="002909E9">
        <w:rPr>
          <w:rtl/>
        </w:rPr>
        <w:t>رب البرية</w:t>
      </w:r>
      <w:r>
        <w:rPr>
          <w:rtl/>
        </w:rPr>
        <w:t xml:space="preserve"> </w:t>
      </w:r>
      <w:r w:rsidR="00E26450" w:rsidRPr="002909E9">
        <w:rPr>
          <w:rtl/>
        </w:rPr>
        <w:t>كل هَـمٍّ فَرَّجَـا</w:t>
      </w:r>
      <w:r w:rsidR="00E26450">
        <w:rPr>
          <w:rFonts w:hint="cs"/>
          <w:spacing w:val="-12"/>
          <w:rtl/>
        </w:rPr>
        <w:t xml:space="preserve"> ... </w:t>
      </w:r>
      <w:r w:rsidR="00E26450" w:rsidRPr="002909E9">
        <w:rPr>
          <w:rtl/>
        </w:rPr>
        <w:t>وكن مستجـيراً بالذي</w:t>
      </w:r>
      <w:r w:rsidR="00E26450" w:rsidRPr="002909E9">
        <w:rPr>
          <w:vertAlign w:val="superscript"/>
          <w:rtl/>
        </w:rPr>
        <w:t xml:space="preserve"> </w:t>
      </w:r>
      <w:r w:rsidR="00E26450" w:rsidRPr="002909E9">
        <w:rPr>
          <w:rtl/>
        </w:rPr>
        <w:t>نال</w:t>
      </w:r>
      <w:r>
        <w:rPr>
          <w:rtl/>
        </w:rPr>
        <w:t xml:space="preserve"> </w:t>
      </w:r>
      <w:r w:rsidR="00E26450" w:rsidRPr="002909E9">
        <w:rPr>
          <w:rtl/>
        </w:rPr>
        <w:t>رفعة</w:t>
      </w:r>
      <w:r w:rsidR="00E26450">
        <w:rPr>
          <w:rFonts w:hint="cs"/>
          <w:spacing w:val="-12"/>
          <w:rtl/>
        </w:rPr>
        <w:t xml:space="preserve"> ... </w:t>
      </w:r>
      <w:r w:rsidR="00E26450" w:rsidRPr="002909E9">
        <w:rPr>
          <w:rtl/>
        </w:rPr>
        <w:t>إلى عزها ذل</w:t>
      </w:r>
      <w:r>
        <w:rPr>
          <w:rtl/>
        </w:rPr>
        <w:t xml:space="preserve"> </w:t>
      </w:r>
      <w:r w:rsidR="00E26450" w:rsidRPr="002909E9">
        <w:rPr>
          <w:rtl/>
        </w:rPr>
        <w:t>الملـوك الأكاسـر</w:t>
      </w:r>
      <w:r w:rsidR="00E26450">
        <w:rPr>
          <w:rFonts w:hint="cs"/>
          <w:spacing w:val="-12"/>
          <w:rtl/>
        </w:rPr>
        <w:t xml:space="preserve"> ... </w:t>
      </w:r>
      <w:r w:rsidR="00E26450" w:rsidRPr="002909E9">
        <w:rPr>
          <w:rtl/>
        </w:rPr>
        <w:t>نبي له جـاه</w:t>
      </w:r>
      <w:r>
        <w:rPr>
          <w:rtl/>
        </w:rPr>
        <w:t xml:space="preserve"> </w:t>
      </w:r>
      <w:r w:rsidR="00E26450" w:rsidRPr="002909E9">
        <w:rPr>
          <w:rtl/>
        </w:rPr>
        <w:t>عريـض</w:t>
      </w:r>
      <w:r>
        <w:rPr>
          <w:rtl/>
        </w:rPr>
        <w:t xml:space="preserve"> </w:t>
      </w:r>
      <w:r w:rsidR="00E26450" w:rsidRPr="002909E9">
        <w:rPr>
          <w:rtl/>
        </w:rPr>
        <w:t>ومنصب</w:t>
      </w:r>
      <w:r w:rsidR="00E26450">
        <w:rPr>
          <w:rFonts w:hint="cs"/>
          <w:spacing w:val="-12"/>
          <w:rtl/>
        </w:rPr>
        <w:t xml:space="preserve"> ... </w:t>
      </w:r>
      <w:r w:rsidR="00E26450" w:rsidRPr="002909E9">
        <w:rPr>
          <w:rtl/>
        </w:rPr>
        <w:t>عظيـم له تُعْزى العـلا والمفاخر</w:t>
      </w:r>
      <w:r w:rsidR="00E26450">
        <w:rPr>
          <w:rFonts w:hint="cs"/>
          <w:spacing w:val="-12"/>
          <w:rtl/>
        </w:rPr>
        <w:t xml:space="preserve"> ... </w:t>
      </w:r>
      <w:r w:rsidR="00E26450" w:rsidRPr="002909E9">
        <w:rPr>
          <w:rtl/>
        </w:rPr>
        <w:t>جليـل جميـل راحـم</w:t>
      </w:r>
      <w:r>
        <w:rPr>
          <w:rtl/>
        </w:rPr>
        <w:t xml:space="preserve"> </w:t>
      </w:r>
      <w:r w:rsidR="00E26450" w:rsidRPr="002909E9">
        <w:rPr>
          <w:rtl/>
        </w:rPr>
        <w:t>متعطف</w:t>
      </w:r>
      <w:r w:rsidR="00E26450">
        <w:rPr>
          <w:rFonts w:hint="cs"/>
          <w:spacing w:val="-12"/>
          <w:rtl/>
        </w:rPr>
        <w:t xml:space="preserve"> ... </w:t>
      </w:r>
      <w:r w:rsidR="00E26450" w:rsidRPr="002909E9">
        <w:rPr>
          <w:rtl/>
        </w:rPr>
        <w:t>فصيح مليـح كامل</w:t>
      </w:r>
      <w:r>
        <w:rPr>
          <w:rtl/>
        </w:rPr>
        <w:t xml:space="preserve"> </w:t>
      </w:r>
      <w:r w:rsidR="00E26450" w:rsidRPr="002909E9">
        <w:rPr>
          <w:rtl/>
        </w:rPr>
        <w:t>الحسن</w:t>
      </w:r>
      <w:r>
        <w:rPr>
          <w:rtl/>
        </w:rPr>
        <w:t xml:space="preserve"> </w:t>
      </w:r>
      <w:r w:rsidR="00E26450" w:rsidRPr="002909E9">
        <w:rPr>
          <w:rtl/>
        </w:rPr>
        <w:t>باهر</w:t>
      </w:r>
      <w:r w:rsidR="00E26450">
        <w:rPr>
          <w:rFonts w:hint="cs"/>
          <w:spacing w:val="-12"/>
          <w:rtl/>
        </w:rPr>
        <w:t xml:space="preserve"> ... </w:t>
      </w:r>
      <w:r w:rsidR="00E26450" w:rsidRPr="002909E9">
        <w:rPr>
          <w:rtl/>
        </w:rPr>
        <w:t>ألا يا رسول</w:t>
      </w:r>
      <w:r>
        <w:rPr>
          <w:rtl/>
        </w:rPr>
        <w:t xml:space="preserve"> </w:t>
      </w:r>
      <w:r w:rsidR="00E26450" w:rsidRPr="002909E9">
        <w:rPr>
          <w:rtl/>
        </w:rPr>
        <w:t>الله</w:t>
      </w:r>
      <w:r>
        <w:rPr>
          <w:rtl/>
        </w:rPr>
        <w:t xml:space="preserve"> </w:t>
      </w:r>
      <w:r w:rsidR="00E26450" w:rsidRPr="002909E9">
        <w:rPr>
          <w:rtl/>
        </w:rPr>
        <w:t>يا غايـة المـنى</w:t>
      </w:r>
      <w:r w:rsidR="00E26450">
        <w:rPr>
          <w:rFonts w:hint="cs"/>
          <w:spacing w:val="-12"/>
          <w:rtl/>
        </w:rPr>
        <w:t xml:space="preserve"> ... </w:t>
      </w:r>
      <w:r w:rsidR="00E26450" w:rsidRPr="002909E9">
        <w:rPr>
          <w:spacing w:val="-20"/>
          <w:rtl/>
        </w:rPr>
        <w:t>لقد نلت فخراً ما</w:t>
      </w:r>
      <w:r>
        <w:rPr>
          <w:spacing w:val="-20"/>
          <w:rtl/>
        </w:rPr>
        <w:t xml:space="preserve"> </w:t>
      </w:r>
      <w:r w:rsidR="00E26450" w:rsidRPr="002909E9">
        <w:rPr>
          <w:spacing w:val="-20"/>
          <w:rtl/>
        </w:rPr>
        <w:t>لأُولاه</w:t>
      </w:r>
      <w:r w:rsidR="00E26450">
        <w:rPr>
          <w:rFonts w:hint="cs"/>
          <w:spacing w:val="-20"/>
          <w:rtl/>
        </w:rPr>
        <w:t xml:space="preserve"> </w:t>
      </w:r>
      <w:r w:rsidR="00E26450" w:rsidRPr="002909E9">
        <w:rPr>
          <w:spacing w:val="-20"/>
          <w:rtl/>
        </w:rPr>
        <w:t>آخـر</w:t>
      </w:r>
      <w:r w:rsidR="00E26450">
        <w:rPr>
          <w:rFonts w:hint="cs"/>
          <w:spacing w:val="-12"/>
          <w:rtl/>
        </w:rPr>
        <w:t xml:space="preserve"> ... </w:t>
      </w:r>
      <w:r w:rsidR="00E26450" w:rsidRPr="002909E9">
        <w:rPr>
          <w:rtl/>
        </w:rPr>
        <w:t>أيا درة</w:t>
      </w:r>
      <w:r>
        <w:rPr>
          <w:rtl/>
        </w:rPr>
        <w:t xml:space="preserve"> </w:t>
      </w:r>
      <w:r w:rsidR="00E26450" w:rsidRPr="002909E9">
        <w:rPr>
          <w:rtl/>
        </w:rPr>
        <w:t>الأنباء</w:t>
      </w:r>
      <w:r>
        <w:rPr>
          <w:rtl/>
        </w:rPr>
        <w:t xml:space="preserve"> </w:t>
      </w:r>
      <w:r w:rsidR="00E26450" w:rsidRPr="002909E9">
        <w:rPr>
          <w:rtl/>
        </w:rPr>
        <w:t>يا جوهـر الورى</w:t>
      </w:r>
      <w:r w:rsidR="00E26450">
        <w:rPr>
          <w:rFonts w:hint="cs"/>
          <w:spacing w:val="-12"/>
          <w:rtl/>
        </w:rPr>
        <w:t xml:space="preserve"> ... </w:t>
      </w:r>
      <w:r w:rsidR="00E26450" w:rsidRPr="002909E9">
        <w:rPr>
          <w:spacing w:val="-20"/>
          <w:rtl/>
        </w:rPr>
        <w:t>هنيئاً لنفس في هواك تتاجر</w:t>
      </w:r>
      <w:r w:rsidR="00E26450">
        <w:rPr>
          <w:rFonts w:hint="cs"/>
          <w:spacing w:val="-12"/>
          <w:rtl/>
        </w:rPr>
        <w:t xml:space="preserve"> ... </w:t>
      </w:r>
      <w:r w:rsidR="00E26450" w:rsidRPr="002909E9">
        <w:rPr>
          <w:rtl/>
        </w:rPr>
        <w:t>لقد ربحت في</w:t>
      </w:r>
      <w:r>
        <w:rPr>
          <w:rtl/>
        </w:rPr>
        <w:t xml:space="preserve"> </w:t>
      </w:r>
      <w:r w:rsidR="00E26450" w:rsidRPr="002909E9">
        <w:rPr>
          <w:rtl/>
        </w:rPr>
        <w:t>بيعـها</w:t>
      </w:r>
      <w:r>
        <w:rPr>
          <w:rtl/>
        </w:rPr>
        <w:t xml:space="preserve"> </w:t>
      </w:r>
      <w:r w:rsidR="00E26450" w:rsidRPr="002909E9">
        <w:rPr>
          <w:rtl/>
        </w:rPr>
        <w:t>وتنعمـت</w:t>
      </w:r>
      <w:r w:rsidR="00E26450">
        <w:rPr>
          <w:rFonts w:hint="cs"/>
          <w:spacing w:val="-12"/>
          <w:rtl/>
        </w:rPr>
        <w:t xml:space="preserve"> ... </w:t>
      </w:r>
      <w:r w:rsidR="00E26450" w:rsidRPr="002909E9">
        <w:rPr>
          <w:rtl/>
        </w:rPr>
        <w:t>وقد سعـدت يا درهـا والجواهر</w:t>
      </w:r>
      <w:r w:rsidR="00E26450">
        <w:rPr>
          <w:rFonts w:hint="cs"/>
          <w:spacing w:val="-12"/>
          <w:rtl/>
        </w:rPr>
        <w:t xml:space="preserve"> ... </w:t>
      </w:r>
      <w:r w:rsidR="00E26450" w:rsidRPr="002909E9">
        <w:rPr>
          <w:rtl/>
        </w:rPr>
        <w:t>حبيـبي رسول الله كـن لي شافعاً</w:t>
      </w:r>
      <w:r w:rsidR="00E26450">
        <w:rPr>
          <w:rFonts w:hint="cs"/>
          <w:spacing w:val="-12"/>
          <w:rtl/>
        </w:rPr>
        <w:t xml:space="preserve"> ... </w:t>
      </w:r>
      <w:r w:rsidR="00E26450" w:rsidRPr="002909E9">
        <w:rPr>
          <w:rtl/>
        </w:rPr>
        <w:t>أغثني أجرني</w:t>
      </w:r>
      <w:r>
        <w:rPr>
          <w:rtl/>
        </w:rPr>
        <w:t xml:space="preserve"> </w:t>
      </w:r>
      <w:r w:rsidR="00E26450" w:rsidRPr="002909E9">
        <w:rPr>
          <w:rtl/>
        </w:rPr>
        <w:t>يوم تبلـى السرائـر</w:t>
      </w:r>
      <w:r w:rsidR="00E26450">
        <w:rPr>
          <w:rFonts w:hint="cs"/>
          <w:spacing w:val="-12"/>
          <w:rtl/>
        </w:rPr>
        <w:t xml:space="preserve"> ... </w:t>
      </w:r>
      <w:r w:rsidR="00E26450" w:rsidRPr="002909E9">
        <w:rPr>
          <w:rtl/>
        </w:rPr>
        <w:t>بجاهك آمالُ</w:t>
      </w:r>
      <w:r>
        <w:rPr>
          <w:rtl/>
        </w:rPr>
        <w:t xml:space="preserve"> </w:t>
      </w:r>
      <w:r w:rsidR="00E26450" w:rsidRPr="002909E9">
        <w:rPr>
          <w:rtl/>
        </w:rPr>
        <w:t>الضعيـف تعلقـت</w:t>
      </w:r>
      <w:r w:rsidR="00E26450">
        <w:rPr>
          <w:rFonts w:hint="cs"/>
          <w:spacing w:val="-12"/>
          <w:rtl/>
        </w:rPr>
        <w:t xml:space="preserve"> ... </w:t>
      </w:r>
      <w:r w:rsidR="00E26450">
        <w:rPr>
          <w:rtl/>
        </w:rPr>
        <w:t>إذا نصب الميزان والعقل طائر</w:t>
      </w:r>
      <w:r w:rsidR="00E26450">
        <w:rPr>
          <w:rFonts w:hint="cs"/>
          <w:rtl/>
        </w:rPr>
        <w:t xml:space="preserve"> ... </w:t>
      </w:r>
      <w:r w:rsidR="00E26450">
        <w:rPr>
          <w:rtl/>
        </w:rPr>
        <w:t>فكن شافعي عند الإله</w:t>
      </w:r>
      <w:r>
        <w:rPr>
          <w:rtl/>
        </w:rPr>
        <w:t xml:space="preserve"> </w:t>
      </w:r>
      <w:r w:rsidR="00E26450">
        <w:rPr>
          <w:rtl/>
        </w:rPr>
        <w:t>فإنـه</w:t>
      </w:r>
      <w:r w:rsidR="00E26450">
        <w:rPr>
          <w:rFonts w:hint="cs"/>
          <w:rtl/>
        </w:rPr>
        <w:t xml:space="preserve"> ... </w:t>
      </w:r>
      <w:r w:rsidR="00E26450">
        <w:rPr>
          <w:rtl/>
        </w:rPr>
        <w:t>حليم كريم غافر الذنب ساتر</w:t>
      </w:r>
      <w:r w:rsidR="00E26450">
        <w:rPr>
          <w:rFonts w:hint="cs"/>
          <w:rtl/>
        </w:rPr>
        <w:t xml:space="preserve"> ... </w:t>
      </w:r>
      <w:r w:rsidR="00E26450">
        <w:rPr>
          <w:spacing w:val="-20"/>
          <w:rtl/>
        </w:rPr>
        <w:t>مضى العمر في زهو ولهو وغفلة</w:t>
      </w:r>
      <w:r w:rsidR="00E26450">
        <w:rPr>
          <w:rFonts w:hint="cs"/>
          <w:spacing w:val="-20"/>
          <w:rtl/>
        </w:rPr>
        <w:t xml:space="preserve"> ... </w:t>
      </w:r>
      <w:r w:rsidR="00E26450">
        <w:rPr>
          <w:rtl/>
        </w:rPr>
        <w:t>وإني من الفعـل الجميـل</w:t>
      </w:r>
      <w:r>
        <w:rPr>
          <w:rtl/>
        </w:rPr>
        <w:t xml:space="preserve"> </w:t>
      </w:r>
      <w:r w:rsidR="00E26450">
        <w:rPr>
          <w:rtl/>
        </w:rPr>
        <w:t>لقاصر</w:t>
      </w:r>
      <w:r w:rsidR="00E26450">
        <w:rPr>
          <w:rFonts w:hint="cs"/>
          <w:rtl/>
        </w:rPr>
        <w:t xml:space="preserve"> ... </w:t>
      </w:r>
      <w:r w:rsidR="00E26450">
        <w:rPr>
          <w:rtl/>
        </w:rPr>
        <w:t>فيـا رب داركنا بعفـو ورحمـة</w:t>
      </w:r>
      <w:r w:rsidR="00E26450">
        <w:rPr>
          <w:rFonts w:hint="cs"/>
          <w:rtl/>
        </w:rPr>
        <w:t xml:space="preserve"> ... </w:t>
      </w:r>
      <w:r w:rsidR="00E26450">
        <w:rPr>
          <w:rtl/>
        </w:rPr>
        <w:t>فأنـت جميل العفو للكسـر جابر</w:t>
      </w:r>
      <w:r w:rsidR="00E26450">
        <w:rPr>
          <w:rFonts w:hint="cs"/>
          <w:rtl/>
        </w:rPr>
        <w:t xml:space="preserve"> ... </w:t>
      </w:r>
      <w:r w:rsidR="00E26450">
        <w:rPr>
          <w:rtl/>
        </w:rPr>
        <w:t>وخذ</w:t>
      </w:r>
      <w:r>
        <w:rPr>
          <w:rtl/>
        </w:rPr>
        <w:t xml:space="preserve"> </w:t>
      </w:r>
      <w:r w:rsidR="00E26450">
        <w:rPr>
          <w:rtl/>
        </w:rPr>
        <w:t>بنواصينـا وطهـر قلوبـنا</w:t>
      </w:r>
      <w:r w:rsidR="00E26450">
        <w:rPr>
          <w:rFonts w:hint="cs"/>
          <w:rtl/>
        </w:rPr>
        <w:t xml:space="preserve"> ... </w:t>
      </w:r>
      <w:r w:rsidR="00E26450">
        <w:rPr>
          <w:rtl/>
        </w:rPr>
        <w:t>ومُـنَّ بعَفْـوٍ منك فالعفو غامـر</w:t>
      </w:r>
      <w:r w:rsidR="00E26450">
        <w:rPr>
          <w:rFonts w:hint="cs"/>
          <w:rtl/>
        </w:rPr>
        <w:t xml:space="preserve"> ... </w:t>
      </w:r>
      <w:r w:rsidR="00E26450">
        <w:rPr>
          <w:rtl/>
        </w:rPr>
        <w:t>وصل على البدر الذي من جبينه</w:t>
      </w:r>
      <w:r w:rsidR="00E26450">
        <w:rPr>
          <w:rFonts w:hint="cs"/>
          <w:rtl/>
        </w:rPr>
        <w:t xml:space="preserve"> ... </w:t>
      </w:r>
      <w:r w:rsidR="00E26450">
        <w:rPr>
          <w:spacing w:val="-20"/>
          <w:rtl/>
        </w:rPr>
        <w:t>بدا الشمس والأقمار والنجم زاهر</w:t>
      </w:r>
      <w:r>
        <w:rPr>
          <w:rFonts w:hint="cs"/>
          <w:spacing w:val="-20"/>
          <w:rtl/>
        </w:rPr>
        <w:t>)</w:t>
      </w:r>
      <w:r>
        <w:rPr>
          <w:rFonts w:hint="cs"/>
          <w:rtl/>
        </w:rPr>
        <w:t>،</w:t>
      </w:r>
      <w:r w:rsidR="00E26450">
        <w:rPr>
          <w:rFonts w:hint="cs"/>
          <w:rtl/>
        </w:rPr>
        <w:t xml:space="preserve"> </w:t>
      </w:r>
      <w:r w:rsidR="00E26450" w:rsidRPr="002909E9">
        <w:rPr>
          <w:rtl/>
        </w:rPr>
        <w:t>نجزت هذه الأحرف المباركات على قارئها ومستمعيها المتأسين بأهل الحق تبعاً للصفوة</w:t>
      </w:r>
      <w:r w:rsidR="00E26450">
        <w:rPr>
          <w:rFonts w:hint="cs"/>
          <w:rtl/>
        </w:rPr>
        <w:t xml:space="preserve"> </w:t>
      </w:r>
      <w:r w:rsidR="00E26450" w:rsidRPr="002909E9">
        <w:rPr>
          <w:rtl/>
        </w:rPr>
        <w:t>من أولي المعجزات المنَزِّهين لرب العالمين</w:t>
      </w:r>
      <w:r>
        <w:rPr>
          <w:rtl/>
        </w:rPr>
        <w:t>،</w:t>
      </w:r>
      <w:r w:rsidR="00E26450" w:rsidRPr="002909E9">
        <w:rPr>
          <w:rtl/>
        </w:rPr>
        <w:t xml:space="preserve"> والمعظمين لسيد الأولين والآخرين وسائر الأنبياء والمرسلين وسرُج هذه الأمة من بعدهم كالصديقين وسائر الصحابة والتابعين لهم بإحسان إلى يوم الدين</w:t>
      </w:r>
      <w:r>
        <w:rPr>
          <w:rFonts w:hint="cs"/>
          <w:rtl/>
        </w:rPr>
        <w:t>،</w:t>
      </w:r>
      <w:r w:rsidR="00E26450">
        <w:rPr>
          <w:rFonts w:hint="cs"/>
          <w:rtl/>
        </w:rPr>
        <w:t xml:space="preserve"> </w:t>
      </w:r>
    </w:p>
    <w:p w14:paraId="5E69067D" w14:textId="77777777" w:rsidR="00E26450" w:rsidRDefault="00E26450" w:rsidP="00C905BE">
      <w:pPr>
        <w:spacing w:after="240"/>
        <w:jc w:val="center"/>
        <w:rPr>
          <w:b/>
          <w:bCs/>
          <w:rtl/>
        </w:rPr>
      </w:pPr>
      <w:r>
        <w:rPr>
          <w:rFonts w:hint="cs"/>
          <w:bCs/>
          <w:rtl/>
        </w:rPr>
        <w:t>******</w:t>
      </w:r>
    </w:p>
    <w:p w14:paraId="7E2ADDB2" w14:textId="0F0FB4F4" w:rsidR="00E26450" w:rsidRPr="002909E9" w:rsidRDefault="00C905BE" w:rsidP="00C905BE">
      <w:pPr>
        <w:spacing w:after="240"/>
        <w:jc w:val="center"/>
        <w:rPr>
          <w:b/>
          <w:bCs/>
          <w:rtl/>
        </w:rPr>
      </w:pPr>
      <w:r>
        <w:rPr>
          <w:bCs/>
          <w:rtl/>
        </w:rPr>
        <w:t>[</w:t>
      </w:r>
      <w:r w:rsidR="00E26450" w:rsidRPr="002909E9">
        <w:rPr>
          <w:bCs/>
          <w:rtl/>
        </w:rPr>
        <w:t>فصل</w:t>
      </w:r>
      <w:r>
        <w:rPr>
          <w:bCs/>
          <w:rtl/>
        </w:rPr>
        <w:t>:</w:t>
      </w:r>
      <w:r w:rsidR="00E26450" w:rsidRPr="002909E9">
        <w:rPr>
          <w:bCs/>
          <w:rtl/>
        </w:rPr>
        <w:t xml:space="preserve"> تفصيل ضلالات ابن تيمية</w:t>
      </w:r>
      <w:r>
        <w:rPr>
          <w:bCs/>
          <w:rtl/>
        </w:rPr>
        <w:t>]</w:t>
      </w:r>
    </w:p>
    <w:p w14:paraId="4D87F245" w14:textId="1F9FD8E7" w:rsidR="00E26450" w:rsidRDefault="00E26450" w:rsidP="00C905BE">
      <w:pPr>
        <w:spacing w:after="240"/>
        <w:rPr>
          <w:b/>
          <w:bCs/>
          <w:rtl/>
        </w:rPr>
      </w:pPr>
      <w:r w:rsidRPr="002909E9">
        <w:rPr>
          <w:rtl/>
        </w:rPr>
        <w:t>وكنت قد عزمت على أن أقتصر على ذلك لأن في بعض ما ذكرته وقاية من المقت والمهالك</w:t>
      </w:r>
      <w:r w:rsidR="00C905BE">
        <w:rPr>
          <w:rtl/>
        </w:rPr>
        <w:t>،</w:t>
      </w:r>
      <w:r w:rsidRPr="002909E9">
        <w:rPr>
          <w:rtl/>
        </w:rPr>
        <w:t xml:space="preserve"> ثم قيل لي وكُرِّر عليّ أن أهل التشبيه والتجسيم والمزدرين بسيد الأولين والآخرين تبعاً لسلالة القردة والخنازير لهم وجود</w:t>
      </w:r>
      <w:r w:rsidR="00C905BE">
        <w:rPr>
          <w:rtl/>
        </w:rPr>
        <w:t>،</w:t>
      </w:r>
      <w:r w:rsidRPr="002909E9">
        <w:rPr>
          <w:rtl/>
        </w:rPr>
        <w:t xml:space="preserve"> وفيهم كثرة</w:t>
      </w:r>
      <w:r w:rsidR="00C905BE">
        <w:rPr>
          <w:rtl/>
        </w:rPr>
        <w:t>،</w:t>
      </w:r>
      <w:r>
        <w:rPr>
          <w:rFonts w:hint="cs"/>
          <w:rtl/>
        </w:rPr>
        <w:t xml:space="preserve"> </w:t>
      </w:r>
      <w:r w:rsidRPr="002909E9">
        <w:rPr>
          <w:rtl/>
        </w:rPr>
        <w:t>وقد أخذوا بعقول كثير من الناس لما يزينوا لهم من الإطناب</w:t>
      </w:r>
      <w:r>
        <w:rPr>
          <w:rFonts w:hint="cs"/>
          <w:rtl/>
        </w:rPr>
        <w:t xml:space="preserve"> </w:t>
      </w:r>
      <w:r w:rsidRPr="002909E9">
        <w:rPr>
          <w:rtl/>
        </w:rPr>
        <w:t>على قدوتهم ويزخرفون لهم بالأقوال والأفعال ويموّهون لهم بإظهار التنسك والإقبال على كثرة الصلاة والصوم والحج والتلاوة وغير ذلك مما يحسن في قلوب كثير من الرجال لا سيما العوام المائلين مع كل ريح</w:t>
      </w:r>
      <w:r w:rsidR="00C905BE">
        <w:rPr>
          <w:rtl/>
        </w:rPr>
        <w:t>،</w:t>
      </w:r>
      <w:r w:rsidRPr="002909E9">
        <w:rPr>
          <w:rtl/>
        </w:rPr>
        <w:t xml:space="preserve"> تباع الدجال</w:t>
      </w:r>
      <w:r w:rsidR="00C905BE">
        <w:rPr>
          <w:rtl/>
        </w:rPr>
        <w:t>،</w:t>
      </w:r>
      <w:r w:rsidRPr="002909E9">
        <w:rPr>
          <w:rtl/>
        </w:rPr>
        <w:t xml:space="preserve"> فانقادوا لهم بسبب ذلك</w:t>
      </w:r>
      <w:r w:rsidR="00C905BE">
        <w:rPr>
          <w:rtl/>
        </w:rPr>
        <w:t>،</w:t>
      </w:r>
      <w:r w:rsidRPr="002909E9">
        <w:rPr>
          <w:rtl/>
        </w:rPr>
        <w:t xml:space="preserve"> أوقعوهم في أسر المهالك</w:t>
      </w:r>
      <w:r w:rsidR="00C905BE">
        <w:rPr>
          <w:rFonts w:hint="cs"/>
          <w:rtl/>
        </w:rPr>
        <w:t>،</w:t>
      </w:r>
      <w:r>
        <w:rPr>
          <w:rFonts w:hint="cs"/>
          <w:rtl/>
        </w:rPr>
        <w:t xml:space="preserve"> </w:t>
      </w:r>
      <w:r w:rsidRPr="002909E9">
        <w:rPr>
          <w:rtl/>
        </w:rPr>
        <w:t>فرأيت بسبب هذه المكائد والخزعبلات أن أتعرض لسوء عقيدتهم تبعاً لهذا الزائغ عن طريق أهل الحق</w:t>
      </w:r>
      <w:r w:rsidR="00C905BE">
        <w:rPr>
          <w:rtl/>
        </w:rPr>
        <w:t>،</w:t>
      </w:r>
      <w:r w:rsidRPr="002909E9">
        <w:rPr>
          <w:rtl/>
        </w:rPr>
        <w:t xml:space="preserve"> وهم الأئمة الأربعة المقتدى بهم والمعول عليهم في جميع الأعصار والأقطار لأنهم النجوم الذي بهم يقتدى والسّرج الذي بنورهم في ظلمات الضلالات والجهالات يُهْتَدى</w:t>
      </w:r>
      <w:r w:rsidR="00C905BE">
        <w:rPr>
          <w:rFonts w:hint="cs"/>
          <w:vertAlign w:val="superscript"/>
          <w:rtl/>
        </w:rPr>
        <w:t>،</w:t>
      </w:r>
      <w:r>
        <w:rPr>
          <w:rFonts w:hint="cs"/>
          <w:rtl/>
        </w:rPr>
        <w:t xml:space="preserve"> </w:t>
      </w:r>
      <w:r w:rsidRPr="002909E9">
        <w:rPr>
          <w:rtl/>
        </w:rPr>
        <w:t>وقد بالغ جمع من الأخيار من المتعبدين وغيرهم من العلماء كأهل مكة وغيرها أن أذكر ما وقع لهذا الرجل من الحيدة عن طريق هذه الأئمة</w:t>
      </w:r>
      <w:r w:rsidR="00C905BE">
        <w:rPr>
          <w:rtl/>
        </w:rPr>
        <w:t>،</w:t>
      </w:r>
      <w:r w:rsidRPr="002909E9">
        <w:rPr>
          <w:rtl/>
        </w:rPr>
        <w:t xml:space="preserve"> ولو كان أحرفاً يسيرة إما بالصريح</w:t>
      </w:r>
      <w:r>
        <w:rPr>
          <w:rtl/>
        </w:rPr>
        <w:t xml:space="preserve"> أو بالتلويح مشيره</w:t>
      </w:r>
      <w:r w:rsidR="00C905BE">
        <w:rPr>
          <w:rFonts w:hint="cs"/>
          <w:rtl/>
        </w:rPr>
        <w:t>،</w:t>
      </w:r>
      <w:r>
        <w:rPr>
          <w:rFonts w:hint="cs"/>
          <w:rtl/>
        </w:rPr>
        <w:t xml:space="preserve"> </w:t>
      </w:r>
      <w:r w:rsidRPr="002909E9">
        <w:rPr>
          <w:rtl/>
        </w:rPr>
        <w:t>فاستخرت الله عز وجل في ذلك مدة مديدة</w:t>
      </w:r>
      <w:r w:rsidR="00C905BE">
        <w:rPr>
          <w:rtl/>
        </w:rPr>
        <w:t>،</w:t>
      </w:r>
      <w:r w:rsidRPr="002909E9">
        <w:rPr>
          <w:rtl/>
        </w:rPr>
        <w:t xml:space="preserve"> ثم </w:t>
      </w:r>
      <w:r w:rsidR="00C905BE">
        <w:rPr>
          <w:rtl/>
        </w:rPr>
        <w:t>(</w:t>
      </w:r>
      <w:r w:rsidRPr="002909E9">
        <w:rPr>
          <w:rtl/>
        </w:rPr>
        <w:t>قلت</w:t>
      </w:r>
      <w:r w:rsidR="00C905BE">
        <w:rPr>
          <w:rtl/>
        </w:rPr>
        <w:t>):</w:t>
      </w:r>
      <w:r w:rsidRPr="002909E9">
        <w:rPr>
          <w:rtl/>
        </w:rPr>
        <w:t xml:space="preserve"> لا أبالك. وتأملت ما حصل وحدث بسببه من الإغواء والمهالك</w:t>
      </w:r>
      <w:r w:rsidR="00C905BE">
        <w:rPr>
          <w:rtl/>
        </w:rPr>
        <w:t>،</w:t>
      </w:r>
      <w:r w:rsidRPr="002909E9">
        <w:rPr>
          <w:rtl/>
        </w:rPr>
        <w:t xml:space="preserve"> فلم يسعني عند ذلك أن أكتم ما علمت</w:t>
      </w:r>
      <w:r>
        <w:rPr>
          <w:rtl/>
        </w:rPr>
        <w:t xml:space="preserve"> وإلاّ لجمت بلجام من نار ومُقّت</w:t>
      </w:r>
      <w:r w:rsidR="00C905BE">
        <w:rPr>
          <w:rFonts w:hint="cs"/>
          <w:rtl/>
        </w:rPr>
        <w:t>،</w:t>
      </w:r>
      <w:r>
        <w:rPr>
          <w:rFonts w:hint="cs"/>
          <w:rtl/>
        </w:rPr>
        <w:t xml:space="preserve"> </w:t>
      </w:r>
      <w:r w:rsidRPr="002909E9">
        <w:rPr>
          <w:rtl/>
        </w:rPr>
        <w:t>وها أنا أذكر الرجل وأشير باسمه الذي شاع وذاع واتسع به الباع وسار بل طار في أهل القرى والأمصار</w:t>
      </w:r>
      <w:r w:rsidR="00C905BE">
        <w:rPr>
          <w:rFonts w:hint="cs"/>
          <w:rtl/>
        </w:rPr>
        <w:t>،</w:t>
      </w:r>
      <w:r>
        <w:rPr>
          <w:rFonts w:hint="cs"/>
          <w:rtl/>
        </w:rPr>
        <w:t xml:space="preserve"> </w:t>
      </w:r>
      <w:r w:rsidRPr="002909E9">
        <w:rPr>
          <w:rtl/>
        </w:rPr>
        <w:t>وأذكر بعض ما انطوى باطنه الخبيث عليه وما عول في الإفساد بالصريح أو الإشارة إليه</w:t>
      </w:r>
      <w:r w:rsidR="00C905BE">
        <w:rPr>
          <w:rFonts w:hint="cs"/>
          <w:rtl/>
        </w:rPr>
        <w:t>،</w:t>
      </w:r>
      <w:r>
        <w:rPr>
          <w:rFonts w:hint="cs"/>
          <w:rtl/>
        </w:rPr>
        <w:t xml:space="preserve"> </w:t>
      </w:r>
      <w:r w:rsidRPr="002909E9">
        <w:rPr>
          <w:rtl/>
        </w:rPr>
        <w:t>ولو ذكرت كثيراً مما ذكره ودوّنه في كتبه المختصرات لطال جداً فضلاً عن المبسوطات</w:t>
      </w:r>
      <w:r>
        <w:rPr>
          <w:rFonts w:hint="cs"/>
          <w:rtl/>
        </w:rPr>
        <w:t xml:space="preserve"> </w:t>
      </w:r>
      <w:r w:rsidRPr="0050271B">
        <w:rPr>
          <w:rFonts w:hint="cs"/>
          <w:color w:val="538135" w:themeColor="accent6" w:themeShade="BF"/>
          <w:sz w:val="24"/>
          <w:szCs w:val="24"/>
          <w:rtl/>
        </w:rPr>
        <w:t>[قال المحقق</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وسقطات هذا الضال المبتدع أكثر من أن تحصى في كتاب واحد وقد سئم العلماء من تتبع ضلالاته والرد عليها لكثرة هذه الضلالات وتنوعها بين ضلالات تهدم عقائد المسلمين إلى فتاوى فقهية باطلة تحل الحرام وتحرم الحلال سالكا في هذا سبيل تحريف آيات الله عن مواضعها وإنكار الأحاديث النبوية الصحيحة التي لا تتفق مع هواه إلى إسقاطه وحذفه لأجزاء من أحاديث أخرى كي لا تصادم بدعته مستخفا بإجماع المسلمين في كل هذه الفتاوى كاذبا في نقله عن أئمة العلماء لكي يوهم عوام المسلمين أن أئمتهم يشاركونه في بدعته. فمن جرائته الشديدة على الله عز وجل إلى استهانته بمقام النبوة طعنه في الصحابة الأخيار أبي بكر وعمر وعثمان وعلي فمن دونهم إلى غمزه لأئمة المذاهب الفقهية إلى سبه وطعنه في أئمة العلماء الذين أعز الله بهم الإسلام ومنهم إمام الحرمين الجويني وحجة الإسلام الغزالي فقال عنهما في منهاجه " أنهما أكفر من اليهود والنصارى "</w:t>
      </w:r>
      <w:r w:rsidR="00C905BE">
        <w:rPr>
          <w:color w:val="538135" w:themeColor="accent6" w:themeShade="BF"/>
          <w:sz w:val="24"/>
          <w:szCs w:val="24"/>
          <w:rtl/>
        </w:rPr>
        <w:t xml:space="preserve"> </w:t>
      </w:r>
      <w:r w:rsidRPr="0050271B">
        <w:rPr>
          <w:color w:val="538135" w:themeColor="accent6" w:themeShade="BF"/>
          <w:sz w:val="24"/>
          <w:szCs w:val="24"/>
          <w:rtl/>
        </w:rPr>
        <w:t>وهو في كل هذا يملأ الدنيا صراخاً وعويلا مناديا باتباع القرآن والسنة متباكيا على سيرة السلف الصالح كي يوهم البسطاء والعامة أنه على نهجهم سائر ومتبع</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وقد تصدى له علماء عصره ومن بعدهم ردوا على أباطيله وأشاروا إلى فضائحه بتأليف الكتب ومناظرته وإفحامه وإلقاء الدروس على العامة لتحذيرهم منه وإلقائه في السجن بعد محاكمته علنا صيانة لعقائد المسلمين وشريعتهم من التشويش والتلاعب</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bCs/>
          <w:color w:val="538135" w:themeColor="accent6" w:themeShade="BF"/>
          <w:sz w:val="24"/>
          <w:szCs w:val="24"/>
          <w:rtl/>
        </w:rPr>
        <w:t>يقول شيخ الإسلام تقي الدين السبكي</w:t>
      </w:r>
      <w:r w:rsidRPr="0050271B">
        <w:rPr>
          <w:color w:val="538135" w:themeColor="accent6" w:themeShade="BF"/>
          <w:sz w:val="24"/>
          <w:szCs w:val="24"/>
          <w:rtl/>
        </w:rPr>
        <w:t>- وهو ممن قاموا بالرد على كفريات ابن تيمية وأباطيله في حياته- في مقدمه كتابه (الدرة المضية)</w:t>
      </w:r>
      <w:r w:rsidR="00C905BE">
        <w:rPr>
          <w:color w:val="538135" w:themeColor="accent6" w:themeShade="BF"/>
          <w:sz w:val="24"/>
          <w:szCs w:val="24"/>
          <w:rtl/>
        </w:rPr>
        <w:t>:</w:t>
      </w:r>
      <w:r w:rsidRPr="0050271B">
        <w:rPr>
          <w:color w:val="538135" w:themeColor="accent6" w:themeShade="BF"/>
          <w:sz w:val="24"/>
          <w:szCs w:val="24"/>
          <w:rtl/>
        </w:rPr>
        <w:t xml:space="preserve"> (أما بعد</w:t>
      </w:r>
      <w:r w:rsidR="00C905BE">
        <w:rPr>
          <w:color w:val="538135" w:themeColor="accent6" w:themeShade="BF"/>
          <w:sz w:val="24"/>
          <w:szCs w:val="24"/>
          <w:rtl/>
        </w:rPr>
        <w:t>:</w:t>
      </w:r>
      <w:r w:rsidRPr="0050271B">
        <w:rPr>
          <w:color w:val="538135" w:themeColor="accent6" w:themeShade="BF"/>
          <w:sz w:val="24"/>
          <w:szCs w:val="24"/>
          <w:rtl/>
        </w:rPr>
        <w:t xml:space="preserve"> فإنه لما أحدث ابن تيمية ما أحدث في أصول العقائد ونقض من دعائم الإسلام الأركان والمعاقد بعد أن كان مستتراً بتبعية الكتاب والسنة مظهراً أنه داع إلى الحق هادٍ إلى الجنة فخرج من الاتباع إلى الابتداع وشذ المسلمين بمخالفة الإجماع وقال بما يقتضي الجسمية والتركيب في الذات المقدسة وأن الافتقار إلى الجزء ليس بمحال وقال بحلول الحوادث بذات الله تعالى وأن القرآن محدث تكلم الله به بعد أن لم يكن وأنه يتكلم ويسكت ويحدث في ذاته الإرادات بحسب المخلوقات وتعدى في ذلك إلى استلزام قدم العالم، والتزامه بالقول بأنه لا أول للمخلوقات فقال بحوادث لا أول لها فأثبت الصفة القديمة حادثه والمخلوق الحادث قديماً ولم يجمع أحد هذين القولين في ملة من الملل ولا نحلة من النحل. فلم يدخل في فرقة من الفرق الثلاثة والسبعين التي افترقت عليها الأمة ولا وقفت به مع أمة من الأمم همة. وكل ذلك وإن كان كفراً شنيعاً مما تقل جملته بالنسبة إلى ما أحدث في الفروع فإن متلقي الأصول عنه وفاهم ذلك منه هم الأقلون والداعي إليه من أصحابه هم الأرذلون وإذا حوققوا في ذلك أنكروه وفروا منه كما يفرون من المكروه، ونبهاء أصحابه ومتدينوهم لا يظهر لهم إلا مجرد التبعية للكتاب والسنة والوقوف عندما دلت عليه من غير زيادة ولا تشبيه ولا تمثيل. وأما ما أحدثه في الفروع فأمر قد عمت به البلوى وهو الإفتاء في تعليق الطلاق على وجه اليمين بالكفارة عند الحنث، وقد استروح العامة إلى قوله وتسارعوا إليه وخفّت عليهم أحكام الطلاق وتعدى إلى القول بأن الثلاث لا تقع مجموعة إذا أرسلها الزوج على الزوجة وكتب في المسألتين كراريس مطولة ومختصرة أتى فيها بالعجب العجاب وفتح من الباطل كل باب، وكان الله تعالى قد وفق لبيان خطأه وتهافت قوله ومخالفته لكتاب الله وسنة رسوله صلى الله عليه وآله وسلم وإجماع الأمة، وقد عرف ذلك خواص العلماء ومن يفهم من عوام الفقهاء، ثم بلغني أنه بث دعاته في أقطار الأرض لنشر دعوته الخبيثة وأضل بذلك جماعة من العوام ومن العرب والفلاحين وأهل البلاد البرانية ولبسّ عليهم مسألة اليمين بالطلاق </w:t>
      </w:r>
      <w:r w:rsidRPr="0050271B">
        <w:rPr>
          <w:color w:val="538135" w:themeColor="accent6" w:themeShade="BF"/>
          <w:sz w:val="24"/>
          <w:szCs w:val="24"/>
        </w:rPr>
        <w:t>…</w:t>
      </w:r>
      <w:r w:rsidRPr="0050271B">
        <w:rPr>
          <w:color w:val="538135" w:themeColor="accent6" w:themeShade="BF"/>
          <w:sz w:val="24"/>
          <w:szCs w:val="24"/>
          <w:rtl/>
        </w:rPr>
        <w:t xml:space="preserve"> "</w:t>
      </w:r>
      <w:r w:rsidR="00C905BE">
        <w:rPr>
          <w:color w:val="538135" w:themeColor="accent6" w:themeShade="BF"/>
          <w:sz w:val="24"/>
          <w:szCs w:val="24"/>
          <w:rtl/>
        </w:rPr>
        <w:t xml:space="preserve"> </w:t>
      </w:r>
      <w:r w:rsidRPr="0050271B">
        <w:rPr>
          <w:color w:val="538135" w:themeColor="accent6" w:themeShade="BF"/>
          <w:sz w:val="24"/>
          <w:szCs w:val="24"/>
          <w:rtl/>
        </w:rPr>
        <w:t>إلى آخر ما ذكره</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bCs/>
          <w:color w:val="538135" w:themeColor="accent6" w:themeShade="BF"/>
          <w:sz w:val="24"/>
          <w:szCs w:val="24"/>
          <w:rtl/>
        </w:rPr>
        <w:t>ويقول شيخ الإسلام ابن حجر العسقلاني في (الدرر الكامنة)</w:t>
      </w:r>
      <w:r w:rsidRPr="0050271B">
        <w:rPr>
          <w:color w:val="538135" w:themeColor="accent6" w:themeShade="BF"/>
          <w:sz w:val="24"/>
          <w:szCs w:val="24"/>
          <w:rtl/>
        </w:rPr>
        <w:t xml:space="preserve"> في ترجمــة ابــن تيميــة</w:t>
      </w:r>
      <w:r w:rsidR="00C905BE">
        <w:rPr>
          <w:color w:val="538135" w:themeColor="accent6" w:themeShade="BF"/>
          <w:sz w:val="24"/>
          <w:szCs w:val="24"/>
          <w:rtl/>
        </w:rPr>
        <w:t>:</w:t>
      </w:r>
      <w:r w:rsidR="00C905BE">
        <w:rPr>
          <w:rFonts w:hint="cs"/>
          <w:color w:val="538135" w:themeColor="accent6" w:themeShade="BF"/>
          <w:sz w:val="24"/>
          <w:szCs w:val="24"/>
          <w:rtl/>
        </w:rPr>
        <w:t xml:space="preserve"> </w:t>
      </w:r>
      <w:r w:rsidRPr="0050271B">
        <w:rPr>
          <w:color w:val="538135" w:themeColor="accent6" w:themeShade="BF"/>
          <w:sz w:val="24"/>
          <w:szCs w:val="24"/>
          <w:rtl/>
        </w:rPr>
        <w:t>" واستشعر أنه مجتهد فصار يرد على صغير العلماء وكبيرهم قديمهم وحديثهم حتى انتهى إلى عمر بن الخطاب رضي الله عنه فخطأه في شئ فبلغ الشيخ إبراهيم الرقي الحنبلي فأنكر عليه فذهب إليه واعتذر واستغفر. وقال في حق علي كرم الله وجهه</w:t>
      </w:r>
      <w:r w:rsidR="00C905BE">
        <w:rPr>
          <w:color w:val="538135" w:themeColor="accent6" w:themeShade="BF"/>
          <w:sz w:val="24"/>
          <w:szCs w:val="24"/>
          <w:rtl/>
        </w:rPr>
        <w:t>:</w:t>
      </w:r>
      <w:r w:rsidRPr="0050271B">
        <w:rPr>
          <w:color w:val="538135" w:themeColor="accent6" w:themeShade="BF"/>
          <w:sz w:val="24"/>
          <w:szCs w:val="24"/>
          <w:rtl/>
        </w:rPr>
        <w:t xml:space="preserve"> أخطأ في سبعة عشر شيئاً </w:t>
      </w:r>
      <w:r w:rsidRPr="0050271B">
        <w:rPr>
          <w:color w:val="538135" w:themeColor="accent6" w:themeShade="BF"/>
          <w:spacing w:val="-4"/>
          <w:sz w:val="24"/>
          <w:szCs w:val="24"/>
          <w:rtl/>
        </w:rPr>
        <w:t>خالف فيها نص الكتاب منها اعتداد المتوفى عنها زوجها أطول الأجلين. وكان لتعصبه لمذهب الحنابلة يقع في الأشاعرة حتى أنه سب الغزالي فقام عليه قوم كادوا يقتلونه... وذكروا أنه ذكر حديث النزول فنزل عن المنبر درجتين فقال كنزولي هذا فنسب إلى التجسيم وافترق الناس فيه شيعاً</w:t>
      </w:r>
      <w:r w:rsidR="00C905BE">
        <w:rPr>
          <w:color w:val="538135" w:themeColor="accent6" w:themeShade="BF"/>
          <w:spacing w:val="-4"/>
          <w:sz w:val="24"/>
          <w:szCs w:val="24"/>
          <w:rtl/>
        </w:rPr>
        <w:t>:</w:t>
      </w:r>
      <w:r w:rsidRPr="0050271B">
        <w:rPr>
          <w:rFonts w:hint="cs"/>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أ</w:t>
      </w:r>
      <w:r w:rsidR="00C905BE">
        <w:rPr>
          <w:color w:val="538135" w:themeColor="accent6" w:themeShade="BF"/>
          <w:sz w:val="24"/>
          <w:szCs w:val="24"/>
          <w:rtl/>
        </w:rPr>
        <w:t>]</w:t>
      </w:r>
      <w:r w:rsidRPr="0050271B">
        <w:rPr>
          <w:color w:val="538135" w:themeColor="accent6" w:themeShade="BF"/>
          <w:sz w:val="24"/>
          <w:szCs w:val="24"/>
          <w:rtl/>
        </w:rPr>
        <w:t xml:space="preserve"> فمنهم من نسبه إلى التجسيم لما ذكر في العقيدة الحموية - التي رد عليها ابن حنبل</w:t>
      </w:r>
      <w:r w:rsidR="00C905BE">
        <w:rPr>
          <w:color w:val="538135" w:themeColor="accent6" w:themeShade="BF"/>
          <w:sz w:val="24"/>
          <w:szCs w:val="24"/>
          <w:rtl/>
        </w:rPr>
        <w:t xml:space="preserve"> </w:t>
      </w:r>
      <w:r w:rsidRPr="0050271B">
        <w:rPr>
          <w:color w:val="538135" w:themeColor="accent6" w:themeShade="BF"/>
          <w:sz w:val="24"/>
          <w:szCs w:val="24"/>
          <w:rtl/>
        </w:rPr>
        <w:t>والواسطية وغيرهما، من ذلك كقوله</w:t>
      </w:r>
      <w:r w:rsidR="00C905BE">
        <w:rPr>
          <w:color w:val="538135" w:themeColor="accent6" w:themeShade="BF"/>
          <w:sz w:val="24"/>
          <w:szCs w:val="24"/>
          <w:rtl/>
        </w:rPr>
        <w:t>:</w:t>
      </w:r>
      <w:r w:rsidRPr="0050271B">
        <w:rPr>
          <w:color w:val="538135" w:themeColor="accent6" w:themeShade="BF"/>
          <w:sz w:val="24"/>
          <w:szCs w:val="24"/>
          <w:rtl/>
        </w:rPr>
        <w:t xml:space="preserve"> إن اليد والقدم والساق والوجه صفات حقيقية لله وأنه مستو على العرش بذاته، فقيل له</w:t>
      </w:r>
      <w:r w:rsidR="00C905BE">
        <w:rPr>
          <w:color w:val="538135" w:themeColor="accent6" w:themeShade="BF"/>
          <w:sz w:val="24"/>
          <w:szCs w:val="24"/>
          <w:rtl/>
        </w:rPr>
        <w:t>:</w:t>
      </w:r>
      <w:r w:rsidRPr="0050271B">
        <w:rPr>
          <w:color w:val="538135" w:themeColor="accent6" w:themeShade="BF"/>
          <w:sz w:val="24"/>
          <w:szCs w:val="24"/>
          <w:rtl/>
        </w:rPr>
        <w:t xml:space="preserve"> يلزم من ذلك التحيز والانقسام، فقال</w:t>
      </w:r>
      <w:r w:rsidR="00C905BE">
        <w:rPr>
          <w:color w:val="538135" w:themeColor="accent6" w:themeShade="BF"/>
          <w:sz w:val="24"/>
          <w:szCs w:val="24"/>
          <w:rtl/>
        </w:rPr>
        <w:t>:</w:t>
      </w:r>
      <w:r w:rsidRPr="0050271B">
        <w:rPr>
          <w:color w:val="538135" w:themeColor="accent6" w:themeShade="BF"/>
          <w:sz w:val="24"/>
          <w:szCs w:val="24"/>
          <w:rtl/>
        </w:rPr>
        <w:t xml:space="preserve"> أنا لا أسلم أن التحيز والانقسام من خواص الأجسام، فألزم بأنه يقول بالتحيز في ذات الله تعالى</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ب</w:t>
      </w:r>
      <w:r w:rsidR="00C905BE">
        <w:rPr>
          <w:color w:val="538135" w:themeColor="accent6" w:themeShade="BF"/>
          <w:sz w:val="24"/>
          <w:szCs w:val="24"/>
          <w:rtl/>
        </w:rPr>
        <w:t>]</w:t>
      </w:r>
      <w:r w:rsidRPr="0050271B">
        <w:rPr>
          <w:color w:val="538135" w:themeColor="accent6" w:themeShade="BF"/>
          <w:sz w:val="24"/>
          <w:szCs w:val="24"/>
          <w:rtl/>
        </w:rPr>
        <w:t xml:space="preserve"> ومنهم من ينسبه إلى الزندقة لقوله</w:t>
      </w:r>
      <w:r w:rsidR="00C905BE">
        <w:rPr>
          <w:color w:val="538135" w:themeColor="accent6" w:themeShade="BF"/>
          <w:sz w:val="24"/>
          <w:szCs w:val="24"/>
          <w:rtl/>
        </w:rPr>
        <w:t>:</w:t>
      </w:r>
      <w:r w:rsidRPr="0050271B">
        <w:rPr>
          <w:color w:val="538135" w:themeColor="accent6" w:themeShade="BF"/>
          <w:sz w:val="24"/>
          <w:szCs w:val="24"/>
          <w:rtl/>
        </w:rPr>
        <w:t xml:space="preserve"> إن النبي صلى الله عليه وآله وسلم لا يستغاث به. لأن في ذلك تنقيصاً ومنعاً من تعظيم رسول الله صلى الله عليه وآله وسلم، وكان أشد الناس عليه في ذلك النور البكري فإنه لما عقد له المجلس بسبب ذلك قال بعض الحاضرين يعزر، فقال البكري</w:t>
      </w:r>
      <w:r w:rsidR="00C905BE">
        <w:rPr>
          <w:color w:val="538135" w:themeColor="accent6" w:themeShade="BF"/>
          <w:sz w:val="24"/>
          <w:szCs w:val="24"/>
          <w:rtl/>
        </w:rPr>
        <w:t>:</w:t>
      </w:r>
      <w:r w:rsidRPr="0050271B">
        <w:rPr>
          <w:color w:val="538135" w:themeColor="accent6" w:themeShade="BF"/>
          <w:sz w:val="24"/>
          <w:szCs w:val="24"/>
          <w:rtl/>
        </w:rPr>
        <w:t xml:space="preserve"> لا معنى لهذا القول فإنه إن كان تنقيصا يقتل وإن لم يكن تنقيصا لا يعزر</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ج</w:t>
      </w:r>
      <w:r w:rsidR="00C905BE">
        <w:rPr>
          <w:color w:val="538135" w:themeColor="accent6" w:themeShade="BF"/>
          <w:sz w:val="24"/>
          <w:szCs w:val="24"/>
          <w:rtl/>
        </w:rPr>
        <w:t>]</w:t>
      </w:r>
      <w:r w:rsidRPr="0050271B">
        <w:rPr>
          <w:color w:val="538135" w:themeColor="accent6" w:themeShade="BF"/>
          <w:sz w:val="24"/>
          <w:szCs w:val="24"/>
          <w:rtl/>
        </w:rPr>
        <w:t xml:space="preserve"> ومنهم من ينسبه إلى النفاق لقوله في علي </w:t>
      </w:r>
      <w:r w:rsidR="00C905BE">
        <w:rPr>
          <w:color w:val="538135" w:themeColor="accent6" w:themeShade="BF"/>
          <w:sz w:val="24"/>
          <w:szCs w:val="24"/>
          <w:rtl/>
        </w:rPr>
        <w:t>[</w:t>
      </w:r>
      <w:r w:rsidRPr="0050271B">
        <w:rPr>
          <w:color w:val="538135" w:themeColor="accent6" w:themeShade="BF"/>
          <w:sz w:val="24"/>
          <w:szCs w:val="24"/>
          <w:rtl/>
        </w:rPr>
        <w:t>كرم الله وجهه</w:t>
      </w:r>
      <w:r w:rsidR="00C905BE">
        <w:rPr>
          <w:color w:val="538135" w:themeColor="accent6" w:themeShade="BF"/>
          <w:sz w:val="24"/>
          <w:szCs w:val="24"/>
          <w:rtl/>
        </w:rPr>
        <w:t>]</w:t>
      </w:r>
      <w:r w:rsidRPr="0050271B">
        <w:rPr>
          <w:color w:val="538135" w:themeColor="accent6" w:themeShade="BF"/>
          <w:sz w:val="24"/>
          <w:szCs w:val="24"/>
          <w:rtl/>
        </w:rPr>
        <w:t xml:space="preserve"> ما تقدم ولقوله</w:t>
      </w:r>
      <w:r w:rsidR="00C905BE">
        <w:rPr>
          <w:color w:val="538135" w:themeColor="accent6" w:themeShade="BF"/>
          <w:sz w:val="24"/>
          <w:szCs w:val="24"/>
          <w:rtl/>
        </w:rPr>
        <w:t>:</w:t>
      </w:r>
      <w:r w:rsidRPr="0050271B">
        <w:rPr>
          <w:color w:val="538135" w:themeColor="accent6" w:themeShade="BF"/>
          <w:sz w:val="24"/>
          <w:szCs w:val="24"/>
          <w:rtl/>
        </w:rPr>
        <w:t xml:space="preserve"> إنه كان مخذولا حيثما توجه، وأنه حاول الخلافة مراراً فلم ينلها وإنما قاتل دون الرياسة لا للديانة، وأن عثمان </w:t>
      </w:r>
      <w:r w:rsidR="00C905BE">
        <w:rPr>
          <w:color w:val="538135" w:themeColor="accent6" w:themeShade="BF"/>
          <w:sz w:val="24"/>
          <w:szCs w:val="24"/>
          <w:rtl/>
        </w:rPr>
        <w:t>[</w:t>
      </w:r>
      <w:r w:rsidRPr="0050271B">
        <w:rPr>
          <w:color w:val="538135" w:themeColor="accent6" w:themeShade="BF"/>
          <w:sz w:val="24"/>
          <w:szCs w:val="24"/>
          <w:rtl/>
        </w:rPr>
        <w:t>رضي الله عنه</w:t>
      </w:r>
      <w:r w:rsidR="00C905BE">
        <w:rPr>
          <w:color w:val="538135" w:themeColor="accent6" w:themeShade="BF"/>
          <w:sz w:val="24"/>
          <w:szCs w:val="24"/>
          <w:rtl/>
        </w:rPr>
        <w:t>]</w:t>
      </w:r>
      <w:r w:rsidRPr="0050271B">
        <w:rPr>
          <w:color w:val="538135" w:themeColor="accent6" w:themeShade="BF"/>
          <w:sz w:val="24"/>
          <w:szCs w:val="24"/>
          <w:rtl/>
        </w:rPr>
        <w:t xml:space="preserve"> كان يحب المال، ولقوله</w:t>
      </w:r>
      <w:r w:rsidR="00C905BE">
        <w:rPr>
          <w:color w:val="538135" w:themeColor="accent6" w:themeShade="BF"/>
          <w:sz w:val="24"/>
          <w:szCs w:val="24"/>
          <w:rtl/>
        </w:rPr>
        <w:t>:</w:t>
      </w:r>
      <w:r w:rsidRPr="0050271B">
        <w:rPr>
          <w:color w:val="538135" w:themeColor="accent6" w:themeShade="BF"/>
          <w:sz w:val="24"/>
          <w:szCs w:val="24"/>
          <w:rtl/>
        </w:rPr>
        <w:t xml:space="preserve"> أبو بكر رضي الله عنه أسلم شيخًا يدري ما يقول وعلي كرم الله وجهه أسلم صبياً والصبي لا يصح إسلامه على قول. ونسب قوم إلى أنه كان يسعى في الإمامة الكبرى فإنه كان يلهج بذكر تومرت ويطريه، فكان ذلك مؤكدا لطول سجنه</w:t>
      </w:r>
      <w:r w:rsidR="00C905BE">
        <w:rPr>
          <w:color w:val="538135" w:themeColor="accent6" w:themeShade="BF"/>
          <w:sz w:val="24"/>
          <w:szCs w:val="24"/>
          <w:rtl/>
        </w:rPr>
        <w:t>:</w:t>
      </w:r>
      <w:r w:rsidRPr="0050271B">
        <w:rPr>
          <w:rFonts w:hint="cs"/>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د</w:t>
      </w:r>
      <w:r w:rsidR="00C905BE">
        <w:rPr>
          <w:color w:val="538135" w:themeColor="accent6" w:themeShade="BF"/>
          <w:sz w:val="24"/>
          <w:szCs w:val="24"/>
          <w:rtl/>
        </w:rPr>
        <w:t>]</w:t>
      </w:r>
      <w:r w:rsidRPr="0050271B">
        <w:rPr>
          <w:color w:val="538135" w:themeColor="accent6" w:themeShade="BF"/>
          <w:sz w:val="24"/>
          <w:szCs w:val="24"/>
          <w:rtl/>
        </w:rPr>
        <w:t xml:space="preserve"> وله وقائع شهيرة وكان إذا حوقق وألزم يقول</w:t>
      </w:r>
      <w:r w:rsidR="00C905BE">
        <w:rPr>
          <w:color w:val="538135" w:themeColor="accent6" w:themeShade="BF"/>
          <w:sz w:val="24"/>
          <w:szCs w:val="24"/>
          <w:rtl/>
        </w:rPr>
        <w:t>:</w:t>
      </w:r>
      <w:r w:rsidRPr="0050271B">
        <w:rPr>
          <w:color w:val="538135" w:themeColor="accent6" w:themeShade="BF"/>
          <w:sz w:val="24"/>
          <w:szCs w:val="24"/>
          <w:rtl/>
        </w:rPr>
        <w:t xml:space="preserve"> لم أرد هذا إنما أردت كذا فيذكر احتمالا بعيداً "</w:t>
      </w:r>
      <w:r w:rsidR="00C905BE">
        <w:rPr>
          <w:color w:val="538135" w:themeColor="accent6" w:themeShade="BF"/>
          <w:sz w:val="24"/>
          <w:szCs w:val="24"/>
          <w:rtl/>
        </w:rPr>
        <w:t xml:space="preserve"> </w:t>
      </w:r>
      <w:r w:rsidRPr="0050271B">
        <w:rPr>
          <w:color w:val="538135" w:themeColor="accent6" w:themeShade="BF"/>
          <w:sz w:val="24"/>
          <w:szCs w:val="24"/>
          <w:rtl/>
        </w:rPr>
        <w:t>أهـ</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ويتضح من قراءة النص السابق مدى غرور ابن تيمية وإعجابه بنفسه وجرأته على الذات الإلهية المقدسة وعلى مقام النبوة وتطاوله على صحابة رسول الله صلى الله عليه وسلم</w:t>
      </w:r>
      <w:r w:rsidR="00C905BE">
        <w:rPr>
          <w:color w:val="538135" w:themeColor="accent6" w:themeShade="BF"/>
          <w:sz w:val="24"/>
          <w:szCs w:val="24"/>
          <w:rtl/>
        </w:rPr>
        <w:t xml:space="preserve"> </w:t>
      </w:r>
      <w:r w:rsidRPr="0050271B">
        <w:rPr>
          <w:color w:val="538135" w:themeColor="accent6" w:themeShade="BF"/>
          <w:sz w:val="24"/>
          <w:szCs w:val="24"/>
          <w:rtl/>
        </w:rPr>
        <w:t xml:space="preserve">فمن دونهم، وأخيراً سلوكه طريق الخداع والمراوغة كلما عقدت له المناظرات مع علماء عصره وأسقط في يده وأقـيمت الحجة على بطلان آرائه </w:t>
      </w:r>
      <w:r w:rsidRPr="0050271B">
        <w:rPr>
          <w:color w:val="538135" w:themeColor="accent6" w:themeShade="BF"/>
          <w:spacing w:val="-4"/>
          <w:sz w:val="24"/>
          <w:szCs w:val="24"/>
          <w:rtl/>
        </w:rPr>
        <w:t>التي ادعاها سابقاً في</w:t>
      </w:r>
      <w:r w:rsidRPr="0050271B">
        <w:rPr>
          <w:color w:val="538135" w:themeColor="accent6" w:themeShade="BF"/>
          <w:sz w:val="24"/>
          <w:szCs w:val="24"/>
          <w:rtl/>
        </w:rPr>
        <w:t xml:space="preserve"> كتبه أو </w:t>
      </w:r>
      <w:r w:rsidRPr="0050271B">
        <w:rPr>
          <w:color w:val="538135" w:themeColor="accent6" w:themeShade="BF"/>
          <w:spacing w:val="-4"/>
          <w:sz w:val="24"/>
          <w:szCs w:val="24"/>
          <w:rtl/>
        </w:rPr>
        <w:t>أحاديثه فلا يجد مناصا من التنكر</w:t>
      </w:r>
      <w:r w:rsidRPr="0050271B">
        <w:rPr>
          <w:color w:val="538135" w:themeColor="accent6" w:themeShade="BF"/>
          <w:sz w:val="24"/>
          <w:szCs w:val="24"/>
          <w:rtl/>
        </w:rPr>
        <w:t xml:space="preserve"> لهذه الآراء ويلجأ إلى الكذب الصريح بأنه لم يرد ذلك بل أراد شيئاً آخر وسيأتي نماذج لهذا السلوك المشين في استتاباته المتعددة وغيرها. فهل هذا سلوك مقبول لعوام المسلمين فضلا عن علمائهم أم أن هذا سلوك الدجالين الأفاكين متبعي السياسة الميكيافيلية الذين يرون أن الغاية تبرر الوسيلة وليس في قلوبهم من خشية الحق سبحانه ما يردعهم عن استخدام الدين سلماً للوصول إلى أهدافهم الوضيعة من مناصب دنيوية زائلة. كما يتلاحظ أيضاً من تحليل هذا النص أن الشيخ ابن حجر العسقلاني قد صنف أراء العلماء وتقييمهم لابن تيمية إلى أربعة أصناف فقط</w:t>
      </w:r>
      <w:r w:rsidR="00C905BE">
        <w:rPr>
          <w:color w:val="538135" w:themeColor="accent6" w:themeShade="BF"/>
          <w:sz w:val="24"/>
          <w:szCs w:val="24"/>
          <w:rtl/>
        </w:rPr>
        <w:t>:</w:t>
      </w:r>
      <w:r w:rsidRPr="0050271B">
        <w:rPr>
          <w:color w:val="538135" w:themeColor="accent6" w:themeShade="BF"/>
          <w:sz w:val="24"/>
          <w:szCs w:val="24"/>
          <w:rtl/>
        </w:rPr>
        <w:t xml:space="preserve"> الأول</w:t>
      </w:r>
      <w:r w:rsidR="00C905BE">
        <w:rPr>
          <w:color w:val="538135" w:themeColor="accent6" w:themeShade="BF"/>
          <w:sz w:val="24"/>
          <w:szCs w:val="24"/>
          <w:rtl/>
        </w:rPr>
        <w:t>:</w:t>
      </w:r>
      <w:r w:rsidRPr="0050271B">
        <w:rPr>
          <w:color w:val="538135" w:themeColor="accent6" w:themeShade="BF"/>
          <w:sz w:val="24"/>
          <w:szCs w:val="24"/>
          <w:rtl/>
        </w:rPr>
        <w:t xml:space="preserve"> نسبة ابن تيمية إلى التجسيم. الثاني</w:t>
      </w:r>
      <w:r w:rsidR="00C905BE">
        <w:rPr>
          <w:color w:val="538135" w:themeColor="accent6" w:themeShade="BF"/>
          <w:sz w:val="24"/>
          <w:szCs w:val="24"/>
          <w:rtl/>
        </w:rPr>
        <w:t>:</w:t>
      </w:r>
      <w:r w:rsidRPr="0050271B">
        <w:rPr>
          <w:color w:val="538135" w:themeColor="accent6" w:themeShade="BF"/>
          <w:sz w:val="24"/>
          <w:szCs w:val="24"/>
          <w:rtl/>
        </w:rPr>
        <w:t xml:space="preserve"> نسبة ابن تيمية إلى الزندقة. الثالث</w:t>
      </w:r>
      <w:r w:rsidR="00C905BE">
        <w:rPr>
          <w:color w:val="538135" w:themeColor="accent6" w:themeShade="BF"/>
          <w:sz w:val="24"/>
          <w:szCs w:val="24"/>
          <w:rtl/>
        </w:rPr>
        <w:t>:</w:t>
      </w:r>
      <w:r w:rsidRPr="0050271B">
        <w:rPr>
          <w:color w:val="538135" w:themeColor="accent6" w:themeShade="BF"/>
          <w:sz w:val="24"/>
          <w:szCs w:val="24"/>
          <w:rtl/>
        </w:rPr>
        <w:t xml:space="preserve"> نسبته إلى النفاق. الرابع</w:t>
      </w:r>
      <w:r w:rsidR="00C905BE">
        <w:rPr>
          <w:color w:val="538135" w:themeColor="accent6" w:themeShade="BF"/>
          <w:sz w:val="24"/>
          <w:szCs w:val="24"/>
          <w:rtl/>
        </w:rPr>
        <w:t>:</w:t>
      </w:r>
      <w:r w:rsidRPr="0050271B">
        <w:rPr>
          <w:color w:val="538135" w:themeColor="accent6" w:themeShade="BF"/>
          <w:sz w:val="24"/>
          <w:szCs w:val="24"/>
          <w:rtl/>
        </w:rPr>
        <w:t xml:space="preserve"> نسبته إلى السعي في الإمامة العظمى. ولم يذكر رأي محبيه وتلامذته فيه لسقوط رأيهم هذا عن محل الاعتبار أمام الأدلة</w:t>
      </w:r>
      <w:r w:rsidR="00C905BE">
        <w:rPr>
          <w:color w:val="538135" w:themeColor="accent6" w:themeShade="BF"/>
          <w:sz w:val="24"/>
          <w:szCs w:val="24"/>
          <w:rtl/>
        </w:rPr>
        <w:t xml:space="preserve"> </w:t>
      </w:r>
      <w:r w:rsidRPr="0050271B">
        <w:rPr>
          <w:color w:val="538135" w:themeColor="accent6" w:themeShade="BF"/>
          <w:sz w:val="24"/>
          <w:szCs w:val="24"/>
          <w:rtl/>
        </w:rPr>
        <w:t>الدامغة ومن يكون هؤلاء التلاميذ بجوار فحول العلماء وأئمة الدين والورع الذين ساق رأيهم</w:t>
      </w:r>
      <w:r w:rsidR="00C905BE">
        <w:rPr>
          <w:color w:val="538135" w:themeColor="accent6" w:themeShade="BF"/>
          <w:sz w:val="24"/>
          <w:szCs w:val="24"/>
          <w:rtl/>
        </w:rPr>
        <w:t>؟</w:t>
      </w:r>
      <w:r w:rsidRPr="0050271B">
        <w:rPr>
          <w:color w:val="538135" w:themeColor="accent6" w:themeShade="BF"/>
          <w:sz w:val="24"/>
          <w:szCs w:val="24"/>
          <w:rtl/>
        </w:rPr>
        <w:t xml:space="preserve"> يقول العلامة الشيخ محمد زاهد الكوثري تعليقاً على هذا النص</w:t>
      </w:r>
      <w:r w:rsidR="00C905BE">
        <w:rPr>
          <w:color w:val="538135" w:themeColor="accent6" w:themeShade="BF"/>
          <w:sz w:val="24"/>
          <w:szCs w:val="24"/>
          <w:rtl/>
        </w:rPr>
        <w:t xml:space="preserve">: </w:t>
      </w:r>
      <w:r w:rsidRPr="0050271B">
        <w:rPr>
          <w:color w:val="538135" w:themeColor="accent6" w:themeShade="BF"/>
          <w:sz w:val="24"/>
          <w:szCs w:val="24"/>
          <w:rtl/>
        </w:rPr>
        <w:t xml:space="preserve">" وليس بين هؤلاء من ذكره بالإمامة والقدوة في الدين، ومن اتخذه إماما إنما اتخذه إماما في الزيغ والشذوذ من غير أن يتهيب ذلك اليوم الذي يدعى فيه كل أناس بإمامهم، فليعتبر بذلك من ظن أن ابن حجر العسقلاني في صف المثنين على إمامته على الإطلاق. وهذا كلام ابن حجر في هذا الزائغ مع أنه لم يطلع على جميع مخازيه. ومن أثنى عليه من أهل السنة في مبدأ أمره قبل انكشاف الستر عن بدعه الطامة إنما أثنى عليه تشجيعاً له على العلم لما كانوا يرون فيه مبدأ نشأته من القابلية للعلم كما كانوا يفعلون مثل ذلك مع كل ناشيء، لكن لما تشعبت هموم ابن تيمية وتوزعت مواهبه في مختلف الأهواء وضاع صوابه بين أمواج البدع التي ارتضاها لنفسه تراجع كل من أثنى عليه من هؤلاء على توالي فتنه بين الأمة وتعاقب أهوائه المخزية وانقلبوا ضده ولو لا مغامراته في شتى العلوم التي يكفي واحد منها ليختص فيه أذكى العلماء لربما برع في علم يتفرغ له بعزيمة صادقة لكن جنى على نفسه بتشتيت مساعيه وراء أهواء بشعة فأصبح في موضع هزء البارعين كلما اختبروه في علم من العلوم التي يدعي الإمامة فيها </w:t>
      </w:r>
      <w:r w:rsidRPr="0050271B">
        <w:rPr>
          <w:color w:val="538135" w:themeColor="accent6" w:themeShade="BF"/>
          <w:sz w:val="24"/>
          <w:szCs w:val="24"/>
        </w:rPr>
        <w:t>…</w:t>
      </w:r>
      <w:r w:rsidRPr="0050271B">
        <w:rPr>
          <w:color w:val="538135" w:themeColor="accent6" w:themeShade="BF"/>
          <w:sz w:val="24"/>
          <w:szCs w:val="24"/>
          <w:rtl/>
        </w:rPr>
        <w:t xml:space="preserve"> "</w:t>
      </w:r>
      <w:r w:rsidR="00C905BE">
        <w:rPr>
          <w:color w:val="538135" w:themeColor="accent6" w:themeShade="BF"/>
          <w:sz w:val="24"/>
          <w:szCs w:val="24"/>
          <w:rtl/>
        </w:rPr>
        <w:t xml:space="preserve"> </w:t>
      </w:r>
      <w:r w:rsidRPr="0050271B">
        <w:rPr>
          <w:color w:val="538135" w:themeColor="accent6" w:themeShade="BF"/>
          <w:sz w:val="24"/>
          <w:szCs w:val="24"/>
          <w:rtl/>
        </w:rPr>
        <w:t>أ.هـ من تعليقه على (السيف الصقيل) ص81-82</w:t>
      </w:r>
      <w:r w:rsidR="00C905BE">
        <w:rPr>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 xml:space="preserve">ومن هؤلاء الذين انفضوا من حوله وتبرأوا منه رغم صحبتهم الطويلة له سابقاً الحافظ الكبير شمس الدين الذهبي </w:t>
      </w:r>
      <w:r w:rsidRPr="0050271B">
        <w:rPr>
          <w:bCs/>
          <w:color w:val="538135" w:themeColor="accent6" w:themeShade="BF"/>
          <w:sz w:val="24"/>
          <w:szCs w:val="24"/>
          <w:rtl/>
        </w:rPr>
        <w:t>ومن جملة ما يقوله في ابن تيمية ما نقله ابن حجر في (الدر الكامنه)</w:t>
      </w:r>
      <w:r w:rsidR="00C905BE">
        <w:rPr>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 xml:space="preserve">" </w:t>
      </w:r>
      <w:r w:rsidRPr="0050271B">
        <w:rPr>
          <w:color w:val="538135" w:themeColor="accent6" w:themeShade="BF"/>
          <w:sz w:val="24"/>
          <w:szCs w:val="24"/>
        </w:rPr>
        <w:t>…</w:t>
      </w:r>
      <w:r w:rsidRPr="0050271B">
        <w:rPr>
          <w:color w:val="538135" w:themeColor="accent6" w:themeShade="BF"/>
          <w:sz w:val="24"/>
          <w:szCs w:val="24"/>
          <w:rtl/>
        </w:rPr>
        <w:t xml:space="preserve"> ومن خالطه وعرفه قد ينسبني إلى التقصير فيه ومن نابذه وخالفه قد ينسبني إلى التغالي فيه وقد أوذيت من الفريقين من أصحابه وأضداده وأنا لا أعتقد فيه عصمة بل أنا مخالف له في مسائل أصلية وفرعية "</w:t>
      </w:r>
      <w:r w:rsidR="00C905BE">
        <w:rPr>
          <w:color w:val="538135" w:themeColor="accent6" w:themeShade="BF"/>
          <w:sz w:val="24"/>
          <w:szCs w:val="24"/>
          <w:rtl/>
        </w:rPr>
        <w:t xml:space="preserve"> </w:t>
      </w:r>
      <w:r w:rsidRPr="0050271B">
        <w:rPr>
          <w:color w:val="538135" w:themeColor="accent6" w:themeShade="BF"/>
          <w:sz w:val="24"/>
          <w:szCs w:val="24"/>
          <w:rtl/>
        </w:rPr>
        <w:t>أ.هـ</w:t>
      </w:r>
      <w:r w:rsidR="00C905BE">
        <w:rPr>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 xml:space="preserve">وكان الذهبي من المبكرين في تأليف التراجم فيترجم لبعض الأشخاص قبل أن يدرس حياتهم جيداً ثم يتدارك ما فاته في بقية كتبه لذا نجده يقول عن ابن تيمية في كتابه </w:t>
      </w:r>
      <w:r w:rsidR="00C905BE">
        <w:rPr>
          <w:color w:val="538135" w:themeColor="accent6" w:themeShade="BF"/>
          <w:sz w:val="24"/>
          <w:szCs w:val="24"/>
          <w:rtl/>
        </w:rPr>
        <w:t>(</w:t>
      </w:r>
      <w:r w:rsidRPr="0050271B">
        <w:rPr>
          <w:color w:val="538135" w:themeColor="accent6" w:themeShade="BF"/>
          <w:sz w:val="24"/>
          <w:szCs w:val="24"/>
          <w:rtl/>
        </w:rPr>
        <w:t>زغل العلم والطلب)</w:t>
      </w:r>
      <w:r w:rsidR="00C905BE">
        <w:rPr>
          <w:color w:val="538135" w:themeColor="accent6" w:themeShade="BF"/>
          <w:sz w:val="24"/>
          <w:szCs w:val="24"/>
          <w:rtl/>
        </w:rPr>
        <w:t xml:space="preserve">: </w:t>
      </w:r>
      <w:r w:rsidRPr="0050271B">
        <w:rPr>
          <w:color w:val="538135" w:themeColor="accent6" w:themeShade="BF"/>
          <w:sz w:val="24"/>
          <w:szCs w:val="24"/>
          <w:rtl/>
        </w:rPr>
        <w:t xml:space="preserve">" </w:t>
      </w:r>
      <w:r w:rsidRPr="0050271B">
        <w:rPr>
          <w:color w:val="538135" w:themeColor="accent6" w:themeShade="BF"/>
          <w:sz w:val="24"/>
          <w:szCs w:val="24"/>
        </w:rPr>
        <w:t>…</w:t>
      </w:r>
      <w:r w:rsidRPr="0050271B">
        <w:rPr>
          <w:color w:val="538135" w:themeColor="accent6" w:themeShade="BF"/>
          <w:sz w:val="24"/>
          <w:szCs w:val="24"/>
          <w:rtl/>
        </w:rPr>
        <w:t xml:space="preserve"> فإن برعت في الأصول وتوابعها من المنطق والحكمة والفلسفة وآراء الأوائل ومحارات العقول، واعتصمت مع ذلك بالكتاب والسنة وأصول السلف ولفقت بين العقل والنقل فما أظنك في ذلك تبلغ رتبة ابن تيمية ولا والله تقاربها وقد رأيت ما آل أمره إليه من الحط عليه والهجر والتضليل والتكفير والتكذيب بحق وبباطل. فقد كان قبل أن يدخل في هذه الصناعة منوراً مضيئاً على محياه سيما السلف ثم صار مظلماً مكسوفاً عليه قتمة عند خلائق من الناس، ودجالاً أفاكاً كافراً عند أعدائه، ومبتدعاً فاضلاً محققاً بارعاً عند طوائف من عقلاء الفضلاء، وحامل راية الإسلام وحامي حوزة الدين ومحي السنة عند عموم عوام أصحابه، هذا ما أقوله لك "</w:t>
      </w:r>
      <w:r w:rsidR="00C905BE">
        <w:rPr>
          <w:color w:val="538135" w:themeColor="accent6" w:themeShade="BF"/>
          <w:sz w:val="24"/>
          <w:szCs w:val="24"/>
          <w:rtl/>
        </w:rPr>
        <w:t xml:space="preserve"> </w:t>
      </w:r>
      <w:r w:rsidRPr="0050271B">
        <w:rPr>
          <w:color w:val="538135" w:themeColor="accent6" w:themeShade="BF"/>
          <w:sz w:val="24"/>
          <w:szCs w:val="24"/>
          <w:rtl/>
        </w:rPr>
        <w:t>أهـ ص 23-24</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وتأمل جيداً تعبير الذهبي (بحق وبباطل) لتعلم أن بعض ما جرى على ابن تيمية من تضليل وتكفير..إلخ هو حق في رأى الذهبي ويقول أيضاً في موضع آخر من (زغل العلم والطلب)</w:t>
      </w:r>
      <w:r w:rsidR="00C905BE">
        <w:rPr>
          <w:color w:val="538135" w:themeColor="accent6" w:themeShade="BF"/>
          <w:sz w:val="24"/>
          <w:szCs w:val="24"/>
          <w:rtl/>
        </w:rPr>
        <w:t xml:space="preserve">: </w:t>
      </w:r>
      <w:r w:rsidRPr="0050271B">
        <w:rPr>
          <w:color w:val="538135" w:themeColor="accent6" w:themeShade="BF"/>
          <w:sz w:val="24"/>
          <w:szCs w:val="24"/>
          <w:rtl/>
        </w:rPr>
        <w:t xml:space="preserve">" </w:t>
      </w:r>
      <w:r w:rsidRPr="0050271B">
        <w:rPr>
          <w:color w:val="538135" w:themeColor="accent6" w:themeShade="BF"/>
          <w:sz w:val="24"/>
          <w:szCs w:val="24"/>
        </w:rPr>
        <w:t>…</w:t>
      </w:r>
      <w:r w:rsidRPr="0050271B">
        <w:rPr>
          <w:color w:val="538135" w:themeColor="accent6" w:themeShade="BF"/>
          <w:sz w:val="24"/>
          <w:szCs w:val="24"/>
          <w:rtl/>
        </w:rPr>
        <w:t xml:space="preserve"> واحذر الكبر والعجب بعلمك فيا سعادتك إن نجوت منه كفافا لا عليك ولا لك، فوالله ما رمقت عيني أوسع علماً ولا أقوى ذكاء من رجل يقال له</w:t>
      </w:r>
      <w:r w:rsidRPr="0050271B">
        <w:rPr>
          <w:rFonts w:hint="cs"/>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ابن تيمية</w:t>
      </w:r>
      <w:r w:rsidR="00C905BE">
        <w:rPr>
          <w:rFonts w:hint="cs"/>
          <w:color w:val="538135" w:themeColor="accent6" w:themeShade="BF"/>
          <w:sz w:val="24"/>
          <w:szCs w:val="24"/>
          <w:rtl/>
        </w:rPr>
        <w:t>)</w:t>
      </w:r>
      <w:r w:rsidRPr="0050271B">
        <w:rPr>
          <w:color w:val="538135" w:themeColor="accent6" w:themeShade="BF"/>
          <w:sz w:val="24"/>
          <w:szCs w:val="24"/>
          <w:rtl/>
        </w:rPr>
        <w:t xml:space="preserve"> مع الزهد في المأكل والملبس والنساء ومع القيام في الحق والجهاد بكل ممكن، وقد تعبت في وزنه وفتشه حتى مللت في سنين متطاولة فما وجدت أخره بين أهل مصر والشام ومقتته نفوسهم وازدروا به وكذبوه وكفروه إلا الكبر والعجب وفرط الغرام في رياسة المشيخة والازدراء بالكبار. فانظر كيف وبال الدعاوي ومحبة الظهور نسأل الله المسامحة، فقد قام عليه أناس ليسوا بأورع منه ولا أعلم منه</w:t>
      </w:r>
      <w:r w:rsidR="00C905BE">
        <w:rPr>
          <w:color w:val="538135" w:themeColor="accent6" w:themeShade="BF"/>
          <w:sz w:val="24"/>
          <w:szCs w:val="24"/>
          <w:rtl/>
        </w:rPr>
        <w:t xml:space="preserve"> </w:t>
      </w:r>
      <w:r w:rsidRPr="0050271B">
        <w:rPr>
          <w:color w:val="538135" w:themeColor="accent6" w:themeShade="BF"/>
          <w:sz w:val="24"/>
          <w:szCs w:val="24"/>
          <w:rtl/>
        </w:rPr>
        <w:t xml:space="preserve">ولا أزهد منه بل يتجاوزن عن ذنوب أصحابهم وآثام أصدقائهم وما سلطهم الله عليه بتقواهم وجلالتهم بل بذنوبه، وما دفع الله عنه وعن أتباعه أكثر </w:t>
      </w:r>
      <w:r w:rsidRPr="0050271B">
        <w:rPr>
          <w:bCs/>
          <w:color w:val="538135" w:themeColor="accent6" w:themeShade="BF"/>
          <w:sz w:val="24"/>
          <w:szCs w:val="24"/>
          <w:rtl/>
        </w:rPr>
        <w:t>وما جرى عليهم إلا بعض ما يستحقون فلا تكن في ريب من ذلك</w:t>
      </w:r>
      <w:r w:rsidRPr="0050271B">
        <w:rPr>
          <w:color w:val="538135" w:themeColor="accent6" w:themeShade="BF"/>
          <w:sz w:val="24"/>
          <w:szCs w:val="24"/>
          <w:rtl/>
        </w:rPr>
        <w:t>"</w:t>
      </w:r>
      <w:r w:rsidR="00C905BE">
        <w:rPr>
          <w:color w:val="538135" w:themeColor="accent6" w:themeShade="BF"/>
          <w:sz w:val="24"/>
          <w:szCs w:val="24"/>
          <w:rtl/>
        </w:rPr>
        <w:t xml:space="preserve"> </w:t>
      </w:r>
      <w:r w:rsidRPr="0050271B">
        <w:rPr>
          <w:color w:val="538135" w:themeColor="accent6" w:themeShade="BF"/>
          <w:sz w:val="24"/>
          <w:szCs w:val="24"/>
          <w:rtl/>
        </w:rPr>
        <w:t>أ.هـ ص 17-18. وتأمل العبارة الأخيرة والرسالة التي بعث بها إلى ابن تيمية يعظه فيها آخر حياته أبلغ دليل على رأيه فيه، وقد نقل ابن رجب في طبقاته عن الذهبي في حق ابن تيمية أنه</w:t>
      </w:r>
      <w:r w:rsidR="00C905BE">
        <w:rPr>
          <w:color w:val="538135" w:themeColor="accent6" w:themeShade="BF"/>
          <w:sz w:val="24"/>
          <w:szCs w:val="24"/>
          <w:rtl/>
        </w:rPr>
        <w:t xml:space="preserve">: </w:t>
      </w:r>
      <w:r w:rsidRPr="0050271B">
        <w:rPr>
          <w:color w:val="538135" w:themeColor="accent6" w:themeShade="BF"/>
          <w:sz w:val="24"/>
          <w:szCs w:val="24"/>
          <w:rtl/>
        </w:rPr>
        <w:t>" أطلق عبارات أحجم عنه الأولون والآخرون وهابوا وجسر هو عليها "</w:t>
      </w:r>
      <w:r w:rsidR="00C905BE">
        <w:rPr>
          <w:color w:val="538135" w:themeColor="accent6" w:themeShade="BF"/>
          <w:sz w:val="24"/>
          <w:szCs w:val="24"/>
          <w:rtl/>
        </w:rPr>
        <w:t xml:space="preserve"> </w:t>
      </w:r>
      <w:r w:rsidRPr="0050271B">
        <w:rPr>
          <w:color w:val="538135" w:themeColor="accent6" w:themeShade="BF"/>
          <w:sz w:val="24"/>
          <w:szCs w:val="24"/>
          <w:rtl/>
        </w:rPr>
        <w:t>أهـ</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bCs/>
          <w:color w:val="538135" w:themeColor="accent6" w:themeShade="BF"/>
          <w:sz w:val="24"/>
          <w:szCs w:val="24"/>
          <w:rtl/>
        </w:rPr>
        <w:t>قال العلامة الكوثري</w:t>
      </w:r>
      <w:r w:rsidR="00C905BE">
        <w:rPr>
          <w:color w:val="538135" w:themeColor="accent6" w:themeShade="BF"/>
          <w:sz w:val="24"/>
          <w:szCs w:val="24"/>
          <w:rtl/>
        </w:rPr>
        <w:t xml:space="preserve">: </w:t>
      </w:r>
      <w:r w:rsidRPr="0050271B">
        <w:rPr>
          <w:color w:val="538135" w:themeColor="accent6" w:themeShade="BF"/>
          <w:sz w:val="24"/>
          <w:szCs w:val="24"/>
          <w:rtl/>
        </w:rPr>
        <w:t>" فيدور أمره بين أن يكون مصابا في عقله أو دينه، فتبا لمن يتخذ مثله قدوة "</w:t>
      </w:r>
      <w:r w:rsidR="00C905BE">
        <w:rPr>
          <w:color w:val="538135" w:themeColor="accent6" w:themeShade="BF"/>
          <w:sz w:val="24"/>
          <w:szCs w:val="24"/>
          <w:rtl/>
        </w:rPr>
        <w:t xml:space="preserve"> </w:t>
      </w:r>
      <w:r w:rsidRPr="0050271B">
        <w:rPr>
          <w:color w:val="538135" w:themeColor="accent6" w:themeShade="BF"/>
          <w:sz w:val="24"/>
          <w:szCs w:val="24"/>
          <w:rtl/>
        </w:rPr>
        <w:t>أهـ من تعليقه على السيف الصقيل ص 63</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bCs/>
          <w:color w:val="538135" w:themeColor="accent6" w:themeShade="BF"/>
          <w:sz w:val="24"/>
          <w:szCs w:val="24"/>
          <w:rtl/>
        </w:rPr>
        <w:t>وقال الإمام الحافظ السيد أحمد بن الصديق الغماري</w:t>
      </w:r>
      <w:r w:rsidR="00C905BE">
        <w:rPr>
          <w:color w:val="538135" w:themeColor="accent6" w:themeShade="BF"/>
          <w:sz w:val="24"/>
          <w:szCs w:val="24"/>
          <w:rtl/>
        </w:rPr>
        <w:t>:</w:t>
      </w:r>
      <w:r w:rsidRPr="0050271B">
        <w:rPr>
          <w:color w:val="538135" w:themeColor="accent6" w:themeShade="BF"/>
          <w:sz w:val="24"/>
          <w:szCs w:val="24"/>
          <w:rtl/>
        </w:rPr>
        <w:t xml:space="preserve"> في كتابه البرهان الجلي في صحة انتساب الصوفية إلى سيدنا علي "</w:t>
      </w:r>
      <w:r w:rsidR="00C905BE">
        <w:rPr>
          <w:color w:val="538135" w:themeColor="accent6" w:themeShade="BF"/>
          <w:sz w:val="24"/>
          <w:szCs w:val="24"/>
          <w:rtl/>
        </w:rPr>
        <w:t xml:space="preserve"> </w:t>
      </w:r>
      <w:r w:rsidRPr="0050271B">
        <w:rPr>
          <w:color w:val="538135" w:themeColor="accent6" w:themeShade="BF"/>
          <w:sz w:val="24"/>
          <w:szCs w:val="24"/>
          <w:rtl/>
        </w:rPr>
        <w:t>ما نصه</w:t>
      </w:r>
      <w:r w:rsidR="00C905BE">
        <w:rPr>
          <w:color w:val="538135" w:themeColor="accent6" w:themeShade="BF"/>
          <w:sz w:val="24"/>
          <w:szCs w:val="24"/>
          <w:rtl/>
        </w:rPr>
        <w:t>:</w:t>
      </w:r>
      <w:r w:rsidRPr="0050271B">
        <w:rPr>
          <w:rFonts w:hint="cs"/>
          <w:color w:val="538135" w:themeColor="accent6" w:themeShade="BF"/>
          <w:sz w:val="24"/>
          <w:szCs w:val="24"/>
          <w:rtl/>
        </w:rPr>
        <w:t xml:space="preserve"> " </w:t>
      </w:r>
      <w:r w:rsidRPr="0050271B">
        <w:rPr>
          <w:color w:val="538135" w:themeColor="accent6" w:themeShade="BF"/>
          <w:sz w:val="24"/>
          <w:szCs w:val="24"/>
          <w:rtl/>
        </w:rPr>
        <w:t>بل بلغت العداوة من ابن تيمية إلى درجة المكابرة وإنكار المحسوس، فصرح بكل جرأة ووقاحة، ولؤم ونذالة، ونفاق وجهالة، إنه لم يصح في فضل على عليه السلام حديث أصلا، وأن ما ورد منها في الصحيحين لا يثبت له فضلا ولا مزية على غيره، مع أن إمامه وإمام أهل السنة والحديث أحمد بن حنبل رحمه الله يقول</w:t>
      </w:r>
      <w:r w:rsidR="00C905BE">
        <w:rPr>
          <w:color w:val="538135" w:themeColor="accent6" w:themeShade="BF"/>
          <w:sz w:val="24"/>
          <w:szCs w:val="24"/>
          <w:rtl/>
        </w:rPr>
        <w:t>:</w:t>
      </w:r>
      <w:r w:rsidRPr="0050271B">
        <w:rPr>
          <w:color w:val="538135" w:themeColor="accent6" w:themeShade="BF"/>
          <w:sz w:val="24"/>
          <w:szCs w:val="24"/>
          <w:rtl/>
        </w:rPr>
        <w:t xml:space="preserve"> لم يرد من الأحاديث بالأسانيد الصحاح في فضل أحد من الصحابة مثل ما ورد في على، وهكذا قال غيره من الحفاظ، بل أضاف ابن تيمية إلى ذلك من قبيح القول في على وآل بيته الأطهار، وما دل على أنه رأس المنافقين في عصره، لقول النبي صلى الله عليه وسلم في الحديث الصحيح المخرج في صحيح مسلم مخاطبا لعلي عليه السلام</w:t>
      </w:r>
      <w:r w:rsidR="00C905BE">
        <w:rPr>
          <w:color w:val="538135" w:themeColor="accent6" w:themeShade="BF"/>
          <w:sz w:val="24"/>
          <w:szCs w:val="24"/>
          <w:rtl/>
        </w:rPr>
        <w:t xml:space="preserve"> </w:t>
      </w:r>
      <w:r w:rsidRPr="0050271B">
        <w:rPr>
          <w:color w:val="538135" w:themeColor="accent6" w:themeShade="BF"/>
          <w:sz w:val="24"/>
          <w:szCs w:val="24"/>
          <w:rtl/>
        </w:rPr>
        <w:t>" لا يحبك إلا مؤمن ولا يبغضك إلا منافق "</w:t>
      </w:r>
      <w:r w:rsidR="00C905BE">
        <w:rPr>
          <w:color w:val="538135" w:themeColor="accent6" w:themeShade="BF"/>
          <w:sz w:val="24"/>
          <w:szCs w:val="24"/>
          <w:rtl/>
        </w:rPr>
        <w:t xml:space="preserve"> </w:t>
      </w:r>
      <w:r w:rsidRPr="0050271B">
        <w:rPr>
          <w:color w:val="538135" w:themeColor="accent6" w:themeShade="BF"/>
          <w:sz w:val="24"/>
          <w:szCs w:val="24"/>
          <w:rtl/>
        </w:rPr>
        <w:t>كما ألزم ابن تيمية بذلك أهل عصره، وحكموا بنفاقه، فيما حكاه الحافظ في ترجمته في (الدرر الكامنة) وكيف لا يلزم بالنفاق مع نطقه قبحه الله بما لا ينطق به مؤمن في حق فاطمة سيدة نساء العالمين صلى الله عليها وسلم</w:t>
      </w:r>
      <w:r w:rsidR="00C905BE">
        <w:rPr>
          <w:color w:val="538135" w:themeColor="accent6" w:themeShade="BF"/>
          <w:sz w:val="24"/>
          <w:szCs w:val="24"/>
          <w:rtl/>
        </w:rPr>
        <w:t>،</w:t>
      </w:r>
      <w:r w:rsidRPr="0050271B">
        <w:rPr>
          <w:color w:val="538135" w:themeColor="accent6" w:themeShade="BF"/>
          <w:sz w:val="24"/>
          <w:szCs w:val="24"/>
          <w:rtl/>
        </w:rPr>
        <w:t xml:space="preserve"> وحق زوجها أخي رسول الله صلى الله عليه وسلم وسيد المؤمنين فقد قال في السيدة فاطمة البتول</w:t>
      </w:r>
      <w:r w:rsidR="00C905BE">
        <w:rPr>
          <w:color w:val="538135" w:themeColor="accent6" w:themeShade="BF"/>
          <w:sz w:val="24"/>
          <w:szCs w:val="24"/>
          <w:rtl/>
        </w:rPr>
        <w:t>:</w:t>
      </w:r>
      <w:r w:rsidRPr="0050271B">
        <w:rPr>
          <w:color w:val="538135" w:themeColor="accent6" w:themeShade="BF"/>
          <w:sz w:val="24"/>
          <w:szCs w:val="24"/>
          <w:rtl/>
        </w:rPr>
        <w:t xml:space="preserve"> أن فيها شبها من المنافقين الذين وصفهم الله تعالى بقوله</w:t>
      </w:r>
      <w:r w:rsidR="00C905BE">
        <w:rPr>
          <w:color w:val="538135" w:themeColor="accent6" w:themeShade="BF"/>
          <w:sz w:val="24"/>
          <w:szCs w:val="24"/>
          <w:rtl/>
        </w:rPr>
        <w:t>:</w:t>
      </w:r>
      <w:r w:rsidRPr="0050271B">
        <w:rPr>
          <w:color w:val="538135" w:themeColor="accent6" w:themeShade="BF"/>
          <w:sz w:val="24"/>
          <w:szCs w:val="24"/>
          <w:rtl/>
        </w:rPr>
        <w:t xml:space="preserve"> </w:t>
      </w:r>
      <w:r w:rsidR="00C905BE">
        <w:rPr>
          <w:color w:val="538135" w:themeColor="accent6" w:themeShade="BF"/>
          <w:sz w:val="24"/>
          <w:szCs w:val="24"/>
          <w:rtl/>
        </w:rPr>
        <w:t>{</w:t>
      </w:r>
      <w:r w:rsidRPr="0050271B">
        <w:rPr>
          <w:color w:val="538135" w:themeColor="accent6" w:themeShade="BF"/>
          <w:sz w:val="24"/>
          <w:szCs w:val="24"/>
          <w:rtl/>
        </w:rPr>
        <w:t>فإن أعطوا منها رضوا وأن لم يعطوا منها إذا هم يسخطون</w:t>
      </w:r>
      <w:r w:rsidR="00C905BE">
        <w:rPr>
          <w:color w:val="538135" w:themeColor="accent6" w:themeShade="BF"/>
          <w:sz w:val="24"/>
          <w:szCs w:val="24"/>
          <w:rtl/>
        </w:rPr>
        <w:t>}</w:t>
      </w:r>
      <w:r w:rsidRPr="0050271B">
        <w:rPr>
          <w:color w:val="538135" w:themeColor="accent6" w:themeShade="BF"/>
          <w:sz w:val="24"/>
          <w:szCs w:val="24"/>
          <w:rtl/>
        </w:rPr>
        <w:t xml:space="preserve"> قال لعنة الله عليه</w:t>
      </w:r>
      <w:r w:rsidR="00C905BE">
        <w:rPr>
          <w:color w:val="538135" w:themeColor="accent6" w:themeShade="BF"/>
          <w:sz w:val="24"/>
          <w:szCs w:val="24"/>
          <w:rtl/>
        </w:rPr>
        <w:t>:</w:t>
      </w:r>
      <w:r w:rsidRPr="0050271B">
        <w:rPr>
          <w:color w:val="538135" w:themeColor="accent6" w:themeShade="BF"/>
          <w:sz w:val="24"/>
          <w:szCs w:val="24"/>
          <w:rtl/>
        </w:rPr>
        <w:t xml:space="preserve"> فكذلك فعلت هي إذ لم يعطها</w:t>
      </w:r>
      <w:r w:rsidR="00C905BE">
        <w:rPr>
          <w:color w:val="538135" w:themeColor="accent6" w:themeShade="BF"/>
          <w:sz w:val="24"/>
          <w:szCs w:val="24"/>
          <w:rtl/>
        </w:rPr>
        <w:t xml:space="preserve"> </w:t>
      </w:r>
      <w:r w:rsidRPr="0050271B">
        <w:rPr>
          <w:color w:val="538135" w:themeColor="accent6" w:themeShade="BF"/>
          <w:sz w:val="24"/>
          <w:szCs w:val="24"/>
          <w:rtl/>
        </w:rPr>
        <w:t xml:space="preserve">أبو بكر رضي الله عنه من ميراث والدها صلى الله عليه وسلم . أما علي عليه السلام، فقال فيه أنه أسلم صبيا وإسلام الصبي غير مقبول على قول، فرارا من إثبات أسبقيته للإسلام، وجحودا لهذه المزية وأنه خالف كتاب الله تعالى في سبع عشرة مسألة، وأنه كان مخذولا حيثما توجه، وأنه يحب الرياسة ويقاتل من أجلها، لا من أجل الدين وأن كونه رابع الخلفاء الراشدين غير متفق عليه بين أهل السنة، بل منهم من كان يربع بمعاوية وهم بنو أمية بالأندلس، فسماهم أهل السنة، وكذب عليهم، عليه لعائن الله. فإن هذا لم يحصل من أهل الأندلس أصلا، وإنما حكى هذا عن ابن عبد ربه صاحب العقد الفريد في قصة تزلف فيها لبني أمية فذكر معاوية رابع الخلفاء، فاتفق أهل الأندلس على ذمه وتقبيحه فيما فعل، فأتى هذا الكذاب ونسب ذلك لأهل السنة من أهل الأندلس كلهم، </w:t>
      </w:r>
      <w:r w:rsidRPr="0050271B">
        <w:rPr>
          <w:bCs/>
          <w:color w:val="538135" w:themeColor="accent6" w:themeShade="BF"/>
          <w:sz w:val="24"/>
          <w:szCs w:val="24"/>
          <w:rtl/>
        </w:rPr>
        <w:t>وزعم قبحه الله أن عليا عليه السلام مات ولم ينس بنت أبي جهل</w:t>
      </w:r>
      <w:r w:rsidRPr="0050271B">
        <w:rPr>
          <w:color w:val="538135" w:themeColor="accent6" w:themeShade="BF"/>
          <w:sz w:val="24"/>
          <w:szCs w:val="24"/>
          <w:rtl/>
        </w:rPr>
        <w:t xml:space="preserve"> التي منعه النبي صلى الله عليه وسلم</w:t>
      </w:r>
      <w:r w:rsidR="00C905BE">
        <w:rPr>
          <w:color w:val="538135" w:themeColor="accent6" w:themeShade="BF"/>
          <w:sz w:val="24"/>
          <w:szCs w:val="24"/>
          <w:rtl/>
        </w:rPr>
        <w:t xml:space="preserve"> </w:t>
      </w:r>
      <w:r w:rsidRPr="0050271B">
        <w:rPr>
          <w:color w:val="538135" w:themeColor="accent6" w:themeShade="BF"/>
          <w:sz w:val="24"/>
          <w:szCs w:val="24"/>
          <w:rtl/>
        </w:rPr>
        <w:t xml:space="preserve">الزواج بها، بل فاه في حقه عليه السلام بما هو أعظم من هذا </w:t>
      </w:r>
      <w:r w:rsidRPr="0050271B">
        <w:rPr>
          <w:bCs/>
          <w:color w:val="538135" w:themeColor="accent6" w:themeShade="BF"/>
          <w:sz w:val="24"/>
          <w:szCs w:val="24"/>
          <w:rtl/>
        </w:rPr>
        <w:t>فحكى عن بعض إخوانه المنافقين</w:t>
      </w:r>
      <w:r w:rsidRPr="0050271B">
        <w:rPr>
          <w:color w:val="538135" w:themeColor="accent6" w:themeShade="BF"/>
          <w:sz w:val="24"/>
          <w:szCs w:val="24"/>
          <w:rtl/>
        </w:rPr>
        <w:t xml:space="preserve"> -هو أبو بكر بن أبي داود صاحب السنن، فقد حكي عنه هذا القول الخبيث في ترجمته وإن كان هو قد تبرأ منه. وقال لا أجعل في حل من نسبه إلى وترديد ابن تيمية لهذه الحكاية الباطلة يدل على أنه يبطن بغض على عليه السلام، وإلا لما استجاز ذكرها في هذا الموضع مهما كانت البواعث-</w:t>
      </w:r>
      <w:r w:rsidRPr="0050271B">
        <w:rPr>
          <w:bCs/>
          <w:color w:val="538135" w:themeColor="accent6" w:themeShade="BF"/>
          <w:sz w:val="24"/>
          <w:szCs w:val="24"/>
          <w:rtl/>
        </w:rPr>
        <w:t xml:space="preserve"> أن عليا عليه السلام حفيت أظافره من التسلق على أزواج رسول الله صلى الله عليه وسلم بالليل، </w:t>
      </w:r>
      <w:r w:rsidRPr="0050271B">
        <w:rPr>
          <w:color w:val="538135" w:themeColor="accent6" w:themeShade="BF"/>
          <w:sz w:val="24"/>
          <w:szCs w:val="24"/>
          <w:rtl/>
        </w:rPr>
        <w:t>في أمثال هذا من المثالب التي لا يجوز أن يتم بها مطلق المؤمنين فضلا عن سادات الصحابة رضي الله عنهم فضلا عن أفضل الأمة بعد رسول الله صلى الله عليه وسلم</w:t>
      </w:r>
      <w:r w:rsidR="00C905BE">
        <w:rPr>
          <w:color w:val="538135" w:themeColor="accent6" w:themeShade="BF"/>
          <w:sz w:val="24"/>
          <w:szCs w:val="24"/>
          <w:rtl/>
        </w:rPr>
        <w:t>،</w:t>
      </w:r>
      <w:r w:rsidRPr="0050271B">
        <w:rPr>
          <w:color w:val="538135" w:themeColor="accent6" w:themeShade="BF"/>
          <w:sz w:val="24"/>
          <w:szCs w:val="24"/>
          <w:rtl/>
        </w:rPr>
        <w:t xml:space="preserve"> فقبح الله ابن تيمية وأخزاه وجزاه بما يستحق، وقد فعل والحمد </w:t>
      </w:r>
      <w:r w:rsidRPr="0050271B">
        <w:rPr>
          <w:color w:val="538135" w:themeColor="accent6" w:themeShade="BF"/>
          <w:spacing w:val="-6"/>
          <w:sz w:val="24"/>
          <w:szCs w:val="24"/>
          <w:rtl/>
        </w:rPr>
        <w:t>لله، إذ جعله إمام كل ضال مضل بعده، وجعل كتبه هادية إلى الضلال، فما أقبل عليها أحد واعتنى</w:t>
      </w:r>
      <w:r w:rsidRPr="0050271B">
        <w:rPr>
          <w:color w:val="538135" w:themeColor="accent6" w:themeShade="BF"/>
          <w:sz w:val="24"/>
          <w:szCs w:val="24"/>
          <w:rtl/>
        </w:rPr>
        <w:t xml:space="preserve"> بشأنها إلا وصار إمام ضلالة في عصره، ويكفي أن أخرج الله تعالى من صلب أفكاره الخبيثة قرن الشيطان وأتباعه كلاب النار، وشر من تحت أديم السماء الذين ملأوا الكون ظلمة وسودوا وجهه بالجرائم والعظائم في كل مكان، والكل في صحيفة ابن تيمية إمام الضالين، وشيخ المجرمين، وقد قال النبي صلى الله عليه وسلم</w:t>
      </w:r>
      <w:r w:rsidR="00C905BE">
        <w:rPr>
          <w:color w:val="538135" w:themeColor="accent6" w:themeShade="BF"/>
          <w:sz w:val="24"/>
          <w:szCs w:val="24"/>
          <w:rtl/>
        </w:rPr>
        <w:t xml:space="preserve"> </w:t>
      </w:r>
      <w:r w:rsidRPr="0050271B">
        <w:rPr>
          <w:color w:val="538135" w:themeColor="accent6" w:themeShade="BF"/>
          <w:sz w:val="24"/>
          <w:szCs w:val="24"/>
          <w:rtl/>
        </w:rPr>
        <w:t>" من سن سنة سيئة فعليه وزورها ووزر من عمل بها إلى يوم القيامة"</w:t>
      </w:r>
      <w:r w:rsidR="00C905BE">
        <w:rPr>
          <w:color w:val="538135" w:themeColor="accent6" w:themeShade="BF"/>
          <w:sz w:val="24"/>
          <w:szCs w:val="24"/>
          <w:rtl/>
        </w:rPr>
        <w:t xml:space="preserve"> </w:t>
      </w:r>
      <w:r w:rsidRPr="0050271B">
        <w:rPr>
          <w:color w:val="538135" w:themeColor="accent6" w:themeShade="BF"/>
          <w:sz w:val="24"/>
          <w:szCs w:val="24"/>
          <w:rtl/>
        </w:rPr>
        <w:t>وقال صلى الله عليه وسلم</w:t>
      </w:r>
      <w:r w:rsidR="00C905BE">
        <w:rPr>
          <w:color w:val="538135" w:themeColor="accent6" w:themeShade="BF"/>
          <w:sz w:val="24"/>
          <w:szCs w:val="24"/>
          <w:rtl/>
        </w:rPr>
        <w:t xml:space="preserve">: </w:t>
      </w:r>
      <w:r w:rsidRPr="0050271B">
        <w:rPr>
          <w:color w:val="538135" w:themeColor="accent6" w:themeShade="BF"/>
          <w:sz w:val="24"/>
          <w:szCs w:val="24"/>
          <w:rtl/>
        </w:rPr>
        <w:t>"من دعا إلى ضلالة كان عليه إثم من تبعه إلى يوم القيامة " . انظر البرهان الجلي ص 54- 57</w:t>
      </w:r>
      <w:r w:rsidR="00C905BE">
        <w:rPr>
          <w:rFonts w:hint="cs"/>
          <w:color w:val="538135" w:themeColor="accent6" w:themeShade="BF"/>
          <w:sz w:val="24"/>
          <w:szCs w:val="24"/>
          <w:rtl/>
        </w:rPr>
        <w:t>،</w:t>
      </w:r>
      <w:r w:rsidRPr="0050271B">
        <w:rPr>
          <w:rFonts w:hint="cs"/>
          <w:color w:val="538135" w:themeColor="accent6" w:themeShade="BF"/>
          <w:sz w:val="24"/>
          <w:szCs w:val="24"/>
          <w:rtl/>
        </w:rPr>
        <w:t xml:space="preserve"> </w:t>
      </w:r>
      <w:r w:rsidRPr="0050271B">
        <w:rPr>
          <w:color w:val="538135" w:themeColor="accent6" w:themeShade="BF"/>
          <w:sz w:val="24"/>
          <w:szCs w:val="24"/>
          <w:rtl/>
        </w:rPr>
        <w:t>ويلاحظ أن كلام ابن تيمية على السيدة فاطمة موجود في (منهاج السنة</w:t>
      </w:r>
      <w:r w:rsidR="00C905BE">
        <w:rPr>
          <w:color w:val="538135" w:themeColor="accent6" w:themeShade="BF"/>
          <w:sz w:val="24"/>
          <w:szCs w:val="24"/>
          <w:rtl/>
        </w:rPr>
        <w:t>)</w:t>
      </w:r>
      <w:r w:rsidRPr="0050271B">
        <w:rPr>
          <w:color w:val="538135" w:themeColor="accent6" w:themeShade="BF"/>
          <w:sz w:val="24"/>
          <w:szCs w:val="24"/>
          <w:rtl/>
        </w:rPr>
        <w:t xml:space="preserve"> 4/243 فما بعدها ط. مكتبة ابن تيمية تحقيق محمد رشاد سالم]</w:t>
      </w:r>
      <w:r w:rsidR="00C905BE">
        <w:rPr>
          <w:rFonts w:hint="cs"/>
          <w:color w:val="538135" w:themeColor="accent6" w:themeShade="BF"/>
          <w:sz w:val="24"/>
          <w:szCs w:val="24"/>
          <w:rtl/>
        </w:rPr>
        <w:t>،</w:t>
      </w:r>
      <w:r>
        <w:rPr>
          <w:rFonts w:hint="cs"/>
          <w:rtl/>
        </w:rPr>
        <w:t xml:space="preserve"> </w:t>
      </w:r>
    </w:p>
    <w:p w14:paraId="73661D9A" w14:textId="1FB18AFF" w:rsidR="00E26450" w:rsidRDefault="00C905BE" w:rsidP="00C905BE">
      <w:pPr>
        <w:spacing w:after="240"/>
        <w:rPr>
          <w:rtl/>
        </w:rPr>
      </w:pPr>
      <w:r>
        <w:rPr>
          <w:bCs/>
          <w:rtl/>
        </w:rPr>
        <w:t>[</w:t>
      </w:r>
      <w:r w:rsidR="00E26450" w:rsidRPr="002909E9">
        <w:rPr>
          <w:bCs/>
          <w:rtl/>
        </w:rPr>
        <w:t>سرية بعض عقائد ابن تيمية وآرائه</w:t>
      </w:r>
      <w:r>
        <w:rPr>
          <w:bCs/>
          <w:rtl/>
        </w:rPr>
        <w:t>]</w:t>
      </w:r>
      <w:r>
        <w:rPr>
          <w:rFonts w:hint="cs"/>
          <w:bCs/>
          <w:rtl/>
        </w:rPr>
        <w:t>:</w:t>
      </w:r>
      <w:r w:rsidR="00E26450">
        <w:rPr>
          <w:rFonts w:hint="cs"/>
          <w:bCs/>
          <w:rtl/>
        </w:rPr>
        <w:t xml:space="preserve"> </w:t>
      </w:r>
      <w:r w:rsidR="00E26450" w:rsidRPr="002909E9">
        <w:rPr>
          <w:rtl/>
        </w:rPr>
        <w:t xml:space="preserve">وله مصنفات </w:t>
      </w:r>
      <w:r w:rsidR="00E26450" w:rsidRPr="0088050B">
        <w:rPr>
          <w:rtl/>
        </w:rPr>
        <w:t>أخر لا يمكن أن يطلع عليها إلاّ من تحقق</w:t>
      </w:r>
      <w:r w:rsidR="00E26450">
        <w:rPr>
          <w:rFonts w:hint="cs"/>
          <w:rtl/>
        </w:rPr>
        <w:t xml:space="preserve"> </w:t>
      </w:r>
      <w:r w:rsidR="00E26450" w:rsidRPr="002909E9">
        <w:rPr>
          <w:rtl/>
        </w:rPr>
        <w:t>أنه على عقيدته الخبيثة</w:t>
      </w:r>
      <w:r>
        <w:rPr>
          <w:rtl/>
        </w:rPr>
        <w:t>،</w:t>
      </w:r>
      <w:r w:rsidR="00E26450" w:rsidRPr="002909E9">
        <w:rPr>
          <w:rtl/>
        </w:rPr>
        <w:t xml:space="preserve"> </w:t>
      </w:r>
      <w:r w:rsidR="00E26450" w:rsidRPr="0088050B">
        <w:rPr>
          <w:rtl/>
        </w:rPr>
        <w:t>ولو عصر هو وأتباعه</w:t>
      </w:r>
      <w:r w:rsidR="00E26450" w:rsidRPr="002909E9">
        <w:rPr>
          <w:rtl/>
        </w:rPr>
        <w:t xml:space="preserve"> بالمعصرات لما </w:t>
      </w:r>
      <w:r w:rsidR="00E26450" w:rsidRPr="0088050B">
        <w:rPr>
          <w:rtl/>
        </w:rPr>
        <w:t>فيها من الزيغ والقبائح</w:t>
      </w:r>
      <w:r w:rsidR="00E26450" w:rsidRPr="002909E9">
        <w:rPr>
          <w:rtl/>
        </w:rPr>
        <w:t xml:space="preserve"> النحسات</w:t>
      </w:r>
      <w:r>
        <w:rPr>
          <w:rFonts w:hint="cs"/>
          <w:rtl/>
        </w:rPr>
        <w:t>،</w:t>
      </w:r>
      <w:r w:rsidR="00E26450">
        <w:rPr>
          <w:rFonts w:hint="cs"/>
          <w:rtl/>
        </w:rPr>
        <w:t xml:space="preserve"> </w:t>
      </w:r>
      <w:r w:rsidR="00E26450" w:rsidRPr="002909E9">
        <w:rPr>
          <w:rtl/>
        </w:rPr>
        <w:t>قال بعض العلماء من الحنابلة في الجامع الأموي في ملأ من الناس</w:t>
      </w:r>
      <w:r>
        <w:rPr>
          <w:rtl/>
        </w:rPr>
        <w:t>:</w:t>
      </w:r>
      <w:r w:rsidR="00E26450" w:rsidRPr="002909E9">
        <w:rPr>
          <w:rtl/>
        </w:rPr>
        <w:t xml:space="preserve"> لو اطلع الحصني على ما اطلعنا عليه من كلامه لأخرجه من قبره وأحرقه</w:t>
      </w:r>
      <w:r>
        <w:rPr>
          <w:rFonts w:hint="cs"/>
          <w:rtl/>
        </w:rPr>
        <w:t>،</w:t>
      </w:r>
      <w:r w:rsidR="00E26450">
        <w:rPr>
          <w:rFonts w:hint="cs"/>
          <w:rtl/>
        </w:rPr>
        <w:t xml:space="preserve"> </w:t>
      </w:r>
      <w:r w:rsidR="00E26450" w:rsidRPr="002909E9">
        <w:rPr>
          <w:rtl/>
        </w:rPr>
        <w:t>وأكد مقالة هؤلاء أن أتعرض لبعض ما وقفت عليه وما أفتى به من جميع المذاهب وما خطيء فيه وما انتقد عليه</w:t>
      </w:r>
      <w:r>
        <w:rPr>
          <w:rtl/>
        </w:rPr>
        <w:t>،</w:t>
      </w:r>
      <w:r w:rsidR="00E26450" w:rsidRPr="002909E9">
        <w:rPr>
          <w:rtl/>
        </w:rPr>
        <w:t xml:space="preserve"> وأذكر بعض ما اتفق له من المجالس والمناظرات</w:t>
      </w:r>
      <w:r>
        <w:rPr>
          <w:rtl/>
        </w:rPr>
        <w:t>،</w:t>
      </w:r>
      <w:r w:rsidR="00E26450" w:rsidRPr="002909E9">
        <w:rPr>
          <w:rtl/>
        </w:rPr>
        <w:t xml:space="preserve"> وما جاءت به المراسيم العاليات</w:t>
      </w:r>
      <w:r>
        <w:rPr>
          <w:rtl/>
        </w:rPr>
        <w:t>،</w:t>
      </w:r>
      <w:r w:rsidR="00E26450" w:rsidRPr="002909E9">
        <w:rPr>
          <w:rtl/>
        </w:rPr>
        <w:t xml:space="preserve"> أتعرض لبعض ما سلكه من المكايد التي ظن بسببها أنه يخلص من ضرب الأسياط</w:t>
      </w:r>
      <w:r>
        <w:rPr>
          <w:rFonts w:hint="cs"/>
          <w:rtl/>
        </w:rPr>
        <w:t>،</w:t>
      </w:r>
      <w:r w:rsidR="00E26450">
        <w:rPr>
          <w:rFonts w:hint="cs"/>
          <w:rtl/>
        </w:rPr>
        <w:t xml:space="preserve"> </w:t>
      </w:r>
      <w:r w:rsidR="00E26450" w:rsidRPr="002909E9">
        <w:rPr>
          <w:rtl/>
        </w:rPr>
        <w:t>والحبوس وغير ذلك من الإهانات</w:t>
      </w:r>
      <w:r>
        <w:rPr>
          <w:rtl/>
        </w:rPr>
        <w:t>،</w:t>
      </w:r>
      <w:r w:rsidR="00E26450" w:rsidRPr="002909E9">
        <w:rPr>
          <w:rtl/>
        </w:rPr>
        <w:t xml:space="preserve"> وهيهات</w:t>
      </w:r>
      <w:r w:rsidR="00E26450">
        <w:rPr>
          <w:rFonts w:hint="cs"/>
          <w:rtl/>
        </w:rPr>
        <w:t xml:space="preserve"> </w:t>
      </w:r>
    </w:p>
    <w:p w14:paraId="2F8A834C" w14:textId="466A889D" w:rsidR="00E26450" w:rsidRDefault="00C905BE" w:rsidP="00C905BE">
      <w:pPr>
        <w:spacing w:after="240"/>
        <w:rPr>
          <w:b/>
          <w:bCs/>
          <w:rtl/>
        </w:rPr>
      </w:pPr>
      <w:r>
        <w:rPr>
          <w:bCs/>
          <w:rtl/>
        </w:rPr>
        <w:t>[</w:t>
      </w:r>
      <w:r w:rsidR="00E26450" w:rsidRPr="002909E9">
        <w:rPr>
          <w:bCs/>
          <w:rtl/>
        </w:rPr>
        <w:t>خداعه وتلاعبه بالدين</w:t>
      </w:r>
      <w:r>
        <w:rPr>
          <w:bCs/>
          <w:rtl/>
        </w:rPr>
        <w:t>]</w:t>
      </w:r>
      <w:r>
        <w:rPr>
          <w:rFonts w:hint="cs"/>
          <w:bCs/>
          <w:rtl/>
        </w:rPr>
        <w:t>:</w:t>
      </w:r>
      <w:r w:rsidR="00E26450">
        <w:rPr>
          <w:rFonts w:hint="cs"/>
          <w:bCs/>
          <w:rtl/>
        </w:rPr>
        <w:t xml:space="preserve"> </w:t>
      </w:r>
      <w:r w:rsidR="00E26450" w:rsidRPr="002909E9">
        <w:rPr>
          <w:bCs/>
          <w:rtl/>
        </w:rPr>
        <w:t>فأول شيء سلكه من المكر والخديعة أن انتمى إلى مذهب الإمام أحمد</w:t>
      </w:r>
      <w:r>
        <w:rPr>
          <w:rtl/>
        </w:rPr>
        <w:t>،</w:t>
      </w:r>
      <w:r w:rsidR="00E26450" w:rsidRPr="002909E9">
        <w:rPr>
          <w:rtl/>
        </w:rPr>
        <w:t xml:space="preserve"> وشرع يطلب العلم ويتعبد</w:t>
      </w:r>
      <w:r>
        <w:rPr>
          <w:rtl/>
        </w:rPr>
        <w:t>،</w:t>
      </w:r>
      <w:r w:rsidR="00E26450" w:rsidRPr="002909E9">
        <w:rPr>
          <w:rtl/>
        </w:rPr>
        <w:t xml:space="preserve"> فمالت إليه قلوب المشائخ وغيرهم</w:t>
      </w:r>
      <w:r>
        <w:rPr>
          <w:rtl/>
        </w:rPr>
        <w:t>،</w:t>
      </w:r>
      <w:r w:rsidR="00E26450" w:rsidRPr="002909E9">
        <w:rPr>
          <w:rtl/>
        </w:rPr>
        <w:t xml:space="preserve"> فشرعوا في إكرامه والتوسعة عليه فأظهر التعفف</w:t>
      </w:r>
      <w:r>
        <w:rPr>
          <w:rtl/>
        </w:rPr>
        <w:t>،</w:t>
      </w:r>
      <w:r w:rsidR="00E26450" w:rsidRPr="002909E9">
        <w:rPr>
          <w:rtl/>
        </w:rPr>
        <w:t xml:space="preserve"> فزادوا في الرغبة فيه والوقوع عليه</w:t>
      </w:r>
      <w:r>
        <w:rPr>
          <w:rFonts w:hint="cs"/>
          <w:rtl/>
        </w:rPr>
        <w:t>،</w:t>
      </w:r>
      <w:r w:rsidR="00E26450">
        <w:rPr>
          <w:rFonts w:hint="cs"/>
          <w:rtl/>
        </w:rPr>
        <w:t xml:space="preserve"> ث</w:t>
      </w:r>
      <w:r w:rsidR="00E26450" w:rsidRPr="002909E9">
        <w:rPr>
          <w:rtl/>
        </w:rPr>
        <w:t>م شرع ينظر في كلام العلماء ويعلق في مسوّداته حتى ظن أنه صار له قوة في التصنيف والمناظرة</w:t>
      </w:r>
      <w:r>
        <w:rPr>
          <w:rtl/>
        </w:rPr>
        <w:t>،</w:t>
      </w:r>
      <w:r w:rsidR="00E26450" w:rsidRPr="002909E9">
        <w:rPr>
          <w:rtl/>
        </w:rPr>
        <w:t xml:space="preserve"> أخذ</w:t>
      </w:r>
      <w:r w:rsidR="00E26450">
        <w:rPr>
          <w:rFonts w:hint="cs"/>
          <w:rtl/>
        </w:rPr>
        <w:t xml:space="preserve"> </w:t>
      </w:r>
      <w:r w:rsidR="00E26450" w:rsidRPr="002909E9">
        <w:rPr>
          <w:rtl/>
        </w:rPr>
        <w:t>يدوّن ويذكر أنه جاءته فتوى من بلد كذا</w:t>
      </w:r>
      <w:r>
        <w:rPr>
          <w:rtl/>
        </w:rPr>
        <w:t>،</w:t>
      </w:r>
      <w:r w:rsidR="00E26450" w:rsidRPr="002909E9">
        <w:rPr>
          <w:rtl/>
        </w:rPr>
        <w:t xml:space="preserve"> وليس لذلك حقيقة</w:t>
      </w:r>
      <w:r>
        <w:rPr>
          <w:rtl/>
        </w:rPr>
        <w:t>،</w:t>
      </w:r>
      <w:r w:rsidR="00E26450" w:rsidRPr="002909E9">
        <w:rPr>
          <w:rtl/>
        </w:rPr>
        <w:t xml:space="preserve"> فيكتب عليها على </w:t>
      </w:r>
      <w:r w:rsidR="00E26450" w:rsidRPr="002909E9">
        <w:rPr>
          <w:spacing w:val="-20"/>
          <w:rtl/>
        </w:rPr>
        <w:t>صورة الجواب</w:t>
      </w:r>
      <w:r>
        <w:rPr>
          <w:spacing w:val="-20"/>
          <w:rtl/>
        </w:rPr>
        <w:t>،</w:t>
      </w:r>
      <w:r w:rsidR="00E26450" w:rsidRPr="002909E9">
        <w:rPr>
          <w:spacing w:val="-20"/>
          <w:rtl/>
        </w:rPr>
        <w:t xml:space="preserve"> ويذكر</w:t>
      </w:r>
      <w:r w:rsidR="00E26450" w:rsidRPr="002909E9">
        <w:rPr>
          <w:rtl/>
        </w:rPr>
        <w:t xml:space="preserve"> مالا ينتقد عليه</w:t>
      </w:r>
      <w:r>
        <w:rPr>
          <w:rtl/>
        </w:rPr>
        <w:t>،</w:t>
      </w:r>
      <w:r w:rsidR="00E26450" w:rsidRPr="002909E9">
        <w:rPr>
          <w:rtl/>
        </w:rPr>
        <w:t xml:space="preserve"> وفي بعضها ما يمكن أن ينتقد إلا أنه يشير إليه على وجه التلبيس </w:t>
      </w:r>
      <w:r w:rsidR="00E26450" w:rsidRPr="00DC4555">
        <w:rPr>
          <w:rFonts w:hint="cs"/>
          <w:color w:val="538135" w:themeColor="accent6" w:themeShade="BF"/>
          <w:sz w:val="24"/>
          <w:szCs w:val="24"/>
          <w:rtl/>
        </w:rPr>
        <w:t>[</w:t>
      </w:r>
      <w:r w:rsidR="00E26450" w:rsidRPr="00DC4555">
        <w:rPr>
          <w:color w:val="538135" w:themeColor="accent6" w:themeShade="BF"/>
          <w:sz w:val="24"/>
          <w:szCs w:val="24"/>
          <w:rtl/>
        </w:rPr>
        <w:t>قال المحقق</w:t>
      </w:r>
      <w:r>
        <w:rPr>
          <w:color w:val="538135" w:themeColor="accent6" w:themeShade="BF"/>
          <w:sz w:val="24"/>
          <w:szCs w:val="24"/>
          <w:rtl/>
        </w:rPr>
        <w:t>:</w:t>
      </w:r>
      <w:r w:rsidR="00E26450" w:rsidRPr="00DC4555">
        <w:rPr>
          <w:color w:val="538135" w:themeColor="accent6" w:themeShade="BF"/>
          <w:sz w:val="24"/>
          <w:szCs w:val="24"/>
          <w:rtl/>
        </w:rPr>
        <w:t xml:space="preserve"> وفوق هذا التلبيس فإنه يكذب في النقل والعزو فقد ينقل الإجماع لما ليس فيه إجماع كما سيأتي ويحرّف آراء العلماء السابقين وينقلها محرّفة بحيث تصير قريبة أو مؤيدة لرأيه وقد نبه على ذلك شيخ الإسلام تقي الدين السبكي وأضاف أنه رضي الله عنه رأى من حال ابن تيمية ما يقتضي الإعراض عنه جملة، أي أنه يجب على العامة تجاهل كلامه وعدم تناوله بالبحث وإضاعة الوقت فيه وأي فائدة ترجى مع افتقاد الصدق</w:t>
      </w:r>
      <w:r>
        <w:rPr>
          <w:color w:val="538135" w:themeColor="accent6" w:themeShade="BF"/>
          <w:sz w:val="24"/>
          <w:szCs w:val="24"/>
          <w:rtl/>
        </w:rPr>
        <w:t>؟</w:t>
      </w:r>
      <w:r>
        <w:rPr>
          <w:rFonts w:hint="cs"/>
          <w:color w:val="538135" w:themeColor="accent6" w:themeShade="BF"/>
          <w:sz w:val="24"/>
          <w:szCs w:val="24"/>
          <w:rtl/>
        </w:rPr>
        <w:t xml:space="preserve"> </w:t>
      </w:r>
      <w:r w:rsidR="00E26450" w:rsidRPr="00DC4555">
        <w:rPr>
          <w:color w:val="538135" w:themeColor="accent6" w:themeShade="BF"/>
          <w:sz w:val="24"/>
          <w:szCs w:val="24"/>
          <w:rtl/>
        </w:rPr>
        <w:t>وإليك نموذج من كلام شيخ الإسلام عز الدين بن عبد السلام في (الفتاوى الموصلية) في مسألة الدعاء عن حديث (قل اللهم إني أقسم عليك بنبيك محمد نبي الرحمة)</w:t>
      </w:r>
      <w:r>
        <w:rPr>
          <w:color w:val="538135" w:themeColor="accent6" w:themeShade="BF"/>
          <w:sz w:val="24"/>
          <w:szCs w:val="24"/>
          <w:rtl/>
        </w:rPr>
        <w:t xml:space="preserve">: </w:t>
      </w:r>
      <w:r w:rsidR="00E26450" w:rsidRPr="00DC4555">
        <w:rPr>
          <w:color w:val="538135" w:themeColor="accent6" w:themeShade="BF"/>
          <w:sz w:val="24"/>
          <w:szCs w:val="24"/>
          <w:rtl/>
        </w:rPr>
        <w:t>" وهذا الحديث إن صح فينبغي أن يكون مقصوراً على رسول الله صلى الله عليه وآله وسلم لأنه سيد ولد آدم وأن لا يقسم على الله تعالى بغيره من</w:t>
      </w:r>
      <w:r>
        <w:rPr>
          <w:color w:val="538135" w:themeColor="accent6" w:themeShade="BF"/>
          <w:sz w:val="24"/>
          <w:szCs w:val="24"/>
          <w:rtl/>
        </w:rPr>
        <w:t xml:space="preserve"> </w:t>
      </w:r>
      <w:r w:rsidR="00E26450" w:rsidRPr="00DC4555">
        <w:rPr>
          <w:color w:val="538135" w:themeColor="accent6" w:themeShade="BF"/>
          <w:sz w:val="24"/>
          <w:szCs w:val="24"/>
          <w:rtl/>
        </w:rPr>
        <w:t>الأنبياء والملائكة والأولياء لأنهم ليسوا في درجته وأن يكون هذا مما خُصّ به نبينا على علو درجته ومرتبته "</w:t>
      </w:r>
      <w:r>
        <w:rPr>
          <w:color w:val="538135" w:themeColor="accent6" w:themeShade="BF"/>
          <w:sz w:val="24"/>
          <w:szCs w:val="24"/>
          <w:rtl/>
        </w:rPr>
        <w:t xml:space="preserve"> </w:t>
      </w:r>
      <w:r w:rsidR="00E26450" w:rsidRPr="00DC4555">
        <w:rPr>
          <w:color w:val="538135" w:themeColor="accent6" w:themeShade="BF"/>
          <w:sz w:val="24"/>
          <w:szCs w:val="24"/>
          <w:rtl/>
        </w:rPr>
        <w:t>أ.هـ من (الرد المحكم المتين) للسيد عبد الله الغماري وانظر إلى عزو ابن تيمية لهذا الكلام، يقول ابن تيمية</w:t>
      </w:r>
      <w:r>
        <w:rPr>
          <w:color w:val="538135" w:themeColor="accent6" w:themeShade="BF"/>
          <w:sz w:val="24"/>
          <w:szCs w:val="24"/>
          <w:rtl/>
        </w:rPr>
        <w:t>:</w:t>
      </w:r>
      <w:r w:rsidR="00E26450" w:rsidRPr="00DC4555">
        <w:rPr>
          <w:rFonts w:hint="cs"/>
          <w:color w:val="538135" w:themeColor="accent6" w:themeShade="BF"/>
          <w:sz w:val="24"/>
          <w:szCs w:val="24"/>
          <w:rtl/>
        </w:rPr>
        <w:t xml:space="preserve"> " </w:t>
      </w:r>
      <w:r w:rsidR="00E26450" w:rsidRPr="00DC4555">
        <w:rPr>
          <w:color w:val="538135" w:themeColor="accent6" w:themeShade="BF"/>
          <w:sz w:val="24"/>
          <w:szCs w:val="24"/>
          <w:rtl/>
        </w:rPr>
        <w:t>وأعظم العلماء على النهي عن التوسل بالنبي صلى الله عليه وسلم في الدعاء</w:t>
      </w:r>
      <w:r w:rsidR="00E26450" w:rsidRPr="00DC4555">
        <w:rPr>
          <w:color w:val="538135" w:themeColor="accent6" w:themeShade="BF"/>
          <w:sz w:val="24"/>
          <w:szCs w:val="24"/>
        </w:rPr>
        <w:t>…</w:t>
      </w:r>
      <w:r w:rsidR="00E26450" w:rsidRPr="00DC4555">
        <w:rPr>
          <w:color w:val="538135" w:themeColor="accent6" w:themeShade="BF"/>
          <w:sz w:val="24"/>
          <w:szCs w:val="24"/>
          <w:rtl/>
        </w:rPr>
        <w:t xml:space="preserve"> ولم يبلغني عن أحد من العلماء في ذلك ما أحكيه إلا ما رأيت في فتاوى الفقيه أبي محمد ابن عبد السلام فإنه أفتى أنه لا يجوز لأحد أن يفعل ذلك إلا للنبي صلى الله عليه وسلم</w:t>
      </w:r>
      <w:r>
        <w:rPr>
          <w:color w:val="538135" w:themeColor="accent6" w:themeShade="BF"/>
          <w:sz w:val="24"/>
          <w:szCs w:val="24"/>
          <w:rtl/>
        </w:rPr>
        <w:t xml:space="preserve"> </w:t>
      </w:r>
      <w:r w:rsidR="00E26450" w:rsidRPr="00DC4555">
        <w:rPr>
          <w:color w:val="538135" w:themeColor="accent6" w:themeShade="BF"/>
          <w:sz w:val="24"/>
          <w:szCs w:val="24"/>
          <w:rtl/>
        </w:rPr>
        <w:t>" أ.هـ قال العلامة السيد عبد الله الغماري بعد نقله كلام ابن تيمية</w:t>
      </w:r>
      <w:r>
        <w:rPr>
          <w:color w:val="538135" w:themeColor="accent6" w:themeShade="BF"/>
          <w:sz w:val="24"/>
          <w:szCs w:val="24"/>
          <w:rtl/>
        </w:rPr>
        <w:t>:</w:t>
      </w:r>
      <w:r w:rsidR="00E26450" w:rsidRPr="00DC4555">
        <w:rPr>
          <w:color w:val="538135" w:themeColor="accent6" w:themeShade="BF"/>
          <w:sz w:val="24"/>
          <w:szCs w:val="24"/>
          <w:rtl/>
        </w:rPr>
        <w:t xml:space="preserve"> "</w:t>
      </w:r>
      <w:r>
        <w:rPr>
          <w:color w:val="538135" w:themeColor="accent6" w:themeShade="BF"/>
          <w:sz w:val="24"/>
          <w:szCs w:val="24"/>
          <w:rtl/>
        </w:rPr>
        <w:t xml:space="preserve"> (</w:t>
      </w:r>
      <w:r w:rsidR="00E26450" w:rsidRPr="00DC4555">
        <w:rPr>
          <w:color w:val="538135" w:themeColor="accent6" w:themeShade="BF"/>
          <w:sz w:val="24"/>
          <w:szCs w:val="24"/>
          <w:rtl/>
        </w:rPr>
        <w:t>قلت</w:t>
      </w:r>
      <w:r>
        <w:rPr>
          <w:color w:val="538135" w:themeColor="accent6" w:themeShade="BF"/>
          <w:sz w:val="24"/>
          <w:szCs w:val="24"/>
          <w:rtl/>
        </w:rPr>
        <w:t>):</w:t>
      </w:r>
      <w:r w:rsidR="00E26450" w:rsidRPr="00DC4555">
        <w:rPr>
          <w:color w:val="538135" w:themeColor="accent6" w:themeShade="BF"/>
          <w:sz w:val="24"/>
          <w:szCs w:val="24"/>
          <w:rtl/>
        </w:rPr>
        <w:t xml:space="preserve"> هذا غلط في النقل عن ابن عبد السلام لأن فتواه في الإقسام على الله بخلقه لا في سؤاله بجاه فلان</w:t>
      </w:r>
      <w:r>
        <w:rPr>
          <w:color w:val="538135" w:themeColor="accent6" w:themeShade="BF"/>
          <w:sz w:val="24"/>
          <w:szCs w:val="24"/>
          <w:rtl/>
        </w:rPr>
        <w:t xml:space="preserve"> </w:t>
      </w:r>
      <w:r w:rsidR="00E26450" w:rsidRPr="00DC4555">
        <w:rPr>
          <w:color w:val="538135" w:themeColor="accent6" w:themeShade="BF"/>
          <w:sz w:val="24"/>
          <w:szCs w:val="24"/>
          <w:rtl/>
        </w:rPr>
        <w:t>" أ.هـ ثم نقل كلام الإمام عز الدين بن عبد السلام انظر الرد المحكم المتين ص 54-55</w:t>
      </w:r>
      <w:r>
        <w:rPr>
          <w:rFonts w:hint="cs"/>
          <w:color w:val="538135" w:themeColor="accent6" w:themeShade="BF"/>
          <w:sz w:val="24"/>
          <w:szCs w:val="24"/>
          <w:rtl/>
        </w:rPr>
        <w:t>،</w:t>
      </w:r>
      <w:r w:rsidR="00E26450" w:rsidRPr="00DC4555">
        <w:rPr>
          <w:rFonts w:hint="cs"/>
          <w:color w:val="538135" w:themeColor="accent6" w:themeShade="BF"/>
          <w:sz w:val="24"/>
          <w:szCs w:val="24"/>
          <w:rtl/>
        </w:rPr>
        <w:t xml:space="preserve"> </w:t>
      </w:r>
      <w:r w:rsidR="00E26450" w:rsidRPr="00DC4555">
        <w:rPr>
          <w:color w:val="538135" w:themeColor="accent6" w:themeShade="BF"/>
          <w:sz w:val="24"/>
          <w:szCs w:val="24"/>
          <w:rtl/>
        </w:rPr>
        <w:t xml:space="preserve">وسيأتي مزيد إيضاح في كلام المصنف رحمه الله على حديث </w:t>
      </w:r>
      <w:r>
        <w:rPr>
          <w:color w:val="538135" w:themeColor="accent6" w:themeShade="BF"/>
          <w:sz w:val="24"/>
          <w:szCs w:val="24"/>
          <w:rtl/>
        </w:rPr>
        <w:t>(</w:t>
      </w:r>
      <w:r w:rsidR="00E26450" w:rsidRPr="00DC4555">
        <w:rPr>
          <w:color w:val="538135" w:themeColor="accent6" w:themeShade="BF"/>
          <w:sz w:val="24"/>
          <w:szCs w:val="24"/>
          <w:rtl/>
        </w:rPr>
        <w:t>لا تشد الرحال ..) ص506، ص507 وكذا في كلام الإمام السبكي في (الدرة المضيئة)</w:t>
      </w:r>
      <w:r>
        <w:rPr>
          <w:color w:val="538135" w:themeColor="accent6" w:themeShade="BF"/>
          <w:sz w:val="24"/>
          <w:szCs w:val="24"/>
          <w:rtl/>
        </w:rPr>
        <w:t>،</w:t>
      </w:r>
      <w:r w:rsidR="00E26450" w:rsidRPr="00DC4555">
        <w:rPr>
          <w:rFonts w:hint="cs"/>
          <w:color w:val="538135" w:themeColor="accent6" w:themeShade="BF"/>
          <w:sz w:val="24"/>
          <w:szCs w:val="24"/>
          <w:rtl/>
        </w:rPr>
        <w:t xml:space="preserve"> </w:t>
      </w:r>
      <w:r w:rsidR="00E26450" w:rsidRPr="00DC4555">
        <w:rPr>
          <w:color w:val="538135" w:themeColor="accent6" w:themeShade="BF"/>
          <w:sz w:val="24"/>
          <w:szCs w:val="24"/>
          <w:rtl/>
        </w:rPr>
        <w:t>والمنقول منه في ختام (الفتاوي السهمية) الملحقة بنهاية هذا الكتاب</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بحيث لا يقف على مراده إلاّ حاذق عالم مفنن فإذا ناظر أمكنه أن يقطع من ناظره إلا ذلك المفنن الفطن</w:t>
      </w:r>
      <w:r>
        <w:rPr>
          <w:rFonts w:hint="cs"/>
          <w:rtl/>
        </w:rPr>
        <w:t>،</w:t>
      </w:r>
      <w:r w:rsidR="00E26450">
        <w:rPr>
          <w:rFonts w:hint="cs"/>
          <w:rtl/>
        </w:rPr>
        <w:t xml:space="preserve"> </w:t>
      </w:r>
      <w:r w:rsidR="00E26450" w:rsidRPr="002909E9">
        <w:rPr>
          <w:bCs/>
          <w:rtl/>
        </w:rPr>
        <w:t>ثم مع ذلك شرع يتلقى الناس بالأنس وبسط الوجه ولين الكلام</w:t>
      </w:r>
      <w:r>
        <w:rPr>
          <w:rtl/>
        </w:rPr>
        <w:t>،</w:t>
      </w:r>
      <w:r w:rsidR="00E26450" w:rsidRPr="002909E9">
        <w:rPr>
          <w:rtl/>
        </w:rPr>
        <w:t xml:space="preserve"> ويذكر أشياء تحْلوا للنفس لا سيما الألفاظ العذبة مع اشتمالها على الزهد في الدنيا والرغبة في الآخرة</w:t>
      </w:r>
      <w:r>
        <w:rPr>
          <w:rFonts w:hint="cs"/>
          <w:rtl/>
        </w:rPr>
        <w:t>،</w:t>
      </w:r>
      <w:r w:rsidR="00E26450">
        <w:rPr>
          <w:rFonts w:hint="cs"/>
          <w:rtl/>
        </w:rPr>
        <w:t xml:space="preserve"> </w:t>
      </w:r>
      <w:r w:rsidR="00E26450" w:rsidRPr="002909E9">
        <w:rPr>
          <w:rtl/>
        </w:rPr>
        <w:t>فطلبوا منه أن يُذكَّر الناس ففعل فطار ذكره بالعلم والتعبد والتعفف</w:t>
      </w:r>
      <w:r>
        <w:rPr>
          <w:rtl/>
        </w:rPr>
        <w:t>،</w:t>
      </w:r>
      <w:r w:rsidR="00E26450" w:rsidRPr="002909E9">
        <w:rPr>
          <w:rtl/>
        </w:rPr>
        <w:t xml:space="preserve"> ففزع الناس إليه بالأسئلة</w:t>
      </w:r>
      <w:r>
        <w:rPr>
          <w:rtl/>
        </w:rPr>
        <w:t>،</w:t>
      </w:r>
      <w:r w:rsidR="00E26450" w:rsidRPr="002909E9">
        <w:rPr>
          <w:rtl/>
        </w:rPr>
        <w:t xml:space="preserve"> فكان إذا جاءه أحد يسأله عن مسألة قال له</w:t>
      </w:r>
      <w:r>
        <w:rPr>
          <w:rtl/>
        </w:rPr>
        <w:t>:</w:t>
      </w:r>
      <w:r w:rsidR="00E26450" w:rsidRPr="002909E9">
        <w:rPr>
          <w:rtl/>
        </w:rPr>
        <w:t xml:space="preserve"> عاودني فيها</w:t>
      </w:r>
      <w:r>
        <w:rPr>
          <w:rtl/>
        </w:rPr>
        <w:t>،</w:t>
      </w:r>
      <w:r w:rsidR="00E26450" w:rsidRPr="002909E9">
        <w:rPr>
          <w:rtl/>
        </w:rPr>
        <w:t xml:space="preserve"> فإذا جاءه قال</w:t>
      </w:r>
      <w:r>
        <w:rPr>
          <w:rtl/>
        </w:rPr>
        <w:t>:</w:t>
      </w:r>
      <w:r w:rsidR="00E26450" w:rsidRPr="002909E9">
        <w:rPr>
          <w:rtl/>
        </w:rPr>
        <w:t xml:space="preserve"> هذه مسئلة مشكلة</w:t>
      </w:r>
      <w:r>
        <w:rPr>
          <w:rtl/>
        </w:rPr>
        <w:t>،</w:t>
      </w:r>
      <w:r w:rsidR="00E26450" w:rsidRPr="002909E9">
        <w:rPr>
          <w:rtl/>
        </w:rPr>
        <w:t xml:space="preserve"> ولكن لك عندي مخرج أقوله لك بشرط فإني أتقلدها في عنقي</w:t>
      </w:r>
      <w:r>
        <w:rPr>
          <w:rtl/>
        </w:rPr>
        <w:t>،</w:t>
      </w:r>
      <w:r w:rsidR="00E26450" w:rsidRPr="002909E9">
        <w:rPr>
          <w:rtl/>
        </w:rPr>
        <w:t xml:space="preserve"> فيقول</w:t>
      </w:r>
      <w:r>
        <w:rPr>
          <w:rtl/>
        </w:rPr>
        <w:t>:</w:t>
      </w:r>
      <w:r w:rsidR="00E26450" w:rsidRPr="002909E9">
        <w:rPr>
          <w:rtl/>
        </w:rPr>
        <w:t xml:space="preserve"> أنا أوفي لك</w:t>
      </w:r>
      <w:r>
        <w:rPr>
          <w:rtl/>
        </w:rPr>
        <w:t>،</w:t>
      </w:r>
      <w:r w:rsidR="00E26450" w:rsidRPr="002909E9">
        <w:rPr>
          <w:rtl/>
        </w:rPr>
        <w:t xml:space="preserve"> فيقول</w:t>
      </w:r>
      <w:r>
        <w:rPr>
          <w:rtl/>
        </w:rPr>
        <w:t>:</w:t>
      </w:r>
      <w:r w:rsidR="00E26450" w:rsidRPr="002909E9">
        <w:rPr>
          <w:rtl/>
        </w:rPr>
        <w:t xml:space="preserve"> أن تكتم علي</w:t>
      </w:r>
      <w:r>
        <w:rPr>
          <w:rFonts w:hint="cs"/>
          <w:rtl/>
        </w:rPr>
        <w:t>،</w:t>
      </w:r>
      <w:r w:rsidR="00E26450" w:rsidRPr="002909E9">
        <w:rPr>
          <w:rtl/>
        </w:rPr>
        <w:t xml:space="preserve"> فيعطيه العهود والمواثيق على ذلك فيفتيه بما فيه فرجه</w:t>
      </w:r>
      <w:r>
        <w:rPr>
          <w:rtl/>
        </w:rPr>
        <w:t>،</w:t>
      </w:r>
      <w:r w:rsidR="00E26450" w:rsidRPr="002909E9">
        <w:rPr>
          <w:rtl/>
        </w:rPr>
        <w:t xml:space="preserve"> حتى صار له بذلك أتباع كثيرة يقومون في نصرته أن لو عرض له عارض</w:t>
      </w:r>
      <w:r>
        <w:rPr>
          <w:rFonts w:hint="cs"/>
          <w:rtl/>
        </w:rPr>
        <w:t>،</w:t>
      </w:r>
      <w:r w:rsidR="00E26450">
        <w:rPr>
          <w:rFonts w:hint="cs"/>
          <w:rtl/>
        </w:rPr>
        <w:t xml:space="preserve"> </w:t>
      </w:r>
      <w:r w:rsidR="00E26450" w:rsidRPr="00871FBB">
        <w:rPr>
          <w:rtl/>
        </w:rPr>
        <w:t>ثم إنه علم أن ذلك لا يخلصه</w:t>
      </w:r>
      <w:r>
        <w:rPr>
          <w:rtl/>
        </w:rPr>
        <w:t>،</w:t>
      </w:r>
      <w:r w:rsidR="00E26450" w:rsidRPr="00871FBB">
        <w:rPr>
          <w:rtl/>
        </w:rPr>
        <w:t xml:space="preserve"> فكان إذا كان في بعض المجالس قال</w:t>
      </w:r>
      <w:r>
        <w:rPr>
          <w:rtl/>
        </w:rPr>
        <w:t>:</w:t>
      </w:r>
      <w:r w:rsidR="00E26450" w:rsidRPr="00871FBB">
        <w:rPr>
          <w:rtl/>
        </w:rPr>
        <w:t xml:space="preserve"> إنا لله وإنا إليه راجعون قد انفتق فتوق من أنواع المفاسد يبعد ارتتاقها</w:t>
      </w:r>
      <w:r>
        <w:rPr>
          <w:rtl/>
        </w:rPr>
        <w:t>،</w:t>
      </w:r>
      <w:r w:rsidR="00E26450" w:rsidRPr="00871FBB">
        <w:rPr>
          <w:rtl/>
        </w:rPr>
        <w:t xml:space="preserve"> ولو كان لي حكم لكنت أجعل فلاناً وزيراً وفلاناً محتسباً وفلاناً دويداراً وفلاناً أمير</w:t>
      </w:r>
      <w:r w:rsidR="00E26450" w:rsidRPr="002909E9">
        <w:rPr>
          <w:rtl/>
        </w:rPr>
        <w:t xml:space="preserve"> البلد. فيسمع أولئك وفي قلوبهم من تلك المناصب فكانوا يقومون في نصرته</w:t>
      </w:r>
      <w:r>
        <w:rPr>
          <w:rFonts w:hint="cs"/>
          <w:rtl/>
        </w:rPr>
        <w:t>،</w:t>
      </w:r>
      <w:r w:rsidR="00E26450">
        <w:rPr>
          <w:rFonts w:hint="cs"/>
          <w:rtl/>
        </w:rPr>
        <w:t xml:space="preserve"> </w:t>
      </w:r>
      <w:r w:rsidR="00E26450" w:rsidRPr="002909E9">
        <w:rPr>
          <w:bCs/>
          <w:rtl/>
        </w:rPr>
        <w:t>ثم إنه علم أن مثل هؤلاء لا يقدرون على مقاومة العلماء</w:t>
      </w:r>
      <w:r w:rsidR="00E26450" w:rsidRPr="002909E9">
        <w:rPr>
          <w:rtl/>
        </w:rPr>
        <w:t xml:space="preserve"> إذا قاموا في نحره فجعل له مخلصاً منهم بأن ينظر إلى من الأمر إليه في ذلك المجلس</w:t>
      </w:r>
      <w:r>
        <w:rPr>
          <w:rtl/>
        </w:rPr>
        <w:t>،</w:t>
      </w:r>
      <w:r w:rsidR="00E26450" w:rsidRPr="002909E9">
        <w:rPr>
          <w:rtl/>
        </w:rPr>
        <w:t xml:space="preserve"> فيقول له ما عقيدة إمامك</w:t>
      </w:r>
      <w:r>
        <w:rPr>
          <w:rtl/>
        </w:rPr>
        <w:t>؟</w:t>
      </w:r>
      <w:r w:rsidR="00E26450" w:rsidRPr="002909E9">
        <w:rPr>
          <w:rtl/>
        </w:rPr>
        <w:t xml:space="preserve"> فإذا قال</w:t>
      </w:r>
      <w:r>
        <w:rPr>
          <w:rtl/>
        </w:rPr>
        <w:t>:</w:t>
      </w:r>
      <w:r w:rsidR="00E26450" w:rsidRPr="002909E9">
        <w:rPr>
          <w:rtl/>
        </w:rPr>
        <w:t xml:space="preserve"> كذا وكذا قال</w:t>
      </w:r>
      <w:r>
        <w:rPr>
          <w:rtl/>
        </w:rPr>
        <w:t>:</w:t>
      </w:r>
      <w:r w:rsidR="00E26450" w:rsidRPr="002909E9">
        <w:rPr>
          <w:rtl/>
        </w:rPr>
        <w:t xml:space="preserve"> أشهد أنها حق</w:t>
      </w:r>
      <w:r>
        <w:rPr>
          <w:rtl/>
        </w:rPr>
        <w:t>،</w:t>
      </w:r>
      <w:r w:rsidR="00E26450" w:rsidRPr="002909E9">
        <w:rPr>
          <w:rtl/>
        </w:rPr>
        <w:t xml:space="preserve"> وأنا مخطيء</w:t>
      </w:r>
      <w:r>
        <w:rPr>
          <w:rtl/>
        </w:rPr>
        <w:t>،</w:t>
      </w:r>
      <w:r w:rsidR="00E26450" w:rsidRPr="002909E9">
        <w:rPr>
          <w:rtl/>
        </w:rPr>
        <w:t xml:space="preserve"> واشهدوا أني على عقيدة إمامك وهذا كان سبب عدم إراقة دمه</w:t>
      </w:r>
      <w:r>
        <w:rPr>
          <w:rtl/>
        </w:rPr>
        <w:t>،</w:t>
      </w:r>
      <w:r w:rsidR="00E26450" w:rsidRPr="002909E9">
        <w:rPr>
          <w:rtl/>
        </w:rPr>
        <w:t xml:space="preserve"> فإذا انفض المجلس أشاع أتباعه أن الحق في جهته ومعه</w:t>
      </w:r>
      <w:r>
        <w:rPr>
          <w:rtl/>
        </w:rPr>
        <w:t>،</w:t>
      </w:r>
      <w:r w:rsidR="00E26450" w:rsidRPr="002909E9">
        <w:rPr>
          <w:rtl/>
        </w:rPr>
        <w:t xml:space="preserve"> وأنه قطع الجميع</w:t>
      </w:r>
      <w:r>
        <w:rPr>
          <w:rtl/>
        </w:rPr>
        <w:t>،</w:t>
      </w:r>
      <w:r w:rsidR="00E26450" w:rsidRPr="002909E9">
        <w:rPr>
          <w:rtl/>
        </w:rPr>
        <w:t xml:space="preserve"> ألا تروه كيف خرج سالماً</w:t>
      </w:r>
      <w:r>
        <w:rPr>
          <w:rtl/>
        </w:rPr>
        <w:t>؟</w:t>
      </w:r>
      <w:r w:rsidR="00E26450">
        <w:rPr>
          <w:rFonts w:hint="cs"/>
          <w:rtl/>
        </w:rPr>
        <w:t xml:space="preserve"> </w:t>
      </w:r>
      <w:r w:rsidR="00E26450" w:rsidRPr="00D5236B">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w:t>
      </w:r>
      <w:r w:rsidR="00E26450" w:rsidRPr="00D5236B">
        <w:rPr>
          <w:color w:val="538135" w:themeColor="accent6" w:themeShade="BF"/>
          <w:sz w:val="24"/>
          <w:szCs w:val="24"/>
          <w:rtl/>
        </w:rPr>
        <w:t xml:space="preserve"> ومثل ذلك ما يحكيه الإمام الكبير علاء الدين علي بن محمد بن خطاب الباجي وذكره ابن حجر في (الدرر الكامنة) 3/101- 102ط دار الجيل</w:t>
      </w:r>
      <w:r>
        <w:rPr>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 xml:space="preserve">" </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وكان يحكي عن نفسه أن ابن تيمية لما دخل القاهرة حضرت في المجلس الذي عقدوه له فلما رآني قال</w:t>
      </w:r>
      <w:r>
        <w:rPr>
          <w:color w:val="538135" w:themeColor="accent6" w:themeShade="BF"/>
          <w:sz w:val="24"/>
          <w:szCs w:val="24"/>
          <w:rtl/>
        </w:rPr>
        <w:t>:</w:t>
      </w:r>
      <w:r w:rsidR="00E26450" w:rsidRPr="00D5236B">
        <w:rPr>
          <w:color w:val="538135" w:themeColor="accent6" w:themeShade="BF"/>
          <w:sz w:val="24"/>
          <w:szCs w:val="24"/>
          <w:rtl/>
        </w:rPr>
        <w:t xml:space="preserve"> هذا شيخ البلاد.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لا تطريني ما ههنا إلا الحق. وحاققته على أربعة عشر موضعا فغير ما كان كتب به خطه</w:t>
      </w:r>
      <w:r>
        <w:rPr>
          <w:color w:val="538135" w:themeColor="accent6" w:themeShade="BF"/>
          <w:sz w:val="24"/>
          <w:szCs w:val="24"/>
          <w:rtl/>
        </w:rPr>
        <w:t xml:space="preserve"> </w:t>
      </w:r>
      <w:r w:rsidR="00E26450" w:rsidRPr="00D5236B">
        <w:rPr>
          <w:color w:val="538135" w:themeColor="accent6" w:themeShade="BF"/>
          <w:sz w:val="24"/>
          <w:szCs w:val="24"/>
          <w:rtl/>
        </w:rPr>
        <w:t>" أ.هـ</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ويصــف تــاج الديــن السبكي هذا اللقــاء في (طبقات الشافعية الكبرى) في ترجمة الإمام الباجي فيقول</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وكان إليه مرجع المشكلات ومجالس المناظرات</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ولما رآه ابن تيمية عظمه ولم يَجْرِ بين يديه بلفظه، فأخذ الشيخ علاء الدين يقول</w:t>
      </w:r>
      <w:r>
        <w:rPr>
          <w:color w:val="538135" w:themeColor="accent6" w:themeShade="BF"/>
          <w:sz w:val="24"/>
          <w:szCs w:val="24"/>
          <w:rtl/>
        </w:rPr>
        <w:t>:</w:t>
      </w:r>
      <w:r w:rsidR="00E26450" w:rsidRPr="00D5236B">
        <w:rPr>
          <w:color w:val="538135" w:themeColor="accent6" w:themeShade="BF"/>
          <w:sz w:val="24"/>
          <w:szCs w:val="24"/>
          <w:rtl/>
        </w:rPr>
        <w:t xml:space="preserve"> تكلم نبحث معك</w:t>
      </w:r>
      <w:r>
        <w:rPr>
          <w:rFonts w:hint="cs"/>
          <w:color w:val="538135" w:themeColor="accent6" w:themeShade="BF"/>
          <w:sz w:val="24"/>
          <w:szCs w:val="24"/>
          <w:rtl/>
        </w:rPr>
        <w:t>،</w:t>
      </w:r>
      <w:r w:rsidR="00E26450" w:rsidRPr="00D5236B">
        <w:rPr>
          <w:color w:val="538135" w:themeColor="accent6" w:themeShade="BF"/>
          <w:sz w:val="24"/>
          <w:szCs w:val="24"/>
          <w:rtl/>
        </w:rPr>
        <w:t xml:space="preserve"> وابن تيمية يقول</w:t>
      </w:r>
      <w:r>
        <w:rPr>
          <w:color w:val="538135" w:themeColor="accent6" w:themeShade="BF"/>
          <w:sz w:val="24"/>
          <w:szCs w:val="24"/>
          <w:rtl/>
        </w:rPr>
        <w:t>:</w:t>
      </w:r>
      <w:r w:rsidR="00E26450" w:rsidRPr="00D5236B">
        <w:rPr>
          <w:color w:val="538135" w:themeColor="accent6" w:themeShade="BF"/>
          <w:sz w:val="24"/>
          <w:szCs w:val="24"/>
          <w:rtl/>
        </w:rPr>
        <w:t xml:space="preserve"> مثلي لا يتكلم بين يديك</w:t>
      </w:r>
      <w:r>
        <w:rPr>
          <w:rFonts w:hint="cs"/>
          <w:color w:val="538135" w:themeColor="accent6" w:themeShade="BF"/>
          <w:sz w:val="24"/>
          <w:szCs w:val="24"/>
          <w:rtl/>
        </w:rPr>
        <w:t>،</w:t>
      </w:r>
      <w:r w:rsidR="00E26450" w:rsidRPr="00D5236B">
        <w:rPr>
          <w:color w:val="538135" w:themeColor="accent6" w:themeShade="BF"/>
          <w:sz w:val="24"/>
          <w:szCs w:val="24"/>
          <w:rtl/>
        </w:rPr>
        <w:t xml:space="preserve"> أنا وظيفتي الاستفادة منك</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وبالطبع لم يذكر تلاميذ ابن تيمية وأتباعه ومنهم المؤرخ ابن كثير- الذي أرّخ هذه الفترة في (البداية والنهاية)- سلوك شيخهم هذا ولا مراوغاته، كما لم يذكروا لنا ما هذه المواضع الأربعة عشر التي رجع عنها شيخهم وهل هي يا ترى مما يتداوله أتباع ابن تيمية في عصرنا أم هي مضافة لمصائبه المنقولة حاليا</w:t>
      </w:r>
      <w:r>
        <w:rPr>
          <w:color w:val="538135" w:themeColor="accent6" w:themeShade="BF"/>
          <w:sz w:val="24"/>
          <w:szCs w:val="24"/>
          <w:rtl/>
        </w:rPr>
        <w:t>؟</w:t>
      </w:r>
      <w:r w:rsidR="00E26450" w:rsidRPr="00D5236B">
        <w:rPr>
          <w:color w:val="538135" w:themeColor="accent6" w:themeShade="BF"/>
          <w:sz w:val="24"/>
          <w:szCs w:val="24"/>
          <w:rtl/>
        </w:rPr>
        <w:t xml:space="preserve"> وعلى أي حال فابن كثير في البداية والنهاية اعترف بهزيمة شيخه واعترافه بالخطأ في مناظرته مع العلماء في موضوع التوسل برسول الله صلى الله عليه وسلم مع أن أتباعه وتلامذته من عصره إلى الآن يعتبرون ذلك شركا وكتب ابن تيمية المنشورة على هذا الرأي أما لماذا تراجع ابن تيمية عن آرائه بحضور الإمام الباجي</w:t>
      </w:r>
      <w:r>
        <w:rPr>
          <w:color w:val="538135" w:themeColor="accent6" w:themeShade="BF"/>
          <w:sz w:val="24"/>
          <w:szCs w:val="24"/>
          <w:rtl/>
        </w:rPr>
        <w:t xml:space="preserve">؟ </w:t>
      </w:r>
      <w:r w:rsidR="00E26450" w:rsidRPr="00D5236B">
        <w:rPr>
          <w:color w:val="538135" w:themeColor="accent6" w:themeShade="BF"/>
          <w:sz w:val="24"/>
          <w:szCs w:val="24"/>
          <w:rtl/>
        </w:rPr>
        <w:t>فالجواب الواضح</w:t>
      </w:r>
      <w:r>
        <w:rPr>
          <w:color w:val="538135" w:themeColor="accent6" w:themeShade="BF"/>
          <w:sz w:val="24"/>
          <w:szCs w:val="24"/>
          <w:rtl/>
        </w:rPr>
        <w:t>:</w:t>
      </w:r>
      <w:r w:rsidR="00E26450" w:rsidRPr="00D5236B">
        <w:rPr>
          <w:color w:val="538135" w:themeColor="accent6" w:themeShade="BF"/>
          <w:sz w:val="24"/>
          <w:szCs w:val="24"/>
          <w:rtl/>
        </w:rPr>
        <w:t xml:space="preserve"> أن ذلك للدِقَّة الشديدة للإمام الباجي التي لن تسمح لابن تيمية بالمراوغة والخروج من موضوع المناظرة إلى موضوع آخر للإفلات والهروب من الإذعان للحق والاعتراف به كما حاول ذلك مع الإمام صفي الدين الهندي وسيأتي بيان ذلك</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يقول الإمام تاج الدين السبكي عن الإمام الباجي</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إمام الأصوليين في زمانه وفارس ميدانه وكان من الأوَّابين المتقين. وكان شيخ الإسلام ابن دقيق العيد كثير التعظيم له ويقول له إذا ناداه</w:t>
      </w:r>
      <w:r>
        <w:rPr>
          <w:color w:val="538135" w:themeColor="accent6" w:themeShade="BF"/>
          <w:sz w:val="24"/>
          <w:szCs w:val="24"/>
          <w:rtl/>
        </w:rPr>
        <w:t>:</w:t>
      </w:r>
      <w:r w:rsidR="00E26450" w:rsidRPr="00D5236B">
        <w:rPr>
          <w:color w:val="538135" w:themeColor="accent6" w:themeShade="BF"/>
          <w:sz w:val="24"/>
          <w:szCs w:val="24"/>
          <w:rtl/>
        </w:rPr>
        <w:t xml:space="preserve"> (يا إمام) قال الإمام تقي الدين السبكي</w:t>
      </w:r>
      <w:r>
        <w:rPr>
          <w:color w:val="538135" w:themeColor="accent6" w:themeShade="BF"/>
          <w:sz w:val="24"/>
          <w:szCs w:val="24"/>
          <w:rtl/>
        </w:rPr>
        <w:t>:</w:t>
      </w:r>
      <w:r w:rsidR="00E26450" w:rsidRPr="00D5236B">
        <w:rPr>
          <w:color w:val="538135" w:themeColor="accent6" w:themeShade="BF"/>
          <w:sz w:val="24"/>
          <w:szCs w:val="24"/>
          <w:rtl/>
        </w:rPr>
        <w:t xml:space="preserve"> كان ابن دقيق العبد لا يخاطب أحداً</w:t>
      </w:r>
      <w:r>
        <w:rPr>
          <w:color w:val="538135" w:themeColor="accent6" w:themeShade="BF"/>
          <w:sz w:val="24"/>
          <w:szCs w:val="24"/>
          <w:rtl/>
        </w:rPr>
        <w:t>:</w:t>
      </w:r>
      <w:r w:rsidR="00E26450" w:rsidRPr="00D5236B">
        <w:rPr>
          <w:color w:val="538135" w:themeColor="accent6" w:themeShade="BF"/>
          <w:sz w:val="24"/>
          <w:szCs w:val="24"/>
          <w:rtl/>
        </w:rPr>
        <w:t xml:space="preserve"> السلطان أو غيره إلا بقوله</w:t>
      </w:r>
      <w:r>
        <w:rPr>
          <w:color w:val="538135" w:themeColor="accent6" w:themeShade="BF"/>
          <w:sz w:val="24"/>
          <w:szCs w:val="24"/>
          <w:rtl/>
        </w:rPr>
        <w:t>:</w:t>
      </w:r>
      <w:r w:rsidR="00E26450" w:rsidRPr="00D5236B">
        <w:rPr>
          <w:color w:val="538135" w:themeColor="accent6" w:themeShade="BF"/>
          <w:sz w:val="24"/>
          <w:szCs w:val="24"/>
          <w:rtl/>
        </w:rPr>
        <w:t xml:space="preserve"> يا إنسان، غير اثنين</w:t>
      </w:r>
      <w:r>
        <w:rPr>
          <w:color w:val="538135" w:themeColor="accent6" w:themeShade="BF"/>
          <w:sz w:val="24"/>
          <w:szCs w:val="24"/>
          <w:rtl/>
        </w:rPr>
        <w:t>:</w:t>
      </w:r>
      <w:r w:rsidR="00E26450" w:rsidRPr="00D5236B">
        <w:rPr>
          <w:color w:val="538135" w:themeColor="accent6" w:themeShade="BF"/>
          <w:sz w:val="24"/>
          <w:szCs w:val="24"/>
          <w:rtl/>
        </w:rPr>
        <w:t>الباجي وابن الرفعة. يقول للباجي</w:t>
      </w:r>
      <w:r>
        <w:rPr>
          <w:color w:val="538135" w:themeColor="accent6" w:themeShade="BF"/>
          <w:sz w:val="24"/>
          <w:szCs w:val="24"/>
          <w:rtl/>
        </w:rPr>
        <w:t>:</w:t>
      </w:r>
      <w:r w:rsidR="00E26450" w:rsidRPr="00D5236B">
        <w:rPr>
          <w:color w:val="538135" w:themeColor="accent6" w:themeShade="BF"/>
          <w:sz w:val="24"/>
          <w:szCs w:val="24"/>
          <w:rtl/>
        </w:rPr>
        <w:t xml:space="preserve"> يا إمام، ولابن الرفعة</w:t>
      </w:r>
      <w:r>
        <w:rPr>
          <w:color w:val="538135" w:themeColor="accent6" w:themeShade="BF"/>
          <w:sz w:val="24"/>
          <w:szCs w:val="24"/>
          <w:rtl/>
        </w:rPr>
        <w:t>:</w:t>
      </w:r>
      <w:r w:rsidR="00E26450" w:rsidRPr="00D5236B">
        <w:rPr>
          <w:color w:val="538135" w:themeColor="accent6" w:themeShade="BF"/>
          <w:sz w:val="24"/>
          <w:szCs w:val="24"/>
          <w:rtl/>
        </w:rPr>
        <w:t xml:space="preserve"> يا فقيه "</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ويقول أيضاً</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وكان الباجي أعلم أهل الأرض بمذهب الأشعري في علم الكلام وكان هو بالقاهرة والهندي بالشام القائمين بنصرة مذهب الأشعري</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والباجي أذكى قريحة وأقدر على المناظرة</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أ.هـ طبقات الشافعية الكبرى 10/340 ط دار هجر</w:t>
      </w:r>
      <w:r>
        <w:rPr>
          <w:rFonts w:hint="cs"/>
          <w:color w:val="538135" w:themeColor="accent6" w:themeShade="BF"/>
          <w:sz w:val="24"/>
          <w:szCs w:val="24"/>
          <w:rtl/>
        </w:rPr>
        <w:t>]،</w:t>
      </w:r>
      <w:r>
        <w:rPr>
          <w:rFonts w:hint="cs"/>
          <w:rtl/>
        </w:rPr>
        <w:t xml:space="preserve"> </w:t>
      </w:r>
      <w:r w:rsidR="00E26450" w:rsidRPr="002909E9">
        <w:rPr>
          <w:rtl/>
        </w:rPr>
        <w:t>حتى حصل بسبب ذلك افتتان خلق كثير</w:t>
      </w:r>
      <w:r>
        <w:rPr>
          <w:rtl/>
        </w:rPr>
        <w:t>،</w:t>
      </w:r>
      <w:r w:rsidR="00E26450" w:rsidRPr="002909E9">
        <w:rPr>
          <w:rtl/>
        </w:rPr>
        <w:t xml:space="preserve"> لا سيما من العوام</w:t>
      </w:r>
      <w:r>
        <w:rPr>
          <w:rtl/>
        </w:rPr>
        <w:t>،</w:t>
      </w:r>
      <w:r w:rsidR="00E26450" w:rsidRPr="002909E9">
        <w:rPr>
          <w:rtl/>
        </w:rPr>
        <w:t xml:space="preserve"> فلما تكرر ذلك منه علموا أنه إنما يفعل ذلك خديعة ومكراً</w:t>
      </w:r>
      <w:r>
        <w:rPr>
          <w:rFonts w:hint="cs"/>
          <w:rtl/>
        </w:rPr>
        <w:t xml:space="preserve"> </w:t>
      </w:r>
      <w:r>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w:t>
      </w:r>
      <w:r w:rsidR="00E26450" w:rsidRPr="00D5236B">
        <w:rPr>
          <w:color w:val="538135" w:themeColor="accent6" w:themeShade="BF"/>
          <w:sz w:val="24"/>
          <w:szCs w:val="24"/>
          <w:rtl/>
        </w:rPr>
        <w:t xml:space="preserve"> </w:t>
      </w:r>
      <w:r w:rsidR="00E26450" w:rsidRPr="00D5236B">
        <w:rPr>
          <w:color w:val="538135" w:themeColor="accent6" w:themeShade="BF"/>
          <w:spacing w:val="-6"/>
          <w:sz w:val="24"/>
          <w:szCs w:val="24"/>
          <w:rtl/>
        </w:rPr>
        <w:t>وأسلوب الخديعة والمراوغة هذا اقتبسه ابن تيمية من اليهود في مناظرات أحبارهم مع علماء المسلمين ومن مناظراته هو نفسه معهم فمن ذلك</w:t>
      </w:r>
      <w:r>
        <w:rPr>
          <w:color w:val="538135" w:themeColor="accent6" w:themeShade="BF"/>
          <w:spacing w:val="-6"/>
          <w:sz w:val="24"/>
          <w:szCs w:val="24"/>
          <w:rtl/>
        </w:rPr>
        <w:t>:</w:t>
      </w:r>
      <w:r w:rsidR="00E26450" w:rsidRPr="00D5236B">
        <w:rPr>
          <w:rFonts w:hint="cs"/>
          <w:color w:val="538135" w:themeColor="accent6" w:themeShade="BF"/>
          <w:spacing w:val="-6"/>
          <w:sz w:val="24"/>
          <w:szCs w:val="24"/>
          <w:rtl/>
        </w:rPr>
        <w:t xml:space="preserve"> </w:t>
      </w:r>
      <w:r w:rsidR="00E26450" w:rsidRPr="00D5236B">
        <w:rPr>
          <w:color w:val="538135" w:themeColor="accent6" w:themeShade="BF"/>
          <w:spacing w:val="-6"/>
          <w:sz w:val="24"/>
          <w:szCs w:val="24"/>
          <w:rtl/>
        </w:rPr>
        <w:t>ما ذكرة المرتضى في أماليه</w:t>
      </w:r>
      <w:r>
        <w:rPr>
          <w:color w:val="538135" w:themeColor="accent6" w:themeShade="BF"/>
          <w:spacing w:val="-6"/>
          <w:sz w:val="24"/>
          <w:szCs w:val="24"/>
          <w:rtl/>
        </w:rPr>
        <w:t>:</w:t>
      </w:r>
      <w:r w:rsidR="00E26450" w:rsidRPr="00D5236B">
        <w:rPr>
          <w:color w:val="538135" w:themeColor="accent6" w:themeShade="BF"/>
          <w:spacing w:val="-6"/>
          <w:sz w:val="24"/>
          <w:szCs w:val="24"/>
          <w:rtl/>
        </w:rPr>
        <w:t xml:space="preserve"> أن أبا الهذيل </w:t>
      </w:r>
      <w:r w:rsidR="00E26450" w:rsidRPr="00D5236B">
        <w:rPr>
          <w:color w:val="538135" w:themeColor="accent6" w:themeShade="BF"/>
          <w:sz w:val="24"/>
          <w:szCs w:val="24"/>
          <w:rtl/>
        </w:rPr>
        <w:t xml:space="preserve">العلاّف </w:t>
      </w:r>
      <w:r w:rsidR="00E26450" w:rsidRPr="00D5236B">
        <w:rPr>
          <w:color w:val="538135" w:themeColor="accent6" w:themeShade="BF"/>
          <w:sz w:val="24"/>
          <w:szCs w:val="24"/>
        </w:rPr>
        <w:t>–</w:t>
      </w:r>
      <w:r w:rsidR="00E26450" w:rsidRPr="00D5236B">
        <w:rPr>
          <w:color w:val="538135" w:themeColor="accent6" w:themeShade="BF"/>
          <w:sz w:val="24"/>
          <w:szCs w:val="24"/>
          <w:rtl/>
        </w:rPr>
        <w:t>في حداثته- بلغه أن يهوديًا قدم البصرة، وقَطَع جماعة من متكلميها. فقال لعمه</w:t>
      </w:r>
      <w:r>
        <w:rPr>
          <w:color w:val="538135" w:themeColor="accent6" w:themeShade="BF"/>
          <w:sz w:val="24"/>
          <w:szCs w:val="24"/>
          <w:rtl/>
        </w:rPr>
        <w:t>:</w:t>
      </w:r>
      <w:r w:rsidR="00E26450" w:rsidRPr="00D5236B">
        <w:rPr>
          <w:color w:val="538135" w:themeColor="accent6" w:themeShade="BF"/>
          <w:sz w:val="24"/>
          <w:szCs w:val="24"/>
          <w:rtl/>
        </w:rPr>
        <w:t xml:space="preserve"> ياعم امض بي إلى هذا اليهودي حتى أكلمه. فقال له عمه</w:t>
      </w:r>
      <w:r>
        <w:rPr>
          <w:color w:val="538135" w:themeColor="accent6" w:themeShade="BF"/>
          <w:sz w:val="24"/>
          <w:szCs w:val="24"/>
          <w:rtl/>
        </w:rPr>
        <w:t>:</w:t>
      </w:r>
      <w:r w:rsidR="00E26450" w:rsidRPr="00D5236B">
        <w:rPr>
          <w:color w:val="538135" w:themeColor="accent6" w:themeShade="BF"/>
          <w:sz w:val="24"/>
          <w:szCs w:val="24"/>
          <w:rtl/>
        </w:rPr>
        <w:t xml:space="preserve"> يابني كيف تكلمه وق</w:t>
      </w:r>
      <w:r w:rsidR="00E26450" w:rsidRPr="00D5236B">
        <w:rPr>
          <w:rFonts w:hint="cs"/>
          <w:color w:val="538135" w:themeColor="accent6" w:themeShade="BF"/>
          <w:sz w:val="24"/>
          <w:szCs w:val="24"/>
          <w:rtl/>
        </w:rPr>
        <w:t>د</w:t>
      </w:r>
      <w:r w:rsidR="00E26450" w:rsidRPr="00D5236B">
        <w:rPr>
          <w:color w:val="538135" w:themeColor="accent6" w:themeShade="BF"/>
          <w:sz w:val="24"/>
          <w:szCs w:val="24"/>
          <w:rtl/>
        </w:rPr>
        <w:t xml:space="preserve"> عرفت خبره</w:t>
      </w:r>
      <w:r>
        <w:rPr>
          <w:color w:val="538135" w:themeColor="accent6" w:themeShade="BF"/>
          <w:sz w:val="24"/>
          <w:szCs w:val="24"/>
          <w:rtl/>
        </w:rPr>
        <w:t>؟</w:t>
      </w:r>
      <w:r w:rsidR="00E26450" w:rsidRPr="00D5236B">
        <w:rPr>
          <w:color w:val="538135" w:themeColor="accent6" w:themeShade="BF"/>
          <w:sz w:val="24"/>
          <w:szCs w:val="24"/>
          <w:rtl/>
        </w:rPr>
        <w:t xml:space="preserve"> وأنه قَطَع مشايخ المتكلمين</w:t>
      </w:r>
      <w:r>
        <w:rPr>
          <w:color w:val="538135" w:themeColor="accent6" w:themeShade="BF"/>
          <w:sz w:val="24"/>
          <w:szCs w:val="24"/>
          <w:rtl/>
        </w:rPr>
        <w:t>؟</w:t>
      </w:r>
      <w:r w:rsidR="00E26450" w:rsidRPr="00D5236B">
        <w:rPr>
          <w:color w:val="538135" w:themeColor="accent6" w:themeShade="BF"/>
          <w:sz w:val="24"/>
          <w:szCs w:val="24"/>
          <w:rtl/>
        </w:rPr>
        <w:t xml:space="preserve"> فقال</w:t>
      </w:r>
      <w:r>
        <w:rPr>
          <w:color w:val="538135" w:themeColor="accent6" w:themeShade="BF"/>
          <w:sz w:val="24"/>
          <w:szCs w:val="24"/>
          <w:rtl/>
        </w:rPr>
        <w:t>:</w:t>
      </w:r>
      <w:r w:rsidR="00E26450" w:rsidRPr="00D5236B">
        <w:rPr>
          <w:color w:val="538135" w:themeColor="accent6" w:themeShade="BF"/>
          <w:sz w:val="24"/>
          <w:szCs w:val="24"/>
          <w:rtl/>
        </w:rPr>
        <w:t xml:space="preserve"> لا بد من أن تمضي بي إليه، فمضى به</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قال</w:t>
      </w:r>
      <w:r>
        <w:rPr>
          <w:color w:val="538135" w:themeColor="accent6" w:themeShade="BF"/>
          <w:sz w:val="24"/>
          <w:szCs w:val="24"/>
          <w:rtl/>
        </w:rPr>
        <w:t>:</w:t>
      </w:r>
      <w:r w:rsidR="00E26450" w:rsidRPr="00D5236B">
        <w:rPr>
          <w:color w:val="538135" w:themeColor="accent6" w:themeShade="BF"/>
          <w:sz w:val="24"/>
          <w:szCs w:val="24"/>
          <w:rtl/>
        </w:rPr>
        <w:t xml:space="preserve"> فوجدته يقرر الناس على نبوة موسى عليه السلام فإذا اعترفوا له بها، قال</w:t>
      </w:r>
      <w:r>
        <w:rPr>
          <w:color w:val="538135" w:themeColor="accent6" w:themeShade="BF"/>
          <w:sz w:val="24"/>
          <w:szCs w:val="24"/>
          <w:rtl/>
        </w:rPr>
        <w:t>:</w:t>
      </w:r>
      <w:r w:rsidR="00E26450" w:rsidRPr="00D5236B">
        <w:rPr>
          <w:color w:val="538135" w:themeColor="accent6" w:themeShade="BF"/>
          <w:sz w:val="24"/>
          <w:szCs w:val="24"/>
          <w:rtl/>
        </w:rPr>
        <w:t xml:space="preserve"> نحن على ما اتفقنا عليه، إلى أن نجمع على ما تدعونه، فتقدمت إليه، ف</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أسألك</w:t>
      </w:r>
      <w:r>
        <w:rPr>
          <w:color w:val="538135" w:themeColor="accent6" w:themeShade="BF"/>
          <w:sz w:val="24"/>
          <w:szCs w:val="24"/>
          <w:rtl/>
        </w:rPr>
        <w:t>؟</w:t>
      </w:r>
      <w:r w:rsidR="00E26450" w:rsidRPr="00D5236B">
        <w:rPr>
          <w:color w:val="538135" w:themeColor="accent6" w:themeShade="BF"/>
          <w:sz w:val="24"/>
          <w:szCs w:val="24"/>
          <w:rtl/>
        </w:rPr>
        <w:t xml:space="preserve"> أم تسألني</w:t>
      </w:r>
      <w:r>
        <w:rPr>
          <w:color w:val="538135" w:themeColor="accent6" w:themeShade="BF"/>
          <w:sz w:val="24"/>
          <w:szCs w:val="24"/>
          <w:rtl/>
        </w:rPr>
        <w:t>؟</w:t>
      </w:r>
      <w:r w:rsidR="00E26450" w:rsidRPr="00D5236B">
        <w:rPr>
          <w:color w:val="538135" w:themeColor="accent6" w:themeShade="BF"/>
          <w:sz w:val="24"/>
          <w:szCs w:val="24"/>
          <w:rtl/>
        </w:rPr>
        <w:t xml:space="preserve"> فقال</w:t>
      </w:r>
      <w:r>
        <w:rPr>
          <w:color w:val="538135" w:themeColor="accent6" w:themeShade="BF"/>
          <w:sz w:val="24"/>
          <w:szCs w:val="24"/>
          <w:rtl/>
        </w:rPr>
        <w:t>:</w:t>
      </w:r>
      <w:r w:rsidR="00E26450" w:rsidRPr="00D5236B">
        <w:rPr>
          <w:color w:val="538135" w:themeColor="accent6" w:themeShade="BF"/>
          <w:sz w:val="24"/>
          <w:szCs w:val="24"/>
          <w:rtl/>
        </w:rPr>
        <w:t xml:space="preserve"> بل أسألك، ف</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ذاك إليك. فقال لي</w:t>
      </w:r>
      <w:r>
        <w:rPr>
          <w:color w:val="538135" w:themeColor="accent6" w:themeShade="BF"/>
          <w:sz w:val="24"/>
          <w:szCs w:val="24"/>
          <w:rtl/>
        </w:rPr>
        <w:t>:</w:t>
      </w:r>
      <w:r w:rsidR="00E26450" w:rsidRPr="00D5236B">
        <w:rPr>
          <w:color w:val="538135" w:themeColor="accent6" w:themeShade="BF"/>
          <w:sz w:val="24"/>
          <w:szCs w:val="24"/>
          <w:rtl/>
        </w:rPr>
        <w:t xml:space="preserve"> أتعترف بأن موسى نبي صادق</w:t>
      </w:r>
      <w:r>
        <w:rPr>
          <w:color w:val="538135" w:themeColor="accent6" w:themeShade="BF"/>
          <w:sz w:val="24"/>
          <w:szCs w:val="24"/>
          <w:rtl/>
        </w:rPr>
        <w:t>؟</w:t>
      </w:r>
      <w:r w:rsidR="00E26450" w:rsidRPr="00D5236B">
        <w:rPr>
          <w:color w:val="538135" w:themeColor="accent6" w:themeShade="BF"/>
          <w:sz w:val="24"/>
          <w:szCs w:val="24"/>
          <w:rtl/>
        </w:rPr>
        <w:t>أم تنكر ذلك فتخالف صاحبك</w:t>
      </w:r>
      <w:r>
        <w:rPr>
          <w:color w:val="538135" w:themeColor="accent6" w:themeShade="BF"/>
          <w:spacing w:val="-6"/>
          <w:sz w:val="24"/>
          <w:szCs w:val="24"/>
          <w:rtl/>
        </w:rPr>
        <w:t>؟</w:t>
      </w:r>
      <w:r w:rsidR="00E26450" w:rsidRPr="00D5236B">
        <w:rPr>
          <w:color w:val="538135" w:themeColor="accent6" w:themeShade="BF"/>
          <w:spacing w:val="-6"/>
          <w:sz w:val="24"/>
          <w:szCs w:val="24"/>
          <w:rtl/>
        </w:rPr>
        <w:t xml:space="preserve"> فقلت له</w:t>
      </w:r>
      <w:r>
        <w:rPr>
          <w:color w:val="538135" w:themeColor="accent6" w:themeShade="BF"/>
          <w:spacing w:val="-6"/>
          <w:sz w:val="24"/>
          <w:szCs w:val="24"/>
          <w:rtl/>
        </w:rPr>
        <w:t>:</w:t>
      </w:r>
      <w:r w:rsidR="00E26450" w:rsidRPr="00D5236B">
        <w:rPr>
          <w:color w:val="538135" w:themeColor="accent6" w:themeShade="BF"/>
          <w:spacing w:val="-6"/>
          <w:sz w:val="24"/>
          <w:szCs w:val="24"/>
          <w:rtl/>
        </w:rPr>
        <w:t xml:space="preserve"> إن كان موسى الذي تسألني عنه هو الي بشَّر بنبيي عليه السلام، وشهد بنبوته وصدقه، فهو نبي صادق،</w:t>
      </w:r>
      <w:r w:rsidR="00E26450" w:rsidRPr="00D5236B">
        <w:rPr>
          <w:color w:val="538135" w:themeColor="accent6" w:themeShade="BF"/>
          <w:sz w:val="24"/>
          <w:szCs w:val="24"/>
          <w:rtl/>
        </w:rPr>
        <w:t>وإن كان غير من وصفت، فذلك شيطان، لا أعترف بنبوته. فورد عليه مالم يكن في حسابه، ثم قال لي أتقول</w:t>
      </w:r>
      <w:r>
        <w:rPr>
          <w:color w:val="538135" w:themeColor="accent6" w:themeShade="BF"/>
          <w:sz w:val="24"/>
          <w:szCs w:val="24"/>
          <w:rtl/>
        </w:rPr>
        <w:t>:</w:t>
      </w:r>
      <w:r w:rsidR="00E26450" w:rsidRPr="00D5236B">
        <w:rPr>
          <w:color w:val="538135" w:themeColor="accent6" w:themeShade="BF"/>
          <w:sz w:val="24"/>
          <w:szCs w:val="24"/>
          <w:rtl/>
        </w:rPr>
        <w:t xml:space="preserve"> إن التوراة حق</w:t>
      </w:r>
      <w:r>
        <w:rPr>
          <w:color w:val="538135" w:themeColor="accent6" w:themeShade="BF"/>
          <w:sz w:val="24"/>
          <w:szCs w:val="24"/>
          <w:rtl/>
        </w:rPr>
        <w:t>؟</w:t>
      </w:r>
      <w:r w:rsidR="00E26450" w:rsidRPr="00D5236B">
        <w:rPr>
          <w:color w:val="538135" w:themeColor="accent6" w:themeShade="BF"/>
          <w:sz w:val="24"/>
          <w:szCs w:val="24"/>
          <w:rtl/>
        </w:rPr>
        <w:t xml:space="preserve"> ف</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هذه المسألة تجري مجرى الأولى، إن كانت هذه التوراة التي تسألني عنها هي التي تتضمن البشارة بنبيي عليه السلام، فتلك حق وإن لم تكن كذلك فليست بحق، ولا أقر بها. فبهت. وأفحم، ولم يدر ما يقول</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ثم قال لي</w:t>
      </w:r>
      <w:r>
        <w:rPr>
          <w:color w:val="538135" w:themeColor="accent6" w:themeShade="BF"/>
          <w:sz w:val="24"/>
          <w:szCs w:val="24"/>
          <w:rtl/>
        </w:rPr>
        <w:t>:</w:t>
      </w:r>
      <w:r w:rsidR="00E26450" w:rsidRPr="00D5236B">
        <w:rPr>
          <w:color w:val="538135" w:themeColor="accent6" w:themeShade="BF"/>
          <w:sz w:val="24"/>
          <w:szCs w:val="24"/>
          <w:rtl/>
        </w:rPr>
        <w:t xml:space="preserve"> أحتاج أن أقول لك شيئا بيني وبينك، فظننت أنه يقول شيئًا من الخير، فتقدمت إليه فسارَّني، فقال لي</w:t>
      </w:r>
      <w:r>
        <w:rPr>
          <w:color w:val="538135" w:themeColor="accent6" w:themeShade="BF"/>
          <w:sz w:val="24"/>
          <w:szCs w:val="24"/>
          <w:rtl/>
        </w:rPr>
        <w:t>:</w:t>
      </w:r>
      <w:r w:rsidR="00E26450" w:rsidRPr="00D5236B">
        <w:rPr>
          <w:color w:val="538135" w:themeColor="accent6" w:themeShade="BF"/>
          <w:sz w:val="24"/>
          <w:szCs w:val="24"/>
          <w:rtl/>
        </w:rPr>
        <w:t xml:space="preserve"> أمَّك كذا وكذا </w:t>
      </w:r>
      <w:r w:rsidR="00E26450" w:rsidRPr="00D5236B">
        <w:rPr>
          <w:color w:val="538135" w:themeColor="accent6" w:themeShade="BF"/>
          <w:sz w:val="24"/>
          <w:szCs w:val="24"/>
        </w:rPr>
        <w:t>–</w:t>
      </w:r>
      <w:r w:rsidR="00E26450" w:rsidRPr="00D5236B">
        <w:rPr>
          <w:color w:val="538135" w:themeColor="accent6" w:themeShade="BF"/>
          <w:sz w:val="24"/>
          <w:szCs w:val="24"/>
          <w:rtl/>
        </w:rPr>
        <w:t>يعني زانية- وأمَّ من علَّمك لا يكني. وقدَّر أني أثب به، فيقول</w:t>
      </w:r>
      <w:r>
        <w:rPr>
          <w:color w:val="538135" w:themeColor="accent6" w:themeShade="BF"/>
          <w:sz w:val="24"/>
          <w:szCs w:val="24"/>
          <w:rtl/>
        </w:rPr>
        <w:t>:</w:t>
      </w:r>
      <w:r w:rsidR="00E26450" w:rsidRPr="00D5236B">
        <w:rPr>
          <w:color w:val="538135" w:themeColor="accent6" w:themeShade="BF"/>
          <w:sz w:val="24"/>
          <w:szCs w:val="24"/>
          <w:rtl/>
        </w:rPr>
        <w:t xml:space="preserve"> وَثَبوا بي وشّغَبوا عليَّ، فأقبلت على من كان في المجلس، ف</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أعزكم الله، ألستم قد وقفتم على مسألته إياي</w:t>
      </w:r>
      <w:r>
        <w:rPr>
          <w:color w:val="538135" w:themeColor="accent6" w:themeShade="BF"/>
          <w:sz w:val="24"/>
          <w:szCs w:val="24"/>
          <w:rtl/>
        </w:rPr>
        <w:t>؟</w:t>
      </w:r>
      <w:r w:rsidR="00E26450" w:rsidRPr="00D5236B">
        <w:rPr>
          <w:color w:val="538135" w:themeColor="accent6" w:themeShade="BF"/>
          <w:sz w:val="24"/>
          <w:szCs w:val="24"/>
          <w:rtl/>
        </w:rPr>
        <w:t xml:space="preserve"> وعلى جوابي إياه</w:t>
      </w:r>
      <w:r>
        <w:rPr>
          <w:color w:val="538135" w:themeColor="accent6" w:themeShade="BF"/>
          <w:sz w:val="24"/>
          <w:szCs w:val="24"/>
          <w:rtl/>
        </w:rPr>
        <w:t>؟</w:t>
      </w:r>
      <w:r w:rsidR="00E26450" w:rsidRPr="00D5236B">
        <w:rPr>
          <w:color w:val="538135" w:themeColor="accent6" w:themeShade="BF"/>
          <w:sz w:val="24"/>
          <w:szCs w:val="24"/>
          <w:rtl/>
        </w:rPr>
        <w:t xml:space="preserve"> قالوا</w:t>
      </w:r>
      <w:r>
        <w:rPr>
          <w:color w:val="538135" w:themeColor="accent6" w:themeShade="BF"/>
          <w:sz w:val="24"/>
          <w:szCs w:val="24"/>
          <w:rtl/>
        </w:rPr>
        <w:t>:</w:t>
      </w:r>
      <w:r w:rsidR="00E26450" w:rsidRPr="00D5236B">
        <w:rPr>
          <w:color w:val="538135" w:themeColor="accent6" w:themeShade="BF"/>
          <w:sz w:val="24"/>
          <w:szCs w:val="24"/>
          <w:rtl/>
        </w:rPr>
        <w:t xml:space="preserve"> بلى.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أفليس عليه أن يرد جوابي أيضًا</w:t>
      </w:r>
      <w:r>
        <w:rPr>
          <w:color w:val="538135" w:themeColor="accent6" w:themeShade="BF"/>
          <w:sz w:val="24"/>
          <w:szCs w:val="24"/>
          <w:rtl/>
        </w:rPr>
        <w:t>؟</w:t>
      </w:r>
      <w:r w:rsidR="00E26450" w:rsidRPr="00D5236B">
        <w:rPr>
          <w:color w:val="538135" w:themeColor="accent6" w:themeShade="BF"/>
          <w:sz w:val="24"/>
          <w:szCs w:val="24"/>
          <w:rtl/>
        </w:rPr>
        <w:t xml:space="preserve"> قالوا</w:t>
      </w:r>
      <w:r>
        <w:rPr>
          <w:color w:val="538135" w:themeColor="accent6" w:themeShade="BF"/>
          <w:sz w:val="24"/>
          <w:szCs w:val="24"/>
          <w:rtl/>
        </w:rPr>
        <w:t>:</w:t>
      </w:r>
      <w:r w:rsidR="00E26450" w:rsidRPr="00D5236B">
        <w:rPr>
          <w:color w:val="538135" w:themeColor="accent6" w:themeShade="BF"/>
          <w:sz w:val="24"/>
          <w:szCs w:val="24"/>
          <w:rtl/>
        </w:rPr>
        <w:t xml:space="preserve"> بلى. قلت فإنه لما سارَّني شتمني بالشتم الذي يوجب الحد، وشتم من علمني، وإنا قدر أنني أثب عليه، فيدّعي أننا واثبناه وشغبنا عليه. وقد عرفتكم شأنه بعد الانقطاع فانصروني. فأخذته الأيدي من كل جهة، فخرج هاربا من البصرة. أ.هـ. دلالة القرآن المبين للسيد عبدالله الغماري ط. المكتبة المكية . ط. الأولى ص 150-151]</w:t>
      </w:r>
      <w:r>
        <w:rPr>
          <w:color w:val="538135" w:themeColor="accent6" w:themeShade="BF"/>
          <w:rtl/>
        </w:rPr>
        <w:t>،</w:t>
      </w:r>
      <w:r w:rsidR="00E26450" w:rsidRPr="002909E9">
        <w:rPr>
          <w:rtl/>
        </w:rPr>
        <w:t xml:space="preserve"> فكانوا مع قوله ذلك يسجنونه</w:t>
      </w:r>
      <w:r>
        <w:rPr>
          <w:rtl/>
        </w:rPr>
        <w:t>،</w:t>
      </w:r>
      <w:r w:rsidR="00E26450" w:rsidRPr="002909E9">
        <w:rPr>
          <w:rtl/>
        </w:rPr>
        <w:t xml:space="preserve"> ولم يزل ينتقل من سجن إلى سجن حتى أهلكه الله عز وجل في سجن الزندقة والكفر</w:t>
      </w:r>
      <w:r>
        <w:rPr>
          <w:rFonts w:hint="cs"/>
          <w:rtl/>
        </w:rPr>
        <w:t>،</w:t>
      </w:r>
      <w:r w:rsidR="00E26450">
        <w:rPr>
          <w:rFonts w:hint="cs"/>
          <w:rtl/>
        </w:rPr>
        <w:t xml:space="preserve"> </w:t>
      </w:r>
      <w:r w:rsidR="00E26450" w:rsidRPr="002909E9">
        <w:rPr>
          <w:bCs/>
          <w:rtl/>
        </w:rPr>
        <w:t>ومن قواعده المقررة عنده وجرى عليها أتباعه التوقي بكل ممكن</w:t>
      </w:r>
      <w:r>
        <w:rPr>
          <w:bCs/>
          <w:rtl/>
        </w:rPr>
        <w:t>،</w:t>
      </w:r>
      <w:r w:rsidR="00E26450" w:rsidRPr="002909E9">
        <w:rPr>
          <w:bCs/>
          <w:rtl/>
        </w:rPr>
        <w:t xml:space="preserve"> حقاً كان أو باطلاً ولو بالأيمان الفاجرة</w:t>
      </w:r>
      <w:r>
        <w:rPr>
          <w:rtl/>
        </w:rPr>
        <w:t>،</w:t>
      </w:r>
      <w:r w:rsidR="00E26450" w:rsidRPr="002909E9">
        <w:rPr>
          <w:rtl/>
        </w:rPr>
        <w:t xml:space="preserve"> سواءً كانت بالله عز وجل أو بغيره</w:t>
      </w:r>
      <w:r>
        <w:rPr>
          <w:rFonts w:hint="cs"/>
          <w:rtl/>
        </w:rPr>
        <w:t>،</w:t>
      </w:r>
      <w:r w:rsidR="00E26450">
        <w:rPr>
          <w:rFonts w:hint="cs"/>
          <w:rtl/>
        </w:rPr>
        <w:t xml:space="preserve"> </w:t>
      </w:r>
      <w:r>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 xml:space="preserve">: </w:t>
      </w:r>
      <w:r w:rsidR="00E26450" w:rsidRPr="00D5236B">
        <w:rPr>
          <w:color w:val="538135" w:themeColor="accent6" w:themeShade="BF"/>
          <w:sz w:val="24"/>
          <w:szCs w:val="24"/>
          <w:rtl/>
        </w:rPr>
        <w:t xml:space="preserve">وليت الأمر اقتصر على التقية لحماية نفسه فقط بل تعدى هو وأتباعه ذلك إلى استخدام </w:t>
      </w:r>
      <w:r w:rsidR="00E26450" w:rsidRPr="00D5236B">
        <w:rPr>
          <w:color w:val="538135" w:themeColor="accent6" w:themeShade="BF"/>
          <w:spacing w:val="-6"/>
          <w:sz w:val="24"/>
          <w:szCs w:val="24"/>
          <w:rtl/>
        </w:rPr>
        <w:t>الأيمان الفاجرة وشهادة الزور للتخلص من خصومه وإزاحتهم من طريقه وهو متبع في ذلك لأبناء طائفته</w:t>
      </w:r>
      <w:r>
        <w:rPr>
          <w:color w:val="538135" w:themeColor="accent6" w:themeShade="BF"/>
          <w:spacing w:val="-6"/>
          <w:sz w:val="24"/>
          <w:szCs w:val="24"/>
          <w:rtl/>
        </w:rPr>
        <w:t>،</w:t>
      </w:r>
      <w:r w:rsidR="00E26450" w:rsidRPr="00D5236B">
        <w:rPr>
          <w:color w:val="538135" w:themeColor="accent6" w:themeShade="BF"/>
          <w:spacing w:val="-6"/>
          <w:sz w:val="24"/>
          <w:szCs w:val="24"/>
          <w:rtl/>
        </w:rPr>
        <w:t xml:space="preserve"> </w:t>
      </w:r>
      <w:r w:rsidR="00E26450" w:rsidRPr="00D5236B">
        <w:rPr>
          <w:color w:val="538135" w:themeColor="accent6" w:themeShade="BF"/>
          <w:sz w:val="24"/>
          <w:szCs w:val="24"/>
          <w:rtl/>
        </w:rPr>
        <w:t>يقول الإمام تاج الدين السبكي</w:t>
      </w:r>
      <w:r>
        <w:rPr>
          <w:color w:val="538135" w:themeColor="accent6" w:themeShade="BF"/>
          <w:sz w:val="24"/>
          <w:szCs w:val="24"/>
          <w:rtl/>
        </w:rPr>
        <w:t xml:space="preserve">: </w:t>
      </w:r>
      <w:r w:rsidR="00E26450" w:rsidRPr="00D5236B">
        <w:rPr>
          <w:color w:val="538135" w:themeColor="accent6" w:themeShade="BF"/>
          <w:sz w:val="24"/>
          <w:szCs w:val="24"/>
          <w:rtl/>
        </w:rPr>
        <w:t>" وقد تزايد الحالُ بالخطابية- وهم المجسِّمة- في زماننا هذا، فصاروا يَرون الكذب على مخالفيهم في العقيدة- لا سيما القائم عليهم- بكل ما يسوءُ ه في نفسه وماله وبلغني أن كبيرهم استُفتي في شافعي</w:t>
      </w:r>
      <w:r>
        <w:rPr>
          <w:color w:val="538135" w:themeColor="accent6" w:themeShade="BF"/>
          <w:sz w:val="24"/>
          <w:szCs w:val="24"/>
          <w:rtl/>
        </w:rPr>
        <w:t>:</w:t>
      </w:r>
      <w:r w:rsidR="00E26450" w:rsidRPr="00D5236B">
        <w:rPr>
          <w:color w:val="538135" w:themeColor="accent6" w:themeShade="BF"/>
          <w:sz w:val="24"/>
          <w:szCs w:val="24"/>
          <w:rtl/>
        </w:rPr>
        <w:t xml:space="preserve"> أَيَشهد عليه بالكذب</w:t>
      </w:r>
      <w:r>
        <w:rPr>
          <w:color w:val="538135" w:themeColor="accent6" w:themeShade="BF"/>
          <w:sz w:val="24"/>
          <w:szCs w:val="24"/>
          <w:rtl/>
        </w:rPr>
        <w:t>؟</w:t>
      </w:r>
      <w:r w:rsidR="00E26450" w:rsidRPr="00D5236B">
        <w:rPr>
          <w:color w:val="538135" w:themeColor="accent6" w:themeShade="BF"/>
          <w:sz w:val="24"/>
          <w:szCs w:val="24"/>
          <w:rtl/>
        </w:rPr>
        <w:t xml:space="preserve"> فقال</w:t>
      </w:r>
      <w:r>
        <w:rPr>
          <w:color w:val="538135" w:themeColor="accent6" w:themeShade="BF"/>
          <w:sz w:val="24"/>
          <w:szCs w:val="24"/>
          <w:rtl/>
        </w:rPr>
        <w:t>:</w:t>
      </w:r>
      <w:r w:rsidR="00E26450" w:rsidRPr="00D5236B">
        <w:rPr>
          <w:color w:val="538135" w:themeColor="accent6" w:themeShade="BF"/>
          <w:sz w:val="24"/>
          <w:szCs w:val="24"/>
          <w:rtl/>
        </w:rPr>
        <w:t xml:space="preserve"> أَلستَ تعتقد أَن دمه </w:t>
      </w:r>
      <w:r w:rsidR="00E26450" w:rsidRPr="00D5236B">
        <w:rPr>
          <w:color w:val="538135" w:themeColor="accent6" w:themeShade="BF"/>
          <w:spacing w:val="-4"/>
          <w:sz w:val="24"/>
          <w:szCs w:val="24"/>
          <w:rtl/>
        </w:rPr>
        <w:t>حلال</w:t>
      </w:r>
      <w:r>
        <w:rPr>
          <w:color w:val="538135" w:themeColor="accent6" w:themeShade="BF"/>
          <w:spacing w:val="-4"/>
          <w:sz w:val="24"/>
          <w:szCs w:val="24"/>
          <w:rtl/>
        </w:rPr>
        <w:t>؟</w:t>
      </w:r>
      <w:r w:rsidR="00E26450" w:rsidRPr="00D5236B">
        <w:rPr>
          <w:color w:val="538135" w:themeColor="accent6" w:themeShade="BF"/>
          <w:spacing w:val="-4"/>
          <w:sz w:val="24"/>
          <w:szCs w:val="24"/>
          <w:rtl/>
        </w:rPr>
        <w:t xml:space="preserve"> قال</w:t>
      </w:r>
      <w:r>
        <w:rPr>
          <w:color w:val="538135" w:themeColor="accent6" w:themeShade="BF"/>
          <w:spacing w:val="-4"/>
          <w:sz w:val="24"/>
          <w:szCs w:val="24"/>
          <w:rtl/>
        </w:rPr>
        <w:t>:</w:t>
      </w:r>
      <w:r w:rsidR="00E26450" w:rsidRPr="00D5236B">
        <w:rPr>
          <w:color w:val="538135" w:themeColor="accent6" w:themeShade="BF"/>
          <w:spacing w:val="-4"/>
          <w:sz w:val="24"/>
          <w:szCs w:val="24"/>
          <w:rtl/>
        </w:rPr>
        <w:t xml:space="preserve"> نعم، قال</w:t>
      </w:r>
      <w:r>
        <w:rPr>
          <w:color w:val="538135" w:themeColor="accent6" w:themeShade="BF"/>
          <w:spacing w:val="-4"/>
          <w:sz w:val="24"/>
          <w:szCs w:val="24"/>
          <w:rtl/>
        </w:rPr>
        <w:t>:</w:t>
      </w:r>
      <w:r w:rsidR="00E26450" w:rsidRPr="00D5236B">
        <w:rPr>
          <w:color w:val="538135" w:themeColor="accent6" w:themeShade="BF"/>
          <w:spacing w:val="-4"/>
          <w:sz w:val="24"/>
          <w:szCs w:val="24"/>
          <w:rtl/>
        </w:rPr>
        <w:t xml:space="preserve"> فما دون ذلك دُون دمِه، فاشهَد وادفَع فسادَه عن المسلمين فهذه عقيدتهم</w:t>
      </w:r>
      <w:r>
        <w:rPr>
          <w:color w:val="538135" w:themeColor="accent6" w:themeShade="BF"/>
          <w:spacing w:val="-4"/>
          <w:sz w:val="24"/>
          <w:szCs w:val="24"/>
          <w:rtl/>
        </w:rPr>
        <w:t>،</w:t>
      </w:r>
      <w:r w:rsidR="00E26450" w:rsidRPr="00D5236B">
        <w:rPr>
          <w:color w:val="538135" w:themeColor="accent6" w:themeShade="BF"/>
          <w:spacing w:val="-4"/>
          <w:sz w:val="24"/>
          <w:szCs w:val="24"/>
          <w:rtl/>
        </w:rPr>
        <w:t xml:space="preserve"> </w:t>
      </w:r>
      <w:r w:rsidR="00E26450" w:rsidRPr="00D5236B">
        <w:rPr>
          <w:color w:val="538135" w:themeColor="accent6" w:themeShade="BF"/>
          <w:sz w:val="24"/>
          <w:szCs w:val="24"/>
          <w:rtl/>
        </w:rPr>
        <w:t xml:space="preserve">ويَرون أَنهم المسلمون، وأنهم أهل السُّنَّة ولو عُدوا عَدَداً لما بَلغَ علماؤُهم- ولا عالمَ فيهم على الحقيقة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مَبلَغاً يُعتبَر ويكفِّرون غالبَ علماءِ الأُمة، ثم يَعتَزُون إلى الإمام أَحمد بن حنبل رضي الله عنه، وهو منهم برئ "</w:t>
      </w:r>
      <w:r>
        <w:rPr>
          <w:color w:val="538135" w:themeColor="accent6" w:themeShade="BF"/>
          <w:sz w:val="24"/>
          <w:szCs w:val="24"/>
          <w:rtl/>
        </w:rPr>
        <w:t xml:space="preserve"> </w:t>
      </w:r>
      <w:r w:rsidR="00E26450" w:rsidRPr="00D5236B">
        <w:rPr>
          <w:color w:val="538135" w:themeColor="accent6" w:themeShade="BF"/>
          <w:sz w:val="24"/>
          <w:szCs w:val="24"/>
          <w:rtl/>
        </w:rPr>
        <w:t>أهـ</w:t>
      </w:r>
      <w:r>
        <w:rPr>
          <w:color w:val="538135" w:themeColor="accent6" w:themeShade="BF"/>
          <w:sz w:val="24"/>
          <w:szCs w:val="24"/>
          <w:rtl/>
        </w:rPr>
        <w:t>،</w:t>
      </w:r>
      <w:r w:rsidR="00E26450" w:rsidRPr="00D5236B">
        <w:rPr>
          <w:color w:val="538135" w:themeColor="accent6" w:themeShade="BF"/>
          <w:sz w:val="24"/>
          <w:szCs w:val="24"/>
          <w:rtl/>
        </w:rPr>
        <w:t xml:space="preserve"> من كتابه قاعدة في الجرج والتعديل وقاعدة في المؤرخين ص 49 بتحقيق الشيخ عبد الفتاح أبي غدة دار الوعي حلب- ط الثانية وقد حالوا استخدام هذه الطريقة للتخلص من الإمام التاج السبكي نفسه فيما بعد</w:t>
      </w:r>
      <w:r>
        <w:rPr>
          <w:color w:val="538135" w:themeColor="accent6" w:themeShade="BF"/>
          <w:sz w:val="24"/>
          <w:szCs w:val="24"/>
          <w:rtl/>
        </w:rPr>
        <w:t>]</w:t>
      </w:r>
      <w:r>
        <w:rPr>
          <w:rFonts w:hint="cs"/>
          <w:color w:val="538135" w:themeColor="accent6" w:themeShade="BF"/>
          <w:sz w:val="24"/>
          <w:szCs w:val="24"/>
          <w:rtl/>
        </w:rPr>
        <w:t>،</w:t>
      </w:r>
      <w:r w:rsidR="00E26450" w:rsidRPr="00D5236B">
        <w:rPr>
          <w:rFonts w:hint="cs"/>
          <w:color w:val="538135" w:themeColor="accent6" w:themeShade="BF"/>
          <w:sz w:val="24"/>
          <w:rtl/>
        </w:rPr>
        <w:t xml:space="preserve"> </w:t>
      </w:r>
      <w:r w:rsidR="00E26450" w:rsidRPr="002909E9">
        <w:rPr>
          <w:spacing w:val="-6"/>
          <w:rtl/>
        </w:rPr>
        <w:t>وأما الحلف بالطلاق فإنه لا يوقعه ألبتة ولا يعتبره سواء كان بالصريح أو بالكناية أو التعليق أو التنجيز</w:t>
      </w:r>
      <w:r w:rsidR="00E26450">
        <w:rPr>
          <w:rFonts w:hint="cs"/>
          <w:spacing w:val="-6"/>
          <w:rtl/>
        </w:rPr>
        <w:t xml:space="preserve"> </w:t>
      </w:r>
      <w:r>
        <w:rPr>
          <w:rFonts w:hint="cs"/>
          <w:color w:val="538135" w:themeColor="accent6" w:themeShade="BF"/>
          <w:spacing w:val="-6"/>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 xml:space="preserve">: </w:t>
      </w:r>
      <w:r w:rsidR="00E26450" w:rsidRPr="00D5236B">
        <w:rPr>
          <w:color w:val="538135" w:themeColor="accent6" w:themeShade="BF"/>
          <w:sz w:val="24"/>
          <w:szCs w:val="24"/>
          <w:rtl/>
        </w:rPr>
        <w:t>وقد نقلنا من كلام الإمام تقي الدين السبكي في ختام (الفتاوي السهمية) الملحقة بالكتاب ما يوضح ذلك إنشاء الله</w:t>
      </w:r>
      <w:r>
        <w:rPr>
          <w:rFonts w:hint="cs"/>
          <w:color w:val="538135" w:themeColor="accent6" w:themeShade="BF"/>
          <w:sz w:val="24"/>
          <w:szCs w:val="24"/>
          <w:rtl/>
        </w:rPr>
        <w:t>]</w:t>
      </w:r>
      <w:r>
        <w:rPr>
          <w:color w:val="538135" w:themeColor="accent6" w:themeShade="BF"/>
          <w:spacing w:val="-6"/>
          <w:sz w:val="24"/>
          <w:szCs w:val="24"/>
          <w:rtl/>
        </w:rPr>
        <w:t>،</w:t>
      </w:r>
      <w:r w:rsidR="00E26450" w:rsidRPr="002909E9">
        <w:rPr>
          <w:spacing w:val="-6"/>
          <w:rtl/>
        </w:rPr>
        <w:t xml:space="preserve"> وهذا مذهب فرقة الشيعة</w:t>
      </w:r>
      <w:r>
        <w:rPr>
          <w:spacing w:val="-6"/>
          <w:rtl/>
        </w:rPr>
        <w:t>،</w:t>
      </w:r>
      <w:r w:rsidR="00E26450">
        <w:rPr>
          <w:spacing w:val="-6"/>
          <w:rtl/>
        </w:rPr>
        <w:t xml:space="preserve"> فإنهم لا يرونه شيئاً</w:t>
      </w:r>
      <w:r>
        <w:rPr>
          <w:rFonts w:hint="cs"/>
          <w:spacing w:val="-6"/>
          <w:rtl/>
        </w:rPr>
        <w:t>،</w:t>
      </w:r>
      <w:r w:rsidR="00E26450">
        <w:rPr>
          <w:rFonts w:hint="cs"/>
          <w:spacing w:val="-6"/>
          <w:rtl/>
        </w:rPr>
        <w:t xml:space="preserve"> </w:t>
      </w:r>
      <w:r w:rsidR="00E26450" w:rsidRPr="002909E9">
        <w:rPr>
          <w:rtl/>
        </w:rPr>
        <w:t>وإشاعته هو وأتباعه أن الطلاق الثلاث واحدة خزعبلة ومكر</w:t>
      </w:r>
      <w:r>
        <w:rPr>
          <w:rtl/>
        </w:rPr>
        <w:t>،</w:t>
      </w:r>
      <w:r w:rsidR="00E26450" w:rsidRPr="002909E9">
        <w:rPr>
          <w:rtl/>
        </w:rPr>
        <w:t xml:space="preserve"> وإلاّ فهو لا يوقع طلاقاً على حالف به ولو أتى به في اليوم مائة مرة على أي وجه كان سواء كان حقاً أو منعاً أو تحقيق خبر</w:t>
      </w:r>
      <w:r>
        <w:rPr>
          <w:rtl/>
        </w:rPr>
        <w:t>،</w:t>
      </w:r>
      <w:r w:rsidR="00E26450" w:rsidRPr="002909E9">
        <w:rPr>
          <w:rtl/>
        </w:rPr>
        <w:t xml:space="preserve"> فاعرف ذلك</w:t>
      </w:r>
      <w:r>
        <w:rPr>
          <w:rtl/>
        </w:rPr>
        <w:t>،</w:t>
      </w:r>
      <w:r w:rsidR="00E26450" w:rsidRPr="002909E9">
        <w:rPr>
          <w:rtl/>
        </w:rPr>
        <w:t xml:space="preserve"> وأن مسألة الثلاث إنما يذكرونها تسترا وخديعة</w:t>
      </w:r>
      <w:r>
        <w:rPr>
          <w:rFonts w:hint="cs"/>
          <w:rtl/>
        </w:rPr>
        <w:t xml:space="preserve">، </w:t>
      </w:r>
      <w:r>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 xml:space="preserve">: </w:t>
      </w:r>
      <w:r w:rsidR="00E26450" w:rsidRPr="00D5236B">
        <w:rPr>
          <w:color w:val="538135" w:themeColor="accent6" w:themeShade="BF"/>
          <w:sz w:val="24"/>
          <w:szCs w:val="24"/>
          <w:rtl/>
        </w:rPr>
        <w:t>وقد رد عليه علماء الأمة خزعبلاته في أيامه وحتى وقتنا الحاضر فألف شيخ الإسلام تقي الدين السبكي ثلاث رسائل في الرد عليه في مسائل الطلاق طبع منها اثنان ورد عليه آخرون أيضاً منهم الإمام الفقيه كمال الدين بن الزملكاني وغيرهما قديما، أما حديثا فقد رد عليه الإمام سلامة العزامي بكتاب (براهين الكتاب والسنة الناطقة على وقوع الطلقات المجموعة منجزة أو معلقة) مطبوع، وكذا الإمام زاهد الكوثري بكتاب (الإشفاق على أحكام الطلاق) مطبوع</w:t>
      </w:r>
      <w:r>
        <w:rPr>
          <w:color w:val="538135" w:themeColor="accent6" w:themeShade="BF"/>
          <w:sz w:val="24"/>
          <w:szCs w:val="24"/>
          <w:rtl/>
        </w:rPr>
        <w:t>،</w:t>
      </w:r>
      <w:r w:rsidR="00E26450" w:rsidRPr="00D5236B">
        <w:rPr>
          <w:color w:val="538135" w:themeColor="accent6" w:themeShade="BF"/>
          <w:sz w:val="24"/>
          <w:szCs w:val="24"/>
          <w:rtl/>
        </w:rPr>
        <w:t xml:space="preserve"> وقبلهما مفتي الديار المصرية ومفخرتها وإمام الحنفية بها الشيخ محمد بخيت المطيعي في كتاب</w:t>
      </w:r>
      <w:r>
        <w:rPr>
          <w:color w:val="538135" w:themeColor="accent6" w:themeShade="BF"/>
          <w:sz w:val="24"/>
          <w:szCs w:val="24"/>
          <w:rtl/>
        </w:rPr>
        <w:t xml:space="preserve"> </w:t>
      </w:r>
      <w:r w:rsidR="00E26450" w:rsidRPr="00D5236B">
        <w:rPr>
          <w:color w:val="538135" w:themeColor="accent6" w:themeShade="BF"/>
          <w:sz w:val="24"/>
          <w:szCs w:val="24"/>
          <w:rtl/>
        </w:rPr>
        <w:t>"القول الجامع في الطلاق البدعي والمتتابع "</w:t>
      </w:r>
      <w:r>
        <w:rPr>
          <w:color w:val="538135" w:themeColor="accent6" w:themeShade="BF"/>
          <w:sz w:val="24"/>
          <w:szCs w:val="24"/>
          <w:rtl/>
        </w:rPr>
        <w:t xml:space="preserve"> </w:t>
      </w:r>
      <w:r w:rsidR="00E26450" w:rsidRPr="00D5236B">
        <w:rPr>
          <w:color w:val="538135" w:themeColor="accent6" w:themeShade="BF"/>
          <w:sz w:val="24"/>
          <w:szCs w:val="24"/>
          <w:rtl/>
        </w:rPr>
        <w:t>طبع سنة 1320هـ وكذا فقيه الشافعية العلامة المحقق التقي الورع الشيخ أحمد بن حسن الطلاوي في كتابه</w:t>
      </w:r>
      <w:r>
        <w:rPr>
          <w:color w:val="538135" w:themeColor="accent6" w:themeShade="BF"/>
          <w:sz w:val="24"/>
          <w:szCs w:val="24"/>
          <w:rtl/>
        </w:rPr>
        <w:t xml:space="preserve"> </w:t>
      </w:r>
      <w:r w:rsidR="00E26450" w:rsidRPr="00D5236B">
        <w:rPr>
          <w:color w:val="538135" w:themeColor="accent6" w:themeShade="BF"/>
          <w:sz w:val="24"/>
          <w:szCs w:val="24"/>
          <w:rtl/>
        </w:rPr>
        <w:t>"الإغاثة في حكم الطلاق بالثلاثة"</w:t>
      </w:r>
      <w:r>
        <w:rPr>
          <w:color w:val="538135" w:themeColor="accent6" w:themeShade="BF"/>
          <w:sz w:val="24"/>
          <w:szCs w:val="24"/>
          <w:rtl/>
        </w:rPr>
        <w:t xml:space="preserve"> </w:t>
      </w:r>
      <w:r w:rsidR="00E26450" w:rsidRPr="00D5236B">
        <w:rPr>
          <w:color w:val="538135" w:themeColor="accent6" w:themeShade="BF"/>
          <w:sz w:val="24"/>
          <w:szCs w:val="24"/>
          <w:rtl/>
        </w:rPr>
        <w:t>وقد طبع سنة 1329هـ</w:t>
      </w:r>
      <w:r>
        <w:rPr>
          <w:color w:val="538135" w:themeColor="accent6" w:themeShade="BF"/>
          <w:sz w:val="24"/>
          <w:szCs w:val="24"/>
          <w:rtl/>
        </w:rPr>
        <w:t>،</w:t>
      </w:r>
      <w:r w:rsidR="00E26450" w:rsidRPr="00D5236B">
        <w:rPr>
          <w:color w:val="538135" w:themeColor="accent6" w:themeShade="BF"/>
          <w:sz w:val="24"/>
          <w:szCs w:val="24"/>
          <w:rtl/>
        </w:rPr>
        <w:t xml:space="preserve"> وإليك أدلة أهل الحق على وقوع الطلقات الثلاث من كلام الإمامين العزامي والكوثري</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الأدلة من القرآن الكريم</w:t>
      </w:r>
      <w:r>
        <w:rPr>
          <w:bCs/>
          <w:color w:val="538135" w:themeColor="accent6" w:themeShade="BF"/>
          <w:sz w:val="24"/>
          <w:szCs w:val="24"/>
          <w:rtl/>
        </w:rPr>
        <w:t>]:</w:t>
      </w:r>
      <w:r w:rsidR="00E26450" w:rsidRPr="00D5236B">
        <w:rPr>
          <w:bCs/>
          <w:color w:val="538135" w:themeColor="accent6" w:themeShade="BF"/>
          <w:sz w:val="24"/>
          <w:szCs w:val="24"/>
          <w:rtl/>
        </w:rPr>
        <w:t xml:space="preserve"> </w:t>
      </w:r>
      <w:r w:rsidR="00E26450" w:rsidRPr="00D5236B">
        <w:rPr>
          <w:color w:val="538135" w:themeColor="accent6" w:themeShade="BF"/>
          <w:sz w:val="24"/>
          <w:szCs w:val="24"/>
          <w:rtl/>
        </w:rPr>
        <w:t>[1] قوله تعالى</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والمطلقات يتربصن بأنفسهن ثلاثة قروء</w:t>
      </w:r>
      <w:r>
        <w:rPr>
          <w:color w:val="538135" w:themeColor="accent6" w:themeShade="BF"/>
          <w:sz w:val="24"/>
          <w:szCs w:val="24"/>
          <w:rtl/>
        </w:rPr>
        <w:t>}</w:t>
      </w:r>
      <w:r w:rsidR="00E26450" w:rsidRPr="00D5236B">
        <w:rPr>
          <w:color w:val="538135" w:themeColor="accent6" w:themeShade="BF"/>
          <w:sz w:val="24"/>
          <w:szCs w:val="24"/>
          <w:rtl/>
        </w:rPr>
        <w:t xml:space="preserve"> (البقرة</w:t>
      </w:r>
      <w:r>
        <w:rPr>
          <w:color w:val="538135" w:themeColor="accent6" w:themeShade="BF"/>
          <w:sz w:val="24"/>
          <w:szCs w:val="24"/>
          <w:rtl/>
        </w:rPr>
        <w:t>:</w:t>
      </w:r>
      <w:r w:rsidR="00E26450" w:rsidRPr="00D5236B">
        <w:rPr>
          <w:color w:val="538135" w:themeColor="accent6" w:themeShade="BF"/>
          <w:sz w:val="24"/>
          <w:szCs w:val="24"/>
          <w:rtl/>
        </w:rPr>
        <w:t>228) ومعناه أن كل مطلقة من النساء المدخول بهن ذوات الأقراء غير الحوامل عليها أن تنتظر وتمتنع عن الزواج مدة ثلاثة قروء</w:t>
      </w:r>
      <w:r>
        <w:rPr>
          <w:color w:val="538135" w:themeColor="accent6" w:themeShade="BF"/>
          <w:sz w:val="24"/>
          <w:szCs w:val="24"/>
          <w:rtl/>
        </w:rPr>
        <w:t>،</w:t>
      </w:r>
      <w:r w:rsidR="00E26450" w:rsidRPr="00D5236B">
        <w:rPr>
          <w:color w:val="538135" w:themeColor="accent6" w:themeShade="BF"/>
          <w:sz w:val="24"/>
          <w:szCs w:val="24"/>
          <w:rtl/>
        </w:rPr>
        <w:t xml:space="preserve"> وجه الاستدلال من الآية</w:t>
      </w:r>
      <w:r>
        <w:rPr>
          <w:color w:val="538135" w:themeColor="accent6" w:themeShade="BF"/>
          <w:sz w:val="24"/>
          <w:szCs w:val="24"/>
          <w:rtl/>
        </w:rPr>
        <w:t>:</w:t>
      </w:r>
      <w:r w:rsidR="00E26450" w:rsidRPr="00D5236B">
        <w:rPr>
          <w:color w:val="538135" w:themeColor="accent6" w:themeShade="BF"/>
          <w:sz w:val="24"/>
          <w:szCs w:val="24"/>
          <w:rtl/>
        </w:rPr>
        <w:t xml:space="preserve"> أن لفظ (المطلقات) في الآية الكريمة جمع محلى باللام، وهو من صيغ العموم، ولم تفرق الآية بين طلاق وطلاق فهو يشمل الطلقة الواحدة والاثنتين والثلاث مجموعة كانت أو مفرقة منجزا كان الطلاق أو معلقاً رجعياً كان أو بائنا وهذا في المدخول بهن من النساء</w:t>
      </w:r>
      <w:r>
        <w:rPr>
          <w:color w:val="538135" w:themeColor="accent6" w:themeShade="BF"/>
          <w:sz w:val="24"/>
          <w:szCs w:val="24"/>
          <w:rtl/>
        </w:rPr>
        <w:t>،</w:t>
      </w:r>
      <w:r w:rsidR="00E26450" w:rsidRPr="00D5236B">
        <w:rPr>
          <w:color w:val="538135" w:themeColor="accent6" w:themeShade="BF"/>
          <w:sz w:val="24"/>
          <w:szCs w:val="24"/>
          <w:rtl/>
        </w:rPr>
        <w:t xml:space="preserve"> [2] قوله تعالى</w:t>
      </w:r>
      <w:r>
        <w:rPr>
          <w:color w:val="538135" w:themeColor="accent6" w:themeShade="BF"/>
          <w:sz w:val="24"/>
          <w:szCs w:val="24"/>
          <w:rtl/>
        </w:rPr>
        <w:t>: {</w:t>
      </w:r>
      <w:r w:rsidR="00E26450" w:rsidRPr="00D5236B">
        <w:rPr>
          <w:color w:val="538135" w:themeColor="accent6" w:themeShade="BF"/>
          <w:sz w:val="24"/>
          <w:szCs w:val="24"/>
          <w:rtl/>
        </w:rPr>
        <w:t>ولا جناح عليكم إن طلقتم النساء ما لم تمسوهن أو تفرضوا لهن فريضة} (البقرة</w:t>
      </w:r>
      <w:r>
        <w:rPr>
          <w:color w:val="538135" w:themeColor="accent6" w:themeShade="BF"/>
          <w:sz w:val="24"/>
          <w:szCs w:val="24"/>
          <w:rtl/>
        </w:rPr>
        <w:t>:</w:t>
      </w:r>
      <w:r w:rsidR="00E26450" w:rsidRPr="00D5236B">
        <w:rPr>
          <w:color w:val="538135" w:themeColor="accent6" w:themeShade="BF"/>
          <w:sz w:val="24"/>
          <w:szCs w:val="24"/>
          <w:rtl/>
        </w:rPr>
        <w:t xml:space="preserve"> 236)</w:t>
      </w:r>
      <w:r>
        <w:rPr>
          <w:color w:val="538135" w:themeColor="accent6" w:themeShade="BF"/>
          <w:sz w:val="24"/>
          <w:szCs w:val="24"/>
          <w:rtl/>
        </w:rPr>
        <w:t>،</w:t>
      </w:r>
      <w:r w:rsidR="00E26450" w:rsidRPr="00D5236B">
        <w:rPr>
          <w:color w:val="538135" w:themeColor="accent6" w:themeShade="BF"/>
          <w:sz w:val="24"/>
          <w:szCs w:val="24"/>
          <w:rtl/>
        </w:rPr>
        <w:t xml:space="preserve"> [3] قوله تعالى</w:t>
      </w:r>
      <w:r>
        <w:rPr>
          <w:color w:val="538135" w:themeColor="accent6" w:themeShade="BF"/>
          <w:sz w:val="24"/>
          <w:szCs w:val="24"/>
          <w:rtl/>
        </w:rPr>
        <w:t>:</w:t>
      </w:r>
      <w:r w:rsidR="00E26450" w:rsidRPr="00D5236B">
        <w:rPr>
          <w:color w:val="538135" w:themeColor="accent6" w:themeShade="BF"/>
          <w:sz w:val="24"/>
          <w:szCs w:val="24"/>
          <w:rtl/>
        </w:rPr>
        <w:t xml:space="preserve"> {وإن طلقتموهن </w:t>
      </w:r>
      <w:r w:rsidR="00E26450" w:rsidRPr="00D5236B">
        <w:rPr>
          <w:color w:val="538135" w:themeColor="accent6" w:themeShade="BF"/>
          <w:spacing w:val="-8"/>
          <w:sz w:val="24"/>
          <w:szCs w:val="24"/>
          <w:rtl/>
        </w:rPr>
        <w:t>من قبل أن تمسوهن وقد فرضتم</w:t>
      </w:r>
      <w:r w:rsidR="00E26450" w:rsidRPr="00D5236B">
        <w:rPr>
          <w:color w:val="538135" w:themeColor="accent6" w:themeShade="BF"/>
          <w:sz w:val="24"/>
          <w:szCs w:val="24"/>
          <w:rtl/>
        </w:rPr>
        <w:t xml:space="preserve"> لهن فريضة} (البقرة</w:t>
      </w:r>
      <w:r>
        <w:rPr>
          <w:color w:val="538135" w:themeColor="accent6" w:themeShade="BF"/>
          <w:sz w:val="24"/>
          <w:szCs w:val="24"/>
          <w:rtl/>
        </w:rPr>
        <w:t>:</w:t>
      </w:r>
      <w:r w:rsidR="00E26450" w:rsidRPr="00D5236B">
        <w:rPr>
          <w:color w:val="538135" w:themeColor="accent6" w:themeShade="BF"/>
          <w:sz w:val="24"/>
          <w:szCs w:val="24"/>
          <w:rtl/>
        </w:rPr>
        <w:t xml:space="preserve"> 237)</w:t>
      </w:r>
      <w:r>
        <w:rPr>
          <w:color w:val="538135" w:themeColor="accent6" w:themeShade="BF"/>
          <w:sz w:val="24"/>
          <w:szCs w:val="24"/>
          <w:rtl/>
        </w:rPr>
        <w:t>،</w:t>
      </w:r>
      <w:r w:rsidR="00E26450" w:rsidRPr="00D5236B">
        <w:rPr>
          <w:color w:val="538135" w:themeColor="accent6" w:themeShade="BF"/>
          <w:sz w:val="24"/>
          <w:szCs w:val="24"/>
          <w:rtl/>
        </w:rPr>
        <w:t xml:space="preserve"> علق سبحانه وتعالى الحكم في الآيتين الكريمتين على الطلاق في حيز أداة الشرط وهي (إن) وفعل الشرط من صيغ العموم فإن الحدث الذي يدل عليه الفعل نكرة، والنكرة في سياق الشرط كالنكرة بعد النفي كلتاهما تفيد العموم</w:t>
      </w:r>
      <w:r>
        <w:rPr>
          <w:color w:val="538135" w:themeColor="accent6" w:themeShade="BF"/>
          <w:sz w:val="24"/>
          <w:szCs w:val="24"/>
          <w:rtl/>
        </w:rPr>
        <w:t>،</w:t>
      </w:r>
      <w:r w:rsidR="00E26450" w:rsidRPr="00D5236B">
        <w:rPr>
          <w:color w:val="538135" w:themeColor="accent6" w:themeShade="BF"/>
          <w:sz w:val="24"/>
          <w:szCs w:val="24"/>
          <w:rtl/>
        </w:rPr>
        <w:t xml:space="preserve"> [4] وكذلك قوله تعالى </w:t>
      </w:r>
      <w:r>
        <w:rPr>
          <w:color w:val="538135" w:themeColor="accent6" w:themeShade="BF"/>
          <w:sz w:val="24"/>
          <w:szCs w:val="24"/>
          <w:rtl/>
        </w:rPr>
        <w:t>{</w:t>
      </w:r>
      <w:r w:rsidR="00E26450" w:rsidRPr="00D5236B">
        <w:rPr>
          <w:color w:val="538135" w:themeColor="accent6" w:themeShade="BF"/>
          <w:sz w:val="24"/>
          <w:szCs w:val="24"/>
          <w:rtl/>
        </w:rPr>
        <w:t xml:space="preserve">وللمطلقات متاع بالمعروف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لم يفرق بين طلاق وطلاق</w:t>
      </w:r>
      <w:r>
        <w:rPr>
          <w:color w:val="538135" w:themeColor="accent6" w:themeShade="BF"/>
          <w:sz w:val="24"/>
          <w:szCs w:val="24"/>
          <w:rtl/>
        </w:rPr>
        <w:t>،</w:t>
      </w:r>
      <w:r w:rsidR="00E26450" w:rsidRPr="00D5236B">
        <w:rPr>
          <w:color w:val="538135" w:themeColor="accent6" w:themeShade="BF"/>
          <w:sz w:val="24"/>
          <w:szCs w:val="24"/>
          <w:rtl/>
        </w:rPr>
        <w:t xml:space="preserve"> [5] وقوله تعالى </w:t>
      </w:r>
      <w:r>
        <w:rPr>
          <w:color w:val="538135" w:themeColor="accent6" w:themeShade="BF"/>
          <w:sz w:val="24"/>
          <w:szCs w:val="24"/>
          <w:rtl/>
        </w:rPr>
        <w:t>{</w:t>
      </w:r>
      <w:r w:rsidR="00E26450" w:rsidRPr="00D5236B">
        <w:rPr>
          <w:color w:val="538135" w:themeColor="accent6" w:themeShade="BF"/>
          <w:sz w:val="24"/>
          <w:szCs w:val="24"/>
          <w:rtl/>
        </w:rPr>
        <w:t>يا أيها النبي إذا طلقتم النساء فطلقوهن لعدتهن</w:t>
      </w:r>
      <w:r>
        <w:rPr>
          <w:color w:val="538135" w:themeColor="accent6" w:themeShade="BF"/>
          <w:sz w:val="24"/>
          <w:szCs w:val="24"/>
          <w:rtl/>
        </w:rPr>
        <w:t>}</w:t>
      </w:r>
      <w:r w:rsidR="00E26450" w:rsidRPr="00D5236B">
        <w:rPr>
          <w:color w:val="538135" w:themeColor="accent6" w:themeShade="BF"/>
          <w:sz w:val="24"/>
          <w:szCs w:val="24"/>
          <w:rtl/>
        </w:rPr>
        <w:t xml:space="preserve"> (الطلاق</w:t>
      </w:r>
      <w:r>
        <w:rPr>
          <w:color w:val="538135" w:themeColor="accent6" w:themeShade="BF"/>
          <w:sz w:val="24"/>
          <w:szCs w:val="24"/>
          <w:rtl/>
        </w:rPr>
        <w:t>:</w:t>
      </w:r>
      <w:r w:rsidR="00E26450" w:rsidRPr="00D5236B">
        <w:rPr>
          <w:color w:val="538135" w:themeColor="accent6" w:themeShade="BF"/>
          <w:sz w:val="24"/>
          <w:szCs w:val="24"/>
          <w:rtl/>
        </w:rPr>
        <w:t>1) أي وهن في الطهر الذي لم يجامعن فيه، والأمر هنا من قبيل المطلق وهو مقيد هنا بالعدة فقط ولا يلزم من كون الطلاق في الحيض معصية- باتفاق الأئمة- كما لا يلزم من كون الطلقات المجموعة معصية حتى في الطهر عند جمهور الأئمة- غير الشافعي- لا يلزم من ذلك عدم الوقوع في الحالتين، بل هو واقع وفاعله آثم بمعصيته لربه</w:t>
      </w:r>
      <w:r>
        <w:rPr>
          <w:color w:val="538135" w:themeColor="accent6" w:themeShade="BF"/>
          <w:sz w:val="24"/>
          <w:szCs w:val="24"/>
          <w:rtl/>
        </w:rPr>
        <w:t>،</w:t>
      </w:r>
      <w:r w:rsidR="00E26450" w:rsidRPr="00D5236B">
        <w:rPr>
          <w:color w:val="538135" w:themeColor="accent6" w:themeShade="BF"/>
          <w:sz w:val="24"/>
          <w:szCs w:val="24"/>
          <w:rtl/>
        </w:rPr>
        <w:t xml:space="preserve"> قال تعالى في نفس الآية </w:t>
      </w:r>
      <w:r>
        <w:rPr>
          <w:color w:val="538135" w:themeColor="accent6" w:themeShade="BF"/>
          <w:sz w:val="24"/>
          <w:szCs w:val="24"/>
          <w:rtl/>
        </w:rPr>
        <w:t>{</w:t>
      </w:r>
      <w:r w:rsidR="00E26450" w:rsidRPr="00D5236B">
        <w:rPr>
          <w:color w:val="538135" w:themeColor="accent6" w:themeShade="BF"/>
          <w:sz w:val="24"/>
          <w:szCs w:val="24"/>
          <w:rtl/>
        </w:rPr>
        <w:t>ومن يتعد حدود الله فقد ظلم نفسه</w:t>
      </w:r>
      <w:r>
        <w:rPr>
          <w:color w:val="538135" w:themeColor="accent6" w:themeShade="BF"/>
          <w:sz w:val="24"/>
          <w:szCs w:val="24"/>
          <w:rtl/>
        </w:rPr>
        <w:t>}</w:t>
      </w:r>
      <w:r w:rsidR="00E26450" w:rsidRPr="00D5236B">
        <w:rPr>
          <w:color w:val="538135" w:themeColor="accent6" w:themeShade="BF"/>
          <w:sz w:val="24"/>
          <w:szCs w:val="24"/>
          <w:rtl/>
        </w:rPr>
        <w:t xml:space="preserve"> فلو لم يكن طلاقه واقعاً ما كان ظالما لنفسه</w:t>
      </w:r>
      <w:r>
        <w:rPr>
          <w:color w:val="538135" w:themeColor="accent6" w:themeShade="BF"/>
          <w:sz w:val="24"/>
          <w:szCs w:val="24"/>
          <w:rtl/>
        </w:rPr>
        <w:t>،</w:t>
      </w:r>
      <w:r w:rsidR="00E26450" w:rsidRPr="00D5236B">
        <w:rPr>
          <w:color w:val="538135" w:themeColor="accent6" w:themeShade="BF"/>
          <w:sz w:val="24"/>
          <w:szCs w:val="24"/>
          <w:rtl/>
        </w:rPr>
        <w:t xml:space="preserve"> وقال سبحانه في الآية التالية لها </w:t>
      </w:r>
      <w:r>
        <w:rPr>
          <w:color w:val="538135" w:themeColor="accent6" w:themeShade="BF"/>
          <w:sz w:val="24"/>
          <w:szCs w:val="24"/>
          <w:rtl/>
        </w:rPr>
        <w:t>{</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ومن يتق الله يجعل له مخرجا</w:t>
      </w:r>
      <w:r>
        <w:rPr>
          <w:color w:val="538135" w:themeColor="accent6" w:themeShade="BF"/>
          <w:sz w:val="24"/>
          <w:szCs w:val="24"/>
          <w:rtl/>
        </w:rPr>
        <w:t>}</w:t>
      </w:r>
      <w:r w:rsidR="00E26450" w:rsidRPr="00D5236B">
        <w:rPr>
          <w:color w:val="538135" w:themeColor="accent6" w:themeShade="BF"/>
          <w:sz w:val="24"/>
          <w:szCs w:val="24"/>
          <w:rtl/>
        </w:rPr>
        <w:t xml:space="preserve"> (الطلاق</w:t>
      </w:r>
      <w:r>
        <w:rPr>
          <w:color w:val="538135" w:themeColor="accent6" w:themeShade="BF"/>
          <w:sz w:val="24"/>
          <w:szCs w:val="24"/>
          <w:rtl/>
        </w:rPr>
        <w:t>:</w:t>
      </w:r>
      <w:r w:rsidR="00E26450" w:rsidRPr="00D5236B">
        <w:rPr>
          <w:color w:val="538135" w:themeColor="accent6" w:themeShade="BF"/>
          <w:sz w:val="24"/>
          <w:szCs w:val="24"/>
          <w:rtl/>
        </w:rPr>
        <w:t>2) ويدخل في ذلك دخولا أوليا عدم مخالفة أوامره تعالى في أمر الطلاق بأن يطلق للعدة ولا يجمع بين الطلقات، فإن جمعها حرام عند الجمهور ومكروه أو خلاف الأولى عند الشافعي من فعل تلك التقوى يجعل الله له مخرجا مما قد يحدث بين بعض الأزواج</w:t>
      </w:r>
      <w:r>
        <w:rPr>
          <w:color w:val="538135" w:themeColor="accent6" w:themeShade="BF"/>
          <w:sz w:val="24"/>
          <w:szCs w:val="24"/>
          <w:rtl/>
        </w:rPr>
        <w:t>،</w:t>
      </w:r>
      <w:r w:rsidR="00E26450" w:rsidRPr="00D5236B">
        <w:rPr>
          <w:color w:val="538135" w:themeColor="accent6" w:themeShade="BF"/>
          <w:sz w:val="24"/>
          <w:szCs w:val="24"/>
          <w:rtl/>
        </w:rPr>
        <w:t xml:space="preserve"> لذا قال الإمام على رضي الله عنه في تفسير هذه الآية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لو أن الناس أصابوا حد الطلاق ما ندم مطلق قط</w:t>
      </w:r>
      <w:r>
        <w:rPr>
          <w:color w:val="538135" w:themeColor="accent6" w:themeShade="BF"/>
          <w:sz w:val="24"/>
          <w:szCs w:val="24"/>
          <w:rtl/>
        </w:rPr>
        <w:t>}</w:t>
      </w:r>
      <w:r w:rsidR="00E26450" w:rsidRPr="00D5236B">
        <w:rPr>
          <w:color w:val="538135" w:themeColor="accent6" w:themeShade="BF"/>
          <w:sz w:val="24"/>
          <w:szCs w:val="24"/>
          <w:rtl/>
        </w:rPr>
        <w:t xml:space="preserve"> وصح عن حبر الأمة ابن عباس رضي الله عنهما أن سائلا سأله عن قريب له طلق امرأته ثلاثا مجموعة فقال للسائل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إن صاحبك لم يتق الله تعالى فلم يجعل له مخرجا</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فأفادت هاتان الآيتان الكريمتان لزوم الطلاق لمن طلق مجموعا أو مفرقا مباحا كان أو معصية بالمنطوق وفحوى الخطاب في الأولى وبالمفهوم في الثانية</w:t>
      </w:r>
      <w:r>
        <w:rPr>
          <w:color w:val="538135" w:themeColor="accent6" w:themeShade="BF"/>
          <w:sz w:val="24"/>
          <w:szCs w:val="24"/>
          <w:rtl/>
        </w:rPr>
        <w:t>،</w:t>
      </w:r>
      <w:r w:rsidR="00E26450" w:rsidRPr="00D5236B">
        <w:rPr>
          <w:color w:val="538135" w:themeColor="accent6" w:themeShade="BF"/>
          <w:sz w:val="24"/>
          <w:szCs w:val="24"/>
          <w:rtl/>
        </w:rPr>
        <w:t xml:space="preserve"> [6] قوله تعالى</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الطلاق مرَّتان فإمساك بمعروف أو تسريح بإحسان</w:t>
      </w:r>
      <w:r>
        <w:rPr>
          <w:color w:val="538135" w:themeColor="accent6" w:themeShade="BF"/>
          <w:sz w:val="24"/>
          <w:szCs w:val="24"/>
          <w:rtl/>
        </w:rPr>
        <w:t>}</w:t>
      </w:r>
      <w:r w:rsidR="00E26450" w:rsidRPr="00D5236B">
        <w:rPr>
          <w:color w:val="538135" w:themeColor="accent6" w:themeShade="BF"/>
          <w:sz w:val="24"/>
          <w:szCs w:val="24"/>
          <w:rtl/>
        </w:rPr>
        <w:t xml:space="preserve"> (البقرة</w:t>
      </w:r>
      <w:r>
        <w:rPr>
          <w:color w:val="538135" w:themeColor="accent6" w:themeShade="BF"/>
          <w:sz w:val="24"/>
          <w:szCs w:val="24"/>
          <w:rtl/>
        </w:rPr>
        <w:t>:</w:t>
      </w:r>
      <w:r w:rsidR="00E26450" w:rsidRPr="00D5236B">
        <w:rPr>
          <w:color w:val="538135" w:themeColor="accent6" w:themeShade="BF"/>
          <w:sz w:val="24"/>
          <w:szCs w:val="24"/>
          <w:rtl/>
        </w:rPr>
        <w:t xml:space="preserve"> 229)</w:t>
      </w:r>
      <w:r>
        <w:rPr>
          <w:color w:val="538135" w:themeColor="accent6" w:themeShade="BF"/>
          <w:sz w:val="24"/>
          <w:szCs w:val="24"/>
          <w:rtl/>
        </w:rPr>
        <w:t>،</w:t>
      </w:r>
      <w:r w:rsidR="00E26450" w:rsidRPr="00D5236B">
        <w:rPr>
          <w:color w:val="538135" w:themeColor="accent6" w:themeShade="BF"/>
          <w:sz w:val="24"/>
          <w:szCs w:val="24"/>
          <w:rtl/>
        </w:rPr>
        <w:t xml:space="preserve"> فقوله تعالى (مرتان) تثنية (مرة) والمرَّة في الأصل الفعلة الواحدة من المر أو المرور، ثم استعملت في كل فعلة من أيّ حدث كان صلاة أو زكاة أو نكاحا أو طلاقاً</w:t>
      </w:r>
      <w:r>
        <w:rPr>
          <w:color w:val="538135" w:themeColor="accent6" w:themeShade="BF"/>
          <w:sz w:val="24"/>
          <w:szCs w:val="24"/>
          <w:rtl/>
        </w:rPr>
        <w:t>،</w:t>
      </w:r>
      <w:r w:rsidR="00E26450" w:rsidRPr="00D5236B">
        <w:rPr>
          <w:color w:val="538135" w:themeColor="accent6" w:themeShade="BF"/>
          <w:sz w:val="24"/>
          <w:szCs w:val="24"/>
          <w:rtl/>
        </w:rPr>
        <w:t xml:space="preserve"> والآحاد من المرات على قسمين</w:t>
      </w:r>
      <w:r>
        <w:rPr>
          <w:color w:val="538135" w:themeColor="accent6" w:themeShade="BF"/>
          <w:sz w:val="24"/>
          <w:szCs w:val="24"/>
          <w:rtl/>
        </w:rPr>
        <w:t>،</w:t>
      </w:r>
      <w:r w:rsidR="00E26450" w:rsidRPr="00D5236B">
        <w:rPr>
          <w:color w:val="538135" w:themeColor="accent6" w:themeShade="BF"/>
          <w:sz w:val="24"/>
          <w:szCs w:val="24"/>
          <w:rtl/>
        </w:rPr>
        <w:t xml:space="preserve"> أولهما</w:t>
      </w:r>
      <w:r>
        <w:rPr>
          <w:color w:val="538135" w:themeColor="accent6" w:themeShade="BF"/>
          <w:sz w:val="24"/>
          <w:szCs w:val="24"/>
          <w:rtl/>
        </w:rPr>
        <w:t>:</w:t>
      </w:r>
      <w:r w:rsidR="00E26450" w:rsidRPr="00D5236B">
        <w:rPr>
          <w:color w:val="538135" w:themeColor="accent6" w:themeShade="BF"/>
          <w:sz w:val="24"/>
          <w:szCs w:val="24"/>
          <w:rtl/>
        </w:rPr>
        <w:t xml:space="preserve"> ما لا يكون في الوجود إلا مرتبا الواحد بعد الآخر كالأكلات والتلفظات وما شابه ذلك، وثانيهما</w:t>
      </w:r>
      <w:r>
        <w:rPr>
          <w:color w:val="538135" w:themeColor="accent6" w:themeShade="BF"/>
          <w:sz w:val="24"/>
          <w:szCs w:val="24"/>
          <w:rtl/>
        </w:rPr>
        <w:t>:</w:t>
      </w:r>
      <w:r w:rsidR="00E26450" w:rsidRPr="00D5236B">
        <w:rPr>
          <w:color w:val="538135" w:themeColor="accent6" w:themeShade="BF"/>
          <w:sz w:val="24"/>
          <w:szCs w:val="24"/>
          <w:rtl/>
        </w:rPr>
        <w:t xml:space="preserve"> ما توجد آحاده دفعة واحدة حينا وعلى دفعات حينا آخر كالعقود والإعتاقات والطلقات من كل ما يكون وجوده متوقفاً على إنشاء صيغته فتقول</w:t>
      </w:r>
      <w:r>
        <w:rPr>
          <w:color w:val="538135" w:themeColor="accent6" w:themeShade="BF"/>
          <w:sz w:val="24"/>
          <w:szCs w:val="24"/>
          <w:rtl/>
        </w:rPr>
        <w:t>:</w:t>
      </w:r>
      <w:r w:rsidR="00E26450" w:rsidRPr="00D5236B">
        <w:rPr>
          <w:color w:val="538135" w:themeColor="accent6" w:themeShade="BF"/>
          <w:sz w:val="24"/>
          <w:szCs w:val="24"/>
          <w:rtl/>
        </w:rPr>
        <w:t xml:space="preserve"> بعت هؤلاء العبيد الثلاثة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مثلاً- فتقع ثلاث بيعات لكل عبد بيعة بهذا التلفظ الواحد، كما لو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بعت هذا العبد وبعت ذاك وبعت الثالث</w:t>
      </w:r>
      <w:r>
        <w:rPr>
          <w:color w:val="538135" w:themeColor="accent6" w:themeShade="BF"/>
          <w:sz w:val="24"/>
          <w:szCs w:val="24"/>
          <w:rtl/>
        </w:rPr>
        <w:t>،</w:t>
      </w:r>
      <w:r w:rsidR="00E26450" w:rsidRPr="00D5236B">
        <w:rPr>
          <w:color w:val="538135" w:themeColor="accent6" w:themeShade="BF"/>
          <w:sz w:val="24"/>
          <w:szCs w:val="24"/>
          <w:rtl/>
        </w:rPr>
        <w:t xml:space="preserve"> وكذلك تطلق المرأة طلقتين أو ثلاثاً بصيغ متفرقة أو بصيغة واحدة فليس من خصوص المرتين التفريق بينهما</w:t>
      </w:r>
      <w:r>
        <w:rPr>
          <w:color w:val="538135" w:themeColor="accent6" w:themeShade="BF"/>
          <w:sz w:val="24"/>
          <w:szCs w:val="24"/>
          <w:rtl/>
        </w:rPr>
        <w:t>،</w:t>
      </w:r>
      <w:r w:rsidR="00E26450" w:rsidRPr="00D5236B">
        <w:rPr>
          <w:color w:val="538135" w:themeColor="accent6" w:themeShade="BF"/>
          <w:sz w:val="24"/>
          <w:szCs w:val="24"/>
          <w:rtl/>
        </w:rPr>
        <w:t xml:space="preserve"> ولذا استعملت كلمة (مرّتين) في اللغة وفي القرآن والسنة على الوجهين والمقام يعين أحدهما، فإذا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جئته مرّتين كان معناه مرة بعد أخرى لأن المجئ المتعدد لا يكون إلا كذلك وإذا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أعطيت فلانا أجره درهما والآخر قدره مرتين لم يلزم ذلك، بل المعنى مضاعفة الأجر ولو في مرة واحدة من الإعطاء ومن هذا الثاني قوله تعالى في مؤمني أهل الكتاب</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أولائك يؤتون أجرهم مرتين</w:t>
      </w:r>
      <w:r>
        <w:rPr>
          <w:color w:val="538135" w:themeColor="accent6" w:themeShade="BF"/>
          <w:sz w:val="24"/>
          <w:szCs w:val="24"/>
          <w:rtl/>
        </w:rPr>
        <w:t>}</w:t>
      </w:r>
      <w:r w:rsidR="00E26450" w:rsidRPr="00D5236B">
        <w:rPr>
          <w:color w:val="538135" w:themeColor="accent6" w:themeShade="BF"/>
          <w:sz w:val="24"/>
          <w:szCs w:val="24"/>
          <w:rtl/>
        </w:rPr>
        <w:t xml:space="preserve"> (القصص</w:t>
      </w:r>
      <w:r>
        <w:rPr>
          <w:color w:val="538135" w:themeColor="accent6" w:themeShade="BF"/>
          <w:sz w:val="24"/>
          <w:szCs w:val="24"/>
          <w:rtl/>
        </w:rPr>
        <w:t>:</w:t>
      </w:r>
      <w:r w:rsidR="00E26450" w:rsidRPr="00D5236B">
        <w:rPr>
          <w:color w:val="538135" w:themeColor="accent6" w:themeShade="BF"/>
          <w:sz w:val="24"/>
          <w:szCs w:val="24"/>
          <w:rtl/>
        </w:rPr>
        <w:t xml:space="preserve">54)، وقوله سبحانه في أزواج رسوله عليه وعليهن الصلاة والسلام </w:t>
      </w:r>
      <w:r>
        <w:rPr>
          <w:color w:val="538135" w:themeColor="accent6" w:themeShade="BF"/>
          <w:sz w:val="24"/>
          <w:szCs w:val="24"/>
          <w:rtl/>
        </w:rPr>
        <w:t>{</w:t>
      </w:r>
      <w:r w:rsidR="00E26450" w:rsidRPr="00D5236B">
        <w:rPr>
          <w:color w:val="538135" w:themeColor="accent6" w:themeShade="BF"/>
          <w:sz w:val="24"/>
          <w:szCs w:val="24"/>
          <w:rtl/>
        </w:rPr>
        <w:t>ومن يقنت منكن لله ورسوله وتعمل صالحا نؤتها أجرها مرتين</w:t>
      </w:r>
      <w:r>
        <w:rPr>
          <w:color w:val="538135" w:themeColor="accent6" w:themeShade="BF"/>
          <w:sz w:val="24"/>
          <w:szCs w:val="24"/>
          <w:rtl/>
        </w:rPr>
        <w:t>}</w:t>
      </w:r>
      <w:r w:rsidR="00E26450" w:rsidRPr="00D5236B">
        <w:rPr>
          <w:color w:val="538135" w:themeColor="accent6" w:themeShade="BF"/>
          <w:sz w:val="24"/>
          <w:szCs w:val="24"/>
          <w:rtl/>
        </w:rPr>
        <w:t xml:space="preserve"> (الأحزاب</w:t>
      </w:r>
      <w:r>
        <w:rPr>
          <w:color w:val="538135" w:themeColor="accent6" w:themeShade="BF"/>
          <w:sz w:val="24"/>
          <w:szCs w:val="24"/>
          <w:rtl/>
        </w:rPr>
        <w:t>:</w:t>
      </w:r>
      <w:r w:rsidR="00E26450" w:rsidRPr="00D5236B">
        <w:rPr>
          <w:color w:val="538135" w:themeColor="accent6" w:themeShade="BF"/>
          <w:sz w:val="24"/>
          <w:szCs w:val="24"/>
          <w:rtl/>
        </w:rPr>
        <w:t xml:space="preserve"> 31)</w:t>
      </w:r>
      <w:r>
        <w:rPr>
          <w:color w:val="538135" w:themeColor="accent6" w:themeShade="BF"/>
          <w:sz w:val="24"/>
          <w:szCs w:val="24"/>
          <w:rtl/>
        </w:rPr>
        <w:t>،</w:t>
      </w:r>
      <w:r w:rsidR="00E26450" w:rsidRPr="00D5236B">
        <w:rPr>
          <w:color w:val="538135" w:themeColor="accent6" w:themeShade="BF"/>
          <w:sz w:val="24"/>
          <w:szCs w:val="24"/>
          <w:rtl/>
        </w:rPr>
        <w:t xml:space="preserve"> فالمرّتان واقعتان في الآيتين على الأجرين المعطيين دفعة واحدة وبنفس هذا الاستعمال جاءت السنة المطهرة</w:t>
      </w:r>
      <w:r>
        <w:rPr>
          <w:color w:val="538135" w:themeColor="accent6" w:themeShade="BF"/>
          <w:sz w:val="24"/>
          <w:szCs w:val="24"/>
          <w:rtl/>
        </w:rPr>
        <w:t>:</w:t>
      </w:r>
      <w:r w:rsidR="00E26450" w:rsidRPr="00D5236B">
        <w:rPr>
          <w:color w:val="538135" w:themeColor="accent6" w:themeShade="BF"/>
          <w:sz w:val="24"/>
          <w:szCs w:val="24"/>
          <w:rtl/>
        </w:rPr>
        <w:t xml:space="preserve"> روى البخاري في صحيحه في كتاب (العتق) باب</w:t>
      </w:r>
      <w:r>
        <w:rPr>
          <w:color w:val="538135" w:themeColor="accent6" w:themeShade="BF"/>
          <w:sz w:val="24"/>
          <w:szCs w:val="24"/>
          <w:rtl/>
        </w:rPr>
        <w:t>:</w:t>
      </w:r>
      <w:r w:rsidR="00E26450" w:rsidRPr="00D5236B">
        <w:rPr>
          <w:color w:val="538135" w:themeColor="accent6" w:themeShade="BF"/>
          <w:sz w:val="24"/>
          <w:szCs w:val="24"/>
          <w:rtl/>
        </w:rPr>
        <w:t xml:space="preserve"> (العبد إذا أحسن عبادة ربه ونصح سيده) عن ابن عمر عن النبي صلى الله عليه وسلم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العبد إذا نصح سيده وأحسن عبادة ربه كان له أجره مرتين</w:t>
      </w:r>
      <w:r>
        <w:rPr>
          <w:color w:val="538135" w:themeColor="accent6" w:themeShade="BF"/>
          <w:sz w:val="24"/>
          <w:szCs w:val="24"/>
          <w:rtl/>
        </w:rPr>
        <w:t xml:space="preserve"> </w:t>
      </w:r>
      <w:r w:rsidR="00E26450" w:rsidRPr="00D5236B">
        <w:rPr>
          <w:color w:val="538135" w:themeColor="accent6" w:themeShade="BF"/>
          <w:sz w:val="24"/>
          <w:szCs w:val="24"/>
          <w:rtl/>
        </w:rPr>
        <w:t>" كما روى البخاري أيضاً في كتاب (الجهاد) في باب</w:t>
      </w:r>
      <w:r>
        <w:rPr>
          <w:color w:val="538135" w:themeColor="accent6" w:themeShade="BF"/>
          <w:sz w:val="24"/>
          <w:szCs w:val="24"/>
          <w:rtl/>
        </w:rPr>
        <w:t>:</w:t>
      </w:r>
      <w:r w:rsidR="00E26450" w:rsidRPr="00D5236B">
        <w:rPr>
          <w:color w:val="538135" w:themeColor="accent6" w:themeShade="BF"/>
          <w:sz w:val="24"/>
          <w:szCs w:val="24"/>
          <w:rtl/>
        </w:rPr>
        <w:t xml:space="preserve"> (فضل من أسلم من أهل الكتابين) عن أبي موسى عن النبي صلى الله عليه وسلم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ثلاثة يؤتون أجرهم مرتين</w:t>
      </w:r>
      <w:r>
        <w:rPr>
          <w:color w:val="538135" w:themeColor="accent6" w:themeShade="BF"/>
          <w:sz w:val="24"/>
          <w:szCs w:val="24"/>
          <w:rtl/>
        </w:rPr>
        <w:t>:</w:t>
      </w:r>
      <w:r w:rsidR="00E26450" w:rsidRPr="00D5236B">
        <w:rPr>
          <w:color w:val="538135" w:themeColor="accent6" w:themeShade="BF"/>
          <w:sz w:val="24"/>
          <w:szCs w:val="24"/>
          <w:rtl/>
        </w:rPr>
        <w:t xml:space="preserve"> الرجل تكون له الأمة</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الحديث فالمرّتان في الحديثين على الجمع لا على التفريق أي أن التعدد هو للأجر المعطى وليس لفعل الإعطاء</w:t>
      </w:r>
      <w:r>
        <w:rPr>
          <w:color w:val="538135" w:themeColor="accent6" w:themeShade="BF"/>
          <w:sz w:val="24"/>
          <w:szCs w:val="24"/>
          <w:rtl/>
        </w:rPr>
        <w:t>،</w:t>
      </w:r>
      <w:r w:rsidR="00E26450" w:rsidRPr="00D5236B">
        <w:rPr>
          <w:color w:val="538135" w:themeColor="accent6" w:themeShade="BF"/>
          <w:sz w:val="24"/>
          <w:szCs w:val="24"/>
          <w:rtl/>
        </w:rPr>
        <w:t xml:space="preserve"> ومن هنا فقد رجّح فريق من أهل العلم كالشافعي ومن وافقه أن المراد بكلمة (مرتان) في الآية الكريمة هو</w:t>
      </w:r>
      <w:r>
        <w:rPr>
          <w:color w:val="538135" w:themeColor="accent6" w:themeShade="BF"/>
          <w:sz w:val="24"/>
          <w:szCs w:val="24"/>
          <w:rtl/>
        </w:rPr>
        <w:t>:</w:t>
      </w:r>
      <w:r w:rsidR="00E26450" w:rsidRPr="00D5236B">
        <w:rPr>
          <w:color w:val="538135" w:themeColor="accent6" w:themeShade="BF"/>
          <w:sz w:val="24"/>
          <w:szCs w:val="24"/>
          <w:rtl/>
        </w:rPr>
        <w:t xml:space="preserve"> (طلقتان اثنتان مجتمعتين أو متفرقتين) فروى ابن جرير الطبري في تفسيره أن سبب نزول هذه الآية</w:t>
      </w:r>
      <w:r>
        <w:rPr>
          <w:color w:val="538135" w:themeColor="accent6" w:themeShade="BF"/>
          <w:sz w:val="24"/>
          <w:szCs w:val="24"/>
          <w:rtl/>
        </w:rPr>
        <w:t>:</w:t>
      </w:r>
      <w:r w:rsidR="00E26450" w:rsidRPr="00D5236B">
        <w:rPr>
          <w:color w:val="538135" w:themeColor="accent6" w:themeShade="BF"/>
          <w:sz w:val="24"/>
          <w:szCs w:val="24"/>
          <w:rtl/>
        </w:rPr>
        <w:t xml:space="preserve"> أن الرجل كان يطلق ما شاء ثم إن راجع امرأته قبل أن تنقضي عدتها كانت امرأته فغضب رجل من الأنصار على امرأته فقال لها</w:t>
      </w:r>
      <w:r>
        <w:rPr>
          <w:color w:val="538135" w:themeColor="accent6" w:themeShade="BF"/>
          <w:sz w:val="24"/>
          <w:szCs w:val="24"/>
          <w:rtl/>
        </w:rPr>
        <w:t>:</w:t>
      </w:r>
      <w:r w:rsidR="00E26450" w:rsidRPr="00D5236B">
        <w:rPr>
          <w:color w:val="538135" w:themeColor="accent6" w:themeShade="BF"/>
          <w:sz w:val="24"/>
          <w:szCs w:val="24"/>
          <w:rtl/>
        </w:rPr>
        <w:t xml:space="preserve"> لا أقربك ولا تحلين مني قالت له كيف</w:t>
      </w:r>
      <w:r>
        <w:rPr>
          <w:color w:val="538135" w:themeColor="accent6" w:themeShade="BF"/>
          <w:sz w:val="24"/>
          <w:szCs w:val="24"/>
          <w:rtl/>
        </w:rPr>
        <w:t>؟</w:t>
      </w:r>
      <w:r w:rsidR="00E26450" w:rsidRPr="00D5236B">
        <w:rPr>
          <w:color w:val="538135" w:themeColor="accent6" w:themeShade="BF"/>
          <w:sz w:val="24"/>
          <w:szCs w:val="24"/>
          <w:rtl/>
        </w:rPr>
        <w:t xml:space="preserve"> قال أطلقك حتى إذا دنا أجلك راجعتك ثم أطلقك، فإذا دنا أجلك راجعتك، فمتى تحلين</w:t>
      </w:r>
      <w:r>
        <w:rPr>
          <w:color w:val="538135" w:themeColor="accent6" w:themeShade="BF"/>
          <w:sz w:val="24"/>
          <w:szCs w:val="24"/>
          <w:rtl/>
        </w:rPr>
        <w:t>؟</w:t>
      </w:r>
      <w:r w:rsidR="00E26450" w:rsidRPr="00D5236B">
        <w:rPr>
          <w:color w:val="538135" w:themeColor="accent6" w:themeShade="BF"/>
          <w:sz w:val="24"/>
          <w:szCs w:val="24"/>
          <w:rtl/>
        </w:rPr>
        <w:t xml:space="preserve">! فشكت ذلك إلى النبي صلى الله عليه وسلم فأنزل الله تعالى </w:t>
      </w:r>
      <w:r>
        <w:rPr>
          <w:color w:val="538135" w:themeColor="accent6" w:themeShade="BF"/>
          <w:sz w:val="24"/>
          <w:szCs w:val="24"/>
          <w:rtl/>
        </w:rPr>
        <w:t>{</w:t>
      </w:r>
      <w:r w:rsidR="00E26450" w:rsidRPr="00D5236B">
        <w:rPr>
          <w:color w:val="538135" w:themeColor="accent6" w:themeShade="BF"/>
          <w:sz w:val="24"/>
          <w:szCs w:val="24"/>
          <w:rtl/>
        </w:rPr>
        <w:t>الطلاق مرتان فإمساك بمعروف</w:t>
      </w:r>
      <w:r>
        <w:rPr>
          <w:color w:val="538135" w:themeColor="accent6" w:themeShade="BF"/>
          <w:sz w:val="24"/>
          <w:szCs w:val="24"/>
          <w:rtl/>
        </w:rPr>
        <w:t>}</w:t>
      </w:r>
      <w:r w:rsidR="00E26450" w:rsidRPr="00D5236B">
        <w:rPr>
          <w:color w:val="538135" w:themeColor="accent6" w:themeShade="BF"/>
          <w:sz w:val="24"/>
          <w:szCs w:val="24"/>
          <w:rtl/>
        </w:rPr>
        <w:t xml:space="preserve"> الآية فاستقبل الناس الطلاق جديداً من كان طلق ومن لم يكن طلق روى ذلك ابن جرير الطبري من طرق عديدة ثم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فتأويل الآية على هذا الخبر الذي ذكرناه</w:t>
      </w:r>
      <w:r>
        <w:rPr>
          <w:color w:val="538135" w:themeColor="accent6" w:themeShade="BF"/>
          <w:sz w:val="24"/>
          <w:szCs w:val="24"/>
          <w:rtl/>
        </w:rPr>
        <w:t>:</w:t>
      </w:r>
      <w:r w:rsidR="00E26450" w:rsidRPr="00D5236B">
        <w:rPr>
          <w:color w:val="538135" w:themeColor="accent6" w:themeShade="BF"/>
          <w:sz w:val="24"/>
          <w:szCs w:val="24"/>
          <w:rtl/>
        </w:rPr>
        <w:t xml:space="preserve"> عدد الطلاق الذي لكم أيها الناس فيه على أزواجكم الرجعة إذا كن مدخولات بهن تطليقتان ثم الواجب على من راجع منكم بعد التطليقتين إمساك بمعروف أو تسريح بإحسان، لأنه لا رجعة له بعد التطليقتين إن سرحها فطلقها الثالثة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 إلى أن قال مرجحا لهذا التأويل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إنه أولى بظاهر التنزيل</w:t>
      </w:r>
      <w:r>
        <w:rPr>
          <w:color w:val="538135" w:themeColor="accent6" w:themeShade="BF"/>
          <w:sz w:val="24"/>
          <w:szCs w:val="24"/>
          <w:rtl/>
        </w:rPr>
        <w:t xml:space="preserve"> </w:t>
      </w:r>
      <w:r w:rsidR="00E26450" w:rsidRPr="00D5236B">
        <w:rPr>
          <w:color w:val="538135" w:themeColor="accent6" w:themeShade="BF"/>
          <w:sz w:val="24"/>
          <w:szCs w:val="24"/>
          <w:rtl/>
        </w:rPr>
        <w:t>" لأن الآية إنما هي دليل على عدد الطلاق الذي تكون الرجعة معه والعدد الذي يكون به التحريم وبطلان الرجعة " يقول شيخ شيوخنا الإمام سلامة العزامي (البراهين الساطعة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 xml:space="preserve">وما رواه الإمام الطبري في سبب نزول قوله تعالى </w:t>
      </w:r>
      <w:r>
        <w:rPr>
          <w:color w:val="538135" w:themeColor="accent6" w:themeShade="BF"/>
          <w:sz w:val="24"/>
          <w:szCs w:val="24"/>
          <w:rtl/>
        </w:rPr>
        <w:t>{</w:t>
      </w:r>
      <w:r w:rsidR="00E26450" w:rsidRPr="00D5236B">
        <w:rPr>
          <w:color w:val="538135" w:themeColor="accent6" w:themeShade="BF"/>
          <w:sz w:val="24"/>
          <w:szCs w:val="24"/>
          <w:rtl/>
        </w:rPr>
        <w:t>الطلاق مرتان</w:t>
      </w:r>
      <w:r>
        <w:rPr>
          <w:color w:val="538135" w:themeColor="accent6" w:themeShade="BF"/>
          <w:sz w:val="24"/>
          <w:szCs w:val="24"/>
          <w:rtl/>
        </w:rPr>
        <w:t>}</w:t>
      </w:r>
      <w:r w:rsidR="00E26450" w:rsidRPr="00D5236B">
        <w:rPr>
          <w:color w:val="538135" w:themeColor="accent6" w:themeShade="BF"/>
          <w:sz w:val="24"/>
          <w:szCs w:val="24"/>
          <w:rtl/>
        </w:rPr>
        <w:t xml:space="preserve"> عن عروة وقتادة وغيرهما هو ما رواه الإمامان مالك والشافعي رضي الله عنهما والترمذي وأبو داود والنسائي والحاكم وصححه وابن أبي حاتم فينبغي أن يكون هذا القول راجحا إن لم يكن متعينا وهو أوفق بالنظم وأكثر ملائمة لسابق الجملة الكريمة ولاحقها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 أهـ ص 31</w:t>
      </w:r>
      <w:r>
        <w:rPr>
          <w:color w:val="538135" w:themeColor="accent6" w:themeShade="BF"/>
          <w:sz w:val="24"/>
          <w:szCs w:val="24"/>
          <w:rtl/>
        </w:rPr>
        <w:t>،</w:t>
      </w:r>
      <w:r w:rsidR="00E26450" w:rsidRPr="00D5236B">
        <w:rPr>
          <w:color w:val="538135" w:themeColor="accent6" w:themeShade="BF"/>
          <w:sz w:val="24"/>
          <w:szCs w:val="24"/>
          <w:rtl/>
        </w:rPr>
        <w:t xml:space="preserve"> </w:t>
      </w:r>
      <w:r>
        <w:rPr>
          <w:bCs/>
          <w:color w:val="538135" w:themeColor="accent6" w:themeShade="BF"/>
          <w:sz w:val="24"/>
          <w:szCs w:val="24"/>
          <w:rtl/>
        </w:rPr>
        <w:t>[</w:t>
      </w:r>
      <w:r w:rsidR="00E26450" w:rsidRPr="00D5236B">
        <w:rPr>
          <w:bCs/>
          <w:color w:val="538135" w:themeColor="accent6" w:themeShade="BF"/>
          <w:sz w:val="24"/>
          <w:szCs w:val="24"/>
          <w:rtl/>
        </w:rPr>
        <w:t>ملحوظتان</w:t>
      </w:r>
      <w:r>
        <w:rPr>
          <w:bCs/>
          <w:color w:val="538135" w:themeColor="accent6" w:themeShade="BF"/>
          <w:sz w:val="24"/>
          <w:szCs w:val="24"/>
          <w:rtl/>
        </w:rPr>
        <w:t>]:</w:t>
      </w:r>
      <w:r w:rsidR="00E26450" w:rsidRPr="00D5236B">
        <w:rPr>
          <w:bCs/>
          <w:color w:val="538135" w:themeColor="accent6" w:themeShade="BF"/>
          <w:sz w:val="24"/>
          <w:szCs w:val="24"/>
          <w:rtl/>
        </w:rPr>
        <w:t xml:space="preserve"> (الأولى)</w:t>
      </w:r>
      <w:r>
        <w:rPr>
          <w:bCs/>
          <w:color w:val="538135" w:themeColor="accent6" w:themeShade="BF"/>
          <w:sz w:val="24"/>
          <w:szCs w:val="24"/>
          <w:rtl/>
        </w:rPr>
        <w:t>:</w:t>
      </w:r>
      <w:r w:rsidR="00E26450" w:rsidRPr="00D5236B">
        <w:rPr>
          <w:color w:val="538135" w:themeColor="accent6" w:themeShade="BF"/>
          <w:sz w:val="24"/>
          <w:szCs w:val="24"/>
          <w:rtl/>
        </w:rPr>
        <w:t xml:space="preserve"> يظن البعض أنه بمجرد نطق الزوج بلفظ الطلاق فقد انتهى عقد النكاح بينه وبين زوجته وعليه فالطلاق الثاني والثالث غير واقعين لأنها لم تعد زوجته يقول الإمام الكوثري عن ذلك</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وكذا القول بحل الطلاق الرجعي لعقد النكاح فإنه رأى باطل مخالف لكتاب الله وسنة رسوله وخارج عما يفقهه أئمة الدين فالله سبحانه وتعالى يقول في حق المطلقات رجعياً</w:t>
      </w:r>
      <w:r>
        <w:rPr>
          <w:color w:val="538135" w:themeColor="accent6" w:themeShade="BF"/>
          <w:sz w:val="24"/>
          <w:szCs w:val="24"/>
          <w:rtl/>
        </w:rPr>
        <w:t>:</w:t>
      </w:r>
      <w:r w:rsidR="00E26450" w:rsidRPr="00D5236B">
        <w:rPr>
          <w:color w:val="538135" w:themeColor="accent6" w:themeShade="BF"/>
          <w:sz w:val="24"/>
          <w:szCs w:val="24"/>
          <w:rtl/>
        </w:rPr>
        <w:t xml:space="preserve"> (وبعولتهن أحق بردهن) فقد عد الله رجالهن أزواجاً لهن ما دامت العدة قائمة وجعل لهم حق إعادتهــن إلى الحالــة الأولى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 إلى أن قال "</w:t>
      </w:r>
      <w:r>
        <w:rPr>
          <w:color w:val="538135" w:themeColor="accent6" w:themeShade="BF"/>
          <w:sz w:val="24"/>
          <w:szCs w:val="24"/>
          <w:rtl/>
        </w:rPr>
        <w:t xml:space="preserve"> </w:t>
      </w:r>
      <w:r w:rsidR="00E26450" w:rsidRPr="00D5236B">
        <w:rPr>
          <w:color w:val="538135" w:themeColor="accent6" w:themeShade="BF"/>
          <w:sz w:val="24"/>
          <w:szCs w:val="24"/>
          <w:rtl/>
        </w:rPr>
        <w:t xml:space="preserve">وكـذلك يقول الله جــل شأنه </w:t>
      </w:r>
      <w:r>
        <w:rPr>
          <w:color w:val="538135" w:themeColor="accent6" w:themeShade="BF"/>
          <w:sz w:val="24"/>
          <w:szCs w:val="24"/>
          <w:rtl/>
        </w:rPr>
        <w:t>{</w:t>
      </w:r>
      <w:r w:rsidR="00E26450" w:rsidRPr="00D5236B">
        <w:rPr>
          <w:color w:val="538135" w:themeColor="accent6" w:themeShade="BF"/>
          <w:sz w:val="24"/>
          <w:szCs w:val="24"/>
          <w:rtl/>
        </w:rPr>
        <w:t>الطلاق مرتان فإمساك بمعروف</w:t>
      </w:r>
      <w:r>
        <w:rPr>
          <w:color w:val="538135" w:themeColor="accent6" w:themeShade="BF"/>
          <w:sz w:val="24"/>
          <w:szCs w:val="24"/>
          <w:rtl/>
        </w:rPr>
        <w:t>}</w:t>
      </w:r>
      <w:r w:rsidR="00E26450" w:rsidRPr="00D5236B">
        <w:rPr>
          <w:color w:val="538135" w:themeColor="accent6" w:themeShade="BF"/>
          <w:sz w:val="24"/>
          <w:szCs w:val="24"/>
          <w:rtl/>
        </w:rPr>
        <w:t xml:space="preserve"> فالإمساك هو استدامة القائم لا إعادة الزائل، فدلت الآيتان على أن النكاح باق بعد الطلاق الرجعي إلى أن تنقضي العدة وكذلك يدل على ما ذكرنا الأحاديث الواردة في طلاق ابن عمر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 إلى أن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على أن العودة إلى معاشرتها- يقصد الزوجة بعد المراجعة- بدون عقد يؤدي إلى أن تكون المعاشرة بينهما غير شرعية لو لم يكن العقد قائما، ثم وجوب النفقة والسكنى وإحراز إرث الزوجية عند الوفاة قبل انقضاء العدة وانفراد الزوج بحق الرجعة، كل ذلك من الدليل على دوام الزوجية بينهما بعد الطلاق الرجعي</w:t>
      </w:r>
      <w:r>
        <w:rPr>
          <w:color w:val="538135" w:themeColor="accent6" w:themeShade="BF"/>
          <w:sz w:val="24"/>
          <w:szCs w:val="24"/>
          <w:rtl/>
        </w:rPr>
        <w:t xml:space="preserve"> </w:t>
      </w:r>
      <w:r w:rsidR="00E26450" w:rsidRPr="00D5236B">
        <w:rPr>
          <w:color w:val="538135" w:themeColor="accent6" w:themeShade="BF"/>
          <w:sz w:val="24"/>
          <w:szCs w:val="24"/>
          <w:rtl/>
        </w:rPr>
        <w:t>" أهـ من (الإشفاق على أحكام الطلاق) ص9-10 ط الأزهرية للتراث</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الثانية</w:t>
      </w:r>
      <w:r>
        <w:rPr>
          <w:bCs/>
          <w:color w:val="538135" w:themeColor="accent6" w:themeShade="BF"/>
          <w:sz w:val="24"/>
          <w:szCs w:val="24"/>
          <w:rtl/>
        </w:rPr>
        <w:t>):</w:t>
      </w:r>
      <w:r w:rsidR="00E26450" w:rsidRPr="00D5236B">
        <w:rPr>
          <w:color w:val="538135" w:themeColor="accent6" w:themeShade="BF"/>
          <w:sz w:val="24"/>
          <w:szCs w:val="24"/>
          <w:rtl/>
        </w:rPr>
        <w:t xml:space="preserve"> ذهب جمهور الفقهاء إلى تحريم جمع الطلقات ومع ذلك فهو واقع إذا نطق به الزوج يقول الإمام العزامي</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لأن المعصية ليست مانعة من وقوع الطلاق مجتمعا، ألا ترى الظهار جعله الله منكراً من القول وزوراً ومع هذا لزمه حكم</w:t>
      </w:r>
      <w:r>
        <w:rPr>
          <w:color w:val="538135" w:themeColor="accent6" w:themeShade="BF"/>
          <w:sz w:val="24"/>
          <w:szCs w:val="24"/>
          <w:rtl/>
        </w:rPr>
        <w:t xml:space="preserve"> </w:t>
      </w:r>
      <w:r w:rsidR="00E26450" w:rsidRPr="00D5236B">
        <w:rPr>
          <w:color w:val="538135" w:themeColor="accent6" w:themeShade="BF"/>
          <w:sz w:val="24"/>
          <w:szCs w:val="24"/>
          <w:rtl/>
        </w:rPr>
        <w:t>" أهـ قلت وكتب السنة بها عشرات النصوص القاطعة في ذلك عن النبي صلى الله عليه وسلم وصحابته الكرام وتابعيهم وهي تشمل من طلق في الحيض أو في طهر جامعها فيه فضلا عمن علق طلاقه على شرط أو خرج طلاقه مخرج اليمين</w:t>
      </w:r>
      <w:r>
        <w:rPr>
          <w:color w:val="538135" w:themeColor="accent6" w:themeShade="BF"/>
          <w:sz w:val="24"/>
          <w:szCs w:val="24"/>
          <w:rtl/>
        </w:rPr>
        <w:t>،</w:t>
      </w:r>
      <w:r w:rsidR="00E26450" w:rsidRPr="00D5236B">
        <w:rPr>
          <w:color w:val="538135" w:themeColor="accent6" w:themeShade="BF"/>
          <w:sz w:val="24"/>
          <w:szCs w:val="24"/>
          <w:rtl/>
        </w:rPr>
        <w:t xml:space="preserve"> روى أبو هريرة رضي الله عنه عن النبي صلى الله عليه وسلم أنه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ثلاثة جدّهن جِدُّ وهزلهن جدُّ</w:t>
      </w:r>
      <w:r>
        <w:rPr>
          <w:color w:val="538135" w:themeColor="accent6" w:themeShade="BF"/>
          <w:sz w:val="24"/>
          <w:szCs w:val="24"/>
          <w:rtl/>
        </w:rPr>
        <w:t>:</w:t>
      </w:r>
      <w:r w:rsidR="00E26450" w:rsidRPr="00D5236B">
        <w:rPr>
          <w:color w:val="538135" w:themeColor="accent6" w:themeShade="BF"/>
          <w:sz w:val="24"/>
          <w:szCs w:val="24"/>
          <w:rtl/>
        </w:rPr>
        <w:t xml:space="preserve"> النكاح والطلاق والرجعة</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أخرجه الترمذي وقال (حسن غريب) وأبو داود وأحمد في مسنده والحاكم وصححه والبيهقي في السنن وغيرهم يقول الإمام ابن حجر في (تلخيص الحبير) عن سنده أنه (حسن) وكذا قال الحافظ البوصيري في مختصر سنن أبي داود وغيرهم</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وله طرق أخرى تقويه وكذا شواهد عديدة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الأدلة من السنة</w:t>
      </w:r>
      <w:r>
        <w:rPr>
          <w:bCs/>
          <w:color w:val="538135" w:themeColor="accent6" w:themeShade="BF"/>
          <w:sz w:val="24"/>
          <w:szCs w:val="24"/>
          <w:rtl/>
        </w:rPr>
        <w:t>]:</w:t>
      </w:r>
      <w:r w:rsidR="00E26450" w:rsidRPr="00D5236B">
        <w:rPr>
          <w:bCs/>
          <w:color w:val="538135" w:themeColor="accent6" w:themeShade="BF"/>
          <w:sz w:val="24"/>
          <w:szCs w:val="24"/>
          <w:rtl/>
        </w:rPr>
        <w:t xml:space="preserve"> </w:t>
      </w:r>
      <w:r w:rsidR="00E26450" w:rsidRPr="00D5236B">
        <w:rPr>
          <w:color w:val="538135" w:themeColor="accent6" w:themeShade="BF"/>
          <w:sz w:val="24"/>
          <w:szCs w:val="24"/>
          <w:rtl/>
        </w:rPr>
        <w:t>وهي منقولة من كلام إمامنا سلامة العزامي رضي الله عنه وقد بدأها بحديثين رواهما الإمام البخاري رضي الله عنه في صحيحه باب</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 xml:space="preserve">من أجاز الطلاق الثلاث لقوله تعالى </w:t>
      </w:r>
      <w:r>
        <w:rPr>
          <w:color w:val="538135" w:themeColor="accent6" w:themeShade="BF"/>
          <w:sz w:val="24"/>
          <w:szCs w:val="24"/>
          <w:rtl/>
        </w:rPr>
        <w:t>{</w:t>
      </w:r>
      <w:r w:rsidR="00E26450" w:rsidRPr="00D5236B">
        <w:rPr>
          <w:color w:val="538135" w:themeColor="accent6" w:themeShade="BF"/>
          <w:sz w:val="24"/>
          <w:szCs w:val="24"/>
          <w:rtl/>
        </w:rPr>
        <w:t>الطلاق مرتان</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يقول الإمام سلامة العزامي</w:t>
      </w:r>
      <w:r>
        <w:rPr>
          <w:color w:val="538135" w:themeColor="accent6" w:themeShade="BF"/>
          <w:sz w:val="24"/>
          <w:szCs w:val="24"/>
          <w:rtl/>
        </w:rPr>
        <w:t>:</w:t>
      </w:r>
      <w:r w:rsidR="00E26450" w:rsidRPr="00D5236B">
        <w:rPr>
          <w:color w:val="538135" w:themeColor="accent6" w:themeShade="BF"/>
          <w:sz w:val="24"/>
          <w:szCs w:val="24"/>
          <w:rtl/>
        </w:rPr>
        <w:t xml:space="preserve"> " قال البخاري</w:t>
      </w:r>
      <w:r>
        <w:rPr>
          <w:color w:val="538135" w:themeColor="accent6" w:themeShade="BF"/>
          <w:sz w:val="24"/>
          <w:szCs w:val="24"/>
          <w:rtl/>
        </w:rPr>
        <w:t>:</w:t>
      </w:r>
      <w:r w:rsidR="00E26450" w:rsidRPr="00D5236B">
        <w:rPr>
          <w:color w:val="538135" w:themeColor="accent6" w:themeShade="BF"/>
          <w:sz w:val="24"/>
          <w:szCs w:val="24"/>
          <w:rtl/>
        </w:rPr>
        <w:t xml:space="preserve"> [1] حدثنا عبد الله بن يوسف أخبرنا مالك عن ابن شهاب أن سهل ابن سعد الساعدي أخبره أن عويمرا العجلاني، جاء إلى عاصم بن عدي الأنصاري ثم ساق الحديث في قصة عويمر مع امرأته وتلاعنهما، قال سهل فتلاعنا وأنا مع الناس عند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فلما فرغا قال عويمر</w:t>
      </w:r>
      <w:r>
        <w:rPr>
          <w:color w:val="538135" w:themeColor="accent6" w:themeShade="BF"/>
          <w:sz w:val="24"/>
          <w:szCs w:val="24"/>
          <w:rtl/>
        </w:rPr>
        <w:t>:</w:t>
      </w:r>
      <w:r w:rsidR="00E26450" w:rsidRPr="00D5236B">
        <w:rPr>
          <w:color w:val="538135" w:themeColor="accent6" w:themeShade="BF"/>
          <w:sz w:val="24"/>
          <w:szCs w:val="24"/>
          <w:rtl/>
        </w:rPr>
        <w:t xml:space="preserve"> كذبت عليها يا رسول الله إن أمسكتها، فطلقها ثلاثا قبل أن يأمره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ففي هذا الحديث الشريف الدلالة الواضحة على أن لزوم الثلاث كان أمرا متقررا عندهم وأن هذه القصة من عويمر رضي الله عنه قد وقعت بعد تحديد الطلاق بالثلاث، ونزول قوله</w:t>
      </w:r>
      <w:r>
        <w:rPr>
          <w:color w:val="538135" w:themeColor="accent6" w:themeShade="BF"/>
          <w:sz w:val="24"/>
          <w:szCs w:val="24"/>
          <w:rtl/>
        </w:rPr>
        <w:t xml:space="preserve"> </w:t>
      </w:r>
      <w:r w:rsidR="00E26450" w:rsidRPr="00D5236B">
        <w:rPr>
          <w:color w:val="538135" w:themeColor="accent6" w:themeShade="BF"/>
          <w:sz w:val="24"/>
          <w:szCs w:val="24"/>
          <w:rtl/>
        </w:rPr>
        <w:t xml:space="preserve">تعالى </w:t>
      </w:r>
      <w:r>
        <w:rPr>
          <w:color w:val="538135" w:themeColor="accent6" w:themeShade="BF"/>
          <w:sz w:val="24"/>
          <w:szCs w:val="24"/>
          <w:rtl/>
        </w:rPr>
        <w:t>{</w:t>
      </w:r>
      <w:r w:rsidR="00E26450" w:rsidRPr="00D5236B">
        <w:rPr>
          <w:color w:val="538135" w:themeColor="accent6" w:themeShade="BF"/>
          <w:sz w:val="24"/>
          <w:szCs w:val="24"/>
          <w:rtl/>
        </w:rPr>
        <w:t>الطلاق مرتان</w:t>
      </w:r>
      <w:r>
        <w:rPr>
          <w:color w:val="538135" w:themeColor="accent6" w:themeShade="BF"/>
          <w:sz w:val="24"/>
          <w:szCs w:val="24"/>
          <w:rtl/>
        </w:rPr>
        <w:t>}</w:t>
      </w:r>
      <w:r w:rsidR="00E26450" w:rsidRPr="00D5236B">
        <w:rPr>
          <w:color w:val="538135" w:themeColor="accent6" w:themeShade="BF"/>
          <w:sz w:val="24"/>
          <w:szCs w:val="24"/>
          <w:rtl/>
        </w:rPr>
        <w:t xml:space="preserve"> وأن عويمرا رضي الله عنه كان يعتقد أن اللعان لا يكفي في التفريق، وأنها بعده لا تزال امرأته، وأن الواحدة والاثنتين لا تكفي في إبانتها البينونة الكبرى التي يريدها، فطلقها الثلاث لتحصيل هذه البينونة، وكان ذلك مع الناس في المسجد بعد العصر، وكان الناس معه على هذا الاعتقاد والنبي صلى الله عليه وسلم شاهد، ولم يكن رسول الله صلى الله عليه وسلم ليترك عويمرا والحاضرين ليعتقدوا أن الطلاق الثالث المجموع يفيد البينونة الكبرى لو كان هذا الاعتقاد خطأ، بل جاء في هذه القصة في سنن أبي داود بسنده عن سهل بن سعد في هذا الخبر قال "</w:t>
      </w:r>
      <w:r>
        <w:rPr>
          <w:color w:val="538135" w:themeColor="accent6" w:themeShade="BF"/>
          <w:sz w:val="24"/>
          <w:szCs w:val="24"/>
          <w:rtl/>
        </w:rPr>
        <w:t xml:space="preserve"> </w:t>
      </w:r>
      <w:r w:rsidR="00E26450" w:rsidRPr="00D5236B">
        <w:rPr>
          <w:color w:val="538135" w:themeColor="accent6" w:themeShade="BF"/>
          <w:sz w:val="24"/>
          <w:szCs w:val="24"/>
          <w:rtl/>
        </w:rPr>
        <w:t>فطلقها ثلاث تطليقات عند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فأنفذه رسول الله صلى الله عليه وسلم</w:t>
      </w:r>
      <w:r>
        <w:rPr>
          <w:color w:val="538135" w:themeColor="accent6" w:themeShade="BF"/>
          <w:sz w:val="24"/>
          <w:szCs w:val="24"/>
          <w:rtl/>
        </w:rPr>
        <w:t xml:space="preserve"> </w:t>
      </w:r>
      <w:r w:rsidR="00E26450" w:rsidRPr="00D5236B">
        <w:rPr>
          <w:color w:val="538135" w:themeColor="accent6" w:themeShade="BF"/>
          <w:sz w:val="24"/>
          <w:szCs w:val="24"/>
          <w:rtl/>
        </w:rPr>
        <w:t xml:space="preserve">"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إلى أن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قال سهل</w:t>
      </w:r>
      <w:r>
        <w:rPr>
          <w:color w:val="538135" w:themeColor="accent6" w:themeShade="BF"/>
          <w:sz w:val="24"/>
          <w:szCs w:val="24"/>
          <w:rtl/>
        </w:rPr>
        <w:t>:</w:t>
      </w:r>
      <w:r w:rsidR="00E26450" w:rsidRPr="00D5236B">
        <w:rPr>
          <w:color w:val="538135" w:themeColor="accent6" w:themeShade="BF"/>
          <w:sz w:val="24"/>
          <w:szCs w:val="24"/>
          <w:rtl/>
        </w:rPr>
        <w:t xml:space="preserve"> حضرت هذا عند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فمضت السنة بعد في المتلاعنين أن يفرق بينهما ثم لا يجتمعان أبدا</w:t>
      </w:r>
      <w:r>
        <w:rPr>
          <w:color w:val="538135" w:themeColor="accent6" w:themeShade="BF"/>
          <w:sz w:val="24"/>
          <w:szCs w:val="24"/>
          <w:rtl/>
        </w:rPr>
        <w:t xml:space="preserve"> </w:t>
      </w:r>
      <w:r w:rsidR="00E26450" w:rsidRPr="00D5236B">
        <w:rPr>
          <w:color w:val="538135" w:themeColor="accent6" w:themeShade="BF"/>
          <w:sz w:val="24"/>
          <w:szCs w:val="24"/>
          <w:rtl/>
        </w:rPr>
        <w:t>" فانظر إلى هذه الزيادة الصريحة الصحيحة عند أبي داود،وهي قوله "</w:t>
      </w:r>
      <w:r>
        <w:rPr>
          <w:color w:val="538135" w:themeColor="accent6" w:themeShade="BF"/>
          <w:sz w:val="24"/>
          <w:szCs w:val="24"/>
          <w:rtl/>
        </w:rPr>
        <w:t xml:space="preserve"> </w:t>
      </w:r>
      <w:r w:rsidR="00E26450" w:rsidRPr="00D5236B">
        <w:rPr>
          <w:color w:val="538135" w:themeColor="accent6" w:themeShade="BF"/>
          <w:sz w:val="24"/>
          <w:szCs w:val="24"/>
          <w:rtl/>
        </w:rPr>
        <w:t>فأنفذه رسول الله صلى الله عليه وسلم</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[2] وقال البخاري أيضاً في هذا الباب "</w:t>
      </w:r>
      <w:r>
        <w:rPr>
          <w:color w:val="538135" w:themeColor="accent6" w:themeShade="BF"/>
          <w:sz w:val="24"/>
          <w:szCs w:val="24"/>
          <w:rtl/>
        </w:rPr>
        <w:t xml:space="preserve"> </w:t>
      </w:r>
      <w:r w:rsidR="00E26450" w:rsidRPr="00D5236B">
        <w:rPr>
          <w:color w:val="538135" w:themeColor="accent6" w:themeShade="BF"/>
          <w:sz w:val="24"/>
          <w:szCs w:val="24"/>
          <w:rtl/>
        </w:rPr>
        <w:t>حدثني محمد بن بشار حدثنا يحيى عن عبيد الله قال</w:t>
      </w:r>
      <w:r>
        <w:rPr>
          <w:color w:val="538135" w:themeColor="accent6" w:themeShade="BF"/>
          <w:sz w:val="24"/>
          <w:szCs w:val="24"/>
          <w:rtl/>
        </w:rPr>
        <w:t>:</w:t>
      </w:r>
      <w:r w:rsidR="00E26450" w:rsidRPr="00D5236B">
        <w:rPr>
          <w:color w:val="538135" w:themeColor="accent6" w:themeShade="BF"/>
          <w:sz w:val="24"/>
          <w:szCs w:val="24"/>
          <w:rtl/>
        </w:rPr>
        <w:t xml:space="preserve"> حدثني القاسم بن محمد عن عائشة أن رجلا طلق امرأة ثلاثا فتزوجت فطلق، فسئل النبي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أتحل للأول</w:t>
      </w:r>
      <w:r>
        <w:rPr>
          <w:color w:val="538135" w:themeColor="accent6" w:themeShade="BF"/>
          <w:sz w:val="24"/>
          <w:szCs w:val="24"/>
          <w:rtl/>
        </w:rPr>
        <w:t>؟</w:t>
      </w:r>
      <w:r w:rsidR="00E26450" w:rsidRPr="00D5236B">
        <w:rPr>
          <w:color w:val="538135" w:themeColor="accent6" w:themeShade="BF"/>
          <w:sz w:val="24"/>
          <w:szCs w:val="24"/>
          <w:rtl/>
        </w:rPr>
        <w:t xml:space="preserve"> قال</w:t>
      </w:r>
      <w:r>
        <w:rPr>
          <w:color w:val="538135" w:themeColor="accent6" w:themeShade="BF"/>
          <w:sz w:val="24"/>
          <w:szCs w:val="24"/>
          <w:rtl/>
        </w:rPr>
        <w:t>:</w:t>
      </w:r>
      <w:r w:rsidR="00E26450" w:rsidRPr="00D5236B">
        <w:rPr>
          <w:color w:val="538135" w:themeColor="accent6" w:themeShade="BF"/>
          <w:sz w:val="24"/>
          <w:szCs w:val="24"/>
          <w:rtl/>
        </w:rPr>
        <w:t xml:space="preserve"> لا، حتى يذوق عسيلتها كما ذاقت الأول "</w:t>
      </w:r>
      <w:r>
        <w:rPr>
          <w:color w:val="538135" w:themeColor="accent6" w:themeShade="BF"/>
          <w:sz w:val="24"/>
          <w:szCs w:val="24"/>
          <w:rtl/>
        </w:rPr>
        <w:t xml:space="preserve"> </w:t>
      </w:r>
      <w:r w:rsidR="00E26450" w:rsidRPr="00D5236B">
        <w:rPr>
          <w:color w:val="538135" w:themeColor="accent6" w:themeShade="BF"/>
          <w:sz w:val="24"/>
          <w:szCs w:val="24"/>
          <w:rtl/>
        </w:rPr>
        <w:t>فلم يسأل رسول الله صلى الله عليه وسلم - فداه أرواحنا- عن الطلاق الثلاث أكان مفرقا أو مجموعا، بل أفتى كما ترى بأنها لا تحل للأول الذي طلق ثلاثا إلا بعد ذوق العسيلة من الثاني ولو كان المجموع لا يلزم به إلا طلقة واحدة رجعية كما يقول أولئك الجاهلون، لما ترك رسول الله صلى الله عليه وسلم الاستفسار عن كيفية طلاق هذا المطلق الأول، فلما لم يستفسر- صلى الله عليه وسلم- السائل علم قطعا أنه لا فرق في لزوم الثلاث بين مجموعة ومفرقة، وقد ذكر البخاري رضي الله عنه في هذا الباب بين هذين الحديثين حديث قصة امرأة رفاعة القرظي- بضم القاف وفتح الراء- وأنها قالت لرسول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إن زوجها طلقها فبت طلاقها وكان هذا الطلاق من رفاعة آخر ثلاث تطليقات كما رواه البخاري نفسه بهذا اللفظ، في كتاب الأدب من صحيحه، ليشير إلى هذا المعنى الذي قلناه، وهو أنه لا فرق في لزوم الثلاث بين المجموع والمفرق منه، وهو اتفاق بين علماء الأمة من محققي أهل السنة وليشير به إلى شيء آخر، وهو أنه لا معصية في إيقاع الطلاق مجموعا من حيث الجمع، كما لا معصية في إيقاعه مفرقا، وهو الرأى الذي ترجم له، وعليه الإمام الشافعي ومن وافقه</w:t>
      </w:r>
      <w:r>
        <w:rPr>
          <w:color w:val="538135" w:themeColor="accent6" w:themeShade="BF"/>
          <w:sz w:val="24"/>
          <w:szCs w:val="24"/>
          <w:rtl/>
        </w:rPr>
        <w:t>،</w:t>
      </w:r>
      <w:r w:rsidR="00E26450" w:rsidRPr="00D5236B">
        <w:rPr>
          <w:color w:val="538135" w:themeColor="accent6" w:themeShade="BF"/>
          <w:sz w:val="24"/>
          <w:szCs w:val="24"/>
          <w:rtl/>
        </w:rPr>
        <w:t xml:space="preserve"> [3] وقال الإمام مسلم بن الحجاج النيسابوري في صحيحه قبل كتاب الرضاع بأبواب</w:t>
      </w:r>
      <w:r>
        <w:rPr>
          <w:color w:val="538135" w:themeColor="accent6" w:themeShade="BF"/>
          <w:sz w:val="24"/>
          <w:szCs w:val="24"/>
          <w:rtl/>
        </w:rPr>
        <w:t>:</w:t>
      </w:r>
      <w:r w:rsidR="00E26450" w:rsidRPr="00D5236B">
        <w:rPr>
          <w:color w:val="538135" w:themeColor="accent6" w:themeShade="BF"/>
          <w:sz w:val="24"/>
          <w:szCs w:val="24"/>
          <w:rtl/>
        </w:rPr>
        <w:t xml:space="preserve"> حدثنا محمد بن العلاء الهمداني حدثنا أبو أسامة عن هشام عن أبيه عن عائشة، "</w:t>
      </w:r>
      <w:r>
        <w:rPr>
          <w:color w:val="538135" w:themeColor="accent6" w:themeShade="BF"/>
          <w:sz w:val="24"/>
          <w:szCs w:val="24"/>
          <w:rtl/>
        </w:rPr>
        <w:t xml:space="preserve"> </w:t>
      </w:r>
      <w:r w:rsidR="00E26450" w:rsidRPr="00D5236B">
        <w:rPr>
          <w:color w:val="538135" w:themeColor="accent6" w:themeShade="BF"/>
          <w:sz w:val="24"/>
          <w:szCs w:val="24"/>
          <w:rtl/>
        </w:rPr>
        <w:t>أن رسول الله صلى الله عليه وسلم سئل عن المرأة يتزوجها الرجل فيطلقها فتزوج رجلا فيطلقها قبل أن يدخل بها، أتجل لزوجها الأول</w:t>
      </w:r>
      <w:r>
        <w:rPr>
          <w:color w:val="538135" w:themeColor="accent6" w:themeShade="BF"/>
          <w:sz w:val="24"/>
          <w:szCs w:val="24"/>
          <w:rtl/>
        </w:rPr>
        <w:t>؟</w:t>
      </w:r>
      <w:r w:rsidR="00E26450" w:rsidRPr="00D5236B">
        <w:rPr>
          <w:color w:val="538135" w:themeColor="accent6" w:themeShade="BF"/>
          <w:sz w:val="24"/>
          <w:szCs w:val="24"/>
          <w:rtl/>
        </w:rPr>
        <w:t xml:space="preserve"> قال</w:t>
      </w:r>
      <w:r>
        <w:rPr>
          <w:color w:val="538135" w:themeColor="accent6" w:themeShade="BF"/>
          <w:sz w:val="24"/>
          <w:szCs w:val="24"/>
          <w:rtl/>
        </w:rPr>
        <w:t>:</w:t>
      </w:r>
      <w:r w:rsidR="00E26450" w:rsidRPr="00D5236B">
        <w:rPr>
          <w:color w:val="538135" w:themeColor="accent6" w:themeShade="BF"/>
          <w:sz w:val="24"/>
          <w:szCs w:val="24"/>
          <w:rtl/>
        </w:rPr>
        <w:t xml:space="preserve"> لا، حتى يذوق عسيلتها</w:t>
      </w:r>
      <w:r>
        <w:rPr>
          <w:color w:val="538135" w:themeColor="accent6" w:themeShade="BF"/>
          <w:sz w:val="24"/>
          <w:szCs w:val="24"/>
          <w:rtl/>
        </w:rPr>
        <w:t xml:space="preserve"> </w:t>
      </w:r>
      <w:r w:rsidR="00E26450" w:rsidRPr="00D5236B">
        <w:rPr>
          <w:color w:val="538135" w:themeColor="accent6" w:themeShade="BF"/>
          <w:sz w:val="24"/>
          <w:szCs w:val="24"/>
          <w:rtl/>
        </w:rPr>
        <w:t>" ثم ذكره من طريقين إلى هشام بن عروة ثم قال</w:t>
      </w:r>
      <w:r>
        <w:rPr>
          <w:color w:val="538135" w:themeColor="accent6" w:themeShade="BF"/>
          <w:sz w:val="24"/>
          <w:szCs w:val="24"/>
          <w:rtl/>
        </w:rPr>
        <w:t>:</w:t>
      </w:r>
      <w:r w:rsidR="00E26450" w:rsidRPr="00D5236B">
        <w:rPr>
          <w:color w:val="538135" w:themeColor="accent6" w:themeShade="BF"/>
          <w:sz w:val="24"/>
          <w:szCs w:val="24"/>
          <w:rtl/>
        </w:rPr>
        <w:t xml:space="preserve"> حدثنا أبو بكر بن أبي شيبة حدثنا على بن مسهر عن عبيد الله بن عمر عن القاسم بن محمد عن عائشة قالت طلق رجل امرأته ثلاثا فتزوجها رجل ثم طلقها قبل أن يدخل بها فأراد زوجها الأول أن يتزوجها فسئل رسول الله صلى الله عليه وسلم عن ذلك، فقال</w:t>
      </w:r>
      <w:r>
        <w:rPr>
          <w:color w:val="538135" w:themeColor="accent6" w:themeShade="BF"/>
          <w:sz w:val="24"/>
          <w:szCs w:val="24"/>
          <w:rtl/>
        </w:rPr>
        <w:t>:</w:t>
      </w:r>
      <w:r w:rsidR="00E26450" w:rsidRPr="00D5236B">
        <w:rPr>
          <w:color w:val="538135" w:themeColor="accent6" w:themeShade="BF"/>
          <w:sz w:val="24"/>
          <w:szCs w:val="24"/>
          <w:rtl/>
        </w:rPr>
        <w:t xml:space="preserve"> لا، حتى يذوق الآخر من عسيلتها ما ذاق الأول </w:t>
      </w:r>
      <w:r w:rsidR="00E26450" w:rsidRPr="00D5236B">
        <w:rPr>
          <w:color w:val="538135" w:themeColor="accent6" w:themeShade="BF"/>
          <w:sz w:val="24"/>
          <w:szCs w:val="24"/>
        </w:rPr>
        <w:t>…</w:t>
      </w:r>
      <w:r>
        <w:rPr>
          <w:color w:val="538135" w:themeColor="accent6" w:themeShade="BF"/>
          <w:sz w:val="24"/>
          <w:szCs w:val="24"/>
          <w:rtl/>
        </w:rPr>
        <w:t xml:space="preserve"> </w:t>
      </w:r>
      <w:r w:rsidR="00E26450" w:rsidRPr="00D5236B">
        <w:rPr>
          <w:color w:val="538135" w:themeColor="accent6" w:themeShade="BF"/>
          <w:sz w:val="24"/>
          <w:szCs w:val="24"/>
          <w:rtl/>
        </w:rPr>
        <w:t>" ثم ذكر بقية طرق الحديث</w:t>
      </w:r>
      <w:r>
        <w:rPr>
          <w:color w:val="538135" w:themeColor="accent6" w:themeShade="BF"/>
          <w:sz w:val="24"/>
          <w:szCs w:val="24"/>
          <w:rtl/>
        </w:rPr>
        <w:t>،</w:t>
      </w:r>
      <w:r w:rsidR="00E26450" w:rsidRPr="00D5236B">
        <w:rPr>
          <w:color w:val="538135" w:themeColor="accent6" w:themeShade="BF"/>
          <w:sz w:val="24"/>
          <w:szCs w:val="24"/>
          <w:rtl/>
        </w:rPr>
        <w:t xml:space="preserve"> فتأمل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رعاك الله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هل قال رسول الله صلى الله عليه وسلم للسائلين</w:t>
      </w:r>
      <w:r>
        <w:rPr>
          <w:color w:val="538135" w:themeColor="accent6" w:themeShade="BF"/>
          <w:sz w:val="24"/>
          <w:szCs w:val="24"/>
          <w:rtl/>
        </w:rPr>
        <w:t>:</w:t>
      </w:r>
      <w:r w:rsidR="00E26450" w:rsidRPr="00D5236B">
        <w:rPr>
          <w:color w:val="538135" w:themeColor="accent6" w:themeShade="BF"/>
          <w:sz w:val="24"/>
          <w:szCs w:val="24"/>
          <w:rtl/>
        </w:rPr>
        <w:t xml:space="preserve"> هل كانت طلقة ثالثة حتى لا تحل له إلا بعد زوج</w:t>
      </w:r>
      <w:r>
        <w:rPr>
          <w:color w:val="538135" w:themeColor="accent6" w:themeShade="BF"/>
          <w:sz w:val="24"/>
          <w:szCs w:val="24"/>
          <w:rtl/>
        </w:rPr>
        <w:t>؟</w:t>
      </w:r>
      <w:r w:rsidR="00E26450" w:rsidRPr="00D5236B">
        <w:rPr>
          <w:color w:val="538135" w:themeColor="accent6" w:themeShade="BF"/>
          <w:sz w:val="24"/>
          <w:szCs w:val="24"/>
          <w:rtl/>
        </w:rPr>
        <w:t xml:space="preserve"> أو كانت الثلاثة مجموعة حتى تكون طلقة واحدة رجعية</w:t>
      </w:r>
      <w:r>
        <w:rPr>
          <w:color w:val="538135" w:themeColor="accent6" w:themeShade="BF"/>
          <w:sz w:val="24"/>
          <w:szCs w:val="24"/>
          <w:rtl/>
        </w:rPr>
        <w:t>؟</w:t>
      </w:r>
      <w:r w:rsidR="00E26450" w:rsidRPr="00D5236B">
        <w:rPr>
          <w:color w:val="538135" w:themeColor="accent6" w:themeShade="BF"/>
          <w:sz w:val="24"/>
          <w:szCs w:val="24"/>
          <w:rtl/>
        </w:rPr>
        <w:t xml:space="preserve"> كما يقول أولئك الزائغون أفلا يكون في ترك سؤال الرسول عليه الصلاة والسلام عن ذلك أبين البيان للأمة جمعاء أنه لا فرق في لزوم الثلاث بين المجموع في دفعة واحدة وبين المفرق على مرات</w:t>
      </w:r>
      <w:r>
        <w:rPr>
          <w:color w:val="538135" w:themeColor="accent6" w:themeShade="BF"/>
          <w:sz w:val="24"/>
          <w:szCs w:val="24"/>
          <w:rtl/>
        </w:rPr>
        <w:t>،</w:t>
      </w:r>
      <w:r w:rsidR="00E26450" w:rsidRPr="00D5236B">
        <w:rPr>
          <w:color w:val="538135" w:themeColor="accent6" w:themeShade="BF"/>
          <w:sz w:val="24"/>
          <w:szCs w:val="24"/>
          <w:rtl/>
        </w:rPr>
        <w:t xml:space="preserve"> [4] وقال الإمام أبو عبد الرحمن أحمد بن شعيب النسائي المتوفى سنة بضع وثلاثمائة في سننه " باب إحلال المطلقة ثلاثا والنكاح الذي يحلها به</w:t>
      </w:r>
      <w:r>
        <w:rPr>
          <w:color w:val="538135" w:themeColor="accent6" w:themeShade="BF"/>
          <w:sz w:val="24"/>
          <w:szCs w:val="24"/>
          <w:rtl/>
        </w:rPr>
        <w:t xml:space="preserve"> </w:t>
      </w:r>
      <w:r w:rsidR="00E26450" w:rsidRPr="00D5236B">
        <w:rPr>
          <w:color w:val="538135" w:themeColor="accent6" w:themeShade="BF"/>
          <w:sz w:val="24"/>
          <w:szCs w:val="24"/>
          <w:rtl/>
        </w:rPr>
        <w:t>" آخر هذا الباب</w:t>
      </w:r>
      <w:r>
        <w:rPr>
          <w:color w:val="538135" w:themeColor="accent6" w:themeShade="BF"/>
          <w:sz w:val="24"/>
          <w:szCs w:val="24"/>
          <w:rtl/>
        </w:rPr>
        <w:t>،</w:t>
      </w:r>
      <w:r w:rsidR="00E26450" w:rsidRPr="00D5236B">
        <w:rPr>
          <w:color w:val="538135" w:themeColor="accent6" w:themeShade="BF"/>
          <w:sz w:val="24"/>
          <w:szCs w:val="24"/>
          <w:rtl/>
        </w:rPr>
        <w:t xml:space="preserve"> أخبرنا محمود بن غيلان قال حدثنا وكيع، قال حدثنا سفيان عن علقمة بن مرثد عن رزين بن سليمان الأحمري عن ابن عمر قال سئل النبي صلى الله عليه وسلم عن الرجل يطلق امرأته ثلاثا فيتزوجها الرجل، فيغلق الباب، ويرخي الستر، ثم يطلقها قبل أن يدخل بها،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لا تحل للأول حتى يجامعها الآخر</w:t>
      </w:r>
      <w:r>
        <w:rPr>
          <w:color w:val="538135" w:themeColor="accent6" w:themeShade="BF"/>
          <w:sz w:val="24"/>
          <w:szCs w:val="24"/>
          <w:rtl/>
        </w:rPr>
        <w:t xml:space="preserve"> </w:t>
      </w:r>
      <w:r w:rsidR="00E26450" w:rsidRPr="00D5236B">
        <w:rPr>
          <w:color w:val="538135" w:themeColor="accent6" w:themeShade="BF"/>
          <w:sz w:val="24"/>
          <w:szCs w:val="24"/>
          <w:rtl/>
        </w:rPr>
        <w:t>" قال أبو عبد الرحمن</w:t>
      </w:r>
      <w:r>
        <w:rPr>
          <w:color w:val="538135" w:themeColor="accent6" w:themeShade="BF"/>
          <w:sz w:val="24"/>
          <w:szCs w:val="24"/>
          <w:rtl/>
        </w:rPr>
        <w:t>:</w:t>
      </w:r>
      <w:r w:rsidR="00E26450" w:rsidRPr="00D5236B">
        <w:rPr>
          <w:color w:val="538135" w:themeColor="accent6" w:themeShade="BF"/>
          <w:sz w:val="24"/>
          <w:szCs w:val="24"/>
          <w:rtl/>
        </w:rPr>
        <w:t xml:space="preserve"> وهذا أولى بالصواب</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قال محشيه المحقق السندي</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أي من الذي قبله كما في الكبرى</w:t>
      </w:r>
      <w:r>
        <w:rPr>
          <w:color w:val="538135" w:themeColor="accent6" w:themeShade="BF"/>
          <w:sz w:val="24"/>
          <w:szCs w:val="24"/>
          <w:rtl/>
        </w:rPr>
        <w:t xml:space="preserve"> </w:t>
      </w:r>
      <w:r w:rsidR="00E26450" w:rsidRPr="00D5236B">
        <w:rPr>
          <w:color w:val="538135" w:themeColor="accent6" w:themeShade="BF"/>
          <w:sz w:val="24"/>
          <w:szCs w:val="24"/>
          <w:rtl/>
        </w:rPr>
        <w:t xml:space="preserve">" - يعني كتاب السنن الكبرى للنسائي أيضاً- وقد تابع رزينا سعيد بن المسيب التابعي الثقة بالاتفاق، فاغتفرت الجهالة في رزين، فإن النسائي رواه عن عمرو بن على عن محمد بن جعفر عن شعبة عن علقمة بن مرثد عن سلم بن زرير، وسلم وثقه ابن أبي حاتم وغيره عن سالم بن عبد الله عن سعيد بن المسيب عن ابن عمر عن النبي صلى الله عليه وسلم في الرجل تكون له المرأة فيطلقها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الحديث، ولم يقل ثلاثا، فكأن النسائي إنما ساق حديث رزين لقوله فيه ثلاثا، وقال</w:t>
      </w:r>
      <w:r>
        <w:rPr>
          <w:color w:val="538135" w:themeColor="accent6" w:themeShade="BF"/>
          <w:sz w:val="24"/>
          <w:szCs w:val="24"/>
          <w:rtl/>
        </w:rPr>
        <w:t>:</w:t>
      </w:r>
      <w:r w:rsidR="00E26450" w:rsidRPr="00D5236B">
        <w:rPr>
          <w:color w:val="538135" w:themeColor="accent6" w:themeShade="BF"/>
          <w:sz w:val="24"/>
          <w:szCs w:val="24"/>
          <w:rtl/>
        </w:rPr>
        <w:t xml:space="preserve"> إنه اولى بالصواب، وهو كما قال رضي الله عنه</w:t>
      </w:r>
      <w:r>
        <w:rPr>
          <w:color w:val="538135" w:themeColor="accent6" w:themeShade="BF"/>
          <w:sz w:val="24"/>
          <w:szCs w:val="24"/>
          <w:rtl/>
        </w:rPr>
        <w:t>،</w:t>
      </w:r>
      <w:r w:rsidR="00E26450" w:rsidRPr="00D5236B">
        <w:rPr>
          <w:color w:val="538135" w:themeColor="accent6" w:themeShade="BF"/>
          <w:sz w:val="24"/>
          <w:szCs w:val="24"/>
          <w:rtl/>
        </w:rPr>
        <w:t xml:space="preserve"> فإنه لو كان الطلاق دون الثلاث لم يحتج في رجوعها إلى الأول إلى ذوق العسيلة</w:t>
      </w:r>
      <w:r>
        <w:rPr>
          <w:color w:val="538135" w:themeColor="accent6" w:themeShade="BF"/>
          <w:sz w:val="24"/>
          <w:szCs w:val="24"/>
          <w:rtl/>
        </w:rPr>
        <w:t>،</w:t>
      </w:r>
      <w:r w:rsidR="00E26450" w:rsidRPr="00D5236B">
        <w:rPr>
          <w:color w:val="538135" w:themeColor="accent6" w:themeShade="BF"/>
          <w:sz w:val="24"/>
          <w:szCs w:val="24"/>
          <w:rtl/>
        </w:rPr>
        <w:t xml:space="preserve"> [5] وروى الإمام النسائي أيضاً بسند كل رجاله ثقات عن محمود بن لبيد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أخبر رسول الله صلى الله عليه وسلم عن رجل طلق امرأته ثلاث تطليقات جميعا فقام غضبان، ثم قال</w:t>
      </w:r>
      <w:r>
        <w:rPr>
          <w:color w:val="538135" w:themeColor="accent6" w:themeShade="BF"/>
          <w:sz w:val="24"/>
          <w:szCs w:val="24"/>
          <w:rtl/>
        </w:rPr>
        <w:t>:</w:t>
      </w:r>
      <w:r w:rsidR="00E26450" w:rsidRPr="00D5236B">
        <w:rPr>
          <w:color w:val="538135" w:themeColor="accent6" w:themeShade="BF"/>
          <w:sz w:val="24"/>
          <w:szCs w:val="24"/>
          <w:rtl/>
        </w:rPr>
        <w:t xml:space="preserve"> أيلعب بكتاب الله وأنا بين أظهركم</w:t>
      </w:r>
      <w:r>
        <w:rPr>
          <w:color w:val="538135" w:themeColor="accent6" w:themeShade="BF"/>
          <w:sz w:val="24"/>
          <w:szCs w:val="24"/>
          <w:rtl/>
        </w:rPr>
        <w:t>؟</w:t>
      </w:r>
      <w:r w:rsidR="00E26450" w:rsidRPr="00D5236B">
        <w:rPr>
          <w:color w:val="538135" w:themeColor="accent6" w:themeShade="BF"/>
          <w:sz w:val="24"/>
          <w:szCs w:val="24"/>
          <w:rtl/>
        </w:rPr>
        <w:t xml:space="preserve"> حتى قام رجل وقال</w:t>
      </w:r>
      <w:r>
        <w:rPr>
          <w:color w:val="538135" w:themeColor="accent6" w:themeShade="BF"/>
          <w:sz w:val="24"/>
          <w:szCs w:val="24"/>
          <w:rtl/>
        </w:rPr>
        <w:t>:</w:t>
      </w:r>
      <w:r w:rsidR="00E26450" w:rsidRPr="00D5236B">
        <w:rPr>
          <w:color w:val="538135" w:themeColor="accent6" w:themeShade="BF"/>
          <w:sz w:val="24"/>
          <w:szCs w:val="24"/>
          <w:rtl/>
        </w:rPr>
        <w:t xml:space="preserve"> يا رسول الله ألا أقتله</w:t>
      </w:r>
      <w:r>
        <w:rPr>
          <w:color w:val="538135" w:themeColor="accent6" w:themeShade="BF"/>
          <w:sz w:val="24"/>
          <w:szCs w:val="24"/>
          <w:rtl/>
        </w:rPr>
        <w:t xml:space="preserve">؟ </w:t>
      </w:r>
      <w:r w:rsidR="00E26450" w:rsidRPr="00D5236B">
        <w:rPr>
          <w:color w:val="538135" w:themeColor="accent6" w:themeShade="BF"/>
          <w:sz w:val="24"/>
          <w:szCs w:val="24"/>
          <w:rtl/>
        </w:rPr>
        <w:t>" ومعنى هذا الحديث أنه أمضى عليه الثلاث وألزمه إياها، وأن السائل كان يريد الإذن في مراجعتها وكتاب الله بين في أن المطلقة ثلاثا لا تحل لمطلقها إلا بعد زوج، فطلب المراجعة بل الميل إليها يعد لعبا، أو كاللعب بكتاب الله تعالى، ومن أجل ذلك اشتد عليه غضب الرسول صلى الله عليه وسلم وقال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أيلعب بكتاب الله وأنا بين أظهركم</w:t>
      </w:r>
      <w:r>
        <w:rPr>
          <w:color w:val="538135" w:themeColor="accent6" w:themeShade="BF"/>
          <w:sz w:val="24"/>
          <w:szCs w:val="24"/>
          <w:rtl/>
        </w:rPr>
        <w:t xml:space="preserve">؟ </w:t>
      </w:r>
      <w:r w:rsidR="00E26450" w:rsidRPr="00D5236B">
        <w:rPr>
          <w:color w:val="538135" w:themeColor="accent6" w:themeShade="BF"/>
          <w:sz w:val="24"/>
          <w:szCs w:val="24"/>
          <w:rtl/>
        </w:rPr>
        <w:t>" ولم يأمره بمراجعتها كما فعل عليه الصلاة والسلام مع ابن عمر حين طلق امرأته في الحيض تطليقة واحدة، فإنه عليه الصلاة والسلام مع تغيظه على ابن عمر كما رواه البخاري ومسلم وغيرهما، أمره بمراجعتها، وهذا ظاهر جدا، إذ لو كان له مراجعتها بعد هذا الطلاق الثلاث المجموع لأمره بالمراجعة، ولمن يقول</w:t>
      </w:r>
      <w:r>
        <w:rPr>
          <w:color w:val="538135" w:themeColor="accent6" w:themeShade="BF"/>
          <w:sz w:val="24"/>
          <w:szCs w:val="24"/>
          <w:rtl/>
        </w:rPr>
        <w:t>:</w:t>
      </w:r>
      <w:r w:rsidR="00E26450" w:rsidRPr="00D5236B">
        <w:rPr>
          <w:color w:val="538135" w:themeColor="accent6" w:themeShade="BF"/>
          <w:sz w:val="24"/>
          <w:szCs w:val="24"/>
          <w:rtl/>
        </w:rPr>
        <w:t xml:space="preserve"> بأن جمع الثلاث معصية أن يحتج بغضبه صلى الله عليه وسلم في هذه الحادثة، على أن جمع الثلاث معصية مع إلزامه إياها</w:t>
      </w:r>
      <w:r>
        <w:rPr>
          <w:color w:val="538135" w:themeColor="accent6" w:themeShade="BF"/>
          <w:sz w:val="24"/>
          <w:szCs w:val="24"/>
          <w:rtl/>
        </w:rPr>
        <w:t>،</w:t>
      </w:r>
      <w:r w:rsidR="00E26450" w:rsidRPr="00D5236B">
        <w:rPr>
          <w:color w:val="538135" w:themeColor="accent6" w:themeShade="BF"/>
          <w:sz w:val="24"/>
          <w:szCs w:val="24"/>
          <w:rtl/>
        </w:rPr>
        <w:t xml:space="preserve"> وعلى كل تقدير فلم يذكر في هذا الحديث أمره عليه الصلاة والسلام له بالمراجعة، ولو كان لنقل كما نقــل أمره لابن عمر بالمراجعــة</w:t>
      </w:r>
      <w:r>
        <w:rPr>
          <w:color w:val="538135" w:themeColor="accent6" w:themeShade="BF"/>
          <w:sz w:val="24"/>
          <w:szCs w:val="24"/>
          <w:rtl/>
        </w:rPr>
        <w:t xml:space="preserve"> </w:t>
      </w:r>
      <w:r w:rsidR="00E26450" w:rsidRPr="00D5236B">
        <w:rPr>
          <w:color w:val="538135" w:themeColor="accent6" w:themeShade="BF"/>
          <w:sz w:val="24"/>
          <w:szCs w:val="24"/>
          <w:rtl/>
        </w:rPr>
        <w:t>قال العلامة الفقيه المحدث الشيخ محمد بن الخضر بن مايابى الجكني نسبا الشنقيطي إقليما، في كتابه (لزوم الطلاق الثلاث دفعه، بما لا يستطيع العالم دفعه)</w:t>
      </w:r>
      <w:r>
        <w:rPr>
          <w:color w:val="538135" w:themeColor="accent6" w:themeShade="BF"/>
          <w:sz w:val="24"/>
          <w:szCs w:val="24"/>
          <w:rtl/>
        </w:rPr>
        <w:t>:</w:t>
      </w:r>
      <w:r w:rsidR="00E26450" w:rsidRPr="00D5236B">
        <w:rPr>
          <w:color w:val="538135" w:themeColor="accent6" w:themeShade="BF"/>
          <w:sz w:val="24"/>
          <w:szCs w:val="24"/>
          <w:rtl/>
        </w:rPr>
        <w:t xml:space="preserve"> بعد احتجاجه بهذا الحديث وبيان معناه قال رضي الله عنه</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وهذا الحديث لاشيء أصرح منه في لزوم الثلاث دفعة، وإمضاء النبي صلى الله عليه وسلم ذلك بديهي من قوله</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أيلعب بكتاب الله</w:t>
      </w:r>
      <w:r>
        <w:rPr>
          <w:color w:val="538135" w:themeColor="accent6" w:themeShade="BF"/>
          <w:sz w:val="24"/>
          <w:szCs w:val="24"/>
          <w:rtl/>
        </w:rPr>
        <w:t xml:space="preserve">؟ </w:t>
      </w:r>
      <w:r w:rsidR="00E26450" w:rsidRPr="00D5236B">
        <w:rPr>
          <w:color w:val="538135" w:themeColor="accent6" w:themeShade="BF"/>
          <w:sz w:val="24"/>
          <w:szCs w:val="24"/>
          <w:rtl/>
        </w:rPr>
        <w:t>" لأن اللاعب بكتاب الله لا حيلة له عنده، مع ما ظهر فيه من الغضب، وطلب الصحابي قتله</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[6] وأخرج البيهقي في سننه، والطبراني والدارقطني بإسنادين صحح أحدهما عن سويد بن غفلة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كانت عائشة الخثعمية عند الحسن بن علي بن أبي طالب رضي الله عنه</w:t>
      </w:r>
      <w:r>
        <w:rPr>
          <w:color w:val="538135" w:themeColor="accent6" w:themeShade="BF"/>
          <w:sz w:val="24"/>
          <w:szCs w:val="24"/>
          <w:rtl/>
        </w:rPr>
        <w:t>:</w:t>
      </w:r>
      <w:r w:rsidR="00E26450" w:rsidRPr="00D5236B">
        <w:rPr>
          <w:color w:val="538135" w:themeColor="accent6" w:themeShade="BF"/>
          <w:sz w:val="24"/>
          <w:szCs w:val="24"/>
          <w:rtl/>
        </w:rPr>
        <w:t xml:space="preserve"> فلما مات علي قالت له</w:t>
      </w:r>
      <w:r>
        <w:rPr>
          <w:color w:val="538135" w:themeColor="accent6" w:themeShade="BF"/>
          <w:sz w:val="24"/>
          <w:szCs w:val="24"/>
          <w:rtl/>
        </w:rPr>
        <w:t>:</w:t>
      </w:r>
      <w:r w:rsidR="00E26450" w:rsidRPr="00D5236B">
        <w:rPr>
          <w:color w:val="538135" w:themeColor="accent6" w:themeShade="BF"/>
          <w:sz w:val="24"/>
          <w:szCs w:val="24"/>
          <w:rtl/>
        </w:rPr>
        <w:t xml:space="preserve"> لتهنك الإمارة أو الخلافة فقال الحسن رضي الله عنه يقتل على وتظهرين الشماته</w:t>
      </w:r>
      <w:r>
        <w:rPr>
          <w:color w:val="538135" w:themeColor="accent6" w:themeShade="BF"/>
          <w:sz w:val="24"/>
          <w:szCs w:val="24"/>
          <w:rtl/>
        </w:rPr>
        <w:t>؟</w:t>
      </w:r>
      <w:r w:rsidR="00E26450" w:rsidRPr="00D5236B">
        <w:rPr>
          <w:color w:val="538135" w:themeColor="accent6" w:themeShade="BF"/>
          <w:sz w:val="24"/>
          <w:szCs w:val="24"/>
          <w:rtl/>
        </w:rPr>
        <w:t xml:space="preserve"> اذهبي فأنت طالق ثلاثا قال فتلفعت نساجها وقعدت حتى انقضت عدتها وبعث إليها بعشرة آلاف متعة، وبقية بقيت لها من صداقها فقالت</w:t>
      </w:r>
      <w:r>
        <w:rPr>
          <w:color w:val="538135" w:themeColor="accent6" w:themeShade="BF"/>
          <w:sz w:val="24"/>
          <w:szCs w:val="24"/>
          <w:rtl/>
        </w:rPr>
        <w:t>:</w:t>
      </w:r>
      <w:r w:rsidR="00E26450" w:rsidRPr="00D5236B">
        <w:rPr>
          <w:color w:val="538135" w:themeColor="accent6" w:themeShade="BF"/>
          <w:sz w:val="24"/>
          <w:szCs w:val="24"/>
          <w:rtl/>
        </w:rPr>
        <w:t xml:space="preserve"> متاع قليل من حبيب مفارق</w:t>
      </w:r>
      <w:r>
        <w:rPr>
          <w:color w:val="538135" w:themeColor="accent6" w:themeShade="BF"/>
          <w:sz w:val="24"/>
          <w:szCs w:val="24"/>
          <w:rtl/>
        </w:rPr>
        <w:t>:</w:t>
      </w:r>
      <w:r w:rsidR="00E26450" w:rsidRPr="00D5236B">
        <w:rPr>
          <w:color w:val="538135" w:themeColor="accent6" w:themeShade="BF"/>
          <w:sz w:val="24"/>
          <w:szCs w:val="24"/>
          <w:rtl/>
        </w:rPr>
        <w:t xml:space="preserve"> فلما بلغه قولها بكى وقال</w:t>
      </w:r>
      <w:r>
        <w:rPr>
          <w:color w:val="538135" w:themeColor="accent6" w:themeShade="BF"/>
          <w:sz w:val="24"/>
          <w:szCs w:val="24"/>
          <w:rtl/>
        </w:rPr>
        <w:t>:</w:t>
      </w:r>
      <w:r w:rsidR="00E26450" w:rsidRPr="00D5236B">
        <w:rPr>
          <w:color w:val="538135" w:themeColor="accent6" w:themeShade="BF"/>
          <w:sz w:val="24"/>
          <w:szCs w:val="24"/>
          <w:rtl/>
        </w:rPr>
        <w:t xml:space="preserve"> لولا أني سمعت جدي، أو حدثني أبي أنه سمع جدي يقول عليه وعلى آله الصلاة والسلام</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أيما رجل طلق امرأته ثلاثا مبهمة أو ثلاثا عند الأقراء لم تحل له حتى تنكح زوجا غيره " لراجعتها، وفي الرواية الأخرى بلفظ "</w:t>
      </w:r>
      <w:r>
        <w:rPr>
          <w:color w:val="538135" w:themeColor="accent6" w:themeShade="BF"/>
          <w:sz w:val="24"/>
          <w:szCs w:val="24"/>
          <w:rtl/>
        </w:rPr>
        <w:t xml:space="preserve"> </w:t>
      </w:r>
      <w:r w:rsidR="00E26450" w:rsidRPr="00D5236B">
        <w:rPr>
          <w:color w:val="538135" w:themeColor="accent6" w:themeShade="BF"/>
          <w:sz w:val="24"/>
          <w:szCs w:val="24"/>
          <w:rtl/>
        </w:rPr>
        <w:t xml:space="preserve">أو طلقها ثلاثا جميعا لم تحل له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إلخ</w:t>
      </w:r>
      <w:r>
        <w:rPr>
          <w:color w:val="538135" w:themeColor="accent6" w:themeShade="BF"/>
          <w:sz w:val="24"/>
          <w:szCs w:val="24"/>
          <w:rtl/>
        </w:rPr>
        <w:t xml:space="preserve"> </w:t>
      </w:r>
      <w:r w:rsidR="00E26450" w:rsidRPr="00D5236B">
        <w:rPr>
          <w:color w:val="538135" w:themeColor="accent6" w:themeShade="BF"/>
          <w:sz w:val="24"/>
          <w:szCs w:val="24"/>
          <w:rtl/>
        </w:rPr>
        <w:t>" فيكون في هذه الرواية التفسير للمبهمة في قوله ثلاثا مبهمة، قال الحافظ ابن رجب الحنبلي في كتابه "</w:t>
      </w:r>
      <w:r>
        <w:rPr>
          <w:color w:val="538135" w:themeColor="accent6" w:themeShade="BF"/>
          <w:sz w:val="24"/>
          <w:szCs w:val="24"/>
          <w:rtl/>
        </w:rPr>
        <w:t xml:space="preserve"> </w:t>
      </w:r>
      <w:r w:rsidR="00E26450" w:rsidRPr="00D5236B">
        <w:rPr>
          <w:color w:val="538135" w:themeColor="accent6" w:themeShade="BF"/>
          <w:sz w:val="24"/>
          <w:szCs w:val="24"/>
          <w:rtl/>
        </w:rPr>
        <w:t>بيان مشكل الأحاديث الواردة، في أن الطلاق الثلاث واحدة</w:t>
      </w:r>
      <w:r>
        <w:rPr>
          <w:color w:val="538135" w:themeColor="accent6" w:themeShade="BF"/>
          <w:sz w:val="24"/>
          <w:szCs w:val="24"/>
          <w:rtl/>
        </w:rPr>
        <w:t xml:space="preserve"> </w:t>
      </w:r>
      <w:r w:rsidR="00E26450" w:rsidRPr="00D5236B">
        <w:rPr>
          <w:color w:val="538135" w:themeColor="accent6" w:themeShade="BF"/>
          <w:sz w:val="24"/>
          <w:szCs w:val="24"/>
          <w:rtl/>
        </w:rPr>
        <w:t>" بعد أن ساق هذا الحديث، وإسناده صحيح ولا نص في المسألة أبين من هذا كما لا يخفى</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[7] وأخرج الطبراني عن عبادة بن الصامت عن النبي صلى الله عليه وسلم "</w:t>
      </w:r>
      <w:r>
        <w:rPr>
          <w:color w:val="538135" w:themeColor="accent6" w:themeShade="BF"/>
          <w:sz w:val="24"/>
          <w:szCs w:val="24"/>
          <w:rtl/>
        </w:rPr>
        <w:t xml:space="preserve"> </w:t>
      </w:r>
      <w:r w:rsidR="00E26450" w:rsidRPr="00D5236B">
        <w:rPr>
          <w:color w:val="538135" w:themeColor="accent6" w:themeShade="BF"/>
          <w:sz w:val="24"/>
          <w:szCs w:val="24"/>
          <w:rtl/>
        </w:rPr>
        <w:t>أنه أخبر برجل طلق ألفا فقال</w:t>
      </w:r>
      <w:r>
        <w:rPr>
          <w:color w:val="538135" w:themeColor="accent6" w:themeShade="BF"/>
          <w:sz w:val="24"/>
          <w:szCs w:val="24"/>
          <w:rtl/>
        </w:rPr>
        <w:t>:</w:t>
      </w:r>
      <w:r w:rsidR="00E26450" w:rsidRPr="00D5236B">
        <w:rPr>
          <w:color w:val="538135" w:themeColor="accent6" w:themeShade="BF"/>
          <w:sz w:val="24"/>
          <w:szCs w:val="24"/>
          <w:rtl/>
        </w:rPr>
        <w:t xml:space="preserve"> أما ثلاث فله، وأما تسعمائة وسبع وتسعون فعدوان وظلم إن شاء الله عذبه، وإن شاء غفر له</w:t>
      </w:r>
      <w:r>
        <w:rPr>
          <w:color w:val="538135" w:themeColor="accent6" w:themeShade="BF"/>
          <w:sz w:val="24"/>
          <w:szCs w:val="24"/>
          <w:rtl/>
        </w:rPr>
        <w:t xml:space="preserve"> </w:t>
      </w:r>
      <w:r w:rsidR="00E26450" w:rsidRPr="00D5236B">
        <w:rPr>
          <w:color w:val="538135" w:themeColor="accent6" w:themeShade="BF"/>
          <w:sz w:val="24"/>
          <w:szCs w:val="24"/>
          <w:rtl/>
        </w:rPr>
        <w:t>" ومثله في مسند عبد الرزاق عن جد عبادة إلا أن فيه عللا ونحن بحمد الله في غنية عنه</w:t>
      </w:r>
      <w:r>
        <w:rPr>
          <w:color w:val="538135" w:themeColor="accent6" w:themeShade="BF"/>
          <w:sz w:val="24"/>
          <w:szCs w:val="24"/>
          <w:rtl/>
        </w:rPr>
        <w:t>،</w:t>
      </w:r>
      <w:r w:rsidR="00E26450" w:rsidRPr="00D5236B">
        <w:rPr>
          <w:color w:val="538135" w:themeColor="accent6" w:themeShade="BF"/>
          <w:sz w:val="24"/>
          <w:szCs w:val="24"/>
          <w:rtl/>
        </w:rPr>
        <w:t xml:space="preserve"> [8] وأخرج الإمام الحافظ أبو الحسن علي بن عمر الدارقطني المتوفى سنة خمس وثمانين وثلاثمائة ببغداد في سننه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أخبرنا علي بن محمد بن عبيد الحافظ أخبرنا محمد بن شاذان الجوهري</w:t>
      </w:r>
      <w:r>
        <w:rPr>
          <w:color w:val="538135" w:themeColor="accent6" w:themeShade="BF"/>
          <w:sz w:val="24"/>
          <w:szCs w:val="24"/>
          <w:rtl/>
        </w:rPr>
        <w:t xml:space="preserve"> </w:t>
      </w:r>
      <w:r w:rsidR="00E26450" w:rsidRPr="00D5236B">
        <w:rPr>
          <w:color w:val="538135" w:themeColor="accent6" w:themeShade="BF"/>
          <w:sz w:val="24"/>
          <w:szCs w:val="24"/>
          <w:rtl/>
        </w:rPr>
        <w:t>" أخبرنا معلى بن منصور، وأخبرنا شعيب بن رزيق أن عطاء الخراساني حدثهم عن الحسن قال أخبرنا عبد الله بن عمر أنه طلق امرأته تطليقة وهي حائض ثم أراد أن يتبعها بتطليقتين أخريين عند القرءين</w:t>
      </w:r>
      <w:r>
        <w:rPr>
          <w:color w:val="538135" w:themeColor="accent6" w:themeShade="BF"/>
          <w:sz w:val="24"/>
          <w:szCs w:val="24"/>
          <w:rtl/>
        </w:rPr>
        <w:t>،</w:t>
      </w:r>
      <w:r w:rsidR="00E26450" w:rsidRPr="00D5236B">
        <w:rPr>
          <w:color w:val="538135" w:themeColor="accent6" w:themeShade="BF"/>
          <w:sz w:val="24"/>
          <w:szCs w:val="24"/>
          <w:rtl/>
        </w:rPr>
        <w:t xml:space="preserve"> فبلغ ذلك رسول الله صلى الله عليه وسلم فقال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يا ابن عمر ما هكذا أمرك الله، إنك قد أخطأت السنة، والسنة أن تستقبل الطهر فتطلق لكل قرء (يعني تطليقة) قال فأمرني رسول الله صلى الله عليه وسلم فراجعتها ثم قال</w:t>
      </w:r>
      <w:r>
        <w:rPr>
          <w:color w:val="538135" w:themeColor="accent6" w:themeShade="BF"/>
          <w:sz w:val="24"/>
          <w:szCs w:val="24"/>
          <w:rtl/>
        </w:rPr>
        <w:t>:</w:t>
      </w:r>
      <w:r w:rsidR="00E26450" w:rsidRPr="00D5236B">
        <w:rPr>
          <w:color w:val="538135" w:themeColor="accent6" w:themeShade="BF"/>
          <w:sz w:val="24"/>
          <w:szCs w:val="24"/>
          <w:rtl/>
        </w:rPr>
        <w:t xml:space="preserve"> إذا هي طهرت فطلق عند ذلك أو أمسك، ف</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يا رسول الله أرأيت لو أني طلقتها ثلاثا أكان يحل لي أن أراجعها</w:t>
      </w:r>
      <w:r>
        <w:rPr>
          <w:color w:val="538135" w:themeColor="accent6" w:themeShade="BF"/>
          <w:sz w:val="24"/>
          <w:szCs w:val="24"/>
          <w:rtl/>
        </w:rPr>
        <w:t>؟</w:t>
      </w:r>
      <w:r w:rsidR="00E26450" w:rsidRPr="00D5236B">
        <w:rPr>
          <w:color w:val="538135" w:themeColor="accent6" w:themeShade="BF"/>
          <w:sz w:val="24"/>
          <w:szCs w:val="24"/>
          <w:rtl/>
        </w:rPr>
        <w:t xml:space="preserve"> قال لا كانت تبين منك وتكون معصية " وأخرجه الطبراني قال " حدثنا علي بن سعيد الرازي حدثنا يحيى بن عثمان بن سعيد بن كثير الحمصي، حدثنا أبي، حدثنا شعيب بن رزيق قال حدثنا الحسن حدثنا عبد الله بن عمر " الحديث وكلا السندين جيد، وما طعن به الشذاذ مدفوع وتعليلهم ساقط، فشيخ الدارقطني حافظ معروف ثقة،كما قال الخطيب، ومحمد بن شاذان ثقة مأمون كما ذكره الخطيب أيضا، ومعلى بن منصور روى عنه الجماعة وقال فيه يعقوب بن أبي شيبة</w:t>
      </w:r>
      <w:r>
        <w:rPr>
          <w:color w:val="538135" w:themeColor="accent6" w:themeShade="BF"/>
          <w:sz w:val="24"/>
          <w:szCs w:val="24"/>
          <w:rtl/>
        </w:rPr>
        <w:t>:</w:t>
      </w:r>
      <w:r w:rsidR="00E26450" w:rsidRPr="00D5236B">
        <w:rPr>
          <w:color w:val="538135" w:themeColor="accent6" w:themeShade="BF"/>
          <w:sz w:val="24"/>
          <w:szCs w:val="24"/>
          <w:rtl/>
        </w:rPr>
        <w:t xml:space="preserve"> متقن فقيه مأمون ثقة فيما تفرد به، فما ظنك به إذا شورك، وترك أحمد له لا يضره فإنه لم يرمه بالوهم في الحديث، ولا بالكذب فيه</w:t>
      </w:r>
      <w:r>
        <w:rPr>
          <w:color w:val="538135" w:themeColor="accent6" w:themeShade="BF"/>
          <w:sz w:val="24"/>
          <w:szCs w:val="24"/>
          <w:rtl/>
        </w:rPr>
        <w:t>،</w:t>
      </w:r>
      <w:r w:rsidR="00E26450" w:rsidRPr="00D5236B">
        <w:rPr>
          <w:color w:val="538135" w:themeColor="accent6" w:themeShade="BF"/>
          <w:sz w:val="24"/>
          <w:szCs w:val="24"/>
          <w:rtl/>
        </w:rPr>
        <w:t xml:space="preserve"> بل قال " كان يكتب الشروط ومن كتبها لم يخل من أن يكذب</w:t>
      </w:r>
      <w:r>
        <w:rPr>
          <w:color w:val="538135" w:themeColor="accent6" w:themeShade="BF"/>
          <w:sz w:val="24"/>
          <w:szCs w:val="24"/>
          <w:rtl/>
        </w:rPr>
        <w:t xml:space="preserve"> </w:t>
      </w:r>
      <w:r w:rsidR="00E26450" w:rsidRPr="00D5236B">
        <w:rPr>
          <w:color w:val="538135" w:themeColor="accent6" w:themeShade="BF"/>
          <w:sz w:val="24"/>
          <w:szCs w:val="24"/>
          <w:rtl/>
        </w:rPr>
        <w:t>" وهو كما ترى سوء ظن لا يعتبر قادحا في شخص معين عند الإنصاف، ولذلك روى له الجماعة كلهم كما نقلناه لك عن الخلاصة وقد تابعه عثمان بن سعيد بن كثير في سند الطبراني، وعثمان بن سعيد هذا قال في الخلاصة وثقه أحمد وابن معين، وكل منهما رواه عن شعيب ابن رزيق،وشعيب وثقه الدارقطني وابن حبان وقد روى شعيب هذا الحديث عن عطاء الخراساني مرة، وعطاء وثقه ابن معين وابن أبي حاتم وهو من رجال مسلم والأربعة، وما يرمى به من الوهم في بعض حديثه يزول بمتابعة شعيب بن رزيق له في روايته عن الحسن، فيكون شعيب قد سمعه من الحسن بعد ما سمعه من عطاء، وقد ثبت سماعه منهما جميعا، قيل لأبي زرعة</w:t>
      </w:r>
      <w:r>
        <w:rPr>
          <w:color w:val="538135" w:themeColor="accent6" w:themeShade="BF"/>
          <w:sz w:val="24"/>
          <w:szCs w:val="24"/>
          <w:rtl/>
        </w:rPr>
        <w:t>:</w:t>
      </w:r>
      <w:r w:rsidR="00E26450" w:rsidRPr="00D5236B">
        <w:rPr>
          <w:color w:val="538135" w:themeColor="accent6" w:themeShade="BF"/>
          <w:sz w:val="24"/>
          <w:szCs w:val="24"/>
          <w:rtl/>
        </w:rPr>
        <w:t xml:space="preserve"> هل لقى الحسن ابن عمر</w:t>
      </w:r>
      <w:r>
        <w:rPr>
          <w:color w:val="538135" w:themeColor="accent6" w:themeShade="BF"/>
          <w:sz w:val="24"/>
          <w:szCs w:val="24"/>
          <w:rtl/>
        </w:rPr>
        <w:t>؟</w:t>
      </w:r>
      <w:r w:rsidR="00E26450" w:rsidRPr="00D5236B">
        <w:rPr>
          <w:color w:val="538135" w:themeColor="accent6" w:themeShade="BF"/>
          <w:sz w:val="24"/>
          <w:szCs w:val="24"/>
          <w:rtl/>
        </w:rPr>
        <w:t xml:space="preserve"> قال</w:t>
      </w:r>
      <w:r>
        <w:rPr>
          <w:color w:val="538135" w:themeColor="accent6" w:themeShade="BF"/>
          <w:sz w:val="24"/>
          <w:szCs w:val="24"/>
          <w:rtl/>
        </w:rPr>
        <w:t>:</w:t>
      </w:r>
      <w:r w:rsidR="00E26450" w:rsidRPr="00D5236B">
        <w:rPr>
          <w:color w:val="538135" w:themeColor="accent6" w:themeShade="BF"/>
          <w:sz w:val="24"/>
          <w:szCs w:val="24"/>
          <w:rtl/>
        </w:rPr>
        <w:t xml:space="preserve"> نعم وأما شيخ الطبراني علي ابن سعيد فموثق، قال في مجمع الزوائد</w:t>
      </w:r>
      <w:r>
        <w:rPr>
          <w:color w:val="538135" w:themeColor="accent6" w:themeShade="BF"/>
          <w:sz w:val="24"/>
          <w:szCs w:val="24"/>
          <w:rtl/>
        </w:rPr>
        <w:t>:</w:t>
      </w:r>
      <w:r w:rsidR="00E26450" w:rsidRPr="00D5236B">
        <w:rPr>
          <w:color w:val="538135" w:themeColor="accent6" w:themeShade="BF"/>
          <w:sz w:val="24"/>
          <w:szCs w:val="24"/>
          <w:rtl/>
        </w:rPr>
        <w:t xml:space="preserve"> علي بن سعيد الرازي قال الدراقطني ليس بذاك وعظمه غيره وكذلك يحي بن عثمان وثقه النسائي وقول ابن عمر رضي الله عنه وعن أبيه في هذا الحديث</w:t>
      </w:r>
      <w:r>
        <w:rPr>
          <w:color w:val="538135" w:themeColor="accent6" w:themeShade="BF"/>
          <w:sz w:val="24"/>
          <w:szCs w:val="24"/>
          <w:rtl/>
        </w:rPr>
        <w:t>:</w:t>
      </w:r>
      <w:r w:rsidR="00E26450" w:rsidRPr="00D5236B">
        <w:rPr>
          <w:color w:val="538135" w:themeColor="accent6" w:themeShade="BF"/>
          <w:sz w:val="24"/>
          <w:szCs w:val="24"/>
          <w:rtl/>
        </w:rPr>
        <w:t xml:space="preserve"> قلت يا رسول الله (أرأيت لو طلقتها إلخ) زيادة ثقة غير مخالفة فهى مقبولة، ولم ينفرد بها عطاء بل تابعه شعيب بن رزيق كما سبق قال العلامة المحدث الشيخ محمد زاهد الكوثري "</w:t>
      </w:r>
      <w:r>
        <w:rPr>
          <w:color w:val="538135" w:themeColor="accent6" w:themeShade="BF"/>
          <w:sz w:val="24"/>
          <w:szCs w:val="24"/>
          <w:rtl/>
        </w:rPr>
        <w:t xml:space="preserve"> </w:t>
      </w:r>
      <w:r w:rsidR="00E26450" w:rsidRPr="00D5236B">
        <w:rPr>
          <w:color w:val="538135" w:themeColor="accent6" w:themeShade="BF"/>
          <w:sz w:val="24"/>
          <w:szCs w:val="24"/>
          <w:rtl/>
        </w:rPr>
        <w:t>والحاصل أن هذا الحديث لن ينزل عن مرتبة الاحتجاج مهما احتوشت حوله شياطين الشذوذ</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وبعد</w:t>
      </w:r>
      <w:r>
        <w:rPr>
          <w:color w:val="538135" w:themeColor="accent6" w:themeShade="BF"/>
          <w:sz w:val="24"/>
          <w:szCs w:val="24"/>
          <w:rtl/>
        </w:rPr>
        <w:t>:</w:t>
      </w:r>
      <w:r w:rsidR="00E26450" w:rsidRPr="00D5236B">
        <w:rPr>
          <w:color w:val="538135" w:themeColor="accent6" w:themeShade="BF"/>
          <w:sz w:val="24"/>
          <w:szCs w:val="24"/>
          <w:rtl/>
        </w:rPr>
        <w:t xml:space="preserve"> فهذا الحديث الشريف صريح في لزوم الثلاث مع كونه معصية، وأن كونه معصية لا يمنع من لزومه</w:t>
      </w:r>
      <w:r>
        <w:rPr>
          <w:color w:val="538135" w:themeColor="accent6" w:themeShade="BF"/>
          <w:sz w:val="24"/>
          <w:szCs w:val="24"/>
          <w:rtl/>
        </w:rPr>
        <w:t>،</w:t>
      </w:r>
      <w:r w:rsidR="00E26450" w:rsidRPr="00D5236B">
        <w:rPr>
          <w:color w:val="538135" w:themeColor="accent6" w:themeShade="BF"/>
          <w:sz w:val="24"/>
          <w:szCs w:val="24"/>
          <w:rtl/>
        </w:rPr>
        <w:t xml:space="preserve"> [9] ومن أصرح أدلة السنة وأوضحها وأصحها على وقوع الثلاث بكلمة واحدة، حديث ركانة </w:t>
      </w:r>
      <w:r w:rsidR="00E26450" w:rsidRPr="00D5236B">
        <w:rPr>
          <w:color w:val="538135" w:themeColor="accent6" w:themeShade="BF"/>
          <w:spacing w:val="-6"/>
          <w:sz w:val="24"/>
          <w:szCs w:val="24"/>
          <w:rtl/>
        </w:rPr>
        <w:t xml:space="preserve">بن عبد يزيد </w:t>
      </w:r>
      <w:r w:rsidR="00E26450" w:rsidRPr="00D5236B">
        <w:rPr>
          <w:color w:val="538135" w:themeColor="accent6" w:themeShade="BF"/>
          <w:sz w:val="24"/>
          <w:szCs w:val="24"/>
          <w:rtl/>
        </w:rPr>
        <w:t>الصحابي ابن الصحابي رضي الله عنهما في طلاقه امرأته ألبتة، فقد رواه الإمام الأجل مولانا أبو عبد الله محمد بن إدريس الشافعي وهو من هو إتقانا ومعرفة وخبرة بالرواية وأحوال الرواة، وصححه، فإنه قد احتج به في كتابه (الأم) في بابين وكلاهما في الجزء الخامس قال رضي الله عنه في الاستدلال على أن ألبتة في الطلاق قد ينوي بها الثلاث فيلزمه ما نوى قلنا الدليل عن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أخبرنا عمى محمد بن علي بن شافع عن عبد الله بن علي بن السائب عن نافع بن عجير بن عبد يزيد أن ركانة بن عبد يزيد طلق امرأته سهيمة المزنية ألبتة، ثم أتى إلى النبي صلى الله عليه وسلم فقال إني طلقت امرأتي سهيمة ألبتة، والله ما أردت إلا واحده، فقال النبي صلى الله عليه وسلم لركانة</w:t>
      </w:r>
      <w:r>
        <w:rPr>
          <w:color w:val="538135" w:themeColor="accent6" w:themeShade="BF"/>
          <w:sz w:val="24"/>
          <w:szCs w:val="24"/>
          <w:rtl/>
        </w:rPr>
        <w:t>:</w:t>
      </w:r>
      <w:r w:rsidR="00E26450" w:rsidRPr="00D5236B">
        <w:rPr>
          <w:color w:val="538135" w:themeColor="accent6" w:themeShade="BF"/>
          <w:sz w:val="24"/>
          <w:szCs w:val="24"/>
          <w:rtl/>
        </w:rPr>
        <w:t xml:space="preserve"> والله ما أردت إلا واحدة</w:t>
      </w:r>
      <w:r>
        <w:rPr>
          <w:color w:val="538135" w:themeColor="accent6" w:themeShade="BF"/>
          <w:sz w:val="24"/>
          <w:szCs w:val="24"/>
          <w:rtl/>
        </w:rPr>
        <w:t>؟</w:t>
      </w:r>
      <w:r w:rsidR="00E26450" w:rsidRPr="00D5236B">
        <w:rPr>
          <w:color w:val="538135" w:themeColor="accent6" w:themeShade="BF"/>
          <w:sz w:val="24"/>
          <w:szCs w:val="24"/>
          <w:rtl/>
        </w:rPr>
        <w:t xml:space="preserve"> فقال ركانة والله ما أردت إلا واحدة فردها إليه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فطلقها الثانية في زمان عمر، والثالثة في زمان عثمان رضي الله عنهما " ثم قال رضي الله عنه بعد نحو خمس وخمسين ورقة (الحجة في ألبتة وما أشبهها) ثم ساق هذا الحديث الشريف بنفس هذا السند ثم ذكر سندا آخر في الكلام على تحريم إتيان النساء في أدبارهن، ثم ذكر حديثا عن عمه محمد بن علي عن عبد الله بن علي بن السائب، فسأله السائل فقال رضي الله عنه</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عمي ثقة وعبد الله بن علي ثقة " أهـ فقد احتج بهذا السند في مسألة ألبتة فهو سند لا مطعن فيه عنده وكفى بهذا الإمام الأجل حجة في التصحيح ونافع بن عجير قد وثقه ابن حبان بل ذكره البغوي في الصحابة كما في الإصابة فإن لم يكن ذلك ثابتا فإنه من كبار التابعين ويكفى في مثله ألا يذكر بجرح كما لا يخفى على أهل هذا الفن فرجال السند كلهم معروفون فمن رماهم بالجهالة من أهل البدع أو المتسرعين في النقد، فهو الجاهل ورواه الإمام الحافظ أبو داود سليمان ابن الأشعث السجستاني في سننه في عدة رجال عن الشافعي بسنده وسكت عليه فكان ذلك تصحيحا منه لهذا الحديث من جهة لهذا السند فإن قاعدته في السنن أن ما رواه وسكت عليه فهو محتج به ثم رواه بسند آخر عن الزبير بن سعيد عن عبد الله بن علي بن يزيد بن ركانة عن أبيه عن جده "</w:t>
      </w:r>
      <w:r>
        <w:rPr>
          <w:color w:val="538135" w:themeColor="accent6" w:themeShade="BF"/>
          <w:sz w:val="24"/>
          <w:szCs w:val="24"/>
          <w:rtl/>
        </w:rPr>
        <w:t xml:space="preserve"> </w:t>
      </w:r>
      <w:r w:rsidR="00E26450" w:rsidRPr="00D5236B">
        <w:rPr>
          <w:color w:val="538135" w:themeColor="accent6" w:themeShade="BF"/>
          <w:sz w:val="24"/>
          <w:szCs w:val="24"/>
          <w:rtl/>
        </w:rPr>
        <w:t>أنه طلق امرأته ألبتة فأتى رسول الله صلى الله عليه وسلم فقال</w:t>
      </w:r>
      <w:r>
        <w:rPr>
          <w:color w:val="538135" w:themeColor="accent6" w:themeShade="BF"/>
          <w:sz w:val="24"/>
          <w:szCs w:val="24"/>
          <w:rtl/>
        </w:rPr>
        <w:t>:</w:t>
      </w:r>
      <w:r w:rsidR="00E26450" w:rsidRPr="00D5236B">
        <w:rPr>
          <w:color w:val="538135" w:themeColor="accent6" w:themeShade="BF"/>
          <w:sz w:val="24"/>
          <w:szCs w:val="24"/>
          <w:rtl/>
        </w:rPr>
        <w:t xml:space="preserve"> " ما أردت</w:t>
      </w:r>
      <w:r>
        <w:rPr>
          <w:color w:val="538135" w:themeColor="accent6" w:themeShade="BF"/>
          <w:sz w:val="24"/>
          <w:szCs w:val="24"/>
          <w:rtl/>
        </w:rPr>
        <w:t>؟</w:t>
      </w:r>
      <w:r w:rsidR="00E26450" w:rsidRPr="00D5236B">
        <w:rPr>
          <w:color w:val="538135" w:themeColor="accent6" w:themeShade="BF"/>
          <w:sz w:val="24"/>
          <w:szCs w:val="24"/>
          <w:rtl/>
        </w:rPr>
        <w:t xml:space="preserve"> قال واحدة قال</w:t>
      </w:r>
      <w:r>
        <w:rPr>
          <w:color w:val="538135" w:themeColor="accent6" w:themeShade="BF"/>
          <w:sz w:val="24"/>
          <w:szCs w:val="24"/>
          <w:rtl/>
        </w:rPr>
        <w:t>:</w:t>
      </w:r>
      <w:r w:rsidR="00E26450" w:rsidRPr="00D5236B">
        <w:rPr>
          <w:color w:val="538135" w:themeColor="accent6" w:themeShade="BF"/>
          <w:sz w:val="24"/>
          <w:szCs w:val="24"/>
          <w:rtl/>
        </w:rPr>
        <w:t xml:space="preserve"> آلله</w:t>
      </w:r>
      <w:r>
        <w:rPr>
          <w:color w:val="538135" w:themeColor="accent6" w:themeShade="BF"/>
          <w:sz w:val="24"/>
          <w:szCs w:val="24"/>
          <w:rtl/>
        </w:rPr>
        <w:t>؟</w:t>
      </w:r>
      <w:r w:rsidR="00E26450" w:rsidRPr="00D5236B">
        <w:rPr>
          <w:color w:val="538135" w:themeColor="accent6" w:themeShade="BF"/>
          <w:sz w:val="24"/>
          <w:szCs w:val="24"/>
          <w:rtl/>
        </w:rPr>
        <w:t xml:space="preserve"> قال</w:t>
      </w:r>
      <w:r>
        <w:rPr>
          <w:color w:val="538135" w:themeColor="accent6" w:themeShade="BF"/>
          <w:sz w:val="24"/>
          <w:szCs w:val="24"/>
          <w:rtl/>
        </w:rPr>
        <w:t>:</w:t>
      </w:r>
      <w:r w:rsidR="00E26450" w:rsidRPr="00D5236B">
        <w:rPr>
          <w:color w:val="538135" w:themeColor="accent6" w:themeShade="BF"/>
          <w:sz w:val="24"/>
          <w:szCs w:val="24"/>
          <w:rtl/>
        </w:rPr>
        <w:t xml:space="preserve"> آلله، قال هو على ما أردت " ؛ والزبير ضعيف ومع ذلك فإنه قال "</w:t>
      </w:r>
      <w:r>
        <w:rPr>
          <w:color w:val="538135" w:themeColor="accent6" w:themeShade="BF"/>
          <w:sz w:val="24"/>
          <w:szCs w:val="24"/>
          <w:rtl/>
        </w:rPr>
        <w:t xml:space="preserve"> </w:t>
      </w:r>
      <w:r w:rsidR="00E26450" w:rsidRPr="00D5236B">
        <w:rPr>
          <w:color w:val="538135" w:themeColor="accent6" w:themeShade="BF"/>
          <w:sz w:val="24"/>
          <w:szCs w:val="24"/>
          <w:rtl/>
        </w:rPr>
        <w:t>وهذا أصح من حديث ابن جريج أن ركانة طلق امرأته ثلاثا، لأنهم أهل بيته وهم أعلم به " وحديث ابن جريج رواه عن بعض بني أبي رافع عن عكرمة عن ابن عباس، فهذا من أبي داود إسقاط لحديث ابن جريج عـن رتبة الاحتجاج به، وتصحيح منه لحديث الزبير بــن سعيد وقوله في السند (عن جده) الضمير عائد علي فإن علي بن يزيد يحدث عن جده ركانة، وركانة صاحب القصة لا يزيد، وصححه كذلك ابن ماجه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باب طلاق ألبتة، حدثنا أبو بكر بن أبي شيبة وعلى بن محمد قالا، حدثنا وكيع عن جرير بن حازم عن الزبير بن سعيد به " كأبي داود سندا ومتنا ثم قال سمعت أبا الحسن علي بن محمد الطنافسي يقول</w:t>
      </w:r>
      <w:r>
        <w:rPr>
          <w:color w:val="538135" w:themeColor="accent6" w:themeShade="BF"/>
          <w:sz w:val="24"/>
          <w:szCs w:val="24"/>
          <w:rtl/>
        </w:rPr>
        <w:t>:</w:t>
      </w:r>
      <w:r w:rsidR="00E26450" w:rsidRPr="00D5236B">
        <w:rPr>
          <w:color w:val="538135" w:themeColor="accent6" w:themeShade="BF"/>
          <w:sz w:val="24"/>
          <w:szCs w:val="24"/>
          <w:rtl/>
        </w:rPr>
        <w:t xml:space="preserve"> ما أشرف هذا الحديث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وعلى هذا هو أحد شيخي ابن ماجه في هذا السند قال فيه الذهبي في التذكرة " هو الحافظ الثبت محدث قزوين وعالمها قال أبو حاتم</w:t>
      </w:r>
      <w:r>
        <w:rPr>
          <w:color w:val="538135" w:themeColor="accent6" w:themeShade="BF"/>
          <w:sz w:val="24"/>
          <w:szCs w:val="24"/>
          <w:rtl/>
        </w:rPr>
        <w:t>:</w:t>
      </w:r>
      <w:r w:rsidR="00E26450" w:rsidRPr="00D5236B">
        <w:rPr>
          <w:color w:val="538135" w:themeColor="accent6" w:themeShade="BF"/>
          <w:sz w:val="24"/>
          <w:szCs w:val="24"/>
          <w:rtl/>
        </w:rPr>
        <w:t xml:space="preserve"> ثقة صدوق " فهو تصحيح من هذا الحبر لهذا الحديث أيضاً، وإن كان من رواية الزبير ابن سعيد "</w:t>
      </w:r>
      <w:r>
        <w:rPr>
          <w:color w:val="538135" w:themeColor="accent6" w:themeShade="BF"/>
          <w:sz w:val="24"/>
          <w:szCs w:val="24"/>
          <w:rtl/>
        </w:rPr>
        <w:t xml:space="preserve"> </w:t>
      </w:r>
      <w:r w:rsidR="00E26450" w:rsidRPr="00D5236B">
        <w:rPr>
          <w:color w:val="538135" w:themeColor="accent6" w:themeShade="BF"/>
          <w:sz w:val="24"/>
          <w:szCs w:val="24"/>
          <w:rtl/>
        </w:rPr>
        <w:t>فلا بدع في ذلك، فإن حديث الشافعي الصحيح من رواية ابن السائب شاهد له، ورواه الترمذي عن هناد بن السري عن قبيصة عن جرير بن حازم عن الزبير بن سعيد به كذلك ثم قال "</w:t>
      </w:r>
      <w:r>
        <w:rPr>
          <w:color w:val="538135" w:themeColor="accent6" w:themeShade="BF"/>
          <w:sz w:val="24"/>
          <w:szCs w:val="24"/>
          <w:rtl/>
        </w:rPr>
        <w:t xml:space="preserve"> </w:t>
      </w:r>
      <w:r w:rsidR="00E26450" w:rsidRPr="00D5236B">
        <w:rPr>
          <w:color w:val="538135" w:themeColor="accent6" w:themeShade="BF"/>
          <w:sz w:val="24"/>
          <w:szCs w:val="24"/>
          <w:rtl/>
        </w:rPr>
        <w:t>وسألت عنه محمد ابن إسماعيل، يعني البخاري، فقال إنه يضطرب فيه، تارة قيل فيه ثلاث وتارة قيل فيه واحدة</w:t>
      </w:r>
      <w:r>
        <w:rPr>
          <w:color w:val="538135" w:themeColor="accent6" w:themeShade="BF"/>
          <w:sz w:val="24"/>
          <w:szCs w:val="24"/>
          <w:rtl/>
        </w:rPr>
        <w:t xml:space="preserve"> </w:t>
      </w:r>
      <w:r w:rsidR="00E26450" w:rsidRPr="00D5236B">
        <w:rPr>
          <w:color w:val="538135" w:themeColor="accent6" w:themeShade="BF"/>
          <w:sz w:val="24"/>
          <w:szCs w:val="24"/>
          <w:rtl/>
        </w:rPr>
        <w:t>" أه</w:t>
      </w:r>
      <w:r>
        <w:rPr>
          <w:color w:val="538135" w:themeColor="accent6" w:themeShade="BF"/>
          <w:sz w:val="24"/>
          <w:szCs w:val="24"/>
          <w:rtl/>
        </w:rPr>
        <w:t>،</w:t>
      </w:r>
      <w:r w:rsidR="00E26450" w:rsidRPr="00D5236B">
        <w:rPr>
          <w:color w:val="538135" w:themeColor="accent6" w:themeShade="BF"/>
          <w:sz w:val="24"/>
          <w:szCs w:val="24"/>
          <w:rtl/>
        </w:rPr>
        <w:t xml:space="preserve"> وظن الجاهلون المتعسفون أن مجرد هذا الكلام يسقط الاحتجاج بهذا الحديث، وفاتهم أن هذا الاضطراب إنما هو عند عدم التحقيق وبيان ذلك أن الاضطراب القادح هو ما لا يمكن الجواب عنه، إذ الحديث المضطرب ما وقع الاختلاف في متنه أو سنده أو كليهما مع تساوي الروايتين وتعذر الجمع، وحديث ألبتة ليس من هذا القبيل كما سنقف عليه في مناقشاتنا معهم فيما تشبثوا به من السنة الشريفة</w:t>
      </w:r>
      <w:r>
        <w:rPr>
          <w:color w:val="538135" w:themeColor="accent6" w:themeShade="BF"/>
          <w:sz w:val="24"/>
          <w:szCs w:val="24"/>
          <w:rtl/>
        </w:rPr>
        <w:t>،</w:t>
      </w:r>
      <w:r w:rsidR="00E26450" w:rsidRPr="00D5236B">
        <w:rPr>
          <w:color w:val="538135" w:themeColor="accent6" w:themeShade="BF"/>
          <w:sz w:val="24"/>
          <w:szCs w:val="24"/>
          <w:rtl/>
        </w:rPr>
        <w:t xml:space="preserve"> وصحح هذا الحديث أيضاً ابن حبان والحاكم والدارقطني وأخرجه عن أبي بكر النيسابوري عن الربيع بن سليمان عن الشافعي وساقه بسنده ومتنه المتقدم عنهرضي الله عنه</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وعن محمد بن يحيى بن مرداس قال أنبأنا أبو داود السجستاني أخبرنا أحمد بن عمرو بن السرح وأبو ثور إبراهيم بن خالد الكلبي وآخرون قالوا أنبأنا الشافعي، وساقه بسنده ومتنه ثم قال</w:t>
      </w:r>
      <w:r>
        <w:rPr>
          <w:color w:val="538135" w:themeColor="accent6" w:themeShade="BF"/>
          <w:sz w:val="24"/>
          <w:szCs w:val="24"/>
          <w:rtl/>
        </w:rPr>
        <w:t>:</w:t>
      </w:r>
      <w:r w:rsidR="00E26450" w:rsidRPr="00D5236B">
        <w:rPr>
          <w:color w:val="538135" w:themeColor="accent6" w:themeShade="BF"/>
          <w:sz w:val="24"/>
          <w:szCs w:val="24"/>
          <w:rtl/>
        </w:rPr>
        <w:t xml:space="preserve"> قال أبو داود وهذا حديث صحيح"</w:t>
      </w:r>
      <w:r>
        <w:rPr>
          <w:color w:val="538135" w:themeColor="accent6" w:themeShade="BF"/>
          <w:sz w:val="24"/>
          <w:szCs w:val="24"/>
          <w:rtl/>
        </w:rPr>
        <w:t xml:space="preserve"> </w:t>
      </w:r>
      <w:r w:rsidR="00E26450" w:rsidRPr="00D5236B">
        <w:rPr>
          <w:color w:val="538135" w:themeColor="accent6" w:themeShade="BF"/>
          <w:sz w:val="24"/>
          <w:szCs w:val="24"/>
          <w:rtl/>
        </w:rPr>
        <w:t>ثم ساقه من طريق آخر عن محمد بن إدريس بهذا ثم ساقه من طريقين عن جرير بن حازم عن الزبير بن سعيد عن عبد الله بن علي بن يزيد بن ركانة عن أبيه عن جده وقال</w:t>
      </w:r>
      <w:r>
        <w:rPr>
          <w:color w:val="538135" w:themeColor="accent6" w:themeShade="BF"/>
          <w:sz w:val="24"/>
          <w:szCs w:val="24"/>
          <w:rtl/>
        </w:rPr>
        <w:t>:</w:t>
      </w:r>
      <w:r w:rsidR="00E26450" w:rsidRPr="00D5236B">
        <w:rPr>
          <w:color w:val="538135" w:themeColor="accent6" w:themeShade="BF"/>
          <w:sz w:val="24"/>
          <w:szCs w:val="24"/>
          <w:rtl/>
        </w:rPr>
        <w:t xml:space="preserve"> غير أن أبا نضر لم يقل</w:t>
      </w:r>
      <w:r>
        <w:rPr>
          <w:color w:val="538135" w:themeColor="accent6" w:themeShade="BF"/>
          <w:sz w:val="24"/>
          <w:szCs w:val="24"/>
          <w:rtl/>
        </w:rPr>
        <w:t>:</w:t>
      </w:r>
      <w:r w:rsidR="00E26450" w:rsidRPr="00D5236B">
        <w:rPr>
          <w:color w:val="538135" w:themeColor="accent6" w:themeShade="BF"/>
          <w:sz w:val="24"/>
          <w:szCs w:val="24"/>
          <w:rtl/>
        </w:rPr>
        <w:t xml:space="preserve"> ابن يزيد بن ركانة ثم ساقه من طريقين عن عبد الله بن المارك عن الزبير بن سعيد، وقال في أولاهما</w:t>
      </w:r>
      <w:r>
        <w:rPr>
          <w:color w:val="538135" w:themeColor="accent6" w:themeShade="BF"/>
          <w:sz w:val="24"/>
          <w:szCs w:val="24"/>
          <w:rtl/>
        </w:rPr>
        <w:t>:</w:t>
      </w:r>
      <w:r w:rsidR="00E26450" w:rsidRPr="00D5236B">
        <w:rPr>
          <w:color w:val="538135" w:themeColor="accent6" w:themeShade="BF"/>
          <w:sz w:val="24"/>
          <w:szCs w:val="24"/>
          <w:rtl/>
        </w:rPr>
        <w:t xml:space="preserve"> أخبرني عبد الله بن علي بن يزيد بن ركانة قال كان جدي ركانة بن عبد يزيد طلق امرأته ألبتة فأتى رسول الله صلى الله عليه وسلم فقال إني طلقت امرأتي ألبتة، فقال</w:t>
      </w:r>
      <w:r>
        <w:rPr>
          <w:color w:val="538135" w:themeColor="accent6" w:themeShade="BF"/>
          <w:sz w:val="24"/>
          <w:szCs w:val="24"/>
          <w:rtl/>
        </w:rPr>
        <w:t>:</w:t>
      </w:r>
      <w:r w:rsidR="00E26450" w:rsidRPr="00D5236B">
        <w:rPr>
          <w:color w:val="538135" w:themeColor="accent6" w:themeShade="BF"/>
          <w:sz w:val="24"/>
          <w:szCs w:val="24"/>
          <w:rtl/>
        </w:rPr>
        <w:t xml:space="preserve"> ما أردت</w:t>
      </w:r>
      <w:r>
        <w:rPr>
          <w:color w:val="538135" w:themeColor="accent6" w:themeShade="BF"/>
          <w:sz w:val="24"/>
          <w:szCs w:val="24"/>
          <w:rtl/>
        </w:rPr>
        <w:t>؟</w:t>
      </w:r>
      <w:r w:rsidR="00E26450" w:rsidRPr="00D5236B">
        <w:rPr>
          <w:color w:val="538135" w:themeColor="accent6" w:themeShade="BF"/>
          <w:sz w:val="24"/>
          <w:szCs w:val="24"/>
          <w:rtl/>
        </w:rPr>
        <w:t xml:space="preserve"> فقال</w:t>
      </w:r>
      <w:r>
        <w:rPr>
          <w:color w:val="538135" w:themeColor="accent6" w:themeShade="BF"/>
          <w:sz w:val="24"/>
          <w:szCs w:val="24"/>
          <w:rtl/>
        </w:rPr>
        <w:t>:</w:t>
      </w:r>
      <w:r w:rsidR="00E26450" w:rsidRPr="00D5236B">
        <w:rPr>
          <w:color w:val="538135" w:themeColor="accent6" w:themeShade="BF"/>
          <w:sz w:val="24"/>
          <w:szCs w:val="24"/>
          <w:rtl/>
        </w:rPr>
        <w:t xml:space="preserve"> أردت واحدة، قال آلله</w:t>
      </w:r>
      <w:r>
        <w:rPr>
          <w:color w:val="538135" w:themeColor="accent6" w:themeShade="BF"/>
          <w:sz w:val="24"/>
          <w:szCs w:val="24"/>
          <w:rtl/>
        </w:rPr>
        <w:t>؟</w:t>
      </w:r>
      <w:r w:rsidR="00E26450" w:rsidRPr="00D5236B">
        <w:rPr>
          <w:color w:val="538135" w:themeColor="accent6" w:themeShade="BF"/>
          <w:sz w:val="24"/>
          <w:szCs w:val="24"/>
          <w:rtl/>
        </w:rPr>
        <w:t xml:space="preserve"> قال الله، قال فهي واحدة، وقال في أخراهما</w:t>
      </w:r>
      <w:r>
        <w:rPr>
          <w:color w:val="538135" w:themeColor="accent6" w:themeShade="BF"/>
          <w:sz w:val="24"/>
          <w:szCs w:val="24"/>
          <w:rtl/>
        </w:rPr>
        <w:t>:</w:t>
      </w:r>
      <w:r w:rsidR="00E26450" w:rsidRPr="00D5236B">
        <w:rPr>
          <w:color w:val="538135" w:themeColor="accent6" w:themeShade="BF"/>
          <w:sz w:val="24"/>
          <w:szCs w:val="24"/>
          <w:rtl/>
        </w:rPr>
        <w:t xml:space="preserve"> عن الزبير بن سعيد عن عبد الله بن علي ابن السائب عن جده ركانة بن عبد يزيد أنه طلق امرأته بنحوه</w:t>
      </w:r>
      <w:r>
        <w:rPr>
          <w:color w:val="538135" w:themeColor="accent6" w:themeShade="BF"/>
          <w:sz w:val="24"/>
          <w:szCs w:val="24"/>
          <w:rtl/>
        </w:rPr>
        <w:t>،</w:t>
      </w:r>
      <w:r w:rsidR="00E26450" w:rsidRPr="00D5236B">
        <w:rPr>
          <w:color w:val="538135" w:themeColor="accent6" w:themeShade="BF"/>
          <w:sz w:val="24"/>
          <w:szCs w:val="24"/>
          <w:rtl/>
        </w:rPr>
        <w:t xml:space="preserve"> فاستبان من هذه الطرق أن للزبير بن سعيد فيه شيخين هما عبد الله ابن علي بن يزيد، وعبد الله بن علي بن السائب، أحد شيوخ إسناد الشافعي وأنه يرويه عن الزبير شيخان هما جرير بن حازم، وعبد الله بن المبارك، ويعلم من رواية الزبير بن سعيد للحديث على نحو ما رواه الشافعي أن الزبير وإن كان ضعيفاً قد أجاد حفظ هذا الحديث، ومن ثم صححه أئمة هذا الشأن، وقال الشيخ أبو الطيب في كتابه التعليق المغنى على سنن الدراقطني</w:t>
      </w:r>
      <w:r>
        <w:rPr>
          <w:color w:val="538135" w:themeColor="accent6" w:themeShade="BF"/>
          <w:sz w:val="24"/>
          <w:szCs w:val="24"/>
          <w:rtl/>
        </w:rPr>
        <w:t xml:space="preserve"> </w:t>
      </w:r>
      <w:r w:rsidR="00E26450" w:rsidRPr="00D5236B">
        <w:rPr>
          <w:color w:val="538135" w:themeColor="accent6" w:themeShade="BF"/>
          <w:sz w:val="24"/>
          <w:szCs w:val="24"/>
          <w:rtl/>
        </w:rPr>
        <w:t>" قال ابن كثير لكن قد رواه أبو داود من وجه آخر وله طرق أخر فهو حسن إن شاء الله تعالى"</w:t>
      </w:r>
      <w:r>
        <w:rPr>
          <w:color w:val="538135" w:themeColor="accent6" w:themeShade="BF"/>
          <w:sz w:val="24"/>
          <w:szCs w:val="24"/>
          <w:rtl/>
        </w:rPr>
        <w:t xml:space="preserve"> </w:t>
      </w:r>
      <w:r w:rsidR="00E26450" w:rsidRPr="00D5236B">
        <w:rPr>
          <w:color w:val="538135" w:themeColor="accent6" w:themeShade="BF"/>
          <w:sz w:val="24"/>
          <w:szCs w:val="24"/>
          <w:rtl/>
        </w:rPr>
        <w:t>أهـ وهذا الشيخ ممن يرى هذا الرأي الباطل المبتدع، ويقول في بعض هذا التعليق</w:t>
      </w:r>
      <w:r>
        <w:rPr>
          <w:color w:val="538135" w:themeColor="accent6" w:themeShade="BF"/>
          <w:sz w:val="24"/>
          <w:szCs w:val="24"/>
          <w:rtl/>
        </w:rPr>
        <w:t>:</w:t>
      </w:r>
      <w:r w:rsidR="00E26450" w:rsidRPr="00D5236B">
        <w:rPr>
          <w:color w:val="538135" w:themeColor="accent6" w:themeShade="BF"/>
          <w:sz w:val="24"/>
          <w:szCs w:val="24"/>
          <w:rtl/>
        </w:rPr>
        <w:t xml:space="preserve"> إنه هو الحق عندي وهي زلة من عالم تتقى، عفا الله عنا وعنه</w:t>
      </w:r>
      <w:r>
        <w:rPr>
          <w:color w:val="538135" w:themeColor="accent6" w:themeShade="BF"/>
          <w:sz w:val="24"/>
          <w:szCs w:val="24"/>
          <w:rtl/>
        </w:rPr>
        <w:t>،</w:t>
      </w:r>
      <w:r w:rsidR="00E26450" w:rsidRPr="00D5236B">
        <w:rPr>
          <w:color w:val="538135" w:themeColor="accent6" w:themeShade="BF"/>
          <w:sz w:val="24"/>
          <w:szCs w:val="24"/>
          <w:rtl/>
        </w:rPr>
        <w:t xml:space="preserve"> [10] ومن أدلة السنة على مذهب أهل الحق ما ثبت عن أنس بن مالك رضي الله عنه</w:t>
      </w:r>
      <w:r>
        <w:rPr>
          <w:color w:val="538135" w:themeColor="accent6" w:themeShade="BF"/>
          <w:sz w:val="24"/>
          <w:szCs w:val="24"/>
          <w:rtl/>
        </w:rPr>
        <w:t xml:space="preserve"> </w:t>
      </w:r>
      <w:r w:rsidR="00E26450" w:rsidRPr="00D5236B">
        <w:rPr>
          <w:color w:val="538135" w:themeColor="accent6" w:themeShade="BF"/>
          <w:sz w:val="24"/>
          <w:szCs w:val="24"/>
          <w:rtl/>
        </w:rPr>
        <w:t xml:space="preserve">" أن رسول الله صلى الله عليه وسلم سئل عن رجل كانت تحته امرأة فطلقها ثلاثا فتزوجها بعده رجل فطلقها قبل أن يدخل بها- وفي رواية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فمات عنها قبل أن يدخل بها أتحل لزوجها الأول</w:t>
      </w:r>
      <w:r>
        <w:rPr>
          <w:color w:val="538135" w:themeColor="accent6" w:themeShade="BF"/>
          <w:sz w:val="24"/>
          <w:szCs w:val="24"/>
          <w:rtl/>
        </w:rPr>
        <w:t>؟</w:t>
      </w:r>
      <w:r w:rsidR="00E26450" w:rsidRPr="00D5236B">
        <w:rPr>
          <w:color w:val="538135" w:themeColor="accent6" w:themeShade="BF"/>
          <w:sz w:val="24"/>
          <w:szCs w:val="24"/>
          <w:rtl/>
        </w:rPr>
        <w:t xml:space="preserve"> فقال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لا حتى يذوق الآخر ما ذاق الأول من عسيلتها وذاقت من عسيلته"</w:t>
      </w:r>
      <w:r>
        <w:rPr>
          <w:color w:val="538135" w:themeColor="accent6" w:themeShade="BF"/>
          <w:sz w:val="24"/>
          <w:szCs w:val="24"/>
          <w:rtl/>
        </w:rPr>
        <w:t xml:space="preserve"> </w:t>
      </w:r>
      <w:r w:rsidR="00E26450" w:rsidRPr="00D5236B">
        <w:rPr>
          <w:color w:val="538135" w:themeColor="accent6" w:themeShade="BF"/>
          <w:sz w:val="24"/>
          <w:szCs w:val="24"/>
          <w:rtl/>
        </w:rPr>
        <w:t>قال في مجمع الزوائد، رواه أحمد والبزار وأبو يعلى والطبراني في الأوسط ورجاله رجال الصحيح إلا محمد ابن دينار، وقد وثقه أبو حاتم وأبو زرعة وابن حبان وفيه كلام لا يضر "</w:t>
      </w:r>
      <w:r>
        <w:rPr>
          <w:color w:val="538135" w:themeColor="accent6" w:themeShade="BF"/>
          <w:sz w:val="24"/>
          <w:szCs w:val="24"/>
          <w:rtl/>
        </w:rPr>
        <w:t>،</w:t>
      </w:r>
      <w:r w:rsidR="00E26450" w:rsidRPr="00D5236B">
        <w:rPr>
          <w:color w:val="538135" w:themeColor="accent6" w:themeShade="BF"/>
          <w:sz w:val="24"/>
          <w:szCs w:val="24"/>
          <w:rtl/>
        </w:rPr>
        <w:t xml:space="preserve"> [11] ومن الأدلة ما في المجمع أيضاً، عن ابن عمر أن رسول الله صلى الله عليه وسلم قال</w:t>
      </w:r>
      <w:r>
        <w:rPr>
          <w:color w:val="538135" w:themeColor="accent6" w:themeShade="BF"/>
          <w:sz w:val="24"/>
          <w:szCs w:val="24"/>
          <w:rtl/>
        </w:rPr>
        <w:t xml:space="preserve">: </w:t>
      </w:r>
      <w:r w:rsidR="00E26450" w:rsidRPr="00D5236B">
        <w:rPr>
          <w:color w:val="538135" w:themeColor="accent6" w:themeShade="BF"/>
          <w:sz w:val="24"/>
          <w:szCs w:val="24"/>
          <w:rtl/>
        </w:rPr>
        <w:t>" المطلقة ثلاثا لا تحل لزوجها الأول حتى تنكح زوجا غيره ويخالطها ويذوق من عسيلتها"</w:t>
      </w:r>
      <w:r>
        <w:rPr>
          <w:color w:val="538135" w:themeColor="accent6" w:themeShade="BF"/>
          <w:sz w:val="24"/>
          <w:szCs w:val="24"/>
          <w:rtl/>
        </w:rPr>
        <w:t xml:space="preserve"> </w:t>
      </w:r>
      <w:r w:rsidR="00E26450" w:rsidRPr="00D5236B">
        <w:rPr>
          <w:color w:val="538135" w:themeColor="accent6" w:themeShade="BF"/>
          <w:sz w:val="24"/>
          <w:szCs w:val="24"/>
          <w:rtl/>
        </w:rPr>
        <w:t>رواه الطبراني وأبو يعلى إلا أنه قال بمثل حديث عائشة، وهو نحو هذا ورجال أبي يعلى رجال الصحيح</w:t>
      </w:r>
      <w:r>
        <w:rPr>
          <w:color w:val="538135" w:themeColor="accent6" w:themeShade="BF"/>
          <w:sz w:val="24"/>
          <w:szCs w:val="24"/>
          <w:rtl/>
        </w:rPr>
        <w:t>،</w:t>
      </w:r>
      <w:r w:rsidR="00E26450" w:rsidRPr="00D5236B">
        <w:rPr>
          <w:color w:val="538135" w:themeColor="accent6" w:themeShade="BF"/>
          <w:sz w:val="24"/>
          <w:szCs w:val="24"/>
          <w:rtl/>
        </w:rPr>
        <w:t xml:space="preserve"> [12] ومنها ما أخرج أبو داود في السنن قال (باب نسخ المراجعة بعد التطليقات الثلاث) ثم ذكر بسنده عن عكرمة عن ابن عباس قال رضي الله عنه</w:t>
      </w:r>
      <w:r>
        <w:rPr>
          <w:color w:val="538135" w:themeColor="accent6" w:themeShade="BF"/>
          <w:sz w:val="24"/>
          <w:szCs w:val="24"/>
          <w:rtl/>
        </w:rPr>
        <w:t>:</w:t>
      </w:r>
      <w:r w:rsidR="00E26450" w:rsidRPr="00D5236B">
        <w:rPr>
          <w:color w:val="538135" w:themeColor="accent6" w:themeShade="BF"/>
          <w:sz w:val="24"/>
          <w:szCs w:val="24"/>
          <w:rtl/>
        </w:rPr>
        <w:t xml:space="preserve"> (والمطلقات يتربصن بأنفسهن ثلاثة قروء) الآية وذلك أن الرجل كان إذا طلق امرأته، فهو أحق برجعتها وإن طلقها ثلاثا فنسخ ذلك، وقال</w:t>
      </w:r>
      <w:r>
        <w:rPr>
          <w:color w:val="538135" w:themeColor="accent6" w:themeShade="BF"/>
          <w:sz w:val="24"/>
          <w:szCs w:val="24"/>
          <w:rtl/>
        </w:rPr>
        <w:t>:</w:t>
      </w:r>
      <w:r w:rsidR="00E26450" w:rsidRPr="00D5236B">
        <w:rPr>
          <w:color w:val="538135" w:themeColor="accent6" w:themeShade="BF"/>
          <w:sz w:val="24"/>
          <w:szCs w:val="24"/>
          <w:rtl/>
        </w:rPr>
        <w:t xml:space="preserve"> (الطلاق مرتان)</w:t>
      </w:r>
      <w:r>
        <w:rPr>
          <w:color w:val="538135" w:themeColor="accent6" w:themeShade="BF"/>
          <w:sz w:val="24"/>
          <w:szCs w:val="24"/>
          <w:rtl/>
        </w:rPr>
        <w:t>،</w:t>
      </w:r>
      <w:r w:rsidR="00E26450" w:rsidRPr="00D5236B">
        <w:rPr>
          <w:color w:val="538135" w:themeColor="accent6" w:themeShade="BF"/>
          <w:sz w:val="24"/>
          <w:szCs w:val="24"/>
          <w:rtl/>
        </w:rPr>
        <w:t xml:space="preserve"> فهذه اثنا عشر حديثاً، جلها صحاح، وبعضها حسن، مرفوعة إلى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تنادي بأن الحق المنزل من السماء أن من جمع الطلقات الثلاث فهي ثلاث لا تحل لمطلقها إلا بعد زوج</w:t>
      </w:r>
      <w:r>
        <w:rPr>
          <w:color w:val="538135" w:themeColor="accent6" w:themeShade="BF"/>
          <w:sz w:val="24"/>
          <w:szCs w:val="24"/>
          <w:rtl/>
        </w:rPr>
        <w:t>:</w:t>
      </w:r>
      <w:r w:rsidR="00E26450" w:rsidRPr="00D5236B">
        <w:rPr>
          <w:color w:val="538135" w:themeColor="accent6" w:themeShade="BF"/>
          <w:sz w:val="24"/>
          <w:szCs w:val="24"/>
          <w:rtl/>
        </w:rPr>
        <w:t xml:space="preserve"> يرويها تسعة من أصحاب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سهل بن سعد الساعدي، وعبادة بن الصامت، وأم المؤمنين عائشة، وابن عمر، وابن عباس، وأنس ابن مالك، وعلي أو ابنه الحسن، ومحمود بن لبيد، وركانة</w:t>
      </w:r>
      <w:r>
        <w:rPr>
          <w:color w:val="538135" w:themeColor="accent6" w:themeShade="BF"/>
          <w:sz w:val="24"/>
          <w:szCs w:val="24"/>
          <w:rtl/>
        </w:rPr>
        <w:t xml:space="preserve"> </w:t>
      </w:r>
      <w:r w:rsidR="00E26450" w:rsidRPr="00D5236B">
        <w:rPr>
          <w:color w:val="538135" w:themeColor="accent6" w:themeShade="BF"/>
          <w:sz w:val="24"/>
          <w:szCs w:val="24"/>
          <w:rtl/>
        </w:rPr>
        <w:t>رضي الله عنهم أجمعين فماذا بعد الحق إلا الضلال</w:t>
      </w:r>
      <w:r>
        <w:rPr>
          <w:color w:val="538135" w:themeColor="accent6" w:themeShade="BF"/>
          <w:sz w:val="24"/>
          <w:szCs w:val="24"/>
          <w:rtl/>
        </w:rPr>
        <w:t>؟!</w:t>
      </w:r>
      <w:r w:rsidR="00E26450" w:rsidRPr="00D5236B">
        <w:rPr>
          <w:color w:val="538135" w:themeColor="accent6" w:themeShade="BF"/>
          <w:sz w:val="24"/>
          <w:szCs w:val="24"/>
          <w:rtl/>
        </w:rPr>
        <w:t>! "</w:t>
      </w:r>
      <w:r>
        <w:rPr>
          <w:color w:val="538135" w:themeColor="accent6" w:themeShade="BF"/>
          <w:sz w:val="24"/>
          <w:szCs w:val="24"/>
          <w:rtl/>
        </w:rPr>
        <w:t xml:space="preserve"> </w:t>
      </w:r>
      <w:r w:rsidR="00E26450" w:rsidRPr="00D5236B">
        <w:rPr>
          <w:color w:val="538135" w:themeColor="accent6" w:themeShade="BF"/>
          <w:sz w:val="24"/>
          <w:szCs w:val="24"/>
          <w:rtl/>
        </w:rPr>
        <w:t>أهـ ص37-50 من (البراهين الساطعة)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والأحاديث التالية مما استدل به الإمام العزامي صريحة قاطعة الدلالة على المطلوب</w:t>
      </w:r>
      <w:r>
        <w:rPr>
          <w:color w:val="538135" w:themeColor="accent6" w:themeShade="BF"/>
          <w:sz w:val="24"/>
          <w:szCs w:val="24"/>
          <w:rtl/>
        </w:rPr>
        <w:t>:</w:t>
      </w:r>
      <w:r w:rsidR="00E26450" w:rsidRPr="00D5236B">
        <w:rPr>
          <w:color w:val="538135" w:themeColor="accent6" w:themeShade="BF"/>
          <w:sz w:val="24"/>
          <w:szCs w:val="24"/>
          <w:rtl/>
        </w:rPr>
        <w:t xml:space="preserve"> الحديث الأول (حديث عويمر)</w:t>
      </w:r>
      <w:r>
        <w:rPr>
          <w:color w:val="538135" w:themeColor="accent6" w:themeShade="BF"/>
          <w:sz w:val="24"/>
          <w:szCs w:val="24"/>
          <w:rtl/>
        </w:rPr>
        <w:t>،</w:t>
      </w:r>
      <w:r w:rsidR="00E26450" w:rsidRPr="00D5236B">
        <w:rPr>
          <w:color w:val="538135" w:themeColor="accent6" w:themeShade="BF"/>
          <w:sz w:val="24"/>
          <w:szCs w:val="24"/>
          <w:rtl/>
        </w:rPr>
        <w:t xml:space="preserve"> الحديث الخامس (حديث محمود بن لبيد</w:t>
      </w:r>
      <w:r>
        <w:rPr>
          <w:color w:val="538135" w:themeColor="accent6" w:themeShade="BF"/>
          <w:sz w:val="24"/>
          <w:szCs w:val="24"/>
          <w:rtl/>
        </w:rPr>
        <w:t>:</w:t>
      </w:r>
      <w:r w:rsidR="00E26450" w:rsidRPr="00D5236B">
        <w:rPr>
          <w:color w:val="538135" w:themeColor="accent6" w:themeShade="BF"/>
          <w:sz w:val="24"/>
          <w:szCs w:val="24"/>
          <w:rtl/>
        </w:rPr>
        <w:t xml:space="preserve"> أيلعب بكتاب الله</w:t>
      </w:r>
      <w:r>
        <w:rPr>
          <w:color w:val="538135" w:themeColor="accent6" w:themeShade="BF"/>
          <w:sz w:val="24"/>
          <w:szCs w:val="24"/>
          <w:rtl/>
        </w:rPr>
        <w:t>)،</w:t>
      </w:r>
      <w:r w:rsidR="00E26450" w:rsidRPr="00D5236B">
        <w:rPr>
          <w:color w:val="538135" w:themeColor="accent6" w:themeShade="BF"/>
          <w:sz w:val="24"/>
          <w:szCs w:val="24"/>
          <w:rtl/>
        </w:rPr>
        <w:t xml:space="preserve"> الحديث السادس (حديث الحسن بن علي)</w:t>
      </w:r>
      <w:r>
        <w:rPr>
          <w:color w:val="538135" w:themeColor="accent6" w:themeShade="BF"/>
          <w:sz w:val="24"/>
          <w:szCs w:val="24"/>
          <w:rtl/>
        </w:rPr>
        <w:t>،</w:t>
      </w:r>
      <w:r w:rsidR="00E26450" w:rsidRPr="00D5236B">
        <w:rPr>
          <w:color w:val="538135" w:themeColor="accent6" w:themeShade="BF"/>
          <w:sz w:val="24"/>
          <w:szCs w:val="24"/>
          <w:rtl/>
        </w:rPr>
        <w:t xml:space="preserve"> الحديث الثامن (حديث ابن عمر</w:t>
      </w:r>
      <w:r>
        <w:rPr>
          <w:color w:val="538135" w:themeColor="accent6" w:themeShade="BF"/>
          <w:sz w:val="24"/>
          <w:szCs w:val="24"/>
          <w:rtl/>
        </w:rPr>
        <w:t>:</w:t>
      </w:r>
      <w:r w:rsidR="00E26450" w:rsidRPr="00D5236B">
        <w:rPr>
          <w:color w:val="538135" w:themeColor="accent6" w:themeShade="BF"/>
          <w:sz w:val="24"/>
          <w:szCs w:val="24"/>
          <w:rtl/>
        </w:rPr>
        <w:t xml:space="preserve"> أرأيت لو أني طلقتها ثلاثا</w:t>
      </w:r>
      <w:r>
        <w:rPr>
          <w:color w:val="538135" w:themeColor="accent6" w:themeShade="BF"/>
          <w:sz w:val="24"/>
          <w:szCs w:val="24"/>
          <w:rtl/>
        </w:rPr>
        <w:t>)،</w:t>
      </w:r>
      <w:r w:rsidR="00E26450" w:rsidRPr="00D5236B">
        <w:rPr>
          <w:color w:val="538135" w:themeColor="accent6" w:themeShade="BF"/>
          <w:sz w:val="24"/>
          <w:szCs w:val="24"/>
          <w:rtl/>
        </w:rPr>
        <w:t xml:space="preserve"> الحديث التاسع (حديث ركانة</w:t>
      </w:r>
      <w:r>
        <w:rPr>
          <w:color w:val="538135" w:themeColor="accent6" w:themeShade="BF"/>
          <w:sz w:val="24"/>
          <w:szCs w:val="24"/>
          <w:rtl/>
        </w:rPr>
        <w:t>:</w:t>
      </w:r>
      <w:r w:rsidR="00E26450" w:rsidRPr="00D5236B">
        <w:rPr>
          <w:color w:val="538135" w:themeColor="accent6" w:themeShade="BF"/>
          <w:sz w:val="24"/>
          <w:szCs w:val="24"/>
          <w:rtl/>
        </w:rPr>
        <w:t xml:space="preserve"> والله ما أردت إلا واحدة</w:t>
      </w:r>
      <w:r>
        <w:rPr>
          <w:color w:val="538135" w:themeColor="accent6" w:themeShade="BF"/>
          <w:sz w:val="24"/>
          <w:szCs w:val="24"/>
          <w:rtl/>
        </w:rPr>
        <w:t>؟</w:t>
      </w:r>
      <w:r w:rsidR="00E26450" w:rsidRPr="00D5236B">
        <w:rPr>
          <w:color w:val="538135" w:themeColor="accent6" w:themeShade="BF"/>
          <w:sz w:val="24"/>
          <w:szCs w:val="24"/>
          <w:rtl/>
        </w:rPr>
        <w:t>)</w:t>
      </w:r>
      <w:r>
        <w:rPr>
          <w:color w:val="538135" w:themeColor="accent6" w:themeShade="BF"/>
          <w:sz w:val="24"/>
          <w:szCs w:val="24"/>
          <w:rtl/>
        </w:rPr>
        <w:t>،</w:t>
      </w:r>
      <w:r w:rsidR="00E26450" w:rsidRPr="00D5236B">
        <w:rPr>
          <w:color w:val="538135" w:themeColor="accent6" w:themeShade="BF"/>
          <w:sz w:val="24"/>
          <w:szCs w:val="24"/>
          <w:rtl/>
        </w:rPr>
        <w:t xml:space="preserve"> أما مجموعة الأحاديث</w:t>
      </w:r>
      <w:r>
        <w:rPr>
          <w:color w:val="538135" w:themeColor="accent6" w:themeShade="BF"/>
          <w:sz w:val="24"/>
          <w:szCs w:val="24"/>
          <w:rtl/>
        </w:rPr>
        <w:t>:</w:t>
      </w:r>
      <w:r w:rsidR="00E26450" w:rsidRPr="00D5236B">
        <w:rPr>
          <w:color w:val="538135" w:themeColor="accent6" w:themeShade="BF"/>
          <w:sz w:val="24"/>
          <w:szCs w:val="24"/>
          <w:rtl/>
        </w:rPr>
        <w:t xml:space="preserve"> الثاني والثالث والرابع والعاشر والحادي عشر والثاني عشر وهي الأحاديث التي سُئل فيها رسول الله صلى الله عليه وسلم عن المطلق ثلاثا فأجاب بأن المطلقة لا تحل له حتى تنكح زوجا غيره ويذوق عسيلتها</w:t>
      </w:r>
      <w:r>
        <w:rPr>
          <w:color w:val="538135" w:themeColor="accent6" w:themeShade="BF"/>
          <w:sz w:val="24"/>
          <w:szCs w:val="24"/>
          <w:rtl/>
        </w:rPr>
        <w:t xml:space="preserve"> </w:t>
      </w:r>
      <w:r w:rsidR="00E26450" w:rsidRPr="00D5236B">
        <w:rPr>
          <w:color w:val="538135" w:themeColor="accent6" w:themeShade="BF"/>
          <w:sz w:val="24"/>
          <w:szCs w:val="24"/>
          <w:rtl/>
        </w:rPr>
        <w:t>بدون أن يسأل رسول الله صلى الله عليه وسلم أكانت الطلقات الثلاث مجموعة أو مفرقة فهي دالة على أن الحكم عام يشمل هذا وذاك فكما يقول علماء الأصول (ترك الاستفسار في عموم الأحوال منزل منزلة عموم المقال) فهذه الأحاديث تثبت عموم الحكم ودلالة العام على أفراده مع وجود القرائن قطعية بلا خلاف</w:t>
      </w:r>
      <w:r>
        <w:rPr>
          <w:color w:val="538135" w:themeColor="accent6" w:themeShade="BF"/>
          <w:sz w:val="24"/>
          <w:szCs w:val="24"/>
          <w:rtl/>
        </w:rPr>
        <w:t>،</w:t>
      </w:r>
      <w:r w:rsidR="00E26450" w:rsidRPr="00D5236B">
        <w:rPr>
          <w:color w:val="538135" w:themeColor="accent6" w:themeShade="BF"/>
          <w:sz w:val="24"/>
          <w:szCs w:val="24"/>
          <w:rtl/>
        </w:rPr>
        <w:t xml:space="preserve"> أما الحديث السابع (حديث عبادة ابن الصامت فيمن طلق ألفا) فهو ضعيف السند ومعناه صحيح قد ورد مثله موقوفا عن جمع من الصحابة كما هو مبين في كتب السنة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دليل الإجماع</w:t>
      </w:r>
      <w:r>
        <w:rPr>
          <w:bCs/>
          <w:color w:val="538135" w:themeColor="accent6" w:themeShade="BF"/>
          <w:sz w:val="24"/>
          <w:szCs w:val="24"/>
          <w:rtl/>
        </w:rPr>
        <w:t>]:</w:t>
      </w:r>
      <w:r w:rsidR="00E26450" w:rsidRPr="00D5236B">
        <w:rPr>
          <w:bCs/>
          <w:color w:val="538135" w:themeColor="accent6" w:themeShade="BF"/>
          <w:sz w:val="24"/>
          <w:szCs w:val="24"/>
          <w:rtl/>
        </w:rPr>
        <w:t xml:space="preserve"> </w:t>
      </w:r>
      <w:r w:rsidR="00E26450" w:rsidRPr="00D5236B">
        <w:rPr>
          <w:color w:val="538135" w:themeColor="accent6" w:themeShade="BF"/>
          <w:sz w:val="24"/>
          <w:szCs w:val="24"/>
          <w:rtl/>
        </w:rPr>
        <w:t>يقول الإمام سلامة العزامي في كتابه (البراهين الساطعة)</w:t>
      </w:r>
      <w:r>
        <w:rPr>
          <w:color w:val="538135" w:themeColor="accent6" w:themeShade="BF"/>
          <w:sz w:val="24"/>
          <w:szCs w:val="24"/>
          <w:rtl/>
        </w:rPr>
        <w:t>:</w:t>
      </w:r>
      <w:r w:rsidR="00E26450" w:rsidRPr="00D5236B">
        <w:rPr>
          <w:color w:val="538135" w:themeColor="accent6" w:themeShade="BF"/>
          <w:sz w:val="24"/>
          <w:szCs w:val="24"/>
          <w:rtl/>
        </w:rPr>
        <w:t xml:space="preserve"> اعلم فقهك الله أنه لم يحفظ عن صحابي واحد بعد إعلان عمر لحكم الله في هذه المسألة أنه خالف عمر فأفتى بأن الثلاث واحدة، ولا احتج عليه بحديث ولا آية، وإنما المحفــوظ عن أكابـــر الصحابة والمجتهدين منهم في عهد عمر وبعده الفتوى بلزوم الثلاث لمن جمعها في كلمة صريحة أو محتملة لها، وأراد الثلاثة فقد صح نقل هذه الفتيا عن عمر، وعثمان</w:t>
      </w:r>
      <w:r>
        <w:rPr>
          <w:color w:val="538135" w:themeColor="accent6" w:themeShade="BF"/>
          <w:sz w:val="24"/>
          <w:szCs w:val="24"/>
          <w:rtl/>
        </w:rPr>
        <w:t>،</w:t>
      </w:r>
      <w:r w:rsidR="00E26450" w:rsidRPr="00D5236B">
        <w:rPr>
          <w:color w:val="538135" w:themeColor="accent6" w:themeShade="BF"/>
          <w:sz w:val="24"/>
          <w:szCs w:val="24"/>
          <w:rtl/>
        </w:rPr>
        <w:t xml:space="preserve"> وعلى والعبادلة الأربعة</w:t>
      </w:r>
      <w:r>
        <w:rPr>
          <w:color w:val="538135" w:themeColor="accent6" w:themeShade="BF"/>
          <w:sz w:val="24"/>
          <w:szCs w:val="24"/>
          <w:rtl/>
        </w:rPr>
        <w:t>:</w:t>
      </w:r>
      <w:r w:rsidR="00E26450" w:rsidRPr="00D5236B">
        <w:rPr>
          <w:color w:val="538135" w:themeColor="accent6" w:themeShade="BF"/>
          <w:sz w:val="24"/>
          <w:szCs w:val="24"/>
          <w:rtl/>
        </w:rPr>
        <w:t xml:space="preserve"> ابن عباس، وابن مسعود، وابن عمرو، وان عمر، وزيد بن ثابت وأبي هريرة وعبادة بن الصامت، وأنس بن مالك، وعائشة وغيرهم رضي الله عنهم، وليس لهم مخالف، ولا منهم منكر على من أفتى بذلك، ولم يقل الواحد منهم حين أفتى</w:t>
      </w:r>
      <w:r>
        <w:rPr>
          <w:color w:val="538135" w:themeColor="accent6" w:themeShade="BF"/>
          <w:sz w:val="24"/>
          <w:szCs w:val="24"/>
          <w:rtl/>
        </w:rPr>
        <w:t>:</w:t>
      </w:r>
      <w:r w:rsidR="00E26450" w:rsidRPr="00D5236B">
        <w:rPr>
          <w:color w:val="538135" w:themeColor="accent6" w:themeShade="BF"/>
          <w:sz w:val="24"/>
          <w:szCs w:val="24"/>
          <w:rtl/>
        </w:rPr>
        <w:t xml:space="preserve"> إن ذلك هو رأى عمر، أو أفتيت اقتداء بعمر، أو جريا على حكم عمر، كما ستسمعه في كلامهم رضي الله عنهم، وهل الإجماع إلا ذلك</w:t>
      </w:r>
      <w:r>
        <w:rPr>
          <w:color w:val="538135" w:themeColor="accent6" w:themeShade="BF"/>
          <w:sz w:val="24"/>
          <w:szCs w:val="24"/>
          <w:rtl/>
        </w:rPr>
        <w:t>؟</w:t>
      </w:r>
      <w:r w:rsidR="00E26450" w:rsidRPr="00D5236B">
        <w:rPr>
          <w:color w:val="538135" w:themeColor="accent6" w:themeShade="BF"/>
          <w:sz w:val="24"/>
          <w:szCs w:val="24"/>
          <w:rtl/>
        </w:rPr>
        <w:t xml:space="preserve"> وسأسرد لك من فتاواهم ما تطمئن به إلى ما قلنا</w:t>
      </w:r>
      <w:r>
        <w:rPr>
          <w:color w:val="538135" w:themeColor="accent6" w:themeShade="BF"/>
          <w:sz w:val="24"/>
          <w:szCs w:val="24"/>
          <w:rtl/>
        </w:rPr>
        <w:t>،</w:t>
      </w:r>
      <w:r w:rsidR="00E26450" w:rsidRPr="00D5236B">
        <w:rPr>
          <w:color w:val="538135" w:themeColor="accent6" w:themeShade="BF"/>
          <w:sz w:val="24"/>
          <w:szCs w:val="24"/>
          <w:rtl/>
        </w:rPr>
        <w:t xml:space="preserve"> وذكر رضي الله عنه نقولا عن بعض الصحابة الذين ذكرهم إلى أن قال</w:t>
      </w:r>
      <w:r>
        <w:rPr>
          <w:color w:val="538135" w:themeColor="accent6" w:themeShade="BF"/>
          <w:sz w:val="24"/>
          <w:szCs w:val="24"/>
          <w:rtl/>
        </w:rPr>
        <w:t>:</w:t>
      </w:r>
      <w:r w:rsidR="00E26450" w:rsidRPr="00D5236B">
        <w:rPr>
          <w:color w:val="538135" w:themeColor="accent6" w:themeShade="BF"/>
          <w:sz w:val="24"/>
          <w:szCs w:val="24"/>
          <w:rtl/>
        </w:rPr>
        <w:t xml:space="preserve"> وأخرج الطحاوي بسنده في شرح (معاني الآثار) عن مالك بن الحارث قال</w:t>
      </w:r>
      <w:r>
        <w:rPr>
          <w:color w:val="538135" w:themeColor="accent6" w:themeShade="BF"/>
          <w:sz w:val="24"/>
          <w:szCs w:val="24"/>
          <w:rtl/>
        </w:rPr>
        <w:t xml:space="preserve"> </w:t>
      </w:r>
      <w:r w:rsidR="00E26450" w:rsidRPr="00D5236B">
        <w:rPr>
          <w:color w:val="538135" w:themeColor="accent6" w:themeShade="BF"/>
          <w:sz w:val="24"/>
          <w:szCs w:val="24"/>
          <w:rtl/>
        </w:rPr>
        <w:t>" جاء رجل إلى ابن عباس فقال</w:t>
      </w:r>
      <w:r>
        <w:rPr>
          <w:color w:val="538135" w:themeColor="accent6" w:themeShade="BF"/>
          <w:sz w:val="24"/>
          <w:szCs w:val="24"/>
          <w:rtl/>
        </w:rPr>
        <w:t>:</w:t>
      </w:r>
      <w:r w:rsidR="00E26450" w:rsidRPr="00D5236B">
        <w:rPr>
          <w:color w:val="538135" w:themeColor="accent6" w:themeShade="BF"/>
          <w:sz w:val="24"/>
          <w:szCs w:val="24"/>
          <w:rtl/>
        </w:rPr>
        <w:t xml:space="preserve"> إن عمى طلق امرأته ثلاثا فقال إن عمك عصى الله فأثمه الله وأطاع الشيطان فلم يجعل له مخرجا فقلت كيف ترى في رجل يحلها له، فقال من يخادع الله يخادعه "</w:t>
      </w:r>
      <w:r>
        <w:rPr>
          <w:color w:val="538135" w:themeColor="accent6" w:themeShade="BF"/>
          <w:sz w:val="24"/>
          <w:szCs w:val="24"/>
          <w:rtl/>
        </w:rPr>
        <w:t xml:space="preserve"> </w:t>
      </w:r>
      <w:r w:rsidR="00E26450" w:rsidRPr="00D5236B">
        <w:rPr>
          <w:color w:val="538135" w:themeColor="accent6" w:themeShade="BF"/>
          <w:sz w:val="24"/>
          <w:szCs w:val="24"/>
          <w:rtl/>
        </w:rPr>
        <w:t>أهـ وأخرج أبو داود بسنده عند مجاهد قال</w:t>
      </w:r>
      <w:r>
        <w:rPr>
          <w:color w:val="538135" w:themeColor="accent6" w:themeShade="BF"/>
          <w:sz w:val="24"/>
          <w:szCs w:val="24"/>
          <w:rtl/>
        </w:rPr>
        <w:t xml:space="preserve"> </w:t>
      </w:r>
      <w:r w:rsidR="00E26450" w:rsidRPr="00D5236B">
        <w:rPr>
          <w:color w:val="538135" w:themeColor="accent6" w:themeShade="BF"/>
          <w:sz w:val="24"/>
          <w:szCs w:val="24"/>
          <w:rtl/>
        </w:rPr>
        <w:t xml:space="preserve">" كنت عند ابن عباس فجاء رجل فقال إنه طلق امرأته ثلاثا قال فسكت حتى ظننت أنه رادها إليه، ثم قال ينطلق أحدكم فيركب الحموقة ثم يقول يا ابن عباس يا ابن عباس وإن الله قال (ومن يتق الله يجعل له مخرجا) وإنك لم تتق الله فلم أجد لك مخرجا؛ عصيت ربك، وبانت منك امرأتك، وإن الله قال </w:t>
      </w:r>
      <w:r>
        <w:rPr>
          <w:color w:val="538135" w:themeColor="accent6" w:themeShade="BF"/>
          <w:sz w:val="24"/>
          <w:szCs w:val="24"/>
          <w:rtl/>
        </w:rPr>
        <w:t>{</w:t>
      </w:r>
      <w:r w:rsidR="00E26450" w:rsidRPr="00D5236B">
        <w:rPr>
          <w:color w:val="538135" w:themeColor="accent6" w:themeShade="BF"/>
          <w:sz w:val="24"/>
          <w:szCs w:val="24"/>
          <w:rtl/>
        </w:rPr>
        <w:t>يا أيها النبي إذا طلقتم النساء فطلقوهن</w:t>
      </w:r>
      <w:r>
        <w:rPr>
          <w:color w:val="538135" w:themeColor="accent6" w:themeShade="BF"/>
          <w:sz w:val="24"/>
          <w:szCs w:val="24"/>
          <w:rtl/>
        </w:rPr>
        <w:t>}</w:t>
      </w:r>
      <w:r w:rsidR="00E26450" w:rsidRPr="00D5236B">
        <w:rPr>
          <w:color w:val="538135" w:themeColor="accent6" w:themeShade="BF"/>
          <w:sz w:val="24"/>
          <w:szCs w:val="24"/>
          <w:rtl/>
        </w:rPr>
        <w:t xml:space="preserve"> في قبل عدتهن"</w:t>
      </w:r>
      <w:r>
        <w:rPr>
          <w:color w:val="538135" w:themeColor="accent6" w:themeShade="BF"/>
          <w:sz w:val="24"/>
          <w:szCs w:val="24"/>
          <w:rtl/>
        </w:rPr>
        <w:t xml:space="preserve"> </w:t>
      </w:r>
      <w:r w:rsidR="00E26450" w:rsidRPr="00D5236B">
        <w:rPr>
          <w:color w:val="538135" w:themeColor="accent6" w:themeShade="BF"/>
          <w:sz w:val="24"/>
          <w:szCs w:val="24"/>
          <w:rtl/>
        </w:rPr>
        <w:t>وذكر أبو داود رواية هذا الحديث من طريق سعيد بن جبير، وعطاء، ومالك بن الحارث، وعمرو بن دينار كلهم قالوا عن ابن عباس في الطلاق الثلاث أجازها قال وبانت منك" أهـ فتأمل، هل قال ابن عباس في فتواه هكذا رأى أمير المؤمنين عمر خارجا على ما كان في عهد الرسول والخليفة بعده فلهذا نفتي</w:t>
      </w:r>
      <w:r>
        <w:rPr>
          <w:color w:val="538135" w:themeColor="accent6" w:themeShade="BF"/>
          <w:sz w:val="24"/>
          <w:szCs w:val="24"/>
          <w:rtl/>
        </w:rPr>
        <w:t>؟</w:t>
      </w:r>
      <w:r w:rsidR="00E26450" w:rsidRPr="00D5236B">
        <w:rPr>
          <w:color w:val="538135" w:themeColor="accent6" w:themeShade="BF"/>
          <w:sz w:val="24"/>
          <w:szCs w:val="24"/>
          <w:rtl/>
        </w:rPr>
        <w:t xml:space="preserve"> أم تراه ما استند إلا إلى كتاب الله، ولا اعتبر من يخالف هذه الفتوى فيجعلها طلاقا رجعيا إلا مخادعا لله، كما قال تعالى</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إن المنافقين يخادعون الله وهو خادعهم</w:t>
      </w:r>
      <w:r>
        <w:rPr>
          <w:color w:val="538135" w:themeColor="accent6" w:themeShade="BF"/>
          <w:sz w:val="24"/>
          <w:szCs w:val="24"/>
          <w:rtl/>
        </w:rPr>
        <w:t>}</w:t>
      </w:r>
      <w:r w:rsidR="00E26450" w:rsidRPr="00D5236B">
        <w:rPr>
          <w:color w:val="538135" w:themeColor="accent6" w:themeShade="BF"/>
          <w:sz w:val="24"/>
          <w:szCs w:val="24"/>
          <w:rtl/>
        </w:rPr>
        <w:t xml:space="preserve"> فابن عباس رضي الله عنه يرى الفتوى بحل المطلقة ثلاثا بدون زوج خروجا على الله وكتابه، لا على عمر ورأيه، أفيكون بعد هذا شك لباحث منصف ومنقب عن الحق غير مصاب بالهوى، أن عمر حين أمضى الثلاث على من جمعها ما كان إلا ممضيا لحكم الله ورسوله الذي كان قد خفى على من جعلها واحدة من ناس قليلين لم يكن بلغهم الناسخ وأن حديث ابن عباس</w:t>
      </w:r>
      <w:r>
        <w:rPr>
          <w:color w:val="538135" w:themeColor="accent6" w:themeShade="BF"/>
          <w:sz w:val="24"/>
          <w:szCs w:val="24"/>
          <w:rtl/>
        </w:rPr>
        <w:t xml:space="preserve"> </w:t>
      </w:r>
      <w:r w:rsidR="00E26450" w:rsidRPr="00D5236B">
        <w:rPr>
          <w:color w:val="538135" w:themeColor="accent6" w:themeShade="BF"/>
          <w:sz w:val="24"/>
          <w:szCs w:val="24"/>
          <w:rtl/>
        </w:rPr>
        <w:t>" كان الطلاق الثلاث واحداً على عهد رسول الله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إلخ "</w:t>
      </w:r>
      <w:r>
        <w:rPr>
          <w:color w:val="538135" w:themeColor="accent6" w:themeShade="BF"/>
          <w:sz w:val="24"/>
          <w:szCs w:val="24"/>
          <w:rtl/>
        </w:rPr>
        <w:t xml:space="preserve"> </w:t>
      </w:r>
      <w:r w:rsidR="00E26450" w:rsidRPr="00D5236B">
        <w:rPr>
          <w:color w:val="538135" w:themeColor="accent6" w:themeShade="BF"/>
          <w:sz w:val="24"/>
          <w:szCs w:val="24"/>
          <w:rtl/>
        </w:rPr>
        <w:t>ليــس على الظاهر الذي به فاهوا، وفيــه وهموا، وإنما هو على المعنى الذي قرره العلماء وله فهموا</w:t>
      </w:r>
      <w:r>
        <w:rPr>
          <w:color w:val="538135" w:themeColor="accent6" w:themeShade="BF"/>
          <w:sz w:val="24"/>
          <w:szCs w:val="24"/>
          <w:rtl/>
        </w:rPr>
        <w:t>:</w:t>
      </w:r>
      <w:r w:rsidR="00E26450" w:rsidRPr="00D5236B">
        <w:rPr>
          <w:color w:val="538135" w:themeColor="accent6" w:themeShade="BF"/>
          <w:sz w:val="24"/>
          <w:szCs w:val="24"/>
          <w:rtl/>
        </w:rPr>
        <w:t xml:space="preserve"> أن ذلك كان من قليل لم يبلغهم الناسخ، ولم يعلمه الرسول صلى الله عليه وسلم</w:t>
      </w:r>
      <w:r>
        <w:rPr>
          <w:color w:val="538135" w:themeColor="accent6" w:themeShade="BF"/>
          <w:sz w:val="24"/>
          <w:szCs w:val="24"/>
          <w:rtl/>
        </w:rPr>
        <w:t xml:space="preserve"> </w:t>
      </w:r>
      <w:r w:rsidR="00E26450" w:rsidRPr="00D5236B">
        <w:rPr>
          <w:color w:val="538135" w:themeColor="accent6" w:themeShade="BF"/>
          <w:sz w:val="24"/>
          <w:szCs w:val="24"/>
          <w:rtl/>
        </w:rPr>
        <w:t>" ولا الخليفة بعده ولا الخليفة الثاني إلا بعد سنتين أو ثلاث فاعلم ذلك وتأكده، ولا تتبع سبيل الذين لا يعلمون"</w:t>
      </w:r>
      <w:r>
        <w:rPr>
          <w:color w:val="538135" w:themeColor="accent6" w:themeShade="BF"/>
          <w:sz w:val="24"/>
          <w:szCs w:val="24"/>
          <w:rtl/>
        </w:rPr>
        <w:t>،</w:t>
      </w:r>
      <w:r w:rsidR="00E26450" w:rsidRPr="00D5236B">
        <w:rPr>
          <w:color w:val="538135" w:themeColor="accent6" w:themeShade="BF"/>
          <w:sz w:val="24"/>
          <w:szCs w:val="24"/>
          <w:rtl/>
        </w:rPr>
        <w:t xml:space="preserve"> إلى أن قال</w:t>
      </w:r>
      <w:r>
        <w:rPr>
          <w:color w:val="538135" w:themeColor="accent6" w:themeShade="BF"/>
          <w:sz w:val="24"/>
          <w:szCs w:val="24"/>
          <w:rtl/>
        </w:rPr>
        <w:t xml:space="preserve">: </w:t>
      </w:r>
      <w:r w:rsidR="00E26450" w:rsidRPr="00D5236B">
        <w:rPr>
          <w:color w:val="538135" w:themeColor="accent6" w:themeShade="BF"/>
          <w:sz w:val="24"/>
          <w:szCs w:val="24"/>
          <w:rtl/>
        </w:rPr>
        <w:t>" فهؤلاء ثلاثة عشر صحابيا</w:t>
      </w:r>
      <w:r>
        <w:rPr>
          <w:color w:val="538135" w:themeColor="accent6" w:themeShade="BF"/>
          <w:sz w:val="24"/>
          <w:szCs w:val="24"/>
          <w:rtl/>
        </w:rPr>
        <w:t>:</w:t>
      </w:r>
      <w:r w:rsidR="00E26450" w:rsidRPr="00D5236B">
        <w:rPr>
          <w:color w:val="538135" w:themeColor="accent6" w:themeShade="BF"/>
          <w:sz w:val="24"/>
          <w:szCs w:val="24"/>
          <w:rtl/>
        </w:rPr>
        <w:t xml:space="preserve"> الخلفاء الثلاثة والعبادلة الأربعة وأم المؤمنين عائشة وأبو هريرة وأنس بن مالك والمغيرة بن شعبة، وعبادة وعمران بن حصين، وغيرهم ممن لم نذكره اختصارا على أن الثلاثة المجموعة في كلمة واحدة أو مجلس واحد تقع ثلاثا، ولا يعرف لهم مخالف، ومن نقل عنهم أو عن واحد منهم خلاف ذلك في المطلقة ثلاثا بعد الدخول فقد افترى</w:t>
      </w:r>
      <w:r>
        <w:rPr>
          <w:color w:val="538135" w:themeColor="accent6" w:themeShade="BF"/>
          <w:sz w:val="24"/>
          <w:szCs w:val="24"/>
          <w:rtl/>
        </w:rPr>
        <w:t>،</w:t>
      </w:r>
      <w:r w:rsidR="00E26450" w:rsidRPr="00D5236B">
        <w:rPr>
          <w:color w:val="538135" w:themeColor="accent6" w:themeShade="BF"/>
          <w:sz w:val="24"/>
          <w:szCs w:val="24"/>
          <w:rtl/>
        </w:rPr>
        <w:t xml:space="preserve"> قال الحافظ في الفتح</w:t>
      </w:r>
      <w:r>
        <w:rPr>
          <w:color w:val="538135" w:themeColor="accent6" w:themeShade="BF"/>
          <w:sz w:val="24"/>
          <w:szCs w:val="24"/>
          <w:rtl/>
        </w:rPr>
        <w:t>:</w:t>
      </w:r>
      <w:r w:rsidR="00E26450" w:rsidRPr="00D5236B">
        <w:rPr>
          <w:color w:val="538135" w:themeColor="accent6" w:themeShade="BF"/>
          <w:sz w:val="24"/>
          <w:szCs w:val="24"/>
          <w:rtl/>
        </w:rPr>
        <w:t xml:space="preserve"> فالذي وقع في هذه المسألة نظير ما وقع في مسألة المتعة- وذكر حديثها- ثم قال</w:t>
      </w:r>
      <w:r>
        <w:rPr>
          <w:color w:val="538135" w:themeColor="accent6" w:themeShade="BF"/>
          <w:sz w:val="24"/>
          <w:szCs w:val="24"/>
          <w:rtl/>
        </w:rPr>
        <w:t>:</w:t>
      </w:r>
      <w:r w:rsidR="00E26450" w:rsidRPr="00D5236B">
        <w:rPr>
          <w:color w:val="538135" w:themeColor="accent6" w:themeShade="BF"/>
          <w:sz w:val="24"/>
          <w:szCs w:val="24"/>
          <w:rtl/>
        </w:rPr>
        <w:t xml:space="preserve"> فالراجح في الموضعين تحريم المتعة، وإيقاع الثلاث للإجماع الذي انعقد في عهد عمر على ذلك ولا يحفظ أن أحدا في عهد عمر خالفه في واحدة منهما، وقد دل إجماعهم على وجود ناسخ وإن كان خفى على بعضهم قبل ذلك حتى ظهر لجميعهم في عهد عمر فالمخالف بعد هذا الإجماع منابذ له والجمهور على عدم اعتبار من أحدث اختلاف بعد الاتفاق "</w:t>
      </w:r>
      <w:r>
        <w:rPr>
          <w:color w:val="538135" w:themeColor="accent6" w:themeShade="BF"/>
          <w:sz w:val="24"/>
          <w:szCs w:val="24"/>
          <w:rtl/>
        </w:rPr>
        <w:t xml:space="preserve"> </w:t>
      </w:r>
      <w:r w:rsidR="00E26450" w:rsidRPr="00D5236B">
        <w:rPr>
          <w:color w:val="538135" w:themeColor="accent6" w:themeShade="BF"/>
          <w:sz w:val="24"/>
          <w:szCs w:val="24"/>
          <w:rtl/>
        </w:rPr>
        <w:t>اهـ</w:t>
      </w:r>
      <w:r>
        <w:rPr>
          <w:color w:val="538135" w:themeColor="accent6" w:themeShade="BF"/>
          <w:sz w:val="24"/>
          <w:szCs w:val="24"/>
          <w:rtl/>
        </w:rPr>
        <w:t>،</w:t>
      </w:r>
      <w:r w:rsidR="00E26450" w:rsidRPr="00D5236B">
        <w:rPr>
          <w:color w:val="538135" w:themeColor="accent6" w:themeShade="BF"/>
          <w:sz w:val="24"/>
          <w:szCs w:val="24"/>
          <w:rtl/>
        </w:rPr>
        <w:t xml:space="preserve"> قال الحافظ زين الدين عبد الرحمن بن رجب الحنبلي في كتابه السابق ذكره</w:t>
      </w:r>
      <w:r>
        <w:rPr>
          <w:color w:val="538135" w:themeColor="accent6" w:themeShade="BF"/>
          <w:sz w:val="24"/>
          <w:szCs w:val="24"/>
          <w:rtl/>
        </w:rPr>
        <w:t xml:space="preserve"> </w:t>
      </w:r>
      <w:r w:rsidR="00E26450" w:rsidRPr="00D5236B">
        <w:rPr>
          <w:color w:val="538135" w:themeColor="accent6" w:themeShade="BF"/>
          <w:sz w:val="24"/>
          <w:szCs w:val="24"/>
          <w:rtl/>
        </w:rPr>
        <w:t>" اعلم أنه لم يثبت عن أحد من الصحابة ولا من التابعين ولا من أئمة السلف المعتد بقولهم في الفتاوى في الحلال والحرام شيء صريح في أن الطلاق الثلاث بعد الدخول يحسب واحدة إذا سيق بلفظ واحد، قال ولا نعلم من الأمة أحداً خالف في هذه المسألة مخالفة ظاهرة، لا حكما ولا قضاء، ولا علما ولا إفتاء، ولم يقع ذلك إلا من نفر يسير جداً وقد أنكره عليهم من عاصرهم غاية الإنكار، وكان أكثرهم يستخفى بذلك ولا يظهره، فكيف يكون إجماع الأمة على إخفاء دين الله الذي شرعه على لسان رسوله، واتباع اجتهاد من خالفه برأيه في ذلك هذا لا يحل اعتقاده ألبتة "</w:t>
      </w:r>
      <w:r>
        <w:rPr>
          <w:color w:val="538135" w:themeColor="accent6" w:themeShade="BF"/>
          <w:sz w:val="24"/>
          <w:szCs w:val="24"/>
          <w:rtl/>
        </w:rPr>
        <w:t xml:space="preserve"> </w:t>
      </w:r>
      <w:r w:rsidR="00E26450" w:rsidRPr="00D5236B">
        <w:rPr>
          <w:color w:val="538135" w:themeColor="accent6" w:themeShade="BF"/>
          <w:sz w:val="24"/>
          <w:szCs w:val="24"/>
          <w:rtl/>
        </w:rPr>
        <w:t>اهـ</w:t>
      </w:r>
      <w:r>
        <w:rPr>
          <w:color w:val="538135" w:themeColor="accent6" w:themeShade="BF"/>
          <w:sz w:val="24"/>
          <w:szCs w:val="24"/>
          <w:rtl/>
        </w:rPr>
        <w:t>،</w:t>
      </w:r>
      <w:r w:rsidR="00E26450" w:rsidRPr="00D5236B">
        <w:rPr>
          <w:color w:val="538135" w:themeColor="accent6" w:themeShade="BF"/>
          <w:sz w:val="24"/>
          <w:szCs w:val="24"/>
          <w:rtl/>
        </w:rPr>
        <w:t xml:space="preserve"> قال العلامة المحقق الكوثري عقب هذا</w:t>
      </w:r>
      <w:r>
        <w:rPr>
          <w:color w:val="538135" w:themeColor="accent6" w:themeShade="BF"/>
          <w:sz w:val="24"/>
          <w:szCs w:val="24"/>
          <w:rtl/>
        </w:rPr>
        <w:t xml:space="preserve">: </w:t>
      </w:r>
      <w:r w:rsidR="00E26450" w:rsidRPr="00D5236B">
        <w:rPr>
          <w:color w:val="538135" w:themeColor="accent6" w:themeShade="BF"/>
          <w:sz w:val="24"/>
          <w:szCs w:val="24"/>
          <w:rtl/>
        </w:rPr>
        <w:t>" ولعله ظهر بهذا البيان أن إمضاء عمر للثلاث حكم شرعي مستمد من الكتاب والسنة، مقارن لإجماع فقهاء الصحابة فضلا عن التابعين ومن</w:t>
      </w:r>
      <w:r>
        <w:rPr>
          <w:color w:val="538135" w:themeColor="accent6" w:themeShade="BF"/>
          <w:sz w:val="24"/>
          <w:szCs w:val="24"/>
          <w:rtl/>
        </w:rPr>
        <w:t xml:space="preserve"> </w:t>
      </w:r>
      <w:r w:rsidR="00E26450" w:rsidRPr="00D5236B">
        <w:rPr>
          <w:color w:val="538135" w:themeColor="accent6" w:themeShade="BF"/>
          <w:sz w:val="24"/>
          <w:szCs w:val="24"/>
          <w:rtl/>
        </w:rPr>
        <w:t>بعدهم وليس بعقوبة سياسية ضد حكم شرعي، فالخارج على إمضاء عمر خارج على ذلك كله" أهـ</w:t>
      </w:r>
      <w:r>
        <w:rPr>
          <w:color w:val="538135" w:themeColor="accent6" w:themeShade="BF"/>
          <w:sz w:val="24"/>
          <w:szCs w:val="24"/>
          <w:rtl/>
        </w:rPr>
        <w:t>،</w:t>
      </w:r>
      <w:r w:rsidR="00E26450" w:rsidRPr="00D5236B">
        <w:rPr>
          <w:color w:val="538135" w:themeColor="accent6" w:themeShade="BF"/>
          <w:sz w:val="24"/>
          <w:szCs w:val="24"/>
          <w:rtl/>
        </w:rPr>
        <w:t xml:space="preserve"> وقال ابن عبد البر في الاستذكار بعد ما حكى إجماع الصحابة</w:t>
      </w:r>
      <w:r>
        <w:rPr>
          <w:color w:val="538135" w:themeColor="accent6" w:themeShade="BF"/>
          <w:sz w:val="24"/>
          <w:szCs w:val="24"/>
          <w:rtl/>
        </w:rPr>
        <w:t xml:space="preserve"> </w:t>
      </w:r>
      <w:r w:rsidR="00E26450" w:rsidRPr="00D5236B">
        <w:rPr>
          <w:color w:val="538135" w:themeColor="accent6" w:themeShade="BF"/>
          <w:sz w:val="24"/>
          <w:szCs w:val="24"/>
          <w:rtl/>
        </w:rPr>
        <w:t>" وعلى ذلك جماعات التابعين وأئمة الفتوى في أمصار المسلمين</w:t>
      </w:r>
      <w:r>
        <w:rPr>
          <w:color w:val="538135" w:themeColor="accent6" w:themeShade="BF"/>
          <w:sz w:val="24"/>
          <w:szCs w:val="24"/>
          <w:rtl/>
        </w:rPr>
        <w:t xml:space="preserve"> </w:t>
      </w:r>
      <w:r w:rsidR="00E26450" w:rsidRPr="00D5236B">
        <w:rPr>
          <w:color w:val="538135" w:themeColor="accent6" w:themeShade="BF"/>
          <w:sz w:val="24"/>
          <w:szCs w:val="24"/>
          <w:rtl/>
        </w:rPr>
        <w:t>إلى أن قال</w:t>
      </w:r>
      <w:r>
        <w:rPr>
          <w:color w:val="538135" w:themeColor="accent6" w:themeShade="BF"/>
          <w:sz w:val="24"/>
          <w:szCs w:val="24"/>
          <w:rtl/>
        </w:rPr>
        <w:t>:</w:t>
      </w:r>
      <w:r w:rsidR="00E26450" w:rsidRPr="00D5236B">
        <w:rPr>
          <w:color w:val="538135" w:themeColor="accent6" w:themeShade="BF"/>
          <w:sz w:val="24"/>
          <w:szCs w:val="24"/>
          <w:rtl/>
        </w:rPr>
        <w:t xml:space="preserve"> وما أعلم أحداً من أهل السنة قال بغير هذا إلا الحجاج بن أرطاة ومحمد ابن إسحاق، وكلاهما ليس بفقيه ولا حجة فيما قاله ونقل عن بعض أصحاب داود عنه أنه قال</w:t>
      </w:r>
      <w:r>
        <w:rPr>
          <w:color w:val="538135" w:themeColor="accent6" w:themeShade="BF"/>
          <w:sz w:val="24"/>
          <w:szCs w:val="24"/>
          <w:rtl/>
        </w:rPr>
        <w:t>:</w:t>
      </w:r>
      <w:r w:rsidR="00E26450" w:rsidRPr="00D5236B">
        <w:rPr>
          <w:color w:val="538135" w:themeColor="accent6" w:themeShade="BF"/>
          <w:sz w:val="24"/>
          <w:szCs w:val="24"/>
          <w:rtl/>
        </w:rPr>
        <w:t xml:space="preserve"> ليس الحجاج بن أرطاة ومن قال بقوله من الرافضة ممن يعترض به على الإجماع لأنه ليس من أهل الفقه قال ولم يختلف أصحاب داود عنه في أنه قائل بوقوعها مجتمعات "</w:t>
      </w:r>
      <w:r>
        <w:rPr>
          <w:color w:val="538135" w:themeColor="accent6" w:themeShade="BF"/>
          <w:sz w:val="24"/>
          <w:szCs w:val="24"/>
          <w:rtl/>
        </w:rPr>
        <w:t xml:space="preserve"> </w:t>
      </w:r>
      <w:r w:rsidR="00E26450" w:rsidRPr="00D5236B">
        <w:rPr>
          <w:color w:val="538135" w:themeColor="accent6" w:themeShade="BF"/>
          <w:sz w:val="24"/>
          <w:szCs w:val="24"/>
          <w:rtl/>
        </w:rPr>
        <w:t>اهـ</w:t>
      </w:r>
      <w:r>
        <w:rPr>
          <w:color w:val="538135" w:themeColor="accent6" w:themeShade="BF"/>
          <w:sz w:val="24"/>
          <w:szCs w:val="24"/>
          <w:rtl/>
        </w:rPr>
        <w:t>،</w:t>
      </w:r>
      <w:r w:rsidR="00E26450" w:rsidRPr="00D5236B">
        <w:rPr>
          <w:color w:val="538135" w:themeColor="accent6" w:themeShade="BF"/>
          <w:sz w:val="24"/>
          <w:szCs w:val="24"/>
          <w:rtl/>
        </w:rPr>
        <w:t xml:space="preserve"> وقال الفقيه المحقق الكمال بن الهمام في شرح الهداية بعد ما نقل نحو ما سبق عن الصحابة</w:t>
      </w:r>
      <w:r>
        <w:rPr>
          <w:color w:val="538135" w:themeColor="accent6" w:themeShade="BF"/>
          <w:sz w:val="24"/>
          <w:szCs w:val="24"/>
          <w:rtl/>
        </w:rPr>
        <w:t>:</w:t>
      </w:r>
      <w:r w:rsidR="00E26450" w:rsidRPr="00D5236B">
        <w:rPr>
          <w:color w:val="538135" w:themeColor="accent6" w:themeShade="BF"/>
          <w:sz w:val="24"/>
          <w:szCs w:val="24"/>
          <w:rtl/>
        </w:rPr>
        <w:t xml:space="preserve"> وقول بعض الحنابلة القائلين بهذا المذهب- يعني ابن تيمية- توفى رسول الله صلى الله عليه وسلم عن مائة ألف عين رأته فهل صح لكم عن هؤلاء أو عن عشر عشر عشرهم القول بلزوم الثلاث بفم</w:t>
      </w:r>
      <w:r>
        <w:rPr>
          <w:color w:val="538135" w:themeColor="accent6" w:themeShade="BF"/>
          <w:sz w:val="24"/>
          <w:szCs w:val="24"/>
          <w:rtl/>
        </w:rPr>
        <w:t>؟</w:t>
      </w:r>
      <w:r w:rsidR="00E26450" w:rsidRPr="00D5236B">
        <w:rPr>
          <w:color w:val="538135" w:themeColor="accent6" w:themeShade="BF"/>
          <w:sz w:val="24"/>
          <w:szCs w:val="24"/>
          <w:rtl/>
        </w:rPr>
        <w:t xml:space="preserve"> بل لوجهدتم لم تطيقوا نقله عن عشرين نفسا- باطل</w:t>
      </w:r>
      <w:r>
        <w:rPr>
          <w:color w:val="538135" w:themeColor="accent6" w:themeShade="BF"/>
          <w:sz w:val="24"/>
          <w:szCs w:val="24"/>
          <w:rtl/>
        </w:rPr>
        <w:t>:</w:t>
      </w:r>
      <w:r w:rsidR="00E26450" w:rsidRPr="00D5236B">
        <w:rPr>
          <w:color w:val="538135" w:themeColor="accent6" w:themeShade="BF"/>
          <w:sz w:val="24"/>
          <w:szCs w:val="24"/>
          <w:rtl/>
        </w:rPr>
        <w:t xml:space="preserve"> أما أولا</w:t>
      </w:r>
      <w:r>
        <w:rPr>
          <w:color w:val="538135" w:themeColor="accent6" w:themeShade="BF"/>
          <w:sz w:val="24"/>
          <w:szCs w:val="24"/>
          <w:rtl/>
        </w:rPr>
        <w:t>:</w:t>
      </w:r>
      <w:r w:rsidR="00E26450" w:rsidRPr="00D5236B">
        <w:rPr>
          <w:color w:val="538135" w:themeColor="accent6" w:themeShade="BF"/>
          <w:sz w:val="24"/>
          <w:szCs w:val="24"/>
          <w:rtl/>
        </w:rPr>
        <w:t xml:space="preserve"> فإجماعهم ظاهر فإنه لم ينقل عن أحد منهم أنه خالف عمر رضي الله عنه حين أمضى الثلاث وليس يلزم في نقل الحكم الإجماعي عن مائة ألف أن يسمى كل ليلزم في مجلد كبير حكم واحد على أنه إجماع سكوتي وأما ثانياً</w:t>
      </w:r>
      <w:r>
        <w:rPr>
          <w:color w:val="538135" w:themeColor="accent6" w:themeShade="BF"/>
          <w:sz w:val="24"/>
          <w:szCs w:val="24"/>
          <w:rtl/>
        </w:rPr>
        <w:t>:</w:t>
      </w:r>
      <w:r w:rsidR="00E26450" w:rsidRPr="00D5236B">
        <w:rPr>
          <w:color w:val="538135" w:themeColor="accent6" w:themeShade="BF"/>
          <w:sz w:val="24"/>
          <w:szCs w:val="24"/>
          <w:rtl/>
        </w:rPr>
        <w:t xml:space="preserve"> فإن العبرة في نقل الإجماع نقل ما عن المجتهدين لا العوام، والمائة الألف الذين توفى عنهم رسول الله صلى الله عليه وسلم لا تبلغ عدة المجتهدين الفقهاء منهم أكثر من عشرين كالخلفاء والعبادلة وزيد بن ثابت ومعاذ بن جبل وأنس وأبي هريرة رضي الله عنهم وقليل والباقون يرجعون إليهم ويستفتون منهم وقد أثبتنا النقل عن أكثرهم صريحا بإيقاع الثلاث ولم يظهر لهم مخالف فماذا بعد الحق إلا الضلال</w:t>
      </w:r>
      <w:r>
        <w:rPr>
          <w:color w:val="538135" w:themeColor="accent6" w:themeShade="BF"/>
          <w:sz w:val="24"/>
          <w:szCs w:val="24"/>
          <w:rtl/>
        </w:rPr>
        <w:t>؟</w:t>
      </w:r>
      <w:r w:rsidR="00E26450" w:rsidRPr="00D5236B">
        <w:rPr>
          <w:color w:val="538135" w:themeColor="accent6" w:themeShade="BF"/>
          <w:sz w:val="24"/>
          <w:szCs w:val="24"/>
          <w:rtl/>
        </w:rPr>
        <w:t xml:space="preserve"> وعن هذا قلنا لو حكم حاكم بأن الثلاث بفم واحد واحدة لم ينفذ حكمه؛ لأنه لا يسوغ الاجتهاد فيه فهو خلاف لا اختلاف "</w:t>
      </w:r>
      <w:r>
        <w:rPr>
          <w:color w:val="538135" w:themeColor="accent6" w:themeShade="BF"/>
          <w:sz w:val="24"/>
          <w:szCs w:val="24"/>
          <w:rtl/>
        </w:rPr>
        <w:t xml:space="preserve"> </w:t>
      </w:r>
      <w:r w:rsidR="00E26450" w:rsidRPr="00D5236B">
        <w:rPr>
          <w:color w:val="538135" w:themeColor="accent6" w:themeShade="BF"/>
          <w:sz w:val="24"/>
          <w:szCs w:val="24"/>
          <w:rtl/>
        </w:rPr>
        <w:t>أهـ بنصه</w:t>
      </w:r>
      <w:r>
        <w:rPr>
          <w:color w:val="538135" w:themeColor="accent6" w:themeShade="BF"/>
          <w:sz w:val="24"/>
          <w:szCs w:val="24"/>
          <w:rtl/>
        </w:rPr>
        <w:t>،</w:t>
      </w:r>
      <w:r w:rsidR="00E26450" w:rsidRPr="00D5236B">
        <w:rPr>
          <w:color w:val="538135" w:themeColor="accent6" w:themeShade="BF"/>
          <w:sz w:val="24"/>
          <w:szCs w:val="24"/>
          <w:rtl/>
        </w:rPr>
        <w:t xml:space="preserve"> وقد خالف ابن تيمية وأتباعه كل هذه الأدلة التي يفيد مجموعها القطع بل بعضها قطعي الدلالة بمفرده، إستناداً إلى أحاديث أربعة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الأول</w:t>
      </w:r>
      <w:r>
        <w:rPr>
          <w:bCs/>
          <w:color w:val="538135" w:themeColor="accent6" w:themeShade="BF"/>
          <w:sz w:val="24"/>
          <w:szCs w:val="24"/>
          <w:rtl/>
        </w:rPr>
        <w:t>):</w:t>
      </w:r>
      <w:r w:rsidR="00E26450" w:rsidRPr="00D5236B">
        <w:rPr>
          <w:color w:val="538135" w:themeColor="accent6" w:themeShade="BF"/>
          <w:sz w:val="24"/>
          <w:szCs w:val="24"/>
          <w:rtl/>
        </w:rPr>
        <w:t xml:space="preserve"> حديث ابن عمر</w:t>
      </w:r>
      <w:r>
        <w:rPr>
          <w:color w:val="538135" w:themeColor="accent6" w:themeShade="BF"/>
          <w:sz w:val="24"/>
          <w:szCs w:val="24"/>
          <w:rtl/>
        </w:rPr>
        <w:t xml:space="preserve"> </w:t>
      </w:r>
      <w:r w:rsidR="00E26450" w:rsidRPr="00D5236B">
        <w:rPr>
          <w:color w:val="538135" w:themeColor="accent6" w:themeShade="BF"/>
          <w:sz w:val="24"/>
          <w:szCs w:val="24"/>
          <w:rtl/>
        </w:rPr>
        <w:t>على رواية من روى أنه طلق امرأته ثلاثا وأنه صلى الله عليه وسلم أمره برجعتها واحتسبت له واحدة وهو خطأ من بعض الرواة وقد مكث الإمام الحافظ الليث بن سعد عشرين سنة لا يعرف وجه الحديث حتى لقيه يونس بن جبير وكان ثقة حافظا مأمونا فحدثه أنها كانت طلقة واحدة وكذلك رواه الثقات الأثبات عن ابن عمر ومن هنا قال الإمام مسلم في صحيحه</w:t>
      </w:r>
      <w:r>
        <w:rPr>
          <w:color w:val="538135" w:themeColor="accent6" w:themeShade="BF"/>
          <w:sz w:val="24"/>
          <w:szCs w:val="24"/>
          <w:rtl/>
        </w:rPr>
        <w:t xml:space="preserve"> </w:t>
      </w:r>
      <w:r w:rsidR="00E26450" w:rsidRPr="00D5236B">
        <w:rPr>
          <w:color w:val="538135" w:themeColor="accent6" w:themeShade="BF"/>
          <w:sz w:val="24"/>
          <w:szCs w:val="24"/>
          <w:rtl/>
        </w:rPr>
        <w:t>"جوَّد الليث في قوله تطليقه واحدة "</w:t>
      </w:r>
      <w:r>
        <w:rPr>
          <w:color w:val="538135" w:themeColor="accent6" w:themeShade="BF"/>
          <w:sz w:val="24"/>
          <w:szCs w:val="24"/>
          <w:rtl/>
        </w:rPr>
        <w:t xml:space="preserve"> </w:t>
      </w:r>
      <w:r w:rsidR="00E26450" w:rsidRPr="00D5236B">
        <w:rPr>
          <w:color w:val="538135" w:themeColor="accent6" w:themeShade="BF"/>
          <w:sz w:val="24"/>
          <w:szCs w:val="24"/>
          <w:rtl/>
        </w:rPr>
        <w:t>أهـ</w:t>
      </w:r>
      <w:r>
        <w:rPr>
          <w:color w:val="538135" w:themeColor="accent6" w:themeShade="BF"/>
          <w:sz w:val="24"/>
          <w:szCs w:val="24"/>
          <w:rtl/>
        </w:rPr>
        <w:t>،</w:t>
      </w:r>
      <w:r w:rsidR="00E26450" w:rsidRPr="00D5236B">
        <w:rPr>
          <w:color w:val="538135" w:themeColor="accent6" w:themeShade="BF"/>
          <w:sz w:val="24"/>
          <w:szCs w:val="24"/>
          <w:rtl/>
        </w:rPr>
        <w:t xml:space="preserve"> فرواية الثلاث في طلاق ابن عمر رواية ساقطة لا يحتج بها إلا جاهل أو معاند، والصحيح في هذه القصة هو الحديث الثامن في كلام الإمام العزامي</w:t>
      </w:r>
      <w:r>
        <w:rPr>
          <w:color w:val="538135" w:themeColor="accent6" w:themeShade="BF"/>
          <w:sz w:val="24"/>
          <w:szCs w:val="24"/>
          <w:rtl/>
        </w:rPr>
        <w:t>،</w:t>
      </w:r>
      <w:r w:rsidR="00E26450" w:rsidRPr="00D5236B">
        <w:rPr>
          <w:color w:val="538135" w:themeColor="accent6" w:themeShade="BF"/>
          <w:sz w:val="24"/>
          <w:szCs w:val="24"/>
          <w:rtl/>
        </w:rPr>
        <w:t xml:space="preserve"> </w:t>
      </w:r>
      <w:r>
        <w:rPr>
          <w:bCs/>
          <w:color w:val="538135" w:themeColor="accent6" w:themeShade="BF"/>
          <w:sz w:val="24"/>
          <w:szCs w:val="24"/>
          <w:rtl/>
        </w:rPr>
        <w:t>(</w:t>
      </w:r>
      <w:r w:rsidR="00E26450" w:rsidRPr="00D5236B">
        <w:rPr>
          <w:bCs/>
          <w:color w:val="538135" w:themeColor="accent6" w:themeShade="BF"/>
          <w:sz w:val="24"/>
          <w:szCs w:val="24"/>
          <w:rtl/>
        </w:rPr>
        <w:t>الثاني</w:t>
      </w:r>
      <w:r>
        <w:rPr>
          <w:bCs/>
          <w:color w:val="538135" w:themeColor="accent6" w:themeShade="BF"/>
          <w:sz w:val="24"/>
          <w:szCs w:val="24"/>
          <w:rtl/>
        </w:rPr>
        <w:t>):</w:t>
      </w:r>
      <w:r w:rsidR="00E26450" w:rsidRPr="00D5236B">
        <w:rPr>
          <w:color w:val="538135" w:themeColor="accent6" w:themeShade="BF"/>
          <w:sz w:val="24"/>
          <w:szCs w:val="24"/>
          <w:rtl/>
        </w:rPr>
        <w:t xml:space="preserve"> ما أخرجه الإمام أحمد عن ابن عباس رضي الله عنهما قال</w:t>
      </w:r>
      <w:r>
        <w:rPr>
          <w:color w:val="538135" w:themeColor="accent6" w:themeShade="BF"/>
          <w:sz w:val="24"/>
          <w:szCs w:val="24"/>
          <w:rtl/>
        </w:rPr>
        <w:t>:</w:t>
      </w:r>
      <w:r w:rsidR="00E26450" w:rsidRPr="00D5236B">
        <w:rPr>
          <w:color w:val="538135" w:themeColor="accent6" w:themeShade="BF"/>
          <w:sz w:val="24"/>
          <w:szCs w:val="24"/>
          <w:rtl/>
        </w:rPr>
        <w:t xml:space="preserve"> (طلق ركانة بن عبد يزيد امرأته ثلاثا في مجلس واحد فحزن عليها حزنا شديداً فسأله النبي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كيف طلقتها</w:t>
      </w:r>
      <w:r>
        <w:rPr>
          <w:color w:val="538135" w:themeColor="accent6" w:themeShade="BF"/>
          <w:sz w:val="24"/>
          <w:szCs w:val="24"/>
          <w:rtl/>
        </w:rPr>
        <w:t>؟</w:t>
      </w:r>
      <w:r w:rsidR="00E26450" w:rsidRPr="00D5236B">
        <w:rPr>
          <w:color w:val="538135" w:themeColor="accent6" w:themeShade="BF"/>
          <w:sz w:val="24"/>
          <w:szCs w:val="24"/>
          <w:rtl/>
        </w:rPr>
        <w:t xml:space="preserve"> قال</w:t>
      </w:r>
      <w:r>
        <w:rPr>
          <w:color w:val="538135" w:themeColor="accent6" w:themeShade="BF"/>
          <w:sz w:val="24"/>
          <w:szCs w:val="24"/>
          <w:rtl/>
        </w:rPr>
        <w:t>:</w:t>
      </w:r>
      <w:r w:rsidR="00E26450" w:rsidRPr="00D5236B">
        <w:rPr>
          <w:color w:val="538135" w:themeColor="accent6" w:themeShade="BF"/>
          <w:sz w:val="24"/>
          <w:szCs w:val="24"/>
          <w:rtl/>
        </w:rPr>
        <w:t xml:space="preserve"> ثلاثا في مجلس واحد، فقال النبي صلى الله عليه وسلم</w:t>
      </w:r>
      <w:r>
        <w:rPr>
          <w:color w:val="538135" w:themeColor="accent6" w:themeShade="BF"/>
          <w:sz w:val="24"/>
          <w:szCs w:val="24"/>
          <w:rtl/>
        </w:rPr>
        <w:t>:</w:t>
      </w:r>
      <w:r w:rsidR="00E26450" w:rsidRPr="00D5236B">
        <w:rPr>
          <w:color w:val="538135" w:themeColor="accent6" w:themeShade="BF"/>
          <w:sz w:val="24"/>
          <w:szCs w:val="24"/>
          <w:rtl/>
        </w:rPr>
        <w:t xml:space="preserve"> إنما تلك واحدة فارتجعها إن شئت، فارتجعها</w:t>
      </w:r>
      <w:r>
        <w:rPr>
          <w:color w:val="538135" w:themeColor="accent6" w:themeShade="BF"/>
          <w:sz w:val="24"/>
          <w:szCs w:val="24"/>
          <w:rtl/>
        </w:rPr>
        <w:t>)،</w:t>
      </w:r>
      <w:r w:rsidR="00E26450" w:rsidRPr="00D5236B">
        <w:rPr>
          <w:color w:val="538135" w:themeColor="accent6" w:themeShade="BF"/>
          <w:sz w:val="24"/>
          <w:szCs w:val="24"/>
          <w:rtl/>
        </w:rPr>
        <w:t xml:space="preserve"> يقول الإمام العزامي</w:t>
      </w:r>
      <w:r>
        <w:rPr>
          <w:color w:val="538135" w:themeColor="accent6" w:themeShade="BF"/>
          <w:sz w:val="24"/>
          <w:szCs w:val="24"/>
          <w:rtl/>
        </w:rPr>
        <w:t xml:space="preserve">: </w:t>
      </w:r>
      <w:r w:rsidR="00E26450" w:rsidRPr="00D5236B">
        <w:rPr>
          <w:color w:val="538135" w:themeColor="accent6" w:themeShade="BF"/>
          <w:sz w:val="24"/>
          <w:szCs w:val="24"/>
          <w:rtl/>
        </w:rPr>
        <w:t xml:space="preserve">" والجواب الذي لا نشك فيه أن هذا غلط من بعض رواته فربما كان من ابن إسحاق في هذا الحديث وقد جوّده الإمام الشافعي رضي الله عنه ورواه على الصواب وهو أن ركانة إنما طلق ألبتة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الحديث وقد سبق لك مفصلا والشافعي ورجال سنده من أهل بيت ركانة وأهل بيت الرجل أعلم به "</w:t>
      </w:r>
      <w:r>
        <w:rPr>
          <w:color w:val="538135" w:themeColor="accent6" w:themeShade="BF"/>
          <w:sz w:val="24"/>
          <w:szCs w:val="24"/>
          <w:rtl/>
        </w:rPr>
        <w:t xml:space="preserve"> </w:t>
      </w:r>
      <w:r w:rsidR="00E26450" w:rsidRPr="00D5236B">
        <w:rPr>
          <w:color w:val="538135" w:themeColor="accent6" w:themeShade="BF"/>
          <w:sz w:val="24"/>
          <w:szCs w:val="24"/>
          <w:rtl/>
        </w:rPr>
        <w:t>وتكلم عن سند هذه الرواية وأثبت ضعفها، ثم ذكر جوابا آخر يندفع به التعارض بينها وبين الرواية الصحيحة التي ذكرها الإمام الشافعي نقلا عن بعض أئمة الحديث والفقه (أنه طلقها ألبتة وأن الثلاث ذكر فيه على المعنى) ولفظ (الثلاث) لا يحتمل غير الثلاث بينما لفظ (ألبتة) يحتمل الثلاث والواحدة، لذا حلّفه رسول الله صلى الله عليه وسلم أنه ما أراد إلا واحدة</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bCs/>
          <w:color w:val="538135" w:themeColor="accent6" w:themeShade="BF"/>
          <w:sz w:val="24"/>
          <w:szCs w:val="24"/>
          <w:rtl/>
        </w:rPr>
        <w:t>الثالث</w:t>
      </w:r>
      <w:r>
        <w:rPr>
          <w:bCs/>
          <w:color w:val="538135" w:themeColor="accent6" w:themeShade="BF"/>
          <w:sz w:val="24"/>
          <w:szCs w:val="24"/>
          <w:rtl/>
        </w:rPr>
        <w:t>):</w:t>
      </w:r>
      <w:r w:rsidR="00E26450" w:rsidRPr="00D5236B">
        <w:rPr>
          <w:color w:val="538135" w:themeColor="accent6" w:themeShade="BF"/>
          <w:sz w:val="24"/>
          <w:szCs w:val="24"/>
          <w:rtl/>
        </w:rPr>
        <w:t xml:space="preserve"> ما رواه مسلم في صحيحه</w:t>
      </w:r>
      <w:r>
        <w:rPr>
          <w:color w:val="538135" w:themeColor="accent6" w:themeShade="BF"/>
          <w:sz w:val="24"/>
          <w:szCs w:val="24"/>
          <w:rtl/>
        </w:rPr>
        <w:t xml:space="preserve"> </w:t>
      </w:r>
      <w:r w:rsidR="00E26450" w:rsidRPr="00D5236B">
        <w:rPr>
          <w:color w:val="538135" w:themeColor="accent6" w:themeShade="BF"/>
          <w:sz w:val="24"/>
          <w:szCs w:val="24"/>
          <w:rtl/>
        </w:rPr>
        <w:t>عن ابن طاوُس عن أبيه عن ابن عباس قال</w:t>
      </w:r>
      <w:r>
        <w:rPr>
          <w:color w:val="538135" w:themeColor="accent6" w:themeShade="BF"/>
          <w:sz w:val="24"/>
          <w:szCs w:val="24"/>
          <w:rtl/>
        </w:rPr>
        <w:t>:</w:t>
      </w:r>
      <w:r w:rsidR="00E26450" w:rsidRPr="00D5236B">
        <w:rPr>
          <w:color w:val="538135" w:themeColor="accent6" w:themeShade="BF"/>
          <w:sz w:val="24"/>
          <w:szCs w:val="24"/>
          <w:rtl/>
        </w:rPr>
        <w:t xml:space="preserve"> " كان الطلاق على عهد رسول الله صلى الله عليه وسلم وأبي بكر وسنتين من خلافة عمر طلاق الثلاث واحدة، فقال عمر بن الخطاب</w:t>
      </w:r>
      <w:r>
        <w:rPr>
          <w:color w:val="538135" w:themeColor="accent6" w:themeShade="BF"/>
          <w:sz w:val="24"/>
          <w:szCs w:val="24"/>
          <w:rtl/>
        </w:rPr>
        <w:t>:</w:t>
      </w:r>
      <w:r w:rsidR="00E26450" w:rsidRPr="00D5236B">
        <w:rPr>
          <w:color w:val="538135" w:themeColor="accent6" w:themeShade="BF"/>
          <w:sz w:val="24"/>
          <w:szCs w:val="24"/>
          <w:rtl/>
        </w:rPr>
        <w:t xml:space="preserve"> إن الناس قد استعجلوا في أمر قد كانت لهم فيه أناة فلو أمضينا عليهم "</w:t>
      </w:r>
      <w:r>
        <w:rPr>
          <w:color w:val="538135" w:themeColor="accent6" w:themeShade="BF"/>
          <w:sz w:val="24"/>
          <w:szCs w:val="24"/>
          <w:rtl/>
        </w:rPr>
        <w:t>،</w:t>
      </w:r>
      <w:r w:rsidR="00E26450" w:rsidRPr="00D5236B">
        <w:rPr>
          <w:color w:val="538135" w:themeColor="accent6" w:themeShade="BF"/>
          <w:sz w:val="24"/>
          <w:szCs w:val="24"/>
          <w:rtl/>
        </w:rPr>
        <w:t xml:space="preserve"> وللعلماء أجوبة على هذا الحديث</w:t>
      </w:r>
      <w:r>
        <w:rPr>
          <w:color w:val="538135" w:themeColor="accent6" w:themeShade="BF"/>
          <w:sz w:val="24"/>
          <w:szCs w:val="24"/>
          <w:rtl/>
        </w:rPr>
        <w:t>:</w:t>
      </w:r>
      <w:r w:rsidR="00E26450" w:rsidRPr="00D5236B">
        <w:rPr>
          <w:color w:val="538135" w:themeColor="accent6" w:themeShade="BF"/>
          <w:sz w:val="24"/>
          <w:szCs w:val="24"/>
          <w:rtl/>
        </w:rPr>
        <w:t xml:space="preserve"> الجواب الأول</w:t>
      </w:r>
      <w:r>
        <w:rPr>
          <w:color w:val="538135" w:themeColor="accent6" w:themeShade="BF"/>
          <w:sz w:val="24"/>
          <w:szCs w:val="24"/>
          <w:rtl/>
        </w:rPr>
        <w:t>:</w:t>
      </w:r>
      <w:r w:rsidR="00E26450" w:rsidRPr="00D5236B">
        <w:rPr>
          <w:color w:val="538135" w:themeColor="accent6" w:themeShade="BF"/>
          <w:sz w:val="24"/>
          <w:szCs w:val="24"/>
          <w:rtl/>
        </w:rPr>
        <w:t xml:space="preserve"> يقول الإمام سلامة العزامي</w:t>
      </w:r>
      <w:r>
        <w:rPr>
          <w:color w:val="538135" w:themeColor="accent6" w:themeShade="BF"/>
          <w:sz w:val="24"/>
          <w:szCs w:val="24"/>
          <w:rtl/>
        </w:rPr>
        <w:t xml:space="preserve">: </w:t>
      </w:r>
      <w:r w:rsidR="00E26450" w:rsidRPr="00D5236B">
        <w:rPr>
          <w:color w:val="538135" w:themeColor="accent6" w:themeShade="BF"/>
          <w:sz w:val="24"/>
          <w:szCs w:val="24"/>
          <w:rtl/>
        </w:rPr>
        <w:t>" فكذلك ينبغي أن نفهم حديث ابن عباس هذا في أن من جعل الثلاث واحدة في عهد رسول الله صلى الله عليه وسلم والعهدين بعده إنما هو عدد قليل لم يبلغهم نسخ المراجعة بعد الثلاث</w:t>
      </w:r>
      <w:r>
        <w:rPr>
          <w:color w:val="538135" w:themeColor="accent6" w:themeShade="BF"/>
          <w:sz w:val="24"/>
          <w:szCs w:val="24"/>
          <w:rtl/>
        </w:rPr>
        <w:t>،</w:t>
      </w:r>
      <w:r w:rsidR="00E26450" w:rsidRPr="00D5236B">
        <w:rPr>
          <w:color w:val="538135" w:themeColor="accent6" w:themeShade="BF"/>
          <w:sz w:val="24"/>
          <w:szCs w:val="24"/>
          <w:rtl/>
        </w:rPr>
        <w:t xml:space="preserve"> أو لم يفهموا شمول ذلك للمجموع </w:t>
      </w:r>
      <w:r w:rsidR="00E26450" w:rsidRPr="00D5236B">
        <w:rPr>
          <w:color w:val="538135" w:themeColor="accent6" w:themeShade="BF"/>
          <w:spacing w:val="-6"/>
          <w:sz w:val="24"/>
          <w:szCs w:val="24"/>
          <w:rtl/>
        </w:rPr>
        <w:t>كالمفرق، ففعلوا ما فعلوا عن غير علم من رسول</w:t>
      </w:r>
      <w:r w:rsidR="00E26450" w:rsidRPr="00D5236B">
        <w:rPr>
          <w:color w:val="538135" w:themeColor="accent6" w:themeShade="BF"/>
          <w:sz w:val="24"/>
          <w:szCs w:val="24"/>
          <w:rtl/>
        </w:rPr>
        <w:t xml:space="preserve"> الله صلى الله عليه وسلم والخليفة بعده والعالمين بالناسخ، </w:t>
      </w:r>
      <w:r w:rsidR="00E26450" w:rsidRPr="00D5236B">
        <w:rPr>
          <w:color w:val="538135" w:themeColor="accent6" w:themeShade="BF"/>
          <w:spacing w:val="-8"/>
          <w:sz w:val="24"/>
          <w:szCs w:val="24"/>
          <w:rtl/>
        </w:rPr>
        <w:t>حتى تتابع</w:t>
      </w:r>
      <w:r w:rsidR="00E26450" w:rsidRPr="00D5236B">
        <w:rPr>
          <w:color w:val="538135" w:themeColor="accent6" w:themeShade="BF"/>
          <w:sz w:val="24"/>
          <w:szCs w:val="24"/>
          <w:rtl/>
        </w:rPr>
        <w:t xml:space="preserve"> الناس فاشتهر حتى بلغ أمير المؤمنين عمر فأعلن الناسخ وأنفذ حكم الله ورسوله ووافقه مجتهدو عصره من الصحابة والتابعين ومن بعدهم من الأئمة المتبوعين رضي الله عنهم أجمعين "</w:t>
      </w:r>
      <w:r>
        <w:rPr>
          <w:color w:val="538135" w:themeColor="accent6" w:themeShade="BF"/>
          <w:sz w:val="24"/>
          <w:szCs w:val="24"/>
          <w:rtl/>
        </w:rPr>
        <w:t xml:space="preserve"> </w:t>
      </w:r>
      <w:r w:rsidR="00E26450" w:rsidRPr="00D5236B">
        <w:rPr>
          <w:color w:val="538135" w:themeColor="accent6" w:themeShade="BF"/>
          <w:sz w:val="24"/>
          <w:szCs w:val="24"/>
          <w:rtl/>
        </w:rPr>
        <w:t>أهـ</w:t>
      </w:r>
      <w:r>
        <w:rPr>
          <w:color w:val="538135" w:themeColor="accent6" w:themeShade="BF"/>
          <w:sz w:val="24"/>
          <w:szCs w:val="24"/>
          <w:rtl/>
        </w:rPr>
        <w:t>،</w:t>
      </w:r>
      <w:r w:rsidR="00E26450" w:rsidRPr="00D5236B">
        <w:rPr>
          <w:color w:val="538135" w:themeColor="accent6" w:themeShade="BF"/>
          <w:sz w:val="24"/>
          <w:szCs w:val="24"/>
          <w:rtl/>
        </w:rPr>
        <w:t xml:space="preserve"> وضرب رضي الله عنه أمثلة عديدة لم يبلغ فيها خبر النسخ بعضاً من الناس ومنها نكاح المتعة حتى تنبه لذلك أمير المؤمنين عمر رضي الله عنه</w:t>
      </w:r>
      <w:r>
        <w:rPr>
          <w:color w:val="538135" w:themeColor="accent6" w:themeShade="BF"/>
          <w:sz w:val="24"/>
          <w:szCs w:val="24"/>
          <w:rtl/>
        </w:rPr>
        <w:t>،</w:t>
      </w:r>
      <w:r w:rsidR="00E26450" w:rsidRPr="00D5236B">
        <w:rPr>
          <w:color w:val="538135" w:themeColor="accent6" w:themeShade="BF"/>
          <w:sz w:val="24"/>
          <w:szCs w:val="24"/>
          <w:rtl/>
        </w:rPr>
        <w:t xml:space="preserve"> أجوبة أخرى</w:t>
      </w:r>
      <w:r>
        <w:rPr>
          <w:color w:val="538135" w:themeColor="accent6" w:themeShade="BF"/>
          <w:sz w:val="24"/>
          <w:szCs w:val="24"/>
          <w:rtl/>
        </w:rPr>
        <w:t>:</w:t>
      </w:r>
      <w:r w:rsidR="00E26450" w:rsidRPr="00D5236B">
        <w:rPr>
          <w:color w:val="538135" w:themeColor="accent6" w:themeShade="BF"/>
          <w:sz w:val="24"/>
          <w:szCs w:val="24"/>
          <w:rtl/>
        </w:rPr>
        <w:t xml:space="preserve"> وقد أعله بعض العلماء بالاضطراب في السند والمتن وآخرون </w:t>
      </w:r>
      <w:r w:rsidR="00E26450" w:rsidRPr="00D5236B">
        <w:rPr>
          <w:color w:val="538135" w:themeColor="accent6" w:themeShade="BF"/>
          <w:sz w:val="24"/>
          <w:szCs w:val="24"/>
        </w:rPr>
        <w:t>–</w:t>
      </w:r>
      <w:r w:rsidR="00E26450" w:rsidRPr="00D5236B">
        <w:rPr>
          <w:color w:val="538135" w:themeColor="accent6" w:themeShade="BF"/>
          <w:sz w:val="24"/>
          <w:szCs w:val="24"/>
          <w:rtl/>
        </w:rPr>
        <w:t xml:space="preserve"> منهم أحمد بن حنبل وطائفة من أئمة الحديث- حكموا عليه بالشذوذ</w:t>
      </w:r>
      <w:r>
        <w:rPr>
          <w:color w:val="538135" w:themeColor="accent6" w:themeShade="BF"/>
          <w:sz w:val="24"/>
          <w:szCs w:val="24"/>
          <w:rtl/>
        </w:rPr>
        <w:t>،</w:t>
      </w:r>
      <w:r w:rsidR="00E26450" w:rsidRPr="00D5236B">
        <w:rPr>
          <w:color w:val="538135" w:themeColor="accent6" w:themeShade="BF"/>
          <w:sz w:val="24"/>
          <w:szCs w:val="24"/>
          <w:rtl/>
        </w:rPr>
        <w:t xml:space="preserve"> وقد نقل الكوثري في (الإشفاق) عن الحسين بن علي الكرابيسى في (أدب القضاء) قال</w:t>
      </w:r>
      <w:r>
        <w:rPr>
          <w:color w:val="538135" w:themeColor="accent6" w:themeShade="BF"/>
          <w:sz w:val="24"/>
          <w:szCs w:val="24"/>
          <w:rtl/>
        </w:rPr>
        <w:t xml:space="preserve">: </w:t>
      </w:r>
      <w:r w:rsidR="00E26450" w:rsidRPr="00D5236B">
        <w:rPr>
          <w:color w:val="538135" w:themeColor="accent6" w:themeShade="BF"/>
          <w:sz w:val="24"/>
          <w:szCs w:val="24"/>
          <w:rtl/>
        </w:rPr>
        <w:t>"أخبرنا علي بن عبد الله- وهو ابن المديني- عن عبد الرزاق عن معمر عن ابن طاوس عن طاوس أنه قال</w:t>
      </w:r>
      <w:r>
        <w:rPr>
          <w:color w:val="538135" w:themeColor="accent6" w:themeShade="BF"/>
          <w:sz w:val="24"/>
          <w:szCs w:val="24"/>
          <w:rtl/>
        </w:rPr>
        <w:t>:</w:t>
      </w:r>
      <w:r w:rsidR="00E26450" w:rsidRPr="00D5236B">
        <w:rPr>
          <w:color w:val="538135" w:themeColor="accent6" w:themeShade="BF"/>
          <w:sz w:val="24"/>
          <w:szCs w:val="24"/>
          <w:rtl/>
        </w:rPr>
        <w:t xml:space="preserve"> (من حدثك عن طاوس أنه كان يروي طلاق الثلاث واحدة فكذبه)</w:t>
      </w:r>
      <w:r>
        <w:rPr>
          <w:color w:val="538135" w:themeColor="accent6" w:themeShade="BF"/>
          <w:sz w:val="24"/>
          <w:szCs w:val="24"/>
          <w:rtl/>
        </w:rPr>
        <w:t>،</w:t>
      </w:r>
      <w:r w:rsidR="00E26450" w:rsidRPr="00D5236B">
        <w:rPr>
          <w:color w:val="538135" w:themeColor="accent6" w:themeShade="BF"/>
          <w:sz w:val="24"/>
          <w:szCs w:val="24"/>
          <w:rtl/>
        </w:rPr>
        <w:t xml:space="preserve"> يقول الإمام العزامي تعليقا على هذا الخبر</w:t>
      </w:r>
      <w:r>
        <w:rPr>
          <w:color w:val="538135" w:themeColor="accent6" w:themeShade="BF"/>
          <w:sz w:val="24"/>
          <w:szCs w:val="24"/>
          <w:rtl/>
        </w:rPr>
        <w:t xml:space="preserve">: </w:t>
      </w:r>
      <w:r w:rsidR="00E26450" w:rsidRPr="00D5236B">
        <w:rPr>
          <w:color w:val="538135" w:themeColor="accent6" w:themeShade="BF"/>
          <w:sz w:val="24"/>
          <w:szCs w:val="24"/>
          <w:rtl/>
        </w:rPr>
        <w:t xml:space="preserve">" </w:t>
      </w:r>
      <w:r>
        <w:rPr>
          <w:color w:val="538135" w:themeColor="accent6" w:themeShade="BF"/>
          <w:sz w:val="24"/>
          <w:szCs w:val="24"/>
          <w:rtl/>
        </w:rPr>
        <w:t>(</w:t>
      </w:r>
      <w:r w:rsidR="00E26450" w:rsidRPr="00D5236B">
        <w:rPr>
          <w:color w:val="538135" w:themeColor="accent6" w:themeShade="BF"/>
          <w:sz w:val="24"/>
          <w:szCs w:val="24"/>
          <w:rtl/>
        </w:rPr>
        <w:t>قلت</w:t>
      </w:r>
      <w:r>
        <w:rPr>
          <w:color w:val="538135" w:themeColor="accent6" w:themeShade="BF"/>
          <w:sz w:val="24"/>
          <w:szCs w:val="24"/>
          <w:rtl/>
        </w:rPr>
        <w:t>):</w:t>
      </w:r>
      <w:r w:rsidR="00E26450" w:rsidRPr="00D5236B">
        <w:rPr>
          <w:color w:val="538135" w:themeColor="accent6" w:themeShade="BF"/>
          <w:sz w:val="24"/>
          <w:szCs w:val="24"/>
          <w:rtl/>
        </w:rPr>
        <w:t xml:space="preserve"> وسند الكرابيسي في غاية الصحة، وطاوس هو الراوي لهذا الحديث عن ابن عباس، فيكون هذا الكلام من طاوس نفيا منه للمعنى الذي فهمه الشذاذ من هذا الحديث، وتأويلاً له بالمعنى الذي أسلفنا لك أو نحوه من الأجوبة التي ذكرها العلماء في تأويل هذا الحديث</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إلى أن بين أن مقصود طاوس رضي الله عنه أن ظاهر الحديث الذي يتبادر إلى الجاهل غير مراد</w:t>
      </w:r>
      <w:r>
        <w:rPr>
          <w:color w:val="538135" w:themeColor="accent6" w:themeShade="BF"/>
          <w:sz w:val="24"/>
          <w:szCs w:val="24"/>
          <w:rtl/>
        </w:rPr>
        <w:t>،</w:t>
      </w:r>
      <w:r w:rsidR="00E26450" w:rsidRPr="00D5236B">
        <w:rPr>
          <w:color w:val="538135" w:themeColor="accent6" w:themeShade="BF"/>
          <w:sz w:val="24"/>
          <w:szCs w:val="24"/>
          <w:rtl/>
        </w:rPr>
        <w:t xml:space="preserve"> وهناك حديث رابع رواه أبو داود عن ابن عباس رضي الله عنهما قال</w:t>
      </w:r>
      <w:r>
        <w:rPr>
          <w:color w:val="538135" w:themeColor="accent6" w:themeShade="BF"/>
          <w:sz w:val="24"/>
          <w:szCs w:val="24"/>
          <w:rtl/>
        </w:rPr>
        <w:t xml:space="preserve">: </w:t>
      </w:r>
      <w:r w:rsidR="00E26450" w:rsidRPr="00D5236B">
        <w:rPr>
          <w:color w:val="538135" w:themeColor="accent6" w:themeShade="BF"/>
          <w:sz w:val="24"/>
          <w:szCs w:val="24"/>
          <w:rtl/>
        </w:rPr>
        <w:t>" طلق عبد يزيد أبو ركانة وإخوته أم ركانة</w:t>
      </w:r>
      <w:r w:rsidR="00E26450" w:rsidRPr="00D5236B">
        <w:rPr>
          <w:color w:val="538135" w:themeColor="accent6" w:themeShade="BF"/>
          <w:sz w:val="24"/>
          <w:szCs w:val="24"/>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إلى</w:t>
      </w:r>
      <w:r>
        <w:rPr>
          <w:color w:val="538135" w:themeColor="accent6" w:themeShade="BF"/>
          <w:sz w:val="24"/>
          <w:szCs w:val="24"/>
          <w:rtl/>
        </w:rPr>
        <w:t xml:space="preserve"> </w:t>
      </w:r>
      <w:r w:rsidR="00E26450" w:rsidRPr="00D5236B">
        <w:rPr>
          <w:color w:val="538135" w:themeColor="accent6" w:themeShade="BF"/>
          <w:sz w:val="24"/>
          <w:szCs w:val="24"/>
          <w:rtl/>
        </w:rPr>
        <w:t>"فقال إني طلقتها ثلاثا يا رسول الله قال</w:t>
      </w:r>
      <w:r>
        <w:rPr>
          <w:color w:val="538135" w:themeColor="accent6" w:themeShade="BF"/>
          <w:sz w:val="24"/>
          <w:szCs w:val="24"/>
          <w:rtl/>
        </w:rPr>
        <w:t>:</w:t>
      </w:r>
      <w:r w:rsidR="00E26450" w:rsidRPr="00D5236B">
        <w:rPr>
          <w:color w:val="538135" w:themeColor="accent6" w:themeShade="BF"/>
          <w:sz w:val="24"/>
          <w:szCs w:val="24"/>
          <w:rtl/>
        </w:rPr>
        <w:t xml:space="preserve"> قد علمت راجعها"</w:t>
      </w:r>
      <w:r>
        <w:rPr>
          <w:color w:val="538135" w:themeColor="accent6" w:themeShade="BF"/>
          <w:sz w:val="24"/>
          <w:szCs w:val="24"/>
          <w:rtl/>
        </w:rPr>
        <w:t xml:space="preserve"> </w:t>
      </w:r>
      <w:r w:rsidR="00E26450" w:rsidRPr="00D5236B">
        <w:rPr>
          <w:color w:val="538135" w:themeColor="accent6" w:themeShade="BF"/>
          <w:sz w:val="24"/>
          <w:szCs w:val="24"/>
          <w:rtl/>
        </w:rPr>
        <w:t>وفي إسناد الحديث انقطاع يمنع الاستدلال به، كما أنه محمول في حالة ثبوته على أن هذه القصة كانت قبل أن تنسخ المراجعة بعد الثلاث ثم نسخ ذلك كما رواه أبو داود بسنده الصحيح عن ابن عباس</w:t>
      </w:r>
      <w:r>
        <w:rPr>
          <w:color w:val="538135" w:themeColor="accent6" w:themeShade="BF"/>
          <w:sz w:val="24"/>
          <w:szCs w:val="24"/>
          <w:rtl/>
        </w:rPr>
        <w:t xml:space="preserve"> </w:t>
      </w:r>
      <w:r w:rsidR="00E26450" w:rsidRPr="00D5236B">
        <w:rPr>
          <w:color w:val="538135" w:themeColor="accent6" w:themeShade="BF"/>
          <w:sz w:val="24"/>
          <w:szCs w:val="24"/>
          <w:rtl/>
        </w:rPr>
        <w:t>" إن الرجل كان إذا طلق امرأته فهو أحق برجعتها وإن طلقها ثلاثا فنسخ ذلك وقال (الطلاق مرتان)</w:t>
      </w:r>
      <w:r>
        <w:rPr>
          <w:color w:val="538135" w:themeColor="accent6" w:themeShade="BF"/>
          <w:sz w:val="24"/>
          <w:szCs w:val="24"/>
          <w:rtl/>
        </w:rPr>
        <w:t>،</w:t>
      </w:r>
      <w:r w:rsidR="00E26450" w:rsidRPr="00D5236B">
        <w:rPr>
          <w:color w:val="538135" w:themeColor="accent6" w:themeShade="BF"/>
          <w:sz w:val="24"/>
          <w:szCs w:val="24"/>
          <w:rtl/>
        </w:rPr>
        <w:t xml:space="preserve"> ومن هذا يتضح أنه لا يوجد لهم دليل ولا شبهة دليل يعذرون به في تركهم لنصوص الكتاب والسنة القطعية أو في خروجهم على إجماع الأمة المعصومة وما جرُّوه على المجتمعات الإسلامية من مصائب</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2909E9">
        <w:rPr>
          <w:rtl/>
        </w:rPr>
        <w:t>وقد وقفت على مصنف له في ذلك وكان عند شخص شريف زيني</w:t>
      </w:r>
      <w:r>
        <w:rPr>
          <w:rtl/>
        </w:rPr>
        <w:t>،</w:t>
      </w:r>
      <w:r w:rsidR="00E26450" w:rsidRPr="002909E9">
        <w:rPr>
          <w:rtl/>
        </w:rPr>
        <w:t xml:space="preserve"> وكان يرد الزوجة إلى زوجها في كل واقعة بخمسة دراهم</w:t>
      </w:r>
      <w:r>
        <w:rPr>
          <w:rtl/>
        </w:rPr>
        <w:t>،</w:t>
      </w:r>
      <w:r w:rsidR="00E26450" w:rsidRPr="002909E9">
        <w:rPr>
          <w:rtl/>
        </w:rPr>
        <w:t xml:space="preserve"> وإنما أطلعني عليه لأنه ظن أني منهم</w:t>
      </w:r>
      <w:r>
        <w:rPr>
          <w:rtl/>
        </w:rPr>
        <w:t>،</w:t>
      </w:r>
      <w:r w:rsidR="00E26450" w:rsidRPr="002909E9">
        <w:rPr>
          <w:rtl/>
        </w:rPr>
        <w:t xml:space="preserve"> فقلت له</w:t>
      </w:r>
      <w:r>
        <w:rPr>
          <w:rtl/>
        </w:rPr>
        <w:t>:</w:t>
      </w:r>
      <w:r w:rsidR="00E26450" w:rsidRPr="002909E9">
        <w:rPr>
          <w:rtl/>
        </w:rPr>
        <w:t xml:space="preserve"> يا هذا أتترك قول الإمام أحمد وقول بقية الأئمة بقول ابن تيمية</w:t>
      </w:r>
      <w:r>
        <w:rPr>
          <w:rtl/>
        </w:rPr>
        <w:t>؟</w:t>
      </w:r>
      <w:r w:rsidR="00E26450" w:rsidRPr="002909E9">
        <w:rPr>
          <w:rtl/>
        </w:rPr>
        <w:t xml:space="preserve"> فقال</w:t>
      </w:r>
      <w:r>
        <w:rPr>
          <w:rtl/>
        </w:rPr>
        <w:t>:</w:t>
      </w:r>
      <w:r w:rsidR="00E26450" w:rsidRPr="002909E9">
        <w:rPr>
          <w:rtl/>
        </w:rPr>
        <w:t xml:space="preserve"> أشهد علي أني تبت وظهر لي أنه كذب في ذلك ولكن جرى على قاعدتهم في التستر والتقية. فنسأل الله تعالى العافية من المخادعة فإنها صفة أهل الدرك الأسفل من النار</w:t>
      </w:r>
      <w:r>
        <w:rPr>
          <w:rFonts w:hint="cs"/>
          <w:vertAlign w:val="superscript"/>
          <w:rtl/>
        </w:rPr>
        <w:t>،</w:t>
      </w:r>
      <w:r w:rsidR="00E26450">
        <w:rPr>
          <w:rFonts w:hint="cs"/>
          <w:bCs/>
          <w:rtl/>
        </w:rPr>
        <w:t xml:space="preserve"> </w:t>
      </w:r>
      <w:r w:rsidR="00E26450" w:rsidRPr="002909E9">
        <w:rPr>
          <w:bCs/>
          <w:rtl/>
        </w:rPr>
        <w:t>ثم قبل الخوض</w:t>
      </w:r>
      <w:r w:rsidR="00E26450">
        <w:rPr>
          <w:rFonts w:hint="cs"/>
          <w:bCs/>
          <w:rtl/>
        </w:rPr>
        <w:t xml:space="preserve"> </w:t>
      </w:r>
      <w:r w:rsidR="00E26450" w:rsidRPr="002909E9">
        <w:rPr>
          <w:bCs/>
          <w:rtl/>
        </w:rPr>
        <w:t>في ذكر بعض ما وقع منه وانتقد عليه أنه يؤكد في بعض مصنفاته</w:t>
      </w:r>
      <w:r>
        <w:rPr>
          <w:bCs/>
          <w:rtl/>
        </w:rPr>
        <w:t xml:space="preserve"> </w:t>
      </w:r>
      <w:r w:rsidR="00E26450" w:rsidRPr="002909E9">
        <w:rPr>
          <w:bCs/>
          <w:rtl/>
        </w:rPr>
        <w:t>كلام رجل من أهل الحق ويدس في غضونه شيئاً من معتقده الفاسد</w:t>
      </w:r>
      <w:r>
        <w:rPr>
          <w:bCs/>
          <w:rtl/>
        </w:rPr>
        <w:t>،</w:t>
      </w:r>
      <w:r w:rsidR="00E26450" w:rsidRPr="002909E9">
        <w:rPr>
          <w:bCs/>
          <w:rtl/>
        </w:rPr>
        <w:t xml:space="preserve"> فيجري عليه الغبي بمعرفة كلام أهل الحق فيهلك وقد هلك بسبب ذلك خلق</w:t>
      </w:r>
      <w:r>
        <w:rPr>
          <w:rFonts w:hint="cs"/>
          <w:bCs/>
          <w:rtl/>
        </w:rPr>
        <w:t>،</w:t>
      </w:r>
      <w:r w:rsidR="00E26450">
        <w:rPr>
          <w:rFonts w:hint="cs"/>
          <w:bCs/>
          <w:rtl/>
        </w:rPr>
        <w:t xml:space="preserve"> </w:t>
      </w:r>
      <w:r w:rsidR="00E26450" w:rsidRPr="002909E9">
        <w:rPr>
          <w:rtl/>
        </w:rPr>
        <w:t>وأعمق من ذلك أنه يذكر أن ذلك الرجل ذكر ذلك في الكتاب الفلاني وليس لذلك الكتاب حقيقة وإنما قصده بذلك انفضاض المجلس</w:t>
      </w:r>
      <w:r>
        <w:rPr>
          <w:rtl/>
        </w:rPr>
        <w:t>،</w:t>
      </w:r>
      <w:r w:rsidR="00E26450" w:rsidRPr="002909E9">
        <w:rPr>
          <w:rtl/>
        </w:rPr>
        <w:t xml:space="preserve"> ويؤكد قوله بأن يقول ما يبعد أن هذا الكتاب عند فلان</w:t>
      </w:r>
      <w:r>
        <w:rPr>
          <w:rtl/>
        </w:rPr>
        <w:t>،</w:t>
      </w:r>
      <w:r w:rsidR="00E26450" w:rsidRPr="002909E9">
        <w:rPr>
          <w:rtl/>
        </w:rPr>
        <w:t xml:space="preserve"> ويسمى شخصاً بعيد المسافة</w:t>
      </w:r>
      <w:r>
        <w:rPr>
          <w:rtl/>
        </w:rPr>
        <w:t>،</w:t>
      </w:r>
      <w:r w:rsidR="00E26450" w:rsidRPr="002909E9">
        <w:rPr>
          <w:rtl/>
        </w:rPr>
        <w:t xml:space="preserve"> كل ذلك خديعة ومكراً وتلبيساً</w:t>
      </w:r>
      <w:r>
        <w:rPr>
          <w:rtl/>
        </w:rPr>
        <w:t>،</w:t>
      </w:r>
      <w:r w:rsidR="00E26450" w:rsidRPr="002909E9">
        <w:rPr>
          <w:rtl/>
        </w:rPr>
        <w:t xml:space="preserve"> لأجل خلاص نفسه</w:t>
      </w:r>
      <w:r>
        <w:rPr>
          <w:rtl/>
        </w:rPr>
        <w:t>،</w:t>
      </w:r>
      <w:r w:rsidR="00E26450" w:rsidRPr="002909E9">
        <w:rPr>
          <w:rtl/>
        </w:rPr>
        <w:t xml:space="preserve"> ولا يحيق المكر السيء إلا بأهله. ولهذا لم يزل فيهم التعازير والضرب بالأسياط والحبوس وقطع الأعناق</w:t>
      </w:r>
      <w:r>
        <w:rPr>
          <w:rtl/>
        </w:rPr>
        <w:t>،</w:t>
      </w:r>
      <w:r w:rsidR="00E26450" w:rsidRPr="002909E9">
        <w:rPr>
          <w:rtl/>
        </w:rPr>
        <w:t xml:space="preserve"> مع تكتمهم ما يعتقدونه والمبالغة في التكتم حتى إنهم لا ينطقون بشيء من عقائدهم الخبيثة إلا في الأماكن الخفية بعد التحرز وغلق الأبواب والنطق بما هم عليه بالمخافتة</w:t>
      </w:r>
      <w:r>
        <w:rPr>
          <w:rtl/>
        </w:rPr>
        <w:t>،</w:t>
      </w:r>
      <w:r w:rsidR="00E26450" w:rsidRPr="002909E9">
        <w:rPr>
          <w:rtl/>
        </w:rPr>
        <w:t xml:space="preserve"> ويقولون إن للحيطان آذان</w:t>
      </w:r>
      <w:r>
        <w:rPr>
          <w:rFonts w:hint="cs"/>
          <w:rtl/>
        </w:rPr>
        <w:t>،</w:t>
      </w:r>
      <w:r w:rsidR="00E26450">
        <w:rPr>
          <w:rFonts w:hint="cs"/>
          <w:rtl/>
        </w:rPr>
        <w:t xml:space="preserve"> </w:t>
      </w:r>
    </w:p>
    <w:p w14:paraId="6FDBD93E" w14:textId="010FEA1D" w:rsidR="00E26450" w:rsidRPr="002909E9" w:rsidRDefault="00E26450" w:rsidP="00C905BE">
      <w:pPr>
        <w:spacing w:after="240"/>
        <w:rPr>
          <w:rtl/>
        </w:rPr>
      </w:pPr>
      <w:r w:rsidRPr="002909E9">
        <w:rPr>
          <w:bCs/>
          <w:rtl/>
        </w:rPr>
        <w:t>ومن جملة مكرهم وتحيلهم</w:t>
      </w:r>
      <w:r w:rsidRPr="002909E9">
        <w:rPr>
          <w:rtl/>
        </w:rPr>
        <w:t xml:space="preserve"> أن الكبير منهم المشار إليه في هذه الخبائث له أتباع يظهرون له العلم والعظمة والتعبد والتعفف يخدعون بذلك أرباب الأموال لا سيما الغرباء فيدفع ذلك الغريب أو غيره إلى ذلك الشيخ شيئاً فيأبى ويظهر التعفف فيزداد ذلك الرجل حرصاً على الدفع فلا يأخذ منه إلا بعد جهد فيأخذها ذلك الخبيث ولا عليه</w:t>
      </w:r>
      <w:r>
        <w:rPr>
          <w:rFonts w:hint="cs"/>
          <w:rtl/>
        </w:rPr>
        <w:t xml:space="preserve"> </w:t>
      </w:r>
      <w:r w:rsidRPr="002909E9">
        <w:rPr>
          <w:rtl/>
        </w:rPr>
        <w:t>من اطلاع الله تعالى علي خبث طويته</w:t>
      </w:r>
      <w:r w:rsidR="00C905BE">
        <w:rPr>
          <w:rtl/>
        </w:rPr>
        <w:t>،</w:t>
      </w:r>
      <w:r w:rsidRPr="002909E9">
        <w:rPr>
          <w:rtl/>
        </w:rPr>
        <w:t xml:space="preserve"> ويدفع بعضها إلى بعض أتباعه وإلى غيرهم خديعة ويتمتع هو وخواصه بالباقي</w:t>
      </w:r>
      <w:r w:rsidR="00C905BE">
        <w:rPr>
          <w:rtl/>
        </w:rPr>
        <w:t>،</w:t>
      </w:r>
      <w:r w:rsidRPr="002909E9">
        <w:rPr>
          <w:rtl/>
        </w:rPr>
        <w:t xml:space="preserve"> ولهم يد وقدرة على ذلك</w:t>
      </w:r>
      <w:r w:rsidR="00C905BE">
        <w:rPr>
          <w:rFonts w:hint="cs"/>
          <w:rtl/>
        </w:rPr>
        <w:t>،</w:t>
      </w:r>
    </w:p>
    <w:p w14:paraId="602A092C" w14:textId="3751ECC2" w:rsidR="00E26450" w:rsidRDefault="00E26450" w:rsidP="00C905BE">
      <w:pPr>
        <w:spacing w:after="240"/>
        <w:rPr>
          <w:rtl/>
        </w:rPr>
      </w:pPr>
      <w:r w:rsidRPr="002909E9">
        <w:rPr>
          <w:bCs/>
          <w:rtl/>
        </w:rPr>
        <w:t>ومن جملة مكرهم</w:t>
      </w:r>
      <w:r w:rsidRPr="002909E9">
        <w:rPr>
          <w:rtl/>
        </w:rPr>
        <w:t xml:space="preserve"> من هذا النوع أن يكسو عشرة مساكين قمصانا أو غيرها ثم يقولون انظروا هذا الرجل كيف يجيئه الفتوح له فيؤثركم به أنتم وغيركم ويترك نفسه وعياله وأصدقاءه وهكذا كان السلف</w:t>
      </w:r>
      <w:r w:rsidR="00C905BE">
        <w:rPr>
          <w:rtl/>
        </w:rPr>
        <w:t>،</w:t>
      </w:r>
      <w:r w:rsidRPr="002909E9">
        <w:rPr>
          <w:rtl/>
        </w:rPr>
        <w:t xml:space="preserve"> ويكون قد أخذ أضعاف أضعاف ما دفع وكثير من الناس في غفلة من هذا</w:t>
      </w:r>
      <w:r w:rsidR="00C905BE">
        <w:rPr>
          <w:rFonts w:hint="cs"/>
          <w:rtl/>
        </w:rPr>
        <w:t>،</w:t>
      </w:r>
      <w:r>
        <w:rPr>
          <w:rFonts w:hint="cs"/>
          <w:rtl/>
        </w:rPr>
        <w:t xml:space="preserve"> </w:t>
      </w:r>
      <w:r w:rsidR="00C905BE">
        <w:rPr>
          <w:rFonts w:hint="cs"/>
          <w:color w:val="538135" w:themeColor="accent6" w:themeShade="BF"/>
          <w:sz w:val="24"/>
          <w:szCs w:val="24"/>
          <w:rtl/>
        </w:rPr>
        <w:t>[</w:t>
      </w:r>
      <w:r w:rsidRPr="00D5236B">
        <w:rPr>
          <w:color w:val="538135" w:themeColor="accent6" w:themeShade="BF"/>
          <w:sz w:val="24"/>
          <w:szCs w:val="24"/>
          <w:rtl/>
        </w:rPr>
        <w:t>قال المحقق</w:t>
      </w:r>
      <w:r w:rsidR="00C905BE">
        <w:rPr>
          <w:color w:val="538135" w:themeColor="accent6" w:themeShade="BF"/>
          <w:sz w:val="24"/>
          <w:szCs w:val="24"/>
          <w:rtl/>
        </w:rPr>
        <w:t>:</w:t>
      </w:r>
      <w:r w:rsidRPr="00D5236B">
        <w:rPr>
          <w:color w:val="538135" w:themeColor="accent6" w:themeShade="BF"/>
          <w:sz w:val="24"/>
          <w:szCs w:val="24"/>
          <w:rtl/>
        </w:rPr>
        <w:t xml:space="preserve"> ونحن نؤكد أن ما ذكره الإمام الحصني من صفاتهم وكذا ما لم يشر إليه منها هي صفات ثابتة لهم ولسلفهم من أجيال الخوارج الأوائل ولخلفهم من جيل الخوارج الحالي كما حددها رسول الله صلى الله عليه وسلم</w:t>
      </w:r>
      <w:r w:rsidR="00C905BE">
        <w:rPr>
          <w:color w:val="538135" w:themeColor="accent6" w:themeShade="BF"/>
          <w:sz w:val="24"/>
          <w:szCs w:val="24"/>
          <w:rtl/>
        </w:rPr>
        <w:t>،</w:t>
      </w:r>
      <w:r w:rsidRPr="00D5236B">
        <w:rPr>
          <w:color w:val="538135" w:themeColor="accent6" w:themeShade="BF"/>
          <w:sz w:val="24"/>
          <w:szCs w:val="24"/>
          <w:rtl/>
        </w:rPr>
        <w:t xml:space="preserve"> وبقى من دلائل نبوته عليه السلام. انظر (المتطرفون) د. عمر كامل</w:t>
      </w:r>
      <w:r w:rsidR="00C905BE">
        <w:rPr>
          <w:rFonts w:hint="cs"/>
          <w:color w:val="538135" w:themeColor="accent6" w:themeShade="BF"/>
          <w:sz w:val="24"/>
          <w:szCs w:val="24"/>
          <w:rtl/>
        </w:rPr>
        <w:t>]</w:t>
      </w:r>
      <w:r w:rsidR="00C905BE">
        <w:rPr>
          <w:rFonts w:hint="cs"/>
          <w:color w:val="538135" w:themeColor="accent6" w:themeShade="BF"/>
          <w:rtl/>
        </w:rPr>
        <w:t>،</w:t>
      </w:r>
      <w:r>
        <w:rPr>
          <w:rFonts w:hint="cs"/>
          <w:rtl/>
        </w:rPr>
        <w:t xml:space="preserve"> </w:t>
      </w:r>
      <w:r w:rsidRPr="002909E9">
        <w:rPr>
          <w:rtl/>
        </w:rPr>
        <w:t>ولولا أن ذلك من جملة النصيحة لما ذكرته ولما تعرضت له وكان ما في نفسي شاغل عن ذلك إلا أنه كما قال ابن عباس رضي الله عنهما بسبب نجدة الحروري المبتدع</w:t>
      </w:r>
      <w:r w:rsidR="00C905BE">
        <w:rPr>
          <w:rtl/>
        </w:rPr>
        <w:t>:</w:t>
      </w:r>
      <w:r w:rsidRPr="002909E9">
        <w:rPr>
          <w:rtl/>
        </w:rPr>
        <w:t xml:space="preserve"> (لولا أن أكتم علما لما كتبت إليه) يعني جواب ما كتب إليه بأن يعلمه مسائل</w:t>
      </w:r>
      <w:r w:rsidR="00C905BE">
        <w:rPr>
          <w:rtl/>
        </w:rPr>
        <w:t>،</w:t>
      </w:r>
      <w:r w:rsidRPr="002909E9">
        <w:rPr>
          <w:rtl/>
        </w:rPr>
        <w:t xml:space="preserve"> والقصة مشهورة حتى في صحيح مسلم</w:t>
      </w:r>
      <w:r>
        <w:rPr>
          <w:rFonts w:hint="cs"/>
          <w:rtl/>
        </w:rPr>
        <w:t xml:space="preserve"> </w:t>
      </w:r>
      <w:r w:rsidRPr="00D5236B">
        <w:rPr>
          <w:rFonts w:hint="cs"/>
          <w:color w:val="538135" w:themeColor="accent6" w:themeShade="BF"/>
          <w:sz w:val="24"/>
          <w:szCs w:val="24"/>
          <w:rtl/>
        </w:rPr>
        <w:t>[</w:t>
      </w:r>
      <w:r w:rsidRPr="00D5236B">
        <w:rPr>
          <w:color w:val="538135" w:themeColor="accent6" w:themeShade="BF"/>
          <w:sz w:val="24"/>
          <w:szCs w:val="24"/>
          <w:rtl/>
        </w:rPr>
        <w:t>قال المحقق</w:t>
      </w:r>
      <w:r w:rsidR="00C905BE">
        <w:rPr>
          <w:color w:val="538135" w:themeColor="accent6" w:themeShade="BF"/>
          <w:sz w:val="24"/>
          <w:szCs w:val="24"/>
          <w:rtl/>
        </w:rPr>
        <w:t>:</w:t>
      </w:r>
      <w:r w:rsidRPr="00D5236B">
        <w:rPr>
          <w:color w:val="538135" w:themeColor="accent6" w:themeShade="BF"/>
          <w:sz w:val="24"/>
          <w:szCs w:val="24"/>
          <w:rtl/>
        </w:rPr>
        <w:t xml:space="preserve"> انظر</w:t>
      </w:r>
      <w:r w:rsidR="00C905BE">
        <w:rPr>
          <w:color w:val="538135" w:themeColor="accent6" w:themeShade="BF"/>
          <w:sz w:val="24"/>
          <w:szCs w:val="24"/>
          <w:rtl/>
        </w:rPr>
        <w:t>:</w:t>
      </w:r>
      <w:r w:rsidRPr="00D5236B">
        <w:rPr>
          <w:color w:val="538135" w:themeColor="accent6" w:themeShade="BF"/>
          <w:sz w:val="24"/>
          <w:szCs w:val="24"/>
          <w:rtl/>
        </w:rPr>
        <w:t xml:space="preserve"> صحيح مسلم كتاب الجهاد والسير </w:t>
      </w:r>
      <w:r w:rsidRPr="00D5236B">
        <w:rPr>
          <w:color w:val="538135" w:themeColor="accent6" w:themeShade="BF"/>
          <w:sz w:val="24"/>
          <w:szCs w:val="24"/>
        </w:rPr>
        <w:t>–</w:t>
      </w:r>
      <w:r w:rsidRPr="00D5236B">
        <w:rPr>
          <w:color w:val="538135" w:themeColor="accent6" w:themeShade="BF"/>
          <w:sz w:val="24"/>
          <w:szCs w:val="24"/>
          <w:rtl/>
        </w:rPr>
        <w:t xml:space="preserve"> باب</w:t>
      </w:r>
      <w:r w:rsidR="00C905BE">
        <w:rPr>
          <w:color w:val="538135" w:themeColor="accent6" w:themeShade="BF"/>
          <w:sz w:val="24"/>
          <w:szCs w:val="24"/>
          <w:rtl/>
        </w:rPr>
        <w:t>:</w:t>
      </w:r>
      <w:r w:rsidRPr="00D5236B">
        <w:rPr>
          <w:color w:val="538135" w:themeColor="accent6" w:themeShade="BF"/>
          <w:sz w:val="24"/>
          <w:szCs w:val="24"/>
          <w:rtl/>
        </w:rPr>
        <w:t xml:space="preserve"> النساء الغازيات يرضخ لهن ولا يسهم حديث رقم (1812)، سنن الترمذي كتاب السير </w:t>
      </w:r>
      <w:r w:rsidRPr="00D5236B">
        <w:rPr>
          <w:color w:val="538135" w:themeColor="accent6" w:themeShade="BF"/>
          <w:sz w:val="24"/>
          <w:szCs w:val="24"/>
        </w:rPr>
        <w:t>–</w:t>
      </w:r>
      <w:r w:rsidRPr="00D5236B">
        <w:rPr>
          <w:color w:val="538135" w:themeColor="accent6" w:themeShade="BF"/>
          <w:sz w:val="24"/>
          <w:szCs w:val="24"/>
          <w:rtl/>
        </w:rPr>
        <w:t xml:space="preserve"> باب</w:t>
      </w:r>
      <w:r w:rsidR="00C905BE">
        <w:rPr>
          <w:color w:val="538135" w:themeColor="accent6" w:themeShade="BF"/>
          <w:sz w:val="24"/>
          <w:szCs w:val="24"/>
          <w:rtl/>
        </w:rPr>
        <w:t>:</w:t>
      </w:r>
      <w:r w:rsidRPr="00D5236B">
        <w:rPr>
          <w:color w:val="538135" w:themeColor="accent6" w:themeShade="BF"/>
          <w:sz w:val="24"/>
          <w:szCs w:val="24"/>
          <w:rtl/>
        </w:rPr>
        <w:t xml:space="preserve"> من يعطي الفئ حديث رقم (1556)، سنن أبي داود كتاب الجهاد </w:t>
      </w:r>
      <w:r w:rsidRPr="00D5236B">
        <w:rPr>
          <w:color w:val="538135" w:themeColor="accent6" w:themeShade="BF"/>
          <w:sz w:val="24"/>
          <w:szCs w:val="24"/>
        </w:rPr>
        <w:t>–</w:t>
      </w:r>
      <w:r w:rsidRPr="00D5236B">
        <w:rPr>
          <w:color w:val="538135" w:themeColor="accent6" w:themeShade="BF"/>
          <w:sz w:val="24"/>
          <w:szCs w:val="24"/>
          <w:rtl/>
        </w:rPr>
        <w:t xml:space="preserve"> باب</w:t>
      </w:r>
      <w:r w:rsidR="00C905BE">
        <w:rPr>
          <w:color w:val="538135" w:themeColor="accent6" w:themeShade="BF"/>
          <w:sz w:val="24"/>
          <w:szCs w:val="24"/>
          <w:rtl/>
        </w:rPr>
        <w:t>:</w:t>
      </w:r>
      <w:r w:rsidRPr="00D5236B">
        <w:rPr>
          <w:color w:val="538135" w:themeColor="accent6" w:themeShade="BF"/>
          <w:sz w:val="24"/>
          <w:szCs w:val="24"/>
          <w:rtl/>
        </w:rPr>
        <w:t xml:space="preserve"> المرأة والعبد يحذيان من الغنيمة حديثان رقمي (2727)، (2728)</w:t>
      </w:r>
      <w:r w:rsidR="00C905BE">
        <w:rPr>
          <w:rFonts w:hint="cs"/>
          <w:color w:val="538135" w:themeColor="accent6" w:themeShade="BF"/>
          <w:sz w:val="24"/>
          <w:szCs w:val="24"/>
          <w:rtl/>
        </w:rPr>
        <w:t>]</w:t>
      </w:r>
      <w:r w:rsidR="00C905BE">
        <w:rPr>
          <w:rFonts w:hint="cs"/>
          <w:rtl/>
        </w:rPr>
        <w:t>،</w:t>
      </w:r>
      <w:r w:rsidRPr="002909E9">
        <w:rPr>
          <w:rtl/>
        </w:rPr>
        <w:t xml:space="preserve"> وقال عليه الصلاة والسلام (</w:t>
      </w:r>
      <w:r w:rsidR="00C905BE">
        <w:rPr>
          <w:rtl/>
        </w:rPr>
        <w:t>(</w:t>
      </w:r>
      <w:r w:rsidRPr="002909E9">
        <w:rPr>
          <w:rtl/>
        </w:rPr>
        <w:t>من سئل عن علم فكتمه ألجم يوم القيامة بلجام من نار</w:t>
      </w:r>
      <w:r w:rsidR="00C905BE">
        <w:rPr>
          <w:rtl/>
        </w:rPr>
        <w:t>)</w:t>
      </w:r>
      <w:r w:rsidRPr="002909E9">
        <w:rPr>
          <w:rtl/>
        </w:rPr>
        <w:t>) رواه غير واحد من حديث أبي هريرة رضي الله عنه منهم أبو داود وكذا الترمذي وحسنه والحاكم وصححه</w:t>
      </w:r>
      <w:r>
        <w:rPr>
          <w:rFonts w:hint="cs"/>
          <w:rtl/>
        </w:rPr>
        <w:t xml:space="preserve"> </w:t>
      </w:r>
      <w:r w:rsidRPr="00D5236B">
        <w:rPr>
          <w:rFonts w:hint="cs"/>
          <w:color w:val="538135" w:themeColor="accent6" w:themeShade="BF"/>
          <w:sz w:val="24"/>
          <w:szCs w:val="24"/>
          <w:rtl/>
        </w:rPr>
        <w:t>[</w:t>
      </w:r>
      <w:r w:rsidRPr="00D5236B">
        <w:rPr>
          <w:color w:val="538135" w:themeColor="accent6" w:themeShade="BF"/>
          <w:sz w:val="24"/>
          <w:szCs w:val="24"/>
          <w:rtl/>
        </w:rPr>
        <w:t>قال المحقق</w:t>
      </w:r>
      <w:r w:rsidR="00C905BE">
        <w:rPr>
          <w:color w:val="538135" w:themeColor="accent6" w:themeShade="BF"/>
          <w:sz w:val="24"/>
          <w:szCs w:val="24"/>
          <w:rtl/>
        </w:rPr>
        <w:t>:</w:t>
      </w:r>
      <w:r w:rsidRPr="00D5236B">
        <w:rPr>
          <w:color w:val="538135" w:themeColor="accent6" w:themeShade="BF"/>
          <w:sz w:val="24"/>
          <w:szCs w:val="24"/>
          <w:rtl/>
        </w:rPr>
        <w:t xml:space="preserve"> ووافق الذهبي الحاكم علي تصحيحه وصححه السيوطي في (الجامع الصغير) وذكر الحافظ البوصيري أن طريق أبي داود (حسن) وقد رواه غير هؤلاء من طرق عن عدد من الصحابة فهو صحيح بمجموع الطرق وانظر تخريجه في (المقاصد الحسنة) وغيره]</w:t>
      </w:r>
      <w:r w:rsidR="00C905BE">
        <w:rPr>
          <w:rFonts w:hint="cs"/>
          <w:rtl/>
        </w:rPr>
        <w:t>،</w:t>
      </w:r>
      <w:r>
        <w:rPr>
          <w:rFonts w:hint="cs"/>
          <w:rtl/>
        </w:rPr>
        <w:t xml:space="preserve"> </w:t>
      </w:r>
      <w:r w:rsidRPr="002909E9">
        <w:rPr>
          <w:rtl/>
        </w:rPr>
        <w:t>ثم إن كان المال المدفوع</w:t>
      </w:r>
      <w:r>
        <w:rPr>
          <w:rtl/>
        </w:rPr>
        <w:t xml:space="preserve"> </w:t>
      </w:r>
      <w:r w:rsidRPr="002909E9">
        <w:rPr>
          <w:rtl/>
        </w:rPr>
        <w:t>زكاة فلا تبرأ الذمة بدفعه إليهم لأنهم ليسوا من أهلها فليتنبه لذلك</w:t>
      </w:r>
      <w:r w:rsidR="00C905BE">
        <w:rPr>
          <w:rtl/>
        </w:rPr>
        <w:t>،</w:t>
      </w:r>
      <w:r w:rsidRPr="002909E9">
        <w:rPr>
          <w:rtl/>
        </w:rPr>
        <w:t xml:space="preserve"> فإنه قد يخفى مع ظهوره</w:t>
      </w:r>
      <w:r w:rsidR="00C905BE">
        <w:rPr>
          <w:rtl/>
        </w:rPr>
        <w:t>،</w:t>
      </w:r>
      <w:r w:rsidRPr="002909E9">
        <w:rPr>
          <w:rtl/>
        </w:rPr>
        <w:t xml:space="preserve"> ومن تشكك في ذلك وتلاعب الشيطان به فليأخذ بجانب الاحتياط فإنه طريق السلامة والله أعلم</w:t>
      </w:r>
      <w:r w:rsidR="00C905BE">
        <w:rPr>
          <w:rFonts w:hint="cs"/>
          <w:rtl/>
        </w:rPr>
        <w:t>،</w:t>
      </w:r>
      <w:r>
        <w:rPr>
          <w:rFonts w:hint="cs"/>
          <w:rtl/>
        </w:rPr>
        <w:t xml:space="preserve"> </w:t>
      </w:r>
    </w:p>
    <w:p w14:paraId="47AEBB52" w14:textId="6E11BCE4" w:rsidR="00E26450" w:rsidRDefault="00C905BE" w:rsidP="00C905BE">
      <w:pPr>
        <w:spacing w:after="240"/>
        <w:rPr>
          <w:b/>
          <w:bCs/>
          <w:rtl/>
        </w:rPr>
      </w:pPr>
      <w:r>
        <w:rPr>
          <w:bCs/>
          <w:rtl/>
        </w:rPr>
        <w:t>[</w:t>
      </w:r>
      <w:r w:rsidR="00E26450" w:rsidRPr="002909E9">
        <w:rPr>
          <w:bCs/>
          <w:rtl/>
        </w:rPr>
        <w:t>ابن تيمية وأتباعه</w:t>
      </w:r>
      <w:r>
        <w:rPr>
          <w:bCs/>
          <w:rtl/>
        </w:rPr>
        <w:t>:</w:t>
      </w:r>
      <w:r w:rsidR="00E26450" w:rsidRPr="002909E9">
        <w:rPr>
          <w:bCs/>
          <w:rtl/>
        </w:rPr>
        <w:t xml:space="preserve"> خوارج لا حنابلة</w:t>
      </w:r>
      <w:r>
        <w:rPr>
          <w:bCs/>
          <w:rtl/>
        </w:rPr>
        <w:t>]</w:t>
      </w:r>
      <w:r>
        <w:rPr>
          <w:rFonts w:hint="cs"/>
          <w:bCs/>
          <w:rtl/>
        </w:rPr>
        <w:t>:</w:t>
      </w:r>
      <w:r w:rsidR="00E26450">
        <w:rPr>
          <w:rFonts w:hint="cs"/>
          <w:bCs/>
          <w:rtl/>
        </w:rPr>
        <w:t xml:space="preserve"> </w:t>
      </w:r>
      <w:r w:rsidR="00E26450" w:rsidRPr="002909E9">
        <w:rPr>
          <w:rtl/>
        </w:rPr>
        <w:t>واعلم أني لو أردت أن أذكر ما هم عليه من التلبيسات والخديعة والمكر لكان لي في</w:t>
      </w:r>
      <w:r w:rsidR="00E26450">
        <w:rPr>
          <w:rFonts w:hint="cs"/>
          <w:rtl/>
        </w:rPr>
        <w:t xml:space="preserve"> </w:t>
      </w:r>
      <w:r w:rsidR="00E26450" w:rsidRPr="002909E9">
        <w:rPr>
          <w:rtl/>
        </w:rPr>
        <w:t>ذلك مزيد وكثرة</w:t>
      </w:r>
      <w:r>
        <w:rPr>
          <w:rtl/>
        </w:rPr>
        <w:t>،</w:t>
      </w:r>
      <w:r w:rsidR="00E26450" w:rsidRPr="002909E9">
        <w:rPr>
          <w:rtl/>
        </w:rPr>
        <w:t xml:space="preserve"> وفيما ذكرته أنموذج ينبه بعضه على غيره</w:t>
      </w:r>
      <w:r>
        <w:rPr>
          <w:rtl/>
        </w:rPr>
        <w:t>،</w:t>
      </w:r>
      <w:r w:rsidR="00E26450" w:rsidRPr="002909E9">
        <w:rPr>
          <w:rtl/>
        </w:rPr>
        <w:t xml:space="preserve"> لا سيما من له أدنى فراسة وحسن نظر بموارد الشرع ومصادره التي أشار إليها رسول الله صلى الله عليه وسلم وبعضها صرح به تصريحاً ظاهراً لا يخفى إلا على أكمه لا يعرف القمر</w:t>
      </w:r>
      <w:r>
        <w:rPr>
          <w:rFonts w:hint="cs"/>
          <w:rtl/>
        </w:rPr>
        <w:t>،</w:t>
      </w:r>
      <w:r w:rsidR="00E26450">
        <w:rPr>
          <w:rFonts w:hint="cs"/>
          <w:rtl/>
        </w:rPr>
        <w:t xml:space="preserve"> </w:t>
      </w:r>
      <w:r w:rsidR="00E26450" w:rsidRPr="002909E9">
        <w:rPr>
          <w:rtl/>
        </w:rPr>
        <w:t>في الصحيحين من حديث علي رضي الله عنه قال سمعت رسول الله صلى الله عليه وسلم يقول</w:t>
      </w:r>
      <w:r>
        <w:rPr>
          <w:rtl/>
        </w:rPr>
        <w:t>:</w:t>
      </w:r>
      <w:r w:rsidR="00E26450" w:rsidRPr="002909E9">
        <w:rPr>
          <w:rtl/>
        </w:rPr>
        <w:t xml:space="preserve"> (</w:t>
      </w:r>
      <w:r>
        <w:rPr>
          <w:rtl/>
        </w:rPr>
        <w:t>(</w:t>
      </w:r>
      <w:r w:rsidR="00E26450" w:rsidRPr="002909E9">
        <w:rPr>
          <w:rtl/>
        </w:rPr>
        <w:t>سيخرج قوم في آخر الزمان حدثاء الأسنان سفهاء الأحلام يقولون من خير قول البرية يقرءون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Pr>
          <w:rtl/>
        </w:rPr>
        <w:t>)</w:t>
      </w:r>
      <w:r w:rsidR="00E26450" w:rsidRPr="002909E9">
        <w:rPr>
          <w:rtl/>
        </w:rPr>
        <w:t>)</w:t>
      </w:r>
      <w:r w:rsidR="00E26450">
        <w:rPr>
          <w:rFonts w:hint="cs"/>
          <w:rtl/>
        </w:rPr>
        <w:t xml:space="preserve"> </w:t>
      </w:r>
      <w:r w:rsidR="00E26450" w:rsidRPr="00D5236B">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w:t>
      </w:r>
      <w:r w:rsidR="00E26450" w:rsidRPr="00D5236B">
        <w:rPr>
          <w:color w:val="538135" w:themeColor="accent6" w:themeShade="BF"/>
          <w:sz w:val="24"/>
          <w:szCs w:val="24"/>
          <w:rtl/>
        </w:rPr>
        <w:t xml:space="preserve"> أخرجه البخاري في كتاب (المناقب) باب (علامات النبوة في الإسلام)، وفي كتاب (فضائل القرآن) وفي (استتابة المرتدين).</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وأخرجه مسلم في كتاب (الزكاة) باب (التحريض على قتل الخوارج) وأخرجه كذلك النسائي وأبو داود]</w:t>
      </w:r>
      <w:r w:rsidR="00E26450">
        <w:rPr>
          <w:rFonts w:hint="cs"/>
          <w:rtl/>
        </w:rPr>
        <w:t xml:space="preserve">، </w:t>
      </w:r>
      <w:r w:rsidR="00E26450" w:rsidRPr="002909E9">
        <w:rPr>
          <w:rtl/>
        </w:rPr>
        <w:t>وفي صحيح مسلم من حديث علي رضي الله عنه قال سمعت النبي صلى الله عليه وسلم يقول</w:t>
      </w:r>
      <w:r>
        <w:rPr>
          <w:rtl/>
        </w:rPr>
        <w:t>:</w:t>
      </w:r>
      <w:r w:rsidR="00E26450" w:rsidRPr="002909E9">
        <w:rPr>
          <w:rtl/>
        </w:rPr>
        <w:t xml:space="preserve"> (</w:t>
      </w:r>
      <w:r>
        <w:rPr>
          <w:rtl/>
        </w:rPr>
        <w:t>(</w:t>
      </w:r>
      <w:r w:rsidR="00E26450" w:rsidRPr="002909E9">
        <w:rPr>
          <w:rtl/>
        </w:rPr>
        <w:t>يخرج قوم من أمتي يقرءون القرآن ليس قراءتكم إلى قراءتهم بشيء وليس صلاتكم إلى صلاتهم بشيء ولا صيامكم إلى صيامهم بشيء يقرءون القرآن يحسبون</w:t>
      </w:r>
      <w:r w:rsidR="00E26450">
        <w:rPr>
          <w:rFonts w:hint="cs"/>
          <w:rtl/>
        </w:rPr>
        <w:t xml:space="preserve"> </w:t>
      </w:r>
      <w:r w:rsidR="00E26450" w:rsidRPr="002909E9">
        <w:rPr>
          <w:rtl/>
        </w:rPr>
        <w:t>أنه لهم وهو عليهم لا تجاوز صلاتهم تراقيهم يمرقون من الإسلام كما يمرق السهم من الرمية))</w:t>
      </w:r>
      <w:r w:rsidR="00E26450">
        <w:rPr>
          <w:rFonts w:hint="cs"/>
          <w:rtl/>
        </w:rPr>
        <w:t xml:space="preserve"> </w:t>
      </w:r>
      <w:r w:rsidR="00E26450" w:rsidRPr="00D5236B">
        <w:rPr>
          <w:rFonts w:hint="cs"/>
          <w:color w:val="538135" w:themeColor="accent6" w:themeShade="BF"/>
          <w:sz w:val="24"/>
          <w:szCs w:val="24"/>
          <w:rtl/>
        </w:rPr>
        <w:t>[</w:t>
      </w:r>
      <w:r w:rsidR="00E26450" w:rsidRPr="00D5236B">
        <w:rPr>
          <w:color w:val="538135" w:themeColor="accent6" w:themeShade="BF"/>
          <w:sz w:val="24"/>
          <w:szCs w:val="24"/>
          <w:rtl/>
        </w:rPr>
        <w:t>قال المحقق</w:t>
      </w:r>
      <w:r>
        <w:rPr>
          <w:color w:val="538135" w:themeColor="accent6" w:themeShade="BF"/>
          <w:sz w:val="24"/>
          <w:szCs w:val="24"/>
          <w:rtl/>
        </w:rPr>
        <w:t>:</w:t>
      </w:r>
      <w:r w:rsidR="00E26450" w:rsidRPr="00D5236B">
        <w:rPr>
          <w:color w:val="538135" w:themeColor="accent6" w:themeShade="BF"/>
          <w:sz w:val="24"/>
          <w:szCs w:val="24"/>
          <w:rtl/>
        </w:rPr>
        <w:t xml:space="preserve"> أخرجه مسلم في (كتاب الزكاة) باب (التحريض على قتل الخوارج). تكرار ظهور الخوارج حتى خروج الدجال الأكبر</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ولا يظنن أحد أن الخوارج مجموعة من البشر سيظهرون مرة ويختفون أو أنهم الذين خرجوا على أمير المؤمنين على رضي الله عنه فقط فعن عبد الله بن عمرو بن العاص رضي الله عنهما قال</w:t>
      </w:r>
      <w:r>
        <w:rPr>
          <w:color w:val="538135" w:themeColor="accent6" w:themeShade="BF"/>
          <w:sz w:val="24"/>
          <w:szCs w:val="24"/>
          <w:rtl/>
        </w:rPr>
        <w:t>:</w:t>
      </w:r>
      <w:r w:rsidR="00E26450" w:rsidRPr="00D5236B">
        <w:rPr>
          <w:color w:val="538135" w:themeColor="accent6" w:themeShade="BF"/>
          <w:sz w:val="24"/>
          <w:szCs w:val="24"/>
          <w:rtl/>
        </w:rPr>
        <w:t xml:space="preserve"> سمعت رسول الله صلى الله عليه وسلم يقول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سيخرج أناس من أمتي من قبل المشرق يقرؤون القرآن لا يجاوز تراقيهم. كلما خرج منهم قرن قطع كلما خرج منهم قرن قطع حتى عدَّها زيادة على عشر مرات كلما خرج منهم قرن قطع حتى يخرج الدجال في بقيتهم</w:t>
      </w:r>
      <w:r>
        <w:rPr>
          <w:color w:val="538135" w:themeColor="accent6" w:themeShade="BF"/>
          <w:sz w:val="24"/>
          <w:szCs w:val="24"/>
          <w:rtl/>
        </w:rPr>
        <w:t xml:space="preserve"> </w:t>
      </w:r>
      <w:r w:rsidR="00E26450" w:rsidRPr="00D5236B">
        <w:rPr>
          <w:color w:val="538135" w:themeColor="accent6" w:themeShade="BF"/>
          <w:sz w:val="24"/>
          <w:szCs w:val="24"/>
          <w:rtl/>
        </w:rPr>
        <w:t>"</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أخرجه الإمام أحمد في مسنده بإسناد حسن (المسند2/198) ورواه من طريق آخر أيضاً عن عبد الله بن عمرو بإسناد حسن (المسند 2/209)</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وعن ابن عمر رضي الله عنهما أن رسول الله صلى الله عليه وسلم قال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ينشأ نشئ يقرؤون القرآن لا يجاوز تراقيهم، كلما خرج قرن قطع</w:t>
      </w:r>
      <w:r>
        <w:rPr>
          <w:color w:val="538135" w:themeColor="accent6" w:themeShade="BF"/>
          <w:sz w:val="24"/>
          <w:szCs w:val="24"/>
          <w:rtl/>
        </w:rPr>
        <w:t xml:space="preserve"> </w:t>
      </w:r>
      <w:r w:rsidR="00E26450" w:rsidRPr="00D5236B">
        <w:rPr>
          <w:color w:val="538135" w:themeColor="accent6" w:themeShade="BF"/>
          <w:sz w:val="24"/>
          <w:szCs w:val="24"/>
          <w:rtl/>
        </w:rPr>
        <w:t>"</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قال ابن عمر رضي الله عنهما سمعت رسول الله صلى الله عليه وسلم يقول</w:t>
      </w:r>
      <w:r>
        <w:rPr>
          <w:color w:val="538135" w:themeColor="accent6" w:themeShade="BF"/>
          <w:sz w:val="24"/>
          <w:szCs w:val="24"/>
          <w:rtl/>
        </w:rPr>
        <w:t>:</w:t>
      </w:r>
      <w:r w:rsidR="00E26450" w:rsidRPr="00D5236B">
        <w:rPr>
          <w:color w:val="538135" w:themeColor="accent6" w:themeShade="BF"/>
          <w:sz w:val="24"/>
          <w:szCs w:val="24"/>
          <w:rtl/>
        </w:rPr>
        <w:t xml:space="preserve"> "</w:t>
      </w:r>
      <w:r>
        <w:rPr>
          <w:color w:val="538135" w:themeColor="accent6" w:themeShade="BF"/>
          <w:sz w:val="24"/>
          <w:szCs w:val="24"/>
          <w:rtl/>
        </w:rPr>
        <w:t xml:space="preserve"> </w:t>
      </w:r>
      <w:r w:rsidR="00E26450" w:rsidRPr="00D5236B">
        <w:rPr>
          <w:color w:val="538135" w:themeColor="accent6" w:themeShade="BF"/>
          <w:sz w:val="24"/>
          <w:szCs w:val="24"/>
          <w:rtl/>
        </w:rPr>
        <w:t>كلما خرج قرن قطع أكثر من عشرين مرة حتى يخرج في عراضهم الدجال</w:t>
      </w:r>
      <w:r>
        <w:rPr>
          <w:color w:val="538135" w:themeColor="accent6" w:themeShade="BF"/>
          <w:sz w:val="24"/>
          <w:szCs w:val="24"/>
          <w:rtl/>
        </w:rPr>
        <w:t xml:space="preserve"> </w:t>
      </w:r>
      <w:r w:rsidR="00E26450" w:rsidRPr="00D5236B">
        <w:rPr>
          <w:color w:val="538135" w:themeColor="accent6" w:themeShade="BF"/>
          <w:sz w:val="24"/>
          <w:szCs w:val="24"/>
          <w:rtl/>
        </w:rPr>
        <w:t>"</w:t>
      </w:r>
      <w:r>
        <w:rPr>
          <w:color w:val="538135" w:themeColor="accent6" w:themeShade="BF"/>
          <w:sz w:val="24"/>
          <w:szCs w:val="24"/>
          <w:rtl/>
        </w:rPr>
        <w:t xml:space="preserve"> </w:t>
      </w:r>
      <w:r w:rsidR="00E26450" w:rsidRPr="00D5236B">
        <w:rPr>
          <w:color w:val="538135" w:themeColor="accent6" w:themeShade="BF"/>
          <w:sz w:val="24"/>
          <w:szCs w:val="24"/>
          <w:rtl/>
        </w:rPr>
        <w:t>رواه ابن ماجة بإسناد حسن</w:t>
      </w:r>
      <w:r>
        <w:rPr>
          <w:rFonts w:hint="cs"/>
          <w:color w:val="538135" w:themeColor="accent6" w:themeShade="BF"/>
          <w:sz w:val="24"/>
          <w:szCs w:val="24"/>
          <w:rtl/>
        </w:rPr>
        <w:t>،</w:t>
      </w:r>
      <w:r w:rsidR="00E26450" w:rsidRPr="00D5236B">
        <w:rPr>
          <w:rFonts w:hint="cs"/>
          <w:color w:val="538135" w:themeColor="accent6" w:themeShade="BF"/>
          <w:sz w:val="24"/>
          <w:szCs w:val="24"/>
          <w:rtl/>
        </w:rPr>
        <w:t xml:space="preserve"> </w:t>
      </w:r>
      <w:r w:rsidR="00E26450" w:rsidRPr="00D5236B">
        <w:rPr>
          <w:color w:val="538135" w:themeColor="accent6" w:themeShade="BF"/>
          <w:sz w:val="24"/>
          <w:szCs w:val="24"/>
          <w:rtl/>
        </w:rPr>
        <w:t>وبعد معركة النهروان وهزيمة الخوارج- لعنهم الله- سمع أمير المؤمنين على أحد ابنيه إما الحسن أو الحسين يقول</w:t>
      </w:r>
      <w:r>
        <w:rPr>
          <w:color w:val="538135" w:themeColor="accent6" w:themeShade="BF"/>
          <w:sz w:val="24"/>
          <w:szCs w:val="24"/>
          <w:rtl/>
        </w:rPr>
        <w:t>:</w:t>
      </w:r>
      <w:r w:rsidR="00E26450" w:rsidRPr="00D5236B">
        <w:rPr>
          <w:color w:val="538135" w:themeColor="accent6" w:themeShade="BF"/>
          <w:sz w:val="24"/>
          <w:szCs w:val="24"/>
          <w:rtl/>
        </w:rPr>
        <w:t xml:space="preserve"> (الحمد لله الذي أراح أمة محمد صلى الله عليه وسلم من هذا العصابة) فقال</w:t>
      </w:r>
      <w:r>
        <w:rPr>
          <w:color w:val="538135" w:themeColor="accent6" w:themeShade="BF"/>
          <w:sz w:val="24"/>
          <w:szCs w:val="24"/>
          <w:rtl/>
        </w:rPr>
        <w:t>:</w:t>
      </w:r>
      <w:r w:rsidR="00E26450" w:rsidRPr="00D5236B">
        <w:rPr>
          <w:color w:val="538135" w:themeColor="accent6" w:themeShade="BF"/>
          <w:sz w:val="24"/>
          <w:szCs w:val="24"/>
          <w:rtl/>
        </w:rPr>
        <w:t xml:space="preserve"> (لو لم يبق من أمة محمد صلى الله عليه وسلم إلا ثلاثة لكان أحدهم على رأي هؤلاء. إنهم لفي أصلاب الرجال وأرحام النساء). (مجمع الزوائد 6/245) وقال رواه الطبراني في الأوسط وفيه جماعة لم أعرفهم</w:t>
      </w:r>
      <w:r>
        <w:rPr>
          <w:rFonts w:hint="cs"/>
          <w:color w:val="538135" w:themeColor="accent6" w:themeShade="BF"/>
          <w:sz w:val="24"/>
          <w:szCs w:val="24"/>
          <w:rtl/>
        </w:rPr>
        <w:t>]،</w:t>
      </w:r>
      <w:r w:rsidR="00E26450">
        <w:rPr>
          <w:rFonts w:hint="cs"/>
          <w:rtl/>
        </w:rPr>
        <w:t xml:space="preserve"> </w:t>
      </w:r>
      <w:r w:rsidR="00E26450" w:rsidRPr="002909E9">
        <w:rPr>
          <w:rtl/>
        </w:rPr>
        <w:t>وفي الصحيحين مــن حديث ابـــن عمر رضي الله عنهـما قال سمعت</w:t>
      </w:r>
      <w:r w:rsidR="00E26450">
        <w:rPr>
          <w:rFonts w:hint="cs"/>
          <w:rtl/>
        </w:rPr>
        <w:t xml:space="preserve"> </w:t>
      </w:r>
      <w:r w:rsidR="00E26450" w:rsidRPr="002909E9">
        <w:rPr>
          <w:rtl/>
        </w:rPr>
        <w:t>النبي</w:t>
      </w:r>
      <w:r w:rsidR="00E26450">
        <w:rPr>
          <w:rFonts w:hint="cs"/>
          <w:rtl/>
        </w:rPr>
        <w:t xml:space="preserve"> </w:t>
      </w:r>
      <w:r w:rsidR="00E26450" w:rsidRPr="002909E9">
        <w:rPr>
          <w:rtl/>
        </w:rPr>
        <w:t>صلى الله عليه وسلم يقول وهو على المنبر (</w:t>
      </w:r>
      <w:r>
        <w:rPr>
          <w:rtl/>
        </w:rPr>
        <w:t>(</w:t>
      </w:r>
      <w:r w:rsidR="00E26450" w:rsidRPr="002909E9">
        <w:rPr>
          <w:rtl/>
        </w:rPr>
        <w:t xml:space="preserve">ألا إن الفتنة </w:t>
      </w:r>
      <w:r w:rsidR="00E26450">
        <w:rPr>
          <w:rFonts w:hint="cs"/>
          <w:rtl/>
        </w:rPr>
        <w:t>ه</w:t>
      </w:r>
      <w:r w:rsidR="00E26450" w:rsidRPr="002909E9">
        <w:rPr>
          <w:rtl/>
        </w:rPr>
        <w:t>هنا</w:t>
      </w:r>
      <w:r w:rsidR="00E26450">
        <w:rPr>
          <w:rFonts w:hint="cs"/>
          <w:rtl/>
        </w:rPr>
        <w:t xml:space="preserve"> </w:t>
      </w:r>
      <w:r w:rsidR="00E26450" w:rsidRPr="002909E9">
        <w:rPr>
          <w:rtl/>
        </w:rPr>
        <w:t xml:space="preserve">- يشير إلى المشرق </w:t>
      </w:r>
      <w:r w:rsidR="00E26450" w:rsidRPr="002909E9">
        <w:t>–</w:t>
      </w:r>
      <w:r w:rsidR="00E26450" w:rsidRPr="002909E9">
        <w:rPr>
          <w:rtl/>
        </w:rPr>
        <w:t xml:space="preserve"> </w:t>
      </w:r>
      <w:r>
        <w:rPr>
          <w:rtl/>
        </w:rPr>
        <w:t>[</w:t>
      </w:r>
      <w:r w:rsidR="00E26450" w:rsidRPr="002909E9">
        <w:rPr>
          <w:rtl/>
        </w:rPr>
        <w:t>من</w:t>
      </w:r>
      <w:r>
        <w:rPr>
          <w:rtl/>
        </w:rPr>
        <w:t>]</w:t>
      </w:r>
      <w:r w:rsidR="00E26450" w:rsidRPr="002909E9">
        <w:rPr>
          <w:rtl/>
        </w:rPr>
        <w:t xml:space="preserve"> حيث يطلع قرن الشيطان</w:t>
      </w:r>
      <w:r>
        <w:rPr>
          <w:rtl/>
        </w:rPr>
        <w:t>)</w:t>
      </w:r>
      <w:r w:rsidR="00E26450" w:rsidRPr="002909E9">
        <w:rPr>
          <w:rtl/>
        </w:rPr>
        <w:t>) وفي رواية (</w:t>
      </w:r>
      <w:r>
        <w:rPr>
          <w:rtl/>
        </w:rPr>
        <w:t>([</w:t>
      </w:r>
      <w:r w:rsidR="00E26450" w:rsidRPr="002909E9">
        <w:rPr>
          <w:rtl/>
        </w:rPr>
        <w:t>ها</w:t>
      </w:r>
      <w:r>
        <w:rPr>
          <w:rtl/>
        </w:rPr>
        <w:t>]</w:t>
      </w:r>
      <w:r w:rsidR="00E26450" w:rsidRPr="002909E9">
        <w:rPr>
          <w:rtl/>
        </w:rPr>
        <w:t xml:space="preserve"> إن الفتنة ههنا</w:t>
      </w:r>
      <w:r>
        <w:rPr>
          <w:rtl/>
        </w:rPr>
        <w:t>)</w:t>
      </w:r>
      <w:r w:rsidR="00E26450" w:rsidRPr="002909E9">
        <w:rPr>
          <w:rtl/>
        </w:rPr>
        <w:t>) ثلاثاً وفي رواية (</w:t>
      </w:r>
      <w:r>
        <w:rPr>
          <w:rtl/>
        </w:rPr>
        <w:t>(</w:t>
      </w:r>
      <w:r w:rsidR="00E26450" w:rsidRPr="002909E9">
        <w:rPr>
          <w:rtl/>
        </w:rPr>
        <w:t>خرج رسول الله صلى الله عليه وسلم من بيت عائشة رضي الله عنها فقال (</w:t>
      </w:r>
      <w:r>
        <w:rPr>
          <w:rtl/>
        </w:rPr>
        <w:t>(</w:t>
      </w:r>
      <w:r w:rsidR="00E26450" w:rsidRPr="002909E9">
        <w:rPr>
          <w:rtl/>
        </w:rPr>
        <w:t>رأس الكفر من ههنا من حيث يطلع قرن الشيطان</w:t>
      </w:r>
      <w:r>
        <w:rPr>
          <w:rtl/>
        </w:rPr>
        <w:t>)</w:t>
      </w:r>
      <w:r w:rsidR="00E26450" w:rsidRPr="002909E9">
        <w:rPr>
          <w:rtl/>
        </w:rPr>
        <w:t>)</w:t>
      </w:r>
      <w:r w:rsidR="00E26450">
        <w:rPr>
          <w:rFonts w:hint="cs"/>
          <w:rtl/>
        </w:rPr>
        <w:t xml:space="preserve"> </w:t>
      </w:r>
      <w:r w:rsidR="00E26450" w:rsidRPr="00DE2BCE">
        <w:rPr>
          <w:rFonts w:hint="cs"/>
          <w:color w:val="538135" w:themeColor="accent6" w:themeShade="BF"/>
          <w:sz w:val="24"/>
          <w:szCs w:val="24"/>
          <w:rtl/>
        </w:rPr>
        <w:t>[</w:t>
      </w:r>
      <w:r w:rsidR="00E26450" w:rsidRPr="00DE2BCE">
        <w:rPr>
          <w:color w:val="538135" w:themeColor="accent6" w:themeShade="BF"/>
          <w:sz w:val="24"/>
          <w:szCs w:val="24"/>
          <w:rtl/>
        </w:rPr>
        <w:t>قال المحقق</w:t>
      </w:r>
      <w:r>
        <w:rPr>
          <w:color w:val="538135" w:themeColor="accent6" w:themeShade="BF"/>
          <w:sz w:val="24"/>
          <w:szCs w:val="24"/>
          <w:rtl/>
        </w:rPr>
        <w:t>:</w:t>
      </w:r>
      <w:r w:rsidR="00E26450" w:rsidRPr="00DE2BCE">
        <w:rPr>
          <w:color w:val="538135" w:themeColor="accent6" w:themeShade="BF"/>
          <w:sz w:val="24"/>
          <w:szCs w:val="24"/>
          <w:rtl/>
        </w:rPr>
        <w:t xml:space="preserve"> رواه البخاري</w:t>
      </w:r>
      <w:r>
        <w:rPr>
          <w:color w:val="538135" w:themeColor="accent6" w:themeShade="BF"/>
          <w:sz w:val="24"/>
          <w:szCs w:val="24"/>
          <w:rtl/>
        </w:rPr>
        <w:t>:</w:t>
      </w:r>
      <w:r w:rsidR="00E26450" w:rsidRPr="00DE2BCE">
        <w:rPr>
          <w:color w:val="538135" w:themeColor="accent6" w:themeShade="BF"/>
          <w:sz w:val="24"/>
          <w:szCs w:val="24"/>
          <w:rtl/>
        </w:rPr>
        <w:t xml:space="preserve"> كتاب (بدء الخلق) باب (صفة إبليس وجنوده)، كتاب (الجهاد) باب (ما جاء في بيوت أزواج النبي صلى الله عليه وسلم وما نسب إليهن من البيوت)، كتاب (الأنبياء) باب نسبة اليمن إلى إسماعيل)، كتاب (الطلاق) باب (الإشارة في الطلاق وفي الأمور)، كتاب (الفتن) باب (قول النبي صلى الله عليه وسلم الفتنة من قبل المشرق)</w:t>
      </w:r>
      <w:r>
        <w:rPr>
          <w:rFonts w:hint="cs"/>
          <w:color w:val="538135" w:themeColor="accent6" w:themeShade="BF"/>
          <w:sz w:val="24"/>
          <w:szCs w:val="24"/>
          <w:rtl/>
        </w:rPr>
        <w:t>،</w:t>
      </w:r>
      <w:r w:rsidR="00E26450" w:rsidRPr="00DE2BCE">
        <w:rPr>
          <w:rFonts w:hint="cs"/>
          <w:color w:val="538135" w:themeColor="accent6" w:themeShade="BF"/>
          <w:sz w:val="24"/>
          <w:szCs w:val="24"/>
          <w:rtl/>
        </w:rPr>
        <w:t xml:space="preserve"> </w:t>
      </w:r>
      <w:r w:rsidR="00E26450" w:rsidRPr="00DE2BCE">
        <w:rPr>
          <w:color w:val="538135" w:themeColor="accent6" w:themeShade="BF"/>
          <w:sz w:val="24"/>
          <w:szCs w:val="24"/>
          <w:rtl/>
        </w:rPr>
        <w:t>رواه مسلم</w:t>
      </w:r>
      <w:r>
        <w:rPr>
          <w:color w:val="538135" w:themeColor="accent6" w:themeShade="BF"/>
          <w:sz w:val="24"/>
          <w:szCs w:val="24"/>
          <w:rtl/>
        </w:rPr>
        <w:t>:</w:t>
      </w:r>
      <w:r w:rsidR="00E26450" w:rsidRPr="00DE2BCE">
        <w:rPr>
          <w:color w:val="538135" w:themeColor="accent6" w:themeShade="BF"/>
          <w:sz w:val="24"/>
          <w:szCs w:val="24"/>
          <w:rtl/>
        </w:rPr>
        <w:t xml:space="preserve"> كتاب (الفتن) باب (الفتنة من المشرق من حيث يطلع قرنا الشيطان)</w:t>
      </w:r>
      <w:r>
        <w:rPr>
          <w:rFonts w:hint="cs"/>
          <w:color w:val="538135" w:themeColor="accent6" w:themeShade="BF"/>
          <w:sz w:val="24"/>
          <w:szCs w:val="24"/>
          <w:rtl/>
        </w:rPr>
        <w:t>،</w:t>
      </w:r>
      <w:r w:rsidR="00E26450" w:rsidRPr="00DE2BCE">
        <w:rPr>
          <w:rFonts w:hint="cs"/>
          <w:color w:val="538135" w:themeColor="accent6" w:themeShade="BF"/>
          <w:sz w:val="24"/>
          <w:szCs w:val="24"/>
          <w:rtl/>
        </w:rPr>
        <w:t xml:space="preserve"> </w:t>
      </w:r>
      <w:r w:rsidR="00E26450" w:rsidRPr="00DE2BCE">
        <w:rPr>
          <w:color w:val="538135" w:themeColor="accent6" w:themeShade="BF"/>
          <w:sz w:val="24"/>
          <w:szCs w:val="24"/>
          <w:rtl/>
        </w:rPr>
        <w:t>ورواه أيضاً الإمام مالك في الموطأ والترمذي في سننه]</w:t>
      </w:r>
      <w:r w:rsidR="00E26450">
        <w:rPr>
          <w:rFonts w:hint="cs"/>
          <w:rtl/>
        </w:rPr>
        <w:t xml:space="preserve">، </w:t>
      </w:r>
      <w:r w:rsidR="00E26450" w:rsidRPr="002909E9">
        <w:rPr>
          <w:rtl/>
        </w:rPr>
        <w:t>وهذا المبتدع من حران الشرق بلدة لا يزال يخرج منها أهل البــدع</w:t>
      </w:r>
      <w:r w:rsidR="00E26450">
        <w:rPr>
          <w:rFonts w:hint="cs"/>
          <w:rtl/>
        </w:rPr>
        <w:t xml:space="preserve"> </w:t>
      </w:r>
      <w:r w:rsidR="00E26450" w:rsidRPr="002909E9">
        <w:rPr>
          <w:rtl/>
        </w:rPr>
        <w:t>كجهم وغيره</w:t>
      </w:r>
      <w:r>
        <w:rPr>
          <w:rFonts w:hint="cs"/>
          <w:rtl/>
        </w:rPr>
        <w:t>،</w:t>
      </w:r>
      <w:r w:rsidR="00E26450">
        <w:rPr>
          <w:rFonts w:hint="cs"/>
          <w:rtl/>
        </w:rPr>
        <w:t xml:space="preserve"> </w:t>
      </w:r>
      <w:r w:rsidR="00E26450" w:rsidRPr="00DE2BCE">
        <w:rPr>
          <w:rFonts w:hint="cs"/>
          <w:color w:val="538135" w:themeColor="accent6" w:themeShade="BF"/>
          <w:sz w:val="24"/>
          <w:szCs w:val="24"/>
          <w:rtl/>
        </w:rPr>
        <w:t>[</w:t>
      </w:r>
      <w:r w:rsidR="00E26450" w:rsidRPr="00DE2BCE">
        <w:rPr>
          <w:color w:val="538135" w:themeColor="accent6" w:themeShade="BF"/>
          <w:sz w:val="24"/>
          <w:szCs w:val="24"/>
          <w:rtl/>
        </w:rPr>
        <w:t>قال المحقق</w:t>
      </w:r>
      <w:r>
        <w:rPr>
          <w:color w:val="538135" w:themeColor="accent6" w:themeShade="BF"/>
          <w:sz w:val="24"/>
          <w:szCs w:val="24"/>
          <w:rtl/>
        </w:rPr>
        <w:t>:</w:t>
      </w:r>
      <w:r w:rsidR="00E26450" w:rsidRPr="00DE2BCE">
        <w:rPr>
          <w:color w:val="538135" w:themeColor="accent6" w:themeShade="BF"/>
          <w:sz w:val="24"/>
          <w:szCs w:val="24"/>
          <w:rtl/>
        </w:rPr>
        <w:t xml:space="preserve"> فحدد صلى الله عليه وسلم أنها جهات المشرق بوجه عام وحدد منها منطقة (نجد) المعروفة حاليا على وجه الخصوص، فقد أخرج البخاري عن ابن عمر رضي الله عنه قال</w:t>
      </w:r>
      <w:r>
        <w:rPr>
          <w:color w:val="538135" w:themeColor="accent6" w:themeShade="BF"/>
          <w:sz w:val="24"/>
          <w:szCs w:val="24"/>
          <w:rtl/>
        </w:rPr>
        <w:t>:</w:t>
      </w:r>
      <w:r w:rsidR="00E26450" w:rsidRPr="00DE2BCE">
        <w:rPr>
          <w:color w:val="538135" w:themeColor="accent6" w:themeShade="BF"/>
          <w:sz w:val="24"/>
          <w:szCs w:val="24"/>
          <w:rtl/>
        </w:rPr>
        <w:t xml:space="preserve"> ذكر النبي صلى الله عليه وسلم</w:t>
      </w:r>
      <w:r>
        <w:rPr>
          <w:color w:val="538135" w:themeColor="accent6" w:themeShade="BF"/>
          <w:sz w:val="24"/>
          <w:szCs w:val="24"/>
          <w:rtl/>
        </w:rPr>
        <w:t>:</w:t>
      </w:r>
      <w:r w:rsidR="00E26450" w:rsidRPr="00DE2BCE">
        <w:rPr>
          <w:color w:val="538135" w:themeColor="accent6" w:themeShade="BF"/>
          <w:sz w:val="24"/>
          <w:szCs w:val="24"/>
          <w:rtl/>
        </w:rPr>
        <w:t xml:space="preserve"> " اللهم بارك لنا في شامنا اللهم بارك لنا في يمننا</w:t>
      </w:r>
      <w:r>
        <w:rPr>
          <w:color w:val="538135" w:themeColor="accent6" w:themeShade="BF"/>
          <w:sz w:val="24"/>
          <w:szCs w:val="24"/>
          <w:rtl/>
        </w:rPr>
        <w:t xml:space="preserve"> </w:t>
      </w:r>
      <w:r w:rsidR="00E26450" w:rsidRPr="00DE2BCE">
        <w:rPr>
          <w:color w:val="538135" w:themeColor="accent6" w:themeShade="BF"/>
          <w:sz w:val="24"/>
          <w:szCs w:val="24"/>
          <w:rtl/>
        </w:rPr>
        <w:t>" قالوا يا رسول الله</w:t>
      </w:r>
      <w:r>
        <w:rPr>
          <w:color w:val="538135" w:themeColor="accent6" w:themeShade="BF"/>
          <w:sz w:val="24"/>
          <w:szCs w:val="24"/>
          <w:rtl/>
        </w:rPr>
        <w:t>:</w:t>
      </w:r>
      <w:r w:rsidR="00E26450" w:rsidRPr="00DE2BCE">
        <w:rPr>
          <w:color w:val="538135" w:themeColor="accent6" w:themeShade="BF"/>
          <w:sz w:val="24"/>
          <w:szCs w:val="24"/>
          <w:rtl/>
        </w:rPr>
        <w:t xml:space="preserve"> وفي نجدنا</w:t>
      </w:r>
      <w:r>
        <w:rPr>
          <w:color w:val="538135" w:themeColor="accent6" w:themeShade="BF"/>
          <w:sz w:val="24"/>
          <w:szCs w:val="24"/>
          <w:rtl/>
        </w:rPr>
        <w:t>؟</w:t>
      </w:r>
      <w:r w:rsidR="00E26450" w:rsidRPr="00DE2BCE">
        <w:rPr>
          <w:color w:val="538135" w:themeColor="accent6" w:themeShade="BF"/>
          <w:sz w:val="24"/>
          <w:szCs w:val="24"/>
          <w:rtl/>
        </w:rPr>
        <w:t xml:space="preserve"> قال</w:t>
      </w:r>
      <w:r>
        <w:rPr>
          <w:color w:val="538135" w:themeColor="accent6" w:themeShade="BF"/>
          <w:sz w:val="24"/>
          <w:szCs w:val="24"/>
          <w:rtl/>
        </w:rPr>
        <w:t>:</w:t>
      </w:r>
      <w:r w:rsidR="00E26450" w:rsidRPr="00DE2BCE">
        <w:rPr>
          <w:color w:val="538135" w:themeColor="accent6" w:themeShade="BF"/>
          <w:sz w:val="24"/>
          <w:szCs w:val="24"/>
          <w:rtl/>
        </w:rPr>
        <w:t xml:space="preserve"> " اللهم بارك لنا في شامنا اللهم بارك لنا في يمننا</w:t>
      </w:r>
      <w:r>
        <w:rPr>
          <w:color w:val="538135" w:themeColor="accent6" w:themeShade="BF"/>
          <w:sz w:val="24"/>
          <w:szCs w:val="24"/>
          <w:rtl/>
        </w:rPr>
        <w:t xml:space="preserve"> </w:t>
      </w:r>
      <w:r w:rsidR="00E26450" w:rsidRPr="00DE2BCE">
        <w:rPr>
          <w:color w:val="538135" w:themeColor="accent6" w:themeShade="BF"/>
          <w:sz w:val="24"/>
          <w:szCs w:val="24"/>
          <w:rtl/>
        </w:rPr>
        <w:t>" قالوا</w:t>
      </w:r>
      <w:r>
        <w:rPr>
          <w:color w:val="538135" w:themeColor="accent6" w:themeShade="BF"/>
          <w:sz w:val="24"/>
          <w:szCs w:val="24"/>
          <w:rtl/>
        </w:rPr>
        <w:t>:</w:t>
      </w:r>
      <w:r w:rsidR="00E26450" w:rsidRPr="00DE2BCE">
        <w:rPr>
          <w:color w:val="538135" w:themeColor="accent6" w:themeShade="BF"/>
          <w:sz w:val="24"/>
          <w:szCs w:val="24"/>
          <w:rtl/>
        </w:rPr>
        <w:t xml:space="preserve"> يا رسول الله وفي نجدنا</w:t>
      </w:r>
      <w:r>
        <w:rPr>
          <w:color w:val="538135" w:themeColor="accent6" w:themeShade="BF"/>
          <w:sz w:val="24"/>
          <w:szCs w:val="24"/>
          <w:rtl/>
        </w:rPr>
        <w:t>؟</w:t>
      </w:r>
      <w:r w:rsidR="00E26450" w:rsidRPr="00DE2BCE">
        <w:rPr>
          <w:color w:val="538135" w:themeColor="accent6" w:themeShade="BF"/>
          <w:sz w:val="24"/>
          <w:szCs w:val="24"/>
          <w:rtl/>
        </w:rPr>
        <w:t xml:space="preserve"> فأظنه قال في الثالثة</w:t>
      </w:r>
      <w:r>
        <w:rPr>
          <w:color w:val="538135" w:themeColor="accent6" w:themeShade="BF"/>
          <w:sz w:val="24"/>
          <w:szCs w:val="24"/>
          <w:rtl/>
        </w:rPr>
        <w:t>:</w:t>
      </w:r>
      <w:r w:rsidR="00E26450" w:rsidRPr="00DE2BCE">
        <w:rPr>
          <w:color w:val="538135" w:themeColor="accent6" w:themeShade="BF"/>
          <w:sz w:val="24"/>
          <w:szCs w:val="24"/>
          <w:rtl/>
        </w:rPr>
        <w:t xml:space="preserve"> " هناك الزلازل والفتن وبها يطلع قرن الشيطان</w:t>
      </w:r>
      <w:r>
        <w:rPr>
          <w:color w:val="538135" w:themeColor="accent6" w:themeShade="BF"/>
          <w:sz w:val="24"/>
          <w:szCs w:val="24"/>
          <w:rtl/>
        </w:rPr>
        <w:t xml:space="preserve"> </w:t>
      </w:r>
      <w:r w:rsidR="00E26450" w:rsidRPr="00DE2BCE">
        <w:rPr>
          <w:color w:val="538135" w:themeColor="accent6" w:themeShade="BF"/>
          <w:sz w:val="24"/>
          <w:szCs w:val="24"/>
          <w:rtl/>
        </w:rPr>
        <w:t>"</w:t>
      </w:r>
      <w:r>
        <w:rPr>
          <w:color w:val="538135" w:themeColor="accent6" w:themeShade="BF"/>
          <w:sz w:val="24"/>
          <w:szCs w:val="24"/>
          <w:rtl/>
        </w:rPr>
        <w:t>،</w:t>
      </w:r>
      <w:r w:rsidR="00E26450" w:rsidRPr="00DE2BCE">
        <w:rPr>
          <w:rFonts w:hint="cs"/>
          <w:color w:val="538135" w:themeColor="accent6" w:themeShade="BF"/>
          <w:sz w:val="24"/>
          <w:szCs w:val="24"/>
          <w:rtl/>
        </w:rPr>
        <w:t xml:space="preserve"> </w:t>
      </w:r>
      <w:r w:rsidR="00E26450" w:rsidRPr="00DE2BCE">
        <w:rPr>
          <w:color w:val="538135" w:themeColor="accent6" w:themeShade="BF"/>
          <w:sz w:val="24"/>
          <w:szCs w:val="24"/>
          <w:rtl/>
        </w:rPr>
        <w:t>وهل بعد بيان رسول الله بيان</w:t>
      </w:r>
      <w:r>
        <w:rPr>
          <w:color w:val="538135" w:themeColor="accent6" w:themeShade="BF"/>
          <w:sz w:val="24"/>
          <w:szCs w:val="24"/>
          <w:rtl/>
        </w:rPr>
        <w:t>؟</w:t>
      </w:r>
      <w:r w:rsidR="00E26450" w:rsidRPr="00DE2BCE">
        <w:rPr>
          <w:color w:val="538135" w:themeColor="accent6" w:themeShade="BF"/>
          <w:sz w:val="24"/>
          <w:szCs w:val="24"/>
          <w:rtl/>
        </w:rPr>
        <w:t>! أو بعد تصريحه تصريح</w:t>
      </w:r>
      <w:r>
        <w:rPr>
          <w:color w:val="538135" w:themeColor="accent6" w:themeShade="BF"/>
          <w:sz w:val="24"/>
          <w:szCs w:val="24"/>
          <w:rtl/>
        </w:rPr>
        <w:t>؟</w:t>
      </w:r>
      <w:r w:rsidR="00E26450" w:rsidRPr="00DE2BCE">
        <w:rPr>
          <w:color w:val="538135" w:themeColor="accent6" w:themeShade="BF"/>
          <w:sz w:val="24"/>
          <w:szCs w:val="24"/>
          <w:rtl/>
        </w:rPr>
        <w:t>! وهذا الحديث يعد من دلائل النبوة فقد خرجت منها أشد الفتن التي هددت أهل الإسلام بدءًا من مسيلمة الكذاب وحتى خوارج العصر الحديث من أتباع محمد بن عبد الوهاب</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2909E9">
        <w:rPr>
          <w:spacing w:val="-6"/>
          <w:rtl/>
        </w:rPr>
        <w:t>وفي سنن أبي داود من حديث أبي سعيد الخدري وأنس رضي الله عنهما أنه</w:t>
      </w:r>
      <w:r w:rsidR="00E26450" w:rsidRPr="002909E9">
        <w:rPr>
          <w:rtl/>
        </w:rPr>
        <w:t xml:space="preserve"> عليه الصلاة والسلام قال (</w:t>
      </w:r>
      <w:r>
        <w:rPr>
          <w:rtl/>
        </w:rPr>
        <w:t>(</w:t>
      </w:r>
      <w:r w:rsidR="00E26450" w:rsidRPr="002909E9">
        <w:rPr>
          <w:rtl/>
        </w:rPr>
        <w:t xml:space="preserve">سيكون في أمتي اختلاف وفرقة </w:t>
      </w:r>
      <w:r>
        <w:rPr>
          <w:rtl/>
        </w:rPr>
        <w:t>[</w:t>
      </w:r>
      <w:r w:rsidR="00E26450" w:rsidRPr="002909E9">
        <w:rPr>
          <w:rtl/>
        </w:rPr>
        <w:t>قوم</w:t>
      </w:r>
      <w:r>
        <w:rPr>
          <w:rtl/>
        </w:rPr>
        <w:t>]</w:t>
      </w:r>
      <w:r w:rsidR="00E26450" w:rsidRPr="002909E9">
        <w:rPr>
          <w:rtl/>
        </w:rPr>
        <w:t xml:space="preserve"> يحسنون </w:t>
      </w:r>
      <w:r w:rsidR="00E26450" w:rsidRPr="002909E9">
        <w:rPr>
          <w:spacing w:val="-6"/>
          <w:rtl/>
        </w:rPr>
        <w:t>القيل ويسيئون الفعل يقرءون القرآن لا يجاوز تراقيهم</w:t>
      </w:r>
      <w:r>
        <w:rPr>
          <w:spacing w:val="-6"/>
          <w:rtl/>
        </w:rPr>
        <w:t>،</w:t>
      </w:r>
      <w:r w:rsidR="00E26450" w:rsidRPr="002909E9">
        <w:rPr>
          <w:spacing w:val="-6"/>
          <w:rtl/>
        </w:rPr>
        <w:t xml:space="preserve"> يمرقون من الد</w:t>
      </w:r>
      <w:r w:rsidR="00E26450" w:rsidRPr="002909E9">
        <w:rPr>
          <w:spacing w:val="-16"/>
          <w:rtl/>
        </w:rPr>
        <w:t xml:space="preserve">ين كما يمرق </w:t>
      </w:r>
      <w:r w:rsidR="00E26450" w:rsidRPr="002909E9">
        <w:rPr>
          <w:spacing w:val="-6"/>
          <w:rtl/>
        </w:rPr>
        <w:t xml:space="preserve">السهم من الرمية </w:t>
      </w:r>
      <w:r>
        <w:rPr>
          <w:spacing w:val="-6"/>
          <w:rtl/>
        </w:rPr>
        <w:t>[</w:t>
      </w:r>
      <w:r w:rsidR="00E26450" w:rsidRPr="002909E9">
        <w:rPr>
          <w:spacing w:val="-6"/>
          <w:rtl/>
        </w:rPr>
        <w:t>ثم لا يرجعون حتى يرتد على فوقه</w:t>
      </w:r>
      <w:r>
        <w:rPr>
          <w:spacing w:val="-6"/>
          <w:rtl/>
        </w:rPr>
        <w:t>]</w:t>
      </w:r>
      <w:r w:rsidR="00E26450" w:rsidRPr="002909E9">
        <w:rPr>
          <w:spacing w:val="-6"/>
          <w:rtl/>
        </w:rPr>
        <w:t xml:space="preserve"> هم شر الخلق طوبى لمن قتلهم وقتلوه يدعون إلى كتاب الله </w:t>
      </w:r>
      <w:r>
        <w:rPr>
          <w:spacing w:val="-6"/>
          <w:rtl/>
        </w:rPr>
        <w:t>[</w:t>
      </w:r>
      <w:r w:rsidR="00E26450" w:rsidRPr="002909E9">
        <w:rPr>
          <w:spacing w:val="-6"/>
          <w:rtl/>
        </w:rPr>
        <w:t>وليسوا منه في شيء</w:t>
      </w:r>
      <w:r>
        <w:rPr>
          <w:spacing w:val="-6"/>
          <w:rtl/>
        </w:rPr>
        <w:t>،</w:t>
      </w:r>
      <w:r w:rsidR="00E26450" w:rsidRPr="002909E9">
        <w:rPr>
          <w:spacing w:val="-6"/>
          <w:rtl/>
        </w:rPr>
        <w:t xml:space="preserve"> من قاتلهم كان أولى بالله منهم</w:t>
      </w:r>
      <w:r>
        <w:rPr>
          <w:spacing w:val="-6"/>
          <w:rtl/>
        </w:rPr>
        <w:t>)</w:t>
      </w:r>
      <w:r w:rsidR="00E26450" w:rsidRPr="002909E9">
        <w:rPr>
          <w:spacing w:val="-6"/>
          <w:rtl/>
        </w:rPr>
        <w:t>)</w:t>
      </w:r>
      <w:r w:rsidR="00E26450" w:rsidRPr="002909E9">
        <w:rPr>
          <w:rtl/>
        </w:rPr>
        <w:t xml:space="preserve"> </w:t>
      </w:r>
      <w:r w:rsidR="00E26450" w:rsidRPr="002909E9">
        <w:rPr>
          <w:spacing w:val="-6"/>
          <w:rtl/>
        </w:rPr>
        <w:t>قالوا</w:t>
      </w:r>
      <w:r>
        <w:rPr>
          <w:spacing w:val="-6"/>
          <w:rtl/>
        </w:rPr>
        <w:t>:</w:t>
      </w:r>
      <w:r w:rsidR="00E26450" w:rsidRPr="002909E9">
        <w:rPr>
          <w:spacing w:val="-6"/>
          <w:rtl/>
        </w:rPr>
        <w:t xml:space="preserve"> يا رسول الله ما</w:t>
      </w:r>
      <w:r>
        <w:rPr>
          <w:spacing w:val="-6"/>
          <w:rtl/>
        </w:rPr>
        <w:t>]</w:t>
      </w:r>
      <w:r w:rsidR="00E26450" w:rsidRPr="002909E9">
        <w:rPr>
          <w:spacing w:val="-6"/>
          <w:rtl/>
        </w:rPr>
        <w:t xml:space="preserve"> سيماهم</w:t>
      </w:r>
      <w:r>
        <w:rPr>
          <w:spacing w:val="-6"/>
          <w:rtl/>
        </w:rPr>
        <w:t>؟</w:t>
      </w:r>
      <w:r w:rsidR="00E26450" w:rsidRPr="002909E9">
        <w:rPr>
          <w:spacing w:val="-6"/>
          <w:rtl/>
        </w:rPr>
        <w:t xml:space="preserve"> قال</w:t>
      </w:r>
      <w:r>
        <w:rPr>
          <w:rtl/>
        </w:rPr>
        <w:t>:</w:t>
      </w:r>
      <w:r w:rsidR="00E26450" w:rsidRPr="002909E9">
        <w:rPr>
          <w:rtl/>
        </w:rPr>
        <w:t xml:space="preserve"> (</w:t>
      </w:r>
      <w:r>
        <w:rPr>
          <w:rtl/>
        </w:rPr>
        <w:t>(</w:t>
      </w:r>
      <w:r w:rsidR="00E26450" w:rsidRPr="002909E9">
        <w:rPr>
          <w:rtl/>
        </w:rPr>
        <w:t>التحليق</w:t>
      </w:r>
      <w:r>
        <w:rPr>
          <w:rtl/>
        </w:rPr>
        <w:t>)</w:t>
      </w:r>
      <w:r w:rsidR="00E26450" w:rsidRPr="002909E9">
        <w:rPr>
          <w:rtl/>
        </w:rPr>
        <w:t>)</w:t>
      </w:r>
      <w:r>
        <w:rPr>
          <w:rtl/>
        </w:rPr>
        <w:t>،</w:t>
      </w:r>
      <w:r w:rsidR="00E26450">
        <w:rPr>
          <w:rFonts w:hint="cs"/>
          <w:spacing w:val="-16"/>
          <w:rtl/>
        </w:rPr>
        <w:t xml:space="preserve"> </w:t>
      </w:r>
      <w:r w:rsidR="00E26450" w:rsidRPr="002909E9">
        <w:rPr>
          <w:rtl/>
        </w:rPr>
        <w:t>وفي رواية عن أنس نحوه قال</w:t>
      </w:r>
      <w:r>
        <w:rPr>
          <w:rtl/>
        </w:rPr>
        <w:t>:</w:t>
      </w:r>
      <w:r w:rsidR="00E26450" w:rsidRPr="002909E9">
        <w:rPr>
          <w:rtl/>
        </w:rPr>
        <w:t xml:space="preserve"> (</w:t>
      </w:r>
      <w:r>
        <w:rPr>
          <w:rtl/>
        </w:rPr>
        <w:t>(</w:t>
      </w:r>
      <w:r w:rsidR="00E26450" w:rsidRPr="002909E9">
        <w:rPr>
          <w:rtl/>
        </w:rPr>
        <w:t>سيماهم التحليق والتسبيد فإذا رأيتموهم فأنيموهم</w:t>
      </w:r>
      <w:r>
        <w:rPr>
          <w:rtl/>
        </w:rPr>
        <w:t>)</w:t>
      </w:r>
      <w:r w:rsidR="00E26450" w:rsidRPr="002909E9">
        <w:rPr>
          <w:rtl/>
        </w:rPr>
        <w:t xml:space="preserve">) </w:t>
      </w:r>
      <w:r>
        <w:rPr>
          <w:rFonts w:hint="cs"/>
          <w:color w:val="538135" w:themeColor="accent6" w:themeShade="BF"/>
          <w:sz w:val="24"/>
          <w:szCs w:val="24"/>
          <w:rtl/>
        </w:rPr>
        <w:t>[</w:t>
      </w:r>
      <w:r w:rsidR="00E26450" w:rsidRPr="00DE2BCE">
        <w:rPr>
          <w:color w:val="538135" w:themeColor="accent6" w:themeShade="BF"/>
          <w:sz w:val="24"/>
          <w:szCs w:val="24"/>
          <w:rtl/>
        </w:rPr>
        <w:t>قال المحقق</w:t>
      </w:r>
      <w:r>
        <w:rPr>
          <w:color w:val="538135" w:themeColor="accent6" w:themeShade="BF"/>
          <w:sz w:val="24"/>
          <w:szCs w:val="24"/>
          <w:rtl/>
        </w:rPr>
        <w:t>:</w:t>
      </w:r>
      <w:r w:rsidR="00E26450" w:rsidRPr="00DE2BCE">
        <w:rPr>
          <w:color w:val="538135" w:themeColor="accent6" w:themeShade="BF"/>
          <w:sz w:val="24"/>
          <w:szCs w:val="24"/>
          <w:rtl/>
        </w:rPr>
        <w:t xml:space="preserve"> أخرجه أبو داود في كتاب (السنة) باب (في قتال الخوارج) حديث رقم (4765) وإسناده صحيح]</w:t>
      </w:r>
      <w:r w:rsidR="00E26450">
        <w:rPr>
          <w:rFonts w:hint="cs"/>
          <w:rtl/>
        </w:rPr>
        <w:t xml:space="preserve"> </w:t>
      </w:r>
      <w:r w:rsidR="00E26450" w:rsidRPr="002909E9">
        <w:rPr>
          <w:rtl/>
        </w:rPr>
        <w:t>أي أقتلوهم والتسبيد</w:t>
      </w:r>
      <w:r>
        <w:rPr>
          <w:rtl/>
        </w:rPr>
        <w:t>:</w:t>
      </w:r>
      <w:r w:rsidR="00E26450" w:rsidRPr="002909E9">
        <w:rPr>
          <w:rtl/>
        </w:rPr>
        <w:t xml:space="preserve"> هو الحلق واستئصال الشعر</w:t>
      </w:r>
      <w:r w:rsidR="00E26450">
        <w:rPr>
          <w:rFonts w:hint="cs"/>
          <w:rtl/>
        </w:rPr>
        <w:t xml:space="preserve"> </w:t>
      </w:r>
      <w:r w:rsidR="00E26450" w:rsidRPr="00F301D3">
        <w:rPr>
          <w:rFonts w:hint="cs"/>
          <w:color w:val="538135" w:themeColor="accent6" w:themeShade="BF"/>
          <w:sz w:val="24"/>
          <w:szCs w:val="24"/>
          <w:rtl/>
        </w:rPr>
        <w:t>[</w:t>
      </w:r>
      <w:r w:rsidR="00E26450" w:rsidRPr="00F301D3">
        <w:rPr>
          <w:color w:val="538135" w:themeColor="accent6" w:themeShade="BF"/>
          <w:sz w:val="24"/>
          <w:szCs w:val="24"/>
          <w:rtl/>
        </w:rPr>
        <w:t>قال المحقق</w:t>
      </w:r>
      <w:r>
        <w:rPr>
          <w:color w:val="538135" w:themeColor="accent6" w:themeShade="BF"/>
          <w:sz w:val="24"/>
          <w:szCs w:val="24"/>
          <w:rtl/>
        </w:rPr>
        <w:t>:</w:t>
      </w:r>
      <w:r w:rsidR="00E26450" w:rsidRPr="00F301D3">
        <w:rPr>
          <w:color w:val="538135" w:themeColor="accent6" w:themeShade="BF"/>
          <w:sz w:val="24"/>
          <w:szCs w:val="24"/>
          <w:rtl/>
        </w:rPr>
        <w:t xml:space="preserve"> وهذا أيضاً من دلائل نبوة سيدنا محمدصلى الله عليه وسلم</w:t>
      </w:r>
      <w:r>
        <w:rPr>
          <w:color w:val="538135" w:themeColor="accent6" w:themeShade="BF"/>
          <w:sz w:val="24"/>
          <w:szCs w:val="24"/>
          <w:rtl/>
        </w:rPr>
        <w:t>،</w:t>
      </w:r>
      <w:r w:rsidR="00E26450" w:rsidRPr="00F301D3">
        <w:rPr>
          <w:color w:val="538135" w:themeColor="accent6" w:themeShade="BF"/>
          <w:sz w:val="24"/>
          <w:szCs w:val="24"/>
          <w:rtl/>
        </w:rPr>
        <w:t xml:space="preserve"> لأن الخارجي محمد بن عبد الوهاب كان يأمر أتباعه بذلك ولا تزال هذه الصفة في كثير من أتباعه. يقول السيد أحمد بن زيني دحلان في كتابه (الدرر السنية في الرد على الوهابية)</w:t>
      </w:r>
      <w:r>
        <w:rPr>
          <w:color w:val="538135" w:themeColor="accent6" w:themeShade="BF"/>
          <w:sz w:val="24"/>
          <w:szCs w:val="24"/>
          <w:rtl/>
        </w:rPr>
        <w:t>:</w:t>
      </w:r>
      <w:r>
        <w:rPr>
          <w:rFonts w:hint="cs"/>
          <w:color w:val="538135" w:themeColor="accent6" w:themeShade="BF"/>
          <w:sz w:val="24"/>
          <w:szCs w:val="24"/>
          <w:rtl/>
        </w:rPr>
        <w:t xml:space="preserve"> </w:t>
      </w:r>
      <w:r w:rsidR="00E26450" w:rsidRPr="00F301D3">
        <w:rPr>
          <w:color w:val="538135" w:themeColor="accent6" w:themeShade="BF"/>
          <w:sz w:val="24"/>
          <w:szCs w:val="24"/>
          <w:rtl/>
        </w:rPr>
        <w:t>" وفي قوله صلى الله عليه وآله وسلم</w:t>
      </w:r>
      <w:r>
        <w:rPr>
          <w:color w:val="538135" w:themeColor="accent6" w:themeShade="BF"/>
          <w:sz w:val="24"/>
          <w:szCs w:val="24"/>
          <w:rtl/>
        </w:rPr>
        <w:t xml:space="preserve"> </w:t>
      </w:r>
      <w:r w:rsidR="00E26450" w:rsidRPr="00F301D3">
        <w:rPr>
          <w:color w:val="538135" w:themeColor="accent6" w:themeShade="BF"/>
          <w:sz w:val="24"/>
          <w:szCs w:val="24"/>
          <w:rtl/>
        </w:rPr>
        <w:t>" سيماهم التحليق "</w:t>
      </w:r>
      <w:r>
        <w:rPr>
          <w:color w:val="538135" w:themeColor="accent6" w:themeShade="BF"/>
          <w:sz w:val="24"/>
          <w:szCs w:val="24"/>
          <w:rtl/>
        </w:rPr>
        <w:t xml:space="preserve"> </w:t>
      </w:r>
      <w:r w:rsidR="00E26450" w:rsidRPr="00F301D3">
        <w:rPr>
          <w:color w:val="538135" w:themeColor="accent6" w:themeShade="BF"/>
          <w:sz w:val="24"/>
          <w:szCs w:val="24"/>
          <w:rtl/>
        </w:rPr>
        <w:t>تنصيص على هؤلاء القوم الخارجين من المشرق التابعين لابن عبد الوهاب فيما ابتدعه، لأنهم كانوا يأمرون من اتبعهم أن يحلق رأسه ولا يتركونه يفارق مجلسهم إذا تبعهم حتى يحلقوا رأسه ولم يقع مثل ذلك قط من أحد من الفرق الضالة التي مضت قبلهم، فالحديث صريح فيهم. وكان السيد عبد الرحمن الأهدل مفتي زبيد يقول</w:t>
      </w:r>
      <w:r>
        <w:rPr>
          <w:color w:val="538135" w:themeColor="accent6" w:themeShade="BF"/>
          <w:sz w:val="24"/>
          <w:szCs w:val="24"/>
          <w:rtl/>
        </w:rPr>
        <w:t>:</w:t>
      </w:r>
      <w:r w:rsidR="00E26450" w:rsidRPr="00F301D3">
        <w:rPr>
          <w:color w:val="538135" w:themeColor="accent6" w:themeShade="BF"/>
          <w:sz w:val="24"/>
          <w:szCs w:val="24"/>
          <w:rtl/>
        </w:rPr>
        <w:t xml:space="preserve"> لا يحتاج أن يؤلف أحد تأليفا للردّ على ابن عبد الوهاب بل يكفي في الرد عليه قوله صلى الله عليه وسلم</w:t>
      </w:r>
      <w:r>
        <w:rPr>
          <w:color w:val="538135" w:themeColor="accent6" w:themeShade="BF"/>
          <w:sz w:val="24"/>
          <w:szCs w:val="24"/>
          <w:rtl/>
        </w:rPr>
        <w:t xml:space="preserve"> </w:t>
      </w:r>
      <w:r w:rsidR="00E26450" w:rsidRPr="00F301D3">
        <w:rPr>
          <w:color w:val="538135" w:themeColor="accent6" w:themeShade="BF"/>
          <w:sz w:val="24"/>
          <w:szCs w:val="24"/>
          <w:rtl/>
        </w:rPr>
        <w:t>"سيماهم التحليق "</w:t>
      </w:r>
      <w:r>
        <w:rPr>
          <w:color w:val="538135" w:themeColor="accent6" w:themeShade="BF"/>
          <w:sz w:val="24"/>
          <w:szCs w:val="24"/>
          <w:rtl/>
        </w:rPr>
        <w:t xml:space="preserve"> </w:t>
      </w:r>
      <w:r w:rsidR="00E26450" w:rsidRPr="00F301D3">
        <w:rPr>
          <w:color w:val="538135" w:themeColor="accent6" w:themeShade="BF"/>
          <w:sz w:val="24"/>
          <w:szCs w:val="24"/>
          <w:rtl/>
        </w:rPr>
        <w:t>فإنه لم يفعله أحد من المبتدعة غيرهم</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وكان ابن عبد الوهاب يأمر أيضاً بحلق رءوس النساء اللاتي يتبعنه فأقامت عليه الحجة مرة امرأة دخلت في دينه كرها وجددت إسلامها على زعمه، فأمر بحلق رأسها، فقالت له</w:t>
      </w:r>
      <w:r>
        <w:rPr>
          <w:color w:val="538135" w:themeColor="accent6" w:themeShade="BF"/>
          <w:sz w:val="24"/>
          <w:szCs w:val="24"/>
          <w:rtl/>
        </w:rPr>
        <w:t>:</w:t>
      </w:r>
      <w:r w:rsidR="00E26450" w:rsidRPr="00F301D3">
        <w:rPr>
          <w:color w:val="538135" w:themeColor="accent6" w:themeShade="BF"/>
          <w:sz w:val="24"/>
          <w:szCs w:val="24"/>
          <w:rtl/>
        </w:rPr>
        <w:t xml:space="preserve"> أنت تأمر الرجال بحلق رءوسهم، فلو أمرت بحلق لحاهم لساغ لك أن تأمر بحلق رءوس النساء، لأن شعر الرأس للمرأة بمنزلة اللحية للرجال، فبهت الذي كفر ولم يجد لها جوابا، لكنه إنما فعل ذلك ليصدق عليه وعلى من تبعه قوله صلى الله عليه وآله وسلم</w:t>
      </w:r>
      <w:r>
        <w:rPr>
          <w:color w:val="538135" w:themeColor="accent6" w:themeShade="BF"/>
          <w:sz w:val="24"/>
          <w:szCs w:val="24"/>
          <w:rtl/>
        </w:rPr>
        <w:t xml:space="preserve"> </w:t>
      </w:r>
      <w:r w:rsidR="00E26450" w:rsidRPr="00F301D3">
        <w:rPr>
          <w:color w:val="538135" w:themeColor="accent6" w:themeShade="BF"/>
          <w:sz w:val="24"/>
          <w:szCs w:val="24"/>
          <w:rtl/>
        </w:rPr>
        <w:t>" سيماهم التحليق"</w:t>
      </w:r>
      <w:r>
        <w:rPr>
          <w:color w:val="538135" w:themeColor="accent6" w:themeShade="BF"/>
          <w:sz w:val="24"/>
          <w:szCs w:val="24"/>
          <w:rtl/>
        </w:rPr>
        <w:t xml:space="preserve"> </w:t>
      </w:r>
      <w:r w:rsidR="00E26450" w:rsidRPr="00F301D3">
        <w:rPr>
          <w:color w:val="538135" w:themeColor="accent6" w:themeShade="BF"/>
          <w:sz w:val="24"/>
          <w:szCs w:val="24"/>
          <w:rtl/>
        </w:rPr>
        <w:t>فإن المتبارد منه حلق الرأس، فقد صدق صلى الله عليه وسلم فيما قال "</w:t>
      </w:r>
      <w:r>
        <w:rPr>
          <w:color w:val="538135" w:themeColor="accent6" w:themeShade="BF"/>
          <w:sz w:val="24"/>
          <w:szCs w:val="24"/>
          <w:rtl/>
        </w:rPr>
        <w:t xml:space="preserve"> </w:t>
      </w:r>
      <w:r w:rsidR="00E26450" w:rsidRPr="00F301D3">
        <w:rPr>
          <w:color w:val="538135" w:themeColor="accent6" w:themeShade="BF"/>
          <w:sz w:val="24"/>
          <w:szCs w:val="24"/>
          <w:rtl/>
        </w:rPr>
        <w:t>أ.هـ. ص 174- 175</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وقيل</w:t>
      </w:r>
      <w:r>
        <w:rPr>
          <w:rtl/>
        </w:rPr>
        <w:t>:</w:t>
      </w:r>
      <w:r w:rsidR="00E26450">
        <w:rPr>
          <w:rFonts w:hint="cs"/>
          <w:rtl/>
        </w:rPr>
        <w:t xml:space="preserve"> </w:t>
      </w:r>
      <w:r w:rsidR="00E26450" w:rsidRPr="002909E9">
        <w:rPr>
          <w:rtl/>
        </w:rPr>
        <w:t>ترك التدهن وغسل الرأس</w:t>
      </w:r>
      <w:r>
        <w:rPr>
          <w:rtl/>
        </w:rPr>
        <w:t>،</w:t>
      </w:r>
      <w:r w:rsidR="00E26450" w:rsidRPr="002909E9">
        <w:rPr>
          <w:rtl/>
        </w:rPr>
        <w:t xml:space="preserve"> وقيل غير ذلك</w:t>
      </w:r>
      <w:r>
        <w:rPr>
          <w:rFonts w:hint="cs"/>
          <w:vertAlign w:val="superscript"/>
          <w:rtl/>
        </w:rPr>
        <w:t>،</w:t>
      </w:r>
      <w:r w:rsidR="00E26450">
        <w:rPr>
          <w:rFonts w:hint="cs"/>
          <w:spacing w:val="-6"/>
          <w:rtl/>
        </w:rPr>
        <w:t xml:space="preserve"> </w:t>
      </w:r>
      <w:r w:rsidR="00E26450" w:rsidRPr="00BB6B9C">
        <w:rPr>
          <w:rtl/>
        </w:rPr>
        <w:t>والأحاديث في ذلك كثيرة</w:t>
      </w:r>
      <w:r>
        <w:rPr>
          <w:rFonts w:hint="cs"/>
          <w:rtl/>
        </w:rPr>
        <w:t xml:space="preserve"> </w:t>
      </w:r>
      <w:r w:rsidR="00E26450" w:rsidRPr="00BB6B9C">
        <w:rPr>
          <w:rtl/>
        </w:rPr>
        <w:t>وفي واحد كفاية لمن أراد الله تعالى به الرشد والهداية.</w:t>
      </w:r>
      <w:r w:rsidR="00E26450" w:rsidRPr="002909E9">
        <w:rPr>
          <w:rtl/>
        </w:rPr>
        <w:t xml:space="preserve"> فقد </w:t>
      </w:r>
      <w:r w:rsidR="00E26450" w:rsidRPr="00BB6B9C">
        <w:rPr>
          <w:rtl/>
        </w:rPr>
        <w:t>أوضحهم سيد الناصحين</w:t>
      </w:r>
      <w:r w:rsidR="00E26450" w:rsidRPr="002909E9">
        <w:rPr>
          <w:rtl/>
        </w:rPr>
        <w:t xml:space="preserve"> صلى الله عليه وسلم </w:t>
      </w:r>
      <w:r w:rsidR="00E26450" w:rsidRPr="00BB6B9C">
        <w:rPr>
          <w:rtl/>
        </w:rPr>
        <w:t>باعتبار</w:t>
      </w:r>
      <w:r w:rsidR="00E26450" w:rsidRPr="002909E9">
        <w:rPr>
          <w:spacing w:val="-6"/>
          <w:rtl/>
        </w:rPr>
        <w:t xml:space="preserve"> أوصافهم</w:t>
      </w:r>
      <w:r>
        <w:rPr>
          <w:rFonts w:hint="cs"/>
          <w:spacing w:val="-6"/>
          <w:rtl/>
        </w:rPr>
        <w:t>،</w:t>
      </w:r>
      <w:r w:rsidR="00E26450">
        <w:rPr>
          <w:rFonts w:hint="cs"/>
          <w:spacing w:val="-6"/>
          <w:rtl/>
        </w:rPr>
        <w:t xml:space="preserve"> وأماكنهم إيضا</w:t>
      </w:r>
      <w:r w:rsidR="00E26450">
        <w:rPr>
          <w:rFonts w:hint="cs"/>
          <w:spacing w:val="-14"/>
          <w:rtl/>
        </w:rPr>
        <w:t xml:space="preserve">حاً جلياً لاخفاء </w:t>
      </w:r>
      <w:r w:rsidR="00E26450">
        <w:rPr>
          <w:rFonts w:hint="cs"/>
          <w:spacing w:val="-6"/>
          <w:rtl/>
        </w:rPr>
        <w:t>فيه ولا جهالة</w:t>
      </w:r>
      <w:r>
        <w:rPr>
          <w:rFonts w:hint="cs"/>
          <w:spacing w:val="-6"/>
          <w:rtl/>
        </w:rPr>
        <w:t>،</w:t>
      </w:r>
      <w:r w:rsidR="00E26450">
        <w:rPr>
          <w:rFonts w:hint="cs"/>
          <w:spacing w:val="-6"/>
          <w:rtl/>
        </w:rPr>
        <w:t xml:space="preserve"> فلا يتوقف في معرفتهم بعد ذلك إلا من أراد الله تعالى إضلاله</w:t>
      </w:r>
      <w:r>
        <w:rPr>
          <w:rFonts w:hint="cs"/>
          <w:spacing w:val="-6"/>
          <w:rtl/>
        </w:rPr>
        <w:t>،</w:t>
      </w:r>
      <w:r w:rsidR="00E26450">
        <w:rPr>
          <w:rFonts w:hint="cs"/>
          <w:spacing w:val="-6"/>
          <w:rtl/>
        </w:rPr>
        <w:t xml:space="preserve"> </w:t>
      </w:r>
      <w:r>
        <w:rPr>
          <w:rFonts w:hint="cs"/>
          <w:color w:val="538135" w:themeColor="accent6" w:themeShade="BF"/>
          <w:spacing w:val="-6"/>
          <w:sz w:val="24"/>
          <w:szCs w:val="24"/>
          <w:rtl/>
        </w:rPr>
        <w:t>[</w:t>
      </w:r>
      <w:r w:rsidR="00E26450" w:rsidRPr="00F301D3">
        <w:rPr>
          <w:color w:val="538135" w:themeColor="accent6" w:themeShade="BF"/>
          <w:sz w:val="24"/>
          <w:szCs w:val="24"/>
          <w:rtl/>
        </w:rPr>
        <w:t>قال المحقق</w:t>
      </w:r>
      <w:r>
        <w:rPr>
          <w:color w:val="538135" w:themeColor="accent6" w:themeShade="BF"/>
          <w:sz w:val="24"/>
          <w:szCs w:val="24"/>
          <w:rtl/>
        </w:rPr>
        <w:t>:</w:t>
      </w:r>
      <w:r w:rsidR="00E26450" w:rsidRPr="00F301D3">
        <w:rPr>
          <w:color w:val="538135" w:themeColor="accent6" w:themeShade="BF"/>
          <w:sz w:val="24"/>
          <w:szCs w:val="24"/>
          <w:rtl/>
        </w:rPr>
        <w:t xml:space="preserve"> وقد ذكرت السنة المطهرة العديد من أوصافهم</w:t>
      </w:r>
      <w:r>
        <w:rPr>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أولاً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الطعن في أئمة الدين والانتقاص من أقدارهم يتجلى ذلك في</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قول زعيمهم ذي الخويصرة التميمي لرسول الله صلى الله عليه وسلم</w:t>
      </w:r>
      <w:r>
        <w:rPr>
          <w:color w:val="538135" w:themeColor="accent6" w:themeShade="BF"/>
          <w:sz w:val="24"/>
          <w:szCs w:val="24"/>
          <w:rtl/>
        </w:rPr>
        <w:t>:</w:t>
      </w:r>
      <w:r w:rsidR="00E26450" w:rsidRPr="00F301D3">
        <w:rPr>
          <w:color w:val="538135" w:themeColor="accent6" w:themeShade="BF"/>
          <w:sz w:val="24"/>
          <w:szCs w:val="24"/>
          <w:rtl/>
        </w:rPr>
        <w:t xml:space="preserve"> (اتق الله واعدل)، وقول الآخر حين أقبل على رسول الله صلى الله عليه وسلم وهو في أصحابه </w:t>
      </w:r>
      <w:r w:rsidR="00E26450" w:rsidRPr="00F301D3">
        <w:rPr>
          <w:color w:val="538135" w:themeColor="accent6" w:themeShade="BF"/>
          <w:spacing w:val="-4"/>
          <w:sz w:val="24"/>
          <w:szCs w:val="24"/>
          <w:rtl/>
        </w:rPr>
        <w:t>فسأله عليه الســــلام</w:t>
      </w:r>
      <w:r>
        <w:rPr>
          <w:color w:val="538135" w:themeColor="accent6" w:themeShade="BF"/>
          <w:spacing w:val="-4"/>
          <w:sz w:val="24"/>
          <w:szCs w:val="24"/>
          <w:rtl/>
        </w:rPr>
        <w:t>:</w:t>
      </w:r>
      <w:r w:rsidR="00E26450" w:rsidRPr="00F301D3">
        <w:rPr>
          <w:color w:val="538135" w:themeColor="accent6" w:themeShade="BF"/>
          <w:spacing w:val="-4"/>
          <w:sz w:val="24"/>
          <w:szCs w:val="24"/>
          <w:rtl/>
        </w:rPr>
        <w:t xml:space="preserve"> أنشدك بالله هـــل حدثت</w:t>
      </w:r>
      <w:r w:rsidR="00E26450" w:rsidRPr="00F301D3">
        <w:rPr>
          <w:color w:val="538135" w:themeColor="accent6" w:themeShade="BF"/>
          <w:sz w:val="24"/>
          <w:szCs w:val="24"/>
          <w:rtl/>
        </w:rPr>
        <w:t xml:space="preserve"> نفسك حين طلعت علينا أن ليس في القوم أحدٌ أفضل منك</w:t>
      </w:r>
      <w:r>
        <w:rPr>
          <w:color w:val="538135" w:themeColor="accent6" w:themeShade="BF"/>
          <w:sz w:val="24"/>
          <w:szCs w:val="24"/>
          <w:rtl/>
        </w:rPr>
        <w:t>؟</w:t>
      </w:r>
      <w:r w:rsidR="00E26450" w:rsidRPr="00F301D3">
        <w:rPr>
          <w:color w:val="538135" w:themeColor="accent6" w:themeShade="BF"/>
          <w:sz w:val="24"/>
          <w:szCs w:val="24"/>
          <w:rtl/>
        </w:rPr>
        <w:t xml:space="preserve"> قال</w:t>
      </w:r>
      <w:r>
        <w:rPr>
          <w:color w:val="538135" w:themeColor="accent6" w:themeShade="BF"/>
          <w:sz w:val="24"/>
          <w:szCs w:val="24"/>
          <w:rtl/>
        </w:rPr>
        <w:t>:</w:t>
      </w:r>
      <w:r w:rsidR="00E26450" w:rsidRPr="00F301D3">
        <w:rPr>
          <w:color w:val="538135" w:themeColor="accent6" w:themeShade="BF"/>
          <w:sz w:val="24"/>
          <w:szCs w:val="24"/>
          <w:rtl/>
        </w:rPr>
        <w:t xml:space="preserve"> اللهم نعم</w:t>
      </w:r>
      <w:r>
        <w:rPr>
          <w:rFonts w:hint="cs"/>
          <w:color w:val="538135" w:themeColor="accent6" w:themeShade="BF"/>
          <w:sz w:val="24"/>
          <w:szCs w:val="24"/>
          <w:rtl/>
        </w:rPr>
        <w:t xml:space="preserve">، </w:t>
      </w:r>
      <w:r w:rsidR="00E26450" w:rsidRPr="00F301D3">
        <w:rPr>
          <w:color w:val="538135" w:themeColor="accent6" w:themeShade="BF"/>
          <w:sz w:val="24"/>
          <w:szCs w:val="24"/>
          <w:rtl/>
        </w:rPr>
        <w:t>ب- وقد انتقص ابن تيمية من قدر رسول الله صلى الله عليه وسلم حين منع التوسل به أو الاستغاثة به واعتبر ذلك شركا بل منع السفر لزيارته واعتبر ذلك معصية وحين طعن في عصمة الأنبياء وأجاز عليهم</w:t>
      </w:r>
      <w:r w:rsidR="00E26450" w:rsidRPr="00F301D3">
        <w:rPr>
          <w:rFonts w:hint="cs"/>
          <w:color w:val="538135" w:themeColor="accent6" w:themeShade="BF"/>
          <w:sz w:val="24"/>
          <w:szCs w:val="24"/>
          <w:rtl/>
        </w:rPr>
        <w:t xml:space="preserve"> </w:t>
      </w:r>
      <w:r w:rsidR="00E26450" w:rsidRPr="00F301D3">
        <w:rPr>
          <w:color w:val="538135" w:themeColor="accent6" w:themeShade="BF"/>
          <w:spacing w:val="-6"/>
          <w:sz w:val="24"/>
          <w:szCs w:val="24"/>
          <w:rtl/>
        </w:rPr>
        <w:t>الكفر والشرك فما دون ذلك وما طعن به في سيدة نساء العالمين وزوجها أمير المؤمنين على بما سبق ذكر بعضه وكذا غيرهما من الصحابة وأئمة الشرع حتى عصره، وهو ما يردده أتباع ابن تيمية اليوم</w:t>
      </w:r>
      <w:r>
        <w:rPr>
          <w:rFonts w:hint="cs"/>
          <w:color w:val="538135" w:themeColor="accent6" w:themeShade="BF"/>
          <w:spacing w:val="-6"/>
          <w:sz w:val="24"/>
          <w:szCs w:val="24"/>
          <w:rtl/>
        </w:rPr>
        <w:t>،</w:t>
      </w:r>
      <w:r w:rsidR="00E26450" w:rsidRPr="00F301D3">
        <w:rPr>
          <w:rFonts w:hint="cs"/>
          <w:color w:val="538135" w:themeColor="accent6" w:themeShade="BF"/>
          <w:spacing w:val="-6"/>
          <w:sz w:val="24"/>
          <w:szCs w:val="24"/>
          <w:rtl/>
        </w:rPr>
        <w:t xml:space="preserve"> </w:t>
      </w:r>
      <w:r>
        <w:rPr>
          <w:rFonts w:hint="cs"/>
          <w:color w:val="538135" w:themeColor="accent6" w:themeShade="BF"/>
          <w:spacing w:val="-6"/>
          <w:sz w:val="24"/>
          <w:szCs w:val="24"/>
          <w:rtl/>
        </w:rPr>
        <w:t>(</w:t>
      </w:r>
      <w:r w:rsidR="00E26450" w:rsidRPr="00F301D3">
        <w:rPr>
          <w:color w:val="538135" w:themeColor="accent6" w:themeShade="BF"/>
          <w:sz w:val="24"/>
          <w:szCs w:val="24"/>
          <w:rtl/>
        </w:rPr>
        <w:t>ثانياً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الغرور وشدة إعجابهم بأنفسهم</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كما سبق من الخارجي الذي رأى أنه أفضل من رسول الله صلى الله عليه وسلم وأصحابه</w:t>
      </w:r>
      <w:r>
        <w:rPr>
          <w:rFonts w:hint="cs"/>
          <w:color w:val="538135" w:themeColor="accent6" w:themeShade="BF"/>
          <w:sz w:val="24"/>
          <w:szCs w:val="24"/>
          <w:rtl/>
        </w:rPr>
        <w:t xml:space="preserve">، </w:t>
      </w:r>
      <w:r w:rsidR="00E26450" w:rsidRPr="00F301D3">
        <w:rPr>
          <w:color w:val="538135" w:themeColor="accent6" w:themeShade="BF"/>
          <w:sz w:val="24"/>
          <w:szCs w:val="24"/>
          <w:rtl/>
        </w:rPr>
        <w:t>ب- وقد اتصف ابن تيمية وأتباعه بالغرور الشديد والاعجاب بأنفسهم بما قد يفوق هذا الخارجي ونقل الذهبي نفسه ذلك فيما نقلناه عن- انظر (زغل العلم والطلب) و (النصيحة الذهبية)- كما يظهر ذلك في مناظراتهم وكتبهم، حتى الآن</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ثالثاً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سوء الظن بالمسلمين وأئمة الدين ويتجلى ذلك في</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قول ذي الخويصرة التميمي لرسول الله صلى الله عليه وسلم</w:t>
      </w:r>
      <w:r>
        <w:rPr>
          <w:color w:val="538135" w:themeColor="accent6" w:themeShade="BF"/>
          <w:sz w:val="24"/>
          <w:szCs w:val="24"/>
          <w:rtl/>
        </w:rPr>
        <w:t>:</w:t>
      </w:r>
      <w:r w:rsidR="00E26450" w:rsidRPr="00F301D3">
        <w:rPr>
          <w:color w:val="538135" w:themeColor="accent6" w:themeShade="BF"/>
          <w:sz w:val="24"/>
          <w:szCs w:val="24"/>
          <w:rtl/>
        </w:rPr>
        <w:t xml:space="preserve"> والله إن هذه القسمة ما</w:t>
      </w:r>
      <w:r>
        <w:rPr>
          <w:color w:val="538135" w:themeColor="accent6" w:themeShade="BF"/>
          <w:sz w:val="24"/>
          <w:szCs w:val="24"/>
          <w:rtl/>
        </w:rPr>
        <w:t xml:space="preserve"> </w:t>
      </w:r>
      <w:r w:rsidR="00E26450" w:rsidRPr="00F301D3">
        <w:rPr>
          <w:color w:val="538135" w:themeColor="accent6" w:themeShade="BF"/>
          <w:sz w:val="24"/>
          <w:szCs w:val="24"/>
          <w:rtl/>
        </w:rPr>
        <w:t>أريد بها وجه الله (أو ما هذا معناه)</w:t>
      </w:r>
      <w:r>
        <w:rPr>
          <w:rFonts w:hint="cs"/>
          <w:color w:val="538135" w:themeColor="accent6" w:themeShade="BF"/>
          <w:sz w:val="24"/>
          <w:szCs w:val="24"/>
          <w:rtl/>
        </w:rPr>
        <w:t xml:space="preserve">، </w:t>
      </w:r>
      <w:r w:rsidR="00E26450" w:rsidRPr="00F301D3">
        <w:rPr>
          <w:color w:val="538135" w:themeColor="accent6" w:themeShade="BF"/>
          <w:sz w:val="24"/>
          <w:szCs w:val="24"/>
          <w:rtl/>
        </w:rPr>
        <w:t>ب- وقد أساء ابن تيمية الظن بجمهور المسلمين حين وصف توسلهم بأنه شرك وعندما وصف الجويني والغزالي بأنهما أكفر من اليهود والنصارى، والتعامل مع أتباعه إلى اليوم يثبت هذه الصفة</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رابعاً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المبالغة في العبادات والعادات الظاهرة. والتمسك بالظواهر لسببين</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1) الشعور بالتميز على الآخرين</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2) اتخاذ ذلك ذريعة وحجة لما يحاولون تأكيده من زعامتهم الدينية. وقد ظهر ذلك في</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وصفه عليه السلام لهم بقوله</w:t>
      </w:r>
      <w:r>
        <w:rPr>
          <w:color w:val="538135" w:themeColor="accent6" w:themeShade="BF"/>
          <w:sz w:val="24"/>
          <w:szCs w:val="24"/>
          <w:rtl/>
        </w:rPr>
        <w:t>(</w:t>
      </w:r>
      <w:r w:rsidR="00E26450" w:rsidRPr="00F301D3">
        <w:rPr>
          <w:color w:val="538135" w:themeColor="accent6" w:themeShade="BF"/>
          <w:sz w:val="24"/>
          <w:szCs w:val="24"/>
          <w:rtl/>
        </w:rPr>
        <w:t>ليس قراءتكم إلى قراءتهم بشيء وليس صلاتكم إلى صلاتهم بشيء..) الحديث</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pacing w:val="-2"/>
          <w:sz w:val="24"/>
          <w:szCs w:val="24"/>
          <w:rtl/>
        </w:rPr>
        <w:t xml:space="preserve">ب- ما يحكى عن ابن تيمية وأتباعه من إظهار الزهد والتقشف والعبادة ومبالغاتهم </w:t>
      </w:r>
      <w:r w:rsidR="00E26450" w:rsidRPr="00F301D3">
        <w:rPr>
          <w:color w:val="538135" w:themeColor="accent6" w:themeShade="BF"/>
          <w:sz w:val="24"/>
          <w:szCs w:val="24"/>
          <w:rtl/>
        </w:rPr>
        <w:t>الشديدة في التمسك ببعض ظواهر السنن وعادات الملبس وغير ذلك والتعامل على أنها واجبات يذمون تاركها وينتقصون من قدره، وكما يحدث اليوم من أتباعه</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خامساً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شدتهم على المسلمين، فإذا كان هناك رأيان فقيهان في قضية ما، رأى أنها مباحة أو مكروهة والآخر أنها حرام يأخذون بالأصعب وهو (حرام) إحراجا للمسلمين وتبريرا لموقفهم منهم. ويصل العداء إلى أن يكون موقفهم من المسلمين أشد من موقفهم من غير المسلمين، بل يصل إلى رفع السلاح في وجه المسلمين بزعم كفرهم . مظهر ذلك</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قوله عليه السلام</w:t>
      </w:r>
      <w:r>
        <w:rPr>
          <w:color w:val="538135" w:themeColor="accent6" w:themeShade="BF"/>
          <w:sz w:val="24"/>
          <w:szCs w:val="24"/>
          <w:rtl/>
        </w:rPr>
        <w:t xml:space="preserve">: </w:t>
      </w:r>
      <w:r w:rsidR="00E26450" w:rsidRPr="00F301D3">
        <w:rPr>
          <w:color w:val="538135" w:themeColor="accent6" w:themeShade="BF"/>
          <w:sz w:val="24"/>
          <w:szCs w:val="24"/>
          <w:rtl/>
        </w:rPr>
        <w:t>" يقتلون أهل الإيمان ويدعون أهل الأوثان "</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ب- تكفير ابن تيمية وأتباعه للمسلمين، ورفع أتباعه السلاح في وجههم إلى اليوم، وخروج الإرهاب من جعبتهم</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سادساً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الفهم السطحي للأمور وقلة التدبر والفقه</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ويتضح ذلك في</w:t>
      </w:r>
      <w:r>
        <w:rPr>
          <w:color w:val="538135" w:themeColor="accent6" w:themeShade="BF"/>
          <w:sz w:val="24"/>
          <w:szCs w:val="24"/>
          <w:rtl/>
        </w:rPr>
        <w:t>:</w:t>
      </w:r>
      <w:r>
        <w:rPr>
          <w:rFonts w:hint="cs"/>
          <w:color w:val="538135" w:themeColor="accent6" w:themeShade="BF"/>
          <w:sz w:val="24"/>
          <w:szCs w:val="24"/>
          <w:rtl/>
        </w:rPr>
        <w:t xml:space="preserve"> </w:t>
      </w:r>
      <w:r w:rsidR="00E26450" w:rsidRPr="00F301D3">
        <w:rPr>
          <w:color w:val="538135" w:themeColor="accent6" w:themeShade="BF"/>
          <w:sz w:val="24"/>
          <w:szCs w:val="24"/>
          <w:rtl/>
        </w:rPr>
        <w:t>أ- قوله صلى الله عليه وسلم</w:t>
      </w:r>
      <w:r>
        <w:rPr>
          <w:color w:val="538135" w:themeColor="accent6" w:themeShade="BF"/>
          <w:sz w:val="24"/>
          <w:szCs w:val="24"/>
          <w:rtl/>
        </w:rPr>
        <w:t xml:space="preserve"> </w:t>
      </w:r>
      <w:r w:rsidR="00E26450" w:rsidRPr="00F301D3">
        <w:rPr>
          <w:color w:val="538135" w:themeColor="accent6" w:themeShade="BF"/>
          <w:sz w:val="24"/>
          <w:szCs w:val="24"/>
          <w:rtl/>
        </w:rPr>
        <w:t>" يقرءون القرآن لا يجاوز حناجرهم "</w:t>
      </w:r>
      <w:r>
        <w:rPr>
          <w:color w:val="538135" w:themeColor="accent6" w:themeShade="BF"/>
          <w:sz w:val="24"/>
          <w:szCs w:val="24"/>
          <w:rtl/>
        </w:rPr>
        <w:t xml:space="preserve"> </w:t>
      </w:r>
      <w:r w:rsidR="00E26450" w:rsidRPr="00F301D3">
        <w:rPr>
          <w:color w:val="538135" w:themeColor="accent6" w:themeShade="BF"/>
          <w:sz w:val="24"/>
          <w:szCs w:val="24"/>
          <w:rtl/>
        </w:rPr>
        <w:t xml:space="preserve">وكانوا مضرب المثل في الجهل وبلادة الذهن. بل إن المطالع لأبواب الخوارج في كتب السنة يجد أنهم كانوا يذهبون إلى الإمام على </w:t>
      </w:r>
      <w:r w:rsidR="00E26450" w:rsidRPr="00F301D3">
        <w:rPr>
          <w:color w:val="538135" w:themeColor="accent6" w:themeShade="BF"/>
          <w:sz w:val="24"/>
          <w:szCs w:val="24"/>
        </w:rPr>
        <w:t>–</w:t>
      </w:r>
      <w:r w:rsidR="00E26450" w:rsidRPr="00F301D3">
        <w:rPr>
          <w:color w:val="538135" w:themeColor="accent6" w:themeShade="BF"/>
          <w:sz w:val="24"/>
          <w:szCs w:val="24"/>
          <w:rtl/>
        </w:rPr>
        <w:t xml:space="preserve"> أمير المؤمنين الذي يكفرونه- يسألونه عن تفسير القرآن وغيره فسأله ابن الكواء</w:t>
      </w:r>
      <w:r>
        <w:rPr>
          <w:color w:val="538135" w:themeColor="accent6" w:themeShade="BF"/>
          <w:sz w:val="24"/>
          <w:szCs w:val="24"/>
          <w:rtl/>
        </w:rPr>
        <w:t>:</w:t>
      </w:r>
      <w:r w:rsidR="00E26450" w:rsidRPr="00F301D3">
        <w:rPr>
          <w:color w:val="538135" w:themeColor="accent6" w:themeShade="BF"/>
          <w:sz w:val="24"/>
          <w:szCs w:val="24"/>
          <w:rtl/>
        </w:rPr>
        <w:t xml:space="preserve"> من الأخسرين أعمالا</w:t>
      </w:r>
      <w:r>
        <w:rPr>
          <w:color w:val="538135" w:themeColor="accent6" w:themeShade="BF"/>
          <w:sz w:val="24"/>
          <w:szCs w:val="24"/>
          <w:rtl/>
        </w:rPr>
        <w:t>؟</w:t>
      </w:r>
      <w:r w:rsidR="00E26450" w:rsidRPr="00F301D3">
        <w:rPr>
          <w:color w:val="538135" w:themeColor="accent6" w:themeShade="BF"/>
          <w:sz w:val="24"/>
          <w:szCs w:val="24"/>
          <w:rtl/>
        </w:rPr>
        <w:t xml:space="preserve"> عن آية </w:t>
      </w:r>
      <w:r>
        <w:rPr>
          <w:color w:val="538135" w:themeColor="accent6" w:themeShade="BF"/>
          <w:sz w:val="24"/>
          <w:szCs w:val="24"/>
          <w:rtl/>
        </w:rPr>
        <w:t>{</w:t>
      </w:r>
      <w:r w:rsidR="00E26450" w:rsidRPr="00F301D3">
        <w:rPr>
          <w:color w:val="538135" w:themeColor="accent6" w:themeShade="BF"/>
          <w:sz w:val="24"/>
          <w:szCs w:val="24"/>
          <w:rtl/>
        </w:rPr>
        <w:t>قل هل ننبئكم بالأخسرين أعمالا</w:t>
      </w:r>
      <w:r>
        <w:rPr>
          <w:color w:val="538135" w:themeColor="accent6" w:themeShade="BF"/>
          <w:sz w:val="24"/>
          <w:szCs w:val="24"/>
          <w:rtl/>
        </w:rPr>
        <w:t>}</w:t>
      </w:r>
      <w:r w:rsidR="00E26450" w:rsidRPr="00F301D3">
        <w:rPr>
          <w:color w:val="538135" w:themeColor="accent6" w:themeShade="BF"/>
          <w:sz w:val="24"/>
          <w:szCs w:val="24"/>
          <w:rtl/>
        </w:rPr>
        <w:t xml:space="preserve"> آية 103 من سورة الكهف، فقال أمير المؤمنين</w:t>
      </w:r>
      <w:r>
        <w:rPr>
          <w:color w:val="538135" w:themeColor="accent6" w:themeShade="BF"/>
          <w:sz w:val="24"/>
          <w:szCs w:val="24"/>
          <w:rtl/>
        </w:rPr>
        <w:t>:</w:t>
      </w:r>
      <w:r w:rsidR="00E26450" w:rsidRPr="00F301D3">
        <w:rPr>
          <w:color w:val="538135" w:themeColor="accent6" w:themeShade="BF"/>
          <w:sz w:val="24"/>
          <w:szCs w:val="24"/>
          <w:rtl/>
        </w:rPr>
        <w:t xml:space="preserve"> أنت وأصحابك! وغير ذلك كثير، حتى إنهم لما أخذوا التابعي الجليل عبد الله بن خباب ليقتلوه طلبوا منه أولا أن يحدثهم بما رواه أبوه عن رسول الله صلى الله عليه وسلم وبعد أن أخبرهم بحديث رسول الله صلى الله عليه وسلم قدموه على حافة النهر فضربوا عنقه</w:t>
      </w:r>
      <w:r>
        <w:rPr>
          <w:color w:val="538135" w:themeColor="accent6" w:themeShade="BF"/>
          <w:sz w:val="24"/>
          <w:szCs w:val="24"/>
          <w:rtl/>
        </w:rPr>
        <w:t>!</w:t>
      </w:r>
      <w:r>
        <w:rPr>
          <w:rFonts w:hint="cs"/>
          <w:color w:val="538135" w:themeColor="accent6" w:themeShade="BF"/>
          <w:sz w:val="24"/>
          <w:szCs w:val="24"/>
          <w:rtl/>
        </w:rPr>
        <w:t xml:space="preserve"> </w:t>
      </w:r>
      <w:r w:rsidR="00E26450" w:rsidRPr="00F301D3">
        <w:rPr>
          <w:color w:val="538135" w:themeColor="accent6" w:themeShade="BF"/>
          <w:sz w:val="24"/>
          <w:szCs w:val="24"/>
          <w:rtl/>
        </w:rPr>
        <w:t>ب- ما هو مشاهد في ابن تيمية وإتباعه إلى اليوم إلى درجة أنهم يهربون من العلوم الإسلامية المختلفة بزعم أن بعضها بدعة وأن بعضها علم لا ينفع وجهل لا يضر وفي غير ذلك يتذرعون بأنهم غير ملتزمين بشيء سوى الكتاب والسنة وكأن علوم الإسلام كلها من فقه وحديث وأصول وعقيدة وتفسير ليست المعاني المفهومة والمستنبطة من الكتاب والسنة</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وهم عالة- في القليل الذي يحصلونه- على أئمة الإسلام وتراثهم من أعلام المذاهب الفقهية قديما وحديثا وعلماء المعاهد الدينية في العالم الإسلامي وهم في نفس الوقت يكفرون بعض هؤلاء ويزعمون أنهم أضاعوا الإسلام وأنهم صنيعة الحكام وغير ذلك</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بل سمعت من زعمائهم إتهامهم لشيوخ وأئمة هذه المعاهد بأنهم لا يصلون</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سابعاً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حداثة أسنانهم وسفاهة أحلامهم</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وقد أخبر بذلك الصادق المصدوق صلى الله عليه وسلم فقال</w:t>
      </w:r>
      <w:r>
        <w:rPr>
          <w:color w:val="538135" w:themeColor="accent6" w:themeShade="BF"/>
          <w:sz w:val="24"/>
          <w:szCs w:val="24"/>
          <w:rtl/>
        </w:rPr>
        <w:t xml:space="preserve">: </w:t>
      </w:r>
      <w:r w:rsidR="00E26450" w:rsidRPr="00F301D3">
        <w:rPr>
          <w:color w:val="538135" w:themeColor="accent6" w:themeShade="BF"/>
          <w:sz w:val="24"/>
          <w:szCs w:val="24"/>
          <w:rtl/>
        </w:rPr>
        <w:t>" سيخرج في آخر الزمان قوم أحداث الأسنان سفهاء الأحلام"</w:t>
      </w:r>
      <w:r>
        <w:rPr>
          <w:color w:val="538135" w:themeColor="accent6" w:themeShade="BF"/>
          <w:sz w:val="24"/>
          <w:szCs w:val="24"/>
          <w:rtl/>
        </w:rPr>
        <w:t xml:space="preserve"> </w:t>
      </w:r>
      <w:r w:rsidR="00E26450" w:rsidRPr="00F301D3">
        <w:rPr>
          <w:color w:val="538135" w:themeColor="accent6" w:themeShade="BF"/>
          <w:sz w:val="24"/>
          <w:szCs w:val="24"/>
          <w:rtl/>
        </w:rPr>
        <w:t>لن من شأن حداثة السن وضعف العقل أن يجعلا صاحبهما فريسة لأي دجال يزيف له الآراء ويزخرفها ويزين له إعجابه بنفسه ويدفعه إلى ترك كلام الأئمة أو إجماع الأمة رافعاً شعار (هم رجال ونحن رجال) وهذا ما حدث من الجيل الأول للخوارج ومن تيمية وهو بحذافيره ما يتم اليوم من اتباع ابن تيمية</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color w:val="538135" w:themeColor="accent6" w:themeShade="BF"/>
          <w:sz w:val="24"/>
          <w:szCs w:val="24"/>
          <w:rtl/>
        </w:rPr>
        <w:t>ثامناً</w:t>
      </w:r>
      <w:r>
        <w:rPr>
          <w:color w:val="538135" w:themeColor="accent6" w:themeShade="BF"/>
          <w:sz w:val="24"/>
          <w:szCs w:val="24"/>
          <w:rtl/>
        </w:rPr>
        <w:t>)</w:t>
      </w:r>
      <w:r>
        <w:rPr>
          <w:rFonts w:hint="cs"/>
          <w:color w:val="538135" w:themeColor="accent6" w:themeShade="BF"/>
          <w:sz w:val="24"/>
          <w:szCs w:val="24"/>
          <w:rtl/>
        </w:rPr>
        <w:t>:</w:t>
      </w:r>
      <w:r w:rsidR="00E26450" w:rsidRPr="00F301D3">
        <w:rPr>
          <w:color w:val="538135" w:themeColor="accent6" w:themeShade="BF"/>
          <w:sz w:val="24"/>
          <w:szCs w:val="24"/>
          <w:rtl/>
        </w:rPr>
        <w:t xml:space="preserve"> الخيانة والغدر وهذا شأن كل من لم يخالط الإيمان قلبه فليس إيمانهم سوى شقشقة باللسان لا يجاوز حناجرهم كما قال عليه السلام</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أ- لما صفَّ علي رضي الله عنه جنوده للقتال في معركة النهروان أخرج شابا منهم وأعطاه مصحفا</w:t>
      </w:r>
      <w:r w:rsidR="00E26450" w:rsidRPr="00F301D3">
        <w:rPr>
          <w:rFonts w:hint="cs"/>
          <w:color w:val="538135" w:themeColor="accent6" w:themeShade="BF"/>
          <w:sz w:val="24"/>
          <w:szCs w:val="24"/>
          <w:rtl/>
        </w:rPr>
        <w:t>ً</w:t>
      </w:r>
      <w:r w:rsidR="00E26450" w:rsidRPr="00F301D3">
        <w:rPr>
          <w:color w:val="538135" w:themeColor="accent6" w:themeShade="BF"/>
          <w:sz w:val="24"/>
          <w:szCs w:val="24"/>
          <w:rtl/>
        </w:rPr>
        <w:t xml:space="preserve"> ليدعوهم إلى كتاب ربهم وسنة نبيهم وقال له</w:t>
      </w:r>
      <w:r>
        <w:rPr>
          <w:color w:val="538135" w:themeColor="accent6" w:themeShade="BF"/>
          <w:sz w:val="24"/>
          <w:szCs w:val="24"/>
          <w:rtl/>
        </w:rPr>
        <w:t>:</w:t>
      </w:r>
      <w:r w:rsidR="00E26450" w:rsidRPr="00F301D3">
        <w:rPr>
          <w:color w:val="538135" w:themeColor="accent6" w:themeShade="BF"/>
          <w:sz w:val="24"/>
          <w:szCs w:val="24"/>
          <w:rtl/>
        </w:rPr>
        <w:t xml:space="preserve"> (أما إنك مقتول ولست مقبلا علينا بوجهك حتى يرشقوك بالنيل) فخرج الشاب حتى دنا من الخوارج بحيث يسمعونه وكان ما ذكره أمير المؤمنين رضي الله عنه وقبل ذلك لما أراد ابن عباس أن يذهب إليهم ليناظرهم في مسجدهم قال له أمير المؤمنين رضي الله عنه (إني اتخوفهم عليك) لما يعلمه من غدرهم</w:t>
      </w:r>
      <w:r>
        <w:rPr>
          <w:rFonts w:hint="cs"/>
          <w:color w:val="538135" w:themeColor="accent6" w:themeShade="BF"/>
          <w:sz w:val="24"/>
          <w:szCs w:val="24"/>
          <w:rtl/>
        </w:rPr>
        <w:t xml:space="preserve">، </w:t>
      </w:r>
      <w:r w:rsidR="00E26450" w:rsidRPr="00F301D3">
        <w:rPr>
          <w:color w:val="538135" w:themeColor="accent6" w:themeShade="BF"/>
          <w:sz w:val="24"/>
          <w:szCs w:val="24"/>
          <w:rtl/>
        </w:rPr>
        <w:t>ب- وقد حكى الإمام الحصني رضي الله عنه عن ابن تيمية وأتباعه وقتها ما يغنينا عن الإثبات وهو ما نراه في أتباعه في عصرنا الحاضر</w:t>
      </w:r>
      <w:r>
        <w:rPr>
          <w:rFonts w:hint="cs"/>
          <w:color w:val="538135" w:themeColor="accent6" w:themeShade="BF"/>
          <w:sz w:val="24"/>
          <w:szCs w:val="24"/>
          <w:rtl/>
        </w:rPr>
        <w:t>،</w:t>
      </w:r>
      <w:r w:rsidR="00E26450">
        <w:rPr>
          <w:rFonts w:hint="cs"/>
          <w:color w:val="538135" w:themeColor="accent6" w:themeShade="BF"/>
          <w:sz w:val="24"/>
          <w:szCs w:val="24"/>
          <w:rtl/>
        </w:rPr>
        <w:t xml:space="preserve"> </w:t>
      </w:r>
      <w:r w:rsidR="00E26450" w:rsidRPr="00F301D3">
        <w:rPr>
          <w:color w:val="538135" w:themeColor="accent6" w:themeShade="BF"/>
          <w:sz w:val="24"/>
          <w:szCs w:val="24"/>
          <w:rtl/>
        </w:rPr>
        <w:t>كل هذا يدعونا إلى الجزم بأن حملة فكر ابن تيمية اليوم ليسوا سوى الجيل الأخير من أجيال الخوارج والذين يعملون على خلخلة المجتمع المسلم وهدم عقائده وبنيانه وصرف أنظار المسلمين إلى ما يثيرونه من خرافات ومهاترات تشغل المسلمين عن تعلم دينهم والدفاع عنه وتعطي الفرصة لليهود لاستكمال قواهم للمعركة الأخيرة مع المسلمين ونحن ندعو كل مسلم اليوم إلى قراءة أبواب الخوارج في كتب السنة وكذا كتب التفسـير لكي يكون على يقين من ذلك والأحاديث قد أوضحت أنهم قديما وحديثاً</w:t>
      </w:r>
      <w:r>
        <w:rPr>
          <w:color w:val="538135" w:themeColor="accent6" w:themeShade="BF"/>
          <w:sz w:val="24"/>
          <w:szCs w:val="24"/>
          <w:rtl/>
        </w:rPr>
        <w:t>:</w:t>
      </w:r>
      <w:r>
        <w:rPr>
          <w:rFonts w:hint="cs"/>
          <w:color w:val="538135" w:themeColor="accent6" w:themeShade="BF"/>
          <w:sz w:val="24"/>
          <w:szCs w:val="24"/>
          <w:rtl/>
        </w:rPr>
        <w:t xml:space="preserve"> </w:t>
      </w:r>
      <w:r w:rsidR="00E26450" w:rsidRPr="00F301D3">
        <w:rPr>
          <w:color w:val="538135" w:themeColor="accent6" w:themeShade="BF"/>
          <w:sz w:val="24"/>
          <w:szCs w:val="24"/>
          <w:rtl/>
        </w:rPr>
        <w:t>أ- يكفرون جمهور الأمة وأكابرها تحت دعاوي مختلفة</w:t>
      </w:r>
      <w:r>
        <w:rPr>
          <w:rFonts w:hint="cs"/>
          <w:color w:val="538135" w:themeColor="accent6" w:themeShade="BF"/>
          <w:sz w:val="24"/>
          <w:szCs w:val="24"/>
          <w:rtl/>
        </w:rPr>
        <w:t xml:space="preserve">، </w:t>
      </w:r>
      <w:r w:rsidR="00E26450" w:rsidRPr="00F301D3">
        <w:rPr>
          <w:color w:val="538135" w:themeColor="accent6" w:themeShade="BF"/>
          <w:sz w:val="24"/>
          <w:szCs w:val="24"/>
          <w:rtl/>
        </w:rPr>
        <w:t>ب- يرفعون السلاح لقتل المسلمين تحت أي دعوى</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ولنر نموذجا صغيراً على ذلك</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 xml:space="preserve">كتب الشيخ أحمد بن حجر بن محمد آل طامي كتاباً في سيرة وحياة الشيخ </w:t>
      </w:r>
      <w:r>
        <w:rPr>
          <w:color w:val="538135" w:themeColor="accent6" w:themeShade="BF"/>
          <w:sz w:val="24"/>
          <w:szCs w:val="24"/>
          <w:rtl/>
        </w:rPr>
        <w:t>(</w:t>
      </w:r>
      <w:r w:rsidR="00E26450" w:rsidRPr="00F301D3">
        <w:rPr>
          <w:color w:val="538135" w:themeColor="accent6" w:themeShade="BF"/>
          <w:sz w:val="24"/>
          <w:szCs w:val="24"/>
          <w:rtl/>
        </w:rPr>
        <w:t>محمد عبد الوهاب) وقدم له الشيخ على صبح المدني وراجع الكتاب والمقدمة المذكورة الشيخ ابن باز ولم يعترض على ما سيأتي بل هو نفسه له الكثير والكثير بنفس مضمون الكلام- راجع رده على الشيخ الصابوني مثلاً- يقول الشيخ / علي صبح في مقدمته</w:t>
      </w:r>
      <w:r>
        <w:rPr>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w:t>
      </w:r>
      <w:r w:rsidR="00E26450" w:rsidRPr="00F301D3">
        <w:rPr>
          <w:color w:val="538135" w:themeColor="accent6" w:themeShade="BF"/>
          <w:sz w:val="24"/>
          <w:szCs w:val="24"/>
        </w:rPr>
        <w:t>…</w:t>
      </w:r>
      <w:r w:rsidR="00E26450" w:rsidRPr="00F301D3">
        <w:rPr>
          <w:color w:val="538135" w:themeColor="accent6" w:themeShade="BF"/>
          <w:sz w:val="24"/>
          <w:szCs w:val="24"/>
          <w:rtl/>
        </w:rPr>
        <w:t xml:space="preserve"> ثم بعد انقراض رجال القرون الثلاثة المشهود لهم بالخيرية، دب في المسلمين داء التنافس على</w:t>
      </w:r>
      <w:r>
        <w:rPr>
          <w:color w:val="538135" w:themeColor="accent6" w:themeShade="BF"/>
          <w:sz w:val="24"/>
          <w:szCs w:val="24"/>
          <w:rtl/>
        </w:rPr>
        <w:t xml:space="preserve"> </w:t>
      </w:r>
      <w:r w:rsidR="00E26450" w:rsidRPr="00F301D3">
        <w:rPr>
          <w:color w:val="538135" w:themeColor="accent6" w:themeShade="BF"/>
          <w:sz w:val="24"/>
          <w:szCs w:val="24"/>
          <w:rtl/>
        </w:rPr>
        <w:t>الرئاسة وحب الدنيا، فتفرقت كلمتهم، وتبدد شملهم، فذلوا بعد عزة، وضعفوا بعد قوة، فأصبحوا مسودين بعد أن كانوا سائدين ومحكومين بعد أن كانوا حاكمين وفقدوا كل شئ حتى تعاليم دينهم الحنيف ولا سيما توحيد رب العالمين، فاشرأبت أعناق الشرك، وزين لهم الشيطان سوء أعمالهم، فأحلوا البدعة محل السنة، والشرك محل التوحيد، وما زالوا كذلك غارقين في بحار الوثنية والشرك إلا من شاء الله، إلى أن قيض الله لهذه الأمة من يجدد لها أمر دينها ألا وهو شيخ الإسلام محمد بن عبد الوهاب</w:t>
      </w:r>
      <w:r>
        <w:rPr>
          <w:color w:val="538135" w:themeColor="accent6" w:themeShade="BF"/>
          <w:sz w:val="24"/>
          <w:szCs w:val="24"/>
          <w:rtl/>
        </w:rPr>
        <w:t>)</w:t>
      </w:r>
      <w:r w:rsidR="00E26450" w:rsidRPr="00F301D3">
        <w:rPr>
          <w:color w:val="538135" w:themeColor="accent6" w:themeShade="BF"/>
          <w:sz w:val="24"/>
          <w:szCs w:val="24"/>
          <w:rtl/>
        </w:rPr>
        <w:t xml:space="preserve"> أ. هـ</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 xml:space="preserve">وغنى عن الذكر أن هؤلاء قد حملوا السلاح واستباحوا دماء المسلمين لنشر هذا الفكر </w:t>
      </w:r>
      <w:r w:rsidR="00E26450" w:rsidRPr="00F301D3">
        <w:rPr>
          <w:color w:val="538135" w:themeColor="accent6" w:themeShade="BF"/>
          <w:sz w:val="24"/>
          <w:szCs w:val="24"/>
        </w:rPr>
        <w:t>–</w:t>
      </w:r>
      <w:r w:rsidR="00E26450" w:rsidRPr="00F301D3">
        <w:rPr>
          <w:color w:val="538135" w:themeColor="accent6" w:themeShade="BF"/>
          <w:sz w:val="24"/>
          <w:szCs w:val="24"/>
          <w:rtl/>
        </w:rPr>
        <w:t xml:space="preserve"> فكر ابن تيمية</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 ولا يزالون يحملون السلاح في أنحاء العالم الإسلامي، فنناشدكم الله إن لم يكن هؤلاء هم الجيل الأخير من الخوارج فمن هم الخوارج إذن</w:t>
      </w:r>
      <w:r>
        <w:rPr>
          <w:color w:val="538135" w:themeColor="accent6" w:themeShade="BF"/>
          <w:sz w:val="24"/>
          <w:szCs w:val="24"/>
          <w:rtl/>
        </w:rPr>
        <w:t>؟</w:t>
      </w:r>
      <w:r w:rsidR="00E26450" w:rsidRPr="00F301D3">
        <w:rPr>
          <w:color w:val="538135" w:themeColor="accent6" w:themeShade="BF"/>
          <w:sz w:val="24"/>
          <w:szCs w:val="24"/>
          <w:rtl/>
        </w:rPr>
        <w:t xml:space="preserve"> وهل يطمع أهل الإسلام أن ينتصروا أو حتى يحتفظوا بوجودهم أمام جند المسيح الدجال الذين تجمعوا في قلب العالم الإسلامي اليوم وتحت أيديهم أولى القبلتين ويعلنون صراحة أن معركتهم الأخيرة مع الإسلام خلال سنوات قليلة، أقول</w:t>
      </w:r>
      <w:r>
        <w:rPr>
          <w:color w:val="538135" w:themeColor="accent6" w:themeShade="BF"/>
          <w:sz w:val="24"/>
          <w:szCs w:val="24"/>
          <w:rtl/>
        </w:rPr>
        <w:t xml:space="preserve"> </w:t>
      </w:r>
      <w:r w:rsidR="00E26450" w:rsidRPr="00F301D3">
        <w:rPr>
          <w:color w:val="538135" w:themeColor="accent6" w:themeShade="BF"/>
          <w:sz w:val="24"/>
          <w:szCs w:val="24"/>
          <w:rtl/>
        </w:rPr>
        <w:t>هل يطمع المسلمون في النصر وفكر الخوارج ورجالهم ينتشرون في مجتمعات المسلمين انتشار النار في الهشيم يكفرون من شاءوا وينشرون من فكر ابن تيمية ما شاءوا بدعوى السلفية .. إلخ أم نطهر أولا مجتمعات المسلمين من فكــر الخوارج إن صح تسميته فكراً قال الله تعالى</w:t>
      </w:r>
      <w:r>
        <w:rPr>
          <w:color w:val="538135" w:themeColor="accent6" w:themeShade="BF"/>
          <w:sz w:val="24"/>
          <w:szCs w:val="24"/>
          <w:rtl/>
        </w:rPr>
        <w:t>:</w:t>
      </w:r>
      <w:r w:rsidR="00E26450" w:rsidRPr="00F301D3">
        <w:rPr>
          <w:color w:val="538135" w:themeColor="accent6" w:themeShade="BF"/>
          <w:sz w:val="24"/>
          <w:szCs w:val="24"/>
          <w:rtl/>
        </w:rPr>
        <w:t xml:space="preserve"> </w:t>
      </w:r>
      <w:r>
        <w:rPr>
          <w:color w:val="538135" w:themeColor="accent6" w:themeShade="BF"/>
          <w:sz w:val="24"/>
          <w:szCs w:val="24"/>
          <w:rtl/>
        </w:rPr>
        <w:t>{</w:t>
      </w:r>
      <w:r w:rsidR="00E26450" w:rsidRPr="00F301D3">
        <w:rPr>
          <w:color w:val="538135" w:themeColor="accent6" w:themeShade="BF"/>
          <w:sz w:val="24"/>
          <w:szCs w:val="24"/>
          <w:rtl/>
        </w:rPr>
        <w:t>يا أيـها الذين آمنوا لا تتخذوا بطانة من دونكم لا يألونكم خبالا ودُّواما عنتم قد بدت البغضاء من أفواههم وما تخفى صدورهم أكبر، قد بينا لكم الآيات إن كنتم تعقلون}</w:t>
      </w:r>
      <w:r>
        <w:rPr>
          <w:color w:val="538135" w:themeColor="accent6" w:themeShade="BF"/>
          <w:sz w:val="24"/>
          <w:szCs w:val="24"/>
          <w:rtl/>
        </w:rPr>
        <w:t xml:space="preserve"> </w:t>
      </w:r>
      <w:r w:rsidR="00E26450" w:rsidRPr="00F301D3">
        <w:rPr>
          <w:color w:val="538135" w:themeColor="accent6" w:themeShade="BF"/>
          <w:sz w:val="24"/>
          <w:szCs w:val="24"/>
          <w:rtl/>
        </w:rPr>
        <w:t xml:space="preserve">الآية 118 من سورة آل عمران قال الصحابي أبو أمامة </w:t>
      </w:r>
      <w:r>
        <w:rPr>
          <w:color w:val="538135" w:themeColor="accent6" w:themeShade="BF"/>
          <w:sz w:val="24"/>
          <w:szCs w:val="24"/>
          <w:rtl/>
        </w:rPr>
        <w:t>(</w:t>
      </w:r>
      <w:r w:rsidR="00E26450" w:rsidRPr="00F301D3">
        <w:rPr>
          <w:color w:val="538135" w:themeColor="accent6" w:themeShade="BF"/>
          <w:sz w:val="24"/>
          <w:szCs w:val="24"/>
          <w:rtl/>
        </w:rPr>
        <w:t>هم الخوارج</w:t>
      </w:r>
      <w:r>
        <w:rPr>
          <w:color w:val="538135" w:themeColor="accent6" w:themeShade="BF"/>
          <w:sz w:val="24"/>
          <w:szCs w:val="24"/>
          <w:rtl/>
        </w:rPr>
        <w:t>)</w:t>
      </w:r>
      <w:r w:rsidR="00E26450" w:rsidRPr="00F301D3">
        <w:rPr>
          <w:color w:val="538135" w:themeColor="accent6" w:themeShade="BF"/>
          <w:sz w:val="24"/>
          <w:szCs w:val="24"/>
          <w:rtl/>
        </w:rPr>
        <w:t xml:space="preserve"> رواه الطبراني ورجاله ثقات مجمع الزوائد 6/233 وقال أمير المؤمنين علي رضي الله عنه لجنوده عند ظهور الخوارج</w:t>
      </w:r>
      <w:r>
        <w:rPr>
          <w:color w:val="538135" w:themeColor="accent6" w:themeShade="BF"/>
          <w:sz w:val="24"/>
          <w:szCs w:val="24"/>
          <w:rtl/>
        </w:rPr>
        <w:t xml:space="preserve"> </w:t>
      </w:r>
      <w:r w:rsidR="00E26450" w:rsidRPr="00F301D3">
        <w:rPr>
          <w:color w:val="538135" w:themeColor="accent6" w:themeShade="BF"/>
          <w:sz w:val="24"/>
          <w:szCs w:val="24"/>
          <w:rtl/>
        </w:rPr>
        <w:t xml:space="preserve">" </w:t>
      </w:r>
      <w:r w:rsidR="00E26450" w:rsidRPr="00F301D3">
        <w:rPr>
          <w:color w:val="538135" w:themeColor="accent6" w:themeShade="BF"/>
          <w:sz w:val="24"/>
          <w:szCs w:val="24"/>
        </w:rPr>
        <w:t>…</w:t>
      </w:r>
      <w:r w:rsidR="00E26450" w:rsidRPr="00F301D3">
        <w:rPr>
          <w:color w:val="538135" w:themeColor="accent6" w:themeShade="BF"/>
          <w:sz w:val="24"/>
          <w:szCs w:val="24"/>
          <w:rtl/>
        </w:rPr>
        <w:t xml:space="preserve"> ما ترون</w:t>
      </w:r>
      <w:r>
        <w:rPr>
          <w:color w:val="538135" w:themeColor="accent6" w:themeShade="BF"/>
          <w:sz w:val="24"/>
          <w:szCs w:val="24"/>
          <w:rtl/>
        </w:rPr>
        <w:t>؟</w:t>
      </w:r>
      <w:r w:rsidR="00E26450" w:rsidRPr="00F301D3">
        <w:rPr>
          <w:color w:val="538135" w:themeColor="accent6" w:themeShade="BF"/>
          <w:sz w:val="24"/>
          <w:szCs w:val="24"/>
          <w:rtl/>
        </w:rPr>
        <w:t xml:space="preserve"> نسير إلى أهل الشام أم نرجع إلى هؤلاء الذين خلفوا إلى ذراريكم</w:t>
      </w:r>
      <w:r>
        <w:rPr>
          <w:color w:val="538135" w:themeColor="accent6" w:themeShade="BF"/>
          <w:sz w:val="24"/>
          <w:szCs w:val="24"/>
          <w:rtl/>
        </w:rPr>
        <w:t>؟</w:t>
      </w:r>
      <w:r w:rsidR="00E26450" w:rsidRPr="00F301D3">
        <w:rPr>
          <w:color w:val="538135" w:themeColor="accent6" w:themeShade="BF"/>
          <w:sz w:val="24"/>
          <w:szCs w:val="24"/>
          <w:rtl/>
        </w:rPr>
        <w:t xml:space="preserve"> قالوا</w:t>
      </w:r>
      <w:r>
        <w:rPr>
          <w:color w:val="538135" w:themeColor="accent6" w:themeShade="BF"/>
          <w:sz w:val="24"/>
          <w:szCs w:val="24"/>
          <w:rtl/>
        </w:rPr>
        <w:t>:</w:t>
      </w:r>
      <w:r w:rsidR="00E26450" w:rsidRPr="00F301D3">
        <w:rPr>
          <w:color w:val="538135" w:themeColor="accent6" w:themeShade="BF"/>
          <w:sz w:val="24"/>
          <w:szCs w:val="24"/>
          <w:rtl/>
        </w:rPr>
        <w:t xml:space="preserve"> بل نرجع "</w:t>
      </w:r>
      <w:r>
        <w:rPr>
          <w:color w:val="538135" w:themeColor="accent6" w:themeShade="BF"/>
          <w:sz w:val="24"/>
          <w:szCs w:val="24"/>
          <w:rtl/>
        </w:rPr>
        <w:t xml:space="preserve"> </w:t>
      </w:r>
      <w:r w:rsidR="00E26450" w:rsidRPr="00F301D3">
        <w:rPr>
          <w:color w:val="538135" w:themeColor="accent6" w:themeShade="BF"/>
          <w:sz w:val="24"/>
          <w:szCs w:val="24"/>
          <w:rtl/>
        </w:rPr>
        <w:t>مجمع الزوائد 6/238 فكان الجيل الأول من الخوارج سببا أساسياً في ضياع الخلافة الراشدة، كما أصبح خوارج اليوم المنتشرون في جميع أقطار العالم الإسلامي- كبلاد الشام ومصر واليمن والجزائر وغيرها، سببا أساسيا في تمكين أعداء الإسلام من مقدسات المسلمين</w:t>
      </w:r>
      <w:r>
        <w:rPr>
          <w:rFonts w:hint="cs"/>
          <w:color w:val="538135" w:themeColor="accent6" w:themeShade="BF"/>
          <w:sz w:val="24"/>
          <w:szCs w:val="24"/>
          <w:rtl/>
        </w:rPr>
        <w:t>،</w:t>
      </w:r>
      <w:r w:rsidR="00E26450" w:rsidRPr="00F301D3">
        <w:rPr>
          <w:rFonts w:hint="cs"/>
          <w:color w:val="538135" w:themeColor="accent6" w:themeShade="BF"/>
          <w:sz w:val="24"/>
          <w:szCs w:val="24"/>
          <w:rtl/>
        </w:rPr>
        <w:t xml:space="preserve"> </w:t>
      </w:r>
      <w:r w:rsidR="00E26450" w:rsidRPr="00F301D3">
        <w:rPr>
          <w:color w:val="538135" w:themeColor="accent6" w:themeShade="BF"/>
          <w:sz w:val="24"/>
          <w:szCs w:val="24"/>
          <w:rtl/>
        </w:rPr>
        <w:t>ورحم الله إمامنا الحصني فقد نبه صراحة على أن ابن تيمية وأتباعه من بعده خوارج بنص حديث رسول الله صلى الله عليه وسلم</w:t>
      </w:r>
      <w:r>
        <w:rPr>
          <w:color w:val="538135" w:themeColor="accent6" w:themeShade="BF"/>
          <w:sz w:val="24"/>
          <w:szCs w:val="24"/>
          <w:rtl/>
        </w:rPr>
        <w:t>،</w:t>
      </w:r>
      <w:r w:rsidR="00E26450" w:rsidRPr="00F301D3">
        <w:rPr>
          <w:rFonts w:hint="cs"/>
          <w:color w:val="538135" w:themeColor="accent6" w:themeShade="BF"/>
          <w:sz w:val="24"/>
          <w:szCs w:val="24"/>
          <w:rtl/>
        </w:rPr>
        <w:t xml:space="preserve"> </w:t>
      </w:r>
      <w:r>
        <w:rPr>
          <w:rFonts w:hint="cs"/>
          <w:color w:val="538135" w:themeColor="accent6" w:themeShade="BF"/>
          <w:sz w:val="24"/>
          <w:szCs w:val="24"/>
          <w:rtl/>
        </w:rPr>
        <w:t>[</w:t>
      </w:r>
      <w:r w:rsidR="00E26450" w:rsidRPr="00F301D3">
        <w:rPr>
          <w:bCs/>
          <w:color w:val="538135" w:themeColor="accent6" w:themeShade="BF"/>
          <w:sz w:val="24"/>
          <w:szCs w:val="24"/>
          <w:rtl/>
        </w:rPr>
        <w:t>فائدة هامة</w:t>
      </w:r>
      <w:r>
        <w:rPr>
          <w:bCs/>
          <w:color w:val="538135" w:themeColor="accent6" w:themeShade="BF"/>
          <w:sz w:val="24"/>
          <w:szCs w:val="24"/>
          <w:rtl/>
        </w:rPr>
        <w:t>]</w:t>
      </w:r>
      <w:r>
        <w:rPr>
          <w:rFonts w:hint="cs"/>
          <w:bCs/>
          <w:color w:val="538135" w:themeColor="accent6" w:themeShade="BF"/>
          <w:sz w:val="24"/>
          <w:szCs w:val="24"/>
          <w:rtl/>
        </w:rPr>
        <w:t>:</w:t>
      </w:r>
      <w:r w:rsidR="00E26450" w:rsidRPr="00F301D3">
        <w:rPr>
          <w:rFonts w:hint="cs"/>
          <w:bCs/>
          <w:color w:val="538135" w:themeColor="accent6" w:themeShade="BF"/>
          <w:sz w:val="24"/>
          <w:szCs w:val="24"/>
          <w:rtl/>
        </w:rPr>
        <w:t xml:space="preserve"> </w:t>
      </w:r>
      <w:r w:rsidR="00E26450" w:rsidRPr="00F301D3">
        <w:rPr>
          <w:color w:val="538135" w:themeColor="accent6" w:themeShade="BF"/>
          <w:sz w:val="24"/>
          <w:szCs w:val="24"/>
          <w:rtl/>
        </w:rPr>
        <w:t>يقول العلامة السيد علوي بن أحمد بن حداد في كتابه (جلاء الظلام في الرد على النجدي الذي أضلَّ العوام)</w:t>
      </w:r>
      <w:r>
        <w:rPr>
          <w:color w:val="538135" w:themeColor="accent6" w:themeShade="BF"/>
          <w:sz w:val="24"/>
          <w:szCs w:val="24"/>
          <w:rtl/>
        </w:rPr>
        <w:t>:</w:t>
      </w:r>
      <w:r w:rsidR="00E26450" w:rsidRPr="00F301D3">
        <w:rPr>
          <w:color w:val="538135" w:themeColor="accent6" w:themeShade="BF"/>
          <w:sz w:val="24"/>
          <w:szCs w:val="24"/>
          <w:rtl/>
        </w:rPr>
        <w:t xml:space="preserve"> وأصرح من ذلك أن هذا المغرور محمد ابن عبد الوهاب من تميم، فيحتمل أنه من عقب ذي الخويصرة التميمي الذي جاء فيه حديث البخاري عن أبي سعيد الخدري رضي الله عنه أن النبي صلى الله عليه وآله وسلم قال</w:t>
      </w:r>
      <w:r>
        <w:rPr>
          <w:color w:val="538135" w:themeColor="accent6" w:themeShade="BF"/>
          <w:sz w:val="24"/>
          <w:szCs w:val="24"/>
          <w:rtl/>
        </w:rPr>
        <w:t xml:space="preserve">: </w:t>
      </w:r>
      <w:r w:rsidR="00E26450" w:rsidRPr="00F301D3">
        <w:rPr>
          <w:color w:val="538135" w:themeColor="accent6" w:themeShade="BF"/>
          <w:sz w:val="24"/>
          <w:szCs w:val="24"/>
          <w:rtl/>
        </w:rPr>
        <w:t xml:space="preserve">" إن من ضئضئ هذا </w:t>
      </w:r>
      <w:r>
        <w:rPr>
          <w:color w:val="538135" w:themeColor="accent6" w:themeShade="BF"/>
          <w:sz w:val="24"/>
          <w:szCs w:val="24"/>
          <w:rtl/>
        </w:rPr>
        <w:t>[</w:t>
      </w:r>
      <w:r w:rsidR="00E26450" w:rsidRPr="00F301D3">
        <w:rPr>
          <w:color w:val="538135" w:themeColor="accent6" w:themeShade="BF"/>
          <w:sz w:val="24"/>
          <w:szCs w:val="24"/>
          <w:rtl/>
        </w:rPr>
        <w:t>أو في عقب هذا</w:t>
      </w:r>
      <w:r>
        <w:rPr>
          <w:color w:val="538135" w:themeColor="accent6" w:themeShade="BF"/>
          <w:sz w:val="24"/>
          <w:szCs w:val="24"/>
          <w:rtl/>
        </w:rPr>
        <w:t>]</w:t>
      </w:r>
      <w:r w:rsidR="00E26450" w:rsidRPr="00F301D3">
        <w:rPr>
          <w:color w:val="538135" w:themeColor="accent6" w:themeShade="BF"/>
          <w:sz w:val="24"/>
          <w:szCs w:val="24"/>
          <w:rtl/>
        </w:rPr>
        <w:t xml:space="preserve"> قوما يقرءون القرآن لا يجاوز حناجرهم يمرقون من الدين كما يمرق السهم من الرمية يقتلون أهل الإسلام ويدعون أهل الأوثان، لئن أدركتهم لأقتلنهم قتل عاد "</w:t>
      </w:r>
      <w:r>
        <w:rPr>
          <w:color w:val="538135" w:themeColor="accent6" w:themeShade="BF"/>
          <w:sz w:val="24"/>
          <w:szCs w:val="24"/>
          <w:rtl/>
        </w:rPr>
        <w:t xml:space="preserve"> </w:t>
      </w:r>
      <w:r w:rsidR="00E26450" w:rsidRPr="00F301D3">
        <w:rPr>
          <w:color w:val="538135" w:themeColor="accent6" w:themeShade="BF"/>
          <w:sz w:val="24"/>
          <w:szCs w:val="24"/>
          <w:rtl/>
        </w:rPr>
        <w:t xml:space="preserve">" فكان هذا الخارجي يقتل أهل الإسلام ويدع أهل الأوثان" . أ.هـ نقلا عن </w:t>
      </w:r>
      <w:r>
        <w:rPr>
          <w:color w:val="538135" w:themeColor="accent6" w:themeShade="BF"/>
          <w:sz w:val="24"/>
          <w:szCs w:val="24"/>
          <w:rtl/>
        </w:rPr>
        <w:t>(</w:t>
      </w:r>
      <w:r w:rsidR="00E26450" w:rsidRPr="00F301D3">
        <w:rPr>
          <w:color w:val="538135" w:themeColor="accent6" w:themeShade="BF"/>
          <w:sz w:val="24"/>
          <w:szCs w:val="24"/>
          <w:rtl/>
        </w:rPr>
        <w:t xml:space="preserve">الدرر السنية) للسيد زيني دحلان </w:t>
      </w:r>
      <w:r w:rsidR="00E26450" w:rsidRPr="00F301D3">
        <w:rPr>
          <w:rFonts w:hint="cs"/>
          <w:color w:val="538135" w:themeColor="accent6" w:themeShade="BF"/>
          <w:sz w:val="24"/>
          <w:szCs w:val="24"/>
          <w:rtl/>
        </w:rPr>
        <w:t>ص 177</w:t>
      </w:r>
      <w:r>
        <w:rPr>
          <w:rFonts w:hint="cs"/>
          <w:color w:val="538135" w:themeColor="accent6" w:themeShade="BF"/>
          <w:sz w:val="24"/>
          <w:szCs w:val="24"/>
          <w:rtl/>
        </w:rPr>
        <w:t>،</w:t>
      </w:r>
      <w:r w:rsidR="00E26450" w:rsidRPr="00F301D3">
        <w:rPr>
          <w:color w:val="538135" w:themeColor="accent6" w:themeShade="BF"/>
          <w:sz w:val="24"/>
          <w:szCs w:val="24"/>
          <w:rtl/>
        </w:rPr>
        <w:t>وكتاب (جلاء الظلام)</w:t>
      </w:r>
      <w:r>
        <w:rPr>
          <w:color w:val="538135" w:themeColor="accent6" w:themeShade="BF"/>
          <w:sz w:val="24"/>
          <w:szCs w:val="24"/>
          <w:rtl/>
        </w:rPr>
        <w:t xml:space="preserve"> </w:t>
      </w:r>
      <w:r w:rsidR="00E26450" w:rsidRPr="00F301D3">
        <w:rPr>
          <w:color w:val="538135" w:themeColor="accent6" w:themeShade="BF"/>
          <w:sz w:val="24"/>
          <w:szCs w:val="24"/>
          <w:rtl/>
        </w:rPr>
        <w:t>مطبوع. وهذه أيضا من دلائل النبوة</w:t>
      </w:r>
      <w:r>
        <w:rPr>
          <w:rFonts w:hint="cs"/>
          <w:color w:val="538135" w:themeColor="accent6" w:themeShade="BF"/>
          <w:sz w:val="24"/>
          <w:szCs w:val="24"/>
          <w:rtl/>
        </w:rPr>
        <w:t>]</w:t>
      </w:r>
      <w:r>
        <w:rPr>
          <w:rFonts w:hint="cs"/>
          <w:color w:val="538135" w:themeColor="accent6" w:themeShade="BF"/>
          <w:spacing w:val="-6"/>
          <w:sz w:val="24"/>
          <w:szCs w:val="24"/>
          <w:rtl/>
        </w:rPr>
        <w:t>،</w:t>
      </w:r>
      <w:r>
        <w:rPr>
          <w:rFonts w:hint="cs"/>
          <w:spacing w:val="-6"/>
          <w:rtl/>
        </w:rPr>
        <w:t xml:space="preserve"> </w:t>
      </w:r>
    </w:p>
    <w:p w14:paraId="15550691" w14:textId="6798FD7C" w:rsidR="00E26450" w:rsidRDefault="00C905BE" w:rsidP="00C905BE">
      <w:pPr>
        <w:spacing w:after="240"/>
        <w:rPr>
          <w:rtl/>
        </w:rPr>
      </w:pPr>
      <w:r>
        <w:rPr>
          <w:bCs/>
          <w:rtl/>
        </w:rPr>
        <w:t>[</w:t>
      </w:r>
      <w:r w:rsidR="00E26450" w:rsidRPr="002909E9">
        <w:rPr>
          <w:bCs/>
          <w:rtl/>
        </w:rPr>
        <w:t>فصل</w:t>
      </w:r>
      <w:r>
        <w:rPr>
          <w:bCs/>
          <w:rtl/>
        </w:rPr>
        <w:t>:</w:t>
      </w:r>
      <w:r w:rsidR="00E26450" w:rsidRPr="002909E9">
        <w:rPr>
          <w:bCs/>
          <w:rtl/>
        </w:rPr>
        <w:t xml:space="preserve"> محاكمات ابن تيمية وسجنه</w:t>
      </w:r>
      <w:r>
        <w:rPr>
          <w:bCs/>
          <w:rtl/>
        </w:rPr>
        <w:t>]</w:t>
      </w:r>
      <w:r>
        <w:rPr>
          <w:rFonts w:hint="cs"/>
          <w:bCs/>
          <w:rtl/>
        </w:rPr>
        <w:t>:</w:t>
      </w:r>
      <w:r w:rsidR="00E26450">
        <w:rPr>
          <w:rFonts w:hint="cs"/>
          <w:bCs/>
          <w:rtl/>
        </w:rPr>
        <w:t xml:space="preserve"> </w:t>
      </w:r>
      <w:r w:rsidR="00E26450" w:rsidRPr="002909E9">
        <w:rPr>
          <w:rtl/>
        </w:rPr>
        <w:t>وإذا تمهد لك هذا أيها الراغب في فكاك نفسه من ربقة عقائد أهل البدع الضالين المضلين والاقتداء بأهل السلامة في الدين</w:t>
      </w:r>
      <w:r>
        <w:rPr>
          <w:rtl/>
        </w:rPr>
        <w:t>:</w:t>
      </w:r>
      <w:r w:rsidR="00E26450">
        <w:rPr>
          <w:rFonts w:hint="cs"/>
          <w:rtl/>
        </w:rPr>
        <w:t xml:space="preserve"> </w:t>
      </w:r>
      <w:r w:rsidR="00E26450" w:rsidRPr="002909E9">
        <w:rPr>
          <w:rtl/>
        </w:rPr>
        <w:t>فاعلم أني نظرت في كلام هذا الخبيث الذي في قلبه مرض الزيغ. المتتبع ما تشابه منه في الكتاب والسنة ابتغاء الفتنة</w:t>
      </w:r>
      <w:r>
        <w:rPr>
          <w:rtl/>
        </w:rPr>
        <w:t>،</w:t>
      </w:r>
      <w:r w:rsidR="00E26450" w:rsidRPr="002909E9">
        <w:rPr>
          <w:rtl/>
        </w:rPr>
        <w:t xml:space="preserve"> وتبعه على ذلك خلق من العوام وغيرهم ممن أراد الله عز وجل</w:t>
      </w:r>
      <w:r w:rsidR="00E26450" w:rsidRPr="002909E9">
        <w:rPr>
          <w:vertAlign w:val="superscript"/>
          <w:rtl/>
        </w:rPr>
        <w:t xml:space="preserve"> </w:t>
      </w:r>
      <w:r w:rsidR="00E26450" w:rsidRPr="002909E9">
        <w:rPr>
          <w:rtl/>
        </w:rPr>
        <w:t>إهلاكه</w:t>
      </w:r>
      <w:r>
        <w:rPr>
          <w:rtl/>
        </w:rPr>
        <w:t>،</w:t>
      </w:r>
      <w:r w:rsidR="00E26450" w:rsidRPr="002909E9">
        <w:rPr>
          <w:rtl/>
        </w:rPr>
        <w:t xml:space="preserve"> فوجدت فيه منه مالا أقدر على النطق به ولا لي أنامل تطاوعني على رسمه وتسطيره لما فيه من تسفيه رب العالمين من تَنْزِيهه لنفسه في كتابه المبين وكذا بالازدراء بأصفيائه المنتخبين وخلفائهم الراشدين وأتباعهم الموفقين فعدلت عن ذلك إلى ذكر ما ذكره الأئمة المتقون وما اتفقوا عليه من تبديعه وإخراجه ببعضه من الدين</w:t>
      </w:r>
      <w:r>
        <w:rPr>
          <w:rFonts w:hint="cs"/>
          <w:rtl/>
        </w:rPr>
        <w:t>،</w:t>
      </w:r>
      <w:r w:rsidR="00E26450">
        <w:rPr>
          <w:rFonts w:hint="cs"/>
          <w:rtl/>
        </w:rPr>
        <w:t xml:space="preserve"> </w:t>
      </w:r>
      <w:r w:rsidR="00E26450" w:rsidRPr="002909E9">
        <w:rPr>
          <w:rtl/>
        </w:rPr>
        <w:t>فمنه ما دُوّن في المصنفات</w:t>
      </w:r>
      <w:r>
        <w:rPr>
          <w:rtl/>
        </w:rPr>
        <w:t>،</w:t>
      </w:r>
      <w:r w:rsidR="00E26450" w:rsidRPr="002909E9">
        <w:rPr>
          <w:rtl/>
        </w:rPr>
        <w:t xml:space="preserve"> ومنه ما جاءت به المراسيم العليات </w:t>
      </w:r>
      <w:r w:rsidR="00E26450" w:rsidRPr="00A24F77">
        <w:rPr>
          <w:rFonts w:hint="cs"/>
          <w:color w:val="538135" w:themeColor="accent6" w:themeShade="BF"/>
          <w:sz w:val="24"/>
          <w:szCs w:val="24"/>
          <w:rtl/>
        </w:rPr>
        <w:t>[</w:t>
      </w:r>
      <w:r w:rsidR="00E26450" w:rsidRPr="00A24F77">
        <w:rPr>
          <w:color w:val="538135" w:themeColor="accent6" w:themeShade="BF"/>
          <w:sz w:val="24"/>
          <w:szCs w:val="24"/>
          <w:rtl/>
        </w:rPr>
        <w:t>قال المحقق</w:t>
      </w:r>
      <w:r>
        <w:rPr>
          <w:color w:val="538135" w:themeColor="accent6" w:themeShade="BF"/>
          <w:sz w:val="24"/>
          <w:szCs w:val="24"/>
          <w:rtl/>
        </w:rPr>
        <w:t>:</w:t>
      </w:r>
      <w:r w:rsidR="00E26450" w:rsidRPr="00A24F77">
        <w:rPr>
          <w:color w:val="538135" w:themeColor="accent6" w:themeShade="BF"/>
          <w:sz w:val="24"/>
          <w:szCs w:val="24"/>
          <w:rtl/>
        </w:rPr>
        <w:t xml:space="preserve"> كتب د. صلاح الدين المنجد مقالاً في مجلة المجمع العلمي العربي بتاريخ 1 يناير 1958 الموافق 9 جمادى الأخرة سنة 1377هـ يقول</w:t>
      </w:r>
      <w:r>
        <w:rPr>
          <w:color w:val="538135" w:themeColor="accent6" w:themeShade="BF"/>
          <w:sz w:val="24"/>
          <w:szCs w:val="24"/>
          <w:rtl/>
        </w:rPr>
        <w:t xml:space="preserve"> </w:t>
      </w:r>
      <w:r w:rsidR="00E26450" w:rsidRPr="00A24F77">
        <w:rPr>
          <w:color w:val="538135" w:themeColor="accent6" w:themeShade="BF"/>
          <w:sz w:val="24"/>
          <w:szCs w:val="24"/>
          <w:rtl/>
        </w:rPr>
        <w:t xml:space="preserve">" مرسوم مملوكي شريف بمخالفة عقيدة ابن تيمية نعتقد أن كتابة التاريخ الإسلامي، في مختلف وجوهه، ينبغي أن تقوم بعد اليوم على الوثائق والإسنادات الرسمية أكثر من اعتمادها على أقوال المؤرخين وحدهم. وذلك على نحو ما تجرى كتابة </w:t>
      </w:r>
      <w:r w:rsidR="00E26450" w:rsidRPr="00A24F77">
        <w:rPr>
          <w:color w:val="538135" w:themeColor="accent6" w:themeShade="BF"/>
          <w:spacing w:val="-4"/>
          <w:sz w:val="24"/>
          <w:szCs w:val="24"/>
          <w:rtl/>
        </w:rPr>
        <w:t>التاريخ في الغرب. لأن هذه الوثائق أدعى إلى الاطمئنان، وأصدق في التصوير، وأبعد عن الاضطراب أو الاختلاف في سرد الحوادث الذي نجده في كتب المؤرخين. وقد دعونا مرات إلى العناية بهذه الوثائق على اختلاف أنواعها، وجمعها، ونشرها، واتخاذها أساساً لدراساتنا عن التاريخ الإسلامي</w:t>
      </w:r>
      <w:r>
        <w:rPr>
          <w:rFonts w:hint="cs"/>
          <w:color w:val="538135" w:themeColor="accent6" w:themeShade="BF"/>
          <w:spacing w:val="-4"/>
          <w:sz w:val="24"/>
          <w:szCs w:val="24"/>
          <w:rtl/>
        </w:rPr>
        <w:t>،</w:t>
      </w:r>
      <w:r w:rsidR="00E26450" w:rsidRPr="00A24F77">
        <w:rPr>
          <w:rFonts w:hint="cs"/>
          <w:color w:val="538135" w:themeColor="accent6" w:themeShade="BF"/>
          <w:spacing w:val="-4"/>
          <w:sz w:val="24"/>
          <w:szCs w:val="24"/>
          <w:rtl/>
        </w:rPr>
        <w:t xml:space="preserve"> </w:t>
      </w:r>
      <w:r w:rsidR="00E26450" w:rsidRPr="00A24F77">
        <w:rPr>
          <w:bCs/>
          <w:color w:val="538135" w:themeColor="accent6" w:themeShade="BF"/>
          <w:sz w:val="24"/>
          <w:szCs w:val="24"/>
          <w:rtl/>
        </w:rPr>
        <w:t>وقد عثرنا على أربعة مراسيم مملوكية شريفة، من القرن الثامن والقرن التاسع، أصدرها سلاطين مصر بمخالفة عقيدة شيخ الإسلام تقي الدين بن تيمية، وردع أتباعه عنها.</w:t>
      </w:r>
      <w:r w:rsidR="00E26450" w:rsidRPr="00A24F77">
        <w:rPr>
          <w:color w:val="538135" w:themeColor="accent6" w:themeShade="BF"/>
          <w:sz w:val="24"/>
          <w:szCs w:val="24"/>
          <w:rtl/>
        </w:rPr>
        <w:t xml:space="preserve"> وهذه المراسيم على جانب كبير من الشأن لأنها تبين رأي الدولة في عقيدة الشيخ، في فترات مختلفة، أثناء حياته وبعد مماته. فنحن نعلم أن حياة الشيخ كانت نضالاً مستمراً لم يهدأ، لبثّ مذهبه والدعوة إليه, فقد أثار ما تكلّم به في ذات الله ووصفه، وأنه يتكلم بالحرف والصوت، وما ذكره عن التجسيم والاستواء والعلو والجهة والحيز وغير ذلك، وما أفتى به في مسألة الطلاق، وزيارة القبور، أثار جمهور القضاة والعلماء والفقهاء ممن كانوا لا يرون رأيه ولا يذهبون مذهبه. وكان هذا النضال يثير الناس بعضهم على بعض. فتستيقظ الفتنة ويقع الشغب، وكان يشتدّ أحياناً فيؤدي بالشيخ إلى السجن، أو يعرّض أصحابه للتشهير والتعزيز والإهانة، أو يؤلّب عليه الأمراء، أو ينتهي إلى غضب السلاطين عليه وإصدارهم مراسيم كثيرة بمنعه من الفتيا، أو مخالفة عقيدته، وإلزام أتباعه، خاصة الحنابلة، بالرجوع عن مذهبه</w:t>
      </w:r>
      <w:r>
        <w:rPr>
          <w:rFonts w:hint="cs"/>
          <w:color w:val="538135" w:themeColor="accent6" w:themeShade="BF"/>
          <w:sz w:val="24"/>
          <w:szCs w:val="24"/>
          <w:rtl/>
        </w:rPr>
        <w:t>،</w:t>
      </w:r>
      <w:r w:rsidR="00E26450" w:rsidRPr="00A24F77">
        <w:rPr>
          <w:rFonts w:hint="cs"/>
          <w:color w:val="538135" w:themeColor="accent6" w:themeShade="BF"/>
          <w:sz w:val="24"/>
          <w:szCs w:val="24"/>
          <w:rtl/>
        </w:rPr>
        <w:t xml:space="preserve"> </w:t>
      </w:r>
      <w:r w:rsidR="00E26450" w:rsidRPr="00A24F77">
        <w:rPr>
          <w:color w:val="538135" w:themeColor="accent6" w:themeShade="BF"/>
          <w:sz w:val="24"/>
          <w:szCs w:val="24"/>
          <w:rtl/>
        </w:rPr>
        <w:t>ونحن نقدّم هنا أحد هذه المراسيم التي عثرنا عليها، وكلها لم تنشر بعد- نقدمه لأنه يتعلق بعالم كبير من علماء دمشق، وبناحية من تاريخ مدينتنا دمشق، ولأن يبين ما فعلته عقيدة الشيخ في المجتمع الإسلامي، في مصر والشام، من تنبيه الناس أو إثارتهم، حتى اضطرت الدولة إلى منعها وإصدار المراسيم بمخالفتها</w:t>
      </w:r>
      <w:r>
        <w:rPr>
          <w:rFonts w:hint="cs"/>
          <w:color w:val="538135" w:themeColor="accent6" w:themeShade="BF"/>
          <w:sz w:val="24"/>
          <w:szCs w:val="24"/>
          <w:rtl/>
        </w:rPr>
        <w:t>،</w:t>
      </w:r>
      <w:r w:rsidR="00E26450" w:rsidRPr="00A24F77">
        <w:rPr>
          <w:rFonts w:hint="cs"/>
          <w:color w:val="538135" w:themeColor="accent6" w:themeShade="BF"/>
          <w:sz w:val="24"/>
          <w:szCs w:val="24"/>
          <w:rtl/>
        </w:rPr>
        <w:t xml:space="preserve"> </w:t>
      </w:r>
      <w:r w:rsidR="00E26450" w:rsidRPr="00A24F77">
        <w:rPr>
          <w:color w:val="538135" w:themeColor="accent6" w:themeShade="BF"/>
          <w:sz w:val="24"/>
          <w:szCs w:val="24"/>
          <w:rtl/>
        </w:rPr>
        <w:t xml:space="preserve">وقد وجدنا نصه في مخطوط تاريخي نادر ألفه ابن أبيك الدواداري، </w:t>
      </w:r>
      <w:r w:rsidR="00E26450" w:rsidRPr="00A24F77">
        <w:rPr>
          <w:bCs/>
          <w:color w:val="538135" w:themeColor="accent6" w:themeShade="BF"/>
          <w:sz w:val="24"/>
          <w:szCs w:val="24"/>
          <w:rtl/>
        </w:rPr>
        <w:t>وكان معاصراً للشيخ، وضمَّنه أموراً دقيقة كثيرة شاهدها بنفسه أو سمعها من أقرانه</w:t>
      </w:r>
      <w:r w:rsidR="00E26450" w:rsidRPr="00A24F77">
        <w:rPr>
          <w:color w:val="538135" w:themeColor="accent6" w:themeShade="BF"/>
          <w:sz w:val="24"/>
          <w:szCs w:val="24"/>
          <w:rtl/>
        </w:rPr>
        <w:t xml:space="preserve"> "</w:t>
      </w:r>
      <w:r>
        <w:rPr>
          <w:color w:val="538135" w:themeColor="accent6" w:themeShade="BF"/>
          <w:sz w:val="24"/>
          <w:szCs w:val="24"/>
          <w:rtl/>
        </w:rPr>
        <w:t xml:space="preserve"> </w:t>
      </w:r>
      <w:r w:rsidR="00E26450" w:rsidRPr="00A24F77">
        <w:rPr>
          <w:color w:val="538135" w:themeColor="accent6" w:themeShade="BF"/>
          <w:sz w:val="24"/>
          <w:szCs w:val="24"/>
          <w:rtl/>
        </w:rPr>
        <w:t>أ.هـ الجزء الأول من المجلد الثالث والثلاثون 259-260 ونحن نأمل من الله أن يتم جمع كل الوثائق التاريخية وأن تنشر دراسة تفصيلية عن هذه الأحداث لأن ذلك سيكون أكثر جدوى وأسرع في فهم فكر ابن تيمية وخطورته وكذا أتباعه خوارج عصرنا</w:t>
      </w:r>
      <w:r>
        <w:rPr>
          <w:rFonts w:hint="cs"/>
          <w:color w:val="538135" w:themeColor="accent6" w:themeShade="BF"/>
          <w:sz w:val="24"/>
          <w:szCs w:val="24"/>
          <w:rtl/>
        </w:rPr>
        <w:t>،]</w:t>
      </w:r>
      <w:r>
        <w:rPr>
          <w:rFonts w:hint="cs"/>
          <w:color w:val="538135" w:themeColor="accent6" w:themeShade="BF"/>
          <w:rtl/>
        </w:rPr>
        <w:t>،</w:t>
      </w:r>
      <w:r w:rsidR="00E26450" w:rsidRPr="002909E9">
        <w:rPr>
          <w:rtl/>
        </w:rPr>
        <w:t xml:space="preserve"> وأجمع عليه علماء عصره ممن يُرجع إليهم في الأمور الملمات والقضايا المهمات</w:t>
      </w:r>
      <w:r>
        <w:rPr>
          <w:rtl/>
        </w:rPr>
        <w:t>،</w:t>
      </w:r>
      <w:r w:rsidR="00E26450" w:rsidRPr="002909E9">
        <w:rPr>
          <w:rtl/>
        </w:rPr>
        <w:t xml:space="preserve"> وضمتها</w:t>
      </w:r>
      <w:r w:rsidR="00E26450">
        <w:rPr>
          <w:rFonts w:hint="cs"/>
          <w:rtl/>
        </w:rPr>
        <w:t xml:space="preserve"> </w:t>
      </w:r>
      <w:r w:rsidR="00E26450" w:rsidRPr="002909E9">
        <w:rPr>
          <w:rtl/>
        </w:rPr>
        <w:t>الفتاوى الزكيات من دنس أهل الجهالات</w:t>
      </w:r>
      <w:r>
        <w:rPr>
          <w:rtl/>
        </w:rPr>
        <w:t>،</w:t>
      </w:r>
      <w:r w:rsidR="00E26450" w:rsidRPr="002909E9">
        <w:rPr>
          <w:rtl/>
        </w:rPr>
        <w:t xml:space="preserve"> ولم يختلف عليه أحد. وكما اشتهر بالقراءة والمناداة على رءوس الأشهاد في المجامع الجامعة حتى شاع وذاع واتسع به الباع حتى في الفلوات</w:t>
      </w:r>
      <w:r>
        <w:rPr>
          <w:rFonts w:hint="cs"/>
          <w:rtl/>
        </w:rPr>
        <w:t xml:space="preserve">، </w:t>
      </w:r>
      <w:r w:rsidR="00E26450" w:rsidRPr="002909E9">
        <w:rPr>
          <w:rtl/>
        </w:rPr>
        <w:t xml:space="preserve">فمن ذلك نسخة المرسوم الشريف </w:t>
      </w:r>
      <w:r>
        <w:rPr>
          <w:rtl/>
        </w:rPr>
        <w:t>[</w:t>
      </w:r>
      <w:r w:rsidR="00E26450" w:rsidRPr="002909E9">
        <w:rPr>
          <w:rtl/>
        </w:rPr>
        <w:t>للسلطان</w:t>
      </w:r>
      <w:r>
        <w:rPr>
          <w:rtl/>
        </w:rPr>
        <w:t>]</w:t>
      </w:r>
      <w:r w:rsidR="00E26450" w:rsidRPr="002909E9">
        <w:rPr>
          <w:vertAlign w:val="superscript"/>
          <w:rtl/>
        </w:rPr>
        <w:t xml:space="preserve"> </w:t>
      </w:r>
      <w:r w:rsidR="00E26450" w:rsidRPr="002909E9">
        <w:rPr>
          <w:rtl/>
        </w:rPr>
        <w:t>ناصر الدنيا والدين</w:t>
      </w:r>
      <w:r w:rsidR="00E26450">
        <w:rPr>
          <w:rFonts w:hint="cs"/>
          <w:rtl/>
        </w:rPr>
        <w:t xml:space="preserve"> </w:t>
      </w:r>
      <w:r w:rsidR="00E26450" w:rsidRPr="002909E9">
        <w:rPr>
          <w:rtl/>
        </w:rPr>
        <w:t>محمد بن قلاوون رحمه الله تعالى</w:t>
      </w:r>
      <w:r>
        <w:rPr>
          <w:rtl/>
        </w:rPr>
        <w:t>،</w:t>
      </w:r>
      <w:r w:rsidR="00E26450">
        <w:rPr>
          <w:rFonts w:hint="cs"/>
          <w:color w:val="538135" w:themeColor="accent6" w:themeShade="BF"/>
          <w:sz w:val="24"/>
          <w:szCs w:val="24"/>
          <w:rtl/>
        </w:rPr>
        <w:t xml:space="preserve"> </w:t>
      </w:r>
      <w:r>
        <w:rPr>
          <w:rFonts w:hint="cs"/>
          <w:color w:val="538135" w:themeColor="accent6" w:themeShade="BF"/>
          <w:sz w:val="24"/>
          <w:szCs w:val="24"/>
          <w:rtl/>
        </w:rPr>
        <w:t>[</w:t>
      </w:r>
      <w:r w:rsidR="00E26450" w:rsidRPr="006F0A20">
        <w:rPr>
          <w:color w:val="538135" w:themeColor="accent6" w:themeShade="BF"/>
          <w:sz w:val="24"/>
          <w:szCs w:val="24"/>
          <w:rtl/>
        </w:rPr>
        <w:t>قال المحقق</w:t>
      </w:r>
      <w:r>
        <w:rPr>
          <w:color w:val="538135" w:themeColor="accent6" w:themeShade="BF"/>
          <w:sz w:val="24"/>
          <w:szCs w:val="24"/>
          <w:rtl/>
        </w:rPr>
        <w:t>:</w:t>
      </w:r>
      <w:r w:rsidR="00E26450" w:rsidRPr="006F0A20">
        <w:rPr>
          <w:color w:val="538135" w:themeColor="accent6" w:themeShade="BF"/>
          <w:sz w:val="24"/>
          <w:szCs w:val="24"/>
          <w:rtl/>
        </w:rPr>
        <w:t xml:space="preserve"> هو</w:t>
      </w:r>
      <w:r>
        <w:rPr>
          <w:color w:val="538135" w:themeColor="accent6" w:themeShade="BF"/>
          <w:sz w:val="24"/>
          <w:szCs w:val="24"/>
          <w:rtl/>
        </w:rPr>
        <w:t>:</w:t>
      </w:r>
      <w:r w:rsidR="00E26450" w:rsidRPr="006F0A20">
        <w:rPr>
          <w:color w:val="538135" w:themeColor="accent6" w:themeShade="BF"/>
          <w:sz w:val="24"/>
          <w:szCs w:val="24"/>
          <w:rtl/>
        </w:rPr>
        <w:t xml:space="preserve"> محمد بن قلاوون بن عبد الله الصالحيّ الملك الناصر بن المنصور ولد سنة 684هـ، وتوفى سنة 741هـ</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ولي السلطنة سنة 693هـ وله تسع سنين واستمر فيها لمدة سنة إلا ثلاثة أيام ثم ذهب إلى الكرك وترك السلطنة. وفي سنة 698هـ أحضروا الناصر من الكرك وتسلطن للمرة الثانية وله يومئذ أربعة عشر سنة وأربعة أشهر وحضر وقعة غازان (سلطان التتار) سنة 699هـ بوادي الخزندار وثبت الثبات القوي وجرى لغازان بدمشق ما اشتهر. وفي ولاية الناصر ألبست اليهود العمائم الصفر والنصارى العمائم الزرق وذلك في سنة سبعمائة وفي سنة 702 فتحت جزيرة أرواد من بلاد الفرنج .. وفي شعبان منها كانت وقعة شقحب وكان للناصر فيها اليد البيضاء من الثبات ووقع النصر للمسلمين</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نزل عن السلطنة مرة أخرى سنة 708هـ وفي سنة 709هـ عاد إلى مصر بطلب الأمراء ونواب البلاد واستقر في دست مملكته- وهي السلطنة الثالثة- حتى وفاته</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لم ير أحد مثل سعادة ملكه وعدم حركة الأعادي عليه براً وبحراً مع طول المدة فمنذ وقعة شقحب (سنة 702هـ) إلى أن مات (741هـ) لم يخرج عليه أحد. بني في سلطنته من الجوامع والمدارس والخوانق الشيء الكثير جداً وشهد عهده العديد من الفتوحات وأسقط من مملكته مكس الأقوات</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يقول ابن حجر</w:t>
      </w:r>
      <w:r>
        <w:rPr>
          <w:color w:val="538135" w:themeColor="accent6" w:themeShade="BF"/>
          <w:sz w:val="24"/>
          <w:szCs w:val="24"/>
          <w:rtl/>
        </w:rPr>
        <w:t>:</w:t>
      </w:r>
      <w:r w:rsidR="00E26450" w:rsidRPr="006F0A20">
        <w:rPr>
          <w:color w:val="538135" w:themeColor="accent6" w:themeShade="BF"/>
          <w:sz w:val="24"/>
          <w:szCs w:val="24"/>
          <w:rtl/>
        </w:rPr>
        <w:t xml:space="preserve"> وجدت له إجازة بخط البرزالي من ابن مشرف وعيسى المغازي وجماعة وسمع الحديث وخرج له بعض المحدثين جزءاً وكان مطاعا مهيبا عارفا بالأمور يعظم أهل العلم والمناصب الشرعية. لا يقرر فيها إلا من يكون أهلا لها ويتحرى لذلك ويبحث عنه ويبالغ</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وحج بعد استقراره في ذلك ثلاث حجج سنة 712هـ، 720هـ، 732هـ. وكان ملكا مطاعاً مهيبا محظوظا ذا دهاء وحزم ومكر، طويل الصبر على ما يكره إذا حاول أمراً لا يسرع فيه بل يحتاط غاية الاحتياط أ.هـ. بتصـرف واقتصار من الدرر الكامنة 4/64، ط. دار الكتب الحديثة</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ويلاحظ أن علاقته ببعض كبار العلماء الذين قاموا في وجه ابن تيمية كبدر الدين بن جماعة وصدر الدين بن المرحل وابن عدلان لم تكن جيدة لما كان يراه من أنهم أيدّوا خصومه ضده</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كما يلاحظ أن الملك الناصر نفسه كان محبَّا للعلم وأهله يميز بين أهل العلم- الذين هم أهله- والدجاجلة</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فليس هناك أي احتمال أصلاً لأن يتآمر العلماء مع مثل هذا السلطان ضد ابن تيمية!</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 xml:space="preserve">بل على العكس من ذلك يحكي الإمام ابن حجر في </w:t>
      </w:r>
      <w:r>
        <w:rPr>
          <w:color w:val="538135" w:themeColor="accent6" w:themeShade="BF"/>
          <w:sz w:val="24"/>
          <w:szCs w:val="24"/>
          <w:rtl/>
        </w:rPr>
        <w:t>(</w:t>
      </w:r>
      <w:r w:rsidR="00E26450" w:rsidRPr="006F0A20">
        <w:rPr>
          <w:color w:val="538135" w:themeColor="accent6" w:themeShade="BF"/>
          <w:sz w:val="24"/>
          <w:szCs w:val="24"/>
          <w:rtl/>
        </w:rPr>
        <w:t>الدرر الكامنة</w:t>
      </w:r>
      <w:r>
        <w:rPr>
          <w:color w:val="538135" w:themeColor="accent6" w:themeShade="BF"/>
          <w:sz w:val="24"/>
          <w:szCs w:val="24"/>
          <w:rtl/>
        </w:rPr>
        <w:t>)</w:t>
      </w:r>
      <w:r w:rsidR="00E26450" w:rsidRPr="006F0A20">
        <w:rPr>
          <w:color w:val="538135" w:themeColor="accent6" w:themeShade="BF"/>
          <w:sz w:val="24"/>
          <w:szCs w:val="24"/>
          <w:rtl/>
        </w:rPr>
        <w:t xml:space="preserve"> في ترجمة الإمام علاء الدين علي بن إسماعيل القونوي سفره إلى دمشق سنة</w:t>
      </w:r>
      <w:r>
        <w:rPr>
          <w:color w:val="538135" w:themeColor="accent6" w:themeShade="BF"/>
          <w:sz w:val="24"/>
          <w:szCs w:val="24"/>
          <w:rtl/>
        </w:rPr>
        <w:t xml:space="preserve"> </w:t>
      </w:r>
      <w:r w:rsidR="00E26450" w:rsidRPr="006F0A20">
        <w:rPr>
          <w:color w:val="538135" w:themeColor="accent6" w:themeShade="BF"/>
          <w:sz w:val="24"/>
          <w:szCs w:val="24"/>
          <w:rtl/>
        </w:rPr>
        <w:t>727 هـ لتولى قضاء القضاة بها بأمر الملك الناصر فيقول</w:t>
      </w:r>
      <w:r>
        <w:rPr>
          <w:color w:val="538135" w:themeColor="accent6" w:themeShade="BF"/>
          <w:sz w:val="24"/>
          <w:szCs w:val="24"/>
          <w:rtl/>
        </w:rPr>
        <w:t>:</w:t>
      </w:r>
      <w:r>
        <w:rPr>
          <w:rFonts w:hint="cs"/>
          <w:color w:val="538135" w:themeColor="accent6" w:themeShade="BF"/>
          <w:sz w:val="24"/>
          <w:szCs w:val="24"/>
          <w:rtl/>
        </w:rPr>
        <w:t xml:space="preserve"> </w:t>
      </w:r>
      <w:r w:rsidR="00E26450" w:rsidRPr="006F0A20">
        <w:rPr>
          <w:color w:val="538135" w:themeColor="accent6" w:themeShade="BF"/>
          <w:sz w:val="24"/>
          <w:szCs w:val="24"/>
          <w:rtl/>
        </w:rPr>
        <w:t xml:space="preserve">" وكان يعظم </w:t>
      </w:r>
      <w:r w:rsidR="00E26450" w:rsidRPr="006F0A20">
        <w:rPr>
          <w:color w:val="538135" w:themeColor="accent6" w:themeShade="BF"/>
          <w:sz w:val="24"/>
          <w:szCs w:val="24"/>
        </w:rPr>
        <w:t>–</w:t>
      </w:r>
      <w:r w:rsidR="00E26450" w:rsidRPr="006F0A20">
        <w:rPr>
          <w:color w:val="538135" w:themeColor="accent6" w:themeShade="BF"/>
          <w:sz w:val="24"/>
          <w:szCs w:val="24"/>
          <w:rtl/>
        </w:rPr>
        <w:t xml:space="preserve"> يقصد الإمام القونوي </w:t>
      </w:r>
      <w:r w:rsidR="00E26450" w:rsidRPr="006F0A20">
        <w:rPr>
          <w:color w:val="538135" w:themeColor="accent6" w:themeShade="BF"/>
          <w:sz w:val="24"/>
          <w:szCs w:val="24"/>
        </w:rPr>
        <w:t>–</w:t>
      </w:r>
      <w:r w:rsidR="00E26450" w:rsidRPr="006F0A20">
        <w:rPr>
          <w:color w:val="538135" w:themeColor="accent6" w:themeShade="BF"/>
          <w:sz w:val="24"/>
          <w:szCs w:val="24"/>
          <w:rtl/>
        </w:rPr>
        <w:t xml:space="preserve"> الشيخ تقي الدين ابن تيمية ويذب عنه مع مخالفته له في أشياء وتخطئته له . ويقال إن الناصر قال له</w:t>
      </w:r>
      <w:r>
        <w:rPr>
          <w:color w:val="538135" w:themeColor="accent6" w:themeShade="BF"/>
          <w:sz w:val="24"/>
          <w:szCs w:val="24"/>
          <w:rtl/>
        </w:rPr>
        <w:t>:</w:t>
      </w:r>
      <w:r w:rsidR="00E26450" w:rsidRPr="006F0A20">
        <w:rPr>
          <w:color w:val="538135" w:themeColor="accent6" w:themeShade="BF"/>
          <w:sz w:val="24"/>
          <w:szCs w:val="24"/>
          <w:rtl/>
        </w:rPr>
        <w:t xml:space="preserve"> إذا وصلت إلى دمشق قل للنائب يفرج عن ابن تيمية فقال</w:t>
      </w:r>
      <w:r>
        <w:rPr>
          <w:color w:val="538135" w:themeColor="accent6" w:themeShade="BF"/>
          <w:sz w:val="24"/>
          <w:szCs w:val="24"/>
          <w:rtl/>
        </w:rPr>
        <w:t>:</w:t>
      </w:r>
      <w:r w:rsidR="00E26450" w:rsidRPr="006F0A20">
        <w:rPr>
          <w:color w:val="538135" w:themeColor="accent6" w:themeShade="BF"/>
          <w:sz w:val="24"/>
          <w:szCs w:val="24"/>
          <w:rtl/>
        </w:rPr>
        <w:t xml:space="preserve"> يا خوند لأي معنى سجن</w:t>
      </w:r>
      <w:r>
        <w:rPr>
          <w:color w:val="538135" w:themeColor="accent6" w:themeShade="BF"/>
          <w:sz w:val="24"/>
          <w:szCs w:val="24"/>
          <w:rtl/>
        </w:rPr>
        <w:t>؟</w:t>
      </w:r>
      <w:r w:rsidR="00E26450" w:rsidRPr="006F0A20">
        <w:rPr>
          <w:color w:val="538135" w:themeColor="accent6" w:themeShade="BF"/>
          <w:sz w:val="24"/>
          <w:szCs w:val="24"/>
          <w:rtl/>
        </w:rPr>
        <w:t xml:space="preserve"> قال</w:t>
      </w:r>
      <w:r>
        <w:rPr>
          <w:color w:val="538135" w:themeColor="accent6" w:themeShade="BF"/>
          <w:sz w:val="24"/>
          <w:szCs w:val="24"/>
          <w:rtl/>
        </w:rPr>
        <w:t>:</w:t>
      </w:r>
      <w:r w:rsidR="00E26450" w:rsidRPr="006F0A20">
        <w:rPr>
          <w:color w:val="538135" w:themeColor="accent6" w:themeShade="BF"/>
          <w:sz w:val="24"/>
          <w:szCs w:val="24"/>
          <w:rtl/>
        </w:rPr>
        <w:t xml:space="preserve"> لأجل الفتاوى . قال</w:t>
      </w:r>
      <w:r>
        <w:rPr>
          <w:color w:val="538135" w:themeColor="accent6" w:themeShade="BF"/>
          <w:sz w:val="24"/>
          <w:szCs w:val="24"/>
          <w:rtl/>
        </w:rPr>
        <w:t>:</w:t>
      </w:r>
      <w:r w:rsidR="00E26450" w:rsidRPr="006F0A20">
        <w:rPr>
          <w:color w:val="538135" w:themeColor="accent6" w:themeShade="BF"/>
          <w:sz w:val="24"/>
          <w:szCs w:val="24"/>
          <w:rtl/>
        </w:rPr>
        <w:t xml:space="preserve"> فإن كان رجع عنها أفرجنا عنه . فيقال</w:t>
      </w:r>
      <w:r>
        <w:rPr>
          <w:color w:val="538135" w:themeColor="accent6" w:themeShade="BF"/>
          <w:sz w:val="24"/>
          <w:szCs w:val="24"/>
          <w:rtl/>
        </w:rPr>
        <w:t>:</w:t>
      </w:r>
      <w:r w:rsidR="00E26450" w:rsidRPr="006F0A20">
        <w:rPr>
          <w:color w:val="538135" w:themeColor="accent6" w:themeShade="BF"/>
          <w:sz w:val="24"/>
          <w:szCs w:val="24"/>
          <w:rtl/>
        </w:rPr>
        <w:t xml:space="preserve"> كان هذا الجواب سببا في استمرار الشيخ ابن تيمية في السجن إلى أن مات، لأنه كان لا يتصور رجوعه " أ.هـ. الدرر الكامنة (3/95</w:t>
      </w:r>
      <w:r w:rsidR="00E26450" w:rsidRPr="006F0A20">
        <w:rPr>
          <w:rFonts w:hint="cs"/>
          <w:color w:val="538135" w:themeColor="accent6" w:themeShade="BF"/>
          <w:sz w:val="24"/>
          <w:szCs w:val="24"/>
          <w:rtl/>
        </w:rPr>
        <w:t>)</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وقريء على منبر جامع دمشق نهار الجمعة سنة خمس وسبعمائة صورته</w:t>
      </w:r>
      <w:r>
        <w:rPr>
          <w:rtl/>
        </w:rPr>
        <w:t>:</w:t>
      </w:r>
      <w:r w:rsidR="00E26450">
        <w:rPr>
          <w:rFonts w:hint="cs"/>
          <w:rtl/>
        </w:rPr>
        <w:t xml:space="preserve"> </w:t>
      </w:r>
      <w:r>
        <w:rPr>
          <w:rFonts w:hint="cs"/>
          <w:bCs/>
          <w:rtl/>
        </w:rPr>
        <w:t>(</w:t>
      </w:r>
      <w:r w:rsidR="00E26450" w:rsidRPr="002909E9">
        <w:rPr>
          <w:bCs/>
          <w:rtl/>
        </w:rPr>
        <w:t>بسم الله الرحمن الرحيم</w:t>
      </w:r>
      <w:r>
        <w:rPr>
          <w:rFonts w:hint="cs"/>
          <w:rtl/>
        </w:rPr>
        <w:t>:</w:t>
      </w:r>
      <w:r w:rsidR="00E26450">
        <w:rPr>
          <w:rFonts w:hint="cs"/>
          <w:rtl/>
        </w:rPr>
        <w:t xml:space="preserve"> </w:t>
      </w:r>
      <w:r w:rsidR="00E26450" w:rsidRPr="002909E9">
        <w:rPr>
          <w:rtl/>
        </w:rPr>
        <w:t>الحمد لله الذي تنزه عن الشبيه والنظير</w:t>
      </w:r>
      <w:r>
        <w:rPr>
          <w:rtl/>
        </w:rPr>
        <w:t>،</w:t>
      </w:r>
      <w:r w:rsidR="00E26450" w:rsidRPr="002909E9">
        <w:rPr>
          <w:rtl/>
        </w:rPr>
        <w:t xml:space="preserve"> وتعالى عن المثل</w:t>
      </w:r>
      <w:r>
        <w:rPr>
          <w:rtl/>
        </w:rPr>
        <w:t>،</w:t>
      </w:r>
      <w:r w:rsidR="00E26450" w:rsidRPr="002909E9">
        <w:rPr>
          <w:rtl/>
        </w:rPr>
        <w:t xml:space="preserve"> فقال تعالى</w:t>
      </w:r>
      <w:r>
        <w:rPr>
          <w:rtl/>
        </w:rPr>
        <w:t>:</w:t>
      </w:r>
      <w:r w:rsidR="00E26450" w:rsidRPr="002909E9">
        <w:rPr>
          <w:rtl/>
        </w:rPr>
        <w:t xml:space="preserve"> {ليس كمثله شيء وهو السميع البصير</w:t>
      </w:r>
      <w:r>
        <w:rPr>
          <w:rFonts w:hint="cs"/>
          <w:rtl/>
        </w:rPr>
        <w:t>}</w:t>
      </w:r>
      <w:r w:rsidR="00E26450">
        <w:rPr>
          <w:rFonts w:hint="cs"/>
          <w:rtl/>
        </w:rPr>
        <w:t xml:space="preserve"> </w:t>
      </w:r>
      <w:r>
        <w:rPr>
          <w:rFonts w:hint="cs"/>
          <w:rtl/>
        </w:rPr>
        <w:t>[</w:t>
      </w:r>
      <w:r w:rsidR="00E26450">
        <w:rPr>
          <w:rFonts w:hint="cs"/>
          <w:rtl/>
        </w:rPr>
        <w:t>الشورى</w:t>
      </w:r>
      <w:r>
        <w:rPr>
          <w:rFonts w:hint="cs"/>
          <w:rtl/>
        </w:rPr>
        <w:t>:</w:t>
      </w:r>
      <w:r w:rsidR="00E26450">
        <w:rPr>
          <w:rFonts w:hint="cs"/>
          <w:rtl/>
        </w:rPr>
        <w:t xml:space="preserve"> 11</w:t>
      </w:r>
      <w:r>
        <w:rPr>
          <w:rFonts w:hint="cs"/>
          <w:rtl/>
        </w:rPr>
        <w:t>]،</w:t>
      </w:r>
      <w:r w:rsidR="00E26450">
        <w:rPr>
          <w:rFonts w:hint="cs"/>
          <w:rtl/>
        </w:rPr>
        <w:t xml:space="preserve"> </w:t>
      </w:r>
      <w:r w:rsidR="00E26450" w:rsidRPr="002909E9">
        <w:rPr>
          <w:rtl/>
        </w:rPr>
        <w:t>أحمده على ما ألهمنا من العمل بالسنة والكتاب</w:t>
      </w:r>
      <w:r>
        <w:rPr>
          <w:rtl/>
        </w:rPr>
        <w:t>،</w:t>
      </w:r>
      <w:r w:rsidR="00E26450" w:rsidRPr="002909E9">
        <w:rPr>
          <w:rtl/>
        </w:rPr>
        <w:t xml:space="preserve"> ورفع في أيامنا أسباب الشك والارتياب</w:t>
      </w:r>
      <w:r>
        <w:rPr>
          <w:rFonts w:hint="cs"/>
          <w:rtl/>
        </w:rPr>
        <w:t>،</w:t>
      </w:r>
      <w:r w:rsidR="00E26450">
        <w:rPr>
          <w:rFonts w:hint="cs"/>
          <w:rtl/>
        </w:rPr>
        <w:t xml:space="preserve"> </w:t>
      </w:r>
      <w:r w:rsidR="00E26450" w:rsidRPr="002909E9">
        <w:rPr>
          <w:rtl/>
        </w:rPr>
        <w:t>وأشهد أن لا إله إلا الله وحده لا شريك له شهادة من يرجو بإخلاصه حسن العقبى والمصير. ونزه خالقه عن التحيز في جهة لقوله تعالى</w:t>
      </w:r>
      <w:r>
        <w:rPr>
          <w:rtl/>
        </w:rPr>
        <w:t>:</w:t>
      </w:r>
      <w:r w:rsidR="00E26450" w:rsidRPr="002909E9">
        <w:rPr>
          <w:rtl/>
        </w:rPr>
        <w:t xml:space="preserve"> {وهو معكم أينما كنتم والله بما تعلمون بصير</w:t>
      </w:r>
      <w:r>
        <w:rPr>
          <w:rFonts w:hint="cs"/>
          <w:rtl/>
        </w:rPr>
        <w:t>}</w:t>
      </w:r>
      <w:r w:rsidR="00E26450">
        <w:rPr>
          <w:rFonts w:hint="cs"/>
          <w:rtl/>
        </w:rPr>
        <w:t xml:space="preserve"> </w:t>
      </w:r>
      <w:r>
        <w:rPr>
          <w:rFonts w:hint="cs"/>
          <w:rtl/>
        </w:rPr>
        <w:t>[</w:t>
      </w:r>
      <w:r w:rsidR="00E26450">
        <w:rPr>
          <w:rFonts w:hint="cs"/>
          <w:rtl/>
        </w:rPr>
        <w:t>الحديد</w:t>
      </w:r>
      <w:r>
        <w:rPr>
          <w:rFonts w:hint="cs"/>
          <w:rtl/>
        </w:rPr>
        <w:t>:</w:t>
      </w:r>
      <w:r w:rsidR="00E26450">
        <w:rPr>
          <w:rFonts w:hint="cs"/>
          <w:rtl/>
        </w:rPr>
        <w:t xml:space="preserve"> 4</w:t>
      </w:r>
      <w:r>
        <w:rPr>
          <w:rFonts w:hint="cs"/>
          <w:rtl/>
        </w:rPr>
        <w:t>]،</w:t>
      </w:r>
      <w:r w:rsidR="00E26450">
        <w:rPr>
          <w:rFonts w:hint="cs"/>
          <w:rtl/>
        </w:rPr>
        <w:t xml:space="preserve"> </w:t>
      </w:r>
      <w:r w:rsidR="00E26450" w:rsidRPr="002909E9">
        <w:rPr>
          <w:rtl/>
        </w:rPr>
        <w:t>وأشهد أن سيدنا محمداً عبده ورسوله الذي نهج سبيل النجاة لمن سلك طريق مرضاته</w:t>
      </w:r>
      <w:r>
        <w:rPr>
          <w:rtl/>
        </w:rPr>
        <w:t>،</w:t>
      </w:r>
      <w:r w:rsidR="00E26450" w:rsidRPr="002909E9">
        <w:rPr>
          <w:rtl/>
        </w:rPr>
        <w:t xml:space="preserve"> وأمر بالتفكر في الآية ونهى عن التفكر في ذاته صلى الله عليه وعلى آله وأصحابه الذي علا بهم منار الإيمان وارتفع. وشيد الله بهم من قواعد الدين الحنيفي ما شرع وأخمد بهم كلمة من حاد عن الحق ومال إلى البدع</w:t>
      </w:r>
      <w:r>
        <w:rPr>
          <w:rtl/>
        </w:rPr>
        <w:t>،</w:t>
      </w:r>
      <w:r w:rsidR="00E26450" w:rsidRPr="002909E9">
        <w:rPr>
          <w:rtl/>
        </w:rPr>
        <w:t xml:space="preserve"> وبعد</w:t>
      </w:r>
      <w:r>
        <w:rPr>
          <w:rtl/>
        </w:rPr>
        <w:t>:</w:t>
      </w:r>
      <w:r w:rsidR="00E26450">
        <w:rPr>
          <w:rFonts w:hint="cs"/>
          <w:rtl/>
        </w:rPr>
        <w:t xml:space="preserve"> </w:t>
      </w:r>
      <w:r w:rsidR="00E26450" w:rsidRPr="002909E9">
        <w:rPr>
          <w:rtl/>
        </w:rPr>
        <w:t>فإن القواعد الشرعية</w:t>
      </w:r>
      <w:r>
        <w:rPr>
          <w:rtl/>
        </w:rPr>
        <w:t>،</w:t>
      </w:r>
      <w:r w:rsidR="00E26450" w:rsidRPr="002909E9">
        <w:rPr>
          <w:rtl/>
        </w:rPr>
        <w:t xml:space="preserve"> وقواعد الإسلام المرعية وأركان الإيمان العلية. ومذاهب الدين المرضية</w:t>
      </w:r>
      <w:r>
        <w:rPr>
          <w:rtl/>
        </w:rPr>
        <w:t>،</w:t>
      </w:r>
      <w:r w:rsidR="00E26450" w:rsidRPr="002909E9">
        <w:rPr>
          <w:rtl/>
        </w:rPr>
        <w:t xml:space="preserve"> هي الأساس الذي يبنى عليه. والمؤمل الذي يرجع كل أحد إليه</w:t>
      </w:r>
      <w:r>
        <w:rPr>
          <w:rtl/>
        </w:rPr>
        <w:t>،</w:t>
      </w:r>
      <w:r w:rsidR="00E26450" w:rsidRPr="002909E9">
        <w:rPr>
          <w:rtl/>
        </w:rPr>
        <w:t xml:space="preserve"> والطريق التي من سلكها فقد فاز فوزاً عظيماً</w:t>
      </w:r>
      <w:r>
        <w:rPr>
          <w:rtl/>
        </w:rPr>
        <w:t>،</w:t>
      </w:r>
      <w:r w:rsidR="00E26450" w:rsidRPr="002909E9">
        <w:rPr>
          <w:rtl/>
        </w:rPr>
        <w:t xml:space="preserve"> ومن زاغ عنها فقد استوجب عذابا أليما</w:t>
      </w:r>
      <w:r>
        <w:rPr>
          <w:rFonts w:hint="cs"/>
          <w:rtl/>
        </w:rPr>
        <w:t>،</w:t>
      </w:r>
      <w:r w:rsidR="00E26450">
        <w:rPr>
          <w:rFonts w:hint="cs"/>
          <w:rtl/>
        </w:rPr>
        <w:t xml:space="preserve"> </w:t>
      </w:r>
      <w:r w:rsidR="00E26450" w:rsidRPr="002909E9">
        <w:rPr>
          <w:rtl/>
        </w:rPr>
        <w:t>ولهذا يجب أن تنفذ أحكامها</w:t>
      </w:r>
      <w:r>
        <w:rPr>
          <w:rtl/>
        </w:rPr>
        <w:t>،</w:t>
      </w:r>
      <w:r w:rsidR="00E26450" w:rsidRPr="002909E9">
        <w:rPr>
          <w:rtl/>
        </w:rPr>
        <w:t xml:space="preserve"> ويؤكد دوامها</w:t>
      </w:r>
      <w:r>
        <w:rPr>
          <w:rtl/>
        </w:rPr>
        <w:t>،</w:t>
      </w:r>
      <w:r w:rsidR="00E26450" w:rsidRPr="002909E9">
        <w:rPr>
          <w:rtl/>
        </w:rPr>
        <w:t xml:space="preserve"> وتصان عقائد هذه الأمة عن الاختلاف</w:t>
      </w:r>
      <w:r>
        <w:rPr>
          <w:rtl/>
        </w:rPr>
        <w:t>،</w:t>
      </w:r>
      <w:r w:rsidR="00E26450" w:rsidRPr="002909E9">
        <w:rPr>
          <w:rtl/>
        </w:rPr>
        <w:t xml:space="preserve"> وتزان بالرحمة والعطف والائتلاف</w:t>
      </w:r>
      <w:r>
        <w:rPr>
          <w:rtl/>
        </w:rPr>
        <w:t>،</w:t>
      </w:r>
      <w:r w:rsidR="00E26450" w:rsidRPr="002909E9">
        <w:rPr>
          <w:rtl/>
        </w:rPr>
        <w:t xml:space="preserve"> وتخمد توانية البدع</w:t>
      </w:r>
      <w:r>
        <w:rPr>
          <w:rtl/>
        </w:rPr>
        <w:t>،</w:t>
      </w:r>
      <w:r w:rsidR="00E26450" w:rsidRPr="002909E9">
        <w:rPr>
          <w:rtl/>
        </w:rPr>
        <w:t xml:space="preserve"> ويفرق مِنْ فِرَقَهِا ما اجتمع</w:t>
      </w:r>
      <w:r>
        <w:rPr>
          <w:rFonts w:hint="cs"/>
          <w:rtl/>
        </w:rPr>
        <w:t>،</w:t>
      </w:r>
      <w:r w:rsidR="00E26450">
        <w:rPr>
          <w:rFonts w:hint="cs"/>
          <w:rtl/>
        </w:rPr>
        <w:t xml:space="preserve"> </w:t>
      </w:r>
      <w:r w:rsidR="00E26450" w:rsidRPr="002909E9">
        <w:rPr>
          <w:rtl/>
        </w:rPr>
        <w:t>وكان ابن تيمية في هذه المدة قد بسط لسان قلمه</w:t>
      </w:r>
      <w:r>
        <w:rPr>
          <w:rtl/>
        </w:rPr>
        <w:t>:</w:t>
      </w:r>
      <w:r w:rsidR="00E26450" w:rsidRPr="002909E9">
        <w:rPr>
          <w:rtl/>
        </w:rPr>
        <w:t xml:space="preserve"> ومد بجهله عنان كلمه. وتحدث بمسائل الذات والصفات. ونص في كلامه الفاسد على أمور منكرات. وتكلم فيما سكت عنه الصحابة رضي الله عنهم والتابعون. وفاه بما اجتنبه الأئمة الأعلام </w:t>
      </w:r>
      <w:r w:rsidR="00E26450" w:rsidRPr="002909E9">
        <w:rPr>
          <w:spacing w:val="-20"/>
          <w:rtl/>
        </w:rPr>
        <w:t>الصالحون</w:t>
      </w:r>
      <w:r>
        <w:rPr>
          <w:rFonts w:hint="cs"/>
          <w:rtl/>
        </w:rPr>
        <w:t>،</w:t>
      </w:r>
      <w:r w:rsidR="00E26450" w:rsidRPr="002909E9">
        <w:rPr>
          <w:rtl/>
        </w:rPr>
        <w:t xml:space="preserve"> وأتى في ذلك بما أنكره أئمة الإسلام وانعقد على خلافه إجماع العلماء والحكام. وشهر من فتاويه ما استخف به عقول العوام وخالف في ذلك فقهاء عصره وعلم علماء شامه ومصره. وبث به رسائله إلى كل مكان وسمى فتاويه بأسماء ما أنزل الله بها من سلطان</w:t>
      </w:r>
      <w:r>
        <w:rPr>
          <w:rFonts w:hint="cs"/>
          <w:rtl/>
        </w:rPr>
        <w:t>،</w:t>
      </w:r>
      <w:r w:rsidR="00E26450">
        <w:rPr>
          <w:rFonts w:hint="cs"/>
          <w:rtl/>
        </w:rPr>
        <w:t xml:space="preserve"> </w:t>
      </w:r>
      <w:r w:rsidR="00E26450" w:rsidRPr="002909E9">
        <w:rPr>
          <w:rtl/>
        </w:rPr>
        <w:t>ولما اتصل بنا ذلك وما سلك به هو ومريدوه</w:t>
      </w:r>
      <w:r>
        <w:rPr>
          <w:rtl/>
        </w:rPr>
        <w:t>،</w:t>
      </w:r>
      <w:r w:rsidR="00E26450" w:rsidRPr="002909E9">
        <w:rPr>
          <w:rtl/>
        </w:rPr>
        <w:t xml:space="preserve"> من هذه المسالك الخبيثة</w:t>
      </w:r>
      <w:r>
        <w:rPr>
          <w:rtl/>
        </w:rPr>
        <w:t>،</w:t>
      </w:r>
      <w:r w:rsidR="00E26450" w:rsidRPr="002909E9">
        <w:rPr>
          <w:rtl/>
        </w:rPr>
        <w:t xml:space="preserve"> وأظهروه من هذه الأحوال وأشاعوه</w:t>
      </w:r>
      <w:r>
        <w:rPr>
          <w:rtl/>
        </w:rPr>
        <w:t>،</w:t>
      </w:r>
      <w:r w:rsidR="00E26450" w:rsidRPr="002909E9">
        <w:rPr>
          <w:rtl/>
        </w:rPr>
        <w:t xml:space="preserve"> وعلمنا أنه استخف قومه فأطاعوه</w:t>
      </w:r>
      <w:r>
        <w:rPr>
          <w:rtl/>
        </w:rPr>
        <w:t>،</w:t>
      </w:r>
      <w:r w:rsidR="00E26450" w:rsidRPr="002909E9">
        <w:rPr>
          <w:rtl/>
        </w:rPr>
        <w:t xml:space="preserve"> حتى اتصل بنا أنهم صرحوا في حق الله سبحانه بالحرف والصوت والتشبيه والتجسيم فقمنا في نصرة الله عز وجل مشفقين من هذه النبأ العظيم</w:t>
      </w:r>
      <w:r>
        <w:rPr>
          <w:rtl/>
        </w:rPr>
        <w:t>،</w:t>
      </w:r>
      <w:r w:rsidR="00E26450" w:rsidRPr="002909E9">
        <w:rPr>
          <w:rtl/>
        </w:rPr>
        <w:t xml:space="preserve"> وأنكرنا هذه البدعة</w:t>
      </w:r>
      <w:r>
        <w:rPr>
          <w:rtl/>
        </w:rPr>
        <w:t>:</w:t>
      </w:r>
      <w:r w:rsidR="00E26450" w:rsidRPr="002909E9">
        <w:rPr>
          <w:rtl/>
        </w:rPr>
        <w:t xml:space="preserve"> وعزنا أن تشيع عمن تضمنه ممالكنا هذه السمعة</w:t>
      </w:r>
      <w:r>
        <w:rPr>
          <w:rtl/>
        </w:rPr>
        <w:t>:</w:t>
      </w:r>
      <w:r w:rsidR="00E26450" w:rsidRPr="002909E9">
        <w:rPr>
          <w:rtl/>
        </w:rPr>
        <w:t xml:space="preserve"> وكرهنا ما فاه به المبطلون وتلونا قوله تعالى</w:t>
      </w:r>
      <w:r>
        <w:rPr>
          <w:rtl/>
        </w:rPr>
        <w:t>:</w:t>
      </w:r>
      <w:r w:rsidR="00E26450" w:rsidRPr="002909E9">
        <w:rPr>
          <w:rtl/>
        </w:rPr>
        <w:t xml:space="preserve"> {سُبْحَانَ رَبِّكَ رَبِّ الْعِزَّةِ عَمَّا يَصِفُون}</w:t>
      </w:r>
      <w:r>
        <w:rPr>
          <w:rFonts w:hint="cs"/>
          <w:rtl/>
        </w:rPr>
        <w:t>[</w:t>
      </w:r>
      <w:r w:rsidR="00E26450">
        <w:rPr>
          <w:rFonts w:hint="cs"/>
          <w:rtl/>
        </w:rPr>
        <w:t>الصافات</w:t>
      </w:r>
      <w:r>
        <w:rPr>
          <w:rFonts w:hint="cs"/>
          <w:rtl/>
        </w:rPr>
        <w:t>:</w:t>
      </w:r>
      <w:r w:rsidR="00E26450">
        <w:rPr>
          <w:rFonts w:hint="cs"/>
          <w:rtl/>
        </w:rPr>
        <w:t xml:space="preserve"> 180</w:t>
      </w:r>
      <w:r>
        <w:rPr>
          <w:rFonts w:hint="cs"/>
          <w:rtl/>
        </w:rPr>
        <w:t>]،</w:t>
      </w:r>
      <w:r w:rsidR="00E26450">
        <w:rPr>
          <w:rFonts w:hint="cs"/>
          <w:rtl/>
        </w:rPr>
        <w:t xml:space="preserve"> </w:t>
      </w:r>
      <w:r w:rsidR="00E26450" w:rsidRPr="002909E9">
        <w:rPr>
          <w:rtl/>
        </w:rPr>
        <w:t>فإنه سبحانه وتعالى مُنَزَّه في ذاته وصفاته عن العديل والنظير</w:t>
      </w:r>
      <w:r>
        <w:rPr>
          <w:rtl/>
        </w:rPr>
        <w:t>:</w:t>
      </w:r>
      <w:r w:rsidR="00E26450" w:rsidRPr="002909E9">
        <w:rPr>
          <w:rtl/>
        </w:rPr>
        <w:t xml:space="preserve"> {لا تدركه الأبصار وهو يدرك الأبصار وهو اللطيف الخبير}</w:t>
      </w:r>
      <w:r w:rsidR="00E26450">
        <w:rPr>
          <w:rFonts w:hint="cs"/>
          <w:rtl/>
        </w:rPr>
        <w:t xml:space="preserve"> </w:t>
      </w:r>
      <w:r>
        <w:rPr>
          <w:rFonts w:hint="cs"/>
          <w:rtl/>
        </w:rPr>
        <w:t>[</w:t>
      </w:r>
      <w:r w:rsidR="00E26450">
        <w:rPr>
          <w:rFonts w:hint="cs"/>
          <w:rtl/>
        </w:rPr>
        <w:t>الأنعام</w:t>
      </w:r>
      <w:r>
        <w:rPr>
          <w:rFonts w:hint="cs"/>
          <w:rtl/>
        </w:rPr>
        <w:t>:</w:t>
      </w:r>
      <w:r w:rsidR="00E26450">
        <w:rPr>
          <w:rFonts w:hint="cs"/>
          <w:rtl/>
        </w:rPr>
        <w:t xml:space="preserve"> 103</w:t>
      </w:r>
      <w:r>
        <w:rPr>
          <w:rFonts w:hint="cs"/>
          <w:rtl/>
        </w:rPr>
        <w:t>]،</w:t>
      </w:r>
      <w:r w:rsidR="00E26450" w:rsidRPr="002909E9">
        <w:rPr>
          <w:rtl/>
        </w:rPr>
        <w:t xml:space="preserve"> فتقدمت مراسيمنا باستدعاء ابن تيمية المذكور إلى أبوابنا حينما سارت فتاويه الباطلة في شامنا ومصرنا (91/ب) وصرح فيها بألفاظ ما سمعها ذو فهم إلا وتلا قوله تعالى</w:t>
      </w:r>
      <w:r>
        <w:rPr>
          <w:rtl/>
        </w:rPr>
        <w:t>:</w:t>
      </w:r>
      <w:r w:rsidR="00E26450" w:rsidRPr="002909E9">
        <w:rPr>
          <w:rtl/>
        </w:rPr>
        <w:t xml:space="preserve"> {لقد جئت شيئاً نكراً</w:t>
      </w:r>
      <w:r>
        <w:rPr>
          <w:rtl/>
        </w:rPr>
        <w:t>}</w:t>
      </w:r>
      <w:r w:rsidR="00E26450" w:rsidRPr="002909E9">
        <w:rPr>
          <w:rtl/>
        </w:rPr>
        <w:t xml:space="preserve"> </w:t>
      </w:r>
      <w:r>
        <w:rPr>
          <w:rFonts w:hint="cs"/>
          <w:rtl/>
        </w:rPr>
        <w:t>[</w:t>
      </w:r>
      <w:r w:rsidR="00E26450">
        <w:rPr>
          <w:rFonts w:hint="cs"/>
          <w:rtl/>
        </w:rPr>
        <w:t>الكهف</w:t>
      </w:r>
      <w:r>
        <w:rPr>
          <w:rFonts w:hint="cs"/>
          <w:rtl/>
        </w:rPr>
        <w:t>:</w:t>
      </w:r>
      <w:r w:rsidR="00E26450">
        <w:rPr>
          <w:rFonts w:hint="cs"/>
          <w:rtl/>
        </w:rPr>
        <w:t xml:space="preserve"> 74</w:t>
      </w:r>
      <w:r>
        <w:rPr>
          <w:rFonts w:hint="cs"/>
          <w:rtl/>
        </w:rPr>
        <w:t>]،</w:t>
      </w:r>
      <w:r w:rsidR="00E26450">
        <w:rPr>
          <w:rFonts w:hint="cs"/>
          <w:rtl/>
        </w:rPr>
        <w:t xml:space="preserve"> </w:t>
      </w:r>
      <w:r w:rsidR="00E26450" w:rsidRPr="002909E9">
        <w:rPr>
          <w:rtl/>
        </w:rPr>
        <w:t>ولما وصل إلينا جمع</w:t>
      </w:r>
      <w:r w:rsidR="00E26450">
        <w:rPr>
          <w:rFonts w:hint="cs"/>
          <w:rtl/>
        </w:rPr>
        <w:t xml:space="preserve"> </w:t>
      </w:r>
      <w:r w:rsidR="00E26450" w:rsidRPr="002909E9">
        <w:rPr>
          <w:rtl/>
        </w:rPr>
        <w:t>أولوا العقد والحل وذوو التحقيق والنقل وحضر قضاة الإسلام وحكام الأنام وعلماء المسلمين وأئمة الدنيا والدين وعقد له مجلس شرعي في ملأ من الأئمة وجمع ومن له دراية في مجال النظر ودفع فثبت عندهم جميع ما نسب إليه بقول من يعتمد ويعول عليه. وبمقتضى خط قلمه الدال على منكر معتقده</w:t>
      </w:r>
      <w:r>
        <w:rPr>
          <w:rFonts w:hint="cs"/>
          <w:rtl/>
        </w:rPr>
        <w:t>،</w:t>
      </w:r>
      <w:r w:rsidR="00E26450">
        <w:rPr>
          <w:rFonts w:hint="cs"/>
          <w:rtl/>
        </w:rPr>
        <w:t xml:space="preserve"> </w:t>
      </w:r>
      <w:r w:rsidR="00E26450" w:rsidRPr="002909E9">
        <w:rPr>
          <w:rtl/>
        </w:rPr>
        <w:t>وانفصل ذلك الجمع وهم لعقيدته الخبيثة منكرون</w:t>
      </w:r>
      <w:r>
        <w:rPr>
          <w:rtl/>
        </w:rPr>
        <w:t>،</w:t>
      </w:r>
      <w:r w:rsidR="00E26450" w:rsidRPr="002909E9">
        <w:rPr>
          <w:rtl/>
        </w:rPr>
        <w:t xml:space="preserve"> وواخذوه بما شهد به قلمه</w:t>
      </w:r>
      <w:r>
        <w:rPr>
          <w:rtl/>
        </w:rPr>
        <w:t>،</w:t>
      </w:r>
      <w:r w:rsidR="00E26450" w:rsidRPr="002909E9">
        <w:rPr>
          <w:rtl/>
        </w:rPr>
        <w:t xml:space="preserve"> تالين {ستكتب شهادتهم ويسألون</w:t>
      </w:r>
      <w:r>
        <w:rPr>
          <w:rFonts w:hint="cs"/>
          <w:rtl/>
        </w:rPr>
        <w:t>}</w:t>
      </w:r>
      <w:r w:rsidR="00E26450">
        <w:rPr>
          <w:rFonts w:hint="cs"/>
          <w:rtl/>
        </w:rPr>
        <w:t xml:space="preserve"> </w:t>
      </w:r>
      <w:r>
        <w:rPr>
          <w:rFonts w:hint="cs"/>
          <w:rtl/>
        </w:rPr>
        <w:t>[</w:t>
      </w:r>
      <w:r w:rsidR="00E26450">
        <w:rPr>
          <w:rFonts w:hint="cs"/>
          <w:rtl/>
        </w:rPr>
        <w:t>الزخرف</w:t>
      </w:r>
      <w:r>
        <w:rPr>
          <w:rFonts w:hint="cs"/>
          <w:rtl/>
        </w:rPr>
        <w:t>:</w:t>
      </w:r>
      <w:r w:rsidR="00E26450">
        <w:rPr>
          <w:rFonts w:hint="cs"/>
          <w:rtl/>
        </w:rPr>
        <w:t xml:space="preserve"> 19</w:t>
      </w:r>
      <w:r>
        <w:rPr>
          <w:rFonts w:hint="cs"/>
          <w:rtl/>
        </w:rPr>
        <w:t>]،</w:t>
      </w:r>
      <w:r w:rsidR="00E26450">
        <w:rPr>
          <w:rFonts w:hint="cs"/>
          <w:rtl/>
        </w:rPr>
        <w:t xml:space="preserve"> </w:t>
      </w:r>
      <w:r w:rsidR="00E26450" w:rsidRPr="002909E9">
        <w:rPr>
          <w:rtl/>
        </w:rPr>
        <w:t>وبلغنا أنه كان قد استتيب مراراً فيما تقدم وأخره الشرع الشريف لما تعرض لذلك وأقدم ثم عاد بعد منعه</w:t>
      </w:r>
      <w:r>
        <w:rPr>
          <w:rtl/>
        </w:rPr>
        <w:t>،</w:t>
      </w:r>
      <w:r w:rsidR="00E26450" w:rsidRPr="002909E9">
        <w:rPr>
          <w:rtl/>
        </w:rPr>
        <w:t xml:space="preserve"> ولم يدخل ذلك في سمعه</w:t>
      </w:r>
      <w:r>
        <w:rPr>
          <w:rFonts w:hint="cs"/>
          <w:rtl/>
        </w:rPr>
        <w:t>،</w:t>
      </w:r>
      <w:r w:rsidR="00E26450">
        <w:rPr>
          <w:rFonts w:hint="cs"/>
          <w:rtl/>
        </w:rPr>
        <w:t xml:space="preserve"> </w:t>
      </w:r>
      <w:r w:rsidR="00E26450" w:rsidRPr="002909E9">
        <w:rPr>
          <w:rtl/>
        </w:rPr>
        <w:t>ولما ثبت ذلك عليه في مجلس الحكم المالكي حكم الشرع الشريف أن يسجن هذا المذكور</w:t>
      </w:r>
      <w:r>
        <w:rPr>
          <w:rFonts w:hint="cs"/>
          <w:rtl/>
        </w:rPr>
        <w:t>،</w:t>
      </w:r>
      <w:r w:rsidR="00E26450" w:rsidRPr="002909E9">
        <w:rPr>
          <w:rtl/>
        </w:rPr>
        <w:t xml:space="preserve"> ويمنع من التصرف والظهور</w:t>
      </w:r>
      <w:r>
        <w:rPr>
          <w:rFonts w:hint="cs"/>
          <w:rtl/>
        </w:rPr>
        <w:t>،</w:t>
      </w:r>
      <w:r w:rsidR="00E26450" w:rsidRPr="002909E9">
        <w:rPr>
          <w:rtl/>
        </w:rPr>
        <w:t xml:space="preserve"> ومرسومنا هذا بأن لا يسلك أحد ما سلكه المذكور من هذه المسالك وينهى عن التشبيه في اعتقاد مثل ذلك. أو يعدو له في هذا القول متبعاً</w:t>
      </w:r>
      <w:r>
        <w:rPr>
          <w:rFonts w:hint="cs"/>
          <w:rtl/>
        </w:rPr>
        <w:t>،</w:t>
      </w:r>
      <w:r w:rsidR="00E26450" w:rsidRPr="002909E9">
        <w:rPr>
          <w:rtl/>
        </w:rPr>
        <w:t xml:space="preserve"> أو لهذه</w:t>
      </w:r>
      <w:r>
        <w:rPr>
          <w:rtl/>
        </w:rPr>
        <w:t xml:space="preserve"> </w:t>
      </w:r>
      <w:r w:rsidR="00E26450" w:rsidRPr="002909E9">
        <w:rPr>
          <w:rtl/>
        </w:rPr>
        <w:t>الألفاظ الخبيثة مستمعا أو يسري في التشبيه والتجسيم</w:t>
      </w:r>
      <w:r w:rsidR="00E26450">
        <w:rPr>
          <w:rFonts w:hint="cs"/>
          <w:rtl/>
        </w:rPr>
        <w:t xml:space="preserve"> </w:t>
      </w:r>
      <w:r w:rsidR="00E26450" w:rsidRPr="002909E9">
        <w:rPr>
          <w:rtl/>
        </w:rPr>
        <w:t>مسراه</w:t>
      </w:r>
      <w:r>
        <w:rPr>
          <w:rFonts w:hint="cs"/>
          <w:rtl/>
        </w:rPr>
        <w:t>،</w:t>
      </w:r>
      <w:r w:rsidR="00E26450" w:rsidRPr="002909E9">
        <w:rPr>
          <w:rtl/>
        </w:rPr>
        <w:t xml:space="preserve"> أو يفوه بجهة العلو بما فاه</w:t>
      </w:r>
      <w:r>
        <w:rPr>
          <w:rtl/>
        </w:rPr>
        <w:t>،</w:t>
      </w:r>
      <w:r w:rsidR="00E26450" w:rsidRPr="002909E9">
        <w:rPr>
          <w:rtl/>
        </w:rPr>
        <w:t xml:space="preserve"> أو يتحدث أحد بحرف أو صوت</w:t>
      </w:r>
      <w:r>
        <w:rPr>
          <w:rFonts w:hint="cs"/>
          <w:rtl/>
        </w:rPr>
        <w:t>،</w:t>
      </w:r>
      <w:r w:rsidR="00E26450" w:rsidRPr="002909E9">
        <w:rPr>
          <w:rtl/>
        </w:rPr>
        <w:t xml:space="preserve"> أو يفوه بذلك إلى الموت</w:t>
      </w:r>
      <w:r>
        <w:rPr>
          <w:rtl/>
        </w:rPr>
        <w:t>،</w:t>
      </w:r>
      <w:r w:rsidR="00E26450" w:rsidRPr="002909E9">
        <w:rPr>
          <w:rtl/>
        </w:rPr>
        <w:t xml:space="preserve"> أو ينطق بتجسيم</w:t>
      </w:r>
      <w:r>
        <w:rPr>
          <w:rtl/>
        </w:rPr>
        <w:t>،</w:t>
      </w:r>
      <w:r w:rsidR="00E26450" w:rsidRPr="002909E9">
        <w:rPr>
          <w:rtl/>
        </w:rPr>
        <w:t xml:space="preserve"> أو يحيد عن الطريق المستقيم</w:t>
      </w:r>
      <w:r>
        <w:rPr>
          <w:rFonts w:hint="cs"/>
          <w:rtl/>
        </w:rPr>
        <w:t>،</w:t>
      </w:r>
      <w:r w:rsidR="00E26450" w:rsidRPr="002909E9">
        <w:rPr>
          <w:rtl/>
        </w:rPr>
        <w:t xml:space="preserve"> أو يخرج عن رأي الأئمة</w:t>
      </w:r>
      <w:r>
        <w:rPr>
          <w:rFonts w:hint="cs"/>
          <w:rtl/>
        </w:rPr>
        <w:t>،</w:t>
      </w:r>
      <w:r w:rsidR="00E26450" w:rsidRPr="002909E9">
        <w:rPr>
          <w:rtl/>
        </w:rPr>
        <w:t xml:space="preserve"> أو ينفرد به عن علماء الأمة. أو يحيز الله سبحانه وتعالى في جهة أو يتعرض إلى حيث وكيف. فليس لمعتقد هذا إلا السيف</w:t>
      </w:r>
      <w:r>
        <w:rPr>
          <w:rFonts w:hint="cs"/>
          <w:rtl/>
        </w:rPr>
        <w:t>،</w:t>
      </w:r>
      <w:r w:rsidR="00E26450">
        <w:rPr>
          <w:rFonts w:hint="cs"/>
          <w:rtl/>
        </w:rPr>
        <w:t xml:space="preserve"> </w:t>
      </w:r>
      <w:r w:rsidR="00E26450" w:rsidRPr="002909E9">
        <w:rPr>
          <w:rtl/>
        </w:rPr>
        <w:t xml:space="preserve">فليقف كل واحد عند هذا </w:t>
      </w:r>
      <w:r w:rsidR="00E26450">
        <w:rPr>
          <w:rtl/>
        </w:rPr>
        <w:t>الحد. ولله الأمر من قبل ومن بعد</w:t>
      </w:r>
      <w:r>
        <w:rPr>
          <w:rFonts w:hint="cs"/>
          <w:rtl/>
        </w:rPr>
        <w:t>،</w:t>
      </w:r>
      <w:r w:rsidR="00E26450">
        <w:rPr>
          <w:rFonts w:hint="cs"/>
          <w:rtl/>
        </w:rPr>
        <w:t xml:space="preserve"> </w:t>
      </w:r>
      <w:r w:rsidR="00E26450" w:rsidRPr="002909E9">
        <w:rPr>
          <w:rtl/>
        </w:rPr>
        <w:t>وليُلزم كل واحد من الحنابلة بالرجوع عن كل ما أنكره الأئمة من هذه العقيدة</w:t>
      </w:r>
      <w:r>
        <w:rPr>
          <w:rFonts w:hint="cs"/>
          <w:rtl/>
        </w:rPr>
        <w:t>،</w:t>
      </w:r>
      <w:r w:rsidR="00E26450" w:rsidRPr="002909E9">
        <w:rPr>
          <w:rtl/>
        </w:rPr>
        <w:t xml:space="preserve"> والرجوع عن الشبهات الزائغة الشديدة</w:t>
      </w:r>
      <w:r>
        <w:rPr>
          <w:rFonts w:hint="cs"/>
          <w:rtl/>
        </w:rPr>
        <w:t>،</w:t>
      </w:r>
      <w:r w:rsidR="00E26450" w:rsidRPr="002909E9">
        <w:rPr>
          <w:rtl/>
        </w:rPr>
        <w:t xml:space="preserve"> ولزوم ما أمر الله تعالى به والتمسك بمسالك أهل الإيمان الحميدة</w:t>
      </w:r>
      <w:r>
        <w:rPr>
          <w:rFonts w:hint="cs"/>
          <w:rtl/>
        </w:rPr>
        <w:t>،</w:t>
      </w:r>
      <w:r w:rsidR="00E26450" w:rsidRPr="002909E9">
        <w:rPr>
          <w:rtl/>
        </w:rPr>
        <w:t xml:space="preserve"> فإنه من خرج عن أمر الله عز وجل فقد ضل سواء السبيل</w:t>
      </w:r>
      <w:r>
        <w:rPr>
          <w:rFonts w:hint="cs"/>
          <w:rtl/>
        </w:rPr>
        <w:t>،</w:t>
      </w:r>
      <w:r w:rsidR="00E26450">
        <w:rPr>
          <w:rFonts w:hint="cs"/>
          <w:rtl/>
        </w:rPr>
        <w:t xml:space="preserve"> </w:t>
      </w:r>
      <w:r w:rsidR="00E26450" w:rsidRPr="002909E9">
        <w:rPr>
          <w:rtl/>
        </w:rPr>
        <w:t>ومثل هذا ليس له إلا التنكيل. والسجن الطويل مستقره ومقيله وبئس المقيل</w:t>
      </w:r>
      <w:r>
        <w:rPr>
          <w:rFonts w:hint="cs"/>
          <w:rtl/>
        </w:rPr>
        <w:t>،</w:t>
      </w:r>
      <w:r w:rsidR="00E26450">
        <w:rPr>
          <w:rFonts w:hint="cs"/>
          <w:rtl/>
        </w:rPr>
        <w:t xml:space="preserve"> </w:t>
      </w:r>
      <w:r w:rsidR="00E26450" w:rsidRPr="002909E9">
        <w:rPr>
          <w:rtl/>
        </w:rPr>
        <w:t>وقد رسمنا بأن ينادى في دمشق المحروسة والبلاد الشامية. وتلك الجهات الدنية والقصية بالنهي الشديد. والتخويف والتهديد لمن تبع</w:t>
      </w:r>
      <w:r w:rsidR="00E26450">
        <w:rPr>
          <w:rFonts w:hint="cs"/>
          <w:rtl/>
        </w:rPr>
        <w:t xml:space="preserve"> </w:t>
      </w:r>
      <w:r w:rsidR="00E26450" w:rsidRPr="002909E9">
        <w:rPr>
          <w:rtl/>
        </w:rPr>
        <w:t>ابن تيمية في هذا الأمر الذي أوضحناه</w:t>
      </w:r>
      <w:r>
        <w:rPr>
          <w:rFonts w:hint="cs"/>
          <w:rtl/>
        </w:rPr>
        <w:t>،</w:t>
      </w:r>
      <w:r w:rsidR="00E26450" w:rsidRPr="002909E9">
        <w:rPr>
          <w:rtl/>
        </w:rPr>
        <w:t xml:space="preserve"> ومن تابعه تركناه في مثل مكانه وأحللناه</w:t>
      </w:r>
      <w:r>
        <w:rPr>
          <w:rFonts w:hint="cs"/>
          <w:rtl/>
        </w:rPr>
        <w:t>،</w:t>
      </w:r>
      <w:r w:rsidR="00E26450" w:rsidRPr="002909E9">
        <w:rPr>
          <w:rtl/>
        </w:rPr>
        <w:t xml:space="preserve"> ووضعناه من عيون الأمة كما وضعناه</w:t>
      </w:r>
      <w:r>
        <w:rPr>
          <w:rFonts w:hint="cs"/>
          <w:rtl/>
        </w:rPr>
        <w:t>،</w:t>
      </w:r>
      <w:r w:rsidR="00E26450">
        <w:rPr>
          <w:rFonts w:hint="cs"/>
          <w:rtl/>
        </w:rPr>
        <w:t xml:space="preserve"> </w:t>
      </w:r>
      <w:r w:rsidR="00E26450" w:rsidRPr="002909E9">
        <w:rPr>
          <w:rtl/>
        </w:rPr>
        <w:t>ومن أصر على الامتناع</w:t>
      </w:r>
      <w:r>
        <w:rPr>
          <w:rtl/>
        </w:rPr>
        <w:t>،</w:t>
      </w:r>
      <w:r w:rsidR="00E26450" w:rsidRPr="002909E9">
        <w:rPr>
          <w:rtl/>
        </w:rPr>
        <w:t xml:space="preserve"> وأبي إلا الدفاع أمرنا بعزلهم من مدارسهم ومناصبهم (92/ب) وأسقطناهم من مراتبهم مع إهانتهم. وأن لا يكون لهم في بلادنا حكم ولا ولاية</w:t>
      </w:r>
      <w:r>
        <w:rPr>
          <w:rtl/>
        </w:rPr>
        <w:t>،</w:t>
      </w:r>
      <w:r w:rsidR="00E26450" w:rsidRPr="002909E9">
        <w:rPr>
          <w:rtl/>
        </w:rPr>
        <w:t xml:space="preserve"> ولا شهادة ولا إمامة</w:t>
      </w:r>
      <w:r>
        <w:rPr>
          <w:rtl/>
        </w:rPr>
        <w:t>،</w:t>
      </w:r>
      <w:r w:rsidR="00E26450" w:rsidRPr="002909E9">
        <w:rPr>
          <w:rtl/>
        </w:rPr>
        <w:t xml:space="preserve"> بل ولا مرتبة ولا إقامة</w:t>
      </w:r>
      <w:r>
        <w:rPr>
          <w:rFonts w:hint="cs"/>
          <w:rtl/>
        </w:rPr>
        <w:t>،</w:t>
      </w:r>
      <w:r w:rsidR="00E26450">
        <w:rPr>
          <w:rFonts w:hint="cs"/>
          <w:rtl/>
        </w:rPr>
        <w:t xml:space="preserve"> </w:t>
      </w:r>
      <w:r w:rsidR="00E26450" w:rsidRPr="002909E9">
        <w:rPr>
          <w:rtl/>
        </w:rPr>
        <w:t>فإنا أزلنا دعوة هذا المبتدع من البلاد</w:t>
      </w:r>
      <w:r>
        <w:rPr>
          <w:rFonts w:hint="cs"/>
          <w:rtl/>
        </w:rPr>
        <w:t>،</w:t>
      </w:r>
      <w:r w:rsidR="00E26450" w:rsidRPr="002909E9">
        <w:rPr>
          <w:rtl/>
        </w:rPr>
        <w:t xml:space="preserve"> وأبطلنا عقيدته الخبيثة التي أضل بها كثيرا من العباد أو كاد بل كم ضل بها من خلق وعاثوا بها في الأرض الفساد ولتثبت المحاضر الشرعية على الحنابلة بالرجوع عن ذلك وتسير المحاضر بعد إثباتها على قضاة المالكية</w:t>
      </w:r>
      <w:r>
        <w:rPr>
          <w:rFonts w:hint="cs"/>
          <w:rtl/>
        </w:rPr>
        <w:t>،</w:t>
      </w:r>
      <w:r w:rsidR="00E26450">
        <w:rPr>
          <w:rFonts w:hint="cs"/>
          <w:rtl/>
        </w:rPr>
        <w:t xml:space="preserve"> </w:t>
      </w:r>
      <w:r w:rsidR="00E26450" w:rsidRPr="002909E9">
        <w:rPr>
          <w:rtl/>
        </w:rPr>
        <w:t>وقد أع</w:t>
      </w:r>
      <w:r w:rsidR="00E26450">
        <w:rPr>
          <w:rtl/>
        </w:rPr>
        <w:t>ذرنا وحذرنا. وأنصفنا حيث أنذرنا</w:t>
      </w:r>
      <w:r>
        <w:rPr>
          <w:rFonts w:hint="cs"/>
          <w:rtl/>
        </w:rPr>
        <w:t>،</w:t>
      </w:r>
      <w:r w:rsidR="00E26450">
        <w:rPr>
          <w:rFonts w:hint="cs"/>
          <w:rtl/>
        </w:rPr>
        <w:t xml:space="preserve"> </w:t>
      </w:r>
      <w:r w:rsidR="00E26450" w:rsidRPr="002909E9">
        <w:rPr>
          <w:rtl/>
        </w:rPr>
        <w:t>وليقرأ مرسومنا الشريف على المنابر</w:t>
      </w:r>
      <w:r>
        <w:rPr>
          <w:rFonts w:hint="cs"/>
          <w:rtl/>
        </w:rPr>
        <w:t>،</w:t>
      </w:r>
      <w:r w:rsidR="00E26450" w:rsidRPr="002909E9">
        <w:rPr>
          <w:rtl/>
        </w:rPr>
        <w:t xml:space="preserve"> ليكون أبلغ واعظ وزاجر</w:t>
      </w:r>
      <w:r>
        <w:rPr>
          <w:rFonts w:hint="cs"/>
          <w:rtl/>
        </w:rPr>
        <w:t>،</w:t>
      </w:r>
      <w:r w:rsidR="00E26450" w:rsidRPr="002909E9">
        <w:rPr>
          <w:rtl/>
        </w:rPr>
        <w:t xml:space="preserve"> لكل باد وحاضر</w:t>
      </w:r>
      <w:r>
        <w:rPr>
          <w:rFonts w:hint="cs"/>
          <w:rtl/>
        </w:rPr>
        <w:t xml:space="preserve">، </w:t>
      </w:r>
      <w:r w:rsidR="00E26450" w:rsidRPr="002909E9">
        <w:rPr>
          <w:rtl/>
        </w:rPr>
        <w:t>والاعتماد على الخط الشريف أعلاه</w:t>
      </w:r>
      <w:r>
        <w:rPr>
          <w:rFonts w:hint="cs"/>
          <w:rtl/>
        </w:rPr>
        <w:t>،</w:t>
      </w:r>
      <w:r w:rsidR="00E26450">
        <w:rPr>
          <w:rFonts w:hint="cs"/>
          <w:rtl/>
        </w:rPr>
        <w:t xml:space="preserve"> </w:t>
      </w:r>
      <w:r w:rsidR="00E26450" w:rsidRPr="002909E9">
        <w:rPr>
          <w:rtl/>
        </w:rPr>
        <w:t>وكتب ثامن عشرين من شهر رمضان سنة خمس وسبعمائة</w:t>
      </w:r>
      <w:r>
        <w:rPr>
          <w:rtl/>
        </w:rPr>
        <w:t>،</w:t>
      </w:r>
      <w:r w:rsidR="00E26450" w:rsidRPr="002909E9">
        <w:rPr>
          <w:rtl/>
        </w:rPr>
        <w:t xml:space="preserve"> كتب بعد أن قريء بسنة وشيء</w:t>
      </w:r>
      <w:r w:rsidR="00E26450">
        <w:rPr>
          <w:rFonts w:hint="cs"/>
          <w:rtl/>
        </w:rPr>
        <w:t xml:space="preserve"> </w:t>
      </w:r>
      <w:r w:rsidR="00E26450" w:rsidRPr="006F0A20">
        <w:rPr>
          <w:rFonts w:hint="cs"/>
          <w:color w:val="538135" w:themeColor="accent6" w:themeShade="BF"/>
          <w:sz w:val="24"/>
          <w:szCs w:val="24"/>
          <w:rtl/>
        </w:rPr>
        <w:t>[</w:t>
      </w:r>
      <w:r w:rsidR="00E26450" w:rsidRPr="006F0A20">
        <w:rPr>
          <w:color w:val="538135" w:themeColor="accent6" w:themeShade="BF"/>
          <w:sz w:val="24"/>
          <w:szCs w:val="24"/>
          <w:rtl/>
        </w:rPr>
        <w:t>قال المحقق</w:t>
      </w:r>
      <w:r>
        <w:rPr>
          <w:color w:val="538135" w:themeColor="accent6" w:themeShade="BF"/>
          <w:sz w:val="24"/>
          <w:szCs w:val="24"/>
          <w:rtl/>
        </w:rPr>
        <w:t>:</w:t>
      </w:r>
      <w:r w:rsidR="00E26450" w:rsidRPr="006F0A20">
        <w:rPr>
          <w:color w:val="538135" w:themeColor="accent6" w:themeShade="BF"/>
          <w:sz w:val="24"/>
          <w:szCs w:val="24"/>
          <w:rtl/>
        </w:rPr>
        <w:t xml:space="preserve"> ونص هذا المرسـوم السلطاني وغــيره أوردت كتب التاريخ وكتب خاصة مثـل (عيون التواريخ) لابن شاكر – تلميذ ابن تيمية! و(نجم المهتدي ورجم المعتدي) للفخر بن المعلم القرشي كما توجد أيضاً صورة للمرسوم نقلها الحافظ شمس الدين بن طولون ونقلها عنه العلامة زاهد الكوثري في تعليقه على (السيف الصقيل)، ومن الملاحظ في المرسوم أنه يشير إلى أن ابن تيمية قد استتيب مراراً ثم نقض توبته وعاد إلى بدعه العديدة وقد ظل هذا دأبه حتى مات في سجنه وهذا السلوك القائم على الخداع والمراوغة لم يكن في يوم من الأيام سلوك الدعاة إلى الله بل هو سلوك الدجالين الأفاكين أتباع ميكيافيلي الذين يتخذون المبادئ والعقائد وسائل يمتطون صهوتها للوصول إلى غاياتهم الخبيثة، فسلوك الدعاة إلى الله توضحه الآية الكريمة </w:t>
      </w:r>
      <w:r>
        <w:rPr>
          <w:color w:val="538135" w:themeColor="accent6" w:themeShade="BF"/>
          <w:sz w:val="24"/>
          <w:szCs w:val="24"/>
          <w:rtl/>
        </w:rPr>
        <w:t>{</w:t>
      </w:r>
      <w:r w:rsidR="00E26450" w:rsidRPr="006F0A20">
        <w:rPr>
          <w:color w:val="538135" w:themeColor="accent6" w:themeShade="BF"/>
          <w:sz w:val="24"/>
          <w:szCs w:val="24"/>
          <w:rtl/>
        </w:rPr>
        <w:t>قل هذه سبيلي أدعو إلى الله على بصيرة أنا ومن اتبعني</w:t>
      </w:r>
      <w:r>
        <w:rPr>
          <w:color w:val="538135" w:themeColor="accent6" w:themeShade="BF"/>
          <w:sz w:val="24"/>
          <w:szCs w:val="24"/>
          <w:rtl/>
        </w:rPr>
        <w:t>}</w:t>
      </w:r>
      <w:r w:rsidR="00E26450" w:rsidRPr="006F0A20">
        <w:rPr>
          <w:color w:val="538135" w:themeColor="accent6" w:themeShade="BF"/>
          <w:sz w:val="24"/>
          <w:szCs w:val="24"/>
          <w:rtl/>
        </w:rPr>
        <w:t xml:space="preserve"> يوسف 108 يقول القرطبي</w:t>
      </w:r>
      <w:r>
        <w:rPr>
          <w:color w:val="538135" w:themeColor="accent6" w:themeShade="BF"/>
          <w:sz w:val="24"/>
          <w:szCs w:val="24"/>
          <w:rtl/>
        </w:rPr>
        <w:t xml:space="preserve">: </w:t>
      </w:r>
      <w:r w:rsidR="00E26450" w:rsidRPr="006F0A20">
        <w:rPr>
          <w:color w:val="538135" w:themeColor="accent6" w:themeShade="BF"/>
          <w:sz w:val="24"/>
          <w:szCs w:val="24"/>
          <w:rtl/>
        </w:rPr>
        <w:t>" على بصيرة "</w:t>
      </w:r>
      <w:r>
        <w:rPr>
          <w:color w:val="538135" w:themeColor="accent6" w:themeShade="BF"/>
          <w:sz w:val="24"/>
          <w:szCs w:val="24"/>
          <w:rtl/>
        </w:rPr>
        <w:t xml:space="preserve"> </w:t>
      </w:r>
      <w:r w:rsidR="00E26450" w:rsidRPr="006F0A20">
        <w:rPr>
          <w:color w:val="538135" w:themeColor="accent6" w:themeShade="BF"/>
          <w:sz w:val="24"/>
          <w:szCs w:val="24"/>
          <w:rtl/>
        </w:rPr>
        <w:t>أي على يقين وحق ويقول النسفي</w:t>
      </w:r>
      <w:r>
        <w:rPr>
          <w:color w:val="538135" w:themeColor="accent6" w:themeShade="BF"/>
          <w:sz w:val="24"/>
          <w:szCs w:val="24"/>
          <w:rtl/>
        </w:rPr>
        <w:t>:</w:t>
      </w:r>
      <w:r w:rsidR="00E26450" w:rsidRPr="006F0A20">
        <w:rPr>
          <w:color w:val="538135" w:themeColor="accent6" w:themeShade="BF"/>
          <w:sz w:val="24"/>
          <w:szCs w:val="24"/>
          <w:rtl/>
        </w:rPr>
        <w:t xml:space="preserve"> (أي أدعو إلى دينه مع حجة واضحة غير عمياء</w:t>
      </w:r>
      <w:r>
        <w:rPr>
          <w:color w:val="538135" w:themeColor="accent6" w:themeShade="BF"/>
          <w:sz w:val="24"/>
          <w:szCs w:val="24"/>
          <w:rtl/>
        </w:rPr>
        <w:t>)</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مع ملاحظة أن ابن تيمية كان يستتاب في كل مرة بعد أن تثبت عليه الحجة ويقام عليه الدليل وتدحض شبهه ويسقط في يده فلا يجد بدا من التسليم بالحق بلسانه ثم يخرج ليفكر في شبهة جديدة ينقض بها حجج أهل الحق التي صرعت أباطيله أو يفتح عليهم باب فتنة جديدة</w:t>
      </w:r>
      <w:r>
        <w:rPr>
          <w:rFonts w:hint="cs"/>
          <w:color w:val="538135" w:themeColor="accent6" w:themeShade="BF"/>
          <w:sz w:val="24"/>
          <w:szCs w:val="24"/>
          <w:rtl/>
        </w:rPr>
        <w:t>]،</w:t>
      </w:r>
      <w:r w:rsidR="00E26450">
        <w:rPr>
          <w:rFonts w:hint="cs"/>
          <w:rtl/>
        </w:rPr>
        <w:t xml:space="preserve"> </w:t>
      </w:r>
      <w:r w:rsidR="00E26450" w:rsidRPr="002909E9">
        <w:rPr>
          <w:bCs/>
          <w:rtl/>
        </w:rPr>
        <w:t>وأزيد على ذلك ما ذكره صاحب عيون التواريخ وهو ابن شاكر</w:t>
      </w:r>
      <w:r w:rsidR="00E26450" w:rsidRPr="002909E9">
        <w:rPr>
          <w:rtl/>
        </w:rPr>
        <w:t xml:space="preserve"> ويعرف بصلاح الدين الكتبي وبالتريكي وكان من أتباع ابن تيمية وضرب الضرب البليغ لكونه قال لمؤذن في مأذنة العروس في وقت السحر</w:t>
      </w:r>
      <w:r>
        <w:rPr>
          <w:rFonts w:hint="cs"/>
          <w:rtl/>
        </w:rPr>
        <w:t>،</w:t>
      </w:r>
      <w:r w:rsidR="00E26450">
        <w:rPr>
          <w:rFonts w:hint="cs"/>
          <w:rtl/>
        </w:rPr>
        <w:t xml:space="preserve"> </w:t>
      </w:r>
      <w:r>
        <w:rPr>
          <w:rFonts w:hint="cs"/>
          <w:rtl/>
        </w:rPr>
        <w:t>(</w:t>
      </w:r>
      <w:r w:rsidR="00E26450" w:rsidRPr="002909E9">
        <w:rPr>
          <w:rtl/>
        </w:rPr>
        <w:t>ألا يا رسول الله أنت وسيلتي</w:t>
      </w:r>
      <w:r>
        <w:rPr>
          <w:rtl/>
        </w:rPr>
        <w:t xml:space="preserve"> </w:t>
      </w:r>
      <w:r w:rsidR="00E26450" w:rsidRPr="002909E9">
        <w:rPr>
          <w:rtl/>
        </w:rPr>
        <w:t>إلى الله في غفران ذنبي وزلتي</w:t>
      </w:r>
      <w:r>
        <w:rPr>
          <w:rFonts w:hint="cs"/>
          <w:rtl/>
        </w:rPr>
        <w:t>):</w:t>
      </w:r>
      <w:r w:rsidR="00E26450">
        <w:rPr>
          <w:rFonts w:hint="cs"/>
          <w:rtl/>
        </w:rPr>
        <w:t xml:space="preserve"> </w:t>
      </w:r>
      <w:r w:rsidR="00E26450" w:rsidRPr="002909E9">
        <w:rPr>
          <w:rtl/>
        </w:rPr>
        <w:t>أشركت</w:t>
      </w:r>
      <w:r>
        <w:rPr>
          <w:rFonts w:hint="cs"/>
          <w:rtl/>
        </w:rPr>
        <w:t>:</w:t>
      </w:r>
      <w:r w:rsidR="00E26450" w:rsidRPr="002909E9">
        <w:rPr>
          <w:rtl/>
        </w:rPr>
        <w:t xml:space="preserve"> وأرادوا ضرب عنقه ثم جدّدوا إسلامه</w:t>
      </w:r>
      <w:r>
        <w:rPr>
          <w:rFonts w:hint="cs"/>
          <w:rtl/>
        </w:rPr>
        <w:t>،</w:t>
      </w:r>
      <w:r w:rsidR="00E26450">
        <w:rPr>
          <w:rFonts w:hint="cs"/>
          <w:rtl/>
        </w:rPr>
        <w:t xml:space="preserve"> </w:t>
      </w:r>
      <w:r w:rsidR="00E26450" w:rsidRPr="002909E9">
        <w:rPr>
          <w:rtl/>
        </w:rPr>
        <w:t>وإنما أذكر ما قاله لأنه أبلغ في حق ابن تيمية في إقامة الحجة عليه مع أنه أهمل أشياء خباثة ولآمة لما فيها من المبالغة في إهانة قدوته</w:t>
      </w:r>
      <w:r>
        <w:rPr>
          <w:rFonts w:hint="cs"/>
          <w:rtl/>
        </w:rPr>
        <w:t xml:space="preserve"> </w:t>
      </w:r>
      <w:r w:rsidR="00E26450" w:rsidRPr="002909E9">
        <w:rPr>
          <w:rtl/>
        </w:rPr>
        <w:t xml:space="preserve">والعجب </w:t>
      </w:r>
      <w:r>
        <w:rPr>
          <w:rtl/>
        </w:rPr>
        <w:t>[</w:t>
      </w:r>
      <w:r w:rsidR="00E26450" w:rsidRPr="002909E9">
        <w:rPr>
          <w:rtl/>
        </w:rPr>
        <w:t>أن</w:t>
      </w:r>
      <w:r>
        <w:rPr>
          <w:rtl/>
        </w:rPr>
        <w:t>]</w:t>
      </w:r>
      <w:r w:rsidR="00E26450" w:rsidRPr="002909E9">
        <w:rPr>
          <w:rtl/>
        </w:rPr>
        <w:t xml:space="preserve"> ابن تيمية ذكرها وهو سكت عنها</w:t>
      </w:r>
      <w:r>
        <w:rPr>
          <w:rFonts w:hint="cs"/>
          <w:rtl/>
        </w:rPr>
        <w:t>،</w:t>
      </w:r>
      <w:r w:rsidR="00E26450">
        <w:rPr>
          <w:rFonts w:hint="cs"/>
          <w:rtl/>
        </w:rPr>
        <w:t xml:space="preserve"> </w:t>
      </w:r>
    </w:p>
    <w:p w14:paraId="79E9B0FA" w14:textId="421A7A04" w:rsidR="00E26450" w:rsidRDefault="00C905BE" w:rsidP="00C905BE">
      <w:pPr>
        <w:spacing w:after="240"/>
        <w:rPr>
          <w:rtl/>
        </w:rPr>
      </w:pPr>
      <w:r>
        <w:rPr>
          <w:rtl/>
        </w:rPr>
        <w:t>[</w:t>
      </w:r>
      <w:r w:rsidR="00E26450" w:rsidRPr="002909E9">
        <w:rPr>
          <w:bCs/>
          <w:rtl/>
        </w:rPr>
        <w:t>نماذج من تصرفاته وأقواله موضوع المحاكمات</w:t>
      </w:r>
      <w:r>
        <w:rPr>
          <w:rtl/>
        </w:rPr>
        <w:t>]</w:t>
      </w:r>
      <w:r>
        <w:rPr>
          <w:rFonts w:hint="cs"/>
          <w:rtl/>
        </w:rPr>
        <w:t>:</w:t>
      </w:r>
      <w:r w:rsidR="00E26450">
        <w:rPr>
          <w:rFonts w:hint="cs"/>
          <w:rtl/>
        </w:rPr>
        <w:t xml:space="preserve"> </w:t>
      </w:r>
      <w:r w:rsidR="00E26450" w:rsidRPr="002909E9">
        <w:rPr>
          <w:rtl/>
        </w:rPr>
        <w:t>[1-] فمن ذلك ما أخبر به أبو الحسن علي الدمشقي في صحن الجامع الأموي</w:t>
      </w:r>
      <w:r w:rsidR="00E26450">
        <w:rPr>
          <w:rFonts w:hint="cs"/>
          <w:rtl/>
        </w:rPr>
        <w:t xml:space="preserve"> </w:t>
      </w:r>
      <w:r w:rsidR="00E26450" w:rsidRPr="002909E9">
        <w:rPr>
          <w:rtl/>
        </w:rPr>
        <w:t xml:space="preserve">عن أبيه قال كنا جلوساً في مجلس ابن تيمية فذكر ووعظ وتعرض لآيات </w:t>
      </w:r>
      <w:r w:rsidR="00E26450" w:rsidRPr="002909E9">
        <w:rPr>
          <w:bCs/>
          <w:rtl/>
        </w:rPr>
        <w:t>الاستواء</w:t>
      </w:r>
      <w:r w:rsidR="00E26450" w:rsidRPr="002909E9">
        <w:rPr>
          <w:rtl/>
        </w:rPr>
        <w:t xml:space="preserve"> ثم قال</w:t>
      </w:r>
      <w:r>
        <w:rPr>
          <w:rtl/>
        </w:rPr>
        <w:t>:</w:t>
      </w:r>
      <w:r w:rsidR="00E26450" w:rsidRPr="002909E9">
        <w:rPr>
          <w:rtl/>
        </w:rPr>
        <w:t xml:space="preserve"> (</w:t>
      </w:r>
      <w:r w:rsidR="00E26450" w:rsidRPr="002909E9">
        <w:rPr>
          <w:bCs/>
          <w:rtl/>
        </w:rPr>
        <w:t>واستوى الله على عرشه كاستوائي هذا</w:t>
      </w:r>
      <w:r w:rsidR="00E26450" w:rsidRPr="002909E9">
        <w:rPr>
          <w:rtl/>
        </w:rPr>
        <w:t>) قال فوثب الناس وثبة واحدة وأنزلوه من على الكرسي وبادروا إليه ضرباً باللَّكْم والنعال وغير ذلك حتى أوصلوه إلى بعض الحكام</w:t>
      </w:r>
      <w:r>
        <w:rPr>
          <w:rFonts w:hint="cs"/>
          <w:rtl/>
        </w:rPr>
        <w:t>،</w:t>
      </w:r>
      <w:r w:rsidR="00E26450" w:rsidRPr="002909E9">
        <w:rPr>
          <w:rtl/>
        </w:rPr>
        <w:t xml:space="preserve"> واجتمع في ذلك المجلس العلماء فشرع يناظرهم فقالوا ما الدليل على ما صدر منك</w:t>
      </w:r>
      <w:r>
        <w:rPr>
          <w:rtl/>
        </w:rPr>
        <w:t>؟</w:t>
      </w:r>
      <w:r w:rsidR="00E26450" w:rsidRPr="002909E9">
        <w:rPr>
          <w:rtl/>
        </w:rPr>
        <w:t xml:space="preserve"> قال</w:t>
      </w:r>
      <w:r>
        <w:rPr>
          <w:rtl/>
        </w:rPr>
        <w:t>:</w:t>
      </w:r>
      <w:r w:rsidR="00E26450" w:rsidRPr="002909E9">
        <w:rPr>
          <w:rtl/>
        </w:rPr>
        <w:t xml:space="preserve"> قوله</w:t>
      </w:r>
      <w:r>
        <w:rPr>
          <w:rtl/>
        </w:rPr>
        <w:t>:</w:t>
      </w:r>
      <w:r w:rsidR="00E26450" w:rsidRPr="002909E9">
        <w:rPr>
          <w:rtl/>
        </w:rPr>
        <w:t xml:space="preserve"> {الرحمن على العرش استوى}</w:t>
      </w:r>
      <w:r w:rsidR="00E26450">
        <w:rPr>
          <w:rFonts w:hint="cs"/>
          <w:rtl/>
        </w:rPr>
        <w:t xml:space="preserve"> </w:t>
      </w:r>
      <w:r>
        <w:rPr>
          <w:rFonts w:hint="cs"/>
          <w:rtl/>
        </w:rPr>
        <w:t>[</w:t>
      </w:r>
      <w:r w:rsidR="00E26450">
        <w:rPr>
          <w:rFonts w:hint="cs"/>
          <w:rtl/>
        </w:rPr>
        <w:t>طه</w:t>
      </w:r>
      <w:r>
        <w:rPr>
          <w:rFonts w:hint="cs"/>
          <w:rtl/>
        </w:rPr>
        <w:t>:</w:t>
      </w:r>
      <w:r w:rsidR="00E26450">
        <w:rPr>
          <w:rFonts w:hint="cs"/>
          <w:rtl/>
        </w:rPr>
        <w:t xml:space="preserve"> 5</w:t>
      </w:r>
      <w:r>
        <w:rPr>
          <w:rFonts w:hint="cs"/>
          <w:rtl/>
        </w:rPr>
        <w:t>]،</w:t>
      </w:r>
      <w:r w:rsidR="00E26450" w:rsidRPr="002909E9">
        <w:rPr>
          <w:rtl/>
        </w:rPr>
        <w:t xml:space="preserve"> فضحكوا منه وعرفوا أنه جاهل لا يجري على قواعد العلم. ثم نقلوه ليتحققوا أمره. فقالوا</w:t>
      </w:r>
      <w:r>
        <w:rPr>
          <w:rtl/>
        </w:rPr>
        <w:t>:</w:t>
      </w:r>
      <w:r w:rsidR="00E26450" w:rsidRPr="002909E9">
        <w:rPr>
          <w:rtl/>
        </w:rPr>
        <w:t xml:space="preserve"> ما تقول في قوله تعالى</w:t>
      </w:r>
      <w:r>
        <w:rPr>
          <w:rtl/>
        </w:rPr>
        <w:t>:</w:t>
      </w:r>
      <w:r w:rsidR="00E26450" w:rsidRPr="002909E9">
        <w:rPr>
          <w:rtl/>
        </w:rPr>
        <w:t xml:space="preserve"> {فأينما تولوا فثم وجه الله} </w:t>
      </w:r>
      <w:r>
        <w:rPr>
          <w:rFonts w:hint="cs"/>
          <w:rtl/>
        </w:rPr>
        <w:t>[</w:t>
      </w:r>
      <w:r w:rsidR="00E26450">
        <w:rPr>
          <w:rFonts w:hint="cs"/>
          <w:rtl/>
        </w:rPr>
        <w:t>البقرة</w:t>
      </w:r>
      <w:r>
        <w:rPr>
          <w:rFonts w:hint="cs"/>
          <w:rtl/>
        </w:rPr>
        <w:t>:</w:t>
      </w:r>
      <w:r w:rsidR="00E26450">
        <w:rPr>
          <w:rFonts w:hint="cs"/>
          <w:rtl/>
        </w:rPr>
        <w:t xml:space="preserve"> 115</w:t>
      </w:r>
      <w:r>
        <w:rPr>
          <w:rFonts w:hint="cs"/>
          <w:rtl/>
        </w:rPr>
        <w:t>]،</w:t>
      </w:r>
      <w:r w:rsidR="00E26450">
        <w:rPr>
          <w:rFonts w:hint="cs"/>
          <w:rtl/>
        </w:rPr>
        <w:t xml:space="preserve"> </w:t>
      </w:r>
      <w:r w:rsidR="00E26450" w:rsidRPr="002909E9">
        <w:rPr>
          <w:rtl/>
        </w:rPr>
        <w:t>فأجاب بأجوبة تحققوا أنه من الجهلة على التحقيق وأنه لا يدري ما يقول</w:t>
      </w:r>
      <w:r w:rsidR="00E26450">
        <w:rPr>
          <w:rFonts w:hint="cs"/>
          <w:rtl/>
        </w:rPr>
        <w:t xml:space="preserve"> </w:t>
      </w:r>
      <w:r>
        <w:rPr>
          <w:rFonts w:hint="cs"/>
          <w:color w:val="538135" w:themeColor="accent6" w:themeShade="BF"/>
          <w:sz w:val="24"/>
          <w:szCs w:val="24"/>
          <w:rtl/>
        </w:rPr>
        <w:t>[</w:t>
      </w:r>
      <w:r w:rsidR="00E26450" w:rsidRPr="006F0A20">
        <w:rPr>
          <w:color w:val="538135" w:themeColor="accent6" w:themeShade="BF"/>
          <w:sz w:val="24"/>
          <w:szCs w:val="24"/>
          <w:rtl/>
        </w:rPr>
        <w:t>وقد دخل الرحالة الشهير (ابن بطوطة) دمشق سنة 725هـ وشاهد بنفسه بعضا من تصرفات ابن تيمية وسمع أشياء أخرى من أهل دمشق وحكاها في رحلته بعنوان (حكاية الفقيه ذي اللوثة) وها هو كلامه فإنه متمم لما يذكره الإمام الحصني</w:t>
      </w:r>
      <w:r>
        <w:rPr>
          <w:color w:val="538135" w:themeColor="accent6" w:themeShade="BF"/>
          <w:sz w:val="24"/>
          <w:szCs w:val="24"/>
          <w:rtl/>
        </w:rPr>
        <w:t xml:space="preserve"> </w:t>
      </w:r>
      <w:r w:rsidR="00E26450" w:rsidRPr="006F0A20">
        <w:rPr>
          <w:color w:val="538135" w:themeColor="accent6" w:themeShade="BF"/>
          <w:sz w:val="24"/>
          <w:szCs w:val="24"/>
          <w:rtl/>
        </w:rPr>
        <w:t>"</w:t>
      </w:r>
      <w:r>
        <w:rPr>
          <w:color w:val="538135" w:themeColor="accent6" w:themeShade="BF"/>
          <w:sz w:val="24"/>
          <w:szCs w:val="24"/>
          <w:rtl/>
        </w:rPr>
        <w:t xml:space="preserve"> </w:t>
      </w:r>
      <w:r w:rsidR="00E26450" w:rsidRPr="006F0A20">
        <w:rPr>
          <w:color w:val="538135" w:themeColor="accent6" w:themeShade="BF"/>
          <w:sz w:val="24"/>
          <w:szCs w:val="24"/>
          <w:rtl/>
        </w:rPr>
        <w:t>وكان بدمشق من كبار الفقهاء الحنابلة تقيّ الدين بن تَيْمية كبيرُ الشام يتكلّم في الفنون إلا أن في عقله شيئاً، وكان أهل دمشق يعظّمونه أشدّ التعظيم، ويَعِظهم على المنِبر؛ وتكلّم مرّة بأمرٍ أنكرَه الفقهاء، ورفعوه إلى الملك النّاصر، فأمر بإشخاصه إلى القاهرة، وجمُعَ القضاةُ والفقهاء بمجلس الملك النّاصر، وتكلّم شرف الدين الزواوي المالكي وقال</w:t>
      </w:r>
      <w:r>
        <w:rPr>
          <w:color w:val="538135" w:themeColor="accent6" w:themeShade="BF"/>
          <w:sz w:val="24"/>
          <w:szCs w:val="24"/>
          <w:rtl/>
        </w:rPr>
        <w:t>:</w:t>
      </w:r>
      <w:r w:rsidR="00E26450" w:rsidRPr="006F0A20">
        <w:rPr>
          <w:color w:val="538135" w:themeColor="accent6" w:themeShade="BF"/>
          <w:sz w:val="24"/>
          <w:szCs w:val="24"/>
          <w:rtl/>
        </w:rPr>
        <w:t xml:space="preserve"> إنّ هذا الرجل قال كذا وكذا، وعدّد ما أنكر على ابن تيمية، وأحضر العقود بذلك، ووضعها بين يدي قاضي القضاة</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وقال قاضي القضاة لابن تيمية</w:t>
      </w:r>
      <w:r>
        <w:rPr>
          <w:color w:val="538135" w:themeColor="accent6" w:themeShade="BF"/>
          <w:sz w:val="24"/>
          <w:szCs w:val="24"/>
          <w:rtl/>
        </w:rPr>
        <w:t>:</w:t>
      </w:r>
      <w:r w:rsidR="00E26450" w:rsidRPr="006F0A20">
        <w:rPr>
          <w:color w:val="538135" w:themeColor="accent6" w:themeShade="BF"/>
          <w:sz w:val="24"/>
          <w:szCs w:val="24"/>
          <w:rtl/>
        </w:rPr>
        <w:t xml:space="preserve"> ما تقول</w:t>
      </w:r>
      <w:r>
        <w:rPr>
          <w:color w:val="538135" w:themeColor="accent6" w:themeShade="BF"/>
          <w:sz w:val="24"/>
          <w:szCs w:val="24"/>
          <w:rtl/>
        </w:rPr>
        <w:t>؟</w:t>
      </w:r>
      <w:r w:rsidR="00E26450" w:rsidRPr="006F0A20">
        <w:rPr>
          <w:color w:val="538135" w:themeColor="accent6" w:themeShade="BF"/>
          <w:sz w:val="24"/>
          <w:szCs w:val="24"/>
          <w:rtl/>
        </w:rPr>
        <w:t xml:space="preserve"> قال</w:t>
      </w:r>
      <w:r>
        <w:rPr>
          <w:color w:val="538135" w:themeColor="accent6" w:themeShade="BF"/>
          <w:sz w:val="24"/>
          <w:szCs w:val="24"/>
          <w:rtl/>
        </w:rPr>
        <w:t>:</w:t>
      </w:r>
      <w:r w:rsidR="00E26450" w:rsidRPr="006F0A20">
        <w:rPr>
          <w:color w:val="538135" w:themeColor="accent6" w:themeShade="BF"/>
          <w:sz w:val="24"/>
          <w:szCs w:val="24"/>
          <w:rtl/>
        </w:rPr>
        <w:t xml:space="preserve"> لا إله إلا الله</w:t>
      </w:r>
      <w:r>
        <w:rPr>
          <w:rFonts w:hint="cs"/>
          <w:color w:val="538135" w:themeColor="accent6" w:themeShade="BF"/>
          <w:sz w:val="24"/>
          <w:szCs w:val="24"/>
          <w:rtl/>
        </w:rPr>
        <w:t>،</w:t>
      </w:r>
      <w:r w:rsidR="00E26450" w:rsidRPr="006F0A20">
        <w:rPr>
          <w:color w:val="538135" w:themeColor="accent6" w:themeShade="BF"/>
          <w:sz w:val="24"/>
          <w:szCs w:val="24"/>
          <w:rtl/>
        </w:rPr>
        <w:t xml:space="preserve"> فأعادَ عليه، فأجابَ بمثلِ قوله، فأمَر الملك النّاصر بسَجنه فسُجنَ أعواماً، وصّنّف في السجن كتاباً في تفسير القرآن سمّاه بالبحر المُحيط في نحو أربعين مُجَلّداً</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ثمّ إنّ أمّة تعرّضت للملك النّاصر، وشكت إليه، فأمرَ بإطلاقه إلى أن وقعَ منه مثل ذلك ثانية، وكنتُ إذ ذاك بدمشق، فحضرتُه يوم الجمعة، وهو يعظ الناس على منبر الجامع ويذكّرهم، فكان من جملة كلامه أن قال</w:t>
      </w:r>
      <w:r>
        <w:rPr>
          <w:color w:val="538135" w:themeColor="accent6" w:themeShade="BF"/>
          <w:sz w:val="24"/>
          <w:szCs w:val="24"/>
          <w:rtl/>
        </w:rPr>
        <w:t>:</w:t>
      </w:r>
      <w:r w:rsidR="00E26450" w:rsidRPr="006F0A20">
        <w:rPr>
          <w:color w:val="538135" w:themeColor="accent6" w:themeShade="BF"/>
          <w:sz w:val="24"/>
          <w:szCs w:val="24"/>
          <w:rtl/>
        </w:rPr>
        <w:t xml:space="preserve"> إنّ الله ينزل إلى سماء الدنيا كنزولي هذا، ونزل درجةً من درج المنبر، فعارضه فقيه مالكي يُعَرفُ بابن الزهراء، وأنكرَ ما تكلّم به، فقامت العامّة إلى هذا الفقيه، وضربوه بالأيدي والنعال ضرباً كثيراً حتى سقطت عمامته، وظهرَ على رأسه شاشيّة حرير، فأنكروا عليه لباسَها واحتملوه إلى دار عزّ الدين ابن مسلم قاضي الحنابلة، فأمرَ بسجنه وعَزّره بعد ذلك، فأنكر فقهاء المالكية والشافعية ما كان من تعزيره، ورفعوا الأمَر إلى ملك الأمراء سيف الدين تنكيز، وكان من خيار الأمراء وصلحائهم، فكتبَ إلى الملك النّاصر بذلك، وكتبَ عَقْداً شرعياً على ابن تيمية بأُمور منكرة منها أن المطلّق بالثلاث في كلمة واحدة لا تلزمه إلاّ طلقة واحدة، ومنها المسافر الذي ينوي بسفره زيارة القبر الشريف، زاده الله طيباً، لا يقصّر الصلاة، وسوى ذلك ممّا يُشبهُه، وبعث العقد إلى الملك النّاصر، فأمر بسجن ابن تيمية بالقلعة فسُجن بها حتى مات في السجن "</w:t>
      </w:r>
      <w:r>
        <w:rPr>
          <w:color w:val="538135" w:themeColor="accent6" w:themeShade="BF"/>
          <w:sz w:val="24"/>
          <w:szCs w:val="24"/>
          <w:rtl/>
        </w:rPr>
        <w:t xml:space="preserve"> </w:t>
      </w:r>
      <w:r w:rsidR="00E26450" w:rsidRPr="006F0A20">
        <w:rPr>
          <w:color w:val="538135" w:themeColor="accent6" w:themeShade="BF"/>
          <w:sz w:val="24"/>
          <w:szCs w:val="24"/>
          <w:rtl/>
        </w:rPr>
        <w:t>أهـ من رحلة ابن بطوطة ط. دار صادر ص 95، 96. وابن بطوطة هذا هو</w:t>
      </w:r>
      <w:r>
        <w:rPr>
          <w:color w:val="538135" w:themeColor="accent6" w:themeShade="BF"/>
          <w:sz w:val="24"/>
          <w:szCs w:val="24"/>
          <w:rtl/>
        </w:rPr>
        <w:t>:</w:t>
      </w:r>
      <w:r w:rsidR="00E26450" w:rsidRPr="006F0A20">
        <w:rPr>
          <w:color w:val="538135" w:themeColor="accent6" w:themeShade="BF"/>
          <w:sz w:val="24"/>
          <w:szCs w:val="24"/>
          <w:rtl/>
        </w:rPr>
        <w:t xml:space="preserve"> محمد بن عبد الله بن محمد بن إبراهيم اللواتي الطبنجي أبو عبد الله بن بطوطة. كان مشاركا في شيء يسير من العلم ورحل إلى المشرق في رجب سنة 725وفي الهند فقد ما دونه</w:t>
      </w:r>
      <w:r>
        <w:rPr>
          <w:color w:val="538135" w:themeColor="accent6" w:themeShade="BF"/>
          <w:sz w:val="24"/>
          <w:szCs w:val="24"/>
          <w:rtl/>
        </w:rPr>
        <w:t xml:space="preserve"> </w:t>
      </w:r>
      <w:r w:rsidR="00E26450" w:rsidRPr="006F0A20">
        <w:rPr>
          <w:color w:val="538135" w:themeColor="accent6" w:themeShade="BF"/>
          <w:sz w:val="24"/>
          <w:szCs w:val="24"/>
          <w:rtl/>
        </w:rPr>
        <w:t>عن رحلته فأعاده من الذاكرة بعد رجوعه إلى (فاس)</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يقول ابن حجر في الدرر الكامنة</w:t>
      </w:r>
      <w:r>
        <w:rPr>
          <w:color w:val="538135" w:themeColor="accent6" w:themeShade="BF"/>
          <w:sz w:val="24"/>
          <w:szCs w:val="24"/>
          <w:rtl/>
        </w:rPr>
        <w:t xml:space="preserve">: </w:t>
      </w:r>
      <w:r w:rsidR="00E26450" w:rsidRPr="006F0A20">
        <w:rPr>
          <w:color w:val="538135" w:themeColor="accent6" w:themeShade="BF"/>
          <w:sz w:val="24"/>
          <w:szCs w:val="24"/>
          <w:rtl/>
        </w:rPr>
        <w:t>" .. قرأت بخط ابن مرزوق أن أبا عبد الله بن جزي نمقها وحررها بأمر السلطان أبي عنان وكان البلّفيقي رماه بالكذب فبرأه ابن مرزوق وقال إنه بقى إلى سنة سبعين ومات وهو متولي القضاء كرحلته وكان مع ذلك جوادا محسنا "</w:t>
      </w:r>
      <w:r>
        <w:rPr>
          <w:color w:val="538135" w:themeColor="accent6" w:themeShade="BF"/>
          <w:sz w:val="24"/>
          <w:szCs w:val="24"/>
          <w:rtl/>
        </w:rPr>
        <w:t xml:space="preserve"> </w:t>
      </w:r>
      <w:r w:rsidR="00E26450" w:rsidRPr="006F0A20">
        <w:rPr>
          <w:color w:val="538135" w:themeColor="accent6" w:themeShade="BF"/>
          <w:sz w:val="24"/>
          <w:szCs w:val="24"/>
          <w:rtl/>
        </w:rPr>
        <w:t>أهـ.</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ترجمة رقم 1285 والذي شهد به ابن مرزوق وأقره عليه الحافظ ابن حجر من صدق ابن بطوطة وأماننه هو ما لاحظه كرم البستاني في تقديمه لكتاب رحلة ابن بطوطة بقول</w:t>
      </w:r>
      <w:r>
        <w:rPr>
          <w:color w:val="538135" w:themeColor="accent6" w:themeShade="BF"/>
          <w:sz w:val="24"/>
          <w:szCs w:val="24"/>
          <w:rtl/>
        </w:rPr>
        <w:t xml:space="preserve">: </w:t>
      </w:r>
      <w:r w:rsidR="00E26450" w:rsidRPr="006F0A20">
        <w:rPr>
          <w:color w:val="538135" w:themeColor="accent6" w:themeShade="BF"/>
          <w:sz w:val="24"/>
          <w:szCs w:val="24"/>
          <w:rtl/>
        </w:rPr>
        <w:t xml:space="preserve">" وأسلوبه في سرده أخباره فكه ظريف </w:t>
      </w:r>
      <w:r w:rsidR="00E26450" w:rsidRPr="006F0A20">
        <w:rPr>
          <w:bCs/>
          <w:color w:val="538135" w:themeColor="accent6" w:themeShade="BF"/>
          <w:sz w:val="24"/>
          <w:szCs w:val="24"/>
          <w:rtl/>
        </w:rPr>
        <w:t>توخى فيه الأمانة حتى ولو كان الأمر متعلقا بنفسه</w:t>
      </w:r>
      <w:r w:rsidR="00E26450" w:rsidRPr="006F0A20">
        <w:rPr>
          <w:color w:val="538135" w:themeColor="accent6" w:themeShade="BF"/>
          <w:sz w:val="24"/>
          <w:szCs w:val="24"/>
          <w:rtl/>
        </w:rPr>
        <w:t xml:space="preserve"> وهذا ما جعل المستشرق دوزي يلقبه</w:t>
      </w:r>
      <w:r>
        <w:rPr>
          <w:color w:val="538135" w:themeColor="accent6" w:themeShade="BF"/>
          <w:sz w:val="24"/>
          <w:szCs w:val="24"/>
          <w:rtl/>
        </w:rPr>
        <w:t>:</w:t>
      </w:r>
      <w:r w:rsidR="00E26450" w:rsidRPr="006F0A20">
        <w:rPr>
          <w:color w:val="538135" w:themeColor="accent6" w:themeShade="BF"/>
          <w:sz w:val="24"/>
          <w:szCs w:val="24"/>
          <w:rtl/>
        </w:rPr>
        <w:t xml:space="preserve"> (بالرحالة الأمين) "</w:t>
      </w:r>
      <w:r>
        <w:rPr>
          <w:color w:val="538135" w:themeColor="accent6" w:themeShade="BF"/>
          <w:sz w:val="24"/>
          <w:szCs w:val="24"/>
          <w:rtl/>
        </w:rPr>
        <w:t xml:space="preserve"> </w:t>
      </w:r>
      <w:r w:rsidR="00E26450" w:rsidRPr="006F0A20">
        <w:rPr>
          <w:color w:val="538135" w:themeColor="accent6" w:themeShade="BF"/>
          <w:sz w:val="24"/>
          <w:szCs w:val="24"/>
          <w:rtl/>
        </w:rPr>
        <w:t>أ.هـ.</w:t>
      </w:r>
      <w:r>
        <w:rPr>
          <w:rFonts w:hint="cs"/>
          <w:color w:val="538135" w:themeColor="accent6" w:themeShade="BF"/>
          <w:sz w:val="24"/>
          <w:szCs w:val="24"/>
          <w:rtl/>
        </w:rPr>
        <w:t>]،</w:t>
      </w:r>
      <w:r w:rsidR="00E26450">
        <w:rPr>
          <w:rFonts w:hint="cs"/>
          <w:rtl/>
        </w:rPr>
        <w:t xml:space="preserve"> </w:t>
      </w:r>
      <w:r w:rsidR="00E26450" w:rsidRPr="002909E9">
        <w:rPr>
          <w:rtl/>
        </w:rPr>
        <w:t>وكان قد غره بنفسه ثناء العوام عليه وكذا الجامدين من الفقهاء العارين عن العلوم التي بها يجتمع شمل الأدلة على الوجه المرضي</w:t>
      </w:r>
      <w:r>
        <w:rPr>
          <w:rFonts w:hint="cs"/>
          <w:rtl/>
        </w:rPr>
        <w:t>،</w:t>
      </w:r>
      <w:r w:rsidR="00E26450">
        <w:rPr>
          <w:rFonts w:hint="cs"/>
          <w:rtl/>
        </w:rPr>
        <w:t xml:space="preserve"> </w:t>
      </w:r>
      <w:r w:rsidR="00E26450" w:rsidRPr="002909E9">
        <w:rPr>
          <w:bCs/>
          <w:rtl/>
        </w:rPr>
        <w:t>[2-] وقد رأيت في فتاويه ما يتعلق بمسألة الاستواء</w:t>
      </w:r>
      <w:r>
        <w:rPr>
          <w:rFonts w:hint="cs"/>
          <w:rtl/>
        </w:rPr>
        <w:t>:</w:t>
      </w:r>
      <w:r w:rsidR="00E26450" w:rsidRPr="002909E9">
        <w:rPr>
          <w:rtl/>
        </w:rPr>
        <w:t xml:space="preserve"> </w:t>
      </w:r>
      <w:r w:rsidR="00E26450" w:rsidRPr="002909E9">
        <w:rPr>
          <w:spacing w:val="-10"/>
          <w:rtl/>
        </w:rPr>
        <w:t>وقد أطنب</w:t>
      </w:r>
      <w:r w:rsidR="00E26450" w:rsidRPr="002909E9">
        <w:rPr>
          <w:rtl/>
        </w:rPr>
        <w:t xml:space="preserve"> فيها </w:t>
      </w:r>
      <w:r w:rsidR="00E26450" w:rsidRPr="002909E9">
        <w:rPr>
          <w:spacing w:val="-10"/>
          <w:rtl/>
        </w:rPr>
        <w:t>وذكر أموراً</w:t>
      </w:r>
      <w:r>
        <w:rPr>
          <w:spacing w:val="-10"/>
          <w:rtl/>
        </w:rPr>
        <w:t xml:space="preserve"> </w:t>
      </w:r>
      <w:r w:rsidR="00E26450" w:rsidRPr="002909E9">
        <w:rPr>
          <w:spacing w:val="-10"/>
          <w:rtl/>
        </w:rPr>
        <w:t>كلها تلبيسات</w:t>
      </w:r>
      <w:r w:rsidR="00E26450" w:rsidRPr="002909E9">
        <w:rPr>
          <w:rtl/>
        </w:rPr>
        <w:t xml:space="preserve"> </w:t>
      </w:r>
      <w:r w:rsidR="00E26450" w:rsidRPr="002909E9">
        <w:rPr>
          <w:spacing w:val="-8"/>
          <w:rtl/>
        </w:rPr>
        <w:t>وتحشيرات</w:t>
      </w:r>
      <w:r w:rsidR="00E26450">
        <w:rPr>
          <w:rFonts w:hint="cs"/>
          <w:spacing w:val="-8"/>
          <w:rtl/>
        </w:rPr>
        <w:t xml:space="preserve"> </w:t>
      </w:r>
      <w:r w:rsidR="00E26450" w:rsidRPr="002909E9">
        <w:rPr>
          <w:spacing w:val="-8"/>
          <w:rtl/>
        </w:rPr>
        <w:t>خارجة</w:t>
      </w:r>
      <w:r w:rsidR="00E26450" w:rsidRPr="002909E9">
        <w:rPr>
          <w:spacing w:val="-6"/>
          <w:rtl/>
        </w:rPr>
        <w:t xml:space="preserve"> عن قواعد أهل</w:t>
      </w:r>
      <w:r w:rsidR="00E26450" w:rsidRPr="002909E9">
        <w:rPr>
          <w:rtl/>
        </w:rPr>
        <w:t xml:space="preserve"> الحق</w:t>
      </w:r>
      <w:r>
        <w:rPr>
          <w:rFonts w:hint="cs"/>
          <w:rtl/>
        </w:rPr>
        <w:t>،</w:t>
      </w:r>
      <w:r w:rsidR="00E26450">
        <w:rPr>
          <w:rFonts w:hint="cs"/>
          <w:rtl/>
        </w:rPr>
        <w:t xml:space="preserve"> </w:t>
      </w:r>
      <w:r w:rsidR="00E26450" w:rsidRPr="002909E9">
        <w:rPr>
          <w:rtl/>
        </w:rPr>
        <w:t>والناظر فيها إذا لم يكن ذا علوم وفطنة وحسن</w:t>
      </w:r>
      <w:r w:rsidR="00E26450">
        <w:rPr>
          <w:rtl/>
        </w:rPr>
        <w:t xml:space="preserve"> روية ظَنَّ أنها على منوال مرضي</w:t>
      </w:r>
      <w:r>
        <w:rPr>
          <w:rFonts w:hint="cs"/>
          <w:rtl/>
        </w:rPr>
        <w:t>،</w:t>
      </w:r>
      <w:r w:rsidR="00E26450">
        <w:rPr>
          <w:rFonts w:hint="cs"/>
          <w:rtl/>
        </w:rPr>
        <w:t xml:space="preserve"> </w:t>
      </w:r>
      <w:r w:rsidR="00E26450" w:rsidRPr="002909E9">
        <w:rPr>
          <w:rtl/>
        </w:rPr>
        <w:t>ومن جملة ذلك بعد تقريره وتطويله</w:t>
      </w:r>
      <w:r>
        <w:rPr>
          <w:rtl/>
        </w:rPr>
        <w:t>:</w:t>
      </w:r>
      <w:r w:rsidR="00E26450" w:rsidRPr="002909E9">
        <w:rPr>
          <w:rtl/>
        </w:rPr>
        <w:t xml:space="preserve"> (وإن الله معنا حقيقة وهو فوق العرش حقيقة كما جمع الله بينهما في قوله تعالى</w:t>
      </w:r>
      <w:r>
        <w:rPr>
          <w:rtl/>
        </w:rPr>
        <w:t>:</w:t>
      </w:r>
      <w:r w:rsidR="00E26450" w:rsidRPr="002909E9">
        <w:rPr>
          <w:rtl/>
        </w:rPr>
        <w:t xml:space="preserve">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w:t>
      </w:r>
      <w:r w:rsidR="00E26450">
        <w:rPr>
          <w:rFonts w:hint="cs"/>
          <w:rtl/>
        </w:rPr>
        <w:t xml:space="preserve"> </w:t>
      </w:r>
      <w:r>
        <w:rPr>
          <w:rFonts w:hint="cs"/>
          <w:rtl/>
        </w:rPr>
        <w:t>[</w:t>
      </w:r>
      <w:r w:rsidR="00E26450">
        <w:rPr>
          <w:rFonts w:hint="cs"/>
          <w:rtl/>
        </w:rPr>
        <w:t>الحديد</w:t>
      </w:r>
      <w:r>
        <w:rPr>
          <w:rFonts w:hint="cs"/>
          <w:rtl/>
        </w:rPr>
        <w:t>:</w:t>
      </w:r>
      <w:r w:rsidR="00E26450">
        <w:rPr>
          <w:rFonts w:hint="cs"/>
          <w:rtl/>
        </w:rPr>
        <w:t xml:space="preserve"> 4</w:t>
      </w:r>
      <w:r>
        <w:rPr>
          <w:rFonts w:hint="cs"/>
          <w:rtl/>
        </w:rPr>
        <w:t>]</w:t>
      </w:r>
      <w:r>
        <w:rPr>
          <w:rtl/>
        </w:rPr>
        <w:t>،</w:t>
      </w:r>
      <w:r w:rsidR="00E26450" w:rsidRPr="002909E9">
        <w:rPr>
          <w:rtl/>
        </w:rPr>
        <w:t xml:space="preserve"> فأخبر أنه فوق العرش يعلم كل شيء وهو معنا أينما كنا) هذه عبارته بحروفها</w:t>
      </w:r>
      <w:r>
        <w:rPr>
          <w:rFonts w:hint="cs"/>
          <w:rtl/>
        </w:rPr>
        <w:t>،</w:t>
      </w:r>
      <w:r w:rsidR="00E26450">
        <w:rPr>
          <w:rFonts w:hint="cs"/>
          <w:rtl/>
        </w:rPr>
        <w:t xml:space="preserve"> </w:t>
      </w:r>
      <w:r w:rsidR="00E26450" w:rsidRPr="002909E9">
        <w:rPr>
          <w:rtl/>
        </w:rPr>
        <w:t>فتأمل أرشدك الله تعالى هذا التهافت وهذه الجرأة بالكذب على الله تعالى أنه سبحانه وتعالى أخبر عن نفسه أنه فوق العرش ومحتجاً بلفظ الاستواء الذي هو موضوع بالاشتراك ومن قبيل المجمل</w:t>
      </w:r>
      <w:r>
        <w:rPr>
          <w:rFonts w:hint="cs"/>
          <w:rtl/>
        </w:rPr>
        <w:t>،</w:t>
      </w:r>
      <w:r w:rsidR="00E26450">
        <w:rPr>
          <w:rFonts w:hint="cs"/>
          <w:rtl/>
        </w:rPr>
        <w:t xml:space="preserve"> </w:t>
      </w:r>
      <w:r w:rsidR="00E26450" w:rsidRPr="002909E9">
        <w:rPr>
          <w:rtl/>
        </w:rPr>
        <w:t>وهذا وغيره مما هو كثير في كلامه يتحقق به جهله وفساد تصوره وبلادته</w:t>
      </w:r>
      <w:r>
        <w:rPr>
          <w:rFonts w:hint="cs"/>
          <w:rtl/>
        </w:rPr>
        <w:t>،</w:t>
      </w:r>
      <w:r w:rsidR="00E26450">
        <w:rPr>
          <w:rFonts w:hint="cs"/>
          <w:rtl/>
        </w:rPr>
        <w:t xml:space="preserve"> </w:t>
      </w:r>
      <w:r w:rsidR="00E26450">
        <w:rPr>
          <w:rtl/>
        </w:rPr>
        <w:t>وكان بعضهم يسميه حاطب ليل</w:t>
      </w:r>
      <w:r>
        <w:rPr>
          <w:rFonts w:hint="cs"/>
          <w:rtl/>
        </w:rPr>
        <w:t>،</w:t>
      </w:r>
      <w:r w:rsidR="00E26450">
        <w:rPr>
          <w:rFonts w:hint="cs"/>
          <w:rtl/>
        </w:rPr>
        <w:t xml:space="preserve"> </w:t>
      </w:r>
      <w:r w:rsidR="00E26450" w:rsidRPr="002909E9">
        <w:rPr>
          <w:rtl/>
        </w:rPr>
        <w:t>وبعضهم يسميه الهدار المهدار</w:t>
      </w:r>
      <w:r>
        <w:rPr>
          <w:rFonts w:hint="cs"/>
          <w:vertAlign w:val="superscript"/>
          <w:rtl/>
        </w:rPr>
        <w:t>،</w:t>
      </w:r>
      <w:r w:rsidR="00E26450">
        <w:rPr>
          <w:rFonts w:hint="cs"/>
          <w:rtl/>
        </w:rPr>
        <w:t xml:space="preserve"> </w:t>
      </w:r>
      <w:r w:rsidR="00E26450" w:rsidRPr="00AD17BC">
        <w:rPr>
          <w:bCs/>
          <w:rtl/>
        </w:rPr>
        <w:t xml:space="preserve">[3-] </w:t>
      </w:r>
      <w:r w:rsidR="00E26450" w:rsidRPr="002909E9">
        <w:rPr>
          <w:rtl/>
        </w:rPr>
        <w:t>وكان الإمام العلامة شيخ الإسلام في زمانه أبو الحسن على بن إسماعيل القونوي</w:t>
      </w:r>
      <w:r w:rsidR="00E26450">
        <w:rPr>
          <w:rFonts w:hint="cs"/>
          <w:rtl/>
        </w:rPr>
        <w:t xml:space="preserve"> </w:t>
      </w:r>
      <w:r w:rsidR="00E26450" w:rsidRPr="006F0A20">
        <w:rPr>
          <w:rFonts w:hint="cs"/>
          <w:color w:val="538135" w:themeColor="accent6" w:themeShade="BF"/>
          <w:sz w:val="24"/>
          <w:szCs w:val="24"/>
          <w:rtl/>
        </w:rPr>
        <w:t>[</w:t>
      </w:r>
      <w:r w:rsidR="00E26450" w:rsidRPr="006F0A20">
        <w:rPr>
          <w:color w:val="538135" w:themeColor="accent6" w:themeShade="BF"/>
          <w:sz w:val="24"/>
          <w:szCs w:val="24"/>
          <w:rtl/>
        </w:rPr>
        <w:t>قال المحقق</w:t>
      </w:r>
      <w:r>
        <w:rPr>
          <w:color w:val="538135" w:themeColor="accent6" w:themeShade="BF"/>
          <w:sz w:val="24"/>
          <w:szCs w:val="24"/>
          <w:rtl/>
        </w:rPr>
        <w:t>:</w:t>
      </w:r>
      <w:r w:rsidR="00E26450" w:rsidRPr="006F0A20">
        <w:rPr>
          <w:color w:val="538135" w:themeColor="accent6" w:themeShade="BF"/>
          <w:sz w:val="24"/>
          <w:szCs w:val="24"/>
          <w:rtl/>
        </w:rPr>
        <w:t xml:space="preserve"> هو</w:t>
      </w:r>
      <w:r>
        <w:rPr>
          <w:color w:val="538135" w:themeColor="accent6" w:themeShade="BF"/>
          <w:sz w:val="24"/>
          <w:szCs w:val="24"/>
          <w:rtl/>
        </w:rPr>
        <w:t>:</w:t>
      </w:r>
      <w:r w:rsidR="00E26450" w:rsidRPr="006F0A20">
        <w:rPr>
          <w:color w:val="538135" w:themeColor="accent6" w:themeShade="BF"/>
          <w:sz w:val="24"/>
          <w:szCs w:val="24"/>
          <w:rtl/>
        </w:rPr>
        <w:t xml:space="preserve"> علي بن إسماعيل بن يوسف علاء الدين القونوي، قاضي القضاة، ذكر أن شيخ الإسلام ابن دقيق العيد قال</w:t>
      </w:r>
      <w:r>
        <w:rPr>
          <w:color w:val="538135" w:themeColor="accent6" w:themeShade="BF"/>
          <w:sz w:val="24"/>
          <w:szCs w:val="24"/>
          <w:rtl/>
        </w:rPr>
        <w:t>:</w:t>
      </w:r>
      <w:r w:rsidR="00E26450" w:rsidRPr="006F0A20">
        <w:rPr>
          <w:color w:val="538135" w:themeColor="accent6" w:themeShade="BF"/>
          <w:sz w:val="24"/>
          <w:szCs w:val="24"/>
          <w:rtl/>
        </w:rPr>
        <w:t xml:space="preserve"> إنه يطلق على القونوي اسم الفاضل استحقاقا، قال الأدفوي</w:t>
      </w:r>
      <w:r>
        <w:rPr>
          <w:color w:val="538135" w:themeColor="accent6" w:themeShade="BF"/>
          <w:sz w:val="24"/>
          <w:szCs w:val="24"/>
          <w:rtl/>
        </w:rPr>
        <w:t>:</w:t>
      </w:r>
      <w:r w:rsidR="00E26450" w:rsidRPr="006F0A20">
        <w:rPr>
          <w:color w:val="538135" w:themeColor="accent6" w:themeShade="BF"/>
          <w:sz w:val="24"/>
          <w:szCs w:val="24"/>
          <w:rtl/>
        </w:rPr>
        <w:t xml:space="preserve"> وناهيك بابن دقيق العيد من عالم متضلع ومناط بما يقول متورع</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يقول الإمام تاج الدين السبكي</w:t>
      </w:r>
      <w:r>
        <w:rPr>
          <w:color w:val="538135" w:themeColor="accent6" w:themeShade="BF"/>
          <w:sz w:val="24"/>
          <w:szCs w:val="24"/>
          <w:rtl/>
        </w:rPr>
        <w:t xml:space="preserve">: </w:t>
      </w:r>
      <w:r w:rsidR="00E26450" w:rsidRPr="006F0A20">
        <w:rPr>
          <w:color w:val="538135" w:themeColor="accent6" w:themeShade="BF"/>
          <w:sz w:val="24"/>
          <w:szCs w:val="24"/>
          <w:rtl/>
        </w:rPr>
        <w:t>" قلت لا شك أن هذه من ابن دقيق العيد منقبة للقونوي عظيمة. درَّس بدمشق بالمدرسة الإقبالية ثم قدم القاهرة وأقام بها مدة في غاية من الفقر من عزة النفس إلى أن ولي تدريس الشريفية ومشيخة الخانقاة الصالحية</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وصنف (شرح الحاوي) واختصر (منهاج الحليمي) وشرح كتاب (التعرف في التصوف) واختصر (المعالم</w:t>
      </w:r>
      <w:r>
        <w:rPr>
          <w:color w:val="538135" w:themeColor="accent6" w:themeShade="BF"/>
          <w:sz w:val="24"/>
          <w:szCs w:val="24"/>
          <w:rtl/>
        </w:rPr>
        <w:t>)</w:t>
      </w:r>
      <w:r w:rsidR="00E26450" w:rsidRPr="006F0A20">
        <w:rPr>
          <w:color w:val="538135" w:themeColor="accent6" w:themeShade="BF"/>
          <w:sz w:val="24"/>
          <w:szCs w:val="24"/>
          <w:rtl/>
        </w:rPr>
        <w:t xml:space="preserve"> في الأصول</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 xml:space="preserve">ثم </w:t>
      </w:r>
      <w:r w:rsidR="00E26450" w:rsidRPr="006F0A20">
        <w:rPr>
          <w:color w:val="538135" w:themeColor="accent6" w:themeShade="BF"/>
          <w:spacing w:val="-6"/>
          <w:sz w:val="24"/>
          <w:szCs w:val="24"/>
          <w:rtl/>
        </w:rPr>
        <w:t>ولي قضاء الشام وأقام دون عامين إلى أن مات في رابع عشر ذي القعدة سنة تسع</w:t>
      </w:r>
      <w:r w:rsidR="00E26450" w:rsidRPr="006F0A20">
        <w:rPr>
          <w:color w:val="538135" w:themeColor="accent6" w:themeShade="BF"/>
          <w:sz w:val="24"/>
          <w:szCs w:val="24"/>
          <w:rtl/>
        </w:rPr>
        <w:t xml:space="preserve"> وعشرين وسبعمائة وعمره اثنتان وستون سنة"</w:t>
      </w:r>
      <w:r>
        <w:rPr>
          <w:color w:val="538135" w:themeColor="accent6" w:themeShade="BF"/>
          <w:sz w:val="24"/>
          <w:szCs w:val="24"/>
          <w:rtl/>
        </w:rPr>
        <w:t xml:space="preserve"> </w:t>
      </w:r>
      <w:r w:rsidR="00E26450" w:rsidRPr="006F0A20">
        <w:rPr>
          <w:color w:val="538135" w:themeColor="accent6" w:themeShade="BF"/>
          <w:sz w:val="24"/>
          <w:szCs w:val="24"/>
          <w:rtl/>
        </w:rPr>
        <w:t>أ.هـ من طبقات الشافعية الكبرى 10/133– 134</w:t>
      </w:r>
      <w:r>
        <w:rPr>
          <w:rFonts w:hint="cs"/>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يقول تلميذه جمال الدين الإسنوي</w:t>
      </w:r>
      <w:r>
        <w:rPr>
          <w:color w:val="538135" w:themeColor="accent6" w:themeShade="BF"/>
          <w:sz w:val="24"/>
          <w:szCs w:val="24"/>
          <w:rtl/>
        </w:rPr>
        <w:t xml:space="preserve">: </w:t>
      </w:r>
      <w:r w:rsidR="00E26450" w:rsidRPr="006F0A20">
        <w:rPr>
          <w:color w:val="538135" w:themeColor="accent6" w:themeShade="BF"/>
          <w:sz w:val="24"/>
          <w:szCs w:val="24"/>
          <w:rtl/>
        </w:rPr>
        <w:t>" كان أجمع من رأيناه للعلوم مع الاتساع فيها خصوصا العلوم العقلية واللغوية، لا يشار فيها إلا إليه ولا يحال فيها إلا عليه. كان من عقلاء الرجال والقليل الأمثال. تخرج به أكثر علماء الديار المصرية من الطوائف كلها "</w:t>
      </w:r>
      <w:r>
        <w:rPr>
          <w:color w:val="538135" w:themeColor="accent6" w:themeShade="BF"/>
          <w:sz w:val="24"/>
          <w:szCs w:val="24"/>
          <w:rtl/>
        </w:rPr>
        <w:t xml:space="preserve"> </w:t>
      </w:r>
      <w:r w:rsidR="00E26450" w:rsidRPr="006F0A20">
        <w:rPr>
          <w:color w:val="538135" w:themeColor="accent6" w:themeShade="BF"/>
          <w:sz w:val="24"/>
          <w:szCs w:val="24"/>
          <w:rtl/>
        </w:rPr>
        <w:t>أ.هـ من طبقات بن قاضي شهبة</w:t>
      </w:r>
      <w:r>
        <w:rPr>
          <w:rFonts w:hint="cs"/>
          <w:color w:val="538135" w:themeColor="accent6" w:themeShade="BF"/>
          <w:sz w:val="24"/>
          <w:szCs w:val="24"/>
          <w:rtl/>
        </w:rPr>
        <w:t>]</w:t>
      </w:r>
      <w:r w:rsidR="00E26450" w:rsidRPr="006F0A20">
        <w:rPr>
          <w:color w:val="538135" w:themeColor="accent6" w:themeShade="BF"/>
          <w:sz w:val="24"/>
          <w:szCs w:val="24"/>
          <w:rtl/>
        </w:rPr>
        <w:t xml:space="preserve"> يصرح بأنه من الجهلة الذي لا يعقل ما يقول ويخـبر أنه أخذ </w:t>
      </w:r>
      <w:r w:rsidR="00E26450" w:rsidRPr="006F0A20">
        <w:rPr>
          <w:bCs/>
          <w:color w:val="538135" w:themeColor="accent6" w:themeShade="BF"/>
          <w:sz w:val="24"/>
          <w:szCs w:val="24"/>
          <w:rtl/>
        </w:rPr>
        <w:t>مسألة التفرقة</w:t>
      </w:r>
      <w:r w:rsidR="00E26450" w:rsidRPr="006F0A20">
        <w:rPr>
          <w:color w:val="538135" w:themeColor="accent6" w:themeShade="BF"/>
          <w:sz w:val="24"/>
          <w:szCs w:val="24"/>
          <w:rtl/>
        </w:rPr>
        <w:t xml:space="preserve"> عن شـيخه</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الذي تلقاها عن أفراخ السامرة واليهود الذين أظهروا التشرف بالإسلام</w:t>
      </w:r>
      <w:r>
        <w:rPr>
          <w:color w:val="538135" w:themeColor="accent6" w:themeShade="BF"/>
          <w:sz w:val="24"/>
          <w:szCs w:val="24"/>
          <w:rtl/>
        </w:rPr>
        <w:t>،</w:t>
      </w:r>
      <w:r w:rsidR="00E26450" w:rsidRPr="006F0A20">
        <w:rPr>
          <w:rFonts w:hint="cs"/>
          <w:color w:val="538135" w:themeColor="accent6" w:themeShade="BF"/>
          <w:sz w:val="24"/>
          <w:szCs w:val="24"/>
          <w:rtl/>
        </w:rPr>
        <w:t xml:space="preserve"> [</w:t>
      </w:r>
      <w:r w:rsidR="00E26450" w:rsidRPr="006F0A20">
        <w:rPr>
          <w:color w:val="538135" w:themeColor="accent6" w:themeShade="BF"/>
          <w:sz w:val="24"/>
          <w:szCs w:val="24"/>
          <w:rtl/>
        </w:rPr>
        <w:t>قال المحقق</w:t>
      </w:r>
      <w:r>
        <w:rPr>
          <w:color w:val="538135" w:themeColor="accent6" w:themeShade="BF"/>
          <w:sz w:val="24"/>
          <w:szCs w:val="24"/>
          <w:rtl/>
        </w:rPr>
        <w:t xml:space="preserve">: </w:t>
      </w:r>
      <w:r w:rsidR="00E26450" w:rsidRPr="006F0A20">
        <w:rPr>
          <w:color w:val="538135" w:themeColor="accent6" w:themeShade="BF"/>
          <w:sz w:val="24"/>
          <w:szCs w:val="24"/>
          <w:rtl/>
        </w:rPr>
        <w:t>نقل ابن تيمية بعضا من أفكار علماء اليهود الذين أسلموا ولم يتمكنوا من مراجعة كل أفكارهم وآرائهم بعرضها على ميزان الشرع الحنيف وحده أولا لاستبعاد ما شذّ منها وهو ما حذر منه سيد الخلق صلى الله عليه وسلم سيدنا عمر بن الخطاب لما وجده يطالع في التوراة فغضب غضبا شديداً وقال له</w:t>
      </w:r>
      <w:r>
        <w:rPr>
          <w:color w:val="538135" w:themeColor="accent6" w:themeShade="BF"/>
          <w:sz w:val="24"/>
          <w:szCs w:val="24"/>
          <w:rtl/>
        </w:rPr>
        <w:t>:</w:t>
      </w:r>
      <w:r w:rsidR="00E26450" w:rsidRPr="006F0A20">
        <w:rPr>
          <w:color w:val="538135" w:themeColor="accent6" w:themeShade="BF"/>
          <w:sz w:val="24"/>
          <w:szCs w:val="24"/>
          <w:rtl/>
        </w:rPr>
        <w:t xml:space="preserve"> أمتهوِّكُون فيها يا ابن الخطاب</w:t>
      </w:r>
      <w:r>
        <w:rPr>
          <w:color w:val="538135" w:themeColor="accent6" w:themeShade="BF"/>
          <w:sz w:val="24"/>
          <w:szCs w:val="24"/>
          <w:rtl/>
        </w:rPr>
        <w:t>؟</w:t>
      </w:r>
      <w:r w:rsidR="00E26450" w:rsidRPr="006F0A20">
        <w:rPr>
          <w:color w:val="538135" w:themeColor="accent6" w:themeShade="BF"/>
          <w:sz w:val="24"/>
          <w:szCs w:val="24"/>
          <w:rtl/>
        </w:rPr>
        <w:t>! والله لو كان موسى حيا ما وسعه إلا اتباعي! ومسألة التفرقة هذه منقولة من نصوص التوراة والإنجيل كما سيأتي في تعليقنا</w:t>
      </w:r>
      <w:r>
        <w:rPr>
          <w:color w:val="538135" w:themeColor="accent6" w:themeShade="BF"/>
          <w:sz w:val="24"/>
          <w:szCs w:val="24"/>
          <w:rtl/>
        </w:rPr>
        <w:t>،</w:t>
      </w:r>
      <w:r w:rsidR="00E26450" w:rsidRPr="006F0A20">
        <w:rPr>
          <w:color w:val="538135" w:themeColor="accent6" w:themeShade="BF"/>
          <w:sz w:val="24"/>
          <w:szCs w:val="24"/>
          <w:rtl/>
        </w:rPr>
        <w:t xml:space="preserve"> وشيخ ابن تيمية المشار إليه أظن أنه أجد رجلين</w:t>
      </w:r>
      <w:r>
        <w:rPr>
          <w:color w:val="538135" w:themeColor="accent6" w:themeShade="BF"/>
          <w:sz w:val="24"/>
          <w:szCs w:val="24"/>
          <w:rtl/>
        </w:rPr>
        <w:t>:</w:t>
      </w:r>
      <w:r w:rsidR="00E26450" w:rsidRPr="006F0A20">
        <w:rPr>
          <w:color w:val="538135" w:themeColor="accent6" w:themeShade="BF"/>
          <w:sz w:val="24"/>
          <w:szCs w:val="24"/>
          <w:rtl/>
        </w:rPr>
        <w:t xml:space="preserve"> </w:t>
      </w:r>
      <w:r>
        <w:rPr>
          <w:color w:val="538135" w:themeColor="accent6" w:themeShade="BF"/>
          <w:sz w:val="24"/>
          <w:szCs w:val="24"/>
          <w:rtl/>
        </w:rPr>
        <w:t>(</w:t>
      </w:r>
      <w:r w:rsidR="00E26450" w:rsidRPr="006F0A20">
        <w:rPr>
          <w:color w:val="538135" w:themeColor="accent6" w:themeShade="BF"/>
          <w:sz w:val="24"/>
          <w:szCs w:val="24"/>
          <w:rtl/>
        </w:rPr>
        <w:t>أولهما</w:t>
      </w:r>
      <w:r>
        <w:rPr>
          <w:color w:val="538135" w:themeColor="accent6" w:themeShade="BF"/>
          <w:sz w:val="24"/>
          <w:szCs w:val="24"/>
          <w:rtl/>
        </w:rPr>
        <w:t>)</w:t>
      </w:r>
      <w:r w:rsidR="00E26450" w:rsidRPr="006F0A20">
        <w:rPr>
          <w:color w:val="538135" w:themeColor="accent6" w:themeShade="BF"/>
          <w:sz w:val="24"/>
          <w:szCs w:val="24"/>
          <w:rtl/>
        </w:rPr>
        <w:t xml:space="preserve"> وهو الغالب</w:t>
      </w:r>
      <w:r>
        <w:rPr>
          <w:color w:val="538135" w:themeColor="accent6" w:themeShade="BF"/>
          <w:sz w:val="24"/>
          <w:szCs w:val="24"/>
          <w:rtl/>
        </w:rPr>
        <w:t>:</w:t>
      </w:r>
      <w:r w:rsidR="00E26450" w:rsidRPr="006F0A20">
        <w:rPr>
          <w:color w:val="538135" w:themeColor="accent6" w:themeShade="BF"/>
          <w:sz w:val="24"/>
          <w:szCs w:val="24"/>
          <w:rtl/>
        </w:rPr>
        <w:t xml:space="preserve"> هبة الله بن علي بن ملكا أبو البركات البغدادي، فيلسوف اليهود المتأسلم – كما قال الإمام الكوثري- المتوفى سنة 547 هـ وقد تتلمذ ابن تيمية على كتبه وأفكاره بل طوَّف بها في الآفاق ودافـع عن أبي البركات وأشاد به أيما إشادة كما لاحظه كبار الباحثين المعاصرين ومن قبلهم الإمام الكوثري، ومن أمثلة هذه الأفكار</w:t>
      </w:r>
      <w:r>
        <w:rPr>
          <w:color w:val="538135" w:themeColor="accent6" w:themeShade="BF"/>
          <w:sz w:val="24"/>
          <w:szCs w:val="24"/>
          <w:rtl/>
        </w:rPr>
        <w:t>:</w:t>
      </w:r>
      <w:r w:rsidR="00E26450" w:rsidRPr="006F0A20">
        <w:rPr>
          <w:color w:val="538135" w:themeColor="accent6" w:themeShade="BF"/>
          <w:sz w:val="24"/>
          <w:szCs w:val="24"/>
          <w:rtl/>
        </w:rPr>
        <w:t xml:space="preserve"> فكرة قدم العالم وفكرة قيام الحوادث بذات الله تعالى وتقدس</w:t>
      </w:r>
      <w:r>
        <w:rPr>
          <w:color w:val="538135" w:themeColor="accent6" w:themeShade="BF"/>
          <w:sz w:val="24"/>
          <w:szCs w:val="24"/>
          <w:rtl/>
        </w:rPr>
        <w:t>،</w:t>
      </w:r>
      <w:r w:rsidR="00E26450" w:rsidRPr="006F0A20">
        <w:rPr>
          <w:color w:val="538135" w:themeColor="accent6" w:themeShade="BF"/>
          <w:sz w:val="24"/>
          <w:szCs w:val="24"/>
          <w:rtl/>
        </w:rPr>
        <w:t xml:space="preserve"> انظر (مقالات الكوثري)، (أبو البركات البغدادي وفلسفته الإلهية) للدكتور جمال رجب، (مناهج البحث عند مفكري المسلمين) للدكتور علي سامي النشار وغير ذلك من المراجع</w:t>
      </w:r>
      <w:r>
        <w:rPr>
          <w:color w:val="538135" w:themeColor="accent6" w:themeShade="BF"/>
          <w:sz w:val="24"/>
          <w:szCs w:val="24"/>
          <w:rtl/>
        </w:rPr>
        <w:t>،</w:t>
      </w:r>
      <w:r w:rsidR="00E26450" w:rsidRPr="006F0A20">
        <w:rPr>
          <w:color w:val="538135" w:themeColor="accent6" w:themeShade="BF"/>
          <w:sz w:val="24"/>
          <w:szCs w:val="24"/>
          <w:rtl/>
        </w:rPr>
        <w:t xml:space="preserve"> و </w:t>
      </w:r>
      <w:r>
        <w:rPr>
          <w:color w:val="538135" w:themeColor="accent6" w:themeShade="BF"/>
          <w:sz w:val="24"/>
          <w:szCs w:val="24"/>
          <w:rtl/>
        </w:rPr>
        <w:t>(</w:t>
      </w:r>
      <w:r w:rsidR="00E26450" w:rsidRPr="006F0A20">
        <w:rPr>
          <w:color w:val="538135" w:themeColor="accent6" w:themeShade="BF"/>
          <w:sz w:val="24"/>
          <w:szCs w:val="24"/>
          <w:rtl/>
        </w:rPr>
        <w:t>ثانيهما</w:t>
      </w:r>
      <w:r>
        <w:rPr>
          <w:color w:val="538135" w:themeColor="accent6" w:themeShade="BF"/>
          <w:sz w:val="24"/>
          <w:szCs w:val="24"/>
          <w:rtl/>
        </w:rPr>
        <w:t>)</w:t>
      </w:r>
      <w:r w:rsidR="00E26450" w:rsidRPr="006F0A20">
        <w:rPr>
          <w:color w:val="538135" w:themeColor="accent6" w:themeShade="BF"/>
          <w:sz w:val="24"/>
          <w:szCs w:val="24"/>
          <w:rtl/>
        </w:rPr>
        <w:t xml:space="preserve"> هو</w:t>
      </w:r>
      <w:r>
        <w:rPr>
          <w:color w:val="538135" w:themeColor="accent6" w:themeShade="BF"/>
          <w:sz w:val="24"/>
          <w:szCs w:val="24"/>
          <w:rtl/>
        </w:rPr>
        <w:t>:</w:t>
      </w:r>
      <w:r w:rsidR="00E26450" w:rsidRPr="006F0A20">
        <w:rPr>
          <w:color w:val="538135" w:themeColor="accent6" w:themeShade="BF"/>
          <w:sz w:val="24"/>
          <w:szCs w:val="24"/>
          <w:rtl/>
        </w:rPr>
        <w:t xml:space="preserve"> عبد السيد بن إسحاق بن يحيي الإسرائيلي الحكيم الفاضل بهاء الدين بن المهذب يقول عنه الحافظ ابن حجر في (الدرر الكامنة)</w:t>
      </w:r>
      <w:r>
        <w:rPr>
          <w:color w:val="538135" w:themeColor="accent6" w:themeShade="BF"/>
          <w:sz w:val="24"/>
          <w:szCs w:val="24"/>
          <w:rtl/>
        </w:rPr>
        <w:t xml:space="preserve">: </w:t>
      </w:r>
      <w:r w:rsidR="00E26450" w:rsidRPr="006F0A20">
        <w:rPr>
          <w:color w:val="538135" w:themeColor="accent6" w:themeShade="BF"/>
          <w:sz w:val="24"/>
          <w:szCs w:val="24"/>
          <w:rtl/>
        </w:rPr>
        <w:t>"كان ديان اليهود وكان يحب المسلمين ويحضر مجالس الحديث، وسمعه المزي ثم هداه الله تعالى وأسلم وتعلم القرآن وجالس العلماء</w:t>
      </w:r>
      <w:r>
        <w:rPr>
          <w:color w:val="538135" w:themeColor="accent6" w:themeShade="BF"/>
          <w:sz w:val="24"/>
          <w:szCs w:val="24"/>
          <w:rtl/>
        </w:rPr>
        <w:t xml:space="preserve"> </w:t>
      </w:r>
      <w:r w:rsidR="00E26450" w:rsidRPr="006F0A20">
        <w:rPr>
          <w:color w:val="538135" w:themeColor="accent6" w:themeShade="BF"/>
          <w:sz w:val="24"/>
          <w:szCs w:val="24"/>
          <w:rtl/>
        </w:rPr>
        <w:t>وأسلم على يده جماعة من اليهود من أقاربة وخرجوا يوم عيد الأضحى يكبرون مع المسلمين وفرح الناس بهم فرحا زائداً وأكرموهم إكراما عظيماً، ومات في جمادى الآخرة سنة 715"</w:t>
      </w:r>
      <w:r>
        <w:rPr>
          <w:color w:val="538135" w:themeColor="accent6" w:themeShade="BF"/>
          <w:sz w:val="24"/>
          <w:szCs w:val="24"/>
          <w:rtl/>
        </w:rPr>
        <w:t xml:space="preserve"> </w:t>
      </w:r>
      <w:r w:rsidR="00E26450" w:rsidRPr="006F0A20">
        <w:rPr>
          <w:color w:val="538135" w:themeColor="accent6" w:themeShade="BF"/>
          <w:sz w:val="24"/>
          <w:szCs w:val="24"/>
          <w:rtl/>
        </w:rPr>
        <w:t>أهـ المقصود منه ج2 ص 476ط دار الكتب الحديثة ترجمة رقم (2419) وذكر ابن كثير في (البداية والنهاية) أنه أسلم على يد ابن تيمية بعد مناقشات بينهم</w:t>
      </w:r>
      <w:r>
        <w:rPr>
          <w:color w:val="538135" w:themeColor="accent6" w:themeShade="BF"/>
          <w:sz w:val="24"/>
          <w:szCs w:val="24"/>
          <w:rtl/>
        </w:rPr>
        <w:t>]</w:t>
      </w:r>
      <w:r>
        <w:rPr>
          <w:rFonts w:hint="cs"/>
          <w:color w:val="538135" w:themeColor="accent6" w:themeShade="BF"/>
          <w:sz w:val="24"/>
          <w:szCs w:val="24"/>
          <w:rtl/>
        </w:rPr>
        <w:t>،</w:t>
      </w:r>
      <w:r w:rsidR="00E26450" w:rsidRPr="006F0A20">
        <w:rPr>
          <w:rFonts w:hint="cs"/>
          <w:color w:val="538135" w:themeColor="accent6" w:themeShade="BF"/>
          <w:sz w:val="24"/>
          <w:rtl/>
        </w:rPr>
        <w:t xml:space="preserve"> </w:t>
      </w:r>
      <w:r w:rsidR="00E26450" w:rsidRPr="002909E9">
        <w:rPr>
          <w:rtl/>
        </w:rPr>
        <w:t>وهو من أعظم الناس عداوة للنبي صلى الله عليه وسلم وقتل علي رضي الله عنه واحداً منهم تكلم في مجلسه بكلمة فيها ازدراء بالنبي صلى الله عليه وسلم</w:t>
      </w:r>
      <w:r>
        <w:rPr>
          <w:rtl/>
        </w:rPr>
        <w:t>،</w:t>
      </w:r>
      <w:r w:rsidR="00E26450">
        <w:rPr>
          <w:rFonts w:hint="cs"/>
          <w:rtl/>
        </w:rPr>
        <w:t xml:space="preserve"> </w:t>
      </w:r>
      <w:r w:rsidR="00E26450" w:rsidRPr="002909E9">
        <w:rPr>
          <w:rtl/>
        </w:rPr>
        <w:t>وقد وقفت على المسألة أعني مسألة التفرقة التي أثارها اليهود ليزدروه بها وبحثوا فيها على قواعد مأخذوة من الاشتقاق</w:t>
      </w:r>
      <w:r w:rsidR="00E26450" w:rsidRPr="002909E9">
        <w:rPr>
          <w:vertAlign w:val="superscript"/>
          <w:rtl/>
        </w:rPr>
        <w:t xml:space="preserve"> </w:t>
      </w:r>
      <w:r w:rsidR="00E26450" w:rsidRPr="002909E9">
        <w:rPr>
          <w:rtl/>
        </w:rPr>
        <w:t>وكانوا يقطعون بها الضعفاء من العلماء فتصدى لهم الجهابذة من العلماء</w:t>
      </w:r>
      <w:r>
        <w:rPr>
          <w:rtl/>
        </w:rPr>
        <w:t>،</w:t>
      </w:r>
      <w:r w:rsidR="00E26450" w:rsidRPr="002909E9">
        <w:rPr>
          <w:rtl/>
        </w:rPr>
        <w:t xml:space="preserve"> وأفسدوا ما قالوه بالنقل والعقل والاستعمال الشرعي والعرفي وأبادوهم بالضرب والأسياط وضرب الأعناق ولم يبق منهم إلا الضعفاء في العلم ودامت فيهم مسألة التفرقة حتى تلقها ابن تيمية عن شيخه وكنت أظن أنه ابتكرها</w:t>
      </w:r>
      <w:r>
        <w:rPr>
          <w:rFonts w:hint="cs"/>
          <w:rtl/>
        </w:rPr>
        <w:t>،</w:t>
      </w:r>
      <w:r w:rsidR="00E26450">
        <w:rPr>
          <w:rFonts w:hint="cs"/>
          <w:rtl/>
        </w:rPr>
        <w:t xml:space="preserve"> </w:t>
      </w:r>
      <w:r w:rsidR="00E26450" w:rsidRPr="002909E9">
        <w:rPr>
          <w:rtl/>
        </w:rPr>
        <w:t>واتفق الحذاق في زمانه من جميع المذاهب على سوء فهمه وكثرة خطئه وعدم إدراكه للمآخذ الدقيقة وتصورها</w:t>
      </w:r>
      <w:r>
        <w:rPr>
          <w:rFonts w:hint="cs"/>
          <w:rtl/>
        </w:rPr>
        <w:t>،</w:t>
      </w:r>
      <w:r w:rsidR="00E26450">
        <w:rPr>
          <w:rFonts w:hint="cs"/>
          <w:rtl/>
        </w:rPr>
        <w:t xml:space="preserve"> </w:t>
      </w:r>
      <w:r w:rsidR="00E26450" w:rsidRPr="002909E9">
        <w:rPr>
          <w:rtl/>
        </w:rPr>
        <w:t>عرفوا ذلك منه بالمفاوضة في مجالس العلم</w:t>
      </w:r>
      <w:r w:rsidR="00E26450">
        <w:rPr>
          <w:rFonts w:hint="cs"/>
          <w:rtl/>
        </w:rPr>
        <w:t xml:space="preserve"> </w:t>
      </w:r>
      <w:r>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 xml:space="preserve">: </w:t>
      </w:r>
      <w:r w:rsidR="00E26450" w:rsidRPr="00D2064D">
        <w:rPr>
          <w:color w:val="538135" w:themeColor="accent6" w:themeShade="BF"/>
          <w:sz w:val="24"/>
          <w:szCs w:val="24"/>
          <w:rtl/>
        </w:rPr>
        <w:t>ونظراً لتمكن البدع والأهواء من قلب ابن تيمية لم يكن له منهج ثابت في البحث فكثيراً ما يهاجم طائفة ويبدعها أو يكفرها في موضع ثم يعتقد ما قالته في موضع آخر كما سيذكر الحصني وكما نقل عنه الأستاذ محمود الغراب في كتابه الذي ألفه في الرد عليه (شرح كلمات الصوفية والرد علي ابن تيمية) وكذلك الفاضل/ سعيد فودة في كتابه</w:t>
      </w:r>
      <w:r>
        <w:rPr>
          <w:color w:val="538135" w:themeColor="accent6" w:themeShade="BF"/>
          <w:sz w:val="24"/>
          <w:szCs w:val="24"/>
          <w:rtl/>
        </w:rPr>
        <w:t xml:space="preserve"> </w:t>
      </w:r>
      <w:r w:rsidR="00E26450" w:rsidRPr="00D2064D">
        <w:rPr>
          <w:color w:val="538135" w:themeColor="accent6" w:themeShade="BF"/>
          <w:sz w:val="24"/>
          <w:szCs w:val="24"/>
          <w:rtl/>
        </w:rPr>
        <w:t>" الكاشف الصغير عن عقائد ابن تيمية"</w:t>
      </w:r>
      <w:r>
        <w:rPr>
          <w:color w:val="538135" w:themeColor="accent6" w:themeShade="BF"/>
          <w:sz w:val="24"/>
          <w:szCs w:val="24"/>
          <w:rtl/>
        </w:rPr>
        <w:t xml:space="preserve"> </w:t>
      </w:r>
      <w:r w:rsidR="00E26450" w:rsidRPr="00D2064D">
        <w:rPr>
          <w:color w:val="538135" w:themeColor="accent6" w:themeShade="BF"/>
          <w:sz w:val="24"/>
          <w:szCs w:val="24"/>
          <w:rtl/>
        </w:rPr>
        <w:t xml:space="preserve">ومن هذا شأنه لا يصلح للمناظرات مع خصوم الدين أو المباحثة في كتبهم بالإضافة إلى أنه سيجد في نصوصهم المحرفة ما يعضد به البدع التي يعتقدها ويحاول الدفاع عنها مما يضعه مع خصوم الإسلام في خندق واحد مهاجما عقائد المسلمين ومدافعاً عن أهل الكفر وخاصة اليهود الذين أكثر في المباحثة في كتبهم والمناقشة مع أئمتهم </w:t>
      </w:r>
      <w:r w:rsidR="00E26450" w:rsidRPr="00D2064D">
        <w:rPr>
          <w:bCs/>
          <w:color w:val="538135" w:themeColor="accent6" w:themeShade="BF"/>
          <w:sz w:val="24"/>
          <w:szCs w:val="24"/>
          <w:rtl/>
        </w:rPr>
        <w:t>ومن أهم العقائد التي تأثر فيها باليهود تأثراً واضحاً</w:t>
      </w:r>
      <w:r>
        <w:rPr>
          <w:bCs/>
          <w:color w:val="538135" w:themeColor="accent6" w:themeShade="BF"/>
          <w:sz w:val="24"/>
          <w:szCs w:val="24"/>
          <w:rtl/>
        </w:rPr>
        <w:t>:</w:t>
      </w:r>
      <w:r w:rsidR="00E26450" w:rsidRPr="00D2064D">
        <w:rPr>
          <w:bCs/>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أولاً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عقائد التشبيه والتجسيم</w:t>
      </w:r>
      <w:r w:rsidR="00E26450" w:rsidRPr="00D2064D">
        <w:rPr>
          <w:color w:val="538135" w:themeColor="accent6" w:themeShade="BF"/>
          <w:sz w:val="24"/>
          <w:szCs w:val="24"/>
          <w:rtl/>
        </w:rPr>
        <w:t xml:space="preserve"> وهي كفر عند جمهور المسلمين أو بدعة خطيرة من الكبائر تقرب من الكفر عند الباقين ودافع عن عقيدة اليهود فيها نصاً في (الفتوى الحموية الكبرى)، كما سيأتي في تعليقنا على إنكاره للمجاز</w:t>
      </w:r>
      <w:r>
        <w:rPr>
          <w:color w:val="538135" w:themeColor="accent6" w:themeShade="BF"/>
          <w:sz w:val="24"/>
          <w:szCs w:val="24"/>
          <w:rtl/>
        </w:rPr>
        <w:t>،</w:t>
      </w:r>
      <w:r w:rsidR="00E26450" w:rsidRPr="00D2064D">
        <w:rPr>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ثانياً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قيام الحوادث بذات الله</w:t>
      </w:r>
      <w:r w:rsidR="00E26450" w:rsidRPr="00D2064D">
        <w:rPr>
          <w:color w:val="538135" w:themeColor="accent6" w:themeShade="BF"/>
          <w:sz w:val="24"/>
          <w:szCs w:val="24"/>
          <w:rtl/>
        </w:rPr>
        <w:t xml:space="preserve"> وهي كفر أيضاً والتوراة مملوءة بالنصوص الدالة على ذلك وجرى عليه أبو البركات هبة الله ابن ملكا فيلسوف اليهود المتأسلم وسايره ابن تيمية في كلامه انظر (بدعة الصوتية) في مقالات الكوثري وكذا (من عبر التاريخ) للكوثري ومقدمته للبراهين الساطعة، والكاشف لسعيد فودة</w:t>
      </w:r>
      <w:r>
        <w:rPr>
          <w:color w:val="538135" w:themeColor="accent6" w:themeShade="BF"/>
          <w:sz w:val="24"/>
          <w:szCs w:val="24"/>
          <w:rtl/>
        </w:rPr>
        <w:t>،</w:t>
      </w:r>
      <w:r w:rsidR="00E26450" w:rsidRPr="00D2064D">
        <w:rPr>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ثالثاً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قدم العالم</w:t>
      </w:r>
      <w:r w:rsidR="00E26450" w:rsidRPr="00D2064D">
        <w:rPr>
          <w:color w:val="538135" w:themeColor="accent6" w:themeShade="BF"/>
          <w:sz w:val="24"/>
          <w:szCs w:val="24"/>
          <w:rtl/>
        </w:rPr>
        <w:t xml:space="preserve"> ذكر ذلك ابن ملكا اليهودي المتأسلم وسايره ابن تيمية على ذلك وهذه العقيدة كفر أيضاً انظر المصدر السابق</w:t>
      </w:r>
      <w:r>
        <w:rPr>
          <w:color w:val="538135" w:themeColor="accent6" w:themeShade="BF"/>
          <w:sz w:val="24"/>
          <w:szCs w:val="24"/>
          <w:rtl/>
        </w:rPr>
        <w:t>،</w:t>
      </w:r>
      <w:r w:rsidR="00E26450" w:rsidRPr="00D2064D">
        <w:rPr>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رابعاً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قوله بفناء النار</w:t>
      </w:r>
      <w:r w:rsidR="00E26450" w:rsidRPr="00D2064D">
        <w:rPr>
          <w:color w:val="538135" w:themeColor="accent6" w:themeShade="BF"/>
          <w:sz w:val="24"/>
          <w:szCs w:val="24"/>
          <w:rtl/>
        </w:rPr>
        <w:t xml:space="preserve"> وهو كفر عند جميع المسلمين بل إن جمهور المسلمين لما كفر جهم بن صفوان كان ذلك من الأسباب الأساسية</w:t>
      </w:r>
      <w:r>
        <w:rPr>
          <w:color w:val="538135" w:themeColor="accent6" w:themeShade="BF"/>
          <w:sz w:val="24"/>
          <w:szCs w:val="24"/>
          <w:rtl/>
        </w:rPr>
        <w:t>،</w:t>
      </w:r>
      <w:r w:rsidR="00E26450" w:rsidRPr="00D2064D">
        <w:rPr>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خامساً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زعمه عدم عصمة الأنبياء</w:t>
      </w:r>
      <w:r>
        <w:rPr>
          <w:bCs/>
          <w:color w:val="538135" w:themeColor="accent6" w:themeShade="BF"/>
          <w:sz w:val="24"/>
          <w:szCs w:val="24"/>
          <w:rtl/>
        </w:rPr>
        <w:t>:</w:t>
      </w:r>
      <w:r w:rsidR="00E26450" w:rsidRPr="00D2064D">
        <w:rPr>
          <w:color w:val="538135" w:themeColor="accent6" w:themeShade="BF"/>
          <w:sz w:val="24"/>
          <w:szCs w:val="24"/>
          <w:rtl/>
        </w:rPr>
        <w:t xml:space="preserve"> ومحاجته في إثبات المعاصي للأنبياء جميعا من آدم حتى نبينا صلى الله عليه وسلم ولليهود سهم وافر في نسبة النقائص إليهم وهو كفر أيضاً بإجماع المسلمين</w:t>
      </w:r>
      <w:r>
        <w:rPr>
          <w:color w:val="538135" w:themeColor="accent6" w:themeShade="BF"/>
          <w:sz w:val="24"/>
          <w:szCs w:val="24"/>
          <w:rtl/>
        </w:rPr>
        <w:t>،</w:t>
      </w:r>
      <w:r w:rsidR="00E26450" w:rsidRPr="00D2064D">
        <w:rPr>
          <w:color w:val="538135" w:themeColor="accent6" w:themeShade="BF"/>
          <w:sz w:val="24"/>
          <w:szCs w:val="24"/>
          <w:rtl/>
        </w:rPr>
        <w:t xml:space="preserve"> </w:t>
      </w:r>
      <w:r>
        <w:rPr>
          <w:bCs/>
          <w:color w:val="538135" w:themeColor="accent6" w:themeShade="BF"/>
          <w:sz w:val="24"/>
          <w:szCs w:val="24"/>
          <w:rtl/>
        </w:rPr>
        <w:t>(</w:t>
      </w:r>
      <w:r w:rsidR="00E26450" w:rsidRPr="00D2064D">
        <w:rPr>
          <w:bCs/>
          <w:color w:val="538135" w:themeColor="accent6" w:themeShade="BF"/>
          <w:sz w:val="24"/>
          <w:szCs w:val="24"/>
          <w:rtl/>
        </w:rPr>
        <w:t>سادساً</w:t>
      </w:r>
      <w:r>
        <w:rPr>
          <w:bCs/>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bCs/>
          <w:color w:val="538135" w:themeColor="accent6" w:themeShade="BF"/>
          <w:sz w:val="24"/>
          <w:szCs w:val="24"/>
          <w:rtl/>
        </w:rPr>
        <w:t>تفرقته بين حياة النبي صلى الله عليه وسلم ووفاته في صحة التوسل به أو السؤال بجاهه عند الله أو الاستغاثة به</w:t>
      </w:r>
      <w:r>
        <w:rPr>
          <w:rFonts w:hint="cs"/>
          <w:color w:val="538135" w:themeColor="accent6" w:themeShade="BF"/>
          <w:sz w:val="24"/>
          <w:szCs w:val="24"/>
          <w:rtl/>
        </w:rPr>
        <w:t>،</w:t>
      </w:r>
      <w:r w:rsidR="00E26450" w:rsidRPr="00D2064D">
        <w:rPr>
          <w:color w:val="538135" w:themeColor="accent6" w:themeShade="BF"/>
          <w:sz w:val="24"/>
          <w:szCs w:val="24"/>
          <w:rtl/>
        </w:rPr>
        <w:t xml:space="preserve"> وقد ذهب بعض الفضلاء إلى أن هذا أيضاً كفر لانتقاصه من قدره الشريف الذي حباه الله إياه قال ذلك بمعناه القاضي المالكي نور الدين البكري فيما حكاه ابن حجر عنه في الدرر الكامنة، وذكر السبكي ذلك كما هو منقول في الفتوى الملحقة عندما عقّب على قول ابن تيمية</w:t>
      </w:r>
      <w:r>
        <w:rPr>
          <w:color w:val="538135" w:themeColor="accent6" w:themeShade="BF"/>
          <w:sz w:val="24"/>
          <w:szCs w:val="24"/>
          <w:rtl/>
        </w:rPr>
        <w:t xml:space="preserve">: </w:t>
      </w:r>
      <w:r w:rsidR="00E26450" w:rsidRPr="00D2064D">
        <w:rPr>
          <w:color w:val="538135" w:themeColor="accent6" w:themeShade="BF"/>
          <w:sz w:val="24"/>
          <w:szCs w:val="24"/>
          <w:rtl/>
        </w:rPr>
        <w:t>" أن الميت لا يسأل ولا يدعى ولا يطلب منه سواء كان شيخاً أو نبياً أو غير ذلك "</w:t>
      </w:r>
      <w:r>
        <w:rPr>
          <w:color w:val="538135" w:themeColor="accent6" w:themeShade="BF"/>
          <w:sz w:val="24"/>
          <w:szCs w:val="24"/>
          <w:rtl/>
        </w:rPr>
        <w:t xml:space="preserve"> </w:t>
      </w:r>
      <w:r w:rsidR="00E26450" w:rsidRPr="00D2064D">
        <w:rPr>
          <w:color w:val="538135" w:themeColor="accent6" w:themeShade="BF"/>
          <w:sz w:val="24"/>
          <w:szCs w:val="24"/>
          <w:rtl/>
        </w:rPr>
        <w:t>أهـ قال أبو الحسن السبكي</w:t>
      </w:r>
      <w:r>
        <w:rPr>
          <w:color w:val="538135" w:themeColor="accent6" w:themeShade="BF"/>
          <w:sz w:val="24"/>
          <w:szCs w:val="24"/>
          <w:rtl/>
        </w:rPr>
        <w:t xml:space="preserve">: </w:t>
      </w:r>
      <w:r w:rsidR="00E26450" w:rsidRPr="00D2064D">
        <w:rPr>
          <w:color w:val="538135" w:themeColor="accent6" w:themeShade="BF"/>
          <w:sz w:val="24"/>
          <w:szCs w:val="24"/>
          <w:rtl/>
        </w:rPr>
        <w:t>" هذا كفر بيقين لأنه حط رتبة الأنبياء عليهم السلام وسوى بينهم وبين غيرهم"</w:t>
      </w:r>
      <w:r>
        <w:rPr>
          <w:color w:val="538135" w:themeColor="accent6" w:themeShade="BF"/>
          <w:sz w:val="24"/>
          <w:szCs w:val="24"/>
          <w:rtl/>
        </w:rPr>
        <w:t xml:space="preserve"> </w:t>
      </w:r>
      <w:r w:rsidR="00E26450" w:rsidRPr="00D2064D">
        <w:rPr>
          <w:color w:val="538135" w:themeColor="accent6" w:themeShade="BF"/>
          <w:sz w:val="24"/>
          <w:szCs w:val="24"/>
          <w:rtl/>
        </w:rPr>
        <w:t>وأيده الإمام الحصني فقال</w:t>
      </w:r>
      <w:r>
        <w:rPr>
          <w:color w:val="538135" w:themeColor="accent6" w:themeShade="BF"/>
          <w:sz w:val="24"/>
          <w:szCs w:val="24"/>
          <w:rtl/>
        </w:rPr>
        <w:t>:</w:t>
      </w:r>
      <w:r w:rsidR="00E26450" w:rsidRPr="00D2064D">
        <w:rPr>
          <w:color w:val="538135" w:themeColor="accent6" w:themeShade="BF"/>
          <w:sz w:val="24"/>
          <w:szCs w:val="24"/>
          <w:rtl/>
        </w:rPr>
        <w:t xml:space="preserve"> (لأن من حط رتبة نبي فيما يجب له كفر بلا نزاع) أهـ</w:t>
      </w:r>
      <w:r>
        <w:rPr>
          <w:color w:val="538135" w:themeColor="accent6" w:themeShade="BF"/>
          <w:sz w:val="24"/>
          <w:szCs w:val="24"/>
          <w:rtl/>
        </w:rPr>
        <w:t>،</w:t>
      </w:r>
      <w:r w:rsidR="00E26450" w:rsidRPr="00D2064D">
        <w:rPr>
          <w:color w:val="538135" w:themeColor="accent6" w:themeShade="BF"/>
          <w:sz w:val="24"/>
          <w:szCs w:val="24"/>
          <w:rtl/>
        </w:rPr>
        <w:t xml:space="preserve"> وهذه التفرقة أخذها من اليهود كما بين ذلك الإمام القونوي رضي الله عنه</w:t>
      </w:r>
      <w:r>
        <w:rPr>
          <w:color w:val="538135" w:themeColor="accent6" w:themeShade="BF"/>
          <w:sz w:val="24"/>
          <w:szCs w:val="24"/>
          <w:rtl/>
        </w:rPr>
        <w:t>،</w:t>
      </w:r>
      <w:r w:rsidR="00E26450" w:rsidRPr="00D2064D">
        <w:rPr>
          <w:color w:val="538135" w:themeColor="accent6" w:themeShade="BF"/>
          <w:sz w:val="24"/>
          <w:szCs w:val="24"/>
          <w:rtl/>
        </w:rPr>
        <w:t xml:space="preserve"> هذا أهم ما وقع لي من عقائده المنقولة عنهم وهي كلها كفريات كما هو موضح في موضعه سواء ثبت كفره هو نفسه أو لم يثبت فالثابت أن هذه عقائد يهودية الأصل والمنشأ</w:t>
      </w:r>
      <w:r>
        <w:rPr>
          <w:color w:val="538135" w:themeColor="accent6" w:themeShade="BF"/>
          <w:sz w:val="24"/>
          <w:szCs w:val="24"/>
          <w:rtl/>
        </w:rPr>
        <w:t>،</w:t>
      </w:r>
      <w:r w:rsidR="00E26450" w:rsidRPr="00D2064D">
        <w:rPr>
          <w:color w:val="538135" w:themeColor="accent6" w:themeShade="BF"/>
          <w:sz w:val="24"/>
          <w:szCs w:val="24"/>
          <w:rtl/>
        </w:rPr>
        <w:t xml:space="preserve"> بل حتى إنكاره للمجاز ثبت أن أول من أنكره عمليَّا وفسَّر الآية الكريمة </w:t>
      </w:r>
      <w:r>
        <w:rPr>
          <w:color w:val="538135" w:themeColor="accent6" w:themeShade="BF"/>
          <w:sz w:val="24"/>
          <w:szCs w:val="24"/>
          <w:rtl/>
        </w:rPr>
        <w:t>{</w:t>
      </w:r>
      <w:r w:rsidR="00E26450" w:rsidRPr="00D2064D">
        <w:rPr>
          <w:color w:val="538135" w:themeColor="accent6" w:themeShade="BF"/>
          <w:sz w:val="24"/>
          <w:szCs w:val="24"/>
          <w:rtl/>
        </w:rPr>
        <w:t>من ذا الذي يقرض الله قرضا حسنا</w:t>
      </w:r>
      <w:r>
        <w:rPr>
          <w:color w:val="538135" w:themeColor="accent6" w:themeShade="BF"/>
          <w:sz w:val="24"/>
          <w:szCs w:val="24"/>
          <w:rtl/>
        </w:rPr>
        <w:t>}</w:t>
      </w:r>
      <w:r w:rsidR="00E26450" w:rsidRPr="00D2064D">
        <w:rPr>
          <w:color w:val="538135" w:themeColor="accent6" w:themeShade="BF"/>
          <w:sz w:val="24"/>
          <w:szCs w:val="24"/>
          <w:rtl/>
        </w:rPr>
        <w:t xml:space="preserve"> الآية 245 من سورة البقرة بالمعنى الحقيقي للألفاظ ورفض المعنى المجازي وصولا إلى نسبة النقائص إلى الله سبحانه وقال </w:t>
      </w:r>
      <w:r>
        <w:rPr>
          <w:color w:val="538135" w:themeColor="accent6" w:themeShade="BF"/>
          <w:sz w:val="24"/>
          <w:szCs w:val="24"/>
          <w:rtl/>
        </w:rPr>
        <w:t>{</w:t>
      </w:r>
      <w:r w:rsidR="00E26450" w:rsidRPr="00D2064D">
        <w:rPr>
          <w:color w:val="538135" w:themeColor="accent6" w:themeShade="BF"/>
          <w:sz w:val="24"/>
          <w:szCs w:val="24"/>
          <w:rtl/>
        </w:rPr>
        <w:t>إن الله فقير يستقرضنا</w:t>
      </w:r>
      <w:r>
        <w:rPr>
          <w:color w:val="538135" w:themeColor="accent6" w:themeShade="BF"/>
          <w:sz w:val="24"/>
          <w:szCs w:val="24"/>
          <w:rtl/>
        </w:rPr>
        <w:t>}</w:t>
      </w:r>
      <w:r w:rsidR="00E26450" w:rsidRPr="00D2064D">
        <w:rPr>
          <w:color w:val="538135" w:themeColor="accent6" w:themeShade="BF"/>
          <w:sz w:val="24"/>
          <w:szCs w:val="24"/>
          <w:rtl/>
        </w:rPr>
        <w:t xml:space="preserve"> كان الحبر اليهودي (فنحاص) كما سيأتي بيانه</w:t>
      </w:r>
      <w:r>
        <w:rPr>
          <w:color w:val="538135" w:themeColor="accent6" w:themeShade="BF"/>
          <w:sz w:val="24"/>
          <w:szCs w:val="24"/>
          <w:rtl/>
        </w:rPr>
        <w:t>!</w:t>
      </w:r>
      <w:r w:rsidR="00E26450" w:rsidRPr="00D2064D">
        <w:rPr>
          <w:color w:val="538135" w:themeColor="accent6" w:themeShade="BF"/>
          <w:sz w:val="24"/>
          <w:szCs w:val="24"/>
          <w:rtl/>
        </w:rPr>
        <w:t>!!</w:t>
      </w:r>
      <w:r>
        <w:rPr>
          <w:color w:val="538135" w:themeColor="accent6" w:themeShade="BF"/>
          <w:sz w:val="24"/>
          <w:szCs w:val="24"/>
          <w:rtl/>
        </w:rPr>
        <w:t>،</w:t>
      </w:r>
      <w:r w:rsidR="00E26450" w:rsidRPr="00D2064D">
        <w:rPr>
          <w:color w:val="538135" w:themeColor="accent6" w:themeShade="BF"/>
          <w:sz w:val="24"/>
          <w:szCs w:val="24"/>
          <w:rtl/>
        </w:rPr>
        <w:t xml:space="preserve"> </w:t>
      </w:r>
      <w:r w:rsidR="00E26450" w:rsidRPr="00D2064D">
        <w:rPr>
          <w:color w:val="538135" w:themeColor="accent6" w:themeShade="BF"/>
          <w:spacing w:val="-6"/>
          <w:sz w:val="24"/>
          <w:szCs w:val="24"/>
          <w:rtl/>
        </w:rPr>
        <w:t>ولم يقف الأمر عند نقله لعقائدهم وأفكارهم بل تعّدى ذلك إلى اقتدائه بهم في أسلوب المغالطة</w:t>
      </w:r>
      <w:r w:rsidR="00E26450" w:rsidRPr="00D2064D">
        <w:rPr>
          <w:color w:val="538135" w:themeColor="accent6" w:themeShade="BF"/>
          <w:sz w:val="24"/>
          <w:szCs w:val="24"/>
          <w:rtl/>
        </w:rPr>
        <w:t xml:space="preserve"> والمراوغة بل والسلوكيات وإليكم هذه القصة التي نقلها السيد عبد الله الغماري في كتابه (دلالة القرآن المبين على أن النبي أفضل العالمين)ص150-151قال</w:t>
      </w:r>
      <w:r>
        <w:rPr>
          <w:color w:val="538135" w:themeColor="accent6" w:themeShade="BF"/>
          <w:sz w:val="24"/>
          <w:szCs w:val="24"/>
          <w:rtl/>
        </w:rPr>
        <w:t>:</w:t>
      </w:r>
      <w:r w:rsidR="00E26450" w:rsidRPr="00D2064D">
        <w:rPr>
          <w:color w:val="538135" w:themeColor="accent6" w:themeShade="BF"/>
          <w:sz w:val="24"/>
          <w:szCs w:val="24"/>
          <w:rtl/>
        </w:rPr>
        <w:t xml:space="preserve"> " ويناسبها ما ذكره المرتضى</w:t>
      </w:r>
      <w:r>
        <w:rPr>
          <w:color w:val="538135" w:themeColor="accent6" w:themeShade="BF"/>
          <w:sz w:val="24"/>
          <w:szCs w:val="24"/>
          <w:rtl/>
        </w:rPr>
        <w:t xml:space="preserve"> </w:t>
      </w:r>
      <w:r w:rsidR="00E26450" w:rsidRPr="00D2064D">
        <w:rPr>
          <w:color w:val="538135" w:themeColor="accent6" w:themeShade="BF"/>
          <w:sz w:val="24"/>
          <w:szCs w:val="24"/>
          <w:rtl/>
        </w:rPr>
        <w:t>والتي سبق وأن ذكرناها</w:t>
      </w:r>
      <w:r>
        <w:rPr>
          <w:color w:val="538135" w:themeColor="accent6" w:themeShade="BF"/>
          <w:sz w:val="24"/>
          <w:szCs w:val="24"/>
          <w:rtl/>
        </w:rPr>
        <w:t xml:space="preserve"> </w:t>
      </w:r>
      <w:r w:rsidR="00E26450" w:rsidRPr="00D2064D">
        <w:rPr>
          <w:color w:val="538135" w:themeColor="accent6" w:themeShade="BF"/>
          <w:sz w:val="24"/>
          <w:szCs w:val="24"/>
          <w:rtl/>
        </w:rPr>
        <w:t>في ثنايا هذا الكتاب</w:t>
      </w:r>
      <w:r>
        <w:rPr>
          <w:color w:val="538135" w:themeColor="accent6" w:themeShade="BF"/>
          <w:sz w:val="24"/>
          <w:szCs w:val="24"/>
          <w:rtl/>
        </w:rPr>
        <w:t xml:space="preserve"> </w:t>
      </w:r>
      <w:r w:rsidR="00E26450" w:rsidRPr="00D2064D">
        <w:rPr>
          <w:color w:val="538135" w:themeColor="accent6" w:themeShade="BF"/>
          <w:sz w:val="24"/>
          <w:szCs w:val="24"/>
          <w:rtl/>
        </w:rPr>
        <w:t>وطريقة هذه المغالطة هي نفسها التي استخدمها في الفتوى الحموية الكبرى عندما زعم أن ما اتفق عليه القرآن والتوراة أولى بالثبوت مما انفرد به أحدهما! وستأتي الإشارة إليها في تعليقنا على المجاز</w:t>
      </w:r>
      <w:r>
        <w:rPr>
          <w:color w:val="538135" w:themeColor="accent6" w:themeShade="BF"/>
          <w:sz w:val="24"/>
          <w:szCs w:val="24"/>
          <w:rtl/>
        </w:rPr>
        <w:t>،</w:t>
      </w:r>
      <w:r w:rsidR="00E26450" w:rsidRPr="00D2064D">
        <w:rPr>
          <w:color w:val="538135" w:themeColor="accent6" w:themeShade="BF"/>
          <w:sz w:val="24"/>
          <w:szCs w:val="24"/>
          <w:rtl/>
        </w:rPr>
        <w:t xml:space="preserve"> ومن أراد أن يقف على مدى بشاعة فكر ابن تيمية فعليه بالآتي</w:t>
      </w:r>
      <w:r>
        <w:rPr>
          <w:color w:val="538135" w:themeColor="accent6" w:themeShade="BF"/>
          <w:sz w:val="24"/>
          <w:szCs w:val="24"/>
          <w:rtl/>
        </w:rPr>
        <w:t>:</w:t>
      </w:r>
      <w:r w:rsidR="00E26450" w:rsidRPr="00D2064D">
        <w:rPr>
          <w:color w:val="538135" w:themeColor="accent6" w:themeShade="BF"/>
          <w:sz w:val="24"/>
          <w:szCs w:val="24"/>
          <w:rtl/>
        </w:rPr>
        <w:t xml:space="preserve"> </w:t>
      </w:r>
      <w:r>
        <w:rPr>
          <w:color w:val="538135" w:themeColor="accent6" w:themeShade="BF"/>
          <w:sz w:val="24"/>
          <w:szCs w:val="24"/>
          <w:rtl/>
        </w:rPr>
        <w:t>(</w:t>
      </w:r>
      <w:r w:rsidR="00E26450" w:rsidRPr="00D2064D">
        <w:rPr>
          <w:color w:val="538135" w:themeColor="accent6" w:themeShade="BF"/>
          <w:sz w:val="24"/>
          <w:szCs w:val="24"/>
          <w:rtl/>
        </w:rPr>
        <w:t>أولاً</w:t>
      </w:r>
      <w:r>
        <w:rPr>
          <w:color w:val="538135" w:themeColor="accent6" w:themeShade="BF"/>
          <w:sz w:val="24"/>
          <w:szCs w:val="24"/>
          <w:rtl/>
        </w:rPr>
        <w:t>):</w:t>
      </w:r>
      <w:r w:rsidR="00E26450" w:rsidRPr="00D2064D">
        <w:rPr>
          <w:color w:val="538135" w:themeColor="accent6" w:themeShade="BF"/>
          <w:sz w:val="24"/>
          <w:szCs w:val="24"/>
          <w:rtl/>
        </w:rPr>
        <w:t xml:space="preserve"> مطالعة كتابي</w:t>
      </w:r>
      <w:r>
        <w:rPr>
          <w:color w:val="538135" w:themeColor="accent6" w:themeShade="BF"/>
          <w:sz w:val="24"/>
          <w:szCs w:val="24"/>
          <w:rtl/>
        </w:rPr>
        <w:t>:</w:t>
      </w:r>
      <w:r w:rsidR="00E26450" w:rsidRPr="00D2064D">
        <w:rPr>
          <w:color w:val="538135" w:themeColor="accent6" w:themeShade="BF"/>
          <w:sz w:val="24"/>
          <w:szCs w:val="24"/>
          <w:rtl/>
        </w:rPr>
        <w:t xml:space="preserve"> أ- تأثر اليهودية بالأديان الوثنية لفضيلة الدكتور/ فتحي محمد الزغبي (رسالة دكتوراة) ط دار البشير</w:t>
      </w:r>
      <w:r>
        <w:rPr>
          <w:color w:val="538135" w:themeColor="accent6" w:themeShade="BF"/>
          <w:sz w:val="24"/>
          <w:szCs w:val="24"/>
          <w:rtl/>
        </w:rPr>
        <w:t xml:space="preserve">، </w:t>
      </w:r>
      <w:r w:rsidR="00E26450" w:rsidRPr="00D2064D">
        <w:rPr>
          <w:color w:val="538135" w:themeColor="accent6" w:themeShade="BF"/>
          <w:sz w:val="24"/>
          <w:szCs w:val="24"/>
          <w:rtl/>
        </w:rPr>
        <w:t>ب- دراسات في التوراة لفضيلة الشيخ/ عطية إبراهيم الشوادفي مدير عام الوعظ سابقاً ط المؤتمر العالمي للسيرة والسنة النبوية</w:t>
      </w:r>
      <w:r>
        <w:rPr>
          <w:color w:val="538135" w:themeColor="accent6" w:themeShade="BF"/>
          <w:sz w:val="24"/>
          <w:szCs w:val="24"/>
          <w:rtl/>
        </w:rPr>
        <w:t>،</w:t>
      </w:r>
      <w:r w:rsidR="00E26450" w:rsidRPr="00D2064D">
        <w:rPr>
          <w:color w:val="538135" w:themeColor="accent6" w:themeShade="BF"/>
          <w:sz w:val="24"/>
          <w:szCs w:val="24"/>
          <w:rtl/>
        </w:rPr>
        <w:t xml:space="preserve"> ثم يراجع النقاط السابق ذكرها وخاصة التجسيم وقيام الحوادث بالذات المقدسة وغير ذلك ثم تأمل كلامه الآتي في الفتوى الحموية عن التشبيه والتجسيم </w:t>
      </w:r>
      <w:r w:rsidR="00E26450" w:rsidRPr="00D2064D">
        <w:rPr>
          <w:color w:val="538135" w:themeColor="accent6" w:themeShade="BF"/>
          <w:sz w:val="24"/>
          <w:szCs w:val="24"/>
        </w:rPr>
        <w:t>–</w:t>
      </w:r>
      <w:r w:rsidR="00E26450" w:rsidRPr="00D2064D">
        <w:rPr>
          <w:color w:val="538135" w:themeColor="accent6" w:themeShade="BF"/>
          <w:sz w:val="24"/>
          <w:szCs w:val="24"/>
          <w:rtl/>
        </w:rPr>
        <w:t xml:space="preserve"> والذي يسميه صفات</w:t>
      </w:r>
      <w:r>
        <w:rPr>
          <w:color w:val="538135" w:themeColor="accent6" w:themeShade="BF"/>
          <w:sz w:val="24"/>
          <w:szCs w:val="24"/>
          <w:rtl/>
        </w:rPr>
        <w:t>:</w:t>
      </w:r>
      <w:r w:rsidR="00E26450" w:rsidRPr="00D2064D">
        <w:rPr>
          <w:color w:val="538135" w:themeColor="accent6" w:themeShade="BF"/>
          <w:sz w:val="24"/>
          <w:szCs w:val="24"/>
          <w:rtl/>
        </w:rPr>
        <w:t>-</w:t>
      </w:r>
      <w:r>
        <w:rPr>
          <w:color w:val="538135" w:themeColor="accent6" w:themeShade="BF"/>
          <w:sz w:val="24"/>
          <w:szCs w:val="24"/>
          <w:rtl/>
        </w:rPr>
        <w:t xml:space="preserve"> </w:t>
      </w:r>
      <w:r w:rsidR="00E26450" w:rsidRPr="00D2064D">
        <w:rPr>
          <w:color w:val="538135" w:themeColor="accent6" w:themeShade="BF"/>
          <w:sz w:val="24"/>
          <w:szCs w:val="24"/>
          <w:rtl/>
        </w:rPr>
        <w:t>"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Pr>
          <w:color w:val="538135" w:themeColor="accent6" w:themeShade="BF"/>
          <w:sz w:val="24"/>
          <w:szCs w:val="24"/>
          <w:rtl/>
        </w:rPr>
        <w:t>؟</w:t>
      </w:r>
      <w:r w:rsidR="00E26450" w:rsidRPr="00D2064D">
        <w:rPr>
          <w:color w:val="538135" w:themeColor="accent6" w:themeShade="BF"/>
          <w:sz w:val="24"/>
          <w:szCs w:val="24"/>
          <w:rtl/>
        </w:rPr>
        <w:t xml:space="preserve">، وكانوا إذا ذكروا بين يديه الصفات ضحك تعجباً وتصديقاً لها، ولم يعبهم قط بما تعيب النفاة لأهل الإثبات على لفظ التجسيم والتشبيه ونحو ذلك، بل عليهم بقولهم </w:t>
      </w:r>
      <w:r>
        <w:rPr>
          <w:color w:val="538135" w:themeColor="accent6" w:themeShade="BF"/>
          <w:sz w:val="24"/>
          <w:szCs w:val="24"/>
          <w:rtl/>
        </w:rPr>
        <w:t>{</w:t>
      </w:r>
      <w:r w:rsidR="00E26450" w:rsidRPr="00D2064D">
        <w:rPr>
          <w:color w:val="538135" w:themeColor="accent6" w:themeShade="BF"/>
          <w:sz w:val="24"/>
          <w:szCs w:val="24"/>
          <w:rtl/>
        </w:rPr>
        <w:t>يّدُ الله مَغْلُولَةٌ</w:t>
      </w:r>
      <w:r>
        <w:rPr>
          <w:color w:val="538135" w:themeColor="accent6" w:themeShade="BF"/>
          <w:sz w:val="24"/>
          <w:szCs w:val="24"/>
          <w:rtl/>
        </w:rPr>
        <w:t>}</w:t>
      </w:r>
      <w:r w:rsidR="00E26450" w:rsidRPr="00D2064D">
        <w:rPr>
          <w:color w:val="538135" w:themeColor="accent6" w:themeShade="BF"/>
          <w:sz w:val="24"/>
          <w:szCs w:val="24"/>
          <w:rtl/>
        </w:rPr>
        <w:t xml:space="preserve"> </w:t>
      </w:r>
      <w:r>
        <w:rPr>
          <w:color w:val="538135" w:themeColor="accent6" w:themeShade="BF"/>
          <w:sz w:val="24"/>
          <w:szCs w:val="24"/>
          <w:rtl/>
        </w:rPr>
        <w:t>[</w:t>
      </w:r>
      <w:r w:rsidR="00E26450" w:rsidRPr="00D2064D">
        <w:rPr>
          <w:color w:val="538135" w:themeColor="accent6" w:themeShade="BF"/>
          <w:sz w:val="24"/>
          <w:szCs w:val="24"/>
          <w:rtl/>
        </w:rPr>
        <w:t>سورة المائدة</w:t>
      </w:r>
      <w:r>
        <w:rPr>
          <w:color w:val="538135" w:themeColor="accent6" w:themeShade="BF"/>
          <w:sz w:val="24"/>
          <w:szCs w:val="24"/>
          <w:rtl/>
        </w:rPr>
        <w:t>:</w:t>
      </w:r>
      <w:r w:rsidR="00E26450" w:rsidRPr="00D2064D">
        <w:rPr>
          <w:color w:val="538135" w:themeColor="accent6" w:themeShade="BF"/>
          <w:sz w:val="24"/>
          <w:szCs w:val="24"/>
          <w:rtl/>
        </w:rPr>
        <w:t xml:space="preserve"> 64]</w:t>
      </w:r>
      <w:r>
        <w:rPr>
          <w:color w:val="538135" w:themeColor="accent6" w:themeShade="BF"/>
          <w:sz w:val="24"/>
          <w:szCs w:val="24"/>
          <w:rtl/>
        </w:rPr>
        <w:t>،</w:t>
      </w:r>
      <w:r w:rsidR="00E26450" w:rsidRPr="00D2064D">
        <w:rPr>
          <w:color w:val="538135" w:themeColor="accent6" w:themeShade="BF"/>
          <w:sz w:val="24"/>
          <w:szCs w:val="24"/>
          <w:rtl/>
        </w:rPr>
        <w:t xml:space="preserve"> وقولهم</w:t>
      </w:r>
      <w:r>
        <w:rPr>
          <w:color w:val="538135" w:themeColor="accent6" w:themeShade="BF"/>
          <w:sz w:val="24"/>
          <w:szCs w:val="24"/>
          <w:rtl/>
        </w:rPr>
        <w:t>:</w:t>
      </w:r>
      <w:r w:rsidR="00E26450" w:rsidRPr="00D2064D">
        <w:rPr>
          <w:color w:val="538135" w:themeColor="accent6" w:themeShade="BF"/>
          <w:sz w:val="24"/>
          <w:szCs w:val="24"/>
          <w:rtl/>
        </w:rPr>
        <w:t xml:space="preserve"> </w:t>
      </w:r>
      <w:r>
        <w:rPr>
          <w:color w:val="538135" w:themeColor="accent6" w:themeShade="BF"/>
          <w:sz w:val="24"/>
          <w:szCs w:val="24"/>
          <w:rtl/>
        </w:rPr>
        <w:t>{</w:t>
      </w:r>
      <w:r w:rsidR="00E26450" w:rsidRPr="00D2064D">
        <w:rPr>
          <w:color w:val="538135" w:themeColor="accent6" w:themeShade="BF"/>
          <w:sz w:val="24"/>
          <w:szCs w:val="24"/>
          <w:rtl/>
        </w:rPr>
        <w:t>إنَّ الله فَقِيرٌ وَنَحنُ أغنِيَاءُ</w:t>
      </w:r>
      <w:r>
        <w:rPr>
          <w:color w:val="538135" w:themeColor="accent6" w:themeShade="BF"/>
          <w:sz w:val="24"/>
          <w:szCs w:val="24"/>
          <w:rtl/>
        </w:rPr>
        <w:t>}</w:t>
      </w:r>
      <w:r w:rsidR="00E26450" w:rsidRPr="00D2064D">
        <w:rPr>
          <w:color w:val="538135" w:themeColor="accent6" w:themeShade="BF"/>
          <w:sz w:val="24"/>
          <w:szCs w:val="24"/>
          <w:rtl/>
        </w:rPr>
        <w:t xml:space="preserve"> </w:t>
      </w:r>
      <w:r>
        <w:rPr>
          <w:color w:val="538135" w:themeColor="accent6" w:themeShade="BF"/>
          <w:sz w:val="24"/>
          <w:szCs w:val="24"/>
          <w:rtl/>
        </w:rPr>
        <w:t>[</w:t>
      </w:r>
      <w:r w:rsidR="00E26450" w:rsidRPr="00D2064D">
        <w:rPr>
          <w:color w:val="538135" w:themeColor="accent6" w:themeShade="BF"/>
          <w:sz w:val="24"/>
          <w:szCs w:val="24"/>
          <w:rtl/>
        </w:rPr>
        <w:t>سورة آل عمران</w:t>
      </w:r>
      <w:r>
        <w:rPr>
          <w:color w:val="538135" w:themeColor="accent6" w:themeShade="BF"/>
          <w:sz w:val="24"/>
          <w:szCs w:val="24"/>
          <w:rtl/>
        </w:rPr>
        <w:t>:</w:t>
      </w:r>
      <w:r w:rsidR="00E26450" w:rsidRPr="00D2064D">
        <w:rPr>
          <w:color w:val="538135" w:themeColor="accent6" w:themeShade="BF"/>
          <w:sz w:val="24"/>
          <w:szCs w:val="24"/>
          <w:rtl/>
        </w:rPr>
        <w:t xml:space="preserve"> 181</w:t>
      </w:r>
      <w:r>
        <w:rPr>
          <w:color w:val="538135" w:themeColor="accent6" w:themeShade="BF"/>
          <w:sz w:val="24"/>
          <w:szCs w:val="24"/>
          <w:rtl/>
        </w:rPr>
        <w:t>]،</w:t>
      </w:r>
      <w:r w:rsidR="00E26450" w:rsidRPr="00D2064D">
        <w:rPr>
          <w:color w:val="538135" w:themeColor="accent6" w:themeShade="BF"/>
          <w:sz w:val="24"/>
          <w:szCs w:val="24"/>
          <w:rtl/>
        </w:rPr>
        <w:t xml:space="preserve"> وقولهم</w:t>
      </w:r>
      <w:r>
        <w:rPr>
          <w:color w:val="538135" w:themeColor="accent6" w:themeShade="BF"/>
          <w:sz w:val="24"/>
          <w:szCs w:val="24"/>
          <w:rtl/>
        </w:rPr>
        <w:t>:</w:t>
      </w:r>
      <w:r w:rsidR="00E26450" w:rsidRPr="00D2064D">
        <w:rPr>
          <w:color w:val="538135" w:themeColor="accent6" w:themeShade="BF"/>
          <w:sz w:val="24"/>
          <w:szCs w:val="24"/>
          <w:rtl/>
        </w:rPr>
        <w:t xml:space="preserve"> إنه استراح لما خلق السموات والأرض فقال تعالى</w:t>
      </w:r>
      <w:r>
        <w:rPr>
          <w:color w:val="538135" w:themeColor="accent6" w:themeShade="BF"/>
          <w:sz w:val="24"/>
          <w:szCs w:val="24"/>
          <w:rtl/>
        </w:rPr>
        <w:t>:</w:t>
      </w:r>
      <w:r w:rsidR="00E26450" w:rsidRPr="00D2064D">
        <w:rPr>
          <w:color w:val="538135" w:themeColor="accent6" w:themeShade="BF"/>
          <w:sz w:val="24"/>
          <w:szCs w:val="24"/>
          <w:rtl/>
        </w:rPr>
        <w:t xml:space="preserve"> </w:t>
      </w:r>
      <w:r>
        <w:rPr>
          <w:color w:val="538135" w:themeColor="accent6" w:themeShade="BF"/>
          <w:sz w:val="24"/>
          <w:szCs w:val="24"/>
          <w:rtl/>
        </w:rPr>
        <w:t>{</w:t>
      </w:r>
      <w:r w:rsidR="00E26450" w:rsidRPr="00D2064D">
        <w:rPr>
          <w:color w:val="538135" w:themeColor="accent6" w:themeShade="BF"/>
          <w:sz w:val="24"/>
          <w:szCs w:val="24"/>
          <w:rtl/>
        </w:rPr>
        <w:t>ولَقَدْ خَلَقنَا السَّمَوَاتِ والأرْضَ وَمَا بَينَهُمَا فيِ سِتَّةِ، أيَّامٍ وَمَا مَسَّنَا مِن لغُوبٍ}</w:t>
      </w:r>
      <w:r>
        <w:rPr>
          <w:color w:val="538135" w:themeColor="accent6" w:themeShade="BF"/>
          <w:sz w:val="24"/>
          <w:szCs w:val="24"/>
          <w:rtl/>
        </w:rPr>
        <w:t xml:space="preserve"> [</w:t>
      </w:r>
      <w:r w:rsidR="00E26450" w:rsidRPr="00D2064D">
        <w:rPr>
          <w:color w:val="538135" w:themeColor="accent6" w:themeShade="BF"/>
          <w:sz w:val="24"/>
          <w:szCs w:val="24"/>
          <w:rtl/>
        </w:rPr>
        <w:t>سورة ق</w:t>
      </w:r>
      <w:r>
        <w:rPr>
          <w:color w:val="538135" w:themeColor="accent6" w:themeShade="BF"/>
          <w:sz w:val="24"/>
          <w:szCs w:val="24"/>
          <w:rtl/>
        </w:rPr>
        <w:t>:</w:t>
      </w:r>
      <w:r w:rsidR="00E26450" w:rsidRPr="00D2064D">
        <w:rPr>
          <w:color w:val="538135" w:themeColor="accent6" w:themeShade="BF"/>
          <w:sz w:val="24"/>
          <w:szCs w:val="24"/>
          <w:rtl/>
        </w:rPr>
        <w:t>38] أهـ من الفتوى الحموية ص 38،39</w:t>
      </w:r>
      <w:r>
        <w:rPr>
          <w:color w:val="538135" w:themeColor="accent6" w:themeShade="BF"/>
          <w:sz w:val="24"/>
          <w:szCs w:val="24"/>
          <w:rtl/>
        </w:rPr>
        <w:t>،</w:t>
      </w:r>
      <w:r w:rsidR="00E26450" w:rsidRPr="00D2064D">
        <w:rPr>
          <w:color w:val="538135" w:themeColor="accent6" w:themeShade="BF"/>
          <w:sz w:val="24"/>
          <w:szCs w:val="24"/>
          <w:rtl/>
        </w:rPr>
        <w:t xml:space="preserve"> ومنه يتبين إقراره الضمني بما في عقائدهم من التشبيه والتجسيم سوى الأمثلة التي استثناها، وقس على ذلك بقية النقاط التي تابعهم فيها وصدق رسول الله صلى الله عليه وسلم فإن ما وقع من ابن تيمية هو من دلائل نبوة سيدنا محمد صلى الله عليه وسلم حين أخبر به وحذر منه فقال</w:t>
      </w:r>
      <w:r>
        <w:rPr>
          <w:color w:val="538135" w:themeColor="accent6" w:themeShade="BF"/>
          <w:sz w:val="24"/>
          <w:szCs w:val="24"/>
          <w:rtl/>
        </w:rPr>
        <w:t xml:space="preserve">: </w:t>
      </w:r>
      <w:r w:rsidR="00E26450" w:rsidRPr="00D2064D">
        <w:rPr>
          <w:color w:val="538135" w:themeColor="accent6" w:themeShade="BF"/>
          <w:sz w:val="24"/>
          <w:szCs w:val="24"/>
          <w:rtl/>
        </w:rPr>
        <w:t>"لتتبعن سَنَنَ من كان قبلكم شبراً بشبر وذراعاً بذراع حتى لو سلكوا حجر ضب لَسَلَكْتُمُوه قلنا</w:t>
      </w:r>
      <w:r>
        <w:rPr>
          <w:color w:val="538135" w:themeColor="accent6" w:themeShade="BF"/>
          <w:sz w:val="24"/>
          <w:szCs w:val="24"/>
          <w:rtl/>
        </w:rPr>
        <w:t>:</w:t>
      </w:r>
      <w:r w:rsidR="00E26450" w:rsidRPr="00D2064D">
        <w:rPr>
          <w:color w:val="538135" w:themeColor="accent6" w:themeShade="BF"/>
          <w:sz w:val="24"/>
          <w:szCs w:val="24"/>
          <w:rtl/>
        </w:rPr>
        <w:t xml:space="preserve"> يا رسول الله اليهود والنصاري</w:t>
      </w:r>
      <w:r>
        <w:rPr>
          <w:color w:val="538135" w:themeColor="accent6" w:themeShade="BF"/>
          <w:sz w:val="24"/>
          <w:szCs w:val="24"/>
          <w:rtl/>
        </w:rPr>
        <w:t>؟</w:t>
      </w:r>
      <w:r w:rsidR="00E26450" w:rsidRPr="00D2064D">
        <w:rPr>
          <w:color w:val="538135" w:themeColor="accent6" w:themeShade="BF"/>
          <w:sz w:val="24"/>
          <w:szCs w:val="24"/>
          <w:rtl/>
        </w:rPr>
        <w:t xml:space="preserve"> قال النبي صلى الله عليه وسلم</w:t>
      </w:r>
      <w:r>
        <w:rPr>
          <w:color w:val="538135" w:themeColor="accent6" w:themeShade="BF"/>
          <w:sz w:val="24"/>
          <w:szCs w:val="24"/>
          <w:rtl/>
        </w:rPr>
        <w:t>:</w:t>
      </w:r>
      <w:r w:rsidR="00E26450" w:rsidRPr="00D2064D">
        <w:rPr>
          <w:color w:val="538135" w:themeColor="accent6" w:themeShade="BF"/>
          <w:sz w:val="24"/>
          <w:szCs w:val="24"/>
          <w:rtl/>
        </w:rPr>
        <w:t xml:space="preserve"> فمن</w:t>
      </w:r>
      <w:r>
        <w:rPr>
          <w:color w:val="538135" w:themeColor="accent6" w:themeShade="BF"/>
          <w:sz w:val="24"/>
          <w:szCs w:val="24"/>
          <w:rtl/>
        </w:rPr>
        <w:t>؟</w:t>
      </w:r>
      <w:r w:rsidR="00E26450" w:rsidRPr="00D2064D">
        <w:rPr>
          <w:color w:val="538135" w:themeColor="accent6" w:themeShade="BF"/>
          <w:sz w:val="24"/>
          <w:szCs w:val="24"/>
          <w:rtl/>
        </w:rPr>
        <w:t>"</w:t>
      </w:r>
      <w:r>
        <w:rPr>
          <w:color w:val="538135" w:themeColor="accent6" w:themeShade="BF"/>
          <w:sz w:val="24"/>
          <w:szCs w:val="24"/>
          <w:rtl/>
        </w:rPr>
        <w:t xml:space="preserve"> </w:t>
      </w:r>
      <w:r w:rsidR="00E26450" w:rsidRPr="00D2064D">
        <w:rPr>
          <w:color w:val="538135" w:themeColor="accent6" w:themeShade="BF"/>
          <w:sz w:val="24"/>
          <w:szCs w:val="24"/>
          <w:rtl/>
        </w:rPr>
        <w:t>صحيح البخاري كتاب أحاديث الأنبياء- باب</w:t>
      </w:r>
      <w:r>
        <w:rPr>
          <w:color w:val="538135" w:themeColor="accent6" w:themeShade="BF"/>
          <w:sz w:val="24"/>
          <w:szCs w:val="24"/>
          <w:rtl/>
        </w:rPr>
        <w:t>:</w:t>
      </w:r>
      <w:r w:rsidR="00E26450" w:rsidRPr="00D2064D">
        <w:rPr>
          <w:color w:val="538135" w:themeColor="accent6" w:themeShade="BF"/>
          <w:sz w:val="24"/>
          <w:szCs w:val="24"/>
          <w:rtl/>
        </w:rPr>
        <w:t xml:space="preserve"> ما ذكر عن بني إسرائيل عن أبي سعيد الخدري وخص حجر الضب بالذكر لشدة ضيقه ورداءته وهو كناية عن شدة الاتباع في عظيم الأمور وحقيرها</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bCs/>
          <w:spacing w:val="-6"/>
          <w:rtl/>
        </w:rPr>
        <w:t>ولنرجع إلى ما ذكره ابن شاكر في تاريخه ذكره في الجزء العشرين قال</w:t>
      </w:r>
      <w:r>
        <w:rPr>
          <w:bCs/>
          <w:spacing w:val="-6"/>
          <w:rtl/>
        </w:rPr>
        <w:t>:</w:t>
      </w:r>
      <w:r w:rsidR="00E26450">
        <w:rPr>
          <w:rFonts w:hint="cs"/>
          <w:bCs/>
          <w:spacing w:val="-6"/>
          <w:rtl/>
        </w:rPr>
        <w:t xml:space="preserve"> </w:t>
      </w:r>
      <w:r w:rsidR="00E26450" w:rsidRPr="00F66C73">
        <w:rPr>
          <w:bCs/>
          <w:rtl/>
        </w:rPr>
        <w:t>[4-]</w:t>
      </w:r>
      <w:r w:rsidR="00E26450" w:rsidRPr="002909E9">
        <w:rPr>
          <w:rtl/>
        </w:rPr>
        <w:t xml:space="preserve"> وفي سنة خمس وسبعمائة في ثامن رجب عقد مجلس بالقضاة والفقهاء بحضرة نائب السلطنة بالقصر الأبلق فسئل ابن تيمية عن عقيدته. فأملى شيئاً منها. ثم أحضرت </w:t>
      </w:r>
      <w:r w:rsidR="00E26450" w:rsidRPr="002909E9">
        <w:rPr>
          <w:bCs/>
          <w:rtl/>
        </w:rPr>
        <w:t>عقيدته الواسطية</w:t>
      </w:r>
      <w:r w:rsidR="00E26450" w:rsidRPr="002909E9">
        <w:rPr>
          <w:rtl/>
        </w:rPr>
        <w:t xml:space="preserve"> وقرئت في المجلس ووقعت بحوث كثيرة وبقيت مواضع أخرت إلى مجلس ثان</w:t>
      </w:r>
      <w:r>
        <w:rPr>
          <w:rFonts w:hint="cs"/>
          <w:rtl/>
        </w:rPr>
        <w:t>،</w:t>
      </w:r>
      <w:r w:rsidR="00E26450">
        <w:rPr>
          <w:rFonts w:hint="cs"/>
          <w:rtl/>
        </w:rPr>
        <w:t xml:space="preserve"> </w:t>
      </w:r>
      <w:r w:rsidR="00E26450" w:rsidRPr="002909E9">
        <w:rPr>
          <w:rtl/>
        </w:rPr>
        <w:t>ثم اجتمعوا يوم الجمعة ثاني عشر رجب وحضر المجلس صفي الدين الهندي</w:t>
      </w:r>
      <w:r w:rsidR="00E26450">
        <w:rPr>
          <w:rFonts w:hint="cs"/>
          <w:rtl/>
        </w:rPr>
        <w:t xml:space="preserve"> </w:t>
      </w:r>
      <w:r w:rsidR="00E26450" w:rsidRPr="00D2064D">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 محمد بن عبد الرحيم بن محمد الشيخ العلامة صفي الدين أبو عبد الله الهندي الأرموي المتكلم على مذهب الأشعري</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ولد في الهند 644هـ وتعلم فيها ثم سافر إلى السمن وحج ثم أتى مصر ثم بلاد الروم وأخيراً إلى دمشق وولي بها مشيخة الشيوخ وانتصب للإفتاء والتدريس والتصنيف</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pacing w:val="-6"/>
          <w:sz w:val="24"/>
          <w:szCs w:val="24"/>
          <w:rtl/>
        </w:rPr>
        <w:t>وهو الذي ناظر ابن تيمية في عقيدته عام 698هـ المسماة بالفتوى الحموية كما سيأتي الإشارة إليها</w:t>
      </w:r>
      <w:r>
        <w:rPr>
          <w:rFonts w:hint="cs"/>
          <w:color w:val="538135" w:themeColor="accent6" w:themeShade="BF"/>
          <w:spacing w:val="-6"/>
          <w:sz w:val="24"/>
          <w:szCs w:val="24"/>
          <w:rtl/>
        </w:rPr>
        <w:t>،</w:t>
      </w:r>
      <w:r w:rsidR="00E26450" w:rsidRPr="00D2064D">
        <w:rPr>
          <w:rFonts w:hint="cs"/>
          <w:color w:val="538135" w:themeColor="accent6" w:themeShade="BF"/>
          <w:spacing w:val="-6"/>
          <w:sz w:val="24"/>
          <w:szCs w:val="24"/>
          <w:rtl/>
        </w:rPr>
        <w:t xml:space="preserve"> </w:t>
      </w:r>
      <w:r w:rsidR="00E26450" w:rsidRPr="00D2064D">
        <w:rPr>
          <w:color w:val="538135" w:themeColor="accent6" w:themeShade="BF"/>
          <w:sz w:val="24"/>
          <w:szCs w:val="24"/>
          <w:rtl/>
        </w:rPr>
        <w:t>قال التاج السبكي</w:t>
      </w:r>
      <w:r>
        <w:rPr>
          <w:color w:val="538135" w:themeColor="accent6" w:themeShade="BF"/>
          <w:sz w:val="24"/>
          <w:szCs w:val="24"/>
          <w:rtl/>
        </w:rPr>
        <w:t>:</w:t>
      </w:r>
      <w:r w:rsidR="00E26450" w:rsidRPr="00D2064D">
        <w:rPr>
          <w:color w:val="538135" w:themeColor="accent6" w:themeShade="BF"/>
          <w:sz w:val="24"/>
          <w:szCs w:val="24"/>
          <w:rtl/>
        </w:rPr>
        <w:t xml:space="preserve"> كان من أعلم الناس بمذهب الشيخ أبي الحسن الأشعري وأدراهم بأسراره متضلعا بالأصلين. وقال الإسنوي</w:t>
      </w:r>
      <w:r>
        <w:rPr>
          <w:color w:val="538135" w:themeColor="accent6" w:themeShade="BF"/>
          <w:sz w:val="24"/>
          <w:szCs w:val="24"/>
          <w:rtl/>
        </w:rPr>
        <w:t>:</w:t>
      </w:r>
      <w:r w:rsidR="00E26450" w:rsidRPr="00D2064D">
        <w:rPr>
          <w:color w:val="538135" w:themeColor="accent6" w:themeShade="BF"/>
          <w:sz w:val="24"/>
          <w:szCs w:val="24"/>
          <w:rtl/>
        </w:rPr>
        <w:t xml:space="preserve"> كان فقيها أصوليا متكلما أديبا متعبداً</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توفى رضي الله عنه في دمشق سنة 715هـ]</w:t>
      </w:r>
      <w:r>
        <w:rPr>
          <w:rFonts w:hint="cs"/>
          <w:color w:val="538135" w:themeColor="accent6" w:themeShade="BF"/>
          <w:rtl/>
        </w:rPr>
        <w:t>،</w:t>
      </w:r>
      <w:r w:rsidR="00E26450">
        <w:rPr>
          <w:rFonts w:hint="cs"/>
          <w:rtl/>
        </w:rPr>
        <w:t xml:space="preserve"> </w:t>
      </w:r>
      <w:r w:rsidR="00E26450" w:rsidRPr="002909E9">
        <w:rPr>
          <w:rtl/>
        </w:rPr>
        <w:t xml:space="preserve">وبحثوا ثم اتفقوا على أن كمال الدين بن الزملكاني </w:t>
      </w:r>
      <w:r>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 الإمام العلامة والفقيه الشافعي الكبير قاضي القضاة</w:t>
      </w:r>
      <w:r>
        <w:rPr>
          <w:color w:val="538135" w:themeColor="accent6" w:themeShade="BF"/>
          <w:sz w:val="24"/>
          <w:szCs w:val="24"/>
          <w:rtl/>
        </w:rPr>
        <w:t>:</w:t>
      </w:r>
      <w:r w:rsidR="00E26450" w:rsidRPr="00D2064D">
        <w:rPr>
          <w:color w:val="538135" w:themeColor="accent6" w:themeShade="BF"/>
          <w:sz w:val="24"/>
          <w:szCs w:val="24"/>
          <w:rtl/>
        </w:rPr>
        <w:t xml:space="preserve"> كمال الدين أبو المعالي محمد بن عبد الواحد بن عبد الكريم المعروف بـ (ابن الزملكاني) ينتهي نسبه إلى الصحابي الجليل أبي دجانة سمال بن حرشة</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ولد سنة 667هـ طلب الحديث بنفسه وسمع من جماعة، وقرأ الفقه على الشيخ تاج الدين الفزاري وقرأ الأصول على بهاء الدين بن الزكي والصفي الهندي والنحو على بدر الدين بن مالك جلس بالجامع للإشغال وله تسع عشرة سنة</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ولي قضاء حلب ودرس بها من مصنفاته في الرد على ابن تيمية</w:t>
      </w:r>
      <w:r>
        <w:rPr>
          <w:color w:val="538135" w:themeColor="accent6" w:themeShade="BF"/>
          <w:sz w:val="24"/>
          <w:szCs w:val="24"/>
          <w:rtl/>
        </w:rPr>
        <w:t>:</w:t>
      </w:r>
      <w:r w:rsidR="00E26450" w:rsidRPr="00D2064D">
        <w:rPr>
          <w:color w:val="538135" w:themeColor="accent6" w:themeShade="BF"/>
          <w:sz w:val="24"/>
          <w:szCs w:val="24"/>
          <w:rtl/>
        </w:rPr>
        <w:t xml:space="preserve"> (العمل المقبول في زيارة الرسول)، و(الرد في مسألة الطلاق في مجلد وله مصنفات أخرى في الفقه وأصوله وله كتاب في تفضيل الملك على البشر قال عنه الذهبي</w:t>
      </w:r>
      <w:r>
        <w:rPr>
          <w:color w:val="538135" w:themeColor="accent6" w:themeShade="BF"/>
          <w:sz w:val="24"/>
          <w:szCs w:val="24"/>
          <w:rtl/>
        </w:rPr>
        <w:t xml:space="preserve">: </w:t>
      </w:r>
      <w:r w:rsidR="00E26450" w:rsidRPr="00D2064D">
        <w:rPr>
          <w:color w:val="538135" w:themeColor="accent6" w:themeShade="BF"/>
          <w:sz w:val="24"/>
          <w:szCs w:val="24"/>
          <w:rtl/>
        </w:rPr>
        <w:t xml:space="preserve">" </w:t>
      </w:r>
      <w:r w:rsidR="00E26450" w:rsidRPr="00D2064D">
        <w:rPr>
          <w:color w:val="538135" w:themeColor="accent6" w:themeShade="BF"/>
          <w:sz w:val="24"/>
          <w:szCs w:val="24"/>
        </w:rPr>
        <w:t>…</w:t>
      </w:r>
      <w:r w:rsidR="00E26450" w:rsidRPr="00D2064D">
        <w:rPr>
          <w:color w:val="538135" w:themeColor="accent6" w:themeShade="BF"/>
          <w:sz w:val="24"/>
          <w:szCs w:val="24"/>
          <w:rtl/>
        </w:rPr>
        <w:t xml:space="preserve"> كان من بقايا المجتهدين ومن أذكياء أهل زمانه ودرّس وأفتى وصنف وتخرج به الأصحاب"</w:t>
      </w:r>
      <w:r>
        <w:rPr>
          <w:color w:val="538135" w:themeColor="accent6" w:themeShade="BF"/>
          <w:sz w:val="24"/>
          <w:szCs w:val="24"/>
          <w:rtl/>
        </w:rPr>
        <w:t xml:space="preserve"> </w:t>
      </w:r>
      <w:r w:rsidR="00E26450" w:rsidRPr="00D2064D">
        <w:rPr>
          <w:color w:val="538135" w:themeColor="accent6" w:themeShade="BF"/>
          <w:sz w:val="24"/>
          <w:szCs w:val="24"/>
          <w:rtl/>
        </w:rPr>
        <w:t>أ.هـ</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pacing w:val="-6"/>
          <w:sz w:val="24"/>
          <w:szCs w:val="24"/>
          <w:rtl/>
        </w:rPr>
        <w:t>توفي في بلبيس في رمضان سنة 727هـ وحمل إلى القاهرة ودفن بجوار قبة الشافعي رضي الله عنهما</w:t>
      </w:r>
      <w:r>
        <w:rPr>
          <w:rFonts w:hint="cs"/>
          <w:color w:val="538135" w:themeColor="accent6" w:themeShade="BF"/>
          <w:spacing w:val="-6"/>
          <w:sz w:val="24"/>
          <w:szCs w:val="24"/>
          <w:rtl/>
        </w:rPr>
        <w:t>]</w:t>
      </w:r>
      <w:r>
        <w:rPr>
          <w:rFonts w:hint="cs"/>
          <w:rtl/>
        </w:rPr>
        <w:t>،</w:t>
      </w:r>
      <w:r w:rsidR="00E26450">
        <w:rPr>
          <w:rFonts w:hint="cs"/>
          <w:rtl/>
        </w:rPr>
        <w:t xml:space="preserve"> </w:t>
      </w:r>
      <w:r w:rsidR="00E26450" w:rsidRPr="002909E9">
        <w:rPr>
          <w:rtl/>
        </w:rPr>
        <w:t>يحــاقق ابن تيمية ورضوا كلهم بذلك فأفحم كمال الدين ابن تيمية وخاف ابن تيمية على نفسه فأشهد على نفسه الحاضرين أنه شافعي المذهب ويعتقد ما يعتقده الإمام الشافعي فرضوا منه بذلك وانصرفوا</w:t>
      </w:r>
      <w:r>
        <w:rPr>
          <w:rFonts w:hint="cs"/>
          <w:vertAlign w:val="superscript"/>
          <w:rtl/>
        </w:rPr>
        <w:t>،</w:t>
      </w:r>
      <w:r w:rsidR="00E26450">
        <w:rPr>
          <w:rFonts w:hint="cs"/>
          <w:rtl/>
        </w:rPr>
        <w:t xml:space="preserve"> </w:t>
      </w:r>
      <w:r w:rsidR="00E26450" w:rsidRPr="002909E9">
        <w:rPr>
          <w:rtl/>
        </w:rPr>
        <w:t>ثم إن أصحاب ابن تيمية أظهروا أن الحق ظهر مع شيخهم وأن الحق معه</w:t>
      </w:r>
      <w:r>
        <w:rPr>
          <w:rtl/>
        </w:rPr>
        <w:t>،</w:t>
      </w:r>
      <w:r w:rsidR="00E26450" w:rsidRPr="002909E9">
        <w:rPr>
          <w:rtl/>
        </w:rPr>
        <w:t xml:space="preserve"> فأحضروا إلى مجلس القاضي جلال الدين القزويني </w:t>
      </w:r>
      <w:r w:rsidR="00E26450" w:rsidRPr="00D2064D">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 الإمام العلامة قاضي القضاة جلال الدين أبو عبد الله محمد بن عبد الرحمن بن عمر القزويني ثم الدمشقي، ولد سنة 666هـ حدث وأفتى ودرس وولي الخطابة ثم القضاء بدمشق ثم انتقل إلى قضاء مصر 11 سنة ثم عاد إلى قضاء الشام صنف (تلخيص المفتاح) في المعاني والبيان، وشرحه المسمى (الإيضاح) وصنف في الأصول كتابا حسنا. توفى بدمشق سنة 739هـ]</w:t>
      </w:r>
      <w:r>
        <w:rPr>
          <w:rFonts w:hint="cs"/>
          <w:color w:val="538135" w:themeColor="accent6" w:themeShade="BF"/>
          <w:rtl/>
        </w:rPr>
        <w:t>،</w:t>
      </w:r>
      <w:r w:rsidR="00E26450" w:rsidRPr="002909E9">
        <w:rPr>
          <w:rtl/>
        </w:rPr>
        <w:t xml:space="preserve"> وأحضروا ابن تيمية وصفعه ورسم بتعزيره فشفع فيه</w:t>
      </w:r>
      <w:r>
        <w:rPr>
          <w:rFonts w:hint="cs"/>
          <w:rtl/>
        </w:rPr>
        <w:t>،</w:t>
      </w:r>
      <w:r w:rsidR="00E26450">
        <w:rPr>
          <w:rFonts w:hint="cs"/>
          <w:rtl/>
        </w:rPr>
        <w:t xml:space="preserve"> </w:t>
      </w:r>
      <w:r w:rsidR="00E26450" w:rsidRPr="002909E9">
        <w:rPr>
          <w:rtl/>
        </w:rPr>
        <w:t>وكذلك فعل الحنفي باثنين من أصحاب ابن تيمية</w:t>
      </w:r>
      <w:r>
        <w:rPr>
          <w:rFonts w:hint="cs"/>
          <w:rtl/>
        </w:rPr>
        <w:t>،</w:t>
      </w:r>
      <w:r w:rsidR="00E26450" w:rsidRPr="00C70EE3">
        <w:rPr>
          <w:rFonts w:hint="cs"/>
          <w:bCs/>
          <w:rtl/>
        </w:rPr>
        <w:t xml:space="preserve"> </w:t>
      </w:r>
      <w:r w:rsidR="00E26450" w:rsidRPr="00C70EE3">
        <w:rPr>
          <w:bCs/>
          <w:rtl/>
        </w:rPr>
        <w:t>[5-]</w:t>
      </w:r>
      <w:r w:rsidR="00E26450" w:rsidRPr="002909E9">
        <w:rPr>
          <w:rtl/>
        </w:rPr>
        <w:t xml:space="preserve"> ثم قال</w:t>
      </w:r>
      <w:r>
        <w:rPr>
          <w:rtl/>
        </w:rPr>
        <w:t>:</w:t>
      </w:r>
      <w:r w:rsidR="00E26450" w:rsidRPr="002909E9">
        <w:rPr>
          <w:rtl/>
        </w:rPr>
        <w:t xml:space="preserve"> ولما كان سلخ رجب جمعوا القضاة والفقهاء. وعقد مجلس بالميدان أيضاً وحضر نائب السلطنة أيضاً وتباحثوا في </w:t>
      </w:r>
      <w:r w:rsidR="00E26450" w:rsidRPr="002909E9">
        <w:rPr>
          <w:bCs/>
          <w:rtl/>
        </w:rPr>
        <w:t>أمر العقيدة</w:t>
      </w:r>
      <w:r w:rsidR="00E26450" w:rsidRPr="002909E9">
        <w:rPr>
          <w:rtl/>
        </w:rPr>
        <w:t xml:space="preserve"> وسلك معهم المسلك الأول</w:t>
      </w:r>
      <w:r>
        <w:rPr>
          <w:rFonts w:hint="cs"/>
          <w:rtl/>
        </w:rPr>
        <w:t>،</w:t>
      </w:r>
      <w:r w:rsidR="00E26450">
        <w:rPr>
          <w:rFonts w:hint="cs"/>
          <w:rtl/>
        </w:rPr>
        <w:t xml:space="preserve"> </w:t>
      </w:r>
      <w:r w:rsidR="00E26450" w:rsidRPr="002909E9">
        <w:rPr>
          <w:spacing w:val="-6"/>
          <w:rtl/>
        </w:rPr>
        <w:t>فلما كان بعد أيام ورد مرسوم السلطان صحبة بريدي من الديار المصرية</w:t>
      </w:r>
      <w:r w:rsidR="00E26450" w:rsidRPr="002909E9">
        <w:rPr>
          <w:rtl/>
        </w:rPr>
        <w:t xml:space="preserve"> بطلب قاضي القضاة نجم الدين بن صصري </w:t>
      </w:r>
      <w:r>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w:t>
      </w:r>
      <w:r>
        <w:rPr>
          <w:color w:val="538135" w:themeColor="accent6" w:themeShade="BF"/>
          <w:sz w:val="24"/>
          <w:szCs w:val="24"/>
          <w:rtl/>
        </w:rPr>
        <w:t>:</w:t>
      </w:r>
      <w:r w:rsidR="00E26450" w:rsidRPr="00D2064D">
        <w:rPr>
          <w:color w:val="538135" w:themeColor="accent6" w:themeShade="BF"/>
          <w:sz w:val="24"/>
          <w:szCs w:val="24"/>
          <w:rtl/>
        </w:rPr>
        <w:t xml:space="preserve"> نجم الدين أبو العباس أحمد بن محمد بن سالم المعروف بـ (ابن صصري)</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ولد سنة 655هـ تفقه ودرس وأفتى. سمع منه السبكي والبرزالي والذهبي والعلائي وغيرهم، قال عنه الذهبي</w:t>
      </w:r>
      <w:r>
        <w:rPr>
          <w:color w:val="538135" w:themeColor="accent6" w:themeShade="BF"/>
          <w:sz w:val="24"/>
          <w:szCs w:val="24"/>
          <w:rtl/>
        </w:rPr>
        <w:t xml:space="preserve">: </w:t>
      </w:r>
      <w:r w:rsidR="00E26450" w:rsidRPr="00D2064D">
        <w:rPr>
          <w:color w:val="538135" w:themeColor="accent6" w:themeShade="BF"/>
          <w:sz w:val="24"/>
          <w:szCs w:val="24"/>
          <w:rtl/>
        </w:rPr>
        <w:t xml:space="preserve">" كان ديِّنا رئيسا كبير القدر وكان ماضي الأحكام </w:t>
      </w:r>
      <w:r w:rsidR="00E26450" w:rsidRPr="00D2064D">
        <w:rPr>
          <w:color w:val="538135" w:themeColor="accent6" w:themeShade="BF"/>
          <w:sz w:val="24"/>
          <w:szCs w:val="24"/>
        </w:rPr>
        <w:t>…</w:t>
      </w:r>
      <w:r w:rsidR="00E26450" w:rsidRPr="00D2064D">
        <w:rPr>
          <w:color w:val="538135" w:themeColor="accent6" w:themeShade="BF"/>
          <w:sz w:val="24"/>
          <w:szCs w:val="24"/>
          <w:rtl/>
        </w:rPr>
        <w:t xml:space="preserve"> "</w:t>
      </w:r>
      <w:r>
        <w:rPr>
          <w:color w:val="538135" w:themeColor="accent6" w:themeShade="BF"/>
          <w:sz w:val="24"/>
          <w:szCs w:val="24"/>
          <w:rtl/>
        </w:rPr>
        <w:t xml:space="preserve"> </w:t>
      </w:r>
      <w:r w:rsidR="00E26450" w:rsidRPr="00D2064D">
        <w:rPr>
          <w:color w:val="538135" w:themeColor="accent6" w:themeShade="BF"/>
          <w:sz w:val="24"/>
          <w:szCs w:val="24"/>
          <w:rtl/>
        </w:rPr>
        <w:t>أ.هـ وقال غيره</w:t>
      </w:r>
      <w:r>
        <w:rPr>
          <w:color w:val="538135" w:themeColor="accent6" w:themeShade="BF"/>
          <w:sz w:val="24"/>
          <w:szCs w:val="24"/>
          <w:rtl/>
        </w:rPr>
        <w:t>:</w:t>
      </w:r>
      <w:r w:rsidR="00E26450" w:rsidRPr="00D2064D">
        <w:rPr>
          <w:color w:val="538135" w:themeColor="accent6" w:themeShade="BF"/>
          <w:sz w:val="24"/>
          <w:szCs w:val="24"/>
          <w:rtl/>
        </w:rPr>
        <w:t xml:space="preserve"> أنه في مدة ولايته لم يقدر أحد أن يدلسِّ عليه قضية ولا يشهد ما سمع عنه أنه ارتشى في حكومة وكان حسن الأخلاق كثير التودد. توفى سنة 723هـ ودفن في دمشق</w:t>
      </w:r>
      <w:r>
        <w:rPr>
          <w:rFonts w:hint="cs"/>
          <w:color w:val="538135" w:themeColor="accent6" w:themeShade="BF"/>
          <w:sz w:val="24"/>
          <w:szCs w:val="24"/>
          <w:rtl/>
        </w:rPr>
        <w:t>]</w:t>
      </w:r>
      <w:r w:rsidR="00E26450" w:rsidRPr="00D2064D">
        <w:rPr>
          <w:rFonts w:hint="cs"/>
          <w:color w:val="538135" w:themeColor="accent6" w:themeShade="BF"/>
          <w:rtl/>
        </w:rPr>
        <w:t xml:space="preserve"> </w:t>
      </w:r>
      <w:r w:rsidR="00E26450" w:rsidRPr="002909E9">
        <w:rPr>
          <w:rtl/>
        </w:rPr>
        <w:t>وبابن تيمية</w:t>
      </w:r>
      <w:r>
        <w:rPr>
          <w:rFonts w:hint="cs"/>
          <w:rtl/>
        </w:rPr>
        <w:t>،</w:t>
      </w:r>
      <w:r w:rsidR="00E26450" w:rsidRPr="002909E9">
        <w:rPr>
          <w:rtl/>
        </w:rPr>
        <w:t xml:space="preserve"> وفي الكتاب</w:t>
      </w:r>
      <w:r>
        <w:rPr>
          <w:rtl/>
        </w:rPr>
        <w:t>:</w:t>
      </w:r>
      <w:r w:rsidR="00E26450" w:rsidRPr="002909E9">
        <w:rPr>
          <w:rtl/>
        </w:rPr>
        <w:t xml:space="preserve"> (يعرفونا ما وقع في سنة ثمان وتسعين في عقيدة ابن تيمية)</w:t>
      </w:r>
      <w:r>
        <w:rPr>
          <w:rFonts w:hint="cs"/>
          <w:rtl/>
        </w:rPr>
        <w:t>،</w:t>
      </w:r>
      <w:r w:rsidR="00E26450">
        <w:rPr>
          <w:rFonts w:hint="cs"/>
          <w:rtl/>
        </w:rPr>
        <w:t xml:space="preserve"> </w:t>
      </w:r>
      <w:r w:rsidR="00E26450" w:rsidRPr="002909E9">
        <w:rPr>
          <w:rtl/>
        </w:rPr>
        <w:t xml:space="preserve">فطلبوا الناس وسألوا عما جرى لابن تيمية في أيام نقل عنه فيها كلام قاله وأحضر القاضي جلال الدين القزويني العقيدة التي كانت أحضرت في زمن قاضي القضاة إمام الدين </w:t>
      </w:r>
      <w:r>
        <w:rPr>
          <w:rFonts w:hint="cs"/>
          <w:color w:val="538135" w:themeColor="accent6" w:themeShade="BF"/>
          <w:sz w:val="24"/>
          <w:szCs w:val="24"/>
          <w:rtl/>
        </w:rPr>
        <w:t>[</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 قاضي القضاة إمام الدين أبو المعالي عمر بن عبد الرحمن بن عمر التميمي العجلي القزويني قاضي الشام أخو العلامة قاضي القضاة جلال الدين القزويني قال عنه الذهبي أنه كان</w:t>
      </w:r>
      <w:r>
        <w:rPr>
          <w:color w:val="538135" w:themeColor="accent6" w:themeShade="BF"/>
          <w:sz w:val="24"/>
          <w:szCs w:val="24"/>
          <w:rtl/>
        </w:rPr>
        <w:t>:</w:t>
      </w:r>
      <w:r w:rsidR="00E26450" w:rsidRPr="00D2064D">
        <w:rPr>
          <w:color w:val="538135" w:themeColor="accent6" w:themeShade="BF"/>
          <w:sz w:val="24"/>
          <w:szCs w:val="24"/>
          <w:rtl/>
        </w:rPr>
        <w:t xml:space="preserve"> حسن الأخلاق متواضعاً فاضلا عاقلا أ.هـ وقال غيره</w:t>
      </w:r>
      <w:r>
        <w:rPr>
          <w:color w:val="538135" w:themeColor="accent6" w:themeShade="BF"/>
          <w:sz w:val="24"/>
          <w:szCs w:val="24"/>
          <w:rtl/>
        </w:rPr>
        <w:t>:</w:t>
      </w:r>
      <w:r w:rsidR="00E26450" w:rsidRPr="00D2064D">
        <w:rPr>
          <w:color w:val="538135" w:themeColor="accent6" w:themeShade="BF"/>
          <w:sz w:val="24"/>
          <w:szCs w:val="24"/>
          <w:rtl/>
        </w:rPr>
        <w:t xml:space="preserve"> كان من محاسن الزمان فاضلا في الأصول والخلاف والمنطق</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والعقيدة التي نوقشت من ابن تيمية في أيامه سنة 698هـ هي (الفتوى الحموية الكبرى) التي رد عليها ابن جهبل وكان من عادة ابن تيمية كلما ضاق عليه الخناق أن يهرب ويقول ما أردت كذا بل أردت</w:t>
      </w:r>
      <w:r>
        <w:rPr>
          <w:color w:val="538135" w:themeColor="accent6" w:themeShade="BF"/>
          <w:sz w:val="24"/>
          <w:szCs w:val="24"/>
          <w:rtl/>
        </w:rPr>
        <w:t>:</w:t>
      </w:r>
      <w:r w:rsidR="00E26450" w:rsidRPr="00D2064D">
        <w:rPr>
          <w:color w:val="538135" w:themeColor="accent6" w:themeShade="BF"/>
          <w:sz w:val="24"/>
          <w:szCs w:val="24"/>
          <w:rtl/>
        </w:rPr>
        <w:t xml:space="preserve"> ويذكر شيئا بعيداً كما يحكي عنه ابن حجر</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وقد روى تاج الدين السبكي تفاصيل ما حدث سنة 698هـ فقال</w:t>
      </w:r>
      <w:r>
        <w:rPr>
          <w:color w:val="538135" w:themeColor="accent6" w:themeShade="BF"/>
          <w:sz w:val="24"/>
          <w:szCs w:val="24"/>
          <w:rtl/>
        </w:rPr>
        <w:t xml:space="preserve">: </w:t>
      </w:r>
      <w:r w:rsidR="00E26450" w:rsidRPr="00D2064D">
        <w:rPr>
          <w:color w:val="538135" w:themeColor="accent6" w:themeShade="BF"/>
          <w:sz w:val="24"/>
          <w:szCs w:val="24"/>
          <w:rtl/>
        </w:rPr>
        <w:t>" ولما وقع من ابن تيمية في المسئلة الحموية ما وقع، وعقد له المجلس بدار السعادة، بين يدي الأمير تنكيز، وجمعت العلماء، أشاروا بأن الشيخ الهندي يحضر، فحضر، وكان الهندي طويل النفس في التقرير، إذا شرع في وجه يقرره لا يدع شبهة ولا اعتراضا إلا قد أشار إليه في التقرير، بحيث لا يتم التقرير إلا وقد بعد على المعترض مقاومته، فلما شرع يقرر أخذ ابن تيمية يعجل عليه على عادته، ويخرج من شيء إلى شيء، فقال له الهندي</w:t>
      </w:r>
      <w:r>
        <w:rPr>
          <w:color w:val="538135" w:themeColor="accent6" w:themeShade="BF"/>
          <w:sz w:val="24"/>
          <w:szCs w:val="24"/>
          <w:rtl/>
        </w:rPr>
        <w:t>:</w:t>
      </w:r>
      <w:r w:rsidR="00E26450" w:rsidRPr="00D2064D">
        <w:rPr>
          <w:color w:val="538135" w:themeColor="accent6" w:themeShade="BF"/>
          <w:sz w:val="24"/>
          <w:szCs w:val="24"/>
          <w:rtl/>
        </w:rPr>
        <w:t xml:space="preserve"> ما أراك يا ابن تيمية إلا كالعصفور، حيث أردت أن أقبضه من مكان فر إلى مكان آخر، وكان الأمير تنكيز يعظم الهندي ويعتقده، وكان الهندي شيخ الحاضرين كلهم، فكلهم صدر عن رأيه، وحبس ابن تيمية بسبب تلك المسئلة، وهي التي تضمنت قوله بالجهة، ونودي عليه في البلد، وعلى أصحابه، وعزلوا من وظائفهم "</w:t>
      </w:r>
      <w:r>
        <w:rPr>
          <w:color w:val="538135" w:themeColor="accent6" w:themeShade="BF"/>
          <w:sz w:val="24"/>
          <w:szCs w:val="24"/>
          <w:rtl/>
        </w:rPr>
        <w:t xml:space="preserve"> </w:t>
      </w:r>
      <w:r w:rsidR="00E26450" w:rsidRPr="00D2064D">
        <w:rPr>
          <w:color w:val="538135" w:themeColor="accent6" w:themeShade="BF"/>
          <w:sz w:val="24"/>
          <w:szCs w:val="24"/>
          <w:rtl/>
        </w:rPr>
        <w:t>أ.هـ</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توفى ودفن بالقاهرة سنة 699هـ. انظر طبقات الشافعية الكبرى ترجمة صفي الدين الهندي</w:t>
      </w:r>
      <w:r>
        <w:rPr>
          <w:rFonts w:hint="cs"/>
          <w:color w:val="538135" w:themeColor="accent6" w:themeShade="BF"/>
          <w:sz w:val="24"/>
          <w:szCs w:val="24"/>
          <w:rtl/>
        </w:rPr>
        <w:t>]</w:t>
      </w:r>
      <w:r>
        <w:rPr>
          <w:rFonts w:hint="cs"/>
          <w:color w:val="538135" w:themeColor="accent6" w:themeShade="BF"/>
          <w:rtl/>
        </w:rPr>
        <w:t>،</w:t>
      </w:r>
      <w:r w:rsidR="00E26450">
        <w:rPr>
          <w:rFonts w:hint="cs"/>
          <w:color w:val="538135" w:themeColor="accent6" w:themeShade="BF"/>
          <w:rtl/>
        </w:rPr>
        <w:t xml:space="preserve"> </w:t>
      </w:r>
      <w:r w:rsidR="00E26450" w:rsidRPr="002909E9">
        <w:rPr>
          <w:rtl/>
        </w:rPr>
        <w:t>وتحدثوا مع ملك الأمراء في أنه يكاتب في هذا الأمر فأجاب</w:t>
      </w:r>
      <w:r>
        <w:rPr>
          <w:rFonts w:hint="cs"/>
          <w:rtl/>
        </w:rPr>
        <w:t>،</w:t>
      </w:r>
      <w:r w:rsidR="00E26450" w:rsidRPr="002909E9">
        <w:rPr>
          <w:rtl/>
        </w:rPr>
        <w:t xml:space="preserve"> فلما كان ثاني يوم وصل مملوك ملك الأمراء على البريد من مصر وأخبر أن الطلب على ابن تيمية كثير وأن القاضي المالكي قائم في قضيته قياماً عظيماً</w:t>
      </w:r>
      <w:r>
        <w:rPr>
          <w:rFonts w:hint="cs"/>
          <w:rtl/>
        </w:rPr>
        <w:t>،</w:t>
      </w:r>
      <w:r w:rsidR="00E26450" w:rsidRPr="002909E9">
        <w:rPr>
          <w:rtl/>
        </w:rPr>
        <w:t xml:space="preserve"> وأخبر بأشياء كثيرة عن الحنابلة وقعت في الديار المصرية وأن بعضهم صفع فلما سمع ملك الأمراء بذلك انحلت عزائمه عن المكاتبة</w:t>
      </w:r>
      <w:r>
        <w:rPr>
          <w:rtl/>
        </w:rPr>
        <w:t>،</w:t>
      </w:r>
      <w:r w:rsidR="00E26450" w:rsidRPr="002909E9">
        <w:rPr>
          <w:rtl/>
        </w:rPr>
        <w:t xml:space="preserve"> وسير شمس الدين محمد بن المهمندار إلى ابن تيمية. وقال له</w:t>
      </w:r>
      <w:r>
        <w:rPr>
          <w:rtl/>
        </w:rPr>
        <w:t>:</w:t>
      </w:r>
      <w:r w:rsidR="00E26450" w:rsidRPr="002909E9">
        <w:rPr>
          <w:rtl/>
        </w:rPr>
        <w:t xml:space="preserve"> قد رسم مولانا ملك الأمراء بأن تسافر غداً وكذلك راح إلى قاضي القضاة فشرعوا في التجهيز وسافر صحبة ابن تيمية أخواه عبد الله وعبد الرحمن وسافر معهم جماعة من أصحاب ابن تيمية</w:t>
      </w:r>
      <w:r>
        <w:rPr>
          <w:rFonts w:hint="cs"/>
          <w:rtl/>
        </w:rPr>
        <w:t>،</w:t>
      </w:r>
      <w:r w:rsidR="00E26450">
        <w:rPr>
          <w:rFonts w:hint="cs"/>
          <w:rtl/>
        </w:rPr>
        <w:t xml:space="preserve"> </w:t>
      </w:r>
      <w:r w:rsidR="00E26450" w:rsidRPr="00C70EE3">
        <w:rPr>
          <w:bCs/>
          <w:rtl/>
        </w:rPr>
        <w:t>[6-]</w:t>
      </w:r>
      <w:r w:rsidR="00E26450" w:rsidRPr="002909E9">
        <w:rPr>
          <w:rtl/>
        </w:rPr>
        <w:t xml:space="preserve"> وفي سابع شوال وصل البريدي إلى دمشق وأخبر بوصولهم إلى الديار المصرية وأنه عقد لهم مجلس بقلعة القاهرة بحضرة القضاة والفقهاء والعلماء والأمراء فتكلم الشيخ شمس الدين بن عدلان الشافعي</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قال المحقق</w:t>
      </w:r>
      <w:r>
        <w:rPr>
          <w:color w:val="538135" w:themeColor="accent6" w:themeShade="BF"/>
          <w:sz w:val="24"/>
          <w:szCs w:val="24"/>
          <w:rtl/>
        </w:rPr>
        <w:t>:</w:t>
      </w:r>
      <w:r w:rsidR="00E26450" w:rsidRPr="00D2064D">
        <w:rPr>
          <w:color w:val="538135" w:themeColor="accent6" w:themeShade="BF"/>
          <w:sz w:val="24"/>
          <w:szCs w:val="24"/>
          <w:rtl/>
        </w:rPr>
        <w:t xml:space="preserve"> هو</w:t>
      </w:r>
      <w:r>
        <w:rPr>
          <w:color w:val="538135" w:themeColor="accent6" w:themeShade="BF"/>
          <w:sz w:val="24"/>
          <w:szCs w:val="24"/>
          <w:rtl/>
        </w:rPr>
        <w:t>:</w:t>
      </w:r>
      <w:r w:rsidR="00E26450" w:rsidRPr="00D2064D">
        <w:rPr>
          <w:color w:val="538135" w:themeColor="accent6" w:themeShade="BF"/>
          <w:sz w:val="24"/>
          <w:szCs w:val="24"/>
          <w:rtl/>
        </w:rPr>
        <w:t xml:space="preserve"> محمد بن أحمد بن عثمان بن إبراهيم بن عدلان شمس الدين المعروف بـ (ابن عدلان)، الإمام العلامة شيخ الشافعية. ولد سنة 663هـ، قال عنه الإسنوي</w:t>
      </w:r>
      <w:r>
        <w:rPr>
          <w:color w:val="538135" w:themeColor="accent6" w:themeShade="BF"/>
          <w:sz w:val="24"/>
          <w:szCs w:val="24"/>
          <w:rtl/>
        </w:rPr>
        <w:t>:</w:t>
      </w:r>
      <w:r w:rsidR="00E26450" w:rsidRPr="00D2064D">
        <w:rPr>
          <w:color w:val="538135" w:themeColor="accent6" w:themeShade="BF"/>
          <w:sz w:val="24"/>
          <w:szCs w:val="24"/>
          <w:rtl/>
        </w:rPr>
        <w:t xml:space="preserve"> كان فقيها إماما يضرب به المثل في الفقه، عارفا بالأصلين والنحو القراءات ذكيا نظارا فصيحا يعبر عن الأمور الدقيقة بعبارة وجيزة مع السرعة والاسترسال دينا سليما الصدر كثير المروءة أ.هـ.</w:t>
      </w:r>
      <w:r>
        <w:rPr>
          <w:rFonts w:hint="cs"/>
          <w:color w:val="538135" w:themeColor="accent6" w:themeShade="BF"/>
          <w:sz w:val="24"/>
          <w:szCs w:val="24"/>
          <w:rtl/>
        </w:rPr>
        <w:t>،</w:t>
      </w:r>
      <w:r w:rsidR="00E26450" w:rsidRPr="00D2064D">
        <w:rPr>
          <w:rFonts w:hint="cs"/>
          <w:color w:val="538135" w:themeColor="accent6" w:themeShade="BF"/>
          <w:sz w:val="24"/>
          <w:szCs w:val="24"/>
          <w:rtl/>
        </w:rPr>
        <w:t xml:space="preserve"> </w:t>
      </w:r>
      <w:r w:rsidR="00E26450" w:rsidRPr="00D2064D">
        <w:rPr>
          <w:color w:val="538135" w:themeColor="accent6" w:themeShade="BF"/>
          <w:sz w:val="24"/>
          <w:szCs w:val="24"/>
          <w:rtl/>
        </w:rPr>
        <w:t>توفى سنة 749 شهيداً بالطاعون]</w:t>
      </w:r>
      <w:r w:rsidR="00E26450">
        <w:rPr>
          <w:rFonts w:hint="cs"/>
          <w:rtl/>
        </w:rPr>
        <w:t xml:space="preserve"> </w:t>
      </w:r>
      <w:r w:rsidR="00E26450" w:rsidRPr="002909E9">
        <w:rPr>
          <w:rtl/>
        </w:rPr>
        <w:t>وادعى على ابن تيمية في أمر العقيدة. فذكر منها فصولاً</w:t>
      </w:r>
      <w:r>
        <w:rPr>
          <w:rFonts w:hint="cs"/>
          <w:rtl/>
        </w:rPr>
        <w:t>،</w:t>
      </w:r>
      <w:r w:rsidR="00E26450">
        <w:rPr>
          <w:rFonts w:hint="cs"/>
          <w:rtl/>
        </w:rPr>
        <w:t xml:space="preserve"> </w:t>
      </w:r>
      <w:r w:rsidR="00E26450" w:rsidRPr="002909E9">
        <w:rPr>
          <w:rtl/>
        </w:rPr>
        <w:t>فشرع ابن تيمية بحمد الله تعالى وأثنى عليه وتكلم بما يقتضي الوعظ</w:t>
      </w:r>
      <w:r>
        <w:rPr>
          <w:rFonts w:hint="cs"/>
          <w:rtl/>
        </w:rPr>
        <w:t>،</w:t>
      </w:r>
      <w:r w:rsidR="00E26450">
        <w:rPr>
          <w:rFonts w:hint="cs"/>
          <w:rtl/>
        </w:rPr>
        <w:t xml:space="preserve"> </w:t>
      </w:r>
      <w:r w:rsidR="00E26450" w:rsidRPr="002909E9">
        <w:rPr>
          <w:rtl/>
        </w:rPr>
        <w:t>فقيل له يا شيخ إن الذي تقوله نحن نعرفه وما لنا حاجة إلى وعظك</w:t>
      </w:r>
      <w:r>
        <w:rPr>
          <w:rtl/>
        </w:rPr>
        <w:t>،</w:t>
      </w:r>
      <w:r w:rsidR="00E26450" w:rsidRPr="002909E9">
        <w:rPr>
          <w:rtl/>
        </w:rPr>
        <w:t xml:space="preserve"> وقد ادعي عليك بدعوى شرعية فأجب</w:t>
      </w:r>
      <w:r>
        <w:rPr>
          <w:rFonts w:hint="cs"/>
          <w:rtl/>
        </w:rPr>
        <w:t>،</w:t>
      </w:r>
      <w:r w:rsidR="00E26450">
        <w:rPr>
          <w:rFonts w:hint="cs"/>
          <w:rtl/>
        </w:rPr>
        <w:t xml:space="preserve"> </w:t>
      </w:r>
      <w:r w:rsidR="00E26450" w:rsidRPr="002909E9">
        <w:rPr>
          <w:rtl/>
        </w:rPr>
        <w:t>فأراد ابن تيمية أن يعيد التحميد فلم يمكنوه من ذلك بل قيل له أجب</w:t>
      </w:r>
      <w:r>
        <w:rPr>
          <w:rtl/>
        </w:rPr>
        <w:t>،</w:t>
      </w:r>
      <w:r w:rsidR="00E26450" w:rsidRPr="002909E9">
        <w:rPr>
          <w:rtl/>
        </w:rPr>
        <w:t xml:space="preserve"> فتوقف وكُرر عليه القول مراراً فلم يزدهم على ذلك شيئاً وطال الأمر</w:t>
      </w:r>
      <w:r>
        <w:rPr>
          <w:rtl/>
        </w:rPr>
        <w:t>،</w:t>
      </w:r>
      <w:r w:rsidR="00E26450" w:rsidRPr="002909E9">
        <w:rPr>
          <w:rtl/>
        </w:rPr>
        <w:t xml:space="preserve"> فعند ذلك حكم القاضي المالكي بحبسه وحبس أخويه معه</w:t>
      </w:r>
      <w:r>
        <w:rPr>
          <w:rFonts w:hint="cs"/>
          <w:rtl/>
        </w:rPr>
        <w:t>،</w:t>
      </w:r>
      <w:r w:rsidR="00E26450" w:rsidRPr="002909E9">
        <w:rPr>
          <w:rtl/>
        </w:rPr>
        <w:t xml:space="preserve"> فحبسوا في برج من أبراج القلعة</w:t>
      </w:r>
      <w:r>
        <w:rPr>
          <w:rtl/>
        </w:rPr>
        <w:t>،</w:t>
      </w:r>
      <w:r w:rsidR="00E26450" w:rsidRPr="002909E9">
        <w:rPr>
          <w:rtl/>
        </w:rPr>
        <w:t xml:space="preserve"> فتردد إليه جماعة من الأمراء </w:t>
      </w:r>
      <w:r>
        <w:rPr>
          <w:rFonts w:hint="cs"/>
          <w:color w:val="538135" w:themeColor="accent6" w:themeShade="BF"/>
          <w:sz w:val="24"/>
          <w:szCs w:val="24"/>
          <w:rtl/>
        </w:rPr>
        <w:t>[</w:t>
      </w:r>
      <w:r w:rsidR="00E26450" w:rsidRPr="00E712C9">
        <w:rPr>
          <w:color w:val="538135" w:themeColor="accent6" w:themeShade="BF"/>
          <w:sz w:val="24"/>
          <w:szCs w:val="24"/>
          <w:rtl/>
        </w:rPr>
        <w:t>قال المحقق</w:t>
      </w:r>
      <w:r>
        <w:rPr>
          <w:color w:val="538135" w:themeColor="accent6" w:themeShade="BF"/>
          <w:sz w:val="24"/>
          <w:szCs w:val="24"/>
          <w:rtl/>
        </w:rPr>
        <w:t>:</w:t>
      </w:r>
      <w:r w:rsidR="00E26450" w:rsidRPr="00E712C9">
        <w:rPr>
          <w:color w:val="538135" w:themeColor="accent6" w:themeShade="BF"/>
          <w:sz w:val="24"/>
          <w:szCs w:val="24"/>
          <w:rtl/>
        </w:rPr>
        <w:t xml:space="preserve"> من هذا ومما سبق من كلام المصنف، بل توضح كل المصادر التي سجلت أحداث هذه الفترة أن ابن تيمية كان قد أقام شبكة من العلاقات الودية بينه وبين أمراء هذا العصر لكي يساندوه في موقفه ضد علماء الإسلام، وهو ما سجله المؤرخون لهذه الفترة</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فسمع القاضي بذلك فاجتمع بالأمراء وقال</w:t>
      </w:r>
      <w:r>
        <w:rPr>
          <w:rtl/>
        </w:rPr>
        <w:t>:</w:t>
      </w:r>
      <w:r w:rsidR="00E26450" w:rsidRPr="002909E9">
        <w:rPr>
          <w:rtl/>
        </w:rPr>
        <w:t xml:space="preserve"> يجب عليه التضييق إذا لم يقتل وإلا فقد وجب قتله</w:t>
      </w:r>
      <w:r>
        <w:rPr>
          <w:rtl/>
        </w:rPr>
        <w:t>،</w:t>
      </w:r>
      <w:r w:rsidR="00E26450" w:rsidRPr="002909E9">
        <w:rPr>
          <w:rtl/>
        </w:rPr>
        <w:t xml:space="preserve"> وثبت كفره</w:t>
      </w:r>
      <w:r>
        <w:rPr>
          <w:rFonts w:hint="cs"/>
          <w:rtl/>
        </w:rPr>
        <w:t xml:space="preserve">، </w:t>
      </w:r>
      <w:r w:rsidR="00E26450" w:rsidRPr="002909E9">
        <w:rPr>
          <w:rtl/>
        </w:rPr>
        <w:t>فنقلوه إلى الجب بقلعة الجبل ونقلوا أخويه معه بإهانة</w:t>
      </w:r>
      <w:r>
        <w:rPr>
          <w:rFonts w:hint="cs"/>
          <w:rtl/>
        </w:rPr>
        <w:t>،</w:t>
      </w:r>
      <w:r w:rsidR="00E26450">
        <w:rPr>
          <w:rFonts w:hint="cs"/>
          <w:rtl/>
        </w:rPr>
        <w:t xml:space="preserve"> </w:t>
      </w:r>
      <w:r w:rsidR="00E26450" w:rsidRPr="002909E9">
        <w:rPr>
          <w:rtl/>
        </w:rPr>
        <w:t>وفي سادس عشر ذي القعدة وصل من الديار المصرية قاضي القضاة نجم الدين بن صصري وجلس يوم الجمعة في الشباك الكمالي وحضر القراء والمنشدون وأنشدت التهاني</w:t>
      </w:r>
      <w:r>
        <w:rPr>
          <w:rtl/>
        </w:rPr>
        <w:t>،</w:t>
      </w:r>
      <w:r w:rsidR="00E26450" w:rsidRPr="002909E9">
        <w:rPr>
          <w:rtl/>
        </w:rPr>
        <w:t xml:space="preserve"> وكان وصل معه كتب ولم يعرضها على نائب السلطنة</w:t>
      </w:r>
      <w:r>
        <w:rPr>
          <w:rtl/>
        </w:rPr>
        <w:t>،</w:t>
      </w:r>
      <w:r w:rsidR="00E26450" w:rsidRPr="002909E9">
        <w:rPr>
          <w:rtl/>
        </w:rPr>
        <w:t xml:space="preserve"> فلما كان بعد أيام عرضها عليه. فرسم ملك الأمراء بقراءتها والعمل بما فيها امتثالاً للمراسيم السلطانية. وكانوا قد بيتوا على الحنابلة كلهم بأن يحضروا إلى مقصورة الخطابة بالجامع الأموي بعد الصلاة وحضر القضاة كلهم بمقصورة الخطابة معهم الأمير الكبير ركن الدين بيبرس العلائي وأحضروا تقليد القاضي نجم الدين بن صصري الذي حضر معه من مصر باستمراره على قضاء وقضاة العصر ونظر الأوقاف وزيادة المعلوم. وقرئ عقيبه الكتاب الذي وصل على يديه </w:t>
      </w:r>
      <w:r w:rsidR="00E26450" w:rsidRPr="002909E9">
        <w:rPr>
          <w:bCs/>
          <w:rtl/>
        </w:rPr>
        <w:t>وفيه ما يتعلق بمخالفة ابن تيمية في عقيدته وإلزام الناس بذلك خصوصاً الحنابلة والوع</w:t>
      </w:r>
      <w:r w:rsidR="00E26450">
        <w:rPr>
          <w:rFonts w:hint="cs"/>
          <w:bCs/>
          <w:rtl/>
        </w:rPr>
        <w:t>ي</w:t>
      </w:r>
      <w:r w:rsidR="00E26450" w:rsidRPr="002909E9">
        <w:rPr>
          <w:bCs/>
          <w:rtl/>
        </w:rPr>
        <w:t>د الشديد عليهم والعزل من المناصب والحبس وأخذ المال والروح لخروجهم</w:t>
      </w:r>
      <w:r w:rsidR="00E26450">
        <w:rPr>
          <w:rFonts w:hint="cs"/>
          <w:bCs/>
          <w:rtl/>
        </w:rPr>
        <w:t xml:space="preserve"> </w:t>
      </w:r>
      <w:r w:rsidR="00E26450" w:rsidRPr="002909E9">
        <w:rPr>
          <w:bCs/>
          <w:rtl/>
        </w:rPr>
        <w:t>بهذه العقيدة عن الملة المحمدية</w:t>
      </w:r>
      <w:r>
        <w:rPr>
          <w:rFonts w:hint="cs"/>
          <w:bCs/>
          <w:rtl/>
        </w:rPr>
        <w:t>،</w:t>
      </w:r>
      <w:r w:rsidR="00E26450">
        <w:rPr>
          <w:rFonts w:hint="cs"/>
          <w:bCs/>
          <w:rtl/>
        </w:rPr>
        <w:t xml:space="preserve"> </w:t>
      </w:r>
      <w:r w:rsidR="00E26450" w:rsidRPr="002909E9">
        <w:rPr>
          <w:rtl/>
        </w:rPr>
        <w:t>ونسخة الكتاب نحو الكتاب المتقدم. وتولى قراءته شمس الدين محمد بن شهاب الدين الموقع وبلغ عنه الناس ابن صبح المؤذن وقريء بعده تقليد الشيخ برهان الدين بالخطابة وأحضروا بعد القراءة الحنابلة مهانين إلى بين يدي القاضي جمال الدين المالكي بحضور باقي القضاة واعترفوا أنهم يعتقدون ما يعتقده محمد بن إدريس الشافعي</w:t>
      </w:r>
      <w:r w:rsidR="00E26450">
        <w:rPr>
          <w:rFonts w:hint="cs"/>
          <w:rtl/>
        </w:rPr>
        <w:t xml:space="preserve"> </w:t>
      </w:r>
      <w:r w:rsidR="00E26450" w:rsidRPr="002909E9">
        <w:rPr>
          <w:rtl/>
        </w:rPr>
        <w:t>رضي الله عنه</w:t>
      </w:r>
      <w:r>
        <w:rPr>
          <w:rFonts w:hint="cs"/>
          <w:rtl/>
        </w:rPr>
        <w:t>،</w:t>
      </w:r>
      <w:r w:rsidR="00E26450">
        <w:rPr>
          <w:rFonts w:hint="cs"/>
          <w:rtl/>
        </w:rPr>
        <w:t xml:space="preserve"> </w:t>
      </w:r>
      <w:r>
        <w:rPr>
          <w:rFonts w:hint="cs"/>
          <w:color w:val="538135" w:themeColor="accent6" w:themeShade="BF"/>
          <w:sz w:val="24"/>
          <w:szCs w:val="24"/>
          <w:rtl/>
        </w:rPr>
        <w:t>[</w:t>
      </w:r>
      <w:r w:rsidR="00E26450" w:rsidRPr="00986D26">
        <w:rPr>
          <w:color w:val="538135" w:themeColor="accent6" w:themeShade="BF"/>
          <w:sz w:val="24"/>
          <w:szCs w:val="24"/>
          <w:rtl/>
        </w:rPr>
        <w:t>قال المحقق</w:t>
      </w:r>
      <w:r>
        <w:rPr>
          <w:color w:val="538135" w:themeColor="accent6" w:themeShade="BF"/>
          <w:sz w:val="24"/>
          <w:szCs w:val="24"/>
          <w:rtl/>
        </w:rPr>
        <w:t>:</w:t>
      </w:r>
      <w:r w:rsidR="00E26450" w:rsidRPr="00986D26">
        <w:rPr>
          <w:color w:val="538135" w:themeColor="accent6" w:themeShade="BF"/>
          <w:sz w:val="24"/>
          <w:szCs w:val="24"/>
          <w:rtl/>
        </w:rPr>
        <w:t xml:space="preserve"> ويحكي المؤرخ ابن إبيك الدواداري قصة خروج ابن تيمية من سجنه سنة 707هـ بعد تراجعه عن أخطائه في العقيدة الواسطية كالتالي</w:t>
      </w:r>
      <w:r>
        <w:rPr>
          <w:color w:val="538135" w:themeColor="accent6" w:themeShade="BF"/>
          <w:sz w:val="24"/>
          <w:szCs w:val="24"/>
          <w:rtl/>
        </w:rPr>
        <w:t>:</w:t>
      </w:r>
      <w:r>
        <w:rPr>
          <w:rFonts w:hint="cs"/>
          <w:color w:val="538135" w:themeColor="accent6" w:themeShade="BF"/>
          <w:sz w:val="24"/>
          <w:szCs w:val="24"/>
          <w:rtl/>
        </w:rPr>
        <w:t xml:space="preserve"> </w:t>
      </w:r>
      <w:r w:rsidR="00E26450" w:rsidRPr="00986D26">
        <w:rPr>
          <w:color w:val="538135" w:themeColor="accent6" w:themeShade="BF"/>
          <w:sz w:val="24"/>
          <w:szCs w:val="24"/>
          <w:rtl/>
        </w:rPr>
        <w:t>" وفيها في العشر الأوّل من شهر ربيع الأول، وصل الأمير حسام الدين مهنّا بن الأمير شرف الدين عيسى بن مهنّا إلى الأبواب العالية، واجتمع بالمقام الأعظم السلطاني، وحصل له من الإقبال والإنعام شيء كثير. وخاطب مولانا السلطان في أمر الشيخ تقي الدين بن التيميّة، فأنعم مولانا السلطان له بإطلاقه. فتوجّه إليه الأمير حسام الدين مهنّا بنفسه إلى السجن، وأخرجه يوم الجمعة الثالث والعشرين من ربيع الأوّل، وأحضر إلى دار النيابة بحضرة الأمير سيف الدين سلارّ وأحضر له بعض الفقهاء، وحصل بينهم كلام كثير وبحث زايد يضيق هذا المجموع عن بعضه، وقربت صلاة الجمعة فافترقوا. ثمّ اجتمعوا وبحثوا إلى المغرب ولم ينفصل لهم أمر. ثمّ اجتمعوا يوم الأحد الخامس والعشرين من الشهر، وحضروا جماعة فقهاء آخرون وحضر الشيخ نجم الدين بن رفعة، وعلاء الدين الباجي، وفخر الدين بن أبي سعد وشمس الدين الخطيب الجزري، وعزّ الدين النمراوي، وشمس الدين عدلان وصهر المالكّي وجماعة أخر في تعدادهم طول كثير. ولم تحضر المولى القضاء، وطلبوهم فاعتذروا. وقبل عذرهم نايب السلطان، ولم يكلّفهم إلى الحضور. وتباحثوا ذلك اليوم في مجلس الأمير سيف الدين سلار، وانفصل المجلس على خيرٍ. وبات الشيخ تقيّ الدين عند نايب السلطان، وكتب بيده كتاباً إلى دمشق مضمّناً خروجه من السجن. وأقام بعد ذلك بدار ابن شقير بالقاهرة. ورسم نايب السلطان بتأخيره عن التوجُه مع مهنّا لمصلحة في ذلك</w:t>
      </w:r>
      <w:r>
        <w:rPr>
          <w:rFonts w:hint="cs"/>
          <w:color w:val="538135" w:themeColor="accent6" w:themeShade="BF"/>
          <w:sz w:val="24"/>
          <w:szCs w:val="24"/>
          <w:rtl/>
        </w:rPr>
        <w:t>،</w:t>
      </w:r>
      <w:r w:rsidR="00E26450" w:rsidRPr="00986D26">
        <w:rPr>
          <w:rFonts w:hint="cs"/>
          <w:color w:val="538135" w:themeColor="accent6" w:themeShade="BF"/>
          <w:sz w:val="24"/>
          <w:szCs w:val="24"/>
          <w:rtl/>
        </w:rPr>
        <w:t xml:space="preserve"> </w:t>
      </w:r>
      <w:r w:rsidR="00E26450" w:rsidRPr="00986D26">
        <w:rPr>
          <w:color w:val="538135" w:themeColor="accent6" w:themeShade="BF"/>
          <w:sz w:val="24"/>
          <w:szCs w:val="24"/>
          <w:rtl/>
        </w:rPr>
        <w:t>وفي يوم الجمعة رابع عشر ربيع الآخر، عُقد له مجلس آخر بالمدرسة الصالحيّة بعد الصلاة. وكان مهنا قد سافر، وبحثوا معه. ووقع الاتفاق على تغيير الألفاظ في العقيدة، وانفصل المجلس على خير. واستقر بعد ذلك بالقاهرة، والناس يجتمعون به ويُهرعون إليه، ولم يزل كذلك إلى أن سافر في سنة اثنتي عشرة وسبع ماية. واستقرّ إلى أن توفّى رحمه الله تعالى في تاريخ ما يأتي ذكره "</w:t>
      </w:r>
      <w:r>
        <w:rPr>
          <w:color w:val="538135" w:themeColor="accent6" w:themeShade="BF"/>
          <w:sz w:val="24"/>
          <w:szCs w:val="24"/>
          <w:rtl/>
        </w:rPr>
        <w:t xml:space="preserve"> </w:t>
      </w:r>
      <w:r w:rsidR="00E26450" w:rsidRPr="00986D26">
        <w:rPr>
          <w:color w:val="538135" w:themeColor="accent6" w:themeShade="BF"/>
          <w:sz w:val="24"/>
          <w:szCs w:val="24"/>
          <w:rtl/>
        </w:rPr>
        <w:t>أ.هـ (كنز الدرر وجامع الغرر) جـ9 ص 150-151.</w:t>
      </w:r>
      <w:r>
        <w:rPr>
          <w:rFonts w:hint="cs"/>
          <w:color w:val="538135" w:themeColor="accent6" w:themeShade="BF"/>
          <w:sz w:val="24"/>
          <w:szCs w:val="24"/>
          <w:rtl/>
        </w:rPr>
        <w:t>]،</w:t>
      </w:r>
      <w:r w:rsidR="00E26450">
        <w:rPr>
          <w:rFonts w:hint="cs"/>
          <w:rtl/>
        </w:rPr>
        <w:t xml:space="preserve"> </w:t>
      </w:r>
    </w:p>
    <w:p w14:paraId="153771E4" w14:textId="39DA1151" w:rsidR="00E26450" w:rsidRPr="00133DD6" w:rsidRDefault="00E26450" w:rsidP="00C905BE">
      <w:pPr>
        <w:pStyle w:val="a6"/>
        <w:widowControl w:val="0"/>
        <w:spacing w:after="240" w:line="276" w:lineRule="auto"/>
        <w:jc w:val="both"/>
        <w:rPr>
          <w:rFonts w:ascii="Simplified Arabic" w:hAnsi="Simplified Arabic" w:cs="Simplified Arabic"/>
          <w:b/>
          <w:bCs/>
          <w:spacing w:val="-10"/>
          <w:rtl/>
        </w:rPr>
      </w:pPr>
      <w:r w:rsidRPr="00133DD6">
        <w:rPr>
          <w:rFonts w:ascii="Simplified Arabic" w:hAnsi="Simplified Arabic" w:cs="Simplified Arabic"/>
          <w:b/>
          <w:bCs/>
          <w:sz w:val="32"/>
          <w:szCs w:val="32"/>
          <w:rtl/>
        </w:rPr>
        <w:t>[7-]</w:t>
      </w:r>
      <w:r w:rsidRPr="00133DD6">
        <w:rPr>
          <w:rFonts w:ascii="Simplified Arabic" w:hAnsi="Simplified Arabic" w:cs="Simplified Arabic"/>
          <w:sz w:val="32"/>
          <w:szCs w:val="32"/>
          <w:rtl/>
        </w:rPr>
        <w:t xml:space="preserve"> وفي سابع شهر صفر سنة ثمان عشرة ورد مرسوم السلطان بالمنع من الفتوى في مسألة الطلاق الذي يفتي بها ابن تيمية وأمر بعقد مجلس له بدار السعادة وحضر القضاة وجماعة من الفقهاء وحضر ابن تيمية وسألوه عن فتاويه في مسألة الطلاق وكونهم نهوه وما انتهى ولا قبل مرسوم السلطان ولا حُكْم الحكام بمنعه فأنكر</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فحضر خمسة نفر فذكروا عنه أنه أفتاهم بعد ذلك. فأنكر وصمم على الإنكار فحضر ابن طليش وشهود شهدوا أنه أفتى لحاماً اسمه قمر مسلماني في بستان ابن منجا ثم قيل لابن تيمية</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أكتب خطَّك أنك لا تفتي بها ولا بغيرها. فكتب خطه أنه لا يفتي بها وما كتب بغيرها. فقال القاضي نجم الدين بن صصري</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حكمت بحبسك واعتقالك. فقال له</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حكمك باطل لأنك عدوي. فلم يقبل منه وأخذوه</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واعتقلوه في قلعة دمشق</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وفي سنة إحدى وعشرين وسبعمائة يوم عاشوراء فرّج عن ابن تيمية من حبسه بقلعة دمشق وكانت مدة اعتقاله خمسة أشهر ونصف</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وفي سنة اثنتين وعشرين وسبعمائة في السادس عشر من شعبان قدم بريدي من الديار المصرية ومعه مرسوم شريف باعتقال ابن تيمية</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فاعتقل في قلعة دمشق</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w:t>
      </w:r>
      <w:r w:rsidRPr="00133DD6">
        <w:rPr>
          <w:rFonts w:ascii="Simplified Arabic" w:hAnsi="Simplified Arabic" w:cs="Simplified Arabic"/>
          <w:b/>
          <w:bCs/>
          <w:sz w:val="32"/>
          <w:szCs w:val="32"/>
          <w:rtl/>
        </w:rPr>
        <w:t>وكان السبب في اعتقاله وحبسه أنه قال (لا تشد الرحال إلا إلى ثلاثة مساجد</w:t>
      </w:r>
      <w:r w:rsidR="00C905BE" w:rsidRPr="00133DD6">
        <w:rPr>
          <w:rFonts w:ascii="Simplified Arabic" w:hAnsi="Simplified Arabic" w:cs="Simplified Arabic"/>
          <w:b/>
          <w:bCs/>
          <w:sz w:val="32"/>
          <w:szCs w:val="32"/>
          <w:rtl/>
        </w:rPr>
        <w:t>،</w:t>
      </w:r>
      <w:r w:rsidRPr="00133DD6">
        <w:rPr>
          <w:rFonts w:ascii="Simplified Arabic" w:hAnsi="Simplified Arabic" w:cs="Simplified Arabic"/>
          <w:b/>
          <w:bCs/>
          <w:sz w:val="32"/>
          <w:szCs w:val="32"/>
          <w:rtl/>
        </w:rPr>
        <w:t xml:space="preserve"> وإن زيارة قبور الأنبياء لا تشد إليها الرواحل كغيرها كقبر إبراهيم الخليل وقبر النبي صلى الله عليه وسلم</w:t>
      </w:r>
      <w:r w:rsidR="00C905BE" w:rsidRPr="00133DD6">
        <w:rPr>
          <w:rFonts w:ascii="Simplified Arabic" w:hAnsi="Simplified Arabic" w:cs="Simplified Arabic"/>
          <w:b/>
          <w:bCs/>
          <w:sz w:val="32"/>
          <w:szCs w:val="32"/>
          <w:rtl/>
        </w:rPr>
        <w:t>)،</w:t>
      </w:r>
      <w:r w:rsidRPr="00133DD6">
        <w:rPr>
          <w:rFonts w:ascii="Simplified Arabic" w:hAnsi="Simplified Arabic" w:cs="Simplified Arabic"/>
          <w:b/>
          <w:bCs/>
          <w:sz w:val="32"/>
          <w:szCs w:val="32"/>
          <w:rtl/>
        </w:rPr>
        <w:t xml:space="preserve"> </w:t>
      </w:r>
      <w:r w:rsidRPr="00133DD6">
        <w:rPr>
          <w:rFonts w:ascii="Simplified Arabic" w:hAnsi="Simplified Arabic" w:cs="Simplified Arabic"/>
          <w:sz w:val="32"/>
          <w:szCs w:val="32"/>
          <w:rtl/>
        </w:rPr>
        <w:t>ثم إن الشاميين كتبوا فتيا أيضاً في ابن تيمية لكونه أول من أحدث هذه المسألة التي لا تصدر إلا ممن في قلبه ضغينة لسيد الأولين والآخرين</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فكتب عليها الإمام العلامة برهان الدين الفزاري</w:t>
      </w:r>
      <w:r w:rsidR="00C905BE" w:rsidRPr="00133DD6">
        <w:rPr>
          <w:rFonts w:ascii="Simplified Arabic" w:hAnsi="Simplified Arabic" w:cs="Simplified Arabic"/>
          <w:rtl/>
        </w:rPr>
        <w:t xml:space="preserve"> [</w:t>
      </w:r>
      <w:r w:rsidRPr="00133DD6">
        <w:rPr>
          <w:rFonts w:ascii="Simplified Arabic" w:hAnsi="Simplified Arabic" w:cs="Simplified Arabic"/>
          <w:color w:val="538135" w:themeColor="accent6" w:themeShade="BF"/>
          <w:sz w:val="24"/>
          <w:rtl/>
        </w:rPr>
        <w:t>قال المحقق</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هو</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إبراهيم بن عبد الرحمن بن إبراهيم بن سباع بن ضياء الفزاري البدري شيخ الإسلام برهان الدين أبو إسحاق ولد سنة 660هـ</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قال عنه تاج الدين السبكي</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 كان ملازما للشغل بالعلم والإفادة والتعليق سديد السيرة كثير الورع مجمعا على تقدمه في الفقه ومشاركته في الأصول والنحو والحديث"</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أهـ ويقول الذهبي عنه</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"انتهت إليه معرفة المذهب ودقائقه ووجوهه مع علم متون الأحكام وعلم الأصول والعربية وغير ذلك وسمع الكثير وكتب بعض مسموعاته وكان يدري علوم الحديث مع الدين والورع وحسن السمت والتواضع "</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أهـ</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b/>
          <w:color w:val="538135" w:themeColor="accent6" w:themeShade="BF"/>
          <w:sz w:val="24"/>
          <w:rtl/>
        </w:rPr>
        <w:t>توفى في سنة 729هـ على ما حكاه تلميذه تاج الدين السبكي ودفن في دمشق</w:t>
      </w:r>
      <w:r w:rsidR="00C905BE" w:rsidRPr="00133DD6">
        <w:rPr>
          <w:rFonts w:ascii="Simplified Arabic" w:hAnsi="Simplified Arabic" w:cs="Simplified Arabic"/>
          <w:rtl/>
        </w:rPr>
        <w:t>]</w:t>
      </w:r>
      <w:r w:rsidRPr="00133DD6">
        <w:rPr>
          <w:rFonts w:ascii="Simplified Arabic" w:hAnsi="Simplified Arabic" w:cs="Simplified Arabic"/>
          <w:rtl/>
        </w:rPr>
        <w:t xml:space="preserve"> </w:t>
      </w:r>
      <w:r w:rsidRPr="00133DD6">
        <w:rPr>
          <w:rFonts w:ascii="Simplified Arabic" w:hAnsi="Simplified Arabic" w:cs="Simplified Arabic"/>
          <w:sz w:val="32"/>
          <w:szCs w:val="32"/>
          <w:rtl/>
        </w:rPr>
        <w:t>نحو أربعين سطراً بأشياء وآخر القول أنه أفتى بتكفيره ووافقه على ذلك الشيخ شهاب الدين بن جهبل</w:t>
      </w:r>
      <w:r w:rsidR="00C905BE" w:rsidRPr="00133DD6">
        <w:rPr>
          <w:rFonts w:ascii="Simplified Arabic" w:hAnsi="Simplified Arabic" w:cs="Simplified Arabic"/>
          <w:sz w:val="32"/>
          <w:szCs w:val="32"/>
          <w:rtl/>
        </w:rPr>
        <w:t xml:space="preserve"> </w:t>
      </w:r>
      <w:r w:rsidRPr="00133DD6">
        <w:rPr>
          <w:rFonts w:ascii="Simplified Arabic" w:hAnsi="Simplified Arabic" w:cs="Simplified Arabic"/>
          <w:sz w:val="32"/>
          <w:szCs w:val="32"/>
          <w:rtl/>
        </w:rPr>
        <w:t>الشافعي</w:t>
      </w:r>
      <w:r w:rsidRPr="00133DD6">
        <w:rPr>
          <w:rFonts w:ascii="Simplified Arabic" w:hAnsi="Simplified Arabic" w:cs="Simplified Arabic"/>
          <w:rtl/>
        </w:rPr>
        <w:t xml:space="preserve"> </w:t>
      </w:r>
      <w:r w:rsidR="00C905BE" w:rsidRPr="00133DD6">
        <w:rPr>
          <w:rFonts w:ascii="Simplified Arabic" w:hAnsi="Simplified Arabic" w:cs="Simplified Arabic"/>
          <w:rtl/>
        </w:rPr>
        <w:t>[</w:t>
      </w:r>
      <w:r w:rsidRPr="00133DD6">
        <w:rPr>
          <w:rFonts w:ascii="Simplified Arabic" w:hAnsi="Simplified Arabic" w:cs="Simplified Arabic"/>
          <w:b/>
          <w:color w:val="538135" w:themeColor="accent6" w:themeShade="BF"/>
          <w:sz w:val="24"/>
          <w:rtl/>
        </w:rPr>
        <w:t>قال المحقق</w:t>
      </w:r>
      <w:r w:rsidR="00C905BE" w:rsidRPr="00133DD6">
        <w:rPr>
          <w:rFonts w:ascii="Simplified Arabic" w:hAnsi="Simplified Arabic" w:cs="Simplified Arabic"/>
          <w:b/>
          <w:color w:val="538135" w:themeColor="accent6" w:themeShade="BF"/>
          <w:sz w:val="24"/>
          <w:rtl/>
        </w:rPr>
        <w:t xml:space="preserve">: </w:t>
      </w:r>
      <w:r w:rsidRPr="00133DD6">
        <w:rPr>
          <w:rFonts w:ascii="Simplified Arabic" w:hAnsi="Simplified Arabic" w:cs="Simplified Arabic"/>
          <w:b/>
          <w:color w:val="538135" w:themeColor="accent6" w:themeShade="BF"/>
          <w:sz w:val="24"/>
          <w:rtl/>
        </w:rPr>
        <w:t>هو الشيخ العلامة شهاب الدين أحمد بن يحيى بن إسماعيل بن جهبل الكلابي الحلبي الأصل الشافعي المذهب اشتهر بالزهد والورع، درّس وأفتى وشغل بالعلم ولم يأخذ معلوما على تدريسه صنف كتابا في نفي الجهة يكتب بماء الذهب كما وصفه العلامة الكوثرى ردَّ به على الفتوى الحموية لابن تيمية وقد نشر بالقاهرة بتحقيق د طه حبيش بعنوان (الحقائــق الجلية في الرد على ابن تيمية) وهو موجود في طبقات الشافعية الكبرى عقب ترجمة ابن جهبل توفى رحمه الله سنة 733هـ</w:t>
      </w:r>
      <w:r w:rsidR="00C905BE" w:rsidRPr="00133DD6">
        <w:rPr>
          <w:rFonts w:ascii="Simplified Arabic" w:hAnsi="Simplified Arabic" w:cs="Simplified Arabic"/>
          <w:b/>
          <w:color w:val="538135" w:themeColor="accent6" w:themeShade="BF"/>
          <w:sz w:val="24"/>
          <w:rtl/>
        </w:rPr>
        <w:t>]</w:t>
      </w:r>
      <w:r w:rsidR="00C905BE" w:rsidRPr="00133DD6">
        <w:rPr>
          <w:rFonts w:ascii="Simplified Arabic" w:hAnsi="Simplified Arabic" w:cs="Simplified Arabic"/>
          <w:b/>
          <w:color w:val="538135" w:themeColor="accent6" w:themeShade="BF"/>
          <w:sz w:val="32"/>
          <w:szCs w:val="32"/>
          <w:rtl/>
        </w:rPr>
        <w:t>،</w:t>
      </w:r>
      <w:r w:rsidRPr="00133DD6">
        <w:rPr>
          <w:rFonts w:ascii="Simplified Arabic" w:hAnsi="Simplified Arabic" w:cs="Simplified Arabic"/>
          <w:sz w:val="32"/>
          <w:szCs w:val="32"/>
          <w:rtl/>
        </w:rPr>
        <w:t xml:space="preserve"> وكتب تحت خطه كذلك المالكي وكذلك كتب غيرهم</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ووقع الاتفاق على تضليله بذلك وتبديعه وزندقته</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ثم أراد النائب أن يعقد لهم مجلسا ويجمع العلماء والقضاة فرأى أن الأمر يتسع فيه الكلام ولابد من إعلام السلطان بما وقع فأخذ الفتوى وجعلها في مطالعه وسيرها فجمع السلطان لها القضاة. فلما قرئت عليهم</w:t>
      </w:r>
      <w:r w:rsidR="00C905BE" w:rsidRPr="00133DD6">
        <w:rPr>
          <w:rFonts w:ascii="Simplified Arabic" w:hAnsi="Simplified Arabic" w:cs="Simplified Arabic"/>
          <w:sz w:val="32"/>
          <w:szCs w:val="32"/>
          <w:rtl/>
        </w:rPr>
        <w:t>،</w:t>
      </w:r>
      <w:r w:rsidRPr="00133DD6">
        <w:rPr>
          <w:rFonts w:ascii="Simplified Arabic" w:hAnsi="Simplified Arabic" w:cs="Simplified Arabic"/>
          <w:sz w:val="32"/>
          <w:szCs w:val="32"/>
          <w:rtl/>
        </w:rPr>
        <w:t xml:space="preserve"> أخذها قاضي القضاة بدر الدين بن جماعة</w:t>
      </w:r>
      <w:r w:rsidR="00C905BE" w:rsidRPr="00133DD6">
        <w:rPr>
          <w:rFonts w:ascii="Simplified Arabic" w:hAnsi="Simplified Arabic" w:cs="Simplified Arabic"/>
          <w:rtl/>
        </w:rPr>
        <w:t>،</w:t>
      </w:r>
      <w:r w:rsidRPr="00133DD6">
        <w:rPr>
          <w:rFonts w:ascii="Simplified Arabic" w:hAnsi="Simplified Arabic" w:cs="Simplified Arabic"/>
          <w:rtl/>
        </w:rPr>
        <w:t xml:space="preserve"> </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b/>
          <w:color w:val="538135" w:themeColor="accent6" w:themeShade="BF"/>
          <w:sz w:val="24"/>
          <w:rtl/>
        </w:rPr>
        <w:t>قال المحقق</w:t>
      </w:r>
      <w:r w:rsidR="00C905BE" w:rsidRPr="00133DD6">
        <w:rPr>
          <w:rFonts w:ascii="Simplified Arabic" w:hAnsi="Simplified Arabic" w:cs="Simplified Arabic"/>
          <w:b/>
          <w:color w:val="538135" w:themeColor="accent6" w:themeShade="BF"/>
          <w:sz w:val="24"/>
          <w:rtl/>
        </w:rPr>
        <w:t>:</w:t>
      </w:r>
      <w:r w:rsidRPr="00133DD6">
        <w:rPr>
          <w:rFonts w:ascii="Simplified Arabic" w:hAnsi="Simplified Arabic" w:cs="Simplified Arabic"/>
          <w:b/>
          <w:color w:val="538135" w:themeColor="accent6" w:themeShade="BF"/>
          <w:sz w:val="24"/>
          <w:rtl/>
        </w:rPr>
        <w:t xml:space="preserve"> </w:t>
      </w:r>
      <w:r w:rsidRPr="00133DD6">
        <w:rPr>
          <w:rFonts w:ascii="Simplified Arabic" w:hAnsi="Simplified Arabic" w:cs="Simplified Arabic"/>
          <w:color w:val="538135" w:themeColor="accent6" w:themeShade="BF"/>
          <w:sz w:val="24"/>
          <w:rtl/>
        </w:rPr>
        <w:t>هو</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محمد بن إبراهيم بن سعد الله بن جماعة قاضي القضاة بدر الدين أبو عبد الله ولد سنة 639 هـ بحماة. قال عنه الذهبي</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 xml:space="preserve">" قاضي القضاة شيخ الإسلام الخطيب المفسر، له تعاليق في الفقه والحديث والأصول والتاريخ وغير ذلك. وله مشاركة حسنة في علوم الإسلام مع دين وتعبد وتصوف وأوصاف حميدة وأحكام محمودة </w:t>
      </w:r>
      <w:r w:rsidRPr="00133DD6">
        <w:rPr>
          <w:rFonts w:ascii="Simplified Arabic" w:hAnsi="Simplified Arabic" w:cs="Simplified Arabic"/>
          <w:color w:val="538135" w:themeColor="accent6" w:themeShade="BF"/>
          <w:sz w:val="24"/>
        </w:rPr>
        <w:t>…</w:t>
      </w:r>
      <w:r w:rsidRPr="00133DD6">
        <w:rPr>
          <w:rFonts w:ascii="Simplified Arabic" w:hAnsi="Simplified Arabic" w:cs="Simplified Arabic"/>
          <w:color w:val="538135" w:themeColor="accent6" w:themeShade="BF"/>
          <w:sz w:val="24"/>
          <w:rtl/>
        </w:rPr>
        <w:t xml:space="preserve"> وهو أشعري فاضل "</w:t>
      </w:r>
      <w:r w:rsidR="00C905BE" w:rsidRPr="00133DD6">
        <w:rPr>
          <w:rFonts w:ascii="Simplified Arabic" w:hAnsi="Simplified Arabic" w:cs="Simplified Arabic"/>
          <w:color w:val="538135" w:themeColor="accent6" w:themeShade="BF"/>
          <w:sz w:val="24"/>
          <w:rtl/>
        </w:rPr>
        <w:t xml:space="preserve"> </w:t>
      </w:r>
      <w:r w:rsidRPr="00133DD6">
        <w:rPr>
          <w:rFonts w:ascii="Simplified Arabic" w:hAnsi="Simplified Arabic" w:cs="Simplified Arabic"/>
          <w:color w:val="538135" w:themeColor="accent6" w:themeShade="BF"/>
          <w:sz w:val="24"/>
          <w:rtl/>
        </w:rPr>
        <w:t xml:space="preserve">أ.هـ. اشتغل في علوم كثيرة وصنف في كثير منها، أفتى قديما وعرضت فتواه على النووي فاستحسن ما أجاب به. </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قلت</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من مصنفاته المطبوعة (إيضاح الدليل في قطع حجج أهل التعطيل) طبعته مكتبة دار السلام بالقاهرة وهو يرد على المشبهة والمجسمة في عصره (ابن تيمية وأتباعه)</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sz w:val="24"/>
          <w:rtl/>
        </w:rPr>
        <w:t xml:space="preserve"> توفى رضي الله عنه سنة 733هـ بالقاهرة ودفن قريباً من الشافعي</w:t>
      </w:r>
      <w:r w:rsidR="00C905BE" w:rsidRPr="00133DD6">
        <w:rPr>
          <w:rFonts w:ascii="Simplified Arabic" w:hAnsi="Simplified Arabic" w:cs="Simplified Arabic"/>
          <w:color w:val="538135" w:themeColor="accent6" w:themeShade="BF"/>
          <w:sz w:val="24"/>
          <w:rtl/>
        </w:rPr>
        <w:t>]</w:t>
      </w:r>
      <w:r w:rsidRPr="00133DD6">
        <w:rPr>
          <w:rFonts w:ascii="Simplified Arabic" w:hAnsi="Simplified Arabic" w:cs="Simplified Arabic"/>
          <w:color w:val="538135" w:themeColor="accent6" w:themeShade="BF"/>
          <w:rtl/>
        </w:rPr>
        <w:t xml:space="preserve"> وكتب عليها</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w:t>
      </w:r>
      <w:r w:rsidRPr="00133DD6">
        <w:rPr>
          <w:rFonts w:ascii="Simplified Arabic" w:hAnsi="Simplified Arabic" w:cs="Simplified Arabic"/>
          <w:b/>
          <w:bCs/>
          <w:color w:val="538135" w:themeColor="accent6" w:themeShade="BF"/>
          <w:rtl/>
        </w:rPr>
        <w:t>(القائل بهذه المقالة ضال مبتدع)</w:t>
      </w:r>
      <w:r w:rsidRPr="00133DD6">
        <w:rPr>
          <w:rFonts w:ascii="Simplified Arabic" w:hAnsi="Simplified Arabic" w:cs="Simplified Arabic"/>
          <w:color w:val="538135" w:themeColor="accent6" w:themeShade="BF"/>
          <w:rtl/>
        </w:rPr>
        <w:t xml:space="preserve"> ووافقه على ذلك الحنفي والحنبلي فصار كفره بذلك مجمعاً عليه ثم كتب كتاباً إلى دمشق بما يعتمده نائب السلطنة في أمره</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وفي يوم الجمعة عاشر شهر شعبان حضر كتاب السلطان إلى نائب البلد وأمره أن يقرأ على السدة في يوم الجمعة فقريء وكان قارئ الكتاب بدر الدين بن الأعزازي الموقع والمبلغ ابن النجيبي المؤذن</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ومضمون الكتاب بعد البسملة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أدام الله تعالى نعمه … ونوضح لعلمه الكريم ورود مكاتبته التي جهزها بسبب ابن تيمية. فوقفنا عليها</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وعلمنا مضمونها في أمر المذكور وإقدامه على الفتوى بعد تكرير المراسيم الشريفة بمنعه</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حسب ما حكم به القضاة وأكبر العلماء</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وعقدنا بهذا السبب مجلساً بين أيدينا الشريفة ورسمنا بقراءة الفتوى على القضاة والعلماء فذكروا جميعاً من غير خلف أن الذي أفتى به ابن تيمية في ذلك خطأ مردود عليه</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وحكموا بزجره وطول سجنه ومنعه من الفتوى مطلقاً</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وكتبوا خطوطهم بين أيدينا على ظاهر الفتوى المجهزة بنسخة ما كتبه ابن تيمية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وقد جهزنا إلى الجناب العالي طي هذه المكاتبة. فيقف على حكم ما كتبت به القضاة الأربعة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ويتقدم اعتقال المذكور في قلعة دمشق ويمنع من الفتوى مطلقاً. ويمنع الناس من الاجتماع به والتردد إليه تضييقاً عليه</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لجرأته على هذه الفتوى. فيحيط به علمك الكريم ويكون اعتماده بحسب ما حكم به الأئمة الأربعة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وأفتى به العلماء في السجن المذكور وطول سجنه فإنه في كل وقت يحدث للناس شيئاً منكراً</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وزندقة يشغل خواطر الناس به ويفسد على العوام عقولهم الضعيفة وعقائدهم</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فيمنع من ذلك وتسد الذريعة منه. فليكن عمله على هذا الحكم</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ويتقدم أمره به. وإذا اعتمد الجناب الرفيع العالي هذا الاعتماد الذي رسمنا به في أمر ابن تيمية فيتقدم منع من سلك مسالكه أو يفتي بهذه الفتاوى أو يعمل بها في أمر الطلاق أو هذه القضايا المستحدثة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وإذا اطلع على أحد عمل بذلك أو أفتى به فيعتبر حاله فإن كان من مشايخ العلماء فيعزر تعزير مثله. وإن كان من الشبان الذين يقصدون الظهور كما يقصده ابن تيمية فيؤذيهم ويردعهم ردعاً بليغاً. ويعتمد في أمره ما يحسم به المواد أمثاله ليستقيم أحوال الناس وتمشي على السداد</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color w:val="538135" w:themeColor="accent6" w:themeShade="BF"/>
          <w:rtl/>
        </w:rPr>
        <w:t xml:space="preserve"> ولا يعود أحد يتجاسر على الإفتاء بما يخالف الإجماع. ويبتدع في دين الله عز وجل من أنواع الاقتراح ما لم يسبقه أحد إليه. فالجناب العالي يعتمد هذه الأمور التي عرفناه إياها الآن. وتسد الذرائع فيها. وقد عجلنا بهذا الكتاب وبقية فصول مكاتبته الوارده تصل بعد هذا الكتاب إن شاء الله تعالى وكتب في سابع عشرين رجب سنة ست وعشرين وسبعمائة</w:t>
      </w:r>
      <w:r w:rsidR="00C905BE" w:rsidRPr="00133DD6">
        <w:rPr>
          <w:rFonts w:ascii="Simplified Arabic" w:hAnsi="Simplified Arabic" w:cs="Simplified Arabic"/>
          <w:color w:val="538135" w:themeColor="accent6" w:themeShade="BF"/>
          <w:rtl/>
        </w:rPr>
        <w:t>،</w:t>
      </w:r>
      <w:r w:rsidRPr="00133DD6">
        <w:rPr>
          <w:rFonts w:ascii="Simplified Arabic" w:hAnsi="Simplified Arabic" w:cs="Simplified Arabic"/>
          <w:rtl/>
        </w:rPr>
        <w:t xml:space="preserve"> </w:t>
      </w:r>
    </w:p>
    <w:p w14:paraId="0B18F01A" w14:textId="2D344CDF" w:rsidR="00E26450" w:rsidRDefault="00E26450" w:rsidP="00C905BE">
      <w:pPr>
        <w:spacing w:after="240"/>
        <w:rPr>
          <w:b/>
          <w:bCs/>
          <w:rtl/>
        </w:rPr>
      </w:pPr>
      <w:r w:rsidRPr="00D22A67">
        <w:rPr>
          <w:bCs/>
          <w:rtl/>
        </w:rPr>
        <w:t>صورة الفتوى من المنقول من خط القضاة الأربعة بالقاهرة</w:t>
      </w:r>
      <w:r w:rsidRPr="00D22A67">
        <w:rPr>
          <w:rFonts w:hint="cs"/>
          <w:bCs/>
          <w:rtl/>
        </w:rPr>
        <w:t xml:space="preserve"> </w:t>
      </w:r>
      <w:r w:rsidRPr="00D22A67">
        <w:rPr>
          <w:bCs/>
          <w:rtl/>
        </w:rPr>
        <w:t>على ظاهر الفتوى</w:t>
      </w:r>
      <w:r w:rsidR="00C905BE">
        <w:rPr>
          <w:bCs/>
          <w:rtl/>
        </w:rPr>
        <w:t>:</w:t>
      </w:r>
      <w:r>
        <w:rPr>
          <w:rFonts w:hint="cs"/>
          <w:bCs/>
          <w:rtl/>
        </w:rPr>
        <w:t xml:space="preserve"> </w:t>
      </w:r>
      <w:r w:rsidR="00C905BE">
        <w:rPr>
          <w:rFonts w:hint="cs"/>
          <w:rtl/>
        </w:rPr>
        <w:t>(</w:t>
      </w:r>
      <w:r w:rsidRPr="002909E9">
        <w:rPr>
          <w:rtl/>
        </w:rPr>
        <w:t>الحمد لله</w:t>
      </w:r>
      <w:r w:rsidR="00C905BE">
        <w:rPr>
          <w:rtl/>
        </w:rPr>
        <w:t>،</w:t>
      </w:r>
      <w:r w:rsidRPr="002909E9">
        <w:rPr>
          <w:rtl/>
        </w:rPr>
        <w:t xml:space="preserve"> هذا المنقول باطنها جواب عن السؤال عن قوله إن زيارة الأنبياء والصالحين بدعة</w:t>
      </w:r>
      <w:r w:rsidR="00C905BE">
        <w:rPr>
          <w:rtl/>
        </w:rPr>
        <w:t>،</w:t>
      </w:r>
      <w:r w:rsidRPr="002909E9">
        <w:rPr>
          <w:rtl/>
        </w:rPr>
        <w:t xml:space="preserve"> وما ذكره من نحو ذلك وأنه لا يرخص في السفر لزيارة الأنبياء باطل مردود عليه</w:t>
      </w:r>
      <w:r w:rsidR="00C905BE">
        <w:rPr>
          <w:rFonts w:hint="cs"/>
          <w:rtl/>
        </w:rPr>
        <w:t>،</w:t>
      </w:r>
      <w:r>
        <w:rPr>
          <w:rFonts w:hint="cs"/>
          <w:rtl/>
        </w:rPr>
        <w:t xml:space="preserve"> </w:t>
      </w:r>
      <w:r w:rsidRPr="002909E9">
        <w:rPr>
          <w:rtl/>
        </w:rPr>
        <w:t xml:space="preserve">وقد نقل جماعة من العلماء أن </w:t>
      </w:r>
      <w:r w:rsidRPr="002909E9">
        <w:rPr>
          <w:bCs/>
          <w:rtl/>
        </w:rPr>
        <w:t>زيارة النبي صلى الله عليه وسلم فضيلة وسنة</w:t>
      </w:r>
      <w:r w:rsidRPr="002909E9">
        <w:rPr>
          <w:rtl/>
        </w:rPr>
        <w:t xml:space="preserve"> مجمع عليها وهذا المفتي المذكور ينبغي أن يزجر عن مثل هذه الفتاوي الباطلة عند الأئمة والعلماء ويمنع من الفتاوى الغريبة ويحبس إذا لم يمتنع من ذلك ويشهر أمره ليتحفظ الناس من الاقتداء به. وكتبه محمد بن إبراهيم بن سعد الله بن جماعة الشافعي</w:t>
      </w:r>
      <w:r w:rsidR="00C905BE">
        <w:rPr>
          <w:rFonts w:hint="cs"/>
          <w:rtl/>
        </w:rPr>
        <w:t>،</w:t>
      </w:r>
      <w:r>
        <w:rPr>
          <w:rFonts w:hint="cs"/>
          <w:rtl/>
        </w:rPr>
        <w:t xml:space="preserve"> </w:t>
      </w:r>
      <w:r w:rsidRPr="002909E9">
        <w:rPr>
          <w:rtl/>
        </w:rPr>
        <w:t>وكذلك يقول محمد بن الجزري الأنصاري الحنفي</w:t>
      </w:r>
      <w:r>
        <w:rPr>
          <w:rFonts w:hint="cs"/>
          <w:rtl/>
        </w:rPr>
        <w:t xml:space="preserve"> </w:t>
      </w:r>
      <w:r w:rsidRPr="007342CF">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هو</w:t>
      </w:r>
      <w:r w:rsidR="00C905BE">
        <w:rPr>
          <w:color w:val="538135" w:themeColor="accent6" w:themeShade="BF"/>
          <w:sz w:val="24"/>
          <w:szCs w:val="24"/>
          <w:rtl/>
        </w:rPr>
        <w:t>:</w:t>
      </w:r>
      <w:r w:rsidRPr="007342CF">
        <w:rPr>
          <w:color w:val="538135" w:themeColor="accent6" w:themeShade="BF"/>
          <w:sz w:val="24"/>
          <w:szCs w:val="24"/>
          <w:rtl/>
        </w:rPr>
        <w:t xml:space="preserve"> محمد بن إبراهيم بن أبي بكر بن إبراهيم بن عبد العزيز الجزري شمس الدين الدمشقي الفقيه المحدث ولد سنة 658هـ كان حسن المذاكرة سليم الباطن جمع تاريخاً مشهوراً</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قال عنه الذهبي</w:t>
      </w:r>
      <w:r w:rsidR="00C905BE">
        <w:rPr>
          <w:color w:val="538135" w:themeColor="accent6" w:themeShade="BF"/>
          <w:sz w:val="24"/>
          <w:szCs w:val="24"/>
          <w:rtl/>
        </w:rPr>
        <w:t>:</w:t>
      </w:r>
      <w:r w:rsidRPr="007342CF">
        <w:rPr>
          <w:color w:val="538135" w:themeColor="accent6" w:themeShade="BF"/>
          <w:sz w:val="24"/>
          <w:szCs w:val="24"/>
          <w:rtl/>
        </w:rPr>
        <w:t xml:space="preserve"> كان متواضعاً محبا في الصالحين وكان يرحب بهم وكان له مسلك جيد وربما شهد على الحكام أ.هـ توفى في واسط سنة 739هـ</w:t>
      </w:r>
      <w:r w:rsidR="00C905BE">
        <w:rPr>
          <w:rFonts w:hint="cs"/>
          <w:color w:val="538135" w:themeColor="accent6" w:themeShade="BF"/>
          <w:sz w:val="24"/>
          <w:szCs w:val="24"/>
          <w:rtl/>
        </w:rPr>
        <w:t>]</w:t>
      </w:r>
      <w:r w:rsidR="00C905BE">
        <w:rPr>
          <w:color w:val="538135" w:themeColor="accent6" w:themeShade="BF"/>
          <w:rtl/>
        </w:rPr>
        <w:t>:</w:t>
      </w:r>
      <w:r w:rsidRPr="002909E9">
        <w:rPr>
          <w:rtl/>
        </w:rPr>
        <w:t xml:space="preserve"> لكن يحبس الآن جزماً مطلقاً وكذلك محمد بن أبي بكر المالكي </w:t>
      </w:r>
      <w:r w:rsidR="00C905BE">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محمد بن أبي بكر بن عيسى بن بدران تقي الدين أبو عبد الله المعروف بابن الأخنائي الفقيه المحدث الفاضل قاضي قضاة المالكية بمصر ولد سنة 658هـ، توفي سنة 750هـ رد على ابن تيمية في موضوع (الزيارة) وهو مطبوع ضمن كتاب البراهين الساطعة للإمام سلامة العزامي</w:t>
      </w:r>
      <w:r w:rsidR="00C905BE">
        <w:rPr>
          <w:rFonts w:hint="cs"/>
          <w:color w:val="538135" w:themeColor="accent6" w:themeShade="BF"/>
          <w:sz w:val="24"/>
          <w:szCs w:val="24"/>
          <w:rtl/>
        </w:rPr>
        <w:t>]</w:t>
      </w:r>
      <w:r>
        <w:rPr>
          <w:rFonts w:hint="cs"/>
          <w:rtl/>
        </w:rPr>
        <w:t xml:space="preserve"> </w:t>
      </w:r>
      <w:r w:rsidRPr="002909E9">
        <w:rPr>
          <w:rtl/>
        </w:rPr>
        <w:t>ويبالغ في زجره حسبما تند</w:t>
      </w:r>
      <w:r>
        <w:rPr>
          <w:rtl/>
        </w:rPr>
        <w:t>فع به المفسدة وغيرها من المفاسد</w:t>
      </w:r>
      <w:r w:rsidR="00C905BE">
        <w:rPr>
          <w:rFonts w:hint="cs"/>
          <w:rtl/>
        </w:rPr>
        <w:t>،</w:t>
      </w:r>
      <w:r>
        <w:rPr>
          <w:rFonts w:hint="cs"/>
          <w:rtl/>
        </w:rPr>
        <w:t xml:space="preserve"> </w:t>
      </w:r>
      <w:r w:rsidRPr="002909E9">
        <w:rPr>
          <w:rtl/>
        </w:rPr>
        <w:t>وكذلك يقول أحمد بن عمر المقدسي الحنبلي</w:t>
      </w:r>
      <w:r w:rsidR="00C905BE">
        <w:rPr>
          <w:rFonts w:hint="cs"/>
          <w:rtl/>
        </w:rPr>
        <w:t>،</w:t>
      </w:r>
      <w:r>
        <w:rPr>
          <w:rFonts w:hint="cs"/>
          <w:rtl/>
        </w:rPr>
        <w:t xml:space="preserve"> </w:t>
      </w:r>
      <w:r w:rsidRPr="004239F4">
        <w:rPr>
          <w:bCs/>
          <w:rtl/>
        </w:rPr>
        <w:t>[8-]</w:t>
      </w:r>
      <w:r w:rsidRPr="002909E9">
        <w:rPr>
          <w:rtl/>
        </w:rPr>
        <w:t xml:space="preserve"> </w:t>
      </w:r>
      <w:r w:rsidRPr="002909E9">
        <w:rPr>
          <w:bCs/>
          <w:rtl/>
        </w:rPr>
        <w:t>ووجدوا صورة فتوى أخرى لفظها</w:t>
      </w:r>
      <w:r w:rsidR="00C905BE">
        <w:rPr>
          <w:rtl/>
        </w:rPr>
        <w:t>:</w:t>
      </w:r>
      <w:r>
        <w:rPr>
          <w:rFonts w:hint="cs"/>
          <w:bCs/>
          <w:rtl/>
        </w:rPr>
        <w:t xml:space="preserve"> </w:t>
      </w:r>
      <w:r w:rsidR="00C905BE">
        <w:rPr>
          <w:bCs/>
          <w:rtl/>
        </w:rPr>
        <w:t>(</w:t>
      </w:r>
      <w:r w:rsidRPr="002909E9">
        <w:rPr>
          <w:bCs/>
          <w:rtl/>
        </w:rPr>
        <w:t>زيارة قبر النبي صلى الله عليه وسلم وقبور الأنبياء معصية بالإجماع مقطوع بها)</w:t>
      </w:r>
      <w:r w:rsidR="00C905BE">
        <w:rPr>
          <w:rFonts w:hint="cs"/>
          <w:bCs/>
          <w:rtl/>
        </w:rPr>
        <w:t>،</w:t>
      </w:r>
      <w:r>
        <w:rPr>
          <w:rFonts w:hint="cs"/>
          <w:bCs/>
          <w:rtl/>
        </w:rPr>
        <w:t xml:space="preserve"> </w:t>
      </w:r>
      <w:r w:rsidRPr="002909E9">
        <w:rPr>
          <w:rtl/>
        </w:rPr>
        <w:t>وهذه الفتوى هي التي وقف عليها الحكام وشهد بذلك القاضي جلال الدين محمد بن عبد الرحمن القزويني</w:t>
      </w:r>
      <w:r w:rsidR="00C905BE">
        <w:rPr>
          <w:rtl/>
        </w:rPr>
        <w:t>،</w:t>
      </w:r>
      <w:r w:rsidRPr="002909E9">
        <w:rPr>
          <w:rtl/>
        </w:rPr>
        <w:t xml:space="preserve"> </w:t>
      </w:r>
      <w:r w:rsidRPr="002909E9">
        <w:rPr>
          <w:bCs/>
          <w:rtl/>
        </w:rPr>
        <w:t>فلما رأوا خطه عليها تحققوا فتواه فغاروا لرسول الله صلى الله عليه وسلم غيرة عظيمة وللمسلمين الذين ندبوا إلى زيارته وللزائرين من أقطار الأرض واتفقوا على تبديعه وتضليل</w:t>
      </w:r>
      <w:r>
        <w:rPr>
          <w:bCs/>
          <w:rtl/>
        </w:rPr>
        <w:t>ه وزيغه وأهانوه ووضعوه في السجن</w:t>
      </w:r>
      <w:r w:rsidR="00C905BE">
        <w:rPr>
          <w:rFonts w:hint="cs"/>
          <w:bCs/>
          <w:rtl/>
        </w:rPr>
        <w:t>،</w:t>
      </w:r>
      <w:r>
        <w:rPr>
          <w:rFonts w:hint="cs"/>
          <w:bCs/>
          <w:rtl/>
        </w:rPr>
        <w:t xml:space="preserve"> </w:t>
      </w:r>
      <w:r w:rsidRPr="002909E9">
        <w:rPr>
          <w:rtl/>
        </w:rPr>
        <w:t xml:space="preserve">وذكر الشيخ الإمام العلامة شمس الدين الذهبي </w:t>
      </w:r>
      <w:r w:rsidRPr="007342CF">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هو الإمام العلامة الحافظ أبو عبد الله شمس الدين محمد بن أحمد بن عثمان بن قائماز المعروف بـ (الذهبي) أخذ الفقه عن الإمام كمال الدين بن الزملكاني وبرهان الدين الفزاري وغيرهم وأتقن صناعة الحديث وتخرج به حفاظ عصره وصنف التصانيف الكثيرة المشهورة تأثر بابن تيمية في أول حياته ثم مال إلى الاعتدال بعد ذلك وأرسل له رسالة قرب نهاية حياة ابن تيمية تدل على إنصاف الذهبي سنذكرها إن شاء الله. توفى رحمه الله سنة 748هـ]</w:t>
      </w:r>
      <w:r>
        <w:rPr>
          <w:rFonts w:hint="cs"/>
          <w:rtl/>
        </w:rPr>
        <w:t xml:space="preserve"> </w:t>
      </w:r>
      <w:r w:rsidRPr="002909E9">
        <w:rPr>
          <w:rtl/>
        </w:rPr>
        <w:t xml:space="preserve">بعض محنته وأن بعضها كان في سنة خمس وسبعمائة وكان سؤالهم عن عقيدته وعنه </w:t>
      </w:r>
      <w:r w:rsidRPr="004239F4">
        <w:rPr>
          <w:rtl/>
        </w:rPr>
        <w:t>أذكر</w:t>
      </w:r>
      <w:r w:rsidRPr="002909E9">
        <w:rPr>
          <w:rtl/>
        </w:rPr>
        <w:t xml:space="preserve"> </w:t>
      </w:r>
      <w:r w:rsidRPr="004239F4">
        <w:rPr>
          <w:rtl/>
        </w:rPr>
        <w:t xml:space="preserve">في </w:t>
      </w:r>
      <w:r w:rsidRPr="004239F4">
        <w:rPr>
          <w:rFonts w:hint="cs"/>
          <w:rtl/>
        </w:rPr>
        <w:t>ا</w:t>
      </w:r>
      <w:r w:rsidRPr="004239F4">
        <w:rPr>
          <w:rtl/>
        </w:rPr>
        <w:t>لواسطية</w:t>
      </w:r>
      <w:r w:rsidRPr="004239F4">
        <w:rPr>
          <w:rFonts w:hint="cs"/>
          <w:rtl/>
        </w:rPr>
        <w:t xml:space="preserve"> </w:t>
      </w:r>
      <w:r w:rsidRPr="004239F4">
        <w:rPr>
          <w:rtl/>
        </w:rPr>
        <w:t>وطلب وصورت عليه دعوى المالكي</w:t>
      </w:r>
      <w:r w:rsidRPr="002909E9">
        <w:rPr>
          <w:rtl/>
        </w:rPr>
        <w:t xml:space="preserve"> </w:t>
      </w:r>
      <w:r w:rsidRPr="004239F4">
        <w:rPr>
          <w:rtl/>
        </w:rPr>
        <w:t>فسجن هو</w:t>
      </w:r>
      <w:r w:rsidRPr="002909E9">
        <w:rPr>
          <w:rtl/>
        </w:rPr>
        <w:t xml:space="preserve"> وأخويه بضعة عشر شهراً ثم أخرج ثم حبس في حبس الحاكم</w:t>
      </w:r>
      <w:r>
        <w:rPr>
          <w:rFonts w:hint="cs"/>
          <w:rtl/>
        </w:rPr>
        <w:t xml:space="preserve"> </w:t>
      </w:r>
      <w:r w:rsidRPr="007342CF">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المنهل الصافي والمستوفي بعد الوافي يوسف بن تغري بردي ت 874هـ ج1 ص 360- 361ط. الهيئة المصرية العامة للكتاب ترجمة ابن تيمية ص 358 –362ج1 ذكر حبسه في سنة 726هـ</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ثم قال</w:t>
      </w:r>
      <w:r w:rsidR="00C905BE">
        <w:rPr>
          <w:color w:val="538135" w:themeColor="accent6" w:themeShade="BF"/>
          <w:sz w:val="24"/>
          <w:szCs w:val="24"/>
          <w:rtl/>
        </w:rPr>
        <w:t xml:space="preserve">: </w:t>
      </w:r>
      <w:r w:rsidRPr="007342CF">
        <w:rPr>
          <w:color w:val="538135" w:themeColor="accent6" w:themeShade="BF"/>
          <w:sz w:val="24"/>
          <w:szCs w:val="24"/>
          <w:rtl/>
        </w:rPr>
        <w:t>" ومما وقع له قبل حبسه أنه بحث مع بعض الفقهاء فكتب عليه محضر بأنه قال</w:t>
      </w:r>
      <w:r w:rsidR="00C905BE">
        <w:rPr>
          <w:color w:val="538135" w:themeColor="accent6" w:themeShade="BF"/>
          <w:sz w:val="24"/>
          <w:szCs w:val="24"/>
          <w:rtl/>
        </w:rPr>
        <w:t>:</w:t>
      </w:r>
      <w:r w:rsidRPr="007342CF">
        <w:rPr>
          <w:color w:val="538135" w:themeColor="accent6" w:themeShade="BF"/>
          <w:sz w:val="24"/>
          <w:szCs w:val="24"/>
          <w:rtl/>
        </w:rPr>
        <w:t xml:space="preserve"> (أنا أشعري) ثم أخذ خطه بما نصه</w:t>
      </w:r>
      <w:r w:rsidR="00C905BE">
        <w:rPr>
          <w:color w:val="538135" w:themeColor="accent6" w:themeShade="BF"/>
          <w:sz w:val="24"/>
          <w:szCs w:val="24"/>
          <w:rtl/>
        </w:rPr>
        <w:t>:</w:t>
      </w:r>
      <w:r w:rsidRPr="007342CF">
        <w:rPr>
          <w:color w:val="538135" w:themeColor="accent6" w:themeShade="BF"/>
          <w:sz w:val="24"/>
          <w:szCs w:val="24"/>
          <w:rtl/>
        </w:rPr>
        <w:t xml:space="preserve"> (أنه اعتقد أن القرآن معنى قائم بذات الله وهو صفة من صفات ذاته القديمة، وهو غير مخلوق وليس بحرف ولا صوت وأن قوله</w:t>
      </w:r>
      <w:r w:rsidR="00C905BE">
        <w:rPr>
          <w:color w:val="538135" w:themeColor="accent6" w:themeShade="BF"/>
          <w:sz w:val="24"/>
          <w:szCs w:val="24"/>
          <w:rtl/>
        </w:rPr>
        <w:t xml:space="preserve"> {</w:t>
      </w:r>
      <w:r w:rsidRPr="007342CF">
        <w:rPr>
          <w:color w:val="538135" w:themeColor="accent6" w:themeShade="BF"/>
          <w:sz w:val="24"/>
          <w:szCs w:val="24"/>
          <w:rtl/>
        </w:rPr>
        <w:t>الرحمن على العرش استوى</w:t>
      </w:r>
      <w:r w:rsidR="00C905BE">
        <w:rPr>
          <w:rFonts w:hint="cs"/>
          <w:color w:val="538135" w:themeColor="accent6" w:themeShade="BF"/>
          <w:sz w:val="24"/>
          <w:szCs w:val="24"/>
          <w:rtl/>
        </w:rPr>
        <w:t>}</w:t>
      </w:r>
      <w:r w:rsidR="00C905BE">
        <w:rPr>
          <w:color w:val="538135" w:themeColor="accent6" w:themeShade="BF"/>
          <w:sz w:val="24"/>
          <w:szCs w:val="24"/>
          <w:rtl/>
        </w:rPr>
        <w:t xml:space="preserve"> </w:t>
      </w:r>
      <w:r w:rsidRPr="007342CF">
        <w:rPr>
          <w:color w:val="538135" w:themeColor="accent6" w:themeShade="BF"/>
          <w:sz w:val="24"/>
          <w:szCs w:val="24"/>
          <w:rtl/>
        </w:rPr>
        <w:t>ليس على ظاهره، ولا أعلم كنه المراد به، بل لا يعلمه إلا الله، والقول في النزول كالقول في الاستواء، وكتبه أحمد بن تيمية)</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ثم أشهدوا عليه جماعة أنه تاب مما ينافي ذلك مختاراً، وشهد عليه بذلك جمع من العلماء وغيرهم أ.هـ.</w:t>
      </w:r>
      <w:r w:rsidRPr="007342CF">
        <w:rPr>
          <w:rFonts w:hint="cs"/>
          <w:color w:val="538135" w:themeColor="accent6" w:themeShade="BF"/>
          <w:sz w:val="24"/>
          <w:szCs w:val="24"/>
          <w:rtl/>
        </w:rPr>
        <w:t xml:space="preserve">، </w:t>
      </w:r>
      <w:r w:rsidRPr="007342CF">
        <w:rPr>
          <w:color w:val="538135" w:themeColor="accent6" w:themeShade="BF"/>
          <w:sz w:val="24"/>
          <w:szCs w:val="24"/>
          <w:rtl/>
        </w:rPr>
        <w:t>هذا النص موجود في الدرر الكامنة وحدد أن هذه الاستتابة كانت سنة 707هـ، ونقلها أيضاً بتفصيل أكثر الإمام ابن المعلم القرشي في كتابه الجليل (نجم المهتدي) وها هو نص الاستتابة</w:t>
      </w:r>
      <w:r w:rsidR="00C905BE">
        <w:rPr>
          <w:color w:val="538135" w:themeColor="accent6" w:themeShade="BF"/>
          <w:sz w:val="24"/>
          <w:szCs w:val="24"/>
          <w:rtl/>
        </w:rPr>
        <w:t>:</w:t>
      </w:r>
      <w:r w:rsidR="00C905BE">
        <w:rPr>
          <w:rFonts w:hint="cs"/>
          <w:color w:val="538135" w:themeColor="accent6" w:themeShade="BF"/>
          <w:sz w:val="24"/>
          <w:szCs w:val="24"/>
          <w:rtl/>
        </w:rPr>
        <w:t xml:space="preserve"> </w:t>
      </w:r>
      <w:r w:rsidRPr="007342CF">
        <w:rPr>
          <w:color w:val="538135" w:themeColor="accent6" w:themeShade="BF"/>
          <w:sz w:val="24"/>
          <w:szCs w:val="24"/>
          <w:rtl/>
        </w:rPr>
        <w:t xml:space="preserve">" الحمد لله. الذي أعتقده أن القرآن معنى قائم بذات الله وهو صفة من صفات ذاته القديمة الأزلية وهو غير مخلوق وليس بحرف ولا صوت وليس هو حالا في مخلوق أصلا لا ورق ولا حبر ولا غير ذلك. والذي أعتقده في قوله </w:t>
      </w:r>
      <w:r w:rsidR="00C905BE">
        <w:rPr>
          <w:color w:val="538135" w:themeColor="accent6" w:themeShade="BF"/>
          <w:sz w:val="24"/>
          <w:szCs w:val="24"/>
          <w:rtl/>
        </w:rPr>
        <w:t>{</w:t>
      </w:r>
      <w:r w:rsidRPr="007342CF">
        <w:rPr>
          <w:color w:val="538135" w:themeColor="accent6" w:themeShade="BF"/>
          <w:sz w:val="24"/>
          <w:szCs w:val="24"/>
          <w:rtl/>
        </w:rPr>
        <w:t>الرحمن على العرش استوى} أنه على ما قال الجماعة الحاضرون وليس على حقيقته وظاهره ولا أعلم كنه المراد به، بل لا يعلم ذلك إلا الله. والقول في النزول كالقول في الاستواء أقول فيه ما أقول فيه لا أعرف كنه المراد به بل لا يعلم ذلك إلا الله وليس على حقيقته وظاهر كما قال الجماعة الحاضرون وكل ما يخالف هذا الاعتقاد فهو باطل وكل ما في خطي أو لفظي مما يخالف ذلك فهو باطل، وكل ما في ذلك مما فيه إضلال الخلق أو نسبة ما لا يليق بالله إليه فأنا برئ منه فقد برئت منه وتائب إلى الله من كل ما يخالفه</w:t>
      </w:r>
      <w:r w:rsidR="00C905BE">
        <w:rPr>
          <w:color w:val="538135" w:themeColor="accent6" w:themeShade="BF"/>
          <w:sz w:val="24"/>
          <w:szCs w:val="24"/>
          <w:rtl/>
        </w:rPr>
        <w:t>،</w:t>
      </w:r>
      <w:r w:rsidRPr="007342CF">
        <w:rPr>
          <w:color w:val="538135" w:themeColor="accent6" w:themeShade="BF"/>
          <w:sz w:val="24"/>
          <w:szCs w:val="24"/>
          <w:rtl/>
        </w:rPr>
        <w:t xml:space="preserve"> كتبه أحمد بن تيمية، وذلك يوم الخميس سادس شهر ربيع الآخر سبع وسبعمائة، وكل ما كتبته وقلته في هذه الورقة فأنا مختار في ذلك غير مكره. كتبه أحمد بن تيمية حسبنا الله ونعم الوكيل "</w:t>
      </w:r>
      <w:r w:rsidR="00C905BE">
        <w:rPr>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وبأعلى ذلك بخط قاضي القضاء بدر الدين بن جماعة ما صورته</w:t>
      </w:r>
      <w:r w:rsidR="00C905BE">
        <w:rPr>
          <w:color w:val="538135" w:themeColor="accent6" w:themeShade="BF"/>
          <w:sz w:val="24"/>
          <w:szCs w:val="24"/>
          <w:rtl/>
        </w:rPr>
        <w:t xml:space="preserve">: </w:t>
      </w:r>
      <w:r w:rsidRPr="007342CF">
        <w:rPr>
          <w:color w:val="538135" w:themeColor="accent6" w:themeShade="BF"/>
          <w:sz w:val="24"/>
          <w:szCs w:val="24"/>
          <w:rtl/>
        </w:rPr>
        <w:t>" اعترف عندي بكل ما كتبه بخطه في التاريخ المذكور، كتبه محمد بن إبراهيم الشافعي"</w:t>
      </w:r>
      <w:r w:rsidR="00C905BE">
        <w:rPr>
          <w:color w:val="538135" w:themeColor="accent6" w:themeShade="BF"/>
          <w:sz w:val="24"/>
          <w:szCs w:val="24"/>
          <w:rtl/>
        </w:rPr>
        <w:t xml:space="preserve"> </w:t>
      </w:r>
      <w:r w:rsidRPr="007342CF">
        <w:rPr>
          <w:color w:val="538135" w:themeColor="accent6" w:themeShade="BF"/>
          <w:sz w:val="24"/>
          <w:szCs w:val="24"/>
          <w:rtl/>
        </w:rPr>
        <w:t>وبحاشية الخط</w:t>
      </w:r>
      <w:r w:rsidR="00C905BE">
        <w:rPr>
          <w:color w:val="538135" w:themeColor="accent6" w:themeShade="BF"/>
          <w:sz w:val="24"/>
          <w:szCs w:val="24"/>
          <w:rtl/>
        </w:rPr>
        <w:t xml:space="preserve">: </w:t>
      </w:r>
      <w:r w:rsidRPr="007342CF">
        <w:rPr>
          <w:color w:val="538135" w:themeColor="accent6" w:themeShade="BF"/>
          <w:sz w:val="24"/>
          <w:szCs w:val="24"/>
          <w:rtl/>
        </w:rPr>
        <w:t>" اعترف بكل ما كتبه بخطه، كتبه عبد الغني بن محمد الحنبلي"</w:t>
      </w:r>
      <w:r w:rsidR="00C905BE">
        <w:rPr>
          <w:color w:val="538135" w:themeColor="accent6" w:themeShade="BF"/>
          <w:sz w:val="24"/>
          <w:szCs w:val="24"/>
          <w:rtl/>
        </w:rPr>
        <w:t xml:space="preserve"> </w:t>
      </w:r>
      <w:r w:rsidRPr="007342CF">
        <w:rPr>
          <w:color w:val="538135" w:themeColor="accent6" w:themeShade="BF"/>
          <w:sz w:val="24"/>
          <w:szCs w:val="24"/>
          <w:rtl/>
        </w:rPr>
        <w:t>وبآخر خط ابن تيمية رسـوم شهادات هذه صورتها</w:t>
      </w:r>
      <w:r w:rsidR="00C905BE">
        <w:rPr>
          <w:color w:val="538135" w:themeColor="accent6" w:themeShade="BF"/>
          <w:sz w:val="24"/>
          <w:szCs w:val="24"/>
          <w:rtl/>
        </w:rPr>
        <w:t xml:space="preserve">: </w:t>
      </w:r>
      <w:r w:rsidRPr="007342CF">
        <w:rPr>
          <w:color w:val="538135" w:themeColor="accent6" w:themeShade="BF"/>
          <w:sz w:val="24"/>
          <w:szCs w:val="24"/>
          <w:rtl/>
        </w:rPr>
        <w:t>"كتب المذكور بخطه أعلاه بحضوري واعترف بمضمونه، كتبه أحمد بن الرفعه"</w:t>
      </w:r>
      <w:r w:rsidR="00C905BE">
        <w:rPr>
          <w:color w:val="538135" w:themeColor="accent6" w:themeShade="BF"/>
          <w:sz w:val="24"/>
          <w:szCs w:val="24"/>
          <w:rtl/>
        </w:rPr>
        <w:t xml:space="preserve"> </w:t>
      </w:r>
      <w:r w:rsidRPr="007342CF">
        <w:rPr>
          <w:color w:val="538135" w:themeColor="accent6" w:themeShade="BF"/>
          <w:sz w:val="24"/>
          <w:szCs w:val="24"/>
          <w:rtl/>
        </w:rPr>
        <w:t>صورة خط آخر</w:t>
      </w:r>
      <w:r w:rsidR="00C905BE">
        <w:rPr>
          <w:color w:val="538135" w:themeColor="accent6" w:themeShade="BF"/>
          <w:sz w:val="24"/>
          <w:szCs w:val="24"/>
          <w:rtl/>
        </w:rPr>
        <w:t xml:space="preserve">: </w:t>
      </w:r>
      <w:r w:rsidRPr="007342CF">
        <w:rPr>
          <w:color w:val="538135" w:themeColor="accent6" w:themeShade="BF"/>
          <w:sz w:val="24"/>
          <w:szCs w:val="24"/>
          <w:rtl/>
        </w:rPr>
        <w:t>" أقر بذلك، كتبه عبد العزيز النمراوي"</w:t>
      </w:r>
      <w:r w:rsidR="00C905BE">
        <w:rPr>
          <w:color w:val="538135" w:themeColor="accent6" w:themeShade="BF"/>
          <w:sz w:val="24"/>
          <w:szCs w:val="24"/>
          <w:rtl/>
        </w:rPr>
        <w:t xml:space="preserve"> </w:t>
      </w:r>
      <w:r w:rsidRPr="007342CF">
        <w:rPr>
          <w:color w:val="538135" w:themeColor="accent6" w:themeShade="BF"/>
          <w:sz w:val="24"/>
          <w:szCs w:val="24"/>
          <w:rtl/>
        </w:rPr>
        <w:t>صورة خط آخر</w:t>
      </w:r>
      <w:r w:rsidR="00C905BE">
        <w:rPr>
          <w:color w:val="538135" w:themeColor="accent6" w:themeShade="BF"/>
          <w:sz w:val="24"/>
          <w:szCs w:val="24"/>
          <w:rtl/>
        </w:rPr>
        <w:t xml:space="preserve">: </w:t>
      </w:r>
      <w:r w:rsidRPr="007342CF">
        <w:rPr>
          <w:color w:val="538135" w:themeColor="accent6" w:themeShade="BF"/>
          <w:sz w:val="24"/>
          <w:szCs w:val="24"/>
          <w:rtl/>
        </w:rPr>
        <w:t>" أقر بذلك كله بتاريخه، على بن محمد بن خطاب الباجي الشافعي"</w:t>
      </w:r>
      <w:r w:rsidR="00C905BE">
        <w:rPr>
          <w:color w:val="538135" w:themeColor="accent6" w:themeShade="BF"/>
          <w:sz w:val="24"/>
          <w:szCs w:val="24"/>
          <w:rtl/>
        </w:rPr>
        <w:t xml:space="preserve"> </w:t>
      </w:r>
      <w:r w:rsidRPr="007342CF">
        <w:rPr>
          <w:color w:val="538135" w:themeColor="accent6" w:themeShade="BF"/>
          <w:sz w:val="24"/>
          <w:szCs w:val="24"/>
          <w:rtl/>
        </w:rPr>
        <w:t>صورة خط آخر</w:t>
      </w:r>
      <w:r w:rsidR="00C905BE">
        <w:rPr>
          <w:color w:val="538135" w:themeColor="accent6" w:themeShade="BF"/>
          <w:sz w:val="24"/>
          <w:szCs w:val="24"/>
          <w:rtl/>
        </w:rPr>
        <w:t xml:space="preserve">: </w:t>
      </w:r>
      <w:r w:rsidRPr="007342CF">
        <w:rPr>
          <w:color w:val="538135" w:themeColor="accent6" w:themeShade="BF"/>
          <w:sz w:val="24"/>
          <w:szCs w:val="24"/>
          <w:rtl/>
        </w:rPr>
        <w:t>"جرى ذلك بحضوري في تاريخه، كتبه الحسن بن أحمد بن محمد الحسيني"</w:t>
      </w:r>
      <w:r w:rsidR="00C905BE">
        <w:rPr>
          <w:color w:val="538135" w:themeColor="accent6" w:themeShade="BF"/>
          <w:sz w:val="24"/>
          <w:szCs w:val="24"/>
          <w:rtl/>
        </w:rPr>
        <w:t xml:space="preserve"> </w:t>
      </w:r>
      <w:r w:rsidRPr="007342CF">
        <w:rPr>
          <w:color w:val="538135" w:themeColor="accent6" w:themeShade="BF"/>
          <w:sz w:val="24"/>
          <w:szCs w:val="24"/>
          <w:rtl/>
        </w:rPr>
        <w:t>وبالحاشـية أيضاً ما مثاله</w:t>
      </w:r>
      <w:r w:rsidR="00C905BE">
        <w:rPr>
          <w:color w:val="538135" w:themeColor="accent6" w:themeShade="BF"/>
          <w:sz w:val="24"/>
          <w:szCs w:val="24"/>
          <w:rtl/>
        </w:rPr>
        <w:t xml:space="preserve">: </w:t>
      </w:r>
      <w:r w:rsidRPr="007342CF">
        <w:rPr>
          <w:color w:val="538135" w:themeColor="accent6" w:themeShade="BF"/>
          <w:sz w:val="24"/>
          <w:szCs w:val="24"/>
          <w:rtl/>
        </w:rPr>
        <w:t>"كتب المذكور أعلاه بخطه واعترف به، كتبه عبد الله بن جماعة"</w:t>
      </w:r>
      <w:r w:rsidR="00C905BE">
        <w:rPr>
          <w:color w:val="538135" w:themeColor="accent6" w:themeShade="BF"/>
          <w:sz w:val="24"/>
          <w:szCs w:val="24"/>
          <w:rtl/>
        </w:rPr>
        <w:t xml:space="preserve"> </w:t>
      </w:r>
      <w:r w:rsidRPr="007342CF">
        <w:rPr>
          <w:color w:val="538135" w:themeColor="accent6" w:themeShade="BF"/>
          <w:sz w:val="24"/>
          <w:szCs w:val="24"/>
          <w:rtl/>
        </w:rPr>
        <w:t>مثال خط آخر</w:t>
      </w:r>
      <w:r w:rsidR="00C905BE">
        <w:rPr>
          <w:color w:val="538135" w:themeColor="accent6" w:themeShade="BF"/>
          <w:sz w:val="24"/>
          <w:szCs w:val="24"/>
          <w:rtl/>
        </w:rPr>
        <w:t xml:space="preserve">: </w:t>
      </w:r>
      <w:r w:rsidRPr="007342CF">
        <w:rPr>
          <w:color w:val="538135" w:themeColor="accent6" w:themeShade="BF"/>
          <w:sz w:val="24"/>
          <w:szCs w:val="24"/>
          <w:rtl/>
        </w:rPr>
        <w:t>"أقر بذلك وكتبه بحضوري، محمد بن عثمان البوريجي"</w:t>
      </w:r>
      <w:r w:rsidR="00C905BE">
        <w:rPr>
          <w:color w:val="538135" w:themeColor="accent6" w:themeShade="BF"/>
          <w:sz w:val="24"/>
          <w:szCs w:val="24"/>
          <w:rtl/>
        </w:rPr>
        <w:t xml:space="preserve"> </w:t>
      </w:r>
      <w:r w:rsidRPr="007342CF">
        <w:rPr>
          <w:color w:val="538135" w:themeColor="accent6" w:themeShade="BF"/>
          <w:sz w:val="24"/>
          <w:szCs w:val="24"/>
          <w:rtl/>
        </w:rPr>
        <w:t>يقول العلامة زاهد الكوثري بعد أن نقل ما سبق في تعليقه على (السيف الصقيل)</w:t>
      </w:r>
      <w:r w:rsidR="00C905BE">
        <w:rPr>
          <w:color w:val="538135" w:themeColor="accent6" w:themeShade="BF"/>
          <w:sz w:val="24"/>
          <w:szCs w:val="24"/>
          <w:rtl/>
        </w:rPr>
        <w:t xml:space="preserve">: </w:t>
      </w:r>
      <w:r w:rsidRPr="007342CF">
        <w:rPr>
          <w:color w:val="538135" w:themeColor="accent6" w:themeShade="BF"/>
          <w:sz w:val="24"/>
          <w:szCs w:val="24"/>
          <w:rtl/>
        </w:rPr>
        <w:t>" وكل هؤلاء من كبار أهل العلم في ذلك العصر، وابن الرفعة وحده له (المطلب العالي في شرح وسيط الغزالي) في أربعين مجلداً وفي ذلك عبر. ولو لا أن ابن تيمية كان يدعو العامة إلى اعتقاد ضد ما في صيغة الاستتابة هذه بكل ما أوتي من حول وحيلة لما استتابه أهل العلم بتلك الصيغة وما اقترحوا عليه أن يكتب بخطه ما يؤاخذ به إن لم يقف عند شرطه، وبعد أن كتب تلك الصيغة بخطه توج خطه قاضي القضاة البدر بن جماعة بالعلامة الشريفة وشهد على ذلك جماعة من العلماء كما ذكرنا، وحفظت تلك الوثيقة بالخزانة الملكية الناصرية، لكن لم تمض مدة على ذلك حتى نقض ابن تيمية عهوده ومواثيقه كما هو عادة أئمة الضلال وعاد إلى دعوته الضالة ورجع إلى عادته القديمة في الإضلال وكم له من فتن في مختلف التواريخ في سني</w:t>
      </w:r>
      <w:r w:rsidR="00C905BE">
        <w:rPr>
          <w:color w:val="538135" w:themeColor="accent6" w:themeShade="BF"/>
          <w:sz w:val="24"/>
          <w:szCs w:val="24"/>
          <w:rtl/>
        </w:rPr>
        <w:t xml:space="preserve"> </w:t>
      </w:r>
      <w:r w:rsidRPr="007342CF">
        <w:rPr>
          <w:color w:val="538135" w:themeColor="accent6" w:themeShade="BF"/>
          <w:sz w:val="24"/>
          <w:szCs w:val="24"/>
          <w:rtl/>
        </w:rPr>
        <w:t>698 و 705 و 718و 721 و 722و 726 وهي مدونة في كتب التواريخ وفي كتب خاصة، ومجرد تصور شواذه التي ألممنا بعضها في هذا الكتاب يدل المسترشد المنصف على ما ينطوي عليه من الزيغ وإضلال الأمة والله سبحانه ينتقم منه "</w:t>
      </w:r>
      <w:r w:rsidRPr="007342CF">
        <w:rPr>
          <w:rFonts w:hint="cs"/>
          <w:color w:val="538135" w:themeColor="accent6" w:themeShade="BF"/>
          <w:sz w:val="24"/>
          <w:szCs w:val="24"/>
          <w:rtl/>
        </w:rPr>
        <w:t xml:space="preserve"> </w:t>
      </w:r>
      <w:r w:rsidRPr="007342CF">
        <w:rPr>
          <w:color w:val="538135" w:themeColor="accent6" w:themeShade="BF"/>
          <w:sz w:val="24"/>
          <w:szCs w:val="24"/>
          <w:rtl/>
        </w:rPr>
        <w:t>أ.هـ ط. زهران ص 95-96</w:t>
      </w:r>
      <w:r w:rsidR="00C905BE">
        <w:rPr>
          <w:rFonts w:hint="cs"/>
          <w:sz w:val="24"/>
          <w:szCs w:val="24"/>
          <w:rtl/>
        </w:rPr>
        <w:t>]،</w:t>
      </w:r>
      <w:r w:rsidRPr="00F95178">
        <w:rPr>
          <w:rFonts w:hint="cs"/>
          <w:sz w:val="24"/>
          <w:szCs w:val="24"/>
          <w:rtl/>
        </w:rPr>
        <w:t xml:space="preserve"> </w:t>
      </w:r>
      <w:r w:rsidRPr="002909E9">
        <w:rPr>
          <w:rtl/>
        </w:rPr>
        <w:t>وكان مما ادعي عليه بمصر أن قال</w:t>
      </w:r>
      <w:r w:rsidR="00C905BE">
        <w:rPr>
          <w:rFonts w:hint="cs"/>
          <w:rtl/>
        </w:rPr>
        <w:t>:</w:t>
      </w:r>
      <w:r w:rsidRPr="002909E9">
        <w:rPr>
          <w:rtl/>
        </w:rPr>
        <w:t xml:space="preserve"> الرحمن استوى على العرش حقيقة وأنه تكلم بحرف وصوت</w:t>
      </w:r>
      <w:r w:rsidR="00C905BE">
        <w:rPr>
          <w:rtl/>
        </w:rPr>
        <w:t>،</w:t>
      </w:r>
      <w:r w:rsidRPr="002909E9">
        <w:rPr>
          <w:rtl/>
        </w:rPr>
        <w:t xml:space="preserve"> ثم نودي بدمشق وغيرها</w:t>
      </w:r>
      <w:r w:rsidR="00C905BE">
        <w:rPr>
          <w:rFonts w:hint="cs"/>
          <w:rtl/>
        </w:rPr>
        <w:t>:</w:t>
      </w:r>
      <w:r w:rsidRPr="002909E9">
        <w:rPr>
          <w:rtl/>
        </w:rPr>
        <w:t xml:space="preserve"> من كان على عقيدة ابن تيمية حل ماله ودمه</w:t>
      </w:r>
      <w:r w:rsidR="00C905BE">
        <w:rPr>
          <w:rFonts w:hint="cs"/>
          <w:rtl/>
        </w:rPr>
        <w:t>،</w:t>
      </w:r>
      <w:r>
        <w:rPr>
          <w:rFonts w:hint="cs"/>
          <w:rtl/>
        </w:rPr>
        <w:t xml:space="preserve"> </w:t>
      </w:r>
      <w:r w:rsidRPr="002909E9">
        <w:rPr>
          <w:rtl/>
        </w:rPr>
        <w:t>وذكر أبو حيان النحوي الأندلسي</w:t>
      </w:r>
      <w:r>
        <w:rPr>
          <w:rFonts w:hint="cs"/>
          <w:rtl/>
        </w:rPr>
        <w:t xml:space="preserve"> </w:t>
      </w:r>
      <w:r w:rsidR="00C905BE">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هو محمد بن يوسف بن علي بن يوسف بن حيان النِّفْزي الأندلسي أبو حيان يقول عنه تلميذه القاضي عبد الوهاب السبكي</w:t>
      </w:r>
      <w:r w:rsidR="00C905BE">
        <w:rPr>
          <w:color w:val="538135" w:themeColor="accent6" w:themeShade="BF"/>
          <w:sz w:val="24"/>
          <w:szCs w:val="24"/>
          <w:rtl/>
        </w:rPr>
        <w:t>:</w:t>
      </w:r>
      <w:r w:rsidRPr="007342CF">
        <w:rPr>
          <w:color w:val="538135" w:themeColor="accent6" w:themeShade="BF"/>
          <w:sz w:val="24"/>
          <w:szCs w:val="24"/>
          <w:rtl/>
        </w:rPr>
        <w:t xml:space="preserve"> شيخ النحاة العلم الفرد والبحر الذي لم يعرف الجزر بل المد، سيبويه الزمان، والمبرد إذا حمى الوطيس بتشاجر الأقران ولد سنة 654هـ في غرناطة بالأندلس ونشأ بها وقرأ القراءات والنحو واللغة وجال في بلاد المغرب ثم قدم مصر قبل سنة 680هـ وسمع الحديث ولازم الحافظ أبا محمد الدمياطي وانتفى على بعض شيوخه وخرج وشغل الناس بالنحو والقراءات. أخذ عنه كثيرون منهم الإمام تقي الدين السبكي وروى عنه الحادثة التي يذكرها الإمام الحصني ويقول عن ذلك الإمام السبكي</w:t>
      </w:r>
      <w:r w:rsidR="00C905BE">
        <w:rPr>
          <w:color w:val="538135" w:themeColor="accent6" w:themeShade="BF"/>
          <w:sz w:val="24"/>
          <w:szCs w:val="24"/>
          <w:rtl/>
        </w:rPr>
        <w:t>:</w:t>
      </w:r>
      <w:r w:rsidRPr="007342CF">
        <w:rPr>
          <w:color w:val="538135" w:themeColor="accent6" w:themeShade="BF"/>
          <w:sz w:val="24"/>
          <w:szCs w:val="24"/>
          <w:rtl/>
        </w:rPr>
        <w:t xml:space="preserve"> إن أبا حيان ظل يلعن ابن تيمية حتى مات بسبب ذلك وليس بسبب سيبويه كما أشاع بعض المؤرخين ذكر ذلك في السيف الصقيل وهو أدرى بتاريخ شيخه الذي عاصره. وله مؤلفات سارت بها الركبان منها البحر المحيط في التفسير وذكر فيه هذه الحادثة عند تفسير آية الكرسي ولكن حدث عند طبعه الطبعة الأولى بمطبعة السعادة في مصر أن المصحح الساذج– سامحه الله- أن هذه الفقرة مدسوسة على الكتاب من أعداء الدين لشدة شناعتها واستعظامه أن يصدر مثلها من مسلم فضلا عمن يصفونه بشيخ الإسلام فقام بحذفها وعندما راجعه في ذلك الإمام الكوثري والسيد المقيد عبد الله الغماري اعترف بما حصل وأسباب ذلك وطلب منهم أن يثبتوا ذلك رجاء إعادة تصحيح هذا الخطأ في الطباعات التالية</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وقد ذكر الإمام أبو حيان نفس هذه الفقرة في تفسيره المختصر (النهر الماد) والذي طبع لاحقا وبحمد لله لم تحذف هذه الفقرة منه، وأشار إليها أيضاً ابن القيم في قصيدته النونية</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وقد اختصر منهاج النووي وشرح التسهيل لابن مالك وله كتاب الارتشاف وتجريد أحكام سيبويه والتذكرة والغاية والتقريب وعقد اللآلئ في القراآت وغير ذلك كثير</w:t>
      </w:r>
      <w:r w:rsidR="00C905BE">
        <w:rPr>
          <w:rFonts w:hint="cs"/>
          <w:color w:val="538135" w:themeColor="accent6" w:themeShade="BF"/>
          <w:sz w:val="24"/>
          <w:szCs w:val="24"/>
          <w:rtl/>
        </w:rPr>
        <w:t>،</w:t>
      </w:r>
      <w:r w:rsidRPr="007342CF">
        <w:rPr>
          <w:rFonts w:hint="cs"/>
          <w:color w:val="538135" w:themeColor="accent6" w:themeShade="BF"/>
          <w:sz w:val="24"/>
          <w:szCs w:val="24"/>
          <w:rtl/>
        </w:rPr>
        <w:t xml:space="preserve"> </w:t>
      </w:r>
      <w:r w:rsidRPr="007342CF">
        <w:rPr>
          <w:color w:val="538135" w:themeColor="accent6" w:themeShade="BF"/>
          <w:sz w:val="24"/>
          <w:szCs w:val="24"/>
          <w:rtl/>
        </w:rPr>
        <w:t>توفى رضي الله عنه سنة 745هـ بالقاهرة ودفن بمقابر الصوفية. انظر ترجمته في طبقات الشافعية الكبرى 9/276-279ط. دار هجر</w:t>
      </w:r>
      <w:r w:rsidR="00C905BE">
        <w:rPr>
          <w:rFonts w:hint="cs"/>
          <w:color w:val="538135" w:themeColor="accent6" w:themeShade="BF"/>
          <w:sz w:val="24"/>
          <w:szCs w:val="24"/>
          <w:rtl/>
        </w:rPr>
        <w:t>]</w:t>
      </w:r>
      <w:r w:rsidR="00C905BE">
        <w:rPr>
          <w:rFonts w:hint="cs"/>
          <w:rtl/>
        </w:rPr>
        <w:t>،</w:t>
      </w:r>
      <w:r>
        <w:rPr>
          <w:rFonts w:hint="cs"/>
          <w:rtl/>
        </w:rPr>
        <w:t xml:space="preserve"> </w:t>
      </w:r>
      <w:r w:rsidRPr="002909E9">
        <w:rPr>
          <w:rtl/>
        </w:rPr>
        <w:t>في تفسيره المسمى بالنهر في قوله تعالى</w:t>
      </w:r>
      <w:r w:rsidR="00C905BE">
        <w:rPr>
          <w:rtl/>
        </w:rPr>
        <w:t>:</w:t>
      </w:r>
      <w:r w:rsidRPr="002909E9">
        <w:rPr>
          <w:rtl/>
        </w:rPr>
        <w:t xml:space="preserve"> {وسع كرسيه السموات والأرض} </w:t>
      </w:r>
      <w:r w:rsidR="00C905BE">
        <w:rPr>
          <w:rFonts w:hint="cs"/>
          <w:rtl/>
        </w:rPr>
        <w:t>[</w:t>
      </w:r>
      <w:r>
        <w:rPr>
          <w:rFonts w:hint="cs"/>
          <w:rtl/>
        </w:rPr>
        <w:t>البقرة</w:t>
      </w:r>
      <w:r w:rsidR="00C905BE">
        <w:rPr>
          <w:rFonts w:hint="cs"/>
          <w:rtl/>
        </w:rPr>
        <w:t>:</w:t>
      </w:r>
      <w:r>
        <w:rPr>
          <w:rFonts w:hint="cs"/>
          <w:rtl/>
        </w:rPr>
        <w:t xml:space="preserve"> 255</w:t>
      </w:r>
      <w:r w:rsidR="00C905BE">
        <w:rPr>
          <w:rFonts w:hint="cs"/>
          <w:rtl/>
        </w:rPr>
        <w:t>]:</w:t>
      </w:r>
      <w:r>
        <w:rPr>
          <w:rFonts w:hint="cs"/>
          <w:rtl/>
        </w:rPr>
        <w:t xml:space="preserve"> </w:t>
      </w:r>
      <w:r w:rsidRPr="002909E9">
        <w:rPr>
          <w:rtl/>
        </w:rPr>
        <w:t>ما صورته</w:t>
      </w:r>
      <w:r w:rsidR="00C905BE">
        <w:rPr>
          <w:rtl/>
        </w:rPr>
        <w:t>:</w:t>
      </w:r>
      <w:r>
        <w:rPr>
          <w:rFonts w:hint="cs"/>
          <w:rtl/>
        </w:rPr>
        <w:t xml:space="preserve"> </w:t>
      </w:r>
      <w:r w:rsidRPr="002909E9">
        <w:rPr>
          <w:rtl/>
        </w:rPr>
        <w:t xml:space="preserve">وقد قرأت في كتاب لأحمد بن تيمية هذا الذي عاصرناه وهو بخطه سماه كتاب العرش (إن الله يجلس على الكرسي وقد أخلى مكاناً يقعد معه فيه رسول الله صلى الله عليه وسلم) تحيل عليه التاج محمد بن علي بن عبد الحق </w:t>
      </w:r>
      <w:r w:rsidR="00C905BE">
        <w:rPr>
          <w:rFonts w:hint="cs"/>
          <w:color w:val="538135" w:themeColor="accent6" w:themeShade="BF"/>
          <w:sz w:val="24"/>
          <w:szCs w:val="24"/>
          <w:rtl/>
        </w:rPr>
        <w:t>[</w:t>
      </w:r>
      <w:r w:rsidRPr="007342CF">
        <w:rPr>
          <w:color w:val="538135" w:themeColor="accent6" w:themeShade="BF"/>
          <w:sz w:val="24"/>
          <w:szCs w:val="24"/>
          <w:rtl/>
        </w:rPr>
        <w:t>قال المحقق</w:t>
      </w:r>
      <w:r w:rsidR="00C905BE">
        <w:rPr>
          <w:color w:val="538135" w:themeColor="accent6" w:themeShade="BF"/>
          <w:sz w:val="24"/>
          <w:szCs w:val="24"/>
          <w:rtl/>
        </w:rPr>
        <w:t>:</w:t>
      </w:r>
      <w:r w:rsidRPr="007342CF">
        <w:rPr>
          <w:color w:val="538135" w:themeColor="accent6" w:themeShade="BF"/>
          <w:sz w:val="24"/>
          <w:szCs w:val="24"/>
          <w:rtl/>
        </w:rPr>
        <w:t xml:space="preserve"> هو تاج الدين البارنباري المعروف بُطَوْير الليل من تلامذة أبي الثناء شمس الدين الأصفهاني في المعقولات. قال ابن السبكي</w:t>
      </w:r>
      <w:r w:rsidR="00C905BE">
        <w:rPr>
          <w:color w:val="538135" w:themeColor="accent6" w:themeShade="BF"/>
          <w:sz w:val="24"/>
          <w:szCs w:val="24"/>
          <w:rtl/>
        </w:rPr>
        <w:t xml:space="preserve">: </w:t>
      </w:r>
      <w:r w:rsidRPr="007342CF">
        <w:rPr>
          <w:color w:val="538135" w:themeColor="accent6" w:themeShade="BF"/>
          <w:sz w:val="24"/>
          <w:szCs w:val="24"/>
          <w:rtl/>
        </w:rPr>
        <w:t>" أحد أذكياء الزمان، برع فقها وعلما وأصولا ومنطقا"</w:t>
      </w:r>
      <w:r w:rsidR="00C905BE">
        <w:rPr>
          <w:color w:val="538135" w:themeColor="accent6" w:themeShade="BF"/>
          <w:sz w:val="24"/>
          <w:szCs w:val="24"/>
          <w:rtl/>
        </w:rPr>
        <w:t xml:space="preserve"> </w:t>
      </w:r>
      <w:r w:rsidRPr="007342CF">
        <w:rPr>
          <w:color w:val="538135" w:themeColor="accent6" w:themeShade="BF"/>
          <w:sz w:val="24"/>
          <w:szCs w:val="24"/>
          <w:rtl/>
        </w:rPr>
        <w:t>. ولد سنة 654، وتوفى سنة 717 رحمه الله تعالى. ترجمته في طبقات الشافعية الكبرى (9/ 249)، الدرر الكامنة (4/100). تحيل التاج البارنباري على ابن تيمية دليل على أنه كان يخفي حقيقة مذهبه وعقيدته!</w:t>
      </w:r>
      <w:r w:rsidR="00C905BE">
        <w:rPr>
          <w:rFonts w:hint="cs"/>
          <w:color w:val="538135" w:themeColor="accent6" w:themeShade="BF"/>
          <w:sz w:val="24"/>
          <w:szCs w:val="24"/>
          <w:rtl/>
        </w:rPr>
        <w:t>]</w:t>
      </w:r>
      <w:r>
        <w:rPr>
          <w:rFonts w:hint="cs"/>
          <w:rtl/>
        </w:rPr>
        <w:t xml:space="preserve"> </w:t>
      </w:r>
      <w:r w:rsidRPr="002909E9">
        <w:rPr>
          <w:rtl/>
        </w:rPr>
        <w:t>وكان من تحيله عليه أنه أظهر أنه داعية له حتى أخذ منه الكتاب وقرأنا ذلك فيه</w:t>
      </w:r>
      <w:r w:rsidR="00C905BE">
        <w:rPr>
          <w:rFonts w:hint="cs"/>
          <w:rtl/>
        </w:rPr>
        <w:t>،</w:t>
      </w:r>
      <w:r w:rsidRPr="004239F4">
        <w:rPr>
          <w:rFonts w:hint="cs"/>
          <w:bCs/>
          <w:rtl/>
        </w:rPr>
        <w:t xml:space="preserve"> </w:t>
      </w:r>
      <w:r w:rsidRPr="004239F4">
        <w:rPr>
          <w:bCs/>
          <w:rtl/>
        </w:rPr>
        <w:t>[11-]</w:t>
      </w:r>
      <w:r w:rsidRPr="002909E9">
        <w:rPr>
          <w:rtl/>
        </w:rPr>
        <w:t xml:space="preserve"> ورأيت في بع</w:t>
      </w:r>
      <w:r>
        <w:rPr>
          <w:rtl/>
        </w:rPr>
        <w:t>ض فتاويه أن الكرسي موضع القدمين</w:t>
      </w:r>
      <w:r w:rsidR="00C905BE">
        <w:rPr>
          <w:rFonts w:hint="cs"/>
          <w:rtl/>
        </w:rPr>
        <w:t>،</w:t>
      </w:r>
      <w:r>
        <w:rPr>
          <w:rFonts w:hint="cs"/>
          <w:rtl/>
        </w:rPr>
        <w:t xml:space="preserve"> </w:t>
      </w:r>
      <w:r w:rsidRPr="004239F4">
        <w:rPr>
          <w:bCs/>
          <w:rtl/>
        </w:rPr>
        <w:t>[12-]</w:t>
      </w:r>
      <w:r w:rsidRPr="002909E9">
        <w:rPr>
          <w:rtl/>
        </w:rPr>
        <w:t xml:space="preserve"> وفي كتابه المسمى بالتدمرية ما هذا لفظه بحروفه بعد أن قرر ما يتعلق بالصفات المتعلقة بالخالق والمخلوق</w:t>
      </w:r>
      <w:r w:rsidR="00C905BE">
        <w:rPr>
          <w:rtl/>
        </w:rPr>
        <w:t>:</w:t>
      </w:r>
      <w:r>
        <w:rPr>
          <w:rFonts w:hint="cs"/>
          <w:rtl/>
        </w:rPr>
        <w:t xml:space="preserve"> </w:t>
      </w:r>
      <w:r w:rsidR="00C905BE">
        <w:rPr>
          <w:rtl/>
        </w:rPr>
        <w:t>(</w:t>
      </w:r>
      <w:r w:rsidRPr="002909E9">
        <w:rPr>
          <w:rtl/>
        </w:rPr>
        <w:t xml:space="preserve">ثم من المعلوم أن </w:t>
      </w:r>
      <w:r w:rsidRPr="002909E9">
        <w:rPr>
          <w:spacing w:val="-20"/>
          <w:rtl/>
        </w:rPr>
        <w:t>الرب</w:t>
      </w:r>
      <w:r w:rsidRPr="002909E9">
        <w:rPr>
          <w:rtl/>
        </w:rPr>
        <w:t xml:space="preserve"> لما وصف نفسه بأنه حي عليم قدير لم يقل المسلمون أن ظاهر هذا غير مراد لأن مفهوم ذلك في حقه مثل مفهومه في حقنا فكذلك لما وصف نفسه أنه خلق آدم بيديه لم يوجب ذلك أن ظاهره غير مراد لأن مفهوم ذلك في حقه مثل مفهومه في حقنا</w:t>
      </w:r>
      <w:r w:rsidR="00C905BE">
        <w:rPr>
          <w:rFonts w:hint="cs"/>
          <w:rtl/>
        </w:rPr>
        <w:t>)</w:t>
      </w:r>
      <w:r w:rsidRPr="002909E9">
        <w:rPr>
          <w:rStyle w:val="a4"/>
          <w:rtl/>
        </w:rPr>
        <w:t xml:space="preserve"> </w:t>
      </w:r>
      <w:r w:rsidR="00C905BE">
        <w:rPr>
          <w:rFonts w:hint="cs"/>
          <w:color w:val="538135" w:themeColor="accent6" w:themeShade="BF"/>
          <w:sz w:val="24"/>
          <w:szCs w:val="24"/>
          <w:rtl/>
        </w:rPr>
        <w:t>[</w:t>
      </w:r>
      <w:r w:rsidRPr="00116F17">
        <w:rPr>
          <w:color w:val="538135" w:themeColor="accent6" w:themeShade="BF"/>
          <w:sz w:val="24"/>
          <w:szCs w:val="24"/>
          <w:rtl/>
        </w:rPr>
        <w:t>قال المحقق</w:t>
      </w:r>
      <w:r w:rsidR="00C905BE">
        <w:rPr>
          <w:color w:val="538135" w:themeColor="accent6" w:themeShade="BF"/>
          <w:sz w:val="24"/>
          <w:szCs w:val="24"/>
          <w:rtl/>
        </w:rPr>
        <w:t xml:space="preserve">: </w:t>
      </w:r>
      <w:r w:rsidRPr="00116F17">
        <w:rPr>
          <w:color w:val="538135" w:themeColor="accent6" w:themeShade="BF"/>
          <w:sz w:val="24"/>
          <w:szCs w:val="24"/>
          <w:rtl/>
        </w:rPr>
        <w:t>في كلام ابن تيمية عدد من المغالطات منها</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bCs/>
          <w:color w:val="538135" w:themeColor="accent6" w:themeShade="BF"/>
          <w:sz w:val="24"/>
          <w:szCs w:val="24"/>
          <w:rtl/>
        </w:rPr>
        <w:t>أ</w:t>
      </w:r>
      <w:r w:rsidR="00C905BE">
        <w:rPr>
          <w:bCs/>
          <w:color w:val="538135" w:themeColor="accent6" w:themeShade="BF"/>
          <w:sz w:val="24"/>
          <w:szCs w:val="24"/>
          <w:rtl/>
        </w:rPr>
        <w:t>)</w:t>
      </w:r>
      <w:r w:rsidRPr="00116F17">
        <w:rPr>
          <w:bCs/>
          <w:color w:val="538135" w:themeColor="accent6" w:themeShade="BF"/>
          <w:sz w:val="24"/>
          <w:szCs w:val="24"/>
          <w:rtl/>
        </w:rPr>
        <w:t xml:space="preserve"> زعمه أن المفهوم من وصف الله سبحانه بأنه حي عليم قادر مثل المفهوم من وصف المخلوق بأنه حي عليم قادر والرد على ذلك</w:t>
      </w:r>
      <w:r w:rsidR="00C905BE">
        <w:rPr>
          <w:bCs/>
          <w:color w:val="538135" w:themeColor="accent6" w:themeShade="BF"/>
          <w:sz w:val="24"/>
          <w:szCs w:val="24"/>
          <w:rtl/>
        </w:rPr>
        <w:t>:</w:t>
      </w:r>
      <w:r w:rsidRPr="00116F17">
        <w:rPr>
          <w:bCs/>
          <w:color w:val="538135" w:themeColor="accent6" w:themeShade="BF"/>
          <w:sz w:val="24"/>
          <w:szCs w:val="24"/>
          <w:rtl/>
        </w:rPr>
        <w:t xml:space="preserve"> </w:t>
      </w:r>
      <w:r w:rsidR="00C905BE">
        <w:rPr>
          <w:bCs/>
          <w:color w:val="538135" w:themeColor="accent6" w:themeShade="BF"/>
          <w:sz w:val="24"/>
          <w:szCs w:val="24"/>
          <w:rtl/>
        </w:rPr>
        <w:t>(</w:t>
      </w:r>
      <w:r w:rsidRPr="00116F17">
        <w:rPr>
          <w:color w:val="538135" w:themeColor="accent6" w:themeShade="BF"/>
          <w:sz w:val="24"/>
          <w:szCs w:val="24"/>
          <w:rtl/>
        </w:rPr>
        <w:t>أولاً</w:t>
      </w:r>
      <w:r w:rsidR="00C905BE">
        <w:rPr>
          <w:color w:val="538135" w:themeColor="accent6" w:themeShade="BF"/>
          <w:sz w:val="24"/>
          <w:szCs w:val="24"/>
          <w:rtl/>
        </w:rPr>
        <w:t>):</w:t>
      </w:r>
      <w:r w:rsidRPr="00116F17">
        <w:rPr>
          <w:color w:val="538135" w:themeColor="accent6" w:themeShade="BF"/>
          <w:sz w:val="24"/>
          <w:szCs w:val="24"/>
          <w:rtl/>
        </w:rPr>
        <w:t xml:space="preserve"> أن جميع صفات الله تبلغ الغاية في الكمال المطلق ولا يشوبها أي نقص بعكس صفات الكمال عند المخلوق يشرح ذلك الإمام عبد الجليل القصري في كتابه شعب الإيمان فيقول</w:t>
      </w:r>
      <w:r w:rsidR="00C905BE">
        <w:rPr>
          <w:color w:val="538135" w:themeColor="accent6" w:themeShade="BF"/>
          <w:sz w:val="24"/>
          <w:szCs w:val="24"/>
          <w:rtl/>
        </w:rPr>
        <w:t xml:space="preserve">: </w:t>
      </w:r>
      <w:r w:rsidRPr="00116F17">
        <w:rPr>
          <w:color w:val="538135" w:themeColor="accent6" w:themeShade="BF"/>
          <w:sz w:val="24"/>
          <w:szCs w:val="24"/>
          <w:rtl/>
        </w:rPr>
        <w:t>" مثال ذلك أن المخلوق يكون عالما فيسمى بذلك لاتصافه بصفة العلم ولكن قد ارتبط علمه بضده من الجهل، فإنه ومن حيث أدرك علمه ما أدرك من المعلوم فقد غاب من علمه أكثر مما علم، فمن حيث عجز علمه عمن غاب عنه فقد عاد جهلا من وجه</w:t>
      </w:r>
      <w:r w:rsidR="00C905BE">
        <w:rPr>
          <w:color w:val="538135" w:themeColor="accent6" w:themeShade="BF"/>
          <w:sz w:val="24"/>
          <w:szCs w:val="24"/>
          <w:rtl/>
        </w:rPr>
        <w:t>،</w:t>
      </w:r>
      <w:r w:rsidRPr="00116F17">
        <w:rPr>
          <w:color w:val="538135" w:themeColor="accent6" w:themeShade="BF"/>
          <w:sz w:val="24"/>
          <w:szCs w:val="24"/>
          <w:rtl/>
        </w:rPr>
        <w:t xml:space="preserve"> وكذلك بصره من حيث أدرك مبصرات ما غاب عن بصره أكثر مما أدرك فقد عمى بصره عن ذلك، وقدرته وحياته وكرمه وسيادته وجميع صفات العباد كذلك</w:t>
      </w:r>
      <w:r w:rsidR="00C905BE">
        <w:rPr>
          <w:color w:val="538135" w:themeColor="accent6" w:themeShade="BF"/>
          <w:sz w:val="24"/>
          <w:szCs w:val="24"/>
          <w:rtl/>
        </w:rPr>
        <w:t>:</w:t>
      </w:r>
      <w:r w:rsidRPr="00116F17">
        <w:rPr>
          <w:color w:val="538135" w:themeColor="accent6" w:themeShade="BF"/>
          <w:sz w:val="24"/>
          <w:szCs w:val="24"/>
          <w:rtl/>
        </w:rPr>
        <w:t xml:space="preserve"> كل صفة مقرونة مرتبطة بضدها أبد الآبدين ودهر الداهرين وصفات الباري سبحانه ليست كذلك لأن صفة العلم من الله مدركة لذات الباري تعالى ولجميع المخلوقات فلم يخف عليه من علمه بذاته ولا من علمه بمخلوقاته ما أوجده وما لم يوجده شيء</w:t>
      </w:r>
      <w:r w:rsidR="00C905BE">
        <w:rPr>
          <w:color w:val="538135" w:themeColor="accent6" w:themeShade="BF"/>
          <w:sz w:val="24"/>
          <w:szCs w:val="24"/>
          <w:rtl/>
        </w:rPr>
        <w:t>،</w:t>
      </w:r>
      <w:r w:rsidRPr="00116F17">
        <w:rPr>
          <w:color w:val="538135" w:themeColor="accent6" w:themeShade="BF"/>
          <w:sz w:val="24"/>
          <w:szCs w:val="24"/>
          <w:rtl/>
        </w:rPr>
        <w:t xml:space="preserve"> فليس له ضد يرتبط به</w:t>
      </w:r>
      <w:r w:rsidR="00C905BE">
        <w:rPr>
          <w:color w:val="538135" w:themeColor="accent6" w:themeShade="BF"/>
          <w:sz w:val="24"/>
          <w:szCs w:val="24"/>
          <w:rtl/>
        </w:rPr>
        <w:t>،</w:t>
      </w:r>
      <w:r w:rsidRPr="00116F17">
        <w:rPr>
          <w:color w:val="538135" w:themeColor="accent6" w:themeShade="BF"/>
          <w:sz w:val="24"/>
          <w:szCs w:val="24"/>
          <w:rtl/>
        </w:rPr>
        <w:t xml:space="preserve"> وكذلك قدرته لأنه لا يقدر إلا على ما علم </w:t>
      </w:r>
      <w:r w:rsidR="00C905BE">
        <w:rPr>
          <w:color w:val="538135" w:themeColor="accent6" w:themeShade="BF"/>
          <w:sz w:val="24"/>
          <w:szCs w:val="24"/>
          <w:rtl/>
        </w:rPr>
        <w:t>{</w:t>
      </w:r>
      <w:r w:rsidRPr="00116F17">
        <w:rPr>
          <w:color w:val="538135" w:themeColor="accent6" w:themeShade="BF"/>
          <w:sz w:val="24"/>
          <w:szCs w:val="24"/>
          <w:rtl/>
        </w:rPr>
        <w:t>وهو بكل شيء عليم</w:t>
      </w:r>
      <w:r w:rsidR="00C905BE">
        <w:rPr>
          <w:color w:val="538135" w:themeColor="accent6" w:themeShade="BF"/>
          <w:sz w:val="24"/>
          <w:szCs w:val="24"/>
          <w:rtl/>
        </w:rPr>
        <w:t>}</w:t>
      </w:r>
      <w:r w:rsidRPr="00116F17">
        <w:rPr>
          <w:color w:val="538135" w:themeColor="accent6" w:themeShade="BF"/>
          <w:sz w:val="24"/>
          <w:szCs w:val="24"/>
          <w:rtl/>
        </w:rPr>
        <w:t xml:space="preserve"> وكذلك</w:t>
      </w:r>
      <w:r w:rsidR="00C905BE">
        <w:rPr>
          <w:color w:val="538135" w:themeColor="accent6" w:themeShade="BF"/>
          <w:sz w:val="24"/>
          <w:szCs w:val="24"/>
          <w:rtl/>
        </w:rPr>
        <w:t xml:space="preserve"> </w:t>
      </w:r>
      <w:r w:rsidRPr="00116F17">
        <w:rPr>
          <w:color w:val="538135" w:themeColor="accent6" w:themeShade="BF"/>
          <w:sz w:val="24"/>
          <w:szCs w:val="24"/>
          <w:rtl/>
        </w:rPr>
        <w:t xml:space="preserve">لا يوجد إلا ما علم وكذلك جلاله وكبرياؤه غير مرتبط بضد، وكبر المخلوق المحمود المذموم مرتبط بضده فإنه وإن كان عزيزاً وكبير القدر وجليلاً بالله </w:t>
      </w:r>
      <w:r w:rsidR="00C905BE">
        <w:rPr>
          <w:color w:val="538135" w:themeColor="accent6" w:themeShade="BF"/>
          <w:sz w:val="24"/>
          <w:szCs w:val="24"/>
          <w:rtl/>
        </w:rPr>
        <w:t>[</w:t>
      </w:r>
      <w:r w:rsidRPr="00116F17">
        <w:rPr>
          <w:color w:val="538135" w:themeColor="accent6" w:themeShade="BF"/>
          <w:sz w:val="24"/>
          <w:szCs w:val="24"/>
          <w:rtl/>
        </w:rPr>
        <w:t>عبد</w:t>
      </w:r>
      <w:r w:rsidR="00C905BE">
        <w:rPr>
          <w:color w:val="538135" w:themeColor="accent6" w:themeShade="BF"/>
          <w:sz w:val="24"/>
          <w:szCs w:val="24"/>
          <w:rtl/>
        </w:rPr>
        <w:t>]</w:t>
      </w:r>
      <w:r w:rsidRPr="00116F17">
        <w:rPr>
          <w:color w:val="538135" w:themeColor="accent6" w:themeShade="BF"/>
          <w:sz w:val="24"/>
          <w:szCs w:val="24"/>
          <w:rtl/>
        </w:rPr>
        <w:t xml:space="preserve"> لله وصغير حقير بين يديه وهكذا جميع الصفات "</w:t>
      </w:r>
      <w:r w:rsidR="00C905BE">
        <w:rPr>
          <w:color w:val="538135" w:themeColor="accent6" w:themeShade="BF"/>
          <w:sz w:val="24"/>
          <w:szCs w:val="24"/>
          <w:rtl/>
        </w:rPr>
        <w:t xml:space="preserve"> </w:t>
      </w:r>
      <w:r w:rsidRPr="00116F17">
        <w:rPr>
          <w:color w:val="538135" w:themeColor="accent6" w:themeShade="BF"/>
          <w:sz w:val="24"/>
          <w:szCs w:val="24"/>
          <w:rtl/>
        </w:rPr>
        <w:t>أهـ ص90 ط العلمية</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ثانياً</w:t>
      </w:r>
      <w:r w:rsidR="00C905BE">
        <w:rPr>
          <w:color w:val="538135" w:themeColor="accent6" w:themeShade="BF"/>
          <w:sz w:val="24"/>
          <w:szCs w:val="24"/>
          <w:rtl/>
        </w:rPr>
        <w:t>):</w:t>
      </w:r>
      <w:r w:rsidRPr="00116F17">
        <w:rPr>
          <w:color w:val="538135" w:themeColor="accent6" w:themeShade="BF"/>
          <w:sz w:val="24"/>
          <w:szCs w:val="24"/>
          <w:rtl/>
        </w:rPr>
        <w:t xml:space="preserve"> سبق وأن بينا أن وصفه سبحانه بأنه (حي عليم قادر) لا يعني سوى أنه سبحانه ذات مجهولة لنا لها صفة الحياة ولها صفة العلم ولها صفة القدرة إلخ وصفة (العلم) مثلا المفهوم لنا منها أنها</w:t>
      </w:r>
      <w:r w:rsidR="00C905BE">
        <w:rPr>
          <w:color w:val="538135" w:themeColor="accent6" w:themeShade="BF"/>
          <w:sz w:val="24"/>
          <w:szCs w:val="24"/>
          <w:rtl/>
        </w:rPr>
        <w:t>:</w:t>
      </w:r>
      <w:r w:rsidRPr="00116F17">
        <w:rPr>
          <w:color w:val="538135" w:themeColor="accent6" w:themeShade="BF"/>
          <w:sz w:val="24"/>
          <w:szCs w:val="24"/>
          <w:rtl/>
        </w:rPr>
        <w:t xml:space="preserve"> أمر يلزمه الإحكام والإتقان في الفعل، وكذلك صفة (القدرة)</w:t>
      </w:r>
      <w:r w:rsidR="00C905BE">
        <w:rPr>
          <w:color w:val="538135" w:themeColor="accent6" w:themeShade="BF"/>
          <w:sz w:val="24"/>
          <w:szCs w:val="24"/>
          <w:rtl/>
        </w:rPr>
        <w:t>:</w:t>
      </w:r>
      <w:r w:rsidRPr="00116F17">
        <w:rPr>
          <w:color w:val="538135" w:themeColor="accent6" w:themeShade="BF"/>
          <w:sz w:val="24"/>
          <w:szCs w:val="24"/>
          <w:rtl/>
        </w:rPr>
        <w:t xml:space="preserve"> أمر يستلزم التأثير في الفعل على سبيل الصحة،</w:t>
      </w:r>
      <w:r w:rsidR="00C905BE">
        <w:rPr>
          <w:color w:val="538135" w:themeColor="accent6" w:themeShade="BF"/>
          <w:sz w:val="24"/>
          <w:szCs w:val="24"/>
          <w:rtl/>
        </w:rPr>
        <w:t xml:space="preserve"> </w:t>
      </w:r>
      <w:r w:rsidRPr="00116F17">
        <w:rPr>
          <w:color w:val="538135" w:themeColor="accent6" w:themeShade="BF"/>
          <w:sz w:val="24"/>
          <w:szCs w:val="24"/>
          <w:rtl/>
        </w:rPr>
        <w:t>إلى آخر هذه الصفات فحقيقة الصفات المذكورة- فضلا عن حقيقة الذات المقدسة- مجهولة لنا والمعلوم منها فقط هو هذا اللازم</w:t>
      </w:r>
      <w:r w:rsidR="00C905BE">
        <w:rPr>
          <w:color w:val="538135" w:themeColor="accent6" w:themeShade="BF"/>
          <w:sz w:val="24"/>
          <w:szCs w:val="24"/>
          <w:rtl/>
        </w:rPr>
        <w:t>،</w:t>
      </w:r>
      <w:r w:rsidRPr="00116F17">
        <w:rPr>
          <w:color w:val="538135" w:themeColor="accent6" w:themeShade="BF"/>
          <w:sz w:val="24"/>
          <w:szCs w:val="24"/>
          <w:rtl/>
        </w:rPr>
        <w:t xml:space="preserve"> فذكر هذه الصفات والإقرار بها والتفكر فيما تستلزمه لا ينتج سوى التعظيم المطلق لله سبحانه ولا يستتبع إطلاقا تخيلا ولا تصوراً ولا توهما للذات المقدسة بل ولا لصفاتها يقول الإمام تقي الدين السبكي في (السيف الصقيل)</w:t>
      </w:r>
      <w:r w:rsidR="00C905BE">
        <w:rPr>
          <w:color w:val="538135" w:themeColor="accent6" w:themeShade="BF"/>
          <w:sz w:val="24"/>
          <w:szCs w:val="24"/>
          <w:rtl/>
        </w:rPr>
        <w:t xml:space="preserve">: </w:t>
      </w:r>
      <w:r w:rsidRPr="00116F17">
        <w:rPr>
          <w:color w:val="538135" w:themeColor="accent6" w:themeShade="BF"/>
          <w:sz w:val="24"/>
          <w:szCs w:val="24"/>
          <w:rtl/>
        </w:rPr>
        <w:t xml:space="preserve">" </w:t>
      </w:r>
      <w:r w:rsidRPr="00116F17">
        <w:rPr>
          <w:color w:val="538135" w:themeColor="accent6" w:themeShade="BF"/>
          <w:sz w:val="24"/>
          <w:szCs w:val="24"/>
        </w:rPr>
        <w:t>…</w:t>
      </w:r>
      <w:r w:rsidRPr="00116F17">
        <w:rPr>
          <w:color w:val="538135" w:themeColor="accent6" w:themeShade="BF"/>
          <w:sz w:val="24"/>
          <w:szCs w:val="24"/>
          <w:rtl/>
        </w:rPr>
        <w:t xml:space="preserve"> وأما المشيئة والعلم والقدرة ونحوها فهي صفات ذات وهي فينا ذات أمرين</w:t>
      </w:r>
      <w:r w:rsidR="00C905BE">
        <w:rPr>
          <w:color w:val="538135" w:themeColor="accent6" w:themeShade="BF"/>
          <w:sz w:val="24"/>
          <w:szCs w:val="24"/>
          <w:rtl/>
        </w:rPr>
        <w:t>:</w:t>
      </w:r>
      <w:r w:rsidRPr="00116F17">
        <w:rPr>
          <w:color w:val="538135" w:themeColor="accent6" w:themeShade="BF"/>
          <w:sz w:val="24"/>
          <w:szCs w:val="24"/>
          <w:rtl/>
        </w:rPr>
        <w:t xml:space="preserve"> أحدهما عرض قائم بالجسم والله تعالى منزه عنه والثاني</w:t>
      </w:r>
      <w:r w:rsidR="00C905BE">
        <w:rPr>
          <w:color w:val="538135" w:themeColor="accent6" w:themeShade="BF"/>
          <w:sz w:val="24"/>
          <w:szCs w:val="24"/>
          <w:rtl/>
        </w:rPr>
        <w:t>:</w:t>
      </w:r>
      <w:r w:rsidRPr="00116F17">
        <w:rPr>
          <w:color w:val="538135" w:themeColor="accent6" w:themeShade="BF"/>
          <w:sz w:val="24"/>
          <w:szCs w:val="24"/>
          <w:rtl/>
        </w:rPr>
        <w:t xml:space="preserve"> المعاني المتعلقة بالمراد والمعلوم والمقدور وهي الموصوف بها الرب سبحانه وتعالى وليست مختصة بالأجسام فظهر الفرق "</w:t>
      </w:r>
      <w:r w:rsidR="00C905BE">
        <w:rPr>
          <w:color w:val="538135" w:themeColor="accent6" w:themeShade="BF"/>
          <w:sz w:val="24"/>
          <w:szCs w:val="24"/>
          <w:rtl/>
        </w:rPr>
        <w:t xml:space="preserve"> </w:t>
      </w:r>
      <w:r w:rsidRPr="00116F17">
        <w:rPr>
          <w:color w:val="538135" w:themeColor="accent6" w:themeShade="BF"/>
          <w:sz w:val="24"/>
          <w:szCs w:val="24"/>
          <w:rtl/>
        </w:rPr>
        <w:t>أهـ قلت يشير بذلك إلى الفرق بين صفات الكمال والألفاظ الدالة على الجسمية مثل الوجه والعين والاستواء</w:t>
      </w:r>
      <w:r w:rsidR="00C905BE">
        <w:rPr>
          <w:color w:val="538135" w:themeColor="accent6" w:themeShade="BF"/>
          <w:sz w:val="24"/>
          <w:szCs w:val="24"/>
          <w:rtl/>
        </w:rPr>
        <w:t xml:space="preserve"> </w:t>
      </w:r>
      <w:r w:rsidRPr="00116F17">
        <w:rPr>
          <w:color w:val="538135" w:themeColor="accent6" w:themeShade="BF"/>
          <w:sz w:val="24"/>
          <w:szCs w:val="24"/>
          <w:rtl/>
        </w:rPr>
        <w:t>إلخ</w:t>
      </w:r>
      <w:r w:rsidR="00C905BE">
        <w:rPr>
          <w:color w:val="538135" w:themeColor="accent6" w:themeShade="BF"/>
          <w:sz w:val="24"/>
          <w:szCs w:val="24"/>
          <w:rtl/>
        </w:rPr>
        <w:t>، (</w:t>
      </w:r>
      <w:r w:rsidRPr="00116F17">
        <w:rPr>
          <w:color w:val="538135" w:themeColor="accent6" w:themeShade="BF"/>
          <w:sz w:val="24"/>
          <w:szCs w:val="24"/>
          <w:rtl/>
        </w:rPr>
        <w:t>ثالثاً</w:t>
      </w:r>
      <w:r w:rsidR="00C905BE">
        <w:rPr>
          <w:color w:val="538135" w:themeColor="accent6" w:themeShade="BF"/>
          <w:sz w:val="24"/>
          <w:szCs w:val="24"/>
          <w:rtl/>
        </w:rPr>
        <w:t>):</w:t>
      </w:r>
      <w:r w:rsidRPr="00116F17">
        <w:rPr>
          <w:color w:val="538135" w:themeColor="accent6" w:themeShade="BF"/>
          <w:sz w:val="24"/>
          <w:szCs w:val="24"/>
          <w:rtl/>
        </w:rPr>
        <w:t xml:space="preserve"> ليس في صفات مثل الإرادة أو القدرة أو العلم إلخ ما يدل على الجسمية ولا اختصاصها بالأجسام ولا تعطي هذه الألفاظ عند سماعها تصوراً أو تخيلا للذات المتصفة بها بل إننا إذا أطلقنا هذه الصفات على أحد من البشر مثلا، فحقيقة هذا الإنسان هي روحه التي يصح اتصافها بهذه الصفات ولو فارقت الروح جسدها فسيصير جماداً صرفا شأن كل الجمادات من حوله لا يسمع ولا يبصر ولا يحس فضلا عن أن تكون له إرادة أو علم</w:t>
      </w:r>
      <w:r w:rsidR="00C905BE">
        <w:rPr>
          <w:color w:val="538135" w:themeColor="accent6" w:themeShade="BF"/>
          <w:sz w:val="24"/>
          <w:szCs w:val="24"/>
          <w:rtl/>
        </w:rPr>
        <w:t xml:space="preserve"> </w:t>
      </w:r>
      <w:r w:rsidRPr="00116F17">
        <w:rPr>
          <w:color w:val="538135" w:themeColor="accent6" w:themeShade="BF"/>
          <w:sz w:val="24"/>
          <w:szCs w:val="24"/>
          <w:rtl/>
        </w:rPr>
        <w:t>إلخ</w:t>
      </w:r>
      <w:r w:rsidR="00C905BE">
        <w:rPr>
          <w:color w:val="538135" w:themeColor="accent6" w:themeShade="BF"/>
          <w:sz w:val="24"/>
          <w:szCs w:val="24"/>
          <w:rtl/>
        </w:rPr>
        <w:t>،</w:t>
      </w:r>
      <w:r w:rsidRPr="00116F17">
        <w:rPr>
          <w:color w:val="538135" w:themeColor="accent6" w:themeShade="BF"/>
          <w:sz w:val="24"/>
          <w:szCs w:val="24"/>
          <w:rtl/>
        </w:rPr>
        <w:t xml:space="preserve"> وقد ذهب المحققون من علماء الإسلام إلى أن الروح ليست جسما ولا متحيزا يقول الإمام العلامة محمد زاهد الكوثري</w:t>
      </w:r>
      <w:r w:rsidR="00C905BE">
        <w:rPr>
          <w:color w:val="538135" w:themeColor="accent6" w:themeShade="BF"/>
          <w:sz w:val="24"/>
          <w:szCs w:val="24"/>
          <w:rtl/>
        </w:rPr>
        <w:t xml:space="preserve">: </w:t>
      </w:r>
      <w:r w:rsidRPr="00116F17">
        <w:rPr>
          <w:color w:val="538135" w:themeColor="accent6" w:themeShade="BF"/>
          <w:sz w:val="24"/>
          <w:szCs w:val="24"/>
          <w:rtl/>
        </w:rPr>
        <w:t>" القول بتجرد الروح مما ذهب إليه إمام الهدى أبو منصور الماتريدي والحليمي والراغب والغزالي والبيضاوي وغيرهم من كبار علماء السنة وبه يزول كثير من الإشكالات، وإن خفيت أدلة ذلك على جمهور المتكلمين فضلا عن مكسري الحشوية "</w:t>
      </w:r>
      <w:r w:rsidR="00C905BE">
        <w:rPr>
          <w:color w:val="538135" w:themeColor="accent6" w:themeShade="BF"/>
          <w:sz w:val="24"/>
          <w:szCs w:val="24"/>
          <w:rtl/>
        </w:rPr>
        <w:t xml:space="preserve"> </w:t>
      </w:r>
      <w:r w:rsidRPr="00116F17">
        <w:rPr>
          <w:color w:val="538135" w:themeColor="accent6" w:themeShade="BF"/>
          <w:sz w:val="24"/>
          <w:szCs w:val="24"/>
          <w:rtl/>
        </w:rPr>
        <w:t>أهـ من تعليقه على (السيف الصقيل) ص 139ط السعادة</w:t>
      </w:r>
      <w:r w:rsidR="00C905BE">
        <w:rPr>
          <w:color w:val="538135" w:themeColor="accent6" w:themeShade="BF"/>
          <w:sz w:val="24"/>
          <w:szCs w:val="24"/>
          <w:rtl/>
        </w:rPr>
        <w:t>،</w:t>
      </w:r>
      <w:r w:rsidRPr="00116F17">
        <w:rPr>
          <w:color w:val="538135" w:themeColor="accent6" w:themeShade="BF"/>
          <w:sz w:val="24"/>
          <w:szCs w:val="24"/>
          <w:rtl/>
        </w:rPr>
        <w:t xml:space="preserve"> فإن كان </w:t>
      </w:r>
      <w:r w:rsidRPr="00116F17">
        <w:rPr>
          <w:color w:val="538135" w:themeColor="accent6" w:themeShade="BF"/>
          <w:sz w:val="24"/>
          <w:szCs w:val="24"/>
        </w:rPr>
        <w:t>–</w:t>
      </w:r>
      <w:r w:rsidRPr="00116F17">
        <w:rPr>
          <w:color w:val="538135" w:themeColor="accent6" w:themeShade="BF"/>
          <w:sz w:val="24"/>
          <w:szCs w:val="24"/>
          <w:rtl/>
        </w:rPr>
        <w:t xml:space="preserve"> وهو ما نعتقده- فليست الإرادة أو العلم إلخ من صفات الأجسام وليس لها تعلق بها أصلا، وإلا فينطبق عليها كلام الإمام السبكي السابق نقله</w:t>
      </w:r>
      <w:r w:rsidR="00C905BE">
        <w:rPr>
          <w:color w:val="538135" w:themeColor="accent6" w:themeShade="BF"/>
          <w:sz w:val="24"/>
          <w:szCs w:val="24"/>
          <w:rtl/>
        </w:rPr>
        <w:t xml:space="preserve">، </w:t>
      </w:r>
      <w:r w:rsidRPr="00116F17">
        <w:rPr>
          <w:bCs/>
          <w:color w:val="538135" w:themeColor="accent6" w:themeShade="BF"/>
          <w:sz w:val="24"/>
          <w:szCs w:val="24"/>
          <w:rtl/>
        </w:rPr>
        <w:t>ب- زعمه أن ظاهر قوله سبحانه أنه خلق آدم بيديه يجب أن يكون مراداً كما أن ظاهر وصفه سبحانه نفسه بأنه حي عليم قدير مريد، وأن مفهوم ذلك في حقه سبحانه هو المفهوم في</w:t>
      </w:r>
      <w:r w:rsidRPr="00116F17">
        <w:rPr>
          <w:color w:val="538135" w:themeColor="accent6" w:themeShade="BF"/>
          <w:sz w:val="24"/>
          <w:szCs w:val="24"/>
          <w:rtl/>
        </w:rPr>
        <w:t xml:space="preserve"> </w:t>
      </w:r>
      <w:r w:rsidRPr="00116F17">
        <w:rPr>
          <w:bCs/>
          <w:color w:val="538135" w:themeColor="accent6" w:themeShade="BF"/>
          <w:sz w:val="24"/>
          <w:szCs w:val="24"/>
          <w:rtl/>
        </w:rPr>
        <w:t>حقنا</w:t>
      </w:r>
      <w:r w:rsidR="00C905BE">
        <w:rPr>
          <w:bCs/>
          <w:color w:val="538135" w:themeColor="accent6" w:themeShade="BF"/>
          <w:sz w:val="24"/>
          <w:szCs w:val="24"/>
          <w:rtl/>
        </w:rPr>
        <w:t>،</w:t>
      </w:r>
      <w:r w:rsidRPr="00116F17">
        <w:rPr>
          <w:bCs/>
          <w:color w:val="538135" w:themeColor="accent6" w:themeShade="BF"/>
          <w:sz w:val="24"/>
          <w:szCs w:val="24"/>
          <w:rtl/>
        </w:rPr>
        <w:t xml:space="preserve"> </w:t>
      </w:r>
      <w:r w:rsidRPr="00116F17">
        <w:rPr>
          <w:color w:val="538135" w:themeColor="accent6" w:themeShade="BF"/>
          <w:sz w:val="24"/>
          <w:szCs w:val="24"/>
          <w:rtl/>
        </w:rPr>
        <w:t>وقد سبق بيان أن ظاهر هذه الصفات</w:t>
      </w:r>
      <w:r w:rsidR="00C905BE">
        <w:rPr>
          <w:color w:val="538135" w:themeColor="accent6" w:themeShade="BF"/>
          <w:sz w:val="24"/>
          <w:szCs w:val="24"/>
          <w:rtl/>
        </w:rPr>
        <w:t>:</w:t>
      </w:r>
      <w:r w:rsidRPr="00116F17">
        <w:rPr>
          <w:color w:val="538135" w:themeColor="accent6" w:themeShade="BF"/>
          <w:sz w:val="24"/>
          <w:szCs w:val="24"/>
          <w:rtl/>
        </w:rPr>
        <w:t xml:space="preserve"> حي عليم قادر إلخ لا يلحق نقصا بالله سبحانه، كما سبق بيان المفهوم منها في حقه سبحانه ليس هو المفهوم في حقنا</w:t>
      </w:r>
      <w:r w:rsidR="00C905BE">
        <w:rPr>
          <w:color w:val="538135" w:themeColor="accent6" w:themeShade="BF"/>
          <w:sz w:val="24"/>
          <w:szCs w:val="24"/>
          <w:rtl/>
        </w:rPr>
        <w:t>،</w:t>
      </w:r>
      <w:r w:rsidRPr="00116F17">
        <w:rPr>
          <w:color w:val="538135" w:themeColor="accent6" w:themeShade="BF"/>
          <w:sz w:val="24"/>
          <w:szCs w:val="24"/>
          <w:rtl/>
        </w:rPr>
        <w:t xml:space="preserve"> ثم أقر ابن تيمية بأن المفهوم من ظاهر (أنه خلق آدم بيديه) في حقه سبحانه هو المفهوم في حقنا نقول وبالله التوفيق</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أولاً</w:t>
      </w:r>
      <w:r w:rsidR="00C905BE">
        <w:rPr>
          <w:color w:val="538135" w:themeColor="accent6" w:themeShade="BF"/>
          <w:sz w:val="24"/>
          <w:szCs w:val="24"/>
          <w:rtl/>
        </w:rPr>
        <w:t>):</w:t>
      </w:r>
      <w:r w:rsidRPr="00116F17">
        <w:rPr>
          <w:color w:val="538135" w:themeColor="accent6" w:themeShade="BF"/>
          <w:sz w:val="24"/>
          <w:szCs w:val="24"/>
          <w:rtl/>
        </w:rPr>
        <w:t xml:space="preserve"> ومثل ذلك بقية العبارات والألفاظ المماثلة مثل</w:t>
      </w:r>
      <w:r w:rsidR="00C905BE">
        <w:rPr>
          <w:color w:val="538135" w:themeColor="accent6" w:themeShade="BF"/>
          <w:sz w:val="24"/>
          <w:szCs w:val="24"/>
          <w:rtl/>
        </w:rPr>
        <w:t>:</w:t>
      </w:r>
      <w:r w:rsidRPr="00116F17">
        <w:rPr>
          <w:color w:val="538135" w:themeColor="accent6" w:themeShade="BF"/>
          <w:sz w:val="24"/>
          <w:szCs w:val="24"/>
          <w:rtl/>
        </w:rPr>
        <w:t xml:space="preserve"> الاستواء والنزول والمجئ والإتيان، والدالة على الانفعالات النفسية مثل</w:t>
      </w:r>
      <w:r w:rsidR="00C905BE">
        <w:rPr>
          <w:color w:val="538135" w:themeColor="accent6" w:themeShade="BF"/>
          <w:sz w:val="24"/>
          <w:szCs w:val="24"/>
          <w:rtl/>
        </w:rPr>
        <w:t>:</w:t>
      </w:r>
      <w:r w:rsidRPr="00116F17">
        <w:rPr>
          <w:color w:val="538135" w:themeColor="accent6" w:themeShade="BF"/>
          <w:sz w:val="24"/>
          <w:szCs w:val="24"/>
          <w:rtl/>
        </w:rPr>
        <w:t xml:space="preserve"> الغضب والرضا والضحك والرحمة، وكذا الدالة على الجسمية مثل</w:t>
      </w:r>
      <w:r w:rsidR="00C905BE">
        <w:rPr>
          <w:color w:val="538135" w:themeColor="accent6" w:themeShade="BF"/>
          <w:sz w:val="24"/>
          <w:szCs w:val="24"/>
          <w:rtl/>
        </w:rPr>
        <w:t>:</w:t>
      </w:r>
      <w:r w:rsidRPr="00116F17">
        <w:rPr>
          <w:color w:val="538135" w:themeColor="accent6" w:themeShade="BF"/>
          <w:sz w:val="24"/>
          <w:szCs w:val="24"/>
          <w:rtl/>
        </w:rPr>
        <w:t xml:space="preserve"> اليد والوجه والعين والقدم</w:t>
      </w:r>
      <w:r w:rsidR="00C905BE">
        <w:rPr>
          <w:color w:val="538135" w:themeColor="accent6" w:themeShade="BF"/>
          <w:sz w:val="24"/>
          <w:szCs w:val="24"/>
          <w:rtl/>
        </w:rPr>
        <w:t xml:space="preserve"> </w:t>
      </w:r>
      <w:r w:rsidRPr="00116F17">
        <w:rPr>
          <w:color w:val="538135" w:themeColor="accent6" w:themeShade="BF"/>
          <w:sz w:val="24"/>
          <w:szCs w:val="24"/>
          <w:rtl/>
        </w:rPr>
        <w:t>إلخ</w:t>
      </w:r>
      <w:r w:rsidR="00C905BE">
        <w:rPr>
          <w:color w:val="538135" w:themeColor="accent6" w:themeShade="BF"/>
          <w:sz w:val="24"/>
          <w:szCs w:val="24"/>
          <w:rtl/>
        </w:rPr>
        <w:t>،</w:t>
      </w:r>
      <w:r w:rsidRPr="00116F17">
        <w:rPr>
          <w:color w:val="538135" w:themeColor="accent6" w:themeShade="BF"/>
          <w:sz w:val="24"/>
          <w:szCs w:val="24"/>
          <w:rtl/>
        </w:rPr>
        <w:t xml:space="preserve"> وقد تابع ابن القيم شيخه وقال إن الألفاظ السابقة وكذا المشيئة والقدرة من صفات الأجسام فكما وصفناه سبحانه بالمشيئة والقدرة وما إليها من صفات الكمال نصفه أيضاً بتلك الألفاظ سواء بسواء بغير فرق بينهما</w:t>
      </w:r>
      <w:r w:rsidR="00C905BE">
        <w:rPr>
          <w:color w:val="538135" w:themeColor="accent6" w:themeShade="BF"/>
          <w:sz w:val="24"/>
          <w:szCs w:val="24"/>
          <w:rtl/>
        </w:rPr>
        <w:t>،</w:t>
      </w:r>
      <w:r w:rsidRPr="00116F17">
        <w:rPr>
          <w:color w:val="538135" w:themeColor="accent6" w:themeShade="BF"/>
          <w:sz w:val="24"/>
          <w:szCs w:val="24"/>
          <w:rtl/>
        </w:rPr>
        <w:t xml:space="preserve"> يقول الإمام السبكي في (السيف الصقيل)</w:t>
      </w:r>
      <w:r w:rsidR="00C905BE">
        <w:rPr>
          <w:color w:val="538135" w:themeColor="accent6" w:themeShade="BF"/>
          <w:sz w:val="24"/>
          <w:szCs w:val="24"/>
          <w:rtl/>
        </w:rPr>
        <w:t xml:space="preserve"> </w:t>
      </w:r>
      <w:r w:rsidRPr="00116F17">
        <w:rPr>
          <w:color w:val="538135" w:themeColor="accent6" w:themeShade="BF"/>
          <w:sz w:val="24"/>
          <w:szCs w:val="24"/>
          <w:rtl/>
        </w:rPr>
        <w:t>" كل عاقل يعلم أن الاستواء بمعنى القعود أقرب إلى صفات الأجسام من المشيئة والقدرة "</w:t>
      </w:r>
      <w:r w:rsidR="00C905BE">
        <w:rPr>
          <w:color w:val="538135" w:themeColor="accent6" w:themeShade="BF"/>
          <w:sz w:val="24"/>
          <w:szCs w:val="24"/>
          <w:rtl/>
        </w:rPr>
        <w:t xml:space="preserve"> </w:t>
      </w:r>
      <w:r w:rsidRPr="00116F17">
        <w:rPr>
          <w:color w:val="538135" w:themeColor="accent6" w:themeShade="BF"/>
          <w:sz w:val="24"/>
          <w:szCs w:val="24"/>
          <w:rtl/>
        </w:rPr>
        <w:t>ويقول أيضا في سبب العدول عن ظاهر الألفاظ المتشابهة</w:t>
      </w:r>
      <w:r w:rsidR="00C905BE">
        <w:rPr>
          <w:color w:val="538135" w:themeColor="accent6" w:themeShade="BF"/>
          <w:sz w:val="24"/>
          <w:szCs w:val="24"/>
          <w:rtl/>
        </w:rPr>
        <w:t xml:space="preserve">: </w:t>
      </w:r>
      <w:r w:rsidRPr="00116F17">
        <w:rPr>
          <w:color w:val="538135" w:themeColor="accent6" w:themeShade="BF"/>
          <w:sz w:val="24"/>
          <w:szCs w:val="24"/>
          <w:rtl/>
        </w:rPr>
        <w:t>" الجسدية والحدوث والإمكان يلزم من ثلاثتها الاحتياج والنقص "</w:t>
      </w:r>
      <w:r w:rsidR="00C905BE">
        <w:rPr>
          <w:color w:val="538135" w:themeColor="accent6" w:themeShade="BF"/>
          <w:sz w:val="24"/>
          <w:szCs w:val="24"/>
          <w:rtl/>
        </w:rPr>
        <w:t xml:space="preserve"> </w:t>
      </w:r>
      <w:r w:rsidRPr="00116F17">
        <w:rPr>
          <w:color w:val="538135" w:themeColor="accent6" w:themeShade="BF"/>
          <w:sz w:val="24"/>
          <w:szCs w:val="24"/>
          <w:rtl/>
        </w:rPr>
        <w:t>والألفاظ المتشابهة المذكورة تندرج تحت واحدة أو أكثر من هذه الثلاثة</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ثانياً</w:t>
      </w:r>
      <w:r w:rsidR="00C905BE">
        <w:rPr>
          <w:color w:val="538135" w:themeColor="accent6" w:themeShade="BF"/>
          <w:sz w:val="24"/>
          <w:szCs w:val="24"/>
          <w:rtl/>
        </w:rPr>
        <w:t>):</w:t>
      </w:r>
      <w:r w:rsidRPr="00116F17">
        <w:rPr>
          <w:color w:val="538135" w:themeColor="accent6" w:themeShade="BF"/>
          <w:sz w:val="24"/>
          <w:szCs w:val="24"/>
          <w:rtl/>
        </w:rPr>
        <w:t xml:space="preserve"> كل عاقل يعلم أن هناك فرق بين حقيقة الشيء وكنهه وبين صفته وكلما كان كنه الشيء أظهر وأوضح وأدخل في إدراكنا وحواسنا، كان الفرق أوضح كذلك فلو أمسكنا قلما وقلنا (هذا قلم) فهو شيء مدرك بحاستي البصر واللمس بالإضافة إلى العقل وهو في حد ذاته قائم بنفسه وليس معنى قائماً بغيره</w:t>
      </w:r>
      <w:r w:rsidR="00C905BE">
        <w:rPr>
          <w:color w:val="538135" w:themeColor="accent6" w:themeShade="BF"/>
          <w:sz w:val="24"/>
          <w:szCs w:val="24"/>
          <w:rtl/>
        </w:rPr>
        <w:t>،</w:t>
      </w:r>
      <w:r w:rsidRPr="00116F17">
        <w:rPr>
          <w:color w:val="538135" w:themeColor="accent6" w:themeShade="BF"/>
          <w:sz w:val="24"/>
          <w:szCs w:val="24"/>
          <w:rtl/>
        </w:rPr>
        <w:t xml:space="preserve"> فلا يمكن لعاقل أن يزعم أن كلمة (قلم) هذه صفة لشيء ما</w:t>
      </w:r>
      <w:r w:rsidR="00C905BE">
        <w:rPr>
          <w:color w:val="538135" w:themeColor="accent6" w:themeShade="BF"/>
          <w:sz w:val="24"/>
          <w:szCs w:val="24"/>
          <w:rtl/>
        </w:rPr>
        <w:t>!</w:t>
      </w:r>
      <w:r w:rsidRPr="00116F17">
        <w:rPr>
          <w:color w:val="538135" w:themeColor="accent6" w:themeShade="BF"/>
          <w:sz w:val="24"/>
          <w:szCs w:val="24"/>
          <w:rtl/>
        </w:rPr>
        <w:t xml:space="preserve"> بل هي اسم دال على شيء ذي ذات وحقيقة، إنما يمكن أن نقول</w:t>
      </w:r>
      <w:r w:rsidR="00C905BE">
        <w:rPr>
          <w:color w:val="538135" w:themeColor="accent6" w:themeShade="BF"/>
          <w:sz w:val="24"/>
          <w:szCs w:val="24"/>
          <w:rtl/>
        </w:rPr>
        <w:t>:</w:t>
      </w:r>
      <w:r w:rsidRPr="00116F17">
        <w:rPr>
          <w:color w:val="538135" w:themeColor="accent6" w:themeShade="BF"/>
          <w:sz w:val="24"/>
          <w:szCs w:val="24"/>
          <w:rtl/>
        </w:rPr>
        <w:t xml:space="preserve"> (قلم أحمر) أو (قلم طويل) أو</w:t>
      </w:r>
      <w:r w:rsidR="00C905BE">
        <w:rPr>
          <w:color w:val="538135" w:themeColor="accent6" w:themeShade="BF"/>
          <w:sz w:val="24"/>
          <w:szCs w:val="24"/>
          <w:rtl/>
        </w:rPr>
        <w:t xml:space="preserve"> </w:t>
      </w:r>
      <w:r w:rsidRPr="00116F17">
        <w:rPr>
          <w:color w:val="538135" w:themeColor="accent6" w:themeShade="BF"/>
          <w:sz w:val="24"/>
          <w:szCs w:val="24"/>
          <w:rtl/>
        </w:rPr>
        <w:t xml:space="preserve">إلخ فتكون هذه الألفاظ </w:t>
      </w:r>
      <w:r w:rsidR="00C905BE">
        <w:rPr>
          <w:color w:val="538135" w:themeColor="accent6" w:themeShade="BF"/>
          <w:sz w:val="24"/>
          <w:szCs w:val="24"/>
          <w:rtl/>
        </w:rPr>
        <w:t>(</w:t>
      </w:r>
      <w:r w:rsidRPr="00116F17">
        <w:rPr>
          <w:color w:val="538135" w:themeColor="accent6" w:themeShade="BF"/>
          <w:sz w:val="24"/>
          <w:szCs w:val="24"/>
          <w:rtl/>
        </w:rPr>
        <w:t xml:space="preserve">أحمر وطويل و </w:t>
      </w:r>
      <w:r w:rsidRPr="00116F17">
        <w:rPr>
          <w:color w:val="538135" w:themeColor="accent6" w:themeShade="BF"/>
          <w:sz w:val="24"/>
          <w:szCs w:val="24"/>
        </w:rPr>
        <w:t>…</w:t>
      </w:r>
      <w:r w:rsidR="00C905BE">
        <w:rPr>
          <w:color w:val="538135" w:themeColor="accent6" w:themeShade="BF"/>
          <w:sz w:val="24"/>
          <w:szCs w:val="24"/>
          <w:rtl/>
        </w:rPr>
        <w:t>)</w:t>
      </w:r>
      <w:r w:rsidRPr="00116F17">
        <w:rPr>
          <w:color w:val="538135" w:themeColor="accent6" w:themeShade="BF"/>
          <w:sz w:val="24"/>
          <w:szCs w:val="24"/>
          <w:rtl/>
        </w:rPr>
        <w:t xml:space="preserve"> صفات للذات المسماة (قلما) ومثل ذلك لو قلنا (سيارة) ثم قلنا (سيارة سريعة) أو (سيارة جديدة) إلى غير ذلك من الأمثلة اللغوية ولله المثل الأعلى</w:t>
      </w:r>
      <w:r w:rsidR="00C905BE">
        <w:rPr>
          <w:color w:val="538135" w:themeColor="accent6" w:themeShade="BF"/>
          <w:sz w:val="24"/>
          <w:szCs w:val="24"/>
          <w:rtl/>
        </w:rPr>
        <w:t>،</w:t>
      </w:r>
      <w:r w:rsidRPr="00116F17">
        <w:rPr>
          <w:color w:val="538135" w:themeColor="accent6" w:themeShade="BF"/>
          <w:sz w:val="24"/>
          <w:szCs w:val="24"/>
          <w:rtl/>
        </w:rPr>
        <w:t xml:space="preserve"> يقول الإمام السبكي في السيف الصقيل</w:t>
      </w:r>
      <w:r w:rsidR="00C905BE">
        <w:rPr>
          <w:color w:val="538135" w:themeColor="accent6" w:themeShade="BF"/>
          <w:sz w:val="24"/>
          <w:szCs w:val="24"/>
          <w:rtl/>
        </w:rPr>
        <w:t xml:space="preserve"> </w:t>
      </w:r>
      <w:r w:rsidRPr="00116F17">
        <w:rPr>
          <w:color w:val="538135" w:themeColor="accent6" w:themeShade="BF"/>
          <w:sz w:val="24"/>
          <w:szCs w:val="24"/>
          <w:rtl/>
        </w:rPr>
        <w:t>"</w:t>
      </w:r>
      <w:r w:rsidR="00C905BE">
        <w:rPr>
          <w:color w:val="538135" w:themeColor="accent6" w:themeShade="BF"/>
          <w:sz w:val="24"/>
          <w:szCs w:val="24"/>
          <w:rtl/>
        </w:rPr>
        <w:t xml:space="preserve"> </w:t>
      </w:r>
      <w:r w:rsidRPr="00116F17">
        <w:rPr>
          <w:color w:val="538135" w:themeColor="accent6" w:themeShade="BF"/>
          <w:sz w:val="24"/>
          <w:szCs w:val="24"/>
          <w:rtl/>
        </w:rPr>
        <w:t>وهذه الأشياء التي ذكرناها هي عند أهل اللغة أجزاء لا أوصاف، فهي صريحة في التركيب والتركيب للأجسام</w:t>
      </w:r>
      <w:r w:rsidR="00C905BE">
        <w:rPr>
          <w:color w:val="538135" w:themeColor="accent6" w:themeShade="BF"/>
          <w:sz w:val="24"/>
          <w:szCs w:val="24"/>
          <w:rtl/>
        </w:rPr>
        <w:t>،</w:t>
      </w:r>
      <w:r w:rsidRPr="00116F17">
        <w:rPr>
          <w:color w:val="538135" w:themeColor="accent6" w:themeShade="BF"/>
          <w:sz w:val="24"/>
          <w:szCs w:val="24"/>
          <w:rtl/>
        </w:rPr>
        <w:t xml:space="preserve"> فذكرك لفظ (الأوصاف) تلبيس وكل أهل اللغة لا يفهمون من الوجه والعين والجنب والقدر إلا الجزاء ولا يفهم من الاستواء بمعنى القعود إلا أنه هيئة وضع المتمكن في المكان ولا من المجئ والإتيان والنزول إلا الحركة الخاصة بالجسم</w:t>
      </w:r>
      <w:r w:rsidR="00C905BE">
        <w:rPr>
          <w:color w:val="538135" w:themeColor="accent6" w:themeShade="BF"/>
          <w:sz w:val="24"/>
          <w:szCs w:val="24"/>
          <w:rtl/>
        </w:rPr>
        <w:t xml:space="preserve"> </w:t>
      </w:r>
      <w:r w:rsidRPr="00116F17">
        <w:rPr>
          <w:color w:val="538135" w:themeColor="accent6" w:themeShade="BF"/>
          <w:sz w:val="24"/>
          <w:szCs w:val="24"/>
          <w:rtl/>
        </w:rPr>
        <w:t>"</w:t>
      </w:r>
      <w:r w:rsidR="00C905BE">
        <w:rPr>
          <w:color w:val="538135" w:themeColor="accent6" w:themeShade="BF"/>
          <w:sz w:val="24"/>
          <w:szCs w:val="24"/>
          <w:rtl/>
        </w:rPr>
        <w:t xml:space="preserve"> </w:t>
      </w:r>
      <w:r w:rsidRPr="00116F17">
        <w:rPr>
          <w:color w:val="538135" w:themeColor="accent6" w:themeShade="BF"/>
          <w:sz w:val="24"/>
          <w:szCs w:val="24"/>
          <w:rtl/>
        </w:rPr>
        <w:t>أهـ</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قلت</w:t>
      </w:r>
      <w:r w:rsidR="00C905BE">
        <w:rPr>
          <w:color w:val="538135" w:themeColor="accent6" w:themeShade="BF"/>
          <w:sz w:val="24"/>
          <w:szCs w:val="24"/>
          <w:rtl/>
        </w:rPr>
        <w:t>):</w:t>
      </w:r>
      <w:r w:rsidRPr="00116F17">
        <w:rPr>
          <w:color w:val="538135" w:themeColor="accent6" w:themeShade="BF"/>
          <w:sz w:val="24"/>
          <w:szCs w:val="24"/>
          <w:rtl/>
        </w:rPr>
        <w:t xml:space="preserve"> ما ذكره الإمام السبكي نضر الله وجهه هو المستقر في ضمير الناطقين باللغة العربية حتى أهل التجسيم منهم فضلا عن أهل الحق المنزهين لله، فلم نجد أحداً، إلى الآن تجاسر وتسمى بعبد اليد أو عبد القدم أو عبد الساق </w:t>
      </w:r>
      <w:r w:rsidRPr="00116F17">
        <w:rPr>
          <w:color w:val="538135" w:themeColor="accent6" w:themeShade="BF"/>
          <w:sz w:val="24"/>
          <w:szCs w:val="24"/>
        </w:rPr>
        <w:t>…</w:t>
      </w:r>
      <w:r w:rsidRPr="00116F17">
        <w:rPr>
          <w:color w:val="538135" w:themeColor="accent6" w:themeShade="BF"/>
          <w:sz w:val="24"/>
          <w:szCs w:val="24"/>
          <w:rtl/>
        </w:rPr>
        <w:t xml:space="preserve"> إلخ بل وجدناهم يتسمون بعبد الرحمن أو عبد القادر أو عبد العليم وغير ذلك من الأسماء الحسنى المشتقة من صفات الكمال الواجبة له سبحانه وتعالى</w:t>
      </w:r>
      <w:r w:rsidR="00C905BE">
        <w:rPr>
          <w:color w:val="538135" w:themeColor="accent6" w:themeShade="BF"/>
          <w:sz w:val="24"/>
          <w:szCs w:val="24"/>
          <w:rtl/>
        </w:rPr>
        <w:t>،</w:t>
      </w:r>
      <w:r w:rsidRPr="00116F17">
        <w:rPr>
          <w:color w:val="538135" w:themeColor="accent6" w:themeShade="BF"/>
          <w:sz w:val="24"/>
          <w:szCs w:val="24"/>
          <w:rtl/>
        </w:rPr>
        <w:t xml:space="preserve"> فمن جهة المجسمة والمشبهة يوقنون جميعا بأن هذه الألفاظ معبرة عن أجزاء وأبعاض والذات الإلهية </w:t>
      </w:r>
      <w:r w:rsidRPr="00116F17">
        <w:rPr>
          <w:color w:val="538135" w:themeColor="accent6" w:themeShade="BF"/>
          <w:sz w:val="24"/>
          <w:szCs w:val="24"/>
        </w:rPr>
        <w:t>–</w:t>
      </w:r>
      <w:r w:rsidRPr="00116F17">
        <w:rPr>
          <w:color w:val="538135" w:themeColor="accent6" w:themeShade="BF"/>
          <w:sz w:val="24"/>
          <w:szCs w:val="24"/>
          <w:rtl/>
        </w:rPr>
        <w:t xml:space="preserve"> كما سننقله عن ابن تيمية في التعليق التالي </w:t>
      </w:r>
      <w:r w:rsidRPr="00116F17">
        <w:rPr>
          <w:color w:val="538135" w:themeColor="accent6" w:themeShade="BF"/>
          <w:sz w:val="24"/>
          <w:szCs w:val="24"/>
        </w:rPr>
        <w:t>–</w:t>
      </w:r>
      <w:r w:rsidRPr="00116F17">
        <w:rPr>
          <w:color w:val="538135" w:themeColor="accent6" w:themeShade="BF"/>
          <w:sz w:val="24"/>
          <w:szCs w:val="24"/>
          <w:rtl/>
        </w:rPr>
        <w:t xml:space="preserve"> تتركب من مجموعها تعالى الله عما يقولون</w:t>
      </w:r>
      <w:r w:rsidR="00C905BE">
        <w:rPr>
          <w:color w:val="538135" w:themeColor="accent6" w:themeShade="BF"/>
          <w:sz w:val="24"/>
          <w:szCs w:val="24"/>
          <w:rtl/>
        </w:rPr>
        <w:t>،</w:t>
      </w:r>
      <w:r w:rsidRPr="00116F17">
        <w:rPr>
          <w:color w:val="538135" w:themeColor="accent6" w:themeShade="BF"/>
          <w:sz w:val="24"/>
          <w:szCs w:val="24"/>
          <w:rtl/>
        </w:rPr>
        <w:t xml:space="preserve"> أما من جهة المنزهة وأهل الحق الذين صرحوا بأن هذه الألفاظ تدل على صفات فمقصودهم ما نقلناه عن الإمام سلامة العزامي في (التنبيه السادس) من (التنبيهات الهامة) التي ذكرناها عقب كلام الألوسي في تفسير الآية الكريمة وما قدروا الله حق قدره)</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ثالثاً</w:t>
      </w:r>
      <w:r w:rsidR="00C905BE">
        <w:rPr>
          <w:color w:val="538135" w:themeColor="accent6" w:themeShade="BF"/>
          <w:sz w:val="24"/>
          <w:szCs w:val="24"/>
          <w:rtl/>
        </w:rPr>
        <w:t>):</w:t>
      </w:r>
      <w:r w:rsidRPr="00116F17">
        <w:rPr>
          <w:color w:val="538135" w:themeColor="accent6" w:themeShade="BF"/>
          <w:sz w:val="24"/>
          <w:szCs w:val="24"/>
          <w:rtl/>
        </w:rPr>
        <w:t xml:space="preserve"> سبق إثبات المجاز- وسيأتي مزيد توسع عند الكلام على قدم العالم- وبه يتبين أن كل هذه العبارات والألفاظ المتشابهة مع القرائن المصاحبة لها تدل على معان صحيحة تتفق مع الكمالات الواجبة لله سبحانه وأول هذه القرائن التعظيم المطلق لرب العالمين والتنزيه التام له عن أي شائبة نقص</w:t>
      </w:r>
      <w:r w:rsidR="00C905BE">
        <w:rPr>
          <w:color w:val="538135" w:themeColor="accent6" w:themeShade="BF"/>
          <w:sz w:val="24"/>
          <w:szCs w:val="24"/>
          <w:rtl/>
        </w:rPr>
        <w:t>،</w:t>
      </w:r>
      <w:r w:rsidRPr="00116F17">
        <w:rPr>
          <w:color w:val="538135" w:themeColor="accent6" w:themeShade="BF"/>
          <w:sz w:val="24"/>
          <w:szCs w:val="24"/>
          <w:rtl/>
        </w:rPr>
        <w:t xml:space="preserve"> يقول الإمام السبكي في (السيف الصقيل)</w:t>
      </w:r>
      <w:r w:rsidR="00C905BE">
        <w:rPr>
          <w:color w:val="538135" w:themeColor="accent6" w:themeShade="BF"/>
          <w:sz w:val="24"/>
          <w:szCs w:val="24"/>
          <w:rtl/>
        </w:rPr>
        <w:t xml:space="preserve">: </w:t>
      </w:r>
      <w:r w:rsidRPr="00116F17">
        <w:rPr>
          <w:color w:val="538135" w:themeColor="accent6" w:themeShade="BF"/>
          <w:sz w:val="24"/>
          <w:szCs w:val="24"/>
          <w:rtl/>
        </w:rPr>
        <w:t>"</w:t>
      </w:r>
      <w:r w:rsidR="00C905BE">
        <w:rPr>
          <w:color w:val="538135" w:themeColor="accent6" w:themeShade="BF"/>
          <w:sz w:val="24"/>
          <w:szCs w:val="24"/>
          <w:rtl/>
        </w:rPr>
        <w:t xml:space="preserve"> </w:t>
      </w:r>
      <w:r w:rsidRPr="00116F17">
        <w:rPr>
          <w:color w:val="538135" w:themeColor="accent6" w:themeShade="BF"/>
          <w:sz w:val="24"/>
          <w:szCs w:val="24"/>
          <w:rtl/>
        </w:rPr>
        <w:t>ومن أولى بعبادة ما نحته ذهنه</w:t>
      </w:r>
      <w:r w:rsidR="00C905BE">
        <w:rPr>
          <w:color w:val="538135" w:themeColor="accent6" w:themeShade="BF"/>
          <w:sz w:val="24"/>
          <w:szCs w:val="24"/>
          <w:rtl/>
        </w:rPr>
        <w:t>؟</w:t>
      </w:r>
      <w:r w:rsidRPr="00116F17">
        <w:rPr>
          <w:color w:val="538135" w:themeColor="accent6" w:themeShade="BF"/>
          <w:sz w:val="24"/>
          <w:szCs w:val="24"/>
          <w:rtl/>
        </w:rPr>
        <w:t xml:space="preserve"> من ركب أجزاء مقصودة معقولة أو من قال أعبد إلها واحدا أنا عاجز عن معرفته وعن كنه ذاته فهو كما وصف به نفسه، وفوق ما يصف به عباده، وعقلي يقصر عن سبحات وجهه وعلمي يضل في علمه ويتضاءل دون عظمته وملكوت سلطانه وقدرته وقهره لا شريك له سبحانه وتعالى</w:t>
      </w:r>
      <w:r w:rsidR="00C905BE">
        <w:rPr>
          <w:color w:val="538135" w:themeColor="accent6" w:themeShade="BF"/>
          <w:sz w:val="24"/>
          <w:szCs w:val="24"/>
          <w:rtl/>
        </w:rPr>
        <w:t>{</w:t>
      </w:r>
      <w:r w:rsidRPr="00116F17">
        <w:rPr>
          <w:color w:val="538135" w:themeColor="accent6" w:themeShade="BF"/>
          <w:sz w:val="24"/>
          <w:szCs w:val="24"/>
          <w:rtl/>
        </w:rPr>
        <w:t>ليس كمثله شيء وهو السميع البصير} (الشورى</w:t>
      </w:r>
      <w:r w:rsidR="00C905BE">
        <w:rPr>
          <w:color w:val="538135" w:themeColor="accent6" w:themeShade="BF"/>
          <w:sz w:val="24"/>
          <w:szCs w:val="24"/>
          <w:rtl/>
        </w:rPr>
        <w:t>:</w:t>
      </w:r>
      <w:r w:rsidRPr="00116F17">
        <w:rPr>
          <w:color w:val="538135" w:themeColor="accent6" w:themeShade="BF"/>
          <w:sz w:val="24"/>
          <w:szCs w:val="24"/>
          <w:rtl/>
        </w:rPr>
        <w:t xml:space="preserve"> 11) كل ما تصوره الذهن فالله بخلافه لو اجتمعت عقول العالمين كلها لم تبلغ معرفة حقيقة ذاته ولا كنه صفاته، وإنما علموا منها ما دلهم على التوحيد وأمر السيد العبيد وأنعم عليهم بالرسول أرشدهم إلى ما فيه صلاحهم وأنزل عليهم كتابا كلفهم فيه بتكاليف إن عملوا بها وصلوا إلى دار السلام فلا ينبغي لهم الاشتغال بغيرها- فاشتغالهم بغيرها فضول- وإن فكروا فكروا في آلائه لا في ذاته، فإن هناك تضل العقول، وانظر إلى هذه الصفات التي يثبتها هذا المبتدع لم تجئ قط في الغالب مقصودة وإنما في ضمن كلام يقصد منه أمر آخر وجاءت لتقرير ذلك الأمر، وقد فهمها الصحابة ولذلك لم يسألوا عنها النبيصلى الله عليه وسلم لأنها كانت معقولة عندهم بوضع اللسان وقرائن الأحوال وسياق الكلام وسبب النزول ومضت الأعصار الثلاثة التي هي خيار القرون على ذلك </w:t>
      </w:r>
      <w:r w:rsidRPr="00116F17">
        <w:rPr>
          <w:color w:val="538135" w:themeColor="accent6" w:themeShade="BF"/>
          <w:spacing w:val="-6"/>
          <w:sz w:val="24"/>
          <w:szCs w:val="24"/>
          <w:rtl/>
        </w:rPr>
        <w:t>حتى حدثت</w:t>
      </w:r>
      <w:r w:rsidRPr="00116F17">
        <w:rPr>
          <w:color w:val="538135" w:themeColor="accent6" w:themeShade="BF"/>
          <w:sz w:val="24"/>
          <w:szCs w:val="24"/>
          <w:rtl/>
        </w:rPr>
        <w:t xml:space="preserve"> البدع والأهواء فيجئ مثل هذا المتخلف يجمع كلمات وقعت في أثناء آيات أو أخبار فهم الموفقون معناها بانضمامها مع الكلام المقصود فجعلها هذا المتخلف في أمثاله مقصودة وبالغ فيها فأورث الريب في قلوب المهتدين، وانظر إلى أكثرها لا تجده مقصوداً بالكلام بل المقصود غيره إما بسياق قبله أو بسياق بعده، أو بأن يكون المحدث عنه معنى آخر والمحدث به ويكون ذلك مذكورا على الوصف المقوي لمعنى ما سيق الكلام لأجله "</w:t>
      </w:r>
      <w:r w:rsidR="00C905BE">
        <w:rPr>
          <w:color w:val="538135" w:themeColor="accent6" w:themeShade="BF"/>
          <w:sz w:val="24"/>
          <w:szCs w:val="24"/>
          <w:rtl/>
        </w:rPr>
        <w:t xml:space="preserve"> </w:t>
      </w:r>
      <w:r w:rsidRPr="00116F17">
        <w:rPr>
          <w:color w:val="538135" w:themeColor="accent6" w:themeShade="BF"/>
          <w:sz w:val="24"/>
          <w:szCs w:val="24"/>
          <w:rtl/>
        </w:rPr>
        <w:t xml:space="preserve">أهـ ص 169 </w:t>
      </w:r>
      <w:r w:rsidRPr="00116F17">
        <w:rPr>
          <w:color w:val="538135" w:themeColor="accent6" w:themeShade="BF"/>
          <w:sz w:val="24"/>
          <w:szCs w:val="24"/>
        </w:rPr>
        <w:t>–</w:t>
      </w:r>
      <w:r w:rsidRPr="00116F17">
        <w:rPr>
          <w:color w:val="538135" w:themeColor="accent6" w:themeShade="BF"/>
          <w:sz w:val="24"/>
          <w:szCs w:val="24"/>
          <w:rtl/>
        </w:rPr>
        <w:t xml:space="preserve"> 170ط زهران وقد توسع شيخنا د إبراهيم عبد الرحمن في بحث هذه النقطة في رسالته (المحكم والمتشابه) فلتراجع ونختم هذا الرد بكلام شيخ شيوخنا الإمام سلامة العزامي رضي الله عنه في كتابه (فرقان القرآن) 104-106 يقول</w:t>
      </w:r>
      <w:r w:rsidR="00C905BE">
        <w:rPr>
          <w:color w:val="538135" w:themeColor="accent6" w:themeShade="BF"/>
          <w:sz w:val="24"/>
          <w:szCs w:val="24"/>
          <w:rtl/>
        </w:rPr>
        <w:t xml:space="preserve">: </w:t>
      </w:r>
      <w:r w:rsidRPr="00116F17">
        <w:rPr>
          <w:color w:val="538135" w:themeColor="accent6" w:themeShade="BF"/>
          <w:sz w:val="24"/>
          <w:szCs w:val="24"/>
          <w:rtl/>
        </w:rPr>
        <w:t>" ومجمل القول في هذا الباب أن صفات المحدثات على قسمين</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القسم الأول</w:t>
      </w:r>
      <w:r w:rsidR="00C905BE">
        <w:rPr>
          <w:color w:val="538135" w:themeColor="accent6" w:themeShade="BF"/>
          <w:sz w:val="24"/>
          <w:szCs w:val="24"/>
          <w:rtl/>
        </w:rPr>
        <w:t>]:</w:t>
      </w:r>
      <w:r w:rsidRPr="00116F17">
        <w:rPr>
          <w:color w:val="538135" w:themeColor="accent6" w:themeShade="BF"/>
          <w:sz w:val="24"/>
          <w:szCs w:val="24"/>
          <w:rtl/>
        </w:rPr>
        <w:t xml:space="preserve"> ما يدل على الحدوث والإمكان والافتقار والاحتياج من حيث ذاته وماهيته أو ملزوماته أو لوازمه المساوية كالكون في الجهة والمكان، وكالصغر والكبر والجسمية وقبول الانقسام فهذا مختص بالكائنات لا يجوز أن يتصف الخالق منه بشيء ثم منه ما يكون القول به في الله كفراً إجماعا، ككونه والدا أو مولوداً أو ذا صاحبة أو له شريك ونحو ذلك من كل ما النقص فيه ظاهر جلي، ومنه ما اختلف في كفر القائل به ككونه تعالى في جهة الفوق ينزل ويصعد، إلى أشباه هذا مما يحتاج إلى فضل تأمل، على أقوال ليس هذا محل بسطها، أرجحها أن ذلك ضلال وبدعة وفسق شنيع أشد من فسق الجوارح بكثير وقد يعذر العامي في الجهل ببعض ذلك، وأما من ارتفعت درجته عن العامية فلا يعذر وإنما يعزر، فإن كان داعية إلى رأيه كان الذنب أعظم والأمر أخطر- عياذا بالله من ذلك-</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والقسم الثاني</w:t>
      </w:r>
      <w:r w:rsidR="00C905BE">
        <w:rPr>
          <w:color w:val="538135" w:themeColor="accent6" w:themeShade="BF"/>
          <w:sz w:val="24"/>
          <w:szCs w:val="24"/>
          <w:rtl/>
        </w:rPr>
        <w:t>]:</w:t>
      </w:r>
      <w:r w:rsidRPr="00116F17">
        <w:rPr>
          <w:color w:val="538135" w:themeColor="accent6" w:themeShade="BF"/>
          <w:sz w:val="24"/>
          <w:szCs w:val="24"/>
          <w:rtl/>
        </w:rPr>
        <w:t xml:space="preserve"> ما لا يدل على ما سبق من حيث ذاته بل من حيث نقصه عن الدرجة العليا في كماله كالوجود والحياة والعالم والإرادة والقدرة وأشباهها من كل صفة هي من حيث ذاتها كمال فهذا القسم هو للحق تعالى بالأصالة على أكمل درجاته وأبعدها عن شوب النقص، وأرفعها عن الإمكان ولوازمه، واجب بوجوب موصوفه تبارك وتعالى قديم بقدمه باق ببقائه، أما ما للخلق منه فهو له بالعرض حادث فهي بإحداث الحق ممكن غير واجب، على درجة نازلة لائقة بحال الممكن، بحيث لا نسبة بين ما اتصف به الممكن منه وما اتصف به الحق جل وعز، وأين وجود ممكن حادث قابل للزوال غير مملوك للمتصف به حين اتصافه به من الوجود الواجب الأزلي الأبدي الذي يجل عن الابتداء والانتهاء، ويرتفع عن قبول الانتفاء</w:t>
      </w:r>
      <w:r w:rsidR="00C905BE">
        <w:rPr>
          <w:color w:val="538135" w:themeColor="accent6" w:themeShade="BF"/>
          <w:sz w:val="24"/>
          <w:szCs w:val="24"/>
          <w:rtl/>
        </w:rPr>
        <w:t>؟</w:t>
      </w:r>
      <w:r w:rsidRPr="00116F17">
        <w:rPr>
          <w:color w:val="538135" w:themeColor="accent6" w:themeShade="BF"/>
          <w:sz w:val="24"/>
          <w:szCs w:val="24"/>
          <w:rtl/>
        </w:rPr>
        <w:t xml:space="preserve"> وأين ما للكائنات من العلم الحادث المخلوق القليل الضئيل من علم الحق الواجب المحيط الأكمل</w:t>
      </w:r>
      <w:r w:rsidR="00C905BE">
        <w:rPr>
          <w:color w:val="538135" w:themeColor="accent6" w:themeShade="BF"/>
          <w:sz w:val="24"/>
          <w:szCs w:val="24"/>
          <w:rtl/>
        </w:rPr>
        <w:t>؟</w:t>
      </w:r>
      <w:r w:rsidRPr="00116F17">
        <w:rPr>
          <w:color w:val="538135" w:themeColor="accent6" w:themeShade="BF"/>
          <w:sz w:val="24"/>
          <w:szCs w:val="24"/>
          <w:rtl/>
        </w:rPr>
        <w:t xml:space="preserve"> وهكذا سائر الصفات التي هي من هذا القسم فانتفت المشابهة بين وجودنا ووجوده، وحياتنا وحياته، وعلمنا وعلمه، إلى سائر هذا النحو من هذه الصفات، وكذلك قال المحققون</w:t>
      </w:r>
      <w:r w:rsidR="00C905BE">
        <w:rPr>
          <w:color w:val="538135" w:themeColor="accent6" w:themeShade="BF"/>
          <w:sz w:val="24"/>
          <w:szCs w:val="24"/>
          <w:rtl/>
        </w:rPr>
        <w:t>:</w:t>
      </w:r>
      <w:r w:rsidRPr="00116F17">
        <w:rPr>
          <w:color w:val="538135" w:themeColor="accent6" w:themeShade="BF"/>
          <w:sz w:val="24"/>
          <w:szCs w:val="24"/>
          <w:rtl/>
        </w:rPr>
        <w:t xml:space="preserve"> إنه لا مشابهة بين هذا النوع من الصفات الممكن وبين الكمالات التي للغنى الحميد الواجب ذاتا وصفاتا، إلا في مجرد الاسم ولا اشتراك إلى في اللفظ فقط وبهذا يبين لك معنى قوله تعالى في صفة ذاته العلية وكمالاته المقدسة</w:t>
      </w:r>
      <w:r w:rsidR="00C905BE">
        <w:rPr>
          <w:color w:val="538135" w:themeColor="accent6" w:themeShade="BF"/>
          <w:sz w:val="24"/>
          <w:szCs w:val="24"/>
          <w:rtl/>
        </w:rPr>
        <w:t>:</w:t>
      </w:r>
      <w:r w:rsidRPr="00116F17">
        <w:rPr>
          <w:color w:val="538135" w:themeColor="accent6" w:themeShade="BF"/>
          <w:sz w:val="24"/>
          <w:szCs w:val="24"/>
          <w:rtl/>
        </w:rPr>
        <w:t xml:space="preserve"> {ليس كمثله شيء وهو السميع البصير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هو الحي</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هو اللطيف الخبير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إنه هو السميع العليم</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وهو العليم القدير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لا يعلم من في السموات والأرض الغيب إلا الله</w:t>
      </w:r>
      <w:r w:rsidR="00C905BE">
        <w:rPr>
          <w:color w:val="538135" w:themeColor="accent6" w:themeShade="BF"/>
          <w:sz w:val="24"/>
          <w:szCs w:val="24"/>
          <w:rtl/>
        </w:rPr>
        <w:t>}</w:t>
      </w:r>
      <w:r w:rsidRPr="00116F17">
        <w:rPr>
          <w:color w:val="538135" w:themeColor="accent6" w:themeShade="BF"/>
          <w:sz w:val="24"/>
          <w:szCs w:val="24"/>
          <w:rtl/>
        </w:rPr>
        <w:t xml:space="preserve"> إلى أمثال هذه الآيات الشريفة من كل ما دل على انحصار هذه الصفات فيه عز وجل، وقصرها عليه ولبعد ما بين حقائق هذه الصفات في الممكن وحقيقتها في الواجب، قال بعض الفضلاء إن إطلاق الوجود والحياة والعلم ونحوها على ما للمكن ما هو إلا بالمجاز " أهـ</w:t>
      </w:r>
      <w:r w:rsidR="00C905BE">
        <w:rPr>
          <w:rFonts w:hint="cs"/>
          <w:color w:val="538135" w:themeColor="accent6" w:themeShade="BF"/>
          <w:sz w:val="24"/>
          <w:szCs w:val="24"/>
          <w:rtl/>
        </w:rPr>
        <w:t>]</w:t>
      </w:r>
      <w:r w:rsidR="00C905BE">
        <w:rPr>
          <w:rFonts w:hint="cs"/>
          <w:color w:val="538135" w:themeColor="accent6" w:themeShade="BF"/>
          <w:sz w:val="24"/>
          <w:rtl/>
        </w:rPr>
        <w:t>،</w:t>
      </w:r>
      <w:r>
        <w:rPr>
          <w:rFonts w:hint="cs"/>
          <w:rtl/>
        </w:rPr>
        <w:t xml:space="preserve"> </w:t>
      </w:r>
      <w:r w:rsidRPr="002909E9">
        <w:rPr>
          <w:rtl/>
        </w:rPr>
        <w:t xml:space="preserve">هذه عبارته بحروفها وهي صريحة في التشبيه المساوي كما أنه جعل الاستواء على العرش مثل قوله تعالى {لتستووا على ظهوره} </w:t>
      </w:r>
      <w:r w:rsidR="00C905BE">
        <w:rPr>
          <w:rFonts w:hint="cs"/>
          <w:rtl/>
        </w:rPr>
        <w:t>[</w:t>
      </w:r>
      <w:r>
        <w:rPr>
          <w:rFonts w:hint="cs"/>
          <w:rtl/>
        </w:rPr>
        <w:t>الزخرف</w:t>
      </w:r>
      <w:r w:rsidR="00C905BE">
        <w:rPr>
          <w:rFonts w:hint="cs"/>
          <w:rtl/>
        </w:rPr>
        <w:t>:</w:t>
      </w:r>
      <w:r>
        <w:rPr>
          <w:rFonts w:hint="cs"/>
          <w:rtl/>
        </w:rPr>
        <w:t xml:space="preserve"> 13</w:t>
      </w:r>
      <w:r w:rsidR="00C905BE">
        <w:rPr>
          <w:rFonts w:hint="cs"/>
          <w:rtl/>
        </w:rPr>
        <w:t>]،</w:t>
      </w:r>
      <w:r>
        <w:rPr>
          <w:rFonts w:hint="cs"/>
          <w:rtl/>
        </w:rPr>
        <w:t xml:space="preserve"> </w:t>
      </w:r>
      <w:r w:rsidRPr="002909E9">
        <w:rPr>
          <w:rtl/>
        </w:rPr>
        <w:t>تعالى الله وتقدس عن ذلك</w:t>
      </w:r>
      <w:r w:rsidR="00C905BE">
        <w:rPr>
          <w:rFonts w:hint="cs"/>
          <w:rtl/>
        </w:rPr>
        <w:t>،</w:t>
      </w:r>
      <w:r>
        <w:rPr>
          <w:rFonts w:hint="cs"/>
          <w:rtl/>
        </w:rPr>
        <w:t xml:space="preserve"> </w:t>
      </w:r>
      <w:r w:rsidRPr="00AD17BC">
        <w:rPr>
          <w:bCs/>
          <w:rtl/>
        </w:rPr>
        <w:t>[13-]</w:t>
      </w:r>
      <w:r w:rsidRPr="002909E9">
        <w:rPr>
          <w:rtl/>
        </w:rPr>
        <w:t xml:space="preserve"> وقال في الكلام على حديث النزول المشهور</w:t>
      </w:r>
      <w:r w:rsidR="00C905BE">
        <w:rPr>
          <w:rtl/>
        </w:rPr>
        <w:t>:</w:t>
      </w:r>
      <w:r w:rsidRPr="002909E9">
        <w:rPr>
          <w:rtl/>
        </w:rPr>
        <w:t xml:space="preserve"> (</w:t>
      </w:r>
      <w:r w:rsidR="00C905BE">
        <w:rPr>
          <w:rtl/>
        </w:rPr>
        <w:t>(</w:t>
      </w:r>
      <w:r w:rsidRPr="002909E9">
        <w:rPr>
          <w:rtl/>
        </w:rPr>
        <w:t>إن الله ينْزلِ إلى سماء الدنيا إلى مرجة خضراء وفي رجليه نعلان من ذهب</w:t>
      </w:r>
      <w:r w:rsidR="00C905BE">
        <w:rPr>
          <w:rtl/>
        </w:rPr>
        <w:t>)</w:t>
      </w:r>
      <w:r w:rsidRPr="002909E9">
        <w:rPr>
          <w:rtl/>
        </w:rPr>
        <w:t>)</w:t>
      </w:r>
      <w:r w:rsidR="00C905BE">
        <w:rPr>
          <w:rFonts w:hint="cs"/>
          <w:rtl/>
        </w:rPr>
        <w:t>،</w:t>
      </w:r>
      <w:r>
        <w:rPr>
          <w:rFonts w:hint="cs"/>
          <w:rtl/>
        </w:rPr>
        <w:t xml:space="preserve"> </w:t>
      </w:r>
      <w:r w:rsidRPr="002909E9">
        <w:rPr>
          <w:spacing w:val="-6"/>
          <w:rtl/>
        </w:rPr>
        <w:t>هذه عبارته الزائغة الركيكة وله من هذا النوع وأشباهه مغالاة في التشبيه</w:t>
      </w:r>
      <w:r w:rsidRPr="002909E9">
        <w:rPr>
          <w:rtl/>
        </w:rPr>
        <w:t xml:space="preserve"> حريصاً على إظهارها واعتقادها وإبطال ما نزه الله تعالى به نفسه في أشرف كتبه وأمر به عموماً وخصوصاً وذكره إخباراً عن الملأ الأعلى والكون العلوي والسفلي</w:t>
      </w:r>
      <w:r w:rsidR="00C905BE">
        <w:rPr>
          <w:rtl/>
        </w:rPr>
        <w:t>،</w:t>
      </w:r>
      <w:r>
        <w:rPr>
          <w:rFonts w:hint="cs"/>
          <w:rtl/>
        </w:rPr>
        <w:t xml:space="preserve"> </w:t>
      </w:r>
      <w:r w:rsidR="00C905BE">
        <w:rPr>
          <w:rFonts w:hint="cs"/>
          <w:color w:val="538135" w:themeColor="accent6" w:themeShade="BF"/>
          <w:sz w:val="24"/>
          <w:szCs w:val="24"/>
          <w:rtl/>
        </w:rPr>
        <w:t>[</w:t>
      </w:r>
      <w:r w:rsidRPr="00116F17">
        <w:rPr>
          <w:color w:val="538135" w:themeColor="accent6" w:themeShade="BF"/>
          <w:sz w:val="24"/>
          <w:szCs w:val="24"/>
          <w:rtl/>
        </w:rPr>
        <w:t>قال المحقق</w:t>
      </w:r>
      <w:r w:rsidR="00C905BE">
        <w:rPr>
          <w:color w:val="538135" w:themeColor="accent6" w:themeShade="BF"/>
          <w:sz w:val="24"/>
          <w:szCs w:val="24"/>
          <w:rtl/>
        </w:rPr>
        <w:t xml:space="preserve">: </w:t>
      </w:r>
      <w:r w:rsidRPr="00116F17">
        <w:rPr>
          <w:color w:val="538135" w:themeColor="accent6" w:themeShade="BF"/>
          <w:sz w:val="24"/>
          <w:szCs w:val="24"/>
          <w:rtl/>
        </w:rPr>
        <w:t>بملاحظة ما سبق وما سيأتي من أقواله لا يستغرب صدور هذا منه وإليك نموذج آخر</w:t>
      </w:r>
      <w:r w:rsidR="00C905BE">
        <w:rPr>
          <w:color w:val="538135" w:themeColor="accent6" w:themeShade="BF"/>
          <w:sz w:val="24"/>
          <w:szCs w:val="24"/>
          <w:rtl/>
        </w:rPr>
        <w:t>:</w:t>
      </w:r>
      <w:r w:rsidRPr="00116F17">
        <w:rPr>
          <w:color w:val="538135" w:themeColor="accent6" w:themeShade="BF"/>
          <w:sz w:val="24"/>
          <w:szCs w:val="24"/>
          <w:rtl/>
        </w:rPr>
        <w:t xml:space="preserve"> يقول ابن تيمية في ص 92 من الفتاوي ج5</w:t>
      </w:r>
      <w:r w:rsidR="00C905BE">
        <w:rPr>
          <w:color w:val="538135" w:themeColor="accent6" w:themeShade="BF"/>
          <w:sz w:val="24"/>
          <w:szCs w:val="24"/>
          <w:rtl/>
        </w:rPr>
        <w:t xml:space="preserve">: </w:t>
      </w:r>
      <w:r w:rsidRPr="00116F17">
        <w:rPr>
          <w:color w:val="538135" w:themeColor="accent6" w:themeShade="BF"/>
          <w:sz w:val="24"/>
          <w:szCs w:val="24"/>
          <w:rtl/>
        </w:rPr>
        <w:t xml:space="preserve">" </w:t>
      </w:r>
      <w:r w:rsidRPr="00116F17">
        <w:rPr>
          <w:color w:val="538135" w:themeColor="accent6" w:themeShade="BF"/>
          <w:sz w:val="24"/>
          <w:szCs w:val="24"/>
        </w:rPr>
        <w:t>…</w:t>
      </w:r>
      <w:r w:rsidRPr="00116F17">
        <w:rPr>
          <w:color w:val="538135" w:themeColor="accent6" w:themeShade="BF"/>
          <w:sz w:val="24"/>
          <w:szCs w:val="24"/>
          <w:rtl/>
        </w:rPr>
        <w:t xml:space="preserve"> ولكن إذا قلنا إن الله لم يزل بصفاته كلها أليس إنما نصف إلها واحداً بجميع صفاته، وضربنا لهم مثلا في ذلك فقلنا لهم أخبرونا عن هذه النخلة أليس لها جذوع وكرب وليف وسعف وخوص وجمار واسمها اسم واحد سميت نخلة بجميع صفاتها</w:t>
      </w:r>
      <w:r w:rsidR="00C905BE">
        <w:rPr>
          <w:color w:val="538135" w:themeColor="accent6" w:themeShade="BF"/>
          <w:sz w:val="24"/>
          <w:szCs w:val="24"/>
          <w:rtl/>
        </w:rPr>
        <w:t>؟</w:t>
      </w:r>
      <w:r w:rsidRPr="00116F17">
        <w:rPr>
          <w:color w:val="538135" w:themeColor="accent6" w:themeShade="BF"/>
          <w:sz w:val="24"/>
          <w:szCs w:val="24"/>
          <w:rtl/>
        </w:rPr>
        <w:t xml:space="preserve"> فكذلك الله جل ثناؤه </w:t>
      </w:r>
      <w:r w:rsidRPr="00116F17">
        <w:rPr>
          <w:color w:val="538135" w:themeColor="accent6" w:themeShade="BF"/>
          <w:sz w:val="24"/>
          <w:szCs w:val="24"/>
        </w:rPr>
        <w:t>…</w:t>
      </w:r>
      <w:r w:rsidRPr="00116F17">
        <w:rPr>
          <w:color w:val="538135" w:themeColor="accent6" w:themeShade="BF"/>
          <w:sz w:val="24"/>
          <w:szCs w:val="24"/>
          <w:rtl/>
        </w:rPr>
        <w:t xml:space="preserve"> "</w:t>
      </w:r>
      <w:r w:rsidR="00C905BE">
        <w:rPr>
          <w:color w:val="538135" w:themeColor="accent6" w:themeShade="BF"/>
          <w:sz w:val="24"/>
          <w:szCs w:val="24"/>
          <w:rtl/>
        </w:rPr>
        <w:t xml:space="preserve"> </w:t>
      </w:r>
      <w:r w:rsidRPr="00116F17">
        <w:rPr>
          <w:color w:val="538135" w:themeColor="accent6" w:themeShade="BF"/>
          <w:sz w:val="24"/>
          <w:szCs w:val="24"/>
          <w:rtl/>
        </w:rPr>
        <w:t>ثم قال</w:t>
      </w:r>
      <w:r w:rsidR="00C905BE">
        <w:rPr>
          <w:color w:val="538135" w:themeColor="accent6" w:themeShade="BF"/>
          <w:sz w:val="24"/>
          <w:szCs w:val="24"/>
          <w:rtl/>
        </w:rPr>
        <w:t xml:space="preserve"> </w:t>
      </w:r>
      <w:r w:rsidRPr="00116F17">
        <w:rPr>
          <w:color w:val="538135" w:themeColor="accent6" w:themeShade="BF"/>
          <w:sz w:val="24"/>
          <w:szCs w:val="24"/>
          <w:rtl/>
        </w:rPr>
        <w:t xml:space="preserve">" </w:t>
      </w:r>
      <w:r w:rsidRPr="00116F17">
        <w:rPr>
          <w:color w:val="538135" w:themeColor="accent6" w:themeShade="BF"/>
          <w:sz w:val="24"/>
          <w:szCs w:val="24"/>
        </w:rPr>
        <w:t>…</w:t>
      </w:r>
      <w:r w:rsidRPr="00116F17">
        <w:rPr>
          <w:color w:val="538135" w:themeColor="accent6" w:themeShade="BF"/>
          <w:sz w:val="24"/>
          <w:szCs w:val="24"/>
          <w:rtl/>
        </w:rPr>
        <w:t xml:space="preserve"> وقد سمى الله رجلا كافراً اسمه وحيدًا، وقد كان الله سماه وحيداً له عينان وأذنان ولسان وشفتان ويدان ورجلان وجوارح كثيرة فقد سماه وحيدا بجميع صفاته فكذلك الله وله المثل الأعلى هو بجميع صفاته إله واحد "</w:t>
      </w:r>
      <w:r w:rsidR="00C905BE">
        <w:rPr>
          <w:color w:val="538135" w:themeColor="accent6" w:themeShade="BF"/>
          <w:sz w:val="24"/>
          <w:szCs w:val="24"/>
          <w:rtl/>
        </w:rPr>
        <w:t xml:space="preserve"> </w:t>
      </w:r>
      <w:r w:rsidRPr="00116F17">
        <w:rPr>
          <w:color w:val="538135" w:themeColor="accent6" w:themeShade="BF"/>
          <w:sz w:val="24"/>
          <w:szCs w:val="24"/>
          <w:rtl/>
        </w:rPr>
        <w:t>أهـ</w:t>
      </w:r>
      <w:r w:rsidR="00C905BE">
        <w:rPr>
          <w:color w:val="538135" w:themeColor="accent6" w:themeShade="BF"/>
          <w:sz w:val="24"/>
          <w:szCs w:val="24"/>
          <w:rtl/>
        </w:rPr>
        <w:t>،</w:t>
      </w:r>
      <w:r w:rsidRPr="00116F17">
        <w:rPr>
          <w:color w:val="538135" w:themeColor="accent6" w:themeShade="BF"/>
          <w:sz w:val="24"/>
          <w:szCs w:val="24"/>
          <w:rtl/>
        </w:rPr>
        <w:t xml:space="preserve"> وهو هنا في هذين المثالين الذين ضربهما لله عز وجل يعترف صراحة</w:t>
      </w:r>
      <w:r w:rsidR="00C905BE">
        <w:rPr>
          <w:color w:val="538135" w:themeColor="accent6" w:themeShade="BF"/>
          <w:sz w:val="24"/>
          <w:szCs w:val="24"/>
          <w:rtl/>
        </w:rPr>
        <w:t>:</w:t>
      </w:r>
      <w:r w:rsidRPr="00116F17">
        <w:rPr>
          <w:color w:val="538135" w:themeColor="accent6" w:themeShade="BF"/>
          <w:sz w:val="24"/>
          <w:szCs w:val="24"/>
          <w:rtl/>
        </w:rPr>
        <w:t xml:space="preserve"> أ- بأن ما يسميه صفات مثل اليد والوجه والعين والساق وما إلى ذلك لا يقصد به إلا الجوارح والأعضاء</w:t>
      </w:r>
      <w:r w:rsidR="00C905BE">
        <w:rPr>
          <w:color w:val="538135" w:themeColor="accent6" w:themeShade="BF"/>
          <w:sz w:val="24"/>
          <w:szCs w:val="24"/>
          <w:rtl/>
        </w:rPr>
        <w:t xml:space="preserve">، </w:t>
      </w:r>
      <w:r w:rsidRPr="00116F17">
        <w:rPr>
          <w:color w:val="538135" w:themeColor="accent6" w:themeShade="BF"/>
          <w:sz w:val="24"/>
          <w:szCs w:val="24"/>
          <w:rtl/>
        </w:rPr>
        <w:t>ب- أن الذات الإلهية المقدسة تتركب من هذه الأعضاء مجتمعة تعالى الله عما يقول وأن هذا من وجهة نظره لا ينافي الوحدانية</w:t>
      </w:r>
      <w:r w:rsidR="00C905BE">
        <w:rPr>
          <w:color w:val="538135" w:themeColor="accent6" w:themeShade="BF"/>
          <w:sz w:val="24"/>
          <w:szCs w:val="24"/>
          <w:rtl/>
        </w:rPr>
        <w:t>!</w:t>
      </w:r>
      <w:r w:rsidRPr="00116F17">
        <w:rPr>
          <w:color w:val="538135" w:themeColor="accent6" w:themeShade="BF"/>
          <w:sz w:val="24"/>
          <w:szCs w:val="24"/>
          <w:rtl/>
        </w:rPr>
        <w:t xml:space="preserve"> بل قال ابن تيمية في الأجوبة المصرية</w:t>
      </w:r>
      <w:r w:rsidR="00C905BE">
        <w:rPr>
          <w:color w:val="538135" w:themeColor="accent6" w:themeShade="BF"/>
          <w:sz w:val="24"/>
          <w:szCs w:val="24"/>
          <w:rtl/>
        </w:rPr>
        <w:t xml:space="preserve">: </w:t>
      </w:r>
      <w:r w:rsidRPr="00116F17">
        <w:rPr>
          <w:color w:val="538135" w:themeColor="accent6" w:themeShade="BF"/>
          <w:sz w:val="24"/>
          <w:szCs w:val="24"/>
          <w:rtl/>
        </w:rPr>
        <w:t>" إن الله يقبض السموات والأرض باليدين اللتين هما اليدان "</w:t>
      </w:r>
      <w:r w:rsidR="00C905BE">
        <w:rPr>
          <w:color w:val="538135" w:themeColor="accent6" w:themeShade="BF"/>
          <w:sz w:val="24"/>
          <w:szCs w:val="24"/>
          <w:rtl/>
        </w:rPr>
        <w:t xml:space="preserve"> </w:t>
      </w:r>
      <w:r w:rsidRPr="00116F17">
        <w:rPr>
          <w:color w:val="538135" w:themeColor="accent6" w:themeShade="BF"/>
          <w:sz w:val="24"/>
          <w:szCs w:val="24"/>
          <w:rtl/>
        </w:rPr>
        <w:t>ويعلق الإمام الكوثري قائلاً</w:t>
      </w:r>
      <w:r w:rsidR="00C905BE">
        <w:rPr>
          <w:color w:val="538135" w:themeColor="accent6" w:themeShade="BF"/>
          <w:sz w:val="24"/>
          <w:szCs w:val="24"/>
          <w:rtl/>
        </w:rPr>
        <w:t>:</w:t>
      </w:r>
      <w:r w:rsidRPr="00116F17">
        <w:rPr>
          <w:color w:val="538135" w:themeColor="accent6" w:themeShade="BF"/>
          <w:sz w:val="24"/>
          <w:szCs w:val="24"/>
          <w:rtl/>
        </w:rPr>
        <w:t xml:space="preserve"> (فماذا يجدي بعد هذا التصريح أن يسميها صفات</w:t>
      </w:r>
      <w:r w:rsidR="00C905BE">
        <w:rPr>
          <w:color w:val="538135" w:themeColor="accent6" w:themeShade="BF"/>
          <w:sz w:val="24"/>
          <w:szCs w:val="24"/>
          <w:rtl/>
        </w:rPr>
        <w:t>؟)]</w:t>
      </w:r>
      <w:r w:rsidR="00C905BE">
        <w:rPr>
          <w:rFonts w:hint="cs"/>
          <w:color w:val="538135" w:themeColor="accent6" w:themeShade="BF"/>
          <w:sz w:val="24"/>
          <w:rtl/>
        </w:rPr>
        <w:t>،</w:t>
      </w:r>
      <w:r>
        <w:rPr>
          <w:rFonts w:hint="cs"/>
          <w:color w:val="538135" w:themeColor="accent6" w:themeShade="BF"/>
          <w:sz w:val="24"/>
          <w:rtl/>
        </w:rPr>
        <w:t xml:space="preserve"> </w:t>
      </w:r>
      <w:r w:rsidRPr="002909E9">
        <w:rPr>
          <w:rtl/>
        </w:rPr>
        <w:t>ومن تأمل القرآن وجده مشحوناً بذلك</w:t>
      </w:r>
      <w:r w:rsidR="00C905BE">
        <w:rPr>
          <w:rFonts w:hint="cs"/>
          <w:rtl/>
        </w:rPr>
        <w:t>،</w:t>
      </w:r>
      <w:r>
        <w:rPr>
          <w:rFonts w:hint="cs"/>
          <w:rtl/>
        </w:rPr>
        <w:t xml:space="preserve"> </w:t>
      </w:r>
      <w:r w:rsidRPr="00116F17">
        <w:rPr>
          <w:rFonts w:hint="cs"/>
          <w:color w:val="538135" w:themeColor="accent6" w:themeShade="BF"/>
          <w:sz w:val="24"/>
          <w:szCs w:val="24"/>
          <w:rtl/>
        </w:rPr>
        <w:t>[</w:t>
      </w:r>
      <w:r w:rsidRPr="00116F17">
        <w:rPr>
          <w:color w:val="538135" w:themeColor="accent6" w:themeShade="BF"/>
          <w:sz w:val="24"/>
          <w:szCs w:val="24"/>
          <w:rtl/>
        </w:rPr>
        <w:t>قال المحقق</w:t>
      </w:r>
      <w:r w:rsidR="00C905BE">
        <w:rPr>
          <w:color w:val="538135" w:themeColor="accent6" w:themeShade="BF"/>
          <w:sz w:val="24"/>
          <w:szCs w:val="24"/>
          <w:rtl/>
        </w:rPr>
        <w:t xml:space="preserve">: </w:t>
      </w:r>
      <w:r w:rsidRPr="00116F17">
        <w:rPr>
          <w:color w:val="538135" w:themeColor="accent6" w:themeShade="BF"/>
          <w:sz w:val="24"/>
          <w:szCs w:val="24"/>
          <w:rtl/>
        </w:rPr>
        <w:t>قال تعالى</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خلق السماوات والأرض بالحق تعالى عما يشركون} آية 3 النحل يقول الألوسي في تفسيرها</w:t>
      </w:r>
      <w:r w:rsidR="00C905BE">
        <w:rPr>
          <w:color w:val="538135" w:themeColor="accent6" w:themeShade="BF"/>
          <w:sz w:val="24"/>
          <w:szCs w:val="24"/>
          <w:rtl/>
        </w:rPr>
        <w:t xml:space="preserve">: </w:t>
      </w:r>
      <w:r w:rsidRPr="00116F17">
        <w:rPr>
          <w:color w:val="538135" w:themeColor="accent6" w:themeShade="BF"/>
          <w:sz w:val="24"/>
          <w:szCs w:val="24"/>
          <w:rtl/>
        </w:rPr>
        <w:t xml:space="preserve">" واستدل بالآية على أنه تعالى ليس من قبيل الأجرام والأجسام كما يقول المجسمة ووجه ذلك أنها تدل على احتياج الأجرام والأجسام إلى خالق سبحانه وتعالى لا يجانسها وإلا لاحتاج إليها فلا يكون خالقاً، وبإرادة الجهتين يكون وجه الدلالة من الآية أظهر أهـ </w:t>
      </w:r>
      <w:r w:rsidR="00C905BE">
        <w:rPr>
          <w:color w:val="538135" w:themeColor="accent6" w:themeShade="BF"/>
          <w:sz w:val="24"/>
          <w:szCs w:val="24"/>
          <w:rtl/>
        </w:rPr>
        <w:t>(</w:t>
      </w:r>
      <w:r w:rsidRPr="00116F17">
        <w:rPr>
          <w:color w:val="538135" w:themeColor="accent6" w:themeShade="BF"/>
          <w:sz w:val="24"/>
          <w:szCs w:val="24"/>
          <w:rtl/>
        </w:rPr>
        <w:t>قلت</w:t>
      </w:r>
      <w:r w:rsidR="00C905BE">
        <w:rPr>
          <w:color w:val="538135" w:themeColor="accent6" w:themeShade="BF"/>
          <w:sz w:val="24"/>
          <w:szCs w:val="24"/>
          <w:rtl/>
        </w:rPr>
        <w:t>):</w:t>
      </w:r>
      <w:r w:rsidRPr="00116F17">
        <w:rPr>
          <w:color w:val="538135" w:themeColor="accent6" w:themeShade="BF"/>
          <w:sz w:val="24"/>
          <w:szCs w:val="24"/>
          <w:rtl/>
        </w:rPr>
        <w:t xml:space="preserve"> يقصد بالجهتين جهتي العلو والسفل</w:t>
      </w:r>
      <w:r w:rsidR="00C905BE">
        <w:rPr>
          <w:color w:val="538135" w:themeColor="accent6" w:themeShade="BF"/>
          <w:sz w:val="24"/>
          <w:szCs w:val="24"/>
          <w:rtl/>
        </w:rPr>
        <w:t>،</w:t>
      </w:r>
      <w:r w:rsidRPr="00116F17">
        <w:rPr>
          <w:color w:val="538135" w:themeColor="accent6" w:themeShade="BF"/>
          <w:sz w:val="24"/>
          <w:szCs w:val="24"/>
          <w:rtl/>
        </w:rPr>
        <w:t xml:space="preserve"> وقد سبق العديد من الآيات الدالة على نفي الجهة ونفي التجسيم ويوجد غيرها أيضاً</w:t>
      </w:r>
      <w:r w:rsidR="00C905BE">
        <w:rPr>
          <w:color w:val="538135" w:themeColor="accent6" w:themeShade="BF"/>
          <w:sz w:val="24"/>
          <w:szCs w:val="24"/>
          <w:rtl/>
        </w:rPr>
        <w:t>:</w:t>
      </w:r>
      <w:r w:rsidRPr="00116F17">
        <w:rPr>
          <w:color w:val="538135" w:themeColor="accent6" w:themeShade="BF"/>
          <w:sz w:val="24"/>
          <w:szCs w:val="24"/>
          <w:rtl/>
        </w:rPr>
        <w:t xml:space="preserve"> {والله هو الغني الحميد</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كل شيء هالك إلا وجه</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هو الأول والآخر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وله المثل الأعلى في السماوات والأرض</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فلا تجعلوا لله أنداداً وأنتم تعلمون</w:t>
      </w:r>
      <w:r w:rsidR="00C905BE">
        <w:rPr>
          <w:color w:val="538135" w:themeColor="accent6" w:themeShade="BF"/>
          <w:sz w:val="24"/>
          <w:szCs w:val="24"/>
          <w:rtl/>
        </w:rPr>
        <w:t>}،</w:t>
      </w:r>
      <w:r w:rsidRPr="00116F17">
        <w:rPr>
          <w:color w:val="538135" w:themeColor="accent6" w:themeShade="BF"/>
          <w:sz w:val="24"/>
          <w:szCs w:val="24"/>
          <w:rtl/>
        </w:rPr>
        <w:t xml:space="preserve"> وانظر وجه الدلالة من هذه الآيات في كتب التفسير وكذا كتاب (فرقان القرآن) للإمام العلامة الشيخ سلامة العزامي قدس الله روحه بل إن حجة الإسلام الغزالي رضي الله عنه في كتابه (جواهر القرآن) قسم لباب القرآن إلى نمط الجواهر ونمط الدرر وأوضح أن المقصود من سلك الجواهر، اقتباس أنوار المعرفة </w:t>
      </w:r>
      <w:r w:rsidR="00C905BE">
        <w:rPr>
          <w:color w:val="538135" w:themeColor="accent6" w:themeShade="BF"/>
          <w:sz w:val="24"/>
          <w:szCs w:val="24"/>
          <w:rtl/>
        </w:rPr>
        <w:t>(</w:t>
      </w:r>
      <w:r w:rsidRPr="00116F17">
        <w:rPr>
          <w:color w:val="538135" w:themeColor="accent6" w:themeShade="BF"/>
          <w:sz w:val="24"/>
          <w:szCs w:val="24"/>
          <w:rtl/>
        </w:rPr>
        <w:t>جواهر القرآن) سبعمائة وثلاثة وستون آية من آيات القرآن العظيم تفيد المعرفة وعند تأملها تظهر عظمة الله سبحانه وتنزهه عن أي نقص</w:t>
      </w:r>
      <w:r w:rsidR="00C905BE">
        <w:rPr>
          <w:color w:val="538135" w:themeColor="accent6" w:themeShade="BF"/>
          <w:sz w:val="24"/>
          <w:szCs w:val="24"/>
          <w:rtl/>
        </w:rPr>
        <w:t>،</w:t>
      </w:r>
      <w:r w:rsidRPr="00116F17">
        <w:rPr>
          <w:color w:val="538135" w:themeColor="accent6" w:themeShade="BF"/>
          <w:sz w:val="24"/>
          <w:szCs w:val="24"/>
          <w:rtl/>
        </w:rPr>
        <w:t xml:space="preserve"> بل إن الإمام البيهقي رضي الله عنه في كتابه (الأسماء والصفات) أفرد باب كاملا لذكر الأسماء ورد معظمها في القرآن الكريم وبعضها ورد في السنة المطهرة وهي</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color w:val="538135" w:themeColor="accent6" w:themeShade="BF"/>
          <w:sz w:val="24"/>
          <w:szCs w:val="24"/>
          <w:rtl/>
        </w:rPr>
        <w:t>[</w:t>
      </w:r>
      <w:r w:rsidRPr="00116F17">
        <w:rPr>
          <w:color w:val="538135" w:themeColor="accent6" w:themeShade="BF"/>
          <w:sz w:val="24"/>
          <w:szCs w:val="24"/>
          <w:rtl/>
        </w:rPr>
        <w:t>1- الأحد</w:t>
      </w:r>
      <w:r w:rsidR="00C905BE">
        <w:rPr>
          <w:color w:val="538135" w:themeColor="accent6" w:themeShade="BF"/>
          <w:sz w:val="24"/>
          <w:szCs w:val="24"/>
          <w:rtl/>
        </w:rPr>
        <w:t xml:space="preserve"> </w:t>
      </w:r>
      <w:r w:rsidRPr="00116F17">
        <w:rPr>
          <w:color w:val="538135" w:themeColor="accent6" w:themeShade="BF"/>
          <w:sz w:val="24"/>
          <w:szCs w:val="24"/>
          <w:rtl/>
        </w:rPr>
        <w:t>2- الصمد</w:t>
      </w:r>
      <w:r w:rsidR="00C905BE">
        <w:rPr>
          <w:color w:val="538135" w:themeColor="accent6" w:themeShade="BF"/>
          <w:sz w:val="24"/>
          <w:szCs w:val="24"/>
          <w:rtl/>
        </w:rPr>
        <w:t xml:space="preserve"> </w:t>
      </w:r>
      <w:r w:rsidRPr="00116F17">
        <w:rPr>
          <w:color w:val="538135" w:themeColor="accent6" w:themeShade="BF"/>
          <w:sz w:val="24"/>
          <w:szCs w:val="24"/>
          <w:rtl/>
        </w:rPr>
        <w:t>3- العظيم</w:t>
      </w:r>
      <w:r w:rsidR="00C905BE">
        <w:rPr>
          <w:color w:val="538135" w:themeColor="accent6" w:themeShade="BF"/>
          <w:sz w:val="24"/>
          <w:szCs w:val="24"/>
          <w:rtl/>
        </w:rPr>
        <w:t xml:space="preserve"> </w:t>
      </w:r>
      <w:r w:rsidRPr="00116F17">
        <w:rPr>
          <w:color w:val="538135" w:themeColor="accent6" w:themeShade="BF"/>
          <w:sz w:val="24"/>
          <w:szCs w:val="24"/>
          <w:rtl/>
        </w:rPr>
        <w:t>4- العزيز</w:t>
      </w:r>
      <w:r w:rsidR="00C905BE">
        <w:rPr>
          <w:color w:val="538135" w:themeColor="accent6" w:themeShade="BF"/>
          <w:sz w:val="24"/>
          <w:szCs w:val="24"/>
          <w:rtl/>
        </w:rPr>
        <w:t xml:space="preserve"> </w:t>
      </w:r>
      <w:r w:rsidRPr="00116F17">
        <w:rPr>
          <w:color w:val="538135" w:themeColor="accent6" w:themeShade="BF"/>
          <w:sz w:val="24"/>
          <w:szCs w:val="24"/>
          <w:rtl/>
        </w:rPr>
        <w:t>5- المتعالى</w:t>
      </w:r>
      <w:r w:rsidR="00C905BE">
        <w:rPr>
          <w:color w:val="538135" w:themeColor="accent6" w:themeShade="BF"/>
          <w:sz w:val="24"/>
          <w:szCs w:val="24"/>
          <w:rtl/>
        </w:rPr>
        <w:t xml:space="preserve"> </w:t>
      </w:r>
      <w:r w:rsidRPr="00116F17">
        <w:rPr>
          <w:color w:val="538135" w:themeColor="accent6" w:themeShade="BF"/>
          <w:sz w:val="24"/>
          <w:szCs w:val="24"/>
          <w:rtl/>
        </w:rPr>
        <w:t>6- الباطن</w:t>
      </w:r>
      <w:r w:rsidR="00C905BE">
        <w:rPr>
          <w:color w:val="538135" w:themeColor="accent6" w:themeShade="BF"/>
          <w:sz w:val="24"/>
          <w:szCs w:val="24"/>
          <w:rtl/>
        </w:rPr>
        <w:t xml:space="preserve"> </w:t>
      </w:r>
      <w:r w:rsidRPr="00116F17">
        <w:rPr>
          <w:color w:val="538135" w:themeColor="accent6" w:themeShade="BF"/>
          <w:sz w:val="24"/>
          <w:szCs w:val="24"/>
          <w:rtl/>
        </w:rPr>
        <w:t>7- الكبير</w:t>
      </w:r>
      <w:r w:rsidR="00C905BE">
        <w:rPr>
          <w:color w:val="538135" w:themeColor="accent6" w:themeShade="BF"/>
          <w:sz w:val="24"/>
          <w:szCs w:val="24"/>
          <w:rtl/>
        </w:rPr>
        <w:t xml:space="preserve"> </w:t>
      </w:r>
      <w:r w:rsidRPr="00116F17">
        <w:rPr>
          <w:color w:val="538135" w:themeColor="accent6" w:themeShade="BF"/>
          <w:sz w:val="24"/>
          <w:szCs w:val="24"/>
          <w:rtl/>
        </w:rPr>
        <w:t>8- السلام</w:t>
      </w:r>
      <w:r w:rsidR="00C905BE">
        <w:rPr>
          <w:color w:val="538135" w:themeColor="accent6" w:themeShade="BF"/>
          <w:sz w:val="24"/>
          <w:szCs w:val="24"/>
          <w:rtl/>
        </w:rPr>
        <w:t xml:space="preserve"> </w:t>
      </w:r>
      <w:r w:rsidRPr="00116F17">
        <w:rPr>
          <w:color w:val="538135" w:themeColor="accent6" w:themeShade="BF"/>
          <w:sz w:val="24"/>
          <w:szCs w:val="24"/>
          <w:rtl/>
        </w:rPr>
        <w:t>9 - الغني</w:t>
      </w:r>
      <w:r w:rsidR="00C905BE">
        <w:rPr>
          <w:color w:val="538135" w:themeColor="accent6" w:themeShade="BF"/>
          <w:sz w:val="24"/>
          <w:szCs w:val="24"/>
          <w:rtl/>
        </w:rPr>
        <w:t xml:space="preserve"> </w:t>
      </w:r>
      <w:r w:rsidRPr="00116F17">
        <w:rPr>
          <w:color w:val="538135" w:themeColor="accent6" w:themeShade="BF"/>
          <w:sz w:val="24"/>
          <w:szCs w:val="24"/>
          <w:rtl/>
        </w:rPr>
        <w:t>10- السبوح</w:t>
      </w:r>
      <w:r w:rsidR="00C905BE">
        <w:rPr>
          <w:color w:val="538135" w:themeColor="accent6" w:themeShade="BF"/>
          <w:sz w:val="24"/>
          <w:szCs w:val="24"/>
          <w:rtl/>
        </w:rPr>
        <w:t xml:space="preserve"> </w:t>
      </w:r>
      <w:r w:rsidRPr="00116F17">
        <w:rPr>
          <w:color w:val="538135" w:themeColor="accent6" w:themeShade="BF"/>
          <w:sz w:val="24"/>
          <w:szCs w:val="24"/>
          <w:rtl/>
        </w:rPr>
        <w:t>11- القدُّوس 12- المجيد</w:t>
      </w:r>
      <w:r w:rsidR="00C905BE">
        <w:rPr>
          <w:color w:val="538135" w:themeColor="accent6" w:themeShade="BF"/>
          <w:sz w:val="24"/>
          <w:szCs w:val="24"/>
          <w:rtl/>
        </w:rPr>
        <w:t xml:space="preserve"> </w:t>
      </w:r>
      <w:r w:rsidRPr="00116F17">
        <w:rPr>
          <w:color w:val="538135" w:themeColor="accent6" w:themeShade="BF"/>
          <w:sz w:val="24"/>
          <w:szCs w:val="24"/>
          <w:rtl/>
        </w:rPr>
        <w:t>13- القريب</w:t>
      </w:r>
      <w:r w:rsidR="00C905BE">
        <w:rPr>
          <w:color w:val="538135" w:themeColor="accent6" w:themeShade="BF"/>
          <w:sz w:val="24"/>
          <w:szCs w:val="24"/>
          <w:rtl/>
        </w:rPr>
        <w:t xml:space="preserve"> </w:t>
      </w:r>
      <w:r w:rsidRPr="00116F17">
        <w:rPr>
          <w:color w:val="538135" w:themeColor="accent6" w:themeShade="BF"/>
          <w:sz w:val="24"/>
          <w:szCs w:val="24"/>
          <w:rtl/>
        </w:rPr>
        <w:t>14- المحيط</w:t>
      </w:r>
      <w:r w:rsidR="00C905BE">
        <w:rPr>
          <w:color w:val="538135" w:themeColor="accent6" w:themeShade="BF"/>
          <w:sz w:val="24"/>
          <w:szCs w:val="24"/>
          <w:rtl/>
        </w:rPr>
        <w:t xml:space="preserve"> </w:t>
      </w:r>
      <w:r w:rsidRPr="00116F17">
        <w:rPr>
          <w:color w:val="538135" w:themeColor="accent6" w:themeShade="BF"/>
          <w:sz w:val="24"/>
          <w:szCs w:val="24"/>
          <w:rtl/>
        </w:rPr>
        <w:t>15- الفعال</w:t>
      </w:r>
      <w:r w:rsidR="00C905BE">
        <w:rPr>
          <w:color w:val="538135" w:themeColor="accent6" w:themeShade="BF"/>
          <w:sz w:val="24"/>
          <w:szCs w:val="24"/>
          <w:rtl/>
        </w:rPr>
        <w:t xml:space="preserve"> </w:t>
      </w:r>
      <w:r w:rsidRPr="00116F17">
        <w:rPr>
          <w:color w:val="538135" w:themeColor="accent6" w:themeShade="BF"/>
          <w:sz w:val="24"/>
          <w:szCs w:val="24"/>
          <w:rtl/>
        </w:rPr>
        <w:t>16- القدير</w:t>
      </w:r>
      <w:r w:rsidR="00C905BE">
        <w:rPr>
          <w:color w:val="538135" w:themeColor="accent6" w:themeShade="BF"/>
          <w:sz w:val="24"/>
          <w:szCs w:val="24"/>
          <w:rtl/>
        </w:rPr>
        <w:t xml:space="preserve"> </w:t>
      </w:r>
      <w:r w:rsidRPr="00116F17">
        <w:rPr>
          <w:color w:val="538135" w:themeColor="accent6" w:themeShade="BF"/>
          <w:sz w:val="24"/>
          <w:szCs w:val="24"/>
          <w:rtl/>
        </w:rPr>
        <w:t>17- الغالب</w:t>
      </w:r>
      <w:r w:rsidR="00C905BE">
        <w:rPr>
          <w:color w:val="538135" w:themeColor="accent6" w:themeShade="BF"/>
          <w:sz w:val="24"/>
          <w:szCs w:val="24"/>
          <w:rtl/>
        </w:rPr>
        <w:t xml:space="preserve"> </w:t>
      </w:r>
      <w:r w:rsidRPr="00116F17">
        <w:rPr>
          <w:color w:val="538135" w:themeColor="accent6" w:themeShade="BF"/>
          <w:sz w:val="24"/>
          <w:szCs w:val="24"/>
          <w:rtl/>
        </w:rPr>
        <w:t>18- الطالب</w:t>
      </w:r>
      <w:r w:rsidR="00C905BE">
        <w:rPr>
          <w:color w:val="538135" w:themeColor="accent6" w:themeShade="BF"/>
          <w:sz w:val="24"/>
          <w:szCs w:val="24"/>
          <w:rtl/>
        </w:rPr>
        <w:t xml:space="preserve"> </w:t>
      </w:r>
      <w:r w:rsidRPr="00116F17">
        <w:rPr>
          <w:color w:val="538135" w:themeColor="accent6" w:themeShade="BF"/>
          <w:sz w:val="24"/>
          <w:szCs w:val="24"/>
          <w:rtl/>
        </w:rPr>
        <w:t>19- الواسع</w:t>
      </w:r>
      <w:r w:rsidR="00C905BE">
        <w:rPr>
          <w:color w:val="538135" w:themeColor="accent6" w:themeShade="BF"/>
          <w:sz w:val="24"/>
          <w:szCs w:val="24"/>
          <w:rtl/>
        </w:rPr>
        <w:t xml:space="preserve"> </w:t>
      </w:r>
      <w:r w:rsidRPr="00116F17">
        <w:rPr>
          <w:color w:val="538135" w:themeColor="accent6" w:themeShade="BF"/>
          <w:sz w:val="24"/>
          <w:szCs w:val="24"/>
          <w:rtl/>
        </w:rPr>
        <w:t>20- الجميل</w:t>
      </w:r>
      <w:r w:rsidR="00C905BE">
        <w:rPr>
          <w:color w:val="538135" w:themeColor="accent6" w:themeShade="BF"/>
          <w:sz w:val="24"/>
          <w:szCs w:val="24"/>
          <w:rtl/>
        </w:rPr>
        <w:t xml:space="preserve"> </w:t>
      </w:r>
      <w:r w:rsidRPr="00116F17">
        <w:rPr>
          <w:color w:val="538135" w:themeColor="accent6" w:themeShade="BF"/>
          <w:sz w:val="24"/>
          <w:szCs w:val="24"/>
          <w:rtl/>
        </w:rPr>
        <w:t>21- الواجد</w:t>
      </w:r>
      <w:r w:rsidR="00C905BE">
        <w:rPr>
          <w:color w:val="538135" w:themeColor="accent6" w:themeShade="BF"/>
          <w:sz w:val="24"/>
          <w:szCs w:val="24"/>
          <w:rtl/>
        </w:rPr>
        <w:t xml:space="preserve"> </w:t>
      </w:r>
      <w:r w:rsidRPr="00116F17">
        <w:rPr>
          <w:color w:val="538135" w:themeColor="accent6" w:themeShade="BF"/>
          <w:sz w:val="24"/>
          <w:szCs w:val="24"/>
          <w:rtl/>
        </w:rPr>
        <w:t>22- المحصي</w:t>
      </w:r>
      <w:r w:rsidR="00C905BE">
        <w:rPr>
          <w:color w:val="538135" w:themeColor="accent6" w:themeShade="BF"/>
          <w:sz w:val="24"/>
          <w:szCs w:val="24"/>
          <w:rtl/>
        </w:rPr>
        <w:t xml:space="preserve"> </w:t>
      </w:r>
      <w:r w:rsidRPr="00116F17">
        <w:rPr>
          <w:color w:val="538135" w:themeColor="accent6" w:themeShade="BF"/>
          <w:sz w:val="24"/>
          <w:szCs w:val="24"/>
          <w:rtl/>
        </w:rPr>
        <w:t>23- القوي 24- المتين</w:t>
      </w:r>
      <w:r w:rsidR="00C905BE">
        <w:rPr>
          <w:color w:val="538135" w:themeColor="accent6" w:themeShade="BF"/>
          <w:sz w:val="24"/>
          <w:szCs w:val="24"/>
          <w:rtl/>
        </w:rPr>
        <w:t xml:space="preserve"> </w:t>
      </w:r>
      <w:r w:rsidRPr="00116F17">
        <w:rPr>
          <w:color w:val="538135" w:themeColor="accent6" w:themeShade="BF"/>
          <w:sz w:val="24"/>
          <w:szCs w:val="24"/>
          <w:rtl/>
        </w:rPr>
        <w:t>25- ذو الطول</w:t>
      </w:r>
      <w:r w:rsidR="00C905BE">
        <w:rPr>
          <w:color w:val="538135" w:themeColor="accent6" w:themeShade="BF"/>
          <w:sz w:val="24"/>
          <w:szCs w:val="24"/>
          <w:rtl/>
        </w:rPr>
        <w:t xml:space="preserve"> </w:t>
      </w:r>
      <w:r w:rsidRPr="00116F17">
        <w:rPr>
          <w:color w:val="538135" w:themeColor="accent6" w:themeShade="BF"/>
          <w:sz w:val="24"/>
          <w:szCs w:val="24"/>
          <w:rtl/>
        </w:rPr>
        <w:t>26- السميع</w:t>
      </w:r>
      <w:r w:rsidR="00C905BE">
        <w:rPr>
          <w:color w:val="538135" w:themeColor="accent6" w:themeShade="BF"/>
          <w:sz w:val="24"/>
          <w:szCs w:val="24"/>
          <w:rtl/>
        </w:rPr>
        <w:t xml:space="preserve"> </w:t>
      </w:r>
      <w:r w:rsidRPr="00116F17">
        <w:rPr>
          <w:color w:val="538135" w:themeColor="accent6" w:themeShade="BF"/>
          <w:sz w:val="24"/>
          <w:szCs w:val="24"/>
          <w:rtl/>
        </w:rPr>
        <w:t>27- البصير</w:t>
      </w:r>
      <w:r w:rsidR="00C905BE">
        <w:rPr>
          <w:color w:val="538135" w:themeColor="accent6" w:themeShade="BF"/>
          <w:sz w:val="24"/>
          <w:szCs w:val="24"/>
          <w:rtl/>
        </w:rPr>
        <w:t xml:space="preserve"> </w:t>
      </w:r>
      <w:r w:rsidRPr="00116F17">
        <w:rPr>
          <w:color w:val="538135" w:themeColor="accent6" w:themeShade="BF"/>
          <w:sz w:val="24"/>
          <w:szCs w:val="24"/>
          <w:rtl/>
        </w:rPr>
        <w:t>28- العليم</w:t>
      </w:r>
      <w:r w:rsidR="00C905BE">
        <w:rPr>
          <w:color w:val="538135" w:themeColor="accent6" w:themeShade="BF"/>
          <w:sz w:val="24"/>
          <w:szCs w:val="24"/>
          <w:rtl/>
        </w:rPr>
        <w:t xml:space="preserve"> </w:t>
      </w:r>
      <w:r w:rsidRPr="00116F17">
        <w:rPr>
          <w:color w:val="538135" w:themeColor="accent6" w:themeShade="BF"/>
          <w:sz w:val="24"/>
          <w:szCs w:val="24"/>
          <w:rtl/>
        </w:rPr>
        <w:t>29- العلام 30- الخبير</w:t>
      </w:r>
      <w:r w:rsidR="00C905BE">
        <w:rPr>
          <w:color w:val="538135" w:themeColor="accent6" w:themeShade="BF"/>
          <w:sz w:val="24"/>
          <w:szCs w:val="24"/>
          <w:rtl/>
        </w:rPr>
        <w:t xml:space="preserve"> </w:t>
      </w:r>
      <w:r w:rsidRPr="00116F17">
        <w:rPr>
          <w:color w:val="538135" w:themeColor="accent6" w:themeShade="BF"/>
          <w:sz w:val="24"/>
          <w:szCs w:val="24"/>
          <w:rtl/>
        </w:rPr>
        <w:t>31- الشهيد</w:t>
      </w:r>
      <w:r w:rsidR="00C905BE">
        <w:rPr>
          <w:color w:val="538135" w:themeColor="accent6" w:themeShade="BF"/>
          <w:sz w:val="24"/>
          <w:szCs w:val="24"/>
          <w:rtl/>
        </w:rPr>
        <w:t xml:space="preserve"> </w:t>
      </w:r>
      <w:r w:rsidRPr="00116F17">
        <w:rPr>
          <w:color w:val="538135" w:themeColor="accent6" w:themeShade="BF"/>
          <w:sz w:val="24"/>
          <w:szCs w:val="24"/>
          <w:rtl/>
        </w:rPr>
        <w:t>32- الحسيب</w:t>
      </w:r>
      <w:r w:rsidR="00C905BE">
        <w:rPr>
          <w:color w:val="538135" w:themeColor="accent6" w:themeShade="BF"/>
          <w:sz w:val="24"/>
          <w:szCs w:val="24"/>
          <w:rtl/>
        </w:rPr>
        <w:t>]،</w:t>
      </w:r>
      <w:r w:rsidRPr="00116F17">
        <w:rPr>
          <w:color w:val="538135" w:themeColor="accent6" w:themeShade="BF"/>
          <w:sz w:val="24"/>
          <w:szCs w:val="24"/>
          <w:rtl/>
        </w:rPr>
        <w:t xml:space="preserve"> وذكر</w:t>
      </w:r>
      <w:r w:rsidR="00C905BE">
        <w:rPr>
          <w:color w:val="538135" w:themeColor="accent6" w:themeShade="BF"/>
          <w:sz w:val="24"/>
          <w:szCs w:val="24"/>
          <w:rtl/>
        </w:rPr>
        <w:t xml:space="preserve"> </w:t>
      </w:r>
      <w:r w:rsidRPr="00116F17">
        <w:rPr>
          <w:color w:val="538135" w:themeColor="accent6" w:themeShade="BF"/>
          <w:sz w:val="24"/>
          <w:szCs w:val="24"/>
          <w:rtl/>
        </w:rPr>
        <w:t>رضي الله عنه وجه الاستدلال من كل اسم فانظره</w:t>
      </w:r>
      <w:r w:rsidR="00C905BE">
        <w:rPr>
          <w:rFonts w:hint="cs"/>
          <w:color w:val="538135" w:themeColor="accent6" w:themeShade="BF"/>
          <w:sz w:val="24"/>
          <w:szCs w:val="24"/>
          <w:rtl/>
        </w:rPr>
        <w:t>]،</w:t>
      </w:r>
      <w:r>
        <w:rPr>
          <w:rFonts w:hint="cs"/>
          <w:rtl/>
        </w:rPr>
        <w:t xml:space="preserve"> </w:t>
      </w:r>
      <w:r w:rsidRPr="002909E9">
        <w:rPr>
          <w:rtl/>
        </w:rPr>
        <w:t>وهو الخبيث لا يعرج على ما فيه التنْزِيه وإنما يتتبع المتشابه ويمعن الكلام فيه وذلك من أقوى الأدلة على أنه من أعظم الزائغين ومن له أدني بصيرة لا يتوقف فيما قلته</w:t>
      </w:r>
      <w:r w:rsidR="00C905BE">
        <w:rPr>
          <w:rtl/>
        </w:rPr>
        <w:t>،</w:t>
      </w:r>
      <w:r w:rsidRPr="002909E9">
        <w:rPr>
          <w:rtl/>
        </w:rPr>
        <w:t xml:space="preserve"> إذ القرائن لها اعتبار في الكتاب والسنة وتفيد القطع وتفيد ترتب الأحكام الشرعية لا سيما في محل الشبه</w:t>
      </w:r>
      <w:r>
        <w:rPr>
          <w:rFonts w:hint="cs"/>
          <w:rtl/>
        </w:rPr>
        <w:t xml:space="preserve"> </w:t>
      </w:r>
      <w:r w:rsidR="00C905BE">
        <w:rPr>
          <w:rFonts w:hint="cs"/>
          <w:color w:val="538135" w:themeColor="accent6" w:themeShade="BF"/>
          <w:sz w:val="24"/>
          <w:szCs w:val="24"/>
          <w:rtl/>
        </w:rPr>
        <w:t>[</w:t>
      </w:r>
      <w:r w:rsidRPr="00116F17">
        <w:rPr>
          <w:color w:val="538135" w:themeColor="accent6" w:themeShade="BF"/>
          <w:sz w:val="24"/>
          <w:szCs w:val="24"/>
          <w:rtl/>
        </w:rPr>
        <w:t>قال المحقق</w:t>
      </w:r>
      <w:r w:rsidR="00C905BE">
        <w:rPr>
          <w:color w:val="538135" w:themeColor="accent6" w:themeShade="BF"/>
          <w:sz w:val="24"/>
          <w:szCs w:val="24"/>
          <w:rtl/>
        </w:rPr>
        <w:t xml:space="preserve">: </w:t>
      </w:r>
      <w:r w:rsidRPr="00116F17">
        <w:rPr>
          <w:color w:val="538135" w:themeColor="accent6" w:themeShade="BF"/>
          <w:sz w:val="24"/>
          <w:szCs w:val="24"/>
          <w:rtl/>
        </w:rPr>
        <w:t>سبق نقل تكفير ابن تيمية عن بعض العلماء المعاصرين لابن تيمية ومنهم قاضي القضاة تقي الدين السبكي الذي كتب ردوداً عديدة على ابن تيمية وغيره من عصره وممن أتى بعده، ولم ينقذ رقبة ابن تيمية من إقامة حد الردة عليه سوى أمرين</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الأول</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إخفاء الكثير من عقائده وكتاباته وعدم بثَّها إلا للمفتونين به المقرّين بإمامته</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pacing w:val="-6"/>
          <w:sz w:val="24"/>
          <w:szCs w:val="24"/>
          <w:rtl/>
        </w:rPr>
        <w:t>الثاني</w:t>
      </w:r>
      <w:r w:rsidR="00C905BE">
        <w:rPr>
          <w:bCs/>
          <w:color w:val="538135" w:themeColor="accent6" w:themeShade="BF"/>
          <w:spacing w:val="-6"/>
          <w:sz w:val="24"/>
          <w:szCs w:val="24"/>
          <w:rtl/>
        </w:rPr>
        <w:t>)</w:t>
      </w:r>
      <w:r w:rsidR="00C905BE">
        <w:rPr>
          <w:color w:val="538135" w:themeColor="accent6" w:themeShade="BF"/>
          <w:spacing w:val="-6"/>
          <w:sz w:val="24"/>
          <w:szCs w:val="24"/>
          <w:rtl/>
        </w:rPr>
        <w:t>:</w:t>
      </w:r>
      <w:r w:rsidRPr="00116F17">
        <w:rPr>
          <w:color w:val="538135" w:themeColor="accent6" w:themeShade="BF"/>
          <w:spacing w:val="-6"/>
          <w:sz w:val="24"/>
          <w:szCs w:val="24"/>
          <w:rtl/>
        </w:rPr>
        <w:t xml:space="preserve"> إعلانه توبته في المحاكمات التي جرت له وإثبات رجوعه عن آرائه إلى رأي جمهور المسلمين</w:t>
      </w:r>
      <w:r w:rsidR="00C905BE">
        <w:rPr>
          <w:color w:val="538135" w:themeColor="accent6" w:themeShade="BF"/>
          <w:spacing w:val="-6"/>
          <w:sz w:val="24"/>
          <w:szCs w:val="24"/>
          <w:rtl/>
        </w:rPr>
        <w:t>،</w:t>
      </w:r>
      <w:r w:rsidRPr="00116F17">
        <w:rPr>
          <w:color w:val="538135" w:themeColor="accent6" w:themeShade="BF"/>
          <w:spacing w:val="-6"/>
          <w:sz w:val="24"/>
          <w:szCs w:val="24"/>
          <w:rtl/>
        </w:rPr>
        <w:t xml:space="preserve"> </w:t>
      </w:r>
      <w:r w:rsidRPr="00116F17">
        <w:rPr>
          <w:color w:val="538135" w:themeColor="accent6" w:themeShade="BF"/>
          <w:sz w:val="24"/>
          <w:szCs w:val="24"/>
          <w:rtl/>
        </w:rPr>
        <w:t xml:space="preserve">وقد قسّم الإمام ابن حجر العسقلاني </w:t>
      </w:r>
      <w:r w:rsidRPr="00116F17">
        <w:rPr>
          <w:color w:val="538135" w:themeColor="accent6" w:themeShade="BF"/>
          <w:sz w:val="24"/>
          <w:szCs w:val="24"/>
        </w:rPr>
        <w:t>–</w:t>
      </w:r>
      <w:r w:rsidRPr="00116F17">
        <w:rPr>
          <w:color w:val="538135" w:themeColor="accent6" w:themeShade="BF"/>
          <w:sz w:val="24"/>
          <w:szCs w:val="24"/>
          <w:rtl/>
        </w:rPr>
        <w:t xml:space="preserve"> كما سبق- مواقف علماء عصر ابن تيمية منه إلى أربعة أقسام</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الأول</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يرون أن ابن تيمية مجسم وهذا كفر عند جمهور المسلمين</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الثاني</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يرون أن ابن تيمية زنديق أي أنه لا يقرّ بالإسلام جملة وتفصيلا</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الثالث</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يرون أنه منافق وبعض المنافقين بغير شك يصل نفاقهم إلى الكفر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الرابع</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يرون أنه طالب زعامة ورئاسة يأمل في الإمامة العظمى ولم يذكر ابن حجر رأى أشياعه وأتباعه فيه لقلتهم بجانب جمهور المسلمين ولسقوط رأيهم عن محل الاعتبار نظرًا لأن الحكم عليه يشمل من يوافقه في فكره أيضاً كابن القيم مثلاً</w:t>
      </w:r>
      <w:r w:rsidR="00C905BE">
        <w:rPr>
          <w:color w:val="538135" w:themeColor="accent6" w:themeShade="BF"/>
          <w:sz w:val="24"/>
          <w:szCs w:val="24"/>
          <w:rtl/>
        </w:rPr>
        <w:t>،</w:t>
      </w:r>
      <w:r w:rsidRPr="00116F17">
        <w:rPr>
          <w:color w:val="538135" w:themeColor="accent6" w:themeShade="BF"/>
          <w:sz w:val="24"/>
          <w:szCs w:val="24"/>
          <w:rtl/>
        </w:rPr>
        <w:t xml:space="preserve"> </w:t>
      </w:r>
      <w:r w:rsidRPr="00116F17">
        <w:rPr>
          <w:bCs/>
          <w:color w:val="538135" w:themeColor="accent6" w:themeShade="BF"/>
          <w:sz w:val="24"/>
          <w:szCs w:val="24"/>
          <w:rtl/>
        </w:rPr>
        <w:t>ونحن لا نتمنى ولا نرضى لابن تيمية ولا لغيره أن يكون كافراً وإنما نبين وجهة نظر العلماء وأئمة الدين وقد بنوا رأيهم على عقائده التي دعى إليها وكان لهم قرائن وشواهد عديدة بالإضافة إلى ما أعلنه بنفسه فمنها</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القرينة الأولى</w:t>
      </w:r>
      <w:r w:rsidR="00C905BE">
        <w:rPr>
          <w:bCs/>
          <w:color w:val="538135" w:themeColor="accent6" w:themeShade="BF"/>
          <w:sz w:val="24"/>
          <w:szCs w:val="24"/>
          <w:rtl/>
        </w:rPr>
        <w:t>]:</w:t>
      </w:r>
      <w:r w:rsidRPr="00116F17">
        <w:rPr>
          <w:color w:val="538135" w:themeColor="accent6" w:themeShade="BF"/>
          <w:sz w:val="24"/>
          <w:szCs w:val="24"/>
          <w:rtl/>
        </w:rPr>
        <w:t xml:space="preserve"> اعتقاد أمور عديدة في موضوعات مختلفة وكلها كفر عند جمهور المسلمين بل بإجماعهم مثل</w:t>
      </w:r>
      <w:r w:rsidR="00C905BE">
        <w:rPr>
          <w:color w:val="538135" w:themeColor="accent6" w:themeShade="BF"/>
          <w:sz w:val="24"/>
          <w:szCs w:val="24"/>
          <w:rtl/>
        </w:rPr>
        <w:t xml:space="preserve">: </w:t>
      </w:r>
      <w:r w:rsidRPr="00116F17">
        <w:rPr>
          <w:color w:val="538135" w:themeColor="accent6" w:themeShade="BF"/>
          <w:sz w:val="24"/>
          <w:szCs w:val="24"/>
          <w:rtl/>
        </w:rPr>
        <w:t>1- التشبيه والتجسيم</w:t>
      </w:r>
      <w:r w:rsidR="00C905BE">
        <w:rPr>
          <w:color w:val="538135" w:themeColor="accent6" w:themeShade="BF"/>
          <w:sz w:val="24"/>
          <w:szCs w:val="24"/>
          <w:rtl/>
        </w:rPr>
        <w:t xml:space="preserve">، </w:t>
      </w:r>
      <w:r w:rsidRPr="00116F17">
        <w:rPr>
          <w:color w:val="538135" w:themeColor="accent6" w:themeShade="BF"/>
          <w:sz w:val="24"/>
          <w:szCs w:val="24"/>
          <w:rtl/>
        </w:rPr>
        <w:t>2- قيام الحوادث بذات الله</w:t>
      </w:r>
      <w:r w:rsidR="00C905BE">
        <w:rPr>
          <w:color w:val="538135" w:themeColor="accent6" w:themeShade="BF"/>
          <w:sz w:val="24"/>
          <w:szCs w:val="24"/>
          <w:rtl/>
        </w:rPr>
        <w:t xml:space="preserve">، </w:t>
      </w:r>
      <w:r w:rsidRPr="00116F17">
        <w:rPr>
          <w:color w:val="538135" w:themeColor="accent6" w:themeShade="BF"/>
          <w:sz w:val="24"/>
          <w:szCs w:val="24"/>
          <w:rtl/>
        </w:rPr>
        <w:t>3- قدم العالم</w:t>
      </w:r>
      <w:r w:rsidR="00C905BE">
        <w:rPr>
          <w:color w:val="538135" w:themeColor="accent6" w:themeShade="BF"/>
          <w:sz w:val="24"/>
          <w:szCs w:val="24"/>
          <w:rtl/>
        </w:rPr>
        <w:t xml:space="preserve">، </w:t>
      </w:r>
      <w:r w:rsidRPr="00116F17">
        <w:rPr>
          <w:color w:val="538135" w:themeColor="accent6" w:themeShade="BF"/>
          <w:sz w:val="24"/>
          <w:szCs w:val="24"/>
          <w:rtl/>
        </w:rPr>
        <w:t>4- فناء النار وخروج كل من فيها إلى الجنة</w:t>
      </w:r>
      <w:r w:rsidR="00C905BE">
        <w:rPr>
          <w:color w:val="538135" w:themeColor="accent6" w:themeShade="BF"/>
          <w:sz w:val="24"/>
          <w:szCs w:val="24"/>
          <w:rtl/>
        </w:rPr>
        <w:t xml:space="preserve">، </w:t>
      </w:r>
      <w:r w:rsidRPr="00116F17">
        <w:rPr>
          <w:color w:val="538135" w:themeColor="accent6" w:themeShade="BF"/>
          <w:sz w:val="24"/>
          <w:szCs w:val="24"/>
          <w:rtl/>
        </w:rPr>
        <w:t>5- إنكاره التوسل بالنبي صلى الله عليه وسلم بعد وفاته وتفرقته بين حياة الرسول ووفاته ومنعه من الاستغاثة به أو التشفع به إلى الله مع عده مرتكب ذلك مشركا وفي ذلك</w:t>
      </w:r>
      <w:r w:rsidR="00C905BE">
        <w:rPr>
          <w:color w:val="538135" w:themeColor="accent6" w:themeShade="BF"/>
          <w:sz w:val="24"/>
          <w:szCs w:val="24"/>
          <w:rtl/>
        </w:rPr>
        <w:t xml:space="preserve">: </w:t>
      </w:r>
      <w:r w:rsidRPr="00116F17">
        <w:rPr>
          <w:color w:val="538135" w:themeColor="accent6" w:themeShade="BF"/>
          <w:sz w:val="24"/>
          <w:szCs w:val="24"/>
          <w:rtl/>
        </w:rPr>
        <w:t>أ) حط من قدره العظيم صلى الله عليه وسلم عند ربه وهذا كفر</w:t>
      </w:r>
      <w:r w:rsidR="00C905BE">
        <w:rPr>
          <w:color w:val="538135" w:themeColor="accent6" w:themeShade="BF"/>
          <w:sz w:val="24"/>
          <w:szCs w:val="24"/>
          <w:rtl/>
        </w:rPr>
        <w:t xml:space="preserve">، </w:t>
      </w:r>
      <w:r w:rsidRPr="00116F17">
        <w:rPr>
          <w:color w:val="538135" w:themeColor="accent6" w:themeShade="BF"/>
          <w:sz w:val="24"/>
          <w:szCs w:val="24"/>
          <w:rtl/>
        </w:rPr>
        <w:t>ب) إتهام لجمهور المسلمين بالشرك وهذا أيضاً كفر لأن من كفر مسلما فقد كفر</w:t>
      </w:r>
      <w:r w:rsidR="00C905BE">
        <w:rPr>
          <w:color w:val="538135" w:themeColor="accent6" w:themeShade="BF"/>
          <w:sz w:val="24"/>
          <w:szCs w:val="24"/>
          <w:rtl/>
        </w:rPr>
        <w:t>،</w:t>
      </w:r>
      <w:r w:rsidRPr="00116F17">
        <w:rPr>
          <w:color w:val="538135" w:themeColor="accent6" w:themeShade="BF"/>
          <w:sz w:val="24"/>
          <w:szCs w:val="24"/>
          <w:rtl/>
        </w:rPr>
        <w:t xml:space="preserve"> 7- إصراره على تحليله الحرام وتحريمه الحلال في عدد من الأمور كالطلاق والتوسل وغيرها بعد مواجهته بالدليل القطعي على خطأه بما ينفي احتمال اللبس أو سوء الفهم بل واعترافه بالخطأ أمام خصومه في المناظرات ثم عودته إلى بث أباطيله تلك بين تلاميذه وعوام الناس بعيداً عن أعين العلماء وهنا ملاحظة هامة وهي</w:t>
      </w:r>
      <w:r w:rsidR="00C905BE">
        <w:rPr>
          <w:color w:val="538135" w:themeColor="accent6" w:themeShade="BF"/>
          <w:sz w:val="24"/>
          <w:szCs w:val="24"/>
          <w:rtl/>
        </w:rPr>
        <w:t>:</w:t>
      </w:r>
      <w:r w:rsidRPr="00116F17">
        <w:rPr>
          <w:color w:val="538135" w:themeColor="accent6" w:themeShade="BF"/>
          <w:sz w:val="24"/>
          <w:szCs w:val="24"/>
          <w:rtl/>
        </w:rPr>
        <w:t xml:space="preserve"> أن الشاذ من العلماء إذا التبس عليه رأى جماعة المسلمين فخالفهم في مسألة أساسية مثلا من مسائل العقيدة وهو لا يقصد تكذيب الله أو رسوله صلى الله عليه وسلم قد يحكي الكفر وهو ليس بكافر بشرط أن تكون المسألة عويصة الفهم تحتاج إلى دقة النظر فتزل قدمه بمخالفة جمهور الأمة فيها، أما أن يخالفهم في كل هذه المسائل</w:t>
      </w:r>
      <w:r w:rsidR="00C905BE">
        <w:rPr>
          <w:color w:val="538135" w:themeColor="accent6" w:themeShade="BF"/>
          <w:sz w:val="24"/>
          <w:szCs w:val="24"/>
          <w:rtl/>
        </w:rPr>
        <w:t>؟</w:t>
      </w:r>
      <w:r w:rsidRPr="00116F17">
        <w:rPr>
          <w:color w:val="538135" w:themeColor="accent6" w:themeShade="BF"/>
          <w:sz w:val="24"/>
          <w:szCs w:val="24"/>
          <w:rtl/>
        </w:rPr>
        <w:t xml:space="preserve"> فماذا بقى كي يوافقهم فيه! وهل يمكن أن تكون كل هذه المخالفات نتيجة اجتهاد ونظر</w:t>
      </w:r>
      <w:r w:rsidR="00C905BE">
        <w:rPr>
          <w:color w:val="538135" w:themeColor="accent6" w:themeShade="BF"/>
          <w:sz w:val="24"/>
          <w:szCs w:val="24"/>
          <w:rtl/>
        </w:rPr>
        <w:t>؟</w:t>
      </w:r>
      <w:r w:rsidRPr="00116F17">
        <w:rPr>
          <w:color w:val="538135" w:themeColor="accent6" w:themeShade="BF"/>
          <w:sz w:val="24"/>
          <w:szCs w:val="24"/>
          <w:rtl/>
        </w:rPr>
        <w:t xml:space="preserve"> </w:t>
      </w:r>
      <w:r w:rsidR="00C905BE" w:rsidRPr="008E326A">
        <w:rPr>
          <w:bCs/>
          <w:color w:val="538135" w:themeColor="accent6" w:themeShade="BF"/>
          <w:sz w:val="24"/>
          <w:szCs w:val="24"/>
          <w:rtl/>
        </w:rPr>
        <w:t>(</w:t>
      </w:r>
      <w:r w:rsidRPr="008E326A">
        <w:rPr>
          <w:bCs/>
          <w:color w:val="538135" w:themeColor="accent6" w:themeShade="BF"/>
          <w:sz w:val="24"/>
          <w:szCs w:val="24"/>
          <w:rtl/>
        </w:rPr>
        <w:t>القرينة الثانية</w:t>
      </w:r>
      <w:r w:rsidR="00C905BE" w:rsidRPr="008E326A">
        <w:rPr>
          <w:bCs/>
          <w:color w:val="538135" w:themeColor="accent6" w:themeShade="BF"/>
          <w:sz w:val="24"/>
          <w:szCs w:val="24"/>
          <w:rtl/>
        </w:rPr>
        <w:t>):</w:t>
      </w:r>
      <w:r w:rsidRPr="00116F17">
        <w:rPr>
          <w:color w:val="538135" w:themeColor="accent6" w:themeShade="BF"/>
          <w:sz w:val="24"/>
          <w:szCs w:val="24"/>
          <w:rtl/>
        </w:rPr>
        <w:t xml:space="preserve"> بغضه الشديد لرسول الله صلى الله عليه وسلم والمتمثل في</w:t>
      </w:r>
      <w:r w:rsidR="00C905BE">
        <w:rPr>
          <w:color w:val="538135" w:themeColor="accent6" w:themeShade="BF"/>
          <w:sz w:val="24"/>
          <w:szCs w:val="24"/>
          <w:rtl/>
        </w:rPr>
        <w:t xml:space="preserve">: </w:t>
      </w:r>
      <w:r w:rsidRPr="00116F17">
        <w:rPr>
          <w:color w:val="538135" w:themeColor="accent6" w:themeShade="BF"/>
          <w:sz w:val="24"/>
          <w:szCs w:val="24"/>
          <w:rtl/>
        </w:rPr>
        <w:t>أ- إنكاره الزيارة بغير دليل معتبر مع جحد الأدلة والنصوص الكثيرة الداعية إليها</w:t>
      </w:r>
      <w:r w:rsidR="00C905BE">
        <w:rPr>
          <w:color w:val="538135" w:themeColor="accent6" w:themeShade="BF"/>
          <w:sz w:val="24"/>
          <w:szCs w:val="24"/>
          <w:rtl/>
        </w:rPr>
        <w:t xml:space="preserve">، </w:t>
      </w:r>
      <w:r w:rsidRPr="00116F17">
        <w:rPr>
          <w:color w:val="538135" w:themeColor="accent6" w:themeShade="BF"/>
          <w:sz w:val="24"/>
          <w:szCs w:val="24"/>
          <w:rtl/>
        </w:rPr>
        <w:t>ب- بغضه لآل بيت النبي صلى الله عليه وسلم والمتمثل في كلامه على السيدة فاطمة وزوجها أمير المؤمنين علي رضي الله عنهم وقد سبق نماذج من كلامه، قال عليه السلام</w:t>
      </w:r>
      <w:r w:rsidR="00C905BE">
        <w:rPr>
          <w:color w:val="538135" w:themeColor="accent6" w:themeShade="BF"/>
          <w:sz w:val="24"/>
          <w:szCs w:val="24"/>
          <w:rtl/>
        </w:rPr>
        <w:t xml:space="preserve"> </w:t>
      </w:r>
      <w:r w:rsidRPr="00116F17">
        <w:rPr>
          <w:color w:val="538135" w:themeColor="accent6" w:themeShade="BF"/>
          <w:sz w:val="24"/>
          <w:szCs w:val="24"/>
          <w:rtl/>
        </w:rPr>
        <w:t xml:space="preserve">" </w:t>
      </w:r>
      <w:r w:rsidRPr="00116F17">
        <w:rPr>
          <w:color w:val="538135" w:themeColor="accent6" w:themeShade="BF"/>
          <w:sz w:val="24"/>
          <w:szCs w:val="24"/>
        </w:rPr>
        <w:t>…</w:t>
      </w:r>
      <w:r w:rsidRPr="00116F17">
        <w:rPr>
          <w:color w:val="538135" w:themeColor="accent6" w:themeShade="BF"/>
          <w:sz w:val="24"/>
          <w:szCs w:val="24"/>
          <w:rtl/>
        </w:rPr>
        <w:t xml:space="preserve"> وأحبوا آل بيتي بحبي "</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القرينة الثالثة</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تلاعبه بالشريعة مثل</w:t>
      </w:r>
      <w:r w:rsidR="00C905BE">
        <w:rPr>
          <w:color w:val="538135" w:themeColor="accent6" w:themeShade="BF"/>
          <w:sz w:val="24"/>
          <w:szCs w:val="24"/>
          <w:rtl/>
        </w:rPr>
        <w:t xml:space="preserve">: </w:t>
      </w:r>
      <w:r w:rsidRPr="00116F17">
        <w:rPr>
          <w:color w:val="538135" w:themeColor="accent6" w:themeShade="BF"/>
          <w:sz w:val="24"/>
          <w:szCs w:val="24"/>
          <w:rtl/>
        </w:rPr>
        <w:t>1- تزويره في النقول وكذبه في الغزو</w:t>
      </w:r>
      <w:r w:rsidR="00C905BE">
        <w:rPr>
          <w:color w:val="538135" w:themeColor="accent6" w:themeShade="BF"/>
          <w:sz w:val="24"/>
          <w:szCs w:val="24"/>
          <w:rtl/>
        </w:rPr>
        <w:t xml:space="preserve">، </w:t>
      </w:r>
      <w:r w:rsidRPr="00116F17">
        <w:rPr>
          <w:color w:val="538135" w:themeColor="accent6" w:themeShade="BF"/>
          <w:sz w:val="24"/>
          <w:szCs w:val="24"/>
          <w:rtl/>
        </w:rPr>
        <w:t>2- زعمه الاقتناع بآراء جمهور المسلمين في مجالس محاكمته وتراجعه عن آرائه السابقة حتى ينفض المجلس ثم يفهم أتباعه بعد ذلك أنه هزم مخالفية وأن عقيدته سليمة</w:t>
      </w:r>
      <w:r w:rsidR="00C905BE">
        <w:rPr>
          <w:color w:val="538135" w:themeColor="accent6" w:themeShade="BF"/>
          <w:sz w:val="24"/>
          <w:szCs w:val="24"/>
          <w:rtl/>
        </w:rPr>
        <w:t xml:space="preserve">، </w:t>
      </w:r>
      <w:r w:rsidRPr="00116F17">
        <w:rPr>
          <w:color w:val="538135" w:themeColor="accent6" w:themeShade="BF"/>
          <w:sz w:val="24"/>
          <w:szCs w:val="24"/>
          <w:rtl/>
        </w:rPr>
        <w:t>3- تلفيقه الأحكام الشرعية في أحكام الطلاق بدليل هو شبهة في بعضها وفي البعض الآخر بغير دليل أصلا ورغم إقامة العلماء للأدلة على بطلان كلامه وهزيمته في المناظرات مما كان يدفعهم إلى أخذ إقرارات وتعهدات مكتوبة بخطه- وهذا دليل آخر على أنه يكذب في حواراته ونقوله الشفهية- بعدم الإفتاء بأحكام الطلاق</w:t>
      </w:r>
      <w:r w:rsidR="00C905BE">
        <w:rPr>
          <w:color w:val="538135" w:themeColor="accent6" w:themeShade="BF"/>
          <w:sz w:val="24"/>
          <w:szCs w:val="24"/>
          <w:rtl/>
        </w:rPr>
        <w:t>،</w:t>
      </w:r>
      <w:r w:rsidRPr="00116F17">
        <w:rPr>
          <w:color w:val="538135" w:themeColor="accent6" w:themeShade="BF"/>
          <w:sz w:val="24"/>
          <w:szCs w:val="24"/>
          <w:rtl/>
        </w:rPr>
        <w:t xml:space="preserve"> وكان اعتراضه الوحيد كما سبق ذكره أنه يريد أن يفتي في غير الطلاق وهذا اعتراف منه بخطورة فتاواه وأنها ستهدم المجتمع المسلم ومع ذلك كان يذيعها في السرِّ هو وتلاميذه مما يؤكد نيته، وشهد عليهم بذلك الإمام السبكي (في الدرة المضيئة وغيرها) والإمام الحصني</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القرينة الرابعة</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إخفاؤه لعقائده الخطيرة وعدم بثها إلا لمن يثق فيه ككتاب العرش الذي زعم فيه جلوس النبي صلى الله عليه وسلم إلى جوار ربه </w:t>
      </w:r>
      <w:r w:rsidRPr="00116F17">
        <w:rPr>
          <w:color w:val="538135" w:themeColor="accent6" w:themeShade="BF"/>
          <w:sz w:val="24"/>
          <w:szCs w:val="24"/>
        </w:rPr>
        <w:t>–</w:t>
      </w:r>
      <w:r w:rsidRPr="00116F17">
        <w:rPr>
          <w:color w:val="538135" w:themeColor="accent6" w:themeShade="BF"/>
          <w:sz w:val="24"/>
          <w:szCs w:val="24"/>
          <w:rtl/>
        </w:rPr>
        <w:t xml:space="preserve"> سبحانه عما يقول- على العرش</w:t>
      </w:r>
      <w:r w:rsidR="00C905BE">
        <w:rPr>
          <w:color w:val="538135" w:themeColor="accent6" w:themeShade="BF"/>
          <w:sz w:val="24"/>
          <w:szCs w:val="24"/>
          <w:rtl/>
        </w:rPr>
        <w:t>،</w:t>
      </w:r>
      <w:r w:rsidRPr="00116F17">
        <w:rPr>
          <w:color w:val="538135" w:themeColor="accent6" w:themeShade="BF"/>
          <w:sz w:val="24"/>
          <w:szCs w:val="24"/>
          <w:rtl/>
        </w:rPr>
        <w:t xml:space="preserve"> وإذا كان هذا قد انكشف رغما عنه فماذا يمنع وجود غيره وقد يكون أشد خطورة كموضوع تناسخ الأرواح- الذي ألمح إليه هو وتلاميذه وسيأتي ذكره- فحمل الناس كلامه على الاحتمال السيء هو الحزم في أمثال هذه الحالات لافتقاد الثقة في صدقه ونيته</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القرينة الخامسة</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وقيعته الشديدة في رموز الدين وأهل الحل والعقد عند المسلمين بدءا من الخلفاء الراشدين والصحابة وأئمة الشريعة من أئمة المذاهب الأربعة وأتباعهم وأئمة علوم العقائد والحديث حتى عصره</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القرينة السادسة</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موالاته لأعداء الدين</w:t>
      </w:r>
      <w:r w:rsidR="00C905BE">
        <w:rPr>
          <w:color w:val="538135" w:themeColor="accent6" w:themeShade="BF"/>
          <w:sz w:val="24"/>
          <w:szCs w:val="24"/>
          <w:rtl/>
        </w:rPr>
        <w:t xml:space="preserve">: </w:t>
      </w:r>
      <w:r w:rsidRPr="00116F17">
        <w:rPr>
          <w:color w:val="538135" w:themeColor="accent6" w:themeShade="BF"/>
          <w:sz w:val="24"/>
          <w:szCs w:val="24"/>
          <w:rtl/>
        </w:rPr>
        <w:t>أ- كمدحه للكرامية الذين أجمع المسلمون على كفرهم لقولهم بالتجسيم ووقيعتهم في الأنبياء وغير ذلك، ووصفه لهم بأنهم من حذاق النظار وكأن أقوالهم لها حظ من العقل والنظر</w:t>
      </w:r>
      <w:r w:rsidR="00C905BE">
        <w:rPr>
          <w:color w:val="538135" w:themeColor="accent6" w:themeShade="BF"/>
          <w:sz w:val="24"/>
          <w:szCs w:val="24"/>
          <w:rtl/>
        </w:rPr>
        <w:t xml:space="preserve">، </w:t>
      </w:r>
      <w:r w:rsidRPr="00116F17">
        <w:rPr>
          <w:color w:val="538135" w:themeColor="accent6" w:themeShade="BF"/>
          <w:sz w:val="24"/>
          <w:szCs w:val="24"/>
          <w:rtl/>
        </w:rPr>
        <w:t>ب- مدحه وثناءه على يزيد بن معاوية الذي فعل ما فعل بآل بيت النبي صلى الله عليه وسلم من قتل وإهانة وتشريد واستباة المدينة المنورة- حرم رسول الله صلى الله عليه وسلم - وقتل أهلها في وقعة الحرة</w:t>
      </w:r>
      <w:r w:rsidR="00C905BE">
        <w:rPr>
          <w:color w:val="538135" w:themeColor="accent6" w:themeShade="BF"/>
          <w:sz w:val="24"/>
          <w:szCs w:val="24"/>
          <w:rtl/>
        </w:rPr>
        <w:t>،</w:t>
      </w:r>
      <w:r w:rsidRPr="00116F17">
        <w:rPr>
          <w:color w:val="538135" w:themeColor="accent6" w:themeShade="BF"/>
          <w:sz w:val="24"/>
          <w:szCs w:val="24"/>
          <w:rtl/>
        </w:rPr>
        <w:t xml:space="preserve"> ونختم هذا التعليق بما قاله الإمام الحصني نفسه في كتابه (كفاية الأخيار)</w:t>
      </w:r>
      <w:r w:rsidR="00C905BE">
        <w:rPr>
          <w:color w:val="538135" w:themeColor="accent6" w:themeShade="BF"/>
          <w:sz w:val="24"/>
          <w:szCs w:val="24"/>
          <w:rtl/>
        </w:rPr>
        <w:t>:</w:t>
      </w:r>
      <w:r w:rsidRPr="00116F17">
        <w:rPr>
          <w:color w:val="538135" w:themeColor="accent6" w:themeShade="BF"/>
          <w:sz w:val="24"/>
          <w:szCs w:val="24"/>
          <w:rtl/>
        </w:rPr>
        <w:t xml:space="preserve"> كتاب النكاح عند كلامه على الهحر المشروع قال</w:t>
      </w:r>
      <w:r w:rsidR="00C905BE">
        <w:rPr>
          <w:color w:val="538135" w:themeColor="accent6" w:themeShade="BF"/>
          <w:sz w:val="24"/>
          <w:szCs w:val="24"/>
          <w:rtl/>
        </w:rPr>
        <w:t xml:space="preserve">: </w:t>
      </w:r>
      <w:r w:rsidRPr="00116F17">
        <w:rPr>
          <w:color w:val="538135" w:themeColor="accent6" w:themeShade="BF"/>
          <w:sz w:val="24"/>
          <w:szCs w:val="24"/>
          <w:rtl/>
        </w:rPr>
        <w:t>" وأشد الناس فسقاً من المسلمين فقهاء السوء وفقراء الرجس الذين يتردّدون إلى الظلمة طمعاً في مزابلتهم مع علمهم بما هم عليه من شرب الخمور، وأنواع الفجور، وأخذ المكوس، وقهر الناس على ما تدعوهم إليه أنفسهم الأمّارة وسفك الدماء، وقمع من دعاهم إلى ما نزلت به الكتب وأرسلت به الرسل فلا يغترّ بصنع هؤلاء الأراذل من الفقهاء والفقراء، ويجب إتباع ما جاء به سيد السابقين واللاحقين صلى الله عليه وسلم وقد حرر بعض فقهاء العصر بحثاً فيمن يتعاطي شيئاً يحصل به اعتقاد حلّ ما حرّم الله لأجل عدم إنكاره ذلك لأن به تقام الشريعة فقال</w:t>
      </w:r>
      <w:r w:rsidR="00C905BE">
        <w:rPr>
          <w:color w:val="538135" w:themeColor="accent6" w:themeShade="BF"/>
          <w:sz w:val="24"/>
          <w:szCs w:val="24"/>
          <w:rtl/>
        </w:rPr>
        <w:t>:</w:t>
      </w:r>
      <w:r w:rsidRPr="00116F17">
        <w:rPr>
          <w:color w:val="538135" w:themeColor="accent6" w:themeShade="BF"/>
          <w:sz w:val="24"/>
          <w:szCs w:val="24"/>
          <w:rtl/>
        </w:rPr>
        <w:t xml:space="preserve"> من ألقى مصحفاً في القاذورة كفر وإن أدّعى الإيمان لأن ذلك يدل على استهزائه بالدين، فهل يكون متعاطي سبب اندراس الشريعة، أولى بالتكفير أم لا</w:t>
      </w:r>
      <w:r w:rsidR="00C905BE">
        <w:rPr>
          <w:color w:val="538135" w:themeColor="accent6" w:themeShade="BF"/>
          <w:sz w:val="24"/>
          <w:szCs w:val="24"/>
          <w:rtl/>
        </w:rPr>
        <w:t>؟</w:t>
      </w:r>
      <w:r w:rsidRPr="00116F17">
        <w:rPr>
          <w:color w:val="538135" w:themeColor="accent6" w:themeShade="BF"/>
          <w:sz w:val="24"/>
          <w:szCs w:val="24"/>
          <w:rtl/>
        </w:rPr>
        <w:t xml:space="preserve"> وجعّل هذا أولى لأن مثل ذلك قد يخفى على العوام بخلاف إلقاء المصحف شرفه الله تعالى، ولأن السبب المؤدّي إلى طمس الدين، وإماتة الحق أدلّ دليل على خبث الطوية وإن قال إن سريرته حسنة كما قال عليّ رضي الله عنه</w:t>
      </w:r>
      <w:r w:rsidR="00C905BE">
        <w:rPr>
          <w:color w:val="538135" w:themeColor="accent6" w:themeShade="BF"/>
          <w:sz w:val="24"/>
          <w:szCs w:val="24"/>
          <w:rtl/>
        </w:rPr>
        <w:t>،</w:t>
      </w:r>
      <w:r w:rsidRPr="00116F17">
        <w:rPr>
          <w:color w:val="538135" w:themeColor="accent6" w:themeShade="BF"/>
          <w:sz w:val="24"/>
          <w:szCs w:val="24"/>
          <w:rtl/>
        </w:rPr>
        <w:t xml:space="preserve"> وهذا جليّ لا شك فيه والله أعلم</w:t>
      </w:r>
      <w:r w:rsidR="00C905BE">
        <w:rPr>
          <w:color w:val="538135" w:themeColor="accent6" w:themeShade="BF"/>
          <w:sz w:val="24"/>
          <w:szCs w:val="24"/>
          <w:rtl/>
        </w:rPr>
        <w:t xml:space="preserve"> </w:t>
      </w:r>
      <w:r w:rsidRPr="00116F17">
        <w:rPr>
          <w:color w:val="538135" w:themeColor="accent6" w:themeShade="BF"/>
          <w:sz w:val="24"/>
          <w:szCs w:val="24"/>
          <w:rtl/>
        </w:rPr>
        <w:t>"</w:t>
      </w:r>
      <w:r w:rsidR="00C905BE">
        <w:rPr>
          <w:color w:val="538135" w:themeColor="accent6" w:themeShade="BF"/>
          <w:sz w:val="24"/>
          <w:szCs w:val="24"/>
          <w:rtl/>
        </w:rPr>
        <w:t xml:space="preserve"> </w:t>
      </w:r>
      <w:r w:rsidRPr="00116F17">
        <w:rPr>
          <w:color w:val="538135" w:themeColor="accent6" w:themeShade="BF"/>
          <w:sz w:val="24"/>
          <w:szCs w:val="24"/>
          <w:rtl/>
        </w:rPr>
        <w:t>أهـ</w:t>
      </w:r>
      <w:r w:rsidR="00C905BE">
        <w:rPr>
          <w:color w:val="538135" w:themeColor="accent6" w:themeShade="BF"/>
          <w:sz w:val="24"/>
          <w:szCs w:val="24"/>
          <w:rtl/>
        </w:rPr>
        <w:t>،</w:t>
      </w:r>
      <w:r w:rsidRPr="00116F17">
        <w:rPr>
          <w:color w:val="538135" w:themeColor="accent6" w:themeShade="BF"/>
          <w:sz w:val="24"/>
          <w:szCs w:val="24"/>
          <w:rtl/>
        </w:rPr>
        <w:t xml:space="preserve"> </w:t>
      </w:r>
      <w:r w:rsidR="00C905BE">
        <w:rPr>
          <w:bCs/>
          <w:color w:val="538135" w:themeColor="accent6" w:themeShade="BF"/>
          <w:sz w:val="24"/>
          <w:szCs w:val="24"/>
          <w:rtl/>
        </w:rPr>
        <w:t>[</w:t>
      </w:r>
      <w:r w:rsidRPr="00116F17">
        <w:rPr>
          <w:bCs/>
          <w:color w:val="538135" w:themeColor="accent6" w:themeShade="BF"/>
          <w:sz w:val="24"/>
          <w:szCs w:val="24"/>
          <w:rtl/>
        </w:rPr>
        <w:t>نتيجة هامة</w:t>
      </w:r>
      <w:r w:rsidR="00C905BE">
        <w:rPr>
          <w:bCs/>
          <w:color w:val="538135" w:themeColor="accent6" w:themeShade="BF"/>
          <w:sz w:val="24"/>
          <w:szCs w:val="24"/>
          <w:rtl/>
        </w:rPr>
        <w:t>]</w:t>
      </w:r>
      <w:r w:rsidR="00C905BE">
        <w:rPr>
          <w:color w:val="538135" w:themeColor="accent6" w:themeShade="BF"/>
          <w:sz w:val="24"/>
          <w:szCs w:val="24"/>
          <w:rtl/>
        </w:rPr>
        <w:t>:</w:t>
      </w:r>
      <w:r w:rsidRPr="00116F17">
        <w:rPr>
          <w:color w:val="538135" w:themeColor="accent6" w:themeShade="BF"/>
          <w:sz w:val="24"/>
          <w:szCs w:val="24"/>
          <w:rtl/>
        </w:rPr>
        <w:t xml:space="preserve"> الحاكم في قضية يلجأ إلى القرائن والشواهد عند افتقاد الثقة في صدق المتهم، لأنه لابد من إلباس صفة محددة يتعامل معه المسلمون على أساسها فلو قلنا إنه لم يخرج من الملة </w:t>
      </w:r>
      <w:r w:rsidRPr="00116F17">
        <w:rPr>
          <w:color w:val="538135" w:themeColor="accent6" w:themeShade="BF"/>
          <w:sz w:val="24"/>
          <w:szCs w:val="24"/>
        </w:rPr>
        <w:t>–</w:t>
      </w:r>
      <w:r w:rsidRPr="00116F17">
        <w:rPr>
          <w:color w:val="538135" w:themeColor="accent6" w:themeShade="BF"/>
          <w:sz w:val="24"/>
          <w:szCs w:val="24"/>
          <w:rtl/>
        </w:rPr>
        <w:t xml:space="preserve">ولسنا حريصين إطلاقاً على تكفيره- فالحق </w:t>
      </w:r>
      <w:r w:rsidRPr="00116F17">
        <w:rPr>
          <w:color w:val="538135" w:themeColor="accent6" w:themeShade="BF"/>
          <w:spacing w:val="-8"/>
          <w:sz w:val="24"/>
          <w:szCs w:val="24"/>
          <w:rtl/>
        </w:rPr>
        <w:t>أنه لا يعد بأي حال</w:t>
      </w:r>
      <w:r w:rsidRPr="00116F17">
        <w:rPr>
          <w:color w:val="538135" w:themeColor="accent6" w:themeShade="BF"/>
          <w:sz w:val="24"/>
          <w:szCs w:val="24"/>
          <w:rtl/>
        </w:rPr>
        <w:t xml:space="preserve"> </w:t>
      </w:r>
      <w:r w:rsidRPr="00116F17">
        <w:rPr>
          <w:color w:val="538135" w:themeColor="accent6" w:themeShade="BF"/>
          <w:spacing w:val="-6"/>
          <w:sz w:val="24"/>
          <w:szCs w:val="24"/>
          <w:rtl/>
        </w:rPr>
        <w:t>إماما من أئمة المسلمين بل ولا حتى من صالحي</w:t>
      </w:r>
      <w:r w:rsidRPr="00116F17">
        <w:rPr>
          <w:color w:val="538135" w:themeColor="accent6" w:themeShade="BF"/>
          <w:sz w:val="24"/>
          <w:szCs w:val="24"/>
          <w:rtl/>
        </w:rPr>
        <w:t xml:space="preserve"> العوام فيهم</w:t>
      </w:r>
      <w:r w:rsidRPr="00116F17">
        <w:rPr>
          <w:color w:val="538135" w:themeColor="accent6" w:themeShade="BF"/>
          <w:spacing w:val="-8"/>
          <w:sz w:val="24"/>
          <w:szCs w:val="24"/>
          <w:rtl/>
        </w:rPr>
        <w:t>، ولا يمكن السماح باتخاذه قدوة أو تداول كتبه وكلامه بل الواجب اليوم على علماء</w:t>
      </w:r>
      <w:r w:rsidRPr="00116F17">
        <w:rPr>
          <w:color w:val="538135" w:themeColor="accent6" w:themeShade="BF"/>
          <w:sz w:val="24"/>
          <w:szCs w:val="24"/>
          <w:rtl/>
        </w:rPr>
        <w:t xml:space="preserve"> الإسلام غربلة ما دخل حياة المسلمين من آرائه الساقطة وتحذير الناس من اعتقادها صيانة لعقائد المسلمين</w:t>
      </w:r>
      <w:r w:rsidR="00C905BE">
        <w:rPr>
          <w:color w:val="538135" w:themeColor="accent6" w:themeShade="BF"/>
          <w:sz w:val="24"/>
          <w:szCs w:val="24"/>
          <w:rtl/>
        </w:rPr>
        <w:t>]</w:t>
      </w:r>
      <w:r w:rsidR="00C905BE">
        <w:rPr>
          <w:rFonts w:hint="cs"/>
          <w:color w:val="538135" w:themeColor="accent6" w:themeShade="BF"/>
          <w:rtl/>
        </w:rPr>
        <w:t>،</w:t>
      </w:r>
      <w:r>
        <w:rPr>
          <w:rFonts w:hint="cs"/>
          <w:rtl/>
        </w:rPr>
        <w:t xml:space="preserve"> </w:t>
      </w:r>
      <w:r w:rsidRPr="002909E9">
        <w:rPr>
          <w:rtl/>
        </w:rPr>
        <w:t>قال بعض السلف رضي الله عنه</w:t>
      </w:r>
      <w:r w:rsidR="00C905BE">
        <w:rPr>
          <w:rtl/>
        </w:rPr>
        <w:t>:</w:t>
      </w:r>
      <w:r w:rsidRPr="002909E9">
        <w:rPr>
          <w:rtl/>
        </w:rPr>
        <w:t xml:space="preserve"> الإعراض عن الحق والتسخط له علامة الركون إلى الباطل وطريق الحق دقيق وبعيد. والصبر معه شديد والعدو لا يزال عنه يحيد. وأثقال الحق لا يحملها إلا مطايا الحق</w:t>
      </w:r>
      <w:r w:rsidR="00C905BE">
        <w:rPr>
          <w:rFonts w:hint="cs"/>
          <w:rtl/>
        </w:rPr>
        <w:t>،</w:t>
      </w:r>
      <w:r>
        <w:rPr>
          <w:rFonts w:hint="cs"/>
          <w:rtl/>
        </w:rPr>
        <w:t xml:space="preserve"> </w:t>
      </w:r>
      <w:r w:rsidRPr="002909E9">
        <w:rPr>
          <w:rtl/>
        </w:rPr>
        <w:t>وقال بعض السلف</w:t>
      </w:r>
      <w:r w:rsidR="00C905BE">
        <w:rPr>
          <w:rtl/>
        </w:rPr>
        <w:t>:</w:t>
      </w:r>
      <w:r w:rsidRPr="002909E9">
        <w:rPr>
          <w:rtl/>
        </w:rPr>
        <w:t xml:space="preserve"> داعي الحق داعي رشد</w:t>
      </w:r>
      <w:r w:rsidR="00C905BE">
        <w:rPr>
          <w:rFonts w:hint="cs"/>
          <w:rtl/>
        </w:rPr>
        <w:t>،</w:t>
      </w:r>
      <w:r w:rsidRPr="002909E9">
        <w:rPr>
          <w:rtl/>
        </w:rPr>
        <w:t xml:space="preserve"> ليس للشيطان فيه يد ولا للنفس فيه نصيب وداعي الباطل من نزغات الشيطان وهوى النفس</w:t>
      </w:r>
      <w:r w:rsidR="00C905BE">
        <w:rPr>
          <w:rtl/>
        </w:rPr>
        <w:t>،</w:t>
      </w:r>
      <w:r w:rsidRPr="002909E9">
        <w:rPr>
          <w:rtl/>
        </w:rPr>
        <w:t xml:space="preserve"> ومتبعها هالك لا محالة لأنه عاص </w:t>
      </w:r>
      <w:r>
        <w:rPr>
          <w:rtl/>
        </w:rPr>
        <w:t>في صورة طائع ومبعد في صورة مقرب</w:t>
      </w:r>
      <w:r w:rsidR="00C905BE">
        <w:rPr>
          <w:rFonts w:hint="cs"/>
          <w:rtl/>
        </w:rPr>
        <w:t>،</w:t>
      </w:r>
      <w:r>
        <w:rPr>
          <w:rFonts w:hint="cs"/>
          <w:rtl/>
        </w:rPr>
        <w:t xml:space="preserve"> </w:t>
      </w:r>
      <w:r w:rsidRPr="002909E9">
        <w:rPr>
          <w:rtl/>
        </w:rPr>
        <w:t>وصدق ونصح رضي الله عنه فقد هلك بسبب ذلك خلق لا يحصون عدّاً ولا يمكن ضبطهم حداً</w:t>
      </w:r>
      <w:r>
        <w:rPr>
          <w:rFonts w:hint="cs"/>
          <w:rtl/>
        </w:rPr>
        <w:t xml:space="preserve"> </w:t>
      </w:r>
    </w:p>
    <w:p w14:paraId="56BFD8BB" w14:textId="2408769C" w:rsidR="00E26450" w:rsidRDefault="00C905BE" w:rsidP="00C905BE">
      <w:pPr>
        <w:spacing w:after="240"/>
        <w:rPr>
          <w:rtl/>
        </w:rPr>
      </w:pPr>
      <w:r>
        <w:rPr>
          <w:bCs/>
          <w:rtl/>
        </w:rPr>
        <w:t>[</w:t>
      </w:r>
      <w:r w:rsidR="00E26450" w:rsidRPr="002909E9">
        <w:rPr>
          <w:bCs/>
          <w:rtl/>
        </w:rPr>
        <w:t>فصل</w:t>
      </w:r>
      <w:r>
        <w:rPr>
          <w:bCs/>
          <w:rtl/>
        </w:rPr>
        <w:t>:</w:t>
      </w:r>
      <w:r w:rsidR="00E26450" w:rsidRPr="002909E9">
        <w:rPr>
          <w:bCs/>
          <w:rtl/>
        </w:rPr>
        <w:t xml:space="preserve"> عودة إلى التنزيه والتعظيم</w:t>
      </w:r>
      <w:r>
        <w:rPr>
          <w:bCs/>
          <w:rtl/>
        </w:rPr>
        <w:t>]</w:t>
      </w:r>
      <w:r>
        <w:rPr>
          <w:rFonts w:hint="cs"/>
          <w:bCs/>
          <w:rtl/>
        </w:rPr>
        <w:t xml:space="preserve">: </w:t>
      </w:r>
      <w:r w:rsidR="00E26450" w:rsidRPr="002C3A2F">
        <w:rPr>
          <w:bCs/>
          <w:rtl/>
        </w:rPr>
        <w:t>قال العلماء</w:t>
      </w:r>
      <w:r>
        <w:rPr>
          <w:rtl/>
        </w:rPr>
        <w:t>:</w:t>
      </w:r>
      <w:r w:rsidR="00E26450" w:rsidRPr="002909E9">
        <w:rPr>
          <w:rtl/>
        </w:rPr>
        <w:t xml:space="preserve"> إن وسوسة التشبيه من إبليس</w:t>
      </w:r>
      <w:r>
        <w:rPr>
          <w:rFonts w:hint="cs"/>
          <w:bCs/>
          <w:rtl/>
        </w:rPr>
        <w:t>،</w:t>
      </w:r>
      <w:r w:rsidR="00E26450" w:rsidRPr="002C3A2F">
        <w:rPr>
          <w:rFonts w:hint="cs"/>
          <w:rtl/>
        </w:rPr>
        <w:t xml:space="preserve"> </w:t>
      </w:r>
      <w:r w:rsidR="00E26450" w:rsidRPr="002C3A2F">
        <w:rPr>
          <w:rtl/>
        </w:rPr>
        <w:t>فالرد عليه وإبطال وسوسته أن يقول في نفسه كل ما تصور في صدري فالرب بخلافه فإنه لا يتصور في صدري إلا مخلوق له كيفية ومثل</w:t>
      </w:r>
      <w:r>
        <w:rPr>
          <w:rtl/>
        </w:rPr>
        <w:t>،</w:t>
      </w:r>
      <w:r w:rsidR="00E26450" w:rsidRPr="002C3A2F">
        <w:rPr>
          <w:rtl/>
        </w:rPr>
        <w:t xml:space="preserve"> والرب سبحانه وتعالى لا مثل له ولا كيفية. فما مُثِّل في صدري فهو غير ربي</w:t>
      </w:r>
      <w:r>
        <w:rPr>
          <w:rtl/>
        </w:rPr>
        <w:t>،</w:t>
      </w:r>
      <w:r w:rsidR="00E26450" w:rsidRPr="002C3A2F">
        <w:rPr>
          <w:rtl/>
        </w:rPr>
        <w:t xml:space="preserve"> فهو سبحانه وتعالى موحد الذات والصفات</w:t>
      </w:r>
      <w:r w:rsidR="00E26450">
        <w:rPr>
          <w:rFonts w:hint="cs"/>
          <w:rtl/>
        </w:rPr>
        <w:t xml:space="preserve"> </w:t>
      </w:r>
      <w:r>
        <w:rPr>
          <w:rFonts w:hint="cs"/>
          <w:color w:val="538135" w:themeColor="accent6" w:themeShade="BF"/>
          <w:sz w:val="24"/>
          <w:szCs w:val="24"/>
          <w:rtl/>
        </w:rPr>
        <w:t>[</w:t>
      </w:r>
      <w:r w:rsidR="00E26450" w:rsidRPr="00116F17">
        <w:rPr>
          <w:color w:val="538135" w:themeColor="accent6" w:themeShade="BF"/>
          <w:sz w:val="24"/>
          <w:szCs w:val="24"/>
          <w:rtl/>
        </w:rPr>
        <w:t>قال المحقق</w:t>
      </w:r>
      <w:r>
        <w:rPr>
          <w:color w:val="538135" w:themeColor="accent6" w:themeShade="BF"/>
          <w:sz w:val="24"/>
          <w:szCs w:val="24"/>
          <w:rtl/>
        </w:rPr>
        <w:t xml:space="preserve">: </w:t>
      </w:r>
      <w:r w:rsidR="00E26450" w:rsidRPr="00116F17">
        <w:rPr>
          <w:color w:val="538135" w:themeColor="accent6" w:themeShade="BF"/>
          <w:sz w:val="24"/>
          <w:szCs w:val="24"/>
          <w:rtl/>
        </w:rPr>
        <w:t>قال رسول الله صلى الله عليه وسلم</w:t>
      </w:r>
      <w:r>
        <w:rPr>
          <w:color w:val="538135" w:themeColor="accent6" w:themeShade="BF"/>
          <w:sz w:val="24"/>
          <w:szCs w:val="24"/>
          <w:rtl/>
        </w:rPr>
        <w:t xml:space="preserve">: </w:t>
      </w:r>
      <w:r w:rsidR="00E26450" w:rsidRPr="00116F17">
        <w:rPr>
          <w:color w:val="538135" w:themeColor="accent6" w:themeShade="BF"/>
          <w:sz w:val="24"/>
          <w:szCs w:val="24"/>
          <w:rtl/>
        </w:rPr>
        <w:t>" يأتي الشيطان أحدكم فيقول</w:t>
      </w:r>
      <w:r>
        <w:rPr>
          <w:color w:val="538135" w:themeColor="accent6" w:themeShade="BF"/>
          <w:sz w:val="24"/>
          <w:szCs w:val="24"/>
          <w:rtl/>
        </w:rPr>
        <w:t>:</w:t>
      </w:r>
      <w:r w:rsidR="00E26450" w:rsidRPr="00116F17">
        <w:rPr>
          <w:color w:val="538135" w:themeColor="accent6" w:themeShade="BF"/>
          <w:sz w:val="24"/>
          <w:szCs w:val="24"/>
          <w:rtl/>
        </w:rPr>
        <w:t xml:space="preserve"> من خلق كذا وكذا</w:t>
      </w:r>
      <w:r>
        <w:rPr>
          <w:color w:val="538135" w:themeColor="accent6" w:themeShade="BF"/>
          <w:sz w:val="24"/>
          <w:szCs w:val="24"/>
          <w:rtl/>
        </w:rPr>
        <w:t>؟</w:t>
      </w:r>
      <w:r w:rsidR="00E26450" w:rsidRPr="00116F17">
        <w:rPr>
          <w:color w:val="538135" w:themeColor="accent6" w:themeShade="BF"/>
          <w:sz w:val="24"/>
          <w:szCs w:val="24"/>
          <w:rtl/>
        </w:rPr>
        <w:t xml:space="preserve"> حتى يقول له</w:t>
      </w:r>
      <w:r>
        <w:rPr>
          <w:color w:val="538135" w:themeColor="accent6" w:themeShade="BF"/>
          <w:sz w:val="24"/>
          <w:szCs w:val="24"/>
          <w:rtl/>
        </w:rPr>
        <w:t>:</w:t>
      </w:r>
      <w:r w:rsidR="00E26450" w:rsidRPr="00116F17">
        <w:rPr>
          <w:color w:val="538135" w:themeColor="accent6" w:themeShade="BF"/>
          <w:sz w:val="24"/>
          <w:szCs w:val="24"/>
          <w:rtl/>
        </w:rPr>
        <w:t xml:space="preserve"> من خلق ربك</w:t>
      </w:r>
      <w:r>
        <w:rPr>
          <w:color w:val="538135" w:themeColor="accent6" w:themeShade="BF"/>
          <w:sz w:val="24"/>
          <w:szCs w:val="24"/>
          <w:rtl/>
        </w:rPr>
        <w:t>؟</w:t>
      </w:r>
      <w:r w:rsidR="00E26450" w:rsidRPr="00116F17">
        <w:rPr>
          <w:color w:val="538135" w:themeColor="accent6" w:themeShade="BF"/>
          <w:sz w:val="24"/>
          <w:szCs w:val="24"/>
          <w:rtl/>
        </w:rPr>
        <w:t xml:space="preserve"> فإذا بلغ ذلك فليستعذ بالله ولينته "</w:t>
      </w:r>
      <w:r>
        <w:rPr>
          <w:color w:val="538135" w:themeColor="accent6" w:themeShade="BF"/>
          <w:sz w:val="24"/>
          <w:szCs w:val="24"/>
          <w:rtl/>
        </w:rPr>
        <w:t xml:space="preserve"> </w:t>
      </w:r>
      <w:r w:rsidR="00E26450" w:rsidRPr="00116F17">
        <w:rPr>
          <w:color w:val="538135" w:themeColor="accent6" w:themeShade="BF"/>
          <w:sz w:val="24"/>
          <w:szCs w:val="24"/>
          <w:rtl/>
        </w:rPr>
        <w:t>وفي رواية</w:t>
      </w:r>
      <w:r>
        <w:rPr>
          <w:color w:val="538135" w:themeColor="accent6" w:themeShade="BF"/>
          <w:sz w:val="24"/>
          <w:szCs w:val="24"/>
          <w:rtl/>
        </w:rPr>
        <w:t xml:space="preserve"> </w:t>
      </w:r>
      <w:r w:rsidR="00E26450" w:rsidRPr="00116F17">
        <w:rPr>
          <w:color w:val="538135" w:themeColor="accent6" w:themeShade="BF"/>
          <w:sz w:val="24"/>
          <w:szCs w:val="24"/>
          <w:rtl/>
        </w:rPr>
        <w:t>" فمن وجد ذلك فليقل آمنت بالله "</w:t>
      </w:r>
      <w:r>
        <w:rPr>
          <w:color w:val="538135" w:themeColor="accent6" w:themeShade="BF"/>
          <w:sz w:val="24"/>
          <w:szCs w:val="24"/>
          <w:rtl/>
        </w:rPr>
        <w:t xml:space="preserve"> </w:t>
      </w:r>
      <w:r w:rsidR="00E26450" w:rsidRPr="00116F17">
        <w:rPr>
          <w:color w:val="538135" w:themeColor="accent6" w:themeShade="BF"/>
          <w:sz w:val="24"/>
          <w:szCs w:val="24"/>
          <w:rtl/>
        </w:rPr>
        <w:t>رواهما مسلم في صحيحه كتاب الإيمان باب</w:t>
      </w:r>
      <w:r>
        <w:rPr>
          <w:color w:val="538135" w:themeColor="accent6" w:themeShade="BF"/>
          <w:sz w:val="24"/>
          <w:szCs w:val="24"/>
          <w:rtl/>
        </w:rPr>
        <w:t>:</w:t>
      </w:r>
      <w:r w:rsidR="00E26450" w:rsidRPr="00116F17">
        <w:rPr>
          <w:color w:val="538135" w:themeColor="accent6" w:themeShade="BF"/>
          <w:sz w:val="24"/>
          <w:szCs w:val="24"/>
          <w:rtl/>
        </w:rPr>
        <w:t xml:space="preserve"> بيان الوسوسة في الإيمان</w:t>
      </w:r>
      <w:r>
        <w:rPr>
          <w:rFonts w:hint="cs"/>
          <w:color w:val="538135" w:themeColor="accent6" w:themeShade="BF"/>
          <w:sz w:val="24"/>
          <w:szCs w:val="24"/>
          <w:rtl/>
        </w:rPr>
        <w:t>]</w:t>
      </w:r>
      <w:r>
        <w:rPr>
          <w:rFonts w:hint="cs"/>
          <w:color w:val="538135" w:themeColor="accent6" w:themeShade="BF"/>
          <w:sz w:val="24"/>
          <w:rtl/>
        </w:rPr>
        <w:t>،</w:t>
      </w:r>
      <w:r w:rsidR="00E26450" w:rsidRPr="002C3A2F">
        <w:rPr>
          <w:rFonts w:hint="cs"/>
          <w:rtl/>
        </w:rPr>
        <w:t xml:space="preserve"> </w:t>
      </w:r>
      <w:r w:rsidR="00E26450" w:rsidRPr="002C3A2F">
        <w:rPr>
          <w:rtl/>
        </w:rPr>
        <w:t>وسئل علي رضي الله عنه عن التوحيد والعدل فقال</w:t>
      </w:r>
      <w:r>
        <w:rPr>
          <w:rtl/>
        </w:rPr>
        <w:t>:</w:t>
      </w:r>
      <w:r w:rsidR="00E26450" w:rsidRPr="002C3A2F">
        <w:rPr>
          <w:rtl/>
        </w:rPr>
        <w:t xml:space="preserve"> التوحيد أن لا تتوهمه والعدل أن لا تتهمه</w:t>
      </w:r>
      <w:r>
        <w:rPr>
          <w:rFonts w:hint="cs"/>
          <w:rtl/>
        </w:rPr>
        <w:t>،</w:t>
      </w:r>
      <w:r w:rsidR="00E26450" w:rsidRPr="002C3A2F">
        <w:rPr>
          <w:rFonts w:hint="cs"/>
          <w:rtl/>
        </w:rPr>
        <w:t xml:space="preserve"> </w:t>
      </w:r>
      <w:r w:rsidR="00E26450" w:rsidRPr="002C3A2F">
        <w:rPr>
          <w:rtl/>
        </w:rPr>
        <w:t>وقال يحيى بن معاذ</w:t>
      </w:r>
      <w:r w:rsidR="00E26450">
        <w:rPr>
          <w:rFonts w:hint="cs"/>
          <w:rtl/>
        </w:rPr>
        <w:t xml:space="preserve"> </w:t>
      </w:r>
      <w:r>
        <w:rPr>
          <w:rFonts w:hint="cs"/>
          <w:color w:val="538135" w:themeColor="accent6" w:themeShade="BF"/>
          <w:sz w:val="24"/>
          <w:szCs w:val="24"/>
          <w:rtl/>
        </w:rPr>
        <w:t>[</w:t>
      </w:r>
      <w:r w:rsidR="00E26450" w:rsidRPr="00116F17">
        <w:rPr>
          <w:color w:val="538135" w:themeColor="accent6" w:themeShade="BF"/>
          <w:sz w:val="24"/>
          <w:szCs w:val="24"/>
          <w:rtl/>
        </w:rPr>
        <w:t>قال المحقق</w:t>
      </w:r>
      <w:r>
        <w:rPr>
          <w:color w:val="538135" w:themeColor="accent6" w:themeShade="BF"/>
          <w:sz w:val="24"/>
          <w:szCs w:val="24"/>
          <w:rtl/>
        </w:rPr>
        <w:t xml:space="preserve">: </w:t>
      </w:r>
      <w:r w:rsidR="00E26450" w:rsidRPr="00116F17">
        <w:rPr>
          <w:color w:val="538135" w:themeColor="accent6" w:themeShade="BF"/>
          <w:sz w:val="24"/>
          <w:szCs w:val="24"/>
          <w:rtl/>
        </w:rPr>
        <w:t>هو</w:t>
      </w:r>
      <w:r>
        <w:rPr>
          <w:color w:val="538135" w:themeColor="accent6" w:themeShade="BF"/>
          <w:sz w:val="24"/>
          <w:szCs w:val="24"/>
          <w:rtl/>
        </w:rPr>
        <w:t>:</w:t>
      </w:r>
      <w:r w:rsidR="00E26450" w:rsidRPr="00116F17">
        <w:rPr>
          <w:color w:val="538135" w:themeColor="accent6" w:themeShade="BF"/>
          <w:sz w:val="24"/>
          <w:szCs w:val="24"/>
          <w:rtl/>
        </w:rPr>
        <w:t xml:space="preserve"> أبو زكريا يحيى بن معاذ الرازي الواعظ، من كبار أئمة التصوف له كلام في الرجاء وفي المعرفة خرج إلى بلخ وأقام بها مدة ورجع إلى نيسابور ومات بها سنة ثمان وخمسين ومائتين</w:t>
      </w:r>
      <w:r>
        <w:rPr>
          <w:color w:val="538135" w:themeColor="accent6" w:themeShade="BF"/>
          <w:sz w:val="24"/>
          <w:szCs w:val="24"/>
          <w:rtl/>
        </w:rPr>
        <w:t>،</w:t>
      </w:r>
      <w:r w:rsidR="00E26450" w:rsidRPr="00116F17">
        <w:rPr>
          <w:color w:val="538135" w:themeColor="accent6" w:themeShade="BF"/>
          <w:sz w:val="24"/>
          <w:szCs w:val="24"/>
          <w:rtl/>
        </w:rPr>
        <w:t xml:space="preserve"> من أقواله</w:t>
      </w:r>
      <w:r>
        <w:rPr>
          <w:color w:val="538135" w:themeColor="accent6" w:themeShade="BF"/>
          <w:sz w:val="24"/>
          <w:szCs w:val="24"/>
          <w:rtl/>
        </w:rPr>
        <w:t>:</w:t>
      </w:r>
      <w:r w:rsidR="00E26450" w:rsidRPr="00116F17">
        <w:rPr>
          <w:color w:val="538135" w:themeColor="accent6" w:themeShade="BF"/>
          <w:sz w:val="24"/>
          <w:szCs w:val="24"/>
          <w:rtl/>
        </w:rPr>
        <w:t xml:space="preserve"> كيف يكون زاهداً من لا ورع له</w:t>
      </w:r>
      <w:r>
        <w:rPr>
          <w:color w:val="538135" w:themeColor="accent6" w:themeShade="BF"/>
          <w:sz w:val="24"/>
          <w:szCs w:val="24"/>
          <w:rtl/>
        </w:rPr>
        <w:t>؟</w:t>
      </w:r>
      <w:r w:rsidR="00E26450" w:rsidRPr="00116F17">
        <w:rPr>
          <w:color w:val="538135" w:themeColor="accent6" w:themeShade="BF"/>
          <w:sz w:val="24"/>
          <w:szCs w:val="24"/>
          <w:rtl/>
        </w:rPr>
        <w:t xml:space="preserve"> تورع عما ليس لك ثم ازهد فيما لك العقلاء ثلاثة</w:t>
      </w:r>
      <w:r>
        <w:rPr>
          <w:color w:val="538135" w:themeColor="accent6" w:themeShade="BF"/>
          <w:sz w:val="24"/>
          <w:szCs w:val="24"/>
          <w:rtl/>
        </w:rPr>
        <w:t>:</w:t>
      </w:r>
      <w:r w:rsidR="00E26450" w:rsidRPr="00116F17">
        <w:rPr>
          <w:color w:val="538135" w:themeColor="accent6" w:themeShade="BF"/>
          <w:sz w:val="24"/>
          <w:szCs w:val="24"/>
          <w:rtl/>
        </w:rPr>
        <w:t xml:space="preserve"> من ترك الدنيا قبل أن تتركه وهيأ قبره قبل أن يدخله وأرضى خالقه قبل أن يلقاه</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التوحيد في كلمة واحدة ما تصور في الأوهام فهو بخلافه</w:t>
      </w:r>
      <w:r>
        <w:rPr>
          <w:rFonts w:hint="cs"/>
          <w:rtl/>
        </w:rPr>
        <w:t>،</w:t>
      </w:r>
      <w:r w:rsidR="00E26450">
        <w:rPr>
          <w:rFonts w:hint="cs"/>
          <w:rtl/>
        </w:rPr>
        <w:t xml:space="preserve"> </w:t>
      </w:r>
      <w:r w:rsidR="00E26450" w:rsidRPr="002909E9">
        <w:rPr>
          <w:rtl/>
        </w:rPr>
        <w:t>وقال علي رضي الله عنه</w:t>
      </w:r>
      <w:r>
        <w:rPr>
          <w:rtl/>
        </w:rPr>
        <w:t>:</w:t>
      </w:r>
      <w:r w:rsidR="00E26450" w:rsidRPr="002909E9">
        <w:rPr>
          <w:rtl/>
        </w:rPr>
        <w:t xml:space="preserve"> ليس </w:t>
      </w:r>
      <w:r w:rsidR="00E26450">
        <w:rPr>
          <w:rtl/>
        </w:rPr>
        <w:t>لصفته حد محدود ولا نعت موجود</w:t>
      </w:r>
      <w:r>
        <w:rPr>
          <w:rFonts w:hint="cs"/>
          <w:rtl/>
        </w:rPr>
        <w:t>،</w:t>
      </w:r>
      <w:r w:rsidR="00E26450">
        <w:rPr>
          <w:rFonts w:hint="cs"/>
          <w:rtl/>
        </w:rPr>
        <w:t xml:space="preserve"> </w:t>
      </w:r>
      <w:r w:rsidR="00E26450" w:rsidRPr="002909E9">
        <w:rPr>
          <w:rtl/>
        </w:rPr>
        <w:t>وقال رضي الله عنه</w:t>
      </w:r>
      <w:r>
        <w:rPr>
          <w:rtl/>
        </w:rPr>
        <w:t>:</w:t>
      </w:r>
      <w:r w:rsidR="00E26450" w:rsidRPr="002909E9">
        <w:rPr>
          <w:rtl/>
        </w:rPr>
        <w:t xml:space="preserve"> أول الدين معرفته وكمال معرفته التصديق به</w:t>
      </w:r>
      <w:r>
        <w:rPr>
          <w:rtl/>
        </w:rPr>
        <w:t>،</w:t>
      </w:r>
      <w:r w:rsidR="00E26450" w:rsidRPr="002909E9">
        <w:rPr>
          <w:rtl/>
        </w:rPr>
        <w:t xml:space="preserve"> وكمال التصديق به توحيده</w:t>
      </w:r>
      <w:r>
        <w:rPr>
          <w:rtl/>
        </w:rPr>
        <w:t>،</w:t>
      </w:r>
      <w:r w:rsidR="00E26450" w:rsidRPr="002909E9">
        <w:rPr>
          <w:rtl/>
        </w:rPr>
        <w:t xml:space="preserve"> وكمال توحيده الإخلاص له</w:t>
      </w:r>
      <w:r>
        <w:rPr>
          <w:rtl/>
        </w:rPr>
        <w:t>،</w:t>
      </w:r>
      <w:r w:rsidR="00E26450" w:rsidRPr="002909E9">
        <w:rPr>
          <w:rtl/>
        </w:rPr>
        <w:t xml:space="preserve"> وكمال الإخلاص له نفي الصفات المحدثة عنه</w:t>
      </w:r>
      <w:r>
        <w:rPr>
          <w:rtl/>
        </w:rPr>
        <w:t>،</w:t>
      </w:r>
      <w:r w:rsidR="00E26450" w:rsidRPr="002909E9">
        <w:rPr>
          <w:rtl/>
        </w:rPr>
        <w:t xml:space="preserve"> فمن وصفه بحادث فقد قرنه</w:t>
      </w:r>
      <w:r>
        <w:rPr>
          <w:rtl/>
        </w:rPr>
        <w:t>،</w:t>
      </w:r>
      <w:r w:rsidR="00E26450" w:rsidRPr="002909E9">
        <w:rPr>
          <w:rtl/>
        </w:rPr>
        <w:t xml:space="preserve"> ومن قرنه فقد ثناه ومن ثناه فقد جزأه</w:t>
      </w:r>
      <w:r>
        <w:rPr>
          <w:rtl/>
        </w:rPr>
        <w:t>،</w:t>
      </w:r>
      <w:r w:rsidR="00E26450" w:rsidRPr="002909E9">
        <w:rPr>
          <w:rtl/>
        </w:rPr>
        <w:t xml:space="preserve"> ومن جزأه فقد جهله</w:t>
      </w:r>
      <w:r>
        <w:rPr>
          <w:rtl/>
        </w:rPr>
        <w:t>،</w:t>
      </w:r>
      <w:r w:rsidR="00E26450" w:rsidRPr="002909E9">
        <w:rPr>
          <w:rtl/>
        </w:rPr>
        <w:t xml:space="preserve"> ومن أشار إليه فقد حده</w:t>
      </w:r>
      <w:r>
        <w:rPr>
          <w:rtl/>
        </w:rPr>
        <w:t>،</w:t>
      </w:r>
      <w:r w:rsidR="00E26450" w:rsidRPr="002909E9">
        <w:rPr>
          <w:rtl/>
        </w:rPr>
        <w:t xml:space="preserve"> ومن حده فقد عده</w:t>
      </w:r>
      <w:r w:rsidR="00E26450">
        <w:rPr>
          <w:rFonts w:hint="cs"/>
          <w:rtl/>
        </w:rPr>
        <w:t xml:space="preserve"> </w:t>
      </w:r>
      <w:r>
        <w:rPr>
          <w:rFonts w:hint="cs"/>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نهج البلاغة الخطبة الأولى</w:t>
      </w:r>
      <w:r>
        <w:rPr>
          <w:rFonts w:hint="cs"/>
          <w:sz w:val="24"/>
          <w:szCs w:val="24"/>
          <w:rtl/>
        </w:rPr>
        <w:t>]</w:t>
      </w:r>
      <w:r>
        <w:rPr>
          <w:rFonts w:hint="cs"/>
          <w:rtl/>
        </w:rPr>
        <w:t>،</w:t>
      </w:r>
      <w:r w:rsidR="00E26450">
        <w:rPr>
          <w:rFonts w:hint="cs"/>
          <w:rtl/>
        </w:rPr>
        <w:t xml:space="preserve"> </w:t>
      </w:r>
      <w:r w:rsidR="00E26450" w:rsidRPr="002909E9">
        <w:rPr>
          <w:rtl/>
        </w:rPr>
        <w:t>قال المحققون</w:t>
      </w:r>
      <w:r>
        <w:rPr>
          <w:rtl/>
        </w:rPr>
        <w:t>:</w:t>
      </w:r>
      <w:r w:rsidR="00E26450" w:rsidRPr="002909E9">
        <w:rPr>
          <w:rtl/>
        </w:rPr>
        <w:t xml:space="preserve"> من اعتقد في الله سبحانه تعالى بما يليق بطبعه فهو مشبه لأنه سبحانه وتعالى مُنَزَّه عما يصفه به</w:t>
      </w:r>
      <w:r w:rsidR="00E26450">
        <w:rPr>
          <w:rtl/>
        </w:rPr>
        <w:t xml:space="preserve"> أو يتخيله لأن ذلك من صفة الحدث</w:t>
      </w:r>
      <w:r>
        <w:rPr>
          <w:rFonts w:hint="cs"/>
          <w:rtl/>
        </w:rPr>
        <w:t>،</w:t>
      </w:r>
      <w:r w:rsidR="00E26450">
        <w:rPr>
          <w:rFonts w:hint="cs"/>
          <w:rtl/>
        </w:rPr>
        <w:t xml:space="preserve"> </w:t>
      </w:r>
      <w:r w:rsidR="00E26450" w:rsidRPr="002909E9">
        <w:rPr>
          <w:rtl/>
        </w:rPr>
        <w:t>وسئل -أعني علياً رضي الله عنه -</w:t>
      </w:r>
      <w:r>
        <w:rPr>
          <w:rtl/>
        </w:rPr>
        <w:t>:</w:t>
      </w:r>
      <w:r w:rsidR="00E26450" w:rsidRPr="002909E9">
        <w:rPr>
          <w:rtl/>
        </w:rPr>
        <w:t xml:space="preserve"> بما عرفت ربك</w:t>
      </w:r>
      <w:r>
        <w:rPr>
          <w:rtl/>
        </w:rPr>
        <w:t>؟</w:t>
      </w:r>
      <w:r w:rsidR="00E26450" w:rsidRPr="002909E9">
        <w:rPr>
          <w:rtl/>
        </w:rPr>
        <w:t xml:space="preserve"> فقال</w:t>
      </w:r>
      <w:r>
        <w:rPr>
          <w:rtl/>
        </w:rPr>
        <w:t>:</w:t>
      </w:r>
      <w:r w:rsidR="00E26450" w:rsidRPr="002909E9">
        <w:rPr>
          <w:rtl/>
        </w:rPr>
        <w:t xml:space="preserve"> عرفته بما عرف به نفسه لا يدرك بالحواس</w:t>
      </w:r>
      <w:r>
        <w:rPr>
          <w:rtl/>
        </w:rPr>
        <w:t>،</w:t>
      </w:r>
      <w:r w:rsidR="00E26450" w:rsidRPr="002909E9">
        <w:rPr>
          <w:rtl/>
        </w:rPr>
        <w:t xml:space="preserve"> ولا يقاس بالناس</w:t>
      </w:r>
      <w:r>
        <w:rPr>
          <w:rtl/>
        </w:rPr>
        <w:t>،</w:t>
      </w:r>
      <w:r w:rsidR="00E26450" w:rsidRPr="002909E9">
        <w:rPr>
          <w:rtl/>
        </w:rPr>
        <w:t xml:space="preserve"> قريب في بعده</w:t>
      </w:r>
      <w:r>
        <w:rPr>
          <w:rtl/>
        </w:rPr>
        <w:t>،</w:t>
      </w:r>
      <w:r w:rsidR="00E26450" w:rsidRPr="002909E9">
        <w:rPr>
          <w:rtl/>
        </w:rPr>
        <w:t xml:space="preserve"> بعيد في قربه فوق كل شيء</w:t>
      </w:r>
      <w:r>
        <w:rPr>
          <w:rtl/>
        </w:rPr>
        <w:t>،</w:t>
      </w:r>
      <w:r w:rsidR="00E26450" w:rsidRPr="002909E9">
        <w:rPr>
          <w:rtl/>
        </w:rPr>
        <w:t xml:space="preserve"> ولا يقال تحته شيء</w:t>
      </w:r>
      <w:r>
        <w:rPr>
          <w:rtl/>
        </w:rPr>
        <w:t>،</w:t>
      </w:r>
      <w:r w:rsidR="00E26450" w:rsidRPr="002909E9">
        <w:rPr>
          <w:rtl/>
        </w:rPr>
        <w:t xml:space="preserve"> وأمام كل شيء</w:t>
      </w:r>
      <w:r>
        <w:rPr>
          <w:rtl/>
        </w:rPr>
        <w:t>،</w:t>
      </w:r>
      <w:r w:rsidR="00E26450" w:rsidRPr="002909E9">
        <w:rPr>
          <w:rtl/>
        </w:rPr>
        <w:t xml:space="preserve"> ولا يقال أمامه شيء</w:t>
      </w:r>
      <w:r>
        <w:rPr>
          <w:rtl/>
        </w:rPr>
        <w:t>،</w:t>
      </w:r>
      <w:r w:rsidR="00E26450" w:rsidRPr="002909E9">
        <w:rPr>
          <w:rtl/>
        </w:rPr>
        <w:t xml:space="preserve"> وهو في كل شيء لا بشيء في شيء فسبحان من هو هكذا</w:t>
      </w:r>
      <w:r>
        <w:rPr>
          <w:rtl/>
        </w:rPr>
        <w:t>،</w:t>
      </w:r>
      <w:r w:rsidR="00E26450" w:rsidRPr="002909E9">
        <w:rPr>
          <w:rtl/>
        </w:rPr>
        <w:t xml:space="preserve"> وليس هكذا غيره</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يشهد لهذا النص وما قبله من نصوص النص الجامع الآتي لأمير المؤمنين علي رضي الله عنه</w:t>
      </w:r>
      <w:r>
        <w:rPr>
          <w:color w:val="538135" w:themeColor="accent6" w:themeShade="BF"/>
          <w:sz w:val="24"/>
          <w:szCs w:val="24"/>
          <w:rtl/>
        </w:rPr>
        <w:t>:</w:t>
      </w:r>
      <w:r w:rsidR="00E26450" w:rsidRPr="00731E5C">
        <w:rPr>
          <w:color w:val="538135" w:themeColor="accent6" w:themeShade="BF"/>
          <w:sz w:val="24"/>
          <w:szCs w:val="24"/>
          <w:rtl/>
        </w:rPr>
        <w:t xml:space="preserve"> كلمة في تنزيه الله سبحانه وتعالى لعلي بن أبي طالب كرم الله وجهه</w:t>
      </w:r>
      <w:r>
        <w:rPr>
          <w:color w:val="538135" w:themeColor="accent6" w:themeShade="BF"/>
          <w:sz w:val="24"/>
          <w:szCs w:val="24"/>
          <w:rtl/>
        </w:rPr>
        <w:t>:</w:t>
      </w:r>
      <w:r w:rsidR="00E26450" w:rsidRPr="00731E5C">
        <w:rPr>
          <w:color w:val="538135" w:themeColor="accent6" w:themeShade="BF"/>
          <w:sz w:val="24"/>
          <w:szCs w:val="24"/>
          <w:rtl/>
        </w:rPr>
        <w:t xml:space="preserve"> قال الحافظ أبو نعيم الأصفهاني في</w:t>
      </w:r>
      <w:r>
        <w:rPr>
          <w:color w:val="538135" w:themeColor="accent6" w:themeShade="BF"/>
          <w:sz w:val="24"/>
          <w:szCs w:val="24"/>
          <w:rtl/>
        </w:rPr>
        <w:t xml:space="preserve"> </w:t>
      </w:r>
      <w:r w:rsidR="00E26450" w:rsidRPr="00731E5C">
        <w:rPr>
          <w:color w:val="538135" w:themeColor="accent6" w:themeShade="BF"/>
          <w:sz w:val="24"/>
          <w:szCs w:val="24"/>
          <w:rtl/>
        </w:rPr>
        <w:t>" حلية الأولياء "</w:t>
      </w:r>
      <w:r>
        <w:rPr>
          <w:color w:val="538135" w:themeColor="accent6" w:themeShade="BF"/>
          <w:sz w:val="24"/>
          <w:szCs w:val="24"/>
          <w:rtl/>
        </w:rPr>
        <w:t xml:space="preserve"> </w:t>
      </w:r>
      <w:r w:rsidR="00E26450" w:rsidRPr="00731E5C">
        <w:rPr>
          <w:color w:val="538135" w:themeColor="accent6" w:themeShade="BF"/>
          <w:sz w:val="24"/>
          <w:szCs w:val="24"/>
          <w:rtl/>
        </w:rPr>
        <w:t>ج1 ص272</w:t>
      </w:r>
      <w:r>
        <w:rPr>
          <w:color w:val="538135" w:themeColor="accent6" w:themeShade="BF"/>
          <w:sz w:val="24"/>
          <w:szCs w:val="24"/>
          <w:rtl/>
        </w:rPr>
        <w:t xml:space="preserve"> </w:t>
      </w:r>
      <w:r w:rsidR="00E26450" w:rsidRPr="00731E5C">
        <w:rPr>
          <w:color w:val="538135" w:themeColor="accent6" w:themeShade="BF"/>
          <w:sz w:val="24"/>
          <w:szCs w:val="24"/>
          <w:rtl/>
        </w:rPr>
        <w:t>" حدثنا أبو بكر أحمد بن أحمد بن محمد بن الحارث ثنا الفضل بن الحباب الجمحي ثنا عبد الوارث بن سعيد عن محمد بن إسحاق عن النعمان بن سعد قال</w:t>
      </w:r>
      <w:r>
        <w:rPr>
          <w:color w:val="538135" w:themeColor="accent6" w:themeShade="BF"/>
          <w:sz w:val="24"/>
          <w:szCs w:val="24"/>
          <w:rtl/>
        </w:rPr>
        <w:t>:</w:t>
      </w:r>
      <w:r w:rsidR="00E26450" w:rsidRPr="00731E5C">
        <w:rPr>
          <w:color w:val="538135" w:themeColor="accent6" w:themeShade="BF"/>
          <w:sz w:val="24"/>
          <w:szCs w:val="24"/>
          <w:rtl/>
        </w:rPr>
        <w:t xml:space="preserve"> كنت بالكوفة في دار الإمارة دار علي بن أبي طالب إذ دخل علينا نرف بن عبد الله فقال</w:t>
      </w:r>
      <w:r>
        <w:rPr>
          <w:color w:val="538135" w:themeColor="accent6" w:themeShade="BF"/>
          <w:sz w:val="24"/>
          <w:szCs w:val="24"/>
          <w:rtl/>
        </w:rPr>
        <w:t>:</w:t>
      </w:r>
      <w:r w:rsidR="00E26450" w:rsidRPr="00731E5C">
        <w:rPr>
          <w:color w:val="538135" w:themeColor="accent6" w:themeShade="BF"/>
          <w:sz w:val="24"/>
          <w:szCs w:val="24"/>
          <w:rtl/>
        </w:rPr>
        <w:t xml:space="preserve"> يا أمير المؤمنين بالباب أربعون رجلا من اليهود، فقال عليّ عليّ بهم، فلما وقفوا بين يديه قالوا له</w:t>
      </w:r>
      <w:r>
        <w:rPr>
          <w:color w:val="538135" w:themeColor="accent6" w:themeShade="BF"/>
          <w:sz w:val="24"/>
          <w:szCs w:val="24"/>
          <w:rtl/>
        </w:rPr>
        <w:t>:</w:t>
      </w:r>
      <w:r w:rsidR="00E26450" w:rsidRPr="00731E5C">
        <w:rPr>
          <w:color w:val="538135" w:themeColor="accent6" w:themeShade="BF"/>
          <w:sz w:val="24"/>
          <w:szCs w:val="24"/>
          <w:rtl/>
        </w:rPr>
        <w:t xml:space="preserve"> يا علي صف لنا ربك هذا الذي في السماء كيف هو</w:t>
      </w:r>
      <w:r>
        <w:rPr>
          <w:color w:val="538135" w:themeColor="accent6" w:themeShade="BF"/>
          <w:sz w:val="24"/>
          <w:szCs w:val="24"/>
          <w:rtl/>
        </w:rPr>
        <w:t>؟</w:t>
      </w:r>
      <w:r w:rsidR="00E26450" w:rsidRPr="00731E5C">
        <w:rPr>
          <w:color w:val="538135" w:themeColor="accent6" w:themeShade="BF"/>
          <w:sz w:val="24"/>
          <w:szCs w:val="24"/>
          <w:rtl/>
        </w:rPr>
        <w:t xml:space="preserve"> فاستوى على جالسا وقال</w:t>
      </w:r>
      <w:r>
        <w:rPr>
          <w:color w:val="538135" w:themeColor="accent6" w:themeShade="BF"/>
          <w:sz w:val="24"/>
          <w:szCs w:val="24"/>
          <w:rtl/>
        </w:rPr>
        <w:t>:</w:t>
      </w:r>
      <w:r w:rsidR="00E26450" w:rsidRPr="00731E5C">
        <w:rPr>
          <w:color w:val="538135" w:themeColor="accent6" w:themeShade="BF"/>
          <w:sz w:val="24"/>
          <w:szCs w:val="24"/>
          <w:rtl/>
        </w:rPr>
        <w:t xml:space="preserve"> معشر اليهود اسمعوا مني ولا تبالوا ألا تسألوا أحداً غيري</w:t>
      </w:r>
      <w:r>
        <w:rPr>
          <w:color w:val="538135" w:themeColor="accent6" w:themeShade="BF"/>
          <w:sz w:val="24"/>
          <w:szCs w:val="24"/>
          <w:rtl/>
        </w:rPr>
        <w:t>:</w:t>
      </w:r>
      <w:r w:rsidR="00E26450" w:rsidRPr="00731E5C">
        <w:rPr>
          <w:color w:val="538135" w:themeColor="accent6" w:themeShade="BF"/>
          <w:sz w:val="24"/>
          <w:szCs w:val="24"/>
          <w:rtl/>
        </w:rPr>
        <w:t xml:space="preserve"> إن ربي عز وجل هو الأول لم يبد مما، ولا نماذج مع ما، ولا حال وهما ولا شبح يتقضى، ولا محجوب فيحوى، ولا كان بعد أن لم يكن فيقال حادث، بل جل أن يكيف المكيف للأشياء كيف كان، بل لم يزل ولا يزول لاختلاف الأزمان، ولا لتقلب شأن بعد شأن وكيف يوصف بالأشباح وكيف ينعت بالأنس الفصاح، من لم يكن في الأشياء فيقال بائن، ولم يبن عنها فيها كائن، بل هو بلا كيفية وهو أقرب من حبل الوريد، وأبعد في الشبه من كل يعيد، لا يخفي عليه من عباده شخوص لحظة، ولا كرور لفظة، ولا أزدلاف رقوة، ولا انبساط خطوة، في غسق ليل داج ولا إلاج، لا يتغشى عليه القمر المنير، ولا انبساط الشمس ذات النور بضوئهما في الكرور، ولا إقبال ليل مقبل، ولا إدبار نهار مدبر، إلا وهو محيط بما يريد من تكوينه، فهو العالم بكل مكان وكل حين وأوان، وكل نهاية ومدة والأمد إلى الخلق مضروب، والحد إلى غيره منسوب، لم يخلق الأشياء من أصول أولية، ولا بأوائل كانت قبله بدية، بل خلق ما خلق فأقام خلقه، وصور ما صور فأحسن صورته، توحد في علوه فليس لشيء من امتناع، ولا له بطاعة شيء من خلقه انتفاع، إجابته للداعين سريعة، والملائكة في السموات والأرضين له مطيعة، علمه بالأموات البائدين، كعلمه بالأحياء المتقلبين، وعلمه بما في السموات العلى كعلمه بما في الأرض السفلى، وعلمه بكل شيء، لا تحيره الأصوات ولا تشغله اللغات سميع للأصوات المختلفة، بلا جوارح له مؤتلفة، مدبر بصير، عالم بالأمور، حي قيوم</w:t>
      </w:r>
      <w:r>
        <w:rPr>
          <w:color w:val="538135" w:themeColor="accent6" w:themeShade="BF"/>
          <w:sz w:val="24"/>
          <w:szCs w:val="24"/>
          <w:rtl/>
        </w:rPr>
        <w:t>،</w:t>
      </w:r>
      <w:r w:rsidR="00E26450" w:rsidRPr="00731E5C">
        <w:rPr>
          <w:color w:val="538135" w:themeColor="accent6" w:themeShade="BF"/>
          <w:sz w:val="24"/>
          <w:szCs w:val="24"/>
          <w:rtl/>
        </w:rPr>
        <w:t xml:space="preserve"> سبحانه كلم موسى تكليما بلا جوارح ولا أدوات، ولا شفة ولا لهوات سبحانه وتعالى عن تكييف الصفات، من زعم أن إلهنا محدود، فقد جهل الخالق المعبود، ومن ذكر أن الأماكن به تحيط، لزمته الحيرة والتخليط، بل هو المحيط بكل مكان</w:t>
      </w:r>
      <w:r>
        <w:rPr>
          <w:color w:val="538135" w:themeColor="accent6" w:themeShade="BF"/>
          <w:sz w:val="24"/>
          <w:szCs w:val="24"/>
          <w:rtl/>
        </w:rPr>
        <w:t>،</w:t>
      </w:r>
      <w:r w:rsidR="00E26450" w:rsidRPr="00731E5C">
        <w:rPr>
          <w:color w:val="538135" w:themeColor="accent6" w:themeShade="BF"/>
          <w:sz w:val="24"/>
          <w:szCs w:val="24"/>
          <w:rtl/>
        </w:rPr>
        <w:t xml:space="preserve"> فإن كنت صادقاً أيها المتكلف لوصف الرحمن، بخلاف التنزيل والبرهان فصف لي جبريل وميكائيل وإسرافيل هيهات، أتعجز عن صفة مخلوق مثلك وتصف الخالق المعبود</w:t>
      </w:r>
      <w:r>
        <w:rPr>
          <w:color w:val="538135" w:themeColor="accent6" w:themeShade="BF"/>
          <w:sz w:val="24"/>
          <w:szCs w:val="24"/>
          <w:rtl/>
        </w:rPr>
        <w:t>!</w:t>
      </w:r>
      <w:r w:rsidR="00E26450" w:rsidRPr="00731E5C">
        <w:rPr>
          <w:color w:val="538135" w:themeColor="accent6" w:themeShade="BF"/>
          <w:sz w:val="24"/>
          <w:szCs w:val="24"/>
          <w:rtl/>
        </w:rPr>
        <w:t xml:space="preserve"> وما تدرك صفة رث الهيئة والأدوات فكيف من لم تأخذه سنة ولا نوم</w:t>
      </w:r>
      <w:r>
        <w:rPr>
          <w:color w:val="538135" w:themeColor="accent6" w:themeShade="BF"/>
          <w:sz w:val="24"/>
          <w:szCs w:val="24"/>
          <w:rtl/>
        </w:rPr>
        <w:t>؟</w:t>
      </w:r>
      <w:r w:rsidR="00E26450" w:rsidRPr="00731E5C">
        <w:rPr>
          <w:color w:val="538135" w:themeColor="accent6" w:themeShade="BF"/>
          <w:sz w:val="24"/>
          <w:szCs w:val="24"/>
          <w:rtl/>
        </w:rPr>
        <w:t xml:space="preserve"> له ما في الأرضين والسموات وما بينهما وهو رب العرش العظيم "</w:t>
      </w:r>
      <w:r>
        <w:rPr>
          <w:color w:val="538135" w:themeColor="accent6" w:themeShade="BF"/>
          <w:sz w:val="24"/>
          <w:szCs w:val="24"/>
          <w:rtl/>
        </w:rPr>
        <w:t xml:space="preserve"> </w:t>
      </w:r>
      <w:r w:rsidR="00E26450" w:rsidRPr="00731E5C">
        <w:rPr>
          <w:color w:val="538135" w:themeColor="accent6" w:themeShade="BF"/>
          <w:sz w:val="24"/>
          <w:szCs w:val="24"/>
          <w:rtl/>
        </w:rPr>
        <w:t>وذكر الحافظ أبو نعيم أن هذا الحديث أرسله محمد بن إسحاق</w:t>
      </w:r>
      <w:r>
        <w:rPr>
          <w:rFonts w:hint="cs"/>
          <w:color w:val="538135" w:themeColor="accent6" w:themeShade="BF"/>
          <w:sz w:val="24"/>
          <w:szCs w:val="24"/>
          <w:rtl/>
        </w:rPr>
        <w:t>]،</w:t>
      </w:r>
      <w:r w:rsidR="00E26450" w:rsidRPr="00731E5C">
        <w:rPr>
          <w:rFonts w:hint="cs"/>
          <w:color w:val="538135" w:themeColor="accent6" w:themeShade="BF"/>
          <w:rtl/>
        </w:rPr>
        <w:t xml:space="preserve"> </w:t>
      </w:r>
      <w:r w:rsidR="00E26450" w:rsidRPr="002909E9">
        <w:rPr>
          <w:rtl/>
        </w:rPr>
        <w:t>وقال أيضاً رضي الله عنه</w:t>
      </w:r>
      <w:r>
        <w:rPr>
          <w:rtl/>
        </w:rPr>
        <w:t>:</w:t>
      </w:r>
      <w:r w:rsidR="00E26450" w:rsidRPr="002909E9">
        <w:rPr>
          <w:rtl/>
        </w:rPr>
        <w:t xml:space="preserve"> عَرّفنا الله سبحانه وتعالى نفسه بلا كيف</w:t>
      </w:r>
      <w:r>
        <w:rPr>
          <w:rtl/>
        </w:rPr>
        <w:t>،</w:t>
      </w:r>
      <w:r w:rsidR="00E26450" w:rsidRPr="002909E9">
        <w:rPr>
          <w:rtl/>
        </w:rPr>
        <w:t xml:space="preserve"> وبعث سيدنا محمداً صلى الله عليه وسلم بتبليغ القرآن وبيان مفصلات الإسلام والإيمان وإثبات الحجة وتقويم الناس على منهج الإخلاص فصدقته بما جاء به</w:t>
      </w:r>
      <w:r>
        <w:rPr>
          <w:rFonts w:hint="cs"/>
          <w:rtl/>
        </w:rPr>
        <w:t>،</w:t>
      </w:r>
      <w:r w:rsidR="00E26450">
        <w:rPr>
          <w:rFonts w:hint="cs"/>
          <w:rtl/>
        </w:rPr>
        <w:t xml:space="preserve"> </w:t>
      </w:r>
      <w:r w:rsidR="00E26450" w:rsidRPr="002909E9">
        <w:rPr>
          <w:rtl/>
        </w:rPr>
        <w:t>وقال الإمام الحافظ محمد بن علي الترمذي صاحب التصانيف المشهورة</w:t>
      </w:r>
      <w:r>
        <w:rPr>
          <w:rtl/>
        </w:rPr>
        <w:t>:</w:t>
      </w:r>
      <w:r w:rsidR="00E26450" w:rsidRPr="002909E9">
        <w:rPr>
          <w:rtl/>
        </w:rPr>
        <w:t xml:space="preserve"> من جهل أوصاف العبودية فهو بنعت الربوبية أجهل</w:t>
      </w:r>
      <w:r>
        <w:rPr>
          <w:rFonts w:hint="cs"/>
          <w:rtl/>
        </w:rPr>
        <w:t>،</w:t>
      </w:r>
      <w:r w:rsidR="00E26450">
        <w:rPr>
          <w:rFonts w:hint="cs"/>
          <w:rtl/>
        </w:rPr>
        <w:t xml:space="preserve"> </w:t>
      </w:r>
      <w:r w:rsidR="00E26450" w:rsidRPr="002909E9">
        <w:rPr>
          <w:rtl/>
        </w:rPr>
        <w:t>قال جعفر في قوله تعالى</w:t>
      </w:r>
      <w:r>
        <w:rPr>
          <w:rtl/>
        </w:rPr>
        <w:t>:</w:t>
      </w:r>
      <w:r w:rsidR="00E26450" w:rsidRPr="002909E9">
        <w:rPr>
          <w:rtl/>
        </w:rPr>
        <w:t xml:space="preserve"> {قل هو الله أحد}</w:t>
      </w:r>
      <w:r>
        <w:rPr>
          <w:rtl/>
        </w:rPr>
        <w:t>:</w:t>
      </w:r>
      <w:r w:rsidR="00E26450" w:rsidRPr="002909E9">
        <w:rPr>
          <w:rtl/>
        </w:rPr>
        <w:t xml:space="preserve"> هو الذي لم يعط لأحد من معرفته إلا الاسم</w:t>
      </w:r>
      <w:r>
        <w:rPr>
          <w:rFonts w:hint="cs"/>
          <w:vertAlign w:val="superscript"/>
          <w:rtl/>
        </w:rPr>
        <w:t xml:space="preserve"> </w:t>
      </w:r>
      <w:r w:rsidR="00E26450" w:rsidRPr="002909E9">
        <w:rPr>
          <w:rtl/>
        </w:rPr>
        <w:t>والصفة</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هو الذي لا يدرك حقيقة نعوته وصفاته إلا هو</w:t>
      </w:r>
      <w:r>
        <w:rPr>
          <w:rFonts w:hint="cs"/>
          <w:rtl/>
        </w:rPr>
        <w:t>،</w:t>
      </w:r>
      <w:r w:rsidR="00E26450">
        <w:rPr>
          <w:rFonts w:hint="cs"/>
          <w:rtl/>
        </w:rPr>
        <w:t xml:space="preserve"> </w:t>
      </w:r>
      <w:r w:rsidR="00E26450" w:rsidRPr="002909E9">
        <w:rPr>
          <w:rtl/>
        </w:rPr>
        <w:t>وقوله تعالى {الله الصمد} قيل</w:t>
      </w:r>
      <w:r>
        <w:rPr>
          <w:rtl/>
        </w:rPr>
        <w:t>:</w:t>
      </w:r>
      <w:r w:rsidR="00E26450" w:rsidRPr="002909E9">
        <w:rPr>
          <w:rtl/>
        </w:rPr>
        <w:t xml:space="preserve"> هو الذي أيست العقول من أن تطلع عليه أ</w:t>
      </w:r>
      <w:r w:rsidR="00E26450">
        <w:rPr>
          <w:rtl/>
        </w:rPr>
        <w:t>و تدرك ما وصف به نفسه ونسب إليه</w:t>
      </w:r>
      <w:r>
        <w:rPr>
          <w:rFonts w:hint="cs"/>
          <w:rtl/>
        </w:rPr>
        <w:t>،</w:t>
      </w:r>
      <w:r w:rsidR="00E26450">
        <w:rPr>
          <w:rFonts w:hint="cs"/>
          <w:rtl/>
        </w:rPr>
        <w:t xml:space="preserve"> </w:t>
      </w:r>
      <w:r w:rsidR="00E26450" w:rsidRPr="002909E9">
        <w:rPr>
          <w:rtl/>
        </w:rPr>
        <w:t>وقيل</w:t>
      </w:r>
      <w:r>
        <w:rPr>
          <w:rtl/>
        </w:rPr>
        <w:t>:</w:t>
      </w:r>
      <w:r w:rsidR="00E26450">
        <w:rPr>
          <w:rtl/>
        </w:rPr>
        <w:t xml:space="preserve"> هو السيد الذي لا نهاية لسؤدده</w:t>
      </w:r>
      <w:r>
        <w:rPr>
          <w:rFonts w:hint="cs"/>
          <w:rtl/>
        </w:rPr>
        <w:t>،</w:t>
      </w:r>
      <w:r w:rsidR="00E26450">
        <w:rPr>
          <w:rFonts w:hint="cs"/>
          <w:rtl/>
        </w:rPr>
        <w:t xml:space="preserve"> </w:t>
      </w:r>
      <w:r w:rsidR="00E26450" w:rsidRPr="002909E9">
        <w:rPr>
          <w:rtl/>
        </w:rPr>
        <w:t>وقيل</w:t>
      </w:r>
      <w:r>
        <w:rPr>
          <w:rtl/>
        </w:rPr>
        <w:t>:</w:t>
      </w:r>
      <w:r w:rsidR="00E26450">
        <w:rPr>
          <w:rtl/>
        </w:rPr>
        <w:t xml:space="preserve"> هو المصمود إليه في الحوائج</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هو ال</w:t>
      </w:r>
      <w:r w:rsidR="00E26450">
        <w:rPr>
          <w:rtl/>
        </w:rPr>
        <w:t>ذي لا يستغني عنه شيء من الأشياء</w:t>
      </w:r>
      <w:r>
        <w:rPr>
          <w:rFonts w:hint="cs"/>
          <w:rtl/>
        </w:rPr>
        <w:t>،</w:t>
      </w:r>
      <w:r w:rsidR="00E26450">
        <w:rPr>
          <w:rFonts w:hint="cs"/>
          <w:rtl/>
        </w:rPr>
        <w:t xml:space="preserve"> </w:t>
      </w:r>
      <w:r w:rsidR="00E26450" w:rsidRPr="002909E9">
        <w:rPr>
          <w:rtl/>
        </w:rPr>
        <w:t>وقال ابن عباس رضي الله عنهما</w:t>
      </w:r>
      <w:r>
        <w:rPr>
          <w:rtl/>
        </w:rPr>
        <w:t>:</w:t>
      </w:r>
      <w:r w:rsidR="00E26450" w:rsidRPr="002909E9">
        <w:rPr>
          <w:rtl/>
        </w:rPr>
        <w:t xml:space="preserve"> معن</w:t>
      </w:r>
      <w:r w:rsidR="00E26450">
        <w:rPr>
          <w:rtl/>
        </w:rPr>
        <w:t>اه الذي لا جوف له. وقيل غير ذلك</w:t>
      </w:r>
      <w:r>
        <w:rPr>
          <w:rFonts w:hint="cs"/>
          <w:rtl/>
        </w:rPr>
        <w:t>،</w:t>
      </w:r>
      <w:r w:rsidR="00E26450">
        <w:rPr>
          <w:rFonts w:hint="cs"/>
          <w:rtl/>
        </w:rPr>
        <w:t xml:space="preserve"> </w:t>
      </w:r>
      <w:r w:rsidR="00E26450" w:rsidRPr="002909E9">
        <w:rPr>
          <w:rtl/>
        </w:rPr>
        <w:t>وقوله {</w:t>
      </w:r>
      <w:r w:rsidR="00E26450" w:rsidRPr="002909E9">
        <w:rPr>
          <w:bCs/>
          <w:rtl/>
        </w:rPr>
        <w:t>لم يلد ولم يولد</w:t>
      </w:r>
      <w:r w:rsidR="00E26450" w:rsidRPr="002909E9">
        <w:rPr>
          <w:rtl/>
        </w:rPr>
        <w:t>}</w:t>
      </w:r>
      <w:r>
        <w:rPr>
          <w:rtl/>
        </w:rPr>
        <w:t xml:space="preserve"> </w:t>
      </w:r>
      <w:r w:rsidR="00E26450">
        <w:rPr>
          <w:rtl/>
        </w:rPr>
        <w:t>نفي الجنسية والبعضية</w:t>
      </w:r>
      <w:r>
        <w:rPr>
          <w:rFonts w:hint="cs"/>
          <w:rtl/>
        </w:rPr>
        <w:t>،</w:t>
      </w:r>
      <w:r w:rsidR="00E26450">
        <w:rPr>
          <w:rFonts w:hint="cs"/>
          <w:rtl/>
        </w:rPr>
        <w:t xml:space="preserve"> </w:t>
      </w:r>
      <w:r w:rsidR="00E26450" w:rsidRPr="002909E9">
        <w:rPr>
          <w:rtl/>
        </w:rPr>
        <w:t>وقوله {ولم يكن له كفواً أحد} نفي الشريك والنظير</w:t>
      </w:r>
      <w:r>
        <w:rPr>
          <w:rtl/>
        </w:rPr>
        <w:t>،</w:t>
      </w:r>
      <w:r w:rsidR="00E26450" w:rsidRPr="002909E9">
        <w:rPr>
          <w:rtl/>
        </w:rPr>
        <w:t xml:space="preserve"> فهو الذي لا نظير له في ذات ولا صفة ولا فعل فتعالى أن </w:t>
      </w:r>
      <w:r w:rsidR="00E26450">
        <w:rPr>
          <w:rFonts w:hint="cs"/>
          <w:rtl/>
        </w:rPr>
        <w:t>ت</w:t>
      </w:r>
      <w:r w:rsidR="00E26450" w:rsidRPr="002909E9">
        <w:rPr>
          <w:rtl/>
        </w:rPr>
        <w:t>دركه</w:t>
      </w:r>
      <w:r w:rsidR="00E26450">
        <w:rPr>
          <w:rFonts w:hint="cs"/>
          <w:rtl/>
        </w:rPr>
        <w:t xml:space="preserve"> </w:t>
      </w:r>
      <w:r w:rsidR="00E26450" w:rsidRPr="002909E9">
        <w:rPr>
          <w:rtl/>
        </w:rPr>
        <w:t>الأوهام والعقول والعلوم بل هو كما وصف نفسه</w:t>
      </w:r>
      <w:r>
        <w:rPr>
          <w:rtl/>
        </w:rPr>
        <w:t>،</w:t>
      </w:r>
      <w:r w:rsidR="00E26450" w:rsidRPr="002909E9">
        <w:rPr>
          <w:rtl/>
        </w:rPr>
        <w:t xml:space="preserve"> والكيفية عن وصفه غير معقولة ولا موهومة. كيف يكون ذلك وهو قديم الذات والصفات</w:t>
      </w:r>
      <w:r>
        <w:rPr>
          <w:rtl/>
        </w:rPr>
        <w:t>،</w:t>
      </w:r>
      <w:r w:rsidR="00E26450" w:rsidRPr="002909E9">
        <w:rPr>
          <w:rtl/>
        </w:rPr>
        <w:t xml:space="preserve"> والتخيل إنما يكون في المحدثات</w:t>
      </w:r>
      <w:r>
        <w:rPr>
          <w:rtl/>
        </w:rPr>
        <w:t>؟!</w:t>
      </w:r>
      <w:r w:rsidR="00E26450">
        <w:rPr>
          <w:rFonts w:hint="cs"/>
          <w:rtl/>
        </w:rPr>
        <w:t xml:space="preserve"> </w:t>
      </w:r>
      <w:r w:rsidR="00E26450" w:rsidRPr="002909E9">
        <w:rPr>
          <w:rtl/>
        </w:rPr>
        <w:t>وسئل الإمام العلامة أبو الحسن الدينوري</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هو</w:t>
      </w:r>
      <w:r>
        <w:rPr>
          <w:color w:val="538135" w:themeColor="accent6" w:themeShade="BF"/>
          <w:sz w:val="24"/>
          <w:szCs w:val="24"/>
          <w:rtl/>
        </w:rPr>
        <w:t>:</w:t>
      </w:r>
      <w:r w:rsidR="00E26450" w:rsidRPr="00731E5C">
        <w:rPr>
          <w:color w:val="538135" w:themeColor="accent6" w:themeShade="BF"/>
          <w:sz w:val="24"/>
          <w:szCs w:val="24"/>
          <w:rtl/>
        </w:rPr>
        <w:t xml:space="preserve"> أبو الحسن علي بن محمد بن سهل الدينوري اشتهر باسم، أبو الحسن بن الصائغ كان من كبار المشايخ، أقام بمصر ومات بها سنة ثلاثين وثلاثمائة</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عن الاستدلال بالشاهد على الغائب فقال</w:t>
      </w:r>
      <w:r>
        <w:rPr>
          <w:rtl/>
        </w:rPr>
        <w:t>:</w:t>
      </w:r>
      <w:r w:rsidR="00E26450" w:rsidRPr="002909E9">
        <w:rPr>
          <w:rtl/>
        </w:rPr>
        <w:t xml:space="preserve"> (كيف يستدل بصفات من يشاهد ويعاين وذو مثل على من لا يشاهد ولا يعاين في الدنيا ولا نظير له ولا مِثْل هذا من جهل الجاهلين بالآيات الذين قلبوا حقائق الأمور فجعلوا الآيات صفات</w:t>
      </w:r>
      <w:r>
        <w:rPr>
          <w:rtl/>
        </w:rPr>
        <w:t>،</w:t>
      </w:r>
      <w:r w:rsidR="00E26450">
        <w:rPr>
          <w:rtl/>
        </w:rPr>
        <w:t xml:space="preserve"> ومعنى الآيات العلامات)</w:t>
      </w:r>
      <w:r>
        <w:rPr>
          <w:rFonts w:hint="cs"/>
          <w:rtl/>
        </w:rPr>
        <w:t>،</w:t>
      </w:r>
      <w:r w:rsidR="00E26450">
        <w:rPr>
          <w:rFonts w:hint="cs"/>
          <w:rtl/>
        </w:rPr>
        <w:t xml:space="preserve"> </w:t>
      </w:r>
      <w:r w:rsidR="00E26450" w:rsidRPr="002909E9">
        <w:rPr>
          <w:rtl/>
        </w:rPr>
        <w:t>وهو كلام إمام محقق وقد زل خلق كثير بمثل ذلك. فسبحان الأحدي الذات العلي الصفات المتره عن الآلات. المقدس عن الكيفيات. المترّه عن مشابهة المخلوقات</w:t>
      </w:r>
      <w:r>
        <w:rPr>
          <w:rtl/>
        </w:rPr>
        <w:t>،</w:t>
      </w:r>
      <w:r w:rsidR="00E26450" w:rsidRPr="002909E9">
        <w:rPr>
          <w:rtl/>
        </w:rPr>
        <w:t xml:space="preserve"> تعالى عما يقوله أهل الزيغ من الإلحاقات</w:t>
      </w:r>
      <w:r>
        <w:rPr>
          <w:rFonts w:hint="cs"/>
          <w:rtl/>
        </w:rPr>
        <w:t>،</w:t>
      </w:r>
      <w:r w:rsidR="00E26450" w:rsidRPr="002909E9">
        <w:rPr>
          <w:rtl/>
        </w:rPr>
        <w:t xml:space="preserve"> كيف يقاس القادر بالمقدورات</w:t>
      </w:r>
      <w:r>
        <w:rPr>
          <w:rtl/>
        </w:rPr>
        <w:t>،</w:t>
      </w:r>
      <w:r w:rsidR="00E26450" w:rsidRPr="002909E9">
        <w:rPr>
          <w:rtl/>
        </w:rPr>
        <w:t xml:space="preserve"> والصانع بالمصنوعات</w:t>
      </w:r>
      <w:r>
        <w:rPr>
          <w:rtl/>
        </w:rPr>
        <w:t>،</w:t>
      </w:r>
      <w:r w:rsidR="00E26450" w:rsidRPr="002909E9">
        <w:rPr>
          <w:rtl/>
        </w:rPr>
        <w:t xml:space="preserve"> وهي من آياته البينات الظاهرات</w:t>
      </w:r>
      <w:r>
        <w:rPr>
          <w:rtl/>
        </w:rPr>
        <w:t>،</w:t>
      </w:r>
      <w:r w:rsidR="00E26450" w:rsidRPr="002909E9">
        <w:rPr>
          <w:rtl/>
        </w:rPr>
        <w:t xml:space="preserve"> رفع السموات وبسط الأرض وثبتها بالأوتاد الراسيات</w:t>
      </w:r>
      <w:r>
        <w:rPr>
          <w:rtl/>
        </w:rPr>
        <w:t>،</w:t>
      </w:r>
      <w:r w:rsidR="00E26450" w:rsidRPr="002909E9">
        <w:rPr>
          <w:rtl/>
        </w:rPr>
        <w:t xml:space="preserve"> وألحقها بالمزن الماطرات</w:t>
      </w:r>
      <w:r>
        <w:rPr>
          <w:rtl/>
        </w:rPr>
        <w:t>،</w:t>
      </w:r>
      <w:r w:rsidR="00E26450" w:rsidRPr="002909E9">
        <w:rPr>
          <w:rtl/>
        </w:rPr>
        <w:t xml:space="preserve"> فزهت بأنواع النباتات المختلفات كذلك يحيى الموتى. فـ {اعلموا أن الله يحي الأرض بعد موتها قد بينا لكم الآيات</w:t>
      </w:r>
      <w:r>
        <w:rPr>
          <w:rFonts w:hint="cs"/>
          <w:rtl/>
        </w:rPr>
        <w:t>}</w:t>
      </w:r>
      <w:r w:rsidR="00E26450">
        <w:rPr>
          <w:rFonts w:hint="cs"/>
          <w:rtl/>
        </w:rPr>
        <w:t xml:space="preserve"> </w:t>
      </w:r>
      <w:r>
        <w:rPr>
          <w:rFonts w:hint="cs"/>
          <w:rtl/>
        </w:rPr>
        <w:t>[</w:t>
      </w:r>
      <w:r w:rsidR="00E26450">
        <w:rPr>
          <w:rFonts w:hint="cs"/>
          <w:rtl/>
        </w:rPr>
        <w:t>الحديد</w:t>
      </w:r>
      <w:r>
        <w:rPr>
          <w:rFonts w:hint="cs"/>
          <w:rtl/>
        </w:rPr>
        <w:t>:</w:t>
      </w:r>
      <w:r w:rsidR="00E26450">
        <w:rPr>
          <w:rFonts w:hint="cs"/>
          <w:rtl/>
        </w:rPr>
        <w:t xml:space="preserve"> 17</w:t>
      </w:r>
      <w:r>
        <w:rPr>
          <w:rFonts w:hint="cs"/>
          <w:rtl/>
        </w:rPr>
        <w:t>]،</w:t>
      </w:r>
      <w:r w:rsidR="00E26450">
        <w:rPr>
          <w:rFonts w:hint="cs"/>
          <w:rtl/>
        </w:rPr>
        <w:t xml:space="preserve"> </w:t>
      </w:r>
      <w:r w:rsidR="00E26450" w:rsidRPr="002909E9">
        <w:rPr>
          <w:rtl/>
        </w:rPr>
        <w:t>قال أرباب البصائر وذوو التحقيقات</w:t>
      </w:r>
      <w:r>
        <w:rPr>
          <w:rtl/>
        </w:rPr>
        <w:t>:</w:t>
      </w:r>
      <w:r w:rsidR="00E26450" w:rsidRPr="002909E9">
        <w:rPr>
          <w:rtl/>
        </w:rPr>
        <w:t xml:space="preserve"> ليس كذاته ذات. ولا كاسمه اسم من جهة المعنى</w:t>
      </w:r>
      <w:r>
        <w:rPr>
          <w:rtl/>
        </w:rPr>
        <w:t>،</w:t>
      </w:r>
      <w:r w:rsidR="00E26450" w:rsidRPr="002909E9">
        <w:rPr>
          <w:rtl/>
        </w:rPr>
        <w:t xml:space="preserve"> ولا لصفته صفة من جميع الوجوه إلا من جهة موافقة اللفظ</w:t>
      </w:r>
      <w:r>
        <w:rPr>
          <w:rtl/>
        </w:rPr>
        <w:t>،</w:t>
      </w:r>
      <w:r w:rsidR="00E26450" w:rsidRPr="002909E9">
        <w:rPr>
          <w:rtl/>
        </w:rPr>
        <w:t xml:space="preserve"> وكما لم يجز أن يظهر من مخلوق صفة قديمة كذلك يستحيل أن يظهر من الذات الذي ليس كمثله شيء صفة حديثة وأن التكرار من حدوث الصفة جل ربنا أن يحدث له صفة أو اسم إذ لم يزل بجميع صفاته واحداً ولا يزال كذلك وكل أمور التوحيد والتفريد خرجت من هذه الكلمة {</w:t>
      </w:r>
      <w:r w:rsidR="00E26450" w:rsidRPr="002909E9">
        <w:rPr>
          <w:bCs/>
          <w:rtl/>
        </w:rPr>
        <w:t>ليس كمثله شيء</w:t>
      </w:r>
      <w:r w:rsidR="00E26450" w:rsidRPr="002909E9">
        <w:rPr>
          <w:rtl/>
        </w:rPr>
        <w:t>}</w:t>
      </w:r>
      <w:r w:rsidR="00E26450">
        <w:rPr>
          <w:rFonts w:hint="cs"/>
          <w:rtl/>
        </w:rPr>
        <w:t xml:space="preserve"> </w:t>
      </w:r>
      <w:r>
        <w:rPr>
          <w:rFonts w:hint="cs"/>
          <w:rtl/>
        </w:rPr>
        <w:t>[</w:t>
      </w:r>
      <w:r w:rsidR="00E26450">
        <w:rPr>
          <w:rFonts w:hint="cs"/>
          <w:rtl/>
        </w:rPr>
        <w:t>الشورى</w:t>
      </w:r>
      <w:r>
        <w:rPr>
          <w:rFonts w:hint="cs"/>
          <w:rtl/>
        </w:rPr>
        <w:t>:</w:t>
      </w:r>
      <w:r w:rsidR="00E26450">
        <w:rPr>
          <w:rFonts w:hint="cs"/>
          <w:rtl/>
        </w:rPr>
        <w:t xml:space="preserve"> 11</w:t>
      </w:r>
      <w:r>
        <w:rPr>
          <w:rFonts w:hint="cs"/>
          <w:rtl/>
        </w:rPr>
        <w:t>]،</w:t>
      </w:r>
      <w:r w:rsidR="00E26450" w:rsidRPr="002909E9">
        <w:rPr>
          <w:rtl/>
        </w:rPr>
        <w:t xml:space="preserve"> لأنه ما عبر عن الحقيقة بشيء إلا والعلة مصحوبة</w:t>
      </w:r>
      <w:r>
        <w:rPr>
          <w:rtl/>
        </w:rPr>
        <w:t>،</w:t>
      </w:r>
      <w:r w:rsidR="00E26450" w:rsidRPr="002909E9">
        <w:rPr>
          <w:rtl/>
        </w:rPr>
        <w:t xml:space="preserve"> والعبارة منقوضة لأن الحق لا ينعت إلاّ على إقراره لأن كل ناعت مشرف على النعوت وجل ربنا أن يشرف عليه مخلوق احتجب عن خلقه بخلقه ثم عرفهم صنعه بصنعه وساقهم إلى أمره بأمره فلا يمكن الأوهام أن تناله ولا العقول أن تختاله ولا الأبصار أن تمثله ولا الأسماع أن تستمله. ولا الأماني أن تمتحنه. هو الذي لا قبل له ولا بعد ولا مقصر عنه ولا معدل ولا غاية وراءه ولا مثل</w:t>
      </w:r>
      <w:r>
        <w:rPr>
          <w:rtl/>
        </w:rPr>
        <w:t>،</w:t>
      </w:r>
      <w:r w:rsidR="00E26450" w:rsidRPr="002909E9">
        <w:rPr>
          <w:rtl/>
        </w:rPr>
        <w:t xml:space="preserve"> ليس له أمد ولا نهاية</w:t>
      </w:r>
      <w:r>
        <w:rPr>
          <w:rtl/>
        </w:rPr>
        <w:t>،</w:t>
      </w:r>
      <w:r w:rsidR="00E26450" w:rsidRPr="002909E9">
        <w:rPr>
          <w:rtl/>
        </w:rPr>
        <w:t xml:space="preserve"> ولا غاية ولا ميقات</w:t>
      </w:r>
      <w:r>
        <w:rPr>
          <w:rtl/>
        </w:rPr>
        <w:t>،</w:t>
      </w:r>
      <w:r w:rsidR="00E26450" w:rsidRPr="002909E9">
        <w:rPr>
          <w:rtl/>
        </w:rPr>
        <w:t xml:space="preserve"> ولا انقضاء. ولا يستره حجاب. ولا يقله مكان ولا </w:t>
      </w:r>
      <w:r w:rsidR="00E26450">
        <w:rPr>
          <w:rFonts w:hint="cs"/>
          <w:rtl/>
        </w:rPr>
        <w:t>ي</w:t>
      </w:r>
      <w:r w:rsidR="00E26450" w:rsidRPr="002909E9">
        <w:rPr>
          <w:rtl/>
        </w:rPr>
        <w:t>حويه هواء</w:t>
      </w:r>
      <w:r>
        <w:rPr>
          <w:rFonts w:hint="cs"/>
          <w:rtl/>
        </w:rPr>
        <w:t>،</w:t>
      </w:r>
      <w:r w:rsidR="00E26450" w:rsidRPr="002909E9">
        <w:rPr>
          <w:rtl/>
        </w:rPr>
        <w:t xml:space="preserve"> ولا يحتاطه فضاء ولا يتضمنه خلاء {ليس كمثله شيء وهو السميع البصير</w:t>
      </w:r>
      <w:r>
        <w:rPr>
          <w:rFonts w:hint="cs"/>
          <w:rtl/>
        </w:rPr>
        <w:t>}</w:t>
      </w:r>
      <w:r w:rsidR="00E26450">
        <w:rPr>
          <w:rFonts w:hint="cs"/>
          <w:rtl/>
        </w:rPr>
        <w:t xml:space="preserve"> </w:t>
      </w:r>
      <w:r>
        <w:rPr>
          <w:rFonts w:hint="cs"/>
          <w:rtl/>
        </w:rPr>
        <w:t>[</w:t>
      </w:r>
      <w:r w:rsidR="00E26450">
        <w:rPr>
          <w:rFonts w:hint="cs"/>
          <w:rtl/>
        </w:rPr>
        <w:t>الشورى</w:t>
      </w:r>
      <w:r>
        <w:rPr>
          <w:rFonts w:hint="cs"/>
          <w:rtl/>
        </w:rPr>
        <w:t>:</w:t>
      </w:r>
      <w:r w:rsidR="00E26450">
        <w:rPr>
          <w:rFonts w:hint="cs"/>
          <w:rtl/>
        </w:rPr>
        <w:t xml:space="preserve"> 11</w:t>
      </w:r>
      <w:r>
        <w:rPr>
          <w:rFonts w:hint="cs"/>
          <w:rtl/>
        </w:rPr>
        <w:t>]،</w:t>
      </w:r>
      <w:r w:rsidR="00E26450">
        <w:rPr>
          <w:rFonts w:hint="cs"/>
          <w:rtl/>
        </w:rPr>
        <w:t xml:space="preserve"> </w:t>
      </w:r>
      <w:r w:rsidR="00E26450" w:rsidRPr="002909E9">
        <w:rPr>
          <w:rtl/>
        </w:rPr>
        <w:t>قال ابن عباس رضي الله عنهما معنى الآية</w:t>
      </w:r>
      <w:r>
        <w:rPr>
          <w:rtl/>
        </w:rPr>
        <w:t>:</w:t>
      </w:r>
      <w:r w:rsidR="00E26450">
        <w:rPr>
          <w:rtl/>
        </w:rPr>
        <w:t xml:space="preserve"> ليس له نظير</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الكاف صلة – أعني زائدة – فالمعنى ليس مثله شيء</w:t>
      </w:r>
      <w:r>
        <w:rPr>
          <w:rtl/>
        </w:rPr>
        <w:t>،</w:t>
      </w:r>
      <w:r w:rsidR="00E26450" w:rsidRPr="002909E9">
        <w:rPr>
          <w:rtl/>
        </w:rPr>
        <w:t xml:space="preserve"> وقيل</w:t>
      </w:r>
      <w:r>
        <w:rPr>
          <w:rtl/>
        </w:rPr>
        <w:t>:</w:t>
      </w:r>
      <w:r w:rsidR="00E26450" w:rsidRPr="002909E9">
        <w:rPr>
          <w:rtl/>
        </w:rPr>
        <w:t xml:space="preserve"> المثل صلة فالمعنى </w:t>
      </w:r>
      <w:r w:rsidR="00E26450">
        <w:rPr>
          <w:rtl/>
        </w:rPr>
        <w:t>ليس كهو شيء فأدخل المثل للتأكيد</w:t>
      </w:r>
      <w:r>
        <w:rPr>
          <w:rFonts w:hint="cs"/>
          <w:rtl/>
        </w:rPr>
        <w:t>،</w:t>
      </w:r>
      <w:r w:rsidR="00E26450">
        <w:rPr>
          <w:rFonts w:hint="cs"/>
          <w:rtl/>
        </w:rPr>
        <w:t xml:space="preserve"> </w:t>
      </w:r>
      <w:r w:rsidR="00E26450" w:rsidRPr="002909E9">
        <w:rPr>
          <w:rtl/>
        </w:rPr>
        <w:t>فمن الجهل البين أن يطلب العبد درك ما لا يدرك وأن يتصور ما لا يتصور كيف وقد نزه نفسه بنفسه عن أن يدرك بالحواس. أو يتصور بالعقل الحادث والقياس. فلا يدركه العقل الصحيح من جهة التمثيل. ويدركه من جهة الدليل. فكل ما يتوهمه العقل فهو جسم وله نهاية في جسمه وجنسه ونوعه وحركته وسكونه مع ما يلزمه من الحدود والمساحة ومن الطول والعرض وغير ذلك من صفات الحدث تعالى الله عز وجل عن ذلك فهو الكائن قبل الزمان والمكان المحدثين</w:t>
      </w:r>
      <w:r>
        <w:rPr>
          <w:rtl/>
        </w:rPr>
        <w:t>،</w:t>
      </w:r>
      <w:r w:rsidR="00E26450" w:rsidRPr="002909E9">
        <w:rPr>
          <w:rtl/>
        </w:rPr>
        <w:t xml:space="preserve"> وهو الأول قبل سوابق العدم الأبدي بعد لواحق القدم</w:t>
      </w:r>
      <w:r>
        <w:rPr>
          <w:rtl/>
        </w:rPr>
        <w:t>،</w:t>
      </w:r>
      <w:r w:rsidR="00E26450" w:rsidRPr="002909E9">
        <w:rPr>
          <w:rtl/>
        </w:rPr>
        <w:t xml:space="preserve"> ليس كذاته ذات ولا كصفاته صفات جلّت الذات القديمة الواجبة الوجود التي لم تُسبق بعدم أن تكون كالصفة الحديثة قال الله تعالى {أو لا يذكر الإنسان أنا خلقناه من قبل ولم يكن شيئاً}</w:t>
      </w:r>
      <w:r w:rsidR="00E26450">
        <w:rPr>
          <w:rFonts w:hint="cs"/>
          <w:rtl/>
        </w:rPr>
        <w:t xml:space="preserve"> </w:t>
      </w:r>
      <w:r>
        <w:rPr>
          <w:rFonts w:hint="cs"/>
          <w:rtl/>
        </w:rPr>
        <w:t>[</w:t>
      </w:r>
      <w:r w:rsidR="00E26450">
        <w:rPr>
          <w:rFonts w:hint="cs"/>
          <w:rtl/>
        </w:rPr>
        <w:t>مريم</w:t>
      </w:r>
      <w:r>
        <w:rPr>
          <w:rFonts w:hint="cs"/>
          <w:rtl/>
        </w:rPr>
        <w:t>:</w:t>
      </w:r>
      <w:r w:rsidR="00E26450">
        <w:rPr>
          <w:rFonts w:hint="cs"/>
          <w:rtl/>
        </w:rPr>
        <w:t xml:space="preserve"> 67</w:t>
      </w:r>
      <w:r>
        <w:rPr>
          <w:rFonts w:hint="cs"/>
          <w:rtl/>
        </w:rPr>
        <w:t>]،</w:t>
      </w:r>
      <w:r w:rsidR="00E26450" w:rsidRPr="002909E9">
        <w:rPr>
          <w:rtl/>
        </w:rPr>
        <w:t xml:space="preserve"> فهو سبحانه وتعالى احتجب عن العقول والأفهام كما احتجب عن الإدراك والأبصار فيعجز العقل عن الدرك والدرك عن الاستنباط وانتهى المخلوق</w:t>
      </w:r>
      <w:r w:rsidR="00E26450">
        <w:rPr>
          <w:rtl/>
        </w:rPr>
        <w:t xml:space="preserve"> إلى مثله وأسنده الطلب إلى شكله</w:t>
      </w:r>
      <w:r>
        <w:rPr>
          <w:rFonts w:hint="cs"/>
          <w:rtl/>
        </w:rPr>
        <w:t>،</w:t>
      </w:r>
      <w:r w:rsidR="00E26450">
        <w:rPr>
          <w:rFonts w:hint="cs"/>
          <w:rtl/>
        </w:rPr>
        <w:t xml:space="preserve"> </w:t>
      </w:r>
      <w:r w:rsidR="00E26450" w:rsidRPr="002909E9">
        <w:rPr>
          <w:rtl/>
        </w:rPr>
        <w:t>قال الصديق رضي الله عنه</w:t>
      </w:r>
      <w:r>
        <w:rPr>
          <w:rtl/>
        </w:rPr>
        <w:t>:</w:t>
      </w:r>
      <w:r w:rsidR="00E26450" w:rsidRPr="002909E9">
        <w:rPr>
          <w:rtl/>
        </w:rPr>
        <w:t xml:space="preserve"> العجز عن درك ال</w:t>
      </w:r>
      <w:r w:rsidR="00E26450">
        <w:rPr>
          <w:rtl/>
        </w:rPr>
        <w:t>إدراك إدراك</w:t>
      </w:r>
      <w:r>
        <w:rPr>
          <w:rFonts w:hint="cs"/>
          <w:rtl/>
        </w:rPr>
        <w:t>،</w:t>
      </w:r>
      <w:r w:rsidR="00E26450">
        <w:rPr>
          <w:rFonts w:hint="cs"/>
          <w:rtl/>
        </w:rPr>
        <w:t xml:space="preserve"> </w:t>
      </w:r>
      <w:r w:rsidR="00E26450" w:rsidRPr="002909E9">
        <w:rPr>
          <w:rtl/>
        </w:rPr>
        <w:t>وقال أيضاً رضي الله عنه</w:t>
      </w:r>
      <w:r>
        <w:rPr>
          <w:rtl/>
        </w:rPr>
        <w:t>:</w:t>
      </w:r>
      <w:r w:rsidR="00E26450" w:rsidRPr="002909E9">
        <w:rPr>
          <w:rtl/>
        </w:rPr>
        <w:t xml:space="preserve"> سبحان من لم يجعل للخلق سبيلاً </w:t>
      </w:r>
      <w:r w:rsidR="00E26450">
        <w:rPr>
          <w:rtl/>
        </w:rPr>
        <w:t>إلى معرفته إلا بالعجز عن معرفته</w:t>
      </w:r>
      <w:r>
        <w:rPr>
          <w:rFonts w:hint="cs"/>
          <w:rtl/>
        </w:rPr>
        <w:t>،</w:t>
      </w:r>
      <w:r w:rsidR="00E26450">
        <w:rPr>
          <w:rFonts w:hint="cs"/>
          <w:rtl/>
        </w:rPr>
        <w:t xml:space="preserve"> </w:t>
      </w:r>
      <w:r w:rsidR="00E26450" w:rsidRPr="002909E9">
        <w:rPr>
          <w:rtl/>
        </w:rPr>
        <w:t>فهو سبحانه عليم قدير سميع بصير لا يوصف علمه وقدرته وسمعه وبصره بما يوصف به المخلوق ولا حقيقته كحقيقته وكذلك علوه واستواؤه إذ الصفة تتبع الموصوف فإذا كانت حقيقة الموصوف ليست من جنس حقائق سائر الموصوفات فكذلك حقيقة صفاته</w:t>
      </w:r>
      <w:r>
        <w:rPr>
          <w:rtl/>
        </w:rPr>
        <w:t>،</w:t>
      </w:r>
      <w:r w:rsidR="00E26450" w:rsidRPr="002909E9">
        <w:rPr>
          <w:rtl/>
        </w:rPr>
        <w:t xml:space="preserve"> فأجهل الناس وأحمقهم وأحمدهم من أَلْحَقَ من ليس كمثله شيء بالمخلوق المصنوع في شيء من صفاته وأفعاله وذاته تعالى الله عما يقولون علواً كبيراً لأنه سبحانه وتعالى وصفاته مصان عن الظنون الكاذبة والأوهام الخسيفة</w:t>
      </w:r>
      <w:r>
        <w:rPr>
          <w:rFonts w:hint="cs"/>
          <w:vertAlign w:val="superscript"/>
          <w:rtl/>
        </w:rPr>
        <w:t>،</w:t>
      </w:r>
      <w:r w:rsidR="00E26450">
        <w:rPr>
          <w:rFonts w:hint="cs"/>
          <w:rtl/>
        </w:rPr>
        <w:t xml:space="preserve"> </w:t>
      </w:r>
      <w:r w:rsidR="00E26450" w:rsidRPr="002909E9">
        <w:rPr>
          <w:rtl/>
        </w:rPr>
        <w:t>وقد قيل في قوله تعالى {وما قدروا الله حق قدره}</w:t>
      </w:r>
      <w:r w:rsidR="00E26450">
        <w:rPr>
          <w:rFonts w:hint="cs"/>
          <w:rtl/>
        </w:rPr>
        <w:t xml:space="preserve"> </w:t>
      </w:r>
      <w:r>
        <w:rPr>
          <w:rFonts w:hint="cs"/>
          <w:rtl/>
        </w:rPr>
        <w:t>[</w:t>
      </w:r>
      <w:r w:rsidR="00E26450">
        <w:rPr>
          <w:rFonts w:hint="cs"/>
          <w:rtl/>
        </w:rPr>
        <w:t>الزمر</w:t>
      </w:r>
      <w:r>
        <w:rPr>
          <w:rFonts w:hint="cs"/>
          <w:rtl/>
        </w:rPr>
        <w:t>:</w:t>
      </w:r>
      <w:r w:rsidR="00E26450">
        <w:rPr>
          <w:rFonts w:hint="cs"/>
          <w:rtl/>
        </w:rPr>
        <w:t xml:space="preserve"> 67</w:t>
      </w:r>
      <w:r>
        <w:rPr>
          <w:rFonts w:hint="cs"/>
          <w:rtl/>
        </w:rPr>
        <w:t>]،</w:t>
      </w:r>
      <w:r w:rsidR="00E26450" w:rsidRPr="002909E9">
        <w:rPr>
          <w:rtl/>
        </w:rPr>
        <w:t xml:space="preserve"> أي ما وصفوه حق وصفه</w:t>
      </w:r>
      <w:r>
        <w:rPr>
          <w:rFonts w:hint="cs"/>
          <w:rtl/>
        </w:rPr>
        <w:t>،</w:t>
      </w:r>
      <w:r w:rsidR="00E26450" w:rsidRPr="002909E9">
        <w:rPr>
          <w:rtl/>
        </w:rPr>
        <w:t xml:space="preserve"> وقيل</w:t>
      </w:r>
      <w:r>
        <w:rPr>
          <w:rtl/>
        </w:rPr>
        <w:t>:</w:t>
      </w:r>
      <w:r w:rsidR="00E26450" w:rsidRPr="002909E9">
        <w:rPr>
          <w:rtl/>
        </w:rPr>
        <w:t xml:space="preserve"> ما عظموه حق عظمته. وقيل ما عرفوه حق معرفته. وقيل غير ذلك</w:t>
      </w:r>
      <w:r>
        <w:rPr>
          <w:rFonts w:hint="cs"/>
          <w:rtl/>
        </w:rPr>
        <w:t>،</w:t>
      </w:r>
      <w:r w:rsidR="00E26450">
        <w:rPr>
          <w:rFonts w:hint="cs"/>
          <w:rtl/>
        </w:rPr>
        <w:t xml:space="preserve"> </w:t>
      </w:r>
      <w:r w:rsidR="00E26450" w:rsidRPr="002909E9">
        <w:rPr>
          <w:rtl/>
        </w:rPr>
        <w:t>قال بعض أهل المعاني والقلوب</w:t>
      </w:r>
      <w:r>
        <w:rPr>
          <w:rtl/>
        </w:rPr>
        <w:t>:</w:t>
      </w:r>
      <w:r w:rsidR="00E26450" w:rsidRPr="002909E9">
        <w:rPr>
          <w:rtl/>
        </w:rPr>
        <w:t xml:space="preserve"> لا يعرف قدر الحق إلا الحق. وكيف يقدر أحد قدره وقد عجز عن معرفة قدره الوسائط والرسل والأولياء والصديقون. ثم قال</w:t>
      </w:r>
      <w:r>
        <w:rPr>
          <w:rtl/>
        </w:rPr>
        <w:t>:</w:t>
      </w:r>
      <w:r w:rsidR="00E26450" w:rsidRPr="002909E9">
        <w:rPr>
          <w:rtl/>
        </w:rPr>
        <w:t xml:space="preserve"> ومعرفة قدره أن لا نلتفت منه إلى غيره ولا تغفل عن ذكره ولا تفتر عن طاعته إذ ذاك عرفت قدر ظاهر قدره</w:t>
      </w:r>
      <w:r>
        <w:rPr>
          <w:rtl/>
        </w:rPr>
        <w:t>،</w:t>
      </w:r>
      <w:r w:rsidR="00E26450" w:rsidRPr="002909E9">
        <w:rPr>
          <w:rtl/>
        </w:rPr>
        <w:t xml:space="preserve"> وأما حقيقة قدره فلا يقدر قدرها إلا هو</w:t>
      </w:r>
      <w:r>
        <w:rPr>
          <w:rFonts w:hint="cs"/>
          <w:rtl/>
        </w:rPr>
        <w:t>،</w:t>
      </w:r>
      <w:r w:rsidR="00E26450">
        <w:rPr>
          <w:rFonts w:hint="cs"/>
          <w:rtl/>
        </w:rPr>
        <w:t xml:space="preserve"> </w:t>
      </w:r>
      <w:r w:rsidR="00E26450" w:rsidRPr="002909E9">
        <w:rPr>
          <w:rtl/>
        </w:rPr>
        <w:t>وصدق لأن الخلق تعجز عن تنْزِيهه بما يستحقه من كمال صفاته وعظيم ذاته</w:t>
      </w:r>
      <w:r>
        <w:rPr>
          <w:rFonts w:hint="cs"/>
          <w:rtl/>
        </w:rPr>
        <w:t>،</w:t>
      </w:r>
      <w:r w:rsidR="00E26450">
        <w:rPr>
          <w:rFonts w:hint="cs"/>
          <w:rtl/>
        </w:rPr>
        <w:t xml:space="preserve"> </w:t>
      </w:r>
      <w:r w:rsidR="00E26450" w:rsidRPr="002909E9">
        <w:rPr>
          <w:rtl/>
        </w:rPr>
        <w:t>ولهذا نزه سبحانه نفسه بقوله تعالى</w:t>
      </w:r>
      <w:r>
        <w:rPr>
          <w:rtl/>
        </w:rPr>
        <w:t>:</w:t>
      </w:r>
      <w:r w:rsidR="00E26450" w:rsidRPr="002909E9">
        <w:rPr>
          <w:rtl/>
        </w:rPr>
        <w:t xml:space="preserve"> {سبحان ربك رب العزة عما يصفون}</w:t>
      </w:r>
      <w:r w:rsidR="00E26450">
        <w:rPr>
          <w:rFonts w:hint="cs"/>
          <w:rtl/>
        </w:rPr>
        <w:t xml:space="preserve"> </w:t>
      </w:r>
      <w:r>
        <w:rPr>
          <w:rFonts w:hint="cs"/>
          <w:rtl/>
        </w:rPr>
        <w:t>[</w:t>
      </w:r>
      <w:r w:rsidR="00E26450">
        <w:rPr>
          <w:rFonts w:hint="cs"/>
          <w:rtl/>
        </w:rPr>
        <w:t>الصافات</w:t>
      </w:r>
      <w:r>
        <w:rPr>
          <w:rFonts w:hint="cs"/>
          <w:rtl/>
        </w:rPr>
        <w:t>:</w:t>
      </w:r>
      <w:r w:rsidR="00E26450">
        <w:rPr>
          <w:rFonts w:hint="cs"/>
          <w:rtl/>
        </w:rPr>
        <w:t xml:space="preserve"> 180</w:t>
      </w:r>
      <w:r>
        <w:rPr>
          <w:rFonts w:hint="cs"/>
          <w:rtl/>
        </w:rPr>
        <w:t>]،</w:t>
      </w:r>
      <w:r w:rsidR="00E26450" w:rsidRPr="002909E9">
        <w:rPr>
          <w:rtl/>
        </w:rPr>
        <w:t xml:space="preserve"> وفي هذا غاية الحث على كثرة التنزيه ودوامه مع أمره لأكمل خلقه في قوله تعالى</w:t>
      </w:r>
      <w:r>
        <w:rPr>
          <w:rtl/>
        </w:rPr>
        <w:t>:</w:t>
      </w:r>
      <w:r w:rsidR="00E26450" w:rsidRPr="002909E9">
        <w:rPr>
          <w:rtl/>
        </w:rPr>
        <w:t xml:space="preserve"> {سبح اسم ربك الأعلى}</w:t>
      </w:r>
      <w:r w:rsidR="00E26450">
        <w:rPr>
          <w:rFonts w:hint="cs"/>
          <w:rtl/>
        </w:rPr>
        <w:t xml:space="preserve"> </w:t>
      </w:r>
      <w:r>
        <w:rPr>
          <w:rFonts w:hint="cs"/>
          <w:rtl/>
        </w:rPr>
        <w:t>[</w:t>
      </w:r>
      <w:r w:rsidR="00E26450">
        <w:rPr>
          <w:rFonts w:hint="cs"/>
          <w:rtl/>
        </w:rPr>
        <w:t>الأعلى</w:t>
      </w:r>
      <w:r>
        <w:rPr>
          <w:rFonts w:hint="cs"/>
          <w:rtl/>
        </w:rPr>
        <w:t>:</w:t>
      </w:r>
      <w:r w:rsidR="00E26450">
        <w:rPr>
          <w:rFonts w:hint="cs"/>
          <w:rtl/>
        </w:rPr>
        <w:t xml:space="preserve"> 1</w:t>
      </w:r>
      <w:r>
        <w:rPr>
          <w:rFonts w:hint="cs"/>
          <w:rtl/>
        </w:rPr>
        <w:t>]</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أخرج البيهقي في (الأسماء والصفات) عن طلحة بن عبيد الله رضي الله عنه قال</w:t>
      </w:r>
      <w:r>
        <w:rPr>
          <w:color w:val="538135" w:themeColor="accent6" w:themeShade="BF"/>
          <w:sz w:val="24"/>
          <w:szCs w:val="24"/>
          <w:rtl/>
        </w:rPr>
        <w:t>:</w:t>
      </w:r>
      <w:r w:rsidR="00E26450" w:rsidRPr="00731E5C">
        <w:rPr>
          <w:color w:val="538135" w:themeColor="accent6" w:themeShade="BF"/>
          <w:sz w:val="24"/>
          <w:szCs w:val="24"/>
          <w:rtl/>
        </w:rPr>
        <w:t xml:space="preserve"> سألت رسول الله صلى الله عليه وسلم عن تفسير (سبحان الله) فقال</w:t>
      </w:r>
      <w:r>
        <w:rPr>
          <w:color w:val="538135" w:themeColor="accent6" w:themeShade="BF"/>
          <w:sz w:val="24"/>
          <w:szCs w:val="24"/>
          <w:rtl/>
        </w:rPr>
        <w:t xml:space="preserve">: </w:t>
      </w:r>
      <w:r w:rsidR="00E26450" w:rsidRPr="00731E5C">
        <w:rPr>
          <w:color w:val="538135" w:themeColor="accent6" w:themeShade="BF"/>
          <w:sz w:val="24"/>
          <w:szCs w:val="24"/>
          <w:rtl/>
        </w:rPr>
        <w:t>" هو تنزيه الله عن كل سوء "</w:t>
      </w:r>
      <w:r>
        <w:rPr>
          <w:color w:val="538135" w:themeColor="accent6" w:themeShade="BF"/>
          <w:sz w:val="24"/>
          <w:szCs w:val="24"/>
          <w:rtl/>
        </w:rPr>
        <w:t xml:space="preserve"> </w:t>
      </w:r>
      <w:r w:rsidR="00E26450" w:rsidRPr="00731E5C">
        <w:rPr>
          <w:color w:val="538135" w:themeColor="accent6" w:themeShade="BF"/>
          <w:sz w:val="24"/>
          <w:szCs w:val="24"/>
          <w:rtl/>
        </w:rPr>
        <w:t>كما روى عن موسى بن طلحة (تابعي من الثانية) قال</w:t>
      </w:r>
      <w:r>
        <w:rPr>
          <w:color w:val="538135" w:themeColor="accent6" w:themeShade="BF"/>
          <w:sz w:val="24"/>
          <w:szCs w:val="24"/>
          <w:rtl/>
        </w:rPr>
        <w:t>:</w:t>
      </w:r>
      <w:r w:rsidR="00E26450" w:rsidRPr="00731E5C">
        <w:rPr>
          <w:color w:val="538135" w:themeColor="accent6" w:themeShade="BF"/>
          <w:sz w:val="24"/>
          <w:szCs w:val="24"/>
          <w:rtl/>
        </w:rPr>
        <w:t xml:space="preserve"> سئل النبي صلى الله عليه وسلم عن التسبيح فقال</w:t>
      </w:r>
      <w:r>
        <w:rPr>
          <w:color w:val="538135" w:themeColor="accent6" w:themeShade="BF"/>
          <w:sz w:val="24"/>
          <w:szCs w:val="24"/>
          <w:rtl/>
        </w:rPr>
        <w:t xml:space="preserve">: </w:t>
      </w:r>
      <w:r w:rsidR="00E26450" w:rsidRPr="00731E5C">
        <w:rPr>
          <w:color w:val="538135" w:themeColor="accent6" w:themeShade="BF"/>
          <w:sz w:val="24"/>
          <w:szCs w:val="24"/>
          <w:rtl/>
        </w:rPr>
        <w:t>" تنزيه الله تعالى عن السوء "</w:t>
      </w:r>
      <w:r>
        <w:rPr>
          <w:color w:val="538135" w:themeColor="accent6" w:themeShade="BF"/>
          <w:sz w:val="24"/>
          <w:szCs w:val="24"/>
          <w:rtl/>
        </w:rPr>
        <w:t xml:space="preserve"> </w:t>
      </w:r>
      <w:r w:rsidR="00E26450" w:rsidRPr="00731E5C">
        <w:rPr>
          <w:color w:val="538135" w:themeColor="accent6" w:themeShade="BF"/>
          <w:sz w:val="24"/>
          <w:szCs w:val="24"/>
          <w:rtl/>
        </w:rPr>
        <w:t>وقد ورد الحث على التسبيح والإشارة إليه في (91) آية في القرآن الكريم وكذلك في الكثير من نصوص السنة المطهرة</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8E326A">
        <w:rPr>
          <w:b/>
          <w:bCs/>
          <w:color w:val="538135" w:themeColor="accent6" w:themeShade="BF"/>
          <w:sz w:val="24"/>
          <w:szCs w:val="24"/>
          <w:rtl/>
        </w:rPr>
        <w:t>يقول الإمام فخر الدين الرازي</w:t>
      </w:r>
      <w:r w:rsidR="00E26450" w:rsidRPr="00731E5C">
        <w:rPr>
          <w:color w:val="538135" w:themeColor="accent6" w:themeShade="BF"/>
          <w:sz w:val="24"/>
          <w:szCs w:val="24"/>
          <w:rtl/>
        </w:rPr>
        <w:t xml:space="preserve"> في تفسيره عند تفسير قوله تعالى </w:t>
      </w:r>
      <w:r>
        <w:rPr>
          <w:color w:val="538135" w:themeColor="accent6" w:themeShade="BF"/>
          <w:sz w:val="24"/>
          <w:szCs w:val="24"/>
          <w:rtl/>
        </w:rPr>
        <w:t>{</w:t>
      </w:r>
      <w:r w:rsidR="00E26450" w:rsidRPr="00731E5C">
        <w:rPr>
          <w:color w:val="538135" w:themeColor="accent6" w:themeShade="BF"/>
          <w:sz w:val="24"/>
          <w:szCs w:val="24"/>
          <w:rtl/>
        </w:rPr>
        <w:t>ونحن نسبح بحمدك ونقدس لك</w:t>
      </w:r>
      <w:r>
        <w:rPr>
          <w:color w:val="538135" w:themeColor="accent6" w:themeShade="BF"/>
          <w:sz w:val="24"/>
          <w:szCs w:val="24"/>
          <w:rtl/>
        </w:rPr>
        <w:t>}</w:t>
      </w:r>
      <w:r w:rsidR="00E26450" w:rsidRPr="00731E5C">
        <w:rPr>
          <w:color w:val="538135" w:themeColor="accent6" w:themeShade="BF"/>
          <w:sz w:val="24"/>
          <w:szCs w:val="24"/>
          <w:rtl/>
        </w:rPr>
        <w:t xml:space="preserve"> الآية 30 من سورة البقرة</w:t>
      </w:r>
      <w:r>
        <w:rPr>
          <w:color w:val="538135" w:themeColor="accent6" w:themeShade="BF"/>
          <w:sz w:val="24"/>
          <w:szCs w:val="24"/>
          <w:rtl/>
        </w:rPr>
        <w:t xml:space="preserve">: </w:t>
      </w:r>
      <w:r w:rsidR="00E26450" w:rsidRPr="00731E5C">
        <w:rPr>
          <w:color w:val="538135" w:themeColor="accent6" w:themeShade="BF"/>
          <w:sz w:val="24"/>
          <w:szCs w:val="24"/>
          <w:rtl/>
        </w:rPr>
        <w:t>" والتسبيحُ تبعيد الله تعالى من السوء وكذا التقديس، من سبح في الماء وقدس في الأرض إذا ذهب فيها وأبعد، واعلم أن التبعيد إن أريد به التبعيد عن السوء فهو التسبيح، وإن أريد به التبعيد عن الخيرات فهو اللعن، فنقول التبعيد عن السوء يدخل فيه التبعيد عن السوء في الذات والصفات والأفعال</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أما في الذات</w:t>
      </w:r>
      <w:r w:rsidR="00E26450" w:rsidRPr="00731E5C">
        <w:rPr>
          <w:color w:val="538135" w:themeColor="accent6" w:themeShade="BF"/>
          <w:sz w:val="24"/>
          <w:szCs w:val="24"/>
          <w:rtl/>
        </w:rPr>
        <w:t xml:space="preserve"> فأن لا تكون محلا للإمكان، فإن منع السوء وإمكانه هو العدم ونفي الإمكان يستلزم نفي الكثرة، ونفيها يستلزم نفي الجسمية والعرضية ونفي الضد والند وحصول الوحدة المطلقة والوجوب الذاتي</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وأما في الصفات</w:t>
      </w:r>
      <w:r w:rsidR="00E26450" w:rsidRPr="00731E5C">
        <w:rPr>
          <w:color w:val="538135" w:themeColor="accent6" w:themeShade="BF"/>
          <w:sz w:val="24"/>
          <w:szCs w:val="24"/>
          <w:rtl/>
        </w:rPr>
        <w:t xml:space="preserve"> فأن يكون منزهاً عن الجهل فيكون محيطاً بكل المعلومات وقادراً على كل المقدورات وتكون صفاته منزهة عن التغييرات</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وأما في الأفعال</w:t>
      </w:r>
      <w:r w:rsidR="00E26450" w:rsidRPr="00731E5C">
        <w:rPr>
          <w:color w:val="538135" w:themeColor="accent6" w:themeShade="BF"/>
          <w:sz w:val="24"/>
          <w:szCs w:val="24"/>
          <w:rtl/>
        </w:rPr>
        <w:t xml:space="preserve"> فأن لا تكون أفعاله لجلب المنافع ودفع المضار وأن لا يستكمل بشيء منها ولا ينتقص بعدم شيء منها فيكون مستغنياً عن كل الموجودات والمعدومات مستولياً بالإعدام والإيجاد على كل الموجودات والمعدومات</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وقال أهل التذكير</w:t>
      </w:r>
      <w:r>
        <w:rPr>
          <w:color w:val="538135" w:themeColor="accent6" w:themeShade="BF"/>
          <w:sz w:val="24"/>
          <w:szCs w:val="24"/>
          <w:rtl/>
        </w:rPr>
        <w:t>:</w:t>
      </w:r>
      <w:r w:rsidR="00E26450" w:rsidRPr="00731E5C">
        <w:rPr>
          <w:color w:val="538135" w:themeColor="accent6" w:themeShade="BF"/>
          <w:sz w:val="24"/>
          <w:szCs w:val="24"/>
          <w:rtl/>
        </w:rPr>
        <w:t xml:space="preserve"> التسبيح جاء تارة في القرآن بمعنى التنزيه وأخرى بمعنى التعجب</w:t>
      </w:r>
      <w:r>
        <w:rPr>
          <w:color w:val="538135" w:themeColor="accent6" w:themeShade="BF"/>
          <w:sz w:val="24"/>
          <w:szCs w:val="24"/>
          <w:rtl/>
        </w:rPr>
        <w:t>،</w:t>
      </w:r>
      <w:r w:rsidR="00E26450" w:rsidRPr="00731E5C">
        <w:rPr>
          <w:color w:val="538135" w:themeColor="accent6" w:themeShade="BF"/>
          <w:sz w:val="24"/>
          <w:szCs w:val="24"/>
          <w:rtl/>
        </w:rPr>
        <w:t xml:space="preserve"> أما الأول</w:t>
      </w:r>
      <w:r>
        <w:rPr>
          <w:color w:val="538135" w:themeColor="accent6" w:themeShade="BF"/>
          <w:sz w:val="24"/>
          <w:szCs w:val="24"/>
          <w:rtl/>
        </w:rPr>
        <w:t>:</w:t>
      </w:r>
      <w:r w:rsidR="00E26450" w:rsidRPr="00731E5C">
        <w:rPr>
          <w:color w:val="538135" w:themeColor="accent6" w:themeShade="BF"/>
          <w:sz w:val="24"/>
          <w:szCs w:val="24"/>
          <w:rtl/>
        </w:rPr>
        <w:t xml:space="preserve"> فجاء على وجوه (1) أنا المنزه عن النظير والشريك، هو الله الواحد القهار (2) أنا المدبر للسموات والأرض سبحان رب السموات والأرض (3) أنا المدبر لكل العالمين، سبحان الله رب العالمين (4) أنا المنزه عن قول الظالمين، سبحان ربك رب العزة عما يصفون (5) أنا المستغني عن الكل، سبحانه هو الغني (6) أنا السلطان الذي كل شيء سواي فهو تحت قهري وتسخيري، فسبحان الذي بيده ملكوت كل شيء (7) أنا العالم بكل شيء</w:t>
      </w:r>
      <w:r>
        <w:rPr>
          <w:color w:val="538135" w:themeColor="accent6" w:themeShade="BF"/>
          <w:sz w:val="24"/>
          <w:szCs w:val="24"/>
          <w:rtl/>
        </w:rPr>
        <w:t xml:space="preserve"> </w:t>
      </w:r>
      <w:r w:rsidR="00E26450" w:rsidRPr="00731E5C">
        <w:rPr>
          <w:color w:val="538135" w:themeColor="accent6" w:themeShade="BF"/>
          <w:sz w:val="24"/>
          <w:szCs w:val="24"/>
          <w:rtl/>
        </w:rPr>
        <w:t>سبحان الله عما يصفون عالم الغيب (8) أنا المنزه عن الصاحبة والولد، سبحانه أنى يكون له ولد (9) أنا المنزه عن وصفهم وقولهم، سبحانه وتعالى عما يشركون</w:t>
      </w:r>
      <w:r>
        <w:rPr>
          <w:color w:val="538135" w:themeColor="accent6" w:themeShade="BF"/>
          <w:sz w:val="24"/>
          <w:szCs w:val="24"/>
          <w:rtl/>
        </w:rPr>
        <w:t>،</w:t>
      </w:r>
      <w:r w:rsidR="00E26450" w:rsidRPr="00731E5C">
        <w:rPr>
          <w:color w:val="538135" w:themeColor="accent6" w:themeShade="BF"/>
          <w:sz w:val="24"/>
          <w:szCs w:val="24"/>
          <w:rtl/>
        </w:rPr>
        <w:t xml:space="preserve"> عما يقولون</w:t>
      </w:r>
      <w:r>
        <w:rPr>
          <w:color w:val="538135" w:themeColor="accent6" w:themeShade="BF"/>
          <w:sz w:val="24"/>
          <w:szCs w:val="24"/>
          <w:rtl/>
        </w:rPr>
        <w:t>،</w:t>
      </w:r>
      <w:r w:rsidR="00E26450" w:rsidRPr="00731E5C">
        <w:rPr>
          <w:color w:val="538135" w:themeColor="accent6" w:themeShade="BF"/>
          <w:sz w:val="24"/>
          <w:szCs w:val="24"/>
          <w:rtl/>
        </w:rPr>
        <w:t xml:space="preserve"> عما يصفون</w:t>
      </w:r>
      <w:r>
        <w:rPr>
          <w:color w:val="538135" w:themeColor="accent6" w:themeShade="BF"/>
          <w:sz w:val="24"/>
          <w:szCs w:val="24"/>
          <w:rtl/>
        </w:rPr>
        <w:t>،</w:t>
      </w:r>
      <w:r w:rsidR="00E26450" w:rsidRPr="00731E5C">
        <w:rPr>
          <w:color w:val="538135" w:themeColor="accent6" w:themeShade="BF"/>
          <w:sz w:val="24"/>
          <w:szCs w:val="24"/>
          <w:rtl/>
        </w:rPr>
        <w:t xml:space="preserve"> أما التعجب فكذلك (1) أنا الذي سخرت البهائم القوية للبشر الضعيف، سبحان الذي سخر لنا هذا (2) أنا الذي خلقت العالم وكنت منزهًا عن التعب والنصب، سبحانه إذا قضى أمراً (3) أنا الذي أعلم لا بتعليم المعلمين ولا بإرشاد المرشدين، سبحانك لا علم لنا إلا ما علمتنا (4) أنا الذي أزيل معصية سبعين سنة بتوبة ساعة، فسبح بحمد ربك قبل طلوع الشمس</w:t>
      </w:r>
      <w:r>
        <w:rPr>
          <w:color w:val="538135" w:themeColor="accent6" w:themeShade="BF"/>
          <w:sz w:val="24"/>
          <w:szCs w:val="24"/>
          <w:rtl/>
        </w:rPr>
        <w:t>،</w:t>
      </w:r>
      <w:r w:rsidR="00E26450" w:rsidRPr="00731E5C">
        <w:rPr>
          <w:color w:val="538135" w:themeColor="accent6" w:themeShade="BF"/>
          <w:sz w:val="24"/>
          <w:szCs w:val="24"/>
          <w:rtl/>
        </w:rPr>
        <w:t xml:space="preserve"> ثم يقول</w:t>
      </w:r>
      <w:r>
        <w:rPr>
          <w:color w:val="538135" w:themeColor="accent6" w:themeShade="BF"/>
          <w:sz w:val="24"/>
          <w:szCs w:val="24"/>
          <w:rtl/>
        </w:rPr>
        <w:t>:</w:t>
      </w:r>
      <w:r w:rsidR="00E26450" w:rsidRPr="00731E5C">
        <w:rPr>
          <w:color w:val="538135" w:themeColor="accent6" w:themeShade="BF"/>
          <w:sz w:val="24"/>
          <w:szCs w:val="24"/>
          <w:rtl/>
        </w:rPr>
        <w:t xml:space="preserve"> إن أردت رضوان الله فسبح، وسبحوه بكرة وأصيلاً، وإن أردت الفرج من البلاء فسبح، لا إله إلا أنت سبحانك إني كنت من الظالمين، وإن أردت رضا الحق فسبح، ومن الليل فسبح وأطراف النهار لعلك ترضى، وإن أردت الخلاص من النار فسبح، سبحانك فقـنا عـــذاب النار، أيها العبد عائد إليك، تسبيحي</w:t>
      </w:r>
      <w:r>
        <w:rPr>
          <w:color w:val="538135" w:themeColor="accent6" w:themeShade="BF"/>
          <w:sz w:val="24"/>
          <w:szCs w:val="24"/>
          <w:rtl/>
        </w:rPr>
        <w:t>:</w:t>
      </w:r>
      <w:r w:rsidR="00E26450" w:rsidRPr="00731E5C">
        <w:rPr>
          <w:color w:val="538135" w:themeColor="accent6" w:themeShade="BF"/>
          <w:sz w:val="24"/>
          <w:szCs w:val="24"/>
          <w:rtl/>
        </w:rPr>
        <w:t xml:space="preserve"> (فسبحان الله)، (فسبح)، (وسبحوه)، فإن لم تفعل تسيحي فالضرر عائد إليك، لأن لي من يسبحني ومنهم حملة العرش{فإن استكْبَرُوا فالذينَ عِنْدَ رَبِّك يسبحون} </w:t>
      </w:r>
      <w:r>
        <w:rPr>
          <w:color w:val="538135" w:themeColor="accent6" w:themeShade="BF"/>
          <w:sz w:val="24"/>
          <w:szCs w:val="24"/>
          <w:rtl/>
        </w:rPr>
        <w:t>[</w:t>
      </w:r>
      <w:r w:rsidR="00E26450" w:rsidRPr="00731E5C">
        <w:rPr>
          <w:color w:val="538135" w:themeColor="accent6" w:themeShade="BF"/>
          <w:sz w:val="24"/>
          <w:szCs w:val="24"/>
          <w:rtl/>
        </w:rPr>
        <w:t>فصِّلت</w:t>
      </w:r>
      <w:r>
        <w:rPr>
          <w:color w:val="538135" w:themeColor="accent6" w:themeShade="BF"/>
          <w:sz w:val="24"/>
          <w:szCs w:val="24"/>
          <w:rtl/>
        </w:rPr>
        <w:t>:</w:t>
      </w:r>
      <w:r w:rsidR="00E26450" w:rsidRPr="00731E5C">
        <w:rPr>
          <w:color w:val="538135" w:themeColor="accent6" w:themeShade="BF"/>
          <w:sz w:val="24"/>
          <w:szCs w:val="24"/>
          <w:rtl/>
        </w:rPr>
        <w:t>38</w:t>
      </w:r>
      <w:r>
        <w:rPr>
          <w:color w:val="538135" w:themeColor="accent6" w:themeShade="BF"/>
          <w:sz w:val="24"/>
          <w:szCs w:val="24"/>
          <w:rtl/>
        </w:rPr>
        <w:t>]</w:t>
      </w:r>
      <w:r w:rsidR="00E26450" w:rsidRPr="00731E5C">
        <w:rPr>
          <w:color w:val="538135" w:themeColor="accent6" w:themeShade="BF"/>
          <w:sz w:val="24"/>
          <w:szCs w:val="24"/>
          <w:rtl/>
        </w:rPr>
        <w:t xml:space="preserve"> ومنهم المقرَّبون </w:t>
      </w:r>
      <w:r>
        <w:rPr>
          <w:color w:val="538135" w:themeColor="accent6" w:themeShade="BF"/>
          <w:sz w:val="24"/>
          <w:szCs w:val="24"/>
          <w:rtl/>
        </w:rPr>
        <w:t>{</w:t>
      </w:r>
      <w:r w:rsidR="00E26450" w:rsidRPr="00731E5C">
        <w:rPr>
          <w:color w:val="538135" w:themeColor="accent6" w:themeShade="BF"/>
          <w:sz w:val="24"/>
          <w:szCs w:val="24"/>
          <w:rtl/>
        </w:rPr>
        <w:t>قالوا سبحانك أنت وليُّنا}</w:t>
      </w:r>
      <w:r>
        <w:rPr>
          <w:color w:val="538135" w:themeColor="accent6" w:themeShade="BF"/>
          <w:sz w:val="24"/>
          <w:szCs w:val="24"/>
          <w:rtl/>
        </w:rPr>
        <w:t xml:space="preserve"> [</w:t>
      </w:r>
      <w:r w:rsidR="00E26450" w:rsidRPr="00731E5C">
        <w:rPr>
          <w:color w:val="538135" w:themeColor="accent6" w:themeShade="BF"/>
          <w:sz w:val="24"/>
          <w:szCs w:val="24"/>
          <w:rtl/>
        </w:rPr>
        <w:t>سبأ</w:t>
      </w:r>
      <w:r>
        <w:rPr>
          <w:color w:val="538135" w:themeColor="accent6" w:themeShade="BF"/>
          <w:sz w:val="24"/>
          <w:szCs w:val="24"/>
          <w:rtl/>
        </w:rPr>
        <w:t>:</w:t>
      </w:r>
      <w:r w:rsidR="00E26450" w:rsidRPr="00731E5C">
        <w:rPr>
          <w:color w:val="538135" w:themeColor="accent6" w:themeShade="BF"/>
          <w:sz w:val="24"/>
          <w:szCs w:val="24"/>
          <w:rtl/>
        </w:rPr>
        <w:t xml:space="preserve">41] ومنهم سائر الملائكة </w:t>
      </w:r>
      <w:r>
        <w:rPr>
          <w:color w:val="538135" w:themeColor="accent6" w:themeShade="BF"/>
          <w:sz w:val="24"/>
          <w:szCs w:val="24"/>
          <w:rtl/>
        </w:rPr>
        <w:t>{</w:t>
      </w:r>
      <w:r w:rsidR="00E26450" w:rsidRPr="00731E5C">
        <w:rPr>
          <w:color w:val="538135" w:themeColor="accent6" w:themeShade="BF"/>
          <w:sz w:val="24"/>
          <w:szCs w:val="24"/>
          <w:rtl/>
        </w:rPr>
        <w:t xml:space="preserve">قالوا سبحانَك ما كان ينبغي لنا} </w:t>
      </w:r>
      <w:r>
        <w:rPr>
          <w:color w:val="538135" w:themeColor="accent6" w:themeShade="BF"/>
          <w:sz w:val="24"/>
          <w:szCs w:val="24"/>
          <w:rtl/>
        </w:rPr>
        <w:t>[</w:t>
      </w:r>
      <w:r w:rsidR="00E26450" w:rsidRPr="00731E5C">
        <w:rPr>
          <w:color w:val="538135" w:themeColor="accent6" w:themeShade="BF"/>
          <w:sz w:val="24"/>
          <w:szCs w:val="24"/>
          <w:rtl/>
        </w:rPr>
        <w:t>الفرقان</w:t>
      </w:r>
      <w:r>
        <w:rPr>
          <w:color w:val="538135" w:themeColor="accent6" w:themeShade="BF"/>
          <w:sz w:val="24"/>
          <w:szCs w:val="24"/>
          <w:rtl/>
        </w:rPr>
        <w:t>:</w:t>
      </w:r>
      <w:r w:rsidR="00E26450" w:rsidRPr="00731E5C">
        <w:rPr>
          <w:color w:val="538135" w:themeColor="accent6" w:themeShade="BF"/>
          <w:sz w:val="24"/>
          <w:szCs w:val="24"/>
          <w:rtl/>
        </w:rPr>
        <w:t xml:space="preserve">18] ومنهم الأنبياء كما قال ذو النون </w:t>
      </w:r>
      <w:r>
        <w:rPr>
          <w:color w:val="538135" w:themeColor="accent6" w:themeShade="BF"/>
          <w:sz w:val="24"/>
          <w:szCs w:val="24"/>
          <w:rtl/>
        </w:rPr>
        <w:t>{</w:t>
      </w:r>
      <w:r w:rsidR="00E26450" w:rsidRPr="00731E5C">
        <w:rPr>
          <w:color w:val="538135" w:themeColor="accent6" w:themeShade="BF"/>
          <w:sz w:val="24"/>
          <w:szCs w:val="24"/>
          <w:rtl/>
        </w:rPr>
        <w:t xml:space="preserve">لا إله إلا أنتَ سًبحَانَك} </w:t>
      </w:r>
      <w:r>
        <w:rPr>
          <w:color w:val="538135" w:themeColor="accent6" w:themeShade="BF"/>
          <w:sz w:val="24"/>
          <w:szCs w:val="24"/>
          <w:rtl/>
        </w:rPr>
        <w:t>[</w:t>
      </w:r>
      <w:r w:rsidR="00E26450" w:rsidRPr="00731E5C">
        <w:rPr>
          <w:color w:val="538135" w:themeColor="accent6" w:themeShade="BF"/>
          <w:sz w:val="24"/>
          <w:szCs w:val="24"/>
          <w:rtl/>
        </w:rPr>
        <w:t>الأنبياء</w:t>
      </w:r>
      <w:r>
        <w:rPr>
          <w:color w:val="538135" w:themeColor="accent6" w:themeShade="BF"/>
          <w:sz w:val="24"/>
          <w:szCs w:val="24"/>
          <w:rtl/>
        </w:rPr>
        <w:t>:</w:t>
      </w:r>
      <w:r w:rsidR="00E26450" w:rsidRPr="00731E5C">
        <w:rPr>
          <w:color w:val="538135" w:themeColor="accent6" w:themeShade="BF"/>
          <w:sz w:val="24"/>
          <w:szCs w:val="24"/>
          <w:rtl/>
        </w:rPr>
        <w:t xml:space="preserve"> 87] وقال موسى </w:t>
      </w:r>
      <w:r>
        <w:rPr>
          <w:color w:val="538135" w:themeColor="accent6" w:themeShade="BF"/>
          <w:sz w:val="24"/>
          <w:szCs w:val="24"/>
          <w:rtl/>
        </w:rPr>
        <w:t>{</w:t>
      </w:r>
      <w:r w:rsidR="00E26450" w:rsidRPr="00731E5C">
        <w:rPr>
          <w:color w:val="538135" w:themeColor="accent6" w:themeShade="BF"/>
          <w:sz w:val="24"/>
          <w:szCs w:val="24"/>
          <w:rtl/>
        </w:rPr>
        <w:t xml:space="preserve">سبحانَك تُبتُ إليكَ} </w:t>
      </w:r>
      <w:r>
        <w:rPr>
          <w:color w:val="538135" w:themeColor="accent6" w:themeShade="BF"/>
          <w:sz w:val="24"/>
          <w:szCs w:val="24"/>
          <w:rtl/>
        </w:rPr>
        <w:t>[</w:t>
      </w:r>
      <w:r w:rsidR="00E26450" w:rsidRPr="00731E5C">
        <w:rPr>
          <w:color w:val="538135" w:themeColor="accent6" w:themeShade="BF"/>
          <w:sz w:val="24"/>
          <w:szCs w:val="24"/>
          <w:rtl/>
        </w:rPr>
        <w:t>الأعراف</w:t>
      </w:r>
      <w:r>
        <w:rPr>
          <w:color w:val="538135" w:themeColor="accent6" w:themeShade="BF"/>
          <w:sz w:val="24"/>
          <w:szCs w:val="24"/>
          <w:rtl/>
        </w:rPr>
        <w:t>:</w:t>
      </w:r>
      <w:r w:rsidR="00E26450" w:rsidRPr="00731E5C">
        <w:rPr>
          <w:color w:val="538135" w:themeColor="accent6" w:themeShade="BF"/>
          <w:sz w:val="24"/>
          <w:szCs w:val="24"/>
          <w:rtl/>
        </w:rPr>
        <w:t xml:space="preserve"> 143] والصحابة يسبحون في قوله تعالى </w:t>
      </w:r>
      <w:r>
        <w:rPr>
          <w:color w:val="538135" w:themeColor="accent6" w:themeShade="BF"/>
          <w:sz w:val="24"/>
          <w:szCs w:val="24"/>
          <w:rtl/>
        </w:rPr>
        <w:t>{</w:t>
      </w:r>
      <w:r w:rsidR="00E26450" w:rsidRPr="00731E5C">
        <w:rPr>
          <w:color w:val="538135" w:themeColor="accent6" w:themeShade="BF"/>
          <w:sz w:val="24"/>
          <w:szCs w:val="24"/>
          <w:rtl/>
        </w:rPr>
        <w:t xml:space="preserve">سبحانك فقنا عذابَ النار} </w:t>
      </w:r>
      <w:r>
        <w:rPr>
          <w:color w:val="538135" w:themeColor="accent6" w:themeShade="BF"/>
          <w:sz w:val="24"/>
          <w:szCs w:val="24"/>
          <w:rtl/>
        </w:rPr>
        <w:t>[</w:t>
      </w:r>
      <w:r w:rsidR="00E26450" w:rsidRPr="00731E5C">
        <w:rPr>
          <w:color w:val="538135" w:themeColor="accent6" w:themeShade="BF"/>
          <w:sz w:val="24"/>
          <w:szCs w:val="24"/>
          <w:rtl/>
        </w:rPr>
        <w:t>آل عمران</w:t>
      </w:r>
      <w:r>
        <w:rPr>
          <w:color w:val="538135" w:themeColor="accent6" w:themeShade="BF"/>
          <w:sz w:val="24"/>
          <w:szCs w:val="24"/>
          <w:rtl/>
        </w:rPr>
        <w:t>:</w:t>
      </w:r>
      <w:r w:rsidR="00E26450" w:rsidRPr="00731E5C">
        <w:rPr>
          <w:color w:val="538135" w:themeColor="accent6" w:themeShade="BF"/>
          <w:sz w:val="24"/>
          <w:szCs w:val="24"/>
          <w:rtl/>
        </w:rPr>
        <w:t xml:space="preserve"> 191] والكل يسبحون ومنهم الحشرات والدواب والذرات</w:t>
      </w:r>
      <w:r>
        <w:rPr>
          <w:color w:val="538135" w:themeColor="accent6" w:themeShade="BF"/>
          <w:sz w:val="24"/>
          <w:szCs w:val="24"/>
          <w:rtl/>
        </w:rPr>
        <w:t xml:space="preserve"> </w:t>
      </w:r>
      <w:r w:rsidR="00E26450" w:rsidRPr="00731E5C">
        <w:rPr>
          <w:color w:val="538135" w:themeColor="accent6" w:themeShade="BF"/>
          <w:sz w:val="24"/>
          <w:szCs w:val="24"/>
          <w:rtl/>
        </w:rPr>
        <w:t>{وإنْ من شيء إلا يُسبحُ بحَمْدِه}</w:t>
      </w:r>
      <w:r>
        <w:rPr>
          <w:color w:val="538135" w:themeColor="accent6" w:themeShade="BF"/>
          <w:sz w:val="24"/>
          <w:szCs w:val="24"/>
          <w:rtl/>
        </w:rPr>
        <w:t xml:space="preserve"> [</w:t>
      </w:r>
      <w:r w:rsidR="00E26450" w:rsidRPr="00731E5C">
        <w:rPr>
          <w:color w:val="538135" w:themeColor="accent6" w:themeShade="BF"/>
          <w:sz w:val="24"/>
          <w:szCs w:val="24"/>
          <w:rtl/>
        </w:rPr>
        <w:t>الإسراء</w:t>
      </w:r>
      <w:r>
        <w:rPr>
          <w:color w:val="538135" w:themeColor="accent6" w:themeShade="BF"/>
          <w:sz w:val="24"/>
          <w:szCs w:val="24"/>
          <w:rtl/>
        </w:rPr>
        <w:t>:</w:t>
      </w:r>
      <w:r w:rsidR="00E26450" w:rsidRPr="00731E5C">
        <w:rPr>
          <w:color w:val="538135" w:themeColor="accent6" w:themeShade="BF"/>
          <w:sz w:val="24"/>
          <w:szCs w:val="24"/>
          <w:rtl/>
        </w:rPr>
        <w:t xml:space="preserve"> 44] وكذا الحجر والمدر والرمال والجبال والليل والنهار والظلمات والأنوار والجنة والنار والزمان والمكان والعناصــر والأركان والأرواح والأجسام علــى مــا قـــال </w:t>
      </w:r>
      <w:r>
        <w:rPr>
          <w:color w:val="538135" w:themeColor="accent6" w:themeShade="BF"/>
          <w:sz w:val="24"/>
          <w:szCs w:val="24"/>
          <w:rtl/>
        </w:rPr>
        <w:t>{</w:t>
      </w:r>
      <w:r w:rsidR="00E26450" w:rsidRPr="00731E5C">
        <w:rPr>
          <w:color w:val="538135" w:themeColor="accent6" w:themeShade="BF"/>
          <w:sz w:val="24"/>
          <w:szCs w:val="24"/>
          <w:rtl/>
        </w:rPr>
        <w:t>سَبَّحَ لله ما في السمواتِ</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الحديد</w:t>
      </w:r>
      <w:r>
        <w:rPr>
          <w:color w:val="538135" w:themeColor="accent6" w:themeShade="BF"/>
          <w:sz w:val="24"/>
          <w:szCs w:val="24"/>
          <w:rtl/>
        </w:rPr>
        <w:t>:</w:t>
      </w:r>
      <w:r w:rsidR="00E26450" w:rsidRPr="00731E5C">
        <w:rPr>
          <w:color w:val="538135" w:themeColor="accent6" w:themeShade="BF"/>
          <w:sz w:val="24"/>
          <w:szCs w:val="24"/>
          <w:rtl/>
        </w:rPr>
        <w:t>1] ثم يقول أيها العبد</w:t>
      </w:r>
      <w:r>
        <w:rPr>
          <w:color w:val="538135" w:themeColor="accent6" w:themeShade="BF"/>
          <w:sz w:val="24"/>
          <w:szCs w:val="24"/>
          <w:rtl/>
        </w:rPr>
        <w:t>:</w:t>
      </w:r>
      <w:r w:rsidR="00E26450" w:rsidRPr="00731E5C">
        <w:rPr>
          <w:color w:val="538135" w:themeColor="accent6" w:themeShade="BF"/>
          <w:sz w:val="24"/>
          <w:szCs w:val="24"/>
          <w:rtl/>
        </w:rPr>
        <w:t xml:space="preserve"> أنا الغني عن تسبيح هذه الأشياء، وهذه الأشياء ليست من الأحياء فلا حاجة بها إلى ثواب هذا التسبيح فقد صار ثواب هذه التسبيحات ضائعاً وذلك لا يليق بي </w:t>
      </w:r>
      <w:r>
        <w:rPr>
          <w:color w:val="538135" w:themeColor="accent6" w:themeShade="BF"/>
          <w:sz w:val="24"/>
          <w:szCs w:val="24"/>
          <w:rtl/>
        </w:rPr>
        <w:t>{</w:t>
      </w:r>
      <w:r w:rsidR="00E26450" w:rsidRPr="00731E5C">
        <w:rPr>
          <w:color w:val="538135" w:themeColor="accent6" w:themeShade="BF"/>
          <w:sz w:val="24"/>
          <w:szCs w:val="24"/>
          <w:rtl/>
        </w:rPr>
        <w:t>وما خلقنا السماءَ والأرضَ وما بينَهما باطلاً</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ص</w:t>
      </w:r>
      <w:r>
        <w:rPr>
          <w:color w:val="538135" w:themeColor="accent6" w:themeShade="BF"/>
          <w:sz w:val="24"/>
          <w:szCs w:val="24"/>
          <w:rtl/>
        </w:rPr>
        <w:t>:</w:t>
      </w:r>
      <w:r w:rsidR="00E26450" w:rsidRPr="00731E5C">
        <w:rPr>
          <w:color w:val="538135" w:themeColor="accent6" w:themeShade="BF"/>
          <w:sz w:val="24"/>
          <w:szCs w:val="24"/>
          <w:rtl/>
        </w:rPr>
        <w:t xml:space="preserve"> 27] لكني أوصل ثواب هذه الأشياء إليك ليعرف كل أحد أن من اجتهد في خدمتي أجعل كل العالم في خدمته "</w:t>
      </w:r>
      <w:r>
        <w:rPr>
          <w:color w:val="538135" w:themeColor="accent6" w:themeShade="BF"/>
          <w:sz w:val="24"/>
          <w:szCs w:val="24"/>
          <w:rtl/>
        </w:rPr>
        <w:t xml:space="preserve"> </w:t>
      </w:r>
      <w:r w:rsidR="00E26450" w:rsidRPr="00731E5C">
        <w:rPr>
          <w:color w:val="538135" w:themeColor="accent6" w:themeShade="BF"/>
          <w:sz w:val="24"/>
          <w:szCs w:val="24"/>
          <w:rtl/>
        </w:rPr>
        <w:t>أهـ</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مع غير ذلك كما في أشرف الكتب مما أذكر بعضه</w:t>
      </w:r>
      <w:r>
        <w:rPr>
          <w:rFonts w:hint="cs"/>
          <w:rtl/>
        </w:rPr>
        <w:t>،</w:t>
      </w:r>
      <w:r w:rsidR="00E26450" w:rsidRPr="002909E9">
        <w:rPr>
          <w:rtl/>
        </w:rPr>
        <w:t xml:space="preserve"> فقوله تعالى {سبح اسم ربك} أي قل</w:t>
      </w:r>
      <w:r>
        <w:rPr>
          <w:rtl/>
        </w:rPr>
        <w:t>:</w:t>
      </w:r>
      <w:r w:rsidR="00E26450" w:rsidRPr="002909E9">
        <w:rPr>
          <w:rtl/>
        </w:rPr>
        <w:t xml:space="preserve"> سبحان ربي الأعلى والمعنى</w:t>
      </w:r>
      <w:r>
        <w:rPr>
          <w:rtl/>
        </w:rPr>
        <w:t>:</w:t>
      </w:r>
      <w:r w:rsidR="00E26450" w:rsidRPr="002909E9">
        <w:rPr>
          <w:rtl/>
        </w:rPr>
        <w:t xml:space="preserve"> نزه اسم ربك وأذكره وأنت له معظم. وقيل</w:t>
      </w:r>
      <w:r>
        <w:rPr>
          <w:rtl/>
        </w:rPr>
        <w:t>:</w:t>
      </w:r>
      <w:r w:rsidR="00E26450" w:rsidRPr="002909E9">
        <w:rPr>
          <w:rtl/>
        </w:rPr>
        <w:t xml:space="preserve"> نزه عن المعاني المفضية إلى نقصه. وقيل</w:t>
      </w:r>
      <w:r>
        <w:rPr>
          <w:rtl/>
        </w:rPr>
        <w:t>:</w:t>
      </w:r>
      <w:r w:rsidR="00E26450" w:rsidRPr="002909E9">
        <w:rPr>
          <w:rtl/>
        </w:rPr>
        <w:t xml:space="preserve"> نزه اسمه عن الكذب إذا أقسمت به. وقيل</w:t>
      </w:r>
      <w:r>
        <w:rPr>
          <w:rtl/>
        </w:rPr>
        <w:t>:</w:t>
      </w:r>
      <w:r w:rsidR="00E26450" w:rsidRPr="002909E9">
        <w:rPr>
          <w:rtl/>
        </w:rPr>
        <w:t xml:space="preserve"> لفظ اسم زائد وفي الكلام حذف المعنى</w:t>
      </w:r>
      <w:r>
        <w:rPr>
          <w:rtl/>
        </w:rPr>
        <w:t>:</w:t>
      </w:r>
      <w:r w:rsidR="00E26450" w:rsidRPr="002909E9">
        <w:rPr>
          <w:rtl/>
        </w:rPr>
        <w:t xml:space="preserve"> نزه مسمى ربك {الذي خلق فسوى}</w:t>
      </w:r>
      <w:r w:rsidR="00E26450">
        <w:rPr>
          <w:rFonts w:hint="cs"/>
          <w:rtl/>
        </w:rPr>
        <w:t xml:space="preserve"> </w:t>
      </w:r>
      <w:r>
        <w:rPr>
          <w:rFonts w:hint="cs"/>
          <w:rtl/>
        </w:rPr>
        <w:t>[</w:t>
      </w:r>
      <w:r w:rsidR="00E26450">
        <w:rPr>
          <w:rFonts w:hint="cs"/>
          <w:rtl/>
        </w:rPr>
        <w:t>الأعلى</w:t>
      </w:r>
      <w:r>
        <w:rPr>
          <w:rFonts w:hint="cs"/>
          <w:rtl/>
        </w:rPr>
        <w:t>:</w:t>
      </w:r>
      <w:r w:rsidR="00E26450">
        <w:rPr>
          <w:rFonts w:hint="cs"/>
          <w:rtl/>
        </w:rPr>
        <w:t xml:space="preserve"> 2</w:t>
      </w:r>
      <w:r>
        <w:rPr>
          <w:rFonts w:hint="cs"/>
          <w:rtl/>
        </w:rPr>
        <w:t>]،</w:t>
      </w:r>
      <w:r w:rsidR="00E26450" w:rsidRPr="002909E9">
        <w:rPr>
          <w:rtl/>
        </w:rPr>
        <w:t xml:space="preserve"> أي مخلوقه بأن خلقه مستوياً بلا تفاوت فيه وفي أعضائه وغير ذلك من مخلوقاته فإن من هذا من بعض مصنوعاته يستحق التْنزِيه فكيف بمخلوقات أخر يعجز العقل عن إدراكها لعظمها وكلها على اختلاف أجناسها وأنواعها كل يسبحه بلغته وبما يليق بجلاله قال تعالى</w:t>
      </w:r>
      <w:r>
        <w:rPr>
          <w:rtl/>
        </w:rPr>
        <w:t>:</w:t>
      </w:r>
      <w:r w:rsidR="00E26450" w:rsidRPr="002909E9">
        <w:rPr>
          <w:rtl/>
        </w:rPr>
        <w:t xml:space="preserve"> {تسبح له السموات السبع والأرض ومن فيهن وإنْ من شيء إلا يسبح بحمده ولكن لا تفقهون تسبيحهم</w:t>
      </w:r>
      <w:r>
        <w:rPr>
          <w:rFonts w:hint="cs"/>
          <w:rtl/>
        </w:rPr>
        <w:t>}</w:t>
      </w:r>
      <w:r w:rsidR="00E26450">
        <w:rPr>
          <w:rFonts w:hint="cs"/>
          <w:rtl/>
        </w:rPr>
        <w:t xml:space="preserve"> </w:t>
      </w:r>
      <w:r>
        <w:rPr>
          <w:rFonts w:hint="cs"/>
          <w:rtl/>
        </w:rPr>
        <w:t>[</w:t>
      </w:r>
      <w:r w:rsidR="00E26450">
        <w:rPr>
          <w:rFonts w:hint="cs"/>
          <w:rtl/>
        </w:rPr>
        <w:t>الإسراء</w:t>
      </w:r>
      <w:r>
        <w:rPr>
          <w:rFonts w:hint="cs"/>
          <w:rtl/>
        </w:rPr>
        <w:t>:</w:t>
      </w:r>
      <w:r w:rsidR="00E26450">
        <w:rPr>
          <w:rFonts w:hint="cs"/>
          <w:rtl/>
        </w:rPr>
        <w:t xml:space="preserve"> 44</w:t>
      </w:r>
      <w:r>
        <w:rPr>
          <w:rFonts w:hint="cs"/>
          <w:rtl/>
        </w:rPr>
        <w:t>]،</w:t>
      </w:r>
      <w:r w:rsidR="00E26450">
        <w:rPr>
          <w:rFonts w:hint="cs"/>
          <w:rtl/>
        </w:rPr>
        <w:t xml:space="preserve"> </w:t>
      </w:r>
      <w:r w:rsidR="00E26450" w:rsidRPr="002909E9">
        <w:rPr>
          <w:rtl/>
        </w:rPr>
        <w:t>وقال {والطير صافات كل قد علم صلاته وتسبيحه}</w:t>
      </w:r>
      <w:r w:rsidR="00E26450">
        <w:rPr>
          <w:rFonts w:hint="cs"/>
          <w:rtl/>
        </w:rPr>
        <w:t xml:space="preserve"> </w:t>
      </w:r>
      <w:r>
        <w:rPr>
          <w:rFonts w:hint="cs"/>
          <w:rtl/>
        </w:rPr>
        <w:t>[</w:t>
      </w:r>
      <w:r w:rsidR="00E26450">
        <w:rPr>
          <w:rFonts w:hint="cs"/>
          <w:rtl/>
        </w:rPr>
        <w:t>النور</w:t>
      </w:r>
      <w:r>
        <w:rPr>
          <w:rFonts w:hint="cs"/>
          <w:rtl/>
        </w:rPr>
        <w:t>:</w:t>
      </w:r>
      <w:r w:rsidR="00E26450">
        <w:rPr>
          <w:rFonts w:hint="cs"/>
          <w:rtl/>
        </w:rPr>
        <w:t xml:space="preserve"> 41</w:t>
      </w:r>
      <w:r>
        <w:rPr>
          <w:rFonts w:hint="cs"/>
          <w:rtl/>
        </w:rPr>
        <w:t>]،</w:t>
      </w:r>
      <w:r w:rsidR="00E26450">
        <w:rPr>
          <w:rFonts w:hint="cs"/>
          <w:rtl/>
        </w:rPr>
        <w:t xml:space="preserve"> </w:t>
      </w:r>
      <w:r w:rsidR="00E26450" w:rsidRPr="002909E9">
        <w:rPr>
          <w:rtl/>
        </w:rPr>
        <w:t>قال مجاهد</w:t>
      </w:r>
      <w:r>
        <w:rPr>
          <w:rtl/>
        </w:rPr>
        <w:t>:</w:t>
      </w:r>
      <w:r w:rsidR="00E26450" w:rsidRPr="002909E9">
        <w:rPr>
          <w:rtl/>
        </w:rPr>
        <w:t xml:space="preserve"> تسبيح المخلوقات هو تنْزِيه</w:t>
      </w:r>
      <w:r w:rsidR="00E26450">
        <w:rPr>
          <w:rFonts w:hint="cs"/>
          <w:rtl/>
        </w:rPr>
        <w:t xml:space="preserve"> </w:t>
      </w:r>
      <w:r w:rsidR="00E26450" w:rsidRPr="002909E9">
        <w:rPr>
          <w:rtl/>
        </w:rPr>
        <w:t>خالقها وتوحيده بما يستحقه من كمال صفاته وعظيم ذاته</w:t>
      </w:r>
      <w:r>
        <w:rPr>
          <w:rFonts w:hint="cs"/>
          <w:vertAlign w:val="superscript"/>
          <w:rtl/>
        </w:rPr>
        <w:t>،</w:t>
      </w:r>
      <w:r w:rsidR="00E26450">
        <w:rPr>
          <w:rFonts w:hint="cs"/>
          <w:rtl/>
        </w:rPr>
        <w:t xml:space="preserve"> </w:t>
      </w:r>
      <w:r w:rsidR="00E26450" w:rsidRPr="002909E9">
        <w:rPr>
          <w:rtl/>
        </w:rPr>
        <w:t>قيل</w:t>
      </w:r>
      <w:r>
        <w:rPr>
          <w:rtl/>
        </w:rPr>
        <w:t>:</w:t>
      </w:r>
      <w:r w:rsidR="00E26450" w:rsidRPr="002909E9">
        <w:rPr>
          <w:rtl/>
        </w:rPr>
        <w:t xml:space="preserve"> تفقه تسبيحهم العلماء الربانيون الذين انفتحت أسماع بصائرهم والمنورو</w:t>
      </w:r>
      <w:r w:rsidR="00E26450">
        <w:rPr>
          <w:rFonts w:hint="cs"/>
          <w:rtl/>
        </w:rPr>
        <w:t>ا</w:t>
      </w:r>
      <w:r w:rsidR="00E26450" w:rsidRPr="002909E9">
        <w:rPr>
          <w:rtl/>
        </w:rPr>
        <w:t xml:space="preserve"> البصائر الذين يشاهدون على كل شيء مرقوماً عليه بقلم القدرة هو الملك القدوس</w:t>
      </w:r>
      <w:r>
        <w:rPr>
          <w:rFonts w:hint="cs"/>
          <w:rtl/>
        </w:rPr>
        <w:t>،</w:t>
      </w:r>
      <w:r w:rsidR="00E26450">
        <w:rPr>
          <w:rFonts w:hint="cs"/>
          <w:rtl/>
        </w:rPr>
        <w:t xml:space="preserve"> </w:t>
      </w:r>
      <w:r w:rsidR="00E26450" w:rsidRPr="002909E9">
        <w:rPr>
          <w:rtl/>
        </w:rPr>
        <w:t>وقال مجاهد</w:t>
      </w:r>
      <w:r>
        <w:rPr>
          <w:rtl/>
        </w:rPr>
        <w:t>:</w:t>
      </w:r>
      <w:r w:rsidR="00E26450" w:rsidRPr="002909E9">
        <w:rPr>
          <w:rtl/>
        </w:rPr>
        <w:t xml:space="preserve"> كل الأشياء تسبح حيواناً أو جماداً وتسبيحها</w:t>
      </w:r>
      <w:r>
        <w:rPr>
          <w:rtl/>
        </w:rPr>
        <w:t>:</w:t>
      </w:r>
      <w:r w:rsidR="00E26450">
        <w:rPr>
          <w:rtl/>
        </w:rPr>
        <w:t xml:space="preserve"> سبحان الله وبحمده</w:t>
      </w:r>
      <w:r>
        <w:rPr>
          <w:rFonts w:hint="cs"/>
          <w:rtl/>
        </w:rPr>
        <w:t>،</w:t>
      </w:r>
      <w:r w:rsidR="00E26450">
        <w:rPr>
          <w:rFonts w:hint="cs"/>
          <w:rtl/>
        </w:rPr>
        <w:t xml:space="preserve"> </w:t>
      </w:r>
      <w:r w:rsidR="00E26450" w:rsidRPr="002909E9">
        <w:rPr>
          <w:rtl/>
        </w:rPr>
        <w:t>وروى ابن السني أنه عليه الصلاة والسلام قال</w:t>
      </w:r>
      <w:r>
        <w:rPr>
          <w:rtl/>
        </w:rPr>
        <w:t>:</w:t>
      </w:r>
      <w:r w:rsidR="00E26450" w:rsidRPr="002909E9">
        <w:rPr>
          <w:rtl/>
        </w:rPr>
        <w:t xml:space="preserve"> (</w:t>
      </w:r>
      <w:r>
        <w:rPr>
          <w:rtl/>
        </w:rPr>
        <w:t>(</w:t>
      </w:r>
      <w:r w:rsidR="00E26450" w:rsidRPr="002909E9">
        <w:rPr>
          <w:rtl/>
        </w:rPr>
        <w:t>ما تستقل</w:t>
      </w:r>
      <w:r w:rsidR="00E26450">
        <w:rPr>
          <w:rFonts w:hint="cs"/>
          <w:rtl/>
        </w:rPr>
        <w:t xml:space="preserve"> </w:t>
      </w:r>
      <w:r w:rsidR="00E26450" w:rsidRPr="002909E9">
        <w:rPr>
          <w:rtl/>
        </w:rPr>
        <w:t>الشمس فيبقى شيء من خلق الله تعالى إلا سبح لله تعالى</w:t>
      </w:r>
      <w:r w:rsidR="00E26450">
        <w:rPr>
          <w:rFonts w:hint="cs"/>
          <w:rtl/>
        </w:rPr>
        <w:t xml:space="preserve"> </w:t>
      </w:r>
      <w:r w:rsidR="00E26450" w:rsidRPr="002909E9">
        <w:rPr>
          <w:rtl/>
        </w:rPr>
        <w:t>وحمده إلا ما كان من الشيطان وأعتاء بني آدم</w:t>
      </w:r>
      <w:r>
        <w:rPr>
          <w:rtl/>
        </w:rPr>
        <w:t>)</w:t>
      </w:r>
      <w:r w:rsidR="00E26450" w:rsidRPr="002909E9">
        <w:rPr>
          <w:rtl/>
        </w:rPr>
        <w:t>) . فقيل</w:t>
      </w:r>
      <w:r>
        <w:rPr>
          <w:rtl/>
        </w:rPr>
        <w:t>:</w:t>
      </w:r>
      <w:r w:rsidR="00E26450" w:rsidRPr="002909E9">
        <w:rPr>
          <w:rtl/>
        </w:rPr>
        <w:t xml:space="preserve"> ما أعتاء بني آدم</w:t>
      </w:r>
      <w:r>
        <w:rPr>
          <w:rtl/>
        </w:rPr>
        <w:t>؟</w:t>
      </w:r>
      <w:r w:rsidR="00E26450" w:rsidRPr="002909E9">
        <w:rPr>
          <w:rtl/>
        </w:rPr>
        <w:t xml:space="preserve"> فقال</w:t>
      </w:r>
      <w:r>
        <w:rPr>
          <w:rtl/>
        </w:rPr>
        <w:t>:</w:t>
      </w:r>
      <w:r w:rsidR="00E26450" w:rsidRPr="002909E9">
        <w:rPr>
          <w:rtl/>
        </w:rPr>
        <w:t xml:space="preserve"> (</w:t>
      </w:r>
      <w:r>
        <w:rPr>
          <w:rtl/>
        </w:rPr>
        <w:t>(</w:t>
      </w:r>
      <w:r w:rsidR="00E26450" w:rsidRPr="002909E9">
        <w:rPr>
          <w:rtl/>
        </w:rPr>
        <w:t>شرار الخلق</w:t>
      </w:r>
      <w:r>
        <w:rPr>
          <w:rtl/>
        </w:rPr>
        <w:t>)</w:t>
      </w:r>
      <w:r w:rsidR="00E26450" w:rsidRPr="002909E9">
        <w:rPr>
          <w:rtl/>
        </w:rPr>
        <w:t>)</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رواه ابن السني في كتاب (عمل اليوم والليلة) عن عمرو بن عبسة ونقله عنه النووي في (الأذكار) باب</w:t>
      </w:r>
      <w:r>
        <w:rPr>
          <w:color w:val="538135" w:themeColor="accent6" w:themeShade="BF"/>
          <w:sz w:val="24"/>
          <w:szCs w:val="24"/>
          <w:rtl/>
        </w:rPr>
        <w:t>:</w:t>
      </w:r>
      <w:r w:rsidR="00E26450" w:rsidRPr="00731E5C">
        <w:rPr>
          <w:color w:val="538135" w:themeColor="accent6" w:themeShade="BF"/>
          <w:sz w:val="24"/>
          <w:szCs w:val="24"/>
          <w:rtl/>
        </w:rPr>
        <w:t xml:space="preserve"> ما يقول إذا استقلت الشمس، ولم يذكر فيه ضعف فهو حسن أو صحيح عنده وأخرجه بسنده الحافظ ابن حجر العسقلاني في (نتائج الأفكار في تخريج أحاديث</w:t>
      </w:r>
      <w:r>
        <w:rPr>
          <w:color w:val="538135" w:themeColor="accent6" w:themeShade="BF"/>
          <w:sz w:val="24"/>
          <w:szCs w:val="24"/>
          <w:rtl/>
        </w:rPr>
        <w:t xml:space="preserve"> </w:t>
      </w:r>
      <w:r w:rsidR="00E26450" w:rsidRPr="00731E5C">
        <w:rPr>
          <w:color w:val="538135" w:themeColor="accent6" w:themeShade="BF"/>
          <w:sz w:val="24"/>
          <w:szCs w:val="24"/>
          <w:rtl/>
        </w:rPr>
        <w:t>الأذكار) 2/ 418 وفي سنده (بقية بن الوليد) لكنه صرح بالتحديث يقول الحافظ بن حجر</w:t>
      </w:r>
      <w:r>
        <w:rPr>
          <w:color w:val="538135" w:themeColor="accent6" w:themeShade="BF"/>
          <w:sz w:val="24"/>
          <w:szCs w:val="24"/>
          <w:rtl/>
        </w:rPr>
        <w:t xml:space="preserve">: </w:t>
      </w:r>
      <w:r w:rsidR="00E26450" w:rsidRPr="00731E5C">
        <w:rPr>
          <w:color w:val="538135" w:themeColor="accent6" w:themeShade="BF"/>
          <w:sz w:val="24"/>
          <w:szCs w:val="24"/>
          <w:rtl/>
        </w:rPr>
        <w:t>" هذا حديث حسن غريب لم يقع إلىَّ إلا من هذا الوجه، ووجدت له شاهداً عن ابن عمر</w:t>
      </w:r>
      <w:r>
        <w:rPr>
          <w:color w:val="538135" w:themeColor="accent6" w:themeShade="BF"/>
          <w:sz w:val="24"/>
          <w:szCs w:val="24"/>
          <w:rtl/>
        </w:rPr>
        <w:t xml:space="preserve"> </w:t>
      </w:r>
      <w:r w:rsidR="00E26450" w:rsidRPr="00731E5C">
        <w:rPr>
          <w:color w:val="538135" w:themeColor="accent6" w:themeShade="BF"/>
          <w:sz w:val="24"/>
          <w:szCs w:val="24"/>
          <w:rtl/>
        </w:rPr>
        <w:t>"</w:t>
      </w:r>
      <w:r>
        <w:rPr>
          <w:color w:val="538135" w:themeColor="accent6" w:themeShade="BF"/>
          <w:sz w:val="24"/>
          <w:szCs w:val="24"/>
          <w:rtl/>
        </w:rPr>
        <w:t xml:space="preserve"> </w:t>
      </w:r>
      <w:r w:rsidR="00E26450" w:rsidRPr="00731E5C">
        <w:rPr>
          <w:color w:val="538135" w:themeColor="accent6" w:themeShade="BF"/>
          <w:sz w:val="24"/>
          <w:szCs w:val="24"/>
          <w:rtl/>
        </w:rPr>
        <w:t>أهـ وذكر أن هذا الشاهد مبني على أحد التفسيرين في قوله (تستقبل) فإنه رواه بلفظ (ما تستقبل الشمس)</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قلت</w:t>
      </w:r>
      <w:r>
        <w:rPr>
          <w:color w:val="538135" w:themeColor="accent6" w:themeShade="BF"/>
          <w:sz w:val="24"/>
          <w:szCs w:val="24"/>
          <w:rtl/>
        </w:rPr>
        <w:t>):</w:t>
      </w:r>
      <w:r w:rsidR="00E26450" w:rsidRPr="00731E5C">
        <w:rPr>
          <w:color w:val="538135" w:themeColor="accent6" w:themeShade="BF"/>
          <w:sz w:val="24"/>
          <w:szCs w:val="24"/>
          <w:rtl/>
        </w:rPr>
        <w:t xml:space="preserve"> ويشهد له أيضاً ما رواه الترمذي وابن السني عن الزبيررضي الله عنه قال</w:t>
      </w:r>
      <w:r>
        <w:rPr>
          <w:color w:val="538135" w:themeColor="accent6" w:themeShade="BF"/>
          <w:sz w:val="24"/>
          <w:szCs w:val="24"/>
          <w:rtl/>
        </w:rPr>
        <w:t>:</w:t>
      </w:r>
      <w:r w:rsidR="00E26450" w:rsidRPr="00731E5C">
        <w:rPr>
          <w:color w:val="538135" w:themeColor="accent6" w:themeShade="BF"/>
          <w:sz w:val="24"/>
          <w:szCs w:val="24"/>
          <w:rtl/>
        </w:rPr>
        <w:t xml:space="preserve"> قال رسول الله صلى الله عليه وسلم</w:t>
      </w:r>
      <w:r>
        <w:rPr>
          <w:color w:val="538135" w:themeColor="accent6" w:themeShade="BF"/>
          <w:sz w:val="24"/>
          <w:szCs w:val="24"/>
          <w:rtl/>
        </w:rPr>
        <w:t xml:space="preserve"> </w:t>
      </w:r>
      <w:r w:rsidR="00E26450" w:rsidRPr="00731E5C">
        <w:rPr>
          <w:color w:val="538135" w:themeColor="accent6" w:themeShade="BF"/>
          <w:sz w:val="24"/>
          <w:szCs w:val="24"/>
          <w:rtl/>
        </w:rPr>
        <w:t>" ما من صباح يصبح فيه العباد إلا مناد ينادي سبحِّوا الملك القدوس"</w:t>
      </w:r>
      <w:r>
        <w:rPr>
          <w:color w:val="538135" w:themeColor="accent6" w:themeShade="BF"/>
          <w:sz w:val="24"/>
          <w:szCs w:val="24"/>
          <w:rtl/>
        </w:rPr>
        <w:t xml:space="preserve"> </w:t>
      </w:r>
      <w:r w:rsidR="00E26450" w:rsidRPr="00731E5C">
        <w:rPr>
          <w:color w:val="538135" w:themeColor="accent6" w:themeShade="BF"/>
          <w:sz w:val="24"/>
          <w:szCs w:val="24"/>
          <w:rtl/>
        </w:rPr>
        <w:t>وإسناده ضعيف وقال الترمذي وابن حجر (حديث غريب) ورواه أبو يعلى الموصلي وابن السني بلفظ</w:t>
      </w:r>
      <w:r>
        <w:rPr>
          <w:color w:val="538135" w:themeColor="accent6" w:themeShade="BF"/>
          <w:sz w:val="24"/>
          <w:szCs w:val="24"/>
          <w:rtl/>
        </w:rPr>
        <w:t xml:space="preserve">: </w:t>
      </w:r>
      <w:r w:rsidR="00E26450" w:rsidRPr="00731E5C">
        <w:rPr>
          <w:color w:val="538135" w:themeColor="accent6" w:themeShade="BF"/>
          <w:sz w:val="24"/>
          <w:szCs w:val="24"/>
          <w:rtl/>
        </w:rPr>
        <w:t xml:space="preserve">" </w:t>
      </w:r>
      <w:r w:rsidR="00E26450" w:rsidRPr="00731E5C">
        <w:rPr>
          <w:color w:val="538135" w:themeColor="accent6" w:themeShade="BF"/>
          <w:sz w:val="24"/>
          <w:szCs w:val="24"/>
        </w:rPr>
        <w:t>…</w:t>
      </w:r>
      <w:r w:rsidR="00E26450" w:rsidRPr="00731E5C">
        <w:rPr>
          <w:color w:val="538135" w:themeColor="accent6" w:themeShade="BF"/>
          <w:sz w:val="24"/>
          <w:szCs w:val="24"/>
          <w:rtl/>
        </w:rPr>
        <w:t xml:space="preserve"> إلا صارخ يصرخ يا أيها الخلائق سبحِّوا الملك القدوس"</w:t>
      </w:r>
      <w:r>
        <w:rPr>
          <w:color w:val="538135" w:themeColor="accent6" w:themeShade="BF"/>
          <w:sz w:val="24"/>
          <w:szCs w:val="24"/>
          <w:rtl/>
        </w:rPr>
        <w:t xml:space="preserve"> </w:t>
      </w:r>
      <w:r w:rsidR="00E26450" w:rsidRPr="00731E5C">
        <w:rPr>
          <w:color w:val="538135" w:themeColor="accent6" w:themeShade="BF"/>
          <w:sz w:val="24"/>
          <w:szCs w:val="24"/>
          <w:rtl/>
        </w:rPr>
        <w:t>أخرج الروايتين الحافظ ابن حجر في (نتائج الأفكار) 2/390 لذا ورد في السنة النبوية الكريمة في أحاديث كثيرة الحث على أن يجلس المصلي في مصلاه بعد صلاة الصبح يذكر الله حتى تطلع الشمس</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وقال شهر بن حوشب</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w:t>
      </w:r>
      <w:r w:rsidR="00E26450" w:rsidRPr="00731E5C">
        <w:rPr>
          <w:color w:val="538135" w:themeColor="accent6" w:themeShade="BF"/>
          <w:sz w:val="24"/>
          <w:szCs w:val="24"/>
          <w:rtl/>
        </w:rPr>
        <w:t xml:space="preserve"> هو</w:t>
      </w:r>
      <w:r>
        <w:rPr>
          <w:color w:val="538135" w:themeColor="accent6" w:themeShade="BF"/>
          <w:sz w:val="24"/>
          <w:szCs w:val="24"/>
          <w:rtl/>
        </w:rPr>
        <w:t>:</w:t>
      </w:r>
      <w:r w:rsidR="00E26450" w:rsidRPr="00731E5C">
        <w:rPr>
          <w:color w:val="538135" w:themeColor="accent6" w:themeShade="BF"/>
          <w:sz w:val="24"/>
          <w:szCs w:val="24"/>
          <w:rtl/>
        </w:rPr>
        <w:t xml:space="preserve"> شهر بن حوشب الأشعري أبو سعيد مولى أسماء بنت يزيد من التابعين توفى عام (112)</w:t>
      </w:r>
      <w:r w:rsidR="00E26450" w:rsidRPr="00731E5C">
        <w:rPr>
          <w:rFonts w:hint="cs"/>
          <w:color w:val="538135" w:themeColor="accent6" w:themeShade="BF"/>
          <w:sz w:val="24"/>
          <w:szCs w:val="24"/>
          <w:rtl/>
        </w:rPr>
        <w:t xml:space="preserve"> </w:t>
      </w:r>
      <w:r w:rsidR="00E26450" w:rsidRPr="00731E5C">
        <w:rPr>
          <w:color w:val="538135" w:themeColor="accent6" w:themeShade="BF"/>
          <w:sz w:val="24"/>
          <w:szCs w:val="24"/>
          <w:rtl/>
        </w:rPr>
        <w:t>هـ</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حملة العرش ثمانية</w:t>
      </w:r>
      <w:r>
        <w:rPr>
          <w:rtl/>
        </w:rPr>
        <w:t>،</w:t>
      </w:r>
      <w:r w:rsidR="00E26450" w:rsidRPr="002909E9">
        <w:rPr>
          <w:rtl/>
        </w:rPr>
        <w:t xml:space="preserve"> أربعة يقولون سبحانك اللهم وبحمدك لك الحمد على حلمك بعد علمك. وأربعة يقولون</w:t>
      </w:r>
      <w:r>
        <w:rPr>
          <w:rtl/>
        </w:rPr>
        <w:t>:</w:t>
      </w:r>
      <w:r w:rsidR="00E26450" w:rsidRPr="002909E9">
        <w:rPr>
          <w:rtl/>
        </w:rPr>
        <w:t xml:space="preserve"> سبحانك اللهم وبح</w:t>
      </w:r>
      <w:r w:rsidR="00E26450">
        <w:rPr>
          <w:rtl/>
        </w:rPr>
        <w:t>مدك لك الحمد على عفوك بعد قدرتك</w:t>
      </w:r>
      <w:r>
        <w:rPr>
          <w:rFonts w:hint="cs"/>
          <w:rtl/>
        </w:rPr>
        <w:t>،</w:t>
      </w:r>
      <w:r w:rsidR="00E26450">
        <w:rPr>
          <w:rFonts w:hint="cs"/>
          <w:rtl/>
        </w:rPr>
        <w:t xml:space="preserve"> </w:t>
      </w:r>
      <w:r w:rsidR="00E26450" w:rsidRPr="002909E9">
        <w:rPr>
          <w:rtl/>
        </w:rPr>
        <w:t>وقال تعالى</w:t>
      </w:r>
      <w:r>
        <w:rPr>
          <w:rFonts w:hint="cs"/>
          <w:rtl/>
        </w:rPr>
        <w:t>:</w:t>
      </w:r>
      <w:r w:rsidR="00E26450">
        <w:rPr>
          <w:rFonts w:hint="cs"/>
          <w:rtl/>
        </w:rPr>
        <w:t xml:space="preserve"> </w:t>
      </w:r>
      <w:r w:rsidR="00E26450" w:rsidRPr="002909E9">
        <w:rPr>
          <w:rtl/>
        </w:rPr>
        <w:t>{هو الله الذي لا إله إلا هو الملك القدوس}</w:t>
      </w:r>
      <w:r w:rsidR="00E26450">
        <w:rPr>
          <w:rFonts w:hint="cs"/>
          <w:rtl/>
        </w:rPr>
        <w:t xml:space="preserve"> </w:t>
      </w:r>
      <w:r>
        <w:rPr>
          <w:rFonts w:hint="cs"/>
          <w:rtl/>
        </w:rPr>
        <w:t>[</w:t>
      </w:r>
      <w:r w:rsidR="00E26450">
        <w:rPr>
          <w:rFonts w:hint="cs"/>
          <w:rtl/>
        </w:rPr>
        <w:t>الحشر</w:t>
      </w:r>
      <w:r>
        <w:rPr>
          <w:rFonts w:hint="cs"/>
          <w:rtl/>
        </w:rPr>
        <w:t>:</w:t>
      </w:r>
      <w:r w:rsidR="00E26450">
        <w:rPr>
          <w:rFonts w:hint="cs"/>
          <w:rtl/>
        </w:rPr>
        <w:t xml:space="preserve"> 23</w:t>
      </w:r>
      <w:r>
        <w:rPr>
          <w:rFonts w:hint="cs"/>
          <w:rtl/>
        </w:rPr>
        <w:t>]،</w:t>
      </w:r>
      <w:r w:rsidR="00E26450" w:rsidRPr="002909E9">
        <w:rPr>
          <w:rtl/>
        </w:rPr>
        <w:t xml:space="preserve"> فالملك اسم من أسمائه تعالى وكذا مليك وهو صيغة مبالغة في الملك قال تعالى</w:t>
      </w:r>
      <w:r>
        <w:rPr>
          <w:rtl/>
        </w:rPr>
        <w:t>:</w:t>
      </w:r>
      <w:r w:rsidR="00E26450" w:rsidRPr="002909E9">
        <w:rPr>
          <w:rtl/>
        </w:rPr>
        <w:t xml:space="preserve"> {عند مليك مقتدر}</w:t>
      </w:r>
      <w:r w:rsidR="00E26450">
        <w:rPr>
          <w:rFonts w:hint="cs"/>
          <w:rtl/>
        </w:rPr>
        <w:t xml:space="preserve"> </w:t>
      </w:r>
      <w:r>
        <w:rPr>
          <w:rFonts w:hint="cs"/>
          <w:rtl/>
        </w:rPr>
        <w:t>[</w:t>
      </w:r>
      <w:r w:rsidR="00E26450">
        <w:rPr>
          <w:rFonts w:hint="cs"/>
          <w:rtl/>
        </w:rPr>
        <w:t>القمر</w:t>
      </w:r>
      <w:r>
        <w:rPr>
          <w:rFonts w:hint="cs"/>
          <w:rtl/>
        </w:rPr>
        <w:t>:</w:t>
      </w:r>
      <w:r w:rsidR="00E26450">
        <w:rPr>
          <w:rFonts w:hint="cs"/>
          <w:rtl/>
        </w:rPr>
        <w:t xml:space="preserve"> 55</w:t>
      </w:r>
      <w:r>
        <w:rPr>
          <w:rFonts w:hint="cs"/>
          <w:rtl/>
        </w:rPr>
        <w:t>]،</w:t>
      </w:r>
      <w:r w:rsidR="00E26450" w:rsidRPr="002909E9">
        <w:rPr>
          <w:rtl/>
        </w:rPr>
        <w:t xml:space="preserve"> فالمَلِكُ قيل: هو المستغني عن كل شيء ويفتقر إليه كل شيء ونافذ حكمه في مملكته طوعاً أو كرها. وقيل</w:t>
      </w:r>
      <w:r>
        <w:rPr>
          <w:rtl/>
        </w:rPr>
        <w:t>:</w:t>
      </w:r>
      <w:r w:rsidR="00E26450" w:rsidRPr="002909E9">
        <w:rPr>
          <w:rtl/>
        </w:rPr>
        <w:t xml:space="preserve"> هو القاد</w:t>
      </w:r>
      <w:r w:rsidR="00E26450">
        <w:rPr>
          <w:rtl/>
        </w:rPr>
        <w:t>ر على الإبداع والإنشاء والإعدام</w:t>
      </w:r>
      <w:r>
        <w:rPr>
          <w:rFonts w:hint="cs"/>
          <w:rtl/>
        </w:rPr>
        <w:t>،</w:t>
      </w:r>
      <w:r w:rsidR="00E26450">
        <w:rPr>
          <w:rFonts w:hint="cs"/>
          <w:rtl/>
        </w:rPr>
        <w:t xml:space="preserve"> </w:t>
      </w:r>
      <w:r w:rsidR="00E26450" w:rsidRPr="002909E9">
        <w:rPr>
          <w:rtl/>
        </w:rPr>
        <w:t>وهذا على الحقيقة لا يكون إلا الله عز وجل أبدع المكونات العلويات والسفليات الجليات والخفيات أبدعها بقدرته</w:t>
      </w:r>
      <w:r>
        <w:rPr>
          <w:rtl/>
        </w:rPr>
        <w:t>،</w:t>
      </w:r>
      <w:r w:rsidR="00E26450" w:rsidRPr="002909E9">
        <w:rPr>
          <w:rtl/>
        </w:rPr>
        <w:t xml:space="preserve"> وزينها على اختلاف أطوارها بحكمته</w:t>
      </w:r>
      <w:r>
        <w:rPr>
          <w:rtl/>
        </w:rPr>
        <w:t>،</w:t>
      </w:r>
      <w:r w:rsidR="00E26450" w:rsidRPr="002909E9">
        <w:rPr>
          <w:rtl/>
        </w:rPr>
        <w:t xml:space="preserve"> فكل ما برز فهو مقهور الوجود بكن. وكل ما انعدم فهو مقهور العدم بكن</w:t>
      </w:r>
      <w:r>
        <w:rPr>
          <w:rFonts w:hint="cs"/>
          <w:rtl/>
        </w:rPr>
        <w:t>،</w:t>
      </w:r>
      <w:r w:rsidR="00E26450">
        <w:rPr>
          <w:rFonts w:hint="cs"/>
          <w:rtl/>
        </w:rPr>
        <w:t xml:space="preserve"> </w:t>
      </w:r>
      <w:r w:rsidR="00E26450" w:rsidRPr="002909E9">
        <w:rPr>
          <w:rtl/>
        </w:rPr>
        <w:t>وبهذا تعلم أن إطلاق الملك على ما سواه أمر مجازى. إذ المملوك لا يكون مالكاً</w:t>
      </w:r>
      <w:r>
        <w:rPr>
          <w:rFonts w:hint="cs"/>
          <w:rtl/>
        </w:rPr>
        <w:t>،</w:t>
      </w:r>
      <w:r w:rsidR="00E26450" w:rsidRPr="002909E9">
        <w:rPr>
          <w:rtl/>
        </w:rPr>
        <w:t xml:space="preserve"> لأن من هو تحت قهر الأغيار فهو كالعدم</w:t>
      </w:r>
      <w:r>
        <w:rPr>
          <w:rFonts w:hint="cs"/>
          <w:rtl/>
        </w:rPr>
        <w:t xml:space="preserve">، </w:t>
      </w:r>
      <w:r w:rsidR="00E26450" w:rsidRPr="002909E9">
        <w:rPr>
          <w:rtl/>
        </w:rPr>
        <w:t>ولهذا لما تحقق أرباب القلوب أن الملك لله عز وجل تحققاً قلبياً سكنت أنفسهم عن وصف الإضافات وتبرءوا من الحول والقوة حتى بالإشارات فلا يقول</w:t>
      </w:r>
      <w:r>
        <w:rPr>
          <w:rtl/>
        </w:rPr>
        <w:t>:</w:t>
      </w:r>
      <w:r w:rsidR="00E26450" w:rsidRPr="002909E9">
        <w:rPr>
          <w:rtl/>
        </w:rPr>
        <w:t xml:space="preserve"> </w:t>
      </w:r>
      <w:r>
        <w:rPr>
          <w:rtl/>
        </w:rPr>
        <w:t>(</w:t>
      </w:r>
      <w:r w:rsidR="00E26450" w:rsidRPr="002909E9">
        <w:rPr>
          <w:rtl/>
        </w:rPr>
        <w:t>مني</w:t>
      </w:r>
      <w:r>
        <w:rPr>
          <w:rFonts w:hint="cs"/>
          <w:rtl/>
        </w:rPr>
        <w:t>)</w:t>
      </w:r>
      <w:r w:rsidR="00E26450" w:rsidRPr="002909E9">
        <w:rPr>
          <w:rtl/>
        </w:rPr>
        <w:t xml:space="preserve"> ولا </w:t>
      </w:r>
      <w:r>
        <w:rPr>
          <w:rtl/>
        </w:rPr>
        <w:t>(</w:t>
      </w:r>
      <w:r w:rsidR="00E26450" w:rsidRPr="002909E9">
        <w:rPr>
          <w:rtl/>
        </w:rPr>
        <w:t>لي</w:t>
      </w:r>
      <w:r>
        <w:rPr>
          <w:rFonts w:hint="cs"/>
          <w:rtl/>
        </w:rPr>
        <w:t>)</w:t>
      </w:r>
      <w:r>
        <w:rPr>
          <w:rtl/>
        </w:rPr>
        <w:t>،</w:t>
      </w:r>
      <w:r w:rsidR="00E26450" w:rsidRPr="002909E9">
        <w:rPr>
          <w:rtl/>
        </w:rPr>
        <w:t xml:space="preserve"> حتى قيل لبعضهم</w:t>
      </w:r>
      <w:r>
        <w:rPr>
          <w:rtl/>
        </w:rPr>
        <w:t>:</w:t>
      </w:r>
      <w:r w:rsidR="00E26450" w:rsidRPr="002909E9">
        <w:rPr>
          <w:rtl/>
        </w:rPr>
        <w:t xml:space="preserve"> ألك رب</w:t>
      </w:r>
      <w:r>
        <w:rPr>
          <w:rtl/>
        </w:rPr>
        <w:t>؟</w:t>
      </w:r>
      <w:r w:rsidR="00E26450" w:rsidRPr="002909E9">
        <w:rPr>
          <w:rtl/>
        </w:rPr>
        <w:t xml:space="preserve"> فقال</w:t>
      </w:r>
      <w:r>
        <w:rPr>
          <w:rtl/>
        </w:rPr>
        <w:t>:</w:t>
      </w:r>
      <w:r w:rsidR="00E26450" w:rsidRPr="002909E9">
        <w:rPr>
          <w:rtl/>
        </w:rPr>
        <w:t xml:space="preserve"> أنا عبد وليس لي نملة</w:t>
      </w:r>
      <w:r>
        <w:rPr>
          <w:rFonts w:hint="cs"/>
          <w:rtl/>
        </w:rPr>
        <w:t>،</w:t>
      </w:r>
      <w:r w:rsidR="00E26450" w:rsidRPr="002909E9">
        <w:rPr>
          <w:rtl/>
        </w:rPr>
        <w:t xml:space="preserve"> ومن أنا حتى أقول لي</w:t>
      </w:r>
      <w:r>
        <w:rPr>
          <w:rFonts w:hint="cs"/>
          <w:rtl/>
        </w:rPr>
        <w:t>،</w:t>
      </w:r>
      <w:r w:rsidR="00E26450">
        <w:rPr>
          <w:rFonts w:hint="cs"/>
          <w:rtl/>
        </w:rPr>
        <w:t xml:space="preserve"> </w:t>
      </w:r>
      <w:r w:rsidR="00E26450" w:rsidRPr="002909E9">
        <w:rPr>
          <w:rtl/>
        </w:rPr>
        <w:t>فهذا وأمثاله صفى نفسه من رعونة البشرية وهواها وفك ربقة رق خيالاتها الباطلة ومناها ومحض رق العبودية لمولاها</w:t>
      </w:r>
      <w:r>
        <w:rPr>
          <w:rtl/>
        </w:rPr>
        <w:t>،</w:t>
      </w:r>
      <w:r w:rsidR="00E26450" w:rsidRPr="002909E9">
        <w:rPr>
          <w:rtl/>
        </w:rPr>
        <w:t xml:space="preserve"> فترى الملوك الجبابرة مع جبروتهم</w:t>
      </w:r>
      <w:r w:rsidR="00E26450">
        <w:rPr>
          <w:rFonts w:hint="cs"/>
          <w:rtl/>
        </w:rPr>
        <w:t xml:space="preserve"> </w:t>
      </w:r>
      <w:r w:rsidR="00E26450" w:rsidRPr="002909E9">
        <w:rPr>
          <w:rtl/>
        </w:rPr>
        <w:t>يخضعون ويتذللون لهم ولهذا تتمات ليس هذا المقام مقامها</w:t>
      </w:r>
      <w:r>
        <w:rPr>
          <w:rtl/>
        </w:rPr>
        <w:t>،</w:t>
      </w:r>
      <w:r w:rsidR="00E26450" w:rsidRPr="002909E9">
        <w:rPr>
          <w:rtl/>
        </w:rPr>
        <w:t xml:space="preserve"> إذ الغرض التْترِيه</w:t>
      </w:r>
      <w:r>
        <w:rPr>
          <w:rFonts w:hint="cs"/>
          <w:rtl/>
        </w:rPr>
        <w:t>،</w:t>
      </w:r>
      <w:r w:rsidR="00E26450">
        <w:rPr>
          <w:rFonts w:hint="cs"/>
          <w:rtl/>
        </w:rPr>
        <w:t xml:space="preserve"> </w:t>
      </w:r>
      <w:r w:rsidR="00E26450" w:rsidRPr="002909E9">
        <w:rPr>
          <w:bCs/>
          <w:rtl/>
        </w:rPr>
        <w:t>والقدوس</w:t>
      </w:r>
      <w:r w:rsidR="00E26450" w:rsidRPr="002909E9">
        <w:rPr>
          <w:rtl/>
        </w:rPr>
        <w:t xml:space="preserve"> من أسمائه عز وجل سمى نفسه بذلك ليرشدك إلى تقديسه كما أشار إلى ذلك بقوله تعالى</w:t>
      </w:r>
      <w:r>
        <w:rPr>
          <w:rtl/>
        </w:rPr>
        <w:t>:</w:t>
      </w:r>
      <w:r w:rsidR="00E26450" w:rsidRPr="002909E9">
        <w:rPr>
          <w:rtl/>
        </w:rPr>
        <w:t xml:space="preserve"> </w:t>
      </w:r>
      <w:r>
        <w:rPr>
          <w:rtl/>
        </w:rPr>
        <w:t>{</w:t>
      </w:r>
      <w:r w:rsidR="00E26450" w:rsidRPr="002909E9">
        <w:rPr>
          <w:rtl/>
        </w:rPr>
        <w:t>يسبحون الليل والنهار لا يفترون</w:t>
      </w:r>
      <w:r>
        <w:rPr>
          <w:rtl/>
        </w:rPr>
        <w:t>}</w:t>
      </w:r>
      <w:r w:rsidR="00E26450">
        <w:rPr>
          <w:rFonts w:hint="cs"/>
          <w:rtl/>
        </w:rPr>
        <w:t xml:space="preserve"> </w:t>
      </w:r>
      <w:r>
        <w:rPr>
          <w:rFonts w:hint="cs"/>
          <w:rtl/>
        </w:rPr>
        <w:t>[</w:t>
      </w:r>
      <w:r w:rsidR="00E26450">
        <w:rPr>
          <w:rFonts w:hint="cs"/>
          <w:rtl/>
        </w:rPr>
        <w:t>الأنبياء</w:t>
      </w:r>
      <w:r>
        <w:rPr>
          <w:rFonts w:hint="cs"/>
          <w:rtl/>
        </w:rPr>
        <w:t>:</w:t>
      </w:r>
      <w:r w:rsidR="00E26450">
        <w:rPr>
          <w:rFonts w:hint="cs"/>
          <w:rtl/>
        </w:rPr>
        <w:t xml:space="preserve"> 20</w:t>
      </w:r>
      <w:r>
        <w:rPr>
          <w:rFonts w:hint="cs"/>
          <w:rtl/>
        </w:rPr>
        <w:t>]،</w:t>
      </w:r>
      <w:r w:rsidR="00E26450" w:rsidRPr="002909E9">
        <w:rPr>
          <w:rtl/>
        </w:rPr>
        <w:t xml:space="preserve"> وفيه الحث على دوام التقديس</w:t>
      </w:r>
      <w:r>
        <w:rPr>
          <w:rFonts w:hint="cs"/>
          <w:rtl/>
        </w:rPr>
        <w:t>،</w:t>
      </w:r>
      <w:r w:rsidR="00E26450">
        <w:rPr>
          <w:rFonts w:hint="cs"/>
          <w:rtl/>
        </w:rPr>
        <w:t xml:space="preserve"> </w:t>
      </w:r>
      <w:r w:rsidR="00E26450" w:rsidRPr="002909E9">
        <w:rPr>
          <w:rtl/>
        </w:rPr>
        <w:t>فالقدوس قيل</w:t>
      </w:r>
      <w:r>
        <w:rPr>
          <w:rtl/>
        </w:rPr>
        <w:t>:</w:t>
      </w:r>
      <w:r w:rsidR="00E26450" w:rsidRPr="002909E9">
        <w:rPr>
          <w:rtl/>
        </w:rPr>
        <w:t xml:space="preserve"> هو المنزه عما لا يليق به من الأضداد والأنداد وقيل</w:t>
      </w:r>
      <w:r>
        <w:rPr>
          <w:rtl/>
        </w:rPr>
        <w:t>:</w:t>
      </w:r>
      <w:r w:rsidR="00E26450" w:rsidRPr="002909E9">
        <w:rPr>
          <w:rtl/>
        </w:rPr>
        <w:t xml:space="preserve"> هو المنزه والمطهر من النقائص والعيوب. وهذان غير مرضيين</w:t>
      </w:r>
      <w:r w:rsidR="00E26450">
        <w:rPr>
          <w:rtl/>
        </w:rPr>
        <w:t xml:space="preserve"> عند المحققين</w:t>
      </w:r>
      <w:r>
        <w:rPr>
          <w:rFonts w:hint="cs"/>
          <w:rtl/>
        </w:rPr>
        <w:t>،</w:t>
      </w:r>
      <w:r w:rsidR="00E26450">
        <w:rPr>
          <w:rFonts w:hint="cs"/>
          <w:rtl/>
        </w:rPr>
        <w:t xml:space="preserve"> </w:t>
      </w:r>
      <w:r w:rsidR="00E26450" w:rsidRPr="002909E9">
        <w:rPr>
          <w:rtl/>
        </w:rPr>
        <w:t>قال حجة الإسلام الغواص الغزالي</w:t>
      </w:r>
      <w:r>
        <w:rPr>
          <w:rtl/>
        </w:rPr>
        <w:t>:</w:t>
      </w:r>
      <w:r w:rsidR="00E26450" w:rsidRPr="002909E9">
        <w:rPr>
          <w:rtl/>
        </w:rPr>
        <w:t xml:space="preserve"> وهذا في حق الباري سبحانه وتعالى يقارب ترك الأدب كما أنه ليس من الأدب أن يقال لملك ليس بحائك ولا بحجام لأن نفي الوجود يكاد يوهم إمكان الوجود وفي ذلك الإيهام نقص بل القدوس</w:t>
      </w:r>
      <w:r>
        <w:rPr>
          <w:rtl/>
        </w:rPr>
        <w:t>:</w:t>
      </w:r>
      <w:r w:rsidR="00E26450" w:rsidRPr="002909E9">
        <w:rPr>
          <w:rtl/>
        </w:rPr>
        <w:t xml:space="preserve"> المنزه عن كل وصف يدركه حس أو يتصوره وَهْم أو يسبق إليه فكر أو يهجس به سر</w:t>
      </w:r>
      <w:r>
        <w:rPr>
          <w:rtl/>
        </w:rPr>
        <w:t>،</w:t>
      </w:r>
      <w:r w:rsidR="00E26450" w:rsidRPr="002909E9">
        <w:rPr>
          <w:rtl/>
        </w:rPr>
        <w:t xml:space="preserve"> أو يختلج به ضمير</w:t>
      </w:r>
      <w:r>
        <w:rPr>
          <w:rtl/>
        </w:rPr>
        <w:t>،</w:t>
      </w:r>
      <w:r w:rsidR="00E26450" w:rsidRPr="002909E9">
        <w:rPr>
          <w:rtl/>
        </w:rPr>
        <w:t xml:space="preserve"> أو يسنح له خفي خيال. وقد أجاد </w:t>
      </w:r>
      <w:r w:rsidR="00E26450">
        <w:rPr>
          <w:rtl/>
        </w:rPr>
        <w:t>رضي الله عنه</w:t>
      </w:r>
      <w:r>
        <w:rPr>
          <w:rtl/>
        </w:rPr>
        <w:t>،</w:t>
      </w:r>
      <w:r w:rsidR="00E26450" w:rsidRPr="00731E5C">
        <w:rPr>
          <w:rFonts w:hint="cs"/>
          <w:color w:val="538135" w:themeColor="accent6" w:themeShade="BF"/>
          <w:sz w:val="24"/>
          <w:szCs w:val="24"/>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 xml:space="preserve">يقول العلامة الألوسي في تفسيره للآية (30) من سورة البقرة </w:t>
      </w:r>
      <w:r>
        <w:rPr>
          <w:color w:val="538135" w:themeColor="accent6" w:themeShade="BF"/>
          <w:sz w:val="24"/>
          <w:szCs w:val="24"/>
          <w:rtl/>
        </w:rPr>
        <w:t>(</w:t>
      </w:r>
      <w:r w:rsidR="00E26450" w:rsidRPr="00731E5C">
        <w:rPr>
          <w:color w:val="538135" w:themeColor="accent6" w:themeShade="BF"/>
          <w:sz w:val="24"/>
          <w:szCs w:val="24"/>
        </w:rPr>
        <w:t>…</w:t>
      </w:r>
      <w:r w:rsidR="00E26450" w:rsidRPr="00731E5C">
        <w:rPr>
          <w:color w:val="538135" w:themeColor="accent6" w:themeShade="BF"/>
          <w:sz w:val="24"/>
          <w:szCs w:val="24"/>
          <w:rtl/>
        </w:rPr>
        <w:t xml:space="preserve"> ونحن نسبح بحمدك ونقدس لك </w:t>
      </w:r>
      <w:r w:rsidR="00E26450" w:rsidRPr="00731E5C">
        <w:rPr>
          <w:color w:val="538135" w:themeColor="accent6" w:themeShade="BF"/>
          <w:sz w:val="24"/>
          <w:szCs w:val="24"/>
        </w:rPr>
        <w:t>…</w:t>
      </w:r>
      <w:r w:rsidR="00E26450" w:rsidRPr="00731E5C">
        <w:rPr>
          <w:color w:val="538135" w:themeColor="accent6" w:themeShade="BF"/>
          <w:sz w:val="24"/>
          <w:szCs w:val="24"/>
          <w:rtl/>
        </w:rPr>
        <w:t>)</w:t>
      </w:r>
      <w:r>
        <w:rPr>
          <w:color w:val="538135" w:themeColor="accent6" w:themeShade="BF"/>
          <w:sz w:val="24"/>
          <w:szCs w:val="24"/>
          <w:rtl/>
        </w:rPr>
        <w:t xml:space="preserve">: </w:t>
      </w:r>
      <w:r w:rsidR="00E26450" w:rsidRPr="00731E5C">
        <w:rPr>
          <w:color w:val="538135" w:themeColor="accent6" w:themeShade="BF"/>
          <w:sz w:val="24"/>
          <w:szCs w:val="24"/>
          <w:rtl/>
        </w:rPr>
        <w:t xml:space="preserve">" </w:t>
      </w:r>
      <w:r w:rsidR="00E26450" w:rsidRPr="00731E5C">
        <w:rPr>
          <w:color w:val="538135" w:themeColor="accent6" w:themeShade="BF"/>
          <w:sz w:val="24"/>
          <w:szCs w:val="24"/>
        </w:rPr>
        <w:t>…</w:t>
      </w:r>
      <w:r w:rsidR="00E26450" w:rsidRPr="00731E5C">
        <w:rPr>
          <w:color w:val="538135" w:themeColor="accent6" w:themeShade="BF"/>
          <w:sz w:val="24"/>
          <w:szCs w:val="24"/>
          <w:rtl/>
        </w:rPr>
        <w:t xml:space="preserve"> والتسبيح في الأصل مطلق التبعيد والمراد به تبعيد الله عن السوء "</w:t>
      </w:r>
      <w:r>
        <w:rPr>
          <w:color w:val="538135" w:themeColor="accent6" w:themeShade="BF"/>
          <w:sz w:val="24"/>
          <w:szCs w:val="24"/>
          <w:rtl/>
        </w:rPr>
        <w:t xml:space="preserve"> </w:t>
      </w:r>
      <w:r w:rsidR="00E26450" w:rsidRPr="00731E5C">
        <w:rPr>
          <w:color w:val="538135" w:themeColor="accent6" w:themeShade="BF"/>
          <w:sz w:val="24"/>
          <w:szCs w:val="24"/>
          <w:rtl/>
        </w:rPr>
        <w:t>إلى أن قال</w:t>
      </w:r>
      <w:r>
        <w:rPr>
          <w:color w:val="538135" w:themeColor="accent6" w:themeShade="BF"/>
          <w:sz w:val="24"/>
          <w:szCs w:val="24"/>
          <w:rtl/>
        </w:rPr>
        <w:t xml:space="preserve">: </w:t>
      </w:r>
      <w:r w:rsidR="00E26450" w:rsidRPr="00731E5C">
        <w:rPr>
          <w:color w:val="538135" w:themeColor="accent6" w:themeShade="BF"/>
          <w:sz w:val="24"/>
          <w:szCs w:val="24"/>
          <w:rtl/>
        </w:rPr>
        <w:t>" والتقديس في المشهور كالتسبيح معنى، واحتاجوا لدفع التكرار إلا أن أحدهما باعتبار الطاعات والآخر باعتبار الاعتقادات</w:t>
      </w:r>
      <w:r>
        <w:rPr>
          <w:color w:val="538135" w:themeColor="accent6" w:themeShade="BF"/>
          <w:sz w:val="24"/>
          <w:szCs w:val="24"/>
          <w:rtl/>
        </w:rPr>
        <w:t>،</w:t>
      </w:r>
      <w:r w:rsidR="00E26450" w:rsidRPr="00731E5C">
        <w:rPr>
          <w:color w:val="538135" w:themeColor="accent6" w:themeShade="BF"/>
          <w:sz w:val="24"/>
          <w:szCs w:val="24"/>
          <w:rtl/>
        </w:rPr>
        <w:t xml:space="preserve"> وقيل التسبيح</w:t>
      </w:r>
      <w:r>
        <w:rPr>
          <w:color w:val="538135" w:themeColor="accent6" w:themeShade="BF"/>
          <w:sz w:val="24"/>
          <w:szCs w:val="24"/>
          <w:rtl/>
        </w:rPr>
        <w:t>:</w:t>
      </w:r>
      <w:r w:rsidR="00E26450" w:rsidRPr="00731E5C">
        <w:rPr>
          <w:color w:val="538135" w:themeColor="accent6" w:themeShade="BF"/>
          <w:sz w:val="24"/>
          <w:szCs w:val="24"/>
          <w:rtl/>
        </w:rPr>
        <w:t xml:space="preserve"> تنزيهه تعالى عما لا يليق به، والتقديس</w:t>
      </w:r>
      <w:r>
        <w:rPr>
          <w:color w:val="538135" w:themeColor="accent6" w:themeShade="BF"/>
          <w:sz w:val="24"/>
          <w:szCs w:val="24"/>
          <w:rtl/>
        </w:rPr>
        <w:t>:</w:t>
      </w:r>
      <w:r w:rsidR="00E26450" w:rsidRPr="00731E5C">
        <w:rPr>
          <w:color w:val="538135" w:themeColor="accent6" w:themeShade="BF"/>
          <w:sz w:val="24"/>
          <w:szCs w:val="24"/>
          <w:rtl/>
        </w:rPr>
        <w:t xml:space="preserve"> تنزيهه في ذاته عما لا يراه لائقا بنفسه فهو أبلغ، ويشهد له أنه حيث جمع بينهما أخر نحو (سبوح قدوس)</w:t>
      </w:r>
      <w:r>
        <w:rPr>
          <w:color w:val="538135" w:themeColor="accent6" w:themeShade="BF"/>
          <w:sz w:val="24"/>
          <w:szCs w:val="24"/>
          <w:rtl/>
        </w:rPr>
        <w:t>،</w:t>
      </w:r>
      <w:r w:rsidR="00E26450" w:rsidRPr="00731E5C">
        <w:rPr>
          <w:color w:val="538135" w:themeColor="accent6" w:themeShade="BF"/>
          <w:sz w:val="24"/>
          <w:szCs w:val="24"/>
          <w:rtl/>
        </w:rPr>
        <w:t xml:space="preserve"> ويحتمل أن يكون بمعنى التطهير، والمراد</w:t>
      </w:r>
      <w:r>
        <w:rPr>
          <w:color w:val="538135" w:themeColor="accent6" w:themeShade="BF"/>
          <w:sz w:val="24"/>
          <w:szCs w:val="24"/>
          <w:rtl/>
        </w:rPr>
        <w:t>:</w:t>
      </w:r>
      <w:r w:rsidR="00E26450" w:rsidRPr="00731E5C">
        <w:rPr>
          <w:color w:val="538135" w:themeColor="accent6" w:themeShade="BF"/>
          <w:sz w:val="24"/>
          <w:szCs w:val="24"/>
          <w:rtl/>
        </w:rPr>
        <w:t xml:space="preserve"> نسبحك ونطهر أنفسنا من الأدناس أو أفعالنا من المعاصي فلا نفعل فعلهم من الإفساد والسفك أو نطهر قلوبنا عن الالتفات إلى غيرك "</w:t>
      </w:r>
      <w:r>
        <w:rPr>
          <w:color w:val="538135" w:themeColor="accent6" w:themeShade="BF"/>
          <w:sz w:val="24"/>
          <w:szCs w:val="24"/>
          <w:rtl/>
        </w:rPr>
        <w:t xml:space="preserve"> </w:t>
      </w:r>
      <w:r w:rsidR="00E26450" w:rsidRPr="00731E5C">
        <w:rPr>
          <w:color w:val="538135" w:themeColor="accent6" w:themeShade="BF"/>
          <w:sz w:val="24"/>
          <w:szCs w:val="24"/>
          <w:rtl/>
        </w:rPr>
        <w:t>أهـ</w:t>
      </w:r>
      <w:r>
        <w:rPr>
          <w:rFonts w:hint="cs"/>
          <w:color w:val="538135" w:themeColor="accent6" w:themeShade="BF"/>
          <w:sz w:val="24"/>
          <w:szCs w:val="24"/>
          <w:rtl/>
        </w:rPr>
        <w:t>]،</w:t>
      </w:r>
      <w:r w:rsidR="00E26450">
        <w:rPr>
          <w:rFonts w:hint="cs"/>
          <w:rtl/>
        </w:rPr>
        <w:t xml:space="preserve"> </w:t>
      </w:r>
    </w:p>
    <w:p w14:paraId="18EA5C1F" w14:textId="4FD20C24" w:rsidR="00E26450" w:rsidRDefault="00C905BE" w:rsidP="00C905BE">
      <w:pPr>
        <w:spacing w:after="240"/>
        <w:rPr>
          <w:b/>
          <w:bCs/>
          <w:rtl/>
        </w:rPr>
      </w:pPr>
      <w:r>
        <w:rPr>
          <w:bCs/>
          <w:rtl/>
        </w:rPr>
        <w:t>[</w:t>
      </w:r>
      <w:r w:rsidR="00E26450" w:rsidRPr="002909E9">
        <w:rPr>
          <w:bCs/>
          <w:rtl/>
        </w:rPr>
        <w:t>فصل</w:t>
      </w:r>
      <w:r>
        <w:rPr>
          <w:bCs/>
          <w:rtl/>
        </w:rPr>
        <w:t>:</w:t>
      </w:r>
      <w:r w:rsidR="00E26450" w:rsidRPr="002909E9">
        <w:rPr>
          <w:bCs/>
          <w:rtl/>
        </w:rPr>
        <w:t xml:space="preserve"> تجليات اسم (</w:t>
      </w:r>
      <w:r>
        <w:rPr>
          <w:bCs/>
          <w:rtl/>
        </w:rPr>
        <w:t>(</w:t>
      </w:r>
      <w:r w:rsidR="00E26450" w:rsidRPr="002909E9">
        <w:rPr>
          <w:bCs/>
          <w:rtl/>
        </w:rPr>
        <w:t>القدوس</w:t>
      </w:r>
      <w:r>
        <w:rPr>
          <w:bCs/>
          <w:rtl/>
        </w:rPr>
        <w:t>)</w:t>
      </w:r>
      <w:r w:rsidR="00E26450" w:rsidRPr="002909E9">
        <w:rPr>
          <w:bCs/>
          <w:rtl/>
        </w:rPr>
        <w:t>) علاج لمرض التشبيه والتجسيم</w:t>
      </w:r>
      <w:r>
        <w:rPr>
          <w:bCs/>
          <w:rtl/>
        </w:rPr>
        <w:t>]</w:t>
      </w:r>
      <w:r>
        <w:rPr>
          <w:rFonts w:hint="cs"/>
          <w:bCs/>
          <w:rtl/>
        </w:rPr>
        <w:t>:</w:t>
      </w:r>
      <w:r w:rsidR="00E26450" w:rsidRPr="00731E5C">
        <w:rPr>
          <w:rFonts w:hint="cs"/>
          <w:bCs/>
          <w:color w:val="538135" w:themeColor="accent6" w:themeShade="BF"/>
          <w:sz w:val="24"/>
          <w:szCs w:val="24"/>
          <w:rtl/>
        </w:rPr>
        <w:t xml:space="preserve"> </w:t>
      </w:r>
      <w:r>
        <w:rPr>
          <w:rFonts w:hint="cs"/>
          <w:b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التشبيه والتجسيم كما مرّ هما نتيجة لمرض القلب ومن هنا وجب أولا أن نفهم سرّ مرضه وعلاجه</w:t>
      </w:r>
      <w:r>
        <w:rPr>
          <w:color w:val="538135" w:themeColor="accent6" w:themeShade="BF"/>
          <w:sz w:val="24"/>
          <w:szCs w:val="24"/>
          <w:rtl/>
        </w:rPr>
        <w:t>،</w:t>
      </w:r>
      <w:r w:rsidR="00E26450" w:rsidRPr="00731E5C">
        <w:rPr>
          <w:color w:val="538135" w:themeColor="accent6" w:themeShade="BF"/>
          <w:sz w:val="24"/>
          <w:szCs w:val="24"/>
          <w:rtl/>
        </w:rPr>
        <w:t xml:space="preserve"> قلب الإنسان أو روحه هو حقيقته وهو المدرك للعلوم فبه يثاب وبه يعاقب وهو بالفطرة صالح لمعرفة الحقائق لأنه أمر رباني شريف فارق سائر جواهر العالم بهذه الخاصية والشرف وإليه الإشارة بقوله عز وجل ((</w:t>
      </w:r>
      <w:r>
        <w:rPr>
          <w:color w:val="538135" w:themeColor="accent6" w:themeShade="BF"/>
          <w:sz w:val="24"/>
          <w:szCs w:val="24"/>
          <w:rtl/>
        </w:rPr>
        <w:t>(</w:t>
      </w:r>
      <w:r w:rsidR="00E26450" w:rsidRPr="00731E5C">
        <w:rPr>
          <w:color w:val="538135" w:themeColor="accent6" w:themeShade="BF"/>
          <w:sz w:val="24"/>
          <w:szCs w:val="24"/>
          <w:rtl/>
        </w:rPr>
        <w:t>إنا عرضنا الأمانة على السماوات والأرض والجبال فأبين أن يحملنها وأشفقن منها وحملها الإنسان</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 xml:space="preserve">إشارة إلى أن له خاصية تميز بها عن السماوات والأرض والجبال بها صار مطيقا لحمل أمانة الله تعالى، وتلك الأمانة هي </w:t>
      </w:r>
      <w:r w:rsidR="00E26450" w:rsidRPr="00731E5C">
        <w:rPr>
          <w:bCs/>
          <w:color w:val="538135" w:themeColor="accent6" w:themeShade="BF"/>
          <w:sz w:val="24"/>
          <w:szCs w:val="24"/>
          <w:rtl/>
        </w:rPr>
        <w:t>المعرفة والتوحيد</w:t>
      </w:r>
      <w:r w:rsidR="00E26450" w:rsidRPr="00731E5C">
        <w:rPr>
          <w:color w:val="538135" w:themeColor="accent6" w:themeShade="BF"/>
          <w:sz w:val="24"/>
          <w:szCs w:val="24"/>
          <w:rtl/>
        </w:rPr>
        <w:t xml:space="preserve"> ألا ترى إلى قوله تعالى</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 xml:space="preserve">وإذ أخذ ربك من بني آدم من ظهورهم ذريتهم وأشهدهم على أنفسهم ألست بربكم قالوا بلى شهدنا </w:t>
      </w:r>
      <w:r w:rsidR="00E26450" w:rsidRPr="00731E5C">
        <w:rPr>
          <w:color w:val="538135" w:themeColor="accent6" w:themeShade="BF"/>
          <w:sz w:val="24"/>
          <w:szCs w:val="24"/>
        </w:rPr>
        <w:t>…</w:t>
      </w:r>
      <w:r>
        <w:rPr>
          <w:color w:val="538135" w:themeColor="accent6" w:themeShade="BF"/>
          <w:sz w:val="24"/>
          <w:szCs w:val="24"/>
          <w:rtl/>
        </w:rPr>
        <w:t>}</w:t>
      </w:r>
      <w:r w:rsidR="00E26450" w:rsidRPr="00731E5C">
        <w:rPr>
          <w:color w:val="538135" w:themeColor="accent6" w:themeShade="BF"/>
          <w:sz w:val="24"/>
          <w:szCs w:val="24"/>
          <w:rtl/>
        </w:rPr>
        <w:t xml:space="preserve"> الآية وإلى قوله صلى الله عليه وسلم</w:t>
      </w:r>
      <w:r>
        <w:rPr>
          <w:color w:val="538135" w:themeColor="accent6" w:themeShade="BF"/>
          <w:sz w:val="24"/>
          <w:szCs w:val="24"/>
          <w:rtl/>
        </w:rPr>
        <w:t xml:space="preserve">: </w:t>
      </w:r>
      <w:r w:rsidR="00E26450" w:rsidRPr="00731E5C">
        <w:rPr>
          <w:color w:val="538135" w:themeColor="accent6" w:themeShade="BF"/>
          <w:sz w:val="24"/>
          <w:szCs w:val="24"/>
          <w:rtl/>
        </w:rPr>
        <w:t>" كل مولود يولد على الفطرة فأبواه يهوِّدانه أو ينصرانه أو يمجسانه، كمثل البهيمة تنتج البهيمة هل ترى فيها من جدعاء</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 xml:space="preserve"> </w:t>
      </w:r>
      <w:r w:rsidR="00E26450" w:rsidRPr="00731E5C">
        <w:rPr>
          <w:color w:val="538135" w:themeColor="accent6" w:themeShade="BF"/>
          <w:sz w:val="24"/>
          <w:szCs w:val="24"/>
          <w:rtl/>
        </w:rPr>
        <w:t>متفق عليه واللفظ للبخاري</w:t>
      </w:r>
      <w:r>
        <w:rPr>
          <w:color w:val="538135" w:themeColor="accent6" w:themeShade="BF"/>
          <w:sz w:val="24"/>
          <w:szCs w:val="24"/>
          <w:rtl/>
        </w:rPr>
        <w:t>،</w:t>
      </w:r>
      <w:r w:rsidR="00E26450" w:rsidRPr="00731E5C">
        <w:rPr>
          <w:color w:val="538135" w:themeColor="accent6" w:themeShade="BF"/>
          <w:sz w:val="24"/>
          <w:szCs w:val="24"/>
          <w:rtl/>
        </w:rPr>
        <w:t xml:space="preserve"> وقلب كل آدمي مستعد لحمل الأمانة ومطيق لها في الأصل ولكن يثبطه عن النهوض بأعبائها والوصول إلى تحقيقها خمسة أسباب</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الأول</w:t>
      </w:r>
      <w:r>
        <w:rPr>
          <w:color w:val="538135" w:themeColor="accent6" w:themeShade="BF"/>
          <w:sz w:val="24"/>
          <w:szCs w:val="24"/>
          <w:rtl/>
        </w:rPr>
        <w:t>):</w:t>
      </w:r>
      <w:r w:rsidR="00E26450" w:rsidRPr="00731E5C">
        <w:rPr>
          <w:color w:val="538135" w:themeColor="accent6" w:themeShade="BF"/>
          <w:sz w:val="24"/>
          <w:szCs w:val="24"/>
          <w:rtl/>
        </w:rPr>
        <w:t xml:space="preserve"> نقصان في ذاته كقلب الصبي</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الثاني</w:t>
      </w:r>
      <w:r>
        <w:rPr>
          <w:color w:val="538135" w:themeColor="accent6" w:themeShade="BF"/>
          <w:sz w:val="24"/>
          <w:szCs w:val="24"/>
          <w:rtl/>
        </w:rPr>
        <w:t>):</w:t>
      </w:r>
      <w:r w:rsidR="00E26450" w:rsidRPr="00731E5C">
        <w:rPr>
          <w:color w:val="538135" w:themeColor="accent6" w:themeShade="BF"/>
          <w:sz w:val="24"/>
          <w:szCs w:val="24"/>
          <w:rtl/>
        </w:rPr>
        <w:t xml:space="preserve"> كدورة المعاصي والخبث المتراكم على وجه القلب من كثرة الشهوات</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الثالث</w:t>
      </w:r>
      <w:r>
        <w:rPr>
          <w:color w:val="538135" w:themeColor="accent6" w:themeShade="BF"/>
          <w:sz w:val="24"/>
          <w:szCs w:val="24"/>
          <w:rtl/>
        </w:rPr>
        <w:t>):</w:t>
      </w:r>
      <w:r w:rsidR="00E26450" w:rsidRPr="00731E5C">
        <w:rPr>
          <w:color w:val="538135" w:themeColor="accent6" w:themeShade="BF"/>
          <w:sz w:val="24"/>
          <w:szCs w:val="24"/>
          <w:rtl/>
        </w:rPr>
        <w:t xml:space="preserve"> أن يكون معدولا به عن جهة الحقيقة المطلوبة فقد يكون قلب الآدمي الصالح مستوعب الهم بتفصيل الطاعات البدنية أو أسباب المعيشة ولا يصرف فكره إلى التأمل في حضرة الربوبية والحقائق الإلهية</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pacing w:val="-6"/>
          <w:sz w:val="24"/>
          <w:szCs w:val="24"/>
          <w:rtl/>
        </w:rPr>
        <w:t>الرابع</w:t>
      </w:r>
      <w:r>
        <w:rPr>
          <w:color w:val="538135" w:themeColor="accent6" w:themeShade="BF"/>
          <w:spacing w:val="-6"/>
          <w:sz w:val="24"/>
          <w:szCs w:val="24"/>
          <w:rtl/>
        </w:rPr>
        <w:t>):</w:t>
      </w:r>
      <w:r w:rsidR="00E26450" w:rsidRPr="00731E5C">
        <w:rPr>
          <w:color w:val="538135" w:themeColor="accent6" w:themeShade="BF"/>
          <w:spacing w:val="-6"/>
          <w:sz w:val="24"/>
          <w:szCs w:val="24"/>
          <w:rtl/>
        </w:rPr>
        <w:t xml:space="preserve"> الحجاب الناشئ عن الاعتقادات التقليدية والتي تلقيت بحسن الظن حتى رسخت في القلوب</w:t>
      </w:r>
      <w:r>
        <w:rPr>
          <w:color w:val="538135" w:themeColor="accent6" w:themeShade="BF"/>
          <w:spacing w:val="-6"/>
          <w:sz w:val="24"/>
          <w:szCs w:val="24"/>
          <w:rtl/>
        </w:rPr>
        <w:t>،</w:t>
      </w:r>
      <w:r w:rsidR="00E26450" w:rsidRPr="00731E5C">
        <w:rPr>
          <w:color w:val="538135" w:themeColor="accent6" w:themeShade="BF"/>
          <w:spacing w:val="-6"/>
          <w:sz w:val="24"/>
          <w:szCs w:val="24"/>
          <w:rtl/>
        </w:rPr>
        <w:t xml:space="preserve"> </w:t>
      </w:r>
      <w:r>
        <w:rPr>
          <w:color w:val="538135" w:themeColor="accent6" w:themeShade="BF"/>
          <w:spacing w:val="-6"/>
          <w:sz w:val="24"/>
          <w:szCs w:val="24"/>
          <w:rtl/>
        </w:rPr>
        <w:t>(</w:t>
      </w:r>
      <w:r w:rsidR="00E26450" w:rsidRPr="00731E5C">
        <w:rPr>
          <w:color w:val="538135" w:themeColor="accent6" w:themeShade="BF"/>
          <w:sz w:val="24"/>
          <w:szCs w:val="24"/>
          <w:rtl/>
        </w:rPr>
        <w:t>الخامس</w:t>
      </w:r>
      <w:r>
        <w:rPr>
          <w:color w:val="538135" w:themeColor="accent6" w:themeShade="BF"/>
          <w:sz w:val="24"/>
          <w:szCs w:val="24"/>
          <w:rtl/>
        </w:rPr>
        <w:t>):</w:t>
      </w:r>
      <w:r w:rsidR="00E26450" w:rsidRPr="00731E5C">
        <w:rPr>
          <w:color w:val="538135" w:themeColor="accent6" w:themeShade="BF"/>
          <w:sz w:val="24"/>
          <w:szCs w:val="24"/>
          <w:rtl/>
        </w:rPr>
        <w:t xml:space="preserve"> الجهل بالجهة التي يقع منها العثور على المطلوب فكل علم له أصلان مخصوصان وبينهما طريق في الازدواج، فيحصل من ازدواجهما العلم المستفاد المطلوب فالجهل بالأصلين وبكيفية ازدواجهما هو المانع من العلم (الأصل</w:t>
      </w:r>
      <w:r>
        <w:rPr>
          <w:color w:val="538135" w:themeColor="accent6" w:themeShade="BF"/>
          <w:sz w:val="24"/>
          <w:szCs w:val="24"/>
          <w:rtl/>
        </w:rPr>
        <w:t>:</w:t>
      </w:r>
      <w:r w:rsidR="00E26450" w:rsidRPr="00731E5C">
        <w:rPr>
          <w:color w:val="538135" w:themeColor="accent6" w:themeShade="BF"/>
          <w:sz w:val="24"/>
          <w:szCs w:val="24"/>
          <w:rtl/>
        </w:rPr>
        <w:t xml:space="preserve"> المعلومة الأولية) فإذا ثبت أن بعض هذه الأسباب قد عوّق الفهم وأزال الطمأنينة من القلب فما العلاج إذن</w:t>
      </w:r>
      <w:r>
        <w:rPr>
          <w:color w:val="538135" w:themeColor="accent6" w:themeShade="BF"/>
          <w:sz w:val="24"/>
          <w:szCs w:val="24"/>
          <w:rtl/>
        </w:rPr>
        <w:t>؟</w:t>
      </w:r>
      <w:r w:rsidR="00E26450" w:rsidRPr="00731E5C">
        <w:rPr>
          <w:color w:val="538135" w:themeColor="accent6" w:themeShade="BF"/>
          <w:sz w:val="24"/>
          <w:szCs w:val="24"/>
          <w:rtl/>
        </w:rPr>
        <w:t xml:space="preserve"> يقول ربنا سبحانه وتعالى </w:t>
      </w:r>
      <w:r>
        <w:rPr>
          <w:color w:val="538135" w:themeColor="accent6" w:themeShade="BF"/>
          <w:sz w:val="24"/>
          <w:szCs w:val="24"/>
          <w:rtl/>
        </w:rPr>
        <w:t>{</w:t>
      </w:r>
      <w:r w:rsidR="00E26450" w:rsidRPr="00731E5C">
        <w:rPr>
          <w:color w:val="538135" w:themeColor="accent6" w:themeShade="BF"/>
          <w:sz w:val="24"/>
          <w:szCs w:val="24"/>
          <w:rtl/>
        </w:rPr>
        <w:t>الذين آمنوا</w:t>
      </w:r>
      <w:r>
        <w:rPr>
          <w:color w:val="538135" w:themeColor="accent6" w:themeShade="BF"/>
          <w:sz w:val="24"/>
          <w:szCs w:val="24"/>
          <w:rtl/>
        </w:rPr>
        <w:t xml:space="preserve"> </w:t>
      </w:r>
      <w:r w:rsidR="00E26450" w:rsidRPr="00731E5C">
        <w:rPr>
          <w:color w:val="538135" w:themeColor="accent6" w:themeShade="BF"/>
          <w:sz w:val="24"/>
          <w:szCs w:val="24"/>
          <w:rtl/>
        </w:rPr>
        <w:t>وتطمئن قلوبهم بذكر الله ألا بذكر الله تطمئن القلوب</w:t>
      </w:r>
      <w:r>
        <w:rPr>
          <w:color w:val="538135" w:themeColor="accent6" w:themeShade="BF"/>
          <w:sz w:val="24"/>
          <w:szCs w:val="24"/>
          <w:rtl/>
        </w:rPr>
        <w:t>}،</w:t>
      </w:r>
      <w:r w:rsidR="00E26450" w:rsidRPr="00731E5C">
        <w:rPr>
          <w:color w:val="538135" w:themeColor="accent6" w:themeShade="BF"/>
          <w:sz w:val="24"/>
          <w:szCs w:val="24"/>
          <w:rtl/>
        </w:rPr>
        <w:t xml:space="preserve"> ولما كان للقلب بابان</w:t>
      </w:r>
      <w:r>
        <w:rPr>
          <w:color w:val="538135" w:themeColor="accent6" w:themeShade="BF"/>
          <w:sz w:val="24"/>
          <w:szCs w:val="24"/>
          <w:rtl/>
        </w:rPr>
        <w:t>:</w:t>
      </w:r>
      <w:r w:rsidR="00E26450" w:rsidRPr="00731E5C">
        <w:rPr>
          <w:color w:val="538135" w:themeColor="accent6" w:themeShade="BF"/>
          <w:sz w:val="24"/>
          <w:szCs w:val="24"/>
          <w:rtl/>
        </w:rPr>
        <w:t xml:space="preserve"> باب مفتوح إلى عالم الملكوت- وهو اللوح المحفوظ وعالم الملائكة – ومنه يكون الإلهام، وباب مفتوح إلى الحواس الخمس المتمسكة بعالم الملك والشهادة ويحاول الشيطان إلقاء الشبه والدخول إلى القلب منه فعند ذلك ليس أمام المؤمن إلا طرق باب عالم الملكوت في قلبه والاستناد إليه، وفتحه والمحافظة عليه يكون بالذكر</w:t>
      </w:r>
      <w:r>
        <w:rPr>
          <w:color w:val="538135" w:themeColor="accent6" w:themeShade="BF"/>
          <w:sz w:val="24"/>
          <w:szCs w:val="24"/>
          <w:rtl/>
        </w:rPr>
        <w:t>،</w:t>
      </w:r>
      <w:r w:rsidR="00E26450" w:rsidRPr="00731E5C">
        <w:rPr>
          <w:color w:val="538135" w:themeColor="accent6" w:themeShade="BF"/>
          <w:sz w:val="24"/>
          <w:szCs w:val="24"/>
          <w:rtl/>
        </w:rPr>
        <w:t xml:space="preserve"> يقول الحسن البصري رحمه الله</w:t>
      </w:r>
      <w:r>
        <w:rPr>
          <w:color w:val="538135" w:themeColor="accent6" w:themeShade="BF"/>
          <w:sz w:val="24"/>
          <w:szCs w:val="24"/>
          <w:rtl/>
        </w:rPr>
        <w:t xml:space="preserve">: </w:t>
      </w:r>
      <w:r w:rsidR="00E26450" w:rsidRPr="00731E5C">
        <w:rPr>
          <w:color w:val="538135" w:themeColor="accent6" w:themeShade="BF"/>
          <w:sz w:val="24"/>
          <w:szCs w:val="24"/>
          <w:rtl/>
        </w:rPr>
        <w:t>" إن أهل العقل لم يزالوا يعوِّدون بالذكر على الفكر وبالفكر على الذكر حتى استنطقوا قلوبهم فنطقت بالحكمة "</w:t>
      </w:r>
      <w:r>
        <w:rPr>
          <w:color w:val="538135" w:themeColor="accent6" w:themeShade="BF"/>
          <w:sz w:val="24"/>
          <w:szCs w:val="24"/>
          <w:rtl/>
        </w:rPr>
        <w:t xml:space="preserve"> </w:t>
      </w:r>
      <w:r w:rsidR="00E26450" w:rsidRPr="00731E5C">
        <w:rPr>
          <w:color w:val="538135" w:themeColor="accent6" w:themeShade="BF"/>
          <w:sz w:val="24"/>
          <w:szCs w:val="24"/>
          <w:rtl/>
        </w:rPr>
        <w:t>رواه ابن أبي الدنيا في كتاب التفكر وفائدة التذكار</w:t>
      </w:r>
      <w:r>
        <w:rPr>
          <w:color w:val="538135" w:themeColor="accent6" w:themeShade="BF"/>
          <w:sz w:val="24"/>
          <w:szCs w:val="24"/>
          <w:rtl/>
        </w:rPr>
        <w:t>:</w:t>
      </w:r>
      <w:r w:rsidR="00E26450" w:rsidRPr="00731E5C">
        <w:rPr>
          <w:color w:val="538135" w:themeColor="accent6" w:themeShade="BF"/>
          <w:sz w:val="24"/>
          <w:szCs w:val="24"/>
          <w:rtl/>
        </w:rPr>
        <w:t xml:space="preserve"> تكرار المعارف على القلب واسترجاع ما فات منها بالنسيان لترسخ وتثبت ولا تنمحي من القلب</w:t>
      </w:r>
      <w:r>
        <w:rPr>
          <w:color w:val="538135" w:themeColor="accent6" w:themeShade="BF"/>
          <w:sz w:val="24"/>
          <w:szCs w:val="24"/>
          <w:rtl/>
        </w:rPr>
        <w:t>،</w:t>
      </w:r>
      <w:r w:rsidR="00E26450" w:rsidRPr="00731E5C">
        <w:rPr>
          <w:color w:val="538135" w:themeColor="accent6" w:themeShade="BF"/>
          <w:sz w:val="24"/>
          <w:szCs w:val="24"/>
          <w:rtl/>
        </w:rPr>
        <w:t xml:space="preserve"> فالمؤثر النافع هو الذكر على الدوام مع حضور القلب </w:t>
      </w:r>
      <w:r w:rsidR="00E26450" w:rsidRPr="00731E5C">
        <w:rPr>
          <w:color w:val="538135" w:themeColor="accent6" w:themeShade="BF"/>
          <w:sz w:val="24"/>
          <w:szCs w:val="24"/>
        </w:rPr>
        <w:t>…</w:t>
      </w:r>
      <w:r w:rsidR="00E26450" w:rsidRPr="00731E5C">
        <w:rPr>
          <w:color w:val="538135" w:themeColor="accent6" w:themeShade="BF"/>
          <w:sz w:val="24"/>
          <w:szCs w:val="24"/>
          <w:rtl/>
        </w:rPr>
        <w:t xml:space="preserve"> وللذكر أول وآخر فأوله يوجب الأنس والحب وآخره يوجبه الأنس والحب ويصدر عنه</w:t>
      </w:r>
      <w:r>
        <w:rPr>
          <w:color w:val="538135" w:themeColor="accent6" w:themeShade="BF"/>
          <w:sz w:val="24"/>
          <w:szCs w:val="24"/>
          <w:rtl/>
        </w:rPr>
        <w:t>،</w:t>
      </w:r>
      <w:r w:rsidR="00E26450" w:rsidRPr="00731E5C">
        <w:rPr>
          <w:color w:val="538135" w:themeColor="accent6" w:themeShade="BF"/>
          <w:sz w:val="24"/>
          <w:szCs w:val="24"/>
          <w:rtl/>
        </w:rPr>
        <w:t xml:space="preserve"> فإن المريد في بداية أمره قد يكون متكلفا بصرف قلبه ولسانه عن الوسواس إلى ذكر الله عز وجل فإن وفق للمداومة أنس به وانغرس في قلبه حب المذكور بحيث يمتنع الصبر عنه آخرا وينتهي إلى أن يجد قلبه مع الله تعالى على الدوام</w:t>
      </w:r>
      <w:r>
        <w:rPr>
          <w:color w:val="538135" w:themeColor="accent6" w:themeShade="BF"/>
          <w:sz w:val="24"/>
          <w:szCs w:val="24"/>
          <w:rtl/>
        </w:rPr>
        <w:t>،</w:t>
      </w:r>
      <w:r w:rsidR="00E26450" w:rsidRPr="00731E5C">
        <w:rPr>
          <w:color w:val="538135" w:themeColor="accent6" w:themeShade="BF"/>
          <w:sz w:val="24"/>
          <w:szCs w:val="24"/>
          <w:rtl/>
        </w:rPr>
        <w:t xml:space="preserve"> فإذا تم له ذلك انكشف له جلال الحضرة الربوبية وتجلى له الحق وظهر له من لطائف الله تعالى مالا يجوز أن يوصف، بل لا يحيط به الوصف أصلا</w:t>
      </w:r>
      <w:r>
        <w:rPr>
          <w:color w:val="538135" w:themeColor="accent6" w:themeShade="BF"/>
          <w:sz w:val="24"/>
          <w:szCs w:val="24"/>
          <w:rtl/>
        </w:rPr>
        <w:t>،</w:t>
      </w:r>
      <w:r w:rsidR="00E26450" w:rsidRPr="00731E5C">
        <w:rPr>
          <w:color w:val="538135" w:themeColor="accent6" w:themeShade="BF"/>
          <w:sz w:val="24"/>
          <w:szCs w:val="24"/>
          <w:rtl/>
        </w:rPr>
        <w:t xml:space="preserve"> وغني عن البيان أن لكل اسم من الأسماء الحسنى فضل تجليات خاصة به وللقلب بكل واحد من الأسماء الحسنى تنبه وإيقاظ وتلذذ غير ما يجده في الذكر بغيره من الأسماء</w:t>
      </w:r>
      <w:r>
        <w:rPr>
          <w:color w:val="538135" w:themeColor="accent6" w:themeShade="BF"/>
          <w:sz w:val="24"/>
          <w:szCs w:val="24"/>
          <w:rtl/>
        </w:rPr>
        <w:t>،</w:t>
      </w:r>
      <w:r w:rsidR="00E26450" w:rsidRPr="00731E5C">
        <w:rPr>
          <w:color w:val="538135" w:themeColor="accent6" w:themeShade="BF"/>
          <w:sz w:val="24"/>
          <w:szCs w:val="24"/>
          <w:rtl/>
        </w:rPr>
        <w:t xml:space="preserve"> وأصل التجلي ما ينكشف للقلوب من أنوار الغيوب فإن لكل</w:t>
      </w:r>
      <w:r>
        <w:rPr>
          <w:color w:val="538135" w:themeColor="accent6" w:themeShade="BF"/>
          <w:sz w:val="24"/>
          <w:szCs w:val="24"/>
          <w:rtl/>
        </w:rPr>
        <w:t xml:space="preserve"> </w:t>
      </w:r>
      <w:r w:rsidR="00E26450" w:rsidRPr="00731E5C">
        <w:rPr>
          <w:color w:val="538135" w:themeColor="accent6" w:themeShade="BF"/>
          <w:sz w:val="24"/>
          <w:szCs w:val="24"/>
          <w:rtl/>
        </w:rPr>
        <w:t>اسم إلهي بحسب حيطته ووجوهه تجليات متنوعة "</w:t>
      </w:r>
      <w:r>
        <w:rPr>
          <w:color w:val="538135" w:themeColor="accent6" w:themeShade="BF"/>
          <w:sz w:val="24"/>
          <w:szCs w:val="24"/>
          <w:rtl/>
        </w:rPr>
        <w:t xml:space="preserve"> </w:t>
      </w:r>
      <w:r w:rsidR="00E26450" w:rsidRPr="00731E5C">
        <w:rPr>
          <w:color w:val="538135" w:themeColor="accent6" w:themeShade="BF"/>
          <w:sz w:val="24"/>
          <w:szCs w:val="24"/>
          <w:rtl/>
        </w:rPr>
        <w:t>انظر</w:t>
      </w:r>
      <w:r>
        <w:rPr>
          <w:color w:val="538135" w:themeColor="accent6" w:themeShade="BF"/>
          <w:sz w:val="24"/>
          <w:szCs w:val="24"/>
          <w:rtl/>
        </w:rPr>
        <w:t>:</w:t>
      </w:r>
      <w:r w:rsidR="00E26450" w:rsidRPr="00731E5C">
        <w:rPr>
          <w:color w:val="538135" w:themeColor="accent6" w:themeShade="BF"/>
          <w:sz w:val="24"/>
          <w:szCs w:val="24"/>
          <w:rtl/>
        </w:rPr>
        <w:t xml:space="preserve"> من (إحياء علوم الدين) وشرحه (إتحاف السادة المتقين) </w:t>
      </w:r>
      <w:r w:rsidR="00E26450" w:rsidRPr="00731E5C">
        <w:rPr>
          <w:color w:val="538135" w:themeColor="accent6" w:themeShade="BF"/>
          <w:sz w:val="24"/>
          <w:szCs w:val="24"/>
        </w:rPr>
        <w:t>–</w:t>
      </w:r>
      <w:r w:rsidR="00E26450" w:rsidRPr="00731E5C">
        <w:rPr>
          <w:color w:val="538135" w:themeColor="accent6" w:themeShade="BF"/>
          <w:sz w:val="24"/>
          <w:szCs w:val="24"/>
          <w:rtl/>
        </w:rPr>
        <w:t>(كتاب شرح عجائب القلب) ج80 ط العلمية ففيه تفصيل ذلك، لذا كان لاسم (القدوس) تجليات تشمل المنزه والمشبه جميعاً كما ذكر الإمام الحصني</w:t>
      </w:r>
      <w:r>
        <w:rPr>
          <w:color w:val="538135" w:themeColor="accent6" w:themeShade="BF"/>
          <w:sz w:val="24"/>
          <w:szCs w:val="24"/>
          <w:rtl/>
        </w:rPr>
        <w:t>،</w:t>
      </w:r>
      <w:r w:rsidR="00E26450" w:rsidRPr="00731E5C">
        <w:rPr>
          <w:color w:val="538135" w:themeColor="accent6" w:themeShade="BF"/>
          <w:sz w:val="24"/>
          <w:szCs w:val="24"/>
          <w:rtl/>
        </w:rPr>
        <w:t xml:space="preserve"> تحدث الشيخ قاسم بن صلاح الحلبي عن طريق علاج النفوس الأمارة بالسوء – ومنها نفس المشبه والمجسم- بأسلوب التربية الصوفية، وهذه النفس في المقام الأول والعبد أبعد ما يكون عن ربه في هذا المقام يقول الشيخ قاسم</w:t>
      </w:r>
      <w:r>
        <w:rPr>
          <w:color w:val="538135" w:themeColor="accent6" w:themeShade="BF"/>
          <w:sz w:val="24"/>
          <w:szCs w:val="24"/>
          <w:rtl/>
        </w:rPr>
        <w:t xml:space="preserve">: </w:t>
      </w:r>
      <w:r w:rsidR="00E26450" w:rsidRPr="00731E5C">
        <w:rPr>
          <w:color w:val="538135" w:themeColor="accent6" w:themeShade="BF"/>
          <w:sz w:val="24"/>
          <w:szCs w:val="24"/>
          <w:rtl/>
        </w:rPr>
        <w:t>" فالسالك – يقصد المريد- إذا كان في المقام الأول وتلقن الاسم الأول من المسلك- يقصد الشيخ – وداوم على تلاوته مع الإكثار آناء الليل وأطراف النهار جهراً وسراً وقياماً وقعوداً أوقد الله تعالى في باطنه ببركة هذا الاسم مصباحا ملكوتيا فيرى بعين قلبه القبائح التي هو منطوٍ عليها كارهاً لها ومستنكراً من نفسه الاتصاف بها متحسراً على ما فاته من الأوقات بعدما كان في غفلة لا يعرف القبيح من الحسن إلا باللسان فيشمر عن ساعد الجد ليسعى على الخلاص مما فيه من القبائح الظاهرة كشرب الخمر والزنا ولبس الحرير وغير ذلك، وعلى إخراج ما فيه من القبائح الباطنة كالكبر والحقد والحسد وأمثال ذلك وكلما زاد من الذكر وداوم عليه زادت كراهيته لأفعاله القبيحة وزاد سعيه في الخلاص منها، وهذا أمر محقق لا ينكره إلا من لم يجربه</w:t>
      </w:r>
      <w:r>
        <w:rPr>
          <w:color w:val="538135" w:themeColor="accent6" w:themeShade="BF"/>
          <w:sz w:val="24"/>
          <w:szCs w:val="24"/>
          <w:rtl/>
        </w:rPr>
        <w:t>،</w:t>
      </w:r>
      <w:r w:rsidR="00E26450" w:rsidRPr="00731E5C">
        <w:rPr>
          <w:color w:val="538135" w:themeColor="accent6" w:themeShade="BF"/>
          <w:sz w:val="24"/>
          <w:szCs w:val="24"/>
          <w:rtl/>
        </w:rPr>
        <w:t xml:space="preserve"> وهذه أول كرامة يكرم بها الله تعالى هذا العبد السالك ليستعين على قطع الطريق وله في كل مقام كرامة بل كرامات كثيرة، ويعتبر هذا المصباح المذكور أول الجذبة الرحمانية وكلما داوم السالك على الذكر مع المجاهدة قوى الجذب حتى يصل إلى أعلى درجات الكمال فيقوى على حمل الأمانة وعلى التجليات "</w:t>
      </w:r>
      <w:r>
        <w:rPr>
          <w:color w:val="538135" w:themeColor="accent6" w:themeShade="BF"/>
          <w:sz w:val="24"/>
          <w:szCs w:val="24"/>
          <w:rtl/>
        </w:rPr>
        <w:t xml:space="preserve"> </w:t>
      </w:r>
      <w:r w:rsidR="00E26450" w:rsidRPr="00731E5C">
        <w:rPr>
          <w:color w:val="538135" w:themeColor="accent6" w:themeShade="BF"/>
          <w:sz w:val="24"/>
          <w:szCs w:val="24"/>
          <w:rtl/>
        </w:rPr>
        <w:t>أهـ ص 22 (السير والسلوك)</w:t>
      </w:r>
      <w:r>
        <w:rPr>
          <w:color w:val="538135" w:themeColor="accent6" w:themeShade="BF"/>
          <w:sz w:val="24"/>
          <w:szCs w:val="24"/>
          <w:rtl/>
        </w:rPr>
        <w:t xml:space="preserve">، </w:t>
      </w:r>
      <w:r w:rsidR="00E26450" w:rsidRPr="00731E5C">
        <w:rPr>
          <w:color w:val="538135" w:themeColor="accent6" w:themeShade="BF"/>
          <w:sz w:val="24"/>
          <w:szCs w:val="24"/>
          <w:rtl/>
        </w:rPr>
        <w:t>يقول الوزير لسان الدين بن الخطيب في كتابه (روضة التعريف)</w:t>
      </w:r>
      <w:r>
        <w:rPr>
          <w:color w:val="538135" w:themeColor="accent6" w:themeShade="BF"/>
          <w:sz w:val="24"/>
          <w:szCs w:val="24"/>
          <w:rtl/>
        </w:rPr>
        <w:t>:</w:t>
      </w:r>
      <w:r w:rsidR="00E26450" w:rsidRPr="00731E5C">
        <w:rPr>
          <w:color w:val="538135" w:themeColor="accent6" w:themeShade="BF"/>
          <w:sz w:val="24"/>
          <w:szCs w:val="24"/>
          <w:rtl/>
        </w:rPr>
        <w:t xml:space="preserve"> ص 504-506 فصل (مراتب الذكر والذاكرين)</w:t>
      </w:r>
      <w:r>
        <w:rPr>
          <w:color w:val="538135" w:themeColor="accent6" w:themeShade="BF"/>
          <w:sz w:val="24"/>
          <w:szCs w:val="24"/>
          <w:rtl/>
        </w:rPr>
        <w:t xml:space="preserve">: </w:t>
      </w:r>
      <w:r w:rsidR="00E26450" w:rsidRPr="00731E5C">
        <w:rPr>
          <w:color w:val="538135" w:themeColor="accent6" w:themeShade="BF"/>
          <w:sz w:val="24"/>
          <w:szCs w:val="24"/>
          <w:rtl/>
        </w:rPr>
        <w:t>" المرتبة الثانية</w:t>
      </w:r>
      <w:r>
        <w:rPr>
          <w:color w:val="538135" w:themeColor="accent6" w:themeShade="BF"/>
          <w:sz w:val="24"/>
          <w:szCs w:val="24"/>
          <w:rtl/>
        </w:rPr>
        <w:t>:</w:t>
      </w:r>
      <w:r w:rsidR="00E26450" w:rsidRPr="00731E5C">
        <w:rPr>
          <w:color w:val="538135" w:themeColor="accent6" w:themeShade="BF"/>
          <w:sz w:val="24"/>
          <w:szCs w:val="24"/>
          <w:rtl/>
        </w:rPr>
        <w:t xml:space="preserve"> مرتبة الصوفية، وهم الذين يطلبون الوصول إلى مدلول الذكر والصوفية يذكرون الله بأي نوع شاءوا من الأذكار حتى تشعر نفوسهم بمدلول ذكرهم وتنفعل لذلك انفعالا مَّا تغيب به عن المحسوسات فيحصل لها حظ من المشاهدة بحسب قوة الحال وضعفها ويكون الإدراك لذلك ذوقيا لا علميا نظريا، وهؤلاء يستعملون الذكر لتقوية الحال واستدعائها كما يجرى اليوم عليه العمل في أذكار الجمع للتواجد</w:t>
      </w:r>
      <w:r>
        <w:rPr>
          <w:color w:val="538135" w:themeColor="accent6" w:themeShade="BF"/>
          <w:sz w:val="24"/>
          <w:szCs w:val="24"/>
          <w:rtl/>
        </w:rPr>
        <w:t>،</w:t>
      </w:r>
      <w:r w:rsidR="00E26450" w:rsidRPr="00731E5C">
        <w:rPr>
          <w:color w:val="538135" w:themeColor="accent6" w:themeShade="BF"/>
          <w:sz w:val="24"/>
          <w:szCs w:val="24"/>
          <w:rtl/>
        </w:rPr>
        <w:t xml:space="preserve"> وهم – أعنى الصوفية- على أنحاء فالكامل منهم من يقتصر على تلاوة الكتاب العزيز، وهو الذكر الحكيم الذي لا ذكر فوقه، ولكنه مقام الكمل من العارفين</w:t>
      </w:r>
      <w:r>
        <w:rPr>
          <w:color w:val="538135" w:themeColor="accent6" w:themeShade="BF"/>
          <w:sz w:val="24"/>
          <w:szCs w:val="24"/>
          <w:rtl/>
        </w:rPr>
        <w:t>،</w:t>
      </w:r>
      <w:r w:rsidR="00E26450" w:rsidRPr="00731E5C">
        <w:rPr>
          <w:color w:val="538135" w:themeColor="accent6" w:themeShade="BF"/>
          <w:sz w:val="24"/>
          <w:szCs w:val="24"/>
          <w:rtl/>
        </w:rPr>
        <w:t xml:space="preserve"> ومنهم من يقتصر على ترداد بعض آياته ويسمونها أسراراً وهى مكتومة عندهم لما يظهر من قوة الحال عند تردادها</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والحال هو</w:t>
      </w:r>
      <w:r>
        <w:rPr>
          <w:bCs/>
          <w:color w:val="538135" w:themeColor="accent6" w:themeShade="BF"/>
          <w:sz w:val="24"/>
          <w:szCs w:val="24"/>
          <w:rtl/>
        </w:rPr>
        <w:t>:</w:t>
      </w:r>
      <w:r w:rsidR="00E26450" w:rsidRPr="00731E5C">
        <w:rPr>
          <w:color w:val="538135" w:themeColor="accent6" w:themeShade="BF"/>
          <w:sz w:val="24"/>
          <w:szCs w:val="24"/>
          <w:rtl/>
        </w:rPr>
        <w:t xml:space="preserve"> الإدراك الذي يحدث في النفس عند تردادها كما تحدث القوى في الأجسام عند ورود الطعام عليها، ربطا من الله للأسباب بالمسببات</w:t>
      </w:r>
      <w:r>
        <w:rPr>
          <w:color w:val="538135" w:themeColor="accent6" w:themeShade="BF"/>
          <w:sz w:val="24"/>
          <w:szCs w:val="24"/>
          <w:rtl/>
        </w:rPr>
        <w:t>،</w:t>
      </w:r>
      <w:r w:rsidR="00E26450" w:rsidRPr="00731E5C">
        <w:rPr>
          <w:color w:val="538135" w:themeColor="accent6" w:themeShade="BF"/>
          <w:sz w:val="24"/>
          <w:szCs w:val="24"/>
          <w:rtl/>
        </w:rPr>
        <w:t xml:space="preserve"> فلا يزال الذاكر يردد ذكره الـذي يعتمد عليه بلسانه ويقيمه بجنانه صارفاً همته نحو مقصوده عاكفا بحواسه فإذا ردده المرات الكثيرة الدائمة وبحسب القابلية جذبه الذكر إلى عالم النور وضعف عمل خياله وقوى عمل فكره فإن الذكر للفكر بمنزلة السراج بين يدي الماشي في الظلمة حتى يصبح فيغنيه ضوء الصباح وعندما قوى عمل فكره تجردت نفسه، فعند ذلك يحصل لها إدراك مقصودها في نفسها بقدر مقامها وبعدها من الصور الخيالية ثم تعود إلى حسها وتزول عنها تلك الحال عليه فيأخذ في تجديدها واستدعائها إلى أن ترد عليه الحال المذكورة أجلى وأوضح، ويدوم ذلك أكثر مما دام في المدة الأولى ثم يعود إلى حسه كما حدث في المرة الأولى</w:t>
      </w:r>
      <w:r>
        <w:rPr>
          <w:color w:val="538135" w:themeColor="accent6" w:themeShade="BF"/>
          <w:sz w:val="24"/>
          <w:szCs w:val="24"/>
          <w:rtl/>
        </w:rPr>
        <w:t>،</w:t>
      </w:r>
      <w:r w:rsidR="00E26450" w:rsidRPr="00731E5C">
        <w:rPr>
          <w:color w:val="538135" w:themeColor="accent6" w:themeShade="BF"/>
          <w:sz w:val="24"/>
          <w:szCs w:val="24"/>
          <w:rtl/>
        </w:rPr>
        <w:t xml:space="preserve"> وهذه هي الأنوار النفسانية والبروق الإلهية ولا يزال الأمر يزيد في كل مرة حتى تغلب الحال عليه وتتصل فلا يحتاج إلى استدعائها بذكر ولا غيره وهذه حال الواصلين من الصوفية، وفي التخلص من التصورات معظم حال العارفين وأرباب الهداية ولكن لابد من السلوك عليها فإنها من لوازم الطرق، وقيل إليه الإشارة بقوله</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وإن منكم إلا واردها كان على ربك حتما مقضيا ثم ننجي الذين اتقوا ونذر الظالمين فيها جثيا</w:t>
      </w:r>
      <w:r>
        <w:rPr>
          <w:color w:val="538135" w:themeColor="accent6" w:themeShade="BF"/>
          <w:sz w:val="24"/>
          <w:szCs w:val="24"/>
          <w:rtl/>
        </w:rPr>
        <w:t>}</w:t>
      </w:r>
      <w:r w:rsidR="00E26450" w:rsidRPr="00731E5C">
        <w:rPr>
          <w:color w:val="538135" w:themeColor="accent6" w:themeShade="BF"/>
          <w:sz w:val="24"/>
          <w:szCs w:val="24"/>
          <w:rtl/>
        </w:rPr>
        <w:t xml:space="preserve"> مريم 71-72 "</w:t>
      </w:r>
      <w:r>
        <w:rPr>
          <w:color w:val="538135" w:themeColor="accent6" w:themeShade="BF"/>
          <w:sz w:val="24"/>
          <w:szCs w:val="24"/>
          <w:rtl/>
        </w:rPr>
        <w:t xml:space="preserve"> </w:t>
      </w:r>
      <w:r w:rsidR="00E26450" w:rsidRPr="00731E5C">
        <w:rPr>
          <w:color w:val="538135" w:themeColor="accent6" w:themeShade="BF"/>
          <w:sz w:val="24"/>
          <w:szCs w:val="24"/>
          <w:rtl/>
        </w:rPr>
        <w:t>أهـ</w:t>
      </w:r>
      <w:r>
        <w:rPr>
          <w:rFonts w:hint="cs"/>
          <w:color w:val="538135" w:themeColor="accent6" w:themeShade="BF"/>
          <w:sz w:val="24"/>
          <w:szCs w:val="24"/>
          <w:rtl/>
        </w:rPr>
        <w:t xml:space="preserve">]، </w:t>
      </w:r>
      <w:r w:rsidR="00E26450" w:rsidRPr="002909E9">
        <w:rPr>
          <w:bCs/>
          <w:rtl/>
        </w:rPr>
        <w:t>وههنا فائدة جليلة للمنَزِّه والمشَبِّه</w:t>
      </w:r>
      <w:r w:rsidR="00E26450" w:rsidRPr="002909E9">
        <w:rPr>
          <w:rtl/>
        </w:rPr>
        <w:t xml:space="preserve"> وهي أنه ينبغي للعبد أن يجعل له حظاً وافراً من تكرير هذا الاسم والإمعان في معناه</w:t>
      </w:r>
      <w:r>
        <w:rPr>
          <w:rFonts w:hint="cs"/>
          <w:rtl/>
        </w:rPr>
        <w:t>،</w:t>
      </w:r>
      <w:r w:rsidR="00E26450" w:rsidRPr="002909E9">
        <w:rPr>
          <w:rtl/>
        </w:rPr>
        <w:t xml:space="preserve"> فإن كان منزها عطف ذلك عليه وقدس نفسه وقلبه</w:t>
      </w:r>
      <w:r w:rsidR="00E26450">
        <w:rPr>
          <w:rtl/>
        </w:rPr>
        <w:t xml:space="preserve"> وبدنه</w:t>
      </w:r>
      <w:r>
        <w:rPr>
          <w:rFonts w:hint="cs"/>
          <w:rtl/>
        </w:rPr>
        <w:t>،</w:t>
      </w:r>
      <w:r w:rsidR="00E26450">
        <w:rPr>
          <w:rFonts w:hint="cs"/>
          <w:rtl/>
        </w:rPr>
        <w:t xml:space="preserve"> </w:t>
      </w:r>
      <w:r>
        <w:rPr>
          <w:rFonts w:hint="cs"/>
          <w:color w:val="538135" w:themeColor="accent6" w:themeShade="BF"/>
          <w:sz w:val="24"/>
          <w:szCs w:val="24"/>
          <w:rtl/>
        </w:rPr>
        <w:t>[</w:t>
      </w:r>
      <w:r w:rsidR="00E26450" w:rsidRPr="00731E5C">
        <w:rPr>
          <w:color w:val="538135" w:themeColor="accent6" w:themeShade="BF"/>
          <w:sz w:val="24"/>
          <w:szCs w:val="24"/>
          <w:rtl/>
        </w:rPr>
        <w:t>قال المحقق</w:t>
      </w:r>
      <w:r>
        <w:rPr>
          <w:color w:val="538135" w:themeColor="accent6" w:themeShade="BF"/>
          <w:sz w:val="24"/>
          <w:szCs w:val="24"/>
          <w:rtl/>
        </w:rPr>
        <w:t xml:space="preserve">: </w:t>
      </w:r>
      <w:r w:rsidR="00E26450" w:rsidRPr="00731E5C">
        <w:rPr>
          <w:color w:val="538135" w:themeColor="accent6" w:themeShade="BF"/>
          <w:sz w:val="24"/>
          <w:szCs w:val="24"/>
          <w:rtl/>
        </w:rPr>
        <w:t>ويقول الأستاذ الشيخ السيد/ محمد زكي إبراهيم في كتابه (في رياض الاسم الأعظم) تحت عنوان (أساليب الذكر الصحيح)</w:t>
      </w:r>
      <w:r>
        <w:rPr>
          <w:color w:val="538135" w:themeColor="accent6" w:themeShade="BF"/>
          <w:sz w:val="24"/>
          <w:szCs w:val="24"/>
          <w:rtl/>
        </w:rPr>
        <w:t xml:space="preserve">: </w:t>
      </w:r>
      <w:r w:rsidR="00E26450" w:rsidRPr="00731E5C">
        <w:rPr>
          <w:color w:val="538135" w:themeColor="accent6" w:themeShade="BF"/>
          <w:sz w:val="24"/>
          <w:szCs w:val="24"/>
          <w:rtl/>
        </w:rPr>
        <w:t>" ولابد في مزاولة ذكر الأسماء المختارة والأسماء الحسنى بعد تفهّم معانيها ولو إجمالا من صحة نطقها صحة مطلقة وتحقيق مخارج الحروف ومراعاة المد والقصر كلٌّ في موضعه</w:t>
      </w:r>
      <w:r w:rsidR="00E26450" w:rsidRPr="00731E5C">
        <w:rPr>
          <w:color w:val="538135" w:themeColor="accent6" w:themeShade="BF"/>
          <w:sz w:val="24"/>
          <w:szCs w:val="24"/>
        </w:rPr>
        <w:t>…</w:t>
      </w:r>
      <w:r w:rsidR="00E26450" w:rsidRPr="00731E5C">
        <w:rPr>
          <w:color w:val="538135" w:themeColor="accent6" w:themeShade="BF"/>
          <w:sz w:val="24"/>
          <w:szCs w:val="24"/>
          <w:rtl/>
        </w:rPr>
        <w:t xml:space="preserve"> "</w:t>
      </w:r>
      <w:r>
        <w:rPr>
          <w:color w:val="538135" w:themeColor="accent6" w:themeShade="BF"/>
          <w:sz w:val="24"/>
          <w:szCs w:val="24"/>
          <w:rtl/>
        </w:rPr>
        <w:t xml:space="preserve"> </w:t>
      </w:r>
      <w:r w:rsidR="00E26450" w:rsidRPr="00731E5C">
        <w:rPr>
          <w:color w:val="538135" w:themeColor="accent6" w:themeShade="BF"/>
          <w:sz w:val="24"/>
          <w:szCs w:val="24"/>
          <w:rtl/>
        </w:rPr>
        <w:t>إلى أن قال</w:t>
      </w:r>
      <w:r>
        <w:rPr>
          <w:color w:val="538135" w:themeColor="accent6" w:themeShade="BF"/>
          <w:sz w:val="24"/>
          <w:szCs w:val="24"/>
          <w:rtl/>
        </w:rPr>
        <w:t xml:space="preserve">: </w:t>
      </w:r>
      <w:r w:rsidR="00E26450" w:rsidRPr="00731E5C">
        <w:rPr>
          <w:color w:val="538135" w:themeColor="accent6" w:themeShade="BF"/>
          <w:sz w:val="24"/>
          <w:szCs w:val="24"/>
          <w:rtl/>
        </w:rPr>
        <w:t>" ولذكر أسماء الله تعالى ثلاثة أساليب</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أولها</w:t>
      </w:r>
      <w:r>
        <w:rPr>
          <w:color w:val="538135" w:themeColor="accent6" w:themeShade="BF"/>
          <w:sz w:val="24"/>
          <w:szCs w:val="24"/>
          <w:rtl/>
        </w:rPr>
        <w:t>):</w:t>
      </w:r>
      <w:r w:rsidR="00E26450" w:rsidRPr="00731E5C">
        <w:rPr>
          <w:color w:val="538135" w:themeColor="accent6" w:themeShade="BF"/>
          <w:sz w:val="24"/>
          <w:szCs w:val="24"/>
          <w:rtl/>
        </w:rPr>
        <w:t xml:space="preserve"> نطقها مع الألف واللام فيقال مثلا (الرزاق، الفتاح، العليم)</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ثانيها</w:t>
      </w:r>
      <w:r>
        <w:rPr>
          <w:color w:val="538135" w:themeColor="accent6" w:themeShade="BF"/>
          <w:sz w:val="24"/>
          <w:szCs w:val="24"/>
          <w:rtl/>
        </w:rPr>
        <w:t>):</w:t>
      </w:r>
      <w:r w:rsidR="00E26450" w:rsidRPr="00731E5C">
        <w:rPr>
          <w:color w:val="538135" w:themeColor="accent6" w:themeShade="BF"/>
          <w:sz w:val="24"/>
          <w:szCs w:val="24"/>
          <w:rtl/>
        </w:rPr>
        <w:t xml:space="preserve"> نطقها مجردة عن الألف واللام فيقال مثلا (رزاق، فتاح، عليم)</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ثالثها</w:t>
      </w:r>
      <w:r>
        <w:rPr>
          <w:color w:val="538135" w:themeColor="accent6" w:themeShade="BF"/>
          <w:sz w:val="24"/>
          <w:szCs w:val="24"/>
          <w:rtl/>
        </w:rPr>
        <w:t>):</w:t>
      </w:r>
      <w:r w:rsidR="00E26450" w:rsidRPr="00731E5C">
        <w:rPr>
          <w:color w:val="538135" w:themeColor="accent6" w:themeShade="BF"/>
          <w:sz w:val="24"/>
          <w:szCs w:val="24"/>
          <w:rtl/>
        </w:rPr>
        <w:t xml:space="preserve"> نطقها ملحقة بـ (ياء النداء) فيقال مثلا (يا رزاق، يا فتاح، يا عليم)، ولكل منها سرٌّ ومقام وأثر "</w:t>
      </w:r>
      <w:r>
        <w:rPr>
          <w:color w:val="538135" w:themeColor="accent6" w:themeShade="BF"/>
          <w:sz w:val="24"/>
          <w:szCs w:val="24"/>
          <w:rtl/>
        </w:rPr>
        <w:t>،</w:t>
      </w:r>
      <w:r w:rsidR="00E26450" w:rsidRPr="00731E5C">
        <w:rPr>
          <w:color w:val="538135" w:themeColor="accent6" w:themeShade="BF"/>
          <w:sz w:val="24"/>
          <w:szCs w:val="24"/>
          <w:rtl/>
        </w:rPr>
        <w:t xml:space="preserve"> ثم قال تحت عنوان (الذكر بالاسم المفرد والمجرد في اللغة)</w:t>
      </w:r>
      <w:r>
        <w:rPr>
          <w:color w:val="538135" w:themeColor="accent6" w:themeShade="BF"/>
          <w:sz w:val="24"/>
          <w:szCs w:val="24"/>
          <w:rtl/>
        </w:rPr>
        <w:t xml:space="preserve">: </w:t>
      </w:r>
      <w:r w:rsidR="00E26450" w:rsidRPr="00731E5C">
        <w:rPr>
          <w:color w:val="538135" w:themeColor="accent6" w:themeShade="BF"/>
          <w:sz w:val="24"/>
          <w:szCs w:val="24"/>
          <w:rtl/>
        </w:rPr>
        <w:t xml:space="preserve">" </w:t>
      </w:r>
      <w:r w:rsidR="00E26450" w:rsidRPr="00731E5C">
        <w:rPr>
          <w:color w:val="538135" w:themeColor="accent6" w:themeShade="BF"/>
          <w:sz w:val="24"/>
          <w:szCs w:val="24"/>
        </w:rPr>
        <w:t>…</w:t>
      </w:r>
      <w:r w:rsidR="00E26450" w:rsidRPr="00731E5C">
        <w:rPr>
          <w:color w:val="538135" w:themeColor="accent6" w:themeShade="BF"/>
          <w:sz w:val="24"/>
          <w:szCs w:val="24"/>
          <w:rtl/>
        </w:rPr>
        <w:t xml:space="preserve"> والذاكر الله بلفظ (الرزاق) أو (رزاق) مثلا، ملاحظ أن هذا الاسم أحد جزأي جملة خبرية، تقديرها مثلا (الله الرزاق) أو (ربي رزاق) أو نحو ذلك، فالاسم المجرد هنا خبر لمبتدأ محذوف، أو مبتدأ لخبر محذوف كما يجوز أن يكون مفعولا لفعل محذوف، تقديره (أذكر الله الرزاق)، وقد يكون الذاكر ملاحظاً (ياء النداء) فيكون الاسم المجرد منادى حذفت منه ياء النداء بلاغة (إن لم يكن قد نطق فعلاً بها)، ولكل ذلك أشباه في القرآن والسنة معروفة عند أهل اللغة</w:t>
      </w:r>
      <w:r>
        <w:rPr>
          <w:color w:val="538135" w:themeColor="accent6" w:themeShade="BF"/>
          <w:sz w:val="24"/>
          <w:szCs w:val="24"/>
          <w:rtl/>
        </w:rPr>
        <w:t>،</w:t>
      </w:r>
      <w:r w:rsidR="00E26450" w:rsidRPr="00731E5C">
        <w:rPr>
          <w:color w:val="538135" w:themeColor="accent6" w:themeShade="BF"/>
          <w:sz w:val="24"/>
          <w:szCs w:val="24"/>
          <w:rtl/>
        </w:rPr>
        <w:t xml:space="preserve"> وفي حديث مسلم الثابت</w:t>
      </w:r>
      <w:r>
        <w:rPr>
          <w:color w:val="538135" w:themeColor="accent6" w:themeShade="BF"/>
          <w:sz w:val="24"/>
          <w:szCs w:val="24"/>
          <w:rtl/>
        </w:rPr>
        <w:t xml:space="preserve">: </w:t>
      </w:r>
      <w:r w:rsidR="00E26450" w:rsidRPr="00731E5C">
        <w:rPr>
          <w:color w:val="538135" w:themeColor="accent6" w:themeShade="BF"/>
          <w:sz w:val="24"/>
          <w:szCs w:val="24"/>
          <w:rtl/>
        </w:rPr>
        <w:t>" لا تقوم القيامة وعلى وجه الأرض من يقول (الله الله) "</w:t>
      </w:r>
      <w:r>
        <w:rPr>
          <w:color w:val="538135" w:themeColor="accent6" w:themeShade="BF"/>
          <w:sz w:val="24"/>
          <w:szCs w:val="24"/>
          <w:rtl/>
        </w:rPr>
        <w:t xml:space="preserve"> </w:t>
      </w:r>
      <w:r w:rsidR="00E26450" w:rsidRPr="00731E5C">
        <w:rPr>
          <w:color w:val="538135" w:themeColor="accent6" w:themeShade="BF"/>
          <w:sz w:val="24"/>
          <w:szCs w:val="24"/>
          <w:rtl/>
        </w:rPr>
        <w:t>أي ذكراً أو أمراً ونهياً، ولو لم يكن في هذا الباب إلا هذا الدليل لكفى</w:t>
      </w:r>
      <w:r>
        <w:rPr>
          <w:color w:val="538135" w:themeColor="accent6" w:themeShade="BF"/>
          <w:sz w:val="24"/>
          <w:szCs w:val="24"/>
          <w:rtl/>
        </w:rPr>
        <w:t xml:space="preserve">، </w:t>
      </w:r>
      <w:r w:rsidR="00E26450" w:rsidRPr="00731E5C">
        <w:rPr>
          <w:color w:val="538135" w:themeColor="accent6" w:themeShade="BF"/>
          <w:sz w:val="24"/>
          <w:szCs w:val="24"/>
          <w:rtl/>
        </w:rPr>
        <w:t>وفي الحديث الثابت أيضاً</w:t>
      </w:r>
      <w:r>
        <w:rPr>
          <w:color w:val="538135" w:themeColor="accent6" w:themeShade="BF"/>
          <w:sz w:val="24"/>
          <w:szCs w:val="24"/>
          <w:rtl/>
        </w:rPr>
        <w:t>:</w:t>
      </w:r>
      <w:r w:rsidR="00E26450" w:rsidRPr="00731E5C">
        <w:rPr>
          <w:color w:val="538135" w:themeColor="accent6" w:themeShade="BF"/>
          <w:sz w:val="24"/>
          <w:szCs w:val="24"/>
          <w:rtl/>
        </w:rPr>
        <w:t xml:space="preserve"> كان صلى الله عليه وسلم يقول في دعائه</w:t>
      </w:r>
      <w:r>
        <w:rPr>
          <w:color w:val="538135" w:themeColor="accent6" w:themeShade="BF"/>
          <w:sz w:val="24"/>
          <w:szCs w:val="24"/>
          <w:rtl/>
        </w:rPr>
        <w:t xml:space="preserve">: </w:t>
      </w:r>
      <w:r w:rsidR="00E26450" w:rsidRPr="00731E5C">
        <w:rPr>
          <w:color w:val="538135" w:themeColor="accent6" w:themeShade="BF"/>
          <w:sz w:val="24"/>
          <w:szCs w:val="24"/>
          <w:rtl/>
        </w:rPr>
        <w:t>" الله الله، الله ربي لا أشرك به شيئاً "</w:t>
      </w:r>
      <w:r>
        <w:rPr>
          <w:color w:val="538135" w:themeColor="accent6" w:themeShade="BF"/>
          <w:sz w:val="24"/>
          <w:szCs w:val="24"/>
          <w:rtl/>
        </w:rPr>
        <w:t xml:space="preserve"> </w:t>
      </w:r>
      <w:r w:rsidR="00E26450" w:rsidRPr="00731E5C">
        <w:rPr>
          <w:color w:val="538135" w:themeColor="accent6" w:themeShade="BF"/>
          <w:sz w:val="24"/>
          <w:szCs w:val="24"/>
          <w:rtl/>
        </w:rPr>
        <w:t>ولم يعترض على هذه الرواية سلف ولا خلف</w:t>
      </w:r>
      <w:r>
        <w:rPr>
          <w:color w:val="538135" w:themeColor="accent6" w:themeShade="BF"/>
          <w:sz w:val="24"/>
          <w:szCs w:val="24"/>
          <w:rtl/>
        </w:rPr>
        <w:t>،</w:t>
      </w:r>
      <w:r w:rsidR="00E26450" w:rsidRPr="00731E5C">
        <w:rPr>
          <w:color w:val="538135" w:themeColor="accent6" w:themeShade="BF"/>
          <w:sz w:val="24"/>
          <w:szCs w:val="24"/>
          <w:rtl/>
        </w:rPr>
        <w:t xml:space="preserve"> وثبت في صحاح السير أنه صلى الله عليه وسلم كان يمر على بلال رضي الله عنه وهو يعذب ويقول</w:t>
      </w:r>
      <w:r>
        <w:rPr>
          <w:color w:val="538135" w:themeColor="accent6" w:themeShade="BF"/>
          <w:sz w:val="24"/>
          <w:szCs w:val="24"/>
          <w:rtl/>
        </w:rPr>
        <w:t xml:space="preserve">: </w:t>
      </w:r>
      <w:r w:rsidR="00E26450" w:rsidRPr="00731E5C">
        <w:rPr>
          <w:color w:val="538135" w:themeColor="accent6" w:themeShade="BF"/>
          <w:sz w:val="24"/>
          <w:szCs w:val="24"/>
          <w:rtl/>
        </w:rPr>
        <w:t>" أحد، أحد"</w:t>
      </w:r>
      <w:r>
        <w:rPr>
          <w:color w:val="538135" w:themeColor="accent6" w:themeShade="BF"/>
          <w:sz w:val="24"/>
          <w:szCs w:val="24"/>
          <w:rtl/>
        </w:rPr>
        <w:t xml:space="preserve"> </w:t>
      </w:r>
      <w:r w:rsidR="00E26450" w:rsidRPr="00731E5C">
        <w:rPr>
          <w:color w:val="538135" w:themeColor="accent6" w:themeShade="BF"/>
          <w:sz w:val="24"/>
          <w:szCs w:val="24"/>
          <w:rtl/>
        </w:rPr>
        <w:t>فلم ينكر عليه، بل كان يكررها صلى الله عليه وسلم وهو المشرع الأعظم، وهذا من أوضح الأدلة على صحة هذا الذكر، اعني الذكر بالاسم المفرد</w:t>
      </w:r>
      <w:r>
        <w:rPr>
          <w:color w:val="538135" w:themeColor="accent6" w:themeShade="BF"/>
          <w:sz w:val="24"/>
          <w:szCs w:val="24"/>
          <w:rtl/>
        </w:rPr>
        <w:t>،</w:t>
      </w:r>
      <w:r w:rsidR="00E26450" w:rsidRPr="00731E5C">
        <w:rPr>
          <w:color w:val="538135" w:themeColor="accent6" w:themeShade="BF"/>
          <w:sz w:val="24"/>
          <w:szCs w:val="24"/>
          <w:rtl/>
        </w:rPr>
        <w:t xml:space="preserve"> وفي القرآن الكريم يقول تعالى</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قل الله</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ليقولن الله</w:t>
      </w:r>
      <w:r>
        <w:rPr>
          <w:color w:val="538135" w:themeColor="accent6" w:themeShade="BF"/>
          <w:sz w:val="24"/>
          <w:szCs w:val="24"/>
          <w:rtl/>
        </w:rPr>
        <w:t>}</w:t>
      </w:r>
      <w:r w:rsidR="00E26450" w:rsidRPr="00731E5C">
        <w:rPr>
          <w:color w:val="538135" w:themeColor="accent6" w:themeShade="BF"/>
          <w:sz w:val="24"/>
          <w:szCs w:val="24"/>
          <w:rtl/>
        </w:rPr>
        <w:t xml:space="preserve"> مكررة في عدة آيات، وماضية على القواعد اللغوية التي أسلفنا</w:t>
      </w:r>
      <w:r>
        <w:rPr>
          <w:color w:val="538135" w:themeColor="accent6" w:themeShade="BF"/>
          <w:sz w:val="24"/>
          <w:szCs w:val="24"/>
          <w:rtl/>
        </w:rPr>
        <w:t>،</w:t>
      </w:r>
      <w:r w:rsidR="00E26450" w:rsidRPr="00731E5C">
        <w:rPr>
          <w:color w:val="538135" w:themeColor="accent6" w:themeShade="BF"/>
          <w:sz w:val="24"/>
          <w:szCs w:val="24"/>
          <w:rtl/>
        </w:rPr>
        <w:t xml:space="preserve"> والأوضاع اللغوية لفواتح السور وغيرها، كلها نقول ثابتة محمولة على ما قدمنا من القواعد اللغوية والبلاغية الأصيلة، فالقول بأن الذكر بالاسم المفرد أو المجرد خطأ أو هدر، هذا القول هو عين الخطأ وعين الهدر "</w:t>
      </w:r>
      <w:r>
        <w:rPr>
          <w:color w:val="538135" w:themeColor="accent6" w:themeShade="BF"/>
          <w:sz w:val="24"/>
          <w:szCs w:val="24"/>
          <w:rtl/>
        </w:rPr>
        <w:t>،</w:t>
      </w:r>
      <w:r w:rsidR="00E26450" w:rsidRPr="00731E5C">
        <w:rPr>
          <w:color w:val="538135" w:themeColor="accent6" w:themeShade="BF"/>
          <w:sz w:val="24"/>
          <w:szCs w:val="24"/>
          <w:rtl/>
        </w:rPr>
        <w:t xml:space="preserve"> ثم قال تحت عنوان (الذكر بالاسم المفرد في القرآن)</w:t>
      </w:r>
      <w:r>
        <w:rPr>
          <w:color w:val="538135" w:themeColor="accent6" w:themeShade="BF"/>
          <w:sz w:val="24"/>
          <w:szCs w:val="24"/>
          <w:rtl/>
        </w:rPr>
        <w:t xml:space="preserve">: </w:t>
      </w:r>
      <w:r w:rsidR="00E26450" w:rsidRPr="00731E5C">
        <w:rPr>
          <w:color w:val="538135" w:themeColor="accent6" w:themeShade="BF"/>
          <w:sz w:val="24"/>
          <w:szCs w:val="24"/>
          <w:rtl/>
        </w:rPr>
        <w:t>" 1- الله تعالى يقول</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واذكر اسم ربك بكرة وأصيلا</w:t>
      </w:r>
      <w:r>
        <w:rPr>
          <w:color w:val="538135" w:themeColor="accent6" w:themeShade="BF"/>
          <w:sz w:val="24"/>
          <w:szCs w:val="24"/>
          <w:rtl/>
        </w:rPr>
        <w:t>}،</w:t>
      </w:r>
      <w:r w:rsidR="00E26450" w:rsidRPr="00731E5C">
        <w:rPr>
          <w:color w:val="538135" w:themeColor="accent6" w:themeShade="BF"/>
          <w:sz w:val="24"/>
          <w:szCs w:val="24"/>
          <w:rtl/>
        </w:rPr>
        <w:t xml:space="preserve"> ويقول</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واذكر اسم ربك وتبتل إليه تبتيلا</w:t>
      </w:r>
      <w:r>
        <w:rPr>
          <w:color w:val="538135" w:themeColor="accent6" w:themeShade="BF"/>
          <w:sz w:val="24"/>
          <w:szCs w:val="24"/>
          <w:rtl/>
        </w:rPr>
        <w:t>}،</w:t>
      </w:r>
      <w:r w:rsidR="00E26450" w:rsidRPr="00731E5C">
        <w:rPr>
          <w:color w:val="538135" w:themeColor="accent6" w:themeShade="BF"/>
          <w:sz w:val="24"/>
          <w:szCs w:val="24"/>
          <w:rtl/>
        </w:rPr>
        <w:t xml:space="preserve"> والاسم الجامع العام الأشهر لربنا عز وجل هو (الله)، وإليه تعود جميع الأسماء الحسنى والصفات العليا</w:t>
      </w:r>
      <w:r>
        <w:rPr>
          <w:color w:val="538135" w:themeColor="accent6" w:themeShade="BF"/>
          <w:sz w:val="24"/>
          <w:szCs w:val="24"/>
          <w:rtl/>
        </w:rPr>
        <w:t xml:space="preserve">، </w:t>
      </w:r>
      <w:r w:rsidR="00E26450" w:rsidRPr="00731E5C">
        <w:rPr>
          <w:color w:val="538135" w:themeColor="accent6" w:themeShade="BF"/>
          <w:sz w:val="24"/>
          <w:szCs w:val="24"/>
          <w:rtl/>
        </w:rPr>
        <w:t>2- الله تعالى يقول</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ولله الأسماء الحسنى فادعوه بها</w:t>
      </w:r>
      <w:r>
        <w:rPr>
          <w:color w:val="538135" w:themeColor="accent6" w:themeShade="BF"/>
          <w:sz w:val="24"/>
          <w:szCs w:val="24"/>
          <w:rtl/>
        </w:rPr>
        <w:t>}،</w:t>
      </w:r>
      <w:r w:rsidR="00E26450" w:rsidRPr="00731E5C">
        <w:rPr>
          <w:color w:val="538135" w:themeColor="accent6" w:themeShade="BF"/>
          <w:sz w:val="24"/>
          <w:szCs w:val="24"/>
          <w:rtl/>
        </w:rPr>
        <w:t xml:space="preserve"> </w:t>
      </w:r>
      <w:r w:rsidR="00E26450" w:rsidRPr="00731E5C">
        <w:rPr>
          <w:bCs/>
          <w:color w:val="538135" w:themeColor="accent6" w:themeShade="BF"/>
          <w:sz w:val="24"/>
          <w:szCs w:val="24"/>
          <w:rtl/>
        </w:rPr>
        <w:t>والدعاء ذكر، والذكر دعاء</w:t>
      </w:r>
      <w:r w:rsidR="00E26450" w:rsidRPr="00731E5C">
        <w:rPr>
          <w:color w:val="538135" w:themeColor="accent6" w:themeShade="BF"/>
          <w:sz w:val="24"/>
          <w:szCs w:val="24"/>
          <w:rtl/>
        </w:rPr>
        <w:t>، وكلاهما يشمل ترديد اسمه تعالى مفرداً مجرداً، كما جاءت الأسماء الحسنى بالنص الصحيح الجاري على الألسن في كل الروايات مفردة ومجردة</w:t>
      </w:r>
      <w:r>
        <w:rPr>
          <w:color w:val="538135" w:themeColor="accent6" w:themeShade="BF"/>
          <w:sz w:val="24"/>
          <w:szCs w:val="24"/>
          <w:rtl/>
        </w:rPr>
        <w:t>،</w:t>
      </w:r>
      <w:r w:rsidR="00E26450" w:rsidRPr="00731E5C">
        <w:rPr>
          <w:color w:val="538135" w:themeColor="accent6" w:themeShade="BF"/>
          <w:sz w:val="24"/>
          <w:szCs w:val="24"/>
          <w:rtl/>
        </w:rPr>
        <w:t xml:space="preserve"> 3- الله تعالى يقول</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قل ادعوا الله أو ادعوا الرحمن أيا ما تدعوا فله الأسماء الحسنى</w:t>
      </w:r>
      <w:r>
        <w:rPr>
          <w:color w:val="538135" w:themeColor="accent6" w:themeShade="BF"/>
          <w:sz w:val="24"/>
          <w:szCs w:val="24"/>
          <w:rtl/>
        </w:rPr>
        <w:t>}</w:t>
      </w:r>
      <w:r w:rsidR="00E26450" w:rsidRPr="00731E5C">
        <w:rPr>
          <w:color w:val="538135" w:themeColor="accent6" w:themeShade="BF"/>
          <w:sz w:val="24"/>
          <w:szCs w:val="24"/>
          <w:rtl/>
        </w:rPr>
        <w:t xml:space="preserve"> أي</w:t>
      </w:r>
      <w:r>
        <w:rPr>
          <w:color w:val="538135" w:themeColor="accent6" w:themeShade="BF"/>
          <w:sz w:val="24"/>
          <w:szCs w:val="24"/>
          <w:rtl/>
        </w:rPr>
        <w:t>:</w:t>
      </w:r>
      <w:r w:rsidR="00E26450" w:rsidRPr="00731E5C">
        <w:rPr>
          <w:color w:val="538135" w:themeColor="accent6" w:themeShade="BF"/>
          <w:sz w:val="24"/>
          <w:szCs w:val="24"/>
          <w:rtl/>
        </w:rPr>
        <w:t xml:space="preserve"> اذكره تعالى باسمه (الله) أو اسمه تعالى (الرحمن) أو غيرهما من أسمائه الحسنى، وكلها أسماء مفردة مجردة، وحكم واحد منها يجرى عليها جميعاً</w:t>
      </w:r>
      <w:r>
        <w:rPr>
          <w:color w:val="538135" w:themeColor="accent6" w:themeShade="BF"/>
          <w:sz w:val="24"/>
          <w:szCs w:val="24"/>
          <w:rtl/>
        </w:rPr>
        <w:t xml:space="preserve">، </w:t>
      </w:r>
      <w:r w:rsidR="00E26450" w:rsidRPr="00731E5C">
        <w:rPr>
          <w:color w:val="538135" w:themeColor="accent6" w:themeShade="BF"/>
          <w:sz w:val="24"/>
          <w:szCs w:val="24"/>
          <w:rtl/>
        </w:rPr>
        <w:t xml:space="preserve">4- الله تعالى يقول </w:t>
      </w:r>
      <w:r>
        <w:rPr>
          <w:color w:val="538135" w:themeColor="accent6" w:themeShade="BF"/>
          <w:sz w:val="24"/>
          <w:szCs w:val="24"/>
          <w:rtl/>
        </w:rPr>
        <w:t>{</w:t>
      </w:r>
      <w:r w:rsidR="00E26450" w:rsidRPr="00731E5C">
        <w:rPr>
          <w:color w:val="538135" w:themeColor="accent6" w:themeShade="BF"/>
          <w:sz w:val="24"/>
          <w:szCs w:val="24"/>
          <w:rtl/>
        </w:rPr>
        <w:t>سبح اسم ربك الأعلى</w:t>
      </w:r>
      <w:r>
        <w:rPr>
          <w:color w:val="538135" w:themeColor="accent6" w:themeShade="BF"/>
          <w:sz w:val="24"/>
          <w:szCs w:val="24"/>
          <w:rtl/>
        </w:rPr>
        <w:t>}</w:t>
      </w:r>
      <w:r w:rsidR="00E26450" w:rsidRPr="00731E5C">
        <w:rPr>
          <w:color w:val="538135" w:themeColor="accent6" w:themeShade="BF"/>
          <w:sz w:val="24"/>
          <w:szCs w:val="24"/>
          <w:rtl/>
        </w:rPr>
        <w:t xml:space="preserve"> يعني</w:t>
      </w:r>
      <w:r>
        <w:rPr>
          <w:color w:val="538135" w:themeColor="accent6" w:themeShade="BF"/>
          <w:sz w:val="24"/>
          <w:szCs w:val="24"/>
          <w:rtl/>
        </w:rPr>
        <w:t>:</w:t>
      </w:r>
      <w:r w:rsidR="00E26450" w:rsidRPr="00731E5C">
        <w:rPr>
          <w:color w:val="538135" w:themeColor="accent6" w:themeShade="BF"/>
          <w:sz w:val="24"/>
          <w:szCs w:val="24"/>
          <w:rtl/>
        </w:rPr>
        <w:t xml:space="preserve"> قدس اسم ربك عن النقص في الزمان والمكان والإمكان، والحال والمقال والأفعال، مفسراً بقوله تعالى في آية أخرى </w:t>
      </w:r>
      <w:r>
        <w:rPr>
          <w:color w:val="538135" w:themeColor="accent6" w:themeShade="BF"/>
          <w:sz w:val="24"/>
          <w:szCs w:val="24"/>
          <w:rtl/>
        </w:rPr>
        <w:t>{</w:t>
      </w:r>
      <w:r w:rsidR="00E26450" w:rsidRPr="00731E5C">
        <w:rPr>
          <w:color w:val="538135" w:themeColor="accent6" w:themeShade="BF"/>
          <w:sz w:val="24"/>
          <w:szCs w:val="24"/>
          <w:rtl/>
        </w:rPr>
        <w:t>وتبتل إليه تبتيلا</w:t>
      </w:r>
      <w:r>
        <w:rPr>
          <w:color w:val="538135" w:themeColor="accent6" w:themeShade="BF"/>
          <w:sz w:val="24"/>
          <w:szCs w:val="24"/>
          <w:rtl/>
        </w:rPr>
        <w:t>}</w:t>
      </w:r>
      <w:r w:rsidR="00E26450" w:rsidRPr="00731E5C">
        <w:rPr>
          <w:color w:val="538135" w:themeColor="accent6" w:themeShade="BF"/>
          <w:sz w:val="24"/>
          <w:szCs w:val="24"/>
          <w:rtl/>
        </w:rPr>
        <w:t>، والتبتل غاية الأدب وتمامه ظاهراً وباطناً</w:t>
      </w:r>
      <w:r>
        <w:rPr>
          <w:color w:val="538135" w:themeColor="accent6" w:themeShade="BF"/>
          <w:sz w:val="24"/>
          <w:szCs w:val="24"/>
          <w:rtl/>
        </w:rPr>
        <w:t xml:space="preserve">، </w:t>
      </w:r>
      <w:r w:rsidR="00E26450" w:rsidRPr="00731E5C">
        <w:rPr>
          <w:color w:val="538135" w:themeColor="accent6" w:themeShade="BF"/>
          <w:sz w:val="24"/>
          <w:szCs w:val="24"/>
          <w:rtl/>
        </w:rPr>
        <w:t>5- ذكرت عبارة (اسم الله) في القرآن تسع مرات، وعبارة (اسم ربك) أربع مرات، وعبارة= = (اسم ربه) مرة واحدة، وأكثر ما يراد بذلك الاسم المفرد، على ما سبق بيانه "</w:t>
      </w:r>
      <w:r>
        <w:rPr>
          <w:color w:val="538135" w:themeColor="accent6" w:themeShade="BF"/>
          <w:sz w:val="24"/>
          <w:szCs w:val="24"/>
          <w:rtl/>
        </w:rPr>
        <w:t>،</w:t>
      </w:r>
      <w:r w:rsidR="00E26450" w:rsidRPr="00731E5C">
        <w:rPr>
          <w:color w:val="538135" w:themeColor="accent6" w:themeShade="BF"/>
          <w:sz w:val="24"/>
          <w:szCs w:val="24"/>
          <w:rtl/>
        </w:rPr>
        <w:t xml:space="preserve"> وعن الذكر بياء النداء قال</w:t>
      </w:r>
      <w:r>
        <w:rPr>
          <w:color w:val="538135" w:themeColor="accent6" w:themeShade="BF"/>
          <w:sz w:val="24"/>
          <w:szCs w:val="24"/>
          <w:rtl/>
        </w:rPr>
        <w:t xml:space="preserve">: </w:t>
      </w:r>
      <w:r w:rsidR="00E26450" w:rsidRPr="00731E5C">
        <w:rPr>
          <w:color w:val="538135" w:themeColor="accent6" w:themeShade="BF"/>
          <w:sz w:val="24"/>
          <w:szCs w:val="24"/>
          <w:rtl/>
        </w:rPr>
        <w:t>" قالوا</w:t>
      </w:r>
      <w:r>
        <w:rPr>
          <w:color w:val="538135" w:themeColor="accent6" w:themeShade="BF"/>
          <w:sz w:val="24"/>
          <w:szCs w:val="24"/>
          <w:rtl/>
        </w:rPr>
        <w:t>:</w:t>
      </w:r>
      <w:r w:rsidR="00E26450" w:rsidRPr="00731E5C">
        <w:rPr>
          <w:color w:val="538135" w:themeColor="accent6" w:themeShade="BF"/>
          <w:sz w:val="24"/>
          <w:szCs w:val="24"/>
          <w:rtl/>
        </w:rPr>
        <w:t xml:space="preserve"> وإنما يحسن الذكر بياء النداء في مقامات الطلب والابتهال والاستغاثة أما مقام التعبد فالأمثل الذكر فيه بغير حرف النداء، وفي هذا المعنى مذاق رفيع "</w:t>
      </w:r>
      <w:r>
        <w:rPr>
          <w:color w:val="538135" w:themeColor="accent6" w:themeShade="BF"/>
          <w:sz w:val="24"/>
          <w:szCs w:val="24"/>
          <w:rtl/>
        </w:rPr>
        <w:t xml:space="preserve"> </w:t>
      </w:r>
      <w:r w:rsidR="00E26450" w:rsidRPr="00731E5C">
        <w:rPr>
          <w:color w:val="538135" w:themeColor="accent6" w:themeShade="BF"/>
          <w:sz w:val="24"/>
          <w:szCs w:val="24"/>
          <w:rtl/>
        </w:rPr>
        <w:t>أهـمن ص 56إلى ص 60</w:t>
      </w:r>
      <w:r>
        <w:rPr>
          <w:color w:val="538135" w:themeColor="accent6" w:themeShade="BF"/>
          <w:sz w:val="24"/>
          <w:szCs w:val="24"/>
          <w:rtl/>
        </w:rPr>
        <w:t>،</w:t>
      </w:r>
      <w:r w:rsidR="00E26450" w:rsidRPr="00731E5C">
        <w:rPr>
          <w:color w:val="538135" w:themeColor="accent6" w:themeShade="BF"/>
          <w:sz w:val="24"/>
          <w:szCs w:val="24"/>
          <w:rtl/>
        </w:rPr>
        <w:t xml:space="preserve"> ويؤكد ذلك ما رواه سيدنا علي بن أبي طالب كرم الله وجه قال</w:t>
      </w:r>
      <w:r>
        <w:rPr>
          <w:color w:val="538135" w:themeColor="accent6" w:themeShade="BF"/>
          <w:sz w:val="24"/>
          <w:szCs w:val="24"/>
          <w:rtl/>
        </w:rPr>
        <w:t xml:space="preserve">: </w:t>
      </w:r>
      <w:r w:rsidR="00E26450" w:rsidRPr="00731E5C">
        <w:rPr>
          <w:color w:val="538135" w:themeColor="accent6" w:themeShade="BF"/>
          <w:sz w:val="24"/>
          <w:szCs w:val="24"/>
          <w:rtl/>
        </w:rPr>
        <w:t>" لما كان يوم بدر قاتلت شيئاً من قتال ثم جئت مسرعاً لأنظر ما فعل رسول الله صلى الله عليه وسلم فجئت فإذا هو ساجد يقول (يا حي يا قيوم يا حي يا قيوم) لا يزيد عليهما، ثم رجعت إلى القتال ثم جئت وهو ساجد يقول ذلك ثم ذهبت إلى القتال ثم رجعت وهو يقول ذلك ففتح الله عليه"</w:t>
      </w:r>
      <w:r>
        <w:rPr>
          <w:color w:val="538135" w:themeColor="accent6" w:themeShade="BF"/>
          <w:sz w:val="24"/>
          <w:szCs w:val="24"/>
          <w:rtl/>
        </w:rPr>
        <w:t xml:space="preserve"> </w:t>
      </w:r>
      <w:r w:rsidR="00E26450" w:rsidRPr="00731E5C">
        <w:rPr>
          <w:color w:val="538135" w:themeColor="accent6" w:themeShade="BF"/>
          <w:sz w:val="24"/>
          <w:szCs w:val="24"/>
          <w:rtl/>
        </w:rPr>
        <w:t>يقول الحافظ الهيثمي</w:t>
      </w:r>
      <w:r>
        <w:rPr>
          <w:color w:val="538135" w:themeColor="accent6" w:themeShade="BF"/>
          <w:sz w:val="24"/>
          <w:szCs w:val="24"/>
          <w:rtl/>
        </w:rPr>
        <w:t xml:space="preserve"> </w:t>
      </w:r>
      <w:r w:rsidR="00E26450" w:rsidRPr="00731E5C">
        <w:rPr>
          <w:color w:val="538135" w:themeColor="accent6" w:themeShade="BF"/>
          <w:sz w:val="24"/>
          <w:szCs w:val="24"/>
          <w:rtl/>
        </w:rPr>
        <w:t>" رواه البزار وإسناده حسن ورواه أبو يعلى بنحوه كذلك"</w:t>
      </w:r>
      <w:r>
        <w:rPr>
          <w:color w:val="538135" w:themeColor="accent6" w:themeShade="BF"/>
          <w:sz w:val="24"/>
          <w:szCs w:val="24"/>
          <w:rtl/>
        </w:rPr>
        <w:t xml:space="preserve"> </w:t>
      </w:r>
      <w:r w:rsidR="00E26450" w:rsidRPr="00731E5C">
        <w:rPr>
          <w:color w:val="538135" w:themeColor="accent6" w:themeShade="BF"/>
          <w:sz w:val="24"/>
          <w:szCs w:val="24"/>
          <w:rtl/>
        </w:rPr>
        <w:t>أهـ مجمع الزوائد 10/147 (باب الاستنصار بالدعاء)</w:t>
      </w:r>
      <w:r>
        <w:rPr>
          <w:color w:val="538135" w:themeColor="accent6" w:themeShade="BF"/>
          <w:sz w:val="24"/>
          <w:szCs w:val="24"/>
          <w:rtl/>
        </w:rPr>
        <w:t>،</w:t>
      </w:r>
      <w:r w:rsidR="00E26450" w:rsidRPr="00731E5C">
        <w:rPr>
          <w:color w:val="538135" w:themeColor="accent6" w:themeShade="BF"/>
          <w:sz w:val="24"/>
          <w:szCs w:val="24"/>
          <w:rtl/>
        </w:rPr>
        <w:t xml:space="preserve"> </w:t>
      </w:r>
      <w:r>
        <w:rPr>
          <w:color w:val="538135" w:themeColor="accent6" w:themeShade="BF"/>
          <w:sz w:val="24"/>
          <w:szCs w:val="24"/>
          <w:rtl/>
        </w:rPr>
        <w:t>(</w:t>
      </w:r>
      <w:r w:rsidR="00E26450" w:rsidRPr="00731E5C">
        <w:rPr>
          <w:color w:val="538135" w:themeColor="accent6" w:themeShade="BF"/>
          <w:sz w:val="24"/>
          <w:szCs w:val="24"/>
          <w:rtl/>
        </w:rPr>
        <w:t>قلت</w:t>
      </w:r>
      <w:r>
        <w:rPr>
          <w:color w:val="538135" w:themeColor="accent6" w:themeShade="BF"/>
          <w:sz w:val="24"/>
          <w:szCs w:val="24"/>
          <w:rtl/>
        </w:rPr>
        <w:t>):</w:t>
      </w:r>
      <w:r w:rsidR="00E26450" w:rsidRPr="00731E5C">
        <w:rPr>
          <w:color w:val="538135" w:themeColor="accent6" w:themeShade="BF"/>
          <w:sz w:val="24"/>
          <w:szCs w:val="24"/>
          <w:rtl/>
        </w:rPr>
        <w:t xml:space="preserve"> وحالات الابتلاء بوسوسة التشبيه والتجسيم من أخطر الأمور التي تستوجب الابتهال والتضرع إلى الله والاستغاثة به سبحانه لتطهير القلب منها فعلى المريض أن يداوم على ترديد (يا قدوس يا قدوس) آناء الليل وأطراف النهار كما شرحه الإمام الحصني وكما سيأتي في التعليق من كلام حجة الإسلام الغزالي</w:t>
      </w:r>
      <w:r>
        <w:rPr>
          <w:color w:val="538135" w:themeColor="accent6" w:themeShade="BF"/>
          <w:sz w:val="24"/>
          <w:szCs w:val="24"/>
          <w:rtl/>
        </w:rPr>
        <w:t>،</w:t>
      </w:r>
      <w:r w:rsidR="00E26450" w:rsidRPr="00731E5C">
        <w:rPr>
          <w:color w:val="538135" w:themeColor="accent6" w:themeShade="BF"/>
          <w:sz w:val="24"/>
          <w:szCs w:val="24"/>
          <w:rtl/>
        </w:rPr>
        <w:t xml:space="preserve"> ويكفي في شرف الذكر بالأسماء الحسنى أن الله سبحانه أمر به عقب الآية الكريمة {ولقد ذرأنا لجهنم كثيراً من الجن والإنس لهم قلوب لا يفقهون بها ولهم أعين لا يبصرون بها ولهم آذان لا يسمعون بها أولئك كالأنعام بل هم أضل، أولئك هم الغافلون ولله الأسماء الحسنى فادعوه بها </w:t>
      </w:r>
      <w:r w:rsidR="00E26450" w:rsidRPr="00731E5C">
        <w:rPr>
          <w:color w:val="538135" w:themeColor="accent6" w:themeShade="BF"/>
          <w:sz w:val="24"/>
          <w:szCs w:val="24"/>
        </w:rPr>
        <w:t>…</w:t>
      </w:r>
      <w:r>
        <w:rPr>
          <w:color w:val="538135" w:themeColor="accent6" w:themeShade="BF"/>
          <w:sz w:val="24"/>
          <w:szCs w:val="24"/>
          <w:rtl/>
        </w:rPr>
        <w:t>}</w:t>
      </w:r>
      <w:r w:rsidR="00E26450" w:rsidRPr="00731E5C">
        <w:rPr>
          <w:color w:val="538135" w:themeColor="accent6" w:themeShade="BF"/>
          <w:sz w:val="24"/>
          <w:szCs w:val="24"/>
          <w:rtl/>
        </w:rPr>
        <w:t xml:space="preserve"> الآيتان 179،180</w:t>
      </w:r>
      <w:r w:rsidR="00E26450" w:rsidRPr="00731E5C">
        <w:rPr>
          <w:color w:val="538135" w:themeColor="accent6" w:themeShade="BF"/>
          <w:spacing w:val="-6"/>
          <w:sz w:val="24"/>
          <w:szCs w:val="24"/>
          <w:rtl/>
        </w:rPr>
        <w:t xml:space="preserve"> سورة الأعراف فبين أن الذكر بالأسماء الحسنى علاج للغفلة ولمرض القلب</w:t>
      </w:r>
      <w:r>
        <w:rPr>
          <w:color w:val="538135" w:themeColor="accent6" w:themeShade="BF"/>
          <w:spacing w:val="-6"/>
          <w:sz w:val="24"/>
          <w:szCs w:val="24"/>
          <w:rtl/>
        </w:rPr>
        <w:t>]</w:t>
      </w:r>
      <w:r>
        <w:rPr>
          <w:rFonts w:hint="cs"/>
          <w:color w:val="538135" w:themeColor="accent6" w:themeShade="BF"/>
          <w:spacing w:val="-6"/>
          <w:sz w:val="24"/>
          <w:rtl/>
        </w:rPr>
        <w:t>،</w:t>
      </w:r>
      <w:r w:rsidR="00E26450">
        <w:rPr>
          <w:rFonts w:hint="cs"/>
          <w:rtl/>
        </w:rPr>
        <w:t xml:space="preserve"> </w:t>
      </w:r>
      <w:r w:rsidR="00E26450" w:rsidRPr="002909E9">
        <w:rPr>
          <w:rtl/>
        </w:rPr>
        <w:t>أما نفسه فيطهرها من الأوصاف المذمومة كالغضب والحقد والحسد والغش وسوء الظن والكبر وحب الشرف والعلو وحب الدنيا ولوازمها إلى غير ذلك ويبدلها بالأوصاف المحمودة ويطهرها أيضاً عن العادات والشهوات وما تدعو إليه من المستحسنات والمألوفات إذ هذه أزمة الشيطان يقود بها إلى ارتكاب الموبقات</w:t>
      </w:r>
      <w:r>
        <w:rPr>
          <w:rFonts w:hint="cs"/>
          <w:rtl/>
        </w:rPr>
        <w:t>،</w:t>
      </w:r>
      <w:r w:rsidR="00E26450">
        <w:rPr>
          <w:rFonts w:hint="cs"/>
          <w:rtl/>
        </w:rPr>
        <w:t xml:space="preserve"> </w:t>
      </w:r>
      <w:r w:rsidR="00E26450" w:rsidRPr="002909E9">
        <w:rPr>
          <w:rtl/>
        </w:rPr>
        <w:t>وأما القلب فيطهره بالعقد الصحيح المطابق الجازم وبالمبادرة إلى امتثال الأوامر واجتناب النواهي والأهواء وتحقيق الإخلاص نيةً وقولاً وعملاً وبالرضى بما جرى فلا يأسف على فائت ولا يفرح بآت وذلك يرجع إلى ذوق حلاوة الإيمان القلبي لا العلمي وعلامته تقديس القلب عن ملاحظة الأكوان</w:t>
      </w:r>
      <w:r>
        <w:rPr>
          <w:rtl/>
        </w:rPr>
        <w:t>،</w:t>
      </w:r>
      <w:r w:rsidR="00E26450" w:rsidRPr="002909E9">
        <w:rPr>
          <w:rtl/>
        </w:rPr>
        <w:t xml:space="preserve"> ولا يرى الأغيار إلا على العدم الأصلي فلا يتحرك في ظاهره ولا باطنه حتى في أنفاسه إلا بالله عز وجل</w:t>
      </w:r>
      <w:r>
        <w:rPr>
          <w:rFonts w:hint="cs"/>
          <w:rtl/>
        </w:rPr>
        <w:t>،</w:t>
      </w:r>
      <w:r w:rsidR="00E26450">
        <w:rPr>
          <w:rFonts w:hint="cs"/>
          <w:rtl/>
        </w:rPr>
        <w:t xml:space="preserve"> </w:t>
      </w:r>
      <w:r w:rsidR="00E26450" w:rsidRPr="002909E9">
        <w:rPr>
          <w:rtl/>
        </w:rPr>
        <w:t>وأما البدن فيطهره بماء الجوع ويكفنه بدوام التقشف</w:t>
      </w:r>
      <w:r w:rsidR="00E26450">
        <w:rPr>
          <w:rFonts w:hint="cs"/>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يشرح حجة الإسلام الغزالي أسباب ذلك فيقول</w:t>
      </w:r>
      <w:r>
        <w:rPr>
          <w:color w:val="538135" w:themeColor="accent6" w:themeShade="BF"/>
          <w:sz w:val="24"/>
          <w:szCs w:val="24"/>
          <w:rtl/>
        </w:rPr>
        <w:t xml:space="preserve">: </w:t>
      </w:r>
      <w:r w:rsidR="00E26450" w:rsidRPr="00300696">
        <w:rPr>
          <w:color w:val="538135" w:themeColor="accent6" w:themeShade="BF"/>
          <w:sz w:val="24"/>
          <w:szCs w:val="24"/>
          <w:rtl/>
        </w:rPr>
        <w:t>" قال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إن الله لا يغير ما بقوم حتى يغيروا ما بأنفسهم</w:t>
      </w:r>
      <w:r>
        <w:rPr>
          <w:color w:val="538135" w:themeColor="accent6" w:themeShade="BF"/>
          <w:sz w:val="24"/>
          <w:szCs w:val="24"/>
          <w:rtl/>
        </w:rPr>
        <w:t>}</w:t>
      </w:r>
      <w:r w:rsidR="00E26450" w:rsidRPr="00300696">
        <w:rPr>
          <w:color w:val="538135" w:themeColor="accent6" w:themeShade="BF"/>
          <w:sz w:val="24"/>
          <w:szCs w:val="24"/>
          <w:rtl/>
        </w:rPr>
        <w:t xml:space="preserve"> (آية 11 من سورة الرعد) وإنما التغيير</w:t>
      </w:r>
      <w:r>
        <w:rPr>
          <w:color w:val="538135" w:themeColor="accent6" w:themeShade="BF"/>
          <w:sz w:val="24"/>
          <w:szCs w:val="24"/>
          <w:rtl/>
        </w:rPr>
        <w:t>:</w:t>
      </w:r>
      <w:r w:rsidR="00E26450" w:rsidRPr="00300696">
        <w:rPr>
          <w:color w:val="538135" w:themeColor="accent6" w:themeShade="BF"/>
          <w:sz w:val="24"/>
          <w:szCs w:val="24"/>
          <w:rtl/>
        </w:rPr>
        <w:t xml:space="preserve"> تكثير الشهوات فهى مرتع الشياطين ومرعاهم فما دامت مخصبة لم ينقطع ترددهم، وما داموا يترددون لم ينكشف للعبد جلال الله سبحانه وكان محجوبا عن لقائه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أهـ إتحاف السادة المتقين (4/328) من كتاب أسرار الصوم، يقول الله في الحديث القدسي</w:t>
      </w:r>
      <w:r>
        <w:rPr>
          <w:color w:val="538135" w:themeColor="accent6" w:themeShade="BF"/>
          <w:sz w:val="24"/>
          <w:szCs w:val="24"/>
          <w:rtl/>
        </w:rPr>
        <w:t xml:space="preserve">: </w:t>
      </w:r>
      <w:r w:rsidR="00E26450" w:rsidRPr="00300696">
        <w:rPr>
          <w:color w:val="538135" w:themeColor="accent6" w:themeShade="BF"/>
          <w:sz w:val="24"/>
          <w:szCs w:val="24"/>
          <w:rtl/>
        </w:rPr>
        <w:t>" خلقت عبادي حنفاء فجاءتهم الشياطين فاجتالتهم عن دينهم "</w:t>
      </w:r>
      <w:r>
        <w:rPr>
          <w:color w:val="538135" w:themeColor="accent6" w:themeShade="BF"/>
          <w:sz w:val="24"/>
          <w:szCs w:val="24"/>
          <w:rtl/>
        </w:rPr>
        <w:t xml:space="preserve"> </w:t>
      </w:r>
      <w:r w:rsidR="00E26450" w:rsidRPr="00300696">
        <w:rPr>
          <w:color w:val="538135" w:themeColor="accent6" w:themeShade="BF"/>
          <w:sz w:val="24"/>
          <w:szCs w:val="24"/>
          <w:rtl/>
        </w:rPr>
        <w:t>رواه مسلم ومن هنا كان الإقلاع عن المعاصي بل والتقليل من الشهوات المباحة هو المدخل لطرد الشياطين من القلب ومنع استقرارهم فيه بل يصير طوافهم بالقلب ومرورهم به مساً فقط فيظهر أثر الذكر وبركته بعد ذلك، (إن الذين اتقوا إذا مسهم طائف من الشيطان تذكروا فإذاهم مبصرون)</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ويحنطه بالعزلة</w:t>
      </w:r>
      <w:r w:rsidR="00E26450">
        <w:rPr>
          <w:rFonts w:hint="cs"/>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يقول الإمام أبو حامد الغزالي</w:t>
      </w:r>
      <w:r>
        <w:rPr>
          <w:color w:val="538135" w:themeColor="accent6" w:themeShade="BF"/>
          <w:sz w:val="24"/>
          <w:szCs w:val="24"/>
          <w:rtl/>
        </w:rPr>
        <w:t xml:space="preserve">: </w:t>
      </w:r>
      <w:r w:rsidR="00E26450" w:rsidRPr="00300696">
        <w:rPr>
          <w:color w:val="538135" w:themeColor="accent6" w:themeShade="BF"/>
          <w:sz w:val="24"/>
          <w:szCs w:val="24"/>
          <w:rtl/>
        </w:rPr>
        <w:t>" النفس لا تألف ربها ولا تأنس بذكره إلا إذا فطمت عن عادتها بالخلوة والعزلة أولا ليحفظ السمع والبصر عن المألوفات، ثم عودت الثناء والذكر والدعاء ثانيا في الخلوة حتى يغلب عليها الأنس بذكر الله عز وجل عوضا عن الأنس بالدنيا وسائر الشهوات وذلك يثقل على المريد في البداية ثم يتنعم به في النهاية "</w:t>
      </w:r>
      <w:r>
        <w:rPr>
          <w:color w:val="538135" w:themeColor="accent6" w:themeShade="BF"/>
          <w:sz w:val="24"/>
          <w:szCs w:val="24"/>
          <w:rtl/>
        </w:rPr>
        <w:t xml:space="preserve"> </w:t>
      </w:r>
      <w:r w:rsidR="00E26450" w:rsidRPr="00300696">
        <w:rPr>
          <w:color w:val="538135" w:themeColor="accent6" w:themeShade="BF"/>
          <w:sz w:val="24"/>
          <w:szCs w:val="24"/>
          <w:rtl/>
        </w:rPr>
        <w:t>أهـ أتحاف السادة المتقين 8/666، 667ط العلمية</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ويطيبه بدوام الذكر والفكر ويدفنه في لحد الخوف فإذا قدسه بذلك ذهب مغناه وبقى معناه</w:t>
      </w:r>
      <w:r>
        <w:rPr>
          <w:rtl/>
        </w:rPr>
        <w:t>،</w:t>
      </w:r>
      <w:r>
        <w:rPr>
          <w:rFonts w:hint="cs"/>
          <w:rtl/>
        </w:rPr>
        <w:t xml:space="preserve"> </w:t>
      </w:r>
      <w:r w:rsidR="00E26450" w:rsidRPr="002909E9">
        <w:rPr>
          <w:rtl/>
        </w:rPr>
        <w:t>فإذا اجتمعت له هذه التقديسات ذهبت أوصافه القواطع والموانع ولاح له خزائن أسرار الآيات في معارج ترداد الآيات فأثمر له ذلك كشف أسرار الملكوتيات فيثمر له ذلك الشوق إلى رؤية مطلوبه فلا شيء أشهى إليه من الموت لأنه لا سب</w:t>
      </w:r>
      <w:r w:rsidR="00E26450">
        <w:rPr>
          <w:rtl/>
        </w:rPr>
        <w:t>يل إلى الوصول إلى محبوبه إلا به</w:t>
      </w:r>
      <w:r>
        <w:rPr>
          <w:rFonts w:hint="cs"/>
          <w:rtl/>
        </w:rPr>
        <w:t>،</w:t>
      </w:r>
      <w:r w:rsidR="00E26450">
        <w:rPr>
          <w:rFonts w:hint="cs"/>
          <w:rtl/>
        </w:rPr>
        <w:t xml:space="preserve"> </w:t>
      </w:r>
      <w:r w:rsidR="00E26450" w:rsidRPr="002909E9">
        <w:rPr>
          <w:rtl/>
        </w:rPr>
        <w:t>فمن أراد أن يجلس في حضرة القدس على منابر التقديس فليجر على هذا التأسيس</w:t>
      </w:r>
      <w:r>
        <w:rPr>
          <w:rFonts w:hint="cs"/>
          <w:rtl/>
        </w:rPr>
        <w:t>،</w:t>
      </w:r>
      <w:r w:rsidR="00E26450">
        <w:rPr>
          <w:rFonts w:hint="cs"/>
          <w:rtl/>
        </w:rPr>
        <w:t xml:space="preserve"> </w:t>
      </w:r>
      <w:r w:rsidR="00E26450" w:rsidRPr="002909E9">
        <w:rPr>
          <w:rtl/>
        </w:rPr>
        <w:t>مَرَّ إبراهيم بن أدهم قدس الله تعالى روحه بسكران مطروح على قارعة الطريق وقد تقيأ فنظر إليه وقال</w:t>
      </w:r>
      <w:r>
        <w:rPr>
          <w:rtl/>
        </w:rPr>
        <w:t>:</w:t>
      </w:r>
      <w:r w:rsidR="00E26450" w:rsidRPr="002909E9">
        <w:rPr>
          <w:rtl/>
        </w:rPr>
        <w:t xml:space="preserve"> بأي لسان أصابته هذه الآفة</w:t>
      </w:r>
      <w:r>
        <w:rPr>
          <w:rFonts w:hint="cs"/>
          <w:rtl/>
        </w:rPr>
        <w:t>،</w:t>
      </w:r>
      <w:r w:rsidR="00E26450" w:rsidRPr="002909E9">
        <w:rPr>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روى هذه القصة أيضاً الإمام عبد الله بن أسعد اليافعي في كتابه (روض الرياحين) وفيها</w:t>
      </w:r>
      <w:r>
        <w:rPr>
          <w:color w:val="538135" w:themeColor="accent6" w:themeShade="BF"/>
          <w:sz w:val="24"/>
          <w:szCs w:val="24"/>
          <w:rtl/>
        </w:rPr>
        <w:t xml:space="preserve">: </w:t>
      </w:r>
      <w:r w:rsidR="00E26450" w:rsidRPr="00300696">
        <w:rPr>
          <w:color w:val="538135" w:themeColor="accent6" w:themeShade="BF"/>
          <w:sz w:val="24"/>
          <w:szCs w:val="24"/>
          <w:rtl/>
        </w:rPr>
        <w:t>" فنظر إليه إبراهيم وقال</w:t>
      </w:r>
      <w:r>
        <w:rPr>
          <w:color w:val="538135" w:themeColor="accent6" w:themeShade="BF"/>
          <w:sz w:val="24"/>
          <w:szCs w:val="24"/>
          <w:rtl/>
        </w:rPr>
        <w:t>:</w:t>
      </w:r>
      <w:r w:rsidR="00E26450" w:rsidRPr="00300696">
        <w:rPr>
          <w:color w:val="538135" w:themeColor="accent6" w:themeShade="BF"/>
          <w:sz w:val="24"/>
          <w:szCs w:val="24"/>
          <w:rtl/>
        </w:rPr>
        <w:t xml:space="preserve"> أيُّ لسان أصابته هذه الآفة وقد ذكر الله عز وجل "</w:t>
      </w:r>
      <w:r>
        <w:rPr>
          <w:color w:val="538135" w:themeColor="accent6" w:themeShade="BF"/>
          <w:sz w:val="24"/>
          <w:szCs w:val="24"/>
          <w:rtl/>
        </w:rPr>
        <w:t xml:space="preserve"> </w:t>
      </w:r>
      <w:r w:rsidR="00E26450" w:rsidRPr="00300696">
        <w:rPr>
          <w:color w:val="538135" w:themeColor="accent6" w:themeShade="BF"/>
          <w:sz w:val="24"/>
          <w:szCs w:val="24"/>
          <w:rtl/>
        </w:rPr>
        <w:t>انظر ط زهران ص191</w:t>
      </w:r>
      <w:r>
        <w:rPr>
          <w:color w:val="538135" w:themeColor="accent6" w:themeShade="BF"/>
          <w:sz w:val="24"/>
          <w:szCs w:val="24"/>
          <w:rtl/>
        </w:rPr>
        <w:t>،</w:t>
      </w:r>
      <w:r w:rsidR="00E26450" w:rsidRPr="00300696">
        <w:rPr>
          <w:color w:val="538135" w:themeColor="accent6" w:themeShade="BF"/>
          <w:sz w:val="24"/>
          <w:szCs w:val="24"/>
          <w:rtl/>
        </w:rPr>
        <w:t xml:space="preserve"> ورواها أيضاً بتفصيل وتوضيح أتم الإمام موفق الدين بن عثمان في كتابه (مرشد الزوار) ص105،106ط الدار المصرية اللبنانية فقال</w:t>
      </w:r>
      <w:r>
        <w:rPr>
          <w:color w:val="538135" w:themeColor="accent6" w:themeShade="BF"/>
          <w:sz w:val="24"/>
          <w:szCs w:val="24"/>
          <w:rtl/>
        </w:rPr>
        <w:t xml:space="preserve">: </w:t>
      </w:r>
      <w:r w:rsidR="00E26450" w:rsidRPr="00300696">
        <w:rPr>
          <w:color w:val="538135" w:themeColor="accent6" w:themeShade="BF"/>
          <w:sz w:val="24"/>
          <w:szCs w:val="24"/>
          <w:rtl/>
        </w:rPr>
        <w:t>" حكى عن إبراهيم بن أدهم، رحمه الله، أنه مَرَّ بِرَجُلٍ سكران وهو مُلْقَى والخمر يطفح من فيه وهو يقول</w:t>
      </w:r>
      <w:r>
        <w:rPr>
          <w:color w:val="538135" w:themeColor="accent6" w:themeShade="BF"/>
          <w:sz w:val="24"/>
          <w:szCs w:val="24"/>
          <w:rtl/>
        </w:rPr>
        <w:t>:</w:t>
      </w:r>
      <w:r w:rsidR="00E26450" w:rsidRPr="00300696">
        <w:rPr>
          <w:color w:val="538135" w:themeColor="accent6" w:themeShade="BF"/>
          <w:sz w:val="24"/>
          <w:szCs w:val="24"/>
          <w:rtl/>
        </w:rPr>
        <w:t xml:space="preserve"> الله الله، فرفع إبراهيم طرفه إلى السماء وقال</w:t>
      </w:r>
      <w:r>
        <w:rPr>
          <w:color w:val="538135" w:themeColor="accent6" w:themeShade="BF"/>
          <w:sz w:val="24"/>
          <w:szCs w:val="24"/>
          <w:rtl/>
        </w:rPr>
        <w:t>:</w:t>
      </w:r>
      <w:r w:rsidR="00E26450" w:rsidRPr="00300696">
        <w:rPr>
          <w:color w:val="538135" w:themeColor="accent6" w:themeShade="BF"/>
          <w:sz w:val="24"/>
          <w:szCs w:val="24"/>
          <w:rtl/>
        </w:rPr>
        <w:t xml:space="preserve"> إلهي، لسان بذكُركَ لا يكون هكذا ثم دعاء بماءٍ فَغَسَل به فَاهُ، وتَرَكَهُ ومضر فلما أفاق من سكره أخْبِرَ بما فَعَلَهُ إبراهيم بن أدهم، فخجل واستحيا، ولام نفسه ووبخها، وقال</w:t>
      </w:r>
      <w:r>
        <w:rPr>
          <w:color w:val="538135" w:themeColor="accent6" w:themeShade="BF"/>
          <w:sz w:val="24"/>
          <w:szCs w:val="24"/>
          <w:rtl/>
        </w:rPr>
        <w:t>:</w:t>
      </w:r>
      <w:r w:rsidR="00E26450" w:rsidRPr="00300696">
        <w:rPr>
          <w:color w:val="538135" w:themeColor="accent6" w:themeShade="BF"/>
          <w:sz w:val="24"/>
          <w:szCs w:val="24"/>
          <w:rtl/>
        </w:rPr>
        <w:t xml:space="preserve"> يا نفس، إن لم تستحي من الله ومن أوليائه، فممن تستحين</w:t>
      </w:r>
      <w:r>
        <w:rPr>
          <w:color w:val="538135" w:themeColor="accent6" w:themeShade="BF"/>
          <w:sz w:val="24"/>
          <w:szCs w:val="24"/>
          <w:rtl/>
        </w:rPr>
        <w:t>؟</w:t>
      </w:r>
      <w:r w:rsidR="00E26450" w:rsidRPr="00300696">
        <w:rPr>
          <w:color w:val="538135" w:themeColor="accent6" w:themeShade="BF"/>
          <w:sz w:val="24"/>
          <w:szCs w:val="24"/>
          <w:rtl/>
        </w:rPr>
        <w:t>! ثم لحقه الندم والأسف على ما مضى من عمره في الذنوب وسلف فلما كان تلك الليلة رأي إبراهيم بن أدهم قائلا قول</w:t>
      </w:r>
      <w:r>
        <w:rPr>
          <w:color w:val="538135" w:themeColor="accent6" w:themeShade="BF"/>
          <w:sz w:val="24"/>
          <w:szCs w:val="24"/>
          <w:rtl/>
        </w:rPr>
        <w:t>:</w:t>
      </w:r>
      <w:r w:rsidR="00E26450" w:rsidRPr="00300696">
        <w:rPr>
          <w:color w:val="538135" w:themeColor="accent6" w:themeShade="BF"/>
          <w:sz w:val="24"/>
          <w:szCs w:val="24"/>
          <w:rtl/>
        </w:rPr>
        <w:t xml:space="preserve"> يا إبراهيم، ربك يقول لك</w:t>
      </w:r>
      <w:r>
        <w:rPr>
          <w:color w:val="538135" w:themeColor="accent6" w:themeShade="BF"/>
          <w:sz w:val="24"/>
          <w:szCs w:val="24"/>
          <w:rtl/>
        </w:rPr>
        <w:t>:</w:t>
      </w:r>
      <w:r w:rsidR="00E26450" w:rsidRPr="00300696">
        <w:rPr>
          <w:color w:val="538135" w:themeColor="accent6" w:themeShade="BF"/>
          <w:sz w:val="24"/>
          <w:szCs w:val="24"/>
          <w:rtl/>
        </w:rPr>
        <w:t xml:space="preserve"> أنت طهرت فاه لأجلنا، ونحن طهرنا قلبه لأجلك</w:t>
      </w:r>
      <w:r>
        <w:rPr>
          <w:color w:val="538135" w:themeColor="accent6" w:themeShade="BF"/>
          <w:sz w:val="24"/>
          <w:szCs w:val="24"/>
          <w:rtl/>
        </w:rPr>
        <w:t>!</w:t>
      </w:r>
      <w:r w:rsidR="00E26450" w:rsidRPr="00300696">
        <w:rPr>
          <w:color w:val="538135" w:themeColor="accent6" w:themeShade="BF"/>
          <w:sz w:val="24"/>
          <w:szCs w:val="24"/>
          <w:rtl/>
        </w:rPr>
        <w:t xml:space="preserve"> إلى آخر ما قال</w:t>
      </w:r>
      <w:r>
        <w:rPr>
          <w:color w:val="538135" w:themeColor="accent6" w:themeShade="BF"/>
          <w:sz w:val="24"/>
          <w:szCs w:val="24"/>
          <w:rtl/>
        </w:rPr>
        <w:t>،</w:t>
      </w:r>
      <w:r w:rsidR="00E26450" w:rsidRPr="00300696">
        <w:rPr>
          <w:color w:val="538135" w:themeColor="accent6" w:themeShade="BF"/>
          <w:sz w:val="24"/>
          <w:szCs w:val="24"/>
          <w:rtl/>
        </w:rPr>
        <w:t xml:space="preserve"> فإبراهيم بن أدهم رضي الله عنه طهر لسان الرجل وفمه تعظيما وتقديسا لاسمه سبحانه فكافأه ربه سبحانه بتطهير قلب الرجل وصلاحه، فتعظيم الله وتقديسه وملاحظة هذا التعظيم والتقديس في جميع الأفعال والأوقات أساس لكل خير</w:t>
      </w:r>
      <w:r>
        <w:rPr>
          <w:rFonts w:hint="cs"/>
          <w:color w:val="538135" w:themeColor="accent6" w:themeShade="BF"/>
          <w:sz w:val="24"/>
          <w:szCs w:val="24"/>
          <w:rtl/>
        </w:rPr>
        <w:t>]،</w:t>
      </w:r>
      <w:r w:rsidR="00E26450" w:rsidRPr="00300696">
        <w:rPr>
          <w:rFonts w:hint="cs"/>
          <w:color w:val="538135" w:themeColor="accent6" w:themeShade="BF"/>
          <w:sz w:val="24"/>
          <w:rtl/>
        </w:rPr>
        <w:t xml:space="preserve"> </w:t>
      </w:r>
      <w:r w:rsidR="00E26450" w:rsidRPr="002909E9">
        <w:rPr>
          <w:rtl/>
        </w:rPr>
        <w:t>وطهر فمه ومضى فلما أفاق السكران أخبر بما فعله به إبراهيم</w:t>
      </w:r>
      <w:r>
        <w:rPr>
          <w:rFonts w:hint="cs"/>
          <w:rtl/>
        </w:rPr>
        <w:t>،</w:t>
      </w:r>
      <w:r w:rsidR="00E26450" w:rsidRPr="002909E9">
        <w:rPr>
          <w:rtl/>
        </w:rPr>
        <w:t xml:space="preserve"> فخجل وتاب وحسنت توبته. فرأى إبراهيم فيما يرى النائم كأن قائلاً يقول</w:t>
      </w:r>
      <w:r>
        <w:rPr>
          <w:rtl/>
        </w:rPr>
        <w:t>:</w:t>
      </w:r>
      <w:r w:rsidR="00E26450" w:rsidRPr="002909E9">
        <w:rPr>
          <w:rtl/>
        </w:rPr>
        <w:t xml:space="preserve"> غسلت لأجلنا فمه فلا جرم أنّا طهرنا لأجلك</w:t>
      </w:r>
      <w:r w:rsidR="00E26450">
        <w:rPr>
          <w:rtl/>
        </w:rPr>
        <w:t xml:space="preserve"> قلبه</w:t>
      </w:r>
      <w:r>
        <w:rPr>
          <w:rFonts w:hint="cs"/>
          <w:rtl/>
        </w:rPr>
        <w:t>،</w:t>
      </w:r>
      <w:r w:rsidR="00E26450">
        <w:rPr>
          <w:rFonts w:hint="cs"/>
          <w:rtl/>
        </w:rPr>
        <w:t xml:space="preserve"> </w:t>
      </w:r>
      <w:r w:rsidR="00E26450" w:rsidRPr="002909E9">
        <w:rPr>
          <w:rtl/>
        </w:rPr>
        <w:t>وأما المشبه والمجسم فلأنه بتكرار هذا الاسم يتعقل معناه فيضيء له نوره فينكشف له حجاب الضلال</w:t>
      </w:r>
      <w:r w:rsidR="00E26450">
        <w:rPr>
          <w:rFonts w:hint="cs"/>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ففائدة الذكر</w:t>
      </w:r>
      <w:r>
        <w:rPr>
          <w:color w:val="538135" w:themeColor="accent6" w:themeShade="BF"/>
          <w:sz w:val="24"/>
          <w:szCs w:val="24"/>
          <w:rtl/>
        </w:rPr>
        <w:t>:</w:t>
      </w:r>
      <w:r w:rsidR="00E26450" w:rsidRPr="00300696">
        <w:rPr>
          <w:color w:val="538135" w:themeColor="accent6" w:themeShade="BF"/>
          <w:sz w:val="24"/>
          <w:szCs w:val="24"/>
          <w:rtl/>
        </w:rPr>
        <w:t xml:space="preserve"> تكرار المعارف على القلب واسترجاع ما فات منها بالنسيان لترسخ وتثبت ولا تنمحي عن القلب (انظر الإتحاف 13/319ط العلمية)</w:t>
      </w:r>
      <w:r>
        <w:rPr>
          <w:color w:val="538135" w:themeColor="accent6" w:themeShade="BF"/>
          <w:sz w:val="24"/>
          <w:szCs w:val="24"/>
          <w:rtl/>
        </w:rPr>
        <w:t>،</w:t>
      </w:r>
      <w:r w:rsidR="00E26450" w:rsidRPr="00300696">
        <w:rPr>
          <w:color w:val="538135" w:themeColor="accent6" w:themeShade="BF"/>
          <w:sz w:val="24"/>
          <w:szCs w:val="24"/>
          <w:rtl/>
        </w:rPr>
        <w:t xml:space="preserve"> ويشرح حجة الإسلام الصراع القائم في القلب بين التقليد ونور البصيرة- الكشف- فيقول</w:t>
      </w:r>
      <w:r>
        <w:rPr>
          <w:color w:val="538135" w:themeColor="accent6" w:themeShade="BF"/>
          <w:sz w:val="24"/>
          <w:szCs w:val="24"/>
          <w:rtl/>
        </w:rPr>
        <w:t xml:space="preserve">: </w:t>
      </w:r>
      <w:r w:rsidR="00E26450" w:rsidRPr="00300696">
        <w:rPr>
          <w:color w:val="538135" w:themeColor="accent6" w:themeShade="BF"/>
          <w:sz w:val="24"/>
          <w:szCs w:val="24"/>
          <w:rtl/>
        </w:rPr>
        <w:t>" وهذا التقليد قد يكون باطلا فيكون مانعاً كمن يعتقد في الاستواء على العرش</w:t>
      </w:r>
      <w:r>
        <w:rPr>
          <w:color w:val="538135" w:themeColor="accent6" w:themeShade="BF"/>
          <w:sz w:val="24"/>
          <w:szCs w:val="24"/>
          <w:rtl/>
        </w:rPr>
        <w:t>:</w:t>
      </w:r>
      <w:r w:rsidR="00E26450" w:rsidRPr="00300696">
        <w:rPr>
          <w:color w:val="538135" w:themeColor="accent6" w:themeShade="BF"/>
          <w:sz w:val="24"/>
          <w:szCs w:val="24"/>
          <w:rtl/>
        </w:rPr>
        <w:t xml:space="preserve"> التمكن والاستقرار فإن خطر له مثلا في القدوس أنه المقدس عن كل ما يجوز على خلقه لم يمكنه تقليده من أن يستقر ذلك في نفسه! ولو استقر في نفسه لا نجر إلى كشف ثان وثالث ولتواصل ولكن يتسارع إلى دفع ذلك عن خاطره لمناقضته تقليده الباطل</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أهـ إتحاف السادة المتقين 5/104 –105 ومن هنا نفهم سر الأمر بالإكثار من الذكر في العديد من آيات القرآن وكذا توجيه النبي صلى الله عليه وسلم لأحد أصحابه</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لا يزال لسانك رطباً بذكر الله "</w:t>
      </w:r>
      <w:r>
        <w:rPr>
          <w:color w:val="538135" w:themeColor="accent6" w:themeShade="BF"/>
          <w:sz w:val="24"/>
          <w:szCs w:val="24"/>
          <w:rtl/>
        </w:rPr>
        <w:t>،</w:t>
      </w:r>
      <w:r w:rsidR="00E26450" w:rsidRPr="00300696">
        <w:rPr>
          <w:color w:val="538135" w:themeColor="accent6" w:themeShade="BF"/>
          <w:sz w:val="24"/>
          <w:szCs w:val="24"/>
          <w:rtl/>
        </w:rPr>
        <w:t xml:space="preserve"> ويمتدح آخرين بأنهم</w:t>
      </w:r>
      <w:r>
        <w:rPr>
          <w:color w:val="538135" w:themeColor="accent6" w:themeShade="BF"/>
          <w:sz w:val="24"/>
          <w:szCs w:val="24"/>
          <w:rtl/>
        </w:rPr>
        <w:t>:</w:t>
      </w:r>
      <w:r w:rsidR="00E26450" w:rsidRPr="00300696">
        <w:rPr>
          <w:color w:val="538135" w:themeColor="accent6" w:themeShade="BF"/>
          <w:sz w:val="24"/>
          <w:szCs w:val="24"/>
          <w:rtl/>
        </w:rPr>
        <w:t xml:space="preserve"> المستهترين – أي المكثرين- بذكر الله وبيّن أن الذكر يضع عنهم ذنوبهم فيأتون يوم القيامة خفافا وكتب السنة مشحونة بذلك بل روى أبو سعيد الخدري مرفوعاً</w:t>
      </w:r>
      <w:r>
        <w:rPr>
          <w:color w:val="538135" w:themeColor="accent6" w:themeShade="BF"/>
          <w:sz w:val="24"/>
          <w:szCs w:val="24"/>
          <w:rtl/>
        </w:rPr>
        <w:t xml:space="preserve">: </w:t>
      </w:r>
      <w:r w:rsidR="00E26450" w:rsidRPr="00300696">
        <w:rPr>
          <w:color w:val="538135" w:themeColor="accent6" w:themeShade="BF"/>
          <w:sz w:val="24"/>
          <w:szCs w:val="24"/>
          <w:rtl/>
        </w:rPr>
        <w:t>"أكثروا ذكر الله تعالى حتى يقولوا مجنون "</w:t>
      </w:r>
      <w:r>
        <w:rPr>
          <w:color w:val="538135" w:themeColor="accent6" w:themeShade="BF"/>
          <w:sz w:val="24"/>
          <w:szCs w:val="24"/>
          <w:rtl/>
        </w:rPr>
        <w:t xml:space="preserve"> </w:t>
      </w:r>
      <w:r w:rsidR="00E26450" w:rsidRPr="00300696">
        <w:rPr>
          <w:color w:val="538135" w:themeColor="accent6" w:themeShade="BF"/>
          <w:sz w:val="24"/>
          <w:szCs w:val="24"/>
          <w:rtl/>
        </w:rPr>
        <w:t>صححه ابن حبان والحاكم وحسنه ابن حجر والسيوطي وغيرهم وعن ابن عباس يرفعه</w:t>
      </w:r>
      <w:r>
        <w:rPr>
          <w:color w:val="538135" w:themeColor="accent6" w:themeShade="BF"/>
          <w:sz w:val="24"/>
          <w:szCs w:val="24"/>
          <w:rtl/>
        </w:rPr>
        <w:t xml:space="preserve"> </w:t>
      </w:r>
      <w:r w:rsidR="00E26450" w:rsidRPr="00300696">
        <w:rPr>
          <w:color w:val="538135" w:themeColor="accent6" w:themeShade="BF"/>
          <w:sz w:val="24"/>
          <w:szCs w:val="24"/>
          <w:rtl/>
        </w:rPr>
        <w:t>" اذكروا الله ذكراً كثيراً حتى يقول المنافقون يراءون "</w:t>
      </w:r>
      <w:r>
        <w:rPr>
          <w:color w:val="538135" w:themeColor="accent6" w:themeShade="BF"/>
          <w:sz w:val="24"/>
          <w:szCs w:val="24"/>
          <w:rtl/>
        </w:rPr>
        <w:t xml:space="preserve"> </w:t>
      </w:r>
      <w:r w:rsidR="00E26450" w:rsidRPr="00300696">
        <w:rPr>
          <w:color w:val="538135" w:themeColor="accent6" w:themeShade="BF"/>
          <w:sz w:val="24"/>
          <w:szCs w:val="24"/>
          <w:rtl/>
        </w:rPr>
        <w:t>حسن لغيره من طريقين عند الطبراني والبيهقي في (الشعب)</w:t>
      </w:r>
      <w:r>
        <w:rPr>
          <w:color w:val="538135" w:themeColor="accent6" w:themeShade="BF"/>
          <w:sz w:val="24"/>
          <w:szCs w:val="24"/>
          <w:rtl/>
        </w:rPr>
        <w:t>،</w:t>
      </w:r>
      <w:r w:rsidR="00E26450" w:rsidRPr="00300696">
        <w:rPr>
          <w:color w:val="538135" w:themeColor="accent6" w:themeShade="BF"/>
          <w:sz w:val="24"/>
          <w:szCs w:val="24"/>
          <w:rtl/>
        </w:rPr>
        <w:t xml:space="preserve"> ومن هنا نص أئمة الطريق على المداومة على الذكر المطلوب في حالة كل مريد والصبر على تكراره وترديده حتى تنفتح له أبواب الرحمة الإلهية، يقول الإمام ابن عطاء الله السكندري في (الحكم)</w:t>
      </w:r>
      <w:r>
        <w:rPr>
          <w:color w:val="538135" w:themeColor="accent6" w:themeShade="BF"/>
          <w:sz w:val="24"/>
          <w:szCs w:val="24"/>
          <w:rtl/>
        </w:rPr>
        <w:t xml:space="preserve">: </w:t>
      </w:r>
      <w:r w:rsidR="00E26450" w:rsidRPr="00300696">
        <w:rPr>
          <w:color w:val="538135" w:themeColor="accent6" w:themeShade="BF"/>
          <w:sz w:val="24"/>
          <w:szCs w:val="24"/>
          <w:rtl/>
        </w:rPr>
        <w:t>" لا تترك الذكر لعدم حضورك مع الله فيه لأن غفلتك عن وجود ذكره أشد من غفلتك في وجود ذكره فعسى أن يرفعك من ذكر مع وجود غفلة إلى ذكر مع وجود يقظة، ومن ذكر مع وجود يقظة إلى ذكر مع وجود حضور ومن ذكر مع وجود حضور إلى ذكر مع وجود غيبة عما سوى المذكور، وما ذلك على الله بعزيز "</w:t>
      </w:r>
      <w:r>
        <w:rPr>
          <w:color w:val="538135" w:themeColor="accent6" w:themeShade="BF"/>
          <w:sz w:val="24"/>
          <w:szCs w:val="24"/>
          <w:rtl/>
        </w:rPr>
        <w:t xml:space="preserve"> </w:t>
      </w:r>
      <w:r w:rsidR="00E26450" w:rsidRPr="00300696">
        <w:rPr>
          <w:color w:val="538135" w:themeColor="accent6" w:themeShade="BF"/>
          <w:sz w:val="24"/>
          <w:szCs w:val="24"/>
          <w:rtl/>
        </w:rPr>
        <w:t>أهـ</w:t>
      </w:r>
      <w:r>
        <w:rPr>
          <w:rFonts w:hint="cs"/>
          <w:color w:val="538135" w:themeColor="accent6" w:themeShade="BF"/>
          <w:sz w:val="24"/>
          <w:szCs w:val="24"/>
          <w:rtl/>
        </w:rPr>
        <w:t>]،</w:t>
      </w:r>
      <w:r w:rsidR="00E26450">
        <w:rPr>
          <w:rFonts w:hint="cs"/>
          <w:rtl/>
        </w:rPr>
        <w:t xml:space="preserve"> </w:t>
      </w:r>
      <w:r w:rsidR="00E26450" w:rsidRPr="002909E9">
        <w:rPr>
          <w:rtl/>
        </w:rPr>
        <w:t>فإذا حقق المعنى المراد منه ظهر له نوره فأحرق حجاب الضلال فصفى القلب إلى الحق وزاح الباطل</w:t>
      </w:r>
      <w:r w:rsidR="00E26450">
        <w:rPr>
          <w:rFonts w:hint="cs"/>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بين حجة الإسلام الغزالي كيفية ذلك بأن يواظب المريد على الذكر حتى تسقط حركة اللسان ثم يواظب حتى يسقط الأثر عن اللسان وتبقى صورة اللفظ في القلب، ثم يواظب حتى يمحى عن القلب حروف اللفظ وصورته وتبقى حقيقة معناه لازمة للقلب حاضرة معه غالبة عليه قد فرغ عن كل ما سواه لأن القلب إذا شغل بشيء خلا عن غيره – أي شيء كان – فإذا اشتغل بذكر الله تعالى وهو المقصود خلا لا محالة عن غيره أ هـ بمعناه</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وقد وقع ذلك لبعض الغلاة في التشبيه والتجسيم مر يوماً على هذه الآية</w:t>
      </w:r>
      <w:r>
        <w:rPr>
          <w:rtl/>
        </w:rPr>
        <w:t xml:space="preserve"> </w:t>
      </w:r>
      <w:r>
        <w:rPr>
          <w:rFonts w:hint="cs"/>
          <w:rtl/>
        </w:rPr>
        <w:t>{</w:t>
      </w:r>
      <w:r w:rsidR="00E26450" w:rsidRPr="002909E9">
        <w:rPr>
          <w:rtl/>
        </w:rPr>
        <w:t>هو الله الذي لا إله إلا هو الملك القدوس</w:t>
      </w:r>
      <w:r>
        <w:rPr>
          <w:rtl/>
        </w:rPr>
        <w:t>}</w:t>
      </w:r>
      <w:r w:rsidR="00E26450">
        <w:rPr>
          <w:rFonts w:hint="cs"/>
          <w:rtl/>
        </w:rPr>
        <w:t xml:space="preserve"> </w:t>
      </w:r>
      <w:r>
        <w:rPr>
          <w:rFonts w:hint="cs"/>
          <w:rtl/>
        </w:rPr>
        <w:t>[</w:t>
      </w:r>
      <w:r w:rsidR="00E26450">
        <w:rPr>
          <w:rFonts w:hint="cs"/>
          <w:rtl/>
        </w:rPr>
        <w:t>الحشر</w:t>
      </w:r>
      <w:r>
        <w:rPr>
          <w:rFonts w:hint="cs"/>
          <w:rtl/>
        </w:rPr>
        <w:t>:</w:t>
      </w:r>
      <w:r w:rsidR="00E26450">
        <w:rPr>
          <w:rFonts w:hint="cs"/>
          <w:rtl/>
        </w:rPr>
        <w:t xml:space="preserve"> 23</w:t>
      </w:r>
      <w:r>
        <w:rPr>
          <w:rFonts w:hint="cs"/>
          <w:rtl/>
        </w:rPr>
        <w:t>،</w:t>
      </w:r>
      <w:r w:rsidR="00E26450" w:rsidRPr="002909E9">
        <w:rPr>
          <w:rtl/>
        </w:rPr>
        <w:t xml:space="preserve"> فكرَّر هذا الاسم وتعقَّلَ معناه فقال</w:t>
      </w:r>
      <w:r>
        <w:rPr>
          <w:rtl/>
        </w:rPr>
        <w:t>:</w:t>
      </w:r>
      <w:r w:rsidR="00E26450" w:rsidRPr="002909E9">
        <w:rPr>
          <w:rtl/>
        </w:rPr>
        <w:t xml:space="preserve"> والله إنا لفي ضلال بين</w:t>
      </w:r>
      <w:r>
        <w:rPr>
          <w:rFonts w:hint="cs"/>
          <w:rtl/>
        </w:rPr>
        <w:t>،</w:t>
      </w:r>
      <w:r w:rsidR="00E26450" w:rsidRPr="002909E9">
        <w:rPr>
          <w:rtl/>
        </w:rPr>
        <w:t xml:space="preserve"> فبادر في الحال وأتي بالشهادتين. وقال</w:t>
      </w:r>
      <w:r>
        <w:rPr>
          <w:rtl/>
        </w:rPr>
        <w:t>:</w:t>
      </w:r>
      <w:r w:rsidR="00E26450" w:rsidRPr="002909E9">
        <w:rPr>
          <w:rtl/>
        </w:rPr>
        <w:t xml:space="preserve"> والله لا يخلصني إلا استئناف العمل</w:t>
      </w:r>
      <w:r>
        <w:rPr>
          <w:rFonts w:hint="cs"/>
          <w:rtl/>
        </w:rPr>
        <w:t>،</w:t>
      </w:r>
      <w:r w:rsidR="00E26450">
        <w:rPr>
          <w:rFonts w:hint="cs"/>
          <w:rtl/>
        </w:rPr>
        <w:t xml:space="preserve"> </w:t>
      </w:r>
      <w:r w:rsidR="00E26450" w:rsidRPr="002909E9">
        <w:rPr>
          <w:rtl/>
        </w:rPr>
        <w:t>فانظر أرشدك الله تعالى إلى بركة تكرير هذا الاسم العظيم في حق أهل التنزيه والتشبيه والله أعلم</w:t>
      </w:r>
      <w:r w:rsidR="00E26450">
        <w:rPr>
          <w:rFonts w:hint="cs"/>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ويتضح</w:t>
      </w:r>
      <w:r>
        <w:rPr>
          <w:color w:val="538135" w:themeColor="accent6" w:themeShade="BF"/>
          <w:sz w:val="24"/>
          <w:szCs w:val="24"/>
          <w:rtl/>
        </w:rPr>
        <w:t xml:space="preserve"> </w:t>
      </w:r>
      <w:r w:rsidR="00E26450" w:rsidRPr="00300696">
        <w:rPr>
          <w:color w:val="538135" w:themeColor="accent6" w:themeShade="BF"/>
          <w:sz w:val="24"/>
          <w:szCs w:val="24"/>
          <w:rtl/>
        </w:rPr>
        <w:t>مما سبق أنه لكي يصير قلب المؤمن فارقا بين الحق والباطل فيما يشتبه عليه من أمور دينه ودنياه فإن الواجب عليه</w:t>
      </w:r>
      <w:r>
        <w:rPr>
          <w:color w:val="538135" w:themeColor="accent6" w:themeShade="BF"/>
          <w:sz w:val="24"/>
          <w:szCs w:val="24"/>
          <w:rtl/>
        </w:rPr>
        <w:t>:</w:t>
      </w:r>
      <w:r w:rsidR="00E26450" w:rsidRPr="00300696">
        <w:rPr>
          <w:color w:val="538135" w:themeColor="accent6" w:themeShade="BF"/>
          <w:sz w:val="24"/>
          <w:szCs w:val="24"/>
          <w:rtl/>
        </w:rPr>
        <w:t xml:space="preserve"> أولاً</w:t>
      </w:r>
      <w:r>
        <w:rPr>
          <w:color w:val="538135" w:themeColor="accent6" w:themeShade="BF"/>
          <w:sz w:val="24"/>
          <w:szCs w:val="24"/>
          <w:rtl/>
        </w:rPr>
        <w:t>:</w:t>
      </w:r>
      <w:r w:rsidR="00E26450" w:rsidRPr="00300696">
        <w:rPr>
          <w:color w:val="538135" w:themeColor="accent6" w:themeShade="BF"/>
          <w:sz w:val="24"/>
          <w:szCs w:val="24"/>
          <w:rtl/>
        </w:rPr>
        <w:t xml:space="preserve"> مداومة التوبة والاستغفار تطهيرًا لقلبه عن أدناس المعصية أخرج مسلم في صحيحه</w:t>
      </w:r>
      <w:r>
        <w:rPr>
          <w:color w:val="538135" w:themeColor="accent6" w:themeShade="BF"/>
          <w:sz w:val="24"/>
          <w:szCs w:val="24"/>
          <w:rtl/>
        </w:rPr>
        <w:t xml:space="preserve"> </w:t>
      </w:r>
      <w:r w:rsidR="00E26450" w:rsidRPr="00300696">
        <w:rPr>
          <w:color w:val="538135" w:themeColor="accent6" w:themeShade="BF"/>
          <w:sz w:val="24"/>
          <w:szCs w:val="24"/>
          <w:rtl/>
        </w:rPr>
        <w:t>"إنه ليغان على قلبي حتى استغفر الله في اليوم مائة مرة "</w:t>
      </w:r>
      <w:r>
        <w:rPr>
          <w:color w:val="538135" w:themeColor="accent6" w:themeShade="BF"/>
          <w:sz w:val="24"/>
          <w:szCs w:val="24"/>
          <w:rtl/>
        </w:rPr>
        <w:t xml:space="preserve"> </w:t>
      </w:r>
      <w:r w:rsidR="00E26450" w:rsidRPr="00300696">
        <w:rPr>
          <w:color w:val="538135" w:themeColor="accent6" w:themeShade="BF"/>
          <w:sz w:val="24"/>
          <w:szCs w:val="24"/>
          <w:rtl/>
        </w:rPr>
        <w:t>وفي رواية</w:t>
      </w:r>
      <w:r>
        <w:rPr>
          <w:color w:val="538135" w:themeColor="accent6" w:themeShade="BF"/>
          <w:sz w:val="24"/>
          <w:szCs w:val="24"/>
          <w:rtl/>
        </w:rPr>
        <w:t xml:space="preserve"> </w:t>
      </w:r>
      <w:r w:rsidR="00E26450" w:rsidRPr="00300696">
        <w:rPr>
          <w:color w:val="538135" w:themeColor="accent6" w:themeShade="BF"/>
          <w:sz w:val="24"/>
          <w:szCs w:val="24"/>
          <w:rtl/>
        </w:rPr>
        <w:t>" توبوا إلى ربكم فوالله إني لأتوب إلى ربي تبارك وتعالى مائة مرة في اليوم "</w:t>
      </w:r>
      <w:r>
        <w:rPr>
          <w:color w:val="538135" w:themeColor="accent6" w:themeShade="BF"/>
          <w:sz w:val="24"/>
          <w:szCs w:val="24"/>
          <w:rtl/>
        </w:rPr>
        <w:t>،</w:t>
      </w:r>
      <w:r w:rsidR="00E26450" w:rsidRPr="00300696">
        <w:rPr>
          <w:color w:val="538135" w:themeColor="accent6" w:themeShade="BF"/>
          <w:sz w:val="24"/>
          <w:szCs w:val="24"/>
          <w:rtl/>
        </w:rPr>
        <w:t xml:space="preserve"> ثانياً</w:t>
      </w:r>
      <w:r>
        <w:rPr>
          <w:color w:val="538135" w:themeColor="accent6" w:themeShade="BF"/>
          <w:sz w:val="24"/>
          <w:szCs w:val="24"/>
          <w:rtl/>
        </w:rPr>
        <w:t>:</w:t>
      </w:r>
      <w:r w:rsidR="00E26450" w:rsidRPr="00300696">
        <w:rPr>
          <w:color w:val="538135" w:themeColor="accent6" w:themeShade="BF"/>
          <w:sz w:val="24"/>
          <w:szCs w:val="24"/>
          <w:rtl/>
        </w:rPr>
        <w:t xml:space="preserve"> ملازمة التقوى كما أمر الله بها في كتابه وحقيقتها</w:t>
      </w:r>
      <w:r>
        <w:rPr>
          <w:color w:val="538135" w:themeColor="accent6" w:themeShade="BF"/>
          <w:sz w:val="24"/>
          <w:szCs w:val="24"/>
          <w:rtl/>
        </w:rPr>
        <w:t>:</w:t>
      </w:r>
      <w:r w:rsidR="00E26450" w:rsidRPr="00300696">
        <w:rPr>
          <w:color w:val="538135" w:themeColor="accent6" w:themeShade="BF"/>
          <w:sz w:val="24"/>
          <w:szCs w:val="24"/>
          <w:rtl/>
        </w:rPr>
        <w:t xml:space="preserve"> التحرز بطاعة الله عن عقوبته، وأصلها</w:t>
      </w:r>
      <w:r>
        <w:rPr>
          <w:color w:val="538135" w:themeColor="accent6" w:themeShade="BF"/>
          <w:sz w:val="24"/>
          <w:szCs w:val="24"/>
          <w:rtl/>
        </w:rPr>
        <w:t>:</w:t>
      </w:r>
      <w:r w:rsidR="00E26450" w:rsidRPr="00300696">
        <w:rPr>
          <w:color w:val="538135" w:themeColor="accent6" w:themeShade="BF"/>
          <w:sz w:val="24"/>
          <w:szCs w:val="24"/>
          <w:rtl/>
        </w:rPr>
        <w:t xml:space="preserve"> اتقاء الشرك ثم بعده اتقاء المعاصي والسيئات ثم بعده اتقاء الشبهات (انظر الرسالة القشيرية 1/306) وعن ضرورة التقوى يقول حجة الإسلام الغزالي</w:t>
      </w:r>
      <w:r>
        <w:rPr>
          <w:color w:val="538135" w:themeColor="accent6" w:themeShade="BF"/>
          <w:sz w:val="24"/>
          <w:szCs w:val="24"/>
          <w:rtl/>
        </w:rPr>
        <w:t xml:space="preserve">: </w:t>
      </w:r>
      <w:r w:rsidR="00E26450" w:rsidRPr="00300696">
        <w:rPr>
          <w:color w:val="538135" w:themeColor="accent6" w:themeShade="BF"/>
          <w:sz w:val="24"/>
          <w:szCs w:val="24"/>
          <w:rtl/>
        </w:rPr>
        <w:t xml:space="preserve">" قال الله تعالى </w:t>
      </w:r>
      <w:r>
        <w:rPr>
          <w:color w:val="538135" w:themeColor="accent6" w:themeShade="BF"/>
          <w:sz w:val="24"/>
          <w:szCs w:val="24"/>
          <w:rtl/>
        </w:rPr>
        <w:t>{</w:t>
      </w:r>
      <w:r w:rsidR="00E26450" w:rsidRPr="00300696">
        <w:rPr>
          <w:color w:val="538135" w:themeColor="accent6" w:themeShade="BF"/>
          <w:sz w:val="24"/>
          <w:szCs w:val="24"/>
          <w:rtl/>
        </w:rPr>
        <w:t>إن الذين اتقوا إذا مسهم طائف من الشيطان تذكروا فإذا هم مبصرون</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الآية201من سورة الأعراف</w:t>
      </w:r>
      <w:r>
        <w:rPr>
          <w:color w:val="538135" w:themeColor="accent6" w:themeShade="BF"/>
          <w:sz w:val="24"/>
          <w:szCs w:val="24"/>
          <w:rtl/>
        </w:rPr>
        <w:t>]</w:t>
      </w:r>
      <w:r w:rsidR="00E26450" w:rsidRPr="00300696">
        <w:rPr>
          <w:color w:val="538135" w:themeColor="accent6" w:themeShade="BF"/>
          <w:sz w:val="24"/>
          <w:szCs w:val="24"/>
          <w:rtl/>
        </w:rPr>
        <w:t xml:space="preserve"> فأخبر أن جلاء القلب وإبصاره يحصل بالذكر وأنه لا يتمكن منه إلا الذين اتقوا</w:t>
      </w:r>
      <w:r>
        <w:rPr>
          <w:color w:val="538135" w:themeColor="accent6" w:themeShade="BF"/>
          <w:sz w:val="24"/>
          <w:szCs w:val="24"/>
          <w:rtl/>
        </w:rPr>
        <w:t>،</w:t>
      </w:r>
      <w:r w:rsidR="00E26450" w:rsidRPr="00300696">
        <w:rPr>
          <w:color w:val="538135" w:themeColor="accent6" w:themeShade="BF"/>
          <w:sz w:val="24"/>
          <w:szCs w:val="24"/>
          <w:rtl/>
        </w:rPr>
        <w:t xml:space="preserve"> فالتقوى باب الذكر والذكر باب الكشف والكشف باب الفوز الأكبر وهو الفوز بلقاء الله تعالى "</w:t>
      </w:r>
      <w:r>
        <w:rPr>
          <w:color w:val="538135" w:themeColor="accent6" w:themeShade="BF"/>
          <w:sz w:val="24"/>
          <w:szCs w:val="24"/>
          <w:rtl/>
        </w:rPr>
        <w:t xml:space="preserve"> </w:t>
      </w:r>
      <w:r w:rsidR="00E26450" w:rsidRPr="00300696">
        <w:rPr>
          <w:color w:val="538135" w:themeColor="accent6" w:themeShade="BF"/>
          <w:sz w:val="24"/>
          <w:szCs w:val="24"/>
          <w:rtl/>
        </w:rPr>
        <w:t>أهـ الإحياء مع شرحه الإتحاف ج8 ص 421ط العلمية</w:t>
      </w:r>
      <w:r>
        <w:rPr>
          <w:color w:val="538135" w:themeColor="accent6" w:themeShade="BF"/>
          <w:sz w:val="24"/>
          <w:szCs w:val="24"/>
          <w:rtl/>
        </w:rPr>
        <w:t>،</w:t>
      </w:r>
      <w:r w:rsidR="00E26450" w:rsidRPr="00300696">
        <w:rPr>
          <w:color w:val="538135" w:themeColor="accent6" w:themeShade="BF"/>
          <w:sz w:val="24"/>
          <w:szCs w:val="24"/>
          <w:rtl/>
        </w:rPr>
        <w:t xml:space="preserve"> ويقول الإمام الرباني في المكتوب (190) من الجزء الأول</w:t>
      </w:r>
      <w:r>
        <w:rPr>
          <w:color w:val="538135" w:themeColor="accent6" w:themeShade="BF"/>
          <w:sz w:val="24"/>
          <w:szCs w:val="24"/>
          <w:rtl/>
        </w:rPr>
        <w:t xml:space="preserve">: </w:t>
      </w:r>
      <w:r w:rsidR="00E26450" w:rsidRPr="00300696">
        <w:rPr>
          <w:color w:val="538135" w:themeColor="accent6" w:themeShade="BF"/>
          <w:sz w:val="24"/>
          <w:szCs w:val="24"/>
          <w:rtl/>
        </w:rPr>
        <w:t xml:space="preserve">" واعلم أن نفع </w:t>
      </w:r>
      <w:r w:rsidR="00E26450" w:rsidRPr="00300696">
        <w:rPr>
          <w:color w:val="538135" w:themeColor="accent6" w:themeShade="BF"/>
          <w:spacing w:val="-20"/>
          <w:sz w:val="24"/>
          <w:szCs w:val="24"/>
          <w:rtl/>
        </w:rPr>
        <w:t>الذكر وترتب</w:t>
      </w:r>
      <w:r w:rsidR="00E26450" w:rsidRPr="00300696">
        <w:rPr>
          <w:color w:val="538135" w:themeColor="accent6" w:themeShade="BF"/>
          <w:sz w:val="24"/>
          <w:szCs w:val="24"/>
          <w:rtl/>
        </w:rPr>
        <w:t xml:space="preserve"> الأثر عليه مربوط بإتيان أحكام الشريعة فينبغي حسن الاحتياط في أداء الفرائض والسنن واجتناب المحرم والمشتبه والرجوع إلى العلماء في </w:t>
      </w:r>
      <w:r w:rsidR="00E26450" w:rsidRPr="00300696">
        <w:rPr>
          <w:color w:val="538135" w:themeColor="accent6" w:themeShade="BF"/>
          <w:spacing w:val="-20"/>
          <w:sz w:val="24"/>
          <w:szCs w:val="24"/>
          <w:rtl/>
        </w:rPr>
        <w:t>القليل والكثير والعمل</w:t>
      </w:r>
      <w:r w:rsidR="00E26450" w:rsidRPr="00300696">
        <w:rPr>
          <w:color w:val="538135" w:themeColor="accent6" w:themeShade="BF"/>
          <w:sz w:val="24"/>
          <w:szCs w:val="24"/>
          <w:rtl/>
        </w:rPr>
        <w:t xml:space="preserve"> بمقتضى فتواهم "</w:t>
      </w:r>
      <w:r>
        <w:rPr>
          <w:color w:val="538135" w:themeColor="accent6" w:themeShade="BF"/>
          <w:sz w:val="24"/>
          <w:szCs w:val="24"/>
          <w:rtl/>
        </w:rPr>
        <w:t xml:space="preserve"> </w:t>
      </w:r>
      <w:r w:rsidR="00E26450" w:rsidRPr="00300696">
        <w:rPr>
          <w:color w:val="538135" w:themeColor="accent6" w:themeShade="BF"/>
          <w:sz w:val="24"/>
          <w:szCs w:val="24"/>
          <w:rtl/>
        </w:rPr>
        <w:t>أهـ المكتوبات 1/ 162</w:t>
      </w:r>
      <w:r>
        <w:rPr>
          <w:color w:val="538135" w:themeColor="accent6" w:themeShade="BF"/>
          <w:sz w:val="24"/>
          <w:szCs w:val="24"/>
          <w:rtl/>
        </w:rPr>
        <w:t>،</w:t>
      </w:r>
      <w:r w:rsidR="00E26450" w:rsidRPr="00300696">
        <w:rPr>
          <w:color w:val="538135" w:themeColor="accent6" w:themeShade="BF"/>
          <w:sz w:val="24"/>
          <w:szCs w:val="24"/>
          <w:rtl/>
        </w:rPr>
        <w:t xml:space="preserve"> ثالثاً</w:t>
      </w:r>
      <w:r>
        <w:rPr>
          <w:color w:val="538135" w:themeColor="accent6" w:themeShade="BF"/>
          <w:sz w:val="24"/>
          <w:szCs w:val="24"/>
          <w:rtl/>
        </w:rPr>
        <w:t>:</w:t>
      </w:r>
      <w:r w:rsidR="00E26450" w:rsidRPr="00300696">
        <w:rPr>
          <w:color w:val="538135" w:themeColor="accent6" w:themeShade="BF"/>
          <w:sz w:val="24"/>
          <w:szCs w:val="24"/>
          <w:rtl/>
        </w:rPr>
        <w:t xml:space="preserve"> الاشتغال بالذكر والفكر كما مرَّ وبعد تحقيق شروط صحته من تطهير القلب وتزكيته واختيار الذكر المطلوب لحالته كما علمتنا السنة النبوية وكما نص عليه أهل هذا العلم</w:t>
      </w:r>
      <w:r>
        <w:rPr>
          <w:color w:val="538135" w:themeColor="accent6" w:themeShade="BF"/>
          <w:sz w:val="24"/>
          <w:szCs w:val="24"/>
          <w:rtl/>
        </w:rPr>
        <w:t>،</w:t>
      </w:r>
      <w:r w:rsidR="00E26450" w:rsidRPr="00300696">
        <w:rPr>
          <w:color w:val="538135" w:themeColor="accent6" w:themeShade="BF"/>
          <w:sz w:val="24"/>
          <w:szCs w:val="24"/>
          <w:rtl/>
        </w:rPr>
        <w:t xml:space="preserve"> يقول الأستاذ/ محمود الغراب في تفسير الآية الكريمة </w:t>
      </w:r>
      <w:r>
        <w:rPr>
          <w:color w:val="538135" w:themeColor="accent6" w:themeShade="BF"/>
          <w:sz w:val="24"/>
          <w:szCs w:val="24"/>
          <w:rtl/>
        </w:rPr>
        <w:t>{</w:t>
      </w:r>
      <w:r w:rsidR="00E26450" w:rsidRPr="00300696">
        <w:rPr>
          <w:color w:val="538135" w:themeColor="accent6" w:themeShade="BF"/>
          <w:sz w:val="24"/>
          <w:szCs w:val="24"/>
          <w:rtl/>
        </w:rPr>
        <w:t>ولله الأسماء الحسنى فادعوه بها</w:t>
      </w:r>
      <w:r>
        <w:rPr>
          <w:color w:val="538135" w:themeColor="accent6" w:themeShade="BF"/>
          <w:sz w:val="24"/>
          <w:szCs w:val="24"/>
          <w:rtl/>
        </w:rPr>
        <w:t>}</w:t>
      </w:r>
      <w:r w:rsidR="00E26450" w:rsidRPr="00300696">
        <w:rPr>
          <w:color w:val="538135" w:themeColor="accent6" w:themeShade="BF"/>
          <w:sz w:val="24"/>
          <w:szCs w:val="24"/>
          <w:rtl/>
        </w:rPr>
        <w:t xml:space="preserve"> الآية</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(فادعوه بها) فإذا دعوته باسم منها تجلى مجيبا لك في عين ذلك الاسم"</w:t>
      </w:r>
      <w:r>
        <w:rPr>
          <w:color w:val="538135" w:themeColor="accent6" w:themeShade="BF"/>
          <w:sz w:val="24"/>
          <w:szCs w:val="24"/>
          <w:rtl/>
        </w:rPr>
        <w:t xml:space="preserve"> </w:t>
      </w:r>
      <w:r w:rsidR="00E26450" w:rsidRPr="00300696">
        <w:rPr>
          <w:color w:val="538135" w:themeColor="accent6" w:themeShade="BF"/>
          <w:sz w:val="24"/>
          <w:szCs w:val="24"/>
          <w:rtl/>
        </w:rPr>
        <w:t>إلى أن قال</w:t>
      </w:r>
      <w:r>
        <w:rPr>
          <w:color w:val="538135" w:themeColor="accent6" w:themeShade="BF"/>
          <w:sz w:val="24"/>
          <w:szCs w:val="24"/>
          <w:rtl/>
        </w:rPr>
        <w:t xml:space="preserve">: </w:t>
      </w:r>
      <w:r w:rsidR="00E26450" w:rsidRPr="00300696">
        <w:rPr>
          <w:color w:val="538135" w:themeColor="accent6" w:themeShade="BF"/>
          <w:sz w:val="24"/>
          <w:szCs w:val="24"/>
          <w:rtl/>
        </w:rPr>
        <w:t>"فمن أراد الإجابة من الله فلا يسأله إلا بالاسم الخاص بذلك الأمر ولا يسأل باسم يتضمن ما يريده وغيره ولا يسأل بالاسم من حيث دلالته على ذات المسمى ولكن يسأل من حيث المعنى الذي هو عليه الذي جاء لأجله وتميز به عن غيره من الأسماء تميز معنى لا تميز لفظ</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وذروا الذين يلحدون في أسمائه</w:t>
      </w:r>
      <w:r>
        <w:rPr>
          <w:color w:val="538135" w:themeColor="accent6" w:themeShade="BF"/>
          <w:sz w:val="24"/>
          <w:szCs w:val="24"/>
          <w:rtl/>
        </w:rPr>
        <w:t>}</w:t>
      </w:r>
      <w:r w:rsidR="00E26450" w:rsidRPr="00300696">
        <w:rPr>
          <w:color w:val="538135" w:themeColor="accent6" w:themeShade="BF"/>
          <w:sz w:val="24"/>
          <w:szCs w:val="24"/>
          <w:rtl/>
        </w:rPr>
        <w:t xml:space="preserve"> أي</w:t>
      </w:r>
      <w:r>
        <w:rPr>
          <w:color w:val="538135" w:themeColor="accent6" w:themeShade="BF"/>
          <w:sz w:val="24"/>
          <w:szCs w:val="24"/>
          <w:rtl/>
        </w:rPr>
        <w:t>،</w:t>
      </w:r>
      <w:r w:rsidR="00E26450" w:rsidRPr="00300696">
        <w:rPr>
          <w:color w:val="538135" w:themeColor="accent6" w:themeShade="BF"/>
          <w:sz w:val="24"/>
          <w:szCs w:val="24"/>
          <w:rtl/>
        </w:rPr>
        <w:t xml:space="preserve"> الوجه الثاني</w:t>
      </w:r>
      <w:r>
        <w:rPr>
          <w:color w:val="538135" w:themeColor="accent6" w:themeShade="BF"/>
          <w:sz w:val="24"/>
          <w:szCs w:val="24"/>
          <w:rtl/>
        </w:rPr>
        <w:t>:</w:t>
      </w:r>
      <w:r w:rsidR="00E26450" w:rsidRPr="00300696">
        <w:rPr>
          <w:color w:val="538135" w:themeColor="accent6" w:themeShade="BF"/>
          <w:sz w:val="24"/>
          <w:szCs w:val="24"/>
          <w:rtl/>
        </w:rPr>
        <w:t xml:space="preserve"> هم يميلون عن أسمائه لا بل يميلون في أسمائه إلى غير الوجه الذي قصد بها "</w:t>
      </w:r>
      <w:r>
        <w:rPr>
          <w:color w:val="538135" w:themeColor="accent6" w:themeShade="BF"/>
          <w:sz w:val="24"/>
          <w:szCs w:val="24"/>
          <w:rtl/>
        </w:rPr>
        <w:t xml:space="preserve"> </w:t>
      </w:r>
      <w:r w:rsidR="00E26450" w:rsidRPr="00300696">
        <w:rPr>
          <w:color w:val="538135" w:themeColor="accent6" w:themeShade="BF"/>
          <w:sz w:val="24"/>
          <w:szCs w:val="24"/>
          <w:rtl/>
        </w:rPr>
        <w:t>أهـ انظر (رحمة من الرحمن) ج2 ص 202-203</w:t>
      </w:r>
      <w:r>
        <w:rPr>
          <w:color w:val="538135" w:themeColor="accent6" w:themeShade="BF"/>
          <w:sz w:val="24"/>
          <w:szCs w:val="24"/>
          <w:rtl/>
        </w:rPr>
        <w:t>،</w:t>
      </w:r>
      <w:r w:rsidR="00E26450" w:rsidRPr="00300696">
        <w:rPr>
          <w:color w:val="538135" w:themeColor="accent6" w:themeShade="BF"/>
          <w:sz w:val="24"/>
          <w:szCs w:val="24"/>
          <w:rtl/>
        </w:rPr>
        <w:t xml:space="preserve"> فهذا هو التعرض لنفحات رحمة الله الذي أمرنا به سيدنا رسول الله صلى الله عليه وسلم حين قال</w:t>
      </w:r>
      <w:r>
        <w:rPr>
          <w:color w:val="538135" w:themeColor="accent6" w:themeShade="BF"/>
          <w:sz w:val="24"/>
          <w:szCs w:val="24"/>
          <w:rtl/>
        </w:rPr>
        <w:t xml:space="preserve">: </w:t>
      </w:r>
      <w:r w:rsidR="00E26450" w:rsidRPr="00300696">
        <w:rPr>
          <w:color w:val="538135" w:themeColor="accent6" w:themeShade="BF"/>
          <w:sz w:val="24"/>
          <w:szCs w:val="24"/>
          <w:rtl/>
        </w:rPr>
        <w:t>" إن لربكم في أيام دهركم نفحات فتعرضوا لها لعل أن يصيبكم نفحة منها فلا تشقون بعدها أبداً "</w:t>
      </w:r>
      <w:r>
        <w:rPr>
          <w:color w:val="538135" w:themeColor="accent6" w:themeShade="BF"/>
          <w:sz w:val="24"/>
          <w:szCs w:val="24"/>
          <w:rtl/>
        </w:rPr>
        <w:t xml:space="preserve"> </w:t>
      </w:r>
      <w:r w:rsidR="00E26450" w:rsidRPr="00300696">
        <w:rPr>
          <w:color w:val="538135" w:themeColor="accent6" w:themeShade="BF"/>
          <w:sz w:val="24"/>
          <w:szCs w:val="24"/>
          <w:rtl/>
        </w:rPr>
        <w:t>رواه أربعة من الصحابة بأسانيد متعددة، وأول هذه النفحات إشراق نور البصيرة في القلب قال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اتَّقُوا فِراسة المؤمن فإنه ينظر بنور الله عز وجل "</w:t>
      </w:r>
      <w:r>
        <w:rPr>
          <w:color w:val="538135" w:themeColor="accent6" w:themeShade="BF"/>
          <w:sz w:val="24"/>
          <w:szCs w:val="24"/>
          <w:rtl/>
        </w:rPr>
        <w:t xml:space="preserve"> </w:t>
      </w:r>
      <w:r w:rsidR="00E26450" w:rsidRPr="00300696">
        <w:rPr>
          <w:color w:val="538135" w:themeColor="accent6" w:themeShade="BF"/>
          <w:sz w:val="24"/>
          <w:szCs w:val="24"/>
          <w:rtl/>
        </w:rPr>
        <w:t>حديث صحيح لغيره رواه الترمذي وغيره (انظر بشارة المؤمن للشيخ محمود سعيد)</w:t>
      </w:r>
      <w:r>
        <w:rPr>
          <w:color w:val="538135" w:themeColor="accent6" w:themeShade="BF"/>
          <w:sz w:val="24"/>
          <w:szCs w:val="24"/>
          <w:rtl/>
        </w:rPr>
        <w:t>،</w:t>
      </w:r>
      <w:r w:rsidR="00E26450" w:rsidRPr="00300696">
        <w:rPr>
          <w:color w:val="538135" w:themeColor="accent6" w:themeShade="BF"/>
          <w:sz w:val="24"/>
          <w:szCs w:val="24"/>
          <w:rtl/>
        </w:rPr>
        <w:t xml:space="preserve"> وهذه البصيرة أو المعارف الإلهية بحسب الموضوع الذي تتعلق به على أنواع منها</w:t>
      </w:r>
      <w:r>
        <w:rPr>
          <w:color w:val="538135" w:themeColor="accent6" w:themeShade="BF"/>
          <w:sz w:val="24"/>
          <w:szCs w:val="24"/>
          <w:rtl/>
        </w:rPr>
        <w:t>:</w:t>
      </w:r>
      <w:r w:rsidR="00E26450" w:rsidRPr="00300696">
        <w:rPr>
          <w:color w:val="538135" w:themeColor="accent6" w:themeShade="BF"/>
          <w:sz w:val="24"/>
          <w:szCs w:val="24"/>
          <w:rtl/>
        </w:rPr>
        <w:t xml:space="preserve"> ما يكون القلب مصدره الوحيد كالإلهام الواقع لبعض الصحابة وسبق الإشارة إليه من إخبار ببعض مغيبات وما إلى ذلك</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pacing w:val="-6"/>
          <w:sz w:val="24"/>
          <w:szCs w:val="24"/>
          <w:rtl/>
        </w:rPr>
        <w:t>منها</w:t>
      </w:r>
      <w:r>
        <w:rPr>
          <w:color w:val="538135" w:themeColor="accent6" w:themeShade="BF"/>
          <w:spacing w:val="-6"/>
          <w:sz w:val="24"/>
          <w:szCs w:val="24"/>
          <w:rtl/>
        </w:rPr>
        <w:t>:</w:t>
      </w:r>
      <w:r w:rsidR="00E26450" w:rsidRPr="00300696">
        <w:rPr>
          <w:color w:val="538135" w:themeColor="accent6" w:themeShade="BF"/>
          <w:spacing w:val="-6"/>
          <w:sz w:val="24"/>
          <w:szCs w:val="24"/>
          <w:rtl/>
        </w:rPr>
        <w:t xml:space="preserve"> وهو ما نحن بصدده من بيان وجه الصواب في الأمور المشتبهات وعند الشك في صواب الأمر أو خطئه من مسائل الدين أو الدنيا وحسبك فيه تعليم النبي عليه السلام أمته الاستخارة</w:t>
      </w:r>
      <w:r>
        <w:rPr>
          <w:color w:val="538135" w:themeColor="accent6" w:themeShade="BF"/>
          <w:spacing w:val="-6"/>
          <w:sz w:val="24"/>
          <w:szCs w:val="24"/>
          <w:rtl/>
        </w:rPr>
        <w:t>،</w:t>
      </w:r>
      <w:r w:rsidR="00E26450" w:rsidRPr="00300696">
        <w:rPr>
          <w:color w:val="538135" w:themeColor="accent6" w:themeShade="BF"/>
          <w:spacing w:val="-6"/>
          <w:sz w:val="24"/>
          <w:szCs w:val="24"/>
          <w:rtl/>
        </w:rPr>
        <w:t xml:space="preserve"> </w:t>
      </w:r>
      <w:r w:rsidR="00E26450" w:rsidRPr="00300696">
        <w:rPr>
          <w:color w:val="538135" w:themeColor="accent6" w:themeShade="BF"/>
          <w:sz w:val="24"/>
          <w:szCs w:val="24"/>
          <w:rtl/>
        </w:rPr>
        <w:t>يقول حجة الإسلام الغزالي في شرحه لأقسام العلم الباطن</w:t>
      </w:r>
      <w:r>
        <w:rPr>
          <w:color w:val="538135" w:themeColor="accent6" w:themeShade="BF"/>
          <w:sz w:val="24"/>
          <w:szCs w:val="24"/>
          <w:rtl/>
        </w:rPr>
        <w:t xml:space="preserve">: </w:t>
      </w:r>
      <w:r w:rsidR="00E26450" w:rsidRPr="00300696">
        <w:rPr>
          <w:color w:val="538135" w:themeColor="accent6" w:themeShade="BF"/>
          <w:sz w:val="24"/>
          <w:szCs w:val="24"/>
          <w:rtl/>
        </w:rPr>
        <w:t>" القسم الرابع</w:t>
      </w:r>
      <w:r>
        <w:rPr>
          <w:color w:val="538135" w:themeColor="accent6" w:themeShade="BF"/>
          <w:sz w:val="24"/>
          <w:szCs w:val="24"/>
          <w:rtl/>
        </w:rPr>
        <w:t>:</w:t>
      </w:r>
      <w:r w:rsidR="00E26450" w:rsidRPr="00300696">
        <w:rPr>
          <w:color w:val="538135" w:themeColor="accent6" w:themeShade="BF"/>
          <w:sz w:val="24"/>
          <w:szCs w:val="24"/>
          <w:rtl/>
        </w:rPr>
        <w:t xml:space="preserve"> أن يدرك الإنسان الشيء جملة ثم يدركه تفصيلا بالتحقيق والذوق بأن يصير حالاً ملابساً له فيتفاوت العلمان، ويكون الأول كالقشر والثاني كاللباب، والأول كالظاهر والثاني كالباطن وذلك كما يتمثل للإنسان في عينه شخص في الظلمة أو على البعد فيحصل له نوع علم، فإذا رآه بالقرب أو بعد زوال الظلام أدرك تفرقة بينهما ولا يكون الأخير ضد الأول بل هو استكمال له</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وكذلك من علوم الدين ما يصير ذوقا فيكمل فيكون ذلك كالباطن بالإضافة إلى ما قبل ذلك "</w:t>
      </w:r>
      <w:r>
        <w:rPr>
          <w:color w:val="538135" w:themeColor="accent6" w:themeShade="BF"/>
          <w:sz w:val="24"/>
          <w:szCs w:val="24"/>
          <w:rtl/>
        </w:rPr>
        <w:t xml:space="preserve"> </w:t>
      </w:r>
      <w:r w:rsidR="00E26450" w:rsidRPr="00300696">
        <w:rPr>
          <w:color w:val="538135" w:themeColor="accent6" w:themeShade="BF"/>
          <w:sz w:val="24"/>
          <w:szCs w:val="24"/>
          <w:rtl/>
        </w:rPr>
        <w:t>أهـ الإحياء مع شرحه الإتحاف 2/125-126</w:t>
      </w:r>
      <w:r>
        <w:rPr>
          <w:color w:val="538135" w:themeColor="accent6" w:themeShade="BF"/>
          <w:sz w:val="24"/>
          <w:szCs w:val="24"/>
          <w:rtl/>
        </w:rPr>
        <w:t>،</w:t>
      </w:r>
      <w:r w:rsidR="00E26450" w:rsidRPr="00300696">
        <w:rPr>
          <w:color w:val="538135" w:themeColor="accent6" w:themeShade="BF"/>
          <w:sz w:val="24"/>
          <w:szCs w:val="24"/>
          <w:rtl/>
        </w:rPr>
        <w:t xml:space="preserve"> أي أن علوم القلب لا تضاد علوم العقل بل تكملها وقد أقر الشرع الحكيم علوم القلب هذه واعتمدها كوسيلة من وسائل المعرفة والإدراك عند أصحابها على الأقل وهاهي بعض الأحاديث الدالة على ذلك</w:t>
      </w:r>
      <w:r>
        <w:rPr>
          <w:color w:val="538135" w:themeColor="accent6" w:themeShade="BF"/>
          <w:sz w:val="24"/>
          <w:szCs w:val="24"/>
          <w:rtl/>
        </w:rPr>
        <w:t xml:space="preserve">: </w:t>
      </w:r>
      <w:r w:rsidR="00E26450" w:rsidRPr="00300696">
        <w:rPr>
          <w:color w:val="538135" w:themeColor="accent6" w:themeShade="BF"/>
          <w:sz w:val="24"/>
          <w:szCs w:val="24"/>
          <w:rtl/>
        </w:rPr>
        <w:t>1- عن النواس بن سمعان الأنصاري قال</w:t>
      </w:r>
      <w:r>
        <w:rPr>
          <w:color w:val="538135" w:themeColor="accent6" w:themeShade="BF"/>
          <w:sz w:val="24"/>
          <w:szCs w:val="24"/>
          <w:rtl/>
        </w:rPr>
        <w:t>:</w:t>
      </w:r>
      <w:r w:rsidR="00E26450" w:rsidRPr="00300696">
        <w:rPr>
          <w:color w:val="538135" w:themeColor="accent6" w:themeShade="BF"/>
          <w:sz w:val="24"/>
          <w:szCs w:val="24"/>
          <w:rtl/>
        </w:rPr>
        <w:t xml:space="preserve"> سألت رسول الله صلى الله عليه وسلم عن البرِّ والإثم فقال</w:t>
      </w:r>
      <w:r>
        <w:rPr>
          <w:color w:val="538135" w:themeColor="accent6" w:themeShade="BF"/>
          <w:sz w:val="24"/>
          <w:szCs w:val="24"/>
          <w:rtl/>
        </w:rPr>
        <w:t xml:space="preserve">: </w:t>
      </w:r>
      <w:r w:rsidR="00E26450" w:rsidRPr="00300696">
        <w:rPr>
          <w:color w:val="538135" w:themeColor="accent6" w:themeShade="BF"/>
          <w:sz w:val="24"/>
          <w:szCs w:val="24"/>
          <w:rtl/>
        </w:rPr>
        <w:t>" البرُّ حسن الخلق، والإثم ما حاك في صدرك وكرهت أن يطلع عليه الناس"</w:t>
      </w:r>
      <w:r>
        <w:rPr>
          <w:color w:val="538135" w:themeColor="accent6" w:themeShade="BF"/>
          <w:sz w:val="24"/>
          <w:szCs w:val="24"/>
          <w:rtl/>
        </w:rPr>
        <w:t xml:space="preserve"> </w:t>
      </w:r>
      <w:r w:rsidR="00E26450" w:rsidRPr="00300696">
        <w:rPr>
          <w:color w:val="538135" w:themeColor="accent6" w:themeShade="BF"/>
          <w:sz w:val="24"/>
          <w:szCs w:val="24"/>
          <w:rtl/>
        </w:rPr>
        <w:t>أخرجه مسلم والترمذي</w:t>
      </w:r>
      <w:r>
        <w:rPr>
          <w:color w:val="538135" w:themeColor="accent6" w:themeShade="BF"/>
          <w:sz w:val="24"/>
          <w:szCs w:val="24"/>
          <w:rtl/>
        </w:rPr>
        <w:t>،</w:t>
      </w:r>
      <w:r w:rsidR="00E26450" w:rsidRPr="00300696">
        <w:rPr>
          <w:color w:val="538135" w:themeColor="accent6" w:themeShade="BF"/>
          <w:sz w:val="24"/>
          <w:szCs w:val="24"/>
          <w:rtl/>
        </w:rPr>
        <w:t xml:space="preserve"> يقول النووي (حاك في صدرك) أي تحرك فيه وتردد ولم ينشرح له الصدر وحصل في القلب منه الشك وخوف كونه ذنبا</w:t>
      </w:r>
      <w:r>
        <w:rPr>
          <w:color w:val="538135" w:themeColor="accent6" w:themeShade="BF"/>
          <w:sz w:val="24"/>
          <w:szCs w:val="24"/>
          <w:rtl/>
        </w:rPr>
        <w:t xml:space="preserve">، </w:t>
      </w:r>
      <w:r w:rsidR="00E26450" w:rsidRPr="00300696">
        <w:rPr>
          <w:color w:val="538135" w:themeColor="accent6" w:themeShade="BF"/>
          <w:sz w:val="24"/>
          <w:szCs w:val="24"/>
          <w:rtl/>
        </w:rPr>
        <w:t>2- روى أبو الحوراء السعدي ربيعة بن شيبان قال</w:t>
      </w:r>
      <w:r>
        <w:rPr>
          <w:color w:val="538135" w:themeColor="accent6" w:themeShade="BF"/>
          <w:sz w:val="24"/>
          <w:szCs w:val="24"/>
          <w:rtl/>
        </w:rPr>
        <w:t>:</w:t>
      </w:r>
      <w:r w:rsidR="00E26450" w:rsidRPr="00300696">
        <w:rPr>
          <w:color w:val="538135" w:themeColor="accent6" w:themeShade="BF"/>
          <w:sz w:val="24"/>
          <w:szCs w:val="24"/>
          <w:rtl/>
        </w:rPr>
        <w:t xml:space="preserve"> قلت للحسن بن على رضي الله عنهما</w:t>
      </w:r>
      <w:r>
        <w:rPr>
          <w:color w:val="538135" w:themeColor="accent6" w:themeShade="BF"/>
          <w:sz w:val="24"/>
          <w:szCs w:val="24"/>
          <w:rtl/>
        </w:rPr>
        <w:t>:</w:t>
      </w:r>
      <w:r w:rsidR="00E26450" w:rsidRPr="00300696">
        <w:rPr>
          <w:color w:val="538135" w:themeColor="accent6" w:themeShade="BF"/>
          <w:sz w:val="24"/>
          <w:szCs w:val="24"/>
          <w:rtl/>
        </w:rPr>
        <w:t xml:space="preserve"> ما حفظت من رسول الله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حفظت منه</w:t>
      </w:r>
      <w:r>
        <w:rPr>
          <w:color w:val="538135" w:themeColor="accent6" w:themeShade="BF"/>
          <w:sz w:val="24"/>
          <w:szCs w:val="24"/>
          <w:rtl/>
        </w:rPr>
        <w:t xml:space="preserve">: </w:t>
      </w:r>
      <w:r w:rsidR="00E26450" w:rsidRPr="00300696">
        <w:rPr>
          <w:color w:val="538135" w:themeColor="accent6" w:themeShade="BF"/>
          <w:sz w:val="24"/>
          <w:szCs w:val="24"/>
          <w:rtl/>
        </w:rPr>
        <w:t>" دع ما يريبك إلى مالا يريبك فإن الصدق طمأنينة والكذب ريبة "</w:t>
      </w:r>
      <w:r>
        <w:rPr>
          <w:color w:val="538135" w:themeColor="accent6" w:themeShade="BF"/>
          <w:sz w:val="24"/>
          <w:szCs w:val="24"/>
          <w:rtl/>
        </w:rPr>
        <w:t xml:space="preserve"> </w:t>
      </w:r>
      <w:r w:rsidR="00E26450" w:rsidRPr="00300696">
        <w:rPr>
          <w:color w:val="538135" w:themeColor="accent6" w:themeShade="BF"/>
          <w:sz w:val="24"/>
          <w:szCs w:val="24"/>
          <w:rtl/>
        </w:rPr>
        <w:t>أخرجه الترمذي والنسائي وأحمد بن حنبل وإسناده صحيح</w:t>
      </w:r>
      <w:r>
        <w:rPr>
          <w:color w:val="538135" w:themeColor="accent6" w:themeShade="BF"/>
          <w:sz w:val="24"/>
          <w:szCs w:val="24"/>
          <w:rtl/>
        </w:rPr>
        <w:t xml:space="preserve">، </w:t>
      </w:r>
      <w:r w:rsidR="00E26450" w:rsidRPr="00300696">
        <w:rPr>
          <w:color w:val="538135" w:themeColor="accent6" w:themeShade="BF"/>
          <w:spacing w:val="-6"/>
          <w:sz w:val="24"/>
          <w:szCs w:val="24"/>
          <w:rtl/>
        </w:rPr>
        <w:t>3- عن أبي ثعلبة الخشني قال</w:t>
      </w:r>
      <w:r>
        <w:rPr>
          <w:color w:val="538135" w:themeColor="accent6" w:themeShade="BF"/>
          <w:spacing w:val="-6"/>
          <w:sz w:val="24"/>
          <w:szCs w:val="24"/>
          <w:rtl/>
        </w:rPr>
        <w:t>:</w:t>
      </w:r>
      <w:r w:rsidR="00E26450" w:rsidRPr="00300696">
        <w:rPr>
          <w:color w:val="538135" w:themeColor="accent6" w:themeShade="BF"/>
          <w:spacing w:val="-6"/>
          <w:sz w:val="24"/>
          <w:szCs w:val="24"/>
          <w:rtl/>
        </w:rPr>
        <w:t xml:space="preserve"> قلت يا رسول الله أخبرني بما يحل لي وما يحرم على قال</w:t>
      </w:r>
      <w:r>
        <w:rPr>
          <w:color w:val="538135" w:themeColor="accent6" w:themeShade="BF"/>
          <w:spacing w:val="-6"/>
          <w:sz w:val="24"/>
          <w:szCs w:val="24"/>
          <w:rtl/>
        </w:rPr>
        <w:t>:</w:t>
      </w:r>
      <w:r w:rsidR="00E26450" w:rsidRPr="00300696">
        <w:rPr>
          <w:color w:val="538135" w:themeColor="accent6" w:themeShade="BF"/>
          <w:sz w:val="24"/>
          <w:szCs w:val="24"/>
          <w:rtl/>
        </w:rPr>
        <w:t xml:space="preserve"> فصعد النبي صلى الله عليه وسلم وصوب في البصر، فقال النبي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البِرُّ ما سكنت إليه النفس واطمأن إليه القلب، والإثم ما لم تسكن إليه النفس ولم يطمئن إليه القلب وإن أفتاك المُفْتُون "</w:t>
      </w:r>
      <w:r>
        <w:rPr>
          <w:color w:val="538135" w:themeColor="accent6" w:themeShade="BF"/>
          <w:sz w:val="24"/>
          <w:szCs w:val="24"/>
          <w:rtl/>
        </w:rPr>
        <w:t xml:space="preserve"> </w:t>
      </w:r>
      <w:r w:rsidR="00E26450" w:rsidRPr="00300696">
        <w:rPr>
          <w:color w:val="538135" w:themeColor="accent6" w:themeShade="BF"/>
          <w:sz w:val="24"/>
          <w:szCs w:val="24"/>
          <w:rtl/>
        </w:rPr>
        <w:t>قال الحافظ الهيثمي</w:t>
      </w:r>
      <w:r>
        <w:rPr>
          <w:color w:val="538135" w:themeColor="accent6" w:themeShade="BF"/>
          <w:sz w:val="24"/>
          <w:szCs w:val="24"/>
          <w:rtl/>
        </w:rPr>
        <w:t xml:space="preserve"> </w:t>
      </w:r>
      <w:r w:rsidR="00E26450" w:rsidRPr="00300696">
        <w:rPr>
          <w:color w:val="538135" w:themeColor="accent6" w:themeShade="BF"/>
          <w:sz w:val="24"/>
          <w:szCs w:val="24"/>
          <w:rtl/>
        </w:rPr>
        <w:t>"رواه أحمد والطبراني وفي الصحيح طرف من أوله ورجاله ثقات "</w:t>
      </w:r>
      <w:r>
        <w:rPr>
          <w:color w:val="538135" w:themeColor="accent6" w:themeShade="BF"/>
          <w:sz w:val="24"/>
          <w:szCs w:val="24"/>
          <w:rtl/>
        </w:rPr>
        <w:t xml:space="preserve"> </w:t>
      </w:r>
      <w:r w:rsidR="00E26450" w:rsidRPr="00300696">
        <w:rPr>
          <w:color w:val="538135" w:themeColor="accent6" w:themeShade="BF"/>
          <w:sz w:val="24"/>
          <w:szCs w:val="24"/>
          <w:rtl/>
        </w:rPr>
        <w:t>أهـ مجمع الزوائد 1/175</w:t>
      </w:r>
      <w:r>
        <w:rPr>
          <w:color w:val="538135" w:themeColor="accent6" w:themeShade="BF"/>
          <w:sz w:val="24"/>
          <w:szCs w:val="24"/>
          <w:rtl/>
        </w:rPr>
        <w:t>،</w:t>
      </w:r>
      <w:r w:rsidR="00E26450" w:rsidRPr="00300696">
        <w:rPr>
          <w:color w:val="538135" w:themeColor="accent6" w:themeShade="BF"/>
          <w:sz w:val="24"/>
          <w:szCs w:val="24"/>
          <w:rtl/>
        </w:rPr>
        <w:t xml:space="preserve"> 4- وعن وابصة بن معبد الأسدي قال</w:t>
      </w:r>
      <w:r>
        <w:rPr>
          <w:color w:val="538135" w:themeColor="accent6" w:themeShade="BF"/>
          <w:sz w:val="24"/>
          <w:szCs w:val="24"/>
          <w:rtl/>
        </w:rPr>
        <w:t>:</w:t>
      </w:r>
      <w:r w:rsidR="00E26450" w:rsidRPr="00300696">
        <w:rPr>
          <w:color w:val="538135" w:themeColor="accent6" w:themeShade="BF"/>
          <w:sz w:val="24"/>
          <w:szCs w:val="24"/>
          <w:rtl/>
        </w:rPr>
        <w:t xml:space="preserve"> جئت رسول الله صلى الله عليه وسلم وأنا لا أريد أن أدع من البر والإثم شيئاً إلا سألته عنه فأتيته وهو في عصابة من المسلمين حوله فجعلت أتخطاهم لأدنو منه فانتهرني بعضهم فقال</w:t>
      </w:r>
      <w:r>
        <w:rPr>
          <w:color w:val="538135" w:themeColor="accent6" w:themeShade="BF"/>
          <w:sz w:val="24"/>
          <w:szCs w:val="24"/>
          <w:rtl/>
        </w:rPr>
        <w:t>:</w:t>
      </w:r>
      <w:r w:rsidR="00E26450" w:rsidRPr="00300696">
        <w:rPr>
          <w:color w:val="538135" w:themeColor="accent6" w:themeShade="BF"/>
          <w:sz w:val="24"/>
          <w:szCs w:val="24"/>
          <w:rtl/>
        </w:rPr>
        <w:t xml:space="preserve"> إليك يا وابصة عن رسول الله صلى الله عليه وسلم ف</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إني أحب أن أدنوا منه، فقال رسول الله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دعوا وابصة أدن مني يا وابصة فأدناني حيث كنت بين يديه فقال</w:t>
      </w:r>
      <w:r>
        <w:rPr>
          <w:color w:val="538135" w:themeColor="accent6" w:themeShade="BF"/>
          <w:sz w:val="24"/>
          <w:szCs w:val="24"/>
          <w:rtl/>
        </w:rPr>
        <w:t xml:space="preserve">: </w:t>
      </w:r>
      <w:r w:rsidR="00E26450" w:rsidRPr="00300696">
        <w:rPr>
          <w:color w:val="538135" w:themeColor="accent6" w:themeShade="BF"/>
          <w:sz w:val="24"/>
          <w:szCs w:val="24"/>
          <w:rtl/>
        </w:rPr>
        <w:t>أتسألني أم أخبرك</w:t>
      </w:r>
      <w:r>
        <w:rPr>
          <w:color w:val="538135" w:themeColor="accent6" w:themeShade="BF"/>
          <w:sz w:val="24"/>
          <w:szCs w:val="24"/>
          <w:rtl/>
        </w:rPr>
        <w:t>؟</w:t>
      </w:r>
      <w:r w:rsidR="00E26450" w:rsidRPr="00300696">
        <w:rPr>
          <w:color w:val="538135" w:themeColor="accent6" w:themeShade="BF"/>
          <w:sz w:val="24"/>
          <w:szCs w:val="24"/>
          <w:rtl/>
        </w:rPr>
        <w:t xml:space="preserve"> فقلت</w:t>
      </w:r>
      <w:r>
        <w:rPr>
          <w:color w:val="538135" w:themeColor="accent6" w:themeShade="BF"/>
          <w:sz w:val="24"/>
          <w:szCs w:val="24"/>
          <w:rtl/>
        </w:rPr>
        <w:t>:</w:t>
      </w:r>
      <w:r w:rsidR="00E26450" w:rsidRPr="00300696">
        <w:rPr>
          <w:color w:val="538135" w:themeColor="accent6" w:themeShade="BF"/>
          <w:sz w:val="24"/>
          <w:szCs w:val="24"/>
          <w:rtl/>
        </w:rPr>
        <w:t xml:space="preserve"> لا بل تخبرني فقال</w:t>
      </w:r>
      <w:r>
        <w:rPr>
          <w:color w:val="538135" w:themeColor="accent6" w:themeShade="BF"/>
          <w:sz w:val="24"/>
          <w:szCs w:val="24"/>
          <w:rtl/>
        </w:rPr>
        <w:t>:</w:t>
      </w:r>
      <w:r w:rsidR="00E26450" w:rsidRPr="00300696">
        <w:rPr>
          <w:color w:val="538135" w:themeColor="accent6" w:themeShade="BF"/>
          <w:sz w:val="24"/>
          <w:szCs w:val="24"/>
          <w:rtl/>
        </w:rPr>
        <w:t xml:space="preserve"> جئت تسأل عن البر والإثم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نعم</w:t>
      </w:r>
      <w:r>
        <w:rPr>
          <w:color w:val="538135" w:themeColor="accent6" w:themeShade="BF"/>
          <w:sz w:val="24"/>
          <w:szCs w:val="24"/>
          <w:rtl/>
        </w:rPr>
        <w:t>،</w:t>
      </w:r>
      <w:r w:rsidR="00E26450" w:rsidRPr="00300696">
        <w:rPr>
          <w:color w:val="538135" w:themeColor="accent6" w:themeShade="BF"/>
          <w:sz w:val="24"/>
          <w:szCs w:val="24"/>
          <w:rtl/>
        </w:rPr>
        <w:t xml:space="preserve"> فجمع أنامله فجعل ينكث بهن صدري وقال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البرُّ ما اطمأنت إليه النفس واطمأن إليه القلب والإثم ما حاك في النفس وتردد وإن أفتاك المفتون وأفتوك</w:t>
      </w:r>
      <w:r>
        <w:rPr>
          <w:color w:val="538135" w:themeColor="accent6" w:themeShade="BF"/>
          <w:sz w:val="24"/>
          <w:szCs w:val="24"/>
          <w:rtl/>
        </w:rPr>
        <w:t>)</w:t>
      </w:r>
      <w:r w:rsidR="00E26450" w:rsidRPr="00300696">
        <w:rPr>
          <w:color w:val="538135" w:themeColor="accent6" w:themeShade="BF"/>
          <w:sz w:val="24"/>
          <w:szCs w:val="24"/>
          <w:rtl/>
        </w:rPr>
        <w:t xml:space="preserve"> رواه الطبراني وأحمد باختصار، يقول الحافظ الهيثمي</w:t>
      </w:r>
      <w:r>
        <w:rPr>
          <w:color w:val="538135" w:themeColor="accent6" w:themeShade="BF"/>
          <w:sz w:val="24"/>
          <w:szCs w:val="24"/>
          <w:rtl/>
        </w:rPr>
        <w:t xml:space="preserve">: </w:t>
      </w:r>
      <w:r w:rsidR="00E26450" w:rsidRPr="00300696">
        <w:rPr>
          <w:color w:val="538135" w:themeColor="accent6" w:themeShade="BF"/>
          <w:sz w:val="24"/>
          <w:szCs w:val="24"/>
          <w:rtl/>
        </w:rPr>
        <w:t>" ورجال أحد إسنادي الطبراني ثقات "</w:t>
      </w:r>
      <w:r>
        <w:rPr>
          <w:color w:val="538135" w:themeColor="accent6" w:themeShade="BF"/>
          <w:sz w:val="24"/>
          <w:szCs w:val="24"/>
          <w:rtl/>
        </w:rPr>
        <w:t xml:space="preserve"> </w:t>
      </w:r>
      <w:r w:rsidR="00E26450" w:rsidRPr="00300696">
        <w:rPr>
          <w:color w:val="538135" w:themeColor="accent6" w:themeShade="BF"/>
          <w:sz w:val="24"/>
          <w:szCs w:val="24"/>
          <w:rtl/>
        </w:rPr>
        <w:t>مجمع الزوائد 10/294 ويقول الإمام النووي</w:t>
      </w:r>
      <w:r>
        <w:rPr>
          <w:color w:val="538135" w:themeColor="accent6" w:themeShade="BF"/>
          <w:sz w:val="24"/>
          <w:szCs w:val="24"/>
          <w:rtl/>
        </w:rPr>
        <w:t xml:space="preserve">: </w:t>
      </w:r>
      <w:r w:rsidR="00E26450" w:rsidRPr="00300696">
        <w:rPr>
          <w:color w:val="538135" w:themeColor="accent6" w:themeShade="BF"/>
          <w:sz w:val="24"/>
          <w:szCs w:val="24"/>
          <w:rtl/>
        </w:rPr>
        <w:t>" حديث حسن رواه أحمد والدارمي في مسنديهما "</w:t>
      </w:r>
      <w:r>
        <w:rPr>
          <w:color w:val="538135" w:themeColor="accent6" w:themeShade="BF"/>
          <w:sz w:val="24"/>
          <w:szCs w:val="24"/>
          <w:rtl/>
        </w:rPr>
        <w:t xml:space="preserve"> </w:t>
      </w:r>
      <w:r w:rsidR="00E26450" w:rsidRPr="00300696">
        <w:rPr>
          <w:color w:val="538135" w:themeColor="accent6" w:themeShade="BF"/>
          <w:sz w:val="24"/>
          <w:szCs w:val="24"/>
          <w:rtl/>
        </w:rPr>
        <w:t>أهـ(رياض الصالحين) ص 169 ط الشعب</w:t>
      </w:r>
      <w:r>
        <w:rPr>
          <w:color w:val="538135" w:themeColor="accent6" w:themeShade="BF"/>
          <w:sz w:val="24"/>
          <w:szCs w:val="24"/>
          <w:rtl/>
        </w:rPr>
        <w:t xml:space="preserve">، </w:t>
      </w:r>
      <w:r w:rsidR="00E26450" w:rsidRPr="00300696">
        <w:rPr>
          <w:color w:val="538135" w:themeColor="accent6" w:themeShade="BF"/>
          <w:sz w:val="24"/>
          <w:szCs w:val="24"/>
          <w:rtl/>
        </w:rPr>
        <w:t>5- عن أبي أمامة قال</w:t>
      </w:r>
      <w:r>
        <w:rPr>
          <w:color w:val="538135" w:themeColor="accent6" w:themeShade="BF"/>
          <w:sz w:val="24"/>
          <w:szCs w:val="24"/>
          <w:rtl/>
        </w:rPr>
        <w:t>:</w:t>
      </w:r>
      <w:r w:rsidR="00E26450" w:rsidRPr="00300696">
        <w:rPr>
          <w:color w:val="538135" w:themeColor="accent6" w:themeShade="BF"/>
          <w:sz w:val="24"/>
          <w:szCs w:val="24"/>
          <w:rtl/>
        </w:rPr>
        <w:t xml:space="preserve"> قال رجل ما الإثم يا رسول الله</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(ما حاك في صدرك فدعه) قال</w:t>
      </w:r>
      <w:r>
        <w:rPr>
          <w:color w:val="538135" w:themeColor="accent6" w:themeShade="BF"/>
          <w:sz w:val="24"/>
          <w:szCs w:val="24"/>
          <w:rtl/>
        </w:rPr>
        <w:t>:</w:t>
      </w:r>
      <w:r w:rsidR="00E26450" w:rsidRPr="00300696">
        <w:rPr>
          <w:color w:val="538135" w:themeColor="accent6" w:themeShade="BF"/>
          <w:sz w:val="24"/>
          <w:szCs w:val="24"/>
          <w:rtl/>
        </w:rPr>
        <w:t xml:space="preserve"> فما الإيمان</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(من ساءته سيئته وسرته حسنته فهو مؤمن) "</w:t>
      </w:r>
      <w:r>
        <w:rPr>
          <w:color w:val="538135" w:themeColor="accent6" w:themeShade="BF"/>
          <w:sz w:val="24"/>
          <w:szCs w:val="24"/>
          <w:rtl/>
        </w:rPr>
        <w:t xml:space="preserve"> </w:t>
      </w:r>
      <w:r w:rsidR="00E26450" w:rsidRPr="00300696">
        <w:rPr>
          <w:color w:val="538135" w:themeColor="accent6" w:themeShade="BF"/>
          <w:sz w:val="24"/>
          <w:szCs w:val="24"/>
          <w:rtl/>
        </w:rPr>
        <w:t>قال الهيثمي</w:t>
      </w:r>
      <w:r>
        <w:rPr>
          <w:color w:val="538135" w:themeColor="accent6" w:themeShade="BF"/>
          <w:sz w:val="24"/>
          <w:szCs w:val="24"/>
          <w:rtl/>
        </w:rPr>
        <w:t xml:space="preserve">: </w:t>
      </w:r>
      <w:r w:rsidR="00E26450" w:rsidRPr="00300696">
        <w:rPr>
          <w:color w:val="538135" w:themeColor="accent6" w:themeShade="BF"/>
          <w:sz w:val="24"/>
          <w:szCs w:val="24"/>
          <w:rtl/>
        </w:rPr>
        <w:t>" رواه الطبراني وأحمد باختصار عنه ورجال الطبراني رجال الصحيح "</w:t>
      </w:r>
      <w:r>
        <w:rPr>
          <w:color w:val="538135" w:themeColor="accent6" w:themeShade="BF"/>
          <w:sz w:val="24"/>
          <w:szCs w:val="24"/>
          <w:rtl/>
        </w:rPr>
        <w:t xml:space="preserve"> </w:t>
      </w:r>
      <w:r w:rsidR="00E26450" w:rsidRPr="00300696">
        <w:rPr>
          <w:color w:val="538135" w:themeColor="accent6" w:themeShade="BF"/>
          <w:sz w:val="24"/>
          <w:szCs w:val="24"/>
          <w:rtl/>
        </w:rPr>
        <w:t>أهـ مجمع الزوائد 10/294-295 قال الهيثمي</w:t>
      </w:r>
      <w:r>
        <w:rPr>
          <w:color w:val="538135" w:themeColor="accent6" w:themeShade="BF"/>
          <w:sz w:val="24"/>
          <w:szCs w:val="24"/>
          <w:rtl/>
        </w:rPr>
        <w:t xml:space="preserve">: </w:t>
      </w:r>
      <w:r w:rsidR="00E26450" w:rsidRPr="00300696">
        <w:rPr>
          <w:color w:val="538135" w:themeColor="accent6" w:themeShade="BF"/>
          <w:sz w:val="24"/>
          <w:szCs w:val="24"/>
          <w:rtl/>
        </w:rPr>
        <w:t>" وعن أبي أمامة قال</w:t>
      </w:r>
      <w:r>
        <w:rPr>
          <w:color w:val="538135" w:themeColor="accent6" w:themeShade="BF"/>
          <w:sz w:val="24"/>
          <w:szCs w:val="24"/>
          <w:rtl/>
        </w:rPr>
        <w:t>:</w:t>
      </w:r>
      <w:r w:rsidR="00E26450" w:rsidRPr="00300696">
        <w:rPr>
          <w:color w:val="538135" w:themeColor="accent6" w:themeShade="BF"/>
          <w:sz w:val="24"/>
          <w:szCs w:val="24"/>
          <w:rtl/>
        </w:rPr>
        <w:t xml:space="preserve"> سأل رجل النبي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ما الإثم</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(إذا جاءك في نفسك شيء فدعه) قال</w:t>
      </w:r>
      <w:r>
        <w:rPr>
          <w:color w:val="538135" w:themeColor="accent6" w:themeShade="BF"/>
          <w:sz w:val="24"/>
          <w:szCs w:val="24"/>
          <w:rtl/>
        </w:rPr>
        <w:t>:</w:t>
      </w:r>
      <w:r w:rsidR="00E26450" w:rsidRPr="00300696">
        <w:rPr>
          <w:color w:val="538135" w:themeColor="accent6" w:themeShade="BF"/>
          <w:sz w:val="24"/>
          <w:szCs w:val="24"/>
          <w:rtl/>
        </w:rPr>
        <w:t xml:space="preserve"> فما الإيمان</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(إذا ساءتك سيئتك وسرتك حسنتك فأنت مؤمن) رواه أحمد ورجاله رجال الصحيح "</w:t>
      </w:r>
      <w:r>
        <w:rPr>
          <w:color w:val="538135" w:themeColor="accent6" w:themeShade="BF"/>
          <w:sz w:val="24"/>
          <w:szCs w:val="24"/>
          <w:rtl/>
        </w:rPr>
        <w:t xml:space="preserve"> </w:t>
      </w:r>
      <w:r w:rsidR="00E26450" w:rsidRPr="00300696">
        <w:rPr>
          <w:color w:val="538135" w:themeColor="accent6" w:themeShade="BF"/>
          <w:sz w:val="24"/>
          <w:szCs w:val="24"/>
          <w:rtl/>
        </w:rPr>
        <w:t>مجمع الزوائد 1/ 176</w:t>
      </w:r>
      <w:r>
        <w:rPr>
          <w:color w:val="538135" w:themeColor="accent6" w:themeShade="BF"/>
          <w:sz w:val="24"/>
          <w:szCs w:val="24"/>
          <w:rtl/>
        </w:rPr>
        <w:t>،</w:t>
      </w:r>
      <w:r w:rsidR="00E26450" w:rsidRPr="00300696">
        <w:rPr>
          <w:color w:val="538135" w:themeColor="accent6" w:themeShade="BF"/>
          <w:sz w:val="24"/>
          <w:szCs w:val="24"/>
          <w:rtl/>
        </w:rPr>
        <w:t xml:space="preserve"> 6- عن أم سلمة رضي الله عنها قالت</w:t>
      </w:r>
      <w:r>
        <w:rPr>
          <w:color w:val="538135" w:themeColor="accent6" w:themeShade="BF"/>
          <w:sz w:val="24"/>
          <w:szCs w:val="24"/>
          <w:rtl/>
        </w:rPr>
        <w:t>:</w:t>
      </w:r>
      <w:r w:rsidR="00E26450" w:rsidRPr="00300696">
        <w:rPr>
          <w:color w:val="538135" w:themeColor="accent6" w:themeShade="BF"/>
          <w:sz w:val="24"/>
          <w:szCs w:val="24"/>
          <w:rtl/>
        </w:rPr>
        <w:t xml:space="preserve"> قال رسول الله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إذا أراد الله بعبد خيراً جعل له واعظاً من قلبه يأمره وينهاه "</w:t>
      </w:r>
      <w:r>
        <w:rPr>
          <w:color w:val="538135" w:themeColor="accent6" w:themeShade="BF"/>
          <w:sz w:val="24"/>
          <w:szCs w:val="24"/>
          <w:rtl/>
        </w:rPr>
        <w:t xml:space="preserve"> </w:t>
      </w:r>
      <w:r w:rsidR="00E26450" w:rsidRPr="00300696">
        <w:rPr>
          <w:color w:val="538135" w:themeColor="accent6" w:themeShade="BF"/>
          <w:sz w:val="24"/>
          <w:szCs w:val="24"/>
          <w:rtl/>
        </w:rPr>
        <w:t>قال الحافظ العراقي</w:t>
      </w:r>
      <w:r>
        <w:rPr>
          <w:color w:val="538135" w:themeColor="accent6" w:themeShade="BF"/>
          <w:sz w:val="24"/>
          <w:szCs w:val="24"/>
          <w:rtl/>
        </w:rPr>
        <w:t>:</w:t>
      </w:r>
      <w:r w:rsidR="00E26450" w:rsidRPr="00300696">
        <w:rPr>
          <w:color w:val="538135" w:themeColor="accent6" w:themeShade="BF"/>
          <w:sz w:val="24"/>
          <w:szCs w:val="24"/>
          <w:rtl/>
        </w:rPr>
        <w:t xml:space="preserve"> رواه الديلمي في مسند الفردوس من حديث أم سلمة وإسناده جيد أهـ</w:t>
      </w:r>
      <w:r>
        <w:rPr>
          <w:color w:val="538135" w:themeColor="accent6" w:themeShade="BF"/>
          <w:sz w:val="24"/>
          <w:szCs w:val="24"/>
          <w:rtl/>
        </w:rPr>
        <w:t>،</w:t>
      </w:r>
      <w:r w:rsidR="00E26450" w:rsidRPr="00300696">
        <w:rPr>
          <w:color w:val="538135" w:themeColor="accent6" w:themeShade="BF"/>
          <w:sz w:val="24"/>
          <w:szCs w:val="24"/>
          <w:rtl/>
        </w:rPr>
        <w:t xml:space="preserve"> ويقول العلامة الزبيدي</w:t>
      </w:r>
      <w:r>
        <w:rPr>
          <w:color w:val="538135" w:themeColor="accent6" w:themeShade="BF"/>
          <w:sz w:val="24"/>
          <w:szCs w:val="24"/>
          <w:rtl/>
        </w:rPr>
        <w:t xml:space="preserve">: </w:t>
      </w:r>
      <w:r w:rsidR="00E26450" w:rsidRPr="00300696">
        <w:rPr>
          <w:color w:val="538135" w:themeColor="accent6" w:themeShade="BF"/>
          <w:sz w:val="24"/>
          <w:szCs w:val="24"/>
          <w:rtl/>
        </w:rPr>
        <w:t>" رواه ابن لال في (مكارم الأخلاق) ومن طريقه أورده الديلمي ولفظه</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جعل له واعظا من نفسه يأمره وينهاه)</w:t>
      </w:r>
      <w:r>
        <w:rPr>
          <w:color w:val="538135" w:themeColor="accent6" w:themeShade="BF"/>
          <w:sz w:val="24"/>
          <w:szCs w:val="24"/>
          <w:rtl/>
        </w:rPr>
        <w:t xml:space="preserve">، </w:t>
      </w:r>
      <w:r w:rsidR="00E26450" w:rsidRPr="00300696">
        <w:rPr>
          <w:color w:val="538135" w:themeColor="accent6" w:themeShade="BF"/>
          <w:sz w:val="24"/>
          <w:szCs w:val="24"/>
          <w:rtl/>
        </w:rPr>
        <w:t>7- حديث معاذ عند أبي داود والترمذي</w:t>
      </w:r>
      <w:r>
        <w:rPr>
          <w:color w:val="538135" w:themeColor="accent6" w:themeShade="BF"/>
          <w:sz w:val="24"/>
          <w:szCs w:val="24"/>
          <w:rtl/>
        </w:rPr>
        <w:t>:</w:t>
      </w:r>
      <w:r w:rsidR="00E26450" w:rsidRPr="00300696">
        <w:rPr>
          <w:color w:val="538135" w:themeColor="accent6" w:themeShade="BF"/>
          <w:sz w:val="24"/>
          <w:szCs w:val="24"/>
          <w:rtl/>
        </w:rPr>
        <w:t xml:space="preserve"> كان كلما جلس لأصحابه يقول</w:t>
      </w:r>
      <w:r>
        <w:rPr>
          <w:color w:val="538135" w:themeColor="accent6" w:themeShade="BF"/>
          <w:sz w:val="24"/>
          <w:szCs w:val="24"/>
          <w:rtl/>
        </w:rPr>
        <w:t>:</w:t>
      </w:r>
      <w:r w:rsidR="00E26450" w:rsidRPr="00300696">
        <w:rPr>
          <w:color w:val="538135" w:themeColor="accent6" w:themeShade="BF"/>
          <w:sz w:val="24"/>
          <w:szCs w:val="24"/>
          <w:rtl/>
        </w:rPr>
        <w:t xml:space="preserve"> هلك المرتابون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واتق زيغة الحكيم</w:t>
      </w:r>
      <w:r>
        <w:rPr>
          <w:color w:val="538135" w:themeColor="accent6" w:themeShade="BF"/>
          <w:sz w:val="24"/>
          <w:szCs w:val="24"/>
          <w:rtl/>
        </w:rPr>
        <w:t xml:space="preserve"> </w:t>
      </w:r>
      <w:r w:rsidR="00E26450" w:rsidRPr="00300696">
        <w:rPr>
          <w:color w:val="538135" w:themeColor="accent6" w:themeShade="BF"/>
          <w:sz w:val="24"/>
          <w:szCs w:val="24"/>
          <w:rtl/>
        </w:rPr>
        <w:t>المشتهرات من كلامه التي يقولون</w:t>
      </w:r>
      <w:r>
        <w:rPr>
          <w:color w:val="538135" w:themeColor="accent6" w:themeShade="BF"/>
          <w:sz w:val="24"/>
          <w:szCs w:val="24"/>
          <w:rtl/>
        </w:rPr>
        <w:t>؟</w:t>
      </w:r>
      <w:r w:rsidR="00E26450" w:rsidRPr="00300696">
        <w:rPr>
          <w:color w:val="538135" w:themeColor="accent6" w:themeShade="BF"/>
          <w:sz w:val="24"/>
          <w:szCs w:val="24"/>
          <w:rtl/>
        </w:rPr>
        <w:t xml:space="preserve"> ما هذه</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sidR="00E26450" w:rsidRPr="00300696">
        <w:rPr>
          <w:rFonts w:hint="cs"/>
          <w:bCs/>
          <w:color w:val="538135" w:themeColor="accent6" w:themeShade="BF"/>
          <w:sz w:val="24"/>
          <w:szCs w:val="24"/>
          <w:rtl/>
        </w:rPr>
        <w:t>قالوا</w:t>
      </w:r>
      <w:r>
        <w:rPr>
          <w:rFonts w:hint="cs"/>
          <w:bCs/>
          <w:color w:val="538135" w:themeColor="accent6" w:themeShade="BF"/>
          <w:sz w:val="24"/>
          <w:szCs w:val="24"/>
          <w:rtl/>
        </w:rPr>
        <w:t>:</w:t>
      </w:r>
      <w:r w:rsidR="00E26450" w:rsidRPr="00300696">
        <w:rPr>
          <w:rFonts w:hint="cs"/>
          <w:bCs/>
          <w:color w:val="538135" w:themeColor="accent6" w:themeShade="BF"/>
          <w:sz w:val="24"/>
          <w:szCs w:val="24"/>
          <w:rtl/>
        </w:rPr>
        <w:t xml:space="preserve"> فكيف نعرف الحق</w:t>
      </w:r>
      <w:r>
        <w:rPr>
          <w:rFonts w:hint="cs"/>
          <w:bCs/>
          <w:color w:val="538135" w:themeColor="accent6" w:themeShade="BF"/>
          <w:sz w:val="24"/>
          <w:szCs w:val="24"/>
          <w:rtl/>
        </w:rPr>
        <w:t>؟</w:t>
      </w:r>
      <w:r w:rsidR="00E26450" w:rsidRPr="00300696">
        <w:rPr>
          <w:rFonts w:hint="cs"/>
          <w:bCs/>
          <w:color w:val="538135" w:themeColor="accent6" w:themeShade="BF"/>
          <w:sz w:val="24"/>
          <w:szCs w:val="24"/>
          <w:rtl/>
        </w:rPr>
        <w:t xml:space="preserve"> قال</w:t>
      </w:r>
      <w:r>
        <w:rPr>
          <w:rFonts w:hint="cs"/>
          <w:bCs/>
          <w:color w:val="538135" w:themeColor="accent6" w:themeShade="BF"/>
          <w:sz w:val="24"/>
          <w:szCs w:val="24"/>
          <w:rtl/>
        </w:rPr>
        <w:t>:</w:t>
      </w:r>
      <w:r w:rsidR="00E26450" w:rsidRPr="00300696">
        <w:rPr>
          <w:rFonts w:hint="cs"/>
          <w:bCs/>
          <w:color w:val="538135" w:themeColor="accent6" w:themeShade="BF"/>
          <w:sz w:val="24"/>
          <w:szCs w:val="24"/>
          <w:rtl/>
        </w:rPr>
        <w:t xml:space="preserve"> إن على الحق نوراً </w:t>
      </w:r>
      <w:r w:rsidR="00E26450" w:rsidRPr="00300696">
        <w:rPr>
          <w:rFonts w:hint="cs"/>
          <w:color w:val="538135" w:themeColor="accent6" w:themeShade="BF"/>
          <w:sz w:val="24"/>
          <w:szCs w:val="24"/>
          <w:rtl/>
        </w:rPr>
        <w:t>"</w:t>
      </w:r>
      <w:r>
        <w:rPr>
          <w:rFonts w:hint="cs"/>
          <w:color w:val="538135" w:themeColor="accent6" w:themeShade="BF"/>
          <w:sz w:val="24"/>
          <w:szCs w:val="24"/>
          <w:rtl/>
        </w:rPr>
        <w:t xml:space="preserve"> </w:t>
      </w:r>
      <w:r w:rsidR="00E26450" w:rsidRPr="00300696">
        <w:rPr>
          <w:rFonts w:hint="cs"/>
          <w:color w:val="538135" w:themeColor="accent6" w:themeShade="BF"/>
          <w:sz w:val="24"/>
          <w:szCs w:val="24"/>
          <w:rtl/>
        </w:rPr>
        <w:t>أهـ</w:t>
      </w:r>
      <w:r>
        <w:rPr>
          <w:rFonts w:hint="cs"/>
          <w:color w:val="538135" w:themeColor="accent6" w:themeShade="BF"/>
          <w:sz w:val="24"/>
          <w:szCs w:val="24"/>
          <w:rtl/>
        </w:rPr>
        <w:t xml:space="preserve">، </w:t>
      </w:r>
      <w:r w:rsidR="00E26450" w:rsidRPr="00300696">
        <w:rPr>
          <w:rFonts w:hint="cs"/>
          <w:color w:val="538135" w:themeColor="accent6" w:themeShade="BF"/>
          <w:sz w:val="24"/>
          <w:szCs w:val="24"/>
          <w:rtl/>
        </w:rPr>
        <w:t>8- وقبل هذا كله الحديث القدسي الذي رواه البخاري في صحيحه في كتاب الرقاق- باب التواضع حديث رقم (6502)</w:t>
      </w:r>
      <w:r>
        <w:rPr>
          <w:rFonts w:hint="cs"/>
          <w:color w:val="538135" w:themeColor="accent6" w:themeShade="BF"/>
          <w:sz w:val="24"/>
          <w:szCs w:val="24"/>
          <w:rtl/>
        </w:rPr>
        <w:t xml:space="preserve">: </w:t>
      </w:r>
      <w:r w:rsidR="00E26450" w:rsidRPr="00300696">
        <w:rPr>
          <w:rFonts w:hint="cs"/>
          <w:color w:val="538135" w:themeColor="accent6" w:themeShade="BF"/>
          <w:sz w:val="24"/>
          <w:szCs w:val="24"/>
          <w:rtl/>
        </w:rPr>
        <w:t>" قال رسول الله صلى الله عليه وسلم</w:t>
      </w:r>
      <w:r>
        <w:rPr>
          <w:rFonts w:hint="cs"/>
          <w:color w:val="538135" w:themeColor="accent6" w:themeShade="BF"/>
          <w:sz w:val="24"/>
          <w:szCs w:val="24"/>
          <w:rtl/>
        </w:rPr>
        <w:t>:</w:t>
      </w:r>
      <w:r w:rsidR="00E26450" w:rsidRPr="00300696">
        <w:rPr>
          <w:rFonts w:hint="cs"/>
          <w:color w:val="538135" w:themeColor="accent6" w:themeShade="BF"/>
          <w:sz w:val="24"/>
          <w:szCs w:val="24"/>
          <w:rtl/>
        </w:rPr>
        <w:t xml:space="preserve"> إن الله تعالى قال</w:t>
      </w:r>
      <w:r>
        <w:rPr>
          <w:rFonts w:hint="cs"/>
          <w:color w:val="538135" w:themeColor="accent6" w:themeShade="BF"/>
          <w:sz w:val="24"/>
          <w:szCs w:val="24"/>
          <w:rtl/>
        </w:rPr>
        <w:t>:</w:t>
      </w:r>
      <w:r w:rsidR="00E26450" w:rsidRPr="00300696">
        <w:rPr>
          <w:rFonts w:hint="cs"/>
          <w:color w:val="538135" w:themeColor="accent6" w:themeShade="BF"/>
          <w:sz w:val="24"/>
          <w:szCs w:val="24"/>
          <w:rtl/>
        </w:rPr>
        <w:t xml:space="preserve"> من عادى لي وليا فقد آذنته بالحرب، وما تقرب إلى عبدي بشيء أحب إلى مما افترضته عليه وما زال عبدي يتقرب إلىّ بالنوافل حتى أحبه فإذا أحببته كنت سمعه الذي يسمع به وبصره الذي يبصر به ويده التي يبطش بها ورجله التي يمشي بها وإن سألني لأعطينه ولئن استعاذني لأعيذنه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وفي رواية عبد الواحد بن عروة عند البيهقي في الزهد</w:t>
      </w:r>
      <w:r>
        <w:rPr>
          <w:color w:val="538135" w:themeColor="accent6" w:themeShade="BF"/>
          <w:sz w:val="24"/>
          <w:szCs w:val="24"/>
          <w:rtl/>
        </w:rPr>
        <w:t xml:space="preserve"> </w:t>
      </w:r>
      <w:r w:rsidR="00E26450" w:rsidRPr="00300696">
        <w:rPr>
          <w:color w:val="538135" w:themeColor="accent6" w:themeShade="BF"/>
          <w:sz w:val="24"/>
          <w:szCs w:val="24"/>
          <w:rtl/>
        </w:rPr>
        <w:t>" وفؤاده الذي يعقل به ولسانه الذي يتكلم به وفي حديث ميمونة</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وقلبه الذي يعقل به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وفي إسناد الروايتين الآخيرتين مقال وقال ابن حجر في فتح الباري</w:t>
      </w:r>
      <w:r>
        <w:rPr>
          <w:color w:val="538135" w:themeColor="accent6" w:themeShade="BF"/>
          <w:sz w:val="24"/>
          <w:szCs w:val="24"/>
          <w:rtl/>
        </w:rPr>
        <w:t>:</w:t>
      </w:r>
      <w:r w:rsidR="00E26450" w:rsidRPr="00300696">
        <w:rPr>
          <w:color w:val="538135" w:themeColor="accent6" w:themeShade="BF"/>
          <w:sz w:val="24"/>
          <w:szCs w:val="24"/>
          <w:rtl/>
        </w:rPr>
        <w:t xml:space="preserve"> "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قال الطوفي</w:t>
      </w:r>
      <w:r>
        <w:rPr>
          <w:color w:val="538135" w:themeColor="accent6" w:themeShade="BF"/>
          <w:sz w:val="24"/>
          <w:szCs w:val="24"/>
          <w:rtl/>
        </w:rPr>
        <w:t>:</w:t>
      </w:r>
      <w:r w:rsidR="00E26450" w:rsidRPr="00300696">
        <w:rPr>
          <w:color w:val="538135" w:themeColor="accent6" w:themeShade="BF"/>
          <w:sz w:val="24"/>
          <w:szCs w:val="24"/>
          <w:rtl/>
        </w:rPr>
        <w:t xml:space="preserve"> اتفق العلماء ممن يعتد بقوله أن هذا مجاز وكناية عن نصرة العبد وتأييده وإعانته حتى كأنه سبحانه ينزل نفسه من عبده منزلة الآلات التي يستعين بها ولهذا وقع في رواية (فبي يسمع وبي يبصر وبي يبطش وبي يمشي) "</w:t>
      </w:r>
      <w:r>
        <w:rPr>
          <w:color w:val="538135" w:themeColor="accent6" w:themeShade="BF"/>
          <w:sz w:val="24"/>
          <w:szCs w:val="24"/>
          <w:rtl/>
        </w:rPr>
        <w:t xml:space="preserve"> </w:t>
      </w:r>
      <w:r w:rsidR="00E26450" w:rsidRPr="00300696">
        <w:rPr>
          <w:color w:val="538135" w:themeColor="accent6" w:themeShade="BF"/>
          <w:sz w:val="24"/>
          <w:szCs w:val="24"/>
          <w:rtl/>
        </w:rPr>
        <w:t>أهـ ج 17 ص320 طدار الغد العربي ويقول العلامة الإمام الفقيه ابن حجر الهيتمي في (الفتاوى الحديثية)</w:t>
      </w:r>
      <w:r>
        <w:rPr>
          <w:color w:val="538135" w:themeColor="accent6" w:themeShade="BF"/>
          <w:sz w:val="24"/>
          <w:szCs w:val="24"/>
          <w:rtl/>
        </w:rPr>
        <w:t>:</w:t>
      </w:r>
      <w:r w:rsidR="00E26450" w:rsidRPr="00300696">
        <w:rPr>
          <w:color w:val="538135" w:themeColor="accent6" w:themeShade="BF"/>
          <w:sz w:val="24"/>
          <w:szCs w:val="24"/>
          <w:rtl/>
        </w:rPr>
        <w:t xml:space="preserve"> ومما يؤيد ما رواه الصوفية من أن الإلهام حجة أي فيما لا مخالفة فيه لحكم شرعي من قوله صلى الله عليه وسلم في الحديث القدسي</w:t>
      </w:r>
      <w:r>
        <w:rPr>
          <w:color w:val="538135" w:themeColor="accent6" w:themeShade="BF"/>
          <w:sz w:val="24"/>
          <w:szCs w:val="24"/>
          <w:rtl/>
        </w:rPr>
        <w:t xml:space="preserve"> </w:t>
      </w:r>
      <w:r w:rsidR="00E26450" w:rsidRPr="00300696">
        <w:rPr>
          <w:color w:val="538135" w:themeColor="accent6" w:themeShade="BF"/>
          <w:sz w:val="24"/>
          <w:szCs w:val="24"/>
          <w:rtl/>
        </w:rPr>
        <w:t>"فإذا أحببته كنت سمعه الذي يسمع به وبصره الذي يبصر به "</w:t>
      </w:r>
      <w:r>
        <w:rPr>
          <w:color w:val="538135" w:themeColor="accent6" w:themeShade="BF"/>
          <w:sz w:val="24"/>
          <w:szCs w:val="24"/>
          <w:rtl/>
        </w:rPr>
        <w:t xml:space="preserve"> </w:t>
      </w:r>
      <w:r w:rsidR="00E26450" w:rsidRPr="00300696">
        <w:rPr>
          <w:color w:val="538135" w:themeColor="accent6" w:themeShade="BF"/>
          <w:sz w:val="24"/>
          <w:szCs w:val="24"/>
          <w:rtl/>
        </w:rPr>
        <w:t>الحديث، وفي رواية</w:t>
      </w:r>
      <w:r>
        <w:rPr>
          <w:color w:val="538135" w:themeColor="accent6" w:themeShade="BF"/>
          <w:sz w:val="24"/>
          <w:szCs w:val="24"/>
          <w:rtl/>
        </w:rPr>
        <w:t xml:space="preserve"> </w:t>
      </w:r>
      <w:r w:rsidR="00E26450" w:rsidRPr="00300696">
        <w:rPr>
          <w:color w:val="538135" w:themeColor="accent6" w:themeShade="BF"/>
          <w:sz w:val="24"/>
          <w:szCs w:val="24"/>
          <w:rtl/>
        </w:rPr>
        <w:t>" فبي يسمع وبي يبصر وبي ينطق "</w:t>
      </w:r>
      <w:r>
        <w:rPr>
          <w:color w:val="538135" w:themeColor="accent6" w:themeShade="BF"/>
          <w:sz w:val="24"/>
          <w:szCs w:val="24"/>
          <w:rtl/>
        </w:rPr>
        <w:t xml:space="preserve"> </w:t>
      </w:r>
      <w:r w:rsidR="00E26450" w:rsidRPr="00300696">
        <w:rPr>
          <w:color w:val="538135" w:themeColor="accent6" w:themeShade="BF"/>
          <w:sz w:val="24"/>
          <w:szCs w:val="24"/>
          <w:rtl/>
        </w:rPr>
        <w:t>وفي أخرى</w:t>
      </w:r>
      <w:r>
        <w:rPr>
          <w:color w:val="538135" w:themeColor="accent6" w:themeShade="BF"/>
          <w:sz w:val="24"/>
          <w:szCs w:val="24"/>
          <w:rtl/>
        </w:rPr>
        <w:t xml:space="preserve"> </w:t>
      </w:r>
      <w:r w:rsidR="00E26450" w:rsidRPr="00300696">
        <w:rPr>
          <w:color w:val="538135" w:themeColor="accent6" w:themeShade="BF"/>
          <w:sz w:val="24"/>
          <w:szCs w:val="24"/>
          <w:rtl/>
        </w:rPr>
        <w:t>"وكنت له سمعاً وبصراً ويداً ومؤيداً "</w:t>
      </w:r>
      <w:r>
        <w:rPr>
          <w:color w:val="538135" w:themeColor="accent6" w:themeShade="BF"/>
          <w:sz w:val="24"/>
          <w:szCs w:val="24"/>
          <w:rtl/>
        </w:rPr>
        <w:t>،</w:t>
      </w:r>
      <w:r w:rsidR="00E26450" w:rsidRPr="00300696">
        <w:rPr>
          <w:color w:val="538135" w:themeColor="accent6" w:themeShade="BF"/>
          <w:sz w:val="24"/>
          <w:szCs w:val="24"/>
          <w:rtl/>
        </w:rPr>
        <w:t xml:space="preserve"> والحاصل أن العلماء بالله عز وجل هم الواقفون مع الله في العلوم والأعمال والمقامات والأحوال والأقوال والأفعال وسائر الحركات والسكنات والإرادات والخطرات ومعادن الأسرار ومطالع الأنوار والعارفون المحبون المقربون رضي الله تعالى عنهم ونفع بهم</w:t>
      </w:r>
      <w:r>
        <w:rPr>
          <w:color w:val="538135" w:themeColor="accent6" w:themeShade="BF"/>
          <w:sz w:val="24"/>
          <w:szCs w:val="24"/>
          <w:rtl/>
        </w:rPr>
        <w:t>،</w:t>
      </w:r>
      <w:r w:rsidR="00E26450" w:rsidRPr="00300696">
        <w:rPr>
          <w:color w:val="538135" w:themeColor="accent6" w:themeShade="BF"/>
          <w:sz w:val="24"/>
          <w:szCs w:val="24"/>
          <w:rtl/>
        </w:rPr>
        <w:t xml:space="preserve"> إذا تقرر ذلك علم منه الجــواب عن جميع ما في الســؤال وهو الفرق بين خطاب النبي صلى الله عليه وسلم وخطاب الولي فالأول بواسطة الملك أو لا بواسطة أو بالرؤيا الصادقة أو بالنفث في الروع، وكل ذلك يسمى وحيا وكلاما ينسب إلى الله حقيقة ومن أنكر ما علم من الدين بالضرورة كفر والثاني شيء يلقي في القلب يثلج له الصدر وهو المسمى حديثاً وإلهاما لقوله صلى الله عليه وسلم في الحديث</w:t>
      </w:r>
      <w:r>
        <w:rPr>
          <w:color w:val="538135" w:themeColor="accent6" w:themeShade="BF"/>
          <w:sz w:val="24"/>
          <w:szCs w:val="24"/>
          <w:rtl/>
        </w:rPr>
        <w:t xml:space="preserve"> </w:t>
      </w:r>
      <w:r w:rsidR="00E26450" w:rsidRPr="00300696">
        <w:rPr>
          <w:color w:val="538135" w:themeColor="accent6" w:themeShade="BF"/>
          <w:sz w:val="24"/>
          <w:szCs w:val="24"/>
          <w:rtl/>
        </w:rPr>
        <w:t>"إن في أمتي محدثون – بفتح الدال- ملهمون ومنهم عمر "</w:t>
      </w:r>
      <w:r>
        <w:rPr>
          <w:color w:val="538135" w:themeColor="accent6" w:themeShade="BF"/>
          <w:sz w:val="24"/>
          <w:szCs w:val="24"/>
          <w:rtl/>
        </w:rPr>
        <w:t xml:space="preserve"> </w:t>
      </w:r>
      <w:r w:rsidR="00E26450" w:rsidRPr="00300696">
        <w:rPr>
          <w:color w:val="538135" w:themeColor="accent6" w:themeShade="BF"/>
          <w:sz w:val="24"/>
          <w:szCs w:val="24"/>
          <w:rtl/>
        </w:rPr>
        <w:t>أهـ وانظر ما ذكره الحافظ ابن حجر في (فتح الباري) كتاب التعبير- باب من رأى النبي صلى الله عليه وسلم في المنام عند شرحه لحديث رقم (6993)</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ثم تمام التقديس لا يحصل إلا بالتمكين بعد كمال التوحيد</w:t>
      </w:r>
      <w:r>
        <w:rPr>
          <w:rtl/>
        </w:rPr>
        <w:t>،</w:t>
      </w:r>
      <w:r w:rsidR="00E26450" w:rsidRPr="002909E9">
        <w:rPr>
          <w:rtl/>
        </w:rPr>
        <w:t xml:space="preserve"> وحقيقة التوحيد تكون باعتبار الذات</w:t>
      </w:r>
      <w:r>
        <w:rPr>
          <w:rtl/>
        </w:rPr>
        <w:t>،</w:t>
      </w:r>
      <w:r w:rsidR="00E26450">
        <w:rPr>
          <w:rtl/>
        </w:rPr>
        <w:t xml:space="preserve"> وباعتبار الفعل</w:t>
      </w:r>
      <w:r>
        <w:rPr>
          <w:rFonts w:hint="cs"/>
          <w:rtl/>
        </w:rPr>
        <w:t>،</w:t>
      </w:r>
      <w:r w:rsidR="00E26450">
        <w:rPr>
          <w:rFonts w:hint="cs"/>
          <w:rtl/>
        </w:rPr>
        <w:t xml:space="preserve"> </w:t>
      </w:r>
      <w:r w:rsidR="00E26450" w:rsidRPr="002909E9">
        <w:rPr>
          <w:rtl/>
        </w:rPr>
        <w:t>فتوحيد الذات</w:t>
      </w:r>
      <w:r>
        <w:rPr>
          <w:rtl/>
        </w:rPr>
        <w:t>:</w:t>
      </w:r>
      <w:r w:rsidR="00E26450" w:rsidRPr="002909E9">
        <w:rPr>
          <w:rtl/>
        </w:rPr>
        <w:t xml:space="preserve"> بنفي الحدوث</w:t>
      </w:r>
      <w:r>
        <w:rPr>
          <w:rFonts w:hint="cs"/>
          <w:rtl/>
        </w:rPr>
        <w:t>،</w:t>
      </w:r>
      <w:r w:rsidR="00E26450">
        <w:rPr>
          <w:rFonts w:hint="cs"/>
          <w:rtl/>
        </w:rPr>
        <w:t xml:space="preserve"> </w:t>
      </w:r>
      <w:r w:rsidR="00E26450" w:rsidRPr="002909E9">
        <w:rPr>
          <w:rtl/>
        </w:rPr>
        <w:t>وثبوت الأحدية بنفي الأضداد وثبوت الذات ينفي الت</w:t>
      </w:r>
      <w:r w:rsidR="00E26450">
        <w:rPr>
          <w:rtl/>
        </w:rPr>
        <w:t>شبيه ويحير العقل في بحر الإدراك</w:t>
      </w:r>
      <w:r>
        <w:rPr>
          <w:rFonts w:hint="cs"/>
          <w:rtl/>
        </w:rPr>
        <w:t>،</w:t>
      </w:r>
      <w:r w:rsidR="00E26450">
        <w:rPr>
          <w:rFonts w:hint="cs"/>
          <w:rtl/>
        </w:rPr>
        <w:t xml:space="preserve"> </w:t>
      </w:r>
      <w:r w:rsidR="00E26450" w:rsidRPr="002909E9">
        <w:rPr>
          <w:rtl/>
        </w:rPr>
        <w:t>وأما توحيد الأفعال</w:t>
      </w:r>
      <w:r>
        <w:rPr>
          <w:rtl/>
        </w:rPr>
        <w:t>:</w:t>
      </w:r>
      <w:r w:rsidR="00E26450" w:rsidRPr="002909E9">
        <w:rPr>
          <w:rtl/>
        </w:rPr>
        <w:t xml:space="preserve"> فهو شهود القدرة في المقدور ثم الاستغراق في أنوار العظمة فيغيب بذلك عن الموجودات وتبقى القدرة بارزة بأسرار التوحيد ثم الاستغراق في أنوار المحو فيغيب عن رؤية القدرة بالقادر</w:t>
      </w:r>
      <w:r>
        <w:rPr>
          <w:rFonts w:hint="cs"/>
          <w:rtl/>
        </w:rPr>
        <w:t>،</w:t>
      </w:r>
      <w:r w:rsidR="00E26450">
        <w:rPr>
          <w:rFonts w:hint="cs"/>
          <w:rtl/>
        </w:rPr>
        <w:t xml:space="preserve"> </w:t>
      </w:r>
      <w:r w:rsidR="00E26450" w:rsidRPr="002909E9">
        <w:rPr>
          <w:rtl/>
        </w:rPr>
        <w:t xml:space="preserve">ومن مقدوراته جل وعلا ما ذكره في قوله تعالى </w:t>
      </w:r>
      <w:r>
        <w:rPr>
          <w:rtl/>
        </w:rPr>
        <w:t>{</w:t>
      </w:r>
      <w:r w:rsidR="00E26450" w:rsidRPr="002909E9">
        <w:rPr>
          <w:rtl/>
        </w:rPr>
        <w:t>يوم يقوم الروح</w:t>
      </w:r>
      <w:r>
        <w:rPr>
          <w:rtl/>
        </w:rPr>
        <w:t>}</w:t>
      </w:r>
      <w:r w:rsidR="00E26450">
        <w:rPr>
          <w:rFonts w:hint="cs"/>
          <w:rtl/>
        </w:rPr>
        <w:t xml:space="preserve"> </w:t>
      </w:r>
      <w:r>
        <w:rPr>
          <w:rFonts w:hint="cs"/>
          <w:rtl/>
        </w:rPr>
        <w:t>[</w:t>
      </w:r>
      <w:r w:rsidR="00E26450">
        <w:rPr>
          <w:rFonts w:hint="cs"/>
          <w:rtl/>
        </w:rPr>
        <w:t>النبأ</w:t>
      </w:r>
      <w:r>
        <w:rPr>
          <w:rFonts w:hint="cs"/>
          <w:rtl/>
        </w:rPr>
        <w:t>:</w:t>
      </w:r>
      <w:r w:rsidR="00E26450">
        <w:rPr>
          <w:rFonts w:hint="cs"/>
          <w:rtl/>
        </w:rPr>
        <w:t xml:space="preserve"> 27</w:t>
      </w:r>
      <w:r>
        <w:rPr>
          <w:rFonts w:hint="cs"/>
          <w:rtl/>
        </w:rPr>
        <w:t>،</w:t>
      </w:r>
      <w:r w:rsidR="00E26450">
        <w:rPr>
          <w:rFonts w:hint="cs"/>
          <w:rtl/>
        </w:rPr>
        <w:t xml:space="preserve"> </w:t>
      </w:r>
      <w:r w:rsidR="00E26450">
        <w:rPr>
          <w:rtl/>
        </w:rPr>
        <w:t>الآية</w:t>
      </w:r>
      <w:r>
        <w:rPr>
          <w:rFonts w:hint="cs"/>
          <w:rtl/>
        </w:rPr>
        <w:t>،</w:t>
      </w:r>
      <w:r w:rsidR="00E26450">
        <w:rPr>
          <w:rFonts w:hint="cs"/>
          <w:rtl/>
        </w:rPr>
        <w:t xml:space="preserve"> </w:t>
      </w:r>
      <w:r w:rsidR="00E26450" w:rsidRPr="002909E9">
        <w:rPr>
          <w:rtl/>
        </w:rPr>
        <w:t xml:space="preserve">قال أبو الفرج بن الجوزي روى عن علي رضي الله عنه في </w:t>
      </w:r>
      <w:r w:rsidR="00E26450" w:rsidRPr="002909E9">
        <w:rPr>
          <w:spacing w:val="-8"/>
          <w:rtl/>
        </w:rPr>
        <w:t>تفسيرها</w:t>
      </w:r>
      <w:r>
        <w:rPr>
          <w:spacing w:val="-8"/>
          <w:rtl/>
        </w:rPr>
        <w:t>:</w:t>
      </w:r>
      <w:r w:rsidR="00E26450" w:rsidRPr="002909E9">
        <w:rPr>
          <w:spacing w:val="-8"/>
          <w:rtl/>
        </w:rPr>
        <w:t xml:space="preserve"> أن الروح ملك عظيم له سبعون ألف وجه</w:t>
      </w:r>
      <w:r>
        <w:rPr>
          <w:spacing w:val="-8"/>
          <w:rtl/>
        </w:rPr>
        <w:t>،</w:t>
      </w:r>
      <w:r w:rsidR="00E26450" w:rsidRPr="002909E9">
        <w:rPr>
          <w:spacing w:val="-8"/>
          <w:rtl/>
        </w:rPr>
        <w:t xml:space="preserve"> في كل وجه سبعون ألف</w:t>
      </w:r>
      <w:r w:rsidR="00E26450" w:rsidRPr="002909E9">
        <w:rPr>
          <w:rtl/>
        </w:rPr>
        <w:t xml:space="preserve"> لسان</w:t>
      </w:r>
      <w:r>
        <w:rPr>
          <w:rtl/>
        </w:rPr>
        <w:t>،</w:t>
      </w:r>
      <w:r w:rsidR="00E26450" w:rsidRPr="002909E9">
        <w:rPr>
          <w:rtl/>
        </w:rPr>
        <w:t xml:space="preserve"> لكل لسان</w:t>
      </w:r>
      <w:r w:rsidR="00E26450">
        <w:rPr>
          <w:rFonts w:hint="cs"/>
          <w:spacing w:val="-8"/>
          <w:rtl/>
        </w:rPr>
        <w:t xml:space="preserve"> </w:t>
      </w:r>
      <w:r w:rsidR="00E26450" w:rsidRPr="002909E9">
        <w:rPr>
          <w:spacing w:val="-8"/>
          <w:rtl/>
        </w:rPr>
        <w:t>سبعون ألف لغة</w:t>
      </w:r>
      <w:r w:rsidR="00E26450" w:rsidRPr="002909E9">
        <w:rPr>
          <w:rtl/>
        </w:rPr>
        <w:t xml:space="preserve"> </w:t>
      </w:r>
      <w:r w:rsidR="00E26450" w:rsidRPr="002909E9">
        <w:rPr>
          <w:spacing w:val="-8"/>
          <w:rtl/>
        </w:rPr>
        <w:t>تسبح</w:t>
      </w:r>
      <w:r w:rsidR="00E26450">
        <w:rPr>
          <w:rFonts w:hint="cs"/>
          <w:spacing w:val="-8"/>
          <w:rtl/>
        </w:rPr>
        <w:t xml:space="preserve"> </w:t>
      </w:r>
      <w:r w:rsidR="00E26450" w:rsidRPr="002909E9">
        <w:rPr>
          <w:spacing w:val="-8"/>
          <w:rtl/>
        </w:rPr>
        <w:t>الله تعالى بتلك</w:t>
      </w:r>
      <w:r w:rsidR="00E26450" w:rsidRPr="002909E9">
        <w:rPr>
          <w:rtl/>
        </w:rPr>
        <w:t xml:space="preserve"> اللغات كلها</w:t>
      </w:r>
      <w:r>
        <w:rPr>
          <w:rtl/>
        </w:rPr>
        <w:t>،</w:t>
      </w:r>
      <w:r w:rsidR="00E26450" w:rsidRPr="002909E9">
        <w:rPr>
          <w:rtl/>
        </w:rPr>
        <w:t xml:space="preserve"> </w:t>
      </w:r>
      <w:r w:rsidR="00E26450" w:rsidRPr="002909E9">
        <w:rPr>
          <w:spacing w:val="-10"/>
          <w:rtl/>
        </w:rPr>
        <w:t>يخلق الله عز وجل من كل تسبيحة ملكاً يطير مع الملائكة إلى يوم القيامة</w:t>
      </w:r>
      <w:r>
        <w:rPr>
          <w:rFonts w:hint="cs"/>
          <w:spacing w:val="-10"/>
          <w:rtl/>
        </w:rPr>
        <w:t>،</w:t>
      </w:r>
      <w:r w:rsidR="00E26450">
        <w:rPr>
          <w:rFonts w:hint="cs"/>
          <w:spacing w:val="-10"/>
          <w:rtl/>
        </w:rPr>
        <w:t xml:space="preserve"> </w:t>
      </w:r>
      <w:r w:rsidR="00E26450" w:rsidRPr="002909E9">
        <w:rPr>
          <w:rtl/>
        </w:rPr>
        <w:t xml:space="preserve">وقال ابن مسعود </w:t>
      </w:r>
      <w:r w:rsidR="00E26450">
        <w:rPr>
          <w:rtl/>
        </w:rPr>
        <w:t>رضي الله عنه</w:t>
      </w:r>
      <w:r>
        <w:rPr>
          <w:rtl/>
        </w:rPr>
        <w:t>:</w:t>
      </w:r>
      <w:r w:rsidR="00E26450" w:rsidRPr="002909E9">
        <w:rPr>
          <w:rtl/>
        </w:rPr>
        <w:t xml:space="preserve"> الروح ملك عظيم أعظم من السموات والأرضين والجبال والملائكة</w:t>
      </w:r>
      <w:r>
        <w:rPr>
          <w:rtl/>
        </w:rPr>
        <w:t>،</w:t>
      </w:r>
      <w:r w:rsidR="00E26450" w:rsidRPr="002909E9">
        <w:rPr>
          <w:rtl/>
        </w:rPr>
        <w:t xml:space="preserve"> يسبح كل يوم ألف تسبيحة يخلق الله سبحانه وتعالى في </w:t>
      </w:r>
      <w:r w:rsidR="00E26450" w:rsidRPr="002909E9">
        <w:rPr>
          <w:spacing w:val="-6"/>
          <w:rtl/>
        </w:rPr>
        <w:t>كل تسبيحة ملكا يجيء يوم القيامة صفا</w:t>
      </w:r>
      <w:r>
        <w:rPr>
          <w:spacing w:val="-6"/>
          <w:rtl/>
        </w:rPr>
        <w:t>،</w:t>
      </w:r>
      <w:r w:rsidR="00E26450">
        <w:rPr>
          <w:spacing w:val="-6"/>
          <w:rtl/>
        </w:rPr>
        <w:t xml:space="preserve"> والملائكة بأسرهم يجيئون صفا</w:t>
      </w:r>
      <w:r>
        <w:rPr>
          <w:rFonts w:hint="cs"/>
          <w:spacing w:val="-6"/>
          <w:rtl/>
        </w:rPr>
        <w:t>،</w:t>
      </w:r>
      <w:r w:rsidR="00E26450">
        <w:rPr>
          <w:rFonts w:hint="cs"/>
          <w:spacing w:val="-6"/>
          <w:rtl/>
        </w:rPr>
        <w:t xml:space="preserve"> </w:t>
      </w:r>
      <w:r w:rsidR="00E26450" w:rsidRPr="002909E9">
        <w:rPr>
          <w:rtl/>
        </w:rPr>
        <w:t>قال ابن عباس</w:t>
      </w:r>
      <w:r>
        <w:rPr>
          <w:rtl/>
        </w:rPr>
        <w:t>:</w:t>
      </w:r>
      <w:r w:rsidR="00E26450" w:rsidRPr="002909E9">
        <w:rPr>
          <w:rtl/>
        </w:rPr>
        <w:t xml:space="preserve"> وهو الذي ينزل ليلة القدر. زعيم الملائكة</w:t>
      </w:r>
      <w:r>
        <w:rPr>
          <w:rtl/>
        </w:rPr>
        <w:t>،</w:t>
      </w:r>
      <w:r w:rsidR="00E26450" w:rsidRPr="002909E9">
        <w:rPr>
          <w:rtl/>
        </w:rPr>
        <w:t xml:space="preserve"> وبيده لواء طوله ألف عام</w:t>
      </w:r>
      <w:r>
        <w:rPr>
          <w:rtl/>
        </w:rPr>
        <w:t>،</w:t>
      </w:r>
      <w:r w:rsidR="00E26450" w:rsidRPr="002909E9">
        <w:rPr>
          <w:rtl/>
        </w:rPr>
        <w:t xml:space="preserve"> فيغرزه في ظهر الكعبة</w:t>
      </w:r>
      <w:r>
        <w:rPr>
          <w:rtl/>
        </w:rPr>
        <w:t>،</w:t>
      </w:r>
      <w:r w:rsidR="00E26450" w:rsidRPr="002909E9">
        <w:rPr>
          <w:rtl/>
        </w:rPr>
        <w:t xml:space="preserve"> ولو أذن الله عز وجل له أن يلتقم السموات والأرض لفعل</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الرو</w:t>
      </w:r>
      <w:r w:rsidR="00E26450">
        <w:rPr>
          <w:rtl/>
        </w:rPr>
        <w:t>ح هنا جبريل عليه الصلاة والسلام</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هو ملك ما خلق الله بعد العرش خلقاً أعظم منه. وقيل غير ذلك</w:t>
      </w:r>
      <w:r>
        <w:rPr>
          <w:rFonts w:hint="cs"/>
          <w:rtl/>
        </w:rPr>
        <w:t>،</w:t>
      </w:r>
      <w:r w:rsidR="00E26450">
        <w:rPr>
          <w:rFonts w:hint="cs"/>
          <w:rtl/>
        </w:rPr>
        <w:t xml:space="preserve"> </w:t>
      </w:r>
      <w:r w:rsidR="00E26450" w:rsidRPr="002909E9">
        <w:rPr>
          <w:rtl/>
        </w:rPr>
        <w:t>روي أنه عليه الصلاة والسلام قال</w:t>
      </w:r>
      <w:r>
        <w:rPr>
          <w:rtl/>
        </w:rPr>
        <w:t>:</w:t>
      </w:r>
      <w:r w:rsidR="00E26450" w:rsidRPr="002909E9">
        <w:rPr>
          <w:rtl/>
        </w:rPr>
        <w:t xml:space="preserve"> (</w:t>
      </w:r>
      <w:r>
        <w:rPr>
          <w:rtl/>
        </w:rPr>
        <w:t>(</w:t>
      </w:r>
      <w:r w:rsidR="00E26450" w:rsidRPr="002909E9">
        <w:rPr>
          <w:rtl/>
        </w:rPr>
        <w:t>رأيت على كل ورقة من السدرة ملكاً قائماً يسبح الله عز وجل</w:t>
      </w:r>
      <w:r>
        <w:rPr>
          <w:rtl/>
        </w:rPr>
        <w:t>)</w:t>
      </w:r>
      <w:r w:rsidR="00E26450" w:rsidRPr="002909E9">
        <w:rPr>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روت ذلك كتب التفسير بالمأثور عند تفسير الآية الكريمة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إذ يغشى السدرة ما يغشى</w:t>
      </w:r>
      <w:r>
        <w:rPr>
          <w:color w:val="538135" w:themeColor="accent6" w:themeShade="BF"/>
          <w:sz w:val="24"/>
          <w:szCs w:val="24"/>
          <w:rtl/>
        </w:rPr>
        <w:t>}</w:t>
      </w:r>
      <w:r w:rsidR="00E26450" w:rsidRPr="00300696">
        <w:rPr>
          <w:color w:val="538135" w:themeColor="accent6" w:themeShade="BF"/>
          <w:sz w:val="24"/>
          <w:szCs w:val="24"/>
          <w:rtl/>
        </w:rPr>
        <w:t xml:space="preserve"> الآية 16 من سورة النجم</w:t>
      </w:r>
      <w:r>
        <w:rPr>
          <w:color w:val="538135" w:themeColor="accent6" w:themeShade="BF"/>
          <w:sz w:val="24"/>
          <w:szCs w:val="24"/>
          <w:rtl/>
        </w:rPr>
        <w:t xml:space="preserve">، </w:t>
      </w:r>
      <w:r w:rsidR="00E26450" w:rsidRPr="00300696">
        <w:rPr>
          <w:color w:val="538135" w:themeColor="accent6" w:themeShade="BF"/>
          <w:sz w:val="24"/>
          <w:szCs w:val="24"/>
          <w:rtl/>
        </w:rPr>
        <w:t>أ</w:t>
      </w:r>
      <w:r w:rsidR="00E26450" w:rsidRPr="00300696">
        <w:rPr>
          <w:color w:val="538135" w:themeColor="accent6" w:themeShade="BF"/>
          <w:spacing w:val="-4"/>
          <w:sz w:val="24"/>
          <w:szCs w:val="24"/>
          <w:rtl/>
        </w:rPr>
        <w:t>- قال الإمام الطبري في تفسير الآية الكريمة</w:t>
      </w:r>
      <w:r>
        <w:rPr>
          <w:color w:val="538135" w:themeColor="accent6" w:themeShade="BF"/>
          <w:spacing w:val="-4"/>
          <w:sz w:val="24"/>
          <w:szCs w:val="24"/>
          <w:rtl/>
        </w:rPr>
        <w:t xml:space="preserve">: </w:t>
      </w:r>
      <w:r w:rsidR="00E26450" w:rsidRPr="00300696">
        <w:rPr>
          <w:color w:val="538135" w:themeColor="accent6" w:themeShade="BF"/>
          <w:spacing w:val="-4"/>
          <w:sz w:val="24"/>
          <w:szCs w:val="24"/>
          <w:rtl/>
        </w:rPr>
        <w:t>" حدثني يونس قال أخبرنا ابن وهب قال</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قال ابن زيد في قوله (إذ يغشى السدرة ما يغشى) قال</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قيل له يا رسول الله أي شيء رأيت يغشى تلك السدرة</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قال</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(رأيتها يغشاها فراش من ذهب ورأيت على كل ورقة من ورقها ملكا قائماً يسبح الله)</w:t>
      </w:r>
      <w:r>
        <w:rPr>
          <w:color w:val="538135" w:themeColor="accent6" w:themeShade="BF"/>
          <w:sz w:val="24"/>
          <w:szCs w:val="24"/>
          <w:rtl/>
        </w:rPr>
        <w:t xml:space="preserve">، </w:t>
      </w:r>
      <w:r w:rsidR="00E26450" w:rsidRPr="00300696">
        <w:rPr>
          <w:color w:val="538135" w:themeColor="accent6" w:themeShade="BF"/>
          <w:sz w:val="24"/>
          <w:szCs w:val="24"/>
          <w:rtl/>
        </w:rPr>
        <w:t>وقال</w:t>
      </w:r>
      <w:r>
        <w:rPr>
          <w:color w:val="538135" w:themeColor="accent6" w:themeShade="BF"/>
          <w:sz w:val="24"/>
          <w:szCs w:val="24"/>
          <w:rtl/>
        </w:rPr>
        <w:t xml:space="preserve">: </w:t>
      </w:r>
      <w:r w:rsidR="00E26450" w:rsidRPr="00300696">
        <w:rPr>
          <w:color w:val="538135" w:themeColor="accent6" w:themeShade="BF"/>
          <w:sz w:val="24"/>
          <w:szCs w:val="24"/>
          <w:rtl/>
        </w:rPr>
        <w:t xml:space="preserve">" حدثنا ابن حميد قال ثنا </w:t>
      </w:r>
      <w:r w:rsidR="00E26450" w:rsidRPr="00300696">
        <w:rPr>
          <w:color w:val="538135" w:themeColor="accent6" w:themeShade="BF"/>
          <w:spacing w:val="-6"/>
          <w:sz w:val="24"/>
          <w:szCs w:val="24"/>
          <w:rtl/>
        </w:rPr>
        <w:t>مهران عن أبي جعفر عن الربيع (إذ يغشى السدرة ما</w:t>
      </w:r>
      <w:r w:rsidR="00E26450" w:rsidRPr="00300696">
        <w:rPr>
          <w:color w:val="538135" w:themeColor="accent6" w:themeShade="BF"/>
          <w:sz w:val="24"/>
          <w:szCs w:val="24"/>
          <w:rtl/>
        </w:rPr>
        <w:t xml:space="preserve"> يغشى) قال</w:t>
      </w:r>
      <w:r>
        <w:rPr>
          <w:color w:val="538135" w:themeColor="accent6" w:themeShade="BF"/>
          <w:sz w:val="24"/>
          <w:szCs w:val="24"/>
          <w:rtl/>
        </w:rPr>
        <w:t>:</w:t>
      </w:r>
      <w:r w:rsidR="00E26450" w:rsidRPr="00300696">
        <w:rPr>
          <w:color w:val="538135" w:themeColor="accent6" w:themeShade="BF"/>
          <w:sz w:val="24"/>
          <w:szCs w:val="24"/>
          <w:rtl/>
        </w:rPr>
        <w:t xml:space="preserve"> غشيها نور الرب وغشيتها الملائكة من حب الله مثل الغربان حين يقعن على الشجر"</w:t>
      </w:r>
      <w:r>
        <w:rPr>
          <w:color w:val="538135" w:themeColor="accent6" w:themeShade="BF"/>
          <w:sz w:val="24"/>
          <w:szCs w:val="24"/>
          <w:rtl/>
        </w:rPr>
        <w:t>،</w:t>
      </w:r>
      <w:r w:rsidR="00E26450" w:rsidRPr="00300696">
        <w:rPr>
          <w:color w:val="538135" w:themeColor="accent6" w:themeShade="BF"/>
          <w:sz w:val="24"/>
          <w:szCs w:val="24"/>
          <w:rtl/>
        </w:rPr>
        <w:t xml:space="preserve"> ثم ذكر حديثا ثالثا فقال</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حدثنا علي بن سهل قال ثنا حجاج قال</w:t>
      </w:r>
      <w:r>
        <w:rPr>
          <w:color w:val="538135" w:themeColor="accent6" w:themeShade="BF"/>
          <w:sz w:val="24"/>
          <w:szCs w:val="24"/>
          <w:rtl/>
        </w:rPr>
        <w:t>:</w:t>
      </w:r>
      <w:r w:rsidR="00E26450" w:rsidRPr="00300696">
        <w:rPr>
          <w:color w:val="538135" w:themeColor="accent6" w:themeShade="BF"/>
          <w:sz w:val="24"/>
          <w:szCs w:val="24"/>
          <w:rtl/>
        </w:rPr>
        <w:t xml:space="preserve"> ثنا أبو جعفر الرازي عن الربيع بن أنس عن أبي العالية الرياحي عن أبي هريرة أو غيره- شك أبو جعفر- قال</w:t>
      </w:r>
      <w:r>
        <w:rPr>
          <w:color w:val="538135" w:themeColor="accent6" w:themeShade="BF"/>
          <w:sz w:val="24"/>
          <w:szCs w:val="24"/>
          <w:rtl/>
        </w:rPr>
        <w:t>:</w:t>
      </w:r>
      <w:r w:rsidR="00E26450" w:rsidRPr="00300696">
        <w:rPr>
          <w:color w:val="538135" w:themeColor="accent6" w:themeShade="BF"/>
          <w:sz w:val="24"/>
          <w:szCs w:val="24"/>
          <w:rtl/>
        </w:rPr>
        <w:t xml:space="preserve"> لما أسرى بالنبي صلى الله عليه وسلم انتهى إلى السدرة قال</w:t>
      </w:r>
      <w:r>
        <w:rPr>
          <w:color w:val="538135" w:themeColor="accent6" w:themeShade="BF"/>
          <w:sz w:val="24"/>
          <w:szCs w:val="24"/>
          <w:rtl/>
        </w:rPr>
        <w:t>:</w:t>
      </w:r>
      <w:r w:rsidR="00E26450" w:rsidRPr="00300696">
        <w:rPr>
          <w:color w:val="538135" w:themeColor="accent6" w:themeShade="BF"/>
          <w:sz w:val="24"/>
          <w:szCs w:val="24"/>
          <w:rtl/>
        </w:rPr>
        <w:t xml:space="preserve"> فغشيها نور الخلاّق وغشيتها الملائكة أمثال الغربان حين يقعن على الشجر قال</w:t>
      </w:r>
      <w:r>
        <w:rPr>
          <w:color w:val="538135" w:themeColor="accent6" w:themeShade="BF"/>
          <w:sz w:val="24"/>
          <w:szCs w:val="24"/>
          <w:rtl/>
        </w:rPr>
        <w:t>:</w:t>
      </w:r>
      <w:r w:rsidR="00E26450" w:rsidRPr="00300696">
        <w:rPr>
          <w:color w:val="538135" w:themeColor="accent6" w:themeShade="BF"/>
          <w:sz w:val="24"/>
          <w:szCs w:val="24"/>
          <w:rtl/>
        </w:rPr>
        <w:t xml:space="preserve"> فكلمه عند ذلك فقال له</w:t>
      </w:r>
      <w:r>
        <w:rPr>
          <w:color w:val="538135" w:themeColor="accent6" w:themeShade="BF"/>
          <w:sz w:val="24"/>
          <w:szCs w:val="24"/>
          <w:rtl/>
        </w:rPr>
        <w:t>:</w:t>
      </w:r>
      <w:r w:rsidR="00E26450" w:rsidRPr="00300696">
        <w:rPr>
          <w:color w:val="538135" w:themeColor="accent6" w:themeShade="BF"/>
          <w:sz w:val="24"/>
          <w:szCs w:val="24"/>
          <w:rtl/>
        </w:rPr>
        <w:t xml:space="preserve"> سل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 xml:space="preserve">، </w:t>
      </w:r>
      <w:r w:rsidR="00E26450" w:rsidRPr="00300696">
        <w:rPr>
          <w:color w:val="538135" w:themeColor="accent6" w:themeShade="BF"/>
          <w:sz w:val="24"/>
          <w:szCs w:val="24"/>
          <w:rtl/>
        </w:rPr>
        <w:t>ب- وقال الإمام القرطبي في تفسير الآية</w:t>
      </w:r>
      <w:r>
        <w:rPr>
          <w:color w:val="538135" w:themeColor="accent6" w:themeShade="BF"/>
          <w:sz w:val="24"/>
          <w:szCs w:val="24"/>
          <w:rtl/>
        </w:rPr>
        <w:t xml:space="preserve"> </w:t>
      </w:r>
      <w:r w:rsidR="00E26450" w:rsidRPr="00300696">
        <w:rPr>
          <w:color w:val="538135" w:themeColor="accent6" w:themeShade="BF"/>
          <w:sz w:val="24"/>
          <w:szCs w:val="24"/>
          <w:rtl/>
        </w:rPr>
        <w:t>" وعن النبي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رأيت السدرة يغشاها فراش من ذهب رأيت على كل ورقة ملكا قائماً يسبح الله تعالى وذلك قوله</w:t>
      </w:r>
      <w:r>
        <w:rPr>
          <w:color w:val="538135" w:themeColor="accent6" w:themeShade="BF"/>
          <w:sz w:val="24"/>
          <w:szCs w:val="24"/>
          <w:rtl/>
        </w:rPr>
        <w:t>:</w:t>
      </w:r>
      <w:r w:rsidR="00E26450" w:rsidRPr="00300696">
        <w:rPr>
          <w:color w:val="538135" w:themeColor="accent6" w:themeShade="BF"/>
          <w:sz w:val="24"/>
          <w:szCs w:val="24"/>
          <w:rtl/>
        </w:rPr>
        <w:t xml:space="preserve"> إذ يغشى السدرة ما يغشى "</w:t>
      </w:r>
      <w:r>
        <w:rPr>
          <w:color w:val="538135" w:themeColor="accent6" w:themeShade="BF"/>
          <w:sz w:val="24"/>
          <w:szCs w:val="24"/>
          <w:rtl/>
        </w:rPr>
        <w:t xml:space="preserve"> </w:t>
      </w:r>
      <w:r w:rsidR="00E26450" w:rsidRPr="00300696">
        <w:rPr>
          <w:color w:val="538135" w:themeColor="accent6" w:themeShade="BF"/>
          <w:sz w:val="24"/>
          <w:szCs w:val="24"/>
          <w:rtl/>
        </w:rPr>
        <w:t>ذكره المهدوي والثعلبي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 xml:space="preserve">، </w:t>
      </w:r>
      <w:r w:rsidR="00E26450" w:rsidRPr="00300696">
        <w:rPr>
          <w:color w:val="538135" w:themeColor="accent6" w:themeShade="BF"/>
          <w:sz w:val="24"/>
          <w:szCs w:val="24"/>
          <w:rtl/>
        </w:rPr>
        <w:t>ج- ونحو ذلك أيضاً في تفسير الألوسي ودلائل النبوة للبيهقي وفتح الباري لابن حجر عند الكلام على حديث المعراج</w:t>
      </w:r>
      <w:r>
        <w:rPr>
          <w:color w:val="538135" w:themeColor="accent6" w:themeShade="BF"/>
          <w:sz w:val="24"/>
          <w:szCs w:val="24"/>
          <w:rtl/>
        </w:rPr>
        <w:t>:</w:t>
      </w:r>
      <w:r w:rsidR="00E26450" w:rsidRPr="00300696">
        <w:rPr>
          <w:color w:val="538135" w:themeColor="accent6" w:themeShade="BF"/>
          <w:sz w:val="24"/>
          <w:szCs w:val="24"/>
          <w:rtl/>
        </w:rPr>
        <w:t xml:space="preserve"> كتاب المبعث النبوي حديث رقم 3887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وإن كان في طرق ما وقفنا عليه من هذه الروايات مقال إلا أنه بمجموعها يتقوى الحديث إن شاء الله</w:t>
      </w:r>
      <w:r>
        <w:rPr>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ومراده سدرة المنتهى سميت بذلك لأنها لا يتجاوزها أحد من الملائكة وغيرهم</w:t>
      </w:r>
      <w:r>
        <w:rPr>
          <w:rtl/>
        </w:rPr>
        <w:t>،</w:t>
      </w:r>
      <w:r w:rsidR="00E26450" w:rsidRPr="002909E9">
        <w:rPr>
          <w:rtl/>
        </w:rPr>
        <w:t xml:space="preserve"> ولا يعلم ما وراءها إلا الله عز وجل</w:t>
      </w:r>
      <w:r>
        <w:rPr>
          <w:rtl/>
        </w:rPr>
        <w:t>،</w:t>
      </w:r>
      <w:r w:rsidR="00E26450" w:rsidRPr="002909E9">
        <w:rPr>
          <w:rtl/>
        </w:rPr>
        <w:t xml:space="preserve"> وهي شجرة نبق على يمين العرش عندها جنة المأوى يأوي إليها الملائكة عليهم السلام</w:t>
      </w:r>
      <w:r>
        <w:rPr>
          <w:rtl/>
        </w:rPr>
        <w:t>،</w:t>
      </w:r>
      <w:r w:rsidR="00E26450" w:rsidRPr="002909E9">
        <w:rPr>
          <w:rtl/>
        </w:rPr>
        <w:t xml:space="preserve"> وقيل أرواح الشهداء. وقيل</w:t>
      </w:r>
      <w:r>
        <w:rPr>
          <w:rtl/>
        </w:rPr>
        <w:t>:</w:t>
      </w:r>
      <w:r w:rsidR="00E26450">
        <w:rPr>
          <w:rtl/>
        </w:rPr>
        <w:t xml:space="preserve"> أرواح المتقين</w:t>
      </w:r>
      <w:r>
        <w:rPr>
          <w:rFonts w:hint="cs"/>
          <w:rtl/>
        </w:rPr>
        <w:t>،</w:t>
      </w:r>
      <w:r w:rsidR="00E26450">
        <w:rPr>
          <w:rFonts w:hint="cs"/>
          <w:rtl/>
        </w:rPr>
        <w:t xml:space="preserve"> </w:t>
      </w:r>
      <w:r w:rsidR="00E26450" w:rsidRPr="002909E9">
        <w:rPr>
          <w:bCs/>
          <w:rtl/>
        </w:rPr>
        <w:t>وقال الله تعالى</w:t>
      </w:r>
      <w:r>
        <w:rPr>
          <w:rtl/>
        </w:rPr>
        <w:t>:</w:t>
      </w:r>
      <w:r w:rsidR="00E26450" w:rsidRPr="002909E9">
        <w:rPr>
          <w:rtl/>
        </w:rPr>
        <w:t xml:space="preserve"> </w:t>
      </w:r>
      <w:r>
        <w:rPr>
          <w:rtl/>
        </w:rPr>
        <w:t>{</w:t>
      </w:r>
      <w:r w:rsidR="00E26450" w:rsidRPr="002909E9">
        <w:rPr>
          <w:bCs/>
          <w:rtl/>
        </w:rPr>
        <w:t>تبارك اسم ربك ذي الجلال والإكرام</w:t>
      </w:r>
      <w:r>
        <w:rPr>
          <w:rtl/>
        </w:rPr>
        <w:t>}</w:t>
      </w:r>
      <w:r w:rsidR="00E26450">
        <w:rPr>
          <w:rFonts w:hint="cs"/>
          <w:rtl/>
        </w:rPr>
        <w:t xml:space="preserve"> </w:t>
      </w:r>
      <w:r>
        <w:rPr>
          <w:rFonts w:hint="cs"/>
          <w:rtl/>
        </w:rPr>
        <w:t>[</w:t>
      </w:r>
      <w:r w:rsidR="00E26450">
        <w:rPr>
          <w:rFonts w:hint="cs"/>
          <w:rtl/>
        </w:rPr>
        <w:t>الرحمن</w:t>
      </w:r>
      <w:r>
        <w:rPr>
          <w:rFonts w:hint="cs"/>
          <w:rtl/>
        </w:rPr>
        <w:t>:</w:t>
      </w:r>
      <w:r w:rsidR="00E26450">
        <w:rPr>
          <w:rFonts w:hint="cs"/>
          <w:rtl/>
        </w:rPr>
        <w:t xml:space="preserve"> 78</w:t>
      </w:r>
      <w:r>
        <w:rPr>
          <w:rFonts w:hint="cs"/>
          <w:rtl/>
        </w:rPr>
        <w:t>]،</w:t>
      </w:r>
      <w:r w:rsidR="00E26450" w:rsidRPr="002909E9">
        <w:rPr>
          <w:rtl/>
        </w:rPr>
        <w:t xml:space="preserve"> معنى تبارك جل وعظم ومعنى ذي الجلال المستحق للرفعة وصفات التعالي ونعوت الكمال جل أن يعرف جلاله غيره تنزه وعظم شأنه عما يقول فيه المبطلون</w:t>
      </w:r>
      <w:r>
        <w:rPr>
          <w:rtl/>
        </w:rPr>
        <w:t>،</w:t>
      </w:r>
      <w:r w:rsidR="00E26450" w:rsidRPr="002909E9">
        <w:rPr>
          <w:rtl/>
        </w:rPr>
        <w:t xml:space="preserve"> لأن كل شيء يثني عليه بقدرته</w:t>
      </w:r>
      <w:r>
        <w:rPr>
          <w:rtl/>
        </w:rPr>
        <w:t>،</w:t>
      </w:r>
      <w:r w:rsidR="00E26450" w:rsidRPr="002909E9">
        <w:rPr>
          <w:rtl/>
        </w:rPr>
        <w:t xml:space="preserve"> وكل ذاكر يذكره على قدر طاقته وطبعه وعلمه وفهمه</w:t>
      </w:r>
      <w:r>
        <w:rPr>
          <w:rtl/>
        </w:rPr>
        <w:t>،</w:t>
      </w:r>
      <w:r w:rsidR="00E26450" w:rsidRPr="002909E9">
        <w:rPr>
          <w:rtl/>
        </w:rPr>
        <w:t xml:space="preserve"> والحق جل جلاله ذِكْرُه خارج عن أوهام الآدميين</w:t>
      </w:r>
      <w:r>
        <w:rPr>
          <w:rtl/>
        </w:rPr>
        <w:t>،</w:t>
      </w:r>
      <w:r w:rsidR="00E26450" w:rsidRPr="002909E9">
        <w:rPr>
          <w:rtl/>
        </w:rPr>
        <w:t xml:space="preserve"> لأن الحادث ناقص بقهر الإيجاد والفناء والمعارف</w:t>
      </w:r>
      <w:r w:rsidR="00E26450">
        <w:rPr>
          <w:rFonts w:hint="cs"/>
          <w:rtl/>
        </w:rPr>
        <w:t xml:space="preserve"> </w:t>
      </w:r>
      <w:r w:rsidR="00E26450" w:rsidRPr="002909E9">
        <w:rPr>
          <w:rtl/>
        </w:rPr>
        <w:t xml:space="preserve">دون الغايات الجلالية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المعارف جمع معرفة يقول الإمام القشيري في رسالته في (باب المعرفة بالله)</w:t>
      </w:r>
      <w:r>
        <w:rPr>
          <w:color w:val="538135" w:themeColor="accent6" w:themeShade="BF"/>
          <w:sz w:val="24"/>
          <w:szCs w:val="24"/>
          <w:rtl/>
        </w:rPr>
        <w:t>:</w:t>
      </w:r>
      <w:r w:rsidR="00E26450" w:rsidRPr="00300696">
        <w:rPr>
          <w:color w:val="538135" w:themeColor="accent6" w:themeShade="BF"/>
          <w:sz w:val="24"/>
          <w:szCs w:val="24"/>
          <w:rtl/>
        </w:rPr>
        <w:t xml:space="preserve"> المعرفة على لسان العلماء هي العلم، فكل علم معرفة وكل معرفة علم، وكل عالم بالله عارف عالم وعند هؤلاء القوم</w:t>
      </w:r>
      <w:r>
        <w:rPr>
          <w:color w:val="538135" w:themeColor="accent6" w:themeShade="BF"/>
          <w:sz w:val="24"/>
          <w:szCs w:val="24"/>
          <w:rtl/>
        </w:rPr>
        <w:t>:</w:t>
      </w:r>
      <w:r w:rsidR="00E26450" w:rsidRPr="00300696">
        <w:rPr>
          <w:color w:val="538135" w:themeColor="accent6" w:themeShade="BF"/>
          <w:sz w:val="24"/>
          <w:szCs w:val="24"/>
          <w:rtl/>
        </w:rPr>
        <w:t xml:space="preserve"> المعرفة صفة من عرف الحق سبحانه بأسمائه وصفاته ثم صدق الله تعالى في معاملاته ثم تنقى عن أخلاقه الرديئة وآفاته ثم طال بالباب وقوفه ودام بالقلب اعتكافه فحظى من الله تعالى بجميل إقباله وصدق الله في جميع أحواله وانقطع عنه هواجس نفسه ولم يصغ بقلبه إلى خاطر يدعوه إلى غيره، فإذا صار من الخلق أجنبياً ومن آفات نفسه برياً ومن المساكنات والملاحظات نقياً ودام في السر مع الله تعالى مناجاته وحق في كل لحظة إليه رجوعه وصار محدّثا- يقصد ملهما- من قبل الحق سبحانه بتعريف أسراره فيما يجريه من تصاريف أقداره يسمى عند ذلك (عارفاً) وتسمى حالته (معرفة) أهـ</w:t>
      </w:r>
      <w:r>
        <w:rPr>
          <w:color w:val="538135" w:themeColor="accent6" w:themeShade="BF"/>
          <w:sz w:val="24"/>
          <w:szCs w:val="24"/>
          <w:rtl/>
        </w:rPr>
        <w:t>،</w:t>
      </w:r>
      <w:r w:rsidR="00E26450" w:rsidRPr="00300696">
        <w:rPr>
          <w:color w:val="538135" w:themeColor="accent6" w:themeShade="BF"/>
          <w:sz w:val="24"/>
          <w:szCs w:val="24"/>
          <w:rtl/>
        </w:rPr>
        <w:t xml:space="preserve"> يقول شيخ الإسلام زكريا الأنصاري في شرحه على الرسالة</w:t>
      </w:r>
      <w:r>
        <w:rPr>
          <w:color w:val="538135" w:themeColor="accent6" w:themeShade="BF"/>
          <w:sz w:val="24"/>
          <w:szCs w:val="24"/>
          <w:rtl/>
        </w:rPr>
        <w:t xml:space="preserve">: </w:t>
      </w:r>
      <w:r w:rsidR="00E26450" w:rsidRPr="00300696">
        <w:rPr>
          <w:color w:val="538135" w:themeColor="accent6" w:themeShade="BF"/>
          <w:sz w:val="24"/>
          <w:szCs w:val="24"/>
          <w:rtl/>
        </w:rPr>
        <w:t>" فلا يطلقون العارف إلا على من توالى عليه العلم بالله وصفاته والنظر في مصنوعاته وغلب عليه ذلك بحيث صار حالاً له حتى قالوا</w:t>
      </w:r>
      <w:r>
        <w:rPr>
          <w:color w:val="538135" w:themeColor="accent6" w:themeShade="BF"/>
          <w:sz w:val="24"/>
          <w:szCs w:val="24"/>
          <w:rtl/>
        </w:rPr>
        <w:t>:</w:t>
      </w:r>
      <w:r w:rsidR="00E26450" w:rsidRPr="00300696">
        <w:rPr>
          <w:color w:val="538135" w:themeColor="accent6" w:themeShade="BF"/>
          <w:sz w:val="24"/>
          <w:szCs w:val="24"/>
          <w:rtl/>
        </w:rPr>
        <w:t xml:space="preserve"> من عرف الله كلَّ لسانه، أي شغله معرفته به عن ذكر غيره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فسبحانه ما أثنى عليه حق ثنائه غيره</w:t>
      </w:r>
      <w:r>
        <w:rPr>
          <w:rtl/>
        </w:rPr>
        <w:t>،</w:t>
      </w:r>
      <w:r w:rsidR="00E26450" w:rsidRPr="002909E9">
        <w:rPr>
          <w:rtl/>
        </w:rPr>
        <w:t xml:space="preserve"> ولا وصفه بما يليق به سواه</w:t>
      </w:r>
      <w:r>
        <w:rPr>
          <w:rtl/>
        </w:rPr>
        <w:t>،</w:t>
      </w:r>
      <w:r w:rsidR="00E26450" w:rsidRPr="002909E9">
        <w:rPr>
          <w:rtl/>
        </w:rPr>
        <w:t xml:space="preserve"> عجز الأنبياء والرسل بأجمعهم عن ذلك حتى قال أجلهم قدرا وأرفعهم محلا وأبلغهم نطقاً مع ما أعطى من جوامع الكلم قال</w:t>
      </w:r>
      <w:r>
        <w:rPr>
          <w:rtl/>
        </w:rPr>
        <w:t>:</w:t>
      </w:r>
      <w:r w:rsidR="00E26450" w:rsidRPr="002909E9">
        <w:rPr>
          <w:rtl/>
        </w:rPr>
        <w:t xml:space="preserve"> (لا أحصى ثناء عليك أنت كما أثنيت على نفسك)</w:t>
      </w:r>
      <w:r w:rsidR="00E26450" w:rsidRPr="002909E9">
        <w:rPr>
          <w:vertAlign w:val="superscript"/>
          <w:rtl/>
        </w:rPr>
        <w:t xml:space="preserve"> </w:t>
      </w:r>
      <w:r w:rsidR="00E26450" w:rsidRPr="00300696">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Pr>
          <w:color w:val="538135" w:themeColor="accent6" w:themeShade="BF"/>
          <w:sz w:val="24"/>
          <w:szCs w:val="24"/>
          <w:rtl/>
        </w:rPr>
        <w:t>،</w:t>
      </w:r>
      <w:r w:rsidR="00E26450" w:rsidRPr="00300696">
        <w:rPr>
          <w:color w:val="538135" w:themeColor="accent6" w:themeShade="BF"/>
          <w:sz w:val="24"/>
          <w:szCs w:val="24"/>
          <w:rtl/>
        </w:rPr>
        <w:t xml:space="preserve"> قال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ولله الأسماء الحسنى فادعوه بها</w:t>
      </w:r>
      <w:r>
        <w:rPr>
          <w:color w:val="538135" w:themeColor="accent6" w:themeShade="BF"/>
          <w:sz w:val="24"/>
          <w:szCs w:val="24"/>
          <w:rtl/>
        </w:rPr>
        <w:t>}</w:t>
      </w:r>
      <w:r w:rsidR="00E26450" w:rsidRPr="00300696">
        <w:rPr>
          <w:color w:val="538135" w:themeColor="accent6" w:themeShade="BF"/>
          <w:sz w:val="24"/>
          <w:szCs w:val="24"/>
          <w:rtl/>
        </w:rPr>
        <w:t xml:space="preserve"> آية (180) من سورة الأعراف، وقال {يا أيها الذين آمنوا اذكروا الله ذكراً كثيرا، وسبحوه بكرة وأصيلا</w:t>
      </w:r>
      <w:r>
        <w:rPr>
          <w:color w:val="538135" w:themeColor="accent6" w:themeShade="BF"/>
          <w:sz w:val="24"/>
          <w:szCs w:val="24"/>
          <w:rtl/>
        </w:rPr>
        <w:t>}</w:t>
      </w:r>
      <w:r w:rsidR="00E26450" w:rsidRPr="00300696">
        <w:rPr>
          <w:color w:val="538135" w:themeColor="accent6" w:themeShade="BF"/>
          <w:sz w:val="24"/>
          <w:szCs w:val="24"/>
          <w:rtl/>
        </w:rPr>
        <w:t xml:space="preserve"> الآيتان 41،42 من سورة الأحزاب، وقد سبق الكلام على الأمر بالمداومة على التسبيح</w:t>
      </w:r>
      <w:r>
        <w:rPr>
          <w:color w:val="538135" w:themeColor="accent6" w:themeShade="BF"/>
          <w:sz w:val="24"/>
          <w:szCs w:val="24"/>
          <w:rtl/>
        </w:rPr>
        <w:t>،</w:t>
      </w:r>
      <w:r w:rsidR="00E26450" w:rsidRPr="00300696">
        <w:rPr>
          <w:color w:val="538135" w:themeColor="accent6" w:themeShade="BF"/>
          <w:sz w:val="24"/>
          <w:szCs w:val="24"/>
          <w:rtl/>
        </w:rPr>
        <w:t xml:space="preserve"> وورد في السنة قوله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ألظوا بياذا الجلال والإكرام "</w:t>
      </w:r>
      <w:r>
        <w:rPr>
          <w:color w:val="538135" w:themeColor="accent6" w:themeShade="BF"/>
          <w:sz w:val="24"/>
          <w:szCs w:val="24"/>
          <w:rtl/>
        </w:rPr>
        <w:t xml:space="preserve"> </w:t>
      </w:r>
      <w:r w:rsidR="00E26450" w:rsidRPr="00300696">
        <w:rPr>
          <w:color w:val="538135" w:themeColor="accent6" w:themeShade="BF"/>
          <w:sz w:val="24"/>
          <w:szCs w:val="24"/>
          <w:rtl/>
        </w:rPr>
        <w:t>أي الزموه واثبتوا عليه وأكثروا من قوله، يقال</w:t>
      </w:r>
      <w:r>
        <w:rPr>
          <w:color w:val="538135" w:themeColor="accent6" w:themeShade="BF"/>
          <w:sz w:val="24"/>
          <w:szCs w:val="24"/>
          <w:rtl/>
        </w:rPr>
        <w:t>:</w:t>
      </w:r>
      <w:r w:rsidR="00E26450" w:rsidRPr="00300696">
        <w:rPr>
          <w:color w:val="538135" w:themeColor="accent6" w:themeShade="BF"/>
          <w:sz w:val="24"/>
          <w:szCs w:val="24"/>
          <w:rtl/>
        </w:rPr>
        <w:t xml:space="preserve"> ألظّ بالشيء إذا لزمه وثابر عليه وهذا الحديث صحيح مرويّ من طرق عند النسائي في الكبرى والترمذي في السنن والحاكم وصححه وتابعه الذهبي وكذا رواه الطبراني، وله شواهد كثيرة منها ما رواه البيهقي في (الأسماء والصفات)</w:t>
      </w:r>
      <w:r>
        <w:rPr>
          <w:color w:val="538135" w:themeColor="accent6" w:themeShade="BF"/>
          <w:sz w:val="24"/>
          <w:szCs w:val="24"/>
          <w:rtl/>
        </w:rPr>
        <w:t xml:space="preserve">: </w:t>
      </w:r>
      <w:r w:rsidR="00E26450" w:rsidRPr="00300696">
        <w:rPr>
          <w:color w:val="538135" w:themeColor="accent6" w:themeShade="BF"/>
          <w:sz w:val="24"/>
          <w:szCs w:val="24"/>
          <w:rtl/>
        </w:rPr>
        <w:t>" عن معاذ بن جبل رضي الله عنه قال</w:t>
      </w:r>
      <w:r>
        <w:rPr>
          <w:color w:val="538135" w:themeColor="accent6" w:themeShade="BF"/>
          <w:sz w:val="24"/>
          <w:szCs w:val="24"/>
          <w:rtl/>
        </w:rPr>
        <w:t>:</w:t>
      </w:r>
      <w:r w:rsidR="00E26450" w:rsidRPr="00300696">
        <w:rPr>
          <w:color w:val="538135" w:themeColor="accent6" w:themeShade="BF"/>
          <w:sz w:val="24"/>
          <w:szCs w:val="24"/>
          <w:rtl/>
        </w:rPr>
        <w:t xml:space="preserve"> (أتى النبي صلى الله عليه وسلم على رجل يقول</w:t>
      </w:r>
      <w:r>
        <w:rPr>
          <w:color w:val="538135" w:themeColor="accent6" w:themeShade="BF"/>
          <w:sz w:val="24"/>
          <w:szCs w:val="24"/>
          <w:rtl/>
        </w:rPr>
        <w:t>:</w:t>
      </w:r>
      <w:r w:rsidR="00E26450" w:rsidRPr="00300696">
        <w:rPr>
          <w:color w:val="538135" w:themeColor="accent6" w:themeShade="BF"/>
          <w:sz w:val="24"/>
          <w:szCs w:val="24"/>
          <w:rtl/>
        </w:rPr>
        <w:t xml:space="preserve"> ياذا الجلال والإكرام، قال</w:t>
      </w:r>
      <w:r>
        <w:rPr>
          <w:color w:val="538135" w:themeColor="accent6" w:themeShade="BF"/>
          <w:sz w:val="24"/>
          <w:szCs w:val="24"/>
          <w:rtl/>
        </w:rPr>
        <w:t>:</w:t>
      </w:r>
      <w:r w:rsidR="00E26450" w:rsidRPr="00300696">
        <w:rPr>
          <w:color w:val="538135" w:themeColor="accent6" w:themeShade="BF"/>
          <w:sz w:val="24"/>
          <w:szCs w:val="24"/>
          <w:rtl/>
        </w:rPr>
        <w:t xml:space="preserve"> قد استجيب لك فسل) "</w:t>
      </w:r>
      <w:r>
        <w:rPr>
          <w:color w:val="538135" w:themeColor="accent6" w:themeShade="BF"/>
          <w:sz w:val="24"/>
          <w:szCs w:val="24"/>
          <w:rtl/>
        </w:rPr>
        <w:t xml:space="preserve"> </w:t>
      </w:r>
      <w:r w:rsidR="00E26450" w:rsidRPr="00300696">
        <w:rPr>
          <w:color w:val="538135" w:themeColor="accent6" w:themeShade="BF"/>
          <w:sz w:val="24"/>
          <w:szCs w:val="24"/>
          <w:rtl/>
        </w:rPr>
        <w:t>أهـ ص 92</w:t>
      </w:r>
      <w:r>
        <w:rPr>
          <w:color w:val="538135" w:themeColor="accent6" w:themeShade="BF"/>
          <w:sz w:val="24"/>
          <w:szCs w:val="24"/>
          <w:rtl/>
        </w:rPr>
        <w:t>،</w:t>
      </w:r>
      <w:r w:rsidR="00E26450" w:rsidRPr="00300696">
        <w:rPr>
          <w:color w:val="538135" w:themeColor="accent6" w:themeShade="BF"/>
          <w:sz w:val="24"/>
          <w:szCs w:val="24"/>
          <w:rtl/>
        </w:rPr>
        <w:t xml:space="preserve"> وروى أيضاً</w:t>
      </w:r>
      <w:r>
        <w:rPr>
          <w:color w:val="538135" w:themeColor="accent6" w:themeShade="BF"/>
          <w:sz w:val="24"/>
          <w:szCs w:val="24"/>
          <w:rtl/>
        </w:rPr>
        <w:t xml:space="preserve">: </w:t>
      </w:r>
      <w:r w:rsidR="00E26450" w:rsidRPr="00300696">
        <w:rPr>
          <w:color w:val="538135" w:themeColor="accent6" w:themeShade="BF"/>
          <w:sz w:val="24"/>
          <w:szCs w:val="24"/>
          <w:rtl/>
        </w:rPr>
        <w:t>" عن أنس بن مالك رضي الله عنه أن رسول الله صلى الله عليه وسلم سمع رجلا يقول</w:t>
      </w:r>
      <w:r>
        <w:rPr>
          <w:color w:val="538135" w:themeColor="accent6" w:themeShade="BF"/>
          <w:sz w:val="24"/>
          <w:szCs w:val="24"/>
          <w:rtl/>
        </w:rPr>
        <w:t>:</w:t>
      </w:r>
      <w:r w:rsidR="00E26450" w:rsidRPr="00300696">
        <w:rPr>
          <w:color w:val="538135" w:themeColor="accent6" w:themeShade="BF"/>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لقد كاد يدعو الله باسمه الذي إذا دعى به أجاب وإذا سئل به أعطى "</w:t>
      </w:r>
      <w:r>
        <w:rPr>
          <w:color w:val="538135" w:themeColor="accent6" w:themeShade="BF"/>
          <w:sz w:val="24"/>
          <w:szCs w:val="24"/>
          <w:rtl/>
        </w:rPr>
        <w:t>،</w:t>
      </w:r>
      <w:r w:rsidR="00E26450" w:rsidRPr="00300696">
        <w:rPr>
          <w:color w:val="538135" w:themeColor="accent6" w:themeShade="BF"/>
          <w:sz w:val="24"/>
          <w:szCs w:val="24"/>
          <w:rtl/>
        </w:rPr>
        <w:t xml:space="preserve"> بل روى الطبراني في الأوسط، وعنه الحافظ نور الدين الهيتمي في (مجمع البحرين في زوائد المعجمين) ج8 ص 20،21 قال</w:t>
      </w:r>
      <w:r>
        <w:rPr>
          <w:color w:val="538135" w:themeColor="accent6" w:themeShade="BF"/>
          <w:sz w:val="24"/>
          <w:szCs w:val="24"/>
          <w:rtl/>
        </w:rPr>
        <w:t xml:space="preserve">: </w:t>
      </w:r>
      <w:r w:rsidR="00E26450" w:rsidRPr="00300696">
        <w:rPr>
          <w:color w:val="538135" w:themeColor="accent6" w:themeShade="BF"/>
          <w:sz w:val="24"/>
          <w:szCs w:val="24"/>
          <w:rtl/>
        </w:rPr>
        <w:t>" 14- باب حسن الثناء على الله عز وجل [4640]- حدثنا يعقوب بن إسحاق بن الزبير ثنا عبد الله بن محمد أبو عبد الرحمن الأذرمي ثنا هشيم عن حميد عن أنس</w:t>
      </w:r>
      <w:r>
        <w:rPr>
          <w:color w:val="538135" w:themeColor="accent6" w:themeShade="BF"/>
          <w:sz w:val="24"/>
          <w:szCs w:val="24"/>
          <w:rtl/>
        </w:rPr>
        <w:t>:</w:t>
      </w:r>
      <w:r w:rsidR="00E26450" w:rsidRPr="00300696">
        <w:rPr>
          <w:color w:val="538135" w:themeColor="accent6" w:themeShade="BF"/>
          <w:sz w:val="24"/>
          <w:szCs w:val="24"/>
          <w:rtl/>
        </w:rPr>
        <w:t xml:space="preserve"> أن رسول الله صلى الله عليه وسلم مر بأعرابي وهو يدعو في صلاته وهو يقول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سماءًا ولا أرض أرضاً، ولا بحر ما في قعره ولا جبل ما في وعره، اجعل خير عمري آخره وخير عملي خواتمه وخير أيامي يوم ألقاك فيه</w:t>
      </w:r>
      <w:r>
        <w:rPr>
          <w:color w:val="538135" w:themeColor="accent6" w:themeShade="BF"/>
          <w:sz w:val="24"/>
          <w:szCs w:val="24"/>
          <w:rtl/>
        </w:rPr>
        <w:t>)،</w:t>
      </w:r>
      <w:r w:rsidR="00E26450" w:rsidRPr="00300696">
        <w:rPr>
          <w:color w:val="538135" w:themeColor="accent6" w:themeShade="BF"/>
          <w:sz w:val="24"/>
          <w:szCs w:val="24"/>
          <w:rtl/>
        </w:rPr>
        <w:t xml:space="preserve"> فوكل رسول الله صلى الله عليه وسلم بالاعرابي رجلا فقال</w:t>
      </w:r>
      <w:r>
        <w:rPr>
          <w:color w:val="538135" w:themeColor="accent6" w:themeShade="BF"/>
          <w:sz w:val="24"/>
          <w:szCs w:val="24"/>
          <w:rtl/>
        </w:rPr>
        <w:t>:</w:t>
      </w:r>
      <w:r w:rsidR="00E26450" w:rsidRPr="00300696">
        <w:rPr>
          <w:color w:val="538135" w:themeColor="accent6" w:themeShade="BF"/>
          <w:sz w:val="24"/>
          <w:szCs w:val="24"/>
          <w:rtl/>
        </w:rPr>
        <w:t xml:space="preserve"> (إذا صلى فأتني به)</w:t>
      </w:r>
      <w:r>
        <w:rPr>
          <w:color w:val="538135" w:themeColor="accent6" w:themeShade="BF"/>
          <w:sz w:val="24"/>
          <w:szCs w:val="24"/>
          <w:rtl/>
        </w:rPr>
        <w:t>،</w:t>
      </w:r>
      <w:r w:rsidR="00E26450" w:rsidRPr="00300696">
        <w:rPr>
          <w:color w:val="538135" w:themeColor="accent6" w:themeShade="BF"/>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Pr>
          <w:color w:val="538135" w:themeColor="accent6" w:themeShade="BF"/>
          <w:sz w:val="24"/>
          <w:szCs w:val="24"/>
          <w:rtl/>
        </w:rPr>
        <w:t>:</w:t>
      </w:r>
      <w:r w:rsidR="00E26450" w:rsidRPr="00300696">
        <w:rPr>
          <w:color w:val="538135" w:themeColor="accent6" w:themeShade="BF"/>
          <w:sz w:val="24"/>
          <w:szCs w:val="24"/>
          <w:rtl/>
        </w:rPr>
        <w:t xml:space="preserve"> (ممن أنت يا أعرابي</w:t>
      </w:r>
      <w:r>
        <w:rPr>
          <w:color w:val="538135" w:themeColor="accent6" w:themeShade="BF"/>
          <w:sz w:val="24"/>
          <w:szCs w:val="24"/>
          <w:rtl/>
        </w:rPr>
        <w:t>؟</w:t>
      </w:r>
      <w:r w:rsidR="00E26450" w:rsidRPr="00300696">
        <w:rPr>
          <w:color w:val="538135" w:themeColor="accent6" w:themeShade="BF"/>
          <w:sz w:val="24"/>
          <w:szCs w:val="24"/>
          <w:rtl/>
        </w:rPr>
        <w:t>)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من بني عامر بن صعصعة يا رسول الله) قال</w:t>
      </w:r>
      <w:r>
        <w:rPr>
          <w:color w:val="538135" w:themeColor="accent6" w:themeShade="BF"/>
          <w:sz w:val="24"/>
          <w:szCs w:val="24"/>
          <w:rtl/>
        </w:rPr>
        <w:t>:</w:t>
      </w:r>
      <w:r w:rsidR="00E26450" w:rsidRPr="00300696">
        <w:rPr>
          <w:color w:val="538135" w:themeColor="accent6" w:themeShade="BF"/>
          <w:sz w:val="24"/>
          <w:szCs w:val="24"/>
          <w:rtl/>
        </w:rPr>
        <w:t xml:space="preserve"> (هل تدري لم وهبت لك الذهب</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للرحم بيننا وبينك يا رسول الله</w:t>
      </w:r>
      <w:r>
        <w:rPr>
          <w:color w:val="538135" w:themeColor="accent6" w:themeShade="BF"/>
          <w:sz w:val="24"/>
          <w:szCs w:val="24"/>
          <w:rtl/>
        </w:rPr>
        <w:t>)</w:t>
      </w:r>
      <w:r w:rsidR="00E26450" w:rsidRPr="00300696">
        <w:rPr>
          <w:color w:val="538135" w:themeColor="accent6" w:themeShade="BF"/>
          <w:sz w:val="24"/>
          <w:szCs w:val="24"/>
          <w:rtl/>
        </w:rPr>
        <w:t xml:space="preserve"> فقال</w:t>
      </w:r>
      <w:r>
        <w:rPr>
          <w:color w:val="538135" w:themeColor="accent6" w:themeShade="BF"/>
          <w:sz w:val="24"/>
          <w:szCs w:val="24"/>
          <w:rtl/>
        </w:rPr>
        <w:t>:</w:t>
      </w:r>
      <w:r w:rsidR="00E26450" w:rsidRPr="00300696">
        <w:rPr>
          <w:color w:val="538135" w:themeColor="accent6" w:themeShade="BF"/>
          <w:sz w:val="24"/>
          <w:szCs w:val="24"/>
          <w:rtl/>
        </w:rPr>
        <w:t xml:space="preserve"> (إن للرحم حقا ولكن وهبت لك الذهب لحسن ثنائك على الله عز وجل</w:t>
      </w:r>
      <w:r>
        <w:rPr>
          <w:color w:val="538135" w:themeColor="accent6" w:themeShade="BF"/>
          <w:sz w:val="24"/>
          <w:szCs w:val="24"/>
          <w:rtl/>
        </w:rPr>
        <w:t>)،</w:t>
      </w:r>
      <w:r w:rsidR="00E26450" w:rsidRPr="00300696">
        <w:rPr>
          <w:color w:val="538135" w:themeColor="accent6" w:themeShade="BF"/>
          <w:sz w:val="24"/>
          <w:szCs w:val="24"/>
          <w:rtl/>
        </w:rPr>
        <w:t xml:space="preserve"> لم يروه عن حميد إلا هشيم تفرد به عبد الله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sidR="00E26450" w:rsidRPr="00300696">
        <w:rPr>
          <w:color w:val="538135" w:themeColor="accent6" w:themeShade="BF"/>
          <w:sz w:val="24"/>
          <w:szCs w:val="24"/>
          <w:rtl/>
        </w:rPr>
        <w:t xml:space="preserve"> قال الحافظ الهيتمي في مجمع الزوائد بعد أن روى الحديث</w:t>
      </w:r>
      <w:r>
        <w:rPr>
          <w:color w:val="538135" w:themeColor="accent6" w:themeShade="BF"/>
          <w:sz w:val="24"/>
          <w:szCs w:val="24"/>
          <w:rtl/>
        </w:rPr>
        <w:t xml:space="preserve">: </w:t>
      </w:r>
      <w:r w:rsidR="00E26450" w:rsidRPr="00300696">
        <w:rPr>
          <w:color w:val="538135" w:themeColor="accent6" w:themeShade="BF"/>
          <w:sz w:val="24"/>
          <w:szCs w:val="24"/>
          <w:rtl/>
        </w:rPr>
        <w:t>" رواه الطبراني في الأوسط ورجاله رجال الصحيح غير عبد الله بن محمد أبو عبد الرحمن الأذرمي وهو ثقة "</w:t>
      </w:r>
      <w:r>
        <w:rPr>
          <w:color w:val="538135" w:themeColor="accent6" w:themeShade="BF"/>
          <w:sz w:val="24"/>
          <w:szCs w:val="24"/>
          <w:rtl/>
        </w:rPr>
        <w:t xml:space="preserve"> </w:t>
      </w:r>
      <w:r w:rsidR="00E26450" w:rsidRPr="00300696">
        <w:rPr>
          <w:color w:val="538135" w:themeColor="accent6" w:themeShade="BF"/>
          <w:sz w:val="24"/>
          <w:szCs w:val="24"/>
          <w:rtl/>
        </w:rPr>
        <w:t>ج10ص 158</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Pr>
          <w:color w:val="538135" w:themeColor="accent6" w:themeShade="BF"/>
          <w:sz w:val="24"/>
          <w:szCs w:val="24"/>
          <w:rtl/>
        </w:rPr>
        <w:t>،</w:t>
      </w:r>
      <w:r w:rsidR="00E26450" w:rsidRPr="00300696">
        <w:rPr>
          <w:color w:val="538135" w:themeColor="accent6" w:themeShade="BF"/>
          <w:sz w:val="24"/>
          <w:szCs w:val="24"/>
          <w:rtl/>
        </w:rPr>
        <w:t xml:space="preserve"> انظر (جامع التحصيل) للحافظ العلائي ص 113 ط عالم الكتب، ورأى الحافظ ابن حجر في (هدى الساري) و(تهذيب التهذيب) قال المحقق</w:t>
      </w:r>
      <w:r>
        <w:rPr>
          <w:color w:val="538135" w:themeColor="accent6" w:themeShade="BF"/>
          <w:sz w:val="24"/>
          <w:szCs w:val="24"/>
          <w:rtl/>
        </w:rPr>
        <w:t>: (</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لذا أمر الشرع ببذل كل جهد وإفراغ الطاقة في تعظيم الله وتنزيهه وشغل القلب واللسان بذلك حتى يمتلأ القلب بالتعظيم والهيبة لله سبحانه وصولا إلى إدراك القلب إدراكا يقينيا جازما عجزه التام بل عجز المخلوقات كلها عن تعظيم ربها سبحانه حق عظمته</w:t>
      </w:r>
      <w:r>
        <w:rPr>
          <w:color w:val="538135" w:themeColor="accent6" w:themeShade="BF"/>
          <w:sz w:val="24"/>
          <w:szCs w:val="24"/>
          <w:rtl/>
        </w:rPr>
        <w:t>،</w:t>
      </w:r>
      <w:r w:rsidR="00E26450" w:rsidRPr="00300696">
        <w:rPr>
          <w:color w:val="538135" w:themeColor="accent6" w:themeShade="BF"/>
          <w:sz w:val="24"/>
          <w:szCs w:val="24"/>
          <w:rtl/>
        </w:rPr>
        <w:t xml:space="preserve"> قال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ولله الأسماء الحسنى فادعوه بها</w:t>
      </w:r>
      <w:r>
        <w:rPr>
          <w:color w:val="538135" w:themeColor="accent6" w:themeShade="BF"/>
          <w:sz w:val="24"/>
          <w:szCs w:val="24"/>
          <w:rtl/>
        </w:rPr>
        <w:t>}</w:t>
      </w:r>
      <w:r w:rsidR="00E26450" w:rsidRPr="00300696">
        <w:rPr>
          <w:color w:val="538135" w:themeColor="accent6" w:themeShade="BF"/>
          <w:sz w:val="24"/>
          <w:szCs w:val="24"/>
          <w:rtl/>
        </w:rPr>
        <w:t xml:space="preserve"> آية (180) من سورة الأعراف، وقال {يا أيها الذين آمنوا اذكروا الله ذكراً كثيرا، وسبحوه بكرة وأصيلا</w:t>
      </w:r>
      <w:r>
        <w:rPr>
          <w:color w:val="538135" w:themeColor="accent6" w:themeShade="BF"/>
          <w:sz w:val="24"/>
          <w:szCs w:val="24"/>
          <w:rtl/>
        </w:rPr>
        <w:t>}</w:t>
      </w:r>
      <w:r w:rsidR="00E26450" w:rsidRPr="00300696">
        <w:rPr>
          <w:color w:val="538135" w:themeColor="accent6" w:themeShade="BF"/>
          <w:sz w:val="24"/>
          <w:szCs w:val="24"/>
          <w:rtl/>
        </w:rPr>
        <w:t xml:space="preserve"> الآيتان 41،42 من سورة الأحزاب، وقد سبق الكلام على الأمر بالمداومة على التسبيح</w:t>
      </w:r>
      <w:r>
        <w:rPr>
          <w:color w:val="538135" w:themeColor="accent6" w:themeShade="BF"/>
          <w:sz w:val="24"/>
          <w:szCs w:val="24"/>
          <w:rtl/>
        </w:rPr>
        <w:t>،</w:t>
      </w:r>
      <w:r w:rsidR="00E26450" w:rsidRPr="00300696">
        <w:rPr>
          <w:color w:val="538135" w:themeColor="accent6" w:themeShade="BF"/>
          <w:sz w:val="24"/>
          <w:szCs w:val="24"/>
          <w:rtl/>
        </w:rPr>
        <w:t xml:space="preserve"> وورد في السنة قوله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ألظوا بياذا الجلال والإكرام "</w:t>
      </w:r>
      <w:r>
        <w:rPr>
          <w:color w:val="538135" w:themeColor="accent6" w:themeShade="BF"/>
          <w:sz w:val="24"/>
          <w:szCs w:val="24"/>
          <w:rtl/>
        </w:rPr>
        <w:t xml:space="preserve"> </w:t>
      </w:r>
      <w:r w:rsidR="00E26450" w:rsidRPr="00300696">
        <w:rPr>
          <w:color w:val="538135" w:themeColor="accent6" w:themeShade="BF"/>
          <w:sz w:val="24"/>
          <w:szCs w:val="24"/>
          <w:rtl/>
        </w:rPr>
        <w:t>أي الزموه واثبتوا عليه وأكثروا من قوله، يقال</w:t>
      </w:r>
      <w:r>
        <w:rPr>
          <w:color w:val="538135" w:themeColor="accent6" w:themeShade="BF"/>
          <w:sz w:val="24"/>
          <w:szCs w:val="24"/>
          <w:rtl/>
        </w:rPr>
        <w:t>:</w:t>
      </w:r>
      <w:r w:rsidR="00E26450" w:rsidRPr="00300696">
        <w:rPr>
          <w:color w:val="538135" w:themeColor="accent6" w:themeShade="BF"/>
          <w:sz w:val="24"/>
          <w:szCs w:val="24"/>
          <w:rtl/>
        </w:rPr>
        <w:t xml:space="preserve"> ألظّ بالشيء إذا لزمه وثابر عليه وهذا الحديث صحيح مرويّ من طرق عند النسائي في الكبرى والترمذي في السنن والحاكم وصححه وتابعه الذهبي وكذا رواه الطبراني، وله شواهد كثيرة منها ما رواه البيهقي في (الأسماء والصفات)</w:t>
      </w:r>
      <w:r>
        <w:rPr>
          <w:color w:val="538135" w:themeColor="accent6" w:themeShade="BF"/>
          <w:sz w:val="24"/>
          <w:szCs w:val="24"/>
          <w:rtl/>
        </w:rPr>
        <w:t xml:space="preserve">: </w:t>
      </w:r>
      <w:r w:rsidR="00E26450" w:rsidRPr="00300696">
        <w:rPr>
          <w:color w:val="538135" w:themeColor="accent6" w:themeShade="BF"/>
          <w:sz w:val="24"/>
          <w:szCs w:val="24"/>
          <w:rtl/>
        </w:rPr>
        <w:t>" عن معاذ بن جبل رضي الله عنه قال</w:t>
      </w:r>
      <w:r>
        <w:rPr>
          <w:color w:val="538135" w:themeColor="accent6" w:themeShade="BF"/>
          <w:sz w:val="24"/>
          <w:szCs w:val="24"/>
          <w:rtl/>
        </w:rPr>
        <w:t>:</w:t>
      </w:r>
      <w:r w:rsidR="00E26450" w:rsidRPr="00300696">
        <w:rPr>
          <w:color w:val="538135" w:themeColor="accent6" w:themeShade="BF"/>
          <w:sz w:val="24"/>
          <w:szCs w:val="24"/>
          <w:rtl/>
        </w:rPr>
        <w:t xml:space="preserve"> (أتى النبي صلى الله عليه وسلم على رجل يقول</w:t>
      </w:r>
      <w:r>
        <w:rPr>
          <w:color w:val="538135" w:themeColor="accent6" w:themeShade="BF"/>
          <w:sz w:val="24"/>
          <w:szCs w:val="24"/>
          <w:rtl/>
        </w:rPr>
        <w:t>:</w:t>
      </w:r>
      <w:r w:rsidR="00E26450" w:rsidRPr="00300696">
        <w:rPr>
          <w:color w:val="538135" w:themeColor="accent6" w:themeShade="BF"/>
          <w:sz w:val="24"/>
          <w:szCs w:val="24"/>
          <w:rtl/>
        </w:rPr>
        <w:t xml:space="preserve"> ياذا الجلال والإكرام، قال</w:t>
      </w:r>
      <w:r>
        <w:rPr>
          <w:color w:val="538135" w:themeColor="accent6" w:themeShade="BF"/>
          <w:sz w:val="24"/>
          <w:szCs w:val="24"/>
          <w:rtl/>
        </w:rPr>
        <w:t>:</w:t>
      </w:r>
      <w:r w:rsidR="00E26450" w:rsidRPr="00300696">
        <w:rPr>
          <w:color w:val="538135" w:themeColor="accent6" w:themeShade="BF"/>
          <w:sz w:val="24"/>
          <w:szCs w:val="24"/>
          <w:rtl/>
        </w:rPr>
        <w:t xml:space="preserve"> قد استجيب لك فسل) "</w:t>
      </w:r>
      <w:r>
        <w:rPr>
          <w:color w:val="538135" w:themeColor="accent6" w:themeShade="BF"/>
          <w:sz w:val="24"/>
          <w:szCs w:val="24"/>
          <w:rtl/>
        </w:rPr>
        <w:t xml:space="preserve"> </w:t>
      </w:r>
      <w:r w:rsidR="00E26450" w:rsidRPr="00300696">
        <w:rPr>
          <w:color w:val="538135" w:themeColor="accent6" w:themeShade="BF"/>
          <w:sz w:val="24"/>
          <w:szCs w:val="24"/>
          <w:rtl/>
        </w:rPr>
        <w:t>أهـ ص 92</w:t>
      </w:r>
      <w:r>
        <w:rPr>
          <w:color w:val="538135" w:themeColor="accent6" w:themeShade="BF"/>
          <w:sz w:val="24"/>
          <w:szCs w:val="24"/>
          <w:rtl/>
        </w:rPr>
        <w:t>،</w:t>
      </w:r>
      <w:r w:rsidR="00E26450" w:rsidRPr="00300696">
        <w:rPr>
          <w:color w:val="538135" w:themeColor="accent6" w:themeShade="BF"/>
          <w:sz w:val="24"/>
          <w:szCs w:val="24"/>
          <w:rtl/>
        </w:rPr>
        <w:t xml:space="preserve"> وروى أيضاً</w:t>
      </w:r>
      <w:r>
        <w:rPr>
          <w:color w:val="538135" w:themeColor="accent6" w:themeShade="BF"/>
          <w:sz w:val="24"/>
          <w:szCs w:val="24"/>
          <w:rtl/>
        </w:rPr>
        <w:t xml:space="preserve">: </w:t>
      </w:r>
      <w:r w:rsidR="00E26450" w:rsidRPr="00300696">
        <w:rPr>
          <w:color w:val="538135" w:themeColor="accent6" w:themeShade="BF"/>
          <w:sz w:val="24"/>
          <w:szCs w:val="24"/>
          <w:rtl/>
        </w:rPr>
        <w:t>" عن أنس بن مالك رضي الله عنه أن رسول الله صلى الله عليه وسلم سمع رجلا يقول</w:t>
      </w:r>
      <w:r>
        <w:rPr>
          <w:color w:val="538135" w:themeColor="accent6" w:themeShade="BF"/>
          <w:sz w:val="24"/>
          <w:szCs w:val="24"/>
          <w:rtl/>
        </w:rPr>
        <w:t>:</w:t>
      </w:r>
      <w:r w:rsidR="00E26450" w:rsidRPr="00300696">
        <w:rPr>
          <w:color w:val="538135" w:themeColor="accent6" w:themeShade="BF"/>
          <w:sz w:val="24"/>
          <w:szCs w:val="24"/>
          <w:rtl/>
        </w:rPr>
        <w:t xml:space="preserve"> اللهم إني أسألك بأن لك الحمد لا إله إلا أنت المنان بديع السماوات والأرض ذو الجلال والإكرام، أسألك الجنة وأعوذ بك من النار فقال النبي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لقد كاد يدعو الله باسمه الذي إذا دعى به أجاب وإذا سئل به أعطى "</w:t>
      </w:r>
      <w:r>
        <w:rPr>
          <w:color w:val="538135" w:themeColor="accent6" w:themeShade="BF"/>
          <w:sz w:val="24"/>
          <w:szCs w:val="24"/>
          <w:rtl/>
        </w:rPr>
        <w:t>،</w:t>
      </w:r>
      <w:r w:rsidR="00E26450" w:rsidRPr="00300696">
        <w:rPr>
          <w:color w:val="538135" w:themeColor="accent6" w:themeShade="BF"/>
          <w:sz w:val="24"/>
          <w:szCs w:val="24"/>
          <w:rtl/>
        </w:rPr>
        <w:t xml:space="preserve"> بل روى الطبراني في الأوسط، وعنه الحافظ نور الدين الهيتمي في (مجمع البحرين في زوائد المعجمين) ج8 ص 20،21 قال</w:t>
      </w:r>
      <w:r>
        <w:rPr>
          <w:color w:val="538135" w:themeColor="accent6" w:themeShade="BF"/>
          <w:sz w:val="24"/>
          <w:szCs w:val="24"/>
          <w:rtl/>
        </w:rPr>
        <w:t xml:space="preserve">: </w:t>
      </w:r>
      <w:r w:rsidR="00E26450" w:rsidRPr="00300696">
        <w:rPr>
          <w:color w:val="538135" w:themeColor="accent6" w:themeShade="BF"/>
          <w:sz w:val="24"/>
          <w:szCs w:val="24"/>
          <w:rtl/>
        </w:rPr>
        <w:t>" 14- باب حسن الثناء على الله عز وجل [4640]- حدثنا يعقوب بن إسحاق بن الزبير ثنا عبد الله بن محمد أبو عبد الرحمن الأذرمي ثنا هشيم عن حميد عن أنس</w:t>
      </w:r>
      <w:r>
        <w:rPr>
          <w:color w:val="538135" w:themeColor="accent6" w:themeShade="BF"/>
          <w:sz w:val="24"/>
          <w:szCs w:val="24"/>
          <w:rtl/>
        </w:rPr>
        <w:t>:</w:t>
      </w:r>
      <w:r w:rsidR="00E26450" w:rsidRPr="00300696">
        <w:rPr>
          <w:color w:val="538135" w:themeColor="accent6" w:themeShade="BF"/>
          <w:sz w:val="24"/>
          <w:szCs w:val="24"/>
          <w:rtl/>
        </w:rPr>
        <w:t xml:space="preserve"> أن رسول الله صلى الله عليه وسلم مر بأعرابي وهو يدعو في صلاته وهو يقول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يا من لا تراه العيون ولا تخالطه الظنون ولا يصفه الواصفون ولا تغيره الحوادث ولا يخشى الدوائر، يعلم منا قبل الجبال ومكاييل البحار وعدد قطر الأمطار وعدد ورق الأشجار وعدد ما أظلم عليه الليل وأشرق عليه النهار، وما توارى منه سماء سماءًا ولا أرض أرضاً، ولا بحر ما في قعره ولا جبل ما في وعره، اجعل خير عمري آخره وخير عملي خواتمه وخير أيامي يوم ألقاك فيه</w:t>
      </w:r>
      <w:r>
        <w:rPr>
          <w:color w:val="538135" w:themeColor="accent6" w:themeShade="BF"/>
          <w:sz w:val="24"/>
          <w:szCs w:val="24"/>
          <w:rtl/>
        </w:rPr>
        <w:t>)،</w:t>
      </w:r>
      <w:r w:rsidR="00E26450" w:rsidRPr="00300696">
        <w:rPr>
          <w:color w:val="538135" w:themeColor="accent6" w:themeShade="BF"/>
          <w:sz w:val="24"/>
          <w:szCs w:val="24"/>
          <w:rtl/>
        </w:rPr>
        <w:t xml:space="preserve"> فوكل رسول الله صلى الله عليه وسلم بالاعرابي رجلا فقال</w:t>
      </w:r>
      <w:r>
        <w:rPr>
          <w:color w:val="538135" w:themeColor="accent6" w:themeShade="BF"/>
          <w:sz w:val="24"/>
          <w:szCs w:val="24"/>
          <w:rtl/>
        </w:rPr>
        <w:t>:</w:t>
      </w:r>
      <w:r w:rsidR="00E26450" w:rsidRPr="00300696">
        <w:rPr>
          <w:color w:val="538135" w:themeColor="accent6" w:themeShade="BF"/>
          <w:sz w:val="24"/>
          <w:szCs w:val="24"/>
          <w:rtl/>
        </w:rPr>
        <w:t xml:space="preserve"> (إذا صلى فأتني به)</w:t>
      </w:r>
      <w:r>
        <w:rPr>
          <w:color w:val="538135" w:themeColor="accent6" w:themeShade="BF"/>
          <w:sz w:val="24"/>
          <w:szCs w:val="24"/>
          <w:rtl/>
        </w:rPr>
        <w:t>،</w:t>
      </w:r>
      <w:r w:rsidR="00E26450" w:rsidRPr="00300696">
        <w:rPr>
          <w:color w:val="538135" w:themeColor="accent6" w:themeShade="BF"/>
          <w:sz w:val="24"/>
          <w:szCs w:val="24"/>
          <w:rtl/>
        </w:rPr>
        <w:t xml:space="preserve"> فلما صلى أتاه الأعرابي وقد كان أهدى لرسول الله صلى الله عليه وسلم ذهب من بعض المعادن، فلما أتاه الأعرابي وهب له الذهب وقال</w:t>
      </w:r>
      <w:r>
        <w:rPr>
          <w:color w:val="538135" w:themeColor="accent6" w:themeShade="BF"/>
          <w:sz w:val="24"/>
          <w:szCs w:val="24"/>
          <w:rtl/>
        </w:rPr>
        <w:t>:</w:t>
      </w:r>
      <w:r w:rsidR="00E26450" w:rsidRPr="00300696">
        <w:rPr>
          <w:color w:val="538135" w:themeColor="accent6" w:themeShade="BF"/>
          <w:sz w:val="24"/>
          <w:szCs w:val="24"/>
          <w:rtl/>
        </w:rPr>
        <w:t xml:space="preserve"> (ممن أنت يا أعرابي</w:t>
      </w:r>
      <w:r>
        <w:rPr>
          <w:color w:val="538135" w:themeColor="accent6" w:themeShade="BF"/>
          <w:sz w:val="24"/>
          <w:szCs w:val="24"/>
          <w:rtl/>
        </w:rPr>
        <w:t>؟</w:t>
      </w:r>
      <w:r w:rsidR="00E26450" w:rsidRPr="00300696">
        <w:rPr>
          <w:color w:val="538135" w:themeColor="accent6" w:themeShade="BF"/>
          <w:sz w:val="24"/>
          <w:szCs w:val="24"/>
          <w:rtl/>
        </w:rPr>
        <w:t>)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من بني عامر بن صعصعة يا رسول الله) قال</w:t>
      </w:r>
      <w:r>
        <w:rPr>
          <w:color w:val="538135" w:themeColor="accent6" w:themeShade="BF"/>
          <w:sz w:val="24"/>
          <w:szCs w:val="24"/>
          <w:rtl/>
        </w:rPr>
        <w:t>:</w:t>
      </w:r>
      <w:r w:rsidR="00E26450" w:rsidRPr="00300696">
        <w:rPr>
          <w:color w:val="538135" w:themeColor="accent6" w:themeShade="BF"/>
          <w:sz w:val="24"/>
          <w:szCs w:val="24"/>
          <w:rtl/>
        </w:rPr>
        <w:t xml:space="preserve"> (هل تدري لم وهبت لك الذهب</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للرحم بيننا وبينك يا رسول الله</w:t>
      </w:r>
      <w:r>
        <w:rPr>
          <w:color w:val="538135" w:themeColor="accent6" w:themeShade="BF"/>
          <w:sz w:val="24"/>
          <w:szCs w:val="24"/>
          <w:rtl/>
        </w:rPr>
        <w:t>)</w:t>
      </w:r>
      <w:r w:rsidR="00E26450" w:rsidRPr="00300696">
        <w:rPr>
          <w:color w:val="538135" w:themeColor="accent6" w:themeShade="BF"/>
          <w:sz w:val="24"/>
          <w:szCs w:val="24"/>
          <w:rtl/>
        </w:rPr>
        <w:t xml:space="preserve"> فقال</w:t>
      </w:r>
      <w:r>
        <w:rPr>
          <w:color w:val="538135" w:themeColor="accent6" w:themeShade="BF"/>
          <w:sz w:val="24"/>
          <w:szCs w:val="24"/>
          <w:rtl/>
        </w:rPr>
        <w:t>:</w:t>
      </w:r>
      <w:r w:rsidR="00E26450" w:rsidRPr="00300696">
        <w:rPr>
          <w:color w:val="538135" w:themeColor="accent6" w:themeShade="BF"/>
          <w:sz w:val="24"/>
          <w:szCs w:val="24"/>
          <w:rtl/>
        </w:rPr>
        <w:t xml:space="preserve"> (إن للرحم حقا ولكن وهبت لك الذهب لحسن ثنائك على الله عز وجل</w:t>
      </w:r>
      <w:r>
        <w:rPr>
          <w:color w:val="538135" w:themeColor="accent6" w:themeShade="BF"/>
          <w:sz w:val="24"/>
          <w:szCs w:val="24"/>
          <w:rtl/>
        </w:rPr>
        <w:t>)،</w:t>
      </w:r>
      <w:r w:rsidR="00E26450" w:rsidRPr="00300696">
        <w:rPr>
          <w:color w:val="538135" w:themeColor="accent6" w:themeShade="BF"/>
          <w:sz w:val="24"/>
          <w:szCs w:val="24"/>
          <w:rtl/>
        </w:rPr>
        <w:t xml:space="preserve"> لم يروه عن حميد إلا هشيم تفرد به عبد الله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sidR="00E26450" w:rsidRPr="00300696">
        <w:rPr>
          <w:color w:val="538135" w:themeColor="accent6" w:themeShade="BF"/>
          <w:sz w:val="24"/>
          <w:szCs w:val="24"/>
          <w:rtl/>
        </w:rPr>
        <w:t xml:space="preserve"> قال الحافظ الهيتمي في مجمع الزوائد بعد أن روى الحديث</w:t>
      </w:r>
      <w:r>
        <w:rPr>
          <w:color w:val="538135" w:themeColor="accent6" w:themeShade="BF"/>
          <w:sz w:val="24"/>
          <w:szCs w:val="24"/>
          <w:rtl/>
        </w:rPr>
        <w:t xml:space="preserve">: </w:t>
      </w:r>
      <w:r w:rsidR="00E26450" w:rsidRPr="00300696">
        <w:rPr>
          <w:color w:val="538135" w:themeColor="accent6" w:themeShade="BF"/>
          <w:sz w:val="24"/>
          <w:szCs w:val="24"/>
          <w:rtl/>
        </w:rPr>
        <w:t>" رواه الطبراني في الأوسط ورجاله رجال الصحيح غير عبد الله بن محمد أبو عبد الرحمن الأذرمي وهو ثقة "</w:t>
      </w:r>
      <w:r>
        <w:rPr>
          <w:color w:val="538135" w:themeColor="accent6" w:themeShade="BF"/>
          <w:sz w:val="24"/>
          <w:szCs w:val="24"/>
          <w:rtl/>
        </w:rPr>
        <w:t xml:space="preserve"> </w:t>
      </w:r>
      <w:r w:rsidR="00E26450" w:rsidRPr="00300696">
        <w:rPr>
          <w:color w:val="538135" w:themeColor="accent6" w:themeShade="BF"/>
          <w:sz w:val="24"/>
          <w:szCs w:val="24"/>
          <w:rtl/>
        </w:rPr>
        <w:t>ج10ص 158</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هذا إسناد حسن على أقل تقدير، وما نسب إلى هشيم وحميد الطويل من التدليس غير ضار، فقد احتمله الأئمة وخرجوا لهما في الصحيح وإن لم يصرحا بالسماع ورواية هشيم عن حميد الطويل موجودة في الصحيحين وسنن النسائي والترمذي وأبي داود</w:t>
      </w:r>
      <w:r>
        <w:rPr>
          <w:color w:val="538135" w:themeColor="accent6" w:themeShade="BF"/>
          <w:sz w:val="24"/>
          <w:szCs w:val="24"/>
          <w:rtl/>
        </w:rPr>
        <w:t>،</w:t>
      </w:r>
      <w:r w:rsidR="00E26450" w:rsidRPr="00300696">
        <w:rPr>
          <w:color w:val="538135" w:themeColor="accent6" w:themeShade="BF"/>
          <w:sz w:val="24"/>
          <w:szCs w:val="24"/>
          <w:rtl/>
        </w:rPr>
        <w:t xml:space="preserve"> انظر (جامع التحصيل) للحافظ العلائي ص 113 ط عالم الكتب، ورأى الحافظ ابن حجر في (هدى الساري) و(تهذيب التهذيب)</w:t>
      </w:r>
      <w:r>
        <w:rPr>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spacing w:val="-6"/>
          <w:rtl/>
        </w:rPr>
        <w:t>وأما الإكرام فمعناه ذو الإنعام والمنن على العام والخاص والطائع والعاصي</w:t>
      </w:r>
      <w:r>
        <w:rPr>
          <w:rFonts w:hint="cs"/>
          <w:spacing w:val="-6"/>
          <w:rtl/>
        </w:rPr>
        <w:t>،</w:t>
      </w:r>
      <w:r w:rsidR="00E26450">
        <w:rPr>
          <w:rFonts w:hint="cs"/>
          <w:spacing w:val="-6"/>
          <w:rtl/>
        </w:rPr>
        <w:t xml:space="preserve"> </w:t>
      </w:r>
      <w:r w:rsidR="00E26450" w:rsidRPr="002909E9">
        <w:rPr>
          <w:rtl/>
        </w:rPr>
        <w:t>ووصف سبحانه وتعالى نفسه بالكريم في قوله تعالى</w:t>
      </w:r>
      <w:r>
        <w:rPr>
          <w:rtl/>
        </w:rPr>
        <w:t>:</w:t>
      </w:r>
      <w:r w:rsidR="00E26450" w:rsidRPr="002909E9">
        <w:rPr>
          <w:rtl/>
        </w:rPr>
        <w:t xml:space="preserve"> </w:t>
      </w:r>
      <w:r>
        <w:rPr>
          <w:rtl/>
        </w:rPr>
        <w:t>{</w:t>
      </w:r>
      <w:r w:rsidR="00E26450" w:rsidRPr="002909E9">
        <w:rPr>
          <w:rtl/>
        </w:rPr>
        <w:t>ما غرك بربك الكريم</w:t>
      </w:r>
      <w:r>
        <w:rPr>
          <w:rtl/>
        </w:rPr>
        <w:t>}</w:t>
      </w:r>
      <w:r w:rsidR="00E26450">
        <w:rPr>
          <w:rFonts w:hint="cs"/>
          <w:rtl/>
        </w:rPr>
        <w:t xml:space="preserve"> </w:t>
      </w:r>
      <w:r>
        <w:rPr>
          <w:rFonts w:hint="cs"/>
          <w:rtl/>
        </w:rPr>
        <w:t>[</w:t>
      </w:r>
      <w:r w:rsidR="00E26450">
        <w:rPr>
          <w:rFonts w:hint="cs"/>
          <w:rtl/>
        </w:rPr>
        <w:t>الإنفطار</w:t>
      </w:r>
      <w:r>
        <w:rPr>
          <w:rFonts w:hint="cs"/>
          <w:rtl/>
        </w:rPr>
        <w:t>:</w:t>
      </w:r>
      <w:r w:rsidR="00E26450">
        <w:rPr>
          <w:rFonts w:hint="cs"/>
          <w:rtl/>
        </w:rPr>
        <w:t xml:space="preserve"> 6</w:t>
      </w:r>
      <w:r>
        <w:rPr>
          <w:rFonts w:hint="cs"/>
          <w:rtl/>
        </w:rPr>
        <w:t>]،</w:t>
      </w:r>
      <w:r w:rsidR="00E26450" w:rsidRPr="002909E9">
        <w:rPr>
          <w:rtl/>
        </w:rPr>
        <w:t xml:space="preserve"> قال عمر </w:t>
      </w:r>
      <w:r w:rsidR="00E26450">
        <w:rPr>
          <w:rtl/>
        </w:rPr>
        <w:t>رضي الله عنه</w:t>
      </w:r>
      <w:r>
        <w:rPr>
          <w:rtl/>
        </w:rPr>
        <w:t>:</w:t>
      </w:r>
      <w:r w:rsidR="00E26450" w:rsidRPr="002909E9">
        <w:rPr>
          <w:rtl/>
        </w:rPr>
        <w:t xml:space="preserve"> لو قيل لي</w:t>
      </w:r>
      <w:r>
        <w:rPr>
          <w:rtl/>
        </w:rPr>
        <w:t>:</w:t>
      </w:r>
      <w:r w:rsidR="00E26450" w:rsidRPr="002909E9">
        <w:rPr>
          <w:rtl/>
        </w:rPr>
        <w:t xml:space="preserve"> ما غرك بي</w:t>
      </w:r>
      <w:r>
        <w:rPr>
          <w:rtl/>
        </w:rPr>
        <w:t>؟</w:t>
      </w:r>
      <w:r w:rsidR="00E26450" w:rsidRPr="002909E9">
        <w:rPr>
          <w:rtl/>
        </w:rPr>
        <w:t xml:space="preserve"> لقلت</w:t>
      </w:r>
      <w:r>
        <w:rPr>
          <w:rtl/>
        </w:rPr>
        <w:t>:</w:t>
      </w:r>
      <w:r w:rsidR="00E26450" w:rsidRPr="002909E9">
        <w:rPr>
          <w:rtl/>
        </w:rPr>
        <w:t xml:space="preserve"> جهلي بك غرني</w:t>
      </w:r>
      <w:r>
        <w:rPr>
          <w:rFonts w:hint="cs"/>
          <w:rtl/>
        </w:rPr>
        <w:t>،</w:t>
      </w:r>
      <w:r w:rsidR="00E26450">
        <w:rPr>
          <w:rFonts w:hint="cs"/>
          <w:rtl/>
        </w:rPr>
        <w:t xml:space="preserve"> </w:t>
      </w:r>
      <w:r w:rsidR="00E26450" w:rsidRPr="002909E9">
        <w:rPr>
          <w:rtl/>
        </w:rPr>
        <w:t>والكريم قيل هو الذي إذا قدر عفا. وإذا وعد وفى. وقيل</w:t>
      </w:r>
      <w:r>
        <w:rPr>
          <w:rtl/>
        </w:rPr>
        <w:t>:</w:t>
      </w:r>
      <w:r w:rsidR="00E26450" w:rsidRPr="002909E9">
        <w:rPr>
          <w:rtl/>
        </w:rPr>
        <w:t xml:space="preserve"> هو الذي إذا أعطى زاد على منتهى الرجاء ولا يبالي لمن أعطى وكم أعطى</w:t>
      </w:r>
      <w:r>
        <w:rPr>
          <w:rtl/>
        </w:rPr>
        <w:t>،</w:t>
      </w:r>
      <w:r w:rsidR="00E26450" w:rsidRPr="002909E9">
        <w:rPr>
          <w:rtl/>
        </w:rPr>
        <w:t xml:space="preserve"> ولا يضيع من لاذ به والتجا</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هو الذي يغني عن الوسائل والشفعاء. وإذا رفعت الحاجة إلى غيره لا يرضى</w:t>
      </w:r>
      <w:r>
        <w:rPr>
          <w:rtl/>
        </w:rPr>
        <w:t>،</w:t>
      </w:r>
      <w:r w:rsidR="00E26450">
        <w:rPr>
          <w:rFonts w:hint="cs"/>
          <w:rtl/>
        </w:rPr>
        <w:t xml:space="preserve"> </w:t>
      </w:r>
      <w:r w:rsidR="00E26450" w:rsidRPr="002909E9">
        <w:rPr>
          <w:rtl/>
        </w:rPr>
        <w:t>وقيل</w:t>
      </w:r>
      <w:r>
        <w:rPr>
          <w:rtl/>
        </w:rPr>
        <w:t>:</w:t>
      </w:r>
      <w:r w:rsidR="00E26450" w:rsidRPr="002909E9">
        <w:rPr>
          <w:rtl/>
        </w:rPr>
        <w:t xml:space="preserve"> هو الذي إذا أبصر خللا جبره وما أظهره وإذا أولى متصلا أجزله ثم ستره</w:t>
      </w:r>
      <w:r>
        <w:rPr>
          <w:rFonts w:hint="cs"/>
          <w:rtl/>
        </w:rPr>
        <w:t>،</w:t>
      </w:r>
      <w:r w:rsidR="00E26450">
        <w:rPr>
          <w:rFonts w:hint="cs"/>
          <w:rtl/>
        </w:rPr>
        <w:t xml:space="preserve"> </w:t>
      </w:r>
      <w:r w:rsidR="00E26450" w:rsidRPr="002909E9">
        <w:rPr>
          <w:rtl/>
        </w:rPr>
        <w:t>وقيل غير ذلك</w:t>
      </w:r>
      <w:r>
        <w:rPr>
          <w:rFonts w:hint="cs"/>
          <w:rtl/>
        </w:rPr>
        <w:t>،</w:t>
      </w:r>
      <w:r w:rsidR="00E26450">
        <w:rPr>
          <w:rFonts w:hint="cs"/>
          <w:rtl/>
        </w:rPr>
        <w:t xml:space="preserve"> </w:t>
      </w:r>
      <w:r w:rsidR="00E26450" w:rsidRPr="002909E9">
        <w:rPr>
          <w:rtl/>
        </w:rPr>
        <w:t>فمن تأمل القرآن الكريم وجده مشحوناً بالتقديس والإجلال والتعظيم وناطقاً بتضليل أهل الإلحاد والتجسيم والحيدة عن الصراط المستقيم</w:t>
      </w:r>
      <w:r>
        <w:rPr>
          <w:rFonts w:hint="cs"/>
          <w:rtl/>
        </w:rPr>
        <w:t>،</w:t>
      </w:r>
      <w:r w:rsidR="00E26450">
        <w:rPr>
          <w:rFonts w:hint="cs"/>
          <w:rtl/>
        </w:rPr>
        <w:t xml:space="preserve"> </w:t>
      </w:r>
      <w:r w:rsidR="00E26450" w:rsidRPr="002909E9">
        <w:rPr>
          <w:rtl/>
        </w:rPr>
        <w:t>وطريقة السلامة في ذلك أن من أشكل عليه شيء من المتشابه في الكتاب أو السنة</w:t>
      </w:r>
      <w:r w:rsidR="00E26450">
        <w:rPr>
          <w:rFonts w:hint="cs"/>
          <w:rtl/>
        </w:rPr>
        <w:t xml:space="preserve"> </w:t>
      </w:r>
      <w:r w:rsidR="00E26450" w:rsidRPr="002909E9">
        <w:rPr>
          <w:rtl/>
        </w:rPr>
        <w:t>فليقل كما أخبر سبحانه وتعالى</w:t>
      </w:r>
      <w:r w:rsidR="00E26450" w:rsidRPr="002909E9">
        <w:rPr>
          <w:vertAlign w:val="superscript"/>
          <w:rtl/>
        </w:rPr>
        <w:t xml:space="preserve"> </w:t>
      </w:r>
      <w:r w:rsidR="00E26450" w:rsidRPr="002909E9">
        <w:rPr>
          <w:rtl/>
        </w:rPr>
        <w:t>في كتابه المبين عن الراسخين في العلم ومدحهم عليه في قوله تعالى</w:t>
      </w:r>
      <w:r>
        <w:rPr>
          <w:rtl/>
        </w:rPr>
        <w:t>:</w:t>
      </w:r>
      <w:r w:rsidR="00E26450" w:rsidRPr="002909E9">
        <w:rPr>
          <w:rtl/>
        </w:rPr>
        <w:t xml:space="preserve"> </w:t>
      </w:r>
      <w:r>
        <w:rPr>
          <w:rtl/>
        </w:rPr>
        <w:t>{</w:t>
      </w:r>
      <w:r w:rsidR="00E26450" w:rsidRPr="002909E9">
        <w:rPr>
          <w:rtl/>
        </w:rPr>
        <w:t>والراسخون في العلم يقولون آمنا به كل من عند ربنا</w:t>
      </w:r>
      <w:r>
        <w:rPr>
          <w:rtl/>
        </w:rPr>
        <w:t>}</w:t>
      </w:r>
      <w:r w:rsidR="00E26450">
        <w:rPr>
          <w:rFonts w:hint="cs"/>
          <w:rtl/>
        </w:rPr>
        <w:t xml:space="preserve"> </w:t>
      </w:r>
      <w:r>
        <w:rPr>
          <w:rFonts w:hint="cs"/>
          <w:rtl/>
        </w:rPr>
        <w:t>[</w:t>
      </w:r>
      <w:r w:rsidR="00E26450">
        <w:rPr>
          <w:rFonts w:hint="cs"/>
          <w:rtl/>
        </w:rPr>
        <w:t>آل عمران</w:t>
      </w:r>
      <w:r>
        <w:rPr>
          <w:rFonts w:hint="cs"/>
          <w:rtl/>
        </w:rPr>
        <w:t>:</w:t>
      </w:r>
      <w:r w:rsidR="00E26450">
        <w:rPr>
          <w:rFonts w:hint="cs"/>
          <w:rtl/>
        </w:rPr>
        <w:t xml:space="preserve"> 7</w:t>
      </w:r>
      <w:r>
        <w:rPr>
          <w:rFonts w:hint="cs"/>
          <w:rtl/>
        </w:rPr>
        <w:t>]،</w:t>
      </w:r>
      <w:r w:rsidR="00E26450" w:rsidRPr="002909E9">
        <w:rPr>
          <w:rtl/>
        </w:rPr>
        <w:t xml:space="preserve"> ويقول كما قال عليه الصلاة السلام في (</w:t>
      </w:r>
      <w:r>
        <w:rPr>
          <w:rtl/>
        </w:rPr>
        <w:t>(</w:t>
      </w:r>
      <w:r w:rsidR="00E26450" w:rsidRPr="002909E9">
        <w:rPr>
          <w:rtl/>
        </w:rPr>
        <w:t>وما جهلتم منه فَكِلوه إلى عالمه</w:t>
      </w:r>
      <w:r>
        <w:rPr>
          <w:rtl/>
        </w:rPr>
        <w:t>)</w:t>
      </w:r>
      <w:r w:rsidR="00E26450" w:rsidRPr="002909E9">
        <w:rPr>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من رواية عبد الله بن عمرو بن العاص، قال الإمام أحمد في مسنده</w:t>
      </w:r>
      <w:r>
        <w:rPr>
          <w:color w:val="538135" w:themeColor="accent6" w:themeShade="BF"/>
          <w:sz w:val="24"/>
          <w:szCs w:val="24"/>
          <w:rtl/>
        </w:rPr>
        <w:t xml:space="preserve">: </w:t>
      </w:r>
      <w:r w:rsidR="00E26450" w:rsidRPr="00300696">
        <w:rPr>
          <w:color w:val="538135" w:themeColor="accent6" w:themeShade="BF"/>
          <w:sz w:val="24"/>
          <w:szCs w:val="24"/>
          <w:rtl/>
        </w:rPr>
        <w:t>" أخبرنا عبد الرزاق أخبرنا معمر عن الزهري عن عمرو بن شعيب عن أبيه عن جدَّه قال</w:t>
      </w:r>
      <w:r>
        <w:rPr>
          <w:color w:val="538135" w:themeColor="accent6" w:themeShade="BF"/>
          <w:sz w:val="24"/>
          <w:szCs w:val="24"/>
          <w:rtl/>
        </w:rPr>
        <w:t>:</w:t>
      </w:r>
      <w:r w:rsidR="00E26450" w:rsidRPr="00300696">
        <w:rPr>
          <w:color w:val="538135" w:themeColor="accent6" w:themeShade="BF"/>
          <w:sz w:val="24"/>
          <w:szCs w:val="24"/>
          <w:rtl/>
        </w:rPr>
        <w:t xml:space="preserve"> سمع النبي</w:t>
      </w:r>
      <w:r>
        <w:rPr>
          <w:color w:val="538135" w:themeColor="accent6" w:themeShade="BF"/>
          <w:sz w:val="24"/>
          <w:szCs w:val="24"/>
          <w:rtl/>
        </w:rPr>
        <w:t xml:space="preserve"> </w:t>
      </w:r>
      <w:r w:rsidR="00E26450" w:rsidRPr="00300696">
        <w:rPr>
          <w:color w:val="538135" w:themeColor="accent6" w:themeShade="BF"/>
          <w:sz w:val="24"/>
          <w:szCs w:val="24"/>
          <w:rtl/>
        </w:rPr>
        <w:t>صلى الله عليه وسلم قوماً يتدارؤون فقال</w:t>
      </w:r>
      <w:r>
        <w:rPr>
          <w:color w:val="538135" w:themeColor="accent6" w:themeShade="BF"/>
          <w:sz w:val="24"/>
          <w:szCs w:val="24"/>
          <w:rtl/>
        </w:rPr>
        <w:t>:</w:t>
      </w:r>
      <w:r w:rsidR="00E26450" w:rsidRPr="00300696">
        <w:rPr>
          <w:color w:val="538135" w:themeColor="accent6" w:themeShade="BF"/>
          <w:sz w:val="24"/>
          <w:szCs w:val="24"/>
          <w:rtl/>
        </w:rPr>
        <w:t xml:space="preserve"> (إنما هلك من كان قبلكم بهذا، ضربوا كتاب الله بعضه ببعض، وإنما نزل كتاب الله يصدِّق بعضه بعضاً، فلا تكذبوا بعضه ببعض فما علمتم منه فقولوا وما جهلتم فكلوه إلى عالمه)</w:t>
      </w:r>
      <w:r>
        <w:rPr>
          <w:color w:val="538135" w:themeColor="accent6" w:themeShade="BF"/>
          <w:sz w:val="24"/>
          <w:szCs w:val="24"/>
          <w:rtl/>
        </w:rPr>
        <w:t>،</w:t>
      </w:r>
      <w:r w:rsidR="00E26450" w:rsidRPr="00300696">
        <w:rPr>
          <w:color w:val="538135" w:themeColor="accent6" w:themeShade="BF"/>
          <w:sz w:val="24"/>
          <w:szCs w:val="24"/>
          <w:rtl/>
        </w:rPr>
        <w:t xml:space="preserve"> وهذا إسناد حسن إن شاء الله</w:t>
      </w:r>
      <w:r>
        <w:rPr>
          <w:color w:val="538135" w:themeColor="accent6" w:themeShade="BF"/>
          <w:sz w:val="24"/>
          <w:szCs w:val="24"/>
          <w:rtl/>
        </w:rPr>
        <w:t>،</w:t>
      </w:r>
      <w:r w:rsidR="00E26450" w:rsidRPr="00300696">
        <w:rPr>
          <w:color w:val="538135" w:themeColor="accent6" w:themeShade="BF"/>
          <w:sz w:val="24"/>
          <w:szCs w:val="24"/>
          <w:rtl/>
        </w:rPr>
        <w:t xml:space="preserve"> أما رواية النسائي التي أشار إليها المؤلف رضي الله عنه فهي مختصرة وليس فيها (وما جهلتم</w:t>
      </w:r>
      <w:r w:rsidR="00E26450" w:rsidRPr="00300696">
        <w:rPr>
          <w:color w:val="538135" w:themeColor="accent6" w:themeShade="BF"/>
          <w:sz w:val="24"/>
          <w:szCs w:val="24"/>
        </w:rPr>
        <w:t>…</w:t>
      </w:r>
      <w:r w:rsidR="00E26450" w:rsidRPr="00300696">
        <w:rPr>
          <w:color w:val="538135" w:themeColor="accent6" w:themeShade="BF"/>
          <w:sz w:val="24"/>
          <w:szCs w:val="24"/>
          <w:rtl/>
        </w:rPr>
        <w:t>) رواها النسائي في الكبرى والإمام مسلم في صحيحه ونصها</w:t>
      </w:r>
      <w:r>
        <w:rPr>
          <w:color w:val="538135" w:themeColor="accent6" w:themeShade="BF"/>
          <w:sz w:val="24"/>
          <w:szCs w:val="24"/>
          <w:rtl/>
        </w:rPr>
        <w:t>:</w:t>
      </w:r>
      <w:r w:rsidR="00E26450" w:rsidRPr="00300696">
        <w:rPr>
          <w:color w:val="538135" w:themeColor="accent6" w:themeShade="BF"/>
          <w:sz w:val="24"/>
          <w:szCs w:val="24"/>
          <w:rtl/>
        </w:rPr>
        <w:t xml:space="preserve"> (إنما هلك من كان قبلكم باختلافهم في الكتاب)</w:t>
      </w:r>
      <w:r>
        <w:rPr>
          <w:color w:val="538135" w:themeColor="accent6" w:themeShade="BF"/>
          <w:sz w:val="24"/>
          <w:szCs w:val="24"/>
          <w:rtl/>
        </w:rPr>
        <w:t>،</w:t>
      </w:r>
      <w:r w:rsidR="00E26450" w:rsidRPr="00300696">
        <w:rPr>
          <w:color w:val="538135" w:themeColor="accent6" w:themeShade="BF"/>
          <w:sz w:val="24"/>
          <w:szCs w:val="24"/>
          <w:rtl/>
        </w:rPr>
        <w:t xml:space="preserve"> انظر مسند الإمام أحمد ج2 ص185</w:t>
      </w:r>
      <w:r>
        <w:rPr>
          <w:color w:val="538135" w:themeColor="accent6" w:themeShade="BF"/>
          <w:sz w:val="24"/>
          <w:szCs w:val="24"/>
          <w:rtl/>
        </w:rPr>
        <w:t>،</w:t>
      </w:r>
      <w:r w:rsidR="00E26450" w:rsidRPr="00300696">
        <w:rPr>
          <w:color w:val="538135" w:themeColor="accent6" w:themeShade="BF"/>
          <w:sz w:val="24"/>
          <w:szCs w:val="24"/>
          <w:rtl/>
        </w:rPr>
        <w:t xml:space="preserve"> صحيح مسلم – كتاب العلم – باب النهي عن اتباع متشابه القرآن، السنن الكبرى للنسائي – كتاب فضائل القرآن-</w:t>
      </w:r>
      <w:r>
        <w:rPr>
          <w:color w:val="538135" w:themeColor="accent6" w:themeShade="BF"/>
          <w:sz w:val="24"/>
          <w:szCs w:val="24"/>
          <w:rtl/>
        </w:rPr>
        <w:t xml:space="preserve"> </w:t>
      </w:r>
      <w:r w:rsidR="00E26450" w:rsidRPr="00300696">
        <w:rPr>
          <w:color w:val="538135" w:themeColor="accent6" w:themeShade="BF"/>
          <w:sz w:val="24"/>
          <w:szCs w:val="24"/>
          <w:rtl/>
        </w:rPr>
        <w:t>باب ذكر الاختلاف</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خرجه غير واحد منهم الإمام أحمد والنسائي وغيرهما ويقول كما قاله الشافعي</w:t>
      </w:r>
      <w:r>
        <w:rPr>
          <w:rtl/>
        </w:rPr>
        <w:t>:</w:t>
      </w:r>
      <w:r w:rsidR="00E26450" w:rsidRPr="002909E9">
        <w:rPr>
          <w:rtl/>
        </w:rPr>
        <w:t xml:space="preserve"> آمنت بالله وما جاء عن الله على مراد الله وآمنت برسول الله وما جاء عن رسول الله على مراد رسول الله </w:t>
      </w:r>
      <w:r w:rsidR="00E26450">
        <w:rPr>
          <w:rtl/>
        </w:rPr>
        <w:t>صلى الله عليه وسلم</w:t>
      </w:r>
      <w:r>
        <w:rPr>
          <w:rtl/>
        </w:rPr>
        <w:t>،</w:t>
      </w:r>
      <w:r w:rsidR="00E26450">
        <w:rPr>
          <w:rFonts w:hint="cs"/>
          <w:rtl/>
        </w:rPr>
        <w:t xml:space="preserve"> </w:t>
      </w:r>
      <w:r w:rsidR="00E26450" w:rsidRPr="002909E9">
        <w:rPr>
          <w:rtl/>
        </w:rPr>
        <w:t>والراسخ في العلم هو من طولع على محل المراد منه. وسئل مالك عن الراسخين في العلم فقال</w:t>
      </w:r>
      <w:r>
        <w:rPr>
          <w:rtl/>
        </w:rPr>
        <w:t>:</w:t>
      </w:r>
      <w:r w:rsidR="00E26450" w:rsidRPr="002909E9">
        <w:rPr>
          <w:rtl/>
        </w:rPr>
        <w:t xml:space="preserve"> </w:t>
      </w:r>
      <w:r w:rsidR="00E26450">
        <w:rPr>
          <w:rtl/>
        </w:rPr>
        <w:t>العالم العامل بما علم المتبع له</w:t>
      </w:r>
      <w:r>
        <w:rPr>
          <w:rFonts w:hint="cs"/>
          <w:rtl/>
        </w:rPr>
        <w:t>،</w:t>
      </w:r>
      <w:r w:rsidR="00E26450">
        <w:rPr>
          <w:rFonts w:hint="cs"/>
          <w:rtl/>
        </w:rPr>
        <w:t xml:space="preserve"> </w:t>
      </w:r>
      <w:r w:rsidR="00E26450" w:rsidRPr="002909E9">
        <w:rPr>
          <w:rtl/>
        </w:rPr>
        <w:t>وقال عمر بن عبد العزيز انتهى علم الراسخين بتأويل القرآن العظيم إلى أن قالوا آمنا به كل من عند ربنا</w:t>
      </w:r>
      <w:r>
        <w:rPr>
          <w:rFonts w:hint="cs"/>
          <w:rtl/>
        </w:rPr>
        <w:t>،</w:t>
      </w:r>
      <w:r w:rsidR="00E26450">
        <w:rPr>
          <w:rFonts w:hint="cs"/>
          <w:rtl/>
        </w:rPr>
        <w:t xml:space="preserve"> </w:t>
      </w:r>
      <w:r w:rsidR="00E26450" w:rsidRPr="002909E9">
        <w:rPr>
          <w:rtl/>
        </w:rPr>
        <w:t>وقال بعضهم</w:t>
      </w:r>
      <w:r>
        <w:rPr>
          <w:rtl/>
        </w:rPr>
        <w:t>:</w:t>
      </w:r>
      <w:r w:rsidR="00E26450" w:rsidRPr="002909E9">
        <w:rPr>
          <w:rtl/>
        </w:rPr>
        <w:t xml:space="preserve"> للقرآن تأويل استأثر الله تعالى بعلمه لا يطلع عليه أحد من خلقه</w:t>
      </w:r>
      <w:r>
        <w:rPr>
          <w:rtl/>
        </w:rPr>
        <w:t>،</w:t>
      </w:r>
      <w:r w:rsidR="00E26450" w:rsidRPr="002909E9">
        <w:rPr>
          <w:rtl/>
        </w:rPr>
        <w:t xml:space="preserve"> كما استأثر بعلم الساعة ووقت طلوع الشمس من مغربها</w:t>
      </w:r>
      <w:r>
        <w:rPr>
          <w:rtl/>
        </w:rPr>
        <w:t>،</w:t>
      </w:r>
      <w:r w:rsidR="00E26450" w:rsidRPr="002909E9">
        <w:rPr>
          <w:rtl/>
        </w:rPr>
        <w:t xml:space="preserve"> ونحو ذلك والخلق متعبدون بالإيمان به ومتعبدون بالمحكم بالإيمان به وبالعمل به. وقيل غير ذلك</w:t>
      </w:r>
      <w:r>
        <w:rPr>
          <w:rFonts w:hint="cs"/>
          <w:rtl/>
        </w:rPr>
        <w:t>،</w:t>
      </w:r>
      <w:r w:rsidR="00E26450">
        <w:rPr>
          <w:rFonts w:hint="cs"/>
          <w:rtl/>
        </w:rPr>
        <w:t xml:space="preserve"> </w:t>
      </w:r>
      <w:r w:rsidR="00E26450" w:rsidRPr="002909E9">
        <w:rPr>
          <w:bCs/>
          <w:rtl/>
        </w:rPr>
        <w:t>ثم اعلم أنه حق على اللبيب</w:t>
      </w:r>
      <w:r w:rsidR="00E26450" w:rsidRPr="002909E9">
        <w:rPr>
          <w:rtl/>
        </w:rPr>
        <w:t xml:space="preserve"> المعتصم بكتاب الله تعالى وسنة رسول الله </w:t>
      </w:r>
      <w:r w:rsidR="00E26450">
        <w:rPr>
          <w:rtl/>
        </w:rPr>
        <w:t>صلى الله عليه وسلم</w:t>
      </w:r>
      <w:r w:rsidR="00E26450" w:rsidRPr="002909E9">
        <w:rPr>
          <w:rtl/>
        </w:rPr>
        <w:t xml:space="preserve"> والتمسك بالعروة الوثقى </w:t>
      </w:r>
      <w:r w:rsidR="00E26450" w:rsidRPr="002909E9">
        <w:rPr>
          <w:bCs/>
          <w:rtl/>
        </w:rPr>
        <w:t>أن يثبت لله عز وجل ما قضى العقل بجوازه ونص الشرع على ثبوته</w:t>
      </w:r>
      <w:r>
        <w:rPr>
          <w:rFonts w:hint="cs"/>
          <w:bCs/>
          <w:rtl/>
        </w:rPr>
        <w:t>،</w:t>
      </w:r>
      <w:r w:rsidR="00E26450">
        <w:rPr>
          <w:rFonts w:hint="cs"/>
          <w:bCs/>
          <w:rtl/>
        </w:rPr>
        <w:t xml:space="preserve"> </w:t>
      </w:r>
      <w:r w:rsidR="00E26450" w:rsidRPr="002909E9">
        <w:rPr>
          <w:rtl/>
        </w:rPr>
        <w:t>فإن المشبهة أثبتوا لله مالم يأذن فيه بل نهى عنه وهي زيغة سامرية ويهودية</w:t>
      </w:r>
      <w:r>
        <w:rPr>
          <w:rFonts w:hint="cs"/>
          <w:rtl/>
        </w:rPr>
        <w:t>،</w:t>
      </w:r>
      <w:r w:rsidR="00E26450">
        <w:rPr>
          <w:rFonts w:hint="cs"/>
          <w:rtl/>
        </w:rPr>
        <w:t xml:space="preserve"> </w:t>
      </w:r>
      <w:r w:rsidR="00E26450" w:rsidRPr="002909E9">
        <w:rPr>
          <w:rtl/>
        </w:rPr>
        <w:t>والمعطلة سلبوه ما اتصف به وسفهوه</w:t>
      </w:r>
      <w:r>
        <w:rPr>
          <w:rFonts w:hint="cs"/>
          <w:rtl/>
        </w:rPr>
        <w:t>،</w:t>
      </w:r>
      <w:r w:rsidR="00E26450">
        <w:rPr>
          <w:rFonts w:hint="cs"/>
          <w:rtl/>
        </w:rPr>
        <w:t xml:space="preserve"> </w:t>
      </w:r>
      <w:r w:rsidR="00E26450" w:rsidRPr="002909E9">
        <w:rPr>
          <w:rtl/>
        </w:rPr>
        <w:t>ولقد أحسن أبو الحسن الأشعري في جوابه عن التوحيد: إثبات ذات غير مشبهة بالذوات</w:t>
      </w:r>
      <w:r>
        <w:rPr>
          <w:rtl/>
        </w:rPr>
        <w:t>،</w:t>
      </w:r>
      <w:r w:rsidR="00E26450" w:rsidRPr="002909E9">
        <w:rPr>
          <w:rtl/>
        </w:rPr>
        <w:t xml:space="preserve"> ولا معطلة عن الصفات</w:t>
      </w:r>
      <w:r>
        <w:rPr>
          <w:rFonts w:hint="cs"/>
          <w:rtl/>
        </w:rPr>
        <w:t>،</w:t>
      </w:r>
      <w:r w:rsidR="00E26450">
        <w:rPr>
          <w:rFonts w:hint="cs"/>
          <w:rtl/>
        </w:rPr>
        <w:t xml:space="preserve"> </w:t>
      </w:r>
      <w:r>
        <w:rPr>
          <w:rFonts w:hint="cs"/>
          <w:rtl/>
        </w:rPr>
        <w:t>(</w:t>
      </w:r>
      <w:r w:rsidR="00E26450" w:rsidRPr="002909E9">
        <w:rPr>
          <w:rtl/>
        </w:rPr>
        <w:t>الله أكـبر أن يكـون لـذاتـه</w:t>
      </w:r>
      <w:r w:rsidR="00E26450">
        <w:rPr>
          <w:rFonts w:hint="cs"/>
          <w:rtl/>
        </w:rPr>
        <w:t xml:space="preserve"> ... </w:t>
      </w:r>
      <w:r w:rsidR="00E26450" w:rsidRPr="002909E9">
        <w:rPr>
          <w:rtl/>
        </w:rPr>
        <w:t>كيفية كـذوات مخـلوقـاتـه</w:t>
      </w:r>
      <w:r>
        <w:rPr>
          <w:rFonts w:hint="cs"/>
          <w:rtl/>
        </w:rPr>
        <w:t>،</w:t>
      </w:r>
      <w:r w:rsidR="00E26450">
        <w:rPr>
          <w:rFonts w:hint="cs"/>
          <w:rtl/>
        </w:rPr>
        <w:t xml:space="preserve"> </w:t>
      </w:r>
      <w:r w:rsidR="00E26450" w:rsidRPr="002909E9">
        <w:rPr>
          <w:rtl/>
        </w:rPr>
        <w:t>أو أن تقاس صفاتنا في كل ما</w:t>
      </w:r>
      <w:r w:rsidR="00E26450">
        <w:rPr>
          <w:rFonts w:hint="cs"/>
          <w:rtl/>
        </w:rPr>
        <w:t xml:space="preserve"> ... </w:t>
      </w:r>
      <w:r w:rsidR="00E26450" w:rsidRPr="002909E9">
        <w:rPr>
          <w:rtl/>
        </w:rPr>
        <w:t>نأتيـه مـن أفعالنـا</w:t>
      </w:r>
      <w:r>
        <w:rPr>
          <w:rtl/>
        </w:rPr>
        <w:t xml:space="preserve"> </w:t>
      </w:r>
      <w:r w:rsidR="00E26450" w:rsidRPr="002909E9">
        <w:rPr>
          <w:rtl/>
        </w:rPr>
        <w:t>بصفـاته</w:t>
      </w:r>
      <w:r>
        <w:rPr>
          <w:rFonts w:hint="cs"/>
          <w:rtl/>
        </w:rPr>
        <w:t>،</w:t>
      </w:r>
      <w:r w:rsidR="00E26450">
        <w:rPr>
          <w:rFonts w:hint="cs"/>
          <w:rtl/>
        </w:rPr>
        <w:t xml:space="preserve"> </w:t>
      </w:r>
      <w:r w:rsidR="00E26450" w:rsidRPr="002909E9">
        <w:rPr>
          <w:spacing w:val="-10"/>
          <w:rtl/>
        </w:rPr>
        <w:t>أبداً</w:t>
      </w:r>
      <w:r w:rsidR="00E26450">
        <w:rPr>
          <w:rFonts w:hint="cs"/>
          <w:spacing w:val="-10"/>
          <w:rtl/>
        </w:rPr>
        <w:t xml:space="preserve"> </w:t>
      </w:r>
      <w:r w:rsidR="00E26450" w:rsidRPr="002909E9">
        <w:rPr>
          <w:spacing w:val="-10"/>
          <w:rtl/>
        </w:rPr>
        <w:t>عقول ذوى العقول بأسرها</w:t>
      </w:r>
      <w:r w:rsidR="00E26450">
        <w:rPr>
          <w:rFonts w:hint="cs"/>
          <w:rtl/>
        </w:rPr>
        <w:t xml:space="preserve"> ... </w:t>
      </w:r>
      <w:r w:rsidR="00E26450" w:rsidRPr="002909E9">
        <w:rPr>
          <w:rtl/>
        </w:rPr>
        <w:t>متحـيرات في</w:t>
      </w:r>
      <w:r>
        <w:rPr>
          <w:rtl/>
        </w:rPr>
        <w:t xml:space="preserve"> </w:t>
      </w:r>
      <w:r w:rsidR="00E26450" w:rsidRPr="002909E9">
        <w:rPr>
          <w:rtl/>
        </w:rPr>
        <w:t>دوام</w:t>
      </w:r>
      <w:r>
        <w:rPr>
          <w:rtl/>
        </w:rPr>
        <w:t xml:space="preserve"> </w:t>
      </w:r>
      <w:r w:rsidR="00E26450" w:rsidRPr="002909E9">
        <w:rPr>
          <w:rtl/>
        </w:rPr>
        <w:t>حيـاتـه</w:t>
      </w:r>
      <w:r>
        <w:rPr>
          <w:rFonts w:hint="cs"/>
          <w:rtl/>
        </w:rPr>
        <w:t>،</w:t>
      </w:r>
      <w:r w:rsidR="00E26450">
        <w:rPr>
          <w:rFonts w:hint="cs"/>
          <w:rtl/>
        </w:rPr>
        <w:t xml:space="preserve"> </w:t>
      </w:r>
      <w:r w:rsidR="00E26450" w:rsidRPr="002909E9">
        <w:rPr>
          <w:rtl/>
        </w:rPr>
        <w:t>لبــديــع</w:t>
      </w:r>
      <w:r>
        <w:rPr>
          <w:rtl/>
        </w:rPr>
        <w:t xml:space="preserve"> </w:t>
      </w:r>
      <w:r w:rsidR="00E26450" w:rsidRPr="002909E9">
        <w:rPr>
          <w:rtl/>
        </w:rPr>
        <w:t>صنعتـــه</w:t>
      </w:r>
      <w:r>
        <w:rPr>
          <w:rtl/>
        </w:rPr>
        <w:t xml:space="preserve"> </w:t>
      </w:r>
      <w:r w:rsidR="00E26450" w:rsidRPr="002909E9">
        <w:rPr>
          <w:rtl/>
        </w:rPr>
        <w:t>عليـه شـواهــد</w:t>
      </w:r>
      <w:r w:rsidR="00E26450">
        <w:rPr>
          <w:rFonts w:hint="cs"/>
          <w:rtl/>
        </w:rPr>
        <w:t xml:space="preserve"> ... </w:t>
      </w:r>
      <w:r w:rsidR="00E26450" w:rsidRPr="002909E9">
        <w:rPr>
          <w:rtl/>
        </w:rPr>
        <w:t>تبدو على صفحات مصنوعاته</w:t>
      </w:r>
      <w:r>
        <w:rPr>
          <w:rFonts w:hint="cs"/>
          <w:rtl/>
        </w:rPr>
        <w:t>)،</w:t>
      </w:r>
      <w:r w:rsidR="00E26450">
        <w:rPr>
          <w:rFonts w:hint="cs"/>
          <w:rtl/>
        </w:rPr>
        <w:t xml:space="preserve"> </w:t>
      </w:r>
      <w:r w:rsidR="00E26450" w:rsidRPr="002909E9">
        <w:rPr>
          <w:rtl/>
        </w:rPr>
        <w:t>فكل ما ترى عينك الباصرة فهو دلائل ظاهرة على أنَّ</w:t>
      </w:r>
      <w:r w:rsidR="00E26450">
        <w:rPr>
          <w:rFonts w:hint="cs"/>
          <w:rtl/>
        </w:rPr>
        <w:t xml:space="preserve"> </w:t>
      </w:r>
      <w:r w:rsidR="00E26450" w:rsidRPr="002909E9">
        <w:rPr>
          <w:rtl/>
        </w:rPr>
        <w:t>العالم مخلوق بتقدير شامل وتدبير كام</w:t>
      </w:r>
      <w:r w:rsidR="00E26450">
        <w:rPr>
          <w:rtl/>
        </w:rPr>
        <w:t>ل وحكمة بالغة وقدرة غير متناهية</w:t>
      </w:r>
      <w:r>
        <w:rPr>
          <w:rFonts w:hint="cs"/>
          <w:rtl/>
        </w:rPr>
        <w:t>،</w:t>
      </w:r>
      <w:r w:rsidR="00E26450">
        <w:rPr>
          <w:rFonts w:hint="cs"/>
          <w:rtl/>
        </w:rPr>
        <w:t xml:space="preserve"> </w:t>
      </w:r>
      <w:r w:rsidR="00E26450" w:rsidRPr="002909E9">
        <w:rPr>
          <w:rtl/>
        </w:rPr>
        <w:t>ولو جمع عقول العقلاء عقلا واحداً ثم تفكروا بذلك العقل في جناح بعوضة حتى يجدوا تركيبا أحسن منه وأكمل فَنِيَت تلك العقول</w:t>
      </w:r>
      <w:r>
        <w:rPr>
          <w:rtl/>
        </w:rPr>
        <w:t>،</w:t>
      </w:r>
      <w:r w:rsidR="00E26450" w:rsidRPr="002909E9">
        <w:rPr>
          <w:rtl/>
        </w:rPr>
        <w:t xml:space="preserve"> وانقطعت تلك الأفكار ولم تصل إلى درك ذرة من ذرات حكمته في تلك البعوضة على سبيل التمام والكمال فما الظن بذي الجلال</w:t>
      </w:r>
      <w:r>
        <w:rPr>
          <w:rtl/>
        </w:rPr>
        <w:t>!</w:t>
      </w:r>
      <w:r w:rsidR="00E26450">
        <w:rPr>
          <w:rFonts w:hint="cs"/>
          <w:rtl/>
        </w:rPr>
        <w:t xml:space="preserve"> </w:t>
      </w:r>
      <w:r w:rsidR="00E26450" w:rsidRPr="002909E9">
        <w:rPr>
          <w:rtl/>
        </w:rPr>
        <w:t>تباً ثم تباً ثم تباً لأهل الجهل والضلال وما اعتقدوه من النقص مع تنزيه البحار وشوامخ الجبال</w:t>
      </w:r>
      <w:r>
        <w:rPr>
          <w:rFonts w:hint="cs"/>
          <w:rtl/>
        </w:rPr>
        <w:t>،</w:t>
      </w:r>
      <w:r w:rsidR="00E26450">
        <w:rPr>
          <w:rFonts w:hint="cs"/>
          <w:rtl/>
        </w:rPr>
        <w:t xml:space="preserve"> </w:t>
      </w:r>
      <w:r w:rsidR="00E26450" w:rsidRPr="002909E9">
        <w:rPr>
          <w:rtl/>
        </w:rPr>
        <w:t>فسبحان من تسبحه البحار الطوافح والجبال الشم والسحب السوابح والأمطار الطوامح والأفكار والقرائح</w:t>
      </w:r>
      <w:r>
        <w:rPr>
          <w:rtl/>
        </w:rPr>
        <w:t>،</w:t>
      </w:r>
      <w:r w:rsidR="00E26450" w:rsidRPr="002909E9">
        <w:rPr>
          <w:rtl/>
        </w:rPr>
        <w:t xml:space="preserve"> تقدس عن مثل وشبيه. وتنزه عن نقص يعتريه يعلم خائنة الصدر وما فيه من سر أو أضمرته الجوانح</w:t>
      </w:r>
      <w:r>
        <w:rPr>
          <w:rtl/>
        </w:rPr>
        <w:t>،</w:t>
      </w:r>
      <w:r w:rsidR="00E26450" w:rsidRPr="002909E9">
        <w:rPr>
          <w:rtl/>
        </w:rPr>
        <w:t xml:space="preserve"> تعالى عن الضد</w:t>
      </w:r>
      <w:r w:rsidR="00E26450">
        <w:rPr>
          <w:rFonts w:hint="cs"/>
          <w:rtl/>
        </w:rPr>
        <w:t xml:space="preserve"> </w:t>
      </w:r>
      <w:r w:rsidR="00E26450" w:rsidRPr="002909E9">
        <w:rPr>
          <w:rtl/>
        </w:rPr>
        <w:t>المماثل والضد المكادح يفعل ما يشاء</w:t>
      </w:r>
      <w:r>
        <w:rPr>
          <w:rtl/>
        </w:rPr>
        <w:t>،</w:t>
      </w:r>
      <w:r w:rsidR="00E26450" w:rsidRPr="002909E9">
        <w:rPr>
          <w:rtl/>
        </w:rPr>
        <w:t xml:space="preserve"> ما شاء كان وما لم يشأ لم يكن هلك المعترض والجاهل</w:t>
      </w:r>
      <w:r w:rsidR="00E26450">
        <w:rPr>
          <w:rFonts w:hint="cs"/>
          <w:rtl/>
        </w:rPr>
        <w:t xml:space="preserve"> </w:t>
      </w:r>
      <w:r w:rsidR="00E26450" w:rsidRPr="002909E9">
        <w:rPr>
          <w:rtl/>
        </w:rPr>
        <w:t>المكافح</w:t>
      </w:r>
      <w:r>
        <w:rPr>
          <w:rFonts w:hint="cs"/>
          <w:rtl/>
        </w:rPr>
        <w:t>،</w:t>
      </w:r>
      <w:r w:rsidR="00E26450">
        <w:rPr>
          <w:rFonts w:hint="cs"/>
          <w:rtl/>
        </w:rPr>
        <w:t xml:space="preserve"> </w:t>
      </w:r>
      <w:r w:rsidR="00E26450" w:rsidRPr="002909E9">
        <w:rPr>
          <w:rtl/>
        </w:rPr>
        <w:t>متكلم بكلام مسموع بالآذان بغير آلات ولا أدوات ولا جوارح</w:t>
      </w:r>
      <w:r>
        <w:rPr>
          <w:rtl/>
        </w:rPr>
        <w:t>:</w:t>
      </w:r>
      <w:r w:rsidR="00E26450" w:rsidRPr="002909E9">
        <w:rPr>
          <w:rtl/>
        </w:rPr>
        <w:t xml:space="preserve"> أين لهوات الحصى وحلقوم الجذع وجارحتهما</w:t>
      </w:r>
      <w:r>
        <w:rPr>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يشير رضي الله عنه إلى تسبيح الحصى بين يدي رسول الله صلى الله عليه وسلم وإلى أنين الجذع الذي كان رسول الله صلى الله عليه وسلم يقف عليه أثناء الخطبة وتركه صلى الله عليه وسلم بعد أن صنعوا له منبراً بدلاً منه</w:t>
      </w:r>
      <w:r>
        <w:rPr>
          <w:rFonts w:hint="cs"/>
          <w:color w:val="538135" w:themeColor="accent6" w:themeShade="BF"/>
          <w:sz w:val="24"/>
          <w:szCs w:val="24"/>
          <w:rtl/>
        </w:rPr>
        <w:t>]،</w:t>
      </w:r>
      <w:r w:rsidR="00E26450" w:rsidRPr="002909E9">
        <w:rPr>
          <w:rtl/>
        </w:rPr>
        <w:t xml:space="preserve"> فما أجهلك بقوله تعالى</w:t>
      </w:r>
      <w:r>
        <w:rPr>
          <w:rtl/>
        </w:rPr>
        <w:t>:</w:t>
      </w:r>
      <w:r w:rsidR="00E26450" w:rsidRPr="002909E9">
        <w:rPr>
          <w:rtl/>
        </w:rPr>
        <w:t xml:space="preserve"> </w:t>
      </w:r>
      <w:r>
        <w:rPr>
          <w:rtl/>
        </w:rPr>
        <w:t>{</w:t>
      </w:r>
      <w:r w:rsidR="00E26450" w:rsidRPr="002909E9">
        <w:rPr>
          <w:rtl/>
        </w:rPr>
        <w:t>فلما جائتهم آياتنا مبصرة</w:t>
      </w:r>
      <w:r>
        <w:rPr>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الآية 13، من سورة النمل</w:t>
      </w:r>
      <w:r>
        <w:rPr>
          <w:color w:val="538135" w:themeColor="accent6" w:themeShade="BF"/>
          <w:sz w:val="24"/>
          <w:szCs w:val="24"/>
          <w:rtl/>
        </w:rPr>
        <w:t>،</w:t>
      </w:r>
      <w:r w:rsidR="00E26450" w:rsidRPr="00300696">
        <w:rPr>
          <w:color w:val="538135" w:themeColor="accent6" w:themeShade="BF"/>
          <w:sz w:val="24"/>
          <w:szCs w:val="24"/>
          <w:rtl/>
        </w:rPr>
        <w:t xml:space="preserve"> ويقول الإمام الألوسي في تفسيره</w:t>
      </w:r>
      <w:r>
        <w:rPr>
          <w:color w:val="538135" w:themeColor="accent6" w:themeShade="BF"/>
          <w:sz w:val="24"/>
          <w:szCs w:val="24"/>
          <w:rtl/>
        </w:rPr>
        <w:t xml:space="preserve">: </w:t>
      </w:r>
      <w:r w:rsidR="00E26450" w:rsidRPr="00300696">
        <w:rPr>
          <w:color w:val="538135" w:themeColor="accent6" w:themeShade="BF"/>
          <w:sz w:val="24"/>
          <w:szCs w:val="24"/>
          <w:rtl/>
        </w:rPr>
        <w:t>"مبصرة "</w:t>
      </w:r>
      <w:r>
        <w:rPr>
          <w:color w:val="538135" w:themeColor="accent6" w:themeShade="BF"/>
          <w:sz w:val="24"/>
          <w:szCs w:val="24"/>
          <w:rtl/>
        </w:rPr>
        <w:t xml:space="preserve"> </w:t>
      </w:r>
      <w:r w:rsidR="00E26450" w:rsidRPr="00300696">
        <w:rPr>
          <w:color w:val="538135" w:themeColor="accent6" w:themeShade="BF"/>
          <w:sz w:val="24"/>
          <w:szCs w:val="24"/>
          <w:rtl/>
        </w:rPr>
        <w:t>حال من الآيات أي بينة واضحة وجعل الإبصار لها وهو حقيقة لمتأمليها للملابسة بينها وبينهم لأنهم إنما يبصرون بسبب تأملهم فيها، فالإسناد مجازى من باب الإسناد إلى السبب ويجوز أن يراد مبصرة كل من نظر إليها من العقلاء أو من فرعون وقومه لقوله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واستيقنتها أنفسهم</w:t>
      </w:r>
      <w:r>
        <w:rPr>
          <w:color w:val="538135" w:themeColor="accent6" w:themeShade="BF"/>
          <w:sz w:val="24"/>
          <w:szCs w:val="24"/>
          <w:rtl/>
        </w:rPr>
        <w:t>}</w:t>
      </w:r>
      <w:r w:rsidR="00E26450" w:rsidRPr="00300696">
        <w:rPr>
          <w:color w:val="538135" w:themeColor="accent6" w:themeShade="BF"/>
          <w:sz w:val="24"/>
          <w:szCs w:val="24"/>
          <w:rtl/>
        </w:rPr>
        <w:t xml:space="preserve"> أي جاعلته بصيراً من (أبصره) المتعدى بهمزة النقل من بصر، والإسناد أيضاً مجازي أهـ المقصود منه</w:t>
      </w:r>
      <w:r>
        <w:rPr>
          <w:rFonts w:hint="cs"/>
          <w:color w:val="538135" w:themeColor="accent6" w:themeShade="BF"/>
          <w:sz w:val="24"/>
          <w:szCs w:val="24"/>
          <w:rtl/>
        </w:rPr>
        <w:t>]،</w:t>
      </w:r>
      <w:r w:rsidR="00E26450" w:rsidRPr="002909E9">
        <w:rPr>
          <w:rtl/>
        </w:rPr>
        <w:t xml:space="preserve"> نسب الإبصار إلى الآيات فأين الحدقة يا قامح</w:t>
      </w:r>
      <w:r>
        <w:rPr>
          <w:rtl/>
        </w:rPr>
        <w:t>؟!</w:t>
      </w:r>
      <w:r w:rsidR="00E26450">
        <w:rPr>
          <w:rFonts w:hint="cs"/>
          <w:rtl/>
        </w:rPr>
        <w:t xml:space="preserve"> </w:t>
      </w:r>
      <w:r w:rsidR="00E26450" w:rsidRPr="002909E9">
        <w:rPr>
          <w:rtl/>
        </w:rPr>
        <w:t>ومن آياته إنزال القطر بقدرته وصبغ ألوان النبات والثمار بحكمته. مع مخالفة الطعوم بمشيئته وإرسال الرياح لواقح موصوف بالسمع والبصر يُرى في الجنة كما يرى القمر من شبهه أو كيفه طغى وكفر</w:t>
      </w:r>
      <w:r>
        <w:rPr>
          <w:rFonts w:hint="cs"/>
          <w:rtl/>
        </w:rPr>
        <w:t>،</w:t>
      </w:r>
      <w:r w:rsidR="00E26450">
        <w:rPr>
          <w:rFonts w:hint="cs"/>
          <w:rtl/>
        </w:rPr>
        <w:t xml:space="preserve"> </w:t>
      </w:r>
      <w:r w:rsidR="00E26450" w:rsidRPr="002909E9">
        <w:rPr>
          <w:rtl/>
        </w:rPr>
        <w:t>هذا مذهب أهل الحق والسنة والأثر ودليلهم جلى واضح من شبهه أو مثل أو جسم فهو مع السامرة واليهود ومن حزبهم يوم تظهر المخبآت وتبلى السرائر وتبين الفضائح وإن قيل عنه في الدنيا أنه ولي وصالح</w:t>
      </w:r>
      <w:r>
        <w:rPr>
          <w:rFonts w:hint="cs"/>
          <w:rtl/>
        </w:rPr>
        <w:t>،</w:t>
      </w:r>
      <w:r w:rsidR="00E26450" w:rsidRPr="002909E9">
        <w:rPr>
          <w:rtl/>
        </w:rPr>
        <w:t xml:space="preserve"> هلك الهالكون بآرائهم لأنه عمل غير صالح وفاز المنزهون فيالها صفقة رابح</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يقول الإمام أبو منصور عبد القاهر بن طاهر التميمي البغدادي (ت 429) في كتابه (أصول الدين) تحت عنوان</w:t>
      </w:r>
      <w:r>
        <w:rPr>
          <w:color w:val="538135" w:themeColor="accent6" w:themeShade="BF"/>
          <w:sz w:val="24"/>
          <w:szCs w:val="24"/>
          <w:rtl/>
        </w:rPr>
        <w:t xml:space="preserve"> </w:t>
      </w:r>
      <w:r w:rsidR="00E26450" w:rsidRPr="00300696">
        <w:rPr>
          <w:color w:val="538135" w:themeColor="accent6" w:themeShade="BF"/>
          <w:sz w:val="24"/>
          <w:szCs w:val="24"/>
          <w:rtl/>
        </w:rPr>
        <w:t>" المسألة الحادية عشرة من هذا الأصل في حكم المجسمة والمشبهة"</w:t>
      </w:r>
      <w:r>
        <w:rPr>
          <w:color w:val="538135" w:themeColor="accent6" w:themeShade="BF"/>
          <w:sz w:val="24"/>
          <w:szCs w:val="24"/>
          <w:rtl/>
        </w:rPr>
        <w:t>:</w:t>
      </w:r>
      <w:r w:rsidR="00E26450" w:rsidRPr="00300696">
        <w:rPr>
          <w:color w:val="538135" w:themeColor="accent6" w:themeShade="BF"/>
          <w:sz w:val="24"/>
          <w:szCs w:val="24"/>
          <w:rtl/>
        </w:rPr>
        <w:t xml:space="preserve"> "كل من شبه ربه بصورة الإنسان من البيانية والمغيرية والجواربية المنسوبة إلى داود الجواربي والهشامية المنسوبة إلى هشام بن سالم الجواليقي، فإنما يعبد إنساناً مثله ويكون حكمه في الذبيحة والنكاح كحكم عبدة الأوثان فيها</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إلى أن قال</w:t>
      </w:r>
      <w:r>
        <w:rPr>
          <w:color w:val="538135" w:themeColor="accent6" w:themeShade="BF"/>
          <w:sz w:val="24"/>
          <w:szCs w:val="24"/>
          <w:rtl/>
        </w:rPr>
        <w:t xml:space="preserve"> </w:t>
      </w:r>
      <w:r w:rsidR="00E26450" w:rsidRPr="00300696">
        <w:rPr>
          <w:color w:val="538135" w:themeColor="accent6" w:themeShade="BF"/>
          <w:sz w:val="24"/>
          <w:szCs w:val="24"/>
          <w:rtl/>
        </w:rPr>
        <w:t>" وأما جسمية خراسان من الكرامية فتكفيرهم واجب لقولهم بأن الله له حدُّ ونهاية من جهة السفل ومنها يمسُّ عرشه</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وذكر بعض أقوالهم المكفرة لهم ثم قال</w:t>
      </w:r>
      <w:r>
        <w:rPr>
          <w:color w:val="538135" w:themeColor="accent6" w:themeShade="BF"/>
          <w:sz w:val="24"/>
          <w:szCs w:val="24"/>
          <w:rtl/>
        </w:rPr>
        <w:t>:</w:t>
      </w:r>
      <w:r w:rsidR="00E26450" w:rsidRPr="00300696">
        <w:rPr>
          <w:color w:val="538135" w:themeColor="accent6" w:themeShade="BF"/>
          <w:sz w:val="24"/>
          <w:szCs w:val="24"/>
          <w:rtl/>
        </w:rPr>
        <w:t xml:space="preserve"> " وسائر فرق الأمة يكفرونهم</w:t>
      </w:r>
      <w:r>
        <w:rPr>
          <w:color w:val="538135" w:themeColor="accent6" w:themeShade="BF"/>
          <w:sz w:val="24"/>
          <w:szCs w:val="24"/>
          <w:rtl/>
        </w:rPr>
        <w:t xml:space="preserve"> </w:t>
      </w:r>
      <w:r w:rsidR="00E26450" w:rsidRPr="00300696">
        <w:rPr>
          <w:color w:val="538135" w:themeColor="accent6" w:themeShade="BF"/>
          <w:sz w:val="24"/>
          <w:szCs w:val="24"/>
          <w:rtl/>
        </w:rPr>
        <w:t>وجميع مخالفيهم على أنهم من أهل النار فصاروا عن هذه الجهة شر فرق الأمة</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أهـ ط دار الكتب العلمية ص 337- 338 ونقل الإمام المفسر أبو عبد الله القرطبي في تفسيره عند تفسير الآية السابعة من سورة آل عمران</w:t>
      </w:r>
      <w:r>
        <w:rPr>
          <w:color w:val="538135" w:themeColor="accent6" w:themeShade="BF"/>
          <w:sz w:val="24"/>
          <w:szCs w:val="24"/>
          <w:rtl/>
        </w:rPr>
        <w:t xml:space="preserve"> </w:t>
      </w:r>
      <w:r w:rsidR="00E26450" w:rsidRPr="00300696">
        <w:rPr>
          <w:color w:val="538135" w:themeColor="accent6" w:themeShade="BF"/>
          <w:sz w:val="24"/>
          <w:szCs w:val="24"/>
          <w:rtl/>
        </w:rPr>
        <w:t>" فأما الذين في قلوبهم زيغ فيتبعون ما تشابه منه ابتغاء الفتنة وابتغاء تأويله "</w:t>
      </w:r>
      <w:r>
        <w:rPr>
          <w:color w:val="538135" w:themeColor="accent6" w:themeShade="BF"/>
          <w:sz w:val="24"/>
          <w:szCs w:val="24"/>
          <w:rtl/>
        </w:rPr>
        <w:t xml:space="preserve"> </w:t>
      </w:r>
      <w:r w:rsidR="00E26450" w:rsidRPr="00300696">
        <w:rPr>
          <w:color w:val="538135" w:themeColor="accent6" w:themeShade="BF"/>
          <w:sz w:val="24"/>
          <w:szCs w:val="24"/>
          <w:rtl/>
        </w:rPr>
        <w:t>عن شيخه الحافظ أبي العباس أحمد بن عمر القرطبي (ت656هـ) مُقراً له قال</w:t>
      </w:r>
      <w:r>
        <w:rPr>
          <w:color w:val="538135" w:themeColor="accent6" w:themeShade="BF"/>
          <w:sz w:val="24"/>
          <w:szCs w:val="24"/>
          <w:rtl/>
        </w:rPr>
        <w:t xml:space="preserve">: </w:t>
      </w:r>
      <w:r w:rsidR="00E26450" w:rsidRPr="00300696">
        <w:rPr>
          <w:color w:val="538135" w:themeColor="accent6" w:themeShade="BF"/>
          <w:sz w:val="24"/>
          <w:szCs w:val="24"/>
          <w:rtl/>
        </w:rPr>
        <w:t>"قال شيخنا أبو العباس رحمة الله عليه</w:t>
      </w:r>
      <w:r>
        <w:rPr>
          <w:color w:val="538135" w:themeColor="accent6" w:themeShade="BF"/>
          <w:sz w:val="24"/>
          <w:szCs w:val="24"/>
          <w:rtl/>
        </w:rPr>
        <w:t>:</w:t>
      </w:r>
      <w:r w:rsidR="00E26450" w:rsidRPr="00300696">
        <w:rPr>
          <w:color w:val="538135" w:themeColor="accent6" w:themeShade="BF"/>
          <w:sz w:val="24"/>
          <w:szCs w:val="24"/>
          <w:rtl/>
        </w:rPr>
        <w:t xml:space="preserve"> متبعوا المتشابه لا يخلو أن يتبعوه ويجمعوه</w:t>
      </w:r>
      <w:r>
        <w:rPr>
          <w:color w:val="538135" w:themeColor="accent6" w:themeShade="BF"/>
          <w:sz w:val="24"/>
          <w:szCs w:val="24"/>
          <w:rtl/>
        </w:rPr>
        <w:t>:</w:t>
      </w:r>
      <w:r w:rsidR="00E26450" w:rsidRPr="00300696">
        <w:rPr>
          <w:color w:val="538135" w:themeColor="accent6" w:themeShade="BF"/>
          <w:sz w:val="24"/>
          <w:szCs w:val="24"/>
          <w:rtl/>
        </w:rPr>
        <w:t xml:space="preserve"> 1- طلبا للتشكيك في القرآن وإضلال العوام كما فعلته الزنادقة والقرامطة الطاعنون في القرآن</w:t>
      </w:r>
      <w:r>
        <w:rPr>
          <w:color w:val="538135" w:themeColor="accent6" w:themeShade="BF"/>
          <w:sz w:val="24"/>
          <w:szCs w:val="24"/>
          <w:rtl/>
        </w:rPr>
        <w:t xml:space="preserve">، </w:t>
      </w:r>
      <w:r w:rsidR="00E26450" w:rsidRPr="00300696">
        <w:rPr>
          <w:color w:val="538135" w:themeColor="accent6" w:themeShade="BF"/>
          <w:sz w:val="24"/>
          <w:szCs w:val="24"/>
          <w:rtl/>
        </w:rPr>
        <w:t>2- أو طلبا لاعتقاد ظواهر المتشابه كما فعلته المجسمة الذين جمعوا ما في الكتاب والسنة مما ظاهرة الجسمية حتى اعتقدوا أن البارئ تعالى جسم مجسم وصورة مصورة ذات وجه وعين ويد وجنب ورجل وإصبع تعالى الله عن ذلك</w:t>
      </w:r>
      <w:r>
        <w:rPr>
          <w:color w:val="538135" w:themeColor="accent6" w:themeShade="BF"/>
          <w:sz w:val="24"/>
          <w:szCs w:val="24"/>
          <w:rtl/>
        </w:rPr>
        <w:t>!</w:t>
      </w:r>
      <w:r w:rsidR="00E26450" w:rsidRPr="00300696">
        <w:rPr>
          <w:color w:val="538135" w:themeColor="accent6" w:themeShade="BF"/>
          <w:sz w:val="24"/>
          <w:szCs w:val="24"/>
          <w:rtl/>
        </w:rPr>
        <w:t xml:space="preserve"> 3- أو يتبعوه على جهه إبداء تأويلاتها وإيضاح معانيها</w:t>
      </w:r>
      <w:r>
        <w:rPr>
          <w:color w:val="538135" w:themeColor="accent6" w:themeShade="BF"/>
          <w:sz w:val="24"/>
          <w:szCs w:val="24"/>
          <w:rtl/>
        </w:rPr>
        <w:t>،</w:t>
      </w:r>
      <w:r w:rsidR="00E26450" w:rsidRPr="00300696">
        <w:rPr>
          <w:color w:val="538135" w:themeColor="accent6" w:themeShade="BF"/>
          <w:sz w:val="24"/>
          <w:szCs w:val="24"/>
          <w:rtl/>
        </w:rPr>
        <w:t xml:space="preserve"> 4- أو كما فعل صبيغ حين أكثر على عمر فيه السؤال</w:t>
      </w:r>
      <w:r>
        <w:rPr>
          <w:color w:val="538135" w:themeColor="accent6" w:themeShade="BF"/>
          <w:sz w:val="24"/>
          <w:szCs w:val="24"/>
          <w:rtl/>
        </w:rPr>
        <w:t>،</w:t>
      </w:r>
      <w:r w:rsidR="00E26450" w:rsidRPr="00300696">
        <w:rPr>
          <w:color w:val="538135" w:themeColor="accent6" w:themeShade="BF"/>
          <w:sz w:val="24"/>
          <w:szCs w:val="24"/>
          <w:rtl/>
        </w:rPr>
        <w:t xml:space="preserve"> فهذه أربعة أقسام "</w:t>
      </w:r>
      <w:r>
        <w:rPr>
          <w:color w:val="538135" w:themeColor="accent6" w:themeShade="BF"/>
          <w:sz w:val="24"/>
          <w:szCs w:val="24"/>
          <w:rtl/>
        </w:rPr>
        <w:t xml:space="preserve"> </w:t>
      </w:r>
      <w:r w:rsidR="00E26450" w:rsidRPr="00300696">
        <w:rPr>
          <w:color w:val="538135" w:themeColor="accent6" w:themeShade="BF"/>
          <w:sz w:val="24"/>
          <w:szCs w:val="24"/>
          <w:rtl/>
        </w:rPr>
        <w:t>ثم ذكر حكم الشرع في كل قسم من هذه الأقسام فقال</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الأول</w:t>
      </w:r>
      <w:r>
        <w:rPr>
          <w:color w:val="538135" w:themeColor="accent6" w:themeShade="BF"/>
          <w:sz w:val="24"/>
          <w:szCs w:val="24"/>
          <w:rtl/>
        </w:rPr>
        <w:t>):</w:t>
      </w:r>
      <w:r w:rsidR="00E26450" w:rsidRPr="00300696">
        <w:rPr>
          <w:color w:val="538135" w:themeColor="accent6" w:themeShade="BF"/>
          <w:sz w:val="24"/>
          <w:szCs w:val="24"/>
          <w:rtl/>
        </w:rPr>
        <w:t xml:space="preserve"> لا شك في كفرهم وأن حكم الله فيهم القتل من غير استتابة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الثاني</w:t>
      </w:r>
      <w:r>
        <w:rPr>
          <w:color w:val="538135" w:themeColor="accent6" w:themeShade="BF"/>
          <w:sz w:val="24"/>
          <w:szCs w:val="24"/>
          <w:rtl/>
        </w:rPr>
        <w:t>):</w:t>
      </w:r>
      <w:r w:rsidR="00E26450" w:rsidRPr="00300696">
        <w:rPr>
          <w:color w:val="538135" w:themeColor="accent6" w:themeShade="BF"/>
          <w:sz w:val="24"/>
          <w:szCs w:val="24"/>
          <w:rtl/>
        </w:rPr>
        <w:t xml:space="preserve"> القول بتكفيرهم، إذ لا فرق بينهم وبين عباد الأصنام والصور، ويستتابـون فـإن تابـوا وإلا قتلوا كما يفعل بمن ارتد</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الثالث</w:t>
      </w:r>
      <w:r>
        <w:rPr>
          <w:color w:val="538135" w:themeColor="accent6" w:themeShade="BF"/>
          <w:sz w:val="24"/>
          <w:szCs w:val="24"/>
          <w:rtl/>
        </w:rPr>
        <w:t>):</w:t>
      </w:r>
      <w:r w:rsidR="00E26450" w:rsidRPr="00300696">
        <w:rPr>
          <w:color w:val="538135" w:themeColor="accent6" w:themeShade="BF"/>
          <w:sz w:val="24"/>
          <w:szCs w:val="24"/>
          <w:rtl/>
        </w:rPr>
        <w:t xml:space="preserve"> اختلفوا في جواز ذلك بناء على الخلاف في جواز تأويلها وقد عُرف 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منها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الرابع</w:t>
      </w:r>
      <w:r>
        <w:rPr>
          <w:color w:val="538135" w:themeColor="accent6" w:themeShade="BF"/>
          <w:sz w:val="24"/>
          <w:szCs w:val="24"/>
          <w:rtl/>
        </w:rPr>
        <w:t>):</w:t>
      </w:r>
      <w:r w:rsidR="00E26450" w:rsidRPr="00300696">
        <w:rPr>
          <w:color w:val="538135" w:themeColor="accent6" w:themeShade="BF"/>
          <w:sz w:val="24"/>
          <w:szCs w:val="24"/>
          <w:rtl/>
        </w:rPr>
        <w:t xml:space="preserve"> الحكم فيه الأدب البليغ، كما فعله عمر بصبيغ وقال أبو بكر الأنباري</w:t>
      </w:r>
      <w:r>
        <w:rPr>
          <w:color w:val="538135" w:themeColor="accent6" w:themeShade="BF"/>
          <w:sz w:val="24"/>
          <w:szCs w:val="24"/>
          <w:rtl/>
        </w:rPr>
        <w:t>:</w:t>
      </w:r>
      <w:r w:rsidR="00E26450" w:rsidRPr="00300696">
        <w:rPr>
          <w:color w:val="538135" w:themeColor="accent6" w:themeShade="BF"/>
          <w:sz w:val="24"/>
          <w:szCs w:val="24"/>
          <w:rtl/>
        </w:rPr>
        <w:t xml:space="preserve"> وقد كان الأئمة من السلف يعاقبون من يسأل عن تفسير الحروف المشكلات في القرآن، لأن السائل إن كان يبغي بسؤاله تخليد البدعة وإثارة الفتنة فهو حقيق بالنكير وأعظم التعزير، وإن لم يكن ذلك مقصده فقد استحق العتب بما اجترم من الذنب، إذ أوجد للمنافقين الملحدين في ذلك الوقت سبيلا إلى أن يقصدوا ضعفة المسلمين بالتشكيك والتضليل في تحريف القرآن عن مناهج التنزيل وحقائق التأويل</w:t>
      </w:r>
      <w:r w:rsidR="00E26450" w:rsidRPr="00300696">
        <w:rPr>
          <w:color w:val="538135" w:themeColor="accent6" w:themeShade="BF"/>
          <w:sz w:val="24"/>
          <w:szCs w:val="24"/>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أهـ المقصود منه انظر تفسير القرطبي سورة آل عمران آية (7) ويقول القاضي عياض في كتابه (الشفا) تحت عنوان</w:t>
      </w:r>
      <w:r>
        <w:rPr>
          <w:color w:val="538135" w:themeColor="accent6" w:themeShade="BF"/>
          <w:sz w:val="24"/>
          <w:szCs w:val="24"/>
          <w:rtl/>
        </w:rPr>
        <w:t>:</w:t>
      </w:r>
      <w:r w:rsidR="00E26450" w:rsidRPr="00300696">
        <w:rPr>
          <w:color w:val="538135" w:themeColor="accent6" w:themeShade="BF"/>
          <w:sz w:val="24"/>
          <w:szCs w:val="24"/>
          <w:rtl/>
        </w:rPr>
        <w:t xml:space="preserve"> (فصل في بيان ما هو من المقالات كفر وما يتوقف أو يختلف فيه وما ليس بكفر)</w:t>
      </w:r>
      <w:r>
        <w:rPr>
          <w:color w:val="538135" w:themeColor="accent6" w:themeShade="BF"/>
          <w:sz w:val="24"/>
          <w:szCs w:val="24"/>
          <w:rtl/>
        </w:rPr>
        <w:t xml:space="preserve"> </w:t>
      </w:r>
      <w:r w:rsidR="00E26450" w:rsidRPr="00300696">
        <w:rPr>
          <w:color w:val="538135" w:themeColor="accent6" w:themeShade="BF"/>
          <w:sz w:val="24"/>
          <w:szCs w:val="24"/>
          <w:rtl/>
        </w:rPr>
        <w:t>"والفصل البين في هذا أن كل مقالة صرحت بنفي الربوبية أو الوحدانية أو عبادة غير الله أو مع الله فهو كفر</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وكذلك من اعترف بإلهية الله ووحدانيته ولكنه اعتقد أنه غير حي أو غير قديم وأنه مُحدث أو مصور</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فذلك كل كفر بإجماع المسلمين "</w:t>
      </w:r>
      <w:r>
        <w:rPr>
          <w:color w:val="538135" w:themeColor="accent6" w:themeShade="BF"/>
          <w:sz w:val="24"/>
          <w:szCs w:val="24"/>
          <w:rtl/>
        </w:rPr>
        <w:t xml:space="preserve"> </w:t>
      </w:r>
      <w:r w:rsidR="00E26450" w:rsidRPr="00300696">
        <w:rPr>
          <w:color w:val="538135" w:themeColor="accent6" w:themeShade="BF"/>
          <w:sz w:val="24"/>
          <w:szCs w:val="24"/>
          <w:rtl/>
        </w:rPr>
        <w:t>أهـ ج2 ص 1065- 1067 و(مصوَّر) أي جسم ذو صورة</w:t>
      </w:r>
      <w:r>
        <w:rPr>
          <w:color w:val="538135" w:themeColor="accent6" w:themeShade="BF"/>
          <w:sz w:val="24"/>
          <w:szCs w:val="24"/>
          <w:rtl/>
        </w:rPr>
        <w:t>،</w:t>
      </w:r>
      <w:r w:rsidR="00E26450" w:rsidRPr="00300696">
        <w:rPr>
          <w:color w:val="538135" w:themeColor="accent6" w:themeShade="BF"/>
          <w:sz w:val="24"/>
          <w:szCs w:val="24"/>
          <w:rtl/>
        </w:rPr>
        <w:t xml:space="preserve"> ويتضح من ذلك أن أهل الحق متفقون على تكفير المجسمة وغلاة المشبهة المصرحون بذلك والمقرُّون به، أما من يقعون في التشبيه نتيجة التباس وسوء فهم ولا يقرّون بأن ما ذكروه تشبيه أو تجسيم فقد تعددت فيهم آراء العلماء من السلف والخلف</w:t>
      </w:r>
      <w:r>
        <w:rPr>
          <w:color w:val="538135" w:themeColor="accent6" w:themeShade="BF"/>
          <w:sz w:val="24"/>
          <w:szCs w:val="24"/>
          <w:rtl/>
        </w:rPr>
        <w:t>،</w:t>
      </w:r>
      <w:r w:rsidR="00E26450" w:rsidRPr="00300696">
        <w:rPr>
          <w:color w:val="538135" w:themeColor="accent6" w:themeShade="BF"/>
          <w:sz w:val="24"/>
          <w:szCs w:val="24"/>
          <w:rtl/>
        </w:rPr>
        <w:t xml:space="preserve"> يقول القاضي عياض في (الشفاء)</w:t>
      </w:r>
      <w:r>
        <w:rPr>
          <w:color w:val="538135" w:themeColor="accent6" w:themeShade="BF"/>
          <w:sz w:val="24"/>
          <w:szCs w:val="24"/>
          <w:rtl/>
        </w:rPr>
        <w:t xml:space="preserve">: </w:t>
      </w:r>
      <w:r w:rsidR="00E26450" w:rsidRPr="00300696">
        <w:rPr>
          <w:color w:val="538135" w:themeColor="accent6" w:themeShade="BF"/>
          <w:sz w:val="24"/>
          <w:szCs w:val="24"/>
          <w:rtl/>
        </w:rPr>
        <w:t>" فصل</w:t>
      </w:r>
      <w:r>
        <w:rPr>
          <w:color w:val="538135" w:themeColor="accent6" w:themeShade="BF"/>
          <w:sz w:val="24"/>
          <w:szCs w:val="24"/>
          <w:rtl/>
        </w:rPr>
        <w:t>:</w:t>
      </w:r>
      <w:r w:rsidR="00E26450" w:rsidRPr="00300696">
        <w:rPr>
          <w:color w:val="538135" w:themeColor="accent6" w:themeShade="BF"/>
          <w:sz w:val="24"/>
          <w:szCs w:val="24"/>
          <w:rtl/>
        </w:rPr>
        <w:t xml:space="preserve"> وأما من أضاف إلى الله تعالى ما لا يليق به ليس على طريق السب ولا الردة وقصد الكفر ولكن على طريق التأويل والإجتهاد والخطأ المفضي إلى الهوى والبدعة من تشبيه أو نعت بجارحة أو نفي صفة كمال، </w:t>
      </w:r>
      <w:r w:rsidR="00E26450" w:rsidRPr="00300696">
        <w:rPr>
          <w:bCs/>
          <w:color w:val="538135" w:themeColor="accent6" w:themeShade="BF"/>
          <w:sz w:val="24"/>
          <w:szCs w:val="24"/>
          <w:rtl/>
        </w:rPr>
        <w:t>فهذا اختلف السلف والخلف في تكفير قائله ومعتقده</w:t>
      </w:r>
      <w:r w:rsidR="00E26450" w:rsidRPr="00300696">
        <w:rPr>
          <w:color w:val="538135" w:themeColor="accent6" w:themeShade="BF"/>
          <w:sz w:val="24"/>
          <w:szCs w:val="24"/>
          <w:rtl/>
        </w:rPr>
        <w:t xml:space="preserve"> واختلف قول مالك وأصحابه في ذلك، </w:t>
      </w:r>
      <w:r w:rsidR="00E26450" w:rsidRPr="00300696">
        <w:rPr>
          <w:bCs/>
          <w:color w:val="538135" w:themeColor="accent6" w:themeShade="BF"/>
          <w:sz w:val="24"/>
          <w:szCs w:val="24"/>
          <w:rtl/>
        </w:rPr>
        <w:t>ولم يختلفوا في قتالهم إذا تحيزوا فئة وأنهم يستتابون فإن تابوا وإلا قتلوا"</w:t>
      </w:r>
      <w:r>
        <w:rPr>
          <w:bCs/>
          <w:color w:val="538135" w:themeColor="accent6" w:themeShade="BF"/>
          <w:sz w:val="24"/>
          <w:szCs w:val="24"/>
          <w:rtl/>
        </w:rPr>
        <w:t xml:space="preserve"> </w:t>
      </w:r>
      <w:r w:rsidR="00E26450" w:rsidRPr="00300696">
        <w:rPr>
          <w:color w:val="538135" w:themeColor="accent6" w:themeShade="BF"/>
          <w:sz w:val="24"/>
          <w:szCs w:val="24"/>
          <w:rtl/>
        </w:rPr>
        <w:t>أهـ ص1051 ثم ذكر أقوال المالكية وغيرهم في الخوارج والقدرية ونفاة صفة الكلام لله عز وجل والمشبهة ونقل عن الإمام مالك قوله</w:t>
      </w:r>
      <w:r>
        <w:rPr>
          <w:color w:val="538135" w:themeColor="accent6" w:themeShade="BF"/>
          <w:sz w:val="24"/>
          <w:szCs w:val="24"/>
          <w:rtl/>
        </w:rPr>
        <w:t xml:space="preserve"> </w:t>
      </w:r>
      <w:r w:rsidR="00E26450" w:rsidRPr="00300696">
        <w:rPr>
          <w:color w:val="538135" w:themeColor="accent6" w:themeShade="BF"/>
          <w:sz w:val="24"/>
          <w:szCs w:val="24"/>
          <w:rtl/>
        </w:rPr>
        <w:t>" أهل الأهواء كلهم كفار "</w:t>
      </w:r>
      <w:r>
        <w:rPr>
          <w:color w:val="538135" w:themeColor="accent6" w:themeShade="BF"/>
          <w:sz w:val="24"/>
          <w:szCs w:val="24"/>
          <w:rtl/>
        </w:rPr>
        <w:t xml:space="preserve"> </w:t>
      </w:r>
      <w:r w:rsidR="00E26450" w:rsidRPr="00300696">
        <w:rPr>
          <w:color w:val="538135" w:themeColor="accent6" w:themeShade="BF"/>
          <w:sz w:val="24"/>
          <w:szCs w:val="24"/>
          <w:rtl/>
        </w:rPr>
        <w:t>ثم قال القاضي عياض</w:t>
      </w:r>
      <w:r>
        <w:rPr>
          <w:color w:val="538135" w:themeColor="accent6" w:themeShade="BF"/>
          <w:sz w:val="24"/>
          <w:szCs w:val="24"/>
          <w:rtl/>
        </w:rPr>
        <w:t xml:space="preserve">: </w:t>
      </w:r>
      <w:r w:rsidR="00E26450" w:rsidRPr="00300696">
        <w:rPr>
          <w:color w:val="538135" w:themeColor="accent6" w:themeShade="BF"/>
          <w:sz w:val="24"/>
          <w:szCs w:val="24"/>
          <w:rtl/>
        </w:rPr>
        <w:t>"وأكثر أقوال السلف تكفيرهم "</w:t>
      </w:r>
      <w:r>
        <w:rPr>
          <w:color w:val="538135" w:themeColor="accent6" w:themeShade="BF"/>
          <w:sz w:val="24"/>
          <w:szCs w:val="24"/>
          <w:rtl/>
        </w:rPr>
        <w:t xml:space="preserve"> </w:t>
      </w:r>
      <w:r w:rsidR="00E26450" w:rsidRPr="00300696">
        <w:rPr>
          <w:color w:val="538135" w:themeColor="accent6" w:themeShade="BF"/>
          <w:sz w:val="24"/>
          <w:szCs w:val="24"/>
          <w:rtl/>
        </w:rPr>
        <w:t>وذكر من قال ذلك ثم قال</w:t>
      </w:r>
      <w:r>
        <w:rPr>
          <w:color w:val="538135" w:themeColor="accent6" w:themeShade="BF"/>
          <w:sz w:val="24"/>
          <w:szCs w:val="24"/>
          <w:rtl/>
        </w:rPr>
        <w:t xml:space="preserve">: </w:t>
      </w:r>
      <w:r w:rsidR="00E26450" w:rsidRPr="00300696">
        <w:rPr>
          <w:color w:val="538135" w:themeColor="accent6" w:themeShade="BF"/>
          <w:sz w:val="24"/>
          <w:szCs w:val="24"/>
          <w:rtl/>
        </w:rPr>
        <w:t>"وكذلك قالوا في الواقفة والشاكة في هذه الأصول "</w:t>
      </w:r>
      <w:r>
        <w:rPr>
          <w:color w:val="538135" w:themeColor="accent6" w:themeShade="BF"/>
          <w:sz w:val="24"/>
          <w:szCs w:val="24"/>
          <w:rtl/>
        </w:rPr>
        <w:t>،</w:t>
      </w:r>
      <w:r w:rsidR="00E26450" w:rsidRPr="00300696">
        <w:rPr>
          <w:color w:val="538135" w:themeColor="accent6" w:themeShade="BF"/>
          <w:sz w:val="24"/>
          <w:szCs w:val="24"/>
          <w:rtl/>
        </w:rPr>
        <w:t xml:space="preserve"> ثم قال ص 1056</w:t>
      </w:r>
      <w:r>
        <w:rPr>
          <w:color w:val="538135" w:themeColor="accent6" w:themeShade="BF"/>
          <w:sz w:val="24"/>
          <w:szCs w:val="24"/>
          <w:rtl/>
        </w:rPr>
        <w:t xml:space="preserve"> </w:t>
      </w:r>
      <w:r w:rsidR="00E26450" w:rsidRPr="00300696">
        <w:rPr>
          <w:color w:val="538135" w:themeColor="accent6" w:themeShade="BF"/>
          <w:sz w:val="24"/>
          <w:szCs w:val="24"/>
          <w:rtl/>
        </w:rPr>
        <w:t xml:space="preserve">" قد ذكرنا مذاهب السلف في إكفار أهل البدع والأهواء المتأولين ممن قال قولا يؤديه مساقه إلى كفر وهو إذا وقف عليه لا يقول بما يؤديه قوله إليه وعلى اختلافهم اختلف الفقهاء والمتكلمون في ذلك، فمنهم من صوب التكفير الذي قال به الجمهور من السلف ومنهم من أباه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ثم ذكر أقوال الفقهاء في ذلك يقول الشيخ محمد الخضر الشنقيطي في كتابه (استحالة المعية بالذات) معقبا على ذلك</w:t>
      </w:r>
      <w:r>
        <w:rPr>
          <w:color w:val="538135" w:themeColor="accent6" w:themeShade="BF"/>
          <w:sz w:val="24"/>
          <w:szCs w:val="24"/>
          <w:rtl/>
        </w:rPr>
        <w:t xml:space="preserve">: </w:t>
      </w:r>
      <w:r w:rsidR="00E26450" w:rsidRPr="00300696">
        <w:rPr>
          <w:color w:val="538135" w:themeColor="accent6" w:themeShade="BF"/>
          <w:sz w:val="24"/>
          <w:szCs w:val="24"/>
          <w:rtl/>
        </w:rPr>
        <w:t>" والحق أن الخلاف في كفر القائل – يشير إلى القائل بالجهة – جار على الخلاف في لازم القول هل هو كالقول أم لا</w:t>
      </w:r>
      <w:r>
        <w:rPr>
          <w:color w:val="538135" w:themeColor="accent6" w:themeShade="BF"/>
          <w:sz w:val="24"/>
          <w:szCs w:val="24"/>
          <w:rtl/>
        </w:rPr>
        <w:t xml:space="preserve"> </w:t>
      </w:r>
      <w:r w:rsidR="00E26450" w:rsidRPr="00300696">
        <w:rPr>
          <w:color w:val="538135" w:themeColor="accent6" w:themeShade="BF"/>
          <w:sz w:val="24"/>
          <w:szCs w:val="24"/>
          <w:rtl/>
        </w:rPr>
        <w:t>وقيد بعض العلماء هذا الخلاف بما إذا كان اللزوم غير البين، قال</w:t>
      </w:r>
      <w:r>
        <w:rPr>
          <w:color w:val="538135" w:themeColor="accent6" w:themeShade="BF"/>
          <w:sz w:val="24"/>
          <w:szCs w:val="24"/>
          <w:rtl/>
        </w:rPr>
        <w:t>:</w:t>
      </w:r>
      <w:r w:rsidR="00E26450" w:rsidRPr="00300696">
        <w:rPr>
          <w:color w:val="538135" w:themeColor="accent6" w:themeShade="BF"/>
          <w:sz w:val="24"/>
          <w:szCs w:val="24"/>
          <w:rtl/>
        </w:rPr>
        <w:t xml:space="preserve"> وأما إن كان اللزوم بينا فهو كالقول بلا خلاف والذي يظهر أن الجهة لازم عليها التجسيم لزوما بينا</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أهـ ص 376 وقيد الإمام ابن حجر الهيتمي ذلك بما إذا كان القائل بالجهة</w:t>
      </w:r>
      <w:r>
        <w:rPr>
          <w:color w:val="538135" w:themeColor="accent6" w:themeShade="BF"/>
          <w:sz w:val="24"/>
          <w:szCs w:val="24"/>
          <w:rtl/>
        </w:rPr>
        <w:t xml:space="preserve"> </w:t>
      </w:r>
      <w:r w:rsidR="00E26450" w:rsidRPr="00300696">
        <w:rPr>
          <w:color w:val="538135" w:themeColor="accent6" w:themeShade="BF"/>
          <w:sz w:val="24"/>
          <w:szCs w:val="24"/>
          <w:rtl/>
        </w:rPr>
        <w:t>"يعتقد الحلول والاستقرار أو الظرفية أو التحيز "</w:t>
      </w:r>
      <w:r>
        <w:rPr>
          <w:color w:val="538135" w:themeColor="accent6" w:themeShade="BF"/>
          <w:sz w:val="24"/>
          <w:szCs w:val="24"/>
          <w:rtl/>
        </w:rPr>
        <w:t xml:space="preserve"> </w:t>
      </w:r>
      <w:r w:rsidR="00E26450" w:rsidRPr="00300696">
        <w:rPr>
          <w:color w:val="538135" w:themeColor="accent6" w:themeShade="BF"/>
          <w:sz w:val="24"/>
          <w:szCs w:val="24"/>
          <w:rtl/>
        </w:rPr>
        <w:t>انظر الفتاوى الحديثية له ص 96 فما بعدها وانظر تحقيق هذا في رسالة شيخنا الأستاذ الدكتور إبراهيم عبد الرحمن (المحكم والمتشابه في القرآن الكريم) ج 2 ص 636 تحت عنوان (خاتمة في حكم معتقد الجهة) وانظر رأى الحافظ السيد عبد الله الغماري في (القول الجزل فيما لا يعذر فيه بالجهل) ص 5، 24، 25</w:t>
      </w:r>
      <w:r>
        <w:rPr>
          <w:rFonts w:hint="cs"/>
          <w:color w:val="538135" w:themeColor="accent6" w:themeShade="BF"/>
          <w:sz w:val="24"/>
          <w:szCs w:val="24"/>
          <w:rtl/>
        </w:rPr>
        <w:t>]،</w:t>
      </w:r>
      <w:r w:rsidR="00E26450">
        <w:rPr>
          <w:rFonts w:hint="cs"/>
          <w:rtl/>
        </w:rPr>
        <w:t xml:space="preserve"> </w:t>
      </w:r>
      <w:r w:rsidR="00E26450" w:rsidRPr="002909E9">
        <w:rPr>
          <w:rtl/>
        </w:rPr>
        <w:t>هو الواحد المتوحد في ذاته وصفاته الأزلي الجبار العظيم العزيز القهار تبارك وتعالى وتنزه عن درك الخواطر والأفكار</w:t>
      </w:r>
      <w:r>
        <w:rPr>
          <w:rtl/>
        </w:rPr>
        <w:t>،</w:t>
      </w:r>
      <w:r w:rsidR="00E26450" w:rsidRPr="002909E9">
        <w:rPr>
          <w:rtl/>
        </w:rPr>
        <w:t xml:space="preserve"> وَسَمَ كل مخلوق بميسم الافتقار</w:t>
      </w:r>
      <w:r>
        <w:rPr>
          <w:rtl/>
        </w:rPr>
        <w:t>،</w:t>
      </w:r>
      <w:r w:rsidR="00E26450" w:rsidRPr="002909E9">
        <w:rPr>
          <w:rtl/>
        </w:rPr>
        <w:t xml:space="preserve"> وأظهر آثار قدرته في مخلوقاته ومن أظهرها السموات والأرض والبراري والبحار</w:t>
      </w:r>
      <w:r>
        <w:rPr>
          <w:rtl/>
        </w:rPr>
        <w:t>،</w:t>
      </w:r>
      <w:r w:rsidR="00E26450" w:rsidRPr="002909E9">
        <w:rPr>
          <w:rtl/>
        </w:rPr>
        <w:t xml:space="preserve"> والأعين والأنهار</w:t>
      </w:r>
      <w:r>
        <w:rPr>
          <w:rtl/>
        </w:rPr>
        <w:t>،</w:t>
      </w:r>
      <w:r w:rsidR="00E26450" w:rsidRPr="002909E9">
        <w:rPr>
          <w:rtl/>
        </w:rPr>
        <w:t xml:space="preserve"> وجريانها على المدرار وتصريف السحاب المسخر بين السماء والأرض واختلاف الليل والنهار إن في ذلك لعبرة لأولي الأبصار</w:t>
      </w:r>
      <w:r>
        <w:rPr>
          <w:rtl/>
        </w:rPr>
        <w:t>،</w:t>
      </w:r>
      <w:r w:rsidR="00E26450" w:rsidRPr="002909E9">
        <w:rPr>
          <w:rtl/>
        </w:rPr>
        <w:t xml:space="preserve"> يعلم حركات الأسرار ودبيب النملة السوداء في الظلمة الظلماء على سواد القار</w:t>
      </w:r>
      <w:r>
        <w:rPr>
          <w:rtl/>
        </w:rPr>
        <w:t>،</w:t>
      </w:r>
      <w:r w:rsidR="00E26450" w:rsidRPr="002909E9">
        <w:rPr>
          <w:rtl/>
        </w:rPr>
        <w:t xml:space="preserve"> نَوَّع هذا العالم الإنساني فمنهم شقى ومنه</w:t>
      </w:r>
      <w:r w:rsidR="00E26450">
        <w:rPr>
          <w:rtl/>
        </w:rPr>
        <w:t>م سعيد وربك يخلق ما يشاء ويختار</w:t>
      </w:r>
      <w:r>
        <w:rPr>
          <w:rFonts w:hint="cs"/>
          <w:rtl/>
        </w:rPr>
        <w:t>،</w:t>
      </w:r>
      <w:r w:rsidR="00E26450">
        <w:rPr>
          <w:rFonts w:hint="cs"/>
          <w:rtl/>
        </w:rPr>
        <w:t xml:space="preserve"> </w:t>
      </w:r>
      <w:r w:rsidR="00E26450" w:rsidRPr="002909E9">
        <w:rPr>
          <w:rtl/>
        </w:rPr>
        <w:t>صفاته كذاته والمشبهة والمجسمة أهل زيغ وكفَّار نزه نفسه بنفسه وقدسها فمن شبه أو عطل فمأواه النار. ومن أناب ورجع قَبِلَه وإن ارتكب العظائم الكبار. لأنه سبحانه وتعالى عزيز غفار ستار</w:t>
      </w:r>
      <w:r>
        <w:rPr>
          <w:rFonts w:hint="cs"/>
          <w:rtl/>
        </w:rPr>
        <w:t>،</w:t>
      </w:r>
      <w:r w:rsidR="00E26450">
        <w:rPr>
          <w:rFonts w:hint="cs"/>
          <w:rtl/>
        </w:rPr>
        <w:t xml:space="preserve"> </w:t>
      </w:r>
      <w:r w:rsidR="00E26450" w:rsidRPr="002909E9">
        <w:rPr>
          <w:rtl/>
        </w:rPr>
        <w:t>ومن بديع صنعه أن خلق اليوم وأمسه وقمر السماء</w:t>
      </w:r>
      <w:r>
        <w:rPr>
          <w:rtl/>
        </w:rPr>
        <w:t xml:space="preserve"> </w:t>
      </w:r>
      <w:r w:rsidR="00E26450" w:rsidRPr="002909E9">
        <w:rPr>
          <w:rtl/>
        </w:rPr>
        <w:t>وشمسه وآدم عليه السلام وما مسه</w:t>
      </w:r>
      <w:r>
        <w:rPr>
          <w:rFonts w:hint="cs"/>
          <w:rtl/>
        </w:rPr>
        <w:t>،</w:t>
      </w:r>
      <w:r w:rsidR="00E26450">
        <w:rPr>
          <w:rFonts w:hint="cs"/>
          <w:rtl/>
        </w:rPr>
        <w:t xml:space="preserve"> </w:t>
      </w:r>
      <w:r w:rsidR="00E26450" w:rsidRPr="002909E9">
        <w:rPr>
          <w:rtl/>
        </w:rPr>
        <w:t>عَلِمَ ذلك المنزه فَنَّزه قدْسَه</w:t>
      </w:r>
      <w:r>
        <w:rPr>
          <w:rFonts w:hint="cs"/>
          <w:rtl/>
        </w:rPr>
        <w:t>،</w:t>
      </w:r>
      <w:r w:rsidR="00E26450">
        <w:rPr>
          <w:rFonts w:hint="cs"/>
          <w:rtl/>
        </w:rPr>
        <w:t xml:space="preserve"> </w:t>
      </w:r>
      <w:r w:rsidR="00E26450" w:rsidRPr="002909E9">
        <w:rPr>
          <w:rtl/>
        </w:rPr>
        <w:t>وجهله الأعمى البصيرة المشبه فتصور فيه جنسه. لأنه بجهله أقاس الخالق جل وعلا على ما ألفه وأحسه</w:t>
      </w:r>
      <w:r>
        <w:rPr>
          <w:rtl/>
        </w:rPr>
        <w:t>،</w:t>
      </w:r>
      <w:r w:rsidR="00E26450" w:rsidRPr="002909E9">
        <w:rPr>
          <w:rtl/>
        </w:rPr>
        <w:t xml:space="preserve"> فتراكم عليه غبار التشبيه فضاعت المحسه</w:t>
      </w:r>
      <w:r>
        <w:rPr>
          <w:rFonts w:hint="cs"/>
          <w:rtl/>
        </w:rPr>
        <w:t>،</w:t>
      </w:r>
      <w:r w:rsidR="00E26450">
        <w:rPr>
          <w:rFonts w:hint="cs"/>
          <w:rtl/>
        </w:rPr>
        <w:t xml:space="preserve"> </w:t>
      </w:r>
      <w:r w:rsidR="00E26450" w:rsidRPr="002909E9">
        <w:rPr>
          <w:rtl/>
        </w:rPr>
        <w:t>وأما المعط</w:t>
      </w:r>
      <w:r w:rsidR="00E26450">
        <w:rPr>
          <w:rtl/>
        </w:rPr>
        <w:t>ل فجحد صفاته فما أغباه وما أخسه</w:t>
      </w:r>
      <w:r>
        <w:rPr>
          <w:rFonts w:hint="cs"/>
          <w:rtl/>
        </w:rPr>
        <w:t>،</w:t>
      </w:r>
      <w:r w:rsidR="00E26450">
        <w:rPr>
          <w:rFonts w:hint="cs"/>
          <w:rtl/>
        </w:rPr>
        <w:t xml:space="preserve"> </w:t>
      </w:r>
      <w:r w:rsidR="00E26450" w:rsidRPr="002909E9">
        <w:rPr>
          <w:rtl/>
        </w:rPr>
        <w:t>وإذا كان الأمر كذلك فادفع المعطل بيديك النقية</w:t>
      </w:r>
      <w:r>
        <w:rPr>
          <w:rFonts w:hint="cs"/>
          <w:rtl/>
        </w:rPr>
        <w:t>،</w:t>
      </w:r>
      <w:r w:rsidR="00E26450" w:rsidRPr="002909E9">
        <w:rPr>
          <w:rtl/>
        </w:rPr>
        <w:t xml:space="preserve"> وألحق بالمشبه دفعه ورفسه</w:t>
      </w:r>
      <w:r>
        <w:rPr>
          <w:rFonts w:hint="cs"/>
          <w:rtl/>
        </w:rPr>
        <w:t>،</w:t>
      </w:r>
      <w:r w:rsidR="00E26450">
        <w:rPr>
          <w:rFonts w:hint="cs"/>
          <w:rtl/>
        </w:rPr>
        <w:t xml:space="preserve"> </w:t>
      </w:r>
    </w:p>
    <w:p w14:paraId="71DCD119" w14:textId="77777777" w:rsidR="00E26450" w:rsidRPr="00962760" w:rsidRDefault="00E26450" w:rsidP="00C905BE">
      <w:pPr>
        <w:spacing w:after="240"/>
        <w:jc w:val="center"/>
        <w:rPr>
          <w:rtl/>
        </w:rPr>
      </w:pPr>
      <w:r w:rsidRPr="00962760">
        <w:rPr>
          <w:rFonts w:hint="cs"/>
          <w:rtl/>
        </w:rPr>
        <w:t>****</w:t>
      </w:r>
    </w:p>
    <w:p w14:paraId="3F4EA2FE" w14:textId="0E610F36" w:rsidR="00E26450" w:rsidRPr="002909E9" w:rsidRDefault="00C905BE" w:rsidP="00C905BE">
      <w:pPr>
        <w:spacing w:after="240"/>
        <w:jc w:val="center"/>
        <w:rPr>
          <w:b/>
          <w:bCs/>
        </w:rPr>
      </w:pPr>
      <w:r>
        <w:rPr>
          <w:bCs/>
          <w:rtl/>
        </w:rPr>
        <w:t>[</w:t>
      </w:r>
      <w:r w:rsidR="00E26450" w:rsidRPr="002909E9">
        <w:rPr>
          <w:bCs/>
          <w:rtl/>
        </w:rPr>
        <w:t>فصل في الرد على ابن تيمية في قوله بفناء النار</w:t>
      </w:r>
      <w:r>
        <w:rPr>
          <w:bCs/>
          <w:rtl/>
        </w:rPr>
        <w:t>]</w:t>
      </w:r>
    </w:p>
    <w:p w14:paraId="46CFCE4D" w14:textId="58E5D9E1" w:rsidR="00E26450" w:rsidRDefault="00E26450" w:rsidP="00C905BE">
      <w:pPr>
        <w:spacing w:after="240"/>
        <w:rPr>
          <w:b/>
          <w:bCs/>
          <w:rtl/>
        </w:rPr>
      </w:pPr>
      <w:r w:rsidRPr="002909E9">
        <w:rPr>
          <w:rtl/>
        </w:rPr>
        <w:t>واعلم أنه مما انتقد عليه زعمه أن النار تفنى</w:t>
      </w:r>
      <w:r w:rsidR="00C905BE">
        <w:rPr>
          <w:rtl/>
        </w:rPr>
        <w:t>،</w:t>
      </w:r>
      <w:r w:rsidRPr="002909E9">
        <w:rPr>
          <w:rtl/>
        </w:rPr>
        <w:t xml:space="preserve"> وأن الله تعالى يفنيها</w:t>
      </w:r>
      <w:r w:rsidR="00C905BE">
        <w:rPr>
          <w:rtl/>
        </w:rPr>
        <w:t>،</w:t>
      </w:r>
      <w:r w:rsidRPr="002909E9">
        <w:rPr>
          <w:rtl/>
        </w:rPr>
        <w:t xml:space="preserve"> وأنه جعل لها أمداً تنتهي إليه وتفنى</w:t>
      </w:r>
      <w:r w:rsidR="00C905BE">
        <w:rPr>
          <w:rtl/>
        </w:rPr>
        <w:t>،</w:t>
      </w:r>
      <w:r w:rsidRPr="002909E9">
        <w:rPr>
          <w:rtl/>
        </w:rPr>
        <w:t xml:space="preserve"> ويزول عذابها</w:t>
      </w:r>
      <w:r>
        <w:rPr>
          <w:rFonts w:hint="cs"/>
          <w:rtl/>
        </w:rPr>
        <w:t xml:space="preserve"> </w:t>
      </w:r>
      <w:r w:rsidR="00C905BE">
        <w:rPr>
          <w:rFonts w:hint="cs"/>
          <w:color w:val="538135" w:themeColor="accent6" w:themeShade="BF"/>
          <w:sz w:val="24"/>
          <w:szCs w:val="24"/>
          <w:rtl/>
        </w:rPr>
        <w:t>[</w:t>
      </w:r>
      <w:r w:rsidRPr="00300696">
        <w:rPr>
          <w:color w:val="538135" w:themeColor="accent6" w:themeShade="BF"/>
          <w:sz w:val="24"/>
          <w:szCs w:val="24"/>
          <w:rtl/>
        </w:rPr>
        <w:t>قال المحقق</w:t>
      </w:r>
      <w:r w:rsidR="00C905BE">
        <w:rPr>
          <w:color w:val="538135" w:themeColor="accent6" w:themeShade="BF"/>
          <w:sz w:val="24"/>
          <w:szCs w:val="24"/>
          <w:rtl/>
        </w:rPr>
        <w:t xml:space="preserve">: </w:t>
      </w:r>
      <w:r w:rsidRPr="00300696">
        <w:rPr>
          <w:color w:val="538135" w:themeColor="accent6" w:themeShade="BF"/>
          <w:sz w:val="24"/>
          <w:szCs w:val="24"/>
          <w:rtl/>
        </w:rPr>
        <w:t>توجد رسالة لابن تيمية في الرد على من قال بفناء الجنة والنار (لأنه يزعم فناء النار فقط وبقاء الجنة) وقد حقق الشيخ الألباني جزءاً من هذه الرسالة وأورده في مقدمة تحقيقه لكتاب</w:t>
      </w:r>
      <w:r w:rsidR="00C905BE">
        <w:rPr>
          <w:color w:val="538135" w:themeColor="accent6" w:themeShade="BF"/>
          <w:sz w:val="24"/>
          <w:szCs w:val="24"/>
          <w:rtl/>
        </w:rPr>
        <w:t xml:space="preserve"> </w:t>
      </w:r>
      <w:r w:rsidRPr="00300696">
        <w:rPr>
          <w:color w:val="538135" w:themeColor="accent6" w:themeShade="BF"/>
          <w:sz w:val="24"/>
          <w:szCs w:val="24"/>
          <w:rtl/>
        </w:rPr>
        <w:t>"رفع الأستار لإبطال أدلة القائلين بفناء النار"</w:t>
      </w:r>
      <w:r w:rsidR="00C905BE">
        <w:rPr>
          <w:color w:val="538135" w:themeColor="accent6" w:themeShade="BF"/>
          <w:sz w:val="24"/>
          <w:szCs w:val="24"/>
          <w:rtl/>
        </w:rPr>
        <w:t xml:space="preserve"> </w:t>
      </w:r>
      <w:r w:rsidRPr="00300696">
        <w:rPr>
          <w:color w:val="538135" w:themeColor="accent6" w:themeShade="BF"/>
          <w:sz w:val="24"/>
          <w:szCs w:val="24"/>
          <w:rtl/>
        </w:rPr>
        <w:t>للصنعاني وقد نقلها عنه الدكتور/ طه الدسوقي حبيشي في مقدمة تحقيقه تحقيقه لكتاب الاعتبار ببقاء الجنة والنار"</w:t>
      </w:r>
      <w:r w:rsidR="00C905BE">
        <w:rPr>
          <w:color w:val="538135" w:themeColor="accent6" w:themeShade="BF"/>
          <w:sz w:val="24"/>
          <w:szCs w:val="24"/>
          <w:rtl/>
        </w:rPr>
        <w:t xml:space="preserve"> </w:t>
      </w:r>
      <w:r w:rsidRPr="00300696">
        <w:rPr>
          <w:color w:val="538135" w:themeColor="accent6" w:themeShade="BF"/>
          <w:sz w:val="24"/>
          <w:szCs w:val="24"/>
          <w:rtl/>
        </w:rPr>
        <w:t>للإمام تقي الدين السبكي وأطال ابن قيم الجوزية الاستدلال لرأي شيخه وانتصر له في كتابه</w:t>
      </w:r>
      <w:r w:rsidR="00C905BE">
        <w:rPr>
          <w:color w:val="538135" w:themeColor="accent6" w:themeShade="BF"/>
          <w:sz w:val="24"/>
          <w:szCs w:val="24"/>
          <w:rtl/>
        </w:rPr>
        <w:t xml:space="preserve"> </w:t>
      </w:r>
      <w:r w:rsidRPr="00300696">
        <w:rPr>
          <w:color w:val="538135" w:themeColor="accent6" w:themeShade="BF"/>
          <w:sz w:val="24"/>
          <w:szCs w:val="24"/>
          <w:rtl/>
        </w:rPr>
        <w:t>"حادي الأرواح إلى بلاد الأفراح"</w:t>
      </w:r>
      <w:r w:rsidR="00C905BE">
        <w:rPr>
          <w:color w:val="538135" w:themeColor="accent6" w:themeShade="BF"/>
          <w:sz w:val="24"/>
          <w:szCs w:val="24"/>
          <w:rtl/>
        </w:rPr>
        <w:t>،</w:t>
      </w:r>
      <w:r w:rsidRPr="00300696">
        <w:rPr>
          <w:color w:val="538135" w:themeColor="accent6" w:themeShade="BF"/>
          <w:sz w:val="24"/>
          <w:szCs w:val="24"/>
          <w:rtl/>
        </w:rPr>
        <w:t xml:space="preserve"> يقول ابن تيمية في الرسالة المذكورة</w:t>
      </w:r>
      <w:r w:rsidR="00C905BE">
        <w:rPr>
          <w:color w:val="538135" w:themeColor="accent6" w:themeShade="BF"/>
          <w:sz w:val="24"/>
          <w:szCs w:val="24"/>
          <w:rtl/>
        </w:rPr>
        <w:t xml:space="preserve">: </w:t>
      </w:r>
      <w:r w:rsidRPr="00300696">
        <w:rPr>
          <w:color w:val="538135" w:themeColor="accent6" w:themeShade="BF"/>
          <w:sz w:val="24"/>
          <w:szCs w:val="24"/>
          <w:rtl/>
        </w:rPr>
        <w:t>" وقد نقل هذا القول – يقصد فناء النار – عن عمر وابن مسعود وأبي هريرة وأبي سعيد الخدري وغيرهم رضي الله عنهم وروى عبد بن حميد وهو من أجل علماء الحديث في تفسيره المشهور قال</w:t>
      </w:r>
      <w:r w:rsidR="00C905BE">
        <w:rPr>
          <w:color w:val="538135" w:themeColor="accent6" w:themeShade="BF"/>
          <w:sz w:val="24"/>
          <w:szCs w:val="24"/>
          <w:rtl/>
        </w:rPr>
        <w:t>:</w:t>
      </w:r>
      <w:r w:rsidRPr="00300696">
        <w:rPr>
          <w:color w:val="538135" w:themeColor="accent6" w:themeShade="BF"/>
          <w:sz w:val="24"/>
          <w:szCs w:val="24"/>
          <w:rtl/>
        </w:rPr>
        <w:t xml:space="preserve"> أخبرنا سليمان بن حرب أخبرنا حماد بن سلمة عن ثابت عن الحسن البصري قال</w:t>
      </w:r>
      <w:r w:rsidR="00C905BE">
        <w:rPr>
          <w:color w:val="538135" w:themeColor="accent6" w:themeShade="BF"/>
          <w:sz w:val="24"/>
          <w:szCs w:val="24"/>
          <w:rtl/>
        </w:rPr>
        <w:t>:</w:t>
      </w:r>
      <w:r w:rsidRPr="00300696">
        <w:rPr>
          <w:color w:val="538135" w:themeColor="accent6" w:themeShade="BF"/>
          <w:sz w:val="24"/>
          <w:szCs w:val="24"/>
          <w:rtl/>
        </w:rPr>
        <w:t xml:space="preserve"> قال عمر</w:t>
      </w:r>
      <w:r w:rsidR="00C905BE">
        <w:rPr>
          <w:color w:val="538135" w:themeColor="accent6" w:themeShade="BF"/>
          <w:sz w:val="24"/>
          <w:szCs w:val="24"/>
          <w:rtl/>
        </w:rPr>
        <w:t>:</w:t>
      </w:r>
      <w:r w:rsidRPr="00300696">
        <w:rPr>
          <w:color w:val="538135" w:themeColor="accent6" w:themeShade="BF"/>
          <w:sz w:val="24"/>
          <w:szCs w:val="24"/>
          <w:rtl/>
        </w:rPr>
        <w:t xml:space="preserve"> (لو لبث أهل النار في النار كقدر رمل عالج- موضع به رمل كثير جداً مسيرة أربع ليال – لكان لهم على ذلك يوم يخرجون فيه) "</w:t>
      </w:r>
      <w:r w:rsidR="00C905BE">
        <w:rPr>
          <w:color w:val="538135" w:themeColor="accent6" w:themeShade="BF"/>
          <w:sz w:val="24"/>
          <w:szCs w:val="24"/>
          <w:rtl/>
        </w:rPr>
        <w:t xml:space="preserve"> </w:t>
      </w:r>
      <w:r w:rsidRPr="00300696">
        <w:rPr>
          <w:color w:val="538135" w:themeColor="accent6" w:themeShade="BF"/>
          <w:sz w:val="24"/>
          <w:szCs w:val="24"/>
          <w:rtl/>
        </w:rPr>
        <w:t>وذكر طريقاً أخرى عن الحسن عن عمر بن الخطاب قال</w:t>
      </w:r>
      <w:r w:rsidR="00C905BE">
        <w:rPr>
          <w:color w:val="538135" w:themeColor="accent6" w:themeShade="BF"/>
          <w:sz w:val="24"/>
          <w:szCs w:val="24"/>
          <w:rtl/>
        </w:rPr>
        <w:t>:</w:t>
      </w:r>
      <w:r w:rsidRPr="00300696">
        <w:rPr>
          <w:color w:val="538135" w:themeColor="accent6" w:themeShade="BF"/>
          <w:sz w:val="24"/>
          <w:szCs w:val="24"/>
          <w:rtl/>
        </w:rPr>
        <w:t xml:space="preserve"> " ذكر ذلك في تفسير قوله تعالى</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لابثين فيها</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 xml:space="preserve"> </w:t>
      </w:r>
      <w:r w:rsidRPr="00300696">
        <w:rPr>
          <w:color w:val="538135" w:themeColor="accent6" w:themeShade="BF"/>
          <w:sz w:val="24"/>
          <w:szCs w:val="24"/>
          <w:rtl/>
        </w:rPr>
        <w:t>والسند المذكور به انقطاع فالحسن البصري لم يسمع من عمر بن الخطاب وهو بهذا لا يؤخذ به في الأحكام الفقهية فضلا عن العقائد وأصول الدين والتي لا تؤخذ إلا من الأدلة اليقينية القطعية الدلالة وعلى فرض ثبوت هذا القول عن عمر رضي الله عنه فمراده – هو أو غيره من الصحابة والتابعين – بأهل النار الذين يخرجون</w:t>
      </w:r>
      <w:r w:rsidR="00C905BE">
        <w:rPr>
          <w:color w:val="538135" w:themeColor="accent6" w:themeShade="BF"/>
          <w:sz w:val="24"/>
          <w:szCs w:val="24"/>
          <w:rtl/>
        </w:rPr>
        <w:t>:</w:t>
      </w:r>
      <w:r w:rsidRPr="00300696">
        <w:rPr>
          <w:color w:val="538135" w:themeColor="accent6" w:themeShade="BF"/>
          <w:sz w:val="24"/>
          <w:szCs w:val="24"/>
          <w:rtl/>
        </w:rPr>
        <w:t xml:space="preserve"> عصاة المؤمنين وإن عظمت معاصيهم وطالت مدة عذابهم ولا يريدون بأهل النار الذين هم أهلها وهم الكفار وقد ذكر الإمام سلامة العزامي في كتابه (البراهين الساطعة) العديد من الأحاديث والنصوص عن الصحابة الذين ذكرهم ابن تيمية وغيرهم تثبت عكس ما ادعاه تماما ومنها حديث ذبح الموت الوارد في الصحيحين ثم قال</w:t>
      </w:r>
      <w:r w:rsidR="00C905BE">
        <w:rPr>
          <w:color w:val="538135" w:themeColor="accent6" w:themeShade="BF"/>
          <w:sz w:val="24"/>
          <w:szCs w:val="24"/>
          <w:rtl/>
        </w:rPr>
        <w:t xml:space="preserve">: </w:t>
      </w:r>
      <w:r w:rsidRPr="00300696">
        <w:rPr>
          <w:color w:val="538135" w:themeColor="accent6" w:themeShade="BF"/>
          <w:sz w:val="24"/>
          <w:szCs w:val="24"/>
          <w:rtl/>
        </w:rPr>
        <w:t xml:space="preserve">" وخرّج ابن أبي حاتم باسناده عن ابن مسعود من قوله نحو هذا المعنى – حديث ذبح الموت – غير مرفوع وزاد </w:t>
      </w:r>
      <w:r w:rsidR="00C905BE">
        <w:rPr>
          <w:color w:val="538135" w:themeColor="accent6" w:themeShade="BF"/>
          <w:sz w:val="24"/>
          <w:szCs w:val="24"/>
          <w:rtl/>
        </w:rPr>
        <w:t>(</w:t>
      </w:r>
      <w:r w:rsidRPr="00300696">
        <w:rPr>
          <w:color w:val="538135" w:themeColor="accent6" w:themeShade="BF"/>
          <w:sz w:val="24"/>
          <w:szCs w:val="24"/>
          <w:rtl/>
        </w:rPr>
        <w:t xml:space="preserve">أنه ينادى أهل الجنة وأهل النار هو الخلود أبد الآبدين </w:t>
      </w:r>
      <w:r w:rsidRPr="00300696">
        <w:rPr>
          <w:color w:val="538135" w:themeColor="accent6" w:themeShade="BF"/>
          <w:sz w:val="24"/>
          <w:szCs w:val="24"/>
        </w:rPr>
        <w:t>…</w:t>
      </w:r>
      <w:r w:rsidRPr="00300696">
        <w:rPr>
          <w:color w:val="538135" w:themeColor="accent6" w:themeShade="BF"/>
          <w:sz w:val="24"/>
          <w:szCs w:val="24"/>
          <w:rtl/>
        </w:rPr>
        <w:t>) إلى آخر الحديث أ هـ ص 291</w:t>
      </w:r>
      <w:r w:rsidR="00C905BE">
        <w:rPr>
          <w:rFonts w:hint="cs"/>
          <w:color w:val="538135" w:themeColor="accent6" w:themeShade="BF"/>
          <w:sz w:val="24"/>
          <w:szCs w:val="24"/>
          <w:rtl/>
        </w:rPr>
        <w:t>]،</w:t>
      </w:r>
      <w:r>
        <w:rPr>
          <w:rFonts w:hint="cs"/>
          <w:rtl/>
        </w:rPr>
        <w:t xml:space="preserve"> </w:t>
      </w:r>
      <w:r w:rsidRPr="002909E9">
        <w:rPr>
          <w:rtl/>
        </w:rPr>
        <w:t>وهو مطالب أين قال الله عز وجل ذلك</w:t>
      </w:r>
      <w:r w:rsidR="00C905BE">
        <w:rPr>
          <w:rtl/>
        </w:rPr>
        <w:t>؟</w:t>
      </w:r>
      <w:r w:rsidRPr="002909E9">
        <w:rPr>
          <w:rtl/>
        </w:rPr>
        <w:t xml:space="preserve"> وأين قاله رسوله </w:t>
      </w:r>
      <w:r>
        <w:rPr>
          <w:rtl/>
        </w:rPr>
        <w:t>صلى الله عليه وسلم</w:t>
      </w:r>
      <w:r w:rsidRPr="002909E9">
        <w:rPr>
          <w:rtl/>
        </w:rPr>
        <w:t xml:space="preserve"> وصح عنه</w:t>
      </w:r>
      <w:r w:rsidR="00C905BE">
        <w:rPr>
          <w:rtl/>
        </w:rPr>
        <w:t>؟</w:t>
      </w:r>
      <w:r w:rsidRPr="002909E9">
        <w:rPr>
          <w:rtl/>
        </w:rPr>
        <w:t xml:space="preserve"> وقد سفه الله تعالى فيما ذكره في كتابه العزيز كما سفهه في تنزيهه لنفسه وأتى بأمور إقناعية صادم بها النصوص الصريحة في دوام العذاب عليهم فمن ذلك قوله تعالى</w:t>
      </w:r>
      <w:r w:rsidR="00C905BE">
        <w:rPr>
          <w:rtl/>
        </w:rPr>
        <w:t>:</w:t>
      </w:r>
      <w:r w:rsidRPr="002909E9">
        <w:rPr>
          <w:rtl/>
        </w:rPr>
        <w:t xml:space="preserve"> </w:t>
      </w:r>
      <w:r w:rsidR="00C905BE">
        <w:rPr>
          <w:rtl/>
        </w:rPr>
        <w:t>{</w:t>
      </w:r>
      <w:r w:rsidRPr="002909E9">
        <w:rPr>
          <w:rtl/>
        </w:rPr>
        <w:t>إن الذين كفروا بآياتنا سوف نصليهم ناراً كلما نضجت جلودهم بدلناهم جلوداً غيرها ليذوقوا العذاب</w:t>
      </w:r>
      <w:r w:rsidR="00C905BE">
        <w:rPr>
          <w:rtl/>
        </w:rPr>
        <w:t>}</w:t>
      </w:r>
      <w:r w:rsidRPr="002909E9">
        <w:rPr>
          <w:rtl/>
        </w:rPr>
        <w:t xml:space="preserve"> </w:t>
      </w:r>
      <w:r w:rsidR="00C905BE">
        <w:rPr>
          <w:rFonts w:hint="cs"/>
          <w:rtl/>
        </w:rPr>
        <w:t>[</w:t>
      </w:r>
      <w:r>
        <w:rPr>
          <w:rFonts w:hint="cs"/>
          <w:rtl/>
        </w:rPr>
        <w:t>النساء</w:t>
      </w:r>
      <w:r w:rsidR="00C905BE">
        <w:rPr>
          <w:rFonts w:hint="cs"/>
          <w:rtl/>
        </w:rPr>
        <w:t>:</w:t>
      </w:r>
      <w:r>
        <w:rPr>
          <w:rFonts w:hint="cs"/>
          <w:rtl/>
        </w:rPr>
        <w:t xml:space="preserve"> 56</w:t>
      </w:r>
      <w:r w:rsidR="00C905BE">
        <w:rPr>
          <w:rFonts w:hint="cs"/>
          <w:rtl/>
        </w:rPr>
        <w:t>]</w:t>
      </w:r>
      <w:r w:rsidR="00C905BE">
        <w:rPr>
          <w:rtl/>
        </w:rPr>
        <w:t>،</w:t>
      </w:r>
      <w:r w:rsidRPr="002909E9">
        <w:rPr>
          <w:rtl/>
        </w:rPr>
        <w:t xml:space="preserve"> تبدل في كل ساعة مائة مرة وقال الحسن</w:t>
      </w:r>
      <w:r w:rsidR="00C905BE">
        <w:rPr>
          <w:rtl/>
        </w:rPr>
        <w:t>:</w:t>
      </w:r>
      <w:r w:rsidRPr="002909E9">
        <w:rPr>
          <w:rtl/>
        </w:rPr>
        <w:t xml:space="preserve"> تأكلهم النار كل يوم سبعين ألف مرة </w:t>
      </w:r>
      <w:r w:rsidR="00C905BE">
        <w:rPr>
          <w:rtl/>
        </w:rPr>
        <w:t>{</w:t>
      </w:r>
      <w:r w:rsidRPr="002909E9">
        <w:rPr>
          <w:rtl/>
        </w:rPr>
        <w:t>إن الله كان عزيزاً</w:t>
      </w:r>
      <w:r w:rsidR="00C905BE">
        <w:rPr>
          <w:rtl/>
        </w:rPr>
        <w:t>}</w:t>
      </w:r>
      <w:r w:rsidRPr="002909E9">
        <w:rPr>
          <w:rtl/>
        </w:rPr>
        <w:t xml:space="preserve"> أي شديد النقمة على من عصاه. وقيل</w:t>
      </w:r>
      <w:r w:rsidR="00C905BE">
        <w:rPr>
          <w:rtl/>
        </w:rPr>
        <w:t>:</w:t>
      </w:r>
      <w:r w:rsidRPr="002909E9">
        <w:rPr>
          <w:rtl/>
        </w:rPr>
        <w:t xml:space="preserve"> العزيز الشديد القادر القوي وقيل</w:t>
      </w:r>
      <w:r w:rsidR="00C905BE">
        <w:rPr>
          <w:rtl/>
        </w:rPr>
        <w:t>:</w:t>
      </w:r>
      <w:r w:rsidRPr="002909E9">
        <w:rPr>
          <w:rtl/>
        </w:rPr>
        <w:t xml:space="preserve"> الغالب الذي لا يغلب والقاهر الذي لا يقهر. وقيل</w:t>
      </w:r>
      <w:r w:rsidR="00C905BE">
        <w:rPr>
          <w:rtl/>
        </w:rPr>
        <w:t>:</w:t>
      </w:r>
      <w:r w:rsidRPr="002909E9">
        <w:rPr>
          <w:rtl/>
        </w:rPr>
        <w:t xml:space="preserve"> الذي لا نظير له. وقيل</w:t>
      </w:r>
      <w:r w:rsidR="00C905BE">
        <w:rPr>
          <w:rtl/>
        </w:rPr>
        <w:t>:</w:t>
      </w:r>
      <w:r w:rsidRPr="002909E9">
        <w:rPr>
          <w:rtl/>
        </w:rPr>
        <w:t xml:space="preserve"> معناه المعز فيكون فعيل بمعنى مفعل كالأليم بمعنى المؤلم ونحوه</w:t>
      </w:r>
      <w:r w:rsidR="00C905BE">
        <w:rPr>
          <w:rtl/>
        </w:rPr>
        <w:t>،</w:t>
      </w:r>
      <w:r>
        <w:rPr>
          <w:rFonts w:hint="cs"/>
          <w:rtl/>
        </w:rPr>
        <w:t xml:space="preserve"> </w:t>
      </w:r>
      <w:r w:rsidRPr="002909E9">
        <w:rPr>
          <w:rtl/>
        </w:rPr>
        <w:t>وقال أهل المعاني وأرباب القلوب</w:t>
      </w:r>
      <w:r w:rsidR="00C905BE">
        <w:rPr>
          <w:rtl/>
        </w:rPr>
        <w:t>:</w:t>
      </w:r>
      <w:r w:rsidRPr="002909E9">
        <w:rPr>
          <w:rtl/>
        </w:rPr>
        <w:t xml:space="preserve"> العزيز من ظلت</w:t>
      </w:r>
      <w:r>
        <w:rPr>
          <w:rFonts w:hint="cs"/>
          <w:rtl/>
        </w:rPr>
        <w:t xml:space="preserve"> </w:t>
      </w:r>
      <w:r w:rsidRPr="002909E9">
        <w:rPr>
          <w:rtl/>
        </w:rPr>
        <w:t>العقول في بحار تعظيمه وحارت الألباب دون إدراك نعته وكَلّت الألسن عن استيفاء مدح جلاله ووصف كماله والقيام بشكر آلائه</w:t>
      </w:r>
      <w:r w:rsidR="00C905BE">
        <w:rPr>
          <w:rFonts w:hint="cs"/>
          <w:rtl/>
        </w:rPr>
        <w:t>،</w:t>
      </w:r>
      <w:r>
        <w:rPr>
          <w:rFonts w:hint="cs"/>
          <w:rtl/>
        </w:rPr>
        <w:t xml:space="preserve"> </w:t>
      </w:r>
      <w:r w:rsidRPr="002909E9">
        <w:rPr>
          <w:rtl/>
        </w:rPr>
        <w:t xml:space="preserve">وقوله </w:t>
      </w:r>
      <w:r w:rsidR="00C905BE">
        <w:rPr>
          <w:rtl/>
        </w:rPr>
        <w:t>{</w:t>
      </w:r>
      <w:r w:rsidRPr="002909E9">
        <w:rPr>
          <w:rtl/>
        </w:rPr>
        <w:t>حكيماً</w:t>
      </w:r>
      <w:r w:rsidR="00C905BE">
        <w:rPr>
          <w:rtl/>
        </w:rPr>
        <w:t>}</w:t>
      </w:r>
      <w:r w:rsidRPr="002909E9">
        <w:rPr>
          <w:rtl/>
        </w:rPr>
        <w:t xml:space="preserve"> أي حكم على الأعداء بدوام العذاب كما حكم على الأولياء بدوام النعيم</w:t>
      </w:r>
      <w:r w:rsidR="00C905BE">
        <w:rPr>
          <w:rtl/>
        </w:rPr>
        <w:t>،</w:t>
      </w:r>
      <w:r w:rsidRPr="002909E9">
        <w:rPr>
          <w:rtl/>
        </w:rPr>
        <w:t xml:space="preserve"> فلا يعلم كنه حقيقة حكمته غيره</w:t>
      </w:r>
      <w:r w:rsidR="00C905BE">
        <w:rPr>
          <w:rtl/>
        </w:rPr>
        <w:t>،</w:t>
      </w:r>
      <w:r w:rsidRPr="002909E9">
        <w:rPr>
          <w:rtl/>
        </w:rPr>
        <w:t xml:space="preserve"> فلا شيء من الأشياء إلا وفيه شيء من حكمته على وفقه لمناسبته </w:t>
      </w:r>
      <w:r w:rsidR="00C905BE">
        <w:rPr>
          <w:rtl/>
        </w:rPr>
        <w:t>{</w:t>
      </w:r>
      <w:r w:rsidRPr="002909E9">
        <w:rPr>
          <w:rtl/>
        </w:rPr>
        <w:t>صنع الله الذي أتقن كل شيء</w:t>
      </w:r>
      <w:r w:rsidR="00C905BE">
        <w:rPr>
          <w:rtl/>
        </w:rPr>
        <w:t>}</w:t>
      </w:r>
      <w:r>
        <w:rPr>
          <w:rFonts w:hint="cs"/>
          <w:rtl/>
        </w:rPr>
        <w:t xml:space="preserve"> </w:t>
      </w:r>
      <w:r w:rsidR="00C905BE">
        <w:rPr>
          <w:rFonts w:hint="cs"/>
          <w:rtl/>
        </w:rPr>
        <w:t>[</w:t>
      </w:r>
      <w:r>
        <w:rPr>
          <w:rFonts w:hint="cs"/>
          <w:rtl/>
        </w:rPr>
        <w:t>النمل</w:t>
      </w:r>
      <w:r w:rsidR="00C905BE">
        <w:rPr>
          <w:rFonts w:hint="cs"/>
          <w:rtl/>
        </w:rPr>
        <w:t>:</w:t>
      </w:r>
      <w:r>
        <w:rPr>
          <w:rFonts w:hint="cs"/>
          <w:rtl/>
        </w:rPr>
        <w:t xml:space="preserve"> 88</w:t>
      </w:r>
      <w:r w:rsidR="00C905BE">
        <w:rPr>
          <w:rFonts w:hint="cs"/>
          <w:rtl/>
        </w:rPr>
        <w:t>]،</w:t>
      </w:r>
      <w:r>
        <w:rPr>
          <w:rFonts w:hint="cs"/>
          <w:rtl/>
        </w:rPr>
        <w:t xml:space="preserve"> </w:t>
      </w:r>
      <w:r w:rsidRPr="002909E9">
        <w:rPr>
          <w:rtl/>
        </w:rPr>
        <w:t>وقال تعالى</w:t>
      </w:r>
      <w:r w:rsidR="00C905BE">
        <w:rPr>
          <w:rtl/>
        </w:rPr>
        <w:t>:</w:t>
      </w:r>
      <w:r w:rsidRPr="002909E9">
        <w:rPr>
          <w:rtl/>
        </w:rPr>
        <w:t xml:space="preserve"> </w:t>
      </w:r>
      <w:r w:rsidR="00C905BE">
        <w:rPr>
          <w:rtl/>
        </w:rPr>
        <w:t>{</w:t>
      </w:r>
      <w:r w:rsidRPr="002909E9">
        <w:rPr>
          <w:rtl/>
        </w:rPr>
        <w:t>فالذين كفروا قطعت لهم ثياب من نار يصب من فوق رءوسهم الحميم. يصهر به ما في بطونهم والجلود. ولهم مقامع من حديد كلما أرادوا أن يخرجوا منها من غم</w:t>
      </w:r>
      <w:r w:rsidRPr="002909E9">
        <w:rPr>
          <w:vertAlign w:val="superscript"/>
          <w:rtl/>
        </w:rPr>
        <w:t xml:space="preserve"> </w:t>
      </w:r>
      <w:r w:rsidRPr="002909E9">
        <w:rPr>
          <w:rtl/>
        </w:rPr>
        <w:t>أعيدوا فيها وذوقوا عذاب الحريق</w:t>
      </w:r>
      <w:r w:rsidR="00C905BE">
        <w:rPr>
          <w:rFonts w:hint="cs"/>
          <w:rtl/>
        </w:rPr>
        <w:t>}</w:t>
      </w:r>
      <w:r>
        <w:rPr>
          <w:rFonts w:hint="cs"/>
          <w:rtl/>
        </w:rPr>
        <w:t xml:space="preserve"> </w:t>
      </w:r>
      <w:r w:rsidR="00C905BE">
        <w:rPr>
          <w:rFonts w:hint="cs"/>
          <w:rtl/>
        </w:rPr>
        <w:t>[</w:t>
      </w:r>
      <w:r>
        <w:rPr>
          <w:rFonts w:hint="cs"/>
          <w:rtl/>
        </w:rPr>
        <w:t>الحج</w:t>
      </w:r>
      <w:r w:rsidR="00C905BE">
        <w:rPr>
          <w:rFonts w:hint="cs"/>
          <w:rtl/>
        </w:rPr>
        <w:t>:</w:t>
      </w:r>
      <w:r>
        <w:rPr>
          <w:rFonts w:hint="cs"/>
          <w:rtl/>
        </w:rPr>
        <w:t xml:space="preserve"> 19 إلى 22</w:t>
      </w:r>
      <w:r w:rsidR="00C905BE">
        <w:rPr>
          <w:rFonts w:hint="cs"/>
          <w:rtl/>
        </w:rPr>
        <w:t>]،</w:t>
      </w:r>
      <w:r>
        <w:rPr>
          <w:rFonts w:hint="cs"/>
          <w:rtl/>
        </w:rPr>
        <w:t xml:space="preserve"> </w:t>
      </w:r>
      <w:r w:rsidRPr="002909E9">
        <w:rPr>
          <w:rtl/>
        </w:rPr>
        <w:t xml:space="preserve">وقال </w:t>
      </w:r>
      <w:r>
        <w:rPr>
          <w:rFonts w:hint="cs"/>
          <w:rtl/>
        </w:rPr>
        <w:t>تعالى</w:t>
      </w:r>
      <w:r w:rsidR="00C905BE">
        <w:rPr>
          <w:rFonts w:hint="cs"/>
          <w:rtl/>
        </w:rPr>
        <w:t>:</w:t>
      </w:r>
      <w:r w:rsidRPr="002909E9">
        <w:rPr>
          <w:rtl/>
        </w:rPr>
        <w:t xml:space="preserve"> </w:t>
      </w:r>
      <w:r w:rsidR="00C905BE">
        <w:rPr>
          <w:rtl/>
        </w:rPr>
        <w:t>{</w:t>
      </w:r>
      <w:r w:rsidRPr="002909E9">
        <w:rPr>
          <w:rtl/>
        </w:rPr>
        <w:t>فلن نزيدكم إلا عَذَابا</w:t>
      </w:r>
      <w:r w:rsidR="00C905BE">
        <w:rPr>
          <w:rtl/>
        </w:rPr>
        <w:t>}</w:t>
      </w:r>
      <w:r>
        <w:rPr>
          <w:rFonts w:hint="cs"/>
          <w:rtl/>
        </w:rPr>
        <w:t xml:space="preserve"> </w:t>
      </w:r>
      <w:r w:rsidR="00C905BE">
        <w:rPr>
          <w:rFonts w:hint="cs"/>
          <w:rtl/>
        </w:rPr>
        <w:t>[</w:t>
      </w:r>
      <w:r>
        <w:rPr>
          <w:rFonts w:hint="cs"/>
          <w:rtl/>
        </w:rPr>
        <w:t>النبأ</w:t>
      </w:r>
      <w:r w:rsidR="00C905BE">
        <w:rPr>
          <w:rFonts w:hint="cs"/>
          <w:rtl/>
        </w:rPr>
        <w:t>:</w:t>
      </w:r>
      <w:r>
        <w:rPr>
          <w:rFonts w:hint="cs"/>
          <w:rtl/>
        </w:rPr>
        <w:t xml:space="preserve"> 30</w:t>
      </w:r>
      <w:r w:rsidR="00C905BE">
        <w:rPr>
          <w:rFonts w:hint="cs"/>
          <w:rtl/>
        </w:rPr>
        <w:t>]،</w:t>
      </w:r>
      <w:r>
        <w:rPr>
          <w:rFonts w:hint="cs"/>
          <w:rtl/>
        </w:rPr>
        <w:t xml:space="preserve"> </w:t>
      </w:r>
      <w:r w:rsidRPr="002909E9">
        <w:rPr>
          <w:rtl/>
        </w:rPr>
        <w:t>وقال تعالى</w:t>
      </w:r>
      <w:r w:rsidR="00C905BE">
        <w:rPr>
          <w:rtl/>
        </w:rPr>
        <w:t>:</w:t>
      </w:r>
      <w:r w:rsidRPr="002909E9">
        <w:rPr>
          <w:rtl/>
        </w:rPr>
        <w:t xml:space="preserve"> </w:t>
      </w:r>
      <w:r w:rsidR="00C905BE">
        <w:rPr>
          <w:rtl/>
        </w:rPr>
        <w:t>{</w:t>
      </w:r>
      <w:r w:rsidRPr="002909E9">
        <w:rPr>
          <w:rtl/>
        </w:rPr>
        <w:t>كلما خبت زدناهم سعيراً</w:t>
      </w:r>
      <w:r w:rsidR="00C905BE">
        <w:rPr>
          <w:rtl/>
        </w:rPr>
        <w:t>}</w:t>
      </w:r>
      <w:r>
        <w:rPr>
          <w:rFonts w:hint="cs"/>
          <w:rtl/>
        </w:rPr>
        <w:t xml:space="preserve"> </w:t>
      </w:r>
      <w:r w:rsidR="00C905BE">
        <w:rPr>
          <w:rFonts w:hint="cs"/>
          <w:rtl/>
        </w:rPr>
        <w:t>[</w:t>
      </w:r>
      <w:r>
        <w:rPr>
          <w:rFonts w:hint="cs"/>
          <w:rtl/>
        </w:rPr>
        <w:t>الإسراء</w:t>
      </w:r>
      <w:r w:rsidR="00C905BE">
        <w:rPr>
          <w:rFonts w:hint="cs"/>
          <w:rtl/>
        </w:rPr>
        <w:t>:</w:t>
      </w:r>
      <w:r>
        <w:rPr>
          <w:rFonts w:hint="cs"/>
          <w:rtl/>
        </w:rPr>
        <w:t xml:space="preserve"> 97</w:t>
      </w:r>
      <w:r w:rsidR="00C905BE">
        <w:rPr>
          <w:rFonts w:hint="cs"/>
          <w:rtl/>
        </w:rPr>
        <w:t>]،</w:t>
      </w:r>
      <w:r>
        <w:rPr>
          <w:rFonts w:hint="cs"/>
          <w:rtl/>
        </w:rPr>
        <w:t xml:space="preserve"> </w:t>
      </w:r>
      <w:r w:rsidRPr="002909E9">
        <w:rPr>
          <w:rtl/>
        </w:rPr>
        <w:t>وقال تعالى</w:t>
      </w:r>
      <w:r w:rsidR="00C905BE">
        <w:rPr>
          <w:rtl/>
        </w:rPr>
        <w:t>:</w:t>
      </w:r>
      <w:r w:rsidRPr="002909E9">
        <w:rPr>
          <w:rtl/>
        </w:rPr>
        <w:t xml:space="preserve"> </w:t>
      </w:r>
      <w:r w:rsidR="00C905BE">
        <w:rPr>
          <w:rtl/>
        </w:rPr>
        <w:t>{</w:t>
      </w:r>
      <w:r w:rsidRPr="002909E9">
        <w:rPr>
          <w:rtl/>
        </w:rPr>
        <w:t>يريدون أن يخرجوا من النار وما هم بخارجين منها ولهم عذاب مقيم</w:t>
      </w:r>
      <w:r w:rsidR="00C905BE">
        <w:rPr>
          <w:rtl/>
        </w:rPr>
        <w:t>}</w:t>
      </w:r>
      <w:r>
        <w:rPr>
          <w:rFonts w:hint="cs"/>
          <w:rtl/>
        </w:rPr>
        <w:t xml:space="preserve"> </w:t>
      </w:r>
      <w:r w:rsidR="00C905BE">
        <w:rPr>
          <w:rFonts w:hint="cs"/>
          <w:rtl/>
        </w:rPr>
        <w:t>[</w:t>
      </w:r>
      <w:r>
        <w:rPr>
          <w:rFonts w:hint="cs"/>
          <w:rtl/>
        </w:rPr>
        <w:t>المائدة</w:t>
      </w:r>
      <w:r w:rsidR="00C905BE">
        <w:rPr>
          <w:rFonts w:hint="cs"/>
          <w:rtl/>
        </w:rPr>
        <w:t>:</w:t>
      </w:r>
      <w:r>
        <w:rPr>
          <w:rFonts w:hint="cs"/>
          <w:rtl/>
        </w:rPr>
        <w:t xml:space="preserve"> 37</w:t>
      </w:r>
      <w:r w:rsidR="00C905BE">
        <w:rPr>
          <w:rFonts w:hint="cs"/>
          <w:rtl/>
        </w:rPr>
        <w:t>]،</w:t>
      </w:r>
      <w:r>
        <w:rPr>
          <w:rFonts w:hint="cs"/>
          <w:rtl/>
        </w:rPr>
        <w:t xml:space="preserve"> </w:t>
      </w:r>
      <w:r w:rsidRPr="002909E9">
        <w:rPr>
          <w:rtl/>
        </w:rPr>
        <w:t>وقال تعالى</w:t>
      </w:r>
      <w:r w:rsidR="00C905BE">
        <w:rPr>
          <w:rtl/>
        </w:rPr>
        <w:t>:</w:t>
      </w:r>
      <w:r w:rsidRPr="002909E9">
        <w:rPr>
          <w:rtl/>
        </w:rPr>
        <w:t xml:space="preserve"> </w:t>
      </w:r>
      <w:r w:rsidR="00C905BE">
        <w:rPr>
          <w:rtl/>
        </w:rPr>
        <w:t>{</w:t>
      </w:r>
      <w:r w:rsidRPr="002909E9">
        <w:rPr>
          <w:rtl/>
        </w:rPr>
        <w:t>إن عذابها كان غراماً</w:t>
      </w:r>
      <w:r w:rsidR="00C905BE">
        <w:rPr>
          <w:rtl/>
        </w:rPr>
        <w:t>}</w:t>
      </w:r>
      <w:r w:rsidRPr="002909E9">
        <w:rPr>
          <w:rtl/>
        </w:rPr>
        <w:t xml:space="preserve"> </w:t>
      </w:r>
      <w:r w:rsidR="00C905BE">
        <w:rPr>
          <w:rFonts w:hint="cs"/>
          <w:rtl/>
        </w:rPr>
        <w:t>[</w:t>
      </w:r>
      <w:r>
        <w:rPr>
          <w:rFonts w:hint="cs"/>
          <w:rtl/>
        </w:rPr>
        <w:t>الفرقان</w:t>
      </w:r>
      <w:r w:rsidR="00C905BE">
        <w:rPr>
          <w:rFonts w:hint="cs"/>
          <w:rtl/>
        </w:rPr>
        <w:t>:</w:t>
      </w:r>
      <w:r>
        <w:rPr>
          <w:rFonts w:hint="cs"/>
          <w:rtl/>
        </w:rPr>
        <w:t xml:space="preserve"> 65</w:t>
      </w:r>
      <w:r w:rsidR="00C905BE">
        <w:rPr>
          <w:rFonts w:hint="cs"/>
          <w:rtl/>
        </w:rPr>
        <w:t>]،</w:t>
      </w:r>
      <w:r>
        <w:rPr>
          <w:rFonts w:hint="cs"/>
          <w:rtl/>
        </w:rPr>
        <w:t xml:space="preserve"> </w:t>
      </w:r>
      <w:r w:rsidRPr="002909E9">
        <w:rPr>
          <w:rtl/>
        </w:rPr>
        <w:t>أي مقيماً ملازماً فكل عذاب مفارق صاحبه فليس بغرام</w:t>
      </w:r>
      <w:r w:rsidR="00C905BE">
        <w:rPr>
          <w:rtl/>
        </w:rPr>
        <w:t>،</w:t>
      </w:r>
      <w:r w:rsidRPr="002909E9">
        <w:rPr>
          <w:rtl/>
        </w:rPr>
        <w:t xml:space="preserve"> والآيات في ذلك كثيرة جداً</w:t>
      </w:r>
      <w:r>
        <w:rPr>
          <w:rFonts w:hint="cs"/>
          <w:rtl/>
        </w:rPr>
        <w:t xml:space="preserve"> </w:t>
      </w:r>
      <w:r w:rsidR="00C905BE">
        <w:rPr>
          <w:rFonts w:hint="cs"/>
          <w:color w:val="538135" w:themeColor="accent6" w:themeShade="BF"/>
          <w:sz w:val="24"/>
          <w:szCs w:val="24"/>
          <w:rtl/>
        </w:rPr>
        <w:t>[</w:t>
      </w:r>
      <w:r w:rsidRPr="00300696">
        <w:rPr>
          <w:color w:val="538135" w:themeColor="accent6" w:themeShade="BF"/>
          <w:sz w:val="24"/>
          <w:szCs w:val="24"/>
          <w:rtl/>
        </w:rPr>
        <w:t>قال المحقق</w:t>
      </w:r>
      <w:r w:rsidR="00C905BE">
        <w:rPr>
          <w:color w:val="538135" w:themeColor="accent6" w:themeShade="BF"/>
          <w:sz w:val="24"/>
          <w:szCs w:val="24"/>
          <w:rtl/>
        </w:rPr>
        <w:t xml:space="preserve">: </w:t>
      </w:r>
      <w:r w:rsidRPr="00300696">
        <w:rPr>
          <w:color w:val="538135" w:themeColor="accent6" w:themeShade="BF"/>
          <w:spacing w:val="-4"/>
          <w:sz w:val="24"/>
          <w:szCs w:val="24"/>
          <w:rtl/>
        </w:rPr>
        <w:t xml:space="preserve">أحصى العلماء نحواً من سبع وتسين آية تصرح بخلود الكفار في النار إما </w:t>
      </w:r>
      <w:r w:rsidRPr="00300696">
        <w:rPr>
          <w:color w:val="538135" w:themeColor="accent6" w:themeShade="BF"/>
          <w:sz w:val="24"/>
          <w:szCs w:val="24"/>
          <w:rtl/>
        </w:rPr>
        <w:t>لفظاً ومعنىأو بالمعنى فقط منها أربع آيات تذكر التأبيد مما ينفي تماماً أي احتمال للتأويل فإن ابن تيمية وشيعته يحاولون تأويل الخلود المكث فالأبد هو</w:t>
      </w:r>
      <w:r w:rsidR="00C905BE">
        <w:rPr>
          <w:color w:val="538135" w:themeColor="accent6" w:themeShade="BF"/>
          <w:sz w:val="24"/>
          <w:szCs w:val="24"/>
          <w:rtl/>
        </w:rPr>
        <w:t>:</w:t>
      </w:r>
      <w:r w:rsidRPr="00300696">
        <w:rPr>
          <w:color w:val="538135" w:themeColor="accent6" w:themeShade="BF"/>
          <w:sz w:val="24"/>
          <w:szCs w:val="24"/>
          <w:rtl/>
        </w:rPr>
        <w:t xml:space="preserve"> الدائم كما فسرته كتب اللغة وهو الشيء الذي لا نهاية له "</w:t>
      </w:r>
      <w:r w:rsidR="00C905BE">
        <w:rPr>
          <w:color w:val="538135" w:themeColor="accent6" w:themeShade="BF"/>
          <w:sz w:val="24"/>
          <w:szCs w:val="24"/>
          <w:rtl/>
        </w:rPr>
        <w:t xml:space="preserve"> </w:t>
      </w:r>
      <w:r w:rsidRPr="00300696">
        <w:rPr>
          <w:color w:val="538135" w:themeColor="accent6" w:themeShade="BF"/>
          <w:sz w:val="24"/>
          <w:szCs w:val="24"/>
          <w:rtl/>
        </w:rPr>
        <w:t>كما شرحه العلماء والآيات التي ذكر فيها التأبيد هي</w:t>
      </w:r>
      <w:r w:rsidR="00C905BE">
        <w:rPr>
          <w:color w:val="538135" w:themeColor="accent6" w:themeShade="BF"/>
          <w:sz w:val="24"/>
          <w:szCs w:val="24"/>
          <w:rtl/>
        </w:rPr>
        <w:t>:</w:t>
      </w:r>
      <w:r w:rsidRPr="00300696">
        <w:rPr>
          <w:color w:val="538135" w:themeColor="accent6" w:themeShade="BF"/>
          <w:sz w:val="24"/>
          <w:szCs w:val="24"/>
          <w:rtl/>
        </w:rPr>
        <w:t xml:space="preserve"> أ- </w:t>
      </w:r>
      <w:r w:rsidR="00C905BE">
        <w:rPr>
          <w:color w:val="538135" w:themeColor="accent6" w:themeShade="BF"/>
          <w:sz w:val="24"/>
          <w:szCs w:val="24"/>
          <w:rtl/>
        </w:rPr>
        <w:t>{</w:t>
      </w:r>
      <w:r w:rsidRPr="00300696">
        <w:rPr>
          <w:color w:val="538135" w:themeColor="accent6" w:themeShade="BF"/>
          <w:sz w:val="24"/>
          <w:szCs w:val="24"/>
          <w:rtl/>
        </w:rPr>
        <w:t>إن الذين كفروا وظلموا لم يكن الله ليغفر لهم وليهديهم طريقا إلا طريق جهنم خالدين فيها أبداً</w:t>
      </w:r>
      <w:r w:rsidR="00C905BE">
        <w:rPr>
          <w:color w:val="538135" w:themeColor="accent6" w:themeShade="BF"/>
          <w:sz w:val="24"/>
          <w:szCs w:val="24"/>
          <w:rtl/>
        </w:rPr>
        <w:t>}</w:t>
      </w:r>
      <w:r w:rsidRPr="00300696">
        <w:rPr>
          <w:color w:val="538135" w:themeColor="accent6" w:themeShade="BF"/>
          <w:sz w:val="24"/>
          <w:szCs w:val="24"/>
          <w:rtl/>
        </w:rPr>
        <w:t xml:space="preserve"> النساء</w:t>
      </w:r>
      <w:r w:rsidR="00C905BE">
        <w:rPr>
          <w:color w:val="538135" w:themeColor="accent6" w:themeShade="BF"/>
          <w:sz w:val="24"/>
          <w:szCs w:val="24"/>
          <w:rtl/>
        </w:rPr>
        <w:t>:</w:t>
      </w:r>
      <w:r w:rsidRPr="00300696">
        <w:rPr>
          <w:color w:val="538135" w:themeColor="accent6" w:themeShade="BF"/>
          <w:sz w:val="24"/>
          <w:szCs w:val="24"/>
          <w:rtl/>
        </w:rPr>
        <w:t xml:space="preserve"> 168، 169</w:t>
      </w:r>
      <w:r w:rsidR="00C905BE">
        <w:rPr>
          <w:color w:val="538135" w:themeColor="accent6" w:themeShade="BF"/>
          <w:sz w:val="24"/>
          <w:szCs w:val="24"/>
          <w:rtl/>
        </w:rPr>
        <w:t>،</w:t>
      </w:r>
      <w:r w:rsidRPr="00300696">
        <w:rPr>
          <w:color w:val="538135" w:themeColor="accent6" w:themeShade="BF"/>
          <w:sz w:val="24"/>
          <w:szCs w:val="24"/>
          <w:rtl/>
        </w:rPr>
        <w:t xml:space="preserve"> ب- </w:t>
      </w:r>
      <w:r w:rsidR="00C905BE">
        <w:rPr>
          <w:color w:val="538135" w:themeColor="accent6" w:themeShade="BF"/>
          <w:sz w:val="24"/>
          <w:szCs w:val="24"/>
          <w:rtl/>
        </w:rPr>
        <w:t>{</w:t>
      </w:r>
      <w:r w:rsidRPr="00300696">
        <w:rPr>
          <w:color w:val="538135" w:themeColor="accent6" w:themeShade="BF"/>
          <w:sz w:val="24"/>
          <w:szCs w:val="24"/>
          <w:rtl/>
        </w:rPr>
        <w:t>إن الله لعن الكافرين وأعد لهم سعيراً خالدين فيها أبداً لا يجدون وليا ولا نصيراً} الأحزاب</w:t>
      </w:r>
      <w:r w:rsidR="00C905BE">
        <w:rPr>
          <w:color w:val="538135" w:themeColor="accent6" w:themeShade="BF"/>
          <w:sz w:val="24"/>
          <w:szCs w:val="24"/>
          <w:rtl/>
        </w:rPr>
        <w:t>:</w:t>
      </w:r>
      <w:r w:rsidRPr="00300696">
        <w:rPr>
          <w:color w:val="538135" w:themeColor="accent6" w:themeShade="BF"/>
          <w:sz w:val="24"/>
          <w:szCs w:val="24"/>
          <w:rtl/>
        </w:rPr>
        <w:t xml:space="preserve"> 64، 65</w:t>
      </w:r>
      <w:r w:rsidR="00C905BE">
        <w:rPr>
          <w:color w:val="538135" w:themeColor="accent6" w:themeShade="BF"/>
          <w:sz w:val="24"/>
          <w:szCs w:val="24"/>
          <w:rtl/>
        </w:rPr>
        <w:t>،</w:t>
      </w:r>
      <w:r w:rsidRPr="00300696">
        <w:rPr>
          <w:color w:val="538135" w:themeColor="accent6" w:themeShade="BF"/>
          <w:sz w:val="24"/>
          <w:szCs w:val="24"/>
          <w:rtl/>
        </w:rPr>
        <w:t xml:space="preserve"> ج- {إلا بلاغا من الله ورسالاته ومن يعص الله ورسوله فإن له نار جهنم خالدين فيها أبداً} الجن</w:t>
      </w:r>
      <w:r w:rsidR="00C905BE">
        <w:rPr>
          <w:color w:val="538135" w:themeColor="accent6" w:themeShade="BF"/>
          <w:sz w:val="24"/>
          <w:szCs w:val="24"/>
          <w:rtl/>
        </w:rPr>
        <w:t>:</w:t>
      </w:r>
      <w:r w:rsidRPr="00300696">
        <w:rPr>
          <w:color w:val="538135" w:themeColor="accent6" w:themeShade="BF"/>
          <w:sz w:val="24"/>
          <w:szCs w:val="24"/>
          <w:rtl/>
        </w:rPr>
        <w:t xml:space="preserve"> 32</w:t>
      </w:r>
      <w:r w:rsidR="00C905BE">
        <w:rPr>
          <w:color w:val="538135" w:themeColor="accent6" w:themeShade="BF"/>
          <w:sz w:val="24"/>
          <w:szCs w:val="24"/>
          <w:rtl/>
        </w:rPr>
        <w:t>،</w:t>
      </w:r>
      <w:r w:rsidRPr="00300696">
        <w:rPr>
          <w:color w:val="538135" w:themeColor="accent6" w:themeShade="BF"/>
          <w:sz w:val="24"/>
          <w:szCs w:val="24"/>
          <w:rtl/>
        </w:rPr>
        <w:t xml:space="preserve"> د- {إنهم إن يظهروا عليكم يرجموكم أو يعيدوكم في ملتهم ولن تفلحوا إذا أبداً</w:t>
      </w:r>
      <w:r w:rsidR="00C905BE">
        <w:rPr>
          <w:color w:val="538135" w:themeColor="accent6" w:themeShade="BF"/>
          <w:sz w:val="24"/>
          <w:szCs w:val="24"/>
          <w:rtl/>
        </w:rPr>
        <w:t>}</w:t>
      </w:r>
      <w:r w:rsidRPr="00300696">
        <w:rPr>
          <w:color w:val="538135" w:themeColor="accent6" w:themeShade="BF"/>
          <w:sz w:val="24"/>
          <w:szCs w:val="24"/>
          <w:rtl/>
        </w:rPr>
        <w:t xml:space="preserve"> الكهف</w:t>
      </w:r>
      <w:r w:rsidR="00C905BE">
        <w:rPr>
          <w:color w:val="538135" w:themeColor="accent6" w:themeShade="BF"/>
          <w:sz w:val="24"/>
          <w:szCs w:val="24"/>
          <w:rtl/>
        </w:rPr>
        <w:t>:</w:t>
      </w:r>
      <w:r w:rsidRPr="00300696">
        <w:rPr>
          <w:color w:val="538135" w:themeColor="accent6" w:themeShade="BF"/>
          <w:sz w:val="24"/>
          <w:szCs w:val="24"/>
          <w:rtl/>
        </w:rPr>
        <w:t xml:space="preserve"> 20</w:t>
      </w:r>
      <w:r w:rsidR="00C905BE">
        <w:rPr>
          <w:color w:val="538135" w:themeColor="accent6" w:themeShade="BF"/>
          <w:sz w:val="24"/>
          <w:szCs w:val="24"/>
          <w:rtl/>
        </w:rPr>
        <w:t>،</w:t>
      </w:r>
      <w:r w:rsidRPr="00300696">
        <w:rPr>
          <w:color w:val="538135" w:themeColor="accent6" w:themeShade="BF"/>
          <w:sz w:val="24"/>
          <w:szCs w:val="24"/>
          <w:rtl/>
        </w:rPr>
        <w:t xml:space="preserve"> وهناك أربع وثلاثون آية أخرى غير ما سبق ذكر فيها لفظ الخلود فقط بدون التأبيد وتسع وعشرون آية تتضمن معنى الخلود والتأبيد للكفار في جهنم، والخلود والتأييد بمعنى واحد على الحقيقة بيد أن الخلود قد يستعمل في التعبير عن المكث الطويل على سبيل المجاز أحياناً وقد أّلف الإمام تقي الدين السبكي كتاباً جليل القدر في هذا الموضوع سماه</w:t>
      </w:r>
      <w:r w:rsidR="00C905BE">
        <w:rPr>
          <w:color w:val="538135" w:themeColor="accent6" w:themeShade="BF"/>
          <w:sz w:val="24"/>
          <w:szCs w:val="24"/>
          <w:rtl/>
        </w:rPr>
        <w:t xml:space="preserve"> </w:t>
      </w:r>
      <w:r w:rsidRPr="00300696">
        <w:rPr>
          <w:color w:val="538135" w:themeColor="accent6" w:themeShade="BF"/>
          <w:sz w:val="24"/>
          <w:szCs w:val="24"/>
          <w:rtl/>
        </w:rPr>
        <w:t>" الاعتبار ببقاء الجنة والنار "</w:t>
      </w:r>
      <w:r w:rsidR="00C905BE">
        <w:rPr>
          <w:color w:val="538135" w:themeColor="accent6" w:themeShade="BF"/>
          <w:sz w:val="24"/>
          <w:szCs w:val="24"/>
          <w:rtl/>
        </w:rPr>
        <w:t xml:space="preserve"> </w:t>
      </w:r>
      <w:r w:rsidRPr="00300696">
        <w:rPr>
          <w:color w:val="538135" w:themeColor="accent6" w:themeShade="BF"/>
          <w:sz w:val="24"/>
          <w:szCs w:val="24"/>
          <w:rtl/>
        </w:rPr>
        <w:t>وقد طبع مرتين آخرها بتحقيق الأستاذ الدكتور</w:t>
      </w:r>
      <w:r w:rsidR="00C905BE">
        <w:rPr>
          <w:color w:val="538135" w:themeColor="accent6" w:themeShade="BF"/>
          <w:sz w:val="24"/>
          <w:szCs w:val="24"/>
          <w:rtl/>
        </w:rPr>
        <w:t>:</w:t>
      </w:r>
      <w:r w:rsidRPr="00300696">
        <w:rPr>
          <w:color w:val="538135" w:themeColor="accent6" w:themeShade="BF"/>
          <w:sz w:val="24"/>
          <w:szCs w:val="24"/>
          <w:rtl/>
        </w:rPr>
        <w:t xml:space="preserve"> طه الدسوقي حبيشى يقول الإمام السبكي في مقدمة الكتاب</w:t>
      </w:r>
      <w:r w:rsidR="00C905BE">
        <w:rPr>
          <w:color w:val="538135" w:themeColor="accent6" w:themeShade="BF"/>
          <w:sz w:val="24"/>
          <w:szCs w:val="24"/>
          <w:rtl/>
        </w:rPr>
        <w:t xml:space="preserve">: </w:t>
      </w:r>
      <w:r w:rsidRPr="00300696">
        <w:rPr>
          <w:color w:val="538135" w:themeColor="accent6" w:themeShade="BF"/>
          <w:sz w:val="24"/>
          <w:szCs w:val="24"/>
          <w:rtl/>
        </w:rPr>
        <w:t>"وبعد</w:t>
      </w:r>
      <w:r w:rsidR="00C905BE">
        <w:rPr>
          <w:color w:val="538135" w:themeColor="accent6" w:themeShade="BF"/>
          <w:sz w:val="24"/>
          <w:szCs w:val="24"/>
          <w:rtl/>
        </w:rPr>
        <w:t>:</w:t>
      </w:r>
      <w:r w:rsidRPr="00300696">
        <w:rPr>
          <w:color w:val="538135" w:themeColor="accent6" w:themeShade="BF"/>
          <w:sz w:val="24"/>
          <w:szCs w:val="24"/>
          <w:rtl/>
        </w:rPr>
        <w:t xml:space="preserve"> فإن اعتقاد المسلمين أن الجنة والنار لا تفنيان وقد نقل أبو محمد بن حزم الإجماع على ذلك وأن من خالفه كافر بإجماع، ولا شك في ذلك فإنه معلوم من الدين بالضرورة وتواردت الأدلة عليه"</w:t>
      </w:r>
      <w:r w:rsidR="00C905BE">
        <w:rPr>
          <w:color w:val="538135" w:themeColor="accent6" w:themeShade="BF"/>
          <w:sz w:val="24"/>
          <w:szCs w:val="24"/>
          <w:rtl/>
        </w:rPr>
        <w:t xml:space="preserve"> </w:t>
      </w:r>
      <w:r w:rsidRPr="00300696">
        <w:rPr>
          <w:color w:val="538135" w:themeColor="accent6" w:themeShade="BF"/>
          <w:sz w:val="24"/>
          <w:szCs w:val="24"/>
          <w:rtl/>
        </w:rPr>
        <w:t>أهـ ص 32، 33 ثم ذكر أغلب الآيات المصرحة ببقاء النار وخلود الكفار فيها والتي سبق الإشارة إليها ثم قال</w:t>
      </w:r>
      <w:r w:rsidR="00C905BE">
        <w:rPr>
          <w:color w:val="538135" w:themeColor="accent6" w:themeShade="BF"/>
          <w:sz w:val="24"/>
          <w:szCs w:val="24"/>
          <w:rtl/>
        </w:rPr>
        <w:t>:</w:t>
      </w:r>
      <w:r w:rsidRPr="00300696">
        <w:rPr>
          <w:color w:val="538135" w:themeColor="accent6" w:themeShade="BF"/>
          <w:sz w:val="24"/>
          <w:szCs w:val="24"/>
          <w:rtl/>
        </w:rPr>
        <w:t xml:space="preserve"> " وغيرها من الآيات كثير في هذا المعنى جداً وذلك يمنع من احتمال التأويل ويوجب القطع بذلك، كما أن الآيات الدالة على البعث الجسماني لكثرتها يمتنع تأويلها، ومن أولها حكمنا بكفره بمقتضى العلم جملة وإن كنت لا أطلق لساني بتكفير أحد معين"</w:t>
      </w:r>
      <w:r w:rsidR="00C905BE">
        <w:rPr>
          <w:color w:val="538135" w:themeColor="accent6" w:themeShade="BF"/>
          <w:sz w:val="24"/>
          <w:szCs w:val="24"/>
          <w:rtl/>
        </w:rPr>
        <w:t xml:space="preserve"> </w:t>
      </w:r>
      <w:r w:rsidRPr="00300696">
        <w:rPr>
          <w:color w:val="538135" w:themeColor="accent6" w:themeShade="BF"/>
          <w:sz w:val="24"/>
          <w:szCs w:val="24"/>
          <w:rtl/>
        </w:rPr>
        <w:t>أهـ ص 46،47، ثم انتقل بعد ذلك إلى الحديث عن بعض الأحاديث المصرحة بخلود أهل النار فيها ثم تحدث عن الآيات التي تفيد بقاء الجنة وخلود أهلها فيها ثم قال</w:t>
      </w:r>
      <w:r w:rsidR="00C905BE">
        <w:rPr>
          <w:color w:val="538135" w:themeColor="accent6" w:themeShade="BF"/>
          <w:sz w:val="24"/>
          <w:szCs w:val="24"/>
          <w:rtl/>
        </w:rPr>
        <w:t>:</w:t>
      </w:r>
      <w:r w:rsidRPr="00300696">
        <w:rPr>
          <w:color w:val="538135" w:themeColor="accent6" w:themeShade="BF"/>
          <w:sz w:val="24"/>
          <w:szCs w:val="24"/>
          <w:rtl/>
        </w:rPr>
        <w:t xml:space="preserve"> " فهذه الآيات التي استحضرناها في بقاء الجنة والنار وبدأنا بالنار لأنا وقفنا على تصنيف لبعض أهل العصر في فنائها</w:t>
      </w:r>
      <w:r w:rsidR="00C905BE">
        <w:rPr>
          <w:color w:val="538135" w:themeColor="accent6" w:themeShade="BF"/>
          <w:sz w:val="24"/>
          <w:szCs w:val="24"/>
          <w:rtl/>
        </w:rPr>
        <w:t>،</w:t>
      </w:r>
      <w:r w:rsidRPr="00300696">
        <w:rPr>
          <w:color w:val="538135" w:themeColor="accent6" w:themeShade="BF"/>
          <w:sz w:val="24"/>
          <w:szCs w:val="24"/>
          <w:rtl/>
        </w:rPr>
        <w:t xml:space="preserve"> وقد ذكرنا نحو مائة آية منها نحو من ستين في النار ونحو من أربعين في الجنة وقد ذكر الخلد أو ما اشتق منه في أربع وثلاثين في النار وثمان وثلاثين في الجنة وذكر التأبيد في أربع في النار مع الخلود وفي ثمان في الجنة منها سبع مع الخلود، وذكر التصريح بعدم الخروج أو معناه في أكثر من ثلاثين وتضافر هذه الآيات ونظائرها يفيد القطع بإرادة حقيقتها ومعناها، وأن ذلك ليس مما</w:t>
      </w:r>
      <w:r w:rsidRPr="00300696">
        <w:rPr>
          <w:color w:val="538135" w:themeColor="accent6" w:themeShade="BF"/>
          <w:spacing w:val="-6"/>
          <w:sz w:val="24"/>
          <w:szCs w:val="24"/>
          <w:rtl/>
        </w:rPr>
        <w:t xml:space="preserve"> استعمل فيه الظاهر في غير المراد به ولذلك أجمع المسلمون على اعتقاد ذلك وتلقوه خلفا عن</w:t>
      </w:r>
      <w:r w:rsidRPr="00300696">
        <w:rPr>
          <w:color w:val="538135" w:themeColor="accent6" w:themeShade="BF"/>
          <w:sz w:val="24"/>
          <w:szCs w:val="24"/>
          <w:rtl/>
        </w:rPr>
        <w:t xml:space="preserve"> سلف عن نبيهم صلى الله عليه وسلم وهو </w:t>
      </w:r>
      <w:r w:rsidRPr="00300696">
        <w:rPr>
          <w:color w:val="538135" w:themeColor="accent6" w:themeShade="BF"/>
          <w:spacing w:val="-6"/>
          <w:sz w:val="24"/>
          <w:szCs w:val="24"/>
          <w:rtl/>
        </w:rPr>
        <w:t>مركوز في فطرة المسلمين معلوم من الدين بالضرورة، بل وسائر الملل غير المسلمين يعتقدون ذلك ومن رد ذلك فهو كافر ومن تأوله فهو كمن تأول الآيات الواردة في البعث الجسماني وهو كافر أيضاً بمقتضى العلم وإن كنت لا أطلق لساني بذلك "</w:t>
      </w:r>
      <w:r w:rsidR="00C905BE">
        <w:rPr>
          <w:color w:val="538135" w:themeColor="accent6" w:themeShade="BF"/>
          <w:spacing w:val="-6"/>
          <w:sz w:val="24"/>
          <w:szCs w:val="24"/>
          <w:rtl/>
        </w:rPr>
        <w:t xml:space="preserve"> </w:t>
      </w:r>
      <w:r w:rsidRPr="00300696">
        <w:rPr>
          <w:color w:val="538135" w:themeColor="accent6" w:themeShade="BF"/>
          <w:spacing w:val="-6"/>
          <w:sz w:val="24"/>
          <w:szCs w:val="24"/>
          <w:rtl/>
        </w:rPr>
        <w:t>أهـ ص56،57،58</w:t>
      </w:r>
      <w:r w:rsidR="00C905BE">
        <w:rPr>
          <w:color w:val="538135" w:themeColor="accent6" w:themeShade="BF"/>
          <w:spacing w:val="-6"/>
          <w:sz w:val="24"/>
          <w:szCs w:val="24"/>
          <w:rtl/>
        </w:rPr>
        <w:t xml:space="preserve">، </w:t>
      </w:r>
      <w:r w:rsidRPr="00300696">
        <w:rPr>
          <w:color w:val="538135" w:themeColor="accent6" w:themeShade="BF"/>
          <w:sz w:val="24"/>
          <w:szCs w:val="24"/>
          <w:rtl/>
        </w:rPr>
        <w:t>وقد حاول ابن تيمية في رسالته وكذا ابن القيم في (حادي الأرواح) الشبهات وإثبات أن هناك فرقاً بين بقاء الجنة وبقاء النار من وجوه</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الأول</w:t>
      </w:r>
      <w:r w:rsidR="00C905BE">
        <w:rPr>
          <w:color w:val="538135" w:themeColor="accent6" w:themeShade="BF"/>
          <w:sz w:val="24"/>
          <w:szCs w:val="24"/>
          <w:rtl/>
        </w:rPr>
        <w:t>):</w:t>
      </w:r>
      <w:r w:rsidRPr="00300696">
        <w:rPr>
          <w:color w:val="538135" w:themeColor="accent6" w:themeShade="BF"/>
          <w:sz w:val="24"/>
          <w:szCs w:val="24"/>
          <w:rtl/>
        </w:rPr>
        <w:t xml:space="preserve"> أن الله أخبر ببقاء نعيم الجنة ودوامه ولم يخبر بذلك عن عذاب النار وقد تبين كذب هذا القول وتم حصر سبع وتذكر آية تذكر بقاء عذاب النار ودوامه نعوذ بالله منه</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الثاني</w:t>
      </w:r>
      <w:r w:rsidR="00C905BE">
        <w:rPr>
          <w:color w:val="538135" w:themeColor="accent6" w:themeShade="BF"/>
          <w:sz w:val="24"/>
          <w:szCs w:val="24"/>
          <w:rtl/>
        </w:rPr>
        <w:t>):</w:t>
      </w:r>
      <w:r w:rsidRPr="00300696">
        <w:rPr>
          <w:color w:val="538135" w:themeColor="accent6" w:themeShade="BF"/>
          <w:sz w:val="24"/>
          <w:szCs w:val="24"/>
          <w:rtl/>
        </w:rPr>
        <w:t xml:space="preserve"> أنه أخبر بما يدل على أنه ليس بمؤبد في عدة آيات والآيات السابقة تكذبه ولا استثناء في ذلك إلا لعصاة المؤمنين فقط</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الثالث</w:t>
      </w:r>
      <w:r w:rsidR="00C905BE">
        <w:rPr>
          <w:color w:val="538135" w:themeColor="accent6" w:themeShade="BF"/>
          <w:sz w:val="24"/>
          <w:szCs w:val="24"/>
          <w:rtl/>
        </w:rPr>
        <w:t>):</w:t>
      </w:r>
      <w:r w:rsidRPr="00300696">
        <w:rPr>
          <w:color w:val="538135" w:themeColor="accent6" w:themeShade="BF"/>
          <w:sz w:val="24"/>
          <w:szCs w:val="24"/>
          <w:rtl/>
        </w:rPr>
        <w:t xml:space="preserve"> أن النار لم يذكر فيها شيء مما يدل على الدوام وفي الآيات السابقة أربع آيات تذكر التأبيد والدوام لفظا ومعنى وعشرات الآيات تقطع بمعنى الدوام</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الرابع</w:t>
      </w:r>
      <w:r w:rsidR="00C905BE">
        <w:rPr>
          <w:color w:val="538135" w:themeColor="accent6" w:themeShade="BF"/>
          <w:sz w:val="24"/>
          <w:szCs w:val="24"/>
          <w:rtl/>
        </w:rPr>
        <w:t>):</w:t>
      </w:r>
      <w:r w:rsidRPr="00300696">
        <w:rPr>
          <w:color w:val="538135" w:themeColor="accent6" w:themeShade="BF"/>
          <w:sz w:val="24"/>
          <w:szCs w:val="24"/>
          <w:rtl/>
        </w:rPr>
        <w:t xml:space="preserve"> أن النار قيدها بقوله (لابثين فيها أحقابا) وتجاهل أن السلف قالوا ليس أشد على أهل النار منها فالآيات التالية لها تقول </w:t>
      </w:r>
      <w:r w:rsidR="00C905BE">
        <w:rPr>
          <w:color w:val="538135" w:themeColor="accent6" w:themeShade="BF"/>
          <w:sz w:val="24"/>
          <w:szCs w:val="24"/>
          <w:rtl/>
        </w:rPr>
        <w:t>{</w:t>
      </w:r>
      <w:r w:rsidRPr="00300696">
        <w:rPr>
          <w:color w:val="538135" w:themeColor="accent6" w:themeShade="BF"/>
          <w:sz w:val="24"/>
          <w:szCs w:val="24"/>
          <w:rtl/>
        </w:rPr>
        <w:t xml:space="preserve">لا يذوقون فيها بردا ولا شرابا إلا حميما وغساقا} فهم يتقلبون بين أنواع العذاب من الشديد إلى الأشد ثم ختم سبحانه هذه الآيات بقوله </w:t>
      </w:r>
      <w:r w:rsidR="00C905BE">
        <w:rPr>
          <w:color w:val="538135" w:themeColor="accent6" w:themeShade="BF"/>
          <w:sz w:val="24"/>
          <w:szCs w:val="24"/>
          <w:rtl/>
        </w:rPr>
        <w:t>{</w:t>
      </w:r>
      <w:r w:rsidRPr="00300696">
        <w:rPr>
          <w:color w:val="538135" w:themeColor="accent6" w:themeShade="BF"/>
          <w:sz w:val="24"/>
          <w:szCs w:val="24"/>
          <w:rtl/>
        </w:rPr>
        <w:t>فذوقوا فلن نزيدكم إلا عذاباً</w:t>
      </w:r>
      <w:r w:rsidR="00C905BE">
        <w:rPr>
          <w:color w:val="538135" w:themeColor="accent6" w:themeShade="BF"/>
          <w:sz w:val="24"/>
          <w:szCs w:val="24"/>
          <w:rtl/>
        </w:rPr>
        <w:t>}</w:t>
      </w:r>
      <w:r w:rsidRPr="00300696">
        <w:rPr>
          <w:color w:val="538135" w:themeColor="accent6" w:themeShade="BF"/>
          <w:sz w:val="24"/>
          <w:szCs w:val="24"/>
          <w:rtl/>
        </w:rPr>
        <w:t xml:space="preserve"> قاطعا أي أمل لهم في توقف العذاب</w:t>
      </w:r>
      <w:r w:rsidR="00C905BE">
        <w:rPr>
          <w:color w:val="538135" w:themeColor="accent6" w:themeShade="BF"/>
          <w:sz w:val="24"/>
          <w:szCs w:val="24"/>
          <w:rtl/>
        </w:rPr>
        <w:t>،</w:t>
      </w:r>
      <w:r w:rsidRPr="00300696">
        <w:rPr>
          <w:color w:val="538135" w:themeColor="accent6" w:themeShade="BF"/>
          <w:sz w:val="24"/>
          <w:szCs w:val="24"/>
          <w:rtl/>
        </w:rPr>
        <w:t xml:space="preserve"> ثم احتج ابن تيمية بقوله سبحانه</w:t>
      </w:r>
      <w:r w:rsidR="00C905BE">
        <w:rPr>
          <w:color w:val="538135" w:themeColor="accent6" w:themeShade="BF"/>
          <w:sz w:val="24"/>
          <w:szCs w:val="24"/>
          <w:rtl/>
        </w:rPr>
        <w:t>{</w:t>
      </w:r>
      <w:r w:rsidRPr="00300696">
        <w:rPr>
          <w:color w:val="538135" w:themeColor="accent6" w:themeShade="BF"/>
          <w:sz w:val="24"/>
          <w:szCs w:val="24"/>
          <w:rtl/>
        </w:rPr>
        <w:t>خالدين فيها إلا ما شاء الله</w:t>
      </w:r>
      <w:r w:rsidR="00C905BE">
        <w:rPr>
          <w:color w:val="538135" w:themeColor="accent6" w:themeShade="BF"/>
          <w:sz w:val="24"/>
          <w:szCs w:val="24"/>
          <w:rtl/>
        </w:rPr>
        <w:t>}</w:t>
      </w:r>
      <w:r w:rsidRPr="00300696">
        <w:rPr>
          <w:color w:val="538135" w:themeColor="accent6" w:themeShade="BF"/>
          <w:sz w:val="24"/>
          <w:szCs w:val="24"/>
          <w:rtl/>
        </w:rPr>
        <w:t xml:space="preserve"> وقوله </w:t>
      </w:r>
      <w:r w:rsidR="00C905BE">
        <w:rPr>
          <w:color w:val="538135" w:themeColor="accent6" w:themeShade="BF"/>
          <w:sz w:val="24"/>
          <w:szCs w:val="24"/>
          <w:rtl/>
        </w:rPr>
        <w:t>{</w:t>
      </w:r>
      <w:r w:rsidRPr="00300696">
        <w:rPr>
          <w:color w:val="538135" w:themeColor="accent6" w:themeShade="BF"/>
          <w:sz w:val="24"/>
          <w:szCs w:val="24"/>
          <w:rtl/>
        </w:rPr>
        <w:t>خالدين فيها ما دامت السماوات والأرض إلا ما شاء ربك}</w:t>
      </w:r>
      <w:r w:rsidR="00C905BE">
        <w:rPr>
          <w:color w:val="538135" w:themeColor="accent6" w:themeShade="BF"/>
          <w:sz w:val="24"/>
          <w:szCs w:val="24"/>
          <w:rtl/>
        </w:rPr>
        <w:t xml:space="preserve"> </w:t>
      </w:r>
      <w:r w:rsidRPr="00300696">
        <w:rPr>
          <w:color w:val="538135" w:themeColor="accent6" w:themeShade="BF"/>
          <w:sz w:val="24"/>
          <w:szCs w:val="24"/>
          <w:rtl/>
        </w:rPr>
        <w:t>قال شيخ شيوخنا سلامة العزامي في كتابه (البراهين الساطعة) عن هذا الاستثناء</w:t>
      </w:r>
      <w:r w:rsidR="00C905BE">
        <w:rPr>
          <w:color w:val="538135" w:themeColor="accent6" w:themeShade="BF"/>
          <w:sz w:val="24"/>
          <w:szCs w:val="24"/>
          <w:rtl/>
        </w:rPr>
        <w:t xml:space="preserve">: </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قلت</w:t>
      </w:r>
      <w:r w:rsidR="00C905BE">
        <w:rPr>
          <w:color w:val="538135" w:themeColor="accent6" w:themeShade="BF"/>
          <w:sz w:val="24"/>
          <w:szCs w:val="24"/>
          <w:rtl/>
        </w:rPr>
        <w:t>):</w:t>
      </w:r>
      <w:r w:rsidRPr="00300696">
        <w:rPr>
          <w:color w:val="538135" w:themeColor="accent6" w:themeShade="BF"/>
          <w:sz w:val="24"/>
          <w:szCs w:val="24"/>
          <w:rtl/>
        </w:rPr>
        <w:t xml:space="preserve"> معنى هذا الاستثناء في الكلام العزيز المبالغة في أن خلودهم أبدى في دار العذاب لا مخلص لهم منه ألبتة إلا أن يشاء الله خلاصهم منه وهو مما لا يشاؤه كما قال </w:t>
      </w:r>
      <w:r w:rsidR="00C905BE">
        <w:rPr>
          <w:color w:val="538135" w:themeColor="accent6" w:themeShade="BF"/>
          <w:sz w:val="24"/>
          <w:szCs w:val="24"/>
          <w:rtl/>
        </w:rPr>
        <w:t>{</w:t>
      </w:r>
      <w:r w:rsidRPr="00300696">
        <w:rPr>
          <w:color w:val="538135" w:themeColor="accent6" w:themeShade="BF"/>
          <w:sz w:val="24"/>
          <w:szCs w:val="24"/>
          <w:rtl/>
        </w:rPr>
        <w:t>إن الله لا يغفر أن يشرك به</w:t>
      </w:r>
      <w:r w:rsidR="00C905BE">
        <w:rPr>
          <w:color w:val="538135" w:themeColor="accent6" w:themeShade="BF"/>
          <w:sz w:val="24"/>
          <w:szCs w:val="24"/>
          <w:rtl/>
        </w:rPr>
        <w:t>}</w:t>
      </w:r>
      <w:r w:rsidRPr="00300696">
        <w:rPr>
          <w:color w:val="538135" w:themeColor="accent6" w:themeShade="BF"/>
          <w:sz w:val="24"/>
          <w:szCs w:val="24"/>
          <w:rtl/>
        </w:rPr>
        <w:t xml:space="preserve"> وكما قال </w:t>
      </w:r>
      <w:r w:rsidR="00C905BE">
        <w:rPr>
          <w:color w:val="538135" w:themeColor="accent6" w:themeShade="BF"/>
          <w:sz w:val="24"/>
          <w:szCs w:val="24"/>
          <w:rtl/>
        </w:rPr>
        <w:t>{</w:t>
      </w:r>
      <w:r w:rsidRPr="00300696">
        <w:rPr>
          <w:color w:val="538135" w:themeColor="accent6" w:themeShade="BF"/>
          <w:sz w:val="24"/>
          <w:szCs w:val="24"/>
          <w:rtl/>
        </w:rPr>
        <w:t>لم يكن الله ليغفر لهم</w:t>
      </w:r>
      <w:r w:rsidR="00C905BE">
        <w:rPr>
          <w:color w:val="538135" w:themeColor="accent6" w:themeShade="BF"/>
          <w:sz w:val="24"/>
          <w:szCs w:val="24"/>
          <w:rtl/>
        </w:rPr>
        <w:t>}</w:t>
      </w:r>
      <w:r w:rsidRPr="00300696">
        <w:rPr>
          <w:color w:val="538135" w:themeColor="accent6" w:themeShade="BF"/>
          <w:sz w:val="24"/>
          <w:szCs w:val="24"/>
          <w:rtl/>
        </w:rPr>
        <w:t xml:space="preserve"> وكما قال </w:t>
      </w:r>
      <w:r w:rsidR="00C905BE">
        <w:rPr>
          <w:color w:val="538135" w:themeColor="accent6" w:themeShade="BF"/>
          <w:sz w:val="24"/>
          <w:szCs w:val="24"/>
          <w:rtl/>
        </w:rPr>
        <w:t>{</w:t>
      </w:r>
      <w:r w:rsidRPr="00300696">
        <w:rPr>
          <w:color w:val="538135" w:themeColor="accent6" w:themeShade="BF"/>
          <w:sz w:val="24"/>
          <w:szCs w:val="24"/>
          <w:rtl/>
        </w:rPr>
        <w:t>وما هم بخارجين منها</w:t>
      </w:r>
      <w:r w:rsidR="00C905BE">
        <w:rPr>
          <w:color w:val="538135" w:themeColor="accent6" w:themeShade="BF"/>
          <w:sz w:val="24"/>
          <w:szCs w:val="24"/>
          <w:rtl/>
        </w:rPr>
        <w:t>}</w:t>
      </w:r>
      <w:r w:rsidRPr="00300696">
        <w:rPr>
          <w:color w:val="538135" w:themeColor="accent6" w:themeShade="BF"/>
          <w:sz w:val="24"/>
          <w:szCs w:val="24"/>
          <w:rtl/>
        </w:rPr>
        <w:t xml:space="preserve"> ولكنه أخرجه مخرج الاستثناء وعلى صورة الإطماع لهم تهكمــا بهـم وتشـديداً </w:t>
      </w:r>
      <w:r w:rsidRPr="00300696">
        <w:rPr>
          <w:color w:val="538135" w:themeColor="accent6" w:themeShade="BF"/>
          <w:spacing w:val="-6"/>
          <w:sz w:val="24"/>
          <w:szCs w:val="24"/>
          <w:rtl/>
        </w:rPr>
        <w:t>للأمر عليهم ببيان أن ذلك الخلاص الذي يطلبونه ليس مربوطا إلا بمشيئته وحده وهو لا يشاؤه وفيه من</w:t>
      </w:r>
      <w:r w:rsidRPr="00300696">
        <w:rPr>
          <w:color w:val="538135" w:themeColor="accent6" w:themeShade="BF"/>
          <w:sz w:val="24"/>
          <w:szCs w:val="24"/>
          <w:rtl/>
        </w:rPr>
        <w:t xml:space="preserve"> الفوائد غير ما ذكر أن الأمور كلها مربوطة بمشيئته لا يجب عليه منها شيء فلو شاء ألا يخلدهم في دار العذاب خلودا أبديا لفعل، ولكنه لا يشاء ذلك كما أخبر عن نفسه"</w:t>
      </w:r>
      <w:r w:rsidR="00C905BE">
        <w:rPr>
          <w:color w:val="538135" w:themeColor="accent6" w:themeShade="BF"/>
          <w:sz w:val="24"/>
          <w:szCs w:val="24"/>
          <w:rtl/>
        </w:rPr>
        <w:t xml:space="preserve"> </w:t>
      </w:r>
      <w:r w:rsidRPr="00300696">
        <w:rPr>
          <w:color w:val="538135" w:themeColor="accent6" w:themeShade="BF"/>
          <w:sz w:val="24"/>
          <w:szCs w:val="24"/>
          <w:rtl/>
        </w:rPr>
        <w:t xml:space="preserve">أهـ ص283 ويؤكد هذا التفسير أن الاستثناء قد ورد أيضاً في حق أهل الجنة </w:t>
      </w:r>
      <w:r w:rsidR="00C905BE">
        <w:rPr>
          <w:color w:val="538135" w:themeColor="accent6" w:themeShade="BF"/>
          <w:sz w:val="24"/>
          <w:szCs w:val="24"/>
          <w:rtl/>
        </w:rPr>
        <w:t>{</w:t>
      </w:r>
      <w:r w:rsidRPr="00300696">
        <w:rPr>
          <w:color w:val="538135" w:themeColor="accent6" w:themeShade="BF"/>
          <w:sz w:val="24"/>
          <w:szCs w:val="24"/>
          <w:rtl/>
        </w:rPr>
        <w:t>وأما الذين سعدوا ففي الجنة خالدين فيها ما دامت السماوات والأرض إلا ما شاء ربك عطاء غير مجذوذ</w:t>
      </w:r>
      <w:r w:rsidR="00C905BE">
        <w:rPr>
          <w:color w:val="538135" w:themeColor="accent6" w:themeShade="BF"/>
          <w:sz w:val="24"/>
          <w:szCs w:val="24"/>
          <w:rtl/>
        </w:rPr>
        <w:t xml:space="preserve">} </w:t>
      </w:r>
      <w:r w:rsidRPr="00300696">
        <w:rPr>
          <w:color w:val="538135" w:themeColor="accent6" w:themeShade="BF"/>
          <w:sz w:val="24"/>
          <w:szCs w:val="24"/>
          <w:rtl/>
        </w:rPr>
        <w:t>هود 108</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الخامس</w:t>
      </w:r>
      <w:r w:rsidR="00C905BE">
        <w:rPr>
          <w:color w:val="538135" w:themeColor="accent6" w:themeShade="BF"/>
          <w:sz w:val="24"/>
          <w:szCs w:val="24"/>
          <w:rtl/>
        </w:rPr>
        <w:t>):</w:t>
      </w:r>
      <w:r w:rsidRPr="00300696">
        <w:rPr>
          <w:color w:val="538135" w:themeColor="accent6" w:themeShade="BF"/>
          <w:sz w:val="24"/>
          <w:szCs w:val="24"/>
          <w:rtl/>
        </w:rPr>
        <w:t xml:space="preserve"> أن الجنة يمكن أن يدخلها من لم يعمل خيرا بمحض فضل الله وكرمه وأما النار فلا يعذب أحد إلا بذنوبه وهذا الفرق لا يدل على فناء النار</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السادس</w:t>
      </w:r>
      <w:r w:rsidR="00C905BE">
        <w:rPr>
          <w:color w:val="538135" w:themeColor="accent6" w:themeShade="BF"/>
          <w:sz w:val="24"/>
          <w:szCs w:val="24"/>
          <w:rtl/>
        </w:rPr>
        <w:t>):</w:t>
      </w:r>
      <w:r w:rsidRPr="00300696">
        <w:rPr>
          <w:color w:val="538135" w:themeColor="accent6" w:themeShade="BF"/>
          <w:sz w:val="24"/>
          <w:szCs w:val="24"/>
          <w:rtl/>
        </w:rPr>
        <w:t xml:space="preserve"> أن النعيم من موجب أسمائه فيجب دوامه بدوام معاني هذه الأسماء والصفات أما العذاب فهو مخلوق والمخلوق يمكن أن يكون له انتهاء وقد رد عليه الإمام السبكي بقوله (</w:t>
      </w:r>
      <w:r w:rsidR="00C905BE">
        <w:rPr>
          <w:color w:val="538135" w:themeColor="accent6" w:themeShade="BF"/>
          <w:sz w:val="24"/>
          <w:szCs w:val="24"/>
          <w:rtl/>
        </w:rPr>
        <w:t>(</w:t>
      </w:r>
      <w:r w:rsidRPr="00300696">
        <w:rPr>
          <w:color w:val="538135" w:themeColor="accent6" w:themeShade="BF"/>
          <w:sz w:val="24"/>
          <w:szCs w:val="24"/>
          <w:rtl/>
        </w:rPr>
        <w:t>قلت</w:t>
      </w:r>
      <w:r w:rsidR="00C905BE">
        <w:rPr>
          <w:color w:val="538135" w:themeColor="accent6" w:themeShade="BF"/>
          <w:sz w:val="24"/>
          <w:szCs w:val="24"/>
          <w:rtl/>
        </w:rPr>
        <w:t>):</w:t>
      </w:r>
      <w:r w:rsidRPr="00300696">
        <w:rPr>
          <w:color w:val="538135" w:themeColor="accent6" w:themeShade="BF"/>
          <w:sz w:val="24"/>
          <w:szCs w:val="24"/>
          <w:rtl/>
        </w:rPr>
        <w:t xml:space="preserve"> ومن أسمائه تعالى شديد العقاب والجبار والقهار والمذل والمنتقم فيجب دوامه بدوام ذاته وأسمائه أيضاً) أهـ الاعتبار ص 81</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السابع</w:t>
      </w:r>
      <w:r w:rsidR="00C905BE">
        <w:rPr>
          <w:color w:val="538135" w:themeColor="accent6" w:themeShade="BF"/>
          <w:sz w:val="24"/>
          <w:szCs w:val="24"/>
          <w:rtl/>
        </w:rPr>
        <w:t>):</w:t>
      </w:r>
      <w:r w:rsidRPr="00300696">
        <w:rPr>
          <w:color w:val="538135" w:themeColor="accent6" w:themeShade="BF"/>
          <w:sz w:val="24"/>
          <w:szCs w:val="24"/>
          <w:rtl/>
        </w:rPr>
        <w:t xml:space="preserve"> أنَّ الله قد أخبر أن رحمته وسعت كل شيء ولو قدر عذاب لا آخر له لم يكن هناك رحمة ألبتة ونقول له بل هناك الجنة ونعيمها وهي محل الرحمة والرضوان أما إذا أراد أن تشمل الرحمة أهل النار فمن قال قبله أو بعده أن النار هي محل رحمة الله بل هي محل السخط والعذاب فقط ألم يقرأ قول الله </w:t>
      </w:r>
      <w:r w:rsidR="00C905BE">
        <w:rPr>
          <w:color w:val="538135" w:themeColor="accent6" w:themeShade="BF"/>
          <w:sz w:val="24"/>
          <w:szCs w:val="24"/>
          <w:rtl/>
        </w:rPr>
        <w:t>{</w:t>
      </w:r>
      <w:r w:rsidRPr="00300696">
        <w:rPr>
          <w:color w:val="538135" w:themeColor="accent6" w:themeShade="BF"/>
          <w:sz w:val="24"/>
          <w:szCs w:val="24"/>
        </w:rPr>
        <w:t>…</w:t>
      </w:r>
      <w:r w:rsidRPr="00300696">
        <w:rPr>
          <w:color w:val="538135" w:themeColor="accent6" w:themeShade="BF"/>
          <w:sz w:val="24"/>
          <w:szCs w:val="24"/>
          <w:rtl/>
        </w:rPr>
        <w:t xml:space="preserve"> ورحمتي وسعت كل شيء فسأكتبها للذين يتقون ويؤتون الزكاة والذين هم بآياتنا يؤمنون</w:t>
      </w:r>
      <w:r w:rsidR="00C905BE">
        <w:rPr>
          <w:color w:val="538135" w:themeColor="accent6" w:themeShade="BF"/>
          <w:sz w:val="24"/>
          <w:szCs w:val="24"/>
          <w:rtl/>
        </w:rPr>
        <w:t>}</w:t>
      </w:r>
      <w:r w:rsidRPr="00300696">
        <w:rPr>
          <w:color w:val="538135" w:themeColor="accent6" w:themeShade="BF"/>
          <w:sz w:val="24"/>
          <w:szCs w:val="24"/>
          <w:rtl/>
        </w:rPr>
        <w:t xml:space="preserve"> الأعراف</w:t>
      </w:r>
      <w:r w:rsidR="00C905BE">
        <w:rPr>
          <w:color w:val="538135" w:themeColor="accent6" w:themeShade="BF"/>
          <w:sz w:val="24"/>
          <w:szCs w:val="24"/>
          <w:rtl/>
        </w:rPr>
        <w:t xml:space="preserve"> </w:t>
      </w:r>
      <w:r w:rsidRPr="00300696">
        <w:rPr>
          <w:color w:val="538135" w:themeColor="accent6" w:themeShade="BF"/>
          <w:sz w:val="24"/>
          <w:szCs w:val="24"/>
          <w:rtl/>
        </w:rPr>
        <w:t>156 فبينت الآية – وهي نفسها التي استدل بها ابن تيمية وتلميذه – أن الرحمة مقصورة على المؤمنين دون الكافرين</w:t>
      </w:r>
      <w:r w:rsidR="00C905BE">
        <w:rPr>
          <w:color w:val="538135" w:themeColor="accent6" w:themeShade="BF"/>
          <w:sz w:val="24"/>
          <w:szCs w:val="24"/>
          <w:rtl/>
        </w:rPr>
        <w:t>؟)</w:t>
      </w:r>
      <w:r w:rsidRPr="00300696">
        <w:rPr>
          <w:color w:val="538135" w:themeColor="accent6" w:themeShade="BF"/>
          <w:sz w:val="24"/>
          <w:szCs w:val="24"/>
          <w:rtl/>
        </w:rPr>
        <w:t xml:space="preserve"> أهـ</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الثامن</w:t>
      </w:r>
      <w:r w:rsidR="00C905BE">
        <w:rPr>
          <w:color w:val="538135" w:themeColor="accent6" w:themeShade="BF"/>
          <w:sz w:val="24"/>
          <w:szCs w:val="24"/>
          <w:rtl/>
        </w:rPr>
        <w:t>):</w:t>
      </w:r>
      <w:r w:rsidRPr="00300696">
        <w:rPr>
          <w:color w:val="538135" w:themeColor="accent6" w:themeShade="BF"/>
          <w:sz w:val="24"/>
          <w:szCs w:val="24"/>
          <w:rtl/>
        </w:rPr>
        <w:t xml:space="preserve"> أن الله حكيم يخلق لحكمة، وخلق نفوس تعمل الشر في الدنيا لا تلقى إلا العذاب في الآخرة فيه مناقضة لهذه الحكمة وقد رد الإمام السبكي على هذا بقوله</w:t>
      </w:r>
      <w:r w:rsidR="00C905BE">
        <w:rPr>
          <w:color w:val="538135" w:themeColor="accent6" w:themeShade="BF"/>
          <w:sz w:val="24"/>
          <w:szCs w:val="24"/>
          <w:rtl/>
        </w:rPr>
        <w:t xml:space="preserve"> </w:t>
      </w:r>
      <w:r w:rsidRPr="00300696">
        <w:rPr>
          <w:color w:val="538135" w:themeColor="accent6" w:themeShade="BF"/>
          <w:sz w:val="24"/>
          <w:szCs w:val="24"/>
          <w:rtl/>
        </w:rPr>
        <w:t xml:space="preserve">" فإن </w:t>
      </w:r>
      <w:r w:rsidR="00C905BE">
        <w:rPr>
          <w:color w:val="538135" w:themeColor="accent6" w:themeShade="BF"/>
          <w:sz w:val="24"/>
          <w:szCs w:val="24"/>
          <w:rtl/>
        </w:rPr>
        <w:t>(</w:t>
      </w:r>
      <w:r w:rsidRPr="00300696">
        <w:rPr>
          <w:color w:val="538135" w:themeColor="accent6" w:themeShade="BF"/>
          <w:sz w:val="24"/>
          <w:szCs w:val="24"/>
          <w:rtl/>
        </w:rPr>
        <w:t>قلت</w:t>
      </w:r>
      <w:r w:rsidR="00C905BE">
        <w:rPr>
          <w:color w:val="538135" w:themeColor="accent6" w:themeShade="BF"/>
          <w:sz w:val="24"/>
          <w:szCs w:val="24"/>
          <w:rtl/>
        </w:rPr>
        <w:t>):</w:t>
      </w:r>
      <w:r w:rsidRPr="00300696">
        <w:rPr>
          <w:color w:val="538135" w:themeColor="accent6" w:themeShade="BF"/>
          <w:sz w:val="24"/>
          <w:szCs w:val="24"/>
          <w:rtl/>
        </w:rPr>
        <w:t xml:space="preserve"> ما في خلق هؤلاء من الحكمة</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قلت</w:t>
      </w:r>
      <w:r w:rsidR="00C905BE">
        <w:rPr>
          <w:color w:val="538135" w:themeColor="accent6" w:themeShade="BF"/>
          <w:sz w:val="24"/>
          <w:szCs w:val="24"/>
          <w:rtl/>
        </w:rPr>
        <w:t>):</w:t>
      </w:r>
      <w:r w:rsidRPr="00300696">
        <w:rPr>
          <w:color w:val="538135" w:themeColor="accent6" w:themeShade="BF"/>
          <w:sz w:val="24"/>
          <w:szCs w:val="24"/>
          <w:rtl/>
        </w:rPr>
        <w:t xml:space="preserve"> إظهار القدرة واعتبار المؤمنين وفكرتهم في عظمة الله تعالى القادر على أن يخلق الملائكة والبشر الصالحين والأنبياء ومحمداً صلى الله عليه وسلم</w:t>
      </w:r>
      <w:r w:rsidR="00C905BE">
        <w:rPr>
          <w:color w:val="538135" w:themeColor="accent6" w:themeShade="BF"/>
          <w:sz w:val="24"/>
          <w:szCs w:val="24"/>
          <w:rtl/>
        </w:rPr>
        <w:t xml:space="preserve"> </w:t>
      </w:r>
      <w:r w:rsidRPr="00300696">
        <w:rPr>
          <w:color w:val="538135" w:themeColor="accent6" w:themeShade="BF"/>
          <w:sz w:val="24"/>
          <w:szCs w:val="24"/>
          <w:rtl/>
        </w:rPr>
        <w:t>سيد الخلق، وعلى أن يخلق من الطرف الآخر فرعون وهامان وأبا جهل وشياطين الجن والإنس وإبليس رأس الضلال، والقادر على خلق دارين متمحضة كل واحدة منهما</w:t>
      </w:r>
      <w:r w:rsidR="00C905BE">
        <w:rPr>
          <w:color w:val="538135" w:themeColor="accent6" w:themeShade="BF"/>
          <w:sz w:val="24"/>
          <w:szCs w:val="24"/>
          <w:rtl/>
        </w:rPr>
        <w:t>:</w:t>
      </w:r>
      <w:r w:rsidRPr="00300696">
        <w:rPr>
          <w:color w:val="538135" w:themeColor="accent6" w:themeShade="BF"/>
          <w:sz w:val="24"/>
          <w:szCs w:val="24"/>
          <w:rtl/>
        </w:rPr>
        <w:t xml:space="preserve"> هذه للنعيم المقيم وهذه للعذاب الأليم، ودار ثالثة وهي الدنيا ممتزجة من النوعين</w:t>
      </w:r>
      <w:r w:rsidR="00C905BE">
        <w:rPr>
          <w:color w:val="538135" w:themeColor="accent6" w:themeShade="BF"/>
          <w:sz w:val="24"/>
          <w:szCs w:val="24"/>
          <w:rtl/>
        </w:rPr>
        <w:t>،</w:t>
      </w:r>
      <w:r w:rsidRPr="00300696">
        <w:rPr>
          <w:color w:val="538135" w:themeColor="accent6" w:themeShade="BF"/>
          <w:sz w:val="24"/>
          <w:szCs w:val="24"/>
          <w:rtl/>
        </w:rPr>
        <w:t xml:space="preserve"> فسبحان من هذه قدرته وجلت عظمته وكان الله سبحانه قادراً على أن يخلق الناس كلهم مؤمنين طائعين ولكن أراد سبحانه أن يبين الشيء وضده، علمه من علمـه وجهـله مــن جـهله</w:t>
      </w:r>
      <w:r w:rsidR="00C905BE">
        <w:rPr>
          <w:color w:val="538135" w:themeColor="accent6" w:themeShade="BF"/>
          <w:sz w:val="24"/>
          <w:szCs w:val="24"/>
          <w:rtl/>
        </w:rPr>
        <w:t>،</w:t>
      </w:r>
      <w:r w:rsidRPr="00300696">
        <w:rPr>
          <w:color w:val="538135" w:themeColor="accent6" w:themeShade="BF"/>
          <w:sz w:val="24"/>
          <w:szCs w:val="24"/>
          <w:rtl/>
        </w:rPr>
        <w:t xml:space="preserve"> والعلم منشأ السعادة كلها نشأ عنه الإيمان والطاعة والجهل منشأ الشقاوة كلها نشأ عنه الكفر والمعصية، وما رأيت مفسدة من أمور الدنيا تنشأ إلا عن الجهل فهو أضر الأشياء</w:t>
      </w:r>
      <w:r w:rsidR="00C905BE">
        <w:rPr>
          <w:color w:val="538135" w:themeColor="accent6" w:themeShade="BF"/>
          <w:sz w:val="24"/>
          <w:szCs w:val="24"/>
          <w:rtl/>
        </w:rPr>
        <w:t xml:space="preserve"> </w:t>
      </w:r>
      <w:r w:rsidRPr="00300696">
        <w:rPr>
          <w:color w:val="538135" w:themeColor="accent6" w:themeShade="BF"/>
          <w:sz w:val="24"/>
          <w:szCs w:val="24"/>
          <w:rtl/>
        </w:rPr>
        <w:t>"</w:t>
      </w:r>
      <w:r w:rsidR="00C905BE">
        <w:rPr>
          <w:color w:val="538135" w:themeColor="accent6" w:themeShade="BF"/>
          <w:sz w:val="24"/>
          <w:szCs w:val="24"/>
          <w:rtl/>
        </w:rPr>
        <w:t xml:space="preserve"> </w:t>
      </w:r>
      <w:r w:rsidRPr="00300696">
        <w:rPr>
          <w:color w:val="538135" w:themeColor="accent6" w:themeShade="BF"/>
          <w:sz w:val="24"/>
          <w:szCs w:val="24"/>
          <w:rtl/>
        </w:rPr>
        <w:t>أهـ الاعتبار ص 88 وبعد أن بينا بطلان اعتماد ابن تيمية على الأحاديث الواهية المظلمة في دعوى فناء النار وبطلان محاولته التفرقة بين بقاء الجنة وبقاء النار يجب أن نبين خطورة هذا القول فإن كل من نقل من أهل العلم البدع التي كفر بها (جهم بن صفوان) عدَّ منها قوله</w:t>
      </w:r>
      <w:r w:rsidR="00C905BE">
        <w:rPr>
          <w:color w:val="538135" w:themeColor="accent6" w:themeShade="BF"/>
          <w:sz w:val="24"/>
          <w:szCs w:val="24"/>
          <w:rtl/>
        </w:rPr>
        <w:t xml:space="preserve"> </w:t>
      </w:r>
      <w:r w:rsidRPr="00300696">
        <w:rPr>
          <w:color w:val="538135" w:themeColor="accent6" w:themeShade="BF"/>
          <w:sz w:val="24"/>
          <w:szCs w:val="24"/>
          <w:rtl/>
        </w:rPr>
        <w:t>بفناء النار ولم يستنثه كما ذكر شيخنا سلامة العزامي</w:t>
      </w:r>
      <w:r w:rsidR="00C905BE">
        <w:rPr>
          <w:color w:val="538135" w:themeColor="accent6" w:themeShade="BF"/>
          <w:sz w:val="24"/>
          <w:szCs w:val="24"/>
          <w:rtl/>
        </w:rPr>
        <w:t xml:space="preserve"> </w:t>
      </w:r>
      <w:r w:rsidRPr="00300696">
        <w:rPr>
          <w:color w:val="538135" w:themeColor="accent6" w:themeShade="BF"/>
          <w:sz w:val="24"/>
          <w:szCs w:val="24"/>
          <w:rtl/>
        </w:rPr>
        <w:t>قال الإمام عضد الدين الإيجي في كتابه (المواقف)</w:t>
      </w:r>
      <w:r w:rsidR="00C905BE">
        <w:rPr>
          <w:color w:val="538135" w:themeColor="accent6" w:themeShade="BF"/>
          <w:sz w:val="24"/>
          <w:szCs w:val="24"/>
          <w:rtl/>
        </w:rPr>
        <w:t xml:space="preserve">: </w:t>
      </w:r>
      <w:r w:rsidRPr="00300696">
        <w:rPr>
          <w:color w:val="538135" w:themeColor="accent6" w:themeShade="BF"/>
          <w:sz w:val="24"/>
          <w:szCs w:val="24"/>
          <w:rtl/>
        </w:rPr>
        <w:t>"أجمع المسلمون على أن الكفار مخلدون في النار أبداً لا ينقطع عذابهم وأنكره طائفة خارجة عن الملة الإسلامية"</w:t>
      </w:r>
      <w:r w:rsidR="00C905BE">
        <w:rPr>
          <w:color w:val="538135" w:themeColor="accent6" w:themeShade="BF"/>
          <w:sz w:val="24"/>
          <w:szCs w:val="24"/>
          <w:rtl/>
        </w:rPr>
        <w:t xml:space="preserve"> </w:t>
      </w:r>
      <w:r w:rsidRPr="00300696">
        <w:rPr>
          <w:color w:val="538135" w:themeColor="accent6" w:themeShade="BF"/>
          <w:sz w:val="24"/>
          <w:szCs w:val="24"/>
          <w:rtl/>
        </w:rPr>
        <w:t>ثم ذكر بعض الشبه وردها ونقل عن بعض المعتزلة</w:t>
      </w:r>
      <w:r w:rsidR="00C905BE">
        <w:rPr>
          <w:color w:val="538135" w:themeColor="accent6" w:themeShade="BF"/>
          <w:sz w:val="24"/>
          <w:szCs w:val="24"/>
          <w:rtl/>
        </w:rPr>
        <w:t xml:space="preserve"> </w:t>
      </w:r>
      <w:r w:rsidRPr="00300696">
        <w:rPr>
          <w:color w:val="538135" w:themeColor="accent6" w:themeShade="BF"/>
          <w:sz w:val="24"/>
          <w:szCs w:val="24"/>
          <w:rtl/>
        </w:rPr>
        <w:t>تخصيص العذاب المؤبد بالكافر المعاند فقط ورد على هذه الشبهة ثم قال</w:t>
      </w:r>
      <w:r w:rsidR="00C905BE">
        <w:rPr>
          <w:color w:val="538135" w:themeColor="accent6" w:themeShade="BF"/>
          <w:sz w:val="24"/>
          <w:szCs w:val="24"/>
          <w:rtl/>
        </w:rPr>
        <w:t xml:space="preserve"> </w:t>
      </w:r>
      <w:r w:rsidRPr="00300696">
        <w:rPr>
          <w:color w:val="538135" w:themeColor="accent6" w:themeShade="BF"/>
          <w:sz w:val="24"/>
          <w:szCs w:val="24"/>
          <w:rtl/>
        </w:rPr>
        <w:t>"واعلم أن الكتاب والسنة والإجماع يبطل ذلك"</w:t>
      </w:r>
      <w:r w:rsidR="00C905BE">
        <w:rPr>
          <w:color w:val="538135" w:themeColor="accent6" w:themeShade="BF"/>
          <w:sz w:val="24"/>
          <w:szCs w:val="24"/>
          <w:rtl/>
        </w:rPr>
        <w:t xml:space="preserve"> </w:t>
      </w:r>
      <w:r w:rsidRPr="00300696">
        <w:rPr>
          <w:color w:val="538135" w:themeColor="accent6" w:themeShade="BF"/>
          <w:sz w:val="24"/>
          <w:szCs w:val="24"/>
          <w:rtl/>
        </w:rPr>
        <w:t>قال في شرحه السيد الشريف الجرجاني</w:t>
      </w:r>
      <w:r w:rsidR="00C905BE">
        <w:rPr>
          <w:color w:val="538135" w:themeColor="accent6" w:themeShade="BF"/>
          <w:sz w:val="24"/>
          <w:szCs w:val="24"/>
          <w:rtl/>
        </w:rPr>
        <w:t xml:space="preserve"> </w:t>
      </w:r>
      <w:r w:rsidRPr="00300696">
        <w:rPr>
          <w:color w:val="538135" w:themeColor="accent6" w:themeShade="BF"/>
          <w:sz w:val="24"/>
          <w:szCs w:val="24"/>
          <w:rtl/>
        </w:rPr>
        <w:t xml:space="preserve">"بل نقول </w:t>
      </w:r>
      <w:r w:rsidRPr="00300696">
        <w:rPr>
          <w:color w:val="538135" w:themeColor="accent6" w:themeShade="BF"/>
          <w:spacing w:val="-8"/>
          <w:sz w:val="24"/>
          <w:szCs w:val="24"/>
          <w:rtl/>
        </w:rPr>
        <w:t>هو مخالف لما علم من الدين</w:t>
      </w:r>
      <w:r w:rsidRPr="00300696">
        <w:rPr>
          <w:color w:val="538135" w:themeColor="accent6" w:themeShade="BF"/>
          <w:sz w:val="24"/>
          <w:szCs w:val="24"/>
          <w:rtl/>
        </w:rPr>
        <w:t xml:space="preserve"> بالضرورة"</w:t>
      </w:r>
      <w:r w:rsidR="00C905BE">
        <w:rPr>
          <w:color w:val="538135" w:themeColor="accent6" w:themeShade="BF"/>
          <w:sz w:val="24"/>
          <w:szCs w:val="24"/>
          <w:rtl/>
        </w:rPr>
        <w:t xml:space="preserve"> </w:t>
      </w:r>
      <w:r w:rsidRPr="00300696">
        <w:rPr>
          <w:color w:val="538135" w:themeColor="accent6" w:themeShade="BF"/>
          <w:sz w:val="24"/>
          <w:szCs w:val="24"/>
          <w:rtl/>
        </w:rPr>
        <w:t xml:space="preserve">أهـ </w:t>
      </w:r>
      <w:r w:rsidRPr="00300696">
        <w:rPr>
          <w:color w:val="538135" w:themeColor="accent6" w:themeShade="BF"/>
          <w:spacing w:val="-8"/>
          <w:sz w:val="24"/>
          <w:szCs w:val="24"/>
          <w:rtl/>
        </w:rPr>
        <w:t xml:space="preserve">مرصد المعاد </w:t>
      </w:r>
      <w:r w:rsidRPr="00300696">
        <w:rPr>
          <w:color w:val="538135" w:themeColor="accent6" w:themeShade="BF"/>
          <w:sz w:val="24"/>
          <w:szCs w:val="24"/>
          <w:rtl/>
        </w:rPr>
        <w:t>المقصد السادس</w:t>
      </w:r>
      <w:r w:rsidR="00C905BE">
        <w:rPr>
          <w:color w:val="538135" w:themeColor="accent6" w:themeShade="BF"/>
          <w:sz w:val="24"/>
          <w:szCs w:val="24"/>
          <w:rtl/>
        </w:rPr>
        <w:t>،</w:t>
      </w:r>
      <w:r w:rsidRPr="00300696">
        <w:rPr>
          <w:color w:val="538135" w:themeColor="accent6" w:themeShade="BF"/>
          <w:sz w:val="24"/>
          <w:szCs w:val="24"/>
          <w:rtl/>
        </w:rPr>
        <w:t xml:space="preserve"> وتكفير القائل بفناء الجنة والنار أو أحدهما قائم على رفض تأويل الآيات الدالة على بقائهما لسببين</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الأول</w:t>
      </w:r>
      <w:r w:rsidR="00C905BE">
        <w:rPr>
          <w:color w:val="538135" w:themeColor="accent6" w:themeShade="BF"/>
          <w:sz w:val="24"/>
          <w:szCs w:val="24"/>
          <w:rtl/>
        </w:rPr>
        <w:t>):</w:t>
      </w:r>
      <w:r w:rsidRPr="00300696">
        <w:rPr>
          <w:color w:val="538135" w:themeColor="accent6" w:themeShade="BF"/>
          <w:sz w:val="24"/>
          <w:szCs w:val="24"/>
          <w:rtl/>
        </w:rPr>
        <w:t xml:space="preserve"> أن الكثير جداً من هذه الآيات قطعي الدلالة لا يحتمل إلا معنى واحداً</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الثاني</w:t>
      </w:r>
      <w:r w:rsidR="00C905BE">
        <w:rPr>
          <w:color w:val="538135" w:themeColor="accent6" w:themeShade="BF"/>
          <w:sz w:val="24"/>
          <w:szCs w:val="24"/>
          <w:rtl/>
        </w:rPr>
        <w:t>):</w:t>
      </w:r>
      <w:r w:rsidRPr="00300696">
        <w:rPr>
          <w:color w:val="538135" w:themeColor="accent6" w:themeShade="BF"/>
          <w:sz w:val="24"/>
          <w:szCs w:val="24"/>
          <w:rtl/>
        </w:rPr>
        <w:t xml:space="preserve"> أن هذه الآيات كثيرة ومتواترة زادت على المائة آية وهذه الكثرة والتكرار المؤكد لمعناها يمنع تماماً أية محاولة لصرف معاني هذه الآيات عن ظاهرها الواضح الذي لا يحتمل المخالفة لذا فقد اعتبر أئمة الإسلام تأويل هذه الآيات قولا ساقطاً لا يلتفت إليه وعدّوا القول بفناء الجنة أو النار تكذيبا للقرآن وللسنة أيضاً</w:t>
      </w:r>
      <w:r w:rsidR="00C905BE">
        <w:rPr>
          <w:color w:val="538135" w:themeColor="accent6" w:themeShade="BF"/>
          <w:sz w:val="24"/>
          <w:szCs w:val="24"/>
          <w:rtl/>
        </w:rPr>
        <w:t>،</w:t>
      </w:r>
      <w:r w:rsidRPr="00300696">
        <w:rPr>
          <w:color w:val="538135" w:themeColor="accent6" w:themeShade="BF"/>
          <w:sz w:val="24"/>
          <w:szCs w:val="24"/>
          <w:rtl/>
        </w:rPr>
        <w:t xml:space="preserve"> ذكر الإمام السبكي في كتابه (الاعتبار) ادعاء ابن القيم أنه بعد فناء النار لابد وأن ينتقل أهلها جميعاً إلى الجنة حيث لم يبق غيرها فيتمتعوا فيها باللذة والنعيم المقيم ونسى قوله تعالى في الكافرين </w:t>
      </w:r>
      <w:r w:rsidR="00C905BE">
        <w:rPr>
          <w:color w:val="538135" w:themeColor="accent6" w:themeShade="BF"/>
          <w:sz w:val="24"/>
          <w:szCs w:val="24"/>
          <w:rtl/>
        </w:rPr>
        <w:t>{</w:t>
      </w:r>
      <w:r w:rsidRPr="00300696">
        <w:rPr>
          <w:color w:val="538135" w:themeColor="accent6" w:themeShade="BF"/>
          <w:sz w:val="24"/>
          <w:szCs w:val="24"/>
          <w:rtl/>
        </w:rPr>
        <w:t>أولائك الذين ليس لهم في الآخرة إلا النار} وغير ذلك من الآيات القاطعة بنفس المعنى – ثم قال</w:t>
      </w:r>
      <w:r w:rsidR="00C905BE">
        <w:rPr>
          <w:color w:val="538135" w:themeColor="accent6" w:themeShade="BF"/>
          <w:sz w:val="24"/>
          <w:szCs w:val="24"/>
          <w:rtl/>
        </w:rPr>
        <w:t xml:space="preserve"> </w:t>
      </w:r>
      <w:r w:rsidRPr="00300696">
        <w:rPr>
          <w:color w:val="538135" w:themeColor="accent6" w:themeShade="BF"/>
          <w:sz w:val="24"/>
          <w:szCs w:val="24"/>
          <w:rtl/>
        </w:rPr>
        <w:t xml:space="preserve">" قلت قد صرح بما صرح به في آخر كلامه فيقتضي أن إبليس وفرعون وهامان وسائر الكفار يصيرون إلى النعيم المقيم واللذة الدائمة، وهذا ما قال به مسلم ولا نصراني ولا يهودي ولا مشرك ولا فيلسوف أما المسلمون فيعتقدون دوام الجنة والنار وأما المشرك فيعتقد عدم البعث وأما الفيلسوف فيعتقد </w:t>
      </w:r>
      <w:r w:rsidRPr="00300696">
        <w:rPr>
          <w:color w:val="538135" w:themeColor="accent6" w:themeShade="BF"/>
          <w:spacing w:val="-4"/>
          <w:sz w:val="24"/>
          <w:szCs w:val="24"/>
          <w:rtl/>
        </w:rPr>
        <w:t>أن النفوس الشريرة في ألم فهذا القول الذي قاله هذا الرجل ما نعرف أحداً قاله وهو خروج عن الإسلام بمقتضى العلم إجمالا ولا أكفر أحداً معيناً من أهل القبلة بلساني ولا بقلبي ولا بقلمي إلا أن يعتقد مشاققة</w:t>
      </w:r>
      <w:r w:rsidRPr="00300696">
        <w:rPr>
          <w:color w:val="538135" w:themeColor="accent6" w:themeShade="BF"/>
          <w:sz w:val="24"/>
          <w:szCs w:val="24"/>
          <w:rtl/>
        </w:rPr>
        <w:t xml:space="preserve"> الرسول صلى الله عليه وسلم فهذا ضابط التكفير عندي"</w:t>
      </w:r>
      <w:r w:rsidR="00C905BE">
        <w:rPr>
          <w:color w:val="538135" w:themeColor="accent6" w:themeShade="BF"/>
          <w:sz w:val="24"/>
          <w:szCs w:val="24"/>
          <w:rtl/>
        </w:rPr>
        <w:t xml:space="preserve"> </w:t>
      </w:r>
      <w:r w:rsidRPr="00300696">
        <w:rPr>
          <w:color w:val="538135" w:themeColor="accent6" w:themeShade="BF"/>
          <w:sz w:val="24"/>
          <w:szCs w:val="24"/>
          <w:rtl/>
        </w:rPr>
        <w:t>أهـ ص85</w:t>
      </w:r>
      <w:r w:rsidR="00C905BE">
        <w:rPr>
          <w:color w:val="538135" w:themeColor="accent6" w:themeShade="BF"/>
          <w:sz w:val="24"/>
          <w:szCs w:val="24"/>
          <w:rtl/>
        </w:rPr>
        <w:t>،</w:t>
      </w:r>
      <w:r w:rsidRPr="00300696">
        <w:rPr>
          <w:color w:val="538135" w:themeColor="accent6" w:themeShade="BF"/>
          <w:sz w:val="24"/>
          <w:szCs w:val="24"/>
          <w:rtl/>
        </w:rPr>
        <w:t xml:space="preserve"> وهناك نقطة مهمة ينبغي إثباتها وهي أن ابن القيم صرح في كتابه (الوابل) بعدم فناء النار التي يعذب بها الكفار وصرح أيضاً بأن الجنة لا يدخلها نفس مشركة وإنما يدخلها أهل التوحيد فقط قال الشيخ سلامة العزامي بعد أن أشار إلى هذه العبارات</w:t>
      </w:r>
      <w:r w:rsidR="00C905BE">
        <w:rPr>
          <w:color w:val="538135" w:themeColor="accent6" w:themeShade="BF"/>
          <w:sz w:val="24"/>
          <w:szCs w:val="24"/>
          <w:rtl/>
        </w:rPr>
        <w:t xml:space="preserve"> </w:t>
      </w:r>
      <w:r w:rsidRPr="00300696">
        <w:rPr>
          <w:color w:val="538135" w:themeColor="accent6" w:themeShade="BF"/>
          <w:sz w:val="24"/>
          <w:szCs w:val="24"/>
          <w:rtl/>
        </w:rPr>
        <w:t>"</w:t>
      </w:r>
      <w:r w:rsidR="00C905BE">
        <w:rPr>
          <w:color w:val="538135" w:themeColor="accent6" w:themeShade="BF"/>
          <w:sz w:val="24"/>
          <w:szCs w:val="24"/>
          <w:rtl/>
        </w:rPr>
        <w:t xml:space="preserve"> </w:t>
      </w:r>
      <w:r w:rsidRPr="00300696">
        <w:rPr>
          <w:color w:val="538135" w:themeColor="accent6" w:themeShade="BF"/>
          <w:sz w:val="24"/>
          <w:szCs w:val="24"/>
          <w:rtl/>
        </w:rPr>
        <w:t>وعسى أن يكون ذلك وقع له في آخر أمره فرجع به عن باطل هذه البدعة "</w:t>
      </w:r>
      <w:r w:rsidR="00C905BE">
        <w:rPr>
          <w:color w:val="538135" w:themeColor="accent6" w:themeShade="BF"/>
          <w:sz w:val="24"/>
          <w:szCs w:val="24"/>
          <w:rtl/>
        </w:rPr>
        <w:t xml:space="preserve"> </w:t>
      </w:r>
      <w:r w:rsidRPr="00300696">
        <w:rPr>
          <w:color w:val="538135" w:themeColor="accent6" w:themeShade="BF"/>
          <w:sz w:val="24"/>
          <w:szCs w:val="24"/>
          <w:rtl/>
        </w:rPr>
        <w:t>أهـ ص 300 البراهين الساطعة</w:t>
      </w:r>
      <w:r w:rsidR="00C905BE">
        <w:rPr>
          <w:color w:val="538135" w:themeColor="accent6" w:themeShade="BF"/>
          <w:sz w:val="24"/>
          <w:szCs w:val="24"/>
          <w:rtl/>
        </w:rPr>
        <w:t>]</w:t>
      </w:r>
      <w:r w:rsidR="00C905BE">
        <w:rPr>
          <w:rFonts w:hint="cs"/>
          <w:color w:val="538135" w:themeColor="accent6" w:themeShade="BF"/>
          <w:rtl/>
        </w:rPr>
        <w:t>،</w:t>
      </w:r>
      <w:r>
        <w:rPr>
          <w:rFonts w:hint="cs"/>
          <w:rtl/>
        </w:rPr>
        <w:t xml:space="preserve"> </w:t>
      </w:r>
      <w:r w:rsidRPr="002909E9">
        <w:rPr>
          <w:rtl/>
        </w:rPr>
        <w:t>وأما السنة فطافحة بذلك وتدل على إخراج المؤمنين دون غيرهم (</w:t>
      </w:r>
      <w:r w:rsidR="00C905BE">
        <w:rPr>
          <w:rtl/>
        </w:rPr>
        <w:t>(</w:t>
      </w:r>
      <w:r w:rsidRPr="002909E9">
        <w:rPr>
          <w:rtl/>
        </w:rPr>
        <w:t>حتى يخرج من في قلبه مثقال ذرة من الإيمان</w:t>
      </w:r>
      <w:r w:rsidR="00C905BE">
        <w:rPr>
          <w:rtl/>
        </w:rPr>
        <w:t>)</w:t>
      </w:r>
      <w:r w:rsidRPr="002909E9">
        <w:rPr>
          <w:rtl/>
        </w:rPr>
        <w:t>) وفي رواية (</w:t>
      </w:r>
      <w:r w:rsidR="00C905BE">
        <w:rPr>
          <w:rtl/>
        </w:rPr>
        <w:t>(</w:t>
      </w:r>
      <w:r w:rsidRPr="002909E9">
        <w:rPr>
          <w:rtl/>
        </w:rPr>
        <w:t>مثقال ذرة من خير. فأقول</w:t>
      </w:r>
      <w:r w:rsidR="00C905BE">
        <w:rPr>
          <w:rtl/>
        </w:rPr>
        <w:t>:</w:t>
      </w:r>
      <w:r w:rsidRPr="002909E9">
        <w:rPr>
          <w:rtl/>
        </w:rPr>
        <w:t xml:space="preserve"> يا رب ما بقى في النار إلا من حبسه القرآن أي وجب عليه الخلود. قال الله تعالى</w:t>
      </w:r>
      <w:r w:rsidR="00C905BE">
        <w:rPr>
          <w:rtl/>
        </w:rPr>
        <w:t>:</w:t>
      </w:r>
      <w:r w:rsidRPr="002909E9">
        <w:rPr>
          <w:rtl/>
        </w:rPr>
        <w:t xml:space="preserve"> </w:t>
      </w:r>
      <w:r w:rsidR="00C905BE">
        <w:rPr>
          <w:rtl/>
        </w:rPr>
        <w:t>{</w:t>
      </w:r>
      <w:r w:rsidRPr="002909E9">
        <w:rPr>
          <w:rtl/>
        </w:rPr>
        <w:t>لهم فيها دار الخلد</w:t>
      </w:r>
      <w:r w:rsidR="00C905BE">
        <w:rPr>
          <w:rtl/>
        </w:rPr>
        <w:t>})</w:t>
      </w:r>
      <w:r w:rsidRPr="002909E9">
        <w:rPr>
          <w:rtl/>
        </w:rPr>
        <w:t xml:space="preserve">) </w:t>
      </w:r>
      <w:r w:rsidR="00C905BE">
        <w:rPr>
          <w:rFonts w:hint="cs"/>
          <w:color w:val="A8D08D" w:themeColor="accent6" w:themeTint="99"/>
          <w:sz w:val="24"/>
          <w:szCs w:val="24"/>
          <w:rtl/>
        </w:rPr>
        <w:t>[</w:t>
      </w:r>
      <w:r w:rsidRPr="00300696">
        <w:rPr>
          <w:color w:val="A8D08D" w:themeColor="accent6" w:themeTint="99"/>
          <w:sz w:val="24"/>
          <w:szCs w:val="24"/>
          <w:rtl/>
        </w:rPr>
        <w:t>قال المحقق</w:t>
      </w:r>
      <w:r w:rsidR="00C905BE">
        <w:rPr>
          <w:color w:val="A8D08D" w:themeColor="accent6" w:themeTint="99"/>
          <w:sz w:val="24"/>
          <w:szCs w:val="24"/>
          <w:rtl/>
        </w:rPr>
        <w:t xml:space="preserve">: </w:t>
      </w:r>
      <w:r w:rsidRPr="00300696">
        <w:rPr>
          <w:color w:val="A8D08D" w:themeColor="accent6" w:themeTint="99"/>
          <w:sz w:val="24"/>
          <w:szCs w:val="24"/>
          <w:rtl/>
        </w:rPr>
        <w:t>روى البخاري في صحيحه في كتاب التفسير في سورة البقرة آية</w:t>
      </w:r>
      <w:r w:rsidR="00C905BE">
        <w:rPr>
          <w:color w:val="A8D08D" w:themeColor="accent6" w:themeTint="99"/>
          <w:sz w:val="24"/>
          <w:szCs w:val="24"/>
          <w:rtl/>
        </w:rPr>
        <w:t xml:space="preserve"> </w:t>
      </w:r>
      <w:r w:rsidRPr="00300696">
        <w:rPr>
          <w:color w:val="A8D08D" w:themeColor="accent6" w:themeTint="99"/>
          <w:sz w:val="24"/>
          <w:szCs w:val="24"/>
          <w:rtl/>
        </w:rPr>
        <w:t>" وعلم آدم الأسماء كلها "</w:t>
      </w:r>
      <w:r w:rsidR="00C905BE">
        <w:rPr>
          <w:color w:val="A8D08D" w:themeColor="accent6" w:themeTint="99"/>
          <w:sz w:val="24"/>
          <w:szCs w:val="24"/>
          <w:rtl/>
        </w:rPr>
        <w:t xml:space="preserve"> </w:t>
      </w:r>
      <w:r w:rsidRPr="00300696">
        <w:rPr>
          <w:color w:val="A8D08D" w:themeColor="accent6" w:themeTint="99"/>
          <w:sz w:val="24"/>
          <w:szCs w:val="24"/>
          <w:rtl/>
        </w:rPr>
        <w:t>حديث الشفاعة وإخراج المؤمنين من النار بألفاظ مقاربة لما ذكره الشيخ الحصني وفيه</w:t>
      </w:r>
      <w:r w:rsidR="00C905BE">
        <w:rPr>
          <w:color w:val="A8D08D" w:themeColor="accent6" w:themeTint="99"/>
          <w:sz w:val="24"/>
          <w:szCs w:val="24"/>
          <w:rtl/>
        </w:rPr>
        <w:t xml:space="preserve"> </w:t>
      </w:r>
      <w:r w:rsidRPr="00300696">
        <w:rPr>
          <w:color w:val="A8D08D" w:themeColor="accent6" w:themeTint="99"/>
          <w:sz w:val="24"/>
          <w:szCs w:val="24"/>
          <w:rtl/>
        </w:rPr>
        <w:t>"</w:t>
      </w:r>
      <w:r w:rsidR="00C905BE">
        <w:rPr>
          <w:color w:val="A8D08D" w:themeColor="accent6" w:themeTint="99"/>
          <w:sz w:val="24"/>
          <w:szCs w:val="24"/>
          <w:rtl/>
        </w:rPr>
        <w:t xml:space="preserve"> </w:t>
      </w:r>
      <w:r w:rsidRPr="00300696">
        <w:rPr>
          <w:color w:val="A8D08D" w:themeColor="accent6" w:themeTint="99"/>
          <w:sz w:val="24"/>
          <w:szCs w:val="24"/>
          <w:rtl/>
        </w:rPr>
        <w:t>ثم أشفع فيحد لي حداً فأدخلهم الجنة ثم أعود إليه فإذا رأيت ربي مثله ثم أشفع فيحد لي حداً فأدخلهم الجنة ثم أعود الرابعة فأقول ما بقى في النار إلا من حبسه القرآن ووجب عليه الخلود</w:t>
      </w:r>
      <w:r w:rsidR="00C905BE">
        <w:rPr>
          <w:color w:val="A8D08D" w:themeColor="accent6" w:themeTint="99"/>
          <w:sz w:val="24"/>
          <w:szCs w:val="24"/>
          <w:rtl/>
        </w:rPr>
        <w:t>،</w:t>
      </w:r>
      <w:r w:rsidRPr="00300696">
        <w:rPr>
          <w:color w:val="A8D08D" w:themeColor="accent6" w:themeTint="99"/>
          <w:sz w:val="24"/>
          <w:szCs w:val="24"/>
          <w:rtl/>
        </w:rPr>
        <w:t xml:space="preserve"> قال أبو عبد الله</w:t>
      </w:r>
      <w:r w:rsidR="00C905BE">
        <w:rPr>
          <w:color w:val="A8D08D" w:themeColor="accent6" w:themeTint="99"/>
          <w:sz w:val="24"/>
          <w:szCs w:val="24"/>
          <w:rtl/>
        </w:rPr>
        <w:t>:</w:t>
      </w:r>
      <w:r w:rsidRPr="00300696">
        <w:rPr>
          <w:color w:val="A8D08D" w:themeColor="accent6" w:themeTint="99"/>
          <w:sz w:val="24"/>
          <w:szCs w:val="24"/>
          <w:rtl/>
        </w:rPr>
        <w:t xml:space="preserve"> إلا من حبسه القرآن يعني قول الله تعالى</w:t>
      </w:r>
      <w:r w:rsidR="00C905BE">
        <w:rPr>
          <w:color w:val="A8D08D" w:themeColor="accent6" w:themeTint="99"/>
          <w:sz w:val="24"/>
          <w:szCs w:val="24"/>
          <w:rtl/>
        </w:rPr>
        <w:t>: {</w:t>
      </w:r>
      <w:r w:rsidRPr="00300696">
        <w:rPr>
          <w:color w:val="A8D08D" w:themeColor="accent6" w:themeTint="99"/>
          <w:sz w:val="24"/>
          <w:szCs w:val="24"/>
          <w:rtl/>
        </w:rPr>
        <w:t>خالدين فيها</w:t>
      </w:r>
      <w:r w:rsidR="00C905BE">
        <w:rPr>
          <w:color w:val="A8D08D" w:themeColor="accent6" w:themeTint="99"/>
          <w:sz w:val="24"/>
          <w:szCs w:val="24"/>
          <w:rtl/>
        </w:rPr>
        <w:t>}</w:t>
      </w:r>
      <w:r w:rsidRPr="00300696">
        <w:rPr>
          <w:color w:val="A8D08D" w:themeColor="accent6" w:themeTint="99"/>
          <w:sz w:val="24"/>
          <w:szCs w:val="24"/>
          <w:rtl/>
        </w:rPr>
        <w:t xml:space="preserve"> أ هـ</w:t>
      </w:r>
      <w:r w:rsidR="00C905BE">
        <w:rPr>
          <w:color w:val="A8D08D" w:themeColor="accent6" w:themeTint="99"/>
          <w:sz w:val="24"/>
          <w:szCs w:val="24"/>
          <w:rtl/>
        </w:rPr>
        <w:t>،</w:t>
      </w:r>
      <w:r w:rsidRPr="00300696">
        <w:rPr>
          <w:color w:val="A8D08D" w:themeColor="accent6" w:themeTint="99"/>
          <w:sz w:val="24"/>
          <w:szCs w:val="24"/>
          <w:rtl/>
        </w:rPr>
        <w:t xml:space="preserve"> والأحاديث التي تقطع بخلود الكفار وتأبيدهم في النار كثيرة منها</w:t>
      </w:r>
      <w:r w:rsidR="00C905BE">
        <w:rPr>
          <w:color w:val="A8D08D" w:themeColor="accent6" w:themeTint="99"/>
          <w:sz w:val="24"/>
          <w:szCs w:val="24"/>
          <w:rtl/>
        </w:rPr>
        <w:t>:</w:t>
      </w:r>
      <w:r w:rsidRPr="00300696">
        <w:rPr>
          <w:color w:val="A8D08D" w:themeColor="accent6" w:themeTint="99"/>
          <w:sz w:val="24"/>
          <w:szCs w:val="24"/>
          <w:rtl/>
        </w:rPr>
        <w:t xml:space="preserve"> ما رواه البخاري ومسلم واللفظ له عن أبي هريرة</w:t>
      </w:r>
      <w:r w:rsidR="00C905BE">
        <w:rPr>
          <w:color w:val="A8D08D" w:themeColor="accent6" w:themeTint="99"/>
          <w:sz w:val="24"/>
          <w:szCs w:val="24"/>
          <w:rtl/>
        </w:rPr>
        <w:t xml:space="preserve"> </w:t>
      </w:r>
      <w:r w:rsidRPr="00300696">
        <w:rPr>
          <w:color w:val="A8D08D" w:themeColor="accent6" w:themeTint="99"/>
          <w:sz w:val="24"/>
          <w:szCs w:val="24"/>
          <w:rtl/>
        </w:rPr>
        <w:t>رضي الله عنه قال</w:t>
      </w:r>
      <w:r w:rsidR="00C905BE">
        <w:rPr>
          <w:color w:val="A8D08D" w:themeColor="accent6" w:themeTint="99"/>
          <w:sz w:val="24"/>
          <w:szCs w:val="24"/>
          <w:rtl/>
        </w:rPr>
        <w:t>:</w:t>
      </w:r>
      <w:r w:rsidRPr="00300696">
        <w:rPr>
          <w:color w:val="A8D08D" w:themeColor="accent6" w:themeTint="99"/>
          <w:sz w:val="24"/>
          <w:szCs w:val="24"/>
          <w:rtl/>
        </w:rPr>
        <w:t xml:space="preserve"> " قال رسول الله صلى الله عليه وسلم</w:t>
      </w:r>
      <w:r w:rsidR="00C905BE">
        <w:rPr>
          <w:color w:val="A8D08D" w:themeColor="accent6" w:themeTint="99"/>
          <w:sz w:val="24"/>
          <w:szCs w:val="24"/>
          <w:rtl/>
        </w:rPr>
        <w:t xml:space="preserve">: </w:t>
      </w:r>
      <w:r w:rsidRPr="00300696">
        <w:rPr>
          <w:color w:val="A8D08D" w:themeColor="accent6" w:themeTint="99"/>
          <w:sz w:val="24"/>
          <w:szCs w:val="24"/>
          <w:rtl/>
        </w:rPr>
        <w:t>" من قتل نفسه بحديدة فحديدته في يده يتوجأ بها في نار جهنم خالداً مخلداً فيها أبداً ومن شرب سمَّا فقتل نفسه فهو يتحساه في نار جهنم خالداً مخلداً فيها أبداً ومن تردى من جبل فقتل نفسه فهو يتردى في نارجهنم خالداً مخلداً فيها أبداً"</w:t>
      </w:r>
      <w:r w:rsidR="00C905BE">
        <w:rPr>
          <w:color w:val="A8D08D" w:themeColor="accent6" w:themeTint="99"/>
          <w:sz w:val="24"/>
          <w:szCs w:val="24"/>
          <w:rtl/>
        </w:rPr>
        <w:t xml:space="preserve"> </w:t>
      </w:r>
      <w:r w:rsidRPr="00300696">
        <w:rPr>
          <w:color w:val="A8D08D" w:themeColor="accent6" w:themeTint="99"/>
          <w:sz w:val="24"/>
          <w:szCs w:val="24"/>
          <w:rtl/>
        </w:rPr>
        <w:t>صحيح مسلم – كتاب الإيمان- باب غلظ تحريم قتل الإنسان نفسه، صحيح البخاري- 76 كتاب الطب- 56 باب شرب السم والدواء به وبما يخاف منه وعن أبي سعيد الخدريرضي الله عنه قال</w:t>
      </w:r>
      <w:r w:rsidR="00C905BE">
        <w:rPr>
          <w:color w:val="A8D08D" w:themeColor="accent6" w:themeTint="99"/>
          <w:sz w:val="24"/>
          <w:szCs w:val="24"/>
          <w:rtl/>
        </w:rPr>
        <w:t>:</w:t>
      </w:r>
      <w:r w:rsidRPr="00300696">
        <w:rPr>
          <w:color w:val="A8D08D" w:themeColor="accent6" w:themeTint="99"/>
          <w:sz w:val="24"/>
          <w:szCs w:val="24"/>
          <w:rtl/>
        </w:rPr>
        <w:t xml:space="preserve"> قال رسول الله صلى الله عليه وسلم</w:t>
      </w:r>
      <w:r w:rsidR="00C905BE">
        <w:rPr>
          <w:color w:val="A8D08D" w:themeColor="accent6" w:themeTint="99"/>
          <w:sz w:val="24"/>
          <w:szCs w:val="24"/>
          <w:rtl/>
        </w:rPr>
        <w:t>:</w:t>
      </w:r>
      <w:r w:rsidRPr="00300696">
        <w:rPr>
          <w:color w:val="A8D08D" w:themeColor="accent6" w:themeTint="99"/>
          <w:sz w:val="24"/>
          <w:szCs w:val="24"/>
          <w:rtl/>
        </w:rPr>
        <w:t xml:space="preserve"> يؤتي بالموت كهيئة كبش أملح فينادي منادٍ</w:t>
      </w:r>
      <w:r w:rsidR="00C905BE">
        <w:rPr>
          <w:color w:val="A8D08D" w:themeColor="accent6" w:themeTint="99"/>
          <w:sz w:val="24"/>
          <w:szCs w:val="24"/>
          <w:rtl/>
        </w:rPr>
        <w:t>:</w:t>
      </w:r>
      <w:r w:rsidRPr="00300696">
        <w:rPr>
          <w:color w:val="A8D08D" w:themeColor="accent6" w:themeTint="99"/>
          <w:sz w:val="24"/>
          <w:szCs w:val="24"/>
          <w:rtl/>
        </w:rPr>
        <w:t xml:space="preserve"> يا أهل الجنة! فيشرئبون وينظرون فيقول</w:t>
      </w:r>
      <w:r w:rsidR="00C905BE">
        <w:rPr>
          <w:color w:val="A8D08D" w:themeColor="accent6" w:themeTint="99"/>
          <w:sz w:val="24"/>
          <w:szCs w:val="24"/>
          <w:rtl/>
        </w:rPr>
        <w:t>:</w:t>
      </w:r>
      <w:r w:rsidRPr="00300696">
        <w:rPr>
          <w:color w:val="A8D08D" w:themeColor="accent6" w:themeTint="99"/>
          <w:sz w:val="24"/>
          <w:szCs w:val="24"/>
          <w:rtl/>
        </w:rPr>
        <w:t xml:space="preserve"> هل تعرفون هذا</w:t>
      </w:r>
      <w:r w:rsidR="00C905BE">
        <w:rPr>
          <w:color w:val="A8D08D" w:themeColor="accent6" w:themeTint="99"/>
          <w:sz w:val="24"/>
          <w:szCs w:val="24"/>
          <w:rtl/>
        </w:rPr>
        <w:t>؟</w:t>
      </w:r>
      <w:r w:rsidRPr="00300696">
        <w:rPr>
          <w:color w:val="A8D08D" w:themeColor="accent6" w:themeTint="99"/>
          <w:sz w:val="24"/>
          <w:szCs w:val="24"/>
          <w:rtl/>
        </w:rPr>
        <w:t xml:space="preserve"> فيقولون</w:t>
      </w:r>
      <w:r w:rsidR="00C905BE">
        <w:rPr>
          <w:color w:val="A8D08D" w:themeColor="accent6" w:themeTint="99"/>
          <w:sz w:val="24"/>
          <w:szCs w:val="24"/>
          <w:rtl/>
        </w:rPr>
        <w:t>:</w:t>
      </w:r>
      <w:r w:rsidRPr="00300696">
        <w:rPr>
          <w:color w:val="A8D08D" w:themeColor="accent6" w:themeTint="99"/>
          <w:sz w:val="24"/>
          <w:szCs w:val="24"/>
          <w:rtl/>
        </w:rPr>
        <w:t xml:space="preserve"> نعم</w:t>
      </w:r>
      <w:r w:rsidR="00C905BE">
        <w:rPr>
          <w:color w:val="A8D08D" w:themeColor="accent6" w:themeTint="99"/>
          <w:sz w:val="24"/>
          <w:szCs w:val="24"/>
          <w:rtl/>
        </w:rPr>
        <w:t xml:space="preserve"> </w:t>
      </w:r>
      <w:r w:rsidRPr="00300696">
        <w:rPr>
          <w:color w:val="A8D08D" w:themeColor="accent6" w:themeTint="99"/>
          <w:sz w:val="24"/>
          <w:szCs w:val="24"/>
          <w:rtl/>
        </w:rPr>
        <w:t>هذا الموت وكلهم قد رأوه ثم ينادي</w:t>
      </w:r>
      <w:r w:rsidR="00C905BE">
        <w:rPr>
          <w:color w:val="A8D08D" w:themeColor="accent6" w:themeTint="99"/>
          <w:sz w:val="24"/>
          <w:szCs w:val="24"/>
          <w:rtl/>
        </w:rPr>
        <w:t>:</w:t>
      </w:r>
      <w:r w:rsidRPr="00300696">
        <w:rPr>
          <w:color w:val="A8D08D" w:themeColor="accent6" w:themeTint="99"/>
          <w:sz w:val="24"/>
          <w:szCs w:val="24"/>
          <w:rtl/>
        </w:rPr>
        <w:t xml:space="preserve"> يا أهل النار فيشرئبون وينظرون فيقول</w:t>
      </w:r>
      <w:r w:rsidR="00C905BE">
        <w:rPr>
          <w:color w:val="A8D08D" w:themeColor="accent6" w:themeTint="99"/>
          <w:sz w:val="24"/>
          <w:szCs w:val="24"/>
          <w:rtl/>
        </w:rPr>
        <w:t>:</w:t>
      </w:r>
      <w:r w:rsidRPr="00300696">
        <w:rPr>
          <w:color w:val="A8D08D" w:themeColor="accent6" w:themeTint="99"/>
          <w:sz w:val="24"/>
          <w:szCs w:val="24"/>
          <w:rtl/>
        </w:rPr>
        <w:t xml:space="preserve"> هل تعرفون هذا</w:t>
      </w:r>
      <w:r w:rsidR="00C905BE">
        <w:rPr>
          <w:color w:val="A8D08D" w:themeColor="accent6" w:themeTint="99"/>
          <w:sz w:val="24"/>
          <w:szCs w:val="24"/>
          <w:rtl/>
        </w:rPr>
        <w:t>؟</w:t>
      </w:r>
      <w:r w:rsidRPr="00300696">
        <w:rPr>
          <w:color w:val="A8D08D" w:themeColor="accent6" w:themeTint="99"/>
          <w:sz w:val="24"/>
          <w:szCs w:val="24"/>
          <w:rtl/>
        </w:rPr>
        <w:t xml:space="preserve"> فيقولون</w:t>
      </w:r>
      <w:r w:rsidR="00C905BE">
        <w:rPr>
          <w:color w:val="A8D08D" w:themeColor="accent6" w:themeTint="99"/>
          <w:sz w:val="24"/>
          <w:szCs w:val="24"/>
          <w:rtl/>
        </w:rPr>
        <w:t>:</w:t>
      </w:r>
      <w:r w:rsidRPr="00300696">
        <w:rPr>
          <w:color w:val="A8D08D" w:themeColor="accent6" w:themeTint="99"/>
          <w:sz w:val="24"/>
          <w:szCs w:val="24"/>
          <w:rtl/>
        </w:rPr>
        <w:t xml:space="preserve"> نعم هذا الموت، وكلهم قد رآه فيذبح ثم يقول</w:t>
      </w:r>
      <w:r w:rsidR="00C905BE">
        <w:rPr>
          <w:color w:val="A8D08D" w:themeColor="accent6" w:themeTint="99"/>
          <w:sz w:val="24"/>
          <w:szCs w:val="24"/>
          <w:rtl/>
        </w:rPr>
        <w:t>:</w:t>
      </w:r>
      <w:r w:rsidRPr="00300696">
        <w:rPr>
          <w:color w:val="A8D08D" w:themeColor="accent6" w:themeTint="99"/>
          <w:sz w:val="24"/>
          <w:szCs w:val="24"/>
          <w:rtl/>
        </w:rPr>
        <w:t xml:space="preserve"> يا أهل الجنة خلود فلا موت ويا أهل النار خلود فلا موت ثم قرأ </w:t>
      </w:r>
      <w:r w:rsidR="00C905BE">
        <w:rPr>
          <w:color w:val="A8D08D" w:themeColor="accent6" w:themeTint="99"/>
          <w:sz w:val="24"/>
          <w:szCs w:val="24"/>
          <w:rtl/>
        </w:rPr>
        <w:t>{</w:t>
      </w:r>
      <w:r w:rsidRPr="00300696">
        <w:rPr>
          <w:color w:val="A8D08D" w:themeColor="accent6" w:themeTint="99"/>
          <w:sz w:val="24"/>
          <w:szCs w:val="24"/>
          <w:rtl/>
        </w:rPr>
        <w:t>وأنذرهم يوم الحسرة إذ قضي الأمر وهم في غفلة</w:t>
      </w:r>
      <w:r w:rsidR="00C905BE">
        <w:rPr>
          <w:color w:val="A8D08D" w:themeColor="accent6" w:themeTint="99"/>
          <w:sz w:val="24"/>
          <w:szCs w:val="24"/>
          <w:rtl/>
        </w:rPr>
        <w:t>}</w:t>
      </w:r>
      <w:r w:rsidRPr="00300696">
        <w:rPr>
          <w:color w:val="A8D08D" w:themeColor="accent6" w:themeTint="99"/>
          <w:sz w:val="24"/>
          <w:szCs w:val="24"/>
          <w:rtl/>
        </w:rPr>
        <w:t xml:space="preserve"> - وهؤلاء في غفلة أهل الدنيا – وهم لا يؤمنون} أخرجه البخاري في كتاب التفسير سورة مريم – باب قوله{وأنذرهم يوم الحسرة} وأخــرجه مسلم في كتاب الجنة</w:t>
      </w:r>
      <w:r w:rsidR="00C905BE">
        <w:rPr>
          <w:color w:val="A8D08D" w:themeColor="accent6" w:themeTint="99"/>
          <w:sz w:val="24"/>
          <w:szCs w:val="24"/>
          <w:rtl/>
        </w:rPr>
        <w:t xml:space="preserve"> </w:t>
      </w:r>
      <w:r w:rsidRPr="00300696">
        <w:rPr>
          <w:color w:val="A8D08D" w:themeColor="accent6" w:themeTint="99"/>
          <w:sz w:val="24"/>
          <w:szCs w:val="24"/>
          <w:rtl/>
        </w:rPr>
        <w:t>وصفة نعيمها وأهلها – باب النار يدخلها الجبارون والجنة يدخلها الضعفاء</w:t>
      </w:r>
      <w:r w:rsidR="00C905BE">
        <w:rPr>
          <w:color w:val="A8D08D" w:themeColor="accent6" w:themeTint="99"/>
          <w:sz w:val="24"/>
          <w:szCs w:val="24"/>
          <w:rtl/>
        </w:rPr>
        <w:t>،</w:t>
      </w:r>
      <w:r w:rsidRPr="00300696">
        <w:rPr>
          <w:color w:val="A8D08D" w:themeColor="accent6" w:themeTint="99"/>
          <w:sz w:val="24"/>
          <w:szCs w:val="24"/>
          <w:rtl/>
        </w:rPr>
        <w:t xml:space="preserve"> ولا ريب أن الحسرة بسبب أنهم فقدوا الموت وكان منقذاً لهم من عذاب الأبد، أما إذا كان لهم يوم- مهما يكون بعيداً- ينتقلون إلى اللذة والنعيم ففيم الحسرة إذا</w:t>
      </w:r>
      <w:r w:rsidR="00C905BE">
        <w:rPr>
          <w:color w:val="A8D08D" w:themeColor="accent6" w:themeTint="99"/>
          <w:sz w:val="24"/>
          <w:szCs w:val="24"/>
          <w:rtl/>
        </w:rPr>
        <w:t>؟</w:t>
      </w:r>
      <w:r w:rsidRPr="00300696">
        <w:rPr>
          <w:color w:val="A8D08D" w:themeColor="accent6" w:themeTint="99"/>
          <w:sz w:val="24"/>
          <w:szCs w:val="24"/>
          <w:rtl/>
        </w:rPr>
        <w:t xml:space="preserve"> نسأل الله السلام والنجاة</w:t>
      </w:r>
      <w:r w:rsidR="00C905BE">
        <w:rPr>
          <w:color w:val="A8D08D" w:themeColor="accent6" w:themeTint="99"/>
          <w:sz w:val="24"/>
          <w:szCs w:val="24"/>
          <w:rtl/>
        </w:rPr>
        <w:t>،</w:t>
      </w:r>
      <w:r w:rsidRPr="00300696">
        <w:rPr>
          <w:color w:val="A8D08D" w:themeColor="accent6" w:themeTint="99"/>
          <w:sz w:val="24"/>
          <w:szCs w:val="24"/>
          <w:rtl/>
        </w:rPr>
        <w:t xml:space="preserve"> ومن أراد الاستزادة من الأدلة والنصوص فليرجع إلى كتاب (الاعتبار ببقاء الجنة والنار) للإمام تقي الدين السبكي، وكتاب (البراهين الساطعة) لإمامنا الشيخ سلامة العزامي</w:t>
      </w:r>
      <w:r w:rsidR="00C905BE">
        <w:rPr>
          <w:rFonts w:hint="cs"/>
          <w:color w:val="A8D08D" w:themeColor="accent6" w:themeTint="99"/>
          <w:sz w:val="24"/>
          <w:szCs w:val="24"/>
          <w:rtl/>
        </w:rPr>
        <w:t>]</w:t>
      </w:r>
      <w:r w:rsidR="00C905BE">
        <w:rPr>
          <w:rFonts w:hint="cs"/>
          <w:color w:val="A8D08D" w:themeColor="accent6" w:themeTint="99"/>
          <w:sz w:val="24"/>
          <w:rtl/>
        </w:rPr>
        <w:t>،</w:t>
      </w:r>
      <w:r>
        <w:rPr>
          <w:rFonts w:hint="cs"/>
          <w:color w:val="538135" w:themeColor="accent6" w:themeShade="BF"/>
          <w:sz w:val="24"/>
          <w:rtl/>
        </w:rPr>
        <w:t xml:space="preserve"> </w:t>
      </w:r>
      <w:r w:rsidRPr="002909E9">
        <w:rPr>
          <w:rtl/>
        </w:rPr>
        <w:t>إلى غير ذلك. ولأن العذاب يدوم بدوام سببه بلا شك ولا ريب وهو قصد الكفر وبقاء العزم عليه ولا شك أنهم لو عاشوا أبد الآباد لاستمروا على كفرهم</w:t>
      </w:r>
      <w:r w:rsidR="00C905BE">
        <w:rPr>
          <w:rFonts w:hint="cs"/>
          <w:rtl/>
        </w:rPr>
        <w:t>،</w:t>
      </w:r>
      <w:r>
        <w:rPr>
          <w:rFonts w:hint="cs"/>
          <w:rtl/>
        </w:rPr>
        <w:t xml:space="preserve"> </w:t>
      </w:r>
      <w:r w:rsidRPr="002909E9">
        <w:rPr>
          <w:rtl/>
        </w:rPr>
        <w:t xml:space="preserve">وكذلك المؤمن يستحق الخلود في الجنة لأن عزمه لو عاش أبد الآباد لوحد الله تعالى فلذلك يستحق الخلود وهذا معنى قوله عليه الصلاة والسلام </w:t>
      </w:r>
      <w:r w:rsidR="00C905BE">
        <w:rPr>
          <w:rtl/>
        </w:rPr>
        <w:t>(</w:t>
      </w:r>
      <w:r w:rsidRPr="002909E9">
        <w:rPr>
          <w:rtl/>
        </w:rPr>
        <w:t>نية المؤمن خير من عمله)</w:t>
      </w:r>
      <w:r w:rsidR="00C905BE">
        <w:rPr>
          <w:rtl/>
        </w:rPr>
        <w:t xml:space="preserve"> </w:t>
      </w:r>
      <w:r w:rsidRPr="00300696">
        <w:rPr>
          <w:sz w:val="24"/>
          <w:szCs w:val="24"/>
          <w:rtl/>
        </w:rPr>
        <w:t>[</w:t>
      </w:r>
      <w:r w:rsidRPr="00300696">
        <w:rPr>
          <w:color w:val="538135" w:themeColor="accent6" w:themeShade="BF"/>
          <w:sz w:val="24"/>
          <w:szCs w:val="24"/>
          <w:rtl/>
        </w:rPr>
        <w:t>قال المحقق</w:t>
      </w:r>
      <w:r w:rsidR="00C905BE">
        <w:rPr>
          <w:color w:val="538135" w:themeColor="accent6" w:themeShade="BF"/>
          <w:sz w:val="24"/>
          <w:szCs w:val="24"/>
          <w:rtl/>
        </w:rPr>
        <w:t xml:space="preserve">: </w:t>
      </w:r>
      <w:r w:rsidRPr="00300696">
        <w:rPr>
          <w:color w:val="538135" w:themeColor="accent6" w:themeShade="BF"/>
          <w:sz w:val="24"/>
          <w:szCs w:val="24"/>
          <w:rtl/>
        </w:rPr>
        <w:t>رواه سهل بن سعد الساعدي رضي الله عنه</w:t>
      </w:r>
      <w:r w:rsidR="00C905BE">
        <w:rPr>
          <w:color w:val="538135" w:themeColor="accent6" w:themeShade="BF"/>
          <w:sz w:val="24"/>
          <w:szCs w:val="24"/>
          <w:rtl/>
        </w:rPr>
        <w:t xml:space="preserve"> </w:t>
      </w:r>
      <w:r w:rsidRPr="00300696">
        <w:rPr>
          <w:color w:val="538135" w:themeColor="accent6" w:themeShade="BF"/>
          <w:sz w:val="24"/>
          <w:szCs w:val="24"/>
          <w:rtl/>
        </w:rPr>
        <w:t>فقال</w:t>
      </w:r>
      <w:r w:rsidR="00C905BE">
        <w:rPr>
          <w:color w:val="538135" w:themeColor="accent6" w:themeShade="BF"/>
          <w:sz w:val="24"/>
          <w:szCs w:val="24"/>
          <w:rtl/>
        </w:rPr>
        <w:t>:</w:t>
      </w:r>
      <w:r w:rsidRPr="00300696">
        <w:rPr>
          <w:color w:val="538135" w:themeColor="accent6" w:themeShade="BF"/>
          <w:sz w:val="24"/>
          <w:szCs w:val="24"/>
          <w:rtl/>
        </w:rPr>
        <w:t xml:space="preserve"> قال رسول الله صلى الله عليه وسلم</w:t>
      </w:r>
      <w:r w:rsidR="00C905BE">
        <w:rPr>
          <w:color w:val="538135" w:themeColor="accent6" w:themeShade="BF"/>
          <w:sz w:val="24"/>
          <w:szCs w:val="24"/>
          <w:rtl/>
        </w:rPr>
        <w:t xml:space="preserve">: </w:t>
      </w:r>
      <w:r w:rsidRPr="00300696">
        <w:rPr>
          <w:color w:val="538135" w:themeColor="accent6" w:themeShade="BF"/>
          <w:sz w:val="24"/>
          <w:szCs w:val="24"/>
          <w:rtl/>
        </w:rPr>
        <w:t>" نية المؤمن خير من عمله، وعمل المنافق خير من نيته، وكل يعمل على نيته فإذا عمل المؤمن عملا ثار في قلبه نور "</w:t>
      </w:r>
      <w:r w:rsidR="00C905BE">
        <w:rPr>
          <w:color w:val="538135" w:themeColor="accent6" w:themeShade="BF"/>
          <w:sz w:val="24"/>
          <w:szCs w:val="24"/>
          <w:rtl/>
        </w:rPr>
        <w:t xml:space="preserve"> </w:t>
      </w:r>
      <w:r w:rsidRPr="00300696">
        <w:rPr>
          <w:color w:val="538135" w:themeColor="accent6" w:themeShade="BF"/>
          <w:sz w:val="24"/>
          <w:szCs w:val="24"/>
          <w:rtl/>
        </w:rPr>
        <w:t>قال الهيثمي في (مجمع الزوائد) ج1 ص 61</w:t>
      </w:r>
      <w:r w:rsidR="00C905BE">
        <w:rPr>
          <w:color w:val="538135" w:themeColor="accent6" w:themeShade="BF"/>
          <w:sz w:val="24"/>
          <w:szCs w:val="24"/>
          <w:rtl/>
        </w:rPr>
        <w:t xml:space="preserve">: </w:t>
      </w:r>
      <w:r w:rsidRPr="00300696">
        <w:rPr>
          <w:color w:val="538135" w:themeColor="accent6" w:themeShade="BF"/>
          <w:sz w:val="24"/>
          <w:szCs w:val="24"/>
          <w:rtl/>
        </w:rPr>
        <w:t>" رواه الطبراني في الكبير ورجاله موثقون إلا حاتم بن عباد بن دينار الجرشى لم أر من ذكر له ترجمة "</w:t>
      </w:r>
      <w:r w:rsidR="00C905BE">
        <w:rPr>
          <w:color w:val="538135" w:themeColor="accent6" w:themeShade="BF"/>
          <w:sz w:val="24"/>
          <w:szCs w:val="24"/>
          <w:rtl/>
        </w:rPr>
        <w:t>،</w:t>
      </w:r>
      <w:r w:rsidRPr="00300696">
        <w:rPr>
          <w:color w:val="538135" w:themeColor="accent6" w:themeShade="BF"/>
          <w:sz w:val="24"/>
          <w:szCs w:val="24"/>
          <w:rtl/>
        </w:rPr>
        <w:t xml:space="preserve"> وكذا رواه العسكري في (الأمثال) والبيهقي في (الشعب) عن أنس رضي الله عنه مرفوعا بلفظ (نية المؤمن أبلغ من عمله) وقال البيهقي</w:t>
      </w:r>
      <w:r w:rsidR="00C905BE">
        <w:rPr>
          <w:color w:val="538135" w:themeColor="accent6" w:themeShade="BF"/>
          <w:sz w:val="24"/>
          <w:szCs w:val="24"/>
          <w:rtl/>
        </w:rPr>
        <w:t>:</w:t>
      </w:r>
      <w:r w:rsidRPr="00300696">
        <w:rPr>
          <w:color w:val="538135" w:themeColor="accent6" w:themeShade="BF"/>
          <w:sz w:val="24"/>
          <w:szCs w:val="24"/>
          <w:rtl/>
        </w:rPr>
        <w:t xml:space="preserve"> إسناده ضعيف</w:t>
      </w:r>
      <w:r w:rsidR="00C905BE">
        <w:rPr>
          <w:color w:val="538135" w:themeColor="accent6" w:themeShade="BF"/>
          <w:sz w:val="24"/>
          <w:szCs w:val="24"/>
          <w:rtl/>
        </w:rPr>
        <w:t>،</w:t>
      </w:r>
      <w:r w:rsidRPr="00300696">
        <w:rPr>
          <w:color w:val="538135" w:themeColor="accent6" w:themeShade="BF"/>
          <w:sz w:val="24"/>
          <w:szCs w:val="24"/>
          <w:rtl/>
        </w:rPr>
        <w:t xml:space="preserve"> ورواه العسكري أيضاً من حديث النواس بن سمعان بلفظ (نية المؤمن خير من عمله ونية الفاجر شر من عمله)</w:t>
      </w:r>
      <w:r w:rsidR="00C905BE">
        <w:rPr>
          <w:color w:val="538135" w:themeColor="accent6" w:themeShade="BF"/>
          <w:sz w:val="24"/>
          <w:szCs w:val="24"/>
          <w:rtl/>
        </w:rPr>
        <w:t>،</w:t>
      </w:r>
      <w:r w:rsidRPr="00300696">
        <w:rPr>
          <w:color w:val="538135" w:themeColor="accent6" w:themeShade="BF"/>
          <w:sz w:val="24"/>
          <w:szCs w:val="24"/>
          <w:rtl/>
        </w:rPr>
        <w:t xml:space="preserve"> وأخرجه الديلمي في مسند الفردوس بسند ضعيف من حديث أبي موسى الأشعري بلفظ (نية المؤمن خير من عمله، إن الله عز وجل ليعطي العبد على نيته ما لا يعطيه على عمله وذلك أن النية لا رياء فيها والعمل يخالطه الرياء)</w:t>
      </w:r>
      <w:r w:rsidR="00C905BE">
        <w:rPr>
          <w:color w:val="538135" w:themeColor="accent6" w:themeShade="BF"/>
          <w:sz w:val="24"/>
          <w:szCs w:val="24"/>
          <w:rtl/>
        </w:rPr>
        <w:t>،</w:t>
      </w:r>
      <w:r w:rsidRPr="00300696">
        <w:rPr>
          <w:color w:val="538135" w:themeColor="accent6" w:themeShade="BF"/>
          <w:sz w:val="24"/>
          <w:szCs w:val="24"/>
          <w:rtl/>
        </w:rPr>
        <w:t xml:space="preserve"> وذكره الإمام السخاوي في (المقاصد الحسنة) برقم (1260) وذكر طرقه ثم قال</w:t>
      </w:r>
      <w:r w:rsidR="00C905BE">
        <w:rPr>
          <w:color w:val="538135" w:themeColor="accent6" w:themeShade="BF"/>
          <w:sz w:val="24"/>
          <w:szCs w:val="24"/>
          <w:rtl/>
        </w:rPr>
        <w:t>:</w:t>
      </w:r>
      <w:r w:rsidRPr="00300696">
        <w:rPr>
          <w:color w:val="538135" w:themeColor="accent6" w:themeShade="BF"/>
          <w:sz w:val="24"/>
          <w:szCs w:val="24"/>
          <w:rtl/>
        </w:rPr>
        <w:t xml:space="preserve"> " وهي وإن كانت ضعيفة فبمجموعها يتقوى الحديث"</w:t>
      </w:r>
      <w:r w:rsidR="00C905BE">
        <w:rPr>
          <w:color w:val="538135" w:themeColor="accent6" w:themeShade="BF"/>
          <w:sz w:val="24"/>
          <w:szCs w:val="24"/>
          <w:rtl/>
        </w:rPr>
        <w:t xml:space="preserve"> </w:t>
      </w:r>
      <w:r w:rsidRPr="00300696">
        <w:rPr>
          <w:color w:val="538135" w:themeColor="accent6" w:themeShade="BF"/>
          <w:sz w:val="24"/>
          <w:szCs w:val="24"/>
          <w:rtl/>
        </w:rPr>
        <w:t>أهـ وأكد ذلك أيضاً العلامة المحدث السيد مرتضى الزبيدى في إتحاف السادة المتقين ج 3 ص 28 ط العلمية</w:t>
      </w:r>
      <w:r w:rsidR="00C905BE">
        <w:rPr>
          <w:color w:val="538135" w:themeColor="accent6" w:themeShade="BF"/>
          <w:sz w:val="24"/>
          <w:szCs w:val="24"/>
          <w:rtl/>
        </w:rPr>
        <w:t>،</w:t>
      </w:r>
      <w:r w:rsidRPr="00300696">
        <w:rPr>
          <w:color w:val="538135" w:themeColor="accent6" w:themeShade="BF"/>
          <w:sz w:val="24"/>
          <w:szCs w:val="24"/>
          <w:rtl/>
        </w:rPr>
        <w:t xml:space="preserve"> </w:t>
      </w:r>
      <w:r w:rsidR="00C905BE">
        <w:rPr>
          <w:color w:val="538135" w:themeColor="accent6" w:themeShade="BF"/>
          <w:sz w:val="24"/>
          <w:szCs w:val="24"/>
          <w:rtl/>
        </w:rPr>
        <w:t>(</w:t>
      </w:r>
      <w:r w:rsidRPr="00300696">
        <w:rPr>
          <w:color w:val="538135" w:themeColor="accent6" w:themeShade="BF"/>
          <w:sz w:val="24"/>
          <w:szCs w:val="24"/>
          <w:rtl/>
        </w:rPr>
        <w:t>قلت</w:t>
      </w:r>
      <w:r w:rsidR="00C905BE">
        <w:rPr>
          <w:color w:val="538135" w:themeColor="accent6" w:themeShade="BF"/>
          <w:sz w:val="24"/>
          <w:szCs w:val="24"/>
          <w:rtl/>
        </w:rPr>
        <w:t>):</w:t>
      </w:r>
      <w:r w:rsidRPr="00300696">
        <w:rPr>
          <w:color w:val="538135" w:themeColor="accent6" w:themeShade="BF"/>
          <w:sz w:val="24"/>
          <w:szCs w:val="24"/>
          <w:rtl/>
        </w:rPr>
        <w:t xml:space="preserve"> الحديث معناه صحيح وله شواهد كثيرة في القرآن والسنة</w:t>
      </w:r>
      <w:r w:rsidR="00C905BE">
        <w:rPr>
          <w:color w:val="538135" w:themeColor="accent6" w:themeShade="BF"/>
          <w:sz w:val="24"/>
          <w:szCs w:val="24"/>
          <w:rtl/>
        </w:rPr>
        <w:t>]</w:t>
      </w:r>
      <w:r w:rsidR="00C905BE">
        <w:rPr>
          <w:rFonts w:hint="cs"/>
          <w:color w:val="538135" w:themeColor="accent6" w:themeShade="BF"/>
          <w:sz w:val="24"/>
          <w:szCs w:val="24"/>
          <w:rtl/>
        </w:rPr>
        <w:t>،</w:t>
      </w:r>
      <w:r>
        <w:rPr>
          <w:rFonts w:hint="cs"/>
          <w:color w:val="538135" w:themeColor="accent6" w:themeShade="BF"/>
          <w:sz w:val="24"/>
          <w:rtl/>
        </w:rPr>
        <w:t xml:space="preserve"> </w:t>
      </w:r>
      <w:r w:rsidRPr="002909E9">
        <w:rPr>
          <w:rtl/>
        </w:rPr>
        <w:t>وفي معناه أقوال أخر</w:t>
      </w:r>
      <w:r w:rsidR="00C905BE">
        <w:rPr>
          <w:rFonts w:hint="cs"/>
          <w:rtl/>
        </w:rPr>
        <w:t>،</w:t>
      </w:r>
      <w:r>
        <w:rPr>
          <w:rFonts w:hint="cs"/>
          <w:rtl/>
        </w:rPr>
        <w:t xml:space="preserve"> </w:t>
      </w:r>
      <w:r w:rsidRPr="002909E9">
        <w:rPr>
          <w:rtl/>
        </w:rPr>
        <w:t>فادعاء فناء النار إلى أمد نزعة يهودية ألا ترى إلى قوله تعالى</w:t>
      </w:r>
      <w:r w:rsidR="00C905BE">
        <w:rPr>
          <w:rtl/>
        </w:rPr>
        <w:t>:</w:t>
      </w:r>
      <w:r w:rsidRPr="002909E9">
        <w:rPr>
          <w:rtl/>
        </w:rPr>
        <w:t xml:space="preserve"> </w:t>
      </w:r>
      <w:r w:rsidR="00C905BE">
        <w:rPr>
          <w:rtl/>
        </w:rPr>
        <w:t>{</w:t>
      </w:r>
      <w:r w:rsidRPr="002909E9">
        <w:rPr>
          <w:rtl/>
        </w:rPr>
        <w:t>وقالوا لن تمسنا النار إلا أياماً معدودة</w:t>
      </w:r>
      <w:r w:rsidR="00C905BE">
        <w:rPr>
          <w:rtl/>
        </w:rPr>
        <w:t>}</w:t>
      </w:r>
      <w:r w:rsidRPr="002909E9">
        <w:rPr>
          <w:rtl/>
        </w:rPr>
        <w:t xml:space="preserve"> </w:t>
      </w:r>
      <w:r w:rsidR="00C905BE">
        <w:rPr>
          <w:rFonts w:hint="cs"/>
          <w:rtl/>
        </w:rPr>
        <w:t>[</w:t>
      </w:r>
      <w:r>
        <w:rPr>
          <w:rFonts w:hint="cs"/>
          <w:rtl/>
        </w:rPr>
        <w:t>البقرة</w:t>
      </w:r>
      <w:r w:rsidR="00C905BE">
        <w:rPr>
          <w:rFonts w:hint="cs"/>
          <w:rtl/>
        </w:rPr>
        <w:t>:</w:t>
      </w:r>
      <w:r>
        <w:rPr>
          <w:rFonts w:hint="cs"/>
          <w:rtl/>
        </w:rPr>
        <w:t xml:space="preserve"> 80</w:t>
      </w:r>
      <w:r w:rsidR="00C905BE">
        <w:rPr>
          <w:rFonts w:hint="cs"/>
          <w:rtl/>
        </w:rPr>
        <w:t>]،</w:t>
      </w:r>
      <w:r>
        <w:rPr>
          <w:rFonts w:hint="cs"/>
          <w:rtl/>
        </w:rPr>
        <w:t xml:space="preserve"> </w:t>
      </w:r>
      <w:r w:rsidRPr="002909E9">
        <w:rPr>
          <w:rtl/>
        </w:rPr>
        <w:t>الآية أي قدراً مقدراً ثم يذهب عنا العذاب</w:t>
      </w:r>
      <w:r w:rsidR="00C905BE">
        <w:rPr>
          <w:rFonts w:hint="cs"/>
          <w:rtl/>
        </w:rPr>
        <w:t>،</w:t>
      </w:r>
      <w:r>
        <w:rPr>
          <w:rFonts w:hint="cs"/>
          <w:rtl/>
        </w:rPr>
        <w:t xml:space="preserve"> </w:t>
      </w:r>
      <w:r w:rsidRPr="002909E9">
        <w:rPr>
          <w:rtl/>
        </w:rPr>
        <w:t>وكانت اليهود تقول</w:t>
      </w:r>
      <w:r w:rsidR="00C905BE">
        <w:rPr>
          <w:rtl/>
        </w:rPr>
        <w:t>:</w:t>
      </w:r>
      <w:r w:rsidRPr="002909E9">
        <w:rPr>
          <w:rtl/>
        </w:rPr>
        <w:t xml:space="preserve"> إن هذه الدنيا سبعة آلاف سنة وإنما نعذب بكل ألف سنة يوماً</w:t>
      </w:r>
      <w:r w:rsidR="00C905BE">
        <w:rPr>
          <w:rtl/>
        </w:rPr>
        <w:t>،</w:t>
      </w:r>
      <w:r w:rsidRPr="002909E9">
        <w:rPr>
          <w:rtl/>
        </w:rPr>
        <w:t xml:space="preserve"> ثم ينقطع العذاب بعد سبعة أيام. وقيل</w:t>
      </w:r>
      <w:r w:rsidR="00C905BE">
        <w:rPr>
          <w:rtl/>
        </w:rPr>
        <w:t>:</w:t>
      </w:r>
      <w:r w:rsidRPr="002909E9">
        <w:rPr>
          <w:rtl/>
        </w:rPr>
        <w:t xml:space="preserve"> أربعين يوماً</w:t>
      </w:r>
      <w:r w:rsidR="00C905BE">
        <w:rPr>
          <w:rtl/>
        </w:rPr>
        <w:t>،</w:t>
      </w:r>
      <w:r w:rsidRPr="002909E9">
        <w:rPr>
          <w:rtl/>
        </w:rPr>
        <w:t xml:space="preserve"> الذي عبد آباؤنا</w:t>
      </w:r>
      <w:r w:rsidR="00C905BE">
        <w:rPr>
          <w:rtl/>
        </w:rPr>
        <w:t xml:space="preserve"> </w:t>
      </w:r>
      <w:r w:rsidRPr="002909E9">
        <w:rPr>
          <w:rtl/>
        </w:rPr>
        <w:t>فيها العجل</w:t>
      </w:r>
      <w:r w:rsidR="00C905BE">
        <w:rPr>
          <w:rFonts w:hint="cs"/>
          <w:rtl/>
        </w:rPr>
        <w:t>،</w:t>
      </w:r>
      <w:r w:rsidRPr="002909E9">
        <w:rPr>
          <w:rtl/>
        </w:rPr>
        <w:t xml:space="preserve"> وكانت تقول</w:t>
      </w:r>
      <w:r w:rsidR="00C905BE">
        <w:rPr>
          <w:rtl/>
        </w:rPr>
        <w:t>:</w:t>
      </w:r>
      <w:r w:rsidRPr="002909E9">
        <w:rPr>
          <w:rtl/>
        </w:rPr>
        <w:t xml:space="preserve"> إن ربنا عتب علينا في أمر فأقسم ليعذبنا أربعين يوماً فلن تمسنا إلا تحلة القسم أربعين يوماً</w:t>
      </w:r>
      <w:r w:rsidR="00C905BE">
        <w:rPr>
          <w:rFonts w:hint="cs"/>
          <w:rtl/>
        </w:rPr>
        <w:t>،</w:t>
      </w:r>
      <w:r>
        <w:rPr>
          <w:rFonts w:hint="cs"/>
          <w:rtl/>
        </w:rPr>
        <w:t xml:space="preserve"> </w:t>
      </w:r>
      <w:r w:rsidRPr="002909E9">
        <w:rPr>
          <w:rtl/>
        </w:rPr>
        <w:t>فالرجل ساع خلف سَلَفِه كما تقدم وكما يأتي</w:t>
      </w:r>
      <w:r w:rsidR="00C905BE">
        <w:rPr>
          <w:rFonts w:hint="cs"/>
          <w:rtl/>
        </w:rPr>
        <w:t>،</w:t>
      </w:r>
      <w:r>
        <w:rPr>
          <w:rFonts w:hint="cs"/>
          <w:rtl/>
        </w:rPr>
        <w:t xml:space="preserve"> </w:t>
      </w:r>
    </w:p>
    <w:p w14:paraId="2D2A4C9F" w14:textId="77777777" w:rsidR="00E26450" w:rsidRDefault="00E26450" w:rsidP="00C905BE">
      <w:pPr>
        <w:spacing w:after="240"/>
        <w:jc w:val="center"/>
        <w:rPr>
          <w:b/>
          <w:bCs/>
          <w:rtl/>
        </w:rPr>
      </w:pPr>
      <w:r>
        <w:rPr>
          <w:rFonts w:hint="cs"/>
          <w:bCs/>
          <w:rtl/>
        </w:rPr>
        <w:t>*********</w:t>
      </w:r>
    </w:p>
    <w:p w14:paraId="4ACA31C6" w14:textId="65650F1E" w:rsidR="00E26450" w:rsidRPr="002909E9" w:rsidRDefault="00C905BE" w:rsidP="00C905BE">
      <w:pPr>
        <w:spacing w:after="240"/>
        <w:jc w:val="center"/>
        <w:rPr>
          <w:b/>
          <w:bCs/>
        </w:rPr>
      </w:pPr>
      <w:r>
        <w:rPr>
          <w:bCs/>
          <w:rtl/>
        </w:rPr>
        <w:t>[</w:t>
      </w:r>
      <w:r w:rsidR="00E26450" w:rsidRPr="002909E9">
        <w:rPr>
          <w:bCs/>
          <w:rtl/>
        </w:rPr>
        <w:t>فصل في الرد عليه في قوله بقدم العالم وفي إنكاره المجاز</w:t>
      </w:r>
      <w:r>
        <w:rPr>
          <w:bCs/>
          <w:rtl/>
        </w:rPr>
        <w:t>]</w:t>
      </w:r>
    </w:p>
    <w:p w14:paraId="49E453BE" w14:textId="65936BCB" w:rsidR="00E26450" w:rsidRDefault="00C905BE" w:rsidP="00C905BE">
      <w:pPr>
        <w:spacing w:after="240"/>
        <w:rPr>
          <w:b/>
          <w:bCs/>
          <w:rtl/>
        </w:rPr>
      </w:pPr>
      <w:r>
        <w:rPr>
          <w:bCs/>
          <w:rtl/>
        </w:rPr>
        <w:t>[</w:t>
      </w:r>
      <w:r w:rsidR="00E26450" w:rsidRPr="002909E9">
        <w:rPr>
          <w:bCs/>
          <w:rtl/>
        </w:rPr>
        <w:t>أ- تصنيفه في قدم العالم واستدلاله على ذلك</w:t>
      </w:r>
      <w:r>
        <w:rPr>
          <w:bCs/>
          <w:rtl/>
        </w:rPr>
        <w:t>]</w:t>
      </w:r>
      <w:r>
        <w:rPr>
          <w:rFonts w:hint="cs"/>
          <w:bCs/>
          <w:rtl/>
        </w:rPr>
        <w:t>:</w:t>
      </w:r>
      <w:r w:rsidR="00E26450">
        <w:rPr>
          <w:rFonts w:hint="cs"/>
          <w:bCs/>
          <w:rtl/>
        </w:rPr>
        <w:t xml:space="preserve"> </w:t>
      </w:r>
      <w:r w:rsidR="00E26450" w:rsidRPr="002909E9">
        <w:rPr>
          <w:rtl/>
        </w:rPr>
        <w:t>ومما انتقد عليه</w:t>
      </w:r>
      <w:r>
        <w:rPr>
          <w:rtl/>
        </w:rPr>
        <w:t>:</w:t>
      </w:r>
      <w:r w:rsidR="00E26450" w:rsidRPr="002909E9">
        <w:rPr>
          <w:rtl/>
        </w:rPr>
        <w:t xml:space="preserve"> وهو من أقبح القبائح ما ذكره في مصنفه المسمى بحوادث لا أول لها</w:t>
      </w:r>
      <w:r>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وردد نفس الفكرة في مواضع أخرى في كتاب</w:t>
      </w:r>
      <w:r>
        <w:rPr>
          <w:color w:val="538135" w:themeColor="accent6" w:themeShade="BF"/>
          <w:sz w:val="24"/>
          <w:szCs w:val="24"/>
          <w:rtl/>
        </w:rPr>
        <w:t xml:space="preserve"> </w:t>
      </w:r>
      <w:r w:rsidR="00E26450" w:rsidRPr="00300696">
        <w:rPr>
          <w:color w:val="538135" w:themeColor="accent6" w:themeShade="BF"/>
          <w:sz w:val="24"/>
          <w:szCs w:val="24"/>
          <w:rtl/>
        </w:rPr>
        <w:t>" منهاج السنة "</w:t>
      </w:r>
      <w:r>
        <w:rPr>
          <w:color w:val="538135" w:themeColor="accent6" w:themeShade="BF"/>
          <w:sz w:val="24"/>
          <w:szCs w:val="24"/>
          <w:rtl/>
        </w:rPr>
        <w:t xml:space="preserve">، </w:t>
      </w:r>
      <w:r w:rsidR="00E26450" w:rsidRPr="00300696">
        <w:rPr>
          <w:color w:val="538135" w:themeColor="accent6" w:themeShade="BF"/>
          <w:sz w:val="24"/>
          <w:szCs w:val="24"/>
          <w:rtl/>
        </w:rPr>
        <w:t>" مجموع الفتاوى"</w:t>
      </w:r>
      <w:r>
        <w:rPr>
          <w:color w:val="538135" w:themeColor="accent6" w:themeShade="BF"/>
          <w:sz w:val="24"/>
          <w:szCs w:val="24"/>
          <w:rtl/>
        </w:rPr>
        <w:t xml:space="preserve"> </w:t>
      </w:r>
      <w:r w:rsidR="00E26450" w:rsidRPr="00300696">
        <w:rPr>
          <w:color w:val="538135" w:themeColor="accent6" w:themeShade="BF"/>
          <w:sz w:val="24"/>
          <w:szCs w:val="24"/>
          <w:rtl/>
        </w:rPr>
        <w:t>ج 12 عند كلامه على حديث (كان الله ولم يكن شيء غيره) كما أشار إليها تليمذه ابن القيم في مواضع كثيرة من القصيدة النونية</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وهذه التسمية من أقوى الأدلة على جهله</w:t>
      </w:r>
      <w:r>
        <w:rPr>
          <w:rtl/>
        </w:rPr>
        <w:t>،</w:t>
      </w:r>
      <w:r w:rsidR="00E26450" w:rsidRPr="002909E9">
        <w:rPr>
          <w:rtl/>
        </w:rPr>
        <w:t xml:space="preserve"> فإن الحادث مسبوق بالعدم</w:t>
      </w:r>
      <w:r>
        <w:rPr>
          <w:rtl/>
        </w:rPr>
        <w:t>،</w:t>
      </w:r>
      <w:r w:rsidR="00E26450" w:rsidRPr="002909E9">
        <w:rPr>
          <w:rtl/>
        </w:rPr>
        <w:t xml:space="preserve"> والأول ليس كذلك</w:t>
      </w:r>
      <w:r w:rsidR="00E26450" w:rsidRPr="00300696">
        <w:rPr>
          <w:rStyle w:val="a4"/>
          <w:color w:val="538135" w:themeColor="accent6" w:themeShade="BF"/>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يقول حجة الإسلام الغزالي في كتاب الاقتصاد في الاعتقاد</w:t>
      </w:r>
      <w:r>
        <w:rPr>
          <w:color w:val="538135" w:themeColor="accent6" w:themeShade="BF"/>
          <w:sz w:val="24"/>
          <w:szCs w:val="24"/>
          <w:rtl/>
        </w:rPr>
        <w:t>:</w:t>
      </w:r>
      <w:r w:rsidR="00E26450" w:rsidRPr="00300696">
        <w:rPr>
          <w:color w:val="538135" w:themeColor="accent6" w:themeShade="BF"/>
          <w:sz w:val="24"/>
          <w:szCs w:val="24"/>
          <w:rtl/>
        </w:rPr>
        <w:t xml:space="preserve"> " إنا نقول كل حادث فلحدوثه سبب والعالم حادث فيلزم منه أن له سبباً، ونعني (بالعالم) كل موجود سوى الله تعالى {ونعني بكل موجود سوى الله تعالى</w:t>
      </w:r>
      <w:r>
        <w:rPr>
          <w:color w:val="538135" w:themeColor="accent6" w:themeShade="BF"/>
          <w:sz w:val="24"/>
          <w:szCs w:val="24"/>
          <w:rtl/>
        </w:rPr>
        <w:t>}</w:t>
      </w:r>
      <w:r w:rsidR="00E26450" w:rsidRPr="00300696">
        <w:rPr>
          <w:color w:val="538135" w:themeColor="accent6" w:themeShade="BF"/>
          <w:sz w:val="24"/>
          <w:szCs w:val="24"/>
          <w:rtl/>
        </w:rPr>
        <w:t xml:space="preserve"> الأجسام كلها وأعراضها "</w:t>
      </w:r>
      <w:r>
        <w:rPr>
          <w:color w:val="538135" w:themeColor="accent6" w:themeShade="BF"/>
          <w:sz w:val="24"/>
          <w:szCs w:val="24"/>
          <w:rtl/>
        </w:rPr>
        <w:t xml:space="preserve"> </w:t>
      </w:r>
      <w:r w:rsidR="00E26450" w:rsidRPr="00300696">
        <w:rPr>
          <w:color w:val="538135" w:themeColor="accent6" w:themeShade="BF"/>
          <w:sz w:val="24"/>
          <w:szCs w:val="24"/>
          <w:rtl/>
        </w:rPr>
        <w:t>أهـ ص 29 ثم يقول في موضع آخر</w:t>
      </w:r>
      <w:r>
        <w:rPr>
          <w:color w:val="538135" w:themeColor="accent6" w:themeShade="BF"/>
          <w:sz w:val="24"/>
          <w:szCs w:val="24"/>
          <w:rtl/>
        </w:rPr>
        <w:t xml:space="preserve"> </w:t>
      </w:r>
      <w:r w:rsidR="00E26450" w:rsidRPr="00300696">
        <w:rPr>
          <w:color w:val="538135" w:themeColor="accent6" w:themeShade="BF"/>
          <w:sz w:val="24"/>
          <w:szCs w:val="24"/>
          <w:rtl/>
        </w:rPr>
        <w:t>" ندعى أن السبب الذي أثبتناه لوجود العالم قديم فإنه لو كان حادثاً لافتقر إلى سبب آخر وكذلك السبب الآخر ويتسلسل إما إلى غير نهاية وهو محال، وإما أن ينتهي إلى قديم لا محالة يقف عنده وهو الذي تطلبه وتسميه صانع العالم ولابد من الاعتراف به بالضرورة ولا نعني بقولنا قديم إلا أن وجوده غير مسبوق بعدم، فليس تحت لفظ القديم إلا إثبات موجود ونفي عدم سابق"</w:t>
      </w:r>
      <w:r>
        <w:rPr>
          <w:color w:val="538135" w:themeColor="accent6" w:themeShade="BF"/>
          <w:sz w:val="24"/>
          <w:szCs w:val="24"/>
          <w:rtl/>
        </w:rPr>
        <w:t xml:space="preserve"> </w:t>
      </w:r>
      <w:r w:rsidR="00E26450" w:rsidRPr="00300696">
        <w:rPr>
          <w:color w:val="538135" w:themeColor="accent6" w:themeShade="BF"/>
          <w:sz w:val="24"/>
          <w:szCs w:val="24"/>
          <w:rtl/>
        </w:rPr>
        <w:t>أهـ ص 38 ويقول إمام الحرمين مبطلا للتسلسل</w:t>
      </w:r>
      <w:r>
        <w:rPr>
          <w:color w:val="538135" w:themeColor="accent6" w:themeShade="BF"/>
          <w:sz w:val="24"/>
          <w:szCs w:val="24"/>
          <w:rtl/>
        </w:rPr>
        <w:t xml:space="preserve">: </w:t>
      </w:r>
      <w:r w:rsidR="00E26450" w:rsidRPr="00300696">
        <w:rPr>
          <w:color w:val="538135" w:themeColor="accent6" w:themeShade="BF"/>
          <w:sz w:val="24"/>
          <w:szCs w:val="24"/>
          <w:rtl/>
        </w:rPr>
        <w:t>" وما تسلسل لا يتحصل "</w:t>
      </w:r>
      <w:r>
        <w:rPr>
          <w:color w:val="538135" w:themeColor="accent6" w:themeShade="BF"/>
          <w:sz w:val="24"/>
          <w:szCs w:val="24"/>
          <w:rtl/>
        </w:rPr>
        <w:t xml:space="preserve"> </w:t>
      </w:r>
      <w:r w:rsidR="00E26450" w:rsidRPr="00300696">
        <w:rPr>
          <w:color w:val="538135" w:themeColor="accent6" w:themeShade="BF"/>
          <w:sz w:val="24"/>
          <w:szCs w:val="24"/>
          <w:rtl/>
        </w:rPr>
        <w:t>أهـ انظر (العقيدة النظامية) ص 14 بتحقيق الشيخ زاهد الكوثري</w:t>
      </w:r>
      <w:r>
        <w:rPr>
          <w:color w:val="538135" w:themeColor="accent6" w:themeShade="BF"/>
          <w:sz w:val="24"/>
          <w:szCs w:val="24"/>
          <w:rtl/>
        </w:rPr>
        <w:t>،</w:t>
      </w:r>
      <w:r w:rsidR="00E26450" w:rsidRPr="00300696">
        <w:rPr>
          <w:color w:val="538135" w:themeColor="accent6" w:themeShade="BF"/>
          <w:sz w:val="24"/>
          <w:szCs w:val="24"/>
          <w:rtl/>
        </w:rPr>
        <w:t xml:space="preserve"> وإذا كان هذا العالم الحادث مفتقراً إلى موجود قديم يخرجه من العدم إلى الوجود، فإن هذا الموجود القديم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الله سبحانه وتعالى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غير محتاج ولا مفتقر إلى هذا العالم المحدث على الإطلاق بل هو الغني مطلقاً عن خلق هذا العالم وإيجاده يقول تعالى {يا أيها الناس أنتم الفقراء إلى الله والله هو الغني الحميد، إن يشأ يذهبكم ويأت بخلق جديد وما ذلك على الله بعزيز} الآية 15 من سورة فاطر وجاء وصفه تعالى بالغني في عشرين موضعاً آخر من القرآن الكريم ومن هنا فلم يكن سبحانه مضطراً ولا مجبراً على خلق هذا العالم ولا تسببت ذاته المقدسة أو أو جبت خلق العالم رغماً عنه بغير اختيار ومشيئة كخروج النور والحرارة من الشمس تعالى الله عن ذلك يقول الإمام الفخر الرازي في الباب الرابع من كتاب معالم أصول الدين</w:t>
      </w:r>
      <w:r>
        <w:rPr>
          <w:color w:val="538135" w:themeColor="accent6" w:themeShade="BF"/>
          <w:sz w:val="24"/>
          <w:szCs w:val="24"/>
          <w:rtl/>
        </w:rPr>
        <w:t xml:space="preserve"> </w:t>
      </w:r>
      <w:r w:rsidR="00E26450" w:rsidRPr="00300696">
        <w:rPr>
          <w:color w:val="538135" w:themeColor="accent6" w:themeShade="BF"/>
          <w:sz w:val="24"/>
          <w:szCs w:val="24"/>
          <w:rtl/>
        </w:rPr>
        <w:t>" المسألة الأولى</w:t>
      </w:r>
      <w:r>
        <w:rPr>
          <w:color w:val="538135" w:themeColor="accent6" w:themeShade="BF"/>
          <w:sz w:val="24"/>
          <w:szCs w:val="24"/>
          <w:rtl/>
        </w:rPr>
        <w:t>:</w:t>
      </w:r>
      <w:r w:rsidR="00E26450" w:rsidRPr="00300696">
        <w:rPr>
          <w:color w:val="538135" w:themeColor="accent6" w:themeShade="BF"/>
          <w:sz w:val="24"/>
          <w:szCs w:val="24"/>
          <w:rtl/>
        </w:rPr>
        <w:t xml:space="preserve"> قد ثبت أن الله تعالى مؤثر في وجود العالم فإما أن يؤثر فيه على سبيل الصحة وهو</w:t>
      </w:r>
      <w:r>
        <w:rPr>
          <w:color w:val="538135" w:themeColor="accent6" w:themeShade="BF"/>
          <w:sz w:val="24"/>
          <w:szCs w:val="24"/>
          <w:rtl/>
        </w:rPr>
        <w:t>:</w:t>
      </w:r>
      <w:r w:rsidR="00E26450" w:rsidRPr="00300696">
        <w:rPr>
          <w:color w:val="538135" w:themeColor="accent6" w:themeShade="BF"/>
          <w:sz w:val="24"/>
          <w:szCs w:val="24"/>
          <w:rtl/>
        </w:rPr>
        <w:t xml:space="preserve"> الفاعل المختار أو على سبيل الوجوب وهو</w:t>
      </w:r>
      <w:r>
        <w:rPr>
          <w:color w:val="538135" w:themeColor="accent6" w:themeShade="BF"/>
          <w:sz w:val="24"/>
          <w:szCs w:val="24"/>
          <w:rtl/>
        </w:rPr>
        <w:t>:</w:t>
      </w:r>
      <w:r w:rsidR="00E26450" w:rsidRPr="00300696">
        <w:rPr>
          <w:color w:val="538135" w:themeColor="accent6" w:themeShade="BF"/>
          <w:sz w:val="24"/>
          <w:szCs w:val="24"/>
          <w:rtl/>
        </w:rPr>
        <w:t xml:space="preserve"> الموجب بالذات فنقول</w:t>
      </w:r>
      <w:r>
        <w:rPr>
          <w:color w:val="538135" w:themeColor="accent6" w:themeShade="BF"/>
          <w:sz w:val="24"/>
          <w:szCs w:val="24"/>
          <w:rtl/>
        </w:rPr>
        <w:t>:</w:t>
      </w:r>
      <w:r w:rsidR="00E26450" w:rsidRPr="00300696">
        <w:rPr>
          <w:color w:val="538135" w:themeColor="accent6" w:themeShade="BF"/>
          <w:sz w:val="24"/>
          <w:szCs w:val="24"/>
          <w:rtl/>
        </w:rPr>
        <w:t xml:space="preserve"> القول بالموجب بالذات باطل لوجوه</w:t>
      </w:r>
      <w:r>
        <w:rPr>
          <w:color w:val="538135" w:themeColor="accent6" w:themeShade="BF"/>
          <w:sz w:val="24"/>
          <w:szCs w:val="24"/>
          <w:rtl/>
        </w:rPr>
        <w:t>:</w:t>
      </w:r>
      <w:r w:rsidR="00E26450" w:rsidRPr="00300696">
        <w:rPr>
          <w:color w:val="538135" w:themeColor="accent6" w:themeShade="BF"/>
          <w:sz w:val="24"/>
          <w:szCs w:val="24"/>
          <w:rtl/>
        </w:rPr>
        <w:t xml:space="preserve"> الحجة الأولى</w:t>
      </w:r>
      <w:r>
        <w:rPr>
          <w:color w:val="538135" w:themeColor="accent6" w:themeShade="BF"/>
          <w:sz w:val="24"/>
          <w:szCs w:val="24"/>
          <w:rtl/>
        </w:rPr>
        <w:t>:</w:t>
      </w:r>
      <w:r w:rsidR="00E26450" w:rsidRPr="00300696">
        <w:rPr>
          <w:color w:val="538135" w:themeColor="accent6" w:themeShade="BF"/>
          <w:sz w:val="24"/>
          <w:szCs w:val="24"/>
          <w:rtl/>
        </w:rPr>
        <w:t xml:space="preserve"> أنه لو كان تأثيره في وجود العالم على سبيل الإيجاب لزم أن لا يتخلف العالم عنه في الوجود فيلزم إما قدم العالم وإما حدوثه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يقصد حدوث الله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وهما باطلان، فوجب أن لا يكون موجباً بالذات "</w:t>
      </w:r>
      <w:r>
        <w:rPr>
          <w:color w:val="538135" w:themeColor="accent6" w:themeShade="BF"/>
          <w:sz w:val="24"/>
          <w:szCs w:val="24"/>
          <w:rtl/>
        </w:rPr>
        <w:t xml:space="preserve"> </w:t>
      </w:r>
      <w:r w:rsidR="00E26450" w:rsidRPr="00300696">
        <w:rPr>
          <w:color w:val="538135" w:themeColor="accent6" w:themeShade="BF"/>
          <w:sz w:val="24"/>
          <w:szCs w:val="24"/>
          <w:rtl/>
        </w:rPr>
        <w:t>أهـ ص</w:t>
      </w:r>
      <w:r>
        <w:rPr>
          <w:color w:val="538135" w:themeColor="accent6" w:themeShade="BF"/>
          <w:sz w:val="24"/>
          <w:szCs w:val="24"/>
          <w:rtl/>
        </w:rPr>
        <w:t xml:space="preserve"> </w:t>
      </w:r>
      <w:r w:rsidR="00E26450" w:rsidRPr="00300696">
        <w:rPr>
          <w:color w:val="538135" w:themeColor="accent6" w:themeShade="BF"/>
          <w:sz w:val="24"/>
          <w:szCs w:val="24"/>
          <w:rtl/>
        </w:rPr>
        <w:t>49 صفة القدرة والعلم وبالمثل فقد سعى كل علماء الكلام إلى إثبات حدوث العالم – كل ما سوى الله من الموجودات – وإلى تساوي إمكان وجود العالم وعدمه مما يحتم ضرورة وجود موجود قديم لم يسبق بعدم ولا يستمد وجوده من غيره بل هو واجب الوجود لذاته وهذا الموجود القديم قام بإخراج العالم من العدم إلى الوجود ورجح وجود هذه المحدثات على عدمها وهذا الموجود القديم ليس إلا الله جل وعلا وفي خلال سعيهم ذلك كان لابد من التعرض لإبطال الأقوال الضالة لبعض من تلبسهم الشيطان ومنهم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أولاً</w:t>
      </w:r>
      <w:r>
        <w:rPr>
          <w:color w:val="538135" w:themeColor="accent6" w:themeShade="BF"/>
          <w:sz w:val="24"/>
          <w:szCs w:val="24"/>
          <w:rtl/>
        </w:rPr>
        <w:t>):</w:t>
      </w:r>
      <w:r w:rsidR="00E26450" w:rsidRPr="00300696">
        <w:rPr>
          <w:color w:val="538135" w:themeColor="accent6" w:themeShade="BF"/>
          <w:sz w:val="24"/>
          <w:szCs w:val="24"/>
          <w:rtl/>
        </w:rPr>
        <w:t xml:space="preserve"> الدهريين من الفلاسفة الذين قال عنهم القرآن </w:t>
      </w:r>
      <w:r>
        <w:rPr>
          <w:color w:val="538135" w:themeColor="accent6" w:themeShade="BF"/>
          <w:sz w:val="24"/>
          <w:szCs w:val="24"/>
          <w:rtl/>
        </w:rPr>
        <w:t>{</w:t>
      </w:r>
      <w:r w:rsidR="00E26450" w:rsidRPr="00300696">
        <w:rPr>
          <w:color w:val="538135" w:themeColor="accent6" w:themeShade="BF"/>
          <w:sz w:val="24"/>
          <w:szCs w:val="24"/>
          <w:rtl/>
        </w:rPr>
        <w:t>وقالوا ما هي إلا حياتنا الدنيا نموت ونحيا وما يهلكنا إلا الدهر</w:t>
      </w:r>
      <w:r>
        <w:rPr>
          <w:color w:val="538135" w:themeColor="accent6" w:themeShade="BF"/>
          <w:sz w:val="24"/>
          <w:szCs w:val="24"/>
          <w:rtl/>
        </w:rPr>
        <w:t>}</w:t>
      </w:r>
      <w:r w:rsidR="00E26450" w:rsidRPr="00300696">
        <w:rPr>
          <w:color w:val="538135" w:themeColor="accent6" w:themeShade="BF"/>
          <w:sz w:val="24"/>
          <w:szCs w:val="24"/>
          <w:rtl/>
        </w:rPr>
        <w:t xml:space="preserve"> وقالوا إن العالم لم يزل على ما هو عليه فلم تزل دورة للفلك قبل دورة إلى غير أول ثم لم تزل الحوادث في عالم الكون والفساد تتعاقب كذلك إلى غير مفتح فكل حادث منها مسبوق بمثله فكل ولد مسبوق بوالد وكل زرع مسبوق ببذر وكل بيضة مسبوقة بدجاجة وكل هذا دون احتياج للعالم بجملته إلى صانع، تعالى الله عما يقولون</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ثانياً</w:t>
      </w:r>
      <w:r>
        <w:rPr>
          <w:color w:val="538135" w:themeColor="accent6" w:themeShade="BF"/>
          <w:sz w:val="24"/>
          <w:szCs w:val="24"/>
          <w:rtl/>
        </w:rPr>
        <w:t>):</w:t>
      </w:r>
      <w:r w:rsidR="00E26450" w:rsidRPr="00300696">
        <w:rPr>
          <w:color w:val="538135" w:themeColor="accent6" w:themeShade="BF"/>
          <w:sz w:val="24"/>
          <w:szCs w:val="24"/>
          <w:rtl/>
        </w:rPr>
        <w:t xml:space="preserve"> طائفة أخرى من الفلاسفة يقولون بأن العالم هكذا أزلي لا إلى نهاية ولكنه من صنع مُوجب قديم أوجبها أي فرض وجودها ويصور الإمام الغزالي رأيهم بقوله</w:t>
      </w:r>
      <w:r>
        <w:rPr>
          <w:color w:val="538135" w:themeColor="accent6" w:themeShade="BF"/>
          <w:sz w:val="24"/>
          <w:szCs w:val="24"/>
          <w:rtl/>
        </w:rPr>
        <w:t xml:space="preserve">: </w:t>
      </w:r>
      <w:r w:rsidR="00E26450" w:rsidRPr="00300696">
        <w:rPr>
          <w:color w:val="538135" w:themeColor="accent6" w:themeShade="BF"/>
          <w:sz w:val="24"/>
          <w:szCs w:val="24"/>
          <w:rtl/>
        </w:rPr>
        <w:t>" إن العالم عندهم لم يزل موجوداً مع الله تعالى ومعلولا له ومساوقاً له غير متأخر عنه بالزمان مساوقة العلة للمعلول ومساواة النور للشمس وأن تقدم الباري عليه كتقدم العلة على المعلول وهو تقدم بالذات والرتبة لا بالزمان "</w:t>
      </w:r>
      <w:r>
        <w:rPr>
          <w:color w:val="538135" w:themeColor="accent6" w:themeShade="BF"/>
          <w:sz w:val="24"/>
          <w:szCs w:val="24"/>
          <w:rtl/>
        </w:rPr>
        <w:t xml:space="preserve"> </w:t>
      </w:r>
      <w:r w:rsidR="00E26450" w:rsidRPr="00300696">
        <w:rPr>
          <w:color w:val="538135" w:themeColor="accent6" w:themeShade="BF"/>
          <w:sz w:val="24"/>
          <w:szCs w:val="24"/>
          <w:rtl/>
        </w:rPr>
        <w:t>أ هـ تهافت الفلاسفة والعجيب أن هذا الرأي الخطير للفلاسفة يسوقونه على سبيل الافتراض وليس لهم دليل قوي عليه، يقول الدكتور أحمد حجازي السقا في تحقيقه لكتاب</w:t>
      </w:r>
      <w:r>
        <w:rPr>
          <w:color w:val="538135" w:themeColor="accent6" w:themeShade="BF"/>
          <w:sz w:val="24"/>
          <w:szCs w:val="24"/>
          <w:rtl/>
        </w:rPr>
        <w:t>(</w:t>
      </w:r>
      <w:r w:rsidR="00E26450" w:rsidRPr="00300696">
        <w:rPr>
          <w:color w:val="538135" w:themeColor="accent6" w:themeShade="BF"/>
          <w:sz w:val="24"/>
          <w:szCs w:val="24"/>
          <w:rtl/>
        </w:rPr>
        <w:t>المسائل الخمسون للفخر الرازي)</w:t>
      </w:r>
      <w:r>
        <w:rPr>
          <w:color w:val="538135" w:themeColor="accent6" w:themeShade="BF"/>
          <w:sz w:val="24"/>
          <w:szCs w:val="24"/>
          <w:rtl/>
        </w:rPr>
        <w:t xml:space="preserve">: </w:t>
      </w:r>
      <w:r w:rsidR="00E26450" w:rsidRPr="00300696">
        <w:rPr>
          <w:color w:val="538135" w:themeColor="accent6" w:themeShade="BF"/>
          <w:sz w:val="24"/>
          <w:szCs w:val="24"/>
          <w:rtl/>
        </w:rPr>
        <w:t>" وكلام أرسطو لا برهان عليه منه وإنما ذكره ككلام يعوزه الدليل لقوله (التي ليست لنا فيها حجة أو هي عظيمة عندنا قلنا فيها لم ذلك</w:t>
      </w:r>
      <w:r>
        <w:rPr>
          <w:color w:val="538135" w:themeColor="accent6" w:themeShade="BF"/>
          <w:sz w:val="24"/>
          <w:szCs w:val="24"/>
          <w:rtl/>
        </w:rPr>
        <w:t>؟</w:t>
      </w:r>
      <w:r w:rsidR="00E26450" w:rsidRPr="00300696">
        <w:rPr>
          <w:color w:val="538135" w:themeColor="accent6" w:themeShade="BF"/>
          <w:sz w:val="24"/>
          <w:szCs w:val="24"/>
          <w:rtl/>
        </w:rPr>
        <w:t xml:space="preserve"> عسر مثل قولنا</w:t>
      </w:r>
      <w:r>
        <w:rPr>
          <w:color w:val="538135" w:themeColor="accent6" w:themeShade="BF"/>
          <w:sz w:val="24"/>
          <w:szCs w:val="24"/>
          <w:rtl/>
        </w:rPr>
        <w:t>:</w:t>
      </w:r>
      <w:r w:rsidR="00E26450" w:rsidRPr="00300696">
        <w:rPr>
          <w:color w:val="538135" w:themeColor="accent6" w:themeShade="BF"/>
          <w:sz w:val="24"/>
          <w:szCs w:val="24"/>
          <w:rtl/>
        </w:rPr>
        <w:t xml:space="preserve"> هل العالم أزلى أم لا</w:t>
      </w:r>
      <w:r>
        <w:rPr>
          <w:color w:val="538135" w:themeColor="accent6" w:themeShade="BF"/>
          <w:sz w:val="24"/>
          <w:szCs w:val="24"/>
          <w:rtl/>
        </w:rPr>
        <w:t>؟)،</w:t>
      </w:r>
      <w:r w:rsidR="00E26450" w:rsidRPr="00300696">
        <w:rPr>
          <w:color w:val="538135" w:themeColor="accent6" w:themeShade="BF"/>
          <w:sz w:val="24"/>
          <w:szCs w:val="24"/>
          <w:rtl/>
        </w:rPr>
        <w:t xml:space="preserve"> لذا وضح حجة الإسلام الغزالي بأن مآل هذا القول_ أزلية العالم أو حوادث لا أول لها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هو الانتماء حتماً إلى عدم احتياج العالم بجملته إلى صانع فقال موجها كلامه إلى الفلاسفة</w:t>
      </w:r>
      <w:r>
        <w:rPr>
          <w:color w:val="538135" w:themeColor="accent6" w:themeShade="BF"/>
          <w:sz w:val="24"/>
          <w:szCs w:val="24"/>
          <w:rtl/>
        </w:rPr>
        <w:t xml:space="preserve">: </w:t>
      </w:r>
      <w:r w:rsidR="00E26450" w:rsidRPr="00300696">
        <w:rPr>
          <w:color w:val="538135" w:themeColor="accent6" w:themeShade="BF"/>
          <w:sz w:val="24"/>
          <w:szCs w:val="24"/>
          <w:rtl/>
        </w:rPr>
        <w:t>" ما الذي يمنعكم من مذهب الدهرية وهو أن العالم قديم كما قلتم ولا علة له ولا صانع وإنما العلة للحوادث</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أهـ تهافت الفلاسفة ص 196</w:t>
      </w:r>
      <w:r>
        <w:rPr>
          <w:color w:val="538135" w:themeColor="accent6" w:themeShade="BF"/>
          <w:sz w:val="24"/>
          <w:szCs w:val="24"/>
          <w:rtl/>
        </w:rPr>
        <w:t>،</w:t>
      </w:r>
      <w:r w:rsidR="00E26450" w:rsidRPr="00300696">
        <w:rPr>
          <w:color w:val="538135" w:themeColor="accent6" w:themeShade="BF"/>
          <w:sz w:val="24"/>
          <w:szCs w:val="24"/>
          <w:rtl/>
        </w:rPr>
        <w:t xml:space="preserve"> وليست خطورة هذا القول – حوادث لا أول لها – فقط فيما تقدم ذكره من نفي الصانع جل وعلا بل إذا سلمنا أن هذا لن يتم فهناك خطورة أخرى مماثلة لا فكاك منها وهي أن هذا الصانع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تعالى الله عن ذلك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موجباً لا إيثار له أي لا اختيار له ولا قصد ولا إرادة يقول الدكتور/ عبد الفضيل القوصي في هوامشة على العقيدة النظامية</w:t>
      </w:r>
      <w:r>
        <w:rPr>
          <w:color w:val="538135" w:themeColor="accent6" w:themeShade="BF"/>
          <w:sz w:val="24"/>
          <w:szCs w:val="24"/>
          <w:rtl/>
        </w:rPr>
        <w:t xml:space="preserve">: </w:t>
      </w:r>
      <w:r w:rsidR="00E26450" w:rsidRPr="00300696">
        <w:rPr>
          <w:color w:val="538135" w:themeColor="accent6" w:themeShade="BF"/>
          <w:sz w:val="24"/>
          <w:szCs w:val="24"/>
          <w:rtl/>
        </w:rPr>
        <w:t xml:space="preserve">" لا يستطيع أحد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لا من المتكلمين ولا من الفلاسفة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أن يقول إن القديم يصح استناده إلى الفاعل المختار فمن أوضح الواضحات أن القدم ينافي تأثير الفاعل المختار ذلك أن تأثير الفاعل المختار مسبوق بالقصد والإرادة والقصد إلى إيجاد الشيء لابد أن يتوجه إليه حال عدمه، لأن القصد إلى إيجاد الموجود تحصيل للحاصل وهو محال فالقصد حين يتجه إلى الشيء المعدوم يوجده بعد أن لم يكن، فيكون حادثاً بعد العدم لا محالة إذن ففعل الفاعل المختار يستلزم بالضرورة حدوث مفعوله، يترتب على هذا أنه حين يقول الفلاسفة بقدم العالم قدماً زمانياً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بمعنى أنه لم يكن مسبوقاً بعدمه المطلق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فإنهم في نفس اللحظة لا يستطيعون القول أنه تعالى فاعل لهذا العالم بالقصد والاختيار بل يقولون إنه موجب بالذات وحين يقول المتكلمون إن العالم حادث بعد أن لم يكن فإنهم يقولون في اللحظة ذاتها أنه تعالى فاعل لهذا العالم بالقصد والاختيار "</w:t>
      </w:r>
      <w:r>
        <w:rPr>
          <w:color w:val="538135" w:themeColor="accent6" w:themeShade="BF"/>
          <w:sz w:val="24"/>
          <w:szCs w:val="24"/>
          <w:rtl/>
        </w:rPr>
        <w:t xml:space="preserve"> </w:t>
      </w:r>
      <w:r w:rsidR="00E26450" w:rsidRPr="00300696">
        <w:rPr>
          <w:color w:val="538135" w:themeColor="accent6" w:themeShade="BF"/>
          <w:sz w:val="24"/>
          <w:szCs w:val="24"/>
          <w:rtl/>
        </w:rPr>
        <w:t>ص 72 ثم شرح فضيلته أن دوافع هذا الخلاف بين الفلاسفة والمتكلمون إنما هو في تصور كل منهما للكمال الإلهي، فالفلاسفة ينظرون للكمال الإلهي من زاوية دوام جوده فجوده تعالى يجب أن يكون دائماً فإذا قال المتكلمون إن العالم قد وجد بعد العدم فقد عطلوا الله جل وعلى لن جوده ومن ثم يسميهم ابن سينا (المعطلة)، أما المتكلمون فمع إقرارهم بدوام الجود قد فطنوا إلى أن الكمال الإلهي لا يتم إلا مع القصد والاختيار وهذا يستلزم أن يكون العالم المقصود فعله والمختار إيجاده معدوما حال توجه القصد والاختيار إليه ثم يوجد بعدئذ</w:t>
      </w:r>
      <w:r>
        <w:rPr>
          <w:color w:val="538135" w:themeColor="accent6" w:themeShade="BF"/>
          <w:sz w:val="24"/>
          <w:szCs w:val="24"/>
          <w:rtl/>
        </w:rPr>
        <w:t>،</w:t>
      </w:r>
      <w:r w:rsidR="00E26450" w:rsidRPr="00300696">
        <w:rPr>
          <w:color w:val="538135" w:themeColor="accent6" w:themeShade="BF"/>
          <w:sz w:val="24"/>
          <w:szCs w:val="24"/>
          <w:rtl/>
        </w:rPr>
        <w:t xml:space="preserve"> لذا فقد سعى علماء أصول الدين نضر الله وجوههم إلى دحض هذه الشبهة وإقامة الأدلة الواضحة على بطلانها من جميع الوجوه</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أولها</w:t>
      </w:r>
      <w:r>
        <w:rPr>
          <w:color w:val="538135" w:themeColor="accent6" w:themeShade="BF"/>
          <w:sz w:val="24"/>
          <w:szCs w:val="24"/>
          <w:rtl/>
        </w:rPr>
        <w:t>):</w:t>
      </w:r>
      <w:r w:rsidR="00E26450" w:rsidRPr="00300696">
        <w:rPr>
          <w:color w:val="538135" w:themeColor="accent6" w:themeShade="BF"/>
          <w:sz w:val="24"/>
          <w:szCs w:val="24"/>
          <w:rtl/>
        </w:rPr>
        <w:t xml:space="preserve"> إثبات حدوث العالم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ثانيها</w:t>
      </w:r>
      <w:r>
        <w:rPr>
          <w:color w:val="538135" w:themeColor="accent6" w:themeShade="BF"/>
          <w:sz w:val="24"/>
          <w:szCs w:val="24"/>
          <w:rtl/>
        </w:rPr>
        <w:t>):</w:t>
      </w:r>
      <w:r w:rsidR="00E26450" w:rsidRPr="00300696">
        <w:rPr>
          <w:color w:val="538135" w:themeColor="accent6" w:themeShade="BF"/>
          <w:sz w:val="24"/>
          <w:szCs w:val="24"/>
          <w:rtl/>
        </w:rPr>
        <w:t xml:space="preserve"> إثبات الإرادة والاختيار للخالق عز وجل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ثالثها</w:t>
      </w:r>
      <w:r>
        <w:rPr>
          <w:color w:val="538135" w:themeColor="accent6" w:themeShade="BF"/>
          <w:sz w:val="24"/>
          <w:szCs w:val="24"/>
          <w:rtl/>
        </w:rPr>
        <w:t>):</w:t>
      </w:r>
      <w:r w:rsidR="00E26450" w:rsidRPr="00300696">
        <w:rPr>
          <w:color w:val="538135" w:themeColor="accent6" w:themeShade="BF"/>
          <w:sz w:val="24"/>
          <w:szCs w:val="24"/>
          <w:rtl/>
        </w:rPr>
        <w:t xml:space="preserve"> إثبات التناقض في هذه الدعوى (دعوى</w:t>
      </w:r>
      <w:r>
        <w:rPr>
          <w:color w:val="538135" w:themeColor="accent6" w:themeShade="BF"/>
          <w:sz w:val="24"/>
          <w:szCs w:val="24"/>
          <w:rtl/>
        </w:rPr>
        <w:t>:</w:t>
      </w:r>
      <w:r w:rsidR="00E26450" w:rsidRPr="00300696">
        <w:rPr>
          <w:color w:val="538135" w:themeColor="accent6" w:themeShade="BF"/>
          <w:sz w:val="24"/>
          <w:szCs w:val="24"/>
          <w:rtl/>
        </w:rPr>
        <w:t xml:space="preserve"> حوادث لا أول لها)</w:t>
      </w:r>
      <w:r>
        <w:rPr>
          <w:color w:val="538135" w:themeColor="accent6" w:themeShade="BF"/>
          <w:sz w:val="24"/>
          <w:szCs w:val="24"/>
          <w:rtl/>
        </w:rPr>
        <w:t>،</w:t>
      </w:r>
      <w:r w:rsidR="00E26450" w:rsidRPr="00300696">
        <w:rPr>
          <w:color w:val="538135" w:themeColor="accent6" w:themeShade="BF"/>
          <w:sz w:val="24"/>
          <w:szCs w:val="24"/>
          <w:rtl/>
        </w:rPr>
        <w:t xml:space="preserve"> يقول إمام الحرمين في العقيدة النظامية</w:t>
      </w:r>
      <w:r>
        <w:rPr>
          <w:color w:val="538135" w:themeColor="accent6" w:themeShade="BF"/>
          <w:sz w:val="24"/>
          <w:szCs w:val="24"/>
          <w:rtl/>
        </w:rPr>
        <w:t xml:space="preserve"> </w:t>
      </w:r>
      <w:r w:rsidR="00E26450" w:rsidRPr="00300696">
        <w:rPr>
          <w:color w:val="538135" w:themeColor="accent6" w:themeShade="BF"/>
          <w:sz w:val="24"/>
          <w:szCs w:val="24"/>
          <w:rtl/>
        </w:rPr>
        <w:t>" ومن أثبت حوادث منفصلة لا نهاية لها إلى غير أول فقد جمع بين الحدوث والحكم بالقدم ومن انتهى علمه إلى إثبات حوادث أزلية فقد انسل عن مقتضى العقول، فإن حكم الحوادث الابتداء عن عدم والأزل يشعر ببقاء الأزلية فقد بطل أن يكون مُوقع العالم موجباً لا إيثار له، ووجب القول بصانع مختار مريد قد أوقع العالم على موجب مشيئته "</w:t>
      </w:r>
      <w:r>
        <w:rPr>
          <w:color w:val="538135" w:themeColor="accent6" w:themeShade="BF"/>
          <w:sz w:val="24"/>
          <w:szCs w:val="24"/>
          <w:rtl/>
        </w:rPr>
        <w:t xml:space="preserve"> </w:t>
      </w:r>
      <w:r w:rsidR="00E26450" w:rsidRPr="00300696">
        <w:rPr>
          <w:color w:val="538135" w:themeColor="accent6" w:themeShade="BF"/>
          <w:sz w:val="24"/>
          <w:szCs w:val="24"/>
          <w:rtl/>
        </w:rPr>
        <w:t>أهـ ص 14 ط بتعليق العلامة زاهد الكوثري</w:t>
      </w:r>
      <w:r>
        <w:rPr>
          <w:color w:val="538135" w:themeColor="accent6" w:themeShade="BF"/>
          <w:sz w:val="24"/>
          <w:szCs w:val="24"/>
          <w:rtl/>
        </w:rPr>
        <w:t>،</w:t>
      </w:r>
      <w:r w:rsidR="00E26450" w:rsidRPr="00300696">
        <w:rPr>
          <w:color w:val="538135" w:themeColor="accent6" w:themeShade="BF"/>
          <w:sz w:val="24"/>
          <w:szCs w:val="24"/>
          <w:rtl/>
        </w:rPr>
        <w:t xml:space="preserve"> ويقول الإمام سعد الدين التفتازاني في شرح المقاصد</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وثانيا</w:t>
      </w:r>
      <w:r>
        <w:rPr>
          <w:color w:val="538135" w:themeColor="accent6" w:themeShade="BF"/>
          <w:sz w:val="24"/>
          <w:szCs w:val="24"/>
          <w:rtl/>
        </w:rPr>
        <w:t>:</w:t>
      </w:r>
      <w:r w:rsidR="00E26450" w:rsidRPr="00300696">
        <w:rPr>
          <w:color w:val="538135" w:themeColor="accent6" w:themeShade="BF"/>
          <w:sz w:val="24"/>
          <w:szCs w:val="24"/>
          <w:rtl/>
        </w:rPr>
        <w:t xml:space="preserve"> بإقامة البرهان على امتناع تعاقب الحوادث الغير متناهية وذلك أيضاً لوجهين</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أحدهما</w:t>
      </w:r>
      <w:r>
        <w:rPr>
          <w:bCs/>
          <w:color w:val="538135" w:themeColor="accent6" w:themeShade="BF"/>
          <w:sz w:val="24"/>
          <w:szCs w:val="24"/>
          <w:rtl/>
        </w:rPr>
        <w:t>):</w:t>
      </w:r>
      <w:r w:rsidR="00E26450" w:rsidRPr="00300696">
        <w:rPr>
          <w:color w:val="538135" w:themeColor="accent6" w:themeShade="BF"/>
          <w:sz w:val="24"/>
          <w:szCs w:val="24"/>
          <w:rtl/>
        </w:rPr>
        <w:t xml:space="preserve"> طريق التطبيق وهو أن نفرض جملة من الحوادث المتعاقبة من الآن وأخرى من يوم الطوفان كل منهما لا إلى نهاية، ثم تطبق بينهما بحسب فرض العقل إجمالا، بأن تقابل الأول من هذه بالأول من تلك وهكذا، فإما أن يتساوى الكل والجزء أوْ لا فتنقطع الطوفانية ويلزم انتهاء الآنية لأنها لا تزيد عليها إلا بقدر متناه</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 xml:space="preserve">و </w:t>
      </w:r>
      <w:r>
        <w:rPr>
          <w:bCs/>
          <w:color w:val="538135" w:themeColor="accent6" w:themeShade="BF"/>
          <w:sz w:val="24"/>
          <w:szCs w:val="24"/>
          <w:rtl/>
        </w:rPr>
        <w:t>(</w:t>
      </w:r>
      <w:r w:rsidR="00E26450" w:rsidRPr="00300696">
        <w:rPr>
          <w:bCs/>
          <w:color w:val="538135" w:themeColor="accent6" w:themeShade="BF"/>
          <w:sz w:val="24"/>
          <w:szCs w:val="24"/>
          <w:rtl/>
        </w:rPr>
        <w:t>ثانيهما</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طريق التكافؤ وهو أنا نفرض سلسلة من الحادث المعين الذي هو مسبوق</w:t>
      </w:r>
      <w:r>
        <w:rPr>
          <w:color w:val="538135" w:themeColor="accent6" w:themeShade="BF"/>
          <w:sz w:val="24"/>
          <w:szCs w:val="24"/>
          <w:rtl/>
        </w:rPr>
        <w:t xml:space="preserve"> </w:t>
      </w:r>
      <w:r w:rsidR="00E26450" w:rsidRPr="00300696">
        <w:rPr>
          <w:color w:val="538135" w:themeColor="accent6" w:themeShade="BF"/>
          <w:sz w:val="24"/>
          <w:szCs w:val="24"/>
          <w:rtl/>
        </w:rPr>
        <w:t>بحادث وليس سابقاً على حادث آخر بمنزلة المعلول الأخيرة فلضرورة تضايف السابقية والمسبوقية وتكافؤ المتضايقين في الوجود لزم أن تشتمل السلسلة على سابق غير مسبوق وهو المنتهي"</w:t>
      </w:r>
      <w:r>
        <w:rPr>
          <w:color w:val="538135" w:themeColor="accent6" w:themeShade="BF"/>
          <w:sz w:val="24"/>
          <w:szCs w:val="24"/>
          <w:rtl/>
        </w:rPr>
        <w:t xml:space="preserve"> </w:t>
      </w:r>
      <w:r w:rsidR="00E26450" w:rsidRPr="00300696">
        <w:rPr>
          <w:color w:val="538135" w:themeColor="accent6" w:themeShade="BF"/>
          <w:sz w:val="24"/>
          <w:szCs w:val="24"/>
          <w:rtl/>
        </w:rPr>
        <w:t>ثم يقول في موضع آخر</w:t>
      </w:r>
      <w:r>
        <w:rPr>
          <w:color w:val="538135" w:themeColor="accent6" w:themeShade="BF"/>
          <w:sz w:val="24"/>
          <w:szCs w:val="24"/>
          <w:rtl/>
        </w:rPr>
        <w:t xml:space="preserve">: </w:t>
      </w:r>
      <w:r w:rsidR="00E26450" w:rsidRPr="00300696">
        <w:rPr>
          <w:color w:val="538135" w:themeColor="accent6" w:themeShade="BF"/>
          <w:sz w:val="24"/>
          <w:szCs w:val="24"/>
          <w:rtl/>
        </w:rPr>
        <w:t>" لما كان كل حادث مسبوقاً بالعدم، كان الكل كذلك، فإنه إذا كان كل زنجي أسود كان الكل أسود ضرورة "</w:t>
      </w:r>
      <w:r>
        <w:rPr>
          <w:color w:val="538135" w:themeColor="accent6" w:themeShade="BF"/>
          <w:sz w:val="24"/>
          <w:szCs w:val="24"/>
          <w:rtl/>
        </w:rPr>
        <w:t xml:space="preserve"> </w:t>
      </w:r>
      <w:r w:rsidR="00E26450" w:rsidRPr="00300696">
        <w:rPr>
          <w:color w:val="538135" w:themeColor="accent6" w:themeShade="BF"/>
          <w:sz w:val="24"/>
          <w:szCs w:val="24"/>
          <w:rtl/>
        </w:rPr>
        <w:t>أهـ ج 3 ص 113، 114، 115ط الكليات الأزهرية</w:t>
      </w:r>
      <w:r>
        <w:rPr>
          <w:color w:val="538135" w:themeColor="accent6" w:themeShade="BF"/>
          <w:sz w:val="24"/>
          <w:szCs w:val="24"/>
          <w:rtl/>
        </w:rPr>
        <w:t>،</w:t>
      </w:r>
      <w:r w:rsidR="00E26450" w:rsidRPr="00300696">
        <w:rPr>
          <w:color w:val="538135" w:themeColor="accent6" w:themeShade="BF"/>
          <w:sz w:val="24"/>
          <w:szCs w:val="24"/>
          <w:rtl/>
        </w:rPr>
        <w:t xml:space="preserve"> هذه نماذج من الأدلة الموضحة في مواضعها من كتب العقيدة التي تعني بإثبات صحة العقائد وتعضيدها بالأدلة العقلية أما من نصوص القرآن والسنة فهى قاطعة بأن للعالم مبدأ ومفتح كما سيأتي بعد</w:t>
      </w:r>
      <w:r>
        <w:rPr>
          <w:color w:val="538135" w:themeColor="accent6" w:themeShade="BF"/>
          <w:sz w:val="24"/>
          <w:szCs w:val="24"/>
          <w:rtl/>
        </w:rPr>
        <w:t>،</w:t>
      </w:r>
      <w:r w:rsidR="00E26450" w:rsidRPr="00300696">
        <w:rPr>
          <w:color w:val="538135" w:themeColor="accent6" w:themeShade="BF"/>
          <w:sz w:val="24"/>
          <w:szCs w:val="24"/>
          <w:rtl/>
        </w:rPr>
        <w:t xml:space="preserve"> لذا لم يكن غريباً وإزاء ما يستلزمه هذا القول الضال- القول بحوادث لا أول لها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وما يترتب عليه من نفس الصانع جل وعلا أو نفي القصد والاختيار عنه</w:t>
      </w:r>
      <w:r>
        <w:rPr>
          <w:color w:val="538135" w:themeColor="accent6" w:themeShade="BF"/>
          <w:sz w:val="24"/>
          <w:szCs w:val="24"/>
          <w:rtl/>
        </w:rPr>
        <w:t>،</w:t>
      </w:r>
      <w:r w:rsidR="00E26450" w:rsidRPr="00300696">
        <w:rPr>
          <w:color w:val="538135" w:themeColor="accent6" w:themeShade="BF"/>
          <w:sz w:val="24"/>
          <w:szCs w:val="24"/>
          <w:rtl/>
        </w:rPr>
        <w:t xml:space="preserve"> أن يعتبر علماء أصول الدين مسألة حدوث العالم أحد الضروريات التي يجب التصديق بها ويكفر منكرها يقول الإمام سعد الدين التفتازاني في شرح المقاصد</w:t>
      </w:r>
      <w:r>
        <w:rPr>
          <w:color w:val="538135" w:themeColor="accent6" w:themeShade="BF"/>
          <w:sz w:val="24"/>
          <w:szCs w:val="24"/>
          <w:rtl/>
        </w:rPr>
        <w:t xml:space="preserve">: </w:t>
      </w:r>
      <w:r w:rsidR="00E26450" w:rsidRPr="00300696">
        <w:rPr>
          <w:color w:val="538135" w:themeColor="accent6" w:themeShade="BF"/>
          <w:sz w:val="24"/>
          <w:szCs w:val="24"/>
          <w:rtl/>
        </w:rPr>
        <w:t>" المبحث السابع- في حكم مخالف الحق من أهل القبلة</w:t>
      </w:r>
      <w:r>
        <w:rPr>
          <w:color w:val="538135" w:themeColor="accent6" w:themeShade="BF"/>
          <w:sz w:val="24"/>
          <w:szCs w:val="24"/>
          <w:rtl/>
        </w:rPr>
        <w:t>:</w:t>
      </w:r>
      <w:r w:rsidR="00E26450" w:rsidRPr="00300696">
        <w:rPr>
          <w:color w:val="538135" w:themeColor="accent6" w:themeShade="BF"/>
          <w:sz w:val="24"/>
          <w:szCs w:val="24"/>
          <w:rtl/>
        </w:rPr>
        <w:t xml:space="preserve"> ليس بكافر ما لم يخالف ما هو من ضروريات الدين كحدوث العالم وحشر الأجساد</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ثم قال في شرح هذا المبحث</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ومعناه أن الذين اتفقوا على ما هو من ضروريات الإسلام كحدوث العالم وحشر الأجساد</w:t>
      </w:r>
      <w:r>
        <w:rPr>
          <w:color w:val="538135" w:themeColor="accent6" w:themeShade="BF"/>
          <w:sz w:val="24"/>
          <w:szCs w:val="24"/>
          <w:rtl/>
        </w:rPr>
        <w:t xml:space="preserve"> </w:t>
      </w:r>
      <w:r w:rsidR="00E26450" w:rsidRPr="00300696">
        <w:rPr>
          <w:color w:val="538135" w:themeColor="accent6" w:themeShade="BF"/>
          <w:sz w:val="24"/>
          <w:szCs w:val="24"/>
          <w:rtl/>
        </w:rPr>
        <w:t>وإلا فلا نزاع في كفر أهل القبلة المواظب طول العمر على الطاعات باعتقاد قدم العالم</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ثم قال</w:t>
      </w:r>
      <w:r>
        <w:rPr>
          <w:color w:val="538135" w:themeColor="accent6" w:themeShade="BF"/>
          <w:sz w:val="24"/>
          <w:szCs w:val="24"/>
          <w:rtl/>
        </w:rPr>
        <w:t xml:space="preserve"> </w:t>
      </w:r>
      <w:r w:rsidR="00E26450" w:rsidRPr="00300696">
        <w:rPr>
          <w:color w:val="538135" w:themeColor="accent6" w:themeShade="BF"/>
          <w:sz w:val="24"/>
          <w:szCs w:val="24"/>
          <w:rtl/>
        </w:rPr>
        <w:t>" التصديق بجميع ما جاء به النبي صلى الله عليه وسلم إجمالا كاف في صحة الإيمان وإنما يحتاج إلى بيان الحق في التفاصيل عند ملاحظتها وإن كانت مما لا خلاف في تكفير المخالف فيها كحدوث العالم فكم من مؤمن لم يعرف معنى الحادث والقديم أصلا ولم يخطر بباله حديث حشر الأجساد قطعاً لكن إذا لا حظ ذلك فلو لم يصدق كان كافراً "</w:t>
      </w:r>
      <w:r>
        <w:rPr>
          <w:color w:val="538135" w:themeColor="accent6" w:themeShade="BF"/>
          <w:sz w:val="24"/>
          <w:szCs w:val="24"/>
          <w:rtl/>
        </w:rPr>
        <w:t xml:space="preserve"> </w:t>
      </w:r>
      <w:r w:rsidR="00E26450" w:rsidRPr="00300696">
        <w:rPr>
          <w:color w:val="538135" w:themeColor="accent6" w:themeShade="BF"/>
          <w:sz w:val="24"/>
          <w:szCs w:val="24"/>
          <w:rtl/>
        </w:rPr>
        <w:t>أهـ ج 5 ص 227،228،229 يقول حجة الإسلام الغزالي في (الاقتصاد في الاعتقاد)</w:t>
      </w:r>
      <w:r>
        <w:rPr>
          <w:color w:val="538135" w:themeColor="accent6" w:themeShade="BF"/>
          <w:sz w:val="24"/>
          <w:szCs w:val="24"/>
          <w:rtl/>
        </w:rPr>
        <w:t xml:space="preserve">: </w:t>
      </w:r>
      <w:r w:rsidR="00E26450" w:rsidRPr="00300696">
        <w:rPr>
          <w:color w:val="538135" w:themeColor="accent6" w:themeShade="BF"/>
          <w:sz w:val="24"/>
          <w:szCs w:val="24"/>
          <w:rtl/>
        </w:rPr>
        <w:t>" المرتبة الثالثة</w:t>
      </w:r>
      <w:r>
        <w:rPr>
          <w:color w:val="538135" w:themeColor="accent6" w:themeShade="BF"/>
          <w:sz w:val="24"/>
          <w:szCs w:val="24"/>
          <w:rtl/>
        </w:rPr>
        <w:t>:</w:t>
      </w:r>
      <w:r w:rsidR="00E26450" w:rsidRPr="00300696">
        <w:rPr>
          <w:color w:val="538135" w:themeColor="accent6" w:themeShade="BF"/>
          <w:sz w:val="24"/>
          <w:szCs w:val="24"/>
          <w:rtl/>
        </w:rPr>
        <w:t xml:space="preserve"> الذين يصدقون بالصانع والنبوة ويصدقون النبي ولكن يعتقدون أموراً تخالف نصوص الشرع</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إلى أن قال</w:t>
      </w:r>
      <w:r>
        <w:rPr>
          <w:color w:val="538135" w:themeColor="accent6" w:themeShade="BF"/>
          <w:sz w:val="24"/>
          <w:szCs w:val="24"/>
          <w:rtl/>
        </w:rPr>
        <w:t xml:space="preserve"> </w:t>
      </w:r>
      <w:r w:rsidR="00E26450" w:rsidRPr="00300696">
        <w:rPr>
          <w:color w:val="538135" w:themeColor="accent6" w:themeShade="BF"/>
          <w:sz w:val="24"/>
          <w:szCs w:val="24"/>
          <w:rtl/>
        </w:rPr>
        <w:t>" وهؤلاء هم الفلاسفة ويجب القطع بتكفيرهم في ثلاث مسائل</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والثالثة قولهم إن العالم قديم وإن الله تعالى متقدم على العالم بالرتبة مثل تقدم العلة على المعلول وإلا فلم تر في الوجود إلا متساويين "</w:t>
      </w:r>
      <w:r>
        <w:rPr>
          <w:color w:val="538135" w:themeColor="accent6" w:themeShade="BF"/>
          <w:sz w:val="24"/>
          <w:szCs w:val="24"/>
          <w:rtl/>
        </w:rPr>
        <w:t xml:space="preserve"> </w:t>
      </w:r>
      <w:r w:rsidR="00E26450" w:rsidRPr="00300696">
        <w:rPr>
          <w:color w:val="538135" w:themeColor="accent6" w:themeShade="BF"/>
          <w:sz w:val="24"/>
          <w:szCs w:val="24"/>
          <w:rtl/>
        </w:rPr>
        <w:t>أهـ ص 207، 208 ويقول الإمام تقي الدين السبكي في ردِّه على ابن قيم الجوزية</w:t>
      </w:r>
      <w:r>
        <w:rPr>
          <w:color w:val="538135" w:themeColor="accent6" w:themeShade="BF"/>
          <w:sz w:val="24"/>
          <w:szCs w:val="24"/>
          <w:rtl/>
        </w:rPr>
        <w:t xml:space="preserve">: </w:t>
      </w:r>
      <w:r w:rsidR="00E26450" w:rsidRPr="00300696">
        <w:rPr>
          <w:color w:val="538135" w:themeColor="accent6" w:themeShade="BF"/>
          <w:sz w:val="24"/>
          <w:szCs w:val="24"/>
          <w:rtl/>
        </w:rPr>
        <w:t>" وهذا يستوجب القول بقدم العالم وهو كفر "</w:t>
      </w:r>
      <w:r>
        <w:rPr>
          <w:color w:val="538135" w:themeColor="accent6" w:themeShade="BF"/>
          <w:sz w:val="24"/>
          <w:szCs w:val="24"/>
          <w:rtl/>
        </w:rPr>
        <w:t xml:space="preserve"> </w:t>
      </w:r>
      <w:r w:rsidR="00E26450" w:rsidRPr="00300696">
        <w:rPr>
          <w:color w:val="538135" w:themeColor="accent6" w:themeShade="BF"/>
          <w:sz w:val="24"/>
          <w:szCs w:val="24"/>
          <w:rtl/>
        </w:rPr>
        <w:t>قال العلامة زاهد الكوثري في تعليقه على هذه العبارة في السيف الصقيل</w:t>
      </w:r>
      <w:r>
        <w:rPr>
          <w:color w:val="538135" w:themeColor="accent6" w:themeShade="BF"/>
          <w:sz w:val="24"/>
          <w:szCs w:val="24"/>
          <w:rtl/>
        </w:rPr>
        <w:t xml:space="preserve"> </w:t>
      </w:r>
      <w:r w:rsidR="00E26450" w:rsidRPr="00300696">
        <w:rPr>
          <w:color w:val="538135" w:themeColor="accent6" w:themeShade="BF"/>
          <w:sz w:val="24"/>
          <w:szCs w:val="24"/>
          <w:rtl/>
        </w:rPr>
        <w:t>" وهذا الاستلزام بيِّن، وما يقال من أن لازم المذهب ليس بمذهب إنما هو فيما إذا كان اللزوم غير بيّن فاللازم البيّن لمذهب العاقل مذهب له وأما من يقول بملزوم مع نفيه للازمه البين فلا يعد هذا اللازم مذهبا له كأن يسقطه هذا النفي من مرتبه العقلاء إلى درك الأنعام وهذا هو التحقيق في لازم المذهب فيدور أمر القائل بما يستلزم الكفر لزوماً بيّنا بين أن يكون كافراً أو حماراً"</w:t>
      </w:r>
      <w:r>
        <w:rPr>
          <w:color w:val="538135" w:themeColor="accent6" w:themeShade="BF"/>
          <w:sz w:val="24"/>
          <w:szCs w:val="24"/>
          <w:rtl/>
        </w:rPr>
        <w:t xml:space="preserve"> </w:t>
      </w:r>
      <w:r w:rsidR="00E26450" w:rsidRPr="00300696">
        <w:rPr>
          <w:color w:val="538135" w:themeColor="accent6" w:themeShade="BF"/>
          <w:sz w:val="24"/>
          <w:szCs w:val="24"/>
          <w:rtl/>
        </w:rPr>
        <w:t>ثم ينقل العلامة زاهد الكوثري عن الأستاذ أبو منصور عبد القاهر البغدادي قوله في كتابه (الأسماء والصفات)</w:t>
      </w:r>
      <w:r>
        <w:rPr>
          <w:color w:val="538135" w:themeColor="accent6" w:themeShade="BF"/>
          <w:sz w:val="24"/>
          <w:szCs w:val="24"/>
          <w:rtl/>
        </w:rPr>
        <w:t xml:space="preserve">: </w:t>
      </w:r>
      <w:r w:rsidR="00E26450" w:rsidRPr="00300696">
        <w:rPr>
          <w:color w:val="538135" w:themeColor="accent6" w:themeShade="BF"/>
          <w:sz w:val="24"/>
          <w:szCs w:val="24"/>
          <w:rtl/>
        </w:rPr>
        <w:t>" إن الأشعري وأكثر المتكلمين قالوا بتكفير كل مبتدع كانت بدعته كفرا أو أدت إلى كفر</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 xml:space="preserve">ومثل لهذا ببعض الأمثلة أهـ السيف الصقيل ص 28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30</w:t>
      </w:r>
      <w:r>
        <w:rPr>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وبنى أمره فيه على اسم من أسماء الأفعال</w:t>
      </w:r>
      <w:r>
        <w:rPr>
          <w:rFonts w:hint="cs"/>
          <w:rtl/>
        </w:rPr>
        <w:t>،</w:t>
      </w:r>
      <w:r w:rsidR="00E26450">
        <w:rPr>
          <w:rFonts w:hint="cs"/>
          <w:rtl/>
        </w:rPr>
        <w:t xml:space="preserve"> </w:t>
      </w:r>
      <w:r>
        <w:rPr>
          <w:rFonts w:hint="cs"/>
          <w:b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وبيان ذلك أن كلمة</w:t>
      </w:r>
      <w:r>
        <w:rPr>
          <w:color w:val="538135" w:themeColor="accent6" w:themeShade="BF"/>
          <w:sz w:val="24"/>
          <w:szCs w:val="24"/>
          <w:rtl/>
        </w:rPr>
        <w:t xml:space="preserve">: </w:t>
      </w:r>
      <w:r w:rsidR="00E26450" w:rsidRPr="00300696">
        <w:rPr>
          <w:color w:val="538135" w:themeColor="accent6" w:themeShade="BF"/>
          <w:sz w:val="24"/>
          <w:szCs w:val="24"/>
          <w:rtl/>
        </w:rPr>
        <w:t>أ- (خلق) تطلق على فعل من أفعال الله سبحانه وتعالى ومن ثم جاز أن يطلق على الله سبحانه وتعالى اسم (الخالق) اشتقاقاً من كلمة (خلق)، وقد ذكر علماء الأصول أنه من لم يقم به وصف لم يجز أن يشتق له منه اسم فإن قام هذا الوصف بأحد وجب أن يشتق له منه اسم</w:t>
      </w:r>
      <w:r>
        <w:rPr>
          <w:color w:val="538135" w:themeColor="accent6" w:themeShade="BF"/>
          <w:sz w:val="24"/>
          <w:szCs w:val="24"/>
          <w:rtl/>
        </w:rPr>
        <w:t xml:space="preserve">، </w:t>
      </w:r>
      <w:r w:rsidR="00E26450" w:rsidRPr="00300696">
        <w:rPr>
          <w:color w:val="538135" w:themeColor="accent6" w:themeShade="BF"/>
          <w:sz w:val="24"/>
          <w:szCs w:val="24"/>
          <w:rtl/>
        </w:rPr>
        <w:t>ب- أن إطلاق اسم الفاعل أو اسم المفعول على سبيل الاشتقاق من أحد صفة يكون حقيقة باعتبار الحال أي حال التلبس بالصفة بالفعل – أما قبل وجود الفعل أو بعد انتهائه فيكون إطلاق اسم الفاعل أو اسم المفعول على سبيل المجاز</w:t>
      </w:r>
      <w:r>
        <w:rPr>
          <w:color w:val="538135" w:themeColor="accent6" w:themeShade="BF"/>
          <w:sz w:val="24"/>
          <w:szCs w:val="24"/>
          <w:rtl/>
        </w:rPr>
        <w:t>،</w:t>
      </w:r>
      <w:r w:rsidR="00E26450" w:rsidRPr="00300696">
        <w:rPr>
          <w:color w:val="538135" w:themeColor="accent6" w:themeShade="BF"/>
          <w:sz w:val="24"/>
          <w:szCs w:val="24"/>
          <w:rtl/>
        </w:rPr>
        <w:t xml:space="preserve"> ج- من هنا بذل ابن تيمية وتلميذه ابن القيم كل جهدهما لترويج الشبهة القائلة بأنه لا يوجد مجاز في القرآن الكريم ولا السنة المشرفة بل ولا في اللغة العربية وجعلا ذلك أصلا ثابتاً فيما روَّجا له من ضلالات حتى يتسانا لهما نشرها بدءاً من عقيدة التجسيم والتشبيه ومروراً بقدم العالم وانتهاء بإنكار التوسل برسول الله صلى الله عليه وسلم بعد وفاته لتفرقتهم بين حياته ووفاته</w:t>
      </w:r>
      <w:r>
        <w:rPr>
          <w:color w:val="538135" w:themeColor="accent6" w:themeShade="BF"/>
          <w:sz w:val="24"/>
          <w:szCs w:val="24"/>
          <w:rtl/>
        </w:rPr>
        <w:t>،</w:t>
      </w:r>
      <w:r w:rsidR="00E26450" w:rsidRPr="00300696">
        <w:rPr>
          <w:color w:val="538135" w:themeColor="accent6" w:themeShade="BF"/>
          <w:sz w:val="24"/>
          <w:szCs w:val="24"/>
          <w:rtl/>
        </w:rPr>
        <w:t xml:space="preserve"> استدل ابن تيمية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بعد زعمه نفي المجاز - من اسم (الخالق) أنه لابد أن توجد مخلوقات </w:t>
      </w:r>
      <w:r w:rsidR="00E26450" w:rsidRPr="00300696">
        <w:rPr>
          <w:color w:val="538135" w:themeColor="accent6" w:themeShade="BF"/>
          <w:spacing w:val="-4"/>
          <w:sz w:val="24"/>
          <w:szCs w:val="24"/>
          <w:rtl/>
        </w:rPr>
        <w:t>دائماً وأبداً طالما وجد الخالق وإلا لو انعدمت جميع المخلوقات فكيف يصح أن يسمى</w:t>
      </w:r>
      <w:r w:rsidR="00E26450" w:rsidRPr="00300696">
        <w:rPr>
          <w:color w:val="538135" w:themeColor="accent6" w:themeShade="BF"/>
          <w:sz w:val="24"/>
          <w:szCs w:val="24"/>
          <w:rtl/>
        </w:rPr>
        <w:t xml:space="preserve"> الله سبحانه بالخالق</w:t>
      </w:r>
      <w:r>
        <w:rPr>
          <w:color w:val="538135" w:themeColor="accent6" w:themeShade="BF"/>
          <w:sz w:val="24"/>
          <w:szCs w:val="24"/>
          <w:rtl/>
        </w:rPr>
        <w:t>؟</w:t>
      </w:r>
      <w:r w:rsidR="00E26450" w:rsidRPr="00300696">
        <w:rPr>
          <w:color w:val="538135" w:themeColor="accent6" w:themeShade="BF"/>
          <w:sz w:val="24"/>
          <w:szCs w:val="24"/>
          <w:rtl/>
        </w:rPr>
        <w:t xml:space="preserve"> والنتيجة الحتمية لهذه الفكرة الخاطئة هي أن وجود الخلق متمم لوجود الخالق ولا يصح وجود الخالق بدون مخلوقاته، وفي هذا نسبة الاحتياج والفقر إلى الله جل وعلا عكس ما صرح به القرآن في إحدى وعشرين موضعاً بأنه هو الغني </w:t>
      </w:r>
      <w:r>
        <w:rPr>
          <w:color w:val="538135" w:themeColor="accent6" w:themeShade="BF"/>
          <w:sz w:val="24"/>
          <w:szCs w:val="24"/>
          <w:rtl/>
        </w:rPr>
        <w:t>{</w:t>
      </w:r>
      <w:r w:rsidR="00E26450" w:rsidRPr="00300696">
        <w:rPr>
          <w:color w:val="538135" w:themeColor="accent6" w:themeShade="BF"/>
          <w:sz w:val="24"/>
          <w:szCs w:val="24"/>
          <w:rtl/>
        </w:rPr>
        <w:t>يا أيها الناس أنتم الفقراء إلى الله والله هو الغني الحميد</w:t>
      </w:r>
      <w:r>
        <w:rPr>
          <w:color w:val="538135" w:themeColor="accent6" w:themeShade="BF"/>
          <w:sz w:val="24"/>
          <w:szCs w:val="24"/>
          <w:rtl/>
        </w:rPr>
        <w:t>}</w:t>
      </w:r>
      <w:r w:rsidR="00E26450" w:rsidRPr="00300696">
        <w:rPr>
          <w:color w:val="538135" w:themeColor="accent6" w:themeShade="BF"/>
          <w:sz w:val="24"/>
          <w:szCs w:val="24"/>
          <w:rtl/>
        </w:rPr>
        <w:t xml:space="preserve"> فاطر آية 15</w:t>
      </w:r>
      <w:r>
        <w:rPr>
          <w:color w:val="538135" w:themeColor="accent6" w:themeShade="BF"/>
          <w:sz w:val="24"/>
          <w:szCs w:val="24"/>
          <w:rtl/>
        </w:rPr>
        <w:t>،</w:t>
      </w:r>
      <w:r w:rsidR="00E26450" w:rsidRPr="00300696">
        <w:rPr>
          <w:color w:val="538135" w:themeColor="accent6" w:themeShade="BF"/>
          <w:sz w:val="24"/>
          <w:szCs w:val="24"/>
          <w:rtl/>
        </w:rPr>
        <w:t xml:space="preserve"> وهذا يثبت الإيجاب وينفي عن الله صفة الاختيار والإرادة بالإضافة إلى ما في نسبة الاحتياج والفقر إلى الله جل وعلا من إبطال الألوهية ذاتها تعالى الله عما يقولون</w:t>
      </w:r>
      <w:r>
        <w:rPr>
          <w:color w:val="538135" w:themeColor="accent6" w:themeShade="BF"/>
          <w:sz w:val="24"/>
          <w:szCs w:val="24"/>
          <w:rtl/>
        </w:rPr>
        <w:t>،</w:t>
      </w:r>
      <w:r w:rsidR="00E26450" w:rsidRPr="00300696">
        <w:rPr>
          <w:color w:val="538135" w:themeColor="accent6" w:themeShade="BF"/>
          <w:sz w:val="24"/>
          <w:szCs w:val="24"/>
          <w:rtl/>
        </w:rPr>
        <w:t xml:space="preserve"> والغريب أن هذا</w:t>
      </w:r>
      <w:r>
        <w:rPr>
          <w:color w:val="538135" w:themeColor="accent6" w:themeShade="BF"/>
          <w:sz w:val="24"/>
          <w:szCs w:val="24"/>
          <w:rtl/>
        </w:rPr>
        <w:t xml:space="preserve"> </w:t>
      </w:r>
      <w:r w:rsidR="00E26450" w:rsidRPr="00300696">
        <w:rPr>
          <w:color w:val="538135" w:themeColor="accent6" w:themeShade="BF"/>
          <w:sz w:val="24"/>
          <w:szCs w:val="24"/>
          <w:rtl/>
        </w:rPr>
        <w:t>الضال- ابن تيمية- يوافق على احتياج الله إلى مخلوقاته ولا يرى بأسا في هذا المعنى المستحيل تعالى الله عما يقول</w:t>
      </w:r>
      <w:r>
        <w:rPr>
          <w:color w:val="538135" w:themeColor="accent6" w:themeShade="BF"/>
          <w:sz w:val="24"/>
          <w:szCs w:val="24"/>
          <w:rtl/>
        </w:rPr>
        <w:t>،</w:t>
      </w:r>
      <w:r w:rsidR="00E26450" w:rsidRPr="00300696">
        <w:rPr>
          <w:color w:val="538135" w:themeColor="accent6" w:themeShade="BF"/>
          <w:sz w:val="24"/>
          <w:szCs w:val="24"/>
          <w:rtl/>
        </w:rPr>
        <w:t xml:space="preserve"> وفي تعليقه على </w:t>
      </w:r>
      <w:r>
        <w:rPr>
          <w:color w:val="538135" w:themeColor="accent6" w:themeShade="BF"/>
          <w:sz w:val="24"/>
          <w:szCs w:val="24"/>
          <w:rtl/>
        </w:rPr>
        <w:t>(</w:t>
      </w:r>
      <w:r w:rsidR="00E26450" w:rsidRPr="00300696">
        <w:rPr>
          <w:color w:val="538135" w:themeColor="accent6" w:themeShade="BF"/>
          <w:sz w:val="24"/>
          <w:szCs w:val="24"/>
          <w:rtl/>
        </w:rPr>
        <w:t>رسالة في الرد على ابن تيمية في مسألة حوادث لا أول لها</w:t>
      </w:r>
      <w:r>
        <w:rPr>
          <w:color w:val="538135" w:themeColor="accent6" w:themeShade="BF"/>
          <w:sz w:val="24"/>
          <w:szCs w:val="24"/>
          <w:rtl/>
        </w:rPr>
        <w:t>)</w:t>
      </w:r>
      <w:r w:rsidR="00E26450" w:rsidRPr="00300696">
        <w:rPr>
          <w:color w:val="538135" w:themeColor="accent6" w:themeShade="BF"/>
          <w:sz w:val="24"/>
          <w:szCs w:val="24"/>
          <w:rtl/>
        </w:rPr>
        <w:t xml:space="preserve"> للإمام بهاء الدين عبد الوهاب الإخميمي يقول الأستاذ سعيد فودة</w:t>
      </w:r>
      <w:r>
        <w:rPr>
          <w:color w:val="538135" w:themeColor="accent6" w:themeShade="BF"/>
          <w:sz w:val="24"/>
          <w:szCs w:val="24"/>
          <w:rtl/>
        </w:rPr>
        <w:t xml:space="preserve">: </w:t>
      </w:r>
      <w:r w:rsidR="00E26450" w:rsidRPr="00300696">
        <w:rPr>
          <w:color w:val="538135" w:themeColor="accent6" w:themeShade="BF"/>
          <w:sz w:val="24"/>
          <w:szCs w:val="24"/>
          <w:rtl/>
        </w:rPr>
        <w:t>" وقد صرَّح ابن تيمية بعدم استحالة احتياج الله تعالى إلى مخلوقاته! كما بيناه بوضوح في كتابنا</w:t>
      </w:r>
      <w:r>
        <w:rPr>
          <w:color w:val="538135" w:themeColor="accent6" w:themeShade="BF"/>
          <w:sz w:val="24"/>
          <w:szCs w:val="24"/>
          <w:rtl/>
        </w:rPr>
        <w:t xml:space="preserve"> </w:t>
      </w:r>
      <w:r w:rsidR="00E26450" w:rsidRPr="00300696">
        <w:rPr>
          <w:color w:val="538135" w:themeColor="accent6" w:themeShade="BF"/>
          <w:sz w:val="24"/>
          <w:szCs w:val="24"/>
          <w:rtl/>
        </w:rPr>
        <w:t>"الكاشف الصغير عن عقائد ابن تيمية "</w:t>
      </w:r>
      <w:r>
        <w:rPr>
          <w:color w:val="538135" w:themeColor="accent6" w:themeShade="BF"/>
          <w:sz w:val="24"/>
          <w:szCs w:val="24"/>
          <w:rtl/>
        </w:rPr>
        <w:t xml:space="preserve"> </w:t>
      </w:r>
      <w:r w:rsidR="00E26450" w:rsidRPr="00300696">
        <w:rPr>
          <w:color w:val="538135" w:themeColor="accent6" w:themeShade="BF"/>
          <w:sz w:val="24"/>
          <w:szCs w:val="24"/>
          <w:rtl/>
        </w:rPr>
        <w:t>وقال بأن هذا ليس نقصاً لأن مخلوقات الله محتاجة إلى الله</w:t>
      </w:r>
      <w:r>
        <w:rPr>
          <w:color w:val="538135" w:themeColor="accent6" w:themeShade="BF"/>
          <w:sz w:val="24"/>
          <w:szCs w:val="24"/>
          <w:rtl/>
        </w:rPr>
        <w:t>،</w:t>
      </w:r>
      <w:r w:rsidR="00E26450" w:rsidRPr="00300696">
        <w:rPr>
          <w:color w:val="538135" w:themeColor="accent6" w:themeShade="BF"/>
          <w:sz w:val="24"/>
          <w:szCs w:val="24"/>
          <w:rtl/>
        </w:rPr>
        <w:t xml:space="preserve"> فإذا احتاج هو إليها فلا يعني هذا إلا احتياجه إلى ذاته</w:t>
      </w:r>
      <w:r>
        <w:rPr>
          <w:color w:val="538135" w:themeColor="accent6" w:themeShade="BF"/>
          <w:sz w:val="24"/>
          <w:szCs w:val="24"/>
          <w:rtl/>
        </w:rPr>
        <w:t>!</w:t>
      </w:r>
      <w:r w:rsidR="00E26450" w:rsidRPr="00300696">
        <w:rPr>
          <w:color w:val="538135" w:themeColor="accent6" w:themeShade="BF"/>
          <w:sz w:val="24"/>
          <w:szCs w:val="24"/>
          <w:rtl/>
        </w:rPr>
        <w:t xml:space="preserve"> وهذا الكلام باطل قطعاً لأن احتياج الله لمخلوقاته هو احتياج لغيره، وهو نقص حتى وإن كان هذا الغير محتاجاً إليه تعالى أصلا، لأن جهة احتياج الخلق إلى الله غير جهة احتياج الله لهم قطعاً وهو نقص بين "</w:t>
      </w:r>
      <w:r>
        <w:rPr>
          <w:color w:val="538135" w:themeColor="accent6" w:themeShade="BF"/>
          <w:sz w:val="24"/>
          <w:szCs w:val="24"/>
          <w:rtl/>
        </w:rPr>
        <w:t xml:space="preserve"> </w:t>
      </w:r>
      <w:r w:rsidR="00E26450" w:rsidRPr="00300696">
        <w:rPr>
          <w:color w:val="538135" w:themeColor="accent6" w:themeShade="BF"/>
          <w:sz w:val="24"/>
          <w:szCs w:val="24"/>
          <w:rtl/>
        </w:rPr>
        <w:t>أهـ ص 87</w:t>
      </w:r>
      <w:r>
        <w:rPr>
          <w:color w:val="538135" w:themeColor="accent6" w:themeShade="BF"/>
          <w:sz w:val="24"/>
          <w:szCs w:val="24"/>
          <w:rtl/>
        </w:rPr>
        <w:t xml:space="preserve">، </w:t>
      </w:r>
      <w:r w:rsidR="00E26450" w:rsidRPr="00300696">
        <w:rPr>
          <w:bCs/>
          <w:color w:val="538135" w:themeColor="accent6" w:themeShade="BF"/>
          <w:sz w:val="24"/>
          <w:szCs w:val="24"/>
          <w:rtl/>
        </w:rPr>
        <w:t>يقول شيخ شيوخنا الشيخ سلامة العزامي</w:t>
      </w:r>
      <w:r w:rsidR="00E26450" w:rsidRPr="00300696">
        <w:rPr>
          <w:color w:val="538135" w:themeColor="accent6" w:themeShade="BF"/>
          <w:sz w:val="24"/>
          <w:szCs w:val="24"/>
          <w:rtl/>
        </w:rPr>
        <w:t xml:space="preserve"> رضي الله عنه في كتابه (البراهين الساطعة)</w:t>
      </w:r>
      <w:r>
        <w:rPr>
          <w:color w:val="538135" w:themeColor="accent6" w:themeShade="BF"/>
          <w:sz w:val="24"/>
          <w:szCs w:val="24"/>
          <w:rtl/>
        </w:rPr>
        <w:t xml:space="preserve">: </w:t>
      </w:r>
      <w:r w:rsidR="00E26450" w:rsidRPr="00300696">
        <w:rPr>
          <w:color w:val="538135" w:themeColor="accent6" w:themeShade="BF"/>
          <w:sz w:val="24"/>
          <w:szCs w:val="24"/>
          <w:rtl/>
        </w:rPr>
        <w:t xml:space="preserve">" وربما استروح هذا المفتون بقول العلماء بأنه سبحانه لم يحدث له بخلق الأشياء اسم (الخالق)، بل له هذا الاسم الشريف في الأزل قبل خلق الأشياء فيكون قولا منهم بأزلية الحوادث، وحاشاهم من هذا القول إذ ليس معناه عندهم إلا أنه القادر المختار أزلا وأبداً ولكنه الفعال لما يريد والفلاسفة لما لم يقدروا الله حق قدره قالوا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وتعالى الله عما قالوا- أنه فاعل بالإيجاب فساقهم ذلك إلى القول بقدم العالم وليس من قصدنا شرح مذهبهم، وإنما الذي نريد أن تعلمه ويرسخ في قلبك اعتقاده أن الذي دل عليه كتاب الله وأوضحه رسول الله عليه وعلى آله الصلاة والسلام والذي عليه العلماء بالكتاب والسنة أن للحوادث أولاً ليس قبله حادث وما قبل هذا الحادث موجود إلا الله وحده واجب الوجود الذي ليس لوجوده ابتداء ولا انتهاء وأن القول بأن الحوادث لا أول لها باعتبار الشخص في بعضها والنوع في البعض الآخر كما قال اليونان أو باعتبار النوع فقط كما قال هذا الرجل مقتبساً منهم ليس من دين الإسلام في شيء وأن الله ورسوله وأتباعه براء منه وأعلم أن دعوى كون الكمال الواجب لله سبحـانه هو أن يكون فاعلاً أزلاً على الدوام في جانـب الماضي على وجه الوجوب واللزوم، إنما هي وهم يوناني لا سبيل له إلى التحقيق ولا نصيب له من الصحة وإنما الكمال الواجب له عز وجل هو أنه مختار إن شاء فعل وإن لم يشأ لم يفعل وليس أحد الأمرين بممتنع على جنابه العزيز "</w:t>
      </w:r>
      <w:r>
        <w:rPr>
          <w:color w:val="538135" w:themeColor="accent6" w:themeShade="BF"/>
          <w:sz w:val="24"/>
          <w:szCs w:val="24"/>
          <w:rtl/>
        </w:rPr>
        <w:t xml:space="preserve"> </w:t>
      </w:r>
      <w:r w:rsidR="00E26450" w:rsidRPr="00300696">
        <w:rPr>
          <w:color w:val="538135" w:themeColor="accent6" w:themeShade="BF"/>
          <w:sz w:val="24"/>
          <w:szCs w:val="24"/>
          <w:rtl/>
        </w:rPr>
        <w:t>أهـ ص</w:t>
      </w:r>
      <w:r>
        <w:rPr>
          <w:color w:val="538135" w:themeColor="accent6" w:themeShade="BF"/>
          <w:sz w:val="24"/>
          <w:szCs w:val="24"/>
          <w:rtl/>
        </w:rPr>
        <w:t xml:space="preserve"> </w:t>
      </w:r>
      <w:r w:rsidR="00E26450" w:rsidRPr="00300696">
        <w:rPr>
          <w:color w:val="538135" w:themeColor="accent6" w:themeShade="BF"/>
          <w:sz w:val="24"/>
          <w:szCs w:val="24"/>
          <w:rtl/>
        </w:rPr>
        <w:t>207،208</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ويقول حجة الإسلام الغزالي في كتابه</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الاقتصاد في الاعتقاد</w:t>
      </w:r>
      <w:r>
        <w:rPr>
          <w:color w:val="538135" w:themeColor="accent6" w:themeShade="BF"/>
          <w:sz w:val="24"/>
          <w:szCs w:val="24"/>
          <w:rtl/>
        </w:rPr>
        <w:t>)</w:t>
      </w:r>
      <w:r w:rsidR="00E26450" w:rsidRPr="00300696">
        <w:rPr>
          <w:color w:val="538135" w:themeColor="accent6" w:themeShade="BF"/>
          <w:sz w:val="24"/>
          <w:szCs w:val="24"/>
          <w:rtl/>
        </w:rPr>
        <w:t xml:space="preserve"> عند حديثه عن هل تصدق أسماء الأفعال عليه تعالى أزلا أم لا</w:t>
      </w:r>
      <w:r>
        <w:rPr>
          <w:color w:val="538135" w:themeColor="accent6" w:themeShade="BF"/>
          <w:sz w:val="24"/>
          <w:szCs w:val="24"/>
          <w:rtl/>
        </w:rPr>
        <w:t>؟</w:t>
      </w:r>
      <w:r w:rsidR="00E26450" w:rsidRPr="00300696">
        <w:rPr>
          <w:color w:val="538135" w:themeColor="accent6" w:themeShade="BF"/>
          <w:sz w:val="24"/>
          <w:szCs w:val="24"/>
          <w:rtl/>
        </w:rPr>
        <w:t xml:space="preserve"> فقال شارحا</w:t>
      </w:r>
      <w:r>
        <w:rPr>
          <w:color w:val="538135" w:themeColor="accent6" w:themeShade="BF"/>
          <w:sz w:val="24"/>
          <w:szCs w:val="24"/>
          <w:rtl/>
        </w:rPr>
        <w:t xml:space="preserve">: </w:t>
      </w:r>
      <w:r w:rsidR="00E26450" w:rsidRPr="00300696">
        <w:rPr>
          <w:color w:val="538135" w:themeColor="accent6" w:themeShade="BF"/>
          <w:sz w:val="24"/>
          <w:szCs w:val="24"/>
          <w:rtl/>
        </w:rPr>
        <w:t>" والقول الجامع أن الأسامي التي تسمى بها الله تعالى أربعة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الأول</w:t>
      </w:r>
      <w:r>
        <w:rPr>
          <w:color w:val="538135" w:themeColor="accent6" w:themeShade="BF"/>
          <w:sz w:val="24"/>
          <w:szCs w:val="24"/>
          <w:rtl/>
        </w:rPr>
        <w:t>):</w:t>
      </w:r>
      <w:r w:rsidR="00E26450" w:rsidRPr="00300696">
        <w:rPr>
          <w:color w:val="538135" w:themeColor="accent6" w:themeShade="BF"/>
          <w:sz w:val="24"/>
          <w:szCs w:val="24"/>
          <w:rtl/>
        </w:rPr>
        <w:t xml:space="preserve"> أن لا يدل إلا على ذاته وهذا صادق أزلا وأبداً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الثاني</w:t>
      </w:r>
      <w:r>
        <w:rPr>
          <w:color w:val="538135" w:themeColor="accent6" w:themeShade="BF"/>
          <w:sz w:val="24"/>
          <w:szCs w:val="24"/>
          <w:rtl/>
        </w:rPr>
        <w:t>):</w:t>
      </w:r>
      <w:r w:rsidR="00E26450" w:rsidRPr="00300696">
        <w:rPr>
          <w:color w:val="538135" w:themeColor="accent6" w:themeShade="BF"/>
          <w:sz w:val="24"/>
          <w:szCs w:val="24"/>
          <w:rtl/>
        </w:rPr>
        <w:t xml:space="preserve"> ما يدل على الذات مع زيادة سلب </w:t>
      </w:r>
      <w:r>
        <w:rPr>
          <w:color w:val="538135" w:themeColor="accent6" w:themeShade="BF"/>
          <w:sz w:val="24"/>
          <w:szCs w:val="24"/>
          <w:rtl/>
        </w:rPr>
        <w:t>(</w:t>
      </w:r>
      <w:r w:rsidR="00E26450" w:rsidRPr="00300696">
        <w:rPr>
          <w:color w:val="538135" w:themeColor="accent6" w:themeShade="BF"/>
          <w:sz w:val="24"/>
          <w:szCs w:val="24"/>
          <w:rtl/>
        </w:rPr>
        <w:t>كالقديم</w:t>
      </w:r>
      <w:r>
        <w:rPr>
          <w:color w:val="538135" w:themeColor="accent6" w:themeShade="BF"/>
          <w:sz w:val="24"/>
          <w:szCs w:val="24"/>
          <w:rtl/>
        </w:rPr>
        <w:t>)</w:t>
      </w:r>
      <w:r w:rsidR="00E26450" w:rsidRPr="00300696">
        <w:rPr>
          <w:color w:val="538135" w:themeColor="accent6" w:themeShade="BF"/>
          <w:sz w:val="24"/>
          <w:szCs w:val="24"/>
          <w:rtl/>
        </w:rPr>
        <w:t xml:space="preserve"> فإنه يدل على وجود غير مسبوق بعدم أزلاً (والباقي) فإنه يدل على الوجود وسلب العدم عنه آخراً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وكالواحد</w:t>
      </w:r>
      <w:r>
        <w:rPr>
          <w:color w:val="538135" w:themeColor="accent6" w:themeShade="BF"/>
          <w:sz w:val="24"/>
          <w:szCs w:val="24"/>
          <w:rtl/>
        </w:rPr>
        <w:t>)</w:t>
      </w:r>
      <w:r w:rsidR="00E26450" w:rsidRPr="00300696">
        <w:rPr>
          <w:color w:val="538135" w:themeColor="accent6" w:themeShade="BF"/>
          <w:sz w:val="24"/>
          <w:szCs w:val="24"/>
          <w:rtl/>
        </w:rPr>
        <w:t xml:space="preserve"> فإنه يدل على الوجود وسلب الشريك </w:t>
      </w:r>
      <w:r>
        <w:rPr>
          <w:color w:val="538135" w:themeColor="accent6" w:themeShade="BF"/>
          <w:sz w:val="24"/>
          <w:szCs w:val="24"/>
          <w:rtl/>
        </w:rPr>
        <w:t>(</w:t>
      </w:r>
      <w:r w:rsidR="00E26450" w:rsidRPr="00300696">
        <w:rPr>
          <w:color w:val="538135" w:themeColor="accent6" w:themeShade="BF"/>
          <w:sz w:val="24"/>
          <w:szCs w:val="24"/>
          <w:rtl/>
        </w:rPr>
        <w:t>وكالغني</w:t>
      </w:r>
      <w:r>
        <w:rPr>
          <w:color w:val="538135" w:themeColor="accent6" w:themeShade="BF"/>
          <w:sz w:val="24"/>
          <w:szCs w:val="24"/>
          <w:rtl/>
        </w:rPr>
        <w:t>)</w:t>
      </w:r>
      <w:r w:rsidR="00E26450" w:rsidRPr="00300696">
        <w:rPr>
          <w:color w:val="538135" w:themeColor="accent6" w:themeShade="BF"/>
          <w:sz w:val="24"/>
          <w:szCs w:val="24"/>
          <w:rtl/>
        </w:rPr>
        <w:t xml:space="preserve"> يدل على الوجود وسلب الحاجة فهذا أيضاً يصدق أزلاً وأبداً لأن ما يسلب عنه لذاته فيلازم الذات على الدوام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الثالث</w:t>
      </w:r>
      <w:r>
        <w:rPr>
          <w:color w:val="538135" w:themeColor="accent6" w:themeShade="BF"/>
          <w:sz w:val="24"/>
          <w:szCs w:val="24"/>
          <w:rtl/>
        </w:rPr>
        <w:t>):</w:t>
      </w:r>
      <w:r w:rsidR="00E26450" w:rsidRPr="00300696">
        <w:rPr>
          <w:color w:val="538135" w:themeColor="accent6" w:themeShade="BF"/>
          <w:sz w:val="24"/>
          <w:szCs w:val="24"/>
          <w:rtl/>
        </w:rPr>
        <w:t xml:space="preserve"> ما يدل على الوجود وصفة زائدة من صفات المعنى كالحيّ والقادر والمتكلم والمريد والسميع والبصير والعالم وما يرجع إلى هذه الصفات السبعة كالآمر والناهي والخبير ونظائره فذلك أيضاً يصدق عليه أزلا وأبداً عند من يعتقد قدم جميع الصفات</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الرابع</w:t>
      </w:r>
      <w:r>
        <w:rPr>
          <w:color w:val="538135" w:themeColor="accent6" w:themeShade="BF"/>
          <w:sz w:val="24"/>
          <w:szCs w:val="24"/>
          <w:rtl/>
        </w:rPr>
        <w:t>):</w:t>
      </w:r>
      <w:r w:rsidR="00E26450" w:rsidRPr="00300696">
        <w:rPr>
          <w:color w:val="538135" w:themeColor="accent6" w:themeShade="BF"/>
          <w:sz w:val="24"/>
          <w:szCs w:val="24"/>
          <w:rtl/>
        </w:rPr>
        <w:t xml:space="preserve"> ما يدل على الوجود مع إضافة إلى فعل من أفعاله كالجواد والرزاق والخالق والمعز والمذل وأمثاله وهذا مختلف فيه فقال قوم هو صادق أزلاً إذ لو لم يصدق لكان اتصافه به موجباً للتغير وقال قوم لا يصدق إذ لا خلق في الأزل فكيف يكون خالقاً</w:t>
      </w:r>
      <w:r>
        <w:rPr>
          <w:color w:val="538135" w:themeColor="accent6" w:themeShade="BF"/>
          <w:sz w:val="24"/>
          <w:szCs w:val="24"/>
          <w:rtl/>
        </w:rPr>
        <w:t>؟</w:t>
      </w:r>
      <w:r w:rsidR="00E26450" w:rsidRPr="00300696">
        <w:rPr>
          <w:color w:val="538135" w:themeColor="accent6" w:themeShade="BF"/>
          <w:sz w:val="24"/>
          <w:szCs w:val="24"/>
          <w:rtl/>
        </w:rPr>
        <w:t xml:space="preserve"> والكاشف للغطاء عن هذا</w:t>
      </w:r>
      <w:r>
        <w:rPr>
          <w:color w:val="538135" w:themeColor="accent6" w:themeShade="BF"/>
          <w:sz w:val="24"/>
          <w:szCs w:val="24"/>
          <w:rtl/>
        </w:rPr>
        <w:t>:</w:t>
      </w:r>
      <w:r w:rsidR="00E26450" w:rsidRPr="00300696">
        <w:rPr>
          <w:color w:val="538135" w:themeColor="accent6" w:themeShade="BF"/>
          <w:sz w:val="24"/>
          <w:szCs w:val="24"/>
          <w:rtl/>
        </w:rPr>
        <w:t xml:space="preserve"> السيف في الغمد يسمى صارماً وعند حصول القطع به وفي تلك الحالة على الاقتران يسمى صارماً وهما بمعنين مختلفين فهو في الغمد صارم بالقوة وعند حصول القطع صارم بالفعل</w:t>
      </w:r>
      <w:r>
        <w:rPr>
          <w:color w:val="538135" w:themeColor="accent6" w:themeShade="BF"/>
          <w:sz w:val="24"/>
          <w:szCs w:val="24"/>
          <w:rtl/>
        </w:rPr>
        <w:t>،</w:t>
      </w:r>
      <w:r w:rsidR="00E26450" w:rsidRPr="00300696">
        <w:rPr>
          <w:color w:val="538135" w:themeColor="accent6" w:themeShade="BF"/>
          <w:sz w:val="24"/>
          <w:szCs w:val="24"/>
          <w:rtl/>
        </w:rPr>
        <w:t xml:space="preserve"> وكذلك الماء في الكوز يسمى مرويا وعند الشرب يسمى مرويا وهما إطلاقان مختلفان</w:t>
      </w:r>
      <w:r>
        <w:rPr>
          <w:color w:val="538135" w:themeColor="accent6" w:themeShade="BF"/>
          <w:sz w:val="24"/>
          <w:szCs w:val="24"/>
          <w:rtl/>
        </w:rPr>
        <w:t>،</w:t>
      </w:r>
      <w:r w:rsidR="00E26450" w:rsidRPr="00300696">
        <w:rPr>
          <w:color w:val="538135" w:themeColor="accent6" w:themeShade="BF"/>
          <w:sz w:val="24"/>
          <w:szCs w:val="24"/>
          <w:rtl/>
        </w:rPr>
        <w:t xml:space="preserve"> فمعنى تسمية السيف في الغمد صارماً أن الصفة التي يحصل بها القطع في الحال </w:t>
      </w:r>
      <w:r>
        <w:rPr>
          <w:color w:val="538135" w:themeColor="accent6" w:themeShade="BF"/>
          <w:sz w:val="24"/>
          <w:szCs w:val="24"/>
          <w:rtl/>
        </w:rPr>
        <w:t>(</w:t>
      </w:r>
      <w:r w:rsidR="00E26450" w:rsidRPr="00300696">
        <w:rPr>
          <w:color w:val="538135" w:themeColor="accent6" w:themeShade="BF"/>
          <w:sz w:val="24"/>
          <w:szCs w:val="24"/>
          <w:rtl/>
        </w:rPr>
        <w:t>معدومة</w:t>
      </w:r>
      <w:r>
        <w:rPr>
          <w:color w:val="538135" w:themeColor="accent6" w:themeShade="BF"/>
          <w:sz w:val="24"/>
          <w:szCs w:val="24"/>
          <w:rtl/>
        </w:rPr>
        <w:t>)</w:t>
      </w:r>
      <w:r w:rsidR="00E26450" w:rsidRPr="00300696">
        <w:rPr>
          <w:color w:val="538135" w:themeColor="accent6" w:themeShade="BF"/>
          <w:sz w:val="24"/>
          <w:szCs w:val="24"/>
          <w:rtl/>
        </w:rPr>
        <w:t xml:space="preserve"> لا لقصور في ذات السيف وحدثه واستعداده بل لأمر آخر وراء ذاته فبالمعنى الذي يسمى السيف في الغمد صارماً يصدق اسم الخالق على الله تعالى في الأزل فإن الخلق إذا جرى بالفعل لم يكن لتجدد أمر في الذات لم يكن بل كل ما يشترط لتحقيق الفعل موجود في الأزل وبالمعنى الذي يطلق حالة مباشرة القطع للسيف اسم الصارم لا يصدق في الأزل فهذا حظ المعنى فقد ظهر أن من قال أنه لا يصدق في الأزل هذا الاسم فهو محق وأراد به المعنى الثاني، ومن قال بصدق في الأزل فهو محِقّ وأراد به المعنى الأول وإذا كشف الغطاء على هذا الوجه ارتفع الخلاف"</w:t>
      </w:r>
      <w:r>
        <w:rPr>
          <w:color w:val="538135" w:themeColor="accent6" w:themeShade="BF"/>
          <w:sz w:val="24"/>
          <w:szCs w:val="24"/>
          <w:rtl/>
        </w:rPr>
        <w:t xml:space="preserve"> </w:t>
      </w:r>
      <w:r w:rsidR="00E26450" w:rsidRPr="00300696">
        <w:rPr>
          <w:color w:val="538135" w:themeColor="accent6" w:themeShade="BF"/>
          <w:sz w:val="24"/>
          <w:szCs w:val="24"/>
          <w:rtl/>
        </w:rPr>
        <w:t>أهـ 135،136</w:t>
      </w:r>
      <w:r>
        <w:rPr>
          <w:color w:val="538135" w:themeColor="accent6" w:themeShade="BF"/>
          <w:sz w:val="24"/>
          <w:szCs w:val="24"/>
          <w:rtl/>
        </w:rPr>
        <w:t>،</w:t>
      </w:r>
      <w:r w:rsidR="00E26450" w:rsidRPr="00300696">
        <w:rPr>
          <w:color w:val="538135" w:themeColor="accent6" w:themeShade="BF"/>
          <w:sz w:val="24"/>
          <w:szCs w:val="24"/>
          <w:rtl/>
        </w:rPr>
        <w:t xml:space="preserve"> ويبدو أن الفخر الرازي يميل إلى الرأي الثاني وهو أن أسماء الأفعال لا تصدق في الأزل فبعد أن يصنف صفات الله تعالى إلى ثلاثة أقسام</w:t>
      </w:r>
      <w:r>
        <w:rPr>
          <w:color w:val="538135" w:themeColor="accent6" w:themeShade="BF"/>
          <w:sz w:val="24"/>
          <w:szCs w:val="24"/>
          <w:rtl/>
        </w:rPr>
        <w:t>:</w:t>
      </w:r>
      <w:r w:rsidR="00E26450" w:rsidRPr="00300696">
        <w:rPr>
          <w:color w:val="538135" w:themeColor="accent6" w:themeShade="BF"/>
          <w:sz w:val="24"/>
          <w:szCs w:val="24"/>
          <w:rtl/>
        </w:rPr>
        <w:t xml:space="preserve"> صفات ذاتية وصفات معنوية وصفات فعلية يقول</w:t>
      </w:r>
      <w:r>
        <w:rPr>
          <w:color w:val="538135" w:themeColor="accent6" w:themeShade="BF"/>
          <w:sz w:val="24"/>
          <w:szCs w:val="24"/>
          <w:rtl/>
        </w:rPr>
        <w:t xml:space="preserve">: </w:t>
      </w:r>
      <w:r w:rsidR="00E26450" w:rsidRPr="00300696">
        <w:rPr>
          <w:color w:val="538135" w:themeColor="accent6" w:themeShade="BF"/>
          <w:sz w:val="24"/>
          <w:szCs w:val="24"/>
          <w:rtl/>
        </w:rPr>
        <w:t>"وأما الصفات الفعلية فليست عبارة عن حال ثابتة لذات الله تعالى ولا معنى قائم بذات الله تعالى، بل هي عبارة عن مجرد صدور الآثار عنه، ولا معنى للخالق إلا أنه وجد المخلوق منه بقدرته ولا معنى للرازق إلا أنه وصل الرزق منه إلى العبد بسبب إيصاله "</w:t>
      </w:r>
      <w:r>
        <w:rPr>
          <w:color w:val="538135" w:themeColor="accent6" w:themeShade="BF"/>
          <w:sz w:val="24"/>
          <w:szCs w:val="24"/>
          <w:rtl/>
        </w:rPr>
        <w:t xml:space="preserve"> </w:t>
      </w:r>
      <w:r w:rsidR="00E26450" w:rsidRPr="00300696">
        <w:rPr>
          <w:color w:val="538135" w:themeColor="accent6" w:themeShade="BF"/>
          <w:sz w:val="24"/>
          <w:szCs w:val="24"/>
          <w:rtl/>
        </w:rPr>
        <w:t xml:space="preserve">أهـ من </w:t>
      </w:r>
      <w:r>
        <w:rPr>
          <w:color w:val="538135" w:themeColor="accent6" w:themeShade="BF"/>
          <w:sz w:val="24"/>
          <w:szCs w:val="24"/>
          <w:rtl/>
        </w:rPr>
        <w:t>(</w:t>
      </w:r>
      <w:r w:rsidR="00E26450" w:rsidRPr="00300696">
        <w:rPr>
          <w:color w:val="538135" w:themeColor="accent6" w:themeShade="BF"/>
          <w:sz w:val="24"/>
          <w:szCs w:val="24"/>
          <w:rtl/>
        </w:rPr>
        <w:t>أسماء الله الحسنى</w:t>
      </w:r>
      <w:r>
        <w:rPr>
          <w:color w:val="538135" w:themeColor="accent6" w:themeShade="BF"/>
          <w:sz w:val="24"/>
          <w:szCs w:val="24"/>
          <w:rtl/>
        </w:rPr>
        <w:t>)</w:t>
      </w:r>
      <w:r w:rsidR="00E26450" w:rsidRPr="00300696">
        <w:rPr>
          <w:color w:val="538135" w:themeColor="accent6" w:themeShade="BF"/>
          <w:sz w:val="24"/>
          <w:szCs w:val="24"/>
          <w:rtl/>
        </w:rPr>
        <w:t xml:space="preserve"> له ص 48 يقول العلامة الشيخ زاهد الكــوثري في تعليقه على السيف الصقــيل</w:t>
      </w:r>
      <w:r>
        <w:rPr>
          <w:color w:val="538135" w:themeColor="accent6" w:themeShade="BF"/>
          <w:sz w:val="24"/>
          <w:szCs w:val="24"/>
          <w:rtl/>
        </w:rPr>
        <w:t xml:space="preserve">: </w:t>
      </w:r>
      <w:r w:rsidR="00E26450" w:rsidRPr="00300696">
        <w:rPr>
          <w:color w:val="538135" w:themeColor="accent6" w:themeShade="BF"/>
          <w:sz w:val="24"/>
          <w:szCs w:val="24"/>
          <w:rtl/>
        </w:rPr>
        <w:t>"وحدوث الأفعال فيما لا يزال لا يلزم منه تعطيل الصفات أصلا لا في زمن حدوث الأفعال ولا في غيره وهو تعالى سريع الحساب وشديد العقاب قبل خلق الكون وقبل النشور، وهل يتصور عاقل أن يحاسب الله خلقه ويعاقبهم قبل أن يخلقهم</w:t>
      </w:r>
      <w:r>
        <w:rPr>
          <w:color w:val="538135" w:themeColor="accent6" w:themeShade="BF"/>
          <w:sz w:val="24"/>
          <w:szCs w:val="24"/>
          <w:rtl/>
        </w:rPr>
        <w:t>؟</w:t>
      </w:r>
      <w:r w:rsidR="00E26450" w:rsidRPr="00300696">
        <w:rPr>
          <w:color w:val="538135" w:themeColor="accent6" w:themeShade="BF"/>
          <w:sz w:val="24"/>
          <w:szCs w:val="24"/>
          <w:rtl/>
        </w:rPr>
        <w:t xml:space="preserve"> فالله القادر مختار يفعل ما يشاء متى شاء "</w:t>
      </w:r>
      <w:r>
        <w:rPr>
          <w:color w:val="538135" w:themeColor="accent6" w:themeShade="BF"/>
          <w:sz w:val="24"/>
          <w:szCs w:val="24"/>
          <w:rtl/>
        </w:rPr>
        <w:t xml:space="preserve"> </w:t>
      </w:r>
      <w:r w:rsidR="00E26450" w:rsidRPr="00300696">
        <w:rPr>
          <w:color w:val="538135" w:themeColor="accent6" w:themeShade="BF"/>
          <w:sz w:val="24"/>
          <w:szCs w:val="24"/>
          <w:rtl/>
        </w:rPr>
        <w:t>أهـ ص31 ونختم هذا بكلام الإمام أبي جعفر الطحاوي في عقيدته التي يقول عنها الإمام السبكي</w:t>
      </w:r>
      <w:r>
        <w:rPr>
          <w:color w:val="538135" w:themeColor="accent6" w:themeShade="BF"/>
          <w:sz w:val="24"/>
          <w:szCs w:val="24"/>
          <w:rtl/>
        </w:rPr>
        <w:t xml:space="preserve"> </w:t>
      </w:r>
      <w:r w:rsidR="00E26450" w:rsidRPr="00300696">
        <w:rPr>
          <w:color w:val="538135" w:themeColor="accent6" w:themeShade="BF"/>
          <w:sz w:val="24"/>
          <w:szCs w:val="24"/>
          <w:rtl/>
        </w:rPr>
        <w:t>"جمهور المذاهب الأربعة على الحق يقرون عقيدة الطحاوي التي تلقاها العلماء سلفا وخلفاً بالقبول</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يقول الإمام الطحاوي في مقدمه عقيدته</w:t>
      </w:r>
      <w:r>
        <w:rPr>
          <w:color w:val="538135" w:themeColor="accent6" w:themeShade="BF"/>
          <w:sz w:val="24"/>
          <w:szCs w:val="24"/>
          <w:rtl/>
        </w:rPr>
        <w:t xml:space="preserve">: </w:t>
      </w:r>
      <w:r w:rsidR="00E26450" w:rsidRPr="00300696">
        <w:rPr>
          <w:color w:val="538135" w:themeColor="accent6" w:themeShade="BF"/>
          <w:sz w:val="24"/>
          <w:szCs w:val="24"/>
          <w:rtl/>
        </w:rPr>
        <w:t>" هذا ذكر بيان عقيدة أهل السنة والجماعة على مذهب فقهاء الملة أبي حنيفة النعمان بن ثابت الكوفي وأبي يوسف يعقوب بن إبراهيم الأنصاري وأبي عبد الله محمد بن الحسن الشيباني رضوان الله عليهم أجمعين وما يعتقدون من أصول الدين ويدينون به رب العالمين</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ثم يقول بعد قليل فيما يعتقده أهل السنة في الله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خالق بلا حاجة، رازق بلا مؤونة، مميت بلا مخافة باعث بلا مشقة ما زال بصفاته قديماً قبل خلقه لم يزدد بكونهم شيئاً لم يكن قبلهم من صفته، وكما كان بصفاته أزليا كذلك لا يزال عليها أبدياً</w:t>
      </w:r>
      <w:r>
        <w:rPr>
          <w:color w:val="538135" w:themeColor="accent6" w:themeShade="BF"/>
          <w:sz w:val="24"/>
          <w:szCs w:val="24"/>
          <w:rtl/>
        </w:rPr>
        <w:t>،</w:t>
      </w:r>
      <w:r w:rsidR="00E26450" w:rsidRPr="00300696">
        <w:rPr>
          <w:color w:val="538135" w:themeColor="accent6" w:themeShade="BF"/>
          <w:sz w:val="24"/>
          <w:szCs w:val="24"/>
          <w:rtl/>
        </w:rPr>
        <w:t xml:space="preserve"> ليس بعد خلق الخلق استفاد اسم (الخالق) ولا بإحداث البرية استفاد اسم (الباري)</w:t>
      </w:r>
      <w:r>
        <w:rPr>
          <w:color w:val="538135" w:themeColor="accent6" w:themeShade="BF"/>
          <w:sz w:val="24"/>
          <w:szCs w:val="24"/>
          <w:rtl/>
        </w:rPr>
        <w:t>،</w:t>
      </w:r>
      <w:r w:rsidR="00E26450" w:rsidRPr="00300696">
        <w:rPr>
          <w:color w:val="538135" w:themeColor="accent6" w:themeShade="BF"/>
          <w:sz w:val="24"/>
          <w:szCs w:val="24"/>
          <w:rtl/>
        </w:rPr>
        <w:t xml:space="preserve"> له معنى الربوبية ولا مربوب ومعنى الخالق ولا مخلوق، وكما أنه محيى الموتى بعدما أحيا استحق هذا الاسم قبل إحيائهم كذلك استحق اسم الخالق قبل إنشائهم ذلك بأنه على كل شيء قدير وكل شيء إليه فقير وكل أمر عليه يسير لا يحتاج إلى شيء ليس كمثله شيء وهو السميع البصير</w:t>
      </w:r>
      <w:r>
        <w:rPr>
          <w:color w:val="538135" w:themeColor="accent6" w:themeShade="BF"/>
          <w:sz w:val="24"/>
          <w:szCs w:val="24"/>
          <w:rtl/>
        </w:rPr>
        <w:t>}</w:t>
      </w:r>
      <w:r w:rsidR="00E26450" w:rsidRPr="00300696">
        <w:rPr>
          <w:color w:val="538135" w:themeColor="accent6" w:themeShade="BF"/>
          <w:sz w:val="24"/>
          <w:szCs w:val="24"/>
          <w:rtl/>
        </w:rPr>
        <w:t xml:space="preserve"> أهـ متن العقيدة الطحاوية ص 3،4 وحسبك أن أئمة ابن تيمية نفسه أقروا بضلال القائل بهذا القول فهذا أبو يعلي الحنبلي يقول في المعتمد</w:t>
      </w:r>
      <w:r>
        <w:rPr>
          <w:color w:val="538135" w:themeColor="accent6" w:themeShade="BF"/>
          <w:sz w:val="24"/>
          <w:szCs w:val="24"/>
          <w:rtl/>
        </w:rPr>
        <w:t xml:space="preserve"> </w:t>
      </w:r>
      <w:r w:rsidR="00E26450" w:rsidRPr="00300696">
        <w:rPr>
          <w:color w:val="538135" w:themeColor="accent6" w:themeShade="BF"/>
          <w:sz w:val="24"/>
          <w:szCs w:val="24"/>
          <w:rtl/>
        </w:rPr>
        <w:t>"والحوادث لها أول ابتدأت منه خلافاً للملحدة "</w:t>
      </w:r>
      <w:r>
        <w:rPr>
          <w:color w:val="538135" w:themeColor="accent6" w:themeShade="BF"/>
          <w:sz w:val="24"/>
          <w:szCs w:val="24"/>
          <w:rtl/>
        </w:rPr>
        <w:t xml:space="preserve"> </w:t>
      </w:r>
      <w:r w:rsidR="00E26450" w:rsidRPr="00300696">
        <w:rPr>
          <w:color w:val="538135" w:themeColor="accent6" w:themeShade="BF"/>
          <w:sz w:val="24"/>
          <w:szCs w:val="24"/>
          <w:rtl/>
        </w:rPr>
        <w:t>أهـ السيف الصقيل ص 74 والمعتمد مخطوط في ظاهرية دمشق</w:t>
      </w:r>
      <w:r>
        <w:rPr>
          <w:color w:val="538135" w:themeColor="accent6" w:themeShade="BF"/>
          <w:sz w:val="24"/>
          <w:szCs w:val="24"/>
          <w:rtl/>
        </w:rPr>
        <w:t>]</w:t>
      </w:r>
      <w:r>
        <w:rPr>
          <w:rFonts w:hint="cs"/>
          <w:color w:val="538135" w:themeColor="accent6" w:themeShade="BF"/>
          <w:sz w:val="24"/>
          <w:rtl/>
        </w:rPr>
        <w:t>،</w:t>
      </w:r>
    </w:p>
    <w:p w14:paraId="576D7F8E" w14:textId="4529F646" w:rsidR="00E26450" w:rsidRDefault="00C905BE" w:rsidP="00C905BE">
      <w:pPr>
        <w:spacing w:after="240"/>
        <w:rPr>
          <w:b/>
          <w:bCs/>
          <w:rtl/>
        </w:rPr>
      </w:pPr>
      <w:r>
        <w:rPr>
          <w:bCs/>
          <w:rtl/>
        </w:rPr>
        <w:t>[</w:t>
      </w:r>
      <w:r w:rsidR="00E26450" w:rsidRPr="002909E9">
        <w:rPr>
          <w:bCs/>
          <w:rtl/>
        </w:rPr>
        <w:t>ب- نفيه المجاز</w:t>
      </w:r>
      <w:r>
        <w:rPr>
          <w:bCs/>
          <w:rtl/>
        </w:rPr>
        <w:t>]</w:t>
      </w:r>
      <w:r w:rsidR="00E26450">
        <w:rPr>
          <w:rFonts w:hint="cs"/>
          <w:bCs/>
          <w:rtl/>
        </w:rPr>
        <w:t xml:space="preserve"> </w:t>
      </w:r>
      <w:r w:rsidR="00E26450" w:rsidRPr="002909E9">
        <w:rPr>
          <w:rtl/>
        </w:rPr>
        <w:t>ونفى المجاز في القرآن</w:t>
      </w:r>
      <w:r>
        <w:rPr>
          <w:rtl/>
        </w:rPr>
        <w:t>،</w:t>
      </w:r>
      <w:r w:rsidR="00E26450" w:rsidRPr="002909E9">
        <w:rPr>
          <w:rtl/>
        </w:rPr>
        <w:t xml:space="preserve"> وهو من الجهل أيضاً فإن القرآن معجز ومحشو بالمجازات والاستعارات حتى إن أول حرف فيه</w:t>
      </w:r>
      <w:r>
        <w:rPr>
          <w:rtl/>
        </w:rPr>
        <w:t>،</w:t>
      </w:r>
      <w:r w:rsidR="00E26450" w:rsidRPr="002909E9">
        <w:rPr>
          <w:rtl/>
        </w:rPr>
        <w:t xml:space="preserve"> فيه أنواع هذا المجاز</w:t>
      </w:r>
      <w:r>
        <w:rPr>
          <w:rtl/>
        </w:rPr>
        <w:t>،</w:t>
      </w:r>
      <w:r w:rsidR="00E26450" w:rsidRPr="002909E9">
        <w:rPr>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ألّف الدكتور عبد العظيم المطعني كتاب (المجاز في اللغة والقرآن الكريم) وهو بحث ممتع في جزئين في حوالي ألف ومائة وسبعين صفحة أقام الأدلة القاطعة على وجود المجاز في اللغة وفي القرآن وأتى بنيان ابن تيمية وابن القيم من القواعد (الناشر مكتبة وهبة)</w:t>
      </w:r>
      <w:r>
        <w:rPr>
          <w:color w:val="538135" w:themeColor="accent6" w:themeShade="BF"/>
          <w:sz w:val="24"/>
          <w:szCs w:val="24"/>
          <w:rtl/>
        </w:rPr>
        <w:t>،</w:t>
      </w:r>
      <w:r w:rsidR="00E26450" w:rsidRPr="00300696">
        <w:rPr>
          <w:color w:val="538135" w:themeColor="accent6" w:themeShade="BF"/>
          <w:sz w:val="24"/>
          <w:szCs w:val="24"/>
          <w:rtl/>
        </w:rPr>
        <w:t xml:space="preserve"> وقد عقد شيخنا الدكتور إبراهيم عبد الرحمن فصلا في كتابه (المحكم والمتشابه) ج2 ص 522 للرد على إنكاره المجاز، وكذا رد عليه الدكتور على العماري بكتاب (المجاز) وكذا فضيلة الشيخ/ محمد العزازي كتب رداً عليه نشر في كتاب </w:t>
      </w:r>
      <w:r>
        <w:rPr>
          <w:color w:val="538135" w:themeColor="accent6" w:themeShade="BF"/>
          <w:sz w:val="24"/>
          <w:szCs w:val="24"/>
          <w:rtl/>
        </w:rPr>
        <w:t>(</w:t>
      </w:r>
      <w:r w:rsidR="00E26450" w:rsidRPr="00300696">
        <w:rPr>
          <w:color w:val="538135" w:themeColor="accent6" w:themeShade="BF"/>
          <w:sz w:val="24"/>
          <w:szCs w:val="24"/>
          <w:rtl/>
        </w:rPr>
        <w:t>ابن تيمية ليس سلفيا</w:t>
      </w:r>
      <w:r>
        <w:rPr>
          <w:color w:val="538135" w:themeColor="accent6" w:themeShade="BF"/>
          <w:sz w:val="24"/>
          <w:szCs w:val="24"/>
          <w:rtl/>
        </w:rPr>
        <w:t>)</w:t>
      </w:r>
      <w:r w:rsidR="00E26450" w:rsidRPr="00300696">
        <w:rPr>
          <w:color w:val="538135" w:themeColor="accent6" w:themeShade="BF"/>
          <w:sz w:val="24"/>
          <w:szCs w:val="24"/>
          <w:rtl/>
        </w:rPr>
        <w:t xml:space="preserve"> للشيخ منصور عويس</w:t>
      </w:r>
      <w:r>
        <w:rPr>
          <w:color w:val="538135" w:themeColor="accent6" w:themeShade="BF"/>
          <w:sz w:val="24"/>
          <w:szCs w:val="24"/>
          <w:rtl/>
        </w:rPr>
        <w:t>،</w:t>
      </w:r>
      <w:r w:rsidR="00E26450" w:rsidRPr="00300696">
        <w:rPr>
          <w:color w:val="538135" w:themeColor="accent6" w:themeShade="BF"/>
          <w:sz w:val="24"/>
          <w:szCs w:val="24"/>
          <w:rtl/>
        </w:rPr>
        <w:t xml:space="preserve"> أما الدكتور/ عبد العظيم المطعني فكتابه المذكور موسوعة شاملة للرد عليه أثبت فيه أن المجاز هو مذهب الكثرة الكاثرة التي لا تحصى عددا من علماء الأمة في كل التخصصات أي أنه يكاد أن يكون إجماعاً أو هو كذلك بالفعل، وأن المنكرين- بما فيهم ابن تيمية وابن القيم- لا يتجاوز عددهم أصابع اليدين مع الشك الكبير في ثبوت هذا الإنكار عن بعضهم</w:t>
      </w:r>
      <w:r>
        <w:rPr>
          <w:color w:val="538135" w:themeColor="accent6" w:themeShade="BF"/>
          <w:sz w:val="24"/>
          <w:szCs w:val="24"/>
          <w:rtl/>
        </w:rPr>
        <w:t>،</w:t>
      </w:r>
      <w:r w:rsidR="00E26450" w:rsidRPr="00300696">
        <w:rPr>
          <w:color w:val="538135" w:themeColor="accent6" w:themeShade="BF"/>
          <w:sz w:val="24"/>
          <w:szCs w:val="24"/>
          <w:rtl/>
        </w:rPr>
        <w:t xml:space="preserve"> يقول الدكتور المطعني</w:t>
      </w:r>
      <w:r>
        <w:rPr>
          <w:color w:val="538135" w:themeColor="accent6" w:themeShade="BF"/>
          <w:sz w:val="24"/>
          <w:szCs w:val="24"/>
          <w:rtl/>
        </w:rPr>
        <w:t xml:space="preserve"> </w:t>
      </w:r>
      <w:r w:rsidR="00E26450" w:rsidRPr="00300696">
        <w:rPr>
          <w:color w:val="538135" w:themeColor="accent6" w:themeShade="BF"/>
          <w:sz w:val="24"/>
          <w:szCs w:val="24"/>
          <w:rtl/>
        </w:rPr>
        <w:t>" ومن خلال قراءات متكررة ومتأنية للفصل الذي كتبه الإمام ابن تيمية بخصوص المجاز في كتابه</w:t>
      </w:r>
      <w:r>
        <w:rPr>
          <w:color w:val="538135" w:themeColor="accent6" w:themeShade="BF"/>
          <w:sz w:val="24"/>
          <w:szCs w:val="24"/>
          <w:rtl/>
        </w:rPr>
        <w:t xml:space="preserve"> </w:t>
      </w:r>
      <w:r w:rsidR="00E26450" w:rsidRPr="00300696">
        <w:rPr>
          <w:color w:val="538135" w:themeColor="accent6" w:themeShade="BF"/>
          <w:sz w:val="24"/>
          <w:szCs w:val="24"/>
          <w:rtl/>
        </w:rPr>
        <w:t>" الإيمان "</w:t>
      </w:r>
      <w:r>
        <w:rPr>
          <w:color w:val="538135" w:themeColor="accent6" w:themeShade="BF"/>
          <w:sz w:val="24"/>
          <w:szCs w:val="24"/>
          <w:rtl/>
        </w:rPr>
        <w:t xml:space="preserve"> </w:t>
      </w:r>
      <w:r w:rsidR="00E26450" w:rsidRPr="00300696">
        <w:rPr>
          <w:color w:val="538135" w:themeColor="accent6" w:themeShade="BF"/>
          <w:sz w:val="24"/>
          <w:szCs w:val="24"/>
          <w:rtl/>
        </w:rPr>
        <w:t>وجدناه قد اعتمد في إنكار المجاز في اللغة بعامة، وفي القرآن الكريم بخاصة على ما يأتي</w:t>
      </w:r>
      <w:r>
        <w:rPr>
          <w:color w:val="538135" w:themeColor="accent6" w:themeShade="BF"/>
          <w:sz w:val="24"/>
          <w:szCs w:val="24"/>
          <w:rtl/>
        </w:rPr>
        <w:t xml:space="preserve">: </w:t>
      </w:r>
      <w:r w:rsidR="00E26450" w:rsidRPr="00300696">
        <w:rPr>
          <w:color w:val="538135" w:themeColor="accent6" w:themeShade="BF"/>
          <w:sz w:val="24"/>
          <w:szCs w:val="24"/>
          <w:rtl/>
        </w:rPr>
        <w:t>1- أن سلف الأمة لم يقولوا به مثل الخليل ومالك والشافعي وغيرهم من اللغويين والأصوليين وسائر الأئمة، فهو إذن قول حادث</w:t>
      </w:r>
      <w:r>
        <w:rPr>
          <w:color w:val="538135" w:themeColor="accent6" w:themeShade="BF"/>
          <w:sz w:val="24"/>
          <w:szCs w:val="24"/>
          <w:rtl/>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2- إنكار أن يكون للغة وضع أول تفرع عنه المجاز باستعمال اللفظ في غير ما وضع له كما يقول مجوزوا المجاز</w:t>
      </w:r>
      <w:r>
        <w:rPr>
          <w:color w:val="538135" w:themeColor="accent6" w:themeShade="BF"/>
          <w:sz w:val="24"/>
          <w:szCs w:val="24"/>
          <w:rtl/>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3- إنكار التجريد والإطلاق في اللغة حتى يقال أن الحقيقة ما دلت على معناها عند الإطلاق والخلو من القرائن، والمجاز ما دل على معناه بمعونة القيود والقرائن</w:t>
      </w:r>
      <w:r>
        <w:rPr>
          <w:color w:val="538135" w:themeColor="accent6" w:themeShade="BF"/>
          <w:sz w:val="24"/>
          <w:szCs w:val="24"/>
          <w:rtl/>
        </w:rPr>
        <w:t xml:space="preserve">، </w:t>
      </w:r>
      <w:r w:rsidR="00E26450" w:rsidRPr="00300696">
        <w:rPr>
          <w:color w:val="538135" w:themeColor="accent6" w:themeShade="BF"/>
          <w:sz w:val="24"/>
          <w:szCs w:val="24"/>
          <w:rtl/>
        </w:rPr>
        <w:t>4- مناقشة النصوص التي استدل بها مجوزو المجاز على وقوع المجاز في اللغة وفي القرآن الكريم "</w:t>
      </w:r>
      <w:r>
        <w:rPr>
          <w:color w:val="538135" w:themeColor="accent6" w:themeShade="BF"/>
          <w:sz w:val="24"/>
          <w:szCs w:val="24"/>
          <w:rtl/>
        </w:rPr>
        <w:t xml:space="preserve"> </w:t>
      </w:r>
      <w:r w:rsidR="00E26450" w:rsidRPr="00300696">
        <w:rPr>
          <w:color w:val="538135" w:themeColor="accent6" w:themeShade="BF"/>
          <w:sz w:val="24"/>
          <w:szCs w:val="24"/>
          <w:rtl/>
        </w:rPr>
        <w:t>أهـ (المجاز) ج2 ص 644</w:t>
      </w:r>
      <w:r>
        <w:rPr>
          <w:color w:val="538135" w:themeColor="accent6" w:themeShade="BF"/>
          <w:sz w:val="24"/>
          <w:szCs w:val="24"/>
          <w:rtl/>
        </w:rPr>
        <w:t>،</w:t>
      </w:r>
      <w:r w:rsidR="00E26450" w:rsidRPr="00300696">
        <w:rPr>
          <w:color w:val="538135" w:themeColor="accent6" w:themeShade="BF"/>
          <w:sz w:val="24"/>
          <w:szCs w:val="24"/>
          <w:rtl/>
        </w:rPr>
        <w:t xml:space="preserve"> ثم ذكر الدكتور المطعني أن ابن تيمية له شبه أخرى ولكنها جزئيات تندرج تحت هذه الركائز الأربع، وسنذكر هذه الركائز مع الإشارة إلى ما يبطلها وغالبه من كلام د المطعني </w:t>
      </w:r>
      <w:r>
        <w:rPr>
          <w:color w:val="538135" w:themeColor="accent6" w:themeShade="BF"/>
          <w:sz w:val="24"/>
          <w:szCs w:val="24"/>
          <w:rtl/>
        </w:rPr>
        <w:t>[</w:t>
      </w:r>
      <w:r w:rsidR="00E26450" w:rsidRPr="00300696">
        <w:rPr>
          <w:bCs/>
          <w:color w:val="538135" w:themeColor="accent6" w:themeShade="BF"/>
          <w:sz w:val="24"/>
          <w:szCs w:val="24"/>
          <w:rtl/>
        </w:rPr>
        <w:t>الشبهة الأولى لابن تيمية</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وحاصـلها</w:t>
      </w:r>
      <w:r>
        <w:rPr>
          <w:color w:val="538135" w:themeColor="accent6" w:themeShade="BF"/>
          <w:sz w:val="24"/>
          <w:szCs w:val="24"/>
          <w:rtl/>
        </w:rPr>
        <w:t>:</w:t>
      </w:r>
      <w:r w:rsidR="00E26450" w:rsidRPr="00300696">
        <w:rPr>
          <w:color w:val="538135" w:themeColor="accent6" w:themeShade="BF"/>
          <w:sz w:val="24"/>
          <w:szCs w:val="24"/>
          <w:rtl/>
        </w:rPr>
        <w:t xml:space="preserve">النـفي البـات أن يكـون أحد من السلف قد قال بالمجاز إلا الإمام أحمد بن حنبل تقسيم الألفاظ إلى حقائق ومجازات لم يحدث إلا بعد المائة الثالثة – محط الإنكار هو على وجود لفظ (المجاز) دون معناه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واعترف خلال ذلك بأن أبا يعلى وابن عقيل وأبا الخطاب الحنابلة قائلون بالمجاز تبعا لإمامهم</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والرد على ذلك</w:t>
      </w:r>
      <w:r>
        <w:rPr>
          <w:color w:val="538135" w:themeColor="accent6" w:themeShade="BF"/>
          <w:sz w:val="24"/>
          <w:szCs w:val="24"/>
          <w:rtl/>
        </w:rPr>
        <w:t xml:space="preserve">: </w:t>
      </w:r>
      <w:r w:rsidR="00E26450" w:rsidRPr="00300696">
        <w:rPr>
          <w:color w:val="538135" w:themeColor="accent6" w:themeShade="BF"/>
          <w:sz w:val="24"/>
          <w:szCs w:val="24"/>
          <w:rtl/>
        </w:rPr>
        <w:t>1- لفظ (المجاز) مجرد مصطلح والمصطلحات غالبا ما تتأخر في الظهور عن موضوع الفن نفسه وخاصة في عصور تدوين العلوم، وخير مثال على ذلك مصطلحات علمي النحو والصرف بل مصطلحات العلوم الشرعية نفسها من فقه وأصول فقه وحديث ومصطلح حديث وغير ذلك</w:t>
      </w:r>
      <w:r>
        <w:rPr>
          <w:color w:val="538135" w:themeColor="accent6" w:themeShade="BF"/>
          <w:sz w:val="24"/>
          <w:szCs w:val="24"/>
          <w:rtl/>
        </w:rPr>
        <w:t xml:space="preserve">، </w:t>
      </w:r>
      <w:r w:rsidR="00E26450" w:rsidRPr="00300696">
        <w:rPr>
          <w:color w:val="538135" w:themeColor="accent6" w:themeShade="BF"/>
          <w:sz w:val="24"/>
          <w:szCs w:val="24"/>
          <w:rtl/>
        </w:rPr>
        <w:t>2- أن التأويل المجازي يصرف اللفظ عن ظاهر معناه إلى معنى آخر تدل عليه القرينة وله علاقة بالمعنى الظاهر، قد عرف منذ القرن الأول وكثر تطبيقه على آيات الذكر الحكيم عند الثقات من علماء الأمة وعلى رأسهم الصحابة- على وابن مسعود وابن عباس وغيرهم – والتابعون وقبلهم جميعاً المعلم الأكبر صلى الله عليه وسلم ومن تأويلاته المجازية</w:t>
      </w:r>
      <w:r>
        <w:rPr>
          <w:color w:val="538135" w:themeColor="accent6" w:themeShade="BF"/>
          <w:sz w:val="24"/>
          <w:szCs w:val="24"/>
          <w:rtl/>
        </w:rPr>
        <w:t>:</w:t>
      </w:r>
      <w:r w:rsidR="00E26450" w:rsidRPr="00300696">
        <w:rPr>
          <w:color w:val="538135" w:themeColor="accent6" w:themeShade="BF"/>
          <w:sz w:val="24"/>
          <w:szCs w:val="24"/>
          <w:rtl/>
        </w:rPr>
        <w:t xml:space="preserve"> تأويله الخيطين الأبيض والأسود بالنهار والليل</w:t>
      </w:r>
      <w:r>
        <w:rPr>
          <w:color w:val="538135" w:themeColor="accent6" w:themeShade="BF"/>
          <w:sz w:val="24"/>
          <w:szCs w:val="24"/>
          <w:rtl/>
        </w:rPr>
        <w:t xml:space="preserve">، </w:t>
      </w:r>
      <w:r w:rsidR="00E26450" w:rsidRPr="00300696">
        <w:rPr>
          <w:color w:val="538135" w:themeColor="accent6" w:themeShade="BF"/>
          <w:sz w:val="24"/>
          <w:szCs w:val="24"/>
          <w:rtl/>
        </w:rPr>
        <w:t>3- أن سلف الأمة يفهمون معنى المجاز ويستعملونه وإن لم يذكر بعضهم اسمه المصطلح (المجاز) لعدم انتشاره في البداية بل كان بعضهم يطلق عليه (الاتساع في اللغة) كما ورد عن سيبويه (ت قبل 190 هـ) والشافعي (ت 205هـ) وها هو الإمام الشافعي يقول في (الرسالة) عن ألفاظ القرآن</w:t>
      </w:r>
      <w:r>
        <w:rPr>
          <w:color w:val="538135" w:themeColor="accent6" w:themeShade="BF"/>
          <w:sz w:val="24"/>
          <w:szCs w:val="24"/>
          <w:rtl/>
        </w:rPr>
        <w:t xml:space="preserve">: </w:t>
      </w:r>
      <w:r w:rsidR="00E26450" w:rsidRPr="00300696">
        <w:rPr>
          <w:color w:val="538135" w:themeColor="accent6" w:themeShade="BF"/>
          <w:sz w:val="24"/>
          <w:szCs w:val="24"/>
          <w:rtl/>
        </w:rPr>
        <w:t>" وظاهراً يعرف في سياقه أنه يراد به غير ظاهره "</w:t>
      </w:r>
      <w:r>
        <w:rPr>
          <w:color w:val="538135" w:themeColor="accent6" w:themeShade="BF"/>
          <w:sz w:val="24"/>
          <w:szCs w:val="24"/>
          <w:rtl/>
        </w:rPr>
        <w:t xml:space="preserve"> </w:t>
      </w:r>
      <w:r w:rsidR="00E26450" w:rsidRPr="00300696">
        <w:rPr>
          <w:color w:val="538135" w:themeColor="accent6" w:themeShade="BF"/>
          <w:sz w:val="24"/>
          <w:szCs w:val="24"/>
          <w:rtl/>
        </w:rPr>
        <w:t>فهو بذلك قد عرّف المجاز وبين نوعي القرينة</w:t>
      </w:r>
      <w:r>
        <w:rPr>
          <w:color w:val="538135" w:themeColor="accent6" w:themeShade="BF"/>
          <w:sz w:val="24"/>
          <w:szCs w:val="24"/>
          <w:rtl/>
        </w:rPr>
        <w:t>:</w:t>
      </w:r>
      <w:r w:rsidR="00E26450" w:rsidRPr="00300696">
        <w:rPr>
          <w:color w:val="538135" w:themeColor="accent6" w:themeShade="BF"/>
          <w:sz w:val="24"/>
          <w:szCs w:val="24"/>
          <w:rtl/>
        </w:rPr>
        <w:t xml:space="preserve"> اللفظية التي لها ذكر في الكلام، والمعنوية التي تفهم من الأحوال وليس لها صورة في الكلام</w:t>
      </w:r>
      <w:r>
        <w:rPr>
          <w:color w:val="538135" w:themeColor="accent6" w:themeShade="BF"/>
          <w:sz w:val="24"/>
          <w:szCs w:val="24"/>
          <w:rtl/>
        </w:rPr>
        <w:t xml:space="preserve">، </w:t>
      </w:r>
      <w:r w:rsidR="00E26450" w:rsidRPr="00300696">
        <w:rPr>
          <w:color w:val="538135" w:themeColor="accent6" w:themeShade="BF"/>
          <w:sz w:val="24"/>
          <w:szCs w:val="24"/>
          <w:rtl/>
        </w:rPr>
        <w:t>4- ذكر بعض السلف ممن عاشوا في القرنين الثاني والثالث (المجاز) بمعناه الفني الاصطلاحي بلفظه وبمعناه وكذا (الاستعارة) وهي أظهر أنواع المجاز نقل ذلك عنهم من النصف الأول للقرن الثاني الهجري وإليك ستة نماذج لذلك</w:t>
      </w:r>
      <w:r>
        <w:rPr>
          <w:color w:val="538135" w:themeColor="accent6" w:themeShade="BF"/>
          <w:sz w:val="24"/>
          <w:szCs w:val="24"/>
          <w:rtl/>
        </w:rPr>
        <w:t>:</w:t>
      </w:r>
      <w:r w:rsidR="00E26450" w:rsidRPr="00300696">
        <w:rPr>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الأول</w:t>
      </w:r>
      <w:r>
        <w:rPr>
          <w:bCs/>
          <w:color w:val="538135" w:themeColor="accent6" w:themeShade="BF"/>
          <w:sz w:val="24"/>
          <w:szCs w:val="24"/>
          <w:rtl/>
        </w:rPr>
        <w:t>):</w:t>
      </w:r>
      <w:r w:rsidR="00E26450" w:rsidRPr="00300696">
        <w:rPr>
          <w:color w:val="538135" w:themeColor="accent6" w:themeShade="BF"/>
          <w:sz w:val="24"/>
          <w:szCs w:val="24"/>
          <w:rtl/>
        </w:rPr>
        <w:t xml:space="preserve"> أبو عمر زبان بن العلاء (ت 154 هـ) أحد القراء السبعة، ذكر (الاستعارة) نصاً على ما هو استعارة فعلاً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الثاني</w:t>
      </w:r>
      <w:r>
        <w:rPr>
          <w:bCs/>
          <w:color w:val="538135" w:themeColor="accent6" w:themeShade="BF"/>
          <w:sz w:val="24"/>
          <w:szCs w:val="24"/>
          <w:rtl/>
        </w:rPr>
        <w:t>):</w:t>
      </w:r>
      <w:r w:rsidR="00E26450" w:rsidRPr="00300696">
        <w:rPr>
          <w:color w:val="538135" w:themeColor="accent6" w:themeShade="BF"/>
          <w:sz w:val="24"/>
          <w:szCs w:val="24"/>
          <w:rtl/>
        </w:rPr>
        <w:t xml:space="preserve"> أبو زيد محمد بن أبي الخطاب القرشي (ت 170هـ) ذكر مصطلح (المجاز) وشرحه ونصَّ على وجوده في اللغة وفي القرآن الكريم وضرب لذلك أمثله من القرآن ومن أشعار العرب كامرئ القيس وغيره</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الثالث</w:t>
      </w:r>
      <w:r>
        <w:rPr>
          <w:bCs/>
          <w:color w:val="538135" w:themeColor="accent6" w:themeShade="BF"/>
          <w:sz w:val="24"/>
          <w:szCs w:val="24"/>
          <w:rtl/>
        </w:rPr>
        <w:t>):</w:t>
      </w:r>
      <w:r w:rsidR="00E26450" w:rsidRPr="00300696">
        <w:rPr>
          <w:color w:val="538135" w:themeColor="accent6" w:themeShade="BF"/>
          <w:sz w:val="24"/>
          <w:szCs w:val="24"/>
          <w:rtl/>
        </w:rPr>
        <w:t xml:space="preserve"> أبو عبيدة معمر بن المثنى (ت 209هـ) ذكر تخريجات مجازية عديدة في كتابه (مجاز القرآن) وهذه الصور المجازية لا تنطبق إلا على المجاز الذي هو قسيم الحقيقة، كما نقل عنه القول بالاستعارة في التعليق على شعر جرير ورد ذلك في كتاب (النقائض بين جرير والفردق)</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الرابع</w:t>
      </w:r>
      <w:r>
        <w:rPr>
          <w:bCs/>
          <w:color w:val="538135" w:themeColor="accent6" w:themeShade="BF"/>
          <w:sz w:val="24"/>
          <w:szCs w:val="24"/>
          <w:rtl/>
        </w:rPr>
        <w:t>):</w:t>
      </w:r>
      <w:r w:rsidR="00E26450" w:rsidRPr="00300696">
        <w:rPr>
          <w:color w:val="538135" w:themeColor="accent6" w:themeShade="BF"/>
          <w:sz w:val="24"/>
          <w:szCs w:val="24"/>
          <w:rtl/>
        </w:rPr>
        <w:t xml:space="preserve"> أبو عبد الله بن زياد ابن الأعرابي (ت 231هـ) شرح الاستعارة الموجودة في بيت شعر ونقل ذلك ابن رشيق في كتابه (العمدة)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الخامس</w:t>
      </w:r>
      <w:r>
        <w:rPr>
          <w:bCs/>
          <w:color w:val="538135" w:themeColor="accent6" w:themeShade="BF"/>
          <w:sz w:val="24"/>
          <w:szCs w:val="24"/>
          <w:rtl/>
        </w:rPr>
        <w:t>):</w:t>
      </w:r>
      <w:r w:rsidR="00E26450" w:rsidRPr="00300696">
        <w:rPr>
          <w:color w:val="538135" w:themeColor="accent6" w:themeShade="BF"/>
          <w:sz w:val="24"/>
          <w:szCs w:val="24"/>
          <w:rtl/>
        </w:rPr>
        <w:t xml:space="preserve"> أحمد بن يحيى المعروف بـ (ثعلب) (ت 291هـ) أكثر من ذكر الاستعارة في كتابه (قواعد الشعر) محللا لها ومشيراً إلى المعنى الأصلي الخارجة عنه</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السادس</w:t>
      </w:r>
      <w:r>
        <w:rPr>
          <w:bCs/>
          <w:color w:val="538135" w:themeColor="accent6" w:themeShade="BF"/>
          <w:sz w:val="24"/>
          <w:szCs w:val="24"/>
          <w:rtl/>
        </w:rPr>
        <w:t>):</w:t>
      </w:r>
      <w:r w:rsidR="00E26450" w:rsidRPr="00300696">
        <w:rPr>
          <w:color w:val="538135" w:themeColor="accent6" w:themeShade="BF"/>
          <w:sz w:val="24"/>
          <w:szCs w:val="24"/>
          <w:rtl/>
        </w:rPr>
        <w:t xml:space="preserve"> أبو تمام حبيب بن أوس الطائي (ت 231 هـ) الشاعر المشهور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لقد تركتني كأسها وحقيقيتي</w:t>
      </w:r>
      <w:r>
        <w:rPr>
          <w:color w:val="538135" w:themeColor="accent6" w:themeShade="BF"/>
          <w:sz w:val="24"/>
          <w:szCs w:val="24"/>
          <w:rtl/>
        </w:rPr>
        <w:t xml:space="preserve">  </w:t>
      </w:r>
      <w:r w:rsidR="00E26450" w:rsidRPr="00300696">
        <w:rPr>
          <w:color w:val="538135" w:themeColor="accent6" w:themeShade="BF"/>
          <w:sz w:val="24"/>
          <w:szCs w:val="24"/>
          <w:rtl/>
        </w:rPr>
        <w:t>مجاز وصبح من يقيني كالظن</w:t>
      </w:r>
      <w:r>
        <w:rPr>
          <w:color w:val="538135" w:themeColor="accent6" w:themeShade="BF"/>
          <w:sz w:val="24"/>
          <w:szCs w:val="24"/>
          <w:rtl/>
        </w:rPr>
        <w:t>)،</w:t>
      </w:r>
      <w:r w:rsidR="00E26450" w:rsidRPr="00300696">
        <w:rPr>
          <w:color w:val="538135" w:themeColor="accent6" w:themeShade="BF"/>
          <w:sz w:val="24"/>
          <w:szCs w:val="24"/>
          <w:rtl/>
        </w:rPr>
        <w:t xml:space="preserve"> قال الدكتور العماري تعليقا على هذا البيت</w:t>
      </w:r>
      <w:r>
        <w:rPr>
          <w:color w:val="538135" w:themeColor="accent6" w:themeShade="BF"/>
          <w:sz w:val="24"/>
          <w:szCs w:val="24"/>
          <w:rtl/>
        </w:rPr>
        <w:t xml:space="preserve">: </w:t>
      </w:r>
      <w:r w:rsidR="00E26450" w:rsidRPr="00300696">
        <w:rPr>
          <w:color w:val="538135" w:themeColor="accent6" w:themeShade="BF"/>
          <w:sz w:val="24"/>
          <w:szCs w:val="24"/>
          <w:rtl/>
        </w:rPr>
        <w:t>" وأستطيع أن أؤكد أن هذا الاصطلاح</w:t>
      </w:r>
      <w:r>
        <w:rPr>
          <w:color w:val="538135" w:themeColor="accent6" w:themeShade="BF"/>
          <w:sz w:val="24"/>
          <w:szCs w:val="24"/>
          <w:rtl/>
        </w:rPr>
        <w:t>:</w:t>
      </w:r>
      <w:r w:rsidR="00E26450" w:rsidRPr="00300696">
        <w:rPr>
          <w:color w:val="538135" w:themeColor="accent6" w:themeShade="BF"/>
          <w:sz w:val="24"/>
          <w:szCs w:val="24"/>
          <w:rtl/>
        </w:rPr>
        <w:t xml:space="preserve"> (المجاز) كان معروفا من زمن بعيد، ذلك أن الشعراء ليسوا من أرباب وضع المصطلحات، كما لا يمكن أن يقولوا ما ليس معروفا عند الناس فلابد أن تكون كلمة </w:t>
      </w:r>
      <w:r>
        <w:rPr>
          <w:color w:val="538135" w:themeColor="accent6" w:themeShade="BF"/>
          <w:sz w:val="24"/>
          <w:szCs w:val="24"/>
          <w:rtl/>
        </w:rPr>
        <w:t>(</w:t>
      </w:r>
      <w:r w:rsidR="00E26450" w:rsidRPr="00300696">
        <w:rPr>
          <w:color w:val="538135" w:themeColor="accent6" w:themeShade="BF"/>
          <w:sz w:val="24"/>
          <w:szCs w:val="24"/>
          <w:rtl/>
        </w:rPr>
        <w:t>مجاز</w:t>
      </w:r>
      <w:r>
        <w:rPr>
          <w:color w:val="538135" w:themeColor="accent6" w:themeShade="BF"/>
          <w:sz w:val="24"/>
          <w:szCs w:val="24"/>
          <w:rtl/>
        </w:rPr>
        <w:t>)</w:t>
      </w:r>
      <w:r w:rsidR="00E26450" w:rsidRPr="00300696">
        <w:rPr>
          <w:color w:val="538135" w:themeColor="accent6" w:themeShade="BF"/>
          <w:sz w:val="24"/>
          <w:szCs w:val="24"/>
          <w:rtl/>
        </w:rPr>
        <w:t xml:space="preserve"> المقابلة للحقيقة معروفة مشهورة حتى يستعملها شاعر لم يعرف عنه أنه عني بالدراسات النحوية التي كانت سائدة في عصره "</w:t>
      </w:r>
      <w:r>
        <w:rPr>
          <w:color w:val="538135" w:themeColor="accent6" w:themeShade="BF"/>
          <w:sz w:val="24"/>
          <w:szCs w:val="24"/>
          <w:rtl/>
        </w:rPr>
        <w:t xml:space="preserve"> </w:t>
      </w:r>
      <w:r w:rsidR="00E26450" w:rsidRPr="00300696">
        <w:rPr>
          <w:color w:val="538135" w:themeColor="accent6" w:themeShade="BF"/>
          <w:sz w:val="24"/>
          <w:szCs w:val="24"/>
          <w:rtl/>
        </w:rPr>
        <w:t>أهـ (المجاز) للدكتور العماري ص 25، (المجاز) للدكتور المطعني ص 714 يقول د المطعني بعد أن نسف الركيزة الأولى لابن تيمية</w:t>
      </w:r>
      <w:r>
        <w:rPr>
          <w:color w:val="538135" w:themeColor="accent6" w:themeShade="BF"/>
          <w:sz w:val="24"/>
          <w:szCs w:val="24"/>
          <w:rtl/>
        </w:rPr>
        <w:t xml:space="preserve">: </w:t>
      </w:r>
      <w:r w:rsidR="00E26450" w:rsidRPr="00300696">
        <w:rPr>
          <w:color w:val="538135" w:themeColor="accent6" w:themeShade="BF"/>
          <w:sz w:val="24"/>
          <w:szCs w:val="24"/>
          <w:rtl/>
        </w:rPr>
        <w:t>" ها نحن أولاء قد فرغنا من الرد على الإمام ابن تيمية في الشبهة الأولى من مجموع الشبه التي بني عليها رأيه في نفي المجاز عن اللغة، وعن القرآن الكريم، وهي</w:t>
      </w:r>
      <w:r>
        <w:rPr>
          <w:color w:val="538135" w:themeColor="accent6" w:themeShade="BF"/>
          <w:sz w:val="24"/>
          <w:szCs w:val="24"/>
          <w:rtl/>
        </w:rPr>
        <w:t>:</w:t>
      </w:r>
      <w:r w:rsidR="00E26450" w:rsidRPr="00300696">
        <w:rPr>
          <w:color w:val="538135" w:themeColor="accent6" w:themeShade="BF"/>
          <w:sz w:val="24"/>
          <w:szCs w:val="24"/>
          <w:rtl/>
        </w:rPr>
        <w:t xml:space="preserve"> أن أحداً من سلف الأمة لم يقل به</w:t>
      </w:r>
      <w:r>
        <w:rPr>
          <w:color w:val="538135" w:themeColor="accent6" w:themeShade="BF"/>
          <w:sz w:val="24"/>
          <w:szCs w:val="24"/>
          <w:rtl/>
        </w:rPr>
        <w:t>؟</w:t>
      </w:r>
      <w:r w:rsidR="00E26450" w:rsidRPr="00300696">
        <w:rPr>
          <w:color w:val="538135" w:themeColor="accent6" w:themeShade="BF"/>
          <w:sz w:val="24"/>
          <w:szCs w:val="24"/>
          <w:rtl/>
        </w:rPr>
        <w:t xml:space="preserve"> قد واجهناه بنقيض دعواه وبينا أن ثلاثة من الأئمة الفقهاء، وهم الإمام الشافعي، والإمام أبو حنيفة، ومعه صاحباه، والإمام أحمد ابن حنبل قد روى الرواة الثقات أنهم قالوا بالمجاز، وتكرر ذلك منهم، والإمام ابن تيمية يعترف بما ورد عن الإمام أحمد، ولكنه سلك فيه مسلكين</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أحدهما</w:t>
      </w:r>
      <w:r>
        <w:rPr>
          <w:color w:val="538135" w:themeColor="accent6" w:themeShade="BF"/>
          <w:sz w:val="24"/>
          <w:szCs w:val="24"/>
          <w:rtl/>
        </w:rPr>
        <w:t>):</w:t>
      </w:r>
      <w:r w:rsidR="00E26450" w:rsidRPr="00300696">
        <w:rPr>
          <w:color w:val="538135" w:themeColor="accent6" w:themeShade="BF"/>
          <w:sz w:val="24"/>
          <w:szCs w:val="24"/>
          <w:rtl/>
        </w:rPr>
        <w:t xml:space="preserve"> تضعيف الرواية القوية، وتقوية الرواية الضعيفة الموافقة لمذهبه</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الثاني</w:t>
      </w:r>
      <w:r>
        <w:rPr>
          <w:color w:val="538135" w:themeColor="accent6" w:themeShade="BF"/>
          <w:sz w:val="24"/>
          <w:szCs w:val="24"/>
          <w:rtl/>
        </w:rPr>
        <w:t>):</w:t>
      </w:r>
      <w:r w:rsidR="00E26450" w:rsidRPr="00300696">
        <w:rPr>
          <w:color w:val="538135" w:themeColor="accent6" w:themeShade="BF"/>
          <w:sz w:val="24"/>
          <w:szCs w:val="24"/>
          <w:rtl/>
        </w:rPr>
        <w:t xml:space="preserve"> تأويل قول الإمام بما يخرجه عن الاحتجاج به عليه على فرض صحته عنده</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pacing w:val="-4"/>
          <w:sz w:val="24"/>
          <w:szCs w:val="24"/>
          <w:rtl/>
        </w:rPr>
        <w:t>كما رأينا كثيراً من اللغويين والنحاة والأدباء والنقاد والبلاغيين والإعجازيين،والمفسرين والمحدثين، والأصوليين والفقهاء قد قالوا بالمجاز، وتوسع بعضهم فيه، ونقلنا عن أبي عبيدة، وابن الأعرابي وأبي عمرو بن العلاء وثعلب نصوصا صريحة تدفع دعواه هو في</w:t>
      </w:r>
      <w:r w:rsidR="00E26450" w:rsidRPr="00300696">
        <w:rPr>
          <w:color w:val="538135" w:themeColor="accent6" w:themeShade="BF"/>
          <w:sz w:val="24"/>
          <w:szCs w:val="24"/>
          <w:rtl/>
        </w:rPr>
        <w:t xml:space="preserve"> نفي المجاز "</w:t>
      </w:r>
      <w:r>
        <w:rPr>
          <w:color w:val="538135" w:themeColor="accent6" w:themeShade="BF"/>
          <w:sz w:val="24"/>
          <w:szCs w:val="24"/>
          <w:rtl/>
        </w:rPr>
        <w:t xml:space="preserve"> </w:t>
      </w:r>
      <w:r w:rsidR="00E26450" w:rsidRPr="00300696">
        <w:rPr>
          <w:color w:val="538135" w:themeColor="accent6" w:themeShade="BF"/>
          <w:sz w:val="24"/>
          <w:szCs w:val="24"/>
          <w:rtl/>
        </w:rPr>
        <w:t>أهـ (المجاز) ص 715</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الشبهة الثانية لابن تيمية</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أنكر ابن تيمية أن يكون للألفاظ وضع أول يدل على معنى معين لكل منها ثم استعملت الألفـاظ في معانيــها بعد ذلك ويذهب إلى أن كـل لفظ قـد استعمل ابتداء فما أريد منه دون أن يتقدم وضع سابق ثم حاول أن يقدم تفسيراً مقنعا لذلك فزعم أن أصل اللغة إلهام من الله سبحانه ثم كان النطق بالألفاظ مباشرة مستعملة فيما أريد منها</w:t>
      </w:r>
      <w:r>
        <w:rPr>
          <w:color w:val="538135" w:themeColor="accent6" w:themeShade="BF"/>
          <w:sz w:val="24"/>
          <w:szCs w:val="24"/>
          <w:rtl/>
        </w:rPr>
        <w:t>،</w:t>
      </w:r>
      <w:r w:rsidR="00E26450" w:rsidRPr="00300696">
        <w:rPr>
          <w:color w:val="538135" w:themeColor="accent6" w:themeShade="BF"/>
          <w:sz w:val="24"/>
          <w:szCs w:val="24"/>
          <w:rtl/>
        </w:rPr>
        <w:t xml:space="preserve"> كل ذلك لأنه رأى مجوزي المجاز يقولون</w:t>
      </w:r>
      <w:r>
        <w:rPr>
          <w:color w:val="538135" w:themeColor="accent6" w:themeShade="BF"/>
          <w:sz w:val="24"/>
          <w:szCs w:val="24"/>
          <w:rtl/>
        </w:rPr>
        <w:t>:</w:t>
      </w:r>
      <w:r w:rsidR="00E26450" w:rsidRPr="00300696">
        <w:rPr>
          <w:color w:val="538135" w:themeColor="accent6" w:themeShade="BF"/>
          <w:sz w:val="24"/>
          <w:szCs w:val="24"/>
          <w:rtl/>
        </w:rPr>
        <w:t xml:space="preserve"> إن المجاز ما نقلت فيه الكلمة من المعنى الوضعي فاستعملت في المعنى غير الوضعي وهذا النقل هو أهم ركن من أركان المجاز</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والرد على ذلك</w:t>
      </w:r>
      <w:r>
        <w:rPr>
          <w:color w:val="538135" w:themeColor="accent6" w:themeShade="BF"/>
          <w:sz w:val="24"/>
          <w:szCs w:val="24"/>
          <w:rtl/>
        </w:rPr>
        <w:t xml:space="preserve">: </w:t>
      </w:r>
      <w:r w:rsidR="00E26450" w:rsidRPr="00300696">
        <w:rPr>
          <w:color w:val="538135" w:themeColor="accent6" w:themeShade="BF"/>
          <w:sz w:val="24"/>
          <w:szCs w:val="24"/>
          <w:rtl/>
        </w:rPr>
        <w:t>1- أطبق علماء الأمة في كل زمان ومكان وفي كل فرع من فروع علم اللغة</w:t>
      </w:r>
      <w:r>
        <w:rPr>
          <w:color w:val="538135" w:themeColor="accent6" w:themeShade="BF"/>
          <w:sz w:val="24"/>
          <w:szCs w:val="24"/>
          <w:rtl/>
        </w:rPr>
        <w:t>:</w:t>
      </w:r>
      <w:r w:rsidR="00E26450" w:rsidRPr="00300696">
        <w:rPr>
          <w:color w:val="538135" w:themeColor="accent6" w:themeShade="BF"/>
          <w:sz w:val="24"/>
          <w:szCs w:val="24"/>
          <w:rtl/>
        </w:rPr>
        <w:t xml:space="preserve"> قواعد وتطبيقات على أن جميع الألفاظ لكل منها وضع أول ويدل على معنى معين وفكرة المعاجم اللغوية – كما يقول د المطعني- إنما نشأت لجمع الألفاظ اللغوية والوقوف على مدلولاتها التي كان عليها الحال عند العرب الخلص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وهذه المفردات اللغوية ومعناها العام المتعارف هو ما عرف بالدلالة الوضعية</w:t>
      </w:r>
      <w:r>
        <w:rPr>
          <w:color w:val="538135" w:themeColor="accent6" w:themeShade="BF"/>
          <w:sz w:val="24"/>
          <w:szCs w:val="24"/>
          <w:rtl/>
        </w:rPr>
        <w:t xml:space="preserve">، </w:t>
      </w:r>
      <w:r w:rsidR="00E26450" w:rsidRPr="00300696">
        <w:rPr>
          <w:color w:val="538135" w:themeColor="accent6" w:themeShade="BF"/>
          <w:sz w:val="24"/>
          <w:szCs w:val="24"/>
          <w:rtl/>
        </w:rPr>
        <w:t>2- أن البحث العلمي الحديث قد ضعّف تفسير نشأة اللغة بالإلهام ولم يوافق عليه بل صفوة القول في ذلك أن هناك ثلاث نظريات تفسر نشأة اللغة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أ</w:t>
      </w:r>
      <w:r>
        <w:rPr>
          <w:color w:val="538135" w:themeColor="accent6" w:themeShade="BF"/>
          <w:sz w:val="24"/>
          <w:szCs w:val="24"/>
          <w:rtl/>
        </w:rPr>
        <w:t>)</w:t>
      </w:r>
      <w:r w:rsidR="00E26450" w:rsidRPr="00300696">
        <w:rPr>
          <w:color w:val="538135" w:themeColor="accent6" w:themeShade="BF"/>
          <w:sz w:val="24"/>
          <w:szCs w:val="24"/>
          <w:rtl/>
        </w:rPr>
        <w:t xml:space="preserve"> التوقيف من الله سبحانه، واحتجوا بقوله سبحانه</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وعلّم آدم الأسماء كلها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ب) الاصطلاح والمواضعة، وفسروا الآية السابقة على أن الله أقدر آدم عليه السلام على وضع الأسماء</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ج</w:t>
      </w:r>
      <w:r>
        <w:rPr>
          <w:color w:val="538135" w:themeColor="accent6" w:themeShade="BF"/>
          <w:sz w:val="24"/>
          <w:szCs w:val="24"/>
          <w:rtl/>
        </w:rPr>
        <w:t>)</w:t>
      </w:r>
      <w:r w:rsidR="00E26450" w:rsidRPr="00300696">
        <w:rPr>
          <w:color w:val="538135" w:themeColor="accent6" w:themeShade="BF"/>
          <w:sz w:val="24"/>
          <w:szCs w:val="24"/>
          <w:rtl/>
        </w:rPr>
        <w:t xml:space="preserve"> المحاكاة والتقليد يقول السيوطي</w:t>
      </w:r>
      <w:r>
        <w:rPr>
          <w:color w:val="538135" w:themeColor="accent6" w:themeShade="BF"/>
          <w:sz w:val="24"/>
          <w:szCs w:val="24"/>
          <w:rtl/>
        </w:rPr>
        <w:t xml:space="preserve"> </w:t>
      </w:r>
      <w:r w:rsidR="00E26450" w:rsidRPr="00300696">
        <w:rPr>
          <w:color w:val="538135" w:themeColor="accent6" w:themeShade="BF"/>
          <w:sz w:val="24"/>
          <w:szCs w:val="24"/>
          <w:rtl/>
        </w:rPr>
        <w:t xml:space="preserve">"وذهب قوم إلى أن </w:t>
      </w:r>
      <w:r w:rsidR="00E26450" w:rsidRPr="00300696">
        <w:rPr>
          <w:color w:val="538135" w:themeColor="accent6" w:themeShade="BF"/>
          <w:spacing w:val="-4"/>
          <w:sz w:val="24"/>
          <w:szCs w:val="24"/>
          <w:rtl/>
        </w:rPr>
        <w:t xml:space="preserve">أصل اللغات كلها إنما هو من الأصوات المسموعات كدوى الريح وجنين الرعد وخرير الماء وشجيج الحمار ونعيق الغراب </w:t>
      </w:r>
      <w:r w:rsidR="00E26450" w:rsidRPr="00300696">
        <w:rPr>
          <w:color w:val="538135" w:themeColor="accent6" w:themeShade="BF"/>
          <w:sz w:val="24"/>
          <w:szCs w:val="24"/>
          <w:rtl/>
        </w:rPr>
        <w:t>وصهيل الفرس ونزيب الظبي ونحو ذلك، ثم ولدت اللغات عن ذلك فيما بعد"</w:t>
      </w:r>
      <w:r>
        <w:rPr>
          <w:color w:val="538135" w:themeColor="accent6" w:themeShade="BF"/>
          <w:sz w:val="24"/>
          <w:szCs w:val="24"/>
          <w:rtl/>
        </w:rPr>
        <w:t xml:space="preserve"> </w:t>
      </w:r>
      <w:r w:rsidR="00E26450" w:rsidRPr="00300696">
        <w:rPr>
          <w:color w:val="538135" w:themeColor="accent6" w:themeShade="BF"/>
          <w:sz w:val="24"/>
          <w:szCs w:val="24"/>
          <w:rtl/>
        </w:rPr>
        <w:t>ويعلق ابن جنى على هذا المذهب فيقول</w:t>
      </w:r>
      <w:r>
        <w:rPr>
          <w:color w:val="538135" w:themeColor="accent6" w:themeShade="BF"/>
          <w:sz w:val="24"/>
          <w:szCs w:val="24"/>
          <w:rtl/>
        </w:rPr>
        <w:t xml:space="preserve">: </w:t>
      </w:r>
      <w:r w:rsidR="00E26450" w:rsidRPr="00300696">
        <w:rPr>
          <w:color w:val="538135" w:themeColor="accent6" w:themeShade="BF"/>
          <w:sz w:val="24"/>
          <w:szCs w:val="24"/>
          <w:rtl/>
        </w:rPr>
        <w:t>"وهذا عندي وجه صالح ومذهب متقبل "</w:t>
      </w:r>
      <w:r>
        <w:rPr>
          <w:color w:val="538135" w:themeColor="accent6" w:themeShade="BF"/>
          <w:sz w:val="24"/>
          <w:szCs w:val="24"/>
          <w:rtl/>
        </w:rPr>
        <w:t xml:space="preserve"> </w:t>
      </w:r>
      <w:r w:rsidR="00E26450" w:rsidRPr="00300696">
        <w:rPr>
          <w:color w:val="538135" w:themeColor="accent6" w:themeShade="BF"/>
          <w:sz w:val="24"/>
          <w:szCs w:val="24"/>
          <w:rtl/>
        </w:rPr>
        <w:t>انظر المجاز للدكتور المطعني ص 735</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وفي قصة ابني آدم التي حكاها القرآن ما يشير إلى اعتماد هذا الطريق في التعليم {فبعث الله غرابا يبحث في الأرض ليريه كيف يواري سوءة أخية </w:t>
      </w:r>
      <w:r w:rsidR="00E26450" w:rsidRPr="00300696">
        <w:rPr>
          <w:color w:val="538135" w:themeColor="accent6" w:themeShade="BF"/>
          <w:sz w:val="24"/>
          <w:szCs w:val="24"/>
        </w:rPr>
        <w:t>…</w:t>
      </w:r>
      <w:r>
        <w:rPr>
          <w:color w:val="538135" w:themeColor="accent6" w:themeShade="BF"/>
          <w:sz w:val="24"/>
          <w:szCs w:val="24"/>
          <w:rtl/>
        </w:rPr>
        <w:t xml:space="preserve">} </w:t>
      </w:r>
      <w:r w:rsidR="00E26450" w:rsidRPr="00300696">
        <w:rPr>
          <w:color w:val="538135" w:themeColor="accent6" w:themeShade="BF"/>
          <w:sz w:val="24"/>
          <w:szCs w:val="24"/>
          <w:rtl/>
        </w:rPr>
        <w:t>الآية 31 من سورة المائدة وهذه النظرية هي التي يكاد يجزم بصحتها الباحثون المعاصرون في علوم اللغة وانظر ما ذكره د علي عبد الواحد وافي في كتابيه</w:t>
      </w:r>
      <w:r>
        <w:rPr>
          <w:color w:val="538135" w:themeColor="accent6" w:themeShade="BF"/>
          <w:sz w:val="24"/>
          <w:szCs w:val="24"/>
          <w:rtl/>
        </w:rPr>
        <w:t>:</w:t>
      </w:r>
      <w:r w:rsidR="00E26450" w:rsidRPr="00300696">
        <w:rPr>
          <w:color w:val="538135" w:themeColor="accent6" w:themeShade="BF"/>
          <w:sz w:val="24"/>
          <w:szCs w:val="24"/>
          <w:rtl/>
        </w:rPr>
        <w:t xml:space="preserve"> (علم اللغة)، (نشأة اللغة عند الإنسان والطفل)</w:t>
      </w:r>
      <w:r>
        <w:rPr>
          <w:color w:val="538135" w:themeColor="accent6" w:themeShade="BF"/>
          <w:sz w:val="24"/>
          <w:szCs w:val="24"/>
          <w:rtl/>
        </w:rPr>
        <w:t xml:space="preserve">، </w:t>
      </w:r>
      <w:r w:rsidR="00E26450" w:rsidRPr="00300696">
        <w:rPr>
          <w:color w:val="538135" w:themeColor="accent6" w:themeShade="BF"/>
          <w:sz w:val="24"/>
          <w:szCs w:val="24"/>
          <w:rtl/>
        </w:rPr>
        <w:t>3- الوضع والاستعمال متلازمان</w:t>
      </w:r>
      <w:r>
        <w:rPr>
          <w:color w:val="538135" w:themeColor="accent6" w:themeShade="BF"/>
          <w:sz w:val="24"/>
          <w:szCs w:val="24"/>
          <w:rtl/>
        </w:rPr>
        <w:t>:</w:t>
      </w:r>
      <w:r w:rsidR="00E26450" w:rsidRPr="00300696">
        <w:rPr>
          <w:color w:val="538135" w:themeColor="accent6" w:themeShade="BF"/>
          <w:sz w:val="24"/>
          <w:szCs w:val="24"/>
          <w:rtl/>
        </w:rPr>
        <w:t xml:space="preserve"> يقول د المطعني تحت هذا العنوان</w:t>
      </w:r>
      <w:r>
        <w:rPr>
          <w:color w:val="538135" w:themeColor="accent6" w:themeShade="BF"/>
          <w:sz w:val="24"/>
          <w:szCs w:val="24"/>
          <w:rtl/>
        </w:rPr>
        <w:t>:</w:t>
      </w:r>
      <w:r w:rsidR="00E26450" w:rsidRPr="00300696">
        <w:rPr>
          <w:color w:val="538135" w:themeColor="accent6" w:themeShade="BF"/>
          <w:sz w:val="24"/>
          <w:szCs w:val="24"/>
          <w:rtl/>
        </w:rPr>
        <w:t xml:space="preserve"> " وما يوهن دعوى الإمام ابن تيمية أن قوله بالإلهام لا يؤدي إلى إنكار الوضع، وأن قوله بالاستعمال لا ينافي الوضع بل أن الوضع ملازم لكل مذهب قيل به في أصل اللغات لأن المراد بالوضع هو النطق أول مرة باللفظة دالا على معناه سواء كان مصدره الإلهام أو المحاكاة أو التوقيف</w:t>
      </w:r>
      <w:r>
        <w:rPr>
          <w:color w:val="538135" w:themeColor="accent6" w:themeShade="BF"/>
          <w:sz w:val="24"/>
          <w:szCs w:val="24"/>
          <w:rtl/>
        </w:rPr>
        <w:t>،</w:t>
      </w:r>
      <w:r w:rsidR="00E26450" w:rsidRPr="00300696">
        <w:rPr>
          <w:color w:val="538135" w:themeColor="accent6" w:themeShade="BF"/>
          <w:sz w:val="24"/>
          <w:szCs w:val="24"/>
          <w:rtl/>
        </w:rPr>
        <w:t xml:space="preserve"> والخروج عن الدلالة الأولى للألفاظ مستساغ ومعقول فبعد أن يستقر استعمال الكلمة في معناها الذي كانت هي من أجله يقع فيها التصرف باستعمالها في دلالة أخرى هي الدلالة المجازية فسواء كان مصدر نشأة اللغة توقيفا كما يقول ابن فارس وغيره، أو مواضعة كما يرى ابن جنى وآخرون أو إلهاما كما يؤكد ابن تيمية أو محاكاة كما يرى قوم أو غريزة زود بها النوع الإنساني كما يذهب بعض المحدثين فإن الوضع ملازم لهذه الفروض كلها، لأن الوضع هو </w:t>
      </w:r>
      <w:r w:rsidR="00E26450" w:rsidRPr="00300696">
        <w:rPr>
          <w:bCs/>
          <w:color w:val="538135" w:themeColor="accent6" w:themeShade="BF"/>
          <w:sz w:val="24"/>
          <w:szCs w:val="24"/>
          <w:rtl/>
        </w:rPr>
        <w:t>ورود اللفظ لأول مرة دالا على المراد منه</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 xml:space="preserve">وتلازم الوضع للاستعمال مثل تلازم الحياة للحي ويستحيل استعمال لفظ بمعزل عن اللفظ نفسه، كما يستحيل وضع لفظ بمعزل عن الاستعمال لأن الواضع يضع اللفظ ويعينه للدلالة على معنى </w:t>
      </w:r>
      <w:r w:rsidR="00E26450" w:rsidRPr="00300696">
        <w:rPr>
          <w:bCs/>
          <w:color w:val="538135" w:themeColor="accent6" w:themeShade="BF"/>
          <w:sz w:val="24"/>
          <w:szCs w:val="24"/>
          <w:rtl/>
        </w:rPr>
        <w:t>وتصور وضع لفظ دون أن تكون حقيقة معناه ومسماه ماثلة في ذهن الواضع مستحيل مستحيل</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فابن تيمية- مثلا- يرى أن أصل اللغة إلهام واستعمال لا وضع متقدم على الاستعمال فحين ألهم الله الإنسان أن يستعمل كلمة (بحر) فلابد من أحد أمرين لصحة هذا الاستعمال</w:t>
      </w:r>
      <w:r>
        <w:rPr>
          <w:color w:val="538135" w:themeColor="accent6" w:themeShade="BF"/>
          <w:sz w:val="24"/>
          <w:szCs w:val="24"/>
          <w:rtl/>
        </w:rPr>
        <w:t>؟</w:t>
      </w:r>
      <w:r w:rsidR="00E26450" w:rsidRPr="00300696">
        <w:rPr>
          <w:color w:val="538135" w:themeColor="accent6" w:themeShade="BF"/>
          <w:sz w:val="24"/>
          <w:szCs w:val="24"/>
          <w:rtl/>
        </w:rPr>
        <w:t xml:space="preserve"> أحدهما</w:t>
      </w:r>
      <w:r>
        <w:rPr>
          <w:color w:val="538135" w:themeColor="accent6" w:themeShade="BF"/>
          <w:sz w:val="24"/>
          <w:szCs w:val="24"/>
          <w:rtl/>
        </w:rPr>
        <w:t>:</w:t>
      </w:r>
      <w:r w:rsidR="00E26450" w:rsidRPr="00300696">
        <w:rPr>
          <w:color w:val="538135" w:themeColor="accent6" w:themeShade="BF"/>
          <w:sz w:val="24"/>
          <w:szCs w:val="24"/>
          <w:rtl/>
        </w:rPr>
        <w:t xml:space="preserve"> رؤية مجتمع الماء عيانا حين الاستعمال</w:t>
      </w:r>
      <w:r>
        <w:rPr>
          <w:color w:val="538135" w:themeColor="accent6" w:themeShade="BF"/>
          <w:sz w:val="24"/>
          <w:szCs w:val="24"/>
          <w:rtl/>
        </w:rPr>
        <w:t>،</w:t>
      </w:r>
      <w:r w:rsidR="00E26450" w:rsidRPr="00300696">
        <w:rPr>
          <w:color w:val="538135" w:themeColor="accent6" w:themeShade="BF"/>
          <w:sz w:val="24"/>
          <w:szCs w:val="24"/>
          <w:rtl/>
        </w:rPr>
        <w:t xml:space="preserve"> والثاني</w:t>
      </w:r>
      <w:r>
        <w:rPr>
          <w:color w:val="538135" w:themeColor="accent6" w:themeShade="BF"/>
          <w:sz w:val="24"/>
          <w:szCs w:val="24"/>
          <w:rtl/>
        </w:rPr>
        <w:t>:</w:t>
      </w:r>
      <w:r w:rsidR="00E26450" w:rsidRPr="00300696">
        <w:rPr>
          <w:color w:val="538135" w:themeColor="accent6" w:themeShade="BF"/>
          <w:sz w:val="24"/>
          <w:szCs w:val="24"/>
          <w:rtl/>
        </w:rPr>
        <w:t xml:space="preserve"> تخيل تلك الصورة إذا لم تكن حاضرة مرئية وفي كلتا الحالتين فكلمة بحر اخترعت مقرونة بالاستعمال إما حسا وإما معنى ومستحيل أن تخترع كلمة (بحر) أو توضع وليس في ذهن الواضع أو المخترع تصور لمسماها</w:t>
      </w:r>
      <w:r>
        <w:rPr>
          <w:color w:val="538135" w:themeColor="accent6" w:themeShade="BF"/>
          <w:sz w:val="24"/>
          <w:szCs w:val="24"/>
          <w:rtl/>
        </w:rPr>
        <w:t>،</w:t>
      </w:r>
      <w:r w:rsidR="00E26450" w:rsidRPr="00300696">
        <w:rPr>
          <w:color w:val="538135" w:themeColor="accent6" w:themeShade="BF"/>
          <w:sz w:val="24"/>
          <w:szCs w:val="24"/>
          <w:rtl/>
        </w:rPr>
        <w:t xml:space="preserve"> وهذا المثال صالح للتطبيق على كل النظريات المفروضة في أصل اللغات فلا مناص من التسليم بالوضع إذن فالوضع ملازم لكل نظرية، وللاستعمال لأن اللغة مظهر خارجي وليست فعلا من أفعال النفس يظل مكتوما بين طواياها</w:t>
      </w:r>
      <w:r>
        <w:rPr>
          <w:color w:val="538135" w:themeColor="accent6" w:themeShade="BF"/>
          <w:sz w:val="24"/>
          <w:szCs w:val="24"/>
          <w:rtl/>
        </w:rPr>
        <w:t>،</w:t>
      </w:r>
      <w:r w:rsidR="00E26450" w:rsidRPr="00300696">
        <w:rPr>
          <w:color w:val="538135" w:themeColor="accent6" w:themeShade="BF"/>
          <w:sz w:val="24"/>
          <w:szCs w:val="24"/>
          <w:rtl/>
        </w:rPr>
        <w:t xml:space="preserve"> فليكن الاستعمال ولا وضع كما يرى ابن تيمية ولكن المجاز جائز ومستساغ حتى مع نفي الوضع وفرض الاستعمال</w:t>
      </w:r>
      <w:r>
        <w:rPr>
          <w:color w:val="538135" w:themeColor="accent6" w:themeShade="BF"/>
          <w:sz w:val="24"/>
          <w:szCs w:val="24"/>
          <w:rtl/>
        </w:rPr>
        <w:t>،</w:t>
      </w:r>
      <w:r w:rsidR="00E26450" w:rsidRPr="00300696">
        <w:rPr>
          <w:color w:val="538135" w:themeColor="accent6" w:themeShade="BF"/>
          <w:sz w:val="24"/>
          <w:szCs w:val="24"/>
          <w:rtl/>
        </w:rPr>
        <w:t xml:space="preserve"> فالكلمة في أول استعمال لها حقيقة وحين تستعمل استعمالا ثانيا بينه وبين الاستعمال الأول صلة معتبرة، ووجدت في السياق قرينة ترجح أو توجب الأخذ بمعنى الاستعمال الثاني دون الأول كان المجاز لا محالة "</w:t>
      </w:r>
      <w:r>
        <w:rPr>
          <w:color w:val="538135" w:themeColor="accent6" w:themeShade="BF"/>
          <w:sz w:val="24"/>
          <w:szCs w:val="24"/>
          <w:rtl/>
        </w:rPr>
        <w:t xml:space="preserve"> </w:t>
      </w:r>
      <w:r w:rsidR="00E26450" w:rsidRPr="00300696">
        <w:rPr>
          <w:color w:val="538135" w:themeColor="accent6" w:themeShade="BF"/>
          <w:sz w:val="24"/>
          <w:szCs w:val="24"/>
          <w:rtl/>
        </w:rPr>
        <w:t>أهـ المجاز ص 742- 743</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الشبهة الثالثة لابن تيمية</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نفى أثر الإضافة في تحقيق المجاز فزعم</w:t>
      </w:r>
      <w:r>
        <w:rPr>
          <w:color w:val="538135" w:themeColor="accent6" w:themeShade="BF"/>
          <w:sz w:val="24"/>
          <w:szCs w:val="24"/>
          <w:rtl/>
        </w:rPr>
        <w:t>:</w:t>
      </w:r>
      <w:r w:rsidR="00E26450" w:rsidRPr="00300696">
        <w:rPr>
          <w:color w:val="538135" w:themeColor="accent6" w:themeShade="BF"/>
          <w:sz w:val="24"/>
          <w:szCs w:val="24"/>
          <w:rtl/>
        </w:rPr>
        <w:t xml:space="preserve"> 1- أن كل الألفاظ في اللغة لم ترد إلا مقيدة بقيود وقرائن توضح المعنى المراد منها فادعاء علماء اللغة ورود الألفاظ مجردة أو أنها بدون أية قرائن أو قيود تفيد معنى وبالتالي يكون المجرد منها حقيقة والمقيد بالقرائن مجاز هو خطأ غير معلوم من اللغة بل هو محال</w:t>
      </w:r>
      <w:r>
        <w:rPr>
          <w:color w:val="538135" w:themeColor="accent6" w:themeShade="BF"/>
          <w:sz w:val="24"/>
          <w:szCs w:val="24"/>
          <w:rtl/>
        </w:rPr>
        <w:t xml:space="preserve">، </w:t>
      </w:r>
      <w:r w:rsidR="00E26450" w:rsidRPr="00300696">
        <w:rPr>
          <w:color w:val="538135" w:themeColor="accent6" w:themeShade="BF"/>
          <w:sz w:val="24"/>
          <w:szCs w:val="24"/>
          <w:rtl/>
        </w:rPr>
        <w:t>2- التسوية بين الإضافات المختلفة لأي لفظ، وزعم بأنه ليس هناك إضافة لما حق اللفظ أن يضاف إليه وإضافة إلى ما ليس حق اللفظ أن يضاف إليه</w:t>
      </w:r>
      <w:r>
        <w:rPr>
          <w:color w:val="538135" w:themeColor="accent6" w:themeShade="BF"/>
          <w:sz w:val="24"/>
          <w:szCs w:val="24"/>
          <w:rtl/>
        </w:rPr>
        <w:t>،</w:t>
      </w:r>
      <w:r w:rsidR="00E26450" w:rsidRPr="00300696">
        <w:rPr>
          <w:color w:val="538135" w:themeColor="accent6" w:themeShade="BF"/>
          <w:sz w:val="24"/>
          <w:szCs w:val="24"/>
          <w:rtl/>
        </w:rPr>
        <w:t xml:space="preserve"> وهو في الحالتين يحجد ظاهرة تبادر المعنى الحقيقي للألفاظ عند سماعها مجردة من القرائن الصارفة عن هذا المعنى، ويظن أنه بهذا الزعم قد هرب من الإقرار بها</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والرد على ذلك</w:t>
      </w:r>
      <w:r>
        <w:rPr>
          <w:color w:val="538135" w:themeColor="accent6" w:themeShade="BF"/>
          <w:sz w:val="24"/>
          <w:szCs w:val="24"/>
          <w:rtl/>
        </w:rPr>
        <w:t xml:space="preserve">: </w:t>
      </w:r>
      <w:r w:rsidR="00E26450" w:rsidRPr="00300696">
        <w:rPr>
          <w:color w:val="538135" w:themeColor="accent6" w:themeShade="BF"/>
          <w:sz w:val="24"/>
          <w:szCs w:val="24"/>
          <w:rtl/>
        </w:rPr>
        <w:t>1- إنكاره التجريد في الألفاظ يخالف نص القرآن الكريم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وعلم آدم الأسماء كلها ثم عرضهم على الملائكة فقال أنبئوني بأسماء هؤلاء إن كنتم صادقين</w:t>
      </w:r>
      <w:r>
        <w:rPr>
          <w:color w:val="538135" w:themeColor="accent6" w:themeShade="BF"/>
          <w:sz w:val="24"/>
          <w:szCs w:val="24"/>
          <w:rtl/>
        </w:rPr>
        <w:t>}</w:t>
      </w:r>
      <w:r w:rsidR="00E26450" w:rsidRPr="00300696">
        <w:rPr>
          <w:color w:val="538135" w:themeColor="accent6" w:themeShade="BF"/>
          <w:sz w:val="24"/>
          <w:szCs w:val="24"/>
          <w:rtl/>
        </w:rPr>
        <w:t xml:space="preserve"> الآية 31 من سورة البقرة ويخالف ما قرره العلماء والباحثون في أصول اللغة قديماً وحديثاً من أن أسماء الذوات وهي الألفاظ الدالة على الأشياء مثل</w:t>
      </w:r>
      <w:r>
        <w:rPr>
          <w:color w:val="538135" w:themeColor="accent6" w:themeShade="BF"/>
          <w:sz w:val="24"/>
          <w:szCs w:val="24"/>
          <w:rtl/>
        </w:rPr>
        <w:t>:</w:t>
      </w:r>
      <w:r w:rsidR="00E26450" w:rsidRPr="00300696">
        <w:rPr>
          <w:color w:val="538135" w:themeColor="accent6" w:themeShade="BF"/>
          <w:sz w:val="24"/>
          <w:szCs w:val="24"/>
          <w:rtl/>
        </w:rPr>
        <w:t xml:space="preserve"> أرض-سماء-بحر- فرس- إنسان إلخ هي بداية تعلم اللغة وحين نطق الإنسان الأول بهذه الأسماء فمن المؤكد أنه نطق بها مجردة قاصدا بها الدلالة على الصورة المتكاملة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سمعية بصرية حسية- كما هي مختزنة في خياله على ما شرحه د أحمد عكاشة، ولم يكن في الوقت توصل إلى إطلاق الألفاظ الدالة على الأفعال ثم الحروف ثم الضمائر في فترات لاحقة كما أوضحه د على عبد الواحد وافي من قبل</w:t>
      </w:r>
      <w:r>
        <w:rPr>
          <w:color w:val="538135" w:themeColor="accent6" w:themeShade="BF"/>
          <w:sz w:val="24"/>
          <w:szCs w:val="24"/>
          <w:rtl/>
        </w:rPr>
        <w:t>،</w:t>
      </w:r>
      <w:r w:rsidR="00E26450" w:rsidRPr="00300696">
        <w:rPr>
          <w:color w:val="538135" w:themeColor="accent6" w:themeShade="BF"/>
          <w:sz w:val="24"/>
          <w:szCs w:val="24"/>
          <w:rtl/>
        </w:rPr>
        <w:t xml:space="preserve"> 2- مدلول كلامه أن اللفظ إذا ذكر بمفرده خال من أية قيود أو إضافات لا ينتج المعنى المقصود منه وبطلان هذا الرأى من البدهيات وها هي معاجم اللغة تذكر الألفاظ ومعناها مجردة من أي قيد أو إضافة وقد ضرب د المطعني نماذج لذلك من معاجم اللغة وقال في موضع آخر</w:t>
      </w:r>
      <w:r>
        <w:rPr>
          <w:color w:val="538135" w:themeColor="accent6" w:themeShade="BF"/>
          <w:sz w:val="24"/>
          <w:szCs w:val="24"/>
          <w:rtl/>
        </w:rPr>
        <w:t xml:space="preserve">: </w:t>
      </w:r>
      <w:r w:rsidR="00E26450" w:rsidRPr="00300696">
        <w:rPr>
          <w:color w:val="538135" w:themeColor="accent6" w:themeShade="BF"/>
          <w:sz w:val="24"/>
          <w:szCs w:val="24"/>
          <w:rtl/>
        </w:rPr>
        <w:t xml:space="preserve">" وكذلك لما نزل قوله تعالى </w:t>
      </w:r>
      <w:r>
        <w:rPr>
          <w:color w:val="538135" w:themeColor="accent6" w:themeShade="BF"/>
          <w:sz w:val="24"/>
          <w:szCs w:val="24"/>
          <w:rtl/>
        </w:rPr>
        <w:t>{</w:t>
      </w:r>
      <w:r w:rsidR="00E26450" w:rsidRPr="00300696">
        <w:rPr>
          <w:color w:val="538135" w:themeColor="accent6" w:themeShade="BF"/>
          <w:sz w:val="24"/>
          <w:szCs w:val="24"/>
          <w:rtl/>
        </w:rPr>
        <w:t xml:space="preserve">وكتبنا عليهم فيها أن النفس بالنفس والعين بالعين والأنف بالأنف والأذن بالأذن والسن بالسن </w:t>
      </w:r>
      <w:r w:rsidR="00E26450" w:rsidRPr="00300696">
        <w:rPr>
          <w:color w:val="538135" w:themeColor="accent6" w:themeShade="BF"/>
          <w:sz w:val="24"/>
          <w:szCs w:val="24"/>
        </w:rPr>
        <w:t>…</w:t>
      </w:r>
      <w:r>
        <w:rPr>
          <w:color w:val="538135" w:themeColor="accent6" w:themeShade="BF"/>
          <w:sz w:val="24"/>
          <w:szCs w:val="24"/>
          <w:rtl/>
        </w:rPr>
        <w:t>}</w:t>
      </w:r>
      <w:r w:rsidR="00E26450" w:rsidRPr="00300696">
        <w:rPr>
          <w:color w:val="538135" w:themeColor="accent6" w:themeShade="BF"/>
          <w:sz w:val="24"/>
          <w:szCs w:val="24"/>
          <w:rtl/>
        </w:rPr>
        <w:t xml:space="preserve"> (الآية 45 من سورة المائدة)</w:t>
      </w:r>
      <w:r>
        <w:rPr>
          <w:color w:val="538135" w:themeColor="accent6" w:themeShade="BF"/>
          <w:sz w:val="24"/>
          <w:szCs w:val="24"/>
          <w:rtl/>
        </w:rPr>
        <w:t>،</w:t>
      </w:r>
      <w:r w:rsidR="00E26450" w:rsidRPr="00300696">
        <w:rPr>
          <w:color w:val="538135" w:themeColor="accent6" w:themeShade="BF"/>
          <w:sz w:val="24"/>
          <w:szCs w:val="24"/>
          <w:rtl/>
        </w:rPr>
        <w:t xml:space="preserve"> لم يفهم المسلمون من العين إلا العضو الباصر ولا من الأنف إلا العضو الشامّ، ولا من الأذن إلا العضو السامع، ولا من السن إلا الجارحة القاطعة مع أن هذه الألفاظ لم تضف إلى ما حقها أن تضاف إليه، ولكنها عرفت عريفا يؤدي نفس المعنى الذي تؤديه الإضافة ولم ينصرف ذهن السامع إلى معنى آخر غير ما هو مراد في أصل اللغة لأن هذه الألفاظ تخلو من القيود المؤذنة بصرفها عن الظاهر "</w:t>
      </w:r>
      <w:r>
        <w:rPr>
          <w:color w:val="538135" w:themeColor="accent6" w:themeShade="BF"/>
          <w:sz w:val="24"/>
          <w:szCs w:val="24"/>
          <w:rtl/>
        </w:rPr>
        <w:t xml:space="preserve"> </w:t>
      </w:r>
      <w:r w:rsidR="00E26450" w:rsidRPr="00300696">
        <w:rPr>
          <w:color w:val="538135" w:themeColor="accent6" w:themeShade="BF"/>
          <w:sz w:val="24"/>
          <w:szCs w:val="24"/>
          <w:rtl/>
        </w:rPr>
        <w:t xml:space="preserve">أهـ </w:t>
      </w:r>
      <w:r>
        <w:rPr>
          <w:color w:val="538135" w:themeColor="accent6" w:themeShade="BF"/>
          <w:sz w:val="24"/>
          <w:szCs w:val="24"/>
          <w:rtl/>
        </w:rPr>
        <w:t>(</w:t>
      </w:r>
      <w:r w:rsidR="00E26450" w:rsidRPr="00300696">
        <w:rPr>
          <w:color w:val="538135" w:themeColor="accent6" w:themeShade="BF"/>
          <w:sz w:val="24"/>
          <w:szCs w:val="24"/>
          <w:rtl/>
        </w:rPr>
        <w:t>المجاز</w:t>
      </w:r>
      <w:r>
        <w:rPr>
          <w:color w:val="538135" w:themeColor="accent6" w:themeShade="BF"/>
          <w:sz w:val="24"/>
          <w:szCs w:val="24"/>
          <w:rtl/>
        </w:rPr>
        <w:t>)</w:t>
      </w:r>
      <w:r w:rsidR="00E26450" w:rsidRPr="00300696">
        <w:rPr>
          <w:color w:val="538135" w:themeColor="accent6" w:themeShade="BF"/>
          <w:sz w:val="24"/>
          <w:szCs w:val="24"/>
          <w:rtl/>
        </w:rPr>
        <w:t xml:space="preserve"> ص 756- 757</w:t>
      </w:r>
      <w:r>
        <w:rPr>
          <w:color w:val="538135" w:themeColor="accent6" w:themeShade="BF"/>
          <w:sz w:val="24"/>
          <w:szCs w:val="24"/>
          <w:rtl/>
        </w:rPr>
        <w:t>،</w:t>
      </w:r>
      <w:r w:rsidR="00E26450" w:rsidRPr="00300696">
        <w:rPr>
          <w:color w:val="538135" w:themeColor="accent6" w:themeShade="BF"/>
          <w:sz w:val="24"/>
          <w:szCs w:val="24"/>
          <w:rtl/>
        </w:rPr>
        <w:t xml:space="preserve"> وإنكار ظاهرة التبادر جحود للضرورات العقلية وهو أقرب إلى الكذب والمكابرة منه إلى مسائل العلم</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يقول الإمام تاج الدين السبكي</w:t>
      </w:r>
      <w:r>
        <w:rPr>
          <w:color w:val="538135" w:themeColor="accent6" w:themeShade="BF"/>
          <w:sz w:val="24"/>
          <w:szCs w:val="24"/>
          <w:rtl/>
        </w:rPr>
        <w:t xml:space="preserve">: </w:t>
      </w:r>
      <w:r w:rsidR="00E26450" w:rsidRPr="00300696">
        <w:rPr>
          <w:color w:val="538135" w:themeColor="accent6" w:themeShade="BF"/>
          <w:sz w:val="24"/>
          <w:szCs w:val="24"/>
          <w:rtl/>
        </w:rPr>
        <w:t>" وأما من أنكر المجاز في اللغة مطلقا فليس مراده أن العرب لم تنطق بمثل قولك للشجاع أنه (أسد) فإن ذلك مكابرة وعناد ولكن هو دائر بين أمرين</w:t>
      </w:r>
      <w:r>
        <w:rPr>
          <w:color w:val="538135" w:themeColor="accent6" w:themeShade="BF"/>
          <w:sz w:val="24"/>
          <w:szCs w:val="24"/>
          <w:rtl/>
        </w:rPr>
        <w:t>:</w:t>
      </w:r>
      <w:r w:rsidR="00E26450" w:rsidRPr="00300696">
        <w:rPr>
          <w:color w:val="538135" w:themeColor="accent6" w:themeShade="BF"/>
          <w:sz w:val="24"/>
          <w:szCs w:val="24"/>
          <w:rtl/>
        </w:rPr>
        <w:t xml:space="preserve"> أ- أحدهما أن يدعي أن جميع الألفاظ حقائق ويكتفي في كونها حقائق بالاستعمال في جميعها وهذا مسلّم ويرجع البحث لفظيا فإنه حينئذ يطلق الحقيقة على المستعمل وإن لم يكن أصل الوضع ونحن لا نطلق ذلك</w:t>
      </w:r>
      <w:r>
        <w:rPr>
          <w:color w:val="538135" w:themeColor="accent6" w:themeShade="BF"/>
          <w:sz w:val="24"/>
          <w:szCs w:val="24"/>
          <w:rtl/>
        </w:rPr>
        <w:t xml:space="preserve">، </w:t>
      </w:r>
      <w:r w:rsidR="00E26450" w:rsidRPr="00300696">
        <w:rPr>
          <w:color w:val="538135" w:themeColor="accent6" w:themeShade="BF"/>
          <w:sz w:val="24"/>
          <w:szCs w:val="24"/>
          <w:rtl/>
        </w:rPr>
        <w:t>ب- وإن أراد بذلك استواء الكُلّ في أصل الوضع</w:t>
      </w:r>
      <w:r>
        <w:rPr>
          <w:color w:val="538135" w:themeColor="accent6" w:themeShade="BF"/>
          <w:sz w:val="24"/>
          <w:szCs w:val="24"/>
          <w:rtl/>
        </w:rPr>
        <w:t>:</w:t>
      </w:r>
      <w:r w:rsidR="00E26450" w:rsidRPr="00300696">
        <w:rPr>
          <w:color w:val="538135" w:themeColor="accent6" w:themeShade="BF"/>
          <w:sz w:val="24"/>
          <w:szCs w:val="24"/>
          <w:rtl/>
        </w:rPr>
        <w:t xml:space="preserve"> فقال القاضي في مختصر التقريب (فهذه مراغمة لحقائق فإنا نفهم أن العرب ما وضعت اسم (الحمار) للبليد، ولو قيل للبليد</w:t>
      </w:r>
      <w:r>
        <w:rPr>
          <w:color w:val="538135" w:themeColor="accent6" w:themeShade="BF"/>
          <w:sz w:val="24"/>
          <w:szCs w:val="24"/>
          <w:rtl/>
        </w:rPr>
        <w:t>:</w:t>
      </w:r>
      <w:r w:rsidR="00E26450" w:rsidRPr="00300696">
        <w:rPr>
          <w:color w:val="538135" w:themeColor="accent6" w:themeShade="BF"/>
          <w:sz w:val="24"/>
          <w:szCs w:val="24"/>
          <w:rtl/>
        </w:rPr>
        <w:t xml:space="preserve"> حمار على الحقيقة كالدابة المعهودة وأن تناول الاسم لها متساو في الوضع، فهذا دنو من جحد الضرورة)</w:t>
      </w:r>
      <w:r>
        <w:rPr>
          <w:color w:val="538135" w:themeColor="accent6" w:themeShade="BF"/>
          <w:sz w:val="24"/>
          <w:szCs w:val="24"/>
          <w:rtl/>
        </w:rPr>
        <w:t>،</w:t>
      </w:r>
      <w:r w:rsidR="00E26450" w:rsidRPr="00300696">
        <w:rPr>
          <w:color w:val="538135" w:themeColor="accent6" w:themeShade="BF"/>
          <w:sz w:val="24"/>
          <w:szCs w:val="24"/>
          <w:rtl/>
        </w:rPr>
        <w:t xml:space="preserve"> وكذلك من زعم أن الجدار له إرادة حقيقة تمسكا بقوله تعالى </w:t>
      </w:r>
      <w:r>
        <w:rPr>
          <w:color w:val="538135" w:themeColor="accent6" w:themeShade="BF"/>
          <w:sz w:val="24"/>
          <w:szCs w:val="24"/>
          <w:rtl/>
        </w:rPr>
        <w:t>{</w:t>
      </w:r>
      <w:r w:rsidR="00E26450" w:rsidRPr="00300696">
        <w:rPr>
          <w:color w:val="538135" w:themeColor="accent6" w:themeShade="BF"/>
          <w:sz w:val="24"/>
          <w:szCs w:val="24"/>
          <w:rtl/>
        </w:rPr>
        <w:t>جدارًا يريد أن ينقض</w:t>
      </w:r>
      <w:r>
        <w:rPr>
          <w:color w:val="538135" w:themeColor="accent6" w:themeShade="BF"/>
          <w:sz w:val="24"/>
          <w:szCs w:val="24"/>
          <w:rtl/>
        </w:rPr>
        <w:t>}</w:t>
      </w:r>
      <w:r w:rsidR="00E26450" w:rsidRPr="00300696">
        <w:rPr>
          <w:color w:val="538135" w:themeColor="accent6" w:themeShade="BF"/>
          <w:sz w:val="24"/>
          <w:szCs w:val="24"/>
          <w:rtl/>
        </w:rPr>
        <w:t xml:space="preserve"> عد ذلك من مستشنع الكلام "</w:t>
      </w:r>
      <w:r>
        <w:rPr>
          <w:color w:val="538135" w:themeColor="accent6" w:themeShade="BF"/>
          <w:sz w:val="24"/>
          <w:szCs w:val="24"/>
          <w:rtl/>
        </w:rPr>
        <w:t xml:space="preserve"> </w:t>
      </w:r>
      <w:r w:rsidR="00E26450" w:rsidRPr="00300696">
        <w:rPr>
          <w:color w:val="538135" w:themeColor="accent6" w:themeShade="BF"/>
          <w:sz w:val="24"/>
          <w:szCs w:val="24"/>
          <w:rtl/>
        </w:rPr>
        <w:t>أهـ انظر الإبهاج في شرح المنهاج 1/298، حاشية البناني على جمع الجوامع 1/385 من أسفل بألفاظ متقاربة</w:t>
      </w:r>
      <w:r>
        <w:rPr>
          <w:color w:val="538135" w:themeColor="accent6" w:themeShade="BF"/>
          <w:sz w:val="24"/>
          <w:szCs w:val="24"/>
          <w:rtl/>
        </w:rPr>
        <w:t xml:space="preserve">، </w:t>
      </w:r>
      <w:r w:rsidR="00E26450" w:rsidRPr="00300696">
        <w:rPr>
          <w:color w:val="538135" w:themeColor="accent6" w:themeShade="BF"/>
          <w:sz w:val="24"/>
          <w:szCs w:val="24"/>
          <w:rtl/>
        </w:rPr>
        <w:t>3- إذا قيل لماذا لا يحمل تعدد المعاني على أنه من المشترك اللفظي بدلا من القول بالمجاز</w:t>
      </w:r>
      <w:r>
        <w:rPr>
          <w:color w:val="538135" w:themeColor="accent6" w:themeShade="BF"/>
          <w:sz w:val="24"/>
          <w:szCs w:val="24"/>
          <w:rtl/>
        </w:rPr>
        <w:t>؟</w:t>
      </w:r>
      <w:r w:rsidR="00E26450" w:rsidRPr="00300696">
        <w:rPr>
          <w:color w:val="538135" w:themeColor="accent6" w:themeShade="BF"/>
          <w:sz w:val="24"/>
          <w:szCs w:val="24"/>
          <w:rtl/>
        </w:rPr>
        <w:t xml:space="preserve"> وهو أن اللفظ الواحد يستخدم للتعبير عن أكثر من معنى وعند إطلاقه بدون قرينة لا يتبادر إلى الذهن معنى واحد منهم بل الجميع على قدم المساواة أو كما عرفه الإمام الأصولي ابن الجزري هو</w:t>
      </w:r>
      <w:r>
        <w:rPr>
          <w:color w:val="538135" w:themeColor="accent6" w:themeShade="BF"/>
          <w:sz w:val="24"/>
          <w:szCs w:val="24"/>
          <w:rtl/>
        </w:rPr>
        <w:t xml:space="preserve">: </w:t>
      </w:r>
      <w:r w:rsidR="00E26450" w:rsidRPr="00300696">
        <w:rPr>
          <w:color w:val="538135" w:themeColor="accent6" w:themeShade="BF"/>
          <w:sz w:val="24"/>
          <w:szCs w:val="24"/>
          <w:rtl/>
        </w:rPr>
        <w:t>" الموضوع لحقيقتين فأكثر وضعا واحداً "</w:t>
      </w:r>
      <w:r>
        <w:rPr>
          <w:color w:val="538135" w:themeColor="accent6" w:themeShade="BF"/>
          <w:sz w:val="24"/>
          <w:szCs w:val="24"/>
          <w:rtl/>
        </w:rPr>
        <w:t xml:space="preserve"> </w:t>
      </w:r>
      <w:r w:rsidR="00E26450" w:rsidRPr="00300696">
        <w:rPr>
          <w:color w:val="538135" w:themeColor="accent6" w:themeShade="BF"/>
          <w:sz w:val="24"/>
          <w:szCs w:val="24"/>
          <w:rtl/>
        </w:rPr>
        <w:t>مثاله</w:t>
      </w:r>
      <w:r>
        <w:rPr>
          <w:color w:val="538135" w:themeColor="accent6" w:themeShade="BF"/>
          <w:sz w:val="24"/>
          <w:szCs w:val="24"/>
          <w:rtl/>
        </w:rPr>
        <w:t>:</w:t>
      </w:r>
      <w:r w:rsidR="00E26450" w:rsidRPr="00300696">
        <w:rPr>
          <w:color w:val="538135" w:themeColor="accent6" w:themeShade="BF"/>
          <w:sz w:val="24"/>
          <w:szCs w:val="24"/>
          <w:rtl/>
        </w:rPr>
        <w:t xml:space="preserve"> كلمة (قرء) مشتركة بين الطهر والحيض، وكلمة (جون) مشتركة بين السواد والبياض، وكلمة (عسعس) مشتركة بين الإقبال والإدبار قلنا</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أولاً</w:t>
      </w:r>
      <w:r>
        <w:rPr>
          <w:bCs/>
          <w:color w:val="538135" w:themeColor="accent6" w:themeShade="BF"/>
          <w:sz w:val="24"/>
          <w:szCs w:val="24"/>
          <w:u w:val="single"/>
          <w:rtl/>
        </w:rPr>
        <w:t>:</w:t>
      </w:r>
      <w:r w:rsidR="00E26450" w:rsidRPr="00300696">
        <w:rPr>
          <w:color w:val="538135" w:themeColor="accent6" w:themeShade="BF"/>
          <w:sz w:val="24"/>
          <w:szCs w:val="24"/>
          <w:rtl/>
        </w:rPr>
        <w:t xml:space="preserve"> المشترك خلاف الأصل، لأنه لو كان المشترك هو الأصل لكان اللفظ عند إطلاقه</w:t>
      </w:r>
      <w:r>
        <w:rPr>
          <w:color w:val="538135" w:themeColor="accent6" w:themeShade="BF"/>
          <w:sz w:val="24"/>
          <w:szCs w:val="24"/>
          <w:rtl/>
        </w:rPr>
        <w:t xml:space="preserve"> </w:t>
      </w:r>
      <w:r w:rsidR="00E26450" w:rsidRPr="00300696">
        <w:rPr>
          <w:color w:val="538135" w:themeColor="accent6" w:themeShade="BF"/>
          <w:sz w:val="24"/>
          <w:szCs w:val="24"/>
          <w:rtl/>
        </w:rPr>
        <w:t>بدون القرينة مجملا لا يعلم المراد منه ولما لم يكن كذلك بل تبادر إلى الذهن أحد هذه المعاني بمفرده فهذا يدل على أن الانفراد هو الأصل</w:t>
      </w:r>
      <w:r>
        <w:rPr>
          <w:color w:val="538135" w:themeColor="accent6" w:themeShade="BF"/>
          <w:sz w:val="24"/>
          <w:szCs w:val="24"/>
          <w:rtl/>
        </w:rPr>
        <w:t>،</w:t>
      </w:r>
      <w:r w:rsidR="00E26450" w:rsidRPr="00300696">
        <w:rPr>
          <w:color w:val="538135" w:themeColor="accent6" w:themeShade="BF"/>
          <w:sz w:val="24"/>
          <w:szCs w:val="24"/>
          <w:rtl/>
        </w:rPr>
        <w:t xml:space="preserve"> وأيضاً لو كان الاشتراك هو الأصل لما أمكن الاستدلال بالنصوص على حكم من الأحكام</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ثانياً</w:t>
      </w:r>
      <w:r>
        <w:rPr>
          <w:bCs/>
          <w:color w:val="538135" w:themeColor="accent6" w:themeShade="BF"/>
          <w:sz w:val="24"/>
          <w:szCs w:val="24"/>
          <w:u w:val="single"/>
          <w:rtl/>
        </w:rPr>
        <w:t>:</w:t>
      </w:r>
      <w:r w:rsidR="00E26450" w:rsidRPr="00300696">
        <w:rPr>
          <w:color w:val="538135" w:themeColor="accent6" w:themeShade="BF"/>
          <w:sz w:val="24"/>
          <w:szCs w:val="24"/>
          <w:rtl/>
        </w:rPr>
        <w:t xml:space="preserve"> أن الاشتراك أقل من الانفراد واستقراء اللغة يدل على ذلك، والقلة دليل المرجوحية</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ثالثاً</w:t>
      </w:r>
      <w:r>
        <w:rPr>
          <w:bCs/>
          <w:color w:val="538135" w:themeColor="accent6" w:themeShade="BF"/>
          <w:sz w:val="24"/>
          <w:szCs w:val="24"/>
          <w:u w:val="single"/>
          <w:rtl/>
        </w:rPr>
        <w:t>:</w:t>
      </w:r>
      <w:r w:rsidR="00E26450" w:rsidRPr="00300696">
        <w:rPr>
          <w:color w:val="538135" w:themeColor="accent6" w:themeShade="BF"/>
          <w:sz w:val="24"/>
          <w:szCs w:val="24"/>
          <w:rtl/>
        </w:rPr>
        <w:t xml:space="preserve"> أن الوضع يتبع المصلحة والاشتراك فيه مفسدة بالنسبة للسامع وللمتكلم للسامع لصعوبة الفهم إلا بالقرائن وللمتكلم لصعوبة التعبير واحتياجه إلى إضافة ما يحدد مقصوده وهذه المفسدة وإن كانت لا تمنع وجود المشترك فلا أقل من أن تقتضي كونه مرجوحا</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رابعاً</w:t>
      </w:r>
      <w:r>
        <w:rPr>
          <w:bCs/>
          <w:color w:val="538135" w:themeColor="accent6" w:themeShade="BF"/>
          <w:sz w:val="24"/>
          <w:szCs w:val="24"/>
          <w:u w:val="single"/>
          <w:rtl/>
        </w:rPr>
        <w:t>:</w:t>
      </w:r>
      <w:r w:rsidR="00E26450" w:rsidRPr="00300696">
        <w:rPr>
          <w:color w:val="538135" w:themeColor="accent6" w:themeShade="BF"/>
          <w:sz w:val="24"/>
          <w:szCs w:val="24"/>
          <w:rtl/>
        </w:rPr>
        <w:t xml:space="preserve"> أن المجاز كثير جداً في اللغة وذلك ثابت بالاستقراء وعند تردد الأمر بين الاشتراك والمجاز فحمله على المجاز أولى من حمله على الحقيقة المؤدي إلى الاشتراك لأن المجاز أغلب من المشترك بالاستقراء والحمل على الأغلب أولى وكما يقول العلامة الإسنوي (والكثرة تفيد الظن في محل الشك)</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خامساً</w:t>
      </w:r>
      <w:r w:rsidR="00E26450" w:rsidRPr="00300696">
        <w:rPr>
          <w:color w:val="538135" w:themeColor="accent6" w:themeShade="BF"/>
          <w:sz w:val="24"/>
          <w:szCs w:val="24"/>
          <w:rtl/>
        </w:rPr>
        <w:t xml:space="preserve"> أن اللفظ يحمل على المعنى المجازي عند وجود القرينة المانعة من إرادة المعنى الحقيقي وعند عدم هذه القرينة فحمله على المعنى الحقيقي المتبادر للفهم الموضوع له، بخلاف الاشتراك فإنه بدون القرينة يجب التوقف وإهمال اللفظ</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سادساً</w:t>
      </w:r>
      <w:r w:rsidR="00E26450" w:rsidRPr="00300696">
        <w:rPr>
          <w:color w:val="538135" w:themeColor="accent6" w:themeShade="BF"/>
          <w:sz w:val="24"/>
          <w:szCs w:val="24"/>
          <w:rtl/>
        </w:rPr>
        <w:t xml:space="preserve"> في حمل اللفظ على المعنى المجازي إثبات للعلاقة بين المعنى الأصلي والمعنى المنقول إليه اللفظ وذلك أقرب إلى مراعاة قصد المتكلم</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u w:val="single"/>
          <w:rtl/>
        </w:rPr>
        <w:t>سابعاً</w:t>
      </w:r>
      <w:r>
        <w:rPr>
          <w:bCs/>
          <w:color w:val="538135" w:themeColor="accent6" w:themeShade="BF"/>
          <w:sz w:val="24"/>
          <w:szCs w:val="24"/>
          <w:u w:val="single"/>
          <w:rtl/>
        </w:rPr>
        <w:t>:</w:t>
      </w:r>
      <w:r w:rsidR="00E26450" w:rsidRPr="00300696">
        <w:rPr>
          <w:color w:val="538135" w:themeColor="accent6" w:themeShade="BF"/>
          <w:sz w:val="24"/>
          <w:szCs w:val="24"/>
          <w:rtl/>
        </w:rPr>
        <w:t xml:space="preserve"> في المجاز صور بلاغية رائعة سيتم إهمالها حين الأخذ بالاشتراك</w:t>
      </w:r>
      <w:r>
        <w:rPr>
          <w:color w:val="538135" w:themeColor="accent6" w:themeShade="BF"/>
          <w:sz w:val="24"/>
          <w:szCs w:val="24"/>
          <w:rtl/>
        </w:rPr>
        <w:t>،</w:t>
      </w:r>
      <w:r w:rsidR="00E26450" w:rsidRPr="00300696">
        <w:rPr>
          <w:color w:val="538135" w:themeColor="accent6" w:themeShade="BF"/>
          <w:sz w:val="24"/>
          <w:szCs w:val="24"/>
          <w:rtl/>
        </w:rPr>
        <w:t xml:space="preserve"> ويمكن الرجوع في هذه النقطة (المقارنة بين الاشتراك والمجاز) إلى كتاب </w:t>
      </w:r>
      <w:r>
        <w:rPr>
          <w:color w:val="538135" w:themeColor="accent6" w:themeShade="BF"/>
          <w:sz w:val="24"/>
          <w:szCs w:val="24"/>
          <w:rtl/>
        </w:rPr>
        <w:t>(</w:t>
      </w:r>
      <w:r w:rsidR="00E26450" w:rsidRPr="00300696">
        <w:rPr>
          <w:color w:val="538135" w:themeColor="accent6" w:themeShade="BF"/>
          <w:sz w:val="24"/>
          <w:szCs w:val="24"/>
          <w:rtl/>
        </w:rPr>
        <w:t>المحكم والمتشابه) للدكتور إبراهيم عبد الرحمن ص 539 فما بعدها وكذا إلى كتب أصول الفقه</w:t>
      </w:r>
      <w:r>
        <w:rPr>
          <w:color w:val="538135" w:themeColor="accent6" w:themeShade="BF"/>
          <w:sz w:val="24"/>
          <w:szCs w:val="24"/>
          <w:rtl/>
        </w:rPr>
        <w:t>،</w:t>
      </w:r>
      <w:r w:rsidR="00E26450" w:rsidRPr="00300696">
        <w:rPr>
          <w:color w:val="538135" w:themeColor="accent6" w:themeShade="BF"/>
          <w:sz w:val="24"/>
          <w:szCs w:val="24"/>
          <w:rtl/>
        </w:rPr>
        <w:t xml:space="preserve"> 4- أن إثبات المجاز في اللغة لم يستند إلى التجرد المحض في الألفاظ يقول الدكتور المطعني</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فمن قال بوقوع المجاز في اللغة لم يذهب إلى التجرد المحض في الألفاظ حتى يكون المقيد منها مجازاً والمجرد حقيقة، وإنما أراد بالتجرد</w:t>
      </w:r>
      <w:r>
        <w:rPr>
          <w:color w:val="538135" w:themeColor="accent6" w:themeShade="BF"/>
          <w:sz w:val="24"/>
          <w:szCs w:val="24"/>
          <w:rtl/>
        </w:rPr>
        <w:t>:</w:t>
      </w:r>
      <w:r w:rsidR="00E26450" w:rsidRPr="00300696">
        <w:rPr>
          <w:color w:val="538135" w:themeColor="accent6" w:themeShade="BF"/>
          <w:sz w:val="24"/>
          <w:szCs w:val="24"/>
          <w:rtl/>
        </w:rPr>
        <w:t xml:space="preserve"> التجرد من قيود خاصة إذا وجدت وجد المجاز وإذا خلا الكلام منها كان الكلام حقيقة"</w:t>
      </w:r>
      <w:r>
        <w:rPr>
          <w:color w:val="538135" w:themeColor="accent6" w:themeShade="BF"/>
          <w:sz w:val="24"/>
          <w:szCs w:val="24"/>
          <w:rtl/>
        </w:rPr>
        <w:t xml:space="preserve"> </w:t>
      </w:r>
      <w:r w:rsidR="00E26450" w:rsidRPr="00300696">
        <w:rPr>
          <w:color w:val="538135" w:themeColor="accent6" w:themeShade="BF"/>
          <w:sz w:val="24"/>
          <w:szCs w:val="24"/>
          <w:rtl/>
        </w:rPr>
        <w:t xml:space="preserve">يشير العلامة بذلك إلى القرينة الدالة على المجاز وكذا العلاقة وهذه القرينة عند علماء البيان مانعة قطعاً من إرادة المعنى الحقيقي، مثل </w:t>
      </w:r>
      <w:r>
        <w:rPr>
          <w:color w:val="538135" w:themeColor="accent6" w:themeShade="BF"/>
          <w:sz w:val="24"/>
          <w:szCs w:val="24"/>
          <w:rtl/>
        </w:rPr>
        <w:t>(</w:t>
      </w:r>
      <w:r w:rsidR="00E26450" w:rsidRPr="00300696">
        <w:rPr>
          <w:color w:val="538135" w:themeColor="accent6" w:themeShade="BF"/>
          <w:sz w:val="24"/>
          <w:szCs w:val="24"/>
          <w:rtl/>
        </w:rPr>
        <w:t>رأيت أسداً يرمى بالنشاب) فإن الحيوان المعروف لا يرمى بالنشاب، ومثل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ومن عجب أن الصوارم والقنا</w:t>
      </w:r>
      <w:r>
        <w:rPr>
          <w:color w:val="538135" w:themeColor="accent6" w:themeShade="BF"/>
          <w:sz w:val="24"/>
          <w:szCs w:val="24"/>
          <w:rtl/>
        </w:rPr>
        <w:t xml:space="preserve"> </w:t>
      </w:r>
      <w:r w:rsidR="00E26450" w:rsidRPr="00300696">
        <w:rPr>
          <w:color w:val="538135" w:themeColor="accent6" w:themeShade="BF"/>
          <w:sz w:val="24"/>
          <w:szCs w:val="24"/>
          <w:rtl/>
        </w:rPr>
        <w:t>تحيض بأيدي القوم وهي ذكور</w:t>
      </w:r>
      <w:r>
        <w:rPr>
          <w:color w:val="538135" w:themeColor="accent6" w:themeShade="BF"/>
          <w:sz w:val="24"/>
          <w:szCs w:val="24"/>
          <w:rtl/>
        </w:rPr>
        <w:t>)،</w:t>
      </w:r>
      <w:r w:rsidR="00E26450" w:rsidRPr="00300696">
        <w:rPr>
          <w:color w:val="538135" w:themeColor="accent6" w:themeShade="BF"/>
          <w:sz w:val="24"/>
          <w:szCs w:val="24"/>
          <w:rtl/>
        </w:rPr>
        <w:t xml:space="preserve"> فإن </w:t>
      </w:r>
      <w:r>
        <w:rPr>
          <w:color w:val="538135" w:themeColor="accent6" w:themeShade="BF"/>
          <w:sz w:val="24"/>
          <w:szCs w:val="24"/>
          <w:rtl/>
        </w:rPr>
        <w:t>(</w:t>
      </w:r>
      <w:r w:rsidR="00E26450" w:rsidRPr="00300696">
        <w:rPr>
          <w:color w:val="538135" w:themeColor="accent6" w:themeShade="BF"/>
          <w:sz w:val="24"/>
          <w:szCs w:val="24"/>
          <w:rtl/>
        </w:rPr>
        <w:t>الحيض</w:t>
      </w:r>
      <w:r>
        <w:rPr>
          <w:color w:val="538135" w:themeColor="accent6" w:themeShade="BF"/>
          <w:sz w:val="24"/>
          <w:szCs w:val="24"/>
          <w:rtl/>
        </w:rPr>
        <w:t>)</w:t>
      </w:r>
      <w:r w:rsidR="00E26450" w:rsidRPr="00300696">
        <w:rPr>
          <w:color w:val="538135" w:themeColor="accent6" w:themeShade="BF"/>
          <w:sz w:val="24"/>
          <w:szCs w:val="24"/>
          <w:rtl/>
        </w:rPr>
        <w:t xml:space="preserve"> لغة لم يستعمل إلا في الدم السائل من أرحام النساء</w:t>
      </w:r>
      <w:r>
        <w:rPr>
          <w:color w:val="538135" w:themeColor="accent6" w:themeShade="BF"/>
          <w:sz w:val="24"/>
          <w:szCs w:val="24"/>
          <w:rtl/>
        </w:rPr>
        <w:t>،</w:t>
      </w:r>
      <w:r w:rsidR="00E26450" w:rsidRPr="00300696">
        <w:rPr>
          <w:color w:val="538135" w:themeColor="accent6" w:themeShade="BF"/>
          <w:sz w:val="24"/>
          <w:szCs w:val="24"/>
          <w:rtl/>
        </w:rPr>
        <w:t xml:space="preserve"> فهذا التعبير استعارة ومجاز والعلاقة إما اللون وإما مطلق السيلان</w:t>
      </w:r>
      <w:r>
        <w:rPr>
          <w:color w:val="538135" w:themeColor="accent6" w:themeShade="BF"/>
          <w:sz w:val="24"/>
          <w:szCs w:val="24"/>
          <w:rtl/>
        </w:rPr>
        <w:t>،</w:t>
      </w:r>
      <w:r w:rsidR="00E26450" w:rsidRPr="00300696">
        <w:rPr>
          <w:color w:val="538135" w:themeColor="accent6" w:themeShade="BF"/>
          <w:sz w:val="24"/>
          <w:szCs w:val="24"/>
          <w:rtl/>
        </w:rPr>
        <w:t xml:space="preserve"> وهذه القرائن منها لفظية لها صورا في الكلام، ومنها حالية معنوية ليس لها صورة في الكلام بل تدرك من الأحوال التي عليها المتكلم</w:t>
      </w:r>
      <w:r>
        <w:rPr>
          <w:color w:val="538135" w:themeColor="accent6" w:themeShade="BF"/>
          <w:sz w:val="24"/>
          <w:szCs w:val="24"/>
          <w:rtl/>
        </w:rPr>
        <w:t>،</w:t>
      </w:r>
      <w:r w:rsidR="00E26450" w:rsidRPr="00300696">
        <w:rPr>
          <w:color w:val="538135" w:themeColor="accent6" w:themeShade="BF"/>
          <w:sz w:val="24"/>
          <w:szCs w:val="24"/>
          <w:rtl/>
        </w:rPr>
        <w:t xml:space="preserve"> ومصادر القرينة هي اللغة أو الشرع أو العقل أو العادة والعرف أو الحس والمشاهدة</w:t>
      </w:r>
      <w:r>
        <w:rPr>
          <w:color w:val="538135" w:themeColor="accent6" w:themeShade="BF"/>
          <w:sz w:val="24"/>
          <w:szCs w:val="24"/>
          <w:rtl/>
        </w:rPr>
        <w:t>،</w:t>
      </w:r>
      <w:r w:rsidR="00E26450" w:rsidRPr="00300696">
        <w:rPr>
          <w:color w:val="538135" w:themeColor="accent6" w:themeShade="BF"/>
          <w:sz w:val="24"/>
          <w:szCs w:val="24"/>
          <w:rtl/>
        </w:rPr>
        <w:t xml:space="preserve"> وقد توسع العلامة د </w:t>
      </w:r>
      <w:r w:rsidR="00E26450" w:rsidRPr="00300696">
        <w:rPr>
          <w:color w:val="538135" w:themeColor="accent6" w:themeShade="BF"/>
          <w:spacing w:val="-4"/>
          <w:sz w:val="24"/>
          <w:szCs w:val="24"/>
          <w:rtl/>
        </w:rPr>
        <w:t>المطعني في شرح القرائن الدالة على المجاز وكذا الإضافات</w:t>
      </w:r>
      <w:r w:rsidR="00E26450" w:rsidRPr="00300696">
        <w:rPr>
          <w:color w:val="538135" w:themeColor="accent6" w:themeShade="BF"/>
          <w:sz w:val="24"/>
          <w:szCs w:val="24"/>
          <w:rtl/>
        </w:rPr>
        <w:t xml:space="preserve"> وضرب أمثلة قاطعة منها</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قـــد رابـــني وهن المنى وانقــابضها</w:t>
      </w:r>
      <w:r>
        <w:rPr>
          <w:color w:val="538135" w:themeColor="accent6" w:themeShade="BF"/>
          <w:sz w:val="24"/>
          <w:szCs w:val="24"/>
          <w:rtl/>
        </w:rPr>
        <w:t xml:space="preserve"> </w:t>
      </w:r>
      <w:r w:rsidR="00E26450" w:rsidRPr="00300696">
        <w:rPr>
          <w:color w:val="538135" w:themeColor="accent6" w:themeShade="BF"/>
          <w:sz w:val="24"/>
          <w:szCs w:val="24"/>
          <w:rtl/>
        </w:rPr>
        <w:t xml:space="preserve"> وبسط جديد اليأس كفيه في صدري</w:t>
      </w:r>
      <w:r>
        <w:rPr>
          <w:color w:val="538135" w:themeColor="accent6" w:themeShade="BF"/>
          <w:sz w:val="24"/>
          <w:szCs w:val="24"/>
          <w:rtl/>
        </w:rPr>
        <w:t>)،</w:t>
      </w:r>
      <w:r w:rsidR="00E26450" w:rsidRPr="00300696">
        <w:rPr>
          <w:color w:val="538135" w:themeColor="accent6" w:themeShade="BF"/>
          <w:sz w:val="24"/>
          <w:szCs w:val="24"/>
          <w:rtl/>
        </w:rPr>
        <w:t xml:space="preserve"> يقول د المطعني</w:t>
      </w:r>
      <w:r>
        <w:rPr>
          <w:color w:val="538135" w:themeColor="accent6" w:themeShade="BF"/>
          <w:sz w:val="24"/>
          <w:szCs w:val="24"/>
          <w:rtl/>
        </w:rPr>
        <w:t xml:space="preserve">: </w:t>
      </w:r>
      <w:r w:rsidR="00E26450" w:rsidRPr="00300696">
        <w:rPr>
          <w:color w:val="538135" w:themeColor="accent6" w:themeShade="BF"/>
          <w:sz w:val="24"/>
          <w:szCs w:val="24"/>
          <w:rtl/>
        </w:rPr>
        <w:t>" وقد جعل الشاعر لليأس كفين وجعله ممسكا به يكاد يخنق أنفاسه ويحطم عظام صدره "</w:t>
      </w:r>
      <w:r>
        <w:rPr>
          <w:color w:val="538135" w:themeColor="accent6" w:themeShade="BF"/>
          <w:sz w:val="24"/>
          <w:szCs w:val="24"/>
          <w:rtl/>
        </w:rPr>
        <w:t xml:space="preserve"> </w:t>
      </w:r>
      <w:r w:rsidR="00E26450" w:rsidRPr="00300696">
        <w:rPr>
          <w:color w:val="538135" w:themeColor="accent6" w:themeShade="BF"/>
          <w:sz w:val="24"/>
          <w:szCs w:val="24"/>
          <w:rtl/>
        </w:rPr>
        <w:t>وكما نعلم فاليأس ليس له كفان ولا هو جسم من الأجسام ولكنه كما يقول الإمام عبد القاهر الجرجاني</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لما أراد له ذلك جعل لليأس كفين واستعارهما له "</w:t>
      </w:r>
      <w:r>
        <w:rPr>
          <w:color w:val="538135" w:themeColor="accent6" w:themeShade="BF"/>
          <w:sz w:val="24"/>
          <w:szCs w:val="24"/>
          <w:rtl/>
        </w:rPr>
        <w:t xml:space="preserve"> </w:t>
      </w:r>
      <w:r w:rsidR="00E26450" w:rsidRPr="00300696">
        <w:rPr>
          <w:color w:val="538135" w:themeColor="accent6" w:themeShade="BF"/>
          <w:sz w:val="24"/>
          <w:szCs w:val="24"/>
          <w:rtl/>
        </w:rPr>
        <w:t>فهل يستطيع ابن تيمية أن يزعم أن إضافة الكفين إلى اليأس حقيقة! وهل هي نفس الإضافة في الأثر الذي رواه البخاري عن سلمة بن الأكوع</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 xml:space="preserve">فأخرج كفاً له ضخمة كأنها كف بعير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حديث (973) الأدب المفرد</w:t>
      </w:r>
      <w:r>
        <w:rPr>
          <w:color w:val="538135" w:themeColor="accent6" w:themeShade="BF"/>
          <w:sz w:val="24"/>
          <w:szCs w:val="24"/>
          <w:rtl/>
        </w:rPr>
        <w:t>،</w:t>
      </w:r>
      <w:r w:rsidR="00E26450" w:rsidRPr="00300696">
        <w:rPr>
          <w:color w:val="538135" w:themeColor="accent6" w:themeShade="BF"/>
          <w:sz w:val="24"/>
          <w:szCs w:val="24"/>
          <w:rtl/>
        </w:rPr>
        <w:t xml:space="preserve"> فهل إضافة الكف إلى سيدنا سلمة أو إلى البعير في هذا الخبر كإضافة الكفين إلى اليأس</w:t>
      </w:r>
      <w:r>
        <w:rPr>
          <w:color w:val="538135" w:themeColor="accent6" w:themeShade="BF"/>
          <w:sz w:val="24"/>
          <w:szCs w:val="24"/>
          <w:rtl/>
        </w:rPr>
        <w:t>؟</w:t>
      </w:r>
      <w:r w:rsidR="00E26450" w:rsidRPr="00300696">
        <w:rPr>
          <w:color w:val="538135" w:themeColor="accent6" w:themeShade="BF"/>
          <w:sz w:val="24"/>
          <w:szCs w:val="24"/>
          <w:rtl/>
        </w:rPr>
        <w:t>! أم أن الشاعر قد صور المعنى الذي يريد نقله في أقصر عبارة بحيث يجذب السامع ويلفت انتباهه</w:t>
      </w:r>
      <w:r>
        <w:rPr>
          <w:color w:val="538135" w:themeColor="accent6" w:themeShade="BF"/>
          <w:sz w:val="24"/>
          <w:szCs w:val="24"/>
          <w:rtl/>
        </w:rPr>
        <w:t>؟</w:t>
      </w:r>
      <w:r w:rsidR="00E26450" w:rsidRPr="00300696">
        <w:rPr>
          <w:color w:val="538135" w:themeColor="accent6" w:themeShade="BF"/>
          <w:sz w:val="24"/>
          <w:szCs w:val="24"/>
          <w:rtl/>
        </w:rPr>
        <w:t xml:space="preserve"> يقول أبو هلال العسكري</w:t>
      </w:r>
      <w:r>
        <w:rPr>
          <w:color w:val="538135" w:themeColor="accent6" w:themeShade="BF"/>
          <w:sz w:val="24"/>
          <w:szCs w:val="24"/>
          <w:rtl/>
        </w:rPr>
        <w:t>:</w:t>
      </w:r>
      <w:r w:rsidR="00E26450" w:rsidRPr="00300696">
        <w:rPr>
          <w:color w:val="538135" w:themeColor="accent6" w:themeShade="BF"/>
          <w:sz w:val="24"/>
          <w:szCs w:val="24"/>
          <w:rtl/>
        </w:rPr>
        <w:t xml:space="preserve"> (وفضل هذه الاستعارة وما شاكلها على الحقيقة أنها تفعل في نفس السامع مالا تفعل الحقيقة) أهـ المجاز 269 للدكتور المطعني</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وأنواع المجاز أربعة</w:t>
      </w:r>
      <w:r>
        <w:rPr>
          <w:color w:val="538135" w:themeColor="accent6" w:themeShade="BF"/>
          <w:sz w:val="24"/>
          <w:szCs w:val="24"/>
          <w:rtl/>
        </w:rPr>
        <w:t>:</w:t>
      </w:r>
      <w:r w:rsidR="00E26450" w:rsidRPr="00300696">
        <w:rPr>
          <w:color w:val="538135" w:themeColor="accent6" w:themeShade="BF"/>
          <w:sz w:val="24"/>
          <w:szCs w:val="24"/>
          <w:rtl/>
        </w:rPr>
        <w:t xml:space="preserve"> 1- العقلي</w:t>
      </w:r>
      <w:r>
        <w:rPr>
          <w:color w:val="538135" w:themeColor="accent6" w:themeShade="BF"/>
          <w:sz w:val="24"/>
          <w:szCs w:val="24"/>
          <w:rtl/>
        </w:rPr>
        <w:t xml:space="preserve"> </w:t>
      </w:r>
      <w:r w:rsidR="00E26450" w:rsidRPr="00300696">
        <w:rPr>
          <w:color w:val="538135" w:themeColor="accent6" w:themeShade="BF"/>
          <w:sz w:val="24"/>
          <w:szCs w:val="24"/>
          <w:rtl/>
        </w:rPr>
        <w:t>2- المرسل</w:t>
      </w:r>
      <w:r>
        <w:rPr>
          <w:color w:val="538135" w:themeColor="accent6" w:themeShade="BF"/>
          <w:sz w:val="24"/>
          <w:szCs w:val="24"/>
          <w:rtl/>
        </w:rPr>
        <w:t xml:space="preserve"> </w:t>
      </w:r>
      <w:r w:rsidR="00E26450" w:rsidRPr="00300696">
        <w:rPr>
          <w:color w:val="538135" w:themeColor="accent6" w:themeShade="BF"/>
          <w:sz w:val="24"/>
          <w:szCs w:val="24"/>
          <w:rtl/>
        </w:rPr>
        <w:t>3- الاستعارة المفردة</w:t>
      </w:r>
      <w:r>
        <w:rPr>
          <w:color w:val="538135" w:themeColor="accent6" w:themeShade="BF"/>
          <w:sz w:val="24"/>
          <w:szCs w:val="24"/>
          <w:rtl/>
        </w:rPr>
        <w:t xml:space="preserve"> </w:t>
      </w:r>
      <w:r w:rsidR="00E26450" w:rsidRPr="00300696">
        <w:rPr>
          <w:color w:val="538135" w:themeColor="accent6" w:themeShade="BF"/>
          <w:sz w:val="24"/>
          <w:szCs w:val="24"/>
          <w:rtl/>
        </w:rPr>
        <w:t>4- الاستعارة التركيبية</w:t>
      </w:r>
      <w:r>
        <w:rPr>
          <w:color w:val="538135" w:themeColor="accent6" w:themeShade="BF"/>
          <w:sz w:val="24"/>
          <w:szCs w:val="24"/>
          <w:rtl/>
        </w:rPr>
        <w:t>،</w:t>
      </w:r>
      <w:r w:rsidR="00E26450" w:rsidRPr="00300696">
        <w:rPr>
          <w:color w:val="538135" w:themeColor="accent6" w:themeShade="BF"/>
          <w:sz w:val="24"/>
          <w:szCs w:val="24"/>
          <w:rtl/>
        </w:rPr>
        <w:t xml:space="preserve"> وأركان المجاز أربعة أيضاً</w:t>
      </w:r>
      <w:r>
        <w:rPr>
          <w:color w:val="538135" w:themeColor="accent6" w:themeShade="BF"/>
          <w:sz w:val="24"/>
          <w:szCs w:val="24"/>
          <w:rtl/>
        </w:rPr>
        <w:t>:</w:t>
      </w:r>
      <w:r w:rsidR="00E26450" w:rsidRPr="00300696">
        <w:rPr>
          <w:color w:val="538135" w:themeColor="accent6" w:themeShade="BF"/>
          <w:sz w:val="24"/>
          <w:szCs w:val="24"/>
          <w:rtl/>
        </w:rPr>
        <w:t xml:space="preserve"> 1- المعنى الأصلي (الحقيقي) للفظ</w:t>
      </w:r>
      <w:r>
        <w:rPr>
          <w:color w:val="538135" w:themeColor="accent6" w:themeShade="BF"/>
          <w:sz w:val="24"/>
          <w:szCs w:val="24"/>
          <w:rtl/>
        </w:rPr>
        <w:t>،</w:t>
      </w:r>
      <w:r w:rsidR="00E26450" w:rsidRPr="00300696">
        <w:rPr>
          <w:color w:val="538135" w:themeColor="accent6" w:themeShade="BF"/>
          <w:sz w:val="24"/>
          <w:szCs w:val="24"/>
          <w:rtl/>
        </w:rPr>
        <w:t xml:space="preserve"> 2- المعنى الثاني (المجازي) للفظ</w:t>
      </w:r>
      <w:r>
        <w:rPr>
          <w:color w:val="538135" w:themeColor="accent6" w:themeShade="BF"/>
          <w:sz w:val="24"/>
          <w:szCs w:val="24"/>
          <w:rtl/>
        </w:rPr>
        <w:t>،</w:t>
      </w:r>
      <w:r w:rsidR="00E26450" w:rsidRPr="00300696">
        <w:rPr>
          <w:color w:val="538135" w:themeColor="accent6" w:themeShade="BF"/>
          <w:sz w:val="24"/>
          <w:szCs w:val="24"/>
          <w:rtl/>
        </w:rPr>
        <w:t xml:space="preserve"> 3- القرينة الدالة على منع إرادة المعنى الأصلي (الحقيقي)</w:t>
      </w:r>
      <w:r>
        <w:rPr>
          <w:color w:val="538135" w:themeColor="accent6" w:themeShade="BF"/>
          <w:sz w:val="24"/>
          <w:szCs w:val="24"/>
          <w:rtl/>
        </w:rPr>
        <w:t>،</w:t>
      </w:r>
      <w:r w:rsidR="00E26450" w:rsidRPr="00300696">
        <w:rPr>
          <w:color w:val="538135" w:themeColor="accent6" w:themeShade="BF"/>
          <w:sz w:val="24"/>
          <w:szCs w:val="24"/>
          <w:rtl/>
        </w:rPr>
        <w:t xml:space="preserve"> 4- العلاقة المعتبرة بين المعنى الأصلي (الحقيقي) والمعنى الثاني (المجازي)</w:t>
      </w:r>
      <w:r>
        <w:rPr>
          <w:color w:val="538135" w:themeColor="accent6" w:themeShade="BF"/>
          <w:sz w:val="24"/>
          <w:szCs w:val="24"/>
          <w:rtl/>
        </w:rPr>
        <w:t>،</w:t>
      </w:r>
      <w:r w:rsidR="00E26450" w:rsidRPr="00300696">
        <w:rPr>
          <w:color w:val="538135" w:themeColor="accent6" w:themeShade="BF"/>
          <w:sz w:val="24"/>
          <w:szCs w:val="24"/>
          <w:rtl/>
        </w:rPr>
        <w:t xml:space="preserve"> ولكن هل المعنى المجازي لأي لفظ يجب أن يكون منقولا عن العرب</w:t>
      </w:r>
      <w:r>
        <w:rPr>
          <w:color w:val="538135" w:themeColor="accent6" w:themeShade="BF"/>
          <w:sz w:val="24"/>
          <w:szCs w:val="24"/>
          <w:rtl/>
        </w:rPr>
        <w:t>؟</w:t>
      </w:r>
      <w:r w:rsidR="00E26450" w:rsidRPr="00300696">
        <w:rPr>
          <w:color w:val="538135" w:themeColor="accent6" w:themeShade="BF"/>
          <w:sz w:val="24"/>
          <w:szCs w:val="24"/>
          <w:rtl/>
        </w:rPr>
        <w:t xml:space="preserve"> يقول الإمام عبد الوهاب السبكي</w:t>
      </w:r>
      <w:r>
        <w:rPr>
          <w:color w:val="538135" w:themeColor="accent6" w:themeShade="BF"/>
          <w:sz w:val="24"/>
          <w:szCs w:val="24"/>
          <w:rtl/>
        </w:rPr>
        <w:t xml:space="preserve">: </w:t>
      </w:r>
      <w:r w:rsidR="00E26450" w:rsidRPr="00300696">
        <w:rPr>
          <w:color w:val="538135" w:themeColor="accent6" w:themeShade="BF"/>
          <w:sz w:val="24"/>
          <w:szCs w:val="24"/>
          <w:rtl/>
        </w:rPr>
        <w:t xml:space="preserve">" فإن قلت إنما يكون من اللغة المجاز الذي تكلمت به العرب </w:t>
      </w:r>
      <w:r>
        <w:rPr>
          <w:color w:val="538135" w:themeColor="accent6" w:themeShade="BF"/>
          <w:sz w:val="24"/>
          <w:szCs w:val="24"/>
          <w:rtl/>
        </w:rPr>
        <w:t>(</w:t>
      </w:r>
      <w:r w:rsidR="00E26450" w:rsidRPr="00300696">
        <w:rPr>
          <w:color w:val="538135" w:themeColor="accent6" w:themeShade="BF"/>
          <w:sz w:val="24"/>
          <w:szCs w:val="24"/>
          <w:rtl/>
        </w:rPr>
        <w:t>قلت</w:t>
      </w:r>
      <w:r>
        <w:rPr>
          <w:color w:val="538135" w:themeColor="accent6" w:themeShade="BF"/>
          <w:sz w:val="24"/>
          <w:szCs w:val="24"/>
          <w:rtl/>
        </w:rPr>
        <w:t>):</w:t>
      </w:r>
      <w:r w:rsidR="00E26450" w:rsidRPr="00300696">
        <w:rPr>
          <w:color w:val="538135" w:themeColor="accent6" w:themeShade="BF"/>
          <w:sz w:val="24"/>
          <w:szCs w:val="24"/>
          <w:rtl/>
        </w:rPr>
        <w:t xml:space="preserve"> تقدم أنه لا يشترط النقل في الآحاد وأن استعمال العرب لأصل العلاقة كاف في نسبة المجاز لها "</w:t>
      </w:r>
      <w:r>
        <w:rPr>
          <w:color w:val="538135" w:themeColor="accent6" w:themeShade="BF"/>
          <w:sz w:val="24"/>
          <w:szCs w:val="24"/>
          <w:rtl/>
        </w:rPr>
        <w:t xml:space="preserve"> </w:t>
      </w:r>
      <w:r w:rsidR="00E26450" w:rsidRPr="00300696">
        <w:rPr>
          <w:color w:val="538135" w:themeColor="accent6" w:themeShade="BF"/>
          <w:sz w:val="24"/>
          <w:szCs w:val="24"/>
          <w:rtl/>
        </w:rPr>
        <w:t>رفع الحاجب 1/411 وذلك لأن الصور المجازية هي من إبداع خيال الشعراء والبلغاء وغير مقيدة بأن يكون غيرهم قد سبقهم إلى استخدام نفس هذا اللفظ في هذه الصورة وإلا لم يكن هناك إبداع بل ما نقلته الأمة كلها عن العرب الخلّص هو استخدام اللفظ في هذا الموضع بغير قيود وفي موضع آخر يصنعون قيداً (قرينة تمنع إرادة المعنى الحقيقي) في وجود علاقة بين المعنى الحقيقي وبين المعنى الجديد (المجازي)</w:t>
      </w:r>
      <w:r>
        <w:rPr>
          <w:color w:val="538135" w:themeColor="accent6" w:themeShade="BF"/>
          <w:sz w:val="24"/>
          <w:szCs w:val="24"/>
          <w:rtl/>
        </w:rPr>
        <w:t>،</w:t>
      </w:r>
      <w:r w:rsidR="00E26450" w:rsidRPr="00300696">
        <w:rPr>
          <w:color w:val="538135" w:themeColor="accent6" w:themeShade="BF"/>
          <w:sz w:val="24"/>
          <w:szCs w:val="24"/>
          <w:rtl/>
        </w:rPr>
        <w:t xml:space="preserve"> مثال ذلك إذا قال أحدهم</w:t>
      </w:r>
      <w:r>
        <w:rPr>
          <w:color w:val="538135" w:themeColor="accent6" w:themeShade="BF"/>
          <w:sz w:val="24"/>
          <w:szCs w:val="24"/>
          <w:rtl/>
        </w:rPr>
        <w:t>:</w:t>
      </w:r>
      <w:r w:rsidR="00E26450" w:rsidRPr="00300696">
        <w:rPr>
          <w:color w:val="538135" w:themeColor="accent6" w:themeShade="BF"/>
          <w:sz w:val="24"/>
          <w:szCs w:val="24"/>
          <w:rtl/>
        </w:rPr>
        <w:t xml:space="preserve"> (رأيت أسداً كبيراً) وقال آخر (رأيت أسداً يرمى بالنشاب) فلا يشك السامع أن الأول رأى الحيوان المعروف لعدم وجود صارف عن ذلك وأن الآخر رأى رجلا شجاعاً يرمي بالنشاب</w:t>
      </w:r>
      <w:r>
        <w:rPr>
          <w:color w:val="538135" w:themeColor="accent6" w:themeShade="BF"/>
          <w:sz w:val="24"/>
          <w:szCs w:val="24"/>
          <w:rtl/>
        </w:rPr>
        <w:t>،</w:t>
      </w:r>
      <w:r w:rsidR="00E26450" w:rsidRPr="00300696">
        <w:rPr>
          <w:color w:val="538135" w:themeColor="accent6" w:themeShade="BF"/>
          <w:sz w:val="24"/>
          <w:szCs w:val="24"/>
          <w:rtl/>
        </w:rPr>
        <w:t xml:space="preserve"> ويقول العلامة صدر الشريعة الحنفي</w:t>
      </w:r>
      <w:r>
        <w:rPr>
          <w:color w:val="538135" w:themeColor="accent6" w:themeShade="BF"/>
          <w:sz w:val="24"/>
          <w:szCs w:val="24"/>
          <w:rtl/>
        </w:rPr>
        <w:t xml:space="preserve">: </w:t>
      </w:r>
      <w:r w:rsidR="00E26450" w:rsidRPr="00300696">
        <w:rPr>
          <w:color w:val="538135" w:themeColor="accent6" w:themeShade="BF"/>
          <w:sz w:val="24"/>
          <w:szCs w:val="24"/>
          <w:rtl/>
        </w:rPr>
        <w:t>" واعلم أنه يعتبر السماع في أنواع العلاقات لا في أفرادها فإن إبداع الاستعارات اللطيفة من فنون البلاغة "</w:t>
      </w:r>
      <w:r>
        <w:rPr>
          <w:color w:val="538135" w:themeColor="accent6" w:themeShade="BF"/>
          <w:sz w:val="24"/>
          <w:szCs w:val="24"/>
          <w:rtl/>
        </w:rPr>
        <w:t>،</w:t>
      </w:r>
      <w:r w:rsidR="00E26450" w:rsidRPr="00300696">
        <w:rPr>
          <w:color w:val="538135" w:themeColor="accent6" w:themeShade="BF"/>
          <w:sz w:val="24"/>
          <w:szCs w:val="24"/>
          <w:rtl/>
        </w:rPr>
        <w:t xml:space="preserve"> يقول الإمام سعد الدين التفتازاني شارحا ذلك</w:t>
      </w:r>
      <w:r>
        <w:rPr>
          <w:color w:val="538135" w:themeColor="accent6" w:themeShade="BF"/>
          <w:sz w:val="24"/>
          <w:szCs w:val="24"/>
          <w:rtl/>
        </w:rPr>
        <w:t xml:space="preserve">: </w:t>
      </w:r>
      <w:r w:rsidR="00E26450" w:rsidRPr="00300696">
        <w:rPr>
          <w:color w:val="538135" w:themeColor="accent6" w:themeShade="BF"/>
          <w:sz w:val="24"/>
          <w:szCs w:val="24"/>
          <w:rtl/>
        </w:rPr>
        <w:t>" يعني أن المعتبر في المجاز وجود العلاقة المعلوم اعتبار نوعها في استعمالات العرب، ولا يشترط اعتبارها بشخصها حتى يلزم في آحاد المجازات أن تنقل بأعيانها عن أهل اللغة</w:t>
      </w:r>
      <w:r>
        <w:rPr>
          <w:color w:val="538135" w:themeColor="accent6" w:themeShade="BF"/>
          <w:sz w:val="24"/>
          <w:szCs w:val="24"/>
          <w:rtl/>
        </w:rPr>
        <w:t>،</w:t>
      </w:r>
      <w:r w:rsidR="00E26450" w:rsidRPr="00300696">
        <w:rPr>
          <w:color w:val="538135" w:themeColor="accent6" w:themeShade="BF"/>
          <w:sz w:val="24"/>
          <w:szCs w:val="24"/>
          <w:rtl/>
        </w:rPr>
        <w:t xml:space="preserve"> وذلك لإجماعهم على أن اختراع الاستعارات الغريبة البديعة التي لم تُسمَعْ بأعيانها من أهل اللغة هو من طرق البلاغة وشعبها التي بها ترتفع طبقة الكلام، فلو لم يصح لما كان كذلك ولهذا لم يدونوا المجازات تدوينهم للحقائق "</w:t>
      </w:r>
      <w:r>
        <w:rPr>
          <w:color w:val="538135" w:themeColor="accent6" w:themeShade="BF"/>
          <w:sz w:val="24"/>
          <w:szCs w:val="24"/>
          <w:rtl/>
        </w:rPr>
        <w:t xml:space="preserve"> </w:t>
      </w:r>
      <w:r w:rsidR="00E26450" w:rsidRPr="00300696">
        <w:rPr>
          <w:color w:val="538135" w:themeColor="accent6" w:themeShade="BF"/>
          <w:sz w:val="24"/>
          <w:szCs w:val="24"/>
          <w:rtl/>
        </w:rPr>
        <w:t>أهـ انظر (شرح التلويح على التوضيح)</w:t>
      </w:r>
      <w:r>
        <w:rPr>
          <w:color w:val="538135" w:themeColor="accent6" w:themeShade="BF"/>
          <w:sz w:val="24"/>
          <w:szCs w:val="24"/>
          <w:rtl/>
        </w:rPr>
        <w:t>،</w:t>
      </w:r>
      <w:r w:rsidR="00E26450" w:rsidRPr="00300696">
        <w:rPr>
          <w:color w:val="538135" w:themeColor="accent6" w:themeShade="BF"/>
          <w:sz w:val="24"/>
          <w:szCs w:val="24"/>
          <w:rtl/>
        </w:rPr>
        <w:t xml:space="preserve"> جـ1 ص 152-153 دار الكتب العلمية</w:t>
      </w:r>
      <w:r>
        <w:rPr>
          <w:color w:val="538135" w:themeColor="accent6" w:themeShade="BF"/>
          <w:sz w:val="24"/>
          <w:szCs w:val="24"/>
          <w:rtl/>
        </w:rPr>
        <w:t>،</w:t>
      </w:r>
      <w:r w:rsidR="00E26450" w:rsidRPr="00300696">
        <w:rPr>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الشبهة الرابعة لابن تيمية</w:t>
      </w:r>
      <w:r>
        <w:rPr>
          <w:bCs/>
          <w:color w:val="538135" w:themeColor="accent6" w:themeShade="BF"/>
          <w:sz w:val="24"/>
          <w:szCs w:val="24"/>
          <w:rtl/>
        </w:rPr>
        <w:t>]:</w:t>
      </w:r>
      <w:r w:rsidR="00E26450" w:rsidRPr="00300696">
        <w:rPr>
          <w:color w:val="538135" w:themeColor="accent6" w:themeShade="BF"/>
          <w:sz w:val="24"/>
          <w:szCs w:val="24"/>
          <w:rtl/>
        </w:rPr>
        <w:t xml:space="preserve"> (زعمه بطلان أدلة جمهور الأمة على إثبات المجاز) وهي</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الدليل الأول</w:t>
      </w:r>
      <w:r>
        <w:rPr>
          <w:bCs/>
          <w:color w:val="538135" w:themeColor="accent6" w:themeShade="BF"/>
          <w:sz w:val="24"/>
          <w:szCs w:val="24"/>
          <w:rtl/>
        </w:rPr>
        <w:t>:</w:t>
      </w:r>
      <w:r w:rsidR="00E26450" w:rsidRPr="00300696">
        <w:rPr>
          <w:bCs/>
          <w:color w:val="538135" w:themeColor="accent6" w:themeShade="BF"/>
          <w:sz w:val="24"/>
          <w:szCs w:val="24"/>
          <w:rtl/>
        </w:rPr>
        <w:t xml:space="preserve"> قوله تعالى</w:t>
      </w:r>
      <w:r>
        <w:rPr>
          <w:bCs/>
          <w:color w:val="538135" w:themeColor="accent6" w:themeShade="BF"/>
          <w:sz w:val="24"/>
          <w:szCs w:val="24"/>
          <w:rtl/>
        </w:rPr>
        <w:t>:</w:t>
      </w:r>
      <w:r w:rsidR="00E26450" w:rsidRPr="00300696">
        <w:rPr>
          <w:bCs/>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 xml:space="preserve">جداراً يريد أن ينقض </w:t>
      </w:r>
      <w:r w:rsidR="00E26450" w:rsidRPr="00300696">
        <w:rPr>
          <w:bCs/>
          <w:color w:val="538135" w:themeColor="accent6" w:themeShade="BF"/>
          <w:sz w:val="24"/>
          <w:szCs w:val="24"/>
        </w:rPr>
        <w:t>…</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الآية</w:t>
      </w:r>
      <w:r>
        <w:rPr>
          <w:color w:val="538135" w:themeColor="accent6" w:themeShade="BF"/>
          <w:sz w:val="24"/>
          <w:szCs w:val="24"/>
          <w:rtl/>
        </w:rPr>
        <w:t xml:space="preserve"> </w:t>
      </w:r>
      <w:r w:rsidR="00E26450" w:rsidRPr="00300696">
        <w:rPr>
          <w:color w:val="538135" w:themeColor="accent6" w:themeShade="BF"/>
          <w:sz w:val="24"/>
          <w:szCs w:val="24"/>
          <w:rtl/>
        </w:rPr>
        <w:t>من سورة الكهف</w:t>
      </w:r>
      <w:r>
        <w:rPr>
          <w:color w:val="538135" w:themeColor="accent6" w:themeShade="BF"/>
          <w:sz w:val="24"/>
          <w:szCs w:val="24"/>
          <w:rtl/>
        </w:rPr>
        <w:t>،</w:t>
      </w:r>
      <w:r w:rsidR="00E26450" w:rsidRPr="00300696">
        <w:rPr>
          <w:color w:val="538135" w:themeColor="accent6" w:themeShade="BF"/>
          <w:sz w:val="24"/>
          <w:szCs w:val="24"/>
          <w:rtl/>
        </w:rPr>
        <w:t xml:space="preserve"> يقول ابن تيمية</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فكل لفظ موجود في كتاب الله وسنة رسوله فإنه مقيد بما يبين معناه فليس في شيء من ذلك مجاز بل حقيقة ولهذا لما ادّعى كثير من المتأخرين أن في القرآن مجازاً وذكروا ما يشهد لهم، رد عليهم المنازعون جميع ما ذكروه فمن أشهر ما ذكروه قوله تعالى</w:t>
      </w:r>
      <w:r>
        <w:rPr>
          <w:color w:val="538135" w:themeColor="accent6" w:themeShade="BF"/>
          <w:sz w:val="24"/>
          <w:szCs w:val="24"/>
          <w:rtl/>
        </w:rPr>
        <w:t>:</w:t>
      </w:r>
      <w:r w:rsidR="00E26450" w:rsidRPr="00300696">
        <w:rPr>
          <w:color w:val="538135" w:themeColor="accent6" w:themeShade="BF"/>
          <w:sz w:val="24"/>
          <w:szCs w:val="24"/>
          <w:rtl/>
        </w:rPr>
        <w:t xml:space="preserve"> {جداراً يريد أن ينقض} قالوا</w:t>
      </w:r>
      <w:r>
        <w:rPr>
          <w:color w:val="538135" w:themeColor="accent6" w:themeShade="BF"/>
          <w:sz w:val="24"/>
          <w:szCs w:val="24"/>
          <w:rtl/>
        </w:rPr>
        <w:t>:</w:t>
      </w:r>
      <w:r w:rsidR="00E26450" w:rsidRPr="00300696">
        <w:rPr>
          <w:color w:val="538135" w:themeColor="accent6" w:themeShade="BF"/>
          <w:sz w:val="24"/>
          <w:szCs w:val="24"/>
          <w:rtl/>
        </w:rPr>
        <w:t xml:space="preserve"> والجدار ليس بحيوان، والإرادة إنما تكون للحيوان فاستعمالها في ميل الجدار مجاز</w:t>
      </w:r>
      <w:r>
        <w:rPr>
          <w:color w:val="538135" w:themeColor="accent6" w:themeShade="BF"/>
          <w:sz w:val="24"/>
          <w:szCs w:val="24"/>
          <w:rtl/>
        </w:rPr>
        <w:t>،</w:t>
      </w:r>
      <w:r w:rsidR="00E26450" w:rsidRPr="00300696">
        <w:rPr>
          <w:color w:val="538135" w:themeColor="accent6" w:themeShade="BF"/>
          <w:sz w:val="24"/>
          <w:szCs w:val="24"/>
          <w:rtl/>
        </w:rPr>
        <w:t xml:space="preserve"> فقيل لهم لفظ الإرادة قد استعمل في الميل الذي يكون معه شعور وهو ميل الحي وفي الميل الذي لا شعور فيه وهو ميل الجماد وهو من مشهور اللغة</w:t>
      </w:r>
      <w:r>
        <w:rPr>
          <w:color w:val="538135" w:themeColor="accent6" w:themeShade="BF"/>
          <w:sz w:val="24"/>
          <w:szCs w:val="24"/>
          <w:rtl/>
        </w:rPr>
        <w:t>:</w:t>
      </w:r>
      <w:r w:rsidR="00E26450" w:rsidRPr="00300696">
        <w:rPr>
          <w:color w:val="538135" w:themeColor="accent6" w:themeShade="BF"/>
          <w:sz w:val="24"/>
          <w:szCs w:val="24"/>
          <w:rtl/>
        </w:rPr>
        <w:t xml:space="preserve"> يقال (هذا السقف يريد أن يقع)، و (هذه الأرض تريد أن تحرث)، و(هذا الزرع يريد أن يسقى)</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أهـ (الإيمان) ص 102-103</w:t>
      </w:r>
      <w:r>
        <w:rPr>
          <w:color w:val="538135" w:themeColor="accent6" w:themeShade="BF"/>
          <w:sz w:val="24"/>
          <w:szCs w:val="24"/>
          <w:rtl/>
        </w:rPr>
        <w:t>،</w:t>
      </w:r>
      <w:r w:rsidR="00E26450" w:rsidRPr="00300696">
        <w:rPr>
          <w:color w:val="538135" w:themeColor="accent6" w:themeShade="BF"/>
          <w:sz w:val="24"/>
          <w:szCs w:val="24"/>
          <w:rtl/>
        </w:rPr>
        <w:t xml:space="preserve"> والرد على ذلك</w:t>
      </w:r>
      <w:r>
        <w:rPr>
          <w:color w:val="538135" w:themeColor="accent6" w:themeShade="BF"/>
          <w:sz w:val="24"/>
          <w:szCs w:val="24"/>
          <w:rtl/>
        </w:rPr>
        <w:t>:</w:t>
      </w:r>
      <w:r w:rsidR="00E26450" w:rsidRPr="00300696">
        <w:rPr>
          <w:color w:val="538135" w:themeColor="accent6" w:themeShade="BF"/>
          <w:sz w:val="24"/>
          <w:szCs w:val="24"/>
          <w:rtl/>
        </w:rPr>
        <w:t xml:space="preserve"> نقول</w:t>
      </w:r>
      <w:r>
        <w:rPr>
          <w:color w:val="538135" w:themeColor="accent6" w:themeShade="BF"/>
          <w:sz w:val="24"/>
          <w:szCs w:val="24"/>
          <w:rtl/>
        </w:rPr>
        <w:t>:</w:t>
      </w:r>
      <w:r w:rsidR="00E26450" w:rsidRPr="00300696">
        <w:rPr>
          <w:color w:val="538135" w:themeColor="accent6" w:themeShade="BF"/>
          <w:sz w:val="24"/>
          <w:szCs w:val="24"/>
          <w:rtl/>
        </w:rPr>
        <w:t xml:space="preserve"> 1- سبق إبطال كلامه في إنكاره التجريد والإطلاق في الألفاظ</w:t>
      </w:r>
      <w:r>
        <w:rPr>
          <w:color w:val="538135" w:themeColor="accent6" w:themeShade="BF"/>
          <w:sz w:val="24"/>
          <w:szCs w:val="24"/>
          <w:rtl/>
        </w:rPr>
        <w:t>،</w:t>
      </w:r>
      <w:r w:rsidR="00E26450" w:rsidRPr="00300696">
        <w:rPr>
          <w:color w:val="538135" w:themeColor="accent6" w:themeShade="BF"/>
          <w:sz w:val="24"/>
          <w:szCs w:val="24"/>
          <w:rtl/>
        </w:rPr>
        <w:t xml:space="preserve"> 2- قوله (لفظ الإرادة قد استعمل في الميل الذي يكون معه شعور وهو ميل الحي، وفي الميل الذي لا شعور فيه وهو ميل الجماد) وضربه أمثله لذلك، ليس فيه دليل على تساوي استعمال اللفظ في الحالتين بل هو دليل على أن العرب قد نطقت بالحقائق وبالمجازات</w:t>
      </w:r>
      <w:r>
        <w:rPr>
          <w:color w:val="538135" w:themeColor="accent6" w:themeShade="BF"/>
          <w:sz w:val="24"/>
          <w:szCs w:val="24"/>
          <w:rtl/>
        </w:rPr>
        <w:t>،</w:t>
      </w:r>
      <w:r w:rsidR="00E26450" w:rsidRPr="00300696">
        <w:rPr>
          <w:color w:val="538135" w:themeColor="accent6" w:themeShade="BF"/>
          <w:sz w:val="24"/>
          <w:szCs w:val="24"/>
          <w:rtl/>
        </w:rPr>
        <w:t xml:space="preserve"> يقول الدكتور المطعني</w:t>
      </w:r>
      <w:r>
        <w:rPr>
          <w:color w:val="538135" w:themeColor="accent6" w:themeShade="BF"/>
          <w:sz w:val="24"/>
          <w:szCs w:val="24"/>
          <w:rtl/>
        </w:rPr>
        <w:t xml:space="preserve">: </w:t>
      </w:r>
      <w:r w:rsidR="00E26450" w:rsidRPr="00300696">
        <w:rPr>
          <w:color w:val="538135" w:themeColor="accent6" w:themeShade="BF"/>
          <w:sz w:val="24"/>
          <w:szCs w:val="24"/>
          <w:rtl/>
        </w:rPr>
        <w:t xml:space="preserve">" ولو </w:t>
      </w:r>
      <w:r w:rsidR="00E26450" w:rsidRPr="00300696">
        <w:rPr>
          <w:color w:val="538135" w:themeColor="accent6" w:themeShade="BF"/>
          <w:spacing w:val="-4"/>
          <w:sz w:val="24"/>
          <w:szCs w:val="24"/>
          <w:rtl/>
        </w:rPr>
        <w:t>كانت إرادة الحيوانات والجمادات مثل إرادة الإنسان لما أهدر الشرع الأضرار التي تقع على الإنسان من العجماوات ولما قال عليه السلام (جرح العجماوات جبار)</w:t>
      </w:r>
      <w:r w:rsidR="00E26450" w:rsidRPr="00300696">
        <w:rPr>
          <w:color w:val="538135" w:themeColor="accent6" w:themeShade="BF"/>
          <w:sz w:val="24"/>
          <w:szCs w:val="24"/>
          <w:rtl/>
        </w:rPr>
        <w:t xml:space="preserve"> </w:t>
      </w:r>
      <w:r w:rsidR="00E26450" w:rsidRPr="00300696">
        <w:rPr>
          <w:color w:val="538135" w:themeColor="accent6" w:themeShade="BF"/>
          <w:spacing w:val="-4"/>
          <w:sz w:val="24"/>
          <w:szCs w:val="24"/>
          <w:rtl/>
        </w:rPr>
        <w:t>يعني لا تبعه عليها فيه، ولكان القصاص من الحيوانات إذا رفصت إنساناً فمات ولم يقل بهذا أحداً</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w:t>
      </w:r>
      <w:r w:rsidR="00E26450" w:rsidRPr="00300696">
        <w:rPr>
          <w:color w:val="538135" w:themeColor="accent6" w:themeShade="BF"/>
          <w:sz w:val="24"/>
          <w:szCs w:val="24"/>
          <w:rtl/>
        </w:rPr>
        <w:t>وإذا كان جرح العجماوات هدراً وهي أرقى من الجمادات لما ركب فيها من إحساس وإدراك فإن جرح الجمادات أولى بعدم الإكثرات وليس بعد هذا الفرق من كلام أو نزاع "</w:t>
      </w:r>
      <w:r>
        <w:rPr>
          <w:color w:val="538135" w:themeColor="accent6" w:themeShade="BF"/>
          <w:sz w:val="24"/>
          <w:szCs w:val="24"/>
          <w:rtl/>
        </w:rPr>
        <w:t xml:space="preserve"> </w:t>
      </w:r>
      <w:r w:rsidR="00E26450" w:rsidRPr="00300696">
        <w:rPr>
          <w:color w:val="538135" w:themeColor="accent6" w:themeShade="BF"/>
          <w:sz w:val="24"/>
          <w:szCs w:val="24"/>
          <w:rtl/>
        </w:rPr>
        <w:t>أهـ (المجاز ص 800)</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الدليل الثاني</w:t>
      </w:r>
      <w:r>
        <w:rPr>
          <w:bCs/>
          <w:color w:val="538135" w:themeColor="accent6" w:themeShade="BF"/>
          <w:sz w:val="24"/>
          <w:szCs w:val="24"/>
          <w:rtl/>
        </w:rPr>
        <w:t>:</w:t>
      </w:r>
      <w:r w:rsidR="00E26450" w:rsidRPr="00300696">
        <w:rPr>
          <w:bCs/>
          <w:color w:val="538135" w:themeColor="accent6" w:themeShade="BF"/>
          <w:sz w:val="24"/>
          <w:szCs w:val="24"/>
          <w:rtl/>
        </w:rPr>
        <w:t xml:space="preserve"> قوله تعالى</w:t>
      </w:r>
      <w:r>
        <w:rPr>
          <w:bCs/>
          <w:color w:val="538135" w:themeColor="accent6" w:themeShade="BF"/>
          <w:sz w:val="24"/>
          <w:szCs w:val="24"/>
          <w:rtl/>
        </w:rPr>
        <w:t>:{</w:t>
      </w:r>
      <w:r w:rsidR="00E26450" w:rsidRPr="00300696">
        <w:rPr>
          <w:bCs/>
          <w:color w:val="538135" w:themeColor="accent6" w:themeShade="BF"/>
          <w:sz w:val="24"/>
          <w:szCs w:val="24"/>
          <w:rtl/>
        </w:rPr>
        <w:t>فأذاقها الله لباس الجوع والخوف</w:t>
      </w:r>
      <w:r>
        <w:rPr>
          <w:bCs/>
          <w:color w:val="538135" w:themeColor="accent6" w:themeShade="BF"/>
          <w:sz w:val="24"/>
          <w:szCs w:val="24"/>
          <w:rtl/>
        </w:rPr>
        <w:t>}</w:t>
      </w:r>
      <w:r w:rsidR="00E26450" w:rsidRPr="00300696">
        <w:rPr>
          <w:color w:val="538135" w:themeColor="accent6" w:themeShade="BF"/>
          <w:sz w:val="24"/>
          <w:szCs w:val="24"/>
          <w:rtl/>
        </w:rPr>
        <w:t xml:space="preserve"> الآية 112 من سورة النحل</w:t>
      </w:r>
      <w:r>
        <w:rPr>
          <w:color w:val="538135" w:themeColor="accent6" w:themeShade="BF"/>
          <w:sz w:val="24"/>
          <w:szCs w:val="24"/>
          <w:rtl/>
        </w:rPr>
        <w:t>،</w:t>
      </w:r>
      <w:r w:rsidR="00E26450" w:rsidRPr="00300696">
        <w:rPr>
          <w:color w:val="538135" w:themeColor="accent6" w:themeShade="BF"/>
          <w:sz w:val="24"/>
          <w:szCs w:val="24"/>
          <w:rtl/>
        </w:rPr>
        <w:t xml:space="preserve"> يقول ابن تيمية</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فإن من الناس من يقول</w:t>
      </w:r>
      <w:r>
        <w:rPr>
          <w:color w:val="538135" w:themeColor="accent6" w:themeShade="BF"/>
          <w:sz w:val="24"/>
          <w:szCs w:val="24"/>
          <w:rtl/>
        </w:rPr>
        <w:t>:</w:t>
      </w:r>
      <w:r w:rsidR="00E26450" w:rsidRPr="00300696">
        <w:rPr>
          <w:color w:val="538135" w:themeColor="accent6" w:themeShade="BF"/>
          <w:sz w:val="24"/>
          <w:szCs w:val="24"/>
          <w:rtl/>
        </w:rPr>
        <w:t xml:space="preserve"> الذوق حقيقة في الذوق بالفم واللباس بما يلبس في البدن وإنما استعير هذا وهذا وليس كذلك بل قال الخليل</w:t>
      </w:r>
      <w:r>
        <w:rPr>
          <w:color w:val="538135" w:themeColor="accent6" w:themeShade="BF"/>
          <w:sz w:val="24"/>
          <w:szCs w:val="24"/>
          <w:rtl/>
        </w:rPr>
        <w:t>:</w:t>
      </w:r>
      <w:r w:rsidR="00E26450" w:rsidRPr="00300696">
        <w:rPr>
          <w:color w:val="538135" w:themeColor="accent6" w:themeShade="BF"/>
          <w:sz w:val="24"/>
          <w:szCs w:val="24"/>
          <w:rtl/>
        </w:rPr>
        <w:t xml:space="preserve"> الذوق في لغة العرب هو وجود طعم الشيء والاستعمال يدل على ذلك "</w:t>
      </w:r>
      <w:r>
        <w:rPr>
          <w:color w:val="538135" w:themeColor="accent6" w:themeShade="BF"/>
          <w:sz w:val="24"/>
          <w:szCs w:val="24"/>
          <w:rtl/>
        </w:rPr>
        <w:t xml:space="preserve"> </w:t>
      </w:r>
      <w:r w:rsidR="00E26450" w:rsidRPr="00300696">
        <w:rPr>
          <w:color w:val="538135" w:themeColor="accent6" w:themeShade="BF"/>
          <w:sz w:val="24"/>
          <w:szCs w:val="24"/>
          <w:rtl/>
        </w:rPr>
        <w:t>أهـ (الإيمان ص 104)</w:t>
      </w:r>
      <w:r>
        <w:rPr>
          <w:color w:val="538135" w:themeColor="accent6" w:themeShade="BF"/>
          <w:sz w:val="24"/>
          <w:szCs w:val="24"/>
          <w:rtl/>
        </w:rPr>
        <w:t>،</w:t>
      </w:r>
      <w:r w:rsidR="00E26450" w:rsidRPr="00300696">
        <w:rPr>
          <w:color w:val="538135" w:themeColor="accent6" w:themeShade="BF"/>
          <w:sz w:val="24"/>
          <w:szCs w:val="24"/>
          <w:rtl/>
        </w:rPr>
        <w:t xml:space="preserve"> والرد على ذلك</w:t>
      </w:r>
      <w:r>
        <w:rPr>
          <w:color w:val="538135" w:themeColor="accent6" w:themeShade="BF"/>
          <w:sz w:val="24"/>
          <w:szCs w:val="24"/>
          <w:rtl/>
        </w:rPr>
        <w:t>:</w:t>
      </w:r>
      <w:r w:rsidR="00E26450" w:rsidRPr="00300696">
        <w:rPr>
          <w:color w:val="538135" w:themeColor="accent6" w:themeShade="BF"/>
          <w:sz w:val="24"/>
          <w:szCs w:val="24"/>
          <w:rtl/>
        </w:rPr>
        <w:t xml:space="preserve"> نقول</w:t>
      </w:r>
      <w:r>
        <w:rPr>
          <w:color w:val="538135" w:themeColor="accent6" w:themeShade="BF"/>
          <w:sz w:val="24"/>
          <w:szCs w:val="24"/>
          <w:rtl/>
        </w:rPr>
        <w:t>:</w:t>
      </w:r>
      <w:r w:rsidR="00E26450" w:rsidRPr="00300696">
        <w:rPr>
          <w:color w:val="538135" w:themeColor="accent6" w:themeShade="BF"/>
          <w:sz w:val="24"/>
          <w:szCs w:val="24"/>
          <w:rtl/>
        </w:rPr>
        <w:t xml:space="preserve"> وهل يوجد الطعم في غير الفم</w:t>
      </w:r>
      <w:r>
        <w:rPr>
          <w:color w:val="538135" w:themeColor="accent6" w:themeShade="BF"/>
          <w:sz w:val="24"/>
          <w:szCs w:val="24"/>
          <w:rtl/>
        </w:rPr>
        <w:t>؟</w:t>
      </w:r>
      <w:r w:rsidR="00E26450" w:rsidRPr="00300696">
        <w:rPr>
          <w:color w:val="538135" w:themeColor="accent6" w:themeShade="BF"/>
          <w:sz w:val="24"/>
          <w:szCs w:val="24"/>
          <w:rtl/>
        </w:rPr>
        <w:t>! يقول د المطعني</w:t>
      </w:r>
      <w:r>
        <w:rPr>
          <w:color w:val="538135" w:themeColor="accent6" w:themeShade="BF"/>
          <w:sz w:val="24"/>
          <w:szCs w:val="24"/>
          <w:rtl/>
        </w:rPr>
        <w:t xml:space="preserve"> </w:t>
      </w:r>
      <w:r w:rsidR="00E26450" w:rsidRPr="00300696">
        <w:rPr>
          <w:color w:val="538135" w:themeColor="accent6" w:themeShade="BF"/>
          <w:sz w:val="24"/>
          <w:szCs w:val="24"/>
          <w:rtl/>
        </w:rPr>
        <w:t xml:space="preserve">" فكلمة طعم هذه خاصة بما يؤكل أو يشرب والطعام هو المأكول والطعم أثره في اللسان من حلاوة ومرارة ومزازة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فالخليل إذا لما قال</w:t>
      </w:r>
      <w:r>
        <w:rPr>
          <w:color w:val="538135" w:themeColor="accent6" w:themeShade="BF"/>
          <w:sz w:val="24"/>
          <w:szCs w:val="24"/>
          <w:rtl/>
        </w:rPr>
        <w:t>:</w:t>
      </w:r>
      <w:r w:rsidR="00E26450" w:rsidRPr="00300696">
        <w:rPr>
          <w:color w:val="538135" w:themeColor="accent6" w:themeShade="BF"/>
          <w:sz w:val="24"/>
          <w:szCs w:val="24"/>
          <w:rtl/>
        </w:rPr>
        <w:t xml:space="preserve"> وجود طعم الشيء اكتفى بذكر (طعم) عن ذكر اللسان فأجمل إجمالا لا يخل بالفهم</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نقول</w:t>
      </w:r>
      <w:r>
        <w:rPr>
          <w:color w:val="538135" w:themeColor="accent6" w:themeShade="BF"/>
          <w:sz w:val="24"/>
          <w:szCs w:val="24"/>
          <w:rtl/>
        </w:rPr>
        <w:t>:</w:t>
      </w:r>
      <w:r w:rsidR="00E26450" w:rsidRPr="00300696">
        <w:rPr>
          <w:color w:val="538135" w:themeColor="accent6" w:themeShade="BF"/>
          <w:sz w:val="24"/>
          <w:szCs w:val="24"/>
          <w:rtl/>
        </w:rPr>
        <w:t xml:space="preserve"> إن عبارة الخليل لا تفيد الإمام ابن تيمية فهى حجة عليه وليست له"</w:t>
      </w:r>
      <w:r>
        <w:rPr>
          <w:color w:val="538135" w:themeColor="accent6" w:themeShade="BF"/>
          <w:sz w:val="24"/>
          <w:szCs w:val="24"/>
          <w:rtl/>
        </w:rPr>
        <w:t xml:space="preserve"> </w:t>
      </w:r>
      <w:r w:rsidR="00E26450" w:rsidRPr="00300696">
        <w:rPr>
          <w:color w:val="538135" w:themeColor="accent6" w:themeShade="BF"/>
          <w:sz w:val="24"/>
          <w:szCs w:val="24"/>
          <w:rtl/>
        </w:rPr>
        <w:t>أهـ (المجاز ص 803- 804)</w:t>
      </w:r>
      <w:r>
        <w:rPr>
          <w:color w:val="538135" w:themeColor="accent6" w:themeShade="BF"/>
          <w:sz w:val="24"/>
          <w:szCs w:val="24"/>
          <w:rtl/>
        </w:rPr>
        <w:t>،</w:t>
      </w:r>
      <w:r w:rsidR="00E26450" w:rsidRPr="00300696">
        <w:rPr>
          <w:color w:val="538135" w:themeColor="accent6" w:themeShade="BF"/>
          <w:sz w:val="24"/>
          <w:szCs w:val="24"/>
          <w:rtl/>
        </w:rPr>
        <w:t xml:space="preserve"> الدليل الثالث</w:t>
      </w:r>
      <w:r>
        <w:rPr>
          <w:color w:val="538135" w:themeColor="accent6" w:themeShade="BF"/>
          <w:sz w:val="24"/>
          <w:szCs w:val="24"/>
          <w:rtl/>
        </w:rPr>
        <w:t>:</w:t>
      </w:r>
      <w:r w:rsidR="00E26450" w:rsidRPr="00300696">
        <w:rPr>
          <w:color w:val="538135" w:themeColor="accent6" w:themeShade="BF"/>
          <w:sz w:val="24"/>
          <w:szCs w:val="24"/>
          <w:rtl/>
        </w:rPr>
        <w:t xml:space="preserve"> ذكر الأصوليون وبعض اللغويين من أدلة المجاز</w:t>
      </w:r>
      <w:r>
        <w:rPr>
          <w:color w:val="538135" w:themeColor="accent6" w:themeShade="BF"/>
          <w:sz w:val="24"/>
          <w:szCs w:val="24"/>
          <w:rtl/>
        </w:rPr>
        <w:t>:</w:t>
      </w:r>
      <w:r w:rsidR="00E26450" w:rsidRPr="00300696">
        <w:rPr>
          <w:color w:val="538135" w:themeColor="accent6" w:themeShade="BF"/>
          <w:sz w:val="24"/>
          <w:szCs w:val="24"/>
          <w:rtl/>
        </w:rPr>
        <w:t xml:space="preserve"> قوله تعالى</w:t>
      </w:r>
      <w:r>
        <w:rPr>
          <w:color w:val="538135" w:themeColor="accent6" w:themeShade="BF"/>
          <w:sz w:val="24"/>
          <w:szCs w:val="24"/>
          <w:rtl/>
        </w:rPr>
        <w:t>:</w:t>
      </w:r>
      <w:r w:rsidR="00E26450" w:rsidRPr="00300696">
        <w:rPr>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ومكروا مكراً ومكرنا مكراً</w:t>
      </w:r>
      <w:r>
        <w:rPr>
          <w:bCs/>
          <w:color w:val="538135" w:themeColor="accent6" w:themeShade="BF"/>
          <w:sz w:val="24"/>
          <w:szCs w:val="24"/>
          <w:rtl/>
        </w:rPr>
        <w:t>}</w:t>
      </w:r>
      <w:r w:rsidR="00E26450" w:rsidRPr="00300696">
        <w:rPr>
          <w:color w:val="538135" w:themeColor="accent6" w:themeShade="BF"/>
          <w:sz w:val="24"/>
          <w:szCs w:val="24"/>
          <w:rtl/>
        </w:rPr>
        <w:t xml:space="preserve"> الآية 50 من سورة النمل قوله</w:t>
      </w:r>
      <w:r>
        <w:rPr>
          <w:color w:val="538135" w:themeColor="accent6" w:themeShade="BF"/>
          <w:sz w:val="24"/>
          <w:szCs w:val="24"/>
          <w:rtl/>
        </w:rPr>
        <w:t>:</w:t>
      </w:r>
      <w:r w:rsidR="00E26450" w:rsidRPr="00300696">
        <w:rPr>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فيسخرون منهم، سخر الله منهم</w:t>
      </w:r>
      <w:r>
        <w:rPr>
          <w:bCs/>
          <w:color w:val="538135" w:themeColor="accent6" w:themeShade="BF"/>
          <w:sz w:val="24"/>
          <w:szCs w:val="24"/>
          <w:rtl/>
        </w:rPr>
        <w:t>}</w:t>
      </w:r>
      <w:r w:rsidR="00E26450" w:rsidRPr="00300696">
        <w:rPr>
          <w:color w:val="538135" w:themeColor="accent6" w:themeShade="BF"/>
          <w:sz w:val="24"/>
          <w:szCs w:val="24"/>
          <w:rtl/>
        </w:rPr>
        <w:t xml:space="preserve"> الآية 180 من سورة التوبة</w:t>
      </w:r>
      <w:r>
        <w:rPr>
          <w:color w:val="538135" w:themeColor="accent6" w:themeShade="BF"/>
          <w:sz w:val="24"/>
          <w:szCs w:val="24"/>
          <w:rtl/>
        </w:rPr>
        <w:t>،</w:t>
      </w:r>
      <w:r w:rsidR="00E26450" w:rsidRPr="00300696">
        <w:rPr>
          <w:color w:val="538135" w:themeColor="accent6" w:themeShade="BF"/>
          <w:sz w:val="24"/>
          <w:szCs w:val="24"/>
          <w:rtl/>
        </w:rPr>
        <w:t xml:space="preserve"> يقول ابن تيمية</w:t>
      </w:r>
      <w:r>
        <w:rPr>
          <w:color w:val="538135" w:themeColor="accent6" w:themeShade="BF"/>
          <w:sz w:val="24"/>
          <w:szCs w:val="24"/>
          <w:rtl/>
        </w:rPr>
        <w:t xml:space="preserve">: </w:t>
      </w:r>
      <w:r w:rsidR="00E26450" w:rsidRPr="00300696">
        <w:rPr>
          <w:color w:val="538135" w:themeColor="accent6" w:themeShade="BF"/>
          <w:sz w:val="24"/>
          <w:szCs w:val="24"/>
          <w:rtl/>
        </w:rPr>
        <w:t>" وليس كذلك بل مسميات هذه الأسماء إذا فعلت بمن لا يستحق كانت ظلماً له، وأما إذا فعلت بمن فعلها بالمجني عليه عقوبة له بمثل فعله كانت عدلاً "</w:t>
      </w:r>
      <w:r>
        <w:rPr>
          <w:color w:val="538135" w:themeColor="accent6" w:themeShade="BF"/>
          <w:sz w:val="24"/>
          <w:szCs w:val="24"/>
          <w:rtl/>
        </w:rPr>
        <w:t xml:space="preserve"> </w:t>
      </w:r>
      <w:r w:rsidR="00E26450" w:rsidRPr="00300696">
        <w:rPr>
          <w:color w:val="538135" w:themeColor="accent6" w:themeShade="BF"/>
          <w:sz w:val="24"/>
          <w:szCs w:val="24"/>
          <w:rtl/>
        </w:rPr>
        <w:t>أهـ الإيمان ص 107 والرد على ذلك</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pacing w:val="-4"/>
          <w:sz w:val="24"/>
          <w:szCs w:val="24"/>
          <w:rtl/>
        </w:rPr>
        <w:t>أن هذه الأمثلة كما يقول د المطعني من باب المشاكلة وهي تسمية الشيء باسم غيره لوقوعه في صحبته لفظاً أو تقديراً، ولا يتوقف تحقيقها على المجاز، وإن وقع فيها مجاز فذلك ليس من شرطها</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w:t>
      </w:r>
      <w:r w:rsidR="00E26450" w:rsidRPr="00300696">
        <w:rPr>
          <w:color w:val="538135" w:themeColor="accent6" w:themeShade="BF"/>
          <w:sz w:val="24"/>
          <w:szCs w:val="24"/>
          <w:rtl/>
        </w:rPr>
        <w:t>وهنا نصوص أخرى من المشاكلة لا يستطيع نفي المجاز فيها، من هذه النصوص ما يتعلق بالله سبحانه مثل</w:t>
      </w:r>
      <w:r>
        <w:rPr>
          <w:color w:val="538135" w:themeColor="accent6" w:themeShade="BF"/>
          <w:sz w:val="24"/>
          <w:szCs w:val="24"/>
          <w:rtl/>
        </w:rPr>
        <w:t>:</w:t>
      </w:r>
      <w:r w:rsidR="00E26450" w:rsidRPr="00300696">
        <w:rPr>
          <w:color w:val="538135" w:themeColor="accent6" w:themeShade="BF"/>
          <w:sz w:val="24"/>
          <w:szCs w:val="24"/>
          <w:rtl/>
        </w:rPr>
        <w:t xml:space="preserve"> {وقيل اليوم ننساكم كما نسيتم لقاء يومكم هذا} الآية 34، من سورة الجاثية، {فذوقوا بما نسيتم لقاء يومكم هذا إنا نسيناكم</w:t>
      </w:r>
      <w:r>
        <w:rPr>
          <w:color w:val="538135" w:themeColor="accent6" w:themeShade="BF"/>
          <w:sz w:val="24"/>
          <w:szCs w:val="24"/>
          <w:rtl/>
        </w:rPr>
        <w:t>}</w:t>
      </w:r>
      <w:r w:rsidR="00E26450" w:rsidRPr="00300696">
        <w:rPr>
          <w:color w:val="538135" w:themeColor="accent6" w:themeShade="BF"/>
          <w:sz w:val="24"/>
          <w:szCs w:val="24"/>
          <w:rtl/>
        </w:rPr>
        <w:t xml:space="preserve"> الآية 14 من سورة السجدة، </w:t>
      </w:r>
      <w:r>
        <w:rPr>
          <w:color w:val="538135" w:themeColor="accent6" w:themeShade="BF"/>
          <w:sz w:val="24"/>
          <w:szCs w:val="24"/>
          <w:rtl/>
        </w:rPr>
        <w:t>{</w:t>
      </w:r>
      <w:r w:rsidR="00E26450" w:rsidRPr="00300696">
        <w:rPr>
          <w:color w:val="538135" w:themeColor="accent6" w:themeShade="BF"/>
          <w:sz w:val="24"/>
          <w:szCs w:val="24"/>
          <w:rtl/>
        </w:rPr>
        <w:t>نسوا الله فنسيهم} الآية 67، من سورة التوبة</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pacing w:val="-4"/>
          <w:sz w:val="24"/>
          <w:szCs w:val="24"/>
          <w:rtl/>
        </w:rPr>
        <w:t>ونحن لا نناقش هل الكفار يستحقون ذلك أم لا، أو أن نسيان الله سبحانه وتعالى لهم عدل أم لا</w:t>
      </w:r>
      <w:r>
        <w:rPr>
          <w:color w:val="538135" w:themeColor="accent6" w:themeShade="BF"/>
          <w:spacing w:val="-4"/>
          <w:sz w:val="24"/>
          <w:szCs w:val="24"/>
          <w:rtl/>
        </w:rPr>
        <w:t>؟</w:t>
      </w:r>
      <w:r w:rsidR="00E26450" w:rsidRPr="00300696">
        <w:rPr>
          <w:color w:val="538135" w:themeColor="accent6" w:themeShade="BF"/>
          <w:spacing w:val="-4"/>
          <w:sz w:val="24"/>
          <w:szCs w:val="24"/>
          <w:rtl/>
        </w:rPr>
        <w:t xml:space="preserve"> </w:t>
      </w:r>
      <w:r w:rsidR="00E26450" w:rsidRPr="00300696">
        <w:rPr>
          <w:color w:val="538135" w:themeColor="accent6" w:themeShade="BF"/>
          <w:sz w:val="24"/>
          <w:szCs w:val="24"/>
          <w:rtl/>
        </w:rPr>
        <w:t>لكننا نسأل هل يجوز إسناد النسيان إلى الله سبحانه وتعالى على وجه الحقيقة التي يعلمها الناطقون باللغة العربية وهي صفة نقص في المسندة إليه أم أن ذلك تعبير عن حرمانهم من فضله وإحسانه في ذلك اليوم فهو بذلك مجاز</w:t>
      </w:r>
      <w:r>
        <w:rPr>
          <w:color w:val="538135" w:themeColor="accent6" w:themeShade="BF"/>
          <w:sz w:val="24"/>
          <w:szCs w:val="24"/>
          <w:rtl/>
        </w:rPr>
        <w:t>؟</w:t>
      </w:r>
      <w:r w:rsidR="00E26450" w:rsidRPr="00300696">
        <w:rPr>
          <w:color w:val="538135" w:themeColor="accent6" w:themeShade="BF"/>
          <w:sz w:val="24"/>
          <w:szCs w:val="24"/>
          <w:rtl/>
        </w:rPr>
        <w:t xml:space="preserve"> وهناك نصوص أخرى من المشاكلة فيها المجاز جاءت في غير الله سبحانه فمنها قوله تعالى {فمن اعتدى عليكم فاعتدوا عليه بمثل ما اعتدى عليكم</w:t>
      </w:r>
      <w:r>
        <w:rPr>
          <w:color w:val="538135" w:themeColor="accent6" w:themeShade="BF"/>
          <w:sz w:val="24"/>
          <w:szCs w:val="24"/>
          <w:rtl/>
        </w:rPr>
        <w:t>}</w:t>
      </w:r>
      <w:r w:rsidR="00E26450" w:rsidRPr="00300696">
        <w:rPr>
          <w:color w:val="538135" w:themeColor="accent6" w:themeShade="BF"/>
          <w:sz w:val="24"/>
          <w:szCs w:val="24"/>
          <w:rtl/>
        </w:rPr>
        <w:t xml:space="preserve"> الآية 194 من سورة البقرة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 xml:space="preserve">وجزاء سيئة سيئة مثلها </w:t>
      </w:r>
      <w:r w:rsidR="00E26450" w:rsidRPr="00300696">
        <w:rPr>
          <w:color w:val="538135" w:themeColor="accent6" w:themeShade="BF"/>
          <w:sz w:val="24"/>
          <w:szCs w:val="24"/>
        </w:rPr>
        <w:t>…</w:t>
      </w:r>
      <w:r>
        <w:rPr>
          <w:color w:val="538135" w:themeColor="accent6" w:themeShade="BF"/>
          <w:sz w:val="24"/>
          <w:szCs w:val="24"/>
          <w:rtl/>
        </w:rPr>
        <w:t>}</w:t>
      </w:r>
      <w:r w:rsidR="00E26450" w:rsidRPr="00300696">
        <w:rPr>
          <w:color w:val="538135" w:themeColor="accent6" w:themeShade="BF"/>
          <w:sz w:val="24"/>
          <w:szCs w:val="24"/>
          <w:rtl/>
        </w:rPr>
        <w:t xml:space="preserve"> الآية 40 من سورة الشورى، </w:t>
      </w:r>
      <w:r>
        <w:rPr>
          <w:color w:val="538135" w:themeColor="accent6" w:themeShade="BF"/>
          <w:sz w:val="24"/>
          <w:szCs w:val="24"/>
          <w:rtl/>
        </w:rPr>
        <w:t>{</w:t>
      </w:r>
      <w:r w:rsidR="00E26450" w:rsidRPr="00300696">
        <w:rPr>
          <w:color w:val="538135" w:themeColor="accent6" w:themeShade="BF"/>
          <w:sz w:val="24"/>
          <w:szCs w:val="24"/>
          <w:rtl/>
        </w:rPr>
        <w:t>ومنهم الذين يؤذون النبي ويقولون هو أذن</w:t>
      </w:r>
      <w:r>
        <w:rPr>
          <w:color w:val="538135" w:themeColor="accent6" w:themeShade="BF"/>
          <w:sz w:val="24"/>
          <w:szCs w:val="24"/>
          <w:rtl/>
        </w:rPr>
        <w:t>،</w:t>
      </w:r>
      <w:r w:rsidR="00E26450" w:rsidRPr="00300696">
        <w:rPr>
          <w:color w:val="538135" w:themeColor="accent6" w:themeShade="BF"/>
          <w:sz w:val="24"/>
          <w:szCs w:val="24"/>
          <w:rtl/>
        </w:rPr>
        <w:t xml:space="preserve"> قل أذن خير لكم} الآية 61 من سورة المائدة</w:t>
      </w:r>
      <w:r>
        <w:rPr>
          <w:color w:val="538135" w:themeColor="accent6" w:themeShade="BF"/>
          <w:sz w:val="24"/>
          <w:szCs w:val="24"/>
          <w:rtl/>
        </w:rPr>
        <w:t>،</w:t>
      </w:r>
      <w:r w:rsidR="00E26450" w:rsidRPr="00300696">
        <w:rPr>
          <w:color w:val="538135" w:themeColor="accent6" w:themeShade="BF"/>
          <w:sz w:val="24"/>
          <w:szCs w:val="24"/>
          <w:rtl/>
        </w:rPr>
        <w:t xml:space="preserve"> وقد شرح د المطعني وجه المجاز في كل آية</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الدليل الرابع</w:t>
      </w:r>
      <w:r>
        <w:rPr>
          <w:bCs/>
          <w:color w:val="538135" w:themeColor="accent6" w:themeShade="BF"/>
          <w:sz w:val="24"/>
          <w:szCs w:val="24"/>
          <w:rtl/>
        </w:rPr>
        <w:t>:</w:t>
      </w:r>
      <w:r w:rsidR="00E26450" w:rsidRPr="00300696">
        <w:rPr>
          <w:color w:val="538135" w:themeColor="accent6" w:themeShade="BF"/>
          <w:sz w:val="24"/>
          <w:szCs w:val="24"/>
          <w:rtl/>
        </w:rPr>
        <w:t xml:space="preserve"> وهو أشهر الأدلة التي يستدل بها جمهور الأمة وأعلامها يقول إمامنا الشافعي قدّس الله روحه ورضي عنه في (الرسالة) تحت عنوان</w:t>
      </w:r>
      <w:r>
        <w:rPr>
          <w:color w:val="538135" w:themeColor="accent6" w:themeShade="BF"/>
          <w:sz w:val="24"/>
          <w:szCs w:val="24"/>
          <w:rtl/>
        </w:rPr>
        <w:t>:</w:t>
      </w:r>
      <w:r w:rsidR="00E26450" w:rsidRPr="00300696">
        <w:rPr>
          <w:color w:val="538135" w:themeColor="accent6" w:themeShade="BF"/>
          <w:sz w:val="24"/>
          <w:szCs w:val="24"/>
          <w:rtl/>
        </w:rPr>
        <w:t xml:space="preserve"> (الصنف الذي يبين سياقه معناه)</w:t>
      </w:r>
      <w:r>
        <w:rPr>
          <w:color w:val="538135" w:themeColor="accent6" w:themeShade="BF"/>
          <w:sz w:val="24"/>
          <w:szCs w:val="24"/>
          <w:rtl/>
        </w:rPr>
        <w:t xml:space="preserve">: </w:t>
      </w:r>
      <w:r w:rsidR="00E26450" w:rsidRPr="00300696">
        <w:rPr>
          <w:color w:val="538135" w:themeColor="accent6" w:themeShade="BF"/>
          <w:sz w:val="24"/>
          <w:szCs w:val="24"/>
          <w:rtl/>
        </w:rPr>
        <w:t>قال الله تبارك وتعالى {</w:t>
      </w:r>
      <w:r w:rsidR="00E26450" w:rsidRPr="00300696">
        <w:rPr>
          <w:bCs/>
          <w:color w:val="538135" w:themeColor="accent6" w:themeShade="BF"/>
          <w:sz w:val="24"/>
          <w:szCs w:val="24"/>
          <w:rtl/>
        </w:rPr>
        <w:t>واسألهم عن القرية التي كانت حاضرة البحر إذ يعدون في السبت إذ تأتيهم حيتانهم يوم سبتهم شرّعا ويوم لا يسبتون لا تأتيهم، كذلك نبلوهم بما كانوا يفسقون</w:t>
      </w:r>
      <w:r w:rsidR="00E26450" w:rsidRPr="00300696">
        <w:rPr>
          <w:color w:val="538135" w:themeColor="accent6" w:themeShade="BF"/>
          <w:sz w:val="24"/>
          <w:szCs w:val="24"/>
          <w:rtl/>
        </w:rPr>
        <w:t>} (الآية 163 من سورة الأعراف) فابتدأ جل ثناؤه ذكر الأمر بمسألتهم عن القرية الحاضرة البحر فلما قال</w:t>
      </w:r>
      <w:r>
        <w:rPr>
          <w:color w:val="538135" w:themeColor="accent6" w:themeShade="BF"/>
          <w:sz w:val="24"/>
          <w:szCs w:val="24"/>
          <w:rtl/>
        </w:rPr>
        <w:t>: {</w:t>
      </w:r>
      <w:r w:rsidR="00E26450" w:rsidRPr="00300696">
        <w:rPr>
          <w:color w:val="538135" w:themeColor="accent6" w:themeShade="BF"/>
          <w:sz w:val="24"/>
          <w:szCs w:val="24"/>
          <w:rtl/>
        </w:rPr>
        <w:t>إذ يعدون في السبت</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دل على أنه إنما أراد أهل القرية لأن القرية لا تكون عادية ولا فاسقة بالعدوان في السبت ولا غيره، وأنه إنما أراد بالعدوان أهل القرية الذين بلاهم بما كانوا يفسقون "</w:t>
      </w:r>
      <w:r>
        <w:rPr>
          <w:color w:val="538135" w:themeColor="accent6" w:themeShade="BF"/>
          <w:sz w:val="24"/>
          <w:szCs w:val="24"/>
          <w:rtl/>
        </w:rPr>
        <w:t xml:space="preserve"> </w:t>
      </w:r>
      <w:r w:rsidR="00E26450" w:rsidRPr="00300696">
        <w:rPr>
          <w:color w:val="538135" w:themeColor="accent6" w:themeShade="BF"/>
          <w:sz w:val="24"/>
          <w:szCs w:val="24"/>
          <w:rtl/>
        </w:rPr>
        <w:t>ثم قال</w:t>
      </w:r>
      <w:r>
        <w:rPr>
          <w:color w:val="538135" w:themeColor="accent6" w:themeShade="BF"/>
          <w:sz w:val="24"/>
          <w:szCs w:val="24"/>
          <w:rtl/>
        </w:rPr>
        <w:t xml:space="preserve">: </w:t>
      </w:r>
      <w:r w:rsidR="00E26450" w:rsidRPr="00300696">
        <w:rPr>
          <w:color w:val="538135" w:themeColor="accent6" w:themeShade="BF"/>
          <w:sz w:val="24"/>
          <w:szCs w:val="24"/>
          <w:rtl/>
        </w:rPr>
        <w:t xml:space="preserve">" وقال </w:t>
      </w:r>
      <w:r>
        <w:rPr>
          <w:color w:val="538135" w:themeColor="accent6" w:themeShade="BF"/>
          <w:sz w:val="24"/>
          <w:szCs w:val="24"/>
          <w:rtl/>
        </w:rPr>
        <w:t>{</w:t>
      </w:r>
      <w:r w:rsidR="00E26450" w:rsidRPr="00300696">
        <w:rPr>
          <w:color w:val="538135" w:themeColor="accent6" w:themeShade="BF"/>
          <w:sz w:val="24"/>
          <w:szCs w:val="24"/>
          <w:rtl/>
        </w:rPr>
        <w:t>وكم قصمنا من قرية كانت ظالمة وأنشأنا بعدها قوما آخرين فلما أحسوا بأسنا إذا هم منها يركضون</w:t>
      </w:r>
      <w:r>
        <w:rPr>
          <w:color w:val="538135" w:themeColor="accent6" w:themeShade="BF"/>
          <w:sz w:val="24"/>
          <w:szCs w:val="24"/>
          <w:rtl/>
        </w:rPr>
        <w:t>}</w:t>
      </w:r>
      <w:r w:rsidR="00E26450" w:rsidRPr="00300696">
        <w:rPr>
          <w:color w:val="538135" w:themeColor="accent6" w:themeShade="BF"/>
          <w:sz w:val="24"/>
          <w:szCs w:val="24"/>
          <w:rtl/>
        </w:rPr>
        <w:t xml:space="preserve"> (الآيتان 11،12 من سورة الأنبياء) وهذه الآية مثل الآية قبلها فذكر قصم القرية فلما ذكر أنها ظالمة بأن للسامع أن الظالم إنما هم أهلها دون منازلها التي لا تظلم ولما ذكر القوم المنشئين بعدها وذكر إحساسهم البأس عند القصم أحاط العلم أنه إنما أحس البأس من يعرف البأس من الآدميين "</w:t>
      </w:r>
      <w:r>
        <w:rPr>
          <w:color w:val="538135" w:themeColor="accent6" w:themeShade="BF"/>
          <w:sz w:val="24"/>
          <w:szCs w:val="24"/>
          <w:rtl/>
        </w:rPr>
        <w:t xml:space="preserve"> </w:t>
      </w:r>
      <w:r w:rsidR="00E26450" w:rsidRPr="00300696">
        <w:rPr>
          <w:color w:val="538135" w:themeColor="accent6" w:themeShade="BF"/>
          <w:sz w:val="24"/>
          <w:szCs w:val="24"/>
          <w:rtl/>
        </w:rPr>
        <w:t>أهـ الرسالة ص 62-63</w:t>
      </w:r>
      <w:r>
        <w:rPr>
          <w:color w:val="538135" w:themeColor="accent6" w:themeShade="BF"/>
          <w:sz w:val="24"/>
          <w:szCs w:val="24"/>
          <w:rtl/>
        </w:rPr>
        <w:t>،</w:t>
      </w:r>
      <w:r w:rsidR="00E26450" w:rsidRPr="00300696">
        <w:rPr>
          <w:color w:val="538135" w:themeColor="accent6" w:themeShade="BF"/>
          <w:sz w:val="24"/>
          <w:szCs w:val="24"/>
          <w:rtl/>
        </w:rPr>
        <w:t xml:space="preserve"> يقول العلامة د المطعني</w:t>
      </w:r>
      <w:r>
        <w:rPr>
          <w:color w:val="538135" w:themeColor="accent6" w:themeShade="BF"/>
          <w:sz w:val="24"/>
          <w:szCs w:val="24"/>
          <w:rtl/>
        </w:rPr>
        <w:t xml:space="preserve">: </w:t>
      </w:r>
      <w:r w:rsidR="00E26450" w:rsidRPr="00300696">
        <w:rPr>
          <w:color w:val="538135" w:themeColor="accent6" w:themeShade="BF"/>
          <w:sz w:val="24"/>
          <w:szCs w:val="24"/>
          <w:rtl/>
        </w:rPr>
        <w:t>" وأكاد أجزم أنه أراد بالسياق ما فيه من قرينة دالة على التجوز وهي كما قال</w:t>
      </w:r>
      <w:r>
        <w:rPr>
          <w:color w:val="538135" w:themeColor="accent6" w:themeShade="BF"/>
          <w:sz w:val="24"/>
          <w:szCs w:val="24"/>
          <w:rtl/>
        </w:rPr>
        <w:t>:</w:t>
      </w:r>
      <w:r w:rsidR="00E26450" w:rsidRPr="00300696">
        <w:rPr>
          <w:color w:val="538135" w:themeColor="accent6" w:themeShade="BF"/>
          <w:sz w:val="24"/>
          <w:szCs w:val="24"/>
          <w:rtl/>
        </w:rPr>
        <w:t xml:space="preserve"> إن القرية باعتبارها مكانا لا تكون فاسقة ولا عادية ولا تكون ظالمة ولا تحس ألم البأس وغير خاف أن الإمام الشافعي يحمل المطلق (القرية باعتبار المكان) على المقيد (القرية بمعنى من فيها من الأهل) وهذا غير ما ذهب إليه الإمام ابن تيمية من إبقاء القرية على ظاهرها حين يتحدث عنها وقد بالغ في هذا حيث قال</w:t>
      </w:r>
      <w:r>
        <w:rPr>
          <w:color w:val="538135" w:themeColor="accent6" w:themeShade="BF"/>
          <w:sz w:val="24"/>
          <w:szCs w:val="24"/>
          <w:rtl/>
        </w:rPr>
        <w:t>:</w:t>
      </w:r>
      <w:r w:rsidR="00E26450" w:rsidRPr="00300696">
        <w:rPr>
          <w:color w:val="538135" w:themeColor="accent6" w:themeShade="BF"/>
          <w:sz w:val="24"/>
          <w:szCs w:val="24"/>
          <w:rtl/>
        </w:rPr>
        <w:t xml:space="preserve"> (ونظير ذلك لفظ الإنسان يتناول الجسد والروح ثم الأحكام تتناول هذا تارة وهذا تارة لتلازمها، فكذلك القرية إذا عذب أهلها خربت وإذا خربت كان عذابا لأهلها فما يصيب أحدهما من الشر ينال الآخر كما ينال الجسد والروح ما يصيب أحدهما) فهل يا ترى يذهب الإمام ابن تيمية إلى القول بأن الخراب الواقع على القرية هو عقاب لها من حيث أنها قرية ومنازل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أهـ المجاز ص 816- 817</w:t>
      </w:r>
      <w:r>
        <w:rPr>
          <w:color w:val="538135" w:themeColor="accent6" w:themeShade="BF"/>
          <w:sz w:val="24"/>
          <w:szCs w:val="24"/>
          <w:rtl/>
        </w:rPr>
        <w:t>،</w:t>
      </w:r>
      <w:r w:rsidR="00E26450" w:rsidRPr="00300696">
        <w:rPr>
          <w:color w:val="538135" w:themeColor="accent6" w:themeShade="BF"/>
          <w:sz w:val="24"/>
          <w:szCs w:val="24"/>
          <w:rtl/>
        </w:rPr>
        <w:t xml:space="preserve"> قلت كان الأولى بابن تيمية في هذا النص أن يقول</w:t>
      </w:r>
      <w:r>
        <w:rPr>
          <w:color w:val="538135" w:themeColor="accent6" w:themeShade="BF"/>
          <w:sz w:val="24"/>
          <w:szCs w:val="24"/>
          <w:rtl/>
        </w:rPr>
        <w:t>:</w:t>
      </w:r>
      <w:r w:rsidR="00E26450" w:rsidRPr="00300696">
        <w:rPr>
          <w:color w:val="538135" w:themeColor="accent6" w:themeShade="BF"/>
          <w:sz w:val="24"/>
          <w:szCs w:val="24"/>
          <w:rtl/>
        </w:rPr>
        <w:t xml:space="preserve"> فكذلك القرية إذا عذب أهلها عذبت وإذا خربت خرب جسد كل فرد من أهلها! وقد سبق له في كتاب الإيمان أن قال</w:t>
      </w:r>
      <w:r>
        <w:rPr>
          <w:color w:val="538135" w:themeColor="accent6" w:themeShade="BF"/>
          <w:sz w:val="24"/>
          <w:szCs w:val="24"/>
          <w:rtl/>
        </w:rPr>
        <w:t xml:space="preserve">: </w:t>
      </w:r>
      <w:r w:rsidR="00E26450" w:rsidRPr="00300696">
        <w:rPr>
          <w:color w:val="538135" w:themeColor="accent6" w:themeShade="BF"/>
          <w:sz w:val="24"/>
          <w:szCs w:val="24"/>
          <w:rtl/>
        </w:rPr>
        <w:t>" فقيل لهم</w:t>
      </w:r>
      <w:r>
        <w:rPr>
          <w:color w:val="538135" w:themeColor="accent6" w:themeShade="BF"/>
          <w:sz w:val="24"/>
          <w:szCs w:val="24"/>
          <w:rtl/>
        </w:rPr>
        <w:t>:</w:t>
      </w:r>
      <w:r w:rsidR="00E26450" w:rsidRPr="00300696">
        <w:rPr>
          <w:color w:val="538135" w:themeColor="accent6" w:themeShade="BF"/>
          <w:sz w:val="24"/>
          <w:szCs w:val="24"/>
          <w:rtl/>
        </w:rPr>
        <w:t xml:space="preserve"> لفظ القرية والمدينة والنهر والميزاب وأمثال هذه الأمور التي فيها الحال وكلاهما داخل في</w:t>
      </w:r>
      <w:r>
        <w:rPr>
          <w:color w:val="538135" w:themeColor="accent6" w:themeShade="BF"/>
          <w:sz w:val="24"/>
          <w:szCs w:val="24"/>
          <w:rtl/>
        </w:rPr>
        <w:t xml:space="preserve"> </w:t>
      </w:r>
      <w:r w:rsidR="00E26450" w:rsidRPr="00300696">
        <w:rPr>
          <w:color w:val="538135" w:themeColor="accent6" w:themeShade="BF"/>
          <w:sz w:val="24"/>
          <w:szCs w:val="24"/>
          <w:rtl/>
        </w:rPr>
        <w:t>الاسم ثم قد يعود الحكم على الحالّ وهو السكان وتارة على المحل وهو المكان وكذلك في النهر يقال حفرت النهر وهو المحل وجرى النهر وهو الماء ووضعت الميزاب وهو المحل وجرى الميزاب وهو الماء"</w:t>
      </w:r>
      <w:r>
        <w:rPr>
          <w:color w:val="538135" w:themeColor="accent6" w:themeShade="BF"/>
          <w:sz w:val="24"/>
          <w:szCs w:val="24"/>
          <w:rtl/>
        </w:rPr>
        <w:t xml:space="preserve"> </w:t>
      </w:r>
      <w:r w:rsidR="00E26450" w:rsidRPr="00300696">
        <w:rPr>
          <w:color w:val="538135" w:themeColor="accent6" w:themeShade="BF"/>
          <w:sz w:val="24"/>
          <w:szCs w:val="24"/>
          <w:rtl/>
        </w:rPr>
        <w:t>أهـ الإيمان 108</w:t>
      </w:r>
      <w:r>
        <w:rPr>
          <w:color w:val="538135" w:themeColor="accent6" w:themeShade="BF"/>
          <w:sz w:val="24"/>
          <w:szCs w:val="24"/>
          <w:rtl/>
        </w:rPr>
        <w:t>،</w:t>
      </w:r>
      <w:r w:rsidR="00E26450" w:rsidRPr="00300696">
        <w:rPr>
          <w:color w:val="538135" w:themeColor="accent6" w:themeShade="BF"/>
          <w:sz w:val="24"/>
          <w:szCs w:val="24"/>
          <w:rtl/>
        </w:rPr>
        <w:t xml:space="preserve"> كل هذا كما قيل في الدليل الأول يثبت أن العرب كما قلنا نطقت بالحقيقة وبالمجاز واستعملت هذا وذاك من أساليبها وها هو يثبت في كلامه اعتبار العلاقة بين المعنى الأصلي والمعنى المجازي المنقول إليه عندما شبه القرية وسكانها بجسد الإنسان وروحه وهو يعترف بالقرائن الدالة على إرادة المعنى المجازي والصارفة عن المعنى الحقيقي فماذا يبقى لكي يترك صلفه ويقر بالمجاز لفظا ومعنى كباقي الأمة</w:t>
      </w:r>
      <w:r>
        <w:rPr>
          <w:color w:val="538135" w:themeColor="accent6" w:themeShade="BF"/>
          <w:sz w:val="24"/>
          <w:szCs w:val="24"/>
          <w:rtl/>
        </w:rPr>
        <w:t>؟</w:t>
      </w:r>
      <w:r w:rsidR="00E26450" w:rsidRPr="00300696">
        <w:rPr>
          <w:color w:val="538135" w:themeColor="accent6" w:themeShade="BF"/>
          <w:sz w:val="24"/>
          <w:szCs w:val="24"/>
          <w:rtl/>
        </w:rPr>
        <w:t xml:space="preserve"> هل لأنه في هذه الحالة لن يبقى له شيئاً يشتهر به ويتميز به ويجمع حوله الدهماء والجهلة أتباع كل ناعق</w:t>
      </w:r>
      <w:r>
        <w:rPr>
          <w:color w:val="538135" w:themeColor="accent6" w:themeShade="BF"/>
          <w:sz w:val="24"/>
          <w:szCs w:val="24"/>
          <w:rtl/>
        </w:rPr>
        <w:t>؟</w:t>
      </w:r>
      <w:r w:rsidR="00E26450" w:rsidRPr="00300696">
        <w:rPr>
          <w:color w:val="538135" w:themeColor="accent6" w:themeShade="BF"/>
          <w:sz w:val="24"/>
          <w:szCs w:val="24"/>
          <w:rtl/>
        </w:rPr>
        <w:t xml:space="preserve"> أم أن أغلب العقائد المكفرة التي ناصرها وروجها بناها على إنكار المجاز في اللغة عامة وفي القرآن الكريم خصوصا</w:t>
      </w:r>
      <w:r>
        <w:rPr>
          <w:color w:val="538135" w:themeColor="accent6" w:themeShade="BF"/>
          <w:sz w:val="24"/>
          <w:szCs w:val="24"/>
          <w:rtl/>
        </w:rPr>
        <w:t>؟</w:t>
      </w:r>
      <w:r w:rsidR="00E26450" w:rsidRPr="00300696">
        <w:rPr>
          <w:color w:val="538135" w:themeColor="accent6" w:themeShade="BF"/>
          <w:sz w:val="24"/>
          <w:szCs w:val="24"/>
          <w:rtl/>
        </w:rPr>
        <w:t xml:space="preserve"> واتخذ ذلك ستاراً ويحمي به هذه العقائد والأفكار مع أن الأفراد الذين سبقوه إلى إنكار المجاز لم يعتنقوا هذه العقائد والأفكار ولو تخلى عن إنكاره للمجاز فسينهار بناؤه كله</w:t>
      </w:r>
      <w:r>
        <w:rPr>
          <w:color w:val="538135" w:themeColor="accent6" w:themeShade="BF"/>
          <w:sz w:val="24"/>
          <w:szCs w:val="24"/>
          <w:rtl/>
        </w:rPr>
        <w:t xml:space="preserve"> </w:t>
      </w:r>
      <w:r w:rsidR="00E26450" w:rsidRPr="00300696">
        <w:rPr>
          <w:color w:val="538135" w:themeColor="accent6" w:themeShade="BF"/>
          <w:sz w:val="24"/>
          <w:szCs w:val="24"/>
          <w:rtl/>
        </w:rPr>
        <w:t>على رأسه</w:t>
      </w:r>
      <w:r>
        <w:rPr>
          <w:color w:val="538135" w:themeColor="accent6" w:themeShade="BF"/>
          <w:sz w:val="24"/>
          <w:szCs w:val="24"/>
          <w:rtl/>
        </w:rPr>
        <w:t>؟</w:t>
      </w:r>
      <w:r w:rsidR="00E26450" w:rsidRPr="00300696">
        <w:rPr>
          <w:color w:val="538135" w:themeColor="accent6" w:themeShade="BF"/>
          <w:sz w:val="24"/>
          <w:szCs w:val="24"/>
          <w:rtl/>
        </w:rPr>
        <w:t>! نعود إلى كلام إمامنا الشافعي يشير بلفظ (السياق) إلى القرينة اللفظية الموجودة في الكلام ثم ذكر رضي الله عنه النوع الآخر للقرينة وهي القرينة الحالية المعنوية فيقول تحت عنوان (الصنف الذي يدل لفظه على باطنه دون ظاهره)</w:t>
      </w:r>
      <w:r>
        <w:rPr>
          <w:color w:val="538135" w:themeColor="accent6" w:themeShade="BF"/>
          <w:sz w:val="24"/>
          <w:szCs w:val="24"/>
          <w:rtl/>
        </w:rPr>
        <w:t xml:space="preserve">: </w:t>
      </w:r>
      <w:r w:rsidR="00E26450" w:rsidRPr="00300696">
        <w:rPr>
          <w:color w:val="538135" w:themeColor="accent6" w:themeShade="BF"/>
          <w:sz w:val="24"/>
          <w:szCs w:val="24"/>
          <w:rtl/>
        </w:rPr>
        <w:t xml:space="preserve">" قال الله تبارك وتعالى وهو يحكي قول أخوة يوسف لأبيهم </w:t>
      </w:r>
      <w:r>
        <w:rPr>
          <w:color w:val="538135" w:themeColor="accent6" w:themeShade="BF"/>
          <w:sz w:val="24"/>
          <w:szCs w:val="24"/>
          <w:rtl/>
        </w:rPr>
        <w:t>{</w:t>
      </w:r>
      <w:r w:rsidR="00E26450" w:rsidRPr="00300696">
        <w:rPr>
          <w:color w:val="538135" w:themeColor="accent6" w:themeShade="BF"/>
          <w:sz w:val="24"/>
          <w:szCs w:val="24"/>
          <w:rtl/>
        </w:rPr>
        <w:t>ما شهدنا إلا بما علمنا وما كنا للغيب حافظين واسأل القرية التي كنا فيها والعير التي أقبلنا فيها وإنا لصادقون}</w:t>
      </w:r>
      <w:r>
        <w:rPr>
          <w:color w:val="538135" w:themeColor="accent6" w:themeShade="BF"/>
          <w:sz w:val="24"/>
          <w:szCs w:val="24"/>
          <w:rtl/>
        </w:rPr>
        <w:t xml:space="preserve"> </w:t>
      </w:r>
      <w:r w:rsidR="00E26450" w:rsidRPr="00300696">
        <w:rPr>
          <w:color w:val="538135" w:themeColor="accent6" w:themeShade="BF"/>
          <w:sz w:val="24"/>
          <w:szCs w:val="24"/>
          <w:rtl/>
        </w:rPr>
        <w:t>(الآيتان 81، 82 من سورة يوسف) فهذه الآية في مثل معنى الآية التي قبلها لا تختلف عند أهل العلم باللسان أنهم إنما يخاطبون أباهم بمساءلة أهل القرية وأهل العير، لأن القرية والعير لا ينبئان عن صدقهم"</w:t>
      </w:r>
      <w:r>
        <w:rPr>
          <w:color w:val="538135" w:themeColor="accent6" w:themeShade="BF"/>
          <w:sz w:val="24"/>
          <w:szCs w:val="24"/>
          <w:rtl/>
        </w:rPr>
        <w:t xml:space="preserve"> </w:t>
      </w:r>
      <w:r w:rsidR="00E26450" w:rsidRPr="00300696">
        <w:rPr>
          <w:color w:val="538135" w:themeColor="accent6" w:themeShade="BF"/>
          <w:sz w:val="24"/>
          <w:szCs w:val="24"/>
          <w:rtl/>
        </w:rPr>
        <w:t>الرسالة ص 64</w:t>
      </w:r>
      <w:r>
        <w:rPr>
          <w:color w:val="538135" w:themeColor="accent6" w:themeShade="BF"/>
          <w:sz w:val="24"/>
          <w:szCs w:val="24"/>
          <w:rtl/>
        </w:rPr>
        <w:t>،</w:t>
      </w:r>
      <w:r w:rsidR="00E26450" w:rsidRPr="00300696">
        <w:rPr>
          <w:color w:val="538135" w:themeColor="accent6" w:themeShade="BF"/>
          <w:sz w:val="24"/>
          <w:szCs w:val="24"/>
          <w:rtl/>
        </w:rPr>
        <w:t xml:space="preserve"> والقرينة الحالية المعنوية هنا كما يقول الإمام (لأن القرية والعير لا ينبئان عن صدقهم) فهورضي الله عنه يؤول لفظ القرية بأهلها ولفظ العير بأهلها أيضاً ولا يبقي اللفظ على ظاهره كما يفعل ابن تيمية</w:t>
      </w:r>
      <w:r>
        <w:rPr>
          <w:color w:val="538135" w:themeColor="accent6" w:themeShade="BF"/>
          <w:sz w:val="24"/>
          <w:szCs w:val="24"/>
          <w:rtl/>
        </w:rPr>
        <w:t>،</w:t>
      </w:r>
      <w:r w:rsidR="00E26450" w:rsidRPr="00300696">
        <w:rPr>
          <w:color w:val="538135" w:themeColor="accent6" w:themeShade="BF"/>
          <w:sz w:val="24"/>
          <w:szCs w:val="24"/>
          <w:rtl/>
        </w:rPr>
        <w:t xml:space="preserve"> ونحن نسأل لو قال قائل (ذهبت إلى قرية كذا) أو (ذهبت إلى العير) بدون أية قرينة أو إضافة أليس المتبادر إلى ذهن السامع أنه ذهب إلى القرية التي هي مكان وأبنية وأن الآخر ذهب إلى العير التي هي الجمال (الحيوانات) المعروفة</w:t>
      </w:r>
      <w:r>
        <w:rPr>
          <w:color w:val="538135" w:themeColor="accent6" w:themeShade="BF"/>
          <w:sz w:val="24"/>
          <w:szCs w:val="24"/>
          <w:rtl/>
        </w:rPr>
        <w:t>؟</w:t>
      </w:r>
      <w:r w:rsidR="00E26450" w:rsidRPr="00300696">
        <w:rPr>
          <w:color w:val="538135" w:themeColor="accent6" w:themeShade="BF"/>
          <w:sz w:val="24"/>
          <w:szCs w:val="24"/>
          <w:rtl/>
        </w:rPr>
        <w:t xml:space="preserve"> فكلام إمامنا الشافعي والأمة كلها معه – يبين أن هذا هو المفهوم من اللفظ حيث إنه لا توجد قرينة تنفي هذا المفهوم أما على مذهب ابن تيمية فيجوز أنه ذهب إلى القرية التي هي مكان وأبنية ويجوز أنه ذهب إلى أهلها حتى وإن كانوا خارجها!، ومن ذهب إلى العير يجوز أنه ذهب إلى الحيوانات المعروفة ويجوز أنه ذهب إلى أصحابها في منازلهم بعيداً عن الحيوانات! وهل الإمام الشافعي القرشي الذي هو بإجماع أهل العلم حجة في اللغة العربية، والمولود سنة مائة وخمسين من الهجرة وأدرك أتباع التابعين كالإمام مالك رضي الله عنه فبينه وبين الصحابة جيلين فقط ونشأ في مكة المكرمة وسط قريش أفصح العرب وتعلم لغة العرب من مصادرها النقية، أقول هل هذا الإمام الفذ لا يعرف أساليب العرب في التعبير ولا يدرك ما اكتشفه أعجوبة زمانه ابن تيمة في المائة الثامنة من أن الألفاظ السابقة ونظائرها حقائق على ظاهرها في جميع الاستعمالات</w:t>
      </w:r>
      <w:r>
        <w:rPr>
          <w:color w:val="538135" w:themeColor="accent6" w:themeShade="BF"/>
          <w:sz w:val="24"/>
          <w:szCs w:val="24"/>
          <w:rtl/>
        </w:rPr>
        <w:t>؟</w:t>
      </w:r>
      <w:r w:rsidR="00E26450" w:rsidRPr="00300696">
        <w:rPr>
          <w:color w:val="538135" w:themeColor="accent6" w:themeShade="BF"/>
          <w:sz w:val="24"/>
          <w:szCs w:val="24"/>
          <w:rtl/>
        </w:rPr>
        <w:t xml:space="preserve"> وكذا أبو عبيدة معمر بن المثني ومن قبله أبو زيد القرشي وأبو عمر بن العلاء وأبو حنيفة الذي عاصر أربعة من الصحابة وصاحباه وغيرهم مما يكاد أن يكون إجماعا من الأمة في ذلك العصر، بل هو كذلك بالفعل فلم يكن الشافعي رضي الله عنه معبراً عن رأيه هو بل عن فكر الأمة كلها فهل كل هؤلاء أخطأوا ونقلوا لنا العربية بصورة غير صحيحة</w:t>
      </w:r>
      <w:r>
        <w:rPr>
          <w:color w:val="538135" w:themeColor="accent6" w:themeShade="BF"/>
          <w:sz w:val="24"/>
          <w:szCs w:val="24"/>
          <w:rtl/>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bCs/>
          <w:color w:val="538135" w:themeColor="accent6" w:themeShade="BF"/>
          <w:sz w:val="24"/>
          <w:szCs w:val="24"/>
          <w:rtl/>
        </w:rPr>
        <w:t>[</w:t>
      </w:r>
      <w:r>
        <w:rPr>
          <w:bCs/>
          <w:color w:val="538135" w:themeColor="accent6" w:themeShade="BF"/>
          <w:sz w:val="24"/>
          <w:szCs w:val="24"/>
          <w:rtl/>
        </w:rPr>
        <w:t>[</w:t>
      </w:r>
      <w:r w:rsidR="00E26450" w:rsidRPr="00300696">
        <w:rPr>
          <w:bCs/>
          <w:color w:val="538135" w:themeColor="accent6" w:themeShade="BF"/>
          <w:sz w:val="24"/>
          <w:szCs w:val="24"/>
          <w:rtl/>
        </w:rPr>
        <w:t>بواعث ابن تيمية لإنكار المجاز</w:t>
      </w:r>
      <w:r>
        <w:rPr>
          <w:bCs/>
          <w:color w:val="538135" w:themeColor="accent6" w:themeShade="BF"/>
          <w:sz w:val="24"/>
          <w:szCs w:val="24"/>
          <w:rtl/>
        </w:rPr>
        <w:t>]</w:t>
      </w:r>
      <w:r w:rsidR="00E26450" w:rsidRPr="00300696">
        <w:rPr>
          <w:bCs/>
          <w:color w:val="538135" w:themeColor="accent6" w:themeShade="BF"/>
          <w:sz w:val="24"/>
          <w:szCs w:val="24"/>
          <w:rtl/>
        </w:rPr>
        <w:t>]</w:t>
      </w:r>
      <w:r>
        <w:rPr>
          <w:bCs/>
          <w:color w:val="538135" w:themeColor="accent6" w:themeShade="BF"/>
          <w:sz w:val="24"/>
          <w:szCs w:val="24"/>
          <w:rtl/>
        </w:rPr>
        <w:t>:</w:t>
      </w:r>
      <w:r w:rsidR="00E26450" w:rsidRPr="00300696">
        <w:rPr>
          <w:bCs/>
          <w:color w:val="538135" w:themeColor="accent6" w:themeShade="BF"/>
          <w:sz w:val="24"/>
          <w:szCs w:val="24"/>
          <w:rtl/>
        </w:rPr>
        <w:t xml:space="preserve"> </w:t>
      </w:r>
      <w:r>
        <w:rPr>
          <w:bCs/>
          <w:color w:val="538135" w:themeColor="accent6" w:themeShade="BF"/>
          <w:sz w:val="24"/>
          <w:szCs w:val="24"/>
          <w:rtl/>
        </w:rPr>
        <w:t>(</w:t>
      </w:r>
      <w:r w:rsidR="00E26450" w:rsidRPr="00300696">
        <w:rPr>
          <w:bCs/>
          <w:color w:val="538135" w:themeColor="accent6" w:themeShade="BF"/>
          <w:sz w:val="24"/>
          <w:szCs w:val="24"/>
          <w:rtl/>
        </w:rPr>
        <w:t>أولاً</w:t>
      </w:r>
      <w:r>
        <w:rPr>
          <w:bCs/>
          <w:color w:val="538135" w:themeColor="accent6" w:themeShade="BF"/>
          <w:sz w:val="24"/>
          <w:szCs w:val="24"/>
          <w:rtl/>
        </w:rPr>
        <w:t>)</w:t>
      </w:r>
      <w:r w:rsidR="00E26450" w:rsidRPr="00300696">
        <w:rPr>
          <w:bCs/>
          <w:color w:val="538135" w:themeColor="accent6" w:themeShade="BF"/>
          <w:sz w:val="24"/>
          <w:szCs w:val="24"/>
          <w:rtl/>
        </w:rPr>
        <w:t xml:space="preserve"> مناصرته لعقيدة التجسيم تعالى الله عما يقول</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فهو بإنكاره المجاز يريد أن يقول</w:t>
      </w:r>
      <w:r>
        <w:rPr>
          <w:color w:val="538135" w:themeColor="accent6" w:themeShade="BF"/>
          <w:sz w:val="24"/>
          <w:szCs w:val="24"/>
          <w:rtl/>
        </w:rPr>
        <w:t>:</w:t>
      </w:r>
      <w:r w:rsidR="00E26450" w:rsidRPr="00300696">
        <w:rPr>
          <w:color w:val="538135" w:themeColor="accent6" w:themeShade="BF"/>
          <w:sz w:val="24"/>
          <w:szCs w:val="24"/>
          <w:rtl/>
        </w:rPr>
        <w:t xml:space="preserve"> إنه لا يقصد التجسيم ولا يريده ولكن ما حيلته والنصوص تفيد ذلك</w:t>
      </w:r>
      <w:r>
        <w:rPr>
          <w:color w:val="538135" w:themeColor="accent6" w:themeShade="BF"/>
          <w:sz w:val="24"/>
          <w:szCs w:val="24"/>
          <w:rtl/>
        </w:rPr>
        <w:t>؟</w:t>
      </w:r>
      <w:r w:rsidR="00E26450" w:rsidRPr="00300696">
        <w:rPr>
          <w:color w:val="538135" w:themeColor="accent6" w:themeShade="BF"/>
          <w:sz w:val="24"/>
          <w:szCs w:val="24"/>
          <w:rtl/>
        </w:rPr>
        <w:t xml:space="preserve"> ثم يخرج من ذلك إلى أن جمهور الأمة المنزهين لله سبحانه ملاحدة أتباع ابن سينا وأرسطو ولا يؤمنون بالقرآن ولا بالسنة</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ثانياً</w:t>
      </w:r>
      <w:r>
        <w:rPr>
          <w:bCs/>
          <w:color w:val="538135" w:themeColor="accent6" w:themeShade="BF"/>
          <w:sz w:val="24"/>
          <w:szCs w:val="24"/>
          <w:rtl/>
        </w:rPr>
        <w:t>):</w:t>
      </w:r>
      <w:r w:rsidR="00E26450" w:rsidRPr="00300696">
        <w:rPr>
          <w:bCs/>
          <w:color w:val="538135" w:themeColor="accent6" w:themeShade="BF"/>
          <w:sz w:val="24"/>
          <w:szCs w:val="24"/>
          <w:rtl/>
        </w:rPr>
        <w:t xml:space="preserve"> زعمه قيام الحوادث بالذات الإلهية المقدسة تعالى الله عما يقول</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وهذا كسابقه فهو ينكر المجاز المفضي إلى صحة التأويل الذي ينزه الله عن النقص</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ثالثاً</w:t>
      </w:r>
      <w:r>
        <w:rPr>
          <w:bCs/>
          <w:color w:val="538135" w:themeColor="accent6" w:themeShade="BF"/>
          <w:sz w:val="24"/>
          <w:szCs w:val="24"/>
          <w:rtl/>
        </w:rPr>
        <w:t>):</w:t>
      </w:r>
      <w:r w:rsidR="00E26450" w:rsidRPr="00300696">
        <w:rPr>
          <w:bCs/>
          <w:color w:val="538135" w:themeColor="accent6" w:themeShade="BF"/>
          <w:sz w:val="24"/>
          <w:szCs w:val="24"/>
          <w:rtl/>
        </w:rPr>
        <w:t xml:space="preserve"> زعمه القدم النوعي للعالم</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فبإنكاره المجاز يصوِّر جمهور الأمة المنكرين لعقيدة قدم العالم بأنهم ينكرون أن الله خالقٌ</w:t>
      </w:r>
      <w:r>
        <w:rPr>
          <w:color w:val="538135" w:themeColor="accent6" w:themeShade="BF"/>
          <w:sz w:val="24"/>
          <w:szCs w:val="24"/>
          <w:rtl/>
        </w:rPr>
        <w:t>!</w:t>
      </w:r>
      <w:r w:rsidR="00E26450" w:rsidRPr="00300696">
        <w:rPr>
          <w:color w:val="538135" w:themeColor="accent6" w:themeShade="BF"/>
          <w:sz w:val="24"/>
          <w:szCs w:val="24"/>
          <w:rtl/>
        </w:rPr>
        <w:t xml:space="preserve"> وقد سبق تفصيل ذلك</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رابعاً</w:t>
      </w:r>
      <w:r>
        <w:rPr>
          <w:bCs/>
          <w:color w:val="538135" w:themeColor="accent6" w:themeShade="BF"/>
          <w:sz w:val="24"/>
          <w:szCs w:val="24"/>
          <w:rtl/>
        </w:rPr>
        <w:t>):</w:t>
      </w:r>
      <w:r w:rsidR="00E26450" w:rsidRPr="00300696">
        <w:rPr>
          <w:bCs/>
          <w:color w:val="538135" w:themeColor="accent6" w:themeShade="BF"/>
          <w:sz w:val="24"/>
          <w:szCs w:val="24"/>
          <w:rtl/>
        </w:rPr>
        <w:t xml:space="preserve"> تفرقته بين حياة الرسول صلى الله عليه وسلم ووفاته في صحة التوسل به</w:t>
      </w:r>
      <w:r>
        <w:rPr>
          <w:bCs/>
          <w:color w:val="538135" w:themeColor="accent6" w:themeShade="BF"/>
          <w:sz w:val="24"/>
          <w:szCs w:val="24"/>
          <w:rtl/>
        </w:rPr>
        <w:t>:</w:t>
      </w:r>
      <w:r w:rsidR="00E26450" w:rsidRPr="00300696">
        <w:rPr>
          <w:color w:val="538135" w:themeColor="accent6" w:themeShade="BF"/>
          <w:sz w:val="24"/>
          <w:szCs w:val="24"/>
          <w:rtl/>
        </w:rPr>
        <w:t xml:space="preserve"> كما سبق في (قدم العالم) فإن اشتقاق الأسماء من الصفات التي ستوجد في المستقبل أو تحققت في الماضي – كوصفه صلى الله عليه وسلم بـ (الرسول) – يكون على صورة المجاز</w:t>
      </w:r>
      <w:r>
        <w:rPr>
          <w:color w:val="538135" w:themeColor="accent6" w:themeShade="BF"/>
          <w:sz w:val="24"/>
          <w:szCs w:val="24"/>
          <w:rtl/>
        </w:rPr>
        <w:t>،</w:t>
      </w:r>
      <w:r w:rsidR="00E26450" w:rsidRPr="00300696">
        <w:rPr>
          <w:color w:val="538135" w:themeColor="accent6" w:themeShade="BF"/>
          <w:sz w:val="24"/>
          <w:szCs w:val="24"/>
          <w:rtl/>
        </w:rPr>
        <w:t xml:space="preserve"> فابن تيمية بنفيه المجاز ينفي رسالتهصلى الله عليه وسلم بعد الوفاة وما يترتب على رسالته من جاهه ومكانته صلى الله عليه وسلم عند ربه بينما يثبت ابن تيمة ذلك له صلى الله عليه وسلم في حياته كما سيأتي في كلام المصنف</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خامساً</w:t>
      </w:r>
      <w:r>
        <w:rPr>
          <w:bCs/>
          <w:color w:val="538135" w:themeColor="accent6" w:themeShade="BF"/>
          <w:sz w:val="24"/>
          <w:szCs w:val="24"/>
          <w:rtl/>
        </w:rPr>
        <w:t>):</w:t>
      </w:r>
      <w:r w:rsidR="00E26450" w:rsidRPr="00300696">
        <w:rPr>
          <w:bCs/>
          <w:color w:val="538135" w:themeColor="accent6" w:themeShade="BF"/>
          <w:sz w:val="24"/>
          <w:szCs w:val="24"/>
          <w:rtl/>
        </w:rPr>
        <w:t xml:space="preserve"> إنكاره عصمة الأنبياء</w:t>
      </w:r>
      <w:r>
        <w:rPr>
          <w:bCs/>
          <w:color w:val="538135" w:themeColor="accent6" w:themeShade="BF"/>
          <w:sz w:val="24"/>
          <w:szCs w:val="24"/>
          <w:rtl/>
        </w:rPr>
        <w:t>:</w:t>
      </w:r>
      <w:r w:rsidR="00E26450" w:rsidRPr="00300696">
        <w:rPr>
          <w:color w:val="538135" w:themeColor="accent6" w:themeShade="BF"/>
          <w:sz w:val="24"/>
          <w:szCs w:val="24"/>
          <w:rtl/>
        </w:rPr>
        <w:t xml:space="preserve"> ينكر ابن تيمية عصمة الأنبياء سواء قبل النبوة أو بعدها من الخطأ أو الذنوب والمعاصي بما فيها الكفر والشرك بل فقط يعترف بأنهم يسارعون في التوبة ولا يستمرون في الذنب حتى العصمة في إبلاغ الرسالة تحفظ عليها وجعلها مشروطة بجواز وقوع الخطأ في إبلاغ الوحي عن الله مع عدم الاستقرار في ذلك الخطأ، وضرب مثــالا لذلك حـديث الغرانيق-</w:t>
      </w:r>
      <w:r>
        <w:rPr>
          <w:color w:val="538135" w:themeColor="accent6" w:themeShade="BF"/>
          <w:sz w:val="24"/>
          <w:szCs w:val="24"/>
          <w:rtl/>
        </w:rPr>
        <w:t xml:space="preserve"> </w:t>
      </w:r>
      <w:r w:rsidR="00E26450" w:rsidRPr="00300696">
        <w:rPr>
          <w:color w:val="538135" w:themeColor="accent6" w:themeShade="BF"/>
          <w:sz w:val="24"/>
          <w:szCs w:val="24"/>
          <w:rtl/>
        </w:rPr>
        <w:t>الذي طعن فيه محققوا العلماء- زاعما أنه منقول نقلا ثابتاً لا يمكن القدح فيه</w:t>
      </w:r>
      <w:r>
        <w:rPr>
          <w:color w:val="538135" w:themeColor="accent6" w:themeShade="BF"/>
          <w:sz w:val="24"/>
          <w:szCs w:val="24"/>
          <w:rtl/>
        </w:rPr>
        <w:t>،</w:t>
      </w:r>
      <w:r w:rsidR="00E26450" w:rsidRPr="00300696">
        <w:rPr>
          <w:color w:val="538135" w:themeColor="accent6" w:themeShade="BF"/>
          <w:sz w:val="24"/>
          <w:szCs w:val="24"/>
          <w:rtl/>
        </w:rPr>
        <w:t xml:space="preserve"> لذا عارض ابن تيمية بشدة واستنكار وحدّة كل تأويل للنصوص التي يفيد ظاهرها وقوع الذنب أو الخطيئة من الأنبياء عليهم السلام قال ابن تيمية</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والرادُّون لذلك تأولوا ذلك بمثل تأويلات الجهمية والقدرية والدهرية لنصوص الأسماء والصفات ونصوص القدر ونصوص المعاد وهي من جنس تأويلات القرامطة والباطنية التي يعلم بالاضطرار أنها باطلة وأنها من باب تحريف الكلم عن مواضعه</w:t>
      </w:r>
      <w:r>
        <w:rPr>
          <w:color w:val="538135" w:themeColor="accent6" w:themeShade="BF"/>
          <w:sz w:val="24"/>
          <w:szCs w:val="24"/>
          <w:rtl/>
        </w:rPr>
        <w:t xml:space="preserve"> </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إلخ انظر مجموع الفتاوى 2/284 وانظر الباب الثالث من كتاب (ابن تيمية ليس سلفيا)</w:t>
      </w:r>
      <w:r>
        <w:rPr>
          <w:color w:val="538135" w:themeColor="accent6" w:themeShade="BF"/>
          <w:sz w:val="24"/>
          <w:szCs w:val="24"/>
          <w:rtl/>
        </w:rPr>
        <w:t>،</w:t>
      </w:r>
      <w:r w:rsidR="00E26450" w:rsidRPr="00300696">
        <w:rPr>
          <w:color w:val="538135" w:themeColor="accent6" w:themeShade="BF"/>
          <w:sz w:val="24"/>
          <w:szCs w:val="24"/>
          <w:rtl/>
        </w:rPr>
        <w:t xml:space="preserve"> ومن هنا كان نفيه الجازم لمسألة وقوع المجاز في اللغة أو في القرآن أو السنة وصولا إلى نفي تأويل هذه النصوص وإدانة الأنبياء عليهم السلام الذين هم صفوة الخلق ووسيلتنا إلى معرفة الله سبحانه وتعالى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bCs/>
          <w:color w:val="538135" w:themeColor="accent6" w:themeShade="BF"/>
          <w:sz w:val="24"/>
          <w:szCs w:val="24"/>
          <w:rtl/>
        </w:rPr>
        <w:t>هل كان ابن تيمية يعتقد صحة كلامه في بطلان المجاز</w:t>
      </w:r>
      <w:r>
        <w:rPr>
          <w:bCs/>
          <w:color w:val="538135" w:themeColor="accent6" w:themeShade="BF"/>
          <w:sz w:val="24"/>
          <w:szCs w:val="24"/>
          <w:rtl/>
        </w:rPr>
        <w:t>؟]:</w:t>
      </w:r>
      <w:r w:rsidR="00E26450" w:rsidRPr="00300696">
        <w:rPr>
          <w:bCs/>
          <w:color w:val="538135" w:themeColor="accent6" w:themeShade="BF"/>
          <w:sz w:val="24"/>
          <w:szCs w:val="24"/>
          <w:rtl/>
        </w:rPr>
        <w:t xml:space="preserve"> </w:t>
      </w:r>
      <w:r w:rsidR="00E26450" w:rsidRPr="00300696">
        <w:rPr>
          <w:color w:val="538135" w:themeColor="accent6" w:themeShade="BF"/>
          <w:sz w:val="24"/>
          <w:szCs w:val="24"/>
          <w:rtl/>
        </w:rPr>
        <w:t>يلاحظ أن ابن تيمية مر بثلاث فترات كان له فيها موقف مختلف في موضوع المجاز</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الفترة الأولى</w:t>
      </w:r>
      <w:r>
        <w:rPr>
          <w:bCs/>
          <w:color w:val="538135" w:themeColor="accent6" w:themeShade="BF"/>
          <w:sz w:val="24"/>
          <w:szCs w:val="24"/>
          <w:rtl/>
        </w:rPr>
        <w:t>:</w:t>
      </w:r>
      <w:r w:rsidR="00E26450" w:rsidRPr="00300696">
        <w:rPr>
          <w:bCs/>
          <w:color w:val="538135" w:themeColor="accent6" w:themeShade="BF"/>
          <w:sz w:val="24"/>
          <w:szCs w:val="24"/>
          <w:rtl/>
        </w:rPr>
        <w:t xml:space="preserve"> في نشأة حياته العلمية</w:t>
      </w:r>
      <w:r>
        <w:rPr>
          <w:bCs/>
          <w:color w:val="538135" w:themeColor="accent6" w:themeShade="BF"/>
          <w:sz w:val="24"/>
          <w:szCs w:val="24"/>
          <w:rtl/>
        </w:rPr>
        <w:t>:</w:t>
      </w:r>
      <w:r w:rsidR="00E26450" w:rsidRPr="00300696">
        <w:rPr>
          <w:color w:val="538135" w:themeColor="accent6" w:themeShade="BF"/>
          <w:sz w:val="24"/>
          <w:szCs w:val="24"/>
          <w:rtl/>
        </w:rPr>
        <w:t xml:space="preserve"> وألف فيها (رفع الملام عن الأئمة الأعلام) الذي أطراه وأثنى عليه كمال الدين بن الزملكاني، واستخدم المجاز في الدفاع عن أئمة المذاهب في موضعين أشار إليهما د المطعني، ويبدو أنه ألف فيها أيضاً رسالة (الحقيقة والمجاز في صفات الله) ردا على سؤال لشيخ سماه (شمس الدين) ونشرها محمد عبد الرازق حمزة، عقب الفتوى الحموية مباشرة وفيها يقر بالمجاز بدون تحفظ</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الفترة الثانية</w:t>
      </w:r>
      <w:r>
        <w:rPr>
          <w:bCs/>
          <w:color w:val="538135" w:themeColor="accent6" w:themeShade="BF"/>
          <w:sz w:val="24"/>
          <w:szCs w:val="24"/>
          <w:rtl/>
        </w:rPr>
        <w:t>:</w:t>
      </w:r>
      <w:r w:rsidR="00E26450" w:rsidRPr="00300696">
        <w:rPr>
          <w:bCs/>
          <w:color w:val="538135" w:themeColor="accent6" w:themeShade="BF"/>
          <w:sz w:val="24"/>
          <w:szCs w:val="24"/>
          <w:rtl/>
        </w:rPr>
        <w:t xml:space="preserve"> وهي التي بدأ فيها مشاغباته في موضوعات العقيدة،</w:t>
      </w:r>
      <w:r w:rsidR="00E26450" w:rsidRPr="00300696">
        <w:rPr>
          <w:color w:val="538135" w:themeColor="accent6" w:themeShade="BF"/>
          <w:sz w:val="24"/>
          <w:szCs w:val="24"/>
          <w:rtl/>
        </w:rPr>
        <w:t xml:space="preserve"> وألف فيها الفتوى الحموية وبدأ يتحفظ فيها في الكلام على المجاز وإن كان ظاهر كلامه الإقرار به في اللغة ومنع تطبيقه في مسائل صفات الله لما رأى تصادم آرائه في العقيدة مع إباحته للمجاز وفي خلال هذه الفترة تصاعدت خلافاته مع علماء عصره وجدرت المناظرات التي كان أولها بسبب الفتوى الحموية وأفحمه العلماء في كل مرة</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bCs/>
          <w:color w:val="538135" w:themeColor="accent6" w:themeShade="BF"/>
          <w:sz w:val="24"/>
          <w:szCs w:val="24"/>
          <w:rtl/>
        </w:rPr>
        <w:t>الفترة الثالثة</w:t>
      </w:r>
      <w:r>
        <w:rPr>
          <w:bCs/>
          <w:color w:val="538135" w:themeColor="accent6" w:themeShade="BF"/>
          <w:sz w:val="24"/>
          <w:szCs w:val="24"/>
          <w:rtl/>
        </w:rPr>
        <w:t>:</w:t>
      </w:r>
      <w:r w:rsidR="00E26450" w:rsidRPr="00300696">
        <w:rPr>
          <w:color w:val="538135" w:themeColor="accent6" w:themeShade="BF"/>
          <w:sz w:val="24"/>
          <w:szCs w:val="24"/>
          <w:rtl/>
        </w:rPr>
        <w:t xml:space="preserve"> وهنا فزع إلى إظهار إنكاره للمجاز وتلفيق الأسباب لهذا الإنكار حتى لو كان إنكار الضرورات العقلية التي لا يجحدها عاقل لو اتهم بالجنون، ولكي ينقل خلافه مع العلماء المناظرين له من مجال النصوص الشرعية التي تضعه في موقف، إما الاعتراف بالخطأ أو الاعتراف بكفره – إلى مجال الخلافات اللغوية وهو في نفسه يعلم أن المجاز حق بلا ريب ويظهر ذلك من سقطات كلامه حتى أثناء هجومه على المجاز في كتاب (الإيمان) و (الفتاوى) مما يؤكد أن إنكاره للمجاز واعـترافه به بل واستعماله- في تفســير النصـوص وتأويلها- بالمعنى وباللفـظ الصريح قد ترافقا في نفس الفترة الزمنية، وعلى نفس طريقته سار تلميذه ابن قيم الجوزية بعد وفاة ابن تيمية إذا ناقش موضوعات الصفات والنصوص التي يوهم ظاهرها التشبيه تراه يسرع في إنكار المجاز وإبطاله بكل ما أوتي من قوة حتى يؤكد فكرة التشبيه والتجسيم فإذا ناقش أفكاراً أخرى تحتاج جزماً إلى التأويل فيجنح إلى المجاز فهما قد جحدا بالمجاز، واستيقنت صحته نفساهما</w:t>
      </w:r>
      <w:r>
        <w:rPr>
          <w:color w:val="538135" w:themeColor="accent6" w:themeShade="BF"/>
          <w:sz w:val="24"/>
          <w:szCs w:val="24"/>
          <w:rtl/>
        </w:rPr>
        <w:t>،</w:t>
      </w:r>
      <w:r w:rsidR="00E26450" w:rsidRPr="00300696">
        <w:rPr>
          <w:color w:val="538135" w:themeColor="accent6" w:themeShade="BF"/>
          <w:sz w:val="24"/>
          <w:szCs w:val="24"/>
          <w:rtl/>
        </w:rPr>
        <w:t xml:space="preserve"> وهذا ينفي أي احتمال لسوء الفهم في العقائد التي خالفا فيها جمهور الأمة أو إن شئت قلت إجماع الأمة بل هي مخالفة مع سبق الإصرار والترصد، وليس إنكار المجاز إلا ستاراً للدفاع عن عقائدهم الباطلة</w:t>
      </w:r>
      <w:r>
        <w:rPr>
          <w:color w:val="538135" w:themeColor="accent6" w:themeShade="BF"/>
          <w:sz w:val="24"/>
          <w:szCs w:val="24"/>
          <w:rtl/>
        </w:rPr>
        <w:t>،</w:t>
      </w:r>
      <w:r w:rsidR="00E26450" w:rsidRPr="00300696">
        <w:rPr>
          <w:color w:val="538135" w:themeColor="accent6" w:themeShade="BF"/>
          <w:sz w:val="24"/>
          <w:szCs w:val="24"/>
          <w:rtl/>
        </w:rPr>
        <w:t xml:space="preserve"> أورد الدكتور المطعني في كتابه تحت عنوان</w:t>
      </w:r>
      <w:r>
        <w:rPr>
          <w:color w:val="538135" w:themeColor="accent6" w:themeShade="BF"/>
          <w:sz w:val="24"/>
          <w:szCs w:val="24"/>
          <w:rtl/>
        </w:rPr>
        <w:t>:</w:t>
      </w:r>
      <w:r w:rsidR="00E26450" w:rsidRPr="00300696">
        <w:rPr>
          <w:color w:val="538135" w:themeColor="accent6" w:themeShade="BF"/>
          <w:sz w:val="24"/>
          <w:szCs w:val="24"/>
          <w:rtl/>
        </w:rPr>
        <w:t xml:space="preserve"> (التأويل المجازي في أعمال ابن تيمية) حوالي سبعة عشر مثالا تغطى كل أنواع المجاز ومنها خمسة نماذج في صفات الله عز وجل منها تأويل (الرؤية والسمع) انظر ص 834</w:t>
      </w:r>
      <w:r>
        <w:rPr>
          <w:color w:val="538135" w:themeColor="accent6" w:themeShade="BF"/>
          <w:sz w:val="24"/>
          <w:szCs w:val="24"/>
          <w:rtl/>
        </w:rPr>
        <w:t>،</w:t>
      </w:r>
      <w:r w:rsidR="00E26450" w:rsidRPr="00300696">
        <w:rPr>
          <w:color w:val="538135" w:themeColor="accent6" w:themeShade="BF"/>
          <w:sz w:val="24"/>
          <w:szCs w:val="24"/>
          <w:rtl/>
        </w:rPr>
        <w:t xml:space="preserve"> </w:t>
      </w:r>
      <w:r w:rsidR="00E26450" w:rsidRPr="00300696">
        <w:rPr>
          <w:color w:val="538135" w:themeColor="accent6" w:themeShade="BF"/>
          <w:spacing w:val="-6"/>
          <w:sz w:val="24"/>
          <w:szCs w:val="24"/>
          <w:rtl/>
        </w:rPr>
        <w:t>ثم ذكر ورود المجاز صريحاً في أعمال ابن تيمية فأورد عشرة أمثلة ذكر فيها المجاز نصا واعترف به</w:t>
      </w:r>
      <w:r>
        <w:rPr>
          <w:color w:val="538135" w:themeColor="accent6" w:themeShade="BF"/>
          <w:spacing w:val="-6"/>
          <w:sz w:val="24"/>
          <w:szCs w:val="24"/>
          <w:rtl/>
        </w:rPr>
        <w:t>،</w:t>
      </w:r>
      <w:r w:rsidR="00E26450" w:rsidRPr="00300696">
        <w:rPr>
          <w:color w:val="538135" w:themeColor="accent6" w:themeShade="BF"/>
          <w:spacing w:val="-6"/>
          <w:sz w:val="24"/>
          <w:szCs w:val="24"/>
          <w:rtl/>
        </w:rPr>
        <w:t xml:space="preserve"> </w:t>
      </w:r>
      <w:r w:rsidR="00E26450" w:rsidRPr="00300696">
        <w:rPr>
          <w:bCs/>
          <w:color w:val="538135" w:themeColor="accent6" w:themeShade="BF"/>
          <w:sz w:val="24"/>
          <w:szCs w:val="24"/>
          <w:rtl/>
        </w:rPr>
        <w:t>إذا كان كذلك فمن هو سلف ابن تيمية في إنكار المجاز</w:t>
      </w:r>
      <w:r>
        <w:rPr>
          <w:color w:val="538135" w:themeColor="accent6" w:themeShade="BF"/>
          <w:sz w:val="24"/>
          <w:szCs w:val="24"/>
          <w:rtl/>
        </w:rPr>
        <w:t xml:space="preserve">؟ </w:t>
      </w:r>
      <w:r w:rsidR="00E26450" w:rsidRPr="00300696">
        <w:rPr>
          <w:color w:val="538135" w:themeColor="accent6" w:themeShade="BF"/>
          <w:sz w:val="24"/>
          <w:szCs w:val="24"/>
          <w:rtl/>
        </w:rPr>
        <w:t>لا يقال إن سلفه في ذلك هو داود الظاهري أو غيره من علماء الأمة الذين لم يقصدوا سوى تحرير المسائل اللغوية أو الشرعية ولم يعتنقوا عقائد وأراء رتبت سلفا وأحضر لها إنكار المجاز كغطاء فقط بل من سبق إلى هذا السلوك المشين هم اليهود فهم الذين فسروا نصوص التوراة من قبل تحريفها على ظواهرها جنوحا إلى نسبة النقائص إلى الذات الإلهية المقدسة، بل وحاولوا ذلك في آيات القرآن الكريم على عهد النبي صلى الله عليه وسلم</w:t>
      </w:r>
      <w:r>
        <w:rPr>
          <w:color w:val="538135" w:themeColor="accent6" w:themeShade="BF"/>
          <w:sz w:val="24"/>
          <w:szCs w:val="24"/>
          <w:rtl/>
        </w:rPr>
        <w:t>،</w:t>
      </w:r>
      <w:r w:rsidR="00E26450" w:rsidRPr="00300696">
        <w:rPr>
          <w:color w:val="538135" w:themeColor="accent6" w:themeShade="BF"/>
          <w:sz w:val="24"/>
          <w:szCs w:val="24"/>
          <w:rtl/>
        </w:rPr>
        <w:t xml:space="preserve"> لما نزلت الآية الكريمة</w:t>
      </w:r>
      <w:r>
        <w:rPr>
          <w:color w:val="538135" w:themeColor="accent6" w:themeShade="BF"/>
          <w:sz w:val="24"/>
          <w:szCs w:val="24"/>
          <w:rtl/>
        </w:rPr>
        <w:t xml:space="preserve"> {</w:t>
      </w:r>
      <w:r w:rsidR="00E26450" w:rsidRPr="00300696">
        <w:rPr>
          <w:color w:val="538135" w:themeColor="accent6" w:themeShade="BF"/>
          <w:sz w:val="24"/>
          <w:szCs w:val="24"/>
          <w:rtl/>
        </w:rPr>
        <w:t>من ذا الذي يقرض الله قرضا حسنا فيضاعفه له أضعافاً كثيرة والله يقبض ويبسط وإليه ترجعون</w:t>
      </w:r>
      <w:r>
        <w:rPr>
          <w:color w:val="538135" w:themeColor="accent6" w:themeShade="BF"/>
          <w:sz w:val="24"/>
          <w:szCs w:val="24"/>
          <w:rtl/>
        </w:rPr>
        <w:t>}}</w:t>
      </w:r>
      <w:r w:rsidR="00E26450" w:rsidRPr="00300696">
        <w:rPr>
          <w:color w:val="538135" w:themeColor="accent6" w:themeShade="BF"/>
          <w:sz w:val="24"/>
          <w:szCs w:val="24"/>
          <w:rtl/>
        </w:rPr>
        <w:t xml:space="preserve"> الآية 255 من سورة البقرة </w:t>
      </w:r>
      <w:r>
        <w:rPr>
          <w:color w:val="538135" w:themeColor="accent6" w:themeShade="BF"/>
          <w:sz w:val="24"/>
          <w:szCs w:val="24"/>
          <w:rtl/>
        </w:rPr>
        <w:t>{</w:t>
      </w:r>
      <w:r w:rsidR="00E26450" w:rsidRPr="00300696">
        <w:rPr>
          <w:color w:val="538135" w:themeColor="accent6" w:themeShade="BF"/>
          <w:sz w:val="24"/>
          <w:szCs w:val="24"/>
          <w:rtl/>
        </w:rPr>
        <w:t>ذهب سيدنا أبو بكر إلى فنحاص وهو من كبار أحبار اليهود فدعاه للإيمان وقال</w:t>
      </w:r>
      <w:r>
        <w:rPr>
          <w:color w:val="538135" w:themeColor="accent6" w:themeShade="BF"/>
          <w:sz w:val="24"/>
          <w:szCs w:val="24"/>
          <w:rtl/>
        </w:rPr>
        <w:t xml:space="preserve"> </w:t>
      </w:r>
      <w:r w:rsidR="00E26450" w:rsidRPr="00300696">
        <w:rPr>
          <w:color w:val="538135" w:themeColor="accent6" w:themeShade="BF"/>
          <w:sz w:val="24"/>
          <w:szCs w:val="24"/>
          <w:rtl/>
        </w:rPr>
        <w:t>" اتق الله وآمن وصدق وأقرض الله قرضا حسنا "</w:t>
      </w:r>
      <w:r>
        <w:rPr>
          <w:color w:val="538135" w:themeColor="accent6" w:themeShade="BF"/>
          <w:sz w:val="24"/>
          <w:szCs w:val="24"/>
          <w:rtl/>
        </w:rPr>
        <w:t xml:space="preserve"> </w:t>
      </w:r>
      <w:r w:rsidR="00E26450" w:rsidRPr="00300696">
        <w:rPr>
          <w:color w:val="538135" w:themeColor="accent6" w:themeShade="BF"/>
          <w:sz w:val="24"/>
          <w:szCs w:val="24"/>
          <w:rtl/>
        </w:rPr>
        <w:t>فقال فنحاص</w:t>
      </w:r>
      <w:r>
        <w:rPr>
          <w:color w:val="538135" w:themeColor="accent6" w:themeShade="BF"/>
          <w:sz w:val="24"/>
          <w:szCs w:val="24"/>
          <w:rtl/>
        </w:rPr>
        <w:t xml:space="preserve"> </w:t>
      </w:r>
      <w:r w:rsidR="00E26450" w:rsidRPr="00300696">
        <w:rPr>
          <w:color w:val="538135" w:themeColor="accent6" w:themeShade="BF"/>
          <w:sz w:val="24"/>
          <w:szCs w:val="24"/>
          <w:rtl/>
        </w:rPr>
        <w:t>" يا أبا بكر تزعم أن ربنا فقير يستقرضنا أموالنا وما يستقرض إلا الفقير من الغنيّ إن كان ما تقول حقا فإن الله إذا فقير "</w:t>
      </w:r>
      <w:r>
        <w:rPr>
          <w:color w:val="538135" w:themeColor="accent6" w:themeShade="BF"/>
          <w:sz w:val="24"/>
          <w:szCs w:val="24"/>
          <w:rtl/>
        </w:rPr>
        <w:t xml:space="preserve"> </w:t>
      </w:r>
      <w:r w:rsidR="00E26450" w:rsidRPr="00300696">
        <w:rPr>
          <w:color w:val="538135" w:themeColor="accent6" w:themeShade="BF"/>
          <w:sz w:val="24"/>
          <w:szCs w:val="24"/>
          <w:rtl/>
        </w:rPr>
        <w:t xml:space="preserve">فأنزل الله تعالى </w:t>
      </w:r>
      <w:r>
        <w:rPr>
          <w:color w:val="538135" w:themeColor="accent6" w:themeShade="BF"/>
          <w:sz w:val="24"/>
          <w:szCs w:val="24"/>
          <w:rtl/>
        </w:rPr>
        <w:t>{</w:t>
      </w:r>
      <w:r w:rsidR="00E26450" w:rsidRPr="00300696">
        <w:rPr>
          <w:color w:val="538135" w:themeColor="accent6" w:themeShade="BF"/>
          <w:sz w:val="24"/>
          <w:szCs w:val="24"/>
          <w:rtl/>
        </w:rPr>
        <w:t>لقد سمع الله قول الذين قالوا إن الله فقير ونحن أغنياء</w:t>
      </w:r>
      <w:r>
        <w:rPr>
          <w:color w:val="538135" w:themeColor="accent6" w:themeShade="BF"/>
          <w:sz w:val="24"/>
          <w:szCs w:val="24"/>
          <w:rtl/>
        </w:rPr>
        <w:t>،</w:t>
      </w:r>
      <w:r w:rsidR="00E26450" w:rsidRPr="00300696">
        <w:rPr>
          <w:color w:val="538135" w:themeColor="accent6" w:themeShade="BF"/>
          <w:sz w:val="24"/>
          <w:szCs w:val="24"/>
          <w:rtl/>
        </w:rPr>
        <w:t xml:space="preserve"> سكنتب ما قالوا</w:t>
      </w:r>
      <w:r>
        <w:rPr>
          <w:color w:val="538135" w:themeColor="accent6" w:themeShade="BF"/>
          <w:sz w:val="24"/>
          <w:szCs w:val="24"/>
          <w:rtl/>
        </w:rPr>
        <w:t>}</w:t>
      </w:r>
      <w:r w:rsidR="00E26450" w:rsidRPr="00300696">
        <w:rPr>
          <w:color w:val="538135" w:themeColor="accent6" w:themeShade="BF"/>
          <w:sz w:val="24"/>
          <w:szCs w:val="24"/>
          <w:rtl/>
        </w:rPr>
        <w:t xml:space="preserve"> إلى آخر الآية 181 من سورة آل عمران، روى ابن جرير الطبري هذا الخبر من طرق عند تفسيره للآية 181 من سورة آل عمران وكذا غيره فهو ثابت بمجموع طرقه</w:t>
      </w:r>
      <w:r>
        <w:rPr>
          <w:color w:val="538135" w:themeColor="accent6" w:themeShade="BF"/>
          <w:sz w:val="24"/>
          <w:szCs w:val="24"/>
          <w:rtl/>
        </w:rPr>
        <w:t>،</w:t>
      </w:r>
      <w:r w:rsidR="00E26450" w:rsidRPr="00300696">
        <w:rPr>
          <w:color w:val="538135" w:themeColor="accent6" w:themeShade="BF"/>
          <w:sz w:val="24"/>
          <w:szCs w:val="24"/>
          <w:rtl/>
        </w:rPr>
        <w:t xml:space="preserve"> فهذا اليهودي الذي ولد وعاش بين قبائل العرب لا يجهل أساليبهم في التعبير لكنه تمسك بظواهر النصوص مدعيا الجهل باللغة حتى يبيح لنفسه الخطأ في الذات الإلهية متهما القرآن وأهله بذلك كيف وقد استدل ابن تيمية نفسه- في الفتوى الحموية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على فكرة التشبيه والتجسيم باعتناق طائفتين لهذه العقيدة زاعما أن القرآن لم يعارضهما في ذلك بل عارض الأولى (مشركي العرب) في إنكارهم المعاد فقط وعارض الثانية (اليهود) في تحريفهم للتوراة وليس فيما عابه عليهم -حسب زعمه- التجسيم والتشبيه وبذلك يكون التجسيم والتشبيه هما عقيدة الرسول وهو ما أتى به القرآن</w:t>
      </w:r>
      <w:r>
        <w:rPr>
          <w:color w:val="538135" w:themeColor="accent6" w:themeShade="BF"/>
          <w:sz w:val="24"/>
          <w:szCs w:val="24"/>
          <w:rtl/>
        </w:rPr>
        <w:t>،</w:t>
      </w:r>
      <w:r w:rsidR="00E26450" w:rsidRPr="00300696">
        <w:rPr>
          <w:color w:val="538135" w:themeColor="accent6" w:themeShade="BF"/>
          <w:sz w:val="24"/>
          <w:szCs w:val="24"/>
          <w:rtl/>
        </w:rPr>
        <w:t xml:space="preserve"> ثم ختم عبارته بلفتة خطيرة صرح بها نصاً وهو أن ما يتفق القرآن والتوراة على ذكره وإقراره أصح وأشد ثبوتا وتأكيداً مما انفرد به القرآن وحده</w:t>
      </w:r>
      <w:r>
        <w:rPr>
          <w:color w:val="538135" w:themeColor="accent6" w:themeShade="BF"/>
          <w:sz w:val="24"/>
          <w:szCs w:val="24"/>
          <w:rtl/>
        </w:rPr>
        <w:t>!</w:t>
      </w:r>
      <w:r w:rsidR="00E26450" w:rsidRPr="00300696">
        <w:rPr>
          <w:color w:val="538135" w:themeColor="accent6" w:themeShade="BF"/>
          <w:sz w:val="24"/>
          <w:szCs w:val="24"/>
          <w:rtl/>
        </w:rPr>
        <w:t xml:space="preserve"> وهذا تصريح واضح بأن ما أتى به القرآن عنده لا يصل إلى درجة الثبوت القطعي اليقيني الكامل وإلا لما زاد ثبوته بانضمام التوراة أو غيرها له! ولا حول ولا قوة إلا بالله العلي العظيم وإليك نص كلامه</w:t>
      </w:r>
      <w:r>
        <w:rPr>
          <w:color w:val="538135" w:themeColor="accent6" w:themeShade="BF"/>
          <w:sz w:val="24"/>
          <w:szCs w:val="24"/>
          <w:rtl/>
        </w:rPr>
        <w:t xml:space="preserve"> </w:t>
      </w:r>
      <w:r w:rsidR="00E26450" w:rsidRPr="00300696">
        <w:rPr>
          <w:color w:val="538135" w:themeColor="accent6" w:themeShade="BF"/>
          <w:sz w:val="24"/>
          <w:szCs w:val="24"/>
          <w:rtl/>
        </w:rPr>
        <w:t>" وأهل السنة يقولون لهؤلاء</w:t>
      </w:r>
      <w:r>
        <w:rPr>
          <w:color w:val="538135" w:themeColor="accent6" w:themeShade="BF"/>
          <w:sz w:val="24"/>
          <w:szCs w:val="24"/>
          <w:rtl/>
        </w:rPr>
        <w:t>:</w:t>
      </w:r>
      <w:r w:rsidR="00E26450" w:rsidRPr="00300696">
        <w:rPr>
          <w:color w:val="538135" w:themeColor="accent6" w:themeShade="BF"/>
          <w:sz w:val="24"/>
          <w:szCs w:val="24"/>
          <w:rtl/>
        </w:rPr>
        <w:t xml:space="preserve"> ونحن نعلم بالاضطرار أن الرسل جاءت بإثبات الصفات، ونصوص الصفات في الكتب الإلهية أكثر وأعظم من نصوص المعاد ويقولون لهم</w:t>
      </w:r>
      <w:r>
        <w:rPr>
          <w:color w:val="538135" w:themeColor="accent6" w:themeShade="BF"/>
          <w:sz w:val="24"/>
          <w:szCs w:val="24"/>
          <w:rtl/>
        </w:rPr>
        <w:t>:</w:t>
      </w:r>
      <w:r w:rsidR="00E26450" w:rsidRPr="00300696">
        <w:rPr>
          <w:color w:val="538135" w:themeColor="accent6" w:themeShade="BF"/>
          <w:sz w:val="24"/>
          <w:szCs w:val="24"/>
          <w:rtl/>
        </w:rPr>
        <w:t xml:space="preserve"> معلوم أن مشركي العرب وغيرهم كانوا ينكرون المعاد وقد أنكروه على الرسول وناظروه عليه بخلاف الصفات، فإنه لم يكن العرب تنكرها، فعلم أن إقرار العقول بالصفات أعظم من إقرارها بالمعاد، وأن إنكار المعاد أعظم من إنكار الصفات، فكيف يجوز مع هذا أن يكون ما أخبر به من الصفات ليس كما أخبر به، وما أخبر به من المعاد هو على ما أخبر به</w:t>
      </w:r>
      <w:r>
        <w:rPr>
          <w:color w:val="538135" w:themeColor="accent6" w:themeShade="BF"/>
          <w:sz w:val="24"/>
          <w:szCs w:val="24"/>
          <w:rtl/>
        </w:rPr>
        <w:t>؟</w:t>
      </w:r>
      <w:r w:rsidR="00E26450" w:rsidRPr="00300696">
        <w:rPr>
          <w:color w:val="538135" w:themeColor="accent6" w:themeShade="BF"/>
          <w:sz w:val="24"/>
          <w:szCs w:val="24"/>
          <w:rtl/>
        </w:rPr>
        <w:t xml:space="preserve"> (وأيضاً) فقد علم أنه صلى الله عليه وسلم قد ذم أهل الكتاب على ما حرفوه وبدلوه، ومعلوم أن التوراة مملوءة من ذكر الصفات، فلو كان هذا مما بُدّل وحرّف لكان إنكار ذلك عليهم أولى، فكيف</w:t>
      </w:r>
      <w:r>
        <w:rPr>
          <w:color w:val="538135" w:themeColor="accent6" w:themeShade="BF"/>
          <w:sz w:val="24"/>
          <w:szCs w:val="24"/>
          <w:rtl/>
        </w:rPr>
        <w:t>؟</w:t>
      </w:r>
      <w:r w:rsidR="00E26450" w:rsidRPr="00300696">
        <w:rPr>
          <w:color w:val="538135" w:themeColor="accent6" w:themeShade="BF"/>
          <w:sz w:val="24"/>
          <w:szCs w:val="24"/>
          <w:rtl/>
        </w:rPr>
        <w:t>، وكانوا إذا ذكروا بين يديه الصفات ضحك تعجباً وتصديقاً لها، ولم يعبهم قط بما تعيب النفاة لأهل الإثبات على لفظ التجسيم والتشبيه ونحو ذلك،</w:t>
      </w:r>
      <w:r>
        <w:rPr>
          <w:color w:val="538135" w:themeColor="accent6" w:themeShade="BF"/>
          <w:sz w:val="24"/>
          <w:szCs w:val="24"/>
          <w:rtl/>
        </w:rPr>
        <w:t xml:space="preserve"> </w:t>
      </w:r>
      <w:r w:rsidR="00E26450" w:rsidRPr="00300696">
        <w:rPr>
          <w:color w:val="538135" w:themeColor="accent6" w:themeShade="BF"/>
          <w:sz w:val="24"/>
          <w:szCs w:val="24"/>
          <w:rtl/>
        </w:rPr>
        <w:t xml:space="preserve">بل عابهم بقولهم </w:t>
      </w:r>
      <w:r>
        <w:rPr>
          <w:color w:val="538135" w:themeColor="accent6" w:themeShade="BF"/>
          <w:sz w:val="24"/>
          <w:szCs w:val="24"/>
          <w:rtl/>
        </w:rPr>
        <w:t>{</w:t>
      </w:r>
      <w:r w:rsidR="00E26450" w:rsidRPr="00300696">
        <w:rPr>
          <w:color w:val="538135" w:themeColor="accent6" w:themeShade="BF"/>
          <w:sz w:val="24"/>
          <w:szCs w:val="24"/>
          <w:rtl/>
        </w:rPr>
        <w:t>يد الله مغلولة</w:t>
      </w:r>
      <w:r>
        <w:rPr>
          <w:color w:val="538135" w:themeColor="accent6" w:themeShade="BF"/>
          <w:sz w:val="24"/>
          <w:szCs w:val="24"/>
          <w:rtl/>
        </w:rPr>
        <w:t>}</w:t>
      </w:r>
      <w:r w:rsidR="00E26450" w:rsidRPr="00300696">
        <w:rPr>
          <w:color w:val="538135" w:themeColor="accent6" w:themeShade="BF"/>
          <w:sz w:val="24"/>
          <w:szCs w:val="24"/>
          <w:rtl/>
        </w:rPr>
        <w:t xml:space="preserve"> سورة المائدة</w:t>
      </w:r>
      <w:r>
        <w:rPr>
          <w:color w:val="538135" w:themeColor="accent6" w:themeShade="BF"/>
          <w:sz w:val="24"/>
          <w:szCs w:val="24"/>
          <w:rtl/>
        </w:rPr>
        <w:t>:</w:t>
      </w:r>
      <w:r w:rsidR="00E26450" w:rsidRPr="00300696">
        <w:rPr>
          <w:color w:val="538135" w:themeColor="accent6" w:themeShade="BF"/>
          <w:sz w:val="24"/>
          <w:szCs w:val="24"/>
          <w:rtl/>
        </w:rPr>
        <w:t xml:space="preserve"> 64</w:t>
      </w:r>
      <w:r>
        <w:rPr>
          <w:color w:val="538135" w:themeColor="accent6" w:themeShade="BF"/>
          <w:sz w:val="24"/>
          <w:szCs w:val="24"/>
          <w:rtl/>
        </w:rPr>
        <w:t>،</w:t>
      </w:r>
      <w:r w:rsidR="00E26450" w:rsidRPr="00300696">
        <w:rPr>
          <w:color w:val="538135" w:themeColor="accent6" w:themeShade="BF"/>
          <w:sz w:val="24"/>
          <w:szCs w:val="24"/>
          <w:rtl/>
        </w:rPr>
        <w:t xml:space="preserve"> وقولهم</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إن الله فقير ونحن أغنياء</w:t>
      </w:r>
      <w:r>
        <w:rPr>
          <w:color w:val="538135" w:themeColor="accent6" w:themeShade="BF"/>
          <w:sz w:val="24"/>
          <w:szCs w:val="24"/>
          <w:rtl/>
        </w:rPr>
        <w:t>}</w:t>
      </w:r>
      <w:r w:rsidR="00E26450" w:rsidRPr="00300696">
        <w:rPr>
          <w:color w:val="538135" w:themeColor="accent6" w:themeShade="BF"/>
          <w:sz w:val="24"/>
          <w:szCs w:val="24"/>
          <w:rtl/>
        </w:rPr>
        <w:t xml:space="preserve"> سورة آل عمران</w:t>
      </w:r>
      <w:r>
        <w:rPr>
          <w:color w:val="538135" w:themeColor="accent6" w:themeShade="BF"/>
          <w:sz w:val="24"/>
          <w:szCs w:val="24"/>
          <w:rtl/>
        </w:rPr>
        <w:t>:</w:t>
      </w:r>
      <w:r w:rsidR="00E26450" w:rsidRPr="00300696">
        <w:rPr>
          <w:color w:val="538135" w:themeColor="accent6" w:themeShade="BF"/>
          <w:sz w:val="24"/>
          <w:szCs w:val="24"/>
          <w:rtl/>
        </w:rPr>
        <w:t xml:space="preserve"> 181</w:t>
      </w:r>
      <w:r>
        <w:rPr>
          <w:color w:val="538135" w:themeColor="accent6" w:themeShade="BF"/>
          <w:sz w:val="24"/>
          <w:szCs w:val="24"/>
          <w:rtl/>
        </w:rPr>
        <w:t>،</w:t>
      </w:r>
      <w:r w:rsidR="00E26450" w:rsidRPr="00300696">
        <w:rPr>
          <w:color w:val="538135" w:themeColor="accent6" w:themeShade="BF"/>
          <w:sz w:val="24"/>
          <w:szCs w:val="24"/>
          <w:rtl/>
        </w:rPr>
        <w:t xml:space="preserve"> وقولهم</w:t>
      </w:r>
      <w:r>
        <w:rPr>
          <w:color w:val="538135" w:themeColor="accent6" w:themeShade="BF"/>
          <w:sz w:val="24"/>
          <w:szCs w:val="24"/>
          <w:rtl/>
        </w:rPr>
        <w:t>:</w:t>
      </w:r>
      <w:r w:rsidR="00E26450" w:rsidRPr="00300696">
        <w:rPr>
          <w:color w:val="538135" w:themeColor="accent6" w:themeShade="BF"/>
          <w:sz w:val="24"/>
          <w:szCs w:val="24"/>
          <w:rtl/>
        </w:rPr>
        <w:t xml:space="preserve"> إنه استراح لما خلق السموات والأرض فقال تعالى</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لقد خلقنا السموات والأرض وما بينهما في ستة أيام وما مسنا من لغوب</w:t>
      </w:r>
      <w:r>
        <w:rPr>
          <w:color w:val="538135" w:themeColor="accent6" w:themeShade="BF"/>
          <w:sz w:val="24"/>
          <w:szCs w:val="24"/>
          <w:rtl/>
        </w:rPr>
        <w:t>}</w:t>
      </w:r>
      <w:r w:rsidR="00E26450" w:rsidRPr="00300696">
        <w:rPr>
          <w:color w:val="538135" w:themeColor="accent6" w:themeShade="BF"/>
          <w:sz w:val="24"/>
          <w:szCs w:val="24"/>
          <w:rtl/>
        </w:rPr>
        <w:t xml:space="preserve"> سورة ق</w:t>
      </w:r>
      <w:r>
        <w:rPr>
          <w:color w:val="538135" w:themeColor="accent6" w:themeShade="BF"/>
          <w:sz w:val="24"/>
          <w:szCs w:val="24"/>
          <w:rtl/>
        </w:rPr>
        <w:t>:</w:t>
      </w:r>
      <w:r w:rsidR="00E26450" w:rsidRPr="00300696">
        <w:rPr>
          <w:color w:val="538135" w:themeColor="accent6" w:themeShade="BF"/>
          <w:sz w:val="24"/>
          <w:szCs w:val="24"/>
          <w:rtl/>
        </w:rPr>
        <w:t xml:space="preserve"> 38</w:t>
      </w:r>
      <w:r>
        <w:rPr>
          <w:color w:val="538135" w:themeColor="accent6" w:themeShade="BF"/>
          <w:sz w:val="24"/>
          <w:szCs w:val="24"/>
          <w:rtl/>
        </w:rPr>
        <w:t>،</w:t>
      </w:r>
      <w:r w:rsidR="00E26450" w:rsidRPr="00300696">
        <w:rPr>
          <w:color w:val="538135" w:themeColor="accent6" w:themeShade="BF"/>
          <w:sz w:val="24"/>
          <w:szCs w:val="24"/>
          <w:rtl/>
        </w:rPr>
        <w:t xml:space="preserve"> والتوراة مملوءة من الصفات المطابقة</w:t>
      </w:r>
      <w:r>
        <w:rPr>
          <w:color w:val="538135" w:themeColor="accent6" w:themeShade="BF"/>
          <w:sz w:val="24"/>
          <w:szCs w:val="24"/>
          <w:rtl/>
        </w:rPr>
        <w:t xml:space="preserve"> </w:t>
      </w:r>
      <w:r w:rsidR="00E26450" w:rsidRPr="00300696">
        <w:rPr>
          <w:color w:val="538135" w:themeColor="accent6" w:themeShade="BF"/>
          <w:sz w:val="24"/>
          <w:szCs w:val="24"/>
          <w:rtl/>
        </w:rPr>
        <w:t>" صفات المذكورة في القرآن والحديث وليس فيها تصريح بالمعاد كما في القرآن فإذا جاز أن تتأول الصفات التي وافق عليها الكتابان فتأويل المعاد الذي انفرد به أحدهما أولى، والثاني مما يعلم بالاضطرار من دين الرسول بأنه باطل فالأول أولى بالبطلان "</w:t>
      </w:r>
      <w:r>
        <w:rPr>
          <w:color w:val="538135" w:themeColor="accent6" w:themeShade="BF"/>
          <w:sz w:val="24"/>
          <w:szCs w:val="24"/>
          <w:rtl/>
        </w:rPr>
        <w:t xml:space="preserve"> </w:t>
      </w:r>
      <w:r w:rsidR="00E26450" w:rsidRPr="00300696">
        <w:rPr>
          <w:color w:val="538135" w:themeColor="accent6" w:themeShade="BF"/>
          <w:sz w:val="24"/>
          <w:szCs w:val="24"/>
          <w:rtl/>
        </w:rPr>
        <w:t>أهـ الفتوى الحموية ص 38،39 ويتضح بذلك أن إنكار المجاز كما قلنا لم يكن إلا ستاراً يخفي وراءه عقائده التي ساير فيها أساتذته من اليهود كما سايرهم في أسلوب المغالطة والسلوكيات وسبق الإشارة إلى ذلك</w:t>
      </w:r>
      <w:r>
        <w:rPr>
          <w:color w:val="538135" w:themeColor="accent6" w:themeShade="BF"/>
          <w:sz w:val="24"/>
          <w:szCs w:val="24"/>
          <w:rtl/>
        </w:rPr>
        <w:t>]</w:t>
      </w:r>
      <w:r>
        <w:rPr>
          <w:rFonts w:hint="cs"/>
          <w:rtl/>
        </w:rPr>
        <w:t>،</w:t>
      </w:r>
      <w:r w:rsidR="00E26450">
        <w:rPr>
          <w:rFonts w:hint="cs"/>
          <w:rtl/>
        </w:rPr>
        <w:t xml:space="preserve"> </w:t>
      </w:r>
      <w:r w:rsidR="00E26450" w:rsidRPr="002909E9">
        <w:rPr>
          <w:rtl/>
        </w:rPr>
        <w:t>وتضمن هذا المصنف مع صغره شيئين عظيمين</w:t>
      </w:r>
      <w:r>
        <w:rPr>
          <w:rtl/>
        </w:rPr>
        <w:t>:</w:t>
      </w:r>
      <w:r w:rsidR="00E26450">
        <w:rPr>
          <w:rFonts w:hint="cs"/>
          <w:rtl/>
        </w:rPr>
        <w:t xml:space="preserve"> </w:t>
      </w:r>
      <w:r w:rsidR="00E26450">
        <w:rPr>
          <w:rtl/>
        </w:rPr>
        <w:t>تكذيب الله عزوجل في قوله هو الأول فجعل معه قديما</w:t>
      </w:r>
      <w:r>
        <w:rPr>
          <w:rtl/>
        </w:rPr>
        <w:t>،</w:t>
      </w:r>
      <w:r w:rsidR="00E26450">
        <w:rPr>
          <w:rFonts w:hint="cs"/>
          <w:rtl/>
        </w:rPr>
        <w:t xml:space="preserve"> </w:t>
      </w:r>
      <w:r w:rsidR="00E26450">
        <w:rPr>
          <w:rtl/>
        </w:rPr>
        <w:t>وتكذيب النبي في قوله كان الله ولا شيء معه</w:t>
      </w:r>
      <w:r>
        <w:rPr>
          <w:rFonts w:hint="cs"/>
          <w:bCs/>
          <w:rtl/>
        </w:rPr>
        <w:t>،</w:t>
      </w:r>
    </w:p>
    <w:p w14:paraId="1EC35B21" w14:textId="06DE48B6" w:rsidR="00E26450" w:rsidRDefault="00C905BE" w:rsidP="00C905BE">
      <w:pPr>
        <w:spacing w:after="240"/>
        <w:rPr>
          <w:b/>
          <w:bCs/>
          <w:rtl/>
        </w:rPr>
      </w:pPr>
      <w:r>
        <w:rPr>
          <w:bCs/>
          <w:rtl/>
        </w:rPr>
        <w:t>[</w:t>
      </w:r>
      <w:r w:rsidR="00E26450" w:rsidRPr="002909E9">
        <w:rPr>
          <w:bCs/>
          <w:rtl/>
        </w:rPr>
        <w:t>ج- خطورة كتابه</w:t>
      </w:r>
      <w:r>
        <w:rPr>
          <w:bCs/>
          <w:rtl/>
        </w:rPr>
        <w:t>:</w:t>
      </w:r>
      <w:r w:rsidR="00E26450" w:rsidRPr="002909E9">
        <w:rPr>
          <w:bCs/>
          <w:rtl/>
        </w:rPr>
        <w:t xml:space="preserve"> حوادث لا أول لها</w:t>
      </w:r>
      <w:r>
        <w:rPr>
          <w:bCs/>
          <w:rtl/>
        </w:rPr>
        <w:t>]</w:t>
      </w:r>
      <w:r>
        <w:rPr>
          <w:rFonts w:hint="cs"/>
          <w:bCs/>
          <w:rtl/>
        </w:rPr>
        <w:t>:</w:t>
      </w:r>
      <w:r w:rsidR="00E26450">
        <w:rPr>
          <w:rFonts w:hint="cs"/>
          <w:bCs/>
          <w:rtl/>
        </w:rPr>
        <w:t xml:space="preserve"> </w:t>
      </w:r>
      <w:r w:rsidR="00E26450" w:rsidRPr="002909E9">
        <w:rPr>
          <w:rtl/>
        </w:rPr>
        <w:t>تكذيب الله عز وجل في قوله</w:t>
      </w:r>
      <w:r>
        <w:rPr>
          <w:rtl/>
        </w:rPr>
        <w:t>:</w:t>
      </w:r>
      <w:r w:rsidR="00E26450" w:rsidRPr="002909E9">
        <w:rPr>
          <w:rtl/>
        </w:rPr>
        <w:t xml:space="preserve"> </w:t>
      </w:r>
      <w:r>
        <w:rPr>
          <w:rtl/>
        </w:rPr>
        <w:t>{</w:t>
      </w:r>
      <w:r w:rsidR="00E26450" w:rsidRPr="002909E9">
        <w:rPr>
          <w:rtl/>
        </w:rPr>
        <w:t>هو الأول</w:t>
      </w:r>
      <w:r>
        <w:rPr>
          <w:rtl/>
        </w:rPr>
        <w:t>}</w:t>
      </w:r>
      <w:r w:rsidR="00E26450" w:rsidRPr="002909E9">
        <w:rPr>
          <w:rtl/>
        </w:rPr>
        <w:t xml:space="preserve"> فجعل معه قديماً</w:t>
      </w:r>
      <w:r>
        <w:rPr>
          <w:rFonts w:hint="cs"/>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w:t>
      </w:r>
      <w:r w:rsidR="00E26450" w:rsidRPr="00300696">
        <w:rPr>
          <w:color w:val="538135" w:themeColor="accent6" w:themeShade="BF"/>
          <w:sz w:val="24"/>
          <w:szCs w:val="24"/>
          <w:rtl/>
        </w:rPr>
        <w:t xml:space="preserve"> يقول العلامة الألوسي في تفسيره</w:t>
      </w:r>
      <w:r>
        <w:rPr>
          <w:color w:val="538135" w:themeColor="accent6" w:themeShade="BF"/>
          <w:sz w:val="24"/>
          <w:szCs w:val="24"/>
          <w:rtl/>
        </w:rPr>
        <w:t xml:space="preserve">: </w:t>
      </w:r>
      <w:r w:rsidR="00E26450" w:rsidRPr="00300696">
        <w:rPr>
          <w:color w:val="538135" w:themeColor="accent6" w:themeShade="BF"/>
          <w:sz w:val="24"/>
          <w:szCs w:val="24"/>
          <w:rtl/>
        </w:rPr>
        <w:t>"(هو الأول) السابق على جميع الموجودات فهو سبحانه قبل كل شيء حتى الزمان لأنه جل وعلا الموجد والمحدث للموجودات "</w:t>
      </w:r>
      <w:r>
        <w:rPr>
          <w:color w:val="538135" w:themeColor="accent6" w:themeShade="BF"/>
          <w:sz w:val="24"/>
          <w:szCs w:val="24"/>
          <w:rtl/>
        </w:rPr>
        <w:t xml:space="preserve"> </w:t>
      </w:r>
      <w:r w:rsidR="00E26450" w:rsidRPr="00300696">
        <w:rPr>
          <w:color w:val="538135" w:themeColor="accent6" w:themeShade="BF"/>
          <w:sz w:val="24"/>
          <w:szCs w:val="24"/>
          <w:rtl/>
        </w:rPr>
        <w:t>أهـ ص 27 ص165 يقول شيخ شيوخنا العلامة سلامة العزامي</w:t>
      </w:r>
      <w:r>
        <w:rPr>
          <w:color w:val="538135" w:themeColor="accent6" w:themeShade="BF"/>
          <w:sz w:val="24"/>
          <w:szCs w:val="24"/>
          <w:rtl/>
        </w:rPr>
        <w:t xml:space="preserve"> </w:t>
      </w:r>
      <w:r w:rsidR="00E26450" w:rsidRPr="00300696">
        <w:rPr>
          <w:color w:val="538135" w:themeColor="accent6" w:themeShade="BF"/>
          <w:sz w:val="24"/>
          <w:szCs w:val="24"/>
          <w:rtl/>
        </w:rPr>
        <w:t>" (هو الأول) ومعناه عند أهل اللسان الذي نزل به القرآن أن الأول هو لا سواه فلا شيء قبله ولا شيء معه وأنه هو الحق الموجود بلا ابتداء قبل أن يكون شيء من الأشياء وقد صح من حديث رسول الله صلى الله عليه وسلم ما هو صريح في هذا وهذا فمن دعائه صلى الله عليه وسلم (اللهم أنت الأول فلا شيء قبلك) "</w:t>
      </w:r>
      <w:r>
        <w:rPr>
          <w:color w:val="538135" w:themeColor="accent6" w:themeShade="BF"/>
          <w:sz w:val="24"/>
          <w:szCs w:val="24"/>
          <w:rtl/>
        </w:rPr>
        <w:t xml:space="preserve"> </w:t>
      </w:r>
      <w:r w:rsidR="00E26450" w:rsidRPr="00300696">
        <w:rPr>
          <w:color w:val="538135" w:themeColor="accent6" w:themeShade="BF"/>
          <w:sz w:val="24"/>
          <w:szCs w:val="24"/>
          <w:rtl/>
        </w:rPr>
        <w:t>أهـ البراهين الساطعة ص 203</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وتكذيب النبي </w:t>
      </w:r>
      <w:r w:rsidR="00E26450">
        <w:rPr>
          <w:rtl/>
        </w:rPr>
        <w:t>صلى الله عليه وسلم</w:t>
      </w:r>
      <w:r w:rsidR="00E26450" w:rsidRPr="002909E9">
        <w:rPr>
          <w:rtl/>
        </w:rPr>
        <w:t xml:space="preserve"> في قوله</w:t>
      </w:r>
      <w:r>
        <w:rPr>
          <w:rtl/>
        </w:rPr>
        <w:t>:</w:t>
      </w:r>
      <w:r w:rsidR="00E26450" w:rsidRPr="002909E9">
        <w:rPr>
          <w:vertAlign w:val="superscript"/>
          <w:rtl/>
        </w:rPr>
        <w:t xml:space="preserve"> </w:t>
      </w:r>
      <w:r w:rsidR="00E26450" w:rsidRPr="002909E9">
        <w:rPr>
          <w:rtl/>
        </w:rPr>
        <w:t>(</w:t>
      </w:r>
      <w:r>
        <w:rPr>
          <w:rtl/>
        </w:rPr>
        <w:t>(</w:t>
      </w:r>
      <w:r w:rsidR="00E26450" w:rsidRPr="002909E9">
        <w:rPr>
          <w:rtl/>
        </w:rPr>
        <w:t>كان الله ولا شيء معه</w:t>
      </w:r>
      <w:r>
        <w:rPr>
          <w:rtl/>
        </w:rPr>
        <w:t>)</w:t>
      </w:r>
      <w:r w:rsidR="00E26450" w:rsidRPr="002909E9">
        <w:rPr>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pacing w:val="-2"/>
          <w:sz w:val="24"/>
          <w:szCs w:val="24"/>
          <w:rtl/>
        </w:rPr>
        <w:t>اعترف ابن تيمية في مجموع الفتاوى وفي الرسالة العرشية بصحة هذا الحديث بهذه الرواية وكذلك احتج به الإمام تقي الدين السبكي في السيف الصقيل وكذلك الإمام ابن حجر العسقلاني والبدر العيني وغيرهم وذكر الإمام العجلوني في كشف الخفاء أن هذه الرواية وردت عن بريدة في مصنف ابن أبي شيبة وعند ابن حبان والحاكم وبالرجوع إلى هذه المصادر لم يعثر عليها</w:t>
      </w:r>
      <w:r>
        <w:rPr>
          <w:rFonts w:hint="cs"/>
          <w:color w:val="538135" w:themeColor="accent6" w:themeShade="BF"/>
          <w:spacing w:val="-2"/>
          <w:sz w:val="24"/>
          <w:szCs w:val="24"/>
          <w:rtl/>
        </w:rPr>
        <w:t>]</w:t>
      </w:r>
      <w:r>
        <w:rPr>
          <w:rFonts w:hint="cs"/>
          <w:color w:val="538135" w:themeColor="accent6" w:themeShade="BF"/>
          <w:spacing w:val="-2"/>
          <w:sz w:val="24"/>
          <w:rtl/>
        </w:rPr>
        <w:t>،</w:t>
      </w:r>
      <w:r w:rsidR="00E26450">
        <w:rPr>
          <w:rFonts w:hint="cs"/>
          <w:rtl/>
        </w:rPr>
        <w:t xml:space="preserve"> </w:t>
      </w:r>
      <w:r w:rsidR="00E26450" w:rsidRPr="002909E9">
        <w:rPr>
          <w:rtl/>
        </w:rPr>
        <w:t xml:space="preserve">وفي البخاري من رواية عمران بن حصين </w:t>
      </w:r>
      <w:r w:rsidR="00E26450">
        <w:rPr>
          <w:rtl/>
        </w:rPr>
        <w:t>رضي الله عنه</w:t>
      </w:r>
      <w:r>
        <w:rPr>
          <w:rtl/>
        </w:rPr>
        <w:t>:</w:t>
      </w:r>
      <w:r w:rsidR="00E26450" w:rsidRPr="002909E9">
        <w:rPr>
          <w:rtl/>
        </w:rPr>
        <w:t xml:space="preserve"> </w:t>
      </w:r>
      <w:r w:rsidR="00E26450">
        <w:rPr>
          <w:rFonts w:hint="cs"/>
          <w:rtl/>
        </w:rPr>
        <w:t>(</w:t>
      </w:r>
      <w:r>
        <w:rPr>
          <w:rFonts w:hint="cs"/>
          <w:rtl/>
        </w:rPr>
        <w:t>(</w:t>
      </w:r>
      <w:r w:rsidR="00E26450" w:rsidRPr="002909E9">
        <w:rPr>
          <w:rtl/>
        </w:rPr>
        <w:t>كان الله ولم يكن شيء قبله</w:t>
      </w:r>
      <w:r>
        <w:rPr>
          <w:rFonts w:hint="cs"/>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وفي البخاري أيضاً من رواية عمران بن حصين رضي الله عنه (كان الله ولم يكن شيء غيره وكان عرشه على الماء) في كتاب بدء الخلق أما الرواية (قبله) التي ذكرها المصنف فقد رواها البخاري في كتاب التوحيد قال الحافظ ابن حجر في فتح الباري عند رواية (قبله)</w:t>
      </w:r>
      <w:r>
        <w:rPr>
          <w:color w:val="538135" w:themeColor="accent6" w:themeShade="BF"/>
          <w:sz w:val="24"/>
          <w:szCs w:val="24"/>
          <w:rtl/>
        </w:rPr>
        <w:t xml:space="preserve">: </w:t>
      </w:r>
      <w:r w:rsidR="00E26450" w:rsidRPr="00300696">
        <w:rPr>
          <w:color w:val="538135" w:themeColor="accent6" w:themeShade="BF"/>
          <w:sz w:val="24"/>
          <w:szCs w:val="24"/>
          <w:rtl/>
        </w:rPr>
        <w:t>" تقدم في بدء الخلق بلفظ (ولم يكن شيء غيره) وفي رواية أبي معاوية (كان الله قبل كل شيء، وهو بمعنى (كان الله ولا شيء مـعه)، وهي أصــرح في الــرد علـى من أثبت حوادث لا أول لها من رواية الباب وهي من مستشنع المسائل المنسوبة لابن تيمية، ووقفت في كلام له على هذا الحديث يرجح الرواية التي في هذا الباب على غيرها مع أن قضية الجمع تقتضي حمل هذه على التي في بدء الخلق لا العكس والجمع يقدم على الترجيح بالاتفاق "</w:t>
      </w:r>
      <w:r>
        <w:rPr>
          <w:color w:val="538135" w:themeColor="accent6" w:themeShade="BF"/>
          <w:sz w:val="24"/>
          <w:szCs w:val="24"/>
          <w:rtl/>
        </w:rPr>
        <w:t xml:space="preserve"> </w:t>
      </w:r>
      <w:r w:rsidR="00E26450" w:rsidRPr="00300696">
        <w:rPr>
          <w:color w:val="538135" w:themeColor="accent6" w:themeShade="BF"/>
          <w:sz w:val="24"/>
          <w:szCs w:val="24"/>
          <w:rtl/>
        </w:rPr>
        <w:t>وذكر أيضاً الحافظ ابن حجر في شرحه للحديث في كتاب بدء الخلق بعد أن ذكر رواية (قبله)</w:t>
      </w:r>
      <w:r>
        <w:rPr>
          <w:color w:val="538135" w:themeColor="accent6" w:themeShade="BF"/>
          <w:sz w:val="24"/>
          <w:szCs w:val="24"/>
          <w:rtl/>
        </w:rPr>
        <w:t xml:space="preserve">: </w:t>
      </w:r>
      <w:r w:rsidR="00E26450" w:rsidRPr="00300696">
        <w:rPr>
          <w:color w:val="538135" w:themeColor="accent6" w:themeShade="BF"/>
          <w:sz w:val="24"/>
          <w:szCs w:val="24"/>
          <w:rtl/>
        </w:rPr>
        <w:t xml:space="preserve">" وفي رواية غير البخاري(ولم يكن شيء معه) والقصة متحدة فاقتضى ذلك أن الرواية وقعت بالمعنى- يقصد رواية (قبله)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ولعل راويها أخذها من قوله صلى الله عليه وسلم في دعائه في صلاة الليل كما تقدم من حديث ابن عباس(أنت الأول فليس قبلك شيء) ثم قال</w:t>
      </w:r>
      <w:r>
        <w:rPr>
          <w:color w:val="538135" w:themeColor="accent6" w:themeShade="BF"/>
          <w:sz w:val="24"/>
          <w:szCs w:val="24"/>
          <w:rtl/>
        </w:rPr>
        <w:t>:</w:t>
      </w:r>
      <w:r w:rsidR="00E26450" w:rsidRPr="00300696">
        <w:rPr>
          <w:color w:val="538135" w:themeColor="accent6" w:themeShade="BF"/>
          <w:sz w:val="24"/>
          <w:szCs w:val="24"/>
          <w:rtl/>
        </w:rPr>
        <w:t xml:space="preserve"> "وفيه دلالة على أنه لم يكن شيء غيره لا الماء ولا العرش ولا غيرهما لأن كل ذلك غير الله تعالى"</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sidR="00E26450" w:rsidRPr="00300696">
        <w:rPr>
          <w:color w:val="538135" w:themeColor="accent6" w:themeShade="BF"/>
          <w:sz w:val="24"/>
          <w:szCs w:val="24"/>
          <w:rtl/>
        </w:rPr>
        <w:t xml:space="preserve"> ويتحدث الإمام البيهقي عن نفس هذا الحديث في كتابه</w:t>
      </w:r>
      <w:r>
        <w:rPr>
          <w:color w:val="538135" w:themeColor="accent6" w:themeShade="BF"/>
          <w:sz w:val="24"/>
          <w:szCs w:val="24"/>
          <w:rtl/>
        </w:rPr>
        <w:t xml:space="preserve"> </w:t>
      </w:r>
      <w:r w:rsidR="00E26450" w:rsidRPr="00300696">
        <w:rPr>
          <w:color w:val="538135" w:themeColor="accent6" w:themeShade="BF"/>
          <w:sz w:val="24"/>
          <w:szCs w:val="24"/>
          <w:rtl/>
        </w:rPr>
        <w:t>" الأسماء والصفات "</w:t>
      </w:r>
      <w:r>
        <w:rPr>
          <w:color w:val="538135" w:themeColor="accent6" w:themeShade="BF"/>
          <w:sz w:val="24"/>
          <w:szCs w:val="24"/>
          <w:rtl/>
        </w:rPr>
        <w:t xml:space="preserve"> </w:t>
      </w:r>
      <w:r w:rsidR="00E26450" w:rsidRPr="00300696">
        <w:rPr>
          <w:color w:val="538135" w:themeColor="accent6" w:themeShade="BF"/>
          <w:sz w:val="24"/>
          <w:szCs w:val="24"/>
          <w:rtl/>
        </w:rPr>
        <w:t>في باب (بدء الخلق) قال</w:t>
      </w:r>
      <w:r>
        <w:rPr>
          <w:color w:val="538135" w:themeColor="accent6" w:themeShade="BF"/>
          <w:sz w:val="24"/>
          <w:szCs w:val="24"/>
          <w:rtl/>
        </w:rPr>
        <w:t xml:space="preserve">: </w:t>
      </w:r>
      <w:r w:rsidR="00E26450" w:rsidRPr="00300696">
        <w:rPr>
          <w:color w:val="538135" w:themeColor="accent6" w:themeShade="BF"/>
          <w:sz w:val="24"/>
          <w:szCs w:val="24"/>
          <w:rtl/>
        </w:rPr>
        <w:t>" وقوله</w:t>
      </w:r>
      <w:r>
        <w:rPr>
          <w:color w:val="538135" w:themeColor="accent6" w:themeShade="BF"/>
          <w:sz w:val="24"/>
          <w:szCs w:val="24"/>
          <w:rtl/>
        </w:rPr>
        <w:t>(</w:t>
      </w:r>
      <w:r w:rsidR="00E26450" w:rsidRPr="00300696">
        <w:rPr>
          <w:color w:val="538135" w:themeColor="accent6" w:themeShade="BF"/>
          <w:sz w:val="24"/>
          <w:szCs w:val="24"/>
          <w:rtl/>
        </w:rPr>
        <w:t>كان الله ولم يكن شيء غيره) يدل على أنه لم يكن شيء غيره لا الماء ولا العرش ولا غيرهما، فجميع ذلك غير الله تعالى وقوله (كان عرشه على الماء) يعني ثم خلق الماء وخلق العرش على الماء ثم كتب في الذكر كل شيء"</w:t>
      </w:r>
      <w:r>
        <w:rPr>
          <w:color w:val="538135" w:themeColor="accent6" w:themeShade="BF"/>
          <w:sz w:val="24"/>
          <w:szCs w:val="24"/>
          <w:rtl/>
        </w:rPr>
        <w:t xml:space="preserve"> </w:t>
      </w:r>
      <w:r w:rsidR="00E26450" w:rsidRPr="00300696">
        <w:rPr>
          <w:color w:val="538135" w:themeColor="accent6" w:themeShade="BF"/>
          <w:sz w:val="24"/>
          <w:szCs w:val="24"/>
          <w:rtl/>
        </w:rPr>
        <w:t>أهـ ص 275، 376 وأخرج البخاري أيضاً عن عمر بن الخطاب رضي الله عنه قال</w:t>
      </w:r>
      <w:r>
        <w:rPr>
          <w:color w:val="538135" w:themeColor="accent6" w:themeShade="BF"/>
          <w:sz w:val="24"/>
          <w:szCs w:val="24"/>
          <w:rtl/>
        </w:rPr>
        <w:t xml:space="preserve">: </w:t>
      </w:r>
      <w:r w:rsidR="00E26450" w:rsidRPr="00300696">
        <w:rPr>
          <w:color w:val="538135" w:themeColor="accent6" w:themeShade="BF"/>
          <w:sz w:val="24"/>
          <w:szCs w:val="24"/>
          <w:rtl/>
        </w:rPr>
        <w:t xml:space="preserve">"قام فينا النبي صلى الله عليه وسلم مقاماً </w:t>
      </w:r>
      <w:r w:rsidR="00E26450" w:rsidRPr="00300696">
        <w:rPr>
          <w:color w:val="538135" w:themeColor="accent6" w:themeShade="BF"/>
          <w:spacing w:val="-6"/>
          <w:sz w:val="24"/>
          <w:szCs w:val="24"/>
          <w:rtl/>
        </w:rPr>
        <w:t>فأخبرنا عن بدء الخلق حتى</w:t>
      </w:r>
      <w:r w:rsidR="00E26450" w:rsidRPr="00300696">
        <w:rPr>
          <w:color w:val="538135" w:themeColor="accent6" w:themeShade="BF"/>
          <w:sz w:val="24"/>
          <w:szCs w:val="24"/>
          <w:rtl/>
        </w:rPr>
        <w:t xml:space="preserve"> دخل أهل الجنة منازلهم وأهل النار منازلهم حفظ ذلك من حفظه ونسيه من نسيه "</w:t>
      </w:r>
      <w:r>
        <w:rPr>
          <w:color w:val="538135" w:themeColor="accent6" w:themeShade="BF"/>
          <w:sz w:val="24"/>
          <w:szCs w:val="24"/>
          <w:rtl/>
        </w:rPr>
        <w:t xml:space="preserve"> </w:t>
      </w:r>
      <w:r w:rsidR="00E26450" w:rsidRPr="00300696">
        <w:rPr>
          <w:color w:val="538135" w:themeColor="accent6" w:themeShade="BF"/>
          <w:sz w:val="24"/>
          <w:szCs w:val="24"/>
          <w:rtl/>
        </w:rPr>
        <w:t>قال الحافظ ابن حجر في شرح الحديث</w:t>
      </w:r>
      <w:r>
        <w:rPr>
          <w:color w:val="538135" w:themeColor="accent6" w:themeShade="BF"/>
          <w:sz w:val="24"/>
          <w:szCs w:val="24"/>
          <w:rtl/>
        </w:rPr>
        <w:t xml:space="preserve">: </w:t>
      </w:r>
      <w:r w:rsidR="00E26450" w:rsidRPr="00300696">
        <w:rPr>
          <w:color w:val="538135" w:themeColor="accent6" w:themeShade="BF"/>
          <w:sz w:val="24"/>
          <w:szCs w:val="24"/>
          <w:rtl/>
        </w:rPr>
        <w:t>" ودل ذلك على أنه أخبر في المجلس الواحد بجميع أحوال المخلوقات منذ ابتدئت إلى أن تفنى وإلى أن تبعث، فشمل ذلك الإخبار عن المبدأ والمعاد ثم ذكر شاهدا لحديث الباب من حديث أبي زيد الأنصاري أخرجه مسلم وأحمد قال</w:t>
      </w:r>
      <w:r>
        <w:rPr>
          <w:color w:val="538135" w:themeColor="accent6" w:themeShade="BF"/>
          <w:sz w:val="24"/>
          <w:szCs w:val="24"/>
          <w:rtl/>
        </w:rPr>
        <w:t>:</w:t>
      </w:r>
      <w:r w:rsidR="00E26450" w:rsidRPr="00300696">
        <w:rPr>
          <w:color w:val="538135" w:themeColor="accent6" w:themeShade="BF"/>
          <w:sz w:val="24"/>
          <w:szCs w:val="24"/>
          <w:rtl/>
        </w:rPr>
        <w:t xml:space="preserve"> صلى بنا رسول الله صلى الله عليه وسلم صلاة الصبح فصعد المنبر فخطبنا حتى حضرت الظهر ثم نزل فصلى بنا الظهر ثم صعد المنبر فخطبنا ثم صلى العصر كذلك حتى غابت الشمس فحدثنا بما كان وما هو كائن فأعلمنا أحفظنا"</w:t>
      </w:r>
      <w:r>
        <w:rPr>
          <w:color w:val="538135" w:themeColor="accent6" w:themeShade="BF"/>
          <w:sz w:val="24"/>
          <w:szCs w:val="24"/>
          <w:rtl/>
        </w:rPr>
        <w:t xml:space="preserve"> </w:t>
      </w:r>
      <w:r w:rsidR="00E26450" w:rsidRPr="00300696">
        <w:rPr>
          <w:color w:val="538135" w:themeColor="accent6" w:themeShade="BF"/>
          <w:sz w:val="24"/>
          <w:szCs w:val="24"/>
          <w:rtl/>
        </w:rPr>
        <w:t>إلخ قال الحافظ وروى السدي في تفسيره بأسانيد متعددة أن الله لم يخلق شيئاً مما خلق قبل الماء"</w:t>
      </w:r>
      <w:r>
        <w:rPr>
          <w:color w:val="538135" w:themeColor="accent6" w:themeShade="BF"/>
          <w:sz w:val="24"/>
          <w:szCs w:val="24"/>
          <w:rtl/>
        </w:rPr>
        <w:t xml:space="preserve"> </w:t>
      </w:r>
      <w:r w:rsidR="00E26450" w:rsidRPr="00300696">
        <w:rPr>
          <w:color w:val="538135" w:themeColor="accent6" w:themeShade="BF"/>
          <w:sz w:val="24"/>
          <w:szCs w:val="24"/>
          <w:rtl/>
        </w:rPr>
        <w:t>أهـ والعديد من الأحاديث الصحيحة تتحدث عن بدء الخلق وتذكر ما هو أول المخلوقات يقول الشيخ سلامة العزامي بعد أن ناقش هذه الأحاديث</w:t>
      </w:r>
      <w:r>
        <w:rPr>
          <w:color w:val="538135" w:themeColor="accent6" w:themeShade="BF"/>
          <w:sz w:val="24"/>
          <w:szCs w:val="24"/>
          <w:rtl/>
        </w:rPr>
        <w:t xml:space="preserve">: </w:t>
      </w:r>
      <w:r w:rsidR="00E26450" w:rsidRPr="00300696">
        <w:rPr>
          <w:color w:val="538135" w:themeColor="accent6" w:themeShade="BF"/>
          <w:sz w:val="24"/>
          <w:szCs w:val="24"/>
          <w:rtl/>
        </w:rPr>
        <w:t>" فأنت ترى أنه لا رائحة لهذا المذهب القائل بعدم أولية الحوادث لا في الكتاب ولا في السنة ولا في أقوال السلف ولا الخلف رضي الله عنهم، فكيف يدعي فيه أنه مذهب الصحابة والتابعين والسلف الصالحين</w:t>
      </w:r>
      <w:r>
        <w:rPr>
          <w:color w:val="538135" w:themeColor="accent6" w:themeShade="BF"/>
          <w:sz w:val="24"/>
          <w:szCs w:val="24"/>
          <w:rtl/>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إلى أن قال</w:t>
      </w:r>
      <w:r>
        <w:rPr>
          <w:color w:val="538135" w:themeColor="accent6" w:themeShade="BF"/>
          <w:sz w:val="24"/>
          <w:szCs w:val="24"/>
          <w:rtl/>
        </w:rPr>
        <w:t xml:space="preserve"> </w:t>
      </w:r>
      <w:r w:rsidR="00E26450" w:rsidRPr="00300696">
        <w:rPr>
          <w:color w:val="538135" w:themeColor="accent6" w:themeShade="BF"/>
          <w:sz w:val="24"/>
          <w:szCs w:val="24"/>
          <w:rtl/>
        </w:rPr>
        <w:t>"</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وليظهر لمن يروج عليه تلبيسه أنه على السنة ألصق هذا الرأي الباطل بالصحابة والتابعين بل بسيد المرسلين حيث </w:t>
      </w:r>
      <w:r w:rsidR="00E26450" w:rsidRPr="00300696">
        <w:rPr>
          <w:color w:val="538135" w:themeColor="accent6" w:themeShade="BF"/>
          <w:spacing w:val="-4"/>
          <w:sz w:val="24"/>
          <w:szCs w:val="24"/>
          <w:rtl/>
        </w:rPr>
        <w:t>رجح رواية (ولم يكن شيء قبله) على ما عداها، ورد ابن حجر ترجيحه عليه وبين أن هذا الترجيح</w:t>
      </w:r>
      <w:r w:rsidR="00E26450" w:rsidRPr="00300696">
        <w:rPr>
          <w:color w:val="538135" w:themeColor="accent6" w:themeShade="BF"/>
          <w:sz w:val="24"/>
          <w:szCs w:val="24"/>
          <w:rtl/>
        </w:rPr>
        <w:t xml:space="preserve"> مخالف للاتفاق كما أسلفنا لك قريباً ومن البين جداً أنه إنما اختارها ليوقع في النفوس أن الرسول عليه الصلاة والسلام ما نفي إلا تقدم الحوادث عليه تعالى ولم ينف مقارنتها له تعالى"</w:t>
      </w:r>
      <w:r>
        <w:rPr>
          <w:color w:val="538135" w:themeColor="accent6" w:themeShade="BF"/>
          <w:sz w:val="24"/>
          <w:szCs w:val="24"/>
          <w:rtl/>
        </w:rPr>
        <w:t xml:space="preserve"> </w:t>
      </w:r>
      <w:r w:rsidR="00E26450" w:rsidRPr="00300696">
        <w:rPr>
          <w:color w:val="538135" w:themeColor="accent6" w:themeShade="BF"/>
          <w:sz w:val="24"/>
          <w:szCs w:val="24"/>
          <w:rtl/>
        </w:rPr>
        <w:t>أهـ البراهين الساطعة ص 206، 207 أقول</w:t>
      </w:r>
      <w:r>
        <w:rPr>
          <w:color w:val="538135" w:themeColor="accent6" w:themeShade="BF"/>
          <w:sz w:val="24"/>
          <w:szCs w:val="24"/>
          <w:rtl/>
        </w:rPr>
        <w:t>:</w:t>
      </w:r>
      <w:r w:rsidR="00E26450" w:rsidRPr="00300696">
        <w:rPr>
          <w:color w:val="538135" w:themeColor="accent6" w:themeShade="BF"/>
          <w:sz w:val="24"/>
          <w:szCs w:val="24"/>
          <w:rtl/>
        </w:rPr>
        <w:t xml:space="preserve"> بل قد صرح تلميذه ابن قيم الجوزية في القصيدة النونية له بالإيجاب كما قال الفلاسفة تماماً قال</w:t>
      </w:r>
      <w:r>
        <w:rPr>
          <w:color w:val="538135" w:themeColor="accent6" w:themeShade="BF"/>
          <w:sz w:val="24"/>
          <w:szCs w:val="24"/>
          <w:rtl/>
        </w:rPr>
        <w:t>:</w:t>
      </w:r>
      <w:r w:rsidR="00E26450" w:rsidRPr="00300696">
        <w:rPr>
          <w:color w:val="538135" w:themeColor="accent6" w:themeShade="BF"/>
          <w:sz w:val="24"/>
          <w:szCs w:val="24"/>
          <w:rtl/>
        </w:rPr>
        <w:t xml:space="preserve"> </w:t>
      </w:r>
      <w:r>
        <w:rPr>
          <w:color w:val="538135" w:themeColor="accent6" w:themeShade="BF"/>
          <w:sz w:val="24"/>
          <w:szCs w:val="24"/>
          <w:rtl/>
        </w:rPr>
        <w:t>(</w:t>
      </w:r>
      <w:r w:rsidR="00E26450" w:rsidRPr="00300696">
        <w:rPr>
          <w:color w:val="538135" w:themeColor="accent6" w:themeShade="BF"/>
          <w:sz w:val="24"/>
          <w:szCs w:val="24"/>
          <w:rtl/>
        </w:rPr>
        <w:t>وتخلف التأثير بعد تمام موجبه محال ليس في الإمكان</w:t>
      </w:r>
      <w:r>
        <w:rPr>
          <w:color w:val="538135" w:themeColor="accent6" w:themeShade="BF"/>
          <w:sz w:val="24"/>
          <w:szCs w:val="24"/>
          <w:rtl/>
        </w:rPr>
        <w:t xml:space="preserve"> </w:t>
      </w:r>
      <w:r w:rsidR="00E26450" w:rsidRPr="00300696">
        <w:rPr>
          <w:color w:val="538135" w:themeColor="accent6" w:themeShade="BF"/>
          <w:sz w:val="24"/>
          <w:szCs w:val="24"/>
          <w:rtl/>
        </w:rPr>
        <w:t>فــلأي شـــيء قد تأخــر فعـله مــع موجـب قد تم بالأركان</w:t>
      </w:r>
      <w:r>
        <w:rPr>
          <w:color w:val="538135" w:themeColor="accent6" w:themeShade="BF"/>
          <w:sz w:val="24"/>
          <w:szCs w:val="24"/>
          <w:rtl/>
        </w:rPr>
        <w:t>)،</w:t>
      </w:r>
      <w:r w:rsidR="00E26450" w:rsidRPr="00300696">
        <w:rPr>
          <w:color w:val="538135" w:themeColor="accent6" w:themeShade="BF"/>
          <w:sz w:val="24"/>
          <w:szCs w:val="24"/>
          <w:rtl/>
        </w:rPr>
        <w:t xml:space="preserve"> إلى آخر ما قال أهـ القصيدة النونية ص53</w:t>
      </w:r>
      <w:r>
        <w:rPr>
          <w:color w:val="538135" w:themeColor="accent6" w:themeShade="BF"/>
          <w:sz w:val="24"/>
          <w:szCs w:val="24"/>
          <w:rtl/>
        </w:rPr>
        <w:t>،</w:t>
      </w:r>
      <w:r w:rsidR="00E26450" w:rsidRPr="00300696">
        <w:rPr>
          <w:color w:val="538135" w:themeColor="accent6" w:themeShade="BF"/>
          <w:sz w:val="24"/>
          <w:szCs w:val="24"/>
          <w:rtl/>
        </w:rPr>
        <w:t xml:space="preserve"> يقول العلامة زاهد الكوثري في تعليقه على السيف الصقيل عند الرد علىالأبيات السابقة</w:t>
      </w:r>
      <w:r>
        <w:rPr>
          <w:color w:val="538135" w:themeColor="accent6" w:themeShade="BF"/>
          <w:sz w:val="24"/>
          <w:szCs w:val="24"/>
          <w:rtl/>
        </w:rPr>
        <w:t xml:space="preserve">: </w:t>
      </w:r>
      <w:r w:rsidR="00E26450" w:rsidRPr="00300696">
        <w:rPr>
          <w:color w:val="538135" w:themeColor="accent6" w:themeShade="BF"/>
          <w:sz w:val="24"/>
          <w:szCs w:val="24"/>
          <w:rtl/>
        </w:rPr>
        <w:t>"وأرجو أن يفهم القارئ هنا معنى لابد من اعتقادة وهو أن القائل بأن الله فاعل بالإيجاب في ناحية ودين الإسلام كله في ناحية وأي مسلم يستطيع أن يقول أن ربنا مرغم على فعل ما يفعله</w:t>
      </w:r>
      <w:r>
        <w:rPr>
          <w:color w:val="538135" w:themeColor="accent6" w:themeShade="BF"/>
          <w:sz w:val="24"/>
          <w:szCs w:val="24"/>
          <w:rtl/>
        </w:rPr>
        <w:t>؟</w:t>
      </w:r>
      <w:r w:rsidR="00E26450" w:rsidRPr="00300696">
        <w:rPr>
          <w:color w:val="538135" w:themeColor="accent6" w:themeShade="BF"/>
          <w:sz w:val="24"/>
          <w:szCs w:val="24"/>
          <w:rtl/>
        </w:rPr>
        <w:t>"</w:t>
      </w:r>
      <w:r>
        <w:rPr>
          <w:color w:val="538135" w:themeColor="accent6" w:themeShade="BF"/>
          <w:sz w:val="24"/>
          <w:szCs w:val="24"/>
          <w:rtl/>
        </w:rPr>
        <w:t xml:space="preserve"> </w:t>
      </w:r>
      <w:r w:rsidR="00E26450" w:rsidRPr="00300696">
        <w:rPr>
          <w:color w:val="538135" w:themeColor="accent6" w:themeShade="BF"/>
          <w:sz w:val="24"/>
          <w:szCs w:val="24"/>
          <w:rtl/>
        </w:rPr>
        <w:t>أ هـ ص 72</w:t>
      </w:r>
      <w:r>
        <w:rPr>
          <w:rFonts w:hint="cs"/>
          <w:color w:val="538135" w:themeColor="accent6" w:themeShade="BF"/>
          <w:sz w:val="24"/>
          <w:szCs w:val="24"/>
          <w:rtl/>
        </w:rPr>
        <w:t>]،</w:t>
      </w:r>
      <w:r w:rsidR="00E26450">
        <w:rPr>
          <w:rFonts w:hint="cs"/>
          <w:rtl/>
        </w:rPr>
        <w:t xml:space="preserve"> </w:t>
      </w:r>
      <w:r w:rsidR="00E26450" w:rsidRPr="002909E9">
        <w:rPr>
          <w:rtl/>
        </w:rPr>
        <w:t xml:space="preserve">وليس وراء ذلك زيغ وكفر فإن الدين ما قاله عز وجل وقاله رسوله </w:t>
      </w:r>
      <w:r w:rsidR="00E26450">
        <w:rPr>
          <w:rtl/>
        </w:rPr>
        <w:t>صلى الله عليه وسلم</w:t>
      </w:r>
      <w:r>
        <w:rPr>
          <w:rtl/>
        </w:rPr>
        <w:t xml:space="preserve"> </w:t>
      </w:r>
      <w:r w:rsidR="00E26450" w:rsidRPr="002909E9">
        <w:rPr>
          <w:rtl/>
        </w:rPr>
        <w:t>وقد قال تعالى</w:t>
      </w:r>
      <w:r>
        <w:rPr>
          <w:rtl/>
        </w:rPr>
        <w:t>:</w:t>
      </w:r>
      <w:r w:rsidR="00E26450" w:rsidRPr="002909E9">
        <w:rPr>
          <w:rtl/>
        </w:rPr>
        <w:t xml:space="preserve"> </w:t>
      </w:r>
      <w:r>
        <w:rPr>
          <w:rtl/>
        </w:rPr>
        <w:t>{</w:t>
      </w:r>
      <w:r w:rsidR="00E26450" w:rsidRPr="002909E9">
        <w:rPr>
          <w:rtl/>
        </w:rPr>
        <w:t>هو الأول والآخر والظاهر والباطن وهو بكل شيء عليم</w:t>
      </w:r>
      <w:r>
        <w:rPr>
          <w:rtl/>
        </w:rPr>
        <w:t>}</w:t>
      </w:r>
      <w:r w:rsidR="00E26450">
        <w:rPr>
          <w:rFonts w:hint="cs"/>
          <w:rtl/>
        </w:rPr>
        <w:t xml:space="preserve"> </w:t>
      </w:r>
      <w:r>
        <w:rPr>
          <w:rFonts w:hint="cs"/>
          <w:rtl/>
        </w:rPr>
        <w:t>[</w:t>
      </w:r>
      <w:r w:rsidR="00E26450">
        <w:rPr>
          <w:rFonts w:hint="cs"/>
          <w:rtl/>
        </w:rPr>
        <w:t>الحديد</w:t>
      </w:r>
      <w:r>
        <w:rPr>
          <w:rFonts w:hint="cs"/>
          <w:rtl/>
        </w:rPr>
        <w:t>:</w:t>
      </w:r>
      <w:r w:rsidR="00E26450">
        <w:rPr>
          <w:rFonts w:hint="cs"/>
          <w:rtl/>
        </w:rPr>
        <w:t xml:space="preserve"> 3</w:t>
      </w:r>
      <w:r>
        <w:rPr>
          <w:rFonts w:hint="cs"/>
          <w:rtl/>
        </w:rPr>
        <w:t>]،</w:t>
      </w:r>
      <w:r w:rsidR="00E26450">
        <w:rPr>
          <w:rFonts w:hint="cs"/>
          <w:rtl/>
        </w:rPr>
        <w:t xml:space="preserve"> </w:t>
      </w:r>
      <w:r w:rsidR="00E26450" w:rsidRPr="002909E9">
        <w:rPr>
          <w:rtl/>
        </w:rPr>
        <w:t>هو الأول قبل كل شيء بلا ابتداء</w:t>
      </w:r>
      <w:r>
        <w:rPr>
          <w:rtl/>
        </w:rPr>
        <w:t>،</w:t>
      </w:r>
      <w:r w:rsidR="00E26450">
        <w:rPr>
          <w:rtl/>
        </w:rPr>
        <w:t xml:space="preserve"> كان ولم يكن شيء موجوداً</w:t>
      </w:r>
      <w:r>
        <w:rPr>
          <w:rFonts w:hint="cs"/>
          <w:rtl/>
        </w:rPr>
        <w:t>،</w:t>
      </w:r>
      <w:r w:rsidR="00E26450">
        <w:rPr>
          <w:rFonts w:hint="cs"/>
          <w:rtl/>
        </w:rPr>
        <w:t xml:space="preserve"> </w:t>
      </w:r>
      <w:r w:rsidR="00E26450" w:rsidRPr="002909E9">
        <w:rPr>
          <w:rtl/>
        </w:rPr>
        <w:t>والآخر بعد فناء كل شيء بلا انتهاء</w:t>
      </w:r>
      <w:r>
        <w:rPr>
          <w:rtl/>
        </w:rPr>
        <w:t>،</w:t>
      </w:r>
      <w:r w:rsidR="00E26450" w:rsidRPr="002909E9">
        <w:rPr>
          <w:rtl/>
        </w:rPr>
        <w:t xml:space="preserve"> ويبقى هو</w:t>
      </w:r>
      <w:r>
        <w:rPr>
          <w:rFonts w:hint="cs"/>
          <w:rtl/>
        </w:rPr>
        <w:t>،</w:t>
      </w:r>
      <w:r w:rsidR="00E26450">
        <w:rPr>
          <w:rFonts w:hint="cs"/>
          <w:rtl/>
        </w:rPr>
        <w:t xml:space="preserve"> </w:t>
      </w:r>
      <w:r w:rsidR="00E26450" w:rsidRPr="002909E9">
        <w:rPr>
          <w:rtl/>
        </w:rPr>
        <w:t>والظاهر</w:t>
      </w:r>
      <w:r>
        <w:rPr>
          <w:rtl/>
        </w:rPr>
        <w:t>:</w:t>
      </w:r>
      <w:r w:rsidR="00E26450" w:rsidRPr="002909E9">
        <w:rPr>
          <w:rtl/>
        </w:rPr>
        <w:t xml:space="preserve"> أي</w:t>
      </w:r>
      <w:r w:rsidR="00E26450">
        <w:rPr>
          <w:rtl/>
        </w:rPr>
        <w:t xml:space="preserve"> الغالب على كل شيء</w:t>
      </w:r>
      <w:r>
        <w:rPr>
          <w:rFonts w:hint="cs"/>
          <w:rtl/>
        </w:rPr>
        <w:t>،</w:t>
      </w:r>
      <w:r w:rsidR="00E26450">
        <w:rPr>
          <w:rFonts w:hint="cs"/>
          <w:rtl/>
        </w:rPr>
        <w:t xml:space="preserve"> </w:t>
      </w:r>
      <w:r w:rsidR="00E26450" w:rsidRPr="002909E9">
        <w:rPr>
          <w:rtl/>
        </w:rPr>
        <w:t>والباطن</w:t>
      </w:r>
      <w:r>
        <w:rPr>
          <w:rtl/>
        </w:rPr>
        <w:t>:</w:t>
      </w:r>
      <w:r w:rsidR="00E26450" w:rsidRPr="002909E9">
        <w:rPr>
          <w:rtl/>
        </w:rPr>
        <w:t xml:space="preserve"> أي</w:t>
      </w:r>
      <w:r w:rsidR="00E26450">
        <w:rPr>
          <w:rFonts w:hint="cs"/>
          <w:rtl/>
        </w:rPr>
        <w:t xml:space="preserve"> </w:t>
      </w:r>
      <w:r w:rsidR="00E26450" w:rsidRPr="002909E9">
        <w:rPr>
          <w:rtl/>
        </w:rPr>
        <w:t>العالم بكل شيء هذا معنى قول ابن عباس رضي الله عنهما</w:t>
      </w:r>
      <w:r>
        <w:rPr>
          <w:rFonts w:hint="cs"/>
          <w:rtl/>
        </w:rPr>
        <w:t>،</w:t>
      </w:r>
      <w:r w:rsidR="00E26450">
        <w:rPr>
          <w:rFonts w:hint="cs"/>
          <w:rtl/>
        </w:rPr>
        <w:t xml:space="preserve"> </w:t>
      </w:r>
      <w:r w:rsidR="00E26450" w:rsidRPr="002909E9">
        <w:rPr>
          <w:rtl/>
        </w:rPr>
        <w:t>والأقوال في ذلك كثيرة ومنها قول أبي القاسم الجنيد</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هو</w:t>
      </w:r>
      <w:r>
        <w:rPr>
          <w:color w:val="538135" w:themeColor="accent6" w:themeShade="BF"/>
          <w:sz w:val="24"/>
          <w:szCs w:val="24"/>
          <w:rtl/>
        </w:rPr>
        <w:t>:</w:t>
      </w:r>
      <w:r w:rsidR="00E26450" w:rsidRPr="00300696">
        <w:rPr>
          <w:color w:val="538135" w:themeColor="accent6" w:themeShade="BF"/>
          <w:sz w:val="24"/>
          <w:szCs w:val="24"/>
          <w:rtl/>
        </w:rPr>
        <w:t xml:space="preserve"> أبو القاسم الجنيد بن محمد سيد الطائفة (الصوفية) وإمامهم أصله من نهاوند ومنشؤه ومولده بالعراق كان فقيها على مذهب أبي ثور، وكان يفتي في حلقته بحضرته وهو ابن عشرين سنة، صحب خاله السري السقطي والحارث المحاسبي ومحمد بن علي القصاب مات سنة سبع وتسعين ومائتين</w:t>
      </w:r>
      <w:r>
        <w:rPr>
          <w:color w:val="538135" w:themeColor="accent6" w:themeShade="BF"/>
          <w:sz w:val="24"/>
          <w:szCs w:val="24"/>
          <w:rtl/>
        </w:rPr>
        <w:t>،</w:t>
      </w:r>
      <w:r w:rsidR="00E26450" w:rsidRPr="00300696">
        <w:rPr>
          <w:color w:val="538135" w:themeColor="accent6" w:themeShade="BF"/>
          <w:sz w:val="24"/>
          <w:szCs w:val="24"/>
          <w:rtl/>
        </w:rPr>
        <w:t xml:space="preserve"> من أقواله</w:t>
      </w:r>
      <w:r>
        <w:rPr>
          <w:color w:val="538135" w:themeColor="accent6" w:themeShade="BF"/>
          <w:sz w:val="24"/>
          <w:szCs w:val="24"/>
          <w:rtl/>
        </w:rPr>
        <w:t xml:space="preserve">: </w:t>
      </w:r>
      <w:r w:rsidR="00E26450" w:rsidRPr="00300696">
        <w:rPr>
          <w:color w:val="538135" w:themeColor="accent6" w:themeShade="BF"/>
          <w:sz w:val="24"/>
          <w:szCs w:val="24"/>
          <w:rtl/>
        </w:rPr>
        <w:t>" من لم يحفظ القرآن ولم يكتب الحديث لا يقتدي به في هذا الأمر (التصوف)"</w:t>
      </w:r>
      <w:r>
        <w:rPr>
          <w:color w:val="538135" w:themeColor="accent6" w:themeShade="BF"/>
          <w:sz w:val="24"/>
          <w:szCs w:val="24"/>
          <w:rtl/>
        </w:rPr>
        <w:t xml:space="preserve">، </w:t>
      </w:r>
      <w:r w:rsidR="00E26450" w:rsidRPr="00300696">
        <w:rPr>
          <w:color w:val="538135" w:themeColor="accent6" w:themeShade="BF"/>
          <w:sz w:val="24"/>
          <w:szCs w:val="24"/>
          <w:rtl/>
        </w:rPr>
        <w:t>"لا يسمى العبد عاقلا حتى لا يظهر على جوارحه شيء ذمه ربُّه"</w:t>
      </w:r>
      <w:r>
        <w:rPr>
          <w:color w:val="538135" w:themeColor="accent6" w:themeShade="BF"/>
          <w:sz w:val="24"/>
          <w:szCs w:val="24"/>
          <w:rtl/>
        </w:rPr>
        <w:t xml:space="preserve">، </w:t>
      </w:r>
      <w:r w:rsidR="00E26450" w:rsidRPr="00300696">
        <w:rPr>
          <w:color w:val="538135" w:themeColor="accent6" w:themeShade="BF"/>
          <w:sz w:val="24"/>
          <w:szCs w:val="24"/>
          <w:rtl/>
        </w:rPr>
        <w:t>"صفاء القلوب على حسب صفاء الذكر وخلوصه من الشوائب"</w:t>
      </w:r>
      <w:r>
        <w:rPr>
          <w:color w:val="538135" w:themeColor="accent6" w:themeShade="BF"/>
          <w:sz w:val="24"/>
          <w:szCs w:val="24"/>
          <w:rtl/>
        </w:rPr>
        <w:t xml:space="preserve">، </w:t>
      </w:r>
      <w:r w:rsidR="00E26450" w:rsidRPr="00300696">
        <w:rPr>
          <w:color w:val="538135" w:themeColor="accent6" w:themeShade="BF"/>
          <w:sz w:val="24"/>
          <w:szCs w:val="24"/>
          <w:rtl/>
        </w:rPr>
        <w:t>"لا يصفو قلب لعمل الآخرة إلا إذا تجرد من حب الدنيا"</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نفى القدم عن كل أول بأوليته</w:t>
      </w:r>
      <w:r>
        <w:rPr>
          <w:rtl/>
        </w:rPr>
        <w:t>،</w:t>
      </w:r>
      <w:r w:rsidR="00E26450" w:rsidRPr="002909E9">
        <w:rPr>
          <w:rtl/>
        </w:rPr>
        <w:t xml:space="preserve"> ونفى البقاء عن كل آخر بآخريته</w:t>
      </w:r>
      <w:r>
        <w:rPr>
          <w:rtl/>
        </w:rPr>
        <w:t>،</w:t>
      </w:r>
      <w:r w:rsidR="00E26450" w:rsidRPr="002909E9">
        <w:rPr>
          <w:rtl/>
        </w:rPr>
        <w:t xml:space="preserve"> واضطر الخلق إلى الإقرار بربوبيته بظاهريته</w:t>
      </w:r>
      <w:r>
        <w:rPr>
          <w:rtl/>
        </w:rPr>
        <w:t>،</w:t>
      </w:r>
      <w:r w:rsidR="00E26450" w:rsidRPr="002909E9">
        <w:rPr>
          <w:rtl/>
        </w:rPr>
        <w:t xml:space="preserve"> وحجب الأفهام عن إدراك </w:t>
      </w:r>
      <w:r w:rsidR="00E26450">
        <w:rPr>
          <w:rtl/>
        </w:rPr>
        <w:t>كنهه وكيفيته بباطنيته</w:t>
      </w:r>
      <w:r>
        <w:rPr>
          <w:rFonts w:hint="cs"/>
          <w:rtl/>
        </w:rPr>
        <w:t>،</w:t>
      </w:r>
      <w:r w:rsidR="00E26450">
        <w:rPr>
          <w:rFonts w:hint="cs"/>
          <w:rtl/>
        </w:rPr>
        <w:t xml:space="preserve"> </w:t>
      </w:r>
      <w:r w:rsidR="00E26450" w:rsidRPr="002909E9">
        <w:rPr>
          <w:rtl/>
        </w:rPr>
        <w:t>وقال أيضاً</w:t>
      </w:r>
      <w:r>
        <w:rPr>
          <w:rtl/>
        </w:rPr>
        <w:t>:</w:t>
      </w:r>
      <w:r w:rsidR="00E26450" w:rsidRPr="002909E9">
        <w:rPr>
          <w:rtl/>
        </w:rPr>
        <w:t xml:space="preserve"> هو الأول بشرح القلوب</w:t>
      </w:r>
      <w:r>
        <w:rPr>
          <w:rtl/>
        </w:rPr>
        <w:t>،</w:t>
      </w:r>
      <w:r w:rsidR="00E26450" w:rsidRPr="002909E9">
        <w:rPr>
          <w:rtl/>
        </w:rPr>
        <w:t xml:space="preserve"> والآخر بغفران الذنوب</w:t>
      </w:r>
      <w:r>
        <w:rPr>
          <w:rtl/>
        </w:rPr>
        <w:t>،</w:t>
      </w:r>
      <w:r w:rsidR="00E26450" w:rsidRPr="002909E9">
        <w:rPr>
          <w:rtl/>
        </w:rPr>
        <w:t xml:space="preserve"> والظاهر بكشف الكروب</w:t>
      </w:r>
      <w:r>
        <w:rPr>
          <w:rtl/>
        </w:rPr>
        <w:t>،</w:t>
      </w:r>
      <w:r w:rsidR="00E26450">
        <w:rPr>
          <w:rtl/>
        </w:rPr>
        <w:t xml:space="preserve"> والباطن بعلم الغيوب</w:t>
      </w:r>
      <w:r>
        <w:rPr>
          <w:rFonts w:hint="cs"/>
          <w:rtl/>
        </w:rPr>
        <w:t>،</w:t>
      </w:r>
      <w:r w:rsidR="00E26450">
        <w:rPr>
          <w:rFonts w:hint="cs"/>
          <w:rtl/>
        </w:rPr>
        <w:t xml:space="preserve"> </w:t>
      </w:r>
      <w:r w:rsidR="00E26450" w:rsidRPr="002909E9">
        <w:rPr>
          <w:rtl/>
        </w:rPr>
        <w:t>وقال السيد الجليل محمد بن الفضل</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هو</w:t>
      </w:r>
      <w:r>
        <w:rPr>
          <w:color w:val="538135" w:themeColor="accent6" w:themeShade="BF"/>
          <w:sz w:val="24"/>
          <w:szCs w:val="24"/>
          <w:rtl/>
        </w:rPr>
        <w:t>:</w:t>
      </w:r>
      <w:r w:rsidR="00E26450" w:rsidRPr="00300696">
        <w:rPr>
          <w:color w:val="538135" w:themeColor="accent6" w:themeShade="BF"/>
          <w:sz w:val="24"/>
          <w:szCs w:val="24"/>
          <w:rtl/>
        </w:rPr>
        <w:t xml:space="preserve"> السيد الجليل أبو عبد الله محمد بن الفضل البلخي، سكن سمرقند ومات بها سنة تسع عشرة وثلاثمائة سأله أبو عثمان الحيري</w:t>
      </w:r>
      <w:r>
        <w:rPr>
          <w:color w:val="538135" w:themeColor="accent6" w:themeShade="BF"/>
          <w:sz w:val="24"/>
          <w:szCs w:val="24"/>
          <w:rtl/>
        </w:rPr>
        <w:t>:</w:t>
      </w:r>
      <w:r w:rsidR="00E26450" w:rsidRPr="00300696">
        <w:rPr>
          <w:color w:val="538135" w:themeColor="accent6" w:themeShade="BF"/>
          <w:sz w:val="24"/>
          <w:szCs w:val="24"/>
          <w:rtl/>
        </w:rPr>
        <w:t xml:space="preserve"> ما علامة الشقاوة فقال</w:t>
      </w:r>
      <w:r>
        <w:rPr>
          <w:color w:val="538135" w:themeColor="accent6" w:themeShade="BF"/>
          <w:sz w:val="24"/>
          <w:szCs w:val="24"/>
          <w:rtl/>
        </w:rPr>
        <w:t>:</w:t>
      </w:r>
      <w:r w:rsidR="00E26450" w:rsidRPr="00300696">
        <w:rPr>
          <w:color w:val="538135" w:themeColor="accent6" w:themeShade="BF"/>
          <w:sz w:val="24"/>
          <w:szCs w:val="24"/>
          <w:rtl/>
        </w:rPr>
        <w:t xml:space="preserve"> " ثلاثة أشياء</w:t>
      </w:r>
      <w:r>
        <w:rPr>
          <w:color w:val="538135" w:themeColor="accent6" w:themeShade="BF"/>
          <w:sz w:val="24"/>
          <w:szCs w:val="24"/>
          <w:rtl/>
        </w:rPr>
        <w:t>:</w:t>
      </w:r>
      <w:r w:rsidR="00E26450" w:rsidRPr="00300696">
        <w:rPr>
          <w:color w:val="538135" w:themeColor="accent6" w:themeShade="BF"/>
          <w:sz w:val="24"/>
          <w:szCs w:val="24"/>
          <w:rtl/>
        </w:rPr>
        <w:t xml:space="preserve"> يرزق العلم ويحرم العمل، ويرزق العمل ويحرم الإخلاص ويرزق صحبة الصالحين ولا يحترم لهم "</w:t>
      </w:r>
      <w:r>
        <w:rPr>
          <w:color w:val="538135" w:themeColor="accent6" w:themeShade="BF"/>
          <w:sz w:val="24"/>
          <w:szCs w:val="24"/>
          <w:rtl/>
        </w:rPr>
        <w:t>،</w:t>
      </w:r>
      <w:r w:rsidR="00E26450" w:rsidRPr="00300696">
        <w:rPr>
          <w:color w:val="538135" w:themeColor="accent6" w:themeShade="BF"/>
          <w:sz w:val="24"/>
          <w:szCs w:val="24"/>
          <w:rtl/>
        </w:rPr>
        <w:t xml:space="preserve"> من أقواله</w:t>
      </w:r>
      <w:r>
        <w:rPr>
          <w:color w:val="538135" w:themeColor="accent6" w:themeShade="BF"/>
          <w:sz w:val="24"/>
          <w:szCs w:val="24"/>
          <w:rtl/>
        </w:rPr>
        <w:t xml:space="preserve">: </w:t>
      </w:r>
      <w:r w:rsidR="00E26450" w:rsidRPr="00300696">
        <w:rPr>
          <w:color w:val="538135" w:themeColor="accent6" w:themeShade="BF"/>
          <w:sz w:val="24"/>
          <w:szCs w:val="24"/>
          <w:rtl/>
        </w:rPr>
        <w:t>" أعرف الناس بالله</w:t>
      </w:r>
      <w:r>
        <w:rPr>
          <w:color w:val="538135" w:themeColor="accent6" w:themeShade="BF"/>
          <w:sz w:val="24"/>
          <w:szCs w:val="24"/>
          <w:rtl/>
        </w:rPr>
        <w:t>:</w:t>
      </w:r>
      <w:r w:rsidR="00E26450" w:rsidRPr="00300696">
        <w:rPr>
          <w:color w:val="538135" w:themeColor="accent6" w:themeShade="BF"/>
          <w:sz w:val="24"/>
          <w:szCs w:val="24"/>
          <w:rtl/>
        </w:rPr>
        <w:t xml:space="preserve"> أشدهم مجاهدة في أوامره وأتبعهم لسنة نبيهصلى الله عليه وسلم "</w:t>
      </w:r>
      <w:r>
        <w:rPr>
          <w:color w:val="538135" w:themeColor="accent6" w:themeShade="BF"/>
          <w:sz w:val="24"/>
          <w:szCs w:val="24"/>
          <w:rtl/>
        </w:rPr>
        <w:t xml:space="preserve">، </w:t>
      </w:r>
      <w:r w:rsidR="00E26450" w:rsidRPr="00300696">
        <w:rPr>
          <w:color w:val="538135" w:themeColor="accent6" w:themeShade="BF"/>
          <w:sz w:val="24"/>
          <w:szCs w:val="24"/>
          <w:rtl/>
        </w:rPr>
        <w:t>" ست خصال يعرف بها الجاهل</w:t>
      </w:r>
      <w:r>
        <w:rPr>
          <w:color w:val="538135" w:themeColor="accent6" w:themeShade="BF"/>
          <w:sz w:val="24"/>
          <w:szCs w:val="24"/>
          <w:rtl/>
        </w:rPr>
        <w:t>:</w:t>
      </w:r>
      <w:r w:rsidR="00E26450" w:rsidRPr="00300696">
        <w:rPr>
          <w:color w:val="538135" w:themeColor="accent6" w:themeShade="BF"/>
          <w:sz w:val="24"/>
          <w:szCs w:val="24"/>
          <w:rtl/>
        </w:rPr>
        <w:t xml:space="preserve"> الغضب في غير شيء، والكلام في غير نفع، والعظة في غير موضعها، وإفشاء السر، والثقة بكل أحد، ولا يعرف صديقه من عدوه "</w:t>
      </w:r>
      <w:r>
        <w:rPr>
          <w:color w:val="538135" w:themeColor="accent6" w:themeShade="BF"/>
          <w:sz w:val="24"/>
          <w:szCs w:val="24"/>
          <w:rtl/>
        </w:rPr>
        <w:t xml:space="preserve">، </w:t>
      </w:r>
      <w:r w:rsidR="00E26450" w:rsidRPr="00300696">
        <w:rPr>
          <w:color w:val="538135" w:themeColor="accent6" w:themeShade="BF"/>
          <w:sz w:val="24"/>
          <w:szCs w:val="24"/>
          <w:rtl/>
        </w:rPr>
        <w:t>" أترك نفسك منزلة من لا حاجة له فيها ولابد له منها فإن من ملك نفسه عزّ ومن ملكته نفسه ذلَّ "</w:t>
      </w:r>
      <w:r>
        <w:rPr>
          <w:rFonts w:hint="cs"/>
          <w:color w:val="538135" w:themeColor="accent6" w:themeShade="BF"/>
          <w:sz w:val="24"/>
          <w:szCs w:val="24"/>
          <w:rtl/>
        </w:rPr>
        <w:t>]:</w:t>
      </w:r>
      <w:r w:rsidR="00E26450" w:rsidRPr="002909E9">
        <w:rPr>
          <w:rtl/>
        </w:rPr>
        <w:t xml:space="preserve"> أولاً بِبِرِّه وأخراً بعفوه وظاهراً بإحسانه وباطناً بستره</w:t>
      </w:r>
      <w:r>
        <w:rPr>
          <w:rFonts w:hint="cs"/>
          <w:vertAlign w:val="superscript"/>
          <w:rtl/>
        </w:rPr>
        <w:t>،</w:t>
      </w:r>
      <w:r w:rsidR="00E26450">
        <w:rPr>
          <w:rFonts w:hint="cs"/>
          <w:rtl/>
        </w:rPr>
        <w:t xml:space="preserve"> </w:t>
      </w:r>
      <w:r w:rsidR="00E26450" w:rsidRPr="002909E9">
        <w:rPr>
          <w:rtl/>
        </w:rPr>
        <w:t xml:space="preserve">ومن حق العبد أن يجعل له حظاً من هذا الخطاب فيزن ظاهره بأنواع الخدمة ويزين باطنه بأنوار الهيبة ويحقق جميع أفعاله وحركاته وسكناته وسائر طاعاته وقرباته بالصدق والإخلاص لقوله عز وجل </w:t>
      </w:r>
      <w:r>
        <w:rPr>
          <w:rtl/>
        </w:rPr>
        <w:t>{</w:t>
      </w:r>
      <w:r w:rsidR="00E26450" w:rsidRPr="002909E9">
        <w:rPr>
          <w:rtl/>
        </w:rPr>
        <w:t>والله بكل شيء عليم</w:t>
      </w:r>
      <w:r>
        <w:rPr>
          <w:rtl/>
        </w:rPr>
        <w:t>}</w:t>
      </w:r>
      <w:r w:rsidR="00E26450">
        <w:rPr>
          <w:rFonts w:hint="cs"/>
          <w:rtl/>
        </w:rPr>
        <w:t xml:space="preserve"> </w:t>
      </w:r>
      <w:r>
        <w:rPr>
          <w:rFonts w:hint="cs"/>
          <w:rtl/>
        </w:rPr>
        <w:t>[</w:t>
      </w:r>
      <w:r w:rsidR="00E26450">
        <w:rPr>
          <w:rFonts w:hint="cs"/>
          <w:rtl/>
        </w:rPr>
        <w:t>ا</w:t>
      </w:r>
      <w:r w:rsidR="00E26450" w:rsidRPr="00CE4F34">
        <w:rPr>
          <w:rtl/>
        </w:rPr>
        <w:t>لآيات 282 من سورة البقرة، 35 و 64 من سورة النور، 16 من سورة الحجرات</w:t>
      </w:r>
      <w:r>
        <w:rPr>
          <w:rtl/>
        </w:rPr>
        <w:t>،</w:t>
      </w:r>
      <w:r w:rsidR="00E26450" w:rsidRPr="00CE4F34">
        <w:rPr>
          <w:rtl/>
        </w:rPr>
        <w:t xml:space="preserve"> 11 من سورة التغابن</w:t>
      </w:r>
      <w:r>
        <w:rPr>
          <w:rFonts w:hint="cs"/>
          <w:rtl/>
        </w:rPr>
        <w:t>]،</w:t>
      </w:r>
      <w:r w:rsidR="00E26450">
        <w:rPr>
          <w:rFonts w:hint="cs"/>
          <w:rtl/>
        </w:rPr>
        <w:t xml:space="preserve"> </w:t>
      </w:r>
      <w:r w:rsidR="00E26450" w:rsidRPr="002909E9">
        <w:rPr>
          <w:rtl/>
        </w:rPr>
        <w:t xml:space="preserve">وسأل عمر </w:t>
      </w:r>
      <w:r w:rsidR="00E26450">
        <w:rPr>
          <w:rtl/>
        </w:rPr>
        <w:t>رضي الله عنه</w:t>
      </w:r>
      <w:r w:rsidR="00E26450">
        <w:rPr>
          <w:rFonts w:hint="cs"/>
          <w:rtl/>
        </w:rPr>
        <w:t xml:space="preserve"> </w:t>
      </w:r>
      <w:r w:rsidR="00E26450" w:rsidRPr="002909E9">
        <w:rPr>
          <w:rtl/>
        </w:rPr>
        <w:t>كعب الأحبار عن معنى هذه الآية فقال</w:t>
      </w:r>
      <w:r>
        <w:rPr>
          <w:rtl/>
        </w:rPr>
        <w:t>:</w:t>
      </w:r>
      <w:r w:rsidR="00E26450" w:rsidRPr="002909E9">
        <w:rPr>
          <w:rtl/>
        </w:rPr>
        <w:t xml:space="preserve"> إن علمه بالأول كعلمه بالآخر وعلمه بالظاهر كعلمه بالباطن وهو بكل شيء عليم</w:t>
      </w:r>
      <w:r>
        <w:rPr>
          <w:rFonts w:hint="cs"/>
          <w:vertAlign w:val="superscript"/>
          <w:rtl/>
        </w:rPr>
        <w:t>،</w:t>
      </w:r>
      <w:r w:rsidR="00E26450">
        <w:rPr>
          <w:rFonts w:hint="cs"/>
          <w:rtl/>
        </w:rPr>
        <w:t xml:space="preserve"> </w:t>
      </w:r>
    </w:p>
    <w:p w14:paraId="478BD415" w14:textId="77777777" w:rsidR="00E26450" w:rsidRDefault="00E26450" w:rsidP="00C905BE">
      <w:pPr>
        <w:spacing w:after="240"/>
        <w:jc w:val="center"/>
        <w:rPr>
          <w:b/>
          <w:bCs/>
          <w:rtl/>
        </w:rPr>
      </w:pPr>
      <w:r>
        <w:rPr>
          <w:rFonts w:hint="cs"/>
          <w:bCs/>
          <w:rtl/>
        </w:rPr>
        <w:t>****</w:t>
      </w:r>
    </w:p>
    <w:p w14:paraId="5A541453" w14:textId="72E54AD4" w:rsidR="00E26450" w:rsidRPr="002909E9" w:rsidRDefault="00C905BE" w:rsidP="00C905BE">
      <w:pPr>
        <w:spacing w:after="240"/>
        <w:jc w:val="center"/>
        <w:rPr>
          <w:b/>
          <w:bCs/>
        </w:rPr>
      </w:pPr>
      <w:r>
        <w:rPr>
          <w:bCs/>
          <w:rtl/>
        </w:rPr>
        <w:t>[</w:t>
      </w:r>
      <w:r w:rsidR="00E26450" w:rsidRPr="002909E9">
        <w:rPr>
          <w:bCs/>
          <w:rtl/>
        </w:rPr>
        <w:t>فصل</w:t>
      </w:r>
      <w:r>
        <w:rPr>
          <w:bCs/>
          <w:rtl/>
        </w:rPr>
        <w:t>:</w:t>
      </w:r>
      <w:r w:rsidR="00E26450" w:rsidRPr="002909E9">
        <w:rPr>
          <w:bCs/>
          <w:rtl/>
        </w:rPr>
        <w:t xml:space="preserve"> بعض إشاراته إلى الانتقاص من قدر رسول الله </w:t>
      </w:r>
      <w:r w:rsidR="00E26450">
        <w:rPr>
          <w:bCs/>
          <w:rtl/>
        </w:rPr>
        <w:t>صلى الله عليه وسلم</w:t>
      </w:r>
      <w:r w:rsidR="00E26450" w:rsidRPr="002909E9">
        <w:rPr>
          <w:bCs/>
          <w:rtl/>
        </w:rPr>
        <w:t xml:space="preserve"> وأصحابه</w:t>
      </w:r>
      <w:r>
        <w:rPr>
          <w:bCs/>
          <w:rtl/>
        </w:rPr>
        <w:t>]</w:t>
      </w:r>
    </w:p>
    <w:p w14:paraId="669CA72A" w14:textId="0299C089" w:rsidR="00E26450" w:rsidRDefault="00C905BE" w:rsidP="00C905BE">
      <w:pPr>
        <w:spacing w:after="240"/>
        <w:rPr>
          <w:b/>
          <w:bCs/>
          <w:rtl/>
        </w:rPr>
      </w:pPr>
      <w:r>
        <w:rPr>
          <w:bCs/>
          <w:rtl/>
        </w:rPr>
        <w:t>[</w:t>
      </w:r>
      <w:r w:rsidR="00E26450" w:rsidRPr="002909E9">
        <w:rPr>
          <w:bCs/>
          <w:rtl/>
        </w:rPr>
        <w:t>أ- طعنه في حديث متى وجبت لك النبوة</w:t>
      </w:r>
      <w:r>
        <w:rPr>
          <w:bCs/>
          <w:rtl/>
        </w:rPr>
        <w:t>]</w:t>
      </w:r>
      <w:r>
        <w:rPr>
          <w:rFonts w:hint="cs"/>
          <w:bCs/>
          <w:rtl/>
        </w:rPr>
        <w:t>:</w:t>
      </w:r>
      <w:r w:rsidR="00E26450">
        <w:rPr>
          <w:rFonts w:hint="cs"/>
          <w:bCs/>
          <w:rtl/>
        </w:rPr>
        <w:t xml:space="preserve"> </w:t>
      </w:r>
      <w:r w:rsidR="00E26450" w:rsidRPr="002909E9">
        <w:rPr>
          <w:bCs/>
          <w:rtl/>
        </w:rPr>
        <w:t>ومما انتقد عليه</w:t>
      </w:r>
      <w:r>
        <w:rPr>
          <w:bCs/>
          <w:rtl/>
        </w:rPr>
        <w:t>:</w:t>
      </w:r>
      <w:r w:rsidR="00E26450">
        <w:rPr>
          <w:rFonts w:hint="cs"/>
          <w:bCs/>
          <w:rtl/>
        </w:rPr>
        <w:t xml:space="preserve"> </w:t>
      </w:r>
      <w:r w:rsidR="00E26450" w:rsidRPr="002909E9">
        <w:rPr>
          <w:rtl/>
        </w:rPr>
        <w:t xml:space="preserve">تكذيبه النبي </w:t>
      </w:r>
      <w:r w:rsidR="00E26450">
        <w:rPr>
          <w:rtl/>
        </w:rPr>
        <w:t>صلى الله عليه وسلم</w:t>
      </w:r>
      <w:r w:rsidR="00E26450" w:rsidRPr="002909E9">
        <w:rPr>
          <w:rtl/>
        </w:rPr>
        <w:t xml:space="preserve"> فيما أخبر به عن نبوته من حديث أبي هريرة </w:t>
      </w:r>
      <w:r w:rsidR="00E26450">
        <w:rPr>
          <w:rtl/>
        </w:rPr>
        <w:t>رضي الله عنه</w:t>
      </w:r>
      <w:r w:rsidR="00E26450" w:rsidRPr="002909E9">
        <w:rPr>
          <w:rtl/>
        </w:rPr>
        <w:t xml:space="preserve"> قالوا</w:t>
      </w:r>
      <w:r>
        <w:rPr>
          <w:rtl/>
        </w:rPr>
        <w:t>:</w:t>
      </w:r>
      <w:r w:rsidR="00E26450" w:rsidRPr="002909E9">
        <w:rPr>
          <w:rtl/>
        </w:rPr>
        <w:t xml:space="preserve"> يا رسول الله متى وجبت لك النبوة</w:t>
      </w:r>
      <w:r>
        <w:rPr>
          <w:rtl/>
        </w:rPr>
        <w:t>:</w:t>
      </w:r>
      <w:r w:rsidR="00E26450" w:rsidRPr="002909E9">
        <w:rPr>
          <w:rtl/>
        </w:rPr>
        <w:t xml:space="preserve"> قال عليه الصلاة والسلام</w:t>
      </w:r>
      <w:r>
        <w:rPr>
          <w:rtl/>
        </w:rPr>
        <w:t>:</w:t>
      </w:r>
      <w:r w:rsidR="00E26450" w:rsidRPr="002909E9">
        <w:rPr>
          <w:rtl/>
        </w:rPr>
        <w:t xml:space="preserve"> وآدم بين الروح والجسد. وفي رواية</w:t>
      </w:r>
      <w:r>
        <w:rPr>
          <w:rtl/>
        </w:rPr>
        <w:t>:</w:t>
      </w:r>
      <w:r w:rsidR="00E26450" w:rsidRPr="002909E9">
        <w:rPr>
          <w:rtl/>
        </w:rPr>
        <w:t xml:space="preserve"> وإن آدم لمنجدل في طينته</w:t>
      </w:r>
      <w:r>
        <w:rPr>
          <w:rFonts w:hint="cs"/>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روى الإمام أحمد والطبراني عن ميسرة الفجر قال</w:t>
      </w:r>
      <w:r>
        <w:rPr>
          <w:color w:val="538135" w:themeColor="accent6" w:themeShade="BF"/>
          <w:sz w:val="24"/>
          <w:szCs w:val="24"/>
          <w:rtl/>
        </w:rPr>
        <w:t>:</w:t>
      </w:r>
      <w:r w:rsidR="00E26450" w:rsidRPr="00300696">
        <w:rPr>
          <w:color w:val="538135" w:themeColor="accent6" w:themeShade="BF"/>
          <w:sz w:val="24"/>
          <w:szCs w:val="24"/>
          <w:rtl/>
        </w:rPr>
        <w:t xml:space="preserve"> " قلت يا رسول الله متى كتبت نبيا</w:t>
      </w:r>
      <w:r>
        <w:rPr>
          <w:color w:val="538135" w:themeColor="accent6" w:themeShade="BF"/>
          <w:sz w:val="24"/>
          <w:szCs w:val="24"/>
          <w:rtl/>
        </w:rPr>
        <w:t>؟</w:t>
      </w:r>
      <w:r w:rsidR="00E26450" w:rsidRPr="00300696">
        <w:rPr>
          <w:color w:val="538135" w:themeColor="accent6" w:themeShade="BF"/>
          <w:sz w:val="24"/>
          <w:szCs w:val="24"/>
          <w:rtl/>
        </w:rPr>
        <w:t xml:space="preserve"> قال</w:t>
      </w:r>
      <w:r>
        <w:rPr>
          <w:color w:val="538135" w:themeColor="accent6" w:themeShade="BF"/>
          <w:sz w:val="24"/>
          <w:szCs w:val="24"/>
          <w:rtl/>
        </w:rPr>
        <w:t>:</w:t>
      </w:r>
      <w:r w:rsidR="00E26450" w:rsidRPr="00300696">
        <w:rPr>
          <w:color w:val="538135" w:themeColor="accent6" w:themeShade="BF"/>
          <w:sz w:val="24"/>
          <w:szCs w:val="24"/>
          <w:rtl/>
        </w:rPr>
        <w:t xml:space="preserve"> وآدم بين الروح والجسد "</w:t>
      </w:r>
      <w:r>
        <w:rPr>
          <w:color w:val="538135" w:themeColor="accent6" w:themeShade="BF"/>
          <w:sz w:val="24"/>
          <w:szCs w:val="24"/>
          <w:rtl/>
        </w:rPr>
        <w:t xml:space="preserve"> </w:t>
      </w:r>
      <w:r w:rsidR="00E26450" w:rsidRPr="00300696">
        <w:rPr>
          <w:color w:val="538135" w:themeColor="accent6" w:themeShade="BF"/>
          <w:sz w:val="24"/>
          <w:szCs w:val="24"/>
          <w:rtl/>
        </w:rPr>
        <w:t>قال الهيثمي</w:t>
      </w:r>
      <w:r>
        <w:rPr>
          <w:color w:val="538135" w:themeColor="accent6" w:themeShade="BF"/>
          <w:sz w:val="24"/>
          <w:szCs w:val="24"/>
          <w:rtl/>
        </w:rPr>
        <w:t>:</w:t>
      </w:r>
      <w:r w:rsidR="00E26450" w:rsidRPr="00300696">
        <w:rPr>
          <w:color w:val="538135" w:themeColor="accent6" w:themeShade="BF"/>
          <w:sz w:val="24"/>
          <w:szCs w:val="24"/>
          <w:rtl/>
        </w:rPr>
        <w:t xml:space="preserve"> رجاله رجال الصحيح أهـ مجمع الزوائد 8/223</w:t>
      </w:r>
      <w:r>
        <w:rPr>
          <w:color w:val="538135" w:themeColor="accent6" w:themeShade="BF"/>
          <w:sz w:val="24"/>
          <w:szCs w:val="24"/>
          <w:rtl/>
        </w:rPr>
        <w:t>،</w:t>
      </w:r>
      <w:r w:rsidR="00E26450" w:rsidRPr="00300696">
        <w:rPr>
          <w:color w:val="538135" w:themeColor="accent6" w:themeShade="BF"/>
          <w:sz w:val="24"/>
          <w:szCs w:val="24"/>
          <w:rtl/>
        </w:rPr>
        <w:t xml:space="preserve"> وعن العرباض بن سارية قال</w:t>
      </w:r>
      <w:r>
        <w:rPr>
          <w:color w:val="538135" w:themeColor="accent6" w:themeShade="BF"/>
          <w:sz w:val="24"/>
          <w:szCs w:val="24"/>
          <w:rtl/>
        </w:rPr>
        <w:t>:</w:t>
      </w:r>
      <w:r w:rsidR="00E26450" w:rsidRPr="00300696">
        <w:rPr>
          <w:color w:val="538135" w:themeColor="accent6" w:themeShade="BF"/>
          <w:sz w:val="24"/>
          <w:szCs w:val="24"/>
          <w:rtl/>
        </w:rPr>
        <w:t xml:space="preserve"> قال رسول الله صلى الله عليه وسلم</w:t>
      </w:r>
      <w:r>
        <w:rPr>
          <w:color w:val="538135" w:themeColor="accent6" w:themeShade="BF"/>
          <w:sz w:val="24"/>
          <w:szCs w:val="24"/>
          <w:rtl/>
        </w:rPr>
        <w:t xml:space="preserve">: </w:t>
      </w:r>
      <w:r w:rsidR="00E26450" w:rsidRPr="00300696">
        <w:rPr>
          <w:color w:val="538135" w:themeColor="accent6" w:themeShade="BF"/>
          <w:sz w:val="24"/>
          <w:szCs w:val="24"/>
          <w:rtl/>
        </w:rPr>
        <w:t>" إني عند الله لخاتم النبيين وإن آدم لمنجدل في طينته</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رواه أحمد بأسانيد والبزار والطبراني بنحوه قال الهيثمي</w:t>
      </w:r>
      <w:r>
        <w:rPr>
          <w:color w:val="538135" w:themeColor="accent6" w:themeShade="BF"/>
          <w:sz w:val="24"/>
          <w:szCs w:val="24"/>
          <w:rtl/>
        </w:rPr>
        <w:t>:</w:t>
      </w:r>
      <w:r w:rsidR="00E26450" w:rsidRPr="00300696">
        <w:rPr>
          <w:color w:val="538135" w:themeColor="accent6" w:themeShade="BF"/>
          <w:sz w:val="24"/>
          <w:szCs w:val="24"/>
          <w:rtl/>
        </w:rPr>
        <w:t xml:space="preserve"> أحد أسانيد أحمد رجاله رجال الصحيح غير سعيد بن سويد وقد وثقه ابن حبان أهـ مجمع الزوائد 8/223</w:t>
      </w:r>
      <w:r>
        <w:rPr>
          <w:color w:val="538135" w:themeColor="accent6" w:themeShade="BF"/>
          <w:sz w:val="24"/>
          <w:szCs w:val="24"/>
          <w:rtl/>
        </w:rPr>
        <w:t>،</w:t>
      </w:r>
      <w:r w:rsidR="00E26450" w:rsidRPr="00300696">
        <w:rPr>
          <w:color w:val="538135" w:themeColor="accent6" w:themeShade="BF"/>
          <w:sz w:val="24"/>
          <w:szCs w:val="24"/>
          <w:rtl/>
        </w:rPr>
        <w:t xml:space="preserve"> وحديث ميسرة الفجر رواه ابن بشران مطولا بزيادة تفصيل وبإسناد قوي كما قال الحافظ ابن حجر وسيأتي في التعليق على حديث توسل سيدنا آدم صلى الله عليه وسلم</w:t>
      </w:r>
      <w:r>
        <w:rPr>
          <w:color w:val="538135" w:themeColor="accent6" w:themeShade="BF"/>
          <w:sz w:val="24"/>
          <w:szCs w:val="24"/>
          <w:rtl/>
        </w:rPr>
        <w:t>]</w:t>
      </w:r>
      <w:r w:rsidR="00E26450">
        <w:rPr>
          <w:rFonts w:hint="cs"/>
          <w:rtl/>
        </w:rPr>
        <w:t xml:space="preserve">، </w:t>
      </w:r>
      <w:r w:rsidR="00E26450" w:rsidRPr="002909E9">
        <w:rPr>
          <w:rtl/>
        </w:rPr>
        <w:t>وتكلم بكلام لبَّس فيه على العوام وغيرهم من سيء الأفهام حتى وقعوا في شر موقع يقصد بذلك</w:t>
      </w:r>
      <w:r>
        <w:rPr>
          <w:rFonts w:hint="cs"/>
          <w:vertAlign w:val="superscript"/>
          <w:rtl/>
        </w:rPr>
        <w:t>،</w:t>
      </w:r>
      <w:r w:rsidR="00E26450">
        <w:rPr>
          <w:rFonts w:hint="cs"/>
          <w:rtl/>
        </w:rPr>
        <w:t xml:space="preserve"> </w:t>
      </w:r>
      <w:r w:rsidR="00E26450" w:rsidRPr="002909E9">
        <w:rPr>
          <w:rtl/>
        </w:rPr>
        <w:t xml:space="preserve">الازدراء برسول الله </w:t>
      </w:r>
      <w:r w:rsidR="00E26450">
        <w:rPr>
          <w:rtl/>
        </w:rPr>
        <w:t>صلى الله عليه وسلم</w:t>
      </w:r>
      <w:r w:rsidR="00E26450" w:rsidRPr="002909E9">
        <w:rPr>
          <w:rtl/>
        </w:rPr>
        <w:t xml:space="preserve"> والحط من قدره ورتبته</w:t>
      </w:r>
      <w:r>
        <w:rPr>
          <w:rFonts w:hint="cs"/>
          <w:rtl/>
        </w:rPr>
        <w:t>،</w:t>
      </w:r>
      <w:r w:rsidR="00E26450">
        <w:rPr>
          <w:rFonts w:hint="cs"/>
          <w:rtl/>
        </w:rPr>
        <w:t xml:space="preserve"> </w:t>
      </w:r>
      <w:r w:rsidR="00E26450" w:rsidRPr="002909E9">
        <w:rPr>
          <w:rtl/>
        </w:rPr>
        <w:t>وما فيه رِفْعَةٌ يسكت عنه</w:t>
      </w:r>
      <w:r>
        <w:rPr>
          <w:rtl/>
        </w:rPr>
        <w:t>!</w:t>
      </w:r>
      <w:r w:rsidR="00E26450" w:rsidRPr="002909E9">
        <w:rPr>
          <w:rtl/>
        </w:rPr>
        <w:t xml:space="preserve"> يفهم ذلك منه كل عالم امتلأ قلبه بتعظيمه </w:t>
      </w:r>
      <w:r w:rsidR="00E26450">
        <w:rPr>
          <w:rtl/>
        </w:rPr>
        <w:t>صلى الله عليه وسلم</w:t>
      </w:r>
      <w:r>
        <w:rPr>
          <w:rtl/>
        </w:rPr>
        <w:t>،</w:t>
      </w:r>
      <w:r w:rsidR="00E26450" w:rsidRPr="002909E9">
        <w:rPr>
          <w:rtl/>
        </w:rPr>
        <w:t xml:space="preserve"> وتوقيره وبما خصه الله تعالى من مزايا المواهب الإلهية</w:t>
      </w:r>
      <w:r>
        <w:rPr>
          <w:vertAlign w:val="superscript"/>
          <w:rtl/>
        </w:rPr>
        <w:t xml:space="preserve"> </w:t>
      </w:r>
      <w:r w:rsidR="00E26450" w:rsidRPr="002909E9">
        <w:rPr>
          <w:rtl/>
        </w:rPr>
        <w:t>التي لم ينلها غيره</w:t>
      </w:r>
      <w:r>
        <w:rPr>
          <w:rFonts w:hint="cs"/>
          <w:rtl/>
        </w:rPr>
        <w:t>،</w:t>
      </w:r>
      <w:r w:rsidR="00E26450">
        <w:rPr>
          <w:rFonts w:hint="cs"/>
          <w:rtl/>
        </w:rPr>
        <w:t xml:space="preserve"> </w:t>
      </w:r>
      <w:r w:rsidR="00E26450" w:rsidRPr="002909E9">
        <w:rPr>
          <w:rtl/>
        </w:rPr>
        <w:t>وهذا الخبيث حريص على حط رتبته والغض منه تارة يقع ذلك منه قريباً من التصريح وتارة بالإشارات القريبة وتارة بالإشارات البعيدة التي لا يدركها إلا أهلُها</w:t>
      </w:r>
      <w:r>
        <w:rPr>
          <w:rFonts w:hint="cs"/>
          <w:rtl/>
        </w:rPr>
        <w:t>،</w:t>
      </w:r>
      <w:r w:rsidR="00E26450">
        <w:rPr>
          <w:rFonts w:hint="cs"/>
          <w:rtl/>
        </w:rPr>
        <w:t xml:space="preserve"> </w:t>
      </w:r>
      <w:r>
        <w:rPr>
          <w:bCs/>
          <w:rtl/>
        </w:rPr>
        <w:t>[</w:t>
      </w:r>
      <w:r w:rsidR="00E26450" w:rsidRPr="002909E9">
        <w:rPr>
          <w:bCs/>
          <w:rtl/>
        </w:rPr>
        <w:t>ب- زعمه الإجماع على أفضلية مكة على المدينة</w:t>
      </w:r>
      <w:r>
        <w:rPr>
          <w:bCs/>
          <w:rtl/>
        </w:rPr>
        <w:t>]</w:t>
      </w:r>
      <w:r>
        <w:rPr>
          <w:rFonts w:hint="cs"/>
          <w:bCs/>
          <w:rtl/>
        </w:rPr>
        <w:t>:</w:t>
      </w:r>
      <w:r w:rsidR="00E26450">
        <w:rPr>
          <w:rFonts w:hint="cs"/>
          <w:bCs/>
          <w:rtl/>
        </w:rPr>
        <w:t xml:space="preserve"> </w:t>
      </w:r>
      <w:r w:rsidR="00E26450" w:rsidRPr="002909E9">
        <w:rPr>
          <w:rtl/>
        </w:rPr>
        <w:t>فمن ذلك وقد سئل على ما زعم أيما أفضل مكة أو المدينة فأجاب</w:t>
      </w:r>
      <w:r>
        <w:rPr>
          <w:rtl/>
        </w:rPr>
        <w:t>:</w:t>
      </w:r>
      <w:r w:rsidR="00E26450" w:rsidRPr="002909E9">
        <w:rPr>
          <w:rtl/>
        </w:rPr>
        <w:t xml:space="preserve"> مكة أفضل بالإجماع. وكتبه أحمد بن تيمية الحنبلي. وعليها خطة وأنا أعرف خطه وفي هذا الجواب دسائس وفجور ورمز بعيد</w:t>
      </w:r>
      <w:r>
        <w:rPr>
          <w:rFonts w:hint="cs"/>
          <w:rtl/>
        </w:rPr>
        <w:t>،</w:t>
      </w:r>
      <w:r w:rsidR="00E26450">
        <w:rPr>
          <w:rFonts w:hint="cs"/>
          <w:rtl/>
        </w:rPr>
        <w:t xml:space="preserve"> </w:t>
      </w:r>
      <w:r w:rsidR="00E26450" w:rsidRPr="002909E9">
        <w:rPr>
          <w:rtl/>
        </w:rPr>
        <w:t>فمن الفجور نسبته إلى الإمام أحمد والإمام أحمد وأتباعه برءأ منه ومما هو عليه</w:t>
      </w:r>
      <w:r>
        <w:rPr>
          <w:rtl/>
        </w:rPr>
        <w:t>،</w:t>
      </w:r>
      <w:r w:rsidR="00E26450" w:rsidRPr="002909E9">
        <w:rPr>
          <w:rtl/>
        </w:rPr>
        <w:t xml:space="preserve"> وهو لا يلتفت إليه إلا إذا كان له في ذكره غرض أما إذا لم يكن فلا يلوي على قوله ويسفهه حتى فيما ينقله</w:t>
      </w:r>
      <w:r>
        <w:rPr>
          <w:rtl/>
        </w:rPr>
        <w:t>،</w:t>
      </w:r>
      <w:r w:rsidR="00E26450" w:rsidRPr="002909E9">
        <w:rPr>
          <w:rtl/>
        </w:rPr>
        <w:t xml:space="preserve"> ويكفره فيما يعتقده إذا كان على خلاف هواه</w:t>
      </w:r>
      <w:r>
        <w:rPr>
          <w:rFonts w:hint="cs"/>
          <w:rtl/>
        </w:rPr>
        <w:t>،</w:t>
      </w:r>
      <w:r w:rsidR="00E26450">
        <w:rPr>
          <w:rFonts w:hint="cs"/>
          <w:rtl/>
        </w:rPr>
        <w:t xml:space="preserve"> </w:t>
      </w:r>
      <w:r w:rsidR="00E26450" w:rsidRPr="002909E9">
        <w:rPr>
          <w:rtl/>
        </w:rPr>
        <w:t>ومن مواضع تسفيهه الإمام أحمد مسألة الطلاق. فإن الإمام أحمد قال</w:t>
      </w:r>
      <w:r>
        <w:rPr>
          <w:rtl/>
        </w:rPr>
        <w:t>:</w:t>
      </w:r>
      <w:r w:rsidR="00E26450" w:rsidRPr="002909E9">
        <w:rPr>
          <w:rtl/>
        </w:rPr>
        <w:t xml:space="preserve"> الذي أخبرنا بأن الطلاق واحدة أخبرنا بأن الطلاق الثلاث ثلاث وعلى ذلك جرى الأئمة من جميع المذهب. </w:t>
      </w:r>
      <w:r w:rsidR="00E26450" w:rsidRPr="00262374">
        <w:rPr>
          <w:rtl/>
        </w:rPr>
        <w:t>فإذا كان الإمام أحمد غير ثقة فلمن</w:t>
      </w:r>
      <w:r w:rsidR="00E26450" w:rsidRPr="002909E9">
        <w:rPr>
          <w:rtl/>
        </w:rPr>
        <w:t xml:space="preserve"> يوثق</w:t>
      </w:r>
      <w:r>
        <w:rPr>
          <w:rFonts w:hint="cs"/>
          <w:rtl/>
        </w:rPr>
        <w:t>،</w:t>
      </w:r>
      <w:r w:rsidR="00E26450">
        <w:rPr>
          <w:rFonts w:hint="cs"/>
          <w:rtl/>
        </w:rPr>
        <w:t xml:space="preserve"> </w:t>
      </w:r>
      <w:r w:rsidR="00E26450" w:rsidRPr="002909E9">
        <w:rPr>
          <w:rtl/>
        </w:rPr>
        <w:t>وقال أعنى ابن تيمية في الجواب عن المسألة المبسوطة</w:t>
      </w:r>
      <w:r>
        <w:rPr>
          <w:rtl/>
        </w:rPr>
        <w:t>:</w:t>
      </w:r>
      <w:r w:rsidR="00E26450" w:rsidRPr="002909E9">
        <w:rPr>
          <w:rtl/>
        </w:rPr>
        <w:t xml:space="preserve"> </w:t>
      </w:r>
      <w:r>
        <w:rPr>
          <w:rtl/>
        </w:rPr>
        <w:t>(</w:t>
      </w:r>
      <w:r w:rsidR="00E26450" w:rsidRPr="002909E9">
        <w:rPr>
          <w:rtl/>
        </w:rPr>
        <w:t>والإمام أحمد أعلم الناس في زمانه بالسنة)</w:t>
      </w:r>
      <w:r>
        <w:rPr>
          <w:rFonts w:hint="cs"/>
          <w:rtl/>
        </w:rPr>
        <w:t>،</w:t>
      </w:r>
      <w:r w:rsidR="00E26450" w:rsidRPr="002909E9">
        <w:rPr>
          <w:rtl/>
        </w:rPr>
        <w:t xml:space="preserve"> وبالغ في الثناء عليه</w:t>
      </w:r>
      <w:r>
        <w:rPr>
          <w:rFonts w:hint="cs"/>
          <w:rtl/>
        </w:rPr>
        <w:t>،</w:t>
      </w:r>
      <w:r w:rsidR="00E26450" w:rsidRPr="002909E9">
        <w:rPr>
          <w:rtl/>
        </w:rPr>
        <w:t xml:space="preserve"> فيالله العجب من هذا الأعمى البصيرة الذي لا يحس بتناقض كلامه كيف يجعل الإمام أحمد فيما له فيه غرض أعلم الناس بالسنة ويسفهه فيما لا غرض له فيه وهذا ونحوه مما يأتي في غير الإمام أحمد من أئمة الحديث</w:t>
      </w:r>
      <w:r>
        <w:rPr>
          <w:rtl/>
        </w:rPr>
        <w:t>،</w:t>
      </w:r>
      <w:r w:rsidR="00E26450" w:rsidRPr="002909E9">
        <w:rPr>
          <w:rtl/>
        </w:rPr>
        <w:t xml:space="preserve"> يعرفك ما في قلبه من الخبث وعماوة بصيرته وأنه لا عليه فيما يقوله</w:t>
      </w:r>
      <w:r>
        <w:rPr>
          <w:rtl/>
        </w:rPr>
        <w:t>،</w:t>
      </w:r>
      <w:r w:rsidR="00E26450" w:rsidRPr="002909E9">
        <w:rPr>
          <w:rtl/>
        </w:rPr>
        <w:t xml:space="preserve"> من فجوره وادعاء الإجماع على ما يقوله ويفتي به كهذه الفتوى مع شهرة الخلاف في المسألة حتى إنه مشهور في أشهر الكتب المتداولة بين الناس</w:t>
      </w:r>
      <w:r>
        <w:rPr>
          <w:rtl/>
        </w:rPr>
        <w:t>،</w:t>
      </w:r>
      <w:r w:rsidR="00E26450" w:rsidRPr="002909E9">
        <w:rPr>
          <w:rtl/>
        </w:rPr>
        <w:t xml:space="preserve"> وهو الشفاء</w:t>
      </w:r>
      <w:r>
        <w:rPr>
          <w:rtl/>
        </w:rPr>
        <w:t>،</w:t>
      </w:r>
      <w:r w:rsidR="00E26450" w:rsidRPr="002909E9">
        <w:rPr>
          <w:rtl/>
        </w:rPr>
        <w:t xml:space="preserve"> فإنه ذكر الخلاف بين مكة والمدينة وأن مالكاً وأكثر أهل المدينة قائلون بأن المدينة أفضل من مكة. وقال أهل مكة والكوفة</w:t>
      </w:r>
      <w:r>
        <w:rPr>
          <w:rtl/>
        </w:rPr>
        <w:t>:</w:t>
      </w:r>
      <w:r w:rsidR="00E26450" w:rsidRPr="002909E9">
        <w:rPr>
          <w:rtl/>
        </w:rPr>
        <w:t xml:space="preserve"> مكة أفضل</w:t>
      </w:r>
      <w:r>
        <w:rPr>
          <w:rFonts w:hint="cs"/>
          <w:rtl/>
        </w:rPr>
        <w:t>،</w:t>
      </w:r>
      <w:r w:rsidR="00E26450">
        <w:rPr>
          <w:rFonts w:hint="cs"/>
          <w:rtl/>
        </w:rPr>
        <w:t xml:space="preserve"> </w:t>
      </w:r>
      <w:r w:rsidR="00E26450" w:rsidRPr="002909E9">
        <w:rPr>
          <w:rtl/>
        </w:rPr>
        <w:t xml:space="preserve">ومحل الخلاف في غير الموضع الذي ضم سيد الأولين والآخرين </w:t>
      </w:r>
      <w:r w:rsidR="00E26450">
        <w:rPr>
          <w:rtl/>
        </w:rPr>
        <w:t>صلى الله عليه وسلم</w:t>
      </w:r>
      <w:r w:rsidR="00E26450" w:rsidRPr="002909E9">
        <w:rPr>
          <w:rtl/>
        </w:rPr>
        <w:t xml:space="preserve"> وأما هو فالإجماع منعقد على أنه أفضل من مكة وسائر البقاع</w:t>
      </w:r>
      <w:r>
        <w:rPr>
          <w:rtl/>
        </w:rPr>
        <w:t>،</w:t>
      </w:r>
      <w:r w:rsidR="00E26450" w:rsidRPr="002909E9">
        <w:rPr>
          <w:rtl/>
        </w:rPr>
        <w:t xml:space="preserve"> وممن حكى الإجماع القاضي عياض في الشفاء بعد أن حكى الخلاف في التفضيل بين مكة والمدينة فقال</w:t>
      </w:r>
      <w:r>
        <w:rPr>
          <w:rtl/>
        </w:rPr>
        <w:t>:</w:t>
      </w:r>
      <w:r w:rsidR="00E26450" w:rsidRPr="002909E9">
        <w:rPr>
          <w:rtl/>
        </w:rPr>
        <w:t xml:space="preserve"> ولا خلاف أن موضع قبره أفضل بقاع الأرض. وكذا ذكره الإمام هبة الله في كتابه توثيق عرى الإيمان</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يقول العلامة المحدث محمد بن عبد الباقي الزرقاني في شرحه على الموطأ</w:t>
      </w:r>
      <w:r>
        <w:rPr>
          <w:color w:val="538135" w:themeColor="accent6" w:themeShade="BF"/>
          <w:sz w:val="24"/>
          <w:szCs w:val="24"/>
          <w:rtl/>
        </w:rPr>
        <w:t xml:space="preserve">: </w:t>
      </w:r>
      <w:r w:rsidR="00E26450" w:rsidRPr="00300696">
        <w:rPr>
          <w:color w:val="538135" w:themeColor="accent6" w:themeShade="BF"/>
          <w:sz w:val="24"/>
          <w:szCs w:val="24"/>
          <w:rtl/>
        </w:rPr>
        <w:t>" وقد اختلف السلف أي البلدين أفضل فذهب الأكثر إلى تفضيل مكة وبه قال الشافعي وابن وهب ومطرف وابن حبيب واختاره ابن عبد البر وابن رشد وابن عرفة وذهب عمر وجماعة وأكثر أهل المدينة ومالك وأصحابه سوى من ذكر إلى تفضيل المدينة واختاره بعض الشافعية والأدلة كثيرة من الجانبين حتى قال الإمام ابن أبي جمرة بتساوي البلدين والسيوطي في (الحجج المبينة)</w:t>
      </w:r>
      <w:r>
        <w:rPr>
          <w:color w:val="538135" w:themeColor="accent6" w:themeShade="BF"/>
          <w:sz w:val="24"/>
          <w:szCs w:val="24"/>
          <w:rtl/>
        </w:rPr>
        <w:t xml:space="preserve">: </w:t>
      </w:r>
      <w:r w:rsidR="00E26450" w:rsidRPr="00300696">
        <w:rPr>
          <w:color w:val="538135" w:themeColor="accent6" w:themeShade="BF"/>
          <w:sz w:val="24"/>
          <w:szCs w:val="24"/>
          <w:rtl/>
        </w:rPr>
        <w:t>" المختار الوقف عن التفضيل لتعارض الأدلة بل الذي تميل إليه النفس تفضيل المدينة "</w:t>
      </w:r>
      <w:r>
        <w:rPr>
          <w:color w:val="538135" w:themeColor="accent6" w:themeShade="BF"/>
          <w:sz w:val="24"/>
          <w:szCs w:val="24"/>
          <w:rtl/>
        </w:rPr>
        <w:t xml:space="preserve"> </w:t>
      </w:r>
      <w:r w:rsidR="00E26450" w:rsidRPr="00300696">
        <w:rPr>
          <w:color w:val="538135" w:themeColor="accent6" w:themeShade="BF"/>
          <w:sz w:val="24"/>
          <w:szCs w:val="24"/>
          <w:rtl/>
        </w:rPr>
        <w:t>ثم قال</w:t>
      </w:r>
      <w:r>
        <w:rPr>
          <w:color w:val="538135" w:themeColor="accent6" w:themeShade="BF"/>
          <w:sz w:val="24"/>
          <w:szCs w:val="24"/>
          <w:rtl/>
        </w:rPr>
        <w:t>:</w:t>
      </w:r>
      <w:r w:rsidR="00E26450" w:rsidRPr="00300696">
        <w:rPr>
          <w:color w:val="538135" w:themeColor="accent6" w:themeShade="BF"/>
          <w:sz w:val="24"/>
          <w:szCs w:val="24"/>
          <w:rtl/>
        </w:rPr>
        <w:t xml:space="preserve"> وإذا تأمل ذو البصيرة لم يجد فضلا أعطيته مكة إلا وأعطيت المدينة نظيره وأعلى منه "</w:t>
      </w:r>
      <w:r>
        <w:rPr>
          <w:color w:val="538135" w:themeColor="accent6" w:themeShade="BF"/>
          <w:sz w:val="24"/>
          <w:szCs w:val="24"/>
          <w:rtl/>
        </w:rPr>
        <w:t xml:space="preserve"> </w:t>
      </w:r>
      <w:r w:rsidR="00E26450" w:rsidRPr="00300696">
        <w:rPr>
          <w:color w:val="538135" w:themeColor="accent6" w:themeShade="BF"/>
          <w:sz w:val="24"/>
          <w:szCs w:val="24"/>
          <w:rtl/>
        </w:rPr>
        <w:t>وجزم في خصائصه بأن المختار تفضيل المدينة ومحل الخلاف ما عدا البقعة التي ضمت أعضاءه صلى الله عليه وسلم فهي أفضل إجماعا من جميع بقاع الأرض والسماوات كما حكاه عياض وغيره ويليها الكعبة فهي أفضل من بقية المدينة اتفاقا كما قال الشريف السمهودي وإليه يومئ كلام عمر بن الخطاب "</w:t>
      </w:r>
      <w:r>
        <w:rPr>
          <w:color w:val="538135" w:themeColor="accent6" w:themeShade="BF"/>
          <w:sz w:val="24"/>
          <w:szCs w:val="24"/>
          <w:rtl/>
        </w:rPr>
        <w:t xml:space="preserve"> </w:t>
      </w:r>
      <w:r w:rsidR="00E26450" w:rsidRPr="00300696">
        <w:rPr>
          <w:color w:val="538135" w:themeColor="accent6" w:themeShade="BF"/>
          <w:sz w:val="24"/>
          <w:szCs w:val="24"/>
          <w:rtl/>
        </w:rPr>
        <w:t>أهـ من شرح الزرقاني على موطأ مالك 4/235ط دار الجيل في شرحه لحديث رقم (1719) كتاب الجامع) باب (جامع ما جاء في أمر المدينة)</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وذكر الإمام أبو زكريا يحيى النووي في شرح مسلم ذلك فقال</w:t>
      </w:r>
      <w:r>
        <w:rPr>
          <w:rtl/>
        </w:rPr>
        <w:t>:</w:t>
      </w:r>
      <w:r w:rsidR="00E26450" w:rsidRPr="002909E9">
        <w:rPr>
          <w:rtl/>
        </w:rPr>
        <w:t xml:space="preserve"> قال</w:t>
      </w:r>
      <w:r>
        <w:rPr>
          <w:rtl/>
        </w:rPr>
        <w:t xml:space="preserve"> </w:t>
      </w:r>
      <w:r w:rsidR="00E26450" w:rsidRPr="002909E9">
        <w:rPr>
          <w:rtl/>
        </w:rPr>
        <w:t>القاضي عياض</w:t>
      </w:r>
      <w:r>
        <w:rPr>
          <w:rtl/>
        </w:rPr>
        <w:t>:</w:t>
      </w:r>
      <w:r w:rsidR="00E26450" w:rsidRPr="002909E9">
        <w:rPr>
          <w:rtl/>
        </w:rPr>
        <w:t xml:space="preserve"> أجمعوا على أن موضع قبره أفضل بقاع الأرض</w:t>
      </w:r>
      <w:r>
        <w:rPr>
          <w:rFonts w:hint="cs"/>
          <w:rtl/>
        </w:rPr>
        <w:t>،</w:t>
      </w:r>
      <w:r w:rsidR="00E26450" w:rsidRPr="002909E9">
        <w:rPr>
          <w:rtl/>
        </w:rPr>
        <w:t xml:space="preserve"> وأقره على ذلك</w:t>
      </w:r>
      <w:r>
        <w:rPr>
          <w:rFonts w:hint="cs"/>
          <w:rtl/>
        </w:rPr>
        <w:t>،</w:t>
      </w:r>
      <w:r w:rsidR="00E26450">
        <w:rPr>
          <w:rFonts w:hint="cs"/>
          <w:rtl/>
        </w:rPr>
        <w:t xml:space="preserve"> </w:t>
      </w:r>
      <w:r w:rsidR="00E26450" w:rsidRPr="002909E9">
        <w:rPr>
          <w:rtl/>
        </w:rPr>
        <w:t xml:space="preserve">فسكوته الخبيث عن مثل ذلك يدل على خبث في باطنه في حق سيد الأولين والآخرين </w:t>
      </w:r>
      <w:r w:rsidR="00E26450">
        <w:rPr>
          <w:rtl/>
        </w:rPr>
        <w:t>صلى الله عليه وسلم</w:t>
      </w:r>
      <w:r>
        <w:rPr>
          <w:rtl/>
        </w:rPr>
        <w:t>،</w:t>
      </w:r>
      <w:r w:rsidR="00E26450">
        <w:rPr>
          <w:rFonts w:hint="cs"/>
          <w:rtl/>
        </w:rPr>
        <w:t xml:space="preserve"> </w:t>
      </w:r>
      <w:r>
        <w:rPr>
          <w:bCs/>
          <w:rtl/>
        </w:rPr>
        <w:t>[</w:t>
      </w:r>
      <w:r w:rsidR="00E26450" w:rsidRPr="002909E9">
        <w:rPr>
          <w:bCs/>
          <w:rtl/>
        </w:rPr>
        <w:t xml:space="preserve">ج- إشارته إلى عدم الاعتداد بقول عمر </w:t>
      </w:r>
      <w:r w:rsidR="00E26450">
        <w:rPr>
          <w:bCs/>
          <w:rtl/>
        </w:rPr>
        <w:t>رضي الله عنه</w:t>
      </w:r>
      <w:r>
        <w:rPr>
          <w:bCs/>
          <w:rtl/>
        </w:rPr>
        <w:t>]</w:t>
      </w:r>
      <w:r>
        <w:rPr>
          <w:rFonts w:hint="cs"/>
          <w:bCs/>
          <w:rtl/>
        </w:rPr>
        <w:t>:</w:t>
      </w:r>
      <w:r w:rsidR="00E26450">
        <w:rPr>
          <w:rFonts w:hint="cs"/>
          <w:bCs/>
          <w:rtl/>
        </w:rPr>
        <w:t xml:space="preserve"> </w:t>
      </w:r>
      <w:r w:rsidR="00E26450" w:rsidRPr="002909E9">
        <w:rPr>
          <w:rtl/>
        </w:rPr>
        <w:t>وفي هذ</w:t>
      </w:r>
      <w:r w:rsidR="00E26450">
        <w:rPr>
          <w:rFonts w:hint="cs"/>
          <w:rtl/>
        </w:rPr>
        <w:t>ه</w:t>
      </w:r>
      <w:r w:rsidR="00E26450" w:rsidRPr="002909E9">
        <w:rPr>
          <w:rtl/>
        </w:rPr>
        <w:t xml:space="preserve"> الفتوى رمز إلى عدم الاعتداد بقول عمر </w:t>
      </w:r>
      <w:r w:rsidR="00E26450">
        <w:rPr>
          <w:rtl/>
        </w:rPr>
        <w:t>رضي الله عنه</w:t>
      </w:r>
      <w:r w:rsidR="00E26450" w:rsidRPr="002909E9">
        <w:rPr>
          <w:rtl/>
        </w:rPr>
        <w:t xml:space="preserve"> فإنه </w:t>
      </w:r>
      <w:r w:rsidR="00E26450">
        <w:rPr>
          <w:rtl/>
        </w:rPr>
        <w:t>رضي الله عنه</w:t>
      </w:r>
      <w:r w:rsidR="00E26450" w:rsidRPr="002909E9">
        <w:rPr>
          <w:rtl/>
        </w:rPr>
        <w:t xml:space="preserve"> من القائلين بأن المدينة أفضل من مكة</w:t>
      </w:r>
      <w:r>
        <w:rPr>
          <w:rFonts w:hint="cs"/>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روى الإمام مالك في (الموطأ) في كتاب</w:t>
      </w:r>
      <w:r>
        <w:rPr>
          <w:color w:val="538135" w:themeColor="accent6" w:themeShade="BF"/>
          <w:sz w:val="24"/>
          <w:szCs w:val="24"/>
          <w:rtl/>
        </w:rPr>
        <w:t>:</w:t>
      </w:r>
      <w:r w:rsidR="00E26450" w:rsidRPr="00300696">
        <w:rPr>
          <w:color w:val="538135" w:themeColor="accent6" w:themeShade="BF"/>
          <w:sz w:val="24"/>
          <w:szCs w:val="24"/>
          <w:rtl/>
        </w:rPr>
        <w:t xml:space="preserve"> الجامع- باب (621) جامع ما جاء في أمر المدينة حديث رقم (1719)</w:t>
      </w:r>
      <w:r>
        <w:rPr>
          <w:color w:val="538135" w:themeColor="accent6" w:themeShade="BF"/>
          <w:sz w:val="24"/>
          <w:szCs w:val="24"/>
          <w:rtl/>
        </w:rPr>
        <w:t xml:space="preserve">: </w:t>
      </w:r>
      <w:r w:rsidR="00E26450" w:rsidRPr="00300696">
        <w:rPr>
          <w:color w:val="538135" w:themeColor="accent6" w:themeShade="BF"/>
          <w:sz w:val="24"/>
          <w:szCs w:val="24"/>
          <w:rtl/>
        </w:rPr>
        <w:t>" عَنْ يَحْيَى بْنِ سَعيدِ عْن عَبْدِ الرَّحْمَنِ بْنِ الْقَاسِمِ أَنْ أَسْلَمَ مَوْلَى عُمَرَ ابْن الْخَطَّاب أَخْبَرَهُ أَنَّهُ زَارَ عَبْدَ الله بْنَ عَيَّاش الْمَخُزوميِّ فَرَأَي عنْدَهُ نَبِيذَا وَهُوَ بطَريق مَكَّةَ فَقَالَ لَهُ أَسْلَمُ إنَّ هذَا الشَّرَابَ يُحِبُّهُ بْنُ الْخَطَّابِ فَحَمَلَ عَبْدُ الله بْنُ عَيَّاش قَدَحًا عَظِيماً فَجَاءَ بِهِ إلَى عُمَرَ ابْنِ الْخَطَّابِ فَوَضعَهُ في يَدَيْهَ فَقَرَّبَهُ عُمَرُ إلَى فِيهِ ثُمَّ رَفَعَ رَأْسَهُ فَقَالَ عمرُ إنَّ هذَا لشَرابٌ طَيِّبٌ فَشَرِبَ منْهُ ثُمَّ نَاوَلَهُ رَجُلاً عَنْ يَمِيِنِه فَلَمَّا أَدْبَرَ عَبْدُ الله نَادَاهُ عُمَرُ بْنُ الْخَطَّابِ فَقَالَ أَنْتَ الْقَائِلُ لَمَكْةُ خَيْرٌ مِنَ الْمَدِينَةِ فَقَالَ عَبْدُ فَقُلْتُ هِيَ حَرَمُ الله وَأَمْنُهُ وَفِيهَا بَيْتُهُ فَقَالَ عُمَرُ لاَ أَقُولُ في بَيْتِ الله وَلاَ في حَرِمِه شَيْئاً ثُمَّ قَالَ عُمَرُ أَاَنْتَ الْقَائلُ لَمكَّةُ خَيْرٌ مِنَ المْدَيِنَة قَالَ فَقُلْتُ هِيَ حَرَمُ الله وَأَمْنُهُ وَفِيهَا بَيْتُهُ فَقَالَ عُمَرُ لاَ أَقُولُ في حَرَمٍ الله وَلاَ في بَيْتِهِ شَيْئاً ثُمَّ انْصَرَف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sidR="00E26450" w:rsidRPr="00300696">
        <w:rPr>
          <w:color w:val="538135" w:themeColor="accent6" w:themeShade="BF"/>
          <w:sz w:val="24"/>
          <w:szCs w:val="24"/>
          <w:rtl/>
        </w:rPr>
        <w:t xml:space="preserve"> وهذا إسناد صحيح يقول الإمام الزرقاني في شرحه للحديث</w:t>
      </w:r>
      <w:r>
        <w:rPr>
          <w:color w:val="538135" w:themeColor="accent6" w:themeShade="BF"/>
          <w:sz w:val="24"/>
          <w:szCs w:val="24"/>
          <w:rtl/>
        </w:rPr>
        <w:t xml:space="preserve">: </w:t>
      </w:r>
      <w:r w:rsidR="00E26450" w:rsidRPr="00300696">
        <w:rPr>
          <w:color w:val="538135" w:themeColor="accent6" w:themeShade="BF"/>
          <w:sz w:val="24"/>
          <w:szCs w:val="24"/>
          <w:rtl/>
        </w:rPr>
        <w:t>" (فلما أدبر) ولى (عبد الله ناداه) دعاه (عمر بن الخطاب فقال أأنت) بهمزتين أولاهما للاستفهام (القائل لمكة) بلام التأكيد (خير) أفضل</w:t>
      </w:r>
      <w:r>
        <w:rPr>
          <w:color w:val="538135" w:themeColor="accent6" w:themeShade="BF"/>
          <w:sz w:val="24"/>
          <w:szCs w:val="24"/>
          <w:rtl/>
        </w:rPr>
        <w:t xml:space="preserve"> </w:t>
      </w:r>
      <w:r w:rsidR="00E26450" w:rsidRPr="00300696">
        <w:rPr>
          <w:color w:val="538135" w:themeColor="accent6" w:themeShade="BF"/>
          <w:sz w:val="24"/>
          <w:szCs w:val="24"/>
          <w:rtl/>
        </w:rPr>
        <w:t xml:space="preserve">(من المدينة فقال عبد الله فقلت هي حرم الله وأمنه وفيها بيته) الكعبة وما أضيف لله خير مما أضيف إلى رسوله (فقال عمر لا أقول في بيت الله ولا في حرمه شيئا) يعني إن هذا ليس من </w:t>
      </w:r>
      <w:r w:rsidR="00E26450" w:rsidRPr="00300696">
        <w:rPr>
          <w:color w:val="538135" w:themeColor="accent6" w:themeShade="BF"/>
          <w:spacing w:val="-2"/>
          <w:sz w:val="24"/>
          <w:szCs w:val="24"/>
          <w:rtl/>
        </w:rPr>
        <w:t xml:space="preserve">محل الخلاف ولم أسألك عنه إنما سألتك عن البلدين (ثم قال عمر) ثانيا لينظر هل تغير اجتهاده إلى </w:t>
      </w:r>
      <w:r w:rsidR="00E26450" w:rsidRPr="00300696">
        <w:rPr>
          <w:color w:val="538135" w:themeColor="accent6" w:themeShade="BF"/>
          <w:sz w:val="24"/>
          <w:szCs w:val="24"/>
          <w:rtl/>
        </w:rPr>
        <w:t>موافقة عمر في تفضيل المدينة (أأنت القائل لمكة خير من المدينة قال) عبد الله (فقلت هي حرم</w:t>
      </w:r>
      <w:r>
        <w:rPr>
          <w:color w:val="538135" w:themeColor="accent6" w:themeShade="BF"/>
          <w:sz w:val="24"/>
          <w:szCs w:val="24"/>
          <w:rtl/>
        </w:rPr>
        <w:t xml:space="preserve"> </w:t>
      </w:r>
      <w:r w:rsidR="00E26450" w:rsidRPr="00300696">
        <w:rPr>
          <w:color w:val="538135" w:themeColor="accent6" w:themeShade="BF"/>
          <w:sz w:val="24"/>
          <w:szCs w:val="24"/>
          <w:rtl/>
        </w:rPr>
        <w:t>الله وأمنه وفيها بيته) الكعبة (فقال عمر لا أقول في حرم الله ولا في بيته شيئاً ثم انصرف) عبد الله ولم يتغير اجتهاد واحد منهما لموافقة الآخر "</w:t>
      </w:r>
      <w:r>
        <w:rPr>
          <w:color w:val="538135" w:themeColor="accent6" w:themeShade="BF"/>
          <w:sz w:val="24"/>
          <w:szCs w:val="24"/>
          <w:rtl/>
        </w:rPr>
        <w:t xml:space="preserve"> </w:t>
      </w:r>
      <w:r w:rsidR="00E26450" w:rsidRPr="00300696">
        <w:rPr>
          <w:color w:val="538135" w:themeColor="accent6" w:themeShade="BF"/>
          <w:sz w:val="24"/>
          <w:szCs w:val="24"/>
          <w:rtl/>
        </w:rPr>
        <w:t>أهـ</w:t>
      </w:r>
      <w:r>
        <w:rPr>
          <w:color w:val="538135" w:themeColor="accent6" w:themeShade="BF"/>
          <w:sz w:val="24"/>
          <w:szCs w:val="24"/>
          <w:rtl/>
        </w:rPr>
        <w:t>،</w:t>
      </w:r>
      <w:r w:rsidR="00E26450" w:rsidRPr="00300696">
        <w:rPr>
          <w:color w:val="538135" w:themeColor="accent6" w:themeShade="BF"/>
          <w:sz w:val="24"/>
          <w:szCs w:val="24"/>
          <w:rtl/>
        </w:rPr>
        <w:t xml:space="preserve"> وإذا كان هذا الرأي- تفضيل المدينة على مكة – ثابت ومشهور عن سيدنا عمر رضي الله عنه</w:t>
      </w:r>
      <w:r>
        <w:rPr>
          <w:color w:val="538135" w:themeColor="accent6" w:themeShade="BF"/>
          <w:sz w:val="24"/>
          <w:szCs w:val="24"/>
          <w:rtl/>
        </w:rPr>
        <w:t>،</w:t>
      </w:r>
      <w:r w:rsidR="00E26450" w:rsidRPr="00300696">
        <w:rPr>
          <w:color w:val="538135" w:themeColor="accent6" w:themeShade="BF"/>
          <w:sz w:val="24"/>
          <w:szCs w:val="24"/>
          <w:rtl/>
        </w:rPr>
        <w:t xml:space="preserve"> فقول ابن تيمية</w:t>
      </w:r>
      <w:r>
        <w:rPr>
          <w:color w:val="538135" w:themeColor="accent6" w:themeShade="BF"/>
          <w:sz w:val="24"/>
          <w:szCs w:val="24"/>
          <w:rtl/>
        </w:rPr>
        <w:t>:</w:t>
      </w:r>
      <w:r w:rsidR="00E26450" w:rsidRPr="00300696">
        <w:rPr>
          <w:color w:val="538135" w:themeColor="accent6" w:themeShade="BF"/>
          <w:sz w:val="24"/>
          <w:szCs w:val="24"/>
          <w:rtl/>
        </w:rPr>
        <w:t xml:space="preserve"> إن مكة أفضل بالإجماع، لا يعني إلا أن سيدنا عمر لا يعتدّ به في موضوع الإجماع وذلك طعن في تقواه وورعه أو في علمه وفقهه في رأي ابن تيمية</w:t>
      </w:r>
      <w:r>
        <w:rPr>
          <w:color w:val="538135" w:themeColor="accent6" w:themeShade="BF"/>
          <w:sz w:val="24"/>
          <w:szCs w:val="24"/>
          <w:rtl/>
        </w:rPr>
        <w:t>!</w:t>
      </w:r>
      <w:r>
        <w:rPr>
          <w:rFonts w:hint="cs"/>
          <w:color w:val="538135" w:themeColor="accent6" w:themeShade="BF"/>
          <w:sz w:val="24"/>
          <w:szCs w:val="24"/>
          <w:rtl/>
        </w:rPr>
        <w:t>]،</w:t>
      </w:r>
      <w:r>
        <w:rPr>
          <w:rFonts w:hint="cs"/>
          <w:color w:val="538135" w:themeColor="accent6" w:themeShade="BF"/>
          <w:sz w:val="24"/>
          <w:rtl/>
        </w:rPr>
        <w:t xml:space="preserve"> </w:t>
      </w:r>
      <w:r w:rsidR="00E26450" w:rsidRPr="002909E9">
        <w:rPr>
          <w:rtl/>
        </w:rPr>
        <w:t>ويدل على ما قلته من الرمز تخطئته في الطلاق وعدم الاعتداد بذلك</w:t>
      </w:r>
      <w:r>
        <w:rPr>
          <w:rFonts w:hint="cs"/>
          <w:rtl/>
        </w:rPr>
        <w:t>،</w:t>
      </w:r>
      <w:r w:rsidR="00E26450">
        <w:rPr>
          <w:rFonts w:hint="cs"/>
          <w:rtl/>
        </w:rPr>
        <w:t xml:space="preserve"> </w:t>
      </w:r>
      <w:r>
        <w:rPr>
          <w:bCs/>
          <w:rtl/>
        </w:rPr>
        <w:t>[</w:t>
      </w:r>
      <w:r w:rsidR="00E26450" w:rsidRPr="002909E9">
        <w:rPr>
          <w:bCs/>
          <w:rtl/>
        </w:rPr>
        <w:t xml:space="preserve">د- إشارته إلى الطعن في الصديق </w:t>
      </w:r>
      <w:r w:rsidR="00E26450">
        <w:rPr>
          <w:bCs/>
          <w:rtl/>
        </w:rPr>
        <w:t>رضي الله عنه</w:t>
      </w:r>
      <w:r w:rsidR="00E26450" w:rsidRPr="002909E9">
        <w:rPr>
          <w:bCs/>
          <w:rtl/>
        </w:rPr>
        <w:t xml:space="preserve"> وزعمه شرك من قال </w:t>
      </w:r>
      <w:r>
        <w:rPr>
          <w:bCs/>
          <w:rtl/>
        </w:rPr>
        <w:t>(</w:t>
      </w:r>
      <w:r w:rsidR="00E26450" w:rsidRPr="002909E9">
        <w:rPr>
          <w:bCs/>
          <w:rtl/>
        </w:rPr>
        <w:t>الله ورسوله</w:t>
      </w:r>
      <w:r>
        <w:rPr>
          <w:rFonts w:hint="cs"/>
          <w:bCs/>
          <w:rtl/>
        </w:rPr>
        <w:t>)</w:t>
      </w:r>
      <w:r w:rsidR="00E26450" w:rsidRPr="002909E9">
        <w:rPr>
          <w:bCs/>
          <w:rtl/>
        </w:rPr>
        <w:t xml:space="preserve"> والرد على ذلك</w:t>
      </w:r>
      <w:r>
        <w:rPr>
          <w:bCs/>
          <w:rtl/>
        </w:rPr>
        <w:t>]</w:t>
      </w:r>
      <w:r>
        <w:rPr>
          <w:rFonts w:hint="cs"/>
          <w:bCs/>
          <w:rtl/>
        </w:rPr>
        <w:t>:</w:t>
      </w:r>
      <w:r w:rsidR="00E26450">
        <w:rPr>
          <w:rFonts w:hint="cs"/>
          <w:bCs/>
          <w:rtl/>
        </w:rPr>
        <w:t xml:space="preserve"> </w:t>
      </w:r>
      <w:r w:rsidR="00E26450" w:rsidRPr="002909E9">
        <w:rPr>
          <w:rtl/>
        </w:rPr>
        <w:t xml:space="preserve">كما رمز إلى تكفير الصديق </w:t>
      </w:r>
      <w:r w:rsidR="00E26450">
        <w:rPr>
          <w:rtl/>
        </w:rPr>
        <w:t>رضي الله عنه</w:t>
      </w:r>
      <w:r w:rsidR="00E26450" w:rsidRPr="002909E9">
        <w:rPr>
          <w:rtl/>
        </w:rPr>
        <w:t xml:space="preserve"> في قوله في بعض تصانيفه</w:t>
      </w:r>
      <w:r>
        <w:rPr>
          <w:rtl/>
        </w:rPr>
        <w:t>:</w:t>
      </w:r>
      <w:r w:rsidR="00E26450" w:rsidRPr="002909E9">
        <w:rPr>
          <w:rtl/>
        </w:rPr>
        <w:t xml:space="preserve"> من قال الله ورسوله في أمر يلحقه فإنه يكون مشركاً</w:t>
      </w:r>
      <w:r>
        <w:rPr>
          <w:rFonts w:hint="cs"/>
          <w:rtl/>
        </w:rPr>
        <w:t>،</w:t>
      </w:r>
      <w:r w:rsidR="00E26450" w:rsidRPr="002909E9">
        <w:rPr>
          <w:rtl/>
        </w:rPr>
        <w:t xml:space="preserve"> فإن الصديق </w:t>
      </w:r>
      <w:r w:rsidR="00E26450">
        <w:rPr>
          <w:rtl/>
        </w:rPr>
        <w:t>رضي الله عنه</w:t>
      </w:r>
      <w:r w:rsidR="00E26450" w:rsidRPr="002909E9">
        <w:rPr>
          <w:rtl/>
        </w:rPr>
        <w:t xml:space="preserve"> لما قال النبي </w:t>
      </w:r>
      <w:r w:rsidR="00E26450">
        <w:rPr>
          <w:rtl/>
        </w:rPr>
        <w:t>صلى الله عليه وسلم</w:t>
      </w:r>
      <w:r>
        <w:rPr>
          <w:rtl/>
        </w:rPr>
        <w:t>:</w:t>
      </w:r>
      <w:r w:rsidR="00E26450" w:rsidRPr="002909E9">
        <w:rPr>
          <w:rtl/>
        </w:rPr>
        <w:t xml:space="preserve"> (</w:t>
      </w:r>
      <w:r>
        <w:rPr>
          <w:rtl/>
        </w:rPr>
        <w:t>(</w:t>
      </w:r>
      <w:r w:rsidR="00E26450" w:rsidRPr="002909E9">
        <w:rPr>
          <w:rtl/>
        </w:rPr>
        <w:t>ما أبقيت لأهلك</w:t>
      </w:r>
      <w:r>
        <w:rPr>
          <w:rtl/>
        </w:rPr>
        <w:t>؟)</w:t>
      </w:r>
      <w:r w:rsidR="00E26450" w:rsidRPr="002909E9">
        <w:rPr>
          <w:rtl/>
        </w:rPr>
        <w:t>)</w:t>
      </w:r>
      <w:r>
        <w:rPr>
          <w:rtl/>
        </w:rPr>
        <w:t xml:space="preserve"> </w:t>
      </w:r>
      <w:r w:rsidR="00E26450" w:rsidRPr="002909E9">
        <w:rPr>
          <w:rtl/>
        </w:rPr>
        <w:t>قال</w:t>
      </w:r>
      <w:r>
        <w:rPr>
          <w:rtl/>
        </w:rPr>
        <w:t>:</w:t>
      </w:r>
      <w:r w:rsidR="00E26450" w:rsidRPr="002909E9">
        <w:rPr>
          <w:rtl/>
        </w:rPr>
        <w:t xml:space="preserve"> (</w:t>
      </w:r>
      <w:r>
        <w:rPr>
          <w:rtl/>
        </w:rPr>
        <w:t>(</w:t>
      </w:r>
      <w:r w:rsidR="00E26450" w:rsidRPr="002909E9">
        <w:rPr>
          <w:rtl/>
        </w:rPr>
        <w:t>أبقيت لهم الله ورسوله</w:t>
      </w:r>
      <w:r>
        <w:rPr>
          <w:rtl/>
        </w:rPr>
        <w:t>)</w:t>
      </w:r>
      <w:r w:rsidR="00E26450" w:rsidRPr="002909E9">
        <w:rPr>
          <w:rtl/>
        </w:rPr>
        <w:t>)</w:t>
      </w:r>
      <w:r w:rsidR="00E26450">
        <w:rPr>
          <w:rFonts w:hint="cs"/>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سنن الترمذي كتاب المناقب باب (16 في مناقب أبي بكر وعمر رضي الله عنهما كليهما قال الترمذي</w:t>
      </w:r>
      <w:r>
        <w:rPr>
          <w:color w:val="538135" w:themeColor="accent6" w:themeShade="BF"/>
          <w:sz w:val="24"/>
          <w:szCs w:val="24"/>
          <w:rtl/>
        </w:rPr>
        <w:t>:</w:t>
      </w:r>
      <w:r w:rsidR="00E26450" w:rsidRPr="00300696">
        <w:rPr>
          <w:color w:val="538135" w:themeColor="accent6" w:themeShade="BF"/>
          <w:sz w:val="24"/>
          <w:szCs w:val="24"/>
          <w:rtl/>
        </w:rPr>
        <w:t xml:space="preserve"> هذا حديث حسن صحيح</w:t>
      </w:r>
      <w:r>
        <w:rPr>
          <w:rFonts w:hint="cs"/>
          <w:color w:val="538135" w:themeColor="accent6" w:themeShade="BF"/>
          <w:sz w:val="24"/>
          <w:szCs w:val="24"/>
          <w:rtl/>
        </w:rPr>
        <w:t>]،</w:t>
      </w:r>
      <w:r w:rsidR="00E26450" w:rsidRPr="002909E9">
        <w:rPr>
          <w:rtl/>
        </w:rPr>
        <w:t xml:space="preserve"> ويؤيد ما قلته ما هو مشهور في كتبه وعند أتباعه لا ينبغي أن ينسب إلى غير الله تعالى ضر ولا نفع</w:t>
      </w:r>
      <w:r>
        <w:rPr>
          <w:rtl/>
        </w:rPr>
        <w:t>،</w:t>
      </w:r>
      <w:r w:rsidR="00E26450" w:rsidRPr="002909E9">
        <w:rPr>
          <w:rtl/>
        </w:rPr>
        <w:t xml:space="preserve"> ولا أنه يغني وهذا من الدسائس أيضاً فإنه يلبِّس به على كثير من الناس لا سيما الضعفاء في العلم وأصحاب الأذهان الجامدة فهي كلمة حق أريد بها باطل وقد قال الله تعالى في كتابه العزيز</w:t>
      </w:r>
      <w:r>
        <w:rPr>
          <w:rtl/>
        </w:rPr>
        <w:t>:</w:t>
      </w:r>
      <w:r w:rsidR="00E26450" w:rsidRPr="002909E9">
        <w:rPr>
          <w:rtl/>
        </w:rPr>
        <w:t xml:space="preserve"> </w:t>
      </w:r>
      <w:r>
        <w:rPr>
          <w:rtl/>
        </w:rPr>
        <w:t>{</w:t>
      </w:r>
      <w:r w:rsidR="00E26450" w:rsidRPr="002909E9">
        <w:rPr>
          <w:rtl/>
        </w:rPr>
        <w:t>وما نقموا إلا أن أغناهم الله ورسوله من فضله</w:t>
      </w:r>
      <w:r>
        <w:rPr>
          <w:rtl/>
        </w:rPr>
        <w:t>}</w:t>
      </w:r>
      <w:r w:rsidR="00E26450" w:rsidRPr="002909E9">
        <w:rPr>
          <w:rtl/>
        </w:rPr>
        <w:t xml:space="preserve"> </w:t>
      </w:r>
      <w:r>
        <w:rPr>
          <w:rFonts w:hint="cs"/>
          <w:rtl/>
        </w:rPr>
        <w:t>[</w:t>
      </w:r>
      <w:r w:rsidR="00E26450">
        <w:rPr>
          <w:rFonts w:hint="cs"/>
          <w:rtl/>
        </w:rPr>
        <w:t>التوبة</w:t>
      </w:r>
      <w:r>
        <w:rPr>
          <w:rFonts w:hint="cs"/>
          <w:rtl/>
        </w:rPr>
        <w:t>:</w:t>
      </w:r>
      <w:r w:rsidR="00E26450">
        <w:rPr>
          <w:rFonts w:hint="cs"/>
          <w:rtl/>
        </w:rPr>
        <w:t xml:space="preserve"> 74</w:t>
      </w:r>
      <w:r>
        <w:rPr>
          <w:rFonts w:hint="cs"/>
          <w:rtl/>
        </w:rPr>
        <w:t>]،</w:t>
      </w:r>
      <w:r w:rsidR="00E26450">
        <w:rPr>
          <w:rFonts w:hint="cs"/>
          <w:rtl/>
        </w:rPr>
        <w:t xml:space="preserve"> </w:t>
      </w:r>
      <w:r w:rsidR="00E26450" w:rsidRPr="002909E9">
        <w:rPr>
          <w:rtl/>
        </w:rPr>
        <w:t>وقال تعالى</w:t>
      </w:r>
      <w:r>
        <w:rPr>
          <w:rtl/>
        </w:rPr>
        <w:t>:</w:t>
      </w:r>
      <w:r w:rsidR="00E26450" w:rsidRPr="002909E9">
        <w:rPr>
          <w:rtl/>
        </w:rPr>
        <w:t xml:space="preserve"> </w:t>
      </w:r>
      <w:r>
        <w:rPr>
          <w:rtl/>
        </w:rPr>
        <w:t>{</w:t>
      </w:r>
      <w:r w:rsidR="00E26450" w:rsidRPr="002909E9">
        <w:rPr>
          <w:rtl/>
        </w:rPr>
        <w:t>وقالوا حسبنا الله سيؤتنا الله من فضله ورسوله</w:t>
      </w:r>
      <w:r>
        <w:rPr>
          <w:rtl/>
        </w:rPr>
        <w:t>}</w:t>
      </w:r>
      <w:r w:rsidR="00E26450" w:rsidRPr="002909E9">
        <w:rPr>
          <w:rtl/>
        </w:rPr>
        <w:t xml:space="preserve"> </w:t>
      </w:r>
      <w:r>
        <w:rPr>
          <w:rFonts w:hint="cs"/>
          <w:rtl/>
        </w:rPr>
        <w:t>[</w:t>
      </w:r>
      <w:r w:rsidR="00E26450">
        <w:rPr>
          <w:rFonts w:hint="cs"/>
          <w:rtl/>
        </w:rPr>
        <w:t>التوبة</w:t>
      </w:r>
      <w:r>
        <w:rPr>
          <w:rFonts w:hint="cs"/>
          <w:rtl/>
        </w:rPr>
        <w:t>:</w:t>
      </w:r>
      <w:r w:rsidR="00E26450">
        <w:rPr>
          <w:rFonts w:hint="cs"/>
          <w:rtl/>
        </w:rPr>
        <w:t xml:space="preserve"> 59</w:t>
      </w:r>
      <w:r>
        <w:rPr>
          <w:rFonts w:hint="cs"/>
          <w:rtl/>
        </w:rPr>
        <w:t>]،</w:t>
      </w:r>
      <w:r w:rsidR="00E26450">
        <w:rPr>
          <w:rFonts w:hint="cs"/>
          <w:rtl/>
        </w:rPr>
        <w:t xml:space="preserve"> </w:t>
      </w:r>
      <w:r w:rsidR="00E26450" w:rsidRPr="002909E9">
        <w:rPr>
          <w:rtl/>
        </w:rPr>
        <w:t>وغير ذلك</w:t>
      </w:r>
      <w:r>
        <w:rPr>
          <w:rtl/>
        </w:rPr>
        <w:t>،</w:t>
      </w:r>
      <w:r w:rsidR="00E26450" w:rsidRPr="002909E9">
        <w:rPr>
          <w:rtl/>
        </w:rPr>
        <w:t xml:space="preserve"> فهذا نص القرآن العظيم على مثل هذا القول الذي</w:t>
      </w:r>
      <w:r>
        <w:rPr>
          <w:rtl/>
        </w:rPr>
        <w:t xml:space="preserve"> </w:t>
      </w:r>
      <w:r w:rsidR="00E26450" w:rsidRPr="002909E9">
        <w:rPr>
          <w:rtl/>
        </w:rPr>
        <w:t xml:space="preserve">يقولون إنه شرك ففي قولهم قدح في القرآن وفي رسول الله </w:t>
      </w:r>
      <w:r w:rsidR="00E26450">
        <w:rPr>
          <w:rtl/>
        </w:rPr>
        <w:t>صلى الله عليه وسلم</w:t>
      </w:r>
      <w:r w:rsidR="00E26450" w:rsidRPr="002909E9">
        <w:rPr>
          <w:rtl/>
        </w:rPr>
        <w:t xml:space="preserve"> لإقراره الصديق </w:t>
      </w:r>
      <w:r w:rsidR="00E26450">
        <w:rPr>
          <w:rtl/>
        </w:rPr>
        <w:t>رضي الله عنه</w:t>
      </w:r>
      <w:r w:rsidR="00E26450" w:rsidRPr="002909E9">
        <w:rPr>
          <w:rtl/>
        </w:rPr>
        <w:t xml:space="preserve"> على هذا القول الذي هو </w:t>
      </w:r>
      <w:r w:rsidR="00E26450">
        <w:rPr>
          <w:rFonts w:hint="cs"/>
          <w:rtl/>
        </w:rPr>
        <w:t>ش</w:t>
      </w:r>
      <w:r w:rsidR="00E26450" w:rsidRPr="002909E9">
        <w:rPr>
          <w:rtl/>
        </w:rPr>
        <w:t>رك</w:t>
      </w:r>
      <w:r>
        <w:rPr>
          <w:rFonts w:hint="cs"/>
          <w:rtl/>
        </w:rPr>
        <w:t>،</w:t>
      </w:r>
      <w:r w:rsidR="00E26450">
        <w:rPr>
          <w:rFonts w:hint="cs"/>
          <w:rtl/>
        </w:rPr>
        <w:t xml:space="preserve"> </w:t>
      </w:r>
      <w:r w:rsidR="00E26450" w:rsidRPr="002909E9">
        <w:rPr>
          <w:rtl/>
        </w:rPr>
        <w:t xml:space="preserve">وهذا منهم كفر بيقين لأنه واجب وحتم لازم على كل أحد أن يؤمن بالقرآن وبما جاء به سيد الأولين والآخرين </w:t>
      </w:r>
      <w:r w:rsidR="00E26450">
        <w:rPr>
          <w:rtl/>
        </w:rPr>
        <w:t>صلى الله عليه وسلم</w:t>
      </w:r>
      <w:r w:rsidR="00E26450" w:rsidRPr="002909E9">
        <w:rPr>
          <w:rtl/>
        </w:rPr>
        <w:t xml:space="preserve"> عن رب العالمين من غير شك ولا ارتياب قال الله تعالى</w:t>
      </w:r>
      <w:r>
        <w:rPr>
          <w:rtl/>
        </w:rPr>
        <w:t>:</w:t>
      </w:r>
      <w:r w:rsidR="00E26450" w:rsidRPr="002909E9">
        <w:rPr>
          <w:rtl/>
        </w:rPr>
        <w:t xml:space="preserve"> </w:t>
      </w:r>
      <w:r>
        <w:rPr>
          <w:rtl/>
        </w:rPr>
        <w:t>{</w:t>
      </w:r>
      <w:r w:rsidR="00E26450" w:rsidRPr="002909E9">
        <w:rPr>
          <w:rtl/>
        </w:rPr>
        <w:t>ومن لم يؤمن بالله ورسوله فإنا أعتدنا للكافرين سعيراً</w:t>
      </w:r>
      <w:r>
        <w:rPr>
          <w:rtl/>
        </w:rPr>
        <w:t>}</w:t>
      </w:r>
      <w:r w:rsidR="00E26450" w:rsidRPr="002909E9">
        <w:rPr>
          <w:rtl/>
        </w:rPr>
        <w:t xml:space="preserve"> </w:t>
      </w:r>
      <w:r>
        <w:rPr>
          <w:rFonts w:hint="cs"/>
          <w:rtl/>
        </w:rPr>
        <w:t>[</w:t>
      </w:r>
      <w:r w:rsidR="00E26450">
        <w:rPr>
          <w:rFonts w:hint="cs"/>
          <w:rtl/>
        </w:rPr>
        <w:t>الفتح</w:t>
      </w:r>
      <w:r>
        <w:rPr>
          <w:rFonts w:hint="cs"/>
          <w:rtl/>
        </w:rPr>
        <w:t>:</w:t>
      </w:r>
      <w:r w:rsidR="00E26450">
        <w:rPr>
          <w:rFonts w:hint="cs"/>
          <w:rtl/>
        </w:rPr>
        <w:t xml:space="preserve"> 13</w:t>
      </w:r>
      <w:r>
        <w:rPr>
          <w:rFonts w:hint="cs"/>
          <w:rtl/>
        </w:rPr>
        <w:t>]،</w:t>
      </w:r>
      <w:r w:rsidR="00E26450">
        <w:rPr>
          <w:rFonts w:hint="cs"/>
          <w:rtl/>
        </w:rPr>
        <w:t xml:space="preserve"> </w:t>
      </w:r>
      <w:r w:rsidR="00E26450" w:rsidRPr="002909E9">
        <w:rPr>
          <w:rtl/>
        </w:rPr>
        <w:t xml:space="preserve">وقال تعالى </w:t>
      </w:r>
      <w:r>
        <w:rPr>
          <w:rtl/>
        </w:rPr>
        <w:t>{</w:t>
      </w:r>
      <w:r w:rsidR="00E26450" w:rsidRPr="002909E9">
        <w:rPr>
          <w:rtl/>
        </w:rPr>
        <w:t>وأطيعوا الله وأطيعوا الرسول</w:t>
      </w:r>
      <w:r w:rsidR="00E26450">
        <w:rPr>
          <w:rtl/>
        </w:rPr>
        <w:t>}</w:t>
      </w:r>
      <w:r w:rsidR="00E26450" w:rsidRPr="002909E9">
        <w:rPr>
          <w:rtl/>
        </w:rPr>
        <w:t xml:space="preserve"> </w:t>
      </w:r>
      <w:r>
        <w:rPr>
          <w:rFonts w:hint="cs"/>
          <w:rtl/>
        </w:rPr>
        <w:t>[</w:t>
      </w:r>
      <w:r w:rsidR="00E26450">
        <w:rPr>
          <w:rFonts w:hint="cs"/>
          <w:rtl/>
        </w:rPr>
        <w:t>ا</w:t>
      </w:r>
      <w:r w:rsidR="00E26450" w:rsidRPr="00D47EBF">
        <w:rPr>
          <w:rtl/>
        </w:rPr>
        <w:t>لآية 92</w:t>
      </w:r>
      <w:r>
        <w:rPr>
          <w:rtl/>
        </w:rPr>
        <w:t>،</w:t>
      </w:r>
      <w:r w:rsidR="00E26450" w:rsidRPr="00D47EBF">
        <w:rPr>
          <w:rtl/>
        </w:rPr>
        <w:t xml:space="preserve"> من سورة المائدة</w:t>
      </w:r>
      <w:r>
        <w:rPr>
          <w:rtl/>
        </w:rPr>
        <w:t>،</w:t>
      </w:r>
      <w:r w:rsidR="00E26450" w:rsidRPr="00D47EBF">
        <w:rPr>
          <w:rtl/>
        </w:rPr>
        <w:t xml:space="preserve"> والآية 12 من سورة التغابن</w:t>
      </w:r>
      <w:r>
        <w:rPr>
          <w:rtl/>
        </w:rPr>
        <w:t>]</w:t>
      </w:r>
      <w:r>
        <w:rPr>
          <w:rFonts w:hint="cs"/>
          <w:rtl/>
        </w:rPr>
        <w:t>،</w:t>
      </w:r>
      <w:r w:rsidR="00E26450">
        <w:rPr>
          <w:rFonts w:hint="cs"/>
          <w:rtl/>
        </w:rPr>
        <w:t xml:space="preserve"> </w:t>
      </w:r>
      <w:r w:rsidR="00E26450" w:rsidRPr="002909E9">
        <w:rPr>
          <w:rtl/>
        </w:rPr>
        <w:t xml:space="preserve">وقال </w:t>
      </w:r>
      <w:r>
        <w:rPr>
          <w:rtl/>
        </w:rPr>
        <w:t>{</w:t>
      </w:r>
      <w:r w:rsidR="00E26450" w:rsidRPr="002909E9">
        <w:rPr>
          <w:rtl/>
        </w:rPr>
        <w:t>فآمنوا بالله ورسوله</w:t>
      </w:r>
      <w:r>
        <w:rPr>
          <w:rtl/>
        </w:rPr>
        <w:t>}</w:t>
      </w:r>
      <w:r w:rsidR="00E26450" w:rsidRPr="002909E9">
        <w:rPr>
          <w:rtl/>
        </w:rPr>
        <w:t xml:space="preserve"> </w:t>
      </w:r>
      <w:r w:rsidR="00E26450">
        <w:rPr>
          <w:rFonts w:hint="cs"/>
          <w:rtl/>
        </w:rPr>
        <w:t>[</w:t>
      </w:r>
      <w:r w:rsidR="00E26450" w:rsidRPr="00D47EBF">
        <w:rPr>
          <w:rtl/>
        </w:rPr>
        <w:t>الآية 158</w:t>
      </w:r>
      <w:r>
        <w:rPr>
          <w:rtl/>
        </w:rPr>
        <w:t>،</w:t>
      </w:r>
      <w:r w:rsidR="00E26450" w:rsidRPr="00D47EBF">
        <w:rPr>
          <w:rtl/>
        </w:rPr>
        <w:t xml:space="preserve"> من سورة الأعراف، والآية 8، من سورة التغابن ونظير ذلك أيضاً قوله تعالى </w:t>
      </w:r>
      <w:r>
        <w:rPr>
          <w:rtl/>
        </w:rPr>
        <w:t>{</w:t>
      </w:r>
      <w:r w:rsidR="00E26450" w:rsidRPr="00D47EBF">
        <w:rPr>
          <w:rtl/>
        </w:rPr>
        <w:t>آمنوا بالله ورسوله</w:t>
      </w:r>
      <w:r>
        <w:rPr>
          <w:rtl/>
        </w:rPr>
        <w:t>}</w:t>
      </w:r>
      <w:r w:rsidR="00E26450" w:rsidRPr="00D47EBF">
        <w:rPr>
          <w:rtl/>
        </w:rPr>
        <w:t xml:space="preserve"> الآية 136، من سورة النساء. والآية 7، من سورة الحديد</w:t>
      </w:r>
      <w:r>
        <w:rPr>
          <w:rtl/>
        </w:rPr>
        <w:t>]</w:t>
      </w:r>
      <w:r>
        <w:rPr>
          <w:rFonts w:hint="cs"/>
          <w:rtl/>
        </w:rPr>
        <w:t>،</w:t>
      </w:r>
      <w:r w:rsidR="00E26450" w:rsidRPr="00D47EBF">
        <w:rPr>
          <w:rFonts w:hint="cs"/>
          <w:rtl/>
        </w:rPr>
        <w:t xml:space="preserve"> </w:t>
      </w:r>
      <w:r w:rsidR="00E26450" w:rsidRPr="002909E9">
        <w:rPr>
          <w:rtl/>
        </w:rPr>
        <w:t>جمع بينهما بواو العطف للشركة</w:t>
      </w:r>
      <w:r>
        <w:rPr>
          <w:rtl/>
        </w:rPr>
        <w:t>،</w:t>
      </w:r>
      <w:r w:rsidR="00E26450" w:rsidRPr="002909E9">
        <w:rPr>
          <w:rtl/>
        </w:rPr>
        <w:t xml:space="preserve"> ولا يجوز هذا في حق غيره عليه الصلاة والسلام</w:t>
      </w:r>
      <w:r>
        <w:rPr>
          <w:rFonts w:hint="cs"/>
          <w:rtl/>
        </w:rPr>
        <w:t>،</w:t>
      </w:r>
      <w:r w:rsidR="00E26450">
        <w:rPr>
          <w:rFonts w:hint="cs"/>
          <w:rtl/>
        </w:rPr>
        <w:t xml:space="preserve"> </w:t>
      </w:r>
      <w:r w:rsidR="00E26450" w:rsidRPr="002909E9">
        <w:rPr>
          <w:rtl/>
        </w:rPr>
        <w:t>ولما خطب عليه الصلاة والسلام أم سلمة رضي الله عنها فاعتذرت إليه بأعذار منها (وأنا موتم مرمل</w:t>
      </w:r>
      <w:r w:rsidR="00E26450">
        <w:rPr>
          <w:rFonts w:hint="cs"/>
          <w:rtl/>
        </w:rPr>
        <w:t xml:space="preserve"> </w:t>
      </w:r>
      <w:r w:rsidR="00E26450" w:rsidRPr="002909E9">
        <w:rPr>
          <w:rtl/>
        </w:rPr>
        <w:t>في أربعة من الولد) فقال لها من جملة قوله</w:t>
      </w:r>
      <w:r>
        <w:rPr>
          <w:rtl/>
        </w:rPr>
        <w:t>:</w:t>
      </w:r>
      <w:r w:rsidR="00E26450" w:rsidRPr="002909E9">
        <w:rPr>
          <w:rtl/>
        </w:rPr>
        <w:t xml:space="preserve"> (</w:t>
      </w:r>
      <w:r>
        <w:rPr>
          <w:rtl/>
        </w:rPr>
        <w:t>(</w:t>
      </w:r>
      <w:r w:rsidR="00E26450" w:rsidRPr="002909E9">
        <w:rPr>
          <w:rtl/>
        </w:rPr>
        <w:t>وأما ولدك فهم ولد أخي أبي سلمة</w:t>
      </w:r>
      <w:r>
        <w:rPr>
          <w:rtl/>
        </w:rPr>
        <w:t>،</w:t>
      </w:r>
      <w:r w:rsidR="00E26450" w:rsidRPr="002909E9">
        <w:rPr>
          <w:rtl/>
        </w:rPr>
        <w:t xml:space="preserve"> وهم على الله وعلى رسوله</w:t>
      </w:r>
      <w:r>
        <w:rPr>
          <w:rtl/>
        </w:rPr>
        <w:t>)</w:t>
      </w:r>
      <w:r w:rsidR="00E26450" w:rsidRPr="002909E9">
        <w:rPr>
          <w:rtl/>
        </w:rPr>
        <w:t xml:space="preserve">) </w:t>
      </w:r>
      <w:r>
        <w:rPr>
          <w:rFonts w:hint="cs"/>
          <w:color w:val="538135" w:themeColor="accent6" w:themeShade="BF"/>
          <w:sz w:val="24"/>
          <w:szCs w:val="24"/>
          <w:rtl/>
        </w:rPr>
        <w:t>[</w:t>
      </w:r>
      <w:r w:rsidR="00E26450" w:rsidRPr="00300696">
        <w:rPr>
          <w:color w:val="538135" w:themeColor="accent6" w:themeShade="BF"/>
          <w:sz w:val="24"/>
          <w:szCs w:val="24"/>
          <w:rtl/>
        </w:rPr>
        <w:t>قال المحقق</w:t>
      </w:r>
      <w:r>
        <w:rPr>
          <w:color w:val="538135" w:themeColor="accent6" w:themeShade="BF"/>
          <w:sz w:val="24"/>
          <w:szCs w:val="24"/>
          <w:rtl/>
        </w:rPr>
        <w:t xml:space="preserve">: </w:t>
      </w:r>
      <w:r w:rsidR="00E26450" w:rsidRPr="00300696">
        <w:rPr>
          <w:color w:val="538135" w:themeColor="accent6" w:themeShade="BF"/>
          <w:sz w:val="24"/>
          <w:szCs w:val="24"/>
          <w:rtl/>
        </w:rPr>
        <w:t>للحديث روايات عدة وبألفاظ متقاربة منها ما أخرجه الإمام أحمد في مسنده 6/307 حديث رقم (26675) من طريق حبيب بن أبي ثابت بإسناد حسن لغيره وفيه</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وأما العيال فإلى الله ورسوله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وأخرجه البيهقي في (دلائل النبوة) من هذا الطريق وروى الإمام أحمد في مسنده متابعة أخرى 6/320 حديث رقم (26777) من طريق عبد العزيز ابن بنت أم سلمة وفيها</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هم إلى الله وإلى رسوله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w:t>
      </w:r>
      <w:r>
        <w:rPr>
          <w:color w:val="538135" w:themeColor="accent6" w:themeShade="BF"/>
          <w:sz w:val="24"/>
          <w:szCs w:val="24"/>
          <w:rtl/>
        </w:rPr>
        <w:t xml:space="preserve"> </w:t>
      </w:r>
      <w:r w:rsidR="00E26450" w:rsidRPr="00300696">
        <w:rPr>
          <w:color w:val="538135" w:themeColor="accent6" w:themeShade="BF"/>
          <w:sz w:val="24"/>
          <w:szCs w:val="24"/>
          <w:rtl/>
        </w:rPr>
        <w:t>وأخرى بنفس الإسناد</w:t>
      </w:r>
      <w:r>
        <w:rPr>
          <w:color w:val="538135" w:themeColor="accent6" w:themeShade="BF"/>
          <w:sz w:val="24"/>
          <w:szCs w:val="24"/>
          <w:rtl/>
        </w:rPr>
        <w:t xml:space="preserve">: </w:t>
      </w:r>
      <w:r w:rsidR="00E26450" w:rsidRPr="00300696">
        <w:rPr>
          <w:color w:val="538135" w:themeColor="accent6" w:themeShade="BF"/>
          <w:sz w:val="24"/>
          <w:szCs w:val="24"/>
          <w:rtl/>
        </w:rPr>
        <w:t xml:space="preserve">" </w:t>
      </w:r>
      <w:r w:rsidR="00E26450" w:rsidRPr="00300696">
        <w:rPr>
          <w:color w:val="538135" w:themeColor="accent6" w:themeShade="BF"/>
          <w:sz w:val="24"/>
          <w:szCs w:val="24"/>
        </w:rPr>
        <w:t>…</w:t>
      </w:r>
      <w:r w:rsidR="00E26450" w:rsidRPr="00300696">
        <w:rPr>
          <w:color w:val="538135" w:themeColor="accent6" w:themeShade="BF"/>
          <w:sz w:val="24"/>
          <w:szCs w:val="24"/>
          <w:rtl/>
        </w:rPr>
        <w:t xml:space="preserve"> هم إلى الله ورسوله "</w:t>
      </w:r>
      <w:r>
        <w:rPr>
          <w:color w:val="538135" w:themeColor="accent6" w:themeShade="BF"/>
          <w:sz w:val="24"/>
          <w:szCs w:val="24"/>
          <w:rtl/>
        </w:rPr>
        <w:t xml:space="preserve"> </w:t>
      </w:r>
      <w:r w:rsidR="00E26450" w:rsidRPr="00300696">
        <w:rPr>
          <w:color w:val="538135" w:themeColor="accent6" w:themeShade="BF"/>
          <w:sz w:val="24"/>
          <w:szCs w:val="24"/>
          <w:rtl/>
        </w:rPr>
        <w:t>6/321 حديث رقم (26778)</w:t>
      </w:r>
      <w:r>
        <w:rPr>
          <w:rFonts w:hint="cs"/>
          <w:color w:val="538135" w:themeColor="accent6" w:themeShade="BF"/>
          <w:sz w:val="24"/>
          <w:szCs w:val="24"/>
          <w:rtl/>
        </w:rPr>
        <w:t>]،</w:t>
      </w:r>
      <w:r w:rsidR="00E26450">
        <w:rPr>
          <w:rFonts w:hint="cs"/>
          <w:rtl/>
        </w:rPr>
        <w:t xml:space="preserve"> </w:t>
      </w:r>
      <w:r w:rsidR="00E26450" w:rsidRPr="002909E9">
        <w:rPr>
          <w:rtl/>
        </w:rPr>
        <w:t>وقال تعالى</w:t>
      </w:r>
      <w:r>
        <w:rPr>
          <w:rtl/>
        </w:rPr>
        <w:t>:</w:t>
      </w:r>
      <w:r w:rsidR="00E26450" w:rsidRPr="002909E9">
        <w:rPr>
          <w:rtl/>
        </w:rPr>
        <w:t xml:space="preserve"> </w:t>
      </w:r>
      <w:r>
        <w:rPr>
          <w:rtl/>
        </w:rPr>
        <w:t>{</w:t>
      </w:r>
      <w:r w:rsidR="00E26450" w:rsidRPr="002909E9">
        <w:rPr>
          <w:rtl/>
        </w:rPr>
        <w:t>إنما وليكم الله ورسوله</w:t>
      </w:r>
      <w:r>
        <w:rPr>
          <w:rFonts w:hint="cs"/>
          <w:rtl/>
        </w:rPr>
        <w:t>}</w:t>
      </w:r>
      <w:r w:rsidR="00E26450">
        <w:rPr>
          <w:rFonts w:hint="cs"/>
          <w:rtl/>
        </w:rPr>
        <w:t xml:space="preserve"> </w:t>
      </w:r>
      <w:r>
        <w:rPr>
          <w:rFonts w:hint="cs"/>
          <w:rtl/>
        </w:rPr>
        <w:t>[</w:t>
      </w:r>
      <w:r w:rsidR="00E26450">
        <w:rPr>
          <w:rFonts w:hint="cs"/>
          <w:rtl/>
        </w:rPr>
        <w:t>المائدة</w:t>
      </w:r>
      <w:r>
        <w:rPr>
          <w:rFonts w:hint="cs"/>
          <w:rtl/>
        </w:rPr>
        <w:t>:</w:t>
      </w:r>
      <w:r w:rsidR="00E26450">
        <w:rPr>
          <w:rFonts w:hint="cs"/>
          <w:rtl/>
        </w:rPr>
        <w:t xml:space="preserve"> 55</w:t>
      </w:r>
      <w:r>
        <w:rPr>
          <w:rFonts w:hint="cs"/>
          <w:rtl/>
        </w:rPr>
        <w:t>]،</w:t>
      </w:r>
      <w:r w:rsidR="00E26450">
        <w:rPr>
          <w:rFonts w:hint="cs"/>
          <w:rtl/>
        </w:rPr>
        <w:t xml:space="preserve"> </w:t>
      </w:r>
    </w:p>
    <w:p w14:paraId="22C5EF7E" w14:textId="77777777" w:rsidR="00E26450" w:rsidRPr="00D47EBF" w:rsidRDefault="00E26450" w:rsidP="00C905BE">
      <w:pPr>
        <w:spacing w:after="240"/>
        <w:jc w:val="center"/>
        <w:rPr>
          <w:rtl/>
        </w:rPr>
      </w:pPr>
      <w:r w:rsidRPr="00D47EBF">
        <w:rPr>
          <w:rFonts w:hint="cs"/>
          <w:rtl/>
        </w:rPr>
        <w:t>******</w:t>
      </w:r>
    </w:p>
    <w:p w14:paraId="1E818A92" w14:textId="4222214F" w:rsidR="00E26450" w:rsidRDefault="00C905BE" w:rsidP="00C905BE">
      <w:pPr>
        <w:spacing w:after="240"/>
        <w:rPr>
          <w:rtl/>
        </w:rPr>
      </w:pPr>
      <w:r>
        <w:rPr>
          <w:bCs/>
          <w:rtl/>
        </w:rPr>
        <w:t>[</w:t>
      </w:r>
      <w:r w:rsidR="00E26450" w:rsidRPr="002909E9">
        <w:rPr>
          <w:bCs/>
          <w:rtl/>
        </w:rPr>
        <w:t>رد ابن تيمة على الرافضي ورمز ابن رجب إلى اعتقاد ابن تيمية تناسخ الأرواح</w:t>
      </w:r>
      <w:r>
        <w:rPr>
          <w:bCs/>
          <w:rtl/>
        </w:rPr>
        <w:t>]</w:t>
      </w:r>
      <w:r>
        <w:rPr>
          <w:rFonts w:hint="cs"/>
          <w:bCs/>
          <w:rtl/>
        </w:rPr>
        <w:t>:</w:t>
      </w:r>
      <w:r w:rsidR="00E26450">
        <w:rPr>
          <w:rFonts w:hint="cs"/>
          <w:bCs/>
          <w:rtl/>
        </w:rPr>
        <w:t xml:space="preserve"> </w:t>
      </w:r>
      <w:r w:rsidR="00E26450" w:rsidRPr="002909E9">
        <w:rPr>
          <w:rtl/>
        </w:rPr>
        <w:t xml:space="preserve">واعلم أن ما ذكرته من الرمز إلى الصديق والفاروق رضي الله عنهما </w:t>
      </w:r>
      <w:r w:rsidR="00E26450" w:rsidRPr="002909E9">
        <w:rPr>
          <w:spacing w:val="-20"/>
          <w:rtl/>
        </w:rPr>
        <w:t xml:space="preserve">وأن </w:t>
      </w:r>
      <w:r w:rsidR="00E26450" w:rsidRPr="002909E9">
        <w:rPr>
          <w:rtl/>
        </w:rPr>
        <w:t>فيه إشعاراً بأنه رافضي هو كذلك</w:t>
      </w:r>
      <w:r>
        <w:rPr>
          <w:rFonts w:hint="cs"/>
          <w:rtl/>
        </w:rPr>
        <w:t>،</w:t>
      </w:r>
      <w:r w:rsidR="00E26450" w:rsidRPr="002909E9">
        <w:rPr>
          <w:rtl/>
        </w:rPr>
        <w:t xml:space="preserve"> وفي الرد على الرافضي له</w:t>
      </w:r>
      <w:r w:rsidR="00E26450" w:rsidRPr="002909E9">
        <w:rPr>
          <w:vertAlign w:val="superscript"/>
          <w:rtl/>
        </w:rPr>
        <w:t xml:space="preserve"> </w:t>
      </w:r>
      <w:r w:rsidR="00E26450" w:rsidRPr="002909E9">
        <w:rPr>
          <w:rtl/>
        </w:rPr>
        <w:t xml:space="preserve">أنه رافضي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 xml:space="preserve">: </w:t>
      </w:r>
      <w:r w:rsidR="00E26450" w:rsidRPr="004A6BA6">
        <w:rPr>
          <w:color w:val="538135" w:themeColor="accent6" w:themeShade="BF"/>
          <w:sz w:val="24"/>
          <w:szCs w:val="24"/>
          <w:rtl/>
        </w:rPr>
        <w:t>يشير إلى كتاب (منهاج السنة النبوية) الذي ألفه ابن تيمية في الرد على ابن المطهر الحلِّى من علماء الشيعة ويقول ابن حجر عن هذا في لسان الميزان</w:t>
      </w:r>
      <w:r>
        <w:rPr>
          <w:color w:val="538135" w:themeColor="accent6" w:themeShade="BF"/>
          <w:sz w:val="24"/>
          <w:szCs w:val="24"/>
          <w:rtl/>
        </w:rPr>
        <w:t xml:space="preserve">: </w:t>
      </w:r>
      <w:r w:rsidR="00E26450" w:rsidRPr="004A6BA6">
        <w:rPr>
          <w:color w:val="538135" w:themeColor="accent6" w:themeShade="BF"/>
          <w:sz w:val="24"/>
          <w:szCs w:val="24"/>
          <w:rtl/>
        </w:rPr>
        <w:t>" طالعت الرد المذكور فوجدته كما قال السبكي في الاستيفاء لكن وجدته كثير التحامل إلى الغاية في رد الأحاديث التي يوردها ابن المطهِّر وإن كان ذلك من الموضوعات والواهيات، لكنه ردّ في ردِّه كثيراً من الأحاديث الجياد "</w:t>
      </w:r>
      <w:r>
        <w:rPr>
          <w:color w:val="538135" w:themeColor="accent6" w:themeShade="BF"/>
          <w:sz w:val="24"/>
          <w:szCs w:val="24"/>
          <w:rtl/>
        </w:rPr>
        <w:t xml:space="preserve"> </w:t>
      </w:r>
      <w:r w:rsidR="00E26450" w:rsidRPr="004A6BA6">
        <w:rPr>
          <w:color w:val="538135" w:themeColor="accent6" w:themeShade="BF"/>
          <w:sz w:val="24"/>
          <w:szCs w:val="24"/>
          <w:rtl/>
        </w:rPr>
        <w:t>وقال</w:t>
      </w:r>
      <w:r>
        <w:rPr>
          <w:color w:val="538135" w:themeColor="accent6" w:themeShade="BF"/>
          <w:sz w:val="24"/>
          <w:szCs w:val="24"/>
          <w:rtl/>
        </w:rPr>
        <w:t xml:space="preserve">: </w:t>
      </w:r>
      <w:r w:rsidR="00E26450" w:rsidRPr="004A6BA6">
        <w:rPr>
          <w:color w:val="538135" w:themeColor="accent6" w:themeShade="BF"/>
          <w:sz w:val="24"/>
          <w:szCs w:val="24"/>
          <w:rtl/>
        </w:rPr>
        <w:t>" وكم له من مبالغة لتوهين كلام الرافضي قادته أحياناً إلى تنقيص على رضي الله عنه "</w:t>
      </w:r>
      <w:r>
        <w:rPr>
          <w:color w:val="538135" w:themeColor="accent6" w:themeShade="BF"/>
          <w:sz w:val="24"/>
          <w:szCs w:val="24"/>
          <w:rtl/>
        </w:rPr>
        <w:t xml:space="preserve"> </w:t>
      </w:r>
      <w:r w:rsidR="00E26450" w:rsidRPr="004A6BA6">
        <w:rPr>
          <w:color w:val="538135" w:themeColor="accent6" w:themeShade="BF"/>
          <w:sz w:val="24"/>
          <w:szCs w:val="24"/>
          <w:rtl/>
        </w:rPr>
        <w:t xml:space="preserve">انظر ترجمة </w:t>
      </w:r>
      <w:r w:rsidR="00E26450" w:rsidRPr="004A6BA6">
        <w:rPr>
          <w:color w:val="538135" w:themeColor="accent6" w:themeShade="BF"/>
          <w:spacing w:val="-6"/>
          <w:sz w:val="24"/>
          <w:szCs w:val="24"/>
          <w:rtl/>
        </w:rPr>
        <w:t xml:space="preserve">الحسين بن يوسف بن المطهّر الحلي في لسان الميزان </w:t>
      </w:r>
      <w:r>
        <w:rPr>
          <w:color w:val="538135" w:themeColor="accent6" w:themeShade="BF"/>
          <w:spacing w:val="-6"/>
          <w:sz w:val="24"/>
          <w:szCs w:val="24"/>
          <w:rtl/>
        </w:rPr>
        <w:t>(</w:t>
      </w:r>
      <w:r w:rsidR="00E26450" w:rsidRPr="004A6BA6">
        <w:rPr>
          <w:color w:val="538135" w:themeColor="accent6" w:themeShade="BF"/>
          <w:spacing w:val="-6"/>
          <w:sz w:val="24"/>
          <w:szCs w:val="24"/>
          <w:rtl/>
        </w:rPr>
        <w:t>قلت</w:t>
      </w:r>
      <w:r>
        <w:rPr>
          <w:color w:val="538135" w:themeColor="accent6" w:themeShade="BF"/>
          <w:spacing w:val="-6"/>
          <w:sz w:val="24"/>
          <w:szCs w:val="24"/>
          <w:rtl/>
        </w:rPr>
        <w:t>):</w:t>
      </w:r>
      <w:r w:rsidR="00E26450" w:rsidRPr="004A6BA6">
        <w:rPr>
          <w:color w:val="538135" w:themeColor="accent6" w:themeShade="BF"/>
          <w:spacing w:val="-6"/>
          <w:sz w:val="24"/>
          <w:szCs w:val="24"/>
          <w:rtl/>
        </w:rPr>
        <w:t xml:space="preserve"> بل وصل به الأمر إلى تشبيه غضب السيدة</w:t>
      </w:r>
      <w:r w:rsidR="00E26450" w:rsidRPr="004A6BA6">
        <w:rPr>
          <w:color w:val="538135" w:themeColor="accent6" w:themeShade="BF"/>
          <w:sz w:val="24"/>
          <w:szCs w:val="24"/>
          <w:rtl/>
        </w:rPr>
        <w:t xml:space="preserve"> فاطمة بنت رسول الله صلى الله عليه وسلم - عندما منعها أبو بكر ميراثها في فدك- بأنه من جنس فعل المنافقين الذين إذا أعطوا منها رضوا وإذا لم يعطوا إذا هم يسخطون، عامله الله بما يستحق ويشير المؤلف رحمه الله إلى احتمال </w:t>
      </w:r>
      <w:r w:rsidR="00E26450" w:rsidRPr="004A6BA6">
        <w:rPr>
          <w:color w:val="538135" w:themeColor="accent6" w:themeShade="BF"/>
          <w:sz w:val="24"/>
          <w:szCs w:val="24"/>
        </w:rPr>
        <w:t>–</w:t>
      </w:r>
      <w:r w:rsidR="00E26450" w:rsidRPr="004A6BA6">
        <w:rPr>
          <w:color w:val="538135" w:themeColor="accent6" w:themeShade="BF"/>
          <w:sz w:val="24"/>
          <w:szCs w:val="24"/>
          <w:rtl/>
        </w:rPr>
        <w:t>وإن كان بعيداً- أن يكون ابن تيمية رافضيا يخفي عقيدته لعدة أمارات</w:t>
      </w:r>
      <w:r>
        <w:rPr>
          <w:color w:val="538135" w:themeColor="accent6" w:themeShade="BF"/>
          <w:sz w:val="24"/>
          <w:szCs w:val="24"/>
          <w:rtl/>
        </w:rPr>
        <w:t>:</w:t>
      </w:r>
      <w:r w:rsidR="00E26450" w:rsidRPr="004A6BA6">
        <w:rPr>
          <w:color w:val="538135" w:themeColor="accent6" w:themeShade="BF"/>
          <w:sz w:val="24"/>
          <w:szCs w:val="24"/>
          <w:rtl/>
        </w:rPr>
        <w:t xml:space="preserve"> 1- بغضه الشديد لأبي بكر الصديق ولعمر رضي الله عنهما حتى كان يقول</w:t>
      </w:r>
      <w:r>
        <w:rPr>
          <w:color w:val="538135" w:themeColor="accent6" w:themeShade="BF"/>
          <w:sz w:val="24"/>
          <w:szCs w:val="24"/>
          <w:rtl/>
        </w:rPr>
        <w:t>:</w:t>
      </w:r>
      <w:r w:rsidR="00E26450" w:rsidRPr="004A6BA6">
        <w:rPr>
          <w:color w:val="538135" w:themeColor="accent6" w:themeShade="BF"/>
          <w:sz w:val="24"/>
          <w:szCs w:val="24"/>
          <w:rtl/>
        </w:rPr>
        <w:t xml:space="preserve"> وكم لعمر من بليات في الإسلام وأي بليّات! 2- موافقته لرأي الشيعة في بعض الآراء الفقهية مثل الطلاق وتسفيهه آراء أهل السنة فيه بل كان يزعم أنها من ابتداع عمر بن الخطاب في الدين</w:t>
      </w:r>
      <w:r>
        <w:rPr>
          <w:color w:val="538135" w:themeColor="accent6" w:themeShade="BF"/>
          <w:sz w:val="24"/>
          <w:szCs w:val="24"/>
          <w:rtl/>
        </w:rPr>
        <w:t>،</w:t>
      </w:r>
      <w:r w:rsidR="00E26450" w:rsidRPr="004A6BA6">
        <w:rPr>
          <w:color w:val="538135" w:themeColor="accent6" w:themeShade="BF"/>
          <w:sz w:val="24"/>
          <w:szCs w:val="24"/>
          <w:rtl/>
        </w:rPr>
        <w:t xml:space="preserve"> 3- لما ذكر ابن المطهِّر في كتابه أن أهل السنة مشبهة ومجسمة ويقولون بحلول الحوادث في الذات الإلهية ويبغضون أهل البيت، بذل ابن </w:t>
      </w:r>
      <w:r w:rsidR="00E26450" w:rsidRPr="004A6BA6">
        <w:rPr>
          <w:color w:val="538135" w:themeColor="accent6" w:themeShade="BF"/>
          <w:spacing w:val="-6"/>
          <w:sz w:val="24"/>
          <w:szCs w:val="24"/>
          <w:rtl/>
        </w:rPr>
        <w:t>تيمية كل جهده في (منهاج السنة)</w:t>
      </w:r>
      <w:r w:rsidR="00E26450" w:rsidRPr="004A6BA6">
        <w:rPr>
          <w:color w:val="538135" w:themeColor="accent6" w:themeShade="BF"/>
          <w:sz w:val="24"/>
          <w:szCs w:val="24"/>
          <w:rtl/>
        </w:rPr>
        <w:t xml:space="preserve"> لإثبات أن التشبيه والتجسيم </w:t>
      </w:r>
      <w:r w:rsidR="00E26450" w:rsidRPr="004A6BA6">
        <w:rPr>
          <w:color w:val="538135" w:themeColor="accent6" w:themeShade="BF"/>
          <w:sz w:val="24"/>
          <w:szCs w:val="24"/>
        </w:rPr>
        <w:t>…</w:t>
      </w:r>
      <w:r w:rsidR="00E26450" w:rsidRPr="004A6BA6">
        <w:rPr>
          <w:color w:val="538135" w:themeColor="accent6" w:themeShade="BF"/>
          <w:sz w:val="24"/>
          <w:szCs w:val="24"/>
          <w:rtl/>
        </w:rPr>
        <w:t xml:space="preserve"> إلخ حق ولم يبرئ أهل</w:t>
      </w:r>
      <w:r>
        <w:rPr>
          <w:color w:val="538135" w:themeColor="accent6" w:themeShade="BF"/>
          <w:sz w:val="24"/>
          <w:szCs w:val="24"/>
          <w:rtl/>
        </w:rPr>
        <w:t xml:space="preserve"> </w:t>
      </w:r>
      <w:r w:rsidR="00E26450" w:rsidRPr="004A6BA6">
        <w:rPr>
          <w:color w:val="538135" w:themeColor="accent6" w:themeShade="BF"/>
          <w:sz w:val="24"/>
          <w:szCs w:val="24"/>
          <w:rtl/>
        </w:rPr>
        <w:t xml:space="preserve">السنة من هذه التهم فكأنه هو وابن المطهِّر تعاونا في </w:t>
      </w:r>
      <w:r w:rsidR="00E26450" w:rsidRPr="004A6BA6">
        <w:rPr>
          <w:color w:val="538135" w:themeColor="accent6" w:themeShade="BF"/>
          <w:spacing w:val="-20"/>
          <w:sz w:val="24"/>
          <w:szCs w:val="24"/>
          <w:rtl/>
        </w:rPr>
        <w:t xml:space="preserve">إلصاق </w:t>
      </w:r>
      <w:r w:rsidR="00E26450" w:rsidRPr="004A6BA6">
        <w:rPr>
          <w:color w:val="538135" w:themeColor="accent6" w:themeShade="BF"/>
          <w:sz w:val="24"/>
          <w:szCs w:val="24"/>
          <w:rtl/>
        </w:rPr>
        <w:t>هذه التهم بأهل السّنة!</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وهذا نبه عليه الشيخ زين الدين القرشي</w:t>
      </w:r>
      <w:r w:rsidR="00E26450">
        <w:rPr>
          <w:rFonts w:hint="cs"/>
          <w:rtl/>
        </w:rPr>
        <w:t xml:space="preserve">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w:t>
      </w:r>
      <w:r w:rsidR="00E26450" w:rsidRPr="004A6BA6">
        <w:rPr>
          <w:color w:val="538135" w:themeColor="accent6" w:themeShade="BF"/>
          <w:sz w:val="24"/>
          <w:szCs w:val="24"/>
          <w:rtl/>
        </w:rPr>
        <w:t xml:space="preserve"> هو الإمام الحافظ الفقيه الواعظ المفسر زين الدين عمر بن مسلم بن سعيد أبو حفص القرشي الدمشقي الشافعي المذهب</w:t>
      </w:r>
      <w:r>
        <w:rPr>
          <w:color w:val="538135" w:themeColor="accent6" w:themeShade="BF"/>
          <w:sz w:val="24"/>
          <w:szCs w:val="24"/>
          <w:rtl/>
        </w:rPr>
        <w:t>،</w:t>
      </w:r>
      <w:r w:rsidR="00E26450" w:rsidRPr="004A6BA6">
        <w:rPr>
          <w:color w:val="538135" w:themeColor="accent6" w:themeShade="BF"/>
          <w:sz w:val="24"/>
          <w:szCs w:val="24"/>
          <w:rtl/>
        </w:rPr>
        <w:t xml:space="preserve"> ولد سنة 724هـ أخذ عن الشيخ علاء الدين حجي، وأخذ علم الأصول عن بهاء الدين الإخميمي، واشتغل في الحديث قال الحافظ شهاب الدين ابن حجي برع في علم التفسير وأما علم الحديث فكان حافظاً للمتون عارفا بالرجال وكان سمع الكثير من شيوخنا وله مشاركة في العربية أهـ وكان مشهوراً بقوة الحفظ ودوامه، كثير الإنكار على أرباب الشبه شجاعاً مقداماً كثير المساعدة لطلبة العلم يقول الحق على من كان من غير مداراة في الحق ولا محاباة</w:t>
      </w:r>
      <w:r>
        <w:rPr>
          <w:color w:val="538135" w:themeColor="accent6" w:themeShade="BF"/>
          <w:sz w:val="24"/>
          <w:szCs w:val="24"/>
          <w:rtl/>
        </w:rPr>
        <w:t>،</w:t>
      </w:r>
      <w:r w:rsidR="00E26450" w:rsidRPr="004A6BA6">
        <w:rPr>
          <w:color w:val="538135" w:themeColor="accent6" w:themeShade="BF"/>
          <w:sz w:val="24"/>
          <w:szCs w:val="24"/>
          <w:rtl/>
        </w:rPr>
        <w:t xml:space="preserve"> توفي معتقلا في قلعة دمشق سنة 792هـ</w:t>
      </w:r>
      <w:r>
        <w:rPr>
          <w:rFonts w:hint="cs"/>
          <w:color w:val="538135" w:themeColor="accent6" w:themeShade="BF"/>
          <w:sz w:val="24"/>
          <w:szCs w:val="24"/>
          <w:rtl/>
        </w:rPr>
        <w:t>]</w:t>
      </w:r>
      <w:r>
        <w:rPr>
          <w:color w:val="538135" w:themeColor="accent6" w:themeShade="BF"/>
          <w:sz w:val="24"/>
          <w:szCs w:val="24"/>
          <w:rtl/>
        </w:rPr>
        <w:t>،</w:t>
      </w:r>
      <w:r w:rsidR="00E26450">
        <w:rPr>
          <w:rFonts w:hint="cs"/>
          <w:rtl/>
        </w:rPr>
        <w:t xml:space="preserve"> </w:t>
      </w:r>
      <w:r w:rsidR="00E26450" w:rsidRPr="002909E9">
        <w:rPr>
          <w:rtl/>
        </w:rPr>
        <w:t>والشيخ زين الدين ابن رجب الحنبلي</w:t>
      </w:r>
      <w:r w:rsidR="00E26450">
        <w:rPr>
          <w:rFonts w:hint="cs"/>
          <w:rtl/>
        </w:rPr>
        <w:t xml:space="preserve">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 xml:space="preserve">: </w:t>
      </w:r>
      <w:r w:rsidR="00E26450" w:rsidRPr="004A6BA6">
        <w:rPr>
          <w:color w:val="538135" w:themeColor="accent6" w:themeShade="BF"/>
          <w:sz w:val="24"/>
          <w:szCs w:val="24"/>
          <w:rtl/>
        </w:rPr>
        <w:t>هو الإمام الحافظ الفقيه الواعظ زين الدين عبد الرحمن بن أحمد بن رجب البغدادي ثم الدمشقي الحنبلي صنف (شرح الترمذي) و(شرح علل الترمذي) و(طبقات الحنابلة) وغير ذلك</w:t>
      </w:r>
      <w:r>
        <w:rPr>
          <w:color w:val="538135" w:themeColor="accent6" w:themeShade="BF"/>
          <w:sz w:val="24"/>
          <w:szCs w:val="24"/>
          <w:rtl/>
        </w:rPr>
        <w:t>،</w:t>
      </w:r>
      <w:r w:rsidR="00E26450" w:rsidRPr="004A6BA6">
        <w:rPr>
          <w:color w:val="538135" w:themeColor="accent6" w:themeShade="BF"/>
          <w:sz w:val="24"/>
          <w:szCs w:val="24"/>
          <w:rtl/>
        </w:rPr>
        <w:t xml:space="preserve"> قالوا</w:t>
      </w:r>
      <w:r>
        <w:rPr>
          <w:color w:val="538135" w:themeColor="accent6" w:themeShade="BF"/>
          <w:sz w:val="24"/>
          <w:szCs w:val="24"/>
          <w:rtl/>
        </w:rPr>
        <w:t>:</w:t>
      </w:r>
      <w:r w:rsidR="00E26450" w:rsidRPr="004A6BA6">
        <w:rPr>
          <w:color w:val="538135" w:themeColor="accent6" w:themeShade="BF"/>
          <w:sz w:val="24"/>
          <w:szCs w:val="24"/>
          <w:rtl/>
        </w:rPr>
        <w:t xml:space="preserve"> كان لا يعرف شيئاً من أمور الناس ولا يتردد إلى ذوي الولايات</w:t>
      </w:r>
      <w:r>
        <w:rPr>
          <w:color w:val="538135" w:themeColor="accent6" w:themeShade="BF"/>
          <w:sz w:val="24"/>
          <w:szCs w:val="24"/>
          <w:rtl/>
        </w:rPr>
        <w:t>،</w:t>
      </w:r>
      <w:r w:rsidR="00E26450" w:rsidRPr="004A6BA6">
        <w:rPr>
          <w:color w:val="538135" w:themeColor="accent6" w:themeShade="BF"/>
          <w:sz w:val="24"/>
          <w:szCs w:val="24"/>
          <w:rtl/>
        </w:rPr>
        <w:t xml:space="preserve"> توفي في رجب سنة 795 ه</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نعم وقفت على مصنف لطيف له ولم يتمه وفيه ما يدل على ما قالاه وفي هذا الكتاب رمز إلى أنه من القائلين بتناسخ الأرواح</w:t>
      </w:r>
      <w:r>
        <w:rPr>
          <w:vertAlign w:val="superscript"/>
          <w:rtl/>
        </w:rPr>
        <w:t xml:space="preserve">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 xml:space="preserve">: </w:t>
      </w:r>
      <w:r w:rsidR="00E26450" w:rsidRPr="004A6BA6">
        <w:rPr>
          <w:color w:val="538135" w:themeColor="accent6" w:themeShade="BF"/>
          <w:sz w:val="24"/>
          <w:szCs w:val="24"/>
          <w:rtl/>
        </w:rPr>
        <w:t>ربما يكون قد تأثر ببعض أهل الكتاب ففي إنجيل مرقس أن عيسى عليه السلام قال للحواريين</w:t>
      </w:r>
      <w:r>
        <w:rPr>
          <w:color w:val="538135" w:themeColor="accent6" w:themeShade="BF"/>
          <w:sz w:val="24"/>
          <w:szCs w:val="24"/>
          <w:rtl/>
        </w:rPr>
        <w:t xml:space="preserve">: </w:t>
      </w:r>
      <w:r w:rsidR="00E26450" w:rsidRPr="004A6BA6">
        <w:rPr>
          <w:color w:val="538135" w:themeColor="accent6" w:themeShade="BF"/>
          <w:sz w:val="24"/>
          <w:szCs w:val="24"/>
          <w:rtl/>
        </w:rPr>
        <w:t>" من أنا في نظر الأميين من بني إسرائيل</w:t>
      </w:r>
      <w:r>
        <w:rPr>
          <w:color w:val="538135" w:themeColor="accent6" w:themeShade="BF"/>
          <w:sz w:val="24"/>
          <w:szCs w:val="24"/>
          <w:rtl/>
        </w:rPr>
        <w:t>؟</w:t>
      </w:r>
      <w:r w:rsidR="00E26450" w:rsidRPr="004A6BA6">
        <w:rPr>
          <w:color w:val="538135" w:themeColor="accent6" w:themeShade="BF"/>
          <w:sz w:val="24"/>
          <w:szCs w:val="24"/>
          <w:rtl/>
        </w:rPr>
        <w:t xml:space="preserve"> فأجابوه بأن فريقا منهم يقول إن في جسدك روح إلياس وفريقا يقول</w:t>
      </w:r>
      <w:r>
        <w:rPr>
          <w:color w:val="538135" w:themeColor="accent6" w:themeShade="BF"/>
          <w:sz w:val="24"/>
          <w:szCs w:val="24"/>
          <w:rtl/>
        </w:rPr>
        <w:t>:</w:t>
      </w:r>
      <w:r w:rsidR="00E26450" w:rsidRPr="004A6BA6">
        <w:rPr>
          <w:color w:val="538135" w:themeColor="accent6" w:themeShade="BF"/>
          <w:sz w:val="24"/>
          <w:szCs w:val="24"/>
          <w:rtl/>
        </w:rPr>
        <w:t xml:space="preserve"> روح نبي من الأنبياء القدماء، وفريقا يقول</w:t>
      </w:r>
      <w:r>
        <w:rPr>
          <w:color w:val="538135" w:themeColor="accent6" w:themeShade="BF"/>
          <w:sz w:val="24"/>
          <w:szCs w:val="24"/>
          <w:rtl/>
        </w:rPr>
        <w:t>:</w:t>
      </w:r>
      <w:r w:rsidR="00E26450" w:rsidRPr="004A6BA6">
        <w:rPr>
          <w:color w:val="538135" w:themeColor="accent6" w:themeShade="BF"/>
          <w:sz w:val="24"/>
          <w:szCs w:val="24"/>
          <w:rtl/>
        </w:rPr>
        <w:t xml:space="preserve"> روح يحيى بن زكريا"</w:t>
      </w:r>
      <w:r>
        <w:rPr>
          <w:color w:val="538135" w:themeColor="accent6" w:themeShade="BF"/>
          <w:sz w:val="24"/>
          <w:szCs w:val="24"/>
          <w:rtl/>
        </w:rPr>
        <w:t xml:space="preserve"> </w:t>
      </w:r>
      <w:r w:rsidR="00E26450" w:rsidRPr="004A6BA6">
        <w:rPr>
          <w:color w:val="538135" w:themeColor="accent6" w:themeShade="BF"/>
          <w:sz w:val="24"/>
          <w:szCs w:val="24"/>
          <w:rtl/>
        </w:rPr>
        <w:t>(مرقس 8</w:t>
      </w:r>
      <w:r>
        <w:rPr>
          <w:color w:val="538135" w:themeColor="accent6" w:themeShade="BF"/>
          <w:sz w:val="24"/>
          <w:szCs w:val="24"/>
          <w:rtl/>
        </w:rPr>
        <w:t>:</w:t>
      </w:r>
      <w:r w:rsidR="00E26450" w:rsidRPr="004A6BA6">
        <w:rPr>
          <w:color w:val="538135" w:themeColor="accent6" w:themeShade="BF"/>
          <w:sz w:val="24"/>
          <w:szCs w:val="24"/>
          <w:rtl/>
        </w:rPr>
        <w:t xml:space="preserve"> 27-30) أو يكون قد تأثر بالروافض كما يفهم من سياق كلام المؤلف، يقول العلامة السيد/ مرتضى الزبيدي في كتابه (إتحاف السادة المتقين) 2/292ط العلمية</w:t>
      </w:r>
      <w:r>
        <w:rPr>
          <w:color w:val="538135" w:themeColor="accent6" w:themeShade="BF"/>
          <w:sz w:val="24"/>
          <w:szCs w:val="24"/>
          <w:rtl/>
        </w:rPr>
        <w:t xml:space="preserve">: </w:t>
      </w:r>
      <w:r w:rsidR="00E26450" w:rsidRPr="004A6BA6">
        <w:rPr>
          <w:color w:val="538135" w:themeColor="accent6" w:themeShade="BF"/>
          <w:sz w:val="24"/>
          <w:szCs w:val="24"/>
          <w:rtl/>
        </w:rPr>
        <w:t>"</w:t>
      </w:r>
      <w:r>
        <w:rPr>
          <w:color w:val="538135" w:themeColor="accent6" w:themeShade="BF"/>
          <w:sz w:val="24"/>
          <w:szCs w:val="24"/>
          <w:rtl/>
        </w:rPr>
        <w:t xml:space="preserve"> </w:t>
      </w:r>
      <w:r w:rsidR="00E26450" w:rsidRPr="004A6BA6">
        <w:rPr>
          <w:color w:val="538135" w:themeColor="accent6" w:themeShade="BF"/>
          <w:sz w:val="24"/>
          <w:szCs w:val="24"/>
          <w:rtl/>
        </w:rPr>
        <w:t>وصار جماعة من غلاة الروافض وغيرهم إلى التزام التناسخ، وقالوا إنما حسن ذلك من حيث استحقته بجرائم سابقة اقترفتها في غير هذه القوالب، فنقلت إلى هذه القوالب عقوبة لها ومن أصولهم أنها مدركة عالمة بما هي فيه من العقــوبة على الزلات "</w:t>
      </w:r>
      <w:r>
        <w:rPr>
          <w:color w:val="538135" w:themeColor="accent6" w:themeShade="BF"/>
          <w:sz w:val="24"/>
          <w:szCs w:val="24"/>
          <w:rtl/>
        </w:rPr>
        <w:t xml:space="preserve"> </w:t>
      </w:r>
      <w:r w:rsidR="00E26450" w:rsidRPr="004A6BA6">
        <w:rPr>
          <w:color w:val="538135" w:themeColor="accent6" w:themeShade="BF"/>
          <w:sz w:val="24"/>
          <w:szCs w:val="24"/>
          <w:rtl/>
        </w:rPr>
        <w:t>أهـ وقد سبق هؤلاء جميعاً في الزعم بتناسخ الأرواح أتباع الديانة الهندوسية فإنها جزء من عقائدهم الأساسية وربما كان منشأ هذه الملاحظة على ابن تيمية زعمه هو وتلميذه ابن القيم أن هذه الأجساد الدنيوية للبشر تفنى إلى غير رجعة وأن إعادة المعدوم مستحيلة – هذا ظاهر كلام ابن القيم في النونية- وأنها غير معقولة بل البعث عندهما لا يتضمن جمع المتفرق من كل جسد بل هو إنشاء جديد تماما لأجساد أخرى تماما تحلها أرواح البشر هذا هو الثابت من كلامهما وقد يكون الإمام ابن رجب الحنبلي قد اطلع على نصوص أخرى بالإضافة إلى هذا</w:t>
      </w:r>
      <w:r>
        <w:rPr>
          <w:color w:val="538135" w:themeColor="accent6" w:themeShade="BF"/>
          <w:sz w:val="24"/>
          <w:szCs w:val="24"/>
          <w:rtl/>
        </w:rPr>
        <w:t xml:space="preserve"> </w:t>
      </w:r>
      <w:r w:rsidR="00E26450" w:rsidRPr="004A6BA6">
        <w:rPr>
          <w:color w:val="538135" w:themeColor="accent6" w:themeShade="BF"/>
          <w:sz w:val="24"/>
          <w:szCs w:val="24"/>
          <w:rtl/>
        </w:rPr>
        <w:t>وجاء في السيف الصقيل</w:t>
      </w:r>
      <w:r>
        <w:rPr>
          <w:color w:val="538135" w:themeColor="accent6" w:themeShade="BF"/>
          <w:sz w:val="24"/>
          <w:szCs w:val="24"/>
          <w:rtl/>
        </w:rPr>
        <w:t>:</w:t>
      </w:r>
      <w:r w:rsidR="00E26450" w:rsidRPr="004A6BA6">
        <w:rPr>
          <w:color w:val="538135" w:themeColor="accent6" w:themeShade="BF"/>
          <w:sz w:val="24"/>
          <w:szCs w:val="24"/>
          <w:rtl/>
        </w:rPr>
        <w:t xml:space="preserve"> </w:t>
      </w:r>
      <w:r>
        <w:rPr>
          <w:color w:val="538135" w:themeColor="accent6" w:themeShade="BF"/>
          <w:sz w:val="24"/>
          <w:szCs w:val="24"/>
          <w:rtl/>
        </w:rPr>
        <w:t>(</w:t>
      </w:r>
      <w:r w:rsidR="00E26450" w:rsidRPr="004A6BA6">
        <w:rPr>
          <w:color w:val="538135" w:themeColor="accent6" w:themeShade="BF"/>
          <w:sz w:val="24"/>
          <w:szCs w:val="24"/>
          <w:rtl/>
        </w:rPr>
        <w:t xml:space="preserve">استنكار الناظم إعادة المعدوم </w:t>
      </w:r>
      <w:r w:rsidR="00E26450" w:rsidRPr="004A6BA6">
        <w:rPr>
          <w:color w:val="538135" w:themeColor="accent6" w:themeShade="BF"/>
          <w:sz w:val="24"/>
          <w:szCs w:val="24"/>
        </w:rPr>
        <w:t>…</w:t>
      </w:r>
      <w:r w:rsidR="00E26450" w:rsidRPr="004A6BA6">
        <w:rPr>
          <w:color w:val="538135" w:themeColor="accent6" w:themeShade="BF"/>
          <w:sz w:val="24"/>
          <w:szCs w:val="24"/>
          <w:rtl/>
        </w:rPr>
        <w:t xml:space="preserve"> إلخ</w:t>
      </w:r>
      <w:r>
        <w:rPr>
          <w:color w:val="538135" w:themeColor="accent6" w:themeShade="BF"/>
          <w:sz w:val="24"/>
          <w:szCs w:val="24"/>
          <w:rtl/>
        </w:rPr>
        <w:t>)</w:t>
      </w:r>
      <w:r w:rsidR="00E26450" w:rsidRPr="004A6BA6">
        <w:rPr>
          <w:color w:val="538135" w:themeColor="accent6" w:themeShade="BF"/>
          <w:sz w:val="24"/>
          <w:szCs w:val="24"/>
          <w:rtl/>
        </w:rPr>
        <w:t xml:space="preserve"> يشير بالناظم إلى ابن قيم الجوزية</w:t>
      </w:r>
      <w:r>
        <w:rPr>
          <w:color w:val="538135" w:themeColor="accent6" w:themeShade="BF"/>
          <w:sz w:val="24"/>
          <w:szCs w:val="24"/>
          <w:rtl/>
        </w:rPr>
        <w:t>،</w:t>
      </w:r>
      <w:r w:rsidR="00E26450" w:rsidRPr="004A6BA6">
        <w:rPr>
          <w:color w:val="538135" w:themeColor="accent6" w:themeShade="BF"/>
          <w:sz w:val="24"/>
          <w:szCs w:val="24"/>
          <w:rtl/>
        </w:rPr>
        <w:t xml:space="preserve"> قال</w:t>
      </w:r>
      <w:r>
        <w:rPr>
          <w:color w:val="538135" w:themeColor="accent6" w:themeShade="BF"/>
          <w:sz w:val="24"/>
          <w:szCs w:val="24"/>
          <w:rtl/>
        </w:rPr>
        <w:t>:</w:t>
      </w:r>
      <w:r w:rsidR="00E26450" w:rsidRPr="004A6BA6">
        <w:rPr>
          <w:color w:val="538135" w:themeColor="accent6" w:themeShade="BF"/>
          <w:sz w:val="24"/>
          <w:szCs w:val="24"/>
          <w:rtl/>
        </w:rPr>
        <w:t xml:space="preserve"> " وقضى الله بأن يجعل خلقه عدما ويقلبه وجوداً ويعيد ذا المعدوم هذا المعاد وذلك المبدأ لذى جهم وقد نسبوه للقرآن هذا الذي قاد ابن سينا والألى قالوا مقالته إلى الكفرأن لم تقبل الأذهان ذا، وتوهموا أن الرسول صلى الله عليه وسلم عناه بالإيمان، هذا كتاب الله أنى قاله أو عبده أو صحبه أو تابعه، بل صرح الوحي بأنه مغير الأكوان وتحدث الأرض وتشهد أفيشهد العدم "</w:t>
      </w:r>
      <w:r>
        <w:rPr>
          <w:color w:val="538135" w:themeColor="accent6" w:themeShade="BF"/>
          <w:sz w:val="24"/>
          <w:szCs w:val="24"/>
          <w:rtl/>
        </w:rPr>
        <w:t xml:space="preserve"> </w:t>
      </w:r>
      <w:r w:rsidR="00E26450" w:rsidRPr="004A6BA6">
        <w:rPr>
          <w:color w:val="538135" w:themeColor="accent6" w:themeShade="BF"/>
          <w:sz w:val="24"/>
          <w:szCs w:val="24"/>
          <w:rtl/>
        </w:rPr>
        <w:t>هذا كلام ابن القيم في القصيدة النونية</w:t>
      </w:r>
      <w:r>
        <w:rPr>
          <w:color w:val="538135" w:themeColor="accent6" w:themeShade="BF"/>
          <w:sz w:val="24"/>
          <w:szCs w:val="24"/>
          <w:rtl/>
        </w:rPr>
        <w:t>،</w:t>
      </w:r>
      <w:r w:rsidR="00E26450" w:rsidRPr="004A6BA6">
        <w:rPr>
          <w:color w:val="538135" w:themeColor="accent6" w:themeShade="BF"/>
          <w:sz w:val="24"/>
          <w:szCs w:val="24"/>
          <w:rtl/>
        </w:rPr>
        <w:t xml:space="preserve"> يقول الإمام السبكي</w:t>
      </w:r>
      <w:r>
        <w:rPr>
          <w:color w:val="538135" w:themeColor="accent6" w:themeShade="BF"/>
          <w:sz w:val="24"/>
          <w:szCs w:val="24"/>
          <w:rtl/>
        </w:rPr>
        <w:t>:</w:t>
      </w:r>
      <w:r w:rsidR="00E26450" w:rsidRPr="004A6BA6">
        <w:rPr>
          <w:color w:val="538135" w:themeColor="accent6" w:themeShade="BF"/>
          <w:sz w:val="24"/>
          <w:szCs w:val="24"/>
          <w:rtl/>
        </w:rPr>
        <w:t xml:space="preserve"> أجمع المسلمون على أن الله قادر على أن يعدم الخلق ثم يعيده وعلى أن إنكار ذلك كفر وجمهور المسلمين على أن الواقع ذلك لقوله تعالى {كل من عليها فإن</w:t>
      </w:r>
      <w:r>
        <w:rPr>
          <w:color w:val="538135" w:themeColor="accent6" w:themeShade="BF"/>
          <w:sz w:val="24"/>
          <w:szCs w:val="24"/>
          <w:rtl/>
        </w:rPr>
        <w:t>}</w:t>
      </w:r>
      <w:r w:rsidR="00E26450" w:rsidRPr="004A6BA6">
        <w:rPr>
          <w:color w:val="538135" w:themeColor="accent6" w:themeShade="BF"/>
          <w:sz w:val="24"/>
          <w:szCs w:val="24"/>
          <w:rtl/>
        </w:rPr>
        <w:t xml:space="preserve"> و </w:t>
      </w:r>
      <w:r>
        <w:rPr>
          <w:color w:val="538135" w:themeColor="accent6" w:themeShade="BF"/>
          <w:sz w:val="24"/>
          <w:szCs w:val="24"/>
          <w:rtl/>
        </w:rPr>
        <w:t>{</w:t>
      </w:r>
      <w:r w:rsidR="00E26450" w:rsidRPr="004A6BA6">
        <w:rPr>
          <w:color w:val="538135" w:themeColor="accent6" w:themeShade="BF"/>
          <w:sz w:val="24"/>
          <w:szCs w:val="24"/>
          <w:rtl/>
        </w:rPr>
        <w:t>كل شيء هالك إلا وجهه</w:t>
      </w:r>
      <w:r>
        <w:rPr>
          <w:color w:val="538135" w:themeColor="accent6" w:themeShade="BF"/>
          <w:sz w:val="24"/>
          <w:szCs w:val="24"/>
          <w:rtl/>
        </w:rPr>
        <w:t>}</w:t>
      </w:r>
      <w:r w:rsidR="00E26450" w:rsidRPr="004A6BA6">
        <w:rPr>
          <w:color w:val="538135" w:themeColor="accent6" w:themeShade="BF"/>
          <w:sz w:val="24"/>
          <w:szCs w:val="24"/>
          <w:rtl/>
        </w:rPr>
        <w:t xml:space="preserve"> وقيل إن الأجسام تتفرق ثم تعاد وقوله</w:t>
      </w:r>
      <w:r>
        <w:rPr>
          <w:color w:val="538135" w:themeColor="accent6" w:themeShade="BF"/>
          <w:sz w:val="24"/>
          <w:szCs w:val="24"/>
          <w:rtl/>
        </w:rPr>
        <w:t xml:space="preserve"> </w:t>
      </w:r>
      <w:r w:rsidR="00E26450" w:rsidRPr="004A6BA6">
        <w:rPr>
          <w:color w:val="538135" w:themeColor="accent6" w:themeShade="BF"/>
          <w:sz w:val="24"/>
          <w:szCs w:val="24"/>
          <w:rtl/>
        </w:rPr>
        <w:t>{أفيشهد العدم</w:t>
      </w:r>
      <w:r>
        <w:rPr>
          <w:color w:val="538135" w:themeColor="accent6" w:themeShade="BF"/>
          <w:sz w:val="24"/>
          <w:szCs w:val="24"/>
          <w:rtl/>
        </w:rPr>
        <w:t>}</w:t>
      </w:r>
      <w:r w:rsidR="00E26450" w:rsidRPr="004A6BA6">
        <w:rPr>
          <w:color w:val="538135" w:themeColor="accent6" w:themeShade="BF"/>
          <w:sz w:val="24"/>
          <w:szCs w:val="24"/>
          <w:rtl/>
        </w:rPr>
        <w:t xml:space="preserve"> أنحن قلنا تشهد وهي عدم إنما تشهد بعد الإعادة فانظر كلام هذا الجاهل وقوله {لم تقبل الأذهان ذا</w:t>
      </w:r>
      <w:r>
        <w:rPr>
          <w:color w:val="538135" w:themeColor="accent6" w:themeShade="BF"/>
          <w:sz w:val="24"/>
          <w:szCs w:val="24"/>
          <w:rtl/>
        </w:rPr>
        <w:t>}</w:t>
      </w:r>
      <w:r w:rsidR="00E26450" w:rsidRPr="004A6BA6">
        <w:rPr>
          <w:color w:val="538135" w:themeColor="accent6" w:themeShade="BF"/>
          <w:sz w:val="24"/>
          <w:szCs w:val="24"/>
          <w:rtl/>
        </w:rPr>
        <w:t xml:space="preserve"> إن كان ينكر إمكانه</w:t>
      </w:r>
      <w:r>
        <w:rPr>
          <w:color w:val="538135" w:themeColor="accent6" w:themeShade="BF"/>
          <w:sz w:val="24"/>
          <w:szCs w:val="24"/>
          <w:rtl/>
        </w:rPr>
        <w:t xml:space="preserve"> </w:t>
      </w:r>
      <w:r w:rsidR="00E26450" w:rsidRPr="004A6BA6">
        <w:rPr>
          <w:color w:val="538135" w:themeColor="accent6" w:themeShade="BF"/>
          <w:sz w:val="24"/>
          <w:szCs w:val="24"/>
          <w:rtl/>
        </w:rPr>
        <w:t>{وكونه مقدوراً لله</w:t>
      </w:r>
      <w:r>
        <w:rPr>
          <w:color w:val="538135" w:themeColor="accent6" w:themeShade="BF"/>
          <w:sz w:val="24"/>
          <w:szCs w:val="24"/>
          <w:rtl/>
        </w:rPr>
        <w:t>}</w:t>
      </w:r>
      <w:r w:rsidR="00E26450" w:rsidRPr="004A6BA6">
        <w:rPr>
          <w:color w:val="538135" w:themeColor="accent6" w:themeShade="BF"/>
          <w:sz w:val="24"/>
          <w:szCs w:val="24"/>
          <w:rtl/>
        </w:rPr>
        <w:t xml:space="preserve"> فهو كافر وإن لم ينكر إلا وقوعه فهو مذهب ضعيف ثم قال</w:t>
      </w:r>
      <w:r>
        <w:rPr>
          <w:color w:val="538135" w:themeColor="accent6" w:themeShade="BF"/>
          <w:sz w:val="24"/>
          <w:szCs w:val="24"/>
          <w:rtl/>
        </w:rPr>
        <w:t xml:space="preserve"> </w:t>
      </w:r>
      <w:r w:rsidR="00E26450" w:rsidRPr="004A6BA6">
        <w:rPr>
          <w:color w:val="538135" w:themeColor="accent6" w:themeShade="BF"/>
          <w:sz w:val="24"/>
          <w:szCs w:val="24"/>
          <w:rtl/>
        </w:rPr>
        <w:t>"هذا الذي جاء الكتاب وسنة الهادي به، ما قال إن الله يعدم خلقه طرا كقول الجاهل الحيران "</w:t>
      </w:r>
      <w:r>
        <w:rPr>
          <w:color w:val="538135" w:themeColor="accent6" w:themeShade="BF"/>
          <w:sz w:val="24"/>
          <w:szCs w:val="24"/>
          <w:rtl/>
        </w:rPr>
        <w:t xml:space="preserve"> </w:t>
      </w:r>
      <w:r w:rsidR="00E26450" w:rsidRPr="004A6BA6">
        <w:rPr>
          <w:color w:val="538135" w:themeColor="accent6" w:themeShade="BF"/>
          <w:sz w:val="24"/>
          <w:szCs w:val="24"/>
          <w:rtl/>
        </w:rPr>
        <w:t xml:space="preserve">أقول قد قال تعالى </w:t>
      </w:r>
      <w:r>
        <w:rPr>
          <w:color w:val="538135" w:themeColor="accent6" w:themeShade="BF"/>
          <w:sz w:val="24"/>
          <w:szCs w:val="24"/>
          <w:rtl/>
        </w:rPr>
        <w:t>{</w:t>
      </w:r>
      <w:r w:rsidR="00E26450" w:rsidRPr="004A6BA6">
        <w:rPr>
          <w:color w:val="538135" w:themeColor="accent6" w:themeShade="BF"/>
          <w:sz w:val="24"/>
          <w:szCs w:val="24"/>
          <w:rtl/>
        </w:rPr>
        <w:t>كما بدأنا أول خلق نعيده</w:t>
      </w:r>
      <w:r>
        <w:rPr>
          <w:color w:val="538135" w:themeColor="accent6" w:themeShade="BF"/>
          <w:sz w:val="24"/>
          <w:szCs w:val="24"/>
          <w:rtl/>
        </w:rPr>
        <w:t>}</w:t>
      </w:r>
      <w:r w:rsidR="00E26450" w:rsidRPr="004A6BA6">
        <w:rPr>
          <w:color w:val="538135" w:themeColor="accent6" w:themeShade="BF"/>
          <w:sz w:val="24"/>
          <w:szCs w:val="24"/>
          <w:rtl/>
        </w:rPr>
        <w:t xml:space="preserve"> ولو كانت الإعادة جمع الأجزاء بعد تفريقها أو الإتيان بغيرها لم تنطبق على</w:t>
      </w:r>
      <w:r>
        <w:rPr>
          <w:color w:val="538135" w:themeColor="accent6" w:themeShade="BF"/>
          <w:sz w:val="24"/>
          <w:szCs w:val="24"/>
          <w:rtl/>
        </w:rPr>
        <w:t xml:space="preserve"> </w:t>
      </w:r>
      <w:r w:rsidR="00E26450" w:rsidRPr="004A6BA6">
        <w:rPr>
          <w:color w:val="538135" w:themeColor="accent6" w:themeShade="BF"/>
          <w:sz w:val="24"/>
          <w:szCs w:val="24"/>
          <w:rtl/>
        </w:rPr>
        <w:t>الآية فإن الآية تقتضي أن جميع ما بدأ به الخلق يعيده وإنما يكون كذلك إذ أعدمه ثم أعاده بعينه، والله قادر على ذلك وقال تعالى {وهو أهون عليه</w:t>
      </w:r>
      <w:r>
        <w:rPr>
          <w:color w:val="538135" w:themeColor="accent6" w:themeShade="BF"/>
          <w:sz w:val="24"/>
          <w:szCs w:val="24"/>
          <w:rtl/>
        </w:rPr>
        <w:t>}</w:t>
      </w:r>
      <w:r w:rsidR="00E26450" w:rsidRPr="004A6BA6">
        <w:rPr>
          <w:color w:val="538135" w:themeColor="accent6" w:themeShade="BF"/>
          <w:sz w:val="24"/>
          <w:szCs w:val="24"/>
          <w:rtl/>
        </w:rPr>
        <w:t xml:space="preserve"> وإنما كان أهون بالنسبة إلى الشاهد لأن الإعادة في الشاهد فعل على مثال وهو أهون من الابتداء لأنه فعل على غير مثال مع اشتراكهما في الإخراج من العدم إلى الوجود وعند هذا المتخلف ما أخرج المعاد من العدم إلى الوجود بل من صفة إلى صفة يتعالى الله عن قوله </w:t>
      </w:r>
      <w:r w:rsidR="00E26450" w:rsidRPr="004A6BA6">
        <w:rPr>
          <w:bCs/>
          <w:color w:val="538135" w:themeColor="accent6" w:themeShade="BF"/>
          <w:sz w:val="24"/>
          <w:szCs w:val="24"/>
          <w:rtl/>
        </w:rPr>
        <w:t>فهذا القول منه بما دل عليه من أن الإبراز من العدم إلى الوجود في الإعادة غير مقدور، كفر إلا إذا تأول على الوقوع مع الموافقة على الإمكان وليس ظاهر الكلام ففي قبول قوله إذا ادعاه نظر لأن هذا يتكرر وتكرير هذه الأمور يشبه الزندقة</w:t>
      </w:r>
      <w:r w:rsidR="00E26450" w:rsidRPr="004A6BA6">
        <w:rPr>
          <w:color w:val="538135" w:themeColor="accent6" w:themeShade="BF"/>
          <w:sz w:val="24"/>
          <w:szCs w:val="24"/>
          <w:rtl/>
        </w:rPr>
        <w:t>"</w:t>
      </w:r>
      <w:r>
        <w:rPr>
          <w:color w:val="538135" w:themeColor="accent6" w:themeShade="BF"/>
          <w:sz w:val="24"/>
          <w:szCs w:val="24"/>
          <w:rtl/>
        </w:rPr>
        <w:t xml:space="preserve"> </w:t>
      </w:r>
      <w:r w:rsidR="00E26450" w:rsidRPr="004A6BA6">
        <w:rPr>
          <w:color w:val="538135" w:themeColor="accent6" w:themeShade="BF"/>
          <w:sz w:val="24"/>
          <w:szCs w:val="24"/>
          <w:rtl/>
        </w:rPr>
        <w:t>أهـ من السيف الصقيل للإمام تقي الدين السبكي طبعة زهران ص 31- 32 وأِشار العلامة الإمام محمد زاهد الكوثري إلى أن ابن تيمية وتلميذه ابن القيم لا يقولولان بإعادة المعدوم بل ولا جمع المتفرق من الأجساد أي أن البعث يوم القيامة سيكون بإحلال أرواح الخلائق في أجساد جديدة لا علاقة لها بأجسادهم في الدنيا، وليت شعري هل هناك من فرق بين كلامهم هذا وما فعله أمية بن خلف لعنه الله- عندما أتى إلى النبي صلى الله عليه وسلم وفي يده عظم رميم وهو يفته ويذروه في الهواء وهو يقول</w:t>
      </w:r>
      <w:r>
        <w:rPr>
          <w:color w:val="538135" w:themeColor="accent6" w:themeShade="BF"/>
          <w:sz w:val="24"/>
          <w:szCs w:val="24"/>
          <w:rtl/>
        </w:rPr>
        <w:t>:</w:t>
      </w:r>
      <w:r w:rsidR="00E26450" w:rsidRPr="004A6BA6">
        <w:rPr>
          <w:color w:val="538135" w:themeColor="accent6" w:themeShade="BF"/>
          <w:sz w:val="24"/>
          <w:szCs w:val="24"/>
          <w:rtl/>
        </w:rPr>
        <w:t xml:space="preserve"> يا محمد أتزعم أن الله يبعث هذا</w:t>
      </w:r>
      <w:r>
        <w:rPr>
          <w:color w:val="538135" w:themeColor="accent6" w:themeShade="BF"/>
          <w:sz w:val="24"/>
          <w:szCs w:val="24"/>
          <w:rtl/>
        </w:rPr>
        <w:t>؟</w:t>
      </w:r>
      <w:r w:rsidR="00E26450" w:rsidRPr="004A6BA6">
        <w:rPr>
          <w:color w:val="538135" w:themeColor="accent6" w:themeShade="BF"/>
          <w:sz w:val="24"/>
          <w:szCs w:val="24"/>
          <w:rtl/>
        </w:rPr>
        <w:t xml:space="preserve"> قال صلى الله عليه وسلم</w:t>
      </w:r>
      <w:r>
        <w:rPr>
          <w:color w:val="538135" w:themeColor="accent6" w:themeShade="BF"/>
          <w:sz w:val="24"/>
          <w:szCs w:val="24"/>
          <w:rtl/>
        </w:rPr>
        <w:t xml:space="preserve">: </w:t>
      </w:r>
      <w:r w:rsidR="00E26450" w:rsidRPr="004A6BA6">
        <w:rPr>
          <w:color w:val="538135" w:themeColor="accent6" w:themeShade="BF"/>
          <w:sz w:val="24"/>
          <w:szCs w:val="24"/>
          <w:rtl/>
        </w:rPr>
        <w:t>" نعم يميتك الله تعالى ثم يبعثك ثم يحشرك إلى النار "</w:t>
      </w:r>
      <w:r>
        <w:rPr>
          <w:color w:val="538135" w:themeColor="accent6" w:themeShade="BF"/>
          <w:sz w:val="24"/>
          <w:szCs w:val="24"/>
          <w:rtl/>
        </w:rPr>
        <w:t xml:space="preserve"> </w:t>
      </w:r>
      <w:r w:rsidR="00E26450" w:rsidRPr="004A6BA6">
        <w:rPr>
          <w:color w:val="538135" w:themeColor="accent6" w:themeShade="BF"/>
          <w:sz w:val="24"/>
          <w:szCs w:val="24"/>
          <w:rtl/>
        </w:rPr>
        <w:t>ونزلت الآيات من آخر يس وروى أيضاً أن العاص بن وائل أخذ عظما من البطحاء فته بيده ثم قال لرسول الله تعالى عليه وعلى آله وسلم</w:t>
      </w:r>
      <w:r>
        <w:rPr>
          <w:color w:val="538135" w:themeColor="accent6" w:themeShade="BF"/>
          <w:sz w:val="24"/>
          <w:szCs w:val="24"/>
          <w:rtl/>
        </w:rPr>
        <w:t>:</w:t>
      </w:r>
      <w:r w:rsidR="00E26450" w:rsidRPr="004A6BA6">
        <w:rPr>
          <w:color w:val="538135" w:themeColor="accent6" w:themeShade="BF"/>
          <w:sz w:val="24"/>
          <w:szCs w:val="24"/>
          <w:rtl/>
        </w:rPr>
        <w:t xml:space="preserve"> أيحيى الله هذا بعدما أري</w:t>
      </w:r>
      <w:r>
        <w:rPr>
          <w:color w:val="538135" w:themeColor="accent6" w:themeShade="BF"/>
          <w:sz w:val="24"/>
          <w:szCs w:val="24"/>
          <w:rtl/>
        </w:rPr>
        <w:t>؟</w:t>
      </w:r>
      <w:r w:rsidR="00E26450" w:rsidRPr="004A6BA6">
        <w:rPr>
          <w:color w:val="538135" w:themeColor="accent6" w:themeShade="BF"/>
          <w:sz w:val="24"/>
          <w:szCs w:val="24"/>
          <w:rtl/>
        </w:rPr>
        <w:t xml:space="preserve"> فقال صلى الله عليه وسلم</w:t>
      </w:r>
      <w:r>
        <w:rPr>
          <w:color w:val="538135" w:themeColor="accent6" w:themeShade="BF"/>
          <w:sz w:val="24"/>
          <w:szCs w:val="24"/>
          <w:rtl/>
        </w:rPr>
        <w:t xml:space="preserve">: </w:t>
      </w:r>
      <w:r w:rsidR="00E26450" w:rsidRPr="004A6BA6">
        <w:rPr>
          <w:color w:val="538135" w:themeColor="accent6" w:themeShade="BF"/>
          <w:sz w:val="24"/>
          <w:szCs w:val="24"/>
          <w:rtl/>
        </w:rPr>
        <w:t>" نعم يميتك الله ثم يحييك ثم يدخلك جهنم "</w:t>
      </w:r>
      <w:r>
        <w:rPr>
          <w:color w:val="538135" w:themeColor="accent6" w:themeShade="BF"/>
          <w:sz w:val="24"/>
          <w:szCs w:val="24"/>
          <w:rtl/>
        </w:rPr>
        <w:t xml:space="preserve"> </w:t>
      </w:r>
      <w:r w:rsidR="00E26450" w:rsidRPr="004A6BA6">
        <w:rPr>
          <w:color w:val="538135" w:themeColor="accent6" w:themeShade="BF"/>
          <w:sz w:val="24"/>
          <w:szCs w:val="24"/>
          <w:rtl/>
        </w:rPr>
        <w:t>فهؤلاء أئمة الكفر لم ينكروا خلق أجساد جديدة بل أنكروا إعادة المعدوم ووجه آخر ذكره شيخنا د إبراهيم عبد الرحمن</w:t>
      </w:r>
      <w:r>
        <w:rPr>
          <w:color w:val="538135" w:themeColor="accent6" w:themeShade="BF"/>
          <w:sz w:val="24"/>
          <w:szCs w:val="24"/>
          <w:rtl/>
        </w:rPr>
        <w:t>:</w:t>
      </w:r>
      <w:r w:rsidR="00E26450" w:rsidRPr="004A6BA6">
        <w:rPr>
          <w:color w:val="538135" w:themeColor="accent6" w:themeShade="BF"/>
          <w:sz w:val="24"/>
          <w:szCs w:val="24"/>
          <w:rtl/>
        </w:rPr>
        <w:t xml:space="preserve"> لو كان البعث هو مجرد أجساد جديدة لا علاقة لها بالأجساد المعدومة فكيف تشهد الأعضاء المذكورة في القرآن على صاحبها بأنها كانت تفعل كذا وكذا</w:t>
      </w:r>
      <w:r>
        <w:rPr>
          <w:color w:val="538135" w:themeColor="accent6" w:themeShade="BF"/>
          <w:sz w:val="24"/>
          <w:szCs w:val="24"/>
          <w:rtl/>
        </w:rPr>
        <w:t>؟</w:t>
      </w:r>
      <w:r w:rsidR="00E26450" w:rsidRPr="004A6BA6">
        <w:rPr>
          <w:color w:val="538135" w:themeColor="accent6" w:themeShade="BF"/>
          <w:sz w:val="24"/>
          <w:szCs w:val="24"/>
          <w:rtl/>
        </w:rPr>
        <w:t xml:space="preserve"> وهل يقبل الله تعالى شهادة الأعضاء والجوارح على أصحابها وهي شهادة زور في هذه الحالة</w:t>
      </w:r>
      <w:r>
        <w:rPr>
          <w:color w:val="538135" w:themeColor="accent6" w:themeShade="BF"/>
          <w:sz w:val="24"/>
          <w:szCs w:val="24"/>
          <w:rtl/>
        </w:rPr>
        <w:t>؟</w:t>
      </w:r>
      <w:r w:rsidR="00E26450" w:rsidRPr="004A6BA6">
        <w:rPr>
          <w:color w:val="538135" w:themeColor="accent6" w:themeShade="BF"/>
          <w:sz w:val="24"/>
          <w:szCs w:val="24"/>
          <w:rtl/>
        </w:rPr>
        <w:t xml:space="preserve"> وللعلم فإن ابن القيم أفرد فصلا كاملا في القصيدة النونية لهذا الموضوع</w:t>
      </w:r>
      <w:r>
        <w:rPr>
          <w:color w:val="538135" w:themeColor="accent6" w:themeShade="BF"/>
          <w:sz w:val="24"/>
          <w:szCs w:val="24"/>
          <w:rtl/>
        </w:rPr>
        <w:t>،</w:t>
      </w:r>
      <w:r w:rsidR="00E26450" w:rsidRPr="004A6BA6">
        <w:rPr>
          <w:color w:val="538135" w:themeColor="accent6" w:themeShade="BF"/>
          <w:sz w:val="24"/>
          <w:szCs w:val="24"/>
          <w:rtl/>
        </w:rPr>
        <w:t xml:space="preserve"> </w:t>
      </w:r>
      <w:r>
        <w:rPr>
          <w:color w:val="538135" w:themeColor="accent6" w:themeShade="BF"/>
          <w:sz w:val="24"/>
          <w:szCs w:val="24"/>
          <w:rtl/>
        </w:rPr>
        <w:t>[</w:t>
      </w:r>
      <w:r w:rsidR="00E26450" w:rsidRPr="004A6BA6">
        <w:rPr>
          <w:bCs/>
          <w:color w:val="538135" w:themeColor="accent6" w:themeShade="BF"/>
          <w:sz w:val="24"/>
          <w:szCs w:val="24"/>
          <w:rtl/>
        </w:rPr>
        <w:t>ملحوظة</w:t>
      </w:r>
      <w:r>
        <w:rPr>
          <w:bCs/>
          <w:color w:val="538135" w:themeColor="accent6" w:themeShade="BF"/>
          <w:sz w:val="24"/>
          <w:szCs w:val="24"/>
          <w:rtl/>
        </w:rPr>
        <w:t>]:</w:t>
      </w:r>
      <w:r w:rsidR="00E26450" w:rsidRPr="004A6BA6">
        <w:rPr>
          <w:bCs/>
          <w:color w:val="538135" w:themeColor="accent6" w:themeShade="BF"/>
          <w:sz w:val="24"/>
          <w:szCs w:val="24"/>
          <w:rtl/>
        </w:rPr>
        <w:t xml:space="preserve"> </w:t>
      </w:r>
      <w:r w:rsidR="00E26450" w:rsidRPr="004A6BA6">
        <w:rPr>
          <w:color w:val="538135" w:themeColor="accent6" w:themeShade="BF"/>
          <w:sz w:val="24"/>
          <w:szCs w:val="24"/>
          <w:rtl/>
        </w:rPr>
        <w:t>سبقت الإشارة في مقدمة الكتاب إلى ما ذكره الحافظ ابن طولون من أن كثيرين قد سمعوا ترديد أتباع ابن تيمية لهذا الرأي الخطير- تناسخ الأرواح- سراً ونقلوه للحصني مما دعاه لتصنيف هذا الكتاب، بالإضافة إلى تبني ابن القيم وشيخه كما أسلفنا لآراء تمهد لذلك وتعتبر مدخلاً له</w:t>
      </w:r>
      <w:r>
        <w:rPr>
          <w:color w:val="538135" w:themeColor="accent6" w:themeShade="BF"/>
          <w:sz w:val="24"/>
          <w:szCs w:val="24"/>
          <w:rtl/>
        </w:rPr>
        <w:t>،</w:t>
      </w:r>
      <w:r w:rsidR="00E26450" w:rsidRPr="004A6BA6">
        <w:rPr>
          <w:color w:val="538135" w:themeColor="accent6" w:themeShade="BF"/>
          <w:sz w:val="24"/>
          <w:szCs w:val="24"/>
          <w:rtl/>
        </w:rPr>
        <w:t xml:space="preserve"> وبالجملة فقد ثبت أن من عقائد ابن تيمية وخواص تلاميذه، أشياء لا يتداولونها إلا مع من يثقون به كعقيدتهم في جلوس النبي صلى الله عليه وسلم مع رب العزة- تعالى عما يقولون- على العرش يوم القيامة، ولكن ليس تحت أيدينا نص صريح لهم في موضوع التناسخ</w:t>
      </w:r>
      <w:r>
        <w:rPr>
          <w:rFonts w:hint="cs"/>
          <w:color w:val="538135" w:themeColor="accent6" w:themeShade="BF"/>
          <w:sz w:val="24"/>
          <w:szCs w:val="24"/>
          <w:rtl/>
        </w:rPr>
        <w:t>]</w:t>
      </w:r>
      <w:r>
        <w:rPr>
          <w:rFonts w:hint="cs"/>
          <w:color w:val="538135" w:themeColor="accent6" w:themeShade="BF"/>
          <w:sz w:val="24"/>
          <w:rtl/>
        </w:rPr>
        <w:t>،</w:t>
      </w:r>
      <w:r w:rsidR="00E26450" w:rsidRPr="002909E9">
        <w:rPr>
          <w:rtl/>
        </w:rPr>
        <w:t xml:space="preserve"> وبعض أتباعه الذين هم رؤ</w:t>
      </w:r>
      <w:r w:rsidR="00E26450">
        <w:rPr>
          <w:rFonts w:hint="cs"/>
          <w:rtl/>
        </w:rPr>
        <w:t>و</w:t>
      </w:r>
      <w:r w:rsidR="00E26450" w:rsidRPr="002909E9">
        <w:rPr>
          <w:rtl/>
        </w:rPr>
        <w:t xml:space="preserve">س في التبعية يقع منه ما يدل على ذلك والله </w:t>
      </w:r>
      <w:r w:rsidR="00E26450">
        <w:rPr>
          <w:rtl/>
        </w:rPr>
        <w:t>أعلم</w:t>
      </w:r>
      <w:r>
        <w:rPr>
          <w:rFonts w:hint="cs"/>
          <w:rtl/>
        </w:rPr>
        <w:t>،</w:t>
      </w:r>
      <w:r w:rsidR="00E26450">
        <w:rPr>
          <w:rFonts w:hint="cs"/>
          <w:rtl/>
        </w:rPr>
        <w:t xml:space="preserve"> </w:t>
      </w:r>
      <w:r w:rsidR="00E26450" w:rsidRPr="002909E9">
        <w:rPr>
          <w:rtl/>
        </w:rPr>
        <w:t>ومن الأمور الخبيثة التي وقفت عليها في فتاويه ما فيه أن بعض المكاسين مثاب في وظيفة المكس</w:t>
      </w:r>
      <w:r>
        <w:rPr>
          <w:rtl/>
        </w:rPr>
        <w:t>،</w:t>
      </w:r>
      <w:r w:rsidR="00E26450" w:rsidRPr="002909E9">
        <w:rPr>
          <w:rtl/>
        </w:rPr>
        <w:t xml:space="preserve"> بل أبلغ من ذلك وأقبض عنان الكلام فيه لما أخشى مما يترتب على التصريح من أهل المكس وتجرئهم عليه</w:t>
      </w:r>
      <w:r>
        <w:rPr>
          <w:rtl/>
        </w:rPr>
        <w:t>،</w:t>
      </w:r>
      <w:r w:rsidR="00E26450" w:rsidRPr="002909E9">
        <w:rPr>
          <w:rtl/>
        </w:rPr>
        <w:t xml:space="preserve"> وقرر ما قاله بتقرير مقبول في شق وأهمل الآخر</w:t>
      </w:r>
      <w:r>
        <w:rPr>
          <w:rtl/>
        </w:rPr>
        <w:t>،</w:t>
      </w:r>
      <w:r w:rsidR="00E26450" w:rsidRPr="002909E9">
        <w:rPr>
          <w:rtl/>
        </w:rPr>
        <w:t xml:space="preserve"> فلما وقفت على ذلك قب بدني وهجت على الكلام في ذلك</w:t>
      </w:r>
      <w:r>
        <w:rPr>
          <w:rFonts w:hint="cs"/>
          <w:rtl/>
        </w:rPr>
        <w:t>،</w:t>
      </w:r>
      <w:r w:rsidR="00E26450">
        <w:rPr>
          <w:rFonts w:hint="cs"/>
          <w:rtl/>
        </w:rPr>
        <w:t xml:space="preserve"> </w:t>
      </w:r>
      <w:r w:rsidR="00E26450" w:rsidRPr="002909E9">
        <w:rPr>
          <w:rtl/>
        </w:rPr>
        <w:t>وكان شخص من الحنابلة يدعى بعلاء الدين بن اللحام البعلبكي</w:t>
      </w:r>
      <w:r w:rsidR="00E26450">
        <w:rPr>
          <w:rFonts w:hint="cs"/>
          <w:rtl/>
        </w:rPr>
        <w:t xml:space="preserve"> </w:t>
      </w:r>
      <w:r w:rsidR="00E26450" w:rsidRPr="002909E9">
        <w:rPr>
          <w:rtl/>
        </w:rPr>
        <w:t xml:space="preserve">وكان عندهم عظيماً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 xml:space="preserve">: </w:t>
      </w:r>
      <w:r w:rsidR="00E26450" w:rsidRPr="004A6BA6">
        <w:rPr>
          <w:color w:val="538135" w:themeColor="accent6" w:themeShade="BF"/>
          <w:sz w:val="24"/>
          <w:szCs w:val="24"/>
          <w:rtl/>
        </w:rPr>
        <w:t>هو</w:t>
      </w:r>
      <w:r>
        <w:rPr>
          <w:color w:val="538135" w:themeColor="accent6" w:themeShade="BF"/>
          <w:sz w:val="24"/>
          <w:szCs w:val="24"/>
          <w:rtl/>
        </w:rPr>
        <w:t>:</w:t>
      </w:r>
      <w:r w:rsidR="00E26450" w:rsidRPr="004A6BA6">
        <w:rPr>
          <w:color w:val="538135" w:themeColor="accent6" w:themeShade="BF"/>
          <w:sz w:val="24"/>
          <w:szCs w:val="24"/>
          <w:rtl/>
        </w:rPr>
        <w:t xml:space="preserve"> علي بن محمد بن علي بن عباس بن فتيان البعليّ ثم الدمشقي ويعرف بـ (ابن اللَّحَّام) وهي حرفة أبيه برع في مذهبه ودرَّس وأفتى وصار شيخ الحنابلة بالشام مع ابن مفلح وهو الذي جمع اختيارات وفتاوى ابن تيمية ورتبَّها وحرَّرها قدم القاهرة بعد الكائنة العظمى بدمشق فسكنها توفى سنة 803 هـ بعد أن جاوز الخمسين</w:t>
      </w:r>
      <w:r>
        <w:rPr>
          <w:rFonts w:hint="cs"/>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Pr>
          <w:color w:val="538135" w:themeColor="accent6" w:themeShade="BF"/>
          <w:sz w:val="24"/>
          <w:szCs w:val="24"/>
          <w:rtl/>
        </w:rPr>
        <w:t>،</w:t>
      </w:r>
      <w:r w:rsidR="00E26450" w:rsidRPr="004A6BA6">
        <w:rPr>
          <w:color w:val="538135" w:themeColor="accent6" w:themeShade="BF"/>
          <w:sz w:val="24"/>
          <w:szCs w:val="24"/>
          <w:rtl/>
        </w:rPr>
        <w:t xml:space="preserve"> يقول د أحمد حجازي السقا في كتابه (حياة القبور)</w:t>
      </w:r>
      <w:r>
        <w:rPr>
          <w:color w:val="538135" w:themeColor="accent6" w:themeShade="BF"/>
          <w:sz w:val="24"/>
          <w:szCs w:val="24"/>
          <w:rtl/>
        </w:rPr>
        <w:t xml:space="preserve">: </w:t>
      </w:r>
      <w:r w:rsidR="00E26450" w:rsidRPr="004A6BA6">
        <w:rPr>
          <w:color w:val="538135" w:themeColor="accent6" w:themeShade="BF"/>
          <w:sz w:val="24"/>
          <w:szCs w:val="24"/>
          <w:rtl/>
        </w:rPr>
        <w:t>" بينا أن الراسخين في العلم من أهل الكتاب لا يصرحون بعذاب في القبر وذلك لأن النصوص المحكمة في كتبهم تنفيه نفيا باتاً ومنها (وكما وضع للناس</w:t>
      </w:r>
      <w:r>
        <w:rPr>
          <w:color w:val="538135" w:themeColor="accent6" w:themeShade="BF"/>
          <w:sz w:val="24"/>
          <w:szCs w:val="24"/>
          <w:rtl/>
        </w:rPr>
        <w:t>:</w:t>
      </w:r>
      <w:r w:rsidR="00E26450" w:rsidRPr="004A6BA6">
        <w:rPr>
          <w:color w:val="538135" w:themeColor="accent6" w:themeShade="BF"/>
          <w:sz w:val="24"/>
          <w:szCs w:val="24"/>
          <w:rtl/>
        </w:rPr>
        <w:t xml:space="preserve"> أن يموتوا مرة ثم بعد ذلك الدينونة) ومنها</w:t>
      </w:r>
      <w:r>
        <w:rPr>
          <w:color w:val="538135" w:themeColor="accent6" w:themeShade="BF"/>
          <w:sz w:val="24"/>
          <w:szCs w:val="24"/>
          <w:rtl/>
        </w:rPr>
        <w:t>:</w:t>
      </w:r>
      <w:r w:rsidR="00E26450" w:rsidRPr="004A6BA6">
        <w:rPr>
          <w:color w:val="538135" w:themeColor="accent6" w:themeShade="BF"/>
          <w:sz w:val="24"/>
          <w:szCs w:val="24"/>
          <w:rtl/>
        </w:rPr>
        <w:t xml:space="preserve"> (نسمة حياة) ومنها</w:t>
      </w:r>
      <w:r>
        <w:rPr>
          <w:color w:val="538135" w:themeColor="accent6" w:themeShade="BF"/>
          <w:sz w:val="24"/>
          <w:szCs w:val="24"/>
          <w:rtl/>
        </w:rPr>
        <w:t>:</w:t>
      </w:r>
      <w:r w:rsidR="00E26450" w:rsidRPr="004A6BA6">
        <w:rPr>
          <w:color w:val="538135" w:themeColor="accent6" w:themeShade="BF"/>
          <w:sz w:val="24"/>
          <w:szCs w:val="24"/>
          <w:rtl/>
        </w:rPr>
        <w:t xml:space="preserve"> </w:t>
      </w:r>
      <w:r>
        <w:rPr>
          <w:color w:val="538135" w:themeColor="accent6" w:themeShade="BF"/>
          <w:sz w:val="24"/>
          <w:szCs w:val="24"/>
          <w:rtl/>
        </w:rPr>
        <w:t>{</w:t>
      </w:r>
      <w:r w:rsidR="00E26450" w:rsidRPr="004A6BA6">
        <w:rPr>
          <w:color w:val="538135" w:themeColor="accent6" w:themeShade="BF"/>
          <w:sz w:val="24"/>
          <w:szCs w:val="24"/>
          <w:rtl/>
        </w:rPr>
        <w:t>تنزع أرواحها فتموت وإلى ترابها تعود، ترسل روحك فتخلق وتجدد وجه الأرض</w:t>
      </w:r>
      <w:r>
        <w:rPr>
          <w:color w:val="538135" w:themeColor="accent6" w:themeShade="BF"/>
          <w:sz w:val="24"/>
          <w:szCs w:val="24"/>
          <w:rtl/>
        </w:rPr>
        <w:t>}</w:t>
      </w:r>
      <w:r w:rsidR="00E26450" w:rsidRPr="004A6BA6">
        <w:rPr>
          <w:color w:val="538135" w:themeColor="accent6" w:themeShade="BF"/>
          <w:sz w:val="24"/>
          <w:szCs w:val="24"/>
          <w:rtl/>
        </w:rPr>
        <w:t xml:space="preserve"> (مزمور 104</w:t>
      </w:r>
      <w:r>
        <w:rPr>
          <w:color w:val="538135" w:themeColor="accent6" w:themeShade="BF"/>
          <w:sz w:val="24"/>
          <w:szCs w:val="24"/>
          <w:rtl/>
        </w:rPr>
        <w:t>:</w:t>
      </w:r>
      <w:r w:rsidR="00E26450" w:rsidRPr="004A6BA6">
        <w:rPr>
          <w:color w:val="538135" w:themeColor="accent6" w:themeShade="BF"/>
          <w:sz w:val="24"/>
          <w:szCs w:val="24"/>
          <w:rtl/>
        </w:rPr>
        <w:t xml:space="preserve"> 29- 30) "</w:t>
      </w:r>
      <w:r>
        <w:rPr>
          <w:color w:val="538135" w:themeColor="accent6" w:themeShade="BF"/>
          <w:sz w:val="24"/>
          <w:szCs w:val="24"/>
          <w:rtl/>
        </w:rPr>
        <w:t xml:space="preserve"> </w:t>
      </w:r>
      <w:r w:rsidR="00E26450" w:rsidRPr="004A6BA6">
        <w:rPr>
          <w:color w:val="538135" w:themeColor="accent6" w:themeShade="BF"/>
          <w:sz w:val="24"/>
          <w:szCs w:val="24"/>
          <w:rtl/>
        </w:rPr>
        <w:t>أهـ ص 113</w:t>
      </w:r>
      <w:r>
        <w:rPr>
          <w:color w:val="538135" w:themeColor="accent6" w:themeShade="BF"/>
          <w:sz w:val="24"/>
          <w:szCs w:val="24"/>
          <w:rtl/>
        </w:rPr>
        <w:t>،</w:t>
      </w:r>
      <w:r w:rsidR="00E26450" w:rsidRPr="004A6BA6">
        <w:rPr>
          <w:color w:val="538135" w:themeColor="accent6" w:themeShade="BF"/>
          <w:sz w:val="24"/>
          <w:szCs w:val="24"/>
          <w:rtl/>
        </w:rPr>
        <w:t xml:space="preserve"> ويقول في ص 164</w:t>
      </w:r>
      <w:r>
        <w:rPr>
          <w:color w:val="538135" w:themeColor="accent6" w:themeShade="BF"/>
          <w:sz w:val="24"/>
          <w:szCs w:val="24"/>
          <w:rtl/>
        </w:rPr>
        <w:t xml:space="preserve">: </w:t>
      </w:r>
      <w:r w:rsidR="00E26450" w:rsidRPr="004A6BA6">
        <w:rPr>
          <w:color w:val="538135" w:themeColor="accent6" w:themeShade="BF"/>
          <w:sz w:val="24"/>
          <w:szCs w:val="24"/>
          <w:rtl/>
        </w:rPr>
        <w:t>" ولا تصرح التوراة ولا يصرح الإنجيل بحياة للشهداء في القبور ليتمتع الشهداء بالنعيم وذلك واضح من مزمور 6، 30، 88، 115</w:t>
      </w:r>
      <w:r>
        <w:rPr>
          <w:color w:val="538135" w:themeColor="accent6" w:themeShade="BF"/>
          <w:sz w:val="24"/>
          <w:szCs w:val="24"/>
          <w:rtl/>
        </w:rPr>
        <w:t>،</w:t>
      </w:r>
      <w:r w:rsidR="00E26450" w:rsidRPr="004A6BA6">
        <w:rPr>
          <w:color w:val="538135" w:themeColor="accent6" w:themeShade="BF"/>
          <w:sz w:val="24"/>
          <w:szCs w:val="24"/>
          <w:rtl/>
        </w:rPr>
        <w:t xml:space="preserve"> </w:t>
      </w:r>
      <w:r>
        <w:rPr>
          <w:color w:val="538135" w:themeColor="accent6" w:themeShade="BF"/>
          <w:sz w:val="24"/>
          <w:szCs w:val="24"/>
          <w:rtl/>
        </w:rPr>
        <w:t>{</w:t>
      </w:r>
      <w:r w:rsidR="00E26450" w:rsidRPr="004A6BA6">
        <w:rPr>
          <w:color w:val="538135" w:themeColor="accent6" w:themeShade="BF"/>
          <w:sz w:val="24"/>
          <w:szCs w:val="24"/>
          <w:rtl/>
        </w:rPr>
        <w:t>إذ وجودهم في القبور سبات وهم لن يسبِّحوا الله فيها</w:t>
      </w:r>
      <w:r>
        <w:rPr>
          <w:color w:val="538135" w:themeColor="accent6" w:themeShade="BF"/>
          <w:sz w:val="24"/>
          <w:szCs w:val="24"/>
          <w:rtl/>
        </w:rPr>
        <w:t>}</w:t>
      </w:r>
      <w:r w:rsidR="00E26450" w:rsidRPr="004A6BA6">
        <w:rPr>
          <w:color w:val="538135" w:themeColor="accent6" w:themeShade="BF"/>
          <w:sz w:val="24"/>
          <w:szCs w:val="24"/>
          <w:rtl/>
        </w:rPr>
        <w:t xml:space="preserve"> مزمور 13 ودانيال 12 "</w:t>
      </w:r>
      <w:r>
        <w:rPr>
          <w:color w:val="538135" w:themeColor="accent6" w:themeShade="BF"/>
          <w:sz w:val="24"/>
          <w:szCs w:val="24"/>
          <w:rtl/>
        </w:rPr>
        <w:t xml:space="preserve"> </w:t>
      </w:r>
      <w:r w:rsidR="00E26450" w:rsidRPr="004A6BA6">
        <w:rPr>
          <w:color w:val="538135" w:themeColor="accent6" w:themeShade="BF"/>
          <w:sz w:val="24"/>
          <w:szCs w:val="24"/>
          <w:rtl/>
        </w:rPr>
        <w:t>أهـ</w:t>
      </w:r>
      <w:r>
        <w:rPr>
          <w:color w:val="538135" w:themeColor="accent6" w:themeShade="BF"/>
          <w:sz w:val="24"/>
          <w:szCs w:val="24"/>
          <w:rtl/>
        </w:rPr>
        <w:t>،</w:t>
      </w:r>
      <w:r w:rsidR="00E26450" w:rsidRPr="004A6BA6">
        <w:rPr>
          <w:color w:val="538135" w:themeColor="accent6" w:themeShade="BF"/>
          <w:sz w:val="24"/>
          <w:szCs w:val="24"/>
          <w:rtl/>
        </w:rPr>
        <w:t xml:space="preserve"> فهؤلاء المنافقون يحاولون إلصاق هذه النقائص التي وجدوها في كتبهم المحرَّفة برسول الله صلى الله عليه وسلم</w:t>
      </w:r>
      <w:r>
        <w:rPr>
          <w:color w:val="538135" w:themeColor="accent6" w:themeShade="BF"/>
          <w:sz w:val="24"/>
          <w:szCs w:val="24"/>
          <w:rtl/>
        </w:rPr>
        <w:t xml:space="preserve"> </w:t>
      </w:r>
      <w:r w:rsidR="00E26450" w:rsidRPr="004A6BA6">
        <w:rPr>
          <w:color w:val="538135" w:themeColor="accent6" w:themeShade="BF"/>
          <w:sz w:val="24"/>
          <w:szCs w:val="24"/>
          <w:rtl/>
        </w:rPr>
        <w:t>وانظر (حياة القبور) للدكتور أحمد حجازي السقا صفحات 53، 113، 120، 122، 164</w:t>
      </w:r>
      <w:r>
        <w:rPr>
          <w:color w:val="538135" w:themeColor="accent6" w:themeShade="BF"/>
          <w:sz w:val="24"/>
          <w:szCs w:val="24"/>
          <w:rtl/>
        </w:rPr>
        <w:t>،</w:t>
      </w:r>
      <w:r w:rsidR="00E26450" w:rsidRPr="004A6BA6">
        <w:rPr>
          <w:color w:val="538135" w:themeColor="accent6" w:themeShade="BF"/>
          <w:sz w:val="24"/>
          <w:szCs w:val="24"/>
          <w:rtl/>
        </w:rPr>
        <w:t xml:space="preserve"> وقد تابع ابن تيمية- أو على أقل تقدير تأثر بشدة – باليهود في</w:t>
      </w:r>
      <w:r>
        <w:rPr>
          <w:color w:val="538135" w:themeColor="accent6" w:themeShade="BF"/>
          <w:sz w:val="24"/>
          <w:szCs w:val="24"/>
          <w:rtl/>
        </w:rPr>
        <w:t>:</w:t>
      </w:r>
      <w:r w:rsidR="00E26450" w:rsidRPr="004A6BA6">
        <w:rPr>
          <w:color w:val="538135" w:themeColor="accent6" w:themeShade="BF"/>
          <w:sz w:val="24"/>
          <w:szCs w:val="24"/>
          <w:rtl/>
        </w:rPr>
        <w:t xml:space="preserve"> 1- التشبية والتجسيم</w:t>
      </w:r>
      <w:r>
        <w:rPr>
          <w:color w:val="538135" w:themeColor="accent6" w:themeShade="BF"/>
          <w:sz w:val="24"/>
          <w:szCs w:val="24"/>
          <w:rtl/>
        </w:rPr>
        <w:t xml:space="preserve">، </w:t>
      </w:r>
      <w:r w:rsidR="00E26450" w:rsidRPr="004A6BA6">
        <w:rPr>
          <w:color w:val="538135" w:themeColor="accent6" w:themeShade="BF"/>
          <w:sz w:val="24"/>
          <w:szCs w:val="24"/>
          <w:rtl/>
        </w:rPr>
        <w:t>2- زعمه قيام الحوادث بالذات الإلهية</w:t>
      </w:r>
      <w:r>
        <w:rPr>
          <w:color w:val="538135" w:themeColor="accent6" w:themeShade="BF"/>
          <w:sz w:val="24"/>
          <w:szCs w:val="24"/>
          <w:rtl/>
        </w:rPr>
        <w:t xml:space="preserve">، </w:t>
      </w:r>
      <w:r w:rsidR="00E26450" w:rsidRPr="004A6BA6">
        <w:rPr>
          <w:color w:val="538135" w:themeColor="accent6" w:themeShade="BF"/>
          <w:sz w:val="24"/>
          <w:szCs w:val="24"/>
          <w:rtl/>
        </w:rPr>
        <w:t>3- زعمه فناء النار</w:t>
      </w:r>
      <w:r>
        <w:rPr>
          <w:color w:val="538135" w:themeColor="accent6" w:themeShade="BF"/>
          <w:sz w:val="24"/>
          <w:szCs w:val="24"/>
          <w:rtl/>
        </w:rPr>
        <w:t xml:space="preserve">، </w:t>
      </w:r>
      <w:r w:rsidR="00E26450" w:rsidRPr="004A6BA6">
        <w:rPr>
          <w:color w:val="538135" w:themeColor="accent6" w:themeShade="BF"/>
          <w:sz w:val="24"/>
          <w:szCs w:val="24"/>
          <w:rtl/>
        </w:rPr>
        <w:t>4- التفرقة بين حياة النبي ووفاته</w:t>
      </w:r>
      <w:r>
        <w:rPr>
          <w:color w:val="538135" w:themeColor="accent6" w:themeShade="BF"/>
          <w:sz w:val="24"/>
          <w:szCs w:val="24"/>
          <w:rtl/>
        </w:rPr>
        <w:t xml:space="preserve">، </w:t>
      </w:r>
      <w:r w:rsidR="00E26450" w:rsidRPr="004A6BA6">
        <w:rPr>
          <w:color w:val="538135" w:themeColor="accent6" w:themeShade="BF"/>
          <w:sz w:val="24"/>
          <w:szCs w:val="24"/>
          <w:rtl/>
        </w:rPr>
        <w:t>5- زعمه عدم عصمة الأنبياء</w:t>
      </w:r>
      <w:r>
        <w:rPr>
          <w:rFonts w:hint="cs"/>
          <w:color w:val="538135" w:themeColor="accent6" w:themeShade="BF"/>
          <w:sz w:val="24"/>
          <w:szCs w:val="24"/>
          <w:rtl/>
        </w:rPr>
        <w:t>]،</w:t>
      </w:r>
      <w:r w:rsidR="00E26450" w:rsidRPr="002909E9">
        <w:rPr>
          <w:rtl/>
        </w:rPr>
        <w:t xml:space="preserve"> وصنف في مذهب الإمام فأتيته وهو في حلقته في الجامع الأموي</w:t>
      </w:r>
      <w:r>
        <w:rPr>
          <w:rtl/>
        </w:rPr>
        <w:t>،</w:t>
      </w:r>
      <w:r w:rsidR="00E26450" w:rsidRPr="002909E9">
        <w:rPr>
          <w:rtl/>
        </w:rPr>
        <w:t xml:space="preserve"> وهم يقرءون عليه في بعض مصنفاته</w:t>
      </w:r>
      <w:r>
        <w:rPr>
          <w:rtl/>
        </w:rPr>
        <w:t>،</w:t>
      </w:r>
      <w:r w:rsidR="00E26450" w:rsidRPr="002909E9">
        <w:rPr>
          <w:rtl/>
        </w:rPr>
        <w:t xml:space="preserve"> فسألته عن شيء يتعلق بمسألة تقرأ عليه في كتابه فما أجاب</w:t>
      </w:r>
      <w:r>
        <w:rPr>
          <w:rtl/>
        </w:rPr>
        <w:t>،</w:t>
      </w:r>
      <w:r w:rsidR="00E26450" w:rsidRPr="002909E9">
        <w:rPr>
          <w:rtl/>
        </w:rPr>
        <w:t xml:space="preserve"> ثم أخرى فما أجاب</w:t>
      </w:r>
      <w:r>
        <w:rPr>
          <w:rFonts w:hint="cs"/>
          <w:rtl/>
        </w:rPr>
        <w:t>،</w:t>
      </w:r>
      <w:r w:rsidR="00E26450" w:rsidRPr="002909E9">
        <w:rPr>
          <w:rtl/>
        </w:rPr>
        <w:t xml:space="preserve"> ثم </w:t>
      </w:r>
      <w:r>
        <w:rPr>
          <w:rtl/>
        </w:rPr>
        <w:t>(</w:t>
      </w:r>
      <w:r w:rsidR="00E26450" w:rsidRPr="002909E9">
        <w:rPr>
          <w:rtl/>
        </w:rPr>
        <w:t>قلت</w:t>
      </w:r>
      <w:r>
        <w:rPr>
          <w:rtl/>
        </w:rPr>
        <w:t>):</w:t>
      </w:r>
      <w:r w:rsidR="00E26450" w:rsidRPr="002909E9">
        <w:rPr>
          <w:rtl/>
        </w:rPr>
        <w:t xml:space="preserve"> ما هذه المسألة التي ذكرها الشيخ تقي الدين بن تيمية في المكس. فقال وشرع يقرر ما قرره ابن تيمية. فأخذت الشق الآخر وقررته فسكت</w:t>
      </w:r>
      <w:r>
        <w:rPr>
          <w:rtl/>
        </w:rPr>
        <w:t>،</w:t>
      </w:r>
      <w:r w:rsidR="00E26450" w:rsidRPr="002909E9">
        <w:rPr>
          <w:rtl/>
        </w:rPr>
        <w:t xml:space="preserve"> ولم يحر جواباً</w:t>
      </w:r>
      <w:r>
        <w:rPr>
          <w:rFonts w:hint="cs"/>
          <w:rtl/>
        </w:rPr>
        <w:t>،</w:t>
      </w:r>
      <w:r w:rsidR="00E26450" w:rsidRPr="002909E9">
        <w:rPr>
          <w:rtl/>
        </w:rPr>
        <w:t xml:space="preserve"> فقلت</w:t>
      </w:r>
      <w:r>
        <w:rPr>
          <w:rtl/>
        </w:rPr>
        <w:t>:</w:t>
      </w:r>
      <w:r w:rsidR="00E26450" w:rsidRPr="002909E9">
        <w:rPr>
          <w:rtl/>
        </w:rPr>
        <w:t xml:space="preserve"> يلزم أحد شيئين</w:t>
      </w:r>
      <w:r>
        <w:rPr>
          <w:rtl/>
        </w:rPr>
        <w:t>:</w:t>
      </w:r>
      <w:r w:rsidR="00E26450" w:rsidRPr="002909E9">
        <w:rPr>
          <w:rtl/>
        </w:rPr>
        <w:t xml:space="preserve"> إما بطلان ما قاله</w:t>
      </w:r>
      <w:r>
        <w:rPr>
          <w:rtl/>
        </w:rPr>
        <w:t>،</w:t>
      </w:r>
      <w:r w:rsidR="00E26450" w:rsidRPr="002909E9">
        <w:rPr>
          <w:rtl/>
        </w:rPr>
        <w:t xml:space="preserve"> أو تكفيره</w:t>
      </w:r>
      <w:r>
        <w:rPr>
          <w:rFonts w:hint="cs"/>
          <w:rtl/>
        </w:rPr>
        <w:t>،</w:t>
      </w:r>
      <w:r w:rsidR="00E26450" w:rsidRPr="002909E9">
        <w:rPr>
          <w:rtl/>
        </w:rPr>
        <w:t xml:space="preserve"> فقال</w:t>
      </w:r>
      <w:r>
        <w:rPr>
          <w:rtl/>
        </w:rPr>
        <w:t>:</w:t>
      </w:r>
      <w:r w:rsidR="00E26450" w:rsidRPr="002909E9">
        <w:rPr>
          <w:rtl/>
        </w:rPr>
        <w:t xml:space="preserve"> هذه المسألة ما هي في فتاويه وأنا اختصرتها</w:t>
      </w:r>
      <w:r>
        <w:rPr>
          <w:rFonts w:hint="cs"/>
          <w:rtl/>
        </w:rPr>
        <w:t>،</w:t>
      </w:r>
      <w:r w:rsidR="00E26450">
        <w:rPr>
          <w:rFonts w:hint="cs"/>
          <w:rtl/>
        </w:rPr>
        <w:t xml:space="preserve"> </w:t>
      </w:r>
      <w:r w:rsidR="00E26450" w:rsidRPr="002909E9">
        <w:rPr>
          <w:rtl/>
        </w:rPr>
        <w:t>فهذه قاعدة من قواعدهم يبحثون مع الخصم فإن ظفروا به فلا كلام وإن ظفر بهم قالوا هذه ما هي في كلامه. فهم خلف إمامهم في المكر والخديعة والكذب</w:t>
      </w:r>
      <w:r w:rsidR="00E26450" w:rsidRPr="002909E9">
        <w:rPr>
          <w:vertAlign w:val="superscript"/>
          <w:rtl/>
        </w:rPr>
        <w:t xml:space="preserve"> </w:t>
      </w:r>
      <w:r w:rsidR="00E26450" w:rsidRPr="002909E9">
        <w:rPr>
          <w:rtl/>
        </w:rPr>
        <w:t>وقد خاب من افترى</w:t>
      </w:r>
      <w:r>
        <w:rPr>
          <w:rFonts w:hint="cs"/>
          <w:rtl/>
        </w:rPr>
        <w:t>،</w:t>
      </w:r>
      <w:r w:rsidR="00E26450" w:rsidRPr="002909E9">
        <w:rPr>
          <w:rtl/>
        </w:rPr>
        <w:t xml:space="preserve"> والله أعلم</w:t>
      </w:r>
      <w:r>
        <w:rPr>
          <w:rFonts w:hint="cs"/>
          <w:rtl/>
        </w:rPr>
        <w:t>،</w:t>
      </w:r>
      <w:r w:rsidR="00E26450">
        <w:rPr>
          <w:rFonts w:hint="cs"/>
          <w:rtl/>
        </w:rPr>
        <w:t xml:space="preserve"> </w:t>
      </w:r>
      <w:r>
        <w:rPr>
          <w:bCs/>
          <w:rtl/>
        </w:rPr>
        <w:t>[</w:t>
      </w:r>
      <w:r w:rsidR="00E26450" w:rsidRPr="002909E9">
        <w:rPr>
          <w:bCs/>
          <w:rtl/>
        </w:rPr>
        <w:t xml:space="preserve">و- تفرقة ابن تيمية في احترام النبي </w:t>
      </w:r>
      <w:r w:rsidR="00E26450">
        <w:rPr>
          <w:bCs/>
          <w:rtl/>
        </w:rPr>
        <w:t>صلى الله عليه وسلم</w:t>
      </w:r>
      <w:r w:rsidR="00E26450" w:rsidRPr="002909E9">
        <w:rPr>
          <w:bCs/>
          <w:rtl/>
        </w:rPr>
        <w:t xml:space="preserve"> بين حياته ووفاته ونقد الأئمة له</w:t>
      </w:r>
      <w:r>
        <w:rPr>
          <w:bCs/>
          <w:rtl/>
        </w:rPr>
        <w:t>]</w:t>
      </w:r>
      <w:r>
        <w:rPr>
          <w:rFonts w:hint="cs"/>
          <w:bCs/>
          <w:rtl/>
        </w:rPr>
        <w:t>:</w:t>
      </w:r>
      <w:r w:rsidR="00E26450">
        <w:rPr>
          <w:rFonts w:hint="cs"/>
          <w:bCs/>
          <w:rtl/>
        </w:rPr>
        <w:t xml:space="preserve"> </w:t>
      </w:r>
      <w:r w:rsidR="00E26450" w:rsidRPr="002909E9">
        <w:rPr>
          <w:rtl/>
        </w:rPr>
        <w:t>ومن الأمور المنتقدة عليه</w:t>
      </w:r>
      <w:r>
        <w:rPr>
          <w:rtl/>
        </w:rPr>
        <w:t>:</w:t>
      </w:r>
      <w:r w:rsidR="00E26450" w:rsidRPr="002909E9">
        <w:rPr>
          <w:rtl/>
        </w:rPr>
        <w:t xml:space="preserve"> وهو من أقبح القبائح وأشر الأقوال وأخبثها مسألة التفرقة التي أحدثها</w:t>
      </w:r>
      <w:r w:rsidR="00E26450">
        <w:rPr>
          <w:rFonts w:hint="cs"/>
          <w:rtl/>
        </w:rPr>
        <w:t xml:space="preserve"> </w:t>
      </w:r>
      <w:r w:rsidR="00E26450" w:rsidRPr="002909E9">
        <w:rPr>
          <w:rtl/>
        </w:rPr>
        <w:t xml:space="preserve">غلاة المنافقين من اليهود </w:t>
      </w:r>
      <w:r>
        <w:rPr>
          <w:rFonts w:hint="cs"/>
          <w:color w:val="538135" w:themeColor="accent6" w:themeShade="BF"/>
          <w:sz w:val="24"/>
          <w:szCs w:val="24"/>
          <w:rtl/>
        </w:rPr>
        <w:t>[</w:t>
      </w:r>
      <w:r w:rsidR="00E26450" w:rsidRPr="004A6BA6">
        <w:rPr>
          <w:rFonts w:hint="cs"/>
          <w:color w:val="538135" w:themeColor="accent6" w:themeShade="BF"/>
          <w:sz w:val="24"/>
          <w:szCs w:val="24"/>
          <w:rtl/>
        </w:rPr>
        <w:t>قال المحقق - باختصار يسير -</w:t>
      </w:r>
      <w:r>
        <w:rPr>
          <w:rFonts w:hint="cs"/>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وذلك أن نصوص التوراة والإنجيل لا تذكر حياة للموتى قبل يوم القيامة ولا تثبت لهم عذابا في القبر للأشقياء أو نعيما سواه للشهداء أو لغيرهم كما أثبت القرآن وقد ذهب بعضهم إلى فناء الأرواح بالموت</w:t>
      </w:r>
      <w:r>
        <w:rPr>
          <w:color w:val="538135" w:themeColor="accent6" w:themeShade="BF"/>
          <w:sz w:val="24"/>
          <w:szCs w:val="24"/>
          <w:rtl/>
        </w:rPr>
        <w:t>،</w:t>
      </w:r>
      <w:r w:rsidR="00E26450" w:rsidRPr="004A6BA6">
        <w:rPr>
          <w:color w:val="538135" w:themeColor="accent6" w:themeShade="BF"/>
          <w:sz w:val="24"/>
          <w:szCs w:val="24"/>
          <w:rtl/>
        </w:rPr>
        <w:t xml:space="preserve"> يقول د. أحمد حجازي السقا في كتابه (حياة القبور): </w:t>
      </w:r>
      <w:r w:rsidR="00E26450" w:rsidRPr="004A6BA6">
        <w:rPr>
          <w:color w:val="538135" w:themeColor="accent6" w:themeShade="BF"/>
          <w:sz w:val="24"/>
          <w:szCs w:val="24"/>
        </w:rPr>
        <w:t>»</w:t>
      </w:r>
      <w:r w:rsidR="00E26450" w:rsidRPr="004A6BA6">
        <w:rPr>
          <w:color w:val="538135" w:themeColor="accent6" w:themeShade="BF"/>
          <w:sz w:val="24"/>
          <w:szCs w:val="24"/>
          <w:rtl/>
        </w:rPr>
        <w:t xml:space="preserve"> بينا أن أهل الكتاب لا يصرحون بعذاب في القبر وذلك لأن النصوص في كتبهم تنفيه نفيا باتاً</w:t>
      </w:r>
      <w:r>
        <w:rPr>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وقد تابع ابن تيمية- أو على أقل تقدير تأثر بشدة – باليهود في</w:t>
      </w:r>
      <w:r>
        <w:rPr>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 xml:space="preserve">1- </w:t>
      </w:r>
      <w:r w:rsidR="00E26450" w:rsidRPr="004A6BA6">
        <w:rPr>
          <w:rFonts w:hint="cs"/>
          <w:color w:val="538135" w:themeColor="accent6" w:themeShade="BF"/>
          <w:sz w:val="24"/>
          <w:szCs w:val="24"/>
          <w:rtl/>
        </w:rPr>
        <w:t>التشبيه</w:t>
      </w:r>
      <w:r w:rsidR="00E26450" w:rsidRPr="004A6BA6">
        <w:rPr>
          <w:color w:val="538135" w:themeColor="accent6" w:themeShade="BF"/>
          <w:sz w:val="24"/>
          <w:szCs w:val="24"/>
          <w:rtl/>
        </w:rPr>
        <w:t xml:space="preserve"> والتجسيم</w:t>
      </w:r>
      <w:r>
        <w:rPr>
          <w:rFonts w:hint="cs"/>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2- زعمه قيام الحوادث بالذات الإلهية</w:t>
      </w:r>
      <w:r>
        <w:rPr>
          <w:rFonts w:hint="cs"/>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3- زعمه فناء النار</w:t>
      </w:r>
      <w:r>
        <w:rPr>
          <w:rFonts w:hint="cs"/>
          <w:color w:val="538135" w:themeColor="accent6" w:themeShade="BF"/>
          <w:sz w:val="24"/>
          <w:szCs w:val="24"/>
          <w:rtl/>
        </w:rPr>
        <w:t>،</w:t>
      </w:r>
      <w:r w:rsidR="00E26450" w:rsidRPr="004A6BA6">
        <w:rPr>
          <w:rFonts w:hint="cs"/>
          <w:color w:val="538135" w:themeColor="accent6" w:themeShade="BF"/>
          <w:sz w:val="24"/>
          <w:szCs w:val="24"/>
          <w:rtl/>
        </w:rPr>
        <w:t xml:space="preserve"> </w:t>
      </w:r>
      <w:r w:rsidR="00E26450" w:rsidRPr="004A6BA6">
        <w:rPr>
          <w:color w:val="538135" w:themeColor="accent6" w:themeShade="BF"/>
          <w:sz w:val="24"/>
          <w:szCs w:val="24"/>
          <w:rtl/>
        </w:rPr>
        <w:t>4- التفرقة بين حياة النبي ووفاته</w:t>
      </w:r>
      <w:r>
        <w:rPr>
          <w:rFonts w:hint="cs"/>
          <w:color w:val="538135" w:themeColor="accent6" w:themeShade="BF"/>
          <w:sz w:val="24"/>
          <w:szCs w:val="24"/>
          <w:rtl/>
        </w:rPr>
        <w:t xml:space="preserve">، </w:t>
      </w:r>
      <w:r w:rsidR="00E26450" w:rsidRPr="004A6BA6">
        <w:rPr>
          <w:color w:val="538135" w:themeColor="accent6" w:themeShade="BF"/>
          <w:sz w:val="24"/>
          <w:szCs w:val="24"/>
          <w:rtl/>
        </w:rPr>
        <w:t>5- زعمه عدم عصمة الأنبياء</w:t>
      </w:r>
      <w:r>
        <w:rPr>
          <w:rFonts w:hint="cs"/>
          <w:color w:val="538135" w:themeColor="accent6" w:themeShade="BF"/>
          <w:sz w:val="24"/>
          <w:szCs w:val="24"/>
          <w:rtl/>
        </w:rPr>
        <w:t>]،</w:t>
      </w:r>
      <w:r w:rsidR="00E26450">
        <w:rPr>
          <w:rFonts w:hint="cs"/>
          <w:rtl/>
        </w:rPr>
        <w:t xml:space="preserve"> </w:t>
      </w:r>
      <w:r w:rsidR="00E26450" w:rsidRPr="002909E9">
        <w:rPr>
          <w:rtl/>
        </w:rPr>
        <w:t xml:space="preserve">وغضُّوا من النبي </w:t>
      </w:r>
      <w:r w:rsidR="00E26450">
        <w:rPr>
          <w:rtl/>
        </w:rPr>
        <w:t>صلى الله عليه وسلم</w:t>
      </w:r>
      <w:r>
        <w:rPr>
          <w:rtl/>
        </w:rPr>
        <w:t>،</w:t>
      </w:r>
      <w:r w:rsidR="00E26450" w:rsidRPr="002909E9">
        <w:rPr>
          <w:rtl/>
        </w:rPr>
        <w:t xml:space="preserve"> واستمر عليها أتباعهم الذين يظهرون الإسلام وقلوبهم منطوية على بغض النبي </w:t>
      </w:r>
      <w:r w:rsidR="00E26450">
        <w:rPr>
          <w:rtl/>
        </w:rPr>
        <w:t>صلى الله عليه وسلم</w:t>
      </w:r>
      <w:r w:rsidR="00E26450" w:rsidRPr="002909E9">
        <w:rPr>
          <w:rtl/>
        </w:rPr>
        <w:t xml:space="preserve"> ولم يقدروا أن يتوصلوا إلى الغض منه إلا بذلك</w:t>
      </w:r>
      <w:r>
        <w:rPr>
          <w:rFonts w:hint="cs"/>
          <w:rtl/>
        </w:rPr>
        <w:t>،</w:t>
      </w:r>
      <w:r w:rsidR="00E26450">
        <w:rPr>
          <w:rFonts w:hint="cs"/>
          <w:rtl/>
        </w:rPr>
        <w:t xml:space="preserve"> </w:t>
      </w:r>
      <w:r w:rsidR="00E26450" w:rsidRPr="002909E9">
        <w:rPr>
          <w:rtl/>
        </w:rPr>
        <w:t xml:space="preserve">وقد ذكر المسألة الأئمة الأعلام فأذكر بعض كلامهم منه ثم أعود إلى تتميمه مستدلا بأمور سمعية وغيرها تفيد جلالته وعظمته وحياته في قبره </w:t>
      </w:r>
      <w:r w:rsidR="00E26450">
        <w:rPr>
          <w:rtl/>
        </w:rPr>
        <w:t>صلى الله عليه وسلم</w:t>
      </w:r>
      <w:r w:rsidR="00E26450" w:rsidRPr="002909E9">
        <w:rPr>
          <w:rtl/>
        </w:rPr>
        <w:t xml:space="preserve"> وبقاء حرمته على ما كان عليه في حياته ويقطع الواقف عليها أو على بعضها بأن القائلين بالتفرقة من أغالي أهل الزيغ والزندقة</w:t>
      </w:r>
      <w:r>
        <w:rPr>
          <w:rtl/>
        </w:rPr>
        <w:t>،</w:t>
      </w:r>
      <w:r w:rsidR="00E26450" w:rsidRPr="002909E9">
        <w:rPr>
          <w:rtl/>
        </w:rPr>
        <w:t xml:space="preserve"> وأن ابن تيمية كما قاله بعض الأئمة الأعلام - الذي كان يوصف بأنه بحر في العلم - يقول عنه أنه زنديق مطلق</w:t>
      </w:r>
      <w:r>
        <w:rPr>
          <w:rFonts w:hint="cs"/>
          <w:rtl/>
        </w:rPr>
        <w:t>،</w:t>
      </w:r>
      <w:r w:rsidR="00E26450" w:rsidRPr="002909E9">
        <w:rPr>
          <w:rtl/>
        </w:rPr>
        <w:t xml:space="preserve"> </w:t>
      </w:r>
      <w:r>
        <w:rPr>
          <w:rFonts w:hint="cs"/>
          <w:color w:val="538135" w:themeColor="accent6" w:themeShade="BF"/>
          <w:sz w:val="24"/>
          <w:szCs w:val="24"/>
          <w:rtl/>
        </w:rPr>
        <w:t>[</w:t>
      </w:r>
      <w:r w:rsidR="00E26450" w:rsidRPr="004A6BA6">
        <w:rPr>
          <w:color w:val="538135" w:themeColor="accent6" w:themeShade="BF"/>
          <w:sz w:val="24"/>
          <w:szCs w:val="24"/>
          <w:rtl/>
        </w:rPr>
        <w:t>قال المحقق</w:t>
      </w:r>
      <w:r>
        <w:rPr>
          <w:color w:val="538135" w:themeColor="accent6" w:themeShade="BF"/>
          <w:sz w:val="24"/>
          <w:szCs w:val="24"/>
          <w:rtl/>
        </w:rPr>
        <w:t xml:space="preserve">: </w:t>
      </w:r>
      <w:r w:rsidR="00E26450" w:rsidRPr="004A6BA6">
        <w:rPr>
          <w:color w:val="538135" w:themeColor="accent6" w:themeShade="BF"/>
          <w:sz w:val="24"/>
          <w:szCs w:val="24"/>
          <w:rtl/>
        </w:rPr>
        <w:t>أظن أنه يشير إلى الشيخ الإمام محمد بن عمر بن مكي بن عبد الصمد صدر الدين بن المرحِّل يقول عنه ابن السبكي في طبقات الشافعية</w:t>
      </w:r>
      <w:r>
        <w:rPr>
          <w:color w:val="538135" w:themeColor="accent6" w:themeShade="BF"/>
          <w:sz w:val="24"/>
          <w:szCs w:val="24"/>
          <w:rtl/>
        </w:rPr>
        <w:t xml:space="preserve">: </w:t>
      </w:r>
      <w:r w:rsidR="00E26450" w:rsidRPr="004A6BA6">
        <w:rPr>
          <w:color w:val="538135" w:themeColor="accent6" w:themeShade="BF"/>
          <w:sz w:val="24"/>
          <w:szCs w:val="24"/>
          <w:rtl/>
        </w:rPr>
        <w:t>" كان إماما كبيراً بارعاً في المذهب والأصلين يضرب المثل باسمه فارساً في البحث نظاراً مفرط الذكاء عجيب الحافظة كثير الاشتغال وله مع ابن تيمية المناظرات الحسنة وبها حصل عليه التعصب من أتباع ابن تيمية وقيل فيه ما هو بعيد عنه وكثر القائل فارتاب العاقل</w:t>
      </w:r>
      <w:r>
        <w:rPr>
          <w:color w:val="538135" w:themeColor="accent6" w:themeShade="BF"/>
          <w:sz w:val="24"/>
          <w:szCs w:val="24"/>
          <w:rtl/>
        </w:rPr>
        <w:t>،</w:t>
      </w:r>
      <w:r w:rsidR="00E26450" w:rsidRPr="004A6BA6">
        <w:rPr>
          <w:color w:val="538135" w:themeColor="accent6" w:themeShade="BF"/>
          <w:sz w:val="24"/>
          <w:szCs w:val="24"/>
          <w:rtl/>
        </w:rPr>
        <w:t xml:space="preserve"> كان الوالد رحمه الله يعظم الشيخ صدر الدين ويحبه ويثني عليه بالعلم وحسن العقيدة ومعرفة الكلام على مذهب الأشعري</w:t>
      </w:r>
      <w:r>
        <w:rPr>
          <w:color w:val="538135" w:themeColor="accent6" w:themeShade="BF"/>
          <w:sz w:val="24"/>
          <w:szCs w:val="24"/>
          <w:rtl/>
        </w:rPr>
        <w:t xml:space="preserve"> </w:t>
      </w:r>
      <w:r w:rsidR="00E26450" w:rsidRPr="004A6BA6">
        <w:rPr>
          <w:color w:val="538135" w:themeColor="accent6" w:themeShade="BF"/>
          <w:sz w:val="24"/>
          <w:szCs w:val="24"/>
          <w:rtl/>
        </w:rPr>
        <w:t>وذكره القاضي شهاب الدين بن فضل الله في تاريخه فقال</w:t>
      </w:r>
      <w:r>
        <w:rPr>
          <w:color w:val="538135" w:themeColor="accent6" w:themeShade="BF"/>
          <w:sz w:val="24"/>
          <w:szCs w:val="24"/>
          <w:rtl/>
        </w:rPr>
        <w:t xml:space="preserve">: </w:t>
      </w:r>
      <w:r w:rsidR="00E26450" w:rsidRPr="004A6BA6">
        <w:rPr>
          <w:color w:val="538135" w:themeColor="accent6" w:themeShade="BF"/>
          <w:sz w:val="24"/>
          <w:szCs w:val="24"/>
          <w:rtl/>
        </w:rPr>
        <w:t>" إمام له نسب في قريش أعرق وحسب في بني عبد شمس مثل الشمس أشرق وعلم لو أن البحر شطا شبهه لأغرق وفهم لو أن الفجر سطع نظيره لأحرق</w:t>
      </w:r>
      <w:r>
        <w:rPr>
          <w:color w:val="538135" w:themeColor="accent6" w:themeShade="BF"/>
          <w:sz w:val="24"/>
          <w:szCs w:val="24"/>
          <w:rtl/>
        </w:rPr>
        <w:t xml:space="preserve"> </w:t>
      </w:r>
      <w:r w:rsidR="00E26450" w:rsidRPr="004A6BA6">
        <w:rPr>
          <w:color w:val="538135" w:themeColor="accent6" w:themeShade="BF"/>
          <w:sz w:val="24"/>
          <w:szCs w:val="24"/>
          <w:rtl/>
        </w:rPr>
        <w:t>"</w:t>
      </w:r>
      <w:r>
        <w:rPr>
          <w:color w:val="538135" w:themeColor="accent6" w:themeShade="BF"/>
          <w:sz w:val="24"/>
          <w:szCs w:val="24"/>
          <w:rtl/>
        </w:rPr>
        <w:t xml:space="preserve"> </w:t>
      </w:r>
      <w:r w:rsidR="00E26450" w:rsidRPr="004A6BA6">
        <w:rPr>
          <w:color w:val="538135" w:themeColor="accent6" w:themeShade="BF"/>
          <w:sz w:val="24"/>
          <w:szCs w:val="24"/>
          <w:rtl/>
        </w:rPr>
        <w:t>أهـ طبقات الشافعية الكبرى 9/254</w:t>
      </w:r>
      <w:r>
        <w:rPr>
          <w:color w:val="538135" w:themeColor="accent6" w:themeShade="BF"/>
          <w:sz w:val="24"/>
          <w:szCs w:val="24"/>
          <w:rtl/>
        </w:rPr>
        <w:t>،</w:t>
      </w:r>
      <w:r w:rsidR="00E26450" w:rsidRPr="004A6BA6">
        <w:rPr>
          <w:color w:val="538135" w:themeColor="accent6" w:themeShade="BF"/>
          <w:sz w:val="24"/>
          <w:szCs w:val="24"/>
          <w:rtl/>
        </w:rPr>
        <w:t xml:space="preserve"> يقول ابن حجر عنه في الدرر الكامنة</w:t>
      </w:r>
      <w:r>
        <w:rPr>
          <w:color w:val="538135" w:themeColor="accent6" w:themeShade="BF"/>
          <w:sz w:val="24"/>
          <w:szCs w:val="24"/>
          <w:rtl/>
        </w:rPr>
        <w:t xml:space="preserve">: </w:t>
      </w:r>
      <w:r w:rsidR="00E26450" w:rsidRPr="004A6BA6">
        <w:rPr>
          <w:color w:val="538135" w:themeColor="accent6" w:themeShade="BF"/>
          <w:sz w:val="24"/>
          <w:szCs w:val="24"/>
          <w:rtl/>
        </w:rPr>
        <w:t>"</w:t>
      </w:r>
      <w:r>
        <w:rPr>
          <w:color w:val="538135" w:themeColor="accent6" w:themeShade="BF"/>
          <w:sz w:val="24"/>
          <w:szCs w:val="24"/>
          <w:rtl/>
        </w:rPr>
        <w:t xml:space="preserve"> </w:t>
      </w:r>
      <w:r w:rsidR="00E26450" w:rsidRPr="004A6BA6">
        <w:rPr>
          <w:color w:val="538135" w:themeColor="accent6" w:themeShade="BF"/>
          <w:sz w:val="24"/>
          <w:szCs w:val="24"/>
          <w:rtl/>
        </w:rPr>
        <w:t>وكان لا يقوم بمناظرة ابن تيمية أحد سواه حتى إنهما تناظرا يوما بالكلاسة فاستشهد ابن تيمية بعض الحاضرين فأنشد الصدر في الحال</w:t>
      </w:r>
      <w:r>
        <w:rPr>
          <w:color w:val="538135" w:themeColor="accent6" w:themeShade="BF"/>
          <w:sz w:val="24"/>
          <w:szCs w:val="24"/>
          <w:rtl/>
        </w:rPr>
        <w:t>:</w:t>
      </w:r>
      <w:r w:rsidR="00E26450" w:rsidRPr="004A6BA6">
        <w:rPr>
          <w:color w:val="538135" w:themeColor="accent6" w:themeShade="BF"/>
          <w:sz w:val="24"/>
          <w:szCs w:val="24"/>
          <w:rtl/>
        </w:rPr>
        <w:t xml:space="preserve"> </w:t>
      </w:r>
      <w:r>
        <w:rPr>
          <w:color w:val="538135" w:themeColor="accent6" w:themeShade="BF"/>
          <w:sz w:val="24"/>
          <w:szCs w:val="24"/>
          <w:rtl/>
        </w:rPr>
        <w:t>(</w:t>
      </w:r>
      <w:r w:rsidR="00E26450" w:rsidRPr="004A6BA6">
        <w:rPr>
          <w:color w:val="538135" w:themeColor="accent6" w:themeShade="BF"/>
          <w:sz w:val="24"/>
          <w:szCs w:val="24"/>
          <w:rtl/>
        </w:rPr>
        <w:t>إن انتصارك بالإخوان من عجب</w:t>
      </w:r>
      <w:r>
        <w:rPr>
          <w:color w:val="538135" w:themeColor="accent6" w:themeShade="BF"/>
          <w:sz w:val="24"/>
          <w:szCs w:val="24"/>
          <w:rtl/>
        </w:rPr>
        <w:t xml:space="preserve"> </w:t>
      </w:r>
      <w:r w:rsidR="00E26450" w:rsidRPr="004A6BA6">
        <w:rPr>
          <w:color w:val="538135" w:themeColor="accent6" w:themeShade="BF"/>
          <w:sz w:val="24"/>
          <w:szCs w:val="24"/>
          <w:rtl/>
        </w:rPr>
        <w:t>وهل رأى الناس منصوراً بمنكسر</w:t>
      </w:r>
      <w:r>
        <w:rPr>
          <w:color w:val="538135" w:themeColor="accent6" w:themeShade="BF"/>
          <w:sz w:val="24"/>
          <w:szCs w:val="24"/>
          <w:rtl/>
        </w:rPr>
        <w:t>؟)،</w:t>
      </w:r>
      <w:r w:rsidR="00E26450" w:rsidRPr="004A6BA6">
        <w:rPr>
          <w:color w:val="538135" w:themeColor="accent6" w:themeShade="BF"/>
          <w:sz w:val="24"/>
          <w:szCs w:val="24"/>
          <w:rtl/>
        </w:rPr>
        <w:t xml:space="preserve"> شرع في شرح الأحكام لعبد الحق فكتب منه ثلاث مجلدات دالات على تبحره في الحديث والفقه والأصول وكان تقي الدين السبكي يعظمه ويثني عليه ويسميه فاضل عصره "</w:t>
      </w:r>
      <w:r>
        <w:rPr>
          <w:color w:val="538135" w:themeColor="accent6" w:themeShade="BF"/>
          <w:sz w:val="24"/>
          <w:szCs w:val="24"/>
          <w:rtl/>
        </w:rPr>
        <w:t xml:space="preserve"> </w:t>
      </w:r>
      <w:r w:rsidR="00E26450" w:rsidRPr="004A6BA6">
        <w:rPr>
          <w:color w:val="538135" w:themeColor="accent6" w:themeShade="BF"/>
          <w:sz w:val="24"/>
          <w:szCs w:val="24"/>
          <w:rtl/>
        </w:rPr>
        <w:t>أهـ 4/234 ط دار الكتب الحديثة</w:t>
      </w:r>
      <w:r>
        <w:rPr>
          <w:color w:val="538135" w:themeColor="accent6" w:themeShade="BF"/>
          <w:sz w:val="24"/>
          <w:szCs w:val="24"/>
          <w:rtl/>
        </w:rPr>
        <w:t>،</w:t>
      </w:r>
      <w:r w:rsidR="00E26450" w:rsidRPr="004A6BA6">
        <w:rPr>
          <w:color w:val="538135" w:themeColor="accent6" w:themeShade="BF"/>
          <w:sz w:val="24"/>
          <w:szCs w:val="24"/>
          <w:rtl/>
        </w:rPr>
        <w:t xml:space="preserve"> يلاحظ أن الخوارج المنتسبين زورا إلى مذهب الإمام أحمد من أشد الناس كذبا وتلفيقا للتهم لتشويه خصومهم والذي لا يستطيعون نعته بالجهل وعدم المعرفة يسلكون معه سبيلا آخر باتهامه بعظائم الذنوب تنفيراً للناس من متابعته أو النظر في كلامه أو إعفاء لأنفسهم من مهمة الرد على حجج الحق التي يبديها</w:t>
      </w:r>
      <w:r>
        <w:rPr>
          <w:color w:val="538135" w:themeColor="accent6" w:themeShade="BF"/>
          <w:sz w:val="24"/>
          <w:szCs w:val="24"/>
          <w:rtl/>
        </w:rPr>
        <w:t>،</w:t>
      </w:r>
      <w:r w:rsidR="00E26450" w:rsidRPr="004A6BA6">
        <w:rPr>
          <w:color w:val="538135" w:themeColor="accent6" w:themeShade="BF"/>
          <w:sz w:val="24"/>
          <w:szCs w:val="24"/>
          <w:rtl/>
        </w:rPr>
        <w:t xml:space="preserve"> فنراهم يحاولون اتهام الإمام الكبير والعلم الشهير سيف الدين الآمدي بترك الصلاة لأن جريمته أنه سمع منهم في أول حياته ثم هداه الله وشرح صدره للحق فغادر مذهبهم وتبرأ من عقائدهم وهذا ابن المرحل يتهمونه بأنه سكير عربيد ويقدمون من أراذلهم الواحد تلو الآخر ليشهد على ذلك محاولين إزاحته من طريقهم وقد حاولوا ذلك بإصرار مع تاج الدين السبكي أيضاً</w:t>
      </w:r>
      <w:r>
        <w:rPr>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وسبب قوله ذلك أنه تتبع كلامه</w:t>
      </w:r>
      <w:r>
        <w:rPr>
          <w:rtl/>
        </w:rPr>
        <w:t xml:space="preserve"> </w:t>
      </w:r>
      <w:r w:rsidR="00E26450" w:rsidRPr="002909E9">
        <w:rPr>
          <w:rtl/>
        </w:rPr>
        <w:t>فلم يقف له على اعتقاد</w:t>
      </w:r>
      <w:r>
        <w:rPr>
          <w:rtl/>
        </w:rPr>
        <w:t>،</w:t>
      </w:r>
      <w:r w:rsidR="00E26450" w:rsidRPr="002909E9">
        <w:rPr>
          <w:rtl/>
        </w:rPr>
        <w:t xml:space="preserve"> حتى أنه في مواضع عديدة يكفر فرقة ويضللها</w:t>
      </w:r>
      <w:r>
        <w:rPr>
          <w:rtl/>
        </w:rPr>
        <w:t>،</w:t>
      </w:r>
      <w:r w:rsidR="00E26450" w:rsidRPr="002909E9">
        <w:rPr>
          <w:rtl/>
        </w:rPr>
        <w:t xml:space="preserve"> وفي موضع آخر يعتقد ما قالته أو بعضه</w:t>
      </w:r>
      <w:r>
        <w:rPr>
          <w:rFonts w:hint="cs"/>
          <w:rtl/>
        </w:rPr>
        <w:t>،</w:t>
      </w:r>
      <w:r w:rsidR="00E26450" w:rsidRPr="002909E9">
        <w:rPr>
          <w:rtl/>
        </w:rPr>
        <w:t xml:space="preserve"> مع أن كتبه مشحونة بالتشبيه والتجسيم والإشارة إلى الازدراء بالنبي </w:t>
      </w:r>
      <w:r w:rsidR="00E26450">
        <w:rPr>
          <w:rtl/>
        </w:rPr>
        <w:t>صلى الله عليه وسلم</w:t>
      </w:r>
      <w:r w:rsidR="00E26450" w:rsidRPr="002909E9">
        <w:rPr>
          <w:rtl/>
        </w:rPr>
        <w:t xml:space="preserve"> والشيخين وتكفير عبد الله بن عباس </w:t>
      </w:r>
      <w:r w:rsidR="00E26450">
        <w:rPr>
          <w:rtl/>
        </w:rPr>
        <w:t>رضي الله عنه</w:t>
      </w:r>
      <w:r w:rsidR="00E26450" w:rsidRPr="002909E9">
        <w:rPr>
          <w:rtl/>
        </w:rPr>
        <w:t xml:space="preserve"> وأنه من الملحدين وجعل عبد الله بن عمر رضي الله عنهما من المجرمين وأنه ضال ومبتدع ذكر ذلك في كتاب له سماه </w:t>
      </w:r>
      <w:r>
        <w:rPr>
          <w:rtl/>
        </w:rPr>
        <w:t>(</w:t>
      </w:r>
      <w:r w:rsidR="00E26450" w:rsidRPr="002909E9">
        <w:rPr>
          <w:rtl/>
        </w:rPr>
        <w:t>الصراط المستقيم والرد على أهل الجحيم) وقد وقفت في كلامه على المواضع التي كفر فيها الأئمة الأربعة</w:t>
      </w:r>
      <w:r>
        <w:rPr>
          <w:rFonts w:hint="cs"/>
          <w:rtl/>
        </w:rPr>
        <w:t>،</w:t>
      </w:r>
      <w:r w:rsidR="00E26450">
        <w:rPr>
          <w:rFonts w:hint="cs"/>
          <w:rtl/>
        </w:rPr>
        <w:t xml:space="preserve"> </w:t>
      </w:r>
      <w:r w:rsidR="00E26450" w:rsidRPr="002909E9">
        <w:rPr>
          <w:rtl/>
        </w:rPr>
        <w:t>وكان بعض أتباعه يقول أنه أخرج زيف الأئمة الأربعة يريد بذلك إضلال هذه الأمة لأنها تابعة لهذه الأئمة في جميع الأقطار والأمصار وليس وراء هذا زندقة</w:t>
      </w:r>
      <w:r>
        <w:rPr>
          <w:rFonts w:hint="cs"/>
          <w:rtl/>
        </w:rPr>
        <w:t>،</w:t>
      </w:r>
      <w:r w:rsidR="00E26450">
        <w:rPr>
          <w:rFonts w:hint="cs"/>
          <w:rtl/>
        </w:rPr>
        <w:t xml:space="preserve"> </w:t>
      </w:r>
      <w:r w:rsidR="00E26450" w:rsidRPr="002909E9">
        <w:rPr>
          <w:rtl/>
        </w:rPr>
        <w:t>ولنرجع إلى قول بعض الأئمة ومنهم</w:t>
      </w:r>
      <w:r>
        <w:rPr>
          <w:rtl/>
        </w:rPr>
        <w:t>:</w:t>
      </w:r>
      <w:r w:rsidR="00E26450">
        <w:rPr>
          <w:rFonts w:hint="cs"/>
          <w:rtl/>
        </w:rPr>
        <w:t xml:space="preserve"> </w:t>
      </w:r>
      <w:r w:rsidR="00E26450" w:rsidRPr="002909E9">
        <w:rPr>
          <w:rtl/>
        </w:rPr>
        <w:t>الإمام العلامة شيخ شيوخ وقته أبو الحسن على القونوي. قال بعد ذكره أشياء لا أطول بذكرها</w:t>
      </w:r>
      <w:r>
        <w:rPr>
          <w:rtl/>
        </w:rPr>
        <w:t>:</w:t>
      </w:r>
      <w:r w:rsidR="00E26450" w:rsidRPr="002909E9">
        <w:rPr>
          <w:rtl/>
        </w:rPr>
        <w:t xml:space="preserve"> وفيها دلالة على أن التوسل بالنبي </w:t>
      </w:r>
      <w:r w:rsidR="00E26450">
        <w:rPr>
          <w:rtl/>
        </w:rPr>
        <w:t>صلى الله عليه وسلم</w:t>
      </w:r>
      <w:r w:rsidR="00E26450" w:rsidRPr="002909E9">
        <w:rPr>
          <w:rtl/>
        </w:rPr>
        <w:t xml:space="preserve"> في الحاجات بعد وفاته كالتوسل به في حال حياته</w:t>
      </w:r>
      <w:r>
        <w:rPr>
          <w:rFonts w:hint="cs"/>
          <w:rtl/>
        </w:rPr>
        <w:t>،</w:t>
      </w:r>
      <w:r w:rsidR="00E26450">
        <w:rPr>
          <w:rFonts w:hint="cs"/>
          <w:rtl/>
        </w:rPr>
        <w:t xml:space="preserve"> </w:t>
      </w:r>
      <w:r w:rsidR="00E26450" w:rsidRPr="002909E9">
        <w:rPr>
          <w:rtl/>
        </w:rPr>
        <w:t>ثم قال</w:t>
      </w:r>
      <w:r>
        <w:rPr>
          <w:rtl/>
        </w:rPr>
        <w:t>:</w:t>
      </w:r>
      <w:r w:rsidR="00E26450" w:rsidRPr="002909E9">
        <w:rPr>
          <w:rtl/>
        </w:rPr>
        <w:t xml:space="preserve"> وهذا وأمثاله يرد على هؤلاء المبتدعة الذين نبغوا في زماننا ومنعوا التوسل برسول الله </w:t>
      </w:r>
      <w:r w:rsidR="00E26450">
        <w:rPr>
          <w:rtl/>
        </w:rPr>
        <w:t>صلى الله عليه وسلم</w:t>
      </w:r>
      <w:r w:rsidR="00E26450" w:rsidRPr="002909E9">
        <w:rPr>
          <w:rtl/>
        </w:rPr>
        <w:t xml:space="preserve"> وقد جمع بعضهم كلاماً يتضمن نفي علمه </w:t>
      </w:r>
      <w:r w:rsidR="00E26450">
        <w:rPr>
          <w:rtl/>
        </w:rPr>
        <w:t>صلى الله عليه وسلم</w:t>
      </w:r>
      <w:r w:rsidR="00E26450" w:rsidRPr="002909E9">
        <w:rPr>
          <w:rtl/>
        </w:rPr>
        <w:t xml:space="preserve"> بعد الوفاة</w:t>
      </w:r>
      <w:r>
        <w:rPr>
          <w:rtl/>
        </w:rPr>
        <w:t>،</w:t>
      </w:r>
      <w:r w:rsidR="00E26450" w:rsidRPr="002909E9">
        <w:rPr>
          <w:rtl/>
        </w:rPr>
        <w:t xml:space="preserve"> ونقل طائفة منهم التفرقة بين حال حياته وحال وفاته فقال</w:t>
      </w:r>
      <w:r>
        <w:rPr>
          <w:rtl/>
        </w:rPr>
        <w:t>:</w:t>
      </w:r>
      <w:r w:rsidR="00E26450" w:rsidRPr="002909E9">
        <w:rPr>
          <w:rtl/>
        </w:rPr>
        <w:t xml:space="preserve"> (</w:t>
      </w:r>
      <w:r>
        <w:rPr>
          <w:rtl/>
        </w:rPr>
        <w:t>(</w:t>
      </w:r>
      <w:r w:rsidR="00E26450" w:rsidRPr="002909E9">
        <w:rPr>
          <w:rtl/>
        </w:rPr>
        <w:t>والتفريق بين الحياة والوفاة</w:t>
      </w:r>
      <w:r w:rsidR="00E26450">
        <w:rPr>
          <w:rFonts w:hint="cs"/>
          <w:rtl/>
        </w:rPr>
        <w:t xml:space="preserve"> </w:t>
      </w:r>
      <w:r w:rsidR="00E26450" w:rsidRPr="002909E9">
        <w:rPr>
          <w:rtl/>
        </w:rPr>
        <w:t>كان ثابتاً عند الصحابة فلهذا استسقى أمير المؤمنين عمر بالعباس ولولا هذا التفريق الواضح عندهم لما عدل عمر</w:t>
      </w:r>
      <w:r w:rsidR="00E26450">
        <w:rPr>
          <w:rFonts w:hint="cs"/>
          <w:rtl/>
        </w:rPr>
        <w:t xml:space="preserve"> - </w:t>
      </w:r>
      <w:r w:rsidR="00E26450" w:rsidRPr="002909E9">
        <w:rPr>
          <w:rtl/>
        </w:rPr>
        <w:t>مع جلالته وكونه خليفة راشداً وكان يشاور أيضاً</w:t>
      </w:r>
      <w:r w:rsidR="00E26450">
        <w:rPr>
          <w:rFonts w:hint="cs"/>
          <w:rtl/>
        </w:rPr>
        <w:t xml:space="preserve"> -</w:t>
      </w:r>
      <w:r w:rsidR="00E26450" w:rsidRPr="002909E9">
        <w:rPr>
          <w:rtl/>
        </w:rPr>
        <w:t xml:space="preserve"> عن قبر رسول الله إلى غيره</w:t>
      </w:r>
      <w:r>
        <w:rPr>
          <w:rtl/>
        </w:rPr>
        <w:t>)</w:t>
      </w:r>
      <w:r w:rsidR="00E26450" w:rsidRPr="002909E9">
        <w:rPr>
          <w:rtl/>
        </w:rPr>
        <w:t>)</w:t>
      </w:r>
      <w:r>
        <w:rPr>
          <w:rFonts w:hint="cs"/>
          <w:rtl/>
        </w:rPr>
        <w:t>،</w:t>
      </w:r>
      <w:r w:rsidR="00E26450">
        <w:rPr>
          <w:rFonts w:hint="cs"/>
          <w:rtl/>
        </w:rPr>
        <w:t xml:space="preserve"> </w:t>
      </w:r>
      <w:r w:rsidR="00E26450" w:rsidRPr="002909E9">
        <w:rPr>
          <w:spacing w:val="-6"/>
          <w:rtl/>
        </w:rPr>
        <w:t>ثم قال</w:t>
      </w:r>
      <w:r w:rsidR="00E26450">
        <w:rPr>
          <w:rFonts w:hint="cs"/>
          <w:spacing w:val="-6"/>
          <w:rtl/>
        </w:rPr>
        <w:t xml:space="preserve"> - أي القونوي -</w:t>
      </w:r>
      <w:r>
        <w:rPr>
          <w:rFonts w:hint="cs"/>
          <w:spacing w:val="-6"/>
          <w:rtl/>
        </w:rPr>
        <w:t>:</w:t>
      </w:r>
      <w:r w:rsidR="00E26450" w:rsidRPr="002909E9">
        <w:rPr>
          <w:spacing w:val="-6"/>
          <w:rtl/>
        </w:rPr>
        <w:t xml:space="preserve"> هذا لفظ المبتدع الجاهل الذي قامت البينة عليه بأشياء من هذا القبيل وعُزِّر على ذلك التعزير البالغ بالضرب المبرح والحبس وغير ذلك في شهور</w:t>
      </w:r>
      <w:r w:rsidR="00E26450" w:rsidRPr="002909E9">
        <w:rPr>
          <w:rtl/>
        </w:rPr>
        <w:t xml:space="preserve"> سنة خمس وعشرين وسبعمائة بالقاهرة وهذا الكلام من التفرقة بين الحالتين </w:t>
      </w:r>
      <w:r w:rsidR="00E26450" w:rsidRPr="002909E9">
        <w:rPr>
          <w:spacing w:val="-6"/>
          <w:rtl/>
        </w:rPr>
        <w:t>والاستناد فيه إلى استسقاء عمر بالعبا</w:t>
      </w:r>
      <w:r w:rsidR="00E26450" w:rsidRPr="002909E9">
        <w:rPr>
          <w:spacing w:val="-12"/>
          <w:rtl/>
        </w:rPr>
        <w:t xml:space="preserve">س ليس له </w:t>
      </w:r>
      <w:r w:rsidR="00E26450" w:rsidRPr="002909E9">
        <w:rPr>
          <w:spacing w:val="-6"/>
          <w:rtl/>
        </w:rPr>
        <w:t>وإنما</w:t>
      </w:r>
      <w:r w:rsidR="00E26450" w:rsidRPr="002909E9">
        <w:rPr>
          <w:spacing w:val="-14"/>
          <w:rtl/>
        </w:rPr>
        <w:t xml:space="preserve"> هو لشيخه </w:t>
      </w:r>
      <w:r w:rsidR="00E26450" w:rsidRPr="002909E9">
        <w:rPr>
          <w:spacing w:val="-6"/>
          <w:rtl/>
        </w:rPr>
        <w:t>فإنه لما أظهر القول</w:t>
      </w:r>
      <w:r w:rsidR="00E26450" w:rsidRPr="002909E9">
        <w:rPr>
          <w:rtl/>
        </w:rPr>
        <w:t xml:space="preserve"> بنفي التوسل برسول الله </w:t>
      </w:r>
      <w:r w:rsidR="00E26450">
        <w:rPr>
          <w:rtl/>
        </w:rPr>
        <w:t>صلى الله عليه وسلم</w:t>
      </w:r>
      <w:r w:rsidR="00E26450" w:rsidRPr="002909E9">
        <w:rPr>
          <w:rtl/>
        </w:rPr>
        <w:t xml:space="preserve"> أورد عليه حديث الاستسقاء ففزع إلى التفرقة المذكور</w:t>
      </w:r>
      <w:r w:rsidR="00E26450" w:rsidRPr="002909E9">
        <w:rPr>
          <w:spacing w:val="-4"/>
          <w:rtl/>
        </w:rPr>
        <w:t xml:space="preserve">ة ولا متشبث له </w:t>
      </w:r>
      <w:r w:rsidR="00E26450" w:rsidRPr="002909E9">
        <w:rPr>
          <w:rtl/>
        </w:rPr>
        <w:t xml:space="preserve">في الحديث المذكور فإن عمر </w:t>
      </w:r>
      <w:r w:rsidR="00E26450">
        <w:rPr>
          <w:rtl/>
        </w:rPr>
        <w:t>رضي الله عنه</w:t>
      </w:r>
      <w:r w:rsidR="00E26450" w:rsidRPr="002909E9">
        <w:rPr>
          <w:rtl/>
        </w:rPr>
        <w:t xml:space="preserve"> لما قصد أن يقدم العباس ويباشر الدعاء بنفسه وهذا لا يتصور حصوله من غير الحي</w:t>
      </w:r>
      <w:r>
        <w:rPr>
          <w:rFonts w:hint="cs"/>
          <w:rtl/>
        </w:rPr>
        <w:t>،</w:t>
      </w:r>
      <w:r w:rsidR="00E26450">
        <w:rPr>
          <w:rFonts w:hint="cs"/>
          <w:rtl/>
        </w:rPr>
        <w:t xml:space="preserve"> </w:t>
      </w:r>
      <w:r w:rsidR="00E26450" w:rsidRPr="002909E9">
        <w:rPr>
          <w:rtl/>
        </w:rPr>
        <w:t xml:space="preserve">وأما التوسل برسول </w:t>
      </w:r>
      <w:r w:rsidR="00E26450">
        <w:rPr>
          <w:rtl/>
        </w:rPr>
        <w:t>صلى الله عليه وسلم</w:t>
      </w:r>
      <w:r w:rsidR="00E26450" w:rsidRPr="002909E9">
        <w:rPr>
          <w:rtl/>
        </w:rPr>
        <w:t xml:space="preserve"> فلا نسلم أن عمر </w:t>
      </w:r>
      <w:r w:rsidR="00E26450">
        <w:rPr>
          <w:rtl/>
        </w:rPr>
        <w:t>رضي الله عنه</w:t>
      </w:r>
      <w:r w:rsidR="00E26450" w:rsidRPr="002909E9">
        <w:rPr>
          <w:rtl/>
        </w:rPr>
        <w:t xml:space="preserve"> تركه بعد موته وتقديمه العباس ليدعو للناس لا ينفي جواز التوسل به مع ذلك</w:t>
      </w:r>
      <w:r>
        <w:rPr>
          <w:rFonts w:hint="cs"/>
          <w:rtl/>
        </w:rPr>
        <w:t>،</w:t>
      </w:r>
      <w:r w:rsidR="00E26450">
        <w:rPr>
          <w:rFonts w:hint="cs"/>
          <w:rtl/>
        </w:rPr>
        <w:t xml:space="preserve"> </w:t>
      </w:r>
      <w:r w:rsidR="00E26450" w:rsidRPr="002909E9">
        <w:rPr>
          <w:rtl/>
        </w:rPr>
        <w:t>ثم قال</w:t>
      </w:r>
      <w:r>
        <w:rPr>
          <w:rtl/>
        </w:rPr>
        <w:t>:</w:t>
      </w:r>
      <w:r w:rsidR="00E26450" w:rsidRPr="002909E9">
        <w:rPr>
          <w:rtl/>
        </w:rPr>
        <w:t xml:space="preserve"> وهذا القول </w:t>
      </w:r>
      <w:r w:rsidR="00E26450">
        <w:rPr>
          <w:rtl/>
        </w:rPr>
        <w:t>الشنيع والرأي ال</w:t>
      </w:r>
      <w:r w:rsidR="00E26450" w:rsidRPr="002909E9">
        <w:rPr>
          <w:rtl/>
        </w:rPr>
        <w:t>س</w:t>
      </w:r>
      <w:r w:rsidR="00E26450">
        <w:rPr>
          <w:rFonts w:hint="cs"/>
          <w:rtl/>
        </w:rPr>
        <w:t>خ</w:t>
      </w:r>
      <w:r w:rsidR="00E26450" w:rsidRPr="002909E9">
        <w:rPr>
          <w:rtl/>
        </w:rPr>
        <w:t xml:space="preserve">يف الذي أخذ به هؤلاء المبتدعة من التحاقه </w:t>
      </w:r>
      <w:r w:rsidR="00E26450">
        <w:rPr>
          <w:rtl/>
        </w:rPr>
        <w:t>صلى الله عليه وسلم</w:t>
      </w:r>
      <w:r w:rsidR="00E26450" w:rsidRPr="002909E9">
        <w:rPr>
          <w:rtl/>
        </w:rPr>
        <w:t xml:space="preserve"> بعد موته</w:t>
      </w:r>
      <w:r>
        <w:rPr>
          <w:rtl/>
        </w:rPr>
        <w:t xml:space="preserve"> </w:t>
      </w:r>
      <w:r w:rsidR="00E26450" w:rsidRPr="002909E9">
        <w:rPr>
          <w:rtl/>
        </w:rPr>
        <w:t>بالعدم</w:t>
      </w:r>
      <w:r w:rsidR="00E26450">
        <w:rPr>
          <w:rFonts w:hint="cs"/>
          <w:rtl/>
        </w:rPr>
        <w:t xml:space="preserve"> - </w:t>
      </w:r>
      <w:r w:rsidR="00E26450" w:rsidRPr="002909E9">
        <w:rPr>
          <w:rtl/>
        </w:rPr>
        <w:t xml:space="preserve">حاشاه من ذلك </w:t>
      </w:r>
      <w:r w:rsidR="00E26450">
        <w:rPr>
          <w:rFonts w:hint="cs"/>
          <w:rtl/>
        </w:rPr>
        <w:t xml:space="preserve">- </w:t>
      </w:r>
      <w:r w:rsidR="00E26450" w:rsidRPr="002909E9">
        <w:rPr>
          <w:rtl/>
        </w:rPr>
        <w:t>يلزمه أن لا يقال أنه</w:t>
      </w:r>
      <w:r>
        <w:rPr>
          <w:rtl/>
        </w:rPr>
        <w:t xml:space="preserve"> </w:t>
      </w:r>
      <w:r w:rsidR="00E26450" w:rsidRPr="002909E9">
        <w:rPr>
          <w:rtl/>
        </w:rPr>
        <w:t xml:space="preserve">رسول الله </w:t>
      </w:r>
      <w:r w:rsidR="00E26450">
        <w:rPr>
          <w:rtl/>
        </w:rPr>
        <w:t>صلى الله عليه وسلم</w:t>
      </w:r>
      <w:r w:rsidR="00E26450" w:rsidRPr="002909E9">
        <w:rPr>
          <w:rtl/>
        </w:rPr>
        <w:t xml:space="preserve"> اليوم وهو قول بعض الضلاّل</w:t>
      </w:r>
      <w:r>
        <w:rPr>
          <w:rFonts w:hint="cs"/>
          <w:rtl/>
        </w:rPr>
        <w:t>،</w:t>
      </w:r>
      <w:r w:rsidR="00E26450">
        <w:rPr>
          <w:rFonts w:hint="cs"/>
          <w:rtl/>
        </w:rPr>
        <w:t xml:space="preserve"> </w:t>
      </w:r>
      <w:r w:rsidR="00E26450" w:rsidRPr="002909E9">
        <w:rPr>
          <w:rtl/>
        </w:rPr>
        <w:t>قال أبو محمد بن حزم في كتابه الملل والنحل</w:t>
      </w:r>
      <w:r>
        <w:rPr>
          <w:rtl/>
        </w:rPr>
        <w:t>:</w:t>
      </w:r>
      <w:r w:rsidR="00E26450" w:rsidRPr="002909E9">
        <w:rPr>
          <w:rtl/>
        </w:rPr>
        <w:t xml:space="preserve"> حدثت فرقة مبتدعة تزعم أنّ محمد بن عبد الله ابن عبد المطلب</w:t>
      </w:r>
      <w:r w:rsidR="00E26450">
        <w:rPr>
          <w:rFonts w:hint="cs"/>
          <w:rtl/>
        </w:rPr>
        <w:t xml:space="preserve"> </w:t>
      </w:r>
      <w:r w:rsidR="00E26450">
        <w:rPr>
          <w:rtl/>
        </w:rPr>
        <w:t>صلى الله عليه وسلم</w:t>
      </w:r>
      <w:r w:rsidR="00E26450" w:rsidRPr="002909E9">
        <w:rPr>
          <w:rtl/>
        </w:rPr>
        <w:t xml:space="preserve"> ليس هو اليوم رسول الله لكن كان رسول الله</w:t>
      </w:r>
      <w:r w:rsidR="00E26450">
        <w:rPr>
          <w:rFonts w:hint="cs"/>
          <w:rtl/>
        </w:rPr>
        <w:t xml:space="preserve"> </w:t>
      </w:r>
      <w:r w:rsidR="00E26450">
        <w:rPr>
          <w:rtl/>
        </w:rPr>
        <w:t>صلى الله عليه وسلم</w:t>
      </w:r>
      <w:r>
        <w:rPr>
          <w:rFonts w:hint="cs"/>
          <w:rtl/>
        </w:rPr>
        <w:t>،</w:t>
      </w:r>
      <w:r w:rsidR="00E26450" w:rsidRPr="002909E9">
        <w:rPr>
          <w:rtl/>
        </w:rPr>
        <w:t xml:space="preserve"> ثم قال (</w:t>
      </w:r>
      <w:r>
        <w:rPr>
          <w:rtl/>
        </w:rPr>
        <w:t>(</w:t>
      </w:r>
      <w:r w:rsidR="00E26450" w:rsidRPr="002909E9">
        <w:rPr>
          <w:rtl/>
        </w:rPr>
        <w:t>وهذه مقالة خبيثة مخالفة لله عز وجل</w:t>
      </w:r>
      <w:r w:rsidR="00E26450" w:rsidRPr="002909E9">
        <w:rPr>
          <w:vertAlign w:val="superscript"/>
          <w:rtl/>
        </w:rPr>
        <w:t xml:space="preserve"> </w:t>
      </w:r>
      <w:r w:rsidR="00E26450" w:rsidRPr="002909E9">
        <w:rPr>
          <w:rtl/>
        </w:rPr>
        <w:t xml:space="preserve">ولرسوله </w:t>
      </w:r>
      <w:r w:rsidR="00E26450">
        <w:rPr>
          <w:rtl/>
        </w:rPr>
        <w:t>صلى الله عليه وسلم</w:t>
      </w:r>
      <w:r w:rsidR="00E26450" w:rsidRPr="002909E9">
        <w:rPr>
          <w:rtl/>
        </w:rPr>
        <w:t xml:space="preserve"> ولما عليه أهل الإسلام منذ كان أهل الإسلام إلى يوم القيامة</w:t>
      </w:r>
      <w:r>
        <w:rPr>
          <w:rFonts w:hint="cs"/>
          <w:rtl/>
        </w:rPr>
        <w:t>،</w:t>
      </w:r>
      <w:r w:rsidR="00E26450">
        <w:rPr>
          <w:rFonts w:hint="cs"/>
          <w:rtl/>
        </w:rPr>
        <w:t xml:space="preserve"> </w:t>
      </w:r>
      <w:r w:rsidR="00E26450" w:rsidRPr="002909E9">
        <w:rPr>
          <w:rtl/>
        </w:rPr>
        <w:t>قال</w:t>
      </w:r>
      <w:r>
        <w:rPr>
          <w:rtl/>
        </w:rPr>
        <w:t>:</w:t>
      </w:r>
      <w:r w:rsidR="00E26450" w:rsidRPr="002909E9">
        <w:rPr>
          <w:rtl/>
        </w:rPr>
        <w:t xml:space="preserve"> وإنما حملهم على الرأي الخبيث قولهم الآخر الخبيث أن الروح عرض والعرض يفنى أبداً و يحدث ولا يبقى وقتين</w:t>
      </w:r>
      <w:r>
        <w:rPr>
          <w:rFonts w:hint="cs"/>
          <w:rtl/>
        </w:rPr>
        <w:t>،</w:t>
      </w:r>
      <w:r w:rsidR="00E26450" w:rsidRPr="002909E9">
        <w:rPr>
          <w:rtl/>
        </w:rPr>
        <w:t xml:space="preserve"> قال</w:t>
      </w:r>
      <w:r>
        <w:rPr>
          <w:rtl/>
        </w:rPr>
        <w:t>:</w:t>
      </w:r>
      <w:r w:rsidR="00E26450" w:rsidRPr="002909E9">
        <w:rPr>
          <w:rtl/>
        </w:rPr>
        <w:t xml:space="preserve"> فروح رسول الله </w:t>
      </w:r>
      <w:r w:rsidR="00E26450">
        <w:rPr>
          <w:rtl/>
        </w:rPr>
        <w:t>صلى الله عليه وسلم</w:t>
      </w:r>
      <w:r w:rsidR="00E26450" w:rsidRPr="002909E9">
        <w:rPr>
          <w:rtl/>
        </w:rPr>
        <w:t xml:space="preserve"> عند هؤلاء بطل ولا روح له الآن عند الله</w:t>
      </w:r>
      <w:r>
        <w:rPr>
          <w:rFonts w:hint="cs"/>
          <w:rtl/>
        </w:rPr>
        <w:t>،</w:t>
      </w:r>
      <w:r w:rsidR="00E26450" w:rsidRPr="002909E9">
        <w:rPr>
          <w:rtl/>
        </w:rPr>
        <w:t xml:space="preserve"> وأما جسده ففي قبره تراب فبطلت نبوته ورسالته بموته عندهم</w:t>
      </w:r>
      <w:r>
        <w:rPr>
          <w:rtl/>
        </w:rPr>
        <w:t>،</w:t>
      </w:r>
      <w:r w:rsidR="00E26450" w:rsidRPr="002909E9">
        <w:rPr>
          <w:rtl/>
        </w:rPr>
        <w:t xml:space="preserve"> فنعوذ بالله من هذا القول فإنه كفر صراح لا تردد فيه</w:t>
      </w:r>
      <w:r>
        <w:rPr>
          <w:rFonts w:hint="cs"/>
          <w:rtl/>
        </w:rPr>
        <w:t>،</w:t>
      </w:r>
      <w:r w:rsidR="00E26450">
        <w:rPr>
          <w:rFonts w:hint="cs"/>
          <w:rtl/>
        </w:rPr>
        <w:t xml:space="preserve"> </w:t>
      </w:r>
      <w:r w:rsidR="00E26450" w:rsidRPr="002909E9">
        <w:rPr>
          <w:rtl/>
        </w:rPr>
        <w:t xml:space="preserve">ويكفى في بطلان هذا القول الفاحش الفظيع أنه مخالف لما أمر الله تعالى به ورسوله </w:t>
      </w:r>
      <w:r w:rsidR="00E26450">
        <w:rPr>
          <w:rtl/>
        </w:rPr>
        <w:t>صلى الله عليه وسلم</w:t>
      </w:r>
      <w:r w:rsidR="00E26450" w:rsidRPr="002909E9">
        <w:rPr>
          <w:rtl/>
        </w:rPr>
        <w:t xml:space="preserve"> واتفق عليه أهل الإسلام من الأذان في الجوامع والصوامع وأبواب المساجد جهاراً في شرق الأرض وغربها كل يوم خمس مرات بأعلى أصواتهم قد قرنه الله تعالى بذكره أشهد أن لا إله إلا الله وأشهد أن محمداً رسول الله</w:t>
      </w:r>
      <w:r>
        <w:rPr>
          <w:rFonts w:hint="cs"/>
          <w:rtl/>
        </w:rPr>
        <w:t>،</w:t>
      </w:r>
      <w:r w:rsidR="00E26450" w:rsidRPr="002909E9">
        <w:rPr>
          <w:rtl/>
        </w:rPr>
        <w:t xml:space="preserve"> وكان يجب على قولهم أن يقال وأشهد أن محمداً كان رسول الله</w:t>
      </w:r>
      <w:r>
        <w:rPr>
          <w:rtl/>
        </w:rPr>
        <w:t>،</w:t>
      </w:r>
      <w:r w:rsidR="00E26450" w:rsidRPr="002909E9">
        <w:rPr>
          <w:rtl/>
        </w:rPr>
        <w:t xml:space="preserve"> وكذلك كان يجب أن يقال بين ثاني الشهادتين في الإسلام</w:t>
      </w:r>
      <w:r>
        <w:rPr>
          <w:rtl/>
        </w:rPr>
        <w:t>،</w:t>
      </w:r>
      <w:r w:rsidR="00E26450" w:rsidRPr="002909E9">
        <w:rPr>
          <w:rtl/>
        </w:rPr>
        <w:t xml:space="preserve"> وقد قال تعالى</w:t>
      </w:r>
      <w:r>
        <w:rPr>
          <w:rtl/>
        </w:rPr>
        <w:t>:</w:t>
      </w:r>
      <w:r w:rsidR="00E26450" w:rsidRPr="002909E9">
        <w:rPr>
          <w:rtl/>
        </w:rPr>
        <w:t xml:space="preserve"> </w:t>
      </w:r>
      <w:r>
        <w:rPr>
          <w:rtl/>
        </w:rPr>
        <w:t>{</w:t>
      </w:r>
      <w:r w:rsidR="00E26450" w:rsidRPr="002909E9">
        <w:rPr>
          <w:rtl/>
        </w:rPr>
        <w:t>ورسلاً قد قصصناهم عليك من قبل ورسلاً لم نقصصهم عليك</w:t>
      </w:r>
      <w:r>
        <w:rPr>
          <w:rtl/>
        </w:rPr>
        <w:t>}</w:t>
      </w:r>
      <w:r w:rsidR="00E26450" w:rsidRPr="002909E9">
        <w:rPr>
          <w:vertAlign w:val="superscript"/>
          <w:rtl/>
        </w:rPr>
        <w:t xml:space="preserve"> </w:t>
      </w:r>
      <w:r>
        <w:rPr>
          <w:rFonts w:hint="cs"/>
          <w:rtl/>
        </w:rPr>
        <w:t>[</w:t>
      </w:r>
      <w:r w:rsidR="00E26450">
        <w:rPr>
          <w:rFonts w:hint="cs"/>
          <w:rtl/>
        </w:rPr>
        <w:t>النساء</w:t>
      </w:r>
      <w:r>
        <w:rPr>
          <w:rFonts w:hint="cs"/>
          <w:rtl/>
        </w:rPr>
        <w:t>:</w:t>
      </w:r>
      <w:r w:rsidR="00E26450">
        <w:rPr>
          <w:rFonts w:hint="cs"/>
          <w:rtl/>
        </w:rPr>
        <w:t xml:space="preserve"> 164</w:t>
      </w:r>
      <w:r>
        <w:rPr>
          <w:rFonts w:hint="cs"/>
          <w:rtl/>
        </w:rPr>
        <w:t>]،</w:t>
      </w:r>
      <w:r w:rsidR="00E26450">
        <w:rPr>
          <w:rFonts w:hint="cs"/>
          <w:rtl/>
        </w:rPr>
        <w:t xml:space="preserve"> </w:t>
      </w:r>
      <w:r w:rsidR="00E26450" w:rsidRPr="002909E9">
        <w:rPr>
          <w:rtl/>
        </w:rPr>
        <w:t>وقال تعالى</w:t>
      </w:r>
      <w:r>
        <w:rPr>
          <w:rtl/>
        </w:rPr>
        <w:t>:</w:t>
      </w:r>
      <w:r w:rsidR="00E26450" w:rsidRPr="002909E9">
        <w:rPr>
          <w:rtl/>
        </w:rPr>
        <w:t xml:space="preserve"> </w:t>
      </w:r>
      <w:r>
        <w:rPr>
          <w:rtl/>
        </w:rPr>
        <w:t>{</w:t>
      </w:r>
      <w:r w:rsidR="00E26450" w:rsidRPr="002909E9">
        <w:rPr>
          <w:rtl/>
        </w:rPr>
        <w:t>يوم يجمع الله الرسل</w:t>
      </w:r>
      <w:r>
        <w:rPr>
          <w:rtl/>
        </w:rPr>
        <w:t>}</w:t>
      </w:r>
      <w:r w:rsidR="00E26450" w:rsidRPr="002909E9">
        <w:rPr>
          <w:rtl/>
        </w:rPr>
        <w:t xml:space="preserve"> </w:t>
      </w:r>
      <w:r>
        <w:rPr>
          <w:rFonts w:hint="cs"/>
          <w:rtl/>
        </w:rPr>
        <w:t>[</w:t>
      </w:r>
      <w:r w:rsidR="00E26450">
        <w:rPr>
          <w:rFonts w:hint="cs"/>
          <w:rtl/>
        </w:rPr>
        <w:t>المائدة</w:t>
      </w:r>
      <w:r>
        <w:rPr>
          <w:rFonts w:hint="cs"/>
          <w:rtl/>
        </w:rPr>
        <w:t>:</w:t>
      </w:r>
      <w:r w:rsidR="00E26450">
        <w:rPr>
          <w:rFonts w:hint="cs"/>
          <w:rtl/>
        </w:rPr>
        <w:t xml:space="preserve"> 109</w:t>
      </w:r>
      <w:r>
        <w:rPr>
          <w:rFonts w:hint="cs"/>
          <w:rtl/>
        </w:rPr>
        <w:t>]،</w:t>
      </w:r>
      <w:r w:rsidR="00E26450">
        <w:rPr>
          <w:rFonts w:hint="cs"/>
          <w:rtl/>
        </w:rPr>
        <w:t xml:space="preserve"> </w:t>
      </w:r>
      <w:r w:rsidR="00E26450" w:rsidRPr="002909E9">
        <w:rPr>
          <w:rtl/>
        </w:rPr>
        <w:t>وقال تعالى</w:t>
      </w:r>
      <w:r>
        <w:rPr>
          <w:rtl/>
        </w:rPr>
        <w:t>:</w:t>
      </w:r>
      <w:r w:rsidR="00E26450" w:rsidRPr="002909E9">
        <w:rPr>
          <w:rtl/>
        </w:rPr>
        <w:t xml:space="preserve"> </w:t>
      </w:r>
      <w:r>
        <w:rPr>
          <w:rtl/>
        </w:rPr>
        <w:t>{</w:t>
      </w:r>
      <w:r w:rsidR="00E26450" w:rsidRPr="002909E9">
        <w:rPr>
          <w:rtl/>
        </w:rPr>
        <w:t>وجيء بالنبيين والشهداء</w:t>
      </w:r>
      <w:r>
        <w:rPr>
          <w:rtl/>
        </w:rPr>
        <w:t>}</w:t>
      </w:r>
      <w:r w:rsidR="00E26450" w:rsidRPr="002909E9">
        <w:rPr>
          <w:rtl/>
        </w:rPr>
        <w:t xml:space="preserve"> </w:t>
      </w:r>
      <w:r>
        <w:rPr>
          <w:rFonts w:hint="cs"/>
          <w:rtl/>
          <w:lang w:bidi="ar-KW"/>
        </w:rPr>
        <w:t>[</w:t>
      </w:r>
      <w:r w:rsidR="00E26450">
        <w:rPr>
          <w:rFonts w:hint="cs"/>
          <w:rtl/>
          <w:lang w:bidi="ar-KW"/>
        </w:rPr>
        <w:t>الزمر</w:t>
      </w:r>
      <w:r>
        <w:rPr>
          <w:rFonts w:hint="cs"/>
          <w:rtl/>
          <w:lang w:bidi="ar-KW"/>
        </w:rPr>
        <w:t>:</w:t>
      </w:r>
      <w:r w:rsidR="00E26450">
        <w:rPr>
          <w:rFonts w:hint="cs"/>
          <w:rtl/>
          <w:lang w:bidi="ar-KW"/>
        </w:rPr>
        <w:t xml:space="preserve"> 69</w:t>
      </w:r>
      <w:r>
        <w:rPr>
          <w:rFonts w:hint="cs"/>
          <w:rtl/>
          <w:lang w:bidi="ar-KW"/>
        </w:rPr>
        <w:t>]،</w:t>
      </w:r>
      <w:r w:rsidR="00E26450">
        <w:rPr>
          <w:rFonts w:hint="cs"/>
          <w:rtl/>
          <w:lang w:bidi="ar-KW"/>
        </w:rPr>
        <w:t xml:space="preserve"> ف</w:t>
      </w:r>
      <w:r w:rsidR="00E26450" w:rsidRPr="002909E9">
        <w:rPr>
          <w:rtl/>
        </w:rPr>
        <w:t>سماهم الله عز وجل بعد موتهم في القيامة رسلاً ونبيين والأصل الحقيقة. وكذلك أجمع المسلمون وجاء به النص أن كل مُصَلِّ فرضاً أو نفلاً يقول في تشهده السلام عليك أيها النبي ورحمة الله وبركاته</w:t>
      </w:r>
      <w:r>
        <w:rPr>
          <w:rtl/>
        </w:rPr>
        <w:t>،</w:t>
      </w:r>
      <w:r w:rsidR="00E26450" w:rsidRPr="002909E9">
        <w:rPr>
          <w:rtl/>
        </w:rPr>
        <w:t xml:space="preserve"> ولو كان بعد موته في حكم العدم لما صحت هذه المخاطبة هذا معنى كلام ابن حزم</w:t>
      </w:r>
      <w:r>
        <w:rPr>
          <w:rFonts w:hint="cs"/>
          <w:rtl/>
        </w:rPr>
        <w:t>،</w:t>
      </w:r>
      <w:r w:rsidR="00E26450">
        <w:rPr>
          <w:rFonts w:hint="cs"/>
          <w:rtl/>
        </w:rPr>
        <w:t xml:space="preserve"> </w:t>
      </w:r>
      <w:r w:rsidR="00E26450" w:rsidRPr="002909E9">
        <w:rPr>
          <w:rtl/>
        </w:rPr>
        <w:t>ثم قال</w:t>
      </w:r>
      <w:r>
        <w:rPr>
          <w:rtl/>
        </w:rPr>
        <w:t>:</w:t>
      </w:r>
      <w:r w:rsidR="00E26450" w:rsidRPr="002909E9">
        <w:rPr>
          <w:rtl/>
        </w:rPr>
        <w:t xml:space="preserve"> إن ابن حزم أورد على نفسه إيرادات وأجاب عنها. قلت</w:t>
      </w:r>
      <w:r w:rsidR="00E26450">
        <w:rPr>
          <w:rFonts w:hint="cs"/>
          <w:rtl/>
        </w:rPr>
        <w:t xml:space="preserve"> - أي الحصني -</w:t>
      </w:r>
      <w:r>
        <w:rPr>
          <w:rtl/>
        </w:rPr>
        <w:t>:</w:t>
      </w:r>
      <w:r w:rsidR="00E26450" w:rsidRPr="002909E9">
        <w:rPr>
          <w:rtl/>
        </w:rPr>
        <w:t xml:space="preserve"> وقد حذفتها أنا لأجل الإطالة ولا تسع عقول العوام</w:t>
      </w:r>
      <w:r>
        <w:rPr>
          <w:rtl/>
        </w:rPr>
        <w:t>،</w:t>
      </w:r>
      <w:r w:rsidR="00E26450" w:rsidRPr="002909E9">
        <w:rPr>
          <w:rtl/>
        </w:rPr>
        <w:t xml:space="preserve"> وكثيرٍ ممن أشير إليه بالعلم أن يدركها ويدرك الجواب</w:t>
      </w:r>
      <w:r>
        <w:rPr>
          <w:rFonts w:hint="cs"/>
          <w:rtl/>
        </w:rPr>
        <w:t>،</w:t>
      </w:r>
      <w:r w:rsidR="00E26450">
        <w:rPr>
          <w:rFonts w:hint="cs"/>
          <w:rtl/>
        </w:rPr>
        <w:t xml:space="preserve"> </w:t>
      </w:r>
      <w:r w:rsidR="00E26450" w:rsidRPr="002909E9">
        <w:rPr>
          <w:spacing w:val="-6"/>
          <w:rtl/>
        </w:rPr>
        <w:t>ثم قال</w:t>
      </w:r>
      <w:r w:rsidR="00E26450">
        <w:rPr>
          <w:rFonts w:hint="cs"/>
          <w:spacing w:val="-6"/>
          <w:rtl/>
        </w:rPr>
        <w:t xml:space="preserve"> - أي القونوي -</w:t>
      </w:r>
      <w:r>
        <w:rPr>
          <w:rFonts w:hint="cs"/>
          <w:spacing w:val="-6"/>
          <w:rtl/>
        </w:rPr>
        <w:t>:</w:t>
      </w:r>
      <w:r w:rsidR="00E26450" w:rsidRPr="002909E9">
        <w:rPr>
          <w:spacing w:val="-6"/>
          <w:rtl/>
        </w:rPr>
        <w:t xml:space="preserve"> وإنما أطلت النفس في هذه المسألة وإن كانت في غاية الوضوح</w:t>
      </w:r>
      <w:r w:rsidR="00E26450" w:rsidRPr="002909E9">
        <w:rPr>
          <w:rtl/>
        </w:rPr>
        <w:t xml:space="preserve"> لقرب العهد بهذيان من أظهر الخلاف فيها وأفسد به عقائد خلق كثير من العوام فلذلك استطردت في هذا المقام بما يتعلق بهذه المسألة هذا المقدار اليسير من الكلام وللمقال فيها مجال واسع لكن إشباع القول في ذلك خارج عما نحن بصدده في هذا الكتاب والله تعالى أعلم</w:t>
      </w:r>
      <w:r>
        <w:rPr>
          <w:rFonts w:hint="cs"/>
          <w:rtl/>
        </w:rPr>
        <w:t>،</w:t>
      </w:r>
      <w:r w:rsidR="00E26450">
        <w:rPr>
          <w:rFonts w:hint="cs"/>
          <w:rtl/>
        </w:rPr>
        <w:t xml:space="preserve"> </w:t>
      </w:r>
      <w:r w:rsidR="00E26450" w:rsidRPr="002909E9">
        <w:rPr>
          <w:rtl/>
        </w:rPr>
        <w:t xml:space="preserve">وهذا الكتاب الذي أشار إليه ومنه نقلت يقال له </w:t>
      </w:r>
      <w:r>
        <w:rPr>
          <w:rtl/>
        </w:rPr>
        <w:t>(</w:t>
      </w:r>
      <w:r w:rsidR="00E26450" w:rsidRPr="002909E9">
        <w:rPr>
          <w:rtl/>
        </w:rPr>
        <w:t>شرح التعرف لمذهب أهل التصوف)</w:t>
      </w:r>
      <w:r w:rsidR="00E26450">
        <w:rPr>
          <w:rFonts w:hint="cs"/>
          <w:rtl/>
        </w:rPr>
        <w:t xml:space="preserve"> </w:t>
      </w:r>
      <w:r>
        <w:rPr>
          <w:rFonts w:hint="cs"/>
          <w:color w:val="538135" w:themeColor="accent6" w:themeShade="BF"/>
          <w:sz w:val="24"/>
          <w:szCs w:val="24"/>
          <w:rtl/>
        </w:rPr>
        <w:t>[</w:t>
      </w:r>
      <w:r w:rsidR="00E26450" w:rsidRPr="00367494">
        <w:rPr>
          <w:rFonts w:hint="cs"/>
          <w:color w:val="538135" w:themeColor="accent6" w:themeShade="BF"/>
          <w:sz w:val="24"/>
          <w:szCs w:val="24"/>
          <w:rtl/>
        </w:rPr>
        <w:t>قال المحقق</w:t>
      </w:r>
      <w:r>
        <w:rPr>
          <w:rFonts w:hint="cs"/>
          <w:color w:val="538135" w:themeColor="accent6" w:themeShade="BF"/>
          <w:sz w:val="24"/>
          <w:szCs w:val="24"/>
          <w:rtl/>
        </w:rPr>
        <w:t>:</w:t>
      </w:r>
      <w:r w:rsidR="00E26450" w:rsidRPr="00367494">
        <w:rPr>
          <w:rFonts w:hint="cs"/>
          <w:color w:val="538135" w:themeColor="accent6" w:themeShade="BF"/>
          <w:sz w:val="24"/>
          <w:szCs w:val="24"/>
          <w:rtl/>
        </w:rPr>
        <w:t xml:space="preserve"> </w:t>
      </w:r>
      <w:r w:rsidR="00E26450" w:rsidRPr="00367494">
        <w:rPr>
          <w:color w:val="538135" w:themeColor="accent6" w:themeShade="BF"/>
          <w:sz w:val="24"/>
          <w:szCs w:val="24"/>
          <w:rtl/>
        </w:rPr>
        <w:t>انظر الورقات 142 حتى 145 من المخطوط وهو من محفوظات دار الكتب المصرية</w:t>
      </w:r>
      <w:r>
        <w:rPr>
          <w:rFonts w:hint="cs"/>
          <w:color w:val="538135" w:themeColor="accent6" w:themeShade="BF"/>
          <w:sz w:val="24"/>
          <w:szCs w:val="24"/>
          <w:rtl/>
        </w:rPr>
        <w:t>]،</w:t>
      </w:r>
      <w:r w:rsidR="00E26450">
        <w:rPr>
          <w:rFonts w:hint="cs"/>
          <w:rtl/>
        </w:rPr>
        <w:t xml:space="preserve"> </w:t>
      </w:r>
      <w:r w:rsidR="00E26450" w:rsidRPr="002909E9">
        <w:rPr>
          <w:rtl/>
        </w:rPr>
        <w:t xml:space="preserve">واعلم أرشدنا الله تعالى وإياك أيها الموفق المنزه المعظم سيد الأولين والآخرين </w:t>
      </w:r>
      <w:r w:rsidR="00E26450">
        <w:rPr>
          <w:rtl/>
        </w:rPr>
        <w:t>صلى الله عليه وسلم</w:t>
      </w:r>
      <w:r w:rsidR="00E26450" w:rsidRPr="002909E9">
        <w:rPr>
          <w:rtl/>
        </w:rPr>
        <w:t xml:space="preserve"> ولوزيريه الذين بهما تَمَّ الدين ولسائر الصحابة </w:t>
      </w:r>
      <w:r w:rsidR="00E26450">
        <w:rPr>
          <w:rtl/>
        </w:rPr>
        <w:t>رضي الله عنهم</w:t>
      </w:r>
      <w:r w:rsidR="00E26450" w:rsidRPr="002909E9">
        <w:rPr>
          <w:rtl/>
        </w:rPr>
        <w:t xml:space="preserve"> والتابعين لهم بإحسان إلى يوم الدين. أن في هذا الذي ذكره هذه الأئمة كفاية لمن له أدنى فهم ودراية</w:t>
      </w:r>
      <w:r>
        <w:rPr>
          <w:rFonts w:hint="cs"/>
          <w:rtl/>
        </w:rPr>
        <w:t>،</w:t>
      </w:r>
      <w:r w:rsidR="00E26450" w:rsidRPr="002909E9">
        <w:rPr>
          <w:rtl/>
        </w:rPr>
        <w:t xml:space="preserve"> إلاَّ أني وعدت بذكر شيء وخلف الوعد صعب شديد. فأنا أذكر نبذة يسيرة وأرجو من الله عز وجل حصول البركة فيها. وقد ذكرت في كتاب (تنبيه السالك على مظان المهالك) جملة كثيرة تتعلق بذلك وبغيره</w:t>
      </w:r>
      <w:r>
        <w:rPr>
          <w:rtl/>
        </w:rPr>
        <w:t>،</w:t>
      </w:r>
      <w:r w:rsidR="00E26450" w:rsidRPr="002909E9">
        <w:rPr>
          <w:rtl/>
        </w:rPr>
        <w:t xml:space="preserve"> وسقت فيها فتواه المطولة والجواب عما قاله</w:t>
      </w:r>
      <w:r>
        <w:rPr>
          <w:rtl/>
        </w:rPr>
        <w:t>،</w:t>
      </w:r>
      <w:r w:rsidR="00E26450" w:rsidRPr="002909E9">
        <w:rPr>
          <w:rtl/>
        </w:rPr>
        <w:t xml:space="preserve"> ذكرته في فصل الحج والله أعلم</w:t>
      </w:r>
      <w:r>
        <w:rPr>
          <w:rFonts w:hint="cs"/>
          <w:rtl/>
        </w:rPr>
        <w:t>،</w:t>
      </w:r>
      <w:r w:rsidR="00E26450">
        <w:rPr>
          <w:rFonts w:hint="cs"/>
          <w:rtl/>
        </w:rPr>
        <w:t xml:space="preserve"> </w:t>
      </w:r>
      <w:r w:rsidR="00E26450" w:rsidRPr="002909E9">
        <w:rPr>
          <w:rtl/>
        </w:rPr>
        <w:t>ثُمَّ من الأمور المهمة معرفة الإنسان حاله في التوفيق والخذلان فمن الخذلان عدم إيمان الإنسان بالآيات والنذر كما قال تعالى</w:t>
      </w:r>
      <w:r>
        <w:rPr>
          <w:rtl/>
        </w:rPr>
        <w:t>:</w:t>
      </w:r>
      <w:r w:rsidR="00E26450" w:rsidRPr="002909E9">
        <w:rPr>
          <w:rtl/>
        </w:rPr>
        <w:t xml:space="preserve"> </w:t>
      </w:r>
      <w:r>
        <w:rPr>
          <w:rtl/>
        </w:rPr>
        <w:t>{</w:t>
      </w:r>
      <w:r w:rsidR="00E26450" w:rsidRPr="002909E9">
        <w:rPr>
          <w:rtl/>
        </w:rPr>
        <w:t>وما تغني الآيات والنذر عن قوم لا يؤمنون</w:t>
      </w:r>
      <w:r>
        <w:rPr>
          <w:rtl/>
        </w:rPr>
        <w:t>}</w:t>
      </w:r>
      <w:r w:rsidR="00E26450" w:rsidRPr="002909E9">
        <w:rPr>
          <w:rtl/>
        </w:rPr>
        <w:t xml:space="preserve"> </w:t>
      </w:r>
      <w:r>
        <w:rPr>
          <w:rFonts w:hint="cs"/>
          <w:rtl/>
        </w:rPr>
        <w:t>[</w:t>
      </w:r>
      <w:r w:rsidR="00E26450">
        <w:rPr>
          <w:rFonts w:hint="cs"/>
          <w:rtl/>
        </w:rPr>
        <w:t>يونس</w:t>
      </w:r>
      <w:r>
        <w:rPr>
          <w:rFonts w:hint="cs"/>
          <w:rtl/>
        </w:rPr>
        <w:t>:</w:t>
      </w:r>
      <w:r w:rsidR="00E26450">
        <w:rPr>
          <w:rFonts w:hint="cs"/>
          <w:rtl/>
        </w:rPr>
        <w:t xml:space="preserve"> 101</w:t>
      </w:r>
      <w:r>
        <w:rPr>
          <w:rFonts w:hint="cs"/>
          <w:rtl/>
        </w:rPr>
        <w:t>]،</w:t>
      </w:r>
      <w:r w:rsidR="00E26450">
        <w:rPr>
          <w:rFonts w:hint="cs"/>
          <w:rtl/>
        </w:rPr>
        <w:t xml:space="preserve"> </w:t>
      </w:r>
      <w:r w:rsidR="00E26450" w:rsidRPr="002909E9">
        <w:rPr>
          <w:rtl/>
        </w:rPr>
        <w:t>قيل المعنى لا تصل العقول الخالية عن التوفيق إلى سبيل النجاة وما يغنى ضياء العقل مع الخذلان إنما ينفع نور العقل مؤيداً بنور التوفيق</w:t>
      </w:r>
      <w:r>
        <w:rPr>
          <w:rtl/>
        </w:rPr>
        <w:t>،</w:t>
      </w:r>
      <w:r w:rsidR="00E26450">
        <w:rPr>
          <w:rFonts w:hint="cs"/>
          <w:rtl/>
        </w:rPr>
        <w:t xml:space="preserve"> </w:t>
      </w:r>
      <w:r w:rsidR="00E26450" w:rsidRPr="002909E9">
        <w:rPr>
          <w:rtl/>
        </w:rPr>
        <w:t>وعناية الأزل وإلا فإنه متخبط بإدراكه بعقله فإذا وعيت ما قلته ووقفت على بعض ما أذكره من الأدلة ولم تجد قلبك مؤمناً بها فاعلم أنك من أهل الخذلان ومرقوم في حزب الشيطان وتابع لأهل البدع عصاة الرحمن</w:t>
      </w:r>
      <w:r>
        <w:rPr>
          <w:rFonts w:hint="cs"/>
          <w:rtl/>
        </w:rPr>
        <w:t>،</w:t>
      </w:r>
      <w:r w:rsidR="00E26450">
        <w:rPr>
          <w:rFonts w:hint="cs"/>
          <w:rtl/>
        </w:rPr>
        <w:t xml:space="preserve"> </w:t>
      </w:r>
      <w:r w:rsidR="00E26450" w:rsidRPr="002909E9">
        <w:rPr>
          <w:rtl/>
        </w:rPr>
        <w:t>قال كعب الأحبار</w:t>
      </w:r>
      <w:r>
        <w:rPr>
          <w:rtl/>
        </w:rPr>
        <w:t>:</w:t>
      </w:r>
      <w:r w:rsidR="00E26450" w:rsidRPr="002909E9">
        <w:rPr>
          <w:rtl/>
        </w:rPr>
        <w:t xml:space="preserve"> تجد الرجل يستكثر من أنواع البر ويحتاط في صنائع المعروف ويكابد سهر الليل وشدة ظمأ الهواجر وهو مع ذلك لا يساوي عند الله عز وجل جيفة حمار</w:t>
      </w:r>
      <w:r>
        <w:rPr>
          <w:rFonts w:hint="cs"/>
          <w:rtl/>
        </w:rPr>
        <w:t>،</w:t>
      </w:r>
      <w:r w:rsidR="00E26450" w:rsidRPr="002909E9">
        <w:rPr>
          <w:rtl/>
        </w:rPr>
        <w:t xml:space="preserve"> يشير إلى أهل البدع</w:t>
      </w:r>
      <w:r>
        <w:rPr>
          <w:rtl/>
        </w:rPr>
        <w:t>،</w:t>
      </w:r>
      <w:r w:rsidR="00E26450" w:rsidRPr="002909E9">
        <w:rPr>
          <w:rtl/>
        </w:rPr>
        <w:t xml:space="preserve"> وأجمع أئمة الإسلام على أنه يجب التباعد عن أهل البدع</w:t>
      </w:r>
      <w:r w:rsidR="00E26450">
        <w:rPr>
          <w:rFonts w:hint="cs"/>
          <w:rtl/>
        </w:rPr>
        <w:t xml:space="preserve"> </w:t>
      </w:r>
      <w:r w:rsidR="00E26450" w:rsidRPr="002909E9">
        <w:rPr>
          <w:rtl/>
        </w:rPr>
        <w:t>والتبري منهم وأن لا يمكن سمعه من ذي هوى</w:t>
      </w:r>
      <w:r>
        <w:rPr>
          <w:rFonts w:hint="cs"/>
          <w:rtl/>
        </w:rPr>
        <w:t>،</w:t>
      </w:r>
      <w:r w:rsidR="00E26450">
        <w:rPr>
          <w:rFonts w:hint="cs"/>
          <w:rtl/>
        </w:rPr>
        <w:t xml:space="preserve"> </w:t>
      </w:r>
      <w:r w:rsidR="00E26450" w:rsidRPr="002909E9">
        <w:rPr>
          <w:rtl/>
        </w:rPr>
        <w:t>لما صالح عمر</w:t>
      </w:r>
      <w:r w:rsidR="00E26450">
        <w:rPr>
          <w:rFonts w:hint="cs"/>
          <w:rtl/>
        </w:rPr>
        <w:t xml:space="preserve"> </w:t>
      </w:r>
      <w:r w:rsidR="00E26450">
        <w:rPr>
          <w:rtl/>
        </w:rPr>
        <w:t>رضي الله عنه</w:t>
      </w:r>
      <w:r w:rsidR="00E26450" w:rsidRPr="002909E9">
        <w:rPr>
          <w:rtl/>
        </w:rPr>
        <w:t xml:space="preserve"> أهل بيت المقدس وقدم عليه كعب الأحبار وأسلم فرح به عمر </w:t>
      </w:r>
      <w:r w:rsidR="00E26450">
        <w:rPr>
          <w:rtl/>
        </w:rPr>
        <w:t>رضي الله عنه</w:t>
      </w:r>
      <w:r w:rsidR="00E26450" w:rsidRPr="002909E9">
        <w:rPr>
          <w:rtl/>
        </w:rPr>
        <w:t xml:space="preserve"> وبإسلامه قال له عمر </w:t>
      </w:r>
      <w:r w:rsidR="00E26450">
        <w:rPr>
          <w:rtl/>
        </w:rPr>
        <w:t>رضي الله عنه</w:t>
      </w:r>
      <w:r>
        <w:rPr>
          <w:rtl/>
        </w:rPr>
        <w:t>:</w:t>
      </w:r>
      <w:r w:rsidR="00E26450" w:rsidRPr="002909E9">
        <w:rPr>
          <w:rtl/>
        </w:rPr>
        <w:t xml:space="preserve"> هل لك أن تسير معي إلى المدينة وتزور قبر النبي </w:t>
      </w:r>
      <w:r w:rsidR="00E26450">
        <w:rPr>
          <w:rtl/>
        </w:rPr>
        <w:t>صلى الله عليه وسلم</w:t>
      </w:r>
      <w:r w:rsidR="00E26450" w:rsidRPr="002909E9">
        <w:rPr>
          <w:rtl/>
        </w:rPr>
        <w:t xml:space="preserve"> وتتمتع بزيارته قال</w:t>
      </w:r>
      <w:r>
        <w:rPr>
          <w:rtl/>
        </w:rPr>
        <w:t>:</w:t>
      </w:r>
      <w:r w:rsidR="00E26450" w:rsidRPr="002909E9">
        <w:rPr>
          <w:rtl/>
        </w:rPr>
        <w:t xml:space="preserve"> نعم</w:t>
      </w:r>
      <w:r>
        <w:rPr>
          <w:rtl/>
        </w:rPr>
        <w:t>،</w:t>
      </w:r>
      <w:r w:rsidR="00E26450">
        <w:rPr>
          <w:rtl/>
        </w:rPr>
        <w:t xml:space="preserve"> يا أمير المؤمنين أفعل ذلك</w:t>
      </w:r>
      <w:r>
        <w:rPr>
          <w:rFonts w:hint="cs"/>
          <w:rtl/>
        </w:rPr>
        <w:t>،</w:t>
      </w:r>
      <w:r w:rsidR="00E26450">
        <w:rPr>
          <w:rFonts w:hint="cs"/>
          <w:rtl/>
        </w:rPr>
        <w:t xml:space="preserve"> </w:t>
      </w:r>
      <w:r w:rsidR="00E26450" w:rsidRPr="002909E9">
        <w:rPr>
          <w:rtl/>
        </w:rPr>
        <w:t>فهذا صريح في الندب إلى زيارة قبره عليه الصلاة والسلام وشد الرحل وإعمال المطي إليه والكلام على هذا يأتي إن شاء الله تعالى</w:t>
      </w:r>
      <w:r>
        <w:rPr>
          <w:rFonts w:hint="cs"/>
          <w:rtl/>
        </w:rPr>
        <w:t>،</w:t>
      </w:r>
      <w:r w:rsidR="00E26450">
        <w:rPr>
          <w:rFonts w:hint="cs"/>
          <w:rtl/>
        </w:rPr>
        <w:t xml:space="preserve"> </w:t>
      </w:r>
    </w:p>
    <w:p w14:paraId="6AADB5B0" w14:textId="77777777" w:rsidR="00E26450" w:rsidRDefault="00E26450" w:rsidP="00C905BE">
      <w:pPr>
        <w:spacing w:after="240"/>
        <w:jc w:val="center"/>
        <w:rPr>
          <w:rtl/>
        </w:rPr>
      </w:pPr>
      <w:r>
        <w:rPr>
          <w:rFonts w:hint="cs"/>
          <w:rtl/>
        </w:rPr>
        <w:t>***</w:t>
      </w:r>
    </w:p>
    <w:p w14:paraId="2520190D" w14:textId="2B7A2318" w:rsidR="00E26450" w:rsidRDefault="00C905BE" w:rsidP="00C905BE">
      <w:pPr>
        <w:spacing w:after="240"/>
        <w:rPr>
          <w:rtl/>
        </w:rPr>
      </w:pPr>
      <w:r>
        <w:rPr>
          <w:bCs/>
          <w:rtl/>
        </w:rPr>
        <w:t>[</w:t>
      </w:r>
      <w:r w:rsidR="00E26450" w:rsidRPr="002909E9">
        <w:rPr>
          <w:bCs/>
          <w:rtl/>
        </w:rPr>
        <w:t>فصل</w:t>
      </w:r>
      <w:r>
        <w:rPr>
          <w:bCs/>
          <w:rtl/>
        </w:rPr>
        <w:t>:</w:t>
      </w:r>
      <w:r w:rsidR="00E26450" w:rsidRPr="002909E9">
        <w:rPr>
          <w:bCs/>
          <w:rtl/>
        </w:rPr>
        <w:t xml:space="preserve"> فتوى ابن تيمية في تكفير من استغاث برسول الله </w:t>
      </w:r>
      <w:r w:rsidR="00E26450">
        <w:rPr>
          <w:bCs/>
          <w:rtl/>
        </w:rPr>
        <w:t>صلى الله عليه وسلم</w:t>
      </w:r>
      <w:r w:rsidR="00E26450" w:rsidRPr="002909E9">
        <w:rPr>
          <w:bCs/>
          <w:rtl/>
        </w:rPr>
        <w:t xml:space="preserve"> أو توسّل إلى الله به والرد عليها</w:t>
      </w:r>
      <w:r>
        <w:rPr>
          <w:bCs/>
          <w:rtl/>
        </w:rPr>
        <w:t>]</w:t>
      </w:r>
      <w:r>
        <w:rPr>
          <w:rFonts w:hint="cs"/>
          <w:bCs/>
          <w:rtl/>
        </w:rPr>
        <w:t>:</w:t>
      </w:r>
      <w:r w:rsidR="00E26450">
        <w:rPr>
          <w:rFonts w:hint="cs"/>
          <w:bCs/>
          <w:rtl/>
        </w:rPr>
        <w:t xml:space="preserve"> </w:t>
      </w:r>
      <w:r w:rsidR="00E26450" w:rsidRPr="002909E9">
        <w:rPr>
          <w:rtl/>
        </w:rPr>
        <w:t>والغرض</w:t>
      </w:r>
      <w:r>
        <w:rPr>
          <w:rtl/>
        </w:rPr>
        <w:t xml:space="preserve"> </w:t>
      </w:r>
      <w:r w:rsidR="00E26450" w:rsidRPr="002909E9">
        <w:rPr>
          <w:rtl/>
        </w:rPr>
        <w:t>الآن بيان زندقة من قال أن روحه عليه الصلاة والسلام فنيت وأن جسده صار تراباً وبيان زيغ ابن تيمية وحزبه في جواب الفتوى الذي زعم أنه سئل عنها فقال في جوابه</w:t>
      </w:r>
      <w:r>
        <w:rPr>
          <w:rtl/>
        </w:rPr>
        <w:t>:</w:t>
      </w:r>
      <w:r w:rsidR="00E26450" w:rsidRPr="002909E9">
        <w:rPr>
          <w:rtl/>
        </w:rPr>
        <w:t xml:space="preserve"> الحمد لله رب العالمين من استغاث بميث أو غائب من البشر بحيث يدعوه في الشدائد والكربات ويطلب منه قضاء الحاجات فيقول</w:t>
      </w:r>
      <w:r>
        <w:rPr>
          <w:rtl/>
        </w:rPr>
        <w:t>:</w:t>
      </w:r>
      <w:r w:rsidR="00E26450" w:rsidRPr="002909E9">
        <w:rPr>
          <w:rtl/>
        </w:rPr>
        <w:t xml:space="preserve"> يا سيدي الشيخ فلان أنا في حسبك أو في جوارك أو يقول عند هجوم العدو عليه</w:t>
      </w:r>
      <w:r>
        <w:rPr>
          <w:rtl/>
        </w:rPr>
        <w:t>:</w:t>
      </w:r>
      <w:r w:rsidR="00E26450" w:rsidRPr="002909E9">
        <w:rPr>
          <w:rtl/>
        </w:rPr>
        <w:t xml:space="preserve"> يا سيدي فلان يستوحيه أو يستغيث به أو يقول نحو ذلك عند مرضه وفقره وغير ذلك من حاجاته فإنَّ هذا ظالم ضال مشرك</w:t>
      </w:r>
      <w:r>
        <w:rPr>
          <w:rFonts w:hint="cs"/>
          <w:rtl/>
        </w:rPr>
        <w:t>،</w:t>
      </w:r>
      <w:r w:rsidR="00E26450" w:rsidRPr="002909E9">
        <w:rPr>
          <w:rtl/>
        </w:rPr>
        <w:t xml:space="preserve"> وفي بعض النسخ</w:t>
      </w:r>
      <w:r>
        <w:rPr>
          <w:rtl/>
        </w:rPr>
        <w:t>:</w:t>
      </w:r>
      <w:r w:rsidR="00E26450" w:rsidRPr="002909E9">
        <w:rPr>
          <w:rtl/>
        </w:rPr>
        <w:t xml:space="preserve"> كافر عاص لله تعالى باتفاق المسلمين</w:t>
      </w:r>
      <w:r>
        <w:rPr>
          <w:rFonts w:hint="cs"/>
          <w:rtl/>
        </w:rPr>
        <w:t>،</w:t>
      </w:r>
      <w:r w:rsidR="00E26450" w:rsidRPr="002909E9">
        <w:rPr>
          <w:rtl/>
        </w:rPr>
        <w:t xml:space="preserve"> فإنهم متفقون على أن الميت لا يسأل ولا يدعى ولا يطلب منه شيء سواء كان</w:t>
      </w:r>
      <w:r>
        <w:rPr>
          <w:rtl/>
        </w:rPr>
        <w:t xml:space="preserve"> </w:t>
      </w:r>
      <w:r w:rsidR="00E26450" w:rsidRPr="002909E9">
        <w:rPr>
          <w:rtl/>
        </w:rPr>
        <w:t>شيخاً أو نبياً أو غير ذلك</w:t>
      </w:r>
      <w:r>
        <w:rPr>
          <w:rFonts w:hint="cs"/>
          <w:rtl/>
        </w:rPr>
        <w:t>،</w:t>
      </w:r>
      <w:r w:rsidR="00E26450">
        <w:rPr>
          <w:rFonts w:hint="cs"/>
          <w:rtl/>
        </w:rPr>
        <w:t xml:space="preserve"> </w:t>
      </w:r>
      <w:r>
        <w:rPr>
          <w:rFonts w:hint="cs"/>
          <w:color w:val="538135" w:themeColor="accent6" w:themeShade="BF"/>
          <w:sz w:val="24"/>
          <w:szCs w:val="24"/>
          <w:rtl/>
        </w:rPr>
        <w:t>[</w:t>
      </w:r>
      <w:r w:rsidR="00E26450" w:rsidRPr="00860598">
        <w:rPr>
          <w:color w:val="538135" w:themeColor="accent6" w:themeShade="BF"/>
          <w:sz w:val="24"/>
          <w:szCs w:val="24"/>
          <w:rtl/>
        </w:rPr>
        <w:t>قال المحقق</w:t>
      </w:r>
      <w:r>
        <w:rPr>
          <w:color w:val="538135" w:themeColor="accent6" w:themeShade="BF"/>
          <w:sz w:val="24"/>
          <w:szCs w:val="24"/>
          <w:rtl/>
        </w:rPr>
        <w:t xml:space="preserve">: </w:t>
      </w:r>
      <w:r w:rsidR="00E26450" w:rsidRPr="00860598">
        <w:rPr>
          <w:color w:val="538135" w:themeColor="accent6" w:themeShade="BF"/>
          <w:sz w:val="24"/>
          <w:szCs w:val="24"/>
          <w:rtl/>
        </w:rPr>
        <w:t>متى وأين اتفق المسلمون على ما يدعيه هذا الرجل</w:t>
      </w:r>
      <w:r>
        <w:rPr>
          <w:color w:val="538135" w:themeColor="accent6" w:themeShade="BF"/>
          <w:sz w:val="24"/>
          <w:szCs w:val="24"/>
          <w:rtl/>
        </w:rPr>
        <w:t>؟</w:t>
      </w:r>
      <w:r w:rsidR="00E26450" w:rsidRPr="00860598">
        <w:rPr>
          <w:color w:val="538135" w:themeColor="accent6" w:themeShade="BF"/>
          <w:sz w:val="24"/>
          <w:szCs w:val="24"/>
          <w:rtl/>
        </w:rPr>
        <w:t xml:space="preserve"> والأحاديث والآثار التي سيذكرها المصنف رضي الله عنه تدحض هذه الدعوى، ثم لماذا التفرقة بين الحي والميت من البشر إذا كان الفاعل الحقيقي هو الله سبحانه في الحالتين وما يفعله المسئول- النبي أو الولي حيا كان أو ميتا- هو مجرد التسبب إما بفعله الذي يجريه الله على يديه أو بدعائه الذي يقبله الله سبحانه ويجيبه إلى طلبه وكل مسلم مُقِرُّ بذلك من واقع شهادته أن لا إله إلا الله</w:t>
      </w:r>
      <w:r>
        <w:rPr>
          <w:color w:val="538135" w:themeColor="accent6" w:themeShade="BF"/>
          <w:sz w:val="24"/>
          <w:szCs w:val="24"/>
          <w:rtl/>
        </w:rPr>
        <w:t>،</w:t>
      </w:r>
      <w:r w:rsidR="00E26450" w:rsidRPr="00860598">
        <w:rPr>
          <w:color w:val="538135" w:themeColor="accent6" w:themeShade="BF"/>
          <w:sz w:val="24"/>
          <w:szCs w:val="24"/>
          <w:rtl/>
        </w:rPr>
        <w:t xml:space="preserve"> يقول العلامة الشيخ يوسف الدجوي رحمه الله</w:t>
      </w:r>
      <w:r>
        <w:rPr>
          <w:color w:val="538135" w:themeColor="accent6" w:themeShade="BF"/>
          <w:sz w:val="24"/>
          <w:szCs w:val="24"/>
          <w:rtl/>
        </w:rPr>
        <w:t xml:space="preserve">: </w:t>
      </w:r>
      <w:r w:rsidR="00E26450" w:rsidRPr="00860598">
        <w:rPr>
          <w:color w:val="538135" w:themeColor="accent6" w:themeShade="BF"/>
          <w:sz w:val="24"/>
          <w:szCs w:val="24"/>
          <w:rtl/>
        </w:rPr>
        <w:t>" إن الأرواح بعــد الموت باقية فاهمة مدركة، بل نقلنا عن إمامهم ابن القيم أن للروح بعد مفارقة الجسد أعمالا تعملها في هذا العالم لم يكن يمكنها أن تعملها حال اتصالها بالبدن</w:t>
      </w:r>
      <w:r>
        <w:rPr>
          <w:color w:val="538135" w:themeColor="accent6" w:themeShade="BF"/>
          <w:sz w:val="24"/>
          <w:szCs w:val="24"/>
          <w:rtl/>
        </w:rPr>
        <w:t>،</w:t>
      </w:r>
      <w:r w:rsidR="00E26450" w:rsidRPr="00860598">
        <w:rPr>
          <w:color w:val="538135" w:themeColor="accent6" w:themeShade="BF"/>
          <w:sz w:val="24"/>
          <w:szCs w:val="24"/>
          <w:rtl/>
        </w:rPr>
        <w:t xml:space="preserve"> إلى آخر ما نقلناه عنه وهو معقول جدًا فإن الأرواح لم تستمد قوتها من الأشباح حتى تذهب قواها وخصائصها بمفارقتها بل الأشباح هي التي تستمد حياتها وأفاعيلها من الأرواح، فما هذا الاشتباه الذي أدى إلى قلب الحقائق ومصادمة المعقول والمنقول</w:t>
      </w:r>
      <w:r>
        <w:rPr>
          <w:color w:val="538135" w:themeColor="accent6" w:themeShade="BF"/>
          <w:sz w:val="24"/>
          <w:szCs w:val="24"/>
          <w:rtl/>
        </w:rPr>
        <w:t>؟</w:t>
      </w:r>
      <w:r w:rsidR="00E26450" w:rsidRPr="00860598">
        <w:rPr>
          <w:color w:val="538135" w:themeColor="accent6" w:themeShade="BF"/>
          <w:sz w:val="24"/>
          <w:szCs w:val="24"/>
          <w:rtl/>
        </w:rPr>
        <w:t xml:space="preserve"> على أن تخصيص الجواز بالحي دون الميت أقرب إلى إيقاع الناس في الشرك، فإنه يوهم أن للحي فعلا يستقل به دون الميت فأين هذا من قولنا</w:t>
      </w:r>
      <w:r>
        <w:rPr>
          <w:color w:val="538135" w:themeColor="accent6" w:themeShade="BF"/>
          <w:sz w:val="24"/>
          <w:szCs w:val="24"/>
          <w:rtl/>
        </w:rPr>
        <w:t>:</w:t>
      </w:r>
      <w:r w:rsidR="00E26450" w:rsidRPr="00860598">
        <w:rPr>
          <w:color w:val="538135" w:themeColor="accent6" w:themeShade="BF"/>
          <w:sz w:val="24"/>
          <w:szCs w:val="24"/>
          <w:rtl/>
        </w:rPr>
        <w:t xml:space="preserve"> إن الفعل في الحقيقة لله لا للحي ولا للميت</w:t>
      </w:r>
      <w:r>
        <w:rPr>
          <w:color w:val="538135" w:themeColor="accent6" w:themeShade="BF"/>
          <w:sz w:val="24"/>
          <w:szCs w:val="24"/>
          <w:rtl/>
        </w:rPr>
        <w:t>؟</w:t>
      </w:r>
      <w:r w:rsidR="00E26450" w:rsidRPr="00860598">
        <w:rPr>
          <w:color w:val="538135" w:themeColor="accent6" w:themeShade="BF"/>
          <w:sz w:val="24"/>
          <w:szCs w:val="24"/>
          <w:rtl/>
        </w:rPr>
        <w:t>! ومن أمعن النظر في كلامهم لم يفهم منه إلا مذهب المعتزلة في الأحياء ومذهب الذين يئسوا من أصحاب القبور في الأموات</w:t>
      </w:r>
      <w:r>
        <w:rPr>
          <w:color w:val="538135" w:themeColor="accent6" w:themeShade="BF"/>
          <w:sz w:val="24"/>
          <w:szCs w:val="24"/>
          <w:rtl/>
        </w:rPr>
        <w:t>،</w:t>
      </w:r>
      <w:r w:rsidR="00E26450" w:rsidRPr="00860598">
        <w:rPr>
          <w:color w:val="538135" w:themeColor="accent6" w:themeShade="BF"/>
          <w:sz w:val="24"/>
          <w:szCs w:val="24"/>
          <w:rtl/>
        </w:rPr>
        <w:t xml:space="preserve"> وعلى كل حال فالغفلة عن الفاعل الحقيقي، وتخيل أن الفاعل غيره أظهر في الأحياء منه في الأموات "</w:t>
      </w:r>
      <w:r>
        <w:rPr>
          <w:color w:val="538135" w:themeColor="accent6" w:themeShade="BF"/>
          <w:sz w:val="24"/>
          <w:szCs w:val="24"/>
          <w:rtl/>
        </w:rPr>
        <w:t xml:space="preserve"> </w:t>
      </w:r>
      <w:r w:rsidR="00E26450" w:rsidRPr="00860598">
        <w:rPr>
          <w:color w:val="538135" w:themeColor="accent6" w:themeShade="BF"/>
          <w:sz w:val="24"/>
          <w:szCs w:val="24"/>
          <w:rtl/>
        </w:rPr>
        <w:t>أهـ المقصود منه انظر (مقالات وفتاوي الشيخ يوسف الدجوي) 1/148-149 من مطبوعات مجمع البحوث الإسلامية ط سنة 1401هـ- 1981م</w:t>
      </w:r>
      <w:r>
        <w:rPr>
          <w:color w:val="538135" w:themeColor="accent6" w:themeShade="BF"/>
          <w:sz w:val="24"/>
          <w:szCs w:val="24"/>
          <w:rtl/>
        </w:rPr>
        <w:t>،</w:t>
      </w:r>
      <w:r w:rsidR="00E26450" w:rsidRPr="00860598">
        <w:rPr>
          <w:color w:val="538135" w:themeColor="accent6" w:themeShade="BF"/>
          <w:sz w:val="24"/>
          <w:szCs w:val="24"/>
          <w:rtl/>
        </w:rPr>
        <w:t xml:space="preserve"> فإذا كان المؤمن يوقن أن الفاعل على الحقيقة هو الله سبحانه وحده وأن الطلب الحقيقي منه فقط وأن الأنبياء والصالحين أسباب كجملة الأسباب التي يخلق الله عندها الفعل فربط القلب بمحبتهم والتعلق بهم هو تقرب إلى الله بمحبة من أحبه الله وتعظيم من عظمه الله</w:t>
      </w:r>
      <w:r>
        <w:rPr>
          <w:color w:val="538135" w:themeColor="accent6" w:themeShade="BF"/>
          <w:sz w:val="24"/>
          <w:szCs w:val="24"/>
          <w:rtl/>
        </w:rPr>
        <w:t>،</w:t>
      </w:r>
      <w:r w:rsidR="00E26450" w:rsidRPr="00860598">
        <w:rPr>
          <w:color w:val="538135" w:themeColor="accent6" w:themeShade="BF"/>
          <w:sz w:val="24"/>
          <w:szCs w:val="24"/>
          <w:rtl/>
        </w:rPr>
        <w:t xml:space="preserve"> ألا ترى أن رسول الله صلى الله عليه وسلم في الحديث الصحيح لما سُئِل</w:t>
      </w:r>
      <w:r>
        <w:rPr>
          <w:color w:val="538135" w:themeColor="accent6" w:themeShade="BF"/>
          <w:sz w:val="24"/>
          <w:szCs w:val="24"/>
          <w:rtl/>
        </w:rPr>
        <w:t>:</w:t>
      </w:r>
      <w:r w:rsidR="00E26450" w:rsidRPr="00860598">
        <w:rPr>
          <w:color w:val="538135" w:themeColor="accent6" w:themeShade="BF"/>
          <w:sz w:val="24"/>
          <w:szCs w:val="24"/>
          <w:rtl/>
        </w:rPr>
        <w:t xml:space="preserve"> من الأولياء</w:t>
      </w:r>
      <w:r>
        <w:rPr>
          <w:color w:val="538135" w:themeColor="accent6" w:themeShade="BF"/>
          <w:sz w:val="24"/>
          <w:szCs w:val="24"/>
          <w:rtl/>
        </w:rPr>
        <w:t>؟</w:t>
      </w:r>
      <w:r w:rsidR="00E26450" w:rsidRPr="00860598">
        <w:rPr>
          <w:color w:val="538135" w:themeColor="accent6" w:themeShade="BF"/>
          <w:sz w:val="24"/>
          <w:szCs w:val="24"/>
          <w:rtl/>
        </w:rPr>
        <w:t xml:space="preserve"> أجاب</w:t>
      </w:r>
      <w:r>
        <w:rPr>
          <w:color w:val="538135" w:themeColor="accent6" w:themeShade="BF"/>
          <w:sz w:val="24"/>
          <w:szCs w:val="24"/>
          <w:rtl/>
        </w:rPr>
        <w:t xml:space="preserve">: </w:t>
      </w:r>
      <w:r w:rsidR="00E26450" w:rsidRPr="00860598">
        <w:rPr>
          <w:color w:val="538135" w:themeColor="accent6" w:themeShade="BF"/>
          <w:sz w:val="24"/>
          <w:szCs w:val="24"/>
          <w:rtl/>
        </w:rPr>
        <w:t>" الذين إذا رؤوا ذكر الله "</w:t>
      </w:r>
      <w:r>
        <w:rPr>
          <w:color w:val="538135" w:themeColor="accent6" w:themeShade="BF"/>
          <w:sz w:val="24"/>
          <w:szCs w:val="24"/>
          <w:rtl/>
        </w:rPr>
        <w:t xml:space="preserve"> </w:t>
      </w:r>
      <w:r w:rsidR="00E26450" w:rsidRPr="00860598">
        <w:rPr>
          <w:color w:val="538135" w:themeColor="accent6" w:themeShade="BF"/>
          <w:sz w:val="24"/>
          <w:szCs w:val="24"/>
          <w:rtl/>
        </w:rPr>
        <w:t>رواه النسائي- في الكبرى- وغيره وأثبت ذلك علماء النفس المعاصرون بالأدلة الحسية الملموسة بما لا يدع مجالا للشك أو الارتياب- نظرية رد الفعل الشرطي- فالرابطة هي</w:t>
      </w:r>
      <w:r>
        <w:rPr>
          <w:color w:val="538135" w:themeColor="accent6" w:themeShade="BF"/>
          <w:sz w:val="24"/>
          <w:szCs w:val="24"/>
          <w:rtl/>
        </w:rPr>
        <w:t>:</w:t>
      </w:r>
      <w:r w:rsidR="00E26450" w:rsidRPr="00860598">
        <w:rPr>
          <w:color w:val="538135" w:themeColor="accent6" w:themeShade="BF"/>
          <w:sz w:val="24"/>
          <w:szCs w:val="24"/>
          <w:rtl/>
        </w:rPr>
        <w:t xml:space="preserve"> تعلق قلب المؤمن بقلب شيخه أو الولي أو النبي على وجه المحبة واستحضار صورته كأنه بين يديه</w:t>
      </w:r>
      <w:r>
        <w:rPr>
          <w:color w:val="538135" w:themeColor="accent6" w:themeShade="BF"/>
          <w:sz w:val="24"/>
          <w:szCs w:val="24"/>
          <w:rtl/>
        </w:rPr>
        <w:t>،</w:t>
      </w:r>
      <w:r w:rsidR="00E26450" w:rsidRPr="00860598">
        <w:rPr>
          <w:color w:val="538135" w:themeColor="accent6" w:themeShade="BF"/>
          <w:sz w:val="24"/>
          <w:szCs w:val="24"/>
          <w:rtl/>
        </w:rPr>
        <w:t xml:space="preserve"> وهي مؤدية إلى طرد الوساوس والخواطر عن القلب</w:t>
      </w:r>
      <w:r>
        <w:rPr>
          <w:color w:val="538135" w:themeColor="accent6" w:themeShade="BF"/>
          <w:sz w:val="24"/>
          <w:szCs w:val="24"/>
          <w:rtl/>
        </w:rPr>
        <w:t>،</w:t>
      </w:r>
      <w:r w:rsidR="00E26450" w:rsidRPr="00860598">
        <w:rPr>
          <w:color w:val="538135" w:themeColor="accent6" w:themeShade="BF"/>
          <w:sz w:val="24"/>
          <w:szCs w:val="24"/>
          <w:rtl/>
        </w:rPr>
        <w:t xml:space="preserve"> مما يجعله طبقا للتوجيه النبوي الكريم في الحديث السابق محلا لتنزل رحمة الله وصدق التوجه إليه سبحانه عقبها مباشرة وها هم المسلمون قد أجمعوا في الصلاة على قولهم في التشهد (السلام عليك أيها النبي ورحمة الله وبركاته)، كما روى الطبري أن المسلمين في معركة اليمامة كان شعارهم (وامحمداه)، وكذا فعلت السيدة زينب بعد معركة كربلاء واستشهاد الحسين وغيره من آل بيت النبوة عليهم السلام</w:t>
      </w:r>
      <w:r>
        <w:rPr>
          <w:color w:val="538135" w:themeColor="accent6" w:themeShade="BF"/>
          <w:sz w:val="24"/>
          <w:szCs w:val="24"/>
          <w:rtl/>
        </w:rPr>
        <w:t>،</w:t>
      </w:r>
      <w:r w:rsidR="00E26450" w:rsidRPr="00860598">
        <w:rPr>
          <w:color w:val="538135" w:themeColor="accent6" w:themeShade="BF"/>
          <w:sz w:val="24"/>
          <w:szCs w:val="24"/>
          <w:rtl/>
        </w:rPr>
        <w:t xml:space="preserve"> فأين الشرك في هذا</w:t>
      </w:r>
      <w:r>
        <w:rPr>
          <w:color w:val="538135" w:themeColor="accent6" w:themeShade="BF"/>
          <w:sz w:val="24"/>
          <w:szCs w:val="24"/>
          <w:rtl/>
        </w:rPr>
        <w:t>؟</w:t>
      </w:r>
      <w:r w:rsidR="00E26450" w:rsidRPr="00860598">
        <w:rPr>
          <w:color w:val="538135" w:themeColor="accent6" w:themeShade="BF"/>
          <w:sz w:val="24"/>
          <w:szCs w:val="24"/>
          <w:rtl/>
        </w:rPr>
        <w:t xml:space="preserve"> وهل يقـــول بذلك إلا من اعتقــد أن تخيل الذات الإلهية المقـــدسة وتصـورها أمر ممكن أو واجب- بعد حمل آيات المتشابه على ظاهرها- كما نص على ذلك الإمام الدوسري في (الرحمة الهابطة) وعليه فالقائل بذلك يرغب أن تكون الرابطة المشروحة آنفا هي بين العبد وربِّه كما صرح به أحد أتباع ابن تيمية مع أن الرابطة مدخل مؤدي إلى التوجه إلى الله وليست بديلا عن هذا التوجه بأي حال! (انظر نور الهداية والعرفان)</w:t>
      </w:r>
      <w:r>
        <w:rPr>
          <w:color w:val="538135" w:themeColor="accent6" w:themeShade="BF"/>
          <w:sz w:val="24"/>
          <w:szCs w:val="24"/>
          <w:rtl/>
        </w:rPr>
        <w:t>،</w:t>
      </w:r>
      <w:r w:rsidR="00E26450" w:rsidRPr="00860598">
        <w:rPr>
          <w:color w:val="538135" w:themeColor="accent6" w:themeShade="BF"/>
          <w:sz w:val="24"/>
          <w:szCs w:val="24"/>
          <w:rtl/>
        </w:rPr>
        <w:t xml:space="preserve"> وما قاله ابن تيميه وأتباعه مبني على جهل أو تجاهل لأحكام عالم الأرواح وخصائصها سواء من ناحية الإدراك والمعرفة أو من ناحية الانجذاب والائتلاف وكذا التنافر والاختلاف</w:t>
      </w:r>
      <w:r>
        <w:rPr>
          <w:color w:val="538135" w:themeColor="accent6" w:themeShade="BF"/>
          <w:sz w:val="24"/>
          <w:szCs w:val="24"/>
          <w:rtl/>
        </w:rPr>
        <w:t>،</w:t>
      </w:r>
      <w:r w:rsidR="00E26450" w:rsidRPr="00860598">
        <w:rPr>
          <w:color w:val="538135" w:themeColor="accent6" w:themeShade="BF"/>
          <w:sz w:val="24"/>
          <w:szCs w:val="24"/>
          <w:rtl/>
        </w:rPr>
        <w:t xml:space="preserve"> وقد أخبرنا سيد الخلق صلى الله عليه وسلم أن أرواح قتلى بدر من المشركين تدرك وتسمع ما يقوله فما بالكم بأرواح الشهداء- فضلا عن الأنبياء والأولياء- التي خصها الله بوصف الحياة</w:t>
      </w:r>
      <w:r>
        <w:rPr>
          <w:color w:val="538135" w:themeColor="accent6" w:themeShade="BF"/>
          <w:sz w:val="24"/>
          <w:szCs w:val="24"/>
          <w:rtl/>
        </w:rPr>
        <w:t>؟</w:t>
      </w:r>
      <w:r w:rsidR="00E26450" w:rsidRPr="00860598">
        <w:rPr>
          <w:color w:val="538135" w:themeColor="accent6" w:themeShade="BF"/>
          <w:sz w:val="24"/>
          <w:szCs w:val="24"/>
          <w:rtl/>
        </w:rPr>
        <w:t>! كما أخبرنا أن</w:t>
      </w:r>
      <w:r>
        <w:rPr>
          <w:color w:val="538135" w:themeColor="accent6" w:themeShade="BF"/>
          <w:sz w:val="24"/>
          <w:szCs w:val="24"/>
          <w:rtl/>
        </w:rPr>
        <w:t xml:space="preserve"> </w:t>
      </w:r>
      <w:r w:rsidR="00E26450" w:rsidRPr="00860598">
        <w:rPr>
          <w:color w:val="538135" w:themeColor="accent6" w:themeShade="BF"/>
          <w:sz w:val="24"/>
          <w:szCs w:val="24"/>
          <w:rtl/>
        </w:rPr>
        <w:t>" الأرواح جنود مجندة ما تعارف منها ائتلف وما تنافر منها اختلف "</w:t>
      </w:r>
      <w:r>
        <w:rPr>
          <w:color w:val="538135" w:themeColor="accent6" w:themeShade="BF"/>
          <w:sz w:val="24"/>
          <w:szCs w:val="24"/>
          <w:rtl/>
        </w:rPr>
        <w:t xml:space="preserve"> </w:t>
      </w:r>
      <w:r w:rsidR="00E26450" w:rsidRPr="00860598">
        <w:rPr>
          <w:color w:val="538135" w:themeColor="accent6" w:themeShade="BF"/>
          <w:sz w:val="24"/>
          <w:szCs w:val="24"/>
          <w:rtl/>
        </w:rPr>
        <w:t>وكذا</w:t>
      </w:r>
      <w:r>
        <w:rPr>
          <w:color w:val="538135" w:themeColor="accent6" w:themeShade="BF"/>
          <w:sz w:val="24"/>
          <w:szCs w:val="24"/>
          <w:rtl/>
        </w:rPr>
        <w:t xml:space="preserve"> </w:t>
      </w:r>
      <w:r w:rsidR="00E26450" w:rsidRPr="00860598">
        <w:rPr>
          <w:color w:val="538135" w:themeColor="accent6" w:themeShade="BF"/>
          <w:sz w:val="24"/>
          <w:szCs w:val="24"/>
          <w:rtl/>
        </w:rPr>
        <w:t>"إن أرواح المؤمنين لتلتقي على مسيرة يوم وما رأى أحدهم صاحبه "</w:t>
      </w:r>
      <w:r>
        <w:rPr>
          <w:color w:val="538135" w:themeColor="accent6" w:themeShade="BF"/>
          <w:sz w:val="24"/>
          <w:szCs w:val="24"/>
          <w:rtl/>
        </w:rPr>
        <w:t xml:space="preserve"> </w:t>
      </w:r>
      <w:r w:rsidR="00E26450" w:rsidRPr="00860598">
        <w:rPr>
          <w:color w:val="538135" w:themeColor="accent6" w:themeShade="BF"/>
          <w:sz w:val="24"/>
          <w:szCs w:val="24"/>
          <w:rtl/>
        </w:rPr>
        <w:t>يقول العلامة الشيخ محمد أسعد صاحب زادة عقب هذا الحديث</w:t>
      </w:r>
      <w:r>
        <w:rPr>
          <w:color w:val="538135" w:themeColor="accent6" w:themeShade="BF"/>
          <w:sz w:val="24"/>
          <w:szCs w:val="24"/>
          <w:rtl/>
        </w:rPr>
        <w:t xml:space="preserve">: </w:t>
      </w:r>
      <w:r w:rsidR="00E26450" w:rsidRPr="00860598">
        <w:rPr>
          <w:color w:val="538135" w:themeColor="accent6" w:themeShade="BF"/>
          <w:sz w:val="24"/>
          <w:szCs w:val="24"/>
          <w:rtl/>
        </w:rPr>
        <w:t xml:space="preserve">" وهل ذلك غير المحبة القلبية والمعية الروحانية المعبر عنها بالرابطة التي هي مشتركة بين الأنبياء والأولياء أمواتا كانوا أو أحياء </w:t>
      </w:r>
      <w:r w:rsidR="00E26450" w:rsidRPr="00860598">
        <w:rPr>
          <w:color w:val="538135" w:themeColor="accent6" w:themeShade="BF"/>
          <w:sz w:val="24"/>
          <w:szCs w:val="24"/>
        </w:rPr>
        <w:t>…</w:t>
      </w:r>
      <w:r w:rsidR="00E26450" w:rsidRPr="00860598">
        <w:rPr>
          <w:color w:val="538135" w:themeColor="accent6" w:themeShade="BF"/>
          <w:sz w:val="24"/>
          <w:szCs w:val="24"/>
          <w:rtl/>
        </w:rPr>
        <w:t xml:space="preserve"> "</w:t>
      </w:r>
      <w:r>
        <w:rPr>
          <w:color w:val="538135" w:themeColor="accent6" w:themeShade="BF"/>
          <w:sz w:val="24"/>
          <w:szCs w:val="24"/>
          <w:rtl/>
        </w:rPr>
        <w:t xml:space="preserve"> </w:t>
      </w:r>
      <w:r w:rsidR="00E26450" w:rsidRPr="00860598">
        <w:rPr>
          <w:color w:val="538135" w:themeColor="accent6" w:themeShade="BF"/>
          <w:sz w:val="24"/>
          <w:szCs w:val="24"/>
          <w:rtl/>
        </w:rPr>
        <w:t>أهـ انظر (نور الهداية والعرفان) ص 30</w:t>
      </w:r>
      <w:r>
        <w:rPr>
          <w:color w:val="538135" w:themeColor="accent6" w:themeShade="BF"/>
          <w:sz w:val="24"/>
          <w:szCs w:val="24"/>
          <w:rtl/>
        </w:rPr>
        <w:t>،</w:t>
      </w:r>
      <w:r w:rsidR="00E26450" w:rsidRPr="00860598">
        <w:rPr>
          <w:color w:val="538135" w:themeColor="accent6" w:themeShade="BF"/>
          <w:sz w:val="24"/>
          <w:szCs w:val="24"/>
          <w:rtl/>
        </w:rPr>
        <w:t xml:space="preserve"> وقد أثبت العلم الحديث هذه الظواهر ومنها ما أسماه العلماء ظاهرة (التلباثي) أي التخاطر عن بعد بل إنهم أثبتوها بالتجارب المادية حتى على الحيوانات</w:t>
      </w:r>
      <w:r>
        <w:rPr>
          <w:color w:val="538135" w:themeColor="accent6" w:themeShade="BF"/>
          <w:sz w:val="24"/>
          <w:szCs w:val="24"/>
          <w:rtl/>
        </w:rPr>
        <w:t>،</w:t>
      </w:r>
      <w:r w:rsidR="00E26450" w:rsidRPr="00860598">
        <w:rPr>
          <w:color w:val="538135" w:themeColor="accent6" w:themeShade="BF"/>
          <w:sz w:val="24"/>
          <w:szCs w:val="24"/>
          <w:rtl/>
        </w:rPr>
        <w:t xml:space="preserve"> </w:t>
      </w:r>
      <w:r w:rsidR="00E26450" w:rsidRPr="00860598">
        <w:rPr>
          <w:color w:val="538135" w:themeColor="accent6" w:themeShade="BF"/>
          <w:spacing w:val="-6"/>
          <w:sz w:val="24"/>
          <w:szCs w:val="24"/>
          <w:rtl/>
        </w:rPr>
        <w:t>يقول الإمام المفسر شهاب الدين الألوسي في كتابه (الفيض الوارد على روض مرثية مولانا خالد)</w:t>
      </w:r>
      <w:r>
        <w:rPr>
          <w:color w:val="538135" w:themeColor="accent6" w:themeShade="BF"/>
          <w:spacing w:val="-6"/>
          <w:sz w:val="24"/>
          <w:szCs w:val="24"/>
          <w:rtl/>
        </w:rPr>
        <w:t>:</w:t>
      </w:r>
      <w:r w:rsidR="00E26450" w:rsidRPr="00860598">
        <w:rPr>
          <w:color w:val="538135" w:themeColor="accent6" w:themeShade="BF"/>
          <w:spacing w:val="-6"/>
          <w:sz w:val="24"/>
          <w:szCs w:val="24"/>
          <w:rtl/>
        </w:rPr>
        <w:t xml:space="preserve"> </w:t>
      </w:r>
      <w:r w:rsidR="00E26450" w:rsidRPr="00860598">
        <w:rPr>
          <w:color w:val="538135" w:themeColor="accent6" w:themeShade="BF"/>
          <w:sz w:val="24"/>
          <w:szCs w:val="24"/>
          <w:rtl/>
        </w:rPr>
        <w:t>وأما خاطر الشيخ فهو إمداد صاحب الشيخ يصل إلى قلب المريد الطالب مشتملا على كشف معضل وحل مشكل في وقت استكشاف المريد باستمداد من ضمير الشيخ، وذلك داخل تحت الخاطر الحقاني لأن قلب الشيخ بمثابة باب مفتوح إلى عالم الغيب وكل لحظة يصل إمداد فيض الحق سبحانه وتعالى على قلب المريد بواسطة الشيخ ثم قال بعد كلام</w:t>
      </w:r>
      <w:r>
        <w:rPr>
          <w:color w:val="538135" w:themeColor="accent6" w:themeShade="BF"/>
          <w:sz w:val="24"/>
          <w:szCs w:val="24"/>
          <w:rtl/>
        </w:rPr>
        <w:t xml:space="preserve">: </w:t>
      </w:r>
      <w:r w:rsidR="00E26450" w:rsidRPr="00860598">
        <w:rPr>
          <w:color w:val="538135" w:themeColor="accent6" w:themeShade="BF"/>
          <w:sz w:val="24"/>
          <w:szCs w:val="24"/>
          <w:rtl/>
        </w:rPr>
        <w:t>" ولنفي الخواطر أسباب كثيرة منها إحضار صورة الشيخ على الوجه الذي سموه بالرابطة، قيل هذا من أعظم الأسباب</w:t>
      </w:r>
      <w:r>
        <w:rPr>
          <w:color w:val="538135" w:themeColor="accent6" w:themeShade="BF"/>
          <w:sz w:val="24"/>
          <w:szCs w:val="24"/>
          <w:rtl/>
        </w:rPr>
        <w:t xml:space="preserve"> </w:t>
      </w:r>
      <w:r w:rsidR="00E26450" w:rsidRPr="00860598">
        <w:rPr>
          <w:color w:val="538135" w:themeColor="accent6" w:themeShade="BF"/>
          <w:sz w:val="24"/>
          <w:szCs w:val="24"/>
          <w:rtl/>
        </w:rPr>
        <w:t>"</w:t>
      </w:r>
      <w:r>
        <w:rPr>
          <w:color w:val="538135" w:themeColor="accent6" w:themeShade="BF"/>
          <w:sz w:val="24"/>
          <w:szCs w:val="24"/>
          <w:rtl/>
        </w:rPr>
        <w:t xml:space="preserve"> </w:t>
      </w:r>
      <w:r w:rsidR="00E26450" w:rsidRPr="00860598">
        <w:rPr>
          <w:color w:val="538135" w:themeColor="accent6" w:themeShade="BF"/>
          <w:sz w:val="24"/>
          <w:szCs w:val="24"/>
          <w:rtl/>
        </w:rPr>
        <w:t>أهـ ص 110، 111 ط المطبعة الكنستلية بمصر سنة 1278هـ</w:t>
      </w:r>
      <w:r>
        <w:rPr>
          <w:color w:val="538135" w:themeColor="accent6" w:themeShade="BF"/>
          <w:sz w:val="24"/>
          <w:szCs w:val="24"/>
          <w:rtl/>
        </w:rPr>
        <w:t>،</w:t>
      </w:r>
      <w:r w:rsidR="00E26450" w:rsidRPr="00860598">
        <w:rPr>
          <w:color w:val="538135" w:themeColor="accent6" w:themeShade="BF"/>
          <w:sz w:val="24"/>
          <w:szCs w:val="24"/>
          <w:rtl/>
        </w:rPr>
        <w:t xml:space="preserve"> قال صاحب (نور الهداية والعرفان)</w:t>
      </w:r>
      <w:r>
        <w:rPr>
          <w:color w:val="538135" w:themeColor="accent6" w:themeShade="BF"/>
          <w:sz w:val="24"/>
          <w:szCs w:val="24"/>
          <w:rtl/>
        </w:rPr>
        <w:t>:</w:t>
      </w:r>
      <w:r w:rsidR="00E26450" w:rsidRPr="00860598">
        <w:rPr>
          <w:color w:val="538135" w:themeColor="accent6" w:themeShade="BF"/>
          <w:sz w:val="24"/>
          <w:szCs w:val="24"/>
          <w:rtl/>
        </w:rPr>
        <w:t xml:space="preserve"> وقال القطب الأعظم والغوث الأفخم سيدي إبراهيم الدسوقي قدس الله سره</w:t>
      </w:r>
      <w:r>
        <w:rPr>
          <w:color w:val="538135" w:themeColor="accent6" w:themeShade="BF"/>
          <w:sz w:val="24"/>
          <w:szCs w:val="24"/>
          <w:rtl/>
        </w:rPr>
        <w:t>:</w:t>
      </w:r>
      <w:r w:rsidR="00E26450" w:rsidRPr="00860598">
        <w:rPr>
          <w:color w:val="538135" w:themeColor="accent6" w:themeShade="BF"/>
          <w:sz w:val="24"/>
          <w:szCs w:val="24"/>
          <w:rtl/>
        </w:rPr>
        <w:t xml:space="preserve"> (يا أولادي إن صح عهدكم معي فأنا قريب منكم فإن أخذتم عهدي وعملتم بوصيتي وسمعتم كلامي فلـــو كان أحدكم بالمشرق وأنا بالمغرب وورد عليكم من المشكلات شيء تستخيرون به ربكم، فوجهوا وجهكم إلى وأطبقوا أعين حسكم وافتحوا عين قلبكم فإنكم تروني جهارا وتستشيروني في جميع أموركم فمهما قلته لكم فاقبلوه وامتثلوه وليس هذا خاصًا بي، هو لكل شيخ صدقتم في محبته قد يعلم ذلك شيخكم وقد لا يعلمه، هكذا جرت سنة الله تعالى مع أوليائه) أهـ</w:t>
      </w:r>
      <w:r>
        <w:rPr>
          <w:color w:val="538135" w:themeColor="accent6" w:themeShade="BF"/>
          <w:sz w:val="24"/>
          <w:szCs w:val="24"/>
          <w:rtl/>
        </w:rPr>
        <w:t>،</w:t>
      </w:r>
      <w:r w:rsidR="00E26450" w:rsidRPr="00860598">
        <w:rPr>
          <w:color w:val="538135" w:themeColor="accent6" w:themeShade="BF"/>
          <w:sz w:val="24"/>
          <w:szCs w:val="24"/>
          <w:rtl/>
        </w:rPr>
        <w:t xml:space="preserve"> نقله الشيخ حسين الدوسري في (الرحمة الهابطة) وأقره الشعراني في الطبقات الكبرى "</w:t>
      </w:r>
      <w:r>
        <w:rPr>
          <w:color w:val="538135" w:themeColor="accent6" w:themeShade="BF"/>
          <w:sz w:val="24"/>
          <w:szCs w:val="24"/>
          <w:rtl/>
        </w:rPr>
        <w:t xml:space="preserve"> </w:t>
      </w:r>
      <w:r w:rsidR="00E26450" w:rsidRPr="00860598">
        <w:rPr>
          <w:color w:val="538135" w:themeColor="accent6" w:themeShade="BF"/>
          <w:sz w:val="24"/>
          <w:szCs w:val="24"/>
          <w:rtl/>
        </w:rPr>
        <w:t>أهـ ص38</w:t>
      </w:r>
      <w:r>
        <w:rPr>
          <w:color w:val="538135" w:themeColor="accent6" w:themeShade="BF"/>
          <w:sz w:val="24"/>
          <w:szCs w:val="24"/>
          <w:rtl/>
        </w:rPr>
        <w:t>،</w:t>
      </w:r>
      <w:r w:rsidR="00E26450" w:rsidRPr="00860598">
        <w:rPr>
          <w:color w:val="538135" w:themeColor="accent6" w:themeShade="BF"/>
          <w:sz w:val="24"/>
          <w:szCs w:val="24"/>
          <w:rtl/>
        </w:rPr>
        <w:t xml:space="preserve"> ومن أراد التوسع فعليه بالآتي</w:t>
      </w:r>
      <w:r>
        <w:rPr>
          <w:color w:val="538135" w:themeColor="accent6" w:themeShade="BF"/>
          <w:sz w:val="24"/>
          <w:szCs w:val="24"/>
          <w:rtl/>
        </w:rPr>
        <w:t>:</w:t>
      </w:r>
      <w:r w:rsidR="00E26450" w:rsidRPr="00860598">
        <w:rPr>
          <w:color w:val="538135" w:themeColor="accent6" w:themeShade="BF"/>
          <w:sz w:val="24"/>
          <w:szCs w:val="24"/>
          <w:rtl/>
        </w:rPr>
        <w:t xml:space="preserve"> </w:t>
      </w:r>
      <w:r w:rsidR="00E26450" w:rsidRPr="00860598">
        <w:rPr>
          <w:color w:val="538135" w:themeColor="accent6" w:themeShade="BF"/>
          <w:spacing w:val="-6"/>
          <w:sz w:val="24"/>
          <w:szCs w:val="24"/>
          <w:rtl/>
        </w:rPr>
        <w:t>1- مقالة (محق التقول في مسألة التوسل)</w:t>
      </w:r>
      <w:r w:rsidR="00E26450" w:rsidRPr="00860598">
        <w:rPr>
          <w:color w:val="538135" w:themeColor="accent6" w:themeShade="BF"/>
          <w:sz w:val="24"/>
          <w:szCs w:val="24"/>
          <w:rtl/>
        </w:rPr>
        <w:t xml:space="preserve"> للإمام الكوثري رضي الله عنه في كتاب (مقالات الكوثري)</w:t>
      </w:r>
      <w:r>
        <w:rPr>
          <w:color w:val="538135" w:themeColor="accent6" w:themeShade="BF"/>
          <w:sz w:val="24"/>
          <w:szCs w:val="24"/>
          <w:rtl/>
        </w:rPr>
        <w:t>،</w:t>
      </w:r>
      <w:r w:rsidR="00E26450" w:rsidRPr="00860598">
        <w:rPr>
          <w:color w:val="538135" w:themeColor="accent6" w:themeShade="BF"/>
          <w:sz w:val="24"/>
          <w:szCs w:val="24"/>
          <w:rtl/>
        </w:rPr>
        <w:t xml:space="preserve"> </w:t>
      </w:r>
      <w:r w:rsidR="00E26450" w:rsidRPr="00860598">
        <w:rPr>
          <w:color w:val="538135" w:themeColor="accent6" w:themeShade="BF"/>
          <w:spacing w:val="-6"/>
          <w:sz w:val="24"/>
          <w:szCs w:val="24"/>
          <w:rtl/>
        </w:rPr>
        <w:t>2- مقالات العلامة الشيخ يوسف الدجوي في كتاب مقالات وفتاوي الشيخ يوسف الدجوي</w:t>
      </w:r>
      <w:r>
        <w:rPr>
          <w:color w:val="538135" w:themeColor="accent6" w:themeShade="BF"/>
          <w:spacing w:val="-6"/>
          <w:sz w:val="24"/>
          <w:szCs w:val="24"/>
          <w:rtl/>
        </w:rPr>
        <w:t>،</w:t>
      </w:r>
      <w:r w:rsidR="00E26450" w:rsidRPr="00860598">
        <w:rPr>
          <w:color w:val="538135" w:themeColor="accent6" w:themeShade="BF"/>
          <w:spacing w:val="-6"/>
          <w:sz w:val="24"/>
          <w:szCs w:val="24"/>
          <w:rtl/>
        </w:rPr>
        <w:t xml:space="preserve"> </w:t>
      </w:r>
      <w:r w:rsidR="00E26450" w:rsidRPr="00860598">
        <w:rPr>
          <w:color w:val="538135" w:themeColor="accent6" w:themeShade="BF"/>
          <w:sz w:val="24"/>
          <w:szCs w:val="24"/>
          <w:rtl/>
        </w:rPr>
        <w:t>3- رسالتين في حكم التوسل بالأنبياء والأولياء لحضرة صاحب الفضيلة العلامة الشيخ محمد حسنين مخلوف وكيل الجامع الأزهر</w:t>
      </w:r>
      <w:r>
        <w:rPr>
          <w:color w:val="538135" w:themeColor="accent6" w:themeShade="BF"/>
          <w:sz w:val="24"/>
          <w:szCs w:val="24"/>
          <w:rtl/>
        </w:rPr>
        <w:t>،</w:t>
      </w:r>
      <w:r w:rsidR="00E26450" w:rsidRPr="00860598">
        <w:rPr>
          <w:color w:val="538135" w:themeColor="accent6" w:themeShade="BF"/>
          <w:sz w:val="24"/>
          <w:szCs w:val="24"/>
          <w:rtl/>
        </w:rPr>
        <w:t xml:space="preserve"> 4- المقالات الوفية في الرد على الوهابية للأستاذ حسن خزبك</w:t>
      </w:r>
      <w:r>
        <w:rPr>
          <w:color w:val="538135" w:themeColor="accent6" w:themeShade="BF"/>
          <w:sz w:val="24"/>
          <w:szCs w:val="24"/>
          <w:rtl/>
        </w:rPr>
        <w:t>،</w:t>
      </w:r>
      <w:r w:rsidR="00E26450" w:rsidRPr="00860598">
        <w:rPr>
          <w:color w:val="538135" w:themeColor="accent6" w:themeShade="BF"/>
          <w:sz w:val="24"/>
          <w:szCs w:val="24"/>
          <w:rtl/>
        </w:rPr>
        <w:t xml:space="preserve"> 5- كلمة وجيزة في تصرف الأولياء للعلامة الشيخ يوسف الدجوي</w:t>
      </w:r>
      <w:r>
        <w:rPr>
          <w:color w:val="538135" w:themeColor="accent6" w:themeShade="BF"/>
          <w:sz w:val="24"/>
          <w:szCs w:val="24"/>
          <w:rtl/>
        </w:rPr>
        <w:t>،</w:t>
      </w:r>
      <w:r w:rsidR="00E26450" w:rsidRPr="00860598">
        <w:rPr>
          <w:color w:val="538135" w:themeColor="accent6" w:themeShade="BF"/>
          <w:sz w:val="24"/>
          <w:szCs w:val="24"/>
          <w:rtl/>
        </w:rPr>
        <w:t xml:space="preserve"> 6- الرد المحكم المتين على كتاب القول المبين للعلامة المحدث السيد عبد الله الغماري</w:t>
      </w:r>
      <w:r>
        <w:rPr>
          <w:color w:val="538135" w:themeColor="accent6" w:themeShade="BF"/>
          <w:sz w:val="24"/>
          <w:szCs w:val="24"/>
          <w:rtl/>
        </w:rPr>
        <w:t>،</w:t>
      </w:r>
      <w:r w:rsidR="00E26450" w:rsidRPr="00860598">
        <w:rPr>
          <w:color w:val="538135" w:themeColor="accent6" w:themeShade="BF"/>
          <w:sz w:val="24"/>
          <w:szCs w:val="24"/>
          <w:rtl/>
        </w:rPr>
        <w:t xml:space="preserve"> 7- إتحاف الأذكياء بجواز التوسل بالأنبياء والأولياء للعلامة المحدث السيد عبد الله الغماري</w:t>
      </w:r>
      <w:r>
        <w:rPr>
          <w:color w:val="538135" w:themeColor="accent6" w:themeShade="BF"/>
          <w:sz w:val="24"/>
          <w:szCs w:val="24"/>
          <w:rtl/>
        </w:rPr>
        <w:t>،</w:t>
      </w:r>
      <w:r w:rsidR="00E26450" w:rsidRPr="00860598">
        <w:rPr>
          <w:color w:val="538135" w:themeColor="accent6" w:themeShade="BF"/>
          <w:sz w:val="24"/>
          <w:szCs w:val="24"/>
          <w:rtl/>
        </w:rPr>
        <w:t xml:space="preserve"> 8- رفع المنارة بتخريج أحاديث التوسل والزيارة للشيخ محمود سعيد ممدوح</w:t>
      </w:r>
      <w:r>
        <w:rPr>
          <w:color w:val="538135" w:themeColor="accent6" w:themeShade="BF"/>
          <w:sz w:val="24"/>
          <w:szCs w:val="24"/>
          <w:rtl/>
        </w:rPr>
        <w:t>،</w:t>
      </w:r>
      <w:r w:rsidR="00E26450" w:rsidRPr="00860598">
        <w:rPr>
          <w:color w:val="538135" w:themeColor="accent6" w:themeShade="BF"/>
          <w:sz w:val="24"/>
          <w:szCs w:val="24"/>
          <w:rtl/>
        </w:rPr>
        <w:t xml:space="preserve"> 9- الإغاثة بأدلة الاستغاثة للسيد حسن السقاف وغير ذلك كثير</w:t>
      </w:r>
      <w:r>
        <w:rPr>
          <w:rFonts w:hint="cs"/>
          <w:color w:val="538135" w:themeColor="accent6" w:themeShade="BF"/>
          <w:sz w:val="24"/>
          <w:szCs w:val="24"/>
          <w:rtl/>
        </w:rPr>
        <w:t>]،</w:t>
      </w:r>
      <w:r w:rsidR="00E26450" w:rsidRPr="00860598">
        <w:rPr>
          <w:rFonts w:hint="cs"/>
          <w:color w:val="538135" w:themeColor="accent6" w:themeShade="BF"/>
          <w:sz w:val="24"/>
          <w:rtl/>
        </w:rPr>
        <w:t xml:space="preserve"> </w:t>
      </w:r>
      <w:r w:rsidR="00E26450" w:rsidRPr="002909E9">
        <w:rPr>
          <w:rtl/>
        </w:rPr>
        <w:t>ثم أكد ما قاله بقصة عمر والعباس رضي الله عنهما في الاستسقاء تبعا</w:t>
      </w:r>
      <w:r w:rsidR="00E26450">
        <w:rPr>
          <w:rtl/>
        </w:rPr>
        <w:t>ً لشيخه الجاري خلف سلالة اليهود</w:t>
      </w:r>
      <w:r>
        <w:rPr>
          <w:rFonts w:hint="cs"/>
          <w:rtl/>
        </w:rPr>
        <w:t>،</w:t>
      </w:r>
      <w:r w:rsidR="00E26450">
        <w:rPr>
          <w:rFonts w:hint="cs"/>
          <w:rtl/>
        </w:rPr>
        <w:t xml:space="preserve"> </w:t>
      </w:r>
      <w:r w:rsidR="00E26450" w:rsidRPr="002909E9">
        <w:rPr>
          <w:rtl/>
        </w:rPr>
        <w:t>وأنت أرشدك الله تعالى وبصرك إذا تأملت ما قاله من</w:t>
      </w:r>
      <w:r w:rsidR="00E26450">
        <w:rPr>
          <w:rFonts w:hint="cs"/>
          <w:rtl/>
        </w:rPr>
        <w:t xml:space="preserve"> </w:t>
      </w:r>
      <w:r w:rsidR="00E26450" w:rsidRPr="002909E9">
        <w:rPr>
          <w:rtl/>
        </w:rPr>
        <w:t>هذا الجواب اقشعر جلدك وقضيت العجب مما فيه من الخبائث والفجور وادعاء اتفاق المسلمين وما فيه من الرمز إلى تكفير الأنبياء وتضليلهم وغيرهم</w:t>
      </w:r>
      <w:r>
        <w:rPr>
          <w:rtl/>
        </w:rPr>
        <w:t>،</w:t>
      </w:r>
      <w:r w:rsidR="00E26450" w:rsidRPr="002909E9">
        <w:rPr>
          <w:rtl/>
        </w:rPr>
        <w:t xml:space="preserve"> والتلبيس على الأغبياء بقصة عمر </w:t>
      </w:r>
      <w:r w:rsidR="00E26450">
        <w:rPr>
          <w:rtl/>
        </w:rPr>
        <w:t>رضي الله عنه</w:t>
      </w:r>
      <w:r>
        <w:rPr>
          <w:rFonts w:hint="cs"/>
          <w:rtl/>
        </w:rPr>
        <w:t>،</w:t>
      </w:r>
      <w:r w:rsidR="00E26450">
        <w:rPr>
          <w:rFonts w:hint="cs"/>
          <w:rtl/>
        </w:rPr>
        <w:t xml:space="preserve"> </w:t>
      </w:r>
      <w:r w:rsidR="00E26450" w:rsidRPr="002909E9">
        <w:rPr>
          <w:bCs/>
          <w:rtl/>
        </w:rPr>
        <w:t xml:space="preserve">وليت شعري من أي الدلالات أن من توجه إلى قبر سيد الأولين والآخرين </w:t>
      </w:r>
      <w:r w:rsidR="00E26450">
        <w:rPr>
          <w:bCs/>
          <w:rtl/>
        </w:rPr>
        <w:t>صلى الله عليه وسلم</w:t>
      </w:r>
      <w:r w:rsidR="00E26450" w:rsidRPr="002909E9">
        <w:rPr>
          <w:bCs/>
          <w:rtl/>
        </w:rPr>
        <w:t xml:space="preserve"> وتوسل به في</w:t>
      </w:r>
      <w:r>
        <w:rPr>
          <w:bCs/>
          <w:rtl/>
        </w:rPr>
        <w:t xml:space="preserve"> </w:t>
      </w:r>
      <w:r w:rsidR="00E26450" w:rsidRPr="002909E9">
        <w:rPr>
          <w:bCs/>
          <w:rtl/>
        </w:rPr>
        <w:t>حاجة الاستسقاء أو غيرها يصير بذلك ظالماً ضالاً مشركاً كافراً</w:t>
      </w:r>
      <w:r>
        <w:rPr>
          <w:bCs/>
          <w:rtl/>
        </w:rPr>
        <w:t>؟!</w:t>
      </w:r>
      <w:r w:rsidR="00E26450">
        <w:rPr>
          <w:rFonts w:hint="cs"/>
          <w:rtl/>
        </w:rPr>
        <w:t xml:space="preserve">، </w:t>
      </w:r>
      <w:r w:rsidR="00E26450" w:rsidRPr="002909E9">
        <w:rPr>
          <w:rtl/>
        </w:rPr>
        <w:t>هذا شيء تقشعر منه الأبدان</w:t>
      </w:r>
      <w:r>
        <w:rPr>
          <w:rtl/>
        </w:rPr>
        <w:t>،</w:t>
      </w:r>
      <w:r w:rsidR="00E26450" w:rsidRPr="002909E9">
        <w:rPr>
          <w:rtl/>
        </w:rPr>
        <w:t xml:space="preserve"> ولم يسمع أحداً فاه بل ولا رمز إليه في زمن من الأزمان. ولا في بلد من البلدان قبل زنديق حران. قاتله الله عز وجل وقد فعل</w:t>
      </w:r>
      <w:r>
        <w:rPr>
          <w:rFonts w:hint="cs"/>
          <w:rtl/>
        </w:rPr>
        <w:t>،</w:t>
      </w:r>
      <w:r w:rsidR="00E26450">
        <w:rPr>
          <w:rFonts w:hint="cs"/>
          <w:rtl/>
        </w:rPr>
        <w:t xml:space="preserve"> </w:t>
      </w:r>
      <w:r>
        <w:rPr>
          <w:rFonts w:hint="cs"/>
          <w:color w:val="538135" w:themeColor="accent6" w:themeShade="BF"/>
          <w:sz w:val="24"/>
          <w:szCs w:val="24"/>
          <w:rtl/>
        </w:rPr>
        <w:t>[</w:t>
      </w:r>
      <w:r w:rsidR="00E26450" w:rsidRPr="00860598">
        <w:rPr>
          <w:rFonts w:hint="cs"/>
          <w:color w:val="538135" w:themeColor="accent6" w:themeShade="BF"/>
          <w:sz w:val="24"/>
          <w:szCs w:val="24"/>
          <w:rtl/>
        </w:rPr>
        <w:t>قال المحقق</w:t>
      </w:r>
      <w:r>
        <w:rPr>
          <w:rFonts w:hint="cs"/>
          <w:color w:val="538135" w:themeColor="accent6" w:themeShade="BF"/>
          <w:sz w:val="24"/>
          <w:szCs w:val="24"/>
          <w:rtl/>
        </w:rPr>
        <w:t>:</w:t>
      </w:r>
      <w:r w:rsidR="00E26450" w:rsidRPr="00860598">
        <w:rPr>
          <w:rFonts w:hint="cs"/>
          <w:color w:val="538135" w:themeColor="accent6" w:themeShade="BF"/>
          <w:sz w:val="24"/>
          <w:szCs w:val="24"/>
          <w:rtl/>
        </w:rPr>
        <w:t xml:space="preserve"> </w:t>
      </w:r>
      <w:r w:rsidR="00E26450" w:rsidRPr="00860598">
        <w:rPr>
          <w:color w:val="538135" w:themeColor="accent6" w:themeShade="BF"/>
          <w:sz w:val="24"/>
          <w:szCs w:val="24"/>
          <w:rtl/>
        </w:rPr>
        <w:t xml:space="preserve">بل في كلام ابن تيمية السابق أن الميت لا يسأل ولا يدعي </w:t>
      </w:r>
      <w:r w:rsidR="00E26450" w:rsidRPr="00860598">
        <w:rPr>
          <w:color w:val="538135" w:themeColor="accent6" w:themeShade="BF"/>
          <w:sz w:val="24"/>
          <w:szCs w:val="24"/>
        </w:rPr>
        <w:t>–</w:t>
      </w:r>
      <w:r w:rsidR="00E26450" w:rsidRPr="00860598">
        <w:rPr>
          <w:color w:val="538135" w:themeColor="accent6" w:themeShade="BF"/>
          <w:sz w:val="24"/>
          <w:szCs w:val="24"/>
          <w:rtl/>
        </w:rPr>
        <w:t xml:space="preserve"> أي</w:t>
      </w:r>
      <w:r>
        <w:rPr>
          <w:color w:val="538135" w:themeColor="accent6" w:themeShade="BF"/>
          <w:sz w:val="24"/>
          <w:szCs w:val="24"/>
          <w:rtl/>
        </w:rPr>
        <w:t>:</w:t>
      </w:r>
      <w:r w:rsidR="00E26450" w:rsidRPr="00860598">
        <w:rPr>
          <w:color w:val="538135" w:themeColor="accent6" w:themeShade="BF"/>
          <w:sz w:val="24"/>
          <w:szCs w:val="24"/>
          <w:rtl/>
        </w:rPr>
        <w:t xml:space="preserve"> لا ينُادَى -</w:t>
      </w:r>
      <w:r>
        <w:rPr>
          <w:color w:val="538135" w:themeColor="accent6" w:themeShade="BF"/>
          <w:sz w:val="24"/>
          <w:szCs w:val="24"/>
          <w:rtl/>
        </w:rPr>
        <w:t xml:space="preserve"> </w:t>
      </w:r>
      <w:r w:rsidR="00E26450" w:rsidRPr="00860598">
        <w:rPr>
          <w:color w:val="538135" w:themeColor="accent6" w:themeShade="BF"/>
          <w:sz w:val="24"/>
          <w:szCs w:val="24"/>
          <w:rtl/>
        </w:rPr>
        <w:t>سواء كان شيخا أو نبيا أو غيره</w:t>
      </w:r>
      <w:r>
        <w:rPr>
          <w:color w:val="538135" w:themeColor="accent6" w:themeShade="BF"/>
          <w:sz w:val="24"/>
          <w:szCs w:val="24"/>
          <w:rtl/>
        </w:rPr>
        <w:t>،</w:t>
      </w:r>
      <w:r w:rsidR="00E26450" w:rsidRPr="00860598">
        <w:rPr>
          <w:color w:val="538135" w:themeColor="accent6" w:themeShade="BF"/>
          <w:sz w:val="24"/>
          <w:szCs w:val="24"/>
          <w:rtl/>
        </w:rPr>
        <w:t xml:space="preserve"> نقول</w:t>
      </w:r>
      <w:r>
        <w:rPr>
          <w:color w:val="538135" w:themeColor="accent6" w:themeShade="BF"/>
          <w:sz w:val="24"/>
          <w:szCs w:val="24"/>
          <w:rtl/>
        </w:rPr>
        <w:t>:</w:t>
      </w:r>
      <w:r w:rsidR="00E26450" w:rsidRPr="00860598">
        <w:rPr>
          <w:color w:val="538135" w:themeColor="accent6" w:themeShade="BF"/>
          <w:sz w:val="24"/>
          <w:szCs w:val="24"/>
          <w:rtl/>
        </w:rPr>
        <w:t xml:space="preserve"> أخرج أبو يعلى الموصلي في مسنده حديث رقم (6584) عن أبي هريرة</w:t>
      </w:r>
      <w:r>
        <w:rPr>
          <w:color w:val="538135" w:themeColor="accent6" w:themeShade="BF"/>
          <w:sz w:val="24"/>
          <w:szCs w:val="24"/>
          <w:rtl/>
        </w:rPr>
        <w:t xml:space="preserve"> </w:t>
      </w:r>
      <w:r w:rsidR="00E26450" w:rsidRPr="00860598">
        <w:rPr>
          <w:color w:val="538135" w:themeColor="accent6" w:themeShade="BF"/>
          <w:sz w:val="24"/>
          <w:szCs w:val="24"/>
          <w:rtl/>
        </w:rPr>
        <w:t>رضي الله عنه قال</w:t>
      </w:r>
      <w:r>
        <w:rPr>
          <w:color w:val="538135" w:themeColor="accent6" w:themeShade="BF"/>
          <w:sz w:val="24"/>
          <w:szCs w:val="24"/>
          <w:rtl/>
        </w:rPr>
        <w:t>:</w:t>
      </w:r>
      <w:r w:rsidR="00E26450" w:rsidRPr="00860598">
        <w:rPr>
          <w:color w:val="538135" w:themeColor="accent6" w:themeShade="BF"/>
          <w:sz w:val="24"/>
          <w:szCs w:val="24"/>
          <w:rtl/>
        </w:rPr>
        <w:t xml:space="preserve"> سمعت رسول الله صلى الله عليه وسلم يقول</w:t>
      </w:r>
      <w:r>
        <w:rPr>
          <w:color w:val="538135" w:themeColor="accent6" w:themeShade="BF"/>
          <w:sz w:val="24"/>
          <w:szCs w:val="24"/>
          <w:rtl/>
        </w:rPr>
        <w:t>:</w:t>
      </w:r>
      <w:r w:rsidR="00E26450" w:rsidRPr="00860598">
        <w:rPr>
          <w:color w:val="538135" w:themeColor="accent6" w:themeShade="BF"/>
          <w:sz w:val="24"/>
          <w:szCs w:val="24"/>
          <w:rtl/>
        </w:rPr>
        <w:t xml:space="preserve"> والذي نفس أبي القاسم بيده لينزلن عيسى بن مريم إماما مقسطا، وحكماً عدلاً، فليكسرن الصليب وليقتلن الخنزير وليصلحن ذات البين وليذهبن الشحناء وليعرضن عليه المال فلا يقبله </w:t>
      </w:r>
      <w:r w:rsidR="00E26450" w:rsidRPr="00860598">
        <w:rPr>
          <w:bCs/>
          <w:color w:val="538135" w:themeColor="accent6" w:themeShade="BF"/>
          <w:sz w:val="24"/>
          <w:szCs w:val="24"/>
          <w:rtl/>
        </w:rPr>
        <w:t>ثم لئن قام على قبري فقال</w:t>
      </w:r>
      <w:r>
        <w:rPr>
          <w:bCs/>
          <w:color w:val="538135" w:themeColor="accent6" w:themeShade="BF"/>
          <w:sz w:val="24"/>
          <w:szCs w:val="24"/>
          <w:rtl/>
        </w:rPr>
        <w:t>:</w:t>
      </w:r>
      <w:r w:rsidR="00E26450" w:rsidRPr="00860598">
        <w:rPr>
          <w:bCs/>
          <w:color w:val="538135" w:themeColor="accent6" w:themeShade="BF"/>
          <w:sz w:val="24"/>
          <w:szCs w:val="24"/>
          <w:rtl/>
        </w:rPr>
        <w:t xml:space="preserve"> يا محمد لأجبته</w:t>
      </w:r>
      <w:r w:rsidR="00E26450" w:rsidRPr="00860598">
        <w:rPr>
          <w:color w:val="538135" w:themeColor="accent6" w:themeShade="BF"/>
          <w:sz w:val="24"/>
          <w:szCs w:val="24"/>
          <w:rtl/>
        </w:rPr>
        <w:t xml:space="preserve"> "</w:t>
      </w:r>
      <w:r>
        <w:rPr>
          <w:color w:val="538135" w:themeColor="accent6" w:themeShade="BF"/>
          <w:sz w:val="24"/>
          <w:szCs w:val="24"/>
          <w:rtl/>
        </w:rPr>
        <w:t>،</w:t>
      </w:r>
      <w:r w:rsidR="00E26450" w:rsidRPr="00860598">
        <w:rPr>
          <w:color w:val="538135" w:themeColor="accent6" w:themeShade="BF"/>
          <w:sz w:val="24"/>
          <w:szCs w:val="24"/>
          <w:rtl/>
        </w:rPr>
        <w:t xml:space="preserve"> ذكره اليهثمي في مجمع الزوائد (8/211) وقال</w:t>
      </w:r>
      <w:r>
        <w:rPr>
          <w:color w:val="538135" w:themeColor="accent6" w:themeShade="BF"/>
          <w:sz w:val="24"/>
          <w:szCs w:val="24"/>
          <w:rtl/>
        </w:rPr>
        <w:t xml:space="preserve">: </w:t>
      </w:r>
      <w:r w:rsidR="00E26450" w:rsidRPr="00860598">
        <w:rPr>
          <w:color w:val="538135" w:themeColor="accent6" w:themeShade="BF"/>
          <w:sz w:val="24"/>
          <w:szCs w:val="24"/>
          <w:rtl/>
        </w:rPr>
        <w:t xml:space="preserve">" </w:t>
      </w:r>
      <w:r w:rsidR="00E26450" w:rsidRPr="00860598">
        <w:rPr>
          <w:color w:val="538135" w:themeColor="accent6" w:themeShade="BF"/>
          <w:sz w:val="24"/>
          <w:szCs w:val="24"/>
        </w:rPr>
        <w:t>…</w:t>
      </w:r>
      <w:r w:rsidR="00E26450" w:rsidRPr="00860598">
        <w:rPr>
          <w:color w:val="538135" w:themeColor="accent6" w:themeShade="BF"/>
          <w:sz w:val="24"/>
          <w:szCs w:val="24"/>
          <w:rtl/>
        </w:rPr>
        <w:t xml:space="preserve"> رجاله رجال الصحيح "</w:t>
      </w:r>
      <w:r>
        <w:rPr>
          <w:color w:val="538135" w:themeColor="accent6" w:themeShade="BF"/>
          <w:sz w:val="24"/>
          <w:szCs w:val="24"/>
          <w:rtl/>
        </w:rPr>
        <w:t>،</w:t>
      </w:r>
      <w:r w:rsidR="00E26450" w:rsidRPr="00860598">
        <w:rPr>
          <w:color w:val="538135" w:themeColor="accent6" w:themeShade="BF"/>
          <w:sz w:val="24"/>
          <w:szCs w:val="24"/>
          <w:rtl/>
        </w:rPr>
        <w:t xml:space="preserve"> وأخرجه الحاكم في المستدرك ج2 ص 651ط العلمية حديث رقم (4162) وفيه</w:t>
      </w:r>
      <w:r>
        <w:rPr>
          <w:color w:val="538135" w:themeColor="accent6" w:themeShade="BF"/>
          <w:sz w:val="24"/>
          <w:szCs w:val="24"/>
          <w:rtl/>
        </w:rPr>
        <w:t xml:space="preserve">: </w:t>
      </w:r>
      <w:r w:rsidR="00E26450" w:rsidRPr="00860598">
        <w:rPr>
          <w:color w:val="538135" w:themeColor="accent6" w:themeShade="BF"/>
          <w:sz w:val="24"/>
          <w:szCs w:val="24"/>
          <w:rtl/>
        </w:rPr>
        <w:t>"</w:t>
      </w:r>
      <w:r>
        <w:rPr>
          <w:color w:val="538135" w:themeColor="accent6" w:themeShade="BF"/>
          <w:sz w:val="24"/>
          <w:szCs w:val="24"/>
          <w:rtl/>
        </w:rPr>
        <w:t xml:space="preserve"> </w:t>
      </w:r>
      <w:r w:rsidR="00E26450" w:rsidRPr="00860598">
        <w:rPr>
          <w:bCs/>
          <w:color w:val="538135" w:themeColor="accent6" w:themeShade="BF"/>
          <w:sz w:val="24"/>
          <w:szCs w:val="24"/>
          <w:rtl/>
        </w:rPr>
        <w:t>وليأتين قبري حتى يسلم على ولأردن عليه</w:t>
      </w:r>
      <w:r w:rsidR="00E26450" w:rsidRPr="00860598">
        <w:rPr>
          <w:color w:val="538135" w:themeColor="accent6" w:themeShade="BF"/>
          <w:sz w:val="24"/>
          <w:szCs w:val="24"/>
          <w:rtl/>
        </w:rPr>
        <w:t xml:space="preserve"> "</w:t>
      </w:r>
      <w:r>
        <w:rPr>
          <w:color w:val="538135" w:themeColor="accent6" w:themeShade="BF"/>
          <w:sz w:val="24"/>
          <w:szCs w:val="24"/>
          <w:rtl/>
        </w:rPr>
        <w:t xml:space="preserve"> </w:t>
      </w:r>
      <w:r w:rsidR="00E26450" w:rsidRPr="00860598">
        <w:rPr>
          <w:color w:val="538135" w:themeColor="accent6" w:themeShade="BF"/>
          <w:sz w:val="24"/>
          <w:szCs w:val="24"/>
          <w:rtl/>
        </w:rPr>
        <w:t>قال الحاكم</w:t>
      </w:r>
      <w:r>
        <w:rPr>
          <w:color w:val="538135" w:themeColor="accent6" w:themeShade="BF"/>
          <w:sz w:val="24"/>
          <w:szCs w:val="24"/>
          <w:rtl/>
        </w:rPr>
        <w:t>:</w:t>
      </w:r>
      <w:r w:rsidR="00E26450" w:rsidRPr="00860598">
        <w:rPr>
          <w:color w:val="538135" w:themeColor="accent6" w:themeShade="BF"/>
          <w:sz w:val="24"/>
          <w:szCs w:val="24"/>
          <w:rtl/>
        </w:rPr>
        <w:t xml:space="preserve"> هذا حديث صحيح الإسناد ولم يخرجاه بهذه السياقة وأقره الذهبي على ذلك وقال</w:t>
      </w:r>
      <w:r>
        <w:rPr>
          <w:color w:val="538135" w:themeColor="accent6" w:themeShade="BF"/>
          <w:sz w:val="24"/>
          <w:szCs w:val="24"/>
          <w:rtl/>
        </w:rPr>
        <w:t>:</w:t>
      </w:r>
      <w:r w:rsidR="00E26450" w:rsidRPr="00860598">
        <w:rPr>
          <w:color w:val="538135" w:themeColor="accent6" w:themeShade="BF"/>
          <w:sz w:val="24"/>
          <w:szCs w:val="24"/>
          <w:rtl/>
        </w:rPr>
        <w:t xml:space="preserve"> صحيح</w:t>
      </w:r>
      <w:r>
        <w:rPr>
          <w:color w:val="538135" w:themeColor="accent6" w:themeShade="BF"/>
          <w:sz w:val="24"/>
          <w:szCs w:val="24"/>
          <w:rtl/>
        </w:rPr>
        <w:t>،</w:t>
      </w:r>
      <w:r w:rsidR="00E26450" w:rsidRPr="00860598">
        <w:rPr>
          <w:color w:val="538135" w:themeColor="accent6" w:themeShade="BF"/>
          <w:sz w:val="24"/>
          <w:szCs w:val="24"/>
          <w:rtl/>
        </w:rPr>
        <w:t xml:space="preserve"> وفي الحديث دلالتان</w:t>
      </w:r>
      <w:r>
        <w:rPr>
          <w:color w:val="538135" w:themeColor="accent6" w:themeShade="BF"/>
          <w:sz w:val="24"/>
          <w:szCs w:val="24"/>
          <w:rtl/>
        </w:rPr>
        <w:t>:</w:t>
      </w:r>
      <w:r w:rsidR="00E26450" w:rsidRPr="00860598">
        <w:rPr>
          <w:color w:val="538135" w:themeColor="accent6" w:themeShade="BF"/>
          <w:sz w:val="24"/>
          <w:szCs w:val="24"/>
          <w:rtl/>
        </w:rPr>
        <w:t xml:space="preserve"> الأولى</w:t>
      </w:r>
      <w:r>
        <w:rPr>
          <w:color w:val="538135" w:themeColor="accent6" w:themeShade="BF"/>
          <w:sz w:val="24"/>
          <w:szCs w:val="24"/>
          <w:rtl/>
        </w:rPr>
        <w:t>:</w:t>
      </w:r>
      <w:r w:rsidR="00E26450" w:rsidRPr="00860598">
        <w:rPr>
          <w:color w:val="538135" w:themeColor="accent6" w:themeShade="BF"/>
          <w:sz w:val="24"/>
          <w:szCs w:val="24"/>
          <w:rtl/>
        </w:rPr>
        <w:t xml:space="preserve"> فضيلة زيارة قبر رسول الله صلى الله عليه وسلم</w:t>
      </w:r>
      <w:r>
        <w:rPr>
          <w:color w:val="538135" w:themeColor="accent6" w:themeShade="BF"/>
          <w:sz w:val="24"/>
          <w:szCs w:val="24"/>
          <w:rtl/>
        </w:rPr>
        <w:t>،</w:t>
      </w:r>
      <w:r w:rsidR="00E26450" w:rsidRPr="00860598">
        <w:rPr>
          <w:color w:val="538135" w:themeColor="accent6" w:themeShade="BF"/>
          <w:sz w:val="24"/>
          <w:szCs w:val="24"/>
          <w:rtl/>
        </w:rPr>
        <w:t xml:space="preserve"> الثانية</w:t>
      </w:r>
      <w:r>
        <w:rPr>
          <w:color w:val="538135" w:themeColor="accent6" w:themeShade="BF"/>
          <w:sz w:val="24"/>
          <w:szCs w:val="24"/>
          <w:rtl/>
        </w:rPr>
        <w:t>:</w:t>
      </w:r>
      <w:r w:rsidR="00E26450" w:rsidRPr="00860598">
        <w:rPr>
          <w:color w:val="538135" w:themeColor="accent6" w:themeShade="BF"/>
          <w:sz w:val="24"/>
          <w:szCs w:val="24"/>
          <w:rtl/>
        </w:rPr>
        <w:t xml:space="preserve"> جواز النداء الذي ينكره الضال المبتدع وانظر المزيد من تخريج الحديث في (رفع المنارة) للشيخ محمود سعيد ص 357 </w:t>
      </w:r>
      <w:r w:rsidR="00E26450" w:rsidRPr="00860598">
        <w:rPr>
          <w:color w:val="538135" w:themeColor="accent6" w:themeShade="BF"/>
          <w:sz w:val="24"/>
          <w:szCs w:val="24"/>
        </w:rPr>
        <w:t>–</w:t>
      </w:r>
      <w:r w:rsidR="00E26450" w:rsidRPr="00860598">
        <w:rPr>
          <w:color w:val="538135" w:themeColor="accent6" w:themeShade="BF"/>
          <w:sz w:val="24"/>
          <w:szCs w:val="24"/>
          <w:rtl/>
        </w:rPr>
        <w:t xml:space="preserve"> 360 ط الثانية</w:t>
      </w:r>
      <w:r>
        <w:rPr>
          <w:rFonts w:hint="cs"/>
          <w:color w:val="538135" w:themeColor="accent6" w:themeShade="BF"/>
          <w:sz w:val="24"/>
          <w:szCs w:val="24"/>
          <w:rtl/>
        </w:rPr>
        <w:t>]،</w:t>
      </w:r>
      <w:r w:rsidR="00E26450" w:rsidRPr="00860598">
        <w:rPr>
          <w:rFonts w:hint="cs"/>
          <w:color w:val="538135" w:themeColor="accent6" w:themeShade="BF"/>
          <w:sz w:val="24"/>
          <w:szCs w:val="24"/>
          <w:rtl/>
        </w:rPr>
        <w:t xml:space="preserve"> </w:t>
      </w:r>
    </w:p>
    <w:p w14:paraId="5B6DC1B7" w14:textId="3E6378F9" w:rsidR="00E26450" w:rsidRPr="002909E9" w:rsidRDefault="00C905BE" w:rsidP="00C905BE">
      <w:pPr>
        <w:spacing w:after="240"/>
        <w:rPr>
          <w:rtl/>
        </w:rPr>
      </w:pPr>
      <w:r>
        <w:rPr>
          <w:bCs/>
          <w:rtl/>
        </w:rPr>
        <w:t>[</w:t>
      </w:r>
      <w:r w:rsidR="00E26450" w:rsidRPr="002909E9">
        <w:rPr>
          <w:bCs/>
          <w:rtl/>
        </w:rPr>
        <w:t xml:space="preserve">أ- حرمة النبي </w:t>
      </w:r>
      <w:r w:rsidR="00E26450">
        <w:rPr>
          <w:bCs/>
          <w:rtl/>
        </w:rPr>
        <w:t>صلى الله عليه وسلم</w:t>
      </w:r>
      <w:r w:rsidR="00E26450" w:rsidRPr="002909E9">
        <w:rPr>
          <w:bCs/>
          <w:rtl/>
        </w:rPr>
        <w:t xml:space="preserve"> ورفعة قدره عند الله</w:t>
      </w:r>
      <w:r>
        <w:rPr>
          <w:bCs/>
          <w:rtl/>
        </w:rPr>
        <w:t>]</w:t>
      </w:r>
      <w:r>
        <w:rPr>
          <w:rFonts w:hint="cs"/>
          <w:bCs/>
          <w:rtl/>
        </w:rPr>
        <w:t>:</w:t>
      </w:r>
      <w:r w:rsidR="00E26450">
        <w:rPr>
          <w:rFonts w:hint="cs"/>
          <w:bCs/>
          <w:rtl/>
        </w:rPr>
        <w:t xml:space="preserve"> </w:t>
      </w:r>
      <w:r w:rsidR="00E26450" w:rsidRPr="002909E9">
        <w:rPr>
          <w:rtl/>
        </w:rPr>
        <w:t xml:space="preserve">جعل الزنديق الجاهل الجامد قصة عمر </w:t>
      </w:r>
      <w:r w:rsidR="00E26450">
        <w:rPr>
          <w:rtl/>
        </w:rPr>
        <w:t>رضي الله عنه</w:t>
      </w:r>
      <w:r w:rsidR="00E26450" w:rsidRPr="002909E9">
        <w:rPr>
          <w:rtl/>
        </w:rPr>
        <w:t xml:space="preserve"> دعامة ليتوصل بها إلى خبث طويته في الازدراء بسيد الأولين والآخرين وأكرم السابقين واللاحقين وحط رتبته بعد وفاته عن رتبته في حياته وأن جاهه وحرمته ورسالته وغير ذلك زال بموته. وذلك منه كفر بيقين</w:t>
      </w:r>
      <w:r>
        <w:rPr>
          <w:rtl/>
        </w:rPr>
        <w:t>،</w:t>
      </w:r>
      <w:r w:rsidR="00E26450" w:rsidRPr="002909E9">
        <w:rPr>
          <w:rtl/>
        </w:rPr>
        <w:t xml:space="preserve"> وزندقة محققة. فإنه عليه الصلاة والسلام حرمته وقدره ومنزلته ورتبته عند ربه تعالى ما زالت ولم تزل وهو سيد ولد آدم وأكرمهم على الله عز وجل على الدوام</w:t>
      </w:r>
      <w:r>
        <w:rPr>
          <w:rtl/>
        </w:rPr>
        <w:t>،</w:t>
      </w:r>
      <w:r w:rsidR="00E26450" w:rsidRPr="002909E9">
        <w:rPr>
          <w:rtl/>
        </w:rPr>
        <w:t xml:space="preserve"> ومن تأمل القرآن العظيم وجده مشحوناً بذلك</w:t>
      </w:r>
      <w:r>
        <w:rPr>
          <w:rFonts w:hint="cs"/>
          <w:rtl/>
        </w:rPr>
        <w:t>،</w:t>
      </w:r>
      <w:r w:rsidR="00E26450">
        <w:rPr>
          <w:rFonts w:hint="cs"/>
          <w:rtl/>
        </w:rPr>
        <w:t xml:space="preserve"> </w:t>
      </w:r>
      <w:r w:rsidR="00E26450" w:rsidRPr="002909E9">
        <w:rPr>
          <w:rtl/>
        </w:rPr>
        <w:t>وقد ذكرت جملة من ذلك في مولده عليه الصلاة والسلام وأشير هنا إلى نبذة يسيرة من ذلك ليتحقق السامع لها خبث هذا الزنديق وما انطوي عليه باطنه من الخبث بإبداله هذه الأنواع من التعظيم بالازدراء وما فاه به من الفجور والافتراء كما ترى</w:t>
      </w:r>
      <w:r>
        <w:rPr>
          <w:rtl/>
        </w:rPr>
        <w:t>:</w:t>
      </w:r>
      <w:r w:rsidR="00E26450">
        <w:rPr>
          <w:rFonts w:hint="cs"/>
          <w:rtl/>
        </w:rPr>
        <w:t xml:space="preserve"> </w:t>
      </w:r>
      <w:r>
        <w:rPr>
          <w:rFonts w:hint="cs"/>
          <w:rtl/>
        </w:rPr>
        <w:t>(</w:t>
      </w:r>
      <w:r w:rsidR="00E26450" w:rsidRPr="002909E9">
        <w:rPr>
          <w:rtl/>
        </w:rPr>
        <w:t>سل عن</w:t>
      </w:r>
      <w:r>
        <w:rPr>
          <w:rtl/>
        </w:rPr>
        <w:t xml:space="preserve"> </w:t>
      </w:r>
      <w:r w:rsidR="00E26450">
        <w:rPr>
          <w:rtl/>
        </w:rPr>
        <w:t>فضـــائله</w:t>
      </w:r>
      <w:r>
        <w:rPr>
          <w:rtl/>
        </w:rPr>
        <w:t xml:space="preserve"> </w:t>
      </w:r>
      <w:r w:rsidR="00E26450">
        <w:rPr>
          <w:rtl/>
        </w:rPr>
        <w:t>الزمــــان</w:t>
      </w:r>
      <w:r>
        <w:rPr>
          <w:rtl/>
        </w:rPr>
        <w:t xml:space="preserve"> </w:t>
      </w:r>
      <w:r w:rsidR="00E26450">
        <w:rPr>
          <w:rtl/>
        </w:rPr>
        <w:t>لتخـبرا</w:t>
      </w:r>
      <w:r w:rsidR="00E26450">
        <w:rPr>
          <w:rFonts w:hint="cs"/>
          <w:rtl/>
        </w:rPr>
        <w:t xml:space="preserve"> </w:t>
      </w:r>
      <w:r w:rsidR="00E26450" w:rsidRPr="002909E9">
        <w:rPr>
          <w:rtl/>
        </w:rPr>
        <w:t>فنظـير مجدك لا أراه لا يُرى</w:t>
      </w:r>
      <w:r>
        <w:rPr>
          <w:rtl/>
        </w:rPr>
        <w:t>،</w:t>
      </w:r>
      <w:r w:rsidR="00E26450">
        <w:rPr>
          <w:rFonts w:hint="cs"/>
          <w:rtl/>
        </w:rPr>
        <w:t xml:space="preserve"> </w:t>
      </w:r>
      <w:r w:rsidR="00E26450" w:rsidRPr="002909E9">
        <w:rPr>
          <w:rtl/>
        </w:rPr>
        <w:t>فلقد جمعت</w:t>
      </w:r>
      <w:r>
        <w:rPr>
          <w:rtl/>
        </w:rPr>
        <w:t xml:space="preserve"> </w:t>
      </w:r>
      <w:r w:rsidR="00E26450" w:rsidRPr="002909E9">
        <w:rPr>
          <w:rtl/>
        </w:rPr>
        <w:t>منـاقــباً ما</w:t>
      </w:r>
      <w:r>
        <w:rPr>
          <w:rtl/>
        </w:rPr>
        <w:t xml:space="preserve"> </w:t>
      </w:r>
      <w:r w:rsidR="00E26450" w:rsidRPr="002909E9">
        <w:rPr>
          <w:rtl/>
        </w:rPr>
        <w:t xml:space="preserve">استجمـعت </w:t>
      </w:r>
      <w:r w:rsidR="00E26450">
        <w:rPr>
          <w:rFonts w:hint="cs"/>
          <w:rtl/>
        </w:rPr>
        <w:t>م</w:t>
      </w:r>
      <w:r w:rsidR="00E26450" w:rsidRPr="002909E9">
        <w:rPr>
          <w:rtl/>
        </w:rPr>
        <w:t>ا استعجمت</w:t>
      </w:r>
      <w:r w:rsidR="00E26450">
        <w:rPr>
          <w:rFonts w:hint="cs"/>
          <w:rtl/>
        </w:rPr>
        <w:t xml:space="preserve"> </w:t>
      </w:r>
      <w:r w:rsidR="00E26450" w:rsidRPr="002909E9">
        <w:rPr>
          <w:rtl/>
        </w:rPr>
        <w:t>فتفسرا</w:t>
      </w:r>
      <w:r>
        <w:rPr>
          <w:rFonts w:hint="cs"/>
          <w:vertAlign w:val="superscript"/>
          <w:rtl/>
        </w:rPr>
        <w:t>،</w:t>
      </w:r>
      <w:r w:rsidR="00E26450">
        <w:rPr>
          <w:rFonts w:hint="cs"/>
          <w:rtl/>
        </w:rPr>
        <w:t xml:space="preserve"> </w:t>
      </w:r>
      <w:r w:rsidR="00E26450" w:rsidRPr="002909E9">
        <w:rPr>
          <w:rtl/>
        </w:rPr>
        <w:t>ما بين مجـدك والمحـاول</w:t>
      </w:r>
      <w:r>
        <w:rPr>
          <w:rtl/>
        </w:rPr>
        <w:t xml:space="preserve"> </w:t>
      </w:r>
      <w:r w:rsidR="00E26450" w:rsidRPr="002909E9">
        <w:rPr>
          <w:rtl/>
        </w:rPr>
        <w:t>نيـــله إلا كـما بـين</w:t>
      </w:r>
      <w:r>
        <w:rPr>
          <w:rtl/>
        </w:rPr>
        <w:t xml:space="preserve"> </w:t>
      </w:r>
      <w:r w:rsidR="00E26450" w:rsidRPr="002909E9">
        <w:rPr>
          <w:rtl/>
        </w:rPr>
        <w:t>الثــــريـا</w:t>
      </w:r>
      <w:r>
        <w:rPr>
          <w:rtl/>
        </w:rPr>
        <w:t xml:space="preserve"> </w:t>
      </w:r>
      <w:r w:rsidR="00E26450" w:rsidRPr="002909E9">
        <w:rPr>
          <w:rtl/>
        </w:rPr>
        <w:t>والثرى</w:t>
      </w:r>
      <w:r>
        <w:rPr>
          <w:rFonts w:hint="cs"/>
          <w:rtl/>
        </w:rPr>
        <w:t>)،</w:t>
      </w:r>
      <w:r w:rsidR="00E26450">
        <w:rPr>
          <w:rFonts w:hint="cs"/>
          <w:rtl/>
        </w:rPr>
        <w:t xml:space="preserve"> </w:t>
      </w:r>
      <w:r w:rsidR="00E26450" w:rsidRPr="002909E9">
        <w:rPr>
          <w:rtl/>
        </w:rPr>
        <w:t>(فمن ذلك) أنه سبحانه وتعالى تولى عصمته بنفسه فقال تعالى</w:t>
      </w:r>
      <w:r>
        <w:rPr>
          <w:rtl/>
        </w:rPr>
        <w:t>:</w:t>
      </w:r>
      <w:r w:rsidR="00E26450" w:rsidRPr="002909E9">
        <w:rPr>
          <w:rtl/>
        </w:rPr>
        <w:t xml:space="preserve"> </w:t>
      </w:r>
      <w:r>
        <w:rPr>
          <w:rtl/>
        </w:rPr>
        <w:t>{</w:t>
      </w:r>
      <w:r w:rsidR="00E26450" w:rsidRPr="002909E9">
        <w:rPr>
          <w:rtl/>
        </w:rPr>
        <w:t>والله يعصمك من الناس</w:t>
      </w:r>
      <w:r>
        <w:rPr>
          <w:rtl/>
        </w:rPr>
        <w:t>}</w:t>
      </w:r>
      <w:r w:rsidR="00E26450" w:rsidRPr="002909E9">
        <w:rPr>
          <w:rtl/>
        </w:rPr>
        <w:t xml:space="preserve"> </w:t>
      </w:r>
      <w:r>
        <w:rPr>
          <w:rFonts w:hint="cs"/>
          <w:rtl/>
        </w:rPr>
        <w:t>[</w:t>
      </w:r>
      <w:r w:rsidR="00E26450">
        <w:rPr>
          <w:rFonts w:hint="cs"/>
          <w:rtl/>
        </w:rPr>
        <w:t>المائدة</w:t>
      </w:r>
      <w:r>
        <w:rPr>
          <w:rFonts w:hint="cs"/>
          <w:rtl/>
        </w:rPr>
        <w:t>:</w:t>
      </w:r>
      <w:r w:rsidR="00E26450">
        <w:rPr>
          <w:rFonts w:hint="cs"/>
          <w:rtl/>
        </w:rPr>
        <w:t xml:space="preserve"> 67</w:t>
      </w:r>
      <w:r>
        <w:rPr>
          <w:rFonts w:hint="cs"/>
          <w:rtl/>
        </w:rPr>
        <w:t>]،</w:t>
      </w:r>
      <w:r w:rsidR="00E26450" w:rsidRPr="002909E9">
        <w:rPr>
          <w:rtl/>
        </w:rPr>
        <w:t>حفظه عز وجل في ظاهره وباطنه</w:t>
      </w:r>
      <w:r>
        <w:rPr>
          <w:rtl/>
        </w:rPr>
        <w:t>،</w:t>
      </w:r>
      <w:r w:rsidR="00E26450" w:rsidRPr="002909E9">
        <w:rPr>
          <w:rtl/>
        </w:rPr>
        <w:t xml:space="preserve"> حفظه في ظاهره من أن ينالوا ما هموا به ورد كيدهم في نحورهم</w:t>
      </w:r>
      <w:r>
        <w:rPr>
          <w:rtl/>
        </w:rPr>
        <w:t>،</w:t>
      </w:r>
      <w:r w:rsidR="00E26450" w:rsidRPr="002909E9">
        <w:rPr>
          <w:rtl/>
        </w:rPr>
        <w:t xml:space="preserve"> وحفظه في باطنه من الناس من أن يكون منه إليهم التفات أو يكون له بهم اشتغال. صان سره عن موارد السكون إليهم وعن نزغات</w:t>
      </w:r>
      <w:r w:rsidR="00E26450">
        <w:rPr>
          <w:rtl/>
        </w:rPr>
        <w:t xml:space="preserve"> الشيطان وفلتات النفس</w:t>
      </w:r>
      <w:r>
        <w:rPr>
          <w:rFonts w:hint="cs"/>
          <w:rtl/>
        </w:rPr>
        <w:t xml:space="preserve">، </w:t>
      </w:r>
      <w:r w:rsidR="00E26450" w:rsidRPr="002909E9">
        <w:rPr>
          <w:rtl/>
        </w:rPr>
        <w:t>ومنها قوله تعالى</w:t>
      </w:r>
      <w:r>
        <w:rPr>
          <w:rtl/>
        </w:rPr>
        <w:t>:</w:t>
      </w:r>
      <w:r w:rsidR="00E26450" w:rsidRPr="002909E9">
        <w:rPr>
          <w:rtl/>
        </w:rPr>
        <w:t xml:space="preserve"> </w:t>
      </w:r>
      <w:r>
        <w:rPr>
          <w:rtl/>
        </w:rPr>
        <w:t>{</w:t>
      </w:r>
      <w:r w:rsidR="00E26450" w:rsidRPr="002909E9">
        <w:rPr>
          <w:rtl/>
        </w:rPr>
        <w:t>لا تجعلوا دعاء الرسول بينكم كدعاء بعضكم بعضاً</w:t>
      </w:r>
      <w:r>
        <w:rPr>
          <w:rFonts w:hint="cs"/>
          <w:vertAlign w:val="superscript"/>
          <w:rtl/>
        </w:rPr>
        <w:t>}</w:t>
      </w:r>
      <w:r w:rsidR="00E26450">
        <w:rPr>
          <w:rFonts w:hint="cs"/>
          <w:rtl/>
        </w:rPr>
        <w:t xml:space="preserve"> </w:t>
      </w:r>
      <w:r>
        <w:rPr>
          <w:rFonts w:hint="cs"/>
          <w:rtl/>
        </w:rPr>
        <w:t>[</w:t>
      </w:r>
      <w:r w:rsidR="00E26450">
        <w:rPr>
          <w:rFonts w:hint="cs"/>
          <w:rtl/>
        </w:rPr>
        <w:t>النور</w:t>
      </w:r>
      <w:r>
        <w:rPr>
          <w:rFonts w:hint="cs"/>
          <w:rtl/>
        </w:rPr>
        <w:t>:</w:t>
      </w:r>
      <w:r w:rsidR="00E26450">
        <w:rPr>
          <w:rFonts w:hint="cs"/>
          <w:rtl/>
        </w:rPr>
        <w:t xml:space="preserve"> 63</w:t>
      </w:r>
      <w:r>
        <w:rPr>
          <w:rFonts w:hint="cs"/>
          <w:rtl/>
        </w:rPr>
        <w:t>]،</w:t>
      </w:r>
      <w:r w:rsidR="00E26450">
        <w:rPr>
          <w:rFonts w:hint="cs"/>
          <w:rtl/>
        </w:rPr>
        <w:t xml:space="preserve"> </w:t>
      </w:r>
      <w:r w:rsidR="00E26450" w:rsidRPr="002909E9">
        <w:rPr>
          <w:rtl/>
        </w:rPr>
        <w:t>قيل</w:t>
      </w:r>
      <w:r>
        <w:rPr>
          <w:rtl/>
        </w:rPr>
        <w:t>:</w:t>
      </w:r>
      <w:r w:rsidR="00E26450" w:rsidRPr="002909E9">
        <w:rPr>
          <w:rtl/>
        </w:rPr>
        <w:t xml:space="preserve"> معناه</w:t>
      </w:r>
      <w:r>
        <w:rPr>
          <w:rtl/>
        </w:rPr>
        <w:t>:</w:t>
      </w:r>
      <w:r w:rsidR="00E26450" w:rsidRPr="002909E9">
        <w:rPr>
          <w:rtl/>
        </w:rPr>
        <w:t xml:space="preserve"> لا تدعوه باسمه كما يدعو بعضكم بعضاً يا محمد</w:t>
      </w:r>
      <w:r>
        <w:rPr>
          <w:rtl/>
        </w:rPr>
        <w:t>،</w:t>
      </w:r>
      <w:r w:rsidR="00E26450" w:rsidRPr="002909E9">
        <w:rPr>
          <w:rtl/>
        </w:rPr>
        <w:t xml:space="preserve"> يا عبد الله ولكن فخموه وعظموه وشرفوه وقولوا</w:t>
      </w:r>
      <w:r>
        <w:rPr>
          <w:rtl/>
        </w:rPr>
        <w:t>:</w:t>
      </w:r>
      <w:r w:rsidR="00E26450" w:rsidRPr="002909E9">
        <w:rPr>
          <w:rtl/>
        </w:rPr>
        <w:t xml:space="preserve"> يا نبي الله. يا رسول الله. مع لين وتواضع قاله مجاهد وقتادة</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معناه</w:t>
      </w:r>
      <w:r>
        <w:rPr>
          <w:rtl/>
        </w:rPr>
        <w:t>:</w:t>
      </w:r>
      <w:r w:rsidR="00E26450" w:rsidRPr="002909E9">
        <w:rPr>
          <w:rtl/>
        </w:rPr>
        <w:t xml:space="preserve"> احذروا دعاء الرسول عليكم فإن دعاءه مستجاب لا يرد وليس كدعاء غيره قاله ابن عباس رضي الله ع</w:t>
      </w:r>
      <w:r w:rsidR="00E26450">
        <w:rPr>
          <w:rtl/>
        </w:rPr>
        <w:t>نهما</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معناه</w:t>
      </w:r>
      <w:r>
        <w:rPr>
          <w:rtl/>
        </w:rPr>
        <w:t>:</w:t>
      </w:r>
      <w:r w:rsidR="00E26450" w:rsidRPr="002909E9">
        <w:rPr>
          <w:rtl/>
        </w:rPr>
        <w:t xml:space="preserve"> من ضيع حرمة الرسول </w:t>
      </w:r>
      <w:r w:rsidR="00E26450">
        <w:rPr>
          <w:rtl/>
        </w:rPr>
        <w:t>صلى الله عليه وسلم</w:t>
      </w:r>
      <w:r w:rsidR="00E26450" w:rsidRPr="002909E9">
        <w:rPr>
          <w:rtl/>
        </w:rPr>
        <w:t xml:space="preserve"> فقد ضيع حرمة الله عز وجل ومن ضيع حرمة الله تعالى فقد دخل في ديوان الأشقياء</w:t>
      </w:r>
      <w:r>
        <w:rPr>
          <w:rtl/>
        </w:rPr>
        <w:t>:</w:t>
      </w:r>
      <w:r w:rsidR="00E26450" w:rsidRPr="002909E9">
        <w:rPr>
          <w:rtl/>
        </w:rPr>
        <w:t xml:space="preserve"> وحرمة الرسول </w:t>
      </w:r>
      <w:r w:rsidR="00E26450">
        <w:rPr>
          <w:rtl/>
        </w:rPr>
        <w:t>صلى الله عليه وسلم</w:t>
      </w:r>
      <w:r w:rsidR="00E26450" w:rsidRPr="002909E9">
        <w:rPr>
          <w:rtl/>
        </w:rPr>
        <w:t xml:space="preserve"> من حرمة الله تعالى بل من ضيع حرمة الأولياء فقد عرض نفسه للهلكة</w:t>
      </w:r>
      <w:r>
        <w:rPr>
          <w:rFonts w:hint="cs"/>
          <w:rtl/>
        </w:rPr>
        <w:t>،</w:t>
      </w:r>
      <w:r w:rsidR="00E26450">
        <w:rPr>
          <w:rFonts w:hint="cs"/>
          <w:rtl/>
        </w:rPr>
        <w:t xml:space="preserve"> </w:t>
      </w:r>
      <w:r w:rsidR="00E26450" w:rsidRPr="002909E9">
        <w:rPr>
          <w:rtl/>
        </w:rPr>
        <w:t>ومنها قوله تعالى</w:t>
      </w:r>
      <w:r>
        <w:rPr>
          <w:rtl/>
        </w:rPr>
        <w:t>:</w:t>
      </w:r>
      <w:r w:rsidR="00E26450" w:rsidRPr="002909E9">
        <w:rPr>
          <w:rtl/>
        </w:rPr>
        <w:t xml:space="preserve"> </w:t>
      </w:r>
      <w:r>
        <w:rPr>
          <w:rtl/>
        </w:rPr>
        <w:t>{</w:t>
      </w:r>
      <w:r w:rsidR="00E26450" w:rsidRPr="002909E9">
        <w:rPr>
          <w:rtl/>
        </w:rPr>
        <w:t>إنا أرسلناك شاهداً</w:t>
      </w:r>
      <w:r>
        <w:rPr>
          <w:rtl/>
        </w:rPr>
        <w:t>}</w:t>
      </w:r>
      <w:r w:rsidR="00E26450" w:rsidRPr="002909E9">
        <w:rPr>
          <w:rtl/>
        </w:rPr>
        <w:t xml:space="preserve"> أي عليهم بالتوحيد </w:t>
      </w:r>
      <w:r>
        <w:rPr>
          <w:rtl/>
        </w:rPr>
        <w:t>{</w:t>
      </w:r>
      <w:r w:rsidR="00E26450" w:rsidRPr="002909E9">
        <w:rPr>
          <w:rtl/>
        </w:rPr>
        <w:t>ومبشراً</w:t>
      </w:r>
      <w:r>
        <w:rPr>
          <w:rtl/>
        </w:rPr>
        <w:t>}</w:t>
      </w:r>
      <w:r w:rsidR="00E26450" w:rsidRPr="002909E9">
        <w:rPr>
          <w:rtl/>
        </w:rPr>
        <w:t xml:space="preserve"> أي لهم بالتأييد والمغفرة </w:t>
      </w:r>
      <w:r>
        <w:rPr>
          <w:rtl/>
        </w:rPr>
        <w:t>{</w:t>
      </w:r>
      <w:r w:rsidR="00E26450" w:rsidRPr="002909E9">
        <w:rPr>
          <w:rtl/>
        </w:rPr>
        <w:t>ونذيراً</w:t>
      </w:r>
      <w:r>
        <w:rPr>
          <w:rtl/>
        </w:rPr>
        <w:t>}</w:t>
      </w:r>
      <w:r w:rsidR="00E26450" w:rsidRPr="002909E9">
        <w:rPr>
          <w:rtl/>
        </w:rPr>
        <w:t xml:space="preserve"> أي محذراً إياهم الزيغ والضلالات </w:t>
      </w:r>
      <w:r>
        <w:rPr>
          <w:rtl/>
        </w:rPr>
        <w:t>{</w:t>
      </w:r>
      <w:r w:rsidR="00E26450" w:rsidRPr="002909E9">
        <w:rPr>
          <w:rtl/>
        </w:rPr>
        <w:t>لتؤمنوا بالله ورسوله وتعزروه وتوقروه</w:t>
      </w:r>
      <w:r>
        <w:rPr>
          <w:rtl/>
        </w:rPr>
        <w:t>}</w:t>
      </w:r>
      <w:r w:rsidR="00E26450">
        <w:rPr>
          <w:rFonts w:hint="cs"/>
          <w:rtl/>
        </w:rPr>
        <w:t xml:space="preserve"> </w:t>
      </w:r>
      <w:r>
        <w:rPr>
          <w:rFonts w:hint="cs"/>
          <w:rtl/>
        </w:rPr>
        <w:t>[</w:t>
      </w:r>
      <w:r w:rsidR="00E26450">
        <w:rPr>
          <w:rFonts w:hint="cs"/>
          <w:rtl/>
        </w:rPr>
        <w:t>الفتح</w:t>
      </w:r>
      <w:r>
        <w:rPr>
          <w:rFonts w:hint="cs"/>
          <w:rtl/>
        </w:rPr>
        <w:t>:</w:t>
      </w:r>
      <w:r w:rsidR="00E26450">
        <w:rPr>
          <w:rFonts w:hint="cs"/>
          <w:rtl/>
        </w:rPr>
        <w:t xml:space="preserve"> 8</w:t>
      </w:r>
      <w:r>
        <w:rPr>
          <w:rFonts w:hint="cs"/>
          <w:rtl/>
        </w:rPr>
        <w:t>،</w:t>
      </w:r>
      <w:r w:rsidR="00E26450">
        <w:rPr>
          <w:rFonts w:hint="cs"/>
          <w:rtl/>
        </w:rPr>
        <w:t xml:space="preserve"> 9</w:t>
      </w:r>
      <w:r>
        <w:rPr>
          <w:rFonts w:hint="cs"/>
          <w:rtl/>
        </w:rPr>
        <w:t>]،</w:t>
      </w:r>
      <w:r w:rsidR="00E26450">
        <w:rPr>
          <w:rFonts w:hint="cs"/>
          <w:rtl/>
        </w:rPr>
        <w:t xml:space="preserve"> </w:t>
      </w:r>
      <w:r w:rsidR="00E26450" w:rsidRPr="002909E9">
        <w:rPr>
          <w:rtl/>
        </w:rPr>
        <w:t>أي تعظموه تعظيماً يليق به وبمرتبته</w:t>
      </w:r>
      <w:r>
        <w:rPr>
          <w:rtl/>
        </w:rPr>
        <w:t>،</w:t>
      </w:r>
      <w:r w:rsidR="00E26450" w:rsidRPr="002909E9">
        <w:rPr>
          <w:rtl/>
        </w:rPr>
        <w:t xml:space="preserve"> قال الأئمة</w:t>
      </w:r>
      <w:r>
        <w:rPr>
          <w:rtl/>
        </w:rPr>
        <w:t>:</w:t>
      </w:r>
      <w:r w:rsidR="00E26450" w:rsidRPr="002909E9">
        <w:rPr>
          <w:rtl/>
        </w:rPr>
        <w:t xml:space="preserve"> لم يؤمن بالرسول من لم يعزه ويعز أوامره ويوقره ويوقر أصحابه </w:t>
      </w:r>
      <w:r w:rsidR="00E26450">
        <w:rPr>
          <w:rtl/>
        </w:rPr>
        <w:t>رضي الله عنهم</w:t>
      </w:r>
      <w:r>
        <w:rPr>
          <w:rFonts w:hint="cs"/>
          <w:rtl/>
        </w:rPr>
        <w:t>،</w:t>
      </w:r>
      <w:r w:rsidR="00E26450">
        <w:rPr>
          <w:rFonts w:hint="cs"/>
          <w:rtl/>
        </w:rPr>
        <w:t xml:space="preserve"> </w:t>
      </w:r>
      <w:r w:rsidR="00E26450" w:rsidRPr="002909E9">
        <w:rPr>
          <w:rtl/>
        </w:rPr>
        <w:t>ومنها قوله تعالى</w:t>
      </w:r>
      <w:r>
        <w:rPr>
          <w:rtl/>
        </w:rPr>
        <w:t>:</w:t>
      </w:r>
      <w:r w:rsidR="00E26450" w:rsidRPr="002909E9">
        <w:rPr>
          <w:rtl/>
        </w:rPr>
        <w:t xml:space="preserve"> </w:t>
      </w:r>
      <w:r>
        <w:rPr>
          <w:rtl/>
        </w:rPr>
        <w:t>{</w:t>
      </w:r>
      <w:r w:rsidR="00E26450" w:rsidRPr="002909E9">
        <w:rPr>
          <w:rtl/>
        </w:rPr>
        <w:t>فالذين آمنوا به</w:t>
      </w:r>
      <w:r>
        <w:rPr>
          <w:rtl/>
        </w:rPr>
        <w:t>}</w:t>
      </w:r>
      <w:r w:rsidR="00E26450" w:rsidRPr="002909E9">
        <w:rPr>
          <w:rtl/>
        </w:rPr>
        <w:t xml:space="preserve"> أي بمحمد </w:t>
      </w:r>
      <w:r w:rsidR="00E26450">
        <w:rPr>
          <w:rtl/>
        </w:rPr>
        <w:t>صلى الله عليه وسلم</w:t>
      </w:r>
      <w:r w:rsidR="00E26450" w:rsidRPr="002909E9">
        <w:rPr>
          <w:rtl/>
        </w:rPr>
        <w:t xml:space="preserve"> </w:t>
      </w:r>
      <w:r>
        <w:rPr>
          <w:rtl/>
        </w:rPr>
        <w:t>{</w:t>
      </w:r>
      <w:r w:rsidR="00E26450" w:rsidRPr="002909E9">
        <w:rPr>
          <w:rtl/>
        </w:rPr>
        <w:t>وعزروه</w:t>
      </w:r>
      <w:r>
        <w:rPr>
          <w:rtl/>
        </w:rPr>
        <w:t>}</w:t>
      </w:r>
      <w:r w:rsidR="00E26450" w:rsidRPr="002909E9">
        <w:rPr>
          <w:rtl/>
        </w:rPr>
        <w:t xml:space="preserve"> أي وقروه </w:t>
      </w:r>
      <w:r>
        <w:rPr>
          <w:rtl/>
        </w:rPr>
        <w:t>{</w:t>
      </w:r>
      <w:r w:rsidR="00E26450" w:rsidRPr="002909E9">
        <w:rPr>
          <w:rtl/>
        </w:rPr>
        <w:t>ونصروه</w:t>
      </w:r>
      <w:r>
        <w:rPr>
          <w:rtl/>
        </w:rPr>
        <w:t>}</w:t>
      </w:r>
      <w:r w:rsidR="00E26450" w:rsidRPr="002909E9">
        <w:rPr>
          <w:rtl/>
        </w:rPr>
        <w:t xml:space="preserve"> بذلوا أنفسهم في نصرته وأموالهم </w:t>
      </w:r>
      <w:r>
        <w:rPr>
          <w:rtl/>
        </w:rPr>
        <w:t>{</w:t>
      </w:r>
      <w:r w:rsidR="00E26450" w:rsidRPr="002909E9">
        <w:rPr>
          <w:rtl/>
        </w:rPr>
        <w:t>واتبعوا النور الذي أنزل معه</w:t>
      </w:r>
      <w:r>
        <w:rPr>
          <w:rtl/>
        </w:rPr>
        <w:t>}</w:t>
      </w:r>
      <w:r w:rsidR="00E26450" w:rsidRPr="002909E9">
        <w:rPr>
          <w:rtl/>
        </w:rPr>
        <w:t xml:space="preserve"> وهو القرآن </w:t>
      </w:r>
      <w:r>
        <w:rPr>
          <w:rtl/>
        </w:rPr>
        <w:t>{</w:t>
      </w:r>
      <w:r w:rsidR="00E26450" w:rsidRPr="002909E9">
        <w:rPr>
          <w:rtl/>
        </w:rPr>
        <w:t>أولئك هم المفلحون</w:t>
      </w:r>
      <w:r w:rsidR="00E26450">
        <w:rPr>
          <w:rtl/>
        </w:rPr>
        <w:t>}</w:t>
      </w:r>
      <w:r w:rsidR="00E26450" w:rsidRPr="002909E9">
        <w:rPr>
          <w:rtl/>
        </w:rPr>
        <w:t xml:space="preserve"> </w:t>
      </w:r>
      <w:r>
        <w:rPr>
          <w:rFonts w:hint="cs"/>
          <w:rtl/>
        </w:rPr>
        <w:t>[</w:t>
      </w:r>
      <w:r w:rsidR="00E26450">
        <w:rPr>
          <w:rFonts w:hint="cs"/>
          <w:rtl/>
        </w:rPr>
        <w:t>الأعراف</w:t>
      </w:r>
      <w:r>
        <w:rPr>
          <w:rFonts w:hint="cs"/>
          <w:rtl/>
        </w:rPr>
        <w:t>:</w:t>
      </w:r>
      <w:r w:rsidR="00E26450">
        <w:rPr>
          <w:rFonts w:hint="cs"/>
          <w:rtl/>
        </w:rPr>
        <w:t xml:space="preserve"> 157</w:t>
      </w:r>
      <w:r>
        <w:rPr>
          <w:rFonts w:hint="cs"/>
          <w:rtl/>
        </w:rPr>
        <w:t>]،</w:t>
      </w:r>
      <w:r w:rsidR="00E26450">
        <w:rPr>
          <w:rFonts w:hint="cs"/>
          <w:rtl/>
        </w:rPr>
        <w:t xml:space="preserve"> </w:t>
      </w:r>
      <w:r w:rsidR="00E26450" w:rsidRPr="002909E9">
        <w:rPr>
          <w:rtl/>
        </w:rPr>
        <w:t>أي الفائزون</w:t>
      </w:r>
      <w:r>
        <w:rPr>
          <w:rFonts w:hint="cs"/>
          <w:rtl/>
        </w:rPr>
        <w:t>،</w:t>
      </w:r>
      <w:r w:rsidR="00E26450" w:rsidRPr="002909E9">
        <w:rPr>
          <w:rtl/>
        </w:rPr>
        <w:t xml:space="preserve"> حصر الفلاح فيهم</w:t>
      </w:r>
      <w:r>
        <w:rPr>
          <w:rFonts w:hint="cs"/>
          <w:rtl/>
        </w:rPr>
        <w:t>،</w:t>
      </w:r>
      <w:r w:rsidR="00E26450">
        <w:rPr>
          <w:rFonts w:hint="cs"/>
          <w:rtl/>
        </w:rPr>
        <w:t xml:space="preserve"> </w:t>
      </w:r>
      <w:r w:rsidR="00E26450" w:rsidRPr="002909E9">
        <w:rPr>
          <w:rtl/>
        </w:rPr>
        <w:t xml:space="preserve">فهذه الآيات موجبة لتوقيره وتعظيمه وتبجيله وتعريف قدره </w:t>
      </w:r>
      <w:r w:rsidR="00E26450">
        <w:rPr>
          <w:rtl/>
        </w:rPr>
        <w:t>صلى الله عليه وسلم</w:t>
      </w:r>
      <w:r w:rsidR="00E26450" w:rsidRPr="002909E9">
        <w:rPr>
          <w:rtl/>
        </w:rPr>
        <w:t xml:space="preserve"> عند ربه تعالى</w:t>
      </w:r>
      <w:r>
        <w:rPr>
          <w:rFonts w:hint="cs"/>
          <w:rtl/>
        </w:rPr>
        <w:t>،</w:t>
      </w:r>
      <w:r w:rsidR="00E26450">
        <w:rPr>
          <w:rFonts w:hint="cs"/>
          <w:rtl/>
        </w:rPr>
        <w:t xml:space="preserve"> </w:t>
      </w:r>
      <w:r w:rsidR="00E26450" w:rsidRPr="002909E9">
        <w:rPr>
          <w:rtl/>
        </w:rPr>
        <w:t>ومنها قوله تعالى</w:t>
      </w:r>
      <w:r>
        <w:rPr>
          <w:rtl/>
        </w:rPr>
        <w:t>:</w:t>
      </w:r>
      <w:r w:rsidR="00E26450" w:rsidRPr="002909E9">
        <w:rPr>
          <w:rtl/>
        </w:rPr>
        <w:t xml:space="preserve"> </w:t>
      </w:r>
      <w:r>
        <w:rPr>
          <w:rtl/>
        </w:rPr>
        <w:t>{</w:t>
      </w:r>
      <w:r w:rsidR="00E26450" w:rsidRPr="002909E9">
        <w:rPr>
          <w:rtl/>
        </w:rPr>
        <w:t>من يطع الرسول فقد أطاع الله</w:t>
      </w:r>
      <w:r>
        <w:rPr>
          <w:rtl/>
        </w:rPr>
        <w:t>}</w:t>
      </w:r>
      <w:r>
        <w:rPr>
          <w:rFonts w:hint="cs"/>
          <w:rtl/>
        </w:rPr>
        <w:t>[</w:t>
      </w:r>
      <w:r w:rsidR="00E26450">
        <w:rPr>
          <w:rFonts w:hint="cs"/>
          <w:rtl/>
        </w:rPr>
        <w:t>المائدة</w:t>
      </w:r>
      <w:r>
        <w:rPr>
          <w:rFonts w:hint="cs"/>
          <w:rtl/>
        </w:rPr>
        <w:t>:</w:t>
      </w:r>
      <w:r w:rsidR="00E26450">
        <w:rPr>
          <w:rFonts w:hint="cs"/>
          <w:rtl/>
        </w:rPr>
        <w:t xml:space="preserve"> 80</w:t>
      </w:r>
      <w:r>
        <w:rPr>
          <w:rFonts w:hint="cs"/>
          <w:rtl/>
        </w:rPr>
        <w:t>]،</w:t>
      </w:r>
      <w:r w:rsidR="00E26450">
        <w:rPr>
          <w:rFonts w:hint="cs"/>
          <w:rtl/>
        </w:rPr>
        <w:t xml:space="preserve"> </w:t>
      </w:r>
      <w:r w:rsidR="00E26450" w:rsidRPr="002909E9">
        <w:rPr>
          <w:rtl/>
        </w:rPr>
        <w:t xml:space="preserve">قال عمر </w:t>
      </w:r>
      <w:r w:rsidR="00E26450">
        <w:rPr>
          <w:rtl/>
        </w:rPr>
        <w:t>رضي الله عنه</w:t>
      </w:r>
      <w:r w:rsidR="00E26450">
        <w:rPr>
          <w:rFonts w:hint="cs"/>
          <w:rtl/>
        </w:rPr>
        <w:t xml:space="preserve"> </w:t>
      </w:r>
      <w:r w:rsidR="00E26450" w:rsidRPr="002909E9">
        <w:rPr>
          <w:rtl/>
        </w:rPr>
        <w:t>-</w:t>
      </w:r>
      <w:r w:rsidR="00E26450">
        <w:rPr>
          <w:rFonts w:hint="cs"/>
          <w:rtl/>
        </w:rPr>
        <w:t xml:space="preserve"> </w:t>
      </w:r>
      <w:r w:rsidR="00E26450" w:rsidRPr="002909E9">
        <w:rPr>
          <w:rtl/>
        </w:rPr>
        <w:t xml:space="preserve">بعد وفاة رسول الله </w:t>
      </w:r>
      <w:r w:rsidR="00E26450">
        <w:rPr>
          <w:rtl/>
        </w:rPr>
        <w:t>صلى الله عليه وسلم</w:t>
      </w:r>
      <w:r w:rsidR="00E26450" w:rsidRPr="002909E9">
        <w:rPr>
          <w:rtl/>
        </w:rPr>
        <w:t xml:space="preserve"> أثناء كلام طويل</w:t>
      </w:r>
      <w:r w:rsidR="00E26450">
        <w:rPr>
          <w:rFonts w:hint="cs"/>
          <w:rtl/>
        </w:rPr>
        <w:t xml:space="preserve"> </w:t>
      </w:r>
      <w:r w:rsidR="00E26450" w:rsidRPr="002909E9">
        <w:rPr>
          <w:rtl/>
        </w:rPr>
        <w:t>-</w:t>
      </w:r>
      <w:r>
        <w:rPr>
          <w:rtl/>
        </w:rPr>
        <w:t>:</w:t>
      </w:r>
      <w:r w:rsidR="00E26450" w:rsidRPr="002909E9">
        <w:rPr>
          <w:rtl/>
        </w:rPr>
        <w:t xml:space="preserve"> بأبي أنت وأمي يا رسول الله لقد بلغ من فضيلتك عند الله أن جعل الله عز وجل طاعتك طاعته</w:t>
      </w:r>
      <w:r>
        <w:rPr>
          <w:rFonts w:hint="cs"/>
          <w:rtl/>
        </w:rPr>
        <w:t>،</w:t>
      </w:r>
      <w:r w:rsidR="00E26450">
        <w:rPr>
          <w:rFonts w:hint="cs"/>
          <w:rtl/>
        </w:rPr>
        <w:t xml:space="preserve"> </w:t>
      </w:r>
      <w:r w:rsidR="00E26450" w:rsidRPr="002909E9">
        <w:rPr>
          <w:rtl/>
        </w:rPr>
        <w:t>وقال جعفر الصادق</w:t>
      </w:r>
      <w:r>
        <w:rPr>
          <w:rtl/>
        </w:rPr>
        <w:t>:</w:t>
      </w:r>
      <w:r w:rsidR="00E26450" w:rsidRPr="002909E9">
        <w:rPr>
          <w:rtl/>
        </w:rPr>
        <w:t xml:space="preserve"> معناه من عرفك بالنبوة والرسالة فقد عرفني بالربوبية والإلهية</w:t>
      </w:r>
      <w:r>
        <w:rPr>
          <w:rFonts w:hint="cs"/>
          <w:vertAlign w:val="superscript"/>
          <w:rtl/>
        </w:rPr>
        <w:t>،</w:t>
      </w:r>
      <w:r w:rsidR="00E26450">
        <w:rPr>
          <w:rFonts w:hint="cs"/>
          <w:rtl/>
        </w:rPr>
        <w:t xml:space="preserve"> </w:t>
      </w:r>
      <w:r w:rsidR="00E26450" w:rsidRPr="002909E9">
        <w:rPr>
          <w:rtl/>
        </w:rPr>
        <w:t>وقيل بطاعتك يصل العبد إلى الحق وبمخالفتك يقطع عنه</w:t>
      </w:r>
      <w:r>
        <w:rPr>
          <w:rFonts w:hint="cs"/>
          <w:rtl/>
        </w:rPr>
        <w:t>،</w:t>
      </w:r>
      <w:r w:rsidR="00E26450">
        <w:rPr>
          <w:rFonts w:hint="cs"/>
          <w:rtl/>
        </w:rPr>
        <w:t xml:space="preserve"> </w:t>
      </w:r>
      <w:r w:rsidR="00E26450" w:rsidRPr="002909E9">
        <w:rPr>
          <w:rtl/>
        </w:rPr>
        <w:t>وقيل غير ذلك. ومن أحسنها</w:t>
      </w:r>
      <w:r>
        <w:rPr>
          <w:rtl/>
        </w:rPr>
        <w:t>:</w:t>
      </w:r>
      <w:r w:rsidR="00E26450" w:rsidRPr="002909E9">
        <w:rPr>
          <w:rtl/>
        </w:rPr>
        <w:t xml:space="preserve"> من ألزم نفسه طاعته وصحح الاقتداء به</w:t>
      </w:r>
      <w:r>
        <w:rPr>
          <w:rtl/>
        </w:rPr>
        <w:t>،</w:t>
      </w:r>
      <w:r w:rsidR="00E26450" w:rsidRPr="002909E9">
        <w:rPr>
          <w:rtl/>
        </w:rPr>
        <w:t xml:space="preserve"> أوصله إلى مقامات الأنبياء والصديقين والشهداء ألا ترى إلى قوله تعالى</w:t>
      </w:r>
      <w:r>
        <w:rPr>
          <w:rtl/>
        </w:rPr>
        <w:t>:</w:t>
      </w:r>
      <w:r w:rsidR="00E26450" w:rsidRPr="002909E9">
        <w:rPr>
          <w:rtl/>
        </w:rPr>
        <w:t xml:space="preserve"> </w:t>
      </w:r>
      <w:r>
        <w:rPr>
          <w:rtl/>
        </w:rPr>
        <w:t>{</w:t>
      </w:r>
      <w:r w:rsidR="00E26450" w:rsidRPr="002909E9">
        <w:rPr>
          <w:rtl/>
        </w:rPr>
        <w:t>ومن يطع الله والرسول فأولئك مع الذين أنعم الله عليهم من النبيين والصدقين والشهداء</w:t>
      </w:r>
      <w:r>
        <w:rPr>
          <w:rFonts w:hint="cs"/>
          <w:rtl/>
        </w:rPr>
        <w:t>}</w:t>
      </w:r>
      <w:r w:rsidR="00E26450" w:rsidRPr="002909E9">
        <w:rPr>
          <w:rtl/>
        </w:rPr>
        <w:t xml:space="preserve"> </w:t>
      </w:r>
      <w:r>
        <w:rPr>
          <w:rFonts w:hint="cs"/>
          <w:rtl/>
        </w:rPr>
        <w:t>[</w:t>
      </w:r>
      <w:r w:rsidR="00E26450">
        <w:rPr>
          <w:rFonts w:hint="cs"/>
          <w:rtl/>
        </w:rPr>
        <w:t>النساء</w:t>
      </w:r>
      <w:r>
        <w:rPr>
          <w:rFonts w:hint="cs"/>
          <w:rtl/>
        </w:rPr>
        <w:t>:</w:t>
      </w:r>
      <w:r w:rsidR="00E26450">
        <w:rPr>
          <w:rFonts w:hint="cs"/>
          <w:rtl/>
        </w:rPr>
        <w:t xml:space="preserve"> 69</w:t>
      </w:r>
      <w:r>
        <w:rPr>
          <w:rFonts w:hint="cs"/>
          <w:rtl/>
        </w:rPr>
        <w:t>]،</w:t>
      </w:r>
      <w:r w:rsidR="00E26450">
        <w:rPr>
          <w:rFonts w:hint="cs"/>
          <w:rtl/>
        </w:rPr>
        <w:t xml:space="preserve"> </w:t>
      </w:r>
      <w:r w:rsidR="00E26450" w:rsidRPr="002909E9">
        <w:rPr>
          <w:rtl/>
        </w:rPr>
        <w:t>الآية</w:t>
      </w:r>
      <w:r>
        <w:rPr>
          <w:rFonts w:hint="cs"/>
          <w:rtl/>
        </w:rPr>
        <w:t>،</w:t>
      </w:r>
      <w:r w:rsidR="00E26450">
        <w:rPr>
          <w:rFonts w:hint="cs"/>
          <w:rtl/>
        </w:rPr>
        <w:t xml:space="preserve"> </w:t>
      </w:r>
      <w:r w:rsidR="00E26450" w:rsidRPr="002909E9">
        <w:rPr>
          <w:rtl/>
        </w:rPr>
        <w:t>ومنها وهو أبلغ مما تقدم قوله تعالى</w:t>
      </w:r>
      <w:r>
        <w:rPr>
          <w:rtl/>
        </w:rPr>
        <w:t>:</w:t>
      </w:r>
      <w:r w:rsidR="00E26450" w:rsidRPr="002909E9">
        <w:rPr>
          <w:rtl/>
        </w:rPr>
        <w:t xml:space="preserve"> </w:t>
      </w:r>
      <w:r>
        <w:rPr>
          <w:rtl/>
        </w:rPr>
        <w:t>{</w:t>
      </w:r>
      <w:r w:rsidR="00E26450" w:rsidRPr="002909E9">
        <w:rPr>
          <w:rtl/>
        </w:rPr>
        <w:t>إن الذين يبايعونك</w:t>
      </w:r>
      <w:r>
        <w:rPr>
          <w:rtl/>
        </w:rPr>
        <w:t>}</w:t>
      </w:r>
      <w:r w:rsidR="00E26450" w:rsidRPr="002909E9">
        <w:rPr>
          <w:rtl/>
        </w:rPr>
        <w:t xml:space="preserve"> أي يا محمد </w:t>
      </w:r>
      <w:r>
        <w:rPr>
          <w:rtl/>
        </w:rPr>
        <w:t>{</w:t>
      </w:r>
      <w:r w:rsidR="00E26450" w:rsidRPr="002909E9">
        <w:rPr>
          <w:rtl/>
        </w:rPr>
        <w:t>إنما يبايعون الله</w:t>
      </w:r>
      <w:r>
        <w:rPr>
          <w:rtl/>
        </w:rPr>
        <w:t>}</w:t>
      </w:r>
      <w:r w:rsidR="00E26450">
        <w:rPr>
          <w:rFonts w:hint="cs"/>
          <w:rtl/>
        </w:rPr>
        <w:t xml:space="preserve"> </w:t>
      </w:r>
      <w:r>
        <w:rPr>
          <w:rFonts w:hint="cs"/>
          <w:rtl/>
        </w:rPr>
        <w:t>[</w:t>
      </w:r>
      <w:r w:rsidR="00E26450">
        <w:rPr>
          <w:rFonts w:hint="cs"/>
          <w:rtl/>
        </w:rPr>
        <w:t>الفتح</w:t>
      </w:r>
      <w:r>
        <w:rPr>
          <w:rFonts w:hint="cs"/>
          <w:rtl/>
        </w:rPr>
        <w:t>:</w:t>
      </w:r>
      <w:r w:rsidR="00E26450">
        <w:rPr>
          <w:rFonts w:hint="cs"/>
          <w:rtl/>
        </w:rPr>
        <w:t xml:space="preserve"> 10</w:t>
      </w:r>
      <w:r>
        <w:rPr>
          <w:rFonts w:hint="cs"/>
          <w:rtl/>
        </w:rPr>
        <w:t>]،</w:t>
      </w:r>
      <w:r w:rsidR="00E26450" w:rsidRPr="002909E9">
        <w:rPr>
          <w:rtl/>
        </w:rPr>
        <w:t xml:space="preserve"> نفى سبحانه وتعالى الواسطة في المبايعة</w:t>
      </w:r>
      <w:r>
        <w:rPr>
          <w:rFonts w:hint="cs"/>
          <w:rtl/>
        </w:rPr>
        <w:t>،</w:t>
      </w:r>
      <w:r w:rsidR="00E26450" w:rsidRPr="002909E9">
        <w:rPr>
          <w:rtl/>
        </w:rPr>
        <w:t xml:space="preserve"> وقد تنبه لذلك أرباب المعاني والقلوب العارفون بمراتبه عليه الصلاة والسلام وما وهبه الله تعالى من سني الأوصاف التي لا تليق بغيره ولا يقدر على حملها إلا هو قالوا</w:t>
      </w:r>
      <w:r>
        <w:rPr>
          <w:rtl/>
        </w:rPr>
        <w:t>:</w:t>
      </w:r>
      <w:r w:rsidR="00E26450" w:rsidRPr="002909E9">
        <w:rPr>
          <w:rtl/>
        </w:rPr>
        <w:t xml:space="preserve"> أن البشرية في نبيه </w:t>
      </w:r>
      <w:r w:rsidR="00E26450">
        <w:rPr>
          <w:rtl/>
        </w:rPr>
        <w:t>صلى الله عليه وسلم</w:t>
      </w:r>
      <w:r w:rsidR="00E26450" w:rsidRPr="002909E9">
        <w:rPr>
          <w:rtl/>
        </w:rPr>
        <w:t xml:space="preserve"> عارية وإضافة دون الحقيقة</w:t>
      </w:r>
      <w:r>
        <w:rPr>
          <w:rFonts w:hint="cs"/>
          <w:rtl/>
        </w:rPr>
        <w:t>)</w:t>
      </w:r>
      <w:r w:rsidR="00E26450" w:rsidRPr="002909E9">
        <w:rPr>
          <w:rtl/>
        </w:rPr>
        <w:t xml:space="preserve"> وهو كلام حكيم منور القلب</w:t>
      </w:r>
      <w:r>
        <w:rPr>
          <w:rFonts w:hint="cs"/>
          <w:rtl/>
        </w:rPr>
        <w:t>،</w:t>
      </w:r>
      <w:r w:rsidR="00E26450">
        <w:rPr>
          <w:rFonts w:hint="cs"/>
          <w:rtl/>
        </w:rPr>
        <w:t xml:space="preserve"> </w:t>
      </w:r>
      <w:r w:rsidR="00E26450" w:rsidRPr="002909E9">
        <w:rPr>
          <w:rtl/>
        </w:rPr>
        <w:t>وقال بعضهم</w:t>
      </w:r>
      <w:r>
        <w:rPr>
          <w:rtl/>
        </w:rPr>
        <w:t>:</w:t>
      </w:r>
      <w:r w:rsidR="00E26450" w:rsidRPr="002909E9">
        <w:rPr>
          <w:rtl/>
        </w:rPr>
        <w:t xml:space="preserve"> لم يظهر الحق سبحانه وتعالى مقام </w:t>
      </w:r>
      <w:r w:rsidR="00E26450">
        <w:rPr>
          <w:rFonts w:hint="cs"/>
          <w:rtl/>
        </w:rPr>
        <w:t>(</w:t>
      </w:r>
      <w:r>
        <w:rPr>
          <w:rFonts w:hint="cs"/>
          <w:rtl/>
        </w:rPr>
        <w:t>(</w:t>
      </w:r>
      <w:r w:rsidR="00E26450" w:rsidRPr="002909E9">
        <w:rPr>
          <w:rtl/>
        </w:rPr>
        <w:t>الجمع</w:t>
      </w:r>
      <w:r>
        <w:rPr>
          <w:rtl/>
        </w:rPr>
        <w:t>)</w:t>
      </w:r>
      <w:r w:rsidR="00E26450">
        <w:rPr>
          <w:rFonts w:hint="cs"/>
          <w:rtl/>
        </w:rPr>
        <w:t xml:space="preserve">) </w:t>
      </w:r>
      <w:r w:rsidR="00E26450" w:rsidRPr="002909E9">
        <w:rPr>
          <w:rtl/>
        </w:rPr>
        <w:t xml:space="preserve">على أحد بالتصريح </w:t>
      </w:r>
      <w:r>
        <w:rPr>
          <w:rtl/>
        </w:rPr>
        <w:t>[</w:t>
      </w:r>
      <w:r w:rsidR="00E26450" w:rsidRPr="002909E9">
        <w:rPr>
          <w:rtl/>
        </w:rPr>
        <w:t>إلا</w:t>
      </w:r>
      <w:r>
        <w:rPr>
          <w:rtl/>
        </w:rPr>
        <w:t>]</w:t>
      </w:r>
      <w:r w:rsidR="00E26450" w:rsidRPr="002909E9">
        <w:rPr>
          <w:rtl/>
        </w:rPr>
        <w:t xml:space="preserve"> على أخص نَسَمة</w:t>
      </w:r>
      <w:r w:rsidR="00E26450">
        <w:rPr>
          <w:rFonts w:hint="cs"/>
          <w:rtl/>
        </w:rPr>
        <w:t xml:space="preserve"> </w:t>
      </w:r>
      <w:r w:rsidR="00E26450" w:rsidRPr="002909E9">
        <w:rPr>
          <w:rtl/>
        </w:rPr>
        <w:t xml:space="preserve">وأشرفها وهو المصطفى فقال </w:t>
      </w:r>
      <w:r>
        <w:rPr>
          <w:rtl/>
        </w:rPr>
        <w:t>{</w:t>
      </w:r>
      <w:r w:rsidR="00E26450" w:rsidRPr="002909E9">
        <w:rPr>
          <w:rtl/>
        </w:rPr>
        <w:t>إن الذين يبايعونك إنما يبايعون الله</w:t>
      </w:r>
      <w:r>
        <w:rPr>
          <w:rtl/>
        </w:rPr>
        <w:t>}</w:t>
      </w:r>
      <w:r w:rsidR="00E26450">
        <w:rPr>
          <w:rFonts w:hint="cs"/>
          <w:rtl/>
        </w:rPr>
        <w:t xml:space="preserve"> </w:t>
      </w:r>
      <w:r>
        <w:rPr>
          <w:rFonts w:hint="cs"/>
          <w:rtl/>
        </w:rPr>
        <w:t>[</w:t>
      </w:r>
      <w:r w:rsidR="00E26450">
        <w:rPr>
          <w:rFonts w:hint="cs"/>
          <w:rtl/>
        </w:rPr>
        <w:t>الفتح</w:t>
      </w:r>
      <w:r>
        <w:rPr>
          <w:rFonts w:hint="cs"/>
          <w:rtl/>
        </w:rPr>
        <w:t>:</w:t>
      </w:r>
      <w:r w:rsidR="00E26450">
        <w:rPr>
          <w:rFonts w:hint="cs"/>
          <w:rtl/>
        </w:rPr>
        <w:t xml:space="preserve"> 10</w:t>
      </w:r>
      <w:r>
        <w:rPr>
          <w:rFonts w:hint="cs"/>
          <w:rtl/>
        </w:rPr>
        <w:t>]،</w:t>
      </w:r>
      <w:r w:rsidR="00E26450">
        <w:rPr>
          <w:rFonts w:hint="cs"/>
          <w:rtl/>
        </w:rPr>
        <w:t xml:space="preserve"> </w:t>
      </w:r>
      <w:r>
        <w:rPr>
          <w:rFonts w:hint="cs"/>
          <w:color w:val="538135" w:themeColor="accent6" w:themeShade="BF"/>
          <w:sz w:val="24"/>
          <w:szCs w:val="24"/>
          <w:rtl/>
        </w:rPr>
        <w:t>[</w:t>
      </w:r>
      <w:r w:rsidR="00E26450" w:rsidRPr="00222E9F">
        <w:rPr>
          <w:color w:val="538135" w:themeColor="accent6" w:themeShade="BF"/>
          <w:sz w:val="24"/>
          <w:szCs w:val="24"/>
          <w:rtl/>
        </w:rPr>
        <w:t>قال المحقق</w:t>
      </w:r>
      <w:r>
        <w:rPr>
          <w:color w:val="538135" w:themeColor="accent6" w:themeShade="BF"/>
          <w:sz w:val="24"/>
          <w:szCs w:val="24"/>
          <w:rtl/>
        </w:rPr>
        <w:t>:</w:t>
      </w:r>
      <w:r w:rsidR="00E26450" w:rsidRPr="00222E9F">
        <w:rPr>
          <w:color w:val="538135" w:themeColor="accent6" w:themeShade="BF"/>
          <w:sz w:val="24"/>
          <w:szCs w:val="24"/>
          <w:rtl/>
        </w:rPr>
        <w:t xml:space="preserve"> يقول الإمام شهاب الدين السهروردي في (عوارف المعارف)</w:t>
      </w:r>
      <w:r>
        <w:rPr>
          <w:color w:val="538135" w:themeColor="accent6" w:themeShade="BF"/>
          <w:sz w:val="24"/>
          <w:szCs w:val="24"/>
          <w:rtl/>
        </w:rPr>
        <w:t xml:space="preserve">: </w:t>
      </w:r>
      <w:r w:rsidR="00E26450" w:rsidRPr="00222E9F">
        <w:rPr>
          <w:color w:val="538135" w:themeColor="accent6" w:themeShade="BF"/>
          <w:sz w:val="24"/>
          <w:szCs w:val="24"/>
          <w:rtl/>
        </w:rPr>
        <w:t>" والجمع</w:t>
      </w:r>
      <w:r>
        <w:rPr>
          <w:color w:val="538135" w:themeColor="accent6" w:themeShade="BF"/>
          <w:sz w:val="24"/>
          <w:szCs w:val="24"/>
          <w:rtl/>
        </w:rPr>
        <w:t>:</w:t>
      </w:r>
      <w:r w:rsidR="00E26450" w:rsidRPr="00222E9F">
        <w:rPr>
          <w:color w:val="538135" w:themeColor="accent6" w:themeShade="BF"/>
          <w:sz w:val="24"/>
          <w:szCs w:val="24"/>
          <w:rtl/>
        </w:rPr>
        <w:t xml:space="preserve"> اتصال لا يشاهد صاحبه إلا الحق</w:t>
      </w:r>
      <w:r w:rsidR="00E26450" w:rsidRPr="00222E9F">
        <w:rPr>
          <w:color w:val="538135" w:themeColor="accent6" w:themeShade="BF"/>
          <w:sz w:val="24"/>
          <w:szCs w:val="24"/>
        </w:rPr>
        <w:t>…</w:t>
      </w:r>
      <w:r w:rsidR="00E26450" w:rsidRPr="00222E9F">
        <w:rPr>
          <w:color w:val="538135" w:themeColor="accent6" w:themeShade="BF"/>
          <w:sz w:val="24"/>
          <w:szCs w:val="24"/>
          <w:rtl/>
        </w:rPr>
        <w:t xml:space="preserve"> ويقولون</w:t>
      </w:r>
      <w:r>
        <w:rPr>
          <w:color w:val="538135" w:themeColor="accent6" w:themeShade="BF"/>
          <w:sz w:val="24"/>
          <w:szCs w:val="24"/>
          <w:rtl/>
        </w:rPr>
        <w:t>:</w:t>
      </w:r>
      <w:r w:rsidR="00E26450" w:rsidRPr="00222E9F">
        <w:rPr>
          <w:color w:val="538135" w:themeColor="accent6" w:themeShade="BF"/>
          <w:sz w:val="24"/>
          <w:szCs w:val="24"/>
          <w:rtl/>
        </w:rPr>
        <w:t xml:space="preserve"> فلان في عين الجمع، يعنون استيلاء مراقبة الحق على باطنه "</w:t>
      </w:r>
      <w:r>
        <w:rPr>
          <w:color w:val="538135" w:themeColor="accent6" w:themeShade="BF"/>
          <w:sz w:val="24"/>
          <w:szCs w:val="24"/>
          <w:rtl/>
        </w:rPr>
        <w:t xml:space="preserve"> </w:t>
      </w:r>
      <w:r w:rsidR="00E26450" w:rsidRPr="00222E9F">
        <w:rPr>
          <w:color w:val="538135" w:themeColor="accent6" w:themeShade="BF"/>
          <w:sz w:val="24"/>
          <w:szCs w:val="24"/>
          <w:rtl/>
        </w:rPr>
        <w:t>أهـ المقصود منه ص 524-525ط دار الكتاب العربي</w:t>
      </w:r>
      <w:r>
        <w:rPr>
          <w:color w:val="538135" w:themeColor="accent6" w:themeShade="BF"/>
          <w:sz w:val="24"/>
          <w:szCs w:val="24"/>
          <w:rtl/>
        </w:rPr>
        <w:t>،</w:t>
      </w:r>
      <w:r w:rsidR="00E26450" w:rsidRPr="00222E9F">
        <w:rPr>
          <w:color w:val="538135" w:themeColor="accent6" w:themeShade="BF"/>
          <w:sz w:val="24"/>
          <w:szCs w:val="24"/>
          <w:rtl/>
        </w:rPr>
        <w:t xml:space="preserve"> ويقول الإمام أبو القاسم القشيري في تفسيره (لطائف الإشارات) عند تفسير الآية الكريمة </w:t>
      </w:r>
      <w:r>
        <w:rPr>
          <w:color w:val="538135" w:themeColor="accent6" w:themeShade="BF"/>
          <w:sz w:val="24"/>
          <w:szCs w:val="24"/>
          <w:rtl/>
        </w:rPr>
        <w:t>{</w:t>
      </w:r>
      <w:r w:rsidR="00E26450" w:rsidRPr="00222E9F">
        <w:rPr>
          <w:color w:val="538135" w:themeColor="accent6" w:themeShade="BF"/>
          <w:sz w:val="24"/>
          <w:szCs w:val="24"/>
          <w:rtl/>
        </w:rPr>
        <w:t xml:space="preserve">إن الذين يبايعونك </w:t>
      </w:r>
      <w:r w:rsidR="00E26450" w:rsidRPr="00222E9F">
        <w:rPr>
          <w:color w:val="538135" w:themeColor="accent6" w:themeShade="BF"/>
          <w:sz w:val="24"/>
          <w:szCs w:val="24"/>
        </w:rPr>
        <w:t>…</w:t>
      </w:r>
      <w:r>
        <w:rPr>
          <w:color w:val="538135" w:themeColor="accent6" w:themeShade="BF"/>
          <w:sz w:val="24"/>
          <w:szCs w:val="24"/>
          <w:rtl/>
        </w:rPr>
        <w:t>}</w:t>
      </w:r>
      <w:r w:rsidR="00E26450" w:rsidRPr="00222E9F">
        <w:rPr>
          <w:color w:val="538135" w:themeColor="accent6" w:themeShade="BF"/>
          <w:sz w:val="24"/>
          <w:szCs w:val="24"/>
          <w:rtl/>
        </w:rPr>
        <w:t xml:space="preserve"> الآية</w:t>
      </w:r>
      <w:r>
        <w:rPr>
          <w:color w:val="538135" w:themeColor="accent6" w:themeShade="BF"/>
          <w:sz w:val="24"/>
          <w:szCs w:val="24"/>
          <w:rtl/>
        </w:rPr>
        <w:t xml:space="preserve">: </w:t>
      </w:r>
      <w:r w:rsidR="00E26450" w:rsidRPr="00222E9F">
        <w:rPr>
          <w:color w:val="538135" w:themeColor="accent6" w:themeShade="BF"/>
          <w:sz w:val="24"/>
          <w:szCs w:val="24"/>
          <w:rtl/>
        </w:rPr>
        <w:t xml:space="preserve">" </w:t>
      </w:r>
      <w:r w:rsidR="00E26450" w:rsidRPr="00222E9F">
        <w:rPr>
          <w:color w:val="538135" w:themeColor="accent6" w:themeShade="BF"/>
          <w:sz w:val="24"/>
          <w:szCs w:val="24"/>
        </w:rPr>
        <w:t>…</w:t>
      </w:r>
      <w:r w:rsidR="00E26450" w:rsidRPr="00222E9F">
        <w:rPr>
          <w:color w:val="538135" w:themeColor="accent6" w:themeShade="BF"/>
          <w:sz w:val="24"/>
          <w:szCs w:val="24"/>
          <w:rtl/>
        </w:rPr>
        <w:t xml:space="preserve"> وفي هذه الآية تصريح بعين الجمع كما قال (وما رميت إذ رميت ولكن الله رمى</w:t>
      </w:r>
      <w:r>
        <w:rPr>
          <w:color w:val="538135" w:themeColor="accent6" w:themeShade="BF"/>
          <w:sz w:val="24"/>
          <w:szCs w:val="24"/>
          <w:rtl/>
        </w:rPr>
        <w:t>)</w:t>
      </w:r>
      <w:r w:rsidR="00E26450" w:rsidRPr="00222E9F">
        <w:rPr>
          <w:color w:val="538135" w:themeColor="accent6" w:themeShade="BF"/>
          <w:sz w:val="24"/>
          <w:szCs w:val="24"/>
          <w:rtl/>
        </w:rPr>
        <w:t xml:space="preserve"> "</w:t>
      </w:r>
      <w:r>
        <w:rPr>
          <w:color w:val="538135" w:themeColor="accent6" w:themeShade="BF"/>
          <w:sz w:val="24"/>
          <w:szCs w:val="24"/>
          <w:rtl/>
        </w:rPr>
        <w:t xml:space="preserve"> </w:t>
      </w:r>
      <w:r w:rsidR="00E26450" w:rsidRPr="00222E9F">
        <w:rPr>
          <w:color w:val="538135" w:themeColor="accent6" w:themeShade="BF"/>
          <w:sz w:val="24"/>
          <w:szCs w:val="24"/>
          <w:rtl/>
        </w:rPr>
        <w:t>أهـ (3/422) ط الهيئة المصرية العامة للكتاب</w:t>
      </w:r>
      <w:r>
        <w:rPr>
          <w:color w:val="538135" w:themeColor="accent6" w:themeShade="BF"/>
          <w:sz w:val="24"/>
          <w:szCs w:val="24"/>
          <w:rtl/>
        </w:rPr>
        <w:t>]</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ومنها</w:t>
      </w:r>
      <w:r>
        <w:rPr>
          <w:rtl/>
        </w:rPr>
        <w:t>:</w:t>
      </w:r>
      <w:r w:rsidR="00E26450" w:rsidRPr="002909E9">
        <w:rPr>
          <w:rtl/>
        </w:rPr>
        <w:t xml:space="preserve"> قوله تعالى</w:t>
      </w:r>
      <w:r>
        <w:rPr>
          <w:rtl/>
        </w:rPr>
        <w:t>:</w:t>
      </w:r>
      <w:r w:rsidR="00E26450" w:rsidRPr="002909E9">
        <w:rPr>
          <w:rtl/>
        </w:rPr>
        <w:t xml:space="preserve"> </w:t>
      </w:r>
      <w:r>
        <w:rPr>
          <w:rtl/>
        </w:rPr>
        <w:t>{</w:t>
      </w:r>
      <w:r w:rsidR="00E26450" w:rsidRPr="002909E9">
        <w:rPr>
          <w:rtl/>
        </w:rPr>
        <w:t>ورفعنا لك ذكرك</w:t>
      </w:r>
      <w:r>
        <w:rPr>
          <w:rtl/>
        </w:rPr>
        <w:t>}</w:t>
      </w:r>
      <w:r w:rsidR="00E26450" w:rsidRPr="002909E9">
        <w:rPr>
          <w:rtl/>
        </w:rPr>
        <w:t xml:space="preserve"> </w:t>
      </w:r>
      <w:r>
        <w:rPr>
          <w:rFonts w:hint="cs"/>
          <w:rtl/>
        </w:rPr>
        <w:t>[</w:t>
      </w:r>
      <w:r w:rsidR="00E26450">
        <w:rPr>
          <w:rFonts w:hint="cs"/>
          <w:rtl/>
        </w:rPr>
        <w:t>الشرح</w:t>
      </w:r>
      <w:r>
        <w:rPr>
          <w:rFonts w:hint="cs"/>
          <w:rtl/>
        </w:rPr>
        <w:t>:</w:t>
      </w:r>
      <w:r w:rsidR="00E26450">
        <w:rPr>
          <w:rFonts w:hint="cs"/>
          <w:rtl/>
        </w:rPr>
        <w:t xml:space="preserve"> 4</w:t>
      </w:r>
      <w:r>
        <w:rPr>
          <w:rFonts w:hint="cs"/>
          <w:rtl/>
        </w:rPr>
        <w:t>]،</w:t>
      </w:r>
      <w:r w:rsidR="00E26450">
        <w:rPr>
          <w:rFonts w:hint="cs"/>
          <w:rtl/>
        </w:rPr>
        <w:t xml:space="preserve"> </w:t>
      </w:r>
      <w:r w:rsidR="00E26450" w:rsidRPr="002909E9">
        <w:rPr>
          <w:rtl/>
        </w:rPr>
        <w:t>قال ابن عباس رضي الله عنهما المراد الأذان والإقامة والتشهد والخطبة على المنابر</w:t>
      </w:r>
      <w:r>
        <w:rPr>
          <w:rFonts w:hint="cs"/>
          <w:rtl/>
        </w:rPr>
        <w:t>،</w:t>
      </w:r>
      <w:r w:rsidR="00E26450" w:rsidRPr="002909E9">
        <w:rPr>
          <w:rtl/>
        </w:rPr>
        <w:t xml:space="preserve"> فلو أن عبداً عبد الله وصدقه في كل شيء ولم يشهد أن محمداً رسول الله لم يسمع منه ولم ينتفع بشيء وكان كافراً</w:t>
      </w:r>
      <w:r>
        <w:rPr>
          <w:rFonts w:hint="cs"/>
          <w:rtl/>
        </w:rPr>
        <w:t>،</w:t>
      </w:r>
      <w:r w:rsidR="00E26450">
        <w:rPr>
          <w:rFonts w:hint="cs"/>
          <w:rtl/>
        </w:rPr>
        <w:t xml:space="preserve"> </w:t>
      </w:r>
      <w:r w:rsidR="00E26450" w:rsidRPr="002909E9">
        <w:rPr>
          <w:rtl/>
        </w:rPr>
        <w:t xml:space="preserve">وفي حديث أبي سعيد الخدري </w:t>
      </w:r>
      <w:r w:rsidR="00E26450">
        <w:rPr>
          <w:rtl/>
        </w:rPr>
        <w:t>رضي الله عنه</w:t>
      </w:r>
      <w:r w:rsidR="00E26450" w:rsidRPr="002909E9">
        <w:rPr>
          <w:rtl/>
        </w:rPr>
        <w:t xml:space="preserve"> أن النبي </w:t>
      </w:r>
      <w:r w:rsidR="00E26450">
        <w:rPr>
          <w:rtl/>
        </w:rPr>
        <w:t>صلى الله عليه وسلم</w:t>
      </w:r>
      <w:r w:rsidR="00E26450" w:rsidRPr="002909E9">
        <w:rPr>
          <w:rtl/>
        </w:rPr>
        <w:t xml:space="preserve"> سأل جبريل </w:t>
      </w:r>
      <w:r w:rsidR="00E26450" w:rsidRPr="0022629B">
        <w:rPr>
          <w:rtl/>
        </w:rPr>
        <w:t>عليه السلام عن هذه الآية فقال</w:t>
      </w:r>
      <w:r>
        <w:rPr>
          <w:rtl/>
        </w:rPr>
        <w:t>:</w:t>
      </w:r>
      <w:r w:rsidR="00E26450" w:rsidRPr="002909E9">
        <w:rPr>
          <w:rtl/>
        </w:rPr>
        <w:t xml:space="preserve"> (</w:t>
      </w:r>
      <w:r>
        <w:rPr>
          <w:rtl/>
        </w:rPr>
        <w:t>(</w:t>
      </w:r>
      <w:r w:rsidR="00E26450" w:rsidRPr="002909E9">
        <w:rPr>
          <w:rtl/>
        </w:rPr>
        <w:t>قال الله عز وجل</w:t>
      </w:r>
      <w:r>
        <w:rPr>
          <w:rtl/>
        </w:rPr>
        <w:t>:</w:t>
      </w:r>
      <w:r w:rsidR="00E26450" w:rsidRPr="002909E9">
        <w:rPr>
          <w:rtl/>
        </w:rPr>
        <w:t xml:space="preserve"> إذا ذكرتُ ذُكِرَ معي</w:t>
      </w:r>
      <w:r>
        <w:rPr>
          <w:rtl/>
        </w:rPr>
        <w:t>)</w:t>
      </w:r>
      <w:r w:rsidR="00E26450" w:rsidRPr="002909E9">
        <w:rPr>
          <w:rtl/>
        </w:rPr>
        <w:t>)</w:t>
      </w:r>
      <w:r w:rsidR="00E26450">
        <w:rPr>
          <w:rFonts w:hint="cs"/>
          <w:rtl/>
        </w:rPr>
        <w:t xml:space="preserve"> </w:t>
      </w:r>
      <w:r>
        <w:rPr>
          <w:rFonts w:hint="cs"/>
          <w:color w:val="538135" w:themeColor="accent6" w:themeShade="BF"/>
          <w:sz w:val="24"/>
          <w:szCs w:val="24"/>
          <w:rtl/>
        </w:rPr>
        <w:t>[</w:t>
      </w:r>
      <w:r w:rsidR="00E26450" w:rsidRPr="00753B74">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53B74">
        <w:rPr>
          <w:rFonts w:hint="cs"/>
          <w:color w:val="538135" w:themeColor="accent6" w:themeShade="BF"/>
          <w:sz w:val="24"/>
          <w:szCs w:val="24"/>
          <w:rtl/>
        </w:rPr>
        <w:t xml:space="preserve"> </w:t>
      </w:r>
      <w:r w:rsidR="00E26450" w:rsidRPr="00753B74">
        <w:rPr>
          <w:color w:val="538135" w:themeColor="accent6" w:themeShade="BF"/>
          <w:sz w:val="24"/>
          <w:szCs w:val="24"/>
          <w:rtl/>
        </w:rPr>
        <w:t>حديث حسن رواه الطبري في تفسيره وابن أبي حاتم وأبو يعلى في مسنده وابن حبان في صحيحه والضياء في المختارة وصححه السيوطي في (الجامع الصغير) يقول الحافظ المناوي في (التيسير)</w:t>
      </w:r>
      <w:r>
        <w:rPr>
          <w:color w:val="538135" w:themeColor="accent6" w:themeShade="BF"/>
          <w:sz w:val="24"/>
          <w:szCs w:val="24"/>
          <w:rtl/>
        </w:rPr>
        <w:t xml:space="preserve">: </w:t>
      </w:r>
      <w:r w:rsidR="00E26450" w:rsidRPr="00753B74">
        <w:rPr>
          <w:color w:val="538135" w:themeColor="accent6" w:themeShade="BF"/>
          <w:sz w:val="24"/>
          <w:szCs w:val="24"/>
          <w:rtl/>
        </w:rPr>
        <w:t xml:space="preserve">"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كلهم عن أبي سعيد الخدري ورواه عنه الطبراني أيضاً، وحسنه الهيثمي "</w:t>
      </w:r>
      <w:r>
        <w:rPr>
          <w:color w:val="538135" w:themeColor="accent6" w:themeShade="BF"/>
          <w:sz w:val="24"/>
          <w:szCs w:val="24"/>
          <w:rtl/>
        </w:rPr>
        <w:t xml:space="preserve"> </w:t>
      </w:r>
      <w:r w:rsidR="00E26450" w:rsidRPr="00753B74">
        <w:rPr>
          <w:color w:val="538135" w:themeColor="accent6" w:themeShade="BF"/>
          <w:sz w:val="24"/>
          <w:szCs w:val="24"/>
          <w:rtl/>
        </w:rPr>
        <w:t>أهـ</w:t>
      </w:r>
      <w:r>
        <w:rPr>
          <w:color w:val="538135" w:themeColor="accent6" w:themeShade="BF"/>
          <w:sz w:val="24"/>
          <w:szCs w:val="24"/>
          <w:rtl/>
        </w:rPr>
        <w:t>،</w:t>
      </w:r>
      <w:r w:rsidR="00E26450" w:rsidRPr="00753B74">
        <w:rPr>
          <w:color w:val="538135" w:themeColor="accent6" w:themeShade="BF"/>
          <w:sz w:val="24"/>
          <w:szCs w:val="24"/>
          <w:rtl/>
        </w:rPr>
        <w:t xml:space="preserve"> ونص الحديث كما هو عند ابن حبان</w:t>
      </w:r>
      <w:r>
        <w:rPr>
          <w:color w:val="538135" w:themeColor="accent6" w:themeShade="BF"/>
          <w:sz w:val="24"/>
          <w:szCs w:val="24"/>
          <w:rtl/>
        </w:rPr>
        <w:t xml:space="preserve">: </w:t>
      </w:r>
      <w:r w:rsidR="00E26450" w:rsidRPr="00753B74">
        <w:rPr>
          <w:color w:val="538135" w:themeColor="accent6" w:themeShade="BF"/>
          <w:sz w:val="24"/>
          <w:szCs w:val="24"/>
          <w:rtl/>
        </w:rPr>
        <w:t>" عن أبي سعيد أن رسول الله صلى الله عليه وسلم قال</w:t>
      </w:r>
      <w:r>
        <w:rPr>
          <w:color w:val="538135" w:themeColor="accent6" w:themeShade="BF"/>
          <w:sz w:val="24"/>
          <w:szCs w:val="24"/>
          <w:rtl/>
        </w:rPr>
        <w:t xml:space="preserve">: </w:t>
      </w:r>
      <w:r w:rsidR="00E26450" w:rsidRPr="00753B74">
        <w:rPr>
          <w:color w:val="538135" w:themeColor="accent6" w:themeShade="BF"/>
          <w:sz w:val="24"/>
          <w:szCs w:val="24"/>
          <w:rtl/>
        </w:rPr>
        <w:t>" أتاني جبريل فقال</w:t>
      </w:r>
      <w:r>
        <w:rPr>
          <w:color w:val="538135" w:themeColor="accent6" w:themeShade="BF"/>
          <w:sz w:val="24"/>
          <w:szCs w:val="24"/>
          <w:rtl/>
        </w:rPr>
        <w:t>:</w:t>
      </w:r>
      <w:r w:rsidR="00E26450" w:rsidRPr="00753B74">
        <w:rPr>
          <w:color w:val="538135" w:themeColor="accent6" w:themeShade="BF"/>
          <w:sz w:val="24"/>
          <w:szCs w:val="24"/>
          <w:rtl/>
        </w:rPr>
        <w:t xml:space="preserve"> إن ربِّي وربَّك يقول لك</w:t>
      </w:r>
      <w:r>
        <w:rPr>
          <w:color w:val="538135" w:themeColor="accent6" w:themeShade="BF"/>
          <w:sz w:val="24"/>
          <w:szCs w:val="24"/>
          <w:rtl/>
        </w:rPr>
        <w:t>:</w:t>
      </w:r>
      <w:r w:rsidR="00E26450" w:rsidRPr="00753B74">
        <w:rPr>
          <w:color w:val="538135" w:themeColor="accent6" w:themeShade="BF"/>
          <w:sz w:val="24"/>
          <w:szCs w:val="24"/>
          <w:rtl/>
        </w:rPr>
        <w:t xml:space="preserve"> كيف رفعت ذكرك</w:t>
      </w:r>
      <w:r>
        <w:rPr>
          <w:color w:val="538135" w:themeColor="accent6" w:themeShade="BF"/>
          <w:sz w:val="24"/>
          <w:szCs w:val="24"/>
          <w:rtl/>
        </w:rPr>
        <w:t>؟</w:t>
      </w:r>
      <w:r w:rsidR="00E26450" w:rsidRPr="00753B74">
        <w:rPr>
          <w:color w:val="538135" w:themeColor="accent6" w:themeShade="BF"/>
          <w:sz w:val="24"/>
          <w:szCs w:val="24"/>
          <w:rtl/>
        </w:rPr>
        <w:t xml:space="preserve"> قال</w:t>
      </w:r>
      <w:r>
        <w:rPr>
          <w:color w:val="538135" w:themeColor="accent6" w:themeShade="BF"/>
          <w:sz w:val="24"/>
          <w:szCs w:val="24"/>
          <w:rtl/>
        </w:rPr>
        <w:t>:</w:t>
      </w:r>
      <w:r w:rsidR="00E26450" w:rsidRPr="00753B74">
        <w:rPr>
          <w:color w:val="538135" w:themeColor="accent6" w:themeShade="BF"/>
          <w:sz w:val="24"/>
          <w:szCs w:val="24"/>
          <w:rtl/>
        </w:rPr>
        <w:t xml:space="preserve"> الله أعلم قال</w:t>
      </w:r>
      <w:r>
        <w:rPr>
          <w:color w:val="538135" w:themeColor="accent6" w:themeShade="BF"/>
          <w:sz w:val="24"/>
          <w:szCs w:val="24"/>
          <w:rtl/>
        </w:rPr>
        <w:t>:</w:t>
      </w:r>
      <w:r w:rsidR="00E26450" w:rsidRPr="00753B74">
        <w:rPr>
          <w:color w:val="538135" w:themeColor="accent6" w:themeShade="BF"/>
          <w:sz w:val="24"/>
          <w:szCs w:val="24"/>
          <w:rtl/>
        </w:rPr>
        <w:t xml:space="preserve"> إذا ذكرتُ ذكرتَ معي "</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 xml:space="preserve">وقال قتادة </w:t>
      </w:r>
      <w:r w:rsidR="00E26450">
        <w:rPr>
          <w:rtl/>
        </w:rPr>
        <w:t>رضي الله عنه</w:t>
      </w:r>
      <w:r w:rsidR="00E26450" w:rsidRPr="002909E9">
        <w:rPr>
          <w:rtl/>
        </w:rPr>
        <w:t xml:space="preserve"> رفع الله تعالى</w:t>
      </w:r>
      <w:r w:rsidR="00E26450" w:rsidRPr="0022629B">
        <w:rPr>
          <w:rtl/>
        </w:rPr>
        <w:t xml:space="preserve"> </w:t>
      </w:r>
      <w:r w:rsidR="00E26450">
        <w:rPr>
          <w:rtl/>
        </w:rPr>
        <w:t>ذكره في الدنيا والآخرة</w:t>
      </w:r>
      <w:r>
        <w:rPr>
          <w:rFonts w:hint="cs"/>
          <w:rtl/>
        </w:rPr>
        <w:t>،</w:t>
      </w:r>
      <w:r w:rsidR="00E26450">
        <w:rPr>
          <w:rFonts w:hint="cs"/>
          <w:rtl/>
        </w:rPr>
        <w:t xml:space="preserve"> </w:t>
      </w:r>
      <w:r w:rsidR="00E26450" w:rsidRPr="0022629B">
        <w:rPr>
          <w:rtl/>
        </w:rPr>
        <w:t>وقيل</w:t>
      </w:r>
      <w:r>
        <w:rPr>
          <w:rtl/>
        </w:rPr>
        <w:t>:</w:t>
      </w:r>
      <w:r w:rsidR="00E26450" w:rsidRPr="0022629B">
        <w:rPr>
          <w:rtl/>
        </w:rPr>
        <w:t xml:space="preserve"> رفع</w:t>
      </w:r>
      <w:r w:rsidR="00E26450" w:rsidRPr="002909E9">
        <w:rPr>
          <w:rtl/>
        </w:rPr>
        <w:t xml:space="preserve"> ذكره بأخذ ميثاقه </w:t>
      </w:r>
      <w:r w:rsidR="00E26450" w:rsidRPr="0022629B">
        <w:rPr>
          <w:rtl/>
        </w:rPr>
        <w:t>على</w:t>
      </w:r>
      <w:r w:rsidR="00E26450" w:rsidRPr="002909E9">
        <w:rPr>
          <w:rtl/>
        </w:rPr>
        <w:t xml:space="preserve"> النبيين وإلزامهم الإيمان به </w:t>
      </w:r>
      <w:r w:rsidR="00E26450" w:rsidRPr="0022629B">
        <w:rPr>
          <w:rtl/>
        </w:rPr>
        <w:t>والإقرار</w:t>
      </w:r>
      <w:r w:rsidR="00E26450" w:rsidRPr="002909E9">
        <w:rPr>
          <w:rtl/>
        </w:rPr>
        <w:t xml:space="preserve"> به</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ورفعنا لك ذكرك ليعرف المذنبون وأصحاب الحوائج قدر رتبتك لديّ ليتوسلوا بك إليّ فلا أرد أحداً عن مسألته فأعطيه إياها إما عاجلاً وإما آجلا ولا أخيب من توسل بك وإن كان كافراً ألا ترى إلى قوله تعالى</w:t>
      </w:r>
      <w:r>
        <w:rPr>
          <w:rtl/>
        </w:rPr>
        <w:t>:</w:t>
      </w:r>
      <w:r w:rsidR="00E26450" w:rsidRPr="002909E9">
        <w:rPr>
          <w:rtl/>
        </w:rPr>
        <w:t xml:space="preserve"> </w:t>
      </w:r>
      <w:r>
        <w:rPr>
          <w:rtl/>
        </w:rPr>
        <w:t>{</w:t>
      </w:r>
      <w:r w:rsidR="00E26450" w:rsidRPr="002909E9">
        <w:rPr>
          <w:rtl/>
        </w:rPr>
        <w:t>وكانوا من قبل يستفتحون على الذين كفروا</w:t>
      </w:r>
      <w:r w:rsidR="00E26450">
        <w:rPr>
          <w:rtl/>
        </w:rPr>
        <w:t>}</w:t>
      </w:r>
      <w:r w:rsidR="00E26450" w:rsidRPr="002909E9">
        <w:rPr>
          <w:rtl/>
        </w:rPr>
        <w:t xml:space="preserve"> </w:t>
      </w:r>
      <w:r>
        <w:rPr>
          <w:rFonts w:hint="cs"/>
          <w:rtl/>
        </w:rPr>
        <w:t>[</w:t>
      </w:r>
      <w:r w:rsidR="00E26450">
        <w:rPr>
          <w:rFonts w:hint="cs"/>
          <w:rtl/>
        </w:rPr>
        <w:t>البقرة</w:t>
      </w:r>
      <w:r>
        <w:rPr>
          <w:rFonts w:hint="cs"/>
          <w:rtl/>
        </w:rPr>
        <w:t>:</w:t>
      </w:r>
      <w:r w:rsidR="00E26450">
        <w:rPr>
          <w:rFonts w:hint="cs"/>
          <w:rtl/>
        </w:rPr>
        <w:t xml:space="preserve"> 89</w:t>
      </w:r>
      <w:r>
        <w:rPr>
          <w:rFonts w:hint="cs"/>
          <w:rtl/>
        </w:rPr>
        <w:t>]،</w:t>
      </w:r>
      <w:r w:rsidR="00E26450">
        <w:rPr>
          <w:rFonts w:hint="cs"/>
          <w:rtl/>
        </w:rPr>
        <w:t xml:space="preserve"> </w:t>
      </w:r>
      <w:r w:rsidR="00E26450" w:rsidRPr="002909E9">
        <w:rPr>
          <w:rtl/>
        </w:rPr>
        <w:t>وسيأتي الكلام على هذه الآية</w:t>
      </w:r>
      <w:r>
        <w:rPr>
          <w:rFonts w:hint="cs"/>
          <w:rtl/>
        </w:rPr>
        <w:t>،</w:t>
      </w:r>
      <w:r w:rsidR="00E26450">
        <w:rPr>
          <w:rFonts w:hint="cs"/>
          <w:rtl/>
        </w:rPr>
        <w:t xml:space="preserve"> </w:t>
      </w:r>
      <w:r w:rsidR="00E26450" w:rsidRPr="002909E9">
        <w:rPr>
          <w:rtl/>
        </w:rPr>
        <w:t>وقيل غير ذلك</w:t>
      </w:r>
      <w:r>
        <w:rPr>
          <w:rFonts w:hint="cs"/>
          <w:rtl/>
        </w:rPr>
        <w:t>،</w:t>
      </w:r>
      <w:r w:rsidR="00E26450">
        <w:rPr>
          <w:rFonts w:hint="cs"/>
          <w:rtl/>
        </w:rPr>
        <w:t xml:space="preserve"> </w:t>
      </w:r>
      <w:r w:rsidR="00E26450" w:rsidRPr="002909E9">
        <w:rPr>
          <w:rtl/>
        </w:rPr>
        <w:t xml:space="preserve">ولما هاجر النبي </w:t>
      </w:r>
      <w:r w:rsidR="00E26450">
        <w:rPr>
          <w:rtl/>
        </w:rPr>
        <w:t>صلى الله عليه وسلم</w:t>
      </w:r>
      <w:r w:rsidR="00E26450" w:rsidRPr="002909E9">
        <w:rPr>
          <w:rtl/>
        </w:rPr>
        <w:t xml:space="preserve"> إلى المدينة قيل بكت مكة لفقده بدموع الحرقة على الخد وقالت</w:t>
      </w:r>
      <w:r>
        <w:rPr>
          <w:rtl/>
        </w:rPr>
        <w:t>:</w:t>
      </w:r>
      <w:r w:rsidR="00E26450" w:rsidRPr="002909E9">
        <w:rPr>
          <w:rtl/>
        </w:rPr>
        <w:t xml:space="preserve"> وا أسفاه على من أنزل عليه </w:t>
      </w:r>
      <w:r>
        <w:rPr>
          <w:rtl/>
        </w:rPr>
        <w:t>{</w:t>
      </w:r>
      <w:r w:rsidR="00E26450" w:rsidRPr="002909E9">
        <w:rPr>
          <w:rtl/>
        </w:rPr>
        <w:t>لا أقسم بهذا البلد وأنت حل بهذا البلد</w:t>
      </w:r>
      <w:r w:rsidR="00E26450">
        <w:rPr>
          <w:rtl/>
        </w:rPr>
        <w:t>}</w:t>
      </w:r>
      <w:r w:rsidR="00E26450" w:rsidRPr="002909E9">
        <w:rPr>
          <w:rtl/>
        </w:rPr>
        <w:t xml:space="preserve"> </w:t>
      </w:r>
      <w:r>
        <w:rPr>
          <w:rFonts w:hint="cs"/>
          <w:rtl/>
        </w:rPr>
        <w:t>[</w:t>
      </w:r>
      <w:r w:rsidR="00E26450">
        <w:rPr>
          <w:rFonts w:hint="cs"/>
          <w:rtl/>
        </w:rPr>
        <w:t>البلد</w:t>
      </w:r>
      <w:r>
        <w:rPr>
          <w:rFonts w:hint="cs"/>
          <w:rtl/>
        </w:rPr>
        <w:t>:</w:t>
      </w:r>
      <w:r w:rsidR="00E26450">
        <w:rPr>
          <w:rFonts w:hint="cs"/>
          <w:rtl/>
        </w:rPr>
        <w:t xml:space="preserve"> 1</w:t>
      </w:r>
      <w:r>
        <w:rPr>
          <w:rFonts w:hint="cs"/>
          <w:rtl/>
        </w:rPr>
        <w:t>،</w:t>
      </w:r>
      <w:r w:rsidR="00E26450">
        <w:rPr>
          <w:rFonts w:hint="cs"/>
          <w:rtl/>
        </w:rPr>
        <w:t xml:space="preserve"> 2</w:t>
      </w:r>
      <w:r>
        <w:rPr>
          <w:rFonts w:hint="cs"/>
          <w:rtl/>
        </w:rPr>
        <w:t>]،</w:t>
      </w:r>
      <w:r w:rsidR="00E26450">
        <w:rPr>
          <w:rFonts w:hint="cs"/>
          <w:rtl/>
        </w:rPr>
        <w:t xml:space="preserve"> </w:t>
      </w:r>
      <w:r w:rsidR="00E26450" w:rsidRPr="002909E9">
        <w:rPr>
          <w:rtl/>
        </w:rPr>
        <w:t>فمن جعل</w:t>
      </w:r>
      <w:r>
        <w:rPr>
          <w:rtl/>
        </w:rPr>
        <w:t xml:space="preserve"> {</w:t>
      </w:r>
      <w:r w:rsidR="00E26450" w:rsidRPr="002909E9">
        <w:rPr>
          <w:rtl/>
        </w:rPr>
        <w:t>لا</w:t>
      </w:r>
      <w:r>
        <w:rPr>
          <w:rtl/>
        </w:rPr>
        <w:t>}</w:t>
      </w:r>
      <w:r w:rsidR="00E26450" w:rsidRPr="002909E9">
        <w:rPr>
          <w:rtl/>
        </w:rPr>
        <w:t xml:space="preserve"> زائداً فالمعنى أقسم بهذا البلد وهو مكة. لحلولك فيه</w:t>
      </w:r>
      <w:r>
        <w:rPr>
          <w:rFonts w:hint="cs"/>
          <w:rtl/>
        </w:rPr>
        <w:t>،</w:t>
      </w:r>
      <w:r w:rsidR="00E26450">
        <w:rPr>
          <w:rFonts w:hint="cs"/>
          <w:rtl/>
        </w:rPr>
        <w:t xml:space="preserve"> </w:t>
      </w:r>
      <w:r w:rsidR="00E26450" w:rsidRPr="002909E9">
        <w:rPr>
          <w:rtl/>
        </w:rPr>
        <w:t xml:space="preserve">ومن جعل </w:t>
      </w:r>
      <w:r>
        <w:rPr>
          <w:rtl/>
        </w:rPr>
        <w:t>{</w:t>
      </w:r>
      <w:r w:rsidR="00E26450" w:rsidRPr="002909E9">
        <w:rPr>
          <w:rtl/>
        </w:rPr>
        <w:t>لا</w:t>
      </w:r>
      <w:r>
        <w:rPr>
          <w:rtl/>
        </w:rPr>
        <w:t>}</w:t>
      </w:r>
      <w:r w:rsidR="00E26450" w:rsidRPr="002909E9">
        <w:rPr>
          <w:rtl/>
        </w:rPr>
        <w:t xml:space="preserve"> أصلية فالمعنى (لا أقسم بهذا البلد) وأنت حال فيه</w:t>
      </w:r>
      <w:r>
        <w:rPr>
          <w:rtl/>
        </w:rPr>
        <w:t>،</w:t>
      </w:r>
      <w:r w:rsidR="00E26450" w:rsidRPr="002909E9">
        <w:rPr>
          <w:rtl/>
        </w:rPr>
        <w:t xml:space="preserve"> بل أقسم بك وبحياتك</w:t>
      </w:r>
      <w:r>
        <w:rPr>
          <w:rFonts w:hint="cs"/>
          <w:rtl/>
        </w:rPr>
        <w:t>،</w:t>
      </w:r>
      <w:r w:rsidR="00E26450" w:rsidRPr="002909E9">
        <w:rPr>
          <w:rtl/>
        </w:rPr>
        <w:t xml:space="preserve"> وهذا يدل على علو قدره عند ربه ورفعته التي لم يفز بها غيره</w:t>
      </w:r>
      <w:r>
        <w:rPr>
          <w:rFonts w:hint="cs"/>
          <w:rtl/>
        </w:rPr>
        <w:t>،</w:t>
      </w:r>
      <w:r w:rsidR="00E26450">
        <w:rPr>
          <w:rFonts w:hint="cs"/>
          <w:rtl/>
        </w:rPr>
        <w:t xml:space="preserve"> </w:t>
      </w:r>
      <w:r w:rsidR="00E26450" w:rsidRPr="002909E9">
        <w:rPr>
          <w:rtl/>
        </w:rPr>
        <w:t>وفي حديث عائشة رضي الله عنها أن جبريل عليه السلام قال</w:t>
      </w:r>
      <w:r>
        <w:rPr>
          <w:rtl/>
        </w:rPr>
        <w:t>:</w:t>
      </w:r>
      <w:r w:rsidR="00E26450" w:rsidRPr="002909E9">
        <w:rPr>
          <w:rtl/>
        </w:rPr>
        <w:t xml:space="preserve"> قلبت مشارق الأرض ومغاربها فلم أر رجلاً أفضل من محمد </w:t>
      </w:r>
      <w:r w:rsidR="00E26450">
        <w:rPr>
          <w:rtl/>
        </w:rPr>
        <w:t>صلى الله عليه وسلم</w:t>
      </w:r>
      <w:r>
        <w:rPr>
          <w:rFonts w:hint="cs"/>
          <w:rtl/>
        </w:rPr>
        <w:t>،</w:t>
      </w:r>
      <w:r w:rsidR="00E26450">
        <w:rPr>
          <w:rFonts w:hint="cs"/>
          <w:rtl/>
        </w:rPr>
        <w:t xml:space="preserve"> </w:t>
      </w:r>
      <w:r w:rsidR="00E26450" w:rsidRPr="002909E9">
        <w:rPr>
          <w:rtl/>
        </w:rPr>
        <w:t xml:space="preserve">وقال ابن عباس رضي الله عنهما من رواية أبي الجوزاء </w:t>
      </w:r>
      <w:r w:rsidR="00E26450">
        <w:rPr>
          <w:rtl/>
        </w:rPr>
        <w:t>رضي الله عنه</w:t>
      </w:r>
      <w:r>
        <w:rPr>
          <w:rtl/>
        </w:rPr>
        <w:t>:</w:t>
      </w:r>
      <w:r w:rsidR="00E26450" w:rsidRPr="002909E9">
        <w:rPr>
          <w:rtl/>
        </w:rPr>
        <w:t xml:space="preserve"> ما خلق الله ولا ذرأ ولا برأ نفساً أكرم على الله من محمد </w:t>
      </w:r>
      <w:r w:rsidR="00E26450">
        <w:rPr>
          <w:rtl/>
        </w:rPr>
        <w:t>صلى الله عليه وسلم</w:t>
      </w:r>
      <w:r w:rsidR="00E26450" w:rsidRPr="002909E9">
        <w:rPr>
          <w:rtl/>
        </w:rPr>
        <w:t xml:space="preserve"> ولا رأيت الله عز وجل أقسم بحياة أحد إلا بحياته فقال</w:t>
      </w:r>
      <w:r>
        <w:rPr>
          <w:rtl/>
        </w:rPr>
        <w:t>:</w:t>
      </w:r>
      <w:r w:rsidR="00E26450" w:rsidRPr="002909E9">
        <w:rPr>
          <w:rtl/>
        </w:rPr>
        <w:t xml:space="preserve"> </w:t>
      </w:r>
      <w:r>
        <w:rPr>
          <w:rtl/>
        </w:rPr>
        <w:t>{</w:t>
      </w:r>
      <w:r w:rsidR="00E26450" w:rsidRPr="002909E9">
        <w:rPr>
          <w:rtl/>
        </w:rPr>
        <w:t>لعمرك إنهم لفي سكرتهم يعمهون</w:t>
      </w:r>
      <w:r>
        <w:rPr>
          <w:rFonts w:hint="cs"/>
          <w:rtl/>
        </w:rPr>
        <w:t>}</w:t>
      </w:r>
      <w:r w:rsidR="00E26450">
        <w:rPr>
          <w:rFonts w:hint="cs"/>
          <w:rtl/>
        </w:rPr>
        <w:t xml:space="preserve"> </w:t>
      </w:r>
      <w:r>
        <w:rPr>
          <w:rFonts w:hint="cs"/>
          <w:rtl/>
        </w:rPr>
        <w:t>[</w:t>
      </w:r>
      <w:r w:rsidR="00E26450">
        <w:rPr>
          <w:rFonts w:hint="cs"/>
          <w:rtl/>
        </w:rPr>
        <w:t>الحجر</w:t>
      </w:r>
      <w:r>
        <w:rPr>
          <w:rFonts w:hint="cs"/>
          <w:rtl/>
        </w:rPr>
        <w:t>:</w:t>
      </w:r>
      <w:r w:rsidR="00E26450">
        <w:rPr>
          <w:rFonts w:hint="cs"/>
          <w:rtl/>
        </w:rPr>
        <w:t xml:space="preserve"> 72</w:t>
      </w:r>
      <w:r>
        <w:rPr>
          <w:rFonts w:hint="cs"/>
          <w:rtl/>
        </w:rPr>
        <w:t>]،</w:t>
      </w:r>
      <w:r w:rsidR="00E26450" w:rsidRPr="002909E9">
        <w:rPr>
          <w:rtl/>
        </w:rPr>
        <w:t xml:space="preserve"> والعمه في البصيرة والعمى في البصر</w:t>
      </w:r>
      <w:r>
        <w:rPr>
          <w:rFonts w:hint="cs"/>
          <w:rtl/>
        </w:rPr>
        <w:t>،</w:t>
      </w:r>
      <w:r w:rsidR="00E26450">
        <w:rPr>
          <w:rFonts w:hint="cs"/>
          <w:rtl/>
        </w:rPr>
        <w:t xml:space="preserve"> </w:t>
      </w:r>
      <w:r w:rsidR="00E26450" w:rsidRPr="002909E9">
        <w:rPr>
          <w:rtl/>
        </w:rPr>
        <w:t>وفي رواية عطاء عن ابن عباس رضي الله عنهما</w:t>
      </w:r>
      <w:r>
        <w:rPr>
          <w:rtl/>
        </w:rPr>
        <w:t>:</w:t>
      </w:r>
      <w:r w:rsidR="00E26450" w:rsidRPr="002909E9">
        <w:rPr>
          <w:rtl/>
        </w:rPr>
        <w:t xml:space="preserve"> المعنى</w:t>
      </w:r>
      <w:r>
        <w:rPr>
          <w:rtl/>
        </w:rPr>
        <w:t>:</w:t>
      </w:r>
      <w:r w:rsidR="00E26450" w:rsidRPr="002909E9">
        <w:rPr>
          <w:rtl/>
        </w:rPr>
        <w:t xml:space="preserve"> وعيشك يا محمد إنهم لفي سكرتهم يعمهون</w:t>
      </w:r>
      <w:r>
        <w:rPr>
          <w:rFonts w:hint="cs"/>
          <w:rtl/>
        </w:rPr>
        <w:t>،</w:t>
      </w:r>
      <w:r w:rsidR="00E26450">
        <w:rPr>
          <w:rFonts w:hint="cs"/>
          <w:rtl/>
        </w:rPr>
        <w:t xml:space="preserve"> </w:t>
      </w:r>
      <w:r w:rsidR="00E26450" w:rsidRPr="002909E9">
        <w:rPr>
          <w:rtl/>
        </w:rPr>
        <w:t>وقال بعضهم</w:t>
      </w:r>
      <w:r>
        <w:rPr>
          <w:rtl/>
        </w:rPr>
        <w:t>:</w:t>
      </w:r>
      <w:r w:rsidR="00E26450" w:rsidRPr="002909E9">
        <w:rPr>
          <w:rtl/>
        </w:rPr>
        <w:t xml:space="preserve"> أقسم بحياة محمد لأن حياته كانت به وهو في قبضة الحق وبساط القرب وشرف الانبساط ومقام الاتفاق الذي</w:t>
      </w:r>
      <w:r>
        <w:rPr>
          <w:rtl/>
        </w:rPr>
        <w:t xml:space="preserve"> </w:t>
      </w:r>
      <w:r w:rsidR="00E26450" w:rsidRPr="002909E9">
        <w:rPr>
          <w:rtl/>
        </w:rPr>
        <w:t>لا يقوم به غيره. فبحياتك يكون القسم فإن الكل زاغوا وما زغت وسألوا وما سألت حتى بدأناك ونزلناك منزلة ما نالها غيرك</w:t>
      </w:r>
      <w:r>
        <w:rPr>
          <w:rtl/>
        </w:rPr>
        <w:t>،</w:t>
      </w:r>
      <w:r w:rsidR="00E26450" w:rsidRPr="002909E9">
        <w:rPr>
          <w:rtl/>
        </w:rPr>
        <w:t xml:space="preserve"> ولا ينالها أحداً سواك</w:t>
      </w:r>
      <w:r>
        <w:rPr>
          <w:rFonts w:hint="cs"/>
          <w:rtl/>
        </w:rPr>
        <w:t>،</w:t>
      </w:r>
      <w:r w:rsidR="00E26450">
        <w:rPr>
          <w:rFonts w:hint="cs"/>
          <w:rtl/>
        </w:rPr>
        <w:t xml:space="preserve"> </w:t>
      </w:r>
      <w:r w:rsidR="00E26450" w:rsidRPr="002909E9">
        <w:rPr>
          <w:rtl/>
        </w:rPr>
        <w:t>وقيل المعنى</w:t>
      </w:r>
      <w:r>
        <w:rPr>
          <w:rtl/>
        </w:rPr>
        <w:t>:</w:t>
      </w:r>
      <w:r w:rsidR="00E26450" w:rsidRPr="002909E9">
        <w:rPr>
          <w:rtl/>
        </w:rPr>
        <w:t xml:space="preserve"> وحياتك التي خصصت بها من بين</w:t>
      </w:r>
      <w:r w:rsidR="00E26450">
        <w:rPr>
          <w:rFonts w:hint="cs"/>
          <w:rtl/>
        </w:rPr>
        <w:t xml:space="preserve"> </w:t>
      </w:r>
      <w:r w:rsidR="00E26450" w:rsidRPr="002909E9">
        <w:rPr>
          <w:rtl/>
        </w:rPr>
        <w:t>الخلق فيُحيَوا بالأرواح وحييت بنا</w:t>
      </w:r>
      <w:r>
        <w:rPr>
          <w:rFonts w:hint="cs"/>
          <w:rtl/>
        </w:rPr>
        <w:t>،</w:t>
      </w:r>
      <w:r w:rsidR="00E26450">
        <w:rPr>
          <w:rFonts w:hint="cs"/>
          <w:rtl/>
        </w:rPr>
        <w:t xml:space="preserve"> </w:t>
      </w:r>
      <w:r w:rsidR="00E26450" w:rsidRPr="002909E9">
        <w:rPr>
          <w:rtl/>
        </w:rPr>
        <w:t>ولهذا تتمة مهمة ذكرت</w:t>
      </w:r>
      <w:r w:rsidR="00E26450">
        <w:rPr>
          <w:rtl/>
        </w:rPr>
        <w:t>ها في المولد يتعين الوقوف عليها</w:t>
      </w:r>
      <w:r>
        <w:rPr>
          <w:rFonts w:hint="cs"/>
          <w:rtl/>
        </w:rPr>
        <w:t>،</w:t>
      </w:r>
      <w:r w:rsidR="00E26450">
        <w:rPr>
          <w:rFonts w:hint="cs"/>
          <w:rtl/>
        </w:rPr>
        <w:t xml:space="preserve"> </w:t>
      </w:r>
      <w:r w:rsidR="00E26450" w:rsidRPr="002909E9">
        <w:rPr>
          <w:rtl/>
        </w:rPr>
        <w:t>وقيل</w:t>
      </w:r>
      <w:r>
        <w:rPr>
          <w:rtl/>
        </w:rPr>
        <w:t>:</w:t>
      </w:r>
      <w:r w:rsidR="00E26450" w:rsidRPr="002909E9">
        <w:rPr>
          <w:rtl/>
        </w:rPr>
        <w:t xml:space="preserve"> </w:t>
      </w:r>
      <w:r w:rsidR="00E26450" w:rsidRPr="002909E9">
        <w:rPr>
          <w:bCs/>
          <w:rtl/>
        </w:rPr>
        <w:t>أقسم الله عز وجل في الأزل بحياته ليظهر شرفه وعلو قدره ودنو منزلته عنده</w:t>
      </w:r>
      <w:r>
        <w:rPr>
          <w:bCs/>
          <w:rtl/>
        </w:rPr>
        <w:t>،</w:t>
      </w:r>
      <w:r w:rsidR="00E26450" w:rsidRPr="002909E9">
        <w:rPr>
          <w:bCs/>
          <w:rtl/>
        </w:rPr>
        <w:t xml:space="preserve"> ليتوسل المتوسلون به إليه قبل بروزه إلى الوجود وفي حياته وبعد وفاته وفي عرصات القيامة</w:t>
      </w:r>
      <w:r>
        <w:rPr>
          <w:rFonts w:hint="cs"/>
          <w:bCs/>
          <w:rtl/>
        </w:rPr>
        <w:t>،</w:t>
      </w:r>
      <w:r w:rsidR="00E26450" w:rsidRPr="002909E9">
        <w:rPr>
          <w:rtl/>
        </w:rPr>
        <w:t xml:space="preserve"> ولهذا وغيره لم يزل أهل الإيمان به يتوسلون به</w:t>
      </w:r>
      <w:r w:rsidR="00E26450">
        <w:rPr>
          <w:rFonts w:hint="cs"/>
          <w:rtl/>
        </w:rPr>
        <w:t xml:space="preserve"> </w:t>
      </w:r>
      <w:r w:rsidR="00E26450" w:rsidRPr="002909E9">
        <w:rPr>
          <w:rtl/>
        </w:rPr>
        <w:t>في حياته وبعد وفاته من غير نكير</w:t>
      </w:r>
      <w:r>
        <w:rPr>
          <w:rFonts w:hint="cs"/>
          <w:rtl/>
        </w:rPr>
        <w:t>،</w:t>
      </w:r>
      <w:r w:rsidR="00E26450">
        <w:rPr>
          <w:rFonts w:hint="cs"/>
          <w:rtl/>
        </w:rPr>
        <w:t xml:space="preserve"> </w:t>
      </w:r>
    </w:p>
    <w:p w14:paraId="1CAD79F3" w14:textId="26CEEADE" w:rsidR="00E26450" w:rsidRDefault="00C905BE" w:rsidP="00C905BE">
      <w:pPr>
        <w:spacing w:after="240"/>
        <w:rPr>
          <w:b/>
          <w:bCs/>
          <w:rtl/>
        </w:rPr>
      </w:pPr>
      <w:r>
        <w:rPr>
          <w:bCs/>
          <w:rtl/>
        </w:rPr>
        <w:t>[</w:t>
      </w:r>
      <w:r w:rsidR="00E26450" w:rsidRPr="002909E9">
        <w:rPr>
          <w:bCs/>
          <w:rtl/>
        </w:rPr>
        <w:t xml:space="preserve">ب- توسل أهل الكتاب بالنبي </w:t>
      </w:r>
      <w:r w:rsidR="00E26450">
        <w:rPr>
          <w:bCs/>
          <w:rtl/>
        </w:rPr>
        <w:t>صلى الله عليه وسلم</w:t>
      </w:r>
      <w:r w:rsidR="00E26450" w:rsidRPr="002909E9">
        <w:rPr>
          <w:bCs/>
          <w:rtl/>
        </w:rPr>
        <w:t xml:space="preserve"> قبل وجوده</w:t>
      </w:r>
      <w:r>
        <w:rPr>
          <w:bCs/>
          <w:rtl/>
        </w:rPr>
        <w:t>]</w:t>
      </w:r>
      <w:r>
        <w:rPr>
          <w:rFonts w:hint="cs"/>
          <w:bCs/>
          <w:rtl/>
        </w:rPr>
        <w:t>:</w:t>
      </w:r>
      <w:r w:rsidR="00E26450">
        <w:rPr>
          <w:rFonts w:hint="cs"/>
          <w:bCs/>
          <w:rtl/>
        </w:rPr>
        <w:t xml:space="preserve"> </w:t>
      </w:r>
      <w:r w:rsidR="00E26450" w:rsidRPr="002909E9">
        <w:rPr>
          <w:rtl/>
        </w:rPr>
        <w:t>وكان أهل الكتاب لهم علم من ذلك فكانوا يتوسلون به قبل وجوده فيستجاب لهم كما قال تعالى</w:t>
      </w:r>
      <w:r>
        <w:rPr>
          <w:rtl/>
        </w:rPr>
        <w:t>:</w:t>
      </w:r>
      <w:r w:rsidR="00E26450" w:rsidRPr="002909E9">
        <w:rPr>
          <w:rtl/>
        </w:rPr>
        <w:t xml:space="preserve"> </w:t>
      </w:r>
      <w:r>
        <w:rPr>
          <w:rtl/>
        </w:rPr>
        <w:t>{</w:t>
      </w:r>
      <w:r w:rsidR="00E26450" w:rsidRPr="002909E9">
        <w:rPr>
          <w:rtl/>
        </w:rPr>
        <w:t>وكانوا من قبل يستفتحون على الذين كفروا</w:t>
      </w:r>
      <w:r>
        <w:rPr>
          <w:rtl/>
        </w:rPr>
        <w:t>}</w:t>
      </w:r>
      <w:r>
        <w:rPr>
          <w:rFonts w:hint="cs"/>
          <w:rtl/>
        </w:rPr>
        <w:t>،</w:t>
      </w:r>
      <w:r w:rsidR="00E26450" w:rsidRPr="002909E9">
        <w:rPr>
          <w:rtl/>
        </w:rPr>
        <w:t xml:space="preserve"> قال ابن عباس رضي الله عنهما</w:t>
      </w:r>
      <w:r>
        <w:rPr>
          <w:rtl/>
        </w:rPr>
        <w:t>:</w:t>
      </w:r>
      <w:r w:rsidR="00E26450" w:rsidRPr="002909E9">
        <w:rPr>
          <w:rtl/>
        </w:rPr>
        <w:t xml:space="preserve"> كانت أهل خيبر تقاتل غطفان</w:t>
      </w:r>
      <w:r>
        <w:rPr>
          <w:rtl/>
        </w:rPr>
        <w:t>،</w:t>
      </w:r>
      <w:r w:rsidR="00E26450" w:rsidRPr="002909E9">
        <w:rPr>
          <w:rtl/>
        </w:rPr>
        <w:t xml:space="preserve"> كلما التقوا هزمت غطفان يهود</w:t>
      </w:r>
      <w:r>
        <w:rPr>
          <w:rFonts w:hint="cs"/>
          <w:rtl/>
        </w:rPr>
        <w:t>،</w:t>
      </w:r>
      <w:r w:rsidR="00E26450" w:rsidRPr="002909E9">
        <w:rPr>
          <w:rtl/>
        </w:rPr>
        <w:t xml:space="preserve"> فعاذت يهود بهذا الدعاء</w:t>
      </w:r>
      <w:r>
        <w:rPr>
          <w:rtl/>
        </w:rPr>
        <w:t>:</w:t>
      </w:r>
      <w:r w:rsidR="00E26450" w:rsidRPr="002909E9">
        <w:rPr>
          <w:rtl/>
        </w:rPr>
        <w:t xml:space="preserve"> اللهم إنا نسألك بحق النبي الذي وعدتنا أن تخرجه لنا آخر الزمان إلاَّ نصرتنا عليهم فكانوا إذا التقوا ودعوا بهذا الدعاء فتهزم يهود غطفان ـ ويهود غير منصرف للعلمية والتأنيث علم على قبيلة</w:t>
      </w:r>
      <w:r w:rsidR="00E26450">
        <w:rPr>
          <w:rFonts w:hint="cs"/>
          <w:rtl/>
        </w:rPr>
        <w:t xml:space="preserve"> - </w:t>
      </w:r>
      <w:r w:rsidR="00E26450">
        <w:rPr>
          <w:color w:val="538135" w:themeColor="accent6" w:themeShade="BF"/>
          <w:sz w:val="24"/>
          <w:rtl/>
        </w:rPr>
        <w:t xml:space="preserve">هي أمة موسى عليه وعلى نبينا الصلاة والسلام </w:t>
      </w:r>
      <w:r w:rsidR="00E26450">
        <w:rPr>
          <w:rFonts w:hint="cs"/>
          <w:color w:val="538135" w:themeColor="accent6" w:themeShade="BF"/>
          <w:sz w:val="24"/>
          <w:rtl/>
        </w:rPr>
        <w:t>-</w:t>
      </w:r>
      <w:r w:rsidR="00E26450" w:rsidRPr="002909E9">
        <w:rPr>
          <w:rtl/>
        </w:rPr>
        <w:t xml:space="preserve"> فلما بعث النبي </w:t>
      </w:r>
      <w:r w:rsidR="00E26450">
        <w:rPr>
          <w:rtl/>
        </w:rPr>
        <w:t>صلى الله عليه وسلم</w:t>
      </w:r>
      <w:r w:rsidR="00E26450" w:rsidRPr="002909E9">
        <w:rPr>
          <w:rtl/>
        </w:rPr>
        <w:t xml:space="preserve"> كفروا به فأنزل الله عز وجل </w:t>
      </w:r>
      <w:r>
        <w:rPr>
          <w:rtl/>
        </w:rPr>
        <w:t>{</w:t>
      </w:r>
      <w:r w:rsidR="00E26450" w:rsidRPr="002909E9">
        <w:rPr>
          <w:rtl/>
        </w:rPr>
        <w:t>وكانوا من قبل يستفتحون على الذين كفروا</w:t>
      </w:r>
      <w:r>
        <w:rPr>
          <w:rtl/>
        </w:rPr>
        <w:t>}</w:t>
      </w:r>
      <w:r w:rsidR="00E26450" w:rsidRPr="002909E9">
        <w:rPr>
          <w:rtl/>
        </w:rPr>
        <w:t xml:space="preserve"> أي يدعون بك يا محمد إلى قوله</w:t>
      </w:r>
      <w:r>
        <w:rPr>
          <w:rtl/>
        </w:rPr>
        <w:t>:</w:t>
      </w:r>
      <w:r w:rsidR="00E26450" w:rsidRPr="002909E9">
        <w:rPr>
          <w:rtl/>
        </w:rPr>
        <w:t xml:space="preserve"> </w:t>
      </w:r>
      <w:r>
        <w:rPr>
          <w:rtl/>
        </w:rPr>
        <w:t>{</w:t>
      </w:r>
      <w:r w:rsidR="00E26450" w:rsidRPr="002909E9">
        <w:rPr>
          <w:rtl/>
        </w:rPr>
        <w:t>فلعنة الله على الكافرين</w:t>
      </w:r>
      <w:r>
        <w:rPr>
          <w:rtl/>
        </w:rPr>
        <w:t>}</w:t>
      </w:r>
      <w:r w:rsidR="00E26450" w:rsidRPr="002909E9">
        <w:rPr>
          <w:rStyle w:val="a4"/>
          <w:rtl/>
        </w:rPr>
        <w:t xml:space="preserve"> </w:t>
      </w:r>
      <w:r>
        <w:rPr>
          <w:rFonts w:hint="cs"/>
          <w:color w:val="538135" w:themeColor="accent6" w:themeShade="BF"/>
          <w:sz w:val="24"/>
          <w:szCs w:val="24"/>
          <w:rtl/>
        </w:rPr>
        <w:t>[</w:t>
      </w:r>
      <w:r w:rsidR="00E26450" w:rsidRPr="00753B74">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53B74">
        <w:rPr>
          <w:rFonts w:hint="cs"/>
          <w:color w:val="538135" w:themeColor="accent6" w:themeShade="BF"/>
          <w:sz w:val="24"/>
          <w:szCs w:val="24"/>
          <w:rtl/>
        </w:rPr>
        <w:t xml:space="preserve"> </w:t>
      </w:r>
      <w:r w:rsidR="00E26450" w:rsidRPr="00753B74">
        <w:rPr>
          <w:color w:val="538135" w:themeColor="accent6" w:themeShade="BF"/>
          <w:sz w:val="24"/>
          <w:szCs w:val="24"/>
          <w:rtl/>
        </w:rPr>
        <w:t>الآية 89</w:t>
      </w:r>
      <w:r>
        <w:rPr>
          <w:color w:val="538135" w:themeColor="accent6" w:themeShade="BF"/>
          <w:sz w:val="24"/>
          <w:szCs w:val="24"/>
          <w:rtl/>
        </w:rPr>
        <w:t>،</w:t>
      </w:r>
      <w:r w:rsidR="00E26450" w:rsidRPr="00753B74">
        <w:rPr>
          <w:color w:val="538135" w:themeColor="accent6" w:themeShade="BF"/>
          <w:sz w:val="24"/>
          <w:szCs w:val="24"/>
          <w:rtl/>
        </w:rPr>
        <w:t xml:space="preserve"> من سورة البقرة</w:t>
      </w:r>
      <w:r>
        <w:rPr>
          <w:color w:val="538135" w:themeColor="accent6" w:themeShade="BF"/>
          <w:sz w:val="24"/>
          <w:szCs w:val="24"/>
          <w:rtl/>
        </w:rPr>
        <w:t>،</w:t>
      </w:r>
      <w:r w:rsidR="00E26450" w:rsidRPr="00753B74">
        <w:rPr>
          <w:color w:val="538135" w:themeColor="accent6" w:themeShade="BF"/>
          <w:sz w:val="24"/>
          <w:szCs w:val="24"/>
          <w:rtl/>
        </w:rPr>
        <w:t xml:space="preserve"> وهذا الأثر رواه الحاكم في (المستدرك) والبيهقي في (الدلائل) من طريق عبد الملك بن هارون بن عنترة عن أبيه عن جده عن سعيد بن جبير عن ابن عباس رضي الله عنهما قال العلامة المحدث السيد/ عبد الله الغماري</w:t>
      </w:r>
      <w:r>
        <w:rPr>
          <w:color w:val="538135" w:themeColor="accent6" w:themeShade="BF"/>
          <w:sz w:val="24"/>
          <w:szCs w:val="24"/>
          <w:rtl/>
        </w:rPr>
        <w:t xml:space="preserve">: </w:t>
      </w:r>
      <w:r w:rsidR="00E26450" w:rsidRPr="00753B74">
        <w:rPr>
          <w:color w:val="538135" w:themeColor="accent6" w:themeShade="BF"/>
          <w:sz w:val="24"/>
          <w:szCs w:val="24"/>
          <w:rtl/>
        </w:rPr>
        <w:t>"هذا إسناد ضعيف لضعف عبد الملك بن هارون لكن للأثر طرق، فأخرج أبو نعيم في (الدلائل) من طريق عطاء والضحاك عن ابن عباس قال</w:t>
      </w:r>
      <w:r>
        <w:rPr>
          <w:color w:val="538135" w:themeColor="accent6" w:themeShade="BF"/>
          <w:sz w:val="24"/>
          <w:szCs w:val="24"/>
          <w:rtl/>
        </w:rPr>
        <w:t>:</w:t>
      </w:r>
      <w:r w:rsidR="00E26450" w:rsidRPr="00753B74">
        <w:rPr>
          <w:color w:val="538135" w:themeColor="accent6" w:themeShade="BF"/>
          <w:sz w:val="24"/>
          <w:szCs w:val="24"/>
          <w:rtl/>
        </w:rPr>
        <w:t xml:space="preserve"> كانت يهود بني قريظة والنضير من قبل أن يبعث محمد صلى الله عليه وسلم يستفتحون الله يدعون على الذين كفروا يقولون (اللهم إنا نستنصرك بحق النبي الأمي إلا نصرتنا) فينصرون، فلما جاءهم ما عرفوا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يريد محمداً صلى الله عليه وسلم - ولم يشكوا فيه كفروا به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w:t>
      </w:r>
      <w:r>
        <w:rPr>
          <w:color w:val="538135" w:themeColor="accent6" w:themeShade="BF"/>
          <w:sz w:val="24"/>
          <w:szCs w:val="24"/>
          <w:rtl/>
        </w:rPr>
        <w:t xml:space="preserve"> </w:t>
      </w:r>
      <w:r w:rsidR="00E26450" w:rsidRPr="00753B74">
        <w:rPr>
          <w:color w:val="538135" w:themeColor="accent6" w:themeShade="BF"/>
          <w:sz w:val="24"/>
          <w:szCs w:val="24"/>
          <w:rtl/>
        </w:rPr>
        <w:t>إلى أن قال</w:t>
      </w:r>
      <w:r>
        <w:rPr>
          <w:color w:val="538135" w:themeColor="accent6" w:themeShade="BF"/>
          <w:sz w:val="24"/>
          <w:szCs w:val="24"/>
          <w:rtl/>
        </w:rPr>
        <w:t xml:space="preserve">: </w:t>
      </w:r>
      <w:r w:rsidR="00E26450" w:rsidRPr="00753B74">
        <w:rPr>
          <w:color w:val="538135" w:themeColor="accent6" w:themeShade="BF"/>
          <w:sz w:val="24"/>
          <w:szCs w:val="24"/>
          <w:rtl/>
        </w:rPr>
        <w:t>" ووجه الدلالة عن هذا الأثر ظاهر فإن الله تعالى أقرهم على توسلهم بالنبي صلى الله عليه وسلم ولم يذمهم عليه وإنما ذمهم على جحودهم وكفرهم به بعد ما شاهدوا من بركة التوسل به ما لا ينكره إلا من كان مثلهم أعمى القلب والبصيرة عافانا الله من ذلك بحق نبيه"</w:t>
      </w:r>
      <w:r>
        <w:rPr>
          <w:color w:val="538135" w:themeColor="accent6" w:themeShade="BF"/>
          <w:sz w:val="24"/>
          <w:szCs w:val="24"/>
          <w:rtl/>
        </w:rPr>
        <w:t xml:space="preserve"> </w:t>
      </w:r>
      <w:r w:rsidR="00E26450" w:rsidRPr="00753B74">
        <w:rPr>
          <w:color w:val="538135" w:themeColor="accent6" w:themeShade="BF"/>
          <w:sz w:val="24"/>
          <w:szCs w:val="24"/>
          <w:rtl/>
        </w:rPr>
        <w:t xml:space="preserve">أهـ الرد المحكم المتين ص 194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195</w:t>
      </w:r>
      <w:r>
        <w:rPr>
          <w:color w:val="538135" w:themeColor="accent6" w:themeShade="BF"/>
          <w:sz w:val="24"/>
          <w:szCs w:val="24"/>
          <w:rtl/>
        </w:rPr>
        <w:t>،</w:t>
      </w:r>
      <w:r w:rsidR="00E26450" w:rsidRPr="00753B74">
        <w:rPr>
          <w:color w:val="538135" w:themeColor="accent6" w:themeShade="BF"/>
          <w:sz w:val="24"/>
          <w:szCs w:val="24"/>
          <w:rtl/>
        </w:rPr>
        <w:t xml:space="preserve"> وقد اعتمد كثيرون من أئمة المفسرين هذا الأثر تفسيراً لقوله تعالى في سورة البقرة </w:t>
      </w:r>
      <w:r>
        <w:rPr>
          <w:color w:val="538135" w:themeColor="accent6" w:themeShade="BF"/>
          <w:sz w:val="24"/>
          <w:szCs w:val="24"/>
          <w:rtl/>
        </w:rPr>
        <w:t>{</w:t>
      </w:r>
      <w:r w:rsidR="00E26450" w:rsidRPr="00753B74">
        <w:rPr>
          <w:color w:val="538135" w:themeColor="accent6" w:themeShade="BF"/>
          <w:sz w:val="24"/>
          <w:szCs w:val="24"/>
          <w:rtl/>
        </w:rPr>
        <w:t>ولما جاءهم كتاب من عند الله مصدق لما معهم وكانوا من قبل يستفتحون على الذين كفروا</w:t>
      </w:r>
      <w:r>
        <w:rPr>
          <w:color w:val="538135" w:themeColor="accent6" w:themeShade="BF"/>
          <w:sz w:val="24"/>
          <w:szCs w:val="24"/>
          <w:rtl/>
        </w:rPr>
        <w:t>}</w:t>
      </w:r>
      <w:r w:rsidR="00E26450" w:rsidRPr="00753B74">
        <w:rPr>
          <w:color w:val="538135" w:themeColor="accent6" w:themeShade="BF"/>
          <w:sz w:val="24"/>
          <w:szCs w:val="24"/>
          <w:rtl/>
        </w:rPr>
        <w:t xml:space="preserve"> الآية وهو ما أشار إليه الإمام الحصني ومن هؤلاء المفسرين الإمام النيسابوري، الزمخشري في الكشاف، الخازن والبغوي والنسفي والألوسي فراجع كتبهم في التفسير</w:t>
      </w:r>
      <w:r>
        <w:rPr>
          <w:color w:val="538135" w:themeColor="accent6" w:themeShade="BF"/>
          <w:sz w:val="24"/>
          <w:szCs w:val="24"/>
          <w:rtl/>
        </w:rPr>
        <w:t>،</w:t>
      </w:r>
      <w:r w:rsidR="00E26450" w:rsidRPr="00753B74">
        <w:rPr>
          <w:color w:val="538135" w:themeColor="accent6" w:themeShade="BF"/>
          <w:sz w:val="24"/>
          <w:szCs w:val="24"/>
          <w:rtl/>
        </w:rPr>
        <w:t xml:space="preserve"> روى الطبراني عن أمية بن عبد الله بن خالد بن أسيد قال</w:t>
      </w:r>
      <w:r>
        <w:rPr>
          <w:color w:val="538135" w:themeColor="accent6" w:themeShade="BF"/>
          <w:sz w:val="24"/>
          <w:szCs w:val="24"/>
          <w:rtl/>
        </w:rPr>
        <w:t>:</w:t>
      </w:r>
      <w:r w:rsidR="00E26450" w:rsidRPr="00753B74">
        <w:rPr>
          <w:color w:val="538135" w:themeColor="accent6" w:themeShade="BF"/>
          <w:sz w:val="24"/>
          <w:szCs w:val="24"/>
          <w:rtl/>
        </w:rPr>
        <w:t xml:space="preserve"> (كان النبي صلى الله عليه وآله وسلم يستفتح بصعاليك المسلمين) قال الحافظ المنذري</w:t>
      </w:r>
      <w:r>
        <w:rPr>
          <w:color w:val="538135" w:themeColor="accent6" w:themeShade="BF"/>
          <w:sz w:val="24"/>
          <w:szCs w:val="24"/>
          <w:rtl/>
        </w:rPr>
        <w:t>:</w:t>
      </w:r>
      <w:r w:rsidR="00E26450" w:rsidRPr="00753B74">
        <w:rPr>
          <w:color w:val="538135" w:themeColor="accent6" w:themeShade="BF"/>
          <w:sz w:val="24"/>
          <w:szCs w:val="24"/>
          <w:rtl/>
        </w:rPr>
        <w:t xml:space="preserve"> (رواته رواة الصحيح وهو مرسل) أهـ وإرسال هذا الحديث لا يضر فالحديث المرسل حجة عند أبي حنيفة ومالك وأحمد بن حنبل وغيرهم انظر (الرد المحكم المتين) ص 193، 194، فإذا جاز لنا أن نستفتح بصعاليك المسلمين أفلا نستفتح إذن بخير خلق الله صلى الله عليه وسلم</w:t>
      </w:r>
      <w:r>
        <w:rPr>
          <w:color w:val="538135" w:themeColor="accent6" w:themeShade="BF"/>
          <w:sz w:val="24"/>
          <w:szCs w:val="24"/>
          <w:rtl/>
        </w:rPr>
        <w:t>؟</w:t>
      </w:r>
      <w:r w:rsidR="00E26450" w:rsidRPr="00753B74">
        <w:rPr>
          <w:color w:val="538135" w:themeColor="accent6" w:themeShade="BF"/>
          <w:sz w:val="24"/>
          <w:szCs w:val="24"/>
          <w:rtl/>
        </w:rPr>
        <w:t xml:space="preserve"> وقد كتب العلامة الشيخ محمود سعيد ممدوح بحثا علميا قيما ناقش فيه أهم أحاديث التوسل وزيارة قبر النبي صلى الله عليه وسلم وهو مطبوع بعنوان (رفع المنارة لتخريج أحاديث التوسل والزيارة)</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وإذا كان عز وجل يستجيب لأعدائه بالتوسل إليه مع علمه عز وجل بأنهم يكفرون به ويؤذونه ولا يتبعون النور الذي أنزل معه قبل وجوده وبروزه إلى الوجود فما الظن بمن يؤمنون به ويعزرونه ويوقرونه ويكرمونه ويتبعون النور الذي أنزل معه وهو القرآن العظيم مع بروزه إلى الوجود وإرساله رحمة للعالمين وإذا كان رحمة للعالمين فكيف لا يتوسل به ويتشفع به</w:t>
      </w:r>
      <w:r>
        <w:rPr>
          <w:rtl/>
        </w:rPr>
        <w:t>،</w:t>
      </w:r>
      <w:r w:rsidR="00E26450" w:rsidRPr="002909E9">
        <w:rPr>
          <w:rtl/>
        </w:rPr>
        <w:t xml:space="preserve"> ومن أنكر التوسل به والتشفع به بعد موته وأن حرمته زالت بموته فقد أعلم الناس ونادى على نفسه أنه أسوأ حالاً من اليهود الذين كانوا يتوسلون به قبل بروزه إلى الوجود وأن في قلبه نزعة هي أخبث النزعات</w:t>
      </w:r>
      <w:r>
        <w:rPr>
          <w:rFonts w:hint="cs"/>
          <w:rtl/>
        </w:rPr>
        <w:t>،</w:t>
      </w:r>
      <w:r w:rsidR="00E26450">
        <w:rPr>
          <w:rFonts w:hint="cs"/>
          <w:rtl/>
        </w:rPr>
        <w:t xml:space="preserve"> </w:t>
      </w:r>
    </w:p>
    <w:p w14:paraId="462C2B68" w14:textId="3A571466" w:rsidR="00E26450" w:rsidRDefault="00C905BE" w:rsidP="00C905BE">
      <w:pPr>
        <w:spacing w:after="240"/>
        <w:rPr>
          <w:b/>
          <w:bCs/>
          <w:rtl/>
        </w:rPr>
      </w:pPr>
      <w:r>
        <w:rPr>
          <w:bCs/>
          <w:rtl/>
        </w:rPr>
        <w:t>[</w:t>
      </w:r>
      <w:r w:rsidR="00E26450" w:rsidRPr="002909E9">
        <w:rPr>
          <w:bCs/>
          <w:rtl/>
        </w:rPr>
        <w:t xml:space="preserve">ج- توسل آدم عليه السلام بالنبي </w:t>
      </w:r>
      <w:r w:rsidR="00E26450">
        <w:rPr>
          <w:bCs/>
          <w:rtl/>
        </w:rPr>
        <w:t>صلى الله عليه وسلم</w:t>
      </w:r>
      <w:r>
        <w:rPr>
          <w:bCs/>
          <w:rtl/>
        </w:rPr>
        <w:t>]</w:t>
      </w:r>
      <w:r>
        <w:rPr>
          <w:rFonts w:hint="cs"/>
          <w:bCs/>
          <w:rtl/>
        </w:rPr>
        <w:t>:</w:t>
      </w:r>
      <w:r w:rsidR="00E26450">
        <w:rPr>
          <w:rFonts w:hint="cs"/>
          <w:bCs/>
          <w:rtl/>
        </w:rPr>
        <w:t xml:space="preserve"> </w:t>
      </w:r>
      <w:r w:rsidR="00E26450" w:rsidRPr="002909E9">
        <w:rPr>
          <w:rtl/>
        </w:rPr>
        <w:t xml:space="preserve">وهذا آدم عليه السلام توسل به كما هو مشهور ورواه غير واحد من الأئمة منهم الحاكم في مستدركه على الصحيحين من حديث عمر </w:t>
      </w:r>
      <w:r w:rsidR="00E26450">
        <w:rPr>
          <w:rtl/>
        </w:rPr>
        <w:t>رضي الله عنه</w:t>
      </w:r>
      <w:r w:rsidR="00E26450" w:rsidRPr="002909E9">
        <w:rPr>
          <w:rtl/>
        </w:rPr>
        <w:t xml:space="preserve"> قال 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لما اقترف آدم الخطيئة قال يا رب بحق محمد لمَّا غفرت لي. فقال الله</w:t>
      </w:r>
      <w:r>
        <w:rPr>
          <w:rtl/>
        </w:rPr>
        <w:t>:</w:t>
      </w:r>
      <w:r w:rsidR="00E26450" w:rsidRPr="002909E9">
        <w:rPr>
          <w:rtl/>
        </w:rPr>
        <w:t xml:space="preserve"> يا آدم وكيف عرفت محمداً ولم أخلقه</w:t>
      </w:r>
      <w:r>
        <w:rPr>
          <w:rtl/>
        </w:rPr>
        <w:t>،</w:t>
      </w:r>
      <w:r w:rsidR="00E26450" w:rsidRPr="002909E9">
        <w:rPr>
          <w:rtl/>
        </w:rPr>
        <w:t xml:space="preserve"> قال</w:t>
      </w:r>
      <w:r>
        <w:rPr>
          <w:rtl/>
        </w:rPr>
        <w:t>:</w:t>
      </w:r>
      <w:r w:rsidR="00E26450" w:rsidRPr="002909E9">
        <w:rPr>
          <w:rtl/>
        </w:rPr>
        <w:t xml:space="preserve"> يا رب لأنك لما خلقتني بيدك ونفخت فيَّ من روحك رفعت رأسي فرأيت على قوائم العرش مكتوباً لا إله إلا الله محمد رسول الله فعرفت أنك لم تضف إلى اسمك إلا أحب الخلق إليك. فقال</w:t>
      </w:r>
      <w:r>
        <w:rPr>
          <w:rtl/>
        </w:rPr>
        <w:t>:</w:t>
      </w:r>
      <w:r w:rsidR="00E26450" w:rsidRPr="002909E9">
        <w:rPr>
          <w:rtl/>
        </w:rPr>
        <w:t xml:space="preserve"> يا آدم إنه لأحب الخلق إليَّ وإذ سألتني بحقه قد غفرت لك. ولولا محمد لما خلقتك</w:t>
      </w:r>
      <w:r>
        <w:rPr>
          <w:rtl/>
        </w:rPr>
        <w:t>)</w:t>
      </w:r>
      <w:r w:rsidR="00E26450" w:rsidRPr="002909E9">
        <w:rPr>
          <w:rtl/>
        </w:rPr>
        <w:t>)</w:t>
      </w:r>
      <w:r>
        <w:rPr>
          <w:rtl/>
        </w:rPr>
        <w:t>،</w:t>
      </w:r>
      <w:r w:rsidR="00E26450">
        <w:rPr>
          <w:rFonts w:hint="cs"/>
          <w:rtl/>
        </w:rPr>
        <w:t xml:space="preserve"> </w:t>
      </w:r>
      <w:r w:rsidR="00E26450" w:rsidRPr="002909E9">
        <w:rPr>
          <w:rtl/>
        </w:rPr>
        <w:t>قال الحاكم صحيح الإسناد ورواه الطبراني وزاد (وهو آخر الأنبياء من ذريتك)</w:t>
      </w:r>
      <w:r w:rsidR="00E26450" w:rsidRPr="002909E9">
        <w:rPr>
          <w:rStyle w:val="a4"/>
          <w:rtl/>
        </w:rPr>
        <w:t xml:space="preserve"> </w:t>
      </w:r>
      <w:r>
        <w:rPr>
          <w:rFonts w:hint="cs"/>
          <w:color w:val="538135" w:themeColor="accent6" w:themeShade="BF"/>
          <w:sz w:val="24"/>
          <w:szCs w:val="24"/>
          <w:rtl/>
        </w:rPr>
        <w:t>[</w:t>
      </w:r>
      <w:r w:rsidR="00E26450" w:rsidRPr="00753B74">
        <w:rPr>
          <w:color w:val="538135" w:themeColor="accent6" w:themeShade="BF"/>
          <w:sz w:val="24"/>
          <w:szCs w:val="24"/>
          <w:rtl/>
        </w:rPr>
        <w:t>قال المحقق</w:t>
      </w:r>
      <w:r>
        <w:rPr>
          <w:color w:val="538135" w:themeColor="accent6" w:themeShade="BF"/>
          <w:sz w:val="24"/>
          <w:szCs w:val="24"/>
          <w:rtl/>
        </w:rPr>
        <w:t>:</w:t>
      </w:r>
      <w:r w:rsidR="00E26450" w:rsidRPr="00753B74">
        <w:rPr>
          <w:color w:val="538135" w:themeColor="accent6" w:themeShade="BF"/>
          <w:sz w:val="24"/>
          <w:szCs w:val="24"/>
          <w:rtl/>
        </w:rPr>
        <w:t xml:space="preserve"> ذكر الحافظ السيد عبد الله الغماري في كتابه (إتحاف الأذكياء بجواز التوسل بالأنبياء والأولياء) حديث توسل آدم كما رواه الحاكم في المستدرك عن عمر بن الخطاب رضي الله عنه ثم ذكر زيادة الطبراني (وهو آخر الأنبياء من ذريتك) ثم قال</w:t>
      </w:r>
      <w:r>
        <w:rPr>
          <w:color w:val="538135" w:themeColor="accent6" w:themeShade="BF"/>
          <w:sz w:val="24"/>
          <w:szCs w:val="24"/>
          <w:rtl/>
        </w:rPr>
        <w:t xml:space="preserve">: </w:t>
      </w:r>
      <w:r w:rsidR="00E26450" w:rsidRPr="00753B74">
        <w:rPr>
          <w:color w:val="538135" w:themeColor="accent6" w:themeShade="BF"/>
          <w:sz w:val="24"/>
          <w:szCs w:val="24"/>
          <w:rtl/>
        </w:rPr>
        <w:t>"قال الحاكم</w:t>
      </w:r>
      <w:r>
        <w:rPr>
          <w:color w:val="538135" w:themeColor="accent6" w:themeShade="BF"/>
          <w:sz w:val="24"/>
          <w:szCs w:val="24"/>
          <w:rtl/>
        </w:rPr>
        <w:t>:</w:t>
      </w:r>
      <w:r w:rsidR="00E26450" w:rsidRPr="00753B74">
        <w:rPr>
          <w:color w:val="538135" w:themeColor="accent6" w:themeShade="BF"/>
          <w:sz w:val="24"/>
          <w:szCs w:val="24"/>
          <w:rtl/>
        </w:rPr>
        <w:t xml:space="preserve"> صحيح، ورد عليه الذهبي فقال</w:t>
      </w:r>
      <w:r>
        <w:rPr>
          <w:color w:val="538135" w:themeColor="accent6" w:themeShade="BF"/>
          <w:sz w:val="24"/>
          <w:szCs w:val="24"/>
          <w:rtl/>
        </w:rPr>
        <w:t>:</w:t>
      </w:r>
      <w:r w:rsidR="00E26450" w:rsidRPr="00753B74">
        <w:rPr>
          <w:color w:val="538135" w:themeColor="accent6" w:themeShade="BF"/>
          <w:sz w:val="24"/>
          <w:szCs w:val="24"/>
          <w:rtl/>
        </w:rPr>
        <w:t xml:space="preserve"> بل موضوع والحق أن الحديث ليس بصحيح ولا موضوع، بل هو ضعيف فقط كما صرح به البيهقي في دلائل النبوة، وقد نقلت عبارته ورددت كلام الذهبي من ستة وجوه وذكرت ما يشهد للحديث في كتابي (الرد المحكم المتين) ووجدت له شاهداً يرتقي به إلى درجة الحسن فروى ابن بشران بإسناد قوي كما قال الحافظ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يقصد ابن حجر العسقلاني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عن ميسرة الفجر قال</w:t>
      </w:r>
      <w:r>
        <w:rPr>
          <w:color w:val="538135" w:themeColor="accent6" w:themeShade="BF"/>
          <w:sz w:val="24"/>
          <w:szCs w:val="24"/>
          <w:rtl/>
        </w:rPr>
        <w:t>:</w:t>
      </w:r>
      <w:r w:rsidR="00E26450" w:rsidRPr="00753B74">
        <w:rPr>
          <w:color w:val="538135" w:themeColor="accent6" w:themeShade="BF"/>
          <w:sz w:val="24"/>
          <w:szCs w:val="24"/>
          <w:rtl/>
        </w:rPr>
        <w:t xml:space="preserve"> قلت يا رسول الله متى كنت نبياً</w:t>
      </w:r>
      <w:r>
        <w:rPr>
          <w:color w:val="538135" w:themeColor="accent6" w:themeShade="BF"/>
          <w:sz w:val="24"/>
          <w:szCs w:val="24"/>
          <w:rtl/>
        </w:rPr>
        <w:t>؟</w:t>
      </w:r>
      <w:r w:rsidR="00E26450" w:rsidRPr="00753B74">
        <w:rPr>
          <w:color w:val="538135" w:themeColor="accent6" w:themeShade="BF"/>
          <w:sz w:val="24"/>
          <w:szCs w:val="24"/>
          <w:rtl/>
        </w:rPr>
        <w:t xml:space="preserve"> قال</w:t>
      </w:r>
      <w:r>
        <w:rPr>
          <w:color w:val="538135" w:themeColor="accent6" w:themeShade="BF"/>
          <w:sz w:val="24"/>
          <w:szCs w:val="24"/>
          <w:rtl/>
        </w:rPr>
        <w:t>:</w:t>
      </w:r>
      <w:r w:rsidR="00E26450" w:rsidRPr="00753B74">
        <w:rPr>
          <w:color w:val="538135" w:themeColor="accent6" w:themeShade="BF"/>
          <w:sz w:val="24"/>
          <w:szCs w:val="24"/>
          <w:rtl/>
        </w:rPr>
        <w:t xml:space="preserve"> (لما خلق الله الأرض واستوى إلى السماء فسواهن سبع سموات وخلق العرش كتب على ساق العرش محمد رسول الله خاتم الأنبياء وخلق الله الجنة التي أسكنها آدم وحواء فكتب اسمى على الأبواب والأوراق والقباب والخيام وآدم بين الروح والجسد، فلما أحياه الله تعال نظر إلى العرش فرأى اسمى فأخبره الله أنه سيد ولدك، فلما غرهما الشيطان تابا واستشفعا باسمي إليه)"</w:t>
      </w:r>
      <w:r>
        <w:rPr>
          <w:color w:val="538135" w:themeColor="accent6" w:themeShade="BF"/>
          <w:sz w:val="24"/>
          <w:szCs w:val="24"/>
          <w:rtl/>
        </w:rPr>
        <w:t xml:space="preserve"> </w:t>
      </w:r>
      <w:r w:rsidR="00E26450" w:rsidRPr="00753B74">
        <w:rPr>
          <w:color w:val="538135" w:themeColor="accent6" w:themeShade="BF"/>
          <w:sz w:val="24"/>
          <w:szCs w:val="24"/>
          <w:rtl/>
        </w:rPr>
        <w:t xml:space="preserve">أهـ ص 21،22 وهذا الشاهد الذي </w:t>
      </w:r>
      <w:r w:rsidR="00E26450" w:rsidRPr="00753B74">
        <w:rPr>
          <w:color w:val="538135" w:themeColor="accent6" w:themeShade="BF"/>
          <w:spacing w:val="-20"/>
          <w:sz w:val="24"/>
          <w:szCs w:val="24"/>
          <w:rtl/>
        </w:rPr>
        <w:t>ذكـره</w:t>
      </w:r>
      <w:r w:rsidR="00E26450" w:rsidRPr="00753B74">
        <w:rPr>
          <w:color w:val="538135" w:themeColor="accent6" w:themeShade="BF"/>
          <w:sz w:val="24"/>
          <w:szCs w:val="24"/>
          <w:rtl/>
        </w:rPr>
        <w:t xml:space="preserve"> الحافظ عبد الله الغماري رواه ابن الجوزي في كتاب (الوفا بفضائل المصطفى) كما هو موضح في كتاب (الرد المحكم المتين) وقد ناقش فيه الحافظ عبد الله الغماري طرق هذا الحديث وشواهده مناقشة مستفيضة من ص 122 حتى ص 141 ثم قال رحمة الله</w:t>
      </w:r>
      <w:r>
        <w:rPr>
          <w:color w:val="538135" w:themeColor="accent6" w:themeShade="BF"/>
          <w:sz w:val="24"/>
          <w:szCs w:val="24"/>
          <w:rtl/>
        </w:rPr>
        <w:t xml:space="preserve">: </w:t>
      </w:r>
      <w:r w:rsidR="00E26450" w:rsidRPr="00753B74">
        <w:rPr>
          <w:color w:val="538135" w:themeColor="accent6" w:themeShade="BF"/>
          <w:sz w:val="24"/>
          <w:szCs w:val="24"/>
          <w:rtl/>
        </w:rPr>
        <w:t>" وبذلك يكون حديث توسل آدم حسنا لغيره فيحتج به بلا نزاع "</w:t>
      </w:r>
      <w:r>
        <w:rPr>
          <w:color w:val="538135" w:themeColor="accent6" w:themeShade="BF"/>
          <w:sz w:val="24"/>
          <w:szCs w:val="24"/>
          <w:rtl/>
        </w:rPr>
        <w:t xml:space="preserve"> </w:t>
      </w:r>
      <w:r w:rsidR="00E26450" w:rsidRPr="00753B74">
        <w:rPr>
          <w:color w:val="538135" w:themeColor="accent6" w:themeShade="BF"/>
          <w:sz w:val="24"/>
          <w:szCs w:val="24"/>
          <w:rtl/>
        </w:rPr>
        <w:t>أ هـ ص 140</w:t>
      </w:r>
      <w:r>
        <w:rPr>
          <w:color w:val="538135" w:themeColor="accent6" w:themeShade="BF"/>
          <w:sz w:val="24"/>
          <w:szCs w:val="24"/>
          <w:rtl/>
        </w:rPr>
        <w:t>،</w:t>
      </w:r>
      <w:r w:rsidR="00E26450" w:rsidRPr="00753B74">
        <w:rPr>
          <w:color w:val="538135" w:themeColor="accent6" w:themeShade="BF"/>
          <w:sz w:val="24"/>
          <w:szCs w:val="24"/>
          <w:rtl/>
        </w:rPr>
        <w:t xml:space="preserve"> وحديث توسل آدم عليه السلام هو الحديث رقم (13) في (رفع المنارة) انظر تحقيقه مع شواهده ص (242)</w:t>
      </w:r>
      <w:r>
        <w:rPr>
          <w:rFonts w:hint="cs"/>
          <w:color w:val="538135" w:themeColor="accent6" w:themeShade="BF"/>
          <w:sz w:val="24"/>
          <w:szCs w:val="24"/>
          <w:rtl/>
        </w:rPr>
        <w:t>]،</w:t>
      </w:r>
      <w:r w:rsidR="00E26450" w:rsidRPr="00753B74">
        <w:rPr>
          <w:rFonts w:hint="cs"/>
          <w:color w:val="538135" w:themeColor="accent6" w:themeShade="BF"/>
          <w:sz w:val="24"/>
          <w:rtl/>
        </w:rPr>
        <w:t xml:space="preserve"> </w:t>
      </w:r>
      <w:r w:rsidR="00E26450" w:rsidRPr="002909E9">
        <w:rPr>
          <w:rtl/>
        </w:rPr>
        <w:t>ورواه الحاكم أيضاً من حديث ابن عباس رضي الله عنهما بزيادة بلفظ</w:t>
      </w:r>
      <w:r>
        <w:rPr>
          <w:rtl/>
        </w:rPr>
        <w:t>:</w:t>
      </w:r>
      <w:r w:rsidR="00E26450" w:rsidRPr="002909E9">
        <w:rPr>
          <w:rtl/>
        </w:rPr>
        <w:t xml:space="preserve"> أوحى الله إلى عيسى يا عيسى آمن بمحمد وَمُرْ من أدركه من أمتك أن يؤمنوا به فلولا محمد ما خلقت آدم</w:t>
      </w:r>
      <w:r>
        <w:rPr>
          <w:rtl/>
        </w:rPr>
        <w:t>،</w:t>
      </w:r>
      <w:r w:rsidR="00E26450" w:rsidRPr="002909E9">
        <w:rPr>
          <w:rtl/>
        </w:rPr>
        <w:t xml:space="preserve"> ولولا محمد ما خلقت الجنة والنار. ولقد خلقت العرش على الماء فاضطرب فكتبت عليه لا إله إلا الله محمد رسول الله فسكن</w:t>
      </w:r>
      <w:r>
        <w:rPr>
          <w:rFonts w:hint="cs"/>
          <w:rtl/>
        </w:rPr>
        <w:t>،</w:t>
      </w:r>
      <w:r w:rsidR="00E26450" w:rsidRPr="002909E9">
        <w:rPr>
          <w:rtl/>
        </w:rPr>
        <w:t xml:space="preserve"> قال الحاكم في مستدركه هذا صحيح الإسناد ولم يخرجاه يعني البخاري ومسلم</w:t>
      </w:r>
      <w:r>
        <w:rPr>
          <w:rFonts w:hint="cs"/>
          <w:rtl/>
        </w:rPr>
        <w:t>،</w:t>
      </w:r>
      <w:r w:rsidR="00E26450">
        <w:rPr>
          <w:rFonts w:hint="cs"/>
          <w:rtl/>
        </w:rPr>
        <w:t xml:space="preserve"> </w:t>
      </w:r>
      <w:r w:rsidR="00E26450" w:rsidRPr="002909E9">
        <w:rPr>
          <w:rtl/>
        </w:rPr>
        <w:t>فهذا الإمام الحافظ قد كفانا المؤنة وصحح الحديث وقد رواه غير واحد من الحفاظ وأئمة الحديث بألفاظ منهم أبو محمد مكي وأبو الليث السمرقندي وغيرهما أن آدم عليه السلام عند اقترافه قال</w:t>
      </w:r>
      <w:r>
        <w:rPr>
          <w:rtl/>
        </w:rPr>
        <w:t>:</w:t>
      </w:r>
      <w:r w:rsidR="00E26450" w:rsidRPr="002909E9">
        <w:rPr>
          <w:rtl/>
        </w:rPr>
        <w:t xml:space="preserve"> اللهم بحق محمد عليك اغفر لي خطيئتي</w:t>
      </w:r>
      <w:r>
        <w:rPr>
          <w:rFonts w:hint="cs"/>
          <w:rtl/>
        </w:rPr>
        <w:t>،</w:t>
      </w:r>
      <w:r w:rsidR="00E26450">
        <w:rPr>
          <w:rFonts w:hint="cs"/>
          <w:rtl/>
        </w:rPr>
        <w:t xml:space="preserve"> </w:t>
      </w:r>
      <w:r w:rsidR="00E26450" w:rsidRPr="002909E9">
        <w:rPr>
          <w:rtl/>
        </w:rPr>
        <w:t>ويروى فقيل فقال الله تعالى</w:t>
      </w:r>
      <w:r>
        <w:rPr>
          <w:rtl/>
        </w:rPr>
        <w:t>:</w:t>
      </w:r>
      <w:r w:rsidR="00E26450" w:rsidRPr="002909E9">
        <w:rPr>
          <w:rtl/>
        </w:rPr>
        <w:t xml:space="preserve"> من أين عرفت محمداً قال</w:t>
      </w:r>
      <w:r>
        <w:rPr>
          <w:rtl/>
        </w:rPr>
        <w:t>:</w:t>
      </w:r>
      <w:r w:rsidR="00E26450" w:rsidRPr="002909E9">
        <w:rPr>
          <w:rtl/>
        </w:rPr>
        <w:t xml:space="preserve"> رأيت في كل موضع من الجنة مكتوباً لا إله إلا الله محمد رسول الله. ويروى</w:t>
      </w:r>
      <w:r>
        <w:rPr>
          <w:rtl/>
        </w:rPr>
        <w:t>:</w:t>
      </w:r>
      <w:r w:rsidR="00E26450" w:rsidRPr="002909E9">
        <w:rPr>
          <w:rtl/>
        </w:rPr>
        <w:t xml:space="preserve"> محمد عبدي ورسولي. فعلمت أنه أكرم خلقك عليك</w:t>
      </w:r>
      <w:r>
        <w:rPr>
          <w:rtl/>
        </w:rPr>
        <w:t>،</w:t>
      </w:r>
      <w:r w:rsidR="00E26450" w:rsidRPr="002909E9">
        <w:rPr>
          <w:rtl/>
        </w:rPr>
        <w:t xml:space="preserve"> فتاب الله عليه وغفر له</w:t>
      </w:r>
      <w:r>
        <w:rPr>
          <w:rFonts w:hint="cs"/>
          <w:rtl/>
        </w:rPr>
        <w:t>،</w:t>
      </w:r>
      <w:r w:rsidR="00E26450">
        <w:rPr>
          <w:rFonts w:hint="cs"/>
          <w:rtl/>
        </w:rPr>
        <w:t xml:space="preserve"> </w:t>
      </w:r>
      <w:r w:rsidR="00E26450" w:rsidRPr="002909E9">
        <w:rPr>
          <w:rtl/>
        </w:rPr>
        <w:t>وفي رواية الحافظ الآجري</w:t>
      </w:r>
      <w:r>
        <w:rPr>
          <w:rtl/>
        </w:rPr>
        <w:t>:</w:t>
      </w:r>
      <w:r w:rsidR="00E26450" w:rsidRPr="002909E9">
        <w:rPr>
          <w:rtl/>
        </w:rPr>
        <w:t xml:space="preserve"> فقال آدم</w:t>
      </w:r>
      <w:r>
        <w:rPr>
          <w:rtl/>
        </w:rPr>
        <w:t>:</w:t>
      </w:r>
      <w:r w:rsidR="00E26450" w:rsidRPr="002909E9">
        <w:rPr>
          <w:rtl/>
        </w:rPr>
        <w:t xml:space="preserve"> لما خلقتني رفعت رأسي إلى عرشك فإذا فيه مكتوب لا إله إلا الله محمد رسول الله فعلمت أنه ليس أحد أعظم قدراً عندك ممن جعلت اسمه مع اسمك. فأوحى الله تعالى إليه</w:t>
      </w:r>
      <w:r>
        <w:rPr>
          <w:rtl/>
        </w:rPr>
        <w:t>:</w:t>
      </w:r>
      <w:r w:rsidR="00E26450" w:rsidRPr="002909E9">
        <w:rPr>
          <w:rtl/>
        </w:rPr>
        <w:t xml:space="preserve"> وعزتي وجلالي إنه لآخر النبيين من ذريتك ولولاه ما خلقتك. قال وكان آدم عليه السلام يكنى أبا محمد</w:t>
      </w:r>
      <w:r w:rsidR="00E26450">
        <w:rPr>
          <w:rFonts w:hint="cs"/>
          <w:rtl/>
        </w:rPr>
        <w:t xml:space="preserve"> </w:t>
      </w:r>
      <w:r w:rsidR="00E26450" w:rsidRPr="00753B74">
        <w:rPr>
          <w:rFonts w:hint="cs"/>
          <w:color w:val="538135" w:themeColor="accent6" w:themeShade="BF"/>
          <w:sz w:val="24"/>
          <w:szCs w:val="24"/>
          <w:rtl/>
        </w:rPr>
        <w:t>[قال المحقق</w:t>
      </w:r>
      <w:r>
        <w:rPr>
          <w:rFonts w:hint="cs"/>
          <w:color w:val="538135" w:themeColor="accent6" w:themeShade="BF"/>
          <w:sz w:val="24"/>
          <w:szCs w:val="24"/>
          <w:rtl/>
        </w:rPr>
        <w:t>:</w:t>
      </w:r>
      <w:r w:rsidR="00E26450" w:rsidRPr="00753B74">
        <w:rPr>
          <w:rFonts w:hint="cs"/>
          <w:color w:val="538135" w:themeColor="accent6" w:themeShade="BF"/>
          <w:sz w:val="24"/>
          <w:szCs w:val="24"/>
          <w:rtl/>
        </w:rPr>
        <w:t xml:space="preserve"> </w:t>
      </w:r>
      <w:r w:rsidR="00E26450" w:rsidRPr="00753B74">
        <w:rPr>
          <w:color w:val="538135" w:themeColor="accent6" w:themeShade="BF"/>
          <w:sz w:val="24"/>
          <w:szCs w:val="24"/>
          <w:rtl/>
        </w:rPr>
        <w:t>مجموع الروايات يقوي بعضه بعضاً</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بـدا مجـده</w:t>
      </w:r>
      <w:r>
        <w:rPr>
          <w:rtl/>
        </w:rPr>
        <w:t xml:space="preserve"> </w:t>
      </w:r>
      <w:r w:rsidR="00E26450" w:rsidRPr="002909E9">
        <w:rPr>
          <w:rtl/>
        </w:rPr>
        <w:t>من</w:t>
      </w:r>
      <w:r>
        <w:rPr>
          <w:rtl/>
        </w:rPr>
        <w:t xml:space="preserve"> </w:t>
      </w:r>
      <w:r w:rsidR="00E26450" w:rsidRPr="002909E9">
        <w:rPr>
          <w:rtl/>
        </w:rPr>
        <w:t>قبل</w:t>
      </w:r>
      <w:r>
        <w:rPr>
          <w:rtl/>
        </w:rPr>
        <w:t xml:space="preserve"> </w:t>
      </w:r>
      <w:r w:rsidR="00E26450" w:rsidRPr="002909E9">
        <w:rPr>
          <w:rtl/>
        </w:rPr>
        <w:t>نشأة</w:t>
      </w:r>
      <w:r>
        <w:rPr>
          <w:rtl/>
        </w:rPr>
        <w:t xml:space="preserve"> </w:t>
      </w:r>
      <w:r w:rsidR="00E26450" w:rsidRPr="002909E9">
        <w:rPr>
          <w:rtl/>
        </w:rPr>
        <w:t>آدم</w:t>
      </w:r>
      <w:r>
        <w:rPr>
          <w:rtl/>
        </w:rPr>
        <w:t xml:space="preserve"> </w:t>
      </w:r>
      <w:r w:rsidR="00E26450" w:rsidRPr="002909E9">
        <w:rPr>
          <w:rtl/>
        </w:rPr>
        <w:t>فأسماؤه في العرش من قبل تكتب</w:t>
      </w:r>
      <w:r>
        <w:rPr>
          <w:rFonts w:hint="cs"/>
          <w:rtl/>
        </w:rPr>
        <w:t>،</w:t>
      </w:r>
      <w:r w:rsidR="00E26450">
        <w:rPr>
          <w:rFonts w:hint="cs"/>
          <w:rtl/>
        </w:rPr>
        <w:t xml:space="preserve"> </w:t>
      </w:r>
      <w:r w:rsidR="00E26450" w:rsidRPr="002909E9">
        <w:rPr>
          <w:rtl/>
        </w:rPr>
        <w:t>وعن ابن عباس رضي الله عنهما في قوله تعالى</w:t>
      </w:r>
      <w:r>
        <w:rPr>
          <w:rtl/>
        </w:rPr>
        <w:t>:</w:t>
      </w:r>
      <w:r w:rsidR="00E26450" w:rsidRPr="002909E9">
        <w:rPr>
          <w:rtl/>
        </w:rPr>
        <w:t xml:space="preserve"> </w:t>
      </w:r>
      <w:r>
        <w:rPr>
          <w:rtl/>
        </w:rPr>
        <w:t>{</w:t>
      </w:r>
      <w:r w:rsidR="00E26450" w:rsidRPr="002909E9">
        <w:rPr>
          <w:rtl/>
        </w:rPr>
        <w:t>وكان تحته كنز لهما</w:t>
      </w:r>
      <w:r>
        <w:rPr>
          <w:rtl/>
        </w:rPr>
        <w:t>}،</w:t>
      </w:r>
      <w:r w:rsidR="00E26450" w:rsidRPr="002909E9">
        <w:rPr>
          <w:rtl/>
        </w:rPr>
        <w:t xml:space="preserve"> قال</w:t>
      </w:r>
      <w:r>
        <w:rPr>
          <w:rtl/>
        </w:rPr>
        <w:t>:</w:t>
      </w:r>
      <w:r w:rsidR="00E26450" w:rsidRPr="002909E9">
        <w:rPr>
          <w:rtl/>
        </w:rPr>
        <w:t xml:space="preserve"> لوح من ذهب فيه مكتوب (عجباً لمن أيقن بالقدر كيف ينصب</w:t>
      </w:r>
      <w:r>
        <w:rPr>
          <w:rtl/>
        </w:rPr>
        <w:t>،</w:t>
      </w:r>
      <w:r w:rsidR="00E26450" w:rsidRPr="002909E9">
        <w:rPr>
          <w:rtl/>
        </w:rPr>
        <w:t xml:space="preserve"> عجبا لمن أيقن بالنار كيف يضحك</w:t>
      </w:r>
      <w:r>
        <w:rPr>
          <w:rtl/>
        </w:rPr>
        <w:t>،</w:t>
      </w:r>
      <w:r w:rsidR="00E26450" w:rsidRPr="002909E9">
        <w:rPr>
          <w:rtl/>
        </w:rPr>
        <w:t xml:space="preserve"> عجباً لمن رأى الدنيا وتقلبها بأهلها كيف يطمئن إليها</w:t>
      </w:r>
      <w:r>
        <w:rPr>
          <w:rFonts w:hint="cs"/>
          <w:rtl/>
        </w:rPr>
        <w:t>،</w:t>
      </w:r>
      <w:r w:rsidR="00E26450" w:rsidRPr="002909E9">
        <w:rPr>
          <w:rtl/>
        </w:rPr>
        <w:t xml:space="preserve"> أنا الله لا إله إلا أنا محمد عبدي ورسولي)</w:t>
      </w:r>
      <w:r w:rsidR="00E26450" w:rsidRPr="002909E9">
        <w:rPr>
          <w:vertAlign w:val="superscript"/>
        </w:rPr>
        <w:t xml:space="preserve"> </w:t>
      </w:r>
      <w:r>
        <w:rPr>
          <w:rFonts w:hint="cs"/>
          <w:color w:val="538135" w:themeColor="accent6" w:themeShade="BF"/>
          <w:sz w:val="24"/>
          <w:szCs w:val="24"/>
          <w:rtl/>
        </w:rPr>
        <w:t>[</w:t>
      </w:r>
      <w:r w:rsidR="00E26450" w:rsidRPr="00753B74">
        <w:rPr>
          <w:color w:val="538135" w:themeColor="accent6" w:themeShade="BF"/>
          <w:sz w:val="24"/>
          <w:szCs w:val="24"/>
          <w:rtl/>
        </w:rPr>
        <w:t>قال المحقق</w:t>
      </w:r>
      <w:r>
        <w:rPr>
          <w:color w:val="538135" w:themeColor="accent6" w:themeShade="BF"/>
          <w:sz w:val="24"/>
          <w:szCs w:val="24"/>
          <w:rtl/>
        </w:rPr>
        <w:t>:</w:t>
      </w:r>
      <w:r w:rsidR="00E26450" w:rsidRPr="00753B74">
        <w:rPr>
          <w:color w:val="538135" w:themeColor="accent6" w:themeShade="BF"/>
          <w:sz w:val="24"/>
          <w:szCs w:val="24"/>
          <w:rtl/>
        </w:rPr>
        <w:t xml:space="preserve"> روى هذا الأثر ابن جرير من طرق ورواه أيضاً البزار في مسنده عن أبي ذر مرفوعاً قال</w:t>
      </w:r>
      <w:r>
        <w:rPr>
          <w:color w:val="538135" w:themeColor="accent6" w:themeShade="BF"/>
          <w:sz w:val="24"/>
          <w:szCs w:val="24"/>
          <w:rtl/>
        </w:rPr>
        <w:t xml:space="preserve">: </w:t>
      </w:r>
      <w:r w:rsidR="00E26450" w:rsidRPr="00753B74">
        <w:rPr>
          <w:color w:val="538135" w:themeColor="accent6" w:themeShade="BF"/>
          <w:sz w:val="24"/>
          <w:szCs w:val="24"/>
          <w:rtl/>
        </w:rPr>
        <w:t>"إن الكنز الذي ذكر الله في كتابه لوح من ذهب مصمت، عجبت لمن أيقن بالقدر لم نصب</w:t>
      </w:r>
      <w:r>
        <w:rPr>
          <w:color w:val="538135" w:themeColor="accent6" w:themeShade="BF"/>
          <w:sz w:val="24"/>
          <w:szCs w:val="24"/>
          <w:rtl/>
        </w:rPr>
        <w:t>؟</w:t>
      </w:r>
      <w:r w:rsidR="00E26450" w:rsidRPr="00753B74">
        <w:rPr>
          <w:color w:val="538135" w:themeColor="accent6" w:themeShade="BF"/>
          <w:sz w:val="24"/>
          <w:szCs w:val="24"/>
          <w:rtl/>
        </w:rPr>
        <w:t xml:space="preserve"> وعجبت لمن ذكر النار لم ضحك</w:t>
      </w:r>
      <w:r>
        <w:rPr>
          <w:color w:val="538135" w:themeColor="accent6" w:themeShade="BF"/>
          <w:sz w:val="24"/>
          <w:szCs w:val="24"/>
          <w:rtl/>
        </w:rPr>
        <w:t>؟</w:t>
      </w:r>
      <w:r w:rsidR="00E26450" w:rsidRPr="00753B74">
        <w:rPr>
          <w:color w:val="538135" w:themeColor="accent6" w:themeShade="BF"/>
          <w:sz w:val="24"/>
          <w:szCs w:val="24"/>
          <w:rtl/>
        </w:rPr>
        <w:t xml:space="preserve"> وعجبت لمن ذكر الموت لم غفل</w:t>
      </w:r>
      <w:r>
        <w:rPr>
          <w:color w:val="538135" w:themeColor="accent6" w:themeShade="BF"/>
          <w:sz w:val="24"/>
          <w:szCs w:val="24"/>
          <w:rtl/>
        </w:rPr>
        <w:t>؟</w:t>
      </w:r>
      <w:r w:rsidR="00E26450" w:rsidRPr="00753B74">
        <w:rPr>
          <w:color w:val="538135" w:themeColor="accent6" w:themeShade="BF"/>
          <w:sz w:val="24"/>
          <w:szCs w:val="24"/>
          <w:rtl/>
        </w:rPr>
        <w:t xml:space="preserve"> لا إله إلا الله محمد رسول الله صلى الله عليه وسلم "</w:t>
      </w:r>
      <w:r>
        <w:rPr>
          <w:color w:val="538135" w:themeColor="accent6" w:themeShade="BF"/>
          <w:sz w:val="24"/>
          <w:szCs w:val="24"/>
          <w:rtl/>
        </w:rPr>
        <w:t xml:space="preserve"> </w:t>
      </w:r>
      <w:r w:rsidR="00E26450" w:rsidRPr="00753B74">
        <w:rPr>
          <w:color w:val="538135" w:themeColor="accent6" w:themeShade="BF"/>
          <w:sz w:val="24"/>
          <w:szCs w:val="24"/>
          <w:rtl/>
        </w:rPr>
        <w:t>لا نعلمه يروي عن أبي ذر إلا بهذا الإسناد قال الشيخ</w:t>
      </w:r>
      <w:r>
        <w:rPr>
          <w:color w:val="538135" w:themeColor="accent6" w:themeShade="BF"/>
          <w:sz w:val="24"/>
          <w:szCs w:val="24"/>
          <w:rtl/>
        </w:rPr>
        <w:t>:</w:t>
      </w:r>
      <w:r w:rsidR="00E26450" w:rsidRPr="00753B74">
        <w:rPr>
          <w:color w:val="538135" w:themeColor="accent6" w:themeShade="BF"/>
          <w:sz w:val="24"/>
          <w:szCs w:val="24"/>
          <w:rtl/>
        </w:rPr>
        <w:t xml:space="preserve"> الحارث وبشر لا أعرفهما أهـ مختصر زوائد مسند البزار للحافظ ابن حجر والحديث ثابت بمجموع طرقه</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 xml:space="preserve">وعن ابن عباس رضي الله عنهما أيضاً قال على باب الجنة مكتوب إني أنا الله لا إله أنا </w:t>
      </w:r>
      <w:r w:rsidR="00E26450">
        <w:rPr>
          <w:rtl/>
        </w:rPr>
        <w:t>محمد رسول الله لا أعذب من قالها</w:t>
      </w:r>
      <w:r>
        <w:rPr>
          <w:rFonts w:hint="cs"/>
          <w:rtl/>
        </w:rPr>
        <w:t>،</w:t>
      </w:r>
      <w:r w:rsidR="00E26450">
        <w:rPr>
          <w:rFonts w:hint="cs"/>
          <w:rtl/>
        </w:rPr>
        <w:t xml:space="preserve"> </w:t>
      </w:r>
      <w:r w:rsidR="00E26450" w:rsidRPr="002909E9">
        <w:rPr>
          <w:rtl/>
        </w:rPr>
        <w:t>وذكر السميطاري أنه شاهد في بعض بلاد خرسان مولوداً ولد وعلى أحد جَنْبيه</w:t>
      </w:r>
      <w:r w:rsidR="00E26450">
        <w:rPr>
          <w:rFonts w:hint="cs"/>
          <w:rtl/>
        </w:rPr>
        <w:t xml:space="preserve"> </w:t>
      </w:r>
      <w:r w:rsidR="00E26450" w:rsidRPr="002909E9">
        <w:rPr>
          <w:rtl/>
        </w:rPr>
        <w:t>مكتوب لا إله إلا الله محمد رسول الله وذلك بقلم القدرة</w:t>
      </w:r>
      <w:r>
        <w:rPr>
          <w:rFonts w:hint="cs"/>
          <w:rtl/>
        </w:rPr>
        <w:t>،</w:t>
      </w:r>
      <w:r w:rsidR="00E26450">
        <w:rPr>
          <w:rFonts w:hint="cs"/>
          <w:rtl/>
        </w:rPr>
        <w:t xml:space="preserve"> </w:t>
      </w:r>
      <w:r w:rsidR="00E26450" w:rsidRPr="002909E9">
        <w:rPr>
          <w:rtl/>
        </w:rPr>
        <w:t>وذكر الإخباريون أن ببلاد الهند وَرْداً أحمر مكتوب عليه بالأبيض لا إله إلا الله محمد رسول الله</w:t>
      </w:r>
      <w:r>
        <w:rPr>
          <w:rFonts w:hint="cs"/>
          <w:rtl/>
        </w:rPr>
        <w:t>،</w:t>
      </w:r>
      <w:r w:rsidR="00E26450">
        <w:rPr>
          <w:rFonts w:hint="cs"/>
          <w:rtl/>
        </w:rPr>
        <w:t xml:space="preserve"> </w:t>
      </w:r>
      <w:r w:rsidR="00E26450" w:rsidRPr="002909E9">
        <w:rPr>
          <w:rtl/>
        </w:rPr>
        <w:t>وفي بعض البوادي حيوان مكتوب على شقه الأيمن لا إله إلا الله وعلى شقه الأيسر محمد رسول الله. وذلك بقلم القدرة وهو مرئي ظاهر يراه كل من له بصر</w:t>
      </w:r>
      <w:r>
        <w:rPr>
          <w:rtl/>
        </w:rPr>
        <w:t>،</w:t>
      </w:r>
      <w:r w:rsidR="00E26450" w:rsidRPr="002909E9">
        <w:rPr>
          <w:rtl/>
        </w:rPr>
        <w:t xml:space="preserve"> وذكر غير ذلك</w:t>
      </w:r>
      <w:r>
        <w:rPr>
          <w:rFonts w:hint="cs"/>
          <w:rtl/>
        </w:rPr>
        <w:t>،</w:t>
      </w:r>
      <w:r w:rsidR="00E26450">
        <w:rPr>
          <w:rFonts w:hint="cs"/>
          <w:rtl/>
        </w:rPr>
        <w:t xml:space="preserve"> </w:t>
      </w:r>
      <w:r w:rsidR="00E26450" w:rsidRPr="002909E9">
        <w:rPr>
          <w:rtl/>
        </w:rPr>
        <w:t>فسيد الأولين والآخرين عظيم عند ربه نَوَّه بذكره في الأزل وفي الكون العلوي والسفلي ليعلم أنه الفاضل الكامل وأنه أعظم الوسائل</w:t>
      </w:r>
      <w:r>
        <w:rPr>
          <w:rFonts w:hint="cs"/>
          <w:rtl/>
        </w:rPr>
        <w:t>،</w:t>
      </w:r>
      <w:r w:rsidR="00E26450">
        <w:rPr>
          <w:rFonts w:hint="cs"/>
          <w:rtl/>
        </w:rPr>
        <w:t xml:space="preserve"> </w:t>
      </w:r>
    </w:p>
    <w:p w14:paraId="2789FD3D" w14:textId="07FF5EE6" w:rsidR="00E26450" w:rsidRDefault="00C905BE" w:rsidP="00C905BE">
      <w:pPr>
        <w:spacing w:after="240"/>
        <w:rPr>
          <w:b/>
          <w:bCs/>
          <w:rtl/>
        </w:rPr>
      </w:pPr>
      <w:r>
        <w:rPr>
          <w:bCs/>
          <w:rtl/>
        </w:rPr>
        <w:t>[</w:t>
      </w:r>
      <w:r w:rsidR="00E26450" w:rsidRPr="002909E9">
        <w:rPr>
          <w:bCs/>
          <w:rtl/>
        </w:rPr>
        <w:t xml:space="preserve">د- تأكيد الإمام مالك لتوسل أبينا آدم بنبينا </w:t>
      </w:r>
      <w:r w:rsidR="00E26450">
        <w:rPr>
          <w:bCs/>
          <w:rtl/>
        </w:rPr>
        <w:t>صلى الله عليه وسلم</w:t>
      </w:r>
      <w:r w:rsidR="00E26450" w:rsidRPr="002909E9">
        <w:rPr>
          <w:bCs/>
          <w:rtl/>
        </w:rPr>
        <w:t xml:space="preserve"> وحثه المنصور على التوسل به وتعظيمه</w:t>
      </w:r>
      <w:r>
        <w:rPr>
          <w:bCs/>
          <w:rtl/>
        </w:rPr>
        <w:t>]</w:t>
      </w:r>
      <w:r>
        <w:rPr>
          <w:rFonts w:hint="cs"/>
          <w:bCs/>
          <w:rtl/>
        </w:rPr>
        <w:t>:</w:t>
      </w:r>
      <w:r w:rsidR="00E26450">
        <w:rPr>
          <w:rFonts w:hint="cs"/>
          <w:bCs/>
          <w:rtl/>
        </w:rPr>
        <w:t xml:space="preserve"> </w:t>
      </w:r>
      <w:r w:rsidR="00E26450" w:rsidRPr="002909E9">
        <w:rPr>
          <w:rtl/>
        </w:rPr>
        <w:t xml:space="preserve">قال أبو حميد ناظر أبو جعفر أمير المؤمنين مالكاً رحمة الله تعالى في مسجد رسول الله </w:t>
      </w:r>
      <w:r w:rsidR="00E26450">
        <w:rPr>
          <w:rtl/>
        </w:rPr>
        <w:t>صلى الله عليه وسلم</w:t>
      </w:r>
      <w:r w:rsidR="00E26450" w:rsidRPr="002909E9">
        <w:rPr>
          <w:rtl/>
        </w:rPr>
        <w:t xml:space="preserve"> فقال له مالك </w:t>
      </w:r>
      <w:r w:rsidR="00E26450">
        <w:rPr>
          <w:rtl/>
        </w:rPr>
        <w:t>رضي الله عنه</w:t>
      </w:r>
      <w:r>
        <w:rPr>
          <w:rtl/>
        </w:rPr>
        <w:t>:</w:t>
      </w:r>
      <w:r w:rsidR="00E26450" w:rsidRPr="002909E9">
        <w:rPr>
          <w:rtl/>
        </w:rPr>
        <w:t xml:space="preserve"> لا ترفع صوتك في هذا المسجد فإن الله عز وجل أدب أقواماً فقال</w:t>
      </w:r>
      <w:r>
        <w:rPr>
          <w:rtl/>
        </w:rPr>
        <w:t>:</w:t>
      </w:r>
      <w:r w:rsidR="00E26450" w:rsidRPr="002909E9">
        <w:rPr>
          <w:rtl/>
        </w:rPr>
        <w:t xml:space="preserve"> </w:t>
      </w:r>
      <w:r>
        <w:rPr>
          <w:rtl/>
        </w:rPr>
        <w:t>{</w:t>
      </w:r>
      <w:r w:rsidR="00E26450" w:rsidRPr="002909E9">
        <w:rPr>
          <w:rtl/>
        </w:rPr>
        <w:t>لا ترفعوا أصواتكم فوق صوت النبي</w:t>
      </w:r>
      <w:r>
        <w:rPr>
          <w:rtl/>
        </w:rPr>
        <w:t>}</w:t>
      </w:r>
      <w:r w:rsidR="00E26450" w:rsidRPr="002909E9">
        <w:rPr>
          <w:rtl/>
        </w:rPr>
        <w:t xml:space="preserve"> الآية ومدح قوماً فقال </w:t>
      </w:r>
      <w:r>
        <w:rPr>
          <w:rtl/>
        </w:rPr>
        <w:t>{</w:t>
      </w:r>
      <w:r w:rsidR="00E26450" w:rsidRPr="002909E9">
        <w:rPr>
          <w:rtl/>
        </w:rPr>
        <w:t>إن الذين يغضون أصواتهم عند رسول الله</w:t>
      </w:r>
      <w:r>
        <w:rPr>
          <w:rtl/>
        </w:rPr>
        <w:t>}</w:t>
      </w:r>
      <w:r w:rsidR="00E26450" w:rsidRPr="002909E9">
        <w:rPr>
          <w:rtl/>
        </w:rPr>
        <w:t xml:space="preserve"> الآية وذم قوماً فقال</w:t>
      </w:r>
      <w:r>
        <w:rPr>
          <w:rtl/>
        </w:rPr>
        <w:t>:</w:t>
      </w:r>
      <w:r w:rsidR="00E26450" w:rsidRPr="002909E9">
        <w:rPr>
          <w:rtl/>
        </w:rPr>
        <w:t xml:space="preserve"> </w:t>
      </w:r>
      <w:r>
        <w:rPr>
          <w:rtl/>
        </w:rPr>
        <w:t>{</w:t>
      </w:r>
      <w:r w:rsidR="00E26450" w:rsidRPr="002909E9">
        <w:rPr>
          <w:rtl/>
        </w:rPr>
        <w:t>إن الذين ينادونك من وراء الحجرات أكثرهم لا يعقلون</w:t>
      </w:r>
      <w:r>
        <w:rPr>
          <w:rtl/>
        </w:rPr>
        <w:t>}،</w:t>
      </w:r>
      <w:r w:rsidR="00E26450">
        <w:rPr>
          <w:rFonts w:hint="cs"/>
          <w:rtl/>
        </w:rPr>
        <w:t xml:space="preserve"> و</w:t>
      </w:r>
      <w:r w:rsidR="00E26450" w:rsidRPr="002909E9">
        <w:rPr>
          <w:rtl/>
        </w:rPr>
        <w:t>إن حرمته ميتاً كحرمته حياً. فاستكان لها أبو جعفر فقال</w:t>
      </w:r>
      <w:r>
        <w:rPr>
          <w:rtl/>
        </w:rPr>
        <w:t>:</w:t>
      </w:r>
      <w:r w:rsidR="00E26450" w:rsidRPr="002909E9">
        <w:rPr>
          <w:rtl/>
        </w:rPr>
        <w:t xml:space="preserve"> يا أبا عبد الله أستقبل القبلة وأدعو أم أستقبل رسول الله </w:t>
      </w:r>
      <w:r w:rsidR="00E26450">
        <w:rPr>
          <w:rtl/>
        </w:rPr>
        <w:t>صلى الله عليه وسلم</w:t>
      </w:r>
      <w:r w:rsidR="00E26450" w:rsidRPr="002909E9">
        <w:rPr>
          <w:rtl/>
        </w:rPr>
        <w:t xml:space="preserve"> فقال</w:t>
      </w:r>
      <w:r>
        <w:rPr>
          <w:rtl/>
        </w:rPr>
        <w:t>:</w:t>
      </w:r>
      <w:r w:rsidR="00E26450" w:rsidRPr="002909E9">
        <w:rPr>
          <w:rtl/>
        </w:rPr>
        <w:t xml:space="preserve"> وَلَمِ تصرف وجهك عنه وهو وسيلتك ووسيلة أبيك آدم إلى يوم القيامة بل استقبله واستشفع به فيشفعك الله عز وجل قال الله تعالى</w:t>
      </w:r>
      <w:r>
        <w:rPr>
          <w:rtl/>
        </w:rPr>
        <w:t>:</w:t>
      </w:r>
      <w:r w:rsidR="00E26450" w:rsidRPr="002909E9">
        <w:rPr>
          <w:rtl/>
        </w:rPr>
        <w:t xml:space="preserve"> </w:t>
      </w:r>
      <w:r>
        <w:rPr>
          <w:rtl/>
        </w:rPr>
        <w:t>{</w:t>
      </w:r>
      <w:r w:rsidR="00E26450" w:rsidRPr="002909E9">
        <w:rPr>
          <w:rtl/>
        </w:rPr>
        <w:t>ولو أنهم إذ ظلموا أنفسهم جاءوك فاستغفروا الله واستغفر لهم الرسول لوجدوا الله توابا رحيماً</w:t>
      </w:r>
      <w:r>
        <w:rPr>
          <w:rtl/>
        </w:rPr>
        <w:t>}</w:t>
      </w:r>
      <w:r w:rsidR="00E26450">
        <w:rPr>
          <w:rFonts w:hint="cs"/>
          <w:rtl/>
        </w:rPr>
        <w:t xml:space="preserve"> </w:t>
      </w:r>
      <w:r w:rsidR="00E26450" w:rsidRPr="00753B74">
        <w:rPr>
          <w:rFonts w:hint="cs"/>
          <w:color w:val="538135" w:themeColor="accent6" w:themeShade="BF"/>
          <w:sz w:val="24"/>
          <w:szCs w:val="24"/>
          <w:rtl/>
        </w:rPr>
        <w:t>[</w:t>
      </w:r>
      <w:r w:rsidR="00E26450" w:rsidRPr="00753B74">
        <w:rPr>
          <w:color w:val="538135" w:themeColor="accent6" w:themeShade="BF"/>
          <w:sz w:val="24"/>
          <w:szCs w:val="24"/>
          <w:rtl/>
        </w:rPr>
        <w:t>قال المحقق</w:t>
      </w:r>
      <w:r>
        <w:rPr>
          <w:color w:val="538135" w:themeColor="accent6" w:themeShade="BF"/>
          <w:sz w:val="24"/>
          <w:szCs w:val="24"/>
          <w:rtl/>
        </w:rPr>
        <w:t>:</w:t>
      </w:r>
      <w:r w:rsidR="00E26450" w:rsidRPr="00753B74">
        <w:rPr>
          <w:color w:val="538135" w:themeColor="accent6" w:themeShade="BF"/>
          <w:sz w:val="24"/>
          <w:szCs w:val="24"/>
          <w:rtl/>
        </w:rPr>
        <w:t xml:space="preserve"> الآية 64، من سورة النساء</w:t>
      </w:r>
      <w:r>
        <w:rPr>
          <w:color w:val="538135" w:themeColor="accent6" w:themeShade="BF"/>
          <w:sz w:val="24"/>
          <w:szCs w:val="24"/>
          <w:rtl/>
        </w:rPr>
        <w:t>،</w:t>
      </w:r>
      <w:r w:rsidR="00E26450" w:rsidRPr="00753B74">
        <w:rPr>
          <w:color w:val="538135" w:themeColor="accent6" w:themeShade="BF"/>
          <w:sz w:val="24"/>
          <w:szCs w:val="24"/>
          <w:rtl/>
        </w:rPr>
        <w:t xml:space="preserve"> قال العلامة الزرقاني في (شرح المواهب) عن هذه القصة</w:t>
      </w:r>
      <w:r>
        <w:rPr>
          <w:color w:val="538135" w:themeColor="accent6" w:themeShade="BF"/>
          <w:sz w:val="24"/>
          <w:szCs w:val="24"/>
          <w:rtl/>
        </w:rPr>
        <w:t xml:space="preserve">: </w:t>
      </w:r>
      <w:r w:rsidR="00E26450" w:rsidRPr="00753B74">
        <w:rPr>
          <w:color w:val="538135" w:themeColor="accent6" w:themeShade="BF"/>
          <w:sz w:val="24"/>
          <w:szCs w:val="24"/>
          <w:rtl/>
        </w:rPr>
        <w:t>"الحكاية المذكورة رواها أبو الحسن على بن فهر في كتابه فضائل مالك بإسناد لا بأس به بل قيل إنه صحيح "</w:t>
      </w:r>
      <w:r>
        <w:rPr>
          <w:color w:val="538135" w:themeColor="accent6" w:themeShade="BF"/>
          <w:sz w:val="24"/>
          <w:szCs w:val="24"/>
          <w:rtl/>
        </w:rPr>
        <w:t xml:space="preserve"> </w:t>
      </w:r>
      <w:r w:rsidR="00E26450" w:rsidRPr="00753B74">
        <w:rPr>
          <w:color w:val="538135" w:themeColor="accent6" w:themeShade="BF"/>
          <w:sz w:val="24"/>
          <w:szCs w:val="24"/>
          <w:rtl/>
        </w:rPr>
        <w:t>أهـ (نصرة الإمام السبكي) ص 61 وقال العلامة ابن حجر في (الجوهر المنظم) عن هذه القصة أيضاً</w:t>
      </w:r>
      <w:r>
        <w:rPr>
          <w:color w:val="538135" w:themeColor="accent6" w:themeShade="BF"/>
          <w:sz w:val="24"/>
          <w:szCs w:val="24"/>
          <w:rtl/>
        </w:rPr>
        <w:t xml:space="preserve">: </w:t>
      </w:r>
      <w:r w:rsidR="00E26450" w:rsidRPr="00753B74">
        <w:rPr>
          <w:color w:val="538135" w:themeColor="accent6" w:themeShade="BF"/>
          <w:sz w:val="24"/>
          <w:szCs w:val="24"/>
          <w:rtl/>
        </w:rPr>
        <w:t>"وقد جاءت بالسند الصحيح الذي لا مطعن فيه "</w:t>
      </w:r>
      <w:r>
        <w:rPr>
          <w:color w:val="538135" w:themeColor="accent6" w:themeShade="BF"/>
          <w:sz w:val="24"/>
          <w:szCs w:val="24"/>
          <w:rtl/>
        </w:rPr>
        <w:t xml:space="preserve"> </w:t>
      </w:r>
      <w:r w:rsidR="00E26450" w:rsidRPr="00753B74">
        <w:rPr>
          <w:color w:val="538135" w:themeColor="accent6" w:themeShade="BF"/>
          <w:sz w:val="24"/>
          <w:szCs w:val="24"/>
          <w:rtl/>
        </w:rPr>
        <w:t>أهـ انظر (نصرة الإمام السبكي) ص 195 وقد ذكر الإمام تقي الدين السبكي هذه القصة في كتابه (شفاء السقام) نقلا عن القاضي عياض ثم قال</w:t>
      </w:r>
      <w:r>
        <w:rPr>
          <w:color w:val="538135" w:themeColor="accent6" w:themeShade="BF"/>
          <w:sz w:val="24"/>
          <w:szCs w:val="24"/>
          <w:rtl/>
        </w:rPr>
        <w:t xml:space="preserve">: </w:t>
      </w:r>
      <w:r w:rsidR="00E26450" w:rsidRPr="00753B74">
        <w:rPr>
          <w:color w:val="538135" w:themeColor="accent6" w:themeShade="BF"/>
          <w:sz w:val="24"/>
          <w:szCs w:val="24"/>
          <w:rtl/>
        </w:rPr>
        <w:t>"وقد ذكر القاضي عياض إسنادها وهو إسناد جيد "</w:t>
      </w:r>
      <w:r>
        <w:rPr>
          <w:color w:val="538135" w:themeColor="accent6" w:themeShade="BF"/>
          <w:sz w:val="24"/>
          <w:szCs w:val="24"/>
          <w:rtl/>
        </w:rPr>
        <w:t xml:space="preserve"> </w:t>
      </w:r>
      <w:r w:rsidR="00E26450" w:rsidRPr="00753B74">
        <w:rPr>
          <w:color w:val="538135" w:themeColor="accent6" w:themeShade="BF"/>
          <w:sz w:val="24"/>
          <w:szCs w:val="24"/>
          <w:rtl/>
        </w:rPr>
        <w:t>أهـ ص 129 ويقول الإمام محمد زاهد الكوثري عن هذه القصة في رسالته (محق التقول في مسألة التوسل)</w:t>
      </w:r>
      <w:r>
        <w:rPr>
          <w:color w:val="538135" w:themeColor="accent6" w:themeShade="BF"/>
          <w:sz w:val="24"/>
          <w:szCs w:val="24"/>
          <w:rtl/>
        </w:rPr>
        <w:t xml:space="preserve">: </w:t>
      </w:r>
      <w:r w:rsidR="00E26450" w:rsidRPr="00753B74">
        <w:rPr>
          <w:color w:val="538135" w:themeColor="accent6" w:themeShade="BF"/>
          <w:sz w:val="24"/>
          <w:szCs w:val="24"/>
          <w:rtl/>
        </w:rPr>
        <w:t>"وأما قول مالك لأبي جعفر المذكور فهو ما أخرجه القاضي عياض في (الشفا بتعريف حقوق المصطفى) بسند جيد "</w:t>
      </w:r>
      <w:r>
        <w:rPr>
          <w:color w:val="538135" w:themeColor="accent6" w:themeShade="BF"/>
          <w:sz w:val="24"/>
          <w:szCs w:val="24"/>
          <w:rtl/>
        </w:rPr>
        <w:t xml:space="preserve"> </w:t>
      </w:r>
      <w:r w:rsidR="00E26450" w:rsidRPr="00753B74">
        <w:rPr>
          <w:color w:val="538135" w:themeColor="accent6" w:themeShade="BF"/>
          <w:sz w:val="24"/>
          <w:szCs w:val="24"/>
          <w:rtl/>
        </w:rPr>
        <w:t>أهـ انظر مقالات الكوثري ص 392 وذهب الحافظ السيد عبد الله الغماري إلى أن في إسناد هذه القصة</w:t>
      </w:r>
      <w:r>
        <w:rPr>
          <w:color w:val="538135" w:themeColor="accent6" w:themeShade="BF"/>
          <w:sz w:val="24"/>
          <w:szCs w:val="24"/>
          <w:rtl/>
        </w:rPr>
        <w:t xml:space="preserve"> </w:t>
      </w:r>
      <w:r w:rsidR="00E26450" w:rsidRPr="00753B74">
        <w:rPr>
          <w:color w:val="538135" w:themeColor="accent6" w:themeShade="BF"/>
          <w:sz w:val="24"/>
          <w:szCs w:val="24"/>
          <w:rtl/>
        </w:rPr>
        <w:t>ضعف لكنه لا يسقطها عن درجة الاحتجاج فقال في كتابه (الرد المحكم المتين)</w:t>
      </w:r>
      <w:r>
        <w:rPr>
          <w:color w:val="538135" w:themeColor="accent6" w:themeShade="BF"/>
          <w:sz w:val="24"/>
          <w:szCs w:val="24"/>
          <w:rtl/>
        </w:rPr>
        <w:t xml:space="preserve">: </w:t>
      </w:r>
      <w:r w:rsidR="00E26450" w:rsidRPr="00753B74">
        <w:rPr>
          <w:color w:val="538135" w:themeColor="accent6" w:themeShade="BF"/>
          <w:sz w:val="24"/>
          <w:szCs w:val="24"/>
          <w:rtl/>
        </w:rPr>
        <w:t xml:space="preserve">"فهذه الحكاية عن الإمام مالك صريحة في جواز التوسل بل استحبابه وهي وإن كانت ضعيفة الإسناد وادعاء ابن تيمية كذبها مردود عليه ولا كرامة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فقد تلقاها أهل المذهب بالقبول وعملوا بمقتضاها وناهيك بالقاضي عياض حيث استدل بها ولم يعقبها بما يخالفها ولهذا لا يحفظ عن أحد من المالكية قول بمنع التوسل بالنبي صلى الله عليه وسلم أو كراهته بل كلهم متفقون على جوازه واستحبابه "</w:t>
      </w:r>
      <w:r>
        <w:rPr>
          <w:color w:val="538135" w:themeColor="accent6" w:themeShade="BF"/>
          <w:sz w:val="24"/>
          <w:szCs w:val="24"/>
          <w:rtl/>
        </w:rPr>
        <w:t xml:space="preserve"> </w:t>
      </w:r>
      <w:r w:rsidR="00E26450" w:rsidRPr="00753B74">
        <w:rPr>
          <w:color w:val="538135" w:themeColor="accent6" w:themeShade="BF"/>
          <w:sz w:val="24"/>
          <w:szCs w:val="24"/>
          <w:rtl/>
        </w:rPr>
        <w:t>أهـ ص 95 وقد قال حفظه الله في موضع آخر من كتابه المذكور معلقا على ضعف أسانيد بعض أحاديث الأحكام</w:t>
      </w:r>
      <w:r>
        <w:rPr>
          <w:color w:val="538135" w:themeColor="accent6" w:themeShade="BF"/>
          <w:sz w:val="24"/>
          <w:szCs w:val="24"/>
          <w:rtl/>
        </w:rPr>
        <w:t xml:space="preserve">: </w:t>
      </w:r>
      <w:r w:rsidR="00E26450" w:rsidRPr="00753B74">
        <w:rPr>
          <w:color w:val="538135" w:themeColor="accent6" w:themeShade="BF"/>
          <w:sz w:val="24"/>
          <w:szCs w:val="24"/>
          <w:rtl/>
        </w:rPr>
        <w:t>" وقولهم الحديث الضعيف لا يعمل به في الأحكام ليس على إطلاقه كما يفهمه غالب الناس أو كلهم لأنك</w:t>
      </w:r>
      <w:r>
        <w:rPr>
          <w:color w:val="538135" w:themeColor="accent6" w:themeShade="BF"/>
          <w:sz w:val="24"/>
          <w:szCs w:val="24"/>
          <w:rtl/>
        </w:rPr>
        <w:t xml:space="preserve"> </w:t>
      </w:r>
      <w:r w:rsidR="00E26450" w:rsidRPr="00753B74">
        <w:rPr>
          <w:color w:val="538135" w:themeColor="accent6" w:themeShade="BF"/>
          <w:sz w:val="24"/>
          <w:szCs w:val="24"/>
          <w:rtl/>
        </w:rPr>
        <w:t>إذا نظرت في أحاديث الأحكام التي أخذ بها الأئمة مجتمعين ومنفردين وجدت فيها من الضعيف ما لعله يبلغ نصفها أو يزيد "</w:t>
      </w:r>
      <w:r>
        <w:rPr>
          <w:color w:val="538135" w:themeColor="accent6" w:themeShade="BF"/>
          <w:sz w:val="24"/>
          <w:szCs w:val="24"/>
          <w:rtl/>
        </w:rPr>
        <w:t xml:space="preserve"> </w:t>
      </w:r>
      <w:r w:rsidR="00E26450" w:rsidRPr="00753B74">
        <w:rPr>
          <w:color w:val="538135" w:themeColor="accent6" w:themeShade="BF"/>
          <w:sz w:val="24"/>
          <w:szCs w:val="24"/>
          <w:rtl/>
        </w:rPr>
        <w:t>إلى أن قال</w:t>
      </w:r>
      <w:r>
        <w:rPr>
          <w:color w:val="538135" w:themeColor="accent6" w:themeShade="BF"/>
          <w:sz w:val="24"/>
          <w:szCs w:val="24"/>
          <w:rtl/>
        </w:rPr>
        <w:t xml:space="preserve"> </w:t>
      </w:r>
      <w:r w:rsidR="00E26450" w:rsidRPr="00753B74">
        <w:rPr>
          <w:color w:val="538135" w:themeColor="accent6" w:themeShade="BF"/>
          <w:sz w:val="24"/>
          <w:szCs w:val="24"/>
          <w:rtl/>
        </w:rPr>
        <w:t>" بل مما أصَّله مالك وأبو حنيفة الاحتجاج بالمرسل ومن أصول الإمام أحمد وتلميذه أبي داود الاحتجاج بالحديث الضعيف وتقديمه على الرأي والقياس وقدمه أبو حنيفة أيضاً كما نقله ابن حزم عنه "</w:t>
      </w:r>
      <w:r>
        <w:rPr>
          <w:color w:val="538135" w:themeColor="accent6" w:themeShade="BF"/>
          <w:sz w:val="24"/>
          <w:szCs w:val="24"/>
          <w:rtl/>
        </w:rPr>
        <w:t xml:space="preserve"> </w:t>
      </w:r>
      <w:r w:rsidR="00E26450" w:rsidRPr="00753B74">
        <w:rPr>
          <w:color w:val="538135" w:themeColor="accent6" w:themeShade="BF"/>
          <w:sz w:val="24"/>
          <w:szCs w:val="24"/>
          <w:rtl/>
        </w:rPr>
        <w:t>أهـ ص 193 وقد نقل الإمام زاهد الكوثري في مقالاته ما ذكره السخاوي في خاتمة (القول البديع) قال</w:t>
      </w:r>
      <w:r>
        <w:rPr>
          <w:color w:val="538135" w:themeColor="accent6" w:themeShade="BF"/>
          <w:sz w:val="24"/>
          <w:szCs w:val="24"/>
          <w:rtl/>
        </w:rPr>
        <w:t xml:space="preserve">: </w:t>
      </w:r>
      <w:r w:rsidR="00E26450" w:rsidRPr="00753B74">
        <w:rPr>
          <w:color w:val="538135" w:themeColor="accent6" w:themeShade="BF"/>
          <w:sz w:val="24"/>
          <w:szCs w:val="24"/>
          <w:rtl/>
        </w:rPr>
        <w:t xml:space="preserve">"وقد سمعت شيخنا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يعني ابن حجر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مراراً يقول وكتبه لي بخطه</w:t>
      </w:r>
      <w:r>
        <w:rPr>
          <w:color w:val="538135" w:themeColor="accent6" w:themeShade="BF"/>
          <w:sz w:val="24"/>
          <w:szCs w:val="24"/>
          <w:rtl/>
        </w:rPr>
        <w:t>:</w:t>
      </w:r>
      <w:r w:rsidR="00E26450" w:rsidRPr="00753B74">
        <w:rPr>
          <w:color w:val="538135" w:themeColor="accent6" w:themeShade="BF"/>
          <w:sz w:val="24"/>
          <w:szCs w:val="24"/>
          <w:rtl/>
        </w:rPr>
        <w:t xml:space="preserve"> (إن شرائط العمل بالضعيف ثلاثة</w:t>
      </w:r>
      <w:r>
        <w:rPr>
          <w:color w:val="538135" w:themeColor="accent6" w:themeShade="BF"/>
          <w:sz w:val="24"/>
          <w:szCs w:val="24"/>
          <w:rtl/>
        </w:rPr>
        <w:t>:</w:t>
      </w:r>
      <w:r w:rsidR="00E26450" w:rsidRPr="00753B74">
        <w:rPr>
          <w:color w:val="538135" w:themeColor="accent6" w:themeShade="BF"/>
          <w:sz w:val="24"/>
          <w:szCs w:val="24"/>
          <w:rtl/>
        </w:rPr>
        <w:t xml:space="preserve"> الأول متفق عليه وهو أن يكون الضعف غير شديد فيخرج من انفرد من الكذابين والمتهمين بالكذب ومن فحش غلطه والثاني أن يكون مندرجا تحت أصل عام فيخرج ما يخترع بحيث لا يكون له أصل أصلا والثالث أن لا يعتقد عند العمل به ثبوته لئلا ينسب إلى النبي صلى الله عليه وسلم ما لم يقله) قال</w:t>
      </w:r>
      <w:r>
        <w:rPr>
          <w:color w:val="538135" w:themeColor="accent6" w:themeShade="BF"/>
          <w:sz w:val="24"/>
          <w:szCs w:val="24"/>
          <w:rtl/>
        </w:rPr>
        <w:t>:</w:t>
      </w:r>
      <w:r w:rsidR="00E26450" w:rsidRPr="00753B74">
        <w:rPr>
          <w:color w:val="538135" w:themeColor="accent6" w:themeShade="BF"/>
          <w:sz w:val="24"/>
          <w:szCs w:val="24"/>
          <w:rtl/>
        </w:rPr>
        <w:t xml:space="preserve"> (والأخيران عن ابن عبد السلام وعن صاحبه ابن دقيق العيد، والأول نقل العلائي</w:t>
      </w:r>
      <w:r>
        <w:rPr>
          <w:color w:val="538135" w:themeColor="accent6" w:themeShade="BF"/>
          <w:sz w:val="24"/>
          <w:szCs w:val="24"/>
          <w:rtl/>
        </w:rPr>
        <w:t xml:space="preserve"> </w:t>
      </w:r>
      <w:r w:rsidR="00E26450" w:rsidRPr="00753B74">
        <w:rPr>
          <w:color w:val="538135" w:themeColor="accent6" w:themeShade="BF"/>
          <w:sz w:val="24"/>
          <w:szCs w:val="24"/>
          <w:rtl/>
        </w:rPr>
        <w:t>الاتفاق عليه) أهـ مقالات الكوثري ص 44، 45</w:t>
      </w:r>
      <w:r>
        <w:rPr>
          <w:color w:val="538135" w:themeColor="accent6" w:themeShade="BF"/>
          <w:sz w:val="24"/>
          <w:szCs w:val="24"/>
          <w:rtl/>
        </w:rPr>
        <w:t>،</w:t>
      </w:r>
      <w:r w:rsidR="00E26450" w:rsidRPr="00753B74">
        <w:rPr>
          <w:color w:val="538135" w:themeColor="accent6" w:themeShade="BF"/>
          <w:sz w:val="24"/>
          <w:szCs w:val="24"/>
          <w:rtl/>
        </w:rPr>
        <w:t xml:space="preserve"> وما احتواه هذا الخبر من استقبال رسول الله صلى الله عليه وسلم أثناء الدعاء هو الثابت الصحيح عن مالك والذي رواه عنه ابن وهب </w:t>
      </w:r>
      <w:r w:rsidR="00E26450" w:rsidRPr="00753B74">
        <w:rPr>
          <w:color w:val="538135" w:themeColor="accent6" w:themeShade="BF"/>
          <w:sz w:val="24"/>
          <w:szCs w:val="24"/>
        </w:rPr>
        <w:t>–</w:t>
      </w:r>
      <w:r w:rsidR="00E26450" w:rsidRPr="00753B74">
        <w:rPr>
          <w:color w:val="538135" w:themeColor="accent6" w:themeShade="BF"/>
          <w:sz w:val="24"/>
          <w:szCs w:val="24"/>
          <w:rtl/>
        </w:rPr>
        <w:t xml:space="preserve"> أجل أصحابه- وكذا أشهب وأئمة مذهبه وهم أدرى بمذهب إمامهم فيما عدا رواية ضعيفة في كتاب (المبسوط) لإسماعيل القاضي المالكي تفيد أنه يستقبل القبلة أثناء الدعاء، بل وهو كذلك الصحيح المعتمد من مذاهب الأئمة أبي حنيفة والشافعي وأحمد بن حنبل والحاصل أن هذا الخبر ليس فيه ما يدل على الاستغراب أو الاستنكار فضلا عن ادعاء بطلانه ووضعه ولا توجد هنا أية أمارة على وضع هذا الخبر أو كذبه كما زعم ابن تيمية</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وهذه القصة معروفة مشهورة ذكرها غير واحد من المتقدمين والمتأخرين بأسانيد جيدة ومنهم القاضي عياض في أشهر كتبه وهو الشفاء المشهور بالحسن والاتقان في سائر البلدان ومنهم الإمام العلامة هبة الله في كتابه توثيق عرى الإيمان</w:t>
      </w:r>
      <w:r>
        <w:rPr>
          <w:rFonts w:hint="cs"/>
          <w:rtl/>
        </w:rPr>
        <w:t>،</w:t>
      </w:r>
      <w:r w:rsidR="00E26450">
        <w:rPr>
          <w:rFonts w:hint="cs"/>
          <w:rtl/>
        </w:rPr>
        <w:t xml:space="preserve"> </w:t>
      </w:r>
      <w:r w:rsidR="00E26450" w:rsidRPr="002909E9">
        <w:rPr>
          <w:rtl/>
        </w:rPr>
        <w:t>وقد اشتملت هذه القصة على تعظيمه بعد وفاته وأنه حي والتوسل به وحسن الأدب في حقه كما في حياته وأن في الآية الحث على المجئ إليه ليستغفر له وليس في الآية تعرض لزمن حياته دون الوفاة وكذا فهم العلماء ـ مالك وغيره كما يأتي إن شاء الله تعالى ـ العموم واستحبوا لمن زار قبره المكرم أن يتلو هذه الآية ويستغفر ويتوسل به ويطلب الشفاعة منه</w:t>
      </w:r>
      <w:r>
        <w:rPr>
          <w:rtl/>
        </w:rPr>
        <w:t>،</w:t>
      </w:r>
      <w:r w:rsidR="00E26450" w:rsidRPr="002909E9">
        <w:rPr>
          <w:rtl/>
        </w:rPr>
        <w:t xml:space="preserve"> ولم نعلم أن أحد طعن في قصة مالك إلا هذا الفاجر فإنه لما كان فيها هذه الفضائل طعن فيها وقال إنها مكذوبة</w:t>
      </w:r>
      <w:r w:rsidR="00E26450">
        <w:rPr>
          <w:rFonts w:hint="cs"/>
          <w:rtl/>
        </w:rPr>
        <w:t xml:space="preserve"> </w:t>
      </w:r>
      <w:r>
        <w:rPr>
          <w:rFonts w:hint="cs"/>
          <w:color w:val="538135" w:themeColor="accent6" w:themeShade="BF"/>
          <w:sz w:val="24"/>
          <w:szCs w:val="24"/>
          <w:rtl/>
        </w:rPr>
        <w:t>[</w:t>
      </w:r>
      <w:r w:rsidR="00E26450" w:rsidRPr="000A3BBD">
        <w:rPr>
          <w:color w:val="538135" w:themeColor="accent6" w:themeShade="BF"/>
          <w:sz w:val="24"/>
          <w:szCs w:val="24"/>
          <w:rtl/>
        </w:rPr>
        <w:t>قال المحقق</w:t>
      </w:r>
      <w:r>
        <w:rPr>
          <w:color w:val="538135" w:themeColor="accent6" w:themeShade="BF"/>
          <w:sz w:val="24"/>
          <w:szCs w:val="24"/>
          <w:rtl/>
        </w:rPr>
        <w:t>:</w:t>
      </w:r>
      <w:r w:rsidR="00E26450" w:rsidRPr="000A3BBD">
        <w:rPr>
          <w:color w:val="538135" w:themeColor="accent6" w:themeShade="BF"/>
          <w:sz w:val="24"/>
          <w:szCs w:val="24"/>
          <w:rtl/>
        </w:rPr>
        <w:t xml:space="preserve"> زعم ابن تيمية بأن هذه القصة مكذوبة لمجرد مخالفتها لهواه فقال</w:t>
      </w:r>
      <w:r>
        <w:rPr>
          <w:color w:val="538135" w:themeColor="accent6" w:themeShade="BF"/>
          <w:sz w:val="24"/>
          <w:szCs w:val="24"/>
          <w:rtl/>
        </w:rPr>
        <w:t xml:space="preserve">: </w:t>
      </w:r>
      <w:r w:rsidR="00E26450" w:rsidRPr="000A3BBD">
        <w:rPr>
          <w:color w:val="538135" w:themeColor="accent6" w:themeShade="BF"/>
          <w:sz w:val="24"/>
          <w:szCs w:val="24"/>
          <w:rtl/>
        </w:rPr>
        <w:t>"ولم يقل أحد من الأئمة أنه يستقبل القبر عند الدعاء إلا في حكاية مكذوبة تروى عن مالك ومذهبه بخلافها "</w:t>
      </w:r>
      <w:r>
        <w:rPr>
          <w:color w:val="538135" w:themeColor="accent6" w:themeShade="BF"/>
          <w:sz w:val="24"/>
          <w:szCs w:val="24"/>
          <w:rtl/>
        </w:rPr>
        <w:t xml:space="preserve"> </w:t>
      </w:r>
      <w:r w:rsidR="00E26450" w:rsidRPr="000A3BBD">
        <w:rPr>
          <w:color w:val="538135" w:themeColor="accent6" w:themeShade="BF"/>
          <w:sz w:val="24"/>
          <w:szCs w:val="24"/>
          <w:rtl/>
        </w:rPr>
        <w:t>وقد رد عليه الإمام تقي الدين السبكي رداً وافياً في كتاب (شفاء السقام) انظر الفصل الثاني من الكتاب وكذا الشيخ إبراهيم السمنودي في كتاب (نصرة الإمام السبكي) انظر ص 33،61،196 ونقلا كلام الأئمة الأربعة وغيرهم والذي يبطل مزاعم ابن تيمية</w:t>
      </w:r>
      <w:r>
        <w:rPr>
          <w:color w:val="538135" w:themeColor="accent6" w:themeShade="BF"/>
          <w:sz w:val="24"/>
          <w:szCs w:val="24"/>
          <w:rtl/>
        </w:rPr>
        <w:t>،</w:t>
      </w:r>
      <w:r w:rsidR="00E26450" w:rsidRPr="000A3BBD">
        <w:rPr>
          <w:color w:val="538135" w:themeColor="accent6" w:themeShade="BF"/>
          <w:sz w:val="24"/>
          <w:szCs w:val="24"/>
          <w:rtl/>
        </w:rPr>
        <w:t xml:space="preserve"> لكن شمس الدين ابن عبد الهادي تلميذ ابن تيمية حاول أن يؤيد دعوى شيخه بأن حاول الطعن في سند هذه القصة وادعى أن الذي رواها عن مالك وهو محمد بن حميد كذاب وحشد كل ما وصل إليه من طعون فيه وقد رد عليه الشيخ محمد زاهد الكوثري فقال</w:t>
      </w:r>
      <w:r>
        <w:rPr>
          <w:color w:val="538135" w:themeColor="accent6" w:themeShade="BF"/>
          <w:sz w:val="24"/>
          <w:szCs w:val="24"/>
          <w:rtl/>
        </w:rPr>
        <w:t xml:space="preserve">: </w:t>
      </w:r>
      <w:r w:rsidR="00E26450" w:rsidRPr="000A3BBD">
        <w:rPr>
          <w:color w:val="538135" w:themeColor="accent6" w:themeShade="BF"/>
          <w:sz w:val="24"/>
          <w:szCs w:val="24"/>
          <w:rtl/>
        </w:rPr>
        <w:t>"ومحمد بن حميد هذا</w:t>
      </w:r>
      <w:r>
        <w:rPr>
          <w:color w:val="538135" w:themeColor="accent6" w:themeShade="BF"/>
          <w:sz w:val="24"/>
          <w:szCs w:val="24"/>
          <w:rtl/>
        </w:rPr>
        <w:t xml:space="preserve"> </w:t>
      </w:r>
      <w:r w:rsidR="00E26450" w:rsidRPr="000A3BBD">
        <w:rPr>
          <w:color w:val="538135" w:themeColor="accent6" w:themeShade="BF"/>
          <w:sz w:val="24"/>
          <w:szCs w:val="24"/>
          <w:rtl/>
        </w:rPr>
        <w:t>روى عنه أبو داود والترمذي وابن ماجة وأحمد بن حنبل ويحيى بن معين قال إبن أبي خيثمة</w:t>
      </w:r>
      <w:r>
        <w:rPr>
          <w:color w:val="538135" w:themeColor="accent6" w:themeShade="BF"/>
          <w:sz w:val="24"/>
          <w:szCs w:val="24"/>
          <w:rtl/>
        </w:rPr>
        <w:t>:</w:t>
      </w:r>
      <w:r w:rsidR="00E26450" w:rsidRPr="000A3BBD">
        <w:rPr>
          <w:color w:val="538135" w:themeColor="accent6" w:themeShade="BF"/>
          <w:sz w:val="24"/>
          <w:szCs w:val="24"/>
          <w:rtl/>
        </w:rPr>
        <w:t xml:space="preserve"> سئل عنه ابن معين فقال</w:t>
      </w:r>
      <w:r>
        <w:rPr>
          <w:color w:val="538135" w:themeColor="accent6" w:themeShade="BF"/>
          <w:sz w:val="24"/>
          <w:szCs w:val="24"/>
          <w:rtl/>
        </w:rPr>
        <w:t>:</w:t>
      </w:r>
      <w:r w:rsidR="00E26450" w:rsidRPr="000A3BBD">
        <w:rPr>
          <w:color w:val="538135" w:themeColor="accent6" w:themeShade="BF"/>
          <w:sz w:val="24"/>
          <w:szCs w:val="24"/>
          <w:rtl/>
        </w:rPr>
        <w:t xml:space="preserve"> ثقة لا بأس به رازي كيس وقال أحمد</w:t>
      </w:r>
      <w:r>
        <w:rPr>
          <w:color w:val="538135" w:themeColor="accent6" w:themeShade="BF"/>
          <w:sz w:val="24"/>
          <w:szCs w:val="24"/>
          <w:rtl/>
        </w:rPr>
        <w:t>:</w:t>
      </w:r>
      <w:r w:rsidR="00E26450" w:rsidRPr="000A3BBD">
        <w:rPr>
          <w:color w:val="538135" w:themeColor="accent6" w:themeShade="BF"/>
          <w:sz w:val="24"/>
          <w:szCs w:val="24"/>
          <w:rtl/>
        </w:rPr>
        <w:t xml:space="preserve"> لا يزال بالري علم ما دام محمد بن حميد، وممن أثنى عليه</w:t>
      </w:r>
      <w:r>
        <w:rPr>
          <w:color w:val="538135" w:themeColor="accent6" w:themeShade="BF"/>
          <w:sz w:val="24"/>
          <w:szCs w:val="24"/>
          <w:rtl/>
        </w:rPr>
        <w:t>:</w:t>
      </w:r>
      <w:r w:rsidR="00E26450" w:rsidRPr="000A3BBD">
        <w:rPr>
          <w:color w:val="538135" w:themeColor="accent6" w:themeShade="BF"/>
          <w:sz w:val="24"/>
          <w:szCs w:val="24"/>
          <w:rtl/>
        </w:rPr>
        <w:t xml:space="preserve"> الصاغاني والذهلي، وقال الخليلي في الإرشاد</w:t>
      </w:r>
      <w:r>
        <w:rPr>
          <w:color w:val="538135" w:themeColor="accent6" w:themeShade="BF"/>
          <w:sz w:val="24"/>
          <w:szCs w:val="24"/>
          <w:rtl/>
        </w:rPr>
        <w:t>:</w:t>
      </w:r>
      <w:r w:rsidR="00E26450" w:rsidRPr="000A3BBD">
        <w:rPr>
          <w:color w:val="538135" w:themeColor="accent6" w:themeShade="BF"/>
          <w:sz w:val="24"/>
          <w:szCs w:val="24"/>
          <w:rtl/>
        </w:rPr>
        <w:t xml:space="preserve"> كان حافظاً عالماً بهذا الشأن رضيه أحمد ويحيى وقال البخاري</w:t>
      </w:r>
      <w:r>
        <w:rPr>
          <w:color w:val="538135" w:themeColor="accent6" w:themeShade="BF"/>
          <w:sz w:val="24"/>
          <w:szCs w:val="24"/>
          <w:rtl/>
        </w:rPr>
        <w:t>:</w:t>
      </w:r>
      <w:r w:rsidR="00E26450" w:rsidRPr="000A3BBD">
        <w:rPr>
          <w:color w:val="538135" w:themeColor="accent6" w:themeShade="BF"/>
          <w:sz w:val="24"/>
          <w:szCs w:val="24"/>
          <w:rtl/>
        </w:rPr>
        <w:t xml:space="preserve"> فيه نظر وليس مثله يتهم في مثل هذا الخبر وقد مات سنة 248 عن سن عالية وكان عمره عند وفاة مالك لا يقل عن نحو خمس عشرة سنة وهم يقبلون رواية ابن خمس في مسند إمامهم </w:t>
      </w:r>
      <w:r w:rsidR="00E26450" w:rsidRPr="000A3BBD">
        <w:rPr>
          <w:color w:val="538135" w:themeColor="accent6" w:themeShade="BF"/>
          <w:sz w:val="24"/>
          <w:szCs w:val="24"/>
        </w:rPr>
        <w:t>…</w:t>
      </w:r>
      <w:r w:rsidR="00E26450" w:rsidRPr="000A3BBD">
        <w:rPr>
          <w:color w:val="538135" w:themeColor="accent6" w:themeShade="BF"/>
          <w:sz w:val="24"/>
          <w:szCs w:val="24"/>
          <w:rtl/>
        </w:rPr>
        <w:t xml:space="preserve"> "</w:t>
      </w:r>
      <w:r>
        <w:rPr>
          <w:color w:val="538135" w:themeColor="accent6" w:themeShade="BF"/>
          <w:sz w:val="24"/>
          <w:szCs w:val="24"/>
          <w:rtl/>
        </w:rPr>
        <w:t>،</w:t>
      </w:r>
      <w:r w:rsidR="00E26450" w:rsidRPr="000A3BBD">
        <w:rPr>
          <w:color w:val="538135" w:themeColor="accent6" w:themeShade="BF"/>
          <w:sz w:val="24"/>
          <w:szCs w:val="24"/>
          <w:rtl/>
        </w:rPr>
        <w:t xml:space="preserve"> إلى أن قال</w:t>
      </w:r>
      <w:r>
        <w:rPr>
          <w:color w:val="538135" w:themeColor="accent6" w:themeShade="BF"/>
          <w:sz w:val="24"/>
          <w:szCs w:val="24"/>
          <w:rtl/>
        </w:rPr>
        <w:t xml:space="preserve"> </w:t>
      </w:r>
      <w:r w:rsidR="00E26450" w:rsidRPr="000A3BBD">
        <w:rPr>
          <w:color w:val="538135" w:themeColor="accent6" w:themeShade="BF"/>
          <w:sz w:val="24"/>
          <w:szCs w:val="24"/>
          <w:rtl/>
        </w:rPr>
        <w:t xml:space="preserve">" </w:t>
      </w:r>
      <w:r w:rsidR="00E26450" w:rsidRPr="000A3BBD">
        <w:rPr>
          <w:color w:val="538135" w:themeColor="accent6" w:themeShade="BF"/>
          <w:sz w:val="24"/>
          <w:szCs w:val="24"/>
        </w:rPr>
        <w:t>…</w:t>
      </w:r>
      <w:r w:rsidR="00E26450" w:rsidRPr="000A3BBD">
        <w:rPr>
          <w:color w:val="538135" w:themeColor="accent6" w:themeShade="BF"/>
          <w:sz w:val="24"/>
          <w:szCs w:val="24"/>
          <w:rtl/>
        </w:rPr>
        <w:t xml:space="preserve"> وابن عبد الهادي يأبى قبول هذا الخبر</w:t>
      </w:r>
      <w:r>
        <w:rPr>
          <w:color w:val="538135" w:themeColor="accent6" w:themeShade="BF"/>
          <w:sz w:val="24"/>
          <w:szCs w:val="24"/>
          <w:rtl/>
        </w:rPr>
        <w:t xml:space="preserve"> </w:t>
      </w:r>
      <w:r w:rsidR="00E26450" w:rsidRPr="000A3BBD">
        <w:rPr>
          <w:color w:val="538135" w:themeColor="accent6" w:themeShade="BF"/>
          <w:sz w:val="24"/>
          <w:szCs w:val="24"/>
          <w:rtl/>
        </w:rPr>
        <w:t>لأنه يمس شذوذ شيخه ليس إلا، أراد ابن المنتاب - أحد رواة الخبر في السند المذكور- بسوق هذا الخبر الرد على ما في مبسوط شيخه إسماعيل القاضي المالكي المخالف لما رواه ابن وهب عن مالك وإسماعيل من أهل العراق وأهل مصر والمدينة أعلم بمسائل مالك منهم، على أن إسماعيل لم يسند ما ذكره إلى مالك بل أرسله إرسالاً "</w:t>
      </w:r>
      <w:r>
        <w:rPr>
          <w:color w:val="538135" w:themeColor="accent6" w:themeShade="BF"/>
          <w:sz w:val="24"/>
          <w:szCs w:val="24"/>
          <w:rtl/>
        </w:rPr>
        <w:t xml:space="preserve"> </w:t>
      </w:r>
      <w:r w:rsidR="00E26450" w:rsidRPr="000A3BBD">
        <w:rPr>
          <w:color w:val="538135" w:themeColor="accent6" w:themeShade="BF"/>
          <w:sz w:val="24"/>
          <w:szCs w:val="24"/>
          <w:rtl/>
        </w:rPr>
        <w:t>أهـ مقالات الكوثري</w:t>
      </w:r>
      <w:r>
        <w:rPr>
          <w:color w:val="538135" w:themeColor="accent6" w:themeShade="BF"/>
          <w:sz w:val="24"/>
          <w:szCs w:val="24"/>
          <w:rtl/>
        </w:rPr>
        <w:t>،</w:t>
      </w:r>
      <w:r w:rsidR="00E26450" w:rsidRPr="000A3BBD">
        <w:rPr>
          <w:color w:val="538135" w:themeColor="accent6" w:themeShade="BF"/>
          <w:sz w:val="24"/>
          <w:szCs w:val="24"/>
          <w:rtl/>
        </w:rPr>
        <w:t xml:space="preserve"> ومن الملاحظ أن الحافظ ابن حجر في تقريب التهذيب لم يعتمد اتهام البعض لمحمد بن حميد الراوي بالكذب ولكنه وصفه بالضعف فقط يقول الشيخ إبراهيم السمنودي</w:t>
      </w:r>
      <w:r>
        <w:rPr>
          <w:color w:val="538135" w:themeColor="accent6" w:themeShade="BF"/>
          <w:sz w:val="24"/>
          <w:szCs w:val="24"/>
          <w:rtl/>
        </w:rPr>
        <w:t xml:space="preserve">: </w:t>
      </w:r>
      <w:r w:rsidR="00E26450" w:rsidRPr="000A3BBD">
        <w:rPr>
          <w:color w:val="538135" w:themeColor="accent6" w:themeShade="BF"/>
          <w:sz w:val="24"/>
          <w:szCs w:val="24"/>
          <w:rtl/>
        </w:rPr>
        <w:t>"قد صرح أئمة فن الحديث كما قدمناه بأنه ليس كل ما رواه مجهول أو ضعيف أو متهم غير صحيح ولا واهيا ولا منكراً وأنه ليس لنا ترك حديث كل من تكلم الناس فيه بمجرد الكلام فربما يكون قد توبع عليه وظهرت شواهده وكان له أصل، وإنما لنا ترك ما انفرد به وخالف فيه الثقات ولم يظهر له شواهد لأنا لو فتحنا باب الترك لحديث كل راو تكلم بعض الناس فيه بمجرد الكلام لذهب معظم الشريعة كما قاله العارف الشعراني في ميزانه الكبرى</w:t>
      </w:r>
      <w:r>
        <w:rPr>
          <w:color w:val="538135" w:themeColor="accent6" w:themeShade="BF"/>
          <w:sz w:val="24"/>
          <w:szCs w:val="24"/>
          <w:rtl/>
        </w:rPr>
        <w:t>،</w:t>
      </w:r>
      <w:r w:rsidR="00E26450" w:rsidRPr="000A3BBD">
        <w:rPr>
          <w:color w:val="538135" w:themeColor="accent6" w:themeShade="BF"/>
          <w:sz w:val="24"/>
          <w:szCs w:val="24"/>
          <w:rtl/>
        </w:rPr>
        <w:t xml:space="preserve"> فإذا كان هذا في الأحاديث</w:t>
      </w:r>
      <w:r>
        <w:rPr>
          <w:color w:val="538135" w:themeColor="accent6" w:themeShade="BF"/>
          <w:sz w:val="24"/>
          <w:szCs w:val="24"/>
          <w:rtl/>
        </w:rPr>
        <w:t xml:space="preserve"> </w:t>
      </w:r>
      <w:r w:rsidR="00E26450" w:rsidRPr="000A3BBD">
        <w:rPr>
          <w:color w:val="538135" w:themeColor="accent6" w:themeShade="BF"/>
          <w:sz w:val="24"/>
          <w:szCs w:val="24"/>
          <w:rtl/>
        </w:rPr>
        <w:t>فكيف بالسير كهذه الحكاية التي لها شواهد كثيرة واضحة لموافقتها لما ذهب إليه الجمهور ومنهم الشافعي وأبو حنيفة وأحمد ومالك نفسه فيما رواه عنه ابن وهب وابن المواز وجزم به الحافظ أبو الحسن القابسى وأبو بكر بن عبد الرحمن وغيرهم من أئمة مذهب مالك ونص عليه العلامة خليل في مناسكه كما مر بسط ذلك "</w:t>
      </w:r>
      <w:r>
        <w:rPr>
          <w:color w:val="538135" w:themeColor="accent6" w:themeShade="BF"/>
          <w:sz w:val="24"/>
          <w:szCs w:val="24"/>
          <w:rtl/>
        </w:rPr>
        <w:t xml:space="preserve"> </w:t>
      </w:r>
      <w:r w:rsidR="00E26450" w:rsidRPr="000A3BBD">
        <w:rPr>
          <w:color w:val="538135" w:themeColor="accent6" w:themeShade="BF"/>
          <w:sz w:val="24"/>
          <w:szCs w:val="24"/>
          <w:rtl/>
        </w:rPr>
        <w:t>أهـ نصرة الإمام السبكي ص 197</w:t>
      </w:r>
      <w:r>
        <w:rPr>
          <w:color w:val="538135" w:themeColor="accent6" w:themeShade="BF"/>
          <w:sz w:val="24"/>
          <w:szCs w:val="24"/>
          <w:rtl/>
        </w:rPr>
        <w:t>]</w:t>
      </w:r>
      <w:r>
        <w:rPr>
          <w:rFonts w:hint="cs"/>
          <w:color w:val="538135" w:themeColor="accent6" w:themeShade="BF"/>
          <w:sz w:val="24"/>
          <w:szCs w:val="24"/>
          <w:rtl/>
        </w:rPr>
        <w:t>،</w:t>
      </w:r>
      <w:r w:rsidR="00E26450" w:rsidRPr="000A3BBD">
        <w:rPr>
          <w:rFonts w:hint="cs"/>
          <w:color w:val="538135" w:themeColor="accent6" w:themeShade="BF"/>
          <w:rtl/>
        </w:rPr>
        <w:t xml:space="preserve"> </w:t>
      </w:r>
      <w:r w:rsidR="00E26450" w:rsidRPr="002909E9">
        <w:rPr>
          <w:rtl/>
        </w:rPr>
        <w:t>قاتله الله فإن هذا شأنه</w:t>
      </w:r>
      <w:r>
        <w:rPr>
          <w:rFonts w:hint="cs"/>
          <w:rtl/>
        </w:rPr>
        <w:t>:</w:t>
      </w:r>
      <w:r w:rsidR="00E26450" w:rsidRPr="002909E9">
        <w:rPr>
          <w:rtl/>
        </w:rPr>
        <w:t xml:space="preserve"> إذا وجد شيئاً لا مساس فيه لما ابتدعه قال به وقبله ولم يطعن </w:t>
      </w:r>
      <w:r w:rsidR="00E26450">
        <w:rPr>
          <w:rFonts w:hint="cs"/>
          <w:rtl/>
        </w:rPr>
        <w:t>و</w:t>
      </w:r>
      <w:r w:rsidR="00E26450" w:rsidRPr="002909E9">
        <w:rPr>
          <w:rtl/>
        </w:rPr>
        <w:t xml:space="preserve">إذا وجد شيئاً على خلاف بدعته طعن فيه وإن اتفق على صحته ولا يذكر شيئاً على خلاف هواه وإن اتفق على صحته لا سيما إذا كان آية أو خبراً عن رسول الله </w:t>
      </w:r>
      <w:r w:rsidR="00E26450">
        <w:rPr>
          <w:rtl/>
        </w:rPr>
        <w:t>صلى الله عليه وسلم</w:t>
      </w:r>
      <w:r w:rsidR="00E26450" w:rsidRPr="002909E9">
        <w:rPr>
          <w:rtl/>
        </w:rPr>
        <w:t xml:space="preserve"> ولو أمكنه أن يطعن في الآية لفعل إلا أنه تعرض لتخصيصها وهو دعوى مجردة وعلى خلاف ما فهمه العلماء من العموم ووقع العمل عليه</w:t>
      </w:r>
      <w:r>
        <w:rPr>
          <w:rFonts w:hint="cs"/>
          <w:rtl/>
        </w:rPr>
        <w:t>،</w:t>
      </w:r>
      <w:r w:rsidR="00E26450">
        <w:rPr>
          <w:rFonts w:hint="cs"/>
          <w:rtl/>
        </w:rPr>
        <w:t xml:space="preserve"> </w:t>
      </w:r>
      <w:r w:rsidR="00E26450" w:rsidRPr="002909E9">
        <w:rPr>
          <w:rtl/>
        </w:rPr>
        <w:t>فمن ادعى التخصيص بغير دليل سمعي ظاهر الدلالة قطعنا بخطئه واتهمناه واستدللنا بذلك على استنقاصه سيد الأولين والآخرين الكامل المكمل. وهو كفر بإجماع أهل التوحيد</w:t>
      </w:r>
      <w:r>
        <w:rPr>
          <w:rFonts w:hint="cs"/>
          <w:rtl/>
        </w:rPr>
        <w:t>،</w:t>
      </w:r>
      <w:r w:rsidR="00E26450">
        <w:rPr>
          <w:rFonts w:hint="cs"/>
          <w:rtl/>
        </w:rPr>
        <w:t xml:space="preserve"> </w:t>
      </w:r>
      <w:r>
        <w:rPr>
          <w:rFonts w:hint="cs"/>
          <w:b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w:t>
      </w:r>
      <w:r w:rsidR="00E26450" w:rsidRPr="006F2465">
        <w:rPr>
          <w:color w:val="538135" w:themeColor="accent6" w:themeShade="BF"/>
          <w:sz w:val="24"/>
          <w:szCs w:val="24"/>
          <w:rtl/>
        </w:rPr>
        <w:t xml:space="preserve"> يقول الحافظ السيد عبد الله بن محمد بن الصديق الغماري في كتابه (الرد المحكم المتين)</w:t>
      </w:r>
      <w:r>
        <w:rPr>
          <w:color w:val="538135" w:themeColor="accent6" w:themeShade="BF"/>
          <w:sz w:val="24"/>
          <w:szCs w:val="24"/>
          <w:rtl/>
        </w:rPr>
        <w:t xml:space="preserve">: </w:t>
      </w:r>
      <w:r w:rsidR="00E26450" w:rsidRPr="006F2465">
        <w:rPr>
          <w:color w:val="538135" w:themeColor="accent6" w:themeShade="BF"/>
          <w:sz w:val="24"/>
          <w:szCs w:val="24"/>
          <w:rtl/>
        </w:rPr>
        <w:t>"قال الله تعالى {ولو أنهم إذ ظلموا أنفسهم جاءوك فاستغفروا الله واستغفر لهم الرسول لوجدوا الله تواباً رحيماً</w:t>
      </w:r>
      <w:r>
        <w:rPr>
          <w:color w:val="538135" w:themeColor="accent6" w:themeShade="BF"/>
          <w:sz w:val="24"/>
          <w:szCs w:val="24"/>
          <w:rtl/>
        </w:rPr>
        <w:t>}</w:t>
      </w:r>
      <w:r w:rsidR="00E26450" w:rsidRPr="006F2465">
        <w:rPr>
          <w:color w:val="538135" w:themeColor="accent6" w:themeShade="BF"/>
          <w:sz w:val="24"/>
          <w:szCs w:val="24"/>
          <w:rtl/>
        </w:rPr>
        <w:t xml:space="preserve"> فهذه الآية عامة تشمل حالة الحياة وحالة الوفاة وتخصيصها بأحدهما يحتاج إلى دليل، وهو مفقود هنا فإن قيل من أين أتى العموم للآية حتى يكون تخصيصها بحالة الحياة دعوى تحتاج إلى دليل</w:t>
      </w:r>
      <w:r>
        <w:rPr>
          <w:color w:val="538135" w:themeColor="accent6" w:themeShade="BF"/>
          <w:sz w:val="24"/>
          <w:szCs w:val="24"/>
          <w:rtl/>
        </w:rPr>
        <w:t>؟</w:t>
      </w:r>
      <w:r w:rsidR="00E26450" w:rsidRPr="006F2465">
        <w:rPr>
          <w:color w:val="538135" w:themeColor="accent6" w:themeShade="BF"/>
          <w:sz w:val="24"/>
          <w:szCs w:val="24"/>
          <w:rtl/>
        </w:rPr>
        <w:t xml:space="preserve"> قلنا من وقوع الفعل في سياق الشرط والقاعدة المقررة في الأصول أن الفعل إذا وقع في سياق الشرط كان عاماً لأن الفعل في معنى النكرة لتضمنه مصدراً مُنَكَّراً والنكرة الواقعة في سياق النفي أو الشرط تكون للعموم وضعاً "</w:t>
      </w:r>
      <w:r>
        <w:rPr>
          <w:color w:val="538135" w:themeColor="accent6" w:themeShade="BF"/>
          <w:sz w:val="24"/>
          <w:szCs w:val="24"/>
          <w:rtl/>
        </w:rPr>
        <w:t xml:space="preserve"> </w:t>
      </w:r>
      <w:r w:rsidR="00E26450" w:rsidRPr="006F2465">
        <w:rPr>
          <w:color w:val="538135" w:themeColor="accent6" w:themeShade="BF"/>
          <w:sz w:val="24"/>
          <w:szCs w:val="24"/>
          <w:rtl/>
        </w:rPr>
        <w:t>أهـ ص 45،46 وعن ذلك يقول الإمام تقي الدين السبكي في (شفاء السقام)</w:t>
      </w:r>
      <w:r>
        <w:rPr>
          <w:color w:val="538135" w:themeColor="accent6" w:themeShade="BF"/>
          <w:sz w:val="24"/>
          <w:szCs w:val="24"/>
          <w:rtl/>
        </w:rPr>
        <w:t xml:space="preserve">: </w:t>
      </w:r>
      <w:r w:rsidR="00E26450" w:rsidRPr="006F2465">
        <w:rPr>
          <w:color w:val="538135" w:themeColor="accent6" w:themeShade="BF"/>
          <w:sz w:val="24"/>
          <w:szCs w:val="24"/>
          <w:rtl/>
        </w:rPr>
        <w:t>" والآية وإن وردت في أقوام معينين في حالة الحياة فتعم بعموم العلة كل من وجد فيه ذلك الوصف في الحياة وبعد الموت ولذلك فَهِم العلماء من الآية العموم في الحالتين واستحبوا لمن أتى إلى قبره</w:t>
      </w:r>
      <w:r>
        <w:rPr>
          <w:color w:val="538135" w:themeColor="accent6" w:themeShade="BF"/>
          <w:sz w:val="24"/>
          <w:szCs w:val="24"/>
          <w:rtl/>
        </w:rPr>
        <w:t xml:space="preserve"> </w:t>
      </w:r>
      <w:r w:rsidR="00E26450" w:rsidRPr="006F2465">
        <w:rPr>
          <w:color w:val="538135" w:themeColor="accent6" w:themeShade="BF"/>
          <w:sz w:val="24"/>
          <w:szCs w:val="24"/>
          <w:rtl/>
        </w:rPr>
        <w:t>صلى الله عليه وسلم أن يتلو هذه الآية ويستغفر الله تعالى وحكاية العتبي في ذلك مشهورة وقد حكاها المصنفون في المناسك من جميع المذاهب والمؤرخون وكلهم استحسنوها ورأوها من آداب الزائر وما ينبغي له أن يفعله"</w:t>
      </w:r>
      <w:r>
        <w:rPr>
          <w:color w:val="538135" w:themeColor="accent6" w:themeShade="BF"/>
          <w:sz w:val="24"/>
          <w:szCs w:val="24"/>
          <w:rtl/>
        </w:rPr>
        <w:t xml:space="preserve"> </w:t>
      </w:r>
      <w:r w:rsidR="00E26450" w:rsidRPr="006F2465">
        <w:rPr>
          <w:color w:val="538135" w:themeColor="accent6" w:themeShade="BF"/>
          <w:sz w:val="24"/>
          <w:szCs w:val="24"/>
          <w:rtl/>
        </w:rPr>
        <w:t>أهـ الباب الخامس ويقول الشيخ إبراهيم السمنودي معلقا على كلام الإمام السبكي</w:t>
      </w:r>
      <w:r>
        <w:rPr>
          <w:color w:val="538135" w:themeColor="accent6" w:themeShade="BF"/>
          <w:sz w:val="24"/>
          <w:szCs w:val="24"/>
          <w:rtl/>
        </w:rPr>
        <w:t xml:space="preserve">: </w:t>
      </w:r>
      <w:r w:rsidR="00E26450" w:rsidRPr="006F2465">
        <w:rPr>
          <w:color w:val="538135" w:themeColor="accent6" w:themeShade="BF"/>
          <w:sz w:val="24"/>
          <w:szCs w:val="24"/>
          <w:rtl/>
        </w:rPr>
        <w:t xml:space="preserve">"وهذا يدل قطعاً على أنهم فهموا منها العموم الذي ذكره الإمام السبكي فساغ نسبة ذلك </w:t>
      </w:r>
      <w:r w:rsidR="00E26450" w:rsidRPr="006F2465">
        <w:rPr>
          <w:color w:val="538135" w:themeColor="accent6" w:themeShade="BF"/>
          <w:sz w:val="24"/>
          <w:szCs w:val="24"/>
        </w:rPr>
        <w:t>–</w:t>
      </w:r>
      <w:r w:rsidR="00E26450" w:rsidRPr="006F2465">
        <w:rPr>
          <w:color w:val="538135" w:themeColor="accent6" w:themeShade="BF"/>
          <w:sz w:val="24"/>
          <w:szCs w:val="24"/>
          <w:rtl/>
        </w:rPr>
        <w:t xml:space="preserve"> أي فهم العموم في الآية </w:t>
      </w:r>
      <w:r w:rsidR="00E26450" w:rsidRPr="006F2465">
        <w:rPr>
          <w:color w:val="538135" w:themeColor="accent6" w:themeShade="BF"/>
          <w:sz w:val="24"/>
          <w:szCs w:val="24"/>
        </w:rPr>
        <w:t>–</w:t>
      </w:r>
      <w:r w:rsidR="00E26450" w:rsidRPr="006F2465">
        <w:rPr>
          <w:color w:val="538135" w:themeColor="accent6" w:themeShade="BF"/>
          <w:sz w:val="24"/>
          <w:szCs w:val="24"/>
          <w:rtl/>
        </w:rPr>
        <w:t xml:space="preserve"> إليهم "</w:t>
      </w:r>
      <w:r>
        <w:rPr>
          <w:color w:val="538135" w:themeColor="accent6" w:themeShade="BF"/>
          <w:sz w:val="24"/>
          <w:szCs w:val="24"/>
          <w:rtl/>
        </w:rPr>
        <w:t xml:space="preserve"> </w:t>
      </w:r>
      <w:r w:rsidR="00E26450" w:rsidRPr="006F2465">
        <w:rPr>
          <w:color w:val="538135" w:themeColor="accent6" w:themeShade="BF"/>
          <w:sz w:val="24"/>
          <w:szCs w:val="24"/>
          <w:rtl/>
        </w:rPr>
        <w:t>أهـ نصرة الإمام السبكي ص 244</w:t>
      </w:r>
      <w:r>
        <w:rPr>
          <w:rFonts w:hint="cs"/>
          <w:color w:val="538135" w:themeColor="accent6" w:themeShade="BF"/>
          <w:sz w:val="24"/>
          <w:szCs w:val="24"/>
          <w:rtl/>
        </w:rPr>
        <w:t>]،</w:t>
      </w:r>
      <w:r w:rsidR="00E26450" w:rsidRPr="006F2465">
        <w:rPr>
          <w:rFonts w:hint="cs"/>
          <w:color w:val="538135" w:themeColor="accent6" w:themeShade="BF"/>
          <w:sz w:val="24"/>
          <w:rtl/>
        </w:rPr>
        <w:t xml:space="preserve"> </w:t>
      </w:r>
    </w:p>
    <w:p w14:paraId="73C4D96F" w14:textId="109B9E30" w:rsidR="00E26450" w:rsidRPr="002909E9" w:rsidRDefault="00C905BE" w:rsidP="00C905BE">
      <w:pPr>
        <w:spacing w:after="240"/>
        <w:jc w:val="center"/>
        <w:rPr>
          <w:b/>
          <w:bCs/>
          <w:rtl/>
        </w:rPr>
      </w:pPr>
      <w:r>
        <w:rPr>
          <w:bCs/>
          <w:rtl/>
        </w:rPr>
        <w:t>[</w:t>
      </w:r>
      <w:r w:rsidR="00E26450" w:rsidRPr="002909E9">
        <w:rPr>
          <w:bCs/>
          <w:rtl/>
        </w:rPr>
        <w:t xml:space="preserve">هـ- صنيع الأمة في التوسل بسيد الخلق </w:t>
      </w:r>
      <w:r w:rsidR="00E26450">
        <w:rPr>
          <w:bCs/>
          <w:rtl/>
        </w:rPr>
        <w:t>صلى الله عليه وسلم</w:t>
      </w:r>
      <w:r>
        <w:rPr>
          <w:bCs/>
          <w:rtl/>
        </w:rPr>
        <w:t>]</w:t>
      </w:r>
    </w:p>
    <w:p w14:paraId="61D67414" w14:textId="145C99DA" w:rsidR="00E26450" w:rsidRDefault="00C905BE" w:rsidP="00C905BE">
      <w:pPr>
        <w:spacing w:after="240"/>
        <w:rPr>
          <w:b/>
          <w:bCs/>
          <w:rtl/>
        </w:rPr>
      </w:pPr>
      <w:r>
        <w:rPr>
          <w:bCs/>
          <w:rtl/>
        </w:rPr>
        <w:t>[</w:t>
      </w:r>
      <w:r w:rsidR="00E26450" w:rsidRPr="002909E9">
        <w:rPr>
          <w:bCs/>
          <w:rtl/>
        </w:rPr>
        <w:t>1- قصة الأعرابي</w:t>
      </w:r>
      <w:r>
        <w:rPr>
          <w:bCs/>
          <w:rtl/>
        </w:rPr>
        <w:t>]</w:t>
      </w:r>
      <w:r>
        <w:rPr>
          <w:rFonts w:hint="cs"/>
          <w:bCs/>
          <w:rtl/>
        </w:rPr>
        <w:t>:</w:t>
      </w:r>
      <w:r w:rsidR="00E26450">
        <w:rPr>
          <w:rFonts w:hint="cs"/>
          <w:bCs/>
          <w:rtl/>
        </w:rPr>
        <w:t xml:space="preserve"> </w:t>
      </w:r>
      <w:r w:rsidR="00E26450" w:rsidRPr="002909E9">
        <w:rPr>
          <w:rtl/>
        </w:rPr>
        <w:t xml:space="preserve">وذكر القرطبي في تفسيره عن علي </w:t>
      </w:r>
      <w:r w:rsidR="00E26450">
        <w:rPr>
          <w:rtl/>
        </w:rPr>
        <w:t>رضي الله عنه</w:t>
      </w:r>
      <w:r w:rsidR="00E26450" w:rsidRPr="002909E9">
        <w:rPr>
          <w:rtl/>
        </w:rPr>
        <w:t xml:space="preserve"> أنه قال قدم علينا أعرابي بعد ما دفنا رسول الله </w:t>
      </w:r>
      <w:r w:rsidR="00E26450">
        <w:rPr>
          <w:rtl/>
        </w:rPr>
        <w:t>صلى الله عليه وسلم</w:t>
      </w:r>
      <w:r w:rsidR="00E26450" w:rsidRPr="002909E9">
        <w:rPr>
          <w:rtl/>
        </w:rPr>
        <w:t xml:space="preserve"> بثلاث أيام فرمى بنفسه على قبر رسول الله </w:t>
      </w:r>
      <w:r w:rsidR="00E26450">
        <w:rPr>
          <w:rtl/>
        </w:rPr>
        <w:t>صلى الله عليه وسلم</w:t>
      </w:r>
      <w:r w:rsidR="00E26450" w:rsidRPr="002909E9">
        <w:rPr>
          <w:rtl/>
        </w:rPr>
        <w:t xml:space="preserve"> وحثا على رأسه من ترابه ثم قال</w:t>
      </w:r>
      <w:r>
        <w:rPr>
          <w:rtl/>
        </w:rPr>
        <w:t xml:space="preserve">: </w:t>
      </w:r>
      <w:r w:rsidR="00E26450" w:rsidRPr="002909E9">
        <w:rPr>
          <w:rtl/>
        </w:rPr>
        <w:t xml:space="preserve">قلت يا رسول الله فسمعنا قولك ووعيت عن الله عز وجل فوعينا عنك وكان فيما أنزل عليك </w:t>
      </w:r>
      <w:r>
        <w:rPr>
          <w:rtl/>
        </w:rPr>
        <w:t>{</w:t>
      </w:r>
      <w:r w:rsidR="00E26450" w:rsidRPr="002909E9">
        <w:rPr>
          <w:rtl/>
        </w:rPr>
        <w:t>ولو أنهم إذ ظلموا أنفسهم جاؤك</w:t>
      </w:r>
      <w:r w:rsidR="00E26450">
        <w:rPr>
          <w:rFonts w:hint="cs"/>
          <w:rtl/>
        </w:rPr>
        <w:t xml:space="preserve"> </w:t>
      </w:r>
      <w:r w:rsidR="00E26450" w:rsidRPr="002909E9">
        <w:rPr>
          <w:rtl/>
        </w:rPr>
        <w:t>…</w:t>
      </w:r>
      <w:r>
        <w:rPr>
          <w:rtl/>
        </w:rPr>
        <w:t>}</w:t>
      </w:r>
      <w:r w:rsidR="00E26450" w:rsidRPr="002909E9">
        <w:rPr>
          <w:rtl/>
        </w:rPr>
        <w:t xml:space="preserve"> الآية وقد ظلمت نفسي وجئتك تستغفر لي. فنودي من القبر قد غفر لك</w:t>
      </w:r>
      <w:r>
        <w:rPr>
          <w:rFonts w:hint="cs"/>
          <w:rtl/>
        </w:rPr>
        <w:t>،</w:t>
      </w:r>
      <w:r w:rsidR="00E26450">
        <w:rPr>
          <w:rFonts w:hint="cs"/>
          <w:rtl/>
        </w:rPr>
        <w:t xml:space="preserve"> </w:t>
      </w:r>
      <w:r w:rsidR="00E26450" w:rsidRPr="002909E9">
        <w:rPr>
          <w:rtl/>
        </w:rPr>
        <w:t>وهذه القصة غير قصة العتبي</w:t>
      </w:r>
      <w:r>
        <w:rPr>
          <w:rFonts w:hint="cs"/>
          <w:rtl/>
        </w:rPr>
        <w:t>،</w:t>
      </w:r>
      <w:r w:rsidR="00E26450">
        <w:rPr>
          <w:rFonts w:hint="cs"/>
          <w:rtl/>
        </w:rPr>
        <w:t xml:space="preserve"> </w:t>
      </w:r>
    </w:p>
    <w:p w14:paraId="7B300DBC" w14:textId="0C644E98" w:rsidR="00E26450" w:rsidRDefault="00C905BE" w:rsidP="00C905BE">
      <w:pPr>
        <w:spacing w:after="240"/>
        <w:rPr>
          <w:rtl/>
        </w:rPr>
      </w:pPr>
      <w:r>
        <w:rPr>
          <w:bCs/>
          <w:rtl/>
        </w:rPr>
        <w:t>[</w:t>
      </w:r>
      <w:r w:rsidR="00E26450" w:rsidRPr="002909E9">
        <w:rPr>
          <w:bCs/>
          <w:rtl/>
        </w:rPr>
        <w:t>2- قصة العتبي</w:t>
      </w:r>
      <w:r>
        <w:rPr>
          <w:bCs/>
          <w:rtl/>
        </w:rPr>
        <w:t>]</w:t>
      </w:r>
      <w:r>
        <w:rPr>
          <w:rFonts w:hint="cs"/>
          <w:bCs/>
          <w:rtl/>
        </w:rPr>
        <w:t>:</w:t>
      </w:r>
      <w:r w:rsidR="00E26450">
        <w:rPr>
          <w:rFonts w:hint="cs"/>
          <w:bCs/>
          <w:rtl/>
        </w:rPr>
        <w:t xml:space="preserve"> </w:t>
      </w:r>
      <w:r w:rsidR="00E26450" w:rsidRPr="002909E9">
        <w:rPr>
          <w:rtl/>
        </w:rPr>
        <w:t>وقصة العتبي مشهورة في غاية الشهرة وقد ذكرها الأئمة في كتبهم قديماً وحديثاً. وكنية العتبي أبو عبد الرحمن واسمه محمد بن عبد الله بن عمرو وكان من أفصح الناس وصاحب أخبار وصاحب رواية للآثار وحدث عن أبيه وعن ابن عيينة</w:t>
      </w:r>
      <w:r>
        <w:rPr>
          <w:rFonts w:hint="cs"/>
          <w:rtl/>
        </w:rPr>
        <w:t>،</w:t>
      </w:r>
      <w:r w:rsidR="00E26450">
        <w:rPr>
          <w:rFonts w:hint="cs"/>
          <w:rtl/>
        </w:rPr>
        <w:t xml:space="preserve"> </w:t>
      </w:r>
      <w:r w:rsidR="00E26450" w:rsidRPr="002909E9">
        <w:rPr>
          <w:rtl/>
        </w:rPr>
        <w:t xml:space="preserve">وقد ذكر قصته خلائق منهم ابن عساكر في تاريخه وذكرها الحافظ أبو الفرج بن الجوزي في كتابه </w:t>
      </w:r>
      <w:r>
        <w:rPr>
          <w:rtl/>
        </w:rPr>
        <w:t>(</w:t>
      </w:r>
      <w:r w:rsidR="00E26450" w:rsidRPr="002909E9">
        <w:rPr>
          <w:rtl/>
        </w:rPr>
        <w:t>مثير العزم الساكن</w:t>
      </w:r>
      <w:r>
        <w:rPr>
          <w:rFonts w:hint="cs"/>
          <w:rtl/>
        </w:rPr>
        <w:t>)</w:t>
      </w:r>
      <w:r w:rsidR="00E26450" w:rsidRPr="002909E9">
        <w:rPr>
          <w:rtl/>
        </w:rPr>
        <w:t xml:space="preserve"> وذكرها غيرهما بالأسانيد</w:t>
      </w:r>
      <w:r>
        <w:rPr>
          <w:rFonts w:hint="cs"/>
          <w:rtl/>
        </w:rPr>
        <w:t>،</w:t>
      </w:r>
      <w:r w:rsidR="00E26450">
        <w:rPr>
          <w:rFonts w:hint="cs"/>
          <w:rtl/>
        </w:rPr>
        <w:t xml:space="preserve"> </w:t>
      </w:r>
      <w:r w:rsidR="00E26450" w:rsidRPr="002909E9">
        <w:rPr>
          <w:rtl/>
        </w:rPr>
        <w:t xml:space="preserve">وممن ذكرها الإمام العلامة المتفق على علمه ودينه وزهده أبو زكريا يحيى بن شرف النووي قدس الله روحه ونور ضريحه. قال في زيارة قبر النبي </w:t>
      </w:r>
      <w:r w:rsidR="00E26450">
        <w:rPr>
          <w:rtl/>
        </w:rPr>
        <w:t>صلى الله عليه وسلم</w:t>
      </w:r>
      <w:r>
        <w:rPr>
          <w:rtl/>
        </w:rPr>
        <w:t>:</w:t>
      </w:r>
      <w:r w:rsidR="00E26450" w:rsidRPr="002909E9">
        <w:rPr>
          <w:rtl/>
        </w:rPr>
        <w:t xml:space="preserve"> إنها من أعظم القربات وأفضل المساعي والطلبات</w:t>
      </w:r>
      <w:r>
        <w:rPr>
          <w:rtl/>
        </w:rPr>
        <w:t>،</w:t>
      </w:r>
      <w:r w:rsidR="00E26450">
        <w:rPr>
          <w:rFonts w:hint="cs"/>
          <w:rtl/>
        </w:rPr>
        <w:t xml:space="preserve"> </w:t>
      </w:r>
      <w:r w:rsidR="00E26450" w:rsidRPr="002909E9">
        <w:rPr>
          <w:rtl/>
        </w:rPr>
        <w:t xml:space="preserve">وإذا انتهى إلى قبره وقف قبالة وجهه ويتشفع به إلى ربه ومن أحسن ما يقوله ما حكاه أصحابنا عن العتبي مستحسنين له قال العتبي كنت جالساً عند قبر رسول الله </w:t>
      </w:r>
      <w:r w:rsidR="00E26450">
        <w:rPr>
          <w:rtl/>
        </w:rPr>
        <w:t>صلى الله عليه وسلم</w:t>
      </w:r>
      <w:r w:rsidR="00E26450" w:rsidRPr="002909E9">
        <w:rPr>
          <w:rtl/>
        </w:rPr>
        <w:t xml:space="preserve"> فجاء أعرابي فقال</w:t>
      </w:r>
      <w:r>
        <w:rPr>
          <w:rtl/>
        </w:rPr>
        <w:t>:</w:t>
      </w:r>
      <w:r w:rsidR="00E26450" w:rsidRPr="002909E9">
        <w:rPr>
          <w:rtl/>
        </w:rPr>
        <w:t xml:space="preserve"> السلام عليك يا رسول الله سمعت الله تعالى يقول</w:t>
      </w:r>
      <w:r>
        <w:rPr>
          <w:rtl/>
        </w:rPr>
        <w:t>:</w:t>
      </w:r>
      <w:r w:rsidR="00E26450" w:rsidRPr="002909E9">
        <w:rPr>
          <w:rtl/>
        </w:rPr>
        <w:t xml:space="preserve"> </w:t>
      </w:r>
      <w:r>
        <w:rPr>
          <w:rtl/>
        </w:rPr>
        <w:t>{</w:t>
      </w:r>
      <w:r w:rsidR="00E26450" w:rsidRPr="002909E9">
        <w:rPr>
          <w:rtl/>
        </w:rPr>
        <w:t>ولو أنهم إذ ظلموا أنفسهم جاؤك فاستغفروا الله واستغفر لهم الرسول لو جدوا الله تواباً رحيماً</w:t>
      </w:r>
      <w:r>
        <w:rPr>
          <w:rtl/>
        </w:rPr>
        <w:t>}</w:t>
      </w:r>
      <w:r w:rsidR="00E26450" w:rsidRPr="002909E9">
        <w:rPr>
          <w:rtl/>
        </w:rPr>
        <w:t xml:space="preserve"> وقد جئتك مستغفراً من ذنبي مستشفعاً بك إلى ربي ثم أنشأ يقول</w:t>
      </w:r>
      <w:r>
        <w:rPr>
          <w:rtl/>
        </w:rPr>
        <w:t>:</w:t>
      </w:r>
      <w:r w:rsidR="00E26450">
        <w:rPr>
          <w:rFonts w:hint="cs"/>
          <w:rtl/>
        </w:rPr>
        <w:t xml:space="preserve"> </w:t>
      </w:r>
      <w:r>
        <w:rPr>
          <w:rFonts w:hint="cs"/>
          <w:rtl/>
        </w:rPr>
        <w:t>(</w:t>
      </w:r>
      <w:r w:rsidR="00E26450" w:rsidRPr="002909E9">
        <w:rPr>
          <w:rtl/>
        </w:rPr>
        <w:t>يا خير من دفنت بالقاع أعظمه</w:t>
      </w:r>
      <w:r>
        <w:rPr>
          <w:rtl/>
        </w:rPr>
        <w:t xml:space="preserve"> </w:t>
      </w:r>
      <w:r w:rsidR="00E26450">
        <w:rPr>
          <w:rFonts w:hint="cs"/>
          <w:rtl/>
        </w:rPr>
        <w:t>..</w:t>
      </w:r>
      <w:r w:rsidR="00E26450" w:rsidRPr="002909E9">
        <w:rPr>
          <w:rtl/>
        </w:rPr>
        <w:t xml:space="preserve"> فطاب من طيبهن القاع والأكم</w:t>
      </w:r>
      <w:r>
        <w:rPr>
          <w:rFonts w:hint="cs"/>
          <w:rtl/>
        </w:rPr>
        <w:t>،</w:t>
      </w:r>
      <w:r w:rsidR="00E26450">
        <w:rPr>
          <w:rFonts w:hint="cs"/>
          <w:rtl/>
        </w:rPr>
        <w:t xml:space="preserve"> </w:t>
      </w:r>
      <w:r w:rsidR="00E26450" w:rsidRPr="002909E9">
        <w:rPr>
          <w:rtl/>
        </w:rPr>
        <w:t>نفسي الفداء</w:t>
      </w:r>
      <w:r>
        <w:rPr>
          <w:rtl/>
        </w:rPr>
        <w:t xml:space="preserve"> </w:t>
      </w:r>
      <w:r w:rsidR="00E26450" w:rsidRPr="002909E9">
        <w:rPr>
          <w:rtl/>
        </w:rPr>
        <w:t>لقبر أنت</w:t>
      </w:r>
      <w:r>
        <w:rPr>
          <w:rtl/>
        </w:rPr>
        <w:t xml:space="preserve"> </w:t>
      </w:r>
      <w:r w:rsidR="00E26450" w:rsidRPr="002909E9">
        <w:rPr>
          <w:rtl/>
        </w:rPr>
        <w:t>ساكنه</w:t>
      </w:r>
      <w:r>
        <w:rPr>
          <w:rtl/>
        </w:rPr>
        <w:t xml:space="preserve"> </w:t>
      </w:r>
      <w:r w:rsidR="00E26450">
        <w:rPr>
          <w:rFonts w:hint="cs"/>
          <w:rtl/>
        </w:rPr>
        <w:t>..</w:t>
      </w:r>
      <w:r>
        <w:rPr>
          <w:rFonts w:hint="cs"/>
          <w:rtl/>
        </w:rPr>
        <w:t xml:space="preserve"> </w:t>
      </w:r>
      <w:r w:rsidR="00E26450" w:rsidRPr="002909E9">
        <w:rPr>
          <w:rtl/>
        </w:rPr>
        <w:t>فيه العفاف وفيه الجود</w:t>
      </w:r>
      <w:r>
        <w:rPr>
          <w:rtl/>
        </w:rPr>
        <w:t xml:space="preserve"> </w:t>
      </w:r>
      <w:r w:rsidR="00E26450" w:rsidRPr="002909E9">
        <w:rPr>
          <w:rtl/>
        </w:rPr>
        <w:t>والكرم</w:t>
      </w:r>
      <w:r>
        <w:rPr>
          <w:rFonts w:hint="cs"/>
          <w:rtl/>
        </w:rPr>
        <w:t>)،</w:t>
      </w:r>
      <w:r w:rsidR="00E26450">
        <w:rPr>
          <w:rFonts w:hint="cs"/>
          <w:rtl/>
        </w:rPr>
        <w:t xml:space="preserve"> </w:t>
      </w:r>
      <w:r w:rsidR="00E26450" w:rsidRPr="002909E9">
        <w:rPr>
          <w:rtl/>
        </w:rPr>
        <w:t xml:space="preserve">قال فرأيت النبي </w:t>
      </w:r>
      <w:r w:rsidR="00E26450">
        <w:rPr>
          <w:rtl/>
        </w:rPr>
        <w:t>صلى الله عليه وسلم</w:t>
      </w:r>
      <w:r w:rsidR="00E26450" w:rsidRPr="002909E9">
        <w:rPr>
          <w:rtl/>
        </w:rPr>
        <w:t xml:space="preserve"> في النوم فقال يا عتبي إلحق الأعرابي فبشره بأن الله قد غفر له</w:t>
      </w:r>
      <w:r>
        <w:rPr>
          <w:rFonts w:hint="cs"/>
          <w:rtl/>
        </w:rPr>
        <w:t>،</w:t>
      </w:r>
      <w:r w:rsidR="00E26450">
        <w:rPr>
          <w:rFonts w:hint="cs"/>
          <w:rtl/>
        </w:rPr>
        <w:t xml:space="preserve"> </w:t>
      </w:r>
      <w:r w:rsidR="00E26450" w:rsidRPr="002909E9">
        <w:rPr>
          <w:rtl/>
        </w:rPr>
        <w:t>وفي رواية غيره</w:t>
      </w:r>
      <w:r>
        <w:rPr>
          <w:rtl/>
        </w:rPr>
        <w:t>:</w:t>
      </w:r>
      <w:r w:rsidR="00E26450" w:rsidRPr="002909E9">
        <w:rPr>
          <w:rtl/>
        </w:rPr>
        <w:t xml:space="preserve"> إلحق الأعرابي وبشره بأن الله قد غفر له بشفاعتي قال فاستيقظت فخرجت فلم أجده</w:t>
      </w:r>
      <w:r>
        <w:rPr>
          <w:rFonts w:hint="cs"/>
          <w:rtl/>
        </w:rPr>
        <w:t>،</w:t>
      </w:r>
      <w:r w:rsidR="00E26450">
        <w:rPr>
          <w:rFonts w:hint="cs"/>
          <w:rtl/>
        </w:rPr>
        <w:t xml:space="preserve"> </w:t>
      </w:r>
      <w:r w:rsidR="00E26450" w:rsidRPr="002909E9">
        <w:rPr>
          <w:rtl/>
        </w:rPr>
        <w:t>فأفاد النووي قدس الله تعالى روحه</w:t>
      </w:r>
      <w:r w:rsidR="00E26450">
        <w:rPr>
          <w:rFonts w:hint="cs"/>
          <w:rtl/>
        </w:rPr>
        <w:t xml:space="preserve"> </w:t>
      </w:r>
      <w:r w:rsidR="00E26450" w:rsidRPr="002909E9">
        <w:rPr>
          <w:rtl/>
        </w:rPr>
        <w:t>أن أصحاب الشافعي استحسنوا ذلك وحكوه عن غيرهم وأفاد شمول الآية للحياة والممات وأنه يستشفع به إلى ربه وساق ذلك مساق ما هو متفق عليه ولم يتعرض لذلك أحد بالإنكار في سائر الأعصار وزدت أنا هذين البيتين لعلي يلحقني نصيب من شفاعته وهما</w:t>
      </w:r>
      <w:r>
        <w:rPr>
          <w:rtl/>
        </w:rPr>
        <w:t>:</w:t>
      </w:r>
      <w:r w:rsidR="00E26450">
        <w:rPr>
          <w:rFonts w:hint="cs"/>
          <w:rtl/>
        </w:rPr>
        <w:t xml:space="preserve"> </w:t>
      </w:r>
      <w:r>
        <w:rPr>
          <w:rFonts w:hint="cs"/>
          <w:rtl/>
        </w:rPr>
        <w:t>(</w:t>
      </w:r>
      <w:r w:rsidR="00E26450" w:rsidRPr="002909E9">
        <w:rPr>
          <w:rtl/>
        </w:rPr>
        <w:t>وفيه كل خصال الحمد قد جمعت</w:t>
      </w:r>
      <w:r>
        <w:rPr>
          <w:rtl/>
        </w:rPr>
        <w:t xml:space="preserve"> </w:t>
      </w:r>
      <w:r w:rsidR="00E26450" w:rsidRPr="002909E9">
        <w:rPr>
          <w:rtl/>
        </w:rPr>
        <w:t>فلذ به فهو من تُدعى</w:t>
      </w:r>
      <w:r w:rsidR="00E26450">
        <w:rPr>
          <w:rFonts w:hint="cs"/>
          <w:rtl/>
        </w:rPr>
        <w:t xml:space="preserve"> </w:t>
      </w:r>
      <w:r w:rsidR="00E26450" w:rsidRPr="002909E9">
        <w:rPr>
          <w:rtl/>
        </w:rPr>
        <w:t>له الذمم</w:t>
      </w:r>
      <w:r>
        <w:rPr>
          <w:rFonts w:hint="cs"/>
          <w:rtl/>
        </w:rPr>
        <w:t>،</w:t>
      </w:r>
      <w:r w:rsidR="00E26450">
        <w:rPr>
          <w:rFonts w:hint="cs"/>
          <w:rtl/>
        </w:rPr>
        <w:t xml:space="preserve"> </w:t>
      </w:r>
      <w:r w:rsidR="00E26450" w:rsidRPr="002909E9">
        <w:rPr>
          <w:rtl/>
        </w:rPr>
        <w:t>وهو الذي يرتجى في كل</w:t>
      </w:r>
      <w:r>
        <w:rPr>
          <w:rtl/>
        </w:rPr>
        <w:t xml:space="preserve"> </w:t>
      </w:r>
      <w:r w:rsidR="00E26450" w:rsidRPr="002909E9">
        <w:rPr>
          <w:rtl/>
        </w:rPr>
        <w:t>معضلة</w:t>
      </w:r>
      <w:r>
        <w:rPr>
          <w:rtl/>
        </w:rPr>
        <w:t xml:space="preserve"> </w:t>
      </w:r>
      <w:r w:rsidR="00E26450" w:rsidRPr="002909E9">
        <w:rPr>
          <w:rtl/>
        </w:rPr>
        <w:t>وفي</w:t>
      </w:r>
      <w:r>
        <w:rPr>
          <w:rtl/>
        </w:rPr>
        <w:t xml:space="preserve"> </w:t>
      </w:r>
      <w:r w:rsidR="00E26450" w:rsidRPr="002909E9">
        <w:rPr>
          <w:rtl/>
        </w:rPr>
        <w:t>المعاد</w:t>
      </w:r>
      <w:r>
        <w:rPr>
          <w:rtl/>
        </w:rPr>
        <w:t xml:space="preserve"> </w:t>
      </w:r>
      <w:r w:rsidR="00E26450" w:rsidRPr="002909E9">
        <w:rPr>
          <w:rtl/>
        </w:rPr>
        <w:t>إذا</w:t>
      </w:r>
      <w:r>
        <w:rPr>
          <w:rtl/>
        </w:rPr>
        <w:t xml:space="preserve"> </w:t>
      </w:r>
      <w:r w:rsidR="00E26450" w:rsidRPr="002909E9">
        <w:rPr>
          <w:rtl/>
        </w:rPr>
        <w:t>زلت</w:t>
      </w:r>
      <w:r>
        <w:rPr>
          <w:rtl/>
        </w:rPr>
        <w:t xml:space="preserve"> </w:t>
      </w:r>
      <w:r w:rsidR="00E26450" w:rsidRPr="002909E9">
        <w:rPr>
          <w:rtl/>
        </w:rPr>
        <w:t>بنا</w:t>
      </w:r>
      <w:r>
        <w:rPr>
          <w:rtl/>
        </w:rPr>
        <w:t xml:space="preserve"> </w:t>
      </w:r>
      <w:r w:rsidR="00E26450" w:rsidRPr="002909E9">
        <w:rPr>
          <w:rtl/>
        </w:rPr>
        <w:t>القدم</w:t>
      </w:r>
      <w:r>
        <w:rPr>
          <w:rFonts w:hint="cs"/>
          <w:rtl/>
        </w:rPr>
        <w:t>)،</w:t>
      </w:r>
      <w:r w:rsidR="00E26450">
        <w:rPr>
          <w:rFonts w:hint="cs"/>
          <w:rtl/>
        </w:rPr>
        <w:t xml:space="preserve"> </w:t>
      </w:r>
    </w:p>
    <w:p w14:paraId="7D8BE9C4" w14:textId="0E39DF31" w:rsidR="00E26450" w:rsidRDefault="00C905BE" w:rsidP="00C905BE">
      <w:pPr>
        <w:spacing w:after="240"/>
        <w:rPr>
          <w:b/>
          <w:bCs/>
          <w:rtl/>
        </w:rPr>
      </w:pPr>
      <w:r>
        <w:rPr>
          <w:bCs/>
          <w:rtl/>
        </w:rPr>
        <w:t>[</w:t>
      </w:r>
      <w:r w:rsidR="00E26450" w:rsidRPr="002909E9">
        <w:rPr>
          <w:bCs/>
          <w:rtl/>
        </w:rPr>
        <w:t>3- قصة الراهبين مع أبي عبد</w:t>
      </w:r>
      <w:r w:rsidR="00E26450">
        <w:rPr>
          <w:rFonts w:hint="cs"/>
          <w:bCs/>
          <w:rtl/>
        </w:rPr>
        <w:t xml:space="preserve"> </w:t>
      </w:r>
      <w:r w:rsidR="00E26450" w:rsidRPr="002909E9">
        <w:rPr>
          <w:bCs/>
          <w:rtl/>
        </w:rPr>
        <w:t>الله الفرحي</w:t>
      </w:r>
      <w:r>
        <w:rPr>
          <w:bCs/>
          <w:rtl/>
        </w:rPr>
        <w:t>]</w:t>
      </w:r>
      <w:r>
        <w:rPr>
          <w:rFonts w:hint="cs"/>
          <w:bCs/>
          <w:rtl/>
        </w:rPr>
        <w:t>:</w:t>
      </w:r>
      <w:r w:rsidR="00E26450">
        <w:rPr>
          <w:rFonts w:hint="cs"/>
          <w:bCs/>
          <w:rtl/>
        </w:rPr>
        <w:t xml:space="preserve"> </w:t>
      </w:r>
      <w:r w:rsidR="00E26450" w:rsidRPr="002909E9">
        <w:rPr>
          <w:rtl/>
        </w:rPr>
        <w:t>وقال السيد الجليل</w:t>
      </w:r>
      <w:r>
        <w:rPr>
          <w:rtl/>
        </w:rPr>
        <w:t xml:space="preserve"> </w:t>
      </w:r>
      <w:r w:rsidR="00E26450" w:rsidRPr="002909E9">
        <w:rPr>
          <w:rtl/>
        </w:rPr>
        <w:t>قطاع المفاوز على قدم التوكل أبو عبد الله الفرحي قدس الله تعالى روحه</w:t>
      </w:r>
      <w:r w:rsidR="00E26450">
        <w:rPr>
          <w:rFonts w:hint="cs"/>
          <w:rtl/>
        </w:rPr>
        <w:t xml:space="preserve"> </w:t>
      </w:r>
      <w:r w:rsidR="00E26450" w:rsidRPr="002909E9">
        <w:rPr>
          <w:rtl/>
        </w:rPr>
        <w:t>ونور ضريحه</w:t>
      </w:r>
      <w:r>
        <w:rPr>
          <w:rtl/>
        </w:rPr>
        <w:t>:</w:t>
      </w:r>
      <w:r w:rsidR="00E26450" w:rsidRPr="002909E9">
        <w:rPr>
          <w:rtl/>
        </w:rPr>
        <w:t xml:space="preserve"> خرجت مرة أريد الزيارة من طريق المفاوز فوقعت في التيه ـ فكنت فيه أياما حتى أشرفت على الموت</w:t>
      </w:r>
      <w:r>
        <w:rPr>
          <w:rtl/>
        </w:rPr>
        <w:t>،</w:t>
      </w:r>
      <w:r w:rsidR="00E26450">
        <w:rPr>
          <w:rFonts w:hint="cs"/>
          <w:rtl/>
        </w:rPr>
        <w:t xml:space="preserve"> </w:t>
      </w:r>
      <w:r w:rsidR="00E26450" w:rsidRPr="002909E9">
        <w:rPr>
          <w:rtl/>
        </w:rPr>
        <w:t>فبينا أنا كذلك إذ رأيت راهبين يسيران كأنهما خرجا من مكان قريب يريدان ديراً لهما بالقرب. فملت إليهما فقلت</w:t>
      </w:r>
      <w:r>
        <w:rPr>
          <w:rtl/>
        </w:rPr>
        <w:t>:</w:t>
      </w:r>
      <w:r w:rsidR="00E26450" w:rsidRPr="002909E9">
        <w:rPr>
          <w:rtl/>
        </w:rPr>
        <w:t xml:space="preserve"> أين تريدان</w:t>
      </w:r>
      <w:r>
        <w:rPr>
          <w:rtl/>
        </w:rPr>
        <w:t>؟</w:t>
      </w:r>
      <w:r w:rsidR="00E26450" w:rsidRPr="002909E9">
        <w:rPr>
          <w:rtl/>
        </w:rPr>
        <w:t xml:space="preserve"> فقالا</w:t>
      </w:r>
      <w:r>
        <w:rPr>
          <w:rtl/>
        </w:rPr>
        <w:t>:</w:t>
      </w:r>
      <w:r w:rsidR="00E26450" w:rsidRPr="002909E9">
        <w:rPr>
          <w:rtl/>
        </w:rPr>
        <w:t xml:space="preserve"> لا ندري</w:t>
      </w:r>
      <w:r>
        <w:rPr>
          <w:rFonts w:hint="cs"/>
          <w:rtl/>
        </w:rPr>
        <w:t>،</w:t>
      </w:r>
      <w:r w:rsidR="00E26450" w:rsidRPr="002909E9">
        <w:rPr>
          <w:rtl/>
        </w:rPr>
        <w:t xml:space="preserve"> قلت</w:t>
      </w:r>
      <w:r>
        <w:rPr>
          <w:rFonts w:hint="cs"/>
          <w:rtl/>
        </w:rPr>
        <w:t>:</w:t>
      </w:r>
      <w:r w:rsidR="00E26450">
        <w:rPr>
          <w:rFonts w:hint="cs"/>
          <w:rtl/>
        </w:rPr>
        <w:t xml:space="preserve"> </w:t>
      </w:r>
      <w:r w:rsidR="00E26450" w:rsidRPr="002909E9">
        <w:rPr>
          <w:rtl/>
        </w:rPr>
        <w:t>من أين أتيتما</w:t>
      </w:r>
      <w:r>
        <w:rPr>
          <w:rtl/>
        </w:rPr>
        <w:t>؟</w:t>
      </w:r>
      <w:r w:rsidR="00E26450" w:rsidRPr="002909E9">
        <w:rPr>
          <w:rtl/>
        </w:rPr>
        <w:t xml:space="preserve"> قالا</w:t>
      </w:r>
      <w:r>
        <w:rPr>
          <w:rtl/>
        </w:rPr>
        <w:t>:</w:t>
      </w:r>
      <w:r w:rsidR="00E26450" w:rsidRPr="002909E9">
        <w:rPr>
          <w:rtl/>
        </w:rPr>
        <w:t xml:space="preserve"> لا ندري</w:t>
      </w:r>
      <w:r>
        <w:rPr>
          <w:rFonts w:hint="cs"/>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فتدريان أين أنتما</w:t>
      </w:r>
      <w:r>
        <w:rPr>
          <w:rtl/>
        </w:rPr>
        <w:t>؟</w:t>
      </w:r>
      <w:r w:rsidR="00E26450" w:rsidRPr="002909E9">
        <w:rPr>
          <w:rtl/>
        </w:rPr>
        <w:t xml:space="preserve"> قالا</w:t>
      </w:r>
      <w:r>
        <w:rPr>
          <w:rtl/>
        </w:rPr>
        <w:t>:</w:t>
      </w:r>
      <w:r w:rsidR="00E26450" w:rsidRPr="002909E9">
        <w:rPr>
          <w:rtl/>
        </w:rPr>
        <w:t xml:space="preserve"> نعم نحن في ملكه وبين يديه</w:t>
      </w:r>
      <w:r>
        <w:rPr>
          <w:rFonts w:hint="cs"/>
          <w:rtl/>
        </w:rPr>
        <w:t>،</w:t>
      </w:r>
      <w:r w:rsidR="00E26450">
        <w:rPr>
          <w:rFonts w:hint="cs"/>
          <w:rtl/>
        </w:rPr>
        <w:t xml:space="preserve"> </w:t>
      </w:r>
      <w:r w:rsidR="00E26450" w:rsidRPr="002909E9">
        <w:rPr>
          <w:rtl/>
        </w:rPr>
        <w:t>قال</w:t>
      </w:r>
      <w:r>
        <w:rPr>
          <w:rtl/>
        </w:rPr>
        <w:t>:</w:t>
      </w:r>
      <w:r w:rsidR="00E26450" w:rsidRPr="002909E9">
        <w:rPr>
          <w:rtl/>
        </w:rPr>
        <w:t xml:space="preserve"> فأقبلت على نفسي أقول لها راهبان يتحققان بالتوكل دونك ثم قلت لهما</w:t>
      </w:r>
      <w:r>
        <w:rPr>
          <w:rtl/>
        </w:rPr>
        <w:t>:</w:t>
      </w:r>
      <w:r w:rsidR="00E26450" w:rsidRPr="002909E9">
        <w:rPr>
          <w:rtl/>
        </w:rPr>
        <w:t xml:space="preserve"> أتأذنان في الصحبة</w:t>
      </w:r>
      <w:r>
        <w:rPr>
          <w:rFonts w:hint="cs"/>
          <w:rtl/>
        </w:rPr>
        <w:t>،</w:t>
      </w:r>
      <w:r w:rsidR="00E26450" w:rsidRPr="002909E9">
        <w:rPr>
          <w:rtl/>
        </w:rPr>
        <w:t xml:space="preserve"> فقالا</w:t>
      </w:r>
      <w:r>
        <w:rPr>
          <w:rtl/>
        </w:rPr>
        <w:t>:</w:t>
      </w:r>
      <w:r w:rsidR="00E26450" w:rsidRPr="002909E9">
        <w:rPr>
          <w:rtl/>
        </w:rPr>
        <w:t xml:space="preserve"> ذاك إليك قال فسرنا فلما أمسينا قاما إلى صلاتهما وقمت إلى صلاة المغرب فتيممت وصليت فنظرا إليَّ وقد تيممت فضحكا مني فلما فرغا من صلاتهما بحث أحدهما بيده فإذا بالماء قد ظهر وإذا بطعام موضوع</w:t>
      </w:r>
      <w:r>
        <w:rPr>
          <w:rFonts w:hint="cs"/>
          <w:rtl/>
        </w:rPr>
        <w:t>،</w:t>
      </w:r>
      <w:r w:rsidR="00E26450" w:rsidRPr="002909E9">
        <w:rPr>
          <w:rtl/>
        </w:rPr>
        <w:t xml:space="preserve"> قال</w:t>
      </w:r>
      <w:r>
        <w:rPr>
          <w:rtl/>
        </w:rPr>
        <w:t>:</w:t>
      </w:r>
      <w:r w:rsidR="00E26450" w:rsidRPr="002909E9">
        <w:rPr>
          <w:rtl/>
        </w:rPr>
        <w:t xml:space="preserve"> فبقيت أتعجب من ذلك. فقالا لي</w:t>
      </w:r>
      <w:r>
        <w:rPr>
          <w:rtl/>
        </w:rPr>
        <w:t>:</w:t>
      </w:r>
      <w:r w:rsidR="00E26450" w:rsidRPr="002909E9">
        <w:rPr>
          <w:rtl/>
        </w:rPr>
        <w:t xml:space="preserve"> ادن وكل واشرب. قال</w:t>
      </w:r>
      <w:r>
        <w:rPr>
          <w:rtl/>
        </w:rPr>
        <w:t>:</w:t>
      </w:r>
      <w:r w:rsidR="00E26450" w:rsidRPr="002909E9">
        <w:rPr>
          <w:rtl/>
        </w:rPr>
        <w:t xml:space="preserve"> فأكلنا وتوضأت. وقاما فلم يزالا في صلاتهما</w:t>
      </w:r>
      <w:r>
        <w:rPr>
          <w:rtl/>
        </w:rPr>
        <w:t>،</w:t>
      </w:r>
      <w:r w:rsidR="00E26450" w:rsidRPr="002909E9">
        <w:rPr>
          <w:rtl/>
        </w:rPr>
        <w:t xml:space="preserve"> وأنا في صلاتي حتى أصبحنا</w:t>
      </w:r>
      <w:r>
        <w:rPr>
          <w:rtl/>
        </w:rPr>
        <w:t>،</w:t>
      </w:r>
      <w:r w:rsidR="00E26450" w:rsidRPr="002909E9">
        <w:rPr>
          <w:rtl/>
        </w:rPr>
        <w:t xml:space="preserve"> فصليت الفجر ثم قاما يسيران فساروا إلى الليل</w:t>
      </w:r>
      <w:r>
        <w:rPr>
          <w:rFonts w:hint="cs"/>
          <w:rtl/>
        </w:rPr>
        <w:t>،</w:t>
      </w:r>
      <w:r w:rsidR="00E26450">
        <w:rPr>
          <w:rFonts w:hint="cs"/>
          <w:rtl/>
        </w:rPr>
        <w:t xml:space="preserve"> </w:t>
      </w:r>
      <w:r w:rsidR="00E26450" w:rsidRPr="002909E9">
        <w:rPr>
          <w:rtl/>
        </w:rPr>
        <w:t>فلما أمسينا تقدم الآخر فصلى بصاحبه</w:t>
      </w:r>
      <w:r>
        <w:rPr>
          <w:rtl/>
        </w:rPr>
        <w:t>،</w:t>
      </w:r>
      <w:r w:rsidR="00E26450" w:rsidRPr="002909E9">
        <w:rPr>
          <w:rtl/>
        </w:rPr>
        <w:t xml:space="preserve"> ثم دعا بدعوات</w:t>
      </w:r>
      <w:r>
        <w:rPr>
          <w:rtl/>
        </w:rPr>
        <w:t>،</w:t>
      </w:r>
      <w:r w:rsidR="00E26450" w:rsidRPr="002909E9">
        <w:rPr>
          <w:rtl/>
        </w:rPr>
        <w:t xml:space="preserve"> ثم بحث الأرض بيده فنبع الماء وظهر الطعام. فقالا لي</w:t>
      </w:r>
      <w:r>
        <w:rPr>
          <w:rtl/>
        </w:rPr>
        <w:t>:</w:t>
      </w:r>
      <w:r w:rsidR="00E26450" w:rsidRPr="002909E9">
        <w:rPr>
          <w:rtl/>
        </w:rPr>
        <w:t xml:space="preserve"> ادن وكل اشرب. قال</w:t>
      </w:r>
      <w:r>
        <w:rPr>
          <w:rtl/>
        </w:rPr>
        <w:t>:</w:t>
      </w:r>
      <w:r w:rsidR="00E26450" w:rsidRPr="002909E9">
        <w:rPr>
          <w:rtl/>
        </w:rPr>
        <w:t xml:space="preserve"> فأكلنا وشربنا وتوضأت للصلاة ثم نضب الماء وغار حتى لم يبق له أثر</w:t>
      </w:r>
      <w:r>
        <w:rPr>
          <w:rFonts w:hint="cs"/>
          <w:rtl/>
        </w:rPr>
        <w:t>،</w:t>
      </w:r>
      <w:r w:rsidR="00E26450">
        <w:rPr>
          <w:rFonts w:hint="cs"/>
          <w:rtl/>
        </w:rPr>
        <w:t xml:space="preserve"> </w:t>
      </w:r>
      <w:r w:rsidR="00E26450" w:rsidRPr="002909E9">
        <w:rPr>
          <w:rtl/>
        </w:rPr>
        <w:t>فلما كانت الليلة الثالثة قالا لي</w:t>
      </w:r>
      <w:r>
        <w:rPr>
          <w:rtl/>
        </w:rPr>
        <w:t>:</w:t>
      </w:r>
      <w:r w:rsidR="00E26450" w:rsidRPr="002909E9">
        <w:rPr>
          <w:rtl/>
        </w:rPr>
        <w:t xml:space="preserve"> يا مسلم الليلة نوبتك</w:t>
      </w:r>
      <w:r>
        <w:rPr>
          <w:rFonts w:hint="cs"/>
          <w:rtl/>
        </w:rPr>
        <w:t>،</w:t>
      </w:r>
      <w:r w:rsidR="00E26450" w:rsidRPr="002909E9">
        <w:rPr>
          <w:rtl/>
        </w:rPr>
        <w:t xml:space="preserve"> قال</w:t>
      </w:r>
      <w:r>
        <w:rPr>
          <w:rtl/>
        </w:rPr>
        <w:t>:</w:t>
      </w:r>
      <w:r w:rsidR="00E26450" w:rsidRPr="002909E9">
        <w:rPr>
          <w:rtl/>
        </w:rPr>
        <w:t xml:space="preserve"> فاستحييت من قولهما وداخلني من ذلك هَمٌّ شديد</w:t>
      </w:r>
      <w:r>
        <w:rPr>
          <w:rFonts w:hint="cs"/>
          <w:rtl/>
        </w:rPr>
        <w:t>،</w:t>
      </w:r>
      <w:r w:rsidR="00E26450">
        <w:rPr>
          <w:rFonts w:hint="cs"/>
          <w:rtl/>
        </w:rPr>
        <w:t xml:space="preserve"> </w:t>
      </w:r>
      <w:r w:rsidR="00E26450" w:rsidRPr="002909E9">
        <w:rPr>
          <w:rtl/>
        </w:rPr>
        <w:t>قال</w:t>
      </w:r>
      <w:r>
        <w:rPr>
          <w:rtl/>
        </w:rPr>
        <w:t>:</w:t>
      </w:r>
      <w:r w:rsidR="00E26450" w:rsidRPr="002909E9">
        <w:rPr>
          <w:rtl/>
        </w:rPr>
        <w:t xml:space="preserve"> فقلت في نفسي اللهم إني أعلم أن ذنوبي لم تدع لي عندك جاها ولكني أسألك وأتوسل إليك بنبيك المكرم عندك لا تفضحني عندهما ولا تشمت بنبيك محمد </w:t>
      </w:r>
      <w:r w:rsidR="00E26450">
        <w:rPr>
          <w:rtl/>
        </w:rPr>
        <w:t>صلى الله عليه وسلم</w:t>
      </w:r>
      <w:r>
        <w:rPr>
          <w:rFonts w:hint="cs"/>
          <w:rtl/>
        </w:rPr>
        <w:t>،</w:t>
      </w:r>
      <w:r w:rsidR="00E26450" w:rsidRPr="002909E9">
        <w:rPr>
          <w:rtl/>
        </w:rPr>
        <w:t xml:space="preserve"> قال</w:t>
      </w:r>
      <w:r>
        <w:rPr>
          <w:rtl/>
        </w:rPr>
        <w:t>:</w:t>
      </w:r>
      <w:r w:rsidR="00E26450" w:rsidRPr="002909E9">
        <w:rPr>
          <w:rtl/>
        </w:rPr>
        <w:t xml:space="preserve"> فإذا بعين خرارة وطعام كثير. قال</w:t>
      </w:r>
      <w:r>
        <w:rPr>
          <w:rtl/>
        </w:rPr>
        <w:t>:</w:t>
      </w:r>
      <w:r w:rsidR="00E26450" w:rsidRPr="002909E9">
        <w:rPr>
          <w:rtl/>
        </w:rPr>
        <w:t xml:space="preserve"> فأكلنا وشربنا</w:t>
      </w:r>
      <w:r>
        <w:rPr>
          <w:rFonts w:hint="cs"/>
          <w:rtl/>
        </w:rPr>
        <w:t>،</w:t>
      </w:r>
      <w:r w:rsidR="00E26450">
        <w:rPr>
          <w:rFonts w:hint="cs"/>
          <w:rtl/>
        </w:rPr>
        <w:t xml:space="preserve"> </w:t>
      </w:r>
      <w:r w:rsidR="00E26450" w:rsidRPr="002909E9">
        <w:rPr>
          <w:rtl/>
        </w:rPr>
        <w:t>ولم نزل على حالنا حتى بلغت النوبة الثانية إليَّ قال</w:t>
      </w:r>
      <w:r>
        <w:rPr>
          <w:rtl/>
        </w:rPr>
        <w:t>:</w:t>
      </w:r>
      <w:r w:rsidR="00E26450" w:rsidRPr="002909E9">
        <w:rPr>
          <w:rtl/>
        </w:rPr>
        <w:t xml:space="preserve"> فدعوت بمثل ما دعوت أولاً وتوسلت بالنبي </w:t>
      </w:r>
      <w:r w:rsidR="00E26450">
        <w:rPr>
          <w:rtl/>
        </w:rPr>
        <w:t>صلى الله عليه وسلم</w:t>
      </w:r>
      <w:r w:rsidR="00E26450" w:rsidRPr="002909E9">
        <w:rPr>
          <w:rtl/>
        </w:rPr>
        <w:t xml:space="preserve"> فإذا بطعام اثنين وشراب اثنين دون ما كان</w:t>
      </w:r>
      <w:r>
        <w:rPr>
          <w:rFonts w:hint="cs"/>
          <w:rtl/>
        </w:rPr>
        <w:t>،</w:t>
      </w:r>
      <w:r w:rsidR="00E26450" w:rsidRPr="002909E9">
        <w:rPr>
          <w:rtl/>
        </w:rPr>
        <w:t xml:space="preserve"> قال</w:t>
      </w:r>
      <w:r>
        <w:rPr>
          <w:rtl/>
        </w:rPr>
        <w:t>:</w:t>
      </w:r>
      <w:r w:rsidR="00E26450" w:rsidRPr="002909E9">
        <w:rPr>
          <w:rtl/>
        </w:rPr>
        <w:t xml:space="preserve"> فتقاصرت إليَّ نفسي وقصرت عن الأكل وأريتهما أني آكل فسكتا عني قال</w:t>
      </w:r>
      <w:r>
        <w:rPr>
          <w:rtl/>
        </w:rPr>
        <w:t>:</w:t>
      </w:r>
      <w:r w:rsidR="00E26450" w:rsidRPr="002909E9">
        <w:rPr>
          <w:rtl/>
        </w:rPr>
        <w:t xml:space="preserve"> وسرنا حتى بلغت النوبة الثالثة إليَّ قال</w:t>
      </w:r>
      <w:r>
        <w:rPr>
          <w:rtl/>
        </w:rPr>
        <w:t>:</w:t>
      </w:r>
      <w:r w:rsidR="00E26450" w:rsidRPr="002909E9">
        <w:rPr>
          <w:rtl/>
        </w:rPr>
        <w:t xml:space="preserve"> فدعوت بمثل ما دعوت وتوسلت بالنبي </w:t>
      </w:r>
      <w:r w:rsidR="00E26450">
        <w:rPr>
          <w:rtl/>
        </w:rPr>
        <w:t>صلى الله عليه وسلم</w:t>
      </w:r>
      <w:r w:rsidR="00E26450" w:rsidRPr="002909E9">
        <w:rPr>
          <w:rtl/>
        </w:rPr>
        <w:t xml:space="preserve"> وأقوى حالي في أمري صدق توسلي به </w:t>
      </w:r>
      <w:r w:rsidR="00E26450">
        <w:rPr>
          <w:rtl/>
        </w:rPr>
        <w:t>صلى الله عليه وسلم</w:t>
      </w:r>
      <w:r w:rsidR="00E26450" w:rsidRPr="002909E9">
        <w:rPr>
          <w:rtl/>
        </w:rPr>
        <w:t xml:space="preserve"> لعلمي بأنه وسيلة من قبلي فإذا بطعام اثنين والماء مثل ذلك فغمني ذلك</w:t>
      </w:r>
      <w:r>
        <w:rPr>
          <w:rFonts w:hint="cs"/>
          <w:rtl/>
        </w:rPr>
        <w:t>،</w:t>
      </w:r>
      <w:r w:rsidR="00E26450">
        <w:rPr>
          <w:rFonts w:hint="cs"/>
          <w:rtl/>
        </w:rPr>
        <w:t xml:space="preserve"> </w:t>
      </w:r>
      <w:r w:rsidR="00E26450" w:rsidRPr="002909E9">
        <w:rPr>
          <w:rtl/>
        </w:rPr>
        <w:t xml:space="preserve">قال فغلبتني عيناي من الهَمّ خوف الشماتة بديننا فإذا بقائل يقول لي أدرناك بالإيثار الذي خصصنا به محمداً </w:t>
      </w:r>
      <w:r w:rsidR="00E26450">
        <w:rPr>
          <w:rtl/>
        </w:rPr>
        <w:t>صلى الله عليه وسلم</w:t>
      </w:r>
      <w:r w:rsidR="00E26450" w:rsidRPr="002909E9">
        <w:rPr>
          <w:rtl/>
        </w:rPr>
        <w:t xml:space="preserve"> من دون الأنبياء وهي علامته وكرامة أمته من بعده يوم القيامة. قال</w:t>
      </w:r>
      <w:r>
        <w:rPr>
          <w:rtl/>
        </w:rPr>
        <w:t>:</w:t>
      </w:r>
      <w:r w:rsidR="00E26450" w:rsidRPr="002909E9">
        <w:rPr>
          <w:rtl/>
        </w:rPr>
        <w:t xml:space="preserve"> فلما بلغت النوبة الرابعة إلى قالا لي</w:t>
      </w:r>
      <w:r>
        <w:rPr>
          <w:rtl/>
        </w:rPr>
        <w:t>:</w:t>
      </w:r>
      <w:r w:rsidR="00E26450" w:rsidRPr="002909E9">
        <w:rPr>
          <w:rtl/>
        </w:rPr>
        <w:t xml:space="preserve"> يا مسلم ما هذا إنا نرى في طعامك وشرابك نقصاً فلم ذلك. فقلت لهما</w:t>
      </w:r>
      <w:r>
        <w:rPr>
          <w:rtl/>
        </w:rPr>
        <w:t>:</w:t>
      </w:r>
      <w:r w:rsidR="00E26450" w:rsidRPr="002909E9">
        <w:rPr>
          <w:rtl/>
        </w:rPr>
        <w:t xml:space="preserve"> أو لم تعلما أن هذا خلق خص الله عز وجل به نبيه محمداً </w:t>
      </w:r>
      <w:r w:rsidR="00E26450">
        <w:rPr>
          <w:rtl/>
        </w:rPr>
        <w:t>صلى الله عليه وسلم</w:t>
      </w:r>
      <w:r w:rsidR="00E26450" w:rsidRPr="002909E9">
        <w:rPr>
          <w:rtl/>
        </w:rPr>
        <w:t xml:space="preserve"> من بين الأنبياء وخص أمته به من بعده</w:t>
      </w:r>
      <w:r>
        <w:rPr>
          <w:rtl/>
        </w:rPr>
        <w:t>،</w:t>
      </w:r>
      <w:r w:rsidR="00E26450" w:rsidRPr="002909E9">
        <w:rPr>
          <w:rtl/>
        </w:rPr>
        <w:t xml:space="preserve"> إن الله عز وجل يريدني بالإيثار وقد آثرتكما استناناً بنبيه المكرم فقالا</w:t>
      </w:r>
      <w:r>
        <w:rPr>
          <w:rtl/>
        </w:rPr>
        <w:t>:</w:t>
      </w:r>
      <w:r w:rsidR="00E26450" w:rsidRPr="002909E9">
        <w:rPr>
          <w:rtl/>
        </w:rPr>
        <w:t xml:space="preserve"> صدقت. ثم قالا</w:t>
      </w:r>
      <w:r>
        <w:rPr>
          <w:rtl/>
        </w:rPr>
        <w:t>:</w:t>
      </w:r>
      <w:r w:rsidR="00E26450" w:rsidRPr="002909E9">
        <w:rPr>
          <w:rtl/>
        </w:rPr>
        <w:t xml:space="preserve"> نشهد أن لا إله الله ونشهد أن محمداً عبده ورسوله. أرسله بالهدى ودين الحق. صدقت في قولك</w:t>
      </w:r>
      <w:r>
        <w:rPr>
          <w:rtl/>
        </w:rPr>
        <w:t>،</w:t>
      </w:r>
      <w:r w:rsidR="00E26450" w:rsidRPr="002909E9">
        <w:rPr>
          <w:rtl/>
        </w:rPr>
        <w:t xml:space="preserve"> هذا خلق محمد في كتب الله المنزلة أن الله عز وجل خص محمداً وأمته بذلك</w:t>
      </w:r>
      <w:r>
        <w:rPr>
          <w:rFonts w:hint="cs"/>
          <w:rtl/>
        </w:rPr>
        <w:t>،</w:t>
      </w:r>
      <w:r w:rsidR="00E26450">
        <w:rPr>
          <w:rFonts w:hint="cs"/>
          <w:rtl/>
        </w:rPr>
        <w:t xml:space="preserve"> </w:t>
      </w:r>
      <w:r w:rsidR="00E26450" w:rsidRPr="002909E9">
        <w:rPr>
          <w:rtl/>
        </w:rPr>
        <w:t>قال وحسن إسلامهما</w:t>
      </w:r>
      <w:r>
        <w:rPr>
          <w:rFonts w:hint="cs"/>
          <w:rtl/>
        </w:rPr>
        <w:t>،</w:t>
      </w:r>
      <w:r w:rsidR="00E26450">
        <w:rPr>
          <w:rFonts w:hint="cs"/>
          <w:rtl/>
        </w:rPr>
        <w:t xml:space="preserve"> </w:t>
      </w:r>
      <w:r w:rsidR="00E26450" w:rsidRPr="002909E9">
        <w:rPr>
          <w:rtl/>
        </w:rPr>
        <w:t>قال</w:t>
      </w:r>
      <w:r>
        <w:rPr>
          <w:rtl/>
        </w:rPr>
        <w:t>:</w:t>
      </w:r>
      <w:r w:rsidR="00E26450" w:rsidRPr="002909E9">
        <w:rPr>
          <w:rtl/>
        </w:rPr>
        <w:t xml:space="preserve"> ثم قلت لهما</w:t>
      </w:r>
      <w:r>
        <w:rPr>
          <w:rtl/>
        </w:rPr>
        <w:t>:</w:t>
      </w:r>
      <w:r w:rsidR="00E26450" w:rsidRPr="002909E9">
        <w:rPr>
          <w:rtl/>
        </w:rPr>
        <w:t xml:space="preserve"> في الجمعة والجماعة</w:t>
      </w:r>
      <w:r>
        <w:rPr>
          <w:rFonts w:hint="cs"/>
          <w:rtl/>
        </w:rPr>
        <w:t>،</w:t>
      </w:r>
      <w:r w:rsidR="00E26450">
        <w:rPr>
          <w:rFonts w:hint="cs"/>
          <w:rtl/>
        </w:rPr>
        <w:t xml:space="preserve"> </w:t>
      </w:r>
      <w:r w:rsidR="00E26450" w:rsidRPr="002909E9">
        <w:rPr>
          <w:rtl/>
        </w:rPr>
        <w:t>فقالا</w:t>
      </w:r>
      <w:r>
        <w:rPr>
          <w:rtl/>
        </w:rPr>
        <w:t>:</w:t>
      </w:r>
      <w:r w:rsidR="00E26450" w:rsidRPr="002909E9">
        <w:rPr>
          <w:rtl/>
        </w:rPr>
        <w:t xml:space="preserve"> ذلك واجب</w:t>
      </w:r>
      <w:r>
        <w:rPr>
          <w:rFonts w:hint="cs"/>
          <w:rtl/>
        </w:rPr>
        <w:t>،</w:t>
      </w:r>
      <w:r w:rsidR="00E26450">
        <w:rPr>
          <w:rFonts w:hint="cs"/>
          <w:rtl/>
        </w:rPr>
        <w:t xml:space="preserve"> </w:t>
      </w:r>
      <w:r>
        <w:rPr>
          <w:rtl/>
        </w:rPr>
        <w:t>(</w:t>
      </w:r>
      <w:r w:rsidR="00E26450" w:rsidRPr="002909E9">
        <w:rPr>
          <w:rtl/>
        </w:rPr>
        <w:t>قلت</w:t>
      </w:r>
      <w:r>
        <w:rPr>
          <w:rtl/>
        </w:rPr>
        <w:t>):</w:t>
      </w:r>
      <w:r w:rsidR="00E26450" w:rsidRPr="002909E9">
        <w:rPr>
          <w:rtl/>
        </w:rPr>
        <w:t xml:space="preserve"> نعم فاسألا الله تعالى وادعيا أن يخرجنا من هذا التيه إلى أقرب الأماكن فدعيا</w:t>
      </w:r>
      <w:r>
        <w:rPr>
          <w:rtl/>
        </w:rPr>
        <w:t>،</w:t>
      </w:r>
      <w:r w:rsidR="00E26450" w:rsidRPr="002909E9">
        <w:rPr>
          <w:rtl/>
        </w:rPr>
        <w:t xml:space="preserve"> فبينا نحن نسير إذا نحن ببيوت قد أشرفنا عليها فإذا هي بيت المقدس</w:t>
      </w:r>
      <w:r>
        <w:rPr>
          <w:rFonts w:hint="cs"/>
          <w:rtl/>
        </w:rPr>
        <w:t>،</w:t>
      </w:r>
      <w:r w:rsidR="00E26450">
        <w:rPr>
          <w:rFonts w:hint="cs"/>
          <w:rtl/>
        </w:rPr>
        <w:t xml:space="preserve"> </w:t>
      </w:r>
      <w:r w:rsidR="00E26450" w:rsidRPr="002909E9">
        <w:rPr>
          <w:rtl/>
        </w:rPr>
        <w:t>قال فدخلنا المسجد وأقمنا أياما</w:t>
      </w:r>
      <w:r>
        <w:rPr>
          <w:rFonts w:hint="cs"/>
          <w:rtl/>
        </w:rPr>
        <w:t>،</w:t>
      </w:r>
      <w:r w:rsidR="00E26450" w:rsidRPr="002909E9">
        <w:rPr>
          <w:rtl/>
        </w:rPr>
        <w:t xml:space="preserve"> ثم تجدد لي سفر ففارقتهما وقد ملئ قلبي فرحاً بإسلامهما وبصحة توسلي بالنبي </w:t>
      </w:r>
      <w:r w:rsidR="00E26450">
        <w:rPr>
          <w:rtl/>
        </w:rPr>
        <w:t>صلى الله عليه وسلم</w:t>
      </w:r>
      <w:r w:rsidR="00E26450" w:rsidRPr="002909E9">
        <w:rPr>
          <w:rtl/>
        </w:rPr>
        <w:t xml:space="preserve"> وأنه غياث الصادقين في محبته السالكين خلفه في صدقه مع ربه وصحة الاعتماد عليه</w:t>
      </w:r>
      <w:r>
        <w:rPr>
          <w:rFonts w:hint="cs"/>
          <w:rtl/>
        </w:rPr>
        <w:t>،</w:t>
      </w:r>
      <w:r w:rsidR="00E26450">
        <w:rPr>
          <w:rFonts w:hint="cs"/>
          <w:rtl/>
        </w:rPr>
        <w:t xml:space="preserve"> </w:t>
      </w:r>
      <w:r w:rsidR="00E26450" w:rsidRPr="002909E9">
        <w:rPr>
          <w:rtl/>
        </w:rPr>
        <w:t>فانظر أرشدك الله كيف بصدق التوسل به جرى ما جرى من حصول الكرامات من نبع الماء وحصول الطعام والاهتداء لهما فلله عز وجل المنة على ما أكرمنا به وعلى ما وهب لأولياءه من آثار معجزاته</w:t>
      </w:r>
      <w:r>
        <w:rPr>
          <w:rFonts w:hint="cs"/>
          <w:rtl/>
        </w:rPr>
        <w:t>،</w:t>
      </w:r>
      <w:r w:rsidR="00E26450">
        <w:rPr>
          <w:rFonts w:hint="cs"/>
          <w:rtl/>
        </w:rPr>
        <w:t xml:space="preserve"> </w:t>
      </w:r>
    </w:p>
    <w:p w14:paraId="7B9409CC" w14:textId="628BE30C" w:rsidR="00E26450" w:rsidRDefault="00C905BE" w:rsidP="00C905BE">
      <w:pPr>
        <w:spacing w:after="240"/>
        <w:rPr>
          <w:b/>
          <w:bCs/>
          <w:rtl/>
        </w:rPr>
      </w:pPr>
      <w:r>
        <w:rPr>
          <w:bCs/>
          <w:rtl/>
        </w:rPr>
        <w:t>[</w:t>
      </w:r>
      <w:r w:rsidR="00E26450" w:rsidRPr="002909E9">
        <w:rPr>
          <w:bCs/>
          <w:rtl/>
        </w:rPr>
        <w:t xml:space="preserve">4- قصة المكثر من الصلاة على النبي </w:t>
      </w:r>
      <w:r w:rsidR="00E26450">
        <w:rPr>
          <w:bCs/>
          <w:rtl/>
        </w:rPr>
        <w:t>صلى الله عليه وسلم</w:t>
      </w:r>
      <w:r>
        <w:rPr>
          <w:bCs/>
          <w:rtl/>
        </w:rPr>
        <w:t>]</w:t>
      </w:r>
      <w:r>
        <w:rPr>
          <w:rFonts w:hint="cs"/>
          <w:bCs/>
          <w:rtl/>
        </w:rPr>
        <w:t>:</w:t>
      </w:r>
      <w:r w:rsidR="00E26450">
        <w:rPr>
          <w:rFonts w:hint="cs"/>
          <w:bCs/>
          <w:rtl/>
        </w:rPr>
        <w:t xml:space="preserve"> </w:t>
      </w:r>
      <w:r w:rsidR="00E26450" w:rsidRPr="002909E9">
        <w:rPr>
          <w:rtl/>
        </w:rPr>
        <w:t>وقال سفيان الثوري</w:t>
      </w:r>
      <w:r>
        <w:rPr>
          <w:rtl/>
        </w:rPr>
        <w:t>:</w:t>
      </w:r>
      <w:r w:rsidR="00E26450" w:rsidRPr="002909E9">
        <w:rPr>
          <w:rtl/>
        </w:rPr>
        <w:t xml:space="preserve"> بينا أنا أطوف بالبيت وإذا أنا برجل لا يرفع قدماً ولا يضع أخرى إلا وهو يصلي على النبي </w:t>
      </w:r>
      <w:r w:rsidR="00E26450">
        <w:rPr>
          <w:rtl/>
        </w:rPr>
        <w:t>صلى الله عليه وسلم</w:t>
      </w:r>
      <w:r w:rsidR="00E26450" w:rsidRPr="002909E9">
        <w:rPr>
          <w:rtl/>
        </w:rPr>
        <w:t xml:space="preserve"> . ف</w:t>
      </w:r>
      <w:r>
        <w:rPr>
          <w:rtl/>
        </w:rPr>
        <w:t>(</w:t>
      </w:r>
      <w:r w:rsidR="00E26450" w:rsidRPr="002909E9">
        <w:rPr>
          <w:rtl/>
        </w:rPr>
        <w:t>قلت</w:t>
      </w:r>
      <w:r>
        <w:rPr>
          <w:rtl/>
        </w:rPr>
        <w:t>):</w:t>
      </w:r>
      <w:r w:rsidR="00E26450" w:rsidRPr="002909E9">
        <w:rPr>
          <w:rtl/>
        </w:rPr>
        <w:t xml:space="preserve"> يا هذا إنك تركت التسبيح والتهليل وأقبلت على الصلاة على النبي </w:t>
      </w:r>
      <w:r w:rsidR="00E26450">
        <w:rPr>
          <w:rtl/>
        </w:rPr>
        <w:t>صلى الله عليه وسلم</w:t>
      </w:r>
      <w:r>
        <w:rPr>
          <w:rtl/>
        </w:rPr>
        <w:t>،</w:t>
      </w:r>
      <w:r w:rsidR="00E26450" w:rsidRPr="002909E9">
        <w:rPr>
          <w:rtl/>
        </w:rPr>
        <w:t xml:space="preserve"> فهل عندك من هذا شيء فقال لي</w:t>
      </w:r>
      <w:r>
        <w:rPr>
          <w:rtl/>
        </w:rPr>
        <w:t>:</w:t>
      </w:r>
      <w:r w:rsidR="00E26450" w:rsidRPr="002909E9">
        <w:rPr>
          <w:rtl/>
        </w:rPr>
        <w:t xml:space="preserve"> من أنت</w:t>
      </w:r>
      <w:r>
        <w:rPr>
          <w:rtl/>
        </w:rPr>
        <w:t>؟</w:t>
      </w:r>
      <w:r w:rsidR="00E26450" w:rsidRPr="002909E9">
        <w:rPr>
          <w:rtl/>
        </w:rPr>
        <w:t xml:space="preserve"> </w:t>
      </w:r>
      <w:r>
        <w:rPr>
          <w:rtl/>
        </w:rPr>
        <w:t>(</w:t>
      </w:r>
      <w:r w:rsidR="00E26450" w:rsidRPr="002909E9">
        <w:rPr>
          <w:rtl/>
        </w:rPr>
        <w:t>قلت</w:t>
      </w:r>
      <w:r>
        <w:rPr>
          <w:rtl/>
        </w:rPr>
        <w:t>):</w:t>
      </w:r>
      <w:r w:rsidR="00E26450" w:rsidRPr="002909E9">
        <w:rPr>
          <w:rtl/>
        </w:rPr>
        <w:t xml:space="preserve"> سفيان الثوري. فقال</w:t>
      </w:r>
      <w:r>
        <w:rPr>
          <w:rtl/>
        </w:rPr>
        <w:t>:</w:t>
      </w:r>
      <w:r w:rsidR="00E26450" w:rsidRPr="002909E9">
        <w:rPr>
          <w:rtl/>
        </w:rPr>
        <w:t xml:space="preserve"> لولا أنك غريب في أهل زمانك لما أخبرتك عن حالي ولما أطلعتك على سرى</w:t>
      </w:r>
      <w:r>
        <w:rPr>
          <w:rFonts w:hint="cs"/>
          <w:rtl/>
        </w:rPr>
        <w:t>،</w:t>
      </w:r>
      <w:r w:rsidR="00E26450">
        <w:rPr>
          <w:rFonts w:hint="cs"/>
          <w:rtl/>
        </w:rPr>
        <w:t xml:space="preserve"> </w:t>
      </w:r>
      <w:r w:rsidR="00E26450" w:rsidRPr="002909E9">
        <w:rPr>
          <w:rtl/>
        </w:rPr>
        <w:t>ثم قال</w:t>
      </w:r>
      <w:r>
        <w:rPr>
          <w:rtl/>
        </w:rPr>
        <w:t>:</w:t>
      </w:r>
      <w:r w:rsidR="00E26450" w:rsidRPr="002909E9">
        <w:rPr>
          <w:rtl/>
        </w:rPr>
        <w:t xml:space="preserve"> خرجت أنا ووالدي حاجين إلى بيت الله الحرام وإلى زيارة سيد الأنام حتى إذا كنا ببعض المنازل مرض والدي فعالجته فمات فلما مات اسود وجهه فقلت</w:t>
      </w:r>
      <w:r>
        <w:rPr>
          <w:rtl/>
        </w:rPr>
        <w:t>:</w:t>
      </w:r>
      <w:r w:rsidR="00E26450" w:rsidRPr="002909E9">
        <w:rPr>
          <w:rtl/>
        </w:rPr>
        <w:t xml:space="preserve"> إنا لله وإنّا إليه راجعون ثم غطيت وجهه فغلبتني عيناي من الهَمّ</w:t>
      </w:r>
      <w:r>
        <w:rPr>
          <w:rtl/>
        </w:rPr>
        <w:t>،</w:t>
      </w:r>
      <w:r w:rsidR="00E26450" w:rsidRPr="002909E9">
        <w:rPr>
          <w:rtl/>
        </w:rPr>
        <w:t xml:space="preserve"> فنمت. فإذا أنا برجل لم أر أجمل منه ولا أنظف ثوباً ولا أطيب رائحة منه فدنا من والدي وكشف عن وجهه وأمَرَّ يده عليه فعاد وجهه أبيض ثم ذهب</w:t>
      </w:r>
      <w:r>
        <w:rPr>
          <w:rtl/>
        </w:rPr>
        <w:t>،</w:t>
      </w:r>
      <w:r w:rsidR="00E26450" w:rsidRPr="002909E9">
        <w:rPr>
          <w:rtl/>
        </w:rPr>
        <w:t xml:space="preserve"> فتعلقت بثوبه وقلت له</w:t>
      </w:r>
      <w:r>
        <w:rPr>
          <w:rtl/>
        </w:rPr>
        <w:t>:</w:t>
      </w:r>
      <w:r w:rsidR="00E26450" w:rsidRPr="002909E9">
        <w:rPr>
          <w:rtl/>
        </w:rPr>
        <w:t xml:space="preserve"> يا عبد الله مَنَّ أنت الذي مَن الله عز وجل عليّ وعلى والدي بك في دار الغربة لكشف هذه الكربة. فقال</w:t>
      </w:r>
      <w:r>
        <w:rPr>
          <w:rtl/>
        </w:rPr>
        <w:t>:</w:t>
      </w:r>
      <w:r w:rsidR="00E26450" w:rsidRPr="002909E9">
        <w:rPr>
          <w:rtl/>
        </w:rPr>
        <w:t xml:space="preserve"> أو ما تعرفني أنا محمد بن عبد الله صاحب القرآن</w:t>
      </w:r>
      <w:r>
        <w:rPr>
          <w:rtl/>
        </w:rPr>
        <w:t>،</w:t>
      </w:r>
      <w:r w:rsidR="00E26450" w:rsidRPr="002909E9">
        <w:rPr>
          <w:rtl/>
        </w:rPr>
        <w:t xml:space="preserve"> أما إنّ والدك كان مسرفاً على نفسه ولكنه كان يكثر الصلاة عليّ. فلما نزل به ما نزل استغاث بي وأنا غياث من أكثر الصلاة عليّ</w:t>
      </w:r>
      <w:r>
        <w:rPr>
          <w:rFonts w:hint="cs"/>
          <w:rtl/>
        </w:rPr>
        <w:t>،</w:t>
      </w:r>
      <w:r w:rsidR="00E26450" w:rsidRPr="002909E9">
        <w:rPr>
          <w:rtl/>
        </w:rPr>
        <w:t xml:space="preserve"> قال</w:t>
      </w:r>
      <w:r>
        <w:rPr>
          <w:rtl/>
        </w:rPr>
        <w:t>:</w:t>
      </w:r>
      <w:r w:rsidR="00E26450" w:rsidRPr="002909E9">
        <w:rPr>
          <w:rtl/>
        </w:rPr>
        <w:t xml:space="preserve"> فانتبهت فإذا وجه والدي قد ابيض</w:t>
      </w:r>
      <w:r>
        <w:rPr>
          <w:rFonts w:hint="cs"/>
          <w:rtl/>
        </w:rPr>
        <w:t>،</w:t>
      </w:r>
      <w:r w:rsidR="00E26450">
        <w:rPr>
          <w:rFonts w:hint="cs"/>
          <w:rtl/>
        </w:rPr>
        <w:t xml:space="preserve"> </w:t>
      </w:r>
      <w:r w:rsidR="00E26450" w:rsidRPr="002909E9">
        <w:rPr>
          <w:rtl/>
        </w:rPr>
        <w:t>فانظر أرشدك الله عز وجل لإجلاله وتعظيمه في حياته وبعد وفاته كيف أغاث من استغاث به حتى في البرزخ فهو عليه الصلاة والسلام كما قيل فيه</w:t>
      </w:r>
      <w:r>
        <w:rPr>
          <w:rtl/>
        </w:rPr>
        <w:t>:</w:t>
      </w:r>
      <w:r w:rsidR="00E26450">
        <w:rPr>
          <w:rFonts w:hint="cs"/>
          <w:rtl/>
          <w:lang w:bidi="ar-KW"/>
        </w:rPr>
        <w:t xml:space="preserve"> </w:t>
      </w:r>
      <w:r>
        <w:rPr>
          <w:rFonts w:hint="cs"/>
          <w:rtl/>
          <w:lang w:bidi="ar-KW"/>
        </w:rPr>
        <w:t>(</w:t>
      </w:r>
      <w:r w:rsidR="00E26450" w:rsidRPr="002909E9">
        <w:rPr>
          <w:rtl/>
        </w:rPr>
        <w:t>غيـاث لملهـوف</w:t>
      </w:r>
      <w:r>
        <w:rPr>
          <w:rtl/>
        </w:rPr>
        <w:t xml:space="preserve"> </w:t>
      </w:r>
      <w:r w:rsidR="00E26450" w:rsidRPr="002909E9">
        <w:rPr>
          <w:rtl/>
        </w:rPr>
        <w:t>وغيـث</w:t>
      </w:r>
      <w:r>
        <w:rPr>
          <w:rtl/>
        </w:rPr>
        <w:t xml:space="preserve"> </w:t>
      </w:r>
      <w:r w:rsidR="00E26450" w:rsidRPr="002909E9">
        <w:rPr>
          <w:rtl/>
        </w:rPr>
        <w:t>لآمـل</w:t>
      </w:r>
      <w:r w:rsidR="00E26450">
        <w:rPr>
          <w:rFonts w:hint="cs"/>
          <w:rtl/>
          <w:lang w:bidi="ar-KW"/>
        </w:rPr>
        <w:t xml:space="preserve"> ... </w:t>
      </w:r>
      <w:r w:rsidR="00E26450" w:rsidRPr="002909E9">
        <w:rPr>
          <w:rtl/>
        </w:rPr>
        <w:t>وعين لظمآن</w:t>
      </w:r>
      <w:r>
        <w:rPr>
          <w:rtl/>
        </w:rPr>
        <w:t xml:space="preserve"> </w:t>
      </w:r>
      <w:r w:rsidR="00E26450" w:rsidRPr="002909E9">
        <w:rPr>
          <w:rtl/>
        </w:rPr>
        <w:t>وعـون لـذى جـهد</w:t>
      </w:r>
      <w:r w:rsidR="00E26450">
        <w:rPr>
          <w:rFonts w:hint="cs"/>
          <w:rtl/>
          <w:lang w:bidi="ar-KW"/>
        </w:rPr>
        <w:t xml:space="preserve"> ... </w:t>
      </w:r>
      <w:r w:rsidR="00E26450" w:rsidRPr="002909E9">
        <w:rPr>
          <w:rtl/>
        </w:rPr>
        <w:t>له فـوق إيـوان</w:t>
      </w:r>
      <w:r>
        <w:rPr>
          <w:rtl/>
        </w:rPr>
        <w:t xml:space="preserve"> </w:t>
      </w:r>
      <w:r w:rsidR="00E26450" w:rsidRPr="002909E9">
        <w:rPr>
          <w:rtl/>
        </w:rPr>
        <w:t>الزمـان مراتـب</w:t>
      </w:r>
      <w:r w:rsidR="00E26450">
        <w:rPr>
          <w:rFonts w:hint="cs"/>
          <w:rtl/>
          <w:lang w:bidi="ar-KW"/>
        </w:rPr>
        <w:t xml:space="preserve"> ... </w:t>
      </w:r>
      <w:r w:rsidR="00E26450" w:rsidRPr="002909E9">
        <w:rPr>
          <w:rtl/>
        </w:rPr>
        <w:t>يقصـر عنها الأنبيـاء أولوا المجــد</w:t>
      </w:r>
      <w:r w:rsidR="00E26450">
        <w:rPr>
          <w:rFonts w:hint="cs"/>
          <w:rtl/>
          <w:lang w:bidi="ar-KW"/>
        </w:rPr>
        <w:t xml:space="preserve"> ... </w:t>
      </w:r>
      <w:r w:rsidR="00E26450" w:rsidRPr="002909E9">
        <w:rPr>
          <w:rtl/>
        </w:rPr>
        <w:t>فموسى وعيسى والخليل</w:t>
      </w:r>
      <w:r>
        <w:rPr>
          <w:rtl/>
        </w:rPr>
        <w:t xml:space="preserve"> </w:t>
      </w:r>
      <w:r w:rsidR="00E26450" w:rsidRPr="002909E9">
        <w:rPr>
          <w:rtl/>
        </w:rPr>
        <w:t>ونوحهم</w:t>
      </w:r>
      <w:r w:rsidR="00E26450">
        <w:rPr>
          <w:rFonts w:hint="cs"/>
          <w:rtl/>
          <w:lang w:bidi="ar-KW"/>
        </w:rPr>
        <w:t xml:space="preserve"> ... </w:t>
      </w:r>
      <w:r w:rsidR="00E26450" w:rsidRPr="002909E9">
        <w:rPr>
          <w:rtl/>
        </w:rPr>
        <w:t>يقولون طه منتهى السؤل والقصد</w:t>
      </w:r>
      <w:r w:rsidR="00E26450">
        <w:rPr>
          <w:rFonts w:hint="cs"/>
          <w:rtl/>
          <w:lang w:bidi="ar-KW"/>
        </w:rPr>
        <w:t xml:space="preserve"> ... </w:t>
      </w:r>
      <w:r w:rsidR="00E26450" w:rsidRPr="002909E9">
        <w:rPr>
          <w:rtl/>
        </w:rPr>
        <w:t>حوى قصبـات السبق من قـبل آدم</w:t>
      </w:r>
      <w:r w:rsidR="00E26450">
        <w:rPr>
          <w:rFonts w:hint="cs"/>
          <w:rtl/>
          <w:lang w:bidi="ar-KW"/>
        </w:rPr>
        <w:t xml:space="preserve"> ... </w:t>
      </w:r>
      <w:r w:rsidR="00E26450" w:rsidRPr="002909E9">
        <w:rPr>
          <w:rtl/>
        </w:rPr>
        <w:t>وكهـلا</w:t>
      </w:r>
      <w:r>
        <w:rPr>
          <w:rtl/>
        </w:rPr>
        <w:t xml:space="preserve"> </w:t>
      </w:r>
      <w:r w:rsidR="00E26450" w:rsidRPr="002909E9">
        <w:rPr>
          <w:rtl/>
        </w:rPr>
        <w:t>وأيام الطفـولة</w:t>
      </w:r>
      <w:r>
        <w:rPr>
          <w:rtl/>
        </w:rPr>
        <w:t xml:space="preserve"> </w:t>
      </w:r>
      <w:r w:rsidR="00E26450" w:rsidRPr="002909E9">
        <w:rPr>
          <w:rtl/>
        </w:rPr>
        <w:t>في</w:t>
      </w:r>
      <w:r>
        <w:rPr>
          <w:rtl/>
        </w:rPr>
        <w:t xml:space="preserve"> </w:t>
      </w:r>
      <w:r w:rsidR="00E26450" w:rsidRPr="002909E9">
        <w:rPr>
          <w:rtl/>
        </w:rPr>
        <w:t>المهـد</w:t>
      </w:r>
      <w:r w:rsidR="00E26450">
        <w:rPr>
          <w:rFonts w:hint="cs"/>
          <w:rtl/>
          <w:lang w:bidi="ar-KW"/>
        </w:rPr>
        <w:t xml:space="preserve"> ... </w:t>
      </w:r>
      <w:r w:rsidR="00E26450" w:rsidRPr="002909E9">
        <w:rPr>
          <w:rtl/>
        </w:rPr>
        <w:t>به طيبة طابـت ولا غرو قد حوت</w:t>
      </w:r>
      <w:r w:rsidR="00E26450">
        <w:rPr>
          <w:rFonts w:hint="cs"/>
          <w:rtl/>
          <w:lang w:bidi="ar-KW"/>
        </w:rPr>
        <w:t xml:space="preserve"> ... </w:t>
      </w:r>
      <w:r w:rsidR="00E26450" w:rsidRPr="002909E9">
        <w:rPr>
          <w:rtl/>
        </w:rPr>
        <w:t xml:space="preserve">طبيب قلوب الخلق </w:t>
      </w:r>
      <w:r w:rsidR="00E26450" w:rsidRPr="002909E9">
        <w:rPr>
          <w:spacing w:val="-20"/>
          <w:rtl/>
        </w:rPr>
        <w:t>من مرض</w:t>
      </w:r>
      <w:r w:rsidR="00E26450" w:rsidRPr="002909E9">
        <w:rPr>
          <w:rtl/>
        </w:rPr>
        <w:t xml:space="preserve"> </w:t>
      </w:r>
      <w:r w:rsidR="00E26450" w:rsidRPr="002909E9">
        <w:rPr>
          <w:spacing w:val="-20"/>
          <w:rtl/>
        </w:rPr>
        <w:t>الجحد</w:t>
      </w:r>
      <w:r w:rsidR="00E26450">
        <w:rPr>
          <w:rFonts w:hint="cs"/>
          <w:rtl/>
          <w:lang w:bidi="ar-KW"/>
        </w:rPr>
        <w:t xml:space="preserve"> ... </w:t>
      </w:r>
      <w:r w:rsidR="00E26450" w:rsidRPr="002909E9">
        <w:rPr>
          <w:rtl/>
        </w:rPr>
        <w:t>فلـولاه ما اشتاقت</w:t>
      </w:r>
      <w:r>
        <w:rPr>
          <w:rtl/>
        </w:rPr>
        <w:t xml:space="preserve"> </w:t>
      </w:r>
      <w:r w:rsidR="00E26450" w:rsidRPr="002909E9">
        <w:rPr>
          <w:rtl/>
        </w:rPr>
        <w:t>قلـوب</w:t>
      </w:r>
      <w:r>
        <w:rPr>
          <w:rtl/>
        </w:rPr>
        <w:t xml:space="preserve"> </w:t>
      </w:r>
      <w:r w:rsidR="00E26450" w:rsidRPr="002909E9">
        <w:rPr>
          <w:rtl/>
        </w:rPr>
        <w:t>نفيسة</w:t>
      </w:r>
      <w:r w:rsidR="00E26450">
        <w:rPr>
          <w:rFonts w:hint="cs"/>
          <w:rtl/>
          <w:lang w:bidi="ar-KW"/>
        </w:rPr>
        <w:t xml:space="preserve"> ... </w:t>
      </w:r>
      <w:r w:rsidR="00E26450" w:rsidRPr="002909E9">
        <w:rPr>
          <w:rtl/>
        </w:rPr>
        <w:t xml:space="preserve">إلى </w:t>
      </w:r>
      <w:r w:rsidR="00E26450" w:rsidRPr="002909E9">
        <w:rPr>
          <w:spacing w:val="-20"/>
          <w:rtl/>
        </w:rPr>
        <w:t>الشيح من</w:t>
      </w:r>
      <w:r w:rsidR="00E26450" w:rsidRPr="002909E9">
        <w:rPr>
          <w:rtl/>
        </w:rPr>
        <w:t xml:space="preserve"> أرض الحجاز ولا </w:t>
      </w:r>
      <w:r w:rsidR="00E26450" w:rsidRPr="002909E9">
        <w:rPr>
          <w:spacing w:val="-20"/>
          <w:rtl/>
        </w:rPr>
        <w:t>الرند</w:t>
      </w:r>
      <w:r w:rsidR="00E26450">
        <w:rPr>
          <w:rFonts w:hint="cs"/>
          <w:rtl/>
          <w:lang w:bidi="ar-KW"/>
        </w:rPr>
        <w:t xml:space="preserve"> ... </w:t>
      </w:r>
      <w:r w:rsidR="00E26450" w:rsidRPr="002909E9">
        <w:rPr>
          <w:rtl/>
        </w:rPr>
        <w:t>ولا ذكرت سلـع ونعمـان والنقـا</w:t>
      </w:r>
      <w:r w:rsidR="00E26450">
        <w:rPr>
          <w:rFonts w:hint="cs"/>
          <w:rtl/>
          <w:lang w:bidi="ar-KW"/>
        </w:rPr>
        <w:t xml:space="preserve"> ... </w:t>
      </w:r>
      <w:r w:rsidR="00E26450" w:rsidRPr="002909E9">
        <w:rPr>
          <w:rtl/>
        </w:rPr>
        <w:t xml:space="preserve">ولا </w:t>
      </w:r>
      <w:r w:rsidR="00E26450" w:rsidRPr="00497C01">
        <w:rPr>
          <w:rtl/>
        </w:rPr>
        <w:t>استعذبت من</w:t>
      </w:r>
      <w:r w:rsidR="00E26450" w:rsidRPr="002909E9">
        <w:rPr>
          <w:rtl/>
        </w:rPr>
        <w:t xml:space="preserve"> شدة</w:t>
      </w:r>
      <w:r>
        <w:rPr>
          <w:rFonts w:hint="cs"/>
          <w:rtl/>
        </w:rPr>
        <w:t xml:space="preserve"> </w:t>
      </w:r>
      <w:r w:rsidR="00E26450" w:rsidRPr="00497C01">
        <w:rPr>
          <w:rtl/>
        </w:rPr>
        <w:t>الوجد للوجد</w:t>
      </w:r>
      <w:r>
        <w:rPr>
          <w:rFonts w:hint="cs"/>
          <w:rtl/>
          <w:lang w:bidi="ar-KW"/>
        </w:rPr>
        <w:t>)،</w:t>
      </w:r>
      <w:r w:rsidR="00E26450">
        <w:rPr>
          <w:rFonts w:hint="cs"/>
          <w:rtl/>
          <w:lang w:bidi="ar-KW"/>
        </w:rPr>
        <w:t xml:space="preserve"> </w:t>
      </w:r>
      <w:r w:rsidR="00E26450" w:rsidRPr="002909E9">
        <w:rPr>
          <w:rtl/>
        </w:rPr>
        <w:t>فسبحان من قربه وَبَجَّله وعظمه ومنحه وتَوَّجَه خِلَع الفضائل وجعله أعظم</w:t>
      </w:r>
      <w:r w:rsidR="00E26450">
        <w:rPr>
          <w:rtl/>
        </w:rPr>
        <w:t xml:space="preserve"> ما يتوجه به إليه وأعظم الوسائل</w:t>
      </w:r>
      <w:r>
        <w:rPr>
          <w:rFonts w:hint="cs"/>
          <w:rtl/>
        </w:rPr>
        <w:t>،</w:t>
      </w:r>
      <w:r w:rsidR="00E26450">
        <w:rPr>
          <w:rFonts w:hint="cs"/>
          <w:rtl/>
        </w:rPr>
        <w:t xml:space="preserve"> </w:t>
      </w:r>
    </w:p>
    <w:p w14:paraId="7948D237" w14:textId="761975E0" w:rsidR="00E26450" w:rsidRDefault="00C905BE" w:rsidP="00C905BE">
      <w:pPr>
        <w:spacing w:after="240"/>
        <w:rPr>
          <w:b/>
          <w:bCs/>
          <w:rtl/>
        </w:rPr>
      </w:pPr>
      <w:r>
        <w:rPr>
          <w:bCs/>
          <w:rtl/>
        </w:rPr>
        <w:t>[</w:t>
      </w:r>
      <w:r w:rsidR="00E26450" w:rsidRPr="002909E9">
        <w:rPr>
          <w:bCs/>
          <w:rtl/>
        </w:rPr>
        <w:t xml:space="preserve">و- إرشاد النبي </w:t>
      </w:r>
      <w:r w:rsidR="00E26450">
        <w:rPr>
          <w:bCs/>
          <w:rtl/>
        </w:rPr>
        <w:t>صلى الله عليه وسلم</w:t>
      </w:r>
      <w:r w:rsidR="00E26450" w:rsidRPr="002909E9">
        <w:rPr>
          <w:bCs/>
          <w:rtl/>
        </w:rPr>
        <w:t xml:space="preserve"> أمته للتوسل إلى الله به</w:t>
      </w:r>
      <w:r>
        <w:rPr>
          <w:bCs/>
          <w:rtl/>
        </w:rPr>
        <w:t>:</w:t>
      </w:r>
      <w:r w:rsidR="00E26450" w:rsidRPr="002909E9">
        <w:rPr>
          <w:bCs/>
          <w:rtl/>
        </w:rPr>
        <w:t xml:space="preserve"> حديث الضرير واستمرار الصحابة على ذلك بعد وفاته </w:t>
      </w:r>
      <w:r w:rsidR="00E26450">
        <w:rPr>
          <w:bCs/>
          <w:rtl/>
        </w:rPr>
        <w:t>صلى الله عليه وسلم</w:t>
      </w:r>
      <w:r>
        <w:rPr>
          <w:bCs/>
          <w:rtl/>
        </w:rPr>
        <w:t>]</w:t>
      </w:r>
      <w:r>
        <w:rPr>
          <w:rFonts w:hint="cs"/>
          <w:bCs/>
          <w:rtl/>
        </w:rPr>
        <w:t>:</w:t>
      </w:r>
      <w:r w:rsidR="00E26450">
        <w:rPr>
          <w:rFonts w:hint="cs"/>
          <w:bCs/>
          <w:rtl/>
        </w:rPr>
        <w:t xml:space="preserve"> </w:t>
      </w:r>
      <w:r w:rsidR="00E26450" w:rsidRPr="002909E9">
        <w:rPr>
          <w:rtl/>
        </w:rPr>
        <w:t xml:space="preserve">روى الترمذي من حديث عثمان بن حنيف </w:t>
      </w:r>
      <w:r w:rsidR="00E26450">
        <w:rPr>
          <w:rtl/>
        </w:rPr>
        <w:t>رضي الله عنه</w:t>
      </w:r>
      <w:r w:rsidR="00E26450" w:rsidRPr="002909E9">
        <w:rPr>
          <w:rtl/>
        </w:rPr>
        <w:t xml:space="preserve"> أن رجلا ضرير البصر أتى إلى النبي </w:t>
      </w:r>
      <w:r w:rsidR="00E26450">
        <w:rPr>
          <w:rtl/>
        </w:rPr>
        <w:t>صلى الله عليه وسلم</w:t>
      </w:r>
      <w:r w:rsidR="00E26450" w:rsidRPr="002909E9">
        <w:rPr>
          <w:rtl/>
        </w:rPr>
        <w:t xml:space="preserve"> فقال</w:t>
      </w:r>
      <w:r>
        <w:rPr>
          <w:rtl/>
        </w:rPr>
        <w:t>:</w:t>
      </w:r>
      <w:r w:rsidR="00E26450" w:rsidRPr="002909E9">
        <w:rPr>
          <w:rtl/>
        </w:rPr>
        <w:t xml:space="preserve"> ادع لي أن يعافيني الله. فقال</w:t>
      </w:r>
      <w:r>
        <w:rPr>
          <w:rtl/>
        </w:rPr>
        <w:t>:</w:t>
      </w:r>
      <w:r w:rsidR="00E26450" w:rsidRPr="002909E9">
        <w:rPr>
          <w:rtl/>
        </w:rPr>
        <w:t xml:space="preserve"> إن شئت دعوت</w:t>
      </w:r>
      <w:r>
        <w:rPr>
          <w:rtl/>
        </w:rPr>
        <w:t>،</w:t>
      </w:r>
      <w:r w:rsidR="00E26450" w:rsidRPr="002909E9">
        <w:rPr>
          <w:rtl/>
        </w:rPr>
        <w:t xml:space="preserve"> وإن شئت صبرت فهو خير لك. قال</w:t>
      </w:r>
      <w:r>
        <w:rPr>
          <w:rtl/>
        </w:rPr>
        <w:t>:</w:t>
      </w:r>
      <w:r w:rsidR="00E26450" w:rsidRPr="002909E9">
        <w:rPr>
          <w:rtl/>
        </w:rPr>
        <w:t xml:space="preserve"> فادعه</w:t>
      </w:r>
      <w:r>
        <w:rPr>
          <w:rFonts w:hint="cs"/>
          <w:rtl/>
        </w:rPr>
        <w:t>،</w:t>
      </w:r>
      <w:r w:rsidR="00E26450">
        <w:rPr>
          <w:rFonts w:hint="cs"/>
          <w:rtl/>
        </w:rPr>
        <w:t xml:space="preserve"> </w:t>
      </w:r>
      <w:r w:rsidR="00E26450" w:rsidRPr="002909E9">
        <w:rPr>
          <w:rtl/>
        </w:rPr>
        <w:t xml:space="preserve">فأمره رسول الله </w:t>
      </w:r>
      <w:r w:rsidR="00E26450">
        <w:rPr>
          <w:rtl/>
        </w:rPr>
        <w:t>صلى الله عليه وسلم</w:t>
      </w:r>
      <w:r w:rsidR="00E26450" w:rsidRPr="002909E9">
        <w:rPr>
          <w:rtl/>
        </w:rPr>
        <w:t xml:space="preserve"> أن يتوضأ فيحسن الوضوء ويدعو بهذا الدعاء</w:t>
      </w:r>
      <w:r>
        <w:rPr>
          <w:rtl/>
        </w:rPr>
        <w:t>:</w:t>
      </w:r>
      <w:r w:rsidR="00E26450" w:rsidRPr="002909E9">
        <w:rPr>
          <w:rtl/>
        </w:rPr>
        <w:t xml:space="preserve"> اللهم إني أسألك وأتوجه إليك بنبيك محمد نبي الرحمة</w:t>
      </w:r>
      <w:r>
        <w:rPr>
          <w:rtl/>
        </w:rPr>
        <w:t>،</w:t>
      </w:r>
      <w:r w:rsidR="00E26450" w:rsidRPr="002909E9">
        <w:rPr>
          <w:rtl/>
        </w:rPr>
        <w:t xml:space="preserve"> يا محمد إني توجهت بك إلى ربي في حاجتي هذه لتقضى. اللهم شفعه فيَّ</w:t>
      </w:r>
      <w:r>
        <w:rPr>
          <w:rFonts w:hint="cs"/>
          <w:rtl/>
        </w:rPr>
        <w:t>،</w:t>
      </w:r>
      <w:r w:rsidR="00E26450">
        <w:rPr>
          <w:rFonts w:hint="cs"/>
          <w:rtl/>
        </w:rPr>
        <w:t xml:space="preserve"> </w:t>
      </w:r>
      <w:r w:rsidR="00E26450" w:rsidRPr="002909E9">
        <w:rPr>
          <w:rtl/>
        </w:rPr>
        <w:t>قال الترمذي حديث حسن صحيح ورواه النسائي بنحوه ورواه البيهقي وزاد محمد بن يونس في روايته</w:t>
      </w:r>
      <w:r>
        <w:rPr>
          <w:rtl/>
        </w:rPr>
        <w:t>:</w:t>
      </w:r>
      <w:r w:rsidR="00E26450" w:rsidRPr="002909E9">
        <w:rPr>
          <w:rtl/>
        </w:rPr>
        <w:t xml:space="preserve"> فقام وقد أبصر. وفي رواية شعبة</w:t>
      </w:r>
      <w:r>
        <w:rPr>
          <w:rtl/>
        </w:rPr>
        <w:t>:</w:t>
      </w:r>
      <w:r w:rsidR="00E26450" w:rsidRPr="002909E9">
        <w:rPr>
          <w:rtl/>
        </w:rPr>
        <w:t xml:space="preserve"> ففعل فبرئ وفي رواية</w:t>
      </w:r>
      <w:r>
        <w:rPr>
          <w:rtl/>
        </w:rPr>
        <w:t>:</w:t>
      </w:r>
      <w:r w:rsidR="00E26450" w:rsidRPr="002909E9">
        <w:rPr>
          <w:rtl/>
        </w:rPr>
        <w:t xml:space="preserve"> يا محمد. إني توجهت بك إلى ربي فتجلي عن بصري</w:t>
      </w:r>
      <w:r>
        <w:rPr>
          <w:rtl/>
        </w:rPr>
        <w:t>،</w:t>
      </w:r>
      <w:r w:rsidR="00E26450" w:rsidRPr="002909E9">
        <w:rPr>
          <w:rtl/>
        </w:rPr>
        <w:t xml:space="preserve"> اللهم شفعه فيّ وشفعني في نفسي</w:t>
      </w:r>
      <w:r>
        <w:rPr>
          <w:rFonts w:hint="cs"/>
          <w:rtl/>
        </w:rPr>
        <w:t>،</w:t>
      </w:r>
      <w:r w:rsidR="00E26450">
        <w:rPr>
          <w:rFonts w:hint="cs"/>
          <w:rtl/>
        </w:rPr>
        <w:t xml:space="preserve"> </w:t>
      </w:r>
      <w:r w:rsidR="00E26450" w:rsidRPr="002909E9">
        <w:rPr>
          <w:rtl/>
        </w:rPr>
        <w:t xml:space="preserve">قال عثمان </w:t>
      </w:r>
      <w:r w:rsidR="00E26450">
        <w:rPr>
          <w:rtl/>
        </w:rPr>
        <w:t>رضي الله عنه</w:t>
      </w:r>
      <w:r>
        <w:rPr>
          <w:rtl/>
        </w:rPr>
        <w:t>:</w:t>
      </w:r>
      <w:r w:rsidR="00E26450" w:rsidRPr="002909E9">
        <w:rPr>
          <w:rtl/>
        </w:rPr>
        <w:t xml:space="preserve"> فوالله ما انصرفنا ولا أطال الحديث حتى دخل الرجل وكأنه</w:t>
      </w:r>
      <w:r w:rsidR="00E26450">
        <w:rPr>
          <w:rFonts w:hint="cs"/>
          <w:rtl/>
        </w:rPr>
        <w:t xml:space="preserve"> </w:t>
      </w:r>
      <w:r w:rsidR="00E26450" w:rsidRPr="002909E9">
        <w:rPr>
          <w:rtl/>
        </w:rPr>
        <w:t>لم يكن به ضر</w:t>
      </w:r>
      <w:r>
        <w:rPr>
          <w:rFonts w:hint="cs"/>
          <w:rtl/>
        </w:rPr>
        <w:t>،</w:t>
      </w:r>
      <w:r w:rsidR="00E26450">
        <w:rPr>
          <w:rFonts w:hint="cs"/>
          <w:rtl/>
        </w:rPr>
        <w:t xml:space="preserve"> </w:t>
      </w:r>
      <w:r w:rsidR="00E26450" w:rsidRPr="002909E9">
        <w:rPr>
          <w:rtl/>
        </w:rPr>
        <w:t xml:space="preserve">فهذا حديث صحيح صريح في التوسل والاستجابة وليس فيه أنه فعل ذلك في حضرة النبي </w:t>
      </w:r>
      <w:r w:rsidR="00E26450">
        <w:rPr>
          <w:rtl/>
        </w:rPr>
        <w:t>صلى الله عليه وسلم</w:t>
      </w:r>
      <w:r w:rsidR="00E26450" w:rsidRPr="002909E9">
        <w:rPr>
          <w:rtl/>
        </w:rPr>
        <w:t xml:space="preserve"> ولا فيه التقييد بزمن حياته ولا أنه خاص بذلك الرجل بل إطلاقه عليه الصلاة والسلام يدل على أن هذا التوسل مستمر بعد وفاته شفقة عليهم لأنه بهم رءوف رحيم ولاحتياجهم إلى ذلك في حاجاتهم</w:t>
      </w:r>
      <w:r>
        <w:rPr>
          <w:rtl/>
        </w:rPr>
        <w:t>،</w:t>
      </w:r>
      <w:r w:rsidR="00E26450">
        <w:rPr>
          <w:rFonts w:hint="cs"/>
          <w:rtl/>
        </w:rPr>
        <w:t xml:space="preserve"> </w:t>
      </w:r>
      <w:r>
        <w:rPr>
          <w:rFonts w:hint="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w:t>
      </w:r>
      <w:r w:rsidR="00E26450" w:rsidRPr="006F2465">
        <w:rPr>
          <w:color w:val="538135" w:themeColor="accent6" w:themeShade="BF"/>
          <w:sz w:val="24"/>
          <w:szCs w:val="24"/>
          <w:rtl/>
        </w:rPr>
        <w:t xml:space="preserve"> يقول الحافظ السيد عبد الله بن الصديق الغماري في كتابه (إتحاف الأذكياء)</w:t>
      </w:r>
      <w:r>
        <w:rPr>
          <w:color w:val="538135" w:themeColor="accent6" w:themeShade="BF"/>
          <w:sz w:val="24"/>
          <w:szCs w:val="24"/>
          <w:rtl/>
        </w:rPr>
        <w:t xml:space="preserve">: </w:t>
      </w:r>
      <w:r w:rsidR="00E26450" w:rsidRPr="006F2465">
        <w:rPr>
          <w:color w:val="538135" w:themeColor="accent6" w:themeShade="BF"/>
          <w:sz w:val="24"/>
          <w:szCs w:val="24"/>
          <w:rtl/>
        </w:rPr>
        <w:t>"وللحديث روايات وألفاظ منها عند ابن أبي خيثمة بإسناد صحيح</w:t>
      </w:r>
      <w:r>
        <w:rPr>
          <w:color w:val="538135" w:themeColor="accent6" w:themeShade="BF"/>
          <w:sz w:val="24"/>
          <w:szCs w:val="24"/>
          <w:rtl/>
        </w:rPr>
        <w:t xml:space="preserve"> </w:t>
      </w:r>
      <w:r w:rsidR="00E26450" w:rsidRPr="006F2465">
        <w:rPr>
          <w:color w:val="538135" w:themeColor="accent6" w:themeShade="BF"/>
          <w:sz w:val="24"/>
          <w:szCs w:val="24"/>
          <w:rtl/>
        </w:rPr>
        <w:t>أن النبي</w:t>
      </w:r>
      <w:r>
        <w:rPr>
          <w:color w:val="538135" w:themeColor="accent6" w:themeShade="BF"/>
          <w:sz w:val="24"/>
          <w:szCs w:val="24"/>
          <w:rtl/>
        </w:rPr>
        <w:t xml:space="preserve"> </w:t>
      </w:r>
      <w:r w:rsidR="00E26450" w:rsidRPr="006F2465">
        <w:rPr>
          <w:color w:val="538135" w:themeColor="accent6" w:themeShade="BF"/>
          <w:sz w:val="24"/>
          <w:szCs w:val="24"/>
          <w:rtl/>
        </w:rPr>
        <w:t>صلى الله عليه وسلم لما علم الضرير المذكور قال له (وإن كانت حاجة فافعل مثل ذلك) وهذا إذن بالتوسل في سائر الأحوال، ثم إن الروايــات كلها متفقة على أن الذي دعا هــو الرجل الضرير لا النبي صلى الله عليه وآله وسلم ولهذا ترجم له البيهقي في دلائل النبوة بقوله</w:t>
      </w:r>
      <w:r>
        <w:rPr>
          <w:color w:val="538135" w:themeColor="accent6" w:themeShade="BF"/>
          <w:sz w:val="24"/>
          <w:szCs w:val="24"/>
          <w:rtl/>
        </w:rPr>
        <w:t>:</w:t>
      </w:r>
      <w:r w:rsidR="00E26450" w:rsidRPr="006F2465">
        <w:rPr>
          <w:color w:val="538135" w:themeColor="accent6" w:themeShade="BF"/>
          <w:sz w:val="24"/>
          <w:szCs w:val="24"/>
          <w:rtl/>
        </w:rPr>
        <w:t xml:space="preserve"> (باب ما جاء في تعليمه الضرير ما كان فيه شفاؤه حين لم يصبر وما ظهر في ذلك من آثار النبوة) أهـ</w:t>
      </w:r>
      <w:r>
        <w:rPr>
          <w:color w:val="538135" w:themeColor="accent6" w:themeShade="BF"/>
          <w:sz w:val="24"/>
          <w:szCs w:val="24"/>
          <w:rtl/>
        </w:rPr>
        <w:t>،</w:t>
      </w:r>
      <w:r w:rsidR="00E26450" w:rsidRPr="006F2465">
        <w:rPr>
          <w:color w:val="538135" w:themeColor="accent6" w:themeShade="BF"/>
          <w:sz w:val="24"/>
          <w:szCs w:val="24"/>
          <w:rtl/>
        </w:rPr>
        <w:t xml:space="preserve"> ثم إن الحديث صحيح صححه الترمذي وابن خزيمة والطبراني والحاكم والبيهقي والمنذري والنووي والذهبي وابن حجر والهيثمي والسيوطي بل لا خلاف بين المحدثين في صحته" أهـ ص25 ونقل الحافظ الغماري في كتابه (الرد المحكم المتين) إقرار ابن تيمية أيضاً بصحة هذا الحديث انظر تحقيق طرقه بالكتاب ص141 حتى169 وقد ذكر رحمه الله رواية الترمذي ثم قال</w:t>
      </w:r>
      <w:r>
        <w:rPr>
          <w:color w:val="538135" w:themeColor="accent6" w:themeShade="BF"/>
          <w:sz w:val="24"/>
          <w:szCs w:val="24"/>
          <w:rtl/>
        </w:rPr>
        <w:t>:</w:t>
      </w:r>
      <w:r w:rsidR="00E26450" w:rsidRPr="006F2465">
        <w:rPr>
          <w:color w:val="538135" w:themeColor="accent6" w:themeShade="BF"/>
          <w:sz w:val="24"/>
          <w:szCs w:val="24"/>
          <w:rtl/>
        </w:rPr>
        <w:t xml:space="preserve"> "قال الترمذي</w:t>
      </w:r>
      <w:r>
        <w:rPr>
          <w:color w:val="538135" w:themeColor="accent6" w:themeShade="BF"/>
          <w:sz w:val="24"/>
          <w:szCs w:val="24"/>
          <w:rtl/>
        </w:rPr>
        <w:t>:</w:t>
      </w:r>
      <w:r w:rsidR="00E26450" w:rsidRPr="006F2465">
        <w:rPr>
          <w:color w:val="538135" w:themeColor="accent6" w:themeShade="BF"/>
          <w:sz w:val="24"/>
          <w:szCs w:val="24"/>
          <w:rtl/>
        </w:rPr>
        <w:t xml:space="preserve"> (حديث حسن صحيح غريب لا نعرفه إلا من هذا الوجه من حديث أبي جعفر وهو غير الخطمى) </w:t>
      </w:r>
      <w:r>
        <w:rPr>
          <w:color w:val="538135" w:themeColor="accent6" w:themeShade="BF"/>
          <w:sz w:val="24"/>
          <w:szCs w:val="24"/>
          <w:rtl/>
        </w:rPr>
        <w:t>(</w:t>
      </w:r>
      <w:r w:rsidR="00E26450" w:rsidRPr="006F2465">
        <w:rPr>
          <w:color w:val="538135" w:themeColor="accent6" w:themeShade="BF"/>
          <w:sz w:val="24"/>
          <w:szCs w:val="24"/>
          <w:rtl/>
        </w:rPr>
        <w:t>قلت</w:t>
      </w:r>
      <w:r>
        <w:rPr>
          <w:color w:val="538135" w:themeColor="accent6" w:themeShade="BF"/>
          <w:sz w:val="24"/>
          <w:szCs w:val="24"/>
          <w:rtl/>
        </w:rPr>
        <w:t>):</w:t>
      </w:r>
      <w:r w:rsidR="00E26450" w:rsidRPr="006F2465">
        <w:rPr>
          <w:color w:val="538135" w:themeColor="accent6" w:themeShade="BF"/>
          <w:sz w:val="24"/>
          <w:szCs w:val="24"/>
          <w:rtl/>
        </w:rPr>
        <w:t xml:space="preserve"> كذا في نسختي المطبوعة بالهند من جامع الترمذي ولعل زيادة لفظ (غير) سهو من الترمذي رحمه الله وإلا فأبو جعفر هو الخطمي كما صرح به ابن أبي خيثمة والطبراني وغيرهما وسيأتي كلامهم وقال ابن تيمية ما نصه</w:t>
      </w:r>
      <w:r>
        <w:rPr>
          <w:color w:val="538135" w:themeColor="accent6" w:themeShade="BF"/>
          <w:sz w:val="24"/>
          <w:szCs w:val="24"/>
          <w:rtl/>
        </w:rPr>
        <w:t>:</w:t>
      </w:r>
      <w:r w:rsidR="00E26450" w:rsidRPr="006F2465">
        <w:rPr>
          <w:color w:val="538135" w:themeColor="accent6" w:themeShade="BF"/>
          <w:sz w:val="24"/>
          <w:szCs w:val="24"/>
          <w:rtl/>
        </w:rPr>
        <w:t xml:space="preserve"> (هكذا وقع في الترمذي، وسائر العلماء قالوا هو أبو جعفر الخطمي وهو الصواب وأيضاً فالترمذي ومن معه لم يستوعبوا لفظه كما استوعبه سائر العلماء بل رووه إلى قوله</w:t>
      </w:r>
      <w:r>
        <w:rPr>
          <w:color w:val="538135" w:themeColor="accent6" w:themeShade="BF"/>
          <w:sz w:val="24"/>
          <w:szCs w:val="24"/>
          <w:rtl/>
        </w:rPr>
        <w:t>:</w:t>
      </w:r>
      <w:r w:rsidR="00E26450" w:rsidRPr="006F2465">
        <w:rPr>
          <w:color w:val="538135" w:themeColor="accent6" w:themeShade="BF"/>
          <w:sz w:val="24"/>
          <w:szCs w:val="24"/>
          <w:rtl/>
        </w:rPr>
        <w:t xml:space="preserve"> (اللهم فشفعه في) أهـ بلفظه"</w:t>
      </w:r>
      <w:r>
        <w:rPr>
          <w:color w:val="538135" w:themeColor="accent6" w:themeShade="BF"/>
          <w:sz w:val="24"/>
          <w:szCs w:val="24"/>
          <w:rtl/>
        </w:rPr>
        <w:t xml:space="preserve"> </w:t>
      </w:r>
      <w:r w:rsidR="00E26450" w:rsidRPr="006F2465">
        <w:rPr>
          <w:color w:val="538135" w:themeColor="accent6" w:themeShade="BF"/>
          <w:sz w:val="24"/>
          <w:szCs w:val="24"/>
          <w:rtl/>
        </w:rPr>
        <w:t>أهـ الرد المحكم المتين ص 143، 144 وقد ذكر الإمام الكوثري في مقالاته أن هناك نسخاً لصحيح الترمذي ليس فيها كلمة (غير) وقال الحافظ عبد الله الغماري في كتابه (إتحاف الأذكياء)</w:t>
      </w:r>
      <w:r>
        <w:rPr>
          <w:color w:val="538135" w:themeColor="accent6" w:themeShade="BF"/>
          <w:sz w:val="24"/>
          <w:szCs w:val="24"/>
          <w:rtl/>
        </w:rPr>
        <w:t xml:space="preserve">: </w:t>
      </w:r>
      <w:r w:rsidR="00E26450" w:rsidRPr="006F2465">
        <w:rPr>
          <w:color w:val="538135" w:themeColor="accent6" w:themeShade="BF"/>
          <w:sz w:val="24"/>
          <w:szCs w:val="24"/>
          <w:rtl/>
        </w:rPr>
        <w:t>"وما قيل من أن أبا جعفر في سنده ليس هو الخطمي بل هو آخر مجهول، ليس بشيء، والصواب أن أبا جعفر هو الخطمي المدني كما جاء مصرحا به في روايات الطبراني والحاكم والبيهقي زاد الطبراني في المعجم الصغير أن اسمه عمير بن يزيد وأنه ثقة وليس من المعقول أن يجمع الحفاظ على تصحيح حديث في سنده مجهول خصوصاً الذهبي والمنذري والحافظ فمحاولة بعض العصريين تضعيف الحديث مقضي عليها بالفشل الكبير"</w:t>
      </w:r>
      <w:r>
        <w:rPr>
          <w:color w:val="538135" w:themeColor="accent6" w:themeShade="BF"/>
          <w:sz w:val="24"/>
          <w:szCs w:val="24"/>
          <w:rtl/>
        </w:rPr>
        <w:t xml:space="preserve"> </w:t>
      </w:r>
      <w:r w:rsidR="00E26450" w:rsidRPr="006F2465">
        <w:rPr>
          <w:color w:val="538135" w:themeColor="accent6" w:themeShade="BF"/>
          <w:sz w:val="24"/>
          <w:szCs w:val="24"/>
          <w:rtl/>
        </w:rPr>
        <w:t>إلى أن قال</w:t>
      </w:r>
      <w:r>
        <w:rPr>
          <w:color w:val="538135" w:themeColor="accent6" w:themeShade="BF"/>
          <w:sz w:val="24"/>
          <w:szCs w:val="24"/>
          <w:rtl/>
        </w:rPr>
        <w:t xml:space="preserve">: </w:t>
      </w:r>
      <w:r w:rsidR="00E26450" w:rsidRPr="006F2465">
        <w:rPr>
          <w:color w:val="538135" w:themeColor="accent6" w:themeShade="BF"/>
          <w:sz w:val="24"/>
          <w:szCs w:val="24"/>
          <w:rtl/>
        </w:rPr>
        <w:t>" إن العلماء</w:t>
      </w:r>
      <w:r>
        <w:rPr>
          <w:color w:val="538135" w:themeColor="accent6" w:themeShade="BF"/>
          <w:sz w:val="24"/>
          <w:szCs w:val="24"/>
          <w:rtl/>
        </w:rPr>
        <w:t xml:space="preserve"> </w:t>
      </w:r>
      <w:r w:rsidR="00E26450" w:rsidRPr="006F2465">
        <w:rPr>
          <w:color w:val="538135" w:themeColor="accent6" w:themeShade="BF"/>
          <w:sz w:val="24"/>
          <w:szCs w:val="24"/>
          <w:rtl/>
        </w:rPr>
        <w:t>فهموا الحديث على العموم كما هو الواجب في نصوص الشارع فأورده الترمذي في كتاب الدعوات من سننه والحاكم في الدعاء من مستدركه والبيهقي في كتاب الدعوات وهو مؤلف خاص، معتبرين له من جملة الأدعية المشروعة المأثورة، وأورده ابن ماجه في كتاب الصلاة من سننه وكذا فعل المنذري في الترغيب والترهيب والهيثمي في مجمع الزوائد معتبر الصلاة فيه والدعاء من جملة النوافل المطلوبة، وأورده النووي في أذكار الحاجة من كتاب الأذكار معتبراً له من جملة الأذكار التي تقال عند عروض حاجة وإرادة قضائها، وأورده غير هؤلاء كابن خزيمة في صحيحه المرتب على الكتب والأبواب وهذا اتفاق منهم على أن الحديث معمول به في سائر الأوقات والأزمان ولو كان خاصاً بذلك الضرير أو بحالة دون حالة أو بوقت دون وقت لم يكن لذكرهم له في كتب الأحكام وغيرها فائدة أو لنبهوا على أنه خاص ليس بعام كما فعلوا في غيره من الأحاديث التي تكون خاصة ببعض الحالات "</w:t>
      </w:r>
      <w:r>
        <w:rPr>
          <w:color w:val="538135" w:themeColor="accent6" w:themeShade="BF"/>
          <w:sz w:val="24"/>
          <w:szCs w:val="24"/>
          <w:rtl/>
        </w:rPr>
        <w:t xml:space="preserve"> </w:t>
      </w:r>
      <w:r w:rsidR="00E26450" w:rsidRPr="006F2465">
        <w:rPr>
          <w:color w:val="538135" w:themeColor="accent6" w:themeShade="BF"/>
          <w:sz w:val="24"/>
          <w:szCs w:val="24"/>
          <w:rtl/>
        </w:rPr>
        <w:t>أهـ ص 25- 27 وقد زاد حفظه الله هذا الموضوع إيضاحاً في معرض ردِّه على المبتدع الألباني في كتابه (إرغام المبتدع الغبي) فقال</w:t>
      </w:r>
      <w:r>
        <w:rPr>
          <w:color w:val="538135" w:themeColor="accent6" w:themeShade="BF"/>
          <w:sz w:val="24"/>
          <w:szCs w:val="24"/>
          <w:rtl/>
        </w:rPr>
        <w:t xml:space="preserve">: </w:t>
      </w:r>
      <w:r w:rsidR="00E26450" w:rsidRPr="006F2465">
        <w:rPr>
          <w:color w:val="538135" w:themeColor="accent6" w:themeShade="BF"/>
          <w:sz w:val="24"/>
          <w:szCs w:val="24"/>
          <w:rtl/>
        </w:rPr>
        <w:t>" قلنا في حديث توسل الضرير كفاية وغناء، لأن النبي حين علّم الضرير ذلك التوسل دل على مشروعيته في جميع الحالات ولا يجوز أن يقال عنه</w:t>
      </w:r>
      <w:r>
        <w:rPr>
          <w:color w:val="538135" w:themeColor="accent6" w:themeShade="BF"/>
          <w:sz w:val="24"/>
          <w:szCs w:val="24"/>
          <w:rtl/>
        </w:rPr>
        <w:t>:</w:t>
      </w:r>
      <w:r w:rsidR="00E26450" w:rsidRPr="006F2465">
        <w:rPr>
          <w:color w:val="538135" w:themeColor="accent6" w:themeShade="BF"/>
          <w:sz w:val="24"/>
          <w:szCs w:val="24"/>
          <w:rtl/>
        </w:rPr>
        <w:t xml:space="preserve"> توسل مبتدع ولا يجوز تخصيصه بحال حياته صلى الله عليه وسلم</w:t>
      </w:r>
      <w:r>
        <w:rPr>
          <w:color w:val="538135" w:themeColor="accent6" w:themeShade="BF"/>
          <w:sz w:val="24"/>
          <w:szCs w:val="24"/>
          <w:rtl/>
        </w:rPr>
        <w:t>،</w:t>
      </w:r>
      <w:r w:rsidR="00E26450" w:rsidRPr="006F2465">
        <w:rPr>
          <w:color w:val="538135" w:themeColor="accent6" w:themeShade="BF"/>
          <w:sz w:val="24"/>
          <w:szCs w:val="24"/>
          <w:rtl/>
        </w:rPr>
        <w:t xml:space="preserve"> ومن خصصه فهو المبتدع حقيقة لأنه عطل حديثا صحيحاً وأبطل العمل به وهو حرام والألباني عفا الله عنه جرئ على دعوى التخصيص والنسخ لمجرد خلاف رأيه وهواه فحديث الضرير لو كان خاصاً به لبينه النبي صلى الله عليه وسلم كما بين لأبي بردة أن الجذعة من المعز تجزئه في الأضحية ولا تجزئ غيره كما في الصحيحين وتأخير البيان عن وقت الحاجة لا يجوز "</w:t>
      </w:r>
      <w:r>
        <w:rPr>
          <w:color w:val="538135" w:themeColor="accent6" w:themeShade="BF"/>
          <w:sz w:val="24"/>
          <w:szCs w:val="24"/>
          <w:rtl/>
        </w:rPr>
        <w:t xml:space="preserve"> </w:t>
      </w:r>
      <w:r w:rsidR="00E26450" w:rsidRPr="006F2465">
        <w:rPr>
          <w:color w:val="538135" w:themeColor="accent6" w:themeShade="BF"/>
          <w:sz w:val="24"/>
          <w:szCs w:val="24"/>
          <w:rtl/>
        </w:rPr>
        <w:t>أهـ ثم ذكر الشبهة التي يثيرها المبتدعة ويستدلون بها على تخصيص الحديث فقال</w:t>
      </w:r>
      <w:r>
        <w:rPr>
          <w:color w:val="538135" w:themeColor="accent6" w:themeShade="BF"/>
          <w:sz w:val="24"/>
          <w:szCs w:val="24"/>
          <w:rtl/>
        </w:rPr>
        <w:t xml:space="preserve">: </w:t>
      </w:r>
      <w:r w:rsidR="00E26450" w:rsidRPr="006F2465">
        <w:rPr>
          <w:color w:val="538135" w:themeColor="accent6" w:themeShade="BF"/>
          <w:sz w:val="24"/>
          <w:szCs w:val="24"/>
          <w:rtl/>
        </w:rPr>
        <w:t>"قد يقال</w:t>
      </w:r>
      <w:r>
        <w:rPr>
          <w:color w:val="538135" w:themeColor="accent6" w:themeShade="BF"/>
          <w:sz w:val="24"/>
          <w:szCs w:val="24"/>
          <w:rtl/>
        </w:rPr>
        <w:t>:</w:t>
      </w:r>
      <w:r w:rsidR="00E26450" w:rsidRPr="006F2465">
        <w:rPr>
          <w:color w:val="538135" w:themeColor="accent6" w:themeShade="BF"/>
          <w:sz w:val="24"/>
          <w:szCs w:val="24"/>
          <w:rtl/>
        </w:rPr>
        <w:t xml:space="preserve"> الداعي إلى تخصيص الحديث بحال حياة النبي صلى الله عليه وسلم ما</w:t>
      </w:r>
      <w:r>
        <w:rPr>
          <w:color w:val="538135" w:themeColor="accent6" w:themeShade="BF"/>
          <w:sz w:val="24"/>
          <w:szCs w:val="24"/>
          <w:rtl/>
        </w:rPr>
        <w:t xml:space="preserve"> </w:t>
      </w:r>
      <w:r w:rsidR="00E26450" w:rsidRPr="006F2465">
        <w:rPr>
          <w:color w:val="538135" w:themeColor="accent6" w:themeShade="BF"/>
          <w:sz w:val="24"/>
          <w:szCs w:val="24"/>
          <w:rtl/>
        </w:rPr>
        <w:t>فيه من ندائه، وهو عذر مقبول والجواب</w:t>
      </w:r>
      <w:r>
        <w:rPr>
          <w:color w:val="538135" w:themeColor="accent6" w:themeShade="BF"/>
          <w:sz w:val="24"/>
          <w:szCs w:val="24"/>
          <w:rtl/>
        </w:rPr>
        <w:t>:</w:t>
      </w:r>
      <w:r w:rsidR="00E26450" w:rsidRPr="006F2465">
        <w:rPr>
          <w:color w:val="538135" w:themeColor="accent6" w:themeShade="BF"/>
          <w:sz w:val="24"/>
          <w:szCs w:val="24"/>
          <w:rtl/>
        </w:rPr>
        <w:t xml:space="preserve"> إن هذا اعتذار مردود، لأنه تواتر عن النبي صلى الله عليه وسلم تعليم التشهد في</w:t>
      </w:r>
      <w:r>
        <w:rPr>
          <w:color w:val="538135" w:themeColor="accent6" w:themeShade="BF"/>
          <w:sz w:val="24"/>
          <w:szCs w:val="24"/>
          <w:rtl/>
        </w:rPr>
        <w:t xml:space="preserve"> </w:t>
      </w:r>
      <w:r w:rsidR="00E26450" w:rsidRPr="006F2465">
        <w:rPr>
          <w:color w:val="538135" w:themeColor="accent6" w:themeShade="BF"/>
          <w:sz w:val="24"/>
          <w:szCs w:val="24"/>
          <w:rtl/>
        </w:rPr>
        <w:t>الصلاة وفيه السلام عليه بالخطاب ونداؤه (السلام عليك أيها</w:t>
      </w:r>
      <w:r>
        <w:rPr>
          <w:color w:val="538135" w:themeColor="accent6" w:themeShade="BF"/>
          <w:sz w:val="24"/>
          <w:szCs w:val="24"/>
          <w:rtl/>
        </w:rPr>
        <w:t xml:space="preserve"> </w:t>
      </w:r>
      <w:r w:rsidR="00E26450" w:rsidRPr="006F2465">
        <w:rPr>
          <w:color w:val="538135" w:themeColor="accent6" w:themeShade="BF"/>
          <w:sz w:val="24"/>
          <w:szCs w:val="24"/>
          <w:rtl/>
        </w:rPr>
        <w:t>النبي) وبهذه الصيغة علمه على المنبر النبوي أبو بكر وعمر وابن الزبير ومعاوية واستقر عليه الإجماع كما يقول ابن حزم وابن تيمية</w:t>
      </w:r>
      <w:r>
        <w:rPr>
          <w:color w:val="538135" w:themeColor="accent6" w:themeShade="BF"/>
          <w:sz w:val="24"/>
          <w:szCs w:val="24"/>
          <w:rtl/>
        </w:rPr>
        <w:t>،</w:t>
      </w:r>
      <w:r w:rsidR="00E26450" w:rsidRPr="006F2465">
        <w:rPr>
          <w:color w:val="538135" w:themeColor="accent6" w:themeShade="BF"/>
          <w:sz w:val="24"/>
          <w:szCs w:val="24"/>
          <w:rtl/>
        </w:rPr>
        <w:t xml:space="preserve"> والألباني لابتداعه خالف هذا كله وتمسك بقول ابن مسعود،</w:t>
      </w:r>
      <w:r>
        <w:rPr>
          <w:color w:val="538135" w:themeColor="accent6" w:themeShade="BF"/>
          <w:sz w:val="24"/>
          <w:szCs w:val="24"/>
          <w:rtl/>
        </w:rPr>
        <w:t xml:space="preserve"> </w:t>
      </w:r>
      <w:r w:rsidR="00E26450" w:rsidRPr="006F2465">
        <w:rPr>
          <w:color w:val="538135" w:themeColor="accent6" w:themeShade="BF"/>
          <w:sz w:val="24"/>
          <w:szCs w:val="24"/>
          <w:rtl/>
        </w:rPr>
        <w:t>(فلما مات قلنا السلام على النبي) ومخالفة التواتر والإجماع هي عين الابتداع مع أنه صح عن النبي صلى الله عليه وسلم أن أعمالنا تعرض عليه وثبت أن لله ملائكة سياحين في الأرض يبلغونه سلام أمته، وثبت بالتواتر والإجماع أن النبي صلى الله عليه وسلم حي في قبره وأن جسده الشريف لا يبلى فكيف يمتنع مع هذا نداؤه في التوسل به</w:t>
      </w:r>
      <w:r>
        <w:rPr>
          <w:color w:val="538135" w:themeColor="accent6" w:themeShade="BF"/>
          <w:sz w:val="24"/>
          <w:szCs w:val="24"/>
          <w:rtl/>
        </w:rPr>
        <w:t>؟</w:t>
      </w:r>
      <w:r w:rsidR="00E26450" w:rsidRPr="006F2465">
        <w:rPr>
          <w:color w:val="538135" w:themeColor="accent6" w:themeShade="BF"/>
          <w:sz w:val="24"/>
          <w:szCs w:val="24"/>
          <w:rtl/>
        </w:rPr>
        <w:t xml:space="preserve"> وهل هو إلا مثل ندائه في التشهد! "</w:t>
      </w:r>
      <w:r>
        <w:rPr>
          <w:color w:val="538135" w:themeColor="accent6" w:themeShade="BF"/>
          <w:sz w:val="24"/>
          <w:szCs w:val="24"/>
          <w:rtl/>
        </w:rPr>
        <w:t xml:space="preserve"> </w:t>
      </w:r>
      <w:r w:rsidR="00E26450" w:rsidRPr="006F2465">
        <w:rPr>
          <w:color w:val="538135" w:themeColor="accent6" w:themeShade="BF"/>
          <w:sz w:val="24"/>
          <w:szCs w:val="24"/>
          <w:rtl/>
        </w:rPr>
        <w:t>أهـ ص 19، 20</w:t>
      </w:r>
      <w:r>
        <w:rPr>
          <w:color w:val="538135" w:themeColor="accent6" w:themeShade="BF"/>
          <w:sz w:val="24"/>
          <w:szCs w:val="24"/>
          <w:rtl/>
        </w:rPr>
        <w:t>،</w:t>
      </w:r>
      <w:r w:rsidR="00E26450" w:rsidRPr="006F2465">
        <w:rPr>
          <w:color w:val="538135" w:themeColor="accent6" w:themeShade="BF"/>
          <w:sz w:val="24"/>
          <w:szCs w:val="24"/>
          <w:rtl/>
        </w:rPr>
        <w:t xml:space="preserve"> وهذا الحديث هو الحديث الثالث في كتاب (رفع المنارة) انظره ص 122</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 xml:space="preserve">ويدل على ذلك أن عثمان بن حنيف راوي الحديث هو وغيره فَهِمُوا التعميم ولهذا استعمله هو وغيره بعد وفاة النبي </w:t>
      </w:r>
      <w:r w:rsidR="00E26450">
        <w:rPr>
          <w:rtl/>
        </w:rPr>
        <w:t>صلى الله عليه وسلم</w:t>
      </w:r>
      <w:r w:rsidR="00E26450" w:rsidRPr="002909E9">
        <w:rPr>
          <w:rtl/>
        </w:rPr>
        <w:t xml:space="preserve"> كما</w:t>
      </w:r>
      <w:r>
        <w:rPr>
          <w:rtl/>
        </w:rPr>
        <w:t xml:space="preserve"> </w:t>
      </w:r>
      <w:r w:rsidR="00E26450" w:rsidRPr="002909E9">
        <w:rPr>
          <w:rtl/>
        </w:rPr>
        <w:t xml:space="preserve">رواه الطبراني في معجمه الكبير في ترجمة عثمان بن حنيف </w:t>
      </w:r>
      <w:r w:rsidR="00E26450">
        <w:rPr>
          <w:rtl/>
        </w:rPr>
        <w:t>رضي الله عنه</w:t>
      </w:r>
      <w:r w:rsidR="00E26450" w:rsidRPr="002909E9">
        <w:rPr>
          <w:rtl/>
        </w:rPr>
        <w:t xml:space="preserve"> ذكره في أول الجزء الخمسين بسنده أن رجلاً كان يختلف إلى عثمان بن عفان </w:t>
      </w:r>
      <w:r w:rsidR="00E26450">
        <w:rPr>
          <w:rtl/>
        </w:rPr>
        <w:t>رضي الله عنه</w:t>
      </w:r>
      <w:r w:rsidR="00E26450" w:rsidRPr="002909E9">
        <w:rPr>
          <w:rtl/>
        </w:rPr>
        <w:t xml:space="preserve"> في حاجة له فكان عثمان لا ينظر في حاجته فلقي الرجل عثمان بن حنيف </w:t>
      </w:r>
      <w:r w:rsidR="00E26450">
        <w:rPr>
          <w:rtl/>
        </w:rPr>
        <w:t>رضي الله عنه</w:t>
      </w:r>
      <w:r w:rsidR="00E26450" w:rsidRPr="002909E9">
        <w:rPr>
          <w:rtl/>
        </w:rPr>
        <w:t xml:space="preserve"> وشكا إليه ذلك فقال له عثمان بن حنيف </w:t>
      </w:r>
      <w:r w:rsidR="00E26450">
        <w:rPr>
          <w:rtl/>
        </w:rPr>
        <w:t>رضي الله عنه</w:t>
      </w:r>
      <w:r>
        <w:rPr>
          <w:rtl/>
        </w:rPr>
        <w:t>:</w:t>
      </w:r>
      <w:r w:rsidR="00E26450" w:rsidRPr="002909E9">
        <w:rPr>
          <w:rtl/>
        </w:rPr>
        <w:t xml:space="preserve"> ائت الميضأة فتوضأ ثم ائت المسجد فصل ركعتين ثم قل</w:t>
      </w:r>
      <w:r>
        <w:rPr>
          <w:rtl/>
        </w:rPr>
        <w:t>:</w:t>
      </w:r>
      <w:r w:rsidR="00E26450" w:rsidRPr="002909E9">
        <w:rPr>
          <w:rtl/>
        </w:rPr>
        <w:t xml:space="preserve"> اللهم أني أسألك وأتوجه إليك بنبينا محمد نبي الرحمة يا محمد إني أتوجه بك إلى ربي فتقضي حاجتي وتذكر حاجتك . ورُحْ حتى أروح معك فذهب الرجل وفعل ما قاله له عثمان بن حنيف </w:t>
      </w:r>
      <w:r w:rsidR="00E26450">
        <w:rPr>
          <w:rtl/>
        </w:rPr>
        <w:t>رضي الله عنه</w:t>
      </w:r>
      <w:r>
        <w:rPr>
          <w:rFonts w:hint="cs"/>
          <w:rtl/>
        </w:rPr>
        <w:t>،</w:t>
      </w:r>
      <w:r w:rsidR="00E26450">
        <w:rPr>
          <w:rFonts w:hint="cs"/>
          <w:rtl/>
        </w:rPr>
        <w:t xml:space="preserve"> </w:t>
      </w:r>
      <w:r w:rsidR="00E26450" w:rsidRPr="002909E9">
        <w:rPr>
          <w:rtl/>
        </w:rPr>
        <w:t xml:space="preserve">ثم إن الرجل أتي إلى باب عثمان بن عفان </w:t>
      </w:r>
      <w:r w:rsidR="00E26450">
        <w:rPr>
          <w:rtl/>
        </w:rPr>
        <w:t>رضي الله عنه</w:t>
      </w:r>
      <w:r w:rsidR="00E26450" w:rsidRPr="002909E9">
        <w:rPr>
          <w:rtl/>
        </w:rPr>
        <w:t xml:space="preserve"> فجاء البواب فأخذ بيده حتى أدخله إلى عثمان بن عفان </w:t>
      </w:r>
      <w:r w:rsidR="00E26450">
        <w:rPr>
          <w:rtl/>
        </w:rPr>
        <w:t>رضي الله عنه</w:t>
      </w:r>
      <w:r w:rsidR="00E26450" w:rsidRPr="002909E9">
        <w:rPr>
          <w:rtl/>
        </w:rPr>
        <w:t xml:space="preserve"> فأجلسه معه على الطنفسة فقال</w:t>
      </w:r>
      <w:r>
        <w:rPr>
          <w:rtl/>
        </w:rPr>
        <w:t>:</w:t>
      </w:r>
      <w:r w:rsidR="00E26450" w:rsidRPr="002909E9">
        <w:rPr>
          <w:rtl/>
        </w:rPr>
        <w:t xml:space="preserve"> حاجتك فأعلمه بها فقضاها له. وقال</w:t>
      </w:r>
      <w:r>
        <w:rPr>
          <w:rtl/>
        </w:rPr>
        <w:t>:</w:t>
      </w:r>
      <w:r w:rsidR="00E26450" w:rsidRPr="002909E9">
        <w:rPr>
          <w:rtl/>
        </w:rPr>
        <w:t xml:space="preserve"> ما ذكرت حاجتك إلا الساعة. ثم قال عثمان بن عفان </w:t>
      </w:r>
      <w:r w:rsidR="00E26450">
        <w:rPr>
          <w:rtl/>
        </w:rPr>
        <w:t>رضي الله عنه</w:t>
      </w:r>
      <w:r>
        <w:rPr>
          <w:rtl/>
        </w:rPr>
        <w:t>:</w:t>
      </w:r>
      <w:r w:rsidR="00E26450" w:rsidRPr="002909E9">
        <w:rPr>
          <w:rtl/>
        </w:rPr>
        <w:t xml:space="preserve"> ما كان لك من حاجة فاذكرها</w:t>
      </w:r>
      <w:r>
        <w:rPr>
          <w:rtl/>
        </w:rPr>
        <w:t>،</w:t>
      </w:r>
      <w:r w:rsidR="00E26450" w:rsidRPr="002909E9">
        <w:rPr>
          <w:rtl/>
        </w:rPr>
        <w:t xml:space="preserve"> ثم إن الرجل خرج من عند عثمان بن عفان </w:t>
      </w:r>
      <w:r w:rsidR="00E26450">
        <w:rPr>
          <w:rtl/>
        </w:rPr>
        <w:t>رضي الله عنه</w:t>
      </w:r>
      <w:r w:rsidR="00E26450" w:rsidRPr="002909E9">
        <w:rPr>
          <w:rtl/>
        </w:rPr>
        <w:t xml:space="preserve"> فلقي عثمان بن حنيف </w:t>
      </w:r>
      <w:r w:rsidR="00E26450">
        <w:rPr>
          <w:rtl/>
        </w:rPr>
        <w:t>رضي الله عنه</w:t>
      </w:r>
      <w:r w:rsidR="00E26450" w:rsidRPr="002909E9">
        <w:rPr>
          <w:rtl/>
        </w:rPr>
        <w:t xml:space="preserve"> فقال له</w:t>
      </w:r>
      <w:r>
        <w:rPr>
          <w:rtl/>
        </w:rPr>
        <w:t>:</w:t>
      </w:r>
      <w:r w:rsidR="00E26450" w:rsidRPr="002909E9">
        <w:rPr>
          <w:rtl/>
        </w:rPr>
        <w:t xml:space="preserve"> جزاك الله تعالى خيراً</w:t>
      </w:r>
      <w:r w:rsidR="00E26450" w:rsidRPr="002909E9">
        <w:rPr>
          <w:vertAlign w:val="superscript"/>
          <w:rtl/>
        </w:rPr>
        <w:t xml:space="preserve"> </w:t>
      </w:r>
      <w:r w:rsidR="00E26450" w:rsidRPr="002909E9">
        <w:rPr>
          <w:rtl/>
        </w:rPr>
        <w:t xml:space="preserve">أما إنه ما كان ينظر في حاجتي ولا يتلفت إلي حتى كلمته فيَّ فقال عثمان بن حنيف </w:t>
      </w:r>
      <w:r w:rsidR="00E26450">
        <w:rPr>
          <w:rtl/>
        </w:rPr>
        <w:t>رضي الله عنه</w:t>
      </w:r>
      <w:r w:rsidR="00E26450" w:rsidRPr="002909E9">
        <w:rPr>
          <w:rtl/>
        </w:rPr>
        <w:t xml:space="preserve"> ما كلمته فيك ولكن شهدت رسول الله </w:t>
      </w:r>
      <w:r w:rsidR="00E26450">
        <w:rPr>
          <w:rtl/>
        </w:rPr>
        <w:t>صلى الله عليه وسلم</w:t>
      </w:r>
      <w:r w:rsidR="00E26450" w:rsidRPr="002909E9">
        <w:rPr>
          <w:rtl/>
        </w:rPr>
        <w:t xml:space="preserve"> أتاه</w:t>
      </w:r>
      <w:r w:rsidR="00E26450">
        <w:rPr>
          <w:rFonts w:hint="cs"/>
          <w:rtl/>
        </w:rPr>
        <w:t xml:space="preserve"> </w:t>
      </w:r>
      <w:r w:rsidR="00E26450" w:rsidRPr="002909E9">
        <w:rPr>
          <w:rtl/>
        </w:rPr>
        <w:t>ضرير فشكى إليه ذهاب بصره فقال له عليه الصلاة والسلام أو تصبر فقال يا رسول الله إنه ليس لي قائد وقد شق علي فقال له عليه الصلاة والسلام</w:t>
      </w:r>
      <w:r>
        <w:rPr>
          <w:rtl/>
        </w:rPr>
        <w:t>:</w:t>
      </w:r>
      <w:r w:rsidR="00E26450" w:rsidRPr="002909E9">
        <w:rPr>
          <w:rtl/>
        </w:rPr>
        <w:t xml:space="preserve"> ائت الميضأة فتوضأ ثم صل ركعتين ثم ادع بهذه الدعوات. قال عثمان بن حنيف</w:t>
      </w:r>
      <w:r>
        <w:rPr>
          <w:rtl/>
        </w:rPr>
        <w:t>:</w:t>
      </w:r>
      <w:r w:rsidR="00E26450" w:rsidRPr="002909E9">
        <w:rPr>
          <w:rtl/>
        </w:rPr>
        <w:t xml:space="preserve"> فوالله ما تفرقنا ولا طال الزمان حتى دخل علينا الرجل كأنه لم يكن به ضر قط ورواه البيهقي بإسناده من طريقين</w:t>
      </w:r>
      <w:r w:rsidR="00E26450" w:rsidRPr="002909E9">
        <w:rPr>
          <w:rStyle w:val="a4"/>
          <w:rtl/>
        </w:rPr>
        <w:t xml:space="preserve"> </w:t>
      </w:r>
      <w:r>
        <w:rPr>
          <w:rFonts w:hint="cs"/>
          <w:color w:val="538135" w:themeColor="accent6" w:themeShade="BF"/>
          <w:sz w:val="24"/>
          <w:szCs w:val="24"/>
          <w:rtl/>
        </w:rPr>
        <w:t>[</w:t>
      </w:r>
      <w:r w:rsidR="00E26450" w:rsidRPr="006F2465">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F2465">
        <w:rPr>
          <w:rFonts w:hint="cs"/>
          <w:color w:val="538135" w:themeColor="accent6" w:themeShade="BF"/>
          <w:sz w:val="24"/>
          <w:szCs w:val="24"/>
          <w:rtl/>
        </w:rPr>
        <w:t xml:space="preserve"> </w:t>
      </w:r>
      <w:r w:rsidR="00E26450" w:rsidRPr="006F2465">
        <w:rPr>
          <w:color w:val="538135" w:themeColor="accent6" w:themeShade="BF"/>
          <w:sz w:val="24"/>
          <w:szCs w:val="24"/>
          <w:rtl/>
        </w:rPr>
        <w:t>يقول السيد عبد الله الغماري في كتابه (إتحاف الأذكياء) بعد أن ذكر رواية الطبراني والبيهقي لهذه القصة</w:t>
      </w:r>
      <w:r>
        <w:rPr>
          <w:color w:val="538135" w:themeColor="accent6" w:themeShade="BF"/>
          <w:sz w:val="24"/>
          <w:szCs w:val="24"/>
          <w:rtl/>
        </w:rPr>
        <w:t xml:space="preserve">: </w:t>
      </w:r>
      <w:r w:rsidR="00E26450" w:rsidRPr="006F2465">
        <w:rPr>
          <w:color w:val="538135" w:themeColor="accent6" w:themeShade="BF"/>
          <w:sz w:val="24"/>
          <w:szCs w:val="24"/>
          <w:rtl/>
        </w:rPr>
        <w:t>"وهذه القصة صحيحة صححها الطبراني ونقل تصحيحه الحافظ المنذري في الترغيب والحافظ الهيثمي في مجمع الزوائد وأقرّاه عليه "</w:t>
      </w:r>
      <w:r>
        <w:rPr>
          <w:color w:val="538135" w:themeColor="accent6" w:themeShade="BF"/>
          <w:sz w:val="24"/>
          <w:szCs w:val="24"/>
          <w:rtl/>
        </w:rPr>
        <w:t xml:space="preserve"> </w:t>
      </w:r>
      <w:r w:rsidR="00E26450" w:rsidRPr="006F2465">
        <w:rPr>
          <w:color w:val="538135" w:themeColor="accent6" w:themeShade="BF"/>
          <w:sz w:val="24"/>
          <w:szCs w:val="24"/>
          <w:rtl/>
        </w:rPr>
        <w:t>أهـ ص 39 وقد حاول بعض أذناب ابن تيمية تضعيف هذه القصة متبعين أسلوب الغش والخيانة- كدأبهم دائماً – وتحريف النقول للطعن في سند هذه القصة بتضعيف أحد رجال هذا السند وهو</w:t>
      </w:r>
      <w:r>
        <w:rPr>
          <w:color w:val="538135" w:themeColor="accent6" w:themeShade="BF"/>
          <w:sz w:val="24"/>
          <w:szCs w:val="24"/>
          <w:rtl/>
        </w:rPr>
        <w:t>:</w:t>
      </w:r>
      <w:r w:rsidR="00E26450" w:rsidRPr="006F2465">
        <w:rPr>
          <w:color w:val="538135" w:themeColor="accent6" w:themeShade="BF"/>
          <w:sz w:val="24"/>
          <w:szCs w:val="24"/>
          <w:rtl/>
        </w:rPr>
        <w:t xml:space="preserve"> شبيب بن سعيد التميمي الحبطي من رجال البخاري روى عنه في الصحيح وفي الأدب المفرد فتصدى لهم السيد عبد الله الغماري وبين توثيق الأئمة له وأن كلام ابن عدى فيه إنما هو على نسخة الزهري عن شبيب فقط ولم يقصد جميع رواياته ثم رد على شبهتهم الثانية وهي أن بعض الرواة لم يذكر القصة فقال</w:t>
      </w:r>
      <w:r>
        <w:rPr>
          <w:color w:val="538135" w:themeColor="accent6" w:themeShade="BF"/>
          <w:sz w:val="24"/>
          <w:szCs w:val="24"/>
          <w:rtl/>
        </w:rPr>
        <w:t xml:space="preserve">: </w:t>
      </w:r>
      <w:r w:rsidR="00E26450" w:rsidRPr="006F2465">
        <w:rPr>
          <w:color w:val="538135" w:themeColor="accent6" w:themeShade="BF"/>
          <w:sz w:val="24"/>
          <w:szCs w:val="24"/>
          <w:rtl/>
        </w:rPr>
        <w:t>" ودعواه ضعف القصة بالاختلاف فيها حيث لم يذكرها بعض الرواة عند ابن السني والحاكم لون آخر من التدليس، لأن من المعلوم عند أهل العلم أن بعض الرواة يروي الحديث وما يتصل به كاملاً وبعضهم يختصر منه بحسب الحاجة والبخاري يفعل هذا أيضاً</w:t>
      </w:r>
      <w:r>
        <w:rPr>
          <w:color w:val="538135" w:themeColor="accent6" w:themeShade="BF"/>
          <w:sz w:val="24"/>
          <w:szCs w:val="24"/>
          <w:rtl/>
        </w:rPr>
        <w:t xml:space="preserve"> </w:t>
      </w:r>
      <w:r w:rsidR="00E26450" w:rsidRPr="006F2465">
        <w:rPr>
          <w:color w:val="538135" w:themeColor="accent6" w:themeShade="BF"/>
          <w:sz w:val="24"/>
          <w:szCs w:val="24"/>
          <w:rtl/>
        </w:rPr>
        <w:t>"</w:t>
      </w:r>
      <w:r>
        <w:rPr>
          <w:color w:val="538135" w:themeColor="accent6" w:themeShade="BF"/>
          <w:sz w:val="24"/>
          <w:szCs w:val="24"/>
          <w:rtl/>
        </w:rPr>
        <w:t xml:space="preserve"> </w:t>
      </w:r>
      <w:r w:rsidR="00E26450" w:rsidRPr="006F2465">
        <w:rPr>
          <w:color w:val="538135" w:themeColor="accent6" w:themeShade="BF"/>
          <w:sz w:val="24"/>
          <w:szCs w:val="24"/>
          <w:rtl/>
        </w:rPr>
        <w:t>إلى أن نقل توثيق الحاكم لهذه الزيادة – القصة – ثم قال</w:t>
      </w:r>
      <w:r>
        <w:rPr>
          <w:color w:val="538135" w:themeColor="accent6" w:themeShade="BF"/>
          <w:sz w:val="24"/>
          <w:szCs w:val="24"/>
          <w:rtl/>
        </w:rPr>
        <w:t xml:space="preserve">: </w:t>
      </w:r>
      <w:r w:rsidR="00E26450" w:rsidRPr="006F2465">
        <w:rPr>
          <w:color w:val="538135" w:themeColor="accent6" w:themeShade="BF"/>
          <w:sz w:val="24"/>
          <w:szCs w:val="24"/>
          <w:rtl/>
        </w:rPr>
        <w:t xml:space="preserve">"وهو يؤكد ما تقرر عند علماء الحديث والأصول أن زيادة الثقة مقبولة وأن من حفظ حجة على من لم يحفظ </w:t>
      </w:r>
      <w:r w:rsidR="00E26450" w:rsidRPr="006F2465">
        <w:rPr>
          <w:color w:val="538135" w:themeColor="accent6" w:themeShade="BF"/>
          <w:sz w:val="24"/>
          <w:szCs w:val="24"/>
        </w:rPr>
        <w:t>…</w:t>
      </w:r>
      <w:r w:rsidR="00E26450" w:rsidRPr="006F2465">
        <w:rPr>
          <w:color w:val="538135" w:themeColor="accent6" w:themeShade="BF"/>
          <w:sz w:val="24"/>
          <w:szCs w:val="24"/>
          <w:rtl/>
        </w:rPr>
        <w:t xml:space="preserve"> "</w:t>
      </w:r>
      <w:r>
        <w:rPr>
          <w:color w:val="538135" w:themeColor="accent6" w:themeShade="BF"/>
          <w:sz w:val="24"/>
          <w:szCs w:val="24"/>
          <w:rtl/>
        </w:rPr>
        <w:t xml:space="preserve"> </w:t>
      </w:r>
      <w:r w:rsidR="00E26450" w:rsidRPr="006F2465">
        <w:rPr>
          <w:color w:val="538135" w:themeColor="accent6" w:themeShade="BF"/>
          <w:sz w:val="24"/>
          <w:szCs w:val="24"/>
          <w:rtl/>
        </w:rPr>
        <w:t>إلى أن قال تعليقا على القيمة العلمية لهذه القصة</w:t>
      </w:r>
      <w:r>
        <w:rPr>
          <w:color w:val="538135" w:themeColor="accent6" w:themeShade="BF"/>
          <w:sz w:val="24"/>
          <w:szCs w:val="24"/>
          <w:rtl/>
        </w:rPr>
        <w:t xml:space="preserve">: </w:t>
      </w:r>
      <w:r w:rsidR="00E26450" w:rsidRPr="006F2465">
        <w:rPr>
          <w:color w:val="538135" w:themeColor="accent6" w:themeShade="BF"/>
          <w:sz w:val="24"/>
          <w:szCs w:val="24"/>
          <w:rtl/>
        </w:rPr>
        <w:t>" تبين مما أوردناه وحققناه في كشف تدليس الألباني وغشه أن القصة</w:t>
      </w:r>
      <w:r>
        <w:rPr>
          <w:color w:val="538135" w:themeColor="accent6" w:themeShade="BF"/>
          <w:sz w:val="24"/>
          <w:szCs w:val="24"/>
          <w:rtl/>
        </w:rPr>
        <w:t>:</w:t>
      </w:r>
      <w:r w:rsidR="00E26450" w:rsidRPr="006F2465">
        <w:rPr>
          <w:color w:val="538135" w:themeColor="accent6" w:themeShade="BF"/>
          <w:sz w:val="24"/>
          <w:szCs w:val="24"/>
          <w:rtl/>
        </w:rPr>
        <w:t xml:space="preserve"> صحيحة جداً رغم محاولاته وتدليساته وهي تفيد جواز التوسل بالنبي صلى الله عليه وسلم بعد انتقاله، لأن الصحابي راوي الحديث فهم ذلك وفهم الراوي له قيمته العلمية وله وزنه في مجال الاستنباط وإنما قلنا إن القصة من فهم الصحابي على سبيل التنزل، والحقيقة أن ما فعله عثمان بن حنيف من إرشاده الرجل إلى التوسل كان تنفيذاً لما سمعه من النبي صلى الله عليه وسلم كما ثبت في حديث الضرير "</w:t>
      </w:r>
      <w:r>
        <w:rPr>
          <w:color w:val="538135" w:themeColor="accent6" w:themeShade="BF"/>
          <w:sz w:val="24"/>
          <w:szCs w:val="24"/>
          <w:rtl/>
        </w:rPr>
        <w:t xml:space="preserve"> </w:t>
      </w:r>
      <w:r w:rsidR="00E26450" w:rsidRPr="006F2465">
        <w:rPr>
          <w:color w:val="538135" w:themeColor="accent6" w:themeShade="BF"/>
          <w:sz w:val="24"/>
          <w:szCs w:val="24"/>
          <w:rtl/>
        </w:rPr>
        <w:t>ثم ذكر رواية ابن أبي خيثمة في تاريخه بسنده</w:t>
      </w:r>
      <w:r>
        <w:rPr>
          <w:color w:val="538135" w:themeColor="accent6" w:themeShade="BF"/>
          <w:sz w:val="24"/>
          <w:szCs w:val="24"/>
          <w:rtl/>
        </w:rPr>
        <w:t xml:space="preserve"> </w:t>
      </w:r>
      <w:r w:rsidR="00E26450" w:rsidRPr="006F2465">
        <w:rPr>
          <w:color w:val="538135" w:themeColor="accent6" w:themeShade="BF"/>
          <w:sz w:val="24"/>
          <w:szCs w:val="24"/>
          <w:rtl/>
        </w:rPr>
        <w:t>" (</w:t>
      </w:r>
      <w:r w:rsidR="00E26450" w:rsidRPr="006F2465">
        <w:rPr>
          <w:color w:val="538135" w:themeColor="accent6" w:themeShade="BF"/>
          <w:sz w:val="24"/>
          <w:szCs w:val="24"/>
        </w:rPr>
        <w:t>…</w:t>
      </w:r>
      <w:r w:rsidR="00E26450" w:rsidRPr="006F2465">
        <w:rPr>
          <w:color w:val="538135" w:themeColor="accent6" w:themeShade="BF"/>
          <w:sz w:val="24"/>
          <w:szCs w:val="24"/>
          <w:rtl/>
        </w:rPr>
        <w:t xml:space="preserve"> وإن كانت حاجة فافعل مثل ذلك) إسناده صحيح، والجملة الأخيرة من الحديث تصرح بإذن النبي صلى الله عليه وسلم في التوسل به عند عروض حاجة تقتضيه "</w:t>
      </w:r>
      <w:r>
        <w:rPr>
          <w:color w:val="538135" w:themeColor="accent6" w:themeShade="BF"/>
          <w:sz w:val="24"/>
          <w:szCs w:val="24"/>
          <w:rtl/>
        </w:rPr>
        <w:t xml:space="preserve"> </w:t>
      </w:r>
      <w:r w:rsidR="00E26450" w:rsidRPr="006F2465">
        <w:rPr>
          <w:color w:val="538135" w:themeColor="accent6" w:themeShade="BF"/>
          <w:sz w:val="24"/>
          <w:szCs w:val="24"/>
          <w:rtl/>
        </w:rPr>
        <w:t>أهـ من كتاب (إرغام المبتدع الغبي</w:t>
      </w:r>
      <w:r>
        <w:rPr>
          <w:color w:val="538135" w:themeColor="accent6" w:themeShade="BF"/>
          <w:sz w:val="24"/>
          <w:szCs w:val="24"/>
          <w:rtl/>
        </w:rPr>
        <w:t>)</w:t>
      </w:r>
      <w:r w:rsidR="00E26450" w:rsidRPr="006F2465">
        <w:rPr>
          <w:color w:val="538135" w:themeColor="accent6" w:themeShade="BF"/>
          <w:sz w:val="24"/>
          <w:szCs w:val="24"/>
          <w:rtl/>
        </w:rPr>
        <w:t xml:space="preserve"> ص 15 – 17</w:t>
      </w:r>
      <w:r>
        <w:rPr>
          <w:rFonts w:hint="cs"/>
          <w:color w:val="538135" w:themeColor="accent6" w:themeShade="BF"/>
          <w:sz w:val="24"/>
          <w:szCs w:val="24"/>
          <w:rtl/>
        </w:rPr>
        <w:t>،</w:t>
      </w:r>
      <w:r w:rsidR="00E26450" w:rsidRPr="006F2465">
        <w:rPr>
          <w:rFonts w:hint="cs"/>
          <w:color w:val="538135" w:themeColor="accent6" w:themeShade="BF"/>
          <w:sz w:val="24"/>
          <w:szCs w:val="24"/>
          <w:rtl/>
        </w:rPr>
        <w:t xml:space="preserve"> </w:t>
      </w:r>
      <w:r w:rsidR="00E26450" w:rsidRPr="006F2465">
        <w:rPr>
          <w:color w:val="538135" w:themeColor="accent6" w:themeShade="BF"/>
          <w:sz w:val="24"/>
          <w:szCs w:val="24"/>
          <w:rtl/>
        </w:rPr>
        <w:t>انظر (رفع المنارة) الحديث الثالث ص 122 فما بعدها</w:t>
      </w:r>
      <w:r>
        <w:rPr>
          <w:rFonts w:hint="cs"/>
          <w:color w:val="538135" w:themeColor="accent6" w:themeShade="BF"/>
          <w:sz w:val="24"/>
          <w:szCs w:val="24"/>
          <w:rtl/>
        </w:rPr>
        <w:t>]،</w:t>
      </w:r>
      <w:r w:rsidR="00E26450">
        <w:rPr>
          <w:rFonts w:hint="cs"/>
          <w:rtl/>
        </w:rPr>
        <w:t xml:space="preserve"> </w:t>
      </w:r>
      <w:r w:rsidR="00E26450" w:rsidRPr="002909E9">
        <w:rPr>
          <w:rtl/>
        </w:rPr>
        <w:t xml:space="preserve">فهذا من أوضح الأدلة على الاحتجاج بالتوسل بالنبي </w:t>
      </w:r>
      <w:r w:rsidR="00E26450">
        <w:rPr>
          <w:rtl/>
        </w:rPr>
        <w:t>صلى الله عليه وسلم</w:t>
      </w:r>
      <w:r w:rsidR="00E26450" w:rsidRPr="002909E9">
        <w:rPr>
          <w:rtl/>
        </w:rPr>
        <w:t xml:space="preserve"> بعد وفاته كحياته لفعل</w:t>
      </w:r>
      <w:r w:rsidR="00E26450">
        <w:rPr>
          <w:rFonts w:hint="cs"/>
          <w:rtl/>
        </w:rPr>
        <w:t xml:space="preserve"> </w:t>
      </w:r>
      <w:r w:rsidR="00E26450" w:rsidRPr="002909E9">
        <w:rPr>
          <w:rtl/>
        </w:rPr>
        <w:t xml:space="preserve">عثمان راوي الحديث ولفعل غيره في حياته وبعد وفاته وهم أعلم بالله عز وجل وبرسوله </w:t>
      </w:r>
      <w:r w:rsidR="00E26450">
        <w:rPr>
          <w:rtl/>
        </w:rPr>
        <w:t>صلى الله عليه وسلم</w:t>
      </w:r>
      <w:r w:rsidR="00E26450" w:rsidRPr="002909E9">
        <w:rPr>
          <w:rtl/>
        </w:rPr>
        <w:t xml:space="preserve"> من غيرهم وإليهم ترجع الأمور في القضايا التي شاهدوها في زمنه وأخذوها عنه </w:t>
      </w:r>
      <w:r w:rsidR="00E26450">
        <w:rPr>
          <w:rtl/>
        </w:rPr>
        <w:t>رضي الله عنهم</w:t>
      </w:r>
      <w:r w:rsidR="00E26450" w:rsidRPr="002909E9">
        <w:rPr>
          <w:rtl/>
        </w:rPr>
        <w:t xml:space="preserve"> ومن عدل عن ذلك فقد أفهم عن نفسه أن عنده ضغينة لهم وهذا من الواضحات الجليات التي لا ينكرها إلا صاحب دسيسة أعاذنا الله تعالى من ذلك</w:t>
      </w:r>
      <w:r>
        <w:rPr>
          <w:rFonts w:hint="cs"/>
          <w:rtl/>
        </w:rPr>
        <w:t>،</w:t>
      </w:r>
      <w:r w:rsidR="00E26450">
        <w:rPr>
          <w:rFonts w:hint="cs"/>
          <w:rtl/>
        </w:rPr>
        <w:t xml:space="preserve"> </w:t>
      </w:r>
    </w:p>
    <w:p w14:paraId="79B5729A" w14:textId="385DD325" w:rsidR="00E26450" w:rsidRDefault="00C905BE" w:rsidP="00C905BE">
      <w:pPr>
        <w:spacing w:after="240"/>
        <w:rPr>
          <w:b/>
          <w:bCs/>
          <w:rtl/>
        </w:rPr>
      </w:pPr>
      <w:r>
        <w:rPr>
          <w:bCs/>
          <w:rtl/>
        </w:rPr>
        <w:t>[</w:t>
      </w:r>
      <w:r w:rsidR="00E26450" w:rsidRPr="002909E9">
        <w:rPr>
          <w:bCs/>
          <w:rtl/>
        </w:rPr>
        <w:t xml:space="preserve">ز- الحث على تعظيم النبي </w:t>
      </w:r>
      <w:r w:rsidR="00E26450">
        <w:rPr>
          <w:bCs/>
          <w:rtl/>
        </w:rPr>
        <w:t>صلى الله عليه وسلم</w:t>
      </w:r>
      <w:r w:rsidR="00E26450" w:rsidRPr="002909E9">
        <w:rPr>
          <w:bCs/>
          <w:rtl/>
        </w:rPr>
        <w:t xml:space="preserve"> وتوقيره والصلاة عليه</w:t>
      </w:r>
      <w:r>
        <w:rPr>
          <w:bCs/>
          <w:rtl/>
        </w:rPr>
        <w:t>]</w:t>
      </w:r>
      <w:r>
        <w:rPr>
          <w:rFonts w:hint="cs"/>
          <w:bCs/>
          <w:rtl/>
        </w:rPr>
        <w:t>:</w:t>
      </w:r>
      <w:r w:rsidR="00E26450">
        <w:rPr>
          <w:rFonts w:hint="cs"/>
          <w:bCs/>
          <w:rtl/>
        </w:rPr>
        <w:t xml:space="preserve"> </w:t>
      </w:r>
      <w:r w:rsidR="00E26450" w:rsidRPr="002909E9">
        <w:rPr>
          <w:rtl/>
        </w:rPr>
        <w:t>وقال القاضي عياض في أشهر كتبه المتداوله بين الناس وهو الشفاء</w:t>
      </w:r>
      <w:r>
        <w:rPr>
          <w:rtl/>
        </w:rPr>
        <w:t>:</w:t>
      </w:r>
      <w:r w:rsidR="00E26450">
        <w:rPr>
          <w:rFonts w:hint="cs"/>
          <w:rtl/>
        </w:rPr>
        <w:t xml:space="preserve"> " </w:t>
      </w:r>
      <w:r w:rsidR="00E26450" w:rsidRPr="002909E9">
        <w:rPr>
          <w:rtl/>
        </w:rPr>
        <w:t>الفصل الثاني في حرمته بعد وفاته</w:t>
      </w:r>
      <w:r>
        <w:rPr>
          <w:rFonts w:hint="cs"/>
          <w:rtl/>
        </w:rPr>
        <w:t>،</w:t>
      </w:r>
      <w:r w:rsidR="00E26450">
        <w:rPr>
          <w:rFonts w:hint="cs"/>
          <w:rtl/>
        </w:rPr>
        <w:t xml:space="preserve"> </w:t>
      </w:r>
      <w:r w:rsidR="00E26450" w:rsidRPr="002909E9">
        <w:rPr>
          <w:rtl/>
        </w:rPr>
        <w:t xml:space="preserve">وأما حرمة النبي </w:t>
      </w:r>
      <w:r w:rsidR="00E26450">
        <w:rPr>
          <w:rtl/>
        </w:rPr>
        <w:t>صلى الله عليه وسلم</w:t>
      </w:r>
      <w:r w:rsidR="00E26450" w:rsidRPr="002909E9">
        <w:rPr>
          <w:rtl/>
        </w:rPr>
        <w:t xml:space="preserve"> بعد وفاته وتوقيره وتعظيمه فهو لازم كما كان في حياته وذلك عند ذكره عليه الصلاة والسلام وذكر حديثه وسنته وسماع اسمه وسيرته ومعاملة آله وتعظيم أهل بيته وصحابته واجب على كل مؤمن متى ذكر عنده أن يخضع ويخشع ويتوقر ويسكن من حركته فيأخذ في هيبته </w:t>
      </w:r>
      <w:r w:rsidR="00E26450" w:rsidRPr="005F2112">
        <w:rPr>
          <w:rtl/>
        </w:rPr>
        <w:t>وإجلاله بما كان يأخذ بعينه لو كان بين يديه ويتأدب بما أدبنا الله عز وجل به</w:t>
      </w:r>
      <w:r>
        <w:rPr>
          <w:rFonts w:hint="cs"/>
          <w:rtl/>
        </w:rPr>
        <w:t>،</w:t>
      </w:r>
      <w:r w:rsidR="00E26450">
        <w:rPr>
          <w:rFonts w:hint="cs"/>
          <w:rtl/>
        </w:rPr>
        <w:t xml:space="preserve"> </w:t>
      </w:r>
      <w:r w:rsidR="00E26450" w:rsidRPr="002909E9">
        <w:rPr>
          <w:rtl/>
        </w:rPr>
        <w:t xml:space="preserve">وقال ابن حبيب إذا دخلت مسجد رسول الله فصل ركعتين بين الروضة والمنبر ثم اقصد القبر من وجاه القبلة وادن منه ثم سلم على رسول الله </w:t>
      </w:r>
      <w:r w:rsidR="00E26450">
        <w:rPr>
          <w:rtl/>
        </w:rPr>
        <w:t>صلى الله عليه وسلم</w:t>
      </w:r>
      <w:r w:rsidR="00E26450" w:rsidRPr="002909E9">
        <w:rPr>
          <w:rtl/>
        </w:rPr>
        <w:t xml:space="preserve"> واثن عليه وعليك السكينة والوقار فإنه عليه الصلاة والسلام يُسَلِّم ويعلم وقوفك بين يديه</w:t>
      </w:r>
      <w:r>
        <w:rPr>
          <w:rFonts w:hint="cs"/>
          <w:rtl/>
        </w:rPr>
        <w:t>،</w:t>
      </w:r>
      <w:r w:rsidR="00E26450">
        <w:rPr>
          <w:rFonts w:hint="cs"/>
          <w:rtl/>
        </w:rPr>
        <w:t xml:space="preserve"> </w:t>
      </w:r>
      <w:r w:rsidR="00E26450" w:rsidRPr="002909E9">
        <w:rPr>
          <w:rtl/>
        </w:rPr>
        <w:t>وكذا قاله غيره من الأئمة قال الحافظ أبو الفرج بن الجوزي</w:t>
      </w:r>
      <w:r>
        <w:rPr>
          <w:rtl/>
        </w:rPr>
        <w:t>:</w:t>
      </w:r>
      <w:r w:rsidR="00E26450" w:rsidRPr="002909E9">
        <w:rPr>
          <w:rtl/>
        </w:rPr>
        <w:t xml:space="preserve"> </w:t>
      </w:r>
      <w:r>
        <w:rPr>
          <w:rtl/>
        </w:rPr>
        <w:t>(</w:t>
      </w:r>
      <w:r w:rsidR="00E26450" w:rsidRPr="002909E9">
        <w:rPr>
          <w:rtl/>
        </w:rPr>
        <w:t>أما زيارة قبره عليه الصلاة</w:t>
      </w:r>
      <w:r w:rsidR="00E26450">
        <w:rPr>
          <w:rFonts w:hint="cs"/>
          <w:rtl/>
        </w:rPr>
        <w:t xml:space="preserve"> </w:t>
      </w:r>
      <w:r w:rsidR="00E26450" w:rsidRPr="002909E9">
        <w:rPr>
          <w:rtl/>
        </w:rPr>
        <w:t>والسلام فأحضر قلبك لتعظيمه والهيبة وأحضر عظيم رتبته في قلبك واعلم أنه عالم بحضورك وتسليمك)</w:t>
      </w:r>
      <w:r>
        <w:rPr>
          <w:rFonts w:hint="cs"/>
          <w:rtl/>
        </w:rPr>
        <w:t>،</w:t>
      </w:r>
      <w:r w:rsidR="00E26450">
        <w:rPr>
          <w:rFonts w:hint="cs"/>
          <w:rtl/>
        </w:rPr>
        <w:t xml:space="preserve"> </w:t>
      </w:r>
      <w:r w:rsidR="00E26450" w:rsidRPr="002909E9">
        <w:rPr>
          <w:rtl/>
        </w:rPr>
        <w:t xml:space="preserve">وهذا الذي قالاه معروف مشهور لأن الصحابة </w:t>
      </w:r>
      <w:r w:rsidR="00E26450">
        <w:rPr>
          <w:rtl/>
        </w:rPr>
        <w:t>رضي الله عنهم</w:t>
      </w:r>
      <w:r w:rsidR="00E26450" w:rsidRPr="002909E9">
        <w:rPr>
          <w:rtl/>
        </w:rPr>
        <w:t xml:space="preserve"> كانوا يغضون أصوات</w:t>
      </w:r>
      <w:r w:rsidR="00E26450">
        <w:rPr>
          <w:rtl/>
        </w:rPr>
        <w:t>هم في مسجده تعظيماً له وتوقيراً</w:t>
      </w:r>
      <w:r>
        <w:rPr>
          <w:rFonts w:hint="cs"/>
          <w:rtl/>
        </w:rPr>
        <w:t>،</w:t>
      </w:r>
      <w:r w:rsidR="00E26450">
        <w:rPr>
          <w:rFonts w:hint="cs"/>
          <w:rtl/>
        </w:rPr>
        <w:t xml:space="preserve"> </w:t>
      </w:r>
      <w:r w:rsidR="00E26450" w:rsidRPr="002909E9">
        <w:rPr>
          <w:rtl/>
        </w:rPr>
        <w:t xml:space="preserve">وفي البخاري أن عمر </w:t>
      </w:r>
      <w:r w:rsidR="00E26450">
        <w:rPr>
          <w:rtl/>
        </w:rPr>
        <w:t>رضي الله عنه</w:t>
      </w:r>
      <w:r w:rsidR="00E26450" w:rsidRPr="002909E9">
        <w:rPr>
          <w:rtl/>
        </w:rPr>
        <w:t xml:space="preserve"> قال لرجلين من أهل الطائف</w:t>
      </w:r>
      <w:r>
        <w:rPr>
          <w:rtl/>
        </w:rPr>
        <w:t>:</w:t>
      </w:r>
      <w:r w:rsidR="00E26450">
        <w:rPr>
          <w:rFonts w:hint="cs"/>
          <w:rtl/>
        </w:rPr>
        <w:t xml:space="preserve"> </w:t>
      </w:r>
      <w:r w:rsidR="00E26450" w:rsidRPr="002909E9">
        <w:rPr>
          <w:rtl/>
        </w:rPr>
        <w:t>(</w:t>
      </w:r>
      <w:r>
        <w:rPr>
          <w:rtl/>
        </w:rPr>
        <w:t>(</w:t>
      </w:r>
      <w:r w:rsidR="00E26450" w:rsidRPr="002909E9">
        <w:rPr>
          <w:rtl/>
        </w:rPr>
        <w:t>لو كنتما من أهل البلد لأوجعتكما</w:t>
      </w:r>
      <w:r>
        <w:rPr>
          <w:rFonts w:hint="cs"/>
          <w:rtl/>
        </w:rPr>
        <w:t>،</w:t>
      </w:r>
      <w:r w:rsidR="00E26450" w:rsidRPr="002909E9">
        <w:rPr>
          <w:rtl/>
        </w:rPr>
        <w:t xml:space="preserve"> ترفعان أصواتكما في مسجد رسول الله</w:t>
      </w:r>
      <w:r w:rsidR="00E26450">
        <w:rPr>
          <w:rFonts w:hint="cs"/>
          <w:rtl/>
        </w:rPr>
        <w:t xml:space="preserve"> </w:t>
      </w:r>
      <w:r w:rsidR="00E26450">
        <w:rPr>
          <w:rtl/>
        </w:rPr>
        <w:t>صلى الله عليه وسلم</w:t>
      </w:r>
      <w:r>
        <w:rPr>
          <w:rtl/>
        </w:rPr>
        <w:t>)</w:t>
      </w:r>
      <w:r w:rsidR="00E26450" w:rsidRPr="002909E9">
        <w:rPr>
          <w:rtl/>
        </w:rPr>
        <w:t xml:space="preserve">) </w:t>
      </w:r>
      <w:r>
        <w:rPr>
          <w:rFonts w:hint="cs"/>
          <w:color w:val="538135" w:themeColor="accent6" w:themeShade="BF"/>
          <w:sz w:val="24"/>
          <w:szCs w:val="24"/>
          <w:rtl/>
        </w:rPr>
        <w:t>[</w:t>
      </w:r>
      <w:r w:rsidR="00E26450" w:rsidRPr="006F2465">
        <w:rPr>
          <w:rFonts w:hint="cs"/>
          <w:color w:val="538135" w:themeColor="accent6" w:themeShade="BF"/>
          <w:sz w:val="24"/>
          <w:szCs w:val="24"/>
          <w:rtl/>
        </w:rPr>
        <w:t>قال المحقق</w:t>
      </w:r>
      <w:r>
        <w:rPr>
          <w:rFonts w:hint="cs"/>
          <w:color w:val="538135" w:themeColor="accent6" w:themeShade="BF"/>
          <w:sz w:val="24"/>
          <w:szCs w:val="24"/>
          <w:rtl/>
        </w:rPr>
        <w:t>:</w:t>
      </w:r>
      <w:r w:rsidR="00E26450" w:rsidRPr="006F2465">
        <w:rPr>
          <w:rFonts w:hint="cs"/>
          <w:color w:val="538135" w:themeColor="accent6" w:themeShade="BF"/>
          <w:sz w:val="24"/>
          <w:szCs w:val="24"/>
          <w:rtl/>
        </w:rPr>
        <w:t xml:space="preserve"> </w:t>
      </w:r>
      <w:r w:rsidR="00E26450" w:rsidRPr="006F2465">
        <w:rPr>
          <w:color w:val="538135" w:themeColor="accent6" w:themeShade="BF"/>
          <w:sz w:val="24"/>
          <w:szCs w:val="24"/>
          <w:rtl/>
        </w:rPr>
        <w:t>كتاب الصلاة – باب رفع الصوت في المساجد</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وكانت عائشة رضي الله عنها إذا سمعت دق الوتد أو المسمار يضرب في بعض الدور المطنبة لمسجد رسول الله</w:t>
      </w:r>
      <w:r w:rsidR="00E26450">
        <w:rPr>
          <w:rFonts w:hint="cs"/>
          <w:rtl/>
        </w:rPr>
        <w:t xml:space="preserve"> </w:t>
      </w:r>
      <w:r w:rsidR="00E26450">
        <w:rPr>
          <w:rtl/>
        </w:rPr>
        <w:t>صلى الله عليه وسلم</w:t>
      </w:r>
      <w:r w:rsidR="00E26450" w:rsidRPr="002909E9">
        <w:rPr>
          <w:rtl/>
        </w:rPr>
        <w:t xml:space="preserve"> ترسل إليهم لا تؤذوا رسول الله</w:t>
      </w:r>
      <w:r w:rsidR="00E26450">
        <w:rPr>
          <w:rFonts w:hint="cs"/>
          <w:rtl/>
        </w:rPr>
        <w:t xml:space="preserve"> </w:t>
      </w:r>
      <w:r w:rsidR="00E26450">
        <w:rPr>
          <w:rtl/>
        </w:rPr>
        <w:t>صلى الله عليه وسلم</w:t>
      </w:r>
      <w:r>
        <w:rPr>
          <w:rFonts w:hint="cs"/>
          <w:rtl/>
        </w:rPr>
        <w:t>،</w:t>
      </w:r>
      <w:r w:rsidR="00E26450">
        <w:rPr>
          <w:rFonts w:hint="cs"/>
          <w:rtl/>
        </w:rPr>
        <w:t xml:space="preserve"> </w:t>
      </w:r>
      <w:r w:rsidR="00E26450" w:rsidRPr="002909E9">
        <w:rPr>
          <w:rtl/>
        </w:rPr>
        <w:t xml:space="preserve">وروي أن علياً </w:t>
      </w:r>
      <w:r w:rsidR="00E26450">
        <w:rPr>
          <w:rtl/>
        </w:rPr>
        <w:t>رضي الله عنه</w:t>
      </w:r>
      <w:r w:rsidR="00E26450" w:rsidRPr="002909E9">
        <w:rPr>
          <w:rtl/>
        </w:rPr>
        <w:t xml:space="preserve"> لما عمل مصراعي داره ما عملهما إلا بالمناصع توقيا لذلك</w:t>
      </w:r>
      <w:r w:rsidR="00E26450">
        <w:rPr>
          <w:rFonts w:hint="cs"/>
          <w:rtl/>
        </w:rPr>
        <w:t xml:space="preserve"> </w:t>
      </w:r>
      <w:r>
        <w:rPr>
          <w:rFonts w:hint="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 xml:space="preserve">: </w:t>
      </w:r>
      <w:r w:rsidR="00E26450" w:rsidRPr="006F2465">
        <w:rPr>
          <w:color w:val="538135" w:themeColor="accent6" w:themeShade="BF"/>
          <w:sz w:val="24"/>
          <w:szCs w:val="24"/>
          <w:rtl/>
        </w:rPr>
        <w:t>المناصع</w:t>
      </w:r>
      <w:r>
        <w:rPr>
          <w:color w:val="538135" w:themeColor="accent6" w:themeShade="BF"/>
          <w:sz w:val="24"/>
          <w:szCs w:val="24"/>
          <w:rtl/>
        </w:rPr>
        <w:t>:</w:t>
      </w:r>
      <w:r w:rsidR="00E26450" w:rsidRPr="006F2465">
        <w:rPr>
          <w:color w:val="538135" w:themeColor="accent6" w:themeShade="BF"/>
          <w:sz w:val="24"/>
          <w:szCs w:val="24"/>
          <w:rtl/>
        </w:rPr>
        <w:t xml:space="preserve"> موضع خارجة المدينة، وخبر الإمام علي والسيدة عائشة رضي الله عنهما رواه الحافظ أبن النجار بسنده من طريق الحافظ أبي نعيم انظر (الدرة الثمينة في تاريخ المدينة) للحافظ ابن النجار ص 205</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والآثار بمثل ذلك كثيرة جداً. وكذا الأخبار بعروض الصلاة عليه</w:t>
      </w:r>
      <w:r>
        <w:rPr>
          <w:rFonts w:hint="cs"/>
          <w:rtl/>
        </w:rPr>
        <w:t>،</w:t>
      </w:r>
      <w:r w:rsidR="00E26450">
        <w:rPr>
          <w:rFonts w:hint="cs"/>
          <w:rtl/>
        </w:rPr>
        <w:t xml:space="preserve"> </w:t>
      </w:r>
      <w:r w:rsidR="00E26450" w:rsidRPr="002909E9">
        <w:rPr>
          <w:rtl/>
        </w:rPr>
        <w:t>وكذا برد روحه الشريف العظيمة الكريمة على الله عز وجل وإذا ثبت ردها ثبتت حياته وإذا ثبتت حياته وجب القطع بصحة التوسل به</w:t>
      </w:r>
      <w:r>
        <w:rPr>
          <w:rFonts w:hint="cs"/>
          <w:rtl/>
        </w:rPr>
        <w:t>،</w:t>
      </w:r>
      <w:r w:rsidR="00E26450">
        <w:rPr>
          <w:rFonts w:hint="cs"/>
          <w:rtl/>
        </w:rPr>
        <w:t xml:space="preserve"> </w:t>
      </w:r>
      <w:r w:rsidR="00E26450" w:rsidRPr="002909E9">
        <w:rPr>
          <w:rtl/>
        </w:rPr>
        <w:t xml:space="preserve">في ابن ماجه من حديث أبي الدرداء </w:t>
      </w:r>
      <w:r w:rsidR="00E26450">
        <w:rPr>
          <w:rtl/>
        </w:rPr>
        <w:t>رضي الله عنه</w:t>
      </w:r>
      <w:r w:rsidR="00E26450" w:rsidRPr="002909E9">
        <w:rPr>
          <w:rtl/>
        </w:rPr>
        <w:t xml:space="preserve"> أنه عليه الصلاة والسلام قال (أكثروا عليّ من الصلاة يوم الجمعة فإنها مشهودة تشهده الملائكة</w:t>
      </w:r>
      <w:r>
        <w:rPr>
          <w:rtl/>
        </w:rPr>
        <w:t>،</w:t>
      </w:r>
      <w:r w:rsidR="00E26450" w:rsidRPr="002909E9">
        <w:rPr>
          <w:rtl/>
        </w:rPr>
        <w:t xml:space="preserve"> وإن أحداً لن يصلي علي إلا عرضت على صلاته حتى يفرغ منها). قال </w:t>
      </w:r>
      <w:r>
        <w:rPr>
          <w:rtl/>
        </w:rPr>
        <w:t>(</w:t>
      </w:r>
      <w:r w:rsidR="00E26450" w:rsidRPr="002909E9">
        <w:rPr>
          <w:rtl/>
        </w:rPr>
        <w:t>قلت</w:t>
      </w:r>
      <w:r>
        <w:rPr>
          <w:rtl/>
        </w:rPr>
        <w:t>):</w:t>
      </w:r>
      <w:r w:rsidR="00E26450" w:rsidRPr="002909E9">
        <w:rPr>
          <w:rtl/>
        </w:rPr>
        <w:t xml:space="preserve"> يا رسول الله وبعد الموت قال</w:t>
      </w:r>
      <w:r>
        <w:rPr>
          <w:rtl/>
        </w:rPr>
        <w:t>:</w:t>
      </w:r>
      <w:r w:rsidR="00E26450" w:rsidRPr="002909E9">
        <w:rPr>
          <w:rtl/>
        </w:rPr>
        <w:t xml:space="preserve"> (وبعد الموت فإن الله حرم على الأرض أن تأكل أجساد الأنبياء فنبي الله حيّ يرزق)</w:t>
      </w:r>
      <w:r w:rsidR="00E26450">
        <w:rPr>
          <w:rFonts w:hint="cs"/>
          <w:rtl/>
        </w:rPr>
        <w:t xml:space="preserve"> </w:t>
      </w:r>
      <w:r>
        <w:rPr>
          <w:rFonts w:hint="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w:t>
      </w:r>
      <w:r w:rsidR="00E26450" w:rsidRPr="006F2465">
        <w:rPr>
          <w:color w:val="538135" w:themeColor="accent6" w:themeShade="BF"/>
          <w:sz w:val="24"/>
          <w:szCs w:val="24"/>
          <w:rtl/>
        </w:rPr>
        <w:t xml:space="preserve"> سنن ابن ماجة</w:t>
      </w:r>
      <w:r>
        <w:rPr>
          <w:color w:val="538135" w:themeColor="accent6" w:themeShade="BF"/>
          <w:sz w:val="24"/>
          <w:szCs w:val="24"/>
          <w:rtl/>
        </w:rPr>
        <w:t>:</w:t>
      </w:r>
      <w:r w:rsidR="00E26450" w:rsidRPr="006F2465">
        <w:rPr>
          <w:color w:val="538135" w:themeColor="accent6" w:themeShade="BF"/>
          <w:sz w:val="24"/>
          <w:szCs w:val="24"/>
          <w:rtl/>
        </w:rPr>
        <w:t xml:space="preserve"> كتاب الجنائز- باب ذكر وفاته ودفنه صلى الله عليه وسلم حديث رقم (1637) وحسَّنه الحافظ السيوطي في الجامع الصغير، قال السيد عبد الله الغماري في كتابه(نهاية الآمال)</w:t>
      </w:r>
      <w:r>
        <w:rPr>
          <w:color w:val="538135" w:themeColor="accent6" w:themeShade="BF"/>
          <w:sz w:val="24"/>
          <w:szCs w:val="24"/>
          <w:rtl/>
        </w:rPr>
        <w:t xml:space="preserve">: </w:t>
      </w:r>
      <w:r w:rsidR="00E26450" w:rsidRPr="006F2465">
        <w:rPr>
          <w:color w:val="538135" w:themeColor="accent6" w:themeShade="BF"/>
          <w:sz w:val="24"/>
          <w:szCs w:val="24"/>
          <w:rtl/>
        </w:rPr>
        <w:t>"وهكذا رواه ابن وهب في جامعه قال الحافظ المنذري في (الترغيب والترهيب)</w:t>
      </w:r>
      <w:r>
        <w:rPr>
          <w:color w:val="538135" w:themeColor="accent6" w:themeShade="BF"/>
          <w:sz w:val="24"/>
          <w:szCs w:val="24"/>
          <w:rtl/>
        </w:rPr>
        <w:t>:</w:t>
      </w:r>
      <w:r w:rsidR="00E26450" w:rsidRPr="006F2465">
        <w:rPr>
          <w:color w:val="538135" w:themeColor="accent6" w:themeShade="BF"/>
          <w:sz w:val="24"/>
          <w:szCs w:val="24"/>
          <w:rtl/>
        </w:rPr>
        <w:t xml:space="preserve"> إسناده جيد وكذا قال العلامة السيد السمهودي في (وفاء الوفا) وقال الحافظ في (تهذيب التذهيب)</w:t>
      </w:r>
      <w:r>
        <w:rPr>
          <w:color w:val="538135" w:themeColor="accent6" w:themeShade="BF"/>
          <w:sz w:val="24"/>
          <w:szCs w:val="24"/>
          <w:rtl/>
        </w:rPr>
        <w:t>:</w:t>
      </w:r>
      <w:r w:rsidR="00E26450" w:rsidRPr="006F2465">
        <w:rPr>
          <w:color w:val="538135" w:themeColor="accent6" w:themeShade="BF"/>
          <w:sz w:val="24"/>
          <w:szCs w:val="24"/>
          <w:rtl/>
        </w:rPr>
        <w:t xml:space="preserve"> رجاله ثقات لكن أشار إلى انقطاع فيه، وكذا فعل تلميذه الحافظ السخاوي في (القول البديع) وصححه الحافظ البوصيري مع الإشارة إلى انقطاعه أيضاً وقال الحافظ ابن عبد الهادي المقدسي في (الصارم المنكي) (188)</w:t>
      </w:r>
      <w:r>
        <w:rPr>
          <w:color w:val="538135" w:themeColor="accent6" w:themeShade="BF"/>
          <w:sz w:val="24"/>
          <w:szCs w:val="24"/>
          <w:rtl/>
        </w:rPr>
        <w:t>:</w:t>
      </w:r>
      <w:r w:rsidR="00E26450" w:rsidRPr="006F2465">
        <w:rPr>
          <w:color w:val="538135" w:themeColor="accent6" w:themeShade="BF"/>
          <w:sz w:val="24"/>
          <w:szCs w:val="24"/>
          <w:rtl/>
        </w:rPr>
        <w:t xml:space="preserve"> وهذا الحديث وإن كان فيه شيء فهو شاهد لغيره وعاضد له أهـ قلت لا شيء فيه غير الانقطاع المشار إليه وأمره قريب، أما محاولته تضعيف السند بجهالة حال زيد بن أيمن فمردودة بتوثيق ابن حبان له وبتصحيحه الحفاظ المذكورين خصوصاً المنذري والعسقلاني"</w:t>
      </w:r>
      <w:r>
        <w:rPr>
          <w:color w:val="538135" w:themeColor="accent6" w:themeShade="BF"/>
          <w:sz w:val="24"/>
          <w:szCs w:val="24"/>
          <w:rtl/>
        </w:rPr>
        <w:t xml:space="preserve"> </w:t>
      </w:r>
      <w:r w:rsidR="00E26450" w:rsidRPr="006F2465">
        <w:rPr>
          <w:color w:val="538135" w:themeColor="accent6" w:themeShade="BF"/>
          <w:sz w:val="24"/>
          <w:szCs w:val="24"/>
          <w:rtl/>
        </w:rPr>
        <w:t>أهـ ص 30، 31</w:t>
      </w:r>
      <w:r>
        <w:rPr>
          <w:rFonts w:hint="cs"/>
          <w:color w:val="538135" w:themeColor="accent6" w:themeShade="BF"/>
          <w:sz w:val="24"/>
          <w:szCs w:val="24"/>
          <w:rtl/>
        </w:rPr>
        <w:t>]</w:t>
      </w:r>
      <w:r>
        <w:rPr>
          <w:color w:val="538135" w:themeColor="accent6" w:themeShade="BF"/>
          <w:rtl/>
        </w:rPr>
        <w:t>،</w:t>
      </w:r>
      <w:r w:rsidR="00E26450">
        <w:rPr>
          <w:rFonts w:hint="cs"/>
          <w:rtl/>
        </w:rPr>
        <w:t xml:space="preserve"> </w:t>
      </w:r>
      <w:r w:rsidR="00E26450" w:rsidRPr="002909E9">
        <w:rPr>
          <w:rtl/>
        </w:rPr>
        <w:t>قال عليه الصلاة والسلام (إن لله ملائكة سياحين في الأرض يبلغوني عن أمتي السلام)</w:t>
      </w:r>
      <w:r w:rsidR="00E26450" w:rsidRPr="002909E9">
        <w:rPr>
          <w:vertAlign w:val="superscript"/>
          <w:rtl/>
        </w:rPr>
        <w:t xml:space="preserve"> </w:t>
      </w:r>
      <w:r w:rsidR="00E26450" w:rsidRPr="002909E9">
        <w:rPr>
          <w:rtl/>
        </w:rPr>
        <w:t xml:space="preserve">رواه النسائي وكذا الحاكم من حديث ابن مسعود </w:t>
      </w:r>
      <w:r w:rsidR="00E26450">
        <w:rPr>
          <w:rtl/>
        </w:rPr>
        <w:t>رضي الله عنه</w:t>
      </w:r>
      <w:r w:rsidR="00E26450" w:rsidRPr="002909E9">
        <w:rPr>
          <w:rtl/>
        </w:rPr>
        <w:t xml:space="preserve"> وصححه</w:t>
      </w:r>
      <w:r>
        <w:rPr>
          <w:rFonts w:hint="cs"/>
          <w:rtl/>
        </w:rPr>
        <w:t>،</w:t>
      </w:r>
      <w:r w:rsidR="00E26450">
        <w:rPr>
          <w:rFonts w:hint="cs"/>
          <w:rtl/>
        </w:rPr>
        <w:t xml:space="preserve"> </w:t>
      </w:r>
      <w:r>
        <w:rPr>
          <w:rFonts w:hint="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w:t>
      </w:r>
      <w:r w:rsidR="00E26450" w:rsidRPr="006F2465">
        <w:rPr>
          <w:color w:val="538135" w:themeColor="accent6" w:themeShade="BF"/>
          <w:sz w:val="24"/>
          <w:szCs w:val="24"/>
          <w:rtl/>
        </w:rPr>
        <w:t xml:space="preserve"> وأقر الذهبي بصحته ورواه ابن حبان في صحيحه قال الهيثمي في مجمع الزوائد</w:t>
      </w:r>
      <w:r>
        <w:rPr>
          <w:color w:val="538135" w:themeColor="accent6" w:themeShade="BF"/>
          <w:sz w:val="24"/>
          <w:szCs w:val="24"/>
          <w:rtl/>
        </w:rPr>
        <w:t xml:space="preserve">: </w:t>
      </w:r>
      <w:r w:rsidR="00E26450" w:rsidRPr="006F2465">
        <w:rPr>
          <w:color w:val="538135" w:themeColor="accent6" w:themeShade="BF"/>
          <w:sz w:val="24"/>
          <w:szCs w:val="24"/>
          <w:rtl/>
        </w:rPr>
        <w:t>"رواه البزار ورجاله رجال الصحيح"</w:t>
      </w:r>
      <w:r>
        <w:rPr>
          <w:color w:val="538135" w:themeColor="accent6" w:themeShade="BF"/>
          <w:sz w:val="24"/>
          <w:szCs w:val="24"/>
          <w:rtl/>
        </w:rPr>
        <w:t xml:space="preserve"> </w:t>
      </w:r>
      <w:r w:rsidR="00E26450" w:rsidRPr="006F2465">
        <w:rPr>
          <w:color w:val="538135" w:themeColor="accent6" w:themeShade="BF"/>
          <w:sz w:val="24"/>
          <w:szCs w:val="24"/>
          <w:rtl/>
        </w:rPr>
        <w:t>وصححه السيوطي في الجامع الصغير</w:t>
      </w:r>
      <w:r>
        <w:rPr>
          <w:color w:val="538135" w:themeColor="accent6" w:themeShade="BF"/>
          <w:sz w:val="24"/>
          <w:szCs w:val="24"/>
          <w:rtl/>
        </w:rPr>
        <w:t>،</w:t>
      </w:r>
      <w:r w:rsidR="00E26450" w:rsidRPr="006F2465">
        <w:rPr>
          <w:color w:val="538135" w:themeColor="accent6" w:themeShade="BF"/>
          <w:sz w:val="24"/>
          <w:szCs w:val="24"/>
          <w:rtl/>
        </w:rPr>
        <w:t xml:space="preserve"> انظره في (رفع المنارة) ص 162</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وقال عليه الصلاة والسلام (ليس أحد يسلم على إلا رد الله على روحي حتى أرد عليه السلام) رواه أبو داود من حديث أبي هريرة</w:t>
      </w:r>
      <w:r>
        <w:rPr>
          <w:rtl/>
        </w:rPr>
        <w:t xml:space="preserve"> </w:t>
      </w:r>
      <w:r w:rsidR="00E26450">
        <w:rPr>
          <w:rtl/>
        </w:rPr>
        <w:t>رضي الله عنه</w:t>
      </w:r>
      <w:r w:rsidR="00E26450">
        <w:rPr>
          <w:rFonts w:hint="cs"/>
          <w:rtl/>
        </w:rPr>
        <w:t xml:space="preserve"> </w:t>
      </w:r>
      <w:r w:rsidR="00E26450" w:rsidRPr="002909E9">
        <w:rPr>
          <w:rtl/>
        </w:rPr>
        <w:t>بإسناد جيد</w:t>
      </w:r>
      <w:r w:rsidR="00E26450">
        <w:rPr>
          <w:rFonts w:hint="cs"/>
          <w:rtl/>
        </w:rPr>
        <w:t xml:space="preserve"> </w:t>
      </w:r>
      <w:r>
        <w:rPr>
          <w:rFonts w:hint="cs"/>
          <w:color w:val="538135" w:themeColor="accent6" w:themeShade="BF"/>
          <w:sz w:val="24"/>
          <w:szCs w:val="24"/>
          <w:rtl/>
        </w:rPr>
        <w:t>[</w:t>
      </w:r>
      <w:r w:rsidR="00E26450" w:rsidRPr="006F2465">
        <w:rPr>
          <w:color w:val="538135" w:themeColor="accent6" w:themeShade="BF"/>
          <w:sz w:val="24"/>
          <w:szCs w:val="24"/>
          <w:rtl/>
        </w:rPr>
        <w:t>قال المحقق</w:t>
      </w:r>
      <w:r>
        <w:rPr>
          <w:color w:val="538135" w:themeColor="accent6" w:themeShade="BF"/>
          <w:sz w:val="24"/>
          <w:szCs w:val="24"/>
          <w:rtl/>
        </w:rPr>
        <w:t>:</w:t>
      </w:r>
      <w:r w:rsidR="00E26450" w:rsidRPr="006F2465">
        <w:rPr>
          <w:color w:val="538135" w:themeColor="accent6" w:themeShade="BF"/>
          <w:sz w:val="24"/>
          <w:szCs w:val="24"/>
          <w:rtl/>
        </w:rPr>
        <w:t xml:space="preserve"> قال العلامة الخفاجي في (نسيم الرياض)</w:t>
      </w:r>
      <w:r>
        <w:rPr>
          <w:color w:val="538135" w:themeColor="accent6" w:themeShade="BF"/>
          <w:sz w:val="24"/>
          <w:szCs w:val="24"/>
          <w:rtl/>
        </w:rPr>
        <w:t xml:space="preserve">: </w:t>
      </w:r>
      <w:r w:rsidR="00E26450" w:rsidRPr="006F2465">
        <w:rPr>
          <w:color w:val="538135" w:themeColor="accent6" w:themeShade="BF"/>
          <w:sz w:val="24"/>
          <w:szCs w:val="24"/>
          <w:rtl/>
        </w:rPr>
        <w:t>"رواه أبو داود وأحمد والبيهقي وسنده حسن"</w:t>
      </w:r>
      <w:r>
        <w:rPr>
          <w:color w:val="538135" w:themeColor="accent6" w:themeShade="BF"/>
          <w:sz w:val="24"/>
          <w:szCs w:val="24"/>
          <w:rtl/>
        </w:rPr>
        <w:t xml:space="preserve"> </w:t>
      </w:r>
      <w:r w:rsidR="00E26450" w:rsidRPr="006F2465">
        <w:rPr>
          <w:color w:val="538135" w:themeColor="accent6" w:themeShade="BF"/>
          <w:sz w:val="24"/>
          <w:szCs w:val="24"/>
          <w:rtl/>
        </w:rPr>
        <w:t>أهـ وذكر الإمام النووي في (الأذكار) و(رياض الصالحين) أنه صحيح، وكذلك الحافظ السخاوي في (المقاصد الحسنة) والزرقاني في تلخيصها، وقد ناقش الإمام تقي الدين السبكي سند هذا الحديث بالتفصيل في الباب الثاني من كتابه (شفاء السقام) وأثبت أنه صحيح</w:t>
      </w:r>
      <w:r>
        <w:rPr>
          <w:color w:val="538135" w:themeColor="accent6" w:themeShade="BF"/>
          <w:sz w:val="24"/>
          <w:szCs w:val="24"/>
          <w:rtl/>
        </w:rPr>
        <w:t>،</w:t>
      </w:r>
      <w:r w:rsidR="00E26450" w:rsidRPr="006F2465">
        <w:rPr>
          <w:color w:val="538135" w:themeColor="accent6" w:themeShade="BF"/>
          <w:sz w:val="24"/>
          <w:szCs w:val="24"/>
          <w:rtl/>
        </w:rPr>
        <w:t xml:space="preserve"> وظاهر الحديث يفيد مفارقة الروح لبدنه الشريف في بعض الأوقات وهذا يخالف الأحاديث المتواترة في حياة الأنبياء والشهداء – وحياة الأنبياء أكمل – ونص القرآن في حياة الشهداء </w:t>
      </w:r>
      <w:r>
        <w:rPr>
          <w:color w:val="538135" w:themeColor="accent6" w:themeShade="BF"/>
          <w:sz w:val="24"/>
          <w:szCs w:val="24"/>
          <w:rtl/>
        </w:rPr>
        <w:t>{</w:t>
      </w:r>
      <w:r w:rsidR="00E26450" w:rsidRPr="006F2465">
        <w:rPr>
          <w:color w:val="538135" w:themeColor="accent6" w:themeShade="BF"/>
          <w:sz w:val="24"/>
          <w:szCs w:val="24"/>
          <w:rtl/>
        </w:rPr>
        <w:t xml:space="preserve">ولا تحسبن الذين قتلوا </w:t>
      </w:r>
      <w:r w:rsidR="00E26450" w:rsidRPr="006F2465">
        <w:rPr>
          <w:color w:val="538135" w:themeColor="accent6" w:themeShade="BF"/>
          <w:sz w:val="24"/>
          <w:szCs w:val="24"/>
        </w:rPr>
        <w:t>…</w:t>
      </w:r>
      <w:r>
        <w:rPr>
          <w:color w:val="538135" w:themeColor="accent6" w:themeShade="BF"/>
          <w:sz w:val="24"/>
          <w:szCs w:val="24"/>
          <w:rtl/>
        </w:rPr>
        <w:t>}</w:t>
      </w:r>
      <w:r w:rsidR="00E26450" w:rsidRPr="006F2465">
        <w:rPr>
          <w:color w:val="538135" w:themeColor="accent6" w:themeShade="BF"/>
          <w:sz w:val="24"/>
          <w:szCs w:val="24"/>
          <w:rtl/>
        </w:rPr>
        <w:t xml:space="preserve"> الآية، ورسول الله صلى الله عليه وسلم نبي وشهيد وقد أجاب الإمام السيوطي عن هذا في رسالة (إنباء الأذكياء في حياة الأنبياء) فقال</w:t>
      </w:r>
      <w:r>
        <w:rPr>
          <w:color w:val="538135" w:themeColor="accent6" w:themeShade="BF"/>
          <w:sz w:val="24"/>
          <w:szCs w:val="24"/>
          <w:rtl/>
        </w:rPr>
        <w:t xml:space="preserve">: </w:t>
      </w:r>
      <w:r w:rsidR="00E26450" w:rsidRPr="006F2465">
        <w:rPr>
          <w:color w:val="538135" w:themeColor="accent6" w:themeShade="BF"/>
          <w:sz w:val="24"/>
          <w:szCs w:val="24"/>
          <w:rtl/>
        </w:rPr>
        <w:t>"أن قوله (ردّ الله) جملة حالية وقاعدة العربية أن جملة الحال إذا وقعت فعلا ماضياً قدِّرت فيها (قد) كقوله تعالى</w:t>
      </w:r>
      <w:r>
        <w:rPr>
          <w:color w:val="538135" w:themeColor="accent6" w:themeShade="BF"/>
          <w:sz w:val="24"/>
          <w:szCs w:val="24"/>
          <w:rtl/>
        </w:rPr>
        <w:t>{</w:t>
      </w:r>
      <w:r w:rsidR="00E26450" w:rsidRPr="006F2465">
        <w:rPr>
          <w:color w:val="538135" w:themeColor="accent6" w:themeShade="BF"/>
          <w:sz w:val="24"/>
          <w:szCs w:val="24"/>
          <w:rtl/>
        </w:rPr>
        <w:t>جاءوكم حصرت صدورهم} أي (وقد حصرت) وكذا هنا تقدر والجملة ماضية سابقة على السلام الواقع من كل أحد و(حتى) ليست للتعلل بل هو مجرد حرف عطف بمعنى الواو فصار تقدير الحديث</w:t>
      </w:r>
      <w:r>
        <w:rPr>
          <w:color w:val="538135" w:themeColor="accent6" w:themeShade="BF"/>
          <w:sz w:val="24"/>
          <w:szCs w:val="24"/>
          <w:rtl/>
        </w:rPr>
        <w:t>:</w:t>
      </w:r>
      <w:r w:rsidR="00E26450" w:rsidRPr="006F2465">
        <w:rPr>
          <w:color w:val="538135" w:themeColor="accent6" w:themeShade="BF"/>
          <w:sz w:val="24"/>
          <w:szCs w:val="24"/>
          <w:rtl/>
        </w:rPr>
        <w:t xml:space="preserve"> " ما من أحد يسلم على إلا قدر رد الله علي روحي قبل ذلك وأرد عليه "</w:t>
      </w:r>
      <w:r>
        <w:rPr>
          <w:color w:val="538135" w:themeColor="accent6" w:themeShade="BF"/>
          <w:sz w:val="24"/>
          <w:szCs w:val="24"/>
          <w:rtl/>
        </w:rPr>
        <w:t xml:space="preserve"> </w:t>
      </w:r>
      <w:r w:rsidR="00E26450" w:rsidRPr="006F2465">
        <w:rPr>
          <w:color w:val="538135" w:themeColor="accent6" w:themeShade="BF"/>
          <w:sz w:val="24"/>
          <w:szCs w:val="24"/>
          <w:rtl/>
        </w:rPr>
        <w:t>وقال في نهاية الرسالة</w:t>
      </w:r>
      <w:r>
        <w:rPr>
          <w:color w:val="538135" w:themeColor="accent6" w:themeShade="BF"/>
          <w:sz w:val="24"/>
          <w:szCs w:val="24"/>
          <w:rtl/>
        </w:rPr>
        <w:t xml:space="preserve">: </w:t>
      </w:r>
      <w:r w:rsidR="00E26450" w:rsidRPr="006F2465">
        <w:rPr>
          <w:color w:val="538135" w:themeColor="accent6" w:themeShade="BF"/>
          <w:sz w:val="24"/>
          <w:szCs w:val="24"/>
          <w:rtl/>
        </w:rPr>
        <w:t>"ثم بعد ذلك رأيت الحديث المسئول عنه مخرجا في كتاب (حياة الأنبياء) للبيهقي بلفظ (إلا وقد ردّ الله على روحي) فصرح فيه بلفظ (وقد</w:t>
      </w:r>
      <w:r>
        <w:rPr>
          <w:color w:val="538135" w:themeColor="accent6" w:themeShade="BF"/>
          <w:sz w:val="24"/>
          <w:szCs w:val="24"/>
          <w:rtl/>
        </w:rPr>
        <w:t>)</w:t>
      </w:r>
      <w:r w:rsidR="00E26450" w:rsidRPr="006F2465">
        <w:rPr>
          <w:color w:val="538135" w:themeColor="accent6" w:themeShade="BF"/>
          <w:sz w:val="24"/>
          <w:szCs w:val="24"/>
          <w:rtl/>
        </w:rPr>
        <w:t>فحمدت الله كثيراً "</w:t>
      </w:r>
      <w:r>
        <w:rPr>
          <w:color w:val="538135" w:themeColor="accent6" w:themeShade="BF"/>
          <w:sz w:val="24"/>
          <w:szCs w:val="24"/>
          <w:rtl/>
        </w:rPr>
        <w:t xml:space="preserve"> </w:t>
      </w:r>
      <w:r w:rsidR="00E26450" w:rsidRPr="006F2465">
        <w:rPr>
          <w:color w:val="538135" w:themeColor="accent6" w:themeShade="BF"/>
          <w:sz w:val="24"/>
          <w:szCs w:val="24"/>
          <w:rtl/>
        </w:rPr>
        <w:t>أهـ ص 16، 30 وهي منشورة أيضاً في كتاب (الحاوي) للسيوطي</w:t>
      </w:r>
      <w:r>
        <w:rPr>
          <w:color w:val="538135" w:themeColor="accent6" w:themeShade="BF"/>
          <w:sz w:val="24"/>
          <w:szCs w:val="24"/>
          <w:rtl/>
        </w:rPr>
        <w:t>،</w:t>
      </w:r>
      <w:r w:rsidR="00E26450" w:rsidRPr="006F2465">
        <w:rPr>
          <w:color w:val="538135" w:themeColor="accent6" w:themeShade="BF"/>
          <w:sz w:val="24"/>
          <w:szCs w:val="24"/>
          <w:rtl/>
        </w:rPr>
        <w:t xml:space="preserve"> انظره في (رفع المنارة) حديث (32) ص 355</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قال البيهقي معنى قوله إلا رَدَّ الله عليه روحه</w:t>
      </w:r>
      <w:r>
        <w:rPr>
          <w:rtl/>
        </w:rPr>
        <w:t>:</w:t>
      </w:r>
      <w:r w:rsidR="00E26450" w:rsidRPr="002909E9">
        <w:rPr>
          <w:rtl/>
        </w:rPr>
        <w:t xml:space="preserve"> إلا وقد رد الله عليه روحه لأجل سلام من يسلم عليه واستمرت في جسده لأنه لا يبلى ولا تفتر صلاة المصلين عليه ولا سلام المسلمين عليه من الثقلين وغيرهم</w:t>
      </w:r>
      <w:r>
        <w:rPr>
          <w:rFonts w:hint="cs"/>
          <w:rtl/>
        </w:rPr>
        <w:t>،</w:t>
      </w:r>
      <w:r w:rsidR="00E26450">
        <w:rPr>
          <w:rFonts w:hint="cs"/>
          <w:rtl/>
        </w:rPr>
        <w:t xml:space="preserve"> </w:t>
      </w:r>
      <w:r w:rsidR="00E26450" w:rsidRPr="002909E9">
        <w:rPr>
          <w:spacing w:val="-6"/>
          <w:rtl/>
        </w:rPr>
        <w:t>وقال عليه الصلاة والسلام (لا تجعلوا قبرى عيدا وصلوا عليّ فإن صلاتكم</w:t>
      </w:r>
      <w:r w:rsidR="00E26450" w:rsidRPr="002909E9">
        <w:rPr>
          <w:rtl/>
        </w:rPr>
        <w:t xml:space="preserve"> تبلغني حيث ما كنتم) رواه أبو داود من حديث أبي هريرة</w:t>
      </w:r>
      <w:r w:rsidR="00E26450">
        <w:rPr>
          <w:rFonts w:hint="cs"/>
          <w:rtl/>
        </w:rPr>
        <w:t xml:space="preserve"> </w:t>
      </w:r>
      <w:r w:rsidR="00E26450">
        <w:rPr>
          <w:rtl/>
        </w:rPr>
        <w:t>رضي الله عنه</w:t>
      </w:r>
      <w:r w:rsidR="00E26450" w:rsidRPr="002909E9">
        <w:rPr>
          <w:rtl/>
        </w:rPr>
        <w:t xml:space="preserve"> بإسناد صحيح</w:t>
      </w:r>
      <w:r w:rsidR="00E26450">
        <w:rPr>
          <w:rFonts w:hint="cs"/>
          <w:rtl/>
        </w:rPr>
        <w:t xml:space="preserve"> </w:t>
      </w:r>
      <w:r>
        <w:rPr>
          <w:rFonts w:hint="cs"/>
          <w:color w:val="538135" w:themeColor="accent6" w:themeShade="BF"/>
          <w:sz w:val="24"/>
          <w:szCs w:val="24"/>
          <w:rtl/>
        </w:rPr>
        <w:t>[</w:t>
      </w:r>
      <w:r w:rsidR="00E26450" w:rsidRPr="009D6A0E">
        <w:rPr>
          <w:color w:val="538135" w:themeColor="accent6" w:themeShade="BF"/>
          <w:sz w:val="24"/>
          <w:szCs w:val="24"/>
          <w:rtl/>
        </w:rPr>
        <w:t>قال المحقق</w:t>
      </w:r>
      <w:r>
        <w:rPr>
          <w:color w:val="538135" w:themeColor="accent6" w:themeShade="BF"/>
          <w:sz w:val="24"/>
          <w:szCs w:val="24"/>
          <w:rtl/>
        </w:rPr>
        <w:t>:</w:t>
      </w:r>
      <w:r w:rsidR="00E26450" w:rsidRPr="009D6A0E">
        <w:rPr>
          <w:color w:val="538135" w:themeColor="accent6" w:themeShade="BF"/>
          <w:sz w:val="24"/>
          <w:szCs w:val="24"/>
          <w:rtl/>
        </w:rPr>
        <w:t xml:space="preserve"> وقد اعترف ابن تيمية بصحة هذا الحديث وكذلك تلميذه ابن عبد الهادي في (الصارم المنكي) فقال</w:t>
      </w:r>
      <w:r>
        <w:rPr>
          <w:color w:val="538135" w:themeColor="accent6" w:themeShade="BF"/>
          <w:sz w:val="24"/>
          <w:szCs w:val="24"/>
          <w:rtl/>
        </w:rPr>
        <w:t>:</w:t>
      </w:r>
      <w:r w:rsidR="00E26450" w:rsidRPr="009D6A0E">
        <w:rPr>
          <w:color w:val="538135" w:themeColor="accent6" w:themeShade="BF"/>
          <w:sz w:val="24"/>
          <w:szCs w:val="24"/>
          <w:rtl/>
        </w:rPr>
        <w:t xml:space="preserve"> "هو حديث حسن جيد الإسناد وله شواهد كثيرة يرتقي بها إلى درجة الصحة "</w:t>
      </w:r>
      <w:r>
        <w:rPr>
          <w:color w:val="538135" w:themeColor="accent6" w:themeShade="BF"/>
          <w:sz w:val="24"/>
          <w:szCs w:val="24"/>
          <w:rtl/>
        </w:rPr>
        <w:t xml:space="preserve"> </w:t>
      </w:r>
      <w:r w:rsidR="00E26450" w:rsidRPr="009D6A0E">
        <w:rPr>
          <w:color w:val="538135" w:themeColor="accent6" w:themeShade="BF"/>
          <w:sz w:val="24"/>
          <w:szCs w:val="24"/>
          <w:rtl/>
        </w:rPr>
        <w:t>أهـ ص414</w:t>
      </w:r>
      <w:r>
        <w:rPr>
          <w:color w:val="538135" w:themeColor="accent6" w:themeShade="BF"/>
          <w:sz w:val="24"/>
          <w:szCs w:val="24"/>
          <w:rtl/>
        </w:rPr>
        <w:t>،</w:t>
      </w:r>
      <w:r w:rsidR="00E26450" w:rsidRPr="009D6A0E">
        <w:rPr>
          <w:color w:val="538135" w:themeColor="accent6" w:themeShade="BF"/>
          <w:sz w:val="24"/>
          <w:szCs w:val="24"/>
          <w:rtl/>
        </w:rPr>
        <w:t xml:space="preserve"> وأما عبارة الحديث</w:t>
      </w:r>
      <w:r>
        <w:rPr>
          <w:color w:val="538135" w:themeColor="accent6" w:themeShade="BF"/>
          <w:sz w:val="24"/>
          <w:szCs w:val="24"/>
          <w:rtl/>
        </w:rPr>
        <w:t xml:space="preserve"> </w:t>
      </w:r>
      <w:r w:rsidR="00E26450" w:rsidRPr="009D6A0E">
        <w:rPr>
          <w:color w:val="538135" w:themeColor="accent6" w:themeShade="BF"/>
          <w:sz w:val="24"/>
          <w:szCs w:val="24"/>
          <w:rtl/>
        </w:rPr>
        <w:t>" لا تجعلوا قبري عيداً "</w:t>
      </w:r>
      <w:r>
        <w:rPr>
          <w:color w:val="538135" w:themeColor="accent6" w:themeShade="BF"/>
          <w:sz w:val="24"/>
          <w:szCs w:val="24"/>
          <w:rtl/>
        </w:rPr>
        <w:t xml:space="preserve"> </w:t>
      </w:r>
      <w:r w:rsidR="00E26450" w:rsidRPr="009D6A0E">
        <w:rPr>
          <w:color w:val="538135" w:themeColor="accent6" w:themeShade="BF"/>
          <w:sz w:val="24"/>
          <w:szCs w:val="24"/>
          <w:rtl/>
        </w:rPr>
        <w:t>فقد شرحها الإمام تقي الدين السبكي في (شفاء السقام) وقال</w:t>
      </w:r>
      <w:r>
        <w:rPr>
          <w:color w:val="538135" w:themeColor="accent6" w:themeShade="BF"/>
          <w:sz w:val="24"/>
          <w:szCs w:val="24"/>
          <w:rtl/>
        </w:rPr>
        <w:t xml:space="preserve">: </w:t>
      </w:r>
      <w:r w:rsidR="00E26450" w:rsidRPr="009D6A0E">
        <w:rPr>
          <w:color w:val="538135" w:themeColor="accent6" w:themeShade="BF"/>
          <w:sz w:val="24"/>
          <w:szCs w:val="24"/>
          <w:rtl/>
        </w:rPr>
        <w:t>" فقال الشيخ زكي الدين المنذري (يحتمل أن يكون المراد به الحث على كثرة زيارة قبره صلى الله عليه وسلم وأن لا يهمل</w:t>
      </w:r>
      <w:r>
        <w:rPr>
          <w:color w:val="538135" w:themeColor="accent6" w:themeShade="BF"/>
          <w:sz w:val="24"/>
          <w:szCs w:val="24"/>
          <w:rtl/>
        </w:rPr>
        <w:t xml:space="preserve"> </w:t>
      </w:r>
      <w:r w:rsidR="00E26450" w:rsidRPr="009D6A0E">
        <w:rPr>
          <w:color w:val="538135" w:themeColor="accent6" w:themeShade="BF"/>
          <w:sz w:val="24"/>
          <w:szCs w:val="24"/>
          <w:rtl/>
        </w:rPr>
        <w:t xml:space="preserve">حتى لا يزار إلا في بعض الأوقات كالعيد الذي لا يأتي في العام إلا مرتين) وقال </w:t>
      </w:r>
      <w:r>
        <w:rPr>
          <w:color w:val="538135" w:themeColor="accent6" w:themeShade="BF"/>
          <w:sz w:val="24"/>
          <w:szCs w:val="24"/>
          <w:rtl/>
        </w:rPr>
        <w:t>(</w:t>
      </w:r>
      <w:r w:rsidR="00E26450" w:rsidRPr="009D6A0E">
        <w:rPr>
          <w:color w:val="538135" w:themeColor="accent6" w:themeShade="BF"/>
          <w:sz w:val="24"/>
          <w:szCs w:val="24"/>
          <w:rtl/>
        </w:rPr>
        <w:t>ويؤيد هذا التأويل ما جاء في الحديث نفسه</w:t>
      </w:r>
      <w:r>
        <w:rPr>
          <w:color w:val="538135" w:themeColor="accent6" w:themeShade="BF"/>
          <w:sz w:val="24"/>
          <w:szCs w:val="24"/>
          <w:rtl/>
        </w:rPr>
        <w:t>:</w:t>
      </w:r>
      <w:r w:rsidR="00E26450" w:rsidRPr="009D6A0E">
        <w:rPr>
          <w:color w:val="538135" w:themeColor="accent6" w:themeShade="BF"/>
          <w:sz w:val="24"/>
          <w:szCs w:val="24"/>
          <w:rtl/>
        </w:rPr>
        <w:t xml:space="preserve"> لا تجعلوا بيوتكم قبوراً أي لا تتركوا الصلاة في بيوتكم حتى تجعلوها كالقبور التي لا يصلي فيها) </w:t>
      </w:r>
      <w:r>
        <w:rPr>
          <w:color w:val="538135" w:themeColor="accent6" w:themeShade="BF"/>
          <w:sz w:val="24"/>
          <w:szCs w:val="24"/>
          <w:rtl/>
        </w:rPr>
        <w:t>(</w:t>
      </w:r>
      <w:r w:rsidR="00E26450" w:rsidRPr="009D6A0E">
        <w:rPr>
          <w:color w:val="538135" w:themeColor="accent6" w:themeShade="BF"/>
          <w:sz w:val="24"/>
          <w:szCs w:val="24"/>
          <w:rtl/>
        </w:rPr>
        <w:t>قلت</w:t>
      </w:r>
      <w:r>
        <w:rPr>
          <w:color w:val="538135" w:themeColor="accent6" w:themeShade="BF"/>
          <w:sz w:val="24"/>
          <w:szCs w:val="24"/>
          <w:rtl/>
        </w:rPr>
        <w:t>):</w:t>
      </w:r>
      <w:r w:rsidR="00E26450" w:rsidRPr="009D6A0E">
        <w:rPr>
          <w:color w:val="538135" w:themeColor="accent6" w:themeShade="BF"/>
          <w:sz w:val="24"/>
          <w:szCs w:val="24"/>
          <w:rtl/>
        </w:rPr>
        <w:t xml:space="preserve"> ويحتمل أن يكون المراد لا تتخذوا له وقتا مخصوصاً لا تكون الزيارة إلا فيه كما ترى كثيراً من المشاهد لزيارتها يوم معين كالعيد وزيارة قبره صلى الله عليه وسلم ليس لها يوم بعينه بل أي يوم كان ويحتمل أيضاً أن يراد أن يجعل كالعيد في العكوف عليه وإظهار الزينة والاجتماع وغير ذلك مما يعمل في الأعياد، بل لا يؤتى إلا للزيارة والسلام والدعاء ثم ينصرف عنه والله أعلم بمراد نبيه "</w:t>
      </w:r>
      <w:r>
        <w:rPr>
          <w:color w:val="538135" w:themeColor="accent6" w:themeShade="BF"/>
          <w:sz w:val="24"/>
          <w:szCs w:val="24"/>
          <w:rtl/>
        </w:rPr>
        <w:t xml:space="preserve"> </w:t>
      </w:r>
      <w:r w:rsidR="00E26450" w:rsidRPr="009D6A0E">
        <w:rPr>
          <w:color w:val="538135" w:themeColor="accent6" w:themeShade="BF"/>
          <w:sz w:val="24"/>
          <w:szCs w:val="24"/>
          <w:rtl/>
        </w:rPr>
        <w:t>أهـ الباب الرابع ص 67</w:t>
      </w:r>
      <w:r>
        <w:rPr>
          <w:rFonts w:hint="cs"/>
          <w:color w:val="538135" w:themeColor="accent6" w:themeShade="BF"/>
          <w:sz w:val="24"/>
          <w:szCs w:val="24"/>
          <w:rtl/>
        </w:rPr>
        <w:t>]،</w:t>
      </w:r>
      <w:r w:rsidR="00E26450">
        <w:rPr>
          <w:rFonts w:hint="cs"/>
          <w:rtl/>
        </w:rPr>
        <w:t xml:space="preserve"> </w:t>
      </w:r>
      <w:r w:rsidR="00E26450" w:rsidRPr="002909E9">
        <w:rPr>
          <w:rtl/>
        </w:rPr>
        <w:t>والأحاديث في ذلك كثيرة</w:t>
      </w:r>
      <w:r>
        <w:rPr>
          <w:rFonts w:hint="cs"/>
          <w:rtl/>
        </w:rPr>
        <w:t>،</w:t>
      </w:r>
      <w:r w:rsidR="00E26450">
        <w:rPr>
          <w:rFonts w:hint="cs"/>
          <w:rtl/>
        </w:rPr>
        <w:t xml:space="preserve"> </w:t>
      </w:r>
      <w:r w:rsidR="00E26450" w:rsidRPr="002909E9">
        <w:rPr>
          <w:rtl/>
        </w:rPr>
        <w:t>وقال كعب الأحبار</w:t>
      </w:r>
      <w:r>
        <w:rPr>
          <w:rtl/>
        </w:rPr>
        <w:t>:</w:t>
      </w:r>
      <w:r w:rsidR="00E26450" w:rsidRPr="002909E9">
        <w:rPr>
          <w:rtl/>
        </w:rPr>
        <w:t xml:space="preserve"> ما من فجر يطلع إلا نزل سبعون ألفاً من الملائكة حتى يحفوا بالقبر الشريف يضربون بأجنحتهم ويصلون على النبي </w:t>
      </w:r>
      <w:r w:rsidR="00E26450">
        <w:rPr>
          <w:rtl/>
        </w:rPr>
        <w:t>صلى الله عليه وسلم</w:t>
      </w:r>
      <w:r w:rsidR="00E26450" w:rsidRPr="002909E9">
        <w:rPr>
          <w:rtl/>
        </w:rPr>
        <w:t xml:space="preserve"> حتى إذا أمسوا عرجوا وهبط مثلهم وصنعوا مثل ذلك حتى إذا انشقت الأرض خرج رسول </w:t>
      </w:r>
      <w:r w:rsidR="00E26450">
        <w:rPr>
          <w:rtl/>
        </w:rPr>
        <w:t>صلى الله عليه وسلم</w:t>
      </w:r>
      <w:r w:rsidR="00E26450" w:rsidRPr="002909E9">
        <w:rPr>
          <w:rtl/>
        </w:rPr>
        <w:t xml:space="preserve"> في سبعين ألفاً من الملائكة يوقرونه</w:t>
      </w:r>
      <w:r w:rsidR="00E26450">
        <w:rPr>
          <w:rFonts w:hint="cs"/>
          <w:rtl/>
        </w:rPr>
        <w:t xml:space="preserve"> </w:t>
      </w:r>
      <w:r>
        <w:rPr>
          <w:rFonts w:hint="cs"/>
          <w:sz w:val="24"/>
          <w:szCs w:val="24"/>
          <w:rtl/>
        </w:rPr>
        <w:t>[</w:t>
      </w:r>
      <w:r w:rsidR="00E26450" w:rsidRPr="009D6A0E">
        <w:rPr>
          <w:color w:val="538135" w:themeColor="accent6" w:themeShade="BF"/>
          <w:sz w:val="24"/>
          <w:szCs w:val="24"/>
          <w:rtl/>
        </w:rPr>
        <w:t>قال المحقق</w:t>
      </w:r>
      <w:r>
        <w:rPr>
          <w:color w:val="538135" w:themeColor="accent6" w:themeShade="BF"/>
          <w:sz w:val="24"/>
          <w:szCs w:val="24"/>
          <w:rtl/>
        </w:rPr>
        <w:t>:</w:t>
      </w:r>
      <w:r w:rsidR="00E26450" w:rsidRPr="009D6A0E">
        <w:rPr>
          <w:color w:val="538135" w:themeColor="accent6" w:themeShade="BF"/>
          <w:sz w:val="24"/>
          <w:szCs w:val="24"/>
          <w:rtl/>
        </w:rPr>
        <w:t xml:space="preserve"> رواه الدارمي في سننه</w:t>
      </w:r>
      <w:r>
        <w:rPr>
          <w:color w:val="538135" w:themeColor="accent6" w:themeShade="BF"/>
          <w:sz w:val="24"/>
          <w:szCs w:val="24"/>
          <w:rtl/>
        </w:rPr>
        <w:t>:</w:t>
      </w:r>
      <w:r w:rsidR="00E26450" w:rsidRPr="009D6A0E">
        <w:rPr>
          <w:color w:val="538135" w:themeColor="accent6" w:themeShade="BF"/>
          <w:sz w:val="24"/>
          <w:szCs w:val="24"/>
          <w:rtl/>
        </w:rPr>
        <w:t xml:space="preserve"> باب </w:t>
      </w:r>
      <w:r>
        <w:rPr>
          <w:color w:val="538135" w:themeColor="accent6" w:themeShade="BF"/>
          <w:sz w:val="24"/>
          <w:szCs w:val="24"/>
          <w:rtl/>
        </w:rPr>
        <w:t>(</w:t>
      </w:r>
      <w:r w:rsidR="00E26450" w:rsidRPr="009D6A0E">
        <w:rPr>
          <w:color w:val="538135" w:themeColor="accent6" w:themeShade="BF"/>
          <w:sz w:val="24"/>
          <w:szCs w:val="24"/>
          <w:rtl/>
        </w:rPr>
        <w:t>ما أكرم الله تعالى به نبيه بعد موته) حديث رقم (94) وأشار محققه الشيخ حسين سليم أسد إلى ضعف سند الدرامي ثم قال</w:t>
      </w:r>
      <w:r>
        <w:rPr>
          <w:color w:val="538135" w:themeColor="accent6" w:themeShade="BF"/>
          <w:sz w:val="24"/>
          <w:szCs w:val="24"/>
          <w:rtl/>
        </w:rPr>
        <w:t xml:space="preserve">: </w:t>
      </w:r>
      <w:r w:rsidR="00E26450" w:rsidRPr="009D6A0E">
        <w:rPr>
          <w:color w:val="538135" w:themeColor="accent6" w:themeShade="BF"/>
          <w:sz w:val="24"/>
          <w:szCs w:val="24"/>
          <w:rtl/>
        </w:rPr>
        <w:t>" ذكره السخاوي في (القول البديع) ص48 وقال</w:t>
      </w:r>
      <w:r>
        <w:rPr>
          <w:color w:val="538135" w:themeColor="accent6" w:themeShade="BF"/>
          <w:sz w:val="24"/>
          <w:szCs w:val="24"/>
          <w:rtl/>
        </w:rPr>
        <w:t>:</w:t>
      </w:r>
      <w:r w:rsidR="00E26450" w:rsidRPr="009D6A0E">
        <w:rPr>
          <w:color w:val="538135" w:themeColor="accent6" w:themeShade="BF"/>
          <w:sz w:val="24"/>
          <w:szCs w:val="24"/>
          <w:rtl/>
        </w:rPr>
        <w:t xml:space="preserve"> رواه إسماعيل القاضي وابن بشكوال والبيهقي الشعب والدرامي في باب (ما أكرم الله تعالى به نبيه بعد موته من جامعه وابن المبارك في الرقائق له "</w:t>
      </w:r>
      <w:r>
        <w:rPr>
          <w:color w:val="538135" w:themeColor="accent6" w:themeShade="BF"/>
          <w:sz w:val="24"/>
          <w:szCs w:val="24"/>
          <w:rtl/>
        </w:rPr>
        <w:t>]</w:t>
      </w:r>
      <w:r>
        <w:rPr>
          <w:rFonts w:hint="cs"/>
          <w:rtl/>
        </w:rPr>
        <w:t>،</w:t>
      </w:r>
      <w:r w:rsidR="00E26450">
        <w:rPr>
          <w:rFonts w:hint="cs"/>
          <w:rtl/>
        </w:rPr>
        <w:t xml:space="preserve"> </w:t>
      </w:r>
      <w:r w:rsidR="00E26450" w:rsidRPr="002909E9">
        <w:rPr>
          <w:rtl/>
        </w:rPr>
        <w:t xml:space="preserve">وروى الحافظ أبو القاسم الأصبهاني صاحب الترغيب والترهيب بإسناده عن أنس </w:t>
      </w:r>
      <w:r w:rsidR="00E26450">
        <w:rPr>
          <w:rtl/>
        </w:rPr>
        <w:t>رضي الله عنه</w:t>
      </w:r>
      <w:r w:rsidR="00E26450" w:rsidRPr="002909E9">
        <w:rPr>
          <w:rtl/>
        </w:rPr>
        <w:t xml:space="preserve"> قال 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صلى عليّ في يوم جمعة وليلة جمعة مائة من الصلاة قضى الله له مائة حاجة سبعين من حوائج الآخرة وثلاثين من حوائج الدنيا ووكَّل بذلك ملكا يدخله علي قبري كما يدخل عليكم الهدايا</w:t>
      </w:r>
      <w:r>
        <w:rPr>
          <w:rtl/>
        </w:rPr>
        <w:t>،</w:t>
      </w:r>
      <w:r w:rsidR="00E26450" w:rsidRPr="002909E9">
        <w:rPr>
          <w:rtl/>
        </w:rPr>
        <w:t xml:space="preserve"> إن علمي بذلك بعد موتي كعلمي بالحياة</w:t>
      </w:r>
      <w:r>
        <w:rPr>
          <w:rtl/>
        </w:rPr>
        <w:t>)</w:t>
      </w:r>
      <w:r w:rsidR="00E26450" w:rsidRPr="002909E9">
        <w:rPr>
          <w:rtl/>
        </w:rPr>
        <w:t xml:space="preserve">) </w:t>
      </w:r>
      <w:r>
        <w:rPr>
          <w:rFonts w:hint="cs"/>
          <w:color w:val="538135" w:themeColor="accent6" w:themeShade="BF"/>
          <w:sz w:val="24"/>
          <w:szCs w:val="24"/>
          <w:rtl/>
        </w:rPr>
        <w:t>[</w:t>
      </w:r>
      <w:r w:rsidR="00E26450" w:rsidRPr="009D6A0E">
        <w:rPr>
          <w:color w:val="538135" w:themeColor="accent6" w:themeShade="BF"/>
          <w:sz w:val="24"/>
          <w:szCs w:val="24"/>
          <w:rtl/>
        </w:rPr>
        <w:t>قال المحقق</w:t>
      </w:r>
      <w:r>
        <w:rPr>
          <w:color w:val="538135" w:themeColor="accent6" w:themeShade="BF"/>
          <w:sz w:val="24"/>
          <w:szCs w:val="24"/>
          <w:rtl/>
        </w:rPr>
        <w:t>:</w:t>
      </w:r>
      <w:r w:rsidR="00E26450" w:rsidRPr="009D6A0E">
        <w:rPr>
          <w:color w:val="538135" w:themeColor="accent6" w:themeShade="BF"/>
          <w:sz w:val="24"/>
          <w:szCs w:val="24"/>
          <w:rtl/>
        </w:rPr>
        <w:t xml:space="preserve"> ورواه عن أنس أيضاً الإمام البيهقي في كتابه (حياة الأنبياء) ورواية البيهقي بها زيادة في ألفاظ الحديث انظر (شفاء السقام) الفصل الأول من الباب التاسع، وأيضاً رواه ابن منده في فوائده</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وقال السيد الجليل سليمان بن شحيم قدس الله تعالى روحه</w:t>
      </w:r>
      <w:r>
        <w:rPr>
          <w:rtl/>
        </w:rPr>
        <w:t>:</w:t>
      </w:r>
      <w:r w:rsidR="00E26450" w:rsidRPr="002909E9">
        <w:rPr>
          <w:rtl/>
        </w:rPr>
        <w:t xml:space="preserve"> رأيت النبي </w:t>
      </w:r>
      <w:r w:rsidR="00E26450">
        <w:rPr>
          <w:rtl/>
        </w:rPr>
        <w:t>صلى الله عليه وسلم</w:t>
      </w:r>
      <w:r w:rsidR="00E26450" w:rsidRPr="002909E9">
        <w:rPr>
          <w:rtl/>
        </w:rPr>
        <w:t xml:space="preserve"> في المنام فقلت</w:t>
      </w:r>
      <w:r>
        <w:rPr>
          <w:rtl/>
        </w:rPr>
        <w:t>:</w:t>
      </w:r>
      <w:r w:rsidR="00E26450" w:rsidRPr="002909E9">
        <w:rPr>
          <w:rtl/>
        </w:rPr>
        <w:t xml:space="preserve"> يا رسول الله الذين يأتونك ويسلمون عليك تفقه سلامهم. قال</w:t>
      </w:r>
      <w:r>
        <w:rPr>
          <w:rtl/>
        </w:rPr>
        <w:t>:</w:t>
      </w:r>
      <w:r w:rsidR="00E26450" w:rsidRPr="002909E9">
        <w:rPr>
          <w:rtl/>
        </w:rPr>
        <w:t xml:space="preserve"> نعم وأرد عليهم</w:t>
      </w:r>
      <w:r>
        <w:rPr>
          <w:rFonts w:hint="cs"/>
          <w:rtl/>
        </w:rPr>
        <w:t>،</w:t>
      </w:r>
      <w:r w:rsidR="00E26450">
        <w:rPr>
          <w:rFonts w:hint="cs"/>
          <w:rtl/>
        </w:rPr>
        <w:t xml:space="preserve"> </w:t>
      </w:r>
    </w:p>
    <w:p w14:paraId="40FA6A11" w14:textId="29969685" w:rsidR="00E26450" w:rsidRDefault="00C905BE" w:rsidP="00C905BE">
      <w:pPr>
        <w:spacing w:after="240"/>
        <w:rPr>
          <w:rtl/>
        </w:rPr>
      </w:pPr>
      <w:r>
        <w:rPr>
          <w:bCs/>
          <w:rtl/>
        </w:rPr>
        <w:t>[</w:t>
      </w:r>
      <w:r w:rsidR="00E26450" w:rsidRPr="002909E9">
        <w:rPr>
          <w:bCs/>
          <w:rtl/>
        </w:rPr>
        <w:t>ح- عودة إلى صنيع الأمة في التوسل به عليه السلام</w:t>
      </w:r>
      <w:r>
        <w:rPr>
          <w:bCs/>
          <w:rtl/>
        </w:rPr>
        <w:t>]</w:t>
      </w:r>
      <w:r>
        <w:rPr>
          <w:rFonts w:hint="cs"/>
          <w:bCs/>
          <w:rtl/>
        </w:rPr>
        <w:t>:</w:t>
      </w:r>
      <w:r w:rsidR="00E26450">
        <w:rPr>
          <w:rFonts w:hint="cs"/>
          <w:bCs/>
          <w:rtl/>
        </w:rPr>
        <w:t xml:space="preserve"> </w:t>
      </w:r>
      <w:r w:rsidR="00E26450" w:rsidRPr="002909E9">
        <w:rPr>
          <w:rtl/>
        </w:rPr>
        <w:t xml:space="preserve">وقال بعض المشايخ رأيت رسول الله </w:t>
      </w:r>
      <w:r w:rsidR="00E26450">
        <w:rPr>
          <w:rtl/>
        </w:rPr>
        <w:t>صلى الله عليه وسلم</w:t>
      </w:r>
      <w:r w:rsidR="00E26450" w:rsidRPr="002909E9">
        <w:rPr>
          <w:rtl/>
        </w:rPr>
        <w:t xml:space="preserve"> في النوم فقلت</w:t>
      </w:r>
      <w:r>
        <w:rPr>
          <w:rtl/>
        </w:rPr>
        <w:t>:</w:t>
      </w:r>
      <w:r w:rsidR="00E26450" w:rsidRPr="002909E9">
        <w:rPr>
          <w:rtl/>
        </w:rPr>
        <w:t xml:space="preserve"> استغفر لي فأعرض عني فقلت</w:t>
      </w:r>
      <w:r>
        <w:rPr>
          <w:rtl/>
        </w:rPr>
        <w:t>:</w:t>
      </w:r>
      <w:r w:rsidR="00E26450" w:rsidRPr="002909E9">
        <w:rPr>
          <w:rtl/>
        </w:rPr>
        <w:t xml:space="preserve"> يا رسول الله استغفر لي فأعرض عني. فقلت</w:t>
      </w:r>
      <w:r>
        <w:rPr>
          <w:rtl/>
        </w:rPr>
        <w:t>:</w:t>
      </w:r>
      <w:r w:rsidR="00E26450" w:rsidRPr="002909E9">
        <w:rPr>
          <w:rtl/>
        </w:rPr>
        <w:t xml:space="preserve"> يا رسول الله إن سفيان بن عيينة حدثنا عن محمد ابن المنكدر عن جابر</w:t>
      </w:r>
      <w:r>
        <w:rPr>
          <w:rtl/>
        </w:rPr>
        <w:t>:</w:t>
      </w:r>
      <w:r w:rsidR="00E26450" w:rsidRPr="002909E9">
        <w:rPr>
          <w:rtl/>
        </w:rPr>
        <w:t xml:space="preserve"> أنك لم تسأل شيئاً قط فقلت لا</w:t>
      </w:r>
      <w:r>
        <w:rPr>
          <w:rFonts w:hint="cs"/>
          <w:rtl/>
        </w:rPr>
        <w:t>،</w:t>
      </w:r>
      <w:r w:rsidR="00E26450" w:rsidRPr="002909E9">
        <w:rPr>
          <w:rtl/>
        </w:rPr>
        <w:t xml:space="preserve"> فأقبل عليّ وقال</w:t>
      </w:r>
      <w:r>
        <w:rPr>
          <w:rtl/>
        </w:rPr>
        <w:t>:</w:t>
      </w:r>
      <w:r w:rsidR="00E26450" w:rsidRPr="002909E9">
        <w:rPr>
          <w:rtl/>
        </w:rPr>
        <w:t xml:space="preserve"> غفر الله لك</w:t>
      </w:r>
      <w:r>
        <w:rPr>
          <w:rFonts w:hint="cs"/>
          <w:rtl/>
        </w:rPr>
        <w:t>،</w:t>
      </w:r>
      <w:r w:rsidR="00E26450">
        <w:rPr>
          <w:rFonts w:hint="cs"/>
          <w:rtl/>
        </w:rPr>
        <w:t xml:space="preserve"> </w:t>
      </w:r>
      <w:r w:rsidR="00E26450" w:rsidRPr="002909E9">
        <w:rPr>
          <w:rtl/>
        </w:rPr>
        <w:t>وكان موهوب بن عمر الجزري الشافعي إماما عالما فاضلا مفيدا يشارك في سائر العلوم مشاركة جيدة مع العقل والدين والإيثار لأهل الضرورات. وكان يتّجر فكثر ماله. فأراد الصاحب أن يتعرض له قال</w:t>
      </w:r>
      <w:r>
        <w:rPr>
          <w:rtl/>
        </w:rPr>
        <w:t>:</w:t>
      </w:r>
      <w:r w:rsidR="00E26450" w:rsidRPr="002909E9">
        <w:rPr>
          <w:rtl/>
        </w:rPr>
        <w:t xml:space="preserve"> فخفت منه خوفاً شديداً فلما كان في بعض الليالي رأيت النبي </w:t>
      </w:r>
      <w:r w:rsidR="00E26450">
        <w:rPr>
          <w:rtl/>
        </w:rPr>
        <w:t>صلى الله عليه وسلم</w:t>
      </w:r>
      <w:r w:rsidR="00E26450" w:rsidRPr="002909E9">
        <w:rPr>
          <w:rtl/>
        </w:rPr>
        <w:t xml:space="preserve"> في المنام ف</w:t>
      </w:r>
      <w:r>
        <w:rPr>
          <w:rtl/>
        </w:rPr>
        <w:t>(</w:t>
      </w:r>
      <w:r w:rsidR="00E26450" w:rsidRPr="002909E9">
        <w:rPr>
          <w:rtl/>
        </w:rPr>
        <w:t>قلت</w:t>
      </w:r>
      <w:r>
        <w:rPr>
          <w:rtl/>
        </w:rPr>
        <w:t>):</w:t>
      </w:r>
      <w:r w:rsidR="00E26450" w:rsidRPr="002909E9">
        <w:rPr>
          <w:rtl/>
        </w:rPr>
        <w:t xml:space="preserve"> يا رسول الله إني خائف من الصاحب</w:t>
      </w:r>
      <w:r>
        <w:rPr>
          <w:rtl/>
        </w:rPr>
        <w:t>،</w:t>
      </w:r>
      <w:r w:rsidR="00E26450" w:rsidRPr="002909E9">
        <w:rPr>
          <w:rtl/>
        </w:rPr>
        <w:t xml:space="preserve"> فقال</w:t>
      </w:r>
      <w:r>
        <w:rPr>
          <w:rtl/>
        </w:rPr>
        <w:t>:</w:t>
      </w:r>
      <w:r w:rsidR="00E26450" w:rsidRPr="002909E9">
        <w:rPr>
          <w:rtl/>
        </w:rPr>
        <w:t xml:space="preserve"> لا تخف منه وقل له بعلامة كذا وكذا لا تؤذني فرسول الله </w:t>
      </w:r>
      <w:r w:rsidR="00E26450">
        <w:rPr>
          <w:rtl/>
        </w:rPr>
        <w:t>صلى الله عليه وسلم</w:t>
      </w:r>
      <w:r w:rsidR="00E26450" w:rsidRPr="002909E9">
        <w:rPr>
          <w:rtl/>
        </w:rPr>
        <w:t xml:space="preserve"> يشفع فِيّ</w:t>
      </w:r>
      <w:r>
        <w:rPr>
          <w:rFonts w:hint="cs"/>
          <w:rtl/>
        </w:rPr>
        <w:t>،</w:t>
      </w:r>
      <w:r w:rsidR="00E26450">
        <w:rPr>
          <w:rFonts w:hint="cs"/>
          <w:rtl/>
        </w:rPr>
        <w:t xml:space="preserve"> </w:t>
      </w:r>
      <w:r w:rsidR="00E26450" w:rsidRPr="002909E9">
        <w:rPr>
          <w:rtl/>
        </w:rPr>
        <w:t>قال فلما انتهبت صليت الصبح وركبت دابتي ووقفت للصاحب في الطريق وهو طالع إلى القلعة قال</w:t>
      </w:r>
      <w:r>
        <w:rPr>
          <w:rtl/>
        </w:rPr>
        <w:t>:</w:t>
      </w:r>
      <w:r w:rsidR="00E26450" w:rsidRPr="002909E9">
        <w:rPr>
          <w:rtl/>
        </w:rPr>
        <w:t xml:space="preserve"> فسلمت عليه وصحبته وقلت له</w:t>
      </w:r>
      <w:r>
        <w:rPr>
          <w:rtl/>
        </w:rPr>
        <w:t>:</w:t>
      </w:r>
      <w:r w:rsidR="00E26450" w:rsidRPr="002909E9">
        <w:rPr>
          <w:rtl/>
        </w:rPr>
        <w:t xml:space="preserve"> معي رسالة. فقال</w:t>
      </w:r>
      <w:r>
        <w:rPr>
          <w:rtl/>
        </w:rPr>
        <w:t>:</w:t>
      </w:r>
      <w:r w:rsidR="00E26450" w:rsidRPr="002909E9">
        <w:rPr>
          <w:rtl/>
        </w:rPr>
        <w:t xml:space="preserve"> ممن. </w:t>
      </w:r>
      <w:r>
        <w:rPr>
          <w:rtl/>
        </w:rPr>
        <w:t>(</w:t>
      </w:r>
      <w:r w:rsidR="00E26450" w:rsidRPr="002909E9">
        <w:rPr>
          <w:rtl/>
        </w:rPr>
        <w:t>قلت</w:t>
      </w:r>
      <w:r>
        <w:rPr>
          <w:rtl/>
        </w:rPr>
        <w:t>):</w:t>
      </w:r>
      <w:r w:rsidR="00E26450" w:rsidRPr="002909E9">
        <w:rPr>
          <w:rtl/>
        </w:rPr>
        <w:t xml:space="preserve"> من رسول الله </w:t>
      </w:r>
      <w:r w:rsidR="00E26450">
        <w:rPr>
          <w:rtl/>
        </w:rPr>
        <w:t>صلى الله عليه وسلم</w:t>
      </w:r>
      <w:r w:rsidR="00E26450" w:rsidRPr="002909E9">
        <w:rPr>
          <w:rtl/>
        </w:rPr>
        <w:t>. وقال</w:t>
      </w:r>
      <w:r>
        <w:rPr>
          <w:rtl/>
        </w:rPr>
        <w:t>:</w:t>
      </w:r>
      <w:r w:rsidR="00E26450" w:rsidRPr="002909E9">
        <w:rPr>
          <w:rtl/>
        </w:rPr>
        <w:t xml:space="preserve"> قل له بعلامة كذا وكذا. فقال</w:t>
      </w:r>
      <w:r>
        <w:rPr>
          <w:rtl/>
        </w:rPr>
        <w:t>:</w:t>
      </w:r>
      <w:r w:rsidR="00E26450" w:rsidRPr="002909E9">
        <w:rPr>
          <w:rtl/>
        </w:rPr>
        <w:t xml:space="preserve"> صدقت أنت وصدق رسول الله </w:t>
      </w:r>
      <w:r w:rsidR="00E26450">
        <w:rPr>
          <w:rtl/>
        </w:rPr>
        <w:t>صلى الله عليه وسلم</w:t>
      </w:r>
      <w:r w:rsidR="00E26450" w:rsidRPr="002909E9">
        <w:rPr>
          <w:rtl/>
        </w:rPr>
        <w:t xml:space="preserve"> وأنا اليوم أتشفع بك إلى رسول الله </w:t>
      </w:r>
      <w:r w:rsidR="00E26450">
        <w:rPr>
          <w:rtl/>
        </w:rPr>
        <w:t>صلى الله عليه وسلم</w:t>
      </w:r>
      <w:r w:rsidR="00E26450" w:rsidRPr="002909E9">
        <w:rPr>
          <w:rtl/>
        </w:rPr>
        <w:t xml:space="preserve"> فالمولى يرسم والمملوك يمتثل</w:t>
      </w:r>
      <w:r>
        <w:rPr>
          <w:rtl/>
        </w:rPr>
        <w:t>،</w:t>
      </w:r>
      <w:r w:rsidR="00E26450" w:rsidRPr="002909E9">
        <w:rPr>
          <w:rtl/>
        </w:rPr>
        <w:t xml:space="preserve"> ومهما كان لك من الحوائج تعرفني بها أو لأحد أصحابك</w:t>
      </w:r>
      <w:r>
        <w:rPr>
          <w:rFonts w:hint="cs"/>
          <w:rtl/>
        </w:rPr>
        <w:t>،</w:t>
      </w:r>
      <w:r w:rsidR="00E26450">
        <w:rPr>
          <w:rFonts w:hint="cs"/>
          <w:rtl/>
        </w:rPr>
        <w:t xml:space="preserve"> </w:t>
      </w:r>
      <w:r w:rsidR="00E26450" w:rsidRPr="002909E9">
        <w:rPr>
          <w:rtl/>
        </w:rPr>
        <w:t>وطلب بعض أمراء الجور رجلا أراد منه شيئاً وهدده تهديداً شديداً وتواعده بالعقوبات</w:t>
      </w:r>
      <w:r>
        <w:rPr>
          <w:rFonts w:hint="cs"/>
          <w:rtl/>
        </w:rPr>
        <w:t>،</w:t>
      </w:r>
      <w:r w:rsidR="00E26450" w:rsidRPr="002909E9">
        <w:rPr>
          <w:rtl/>
        </w:rPr>
        <w:t xml:space="preserve"> فقال له الرجل</w:t>
      </w:r>
      <w:r>
        <w:rPr>
          <w:rtl/>
        </w:rPr>
        <w:t>:</w:t>
      </w:r>
      <w:r w:rsidR="00E26450" w:rsidRPr="002909E9">
        <w:rPr>
          <w:rtl/>
        </w:rPr>
        <w:t xml:space="preserve"> أنا أتشفع إليك بسيد الأولين والآخرين أن لا تتعرض لي بما لا يحل لك. فلم يلتفت إليه ولا إلى قوله. فلما أصبح الصباح طلب الأمير ذلك الرجل وأكرمه بعد أن فك عنه الطلب. فقيل للأمير في ذلك فقال</w:t>
      </w:r>
      <w:r>
        <w:rPr>
          <w:rtl/>
        </w:rPr>
        <w:t>:</w:t>
      </w:r>
      <w:r w:rsidR="00E26450" w:rsidRPr="002909E9">
        <w:rPr>
          <w:rtl/>
        </w:rPr>
        <w:t xml:space="preserve"> رأيت البارحة رسول الله </w:t>
      </w:r>
      <w:r w:rsidR="00E26450">
        <w:rPr>
          <w:rtl/>
        </w:rPr>
        <w:t>صلى الله عليه وسلم</w:t>
      </w:r>
      <w:r w:rsidR="00E26450" w:rsidRPr="002909E9">
        <w:rPr>
          <w:rtl/>
        </w:rPr>
        <w:t xml:space="preserve"> فنهرني وهمّ بي وقال</w:t>
      </w:r>
      <w:r>
        <w:rPr>
          <w:rtl/>
        </w:rPr>
        <w:t>:</w:t>
      </w:r>
      <w:r w:rsidR="00E26450" w:rsidRPr="002909E9">
        <w:rPr>
          <w:rtl/>
        </w:rPr>
        <w:t xml:space="preserve"> يتشفع بي ولا تقبل. فوالله لا يتشفع به أحد إليّ إلا قبلت شفاعته</w:t>
      </w:r>
      <w:r>
        <w:rPr>
          <w:rtl/>
        </w:rPr>
        <w:t>،</w:t>
      </w:r>
      <w:r w:rsidR="00E26450" w:rsidRPr="002909E9">
        <w:rPr>
          <w:rtl/>
        </w:rPr>
        <w:t xml:space="preserve"> فإني خفت على نفسي الهلكة</w:t>
      </w:r>
      <w:r>
        <w:rPr>
          <w:rFonts w:hint="cs"/>
          <w:rtl/>
        </w:rPr>
        <w:t>،</w:t>
      </w:r>
      <w:r w:rsidR="00E26450">
        <w:rPr>
          <w:rFonts w:hint="cs"/>
          <w:rtl/>
        </w:rPr>
        <w:t xml:space="preserve"> </w:t>
      </w:r>
      <w:r w:rsidR="00E26450" w:rsidRPr="002909E9">
        <w:rPr>
          <w:rtl/>
        </w:rPr>
        <w:t>وعن منصور بن عبد الله قال</w:t>
      </w:r>
      <w:r>
        <w:rPr>
          <w:rtl/>
        </w:rPr>
        <w:t>:</w:t>
      </w:r>
      <w:r w:rsidR="00E26450" w:rsidRPr="002909E9">
        <w:rPr>
          <w:rtl/>
        </w:rPr>
        <w:t xml:space="preserve"> سمعت ابن الجلاء يقول</w:t>
      </w:r>
      <w:r>
        <w:rPr>
          <w:rtl/>
        </w:rPr>
        <w:t>:</w:t>
      </w:r>
      <w:r w:rsidR="00E26450" w:rsidRPr="002909E9">
        <w:rPr>
          <w:rtl/>
        </w:rPr>
        <w:t xml:space="preserve"> دخلت مدينة الرسول </w:t>
      </w:r>
      <w:r w:rsidR="00E26450">
        <w:rPr>
          <w:rtl/>
        </w:rPr>
        <w:t>صلى الله عليه وسلم</w:t>
      </w:r>
      <w:r w:rsidR="00E26450" w:rsidRPr="002909E9">
        <w:rPr>
          <w:rtl/>
        </w:rPr>
        <w:t xml:space="preserve"> وبي شيء من الفاقة فتقدمت إلى القبر فسلمت على النبي </w:t>
      </w:r>
      <w:r w:rsidR="00E26450">
        <w:rPr>
          <w:rtl/>
        </w:rPr>
        <w:t>صلى الله عليه وسلم</w:t>
      </w:r>
      <w:r w:rsidR="00E26450" w:rsidRPr="002909E9">
        <w:rPr>
          <w:rtl/>
        </w:rPr>
        <w:t xml:space="preserve"> وعلى ضجيعيه أبي بكر </w:t>
      </w:r>
      <w:r w:rsidR="00E26450">
        <w:rPr>
          <w:rtl/>
        </w:rPr>
        <w:t>رضي الله عنه</w:t>
      </w:r>
      <w:r w:rsidR="00E26450" w:rsidRPr="002909E9">
        <w:rPr>
          <w:rtl/>
        </w:rPr>
        <w:t xml:space="preserve"> وعمر </w:t>
      </w:r>
      <w:r w:rsidR="00E26450">
        <w:rPr>
          <w:rtl/>
        </w:rPr>
        <w:t>رضي الله عنه</w:t>
      </w:r>
      <w:r w:rsidR="00E26450" w:rsidRPr="002909E9">
        <w:rPr>
          <w:rtl/>
        </w:rPr>
        <w:t xml:space="preserve">. ثم </w:t>
      </w:r>
      <w:r>
        <w:rPr>
          <w:rtl/>
        </w:rPr>
        <w:t>(</w:t>
      </w:r>
      <w:r w:rsidR="00E26450" w:rsidRPr="002909E9">
        <w:rPr>
          <w:rtl/>
        </w:rPr>
        <w:t>قلت</w:t>
      </w:r>
      <w:r>
        <w:rPr>
          <w:rtl/>
        </w:rPr>
        <w:t>):</w:t>
      </w:r>
      <w:r w:rsidR="00E26450" w:rsidRPr="002909E9">
        <w:rPr>
          <w:rtl/>
        </w:rPr>
        <w:t xml:space="preserve"> يا رسول الله بي فاقة وأنا ضيفك الليلة</w:t>
      </w:r>
      <w:r>
        <w:rPr>
          <w:rFonts w:hint="cs"/>
          <w:rtl/>
        </w:rPr>
        <w:t>،</w:t>
      </w:r>
      <w:r w:rsidR="00E26450" w:rsidRPr="002909E9">
        <w:rPr>
          <w:rtl/>
        </w:rPr>
        <w:t xml:space="preserve"> ثم تنحيت ونمت بين القبر والمنبر وإذا أنا بالنبي </w:t>
      </w:r>
      <w:r w:rsidR="00E26450">
        <w:rPr>
          <w:rtl/>
        </w:rPr>
        <w:t>صلى الله عليه وسلم</w:t>
      </w:r>
      <w:r w:rsidR="00E26450" w:rsidRPr="002909E9">
        <w:rPr>
          <w:rtl/>
        </w:rPr>
        <w:t xml:space="preserve"> جاءني ودفع إلىّ رغيف خبز فأكلت نصفه فانتبهت فإذا في يدي نصف الرغيف. ومن تتمة القصة أن قال ابن الجلاء أنه دام بعد ذلك أربعين سنة لم يحتج فيها إلى طعام الدنيا ولا إلى شرابها ببركة تلك الأكلة</w:t>
      </w:r>
      <w:r>
        <w:rPr>
          <w:rFonts w:hint="cs"/>
          <w:rtl/>
        </w:rPr>
        <w:t>،</w:t>
      </w:r>
      <w:r w:rsidR="00E26450">
        <w:rPr>
          <w:rFonts w:hint="cs"/>
          <w:rtl/>
        </w:rPr>
        <w:t xml:space="preserve"> </w:t>
      </w:r>
      <w:r w:rsidR="00E26450" w:rsidRPr="002909E9">
        <w:rPr>
          <w:rtl/>
        </w:rPr>
        <w:t>قال العلماء</w:t>
      </w:r>
      <w:r>
        <w:rPr>
          <w:rtl/>
        </w:rPr>
        <w:t>:</w:t>
      </w:r>
      <w:r w:rsidR="00E26450" w:rsidRPr="002909E9">
        <w:rPr>
          <w:rtl/>
        </w:rPr>
        <w:t xml:space="preserve"> الظاهر أن ما أتاه به النبي </w:t>
      </w:r>
      <w:r w:rsidR="00E26450">
        <w:rPr>
          <w:rtl/>
        </w:rPr>
        <w:t>صلى الله عليه وسلم</w:t>
      </w:r>
      <w:r w:rsidR="00E26450" w:rsidRPr="002909E9">
        <w:rPr>
          <w:rtl/>
        </w:rPr>
        <w:t xml:space="preserve"> من طعام الجنة لأن من أكل من طعام الجنة استغنى عن طعام الدنيا</w:t>
      </w:r>
      <w:r>
        <w:rPr>
          <w:rFonts w:hint="cs"/>
          <w:rtl/>
        </w:rPr>
        <w:t>،</w:t>
      </w:r>
      <w:r w:rsidR="00E26450">
        <w:rPr>
          <w:rFonts w:hint="cs"/>
          <w:rtl/>
        </w:rPr>
        <w:t xml:space="preserve"> </w:t>
      </w:r>
      <w:r w:rsidR="00E26450" w:rsidRPr="002909E9">
        <w:rPr>
          <w:rtl/>
        </w:rPr>
        <w:t>قالوا وهذه رؤيا حق لما جاء في الحديث</w:t>
      </w:r>
      <w:r>
        <w:rPr>
          <w:rtl/>
        </w:rPr>
        <w:t>:</w:t>
      </w:r>
      <w:r w:rsidR="00E26450" w:rsidRPr="002909E9">
        <w:rPr>
          <w:rtl/>
        </w:rPr>
        <w:t xml:space="preserve"> (من رآني في المنام فقد رآني حقاً فإن الشيطان لا يتمثل بي</w:t>
      </w:r>
      <w:r>
        <w:rPr>
          <w:rFonts w:hint="cs"/>
          <w:rtl/>
        </w:rPr>
        <w:t>)</w:t>
      </w:r>
      <w:r w:rsidR="00E26450">
        <w:rPr>
          <w:rFonts w:hint="cs"/>
          <w:rtl/>
        </w:rPr>
        <w:t xml:space="preserve"> </w:t>
      </w:r>
      <w:r>
        <w:rPr>
          <w:rFonts w:hint="cs"/>
          <w:color w:val="538135" w:themeColor="accent6" w:themeShade="BF"/>
          <w:sz w:val="24"/>
          <w:szCs w:val="24"/>
          <w:rtl/>
        </w:rPr>
        <w:t>[</w:t>
      </w:r>
      <w:r w:rsidR="00E26450" w:rsidRPr="009D6A0E">
        <w:rPr>
          <w:color w:val="538135" w:themeColor="accent6" w:themeShade="BF"/>
          <w:sz w:val="24"/>
          <w:szCs w:val="24"/>
          <w:rtl/>
        </w:rPr>
        <w:t>قال المحقق</w:t>
      </w:r>
      <w:r>
        <w:rPr>
          <w:color w:val="538135" w:themeColor="accent6" w:themeShade="BF"/>
          <w:sz w:val="24"/>
          <w:szCs w:val="24"/>
          <w:rtl/>
        </w:rPr>
        <w:t>:</w:t>
      </w:r>
      <w:r w:rsidR="00E26450" w:rsidRPr="009D6A0E">
        <w:rPr>
          <w:color w:val="538135" w:themeColor="accent6" w:themeShade="BF"/>
          <w:sz w:val="24"/>
          <w:szCs w:val="24"/>
          <w:rtl/>
        </w:rPr>
        <w:t xml:space="preserve"> حديث صحيح رواه البخاري والترمذي، وأحمد في مسنده عن أنس</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ومثل هذا وقع للسيد الجليل أبي الخير الأقطع صاحب المقامات الباهرة والكرامات الظاهرة قال</w:t>
      </w:r>
      <w:r>
        <w:rPr>
          <w:rtl/>
        </w:rPr>
        <w:t>:</w:t>
      </w:r>
      <w:r w:rsidR="00E26450" w:rsidRPr="002909E9">
        <w:rPr>
          <w:rtl/>
        </w:rPr>
        <w:t xml:space="preserve"> دخلت مدينة النبي </w:t>
      </w:r>
      <w:r w:rsidR="00E26450">
        <w:rPr>
          <w:rtl/>
        </w:rPr>
        <w:t>صلى الله عليه وسلم</w:t>
      </w:r>
      <w:r w:rsidR="00E26450" w:rsidRPr="002909E9">
        <w:rPr>
          <w:rtl/>
        </w:rPr>
        <w:t xml:space="preserve"> وأنا بفاقة فأقمت خمسة أيام ما ذقت ذواقاً. فتقدمت إلى القبر وسلمت على النبي </w:t>
      </w:r>
      <w:r w:rsidR="00E26450">
        <w:rPr>
          <w:rtl/>
        </w:rPr>
        <w:t>صلى الله عليه وسلم</w:t>
      </w:r>
      <w:r w:rsidR="00E26450" w:rsidRPr="002909E9">
        <w:rPr>
          <w:rtl/>
        </w:rPr>
        <w:t xml:space="preserve"> وعلى أبي بكر وعمر رضي الله عنهما و</w:t>
      </w:r>
      <w:r>
        <w:rPr>
          <w:rtl/>
        </w:rPr>
        <w:t>(</w:t>
      </w:r>
      <w:r w:rsidR="00E26450" w:rsidRPr="002909E9">
        <w:rPr>
          <w:rtl/>
        </w:rPr>
        <w:t>قلت</w:t>
      </w:r>
      <w:r>
        <w:rPr>
          <w:rtl/>
        </w:rPr>
        <w:t>):</w:t>
      </w:r>
      <w:r w:rsidR="00E26450" w:rsidRPr="002909E9">
        <w:rPr>
          <w:rtl/>
        </w:rPr>
        <w:t xml:space="preserve"> أنا ضيفك يا رسول الله وتنحيت ونمت خلف القبر فرأيت في المنام النبي </w:t>
      </w:r>
      <w:r w:rsidR="00E26450">
        <w:rPr>
          <w:rtl/>
        </w:rPr>
        <w:t>صلى الله عليه وسلم</w:t>
      </w:r>
      <w:r w:rsidR="00E26450" w:rsidRPr="002909E9">
        <w:rPr>
          <w:rtl/>
        </w:rPr>
        <w:t xml:space="preserve"> وأبا بكر عن يمينه وعمر عن شماله وعلي بين يديه فحركني وقال</w:t>
      </w:r>
      <w:r>
        <w:rPr>
          <w:rtl/>
        </w:rPr>
        <w:t>:</w:t>
      </w:r>
      <w:r w:rsidR="00E26450" w:rsidRPr="002909E9">
        <w:rPr>
          <w:rtl/>
        </w:rPr>
        <w:t xml:space="preserve"> قم قد جاء الرسول الله </w:t>
      </w:r>
      <w:r w:rsidR="00E26450">
        <w:rPr>
          <w:rtl/>
        </w:rPr>
        <w:t>صلى الله عليه وسلم</w:t>
      </w:r>
      <w:r w:rsidR="00E26450" w:rsidRPr="002909E9">
        <w:rPr>
          <w:rtl/>
        </w:rPr>
        <w:t xml:space="preserve"> قال</w:t>
      </w:r>
      <w:r>
        <w:rPr>
          <w:rtl/>
        </w:rPr>
        <w:t>:</w:t>
      </w:r>
      <w:r w:rsidR="00E26450" w:rsidRPr="002909E9">
        <w:rPr>
          <w:rtl/>
        </w:rPr>
        <w:t xml:space="preserve"> فقمت إليه وقبلت بين عينيه فدفع إلى رغيفاً فأكلت نصفه وانتبهت وإذا في يدي نصف رغيف</w:t>
      </w:r>
      <w:r>
        <w:rPr>
          <w:rFonts w:hint="cs"/>
          <w:rtl/>
        </w:rPr>
        <w:t>،</w:t>
      </w:r>
      <w:r w:rsidR="00E26450">
        <w:rPr>
          <w:rFonts w:hint="cs"/>
          <w:rtl/>
        </w:rPr>
        <w:t xml:space="preserve"> </w:t>
      </w:r>
      <w:r w:rsidR="00E26450" w:rsidRPr="002909E9">
        <w:rPr>
          <w:rtl/>
        </w:rPr>
        <w:t>قال العلماء</w:t>
      </w:r>
      <w:r>
        <w:rPr>
          <w:rtl/>
        </w:rPr>
        <w:t>:</w:t>
      </w:r>
      <w:r w:rsidR="00E26450" w:rsidRPr="002909E9">
        <w:rPr>
          <w:rtl/>
        </w:rPr>
        <w:t xml:space="preserve"> وإنما تبقى نصف الرغيف ليتحقق الأمر وتظهر كرامة أولياء الله عز وجل الذين سلكوا سبيله بصدق</w:t>
      </w:r>
      <w:r>
        <w:rPr>
          <w:rtl/>
        </w:rPr>
        <w:t>،</w:t>
      </w:r>
      <w:r w:rsidR="00E26450" w:rsidRPr="002909E9">
        <w:rPr>
          <w:rtl/>
        </w:rPr>
        <w:t xml:space="preserve"> </w:t>
      </w:r>
      <w:r w:rsidR="00E26450">
        <w:rPr>
          <w:rtl/>
        </w:rPr>
        <w:t>صلى الله عليه وسلم</w:t>
      </w:r>
      <w:r w:rsidR="00E26450" w:rsidRPr="002909E9">
        <w:rPr>
          <w:rtl/>
        </w:rPr>
        <w:t xml:space="preserve"> ورضي عنهم</w:t>
      </w:r>
      <w:r>
        <w:rPr>
          <w:rFonts w:hint="cs"/>
          <w:rtl/>
        </w:rPr>
        <w:t>،</w:t>
      </w:r>
      <w:r w:rsidR="00E26450">
        <w:rPr>
          <w:rFonts w:hint="cs"/>
          <w:rtl/>
        </w:rPr>
        <w:t xml:space="preserve"> </w:t>
      </w:r>
      <w:r>
        <w:rPr>
          <w:rFonts w:hint="cs"/>
          <w:color w:val="538135" w:themeColor="accent6" w:themeShade="BF"/>
          <w:sz w:val="24"/>
          <w:szCs w:val="24"/>
          <w:rtl/>
        </w:rPr>
        <w:t>[</w:t>
      </w:r>
      <w:r w:rsidR="00E26450" w:rsidRPr="009D6A0E">
        <w:rPr>
          <w:color w:val="538135" w:themeColor="accent6" w:themeShade="BF"/>
          <w:sz w:val="24"/>
          <w:szCs w:val="24"/>
          <w:rtl/>
        </w:rPr>
        <w:t>قال المحقق</w:t>
      </w:r>
      <w:r>
        <w:rPr>
          <w:color w:val="538135" w:themeColor="accent6" w:themeShade="BF"/>
          <w:sz w:val="24"/>
          <w:szCs w:val="24"/>
          <w:rtl/>
        </w:rPr>
        <w:t>:</w:t>
      </w:r>
      <w:r w:rsidR="00E26450" w:rsidRPr="009D6A0E">
        <w:rPr>
          <w:color w:val="538135" w:themeColor="accent6" w:themeShade="BF"/>
          <w:sz w:val="24"/>
          <w:szCs w:val="24"/>
          <w:rtl/>
        </w:rPr>
        <w:t xml:space="preserve"> ذكر هذه القصة الحافظ السخاوي وعزاها إلى أبي عبد الرحمن السلمي بإسناده إلى أبي الخير الأقطع، وذكرها بسنده الحافظ ابن النجار في (الدرة الثمينة في تاريخ المدينة) ص225 وأغلب الآثار التي ذكرها الإمام الحصني موجودة بالسند في هذا الكتاب وكذا كتاب (مصباح الظلام في المستغيثين بخير الأنام) للإمام ابن التلمساني، مخطوط أعان الله على إخراجه وأبو الخير الأقطع مغربي الأصل له كرامات وفراسة حادة كبير الشأن مات سنة نيف وأربعين وثلاثمائة</w:t>
      </w:r>
      <w:r>
        <w:rPr>
          <w:color w:val="538135" w:themeColor="accent6" w:themeShade="BF"/>
          <w:sz w:val="24"/>
          <w:szCs w:val="24"/>
          <w:rtl/>
        </w:rPr>
        <w:t>،</w:t>
      </w:r>
      <w:r w:rsidR="00E26450" w:rsidRPr="009D6A0E">
        <w:rPr>
          <w:color w:val="538135" w:themeColor="accent6" w:themeShade="BF"/>
          <w:sz w:val="24"/>
          <w:szCs w:val="24"/>
          <w:rtl/>
        </w:rPr>
        <w:t xml:space="preserve"> انظر الرسالة القشيرية</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 xml:space="preserve">وقال ابن أبي زرعة الصوفي سافرت مع أبي ومع ابن خفيف إلى مكة وأصابتنا فاقة شديدة فدخلنا مدينة النبي </w:t>
      </w:r>
      <w:r w:rsidR="00E26450">
        <w:rPr>
          <w:rtl/>
        </w:rPr>
        <w:t>صلى الله عليه وسلم</w:t>
      </w:r>
      <w:r w:rsidR="00E26450" w:rsidRPr="002909E9">
        <w:rPr>
          <w:rtl/>
        </w:rPr>
        <w:t xml:space="preserve"> وبتنا طاوين وكنت دون البالغ فكنت أجيء إلى أبي غير دفعة وأقول</w:t>
      </w:r>
      <w:r>
        <w:rPr>
          <w:rtl/>
        </w:rPr>
        <w:t>:</w:t>
      </w:r>
      <w:r w:rsidR="00E26450" w:rsidRPr="002909E9">
        <w:rPr>
          <w:rtl/>
        </w:rPr>
        <w:t xml:space="preserve"> أنا جائع. فأتى والدي إلى الحضرة الشريفة وقال</w:t>
      </w:r>
      <w:r>
        <w:rPr>
          <w:rtl/>
        </w:rPr>
        <w:t>:</w:t>
      </w:r>
      <w:r w:rsidR="00E26450" w:rsidRPr="002909E9">
        <w:rPr>
          <w:rtl/>
        </w:rPr>
        <w:t xml:space="preserve"> يا رسول الله أنا ضيفك الليلة. وجلس على المراقبة</w:t>
      </w:r>
      <w:r>
        <w:rPr>
          <w:rtl/>
        </w:rPr>
        <w:t>،</w:t>
      </w:r>
      <w:r w:rsidR="00E26450" w:rsidRPr="002909E9">
        <w:rPr>
          <w:rtl/>
        </w:rPr>
        <w:t xml:space="preserve"> فلما كان بعد ساعة رفع رأسه وكان يبكي ساعة</w:t>
      </w:r>
      <w:r>
        <w:rPr>
          <w:rtl/>
        </w:rPr>
        <w:t>،</w:t>
      </w:r>
      <w:r w:rsidR="00E26450" w:rsidRPr="002909E9">
        <w:rPr>
          <w:rtl/>
        </w:rPr>
        <w:t xml:space="preserve"> ويضحك ساعة. فقال</w:t>
      </w:r>
      <w:r>
        <w:rPr>
          <w:rtl/>
        </w:rPr>
        <w:t>:</w:t>
      </w:r>
      <w:r w:rsidR="00E26450" w:rsidRPr="002909E9">
        <w:rPr>
          <w:rtl/>
        </w:rPr>
        <w:t xml:space="preserve"> رأيت رسول الله </w:t>
      </w:r>
      <w:r w:rsidR="00E26450">
        <w:rPr>
          <w:rtl/>
        </w:rPr>
        <w:t>صلى الله عليه وسلم</w:t>
      </w:r>
      <w:r w:rsidR="00E26450" w:rsidRPr="002909E9">
        <w:rPr>
          <w:rtl/>
        </w:rPr>
        <w:t xml:space="preserve"> فوضع في يدي دراهم وفتح يده</w:t>
      </w:r>
      <w:r>
        <w:rPr>
          <w:rtl/>
        </w:rPr>
        <w:t xml:space="preserve"> </w:t>
      </w:r>
      <w:r w:rsidR="00E26450" w:rsidRPr="002909E9">
        <w:rPr>
          <w:rtl/>
        </w:rPr>
        <w:t>فإذا فيها دراهم وبارك الله تعالى لنا فيها إلى أن رجعنا إلى شيراز فكنا ننفق منها</w:t>
      </w:r>
      <w:r>
        <w:rPr>
          <w:rFonts w:hint="cs"/>
          <w:rtl/>
        </w:rPr>
        <w:t>،</w:t>
      </w:r>
      <w:r w:rsidR="00E26450">
        <w:rPr>
          <w:rFonts w:hint="cs"/>
          <w:rtl/>
        </w:rPr>
        <w:t xml:space="preserve"> </w:t>
      </w:r>
      <w:r w:rsidR="00E26450" w:rsidRPr="002909E9">
        <w:rPr>
          <w:rtl/>
        </w:rPr>
        <w:t xml:space="preserve">وقال السيد الجليل أبو العباس أحمد الصوفي تهت في البادية ثلاثة أشهر وانسلخ جلدى فدخلت المدينة الشريفة وجئت. إلى النبي </w:t>
      </w:r>
      <w:r w:rsidR="00E26450">
        <w:rPr>
          <w:rtl/>
        </w:rPr>
        <w:t>صلى الله عليه وسلم</w:t>
      </w:r>
      <w:r w:rsidR="00E26450" w:rsidRPr="002909E9">
        <w:rPr>
          <w:rtl/>
        </w:rPr>
        <w:t xml:space="preserve"> فسلمت عليه وعلى صاحبيه ثم نمت فرأيت النبي عليه الصلاة والسلام</w:t>
      </w:r>
      <w:r w:rsidR="00E26450" w:rsidRPr="002909E9">
        <w:rPr>
          <w:vertAlign w:val="superscript"/>
          <w:rtl/>
        </w:rPr>
        <w:t xml:space="preserve"> </w:t>
      </w:r>
      <w:r w:rsidR="00E26450" w:rsidRPr="002909E9">
        <w:rPr>
          <w:rtl/>
        </w:rPr>
        <w:t>في النوم فقال لي</w:t>
      </w:r>
      <w:r>
        <w:rPr>
          <w:rtl/>
        </w:rPr>
        <w:t>:</w:t>
      </w:r>
      <w:r w:rsidR="00E26450" w:rsidRPr="002909E9">
        <w:rPr>
          <w:rtl/>
        </w:rPr>
        <w:t xml:space="preserve"> يا أحمد جئت </w:t>
      </w:r>
      <w:r>
        <w:rPr>
          <w:rtl/>
        </w:rPr>
        <w:t>(</w:t>
      </w:r>
      <w:r w:rsidR="00E26450" w:rsidRPr="002909E9">
        <w:rPr>
          <w:rtl/>
        </w:rPr>
        <w:t>قلت</w:t>
      </w:r>
      <w:r>
        <w:rPr>
          <w:rtl/>
        </w:rPr>
        <w:t>):</w:t>
      </w:r>
      <w:r w:rsidR="00E26450" w:rsidRPr="002909E9">
        <w:rPr>
          <w:rtl/>
        </w:rPr>
        <w:t xml:space="preserve"> نعم. وأنا جائع وأنا في ضيافتك. فقال لي</w:t>
      </w:r>
      <w:r>
        <w:rPr>
          <w:rtl/>
        </w:rPr>
        <w:t>:</w:t>
      </w:r>
      <w:r w:rsidR="00E26450" w:rsidRPr="002909E9">
        <w:rPr>
          <w:rtl/>
        </w:rPr>
        <w:t xml:space="preserve"> افتح كفيك ففتحتهما فملأهما دراهم. فانتبهت وهما ملأ. فقمت فاشتريت لي خبز حواري وفالوذجاً فأكلت وقمت للوقت ودخلت البادية</w:t>
      </w:r>
      <w:r>
        <w:rPr>
          <w:rFonts w:hint="cs"/>
          <w:rtl/>
        </w:rPr>
        <w:t>،</w:t>
      </w:r>
      <w:r w:rsidR="00E26450">
        <w:rPr>
          <w:rFonts w:hint="cs"/>
          <w:rtl/>
        </w:rPr>
        <w:t xml:space="preserve"> </w:t>
      </w:r>
      <w:r w:rsidR="00E26450" w:rsidRPr="002909E9">
        <w:rPr>
          <w:rtl/>
        </w:rPr>
        <w:t>ومثل هذا كثير وهؤلاء رجال صدق يقطعون البوادي على قدم التوكل لا يعتمدون على غيره ولا يأنسون بسواه وتقع ألطاف وأمور عجيبة. وقد ذكرت جملة من ذلك في كتاب (تنبيه السالك) في فصل الكرامات فمن أراد أن يقف على الغرائب والعجائب فلينظر فيه وفيما وهب لهم من الكرامات على مقدار طبقاتهم</w:t>
      </w:r>
      <w:r>
        <w:rPr>
          <w:rFonts w:hint="cs"/>
          <w:rtl/>
        </w:rPr>
        <w:t>،</w:t>
      </w:r>
      <w:r w:rsidR="00E26450">
        <w:rPr>
          <w:rFonts w:hint="cs"/>
          <w:rtl/>
        </w:rPr>
        <w:t xml:space="preserve"> </w:t>
      </w:r>
      <w:r w:rsidR="00E26450" w:rsidRPr="002909E9">
        <w:rPr>
          <w:rtl/>
        </w:rPr>
        <w:t>وخرج بعض المشايخ يريد الزيارة في جماعة من الفقراء قال</w:t>
      </w:r>
      <w:r>
        <w:rPr>
          <w:rtl/>
        </w:rPr>
        <w:t>:</w:t>
      </w:r>
      <w:r w:rsidR="00E26450" w:rsidRPr="002909E9">
        <w:rPr>
          <w:rtl/>
        </w:rPr>
        <w:t xml:space="preserve"> فلما وصلنا إلى شعب النعام أدركنا العطش وبيننا وبين المدينة مراحل. قال فاستغثت بالنبي </w:t>
      </w:r>
      <w:r w:rsidR="00E26450">
        <w:rPr>
          <w:rtl/>
        </w:rPr>
        <w:t>صلى الله عليه وسلم</w:t>
      </w:r>
      <w:r w:rsidR="00E26450" w:rsidRPr="002909E9">
        <w:rPr>
          <w:rtl/>
        </w:rPr>
        <w:t xml:space="preserve"> وصليت ونمت فرأيت النبي </w:t>
      </w:r>
      <w:r w:rsidR="00E26450">
        <w:rPr>
          <w:rtl/>
        </w:rPr>
        <w:t>صلى الله عليه وسلم</w:t>
      </w:r>
      <w:r w:rsidR="00E26450" w:rsidRPr="002909E9">
        <w:rPr>
          <w:rtl/>
        </w:rPr>
        <w:t xml:space="preserve"> فقال</w:t>
      </w:r>
      <w:r>
        <w:rPr>
          <w:rtl/>
        </w:rPr>
        <w:t>:</w:t>
      </w:r>
      <w:r w:rsidR="00E26450" w:rsidRPr="002909E9">
        <w:rPr>
          <w:rtl/>
        </w:rPr>
        <w:t xml:space="preserve"> مرحبا بك وبجماعتك وضمني إلى صدره وقبلني. فقبلت يده الكريمة وقدمه وقلت له</w:t>
      </w:r>
      <w:r>
        <w:rPr>
          <w:rtl/>
        </w:rPr>
        <w:t>:</w:t>
      </w:r>
      <w:r w:rsidR="00E26450" w:rsidRPr="002909E9">
        <w:rPr>
          <w:rtl/>
        </w:rPr>
        <w:t xml:space="preserve"> يا سيدي يا رسول الله أنا خائف على أصحابنا من العطش فقال</w:t>
      </w:r>
      <w:r>
        <w:rPr>
          <w:rtl/>
        </w:rPr>
        <w:t>:</w:t>
      </w:r>
      <w:r w:rsidR="00E26450" w:rsidRPr="002909E9">
        <w:rPr>
          <w:rtl/>
        </w:rPr>
        <w:t xml:space="preserve"> لا تخف فإنا نُسَيّر لكم الماء وها نحن نعد لكم الضيافة</w:t>
      </w:r>
      <w:r>
        <w:rPr>
          <w:rtl/>
        </w:rPr>
        <w:t>،</w:t>
      </w:r>
      <w:r w:rsidR="00E26450" w:rsidRPr="002909E9">
        <w:rPr>
          <w:rtl/>
        </w:rPr>
        <w:t xml:space="preserve"> ورأيته عليه الصلاة والسلام مشمر الأكمال فجاءنا السيل في تلك الليلة وملأنا ركابنا فلما قدمنا المدينة تلقانا أحد خدام النبي </w:t>
      </w:r>
      <w:r w:rsidR="00E26450">
        <w:rPr>
          <w:rtl/>
        </w:rPr>
        <w:t>صلى الله عليه وسلم</w:t>
      </w:r>
      <w:r w:rsidR="00E26450" w:rsidRPr="002909E9">
        <w:rPr>
          <w:rtl/>
        </w:rPr>
        <w:t xml:space="preserve"> فقال لي</w:t>
      </w:r>
      <w:r>
        <w:rPr>
          <w:rtl/>
        </w:rPr>
        <w:t>:</w:t>
      </w:r>
      <w:r w:rsidR="00E26450" w:rsidRPr="002909E9">
        <w:rPr>
          <w:rtl/>
        </w:rPr>
        <w:t xml:space="preserve"> سلم على النبي </w:t>
      </w:r>
      <w:r w:rsidR="00E26450">
        <w:rPr>
          <w:rtl/>
        </w:rPr>
        <w:t>صلى الله عليه وسلم</w:t>
      </w:r>
      <w:r w:rsidR="00E26450" w:rsidRPr="002909E9">
        <w:rPr>
          <w:rtl/>
        </w:rPr>
        <w:t xml:space="preserve"> وأشتهي أن اجتمع بك حتى أوفي لك بما أوصاني به النبي </w:t>
      </w:r>
      <w:r w:rsidR="00E26450">
        <w:rPr>
          <w:rtl/>
        </w:rPr>
        <w:t>صلى الله عليه وسلم</w:t>
      </w:r>
      <w:r w:rsidR="00E26450" w:rsidRPr="002909E9">
        <w:rPr>
          <w:rtl/>
        </w:rPr>
        <w:t xml:space="preserve"> فلما سلمت على النبي جئت إليه فقال لغلامه جئني بالمائدة فجاء بها وعليها كل خير يراد فالتفت إليّ وقال</w:t>
      </w:r>
      <w:r>
        <w:rPr>
          <w:rtl/>
        </w:rPr>
        <w:t>:</w:t>
      </w:r>
      <w:r w:rsidR="00E26450" w:rsidRPr="002909E9">
        <w:rPr>
          <w:rtl/>
        </w:rPr>
        <w:t xml:space="preserve"> كُلْ هذا الذي أوصاني به النبي </w:t>
      </w:r>
      <w:r w:rsidR="00E26450">
        <w:rPr>
          <w:rtl/>
        </w:rPr>
        <w:t>صلى الله عليه وسلم</w:t>
      </w:r>
      <w:r w:rsidR="00E26450" w:rsidRPr="002909E9">
        <w:rPr>
          <w:rtl/>
        </w:rPr>
        <w:t xml:space="preserve"> وقال لي</w:t>
      </w:r>
      <w:r>
        <w:rPr>
          <w:rtl/>
        </w:rPr>
        <w:t>:</w:t>
      </w:r>
      <w:r w:rsidR="00E26450" w:rsidRPr="002909E9">
        <w:rPr>
          <w:rtl/>
        </w:rPr>
        <w:t xml:space="preserve"> هذه ضيافتك يا فلان وسماني باسمي</w:t>
      </w:r>
      <w:r>
        <w:rPr>
          <w:rFonts w:hint="cs"/>
          <w:rtl/>
        </w:rPr>
        <w:t>،</w:t>
      </w:r>
      <w:r w:rsidR="00E26450">
        <w:rPr>
          <w:rFonts w:hint="cs"/>
          <w:rtl/>
        </w:rPr>
        <w:t xml:space="preserve"> </w:t>
      </w:r>
      <w:r w:rsidR="00E26450" w:rsidRPr="002909E9">
        <w:rPr>
          <w:rtl/>
        </w:rPr>
        <w:t xml:space="preserve">وما يبعد أن النبي </w:t>
      </w:r>
      <w:r w:rsidR="00E26450">
        <w:rPr>
          <w:rtl/>
        </w:rPr>
        <w:t>صلى الله عليه وسلم</w:t>
      </w:r>
      <w:r w:rsidR="00E26450" w:rsidRPr="002909E9">
        <w:rPr>
          <w:rtl/>
        </w:rPr>
        <w:t xml:space="preserve"> سماه كما وقع لغيره من الخدام من تسمية أقوام قصدوا زيارته من أرض شاسعة كما أخبرني به الشيخ محمد فولاذ في المسجد الأقصى وكان من الأخيار وكثير التعبد والإيثار وحج ماشياً ما يزيد على ثلاثين حجة</w:t>
      </w:r>
      <w:r>
        <w:rPr>
          <w:rtl/>
        </w:rPr>
        <w:t>،</w:t>
      </w:r>
      <w:r w:rsidR="00E26450" w:rsidRPr="002909E9">
        <w:rPr>
          <w:rtl/>
        </w:rPr>
        <w:t xml:space="preserve"> قال لي</w:t>
      </w:r>
      <w:r>
        <w:rPr>
          <w:rtl/>
        </w:rPr>
        <w:t>:</w:t>
      </w:r>
      <w:r w:rsidR="00E26450" w:rsidRPr="002909E9">
        <w:rPr>
          <w:rtl/>
        </w:rPr>
        <w:t xml:space="preserve"> إذا جاء أوان الحج هاج بي الشوق إلى تلك المعاهد الشريفة وإلى زيارة سيد الأولين والآخرين فآخذ زادي على ظهري وسفن الماء وأسير مع الناس إلى جانب وأنا مشغول بحالي قال فاتفق أني تحادثت أنا وخادم الضريح وتذاكرنا مواهب الله عز وجل لسيدنا رسول الله </w:t>
      </w:r>
      <w:r w:rsidR="00E26450">
        <w:rPr>
          <w:rtl/>
        </w:rPr>
        <w:t>صلى الله عليه وسلم</w:t>
      </w:r>
      <w:r w:rsidR="00E26450" w:rsidRPr="002909E9">
        <w:rPr>
          <w:rtl/>
        </w:rPr>
        <w:t xml:space="preserve"> فقال لي</w:t>
      </w:r>
      <w:r>
        <w:rPr>
          <w:rtl/>
        </w:rPr>
        <w:t>:</w:t>
      </w:r>
      <w:r w:rsidR="00E26450" w:rsidRPr="002909E9">
        <w:rPr>
          <w:rtl/>
        </w:rPr>
        <w:t xml:space="preserve"> يا شيخ محمد لي أخدم هذا الضريح ستين سنة فاتفق في يوم حار أني سمعت السرير يصرصر وسمعت صوته عليه الصلاة والسلام وهو يقول</w:t>
      </w:r>
      <w:r>
        <w:rPr>
          <w:rtl/>
        </w:rPr>
        <w:t>:</w:t>
      </w:r>
      <w:r w:rsidR="00E26450" w:rsidRPr="002909E9">
        <w:rPr>
          <w:rtl/>
        </w:rPr>
        <w:t xml:space="preserve"> وعليك السلام يا فلان بن فلان ويا فلان بن فلان وسمى ثمانية أنفس. قال الخادم</w:t>
      </w:r>
      <w:r>
        <w:rPr>
          <w:rtl/>
        </w:rPr>
        <w:t>:</w:t>
      </w:r>
      <w:r w:rsidR="00E26450" w:rsidRPr="002909E9">
        <w:rPr>
          <w:rtl/>
        </w:rPr>
        <w:t xml:space="preserve"> فقمت من ساعتي وجئت الضريح فإذا</w:t>
      </w:r>
      <w:r w:rsidR="00E26450">
        <w:rPr>
          <w:rFonts w:hint="cs"/>
          <w:rtl/>
        </w:rPr>
        <w:t xml:space="preserve"> </w:t>
      </w:r>
      <w:r w:rsidR="00E26450" w:rsidRPr="002909E9">
        <w:rPr>
          <w:rtl/>
        </w:rPr>
        <w:t>بشخص كاد أن يموت من الهزال جالس عند الضريح فسلمت عليه و</w:t>
      </w:r>
      <w:r>
        <w:rPr>
          <w:rtl/>
        </w:rPr>
        <w:t>(</w:t>
      </w:r>
      <w:r w:rsidR="00E26450" w:rsidRPr="002909E9">
        <w:rPr>
          <w:rtl/>
        </w:rPr>
        <w:t>قلت</w:t>
      </w:r>
      <w:r>
        <w:rPr>
          <w:rtl/>
        </w:rPr>
        <w:t>):</w:t>
      </w:r>
      <w:r w:rsidR="00E26450" w:rsidRPr="002909E9">
        <w:rPr>
          <w:rtl/>
        </w:rPr>
        <w:t xml:space="preserve"> ما اسمك فقال</w:t>
      </w:r>
      <w:r>
        <w:rPr>
          <w:rtl/>
        </w:rPr>
        <w:t>:</w:t>
      </w:r>
      <w:r w:rsidR="00E26450" w:rsidRPr="002909E9">
        <w:rPr>
          <w:rtl/>
        </w:rPr>
        <w:t xml:space="preserve"> فلان بن فلان</w:t>
      </w:r>
      <w:r>
        <w:rPr>
          <w:rtl/>
        </w:rPr>
        <w:t>:</w:t>
      </w:r>
      <w:r w:rsidR="00E26450" w:rsidRPr="002909E9">
        <w:rPr>
          <w:rtl/>
        </w:rPr>
        <w:t xml:space="preserve"> لأحد الثمانية. فقلت له</w:t>
      </w:r>
      <w:r>
        <w:rPr>
          <w:rtl/>
        </w:rPr>
        <w:t>:</w:t>
      </w:r>
      <w:r w:rsidR="00E26450" w:rsidRPr="002909E9">
        <w:rPr>
          <w:rtl/>
        </w:rPr>
        <w:t xml:space="preserve"> وأين رفقتك فقال</w:t>
      </w:r>
      <w:r>
        <w:rPr>
          <w:rtl/>
        </w:rPr>
        <w:t>:</w:t>
      </w:r>
      <w:r w:rsidR="00E26450" w:rsidRPr="002909E9">
        <w:rPr>
          <w:rtl/>
        </w:rPr>
        <w:t xml:space="preserve"> عند باب الحرم قد عجزوا عن الوصول إلى عند الضريح قال</w:t>
      </w:r>
      <w:r>
        <w:rPr>
          <w:rtl/>
        </w:rPr>
        <w:t>:</w:t>
      </w:r>
      <w:r w:rsidR="00E26450" w:rsidRPr="002909E9">
        <w:rPr>
          <w:rtl/>
        </w:rPr>
        <w:t xml:space="preserve"> فعمدت إليهم فإذا ثلاثة من الذين سماهم رسول الله </w:t>
      </w:r>
      <w:r w:rsidR="00E26450">
        <w:rPr>
          <w:rtl/>
        </w:rPr>
        <w:t>صلى الله عليه وسلم</w:t>
      </w:r>
      <w:r w:rsidR="00E26450" w:rsidRPr="002909E9">
        <w:rPr>
          <w:rtl/>
        </w:rPr>
        <w:t xml:space="preserve"> فقلت وأين بقيتكم فقالوا فارقناهم من وراء تلك</w:t>
      </w:r>
      <w:r>
        <w:rPr>
          <w:rtl/>
        </w:rPr>
        <w:t xml:space="preserve"> </w:t>
      </w:r>
      <w:r w:rsidR="00E26450" w:rsidRPr="002909E9">
        <w:rPr>
          <w:rtl/>
        </w:rPr>
        <w:t>الأكمة قال</w:t>
      </w:r>
      <w:r>
        <w:rPr>
          <w:rtl/>
        </w:rPr>
        <w:t>:</w:t>
      </w:r>
      <w:r w:rsidR="00E26450" w:rsidRPr="002909E9">
        <w:rPr>
          <w:rtl/>
        </w:rPr>
        <w:t xml:space="preserve"> فأخذت ما أحملهم عليه وماءً وشيئاً من الأكل ومضيت فوجدت الأربعة قد قضوا قال فجهزتهم ثم رجعت إلى الأربعة فأخذتهم وأكرمتهم وسألتهم من أين وردهم فقالوا من بلاد شاسعة تعاقدنا وتعاهدنا على زيارة سيدنا رسول الله </w:t>
      </w:r>
      <w:r w:rsidR="00E26450">
        <w:rPr>
          <w:rtl/>
        </w:rPr>
        <w:t>صلى الله عليه وسلم</w:t>
      </w:r>
      <w:r w:rsidR="00E26450" w:rsidRPr="002909E9">
        <w:rPr>
          <w:rtl/>
        </w:rPr>
        <w:t xml:space="preserve"> وأن لا نرجع عن ذلك ولو ذهبت أنفسنا فأما نحن فقد أعطانا الله عز وجل مرادنا وأما إخواننا الذين ماتوا عند الأكمة</w:t>
      </w:r>
      <w:r>
        <w:rPr>
          <w:rtl/>
        </w:rPr>
        <w:t>،</w:t>
      </w:r>
      <w:r w:rsidR="00E26450" w:rsidRPr="002909E9">
        <w:rPr>
          <w:rtl/>
        </w:rPr>
        <w:t xml:space="preserve"> فنرجو أن الله عز وجل لا يخيب مسعاهم</w:t>
      </w:r>
      <w:r>
        <w:rPr>
          <w:rFonts w:hint="cs"/>
          <w:rtl/>
        </w:rPr>
        <w:t>،</w:t>
      </w:r>
      <w:r w:rsidR="00E26450">
        <w:rPr>
          <w:rFonts w:hint="cs"/>
          <w:rtl/>
        </w:rPr>
        <w:t xml:space="preserve"> </w:t>
      </w:r>
      <w:r w:rsidR="00E26450" w:rsidRPr="002909E9">
        <w:rPr>
          <w:rtl/>
        </w:rPr>
        <w:t xml:space="preserve">ووقع مثل هذا كثيراً جدا وقد دوّنه الأئمة كابن أبي الدنيا وغيره وعقدوا له باب الاستغاثة بالنبي </w:t>
      </w:r>
      <w:r w:rsidR="00E26450">
        <w:rPr>
          <w:rtl/>
        </w:rPr>
        <w:t>صلى الله عليه وسلم</w:t>
      </w:r>
      <w:r w:rsidR="00E26450" w:rsidRPr="002909E9">
        <w:rPr>
          <w:rtl/>
        </w:rPr>
        <w:t xml:space="preserve"> وخرجوه بأسانيدهم على اختلاف الوقائع</w:t>
      </w:r>
      <w:r>
        <w:rPr>
          <w:rFonts w:hint="cs"/>
          <w:rtl/>
        </w:rPr>
        <w:t>،</w:t>
      </w:r>
      <w:r w:rsidR="00E26450">
        <w:rPr>
          <w:rFonts w:hint="cs"/>
          <w:rtl/>
        </w:rPr>
        <w:t xml:space="preserve"> </w:t>
      </w:r>
    </w:p>
    <w:p w14:paraId="61C3EC36" w14:textId="5775CD38" w:rsidR="00E26450" w:rsidRDefault="00E26450" w:rsidP="00C905BE">
      <w:pPr>
        <w:spacing w:after="240"/>
        <w:rPr>
          <w:b/>
          <w:bCs/>
          <w:rtl/>
        </w:rPr>
      </w:pPr>
      <w:r w:rsidRPr="002909E9">
        <w:rPr>
          <w:bCs/>
          <w:rtl/>
        </w:rPr>
        <w:t xml:space="preserve">وفيهما ما يتعلق </w:t>
      </w:r>
      <w:r>
        <w:rPr>
          <w:bCs/>
          <w:rtl/>
        </w:rPr>
        <w:t>بالصديق والفاروق رضي الله عنهما</w:t>
      </w:r>
      <w:r w:rsidR="00C905BE">
        <w:rPr>
          <w:rFonts w:hint="cs"/>
          <w:bCs/>
          <w:rtl/>
        </w:rPr>
        <w:t>:</w:t>
      </w:r>
      <w:r>
        <w:rPr>
          <w:rFonts w:hint="cs"/>
          <w:bCs/>
          <w:rtl/>
        </w:rPr>
        <w:t xml:space="preserve"> </w:t>
      </w:r>
      <w:r w:rsidRPr="002909E9">
        <w:rPr>
          <w:rtl/>
        </w:rPr>
        <w:t>وها أنذا أتعرض لنبذة يسيرة جداً من غير ذكر الأسانيد لأنه اللائق بهذه الورقات فمن أراد الكثرة فعليه بالنظر في كتب الأئمة فإنها مجلدات والمهمل لذكرها قد نادى على نفسه بخبث طويته في حق أصفياء</w:t>
      </w:r>
      <w:r>
        <w:rPr>
          <w:rtl/>
        </w:rPr>
        <w:t xml:space="preserve"> الله عز وجل وأوليائه</w:t>
      </w:r>
      <w:r w:rsidR="00C905BE">
        <w:rPr>
          <w:rFonts w:hint="cs"/>
          <w:rtl/>
        </w:rPr>
        <w:t>،</w:t>
      </w:r>
      <w:r>
        <w:rPr>
          <w:rFonts w:hint="cs"/>
          <w:rtl/>
        </w:rPr>
        <w:t xml:space="preserve"> </w:t>
      </w:r>
      <w:r w:rsidRPr="002909E9">
        <w:rPr>
          <w:rtl/>
        </w:rPr>
        <w:t>عائذاً الله من الزيغ والفتن ما ظهر منها وما بطن</w:t>
      </w:r>
      <w:r w:rsidR="00C905BE">
        <w:rPr>
          <w:rFonts w:hint="cs"/>
          <w:rtl/>
        </w:rPr>
        <w:t>،</w:t>
      </w:r>
      <w:r>
        <w:rPr>
          <w:rFonts w:hint="cs"/>
          <w:rtl/>
        </w:rPr>
        <w:t xml:space="preserve"> </w:t>
      </w:r>
      <w:r w:rsidRPr="002909E9">
        <w:rPr>
          <w:rtl/>
        </w:rPr>
        <w:t>فمن ذلك</w:t>
      </w:r>
      <w:r w:rsidR="00C905BE">
        <w:rPr>
          <w:rtl/>
        </w:rPr>
        <w:t>:</w:t>
      </w:r>
      <w:r>
        <w:rPr>
          <w:rFonts w:hint="cs"/>
          <w:rtl/>
        </w:rPr>
        <w:t xml:space="preserve"> </w:t>
      </w:r>
      <w:r w:rsidRPr="002909E9">
        <w:rPr>
          <w:rtl/>
        </w:rPr>
        <w:t>ما أخبر به أبو عبيد الحسين وأبو علي بن سعيد بن نبهان وكان من فضلاء بغداد ورؤسائهم وغيرهما قالوا أراد رجل الحج فأحضره الأمير مقلد</w:t>
      </w:r>
      <w:r w:rsidR="00C905BE">
        <w:rPr>
          <w:rtl/>
        </w:rPr>
        <w:t>،</w:t>
      </w:r>
      <w:r w:rsidRPr="002909E9">
        <w:rPr>
          <w:rtl/>
        </w:rPr>
        <w:t xml:space="preserve"> فقال له</w:t>
      </w:r>
      <w:r w:rsidR="00C905BE">
        <w:rPr>
          <w:rtl/>
        </w:rPr>
        <w:t>:</w:t>
      </w:r>
      <w:r w:rsidRPr="002909E9">
        <w:rPr>
          <w:rtl/>
        </w:rPr>
        <w:t xml:space="preserve"> يا فلان تريد الحج</w:t>
      </w:r>
      <w:r w:rsidR="00C905BE">
        <w:rPr>
          <w:rtl/>
        </w:rPr>
        <w:t>؟</w:t>
      </w:r>
      <w:r w:rsidRPr="002909E9">
        <w:rPr>
          <w:rtl/>
        </w:rPr>
        <w:t xml:space="preserve"> قال</w:t>
      </w:r>
      <w:r w:rsidR="00C905BE">
        <w:rPr>
          <w:rtl/>
        </w:rPr>
        <w:t>:</w:t>
      </w:r>
      <w:r w:rsidRPr="002909E9">
        <w:rPr>
          <w:rtl/>
        </w:rPr>
        <w:t xml:space="preserve"> نعم. قال</w:t>
      </w:r>
      <w:r w:rsidR="00C905BE">
        <w:rPr>
          <w:rtl/>
        </w:rPr>
        <w:t>:</w:t>
      </w:r>
      <w:r w:rsidRPr="002909E9">
        <w:rPr>
          <w:rtl/>
        </w:rPr>
        <w:t xml:space="preserve"> إذا حججت وأتيت المدينة فاقرأ على النبي </w:t>
      </w:r>
      <w:r>
        <w:rPr>
          <w:rtl/>
        </w:rPr>
        <w:t>صلى الله عليه وسلم</w:t>
      </w:r>
      <w:r w:rsidRPr="002909E9">
        <w:rPr>
          <w:rtl/>
        </w:rPr>
        <w:t xml:space="preserve"> مني السلام وقل له لولا صاحباك لزرتك</w:t>
      </w:r>
      <w:r w:rsidR="00C905BE">
        <w:rPr>
          <w:rFonts w:hint="cs"/>
          <w:rtl/>
        </w:rPr>
        <w:t>،</w:t>
      </w:r>
      <w:r w:rsidRPr="002909E9">
        <w:rPr>
          <w:rtl/>
        </w:rPr>
        <w:t xml:space="preserve"> قال الرجل فحججت وأتيت المدينة ولم أقل الكلام عند القبر إجلالاً لرسول الله </w:t>
      </w:r>
      <w:r>
        <w:rPr>
          <w:rtl/>
        </w:rPr>
        <w:t>صلى الله عليه وسلم</w:t>
      </w:r>
      <w:r w:rsidR="00C905BE">
        <w:rPr>
          <w:rtl/>
        </w:rPr>
        <w:t xml:space="preserve"> </w:t>
      </w:r>
      <w:r w:rsidRPr="002909E9">
        <w:rPr>
          <w:rtl/>
        </w:rPr>
        <w:t xml:space="preserve">فلما كان الليل نمت فرأيت رسول الله </w:t>
      </w:r>
      <w:r>
        <w:rPr>
          <w:rtl/>
        </w:rPr>
        <w:t>صلى الله عليه وسلم</w:t>
      </w:r>
      <w:r w:rsidRPr="002909E9">
        <w:rPr>
          <w:rtl/>
        </w:rPr>
        <w:t xml:space="preserve"> في منامي فقال لي يا فلان لم لم تؤد الرسالة من مقلد. فقلت يا رسول الله أجللتك أن أقول في صاحبيك ذلك فرفع رأسه إلى رجل قائم فقال له</w:t>
      </w:r>
      <w:r w:rsidR="00C905BE">
        <w:rPr>
          <w:rtl/>
        </w:rPr>
        <w:t>:</w:t>
      </w:r>
      <w:r w:rsidRPr="002909E9">
        <w:rPr>
          <w:rtl/>
        </w:rPr>
        <w:t xml:space="preserve"> خذ هذا الموسى واذبحه قال</w:t>
      </w:r>
      <w:r w:rsidR="00C905BE">
        <w:rPr>
          <w:rtl/>
        </w:rPr>
        <w:t>:</w:t>
      </w:r>
      <w:r w:rsidRPr="002909E9">
        <w:rPr>
          <w:rtl/>
        </w:rPr>
        <w:t xml:space="preserve"> ففعل. قال</w:t>
      </w:r>
      <w:r w:rsidR="00C905BE">
        <w:rPr>
          <w:rtl/>
        </w:rPr>
        <w:t>:</w:t>
      </w:r>
      <w:r w:rsidRPr="002909E9">
        <w:rPr>
          <w:rtl/>
        </w:rPr>
        <w:t xml:space="preserve"> فوافيت العراق فسمعت أن الأمير مقلد ذبح على فراشه. فلما قدمت المدينة سألت عنه فقيل</w:t>
      </w:r>
      <w:r w:rsidR="00C905BE">
        <w:rPr>
          <w:rtl/>
        </w:rPr>
        <w:t>:</w:t>
      </w:r>
      <w:r w:rsidRPr="002909E9">
        <w:rPr>
          <w:rtl/>
        </w:rPr>
        <w:t xml:space="preserve"> أنه ذبح على فراشه فذكرت للناس الرؤيا التي رأيتها</w:t>
      </w:r>
      <w:r w:rsidR="00C905BE">
        <w:rPr>
          <w:rtl/>
        </w:rPr>
        <w:t>،</w:t>
      </w:r>
      <w:r>
        <w:rPr>
          <w:rFonts w:hint="cs"/>
          <w:rtl/>
        </w:rPr>
        <w:t xml:space="preserve"> </w:t>
      </w:r>
      <w:r w:rsidRPr="002909E9">
        <w:rPr>
          <w:rtl/>
        </w:rPr>
        <w:t>فشاعت إلى أن بلغت الأمير فرواس بن المسيب فأحضرني وقال لي اشرح لي الحال فشرحت له فقال أتعرف الموسى</w:t>
      </w:r>
      <w:r w:rsidR="00C905BE">
        <w:rPr>
          <w:rtl/>
        </w:rPr>
        <w:t>؟</w:t>
      </w:r>
      <w:r w:rsidRPr="002909E9">
        <w:rPr>
          <w:rtl/>
        </w:rPr>
        <w:t xml:space="preserve"> </w:t>
      </w:r>
      <w:r w:rsidR="00C905BE">
        <w:rPr>
          <w:rtl/>
        </w:rPr>
        <w:t>(</w:t>
      </w:r>
      <w:r w:rsidRPr="002909E9">
        <w:rPr>
          <w:rtl/>
        </w:rPr>
        <w:t>قلت</w:t>
      </w:r>
      <w:r w:rsidR="00C905BE">
        <w:rPr>
          <w:rtl/>
        </w:rPr>
        <w:t>):</w:t>
      </w:r>
      <w:r w:rsidRPr="002909E9">
        <w:rPr>
          <w:rtl/>
        </w:rPr>
        <w:t xml:space="preserve"> نعم. فأحضر طبقاً مملوءاً مواسي والموسى في الجملة فقال لي</w:t>
      </w:r>
      <w:r w:rsidR="00C905BE">
        <w:rPr>
          <w:rtl/>
        </w:rPr>
        <w:t>:</w:t>
      </w:r>
      <w:r w:rsidRPr="002909E9">
        <w:rPr>
          <w:rtl/>
        </w:rPr>
        <w:t xml:space="preserve"> أخرج الموسى فضربت بيدي وأخذت الموسى الذي رأيته بيد النبي </w:t>
      </w:r>
      <w:r>
        <w:rPr>
          <w:rtl/>
        </w:rPr>
        <w:t>صلى الله عليه وسلم</w:t>
      </w:r>
      <w:r w:rsidRPr="002909E9">
        <w:rPr>
          <w:rtl/>
        </w:rPr>
        <w:t xml:space="preserve"> وقد ناوله الرجل فقال</w:t>
      </w:r>
      <w:r w:rsidR="00C905BE">
        <w:rPr>
          <w:rtl/>
        </w:rPr>
        <w:t>:</w:t>
      </w:r>
      <w:r w:rsidRPr="002909E9">
        <w:rPr>
          <w:rtl/>
        </w:rPr>
        <w:t xml:space="preserve"> صدقت هذا الموسى وجدته عند رأسه وهو مذبوح</w:t>
      </w:r>
      <w:r w:rsidR="00C905BE">
        <w:rPr>
          <w:rFonts w:hint="cs"/>
          <w:rtl/>
        </w:rPr>
        <w:t>،</w:t>
      </w:r>
      <w:r>
        <w:rPr>
          <w:rFonts w:hint="cs"/>
          <w:rtl/>
        </w:rPr>
        <w:t xml:space="preserve"> </w:t>
      </w:r>
      <w:r w:rsidRPr="002909E9">
        <w:rPr>
          <w:rtl/>
        </w:rPr>
        <w:t>ومن ذلك ما أخبر به على بن محمد قال سمعت رضوان السمان وكان من الأخيار وأهل السنة قال</w:t>
      </w:r>
      <w:r w:rsidR="00C905BE">
        <w:rPr>
          <w:rtl/>
        </w:rPr>
        <w:t>:</w:t>
      </w:r>
      <w:r w:rsidRPr="002909E9">
        <w:rPr>
          <w:rtl/>
        </w:rPr>
        <w:t xml:space="preserve"> كان لي جار في منزلي وفي سوقي وكان يشتم أبا بكر وعمر رضي الله عنهما</w:t>
      </w:r>
      <w:r>
        <w:rPr>
          <w:rFonts w:hint="cs"/>
          <w:rtl/>
        </w:rPr>
        <w:t xml:space="preserve"> </w:t>
      </w:r>
      <w:r w:rsidRPr="002909E9">
        <w:rPr>
          <w:rtl/>
        </w:rPr>
        <w:t>قال</w:t>
      </w:r>
      <w:r w:rsidR="00C905BE">
        <w:rPr>
          <w:rtl/>
        </w:rPr>
        <w:t>:</w:t>
      </w:r>
      <w:r w:rsidRPr="002909E9">
        <w:rPr>
          <w:rtl/>
        </w:rPr>
        <w:t xml:space="preserve"> فكثر الكلام بيني وبينه فلما كان ذات يوم شتمهما وأنا حاضر فوقع بيني وبينه كلام حتى ناولته وناولني فانصرفت إلى منزلي وأنا مهموم حزين ألوم نفسي قال فنمت وتركت العشاء لشدة ما بي فرأيت النبي </w:t>
      </w:r>
      <w:r>
        <w:rPr>
          <w:rtl/>
        </w:rPr>
        <w:t>صلى الله عليه وسلم</w:t>
      </w:r>
      <w:r w:rsidRPr="002909E9">
        <w:rPr>
          <w:rtl/>
        </w:rPr>
        <w:t xml:space="preserve"> في منامي في ليلتي ف</w:t>
      </w:r>
      <w:r>
        <w:rPr>
          <w:rtl/>
        </w:rPr>
        <w:t>قلت</w:t>
      </w:r>
      <w:r w:rsidR="00C905BE">
        <w:rPr>
          <w:rFonts w:hint="cs"/>
          <w:rtl/>
        </w:rPr>
        <w:t>:</w:t>
      </w:r>
      <w:r>
        <w:rPr>
          <w:rFonts w:hint="cs"/>
          <w:rtl/>
        </w:rPr>
        <w:t xml:space="preserve"> </w:t>
      </w:r>
      <w:r w:rsidRPr="002909E9">
        <w:rPr>
          <w:rtl/>
        </w:rPr>
        <w:t>يا رسول الله فلان جاري في منزلي وفي سوقي يسب أصحابك قال</w:t>
      </w:r>
      <w:r w:rsidR="00C905BE">
        <w:rPr>
          <w:rtl/>
        </w:rPr>
        <w:t>:</w:t>
      </w:r>
      <w:r w:rsidRPr="002909E9">
        <w:rPr>
          <w:rtl/>
        </w:rPr>
        <w:t xml:space="preserve"> من أصحابي</w:t>
      </w:r>
      <w:r w:rsidR="00C905BE">
        <w:rPr>
          <w:rtl/>
        </w:rPr>
        <w:t>؟</w:t>
      </w:r>
      <w:r w:rsidRPr="002909E9">
        <w:rPr>
          <w:rtl/>
        </w:rPr>
        <w:t xml:space="preserve"> قلت</w:t>
      </w:r>
      <w:r w:rsidR="00C905BE">
        <w:rPr>
          <w:rtl/>
        </w:rPr>
        <w:t>:</w:t>
      </w:r>
      <w:r w:rsidRPr="002909E9">
        <w:rPr>
          <w:rtl/>
        </w:rPr>
        <w:t xml:space="preserve"> أبا بكر وعمر رضي الله عنهما فقال لي</w:t>
      </w:r>
      <w:r w:rsidR="00C905BE">
        <w:rPr>
          <w:rtl/>
        </w:rPr>
        <w:t>:</w:t>
      </w:r>
      <w:r w:rsidRPr="002909E9">
        <w:rPr>
          <w:rtl/>
        </w:rPr>
        <w:t xml:space="preserve"> خذ هذه المدية واذبحه بها قال فأخذتها وأضجعته فذبحته</w:t>
      </w:r>
      <w:r w:rsidR="00C905BE">
        <w:rPr>
          <w:rtl/>
        </w:rPr>
        <w:t>،</w:t>
      </w:r>
      <w:r w:rsidRPr="002909E9">
        <w:rPr>
          <w:rtl/>
        </w:rPr>
        <w:t xml:space="preserve"> فرأيت كأن يدي أصابها من دمه فألقيت المدية وأهويت</w:t>
      </w:r>
      <w:r>
        <w:rPr>
          <w:rFonts w:hint="cs"/>
          <w:rtl/>
        </w:rPr>
        <w:t xml:space="preserve"> </w:t>
      </w:r>
      <w:r w:rsidRPr="002909E9">
        <w:rPr>
          <w:rtl/>
        </w:rPr>
        <w:t>بيدي إلى الأرض أمسحها فانتبهت وأنا أمسح يدي فأسمع الصراخ من نحو داره فقلت انظروا ما هذا الصراخ قالوا فلان مات فجأة</w:t>
      </w:r>
      <w:r w:rsidR="00C905BE">
        <w:rPr>
          <w:rtl/>
        </w:rPr>
        <w:t>،</w:t>
      </w:r>
      <w:r w:rsidRPr="002909E9">
        <w:rPr>
          <w:rtl/>
        </w:rPr>
        <w:t xml:space="preserve"> فلما أصبحنا جئت أنظر إليه لعلمي أن رؤياه حق</w:t>
      </w:r>
      <w:r w:rsidR="00C905BE">
        <w:rPr>
          <w:rtl/>
        </w:rPr>
        <w:t xml:space="preserve"> </w:t>
      </w:r>
      <w:r w:rsidRPr="002909E9">
        <w:rPr>
          <w:rtl/>
        </w:rPr>
        <w:t>فنظرت فإذا خط موضع الذبح</w:t>
      </w:r>
      <w:r w:rsidR="00C905BE">
        <w:rPr>
          <w:rFonts w:hint="cs"/>
          <w:rtl/>
        </w:rPr>
        <w:t>،</w:t>
      </w:r>
      <w:r>
        <w:rPr>
          <w:rFonts w:hint="cs"/>
          <w:rtl/>
        </w:rPr>
        <w:t xml:space="preserve"> </w:t>
      </w:r>
      <w:r w:rsidRPr="002909E9">
        <w:rPr>
          <w:rtl/>
        </w:rPr>
        <w:t>ومن ذلك ما أخبر به يحيى بن عطاف المعدل بالموصل قال</w:t>
      </w:r>
      <w:r w:rsidR="00C905BE">
        <w:rPr>
          <w:rtl/>
        </w:rPr>
        <w:t>:</w:t>
      </w:r>
      <w:r w:rsidRPr="002909E9">
        <w:rPr>
          <w:rtl/>
        </w:rPr>
        <w:t xml:space="preserve"> حكى لي</w:t>
      </w:r>
      <w:r w:rsidR="00C905BE">
        <w:rPr>
          <w:rtl/>
        </w:rPr>
        <w:t xml:space="preserve"> </w:t>
      </w:r>
      <w:r w:rsidRPr="002909E9">
        <w:rPr>
          <w:rtl/>
        </w:rPr>
        <w:t>شيخ دمشقي جاور بالحجاز سنين</w:t>
      </w:r>
      <w:r w:rsidR="00C905BE">
        <w:rPr>
          <w:rFonts w:hint="cs"/>
          <w:rtl/>
        </w:rPr>
        <w:t>،</w:t>
      </w:r>
      <w:r w:rsidRPr="002909E9">
        <w:rPr>
          <w:rtl/>
        </w:rPr>
        <w:t xml:space="preserve"> قال</w:t>
      </w:r>
      <w:r w:rsidR="00C905BE">
        <w:rPr>
          <w:rtl/>
        </w:rPr>
        <w:t>:</w:t>
      </w:r>
      <w:r w:rsidRPr="002909E9">
        <w:rPr>
          <w:rtl/>
        </w:rPr>
        <w:t xml:space="preserve"> جاورت بالمدينة الشريفة سنة مجدبة فخرجت إلى السوق لأشتري برباعي دقيقاً فأخذ الدقيقي مني الرباعي وقال</w:t>
      </w:r>
      <w:r w:rsidR="00C905BE">
        <w:rPr>
          <w:rtl/>
        </w:rPr>
        <w:t>:</w:t>
      </w:r>
      <w:r w:rsidRPr="002909E9">
        <w:rPr>
          <w:rtl/>
        </w:rPr>
        <w:t xml:space="preserve"> العن الشيخين حتى أبيعك الدقيق فامتنعت من ذلك فراجعني مرات وهو يضحك فضجرت وقلت لعن الله من لعنهما. فلطم عيني فرجعت إلى المسجد والدموع تسيل. قال</w:t>
      </w:r>
      <w:r w:rsidR="00C905BE">
        <w:rPr>
          <w:rtl/>
        </w:rPr>
        <w:t>:</w:t>
      </w:r>
      <w:r w:rsidRPr="002909E9">
        <w:rPr>
          <w:rtl/>
        </w:rPr>
        <w:t xml:space="preserve"> وكان لي صديق زاهداً عابداً جاور بالمدينة سنين فسألني عن حالي فذكرت له القصه</w:t>
      </w:r>
      <w:r w:rsidR="00C905BE">
        <w:rPr>
          <w:rtl/>
        </w:rPr>
        <w:t>،</w:t>
      </w:r>
      <w:r w:rsidRPr="002909E9">
        <w:rPr>
          <w:rtl/>
        </w:rPr>
        <w:t xml:space="preserve"> فقام معي إلى التربة الشريفة وقال السلام عليك يا رسول الله. فلما جنَّ علي الليل نمت فلما أصبحت صادفت عيني أحسن مما كانت وكأنها لم يصبها ضر قط ثم لم يكن إلا ساعة وإذا رجل مبرقع قد دخل من باب المسجد يسأل عني فدُل عليّ فجاء وسلم علي وقال</w:t>
      </w:r>
      <w:r w:rsidR="00C905BE">
        <w:rPr>
          <w:rtl/>
        </w:rPr>
        <w:t>:</w:t>
      </w:r>
      <w:r w:rsidRPr="002909E9">
        <w:rPr>
          <w:rtl/>
        </w:rPr>
        <w:t xml:space="preserve"> ناشدتك الله إلا جعلتني في حل فأنا الرجل الذي لطمتك فقلت</w:t>
      </w:r>
      <w:r w:rsidR="00C905BE">
        <w:rPr>
          <w:rtl/>
        </w:rPr>
        <w:t>:</w:t>
      </w:r>
      <w:r w:rsidRPr="002909E9">
        <w:rPr>
          <w:rtl/>
        </w:rPr>
        <w:t xml:space="preserve"> لا</w:t>
      </w:r>
      <w:r w:rsidR="00C905BE">
        <w:rPr>
          <w:rFonts w:hint="cs"/>
          <w:rtl/>
        </w:rPr>
        <w:t>،</w:t>
      </w:r>
      <w:r>
        <w:rPr>
          <w:rFonts w:hint="cs"/>
          <w:rtl/>
        </w:rPr>
        <w:t xml:space="preserve"> </w:t>
      </w:r>
      <w:r w:rsidRPr="002909E9">
        <w:rPr>
          <w:rtl/>
        </w:rPr>
        <w:t>أو تذكر لي قصتك فقال</w:t>
      </w:r>
      <w:r w:rsidR="00C905BE">
        <w:rPr>
          <w:rtl/>
        </w:rPr>
        <w:t>:</w:t>
      </w:r>
      <w:r w:rsidRPr="002909E9">
        <w:rPr>
          <w:rtl/>
        </w:rPr>
        <w:t xml:space="preserve"> نمت فرأيت رسول الله </w:t>
      </w:r>
      <w:r>
        <w:rPr>
          <w:rtl/>
        </w:rPr>
        <w:t>صلى الله عليه وسلم</w:t>
      </w:r>
      <w:r w:rsidRPr="002909E9">
        <w:rPr>
          <w:rtl/>
        </w:rPr>
        <w:t xml:space="preserve"> قد أقبل ومعه أبو بكر وعمر وعلي رضي الله عنهم فتقدمت وقلت السلام عليكم فقال علي </w:t>
      </w:r>
      <w:r>
        <w:rPr>
          <w:rtl/>
        </w:rPr>
        <w:t>رضي الله عنه</w:t>
      </w:r>
      <w:r w:rsidR="00C905BE">
        <w:rPr>
          <w:rtl/>
        </w:rPr>
        <w:t>:</w:t>
      </w:r>
      <w:r w:rsidRPr="002909E9">
        <w:rPr>
          <w:rtl/>
        </w:rPr>
        <w:t xml:space="preserve"> لا سلم الله عليك ولا رضي عنك أنا أمرتك أن تلعن الشيخين وجعل بإصبعيه كذا في عيني ففقأهما. فانتبهت وأنا تائب إلى الله تعالى وأسألك التجاوز عن جرمي فحين سمعت قوله قلت</w:t>
      </w:r>
      <w:r w:rsidR="00C905BE">
        <w:rPr>
          <w:rtl/>
        </w:rPr>
        <w:t>:</w:t>
      </w:r>
      <w:r w:rsidRPr="002909E9">
        <w:rPr>
          <w:rtl/>
        </w:rPr>
        <w:t xml:space="preserve"> اذهب فأنت في حل من قبلي قال أبو النصر وكان هذا الشيخ الدمشقي دينا صالحاً ناسكاً قدس الله تعالى روحه</w:t>
      </w:r>
      <w:r>
        <w:rPr>
          <w:rFonts w:hint="cs"/>
          <w:rtl/>
        </w:rPr>
        <w:t xml:space="preserve"> </w:t>
      </w:r>
      <w:r w:rsidR="00C905BE">
        <w:rPr>
          <w:rFonts w:hint="cs"/>
          <w:color w:val="538135" w:themeColor="accent6" w:themeShade="BF"/>
          <w:sz w:val="24"/>
          <w:szCs w:val="24"/>
          <w:rtl/>
        </w:rPr>
        <w:t>[</w:t>
      </w:r>
      <w:r w:rsidRPr="009D6A0E">
        <w:rPr>
          <w:color w:val="538135" w:themeColor="accent6" w:themeShade="BF"/>
          <w:sz w:val="24"/>
          <w:szCs w:val="24"/>
          <w:rtl/>
        </w:rPr>
        <w:t>قال المحقق</w:t>
      </w:r>
      <w:r w:rsidR="00C905BE">
        <w:rPr>
          <w:color w:val="538135" w:themeColor="accent6" w:themeShade="BF"/>
          <w:sz w:val="24"/>
          <w:szCs w:val="24"/>
          <w:rtl/>
        </w:rPr>
        <w:t>:</w:t>
      </w:r>
      <w:r w:rsidRPr="009D6A0E">
        <w:rPr>
          <w:color w:val="538135" w:themeColor="accent6" w:themeShade="BF"/>
          <w:sz w:val="24"/>
          <w:szCs w:val="24"/>
          <w:rtl/>
        </w:rPr>
        <w:t xml:space="preserve"> </w:t>
      </w:r>
      <w:r w:rsidRPr="009D6A0E">
        <w:rPr>
          <w:color w:val="538135" w:themeColor="accent6" w:themeShade="BF"/>
          <w:spacing w:val="-6"/>
          <w:sz w:val="24"/>
          <w:szCs w:val="24"/>
          <w:rtl/>
        </w:rPr>
        <w:t>روى هذه القصة الحافظ السلفي نزيل الإسكندرية بإسناده إلى يحيى بن عطاف المعدل، وذكرها ابن القيم أيضاً في كتاب (الكبائر) وفي كتاب (السنة والبدعة) له في بيان بدعة الرفض</w:t>
      </w:r>
      <w:r w:rsidR="00C905BE">
        <w:rPr>
          <w:rFonts w:hint="cs"/>
          <w:color w:val="538135" w:themeColor="accent6" w:themeShade="BF"/>
          <w:spacing w:val="-6"/>
          <w:sz w:val="24"/>
          <w:szCs w:val="24"/>
          <w:rtl/>
        </w:rPr>
        <w:t>]</w:t>
      </w:r>
      <w:r w:rsidR="00C905BE">
        <w:rPr>
          <w:rFonts w:hint="cs"/>
          <w:color w:val="538135" w:themeColor="accent6" w:themeShade="BF"/>
          <w:sz w:val="24"/>
          <w:szCs w:val="24"/>
          <w:rtl/>
        </w:rPr>
        <w:t>،</w:t>
      </w:r>
      <w:r>
        <w:rPr>
          <w:rFonts w:hint="cs"/>
          <w:rtl/>
        </w:rPr>
        <w:t xml:space="preserve"> </w:t>
      </w:r>
      <w:r w:rsidRPr="002909E9">
        <w:rPr>
          <w:rtl/>
        </w:rPr>
        <w:t xml:space="preserve">كان علي </w:t>
      </w:r>
      <w:r>
        <w:rPr>
          <w:rtl/>
        </w:rPr>
        <w:t>رضي الله عنه</w:t>
      </w:r>
      <w:r w:rsidRPr="002909E9">
        <w:rPr>
          <w:rtl/>
        </w:rPr>
        <w:t xml:space="preserve"> يقول</w:t>
      </w:r>
      <w:r w:rsidR="00C905BE">
        <w:rPr>
          <w:rtl/>
        </w:rPr>
        <w:t>:</w:t>
      </w:r>
      <w:r w:rsidRPr="002909E9">
        <w:rPr>
          <w:rtl/>
        </w:rPr>
        <w:t xml:space="preserve"> أنا وأبو بكر وعمر كنفس واحدة من أحبنا جميعاً انتفع بمحبتنا ومن فرق بيننا في المحبة لقي ال</w:t>
      </w:r>
      <w:r>
        <w:rPr>
          <w:rtl/>
        </w:rPr>
        <w:t>له تعالى يوم القيامة ولا حجة له</w:t>
      </w:r>
      <w:r w:rsidR="00C905BE">
        <w:rPr>
          <w:rFonts w:hint="cs"/>
          <w:rtl/>
        </w:rPr>
        <w:t>،</w:t>
      </w:r>
      <w:r>
        <w:rPr>
          <w:rFonts w:hint="cs"/>
          <w:rtl/>
        </w:rPr>
        <w:t xml:space="preserve"> </w:t>
      </w:r>
      <w:r w:rsidRPr="002909E9">
        <w:rPr>
          <w:rtl/>
        </w:rPr>
        <w:t>وكان أيوب السختياني يقول</w:t>
      </w:r>
      <w:r w:rsidR="00C905BE">
        <w:rPr>
          <w:rtl/>
        </w:rPr>
        <w:t>:</w:t>
      </w:r>
      <w:r w:rsidRPr="002909E9">
        <w:rPr>
          <w:rtl/>
        </w:rPr>
        <w:t xml:space="preserve"> من أحب أبا بكر فقد أحب إمام الدين</w:t>
      </w:r>
      <w:r w:rsidR="00C905BE">
        <w:rPr>
          <w:rtl/>
        </w:rPr>
        <w:t>،</w:t>
      </w:r>
      <w:r w:rsidRPr="002909E9">
        <w:rPr>
          <w:rtl/>
        </w:rPr>
        <w:t xml:space="preserve"> ومن أحب عمر فقد أوضح السبيل. ومن أحب عثمان فقد استنار بنور الله تعالى</w:t>
      </w:r>
      <w:r w:rsidR="00C905BE">
        <w:rPr>
          <w:rtl/>
        </w:rPr>
        <w:t>،</w:t>
      </w:r>
      <w:r w:rsidRPr="002909E9">
        <w:rPr>
          <w:rtl/>
        </w:rPr>
        <w:t xml:space="preserve"> ومن أحب علياً فقد استسمك بالعروة الوثقي لا انفصام لها. ومن أحسن الثناء على أصحاب محمد فقد بريء من النفاق. ومن انتقص أحداً منهم فهو مبتدع مخالف للسنة والسلف الصالح وأخاف أن لا يصعد له عمل إلى السماء حتى يحبهم جميعاً ويكون قلبه سليماً. على هذا الاعتقاد درج السلف وبذلك اقتدى العلماء خلفاً بعد خلف</w:t>
      </w:r>
      <w:r w:rsidR="00C905BE">
        <w:rPr>
          <w:rFonts w:hint="cs"/>
          <w:rtl/>
        </w:rPr>
        <w:t>،</w:t>
      </w:r>
      <w:r>
        <w:rPr>
          <w:rFonts w:hint="cs"/>
          <w:rtl/>
        </w:rPr>
        <w:t xml:space="preserve"> </w:t>
      </w:r>
      <w:r w:rsidRPr="002909E9">
        <w:rPr>
          <w:rtl/>
        </w:rPr>
        <w:t>ومن ذلك ما أخبر به أبو محمد بن عبد الله بن محمد الفقيه الحنبلي قال اجتمع جماعة في الطريق قاصدين مكة في عروض السنة وكان أحدهم كثير الصلاة والتعبد</w:t>
      </w:r>
      <w:r w:rsidR="00C905BE">
        <w:rPr>
          <w:rtl/>
        </w:rPr>
        <w:t>،</w:t>
      </w:r>
      <w:r w:rsidRPr="002909E9">
        <w:rPr>
          <w:rtl/>
        </w:rPr>
        <w:t xml:space="preserve"> فمات فأهمهم دفنه فنظروا إلى بيت شعر في الصحراء فقصدوه فإذا في البيت عجوز</w:t>
      </w:r>
      <w:r w:rsidR="00C905BE">
        <w:rPr>
          <w:rFonts w:hint="cs"/>
          <w:rtl/>
        </w:rPr>
        <w:t>،</w:t>
      </w:r>
      <w:r w:rsidRPr="002909E9">
        <w:rPr>
          <w:rtl/>
        </w:rPr>
        <w:t xml:space="preserve"> وفيه قدوم</w:t>
      </w:r>
      <w:r w:rsidR="00C905BE">
        <w:rPr>
          <w:rFonts w:hint="cs"/>
          <w:rtl/>
        </w:rPr>
        <w:t>،</w:t>
      </w:r>
      <w:r>
        <w:rPr>
          <w:rFonts w:hint="cs"/>
          <w:rtl/>
        </w:rPr>
        <w:t xml:space="preserve"> </w:t>
      </w:r>
      <w:r w:rsidRPr="002909E9">
        <w:rPr>
          <w:rtl/>
        </w:rPr>
        <w:t>فسألوها أن تدفعه إليهم. فقالت</w:t>
      </w:r>
      <w:r w:rsidR="00C905BE">
        <w:rPr>
          <w:rtl/>
        </w:rPr>
        <w:t>:</w:t>
      </w:r>
      <w:r w:rsidRPr="002909E9">
        <w:rPr>
          <w:rtl/>
        </w:rPr>
        <w:t xml:space="preserve"> تعاهدوني الله عز وجل أنكم تردونه إليّ فأعطوها ما أرادت. ثم أخذوا القدوم فحفروا به قبراً وواروا الرجل ونسوا القدوم في القبر</w:t>
      </w:r>
      <w:r w:rsidR="00C905BE">
        <w:rPr>
          <w:rFonts w:hint="cs"/>
          <w:rtl/>
        </w:rPr>
        <w:t>،</w:t>
      </w:r>
      <w:r w:rsidRPr="002909E9">
        <w:rPr>
          <w:rtl/>
        </w:rPr>
        <w:t xml:space="preserve"> فذكروا العهود فدعتهم الضرورة إلى أن نبشوه</w:t>
      </w:r>
      <w:r w:rsidR="00C905BE">
        <w:rPr>
          <w:rFonts w:hint="cs"/>
          <w:rtl/>
        </w:rPr>
        <w:t>،</w:t>
      </w:r>
      <w:r w:rsidRPr="002909E9">
        <w:rPr>
          <w:rtl/>
        </w:rPr>
        <w:t xml:space="preserve"> فإذا القدوم قد صار غلا من يد الرجل إلى عنقه</w:t>
      </w:r>
      <w:r w:rsidR="00C905BE">
        <w:rPr>
          <w:rFonts w:hint="cs"/>
          <w:rtl/>
        </w:rPr>
        <w:t>،</w:t>
      </w:r>
      <w:r w:rsidRPr="002909E9">
        <w:rPr>
          <w:rtl/>
        </w:rPr>
        <w:t xml:space="preserve"> فردوا عليه التراب فأخبروا العجوز الخبر فقالت</w:t>
      </w:r>
      <w:r w:rsidR="00C905BE">
        <w:rPr>
          <w:rtl/>
        </w:rPr>
        <w:t>:</w:t>
      </w:r>
      <w:r w:rsidRPr="002909E9">
        <w:rPr>
          <w:rtl/>
        </w:rPr>
        <w:t xml:space="preserve"> لا إله إلا الله رأيت رسول الله </w:t>
      </w:r>
      <w:r>
        <w:rPr>
          <w:rtl/>
        </w:rPr>
        <w:t>صلى الله عليه وسلم</w:t>
      </w:r>
      <w:r w:rsidRPr="002909E9">
        <w:rPr>
          <w:rtl/>
        </w:rPr>
        <w:t xml:space="preserve"> في منامي فقال احتفظي بهذا القدوم فإنه غل لرجل يسب أبا بكر وعمر رضي الله عنهما</w:t>
      </w:r>
      <w:r w:rsidR="00C905BE">
        <w:rPr>
          <w:rFonts w:hint="cs"/>
          <w:rtl/>
        </w:rPr>
        <w:t>،</w:t>
      </w:r>
      <w:r>
        <w:rPr>
          <w:rFonts w:hint="cs"/>
          <w:rtl/>
        </w:rPr>
        <w:t xml:space="preserve"> </w:t>
      </w:r>
      <w:r w:rsidRPr="002909E9">
        <w:rPr>
          <w:rtl/>
        </w:rPr>
        <w:t>وأخبر العباس السبتي قال</w:t>
      </w:r>
      <w:r w:rsidR="00C905BE">
        <w:rPr>
          <w:rtl/>
        </w:rPr>
        <w:t>:</w:t>
      </w:r>
      <w:r w:rsidRPr="002909E9">
        <w:rPr>
          <w:rtl/>
        </w:rPr>
        <w:t xml:space="preserve"> قال لي أحد المشايخ المعمرين</w:t>
      </w:r>
      <w:r w:rsidR="00C905BE">
        <w:rPr>
          <w:rtl/>
        </w:rPr>
        <w:t>:</w:t>
      </w:r>
      <w:r w:rsidRPr="002909E9">
        <w:rPr>
          <w:rtl/>
        </w:rPr>
        <w:t xml:space="preserve"> كنت بجامع عمرو بن العاص ونحن في صلاة أراها صلاة الصبح فسمعت ضجيجا بصحن الجامع. فلما فرغنا من الصلاة اجتمع الناس فرأو رجلاً مذبوحاً فقال رجل من الحاضرين</w:t>
      </w:r>
      <w:r w:rsidR="00C905BE">
        <w:rPr>
          <w:rtl/>
        </w:rPr>
        <w:t>:</w:t>
      </w:r>
      <w:r w:rsidRPr="002909E9">
        <w:rPr>
          <w:rtl/>
        </w:rPr>
        <w:t xml:space="preserve"> أنا ذبحته فإني سمعته يسب أبا بكر وعمر رضي الله عنهما فحمل إلى السلطان فسأله عن القصة فقال</w:t>
      </w:r>
      <w:r w:rsidR="00C905BE">
        <w:rPr>
          <w:rtl/>
        </w:rPr>
        <w:t>:</w:t>
      </w:r>
      <w:r w:rsidRPr="002909E9">
        <w:rPr>
          <w:rtl/>
        </w:rPr>
        <w:t xml:space="preserve"> أنا ذبحته. فأمر السلطان بالرجل أن يحبس وبالمقتول أن يدفن فحفروا له موضعاً فوجدواً ثعباناً. ثم حفروا له موضعاً آخر فوجدوا فيه ثعباناً فأخبروا السلطان بذلك فقال</w:t>
      </w:r>
      <w:r w:rsidR="00C905BE">
        <w:rPr>
          <w:rtl/>
        </w:rPr>
        <w:t>:</w:t>
      </w:r>
      <w:r w:rsidRPr="002909E9">
        <w:rPr>
          <w:rtl/>
        </w:rPr>
        <w:t xml:space="preserve"> احفروا له قبراً ثالثاً فحفروا. فإذا فيه ثعبان. فقال</w:t>
      </w:r>
      <w:r w:rsidR="00C905BE">
        <w:rPr>
          <w:rtl/>
        </w:rPr>
        <w:t>:</w:t>
      </w:r>
      <w:r w:rsidRPr="002909E9">
        <w:rPr>
          <w:rtl/>
        </w:rPr>
        <w:t xml:space="preserve"> ادفنوه وسرح القاتل</w:t>
      </w:r>
      <w:r w:rsidR="00C905BE">
        <w:rPr>
          <w:rFonts w:hint="cs"/>
          <w:rtl/>
        </w:rPr>
        <w:t>،</w:t>
      </w:r>
      <w:r>
        <w:rPr>
          <w:rFonts w:hint="cs"/>
          <w:rtl/>
        </w:rPr>
        <w:t xml:space="preserve"> </w:t>
      </w:r>
      <w:r w:rsidR="00C905BE">
        <w:rPr>
          <w:bCs/>
          <w:rtl/>
        </w:rPr>
        <w:t>(</w:t>
      </w:r>
      <w:r w:rsidRPr="002909E9">
        <w:rPr>
          <w:bCs/>
          <w:rtl/>
        </w:rPr>
        <w:t>قلت</w:t>
      </w:r>
      <w:r w:rsidR="00C905BE">
        <w:rPr>
          <w:bCs/>
          <w:rtl/>
        </w:rPr>
        <w:t>):</w:t>
      </w:r>
      <w:r w:rsidRPr="002909E9">
        <w:rPr>
          <w:bCs/>
          <w:rtl/>
        </w:rPr>
        <w:t xml:space="preserve"> وبلغني أنه لما دفن ابن تيمية قال شخص بعد ثلاثة أيام</w:t>
      </w:r>
      <w:r w:rsidR="00C905BE">
        <w:rPr>
          <w:bCs/>
          <w:rtl/>
        </w:rPr>
        <w:t>:</w:t>
      </w:r>
      <w:r w:rsidRPr="002909E9">
        <w:rPr>
          <w:bCs/>
          <w:rtl/>
        </w:rPr>
        <w:t xml:space="preserve"> قد اضطرب القول في هذا الرجل والله لأنظرن ما صنع الله تعالى به</w:t>
      </w:r>
      <w:r w:rsidR="00C905BE">
        <w:rPr>
          <w:bCs/>
          <w:rtl/>
        </w:rPr>
        <w:t>،</w:t>
      </w:r>
      <w:r w:rsidRPr="002909E9">
        <w:rPr>
          <w:bCs/>
          <w:rtl/>
        </w:rPr>
        <w:t xml:space="preserve"> قال</w:t>
      </w:r>
      <w:r w:rsidR="00C905BE">
        <w:rPr>
          <w:bCs/>
          <w:rtl/>
        </w:rPr>
        <w:t>:</w:t>
      </w:r>
      <w:r w:rsidRPr="002909E9">
        <w:rPr>
          <w:bCs/>
          <w:rtl/>
        </w:rPr>
        <w:t xml:space="preserve"> فحفر قبره فوجده على صدره ثعبانٌ عظيمٌ هاله منظره. فكان الرجل يحذر الناس من اعتقاده ويعلمهم بما رأى والله أعلم</w:t>
      </w:r>
      <w:r w:rsidR="00C905BE">
        <w:rPr>
          <w:rFonts w:hint="cs"/>
          <w:bCs/>
          <w:rtl/>
        </w:rPr>
        <w:t>،</w:t>
      </w:r>
      <w:r>
        <w:rPr>
          <w:rFonts w:hint="cs"/>
          <w:bCs/>
          <w:rtl/>
        </w:rPr>
        <w:t xml:space="preserve"> </w:t>
      </w:r>
      <w:r w:rsidRPr="002909E9">
        <w:rPr>
          <w:rtl/>
        </w:rPr>
        <w:t>وذكر ابن أبي الدنيا في كتابه مجابي الدعوة بسنده إلى مؤذن عك قال جزت أنا وعمي إلى بكران وكان رجل يسب أبا بكر وعمر رضي الله عنهما فنهيناه فلم ينته فقلنا</w:t>
      </w:r>
      <w:r w:rsidR="00C905BE">
        <w:rPr>
          <w:rtl/>
        </w:rPr>
        <w:t>:</w:t>
      </w:r>
      <w:r w:rsidRPr="002909E9">
        <w:rPr>
          <w:rtl/>
        </w:rPr>
        <w:t xml:space="preserve"> اعتزلنا. فاعتزلنا فلما دنا خروجنا قلنا لو صحبناه حتى نرجع إلى الكوفة فلقينا غلام له فقلنا له قل لمولاك يعود إلينا</w:t>
      </w:r>
      <w:r w:rsidR="00C905BE">
        <w:rPr>
          <w:rFonts w:hint="cs"/>
          <w:rtl/>
        </w:rPr>
        <w:t>،</w:t>
      </w:r>
      <w:r w:rsidRPr="002909E9">
        <w:rPr>
          <w:rtl/>
        </w:rPr>
        <w:t xml:space="preserve"> فقال</w:t>
      </w:r>
      <w:r w:rsidR="00C905BE">
        <w:rPr>
          <w:rtl/>
        </w:rPr>
        <w:t>:</w:t>
      </w:r>
      <w:r w:rsidRPr="002909E9">
        <w:rPr>
          <w:rtl/>
        </w:rPr>
        <w:t xml:space="preserve"> إن مولاي قد حدث له أمر عظيم قد مسخت يداه يدي خنزير</w:t>
      </w:r>
      <w:r w:rsidR="00C905BE">
        <w:rPr>
          <w:rtl/>
        </w:rPr>
        <w:t>،</w:t>
      </w:r>
      <w:r w:rsidRPr="002909E9">
        <w:rPr>
          <w:rtl/>
        </w:rPr>
        <w:t xml:space="preserve"> قال فأتيناه فقلنا له</w:t>
      </w:r>
      <w:r w:rsidR="00C905BE">
        <w:rPr>
          <w:rtl/>
        </w:rPr>
        <w:t>:</w:t>
      </w:r>
      <w:r w:rsidRPr="002909E9">
        <w:rPr>
          <w:rtl/>
        </w:rPr>
        <w:t xml:space="preserve"> ارجع إلينا</w:t>
      </w:r>
      <w:r w:rsidR="00C905BE">
        <w:rPr>
          <w:rtl/>
        </w:rPr>
        <w:t>،</w:t>
      </w:r>
      <w:r w:rsidRPr="002909E9">
        <w:rPr>
          <w:rtl/>
        </w:rPr>
        <w:t xml:space="preserve"> قال إنه حدث فِيَّ أمر عظيم وأخرج ذراعيه فإذا هما ذراعي خنزير. قال</w:t>
      </w:r>
      <w:r w:rsidR="00C905BE">
        <w:rPr>
          <w:rtl/>
        </w:rPr>
        <w:t>:</w:t>
      </w:r>
      <w:r w:rsidRPr="002909E9">
        <w:rPr>
          <w:rtl/>
        </w:rPr>
        <w:t xml:space="preserve"> فصحبنا حتى أتينا قرية من قرى السواد كثيرة الخنازير فلما رآها صاح صيحة فمسخ خنزيراً. وخفي علينا فجئنا بغلامه ومتاعه إلى الكوفة وشاع أمره أعاذنا الله تعالى من ذلك</w:t>
      </w:r>
      <w:r w:rsidR="00C905BE">
        <w:rPr>
          <w:rFonts w:hint="cs"/>
          <w:rtl/>
        </w:rPr>
        <w:t>،</w:t>
      </w:r>
      <w:r>
        <w:rPr>
          <w:rFonts w:hint="cs"/>
          <w:rtl/>
        </w:rPr>
        <w:t xml:space="preserve"> </w:t>
      </w:r>
      <w:r w:rsidRPr="002909E9">
        <w:rPr>
          <w:rtl/>
        </w:rPr>
        <w:t xml:space="preserve">واعلم أن من الشيعة طائفة تقول أن خير الناس بعد رسول الله </w:t>
      </w:r>
      <w:r>
        <w:rPr>
          <w:rtl/>
        </w:rPr>
        <w:t>صلى الله عليه وسلم</w:t>
      </w:r>
      <w:r w:rsidRPr="002909E9">
        <w:rPr>
          <w:rtl/>
        </w:rPr>
        <w:t xml:space="preserve"> علي </w:t>
      </w:r>
      <w:r>
        <w:rPr>
          <w:rtl/>
        </w:rPr>
        <w:t>رضي الله عنه</w:t>
      </w:r>
      <w:r w:rsidRPr="002909E9">
        <w:rPr>
          <w:rtl/>
        </w:rPr>
        <w:t xml:space="preserve"> وأن أبا بكر وعمر رضي الله عنهما ارتدا بعد إسلامهما وقاتلا الناس</w:t>
      </w:r>
      <w:r w:rsidR="00C905BE">
        <w:rPr>
          <w:rFonts w:hint="cs"/>
          <w:rtl/>
        </w:rPr>
        <w:t>،</w:t>
      </w:r>
      <w:r>
        <w:rPr>
          <w:rFonts w:hint="cs"/>
          <w:rtl/>
        </w:rPr>
        <w:t xml:space="preserve"> </w:t>
      </w:r>
      <w:r w:rsidRPr="002909E9">
        <w:rPr>
          <w:rtl/>
        </w:rPr>
        <w:t>ثم اعلم أن مما يتعلق بأمور الشيعة من هذا النوع وغيره كثير</w:t>
      </w:r>
      <w:r w:rsidR="00C905BE">
        <w:rPr>
          <w:rtl/>
        </w:rPr>
        <w:t>،</w:t>
      </w:r>
      <w:r>
        <w:rPr>
          <w:rFonts w:hint="cs"/>
          <w:rtl/>
        </w:rPr>
        <w:t xml:space="preserve"> </w:t>
      </w:r>
      <w:r w:rsidRPr="002909E9">
        <w:rPr>
          <w:rtl/>
        </w:rPr>
        <w:t xml:space="preserve">والمراد أن الاستغاثة بالنبي </w:t>
      </w:r>
      <w:r>
        <w:rPr>
          <w:rtl/>
        </w:rPr>
        <w:t>صلى الله عليه وسلم</w:t>
      </w:r>
      <w:r w:rsidRPr="002909E9">
        <w:rPr>
          <w:rtl/>
        </w:rPr>
        <w:t xml:space="preserve"> واللواذ بقبره مع الاستعانة به كثير على اختلاف الحاجات</w:t>
      </w:r>
      <w:r w:rsidR="00C905BE">
        <w:rPr>
          <w:rFonts w:hint="cs"/>
          <w:rtl/>
        </w:rPr>
        <w:t>،</w:t>
      </w:r>
      <w:r>
        <w:rPr>
          <w:rFonts w:hint="cs"/>
          <w:rtl/>
        </w:rPr>
        <w:t xml:space="preserve"> </w:t>
      </w:r>
      <w:r w:rsidRPr="002909E9">
        <w:rPr>
          <w:rtl/>
        </w:rPr>
        <w:t>وقد عقد الأئمة لذلك بابا وقالوا</w:t>
      </w:r>
      <w:r w:rsidR="00C905BE">
        <w:rPr>
          <w:rtl/>
        </w:rPr>
        <w:t>:</w:t>
      </w:r>
      <w:r w:rsidRPr="002909E9">
        <w:rPr>
          <w:rtl/>
        </w:rPr>
        <w:t xml:space="preserve"> باب استعانة من لاذ بقبره وشكى إليه فقره وضره فكشف عنه ذلك</w:t>
      </w:r>
      <w:r w:rsidR="00C905BE">
        <w:rPr>
          <w:rFonts w:hint="cs"/>
          <w:rtl/>
        </w:rPr>
        <w:t>،</w:t>
      </w:r>
      <w:r>
        <w:rPr>
          <w:rFonts w:hint="cs"/>
          <w:rtl/>
        </w:rPr>
        <w:t xml:space="preserve"> </w:t>
      </w:r>
      <w:r w:rsidRPr="002909E9">
        <w:rPr>
          <w:rtl/>
        </w:rPr>
        <w:t>فمن ذلك ما أخبر به يوسف بن علي</w:t>
      </w:r>
      <w:r w:rsidR="00C905BE">
        <w:rPr>
          <w:rtl/>
        </w:rPr>
        <w:t>:</w:t>
      </w:r>
      <w:r w:rsidRPr="002909E9">
        <w:rPr>
          <w:rtl/>
        </w:rPr>
        <w:t xml:space="preserve"> قال</w:t>
      </w:r>
      <w:r w:rsidR="00C905BE">
        <w:rPr>
          <w:rtl/>
        </w:rPr>
        <w:t>:</w:t>
      </w:r>
      <w:r w:rsidRPr="002909E9">
        <w:rPr>
          <w:rtl/>
        </w:rPr>
        <w:t xml:space="preserve"> ركبتني ديون فقصدت الخروج من المدينة الشريفة ثم جئت إلى قبر رسول الله </w:t>
      </w:r>
      <w:r>
        <w:rPr>
          <w:rtl/>
        </w:rPr>
        <w:t>صلى الله عليه وسلم</w:t>
      </w:r>
      <w:r w:rsidRPr="002909E9">
        <w:rPr>
          <w:rtl/>
        </w:rPr>
        <w:t xml:space="preserve"> فاستغثت به في وفاء ديني فنمت فرأيت النبي </w:t>
      </w:r>
      <w:r>
        <w:rPr>
          <w:rtl/>
        </w:rPr>
        <w:t>صلى الله عليه وسلم</w:t>
      </w:r>
      <w:r w:rsidRPr="002909E9">
        <w:rPr>
          <w:rtl/>
        </w:rPr>
        <w:t xml:space="preserve"> فأشار علي بالجلوس فاستيقظت فقيض الله تعالى لي من وفى ديني</w:t>
      </w:r>
      <w:r w:rsidR="00C905BE">
        <w:rPr>
          <w:rFonts w:hint="cs"/>
          <w:rtl/>
        </w:rPr>
        <w:t>،</w:t>
      </w:r>
      <w:r>
        <w:rPr>
          <w:rFonts w:hint="cs"/>
          <w:rtl/>
        </w:rPr>
        <w:t xml:space="preserve"> </w:t>
      </w:r>
      <w:r w:rsidRPr="002909E9">
        <w:rPr>
          <w:rtl/>
        </w:rPr>
        <w:t>وقال بعضهم بلغنا أن أبا الغيث يقرأ القرآن في المصحف من غير تعلم سبق منه للكتابة وكنت أنكر ذلك قال</w:t>
      </w:r>
      <w:r w:rsidR="00C905BE">
        <w:rPr>
          <w:rtl/>
        </w:rPr>
        <w:t>:</w:t>
      </w:r>
      <w:r w:rsidRPr="002909E9">
        <w:rPr>
          <w:rtl/>
        </w:rPr>
        <w:t xml:space="preserve"> فدخلت مكة فوجدته يقرأ القرآن في المصحف قراءة محمودة. فسألته عن سبب ذلك</w:t>
      </w:r>
      <w:r w:rsidR="00C905BE">
        <w:rPr>
          <w:rtl/>
        </w:rPr>
        <w:t>:</w:t>
      </w:r>
      <w:r w:rsidRPr="002909E9">
        <w:rPr>
          <w:rtl/>
        </w:rPr>
        <w:t xml:space="preserve"> فقال</w:t>
      </w:r>
      <w:r w:rsidR="00C905BE">
        <w:rPr>
          <w:rtl/>
        </w:rPr>
        <w:t>:</w:t>
      </w:r>
      <w:r w:rsidRPr="002909E9">
        <w:rPr>
          <w:rtl/>
        </w:rPr>
        <w:t xml:space="preserve"> كنت في مدينة النبي </w:t>
      </w:r>
      <w:r>
        <w:rPr>
          <w:rtl/>
        </w:rPr>
        <w:t>صلى الله عليه وسلم</w:t>
      </w:r>
      <w:r w:rsidRPr="002909E9">
        <w:rPr>
          <w:rtl/>
        </w:rPr>
        <w:t xml:space="preserve"> أبيت في المسجد وأخلو به فتشفعت إلى الله عز وجل بالنبي </w:t>
      </w:r>
      <w:r>
        <w:rPr>
          <w:rtl/>
        </w:rPr>
        <w:t>صلى الله عليه وسلم</w:t>
      </w:r>
      <w:r w:rsidRPr="002909E9">
        <w:rPr>
          <w:rtl/>
        </w:rPr>
        <w:t xml:space="preserve"> أن يسهل عليّ القرآن في المصحف قال وجلست فأخذتني سِنَةٌ فرأيت النبي </w:t>
      </w:r>
      <w:r>
        <w:rPr>
          <w:rtl/>
        </w:rPr>
        <w:t>صلى الله عليه وسلم</w:t>
      </w:r>
      <w:r w:rsidRPr="002909E9">
        <w:rPr>
          <w:rtl/>
        </w:rPr>
        <w:t xml:space="preserve"> وهو يقول قد أجاب الله تعالى دعاءك فافتح المصحف واقرأ القرآن قال فلما أصبح الصباح فتحت المصحف وشرعت أقرأ القرآن فكنت أقرأ في المصحف فربما يتصحف</w:t>
      </w:r>
      <w:r>
        <w:rPr>
          <w:rFonts w:hint="cs"/>
          <w:rtl/>
        </w:rPr>
        <w:t xml:space="preserve"> </w:t>
      </w:r>
      <w:r w:rsidRPr="002909E9">
        <w:rPr>
          <w:rtl/>
        </w:rPr>
        <w:t>عليّ الآية فأنام فأرى من يقول لي الآية التي تصحفت عليك كذا وكذا</w:t>
      </w:r>
      <w:r w:rsidR="00C905BE">
        <w:rPr>
          <w:rtl/>
        </w:rPr>
        <w:t>،</w:t>
      </w:r>
      <w:r>
        <w:rPr>
          <w:rFonts w:hint="cs"/>
          <w:rtl/>
        </w:rPr>
        <w:t xml:space="preserve"> </w:t>
      </w:r>
      <w:r w:rsidRPr="002909E9">
        <w:rPr>
          <w:rtl/>
        </w:rPr>
        <w:t xml:space="preserve">وذكر ابن عساكر في تاريخه أن أبا القاسم بن ثابت البغدادي رأى رجلا بمدينة النبي </w:t>
      </w:r>
      <w:r>
        <w:rPr>
          <w:rtl/>
        </w:rPr>
        <w:t>صلى الله عليه وسلم</w:t>
      </w:r>
      <w:r w:rsidRPr="002909E9">
        <w:rPr>
          <w:rtl/>
        </w:rPr>
        <w:t xml:space="preserve"> أذن الصبح عند قبر رسول الله </w:t>
      </w:r>
      <w:r>
        <w:rPr>
          <w:rtl/>
        </w:rPr>
        <w:t>صلى الله عليه وسلم</w:t>
      </w:r>
      <w:r w:rsidRPr="002909E9">
        <w:rPr>
          <w:rtl/>
        </w:rPr>
        <w:t xml:space="preserve"> فقال</w:t>
      </w:r>
      <w:r>
        <w:rPr>
          <w:rFonts w:hint="cs"/>
          <w:rtl/>
        </w:rPr>
        <w:t xml:space="preserve"> </w:t>
      </w:r>
      <w:r w:rsidRPr="002909E9">
        <w:rPr>
          <w:rtl/>
        </w:rPr>
        <w:t>فيه</w:t>
      </w:r>
      <w:r w:rsidR="00C905BE">
        <w:rPr>
          <w:rtl/>
        </w:rPr>
        <w:t>:</w:t>
      </w:r>
      <w:r w:rsidRPr="002909E9">
        <w:rPr>
          <w:rtl/>
        </w:rPr>
        <w:t xml:space="preserve"> الصلاة خير من النوم فجاءه خادم من خدم المسجد فلطمه حين سمع ذلك منه فبكى واستغاث بالنبي </w:t>
      </w:r>
      <w:r>
        <w:rPr>
          <w:rtl/>
        </w:rPr>
        <w:t>صلى الله عليه وسلم</w:t>
      </w:r>
      <w:r w:rsidRPr="002909E9">
        <w:rPr>
          <w:rtl/>
        </w:rPr>
        <w:t xml:space="preserve"> وقال</w:t>
      </w:r>
      <w:r w:rsidR="00C905BE">
        <w:rPr>
          <w:rtl/>
        </w:rPr>
        <w:t>:</w:t>
      </w:r>
      <w:r w:rsidRPr="002909E9">
        <w:rPr>
          <w:rtl/>
        </w:rPr>
        <w:t xml:space="preserve"> يا رسول الله في حضرتك يفعل بي هذا الفعل. قال</w:t>
      </w:r>
      <w:r w:rsidR="00C905BE">
        <w:rPr>
          <w:rtl/>
        </w:rPr>
        <w:t>:</w:t>
      </w:r>
      <w:r w:rsidRPr="002909E9">
        <w:rPr>
          <w:rtl/>
        </w:rPr>
        <w:t xml:space="preserve"> فضربه الفالج في الحال وحمل إلى داره فمكث ثلاثة أيام ثم مات</w:t>
      </w:r>
      <w:r w:rsidR="00C905BE">
        <w:rPr>
          <w:rFonts w:hint="cs"/>
          <w:rtl/>
        </w:rPr>
        <w:t>،</w:t>
      </w:r>
      <w:r>
        <w:rPr>
          <w:rFonts w:hint="cs"/>
          <w:rtl/>
        </w:rPr>
        <w:t xml:space="preserve"> </w:t>
      </w:r>
      <w:r w:rsidRPr="002909E9">
        <w:rPr>
          <w:rtl/>
        </w:rPr>
        <w:t>وقال أبو العباس أحمد المقري الضرير التونسي جعت بالمدينة ثلاثة أيام فجئت إلى القبر و</w:t>
      </w:r>
      <w:r w:rsidR="00C905BE">
        <w:rPr>
          <w:rtl/>
        </w:rPr>
        <w:t>(</w:t>
      </w:r>
      <w:r w:rsidRPr="002909E9">
        <w:rPr>
          <w:rtl/>
        </w:rPr>
        <w:t>قلت</w:t>
      </w:r>
      <w:r w:rsidR="00C905BE">
        <w:rPr>
          <w:rtl/>
        </w:rPr>
        <w:t>):</w:t>
      </w:r>
      <w:r w:rsidRPr="002909E9">
        <w:rPr>
          <w:rtl/>
        </w:rPr>
        <w:t xml:space="preserve"> يا رسول الله جعت. ثم نمت ضعيفاً فركضتني جارية برجلها فقمت إليها فقالت</w:t>
      </w:r>
      <w:r w:rsidR="00C905BE">
        <w:rPr>
          <w:rtl/>
        </w:rPr>
        <w:t>:</w:t>
      </w:r>
      <w:r w:rsidRPr="002909E9">
        <w:rPr>
          <w:rtl/>
        </w:rPr>
        <w:t xml:space="preserve"> اعزم فقمت معها إلى دارها فقدمت لي خبز بر وتمراً وسمناً وقالت</w:t>
      </w:r>
      <w:r w:rsidR="00C905BE">
        <w:rPr>
          <w:rtl/>
        </w:rPr>
        <w:t>:</w:t>
      </w:r>
      <w:r w:rsidRPr="002909E9">
        <w:rPr>
          <w:rtl/>
        </w:rPr>
        <w:t xml:space="preserve"> كل أبا العباس فقد أمرني بهذا جدي </w:t>
      </w:r>
      <w:r>
        <w:rPr>
          <w:rtl/>
        </w:rPr>
        <w:t>صلى الله عليه وسلم</w:t>
      </w:r>
      <w:r w:rsidRPr="002909E9">
        <w:rPr>
          <w:rtl/>
        </w:rPr>
        <w:t xml:space="preserve">. قال أبو العباس فرجعت إلى بلادي فرأيت النبي </w:t>
      </w:r>
      <w:r>
        <w:rPr>
          <w:rtl/>
        </w:rPr>
        <w:t>صلى الله عليه وسلم</w:t>
      </w:r>
      <w:r w:rsidRPr="002909E9">
        <w:rPr>
          <w:rtl/>
        </w:rPr>
        <w:t xml:space="preserve"> بمصر بعد رجوعي فقال</w:t>
      </w:r>
      <w:r w:rsidR="00C905BE">
        <w:rPr>
          <w:rtl/>
        </w:rPr>
        <w:t>:</w:t>
      </w:r>
      <w:r w:rsidRPr="002909E9">
        <w:rPr>
          <w:rtl/>
        </w:rPr>
        <w:t xml:space="preserve"> أوحشتنا يا أبا العباس</w:t>
      </w:r>
      <w:r w:rsidR="00C905BE">
        <w:rPr>
          <w:rtl/>
        </w:rPr>
        <w:t>،</w:t>
      </w:r>
      <w:r w:rsidRPr="002909E9">
        <w:rPr>
          <w:rtl/>
        </w:rPr>
        <w:t xml:space="preserve"> وكنت أكثر قراءة القرآن عند ضريحه. قال الباجي كم قرأت</w:t>
      </w:r>
      <w:r w:rsidR="00C905BE">
        <w:rPr>
          <w:rtl/>
        </w:rPr>
        <w:t xml:space="preserve"> </w:t>
      </w:r>
      <w:r w:rsidRPr="002909E9">
        <w:rPr>
          <w:rtl/>
        </w:rPr>
        <w:t>ختمة عنه قبره</w:t>
      </w:r>
      <w:r w:rsidR="00C905BE">
        <w:rPr>
          <w:rtl/>
        </w:rPr>
        <w:t>؟</w:t>
      </w:r>
      <w:r w:rsidRPr="002909E9">
        <w:rPr>
          <w:rtl/>
        </w:rPr>
        <w:t xml:space="preserve"> </w:t>
      </w:r>
      <w:r w:rsidR="00C905BE">
        <w:rPr>
          <w:rtl/>
        </w:rPr>
        <w:t>(</w:t>
      </w:r>
      <w:r w:rsidRPr="002909E9">
        <w:rPr>
          <w:rtl/>
        </w:rPr>
        <w:t>قلت</w:t>
      </w:r>
      <w:r w:rsidR="00C905BE">
        <w:rPr>
          <w:rtl/>
        </w:rPr>
        <w:t>):</w:t>
      </w:r>
      <w:r w:rsidRPr="002909E9">
        <w:rPr>
          <w:rtl/>
        </w:rPr>
        <w:t xml:space="preserve"> ألف ختمة</w:t>
      </w:r>
      <w:r w:rsidR="00C905BE">
        <w:rPr>
          <w:rFonts w:hint="cs"/>
          <w:rtl/>
        </w:rPr>
        <w:t>،</w:t>
      </w:r>
      <w:r>
        <w:rPr>
          <w:rFonts w:hint="cs"/>
          <w:rtl/>
        </w:rPr>
        <w:t xml:space="preserve"> </w:t>
      </w:r>
      <w:r w:rsidRPr="002909E9">
        <w:rPr>
          <w:rtl/>
        </w:rPr>
        <w:t>وقال أبو العباس أحمد اللواتي كانت عندنا بمدينة فارس</w:t>
      </w:r>
      <w:r>
        <w:rPr>
          <w:rFonts w:hint="cs"/>
          <w:rtl/>
        </w:rPr>
        <w:t xml:space="preserve"> </w:t>
      </w:r>
      <w:r w:rsidRPr="002909E9">
        <w:rPr>
          <w:rtl/>
        </w:rPr>
        <w:t>امرأة وكانت إذا أصابها أمر أو شيء يفزعها</w:t>
      </w:r>
      <w:r w:rsidR="00C905BE">
        <w:rPr>
          <w:rtl/>
        </w:rPr>
        <w:t>،</w:t>
      </w:r>
      <w:r w:rsidRPr="002909E9">
        <w:rPr>
          <w:rtl/>
        </w:rPr>
        <w:t xml:space="preserve"> جعلت يديها على عينيها واستغاثت بالنبي </w:t>
      </w:r>
      <w:r>
        <w:rPr>
          <w:rtl/>
        </w:rPr>
        <w:t>صلى الله عليه وسلم</w:t>
      </w:r>
      <w:r w:rsidRPr="002909E9">
        <w:rPr>
          <w:rtl/>
        </w:rPr>
        <w:t xml:space="preserve"> فتغاث. فلما توفيت قال لي قريب لها</w:t>
      </w:r>
      <w:r w:rsidR="00C905BE">
        <w:rPr>
          <w:rtl/>
        </w:rPr>
        <w:t>:</w:t>
      </w:r>
      <w:r w:rsidRPr="002909E9">
        <w:rPr>
          <w:rtl/>
        </w:rPr>
        <w:t xml:space="preserve"> رأيتها في النوم فقلت لها يا عمة</w:t>
      </w:r>
      <w:r w:rsidR="00C905BE">
        <w:rPr>
          <w:rtl/>
        </w:rPr>
        <w:t>:</w:t>
      </w:r>
      <w:r w:rsidRPr="002909E9">
        <w:rPr>
          <w:rtl/>
        </w:rPr>
        <w:t xml:space="preserve"> رأيت الملكين الفتانين</w:t>
      </w:r>
      <w:r w:rsidR="00C905BE">
        <w:rPr>
          <w:rtl/>
        </w:rPr>
        <w:t>؟</w:t>
      </w:r>
      <w:r w:rsidRPr="002909E9">
        <w:rPr>
          <w:rtl/>
        </w:rPr>
        <w:t xml:space="preserve"> فقالت</w:t>
      </w:r>
      <w:r w:rsidR="00C905BE">
        <w:rPr>
          <w:rtl/>
        </w:rPr>
        <w:t>:</w:t>
      </w:r>
      <w:r w:rsidRPr="002909E9">
        <w:rPr>
          <w:rtl/>
        </w:rPr>
        <w:t xml:space="preserve"> نعم جاءآني فعندما رأيتهما جعلت يدي علي عيني وقلت يا محمد. فلما نزعت يدي عن وجهي فلم أرهما. وهذه القصة ذكرها بعض الأئمة وعزاها. وقال</w:t>
      </w:r>
      <w:r w:rsidR="00C905BE">
        <w:rPr>
          <w:rtl/>
        </w:rPr>
        <w:t>:</w:t>
      </w:r>
      <w:r w:rsidRPr="002909E9">
        <w:rPr>
          <w:rtl/>
        </w:rPr>
        <w:t xml:space="preserve"> إن الاستغاثة من بعيد به </w:t>
      </w:r>
      <w:r>
        <w:rPr>
          <w:rtl/>
        </w:rPr>
        <w:t>صلى الله عليه وسلم</w:t>
      </w:r>
      <w:r w:rsidRPr="002909E9">
        <w:rPr>
          <w:rtl/>
        </w:rPr>
        <w:t xml:space="preserve"> كالاستغاثة به عند قبره </w:t>
      </w:r>
      <w:r>
        <w:rPr>
          <w:rtl/>
        </w:rPr>
        <w:t>صلى الله عليه وسلم</w:t>
      </w:r>
      <w:r w:rsidR="00C905BE">
        <w:rPr>
          <w:rFonts w:hint="cs"/>
          <w:rtl/>
        </w:rPr>
        <w:t>،</w:t>
      </w:r>
      <w:r>
        <w:rPr>
          <w:rFonts w:hint="cs"/>
          <w:rtl/>
        </w:rPr>
        <w:t xml:space="preserve"> </w:t>
      </w:r>
      <w:r w:rsidRPr="002909E9">
        <w:rPr>
          <w:rtl/>
        </w:rPr>
        <w:t>وساق عن أبي إسحاق الحسين قال</w:t>
      </w:r>
      <w:r w:rsidR="00C905BE">
        <w:rPr>
          <w:rtl/>
        </w:rPr>
        <w:t>:</w:t>
      </w:r>
      <w:r w:rsidRPr="002909E9">
        <w:rPr>
          <w:rtl/>
        </w:rPr>
        <w:t xml:space="preserve"> كنت بين مدينة النبي </w:t>
      </w:r>
      <w:r>
        <w:rPr>
          <w:rtl/>
        </w:rPr>
        <w:t>صلى الله عليه وسلم</w:t>
      </w:r>
      <w:r w:rsidRPr="002909E9">
        <w:rPr>
          <w:rtl/>
        </w:rPr>
        <w:t xml:space="preserve"> والشام فضل لنا جمل. قال وكان قد بلغني عن الشيخ أحمد الرفاعي أنه قال</w:t>
      </w:r>
      <w:r w:rsidR="00C905BE">
        <w:rPr>
          <w:rtl/>
        </w:rPr>
        <w:t>:</w:t>
      </w:r>
      <w:r w:rsidRPr="002909E9">
        <w:rPr>
          <w:rtl/>
        </w:rPr>
        <w:t xml:space="preserve"> من كانت له حاجة فيستقبل عبادان نحو قبري ويمشي سبع خطوات ويستغيث فإن حاجته تقضى. قال</w:t>
      </w:r>
      <w:r w:rsidR="00C905BE">
        <w:rPr>
          <w:rtl/>
        </w:rPr>
        <w:t>:</w:t>
      </w:r>
      <w:r w:rsidRPr="002909E9">
        <w:rPr>
          <w:rtl/>
        </w:rPr>
        <w:t xml:space="preserve"> فلما استقبلت عبادان وقصدت الاستغاثة هتف بي هاتف</w:t>
      </w:r>
      <w:r w:rsidR="00C905BE">
        <w:rPr>
          <w:rtl/>
        </w:rPr>
        <w:t>:</w:t>
      </w:r>
      <w:r w:rsidRPr="002909E9">
        <w:rPr>
          <w:rtl/>
        </w:rPr>
        <w:t xml:space="preserve"> أما تستحي من رسول الله </w:t>
      </w:r>
      <w:r>
        <w:rPr>
          <w:rtl/>
        </w:rPr>
        <w:t>صلى الله عليه وسلم</w:t>
      </w:r>
      <w:r w:rsidRPr="002909E9">
        <w:rPr>
          <w:rtl/>
        </w:rPr>
        <w:t xml:space="preserve"> تستغيث بغيره قال</w:t>
      </w:r>
      <w:r w:rsidR="00C905BE">
        <w:rPr>
          <w:rtl/>
        </w:rPr>
        <w:t>:</w:t>
      </w:r>
      <w:r w:rsidRPr="002909E9">
        <w:rPr>
          <w:rtl/>
        </w:rPr>
        <w:t xml:space="preserve"> فتحولت نحو المدينة فقلت يا سيدي يا رسول الله أنا مستغيث بك قال فوالله ما استكملت ذلك إلا والجمّال يقول لي هذا الجمل قد وجدناه</w:t>
      </w:r>
      <w:r w:rsidR="00C905BE">
        <w:rPr>
          <w:rFonts w:hint="cs"/>
          <w:rtl/>
        </w:rPr>
        <w:t>،</w:t>
      </w:r>
      <w:r>
        <w:rPr>
          <w:rFonts w:hint="cs"/>
          <w:rtl/>
        </w:rPr>
        <w:t xml:space="preserve"> </w:t>
      </w:r>
      <w:r w:rsidRPr="002909E9">
        <w:rPr>
          <w:rtl/>
        </w:rPr>
        <w:t xml:space="preserve">وسافر بعض الفقراء لقصد زيارة قبر النبي </w:t>
      </w:r>
      <w:r>
        <w:rPr>
          <w:rtl/>
        </w:rPr>
        <w:t>صلى الله عليه وسلم</w:t>
      </w:r>
      <w:r w:rsidRPr="002909E9">
        <w:rPr>
          <w:rtl/>
        </w:rPr>
        <w:t xml:space="preserve"> فتاه في الطريق فاستغاث بالنبي </w:t>
      </w:r>
      <w:r>
        <w:rPr>
          <w:rtl/>
        </w:rPr>
        <w:t>صلى الله عليه وسلم</w:t>
      </w:r>
      <w:r w:rsidRPr="002909E9">
        <w:rPr>
          <w:rtl/>
        </w:rPr>
        <w:t xml:space="preserve"> فظهرت له قبة العباس </w:t>
      </w:r>
      <w:r>
        <w:rPr>
          <w:rtl/>
        </w:rPr>
        <w:t>رضي الله عنه</w:t>
      </w:r>
      <w:r w:rsidRPr="002909E9">
        <w:rPr>
          <w:rtl/>
        </w:rPr>
        <w:t xml:space="preserve"> وبينه وبين الموضع المذكور يومان أو نحوهما</w:t>
      </w:r>
      <w:r w:rsidR="00C905BE">
        <w:rPr>
          <w:rFonts w:hint="cs"/>
          <w:rtl/>
        </w:rPr>
        <w:t>،</w:t>
      </w:r>
      <w:r>
        <w:rPr>
          <w:rFonts w:hint="cs"/>
          <w:rtl/>
        </w:rPr>
        <w:t xml:space="preserve"> </w:t>
      </w:r>
      <w:r w:rsidRPr="002909E9">
        <w:rPr>
          <w:rtl/>
        </w:rPr>
        <w:t>وقال أبو الحجاج يوسف بن على قدس الله روحه</w:t>
      </w:r>
      <w:r w:rsidR="00C905BE">
        <w:rPr>
          <w:rtl/>
        </w:rPr>
        <w:t>:</w:t>
      </w:r>
      <w:r w:rsidRPr="002909E9">
        <w:rPr>
          <w:rtl/>
        </w:rPr>
        <w:t xml:space="preserve"> خرجت من مكة متوجها إلى المدينة على طريق المشاة فتهت في الطريق فاستغثت بالنبي </w:t>
      </w:r>
      <w:r>
        <w:rPr>
          <w:rtl/>
        </w:rPr>
        <w:t>صلى الله عليه وسلم</w:t>
      </w:r>
      <w:r w:rsidRPr="002909E9">
        <w:rPr>
          <w:rtl/>
        </w:rPr>
        <w:t xml:space="preserve"> فإذا بامرأة آتية من نحو المدينة وهي تشير إليّ أن أمشي على أثرها فلم أزل أمشي على أثرها إلى أن وصلت المدينة</w:t>
      </w:r>
      <w:r w:rsidR="00C905BE">
        <w:rPr>
          <w:rFonts w:hint="cs"/>
          <w:rtl/>
        </w:rPr>
        <w:t>،</w:t>
      </w:r>
      <w:r>
        <w:rPr>
          <w:rFonts w:hint="cs"/>
          <w:rtl/>
        </w:rPr>
        <w:t xml:space="preserve"> </w:t>
      </w:r>
      <w:r w:rsidRPr="002909E9">
        <w:rPr>
          <w:rtl/>
        </w:rPr>
        <w:t>وقال</w:t>
      </w:r>
      <w:r w:rsidR="00C905BE">
        <w:rPr>
          <w:rtl/>
        </w:rPr>
        <w:t>:</w:t>
      </w:r>
      <w:r w:rsidRPr="002909E9">
        <w:rPr>
          <w:rtl/>
        </w:rPr>
        <w:t xml:space="preserve"> سمعت أبا عبد الله بن سالم يقول</w:t>
      </w:r>
      <w:r w:rsidR="00C905BE">
        <w:rPr>
          <w:rtl/>
        </w:rPr>
        <w:t>:</w:t>
      </w:r>
      <w:r w:rsidRPr="002909E9">
        <w:rPr>
          <w:rtl/>
        </w:rPr>
        <w:t xml:space="preserve"> رأيت في المنام كأني في بحر النيل وإذا بتمساح يريد أن يقفز عليّ فخفت منه وإذا بشخص وقع لي أنه النبي </w:t>
      </w:r>
      <w:r>
        <w:rPr>
          <w:rtl/>
        </w:rPr>
        <w:t>صلى الله عليه وسلم</w:t>
      </w:r>
      <w:r w:rsidRPr="002909E9">
        <w:rPr>
          <w:rtl/>
        </w:rPr>
        <w:t xml:space="preserve"> فقال لي</w:t>
      </w:r>
      <w:r w:rsidR="00C905BE">
        <w:rPr>
          <w:rtl/>
        </w:rPr>
        <w:t>:</w:t>
      </w:r>
      <w:r w:rsidRPr="002909E9">
        <w:rPr>
          <w:rtl/>
        </w:rPr>
        <w:t xml:space="preserve"> إذا كنت في شدة فقل</w:t>
      </w:r>
      <w:r w:rsidR="00C905BE">
        <w:rPr>
          <w:rtl/>
        </w:rPr>
        <w:t>:</w:t>
      </w:r>
      <w:r w:rsidRPr="002909E9">
        <w:rPr>
          <w:rtl/>
        </w:rPr>
        <w:t xml:space="preserve"> أنا مستغيث بك يا رسول الله. فكنت أفعل فأغاث فأراد بعض الإخوان السفر لزيارته </w:t>
      </w:r>
      <w:r>
        <w:rPr>
          <w:rtl/>
        </w:rPr>
        <w:t>صلى الله عليه وسلم</w:t>
      </w:r>
      <w:r w:rsidRPr="002909E9">
        <w:rPr>
          <w:rtl/>
        </w:rPr>
        <w:t xml:space="preserve"> وكان ضريراً فحكيت له الرؤيا وقلت له إذا كنت في شدة فقل</w:t>
      </w:r>
      <w:r w:rsidR="00C905BE">
        <w:rPr>
          <w:rtl/>
        </w:rPr>
        <w:t>:</w:t>
      </w:r>
      <w:r w:rsidRPr="002909E9">
        <w:rPr>
          <w:rtl/>
        </w:rPr>
        <w:t xml:space="preserve"> أنا مستغيث بك يا رسول الله. فسافر في تلك الأيام</w:t>
      </w:r>
      <w:r w:rsidR="00C905BE">
        <w:rPr>
          <w:rtl/>
        </w:rPr>
        <w:t>،</w:t>
      </w:r>
      <w:r>
        <w:rPr>
          <w:rFonts w:hint="cs"/>
          <w:rtl/>
        </w:rPr>
        <w:t xml:space="preserve"> </w:t>
      </w:r>
      <w:r w:rsidRPr="002909E9">
        <w:rPr>
          <w:rtl/>
        </w:rPr>
        <w:t>فجاء إلى رابغ وهي عزيزة الماء</w:t>
      </w:r>
      <w:r w:rsidR="00C905BE">
        <w:rPr>
          <w:rtl/>
        </w:rPr>
        <w:t>،</w:t>
      </w:r>
      <w:r w:rsidRPr="002909E9">
        <w:rPr>
          <w:rtl/>
        </w:rPr>
        <w:t xml:space="preserve"> وكان له خادم قد ذهب في طلب الماء قال</w:t>
      </w:r>
      <w:r w:rsidR="00C905BE">
        <w:rPr>
          <w:rtl/>
        </w:rPr>
        <w:t>:</w:t>
      </w:r>
      <w:r w:rsidRPr="002909E9">
        <w:rPr>
          <w:rtl/>
        </w:rPr>
        <w:t xml:space="preserve"> فبقيت القربة في يدي وأنا في شدة من طلب الماء فذكرت ما قلت لي و</w:t>
      </w:r>
      <w:r w:rsidR="00C905BE">
        <w:rPr>
          <w:rtl/>
        </w:rPr>
        <w:t>(</w:t>
      </w:r>
      <w:r w:rsidRPr="002909E9">
        <w:rPr>
          <w:rtl/>
        </w:rPr>
        <w:t>قلت</w:t>
      </w:r>
      <w:r w:rsidR="00C905BE">
        <w:rPr>
          <w:rtl/>
        </w:rPr>
        <w:t>):</w:t>
      </w:r>
      <w:r w:rsidRPr="002909E9">
        <w:rPr>
          <w:rtl/>
        </w:rPr>
        <w:t xml:space="preserve"> أنا مستجير</w:t>
      </w:r>
      <w:r>
        <w:rPr>
          <w:rFonts w:hint="cs"/>
          <w:rtl/>
        </w:rPr>
        <w:t xml:space="preserve"> </w:t>
      </w:r>
      <w:r w:rsidRPr="002909E9">
        <w:rPr>
          <w:rtl/>
        </w:rPr>
        <w:t>بك يا رسول الله فبقيت أنا كذلك</w:t>
      </w:r>
      <w:r w:rsidR="00C905BE">
        <w:rPr>
          <w:rtl/>
        </w:rPr>
        <w:t>،</w:t>
      </w:r>
      <w:r w:rsidRPr="002909E9">
        <w:rPr>
          <w:rtl/>
        </w:rPr>
        <w:t xml:space="preserve"> وإذا بصوت يقول</w:t>
      </w:r>
      <w:r w:rsidR="00C905BE">
        <w:rPr>
          <w:rtl/>
        </w:rPr>
        <w:t>:</w:t>
      </w:r>
      <w:r w:rsidRPr="002909E9">
        <w:rPr>
          <w:rtl/>
        </w:rPr>
        <w:t xml:space="preserve"> زم قربتك</w:t>
      </w:r>
      <w:r w:rsidR="00C905BE">
        <w:rPr>
          <w:rtl/>
        </w:rPr>
        <w:t>،</w:t>
      </w:r>
      <w:r w:rsidRPr="002909E9">
        <w:rPr>
          <w:rtl/>
        </w:rPr>
        <w:t xml:space="preserve"> وسمعت خرير الماء في القربة إلى أن امتلأت ولم أعلم من أين أتى القائل</w:t>
      </w:r>
      <w:r w:rsidR="00C905BE">
        <w:rPr>
          <w:rFonts w:hint="cs"/>
          <w:rtl/>
        </w:rPr>
        <w:t>،</w:t>
      </w:r>
      <w:r>
        <w:rPr>
          <w:rFonts w:hint="cs"/>
          <w:rtl/>
        </w:rPr>
        <w:t xml:space="preserve"> </w:t>
      </w:r>
      <w:r w:rsidRPr="002909E9">
        <w:rPr>
          <w:rtl/>
        </w:rPr>
        <w:t>وقال سمعت محمد السلاوي يقول</w:t>
      </w:r>
      <w:r w:rsidR="00C905BE">
        <w:rPr>
          <w:rtl/>
        </w:rPr>
        <w:t>:</w:t>
      </w:r>
      <w:r w:rsidRPr="002909E9">
        <w:rPr>
          <w:rtl/>
        </w:rPr>
        <w:t xml:space="preserve"> لما ودعت النبي </w:t>
      </w:r>
      <w:r>
        <w:rPr>
          <w:rtl/>
        </w:rPr>
        <w:t>صلى الله عليه وسلم</w:t>
      </w:r>
      <w:r w:rsidRPr="002909E9">
        <w:rPr>
          <w:rtl/>
        </w:rPr>
        <w:t xml:space="preserve"> </w:t>
      </w:r>
      <w:r w:rsidR="00C905BE">
        <w:rPr>
          <w:rtl/>
        </w:rPr>
        <w:t>(</w:t>
      </w:r>
      <w:r w:rsidRPr="002909E9">
        <w:rPr>
          <w:rtl/>
        </w:rPr>
        <w:t>قلت</w:t>
      </w:r>
      <w:r w:rsidR="00C905BE">
        <w:rPr>
          <w:rtl/>
        </w:rPr>
        <w:t>):</w:t>
      </w:r>
      <w:r w:rsidRPr="002909E9">
        <w:rPr>
          <w:rtl/>
        </w:rPr>
        <w:t xml:space="preserve"> يا حبيبي يا محمد يا سيد الكونين أنا أدخل الصحراء فإذا أخذتني شدة أدعو الله وأتوسل بك</w:t>
      </w:r>
      <w:r w:rsidR="00C905BE">
        <w:rPr>
          <w:rtl/>
        </w:rPr>
        <w:t>،</w:t>
      </w:r>
      <w:r w:rsidRPr="002909E9">
        <w:rPr>
          <w:rtl/>
        </w:rPr>
        <w:t xml:space="preserve"> وجئت إلى أبي بكر وعمر رضي الله عنهما وقلت لهما كذلك قال فبقيت</w:t>
      </w:r>
      <w:r>
        <w:rPr>
          <w:rFonts w:hint="cs"/>
          <w:rtl/>
        </w:rPr>
        <w:t xml:space="preserve"> </w:t>
      </w:r>
      <w:r w:rsidRPr="002909E9">
        <w:rPr>
          <w:rtl/>
        </w:rPr>
        <w:t>في البرية سبعة أيام ووقعت في جب وفيه ماء فبقيت فيه من أول النهار إلى بعد الظهر فلم يبق إلا الموت. قال</w:t>
      </w:r>
      <w:r w:rsidR="00C905BE">
        <w:rPr>
          <w:rtl/>
        </w:rPr>
        <w:t>:</w:t>
      </w:r>
      <w:r w:rsidRPr="002909E9">
        <w:rPr>
          <w:rtl/>
        </w:rPr>
        <w:t xml:space="preserve"> ففكرت ما كنت قلت عند النبي </w:t>
      </w:r>
      <w:r>
        <w:rPr>
          <w:rtl/>
        </w:rPr>
        <w:t>صلى الله عليه وسلم</w:t>
      </w:r>
      <w:r w:rsidRPr="002909E9">
        <w:rPr>
          <w:rtl/>
        </w:rPr>
        <w:t xml:space="preserve"> و</w:t>
      </w:r>
      <w:r w:rsidR="00C905BE">
        <w:rPr>
          <w:rtl/>
        </w:rPr>
        <w:t>(</w:t>
      </w:r>
      <w:r w:rsidRPr="002909E9">
        <w:rPr>
          <w:rtl/>
        </w:rPr>
        <w:t>قلت</w:t>
      </w:r>
      <w:r w:rsidR="00C905BE">
        <w:rPr>
          <w:rtl/>
        </w:rPr>
        <w:t>):</w:t>
      </w:r>
      <w:r w:rsidRPr="002909E9">
        <w:rPr>
          <w:rtl/>
        </w:rPr>
        <w:t xml:space="preserve"> يا حبيبي يا محمد الذي كنت قلت لك وقلت كذلك لأبي بكر وعمر رضي الله عنهما. قال فكأني بمن حَوَّلَنِي وطلعت ببركة النبي </w:t>
      </w:r>
      <w:r>
        <w:rPr>
          <w:rtl/>
        </w:rPr>
        <w:t>صلى الله عليه وسلم</w:t>
      </w:r>
      <w:r w:rsidRPr="002909E9">
        <w:rPr>
          <w:rtl/>
        </w:rPr>
        <w:t xml:space="preserve"> وصاحبيه رضي الله عنهما</w:t>
      </w:r>
      <w:r w:rsidR="00C905BE">
        <w:rPr>
          <w:rFonts w:hint="cs"/>
          <w:rtl/>
        </w:rPr>
        <w:t>،</w:t>
      </w:r>
      <w:r>
        <w:rPr>
          <w:rFonts w:hint="cs"/>
          <w:rtl/>
        </w:rPr>
        <w:t xml:space="preserve"> </w:t>
      </w:r>
      <w:r w:rsidRPr="002909E9">
        <w:rPr>
          <w:rtl/>
        </w:rPr>
        <w:t>وقال أخبرني رجل من مدينة طرابلس قال</w:t>
      </w:r>
      <w:r w:rsidR="00C905BE">
        <w:rPr>
          <w:rtl/>
        </w:rPr>
        <w:t>:</w:t>
      </w:r>
      <w:r w:rsidRPr="002909E9">
        <w:rPr>
          <w:rtl/>
        </w:rPr>
        <w:t xml:space="preserve"> كنا جائين من الإسكندرية في مركب فهاج البحر علينا وأشرفنا على التلف والهلاك فقمت إلى الناس ف</w:t>
      </w:r>
      <w:r w:rsidR="00C905BE">
        <w:rPr>
          <w:rtl/>
        </w:rPr>
        <w:t>(</w:t>
      </w:r>
      <w:r w:rsidRPr="002909E9">
        <w:rPr>
          <w:rtl/>
        </w:rPr>
        <w:t>قلت</w:t>
      </w:r>
      <w:r w:rsidR="00C905BE">
        <w:rPr>
          <w:rtl/>
        </w:rPr>
        <w:t>):</w:t>
      </w:r>
      <w:r w:rsidRPr="002909E9">
        <w:rPr>
          <w:rtl/>
        </w:rPr>
        <w:t xml:space="preserve"> استغيثوا بالنبي صلى الله (141/ب) عليه وسلم فإنه غياث فقلنا الكل</w:t>
      </w:r>
      <w:r w:rsidR="00C905BE">
        <w:rPr>
          <w:rtl/>
        </w:rPr>
        <w:t>:</w:t>
      </w:r>
      <w:r w:rsidRPr="002909E9">
        <w:rPr>
          <w:rtl/>
        </w:rPr>
        <w:t xml:space="preserve"> الغياث يا رسول الله الغياث يا رسول الله</w:t>
      </w:r>
      <w:r w:rsidR="00C905BE">
        <w:rPr>
          <w:rtl/>
        </w:rPr>
        <w:t>:</w:t>
      </w:r>
      <w:r w:rsidRPr="002909E9">
        <w:rPr>
          <w:rtl/>
        </w:rPr>
        <w:t xml:space="preserve"> الغياث يا رسول الله العفو يا رسول الله العفو يا رسول الله</w:t>
      </w:r>
      <w:r w:rsidR="00C905BE">
        <w:rPr>
          <w:rtl/>
        </w:rPr>
        <w:t>،</w:t>
      </w:r>
      <w:r w:rsidRPr="002909E9">
        <w:rPr>
          <w:rtl/>
        </w:rPr>
        <w:t xml:space="preserve"> جانين مذنبين استجرنا بك أجرنا يا محمد الحبيب يا حبيبنا يا شفيعنا يا ولينا. فنام رجل من أهل المركب مشهور بالخير والصلاح فرأى النبى </w:t>
      </w:r>
      <w:r>
        <w:rPr>
          <w:rtl/>
        </w:rPr>
        <w:t>صلى الله عليه وسلم</w:t>
      </w:r>
      <w:r w:rsidRPr="002909E9">
        <w:rPr>
          <w:rtl/>
        </w:rPr>
        <w:t xml:space="preserve"> وأخذ بيده فقال</w:t>
      </w:r>
      <w:r w:rsidR="00C905BE">
        <w:rPr>
          <w:rtl/>
        </w:rPr>
        <w:t>:</w:t>
      </w:r>
      <w:r w:rsidRPr="002909E9">
        <w:rPr>
          <w:rtl/>
        </w:rPr>
        <w:t xml:space="preserve"> أنج وأبشروا بالسلامة فلما أفاق الرجل بشرنا برؤياه فلما أصبح رجع البحر كالزيت وكأنه عقد بيضة وجئنا إلى طرابلس سالمين ببركة سيدنا رسول الله </w:t>
      </w:r>
      <w:r>
        <w:rPr>
          <w:rtl/>
        </w:rPr>
        <w:t>صلى الله عليه وسلم</w:t>
      </w:r>
      <w:r w:rsidR="00C905BE">
        <w:rPr>
          <w:rFonts w:hint="cs"/>
          <w:rtl/>
        </w:rPr>
        <w:t>،</w:t>
      </w:r>
      <w:r>
        <w:rPr>
          <w:rFonts w:hint="cs"/>
          <w:rtl/>
        </w:rPr>
        <w:t xml:space="preserve"> </w:t>
      </w:r>
      <w:r w:rsidRPr="002909E9">
        <w:rPr>
          <w:rtl/>
        </w:rPr>
        <w:t>وقال</w:t>
      </w:r>
      <w:r w:rsidR="00C905BE">
        <w:rPr>
          <w:rtl/>
        </w:rPr>
        <w:t>:</w:t>
      </w:r>
      <w:r w:rsidRPr="002909E9">
        <w:rPr>
          <w:rtl/>
        </w:rPr>
        <w:t xml:space="preserve"> سمعت أبا الحسن علي العسقلاني يقول</w:t>
      </w:r>
      <w:r w:rsidR="00C905BE">
        <w:rPr>
          <w:rtl/>
        </w:rPr>
        <w:t>:</w:t>
      </w:r>
      <w:r w:rsidRPr="002909E9">
        <w:rPr>
          <w:rtl/>
        </w:rPr>
        <w:t xml:space="preserve"> ركبنا في البحر نطلب جدة فهاج علينا البحر ورمينا ما معنا فيه وأشرفنا على التلف فجعلنا نستغيث بالنبي </w:t>
      </w:r>
      <w:r>
        <w:rPr>
          <w:rtl/>
        </w:rPr>
        <w:t>صلى الله عليه وسلم</w:t>
      </w:r>
      <w:r w:rsidRPr="002909E9">
        <w:rPr>
          <w:rtl/>
        </w:rPr>
        <w:t xml:space="preserve"> ونحن نقول</w:t>
      </w:r>
      <w:r w:rsidR="00C905BE">
        <w:rPr>
          <w:rtl/>
        </w:rPr>
        <w:t>:</w:t>
      </w:r>
      <w:r w:rsidRPr="002909E9">
        <w:rPr>
          <w:rtl/>
        </w:rPr>
        <w:t xml:space="preserve"> </w:t>
      </w:r>
      <w:r w:rsidRPr="009D6A0E">
        <w:rPr>
          <w:bCs/>
          <w:rtl/>
        </w:rPr>
        <w:t>وامحمداه يا محمداه</w:t>
      </w:r>
      <w:r>
        <w:rPr>
          <w:rFonts w:hint="cs"/>
          <w:rtl/>
        </w:rPr>
        <w:t xml:space="preserve"> </w:t>
      </w:r>
      <w:r w:rsidRPr="002909E9">
        <w:rPr>
          <w:rtl/>
        </w:rPr>
        <w:t>وكان معنا رجل مغربي صالح قال لنا</w:t>
      </w:r>
      <w:r w:rsidR="00C905BE">
        <w:rPr>
          <w:rtl/>
        </w:rPr>
        <w:t>:</w:t>
      </w:r>
      <w:r w:rsidRPr="002909E9">
        <w:rPr>
          <w:rtl/>
        </w:rPr>
        <w:t xml:space="preserve"> ارفقوا يا حجاج إنكم سالمون</w:t>
      </w:r>
      <w:r w:rsidR="00C905BE">
        <w:rPr>
          <w:rtl/>
        </w:rPr>
        <w:t>،</w:t>
      </w:r>
      <w:r w:rsidRPr="002909E9">
        <w:rPr>
          <w:rtl/>
        </w:rPr>
        <w:t xml:space="preserve"> رأيت النبي </w:t>
      </w:r>
      <w:r>
        <w:rPr>
          <w:rtl/>
        </w:rPr>
        <w:t>صلى الله عليه وسلم</w:t>
      </w:r>
      <w:r w:rsidRPr="002909E9">
        <w:rPr>
          <w:rtl/>
        </w:rPr>
        <w:t xml:space="preserve"> في المنام فقلت يا رسول الله أمتك يستغيثون بك. قال</w:t>
      </w:r>
      <w:r w:rsidR="00C905BE">
        <w:rPr>
          <w:rtl/>
        </w:rPr>
        <w:t>:</w:t>
      </w:r>
      <w:r w:rsidRPr="002909E9">
        <w:rPr>
          <w:rtl/>
        </w:rPr>
        <w:t xml:space="preserve"> فالتفت إلى أبي بكر الصديق </w:t>
      </w:r>
      <w:r>
        <w:rPr>
          <w:rtl/>
        </w:rPr>
        <w:t>رضي الله عنه</w:t>
      </w:r>
      <w:r w:rsidRPr="002909E9">
        <w:rPr>
          <w:rtl/>
        </w:rPr>
        <w:t xml:space="preserve"> وقال يا أبا بكر أنجدهم قال فكأن عيني ترى أبا بكر </w:t>
      </w:r>
      <w:r>
        <w:rPr>
          <w:rtl/>
        </w:rPr>
        <w:t>رضي الله عنه</w:t>
      </w:r>
      <w:r w:rsidRPr="002909E9">
        <w:rPr>
          <w:rtl/>
        </w:rPr>
        <w:t xml:space="preserve"> وقد خاض البحر وأدخل يده في مقدم الحلية</w:t>
      </w:r>
      <w:r>
        <w:rPr>
          <w:rFonts w:hint="cs"/>
          <w:rtl/>
        </w:rPr>
        <w:t xml:space="preserve"> </w:t>
      </w:r>
      <w:r w:rsidRPr="002909E9">
        <w:rPr>
          <w:rtl/>
        </w:rPr>
        <w:t>ولم يزل يجذبها حتى دخل بها البر</w:t>
      </w:r>
      <w:r w:rsidR="00C905BE">
        <w:rPr>
          <w:rtl/>
        </w:rPr>
        <w:t>،</w:t>
      </w:r>
      <w:r w:rsidRPr="002909E9">
        <w:rPr>
          <w:rtl/>
        </w:rPr>
        <w:t xml:space="preserve"> </w:t>
      </w:r>
      <w:r>
        <w:rPr>
          <w:rFonts w:hint="cs"/>
          <w:rtl/>
        </w:rPr>
        <w:t>..</w:t>
      </w:r>
      <w:r w:rsidRPr="002909E9">
        <w:rPr>
          <w:rtl/>
        </w:rPr>
        <w:t xml:space="preserve"> ولم نر بعد هذا إلا خيرًا</w:t>
      </w:r>
      <w:r w:rsidR="00C905BE">
        <w:rPr>
          <w:rFonts w:hint="cs"/>
          <w:rtl/>
        </w:rPr>
        <w:t>،</w:t>
      </w:r>
      <w:r w:rsidRPr="002909E9">
        <w:rPr>
          <w:rtl/>
        </w:rPr>
        <w:t xml:space="preserve"> ودخلنا البر سالمين والحمد لله</w:t>
      </w:r>
      <w:r w:rsidR="00C905BE">
        <w:rPr>
          <w:rFonts w:hint="cs"/>
          <w:vertAlign w:val="superscript"/>
          <w:rtl/>
        </w:rPr>
        <w:t>،</w:t>
      </w:r>
      <w:r>
        <w:rPr>
          <w:rFonts w:hint="cs"/>
          <w:rtl/>
        </w:rPr>
        <w:t xml:space="preserve"> </w:t>
      </w:r>
      <w:r w:rsidR="00C905BE">
        <w:rPr>
          <w:rFonts w:hint="cs"/>
          <w:color w:val="538135" w:themeColor="accent6" w:themeShade="BF"/>
          <w:sz w:val="24"/>
          <w:szCs w:val="24"/>
          <w:rtl/>
        </w:rPr>
        <w:t>[</w:t>
      </w:r>
      <w:r w:rsidRPr="009D6A0E">
        <w:rPr>
          <w:color w:val="538135" w:themeColor="accent6" w:themeShade="BF"/>
          <w:sz w:val="24"/>
          <w:szCs w:val="24"/>
          <w:rtl/>
        </w:rPr>
        <w:t>قال المحقق</w:t>
      </w:r>
      <w:r w:rsidR="00C905BE">
        <w:rPr>
          <w:color w:val="538135" w:themeColor="accent6" w:themeShade="BF"/>
          <w:sz w:val="24"/>
          <w:szCs w:val="24"/>
          <w:rtl/>
        </w:rPr>
        <w:t xml:space="preserve">: </w:t>
      </w:r>
      <w:r w:rsidRPr="009D6A0E">
        <w:rPr>
          <w:color w:val="538135" w:themeColor="accent6" w:themeShade="BF"/>
          <w:sz w:val="24"/>
          <w:szCs w:val="24"/>
          <w:rtl/>
        </w:rPr>
        <w:t>كان شعار الصحابة رضوان الله عليهم في معركة اليمامة (وامحمداه) ذكر ذلك الطبري في تاريخه ونقله ابن كثير في البداية والنهاية ولم يتهم أحدًا بالشرك أو البدعة</w:t>
      </w:r>
      <w:r w:rsidR="00C905BE">
        <w:rPr>
          <w:color w:val="538135" w:themeColor="accent6" w:themeShade="BF"/>
          <w:sz w:val="24"/>
          <w:szCs w:val="24"/>
          <w:rtl/>
        </w:rPr>
        <w:t>!</w:t>
      </w:r>
      <w:r w:rsidRPr="009D6A0E">
        <w:rPr>
          <w:color w:val="538135" w:themeColor="accent6" w:themeShade="BF"/>
          <w:sz w:val="24"/>
          <w:szCs w:val="24"/>
          <w:rtl/>
        </w:rPr>
        <w:t>!</w:t>
      </w:r>
      <w:r w:rsidR="00C905BE">
        <w:rPr>
          <w:rFonts w:hint="cs"/>
          <w:color w:val="538135" w:themeColor="accent6" w:themeShade="BF"/>
          <w:sz w:val="24"/>
          <w:szCs w:val="24"/>
          <w:rtl/>
        </w:rPr>
        <w:t>]</w:t>
      </w:r>
      <w:r w:rsidR="00C905BE">
        <w:rPr>
          <w:rFonts w:hint="cs"/>
          <w:color w:val="538135" w:themeColor="accent6" w:themeShade="BF"/>
          <w:sz w:val="24"/>
          <w:rtl/>
        </w:rPr>
        <w:t>،</w:t>
      </w:r>
      <w:r>
        <w:rPr>
          <w:rFonts w:hint="cs"/>
          <w:color w:val="538135" w:themeColor="accent6" w:themeShade="BF"/>
          <w:sz w:val="24"/>
          <w:rtl/>
        </w:rPr>
        <w:t xml:space="preserve"> </w:t>
      </w:r>
      <w:r w:rsidRPr="002909E9">
        <w:rPr>
          <w:rtl/>
        </w:rPr>
        <w:t xml:space="preserve">ولما قتل الحسين بن علي رضي الله عنهما يوم عاشوراء أول سنة إحدى وستين وهو يومئذ ابن أربع وخمسين سنة ونصف سنة ونصف شهر ووقع ما وقع من السبي وحمل النساء والصبيان فلما مروا بالقتلى صاحت زينب بنت علي رضي الله عنهما مستغيثة بالنبي </w:t>
      </w:r>
      <w:r>
        <w:rPr>
          <w:rtl/>
        </w:rPr>
        <w:t>صلى الله عليه وسلم</w:t>
      </w:r>
      <w:r w:rsidR="00C905BE">
        <w:rPr>
          <w:rtl/>
        </w:rPr>
        <w:t>:</w:t>
      </w:r>
      <w:r w:rsidRPr="002909E9">
        <w:rPr>
          <w:rtl/>
        </w:rPr>
        <w:t xml:space="preserve"> يا محمداه يا محمداه هذا حسين بالعراء مزمل بالدماء مقطع الأعضاء يا محمداه فلما كان سنة ثلاث وأربعمائة أخذ أهل الكوفة جدريٌ عظيم</w:t>
      </w:r>
      <w:r w:rsidR="00C905BE">
        <w:rPr>
          <w:rFonts w:hint="cs"/>
          <w:rtl/>
        </w:rPr>
        <w:t xml:space="preserve">، </w:t>
      </w:r>
      <w:r w:rsidRPr="002909E9">
        <w:rPr>
          <w:rtl/>
        </w:rPr>
        <w:t xml:space="preserve">ثم عمي منهم ألف وخمسمائة كلهم من نسل من حضر قتل الحسين </w:t>
      </w:r>
      <w:r>
        <w:rPr>
          <w:rtl/>
        </w:rPr>
        <w:t>رضي الله عنه</w:t>
      </w:r>
      <w:r w:rsidR="00C905BE">
        <w:rPr>
          <w:rFonts w:hint="cs"/>
          <w:rtl/>
        </w:rPr>
        <w:t>،</w:t>
      </w:r>
      <w:r w:rsidRPr="002909E9">
        <w:rPr>
          <w:rtl/>
        </w:rPr>
        <w:t xml:space="preserve"> وهذا من أعجب ما سمع</w:t>
      </w:r>
      <w:r w:rsidR="00C905BE">
        <w:rPr>
          <w:rFonts w:hint="cs"/>
          <w:rtl/>
        </w:rPr>
        <w:t>،</w:t>
      </w:r>
      <w:r>
        <w:rPr>
          <w:rFonts w:hint="cs"/>
          <w:rtl/>
        </w:rPr>
        <w:t xml:space="preserve"> </w:t>
      </w:r>
      <w:r w:rsidRPr="002909E9">
        <w:rPr>
          <w:rtl/>
        </w:rPr>
        <w:t>واعلم أرشدك الله عز وجل أن مثل هذه القضايا كثيرة جداً</w:t>
      </w:r>
      <w:r w:rsidR="00C905BE">
        <w:rPr>
          <w:rFonts w:hint="cs"/>
          <w:rtl/>
        </w:rPr>
        <w:t>،</w:t>
      </w:r>
      <w:r>
        <w:rPr>
          <w:rFonts w:hint="cs"/>
          <w:rtl/>
        </w:rPr>
        <w:t xml:space="preserve"> </w:t>
      </w:r>
      <w:r w:rsidRPr="002909E9">
        <w:rPr>
          <w:rtl/>
        </w:rPr>
        <w:t xml:space="preserve">وقد ذكر جماعة من الأئمة من ذلك أمورًا عديدة عجيبة منهم البيهقي ومنهم أبو محمد عبد الحق ومنهم بعض الأئمة وذكر جملة مستكثرة في ذلك وعقد أبواباً في الاستغاثات بالنبي </w:t>
      </w:r>
      <w:r>
        <w:rPr>
          <w:rtl/>
        </w:rPr>
        <w:t>صلى الله عليه وسلم</w:t>
      </w:r>
      <w:r w:rsidR="00C905BE">
        <w:rPr>
          <w:rFonts w:hint="cs"/>
          <w:rtl/>
        </w:rPr>
        <w:t>،</w:t>
      </w:r>
      <w:r>
        <w:rPr>
          <w:rFonts w:hint="cs"/>
          <w:rtl/>
        </w:rPr>
        <w:t xml:space="preserve"> </w:t>
      </w:r>
      <w:r w:rsidRPr="002909E9">
        <w:rPr>
          <w:rtl/>
        </w:rPr>
        <w:t>ومنها باباً في أصحاب العاهات وذكر منها جملة مستكثرة من ذلك على اختلاف أنواع العاهات كالعمى والصداع والزمانة ووجع البطن وغير ذلك وأنه عليه الصلاة والسلام يضع يده الشريفة على موضع العاهة فتزول ببركة يده الشريفة ويشفى وما كان به قلبه</w:t>
      </w:r>
      <w:r w:rsidR="00C905BE">
        <w:rPr>
          <w:rFonts w:hint="cs"/>
          <w:rtl/>
        </w:rPr>
        <w:t>،</w:t>
      </w:r>
      <w:r>
        <w:rPr>
          <w:rFonts w:hint="cs"/>
          <w:rtl/>
        </w:rPr>
        <w:t xml:space="preserve"> </w:t>
      </w:r>
      <w:r w:rsidRPr="002909E9">
        <w:rPr>
          <w:rtl/>
        </w:rPr>
        <w:t>ثم إنه مع ذلك قال</w:t>
      </w:r>
      <w:r w:rsidR="00C905BE">
        <w:rPr>
          <w:rtl/>
        </w:rPr>
        <w:t>:</w:t>
      </w:r>
      <w:r w:rsidRPr="002909E9">
        <w:rPr>
          <w:rtl/>
        </w:rPr>
        <w:t xml:space="preserve"> ولو تتبعت هذا الفن لحفيت الأقلام وجفت المحابر وفنيت الطروس في تتبعه والدفاتر</w:t>
      </w:r>
      <w:r w:rsidR="00C905BE">
        <w:rPr>
          <w:rFonts w:hint="cs"/>
          <w:rtl/>
        </w:rPr>
        <w:t>،</w:t>
      </w:r>
      <w:r>
        <w:rPr>
          <w:rFonts w:hint="cs"/>
          <w:rtl/>
        </w:rPr>
        <w:t xml:space="preserve"> </w:t>
      </w:r>
      <w:r w:rsidRPr="002909E9">
        <w:rPr>
          <w:rtl/>
        </w:rPr>
        <w:t>ثم قال</w:t>
      </w:r>
      <w:r w:rsidR="00C905BE">
        <w:rPr>
          <w:rtl/>
        </w:rPr>
        <w:t>:</w:t>
      </w:r>
      <w:r w:rsidRPr="002909E9">
        <w:rPr>
          <w:rtl/>
        </w:rPr>
        <w:t xml:space="preserve"> ولقد سألت بعض إخواننا المجتهدين وكان بمدينة النبي </w:t>
      </w:r>
      <w:r>
        <w:rPr>
          <w:rtl/>
        </w:rPr>
        <w:t>صلى الله عليه وسلم</w:t>
      </w:r>
      <w:r w:rsidRPr="002909E9">
        <w:rPr>
          <w:rtl/>
        </w:rPr>
        <w:t xml:space="preserve"> على التجريد فقلت هل استغثت بالنبي </w:t>
      </w:r>
      <w:r>
        <w:rPr>
          <w:rtl/>
        </w:rPr>
        <w:t>صلى الله عليه وسلم</w:t>
      </w:r>
      <w:r w:rsidRPr="002909E9">
        <w:rPr>
          <w:rtl/>
        </w:rPr>
        <w:t xml:space="preserve"> أو لجأت إليه في شيء قط مدة إقامتك في المدينة. فقال</w:t>
      </w:r>
      <w:r w:rsidR="00C905BE">
        <w:rPr>
          <w:rtl/>
        </w:rPr>
        <w:t>:</w:t>
      </w:r>
      <w:r w:rsidRPr="002909E9">
        <w:rPr>
          <w:rtl/>
        </w:rPr>
        <w:t xml:space="preserve"> كنت أستحي أن أسأله إذ كنت بحضرته </w:t>
      </w:r>
      <w:r>
        <w:rPr>
          <w:rtl/>
        </w:rPr>
        <w:t>صلى الله عليه وسلم</w:t>
      </w:r>
      <w:r w:rsidR="00C905BE">
        <w:rPr>
          <w:rFonts w:hint="cs"/>
          <w:rtl/>
        </w:rPr>
        <w:t>،</w:t>
      </w:r>
      <w:r>
        <w:rPr>
          <w:rFonts w:hint="cs"/>
          <w:rtl/>
        </w:rPr>
        <w:t xml:space="preserve"> </w:t>
      </w:r>
      <w:r w:rsidRPr="002909E9">
        <w:rPr>
          <w:rtl/>
        </w:rPr>
        <w:t>ثم قال</w:t>
      </w:r>
      <w:r w:rsidR="00C905BE">
        <w:rPr>
          <w:rtl/>
        </w:rPr>
        <w:t>:</w:t>
      </w:r>
      <w:r w:rsidRPr="002909E9">
        <w:rPr>
          <w:rtl/>
        </w:rPr>
        <w:t xml:space="preserve"> سمعت الفقيه الإمام أبا إسحاق إبراهيم بن إسحاق المالكي يقول سمعت الفقيه برهان الدين بن الطيب المالكي يقول</w:t>
      </w:r>
      <w:r w:rsidR="00C905BE">
        <w:rPr>
          <w:rtl/>
        </w:rPr>
        <w:t>:</w:t>
      </w:r>
      <w:r w:rsidRPr="002909E9">
        <w:rPr>
          <w:rtl/>
        </w:rPr>
        <w:t xml:space="preserve"> قال لي من أثق به وكان بمدينة النبي </w:t>
      </w:r>
      <w:r>
        <w:rPr>
          <w:rtl/>
        </w:rPr>
        <w:t>صلى الله عليه وسلم</w:t>
      </w:r>
      <w:r w:rsidRPr="002909E9">
        <w:rPr>
          <w:rtl/>
        </w:rPr>
        <w:t xml:space="preserve"> وأنه أصابه الجوع فأتى قبر النبي </w:t>
      </w:r>
      <w:r>
        <w:rPr>
          <w:rtl/>
        </w:rPr>
        <w:t>صلى الله عليه وسلم</w:t>
      </w:r>
      <w:r w:rsidRPr="002909E9">
        <w:rPr>
          <w:rtl/>
        </w:rPr>
        <w:t xml:space="preserve"> فقال</w:t>
      </w:r>
      <w:r w:rsidR="00C905BE">
        <w:rPr>
          <w:rtl/>
        </w:rPr>
        <w:t>:</w:t>
      </w:r>
      <w:r w:rsidRPr="002909E9">
        <w:rPr>
          <w:rtl/>
        </w:rPr>
        <w:t xml:space="preserve"> يا رسول الله إني جائع وجلس بالقرب من حجرة النبي </w:t>
      </w:r>
      <w:r>
        <w:rPr>
          <w:rtl/>
        </w:rPr>
        <w:t>صلى الله عليه وسلم</w:t>
      </w:r>
      <w:r w:rsidRPr="002909E9">
        <w:rPr>
          <w:rtl/>
        </w:rPr>
        <w:t xml:space="preserve"> فأتاه رجل من الأشراف فقال له قم فقال</w:t>
      </w:r>
      <w:r w:rsidR="00C905BE">
        <w:rPr>
          <w:rtl/>
        </w:rPr>
        <w:t>:</w:t>
      </w:r>
      <w:r w:rsidRPr="002909E9">
        <w:rPr>
          <w:rtl/>
        </w:rPr>
        <w:t xml:space="preserve"> إلى أين</w:t>
      </w:r>
      <w:r w:rsidR="00C905BE">
        <w:rPr>
          <w:rtl/>
        </w:rPr>
        <w:t>؟</w:t>
      </w:r>
      <w:r w:rsidRPr="002909E9">
        <w:rPr>
          <w:rtl/>
        </w:rPr>
        <w:t xml:space="preserve"> فقال</w:t>
      </w:r>
      <w:r w:rsidR="00C905BE">
        <w:rPr>
          <w:rtl/>
        </w:rPr>
        <w:t>:</w:t>
      </w:r>
      <w:r w:rsidRPr="002909E9">
        <w:rPr>
          <w:rtl/>
        </w:rPr>
        <w:t xml:space="preserve"> تأكل عندي شيئاً فقام معه إلى بيته فقدم إليه جفنة فيها ثريد ولحم ودهن فقال لي</w:t>
      </w:r>
      <w:r w:rsidR="00C905BE">
        <w:rPr>
          <w:rtl/>
        </w:rPr>
        <w:t>:</w:t>
      </w:r>
      <w:r w:rsidRPr="002909E9">
        <w:rPr>
          <w:rtl/>
        </w:rPr>
        <w:t xml:space="preserve"> كل فأكل حتى شبع وأراد الانصراف فقال له</w:t>
      </w:r>
      <w:r w:rsidR="00C905BE">
        <w:rPr>
          <w:rtl/>
        </w:rPr>
        <w:t>:</w:t>
      </w:r>
      <w:r w:rsidRPr="002909E9">
        <w:rPr>
          <w:rtl/>
        </w:rPr>
        <w:t xml:space="preserve"> كُل وازدد</w:t>
      </w:r>
      <w:r w:rsidR="00C905BE">
        <w:rPr>
          <w:rFonts w:hint="cs"/>
          <w:rtl/>
        </w:rPr>
        <w:t>،</w:t>
      </w:r>
      <w:r w:rsidRPr="002909E9">
        <w:rPr>
          <w:rtl/>
        </w:rPr>
        <w:t xml:space="preserve"> فلما أراد الانصراف قال له</w:t>
      </w:r>
      <w:r w:rsidR="00C905BE">
        <w:rPr>
          <w:rtl/>
        </w:rPr>
        <w:t>:</w:t>
      </w:r>
      <w:r w:rsidRPr="002909E9">
        <w:rPr>
          <w:rtl/>
        </w:rPr>
        <w:t xml:space="preserve"> يا أخي الواحد منكم يأتي من البلاد البعيدة ويقطع المفاوز والقفار ويترك الأهل والأوطان ويقطع البحار ويأتي إلى زيارة هذا النبي العظيم على ربه </w:t>
      </w:r>
      <w:r>
        <w:rPr>
          <w:rtl/>
        </w:rPr>
        <w:t>صلى الله عليه وسلم</w:t>
      </w:r>
      <w:r w:rsidRPr="002909E9">
        <w:rPr>
          <w:rtl/>
        </w:rPr>
        <w:t xml:space="preserve"> وتكون همته أن يطلب منه كسرة خبز يا أخي لو طلبت الجنة أو المغفرة أو الرضى أو مهما طلبته منه لنلته ببركة هذا النبي الكريم </w:t>
      </w:r>
      <w:r>
        <w:rPr>
          <w:rtl/>
        </w:rPr>
        <w:t>صلى الله عليه وسلم</w:t>
      </w:r>
      <w:r w:rsidR="00C905BE">
        <w:rPr>
          <w:rFonts w:hint="cs"/>
          <w:rtl/>
        </w:rPr>
        <w:t>،</w:t>
      </w:r>
      <w:r>
        <w:rPr>
          <w:rFonts w:hint="cs"/>
          <w:rtl/>
        </w:rPr>
        <w:t xml:space="preserve"> </w:t>
      </w:r>
      <w:r w:rsidRPr="002909E9">
        <w:rPr>
          <w:rtl/>
        </w:rPr>
        <w:t>وهذا - وهو وعدم السؤال يكون للأكابر لما يشاهدون في الحضرة النبوية من الإجلالات والكرامات العلوية</w:t>
      </w:r>
      <w:r w:rsidR="00C905BE">
        <w:rPr>
          <w:rFonts w:hint="cs"/>
          <w:rtl/>
        </w:rPr>
        <w:t>،</w:t>
      </w:r>
      <w:r>
        <w:rPr>
          <w:rFonts w:hint="cs"/>
          <w:rtl/>
        </w:rPr>
        <w:t xml:space="preserve"> </w:t>
      </w:r>
    </w:p>
    <w:p w14:paraId="3449ABE2" w14:textId="5AECA8D2" w:rsidR="00E26450" w:rsidRDefault="00C905BE" w:rsidP="00C905BE">
      <w:pPr>
        <w:spacing w:after="240"/>
        <w:rPr>
          <w:b/>
          <w:bCs/>
          <w:rtl/>
        </w:rPr>
      </w:pPr>
      <w:r>
        <w:rPr>
          <w:bCs/>
          <w:rtl/>
        </w:rPr>
        <w:t>[</w:t>
      </w:r>
      <w:r w:rsidR="00E26450" w:rsidRPr="002909E9">
        <w:rPr>
          <w:bCs/>
          <w:rtl/>
        </w:rPr>
        <w:t>ط- بيان أن منع التوسل به عليه السلام ناشيء عن عدم تعظيمه ومقتضى فتوى ابن تيمية في حق أبينا آدم عليه السلام</w:t>
      </w:r>
      <w:r>
        <w:rPr>
          <w:bCs/>
          <w:rtl/>
        </w:rPr>
        <w:t>]</w:t>
      </w:r>
      <w:r>
        <w:rPr>
          <w:rFonts w:hint="cs"/>
          <w:bCs/>
          <w:rtl/>
        </w:rPr>
        <w:t>:</w:t>
      </w:r>
      <w:r w:rsidR="00E26450">
        <w:rPr>
          <w:rFonts w:hint="cs"/>
          <w:bCs/>
          <w:rtl/>
        </w:rPr>
        <w:t xml:space="preserve"> </w:t>
      </w:r>
      <w:r w:rsidR="00E26450" w:rsidRPr="002909E9">
        <w:rPr>
          <w:rtl/>
        </w:rPr>
        <w:t>وأنت أرشدك الله عز وجل إلى الحق وأزاح عنك الباطل إذا استحضرت بعض ما تقدم وعطفت على قول هذا الزائغ أن المسلمين متفقون على أن الميت لا يسأل ولا يدعى ولا يطلب منه سواء كان نبيا أو شيخا أو غير ذلك قطعت بفجوره وببهتانه وأنه من أخبث الناس طوية وأنه لا اعتقاد له وهذه عادته بادعاء الاتفاق وبالإجماع المقطوع به كما سيأتي عند ذكر شد الرحال وإعمال المطي وفي غير ذلك</w:t>
      </w:r>
      <w:r>
        <w:rPr>
          <w:rFonts w:hint="cs"/>
          <w:rtl/>
        </w:rPr>
        <w:t>،</w:t>
      </w:r>
      <w:r w:rsidR="00E26450">
        <w:rPr>
          <w:rFonts w:hint="cs"/>
          <w:rtl/>
        </w:rPr>
        <w:t xml:space="preserve"> </w:t>
      </w:r>
      <w:r w:rsidR="00E26450" w:rsidRPr="002909E9">
        <w:rPr>
          <w:bCs/>
          <w:rtl/>
        </w:rPr>
        <w:t xml:space="preserve">وقد تقدم توسل آدم عليه السلام بالنبي </w:t>
      </w:r>
      <w:r w:rsidR="00E26450">
        <w:rPr>
          <w:bCs/>
          <w:rtl/>
        </w:rPr>
        <w:t>صلى الله عليه وسلم</w:t>
      </w:r>
      <w:r w:rsidR="00E26450" w:rsidRPr="002909E9">
        <w:rPr>
          <w:bCs/>
          <w:rtl/>
        </w:rPr>
        <w:t xml:space="preserve"> وأن الله عز وجل قبله بسبب التوسل</w:t>
      </w:r>
      <w:r w:rsidR="00E26450">
        <w:rPr>
          <w:rFonts w:hint="cs"/>
          <w:bCs/>
          <w:rtl/>
        </w:rPr>
        <w:t xml:space="preserve"> </w:t>
      </w:r>
      <w:r w:rsidR="00E26450" w:rsidRPr="002909E9">
        <w:rPr>
          <w:bCs/>
          <w:rtl/>
        </w:rPr>
        <w:t xml:space="preserve">وجعل هذا الزنديق آدم عليه السلام بتوسله بالنبي </w:t>
      </w:r>
      <w:r w:rsidR="00E26450">
        <w:rPr>
          <w:bCs/>
          <w:rtl/>
        </w:rPr>
        <w:t>صلى الله عليه وسلم</w:t>
      </w:r>
      <w:r w:rsidR="00E26450" w:rsidRPr="002909E9">
        <w:rPr>
          <w:bCs/>
          <w:rtl/>
        </w:rPr>
        <w:t xml:space="preserve"> ظالما ضالا مشركا وليس وراء ذلك زندقة وكفر</w:t>
      </w:r>
      <w:r>
        <w:rPr>
          <w:rFonts w:hint="cs"/>
          <w:bCs/>
          <w:rtl/>
        </w:rPr>
        <w:t>،</w:t>
      </w:r>
      <w:r w:rsidR="00E26450">
        <w:rPr>
          <w:rFonts w:hint="cs"/>
          <w:bCs/>
          <w:rtl/>
        </w:rPr>
        <w:t xml:space="preserve"> </w:t>
      </w:r>
      <w:r>
        <w:rPr>
          <w:rFonts w:hint="cs"/>
          <w:color w:val="538135" w:themeColor="accent6" w:themeShade="BF"/>
          <w:sz w:val="24"/>
          <w:szCs w:val="24"/>
          <w:rtl/>
        </w:rPr>
        <w:t>[</w:t>
      </w:r>
      <w:r w:rsidR="00E26450" w:rsidRPr="008735E6">
        <w:rPr>
          <w:color w:val="538135" w:themeColor="accent6" w:themeShade="BF"/>
          <w:sz w:val="24"/>
          <w:szCs w:val="24"/>
          <w:rtl/>
        </w:rPr>
        <w:t>قال المحقق</w:t>
      </w:r>
      <w:r>
        <w:rPr>
          <w:color w:val="538135" w:themeColor="accent6" w:themeShade="BF"/>
          <w:sz w:val="24"/>
          <w:szCs w:val="24"/>
          <w:rtl/>
        </w:rPr>
        <w:t>:</w:t>
      </w:r>
      <w:r w:rsidR="00E26450" w:rsidRPr="008735E6">
        <w:rPr>
          <w:color w:val="538135" w:themeColor="accent6" w:themeShade="BF"/>
          <w:sz w:val="24"/>
          <w:szCs w:val="24"/>
          <w:rtl/>
        </w:rPr>
        <w:t xml:space="preserve"> الذي دعا الإمام الحصني إلى هذا التفسير لموقف ابن تيمية أمران</w:t>
      </w:r>
      <w:r>
        <w:rPr>
          <w:color w:val="538135" w:themeColor="accent6" w:themeShade="BF"/>
          <w:sz w:val="24"/>
          <w:szCs w:val="24"/>
          <w:rtl/>
        </w:rPr>
        <w:t xml:space="preserve">: </w:t>
      </w:r>
      <w:r w:rsidR="00E26450" w:rsidRPr="008735E6">
        <w:rPr>
          <w:color w:val="538135" w:themeColor="accent6" w:themeShade="BF"/>
          <w:sz w:val="24"/>
          <w:szCs w:val="24"/>
          <w:rtl/>
        </w:rPr>
        <w:t>1- أن حديث توسل آدم مروي من طرق عديدة وبمجموعها يثبت الحديث بغير شك ولا يغيب هذا عن ذهن ابن تيمية وهو المتخصص في علوم الحديث حتى وإن أنكر صحته بلسانه كما هي عادته في كثير من الأمور ومنها المجاز</w:t>
      </w:r>
      <w:r>
        <w:rPr>
          <w:color w:val="538135" w:themeColor="accent6" w:themeShade="BF"/>
          <w:sz w:val="24"/>
          <w:szCs w:val="24"/>
          <w:rtl/>
        </w:rPr>
        <w:t>،</w:t>
      </w:r>
      <w:r w:rsidR="00E26450" w:rsidRPr="008735E6">
        <w:rPr>
          <w:color w:val="538135" w:themeColor="accent6" w:themeShade="BF"/>
          <w:sz w:val="24"/>
          <w:szCs w:val="24"/>
          <w:rtl/>
        </w:rPr>
        <w:t xml:space="preserve"> بل ذكر هو نفسه في الفتاوي حديثين في توسل سيدنا آدم عليه السلام برسول الله الأول</w:t>
      </w:r>
      <w:r>
        <w:rPr>
          <w:color w:val="538135" w:themeColor="accent6" w:themeShade="BF"/>
          <w:sz w:val="24"/>
          <w:szCs w:val="24"/>
          <w:rtl/>
        </w:rPr>
        <w:t>:</w:t>
      </w:r>
      <w:r w:rsidR="00E26450" w:rsidRPr="008735E6">
        <w:rPr>
          <w:color w:val="538135" w:themeColor="accent6" w:themeShade="BF"/>
          <w:sz w:val="24"/>
          <w:szCs w:val="24"/>
          <w:rtl/>
        </w:rPr>
        <w:t xml:space="preserve"> حديث ميسرة الفجر قال</w:t>
      </w:r>
      <w:r>
        <w:rPr>
          <w:color w:val="538135" w:themeColor="accent6" w:themeShade="BF"/>
          <w:sz w:val="24"/>
          <w:szCs w:val="24"/>
          <w:rtl/>
        </w:rPr>
        <w:t>:</w:t>
      </w:r>
      <w:r w:rsidR="00E26450" w:rsidRPr="008735E6">
        <w:rPr>
          <w:color w:val="538135" w:themeColor="accent6" w:themeShade="BF"/>
          <w:sz w:val="24"/>
          <w:szCs w:val="24"/>
          <w:rtl/>
        </w:rPr>
        <w:t xml:space="preserve"> قلت يا رسول الله متى كنت نبيا</w:t>
      </w:r>
      <w:r>
        <w:rPr>
          <w:color w:val="538135" w:themeColor="accent6" w:themeShade="BF"/>
          <w:sz w:val="24"/>
          <w:szCs w:val="24"/>
          <w:rtl/>
        </w:rPr>
        <w:t xml:space="preserve">؟ </w:t>
      </w:r>
      <w:r w:rsidR="00E26450" w:rsidRPr="008735E6">
        <w:rPr>
          <w:color w:val="538135" w:themeColor="accent6" w:themeShade="BF"/>
          <w:sz w:val="24"/>
          <w:szCs w:val="24"/>
          <w:rtl/>
        </w:rPr>
        <w:t>"</w:t>
      </w:r>
      <w:r>
        <w:rPr>
          <w:color w:val="538135" w:themeColor="accent6" w:themeShade="BF"/>
          <w:sz w:val="24"/>
          <w:szCs w:val="24"/>
          <w:rtl/>
        </w:rPr>
        <w:t xml:space="preserve"> </w:t>
      </w:r>
      <w:r w:rsidR="00E26450" w:rsidRPr="008735E6">
        <w:rPr>
          <w:color w:val="538135" w:themeColor="accent6" w:themeShade="BF"/>
          <w:sz w:val="24"/>
          <w:szCs w:val="24"/>
          <w:rtl/>
        </w:rPr>
        <w:t>إلى أن قال</w:t>
      </w:r>
      <w:r>
        <w:rPr>
          <w:color w:val="538135" w:themeColor="accent6" w:themeShade="BF"/>
          <w:sz w:val="24"/>
          <w:szCs w:val="24"/>
          <w:rtl/>
        </w:rPr>
        <w:t xml:space="preserve">: </w:t>
      </w:r>
      <w:r w:rsidR="00E26450" w:rsidRPr="008735E6">
        <w:rPr>
          <w:color w:val="538135" w:themeColor="accent6" w:themeShade="BF"/>
          <w:sz w:val="24"/>
          <w:szCs w:val="24"/>
          <w:rtl/>
        </w:rPr>
        <w:t>"فلما غرهما الشيطان تابا واستشفعا باسمي إليه "</w:t>
      </w:r>
      <w:r>
        <w:rPr>
          <w:color w:val="538135" w:themeColor="accent6" w:themeShade="BF"/>
          <w:sz w:val="24"/>
          <w:szCs w:val="24"/>
          <w:rtl/>
        </w:rPr>
        <w:t xml:space="preserve"> </w:t>
      </w:r>
      <w:r w:rsidR="00E26450" w:rsidRPr="008735E6">
        <w:rPr>
          <w:color w:val="538135" w:themeColor="accent6" w:themeShade="BF"/>
          <w:sz w:val="24"/>
          <w:szCs w:val="24"/>
          <w:rtl/>
        </w:rPr>
        <w:t>-وإسناده قوى كما نص عليه الحافظ ابن حجر-</w:t>
      </w:r>
      <w:r>
        <w:rPr>
          <w:color w:val="538135" w:themeColor="accent6" w:themeShade="BF"/>
          <w:sz w:val="24"/>
          <w:szCs w:val="24"/>
          <w:rtl/>
        </w:rPr>
        <w:t xml:space="preserve">، </w:t>
      </w:r>
      <w:r w:rsidR="00E26450" w:rsidRPr="008735E6">
        <w:rPr>
          <w:color w:val="538135" w:themeColor="accent6" w:themeShade="BF"/>
          <w:sz w:val="24"/>
          <w:szCs w:val="24"/>
          <w:rtl/>
        </w:rPr>
        <w:t>الحديث الثاني</w:t>
      </w:r>
      <w:r>
        <w:rPr>
          <w:color w:val="538135" w:themeColor="accent6" w:themeShade="BF"/>
          <w:sz w:val="24"/>
          <w:szCs w:val="24"/>
          <w:rtl/>
        </w:rPr>
        <w:t>:</w:t>
      </w:r>
      <w:r w:rsidR="00E26450" w:rsidRPr="008735E6">
        <w:rPr>
          <w:color w:val="538135" w:themeColor="accent6" w:themeShade="BF"/>
          <w:sz w:val="24"/>
          <w:szCs w:val="24"/>
          <w:rtl/>
        </w:rPr>
        <w:t xml:space="preserve"> حديث عمر بن الخطاب رضي الله عنه عن رسول الله صلى الله عليه وسلم قال</w:t>
      </w:r>
      <w:r>
        <w:rPr>
          <w:color w:val="538135" w:themeColor="accent6" w:themeShade="BF"/>
          <w:sz w:val="24"/>
          <w:szCs w:val="24"/>
          <w:rtl/>
        </w:rPr>
        <w:t xml:space="preserve">: </w:t>
      </w:r>
      <w:r w:rsidR="00E26450" w:rsidRPr="008735E6">
        <w:rPr>
          <w:color w:val="538135" w:themeColor="accent6" w:themeShade="BF"/>
          <w:sz w:val="24"/>
          <w:szCs w:val="24"/>
          <w:rtl/>
        </w:rPr>
        <w:t>" لما أصاب آدم الخطيئة رفع رأسه فقال</w:t>
      </w:r>
      <w:r>
        <w:rPr>
          <w:color w:val="538135" w:themeColor="accent6" w:themeShade="BF"/>
          <w:sz w:val="24"/>
          <w:szCs w:val="24"/>
          <w:rtl/>
        </w:rPr>
        <w:t>:</w:t>
      </w:r>
      <w:r w:rsidR="00E26450" w:rsidRPr="008735E6">
        <w:rPr>
          <w:color w:val="538135" w:themeColor="accent6" w:themeShade="BF"/>
          <w:sz w:val="24"/>
          <w:szCs w:val="24"/>
          <w:rtl/>
        </w:rPr>
        <w:t xml:space="preserve"> يا رب، بحق محمد إلا غفرت لي </w:t>
      </w:r>
      <w:r w:rsidR="00E26450" w:rsidRPr="008735E6">
        <w:rPr>
          <w:color w:val="538135" w:themeColor="accent6" w:themeShade="BF"/>
          <w:sz w:val="24"/>
          <w:szCs w:val="24"/>
        </w:rPr>
        <w:t>…</w:t>
      </w:r>
      <w:r w:rsidR="00E26450" w:rsidRPr="008735E6">
        <w:rPr>
          <w:color w:val="538135" w:themeColor="accent6" w:themeShade="BF"/>
          <w:sz w:val="24"/>
          <w:szCs w:val="24"/>
          <w:rtl/>
        </w:rPr>
        <w:t xml:space="preserve"> "</w:t>
      </w:r>
      <w:r>
        <w:rPr>
          <w:color w:val="538135" w:themeColor="accent6" w:themeShade="BF"/>
          <w:sz w:val="24"/>
          <w:szCs w:val="24"/>
          <w:rtl/>
        </w:rPr>
        <w:t xml:space="preserve"> </w:t>
      </w:r>
      <w:r w:rsidR="00E26450" w:rsidRPr="008735E6">
        <w:rPr>
          <w:color w:val="538135" w:themeColor="accent6" w:themeShade="BF"/>
          <w:sz w:val="24"/>
          <w:szCs w:val="24"/>
          <w:rtl/>
        </w:rPr>
        <w:t>الحديث ثم قال ابن تيمية</w:t>
      </w:r>
      <w:r>
        <w:rPr>
          <w:color w:val="538135" w:themeColor="accent6" w:themeShade="BF"/>
          <w:sz w:val="24"/>
          <w:szCs w:val="24"/>
          <w:rtl/>
        </w:rPr>
        <w:t xml:space="preserve">: </w:t>
      </w:r>
      <w:r w:rsidR="00E26450" w:rsidRPr="008735E6">
        <w:rPr>
          <w:color w:val="538135" w:themeColor="accent6" w:themeShade="BF"/>
          <w:sz w:val="24"/>
          <w:szCs w:val="24"/>
          <w:rtl/>
        </w:rPr>
        <w:t>" فهذا الحديث يؤيد الذي قبله وهما كالتفسير للأحاديث الصحيحة "</w:t>
      </w:r>
      <w:r>
        <w:rPr>
          <w:color w:val="538135" w:themeColor="accent6" w:themeShade="BF"/>
          <w:sz w:val="24"/>
          <w:szCs w:val="24"/>
          <w:rtl/>
        </w:rPr>
        <w:t xml:space="preserve"> </w:t>
      </w:r>
      <w:r w:rsidR="00E26450" w:rsidRPr="008735E6">
        <w:rPr>
          <w:color w:val="538135" w:themeColor="accent6" w:themeShade="BF"/>
          <w:sz w:val="24"/>
          <w:szCs w:val="24"/>
          <w:rtl/>
        </w:rPr>
        <w:t>أهـ من الفتاوى جـ2 ص 150، وانظر كتاب (مفاهيم يجب أن تصحح) ص 47 ط دار الإنسان أي أن ابن تيمية مع زعمه أن التوسل شرك معترف بأن سيدنا آدم قد توسل بسيد الخلق صلى الله عليه وسلم</w:t>
      </w:r>
      <w:r>
        <w:rPr>
          <w:color w:val="538135" w:themeColor="accent6" w:themeShade="BF"/>
          <w:sz w:val="24"/>
          <w:szCs w:val="24"/>
          <w:rtl/>
        </w:rPr>
        <w:t xml:space="preserve">! </w:t>
      </w:r>
      <w:r w:rsidR="00E26450" w:rsidRPr="008735E6">
        <w:rPr>
          <w:color w:val="538135" w:themeColor="accent6" w:themeShade="BF"/>
          <w:sz w:val="24"/>
          <w:szCs w:val="24"/>
          <w:rtl/>
        </w:rPr>
        <w:t>2- أن ابن تيمية ينفي عصمة الأنبياء ويذكر أن العصمة الخاصة بالأنبياء عليهم السلام هي في إبلاغ الرسالة وفي منع الإقرار على الذنوب فقط، أما وقوع النبي في كبائر الذنوب بما فيها الشرك والكفر فأمر جائز عنده وقد دخل إلى الرأي الخبيث أيضاً من باب إنكار المجاز في اللغة وفي القرآن والسنة حتى يتسنى له التلاعب بنصوص الشريعة، ثم حاول ستر خسيسته بأن أكد أنهم لابد وأن يتوبوا من ذنوبهم تلك ثم قال</w:t>
      </w:r>
      <w:r>
        <w:rPr>
          <w:color w:val="538135" w:themeColor="accent6" w:themeShade="BF"/>
          <w:sz w:val="24"/>
          <w:szCs w:val="24"/>
          <w:rtl/>
        </w:rPr>
        <w:t xml:space="preserve">: </w:t>
      </w:r>
      <w:r w:rsidR="00E26450" w:rsidRPr="008735E6">
        <w:rPr>
          <w:color w:val="538135" w:themeColor="accent6" w:themeShade="BF"/>
          <w:sz w:val="24"/>
          <w:szCs w:val="24"/>
          <w:rtl/>
        </w:rPr>
        <w:t>"</w:t>
      </w:r>
      <w:r>
        <w:rPr>
          <w:color w:val="538135" w:themeColor="accent6" w:themeShade="BF"/>
          <w:sz w:val="24"/>
          <w:szCs w:val="24"/>
          <w:rtl/>
        </w:rPr>
        <w:t xml:space="preserve"> </w:t>
      </w:r>
      <w:r w:rsidR="00E26450" w:rsidRPr="008735E6">
        <w:rPr>
          <w:color w:val="538135" w:themeColor="accent6" w:themeShade="BF"/>
          <w:sz w:val="24"/>
          <w:szCs w:val="24"/>
          <w:rtl/>
        </w:rPr>
        <w:t>فالتوبة النصوح التي يقبلها الله يرفع بها صاحبها إلى أعظم مما كان عليه كما قال بعض السلف</w:t>
      </w:r>
      <w:r>
        <w:rPr>
          <w:color w:val="538135" w:themeColor="accent6" w:themeShade="BF"/>
          <w:sz w:val="24"/>
          <w:szCs w:val="24"/>
          <w:rtl/>
        </w:rPr>
        <w:t>:</w:t>
      </w:r>
      <w:r w:rsidR="00E26450" w:rsidRPr="008735E6">
        <w:rPr>
          <w:color w:val="538135" w:themeColor="accent6" w:themeShade="BF"/>
          <w:sz w:val="24"/>
          <w:szCs w:val="24"/>
          <w:rtl/>
        </w:rPr>
        <w:t xml:space="preserve"> كان داود عليه السلام بعد التوبة خيرا منه قبل الخطيئة، وقال آخر</w:t>
      </w:r>
      <w:r>
        <w:rPr>
          <w:color w:val="538135" w:themeColor="accent6" w:themeShade="BF"/>
          <w:sz w:val="24"/>
          <w:szCs w:val="24"/>
          <w:rtl/>
        </w:rPr>
        <w:t>:</w:t>
      </w:r>
      <w:r w:rsidR="00E26450" w:rsidRPr="008735E6">
        <w:rPr>
          <w:color w:val="538135" w:themeColor="accent6" w:themeShade="BF"/>
          <w:sz w:val="24"/>
          <w:szCs w:val="24"/>
          <w:rtl/>
        </w:rPr>
        <w:t xml:space="preserve"> لو لم تكن التوبة أحب الأشياء إليه لما ابتلى بالذنب أكرم الخلق عليه "</w:t>
      </w:r>
      <w:r>
        <w:rPr>
          <w:color w:val="538135" w:themeColor="accent6" w:themeShade="BF"/>
          <w:sz w:val="24"/>
          <w:szCs w:val="24"/>
          <w:rtl/>
        </w:rPr>
        <w:t xml:space="preserve"> </w:t>
      </w:r>
      <w:r w:rsidR="00E26450" w:rsidRPr="008735E6">
        <w:rPr>
          <w:color w:val="538135" w:themeColor="accent6" w:themeShade="BF"/>
          <w:sz w:val="24"/>
          <w:szCs w:val="24"/>
          <w:rtl/>
        </w:rPr>
        <w:t>مجموع الفتاوى 2/ 282</w:t>
      </w:r>
      <w:r>
        <w:rPr>
          <w:color w:val="538135" w:themeColor="accent6" w:themeShade="BF"/>
          <w:sz w:val="24"/>
          <w:szCs w:val="24"/>
          <w:rtl/>
        </w:rPr>
        <w:t>،</w:t>
      </w:r>
      <w:r w:rsidR="00E26450" w:rsidRPr="008735E6">
        <w:rPr>
          <w:color w:val="538135" w:themeColor="accent6" w:themeShade="BF"/>
          <w:sz w:val="24"/>
          <w:szCs w:val="24"/>
          <w:rtl/>
        </w:rPr>
        <w:t xml:space="preserve"> وقال في موضع آخر بعد أن بين أنهم عليهم السلام يسارعون في التوبة وأن بعضهم يؤخرها زمنا قليلا ثم قال</w:t>
      </w:r>
      <w:r>
        <w:rPr>
          <w:color w:val="538135" w:themeColor="accent6" w:themeShade="BF"/>
          <w:sz w:val="24"/>
          <w:szCs w:val="24"/>
          <w:rtl/>
        </w:rPr>
        <w:t xml:space="preserve">: </w:t>
      </w:r>
      <w:r w:rsidR="00E26450" w:rsidRPr="008735E6">
        <w:rPr>
          <w:color w:val="538135" w:themeColor="accent6" w:themeShade="BF"/>
          <w:sz w:val="24"/>
          <w:szCs w:val="24"/>
          <w:rtl/>
        </w:rPr>
        <w:t>" والتائب من الكفر والذنوب قد يكون أفضل ممن لم يقع في الكفر والذنوب "</w:t>
      </w:r>
      <w:r>
        <w:rPr>
          <w:color w:val="538135" w:themeColor="accent6" w:themeShade="BF"/>
          <w:sz w:val="24"/>
          <w:szCs w:val="24"/>
          <w:rtl/>
        </w:rPr>
        <w:t xml:space="preserve"> </w:t>
      </w:r>
      <w:r w:rsidR="00E26450" w:rsidRPr="008735E6">
        <w:rPr>
          <w:color w:val="538135" w:themeColor="accent6" w:themeShade="BF"/>
          <w:sz w:val="24"/>
          <w:szCs w:val="24"/>
          <w:rtl/>
        </w:rPr>
        <w:t>مجموع الفتاوى 2/291</w:t>
      </w:r>
      <w:r>
        <w:rPr>
          <w:color w:val="538135" w:themeColor="accent6" w:themeShade="BF"/>
          <w:sz w:val="24"/>
          <w:szCs w:val="24"/>
          <w:rtl/>
        </w:rPr>
        <w:t>،</w:t>
      </w:r>
      <w:r w:rsidR="00E26450" w:rsidRPr="008735E6">
        <w:rPr>
          <w:color w:val="538135" w:themeColor="accent6" w:themeShade="BF"/>
          <w:sz w:val="24"/>
          <w:szCs w:val="24"/>
          <w:rtl/>
        </w:rPr>
        <w:t xml:space="preserve"> ونذكِّر أنه في هذا يغترف من الفكر اليهودي ومن التوراة المحرَّفة التي تنسب إلى الأنبياء الكفر والزنا والخمر والخداع والقتل</w:t>
      </w:r>
      <w:r>
        <w:rPr>
          <w:color w:val="538135" w:themeColor="accent6" w:themeShade="BF"/>
          <w:sz w:val="24"/>
          <w:szCs w:val="24"/>
          <w:rtl/>
        </w:rPr>
        <w:t xml:space="preserve"> </w:t>
      </w:r>
      <w:r w:rsidR="00E26450" w:rsidRPr="008735E6">
        <w:rPr>
          <w:color w:val="538135" w:themeColor="accent6" w:themeShade="BF"/>
          <w:sz w:val="24"/>
          <w:szCs w:val="24"/>
          <w:rtl/>
        </w:rPr>
        <w:t>إلخ</w:t>
      </w:r>
      <w:r>
        <w:rPr>
          <w:rFonts w:hint="cs"/>
          <w:color w:val="538135" w:themeColor="accent6" w:themeShade="BF"/>
          <w:sz w:val="24"/>
          <w:szCs w:val="24"/>
          <w:rtl/>
        </w:rPr>
        <w:t>]،</w:t>
      </w:r>
      <w:r w:rsidR="00E26450" w:rsidRPr="008735E6">
        <w:rPr>
          <w:rFonts w:hint="cs"/>
          <w:color w:val="538135" w:themeColor="accent6" w:themeShade="BF"/>
          <w:sz w:val="24"/>
          <w:rtl/>
        </w:rPr>
        <w:t xml:space="preserve"> </w:t>
      </w:r>
    </w:p>
    <w:p w14:paraId="0953D5E5" w14:textId="2234CC39" w:rsidR="00E26450" w:rsidRDefault="00C905BE" w:rsidP="00C905BE">
      <w:pPr>
        <w:spacing w:after="240"/>
        <w:rPr>
          <w:b/>
          <w:bCs/>
          <w:rtl/>
        </w:rPr>
      </w:pPr>
      <w:r>
        <w:rPr>
          <w:bCs/>
          <w:rtl/>
        </w:rPr>
        <w:t>[</w:t>
      </w:r>
      <w:r w:rsidR="00E26450" w:rsidRPr="002909E9">
        <w:rPr>
          <w:bCs/>
          <w:rtl/>
        </w:rPr>
        <w:t xml:space="preserve">ي – توسل أهل المدينة به </w:t>
      </w:r>
      <w:r w:rsidR="00E26450">
        <w:rPr>
          <w:bCs/>
          <w:rtl/>
        </w:rPr>
        <w:t>صلى الله عليه وسلم</w:t>
      </w:r>
      <w:r w:rsidR="00E26450" w:rsidRPr="002909E9">
        <w:rPr>
          <w:bCs/>
          <w:rtl/>
        </w:rPr>
        <w:t xml:space="preserve"> بعد وفاته في حياة الصحابة</w:t>
      </w:r>
      <w:r>
        <w:rPr>
          <w:bCs/>
          <w:rtl/>
        </w:rPr>
        <w:t>:</w:t>
      </w:r>
      <w:r w:rsidR="00E26450" w:rsidRPr="002909E9">
        <w:rPr>
          <w:bCs/>
          <w:rtl/>
        </w:rPr>
        <w:t xml:space="preserve"> حديث الكوّة- حديث مالك الدار</w:t>
      </w:r>
      <w:r>
        <w:rPr>
          <w:bCs/>
          <w:rtl/>
        </w:rPr>
        <w:t>]</w:t>
      </w:r>
      <w:r>
        <w:rPr>
          <w:rFonts w:hint="cs"/>
          <w:bCs/>
          <w:rtl/>
        </w:rPr>
        <w:t>:</w:t>
      </w:r>
      <w:r w:rsidR="00E26450">
        <w:rPr>
          <w:rFonts w:hint="cs"/>
          <w:bCs/>
          <w:rtl/>
        </w:rPr>
        <w:t xml:space="preserve"> </w:t>
      </w:r>
      <w:r w:rsidR="00E26450" w:rsidRPr="002909E9">
        <w:rPr>
          <w:rtl/>
        </w:rPr>
        <w:t>وروي عن أبي الجوزاء قال</w:t>
      </w:r>
      <w:r>
        <w:rPr>
          <w:rtl/>
        </w:rPr>
        <w:t>:</w:t>
      </w:r>
      <w:r w:rsidR="00E26450" w:rsidRPr="002909E9">
        <w:rPr>
          <w:rtl/>
        </w:rPr>
        <w:t xml:space="preserve"> قحط أهل المدينة قحطاً شديداً فشكوا إلى عائشة رضي الله عنها ذلك فقالت امضوا إلى القبر واجعلوا منه كوة إلى السماء حتى لا يكون بينها وبين السماء شيء ففعلوا فمطروا حتى نبت العشب وسمنت الإبل حتى تفتقت من الشحم فسُمي عام الفتق</w:t>
      </w:r>
      <w:r w:rsidR="00E26450">
        <w:rPr>
          <w:rFonts w:hint="cs"/>
          <w:rtl/>
        </w:rPr>
        <w:t xml:space="preserve"> </w:t>
      </w:r>
      <w:r>
        <w:rPr>
          <w:rFonts w:hint="cs"/>
          <w:color w:val="538135" w:themeColor="accent6" w:themeShade="BF"/>
          <w:sz w:val="24"/>
          <w:szCs w:val="24"/>
          <w:rtl/>
        </w:rPr>
        <w:t>[</w:t>
      </w:r>
      <w:r w:rsidR="00E26450" w:rsidRPr="008735E6">
        <w:rPr>
          <w:color w:val="538135" w:themeColor="accent6" w:themeShade="BF"/>
          <w:sz w:val="24"/>
          <w:szCs w:val="24"/>
          <w:rtl/>
        </w:rPr>
        <w:t>قال المحقق</w:t>
      </w:r>
      <w:r>
        <w:rPr>
          <w:color w:val="538135" w:themeColor="accent6" w:themeShade="BF"/>
          <w:sz w:val="24"/>
          <w:szCs w:val="24"/>
          <w:rtl/>
        </w:rPr>
        <w:t>:</w:t>
      </w:r>
      <w:r w:rsidR="00E26450" w:rsidRPr="008735E6">
        <w:rPr>
          <w:color w:val="538135" w:themeColor="accent6" w:themeShade="BF"/>
          <w:sz w:val="24"/>
          <w:szCs w:val="24"/>
          <w:rtl/>
        </w:rPr>
        <w:t xml:space="preserve"> حديث صحيح أخرجه الدارمي في سننه (1/43) وانظر تخريج الحديث في (رفع المنارة بتخريج أحاديث التوسل والزيارة) للشيخ محمود سعيد يقول ملا على قاري</w:t>
      </w:r>
      <w:r>
        <w:rPr>
          <w:color w:val="538135" w:themeColor="accent6" w:themeShade="BF"/>
          <w:sz w:val="24"/>
          <w:szCs w:val="24"/>
          <w:rtl/>
        </w:rPr>
        <w:t xml:space="preserve">: </w:t>
      </w:r>
      <w:r w:rsidR="00E26450" w:rsidRPr="008735E6">
        <w:rPr>
          <w:color w:val="538135" w:themeColor="accent6" w:themeShade="BF"/>
          <w:sz w:val="24"/>
          <w:szCs w:val="24"/>
          <w:rtl/>
        </w:rPr>
        <w:t>"قيل في سبب كشف قبره أنه صلى الله عليه وآله وسلم كان يستشفع به عند الجدب فتمطر السماء فأمرت عائشة رضي الله عنها بكشف قبره مبالغة في الاستشفاع به فلا يبقى بينه وبين السماء حجاب "</w:t>
      </w:r>
      <w:r>
        <w:rPr>
          <w:color w:val="538135" w:themeColor="accent6" w:themeShade="BF"/>
          <w:sz w:val="24"/>
          <w:szCs w:val="24"/>
          <w:rtl/>
        </w:rPr>
        <w:t xml:space="preserve"> </w:t>
      </w:r>
      <w:r w:rsidR="00E26450" w:rsidRPr="008735E6">
        <w:rPr>
          <w:color w:val="538135" w:themeColor="accent6" w:themeShade="BF"/>
          <w:sz w:val="24"/>
          <w:szCs w:val="24"/>
          <w:rtl/>
        </w:rPr>
        <w:t>أهـ انظر (الرد المحكم المتين) ص 196 يقول السيد حسن السقاف</w:t>
      </w:r>
      <w:r>
        <w:rPr>
          <w:color w:val="538135" w:themeColor="accent6" w:themeShade="BF"/>
          <w:sz w:val="24"/>
          <w:szCs w:val="24"/>
          <w:rtl/>
        </w:rPr>
        <w:t xml:space="preserve">: </w:t>
      </w:r>
      <w:r w:rsidR="00E26450" w:rsidRPr="008735E6">
        <w:rPr>
          <w:color w:val="538135" w:themeColor="accent6" w:themeShade="BF"/>
          <w:sz w:val="24"/>
          <w:szCs w:val="24"/>
          <w:rtl/>
        </w:rPr>
        <w:t>"وهذا صريح في أن السيدة عائشة قد استغاثت بالنبي صلى الله عليه وسلم بعد موته وكذا جميع الصحابة الذين كانوا هناك وافقوها وفعلوا ما أرشدتهم إليه "</w:t>
      </w:r>
      <w:r>
        <w:rPr>
          <w:color w:val="538135" w:themeColor="accent6" w:themeShade="BF"/>
          <w:sz w:val="24"/>
          <w:szCs w:val="24"/>
          <w:rtl/>
        </w:rPr>
        <w:t xml:space="preserve"> </w:t>
      </w:r>
      <w:r w:rsidR="00E26450" w:rsidRPr="008735E6">
        <w:rPr>
          <w:color w:val="538135" w:themeColor="accent6" w:themeShade="BF"/>
          <w:sz w:val="24"/>
          <w:szCs w:val="24"/>
          <w:rtl/>
        </w:rPr>
        <w:t>أهـ (الإغاثة) ص 25 انظر تخريج هذا الأثر في (رفع المنارة) ص 253</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 xml:space="preserve">وروى البيهقي بسنده إلى الأعمش عن أبي صالح قال أصاب الناس قحط في زمن عمر </w:t>
      </w:r>
      <w:r w:rsidR="00E26450">
        <w:rPr>
          <w:rtl/>
        </w:rPr>
        <w:t>رضي الله عنه</w:t>
      </w:r>
      <w:r w:rsidR="00E26450" w:rsidRPr="002909E9">
        <w:rPr>
          <w:rtl/>
        </w:rPr>
        <w:t xml:space="preserve"> فجاء رجل إلى قبر النبي </w:t>
      </w:r>
      <w:r w:rsidR="00E26450">
        <w:rPr>
          <w:rtl/>
        </w:rPr>
        <w:t>صلى الله عليه وسلم</w:t>
      </w:r>
      <w:r w:rsidR="00E26450" w:rsidRPr="002909E9">
        <w:rPr>
          <w:rtl/>
        </w:rPr>
        <w:t xml:space="preserve"> فقال</w:t>
      </w:r>
      <w:r>
        <w:rPr>
          <w:rtl/>
        </w:rPr>
        <w:t>:</w:t>
      </w:r>
      <w:r w:rsidR="00E26450" w:rsidRPr="002909E9">
        <w:rPr>
          <w:rtl/>
        </w:rPr>
        <w:t xml:space="preserve"> يا رسول الله استسق لأمتك فأتاه رسول الله </w:t>
      </w:r>
      <w:r w:rsidR="00E26450">
        <w:rPr>
          <w:rtl/>
        </w:rPr>
        <w:t>صلى الله عليه وسلم</w:t>
      </w:r>
      <w:r w:rsidR="00E26450" w:rsidRPr="002909E9">
        <w:rPr>
          <w:rtl/>
        </w:rPr>
        <w:t xml:space="preserve"> في المنام فقال</w:t>
      </w:r>
      <w:r>
        <w:rPr>
          <w:rtl/>
        </w:rPr>
        <w:t>:</w:t>
      </w:r>
      <w:r w:rsidR="00E26450" w:rsidRPr="002909E9">
        <w:rPr>
          <w:rtl/>
        </w:rPr>
        <w:t xml:space="preserve"> ائت عمر فاقرأه مني السلام وأخبره أنهم مسقون وقل له عليك الكيس. قال فأتى الرجل عمر فأخبره فبكى عمر </w:t>
      </w:r>
      <w:r w:rsidR="00E26450">
        <w:rPr>
          <w:rtl/>
        </w:rPr>
        <w:t>رضي الله عنه</w:t>
      </w:r>
      <w:r w:rsidR="00E26450" w:rsidRPr="002909E9">
        <w:rPr>
          <w:rtl/>
        </w:rPr>
        <w:t xml:space="preserve"> وقال</w:t>
      </w:r>
      <w:r>
        <w:rPr>
          <w:rtl/>
        </w:rPr>
        <w:t>:</w:t>
      </w:r>
      <w:r w:rsidR="00E26450" w:rsidRPr="002909E9">
        <w:rPr>
          <w:rtl/>
        </w:rPr>
        <w:t xml:space="preserve"> يا رب ما آلو إلا ما عجزت عنه</w:t>
      </w:r>
      <w:r>
        <w:rPr>
          <w:rFonts w:hint="cs"/>
          <w:rtl/>
        </w:rPr>
        <w:t>،</w:t>
      </w:r>
      <w:r w:rsidR="00E26450">
        <w:rPr>
          <w:rFonts w:hint="cs"/>
          <w:rtl/>
        </w:rPr>
        <w:t xml:space="preserve"> </w:t>
      </w:r>
      <w:r w:rsidR="00E26450" w:rsidRPr="002909E9">
        <w:rPr>
          <w:rtl/>
        </w:rPr>
        <w:t xml:space="preserve">فهذا رجل مبارك قد أتى قبره عليه الصلاة والسلام وطلب الاستسقاء منه عليه الصلاة والسلام وأخبر عمر </w:t>
      </w:r>
      <w:r w:rsidR="00E26450">
        <w:rPr>
          <w:rtl/>
        </w:rPr>
        <w:t>رضي الله عنه</w:t>
      </w:r>
      <w:r w:rsidR="00E26450" w:rsidRPr="002909E9">
        <w:rPr>
          <w:rtl/>
        </w:rPr>
        <w:t xml:space="preserve"> بالرسالة منه عليه الصلاة والسلام فلو كان ذلك جهلا وضلالا وشركا لمنعه عمر</w:t>
      </w:r>
      <w:r w:rsidR="00E26450">
        <w:rPr>
          <w:rFonts w:hint="cs"/>
          <w:rtl/>
        </w:rPr>
        <w:t xml:space="preserve"> </w:t>
      </w:r>
      <w:r w:rsidR="00E26450">
        <w:rPr>
          <w:rtl/>
        </w:rPr>
        <w:t>رضي الله عنه</w:t>
      </w:r>
      <w:r w:rsidR="00E26450" w:rsidRPr="002909E9">
        <w:rPr>
          <w:rtl/>
        </w:rPr>
        <w:t xml:space="preserve"> الذي احتج الزائغ باستسقائه بالعباس وقد تقدم قصة عثمان بن حنيف وهي من الأمور المشهورة</w:t>
      </w:r>
      <w:r>
        <w:rPr>
          <w:rFonts w:hint="cs"/>
          <w:rtl/>
        </w:rPr>
        <w:t>،</w:t>
      </w:r>
      <w:r w:rsidR="00E26450">
        <w:rPr>
          <w:rFonts w:hint="cs"/>
          <w:rtl/>
        </w:rPr>
        <w:t xml:space="preserve"> </w:t>
      </w:r>
      <w:r>
        <w:rPr>
          <w:rFonts w:hint="cs"/>
          <w:bCs/>
          <w:color w:val="538135" w:themeColor="accent6" w:themeShade="BF"/>
          <w:sz w:val="24"/>
          <w:szCs w:val="24"/>
          <w:rtl/>
        </w:rPr>
        <w:t>[</w:t>
      </w:r>
      <w:r w:rsidR="00E26450" w:rsidRPr="008735E6">
        <w:rPr>
          <w:color w:val="538135" w:themeColor="accent6" w:themeShade="BF"/>
          <w:sz w:val="24"/>
          <w:szCs w:val="24"/>
          <w:rtl/>
        </w:rPr>
        <w:t>قال المحقق</w:t>
      </w:r>
      <w:r>
        <w:rPr>
          <w:color w:val="538135" w:themeColor="accent6" w:themeShade="BF"/>
          <w:sz w:val="24"/>
          <w:szCs w:val="24"/>
          <w:rtl/>
        </w:rPr>
        <w:t>:</w:t>
      </w:r>
      <w:r w:rsidR="00E26450" w:rsidRPr="008735E6">
        <w:rPr>
          <w:color w:val="538135" w:themeColor="accent6" w:themeShade="BF"/>
          <w:sz w:val="24"/>
          <w:szCs w:val="24"/>
          <w:rtl/>
        </w:rPr>
        <w:t xml:space="preserve"> أخرجه البيهقي في (دلائل النبوة) من طريق الأعمش عن أبي صالح السمان عن مالك الدار وكان خازن عمر قال</w:t>
      </w:r>
      <w:r>
        <w:rPr>
          <w:color w:val="538135" w:themeColor="accent6" w:themeShade="BF"/>
          <w:sz w:val="24"/>
          <w:szCs w:val="24"/>
          <w:rtl/>
        </w:rPr>
        <w:t xml:space="preserve">: </w:t>
      </w:r>
      <w:r w:rsidR="00E26450" w:rsidRPr="008735E6">
        <w:rPr>
          <w:color w:val="538135" w:themeColor="accent6" w:themeShade="BF"/>
          <w:sz w:val="24"/>
          <w:szCs w:val="24"/>
          <w:rtl/>
        </w:rPr>
        <w:t>" أصاب الناس قحط في زمن عمر رضي الله عنه فجاء إلى قبر النبي صلى الله عليه وسلم</w:t>
      </w:r>
      <w:r>
        <w:rPr>
          <w:color w:val="538135" w:themeColor="accent6" w:themeShade="BF"/>
          <w:sz w:val="24"/>
          <w:szCs w:val="24"/>
          <w:rtl/>
        </w:rPr>
        <w:t xml:space="preserve"> </w:t>
      </w:r>
      <w:r w:rsidR="00E26450" w:rsidRPr="008735E6">
        <w:rPr>
          <w:color w:val="538135" w:themeColor="accent6" w:themeShade="BF"/>
          <w:sz w:val="24"/>
          <w:szCs w:val="24"/>
          <w:rtl/>
        </w:rPr>
        <w:t>"</w:t>
      </w:r>
      <w:r>
        <w:rPr>
          <w:color w:val="538135" w:themeColor="accent6" w:themeShade="BF"/>
          <w:sz w:val="24"/>
          <w:szCs w:val="24"/>
          <w:rtl/>
        </w:rPr>
        <w:t xml:space="preserve"> </w:t>
      </w:r>
      <w:r w:rsidR="00E26450" w:rsidRPr="008735E6">
        <w:rPr>
          <w:color w:val="538135" w:themeColor="accent6" w:themeShade="BF"/>
          <w:sz w:val="24"/>
          <w:szCs w:val="24"/>
          <w:rtl/>
        </w:rPr>
        <w:t>الحديث ونقله الحافظ عبد الله الغماري في (الرد المحكم المتين) ثم قال</w:t>
      </w:r>
      <w:r>
        <w:rPr>
          <w:color w:val="538135" w:themeColor="accent6" w:themeShade="BF"/>
          <w:sz w:val="24"/>
          <w:szCs w:val="24"/>
          <w:rtl/>
        </w:rPr>
        <w:t xml:space="preserve">: </w:t>
      </w:r>
      <w:r w:rsidR="00E26450" w:rsidRPr="008735E6">
        <w:rPr>
          <w:color w:val="538135" w:themeColor="accent6" w:themeShade="BF"/>
          <w:sz w:val="24"/>
          <w:szCs w:val="24"/>
          <w:rtl/>
        </w:rPr>
        <w:t xml:space="preserve">"إسناد هذا الأثر صحيح ورأيت الحافظ – يقصد ابن حجر العسقلاني – عزاه </w:t>
      </w:r>
      <w:r w:rsidR="00E26450" w:rsidRPr="008735E6">
        <w:rPr>
          <w:color w:val="538135" w:themeColor="accent6" w:themeShade="BF"/>
          <w:spacing w:val="-6"/>
          <w:sz w:val="24"/>
          <w:szCs w:val="24"/>
          <w:rtl/>
        </w:rPr>
        <w:t>في الفتح إلى ابن أبي شيبة من طريق أبي صالح عن مالك الدار باللفظ المذكور وقال</w:t>
      </w:r>
      <w:r>
        <w:rPr>
          <w:color w:val="538135" w:themeColor="accent6" w:themeShade="BF"/>
          <w:spacing w:val="-6"/>
          <w:sz w:val="24"/>
          <w:szCs w:val="24"/>
          <w:rtl/>
        </w:rPr>
        <w:t>:</w:t>
      </w:r>
      <w:r w:rsidR="00E26450" w:rsidRPr="008735E6">
        <w:rPr>
          <w:color w:val="538135" w:themeColor="accent6" w:themeShade="BF"/>
          <w:spacing w:val="-6"/>
          <w:sz w:val="24"/>
          <w:szCs w:val="24"/>
          <w:rtl/>
        </w:rPr>
        <w:t xml:space="preserve"> سنده صحيح، والرجل هو بلال بن الحرث المزني أحد الصحابة</w:t>
      </w:r>
      <w:r w:rsidR="00E26450" w:rsidRPr="008735E6">
        <w:rPr>
          <w:color w:val="538135" w:themeColor="accent6" w:themeShade="BF"/>
          <w:sz w:val="24"/>
          <w:szCs w:val="24"/>
          <w:rtl/>
        </w:rPr>
        <w:t xml:space="preserve"> كما رواه سيف في الفتوح "</w:t>
      </w:r>
      <w:r>
        <w:rPr>
          <w:color w:val="538135" w:themeColor="accent6" w:themeShade="BF"/>
          <w:sz w:val="24"/>
          <w:szCs w:val="24"/>
          <w:rtl/>
        </w:rPr>
        <w:t xml:space="preserve"> </w:t>
      </w:r>
      <w:r w:rsidR="00E26450" w:rsidRPr="008735E6">
        <w:rPr>
          <w:color w:val="538135" w:themeColor="accent6" w:themeShade="BF"/>
          <w:sz w:val="24"/>
          <w:szCs w:val="24"/>
          <w:rtl/>
        </w:rPr>
        <w:t>ثم قال السيد الغماري معلقا على كلام الحافظ بن حجر</w:t>
      </w:r>
      <w:r>
        <w:rPr>
          <w:color w:val="538135" w:themeColor="accent6" w:themeShade="BF"/>
          <w:sz w:val="24"/>
          <w:szCs w:val="24"/>
          <w:rtl/>
        </w:rPr>
        <w:t xml:space="preserve">: </w:t>
      </w:r>
      <w:r w:rsidR="00E26450" w:rsidRPr="008735E6">
        <w:rPr>
          <w:color w:val="538135" w:themeColor="accent6" w:themeShade="BF"/>
          <w:sz w:val="24"/>
          <w:szCs w:val="24"/>
          <w:rtl/>
        </w:rPr>
        <w:t>"وإن لم تصح رواية سيف فالرجل تابعي جزما ثم إن الحجة في إقرار عمر له حيث لم ينهه عما فعل "</w:t>
      </w:r>
      <w:r>
        <w:rPr>
          <w:color w:val="538135" w:themeColor="accent6" w:themeShade="BF"/>
          <w:sz w:val="24"/>
          <w:szCs w:val="24"/>
          <w:rtl/>
        </w:rPr>
        <w:t xml:space="preserve"> </w:t>
      </w:r>
      <w:r w:rsidR="00E26450" w:rsidRPr="008735E6">
        <w:rPr>
          <w:color w:val="538135" w:themeColor="accent6" w:themeShade="BF"/>
          <w:sz w:val="24"/>
          <w:szCs w:val="24"/>
          <w:rtl/>
        </w:rPr>
        <w:t>أهـ ص 53 ذكر الحافظ ابن حجر هذا الأثر في (فتح الباري) (2/495) ونقله عنه السيد حسن بن على السقاف في كتابه (الإغاثة) ثم قال</w:t>
      </w:r>
      <w:r>
        <w:rPr>
          <w:color w:val="538135" w:themeColor="accent6" w:themeShade="BF"/>
          <w:sz w:val="24"/>
          <w:szCs w:val="24"/>
          <w:rtl/>
        </w:rPr>
        <w:t xml:space="preserve">: </w:t>
      </w:r>
      <w:r w:rsidR="00E26450" w:rsidRPr="008735E6">
        <w:rPr>
          <w:color w:val="538135" w:themeColor="accent6" w:themeShade="BF"/>
          <w:sz w:val="24"/>
          <w:szCs w:val="24"/>
          <w:rtl/>
        </w:rPr>
        <w:t xml:space="preserve">" </w:t>
      </w:r>
      <w:r>
        <w:rPr>
          <w:color w:val="538135" w:themeColor="accent6" w:themeShade="BF"/>
          <w:sz w:val="24"/>
          <w:szCs w:val="24"/>
          <w:rtl/>
        </w:rPr>
        <w:t>(</w:t>
      </w:r>
      <w:r w:rsidR="00E26450" w:rsidRPr="008735E6">
        <w:rPr>
          <w:color w:val="538135" w:themeColor="accent6" w:themeShade="BF"/>
          <w:sz w:val="24"/>
          <w:szCs w:val="24"/>
          <w:rtl/>
        </w:rPr>
        <w:t>قلت</w:t>
      </w:r>
      <w:r>
        <w:rPr>
          <w:color w:val="538135" w:themeColor="accent6" w:themeShade="BF"/>
          <w:sz w:val="24"/>
          <w:szCs w:val="24"/>
          <w:rtl/>
        </w:rPr>
        <w:t>):</w:t>
      </w:r>
      <w:r w:rsidR="00E26450" w:rsidRPr="008735E6">
        <w:rPr>
          <w:color w:val="538135" w:themeColor="accent6" w:themeShade="BF"/>
          <w:sz w:val="24"/>
          <w:szCs w:val="24"/>
          <w:rtl/>
        </w:rPr>
        <w:t xml:space="preserve"> ومالك الدار ثقة بالإجماع عدَّله ووثقه سيدنا عمر وسيدنا عثمان فولياه بيت المال والقسم ولا يوليان إلا ثقة ضابطاً عدلا كما نص الحافظ ابن حجر في الإصابة في ترجمته ونقل ذلك عن إمام المحدثين علي بن المديني، وكذا وثقه جميع الصحابة </w:t>
      </w:r>
      <w:r w:rsidR="00E26450" w:rsidRPr="008735E6">
        <w:rPr>
          <w:color w:val="538135" w:themeColor="accent6" w:themeShade="BF"/>
          <w:spacing w:val="-6"/>
          <w:sz w:val="24"/>
          <w:szCs w:val="24"/>
          <w:rtl/>
        </w:rPr>
        <w:t>الذين كانوا في زمن عمر وعثمان رضي الله عن الجميع بل نصّ الحافظ أن لمالك إدراك فهو صحابي</w:t>
      </w:r>
      <w:r w:rsidR="00E26450" w:rsidRPr="008735E6">
        <w:rPr>
          <w:color w:val="538135" w:themeColor="accent6" w:themeShade="BF"/>
          <w:sz w:val="24"/>
          <w:szCs w:val="24"/>
          <w:rtl/>
        </w:rPr>
        <w:t xml:space="preserve"> صغير وهذا يجعله ثقة اتفاقاً، ثم روى عنه أربعة من الثقات، ونص على أنه معروف</w:t>
      </w:r>
      <w:r>
        <w:rPr>
          <w:color w:val="538135" w:themeColor="accent6" w:themeShade="BF"/>
          <w:sz w:val="24"/>
          <w:szCs w:val="24"/>
          <w:rtl/>
        </w:rPr>
        <w:t>:</w:t>
      </w:r>
      <w:r w:rsidR="00E26450" w:rsidRPr="008735E6">
        <w:rPr>
          <w:color w:val="538135" w:themeColor="accent6" w:themeShade="BF"/>
          <w:sz w:val="24"/>
          <w:szCs w:val="24"/>
          <w:rtl/>
        </w:rPr>
        <w:t xml:space="preserve"> البخاري في تاريخه وساق هذه القصة، وابن سعد في طبقاته (5/12) وقد فصلت ذلك تفصيلا في الباهر وبينت </w:t>
      </w:r>
      <w:r w:rsidR="00E26450" w:rsidRPr="008735E6">
        <w:rPr>
          <w:color w:val="538135" w:themeColor="accent6" w:themeShade="BF"/>
          <w:spacing w:val="-6"/>
          <w:sz w:val="24"/>
          <w:szCs w:val="24"/>
          <w:rtl/>
        </w:rPr>
        <w:t>أن تضعيف المعاصرين لمالك وقوله</w:t>
      </w:r>
      <w:r>
        <w:rPr>
          <w:color w:val="538135" w:themeColor="accent6" w:themeShade="BF"/>
          <w:spacing w:val="-6"/>
          <w:sz w:val="24"/>
          <w:szCs w:val="24"/>
          <w:rtl/>
        </w:rPr>
        <w:t>:</w:t>
      </w:r>
      <w:r w:rsidR="00E26450" w:rsidRPr="008735E6">
        <w:rPr>
          <w:color w:val="538135" w:themeColor="accent6" w:themeShade="BF"/>
          <w:spacing w:val="-6"/>
          <w:sz w:val="24"/>
          <w:szCs w:val="24"/>
          <w:rtl/>
        </w:rPr>
        <w:t xml:space="preserve"> (غير معروف العدالة) خطأ بل جهل وتدليس بالغ فهذا الحديث</w:t>
      </w:r>
      <w:r w:rsidR="00E26450" w:rsidRPr="008735E6">
        <w:rPr>
          <w:color w:val="538135" w:themeColor="accent6" w:themeShade="BF"/>
          <w:sz w:val="24"/>
          <w:szCs w:val="24"/>
          <w:rtl/>
        </w:rPr>
        <w:t xml:space="preserve"> </w:t>
      </w:r>
      <w:r w:rsidR="00E26450" w:rsidRPr="008735E6">
        <w:rPr>
          <w:color w:val="538135" w:themeColor="accent6" w:themeShade="BF"/>
          <w:spacing w:val="-6"/>
          <w:sz w:val="24"/>
          <w:szCs w:val="24"/>
          <w:rtl/>
        </w:rPr>
        <w:t>يثبت بلا شك ولا ريب إجماع من حضر من الصحابة في زمن سيدنا عمر مع سيدنا عمر رضي الله</w:t>
      </w:r>
      <w:r w:rsidR="00E26450" w:rsidRPr="008735E6">
        <w:rPr>
          <w:color w:val="538135" w:themeColor="accent6" w:themeShade="BF"/>
          <w:sz w:val="24"/>
          <w:szCs w:val="24"/>
          <w:rtl/>
        </w:rPr>
        <w:t xml:space="preserve"> عنهم على جواز الاستغاثة بالنبي صلى الله عليه وسلم بعد موته ونحن مقتدون بالصحابة في ذلك "</w:t>
      </w:r>
      <w:r>
        <w:rPr>
          <w:color w:val="538135" w:themeColor="accent6" w:themeShade="BF"/>
          <w:sz w:val="24"/>
          <w:szCs w:val="24"/>
          <w:rtl/>
        </w:rPr>
        <w:t xml:space="preserve"> </w:t>
      </w:r>
      <w:r w:rsidR="00E26450" w:rsidRPr="008735E6">
        <w:rPr>
          <w:color w:val="538135" w:themeColor="accent6" w:themeShade="BF"/>
          <w:sz w:val="24"/>
          <w:szCs w:val="24"/>
          <w:rtl/>
        </w:rPr>
        <w:t xml:space="preserve">أهـ ص 24 انظر (رفع المنارة) الأثر الثاني ص 262 </w:t>
      </w:r>
      <w:r>
        <w:rPr>
          <w:color w:val="538135" w:themeColor="accent6" w:themeShade="BF"/>
          <w:sz w:val="24"/>
          <w:szCs w:val="24"/>
          <w:rtl/>
        </w:rPr>
        <w:t>(</w:t>
      </w:r>
      <w:r w:rsidR="00E26450" w:rsidRPr="008735E6">
        <w:rPr>
          <w:color w:val="538135" w:themeColor="accent6" w:themeShade="BF"/>
          <w:sz w:val="24"/>
          <w:szCs w:val="24"/>
          <w:rtl/>
        </w:rPr>
        <w:t>قلت</w:t>
      </w:r>
      <w:r>
        <w:rPr>
          <w:color w:val="538135" w:themeColor="accent6" w:themeShade="BF"/>
          <w:sz w:val="24"/>
          <w:szCs w:val="24"/>
          <w:rtl/>
        </w:rPr>
        <w:t>):</w:t>
      </w:r>
      <w:r w:rsidR="00E26450" w:rsidRPr="008735E6">
        <w:rPr>
          <w:color w:val="538135" w:themeColor="accent6" w:themeShade="BF"/>
          <w:sz w:val="24"/>
          <w:szCs w:val="24"/>
          <w:rtl/>
        </w:rPr>
        <w:t xml:space="preserve"> بنى خوارج العصر الحاضر رفضهم لهذا الحديث الصحيح على زعمهم أن مالك الدار مجهول الحال (مستور) وذلك مردودُ عليهم لأمور</w:t>
      </w:r>
      <w:r>
        <w:rPr>
          <w:color w:val="538135" w:themeColor="accent6" w:themeShade="BF"/>
          <w:sz w:val="24"/>
          <w:szCs w:val="24"/>
          <w:rtl/>
        </w:rPr>
        <w:t>:</w:t>
      </w:r>
      <w:r w:rsidR="00E26450" w:rsidRPr="008735E6">
        <w:rPr>
          <w:color w:val="538135" w:themeColor="accent6" w:themeShade="BF"/>
          <w:sz w:val="24"/>
          <w:szCs w:val="24"/>
          <w:rtl/>
        </w:rPr>
        <w:t xml:space="preserve"> </w:t>
      </w:r>
      <w:r>
        <w:rPr>
          <w:color w:val="538135" w:themeColor="accent6" w:themeShade="BF"/>
          <w:sz w:val="24"/>
          <w:szCs w:val="24"/>
          <w:rtl/>
        </w:rPr>
        <w:t>(</w:t>
      </w:r>
      <w:r w:rsidR="00E26450" w:rsidRPr="008735E6">
        <w:rPr>
          <w:bCs/>
          <w:color w:val="538135" w:themeColor="accent6" w:themeShade="BF"/>
          <w:sz w:val="24"/>
          <w:szCs w:val="24"/>
          <w:rtl/>
        </w:rPr>
        <w:t>الأول</w:t>
      </w:r>
      <w:r>
        <w:rPr>
          <w:bCs/>
          <w:color w:val="538135" w:themeColor="accent6" w:themeShade="BF"/>
          <w:sz w:val="24"/>
          <w:szCs w:val="24"/>
          <w:rtl/>
        </w:rPr>
        <w:t>):</w:t>
      </w:r>
      <w:r w:rsidR="00E26450" w:rsidRPr="008735E6">
        <w:rPr>
          <w:color w:val="538135" w:themeColor="accent6" w:themeShade="BF"/>
          <w:sz w:val="24"/>
          <w:szCs w:val="24"/>
          <w:rtl/>
        </w:rPr>
        <w:t xml:space="preserve"> صرح علماء أصول الفقه بأن التعديل كما يكون بالتزكية باللفظ والثناء على الراوي، يكون أيضاً بوجود الأمارات الدالة على وجود هذه التزكية والثناء وإن لم ينقل لفظها وهو </w:t>
      </w:r>
      <w:r w:rsidR="00E26450" w:rsidRPr="008735E6">
        <w:rPr>
          <w:bCs/>
          <w:color w:val="538135" w:themeColor="accent6" w:themeShade="BF"/>
          <w:sz w:val="24"/>
          <w:szCs w:val="24"/>
          <w:rtl/>
        </w:rPr>
        <w:t>(التعديل الضمني)</w:t>
      </w:r>
      <w:r w:rsidR="00E26450" w:rsidRPr="008735E6">
        <w:rPr>
          <w:color w:val="538135" w:themeColor="accent6" w:themeShade="BF"/>
          <w:sz w:val="24"/>
          <w:szCs w:val="24"/>
          <w:rtl/>
        </w:rPr>
        <w:t xml:space="preserve"> وضربوا لهذا بعض الأمثلة في كتب الأصول وقد استعمل أئمة علم الحديث والجرح والتعديل هذه القاعدة وها هو أمير المؤمنين في الحديث ابن حجر العسقلاني </w:t>
      </w:r>
      <w:r w:rsidR="00E26450" w:rsidRPr="008735E6">
        <w:rPr>
          <w:bCs/>
          <w:color w:val="538135" w:themeColor="accent6" w:themeShade="BF"/>
          <w:sz w:val="24"/>
          <w:szCs w:val="24"/>
          <w:rtl/>
        </w:rPr>
        <w:t>يوثق هُنَيَّا مولى عمر ويعدِّله لأن عمر رضي الله عنه استعمله على الحِمَى</w:t>
      </w:r>
      <w:r>
        <w:rPr>
          <w:bCs/>
          <w:color w:val="538135" w:themeColor="accent6" w:themeShade="BF"/>
          <w:sz w:val="24"/>
          <w:szCs w:val="24"/>
          <w:rtl/>
        </w:rPr>
        <w:t>،</w:t>
      </w:r>
      <w:r w:rsidR="00E26450" w:rsidRPr="008735E6">
        <w:rPr>
          <w:bCs/>
          <w:color w:val="538135" w:themeColor="accent6" w:themeShade="BF"/>
          <w:sz w:val="24"/>
          <w:szCs w:val="24"/>
          <w:rtl/>
        </w:rPr>
        <w:t xml:space="preserve"> </w:t>
      </w:r>
      <w:r w:rsidR="00E26450" w:rsidRPr="008735E6">
        <w:rPr>
          <w:color w:val="538135" w:themeColor="accent6" w:themeShade="BF"/>
          <w:sz w:val="24"/>
          <w:szCs w:val="24"/>
          <w:rtl/>
        </w:rPr>
        <w:t>انظر (فتح الباري) عند شرحه (كتاب الجهاد) – (180) باب إذا أسلم قوم في دار الحرب ولهم مال وأرضون فهي لهم</w:t>
      </w:r>
      <w:r>
        <w:rPr>
          <w:color w:val="538135" w:themeColor="accent6" w:themeShade="BF"/>
          <w:sz w:val="24"/>
          <w:szCs w:val="24"/>
          <w:rtl/>
        </w:rPr>
        <w:t>،</w:t>
      </w:r>
      <w:r w:rsidR="00E26450" w:rsidRPr="008735E6">
        <w:rPr>
          <w:color w:val="538135" w:themeColor="accent6" w:themeShade="BF"/>
          <w:sz w:val="24"/>
          <w:szCs w:val="24"/>
          <w:rtl/>
        </w:rPr>
        <w:t xml:space="preserve"> حديث رقم (3059)</w:t>
      </w:r>
      <w:r>
        <w:rPr>
          <w:color w:val="538135" w:themeColor="accent6" w:themeShade="BF"/>
          <w:sz w:val="24"/>
          <w:szCs w:val="24"/>
          <w:rtl/>
        </w:rPr>
        <w:t xml:space="preserve"> </w:t>
      </w:r>
      <w:r w:rsidR="00E26450" w:rsidRPr="008735E6">
        <w:rPr>
          <w:color w:val="538135" w:themeColor="accent6" w:themeShade="BF"/>
          <w:sz w:val="24"/>
          <w:szCs w:val="24"/>
          <w:rtl/>
        </w:rPr>
        <w:t xml:space="preserve">" </w:t>
      </w:r>
      <w:r w:rsidR="00E26450" w:rsidRPr="008735E6">
        <w:rPr>
          <w:color w:val="538135" w:themeColor="accent6" w:themeShade="BF"/>
          <w:sz w:val="24"/>
          <w:szCs w:val="24"/>
        </w:rPr>
        <w:t>…</w:t>
      </w:r>
      <w:r w:rsidR="00E26450" w:rsidRPr="008735E6">
        <w:rPr>
          <w:color w:val="538135" w:themeColor="accent6" w:themeShade="BF"/>
          <w:sz w:val="24"/>
          <w:szCs w:val="24"/>
          <w:rtl/>
        </w:rPr>
        <w:t xml:space="preserve"> أن عمر بن الخطاب رضي الله عنه استعمل مولى له يدعى هُنَيَّا على الحِمَى فقال</w:t>
      </w:r>
      <w:r>
        <w:rPr>
          <w:color w:val="538135" w:themeColor="accent6" w:themeShade="BF"/>
          <w:sz w:val="24"/>
          <w:szCs w:val="24"/>
          <w:rtl/>
        </w:rPr>
        <w:t>:</w:t>
      </w:r>
      <w:r w:rsidR="00E26450" w:rsidRPr="008735E6">
        <w:rPr>
          <w:color w:val="538135" w:themeColor="accent6" w:themeShade="BF"/>
          <w:sz w:val="24"/>
          <w:szCs w:val="24"/>
          <w:rtl/>
        </w:rPr>
        <w:t xml:space="preserve"> يا هُنَىّ اضمم جناحك عن المسلمين </w:t>
      </w:r>
      <w:r w:rsidR="00E26450" w:rsidRPr="008735E6">
        <w:rPr>
          <w:color w:val="538135" w:themeColor="accent6" w:themeShade="BF"/>
          <w:sz w:val="24"/>
          <w:szCs w:val="24"/>
        </w:rPr>
        <w:t>…</w:t>
      </w:r>
      <w:r w:rsidR="00E26450" w:rsidRPr="008735E6">
        <w:rPr>
          <w:color w:val="538135" w:themeColor="accent6" w:themeShade="BF"/>
          <w:sz w:val="24"/>
          <w:szCs w:val="24"/>
          <w:rtl/>
        </w:rPr>
        <w:t xml:space="preserve"> "</w:t>
      </w:r>
      <w:r>
        <w:rPr>
          <w:color w:val="538135" w:themeColor="accent6" w:themeShade="BF"/>
          <w:sz w:val="24"/>
          <w:szCs w:val="24"/>
          <w:rtl/>
        </w:rPr>
        <w:t xml:space="preserve"> </w:t>
      </w:r>
      <w:r w:rsidR="00E26450" w:rsidRPr="008735E6">
        <w:rPr>
          <w:color w:val="538135" w:themeColor="accent6" w:themeShade="BF"/>
          <w:sz w:val="24"/>
          <w:szCs w:val="24"/>
          <w:rtl/>
        </w:rPr>
        <w:t>الحديث يقول الإمام ابن حجر في شرحه للحديث</w:t>
      </w:r>
      <w:r>
        <w:rPr>
          <w:color w:val="538135" w:themeColor="accent6" w:themeShade="BF"/>
          <w:sz w:val="24"/>
          <w:szCs w:val="24"/>
          <w:rtl/>
        </w:rPr>
        <w:t xml:space="preserve">: </w:t>
      </w:r>
      <w:r w:rsidR="00E26450" w:rsidRPr="008735E6">
        <w:rPr>
          <w:color w:val="538135" w:themeColor="accent6" w:themeShade="BF"/>
          <w:sz w:val="24"/>
          <w:szCs w:val="24"/>
          <w:rtl/>
        </w:rPr>
        <w:t>" وهذا المولى لم أَرَ من ذكره في الصحابة مع إدراكه، وقد وجدت له رواية عن أبي بكر وعمر وعمرو بن العاص روى عنه ابنه عمير وشيخ من الأنصار وغيرهما وشهد صفين مع معاوية ثم تحول إلى علىّ لما قتل عمار</w:t>
      </w:r>
      <w:r>
        <w:rPr>
          <w:color w:val="538135" w:themeColor="accent6" w:themeShade="BF"/>
          <w:sz w:val="24"/>
          <w:szCs w:val="24"/>
          <w:rtl/>
        </w:rPr>
        <w:t xml:space="preserve"> </w:t>
      </w:r>
      <w:r w:rsidR="00E26450" w:rsidRPr="008735E6">
        <w:rPr>
          <w:bCs/>
          <w:color w:val="538135" w:themeColor="accent6" w:themeShade="BF"/>
          <w:sz w:val="24"/>
          <w:szCs w:val="24"/>
          <w:rtl/>
        </w:rPr>
        <w:t xml:space="preserve">ولو لا أنه كان من الفضلاء النبهاء الموثوق بهم لما استعمله </w:t>
      </w:r>
      <w:r w:rsidR="00E26450" w:rsidRPr="008735E6">
        <w:rPr>
          <w:color w:val="538135" w:themeColor="accent6" w:themeShade="BF"/>
          <w:sz w:val="24"/>
          <w:szCs w:val="24"/>
          <w:rtl/>
        </w:rPr>
        <w:t>"</w:t>
      </w:r>
      <w:r>
        <w:rPr>
          <w:color w:val="538135" w:themeColor="accent6" w:themeShade="BF"/>
          <w:sz w:val="24"/>
          <w:szCs w:val="24"/>
          <w:rtl/>
        </w:rPr>
        <w:t xml:space="preserve"> </w:t>
      </w:r>
      <w:r w:rsidR="00E26450" w:rsidRPr="008735E6">
        <w:rPr>
          <w:color w:val="538135" w:themeColor="accent6" w:themeShade="BF"/>
          <w:sz w:val="24"/>
          <w:szCs w:val="24"/>
          <w:rtl/>
        </w:rPr>
        <w:t>أهـ فتح الباري جـ9 ص 192 ط دار الغد العربي</w:t>
      </w:r>
      <w:r>
        <w:rPr>
          <w:color w:val="538135" w:themeColor="accent6" w:themeShade="BF"/>
          <w:sz w:val="24"/>
          <w:szCs w:val="24"/>
          <w:rtl/>
        </w:rPr>
        <w:t>،</w:t>
      </w:r>
      <w:r w:rsidR="00E26450" w:rsidRPr="008735E6">
        <w:rPr>
          <w:color w:val="538135" w:themeColor="accent6" w:themeShade="BF"/>
          <w:sz w:val="24"/>
          <w:szCs w:val="24"/>
          <w:rtl/>
        </w:rPr>
        <w:t xml:space="preserve"> ثم ترجم له في تقريب التهذيب فقال</w:t>
      </w:r>
      <w:r>
        <w:rPr>
          <w:color w:val="538135" w:themeColor="accent6" w:themeShade="BF"/>
          <w:sz w:val="24"/>
          <w:szCs w:val="24"/>
          <w:rtl/>
        </w:rPr>
        <w:t xml:space="preserve">: </w:t>
      </w:r>
      <w:r w:rsidR="00E26450" w:rsidRPr="008735E6">
        <w:rPr>
          <w:color w:val="538135" w:themeColor="accent6" w:themeShade="BF"/>
          <w:sz w:val="24"/>
          <w:szCs w:val="24"/>
          <w:rtl/>
        </w:rPr>
        <w:t>" هُنَي مولى عمر استعمله عمر على الحمى وهو ثقة من الثانية</w:t>
      </w:r>
      <w:r w:rsidR="00E26450" w:rsidRPr="008735E6">
        <w:rPr>
          <w:color w:val="538135" w:themeColor="accent6" w:themeShade="BF"/>
          <w:sz w:val="24"/>
          <w:szCs w:val="24"/>
        </w:rPr>
        <w:t>…</w:t>
      </w:r>
      <w:r w:rsidR="00E26450" w:rsidRPr="008735E6">
        <w:rPr>
          <w:color w:val="538135" w:themeColor="accent6" w:themeShade="BF"/>
          <w:sz w:val="24"/>
          <w:szCs w:val="24"/>
          <w:rtl/>
        </w:rPr>
        <w:t xml:space="preserve"> "</w:t>
      </w:r>
      <w:r>
        <w:rPr>
          <w:color w:val="538135" w:themeColor="accent6" w:themeShade="BF"/>
          <w:sz w:val="24"/>
          <w:szCs w:val="24"/>
          <w:rtl/>
        </w:rPr>
        <w:t>،</w:t>
      </w:r>
      <w:r w:rsidR="00E26450" w:rsidRPr="008735E6">
        <w:rPr>
          <w:color w:val="538135" w:themeColor="accent6" w:themeShade="BF"/>
          <w:sz w:val="24"/>
          <w:szCs w:val="24"/>
          <w:rtl/>
        </w:rPr>
        <w:t xml:space="preserve"> </w:t>
      </w:r>
      <w:r w:rsidR="00E26450" w:rsidRPr="008735E6">
        <w:rPr>
          <w:bCs/>
          <w:color w:val="538135" w:themeColor="accent6" w:themeShade="BF"/>
          <w:sz w:val="24"/>
          <w:szCs w:val="24"/>
          <w:rtl/>
        </w:rPr>
        <w:t xml:space="preserve">فعلة توثيق (هُنَىّ) هي نفسها علة توثيق مالك الدار في حديثتا هذا بل هي أوضح وأقوى في مالك الدار الذي ولاه عمر ثم عثمان رضي الله عنهما بيت المال والقسم بل نقول أنه تعديل وتوثيق أقوى من التعديل والتوثيق اللفظي الصريح! </w:t>
      </w:r>
      <w:r>
        <w:rPr>
          <w:bCs/>
          <w:color w:val="538135" w:themeColor="accent6" w:themeShade="BF"/>
          <w:sz w:val="24"/>
          <w:szCs w:val="24"/>
          <w:rtl/>
        </w:rPr>
        <w:t>(</w:t>
      </w:r>
      <w:r w:rsidR="00E26450" w:rsidRPr="008735E6">
        <w:rPr>
          <w:bCs/>
          <w:color w:val="538135" w:themeColor="accent6" w:themeShade="BF"/>
          <w:sz w:val="24"/>
          <w:szCs w:val="24"/>
          <w:rtl/>
        </w:rPr>
        <w:t>الثاني</w:t>
      </w:r>
      <w:r>
        <w:rPr>
          <w:bCs/>
          <w:color w:val="538135" w:themeColor="accent6" w:themeShade="BF"/>
          <w:sz w:val="24"/>
          <w:szCs w:val="24"/>
          <w:rtl/>
        </w:rPr>
        <w:t>):</w:t>
      </w:r>
      <w:r w:rsidR="00E26450" w:rsidRPr="008735E6">
        <w:rPr>
          <w:color w:val="538135" w:themeColor="accent6" w:themeShade="BF"/>
          <w:sz w:val="24"/>
          <w:szCs w:val="24"/>
          <w:rtl/>
        </w:rPr>
        <w:t xml:space="preserve"> ومع ذلك فقد وثقه الأئمة باللفظ الصريح، يقول الشيخ محمود سعيد في (رفع المنارة)</w:t>
      </w:r>
      <w:r>
        <w:rPr>
          <w:color w:val="538135" w:themeColor="accent6" w:themeShade="BF"/>
          <w:sz w:val="24"/>
          <w:szCs w:val="24"/>
          <w:rtl/>
        </w:rPr>
        <w:t xml:space="preserve">: </w:t>
      </w:r>
      <w:r w:rsidR="00E26450" w:rsidRPr="008735E6">
        <w:rPr>
          <w:color w:val="538135" w:themeColor="accent6" w:themeShade="BF"/>
          <w:sz w:val="24"/>
          <w:szCs w:val="24"/>
          <w:rtl/>
        </w:rPr>
        <w:t>"قلت وبالله التوفيق</w:t>
      </w:r>
      <w:r>
        <w:rPr>
          <w:color w:val="538135" w:themeColor="accent6" w:themeShade="BF"/>
          <w:sz w:val="24"/>
          <w:szCs w:val="24"/>
          <w:rtl/>
        </w:rPr>
        <w:t>:</w:t>
      </w:r>
      <w:r w:rsidR="00E26450" w:rsidRPr="008735E6">
        <w:rPr>
          <w:color w:val="538135" w:themeColor="accent6" w:themeShade="BF"/>
          <w:sz w:val="24"/>
          <w:szCs w:val="24"/>
          <w:rtl/>
        </w:rPr>
        <w:t xml:space="preserve"> مالك الدار ثقة، وفوق الثقة، متفق عليه، أثنى عليه جمع من التابعين</w:t>
      </w:r>
      <w:r>
        <w:rPr>
          <w:color w:val="538135" w:themeColor="accent6" w:themeShade="BF"/>
          <w:sz w:val="24"/>
          <w:szCs w:val="24"/>
          <w:rtl/>
        </w:rPr>
        <w:t>،</w:t>
      </w:r>
      <w:r w:rsidR="00E26450" w:rsidRPr="008735E6">
        <w:rPr>
          <w:color w:val="538135" w:themeColor="accent6" w:themeShade="BF"/>
          <w:sz w:val="24"/>
          <w:szCs w:val="24"/>
          <w:rtl/>
        </w:rPr>
        <w:t xml:space="preserve"> ولنا في بيان ذلك مسالك</w:t>
      </w:r>
      <w:r>
        <w:rPr>
          <w:color w:val="538135" w:themeColor="accent6" w:themeShade="BF"/>
          <w:sz w:val="24"/>
          <w:szCs w:val="24"/>
          <w:rtl/>
        </w:rPr>
        <w:t>:</w:t>
      </w:r>
      <w:r w:rsidR="00E26450" w:rsidRPr="008735E6">
        <w:rPr>
          <w:color w:val="538135" w:themeColor="accent6" w:themeShade="BF"/>
          <w:sz w:val="24"/>
          <w:szCs w:val="24"/>
          <w:rtl/>
        </w:rPr>
        <w:t xml:space="preserve"> </w:t>
      </w:r>
      <w:r>
        <w:rPr>
          <w:color w:val="538135" w:themeColor="accent6" w:themeShade="BF"/>
          <w:sz w:val="24"/>
          <w:szCs w:val="24"/>
          <w:rtl/>
        </w:rPr>
        <w:t>(</w:t>
      </w:r>
      <w:r w:rsidR="00E26450" w:rsidRPr="008735E6">
        <w:rPr>
          <w:color w:val="538135" w:themeColor="accent6" w:themeShade="BF"/>
          <w:sz w:val="24"/>
          <w:szCs w:val="24"/>
          <w:rtl/>
        </w:rPr>
        <w:t>المسلك الأول</w:t>
      </w:r>
      <w:r>
        <w:rPr>
          <w:color w:val="538135" w:themeColor="accent6" w:themeShade="BF"/>
          <w:sz w:val="24"/>
          <w:szCs w:val="24"/>
          <w:rtl/>
        </w:rPr>
        <w:t>):</w:t>
      </w:r>
      <w:r w:rsidR="00E26450" w:rsidRPr="008735E6">
        <w:rPr>
          <w:color w:val="538135" w:themeColor="accent6" w:themeShade="BF"/>
          <w:sz w:val="24"/>
          <w:szCs w:val="24"/>
          <w:rtl/>
        </w:rPr>
        <w:t xml:space="preserve"> مالك الدار هو مالك بن عياض مولى عمر بن الخطاب، ذكره الحافظ في المخضرمين في (الإصابة) (3/484) وقال</w:t>
      </w:r>
      <w:r>
        <w:rPr>
          <w:color w:val="538135" w:themeColor="accent6" w:themeShade="BF"/>
          <w:sz w:val="24"/>
          <w:szCs w:val="24"/>
          <w:rtl/>
        </w:rPr>
        <w:t>:</w:t>
      </w:r>
      <w:r w:rsidR="00E26450" w:rsidRPr="008735E6">
        <w:rPr>
          <w:color w:val="538135" w:themeColor="accent6" w:themeShade="BF"/>
          <w:sz w:val="24"/>
          <w:szCs w:val="24"/>
          <w:rtl/>
        </w:rPr>
        <w:t xml:space="preserve"> له إدراك وسمع من أبي بكر الصديق، وروى عن الشيخين، ومعاذ، وأبي عبيدة، روى عنه أبو صالح السمان وابناه عون وعبد الله ابنا مالك، ثم ذكر بعد كلام </w:t>
      </w:r>
      <w:r w:rsidR="00E26450" w:rsidRPr="008735E6">
        <w:rPr>
          <w:bCs/>
          <w:color w:val="538135" w:themeColor="accent6" w:themeShade="BF"/>
          <w:sz w:val="24"/>
          <w:szCs w:val="24"/>
          <w:rtl/>
        </w:rPr>
        <w:t>في الرواة عنه</w:t>
      </w:r>
      <w:r>
        <w:rPr>
          <w:bCs/>
          <w:color w:val="538135" w:themeColor="accent6" w:themeShade="BF"/>
          <w:sz w:val="24"/>
          <w:szCs w:val="24"/>
          <w:rtl/>
        </w:rPr>
        <w:t>:</w:t>
      </w:r>
      <w:r w:rsidR="00E26450" w:rsidRPr="008735E6">
        <w:rPr>
          <w:bCs/>
          <w:color w:val="538135" w:themeColor="accent6" w:themeShade="BF"/>
          <w:sz w:val="24"/>
          <w:szCs w:val="24"/>
          <w:rtl/>
        </w:rPr>
        <w:t xml:space="preserve"> عبد الرحمن بن سعيد بن يربوع الثقة</w:t>
      </w:r>
      <w:r>
        <w:rPr>
          <w:bCs/>
          <w:color w:val="538135" w:themeColor="accent6" w:themeShade="BF"/>
          <w:sz w:val="24"/>
          <w:szCs w:val="24"/>
          <w:rtl/>
        </w:rPr>
        <w:t>،</w:t>
      </w:r>
      <w:r w:rsidR="00E26450" w:rsidRPr="008735E6">
        <w:rPr>
          <w:bCs/>
          <w:color w:val="538135" w:themeColor="accent6" w:themeShade="BF"/>
          <w:sz w:val="24"/>
          <w:szCs w:val="24"/>
          <w:rtl/>
        </w:rPr>
        <w:t xml:space="preserve"> </w:t>
      </w:r>
      <w:r w:rsidR="00E26450" w:rsidRPr="008735E6">
        <w:rPr>
          <w:color w:val="538135" w:themeColor="accent6" w:themeShade="BF"/>
          <w:sz w:val="24"/>
          <w:szCs w:val="24"/>
          <w:rtl/>
        </w:rPr>
        <w:t>وذكره ابن سعد في الطبقة الأولى من التابعين في أهل المدينة (5/6)، وقال</w:t>
      </w:r>
      <w:r>
        <w:rPr>
          <w:color w:val="538135" w:themeColor="accent6" w:themeShade="BF"/>
          <w:sz w:val="24"/>
          <w:szCs w:val="24"/>
          <w:rtl/>
        </w:rPr>
        <w:t>:</w:t>
      </w:r>
      <w:r w:rsidR="00E26450" w:rsidRPr="008735E6">
        <w:rPr>
          <w:color w:val="538135" w:themeColor="accent6" w:themeShade="BF"/>
          <w:sz w:val="24"/>
          <w:szCs w:val="24"/>
          <w:rtl/>
        </w:rPr>
        <w:t xml:space="preserve"> </w:t>
      </w:r>
      <w:r w:rsidR="00E26450" w:rsidRPr="008735E6">
        <w:rPr>
          <w:bCs/>
          <w:color w:val="538135" w:themeColor="accent6" w:themeShade="BF"/>
          <w:sz w:val="24"/>
          <w:szCs w:val="24"/>
          <w:rtl/>
        </w:rPr>
        <w:t>وكان معروفاً</w:t>
      </w:r>
      <w:r w:rsidR="00E26450" w:rsidRPr="008735E6">
        <w:rPr>
          <w:color w:val="538135" w:themeColor="accent6" w:themeShade="BF"/>
          <w:sz w:val="24"/>
          <w:szCs w:val="24"/>
          <w:rtl/>
        </w:rPr>
        <w:t xml:space="preserve"> أهـ</w:t>
      </w:r>
      <w:r>
        <w:rPr>
          <w:color w:val="538135" w:themeColor="accent6" w:themeShade="BF"/>
          <w:sz w:val="24"/>
          <w:szCs w:val="24"/>
          <w:rtl/>
        </w:rPr>
        <w:t>،</w:t>
      </w:r>
      <w:r w:rsidR="00E26450" w:rsidRPr="008735E6">
        <w:rPr>
          <w:color w:val="538135" w:themeColor="accent6" w:themeShade="BF"/>
          <w:sz w:val="24"/>
          <w:szCs w:val="24"/>
          <w:rtl/>
        </w:rPr>
        <w:t xml:space="preserve"> وقال أبو عبيدة كما في (الإصابة) (3/484)</w:t>
      </w:r>
      <w:r>
        <w:rPr>
          <w:color w:val="538135" w:themeColor="accent6" w:themeShade="BF"/>
          <w:sz w:val="24"/>
          <w:szCs w:val="24"/>
          <w:rtl/>
        </w:rPr>
        <w:t>:</w:t>
      </w:r>
      <w:r w:rsidR="00E26450" w:rsidRPr="008735E6">
        <w:rPr>
          <w:color w:val="538135" w:themeColor="accent6" w:themeShade="BF"/>
          <w:sz w:val="24"/>
          <w:szCs w:val="24"/>
          <w:rtl/>
        </w:rPr>
        <w:t xml:space="preserve"> </w:t>
      </w:r>
      <w:r w:rsidR="00E26450" w:rsidRPr="008735E6">
        <w:rPr>
          <w:bCs/>
          <w:color w:val="538135" w:themeColor="accent6" w:themeShade="BF"/>
          <w:sz w:val="24"/>
          <w:szCs w:val="24"/>
          <w:rtl/>
        </w:rPr>
        <w:t xml:space="preserve">ولاه عمر وكلة عياله، فلما قدم عثمان ولاه القسم أهـ، </w:t>
      </w:r>
      <w:r w:rsidR="00E26450" w:rsidRPr="008735E6">
        <w:rPr>
          <w:color w:val="538135" w:themeColor="accent6" w:themeShade="BF"/>
          <w:sz w:val="24"/>
          <w:szCs w:val="24"/>
          <w:rtl/>
        </w:rPr>
        <w:t>وفيها أيضاً قال إسماعيل القاضي عن علي بن المديني</w:t>
      </w:r>
      <w:r>
        <w:rPr>
          <w:color w:val="538135" w:themeColor="accent6" w:themeShade="BF"/>
          <w:sz w:val="24"/>
          <w:szCs w:val="24"/>
          <w:rtl/>
        </w:rPr>
        <w:t>:</w:t>
      </w:r>
      <w:r w:rsidR="00E26450" w:rsidRPr="008735E6">
        <w:rPr>
          <w:color w:val="538135" w:themeColor="accent6" w:themeShade="BF"/>
          <w:sz w:val="24"/>
          <w:szCs w:val="24"/>
          <w:rtl/>
        </w:rPr>
        <w:t xml:space="preserve"> كان </w:t>
      </w:r>
      <w:r w:rsidR="00E26450" w:rsidRPr="008735E6">
        <w:rPr>
          <w:bCs/>
          <w:color w:val="538135" w:themeColor="accent6" w:themeShade="BF"/>
          <w:sz w:val="24"/>
          <w:szCs w:val="24"/>
          <w:rtl/>
        </w:rPr>
        <w:t>مالك الدار خازناً لعمر</w:t>
      </w:r>
      <w:r w:rsidR="00E26450" w:rsidRPr="008735E6">
        <w:rPr>
          <w:color w:val="538135" w:themeColor="accent6" w:themeShade="BF"/>
          <w:sz w:val="24"/>
          <w:szCs w:val="24"/>
          <w:rtl/>
        </w:rPr>
        <w:t xml:space="preserve"> أهـ، وأجاد الحافظ أبو يعلى الخليلي فقال في الإرشاد (1/313)</w:t>
      </w:r>
      <w:r>
        <w:rPr>
          <w:color w:val="538135" w:themeColor="accent6" w:themeShade="BF"/>
          <w:sz w:val="24"/>
          <w:szCs w:val="24"/>
          <w:rtl/>
        </w:rPr>
        <w:t>:</w:t>
      </w:r>
      <w:r w:rsidR="00E26450" w:rsidRPr="008735E6">
        <w:rPr>
          <w:color w:val="538135" w:themeColor="accent6" w:themeShade="BF"/>
          <w:sz w:val="24"/>
          <w:szCs w:val="24"/>
          <w:rtl/>
        </w:rPr>
        <w:t xml:space="preserve"> مالك الدار مولى عمر بن الخطاب رضي الله تعالى عنه </w:t>
      </w:r>
      <w:r w:rsidR="00E26450" w:rsidRPr="008735E6">
        <w:rPr>
          <w:bCs/>
          <w:color w:val="538135" w:themeColor="accent6" w:themeShade="BF"/>
          <w:sz w:val="24"/>
          <w:szCs w:val="24"/>
          <w:rtl/>
        </w:rPr>
        <w:t>تابعي قديم متفق عليه، أثنى عليه التابعون</w:t>
      </w:r>
      <w:r w:rsidR="00E26450" w:rsidRPr="008735E6">
        <w:rPr>
          <w:color w:val="538135" w:themeColor="accent6" w:themeShade="BF"/>
          <w:sz w:val="24"/>
          <w:szCs w:val="24"/>
          <w:rtl/>
        </w:rPr>
        <w:t xml:space="preserve"> أهـ</w:t>
      </w:r>
      <w:r>
        <w:rPr>
          <w:color w:val="538135" w:themeColor="accent6" w:themeShade="BF"/>
          <w:sz w:val="24"/>
          <w:szCs w:val="24"/>
          <w:rtl/>
        </w:rPr>
        <w:t>،</w:t>
      </w:r>
      <w:r w:rsidR="00E26450" w:rsidRPr="008735E6">
        <w:rPr>
          <w:color w:val="538135" w:themeColor="accent6" w:themeShade="BF"/>
          <w:sz w:val="24"/>
          <w:szCs w:val="24"/>
          <w:rtl/>
        </w:rPr>
        <w:t xml:space="preserve"> </w:t>
      </w:r>
      <w:r w:rsidR="00E26450" w:rsidRPr="008735E6">
        <w:rPr>
          <w:bCs/>
          <w:color w:val="538135" w:themeColor="accent6" w:themeShade="BF"/>
          <w:sz w:val="24"/>
          <w:szCs w:val="24"/>
          <w:rtl/>
        </w:rPr>
        <w:t>ووثقه ابن حبان في (الثقات)</w:t>
      </w:r>
      <w:r w:rsidR="00E26450" w:rsidRPr="008735E6">
        <w:rPr>
          <w:color w:val="538135" w:themeColor="accent6" w:themeShade="BF"/>
          <w:sz w:val="24"/>
          <w:szCs w:val="24"/>
          <w:rtl/>
        </w:rPr>
        <w:t xml:space="preserve"> (5/384)</w:t>
      </w:r>
      <w:r>
        <w:rPr>
          <w:color w:val="538135" w:themeColor="accent6" w:themeShade="BF"/>
          <w:sz w:val="24"/>
          <w:szCs w:val="24"/>
          <w:rtl/>
        </w:rPr>
        <w:t>،</w:t>
      </w:r>
      <w:r w:rsidR="00E26450" w:rsidRPr="008735E6">
        <w:rPr>
          <w:color w:val="538135" w:themeColor="accent6" w:themeShade="BF"/>
          <w:sz w:val="24"/>
          <w:szCs w:val="24"/>
          <w:rtl/>
        </w:rPr>
        <w:t xml:space="preserve"> فأي ثناء يطلب بعد هذا في الرجل حتى يصحح حديثه</w:t>
      </w:r>
      <w:r>
        <w:rPr>
          <w:color w:val="538135" w:themeColor="accent6" w:themeShade="BF"/>
          <w:sz w:val="24"/>
          <w:szCs w:val="24"/>
          <w:rtl/>
        </w:rPr>
        <w:t xml:space="preserve">؟ </w:t>
      </w:r>
      <w:r w:rsidR="00E26450" w:rsidRPr="008735E6">
        <w:rPr>
          <w:color w:val="538135" w:themeColor="accent6" w:themeShade="BF"/>
          <w:sz w:val="24"/>
          <w:szCs w:val="24"/>
          <w:rtl/>
        </w:rPr>
        <w:t>وأي حجة تطلب في توثيق الرجل بعد ذلك</w:t>
      </w:r>
      <w:r>
        <w:rPr>
          <w:color w:val="538135" w:themeColor="accent6" w:themeShade="BF"/>
          <w:sz w:val="24"/>
          <w:szCs w:val="24"/>
          <w:rtl/>
        </w:rPr>
        <w:t>؟</w:t>
      </w:r>
      <w:r w:rsidR="00E26450" w:rsidRPr="008735E6">
        <w:rPr>
          <w:color w:val="538135" w:themeColor="accent6" w:themeShade="BF"/>
          <w:sz w:val="24"/>
          <w:szCs w:val="24"/>
          <w:rtl/>
        </w:rPr>
        <w:t xml:space="preserve"> فتوثيق جمع له وخاصة إذا كانوا معاصرين ومن التابعين الذين هم خير القرون بعد القرن الأول لا تجده إلا في أفذاذ الثقات</w:t>
      </w:r>
      <w:r>
        <w:rPr>
          <w:color w:val="538135" w:themeColor="accent6" w:themeShade="BF"/>
          <w:sz w:val="24"/>
          <w:szCs w:val="24"/>
          <w:rtl/>
        </w:rPr>
        <w:t>،</w:t>
      </w:r>
      <w:r w:rsidR="00E26450" w:rsidRPr="008735E6">
        <w:rPr>
          <w:color w:val="538135" w:themeColor="accent6" w:themeShade="BF"/>
          <w:sz w:val="24"/>
          <w:szCs w:val="24"/>
          <w:rtl/>
        </w:rPr>
        <w:t xml:space="preserve"> فالرجل متفق على الاحتجاج به بلا مرية كما هو ظاهر كلام الخليلي</w:t>
      </w:r>
      <w:r>
        <w:rPr>
          <w:color w:val="538135" w:themeColor="accent6" w:themeShade="BF"/>
          <w:sz w:val="24"/>
          <w:szCs w:val="24"/>
          <w:rtl/>
        </w:rPr>
        <w:t>،</w:t>
      </w:r>
      <w:r w:rsidR="00E26450" w:rsidRPr="008735E6">
        <w:rPr>
          <w:color w:val="538135" w:themeColor="accent6" w:themeShade="BF"/>
          <w:sz w:val="24"/>
          <w:szCs w:val="24"/>
          <w:rtl/>
        </w:rPr>
        <w:t xml:space="preserve"> ولفرط دينه وأمانته استعمله (عمر بن الخطاب وعثمان بن عفان) رضي الله عنهما "</w:t>
      </w:r>
      <w:r>
        <w:rPr>
          <w:color w:val="538135" w:themeColor="accent6" w:themeShade="BF"/>
          <w:sz w:val="24"/>
          <w:szCs w:val="24"/>
          <w:rtl/>
        </w:rPr>
        <w:t xml:space="preserve"> </w:t>
      </w:r>
      <w:r w:rsidR="00E26450" w:rsidRPr="008735E6">
        <w:rPr>
          <w:color w:val="538135" w:themeColor="accent6" w:themeShade="BF"/>
          <w:sz w:val="24"/>
          <w:szCs w:val="24"/>
          <w:rtl/>
        </w:rPr>
        <w:t>ص265-266 وانظر باقي المسالك الأربعة في توثيق (مالك الدار) مع تخريج الحديث في (رفع المنارة) جزى الله صاحبه خيراً</w:t>
      </w:r>
      <w:r>
        <w:rPr>
          <w:color w:val="538135" w:themeColor="accent6" w:themeShade="BF"/>
          <w:sz w:val="24"/>
          <w:szCs w:val="24"/>
          <w:rtl/>
        </w:rPr>
        <w:t>،</w:t>
      </w:r>
      <w:r w:rsidR="00E26450" w:rsidRPr="008735E6">
        <w:rPr>
          <w:color w:val="538135" w:themeColor="accent6" w:themeShade="BF"/>
          <w:sz w:val="24"/>
          <w:szCs w:val="24"/>
          <w:rtl/>
        </w:rPr>
        <w:t xml:space="preserve"> </w:t>
      </w:r>
      <w:r>
        <w:rPr>
          <w:color w:val="538135" w:themeColor="accent6" w:themeShade="BF"/>
          <w:sz w:val="24"/>
          <w:szCs w:val="24"/>
          <w:rtl/>
        </w:rPr>
        <w:t>[</w:t>
      </w:r>
      <w:r w:rsidR="00E26450" w:rsidRPr="008735E6">
        <w:rPr>
          <w:bCs/>
          <w:color w:val="538135" w:themeColor="accent6" w:themeShade="BF"/>
          <w:sz w:val="24"/>
          <w:szCs w:val="24"/>
          <w:rtl/>
        </w:rPr>
        <w:t>ملحوظة</w:t>
      </w:r>
      <w:r>
        <w:rPr>
          <w:bCs/>
          <w:color w:val="538135" w:themeColor="accent6" w:themeShade="BF"/>
          <w:sz w:val="24"/>
          <w:szCs w:val="24"/>
          <w:rtl/>
        </w:rPr>
        <w:t>]:</w:t>
      </w:r>
      <w:r w:rsidR="00E26450" w:rsidRPr="008735E6">
        <w:rPr>
          <w:color w:val="538135" w:themeColor="accent6" w:themeShade="BF"/>
          <w:sz w:val="24"/>
          <w:szCs w:val="24"/>
          <w:rtl/>
        </w:rPr>
        <w:t xml:space="preserve"> في (رفع المنارة) في السطر الأخير من المنقول</w:t>
      </w:r>
      <w:r>
        <w:rPr>
          <w:color w:val="538135" w:themeColor="accent6" w:themeShade="BF"/>
          <w:sz w:val="24"/>
          <w:szCs w:val="24"/>
          <w:rtl/>
        </w:rPr>
        <w:t>:</w:t>
      </w:r>
      <w:r w:rsidR="00E26450" w:rsidRPr="008735E6">
        <w:rPr>
          <w:color w:val="538135" w:themeColor="accent6" w:themeShade="BF"/>
          <w:sz w:val="24"/>
          <w:szCs w:val="24"/>
          <w:rtl/>
        </w:rPr>
        <w:t xml:space="preserve"> استعمله أبو بكر الصديق وعمر بن الخطاب وهو سبق قلم من المؤلف أو خطأ مطبعي كما يتضح من السياق</w:t>
      </w:r>
      <w:r>
        <w:rPr>
          <w:color w:val="538135" w:themeColor="accent6" w:themeShade="BF"/>
          <w:sz w:val="24"/>
          <w:szCs w:val="24"/>
          <w:rtl/>
        </w:rPr>
        <w:t>]</w:t>
      </w:r>
      <w:r>
        <w:rPr>
          <w:rFonts w:hint="cs"/>
          <w:color w:val="538135" w:themeColor="accent6" w:themeShade="BF"/>
          <w:sz w:val="24"/>
          <w:szCs w:val="24"/>
          <w:rtl/>
        </w:rPr>
        <w:t>،</w:t>
      </w:r>
      <w:r w:rsidR="00E26450" w:rsidRPr="008735E6">
        <w:rPr>
          <w:rFonts w:hint="cs"/>
          <w:color w:val="538135" w:themeColor="accent6" w:themeShade="BF"/>
          <w:sz w:val="24"/>
          <w:szCs w:val="24"/>
          <w:rtl/>
        </w:rPr>
        <w:t xml:space="preserve"> </w:t>
      </w:r>
    </w:p>
    <w:p w14:paraId="70416F08" w14:textId="3F6F0689" w:rsidR="00E26450" w:rsidRDefault="00C905BE" w:rsidP="00C905BE">
      <w:pPr>
        <w:spacing w:after="240"/>
        <w:rPr>
          <w:rtl/>
        </w:rPr>
      </w:pPr>
      <w:r>
        <w:rPr>
          <w:bCs/>
          <w:rtl/>
        </w:rPr>
        <w:t>[</w:t>
      </w:r>
      <w:r w:rsidR="00E26450" w:rsidRPr="002909E9">
        <w:rPr>
          <w:bCs/>
          <w:rtl/>
        </w:rPr>
        <w:t>ك – خبث طوية ابن تيمية وحطه من رتبة الأنبياء</w:t>
      </w:r>
      <w:r>
        <w:rPr>
          <w:bCs/>
          <w:rtl/>
        </w:rPr>
        <w:t>]</w:t>
      </w:r>
      <w:r>
        <w:rPr>
          <w:rFonts w:hint="cs"/>
          <w:bCs/>
          <w:rtl/>
        </w:rPr>
        <w:t>:</w:t>
      </w:r>
      <w:r w:rsidR="00E26450">
        <w:rPr>
          <w:rFonts w:hint="cs"/>
          <w:bCs/>
          <w:rtl/>
        </w:rPr>
        <w:t xml:space="preserve"> </w:t>
      </w:r>
      <w:r w:rsidR="00E26450" w:rsidRPr="002909E9">
        <w:rPr>
          <w:rtl/>
        </w:rPr>
        <w:t>فسكوت هذا الزائغ القائل بمسألة الفرق تبعاً لسلالة اليهود عن هذه الأمور الواضحة الجلية المشهورة والعدول إلى الفجور من أقوى الأدلة على خبث طويته</w:t>
      </w:r>
      <w:r>
        <w:rPr>
          <w:rFonts w:hint="cs"/>
          <w:rtl/>
        </w:rPr>
        <w:t>،</w:t>
      </w:r>
      <w:r w:rsidR="00E26450">
        <w:rPr>
          <w:rFonts w:hint="cs"/>
          <w:rtl/>
        </w:rPr>
        <w:t xml:space="preserve"> </w:t>
      </w:r>
      <w:r w:rsidR="00E26450" w:rsidRPr="002909E9">
        <w:rPr>
          <w:rtl/>
        </w:rPr>
        <w:t>ومثل هذا لا يحل لأحد تقليده فيما يقوله ولا ينظر في كلامه إلا من يكون أهلا لمعرفة دسائس أهل البدع والزيغ وإلا هلك وأهلك فتنبه لذلك وخذ حذرك وإلا هلكت من حيث ظننت السلامة</w:t>
      </w:r>
      <w:r>
        <w:rPr>
          <w:rFonts w:hint="cs"/>
          <w:rtl/>
        </w:rPr>
        <w:t>،</w:t>
      </w:r>
      <w:r w:rsidR="00E26450">
        <w:rPr>
          <w:rFonts w:hint="cs"/>
          <w:rtl/>
        </w:rPr>
        <w:t xml:space="preserve"> </w:t>
      </w:r>
      <w:r w:rsidR="00E26450" w:rsidRPr="002909E9">
        <w:rPr>
          <w:rtl/>
        </w:rPr>
        <w:t>وقوله</w:t>
      </w:r>
      <w:r>
        <w:rPr>
          <w:rtl/>
        </w:rPr>
        <w:t>:</w:t>
      </w:r>
      <w:r w:rsidR="00E26450" w:rsidRPr="002909E9">
        <w:rPr>
          <w:rtl/>
        </w:rPr>
        <w:t xml:space="preserve"> (ولا يطلب منه شيء سواء كان نبياً أو شيخا أو غير ذلك)</w:t>
      </w:r>
      <w:r>
        <w:rPr>
          <w:rFonts w:hint="cs"/>
          <w:rtl/>
        </w:rPr>
        <w:t>،</w:t>
      </w:r>
      <w:r w:rsidR="00E26450" w:rsidRPr="002909E9">
        <w:rPr>
          <w:rtl/>
        </w:rPr>
        <w:t xml:space="preserve"> قال الأئمة الأعلام النقاد أصحاب الأذهان الجيدة هذا منه كفر لما فيه من حط رتبة الأنبياء عليهم الصلاة والسلام </w:t>
      </w:r>
      <w:r>
        <w:rPr>
          <w:rFonts w:hint="cs"/>
          <w:color w:val="538135" w:themeColor="accent6" w:themeShade="BF"/>
          <w:sz w:val="24"/>
          <w:szCs w:val="24"/>
          <w:rtl/>
        </w:rPr>
        <w:t>[</w:t>
      </w:r>
      <w:r w:rsidR="00E26450" w:rsidRPr="00B91701">
        <w:rPr>
          <w:color w:val="538135" w:themeColor="accent6" w:themeShade="BF"/>
          <w:sz w:val="24"/>
          <w:szCs w:val="24"/>
          <w:rtl/>
        </w:rPr>
        <w:t>قال المحقق</w:t>
      </w:r>
      <w:r>
        <w:rPr>
          <w:color w:val="538135" w:themeColor="accent6" w:themeShade="BF"/>
          <w:sz w:val="24"/>
          <w:szCs w:val="24"/>
          <w:rtl/>
        </w:rPr>
        <w:t>:</w:t>
      </w:r>
      <w:r w:rsidR="00E26450" w:rsidRPr="00B91701">
        <w:rPr>
          <w:color w:val="538135" w:themeColor="accent6" w:themeShade="BF"/>
          <w:sz w:val="24"/>
          <w:szCs w:val="24"/>
          <w:rtl/>
        </w:rPr>
        <w:t xml:space="preserve"> صرح في الفتوى الملحقة (الفتاوى السهمية</w:t>
      </w:r>
      <w:r>
        <w:rPr>
          <w:color w:val="538135" w:themeColor="accent6" w:themeShade="BF"/>
          <w:sz w:val="24"/>
          <w:szCs w:val="24"/>
          <w:rtl/>
        </w:rPr>
        <w:t>)</w:t>
      </w:r>
      <w:r w:rsidR="00E26450" w:rsidRPr="00B91701">
        <w:rPr>
          <w:color w:val="538135" w:themeColor="accent6" w:themeShade="BF"/>
          <w:sz w:val="24"/>
          <w:szCs w:val="24"/>
          <w:rtl/>
        </w:rPr>
        <w:t>، أن القائل هو الإمام السبكي رضي الله عنه</w:t>
      </w:r>
      <w:r>
        <w:rPr>
          <w:color w:val="538135" w:themeColor="accent6" w:themeShade="BF"/>
          <w:sz w:val="24"/>
          <w:szCs w:val="24"/>
          <w:rtl/>
        </w:rPr>
        <w:t>]</w:t>
      </w:r>
      <w:r>
        <w:rPr>
          <w:rFonts w:hint="cs"/>
          <w:rtl/>
        </w:rPr>
        <w:t>،</w:t>
      </w:r>
      <w:r w:rsidR="00E26450">
        <w:rPr>
          <w:rFonts w:hint="cs"/>
          <w:rtl/>
        </w:rPr>
        <w:t xml:space="preserve"> </w:t>
      </w:r>
      <w:r w:rsidR="00E26450" w:rsidRPr="002909E9">
        <w:rPr>
          <w:rtl/>
        </w:rPr>
        <w:t>والإجماع على أن من عَض من نبي في شيء من الأشياء كفر وأيضاً ففيه ترفيع غير الأنبياء</w:t>
      </w:r>
      <w:r>
        <w:rPr>
          <w:rtl/>
        </w:rPr>
        <w:t xml:space="preserve"> </w:t>
      </w:r>
      <w:r w:rsidR="00E26450" w:rsidRPr="002909E9">
        <w:rPr>
          <w:rtl/>
        </w:rPr>
        <w:t>إلى رتبة الأنبياء وإلحاقهم بهم وفيه إشارة بعيدة ترجع</w:t>
      </w:r>
      <w:r w:rsidR="00E26450">
        <w:rPr>
          <w:rFonts w:hint="cs"/>
          <w:rtl/>
        </w:rPr>
        <w:t xml:space="preserve"> </w:t>
      </w:r>
      <w:r w:rsidR="00E26450" w:rsidRPr="002909E9">
        <w:rPr>
          <w:rtl/>
        </w:rPr>
        <w:t xml:space="preserve">إلى اعتقاد الشيعة </w:t>
      </w:r>
      <w:r w:rsidR="00E26450" w:rsidRPr="00B91701">
        <w:rPr>
          <w:rFonts w:hint="cs"/>
          <w:color w:val="538135" w:themeColor="accent6" w:themeShade="BF"/>
          <w:sz w:val="24"/>
          <w:szCs w:val="24"/>
          <w:rtl/>
        </w:rPr>
        <w:t>[</w:t>
      </w:r>
      <w:r w:rsidR="00E26450" w:rsidRPr="00B91701">
        <w:rPr>
          <w:color w:val="538135" w:themeColor="accent6" w:themeShade="BF"/>
          <w:sz w:val="24"/>
          <w:szCs w:val="24"/>
          <w:rtl/>
        </w:rPr>
        <w:t>قال المحقق</w:t>
      </w:r>
      <w:r>
        <w:rPr>
          <w:color w:val="538135" w:themeColor="accent6" w:themeShade="BF"/>
          <w:sz w:val="24"/>
          <w:szCs w:val="24"/>
          <w:rtl/>
        </w:rPr>
        <w:t>:</w:t>
      </w:r>
      <w:r w:rsidR="00E26450" w:rsidRPr="00B91701">
        <w:rPr>
          <w:color w:val="538135" w:themeColor="accent6" w:themeShade="BF"/>
          <w:sz w:val="24"/>
          <w:szCs w:val="24"/>
          <w:rtl/>
        </w:rPr>
        <w:t xml:space="preserve"> في هامش المخطوطة</w:t>
      </w:r>
      <w:r>
        <w:rPr>
          <w:rFonts w:hint="cs"/>
          <w:color w:val="538135" w:themeColor="accent6" w:themeShade="BF"/>
          <w:sz w:val="24"/>
          <w:szCs w:val="24"/>
          <w:rtl/>
        </w:rPr>
        <w:t>:</w:t>
      </w:r>
      <w:r w:rsidR="00E26450" w:rsidRPr="00B91701">
        <w:rPr>
          <w:color w:val="538135" w:themeColor="accent6" w:themeShade="BF"/>
          <w:sz w:val="24"/>
          <w:szCs w:val="24"/>
          <w:rtl/>
        </w:rPr>
        <w:t xml:space="preserve"> ليس هذا اعتقاد الشيعة وإنما هذا اعتقاد الفلاسفة</w:t>
      </w:r>
      <w:r>
        <w:rPr>
          <w:color w:val="538135" w:themeColor="accent6" w:themeShade="BF"/>
          <w:sz w:val="24"/>
          <w:szCs w:val="24"/>
          <w:rtl/>
        </w:rPr>
        <w:t>،</w:t>
      </w:r>
      <w:r w:rsidR="00E26450" w:rsidRPr="00B91701">
        <w:rPr>
          <w:color w:val="538135" w:themeColor="accent6" w:themeShade="BF"/>
          <w:sz w:val="24"/>
          <w:szCs w:val="24"/>
          <w:rtl/>
        </w:rPr>
        <w:t xml:space="preserve"> هكذا رؤي على حاشية خط الشيخ أهـ والغالب أن هذا سبق قلم من المؤلف رضي الله عنه</w:t>
      </w:r>
      <w:r>
        <w:rPr>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وهو أن النبوة عندهم تكتسب بالرياضات وتهذيب النفس وكتبهم مشحونة بهذا وهذا من فجورهم فإن النبوة إنما هي من الله عز وجل فمن نبأه الله عز وجل فهو النبي ومن أرسله فهو الرسول والله أعلم حيث يجعل رسالاته</w:t>
      </w:r>
      <w:r>
        <w:rPr>
          <w:rFonts w:hint="cs"/>
          <w:rtl/>
        </w:rPr>
        <w:t>،</w:t>
      </w:r>
      <w:r w:rsidR="00E26450">
        <w:rPr>
          <w:rFonts w:hint="cs"/>
          <w:rtl/>
        </w:rPr>
        <w:t xml:space="preserve"> </w:t>
      </w:r>
    </w:p>
    <w:p w14:paraId="194D72A1" w14:textId="77777777" w:rsidR="00E26450" w:rsidRPr="002909E9" w:rsidRDefault="00E26450" w:rsidP="00C905BE">
      <w:pPr>
        <w:spacing w:after="240"/>
        <w:jc w:val="center"/>
        <w:rPr>
          <w:rtl/>
        </w:rPr>
      </w:pPr>
      <w:r>
        <w:rPr>
          <w:rFonts w:hint="cs"/>
          <w:rtl/>
        </w:rPr>
        <w:t>***</w:t>
      </w:r>
    </w:p>
    <w:p w14:paraId="4B33538B" w14:textId="628ED98C" w:rsidR="00E26450" w:rsidRPr="002909E9" w:rsidRDefault="00C905BE" w:rsidP="00C905BE">
      <w:pPr>
        <w:spacing w:after="240"/>
        <w:jc w:val="center"/>
        <w:rPr>
          <w:b/>
          <w:bCs/>
        </w:rPr>
      </w:pPr>
      <w:r>
        <w:rPr>
          <w:bCs/>
          <w:rtl/>
        </w:rPr>
        <w:t>[</w:t>
      </w:r>
      <w:r w:rsidR="00E26450" w:rsidRPr="002909E9">
        <w:rPr>
          <w:bCs/>
          <w:rtl/>
        </w:rPr>
        <w:t>فصل</w:t>
      </w:r>
      <w:r>
        <w:rPr>
          <w:bCs/>
          <w:rtl/>
        </w:rPr>
        <w:t>:</w:t>
      </w:r>
      <w:r w:rsidR="00E26450" w:rsidRPr="002909E9">
        <w:rPr>
          <w:bCs/>
          <w:rtl/>
        </w:rPr>
        <w:t xml:space="preserve"> فتوى ابن تيمية في تحريم السفر لزيارة قبر النبي </w:t>
      </w:r>
      <w:r w:rsidR="00E26450">
        <w:rPr>
          <w:bCs/>
          <w:rtl/>
        </w:rPr>
        <w:t>صلى الله عليه وسلم</w:t>
      </w:r>
      <w:r w:rsidR="00E26450" w:rsidRPr="002909E9">
        <w:rPr>
          <w:bCs/>
          <w:rtl/>
        </w:rPr>
        <w:t xml:space="preserve"> أو قبور الأنبياء عليهم السلام</w:t>
      </w:r>
      <w:r>
        <w:rPr>
          <w:bCs/>
          <w:rtl/>
        </w:rPr>
        <w:t>]</w:t>
      </w:r>
    </w:p>
    <w:p w14:paraId="0B18D929" w14:textId="2853B218" w:rsidR="00E26450" w:rsidRDefault="00C905BE" w:rsidP="00C905BE">
      <w:pPr>
        <w:spacing w:after="240"/>
        <w:rPr>
          <w:b/>
          <w:bCs/>
          <w:rtl/>
        </w:rPr>
      </w:pPr>
      <w:r>
        <w:rPr>
          <w:bCs/>
          <w:rtl/>
        </w:rPr>
        <w:t>[</w:t>
      </w:r>
      <w:r w:rsidR="00E26450" w:rsidRPr="002909E9">
        <w:rPr>
          <w:bCs/>
          <w:rtl/>
        </w:rPr>
        <w:t>أ- زعمه الإجماع على تحريم الزيارة</w:t>
      </w:r>
      <w:r>
        <w:rPr>
          <w:bCs/>
          <w:rtl/>
        </w:rPr>
        <w:t>]</w:t>
      </w:r>
      <w:r>
        <w:rPr>
          <w:rFonts w:hint="cs"/>
          <w:bCs/>
          <w:rtl/>
        </w:rPr>
        <w:t>:</w:t>
      </w:r>
      <w:r w:rsidR="00E26450">
        <w:rPr>
          <w:rFonts w:hint="cs"/>
          <w:bCs/>
          <w:rtl/>
        </w:rPr>
        <w:t xml:space="preserve"> </w:t>
      </w:r>
      <w:r w:rsidR="00E26450" w:rsidRPr="002909E9">
        <w:rPr>
          <w:rtl/>
        </w:rPr>
        <w:t>ومن الأمور المنتقدة</w:t>
      </w:r>
      <w:r>
        <w:rPr>
          <w:rtl/>
        </w:rPr>
        <w:t xml:space="preserve"> </w:t>
      </w:r>
      <w:r w:rsidR="00E26450" w:rsidRPr="002909E9">
        <w:rPr>
          <w:rtl/>
        </w:rPr>
        <w:t>عليه قوله</w:t>
      </w:r>
      <w:r>
        <w:rPr>
          <w:rtl/>
        </w:rPr>
        <w:t>:</w:t>
      </w:r>
      <w:r w:rsidR="00E26450" w:rsidRPr="002909E9">
        <w:rPr>
          <w:rtl/>
        </w:rPr>
        <w:t xml:space="preserve"> (</w:t>
      </w:r>
      <w:r>
        <w:rPr>
          <w:rtl/>
        </w:rPr>
        <w:t>(</w:t>
      </w:r>
      <w:r w:rsidR="00E26450" w:rsidRPr="002909E9">
        <w:rPr>
          <w:rtl/>
        </w:rPr>
        <w:t>زيارة قبر النبي وقبور الأنبياء عليهم الصلاة والسلام معصية بالإجماع مقطوعاً بها</w:t>
      </w:r>
      <w:r>
        <w:rPr>
          <w:rtl/>
        </w:rPr>
        <w:t>)</w:t>
      </w:r>
      <w:r w:rsidR="00E26450" w:rsidRPr="002909E9">
        <w:rPr>
          <w:rtl/>
        </w:rPr>
        <w:t>) وهذا ثابت عنه أنه قاله</w:t>
      </w:r>
      <w:r>
        <w:rPr>
          <w:rFonts w:hint="cs"/>
          <w:rtl/>
        </w:rPr>
        <w:t>،</w:t>
      </w:r>
      <w:r w:rsidR="00E26450" w:rsidRPr="002909E9">
        <w:rPr>
          <w:rtl/>
        </w:rPr>
        <w:t xml:space="preserve"> وثبت ذلك على القاضي جلال الدين القزويني</w:t>
      </w:r>
      <w:r>
        <w:rPr>
          <w:rFonts w:hint="cs"/>
          <w:rtl/>
        </w:rPr>
        <w:t>،</w:t>
      </w:r>
      <w:r w:rsidR="00E26450">
        <w:rPr>
          <w:rFonts w:hint="cs"/>
          <w:rtl/>
        </w:rPr>
        <w:t xml:space="preserve"> </w:t>
      </w:r>
      <w:r w:rsidR="00E26450" w:rsidRPr="002909E9">
        <w:rPr>
          <w:rtl/>
        </w:rPr>
        <w:t>فانظر هذه العبارة ما أعظم الفجور فيها من كون ذلك معصية. ومن ادعى الإجماع وأن ذلك مقطوع به</w:t>
      </w:r>
      <w:r>
        <w:rPr>
          <w:rFonts w:hint="cs"/>
          <w:rtl/>
        </w:rPr>
        <w:t>،</w:t>
      </w:r>
      <w:r w:rsidR="00E26450">
        <w:rPr>
          <w:rFonts w:hint="cs"/>
          <w:rtl/>
        </w:rPr>
        <w:t xml:space="preserve"> </w:t>
      </w:r>
      <w:r w:rsidR="00E26450" w:rsidRPr="002909E9">
        <w:rPr>
          <w:rtl/>
        </w:rPr>
        <w:t xml:space="preserve">وهو الزائغ يطالب بما ادعاه من إجماع الصحابة </w:t>
      </w:r>
      <w:r w:rsidR="00E26450">
        <w:rPr>
          <w:rtl/>
        </w:rPr>
        <w:t>رضي الله عنهم</w:t>
      </w:r>
      <w:r w:rsidR="00E26450" w:rsidRPr="002909E9">
        <w:rPr>
          <w:rtl/>
        </w:rPr>
        <w:t xml:space="preserve"> وكذا التابعين</w:t>
      </w:r>
      <w:r w:rsidR="00E26450">
        <w:rPr>
          <w:rFonts w:hint="cs"/>
          <w:rtl/>
        </w:rPr>
        <w:t xml:space="preserve"> </w:t>
      </w:r>
      <w:r w:rsidR="00E26450" w:rsidRPr="002909E9">
        <w:rPr>
          <w:rtl/>
        </w:rPr>
        <w:t>ومن بعدهم من أئمة المسلمين إلى حين ادعائه ذلك</w:t>
      </w:r>
      <w:r>
        <w:rPr>
          <w:rFonts w:hint="cs"/>
          <w:rtl/>
        </w:rPr>
        <w:t>،</w:t>
      </w:r>
      <w:r w:rsidR="00E26450">
        <w:rPr>
          <w:rFonts w:hint="cs"/>
          <w:rtl/>
        </w:rPr>
        <w:t xml:space="preserve"> </w:t>
      </w:r>
      <w:r w:rsidR="00E26450" w:rsidRPr="002909E9">
        <w:rPr>
          <w:rtl/>
        </w:rPr>
        <w:t>وما اعتقد أن أحداً يتجاسر على مثل ذلك مع أن الكتب المشهورة بل والمهجورة وعمل الناس في سائر الأعصار على الحث على زيارته من جميع الأقطار. فزيارته من أفضل المساعي وأنجح القرب إلى رب العالمين وهي سنة من سنن المرسلين ومجمع عليها عند الموحدين ولا يطعن فيها إلا من في قلبه مرض المنافقين ومن هو من أفراخ اليهود وأعداء الدين من المشركين الذين شرقوا بسيد الأولين والآخرين</w:t>
      </w:r>
      <w:r>
        <w:rPr>
          <w:rFonts w:hint="cs"/>
          <w:rtl/>
        </w:rPr>
        <w:t>،</w:t>
      </w:r>
      <w:r w:rsidR="00E26450">
        <w:rPr>
          <w:rFonts w:hint="cs"/>
          <w:rtl/>
        </w:rPr>
        <w:t xml:space="preserve"> </w:t>
      </w:r>
      <w:r w:rsidR="00E26450" w:rsidRPr="002909E9">
        <w:rPr>
          <w:rtl/>
        </w:rPr>
        <w:t>ولم تزل هذه الأمة المحمدية على شد الرحال إليه على ممر الأزمان من جميع الأقطار والبلدان. سواء في ذلك الزرافات والوحدان والعلماء والمشايخ والكهول والشباب حتى ظهر في طيز الزمان مبتدع من زنادقة حران لبّس على أتباع الدجال</w:t>
      </w:r>
      <w:r>
        <w:rPr>
          <w:rFonts w:hint="cs"/>
          <w:rtl/>
        </w:rPr>
        <w:t>،</w:t>
      </w:r>
      <w:r w:rsidR="00E26450" w:rsidRPr="002909E9">
        <w:rPr>
          <w:rtl/>
        </w:rPr>
        <w:t xml:space="preserve"> ومن شابههم من سيء الأذهان</w:t>
      </w:r>
      <w:r>
        <w:rPr>
          <w:rtl/>
        </w:rPr>
        <w:t>،</w:t>
      </w:r>
      <w:r w:rsidR="00E26450" w:rsidRPr="002909E9">
        <w:rPr>
          <w:rtl/>
        </w:rPr>
        <w:t xml:space="preserve"> وزخرف لهم من القول غروراً</w:t>
      </w:r>
      <w:r>
        <w:rPr>
          <w:rtl/>
        </w:rPr>
        <w:t>،</w:t>
      </w:r>
      <w:r w:rsidR="00E26450" w:rsidRPr="002909E9">
        <w:rPr>
          <w:rtl/>
        </w:rPr>
        <w:t xml:space="preserve"> كما صنع إمامه الشيطان فصدهم بتمويهه عن سبيل أهل الإيمان وأغواهم عن الصراط السوي إلى بنيات الطريق ومدرجة النيران فهم برؤيته في ظلمة الخطأ يعمهون وعلى منوال بدعته يهرعون</w:t>
      </w:r>
      <w:r>
        <w:rPr>
          <w:rFonts w:hint="cs"/>
          <w:rtl/>
        </w:rPr>
        <w:t>،</w:t>
      </w:r>
      <w:r w:rsidR="00E26450">
        <w:rPr>
          <w:rFonts w:hint="cs"/>
          <w:rtl/>
        </w:rPr>
        <w:t xml:space="preserve"> </w:t>
      </w:r>
      <w:r w:rsidR="00E26450" w:rsidRPr="002909E9">
        <w:rPr>
          <w:rtl/>
        </w:rPr>
        <w:t xml:space="preserve">وسأذكر لك ما تحقق به فجوره وبدعته وتضليل من مشى خلفه وهلكته وأبين ما أظهره من القول الباطل وما رمز إليه. وأوضحه </w:t>
      </w:r>
      <w:r w:rsidR="00E26450" w:rsidRPr="002909E9">
        <w:rPr>
          <w:spacing w:val="-20"/>
          <w:rtl/>
        </w:rPr>
        <w:t>لكل من سمعه</w:t>
      </w:r>
      <w:r w:rsidR="00E26450" w:rsidRPr="002909E9">
        <w:rPr>
          <w:rtl/>
        </w:rPr>
        <w:t xml:space="preserve"> ووقف </w:t>
      </w:r>
      <w:r w:rsidR="00E26450" w:rsidRPr="002909E9">
        <w:rPr>
          <w:spacing w:val="-20"/>
          <w:rtl/>
        </w:rPr>
        <w:t>عليه.</w:t>
      </w:r>
      <w:r w:rsidR="00E26450" w:rsidRPr="002909E9">
        <w:rPr>
          <w:rtl/>
        </w:rPr>
        <w:t xml:space="preserve"> ثم أردف </w:t>
      </w:r>
      <w:r w:rsidR="00E26450" w:rsidRPr="002909E9">
        <w:rPr>
          <w:spacing w:val="-20"/>
          <w:rtl/>
        </w:rPr>
        <w:t>ذلك</w:t>
      </w:r>
      <w:r w:rsidR="00E26450" w:rsidRPr="002909E9">
        <w:rPr>
          <w:rtl/>
        </w:rPr>
        <w:t xml:space="preserve"> بما </w:t>
      </w:r>
      <w:r w:rsidR="00E26450" w:rsidRPr="002909E9">
        <w:rPr>
          <w:spacing w:val="-20"/>
          <w:rtl/>
        </w:rPr>
        <w:t>يدل على</w:t>
      </w:r>
      <w:r w:rsidR="00E26450" w:rsidRPr="002909E9">
        <w:rPr>
          <w:rtl/>
        </w:rPr>
        <w:t xml:space="preserve"> المنهج </w:t>
      </w:r>
      <w:r w:rsidR="00E26450" w:rsidRPr="002909E9">
        <w:rPr>
          <w:spacing w:val="-20"/>
          <w:rtl/>
        </w:rPr>
        <w:t>من ذلك</w:t>
      </w:r>
      <w:r w:rsidR="00E26450" w:rsidRPr="002909E9">
        <w:rPr>
          <w:rtl/>
        </w:rPr>
        <w:t xml:space="preserve"> فلا </w:t>
      </w:r>
      <w:r w:rsidR="00E26450" w:rsidRPr="002909E9">
        <w:rPr>
          <w:spacing w:val="-20"/>
          <w:rtl/>
        </w:rPr>
        <w:t>يزيغ عنه بعد</w:t>
      </w:r>
      <w:r w:rsidR="00E26450" w:rsidRPr="002909E9">
        <w:rPr>
          <w:rtl/>
        </w:rPr>
        <w:t xml:space="preserve"> </w:t>
      </w:r>
      <w:r w:rsidR="00E26450" w:rsidRPr="002909E9">
        <w:rPr>
          <w:spacing w:val="-20"/>
          <w:rtl/>
        </w:rPr>
        <w:t>ذلك</w:t>
      </w:r>
      <w:r w:rsidR="00E26450" w:rsidRPr="002909E9">
        <w:rPr>
          <w:rtl/>
        </w:rPr>
        <w:t xml:space="preserve"> إلا هالك</w:t>
      </w:r>
      <w:r>
        <w:rPr>
          <w:rFonts w:hint="cs"/>
          <w:rtl/>
        </w:rPr>
        <w:t>،</w:t>
      </w:r>
      <w:r w:rsidR="00E26450">
        <w:rPr>
          <w:rFonts w:hint="cs"/>
          <w:rtl/>
        </w:rPr>
        <w:t xml:space="preserve"> </w:t>
      </w:r>
      <w:r w:rsidR="00E26450" w:rsidRPr="00F835D0">
        <w:rPr>
          <w:bCs/>
          <w:rtl/>
        </w:rPr>
        <w:t>قال القاضي عياض</w:t>
      </w:r>
      <w:r w:rsidR="00E26450">
        <w:rPr>
          <w:rFonts w:hint="cs"/>
          <w:rtl/>
        </w:rPr>
        <w:t xml:space="preserve"> </w:t>
      </w:r>
      <w:r>
        <w:rPr>
          <w:rFonts w:hint="cs"/>
          <w:color w:val="538135" w:themeColor="accent6" w:themeShade="BF"/>
          <w:sz w:val="24"/>
          <w:szCs w:val="24"/>
          <w:rtl/>
        </w:rPr>
        <w:t>[</w:t>
      </w:r>
      <w:r w:rsidR="00E26450" w:rsidRPr="00B91701">
        <w:rPr>
          <w:color w:val="538135" w:themeColor="accent6" w:themeShade="BF"/>
          <w:sz w:val="24"/>
          <w:szCs w:val="24"/>
          <w:rtl/>
        </w:rPr>
        <w:t>قال المحقق</w:t>
      </w:r>
      <w:r>
        <w:rPr>
          <w:color w:val="538135" w:themeColor="accent6" w:themeShade="BF"/>
          <w:sz w:val="24"/>
          <w:szCs w:val="24"/>
          <w:rtl/>
        </w:rPr>
        <w:t>:</w:t>
      </w:r>
      <w:r w:rsidR="00E26450" w:rsidRPr="00B91701">
        <w:rPr>
          <w:color w:val="538135" w:themeColor="accent6" w:themeShade="BF"/>
          <w:sz w:val="24"/>
          <w:szCs w:val="24"/>
          <w:rtl/>
        </w:rPr>
        <w:t xml:space="preserve"> هو القاضي</w:t>
      </w:r>
      <w:r>
        <w:rPr>
          <w:color w:val="538135" w:themeColor="accent6" w:themeShade="BF"/>
          <w:sz w:val="24"/>
          <w:szCs w:val="24"/>
          <w:rtl/>
        </w:rPr>
        <w:t>:</w:t>
      </w:r>
      <w:r w:rsidR="00E26450" w:rsidRPr="00B91701">
        <w:rPr>
          <w:color w:val="538135" w:themeColor="accent6" w:themeShade="BF"/>
          <w:sz w:val="24"/>
          <w:szCs w:val="24"/>
          <w:rtl/>
        </w:rPr>
        <w:t xml:space="preserve"> عياض بن موسى بن عياض بن عمرو بن موسى بن عياض عالم المغرب العلامة أبو الفضل اليحصبي السبتي الحافظ والفقيه المالكي الكبير</w:t>
      </w:r>
      <w:r>
        <w:rPr>
          <w:color w:val="538135" w:themeColor="accent6" w:themeShade="BF"/>
          <w:sz w:val="24"/>
          <w:szCs w:val="24"/>
          <w:rtl/>
        </w:rPr>
        <w:t>،</w:t>
      </w:r>
      <w:r w:rsidR="00E26450" w:rsidRPr="00B91701">
        <w:rPr>
          <w:color w:val="538135" w:themeColor="accent6" w:themeShade="BF"/>
          <w:sz w:val="24"/>
          <w:szCs w:val="24"/>
          <w:rtl/>
        </w:rPr>
        <w:t xml:space="preserve"> ولد سنة 476هـ، صنّف التصانيف التي سارت بها الركبان مثل (الشفاء)، (طبقات المالكية)، (شرح صحيح مسلم)، وغيرها وبعد صيته وكان إمام أهل الحديث في وقته وأعلم الناس بعلومه وبالنحو واللغة وكلام العرب وأيامهم وأنسابهم</w:t>
      </w:r>
      <w:r>
        <w:rPr>
          <w:color w:val="538135" w:themeColor="accent6" w:themeShade="BF"/>
          <w:sz w:val="24"/>
          <w:szCs w:val="24"/>
          <w:rtl/>
        </w:rPr>
        <w:t>،</w:t>
      </w:r>
      <w:r w:rsidR="00E26450" w:rsidRPr="00B91701">
        <w:rPr>
          <w:color w:val="538135" w:themeColor="accent6" w:themeShade="BF"/>
          <w:sz w:val="24"/>
          <w:szCs w:val="24"/>
          <w:rtl/>
        </w:rPr>
        <w:t xml:space="preserve"> ولي قضاء سبتة ثم غرناطة توفى ليلة الجمعة سنة 544ه</w:t>
      </w:r>
      <w:r>
        <w:rPr>
          <w:rFonts w:hint="cs"/>
          <w:color w:val="538135" w:themeColor="accent6" w:themeShade="BF"/>
          <w:sz w:val="24"/>
          <w:szCs w:val="24"/>
          <w:rtl/>
        </w:rPr>
        <w:t>]</w:t>
      </w:r>
      <w:r w:rsidR="00E26450" w:rsidRPr="00B91701">
        <w:rPr>
          <w:rFonts w:hint="cs"/>
          <w:color w:val="538135" w:themeColor="accent6" w:themeShade="BF"/>
          <w:sz w:val="24"/>
          <w:rtl/>
        </w:rPr>
        <w:t xml:space="preserve"> </w:t>
      </w:r>
      <w:r w:rsidR="00E26450" w:rsidRPr="002909E9">
        <w:rPr>
          <w:rtl/>
        </w:rPr>
        <w:t>في أشهر كتبه الذي شاع ذكره في سائر البلاد وقريء في المجامع والجوامع على رءوس الأشهاد</w:t>
      </w:r>
      <w:r>
        <w:rPr>
          <w:rtl/>
        </w:rPr>
        <w:t>:</w:t>
      </w:r>
      <w:r w:rsidR="00E26450">
        <w:rPr>
          <w:rFonts w:hint="cs"/>
          <w:rtl/>
        </w:rPr>
        <w:t xml:space="preserve"> </w:t>
      </w:r>
      <w:r>
        <w:rPr>
          <w:bCs/>
          <w:rtl/>
        </w:rPr>
        <w:t>[</w:t>
      </w:r>
      <w:r w:rsidR="00E26450" w:rsidRPr="00F835D0">
        <w:rPr>
          <w:bCs/>
          <w:rtl/>
        </w:rPr>
        <w:t>فصل في حكم زيارة قبره عليه الصلاة والسلام وفضل من زاره وكيف يسلم عليه ويدعو</w:t>
      </w:r>
      <w:r>
        <w:rPr>
          <w:bCs/>
          <w:rtl/>
        </w:rPr>
        <w:t>]</w:t>
      </w:r>
      <w:r>
        <w:rPr>
          <w:rFonts w:hint="cs"/>
          <w:rtl/>
        </w:rPr>
        <w:t>:</w:t>
      </w:r>
      <w:r w:rsidR="00E26450">
        <w:rPr>
          <w:rFonts w:hint="cs"/>
          <w:rtl/>
        </w:rPr>
        <w:t xml:space="preserve"> </w:t>
      </w:r>
      <w:r w:rsidR="00E26450" w:rsidRPr="002909E9">
        <w:rPr>
          <w:rtl/>
        </w:rPr>
        <w:t>وزيارة قبره سنة من سنن المرسلين مجمع عليها ومرغب فيها</w:t>
      </w:r>
      <w:r>
        <w:rPr>
          <w:rFonts w:hint="cs"/>
          <w:rtl/>
        </w:rPr>
        <w:t>،</w:t>
      </w:r>
      <w:r w:rsidR="00E26450">
        <w:rPr>
          <w:rFonts w:hint="cs"/>
          <w:rtl/>
        </w:rPr>
        <w:t xml:space="preserve"> </w:t>
      </w:r>
      <w:r w:rsidR="00E26450" w:rsidRPr="002909E9">
        <w:rPr>
          <w:rtl/>
        </w:rPr>
        <w:t>وروي عن ابن عمرو رضي الله عنهما</w:t>
      </w:r>
      <w:r>
        <w:rPr>
          <w:rFonts w:hint="cs"/>
          <w:rtl/>
        </w:rPr>
        <w:t>،</w:t>
      </w:r>
      <w:r w:rsidR="00E26450" w:rsidRPr="002909E9">
        <w:rPr>
          <w:rtl/>
        </w:rPr>
        <w:t xml:space="preserve"> قال</w:t>
      </w:r>
      <w:r>
        <w:rPr>
          <w:rtl/>
        </w:rPr>
        <w:t>:</w:t>
      </w:r>
      <w:r w:rsidR="00E26450">
        <w:rPr>
          <w:rFonts w:hint="cs"/>
          <w:rtl/>
        </w:rPr>
        <w:t xml:space="preserve"> </w:t>
      </w:r>
      <w:r w:rsidR="00E26450" w:rsidRPr="002909E9">
        <w:rPr>
          <w:rtl/>
        </w:rPr>
        <w:t xml:space="preserve">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زار قبري وجبت له شفاعتي</w:t>
      </w:r>
      <w:r>
        <w:rPr>
          <w:rtl/>
        </w:rPr>
        <w:t>)</w:t>
      </w:r>
      <w:r w:rsidR="00E26450" w:rsidRPr="002909E9">
        <w:rPr>
          <w:rtl/>
        </w:rPr>
        <w:t>)</w:t>
      </w:r>
      <w:r>
        <w:rPr>
          <w:rtl/>
        </w:rPr>
        <w:t>،</w:t>
      </w:r>
      <w:r w:rsidR="00E26450">
        <w:rPr>
          <w:rFonts w:hint="cs"/>
          <w:rtl/>
        </w:rPr>
        <w:t xml:space="preserve"> </w:t>
      </w:r>
      <w:r w:rsidR="00E26450" w:rsidRPr="002909E9">
        <w:rPr>
          <w:rtl/>
        </w:rPr>
        <w:t xml:space="preserve">وعن أنس بن مالك </w:t>
      </w:r>
      <w:r w:rsidR="00E26450">
        <w:rPr>
          <w:rtl/>
        </w:rPr>
        <w:t>رضي الله عنه</w:t>
      </w:r>
      <w:r w:rsidR="00E26450" w:rsidRPr="002909E9">
        <w:rPr>
          <w:rtl/>
        </w:rPr>
        <w:t xml:space="preserve"> قال</w:t>
      </w:r>
      <w:r>
        <w:rPr>
          <w:rtl/>
        </w:rPr>
        <w:t>:</w:t>
      </w:r>
      <w:r w:rsidR="00E26450">
        <w:rPr>
          <w:rFonts w:hint="cs"/>
          <w:rtl/>
        </w:rPr>
        <w:t xml:space="preserve"> </w:t>
      </w:r>
      <w:r w:rsidR="00E26450" w:rsidRPr="002909E9">
        <w:rPr>
          <w:rtl/>
        </w:rPr>
        <w:t xml:space="preserve">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زارني في المدينة محتسباً كان في جواري وكنت له شفيعاً يوم القيامة</w:t>
      </w:r>
      <w:r>
        <w:rPr>
          <w:rtl/>
        </w:rPr>
        <w:t>)</w:t>
      </w:r>
      <w:r w:rsidR="00E26450" w:rsidRPr="002909E9">
        <w:rPr>
          <w:rtl/>
        </w:rPr>
        <w:t>)</w:t>
      </w:r>
      <w:r>
        <w:rPr>
          <w:rFonts w:hint="cs"/>
          <w:rtl/>
        </w:rPr>
        <w:t>،</w:t>
      </w:r>
      <w:r w:rsidR="00E26450">
        <w:rPr>
          <w:rFonts w:hint="cs"/>
          <w:rtl/>
        </w:rPr>
        <w:t xml:space="preserve"> </w:t>
      </w:r>
      <w:r w:rsidR="00E26450" w:rsidRPr="002909E9">
        <w:rPr>
          <w:rtl/>
        </w:rPr>
        <w:t>وفي حديث آخر (</w:t>
      </w:r>
      <w:r>
        <w:rPr>
          <w:rtl/>
        </w:rPr>
        <w:t>(</w:t>
      </w:r>
      <w:r w:rsidR="00E26450" w:rsidRPr="002909E9">
        <w:rPr>
          <w:rtl/>
        </w:rPr>
        <w:t>من زارني بعد موتي فكأنما زارني في حياتي</w:t>
      </w:r>
      <w:r>
        <w:rPr>
          <w:rtl/>
        </w:rPr>
        <w:t>)</w:t>
      </w:r>
      <w:r w:rsidR="00E26450" w:rsidRPr="002909E9">
        <w:rPr>
          <w:rtl/>
        </w:rPr>
        <w:t>)</w:t>
      </w:r>
      <w:r>
        <w:rPr>
          <w:rtl/>
        </w:rPr>
        <w:t xml:space="preserve"> </w:t>
      </w:r>
      <w:r w:rsidR="00E26450" w:rsidRPr="002909E9">
        <w:rPr>
          <w:rtl/>
        </w:rPr>
        <w:t>هذا لفظه بحروفه</w:t>
      </w:r>
      <w:r>
        <w:rPr>
          <w:rFonts w:hint="cs"/>
          <w:rtl/>
        </w:rPr>
        <w:t>،</w:t>
      </w:r>
      <w:r w:rsidR="00E26450">
        <w:rPr>
          <w:rFonts w:hint="cs"/>
          <w:rtl/>
        </w:rPr>
        <w:t xml:space="preserve"> </w:t>
      </w:r>
      <w:r w:rsidR="00E26450" w:rsidRPr="00B91701">
        <w:rPr>
          <w:bCs/>
          <w:rtl/>
        </w:rPr>
        <w:t>وكذا ذكره الإمام العلامة هبة الله</w:t>
      </w:r>
      <w:r w:rsidR="00E26450" w:rsidRPr="002909E9">
        <w:rPr>
          <w:rtl/>
        </w:rPr>
        <w:t xml:space="preserve"> </w:t>
      </w:r>
      <w:r>
        <w:rPr>
          <w:rFonts w:hint="cs"/>
          <w:color w:val="538135" w:themeColor="accent6" w:themeShade="BF"/>
          <w:sz w:val="24"/>
          <w:szCs w:val="24"/>
          <w:rtl/>
        </w:rPr>
        <w:t>[</w:t>
      </w:r>
      <w:r w:rsidR="00E26450" w:rsidRPr="00B91701">
        <w:rPr>
          <w:color w:val="538135" w:themeColor="accent6" w:themeShade="BF"/>
          <w:sz w:val="24"/>
          <w:szCs w:val="24"/>
          <w:rtl/>
        </w:rPr>
        <w:t>قال المحقق</w:t>
      </w:r>
      <w:r>
        <w:rPr>
          <w:color w:val="538135" w:themeColor="accent6" w:themeShade="BF"/>
          <w:sz w:val="24"/>
          <w:szCs w:val="24"/>
          <w:rtl/>
        </w:rPr>
        <w:t>:</w:t>
      </w:r>
      <w:r w:rsidR="00E26450" w:rsidRPr="00B91701">
        <w:rPr>
          <w:color w:val="538135" w:themeColor="accent6" w:themeShade="BF"/>
          <w:sz w:val="24"/>
          <w:szCs w:val="24"/>
          <w:rtl/>
        </w:rPr>
        <w:t xml:space="preserve"> هو</w:t>
      </w:r>
      <w:r>
        <w:rPr>
          <w:color w:val="538135" w:themeColor="accent6" w:themeShade="BF"/>
          <w:sz w:val="24"/>
          <w:szCs w:val="24"/>
          <w:rtl/>
        </w:rPr>
        <w:t>:</w:t>
      </w:r>
      <w:r w:rsidR="00E26450" w:rsidRPr="00B91701">
        <w:rPr>
          <w:color w:val="538135" w:themeColor="accent6" w:themeShade="BF"/>
          <w:sz w:val="24"/>
          <w:szCs w:val="24"/>
          <w:rtl/>
        </w:rPr>
        <w:t xml:space="preserve"> هبة الله بن عبد الرحيم بن إبراهيم بن هبة الله بن المسلم بن هبة الله الجهنّى قاضي القضاة شرف الدين بن البارزي، نسبة إلى (باب أبرز) إحدى محال بغداد قاضي حماة، ولد سنة 645هـ سمع من أبيه وجده وغيرهم وأجازه الشيخ عز الدين بن عبد السلام، والشيخ نجم الدين البادرائى والحافظ رشيد الدين العطار وأبو شامة وغيرهم انتهت إليه مشيخة المذهب الشافعي ببلاد الشام وكان إماما عارفا بالمذهب وفنون كثيرة</w:t>
      </w:r>
      <w:r>
        <w:rPr>
          <w:color w:val="538135" w:themeColor="accent6" w:themeShade="BF"/>
          <w:sz w:val="24"/>
          <w:szCs w:val="24"/>
          <w:rtl/>
        </w:rPr>
        <w:t>،</w:t>
      </w:r>
      <w:r w:rsidR="00E26450" w:rsidRPr="00B91701">
        <w:rPr>
          <w:color w:val="538135" w:themeColor="accent6" w:themeShade="BF"/>
          <w:sz w:val="24"/>
          <w:szCs w:val="24"/>
          <w:rtl/>
        </w:rPr>
        <w:t xml:space="preserve"> له تصانيف عديدة في الفقه وغيره يقول عنه الذهبي</w:t>
      </w:r>
      <w:r>
        <w:rPr>
          <w:color w:val="538135" w:themeColor="accent6" w:themeShade="BF"/>
          <w:sz w:val="24"/>
          <w:szCs w:val="24"/>
          <w:rtl/>
        </w:rPr>
        <w:t xml:space="preserve">: </w:t>
      </w:r>
      <w:r w:rsidR="00E26450" w:rsidRPr="00B91701">
        <w:rPr>
          <w:color w:val="538135" w:themeColor="accent6" w:themeShade="BF"/>
          <w:sz w:val="24"/>
          <w:szCs w:val="24"/>
          <w:rtl/>
        </w:rPr>
        <w:t>" كان عديم النظر له خبرة تامة بمتون الأحاديث وانتهت إليه رياسة المذهب "</w:t>
      </w:r>
      <w:r>
        <w:rPr>
          <w:color w:val="538135" w:themeColor="accent6" w:themeShade="BF"/>
          <w:sz w:val="24"/>
          <w:szCs w:val="24"/>
          <w:rtl/>
        </w:rPr>
        <w:t xml:space="preserve"> </w:t>
      </w:r>
      <w:r w:rsidR="00E26450" w:rsidRPr="00B91701">
        <w:rPr>
          <w:color w:val="538135" w:themeColor="accent6" w:themeShade="BF"/>
          <w:sz w:val="24"/>
          <w:szCs w:val="24"/>
          <w:rtl/>
        </w:rPr>
        <w:t>توفى سنة 738هـ</w:t>
      </w:r>
      <w:r>
        <w:rPr>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في كتاب (توثيق عرى الإيمان)</w:t>
      </w:r>
      <w:r>
        <w:rPr>
          <w:rFonts w:hint="cs"/>
          <w:rtl/>
        </w:rPr>
        <w:t>،</w:t>
      </w:r>
      <w:r w:rsidR="00E26450">
        <w:rPr>
          <w:rFonts w:hint="cs"/>
          <w:rtl/>
        </w:rPr>
        <w:t xml:space="preserve"> </w:t>
      </w:r>
      <w:r w:rsidR="00E26450" w:rsidRPr="002909E9">
        <w:rPr>
          <w:rtl/>
        </w:rPr>
        <w:t>فهذا نقل الإجماع على خلاف ما نقله هذا الزائغ الفاجر المبالغ في فجوره وإعزائه إلى السلف</w:t>
      </w:r>
      <w:r>
        <w:rPr>
          <w:rFonts w:hint="cs"/>
          <w:rtl/>
        </w:rPr>
        <w:t>،</w:t>
      </w:r>
      <w:r w:rsidR="00E26450">
        <w:rPr>
          <w:rFonts w:hint="cs"/>
          <w:rtl/>
        </w:rPr>
        <w:t xml:space="preserve"> </w:t>
      </w:r>
      <w:r w:rsidR="00E26450" w:rsidRPr="002909E9">
        <w:rPr>
          <w:spacing w:val="-6"/>
          <w:rtl/>
        </w:rPr>
        <w:t>وأما غير هذين الإمامين ممن نقل الندب إلى زيارته فخلق لا يحصون وسأذكر بعضهم</w:t>
      </w:r>
      <w:r>
        <w:rPr>
          <w:rFonts w:hint="cs"/>
          <w:spacing w:val="-6"/>
          <w:rtl/>
        </w:rPr>
        <w:t>،</w:t>
      </w:r>
      <w:r w:rsidR="00E26450">
        <w:rPr>
          <w:rFonts w:hint="cs"/>
          <w:spacing w:val="-6"/>
          <w:rtl/>
        </w:rPr>
        <w:t xml:space="preserve"> </w:t>
      </w:r>
      <w:r w:rsidR="00E26450" w:rsidRPr="002909E9">
        <w:rPr>
          <w:rtl/>
        </w:rPr>
        <w:t>على أنه ذكر في فتوى مطولة ما يناقض ما ادعاه من الإجماع والقطع هنا وقد ذكرت المسألة في كتابي (تنبيه السالك)</w:t>
      </w:r>
      <w:r>
        <w:rPr>
          <w:rFonts w:hint="cs"/>
          <w:vertAlign w:val="superscript"/>
          <w:rtl/>
        </w:rPr>
        <w:t>،</w:t>
      </w:r>
      <w:r w:rsidR="00E26450">
        <w:rPr>
          <w:rFonts w:hint="cs"/>
          <w:rtl/>
        </w:rPr>
        <w:t xml:space="preserve"> و</w:t>
      </w:r>
      <w:r w:rsidR="00E26450" w:rsidRPr="002909E9">
        <w:rPr>
          <w:rtl/>
        </w:rPr>
        <w:t>ذكرت صورة الفتوى وجوابه</w:t>
      </w:r>
      <w:r>
        <w:rPr>
          <w:rFonts w:hint="cs"/>
          <w:rtl/>
        </w:rPr>
        <w:t>،</w:t>
      </w:r>
      <w:r w:rsidR="00E26450" w:rsidRPr="002909E9">
        <w:rPr>
          <w:rtl/>
        </w:rPr>
        <w:t xml:space="preserve"> وهو جواب مطول</w:t>
      </w:r>
      <w:r>
        <w:rPr>
          <w:rFonts w:hint="cs"/>
          <w:rtl/>
        </w:rPr>
        <w:t>،</w:t>
      </w:r>
      <w:r w:rsidR="00E26450" w:rsidRPr="002909E9">
        <w:rPr>
          <w:rtl/>
        </w:rPr>
        <w:t xml:space="preserve"> وتعرضت لما فيه من الخلل وسوء الفهم وفجوره في النقل والإعزاء</w:t>
      </w:r>
      <w:r>
        <w:rPr>
          <w:rtl/>
        </w:rPr>
        <w:t>،</w:t>
      </w:r>
      <w:r w:rsidR="00E26450" w:rsidRPr="002909E9">
        <w:rPr>
          <w:rtl/>
        </w:rPr>
        <w:t xml:space="preserve"> وها أنا أذكر هنا بعض الجواب</w:t>
      </w:r>
      <w:r>
        <w:rPr>
          <w:rtl/>
        </w:rPr>
        <w:t>،</w:t>
      </w:r>
      <w:r w:rsidR="00E26450" w:rsidRPr="002909E9">
        <w:rPr>
          <w:rtl/>
        </w:rPr>
        <w:t xml:space="preserve"> وأبين ما فيه من الخطأ وعدم صحة الاحتجاج بما احتج به. كحديث لا تشد الرحال</w:t>
      </w:r>
      <w:r>
        <w:rPr>
          <w:rtl/>
        </w:rPr>
        <w:t>،</w:t>
      </w:r>
      <w:r w:rsidR="00E26450" w:rsidRPr="002909E9">
        <w:rPr>
          <w:rtl/>
        </w:rPr>
        <w:t xml:space="preserve"> ولا أدقق في الجواب لأن قصدي بيان جهله</w:t>
      </w:r>
      <w:r>
        <w:rPr>
          <w:rtl/>
        </w:rPr>
        <w:t>،</w:t>
      </w:r>
      <w:r w:rsidR="00E26450" w:rsidRPr="002909E9">
        <w:rPr>
          <w:rtl/>
        </w:rPr>
        <w:t xml:space="preserve"> وأنه لا حجة له في الحديث</w:t>
      </w:r>
      <w:r>
        <w:rPr>
          <w:rtl/>
        </w:rPr>
        <w:t>،</w:t>
      </w:r>
      <w:r w:rsidR="00E26450" w:rsidRPr="002909E9">
        <w:rPr>
          <w:rtl/>
        </w:rPr>
        <w:t xml:space="preserve"> جرياً على القواعد التي عليها مدار الاستدلال صحة وبطلاناً</w:t>
      </w:r>
      <w:r>
        <w:rPr>
          <w:rtl/>
        </w:rPr>
        <w:t>،</w:t>
      </w:r>
      <w:r w:rsidR="00E26450" w:rsidRPr="002909E9">
        <w:rPr>
          <w:rtl/>
        </w:rPr>
        <w:t xml:space="preserve"> وأذكر ما ذكره في أحاديث الزيارة</w:t>
      </w:r>
      <w:r>
        <w:rPr>
          <w:rtl/>
        </w:rPr>
        <w:t>،</w:t>
      </w:r>
      <w:r w:rsidR="00E26450" w:rsidRPr="002909E9">
        <w:rPr>
          <w:rtl/>
        </w:rPr>
        <w:t xml:space="preserve"> وما ادعاه فيها من الفجور</w:t>
      </w:r>
      <w:r>
        <w:rPr>
          <w:rtl/>
        </w:rPr>
        <w:t>،</w:t>
      </w:r>
      <w:r w:rsidR="00E26450" w:rsidRPr="002909E9">
        <w:rPr>
          <w:rtl/>
        </w:rPr>
        <w:t xml:space="preserve"> وما رمز إليه في تكفير الأئمة الذين رووها</w:t>
      </w:r>
      <w:r>
        <w:rPr>
          <w:rtl/>
        </w:rPr>
        <w:t>،</w:t>
      </w:r>
      <w:r w:rsidR="00E26450" w:rsidRPr="002909E9">
        <w:rPr>
          <w:rtl/>
        </w:rPr>
        <w:t xml:space="preserve"> وأنه قال قولاً مفترى لم يسبقه إليه أحد</w:t>
      </w:r>
      <w:r>
        <w:rPr>
          <w:rtl/>
        </w:rPr>
        <w:t>،</w:t>
      </w:r>
      <w:r w:rsidR="00E26450" w:rsidRPr="002909E9">
        <w:rPr>
          <w:rtl/>
        </w:rPr>
        <w:t xml:space="preserve"> ولا رمز ولا أشار إليه. وبالله التوفيق</w:t>
      </w:r>
      <w:r>
        <w:rPr>
          <w:rFonts w:hint="cs"/>
          <w:rtl/>
        </w:rPr>
        <w:t>،</w:t>
      </w:r>
      <w:r w:rsidR="00E26450">
        <w:rPr>
          <w:rFonts w:hint="cs"/>
          <w:rtl/>
        </w:rPr>
        <w:t xml:space="preserve"> </w:t>
      </w:r>
    </w:p>
    <w:p w14:paraId="534FAF51" w14:textId="5E7AF934" w:rsidR="00E26450" w:rsidRPr="002909E9" w:rsidRDefault="00C905BE" w:rsidP="00C905BE">
      <w:pPr>
        <w:spacing w:after="240"/>
        <w:rPr>
          <w:rtl/>
        </w:rPr>
      </w:pPr>
      <w:r>
        <w:rPr>
          <w:bCs/>
          <w:rtl/>
        </w:rPr>
        <w:t>[</w:t>
      </w:r>
      <w:r w:rsidR="00E26450" w:rsidRPr="002909E9">
        <w:rPr>
          <w:bCs/>
          <w:rtl/>
        </w:rPr>
        <w:t>ب- طعنه في حديث (</w:t>
      </w:r>
      <w:r>
        <w:rPr>
          <w:bCs/>
          <w:rtl/>
        </w:rPr>
        <w:t>(</w:t>
      </w:r>
      <w:r w:rsidR="00E26450" w:rsidRPr="002909E9">
        <w:rPr>
          <w:bCs/>
          <w:rtl/>
        </w:rPr>
        <w:t>من زار قبري بعد مماتي فكأنما زارني في حياتي</w:t>
      </w:r>
      <w:r>
        <w:rPr>
          <w:bCs/>
          <w:rtl/>
        </w:rPr>
        <w:t>)</w:t>
      </w:r>
      <w:r w:rsidR="00E26450" w:rsidRPr="002909E9">
        <w:rPr>
          <w:bCs/>
          <w:rtl/>
        </w:rPr>
        <w:t>)]</w:t>
      </w:r>
      <w:r>
        <w:rPr>
          <w:rFonts w:hint="cs"/>
          <w:bCs/>
          <w:rtl/>
        </w:rPr>
        <w:t>:</w:t>
      </w:r>
      <w:r w:rsidR="00E26450">
        <w:rPr>
          <w:rFonts w:hint="cs"/>
          <w:bCs/>
          <w:rtl/>
        </w:rPr>
        <w:t xml:space="preserve"> </w:t>
      </w:r>
      <w:r w:rsidR="00E26450" w:rsidRPr="002909E9">
        <w:rPr>
          <w:rtl/>
        </w:rPr>
        <w:t>فمما ذكره في الجواب بلفظ قوله</w:t>
      </w:r>
      <w:r>
        <w:rPr>
          <w:rtl/>
        </w:rPr>
        <w:t>:</w:t>
      </w:r>
      <w:r w:rsidR="00E26450" w:rsidRPr="002909E9">
        <w:rPr>
          <w:rtl/>
        </w:rPr>
        <w:t xml:space="preserve"> (وقد يحتج بعض من لا يعرف الحديث بالأحاديث المروية في زيارة قبر النبي </w:t>
      </w:r>
      <w:r w:rsidR="00E26450">
        <w:rPr>
          <w:rtl/>
        </w:rPr>
        <w:t>صلى الله عليه وسلم</w:t>
      </w:r>
      <w:r w:rsidR="00E26450" w:rsidRPr="002909E9">
        <w:rPr>
          <w:rtl/>
        </w:rPr>
        <w:t>. كقوله</w:t>
      </w:r>
      <w:r>
        <w:rPr>
          <w:rtl/>
        </w:rPr>
        <w:t>:</w:t>
      </w:r>
      <w:r w:rsidR="00E26450" w:rsidRPr="002909E9">
        <w:rPr>
          <w:rtl/>
        </w:rPr>
        <w:t xml:space="preserve"> (</w:t>
      </w:r>
      <w:r>
        <w:rPr>
          <w:rtl/>
        </w:rPr>
        <w:t>(</w:t>
      </w:r>
      <w:r w:rsidR="00E26450" w:rsidRPr="002909E9">
        <w:rPr>
          <w:rtl/>
        </w:rPr>
        <w:t>من زار قبري بعد مماتي فكأنما زارني في حياتي</w:t>
      </w:r>
      <w:r>
        <w:rPr>
          <w:rtl/>
        </w:rPr>
        <w:t>)</w:t>
      </w:r>
      <w:r w:rsidR="00E26450" w:rsidRPr="002909E9">
        <w:rPr>
          <w:rtl/>
        </w:rPr>
        <w:t>)</w:t>
      </w:r>
      <w:r>
        <w:rPr>
          <w:rtl/>
        </w:rPr>
        <w:t xml:space="preserve"> </w:t>
      </w:r>
      <w:r w:rsidR="00E26450" w:rsidRPr="002909E9">
        <w:rPr>
          <w:rtl/>
        </w:rPr>
        <w:t>رواه الدارقطني وابن ماجه</w:t>
      </w:r>
      <w:r w:rsidR="00E26450">
        <w:rPr>
          <w:rFonts w:hint="cs"/>
          <w:rtl/>
        </w:rPr>
        <w:t xml:space="preserve"> </w:t>
      </w:r>
      <w:r>
        <w:rPr>
          <w:rFonts w:hint="cs"/>
          <w:color w:val="538135" w:themeColor="accent6" w:themeShade="BF"/>
          <w:sz w:val="24"/>
          <w:szCs w:val="24"/>
          <w:rtl/>
        </w:rPr>
        <w:t>[</w:t>
      </w:r>
      <w:r w:rsidR="00E26450" w:rsidRPr="00B91701">
        <w:rPr>
          <w:color w:val="538135" w:themeColor="accent6" w:themeShade="BF"/>
          <w:sz w:val="24"/>
          <w:szCs w:val="24"/>
          <w:rtl/>
        </w:rPr>
        <w:t>قال المحقق</w:t>
      </w:r>
      <w:r>
        <w:rPr>
          <w:color w:val="538135" w:themeColor="accent6" w:themeShade="BF"/>
          <w:sz w:val="24"/>
          <w:szCs w:val="24"/>
          <w:rtl/>
        </w:rPr>
        <w:t>:</w:t>
      </w:r>
      <w:r w:rsidR="00E26450" w:rsidRPr="00B91701">
        <w:rPr>
          <w:color w:val="538135" w:themeColor="accent6" w:themeShade="BF"/>
          <w:sz w:val="24"/>
          <w:szCs w:val="24"/>
          <w:rtl/>
        </w:rPr>
        <w:t xml:space="preserve"> لم يخرج ابن ماجه هذا الحديث كما ادعاه ابن تيمية وذكره الإمام تقي الدين السبكي في كتابه (شفاء السقام) من طريقين عن الدارقطني وابن عساكر وليس في إسناد هذا الحديث بأس سوى جهالة أحد الرواة كما بينه الإمام السبكي وهو بهذا </w:t>
      </w:r>
      <w:r w:rsidR="00E26450" w:rsidRPr="00B91701">
        <w:rPr>
          <w:color w:val="538135" w:themeColor="accent6" w:themeShade="BF"/>
          <w:spacing w:val="-4"/>
          <w:sz w:val="24"/>
          <w:szCs w:val="24"/>
          <w:rtl/>
        </w:rPr>
        <w:t>يصلح في المتابعـات والشواهد مع</w:t>
      </w:r>
      <w:r w:rsidR="00E26450" w:rsidRPr="00B91701">
        <w:rPr>
          <w:color w:val="538135" w:themeColor="accent6" w:themeShade="BF"/>
          <w:sz w:val="24"/>
          <w:szCs w:val="24"/>
          <w:rtl/>
        </w:rPr>
        <w:t xml:space="preserve"> غيره من أحاديث الزيارة إذ ليس في رواته متهم بالكذب يقول الشيخ إبراهيم السمنودي في (نصرة الإمام السبكي) نقلا عن (شرح المواهب للزرقاني</w:t>
      </w:r>
      <w:r>
        <w:rPr>
          <w:color w:val="538135" w:themeColor="accent6" w:themeShade="BF"/>
          <w:sz w:val="24"/>
          <w:szCs w:val="24"/>
          <w:rtl/>
        </w:rPr>
        <w:t xml:space="preserve">: </w:t>
      </w:r>
      <w:r w:rsidR="00E26450" w:rsidRPr="00B91701">
        <w:rPr>
          <w:color w:val="538135" w:themeColor="accent6" w:themeShade="BF"/>
          <w:sz w:val="24"/>
          <w:szCs w:val="24"/>
          <w:rtl/>
        </w:rPr>
        <w:t>"قال زين الدين المراغي</w:t>
      </w:r>
      <w:r>
        <w:rPr>
          <w:color w:val="538135" w:themeColor="accent6" w:themeShade="BF"/>
          <w:sz w:val="24"/>
          <w:szCs w:val="24"/>
          <w:rtl/>
        </w:rPr>
        <w:t>:</w:t>
      </w:r>
      <w:r w:rsidR="00E26450" w:rsidRPr="00B91701">
        <w:rPr>
          <w:color w:val="538135" w:themeColor="accent6" w:themeShade="BF"/>
          <w:sz w:val="24"/>
          <w:szCs w:val="24"/>
          <w:rtl/>
        </w:rPr>
        <w:t xml:space="preserve"> ينبغي لكل مسلم اعتقاد كون زيارته صلى الله عليه وسلم قُرْبة للأحاديث الواردة في ذلك إذ لا تقتصر عن درجة الحسن وإن كان في أفرادها مقال "</w:t>
      </w:r>
      <w:r>
        <w:rPr>
          <w:color w:val="538135" w:themeColor="accent6" w:themeShade="BF"/>
          <w:sz w:val="24"/>
          <w:szCs w:val="24"/>
          <w:rtl/>
        </w:rPr>
        <w:t xml:space="preserve"> </w:t>
      </w:r>
      <w:r w:rsidR="00E26450" w:rsidRPr="00B91701">
        <w:rPr>
          <w:color w:val="538135" w:themeColor="accent6" w:themeShade="BF"/>
          <w:sz w:val="24"/>
          <w:szCs w:val="24"/>
          <w:rtl/>
        </w:rPr>
        <w:t>أهـ وعن أحاديث الزيارة يقول الحافظ الذهبي</w:t>
      </w:r>
      <w:r>
        <w:rPr>
          <w:color w:val="538135" w:themeColor="accent6" w:themeShade="BF"/>
          <w:sz w:val="24"/>
          <w:szCs w:val="24"/>
          <w:rtl/>
        </w:rPr>
        <w:t xml:space="preserve">: </w:t>
      </w:r>
      <w:r w:rsidR="00E26450" w:rsidRPr="00B91701">
        <w:rPr>
          <w:color w:val="538135" w:themeColor="accent6" w:themeShade="BF"/>
          <w:sz w:val="24"/>
          <w:szCs w:val="24"/>
          <w:rtl/>
        </w:rPr>
        <w:t>"ومن أجودها إسناداً حديث حاطب (من زارني بعد موتي فكأنما زارني في حياتي</w:t>
      </w:r>
      <w:r>
        <w:rPr>
          <w:color w:val="538135" w:themeColor="accent6" w:themeShade="BF"/>
          <w:sz w:val="24"/>
          <w:szCs w:val="24"/>
          <w:rtl/>
        </w:rPr>
        <w:t>)</w:t>
      </w:r>
      <w:r w:rsidR="00E26450" w:rsidRPr="00B91701">
        <w:rPr>
          <w:color w:val="538135" w:themeColor="accent6" w:themeShade="BF"/>
          <w:sz w:val="24"/>
          <w:szCs w:val="24"/>
          <w:rtl/>
        </w:rPr>
        <w:t xml:space="preserve"> أخرجه ابن عساكر وغيره "</w:t>
      </w:r>
      <w:r>
        <w:rPr>
          <w:color w:val="538135" w:themeColor="accent6" w:themeShade="BF"/>
          <w:sz w:val="24"/>
          <w:szCs w:val="24"/>
          <w:rtl/>
        </w:rPr>
        <w:t xml:space="preserve"> </w:t>
      </w:r>
      <w:r w:rsidR="00E26450" w:rsidRPr="00B91701">
        <w:rPr>
          <w:color w:val="538135" w:themeColor="accent6" w:themeShade="BF"/>
          <w:sz w:val="24"/>
          <w:szCs w:val="24"/>
          <w:rtl/>
        </w:rPr>
        <w:t>أهـ انظر (الدرر المنتثرة) للسيوطي انظر تخريجه في (رفع المنارة) ص 330حديث رقم21</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فانظر أرشدك الله تعالى كيف جعل هذين الإمامين ممن لا يعرف الحديث وهو من أقبح البهتان</w:t>
      </w:r>
      <w:r>
        <w:rPr>
          <w:rFonts w:hint="cs"/>
          <w:rtl/>
        </w:rPr>
        <w:t>،</w:t>
      </w:r>
      <w:r w:rsidR="00E26450">
        <w:rPr>
          <w:rFonts w:hint="cs"/>
          <w:rtl/>
        </w:rPr>
        <w:t xml:space="preserve"> </w:t>
      </w:r>
      <w:r w:rsidR="00E26450" w:rsidRPr="002909E9">
        <w:rPr>
          <w:rtl/>
        </w:rPr>
        <w:t>وقد احتج بهذا الحديث خلائق من أئمة الحديث غير هذين الإمامين منهم القاضي عياض وصاحب توثيق عرى الإيمان وأبو الفرج بن الجوزي في كتابه (مثير العزم الساكن إلى أشرف الأماكن)</w:t>
      </w:r>
      <w:r>
        <w:rPr>
          <w:vertAlign w:val="superscript"/>
          <w:rtl/>
        </w:rPr>
        <w:t>:</w:t>
      </w:r>
      <w:r w:rsidR="00E26450">
        <w:rPr>
          <w:rFonts w:hint="cs"/>
          <w:rtl/>
        </w:rPr>
        <w:t xml:space="preserve"> </w:t>
      </w:r>
      <w:r w:rsidR="00E26450" w:rsidRPr="002909E9">
        <w:rPr>
          <w:rtl/>
        </w:rPr>
        <w:t xml:space="preserve">ذكره في الباب الذي عقده لزيارة قبر النبي </w:t>
      </w:r>
      <w:r w:rsidR="00E26450">
        <w:rPr>
          <w:rtl/>
        </w:rPr>
        <w:t>صلى الله عليه وسلم</w:t>
      </w:r>
      <w:r>
        <w:rPr>
          <w:rFonts w:hint="cs"/>
          <w:rtl/>
        </w:rPr>
        <w:t>،</w:t>
      </w:r>
      <w:r w:rsidR="00E26450">
        <w:rPr>
          <w:rFonts w:hint="cs"/>
          <w:rtl/>
        </w:rPr>
        <w:t xml:space="preserve"> </w:t>
      </w:r>
      <w:r w:rsidR="00E26450" w:rsidRPr="002909E9">
        <w:rPr>
          <w:rtl/>
        </w:rPr>
        <w:t xml:space="preserve">ومنهم ابن قدامه ذكره في كتابه المغني (3/556) في فصل يستحب زيارة قبر النبي </w:t>
      </w:r>
      <w:r w:rsidR="00E26450">
        <w:rPr>
          <w:rtl/>
        </w:rPr>
        <w:t>صلى الله عليه وسلم</w:t>
      </w:r>
      <w:r w:rsidR="00E26450" w:rsidRPr="002909E9">
        <w:rPr>
          <w:rtl/>
        </w:rPr>
        <w:t xml:space="preserve"> واستدل بحديث ابن عمر من طريق الدراقطني ومن طريق سعيد بن منصور وذكر أيضاً حديث أبي هريرة </w:t>
      </w:r>
      <w:r w:rsidR="00E26450">
        <w:rPr>
          <w:rtl/>
        </w:rPr>
        <w:t>رضي الله عنه</w:t>
      </w:r>
      <w:r>
        <w:rPr>
          <w:rtl/>
        </w:rPr>
        <w:t>:</w:t>
      </w:r>
      <w:r w:rsidR="00E26450" w:rsidRPr="002909E9">
        <w:rPr>
          <w:rtl/>
        </w:rPr>
        <w:t xml:space="preserve"> (</w:t>
      </w:r>
      <w:r>
        <w:rPr>
          <w:rtl/>
        </w:rPr>
        <w:t>(</w:t>
      </w:r>
      <w:r w:rsidR="00E26450" w:rsidRPr="002909E9">
        <w:rPr>
          <w:rtl/>
        </w:rPr>
        <w:t>ما من أحد يسلم علي عند قبري</w:t>
      </w:r>
      <w:r>
        <w:rPr>
          <w:rtl/>
        </w:rPr>
        <w:t>)</w:t>
      </w:r>
      <w:r w:rsidR="00E26450">
        <w:rPr>
          <w:rFonts w:hint="cs"/>
          <w:rtl/>
        </w:rPr>
        <w:t xml:space="preserve">) </w:t>
      </w:r>
      <w:r>
        <w:rPr>
          <w:rFonts w:hint="cs"/>
          <w:color w:val="538135" w:themeColor="accent6" w:themeShade="BF"/>
          <w:sz w:val="24"/>
          <w:szCs w:val="24"/>
          <w:rtl/>
        </w:rPr>
        <w:t>[</w:t>
      </w:r>
      <w:r w:rsidR="00E26450" w:rsidRPr="003204CE">
        <w:rPr>
          <w:color w:val="538135" w:themeColor="accent6" w:themeShade="BF"/>
          <w:sz w:val="24"/>
          <w:szCs w:val="24"/>
          <w:rtl/>
        </w:rPr>
        <w:t>قال المحقق</w:t>
      </w:r>
      <w:r>
        <w:rPr>
          <w:color w:val="538135" w:themeColor="accent6" w:themeShade="BF"/>
          <w:sz w:val="24"/>
          <w:szCs w:val="24"/>
          <w:rtl/>
        </w:rPr>
        <w:t>:</w:t>
      </w:r>
      <w:r w:rsidR="00E26450" w:rsidRPr="003204CE">
        <w:rPr>
          <w:color w:val="538135" w:themeColor="accent6" w:themeShade="BF"/>
          <w:sz w:val="24"/>
          <w:szCs w:val="24"/>
          <w:rtl/>
        </w:rPr>
        <w:t xml:space="preserve"> جزء من حديث رواه أبو داود وأحمد والبيهقي عن أبي هريرة أن رسول الله صلى الله عليه وسلم قال</w:t>
      </w:r>
      <w:r>
        <w:rPr>
          <w:color w:val="538135" w:themeColor="accent6" w:themeShade="BF"/>
          <w:sz w:val="24"/>
          <w:szCs w:val="24"/>
          <w:rtl/>
        </w:rPr>
        <w:t xml:space="preserve">: </w:t>
      </w:r>
      <w:r w:rsidR="00E26450" w:rsidRPr="003204CE">
        <w:rPr>
          <w:color w:val="538135" w:themeColor="accent6" w:themeShade="BF"/>
          <w:sz w:val="24"/>
          <w:szCs w:val="24"/>
          <w:rtl/>
        </w:rPr>
        <w:t>"ما من أحد يسلم على إلا ردَّ الله علي روحي حتى أرد عليه السلام "</w:t>
      </w:r>
      <w:r>
        <w:rPr>
          <w:color w:val="538135" w:themeColor="accent6" w:themeShade="BF"/>
          <w:sz w:val="24"/>
          <w:szCs w:val="24"/>
          <w:rtl/>
        </w:rPr>
        <w:t xml:space="preserve"> </w:t>
      </w:r>
      <w:r w:rsidR="00E26450" w:rsidRPr="003204CE">
        <w:rPr>
          <w:color w:val="538135" w:themeColor="accent6" w:themeShade="BF"/>
          <w:sz w:val="24"/>
          <w:szCs w:val="24"/>
          <w:rtl/>
        </w:rPr>
        <w:t>وقد سبق ذكر هذا الحديث يقول الإمام تقي الدين السبكي في شفاء السقام</w:t>
      </w:r>
      <w:r>
        <w:rPr>
          <w:color w:val="538135" w:themeColor="accent6" w:themeShade="BF"/>
          <w:sz w:val="24"/>
          <w:szCs w:val="24"/>
          <w:rtl/>
        </w:rPr>
        <w:t xml:space="preserve">: </w:t>
      </w:r>
      <w:r w:rsidR="00E26450" w:rsidRPr="003204CE">
        <w:rPr>
          <w:color w:val="538135" w:themeColor="accent6" w:themeShade="BF"/>
          <w:sz w:val="24"/>
          <w:szCs w:val="24"/>
          <w:rtl/>
        </w:rPr>
        <w:t>"قد ذكره ابن قدامة من رواية أحمد ولفظه (ما من أحد يسلم على عند قبري) وهذه زيادة مقتضاها التخصيص</w:t>
      </w:r>
      <w:r>
        <w:rPr>
          <w:color w:val="538135" w:themeColor="accent6" w:themeShade="BF"/>
          <w:sz w:val="24"/>
          <w:szCs w:val="24"/>
          <w:rtl/>
        </w:rPr>
        <w:t xml:space="preserve"> </w:t>
      </w:r>
      <w:r w:rsidR="00E26450" w:rsidRPr="003204CE">
        <w:rPr>
          <w:color w:val="538135" w:themeColor="accent6" w:themeShade="BF"/>
          <w:sz w:val="24"/>
          <w:szCs w:val="24"/>
          <w:rtl/>
        </w:rPr>
        <w:t>فإن ثبت فذاك وإن</w:t>
      </w:r>
      <w:r>
        <w:rPr>
          <w:color w:val="538135" w:themeColor="accent6" w:themeShade="BF"/>
          <w:sz w:val="24"/>
          <w:szCs w:val="24"/>
          <w:rtl/>
        </w:rPr>
        <w:t xml:space="preserve"> </w:t>
      </w:r>
      <w:r w:rsidR="00E26450" w:rsidRPr="003204CE">
        <w:rPr>
          <w:color w:val="538135" w:themeColor="accent6" w:themeShade="BF"/>
          <w:sz w:val="24"/>
          <w:szCs w:val="24"/>
          <w:rtl/>
        </w:rPr>
        <w:t>لم يثبت فلا شك أن القريب من القبر يحصل له ذلك لأنه في منزلة المسلم بالتحية التي تستدعى الرد كما في حال الحياة فهو بحضوره عند القبر قاطع بنيل هذه الدرجة على مقتضى الحديث متعرض لخطاب النبي صلى الله عليه وسلم له بردَّ السلام عليه وفي المواجهة بالخطاب فضيلة زائدة على الرد على الغائب"</w:t>
      </w:r>
      <w:r>
        <w:rPr>
          <w:color w:val="538135" w:themeColor="accent6" w:themeShade="BF"/>
          <w:sz w:val="24"/>
          <w:szCs w:val="24"/>
          <w:rtl/>
        </w:rPr>
        <w:t xml:space="preserve"> </w:t>
      </w:r>
      <w:r w:rsidR="00E26450" w:rsidRPr="003204CE">
        <w:rPr>
          <w:color w:val="538135" w:themeColor="accent6" w:themeShade="BF"/>
          <w:sz w:val="24"/>
          <w:szCs w:val="24"/>
          <w:rtl/>
        </w:rPr>
        <w:t>أهـ ص 35، 36 انظر (رفع المنارة) ص 355 حديث رقم 32</w:t>
      </w:r>
      <w:r>
        <w:rPr>
          <w:rFonts w:hint="cs"/>
          <w:color w:val="538135" w:themeColor="accent6" w:themeShade="BF"/>
          <w:sz w:val="24"/>
          <w:szCs w:val="24"/>
          <w:rtl/>
        </w:rPr>
        <w:t>]،</w:t>
      </w:r>
      <w:r w:rsidR="00E26450">
        <w:rPr>
          <w:rFonts w:hint="cs"/>
          <w:color w:val="538135" w:themeColor="accent6" w:themeShade="BF"/>
          <w:sz w:val="24"/>
          <w:rtl/>
        </w:rPr>
        <w:t xml:space="preserve"> </w:t>
      </w:r>
    </w:p>
    <w:p w14:paraId="3305A3D2" w14:textId="05A3AEF9" w:rsidR="00E26450" w:rsidRDefault="00C905BE" w:rsidP="00C905BE">
      <w:pPr>
        <w:spacing w:after="240"/>
        <w:rPr>
          <w:b/>
          <w:bCs/>
          <w:rtl/>
        </w:rPr>
      </w:pPr>
      <w:r>
        <w:rPr>
          <w:bCs/>
          <w:rtl/>
        </w:rPr>
        <w:t>[</w:t>
      </w:r>
      <w:r w:rsidR="00E26450" w:rsidRPr="002909E9">
        <w:rPr>
          <w:bCs/>
          <w:rtl/>
        </w:rPr>
        <w:t>ح- طعنه في حديث (من حج ولم يزرني فقد جفاني)</w:t>
      </w:r>
      <w:r>
        <w:rPr>
          <w:bCs/>
          <w:rtl/>
        </w:rPr>
        <w:t>]</w:t>
      </w:r>
      <w:r>
        <w:rPr>
          <w:rFonts w:hint="cs"/>
          <w:bCs/>
          <w:rtl/>
        </w:rPr>
        <w:t>:</w:t>
      </w:r>
      <w:r w:rsidR="00E26450">
        <w:rPr>
          <w:rFonts w:hint="cs"/>
          <w:bCs/>
          <w:rtl/>
        </w:rPr>
        <w:t xml:space="preserve"> </w:t>
      </w:r>
      <w:r w:rsidR="00E26450" w:rsidRPr="002909E9">
        <w:rPr>
          <w:rtl/>
        </w:rPr>
        <w:t>وقوله</w:t>
      </w:r>
      <w:r>
        <w:rPr>
          <w:rtl/>
        </w:rPr>
        <w:t>:</w:t>
      </w:r>
      <w:r w:rsidR="00E26450" w:rsidRPr="002909E9">
        <w:rPr>
          <w:rtl/>
        </w:rPr>
        <w:t xml:space="preserve"> (وأما ما يذكره بعض الناس من قوله (من حج ولم يزرني فقد</w:t>
      </w:r>
      <w:r w:rsidR="00E26450">
        <w:rPr>
          <w:rFonts w:hint="cs"/>
          <w:rtl/>
        </w:rPr>
        <w:t xml:space="preserve"> </w:t>
      </w:r>
      <w:r w:rsidR="00E26450" w:rsidRPr="002909E9">
        <w:rPr>
          <w:rtl/>
        </w:rPr>
        <w:t>جفاني</w:t>
      </w:r>
      <w:r>
        <w:rPr>
          <w:rFonts w:hint="cs"/>
          <w:rtl/>
        </w:rPr>
        <w:t xml:space="preserve">) </w:t>
      </w:r>
      <w:r w:rsidR="00E26450" w:rsidRPr="002909E9">
        <w:rPr>
          <w:rtl/>
        </w:rPr>
        <w:t>فلم يرويه أحد من العلماء</w:t>
      </w:r>
      <w:r>
        <w:rPr>
          <w:rFonts w:hint="cs"/>
          <w:rtl/>
        </w:rPr>
        <w:t>،</w:t>
      </w:r>
      <w:r w:rsidR="00E26450">
        <w:rPr>
          <w:rFonts w:hint="cs"/>
          <w:rtl/>
        </w:rPr>
        <w:t xml:space="preserve"> </w:t>
      </w:r>
      <w:r w:rsidR="00E26450" w:rsidRPr="002909E9">
        <w:rPr>
          <w:rtl/>
        </w:rPr>
        <w:t xml:space="preserve">وهذا أيضاً من البهتان البيّن والجهل فقد روى هذا الحديث غير واحد من الأئمة بألفاظ متقاربة </w:t>
      </w:r>
      <w:r>
        <w:rPr>
          <w:rFonts w:hint="cs"/>
          <w:color w:val="538135" w:themeColor="accent6" w:themeShade="BF"/>
          <w:sz w:val="24"/>
          <w:szCs w:val="24"/>
          <w:rtl/>
        </w:rPr>
        <w:t>[</w:t>
      </w:r>
      <w:r w:rsidR="00E26450" w:rsidRPr="003204CE">
        <w:rPr>
          <w:color w:val="538135" w:themeColor="accent6" w:themeShade="BF"/>
          <w:sz w:val="24"/>
          <w:szCs w:val="24"/>
          <w:rtl/>
        </w:rPr>
        <w:t>قال المحقق</w:t>
      </w:r>
      <w:r>
        <w:rPr>
          <w:color w:val="538135" w:themeColor="accent6" w:themeShade="BF"/>
          <w:sz w:val="24"/>
          <w:szCs w:val="24"/>
          <w:rtl/>
        </w:rPr>
        <w:t>:</w:t>
      </w:r>
      <w:r w:rsidR="00E26450" w:rsidRPr="003204CE">
        <w:rPr>
          <w:color w:val="538135" w:themeColor="accent6" w:themeShade="BF"/>
          <w:sz w:val="24"/>
          <w:szCs w:val="24"/>
          <w:rtl/>
        </w:rPr>
        <w:t xml:space="preserve"> رواه ابن عدي في (الكامل) والدراقطني في (أحاديث مالك بن أنس الغراب التي ليست في الموطأ) بلفظ (من حج البيت ولم يزرني فقد جفاني) وذكره الإمام تقي الدين السبكي في (شفاء السقام) وبين خطأ ابن الجوزي في ذكره في الموضوعات ثم قال</w:t>
      </w:r>
      <w:r>
        <w:rPr>
          <w:color w:val="538135" w:themeColor="accent6" w:themeShade="BF"/>
          <w:sz w:val="24"/>
          <w:szCs w:val="24"/>
          <w:rtl/>
        </w:rPr>
        <w:t xml:space="preserve">: </w:t>
      </w:r>
      <w:r w:rsidR="00E26450" w:rsidRPr="003204CE">
        <w:rPr>
          <w:color w:val="538135" w:themeColor="accent6" w:themeShade="BF"/>
          <w:sz w:val="24"/>
          <w:szCs w:val="24"/>
          <w:rtl/>
        </w:rPr>
        <w:t>"فتحصل من هذا إبطال الحكم عليه بالوضع لكنه غريب كما قال الدراقطني وهو لأجل كلام ابن عدي صالح لأن يعتضد به غيره "</w:t>
      </w:r>
      <w:r>
        <w:rPr>
          <w:color w:val="538135" w:themeColor="accent6" w:themeShade="BF"/>
          <w:sz w:val="24"/>
          <w:szCs w:val="24"/>
          <w:rtl/>
        </w:rPr>
        <w:t xml:space="preserve"> </w:t>
      </w:r>
      <w:r w:rsidR="00E26450" w:rsidRPr="003204CE">
        <w:rPr>
          <w:color w:val="538135" w:themeColor="accent6" w:themeShade="BF"/>
          <w:sz w:val="24"/>
          <w:szCs w:val="24"/>
          <w:rtl/>
        </w:rPr>
        <w:t>أهـ ص 24 قال السيد مرتضى الزبيدي في شرح الإحياء</w:t>
      </w:r>
      <w:r>
        <w:rPr>
          <w:color w:val="538135" w:themeColor="accent6" w:themeShade="BF"/>
          <w:sz w:val="24"/>
          <w:szCs w:val="24"/>
          <w:rtl/>
        </w:rPr>
        <w:t>:</w:t>
      </w:r>
      <w:r w:rsidR="00E26450" w:rsidRPr="003204CE">
        <w:rPr>
          <w:color w:val="538135" w:themeColor="accent6" w:themeShade="BF"/>
          <w:sz w:val="24"/>
          <w:szCs w:val="24"/>
          <w:rtl/>
        </w:rPr>
        <w:t xml:space="preserve"> تحت هذا الحديث</w:t>
      </w:r>
      <w:r>
        <w:rPr>
          <w:color w:val="538135" w:themeColor="accent6" w:themeShade="BF"/>
          <w:sz w:val="24"/>
          <w:szCs w:val="24"/>
          <w:rtl/>
        </w:rPr>
        <w:t xml:space="preserve"> </w:t>
      </w:r>
      <w:r w:rsidR="00E26450" w:rsidRPr="003204CE">
        <w:rPr>
          <w:color w:val="538135" w:themeColor="accent6" w:themeShade="BF"/>
          <w:sz w:val="24"/>
          <w:szCs w:val="24"/>
          <w:rtl/>
        </w:rPr>
        <w:t>"قلت ورواه الديلمي أيضاً وعبد الواحد التميمي الحافظ في (جواهر الكلام في الحكم والأحكام من كلام سيد الأنام وقد ردّ الحافظ السيوطي على ابن الجوزي في إيراده له في الموضوعات وقال (لم- يصب يعني ابن الجوزي- في ذلك) "</w:t>
      </w:r>
      <w:r>
        <w:rPr>
          <w:color w:val="538135" w:themeColor="accent6" w:themeShade="BF"/>
          <w:sz w:val="24"/>
          <w:szCs w:val="24"/>
          <w:rtl/>
        </w:rPr>
        <w:t xml:space="preserve"> </w:t>
      </w:r>
      <w:r w:rsidR="00E26450" w:rsidRPr="003204CE">
        <w:rPr>
          <w:color w:val="538135" w:themeColor="accent6" w:themeShade="BF"/>
          <w:sz w:val="24"/>
          <w:szCs w:val="24"/>
          <w:rtl/>
        </w:rPr>
        <w:t>أهـ وقال العلامة الحافظ ابن حجر الهيتمي في (الجوهر المنظم)</w:t>
      </w:r>
      <w:r>
        <w:rPr>
          <w:color w:val="538135" w:themeColor="accent6" w:themeShade="BF"/>
          <w:sz w:val="24"/>
          <w:szCs w:val="24"/>
          <w:rtl/>
        </w:rPr>
        <w:t xml:space="preserve">: </w:t>
      </w:r>
      <w:r w:rsidR="00E26450" w:rsidRPr="003204CE">
        <w:rPr>
          <w:color w:val="538135" w:themeColor="accent6" w:themeShade="BF"/>
          <w:sz w:val="24"/>
          <w:szCs w:val="24"/>
          <w:rtl/>
        </w:rPr>
        <w:t>"أن ابن عدي روى هذا الحديث بسند يحتج به "</w:t>
      </w:r>
      <w:r>
        <w:rPr>
          <w:color w:val="538135" w:themeColor="accent6" w:themeShade="BF"/>
          <w:sz w:val="24"/>
          <w:szCs w:val="24"/>
          <w:rtl/>
        </w:rPr>
        <w:t xml:space="preserve"> </w:t>
      </w:r>
      <w:r w:rsidR="00E26450" w:rsidRPr="003204CE">
        <w:rPr>
          <w:color w:val="538135" w:themeColor="accent6" w:themeShade="BF"/>
          <w:sz w:val="24"/>
          <w:szCs w:val="24"/>
          <w:rtl/>
        </w:rPr>
        <w:t>أهـ وقال العلامة على قاري في (شرح لباب المناسك)</w:t>
      </w:r>
      <w:r>
        <w:rPr>
          <w:color w:val="538135" w:themeColor="accent6" w:themeShade="BF"/>
          <w:sz w:val="24"/>
          <w:szCs w:val="24"/>
          <w:rtl/>
        </w:rPr>
        <w:t xml:space="preserve">: </w:t>
      </w:r>
      <w:r w:rsidR="00E26450" w:rsidRPr="003204CE">
        <w:rPr>
          <w:color w:val="538135" w:themeColor="accent6" w:themeShade="BF"/>
          <w:sz w:val="24"/>
          <w:szCs w:val="24"/>
          <w:rtl/>
        </w:rPr>
        <w:t>"رواه ابن عدي بسند حسن "</w:t>
      </w:r>
      <w:r>
        <w:rPr>
          <w:color w:val="538135" w:themeColor="accent6" w:themeShade="BF"/>
          <w:sz w:val="24"/>
          <w:szCs w:val="24"/>
          <w:rtl/>
        </w:rPr>
        <w:t xml:space="preserve"> </w:t>
      </w:r>
      <w:r w:rsidR="00E26450" w:rsidRPr="003204CE">
        <w:rPr>
          <w:color w:val="538135" w:themeColor="accent6" w:themeShade="BF"/>
          <w:sz w:val="24"/>
          <w:szCs w:val="24"/>
          <w:rtl/>
        </w:rPr>
        <w:t>أهـ انظر تفصيل ذلك في (نصرة الإمام السبكي) ص 93 – 100 انظر (رفع المنارة)</w:t>
      </w:r>
      <w:r>
        <w:rPr>
          <w:color w:val="538135" w:themeColor="accent6" w:themeShade="BF"/>
          <w:sz w:val="24"/>
          <w:szCs w:val="24"/>
          <w:rtl/>
        </w:rPr>
        <w:t xml:space="preserve"> </w:t>
      </w:r>
      <w:r w:rsidR="00E26450" w:rsidRPr="003204CE">
        <w:rPr>
          <w:color w:val="538135" w:themeColor="accent6" w:themeShade="BF"/>
          <w:sz w:val="24"/>
          <w:szCs w:val="24"/>
          <w:rtl/>
        </w:rPr>
        <w:t>344حديث رقم 25</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 xml:space="preserve">منهم </w:t>
      </w:r>
      <w:r w:rsidR="00E26450" w:rsidRPr="003204CE">
        <w:rPr>
          <w:bCs/>
          <w:rtl/>
        </w:rPr>
        <w:t>الحافظ أبو عبد الله بن النجار</w:t>
      </w:r>
      <w:r w:rsidR="00E26450">
        <w:rPr>
          <w:rFonts w:hint="cs"/>
          <w:bCs/>
          <w:rtl/>
        </w:rPr>
        <w:t xml:space="preserve"> </w:t>
      </w:r>
      <w:r>
        <w:rPr>
          <w:rFonts w:hint="cs"/>
          <w:color w:val="538135" w:themeColor="accent6" w:themeShade="BF"/>
          <w:sz w:val="24"/>
          <w:szCs w:val="24"/>
          <w:rtl/>
          <w:lang w:bidi="ar-KW"/>
        </w:rPr>
        <w:t>[</w:t>
      </w:r>
      <w:r w:rsidR="00E26450" w:rsidRPr="003204CE">
        <w:rPr>
          <w:color w:val="538135" w:themeColor="accent6" w:themeShade="BF"/>
          <w:sz w:val="24"/>
          <w:szCs w:val="24"/>
          <w:rtl/>
        </w:rPr>
        <w:t>قال المحقق</w:t>
      </w:r>
      <w:r>
        <w:rPr>
          <w:color w:val="538135" w:themeColor="accent6" w:themeShade="BF"/>
          <w:sz w:val="24"/>
          <w:szCs w:val="24"/>
          <w:rtl/>
        </w:rPr>
        <w:t>:</w:t>
      </w:r>
      <w:r w:rsidR="00E26450" w:rsidRPr="003204CE">
        <w:rPr>
          <w:color w:val="538135" w:themeColor="accent6" w:themeShade="BF"/>
          <w:sz w:val="24"/>
          <w:szCs w:val="24"/>
          <w:rtl/>
        </w:rPr>
        <w:t xml:space="preserve"> هو الإمام الحافظ المؤرخ محب الدين أبو عبد الله محمد بن محمود بن الحسن البغدادي الشافعي المذهب ولد سنة 578هـ سمع ابن الجوزي وابن كُلَيْب وغيرهما، كان من أعيان الحفاظ الثقات مع الدين والصيانة والفهم وسعة الرواية اشتملت مشيخته على ثلاثة آلاف شيخ صنف (ذيل تاريخ بغداد)</w:t>
      </w:r>
      <w:r>
        <w:rPr>
          <w:color w:val="538135" w:themeColor="accent6" w:themeShade="BF"/>
          <w:sz w:val="24"/>
          <w:szCs w:val="24"/>
          <w:rtl/>
        </w:rPr>
        <w:t>،</w:t>
      </w:r>
      <w:r w:rsidR="00E26450" w:rsidRPr="003204CE">
        <w:rPr>
          <w:color w:val="538135" w:themeColor="accent6" w:themeShade="BF"/>
          <w:sz w:val="24"/>
          <w:szCs w:val="24"/>
          <w:rtl/>
        </w:rPr>
        <w:t xml:space="preserve"> (ذيل المؤتلف)</w:t>
      </w:r>
      <w:r>
        <w:rPr>
          <w:color w:val="538135" w:themeColor="accent6" w:themeShade="BF"/>
          <w:sz w:val="24"/>
          <w:szCs w:val="24"/>
          <w:rtl/>
        </w:rPr>
        <w:t>،</w:t>
      </w:r>
      <w:r w:rsidR="00E26450" w:rsidRPr="003204CE">
        <w:rPr>
          <w:color w:val="538135" w:themeColor="accent6" w:themeShade="BF"/>
          <w:sz w:val="24"/>
          <w:szCs w:val="24"/>
          <w:rtl/>
        </w:rPr>
        <w:t xml:space="preserve"> (الكمال) في علم</w:t>
      </w:r>
      <w:r>
        <w:rPr>
          <w:color w:val="538135" w:themeColor="accent6" w:themeShade="BF"/>
          <w:sz w:val="24"/>
          <w:szCs w:val="24"/>
          <w:rtl/>
        </w:rPr>
        <w:t xml:space="preserve"> </w:t>
      </w:r>
      <w:r w:rsidR="00E26450" w:rsidRPr="003204CE">
        <w:rPr>
          <w:color w:val="538135" w:themeColor="accent6" w:themeShade="BF"/>
          <w:sz w:val="24"/>
          <w:szCs w:val="24"/>
          <w:rtl/>
        </w:rPr>
        <w:t>الرجال، (تاريخ المدينة)، (مناقب الشافعي) وغير ذلك توفى سنة 643هـ</w:t>
      </w:r>
      <w:r>
        <w:rPr>
          <w:color w:val="538135" w:themeColor="accent6" w:themeShade="BF"/>
          <w:sz w:val="24"/>
          <w:szCs w:val="24"/>
          <w:rtl/>
        </w:rPr>
        <w:t>،</w:t>
      </w:r>
      <w:r w:rsidR="00E26450" w:rsidRPr="003204CE">
        <w:rPr>
          <w:color w:val="538135" w:themeColor="accent6" w:themeShade="BF"/>
          <w:sz w:val="24"/>
          <w:szCs w:val="24"/>
          <w:rtl/>
        </w:rPr>
        <w:t xml:space="preserve"> وكتابه الذي أشار إليه المؤلف</w:t>
      </w:r>
      <w:r>
        <w:rPr>
          <w:color w:val="538135" w:themeColor="accent6" w:themeShade="BF"/>
          <w:sz w:val="24"/>
          <w:szCs w:val="24"/>
          <w:rtl/>
        </w:rPr>
        <w:t>:</w:t>
      </w:r>
      <w:r w:rsidR="00E26450" w:rsidRPr="003204CE">
        <w:rPr>
          <w:color w:val="538135" w:themeColor="accent6" w:themeShade="BF"/>
          <w:sz w:val="24"/>
          <w:szCs w:val="24"/>
          <w:rtl/>
        </w:rPr>
        <w:t xml:space="preserve"> (الدرة اليتيمة في تاريخ المدينة) مطبوع</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 xml:space="preserve">في كتابه (الدرة اليتيمة) من حديث علي </w:t>
      </w:r>
      <w:r w:rsidR="00E26450">
        <w:rPr>
          <w:rtl/>
        </w:rPr>
        <w:t>رضي الله عنه</w:t>
      </w:r>
      <w:r>
        <w:rPr>
          <w:rFonts w:hint="cs"/>
          <w:rtl/>
        </w:rPr>
        <w:t>،</w:t>
      </w:r>
      <w:r w:rsidR="00E26450">
        <w:rPr>
          <w:rFonts w:hint="cs"/>
          <w:rtl/>
        </w:rPr>
        <w:t xml:space="preserve"> </w:t>
      </w:r>
      <w:r w:rsidR="00E26450" w:rsidRPr="002909E9">
        <w:rPr>
          <w:rtl/>
        </w:rPr>
        <w:t xml:space="preserve">ومنهم الإمام الحافظ المتفق على حفظه وعلو قدره في هذا الشأن أبو سعيد عبد الملك النيسابوري خرجه في كتابه شرف المصطفى من حديث علي </w:t>
      </w:r>
      <w:r w:rsidR="00E26450">
        <w:rPr>
          <w:rtl/>
        </w:rPr>
        <w:t>رضي الله عنه</w:t>
      </w:r>
      <w:r w:rsidR="00E26450" w:rsidRPr="002909E9">
        <w:rPr>
          <w:rtl/>
        </w:rPr>
        <w:t xml:space="preserve"> 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زار قبري بعد موتي فكأنما زارني في حياتي ومن لم يزرني فقد جفاني</w:t>
      </w:r>
      <w:r>
        <w:rPr>
          <w:rtl/>
        </w:rPr>
        <w:t>)</w:t>
      </w:r>
      <w:r w:rsidR="00E26450" w:rsidRPr="002909E9">
        <w:rPr>
          <w:rtl/>
        </w:rPr>
        <w:t>)</w:t>
      </w:r>
      <w:r>
        <w:rPr>
          <w:rtl/>
        </w:rPr>
        <w:t xml:space="preserve"> </w:t>
      </w:r>
      <w:r w:rsidR="00E26450">
        <w:rPr>
          <w:rtl/>
        </w:rPr>
        <w:t>رواه ابن عساكر من طرق</w:t>
      </w:r>
      <w:r>
        <w:rPr>
          <w:rFonts w:hint="cs"/>
          <w:rtl/>
        </w:rPr>
        <w:t>،</w:t>
      </w:r>
      <w:r w:rsidR="00E26450">
        <w:rPr>
          <w:rFonts w:hint="cs"/>
          <w:rtl/>
        </w:rPr>
        <w:t xml:space="preserve"> </w:t>
      </w:r>
      <w:r>
        <w:rPr>
          <w:rFonts w:hint="cs"/>
          <w:color w:val="538135" w:themeColor="accent6" w:themeShade="BF"/>
          <w:sz w:val="24"/>
          <w:szCs w:val="24"/>
          <w:rtl/>
        </w:rPr>
        <w:t>[</w:t>
      </w:r>
      <w:r w:rsidR="00E26450" w:rsidRPr="003204CE">
        <w:rPr>
          <w:color w:val="538135" w:themeColor="accent6" w:themeShade="BF"/>
          <w:sz w:val="24"/>
          <w:szCs w:val="24"/>
          <w:rtl/>
        </w:rPr>
        <w:t>قال المحقق</w:t>
      </w:r>
      <w:r>
        <w:rPr>
          <w:color w:val="538135" w:themeColor="accent6" w:themeShade="BF"/>
          <w:sz w:val="24"/>
          <w:szCs w:val="24"/>
          <w:rtl/>
        </w:rPr>
        <w:t>:</w:t>
      </w:r>
      <w:r w:rsidR="00E26450" w:rsidRPr="003204CE">
        <w:rPr>
          <w:color w:val="538135" w:themeColor="accent6" w:themeShade="BF"/>
          <w:sz w:val="24"/>
          <w:szCs w:val="24"/>
          <w:rtl/>
        </w:rPr>
        <w:t xml:space="preserve"> ورواه أيضاً الدراقطني والبيهقي وابن الجوزي والطبراني في (الكبير) و(الأوسط) وقد ناقش الإمام السبكي طرقه بالتفصيل في (شفاء السقام)</w:t>
      </w:r>
      <w:r>
        <w:rPr>
          <w:rFonts w:hint="cs"/>
          <w:color w:val="538135" w:themeColor="accent6" w:themeShade="BF"/>
          <w:sz w:val="24"/>
          <w:szCs w:val="24"/>
          <w:rtl/>
        </w:rPr>
        <w:t>]،</w:t>
      </w:r>
      <w:r w:rsidR="00E26450" w:rsidRPr="003204CE">
        <w:rPr>
          <w:rFonts w:hint="cs"/>
          <w:color w:val="538135" w:themeColor="accent6" w:themeShade="BF"/>
          <w:sz w:val="24"/>
          <w:rtl/>
        </w:rPr>
        <w:t xml:space="preserve"> </w:t>
      </w:r>
      <w:r w:rsidR="00E26450" w:rsidRPr="002909E9">
        <w:rPr>
          <w:rtl/>
        </w:rPr>
        <w:t>وقوله</w:t>
      </w:r>
      <w:r>
        <w:rPr>
          <w:rtl/>
        </w:rPr>
        <w:t>:</w:t>
      </w:r>
      <w:r w:rsidR="00E26450" w:rsidRPr="002909E9">
        <w:rPr>
          <w:rtl/>
        </w:rPr>
        <w:t xml:space="preserve"> (</w:t>
      </w:r>
      <w:r>
        <w:rPr>
          <w:rtl/>
        </w:rPr>
        <w:t>(</w:t>
      </w:r>
      <w:r w:rsidR="00E26450" w:rsidRPr="002909E9">
        <w:rPr>
          <w:rtl/>
        </w:rPr>
        <w:t>وهو مثل قوله من زارني وزار أبي إبراهيم في عام واحد ضمنت له على الله الجنة</w:t>
      </w:r>
      <w:r>
        <w:rPr>
          <w:rtl/>
        </w:rPr>
        <w:t>)</w:t>
      </w:r>
      <w:r w:rsidR="00E26450" w:rsidRPr="002909E9">
        <w:rPr>
          <w:rtl/>
        </w:rPr>
        <w:t>)</w:t>
      </w:r>
      <w:r w:rsidR="00E26450">
        <w:rPr>
          <w:rFonts w:hint="cs"/>
          <w:rtl/>
        </w:rPr>
        <w:t xml:space="preserve"> </w:t>
      </w:r>
      <w:r>
        <w:rPr>
          <w:rFonts w:hint="cs"/>
          <w:color w:val="538135" w:themeColor="accent6" w:themeShade="BF"/>
          <w:sz w:val="24"/>
          <w:szCs w:val="24"/>
          <w:rtl/>
        </w:rPr>
        <w:t>[</w:t>
      </w:r>
      <w:r w:rsidR="00E26450" w:rsidRPr="003204CE">
        <w:rPr>
          <w:color w:val="538135" w:themeColor="accent6" w:themeShade="BF"/>
          <w:sz w:val="24"/>
          <w:szCs w:val="24"/>
          <w:rtl/>
        </w:rPr>
        <w:t>قال المحقق</w:t>
      </w:r>
      <w:r>
        <w:rPr>
          <w:color w:val="538135" w:themeColor="accent6" w:themeShade="BF"/>
          <w:sz w:val="24"/>
          <w:szCs w:val="24"/>
          <w:rtl/>
        </w:rPr>
        <w:t>:</w:t>
      </w:r>
      <w:r w:rsidR="00E26450" w:rsidRPr="003204CE">
        <w:rPr>
          <w:color w:val="538135" w:themeColor="accent6" w:themeShade="BF"/>
          <w:sz w:val="24"/>
          <w:szCs w:val="24"/>
          <w:rtl/>
        </w:rPr>
        <w:t xml:space="preserve"> (من زارني وزار أبي إبراهيم </w:t>
      </w:r>
      <w:r w:rsidR="00E26450" w:rsidRPr="003204CE">
        <w:rPr>
          <w:color w:val="538135" w:themeColor="accent6" w:themeShade="BF"/>
          <w:sz w:val="24"/>
          <w:szCs w:val="24"/>
        </w:rPr>
        <w:t>…</w:t>
      </w:r>
      <w:r>
        <w:rPr>
          <w:color w:val="538135" w:themeColor="accent6" w:themeShade="BF"/>
          <w:sz w:val="24"/>
          <w:szCs w:val="24"/>
          <w:rtl/>
        </w:rPr>
        <w:t>)</w:t>
      </w:r>
      <w:r w:rsidR="00E26450" w:rsidRPr="003204CE">
        <w:rPr>
          <w:color w:val="538135" w:themeColor="accent6" w:themeShade="BF"/>
          <w:sz w:val="24"/>
          <w:szCs w:val="24"/>
          <w:rtl/>
        </w:rPr>
        <w:t xml:space="preserve"> حديث موضوع صرح بذلك الإمام النووي والزركشي والسيوطي وابن عراق وغيرهم انظر رفع المنارة ص 350</w:t>
      </w:r>
      <w:r>
        <w:rPr>
          <w:rFonts w:hint="cs"/>
          <w:color w:val="538135" w:themeColor="accent6" w:themeShade="BF"/>
          <w:sz w:val="24"/>
          <w:szCs w:val="24"/>
          <w:rtl/>
        </w:rPr>
        <w:t>]</w:t>
      </w:r>
      <w:r>
        <w:rPr>
          <w:color w:val="538135" w:themeColor="accent6" w:themeShade="BF"/>
          <w:rtl/>
        </w:rPr>
        <w:t>،</w:t>
      </w:r>
      <w:r w:rsidR="00E26450">
        <w:rPr>
          <w:rFonts w:hint="cs"/>
          <w:rtl/>
        </w:rPr>
        <w:t xml:space="preserve"> </w:t>
      </w:r>
      <w:r w:rsidR="00E26450" w:rsidRPr="002909E9">
        <w:rPr>
          <w:rtl/>
        </w:rPr>
        <w:t xml:space="preserve">تنبه يا من أشير إليه بالعلم في قوله فإنه يشير به إلى أن الحديث الأول كذب على رسول الله </w:t>
      </w:r>
      <w:r w:rsidR="00E26450">
        <w:rPr>
          <w:rtl/>
        </w:rPr>
        <w:t>صلى الله عليه وسلم</w:t>
      </w:r>
      <w:r w:rsidR="00E26450" w:rsidRPr="002909E9">
        <w:rPr>
          <w:rtl/>
        </w:rPr>
        <w:t xml:space="preserve"> لأنه سوى بينهما وذكر الحديث الثاني توطئة لقصده الفاسد في إرادة تحشيره والتمويه على العوام والضعفاء من الطلبة</w:t>
      </w:r>
      <w:r>
        <w:rPr>
          <w:rtl/>
        </w:rPr>
        <w:t>،</w:t>
      </w:r>
      <w:r w:rsidR="00E26450" w:rsidRPr="002909E9">
        <w:rPr>
          <w:rtl/>
        </w:rPr>
        <w:t xml:space="preserve"> وهو شديد الاعتناء</w:t>
      </w:r>
      <w:r>
        <w:rPr>
          <w:rtl/>
        </w:rPr>
        <w:t xml:space="preserve"> </w:t>
      </w:r>
      <w:r w:rsidR="00E26450" w:rsidRPr="002909E9">
        <w:rPr>
          <w:rtl/>
        </w:rPr>
        <w:t>بهذا القصد الخبيث في الكلام على آيات الصفات وأحاديثها فليحذر الواقف على كلامه في آيات المتشابه وأحاديثه غاية الحذر فإن الخطأ فيها كفر</w:t>
      </w:r>
      <w:r>
        <w:rPr>
          <w:rtl/>
        </w:rPr>
        <w:t>،</w:t>
      </w:r>
      <w:r w:rsidR="00E26450" w:rsidRPr="002909E9">
        <w:rPr>
          <w:rtl/>
        </w:rPr>
        <w:t xml:space="preserve"> بخلاف غيرها من مسائل الفروع</w:t>
      </w:r>
      <w:r>
        <w:rPr>
          <w:rFonts w:hint="cs"/>
          <w:rtl/>
        </w:rPr>
        <w:t>،</w:t>
      </w:r>
      <w:r w:rsidR="00E26450">
        <w:rPr>
          <w:rFonts w:hint="cs"/>
          <w:rtl/>
        </w:rPr>
        <w:t xml:space="preserve"> </w:t>
      </w:r>
    </w:p>
    <w:p w14:paraId="7A6A909E" w14:textId="567CBE40" w:rsidR="00E26450" w:rsidRPr="002909E9" w:rsidRDefault="00C905BE" w:rsidP="00C905BE">
      <w:pPr>
        <w:spacing w:after="240"/>
        <w:rPr>
          <w:rtl/>
        </w:rPr>
      </w:pPr>
      <w:r>
        <w:rPr>
          <w:bCs/>
          <w:rtl/>
        </w:rPr>
        <w:t>[</w:t>
      </w:r>
      <w:r w:rsidR="00E26450" w:rsidRPr="002909E9">
        <w:rPr>
          <w:bCs/>
          <w:rtl/>
        </w:rPr>
        <w:t xml:space="preserve">د- جمع الفقهاء بين حديث (لا تشد الرحال..) وحديث البخاري (كان </w:t>
      </w:r>
      <w:r w:rsidR="00E26450">
        <w:rPr>
          <w:bCs/>
          <w:rtl/>
        </w:rPr>
        <w:t>صلى الله عليه وسلم</w:t>
      </w:r>
      <w:r w:rsidR="00E26450" w:rsidRPr="002909E9">
        <w:rPr>
          <w:bCs/>
          <w:rtl/>
        </w:rPr>
        <w:t xml:space="preserve"> يزور قباء راكبا وماشيا) فكلاهما صحيح معمول به وليس لكليهما تعلق بزيارة القبور</w:t>
      </w:r>
      <w:r>
        <w:rPr>
          <w:bCs/>
          <w:rtl/>
        </w:rPr>
        <w:t>]</w:t>
      </w:r>
      <w:r>
        <w:rPr>
          <w:rFonts w:hint="cs"/>
          <w:bCs/>
          <w:rtl/>
        </w:rPr>
        <w:t>:</w:t>
      </w:r>
      <w:r w:rsidR="00E26450">
        <w:rPr>
          <w:rFonts w:hint="cs"/>
          <w:bCs/>
          <w:rtl/>
        </w:rPr>
        <w:t xml:space="preserve"> </w:t>
      </w:r>
      <w:r w:rsidR="00E26450" w:rsidRPr="002909E9">
        <w:rPr>
          <w:rtl/>
        </w:rPr>
        <w:t>وقوله</w:t>
      </w:r>
      <w:r>
        <w:rPr>
          <w:rtl/>
        </w:rPr>
        <w:t>:</w:t>
      </w:r>
      <w:r w:rsidR="00E26450" w:rsidRPr="002909E9">
        <w:rPr>
          <w:rtl/>
        </w:rPr>
        <w:t xml:space="preserve"> (</w:t>
      </w:r>
      <w:r>
        <w:rPr>
          <w:rtl/>
        </w:rPr>
        <w:t>(</w:t>
      </w:r>
      <w:r w:rsidR="00E26450" w:rsidRPr="002909E9">
        <w:rPr>
          <w:rtl/>
        </w:rPr>
        <w:t xml:space="preserve">وقد احتج أبو محمد المقدسي على جواز السفر لزيارة قبر النبي </w:t>
      </w:r>
      <w:r w:rsidR="00E26450">
        <w:rPr>
          <w:rtl/>
        </w:rPr>
        <w:t>صلى الله عليه وسلم</w:t>
      </w:r>
      <w:r w:rsidR="00E26450" w:rsidRPr="002909E9">
        <w:rPr>
          <w:rtl/>
        </w:rPr>
        <w:t xml:space="preserve"> وقبور الأنبياء عليهم الصلاة والسلام بأن النبي </w:t>
      </w:r>
      <w:r w:rsidR="00E26450">
        <w:rPr>
          <w:rtl/>
        </w:rPr>
        <w:t>صلى الله عليه وسلم</w:t>
      </w:r>
      <w:r w:rsidR="00E26450" w:rsidRPr="002909E9">
        <w:rPr>
          <w:rtl/>
        </w:rPr>
        <w:t xml:space="preserve"> كان يزور قباء</w:t>
      </w:r>
      <w:r>
        <w:rPr>
          <w:rFonts w:hint="cs"/>
          <w:rtl/>
        </w:rPr>
        <w:t>،</w:t>
      </w:r>
      <w:r w:rsidR="00E26450">
        <w:rPr>
          <w:rFonts w:hint="cs"/>
          <w:rtl/>
        </w:rPr>
        <w:t xml:space="preserve"> </w:t>
      </w:r>
      <w:r w:rsidR="00E26450" w:rsidRPr="002909E9">
        <w:rPr>
          <w:rtl/>
        </w:rPr>
        <w:t xml:space="preserve">وأجاب عن حديث لا تشد الرحال بأن ذلك محمول على نفي الاستحباب وأما الأولون فإنهم محتجون بما في الصحيحين عن النبي </w:t>
      </w:r>
      <w:r w:rsidR="00E26450">
        <w:rPr>
          <w:rtl/>
        </w:rPr>
        <w:t>صلى الله عليه وسلم</w:t>
      </w:r>
      <w:r w:rsidR="00E26450" w:rsidRPr="002909E9">
        <w:rPr>
          <w:rtl/>
        </w:rPr>
        <w:t xml:space="preserve"> أنه قال</w:t>
      </w:r>
      <w:r>
        <w:rPr>
          <w:rtl/>
        </w:rPr>
        <w:t>:</w:t>
      </w:r>
      <w:r w:rsidR="00E26450" w:rsidRPr="002909E9">
        <w:rPr>
          <w:rtl/>
        </w:rPr>
        <w:t xml:space="preserve"> (</w:t>
      </w:r>
      <w:r>
        <w:rPr>
          <w:rtl/>
        </w:rPr>
        <w:t>(</w:t>
      </w:r>
      <w:r w:rsidR="00E26450" w:rsidRPr="002909E9">
        <w:rPr>
          <w:rtl/>
        </w:rPr>
        <w:t>إلا إلى ثلاثة مساجد المسجد الحرام والمسجد الأقصى ومسجدي هذا</w:t>
      </w:r>
      <w:r>
        <w:rPr>
          <w:rtl/>
        </w:rPr>
        <w:t>)</w:t>
      </w:r>
      <w:r w:rsidR="00E26450" w:rsidRPr="002909E9">
        <w:rPr>
          <w:rtl/>
        </w:rPr>
        <w:t>) وهذا الحديث اتفق الأئمة على صحته والعمل به</w:t>
      </w:r>
      <w:r>
        <w:rPr>
          <w:rtl/>
        </w:rPr>
        <w:t>)</w:t>
      </w:r>
      <w:r w:rsidR="00E26450" w:rsidRPr="002909E9">
        <w:rPr>
          <w:rtl/>
        </w:rPr>
        <w:t>)</w:t>
      </w:r>
      <w:r>
        <w:rPr>
          <w:rtl/>
        </w:rPr>
        <w:t>،</w:t>
      </w:r>
      <w:r w:rsidR="00E26450">
        <w:rPr>
          <w:rFonts w:hint="cs"/>
          <w:rtl/>
        </w:rPr>
        <w:t xml:space="preserve"> </w:t>
      </w:r>
      <w:r w:rsidR="00E26450" w:rsidRPr="002909E9">
        <w:rPr>
          <w:rtl/>
        </w:rPr>
        <w:t>انظر بصرك الله تعالى ما في هذا الكلام من الإيهام والتدليس فإنه قال</w:t>
      </w:r>
      <w:r>
        <w:rPr>
          <w:rtl/>
        </w:rPr>
        <w:t>:</w:t>
      </w:r>
      <w:r w:rsidR="00E26450" w:rsidRPr="002909E9">
        <w:rPr>
          <w:rtl/>
        </w:rPr>
        <w:t xml:space="preserve"> </w:t>
      </w:r>
      <w:r>
        <w:rPr>
          <w:rtl/>
        </w:rPr>
        <w:t>(</w:t>
      </w:r>
      <w:r w:rsidR="00E26450" w:rsidRPr="002909E9">
        <w:rPr>
          <w:rtl/>
        </w:rPr>
        <w:t xml:space="preserve">وقد احتج الشيخ أبو محمد على جواز السفر لزيارة قبر النبي </w:t>
      </w:r>
      <w:r w:rsidR="00E26450">
        <w:rPr>
          <w:rtl/>
        </w:rPr>
        <w:t>صلى الله عليه وسلم</w:t>
      </w:r>
      <w:r w:rsidR="00E26450" w:rsidRPr="002909E9">
        <w:rPr>
          <w:rtl/>
        </w:rPr>
        <w:t xml:space="preserve"> بأن النبي </w:t>
      </w:r>
      <w:r w:rsidR="00E26450">
        <w:rPr>
          <w:rtl/>
        </w:rPr>
        <w:t>صلى الله عليه وسلم</w:t>
      </w:r>
      <w:r w:rsidR="00E26450" w:rsidRPr="002909E9">
        <w:rPr>
          <w:rtl/>
        </w:rPr>
        <w:t xml:space="preserve"> كان يزور قباء) ولم يذكر (راكباً وماشياً)</w:t>
      </w:r>
      <w:r w:rsidR="00E26450" w:rsidRPr="002909E9">
        <w:rPr>
          <w:vertAlign w:val="superscript"/>
        </w:rPr>
        <w:t xml:space="preserve"> </w:t>
      </w:r>
      <w:r w:rsidR="00E26450" w:rsidRPr="002909E9">
        <w:rPr>
          <w:rtl/>
        </w:rPr>
        <w:t>لأن الراكب قد شد الرحل وهو لا غرض له في ذلك</w:t>
      </w:r>
      <w:r>
        <w:rPr>
          <w:rtl/>
        </w:rPr>
        <w:t>،</w:t>
      </w:r>
      <w:r w:rsidR="00E26450" w:rsidRPr="002909E9">
        <w:rPr>
          <w:rtl/>
        </w:rPr>
        <w:t xml:space="preserve"> وأيضاً فلم يذكر غير الشيخ أبي محمد وهو يوهم انفراده بذلك ولم ينفرد كما أذكره من بعد</w:t>
      </w:r>
      <w:r>
        <w:rPr>
          <w:rFonts w:hint="cs"/>
          <w:rtl/>
        </w:rPr>
        <w:t>،</w:t>
      </w:r>
      <w:r w:rsidR="00E26450">
        <w:rPr>
          <w:rFonts w:hint="cs"/>
          <w:rtl/>
        </w:rPr>
        <w:t xml:space="preserve"> </w:t>
      </w:r>
      <w:r w:rsidR="00E26450" w:rsidRPr="002909E9">
        <w:rPr>
          <w:rtl/>
        </w:rPr>
        <w:t>وقوله</w:t>
      </w:r>
      <w:r>
        <w:rPr>
          <w:rtl/>
        </w:rPr>
        <w:t>:</w:t>
      </w:r>
      <w:r w:rsidR="00E26450" w:rsidRPr="002909E9">
        <w:rPr>
          <w:rtl/>
        </w:rPr>
        <w:t xml:space="preserve"> وأجاب</w:t>
      </w:r>
      <w:r w:rsidR="00E26450">
        <w:rPr>
          <w:rFonts w:hint="cs"/>
          <w:rtl/>
        </w:rPr>
        <w:t xml:space="preserve"> -</w:t>
      </w:r>
      <w:r w:rsidR="00E26450" w:rsidRPr="002909E9">
        <w:rPr>
          <w:rtl/>
        </w:rPr>
        <w:t xml:space="preserve"> يعني أبا محمد</w:t>
      </w:r>
      <w:r w:rsidR="00E26450">
        <w:rPr>
          <w:rFonts w:hint="cs"/>
          <w:rtl/>
        </w:rPr>
        <w:t xml:space="preserve"> -</w:t>
      </w:r>
      <w:r>
        <w:rPr>
          <w:rFonts w:hint="cs"/>
          <w:rtl/>
        </w:rPr>
        <w:t xml:space="preserve"> </w:t>
      </w:r>
      <w:r w:rsidR="00E26450" w:rsidRPr="002909E9">
        <w:rPr>
          <w:rtl/>
        </w:rPr>
        <w:t>عن حديث لا تشد الرحال بأن ذلك محمول على نفى الاستحباب</w:t>
      </w:r>
      <w:r>
        <w:rPr>
          <w:rFonts w:hint="cs"/>
          <w:rtl/>
        </w:rPr>
        <w:t>،</w:t>
      </w:r>
      <w:r w:rsidR="00E26450">
        <w:rPr>
          <w:rFonts w:hint="cs"/>
          <w:rtl/>
        </w:rPr>
        <w:t xml:space="preserve"> </w:t>
      </w:r>
      <w:r w:rsidR="00E26450" w:rsidRPr="002909E9">
        <w:rPr>
          <w:rtl/>
        </w:rPr>
        <w:t xml:space="preserve">وهو يوهم أن ذلك لم يقله إلا الشيخ أبو محمد وهو من التدليس الذي </w:t>
      </w:r>
      <w:r w:rsidR="00E26450" w:rsidRPr="002909E9">
        <w:rPr>
          <w:spacing w:val="-6"/>
          <w:rtl/>
        </w:rPr>
        <w:t>هو كثير الاعتناء به</w:t>
      </w:r>
      <w:r>
        <w:rPr>
          <w:rFonts w:hint="cs"/>
          <w:spacing w:val="-6"/>
          <w:rtl/>
        </w:rPr>
        <w:t>،</w:t>
      </w:r>
      <w:r w:rsidR="00E26450">
        <w:rPr>
          <w:rFonts w:hint="cs"/>
          <w:rtl/>
        </w:rPr>
        <w:t xml:space="preserve"> </w:t>
      </w:r>
      <w:r>
        <w:rPr>
          <w:rFonts w:hint="cs"/>
          <w:color w:val="538135" w:themeColor="accent6" w:themeShade="BF"/>
          <w:sz w:val="24"/>
          <w:szCs w:val="24"/>
          <w:rtl/>
        </w:rPr>
        <w:t>[</w:t>
      </w:r>
      <w:r w:rsidR="00E26450" w:rsidRPr="003D13C4">
        <w:rPr>
          <w:color w:val="538135" w:themeColor="accent6" w:themeShade="BF"/>
          <w:sz w:val="24"/>
          <w:szCs w:val="24"/>
          <w:rtl/>
        </w:rPr>
        <w:t>قال المحقق</w:t>
      </w:r>
      <w:r>
        <w:rPr>
          <w:color w:val="538135" w:themeColor="accent6" w:themeShade="BF"/>
          <w:sz w:val="24"/>
          <w:szCs w:val="24"/>
          <w:rtl/>
        </w:rPr>
        <w:t>:</w:t>
      </w:r>
      <w:r w:rsidR="00E26450" w:rsidRPr="003D13C4">
        <w:rPr>
          <w:color w:val="538135" w:themeColor="accent6" w:themeShade="BF"/>
          <w:sz w:val="24"/>
          <w:szCs w:val="24"/>
          <w:rtl/>
        </w:rPr>
        <w:t xml:space="preserve"> روى البخاري في صحيحه كتاب الصلاة – باب</w:t>
      </w:r>
      <w:r>
        <w:rPr>
          <w:color w:val="538135" w:themeColor="accent6" w:themeShade="BF"/>
          <w:sz w:val="24"/>
          <w:szCs w:val="24"/>
          <w:rtl/>
        </w:rPr>
        <w:t>:</w:t>
      </w:r>
      <w:r w:rsidR="00E26450" w:rsidRPr="003D13C4">
        <w:rPr>
          <w:color w:val="538135" w:themeColor="accent6" w:themeShade="BF"/>
          <w:sz w:val="24"/>
          <w:szCs w:val="24"/>
          <w:rtl/>
        </w:rPr>
        <w:t xml:space="preserve"> من أتى مسجد قباء ماشيا وراكبا عن ابن عمر رضي الله عنهما قال</w:t>
      </w:r>
      <w:r>
        <w:rPr>
          <w:color w:val="538135" w:themeColor="accent6" w:themeShade="BF"/>
          <w:sz w:val="24"/>
          <w:szCs w:val="24"/>
          <w:rtl/>
        </w:rPr>
        <w:t xml:space="preserve">: </w:t>
      </w:r>
      <w:r w:rsidR="00E26450" w:rsidRPr="003D13C4">
        <w:rPr>
          <w:color w:val="538135" w:themeColor="accent6" w:themeShade="BF"/>
          <w:sz w:val="24"/>
          <w:szCs w:val="24"/>
          <w:rtl/>
        </w:rPr>
        <w:t>" كان النبي صلى الله عليه وسلم يأتي قباء راكباً وماشياً "</w:t>
      </w:r>
      <w:r>
        <w:rPr>
          <w:color w:val="538135" w:themeColor="accent6" w:themeShade="BF"/>
          <w:sz w:val="24"/>
          <w:szCs w:val="24"/>
          <w:rtl/>
        </w:rPr>
        <w:t xml:space="preserve"> </w:t>
      </w:r>
      <w:r w:rsidR="00E26450" w:rsidRPr="003D13C4">
        <w:rPr>
          <w:color w:val="538135" w:themeColor="accent6" w:themeShade="BF"/>
          <w:sz w:val="24"/>
          <w:szCs w:val="24"/>
          <w:rtl/>
        </w:rPr>
        <w:t>زاد ابن نمير حدثنا عبيد الله عن نافع</w:t>
      </w:r>
      <w:r>
        <w:rPr>
          <w:color w:val="538135" w:themeColor="accent6" w:themeShade="BF"/>
          <w:sz w:val="24"/>
          <w:szCs w:val="24"/>
          <w:rtl/>
        </w:rPr>
        <w:t xml:space="preserve"> </w:t>
      </w:r>
      <w:r w:rsidR="00E26450" w:rsidRPr="003D13C4">
        <w:rPr>
          <w:color w:val="538135" w:themeColor="accent6" w:themeShade="BF"/>
          <w:sz w:val="24"/>
          <w:szCs w:val="24"/>
          <w:rtl/>
        </w:rPr>
        <w:t>" فيصلي فيه ركعتين "</w:t>
      </w:r>
      <w:r>
        <w:rPr>
          <w:color w:val="538135" w:themeColor="accent6" w:themeShade="BF"/>
          <w:sz w:val="24"/>
          <w:szCs w:val="24"/>
          <w:rtl/>
        </w:rPr>
        <w:t>،</w:t>
      </w:r>
      <w:r w:rsidR="00E26450" w:rsidRPr="003D13C4">
        <w:rPr>
          <w:color w:val="538135" w:themeColor="accent6" w:themeShade="BF"/>
          <w:sz w:val="24"/>
          <w:szCs w:val="24"/>
          <w:rtl/>
        </w:rPr>
        <w:t xml:space="preserve"> وأخرجه مسلم في كتاب الحج – باب</w:t>
      </w:r>
      <w:r>
        <w:rPr>
          <w:color w:val="538135" w:themeColor="accent6" w:themeShade="BF"/>
          <w:sz w:val="24"/>
          <w:szCs w:val="24"/>
          <w:rtl/>
        </w:rPr>
        <w:t>:</w:t>
      </w:r>
      <w:r w:rsidR="00E26450" w:rsidRPr="003D13C4">
        <w:rPr>
          <w:color w:val="538135" w:themeColor="accent6" w:themeShade="BF"/>
          <w:sz w:val="24"/>
          <w:szCs w:val="24"/>
          <w:rtl/>
        </w:rPr>
        <w:t xml:space="preserve"> فضل مسجد قباء وفضل الصلاة فيه وزيارته</w:t>
      </w:r>
      <w:r>
        <w:rPr>
          <w:color w:val="538135" w:themeColor="accent6" w:themeShade="BF"/>
          <w:sz w:val="24"/>
          <w:szCs w:val="24"/>
          <w:rtl/>
        </w:rPr>
        <w:t>]</w:t>
      </w:r>
      <w:r>
        <w:rPr>
          <w:rFonts w:hint="cs"/>
          <w:color w:val="538135" w:themeColor="accent6" w:themeShade="BF"/>
          <w:sz w:val="24"/>
          <w:rtl/>
        </w:rPr>
        <w:t>،</w:t>
      </w:r>
      <w:r>
        <w:rPr>
          <w:rFonts w:hint="cs"/>
          <w:spacing w:val="-6"/>
          <w:rtl/>
        </w:rPr>
        <w:t xml:space="preserve"> </w:t>
      </w:r>
      <w:r w:rsidR="00E26450" w:rsidRPr="002909E9">
        <w:rPr>
          <w:spacing w:val="-6"/>
          <w:rtl/>
        </w:rPr>
        <w:t>والمكر السيء قوله</w:t>
      </w:r>
      <w:r>
        <w:rPr>
          <w:rFonts w:hint="cs"/>
          <w:spacing w:val="-6"/>
          <w:rtl/>
        </w:rPr>
        <w:t>:</w:t>
      </w:r>
      <w:r w:rsidR="00E26450" w:rsidRPr="002909E9">
        <w:rPr>
          <w:spacing w:val="-6"/>
          <w:rtl/>
        </w:rPr>
        <w:t xml:space="preserve"> (وأما</w:t>
      </w:r>
      <w:r w:rsidR="00E26450">
        <w:rPr>
          <w:rFonts w:hint="cs"/>
          <w:spacing w:val="-6"/>
          <w:rtl/>
        </w:rPr>
        <w:t xml:space="preserve"> </w:t>
      </w:r>
      <w:r w:rsidR="00E26450" w:rsidRPr="002909E9">
        <w:rPr>
          <w:spacing w:val="-6"/>
          <w:rtl/>
        </w:rPr>
        <w:t>الأولون) يعني القائلين بتحريم السفر وعدم جواز القصر في سفر المعصية فإنهم يحتجون</w:t>
      </w:r>
      <w:r w:rsidR="00E26450" w:rsidRPr="002909E9">
        <w:rPr>
          <w:rtl/>
        </w:rPr>
        <w:t xml:space="preserve"> بما في الصحيحين عن النبي </w:t>
      </w:r>
      <w:r w:rsidR="00E26450">
        <w:rPr>
          <w:rtl/>
        </w:rPr>
        <w:t>صلى الله عليه وسلم</w:t>
      </w:r>
      <w:r w:rsidR="00E26450" w:rsidRPr="002909E9">
        <w:rPr>
          <w:rtl/>
        </w:rPr>
        <w:t xml:space="preserve"> أنه قال</w:t>
      </w:r>
      <w:r>
        <w:rPr>
          <w:rtl/>
        </w:rPr>
        <w:t>:</w:t>
      </w:r>
      <w:r w:rsidR="00E26450" w:rsidRPr="002909E9">
        <w:rPr>
          <w:rtl/>
        </w:rPr>
        <w:t xml:space="preserve"> (لا تشد الرحال إلا ثلاثة مساجد المسجد الحرام والمسجد الأقصى ومسجدي هذا)</w:t>
      </w:r>
      <w:r w:rsidR="00E26450" w:rsidRPr="002909E9">
        <w:rPr>
          <w:vertAlign w:val="superscript"/>
        </w:rPr>
        <w:t xml:space="preserve"> </w:t>
      </w:r>
      <w:r>
        <w:rPr>
          <w:rFonts w:hint="cs"/>
          <w:color w:val="538135" w:themeColor="accent6" w:themeShade="BF"/>
          <w:sz w:val="24"/>
          <w:szCs w:val="24"/>
          <w:rtl/>
        </w:rPr>
        <w:t>[</w:t>
      </w:r>
      <w:r w:rsidR="00E26450" w:rsidRPr="003D13C4">
        <w:rPr>
          <w:color w:val="538135" w:themeColor="accent6" w:themeShade="BF"/>
          <w:sz w:val="24"/>
          <w:szCs w:val="24"/>
          <w:rtl/>
        </w:rPr>
        <w:t>قال المحقق</w:t>
      </w:r>
      <w:r>
        <w:rPr>
          <w:color w:val="538135" w:themeColor="accent6" w:themeShade="BF"/>
          <w:sz w:val="24"/>
          <w:szCs w:val="24"/>
          <w:rtl/>
        </w:rPr>
        <w:t>:</w:t>
      </w:r>
      <w:r w:rsidR="00E26450" w:rsidRPr="003D13C4">
        <w:rPr>
          <w:color w:val="538135" w:themeColor="accent6" w:themeShade="BF"/>
          <w:sz w:val="24"/>
          <w:szCs w:val="24"/>
          <w:rtl/>
        </w:rPr>
        <w:t xml:space="preserve"> </w:t>
      </w:r>
      <w:r w:rsidR="00E26450" w:rsidRPr="003D13C4">
        <w:rPr>
          <w:color w:val="538135" w:themeColor="accent6" w:themeShade="BF"/>
          <w:spacing w:val="-6"/>
          <w:sz w:val="24"/>
          <w:szCs w:val="24"/>
          <w:rtl/>
        </w:rPr>
        <w:t>صحيح البخاري (كتاب الصلاة</w:t>
      </w:r>
      <w:r>
        <w:rPr>
          <w:color w:val="538135" w:themeColor="accent6" w:themeShade="BF"/>
          <w:spacing w:val="-6"/>
          <w:sz w:val="24"/>
          <w:szCs w:val="24"/>
          <w:rtl/>
        </w:rPr>
        <w:t>(</w:t>
      </w:r>
      <w:r w:rsidR="00E26450" w:rsidRPr="003D13C4">
        <w:rPr>
          <w:color w:val="538135" w:themeColor="accent6" w:themeShade="BF"/>
          <w:spacing w:val="-6"/>
          <w:sz w:val="24"/>
          <w:szCs w:val="24"/>
          <w:rtl/>
        </w:rPr>
        <w:t>باب</w:t>
      </w:r>
      <w:r>
        <w:rPr>
          <w:color w:val="538135" w:themeColor="accent6" w:themeShade="BF"/>
          <w:spacing w:val="-6"/>
          <w:sz w:val="24"/>
          <w:szCs w:val="24"/>
          <w:rtl/>
        </w:rPr>
        <w:t>:</w:t>
      </w:r>
      <w:r w:rsidR="00E26450" w:rsidRPr="003D13C4">
        <w:rPr>
          <w:color w:val="538135" w:themeColor="accent6" w:themeShade="BF"/>
          <w:spacing w:val="-6"/>
          <w:sz w:val="24"/>
          <w:szCs w:val="24"/>
          <w:rtl/>
        </w:rPr>
        <w:t xml:space="preserve"> فضل الصلاة في مسجد مكة والمدينة، صحيح</w:t>
      </w:r>
      <w:r w:rsidR="00E26450" w:rsidRPr="003D13C4">
        <w:rPr>
          <w:color w:val="538135" w:themeColor="accent6" w:themeShade="BF"/>
          <w:sz w:val="24"/>
          <w:szCs w:val="24"/>
          <w:rtl/>
        </w:rPr>
        <w:t xml:space="preserve"> مسلم- كتاب الحج – باب</w:t>
      </w:r>
      <w:r>
        <w:rPr>
          <w:color w:val="538135" w:themeColor="accent6" w:themeShade="BF"/>
          <w:spacing w:val="-6"/>
          <w:sz w:val="24"/>
          <w:szCs w:val="24"/>
          <w:rtl/>
        </w:rPr>
        <w:t>:</w:t>
      </w:r>
      <w:r w:rsidR="00E26450" w:rsidRPr="003D13C4">
        <w:rPr>
          <w:color w:val="538135" w:themeColor="accent6" w:themeShade="BF"/>
          <w:spacing w:val="-6"/>
          <w:sz w:val="24"/>
          <w:szCs w:val="24"/>
          <w:rtl/>
        </w:rPr>
        <w:t xml:space="preserve"> لا تشد الرحال إلا إلى ثلاثة مساجد وروته كذلك بقية الكتب الستة وغيرها</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وهذا الحديث اتفق الأئمة على صحته والعمل به</w:t>
      </w:r>
      <w:r>
        <w:rPr>
          <w:rFonts w:hint="cs"/>
          <w:rtl/>
        </w:rPr>
        <w:t>،</w:t>
      </w:r>
      <w:r w:rsidR="00E26450">
        <w:rPr>
          <w:rFonts w:hint="cs"/>
          <w:rtl/>
        </w:rPr>
        <w:t xml:space="preserve"> </w:t>
      </w:r>
      <w:r w:rsidR="00E26450" w:rsidRPr="002909E9">
        <w:rPr>
          <w:rtl/>
        </w:rPr>
        <w:t xml:space="preserve">وهو يوهم أنهم احتجوا لتحريم زيارة قبور الأنبياء وقبر النبي </w:t>
      </w:r>
      <w:r w:rsidR="00E26450">
        <w:rPr>
          <w:rtl/>
        </w:rPr>
        <w:t>صلى الله عليه وسلم</w:t>
      </w:r>
      <w:r w:rsidR="00E26450" w:rsidRPr="002909E9">
        <w:rPr>
          <w:rtl/>
        </w:rPr>
        <w:t xml:space="preserve"> به وهو من التلبيس الفاحش وهو مطالب بأن الأولين صرحوا بأن شد الرحال وإعمال المطي إلى قبره وقبر الخليل</w:t>
      </w:r>
      <w:r w:rsidR="00E26450">
        <w:rPr>
          <w:rFonts w:hint="cs"/>
          <w:rtl/>
        </w:rPr>
        <w:t xml:space="preserve"> </w:t>
      </w:r>
      <w:r w:rsidR="00E26450" w:rsidRPr="002909E9">
        <w:rPr>
          <w:rtl/>
        </w:rPr>
        <w:t>عليهما الصلاة والسلام حرام ومعصية ولا تقصر فيه الصلاة. وهذا لا نجده</w:t>
      </w:r>
      <w:r>
        <w:rPr>
          <w:rtl/>
        </w:rPr>
        <w:t>،</w:t>
      </w:r>
      <w:r w:rsidR="00E26450" w:rsidRPr="002909E9">
        <w:rPr>
          <w:rtl/>
        </w:rPr>
        <w:t xml:space="preserve"> بل الموجود غيره والندب إلى ذلك كما يأتي إن شاء الله تعالى وقد خاب من افترى</w:t>
      </w:r>
      <w:r>
        <w:rPr>
          <w:rFonts w:hint="cs"/>
          <w:rtl/>
        </w:rPr>
        <w:t>،</w:t>
      </w:r>
      <w:r w:rsidR="00E26450">
        <w:rPr>
          <w:rFonts w:hint="cs"/>
          <w:rtl/>
        </w:rPr>
        <w:t xml:space="preserve"> </w:t>
      </w:r>
      <w:r w:rsidR="00E26450" w:rsidRPr="002909E9">
        <w:rPr>
          <w:rtl/>
        </w:rPr>
        <w:t>ثم ما ذكره من انفراد الشيخ أبي محمد</w:t>
      </w:r>
      <w:r>
        <w:rPr>
          <w:rtl/>
        </w:rPr>
        <w:t>:</w:t>
      </w:r>
      <w:r w:rsidR="00E26450" w:rsidRPr="002909E9">
        <w:rPr>
          <w:rtl/>
        </w:rPr>
        <w:t xml:space="preserve"> بأن الحديث محمول على نفي الاستحباب</w:t>
      </w:r>
      <w:r>
        <w:rPr>
          <w:rtl/>
        </w:rPr>
        <w:t>:</w:t>
      </w:r>
      <w:r w:rsidR="00E26450" w:rsidRPr="002909E9">
        <w:rPr>
          <w:rtl/>
        </w:rPr>
        <w:t xml:space="preserve"> كذب وفجور وجهل فإنه لم ينفرد بذلك</w:t>
      </w:r>
      <w:r>
        <w:rPr>
          <w:rtl/>
        </w:rPr>
        <w:t>،</w:t>
      </w:r>
      <w:r w:rsidR="00E26450" w:rsidRPr="002909E9">
        <w:rPr>
          <w:rtl/>
        </w:rPr>
        <w:t xml:space="preserve"> بل ولا الحديث مساق لتحريم زيارة القبور وإنما هو لبيان فضيلة المساجد الثلاثة دون غيرها لأن المساجد </w:t>
      </w:r>
      <w:r w:rsidR="00E26450" w:rsidRPr="002909E9">
        <w:rPr>
          <w:spacing w:val="-20"/>
          <w:rtl/>
        </w:rPr>
        <w:t xml:space="preserve">الثلاثة مساجد الأنبياء عليهم الصلاة </w:t>
      </w:r>
      <w:r w:rsidR="00E26450" w:rsidRPr="002909E9">
        <w:rPr>
          <w:rtl/>
        </w:rPr>
        <w:t>والسلام</w:t>
      </w:r>
      <w:r w:rsidR="00E26450" w:rsidRPr="002909E9">
        <w:rPr>
          <w:vertAlign w:val="superscript"/>
          <w:rtl/>
        </w:rPr>
        <w:t xml:space="preserve"> </w:t>
      </w:r>
      <w:r w:rsidR="00E26450" w:rsidRPr="002909E9">
        <w:rPr>
          <w:rtl/>
        </w:rPr>
        <w:t>والعمل فيها يضاعف ما لا يضاعف في غيرها وليس لزيارة القبور تعلق بالحديث</w:t>
      </w:r>
      <w:r>
        <w:rPr>
          <w:rFonts w:hint="cs"/>
          <w:rtl/>
        </w:rPr>
        <w:t>،</w:t>
      </w:r>
      <w:r w:rsidR="00E26450">
        <w:rPr>
          <w:rFonts w:hint="cs"/>
          <w:rtl/>
        </w:rPr>
        <w:t xml:space="preserve"> </w:t>
      </w:r>
      <w:r w:rsidR="00E26450" w:rsidRPr="002909E9">
        <w:rPr>
          <w:rtl/>
        </w:rPr>
        <w:t xml:space="preserve">ولما تكلم الأئمة على هذا الحديث ومنهم الإمام العلامة أبو زكريا يحيي النووي </w:t>
      </w:r>
      <w:r w:rsidR="00E26450">
        <w:rPr>
          <w:rtl/>
        </w:rPr>
        <w:t>رضي الله عنه</w:t>
      </w:r>
      <w:r w:rsidR="00E26450" w:rsidRPr="002909E9">
        <w:rPr>
          <w:rtl/>
        </w:rPr>
        <w:t xml:space="preserve"> في شرح مسلم قال</w:t>
      </w:r>
      <w:r>
        <w:rPr>
          <w:rtl/>
        </w:rPr>
        <w:t>:</w:t>
      </w:r>
      <w:r w:rsidR="00E26450" w:rsidRPr="002909E9">
        <w:rPr>
          <w:rtl/>
        </w:rPr>
        <w:t xml:space="preserve"> </w:t>
      </w:r>
      <w:r>
        <w:rPr>
          <w:rtl/>
        </w:rPr>
        <w:t>(</w:t>
      </w:r>
      <w:r w:rsidR="00E26450" w:rsidRPr="002909E9">
        <w:rPr>
          <w:rtl/>
        </w:rPr>
        <w:t>في الحديث فضيلة المساجد الثلاثة وفضيلة شد الرحال إليها لأن معناه عند جمهور العلماء لا فضيلة في شدها إلى مسجد غيرها وقال الشيخ أبو محمد الجويني يحرم شدها إلى غيرها وهو غلط. ومر بيانه في باب سفر المرأة</w:t>
      </w:r>
      <w:r>
        <w:rPr>
          <w:rFonts w:hint="cs"/>
          <w:rtl/>
        </w:rPr>
        <w:t>)</w:t>
      </w:r>
      <w:r w:rsidR="00E26450">
        <w:rPr>
          <w:rFonts w:hint="cs"/>
          <w:rtl/>
        </w:rPr>
        <w:t xml:space="preserve"> </w:t>
      </w:r>
      <w:r>
        <w:rPr>
          <w:rFonts w:hint="cs"/>
          <w:color w:val="538135" w:themeColor="accent6" w:themeShade="BF"/>
          <w:sz w:val="24"/>
          <w:szCs w:val="24"/>
          <w:rtl/>
        </w:rPr>
        <w:t>[</w:t>
      </w:r>
      <w:r w:rsidR="00E26450" w:rsidRPr="003D13C4">
        <w:rPr>
          <w:color w:val="538135" w:themeColor="accent6" w:themeShade="BF"/>
          <w:sz w:val="24"/>
          <w:szCs w:val="24"/>
          <w:rtl/>
        </w:rPr>
        <w:t>قال المحقق</w:t>
      </w:r>
      <w:r>
        <w:rPr>
          <w:color w:val="538135" w:themeColor="accent6" w:themeShade="BF"/>
          <w:sz w:val="24"/>
          <w:szCs w:val="24"/>
          <w:rtl/>
        </w:rPr>
        <w:t>:</w:t>
      </w:r>
      <w:r w:rsidR="00E26450" w:rsidRPr="003D13C4">
        <w:rPr>
          <w:color w:val="538135" w:themeColor="accent6" w:themeShade="BF"/>
          <w:sz w:val="24"/>
          <w:szCs w:val="24"/>
          <w:rtl/>
        </w:rPr>
        <w:t xml:space="preserve"> كتاب الحج</w:t>
      </w:r>
      <w:r>
        <w:rPr>
          <w:rFonts w:hint="cs"/>
          <w:color w:val="538135" w:themeColor="accent6" w:themeShade="BF"/>
          <w:spacing w:val="-6"/>
          <w:sz w:val="24"/>
          <w:szCs w:val="24"/>
          <w:rtl/>
        </w:rPr>
        <w:t>]</w:t>
      </w:r>
      <w:r>
        <w:rPr>
          <w:rFonts w:hint="cs"/>
          <w:color w:val="538135" w:themeColor="accent6" w:themeShade="BF"/>
          <w:sz w:val="24"/>
          <w:szCs w:val="24"/>
          <w:rtl/>
        </w:rPr>
        <w:t>،</w:t>
      </w:r>
      <w:r w:rsidR="00E26450" w:rsidRPr="003D13C4">
        <w:rPr>
          <w:rFonts w:hint="cs"/>
          <w:color w:val="538135" w:themeColor="accent6" w:themeShade="BF"/>
          <w:sz w:val="24"/>
          <w:szCs w:val="24"/>
          <w:rtl/>
        </w:rPr>
        <w:t xml:space="preserve"> </w:t>
      </w:r>
      <w:r w:rsidR="00E26450" w:rsidRPr="002909E9">
        <w:rPr>
          <w:spacing w:val="-6"/>
          <w:rtl/>
        </w:rPr>
        <w:t>فصرح بأن</w:t>
      </w:r>
      <w:r>
        <w:rPr>
          <w:spacing w:val="-6"/>
          <w:rtl/>
        </w:rPr>
        <w:t xml:space="preserve"> </w:t>
      </w:r>
      <w:r w:rsidR="00E26450" w:rsidRPr="002909E9">
        <w:rPr>
          <w:spacing w:val="-6"/>
          <w:rtl/>
        </w:rPr>
        <w:t>جمهور العلماء إنما ذكروا ذلك في الفضيلة</w:t>
      </w:r>
      <w:r>
        <w:rPr>
          <w:rFonts w:hint="cs"/>
          <w:spacing w:val="-6"/>
          <w:rtl/>
        </w:rPr>
        <w:t>،</w:t>
      </w:r>
      <w:r w:rsidR="00E26450" w:rsidRPr="002909E9">
        <w:rPr>
          <w:spacing w:val="-6"/>
          <w:rtl/>
        </w:rPr>
        <w:t xml:space="preserve"> وصرح</w:t>
      </w:r>
      <w:r w:rsidR="00E26450" w:rsidRPr="002909E9">
        <w:rPr>
          <w:rtl/>
        </w:rPr>
        <w:t xml:space="preserve"> بأنه لا فضيلة في شد الرحال إلى مسجد غيرها ولم يتعرض للزيارة ألبته</w:t>
      </w:r>
      <w:r>
        <w:rPr>
          <w:rFonts w:hint="cs"/>
          <w:rtl/>
        </w:rPr>
        <w:t>،</w:t>
      </w:r>
      <w:r w:rsidR="00E26450">
        <w:rPr>
          <w:rFonts w:hint="cs"/>
          <w:rtl/>
        </w:rPr>
        <w:t xml:space="preserve"> </w:t>
      </w:r>
      <w:r>
        <w:rPr>
          <w:rtl/>
        </w:rPr>
        <w:t>(</w:t>
      </w:r>
      <w:r w:rsidR="00E26450" w:rsidRPr="002909E9">
        <w:rPr>
          <w:rtl/>
        </w:rPr>
        <w:t>قلت</w:t>
      </w:r>
      <w:r>
        <w:rPr>
          <w:rtl/>
        </w:rPr>
        <w:t>):</w:t>
      </w:r>
      <w:r w:rsidR="00E26450" w:rsidRPr="002909E9">
        <w:rPr>
          <w:rtl/>
        </w:rPr>
        <w:t xml:space="preserve"> وجزم الشيخ محيي الدين </w:t>
      </w:r>
      <w:r w:rsidR="00E26450">
        <w:rPr>
          <w:rtl/>
        </w:rPr>
        <w:t>رضي الله عنه</w:t>
      </w:r>
      <w:r w:rsidR="00E26450" w:rsidRPr="002909E9">
        <w:rPr>
          <w:rtl/>
        </w:rPr>
        <w:t xml:space="preserve"> بأن الشيخ أبا محمد جزم بالتحريم ممنوع</w:t>
      </w:r>
      <w:r>
        <w:rPr>
          <w:rtl/>
        </w:rPr>
        <w:t>،</w:t>
      </w:r>
      <w:r w:rsidR="00E26450" w:rsidRPr="002909E9">
        <w:rPr>
          <w:rtl/>
        </w:rPr>
        <w:t xml:space="preserve"> وإنما تردد في ذلك فقال ربما يحرم وربما يكره والله أعلم</w:t>
      </w:r>
      <w:r>
        <w:rPr>
          <w:rFonts w:hint="cs"/>
          <w:rtl/>
        </w:rPr>
        <w:t>،</w:t>
      </w:r>
      <w:r w:rsidR="00E26450">
        <w:rPr>
          <w:rFonts w:hint="cs"/>
          <w:rtl/>
        </w:rPr>
        <w:t xml:space="preserve"> </w:t>
      </w:r>
      <w:r w:rsidR="00E26450" w:rsidRPr="002909E9">
        <w:rPr>
          <w:rtl/>
        </w:rPr>
        <w:t>وقال ـ أعنى النووي ـ في شرح مسلم في باب سفر المرأة</w:t>
      </w:r>
      <w:r>
        <w:rPr>
          <w:rtl/>
        </w:rPr>
        <w:t>:</w:t>
      </w:r>
      <w:r w:rsidR="00E26450" w:rsidRPr="002909E9">
        <w:rPr>
          <w:rtl/>
        </w:rPr>
        <w:t xml:space="preserve"> (</w:t>
      </w:r>
      <w:r>
        <w:rPr>
          <w:rtl/>
        </w:rPr>
        <w:t>(</w:t>
      </w:r>
      <w:r w:rsidR="00E26450" w:rsidRPr="002909E9">
        <w:rPr>
          <w:rtl/>
        </w:rPr>
        <w:t>واختلف في شد الرحال وإعمال المطي إلى غيرها كالذهاب إلى قبور الصالحين والمواضع الفاضلة ونحو ذلك</w:t>
      </w:r>
      <w:r>
        <w:rPr>
          <w:rtl/>
        </w:rPr>
        <w:t>:</w:t>
      </w:r>
      <w:r w:rsidR="00E26450" w:rsidRPr="002909E9">
        <w:rPr>
          <w:rtl/>
        </w:rPr>
        <w:t xml:space="preserve"> فقال الشيخ أبو محمد الجويني يحرم وهذا الذي أشار إليه عياض مختاراً له والصحيح عند أصحابنا واختاره الإمام والمحققون لا يحرم ولا يكره والمراد أن الفضيلة التامة إنما هي في شد الرحال إلى الثلاثة خاصة</w:t>
      </w:r>
      <w:r>
        <w:rPr>
          <w:rtl/>
        </w:rPr>
        <w:t>)</w:t>
      </w:r>
      <w:r w:rsidR="00E26450" w:rsidRPr="002909E9">
        <w:rPr>
          <w:rtl/>
        </w:rPr>
        <w:t>) انتهى</w:t>
      </w:r>
      <w:r>
        <w:rPr>
          <w:rFonts w:hint="cs"/>
          <w:rtl/>
        </w:rPr>
        <w:t>،</w:t>
      </w:r>
      <w:r w:rsidR="00E26450">
        <w:rPr>
          <w:rFonts w:hint="cs"/>
          <w:rtl/>
        </w:rPr>
        <w:t xml:space="preserve"> </w:t>
      </w:r>
      <w:r w:rsidR="00E26450" w:rsidRPr="002909E9">
        <w:rPr>
          <w:rtl/>
        </w:rPr>
        <w:t>فذكر أولاً أن جمهور العلماء إنما ذكروا ذلك في الفضيلة وذكر ثانياً أنه قول المحققين وأنه لا يحرم ولا يُكره وأن المراد أن الفضيلة التامة إنما هي في شد الرحال إلى الثلاث المساجد</w:t>
      </w:r>
      <w:r w:rsidR="00E26450">
        <w:rPr>
          <w:rFonts w:hint="cs"/>
          <w:rtl/>
        </w:rPr>
        <w:t xml:space="preserve"> </w:t>
      </w:r>
      <w:r w:rsidR="00E26450" w:rsidRPr="002909E9">
        <w:rPr>
          <w:rtl/>
        </w:rPr>
        <w:t>خاصة</w:t>
      </w:r>
      <w:r>
        <w:rPr>
          <w:rtl/>
        </w:rPr>
        <w:t>،</w:t>
      </w:r>
      <w:r w:rsidR="00E26450" w:rsidRPr="002909E9">
        <w:rPr>
          <w:rtl/>
        </w:rPr>
        <w:t xml:space="preserve"> ولم يصرح بقبور الأنبياء</w:t>
      </w:r>
      <w:r>
        <w:rPr>
          <w:rFonts w:hint="cs"/>
          <w:rtl/>
        </w:rPr>
        <w:t>،</w:t>
      </w:r>
      <w:r w:rsidR="00E26450">
        <w:rPr>
          <w:rFonts w:hint="cs"/>
          <w:rtl/>
        </w:rPr>
        <w:t xml:space="preserve"> </w:t>
      </w:r>
      <w:r w:rsidR="00E26450" w:rsidRPr="002909E9">
        <w:rPr>
          <w:rtl/>
        </w:rPr>
        <w:t>وقوله وأن الفضيلة التامة إنما هي في شد الرحال إلى المساجد الثلاثة يفيد أن شد الرحال إلى غير الثلاثة فيه فضيلة إلا أنها غير تامة</w:t>
      </w:r>
      <w:r>
        <w:rPr>
          <w:rFonts w:hint="cs"/>
          <w:rtl/>
        </w:rPr>
        <w:t>،</w:t>
      </w:r>
      <w:r w:rsidR="00E26450">
        <w:rPr>
          <w:rFonts w:hint="cs"/>
          <w:rtl/>
        </w:rPr>
        <w:t xml:space="preserve"> </w:t>
      </w:r>
      <w:r w:rsidR="00E26450" w:rsidRPr="002909E9">
        <w:rPr>
          <w:rtl/>
        </w:rPr>
        <w:t xml:space="preserve">وإذا علمت ذلك وما قرره هذا العبد الصالح وما نقله استفدت منه أنه لا </w:t>
      </w:r>
      <w:r w:rsidR="00E26450" w:rsidRPr="002909E9">
        <w:rPr>
          <w:spacing w:val="-6"/>
          <w:rtl/>
        </w:rPr>
        <w:t>يجوز تقليد هذا الزائغ في نقله ولا يرجع إليه في تقريره لسوء فهمه وتدليسه</w:t>
      </w:r>
      <w:r w:rsidR="00E26450" w:rsidRPr="002909E9">
        <w:rPr>
          <w:rtl/>
        </w:rPr>
        <w:t xml:space="preserve"> وسيأتي إن شاء الله تعالى ما يقطع بصحة ما قلته بلا شك ولا تردد</w:t>
      </w:r>
      <w:r>
        <w:rPr>
          <w:rFonts w:hint="cs"/>
          <w:rtl/>
        </w:rPr>
        <w:t>،</w:t>
      </w:r>
      <w:r w:rsidR="00E26450">
        <w:rPr>
          <w:rFonts w:hint="cs"/>
          <w:rtl/>
        </w:rPr>
        <w:t xml:space="preserve"> </w:t>
      </w:r>
      <w:r w:rsidR="00E26450" w:rsidRPr="002909E9">
        <w:rPr>
          <w:rtl/>
        </w:rPr>
        <w:t>وأزيدك على ما ذكره النووي ما يؤكد ما قلته</w:t>
      </w:r>
      <w:r>
        <w:rPr>
          <w:rtl/>
        </w:rPr>
        <w:t>:</w:t>
      </w:r>
      <w:r w:rsidR="00E26450" w:rsidRPr="002909E9">
        <w:rPr>
          <w:rtl/>
        </w:rPr>
        <w:t xml:space="preserve"> قال ابن قدامة الحنبلي في كتابه المغني</w:t>
      </w:r>
      <w:r>
        <w:rPr>
          <w:rtl/>
        </w:rPr>
        <w:t>:</w:t>
      </w:r>
      <w:r w:rsidR="00E26450" w:rsidRPr="002909E9">
        <w:rPr>
          <w:rtl/>
        </w:rPr>
        <w:t xml:space="preserve"> (فصل)</w:t>
      </w:r>
      <w:r>
        <w:rPr>
          <w:rtl/>
        </w:rPr>
        <w:t>:</w:t>
      </w:r>
      <w:r w:rsidR="00E26450">
        <w:rPr>
          <w:rFonts w:hint="cs"/>
          <w:rtl/>
        </w:rPr>
        <w:t xml:space="preserve"> </w:t>
      </w:r>
      <w:r w:rsidR="00E26450" w:rsidRPr="002909E9">
        <w:rPr>
          <w:rtl/>
        </w:rPr>
        <w:t xml:space="preserve">فإن سافر لزيارة القبور والمشاهد قال ابن عقيل لا يباح له الترخص لأنه منهي عن السفر إليها قال النبي </w:t>
      </w:r>
      <w:r w:rsidR="00E26450">
        <w:rPr>
          <w:rtl/>
        </w:rPr>
        <w:t>صلى الله عليه وسلم</w:t>
      </w:r>
      <w:r>
        <w:rPr>
          <w:rtl/>
        </w:rPr>
        <w:t>:</w:t>
      </w:r>
      <w:r w:rsidR="00E26450" w:rsidRPr="002909E9">
        <w:rPr>
          <w:rtl/>
        </w:rPr>
        <w:t xml:space="preserve"> لا تشد الرحال إلا إلى ثلاثة مساجد</w:t>
      </w:r>
      <w:r>
        <w:rPr>
          <w:rtl/>
        </w:rPr>
        <w:t>،</w:t>
      </w:r>
      <w:r w:rsidR="00E26450" w:rsidRPr="002909E9">
        <w:rPr>
          <w:rtl/>
        </w:rPr>
        <w:t xml:space="preserve"> والصحيح إباحته وجواز القصر فيه لأن النبي </w:t>
      </w:r>
      <w:r w:rsidR="00E26450">
        <w:rPr>
          <w:rtl/>
        </w:rPr>
        <w:t>صلى الله عليه وسلم</w:t>
      </w:r>
      <w:r w:rsidR="00E26450" w:rsidRPr="002909E9">
        <w:rPr>
          <w:rtl/>
        </w:rPr>
        <w:t xml:space="preserve"> كان يأتي قباء ماشياً وراكباً</w:t>
      </w:r>
      <w:r>
        <w:rPr>
          <w:rtl/>
        </w:rPr>
        <w:t>،</w:t>
      </w:r>
      <w:r w:rsidR="00E26450" w:rsidRPr="002909E9">
        <w:rPr>
          <w:rtl/>
        </w:rPr>
        <w:t xml:space="preserve"> وكان يزور القبور</w:t>
      </w:r>
      <w:r w:rsidR="00E26450">
        <w:rPr>
          <w:rFonts w:hint="cs"/>
          <w:rtl/>
        </w:rPr>
        <w:t xml:space="preserve">، </w:t>
      </w:r>
      <w:r w:rsidR="00E26450" w:rsidRPr="002909E9">
        <w:rPr>
          <w:rtl/>
        </w:rPr>
        <w:t>وقال</w:t>
      </w:r>
      <w:r>
        <w:rPr>
          <w:rtl/>
        </w:rPr>
        <w:t>:</w:t>
      </w:r>
      <w:r w:rsidR="00E26450" w:rsidRPr="002909E9">
        <w:rPr>
          <w:rtl/>
        </w:rPr>
        <w:t xml:space="preserve"> </w:t>
      </w:r>
      <w:r>
        <w:rPr>
          <w:rtl/>
        </w:rPr>
        <w:t>(</w:t>
      </w:r>
      <w:r w:rsidR="00E26450" w:rsidRPr="002909E9">
        <w:rPr>
          <w:rtl/>
        </w:rPr>
        <w:t>زوروها تذكركم الآخرة</w:t>
      </w:r>
      <w:r>
        <w:rPr>
          <w:rFonts w:hint="cs"/>
          <w:rtl/>
        </w:rPr>
        <w:t>)</w:t>
      </w:r>
      <w:r w:rsidR="00E26450" w:rsidRPr="002909E9">
        <w:rPr>
          <w:vertAlign w:val="superscript"/>
          <w:rtl/>
        </w:rPr>
        <w:t xml:space="preserve"> </w:t>
      </w:r>
      <w:r>
        <w:rPr>
          <w:rFonts w:hint="cs"/>
          <w:color w:val="538135" w:themeColor="accent6" w:themeShade="BF"/>
          <w:sz w:val="24"/>
          <w:szCs w:val="24"/>
          <w:rtl/>
        </w:rPr>
        <w:t>[</w:t>
      </w:r>
      <w:r w:rsidR="00E26450" w:rsidRPr="00185DD1">
        <w:rPr>
          <w:color w:val="538135" w:themeColor="accent6" w:themeShade="BF"/>
          <w:sz w:val="24"/>
          <w:szCs w:val="24"/>
          <w:rtl/>
        </w:rPr>
        <w:t>قال المحقق</w:t>
      </w:r>
      <w:r>
        <w:rPr>
          <w:color w:val="538135" w:themeColor="accent6" w:themeShade="BF"/>
          <w:sz w:val="24"/>
          <w:szCs w:val="24"/>
          <w:rtl/>
        </w:rPr>
        <w:t>:</w:t>
      </w:r>
      <w:r w:rsidR="00E26450" w:rsidRPr="00185DD1">
        <w:rPr>
          <w:color w:val="538135" w:themeColor="accent6" w:themeShade="BF"/>
          <w:sz w:val="24"/>
          <w:szCs w:val="24"/>
          <w:rtl/>
        </w:rPr>
        <w:t xml:space="preserve"> حديث صحيح أخرجه الستة ما عدا البخاري، بألفاظ متقاربة كلهم في كتاب الجنائز ولفظ الترمذي</w:t>
      </w:r>
      <w:r>
        <w:rPr>
          <w:color w:val="538135" w:themeColor="accent6" w:themeShade="BF"/>
          <w:sz w:val="24"/>
          <w:szCs w:val="24"/>
          <w:rtl/>
        </w:rPr>
        <w:t xml:space="preserve"> </w:t>
      </w:r>
      <w:r w:rsidR="00E26450" w:rsidRPr="00185DD1">
        <w:rPr>
          <w:color w:val="538135" w:themeColor="accent6" w:themeShade="BF"/>
          <w:sz w:val="24"/>
          <w:szCs w:val="24"/>
          <w:rtl/>
        </w:rPr>
        <w:t>" فزوروها فإنها تذكركم الآخرة "</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وأما قوله</w:t>
      </w:r>
      <w:r>
        <w:rPr>
          <w:rtl/>
        </w:rPr>
        <w:t>:</w:t>
      </w:r>
      <w:r w:rsidR="00E26450" w:rsidRPr="002909E9">
        <w:rPr>
          <w:rtl/>
        </w:rPr>
        <w:t xml:space="preserve"> لا تشد الرحال إلا إلى ثلاثة مساجد فيحمل على نفي الفضيلة لا على التحريم</w:t>
      </w:r>
      <w:r>
        <w:rPr>
          <w:rtl/>
        </w:rPr>
        <w:t>،</w:t>
      </w:r>
      <w:r w:rsidR="00E26450" w:rsidRPr="002909E9">
        <w:rPr>
          <w:rtl/>
        </w:rPr>
        <w:t xml:space="preserve"> وليست الفضيلة شرطاً في إباحة القصر ولا يضر انتفاؤها. انتهي</w:t>
      </w:r>
      <w:r>
        <w:rPr>
          <w:rFonts w:hint="cs"/>
          <w:rtl/>
        </w:rPr>
        <w:t>،</w:t>
      </w:r>
      <w:r w:rsidR="00E26450">
        <w:rPr>
          <w:rFonts w:hint="cs"/>
          <w:rtl/>
        </w:rPr>
        <w:t xml:space="preserve"> </w:t>
      </w:r>
      <w:r w:rsidR="00E26450" w:rsidRPr="002909E9">
        <w:rPr>
          <w:rtl/>
        </w:rPr>
        <w:t>وفيه من الفوائد أنه صرح بأن الصحيح أن ذلك في نفي الفضيلة وأن المنع إنما نسبه إلى ابن عقيل فقط. فأين قول ابن تيمية</w:t>
      </w:r>
      <w:r>
        <w:rPr>
          <w:rtl/>
        </w:rPr>
        <w:t>:</w:t>
      </w:r>
      <w:r w:rsidR="00E26450" w:rsidRPr="002909E9">
        <w:rPr>
          <w:rtl/>
        </w:rPr>
        <w:t xml:space="preserve"> (</w:t>
      </w:r>
      <w:r>
        <w:rPr>
          <w:rtl/>
        </w:rPr>
        <w:t>(</w:t>
      </w:r>
      <w:r w:rsidR="00E26450" w:rsidRPr="002909E9">
        <w:rPr>
          <w:rtl/>
        </w:rPr>
        <w:t>وطوائف كثيرون من العلماء المتقدمين</w:t>
      </w:r>
      <w:r>
        <w:rPr>
          <w:rtl/>
        </w:rPr>
        <w:t>)</w:t>
      </w:r>
      <w:r w:rsidR="00E26450" w:rsidRPr="002909E9">
        <w:rPr>
          <w:rtl/>
        </w:rPr>
        <w:t>)</w:t>
      </w:r>
      <w:r>
        <w:rPr>
          <w:rtl/>
        </w:rPr>
        <w:t xml:space="preserve"> </w:t>
      </w:r>
      <w:r w:rsidR="00E26450" w:rsidRPr="002909E9">
        <w:rPr>
          <w:rtl/>
        </w:rPr>
        <w:t>وابن قدامة واسع الباع في الاطلاع فكيف يقتصر على ابن عقيل وحده ويترك طوائف كثيرة من العلماء المتقدمين وهذه كتب الحنابلة وغيرها مشهورة فأين النقل فيها عن المتقدمين</w:t>
      </w:r>
      <w:r>
        <w:rPr>
          <w:rtl/>
        </w:rPr>
        <w:t>؟</w:t>
      </w:r>
      <w:r w:rsidR="00E26450">
        <w:rPr>
          <w:rFonts w:hint="cs"/>
          <w:rtl/>
        </w:rPr>
        <w:t xml:space="preserve"> </w:t>
      </w:r>
      <w:r w:rsidR="00E26450" w:rsidRPr="002909E9">
        <w:rPr>
          <w:rtl/>
        </w:rPr>
        <w:t>وهذا مما يعرفك أن ابن تيمية يكذب في الإعزاء ومن تتبع ذلك وجده صحيحاً</w:t>
      </w:r>
      <w:r>
        <w:rPr>
          <w:rFonts w:hint="cs"/>
          <w:rtl/>
        </w:rPr>
        <w:t>،</w:t>
      </w:r>
      <w:r w:rsidR="00E26450">
        <w:rPr>
          <w:rFonts w:hint="cs"/>
          <w:rtl/>
        </w:rPr>
        <w:t xml:space="preserve"> </w:t>
      </w:r>
      <w:r>
        <w:rPr>
          <w:rFonts w:hint="cs"/>
          <w:color w:val="538135" w:themeColor="accent6" w:themeShade="BF"/>
          <w:sz w:val="24"/>
          <w:szCs w:val="24"/>
          <w:rtl/>
        </w:rPr>
        <w:t>[</w:t>
      </w:r>
      <w:r w:rsidR="00E26450" w:rsidRPr="00185DD1">
        <w:rPr>
          <w:color w:val="538135" w:themeColor="accent6" w:themeShade="BF"/>
          <w:sz w:val="24"/>
          <w:szCs w:val="24"/>
          <w:rtl/>
        </w:rPr>
        <w:t>قال المحقق</w:t>
      </w:r>
      <w:r>
        <w:rPr>
          <w:color w:val="538135" w:themeColor="accent6" w:themeShade="BF"/>
          <w:sz w:val="24"/>
          <w:szCs w:val="24"/>
          <w:rtl/>
        </w:rPr>
        <w:t>:</w:t>
      </w:r>
      <w:r w:rsidR="00E26450" w:rsidRPr="00185DD1">
        <w:rPr>
          <w:color w:val="538135" w:themeColor="accent6" w:themeShade="BF"/>
          <w:sz w:val="24"/>
          <w:szCs w:val="24"/>
          <w:rtl/>
        </w:rPr>
        <w:t xml:space="preserve"> وقد ذكر الإمام السبكي رضي الله عنه نموذجين لكذبه بالإضافة إلى تزويره لحديث عائشة رضي الله عنها في الفصل الأول من (الدرة المضية) والمنقول في ختام (الفتاوى السهمية) الملحقة بهذا الكتاب انظر ص 628، 629</w:t>
      </w:r>
      <w:r>
        <w:rPr>
          <w:rFonts w:hint="cs"/>
          <w:color w:val="538135" w:themeColor="accent6" w:themeShade="BF"/>
          <w:sz w:val="24"/>
          <w:szCs w:val="24"/>
          <w:rtl/>
        </w:rPr>
        <w:t>]،</w:t>
      </w:r>
      <w:r>
        <w:rPr>
          <w:rFonts w:hint="cs"/>
          <w:color w:val="538135" w:themeColor="accent6" w:themeShade="BF"/>
          <w:rtl/>
        </w:rPr>
        <w:t xml:space="preserve"> </w:t>
      </w:r>
      <w:r w:rsidR="00E26450" w:rsidRPr="002909E9">
        <w:rPr>
          <w:rtl/>
        </w:rPr>
        <w:t>وينقل في بعض الأحيان الإجماع على شيء وهو كذب محقق وإذا نقل كلام الغير لم ينقـــله على وجهه وإن نقله على وجهــه دس فيه ما ليس من كلام ذلك المنقول</w:t>
      </w:r>
      <w:r w:rsidR="00E26450">
        <w:rPr>
          <w:rFonts w:hint="cs"/>
          <w:rtl/>
        </w:rPr>
        <w:t xml:space="preserve"> </w:t>
      </w:r>
      <w:r w:rsidR="00E26450" w:rsidRPr="002909E9">
        <w:rPr>
          <w:rtl/>
        </w:rPr>
        <w:t>فاعلم ذلك وتن</w:t>
      </w:r>
      <w:r w:rsidR="00E26450">
        <w:rPr>
          <w:rtl/>
        </w:rPr>
        <w:t>به له واحذر تقليده تهلك كما هلك</w:t>
      </w:r>
      <w:r>
        <w:rPr>
          <w:rFonts w:hint="cs"/>
          <w:rtl/>
        </w:rPr>
        <w:t>،</w:t>
      </w:r>
      <w:r w:rsidR="00E26450">
        <w:rPr>
          <w:rFonts w:hint="cs"/>
          <w:rtl/>
        </w:rPr>
        <w:t xml:space="preserve"> </w:t>
      </w:r>
      <w:r>
        <w:rPr>
          <w:rFonts w:hint="cs"/>
          <w:color w:val="538135" w:themeColor="accent6" w:themeShade="BF"/>
          <w:sz w:val="24"/>
          <w:szCs w:val="24"/>
          <w:rtl/>
        </w:rPr>
        <w:t>[</w:t>
      </w:r>
      <w:r w:rsidR="00E26450" w:rsidRPr="00185DD1">
        <w:rPr>
          <w:color w:val="538135" w:themeColor="accent6" w:themeShade="BF"/>
          <w:sz w:val="24"/>
          <w:szCs w:val="24"/>
          <w:rtl/>
        </w:rPr>
        <w:t>قال المحقق</w:t>
      </w:r>
      <w:r>
        <w:rPr>
          <w:color w:val="538135" w:themeColor="accent6" w:themeShade="BF"/>
          <w:sz w:val="24"/>
          <w:szCs w:val="24"/>
          <w:rtl/>
        </w:rPr>
        <w:t>:</w:t>
      </w:r>
      <w:r w:rsidR="00E26450" w:rsidRPr="00185DD1">
        <w:rPr>
          <w:color w:val="538135" w:themeColor="accent6" w:themeShade="BF"/>
          <w:sz w:val="24"/>
          <w:szCs w:val="24"/>
          <w:rtl/>
        </w:rPr>
        <w:t xml:space="preserve"> أو حذف من الكلام ما يدل على عكس مراده، كما فعل في حديث عائشة</w:t>
      </w:r>
      <w:r>
        <w:rPr>
          <w:color w:val="538135" w:themeColor="accent6" w:themeShade="BF"/>
          <w:sz w:val="24"/>
          <w:szCs w:val="24"/>
          <w:rtl/>
        </w:rPr>
        <w:t>:</w:t>
      </w:r>
      <w:r w:rsidR="00E26450" w:rsidRPr="00185DD1">
        <w:rPr>
          <w:color w:val="538135" w:themeColor="accent6" w:themeShade="BF"/>
          <w:sz w:val="24"/>
          <w:szCs w:val="24"/>
          <w:rtl/>
        </w:rPr>
        <w:t xml:space="preserve"> (كل يمين </w:t>
      </w:r>
      <w:r w:rsidR="00E26450" w:rsidRPr="00185DD1">
        <w:rPr>
          <w:color w:val="538135" w:themeColor="accent6" w:themeShade="BF"/>
          <w:sz w:val="24"/>
          <w:szCs w:val="24"/>
        </w:rPr>
        <w:t>…</w:t>
      </w:r>
      <w:r w:rsidR="00E26450" w:rsidRPr="00185DD1">
        <w:rPr>
          <w:color w:val="538135" w:themeColor="accent6" w:themeShade="BF"/>
          <w:sz w:val="24"/>
          <w:szCs w:val="24"/>
          <w:rtl/>
        </w:rPr>
        <w:t xml:space="preserve">) الحديث وهذا من أقوى الأدلة التي تثبت </w:t>
      </w:r>
      <w:r w:rsidR="00E26450" w:rsidRPr="00185DD1">
        <w:rPr>
          <w:bCs/>
          <w:color w:val="538135" w:themeColor="accent6" w:themeShade="BF"/>
          <w:sz w:val="24"/>
          <w:szCs w:val="24"/>
          <w:rtl/>
        </w:rPr>
        <w:t>تلاعبه بالدين</w:t>
      </w:r>
      <w:r w:rsidR="00E26450" w:rsidRPr="00185DD1">
        <w:rPr>
          <w:color w:val="538135" w:themeColor="accent6" w:themeShade="BF"/>
          <w:sz w:val="24"/>
          <w:szCs w:val="24"/>
          <w:rtl/>
        </w:rPr>
        <w:t xml:space="preserve"> انظر تعليقنا تحت عنوان (خداعه وتلاعبه بالدين) وكذا كلام الإمام السبكي المشار إليه في التعليق السابق</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وقول ابن عقيل لا يباح الترخص له لزيارة القبور لأنه منهي عن السفر إليها</w:t>
      </w:r>
      <w:r>
        <w:rPr>
          <w:rtl/>
        </w:rPr>
        <w:t>،</w:t>
      </w:r>
      <w:r w:rsidR="00E26450" w:rsidRPr="002909E9">
        <w:rPr>
          <w:rtl/>
        </w:rPr>
        <w:t xml:space="preserve"> لم يصرح بقبور الأنبياء ولا بقبر النبي </w:t>
      </w:r>
      <w:r w:rsidR="00E26450">
        <w:rPr>
          <w:rtl/>
        </w:rPr>
        <w:t>صلى الله عليه وسلم</w:t>
      </w:r>
      <w:r w:rsidR="00E26450" w:rsidRPr="002909E9">
        <w:rPr>
          <w:rtl/>
        </w:rPr>
        <w:t xml:space="preserve"> ولم يعلم مراده وعلى تقدير إرادته ذلك فهو مخطيء وضعيف الإدراك في الاستدلال ألا تراه اعتمد على الحديث</w:t>
      </w:r>
      <w:r>
        <w:rPr>
          <w:rtl/>
        </w:rPr>
        <w:t>،</w:t>
      </w:r>
      <w:r w:rsidR="00E26450" w:rsidRPr="002909E9">
        <w:rPr>
          <w:rtl/>
        </w:rPr>
        <w:t xml:space="preserve"> وما ابن عقيل</w:t>
      </w:r>
      <w:r>
        <w:rPr>
          <w:rtl/>
        </w:rPr>
        <w:t>؟</w:t>
      </w:r>
      <w:r w:rsidR="00E26450" w:rsidRPr="002909E9">
        <w:rPr>
          <w:rtl/>
        </w:rPr>
        <w:t xml:space="preserve"> </w:t>
      </w:r>
      <w:r>
        <w:rPr>
          <w:rFonts w:hint="cs"/>
          <w:color w:val="538135" w:themeColor="accent6" w:themeShade="BF"/>
          <w:sz w:val="24"/>
          <w:szCs w:val="24"/>
          <w:rtl/>
        </w:rPr>
        <w:t>[</w:t>
      </w:r>
      <w:r w:rsidR="00E26450" w:rsidRPr="00185DD1">
        <w:rPr>
          <w:color w:val="538135" w:themeColor="accent6" w:themeShade="BF"/>
          <w:sz w:val="24"/>
          <w:szCs w:val="24"/>
          <w:rtl/>
        </w:rPr>
        <w:t>قال المحقق</w:t>
      </w:r>
      <w:r>
        <w:rPr>
          <w:color w:val="538135" w:themeColor="accent6" w:themeShade="BF"/>
          <w:sz w:val="24"/>
          <w:szCs w:val="24"/>
          <w:rtl/>
        </w:rPr>
        <w:t>:</w:t>
      </w:r>
      <w:r w:rsidR="00E26450" w:rsidRPr="00185DD1">
        <w:rPr>
          <w:color w:val="538135" w:themeColor="accent6" w:themeShade="BF"/>
          <w:sz w:val="24"/>
          <w:szCs w:val="24"/>
          <w:rtl/>
        </w:rPr>
        <w:t xml:space="preserve"> يشير إلى أن ابن عقيل ليس من كبار فقهاء الحنابلة حتى يعتد بقوله ذلك وفي إشارته إلى الحديث ينبه على ضعف قدرته على الاستنباط من النصوص وليس ضعف سند الحديث</w:t>
      </w:r>
      <w:r>
        <w:rPr>
          <w:rFonts w:hint="cs"/>
          <w:color w:val="538135" w:themeColor="accent6" w:themeShade="BF"/>
          <w:sz w:val="24"/>
          <w:szCs w:val="24"/>
          <w:rtl/>
        </w:rPr>
        <w:t>]</w:t>
      </w:r>
      <w:r>
        <w:rPr>
          <w:rFonts w:hint="cs"/>
          <w:rtl/>
        </w:rPr>
        <w:t>،</w:t>
      </w:r>
      <w:r w:rsidR="00E26450" w:rsidRPr="002909E9">
        <w:rPr>
          <w:rtl/>
        </w:rPr>
        <w:t xml:space="preserve"> وسيأتي إن شاء الله تعالى أن الحديث لا دليل فيه إلا عند عوام الفقهاء وأن من تمسك به فقد تمسك بما لا يفيد</w:t>
      </w:r>
      <w:r w:rsidR="00E26450">
        <w:rPr>
          <w:rFonts w:hint="cs"/>
          <w:rtl/>
        </w:rPr>
        <w:t>،</w:t>
      </w:r>
    </w:p>
    <w:p w14:paraId="653AFBBA" w14:textId="0B472476" w:rsidR="00E26450" w:rsidRDefault="00C905BE" w:rsidP="00C905BE">
      <w:pPr>
        <w:spacing w:after="240"/>
        <w:rPr>
          <w:rtl/>
        </w:rPr>
      </w:pPr>
      <w:r>
        <w:rPr>
          <w:bCs/>
          <w:rtl/>
        </w:rPr>
        <w:t>[</w:t>
      </w:r>
      <w:r w:rsidR="00E26450" w:rsidRPr="002909E9">
        <w:rPr>
          <w:bCs/>
          <w:rtl/>
        </w:rPr>
        <w:t>هـ- تحقيق ألفاظ ومعاني حديث (لا تشد الرحال ..)</w:t>
      </w:r>
      <w:r>
        <w:rPr>
          <w:bCs/>
          <w:rtl/>
        </w:rPr>
        <w:t>]</w:t>
      </w:r>
      <w:r>
        <w:rPr>
          <w:rFonts w:hint="cs"/>
          <w:bCs/>
          <w:rtl/>
        </w:rPr>
        <w:t>:</w:t>
      </w:r>
      <w:r w:rsidR="00E26450">
        <w:rPr>
          <w:rFonts w:hint="cs"/>
          <w:bCs/>
          <w:rtl/>
        </w:rPr>
        <w:t xml:space="preserve"> </w:t>
      </w:r>
      <w:r w:rsidR="00E26450" w:rsidRPr="002909E9">
        <w:rPr>
          <w:rtl/>
        </w:rPr>
        <w:t>ولابد من ذكر ألفاظ الحديث لتت</w:t>
      </w:r>
      <w:r w:rsidR="00E26450">
        <w:rPr>
          <w:rtl/>
        </w:rPr>
        <w:t>م الفائدة وقد ورد بألفاظ مختلفة</w:t>
      </w:r>
      <w:r>
        <w:rPr>
          <w:rFonts w:hint="cs"/>
          <w:rtl/>
        </w:rPr>
        <w:t>،</w:t>
      </w:r>
      <w:r w:rsidR="00E26450">
        <w:rPr>
          <w:rFonts w:hint="cs"/>
          <w:rtl/>
        </w:rPr>
        <w:t xml:space="preserve"> </w:t>
      </w:r>
      <w:r w:rsidR="00E26450" w:rsidRPr="002909E9">
        <w:rPr>
          <w:rtl/>
        </w:rPr>
        <w:t>أشهرها</w:t>
      </w:r>
      <w:r>
        <w:rPr>
          <w:rtl/>
        </w:rPr>
        <w:t>:</w:t>
      </w:r>
      <w:r w:rsidR="00E26450" w:rsidRPr="002909E9">
        <w:rPr>
          <w:rtl/>
        </w:rPr>
        <w:t xml:space="preserve"> (لا تشد الرحال إلا إلى ثلاثة مساجد مسجدي هذا ومسجد الحرام ومسجد الأقصى)</w:t>
      </w:r>
      <w:r>
        <w:rPr>
          <w:rFonts w:hint="cs"/>
          <w:rtl/>
        </w:rPr>
        <w:t>،</w:t>
      </w:r>
      <w:r w:rsidR="00E26450">
        <w:rPr>
          <w:rFonts w:hint="cs"/>
          <w:rtl/>
        </w:rPr>
        <w:t xml:space="preserve"> </w:t>
      </w:r>
      <w:r w:rsidR="00E26450" w:rsidRPr="002909E9">
        <w:rPr>
          <w:rtl/>
        </w:rPr>
        <w:t>واللفظ الثاني</w:t>
      </w:r>
      <w:r>
        <w:rPr>
          <w:rtl/>
        </w:rPr>
        <w:t>:</w:t>
      </w:r>
      <w:r w:rsidR="00E26450" w:rsidRPr="002909E9">
        <w:rPr>
          <w:rtl/>
        </w:rPr>
        <w:t xml:space="preserve"> (تشد الرحال إلى ثلاثة مساجد). من غير لفظ الحصر</w:t>
      </w:r>
      <w:r>
        <w:rPr>
          <w:rFonts w:hint="cs"/>
          <w:rtl/>
        </w:rPr>
        <w:t>،</w:t>
      </w:r>
      <w:r w:rsidR="00E26450">
        <w:rPr>
          <w:rFonts w:hint="cs"/>
          <w:rtl/>
        </w:rPr>
        <w:t xml:space="preserve"> و</w:t>
      </w:r>
      <w:r w:rsidR="00E26450" w:rsidRPr="002909E9">
        <w:rPr>
          <w:rtl/>
        </w:rPr>
        <w:t>اللفظ الثالث</w:t>
      </w:r>
      <w:r>
        <w:rPr>
          <w:rtl/>
        </w:rPr>
        <w:t>:</w:t>
      </w:r>
      <w:r w:rsidR="00E26450" w:rsidRPr="002909E9">
        <w:rPr>
          <w:rtl/>
        </w:rPr>
        <w:t xml:space="preserve"> (إنما يسافر إلى ثلاثة مساجد مسجد الكعبة ومسجدي ومسجد إيلياء. وإيلياء بيت المقدس)</w:t>
      </w:r>
      <w:r>
        <w:rPr>
          <w:rFonts w:hint="cs"/>
          <w:rtl/>
        </w:rPr>
        <w:t>،</w:t>
      </w:r>
      <w:r w:rsidR="00E26450">
        <w:rPr>
          <w:rFonts w:hint="cs"/>
          <w:rtl/>
        </w:rPr>
        <w:t xml:space="preserve"> </w:t>
      </w:r>
      <w:r w:rsidR="00E26450" w:rsidRPr="002909E9">
        <w:rPr>
          <w:rtl/>
        </w:rPr>
        <w:t xml:space="preserve">وهذه الروايات ذكرها مسلم في فضل المدينة من حديث أبي هريرة </w:t>
      </w:r>
      <w:r w:rsidR="00E26450">
        <w:rPr>
          <w:rtl/>
        </w:rPr>
        <w:t>رضي الله عنه</w:t>
      </w:r>
      <w:r w:rsidR="00E26450" w:rsidRPr="002909E9">
        <w:rPr>
          <w:rtl/>
        </w:rPr>
        <w:t xml:space="preserve"> وذكر قبل ذلك في سفر المرأة من حديث أبي سعيد الخدري </w:t>
      </w:r>
      <w:r w:rsidR="00E26450">
        <w:rPr>
          <w:rtl/>
        </w:rPr>
        <w:t>رضي الله عنه</w:t>
      </w:r>
      <w:r>
        <w:rPr>
          <w:rtl/>
        </w:rPr>
        <w:t>:</w:t>
      </w:r>
      <w:r w:rsidR="00E26450" w:rsidRPr="002909E9">
        <w:rPr>
          <w:rtl/>
        </w:rPr>
        <w:t xml:space="preserve"> (لا تشد </w:t>
      </w:r>
      <w:r w:rsidR="00E26450" w:rsidRPr="002909E9">
        <w:rPr>
          <w:spacing w:val="-6"/>
          <w:rtl/>
        </w:rPr>
        <w:t>الرحال إلا إلى ثلاثة مساجد مسجدي هذا والمسجد الحرام والمسجد الأقصى)</w:t>
      </w:r>
      <w:r>
        <w:rPr>
          <w:rFonts w:hint="cs"/>
          <w:spacing w:val="-6"/>
          <w:rtl/>
        </w:rPr>
        <w:t>،</w:t>
      </w:r>
      <w:r w:rsidR="00E26450" w:rsidRPr="002909E9">
        <w:rPr>
          <w:rtl/>
        </w:rPr>
        <w:t xml:space="preserve"> وهذا بصيغة النهي</w:t>
      </w:r>
      <w:r>
        <w:rPr>
          <w:rFonts w:hint="cs"/>
          <w:rtl/>
        </w:rPr>
        <w:t>،</w:t>
      </w:r>
      <w:r w:rsidR="00E26450" w:rsidRPr="002909E9">
        <w:rPr>
          <w:rtl/>
        </w:rPr>
        <w:t xml:space="preserve"> والثلاثة الأول بصيغة الخبر</w:t>
      </w:r>
      <w:r>
        <w:rPr>
          <w:rFonts w:hint="cs"/>
          <w:rtl/>
        </w:rPr>
        <w:t>،</w:t>
      </w:r>
      <w:r w:rsidR="00E26450" w:rsidRPr="002909E9">
        <w:rPr>
          <w:rtl/>
        </w:rPr>
        <w:t xml:space="preserve"> وبصيغة النهي رواه الطبراني </w:t>
      </w:r>
      <w:r w:rsidR="00E26450" w:rsidRPr="002909E9">
        <w:rPr>
          <w:spacing w:val="-6"/>
          <w:rtl/>
        </w:rPr>
        <w:t>من حديث ابن عمر رضي الله عنهما</w:t>
      </w:r>
      <w:r>
        <w:rPr>
          <w:spacing w:val="-6"/>
          <w:rtl/>
        </w:rPr>
        <w:t>:</w:t>
      </w:r>
      <w:r w:rsidR="00E26450" w:rsidRPr="002909E9">
        <w:rPr>
          <w:spacing w:val="-6"/>
          <w:rtl/>
        </w:rPr>
        <w:t xml:space="preserve"> (لا تشدوا الرحال إلا إلى ثلاثة مساجد</w:t>
      </w:r>
      <w:r w:rsidR="00E26450" w:rsidRPr="002909E9">
        <w:rPr>
          <w:rtl/>
        </w:rPr>
        <w:t xml:space="preserve"> مسجد إبراهيم ومسجد محمد ومسجد بيت المقدس) وهذا اللفظ رواه ابن راهويه في مسنده من حديث أبي سعيد </w:t>
      </w:r>
      <w:r w:rsidR="00E26450">
        <w:rPr>
          <w:rtl/>
        </w:rPr>
        <w:t>رضي الله عنه</w:t>
      </w:r>
      <w:r w:rsidR="00E26450" w:rsidRPr="002909E9">
        <w:rPr>
          <w:rtl/>
        </w:rPr>
        <w:t>. هذا ما يتعلق بلفظ الحديث</w:t>
      </w:r>
      <w:r>
        <w:rPr>
          <w:rFonts w:hint="cs"/>
          <w:rtl/>
        </w:rPr>
        <w:t>،</w:t>
      </w:r>
      <w:r w:rsidR="00E26450">
        <w:rPr>
          <w:rFonts w:hint="cs"/>
          <w:rtl/>
        </w:rPr>
        <w:t xml:space="preserve"> </w:t>
      </w:r>
      <w:r w:rsidR="00E26450" w:rsidRPr="002909E9">
        <w:rPr>
          <w:bCs/>
          <w:rtl/>
        </w:rPr>
        <w:t>وأما ما يتعلق بمعناه وما يدل عليه</w:t>
      </w:r>
      <w:r>
        <w:rPr>
          <w:bCs/>
          <w:rtl/>
        </w:rPr>
        <w:t>:</w:t>
      </w:r>
      <w:r w:rsidR="00E26450" w:rsidRPr="002909E9">
        <w:rPr>
          <w:rtl/>
        </w:rPr>
        <w:t xml:space="preserve"> فاعلم أن الاستثناء في الحديث مفرغ كما هو واضح ولابد فيه من تقدير وهو شيئان</w:t>
      </w:r>
      <w:r>
        <w:rPr>
          <w:rtl/>
        </w:rPr>
        <w:t>:</w:t>
      </w:r>
      <w:r w:rsidR="00E26450">
        <w:rPr>
          <w:rFonts w:hint="cs"/>
          <w:rtl/>
        </w:rPr>
        <w:t xml:space="preserve"> </w:t>
      </w:r>
      <w:r>
        <w:rPr>
          <w:rFonts w:hint="cs"/>
          <w:rtl/>
        </w:rPr>
        <w:t>(</w:t>
      </w:r>
      <w:r w:rsidR="00E26450" w:rsidRPr="002909E9">
        <w:rPr>
          <w:bCs/>
          <w:rtl/>
        </w:rPr>
        <w:t>أحدهما</w:t>
      </w:r>
      <w:r>
        <w:rPr>
          <w:rFonts w:hint="cs"/>
          <w:bCs/>
          <w:rtl/>
        </w:rPr>
        <w:t>)</w:t>
      </w:r>
      <w:r>
        <w:rPr>
          <w:bCs/>
          <w:rtl/>
        </w:rPr>
        <w:t>:</w:t>
      </w:r>
      <w:r w:rsidR="00E26450" w:rsidRPr="002909E9">
        <w:rPr>
          <w:bCs/>
          <w:rtl/>
        </w:rPr>
        <w:t xml:space="preserve"> لا تشد الرحال إلى مسجد إلا إلى المساجد الثلاثة</w:t>
      </w:r>
      <w:r w:rsidR="00E26450" w:rsidRPr="002909E9">
        <w:rPr>
          <w:rtl/>
        </w:rPr>
        <w:t>. وعلى هذا فلا حجة للخصم فيه</w:t>
      </w:r>
      <w:r>
        <w:rPr>
          <w:rFonts w:hint="cs"/>
          <w:rtl/>
        </w:rPr>
        <w:t>،</w:t>
      </w:r>
      <w:r w:rsidR="00E26450">
        <w:rPr>
          <w:rFonts w:hint="cs"/>
          <w:rtl/>
        </w:rPr>
        <w:t xml:space="preserve"> </w:t>
      </w:r>
      <w:r w:rsidR="00E26450" w:rsidRPr="002909E9">
        <w:rPr>
          <w:bCs/>
          <w:rtl/>
        </w:rPr>
        <w:t>و</w:t>
      </w:r>
      <w:r w:rsidR="00E26450">
        <w:rPr>
          <w:rFonts w:hint="cs"/>
          <w:bCs/>
          <w:rtl/>
        </w:rPr>
        <w:t xml:space="preserve"> </w:t>
      </w:r>
      <w:r>
        <w:rPr>
          <w:rFonts w:hint="cs"/>
          <w:bCs/>
          <w:rtl/>
        </w:rPr>
        <w:t>(</w:t>
      </w:r>
      <w:r w:rsidR="00E26450" w:rsidRPr="002909E9">
        <w:rPr>
          <w:bCs/>
          <w:rtl/>
        </w:rPr>
        <w:t>التقدير الثاني</w:t>
      </w:r>
      <w:r>
        <w:rPr>
          <w:rFonts w:hint="cs"/>
          <w:bCs/>
          <w:rtl/>
        </w:rPr>
        <w:t>)</w:t>
      </w:r>
      <w:r>
        <w:rPr>
          <w:bCs/>
          <w:rtl/>
        </w:rPr>
        <w:t>:</w:t>
      </w:r>
      <w:r w:rsidR="00E26450" w:rsidRPr="002909E9">
        <w:rPr>
          <w:bCs/>
          <w:rtl/>
        </w:rPr>
        <w:t xml:space="preserve"> لا تشد الرحال إلى مكان إلا إلى المساجد الثلاث</w:t>
      </w:r>
      <w:r>
        <w:rPr>
          <w:rtl/>
        </w:rPr>
        <w:t>،</w:t>
      </w:r>
      <w:r w:rsidR="00E26450" w:rsidRPr="002909E9">
        <w:rPr>
          <w:spacing w:val="-6"/>
          <w:rtl/>
        </w:rPr>
        <w:t xml:space="preserve"> ولابد من تقدير أحد هذين ليكون المستثنى مندرجاً تحت المستثنى منه</w:t>
      </w:r>
      <w:r>
        <w:rPr>
          <w:rFonts w:hint="cs"/>
          <w:spacing w:val="-6"/>
          <w:rtl/>
        </w:rPr>
        <w:t>،</w:t>
      </w:r>
      <w:r w:rsidR="00E26450">
        <w:rPr>
          <w:rFonts w:hint="cs"/>
          <w:spacing w:val="-6"/>
          <w:rtl/>
        </w:rPr>
        <w:t xml:space="preserve"> </w:t>
      </w:r>
      <w:r w:rsidR="00E26450" w:rsidRPr="002909E9">
        <w:rPr>
          <w:rtl/>
        </w:rPr>
        <w:t>والتقدير الأول وهو</w:t>
      </w:r>
      <w:r>
        <w:rPr>
          <w:rtl/>
        </w:rPr>
        <w:t>:</w:t>
      </w:r>
      <w:r w:rsidR="00E26450" w:rsidRPr="002909E9">
        <w:rPr>
          <w:rtl/>
        </w:rPr>
        <w:t xml:space="preserve"> لا تشد الرحال إلى مسجد أولى من التقدير الثاني وهو</w:t>
      </w:r>
      <w:r>
        <w:rPr>
          <w:rtl/>
        </w:rPr>
        <w:t>:</w:t>
      </w:r>
      <w:r w:rsidR="00E26450" w:rsidRPr="002909E9">
        <w:rPr>
          <w:rtl/>
        </w:rPr>
        <w:t xml:space="preserve"> لا تشد الرحال إلى مكان</w:t>
      </w:r>
      <w:r>
        <w:rPr>
          <w:rtl/>
        </w:rPr>
        <w:t>،</w:t>
      </w:r>
      <w:r w:rsidR="00E26450" w:rsidRPr="002909E9">
        <w:rPr>
          <w:rtl/>
        </w:rPr>
        <w:t xml:space="preserve"> لأنه على التقدير الأول جنس قريب لما فيه من قلة عدم التخصيص</w:t>
      </w:r>
      <w:r>
        <w:rPr>
          <w:rtl/>
        </w:rPr>
        <w:t>،</w:t>
      </w:r>
      <w:r w:rsidR="00E26450" w:rsidRPr="002909E9">
        <w:rPr>
          <w:rtl/>
        </w:rPr>
        <w:t xml:space="preserve"> لأن التخصيص على تقدير إضمار الأمكنة أكثر فيكون مرجوحاً</w:t>
      </w:r>
      <w:r>
        <w:rPr>
          <w:rFonts w:hint="cs"/>
          <w:rtl/>
        </w:rPr>
        <w:t>،</w:t>
      </w:r>
      <w:r w:rsidR="00E26450">
        <w:rPr>
          <w:rFonts w:hint="cs"/>
          <w:rtl/>
        </w:rPr>
        <w:t xml:space="preserve"> </w:t>
      </w:r>
      <w:r w:rsidR="00E26450" w:rsidRPr="00FD77FC">
        <w:rPr>
          <w:rtl/>
        </w:rPr>
        <w:t>ولو خطر بالبال تقدير العموم في الحديث لكان خيالا فاسداً</w:t>
      </w:r>
      <w:r>
        <w:rPr>
          <w:rtl/>
        </w:rPr>
        <w:t>:</w:t>
      </w:r>
      <w:r w:rsidR="00E26450" w:rsidRPr="00FD77FC">
        <w:rPr>
          <w:rtl/>
        </w:rPr>
        <w:t xml:space="preserve"> لمساقه والقرينة اللفظية فيه ولدخول التخصيص بالأدلة السمعية والعملية الكثيرة جداً</w:t>
      </w:r>
      <w:r>
        <w:rPr>
          <w:rFonts w:hint="cs"/>
          <w:rtl/>
        </w:rPr>
        <w:t>،</w:t>
      </w:r>
      <w:r w:rsidR="00E26450" w:rsidRPr="00FD77FC">
        <w:rPr>
          <w:rFonts w:hint="cs"/>
          <w:rtl/>
        </w:rPr>
        <w:t xml:space="preserve"> </w:t>
      </w:r>
      <w:r w:rsidR="00E26450" w:rsidRPr="002909E9">
        <w:rPr>
          <w:rtl/>
        </w:rPr>
        <w:t xml:space="preserve">أما </w:t>
      </w:r>
      <w:r w:rsidR="00E26450" w:rsidRPr="00FD77FC">
        <w:rPr>
          <w:rtl/>
        </w:rPr>
        <w:t>مساقه</w:t>
      </w:r>
      <w:r>
        <w:rPr>
          <w:rtl/>
        </w:rPr>
        <w:t>،</w:t>
      </w:r>
      <w:r w:rsidR="00E26450" w:rsidRPr="002909E9">
        <w:rPr>
          <w:rtl/>
        </w:rPr>
        <w:t xml:space="preserve"> فلأن الحديث إنما ورد لبيان شرف هذه المساجد الثلاثة وميزتها على غيرها من المساجد لما مر من أنها مساجد الأنبياء عليهم الصلاة والسلام ولهذا يضاعف الأعمال فيها مالا تضاعف في غيرها</w:t>
      </w:r>
      <w:r>
        <w:rPr>
          <w:rtl/>
        </w:rPr>
        <w:t>،</w:t>
      </w:r>
      <w:r w:rsidR="00E26450" w:rsidRPr="002909E9">
        <w:rPr>
          <w:rtl/>
        </w:rPr>
        <w:t xml:space="preserve"> والمتكلمون على الحديث إنما يتكلمون في ذلك ونحوه من لزوم النذر المتعلق بها دون الزيار ولهذا لما تكلم بعض المتأخرين على الحديث وأدرج ذكر الزيارة اعترض عليه في ذكر الزيارة. وقيل لم يرد الحديث لذلك وإنما ورد لبيان شرف هذه المساجد دون غيرها. وهذا كاف في بطلان الاحتجاج بالحديث لمنع زيارة القبور والزيادة على ذلك إنما هو على وجه التنزل فمن احتج بالحديث لمنع الزيارة ينبغي أن لا يُرسم في حزب الفقهاء ألبته لما قررنا. وإن قلنا بعموم اللفظ فكذلك لأن وقائع الأعيان إذا تطرق إليها الاحتمال كساها ثوب الإجمال وسقط بها الاستدلال وهذا في الاحتمال وإن كان فيه بعُد</w:t>
      </w:r>
      <w:r>
        <w:rPr>
          <w:rFonts w:hint="cs"/>
          <w:rtl/>
        </w:rPr>
        <w:t>،</w:t>
      </w:r>
      <w:r w:rsidR="00E26450">
        <w:rPr>
          <w:rFonts w:hint="cs"/>
          <w:rtl/>
        </w:rPr>
        <w:t xml:space="preserve"> </w:t>
      </w:r>
      <w:r w:rsidR="00E26450" w:rsidRPr="002909E9">
        <w:rPr>
          <w:rtl/>
        </w:rPr>
        <w:t>فما ظنك بهذا الحديث الذي الاحتمال فيه من لفظه. وهو قرينة ظاهرة وقوية ولها شاهد ظاهر الدلالة</w:t>
      </w:r>
      <w:r w:rsidR="00E26450">
        <w:rPr>
          <w:rFonts w:hint="cs"/>
          <w:rtl/>
        </w:rPr>
        <w:t xml:space="preserve"> </w:t>
      </w:r>
      <w:r w:rsidR="00E26450" w:rsidRPr="002909E9">
        <w:rPr>
          <w:rtl/>
        </w:rPr>
        <w:t xml:space="preserve">كما أذكره إن شاء الله تعالى. ولا سيما </w:t>
      </w:r>
      <w:r w:rsidR="00E26450" w:rsidRPr="002909E9">
        <w:rPr>
          <w:bCs/>
          <w:rtl/>
        </w:rPr>
        <w:t>وقد دخله التخصيص بالأدلة السمعية والعملية مع كثرة المخصصات</w:t>
      </w:r>
      <w:r w:rsidR="00E26450" w:rsidRPr="002909E9">
        <w:rPr>
          <w:rtl/>
        </w:rPr>
        <w:t xml:space="preserve"> على اختلاف أنواعها فمنها</w:t>
      </w:r>
      <w:r>
        <w:rPr>
          <w:rtl/>
        </w:rPr>
        <w:t>:</w:t>
      </w:r>
      <w:r w:rsidR="00E26450" w:rsidRPr="002909E9">
        <w:rPr>
          <w:rtl/>
        </w:rPr>
        <w:t xml:space="preserve"> ما هو فرض عين ومنها ما هو فرض كفاية ومنها ما هو مندوب ومنها ما هو قربة ومنها ما هو مباح. وصور هذه الأنواع لا تكاد تنحصر عداً</w:t>
      </w:r>
      <w:r>
        <w:rPr>
          <w:rFonts w:hint="cs"/>
          <w:rtl/>
        </w:rPr>
        <w:t>،</w:t>
      </w:r>
      <w:r w:rsidR="00E26450">
        <w:rPr>
          <w:rFonts w:hint="cs"/>
          <w:rtl/>
        </w:rPr>
        <w:t xml:space="preserve"> </w:t>
      </w:r>
      <w:r w:rsidR="00E26450" w:rsidRPr="002909E9">
        <w:rPr>
          <w:bCs/>
          <w:rtl/>
        </w:rPr>
        <w:t>فأما القرينة اللفظية</w:t>
      </w:r>
      <w:r w:rsidR="00E26450" w:rsidRPr="002909E9">
        <w:rPr>
          <w:rtl/>
        </w:rPr>
        <w:t xml:space="preserve"> فذكر المساجد الثلاث في الاستثناء وهو بعض المستثنى منه وهذا قوي جداً</w:t>
      </w:r>
      <w:r>
        <w:rPr>
          <w:rtl/>
        </w:rPr>
        <w:t>،</w:t>
      </w:r>
      <w:r w:rsidR="00E26450" w:rsidRPr="002909E9">
        <w:rPr>
          <w:rtl/>
        </w:rPr>
        <w:t xml:space="preserve"> وإلى تكون بمعنى اللام إذ حروف الصلة ينوب بعضها عن بعض كما هو كثير في الكلام فالمعنى لا تشد الرحال إلا للمساجد الثلاثة</w:t>
      </w:r>
      <w:r>
        <w:rPr>
          <w:rFonts w:hint="cs"/>
          <w:vertAlign w:val="superscript"/>
          <w:rtl/>
        </w:rPr>
        <w:t>،</w:t>
      </w:r>
      <w:r w:rsidR="00E26450">
        <w:rPr>
          <w:rFonts w:hint="cs"/>
          <w:rtl/>
        </w:rPr>
        <w:t xml:space="preserve"> </w:t>
      </w:r>
      <w:r w:rsidR="00E26450" w:rsidRPr="002909E9">
        <w:rPr>
          <w:rtl/>
        </w:rPr>
        <w:t>ويؤيد هذا أن رجلاً من التابعين قال لابن عمر رضي الله عنهما</w:t>
      </w:r>
      <w:r>
        <w:rPr>
          <w:rtl/>
        </w:rPr>
        <w:t>:</w:t>
      </w:r>
      <w:r w:rsidR="00E26450" w:rsidRPr="002909E9">
        <w:rPr>
          <w:rtl/>
        </w:rPr>
        <w:t xml:space="preserve"> أريد أن آتي الطور قال</w:t>
      </w:r>
      <w:r>
        <w:rPr>
          <w:rtl/>
        </w:rPr>
        <w:t>:</w:t>
      </w:r>
      <w:r w:rsidR="00E26450" w:rsidRPr="002909E9">
        <w:rPr>
          <w:rtl/>
        </w:rPr>
        <w:t xml:space="preserve"> (</w:t>
      </w:r>
      <w:r>
        <w:rPr>
          <w:rtl/>
        </w:rPr>
        <w:t>(</w:t>
      </w:r>
      <w:r w:rsidR="00E26450" w:rsidRPr="002909E9">
        <w:rPr>
          <w:rtl/>
        </w:rPr>
        <w:t xml:space="preserve">إنما تشد الرحال إلى ثلاثة مساجد مسجد الحرام ومسجد رسول الله </w:t>
      </w:r>
      <w:r w:rsidR="00E26450">
        <w:rPr>
          <w:rtl/>
        </w:rPr>
        <w:t>صلى الله عليه وسلم</w:t>
      </w:r>
      <w:r w:rsidR="00E26450" w:rsidRPr="002909E9">
        <w:rPr>
          <w:rtl/>
        </w:rPr>
        <w:t xml:space="preserve"> ومسجد الأقصى ودع عنك الطور فلا تأته</w:t>
      </w:r>
      <w:r>
        <w:rPr>
          <w:rtl/>
        </w:rPr>
        <w:t>)</w:t>
      </w:r>
      <w:r w:rsidR="00E26450">
        <w:rPr>
          <w:rFonts w:hint="cs"/>
          <w:rtl/>
        </w:rPr>
        <w:t xml:space="preserve">) </w:t>
      </w:r>
      <w:r>
        <w:rPr>
          <w:rFonts w:hint="cs"/>
          <w:color w:val="538135" w:themeColor="accent6" w:themeShade="BF"/>
          <w:sz w:val="24"/>
          <w:szCs w:val="24"/>
          <w:rtl/>
        </w:rPr>
        <w:t>[</w:t>
      </w:r>
      <w:r w:rsidR="00E26450" w:rsidRPr="00CA2C3F">
        <w:rPr>
          <w:color w:val="538135" w:themeColor="accent6" w:themeShade="BF"/>
          <w:sz w:val="24"/>
          <w:szCs w:val="24"/>
          <w:rtl/>
        </w:rPr>
        <w:t>قال المحقق</w:t>
      </w:r>
      <w:r>
        <w:rPr>
          <w:color w:val="538135" w:themeColor="accent6" w:themeShade="BF"/>
          <w:sz w:val="24"/>
          <w:szCs w:val="24"/>
          <w:rtl/>
        </w:rPr>
        <w:t>:</w:t>
      </w:r>
      <w:r w:rsidR="00E26450" w:rsidRPr="00CA2C3F">
        <w:rPr>
          <w:color w:val="538135" w:themeColor="accent6" w:themeShade="BF"/>
          <w:sz w:val="24"/>
          <w:szCs w:val="24"/>
          <w:rtl/>
        </w:rPr>
        <w:t xml:space="preserve"> يقول الشيخ محمود سعيد في كتابه (رفع المنارة) ط الثانية ص 370-371</w:t>
      </w:r>
      <w:r>
        <w:rPr>
          <w:color w:val="538135" w:themeColor="accent6" w:themeShade="BF"/>
          <w:sz w:val="24"/>
          <w:szCs w:val="24"/>
          <w:rtl/>
        </w:rPr>
        <w:t xml:space="preserve">: </w:t>
      </w:r>
      <w:r w:rsidR="00E26450" w:rsidRPr="00CA2C3F">
        <w:rPr>
          <w:color w:val="538135" w:themeColor="accent6" w:themeShade="BF"/>
          <w:sz w:val="24"/>
          <w:szCs w:val="24"/>
          <w:rtl/>
        </w:rPr>
        <w:t xml:space="preserve">"أخرج البخاري في التاريخ الكبير (7/204)، وعبد الرزاق (5/135)، وابن أبي شيبة (2/373) وعمر بن شبّه في أخبار المدينة </w:t>
      </w:r>
      <w:r>
        <w:rPr>
          <w:color w:val="538135" w:themeColor="accent6" w:themeShade="BF"/>
          <w:sz w:val="24"/>
          <w:szCs w:val="24"/>
          <w:rtl/>
        </w:rPr>
        <w:t>(</w:t>
      </w:r>
      <w:r w:rsidR="00E26450" w:rsidRPr="00CA2C3F">
        <w:rPr>
          <w:color w:val="538135" w:themeColor="accent6" w:themeShade="BF"/>
          <w:sz w:val="24"/>
          <w:szCs w:val="24"/>
          <w:rtl/>
        </w:rPr>
        <w:t>كما في الصارم المنكي ص 342) من حديث سفيان بن عيينة عن عمرو بن دينار عن طلق بن حبيب عن قزعة قال</w:t>
      </w:r>
      <w:r>
        <w:rPr>
          <w:color w:val="538135" w:themeColor="accent6" w:themeShade="BF"/>
          <w:sz w:val="24"/>
          <w:szCs w:val="24"/>
          <w:rtl/>
        </w:rPr>
        <w:t>:</w:t>
      </w:r>
      <w:r w:rsidR="00E26450" w:rsidRPr="00CA2C3F">
        <w:rPr>
          <w:color w:val="538135" w:themeColor="accent6" w:themeShade="BF"/>
          <w:sz w:val="24"/>
          <w:szCs w:val="24"/>
          <w:rtl/>
        </w:rPr>
        <w:t xml:space="preserve"> (سألت ابن عمر</w:t>
      </w:r>
      <w:r>
        <w:rPr>
          <w:color w:val="538135" w:themeColor="accent6" w:themeShade="BF"/>
          <w:sz w:val="24"/>
          <w:szCs w:val="24"/>
          <w:rtl/>
        </w:rPr>
        <w:t>:</w:t>
      </w:r>
      <w:r w:rsidR="00E26450" w:rsidRPr="00CA2C3F">
        <w:rPr>
          <w:color w:val="538135" w:themeColor="accent6" w:themeShade="BF"/>
          <w:sz w:val="24"/>
          <w:szCs w:val="24"/>
          <w:rtl/>
        </w:rPr>
        <w:t xml:space="preserve"> آتي الطور</w:t>
      </w:r>
      <w:r>
        <w:rPr>
          <w:color w:val="538135" w:themeColor="accent6" w:themeShade="BF"/>
          <w:sz w:val="24"/>
          <w:szCs w:val="24"/>
          <w:rtl/>
        </w:rPr>
        <w:t>؟</w:t>
      </w:r>
      <w:r w:rsidR="00E26450" w:rsidRPr="00CA2C3F">
        <w:rPr>
          <w:color w:val="538135" w:themeColor="accent6" w:themeShade="BF"/>
          <w:sz w:val="24"/>
          <w:szCs w:val="24"/>
          <w:rtl/>
        </w:rPr>
        <w:t xml:space="preserve"> قال</w:t>
      </w:r>
      <w:r>
        <w:rPr>
          <w:color w:val="538135" w:themeColor="accent6" w:themeShade="BF"/>
          <w:sz w:val="24"/>
          <w:szCs w:val="24"/>
          <w:rtl/>
        </w:rPr>
        <w:t>:</w:t>
      </w:r>
      <w:r w:rsidR="00E26450" w:rsidRPr="00CA2C3F">
        <w:rPr>
          <w:color w:val="538135" w:themeColor="accent6" w:themeShade="BF"/>
          <w:sz w:val="24"/>
          <w:szCs w:val="24"/>
          <w:rtl/>
        </w:rPr>
        <w:t xml:space="preserve"> دعِ الطور ولا تأتها وقال لا تشدوا الرحال إلا إلى ثلاثة مساجد)</w:t>
      </w:r>
      <w:r>
        <w:rPr>
          <w:color w:val="538135" w:themeColor="accent6" w:themeShade="BF"/>
          <w:sz w:val="24"/>
          <w:szCs w:val="24"/>
          <w:rtl/>
        </w:rPr>
        <w:t>،</w:t>
      </w:r>
      <w:r w:rsidR="00E26450" w:rsidRPr="00CA2C3F">
        <w:rPr>
          <w:color w:val="538135" w:themeColor="accent6" w:themeShade="BF"/>
          <w:sz w:val="24"/>
          <w:szCs w:val="24"/>
          <w:rtl/>
        </w:rPr>
        <w:t xml:space="preserve"> وهذا إسناد صحيح لا علة فيه "</w:t>
      </w:r>
      <w:r>
        <w:rPr>
          <w:color w:val="538135" w:themeColor="accent6" w:themeShade="BF"/>
          <w:sz w:val="24"/>
          <w:szCs w:val="24"/>
          <w:rtl/>
        </w:rPr>
        <w:t xml:space="preserve"> </w:t>
      </w:r>
      <w:r w:rsidR="00E26450" w:rsidRPr="00CA2C3F">
        <w:rPr>
          <w:color w:val="538135" w:themeColor="accent6" w:themeShade="BF"/>
          <w:sz w:val="24"/>
          <w:szCs w:val="24"/>
          <w:rtl/>
        </w:rPr>
        <w:t>أهـ</w:t>
      </w:r>
      <w:r>
        <w:rPr>
          <w:color w:val="538135" w:themeColor="accent6" w:themeShade="BF"/>
          <w:sz w:val="24"/>
          <w:szCs w:val="24"/>
          <w:rtl/>
        </w:rPr>
        <w:t>،</w:t>
      </w:r>
      <w:r w:rsidR="00E26450" w:rsidRPr="00CA2C3F">
        <w:rPr>
          <w:color w:val="538135" w:themeColor="accent6" w:themeShade="BF"/>
          <w:sz w:val="24"/>
          <w:szCs w:val="24"/>
          <w:rtl/>
        </w:rPr>
        <w:t xml:space="preserve"> ثم ذكر الشيخ محمود سعيد متابعات أخرى لطريق سفيان عند البيهقي في (شعب الإيمان)، والفاكهي في (أخبار مكة)، وعبد الرزاق في المنصف</w:t>
      </w:r>
      <w:r>
        <w:rPr>
          <w:rFonts w:hint="cs"/>
          <w:color w:val="538135" w:themeColor="accent6" w:themeShade="BF"/>
          <w:sz w:val="24"/>
          <w:szCs w:val="24"/>
          <w:rtl/>
        </w:rPr>
        <w:t>]،</w:t>
      </w:r>
      <w:r>
        <w:rPr>
          <w:rFonts w:hint="cs"/>
          <w:color w:val="538135" w:themeColor="accent6" w:themeShade="BF"/>
          <w:sz w:val="24"/>
          <w:rtl/>
        </w:rPr>
        <w:t xml:space="preserve"> </w:t>
      </w:r>
      <w:r w:rsidR="00E26450" w:rsidRPr="002909E9">
        <w:rPr>
          <w:rtl/>
        </w:rPr>
        <w:t xml:space="preserve">فهذا عبد الله بن عمر رضي الله عنهما من أجلاء الصحابة </w:t>
      </w:r>
      <w:r w:rsidR="00E26450">
        <w:rPr>
          <w:rtl/>
        </w:rPr>
        <w:t>رضي الله عنه</w:t>
      </w:r>
      <w:r w:rsidR="00E26450" w:rsidRPr="002909E9">
        <w:rPr>
          <w:rtl/>
        </w:rPr>
        <w:t xml:space="preserve"> لم يتكلم إلا في شد الرحال إلى المساجد دون غيرها وهو أعلم بالحديث وموارده ومصادره. وعلى منواله تكلم العلماء في شد الرحال بالنسبة إلى المساجد وكذا ذكره القاضي عياض في كتابه الإكمال ولم يتعرض لزيارة الموتى أصلا وليس في الحديث تعرض لمنع الزيارة ألبته</w:t>
      </w:r>
      <w:r>
        <w:rPr>
          <w:rFonts w:hint="cs"/>
          <w:rtl/>
        </w:rPr>
        <w:t>،</w:t>
      </w:r>
      <w:r w:rsidR="00E26450">
        <w:rPr>
          <w:rFonts w:hint="cs"/>
          <w:rtl/>
        </w:rPr>
        <w:t xml:space="preserve"> </w:t>
      </w:r>
      <w:r w:rsidR="00E26450" w:rsidRPr="002909E9">
        <w:rPr>
          <w:rtl/>
        </w:rPr>
        <w:t xml:space="preserve">وبهذا وغيره يعرف </w:t>
      </w:r>
      <w:r>
        <w:rPr>
          <w:rtl/>
        </w:rPr>
        <w:t>[</w:t>
      </w:r>
      <w:r w:rsidR="00E26450" w:rsidRPr="002909E9">
        <w:rPr>
          <w:rtl/>
        </w:rPr>
        <w:t>أن دعوى</w:t>
      </w:r>
      <w:r>
        <w:rPr>
          <w:rtl/>
        </w:rPr>
        <w:t>]</w:t>
      </w:r>
      <w:r w:rsidR="00E26450" w:rsidRPr="002909E9">
        <w:rPr>
          <w:rtl/>
        </w:rPr>
        <w:t xml:space="preserve"> أن الحديث يدل على منع الزيارة من كلام الجهلة العارين عن العلوم التي بها يصح الاستدلال والاستنباط وعلى سوء الفهم وبلادة الذهن وجموده وأن مثل هذا لا يحل لأحد تقليده ولا الأخذ بقوله لتحقق جهله ببعض ما قررنا. ومن لم يجعل الله له نوراً فما له من نور. ومثل هذا لا يزال يتخبط في ظلمة جهله هو وأتباعه وبالله التوفيق</w:t>
      </w:r>
      <w:r>
        <w:rPr>
          <w:rFonts w:hint="cs"/>
          <w:rtl/>
        </w:rPr>
        <w:t>،</w:t>
      </w:r>
      <w:r w:rsidR="00E26450">
        <w:rPr>
          <w:rFonts w:hint="cs"/>
          <w:rtl/>
        </w:rPr>
        <w:t xml:space="preserve"> </w:t>
      </w:r>
    </w:p>
    <w:p w14:paraId="22D7F201" w14:textId="33F6A174" w:rsidR="00E26450" w:rsidRDefault="00C905BE" w:rsidP="00C905BE">
      <w:pPr>
        <w:spacing w:after="240"/>
        <w:rPr>
          <w:rtl/>
        </w:rPr>
      </w:pPr>
      <w:r>
        <w:rPr>
          <w:bCs/>
          <w:rtl/>
        </w:rPr>
        <w:t>[</w:t>
      </w:r>
      <w:r w:rsidR="00E26450" w:rsidRPr="00514BA7">
        <w:rPr>
          <w:bCs/>
          <w:rtl/>
        </w:rPr>
        <w:t>ل- زعم ابن تيمية أن نذر إتيان المساجد الثلاثة واجب الوفاء بخلاف غيرها من المساجد والمشاهد</w:t>
      </w:r>
      <w:r>
        <w:rPr>
          <w:bCs/>
          <w:rtl/>
        </w:rPr>
        <w:t>]</w:t>
      </w:r>
      <w:r>
        <w:rPr>
          <w:rFonts w:hint="cs"/>
          <w:bCs/>
          <w:rtl/>
        </w:rPr>
        <w:t>:</w:t>
      </w:r>
      <w:r w:rsidR="00E26450">
        <w:rPr>
          <w:rFonts w:hint="cs"/>
          <w:bCs/>
          <w:rtl/>
        </w:rPr>
        <w:t xml:space="preserve"> </w:t>
      </w:r>
      <w:r w:rsidR="00E26450" w:rsidRPr="002909E9">
        <w:rPr>
          <w:rtl/>
        </w:rPr>
        <w:t xml:space="preserve">وقوله في جواب الفتوى </w:t>
      </w:r>
      <w:r>
        <w:rPr>
          <w:rtl/>
        </w:rPr>
        <w:t>(</w:t>
      </w:r>
      <w:r w:rsidR="00E26450" w:rsidRPr="002909E9">
        <w:rPr>
          <w:rtl/>
        </w:rPr>
        <w:t xml:space="preserve">ولو نذر أن يأتي مسجد النبي </w:t>
      </w:r>
      <w:r w:rsidR="00E26450">
        <w:rPr>
          <w:rtl/>
        </w:rPr>
        <w:t>صلى الله عليه وسلم</w:t>
      </w:r>
      <w:r w:rsidR="00E26450" w:rsidRPr="002909E9">
        <w:rPr>
          <w:rtl/>
        </w:rPr>
        <w:t xml:space="preserve"> أو المسجد الأقصى لصلاة أو اعتكاف وجب الوفاء بهذا النذر عند مالك والشافعي وأحمد</w:t>
      </w:r>
      <w:r>
        <w:rPr>
          <w:rtl/>
        </w:rPr>
        <w:t>،</w:t>
      </w:r>
      <w:r w:rsidR="00E26450" w:rsidRPr="002909E9">
        <w:rPr>
          <w:rtl/>
        </w:rPr>
        <w:t xml:space="preserve"> ولم يجب عند أبي حنيفة رحمهم الله لأنه لا يجب عنده بالنذر إلا ما كان من جنسه واجب بالشرع) إلى آخره</w:t>
      </w:r>
      <w:r>
        <w:rPr>
          <w:rFonts w:hint="cs"/>
          <w:rtl/>
        </w:rPr>
        <w:t>،</w:t>
      </w:r>
      <w:r w:rsidR="00E26450">
        <w:rPr>
          <w:rFonts w:hint="cs"/>
          <w:rtl/>
        </w:rPr>
        <w:t xml:space="preserve"> </w:t>
      </w:r>
      <w:r w:rsidR="00E26450" w:rsidRPr="002909E9">
        <w:rPr>
          <w:rtl/>
        </w:rPr>
        <w:t>فقوله</w:t>
      </w:r>
      <w:r>
        <w:rPr>
          <w:rtl/>
        </w:rPr>
        <w:t>:</w:t>
      </w:r>
      <w:r w:rsidR="00E26450" w:rsidRPr="002909E9">
        <w:rPr>
          <w:rtl/>
        </w:rPr>
        <w:t xml:space="preserve"> (وجب الوفاء عند الشافعي) يوهم أن الشافعي جازم بذلك وليس كذلك بل هو قول مرجوح عند الشافعي</w:t>
      </w:r>
      <w:r>
        <w:rPr>
          <w:rtl/>
        </w:rPr>
        <w:t>،</w:t>
      </w:r>
      <w:r w:rsidR="00E26450" w:rsidRPr="002909E9">
        <w:rPr>
          <w:rtl/>
        </w:rPr>
        <w:t xml:space="preserve"> وعلل بأن مسجد النبي </w:t>
      </w:r>
      <w:r w:rsidR="00E26450">
        <w:rPr>
          <w:rtl/>
        </w:rPr>
        <w:t>صلى الله عليه وسلم</w:t>
      </w:r>
      <w:r w:rsidR="00E26450" w:rsidRPr="002909E9">
        <w:rPr>
          <w:rtl/>
        </w:rPr>
        <w:t xml:space="preserve"> والمسجد الأقصى لا يقصدان بالنسك فأشبها سائر المساجد</w:t>
      </w:r>
      <w:r>
        <w:rPr>
          <w:rFonts w:hint="cs"/>
          <w:rtl/>
        </w:rPr>
        <w:t>،</w:t>
      </w:r>
      <w:r w:rsidR="00E26450">
        <w:rPr>
          <w:rFonts w:hint="cs"/>
          <w:rtl/>
        </w:rPr>
        <w:t xml:space="preserve"> </w:t>
      </w:r>
      <w:r w:rsidR="00E26450" w:rsidRPr="002909E9">
        <w:rPr>
          <w:rtl/>
        </w:rPr>
        <w:t>وقوله</w:t>
      </w:r>
      <w:r>
        <w:rPr>
          <w:rtl/>
        </w:rPr>
        <w:t>:</w:t>
      </w:r>
      <w:r w:rsidR="00E26450" w:rsidRPr="002909E9">
        <w:rPr>
          <w:rtl/>
        </w:rPr>
        <w:t xml:space="preserve"> (ولو نذر أن يصلي في مسجد أو مشهد أو يعتكف فيه أو يسافر إليه غير هذه المساجد الثلاثة لم يجب ذلك باتفاق الأئمة) وهذا أيضاً ليس بصحيح وما رأيت أجرأ منه على الفجور ولا أكذب في دعوى الاتفاق والإجماع وقصده بذلك الترويج على الأغمار ولا عليه من غضب الجبار</w:t>
      </w:r>
      <w:r>
        <w:rPr>
          <w:rFonts w:hint="cs"/>
          <w:rtl/>
        </w:rPr>
        <w:t>،</w:t>
      </w:r>
      <w:r w:rsidR="00E26450">
        <w:rPr>
          <w:rFonts w:hint="cs"/>
          <w:rtl/>
        </w:rPr>
        <w:t xml:space="preserve"> </w:t>
      </w:r>
      <w:r w:rsidR="00E26450" w:rsidRPr="002909E9">
        <w:rPr>
          <w:rtl/>
        </w:rPr>
        <w:t>وفي كلامه مسألتان</w:t>
      </w:r>
      <w:r>
        <w:rPr>
          <w:rtl/>
        </w:rPr>
        <w:t>:</w:t>
      </w:r>
      <w:r w:rsidR="00E26450">
        <w:rPr>
          <w:rFonts w:hint="cs"/>
          <w:rtl/>
        </w:rPr>
        <w:t xml:space="preserve"> </w:t>
      </w:r>
      <w:r>
        <w:rPr>
          <w:rFonts w:hint="cs"/>
          <w:rtl/>
        </w:rPr>
        <w:t>(</w:t>
      </w:r>
      <w:r w:rsidR="00E26450" w:rsidRPr="002909E9">
        <w:rPr>
          <w:rtl/>
        </w:rPr>
        <w:t>الأولى</w:t>
      </w:r>
      <w:r>
        <w:rPr>
          <w:rtl/>
        </w:rPr>
        <w:t>)</w:t>
      </w:r>
      <w:r>
        <w:rPr>
          <w:rFonts w:hint="cs"/>
          <w:rtl/>
        </w:rPr>
        <w:t>:</w:t>
      </w:r>
      <w:r w:rsidR="00E26450" w:rsidRPr="002909E9">
        <w:rPr>
          <w:rtl/>
        </w:rPr>
        <w:t xml:space="preserve"> إذا نذر أن يصلى في مسجد أو مشهد أو يعتكف فيه من غير المساجد الثلاث. وقد حكى الاتفاق على أنه لا يجب عليه الوفاء بذلك وهو البهتان البّين. ففي ذلك قولان آخران أحدهما</w:t>
      </w:r>
      <w:r>
        <w:rPr>
          <w:rtl/>
        </w:rPr>
        <w:t>:</w:t>
      </w:r>
      <w:r w:rsidR="00E26450" w:rsidRPr="002909E9">
        <w:rPr>
          <w:rtl/>
        </w:rPr>
        <w:t xml:space="preserve"> يجب الوفاء مطلقاً. والثاني</w:t>
      </w:r>
      <w:r>
        <w:rPr>
          <w:rtl/>
        </w:rPr>
        <w:t>:</w:t>
      </w:r>
      <w:r w:rsidR="00E26450" w:rsidRPr="002909E9">
        <w:rPr>
          <w:rtl/>
        </w:rPr>
        <w:t xml:space="preserve"> إن نذرها في الجامع تعين وإلا فلا</w:t>
      </w:r>
      <w:r>
        <w:rPr>
          <w:rFonts w:hint="cs"/>
          <w:rtl/>
        </w:rPr>
        <w:t>،</w:t>
      </w:r>
      <w:r w:rsidR="00E26450">
        <w:rPr>
          <w:rFonts w:hint="cs"/>
          <w:rtl/>
        </w:rPr>
        <w:t xml:space="preserve"> </w:t>
      </w:r>
      <w:r>
        <w:rPr>
          <w:rFonts w:hint="cs"/>
          <w:rtl/>
        </w:rPr>
        <w:t>(</w:t>
      </w:r>
      <w:r w:rsidR="00E26450" w:rsidRPr="002909E9">
        <w:rPr>
          <w:rtl/>
        </w:rPr>
        <w:t>المسألة الثانية</w:t>
      </w:r>
      <w:r>
        <w:rPr>
          <w:rtl/>
        </w:rPr>
        <w:t>)</w:t>
      </w:r>
      <w:r>
        <w:rPr>
          <w:rFonts w:hint="cs"/>
          <w:rtl/>
        </w:rPr>
        <w:t>:</w:t>
      </w:r>
      <w:r w:rsidR="00E26450" w:rsidRPr="002909E9">
        <w:rPr>
          <w:rtl/>
        </w:rPr>
        <w:t xml:space="preserve"> إذا نذر أن يسافر إلى غير هذه المساجد الثلاثة فإنه لا تجب عليه باتفاق الأئمة ثم أردف ذلك بقوله</w:t>
      </w:r>
      <w:r>
        <w:rPr>
          <w:rtl/>
        </w:rPr>
        <w:t>:</w:t>
      </w:r>
      <w:r w:rsidR="00E26450" w:rsidRPr="002909E9">
        <w:rPr>
          <w:rtl/>
        </w:rPr>
        <w:t xml:space="preserve"> وأما السفر إلى بقعة غير المساجد الثلاث فلم يوجب أحد من العلماء السفر إليه إذا نذره حتى نص العلماء على أنه لا يسافر إلى مسجد قباء لأنه ليس من المساجد الثلاث</w:t>
      </w:r>
      <w:r>
        <w:rPr>
          <w:rFonts w:hint="cs"/>
          <w:rtl/>
        </w:rPr>
        <w:t>،</w:t>
      </w:r>
      <w:r w:rsidR="00E26450">
        <w:rPr>
          <w:rFonts w:hint="cs"/>
          <w:rtl/>
        </w:rPr>
        <w:t xml:space="preserve"> </w:t>
      </w:r>
      <w:r w:rsidR="00E26450" w:rsidRPr="002909E9">
        <w:rPr>
          <w:rtl/>
        </w:rPr>
        <w:t>فانظر هذه الجرأة والفجور بقوله</w:t>
      </w:r>
      <w:r>
        <w:rPr>
          <w:rtl/>
        </w:rPr>
        <w:t>:</w:t>
      </w:r>
      <w:r w:rsidR="00E26450" w:rsidRPr="002909E9">
        <w:rPr>
          <w:rtl/>
        </w:rPr>
        <w:t xml:space="preserve"> حتى نص العلماء والمسألة فيها خلاف وقد قال الإمام محمد بن مسلمة المالكي</w:t>
      </w:r>
      <w:r>
        <w:rPr>
          <w:rtl/>
        </w:rPr>
        <w:t>:</w:t>
      </w:r>
      <w:r w:rsidR="00E26450" w:rsidRPr="002909E9">
        <w:rPr>
          <w:rtl/>
        </w:rPr>
        <w:t xml:space="preserve"> إذا قصد مسجد قباء لزمه لأن النبي </w:t>
      </w:r>
      <w:r w:rsidR="00E26450">
        <w:rPr>
          <w:rtl/>
        </w:rPr>
        <w:t>صلى الله عليه وسلم</w:t>
      </w:r>
      <w:r w:rsidR="00E26450" w:rsidRPr="002909E9">
        <w:rPr>
          <w:rtl/>
        </w:rPr>
        <w:t xml:space="preserve"> كان يأتيه كل سبت راكباً وماشياً بل قال الليث بن سعد إذا نذر المشي إلى أي مسجد كان لزمه سواء في ذلك المساجد الثلاثة وغيرها</w:t>
      </w:r>
      <w:r>
        <w:rPr>
          <w:rFonts w:hint="cs"/>
          <w:rtl/>
        </w:rPr>
        <w:t>،</w:t>
      </w:r>
      <w:r w:rsidR="00E26450">
        <w:rPr>
          <w:rFonts w:hint="cs"/>
          <w:rtl/>
        </w:rPr>
        <w:t xml:space="preserve"> </w:t>
      </w:r>
      <w:r w:rsidR="00E26450" w:rsidRPr="002909E9">
        <w:rPr>
          <w:rtl/>
        </w:rPr>
        <w:t xml:space="preserve">وقال الإمام ابن كج من كبار أصحابنا إذا نذر أن يزور قبر النبي </w:t>
      </w:r>
      <w:r w:rsidR="00E26450">
        <w:rPr>
          <w:rtl/>
        </w:rPr>
        <w:t>صلى الله عليه وسلم</w:t>
      </w:r>
      <w:r>
        <w:rPr>
          <w:rtl/>
        </w:rPr>
        <w:t xml:space="preserve"> </w:t>
      </w:r>
      <w:r w:rsidR="00E26450" w:rsidRPr="002909E9">
        <w:rPr>
          <w:rtl/>
        </w:rPr>
        <w:t xml:space="preserve">فعندي أنه يلزمه وجهاً واحد. ولو نذر المشي إلى مسجد النبي </w:t>
      </w:r>
      <w:r w:rsidR="00E26450">
        <w:rPr>
          <w:rtl/>
        </w:rPr>
        <w:t>صلى الله عليه وسلم</w:t>
      </w:r>
      <w:r w:rsidR="00E26450" w:rsidRPr="002909E9">
        <w:rPr>
          <w:rtl/>
        </w:rPr>
        <w:t xml:space="preserve"> ففيه قولان</w:t>
      </w:r>
      <w:r>
        <w:rPr>
          <w:rtl/>
        </w:rPr>
        <w:t>:</w:t>
      </w:r>
      <w:r w:rsidR="00E26450" w:rsidRPr="002909E9">
        <w:rPr>
          <w:rtl/>
        </w:rPr>
        <w:t xml:space="preserve"> أحدهما</w:t>
      </w:r>
      <w:r>
        <w:rPr>
          <w:rtl/>
        </w:rPr>
        <w:t>:</w:t>
      </w:r>
      <w:r w:rsidR="00E26450" w:rsidRPr="002909E9">
        <w:rPr>
          <w:rtl/>
        </w:rPr>
        <w:t xml:space="preserve"> لا يلزمه والثاني</w:t>
      </w:r>
      <w:r>
        <w:rPr>
          <w:rtl/>
        </w:rPr>
        <w:t>:</w:t>
      </w:r>
      <w:r w:rsidR="00E26450" w:rsidRPr="002909E9">
        <w:rPr>
          <w:rtl/>
        </w:rPr>
        <w:t xml:space="preserve"> يلزمه. فعلى هذا لابد من ضم عبادة. قيل</w:t>
      </w:r>
      <w:r>
        <w:rPr>
          <w:rtl/>
        </w:rPr>
        <w:t>:</w:t>
      </w:r>
      <w:r w:rsidR="00E26450" w:rsidRPr="002909E9">
        <w:rPr>
          <w:rtl/>
        </w:rPr>
        <w:t xml:space="preserve"> يلزمه صلاة وقيل</w:t>
      </w:r>
      <w:r>
        <w:rPr>
          <w:rtl/>
        </w:rPr>
        <w:t>:</w:t>
      </w:r>
      <w:r w:rsidR="00E26450" w:rsidRPr="002909E9">
        <w:rPr>
          <w:rtl/>
        </w:rPr>
        <w:t xml:space="preserve"> اعتكاف</w:t>
      </w:r>
      <w:r>
        <w:rPr>
          <w:rtl/>
        </w:rPr>
        <w:t>،</w:t>
      </w:r>
      <w:r w:rsidR="00E26450" w:rsidRPr="002909E9">
        <w:rPr>
          <w:rtl/>
        </w:rPr>
        <w:t xml:space="preserve"> ولو لحظة. والصحيح أنه يتخير وفي مسجد النبي </w:t>
      </w:r>
      <w:r w:rsidR="00E26450">
        <w:rPr>
          <w:rtl/>
        </w:rPr>
        <w:t>صلى الله عليه وسلم</w:t>
      </w:r>
      <w:r w:rsidR="00E26450" w:rsidRPr="002909E9">
        <w:rPr>
          <w:rtl/>
        </w:rPr>
        <w:t xml:space="preserve"> يتخير بين الصلاة وبين زيارة قبر النبي </w:t>
      </w:r>
      <w:r w:rsidR="00E26450">
        <w:rPr>
          <w:rtl/>
        </w:rPr>
        <w:t>صلى الله عليه وسلم</w:t>
      </w:r>
      <w:r>
        <w:rPr>
          <w:rFonts w:hint="cs"/>
          <w:rtl/>
        </w:rPr>
        <w:t>،</w:t>
      </w:r>
      <w:r w:rsidR="00E26450">
        <w:rPr>
          <w:rFonts w:hint="cs"/>
          <w:rtl/>
        </w:rPr>
        <w:t xml:space="preserve"> </w:t>
      </w:r>
      <w:r w:rsidR="00E26450" w:rsidRPr="002909E9">
        <w:rPr>
          <w:rtl/>
        </w:rPr>
        <w:t xml:space="preserve">فجعل زيارة قبر النبي </w:t>
      </w:r>
      <w:r w:rsidR="00E26450">
        <w:rPr>
          <w:rtl/>
        </w:rPr>
        <w:t>صلى الله عليه وسلم</w:t>
      </w:r>
      <w:r w:rsidR="00E26450" w:rsidRPr="002909E9">
        <w:rPr>
          <w:rtl/>
        </w:rPr>
        <w:t xml:space="preserve"> طاعة وهي أخص من القربة وجعلها تقوم مقام الصلاة التي هي أفضل عبادات البدن والمساجد موضوعة لها بالأصالة</w:t>
      </w:r>
      <w:r>
        <w:rPr>
          <w:rFonts w:hint="cs"/>
          <w:rtl/>
        </w:rPr>
        <w:t>،</w:t>
      </w:r>
      <w:r w:rsidR="00E26450">
        <w:rPr>
          <w:rFonts w:hint="cs"/>
          <w:rtl/>
        </w:rPr>
        <w:t xml:space="preserve"> </w:t>
      </w:r>
    </w:p>
    <w:p w14:paraId="516BC543" w14:textId="25525973" w:rsidR="00E26450" w:rsidRPr="00B72E72" w:rsidRDefault="00C905BE" w:rsidP="00C905BE">
      <w:pPr>
        <w:spacing w:after="240"/>
        <w:rPr>
          <w:b/>
          <w:color w:val="538135" w:themeColor="accent6" w:themeShade="BF"/>
          <w:sz w:val="24"/>
          <w:szCs w:val="24"/>
          <w:rtl/>
        </w:rPr>
      </w:pPr>
      <w:r>
        <w:rPr>
          <w:bCs/>
          <w:rtl/>
        </w:rPr>
        <w:t>[</w:t>
      </w:r>
      <w:r w:rsidR="00E26450" w:rsidRPr="00514BA7">
        <w:rPr>
          <w:bCs/>
          <w:rtl/>
        </w:rPr>
        <w:t>م- زعمه أن السفر إلى زيارة قبور الأنبياء والصالحين بدعة لم يفعلها الصحابة ولا التابعون</w:t>
      </w:r>
      <w:r>
        <w:rPr>
          <w:bCs/>
          <w:rtl/>
        </w:rPr>
        <w:t>]</w:t>
      </w:r>
      <w:r>
        <w:rPr>
          <w:rFonts w:hint="cs"/>
          <w:rtl/>
        </w:rPr>
        <w:t>:</w:t>
      </w:r>
      <w:r w:rsidR="00E26450">
        <w:rPr>
          <w:rFonts w:hint="cs"/>
          <w:rtl/>
        </w:rPr>
        <w:t xml:space="preserve"> </w:t>
      </w:r>
      <w:r w:rsidR="00E26450" w:rsidRPr="002909E9">
        <w:rPr>
          <w:rtl/>
        </w:rPr>
        <w:t>وقوله</w:t>
      </w:r>
      <w:r>
        <w:rPr>
          <w:rFonts w:hint="cs"/>
          <w:rtl/>
        </w:rPr>
        <w:t>:</w:t>
      </w:r>
      <w:r w:rsidR="00E26450">
        <w:rPr>
          <w:rFonts w:hint="cs"/>
          <w:rtl/>
        </w:rPr>
        <w:t xml:space="preserve"> </w:t>
      </w:r>
      <w:r>
        <w:rPr>
          <w:rtl/>
        </w:rPr>
        <w:t>(</w:t>
      </w:r>
      <w:r w:rsidR="00E26450" w:rsidRPr="002909E9">
        <w:rPr>
          <w:rtl/>
        </w:rPr>
        <w:t xml:space="preserve">وقالوا وأن السفر إلى زيارة قبور الأنبياء والصالحين بدعة لم يفعلها أحد من الصحابة ولا التابعين ولا أمر بها رسول الله </w:t>
      </w:r>
      <w:r w:rsidR="00E26450">
        <w:rPr>
          <w:rtl/>
        </w:rPr>
        <w:t>صلى الله عليه وسلم</w:t>
      </w:r>
      <w:r w:rsidR="00E26450" w:rsidRPr="002909E9">
        <w:rPr>
          <w:rtl/>
        </w:rPr>
        <w:t xml:space="preserve"> </w:t>
      </w:r>
      <w:r w:rsidR="00E26450">
        <w:rPr>
          <w:rtl/>
        </w:rPr>
        <w:t>صلى الله عليه وسلم</w:t>
      </w:r>
      <w:r>
        <w:rPr>
          <w:rtl/>
        </w:rPr>
        <w:t xml:space="preserve"> </w:t>
      </w:r>
      <w:r w:rsidR="00E26450" w:rsidRPr="002909E9">
        <w:rPr>
          <w:rtl/>
        </w:rPr>
        <w:t>ولا استحب ذلك أحد من أئمة المسلمين فمن اعتقد ذلك عبادة وفعلها فهو مخالف للسنة ولإجماع الأمة</w:t>
      </w:r>
      <w:r>
        <w:rPr>
          <w:rFonts w:hint="cs"/>
          <w:rtl/>
        </w:rPr>
        <w:t>)،</w:t>
      </w:r>
      <w:r w:rsidR="00E26450">
        <w:rPr>
          <w:rFonts w:hint="cs"/>
          <w:rtl/>
        </w:rPr>
        <w:t xml:space="preserve"> </w:t>
      </w:r>
      <w:r w:rsidR="00E26450" w:rsidRPr="002909E9">
        <w:rPr>
          <w:rtl/>
        </w:rPr>
        <w:t>لما</w:t>
      </w:r>
      <w:r w:rsidR="00E26450">
        <w:rPr>
          <w:rFonts w:hint="cs"/>
          <w:rtl/>
        </w:rPr>
        <w:t xml:space="preserve"> </w:t>
      </w:r>
      <w:r w:rsidR="00E26450" w:rsidRPr="002909E9">
        <w:rPr>
          <w:rtl/>
        </w:rPr>
        <w:t>وقف بعض الأئمة على هذا الكلام الباطل قال</w:t>
      </w:r>
      <w:r>
        <w:rPr>
          <w:rtl/>
        </w:rPr>
        <w:t>:</w:t>
      </w:r>
      <w:r w:rsidR="00E26450" w:rsidRPr="002909E9">
        <w:rPr>
          <w:rtl/>
        </w:rPr>
        <w:t xml:space="preserve"> هذا من البهت الصريح. وصدق </w:t>
      </w:r>
      <w:r w:rsidR="00E26450">
        <w:rPr>
          <w:rtl/>
        </w:rPr>
        <w:t>رضي الله عنه</w:t>
      </w:r>
      <w:r w:rsidR="00E26450" w:rsidRPr="002909E9">
        <w:rPr>
          <w:rtl/>
        </w:rPr>
        <w:t xml:space="preserve"> لما أذكره </w:t>
      </w:r>
      <w:r w:rsidR="00E26450" w:rsidRPr="002909E9">
        <w:rPr>
          <w:spacing w:val="-6"/>
          <w:rtl/>
        </w:rPr>
        <w:t>وفيه أيضاً تدليس مع الفجور</w:t>
      </w:r>
      <w:r>
        <w:rPr>
          <w:rFonts w:hint="cs"/>
          <w:spacing w:val="-6"/>
          <w:rtl/>
        </w:rPr>
        <w:t>،</w:t>
      </w:r>
      <w:r w:rsidR="00E26450" w:rsidRPr="002909E9">
        <w:rPr>
          <w:spacing w:val="-6"/>
          <w:rtl/>
        </w:rPr>
        <w:t xml:space="preserve"> وبيان التدليس قوله</w:t>
      </w:r>
      <w:r>
        <w:rPr>
          <w:rtl/>
        </w:rPr>
        <w:t>:</w:t>
      </w:r>
      <w:r w:rsidR="00E26450" w:rsidRPr="002909E9">
        <w:rPr>
          <w:rtl/>
        </w:rPr>
        <w:t xml:space="preserve"> قالوا فإنه يوهم أن هذا الذي قاله لم يقله من عند نفسه وإنما نقله عن أئمة </w:t>
      </w:r>
      <w:r w:rsidR="00E26450" w:rsidRPr="002909E9">
        <w:rPr>
          <w:spacing w:val="-6"/>
          <w:rtl/>
        </w:rPr>
        <w:t>المسلمين وأنه مجمع عليه. وهذا شأنه يدلس في الإعزاء</w:t>
      </w:r>
      <w:r>
        <w:rPr>
          <w:rFonts w:hint="cs"/>
          <w:spacing w:val="-6"/>
          <w:rtl/>
        </w:rPr>
        <w:t>،</w:t>
      </w:r>
      <w:r w:rsidR="00E26450" w:rsidRPr="002909E9">
        <w:rPr>
          <w:spacing w:val="-6"/>
          <w:rtl/>
        </w:rPr>
        <w:t xml:space="preserve"> ليحمل الناس على عقيدته الفاسدة المفسدة لأنه لو عزاه إلى نفسه لما انتظم له ذلك لعلم الحذاق النقاد بسوء فهمه وكثرة خلطه مما عرفوه منه في بحثه وتدوينه إذا انفرد</w:t>
      </w:r>
      <w:r>
        <w:rPr>
          <w:rFonts w:hint="cs"/>
          <w:spacing w:val="-6"/>
          <w:rtl/>
        </w:rPr>
        <w:t>،</w:t>
      </w:r>
      <w:r w:rsidR="00E26450">
        <w:rPr>
          <w:rFonts w:hint="cs"/>
          <w:spacing w:val="-6"/>
          <w:rtl/>
        </w:rPr>
        <w:t xml:space="preserve"> </w:t>
      </w:r>
      <w:r w:rsidR="00E26450" w:rsidRPr="002909E9">
        <w:rPr>
          <w:rtl/>
        </w:rPr>
        <w:t xml:space="preserve">فقوله (لأن السفر إلى قبور الأنبياء) يشمل قبر الخليل والكليم وقبر النبي </w:t>
      </w:r>
      <w:r w:rsidR="00E26450">
        <w:rPr>
          <w:rtl/>
        </w:rPr>
        <w:t>صلى الله عليه وسلم وغيرهم</w:t>
      </w:r>
      <w:r>
        <w:rPr>
          <w:rFonts w:hint="cs"/>
          <w:rtl/>
        </w:rPr>
        <w:t>،</w:t>
      </w:r>
      <w:r w:rsidR="00E26450">
        <w:rPr>
          <w:rFonts w:hint="cs"/>
          <w:rtl/>
        </w:rPr>
        <w:t xml:space="preserve"> </w:t>
      </w:r>
      <w:r w:rsidR="00E26450" w:rsidRPr="002909E9">
        <w:rPr>
          <w:rtl/>
        </w:rPr>
        <w:t xml:space="preserve">وقوله (والصالحين) يشمل قبور الصحابة </w:t>
      </w:r>
      <w:r w:rsidR="00E26450">
        <w:rPr>
          <w:rtl/>
        </w:rPr>
        <w:t>رضي الله عنهم</w:t>
      </w:r>
      <w:r w:rsidR="00E26450" w:rsidRPr="002909E9">
        <w:rPr>
          <w:rtl/>
        </w:rPr>
        <w:t xml:space="preserve"> وغيرهم. وهو مُطالب بإعزاءه إلى أئمة المسلمين وأنه مجمع عليه وهو لا يجد إلى ذلك سبيلاً بل المنقول خلاف ذلك كما تراه</w:t>
      </w:r>
      <w:r>
        <w:rPr>
          <w:rFonts w:hint="cs"/>
          <w:rtl/>
        </w:rPr>
        <w:t>،</w:t>
      </w:r>
      <w:r w:rsidR="00E26450">
        <w:rPr>
          <w:rFonts w:hint="cs"/>
          <w:rtl/>
        </w:rPr>
        <w:t xml:space="preserve"> </w:t>
      </w:r>
      <w:r w:rsidR="00E26450" w:rsidRPr="002909E9">
        <w:rPr>
          <w:rtl/>
        </w:rPr>
        <w:t xml:space="preserve">وقوله (إن السفر إلى قبور الأنبياء والصالحين بدعة لم يفعلها أحد من </w:t>
      </w:r>
      <w:r w:rsidR="00E26450" w:rsidRPr="002909E9">
        <w:rPr>
          <w:spacing w:val="-6"/>
          <w:rtl/>
        </w:rPr>
        <w:t>الصحابة ولا التابعين) هذا من الفجور والإفك المبين. ولم تزل الناس</w:t>
      </w:r>
      <w:r w:rsidR="00E26450" w:rsidRPr="002909E9">
        <w:rPr>
          <w:rtl/>
        </w:rPr>
        <w:t xml:space="preserve"> على زيارة قبر الخليل والكليم وغيرهما في سائر الأعصار من جميع الامصار</w:t>
      </w:r>
      <w:r>
        <w:rPr>
          <w:rFonts w:hint="cs"/>
          <w:rtl/>
        </w:rPr>
        <w:t>،</w:t>
      </w:r>
      <w:r w:rsidR="00E26450">
        <w:rPr>
          <w:rFonts w:hint="cs"/>
          <w:rtl/>
        </w:rPr>
        <w:t xml:space="preserve"> </w:t>
      </w:r>
      <w:r w:rsidR="00E26450" w:rsidRPr="002909E9">
        <w:rPr>
          <w:rtl/>
        </w:rPr>
        <w:t xml:space="preserve">وهذا بلال مؤذن رسول الله </w:t>
      </w:r>
      <w:r w:rsidR="00E26450">
        <w:rPr>
          <w:rtl/>
        </w:rPr>
        <w:t>صلى الله عليه وسلم</w:t>
      </w:r>
      <w:r w:rsidR="00E26450" w:rsidRPr="002909E9">
        <w:rPr>
          <w:rtl/>
        </w:rPr>
        <w:t xml:space="preserve"> سافر من الشام إلى المدينة الشريفة لزيارة قبر رسول الله </w:t>
      </w:r>
      <w:r w:rsidR="00E26450">
        <w:rPr>
          <w:rtl/>
        </w:rPr>
        <w:t>صلى الله عليه وسلم</w:t>
      </w:r>
      <w:r w:rsidR="00E26450" w:rsidRPr="002909E9">
        <w:rPr>
          <w:rtl/>
        </w:rPr>
        <w:t xml:space="preserve"> وممن ذكر ذلك الحافظ ابن عساكر والحافظ عبد الغني المقدسي في كتابه الإكمال في ترجمة بلال </w:t>
      </w:r>
      <w:r w:rsidR="00E26450">
        <w:rPr>
          <w:rtl/>
        </w:rPr>
        <w:t>رضي الله عنه</w:t>
      </w:r>
      <w:r w:rsidR="00E26450" w:rsidRPr="002909E9">
        <w:rPr>
          <w:rtl/>
        </w:rPr>
        <w:t xml:space="preserve"> وقال فيه ولم يؤذن لأحد بعد النبي </w:t>
      </w:r>
      <w:r w:rsidR="00E26450">
        <w:rPr>
          <w:rtl/>
        </w:rPr>
        <w:t>صلى الله عليه وسلم</w:t>
      </w:r>
      <w:r w:rsidR="00E26450" w:rsidRPr="002909E9">
        <w:rPr>
          <w:rtl/>
        </w:rPr>
        <w:t xml:space="preserve"> فيما يُروى إلا مرة واحدة في قدمة قدمها إلى المدينة لزيارة قبر النبي </w:t>
      </w:r>
      <w:r w:rsidR="00E26450">
        <w:rPr>
          <w:rtl/>
        </w:rPr>
        <w:t>صلى الله عليه وسلم</w:t>
      </w:r>
      <w:r w:rsidR="00E26450" w:rsidRPr="002909E9">
        <w:rPr>
          <w:rtl/>
        </w:rPr>
        <w:t xml:space="preserve"> طلب إليه الصحابة </w:t>
      </w:r>
      <w:r w:rsidR="00E26450">
        <w:rPr>
          <w:rtl/>
        </w:rPr>
        <w:t>رضي الله عنهم</w:t>
      </w:r>
      <w:r w:rsidR="00E26450" w:rsidRPr="002909E9">
        <w:rPr>
          <w:rtl/>
        </w:rPr>
        <w:t xml:space="preserve"> ذلك فأذن لهم ولم يتم الأذان</w:t>
      </w:r>
      <w:r>
        <w:rPr>
          <w:rFonts w:hint="cs"/>
          <w:rtl/>
        </w:rPr>
        <w:t>،</w:t>
      </w:r>
      <w:r w:rsidR="00E26450">
        <w:rPr>
          <w:rFonts w:hint="cs"/>
          <w:rtl/>
        </w:rPr>
        <w:t xml:space="preserve"> </w:t>
      </w:r>
      <w:r w:rsidR="00E26450" w:rsidRPr="002909E9">
        <w:rPr>
          <w:rtl/>
        </w:rPr>
        <w:t xml:space="preserve">وقيل أنه أذن لأبي بكر </w:t>
      </w:r>
      <w:r w:rsidR="00E26450">
        <w:rPr>
          <w:rtl/>
        </w:rPr>
        <w:t>رضي الله عنه</w:t>
      </w:r>
      <w:r>
        <w:rPr>
          <w:rtl/>
        </w:rPr>
        <w:t xml:space="preserve"> </w:t>
      </w:r>
      <w:r w:rsidR="00E26450" w:rsidRPr="002909E9">
        <w:rPr>
          <w:rtl/>
        </w:rPr>
        <w:t>في خلافته انتهى وممن ذكر ذلك أيضاً إمام الأئمة في الحديث أبو الحجاج الشهير بالمزي</w:t>
      </w:r>
      <w:r w:rsidR="00E26450">
        <w:rPr>
          <w:rFonts w:hint="cs"/>
          <w:rtl/>
        </w:rPr>
        <w:t xml:space="preserve"> </w:t>
      </w:r>
      <w:r>
        <w:rPr>
          <w:rFonts w:hint="cs"/>
          <w:color w:val="538135" w:themeColor="accent6" w:themeShade="BF"/>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هو</w:t>
      </w:r>
      <w:r>
        <w:rPr>
          <w:color w:val="538135" w:themeColor="accent6" w:themeShade="BF"/>
          <w:sz w:val="24"/>
          <w:szCs w:val="24"/>
          <w:rtl/>
        </w:rPr>
        <w:t>:</w:t>
      </w:r>
      <w:r w:rsidR="00E26450" w:rsidRPr="00B72E72">
        <w:rPr>
          <w:color w:val="538135" w:themeColor="accent6" w:themeShade="BF"/>
          <w:sz w:val="24"/>
          <w:szCs w:val="24"/>
          <w:rtl/>
        </w:rPr>
        <w:t xml:space="preserve"> الإمام الحافظ محدث الشام جمال الدين أبو الحجاج يوسف بن الزكي عبدالرحمن بن يوسف القضاعيّ ثم الكلبي الشافعي ولد بحلب سنة 654هـ ونشأ بالمزّة وتفقه قليلا ثم أقبل على الحديث وعلومه ونظر في اللغة ومهر فيها أما معرفة الرجال فهو حامل لوائها والقائم بأعبائها لم تر العيون مثله صنف (تهذيب الكمال) و(الأطراف)، أوضح مشكلات ومعضلات ما سبق إليها في علم الحديث ورجاله توفى سنة 742هـ وقصة سفر بلال التي أشار إليها الإمام الحصني ذكرها المزي في ترجمة بلال في كتابه (تهذيب الكمال)</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وسبب سفر بلال </w:t>
      </w:r>
      <w:r w:rsidR="00E26450">
        <w:rPr>
          <w:rtl/>
        </w:rPr>
        <w:t>رضي الله عنه</w:t>
      </w:r>
      <w:r w:rsidR="00E26450" w:rsidRPr="002909E9">
        <w:rPr>
          <w:rtl/>
        </w:rPr>
        <w:t xml:space="preserve"> لزيارة قبره عليه الصلاة والسلام أنه رأى النبي </w:t>
      </w:r>
      <w:r w:rsidR="00E26450">
        <w:rPr>
          <w:rtl/>
        </w:rPr>
        <w:t>صلى الله عليه وسلم</w:t>
      </w:r>
      <w:r w:rsidR="00E26450" w:rsidRPr="002909E9">
        <w:rPr>
          <w:rtl/>
        </w:rPr>
        <w:t xml:space="preserve"> في المنام فقال له ما هذه الجفوة يا بلال أما آن لك أن تزورني يا بلال فانتبه من نومه حزيناً وجلاً خائفاً فقعد على راحلته من حينه وقصد المدينة فأتى قبره عليه الصلاة والسلام فجعل يبكي عنده ويمرغ وجهه عليه فأقبل الحسن والحسين رضي الله عنهما إليه فجعل يضمهما ويقبلهما ثم قالا له</w:t>
      </w:r>
      <w:r>
        <w:rPr>
          <w:rtl/>
        </w:rPr>
        <w:t>:</w:t>
      </w:r>
      <w:r w:rsidR="00E26450" w:rsidRPr="002909E9">
        <w:rPr>
          <w:rtl/>
        </w:rPr>
        <w:t xml:space="preserve"> يا بلال نشتهي أن نسمع أذانك الذي كنت تؤذن لرسول</w:t>
      </w:r>
      <w:r w:rsidR="00E26450">
        <w:rPr>
          <w:rFonts w:hint="cs"/>
          <w:vertAlign w:val="superscript"/>
          <w:rtl/>
        </w:rPr>
        <w:t xml:space="preserve"> </w:t>
      </w:r>
      <w:r w:rsidR="00E26450">
        <w:rPr>
          <w:rFonts w:hint="cs"/>
          <w:rtl/>
        </w:rPr>
        <w:t>الله ص</w:t>
      </w:r>
      <w:r w:rsidR="00E26450">
        <w:rPr>
          <w:rtl/>
        </w:rPr>
        <w:t>لى الله عليه وسلم</w:t>
      </w:r>
      <w:r w:rsidR="00E26450" w:rsidRPr="002909E9">
        <w:rPr>
          <w:rtl/>
        </w:rPr>
        <w:t xml:space="preserve"> في المسجد فعلا سطح المسجد ووقف موقفه الذي كان يقفه</w:t>
      </w:r>
      <w:r>
        <w:rPr>
          <w:rFonts w:hint="cs"/>
          <w:rtl/>
        </w:rPr>
        <w:t>،</w:t>
      </w:r>
      <w:r w:rsidR="00E26450" w:rsidRPr="002909E9">
        <w:rPr>
          <w:rtl/>
        </w:rPr>
        <w:t xml:space="preserve"> فلما أن قال</w:t>
      </w:r>
      <w:r>
        <w:rPr>
          <w:rtl/>
        </w:rPr>
        <w:t>:</w:t>
      </w:r>
      <w:r w:rsidR="00E26450" w:rsidRPr="002909E9">
        <w:rPr>
          <w:rtl/>
        </w:rPr>
        <w:t xml:space="preserve"> الله أكبر ارتجت المدينة. فلما قال</w:t>
      </w:r>
      <w:r>
        <w:rPr>
          <w:rtl/>
        </w:rPr>
        <w:t>:</w:t>
      </w:r>
      <w:r w:rsidR="00E26450" w:rsidRPr="002909E9">
        <w:rPr>
          <w:rtl/>
        </w:rPr>
        <w:t xml:space="preserve"> أشهد أن لا إله إلا الله ازدادت رجتها</w:t>
      </w:r>
      <w:r>
        <w:rPr>
          <w:rFonts w:hint="cs"/>
          <w:rtl/>
        </w:rPr>
        <w:t>،</w:t>
      </w:r>
      <w:r w:rsidR="00E26450" w:rsidRPr="002909E9">
        <w:rPr>
          <w:rtl/>
        </w:rPr>
        <w:t xml:space="preserve"> فلما أن قال</w:t>
      </w:r>
      <w:r>
        <w:rPr>
          <w:rtl/>
        </w:rPr>
        <w:t>:</w:t>
      </w:r>
      <w:r w:rsidR="00E26450" w:rsidRPr="002909E9">
        <w:rPr>
          <w:rtl/>
        </w:rPr>
        <w:t xml:space="preserve"> أشهد أن محمد</w:t>
      </w:r>
      <w:r>
        <w:rPr>
          <w:rFonts w:hint="cs"/>
          <w:rtl/>
        </w:rPr>
        <w:t xml:space="preserve"> </w:t>
      </w:r>
      <w:r w:rsidR="00E26450" w:rsidRPr="002909E9">
        <w:rPr>
          <w:rtl/>
        </w:rPr>
        <w:t>رسول الله خرجت العواتق من خدورهن</w:t>
      </w:r>
      <w:r>
        <w:rPr>
          <w:rFonts w:hint="cs"/>
          <w:rtl/>
        </w:rPr>
        <w:t>،</w:t>
      </w:r>
      <w:r w:rsidR="00E26450" w:rsidRPr="002909E9">
        <w:rPr>
          <w:rtl/>
        </w:rPr>
        <w:t xml:space="preserve"> وقالوا</w:t>
      </w:r>
      <w:r>
        <w:rPr>
          <w:rtl/>
        </w:rPr>
        <w:t>:</w:t>
      </w:r>
      <w:r w:rsidR="00E26450" w:rsidRPr="002909E9">
        <w:rPr>
          <w:rtl/>
        </w:rPr>
        <w:t xml:space="preserve"> أبعث رسول الله </w:t>
      </w:r>
      <w:r w:rsidR="00E26450">
        <w:rPr>
          <w:rtl/>
        </w:rPr>
        <w:t>صلى الله عليه وسلم</w:t>
      </w:r>
      <w:r w:rsidR="00E26450" w:rsidRPr="002909E9">
        <w:rPr>
          <w:rtl/>
        </w:rPr>
        <w:t xml:space="preserve"> فما رؤي يوماً أكثر باكياً ولا باكية بالمدينة بعد رسول الله </w:t>
      </w:r>
      <w:r w:rsidR="00E26450">
        <w:rPr>
          <w:rtl/>
        </w:rPr>
        <w:t>صلى الله عليه وسلم</w:t>
      </w:r>
      <w:r w:rsidR="00E26450" w:rsidRPr="002909E9">
        <w:rPr>
          <w:rtl/>
        </w:rPr>
        <w:t xml:space="preserve"> من ذلك اليوم</w:t>
      </w:r>
      <w:r>
        <w:rPr>
          <w:rFonts w:hint="cs"/>
          <w:rtl/>
        </w:rPr>
        <w:t>،</w:t>
      </w:r>
      <w:r w:rsidR="00E26450">
        <w:rPr>
          <w:rFonts w:hint="cs"/>
          <w:rtl/>
        </w:rPr>
        <w:t xml:space="preserve"> </w:t>
      </w:r>
      <w:r w:rsidR="00E26450" w:rsidRPr="002909E9">
        <w:rPr>
          <w:rtl/>
        </w:rPr>
        <w:t xml:space="preserve">فهذا بلال من سادات الصحابة </w:t>
      </w:r>
      <w:r w:rsidR="00E26450">
        <w:rPr>
          <w:rtl/>
        </w:rPr>
        <w:t>رضي الله عنه</w:t>
      </w:r>
      <w:r w:rsidR="00E26450" w:rsidRPr="002909E9">
        <w:rPr>
          <w:rtl/>
        </w:rPr>
        <w:t xml:space="preserve"> قد شد رحاله من الشام وسافر لزيارة قبره عليه الصلاة والسلام فقط</w:t>
      </w:r>
      <w:r>
        <w:rPr>
          <w:rFonts w:hint="cs"/>
          <w:rtl/>
        </w:rPr>
        <w:t>،</w:t>
      </w:r>
      <w:r w:rsidR="00E26450" w:rsidRPr="002909E9">
        <w:rPr>
          <w:vertAlign w:val="superscript"/>
          <w:rtl/>
        </w:rPr>
        <w:t xml:space="preserve"> </w:t>
      </w:r>
      <w:r w:rsidR="00E26450">
        <w:rPr>
          <w:rFonts w:hint="cs"/>
          <w:rtl/>
        </w:rPr>
        <w:t>و</w:t>
      </w:r>
      <w:r w:rsidR="00E26450" w:rsidRPr="002909E9">
        <w:rPr>
          <w:rtl/>
        </w:rPr>
        <w:t>أعلم بذلك الحسن والحسين</w:t>
      </w:r>
      <w:r>
        <w:rPr>
          <w:rtl/>
        </w:rPr>
        <w:t>،</w:t>
      </w:r>
      <w:r w:rsidR="00E26450" w:rsidRPr="002909E9">
        <w:rPr>
          <w:rtl/>
        </w:rPr>
        <w:t xml:space="preserve"> وطار بذلك الخبر في المدينة</w:t>
      </w:r>
      <w:r>
        <w:rPr>
          <w:rtl/>
        </w:rPr>
        <w:t>،</w:t>
      </w:r>
      <w:r w:rsidR="00E26450" w:rsidRPr="002909E9">
        <w:rPr>
          <w:rtl/>
        </w:rPr>
        <w:t xml:space="preserve"> وكان في خلافة عمر بن الخطاب </w:t>
      </w:r>
      <w:r w:rsidR="00E26450">
        <w:rPr>
          <w:rtl/>
        </w:rPr>
        <w:t>رضي الله عنه</w:t>
      </w:r>
      <w:r w:rsidR="00E26450" w:rsidRPr="002909E9">
        <w:rPr>
          <w:rtl/>
        </w:rPr>
        <w:t xml:space="preserve"> ولم ينكر عليه ولا أحد من الصحابة </w:t>
      </w:r>
      <w:r w:rsidR="00E26450">
        <w:rPr>
          <w:rtl/>
        </w:rPr>
        <w:t>رضي الله عنهم</w:t>
      </w:r>
      <w:r w:rsidR="00E26450" w:rsidRPr="002909E9">
        <w:rPr>
          <w:rtl/>
        </w:rPr>
        <w:t xml:space="preserve"> ولو كان السفر لزيارة قبره</w:t>
      </w:r>
      <w:r w:rsidR="00E26450">
        <w:rPr>
          <w:rFonts w:hint="cs"/>
          <w:rtl/>
        </w:rPr>
        <w:t xml:space="preserve"> </w:t>
      </w:r>
      <w:r w:rsidR="00E26450" w:rsidRPr="002909E9">
        <w:rPr>
          <w:rtl/>
        </w:rPr>
        <w:t xml:space="preserve">مخالفاً للسنة ولإجماع الأمة لأنكروا عليه لأنهم ينكرون أدنى شيء من المخالفات ولا سيما عمر </w:t>
      </w:r>
      <w:r w:rsidR="00E26450">
        <w:rPr>
          <w:rtl/>
        </w:rPr>
        <w:t>رضي الله عنه</w:t>
      </w:r>
      <w:r w:rsidR="00E26450" w:rsidRPr="002909E9">
        <w:rPr>
          <w:rtl/>
        </w:rPr>
        <w:t xml:space="preserve"> وهو أمير المؤمنين وأشد الناس في الإنكار وأبطشهم يداً وأحدهم لسانا ووقَّافاً مع الحق ولا يأخذه في الله لومة لائم</w:t>
      </w:r>
      <w:r>
        <w:rPr>
          <w:rFonts w:hint="cs"/>
          <w:rtl/>
        </w:rPr>
        <w:t>،</w:t>
      </w:r>
      <w:r w:rsidR="00E26450">
        <w:rPr>
          <w:rFonts w:hint="cs"/>
          <w:rtl/>
        </w:rPr>
        <w:t xml:space="preserve"> </w:t>
      </w:r>
      <w:r>
        <w:rPr>
          <w:rFonts w:hint="cs"/>
          <w:color w:val="538135" w:themeColor="accent6" w:themeShade="BF"/>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يقول العلامة إبراهيم السمنودي المنصوري في كتابه (سعادة الدراين)</w:t>
      </w:r>
      <w:r>
        <w:rPr>
          <w:color w:val="538135" w:themeColor="accent6" w:themeShade="BF"/>
          <w:sz w:val="24"/>
          <w:szCs w:val="24"/>
          <w:rtl/>
        </w:rPr>
        <w:t xml:space="preserve">: </w:t>
      </w:r>
      <w:r w:rsidR="00E26450" w:rsidRPr="00B72E72">
        <w:rPr>
          <w:color w:val="538135" w:themeColor="accent6" w:themeShade="BF"/>
          <w:sz w:val="24"/>
          <w:szCs w:val="24"/>
          <w:rtl/>
        </w:rPr>
        <w:t xml:space="preserve">" وقد جاء بسند جيد عند ابن عساكر وغيره كما في المواهب وخلاصة الوفاء وغيرهما أن بلال بن رباح رضي الله تعالى عنه </w:t>
      </w:r>
      <w:r w:rsidR="00E26450" w:rsidRPr="00B72E72">
        <w:rPr>
          <w:color w:val="538135" w:themeColor="accent6" w:themeShade="BF"/>
          <w:sz w:val="24"/>
          <w:szCs w:val="24"/>
        </w:rPr>
        <w:t>…</w:t>
      </w:r>
      <w:r w:rsidR="00E26450" w:rsidRPr="00B72E72">
        <w:rPr>
          <w:color w:val="538135" w:themeColor="accent6" w:themeShade="BF"/>
          <w:sz w:val="24"/>
          <w:szCs w:val="24"/>
          <w:rtl/>
        </w:rPr>
        <w:t xml:space="preserve"> "</w:t>
      </w:r>
      <w:r>
        <w:rPr>
          <w:color w:val="538135" w:themeColor="accent6" w:themeShade="BF"/>
          <w:sz w:val="24"/>
          <w:szCs w:val="24"/>
          <w:rtl/>
        </w:rPr>
        <w:t xml:space="preserve"> </w:t>
      </w:r>
      <w:r w:rsidR="00E26450" w:rsidRPr="00B72E72">
        <w:rPr>
          <w:color w:val="538135" w:themeColor="accent6" w:themeShade="BF"/>
          <w:sz w:val="24"/>
          <w:szCs w:val="24"/>
          <w:rtl/>
        </w:rPr>
        <w:t>وذكر القصة بتمامها ثم علق في الهامش على سند القصة فقال</w:t>
      </w:r>
      <w:r>
        <w:rPr>
          <w:color w:val="538135" w:themeColor="accent6" w:themeShade="BF"/>
          <w:sz w:val="24"/>
          <w:szCs w:val="24"/>
          <w:rtl/>
        </w:rPr>
        <w:t xml:space="preserve">: </w:t>
      </w:r>
      <w:r w:rsidR="00E26450" w:rsidRPr="00B72E72">
        <w:rPr>
          <w:color w:val="538135" w:themeColor="accent6" w:themeShade="BF"/>
          <w:sz w:val="24"/>
          <w:szCs w:val="24"/>
          <w:rtl/>
        </w:rPr>
        <w:t>"تبعت في ذكر هذه القصة العلامة ابن حجر المكي حيث ذكرها في كتابه (الجوهر المنظم) تبعا للأئمة المذكورين وإن قال ملا قارى في تذكرة موضوعاته ما نصه</w:t>
      </w:r>
      <w:r>
        <w:rPr>
          <w:color w:val="538135" w:themeColor="accent6" w:themeShade="BF"/>
          <w:sz w:val="24"/>
          <w:szCs w:val="24"/>
          <w:rtl/>
        </w:rPr>
        <w:t>:</w:t>
      </w:r>
      <w:r w:rsidR="00E26450" w:rsidRPr="00B72E72">
        <w:rPr>
          <w:color w:val="538135" w:themeColor="accent6" w:themeShade="BF"/>
          <w:sz w:val="24"/>
          <w:szCs w:val="24"/>
          <w:rtl/>
        </w:rPr>
        <w:t xml:space="preserve"> (وفي الذيل</w:t>
      </w:r>
      <w:r>
        <w:rPr>
          <w:color w:val="538135" w:themeColor="accent6" w:themeShade="BF"/>
          <w:sz w:val="24"/>
          <w:szCs w:val="24"/>
          <w:rtl/>
        </w:rPr>
        <w:t>:</w:t>
      </w:r>
      <w:r w:rsidR="00E26450" w:rsidRPr="00B72E72">
        <w:rPr>
          <w:color w:val="538135" w:themeColor="accent6" w:themeShade="BF"/>
          <w:sz w:val="24"/>
          <w:szCs w:val="24"/>
          <w:rtl/>
        </w:rPr>
        <w:t xml:space="preserve"> أن قصة رحيل بلال ثم رجوعه إلى المدينة بعد رؤيته عليه الصلاة والسلام في المنام وأذانه بها وارتجاج أهل المدينة لا أصل له وهي بينة الوضع أهـ وكأن ابن حجر المكي ما اطلع عليه وذكره في كتابه الموضوع للزيارة) أهـ كلام الملا كتبه مؤلفه ثم رأيت في السعي المشكور لعبد الحي اللكنوي الهندي أن الذي أوقع ابن الجوزي في الحكم بوضع الحديث المذكور استناده في غالبه بضعف راويه الذي يرمي بالكذب مثلا غافلاً عن مجيئه من وجه آخر وربما يكون اعتماده في التفرد قول غيره ممن يكون كلامه فيه محمولا على النسبي ثم أطال في الرد على الحكم بوضعه وأيد أن سنده جيد فراجعه إن شئت ولا تقلد القارئ في تحامله وتعصبه على شيخه الإمام ابن حجر المكي أهـ لمؤلفه "</w:t>
      </w:r>
      <w:r>
        <w:rPr>
          <w:color w:val="538135" w:themeColor="accent6" w:themeShade="BF"/>
          <w:sz w:val="24"/>
          <w:szCs w:val="24"/>
          <w:rtl/>
        </w:rPr>
        <w:t xml:space="preserve"> </w:t>
      </w:r>
      <w:r w:rsidR="00E26450" w:rsidRPr="00B72E72">
        <w:rPr>
          <w:color w:val="538135" w:themeColor="accent6" w:themeShade="BF"/>
          <w:sz w:val="24"/>
          <w:szCs w:val="24"/>
          <w:rtl/>
        </w:rPr>
        <w:t>أهـ ج1 ص 99</w:t>
      </w:r>
      <w:r>
        <w:rPr>
          <w:color w:val="538135" w:themeColor="accent6" w:themeShade="BF"/>
          <w:sz w:val="24"/>
          <w:szCs w:val="24"/>
          <w:rtl/>
        </w:rPr>
        <w:t>،</w:t>
      </w:r>
      <w:r w:rsidR="00E26450" w:rsidRPr="00B72E72">
        <w:rPr>
          <w:color w:val="538135" w:themeColor="accent6" w:themeShade="BF"/>
          <w:sz w:val="24"/>
          <w:szCs w:val="24"/>
          <w:rtl/>
        </w:rPr>
        <w:t xml:space="preserve"> وذكر أيضاً هذه</w:t>
      </w:r>
      <w:r>
        <w:rPr>
          <w:color w:val="538135" w:themeColor="accent6" w:themeShade="BF"/>
          <w:sz w:val="24"/>
          <w:szCs w:val="24"/>
          <w:rtl/>
        </w:rPr>
        <w:t xml:space="preserve"> </w:t>
      </w:r>
      <w:r w:rsidR="00E26450" w:rsidRPr="00B72E72">
        <w:rPr>
          <w:color w:val="538135" w:themeColor="accent6" w:themeShade="BF"/>
          <w:sz w:val="24"/>
          <w:szCs w:val="24"/>
          <w:rtl/>
        </w:rPr>
        <w:t>القصة الإمام السبكي في (شفاء السقام) قال</w:t>
      </w:r>
      <w:r>
        <w:rPr>
          <w:color w:val="538135" w:themeColor="accent6" w:themeShade="BF"/>
          <w:sz w:val="24"/>
          <w:szCs w:val="24"/>
          <w:rtl/>
        </w:rPr>
        <w:t xml:space="preserve">: </w:t>
      </w:r>
      <w:r w:rsidR="00E26450" w:rsidRPr="00B72E72">
        <w:rPr>
          <w:color w:val="538135" w:themeColor="accent6" w:themeShade="BF"/>
          <w:sz w:val="24"/>
          <w:szCs w:val="24"/>
          <w:rtl/>
        </w:rPr>
        <w:t>" روينا ذلك بإسناد جيد إليه، وهو نص في الباب "</w:t>
      </w:r>
      <w:r>
        <w:rPr>
          <w:color w:val="538135" w:themeColor="accent6" w:themeShade="BF"/>
          <w:sz w:val="24"/>
          <w:szCs w:val="24"/>
          <w:rtl/>
        </w:rPr>
        <w:t xml:space="preserve"> </w:t>
      </w:r>
      <w:r w:rsidR="00E26450" w:rsidRPr="00B72E72">
        <w:rPr>
          <w:color w:val="538135" w:themeColor="accent6" w:themeShade="BF"/>
          <w:sz w:val="24"/>
          <w:szCs w:val="24"/>
          <w:rtl/>
        </w:rPr>
        <w:t xml:space="preserve">ونقل ذلك عن الحافظ أبي القاسم بن عساكر في (تاريخ دمشق) عند ترجمة بلال بن رباح وعند ترجمة </w:t>
      </w:r>
      <w:r w:rsidR="00E26450" w:rsidRPr="00B72E72">
        <w:rPr>
          <w:color w:val="538135" w:themeColor="accent6" w:themeShade="BF"/>
          <w:spacing w:val="-4"/>
          <w:sz w:val="24"/>
          <w:szCs w:val="24"/>
          <w:rtl/>
        </w:rPr>
        <w:t>إبراهيم بن محمد بن سليمان بن بلال</w:t>
      </w:r>
      <w:r w:rsidR="00E26450" w:rsidRPr="00B72E72">
        <w:rPr>
          <w:color w:val="538135" w:themeColor="accent6" w:themeShade="BF"/>
          <w:sz w:val="24"/>
          <w:szCs w:val="24"/>
          <w:rtl/>
        </w:rPr>
        <w:t xml:space="preserve"> بن أبي الدرداء أبو إسحاق بسند آخر وقال أيضاً عن هذا الخبر</w:t>
      </w:r>
      <w:r>
        <w:rPr>
          <w:color w:val="538135" w:themeColor="accent6" w:themeShade="BF"/>
          <w:sz w:val="24"/>
          <w:szCs w:val="24"/>
          <w:rtl/>
        </w:rPr>
        <w:t xml:space="preserve">: </w:t>
      </w:r>
      <w:r w:rsidR="00E26450" w:rsidRPr="00B72E72">
        <w:rPr>
          <w:color w:val="538135" w:themeColor="accent6" w:themeShade="BF"/>
          <w:sz w:val="24"/>
          <w:szCs w:val="24"/>
          <w:rtl/>
        </w:rPr>
        <w:t>"وذكره الحافظ أبو محمد عبد الغني المقدسي رحمه الله في (الكمال) في ترجمة بلال فقال</w:t>
      </w:r>
      <w:r>
        <w:rPr>
          <w:color w:val="538135" w:themeColor="accent6" w:themeShade="BF"/>
          <w:sz w:val="24"/>
          <w:szCs w:val="24"/>
          <w:rtl/>
        </w:rPr>
        <w:t>:</w:t>
      </w:r>
      <w:r w:rsidR="00E26450" w:rsidRPr="00B72E72">
        <w:rPr>
          <w:color w:val="538135" w:themeColor="accent6" w:themeShade="BF"/>
          <w:sz w:val="24"/>
          <w:szCs w:val="24"/>
          <w:rtl/>
        </w:rPr>
        <w:t xml:space="preserve"> (ولم يؤذن لأحد بعد النبي صلى الله عليه وسلم فيما روى إلا مرة واحدة في قدمة</w:t>
      </w:r>
      <w:r>
        <w:rPr>
          <w:color w:val="538135" w:themeColor="accent6" w:themeShade="BF"/>
          <w:sz w:val="24"/>
          <w:szCs w:val="24"/>
          <w:rtl/>
        </w:rPr>
        <w:t xml:space="preserve"> </w:t>
      </w:r>
      <w:r w:rsidR="00E26450" w:rsidRPr="00B72E72">
        <w:rPr>
          <w:color w:val="538135" w:themeColor="accent6" w:themeShade="BF"/>
          <w:sz w:val="24"/>
          <w:szCs w:val="24"/>
          <w:rtl/>
        </w:rPr>
        <w:t>قدمها المدينة لزيارة قبر النبي صلى الله عليه وسلم وطلب إليه الصحابة ذلك فأذن ولم يتم الأذان وقيل أنه أذن لأبي بكر الصديق رضي الله عنه في خلافته) وممن ذكر ذلك أيضاً الحافظ أبو الحجاج المزي أبقاه الله "</w:t>
      </w:r>
      <w:r>
        <w:rPr>
          <w:color w:val="538135" w:themeColor="accent6" w:themeShade="BF"/>
          <w:sz w:val="24"/>
          <w:szCs w:val="24"/>
          <w:rtl/>
        </w:rPr>
        <w:t xml:space="preserve"> </w:t>
      </w:r>
      <w:r w:rsidR="00E26450" w:rsidRPr="00B72E72">
        <w:rPr>
          <w:color w:val="538135" w:themeColor="accent6" w:themeShade="BF"/>
          <w:sz w:val="24"/>
          <w:szCs w:val="24"/>
          <w:rtl/>
        </w:rPr>
        <w:t>أهـ ص45 ثم قال أيضاً عن هذا الحديث</w:t>
      </w:r>
      <w:r>
        <w:rPr>
          <w:color w:val="538135" w:themeColor="accent6" w:themeShade="BF"/>
          <w:sz w:val="24"/>
          <w:szCs w:val="24"/>
          <w:rtl/>
        </w:rPr>
        <w:t xml:space="preserve">: </w:t>
      </w:r>
      <w:r w:rsidR="00E26450" w:rsidRPr="00B72E72">
        <w:rPr>
          <w:color w:val="538135" w:themeColor="accent6" w:themeShade="BF"/>
          <w:sz w:val="24"/>
          <w:szCs w:val="24"/>
          <w:rtl/>
        </w:rPr>
        <w:t>"وليس اعتمادنا في الاستدلال بهذا الحديث على رؤيا المنام فقط بل على فعل بلال وهو صحابي لا سيما في خلافة عمر رضي الله عنه والصحابة متوافرون ولا يخفى عنهم هذه القصة ومنام بلال ورؤياه للنبي صلى الله عليه وسلم الذي لا يتمثل به الشيطان وليس فيه ما يخالف ما ثبت في اليقظة فيتأكد به فعل الصحابي "</w:t>
      </w:r>
      <w:r>
        <w:rPr>
          <w:color w:val="538135" w:themeColor="accent6" w:themeShade="BF"/>
          <w:sz w:val="24"/>
          <w:szCs w:val="24"/>
          <w:rtl/>
        </w:rPr>
        <w:t xml:space="preserve"> </w:t>
      </w:r>
      <w:r w:rsidR="00E26450" w:rsidRPr="00B72E72">
        <w:rPr>
          <w:color w:val="538135" w:themeColor="accent6" w:themeShade="BF"/>
          <w:sz w:val="24"/>
          <w:szCs w:val="24"/>
          <w:rtl/>
        </w:rPr>
        <w:t>أهـ ص 46</w:t>
      </w:r>
      <w:r>
        <w:rPr>
          <w:rFonts w:hint="cs"/>
          <w:color w:val="538135" w:themeColor="accent6" w:themeShade="BF"/>
          <w:sz w:val="24"/>
          <w:szCs w:val="24"/>
          <w:rtl/>
        </w:rPr>
        <w:t>]</w:t>
      </w:r>
      <w:r>
        <w:rPr>
          <w:rFonts w:hint="cs"/>
          <w:color w:val="538135" w:themeColor="accent6" w:themeShade="BF"/>
          <w:sz w:val="24"/>
          <w:rtl/>
        </w:rPr>
        <w:t>،</w:t>
      </w:r>
      <w:r w:rsidR="00E26450">
        <w:rPr>
          <w:rFonts w:hint="cs"/>
          <w:spacing w:val="-6"/>
          <w:rtl/>
        </w:rPr>
        <w:t xml:space="preserve"> </w:t>
      </w:r>
      <w:r w:rsidR="00E26450" w:rsidRPr="002909E9">
        <w:rPr>
          <w:spacing w:val="-6"/>
          <w:rtl/>
        </w:rPr>
        <w:t>وأيضاً فمن الشائع الذائع أن عمر بن</w:t>
      </w:r>
      <w:r w:rsidR="00E26450" w:rsidRPr="002909E9">
        <w:rPr>
          <w:rtl/>
        </w:rPr>
        <w:t xml:space="preserve"> عبد العزيز </w:t>
      </w:r>
      <w:r w:rsidR="00E26450">
        <w:rPr>
          <w:rtl/>
        </w:rPr>
        <w:t>رضي الله عنه</w:t>
      </w:r>
      <w:r w:rsidR="00E26450" w:rsidRPr="002909E9">
        <w:rPr>
          <w:rtl/>
        </w:rPr>
        <w:t xml:space="preserve"> كان يبرد البر</w:t>
      </w:r>
      <w:r w:rsidR="00E26450">
        <w:rPr>
          <w:rFonts w:hint="cs"/>
          <w:rtl/>
        </w:rPr>
        <w:t>ي</w:t>
      </w:r>
      <w:r w:rsidR="00E26450" w:rsidRPr="002909E9">
        <w:rPr>
          <w:rtl/>
        </w:rPr>
        <w:t xml:space="preserve">د من الشام لأجل السلام على رسول الله </w:t>
      </w:r>
      <w:r w:rsidR="00E26450">
        <w:rPr>
          <w:rtl/>
        </w:rPr>
        <w:t>صلى الله عليه وسلم</w:t>
      </w:r>
      <w:r w:rsidR="00E26450" w:rsidRPr="002909E9">
        <w:rPr>
          <w:rtl/>
        </w:rPr>
        <w:t xml:space="preserve"> فقط ذكر هذا غير واحدٍ </w:t>
      </w:r>
      <w:r w:rsidR="00E26450" w:rsidRPr="002909E9">
        <w:rPr>
          <w:spacing w:val="-6"/>
          <w:rtl/>
        </w:rPr>
        <w:t>منهم القاضي عياض في أشهر كتبه وهو الشفاء وذكره الإمام هبة الله في كتابه توثيق</w:t>
      </w:r>
      <w:r w:rsidR="00E26450" w:rsidRPr="002909E9">
        <w:rPr>
          <w:rtl/>
        </w:rPr>
        <w:t xml:space="preserve"> عرى الإيمان. وذكره الإمام العلامة بن الجوزي في كتابه (مثير العزم </w:t>
      </w:r>
      <w:r w:rsidR="00E26450" w:rsidRPr="002909E9">
        <w:rPr>
          <w:spacing w:val="-6"/>
          <w:rtl/>
        </w:rPr>
        <w:t>الساكن إلى أشرف الأماك</w:t>
      </w:r>
      <w:r w:rsidR="00E26450" w:rsidRPr="00A3005F">
        <w:rPr>
          <w:spacing w:val="-6"/>
          <w:rtl/>
        </w:rPr>
        <w:t>ن</w:t>
      </w:r>
      <w:r>
        <w:rPr>
          <w:rFonts w:hint="cs"/>
          <w:spacing w:val="-12"/>
          <w:rtl/>
        </w:rPr>
        <w:t>)</w:t>
      </w:r>
      <w:r>
        <w:rPr>
          <w:spacing w:val="-12"/>
          <w:rtl/>
        </w:rPr>
        <w:t>،</w:t>
      </w:r>
      <w:r w:rsidR="00E26450">
        <w:rPr>
          <w:rFonts w:hint="cs"/>
          <w:spacing w:val="-12"/>
          <w:rtl/>
        </w:rPr>
        <w:t xml:space="preserve"> </w:t>
      </w:r>
      <w:r w:rsidR="00E26450" w:rsidRPr="00B72E72">
        <w:rPr>
          <w:bCs/>
          <w:spacing w:val="-12"/>
          <w:rtl/>
        </w:rPr>
        <w:t xml:space="preserve">وذكره </w:t>
      </w:r>
      <w:r w:rsidR="00E26450" w:rsidRPr="00B72E72">
        <w:rPr>
          <w:bCs/>
          <w:spacing w:val="-6"/>
          <w:rtl/>
        </w:rPr>
        <w:t>الإمام أبو بكر أحمد النبيل</w:t>
      </w:r>
      <w:r>
        <w:rPr>
          <w:spacing w:val="-6"/>
          <w:rtl/>
        </w:rPr>
        <w:t xml:space="preserve"> </w:t>
      </w:r>
      <w:r>
        <w:rPr>
          <w:rFonts w:hint="cs"/>
          <w:color w:val="538135" w:themeColor="accent6" w:themeShade="BF"/>
          <w:spacing w:val="-6"/>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هو الإمام الحافظ الكبير</w:t>
      </w:r>
      <w:r>
        <w:rPr>
          <w:color w:val="538135" w:themeColor="accent6" w:themeShade="BF"/>
          <w:sz w:val="24"/>
          <w:szCs w:val="24"/>
          <w:rtl/>
        </w:rPr>
        <w:t>:</w:t>
      </w:r>
      <w:r w:rsidR="00E26450" w:rsidRPr="00B72E72">
        <w:rPr>
          <w:color w:val="538135" w:themeColor="accent6" w:themeShade="BF"/>
          <w:sz w:val="24"/>
          <w:szCs w:val="24"/>
          <w:rtl/>
        </w:rPr>
        <w:t xml:space="preserve"> أبو بكر أحمد بن عمرو بن النبيل أبي عاصم الشيباني الزاهد المعروف بـ (ابن أبي عاصم) قاضي أصبهان، له الرحلة الواسعة والتصانيف النافعة، ذهبت كتبه بالبصرة في فتنة الزنج عام 255هـ فأعاد من حفظه خمسين ألف حديث كان فقيها ظاهري المذهب توفى سنة 287هـ</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spacing w:val="-6"/>
          <w:rtl/>
        </w:rPr>
        <w:t>في منا</w:t>
      </w:r>
      <w:r w:rsidR="00E26450" w:rsidRPr="002909E9">
        <w:rPr>
          <w:spacing w:val="-12"/>
          <w:rtl/>
        </w:rPr>
        <w:t xml:space="preserve">سك له </w:t>
      </w:r>
      <w:r w:rsidR="00E26450" w:rsidRPr="002909E9">
        <w:rPr>
          <w:spacing w:val="-6"/>
          <w:rtl/>
        </w:rPr>
        <w:t>لطيفة جردها من الأسانيد والتزم فيها الثبوت</w:t>
      </w:r>
      <w:r>
        <w:rPr>
          <w:rFonts w:hint="cs"/>
          <w:spacing w:val="-6"/>
          <w:rtl/>
        </w:rPr>
        <w:t>،</w:t>
      </w:r>
      <w:r w:rsidR="00E26450">
        <w:rPr>
          <w:rFonts w:hint="cs"/>
          <w:spacing w:val="-6"/>
          <w:rtl/>
        </w:rPr>
        <w:t xml:space="preserve"> </w:t>
      </w:r>
      <w:r w:rsidR="00E26450" w:rsidRPr="002909E9">
        <w:rPr>
          <w:spacing w:val="-6"/>
          <w:rtl/>
        </w:rPr>
        <w:t>ولفظه</w:t>
      </w:r>
      <w:r>
        <w:rPr>
          <w:spacing w:val="-6"/>
          <w:rtl/>
        </w:rPr>
        <w:t>:</w:t>
      </w:r>
      <w:r w:rsidR="00E26450" w:rsidRPr="002909E9">
        <w:rPr>
          <w:spacing w:val="-6"/>
          <w:rtl/>
        </w:rPr>
        <w:t xml:space="preserve"> (وكان عمر بن عبد</w:t>
      </w:r>
      <w:r w:rsidR="00E26450">
        <w:rPr>
          <w:rFonts w:hint="cs"/>
          <w:spacing w:val="-6"/>
          <w:rtl/>
        </w:rPr>
        <w:t xml:space="preserve"> </w:t>
      </w:r>
      <w:r w:rsidR="00E26450" w:rsidRPr="002909E9">
        <w:rPr>
          <w:spacing w:val="-6"/>
          <w:rtl/>
        </w:rPr>
        <w:t>العزيز</w:t>
      </w:r>
      <w:r w:rsidR="00E26450" w:rsidRPr="002909E9">
        <w:rPr>
          <w:rtl/>
        </w:rPr>
        <w:t xml:space="preserve"> يبعث بالرسول قاصداً من الشام إلى المدينة ليقريء النبي </w:t>
      </w:r>
      <w:r w:rsidR="00E26450">
        <w:rPr>
          <w:rtl/>
        </w:rPr>
        <w:t>صلى الله عليه وسلم</w:t>
      </w:r>
      <w:r w:rsidR="00E26450" w:rsidRPr="002909E9">
        <w:rPr>
          <w:rtl/>
        </w:rPr>
        <w:t xml:space="preserve"> السلام ثم يرجع</w:t>
      </w:r>
      <w:r>
        <w:rPr>
          <w:rFonts w:hint="cs"/>
          <w:rtl/>
        </w:rPr>
        <w:t>،</w:t>
      </w:r>
      <w:r w:rsidR="00E26450" w:rsidRPr="002909E9">
        <w:rPr>
          <w:rtl/>
        </w:rPr>
        <w:t xml:space="preserve"> وهذا الإمام أبو بكر قديم توفي سنة سبع وثمانين ومائتين</w:t>
      </w:r>
      <w:r>
        <w:rPr>
          <w:rFonts w:hint="cs"/>
          <w:rtl/>
        </w:rPr>
        <w:t>،</w:t>
      </w:r>
      <w:r w:rsidR="00E26450">
        <w:rPr>
          <w:rFonts w:hint="cs"/>
          <w:rtl/>
        </w:rPr>
        <w:t xml:space="preserve"> </w:t>
      </w:r>
      <w:r w:rsidR="00E26450" w:rsidRPr="002909E9">
        <w:rPr>
          <w:rtl/>
        </w:rPr>
        <w:t>فهذا السيد الجليل عمر بن عبد العزيز يبعث الرجل لأجل السلام فقط لا لقصد آخر وكان ذلك في زمن صدر التابعين</w:t>
      </w:r>
      <w:r>
        <w:rPr>
          <w:rFonts w:hint="cs"/>
          <w:rtl/>
        </w:rPr>
        <w:t>،</w:t>
      </w:r>
      <w:r w:rsidR="00E26450">
        <w:rPr>
          <w:rFonts w:hint="cs"/>
          <w:rtl/>
        </w:rPr>
        <w:t xml:space="preserve"> </w:t>
      </w:r>
      <w:r>
        <w:rPr>
          <w:rFonts w:hint="cs"/>
          <w:color w:val="538135" w:themeColor="accent6" w:themeShade="BF"/>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يقول الإمام السبكي في (شفاء السقام)</w:t>
      </w:r>
      <w:r>
        <w:rPr>
          <w:color w:val="538135" w:themeColor="accent6" w:themeShade="BF"/>
          <w:sz w:val="24"/>
          <w:szCs w:val="24"/>
          <w:rtl/>
        </w:rPr>
        <w:t xml:space="preserve">: </w:t>
      </w:r>
      <w:r w:rsidR="00E26450" w:rsidRPr="00B72E72">
        <w:rPr>
          <w:color w:val="538135" w:themeColor="accent6" w:themeShade="BF"/>
          <w:sz w:val="24"/>
          <w:szCs w:val="24"/>
          <w:rtl/>
        </w:rPr>
        <w:t>"وقد استفاض عن عمر بن عبد العزيز رضي الله عنه أنه كان يبرد البريد من الشام يقول</w:t>
      </w:r>
      <w:r>
        <w:rPr>
          <w:color w:val="538135" w:themeColor="accent6" w:themeShade="BF"/>
          <w:sz w:val="24"/>
          <w:szCs w:val="24"/>
          <w:rtl/>
        </w:rPr>
        <w:t>:</w:t>
      </w:r>
      <w:r w:rsidR="00E26450" w:rsidRPr="00B72E72">
        <w:rPr>
          <w:color w:val="538135" w:themeColor="accent6" w:themeShade="BF"/>
          <w:sz w:val="24"/>
          <w:szCs w:val="24"/>
          <w:rtl/>
        </w:rPr>
        <w:t xml:space="preserve"> (سلّم لي على رسول الله صلى الله عليه وسلم</w:t>
      </w:r>
      <w:r>
        <w:rPr>
          <w:color w:val="538135" w:themeColor="accent6" w:themeShade="BF"/>
          <w:sz w:val="24"/>
          <w:szCs w:val="24"/>
          <w:rtl/>
        </w:rPr>
        <w:t>)</w:t>
      </w:r>
      <w:r w:rsidR="00E26450" w:rsidRPr="00B72E72">
        <w:rPr>
          <w:color w:val="538135" w:themeColor="accent6" w:themeShade="BF"/>
          <w:sz w:val="24"/>
          <w:szCs w:val="24"/>
          <w:rtl/>
        </w:rPr>
        <w:t xml:space="preserve"> فمن ذكر ذلك ابن الجوزي ونقلته من خطه في كتاب (مثير العزم الساكن)</w:t>
      </w:r>
      <w:r w:rsidR="00E26450" w:rsidRPr="00B72E72">
        <w:rPr>
          <w:color w:val="538135" w:themeColor="accent6" w:themeShade="BF"/>
          <w:sz w:val="24"/>
          <w:szCs w:val="24"/>
        </w:rPr>
        <w:t>…</w:t>
      </w:r>
      <w:r w:rsidR="00E26450" w:rsidRPr="00B72E72">
        <w:rPr>
          <w:color w:val="538135" w:themeColor="accent6" w:themeShade="BF"/>
          <w:sz w:val="24"/>
          <w:szCs w:val="24"/>
          <w:rtl/>
        </w:rPr>
        <w:t xml:space="preserve"> "</w:t>
      </w:r>
      <w:r>
        <w:rPr>
          <w:color w:val="538135" w:themeColor="accent6" w:themeShade="BF"/>
          <w:sz w:val="24"/>
          <w:szCs w:val="24"/>
          <w:rtl/>
        </w:rPr>
        <w:t xml:space="preserve"> </w:t>
      </w:r>
      <w:r w:rsidR="00E26450" w:rsidRPr="00B72E72">
        <w:rPr>
          <w:color w:val="538135" w:themeColor="accent6" w:themeShade="BF"/>
          <w:sz w:val="24"/>
          <w:szCs w:val="24"/>
          <w:rtl/>
        </w:rPr>
        <w:t>إلى أن قال</w:t>
      </w:r>
      <w:r>
        <w:rPr>
          <w:color w:val="538135" w:themeColor="accent6" w:themeShade="BF"/>
          <w:sz w:val="24"/>
          <w:szCs w:val="24"/>
          <w:rtl/>
        </w:rPr>
        <w:t>:</w:t>
      </w:r>
      <w:r w:rsidR="00E26450" w:rsidRPr="00B72E72">
        <w:rPr>
          <w:color w:val="538135" w:themeColor="accent6" w:themeShade="BF"/>
          <w:sz w:val="24"/>
          <w:szCs w:val="24"/>
          <w:rtl/>
        </w:rPr>
        <w:t xml:space="preserve"> "وذكره أيضاً الإمام أبو بكر أحمد بن عمرو بن أبي عاصم النبيل " أهـ وذكر نص عبارته التي نقلها المؤلف</w:t>
      </w:r>
      <w:r>
        <w:rPr>
          <w:color w:val="538135" w:themeColor="accent6" w:themeShade="BF"/>
          <w:sz w:val="24"/>
          <w:szCs w:val="24"/>
          <w:rtl/>
        </w:rPr>
        <w:t>،</w:t>
      </w:r>
      <w:r w:rsidR="00E26450" w:rsidRPr="00B72E72">
        <w:rPr>
          <w:color w:val="538135" w:themeColor="accent6" w:themeShade="BF"/>
          <w:sz w:val="24"/>
          <w:szCs w:val="24"/>
          <w:rtl/>
        </w:rPr>
        <w:t xml:space="preserve"> وذكر السيد السمهودي في (خلاصة الوفاء) أن هذا الخبر صحيح الإسناد وهو عند البيهقي بسنده في (شعب الإيمان)</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 xml:space="preserve">وكان سفر بلال في زمن صدر الصحابة </w:t>
      </w:r>
      <w:r w:rsidR="00E26450">
        <w:rPr>
          <w:rtl/>
        </w:rPr>
        <w:t>رضي الله عنهم</w:t>
      </w:r>
      <w:r w:rsidR="00E26450" w:rsidRPr="002909E9">
        <w:rPr>
          <w:rtl/>
        </w:rPr>
        <w:t xml:space="preserve"> ولم ينكر ذلك أحد فدل على أن السفر لأجل زيارة قبره </w:t>
      </w:r>
      <w:r w:rsidR="00E26450">
        <w:rPr>
          <w:rtl/>
        </w:rPr>
        <w:t>صلى الله عليه وسلم</w:t>
      </w:r>
      <w:r w:rsidR="00E26450" w:rsidRPr="002909E9">
        <w:rPr>
          <w:rtl/>
        </w:rPr>
        <w:t xml:space="preserve"> ولأجل السلام عليه مجمع عليه بين الصحابة والتابعين</w:t>
      </w:r>
      <w:r>
        <w:rPr>
          <w:rFonts w:hint="cs"/>
          <w:rtl/>
        </w:rPr>
        <w:t>،</w:t>
      </w:r>
      <w:r w:rsidR="00E26450">
        <w:rPr>
          <w:rFonts w:hint="cs"/>
          <w:rtl/>
        </w:rPr>
        <w:t xml:space="preserve"> </w:t>
      </w:r>
      <w:r w:rsidR="00E26450" w:rsidRPr="002909E9">
        <w:rPr>
          <w:rtl/>
        </w:rPr>
        <w:t xml:space="preserve">فأين دعوى ابن تيمية أن ذلك مخالف للسنة ولإجماع الأمة وقد تقدم قول عمر </w:t>
      </w:r>
      <w:r w:rsidR="00E26450">
        <w:rPr>
          <w:rtl/>
        </w:rPr>
        <w:t>رضي الله عنه</w:t>
      </w:r>
      <w:r w:rsidR="00E26450" w:rsidRPr="002909E9">
        <w:rPr>
          <w:rtl/>
        </w:rPr>
        <w:t xml:space="preserve"> لكعب الأحبار حتى نسافر لتزور قبر رسول الله </w:t>
      </w:r>
      <w:r w:rsidR="00E26450">
        <w:rPr>
          <w:rtl/>
        </w:rPr>
        <w:t>صلى الله عليه وسلم</w:t>
      </w:r>
      <w:r w:rsidR="00E26450" w:rsidRPr="002909E9">
        <w:rPr>
          <w:rtl/>
        </w:rPr>
        <w:t xml:space="preserve"> وتتمتع بزيارته. فقال</w:t>
      </w:r>
      <w:r>
        <w:rPr>
          <w:rtl/>
        </w:rPr>
        <w:t>:</w:t>
      </w:r>
      <w:r w:rsidR="00E26450" w:rsidRPr="002909E9">
        <w:rPr>
          <w:rtl/>
        </w:rPr>
        <w:t xml:space="preserve"> نعم</w:t>
      </w:r>
      <w:r>
        <w:rPr>
          <w:rtl/>
        </w:rPr>
        <w:t>،</w:t>
      </w:r>
      <w:r w:rsidR="00E26450" w:rsidRPr="002909E9">
        <w:rPr>
          <w:rtl/>
        </w:rPr>
        <w:t xml:space="preserve"> يا أمير المؤمنين أفعل وهذا أو بعضه كافٍ في إبطال دعوى ابن تيمية وفجوره</w:t>
      </w:r>
      <w:r>
        <w:rPr>
          <w:rFonts w:hint="cs"/>
          <w:vertAlign w:val="superscript"/>
          <w:rtl/>
        </w:rPr>
        <w:t>،</w:t>
      </w:r>
      <w:r>
        <w:rPr>
          <w:rFonts w:hint="cs"/>
          <w:bCs/>
          <w:rtl/>
        </w:rPr>
        <w:t>،</w:t>
      </w:r>
      <w:r w:rsidR="00E26450" w:rsidRPr="00B72E72">
        <w:rPr>
          <w:rFonts w:hint="cs"/>
          <w:color w:val="538135" w:themeColor="accent6" w:themeShade="BF"/>
          <w:sz w:val="24"/>
          <w:szCs w:val="24"/>
          <w:rtl/>
        </w:rPr>
        <w:t xml:space="preserve"> </w:t>
      </w:r>
    </w:p>
    <w:p w14:paraId="2E7B7E52" w14:textId="7F58235A" w:rsidR="00E26450" w:rsidRDefault="00C905BE" w:rsidP="00C905BE">
      <w:pPr>
        <w:spacing w:after="240"/>
        <w:rPr>
          <w:b/>
          <w:bCs/>
          <w:rtl/>
        </w:rPr>
      </w:pPr>
      <w:r>
        <w:rPr>
          <w:bCs/>
          <w:rtl/>
        </w:rPr>
        <w:t>[</w:t>
      </w:r>
      <w:r w:rsidR="00E26450" w:rsidRPr="002909E9">
        <w:rPr>
          <w:bCs/>
          <w:rtl/>
        </w:rPr>
        <w:t xml:space="preserve">ن- نماذج من نصوص فقهاء المذاهب الأربعة في استحباب أو وجوب زيارة قبر النبي </w:t>
      </w:r>
      <w:r w:rsidR="00E26450">
        <w:rPr>
          <w:bCs/>
          <w:rtl/>
        </w:rPr>
        <w:t>صلى الله عليه وسلم</w:t>
      </w:r>
      <w:r>
        <w:rPr>
          <w:bCs/>
          <w:rtl/>
        </w:rPr>
        <w:t>]</w:t>
      </w:r>
      <w:r>
        <w:rPr>
          <w:rFonts w:hint="cs"/>
          <w:bCs/>
          <w:rtl/>
        </w:rPr>
        <w:t>:</w:t>
      </w:r>
      <w:r w:rsidR="00E26450">
        <w:rPr>
          <w:rFonts w:hint="cs"/>
          <w:bCs/>
          <w:rtl/>
        </w:rPr>
        <w:t xml:space="preserve"> </w:t>
      </w:r>
      <w:r w:rsidR="00E26450" w:rsidRPr="002909E9">
        <w:rPr>
          <w:rtl/>
        </w:rPr>
        <w:t>وأتبرع بزيادة وأقتصر غاية الاقتصار قال بعض الأئمة</w:t>
      </w:r>
      <w:r>
        <w:rPr>
          <w:rtl/>
        </w:rPr>
        <w:t>:</w:t>
      </w:r>
      <w:r w:rsidR="00E26450" w:rsidRPr="002909E9">
        <w:rPr>
          <w:rtl/>
        </w:rPr>
        <w:t xml:space="preserve"> وأما زيارة قبر النبي </w:t>
      </w:r>
      <w:r w:rsidR="00E26450">
        <w:rPr>
          <w:rtl/>
        </w:rPr>
        <w:t>صلى الله عليه وسلم</w:t>
      </w:r>
      <w:r w:rsidR="00E26450" w:rsidRPr="002909E9">
        <w:rPr>
          <w:rtl/>
        </w:rPr>
        <w:t xml:space="preserve"> فلم ينكرها أحد ولم يقع في السفر إليها نزاع ولم يزل سفر الحجيج إليه في السلف والخلف. وصدق </w:t>
      </w:r>
      <w:r w:rsidR="00E26450">
        <w:rPr>
          <w:rtl/>
        </w:rPr>
        <w:t>رضي الله عنه</w:t>
      </w:r>
      <w:r w:rsidR="00E26450" w:rsidRPr="002909E9">
        <w:rPr>
          <w:rtl/>
        </w:rPr>
        <w:t xml:space="preserve"> وهذه كتب العلماء من جميع المذاهب مصرحةً بذلك. وقد تقدم قول القاضي عياض</w:t>
      </w:r>
      <w:r>
        <w:rPr>
          <w:rtl/>
        </w:rPr>
        <w:t>:</w:t>
      </w:r>
      <w:r w:rsidR="00E26450" w:rsidRPr="002909E9">
        <w:rPr>
          <w:rtl/>
        </w:rPr>
        <w:t xml:space="preserve"> زيارة قبره عليه الصلاة والسلام سنة من سنن المرسلين ومجمع عليها ومرغب فيها. واحتج بحديث ابن عمر وأنس رضي الله عنهما وقد ذكر غير القاضي عياض ما ذكره</w:t>
      </w:r>
      <w:r>
        <w:rPr>
          <w:rFonts w:hint="cs"/>
          <w:rtl/>
        </w:rPr>
        <w:t>،</w:t>
      </w:r>
      <w:r w:rsidR="00E26450">
        <w:rPr>
          <w:rFonts w:hint="cs"/>
          <w:rtl/>
        </w:rPr>
        <w:t xml:space="preserve"> </w:t>
      </w:r>
      <w:r w:rsidR="00E26450" w:rsidRPr="002909E9">
        <w:rPr>
          <w:rtl/>
        </w:rPr>
        <w:t xml:space="preserve">وإذا تقرر ذلك ففي ذكري ما أتبرع به مع غاية الاقتصار تتحق أن ابن تيمية من أعظم الكذبة </w:t>
      </w:r>
      <w:r w:rsidR="00E26450" w:rsidRPr="002909E9">
        <w:rPr>
          <w:spacing w:val="-20"/>
          <w:rtl/>
        </w:rPr>
        <w:t>والفجار</w:t>
      </w:r>
      <w:r w:rsidR="00E26450" w:rsidRPr="002909E9">
        <w:rPr>
          <w:rtl/>
        </w:rPr>
        <w:t xml:space="preserve">. </w:t>
      </w:r>
      <w:r w:rsidR="00E26450" w:rsidRPr="002909E9">
        <w:rPr>
          <w:spacing w:val="-20"/>
          <w:rtl/>
        </w:rPr>
        <w:t>وقد انكشف لك ذلك</w:t>
      </w:r>
      <w:r w:rsidR="00E26450" w:rsidRPr="002909E9">
        <w:rPr>
          <w:rtl/>
        </w:rPr>
        <w:t xml:space="preserve"> </w:t>
      </w:r>
      <w:r w:rsidR="00E26450" w:rsidRPr="002909E9">
        <w:rPr>
          <w:spacing w:val="-20"/>
          <w:rtl/>
        </w:rPr>
        <w:t>كما انكشف ضوء</w:t>
      </w:r>
      <w:r w:rsidR="00E26450" w:rsidRPr="002909E9">
        <w:rPr>
          <w:rtl/>
        </w:rPr>
        <w:t xml:space="preserve"> النهار</w:t>
      </w:r>
      <w:r>
        <w:rPr>
          <w:rFonts w:hint="cs"/>
          <w:rtl/>
        </w:rPr>
        <w:t>،</w:t>
      </w:r>
      <w:r w:rsidR="00E26450">
        <w:rPr>
          <w:rFonts w:hint="cs"/>
          <w:rtl/>
        </w:rPr>
        <w:t xml:space="preserve"> </w:t>
      </w:r>
      <w:r w:rsidR="00E26450" w:rsidRPr="002909E9">
        <w:rPr>
          <w:rtl/>
        </w:rPr>
        <w:t>فمن ذلك ما ذكره القاضي أبو الطيب وهو من أئمة الشافعية فإنه قال</w:t>
      </w:r>
      <w:r>
        <w:rPr>
          <w:rtl/>
        </w:rPr>
        <w:t>:</w:t>
      </w:r>
      <w:r w:rsidR="00E26450" w:rsidRPr="002909E9">
        <w:rPr>
          <w:rtl/>
        </w:rPr>
        <w:t xml:space="preserve"> ويستحب أن يزور قبر النبي </w:t>
      </w:r>
      <w:r w:rsidR="00E26450">
        <w:rPr>
          <w:rtl/>
        </w:rPr>
        <w:t>صلى الله عليه وسلم</w:t>
      </w:r>
      <w:r w:rsidR="00E26450" w:rsidRPr="002909E9">
        <w:rPr>
          <w:rtl/>
        </w:rPr>
        <w:t xml:space="preserve"> بعد أن يحج ويعتمر. انتهى وكيف يزور من غير سفر سواء كان راكباً أو ماشياً</w:t>
      </w:r>
      <w:r>
        <w:rPr>
          <w:rFonts w:hint="cs"/>
          <w:rtl/>
        </w:rPr>
        <w:t>،</w:t>
      </w:r>
      <w:r w:rsidR="00E26450">
        <w:rPr>
          <w:rFonts w:hint="cs"/>
          <w:rtl/>
        </w:rPr>
        <w:t xml:space="preserve"> </w:t>
      </w:r>
      <w:r w:rsidR="00E26450" w:rsidRPr="002909E9">
        <w:rPr>
          <w:rtl/>
        </w:rPr>
        <w:t xml:space="preserve">وقال المحاملي في كتابه (التجريد) ويستحب للحاج إذا فرغ من مكة أن يزور قبر النبي </w:t>
      </w:r>
      <w:r w:rsidR="00E26450">
        <w:rPr>
          <w:rtl/>
        </w:rPr>
        <w:t>صلى الله عليه وسلم</w:t>
      </w:r>
      <w:r w:rsidR="00E26450" w:rsidRPr="002909E9">
        <w:rPr>
          <w:rtl/>
        </w:rPr>
        <w:t xml:space="preserve"> انتهى</w:t>
      </w:r>
      <w:r>
        <w:rPr>
          <w:rFonts w:hint="cs"/>
          <w:rtl/>
        </w:rPr>
        <w:t>،</w:t>
      </w:r>
      <w:r w:rsidR="00E26450">
        <w:rPr>
          <w:rFonts w:hint="cs"/>
          <w:rtl/>
        </w:rPr>
        <w:t xml:space="preserve"> </w:t>
      </w:r>
      <w:r w:rsidR="00E26450" w:rsidRPr="002909E9">
        <w:rPr>
          <w:rtl/>
        </w:rPr>
        <w:t xml:space="preserve">وقال الحليمي في كتابه (المنهاج) عند ذكر تعظيم النبي </w:t>
      </w:r>
      <w:r w:rsidR="00E26450">
        <w:rPr>
          <w:rtl/>
        </w:rPr>
        <w:t>صلى الله عليه وسلم</w:t>
      </w:r>
      <w:r w:rsidR="00E26450" w:rsidRPr="002909E9">
        <w:rPr>
          <w:rtl/>
        </w:rPr>
        <w:t xml:space="preserve"> وذكر جملة ثم قال</w:t>
      </w:r>
      <w:r>
        <w:rPr>
          <w:rtl/>
        </w:rPr>
        <w:t>:</w:t>
      </w:r>
      <w:r w:rsidR="00E26450" w:rsidRPr="002909E9">
        <w:rPr>
          <w:rtl/>
        </w:rPr>
        <w:t xml:space="preserve"> وهذا كان من الذين رزقوا مشاهدته وصحبته وأما اليوم فمن التعظيم بيان تعظيمه وزيارته</w:t>
      </w:r>
      <w:r>
        <w:rPr>
          <w:rFonts w:hint="cs"/>
          <w:rtl/>
        </w:rPr>
        <w:t>،</w:t>
      </w:r>
      <w:r w:rsidR="00E26450">
        <w:rPr>
          <w:rFonts w:hint="cs"/>
          <w:rtl/>
        </w:rPr>
        <w:t xml:space="preserve"> </w:t>
      </w:r>
      <w:r w:rsidR="00E26450" w:rsidRPr="002909E9">
        <w:rPr>
          <w:rtl/>
        </w:rPr>
        <w:t>وقال الماوَرْديّ في كتابه (الحاوي)</w:t>
      </w:r>
      <w:r>
        <w:rPr>
          <w:rtl/>
        </w:rPr>
        <w:t>:</w:t>
      </w:r>
      <w:r w:rsidR="00E26450" w:rsidRPr="002909E9">
        <w:rPr>
          <w:rtl/>
        </w:rPr>
        <w:t xml:space="preserve"> أما زيارة قبر النبي </w:t>
      </w:r>
      <w:r w:rsidR="00E26450">
        <w:rPr>
          <w:rtl/>
        </w:rPr>
        <w:t>صلى الله عليه وسلم</w:t>
      </w:r>
      <w:r w:rsidR="00E26450" w:rsidRPr="002909E9">
        <w:rPr>
          <w:rtl/>
        </w:rPr>
        <w:t xml:space="preserve"> فمأمور بها ومندوب إليها وقال في كتابه (الأحكام السلطانية) في باب الولاية على الحجيج وذكر كلاماً يتعلق بأمير الحاج ثم قال</w:t>
      </w:r>
      <w:r>
        <w:rPr>
          <w:rtl/>
        </w:rPr>
        <w:t>:</w:t>
      </w:r>
      <w:r w:rsidR="00E26450" w:rsidRPr="002909E9">
        <w:rPr>
          <w:rtl/>
        </w:rPr>
        <w:t xml:space="preserve"> فإذا قضى الناس الحج أمهلهم الأيام التي جرت عادتهم بها فإذا رجعوا سار بهم على طريق مدينة النبي </w:t>
      </w:r>
      <w:r w:rsidR="00E26450">
        <w:rPr>
          <w:rtl/>
        </w:rPr>
        <w:t>صلى الله عليه وسلم</w:t>
      </w:r>
      <w:r w:rsidR="00E26450" w:rsidRPr="002909E9">
        <w:rPr>
          <w:rtl/>
        </w:rPr>
        <w:t xml:space="preserve"> ليجمع لهم بين حج بيت الله عز وجل وزيارة قبر رسول الله </w:t>
      </w:r>
      <w:r w:rsidR="00E26450">
        <w:rPr>
          <w:rtl/>
        </w:rPr>
        <w:t>صلى الله عليه وسلم</w:t>
      </w:r>
      <w:r w:rsidR="00E26450" w:rsidRPr="002909E9">
        <w:rPr>
          <w:rtl/>
        </w:rPr>
        <w:t xml:space="preserve"> رعاية لحرمته</w:t>
      </w:r>
      <w:r>
        <w:rPr>
          <w:rtl/>
        </w:rPr>
        <w:t>،</w:t>
      </w:r>
      <w:r w:rsidR="00E26450" w:rsidRPr="002909E9">
        <w:rPr>
          <w:rtl/>
        </w:rPr>
        <w:t xml:space="preserve"> وقياماً بحقوق طاعته</w:t>
      </w:r>
      <w:r>
        <w:rPr>
          <w:rtl/>
        </w:rPr>
        <w:t>،</w:t>
      </w:r>
      <w:r w:rsidR="00E26450" w:rsidRPr="002909E9">
        <w:rPr>
          <w:rtl/>
        </w:rPr>
        <w:t xml:space="preserve"> وذلك وإن لم يكن من فروض الحج فهو من مندوبات الشرع المستحبة وعبادات الحجيج المستحسنة</w:t>
      </w:r>
      <w:r>
        <w:rPr>
          <w:rFonts w:hint="cs"/>
          <w:rtl/>
        </w:rPr>
        <w:t>،</w:t>
      </w:r>
      <w:r w:rsidR="00E26450">
        <w:rPr>
          <w:rFonts w:hint="cs"/>
          <w:rtl/>
        </w:rPr>
        <w:t xml:space="preserve"> </w:t>
      </w:r>
      <w:r w:rsidR="00E26450" w:rsidRPr="002909E9">
        <w:rPr>
          <w:rtl/>
        </w:rPr>
        <w:t>فتأمل هذه العبارة من هذا الإمام وما</w:t>
      </w:r>
      <w:r w:rsidR="00E26450">
        <w:rPr>
          <w:rtl/>
        </w:rPr>
        <w:t xml:space="preserve"> اشتملت عليه من الفوائد الجليلة</w:t>
      </w:r>
      <w:r>
        <w:rPr>
          <w:rFonts w:hint="cs"/>
          <w:rtl/>
        </w:rPr>
        <w:t>،</w:t>
      </w:r>
      <w:r w:rsidR="00E26450">
        <w:rPr>
          <w:rFonts w:hint="cs"/>
          <w:rtl/>
        </w:rPr>
        <w:t xml:space="preserve"> </w:t>
      </w:r>
      <w:r w:rsidR="00E26450" w:rsidRPr="002909E9">
        <w:rPr>
          <w:rtl/>
        </w:rPr>
        <w:t>وقال الإمام العلامة المتفق على دينه وكثرة علومه وعلو قدره الشيخ أبو إسحاق الشيرازي</w:t>
      </w:r>
      <w:r>
        <w:rPr>
          <w:rtl/>
        </w:rPr>
        <w:t>:</w:t>
      </w:r>
      <w:r w:rsidR="00E26450" w:rsidRPr="002909E9">
        <w:rPr>
          <w:rtl/>
        </w:rPr>
        <w:t xml:space="preserve"> ويستحب زيارة قبر النبي </w:t>
      </w:r>
      <w:r w:rsidR="00E26450">
        <w:rPr>
          <w:rtl/>
        </w:rPr>
        <w:t>صلى الله عليه وسلم</w:t>
      </w:r>
      <w:r>
        <w:rPr>
          <w:rFonts w:hint="cs"/>
          <w:rtl/>
        </w:rPr>
        <w:t>،</w:t>
      </w:r>
      <w:r w:rsidR="00E26450">
        <w:rPr>
          <w:rFonts w:hint="cs"/>
          <w:rtl/>
        </w:rPr>
        <w:t xml:space="preserve"> </w:t>
      </w:r>
      <w:r w:rsidR="00E26450" w:rsidRPr="002909E9">
        <w:rPr>
          <w:rtl/>
        </w:rPr>
        <w:t>وذكر القاضي حسين نحوه</w:t>
      </w:r>
      <w:r>
        <w:rPr>
          <w:rtl/>
        </w:rPr>
        <w:t>،</w:t>
      </w:r>
      <w:r w:rsidR="00E26450" w:rsidRPr="002909E9">
        <w:rPr>
          <w:rtl/>
        </w:rPr>
        <w:t xml:space="preserve"> وكذا الروياني ولا حاجة إلى الإطالة بذكر من قال بزيارة قبره عليه الصلاة والسلام سواء في ذلك قبل الحج أو بعده</w:t>
      </w:r>
      <w:r>
        <w:rPr>
          <w:rFonts w:hint="cs"/>
          <w:rtl/>
        </w:rPr>
        <w:t>،</w:t>
      </w:r>
      <w:r w:rsidR="00E26450">
        <w:rPr>
          <w:rFonts w:hint="cs"/>
          <w:rtl/>
        </w:rPr>
        <w:t xml:space="preserve"> </w:t>
      </w:r>
      <w:r w:rsidR="00E26450" w:rsidRPr="002909E9">
        <w:rPr>
          <w:rtl/>
        </w:rPr>
        <w:t>وأشير إليه من أصحاب الشافعي</w:t>
      </w:r>
      <w:r>
        <w:rPr>
          <w:rtl/>
        </w:rPr>
        <w:t>:</w:t>
      </w:r>
      <w:r w:rsidR="00E26450" w:rsidRPr="002909E9">
        <w:rPr>
          <w:rtl/>
        </w:rPr>
        <w:t xml:space="preserve"> من جملتهم السيد الجليل أبو زكريا يحيى النووي قدس الله تعالى روحه قال في كتابه المناسك وغيره</w:t>
      </w:r>
      <w:r>
        <w:rPr>
          <w:rtl/>
        </w:rPr>
        <w:t>:</w:t>
      </w:r>
      <w:r w:rsidR="00E26450" w:rsidRPr="002909E9">
        <w:rPr>
          <w:rtl/>
        </w:rPr>
        <w:t xml:space="preserve"> </w:t>
      </w:r>
      <w:r>
        <w:rPr>
          <w:rtl/>
        </w:rPr>
        <w:t>(</w:t>
      </w:r>
      <w:r w:rsidR="00E26450" w:rsidRPr="002909E9">
        <w:rPr>
          <w:rtl/>
        </w:rPr>
        <w:t>فصل</w:t>
      </w:r>
      <w:r>
        <w:rPr>
          <w:rFonts w:hint="cs"/>
          <w:rtl/>
        </w:rPr>
        <w:t>)</w:t>
      </w:r>
      <w:r w:rsidR="00E26450" w:rsidRPr="002909E9">
        <w:rPr>
          <w:rtl/>
        </w:rPr>
        <w:t xml:space="preserve"> في زيارة قبر النبي </w:t>
      </w:r>
      <w:r w:rsidR="00E26450">
        <w:rPr>
          <w:rtl/>
        </w:rPr>
        <w:t>صلى الله عليه وسلم</w:t>
      </w:r>
      <w:r w:rsidR="00E26450" w:rsidRPr="002909E9">
        <w:rPr>
          <w:rtl/>
        </w:rPr>
        <w:t xml:space="preserve"> سواء كان ذلك طريقه أو لا</w:t>
      </w:r>
      <w:r>
        <w:rPr>
          <w:rtl/>
        </w:rPr>
        <w:t>،</w:t>
      </w:r>
      <w:r w:rsidR="00E26450" w:rsidRPr="002909E9">
        <w:rPr>
          <w:rtl/>
        </w:rPr>
        <w:t xml:space="preserve"> فإن زيارته </w:t>
      </w:r>
      <w:r w:rsidR="00E26450">
        <w:rPr>
          <w:rtl/>
        </w:rPr>
        <w:t>صلى الله عليه وسلم</w:t>
      </w:r>
      <w:r w:rsidR="00E26450" w:rsidRPr="002909E9">
        <w:rPr>
          <w:rtl/>
        </w:rPr>
        <w:t xml:space="preserve"> من أهم القربات وأربح المساعي وأفضل الطلبات</w:t>
      </w:r>
      <w:r>
        <w:rPr>
          <w:rFonts w:hint="cs"/>
          <w:rtl/>
        </w:rPr>
        <w:t>،</w:t>
      </w:r>
      <w:r w:rsidR="00E26450">
        <w:rPr>
          <w:rFonts w:hint="cs"/>
          <w:rtl/>
        </w:rPr>
        <w:t xml:space="preserve"> </w:t>
      </w:r>
      <w:r w:rsidR="00E26450" w:rsidRPr="002909E9">
        <w:rPr>
          <w:rtl/>
        </w:rPr>
        <w:t>وإذا عرفت هذا فأتبرع لك بزيادة أخرى مع زيادة فائدة</w:t>
      </w:r>
      <w:r>
        <w:rPr>
          <w:rFonts w:hint="cs"/>
          <w:rtl/>
        </w:rPr>
        <w:t>،</w:t>
      </w:r>
      <w:r w:rsidR="00E26450">
        <w:rPr>
          <w:rFonts w:hint="cs"/>
          <w:rtl/>
        </w:rPr>
        <w:t xml:space="preserve"> </w:t>
      </w:r>
      <w:r w:rsidR="00E26450" w:rsidRPr="002909E9">
        <w:rPr>
          <w:rtl/>
        </w:rPr>
        <w:t>قالت الحنفية</w:t>
      </w:r>
      <w:r>
        <w:rPr>
          <w:rtl/>
        </w:rPr>
        <w:t>:</w:t>
      </w:r>
      <w:r w:rsidR="00E26450" w:rsidRPr="002909E9">
        <w:rPr>
          <w:rtl/>
        </w:rPr>
        <w:t xml:space="preserve"> إن زيارة قبر النبي </w:t>
      </w:r>
      <w:r w:rsidR="00E26450">
        <w:rPr>
          <w:rtl/>
        </w:rPr>
        <w:t>صلى الله عليه وسلم</w:t>
      </w:r>
      <w:r w:rsidR="00E26450" w:rsidRPr="002909E9">
        <w:rPr>
          <w:rtl/>
        </w:rPr>
        <w:t xml:space="preserve"> من أفضل المندوبات والمستحبات بل تقرب من درجة الواجبات</w:t>
      </w:r>
      <w:r>
        <w:rPr>
          <w:rFonts w:hint="cs"/>
          <w:rtl/>
        </w:rPr>
        <w:t>،</w:t>
      </w:r>
      <w:r w:rsidR="00E26450">
        <w:rPr>
          <w:rFonts w:hint="cs"/>
          <w:rtl/>
        </w:rPr>
        <w:t xml:space="preserve"> </w:t>
      </w:r>
      <w:r w:rsidR="00E26450" w:rsidRPr="002909E9">
        <w:rPr>
          <w:rtl/>
        </w:rPr>
        <w:t>وممن صرح بذلك منهم الإمام</w:t>
      </w:r>
      <w:r>
        <w:rPr>
          <w:rtl/>
        </w:rPr>
        <w:t xml:space="preserve"> </w:t>
      </w:r>
      <w:r w:rsidR="00E26450" w:rsidRPr="002909E9">
        <w:rPr>
          <w:rtl/>
        </w:rPr>
        <w:t>أبو منصور محمد الكرماني في مناسكه والإمام عبد الله بن محمود في شرح المختار</w:t>
      </w:r>
      <w:r>
        <w:rPr>
          <w:rFonts w:hint="cs"/>
          <w:rtl/>
        </w:rPr>
        <w:t>،</w:t>
      </w:r>
      <w:r w:rsidR="00E26450">
        <w:rPr>
          <w:rFonts w:hint="cs"/>
          <w:rtl/>
        </w:rPr>
        <w:t xml:space="preserve"> </w:t>
      </w:r>
      <w:r w:rsidR="00E26450" w:rsidRPr="002909E9">
        <w:rPr>
          <w:rtl/>
        </w:rPr>
        <w:t>وقال الإمام أبو العباس السروجي</w:t>
      </w:r>
      <w:r>
        <w:rPr>
          <w:rtl/>
        </w:rPr>
        <w:t>:</w:t>
      </w:r>
      <w:r w:rsidR="00E26450" w:rsidRPr="002909E9">
        <w:rPr>
          <w:rtl/>
        </w:rPr>
        <w:t xml:space="preserve"> وإذا انصرف الحاج من مكة شرفها الله تعالى فليتوجه إلى طيبة مدينة رسول الله</w:t>
      </w:r>
      <w:r w:rsidR="00E26450">
        <w:rPr>
          <w:rFonts w:hint="cs"/>
          <w:rtl/>
        </w:rPr>
        <w:t xml:space="preserve"> </w:t>
      </w:r>
      <w:r w:rsidR="00E26450">
        <w:rPr>
          <w:rtl/>
        </w:rPr>
        <w:t>صلى الله عليه وسلم</w:t>
      </w:r>
      <w:r w:rsidR="00E26450" w:rsidRPr="002909E9">
        <w:rPr>
          <w:rtl/>
        </w:rPr>
        <w:t xml:space="preserve"> وزيارة قبره فإنها من أنجح المساعي. وكلامهم في ذلك يطول</w:t>
      </w:r>
      <w:r>
        <w:rPr>
          <w:rFonts w:hint="cs"/>
          <w:vertAlign w:val="superscript"/>
          <w:rtl/>
        </w:rPr>
        <w:t>،</w:t>
      </w:r>
      <w:r w:rsidR="00E26450">
        <w:rPr>
          <w:rFonts w:hint="cs"/>
          <w:rtl/>
        </w:rPr>
        <w:t xml:space="preserve"> </w:t>
      </w:r>
      <w:r w:rsidR="00E26450" w:rsidRPr="002909E9">
        <w:rPr>
          <w:rtl/>
        </w:rPr>
        <w:t xml:space="preserve">وأتبرع بزيادة هي أبلغ في تكذيب هذا الفاجر لأنها من كلام أئمة الحنابلة </w:t>
      </w:r>
      <w:r w:rsidR="00E26450" w:rsidRPr="00B72E72">
        <w:rPr>
          <w:bCs/>
          <w:rtl/>
        </w:rPr>
        <w:t>قال أبو الخطاب محفوظ الكلوماذي</w:t>
      </w:r>
      <w:r w:rsidR="00E26450" w:rsidRPr="00B72E72">
        <w:rPr>
          <w:bCs/>
          <w:vertAlign w:val="superscript"/>
          <w:rtl/>
        </w:rPr>
        <w:t xml:space="preserve"> </w:t>
      </w:r>
      <w:r w:rsidR="00E26450" w:rsidRPr="00B72E72">
        <w:rPr>
          <w:bCs/>
          <w:rtl/>
        </w:rPr>
        <w:t>الحنبلي</w:t>
      </w:r>
      <w:r w:rsidR="00E26450" w:rsidRPr="002909E9">
        <w:rPr>
          <w:rtl/>
        </w:rPr>
        <w:t xml:space="preserve"> </w:t>
      </w:r>
      <w:r>
        <w:rPr>
          <w:rFonts w:hint="cs"/>
          <w:color w:val="538135" w:themeColor="accent6" w:themeShade="BF"/>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هو</w:t>
      </w:r>
      <w:r>
        <w:rPr>
          <w:color w:val="538135" w:themeColor="accent6" w:themeShade="BF"/>
          <w:sz w:val="24"/>
          <w:szCs w:val="24"/>
          <w:rtl/>
        </w:rPr>
        <w:t>:</w:t>
      </w:r>
      <w:r w:rsidR="00E26450" w:rsidRPr="00B72E72">
        <w:rPr>
          <w:color w:val="538135" w:themeColor="accent6" w:themeShade="BF"/>
          <w:sz w:val="24"/>
          <w:szCs w:val="24"/>
          <w:rtl/>
        </w:rPr>
        <w:t xml:space="preserve"> أبو الخطاب محفوظ بن أحمد بن الحسن بن أحمد الكلوذاني البغدادي الفقيه أحد أئمة المذهب الحنبلي</w:t>
      </w:r>
      <w:r>
        <w:rPr>
          <w:color w:val="538135" w:themeColor="accent6" w:themeShade="BF"/>
          <w:sz w:val="24"/>
          <w:szCs w:val="24"/>
          <w:rtl/>
        </w:rPr>
        <w:t>،</w:t>
      </w:r>
      <w:r w:rsidR="00E26450" w:rsidRPr="00B72E72">
        <w:rPr>
          <w:color w:val="538135" w:themeColor="accent6" w:themeShade="BF"/>
          <w:sz w:val="24"/>
          <w:szCs w:val="24"/>
          <w:rtl/>
        </w:rPr>
        <w:t xml:space="preserve"> ولد سنة 432 هـ وسمع الحديث من القاضي أبي يعلى وطبقته ودرس الفقه عليه ولزمه حتى برع في المذهب والخلاف درس وأفتى وصنف كتبا حسانا في الفقه والفرائض والأصول والخلاف ومنها</w:t>
      </w:r>
      <w:r>
        <w:rPr>
          <w:color w:val="538135" w:themeColor="accent6" w:themeShade="BF"/>
          <w:sz w:val="24"/>
          <w:szCs w:val="24"/>
          <w:rtl/>
        </w:rPr>
        <w:t>:</w:t>
      </w:r>
      <w:r w:rsidR="00E26450" w:rsidRPr="00B72E72">
        <w:rPr>
          <w:color w:val="538135" w:themeColor="accent6" w:themeShade="BF"/>
          <w:sz w:val="24"/>
          <w:szCs w:val="24"/>
          <w:rtl/>
        </w:rPr>
        <w:t xml:space="preserve"> (الهداية) في الفقه، والخلاف الكبير المسمى بـ (الانتصار في المسائل الكبار)، والخلاف الصغير المسمى بـ (رؤوس المسائل)، و(التهذيب) في الفرائض، و(التمهيد) في أصول الفقه، و(العبادات الخمس)، و(مناسك الحج)</w:t>
      </w:r>
      <w:r>
        <w:rPr>
          <w:color w:val="538135" w:themeColor="accent6" w:themeShade="BF"/>
          <w:sz w:val="24"/>
          <w:szCs w:val="24"/>
          <w:rtl/>
        </w:rPr>
        <w:t>،</w:t>
      </w:r>
      <w:r w:rsidR="00E26450" w:rsidRPr="00B72E72">
        <w:rPr>
          <w:color w:val="538135" w:themeColor="accent6" w:themeShade="BF"/>
          <w:sz w:val="24"/>
          <w:szCs w:val="24"/>
          <w:rtl/>
        </w:rPr>
        <w:t xml:space="preserve"> كان كامل الدين غزير العقل جميل السيرة مرضى الفعل قرأ عليه الفقه جماعة من أئمة المذهب وكان فقيها عظيماً كثير الفقه توفى سنة 510هـ ودفن قريبا من قبر الإمام أحمد انتهى بتصرف من (مختصر طبقات الحنابلة) لابن شطى</w:t>
      </w:r>
      <w:r>
        <w:rPr>
          <w:rFonts w:hint="cs"/>
          <w:color w:val="538135" w:themeColor="accent6" w:themeShade="BF"/>
          <w:sz w:val="24"/>
          <w:szCs w:val="24"/>
          <w:rtl/>
        </w:rPr>
        <w:t>]</w:t>
      </w:r>
      <w:r w:rsidR="00E26450" w:rsidRPr="00B72E72">
        <w:rPr>
          <w:rFonts w:hint="cs"/>
          <w:color w:val="538135" w:themeColor="accent6" w:themeShade="BF"/>
          <w:sz w:val="24"/>
          <w:szCs w:val="24"/>
          <w:rtl/>
        </w:rPr>
        <w:t xml:space="preserve"> </w:t>
      </w:r>
      <w:r w:rsidR="00E26450" w:rsidRPr="002909E9">
        <w:rPr>
          <w:rtl/>
        </w:rPr>
        <w:t>في كتابه الهداية في آخر باب صفة الحج</w:t>
      </w:r>
      <w:r>
        <w:rPr>
          <w:rtl/>
        </w:rPr>
        <w:t>:</w:t>
      </w:r>
      <w:r w:rsidR="00E26450" w:rsidRPr="002909E9">
        <w:rPr>
          <w:rtl/>
        </w:rPr>
        <w:t xml:space="preserve"> استحب له زيارة قبره </w:t>
      </w:r>
      <w:r w:rsidR="00E26450">
        <w:rPr>
          <w:rtl/>
        </w:rPr>
        <w:t>صلى الله عليه وسلم</w:t>
      </w:r>
      <w:r w:rsidR="00E26450" w:rsidRPr="002909E9">
        <w:rPr>
          <w:rtl/>
        </w:rPr>
        <w:t xml:space="preserve"> وصاحبيه. وفيه فائدة وهي استحباب شد الرحل إلى زيارة الصِّدِّقين رضي الله عنهما</w:t>
      </w:r>
      <w:r>
        <w:rPr>
          <w:rFonts w:hint="cs"/>
          <w:rtl/>
        </w:rPr>
        <w:t>،</w:t>
      </w:r>
      <w:r w:rsidR="00E26450">
        <w:rPr>
          <w:rFonts w:hint="cs"/>
          <w:rtl/>
        </w:rPr>
        <w:t xml:space="preserve"> </w:t>
      </w:r>
      <w:r w:rsidR="00E26450" w:rsidRPr="002909E9">
        <w:rPr>
          <w:rtl/>
        </w:rPr>
        <w:t>وقال الإمام</w:t>
      </w:r>
      <w:r>
        <w:rPr>
          <w:rtl/>
        </w:rPr>
        <w:t xml:space="preserve"> </w:t>
      </w:r>
      <w:r w:rsidR="00E26450" w:rsidRPr="002909E9">
        <w:rPr>
          <w:rtl/>
        </w:rPr>
        <w:t>ابن أحمد</w:t>
      </w:r>
      <w:r w:rsidR="00E26450">
        <w:rPr>
          <w:rFonts w:hint="cs"/>
          <w:rtl/>
        </w:rPr>
        <w:t xml:space="preserve"> </w:t>
      </w:r>
      <w:r w:rsidR="00E26450" w:rsidRPr="002909E9">
        <w:rPr>
          <w:rtl/>
        </w:rPr>
        <w:t>في الرعاية الكبرى</w:t>
      </w:r>
      <w:r>
        <w:rPr>
          <w:rtl/>
        </w:rPr>
        <w:t>:</w:t>
      </w:r>
      <w:r w:rsidR="00E26450" w:rsidRPr="002909E9">
        <w:rPr>
          <w:rtl/>
        </w:rPr>
        <w:t xml:space="preserve"> ويسن لمن فرغ من نسكه زيارة قبر النبي </w:t>
      </w:r>
      <w:r w:rsidR="00E26450">
        <w:rPr>
          <w:rtl/>
        </w:rPr>
        <w:t>صلى الله عليه وسلم</w:t>
      </w:r>
      <w:r w:rsidR="00E26450" w:rsidRPr="002909E9">
        <w:rPr>
          <w:rtl/>
        </w:rPr>
        <w:t xml:space="preserve"> وقبر صاحبيه رضي الله عنهما</w:t>
      </w:r>
      <w:r>
        <w:rPr>
          <w:rtl/>
        </w:rPr>
        <w:t>،</w:t>
      </w:r>
      <w:r w:rsidR="00E26450">
        <w:rPr>
          <w:rFonts w:hint="cs"/>
          <w:rtl/>
        </w:rPr>
        <w:t xml:space="preserve"> </w:t>
      </w:r>
      <w:r w:rsidR="00E26450" w:rsidRPr="002909E9">
        <w:rPr>
          <w:rtl/>
        </w:rPr>
        <w:t>وذلك بعد فراغ حجه وإن شاء قبله</w:t>
      </w:r>
      <w:r>
        <w:rPr>
          <w:rFonts w:hint="cs"/>
          <w:rtl/>
        </w:rPr>
        <w:t>،</w:t>
      </w:r>
      <w:r w:rsidR="00E26450">
        <w:rPr>
          <w:rFonts w:hint="cs"/>
          <w:rtl/>
        </w:rPr>
        <w:t xml:space="preserve"> </w:t>
      </w:r>
      <w:r w:rsidR="00E26450" w:rsidRPr="002909E9">
        <w:rPr>
          <w:rtl/>
        </w:rPr>
        <w:t xml:space="preserve">وذكر نحو ذلك غيرهم ومنهم الإمام أبو الفرج بن الجوزي في كتابه مثير العزم وعقد له باباً في زيارة قبره عليه الصلاة والسلام واستدل بحديث ابن عمر وأنس </w:t>
      </w:r>
      <w:r w:rsidR="00E26450">
        <w:rPr>
          <w:rtl/>
        </w:rPr>
        <w:t>رضي الله عنهم</w:t>
      </w:r>
      <w:r>
        <w:rPr>
          <w:rFonts w:hint="cs"/>
          <w:rtl/>
        </w:rPr>
        <w:t>،</w:t>
      </w:r>
      <w:r w:rsidR="00E26450">
        <w:rPr>
          <w:rFonts w:hint="cs"/>
          <w:rtl/>
        </w:rPr>
        <w:t xml:space="preserve"> </w:t>
      </w:r>
      <w:r w:rsidR="00E26450" w:rsidRPr="002909E9">
        <w:rPr>
          <w:rtl/>
        </w:rPr>
        <w:t>وذكر بن قدامة في المغني فصلاً في ذلك فقال</w:t>
      </w:r>
      <w:r>
        <w:rPr>
          <w:rtl/>
        </w:rPr>
        <w:t>:</w:t>
      </w:r>
      <w:r w:rsidR="00E26450" w:rsidRPr="002909E9">
        <w:rPr>
          <w:rtl/>
        </w:rPr>
        <w:t xml:space="preserve"> يستحب زيارة قبر النبي </w:t>
      </w:r>
      <w:r w:rsidR="00E26450">
        <w:rPr>
          <w:rtl/>
        </w:rPr>
        <w:t>صلى الله عليه وسلم</w:t>
      </w:r>
      <w:r w:rsidR="00E26450" w:rsidRPr="002909E9">
        <w:rPr>
          <w:rtl/>
        </w:rPr>
        <w:t xml:space="preserve"> واستدل بحديث ابن عمر وأبي هريرة </w:t>
      </w:r>
      <w:r w:rsidR="00E26450">
        <w:rPr>
          <w:rtl/>
        </w:rPr>
        <w:t>رضي الله عنهم</w:t>
      </w:r>
      <w:r w:rsidR="00E26450" w:rsidRPr="002909E9">
        <w:rPr>
          <w:rtl/>
        </w:rPr>
        <w:t xml:space="preserve"> ولا أطول بذكر من ذكره من أئمة الحنابلة تبعاً لإمامهم </w:t>
      </w:r>
      <w:r w:rsidR="00E26450">
        <w:rPr>
          <w:rtl/>
        </w:rPr>
        <w:t>رضي الله عنه</w:t>
      </w:r>
      <w:r>
        <w:rPr>
          <w:rFonts w:hint="cs"/>
          <w:vertAlign w:val="superscript"/>
          <w:rtl/>
        </w:rPr>
        <w:t>،</w:t>
      </w:r>
      <w:r w:rsidR="00E26450">
        <w:rPr>
          <w:rFonts w:hint="cs"/>
          <w:spacing w:val="-6"/>
          <w:rtl/>
        </w:rPr>
        <w:t xml:space="preserve"> </w:t>
      </w:r>
      <w:r w:rsidR="00E26450" w:rsidRPr="002909E9">
        <w:rPr>
          <w:spacing w:val="-6"/>
          <w:rtl/>
        </w:rPr>
        <w:t>وأتبرع بزيادة لفوائد جمة ومهمة. فمن ذلك ما في كتاب تهذيب</w:t>
      </w:r>
      <w:r w:rsidR="00E26450" w:rsidRPr="002909E9">
        <w:rPr>
          <w:rtl/>
        </w:rPr>
        <w:t xml:space="preserve"> الطالب </w:t>
      </w:r>
      <w:r w:rsidR="00E26450" w:rsidRPr="00B72E72">
        <w:rPr>
          <w:bCs/>
          <w:rtl/>
        </w:rPr>
        <w:t>لعبد الحق الصقلي</w:t>
      </w:r>
      <w:r w:rsidR="00E26450" w:rsidRPr="002909E9">
        <w:rPr>
          <w:rtl/>
        </w:rPr>
        <w:t xml:space="preserve"> </w:t>
      </w:r>
      <w:r>
        <w:rPr>
          <w:rFonts w:hint="cs"/>
          <w:color w:val="538135" w:themeColor="accent6" w:themeShade="BF"/>
          <w:sz w:val="24"/>
          <w:szCs w:val="24"/>
          <w:rtl/>
        </w:rPr>
        <w:t>[</w:t>
      </w:r>
      <w:r w:rsidR="00E26450" w:rsidRPr="00B72E72">
        <w:rPr>
          <w:color w:val="538135" w:themeColor="accent6" w:themeShade="BF"/>
          <w:sz w:val="24"/>
          <w:szCs w:val="24"/>
          <w:rtl/>
        </w:rPr>
        <w:t>قال المحقق</w:t>
      </w:r>
      <w:r>
        <w:rPr>
          <w:color w:val="538135" w:themeColor="accent6" w:themeShade="BF"/>
          <w:sz w:val="24"/>
          <w:szCs w:val="24"/>
          <w:rtl/>
        </w:rPr>
        <w:t>:</w:t>
      </w:r>
      <w:r w:rsidR="00E26450" w:rsidRPr="00B72E72">
        <w:rPr>
          <w:color w:val="538135" w:themeColor="accent6" w:themeShade="BF"/>
          <w:sz w:val="24"/>
          <w:szCs w:val="24"/>
          <w:rtl/>
        </w:rPr>
        <w:t xml:space="preserve"> هو الإمام</w:t>
      </w:r>
      <w:r>
        <w:rPr>
          <w:color w:val="538135" w:themeColor="accent6" w:themeShade="BF"/>
          <w:sz w:val="24"/>
          <w:szCs w:val="24"/>
          <w:rtl/>
        </w:rPr>
        <w:t>:</w:t>
      </w:r>
      <w:r w:rsidR="00E26450" w:rsidRPr="00B72E72">
        <w:rPr>
          <w:color w:val="538135" w:themeColor="accent6" w:themeShade="BF"/>
          <w:sz w:val="24"/>
          <w:szCs w:val="24"/>
          <w:rtl/>
        </w:rPr>
        <w:t xml:space="preserve"> عبد الحق بن محمد بن هارون السهمي القرشي أبو محمد فقيه مالكي من أهل صقلية حج في شبابه ثم حج مرة أخرى بعد أن أسن فلقي أبا المعالي الجويني وباحثه وسأله عن مسائل مشهورة نقلها الونشريسي في (المعيار المغرب)، وكان يعرف فضل إمام الحرمين ويقول</w:t>
      </w:r>
      <w:r>
        <w:rPr>
          <w:color w:val="538135" w:themeColor="accent6" w:themeShade="BF"/>
          <w:sz w:val="24"/>
          <w:szCs w:val="24"/>
          <w:rtl/>
        </w:rPr>
        <w:t>:</w:t>
      </w:r>
      <w:r w:rsidR="00E26450" w:rsidRPr="00B72E72">
        <w:rPr>
          <w:color w:val="538135" w:themeColor="accent6" w:themeShade="BF"/>
          <w:sz w:val="24"/>
          <w:szCs w:val="24"/>
          <w:rtl/>
        </w:rPr>
        <w:t xml:space="preserve"> لولا كبر سنِّي ما فارقت عتبة بابه كان مليح التأليف رحمه الله، صنَّف (النكت والفروق لمسائل المدونة) ورجع في نهاية عمره عن كثير مما كتبه فيه، و(تهذيب الطالب) وهو كتاب كبير، و(استدراكات على تهذيب البرادعي)، وجزء في (ضبط ألفاظ المدونة)، و(عقيدة) رويت عنه</w:t>
      </w:r>
      <w:r>
        <w:rPr>
          <w:color w:val="538135" w:themeColor="accent6" w:themeShade="BF"/>
          <w:sz w:val="24"/>
          <w:szCs w:val="24"/>
          <w:rtl/>
        </w:rPr>
        <w:t>،</w:t>
      </w:r>
      <w:r w:rsidR="00E26450" w:rsidRPr="00B72E72">
        <w:rPr>
          <w:color w:val="538135" w:themeColor="accent6" w:themeShade="BF"/>
          <w:sz w:val="24"/>
          <w:szCs w:val="24"/>
          <w:rtl/>
        </w:rPr>
        <w:t xml:space="preserve"> توفى رحمه الله سنة 466هـ بالإسكندرية له ترجمة في (الديباج المذهب) 2/56، (شجرة النور الزكية) 116</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عن أبي عمران المالكي</w:t>
      </w:r>
      <w:r>
        <w:rPr>
          <w:rtl/>
        </w:rPr>
        <w:t>:</w:t>
      </w:r>
      <w:r w:rsidR="00E26450" w:rsidRPr="002909E9">
        <w:rPr>
          <w:rtl/>
        </w:rPr>
        <w:t xml:space="preserve"> أن زيارة قبر النبي </w:t>
      </w:r>
      <w:r w:rsidR="00E26450">
        <w:rPr>
          <w:rtl/>
        </w:rPr>
        <w:t>صلى الله عليه وسلم</w:t>
      </w:r>
      <w:r w:rsidR="00E26450" w:rsidRPr="002909E9">
        <w:rPr>
          <w:rtl/>
        </w:rPr>
        <w:t xml:space="preserve"> واجبة</w:t>
      </w:r>
      <w:r>
        <w:rPr>
          <w:rFonts w:hint="cs"/>
          <w:rtl/>
        </w:rPr>
        <w:t>،</w:t>
      </w:r>
      <w:r w:rsidR="00E26450">
        <w:rPr>
          <w:rFonts w:hint="cs"/>
          <w:rtl/>
        </w:rPr>
        <w:t xml:space="preserve"> </w:t>
      </w:r>
      <w:r w:rsidR="00E26450" w:rsidRPr="002909E9">
        <w:rPr>
          <w:rtl/>
        </w:rPr>
        <w:t>وقال عبد الحق في هذا الكتاب</w:t>
      </w:r>
      <w:r>
        <w:rPr>
          <w:rtl/>
        </w:rPr>
        <w:t>:</w:t>
      </w:r>
      <w:r w:rsidR="00E26450" w:rsidRPr="002909E9">
        <w:rPr>
          <w:rtl/>
        </w:rPr>
        <w:t xml:space="preserve"> رأيت في بعض المسائل التي سئل عنها أبو محمد ابن أبي زيد قيل له في رجل استؤجر بمال ليحج به وشرطوا عليه الزيارة فلم يستطيع تلك السنة أن يزور لعذر منعه من ذلك فقال</w:t>
      </w:r>
      <w:r>
        <w:rPr>
          <w:rtl/>
        </w:rPr>
        <w:t>:</w:t>
      </w:r>
      <w:r w:rsidR="00E26450" w:rsidRPr="002909E9">
        <w:rPr>
          <w:rtl/>
        </w:rPr>
        <w:t xml:space="preserve"> يرد من الأجرة بقدر مسافة الزيارة. وهي مسألة حسنة</w:t>
      </w:r>
      <w:r>
        <w:rPr>
          <w:rFonts w:hint="cs"/>
          <w:rtl/>
        </w:rPr>
        <w:t>،</w:t>
      </w:r>
      <w:r w:rsidR="00E26450">
        <w:rPr>
          <w:rFonts w:hint="cs"/>
          <w:rtl/>
        </w:rPr>
        <w:t xml:space="preserve"> </w:t>
      </w:r>
      <w:r w:rsidR="00E26450" w:rsidRPr="002909E9">
        <w:rPr>
          <w:rtl/>
        </w:rPr>
        <w:t>وفي كتاب النوادر لابن أبي زيد فائدة أخرى فإنه بعد أن حكى في زيارة القبور من كلام ابن حبيب ومن المجموعة عن مالك ومن كلام القرطبي باسكان الراء وبالطاء المهملتين ثم قال عَقَبِة</w:t>
      </w:r>
      <w:r>
        <w:rPr>
          <w:rtl/>
        </w:rPr>
        <w:t>:</w:t>
      </w:r>
      <w:r w:rsidR="00E26450" w:rsidRPr="002909E9">
        <w:rPr>
          <w:rtl/>
        </w:rPr>
        <w:t xml:space="preserve"> ويأتي قبور الشهداء بأُحد ويسلم عليهم كما يسلم على قبره </w:t>
      </w:r>
      <w:r w:rsidR="00E26450">
        <w:rPr>
          <w:rtl/>
        </w:rPr>
        <w:t>صلى الله عليه وسلم</w:t>
      </w:r>
      <w:r w:rsidR="00E26450" w:rsidRPr="002909E9">
        <w:rPr>
          <w:rtl/>
        </w:rPr>
        <w:t xml:space="preserve"> وعلى صاحبيه. وفي الكتاب المذكور</w:t>
      </w:r>
      <w:r>
        <w:rPr>
          <w:rtl/>
        </w:rPr>
        <w:t>:</w:t>
      </w:r>
      <w:r w:rsidR="00E26450" w:rsidRPr="002909E9">
        <w:rPr>
          <w:rtl/>
        </w:rPr>
        <w:t xml:space="preserve"> ويدل على التسليم على أهل القبور ما جاء في السنة في التسليم على النبي </w:t>
      </w:r>
      <w:r w:rsidR="00E26450">
        <w:rPr>
          <w:rtl/>
        </w:rPr>
        <w:t>صلى الله عليه وسلم</w:t>
      </w:r>
      <w:r w:rsidR="00E26450" w:rsidRPr="002909E9">
        <w:rPr>
          <w:rtl/>
        </w:rPr>
        <w:t xml:space="preserve"> وأبي بكر وعمر رضي الله عنهما مقبورين</w:t>
      </w:r>
      <w:r>
        <w:rPr>
          <w:rFonts w:hint="cs"/>
          <w:rtl/>
        </w:rPr>
        <w:t>،</w:t>
      </w:r>
      <w:r w:rsidR="00E26450">
        <w:rPr>
          <w:rFonts w:hint="cs"/>
          <w:rtl/>
        </w:rPr>
        <w:t xml:space="preserve"> </w:t>
      </w:r>
      <w:r w:rsidR="00E26450" w:rsidRPr="002909E9">
        <w:rPr>
          <w:rtl/>
        </w:rPr>
        <w:t>وقال العبدي المالكي في شرح الرسالة</w:t>
      </w:r>
      <w:r>
        <w:rPr>
          <w:rtl/>
        </w:rPr>
        <w:t>:</w:t>
      </w:r>
      <w:r w:rsidR="00E26450" w:rsidRPr="002909E9">
        <w:rPr>
          <w:rtl/>
        </w:rPr>
        <w:t xml:space="preserve"> إن المشي إلى المدينة لزيارة قبر النبي </w:t>
      </w:r>
      <w:r w:rsidR="00E26450">
        <w:rPr>
          <w:rtl/>
        </w:rPr>
        <w:t>صلى الله عليه وسلم</w:t>
      </w:r>
      <w:r w:rsidR="00E26450" w:rsidRPr="002909E9">
        <w:rPr>
          <w:rtl/>
        </w:rPr>
        <w:t xml:space="preserve"> أفضل من المشي إلى الكعبة وبيت المقدس. وصدق وأجاد </w:t>
      </w:r>
      <w:r w:rsidR="00E26450">
        <w:rPr>
          <w:rtl/>
        </w:rPr>
        <w:t>رضي الله عنه</w:t>
      </w:r>
      <w:r w:rsidR="00E26450" w:rsidRPr="002909E9">
        <w:rPr>
          <w:rtl/>
        </w:rPr>
        <w:t xml:space="preserve"> لأنه أفضل البقاع بالإجماع</w:t>
      </w:r>
      <w:r>
        <w:rPr>
          <w:rFonts w:hint="cs"/>
          <w:rtl/>
        </w:rPr>
        <w:t>،</w:t>
      </w:r>
      <w:r w:rsidR="00E26450">
        <w:rPr>
          <w:rFonts w:hint="cs"/>
          <w:rtl/>
        </w:rPr>
        <w:t xml:space="preserve"> </w:t>
      </w:r>
      <w:r w:rsidR="00E26450" w:rsidRPr="002909E9">
        <w:rPr>
          <w:rtl/>
        </w:rPr>
        <w:t>فهذه نبذة يسيرة والنقول في ذلك كثيرة جداً</w:t>
      </w:r>
      <w:r>
        <w:rPr>
          <w:rFonts w:hint="cs"/>
          <w:rtl/>
        </w:rPr>
        <w:t>،</w:t>
      </w:r>
      <w:r w:rsidR="00E26450" w:rsidRPr="002909E9">
        <w:rPr>
          <w:rtl/>
        </w:rPr>
        <w:t xml:space="preserve"> وفيها الإجماع على طلب الزيارة بعدت المسافة أو قصرت وعمل الناس على ذلك في جميع الأعصار من جميع الأقطار</w:t>
      </w:r>
      <w:r>
        <w:rPr>
          <w:rFonts w:hint="cs"/>
          <w:rtl/>
        </w:rPr>
        <w:t>،</w:t>
      </w:r>
      <w:r w:rsidR="00E26450">
        <w:rPr>
          <w:rFonts w:hint="cs"/>
          <w:rtl/>
        </w:rPr>
        <w:t xml:space="preserve"> </w:t>
      </w:r>
      <w:r w:rsidR="00E26450" w:rsidRPr="002909E9">
        <w:rPr>
          <w:rtl/>
        </w:rPr>
        <w:t xml:space="preserve">فكيف يحل لأحد أن يبدعهم بالقول الزور ويضلل أئمة أمة المختار بل من المصائب العظيمة أن يوقع وفد الله تعالى في جريمة عظيمة وهي عصيانهم بشد رحالهم لزيارة قبره </w:t>
      </w:r>
      <w:r w:rsidR="00E26450">
        <w:rPr>
          <w:rtl/>
        </w:rPr>
        <w:t>صلى الله عليه وسلم</w:t>
      </w:r>
      <w:r w:rsidR="00E26450" w:rsidRPr="002909E9">
        <w:rPr>
          <w:rtl/>
        </w:rPr>
        <w:t xml:space="preserve"> عقب ما رجوه من المغفرة وبتركهم الصلاة التي هي أحد أركان الدين لأنهم إذا لم يجز لهم القصر وقصروا فقد تركوا الصلاة عامدين</w:t>
      </w:r>
      <w:r>
        <w:rPr>
          <w:rtl/>
        </w:rPr>
        <w:t>،</w:t>
      </w:r>
      <w:r w:rsidR="00E26450" w:rsidRPr="002909E9">
        <w:rPr>
          <w:rtl/>
        </w:rPr>
        <w:t xml:space="preserve"> ومن تركها متعمداً قتل إما كفراً وإما حداً. ولا يصدر هذا إلا ممن هو شديد العداوة لوفد الله تعالى ولحبيبهم الذين يترجون بزيارتهم استحقاق الشفاعة التي بها نجاتهم</w:t>
      </w:r>
      <w:r>
        <w:rPr>
          <w:rFonts w:hint="cs"/>
          <w:rtl/>
        </w:rPr>
        <w:t>،</w:t>
      </w:r>
      <w:r w:rsidR="00E26450">
        <w:rPr>
          <w:rFonts w:hint="cs"/>
          <w:rtl/>
        </w:rPr>
        <w:t xml:space="preserve"> </w:t>
      </w:r>
      <w:r>
        <w:rPr>
          <w:rFonts w:hint="cs"/>
          <w:color w:val="538135" w:themeColor="accent6" w:themeShade="BF"/>
          <w:sz w:val="24"/>
          <w:szCs w:val="24"/>
          <w:rtl/>
        </w:rPr>
        <w:t>[</w:t>
      </w:r>
      <w:r w:rsidR="00E26450" w:rsidRPr="00CE6A68">
        <w:rPr>
          <w:color w:val="538135" w:themeColor="accent6" w:themeShade="BF"/>
          <w:sz w:val="24"/>
          <w:szCs w:val="24"/>
          <w:rtl/>
        </w:rPr>
        <w:t>قال المحقق</w:t>
      </w:r>
      <w:r>
        <w:rPr>
          <w:color w:val="538135" w:themeColor="accent6" w:themeShade="BF"/>
          <w:sz w:val="24"/>
          <w:szCs w:val="24"/>
          <w:rtl/>
        </w:rPr>
        <w:t>:</w:t>
      </w:r>
      <w:r w:rsidR="00E26450" w:rsidRPr="00CE6A68">
        <w:rPr>
          <w:color w:val="538135" w:themeColor="accent6" w:themeShade="BF"/>
          <w:sz w:val="24"/>
          <w:szCs w:val="24"/>
          <w:rtl/>
        </w:rPr>
        <w:t xml:space="preserve"> قال العلامة على قاري في شرحه على كتاب (الشفاء) للقاضي عياض</w:t>
      </w:r>
      <w:r>
        <w:rPr>
          <w:color w:val="538135" w:themeColor="accent6" w:themeShade="BF"/>
          <w:sz w:val="24"/>
          <w:szCs w:val="24"/>
          <w:rtl/>
        </w:rPr>
        <w:t xml:space="preserve">: </w:t>
      </w:r>
      <w:r w:rsidR="00E26450" w:rsidRPr="00CE6A68">
        <w:rPr>
          <w:color w:val="538135" w:themeColor="accent6" w:themeShade="BF"/>
          <w:sz w:val="24"/>
          <w:szCs w:val="24"/>
          <w:rtl/>
        </w:rPr>
        <w:t>" وقد فرط ابن تيمية من الحنابلة حيث حرم السفر لزيارة النبي صلى الله عليه وسلم كما أفرط غيره حيث قال (كون الزيارة قربة معلوم من الدين بالضرورة وجاحده محكوم عليه بالكفر) ولعل الثاني أقرب إلى الصواب لأن تحريم ما أجمع العلماء فيه بالاستحباب يكون كفرا لأنه فوق تحريم المباح المتفق عليه في هذا الباب"</w:t>
      </w:r>
      <w:r>
        <w:rPr>
          <w:color w:val="538135" w:themeColor="accent6" w:themeShade="BF"/>
          <w:sz w:val="24"/>
          <w:szCs w:val="24"/>
          <w:rtl/>
        </w:rPr>
        <w:t xml:space="preserve"> </w:t>
      </w:r>
      <w:r w:rsidR="00E26450" w:rsidRPr="00CE6A68">
        <w:rPr>
          <w:color w:val="538135" w:themeColor="accent6" w:themeShade="BF"/>
          <w:sz w:val="24"/>
          <w:szCs w:val="24"/>
          <w:rtl/>
        </w:rPr>
        <w:t>أهـ</w:t>
      </w:r>
      <w:r>
        <w:rPr>
          <w:rFonts w:hint="cs"/>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وسأذكر عقب هذا الأدلة الخاصة بالحث على زيارته وأتعرض لما قدح فيها وفي الأئمة رواتها ومنه يعلم أن هذا الخبيث لا دين له يعتقد عليه فتراه واضحاً جلياً لا تشك فيه ولا ترتاب فنسأل الله تعالى العافية مما يرتكبه هذا الزائغ الفاجر الكذاب. وأن يذيقه أشد العذاب. على ما أفسد في هذه الأمة وسيلقى أشد الحساب</w:t>
      </w:r>
      <w:r>
        <w:rPr>
          <w:rFonts w:hint="cs"/>
          <w:rtl/>
        </w:rPr>
        <w:t>،</w:t>
      </w:r>
      <w:r w:rsidR="00E26450">
        <w:rPr>
          <w:rFonts w:hint="cs"/>
          <w:rtl/>
        </w:rPr>
        <w:t xml:space="preserve"> </w:t>
      </w:r>
    </w:p>
    <w:p w14:paraId="52A9E79B" w14:textId="4A77675B" w:rsidR="00E26450" w:rsidRDefault="00C905BE" w:rsidP="00C905BE">
      <w:pPr>
        <w:spacing w:after="240"/>
        <w:rPr>
          <w:b/>
          <w:bCs/>
          <w:rtl/>
        </w:rPr>
      </w:pPr>
      <w:r>
        <w:rPr>
          <w:bCs/>
          <w:rtl/>
        </w:rPr>
        <w:t>[</w:t>
      </w:r>
      <w:r w:rsidR="00E26450" w:rsidRPr="002909E9">
        <w:rPr>
          <w:bCs/>
          <w:rtl/>
        </w:rPr>
        <w:t xml:space="preserve">و </w:t>
      </w:r>
      <w:r w:rsidR="00E26450" w:rsidRPr="002909E9">
        <w:rPr>
          <w:bCs/>
        </w:rPr>
        <w:t>–</w:t>
      </w:r>
      <w:r w:rsidR="00E26450" w:rsidRPr="002909E9">
        <w:rPr>
          <w:bCs/>
          <w:rtl/>
        </w:rPr>
        <w:t xml:space="preserve"> أحاديث الزيارة</w:t>
      </w:r>
      <w:r>
        <w:rPr>
          <w:bCs/>
          <w:rtl/>
        </w:rPr>
        <w:t>]</w:t>
      </w:r>
      <w:r>
        <w:rPr>
          <w:rFonts w:hint="cs"/>
          <w:bCs/>
          <w:rtl/>
        </w:rPr>
        <w:t>:</w:t>
      </w:r>
      <w:r w:rsidR="00E26450">
        <w:rPr>
          <w:rFonts w:hint="cs"/>
          <w:bCs/>
          <w:rtl/>
        </w:rPr>
        <w:t xml:space="preserve"> </w:t>
      </w:r>
      <w:r w:rsidR="00E26450" w:rsidRPr="002909E9">
        <w:rPr>
          <w:spacing w:val="-12"/>
          <w:rtl/>
        </w:rPr>
        <w:t xml:space="preserve">وقوله </w:t>
      </w:r>
      <w:r w:rsidR="00E26450" w:rsidRPr="002909E9">
        <w:rPr>
          <w:spacing w:val="-6"/>
          <w:rtl/>
        </w:rPr>
        <w:t>(إنما ذكروه من الأحاديث في</w:t>
      </w:r>
      <w:r w:rsidR="00E26450" w:rsidRPr="002909E9">
        <w:rPr>
          <w:rtl/>
        </w:rPr>
        <w:t xml:space="preserve"> زيارة قبر النبي </w:t>
      </w:r>
      <w:r w:rsidR="00E26450">
        <w:rPr>
          <w:rtl/>
        </w:rPr>
        <w:t>صلى الله عليه وسلم</w:t>
      </w:r>
      <w:r w:rsidR="00E26450" w:rsidRPr="002909E9">
        <w:rPr>
          <w:rtl/>
        </w:rPr>
        <w:t xml:space="preserve"> فكلها ضعيفة باتفاق أهل </w:t>
      </w:r>
      <w:r w:rsidR="00E26450" w:rsidRPr="002909E9">
        <w:rPr>
          <w:spacing w:val="-6"/>
          <w:rtl/>
        </w:rPr>
        <w:t>العلم بل هي موضوعة لم يروها أحد من أهل السنن المعتمدة شيئاً منها)</w:t>
      </w:r>
      <w:r>
        <w:rPr>
          <w:rFonts w:hint="cs"/>
          <w:spacing w:val="-6"/>
          <w:rtl/>
        </w:rPr>
        <w:t>،</w:t>
      </w:r>
      <w:r w:rsidR="00E26450">
        <w:rPr>
          <w:rFonts w:hint="cs"/>
          <w:spacing w:val="-6"/>
          <w:rtl/>
        </w:rPr>
        <w:t xml:space="preserve"> </w:t>
      </w:r>
      <w:r w:rsidR="00E26450" w:rsidRPr="002909E9">
        <w:rPr>
          <w:rtl/>
        </w:rPr>
        <w:t>أعوذ بالله من مكر الله عز وجل انظر أدام الله تعالى لك الهداية وحماك من الغواية إلى فجور هذا الخبيث كيف جعل الأحاديث المروية في زيارة قبر خير البرية كلها ضعيفة. ثم أردف ذلك بقوله (باتفاق أهل العلم بالحديث) ولم يجعل هذه الأئمة الذين أذكرهم من أهل الحديث. والعجب أنه يروي عنهم في مواضع عديدة من كتبه وهذا من جهله وبلادة ذهنه وعماوة قلبه من أنه لا يعلم تناقض كلامه ونقضه بذلك</w:t>
      </w:r>
      <w:r>
        <w:rPr>
          <w:rFonts w:hint="cs"/>
          <w:rtl/>
        </w:rPr>
        <w:t>،</w:t>
      </w:r>
      <w:r w:rsidR="00E26450">
        <w:rPr>
          <w:rFonts w:hint="cs"/>
          <w:rtl/>
        </w:rPr>
        <w:t xml:space="preserve"> </w:t>
      </w:r>
      <w:r w:rsidR="00E26450" w:rsidRPr="002909E9">
        <w:rPr>
          <w:rtl/>
        </w:rPr>
        <w:t>ثم أنه لم تخمد نار خبثه بما ذكره من الفجور حتى أردف ذلك بأن الأحاديث المروية في زيارة قبره المكرم موضوعة يعني أنها كذب</w:t>
      </w:r>
      <w:r>
        <w:rPr>
          <w:rFonts w:hint="cs"/>
          <w:rtl/>
        </w:rPr>
        <w:t>،</w:t>
      </w:r>
      <w:r w:rsidR="00E26450" w:rsidRPr="002909E9">
        <w:rPr>
          <w:rtl/>
        </w:rPr>
        <w:t xml:space="preserve"> وهذا شيء لم نر أحداً من علماء المسلمين ولا من غيرهم فاه به ولا رمز إليه لا مَنْ في عصره ولا مَنْ قبله</w:t>
      </w:r>
      <w:r>
        <w:rPr>
          <w:rtl/>
        </w:rPr>
        <w:t>،</w:t>
      </w:r>
      <w:r w:rsidR="00E26450" w:rsidRPr="002909E9">
        <w:rPr>
          <w:rtl/>
        </w:rPr>
        <w:t xml:space="preserve"> قاتله الله تعالى</w:t>
      </w:r>
      <w:r>
        <w:rPr>
          <w:rFonts w:hint="cs"/>
          <w:rtl/>
        </w:rPr>
        <w:t>،</w:t>
      </w:r>
      <w:r w:rsidR="00E26450">
        <w:rPr>
          <w:rFonts w:hint="cs"/>
          <w:rtl/>
        </w:rPr>
        <w:t xml:space="preserve"> </w:t>
      </w:r>
      <w:r w:rsidR="00E26450" w:rsidRPr="00902A32">
        <w:rPr>
          <w:rtl/>
        </w:rPr>
        <w:t>ولقد أسفرت هذه القضية على زندقته بتجرئه على الإفك على العلماء وعلى أنه لا يعتقد حرمة الكذب والفجور ولا يبالي بما يقول</w:t>
      </w:r>
      <w:r>
        <w:rPr>
          <w:rFonts w:hint="cs"/>
          <w:rtl/>
        </w:rPr>
        <w:t>،</w:t>
      </w:r>
      <w:r w:rsidR="00E26450" w:rsidRPr="00902A32">
        <w:rPr>
          <w:rtl/>
        </w:rPr>
        <w:t xml:space="preserve"> وإن كان فيه عظائم الأمور</w:t>
      </w:r>
      <w:r>
        <w:rPr>
          <w:rFonts w:hint="cs"/>
          <w:rtl/>
        </w:rPr>
        <w:t>،</w:t>
      </w:r>
      <w:r w:rsidR="00E26450" w:rsidRPr="00902A32">
        <w:rPr>
          <w:rFonts w:hint="cs"/>
          <w:rtl/>
        </w:rPr>
        <w:t xml:space="preserve"> </w:t>
      </w:r>
      <w:r w:rsidR="00E26450" w:rsidRPr="002909E9">
        <w:rPr>
          <w:rtl/>
        </w:rPr>
        <w:t>وإذا عرفت هذا فينبغي أيها المؤمن الخالي من البدعة والهوى أن لا تقلده فيما ينقله ولا فيما يقوله بل تفحص عن ذلك وتسأل غير أتباعه ممن له رتبة في العلوم وإلا هلكت كما هلك هو وأتباعه</w:t>
      </w:r>
      <w:r>
        <w:rPr>
          <w:rFonts w:hint="cs"/>
          <w:rtl/>
        </w:rPr>
        <w:t>،</w:t>
      </w:r>
      <w:r w:rsidR="00E26450">
        <w:rPr>
          <w:rFonts w:hint="cs"/>
          <w:rtl/>
        </w:rPr>
        <w:t xml:space="preserve"> </w:t>
      </w:r>
      <w:r w:rsidR="00E26450" w:rsidRPr="002909E9">
        <w:rPr>
          <w:spacing w:val="-6"/>
          <w:rtl/>
        </w:rPr>
        <w:t>ولنذكر بعض الأحاديث الواردة في زيارة قبره عليه الصلاة والسلام وأذكر من رواها وأحذف الأسانيد لأنها لا تليق بهذه الأوراق وقد رُويت مــن طـرق</w:t>
      </w:r>
      <w:r w:rsidR="00E26450" w:rsidRPr="002909E9">
        <w:rPr>
          <w:rtl/>
        </w:rPr>
        <w:t xml:space="preserve"> </w:t>
      </w:r>
      <w:r w:rsidR="00E26450" w:rsidRPr="002909E9">
        <w:rPr>
          <w:spacing w:val="-6"/>
          <w:rtl/>
        </w:rPr>
        <w:t>بلغـت بها منـزلة الصحيح أو قاربت أو منزلة الحسن وأذكر من</w:t>
      </w:r>
      <w:r w:rsidR="00E26450" w:rsidRPr="002909E9">
        <w:rPr>
          <w:rtl/>
        </w:rPr>
        <w:t xml:space="preserve"> صحح </w:t>
      </w:r>
      <w:r w:rsidR="00E26450" w:rsidRPr="002909E9">
        <w:rPr>
          <w:spacing w:val="-4"/>
          <w:rtl/>
        </w:rPr>
        <w:t>بعضها وأبين أنه من الأئمة الأعلام بالحديث وأنه يعتمد تصحيحه وبالله التوفيق</w:t>
      </w:r>
      <w:r>
        <w:rPr>
          <w:rFonts w:hint="cs"/>
          <w:spacing w:val="-4"/>
          <w:rtl/>
        </w:rPr>
        <w:t>،</w:t>
      </w:r>
      <w:r w:rsidR="00E26450">
        <w:rPr>
          <w:rFonts w:hint="cs"/>
          <w:spacing w:val="-4"/>
          <w:rtl/>
        </w:rPr>
        <w:t xml:space="preserve"> </w:t>
      </w:r>
      <w:r w:rsidR="00E26450" w:rsidRPr="002909E9">
        <w:rPr>
          <w:bCs/>
          <w:rtl/>
        </w:rPr>
        <w:t>فمن الأحاديث في زيارة قبره عليه الصلاة والسلام</w:t>
      </w:r>
      <w:r>
        <w:rPr>
          <w:rFonts w:hint="cs"/>
          <w:bCs/>
          <w:rtl/>
        </w:rPr>
        <w:t>:</w:t>
      </w:r>
      <w:r w:rsidR="00E26450">
        <w:rPr>
          <w:rFonts w:hint="cs"/>
          <w:bCs/>
          <w:rtl/>
        </w:rPr>
        <w:t xml:space="preserve"> </w:t>
      </w:r>
      <w:r w:rsidR="00E26450" w:rsidRPr="007B70D5">
        <w:rPr>
          <w:bCs/>
          <w:rtl/>
        </w:rPr>
        <w:t>[1-]</w:t>
      </w:r>
      <w:r w:rsidR="00E26450" w:rsidRPr="002909E9">
        <w:rPr>
          <w:rtl/>
        </w:rPr>
        <w:t xml:space="preserve"> قوله </w:t>
      </w:r>
      <w:r w:rsidR="00E26450">
        <w:rPr>
          <w:rtl/>
        </w:rPr>
        <w:t>صلى الله عليه وسلم</w:t>
      </w:r>
      <w:r>
        <w:rPr>
          <w:rtl/>
        </w:rPr>
        <w:t>:</w:t>
      </w:r>
      <w:r w:rsidR="00E26450" w:rsidRPr="002909E9">
        <w:rPr>
          <w:rtl/>
        </w:rPr>
        <w:t>(</w:t>
      </w:r>
      <w:r>
        <w:rPr>
          <w:rtl/>
        </w:rPr>
        <w:t>(</w:t>
      </w:r>
      <w:r w:rsidR="00E26450" w:rsidRPr="002909E9">
        <w:rPr>
          <w:rtl/>
        </w:rPr>
        <w:t>من زار قبري وجبت له شفاعتي</w:t>
      </w:r>
      <w:r>
        <w:rPr>
          <w:rtl/>
        </w:rPr>
        <w:t>)</w:t>
      </w:r>
      <w:r w:rsidR="00E26450" w:rsidRPr="002909E9">
        <w:rPr>
          <w:rtl/>
        </w:rPr>
        <w:t>)</w:t>
      </w:r>
      <w:r>
        <w:rPr>
          <w:rtl/>
        </w:rPr>
        <w:t>،</w:t>
      </w:r>
      <w:r w:rsidR="00E26450" w:rsidRPr="002909E9">
        <w:rPr>
          <w:rtl/>
        </w:rPr>
        <w:t xml:space="preserve"> رواه غير واحد من أئمة الحديث منهم الدراقطني والبيهقي وغيرهما والحديث مروي بهذا اللفظ في عدة نسخ معتمدة وهو من حديث ابن عمر رضي الله </w:t>
      </w:r>
      <w:r w:rsidR="00E26450">
        <w:rPr>
          <w:rtl/>
        </w:rPr>
        <w:t>عنهما</w:t>
      </w:r>
      <w:r>
        <w:rPr>
          <w:rFonts w:hint="cs"/>
          <w:rtl/>
        </w:rPr>
        <w:t>،</w:t>
      </w:r>
      <w:r w:rsidR="00E26450">
        <w:rPr>
          <w:rFonts w:hint="cs"/>
          <w:rtl/>
        </w:rPr>
        <w:t xml:space="preserve"> </w:t>
      </w:r>
      <w:r w:rsidR="00E26450" w:rsidRPr="002909E9">
        <w:rPr>
          <w:rtl/>
        </w:rPr>
        <w:t xml:space="preserve">وخرجه أبو اليمن في كتابه إتحاف الزائر وإطراف المغنم للسائر في زيارة سيدنا رسول الله </w:t>
      </w:r>
      <w:r w:rsidR="00E26450">
        <w:rPr>
          <w:rtl/>
        </w:rPr>
        <w:t>صلى الله عليه وسلم</w:t>
      </w:r>
      <w:r>
        <w:rPr>
          <w:rFonts w:hint="cs"/>
          <w:rtl/>
        </w:rPr>
        <w:t>،</w:t>
      </w:r>
      <w:r w:rsidR="00E26450">
        <w:rPr>
          <w:rFonts w:hint="cs"/>
          <w:rtl/>
        </w:rPr>
        <w:t xml:space="preserve"> </w:t>
      </w:r>
      <w:r w:rsidR="00E26450" w:rsidRPr="002909E9">
        <w:rPr>
          <w:rtl/>
        </w:rPr>
        <w:t>وخرجه الحافظ بن عساكر في تاريخه في زيارة قبره عليه الصلاة والسلام بعد وفاته كان كمن رآه في حياته</w:t>
      </w:r>
      <w:r>
        <w:rPr>
          <w:rFonts w:hint="cs"/>
          <w:rtl/>
        </w:rPr>
        <w:t>،</w:t>
      </w:r>
      <w:r w:rsidR="00E26450">
        <w:rPr>
          <w:rFonts w:hint="cs"/>
          <w:rtl/>
        </w:rPr>
        <w:t xml:space="preserve"> </w:t>
      </w:r>
      <w:r w:rsidR="00E26450" w:rsidRPr="002909E9">
        <w:rPr>
          <w:rtl/>
        </w:rPr>
        <w:t>وخرجه العقيلي وغيره فلا نطول بذكره وهو مروي</w:t>
      </w:r>
      <w:r w:rsidR="00E26450">
        <w:rPr>
          <w:rFonts w:hint="cs"/>
          <w:rtl/>
        </w:rPr>
        <w:t xml:space="preserve"> </w:t>
      </w:r>
      <w:r w:rsidR="00E26450" w:rsidRPr="002909E9">
        <w:rPr>
          <w:rtl/>
        </w:rPr>
        <w:t>من طرق تبلغ الحسن</w:t>
      </w:r>
      <w:r w:rsidR="00E26450">
        <w:rPr>
          <w:rFonts w:hint="cs"/>
          <w:rtl/>
        </w:rPr>
        <w:t xml:space="preserve"> </w:t>
      </w:r>
      <w:r>
        <w:rPr>
          <w:rFonts w:hint="cs"/>
          <w:color w:val="538135" w:themeColor="accent6" w:themeShade="BF"/>
          <w:sz w:val="24"/>
          <w:szCs w:val="24"/>
          <w:rtl/>
        </w:rPr>
        <w:t>[</w:t>
      </w:r>
      <w:r w:rsidR="00E26450" w:rsidRPr="008708CE">
        <w:rPr>
          <w:color w:val="538135" w:themeColor="accent6" w:themeShade="BF"/>
          <w:sz w:val="24"/>
          <w:szCs w:val="24"/>
          <w:rtl/>
        </w:rPr>
        <w:t>قال المحقق</w:t>
      </w:r>
      <w:r>
        <w:rPr>
          <w:color w:val="538135" w:themeColor="accent6" w:themeShade="BF"/>
          <w:sz w:val="24"/>
          <w:szCs w:val="24"/>
          <w:rtl/>
        </w:rPr>
        <w:t>:</w:t>
      </w:r>
      <w:r w:rsidR="00E26450" w:rsidRPr="008708CE">
        <w:rPr>
          <w:color w:val="538135" w:themeColor="accent6" w:themeShade="BF"/>
          <w:sz w:val="24"/>
          <w:szCs w:val="24"/>
          <w:rtl/>
        </w:rPr>
        <w:t xml:space="preserve"> حديث (من زار قبري وجبت له شفاعتي) قال عنه العلامة القاري في (شرح الشفا)</w:t>
      </w:r>
      <w:r>
        <w:rPr>
          <w:color w:val="538135" w:themeColor="accent6" w:themeShade="BF"/>
          <w:sz w:val="24"/>
          <w:szCs w:val="24"/>
          <w:rtl/>
        </w:rPr>
        <w:t xml:space="preserve">: </w:t>
      </w:r>
      <w:r w:rsidR="00E26450" w:rsidRPr="008708CE">
        <w:rPr>
          <w:color w:val="538135" w:themeColor="accent6" w:themeShade="BF"/>
          <w:sz w:val="24"/>
          <w:szCs w:val="24"/>
          <w:rtl/>
        </w:rPr>
        <w:t>"صححه جماعـة من أهل الحديــث "</w:t>
      </w:r>
      <w:r>
        <w:rPr>
          <w:color w:val="538135" w:themeColor="accent6" w:themeShade="BF"/>
          <w:sz w:val="24"/>
          <w:szCs w:val="24"/>
          <w:rtl/>
        </w:rPr>
        <w:t xml:space="preserve"> </w:t>
      </w:r>
      <w:r w:rsidR="00E26450" w:rsidRPr="008708CE">
        <w:rPr>
          <w:color w:val="538135" w:themeColor="accent6" w:themeShade="BF"/>
          <w:sz w:val="24"/>
          <w:szCs w:val="24"/>
          <w:rtl/>
        </w:rPr>
        <w:t>أهـ وقال الحافظ السـيوطي في (مناهـل الصفـا بتـخريج أحاديث الشفا)</w:t>
      </w:r>
      <w:r>
        <w:rPr>
          <w:color w:val="538135" w:themeColor="accent6" w:themeShade="BF"/>
          <w:sz w:val="24"/>
          <w:szCs w:val="24"/>
          <w:rtl/>
        </w:rPr>
        <w:t xml:space="preserve">: </w:t>
      </w:r>
      <w:r w:rsidR="00E26450" w:rsidRPr="008708CE">
        <w:rPr>
          <w:color w:val="538135" w:themeColor="accent6" w:themeShade="BF"/>
          <w:sz w:val="24"/>
          <w:szCs w:val="24"/>
          <w:rtl/>
        </w:rPr>
        <w:t>"إن له طرقا وشواهد حسنه لأجلها الذهبي "</w:t>
      </w:r>
      <w:r>
        <w:rPr>
          <w:color w:val="538135" w:themeColor="accent6" w:themeShade="BF"/>
          <w:sz w:val="24"/>
          <w:szCs w:val="24"/>
          <w:rtl/>
        </w:rPr>
        <w:t xml:space="preserve"> </w:t>
      </w:r>
      <w:r w:rsidR="00E26450" w:rsidRPr="008708CE">
        <w:rPr>
          <w:color w:val="538135" w:themeColor="accent6" w:themeShade="BF"/>
          <w:sz w:val="24"/>
          <w:szCs w:val="24"/>
          <w:rtl/>
        </w:rPr>
        <w:t>أهـ وقال العلامة الزرقاني في (مختصر مختصر المقاصد الحسنة)</w:t>
      </w:r>
      <w:r>
        <w:rPr>
          <w:color w:val="538135" w:themeColor="accent6" w:themeShade="BF"/>
          <w:sz w:val="24"/>
          <w:szCs w:val="24"/>
          <w:rtl/>
        </w:rPr>
        <w:t xml:space="preserve">: </w:t>
      </w:r>
      <w:r w:rsidR="00E26450" w:rsidRPr="008708CE">
        <w:rPr>
          <w:color w:val="538135" w:themeColor="accent6" w:themeShade="BF"/>
          <w:sz w:val="24"/>
          <w:szCs w:val="24"/>
          <w:rtl/>
        </w:rPr>
        <w:t>"حديث (من زار قبري وجبت له شفاعتي) حسن لغيره "</w:t>
      </w:r>
      <w:r>
        <w:rPr>
          <w:color w:val="538135" w:themeColor="accent6" w:themeShade="BF"/>
          <w:sz w:val="24"/>
          <w:szCs w:val="24"/>
          <w:rtl/>
        </w:rPr>
        <w:t xml:space="preserve"> </w:t>
      </w:r>
      <w:r w:rsidR="00E26450" w:rsidRPr="008708CE">
        <w:rPr>
          <w:color w:val="538135" w:themeColor="accent6" w:themeShade="BF"/>
          <w:sz w:val="24"/>
          <w:szCs w:val="24"/>
          <w:rtl/>
        </w:rPr>
        <w:t>أهـ وهذا منه حكاية لمعنى قول الحافظ السخاوي في هذا الحديث وقال الحافظ ابن حجر العسقلاني في (تلخيص الحبير)</w:t>
      </w:r>
      <w:r>
        <w:rPr>
          <w:color w:val="538135" w:themeColor="accent6" w:themeShade="BF"/>
          <w:sz w:val="24"/>
          <w:szCs w:val="24"/>
          <w:rtl/>
        </w:rPr>
        <w:t xml:space="preserve">: </w:t>
      </w:r>
      <w:r w:rsidR="00E26450" w:rsidRPr="008708CE">
        <w:rPr>
          <w:color w:val="538135" w:themeColor="accent6" w:themeShade="BF"/>
          <w:sz w:val="24"/>
          <w:szCs w:val="24"/>
          <w:rtl/>
        </w:rPr>
        <w:t>" وطرق هذا الحديث كلها ضعيفه لكن صححه من حديث ابن عمر أبو على بن السكن في إيراده إياه أثناء السنن الصحاح له، وعبد الحق في الأحكام في سكوته عنه، والتقي السبكي من المتأخرين باعتبار مجموع الطرق "</w:t>
      </w:r>
      <w:r>
        <w:rPr>
          <w:color w:val="538135" w:themeColor="accent6" w:themeShade="BF"/>
          <w:sz w:val="24"/>
          <w:szCs w:val="24"/>
          <w:rtl/>
        </w:rPr>
        <w:t xml:space="preserve"> </w:t>
      </w:r>
      <w:r w:rsidR="00E26450" w:rsidRPr="008708CE">
        <w:rPr>
          <w:color w:val="538135" w:themeColor="accent6" w:themeShade="BF"/>
          <w:sz w:val="24"/>
          <w:szCs w:val="24"/>
          <w:rtl/>
        </w:rPr>
        <w:t xml:space="preserve">أهـ وعدم تعليق ابن حجر على كلام الأئمة الذين </w:t>
      </w:r>
      <w:r w:rsidR="00E26450" w:rsidRPr="008708CE">
        <w:rPr>
          <w:color w:val="538135" w:themeColor="accent6" w:themeShade="BF"/>
          <w:spacing w:val="-6"/>
          <w:sz w:val="24"/>
          <w:szCs w:val="24"/>
          <w:rtl/>
        </w:rPr>
        <w:t>صححوا الحديث يعد إقراراً منه لهذا التصحيح وقال الشهاب</w:t>
      </w:r>
      <w:r w:rsidR="00E26450" w:rsidRPr="008708CE">
        <w:rPr>
          <w:color w:val="538135" w:themeColor="accent6" w:themeShade="BF"/>
          <w:sz w:val="24"/>
          <w:szCs w:val="24"/>
          <w:rtl/>
        </w:rPr>
        <w:t xml:space="preserve"> الخفاجي في (نسيم الرياض)</w:t>
      </w:r>
      <w:r>
        <w:rPr>
          <w:color w:val="538135" w:themeColor="accent6" w:themeShade="BF"/>
          <w:sz w:val="24"/>
          <w:szCs w:val="24"/>
          <w:rtl/>
        </w:rPr>
        <w:t xml:space="preserve">: </w:t>
      </w:r>
      <w:r w:rsidR="00E26450" w:rsidRPr="008708CE">
        <w:rPr>
          <w:color w:val="538135" w:themeColor="accent6" w:themeShade="BF"/>
          <w:sz w:val="24"/>
          <w:szCs w:val="24"/>
          <w:rtl/>
        </w:rPr>
        <w:t>"حديث ابن عمر رواه ابن خزيمة والبزار والطبراني والذهبي وحسنه، وله طرق وشواهد تعضده والطعن في روايته مردود كما بينه السبكي وقول البيهقي إنه منكر يجاب عنه بأن معناه انفرد به راويه، والتفرد قد يطلق عليه ذلك</w:t>
      </w:r>
      <w:r w:rsidR="00E26450" w:rsidRPr="008708CE">
        <w:rPr>
          <w:color w:val="538135" w:themeColor="accent6" w:themeShade="BF"/>
          <w:sz w:val="24"/>
          <w:szCs w:val="24"/>
        </w:rPr>
        <w:t>…</w:t>
      </w:r>
      <w:r w:rsidR="00E26450" w:rsidRPr="008708CE">
        <w:rPr>
          <w:color w:val="538135" w:themeColor="accent6" w:themeShade="BF"/>
          <w:sz w:val="24"/>
          <w:szCs w:val="24"/>
          <w:rtl/>
        </w:rPr>
        <w:t xml:space="preserve"> "</w:t>
      </w:r>
      <w:r>
        <w:rPr>
          <w:color w:val="538135" w:themeColor="accent6" w:themeShade="BF"/>
          <w:sz w:val="24"/>
          <w:szCs w:val="24"/>
          <w:rtl/>
        </w:rPr>
        <w:t xml:space="preserve"> </w:t>
      </w:r>
      <w:r w:rsidR="00E26450" w:rsidRPr="008708CE">
        <w:rPr>
          <w:color w:val="538135" w:themeColor="accent6" w:themeShade="BF"/>
          <w:sz w:val="24"/>
          <w:szCs w:val="24"/>
          <w:rtl/>
        </w:rPr>
        <w:t>إلى آخر ما ذكره، وانظر تفصيل هذه الأقوال في (نصرة الإمام السبكي) وانظر كذلك تحقيق صحة هذا الحديث ومناقشة طرقه ورجالها للإمام السبكي في (شفاء السقام) بما يجعل كل ذي لبّ وإنصاف يسلِّم بصحة الحديث ثم قال</w:t>
      </w:r>
      <w:r>
        <w:rPr>
          <w:color w:val="538135" w:themeColor="accent6" w:themeShade="BF"/>
          <w:sz w:val="24"/>
          <w:szCs w:val="24"/>
          <w:rtl/>
        </w:rPr>
        <w:t xml:space="preserve">: </w:t>
      </w:r>
      <w:r w:rsidR="00E26450" w:rsidRPr="008708CE">
        <w:rPr>
          <w:color w:val="538135" w:themeColor="accent6" w:themeShade="BF"/>
          <w:sz w:val="24"/>
          <w:szCs w:val="24"/>
          <w:rtl/>
        </w:rPr>
        <w:t xml:space="preserve">" وبهذا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بل بأقل منه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يتبين افتراء من ادعى أن جميع الأحاديث الواردة في الزيارة موضوعة، فسبحان الله! أما استحى من الله ومن رسوله في هذه المقالة التي لم يسبقه إليها عالم ولا جاهل لا من أهل الحديث ولا من غيرهم ولا ذكر أحد موسى بن هلال ولا غيره من رواة حديثه هذا بالوضع ولا اتهمه به فيما علمنا، فكيف يستجيز مسلم أن يطلق على كل الأحاديث التي هو واحد منها أنها موضوعة ولم ينقل إليه ذلك عن عالم قبله ولا ظهر على هذا الحديث شيء من الأسباب المقيّضة للمحدثين الحكم بالوضع ولا حكم متنه بما يخالف الشريعة</w:t>
      </w:r>
      <w:r>
        <w:rPr>
          <w:color w:val="538135" w:themeColor="accent6" w:themeShade="BF"/>
          <w:sz w:val="24"/>
          <w:szCs w:val="24"/>
          <w:rtl/>
        </w:rPr>
        <w:t>،</w:t>
      </w:r>
      <w:r w:rsidR="00E26450" w:rsidRPr="008708CE">
        <w:rPr>
          <w:color w:val="538135" w:themeColor="accent6" w:themeShade="BF"/>
          <w:sz w:val="24"/>
          <w:szCs w:val="24"/>
          <w:rtl/>
        </w:rPr>
        <w:t xml:space="preserve"> فمن أيّ وجه يحكم بالوضع عليه لو كان ضعيفاً</w:t>
      </w:r>
      <w:r>
        <w:rPr>
          <w:color w:val="538135" w:themeColor="accent6" w:themeShade="BF"/>
          <w:sz w:val="24"/>
          <w:szCs w:val="24"/>
          <w:rtl/>
        </w:rPr>
        <w:t>؟</w:t>
      </w:r>
      <w:r w:rsidR="00E26450" w:rsidRPr="008708CE">
        <w:rPr>
          <w:color w:val="538135" w:themeColor="accent6" w:themeShade="BF"/>
          <w:sz w:val="24"/>
          <w:szCs w:val="24"/>
          <w:rtl/>
        </w:rPr>
        <w:t xml:space="preserve"> فكيف وهو حسن أو صحيح</w:t>
      </w:r>
      <w:r>
        <w:rPr>
          <w:color w:val="538135" w:themeColor="accent6" w:themeShade="BF"/>
          <w:sz w:val="24"/>
          <w:szCs w:val="24"/>
          <w:rtl/>
        </w:rPr>
        <w:t>؟</w:t>
      </w:r>
      <w:r w:rsidR="00E26450" w:rsidRPr="008708CE">
        <w:rPr>
          <w:color w:val="538135" w:themeColor="accent6" w:themeShade="BF"/>
          <w:sz w:val="24"/>
          <w:szCs w:val="24"/>
          <w:rtl/>
        </w:rPr>
        <w:t xml:space="preserve"> "</w:t>
      </w:r>
      <w:r>
        <w:rPr>
          <w:color w:val="538135" w:themeColor="accent6" w:themeShade="BF"/>
          <w:sz w:val="24"/>
          <w:szCs w:val="24"/>
          <w:rtl/>
        </w:rPr>
        <w:t xml:space="preserve"> </w:t>
      </w:r>
      <w:r w:rsidR="00E26450" w:rsidRPr="008708CE">
        <w:rPr>
          <w:color w:val="538135" w:themeColor="accent6" w:themeShade="BF"/>
          <w:sz w:val="24"/>
          <w:szCs w:val="24"/>
          <w:rtl/>
        </w:rPr>
        <w:t xml:space="preserve">أهـ ص 12 وأورد بعد هذا الحديث أربعة عشر حديثاً تنص على الزيارة كشواهد ومتابعات تعضد الحديث السابق بخلاف باقي الأدلة التي ليس فيها لفظ الزيارة ومن ذلك يتضح عذر من قال بتكفير ابن تيمية من علماء عصره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وإن كنا نتوقف عن ذلك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لتحريمه زيارة قبر رسول الله صلى الله عليه وسلم بعد تحريمه التوسل والاستغاثة به لأن ذلك انتقاص من قدره صلى الله عليه وسلم من رجل تخصصه الأول كما يدعي هو علم الحديث وانظر(رفع المنارة) ص280 حديث رقم 17 وقد ناقش فيه الشيخ محمود سعيد طرق الحديث ورجاله باستفاضة ورد شبه المبتدعة فجزاه الله خير الجزاء</w:t>
      </w:r>
      <w:r>
        <w:rPr>
          <w:rFonts w:hint="cs"/>
          <w:color w:val="538135" w:themeColor="accent6" w:themeShade="BF"/>
          <w:sz w:val="24"/>
          <w:szCs w:val="24"/>
          <w:rtl/>
        </w:rPr>
        <w:t>]،</w:t>
      </w:r>
      <w:r w:rsidR="00E26450">
        <w:rPr>
          <w:rFonts w:hint="cs"/>
          <w:rtl/>
        </w:rPr>
        <w:t xml:space="preserve"> </w:t>
      </w:r>
      <w:r w:rsidR="00E26450" w:rsidRPr="002909E9">
        <w:rPr>
          <w:rtl/>
        </w:rPr>
        <w:t>قال أئمة الحديث</w:t>
      </w:r>
      <w:r>
        <w:rPr>
          <w:rtl/>
        </w:rPr>
        <w:t>:</w:t>
      </w:r>
      <w:r w:rsidR="00E26450" w:rsidRPr="002909E9">
        <w:rPr>
          <w:rtl/>
        </w:rPr>
        <w:t xml:space="preserve"> والحديث أو الأحاديث وإن لانت أسانيد مفرداتها فمجموعها يقوي بعضها بعضاً ويصير الحديث حديثاً حسناً ويحتج به</w:t>
      </w:r>
      <w:r>
        <w:rPr>
          <w:rFonts w:hint="cs"/>
          <w:rtl/>
        </w:rPr>
        <w:t>،</w:t>
      </w:r>
      <w:r w:rsidR="00E26450" w:rsidRPr="002909E9">
        <w:rPr>
          <w:rtl/>
        </w:rPr>
        <w:t xml:space="preserve"> وممن ذكر ذلك أبو زكريا النووي ذكره في شرح المهذب في كتاب الحج. وهي فائدة جليلة ينبغي معرفتها ليعلم بها جهل هذا الفاجر المبالغ في فجوره</w:t>
      </w:r>
      <w:r>
        <w:rPr>
          <w:rFonts w:hint="cs"/>
          <w:rtl/>
        </w:rPr>
        <w:t>،</w:t>
      </w:r>
      <w:r w:rsidR="00E26450">
        <w:rPr>
          <w:rFonts w:hint="cs"/>
          <w:rtl/>
        </w:rPr>
        <w:t xml:space="preserve"> </w:t>
      </w:r>
      <w:r w:rsidR="00E26450" w:rsidRPr="002909E9">
        <w:rPr>
          <w:rtl/>
        </w:rPr>
        <w:t>وقوله عليه الصلاة والسلام</w:t>
      </w:r>
      <w:r>
        <w:rPr>
          <w:rtl/>
        </w:rPr>
        <w:t>:</w:t>
      </w:r>
      <w:r w:rsidR="00E26450" w:rsidRPr="002909E9">
        <w:rPr>
          <w:rtl/>
        </w:rPr>
        <w:t xml:space="preserve"> (</w:t>
      </w:r>
      <w:r>
        <w:rPr>
          <w:rtl/>
        </w:rPr>
        <w:t>(</w:t>
      </w:r>
      <w:r w:rsidR="00E26450" w:rsidRPr="002909E9">
        <w:rPr>
          <w:rtl/>
        </w:rPr>
        <w:t>وجبت له شفاعتي</w:t>
      </w:r>
      <w:r>
        <w:rPr>
          <w:rtl/>
        </w:rPr>
        <w:t>)</w:t>
      </w:r>
      <w:r w:rsidR="00E26450" w:rsidRPr="002909E9">
        <w:rPr>
          <w:rtl/>
        </w:rPr>
        <w:t>) معناه</w:t>
      </w:r>
      <w:r>
        <w:rPr>
          <w:rtl/>
        </w:rPr>
        <w:t>:</w:t>
      </w:r>
      <w:r w:rsidR="00E26450" w:rsidRPr="002909E9">
        <w:rPr>
          <w:rtl/>
        </w:rPr>
        <w:t xml:space="preserve"> حقت ولابد </w:t>
      </w:r>
      <w:r w:rsidR="00E26450" w:rsidRPr="002909E9">
        <w:rPr>
          <w:spacing w:val="-2"/>
          <w:rtl/>
        </w:rPr>
        <w:t xml:space="preserve">منها بوعده الصادق وفي ذلك بشارة عظيمة لزيارة قبره الشريف وهي أن من زراه محتسباً مات على التوحيد. وهذه البشارة العظيمة من ثمرة زيارة قبره المكرم </w:t>
      </w:r>
      <w:r w:rsidR="00E26450">
        <w:rPr>
          <w:spacing w:val="-2"/>
          <w:rtl/>
        </w:rPr>
        <w:t>صلى الله عليه وسلم</w:t>
      </w:r>
      <w:r w:rsidR="00E26450" w:rsidRPr="002909E9">
        <w:rPr>
          <w:spacing w:val="-2"/>
          <w:rtl/>
        </w:rPr>
        <w:t xml:space="preserve"> وفي قوله عليه الصلاة والسلام</w:t>
      </w:r>
      <w:r>
        <w:rPr>
          <w:spacing w:val="-2"/>
          <w:rtl/>
        </w:rPr>
        <w:t>:</w:t>
      </w:r>
      <w:r w:rsidR="00E26450" w:rsidRPr="002909E9">
        <w:rPr>
          <w:spacing w:val="-2"/>
          <w:rtl/>
        </w:rPr>
        <w:t xml:space="preserve"> وجبت له شفاعتي. تحقيق لما قلته لأجل إضافة الشفاعة إليه ولأنه عليه الصلاة والسلام مشفع لا ترد شفاعته لا في حياته ولا بعد وفاته ولا في عرصات القيامة</w:t>
      </w:r>
      <w:r>
        <w:rPr>
          <w:rFonts w:hint="cs"/>
          <w:spacing w:val="-2"/>
          <w:rtl/>
        </w:rPr>
        <w:t>،</w:t>
      </w:r>
      <w:r w:rsidR="00E26450">
        <w:rPr>
          <w:rFonts w:hint="cs"/>
          <w:spacing w:val="-2"/>
          <w:rtl/>
        </w:rPr>
        <w:t xml:space="preserve"> </w:t>
      </w:r>
      <w:r w:rsidR="00E26450" w:rsidRPr="007B70D5">
        <w:rPr>
          <w:bCs/>
          <w:rtl/>
        </w:rPr>
        <w:t>[2-]</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زار قبري حلت له شفاعتي</w:t>
      </w:r>
      <w:r>
        <w:rPr>
          <w:rtl/>
        </w:rPr>
        <w:t>)</w:t>
      </w:r>
      <w:r w:rsidR="00E26450" w:rsidRPr="002909E9">
        <w:rPr>
          <w:rtl/>
        </w:rPr>
        <w:t xml:space="preserve">) </w:t>
      </w:r>
      <w:r w:rsidR="00E26450" w:rsidRPr="002909E9">
        <w:rPr>
          <w:spacing w:val="-6"/>
          <w:rtl/>
        </w:rPr>
        <w:t>رواه الحافظ البزار في مسنده. وهو بهذا اللفظ في نسخة معتمدة وسمعها الحافظ أبو الحسين الصدفي على الإمام أبي عبد الله</w:t>
      </w:r>
      <w:r w:rsidR="00E26450" w:rsidRPr="002909E9">
        <w:rPr>
          <w:spacing w:val="-18"/>
          <w:rtl/>
        </w:rPr>
        <w:t xml:space="preserve"> قورتش</w:t>
      </w:r>
      <w:r w:rsidR="00E26450">
        <w:rPr>
          <w:rFonts w:hint="cs"/>
          <w:spacing w:val="-18"/>
          <w:rtl/>
        </w:rPr>
        <w:t xml:space="preserve"> </w:t>
      </w:r>
      <w:r w:rsidR="00E26450" w:rsidRPr="002909E9">
        <w:rPr>
          <w:spacing w:val="-18"/>
          <w:rtl/>
        </w:rPr>
        <w:t xml:space="preserve">سنة </w:t>
      </w:r>
      <w:r w:rsidR="00E26450" w:rsidRPr="002909E9">
        <w:rPr>
          <w:spacing w:val="-6"/>
          <w:rtl/>
        </w:rPr>
        <w:t>ثمانين وأربعمائة. ومعني حلت</w:t>
      </w:r>
      <w:r>
        <w:rPr>
          <w:spacing w:val="-6"/>
          <w:rtl/>
        </w:rPr>
        <w:t>:</w:t>
      </w:r>
      <w:r w:rsidR="00E26450" w:rsidRPr="002909E9">
        <w:rPr>
          <w:rtl/>
        </w:rPr>
        <w:t xml:space="preserve"> وجبت. وقد عزى عبد الحق هذا الحديث إلى البزار والدراقطني </w:t>
      </w:r>
      <w:r>
        <w:rPr>
          <w:rFonts w:hint="cs"/>
          <w:color w:val="538135" w:themeColor="accent6" w:themeShade="BF"/>
          <w:sz w:val="24"/>
          <w:szCs w:val="24"/>
          <w:rtl/>
        </w:rPr>
        <w:t>[</w:t>
      </w:r>
      <w:r w:rsidR="00E26450" w:rsidRPr="008708CE">
        <w:rPr>
          <w:color w:val="538135" w:themeColor="accent6" w:themeShade="BF"/>
          <w:sz w:val="24"/>
          <w:szCs w:val="24"/>
          <w:rtl/>
        </w:rPr>
        <w:t>قال المحقق</w:t>
      </w:r>
      <w:r>
        <w:rPr>
          <w:color w:val="538135" w:themeColor="accent6" w:themeShade="BF"/>
          <w:sz w:val="24"/>
          <w:szCs w:val="24"/>
          <w:rtl/>
        </w:rPr>
        <w:t>:</w:t>
      </w:r>
      <w:r w:rsidR="00E26450" w:rsidRPr="008708CE">
        <w:rPr>
          <w:color w:val="538135" w:themeColor="accent6" w:themeShade="BF"/>
          <w:sz w:val="24"/>
          <w:szCs w:val="24"/>
          <w:rtl/>
        </w:rPr>
        <w:t xml:space="preserve"> حديث (من زار قبري حلت له شفاعتي) هو بعينه الحديث السابق والذي فيه (وجبت) بدلا من (حلت) لكن سند هذا الحديث عند البزار فيه رجلان ضعيفان هما</w:t>
      </w:r>
      <w:r>
        <w:rPr>
          <w:color w:val="538135" w:themeColor="accent6" w:themeShade="BF"/>
          <w:sz w:val="24"/>
          <w:szCs w:val="24"/>
          <w:rtl/>
        </w:rPr>
        <w:t>:</w:t>
      </w:r>
      <w:r w:rsidR="00E26450" w:rsidRPr="008708CE">
        <w:rPr>
          <w:color w:val="538135" w:themeColor="accent6" w:themeShade="BF"/>
          <w:sz w:val="24"/>
          <w:szCs w:val="24"/>
          <w:rtl/>
        </w:rPr>
        <w:t xml:space="preserve"> عبد الله بن إبراهيم الغفاري، عبد الرحمن بن زيد بن أسلم يقول الإمام السبكي في (شفاء السقام)</w:t>
      </w:r>
      <w:r>
        <w:rPr>
          <w:color w:val="538135" w:themeColor="accent6" w:themeShade="BF"/>
          <w:sz w:val="24"/>
          <w:szCs w:val="24"/>
          <w:rtl/>
        </w:rPr>
        <w:t xml:space="preserve">: </w:t>
      </w:r>
      <w:r w:rsidR="00E26450" w:rsidRPr="008708CE">
        <w:rPr>
          <w:color w:val="538135" w:themeColor="accent6" w:themeShade="BF"/>
          <w:sz w:val="24"/>
          <w:szCs w:val="24"/>
          <w:rtl/>
        </w:rPr>
        <w:t xml:space="preserve">"وإذا كان المقصود من هذا الحديث تقوية الأول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يقصد (من زار قبري وجبت له شفاعتي) </w:t>
      </w:r>
      <w:r w:rsidR="00E26450" w:rsidRPr="008708CE">
        <w:rPr>
          <w:color w:val="538135" w:themeColor="accent6" w:themeShade="BF"/>
          <w:sz w:val="24"/>
          <w:szCs w:val="24"/>
        </w:rPr>
        <w:t>–</w:t>
      </w:r>
      <w:r w:rsidR="00E26450" w:rsidRPr="008708CE">
        <w:rPr>
          <w:color w:val="538135" w:themeColor="accent6" w:themeShade="BF"/>
          <w:sz w:val="24"/>
          <w:szCs w:val="24"/>
          <w:rtl/>
        </w:rPr>
        <w:t xml:space="preserve"> به وشهادته له لم يضر ما قيل في هذين الرجلين إذ ليس راجعاً إلى تهمة كذب ولا فسق ومثل هذا يحتمل في المتابعات والشواهد "</w:t>
      </w:r>
      <w:r>
        <w:rPr>
          <w:color w:val="538135" w:themeColor="accent6" w:themeShade="BF"/>
          <w:sz w:val="24"/>
          <w:szCs w:val="24"/>
          <w:rtl/>
        </w:rPr>
        <w:t xml:space="preserve"> </w:t>
      </w:r>
      <w:r w:rsidR="00E26450" w:rsidRPr="008708CE">
        <w:rPr>
          <w:color w:val="538135" w:themeColor="accent6" w:themeShade="BF"/>
          <w:sz w:val="24"/>
          <w:szCs w:val="24"/>
          <w:rtl/>
        </w:rPr>
        <w:t>أهـ ص 14 وهذا هو الحديث الثاني من الأحاديث التي استدل بها السبكي في كتابه وانظر (رفع المنارة) ص 347 حديث رقم 26</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D4202C">
        <w:rPr>
          <w:bCs/>
          <w:rtl/>
        </w:rPr>
        <w:t xml:space="preserve">[3-] </w:t>
      </w:r>
      <w:r w:rsidR="00E26450" w:rsidRPr="002909E9">
        <w:rPr>
          <w:rtl/>
        </w:rPr>
        <w:t>وقال عليه الصلاة والسلام</w:t>
      </w:r>
      <w:r>
        <w:rPr>
          <w:rtl/>
        </w:rPr>
        <w:t>:</w:t>
      </w:r>
      <w:r w:rsidR="00E26450" w:rsidRPr="002909E9">
        <w:rPr>
          <w:rtl/>
        </w:rPr>
        <w:t xml:space="preserve"> (</w:t>
      </w:r>
      <w:r>
        <w:rPr>
          <w:rtl/>
        </w:rPr>
        <w:t>(</w:t>
      </w:r>
      <w:r w:rsidR="00E26450" w:rsidRPr="002909E9">
        <w:rPr>
          <w:rtl/>
        </w:rPr>
        <w:t>من حج فزار قبري بعد وفاتي فكأنما زارني في حياتي</w:t>
      </w:r>
      <w:r>
        <w:rPr>
          <w:rtl/>
        </w:rPr>
        <w:t>)</w:t>
      </w:r>
      <w:r w:rsidR="00E26450" w:rsidRPr="002909E9">
        <w:rPr>
          <w:rtl/>
        </w:rPr>
        <w:t>) رواه الدراقطني في سننه وغيرها. وفي رواية</w:t>
      </w:r>
      <w:r>
        <w:rPr>
          <w:rFonts w:hint="cs"/>
          <w:rtl/>
        </w:rPr>
        <w:t>:</w:t>
      </w:r>
      <w:r w:rsidR="00E26450" w:rsidRPr="002909E9">
        <w:rPr>
          <w:rtl/>
        </w:rPr>
        <w:t xml:space="preserve"> (</w:t>
      </w:r>
      <w:r>
        <w:rPr>
          <w:rtl/>
        </w:rPr>
        <w:t>(</w:t>
      </w:r>
      <w:r w:rsidR="00E26450">
        <w:rPr>
          <w:rFonts w:hint="cs"/>
          <w:rtl/>
          <w:lang w:bidi="ar-KW"/>
        </w:rPr>
        <w:t xml:space="preserve">.. </w:t>
      </w:r>
      <w:r w:rsidR="00E26450" w:rsidRPr="002909E9">
        <w:rPr>
          <w:rtl/>
        </w:rPr>
        <w:t>ومن مات بإحدى الحرمين بعث في الآمنين يوم القيامة</w:t>
      </w:r>
      <w:r>
        <w:rPr>
          <w:rtl/>
        </w:rPr>
        <w:t>)</w:t>
      </w:r>
      <w:r w:rsidR="00E26450" w:rsidRPr="002909E9">
        <w:rPr>
          <w:rtl/>
        </w:rPr>
        <w:t>) ورواه غير واحد وهو من حديث ابن عمر رضي الله عنهما وروي من طرق ورواه الحافظ بن عدي في كتابه الكامل بزيادة قال عليه الصلاة والسلام</w:t>
      </w:r>
      <w:r>
        <w:rPr>
          <w:rtl/>
        </w:rPr>
        <w:t>:</w:t>
      </w:r>
      <w:r w:rsidR="00E26450" w:rsidRPr="002909E9">
        <w:rPr>
          <w:rtl/>
        </w:rPr>
        <w:t xml:space="preserve"> (</w:t>
      </w:r>
      <w:r>
        <w:rPr>
          <w:rtl/>
        </w:rPr>
        <w:t>(</w:t>
      </w:r>
      <w:r w:rsidR="00E26450" w:rsidRPr="002909E9">
        <w:rPr>
          <w:rtl/>
        </w:rPr>
        <w:t>من حج فزار قبري بعد موتي كان كمن زارني في حياتي وصحبني</w:t>
      </w:r>
      <w:r>
        <w:rPr>
          <w:rtl/>
        </w:rPr>
        <w:t>)</w:t>
      </w:r>
      <w:r w:rsidR="00E26450" w:rsidRPr="002909E9">
        <w:rPr>
          <w:rtl/>
        </w:rPr>
        <w:t>)</w:t>
      </w:r>
      <w:r>
        <w:rPr>
          <w:rtl/>
        </w:rPr>
        <w:t xml:space="preserve"> </w:t>
      </w:r>
      <w:r w:rsidR="00E26450" w:rsidRPr="002909E9">
        <w:rPr>
          <w:rtl/>
        </w:rPr>
        <w:t xml:space="preserve">وذكر البيهقي في سننه أنه ذكره بن عدي وخرجه هو بدون هذه (159/أ) الزيادة. وخرجه الحافظ بن عساكر من حديث ابن عمر رضي الله عنهما قال 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حج فزار قبري بعد موتي كان كمن زارني في حياتي</w:t>
      </w:r>
      <w:r>
        <w:rPr>
          <w:rtl/>
        </w:rPr>
        <w:t>)</w:t>
      </w:r>
      <w:r w:rsidR="00E26450" w:rsidRPr="002909E9">
        <w:rPr>
          <w:rtl/>
        </w:rPr>
        <w:t>)</w:t>
      </w:r>
      <w:r>
        <w:rPr>
          <w:rtl/>
        </w:rPr>
        <w:t xml:space="preserve"> </w:t>
      </w:r>
      <w:r w:rsidR="00E26450" w:rsidRPr="002909E9">
        <w:rPr>
          <w:rtl/>
        </w:rPr>
        <w:t>زاد السهمي</w:t>
      </w:r>
      <w:r>
        <w:rPr>
          <w:rtl/>
        </w:rPr>
        <w:t>:</w:t>
      </w:r>
      <w:r w:rsidR="00E26450" w:rsidRPr="002909E9">
        <w:rPr>
          <w:rtl/>
        </w:rPr>
        <w:t xml:space="preserve"> وصحبني ورواه الحافظ بن الجوزي بهذه الزيادة</w:t>
      </w:r>
      <w:r w:rsidR="00E26450">
        <w:rPr>
          <w:rFonts w:hint="cs"/>
          <w:rtl/>
        </w:rPr>
        <w:t xml:space="preserve"> </w:t>
      </w:r>
      <w:r>
        <w:rPr>
          <w:rFonts w:hint="cs"/>
          <w:color w:val="538135" w:themeColor="accent6" w:themeShade="BF"/>
          <w:sz w:val="24"/>
          <w:szCs w:val="24"/>
          <w:rtl/>
        </w:rPr>
        <w:t>[</w:t>
      </w:r>
      <w:r w:rsidR="00E26450" w:rsidRPr="00FE3014">
        <w:rPr>
          <w:color w:val="538135" w:themeColor="accent6" w:themeShade="BF"/>
          <w:sz w:val="24"/>
          <w:szCs w:val="24"/>
          <w:rtl/>
        </w:rPr>
        <w:t>قال المحقق</w:t>
      </w:r>
      <w:r>
        <w:rPr>
          <w:color w:val="538135" w:themeColor="accent6" w:themeShade="BF"/>
          <w:sz w:val="24"/>
          <w:szCs w:val="24"/>
          <w:rtl/>
        </w:rPr>
        <w:t>:</w:t>
      </w:r>
      <w:r w:rsidR="00E26450" w:rsidRPr="00FE3014">
        <w:rPr>
          <w:color w:val="538135" w:themeColor="accent6" w:themeShade="BF"/>
          <w:sz w:val="24"/>
          <w:szCs w:val="24"/>
          <w:rtl/>
        </w:rPr>
        <w:t xml:space="preserve"> هذا هو الحديث الرابع في قائمة الأحاديث التي استدل بها الإمام السبكي وقد بين طرقه وناقش أسانيدها والمقصود من ذكر هذا الحديث عنده تقوية الحديث الأول إذ ليس في رواة (من حج فزار قبري</w:t>
      </w:r>
      <w:r>
        <w:rPr>
          <w:color w:val="538135" w:themeColor="accent6" w:themeShade="BF"/>
          <w:sz w:val="24"/>
          <w:szCs w:val="24"/>
          <w:rtl/>
        </w:rPr>
        <w:t>)</w:t>
      </w:r>
      <w:r w:rsidR="00E26450" w:rsidRPr="00FE3014">
        <w:rPr>
          <w:color w:val="538135" w:themeColor="accent6" w:themeShade="BF"/>
          <w:sz w:val="24"/>
          <w:szCs w:val="24"/>
          <w:rtl/>
        </w:rPr>
        <w:t>كذَّاب وانظر (رفع المنارة) ص 337 حديث رقم 23</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D4202C">
        <w:rPr>
          <w:bCs/>
          <w:rtl/>
        </w:rPr>
        <w:t>[4-]</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حج البيت ولم يزرني فقد جفاني</w:t>
      </w:r>
      <w:r>
        <w:rPr>
          <w:rtl/>
        </w:rPr>
        <w:t>)</w:t>
      </w:r>
      <w:r w:rsidR="00E26450" w:rsidRPr="002909E9">
        <w:rPr>
          <w:rtl/>
        </w:rPr>
        <w:t>)</w:t>
      </w:r>
      <w:r>
        <w:rPr>
          <w:rtl/>
        </w:rPr>
        <w:t xml:space="preserve"> </w:t>
      </w:r>
      <w:r w:rsidR="00E26450" w:rsidRPr="002909E9">
        <w:rPr>
          <w:rtl/>
        </w:rPr>
        <w:t>رواه بن عدي في كتابه الكامل وغيره وهو من حديث ابن عمر رضي الله عنهما وخرجه الدراقطني في أحاديث مالك التي ليست في الموطأ وهو كتاب ضخم. وقال ابن الجوزي</w:t>
      </w:r>
      <w:r>
        <w:rPr>
          <w:rtl/>
        </w:rPr>
        <w:t>:</w:t>
      </w:r>
      <w:r w:rsidR="00E26450" w:rsidRPr="002909E9">
        <w:rPr>
          <w:rtl/>
        </w:rPr>
        <w:t xml:space="preserve"> إن هذا الحديث موضوع وقد نسب ابن الجوزي في ذلك إلى السرف فاعرف ذلك</w:t>
      </w:r>
      <w:r w:rsidR="00E26450">
        <w:rPr>
          <w:rFonts w:hint="cs"/>
          <w:rtl/>
        </w:rPr>
        <w:t xml:space="preserve"> </w:t>
      </w:r>
      <w:r>
        <w:rPr>
          <w:rFonts w:hint="cs"/>
          <w:sz w:val="24"/>
          <w:szCs w:val="24"/>
          <w:rtl/>
        </w:rPr>
        <w:t>[</w:t>
      </w:r>
      <w:r w:rsidR="00E26450" w:rsidRPr="00FE3014">
        <w:rPr>
          <w:color w:val="538135" w:themeColor="accent6" w:themeShade="BF"/>
          <w:sz w:val="24"/>
          <w:szCs w:val="24"/>
          <w:rtl/>
        </w:rPr>
        <w:t>قال المحقق</w:t>
      </w:r>
      <w:r>
        <w:rPr>
          <w:color w:val="538135" w:themeColor="accent6" w:themeShade="BF"/>
          <w:sz w:val="24"/>
          <w:szCs w:val="24"/>
          <w:rtl/>
        </w:rPr>
        <w:t>:</w:t>
      </w:r>
      <w:r w:rsidR="00E26450" w:rsidRPr="00FE3014">
        <w:rPr>
          <w:color w:val="538135" w:themeColor="accent6" w:themeShade="BF"/>
          <w:sz w:val="24"/>
          <w:szCs w:val="24"/>
          <w:rtl/>
        </w:rPr>
        <w:t xml:space="preserve"> هذا هو الحديث الخامس عند الإمام السبكي في (شفاء السقام) وسبق الكلام عنه وهو يقوي الحديث الأول ويشهد له، كما أثبته الإمام السبكي بعد أن أوضح خطأ ابن الجوزي في ذكره هذا الحديث في الموضوعات وانظر (رفع النارة) ص 344 حديث رقم 25</w:t>
      </w:r>
      <w:r>
        <w:rPr>
          <w:rFonts w:hint="cs"/>
          <w:color w:val="538135" w:themeColor="accent6" w:themeShade="BF"/>
          <w:sz w:val="24"/>
          <w:szCs w:val="24"/>
          <w:rtl/>
        </w:rPr>
        <w:t>]</w:t>
      </w:r>
      <w:r>
        <w:rPr>
          <w:rFonts w:hint="cs"/>
          <w:rtl/>
        </w:rPr>
        <w:t>،</w:t>
      </w:r>
      <w:r w:rsidR="00E26450">
        <w:rPr>
          <w:rFonts w:hint="cs"/>
          <w:rtl/>
        </w:rPr>
        <w:t xml:space="preserve"> </w:t>
      </w:r>
      <w:r w:rsidR="00E26450" w:rsidRPr="00D4202C">
        <w:rPr>
          <w:bCs/>
          <w:rtl/>
        </w:rPr>
        <w:t>[5-]</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زار قبري أو زارني كنت له شفيعاً أو شهيداً</w:t>
      </w:r>
      <w:r>
        <w:rPr>
          <w:rtl/>
        </w:rPr>
        <w:t>)</w:t>
      </w:r>
      <w:r w:rsidR="00E26450" w:rsidRPr="002909E9">
        <w:rPr>
          <w:rtl/>
        </w:rPr>
        <w:t xml:space="preserve">) رواه أبو داو الطيالسي في مسنده وهو من حديث ابن عمر رضي الله عنهما ورواه إمام الأئمة ابن خزيمة ورواه البيهقي وابن عساكر من جهة الطيالسي وروي بزيادة قال أبو داود الطيالسي حدثنا سوار بن ميمون أبو الفرج العبدي قال حدثني رجل من آل عمر </w:t>
      </w:r>
      <w:r w:rsidR="00E26450">
        <w:rPr>
          <w:rtl/>
        </w:rPr>
        <w:t>رضي الله عنه</w:t>
      </w:r>
      <w:r w:rsidR="00E26450" w:rsidRPr="002909E9">
        <w:rPr>
          <w:rtl/>
        </w:rPr>
        <w:t xml:space="preserve"> قال سمعت رسول الله </w:t>
      </w:r>
      <w:r w:rsidR="00E26450">
        <w:rPr>
          <w:rtl/>
        </w:rPr>
        <w:t>صلى الله عليه وسلم</w:t>
      </w:r>
      <w:r>
        <w:rPr>
          <w:rtl/>
        </w:rPr>
        <w:t xml:space="preserve"> </w:t>
      </w:r>
      <w:r w:rsidR="00E26450" w:rsidRPr="002909E9">
        <w:rPr>
          <w:rtl/>
        </w:rPr>
        <w:t>يقول</w:t>
      </w:r>
      <w:r>
        <w:rPr>
          <w:rtl/>
        </w:rPr>
        <w:t>:</w:t>
      </w:r>
      <w:r w:rsidR="00E26450" w:rsidRPr="002909E9">
        <w:rPr>
          <w:rtl/>
        </w:rPr>
        <w:t xml:space="preserve"> (</w:t>
      </w:r>
      <w:r>
        <w:rPr>
          <w:rtl/>
        </w:rPr>
        <w:t>(</w:t>
      </w:r>
      <w:r w:rsidR="00E26450" w:rsidRPr="002909E9">
        <w:rPr>
          <w:rtl/>
        </w:rPr>
        <w:t>من زار قبري أو قال زارني كنت له شفيعاً أو شهيداً ومن مات في إحدي الحرمين بعثه الله في الآمنين يوم القيامة</w:t>
      </w:r>
      <w:r>
        <w:rPr>
          <w:rtl/>
        </w:rPr>
        <w:t>)</w:t>
      </w:r>
      <w:r w:rsidR="00E26450" w:rsidRPr="002909E9">
        <w:rPr>
          <w:rtl/>
        </w:rPr>
        <w:t>)</w:t>
      </w:r>
      <w:r>
        <w:rPr>
          <w:rtl/>
        </w:rPr>
        <w:t>،</w:t>
      </w:r>
      <w:r w:rsidR="00E26450">
        <w:rPr>
          <w:rFonts w:hint="cs"/>
          <w:rtl/>
        </w:rPr>
        <w:t xml:space="preserve"> </w:t>
      </w:r>
      <w:r w:rsidR="00E26450" w:rsidRPr="005A0312">
        <w:rPr>
          <w:bCs/>
          <w:rtl/>
        </w:rPr>
        <w:t>[6-]</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زارني متعمداً كان في جواري يوم القيامة(</w:t>
      </w:r>
      <w:r>
        <w:rPr>
          <w:rtl/>
        </w:rPr>
        <w:t>(</w:t>
      </w:r>
      <w:r w:rsidR="00E26450" w:rsidRPr="002909E9">
        <w:rPr>
          <w:rtl/>
        </w:rPr>
        <w:t>رواه أبو جعفر العقيلي وغيره ومنهم الحافظ ابن عساكر وفي رواية الشحامي</w:t>
      </w:r>
      <w:r>
        <w:rPr>
          <w:rFonts w:hint="cs"/>
          <w:rtl/>
        </w:rPr>
        <w:t>،</w:t>
      </w:r>
      <w:r w:rsidR="00E26450">
        <w:rPr>
          <w:rFonts w:hint="cs"/>
          <w:rtl/>
        </w:rPr>
        <w:t xml:space="preserve"> </w:t>
      </w:r>
      <w:r w:rsidR="00E26450" w:rsidRPr="002909E9">
        <w:rPr>
          <w:rtl/>
        </w:rPr>
        <w:t xml:space="preserve">قال حدثنا هرون بن قزعة عن رجل من آل الخطاب عن النبي </w:t>
      </w:r>
      <w:r w:rsidR="00E26450">
        <w:rPr>
          <w:rtl/>
        </w:rPr>
        <w:t>صلى الله عليه وسلم</w:t>
      </w:r>
      <w:r w:rsidR="00E26450" w:rsidRPr="002909E9">
        <w:rPr>
          <w:rtl/>
        </w:rPr>
        <w:t xml:space="preserve"> قال</w:t>
      </w:r>
      <w:r>
        <w:rPr>
          <w:rtl/>
        </w:rPr>
        <w:t>:</w:t>
      </w:r>
      <w:r w:rsidR="00E26450" w:rsidRPr="002909E9">
        <w:rPr>
          <w:rtl/>
        </w:rPr>
        <w:t xml:space="preserve"> (</w:t>
      </w:r>
      <w:r>
        <w:rPr>
          <w:rtl/>
        </w:rPr>
        <w:t>(</w:t>
      </w:r>
      <w:r w:rsidR="00E26450" w:rsidRPr="002909E9">
        <w:rPr>
          <w:rtl/>
        </w:rPr>
        <w:t>من زارني متعمداً كان في جواري يوم القيامة ومن سكن المدينة وصبر على بلائها كنت له شفيعاً أو شهيداً يوم القيامة. ومن مات في إحدى الحرمين بعث في الآمنين يوم القيامة</w:t>
      </w:r>
      <w:r>
        <w:rPr>
          <w:rtl/>
        </w:rPr>
        <w:t>)</w:t>
      </w:r>
      <w:r w:rsidR="00E26450" w:rsidRPr="002909E9">
        <w:rPr>
          <w:rtl/>
        </w:rPr>
        <w:t xml:space="preserve">) </w:t>
      </w:r>
      <w:r>
        <w:rPr>
          <w:rFonts w:hint="cs"/>
          <w:color w:val="538135" w:themeColor="accent6" w:themeShade="BF"/>
          <w:sz w:val="24"/>
          <w:szCs w:val="24"/>
          <w:rtl/>
        </w:rPr>
        <w:t>[</w:t>
      </w:r>
      <w:r w:rsidR="00E26450" w:rsidRPr="00FE3014">
        <w:rPr>
          <w:color w:val="538135" w:themeColor="accent6" w:themeShade="BF"/>
          <w:sz w:val="24"/>
          <w:szCs w:val="24"/>
          <w:rtl/>
        </w:rPr>
        <w:t>قال المحقق</w:t>
      </w:r>
      <w:r>
        <w:rPr>
          <w:color w:val="538135" w:themeColor="accent6" w:themeShade="BF"/>
          <w:sz w:val="24"/>
          <w:szCs w:val="24"/>
          <w:rtl/>
        </w:rPr>
        <w:t>:</w:t>
      </w:r>
      <w:r w:rsidR="00E26450" w:rsidRPr="00FE3014">
        <w:rPr>
          <w:color w:val="538135" w:themeColor="accent6" w:themeShade="BF"/>
          <w:sz w:val="24"/>
          <w:szCs w:val="24"/>
          <w:rtl/>
        </w:rPr>
        <w:t xml:space="preserve"> ذكر الإمام السبكي هذا الحديث في (شفاء السقام) تحت عنوان</w:t>
      </w:r>
      <w:r>
        <w:rPr>
          <w:color w:val="538135" w:themeColor="accent6" w:themeShade="BF"/>
          <w:sz w:val="24"/>
          <w:szCs w:val="24"/>
          <w:rtl/>
        </w:rPr>
        <w:t>:</w:t>
      </w:r>
      <w:r w:rsidR="00E26450" w:rsidRPr="00FE3014">
        <w:rPr>
          <w:color w:val="538135" w:themeColor="accent6" w:themeShade="BF"/>
          <w:sz w:val="24"/>
          <w:szCs w:val="24"/>
          <w:rtl/>
        </w:rPr>
        <w:t xml:space="preserve"> (الحديث السادس) وذكر لفظه</w:t>
      </w:r>
      <w:r>
        <w:rPr>
          <w:color w:val="538135" w:themeColor="accent6" w:themeShade="BF"/>
          <w:sz w:val="24"/>
          <w:szCs w:val="24"/>
          <w:rtl/>
        </w:rPr>
        <w:t xml:space="preserve">: </w:t>
      </w:r>
      <w:r w:rsidR="00E26450" w:rsidRPr="00FE3014">
        <w:rPr>
          <w:color w:val="538135" w:themeColor="accent6" w:themeShade="BF"/>
          <w:sz w:val="24"/>
          <w:szCs w:val="24"/>
          <w:rtl/>
        </w:rPr>
        <w:t xml:space="preserve">"من زار قبري </w:t>
      </w:r>
      <w:r w:rsidR="00E26450" w:rsidRPr="00FE3014">
        <w:rPr>
          <w:color w:val="538135" w:themeColor="accent6" w:themeShade="BF"/>
          <w:sz w:val="24"/>
          <w:szCs w:val="24"/>
        </w:rPr>
        <w:t>–</w:t>
      </w:r>
      <w:r w:rsidR="00E26450" w:rsidRPr="00FE3014">
        <w:rPr>
          <w:color w:val="538135" w:themeColor="accent6" w:themeShade="BF"/>
          <w:sz w:val="24"/>
          <w:szCs w:val="24"/>
          <w:rtl/>
        </w:rPr>
        <w:t xml:space="preserve"> أو زارني </w:t>
      </w:r>
      <w:r w:rsidR="00E26450" w:rsidRPr="00FE3014">
        <w:rPr>
          <w:color w:val="538135" w:themeColor="accent6" w:themeShade="BF"/>
          <w:sz w:val="24"/>
          <w:szCs w:val="24"/>
        </w:rPr>
        <w:t>–</w:t>
      </w:r>
      <w:r w:rsidR="00E26450" w:rsidRPr="00FE3014">
        <w:rPr>
          <w:color w:val="538135" w:themeColor="accent6" w:themeShade="BF"/>
          <w:sz w:val="24"/>
          <w:szCs w:val="24"/>
          <w:rtl/>
        </w:rPr>
        <w:t xml:space="preserve"> كنت له شهيداً أو شفيعاً "</w:t>
      </w:r>
      <w:r>
        <w:rPr>
          <w:color w:val="538135" w:themeColor="accent6" w:themeShade="BF"/>
          <w:sz w:val="24"/>
          <w:szCs w:val="24"/>
          <w:rtl/>
        </w:rPr>
        <w:t xml:space="preserve"> </w:t>
      </w:r>
      <w:r w:rsidR="00E26450" w:rsidRPr="00FE3014">
        <w:rPr>
          <w:color w:val="538135" w:themeColor="accent6" w:themeShade="BF"/>
          <w:sz w:val="24"/>
          <w:szCs w:val="24"/>
          <w:rtl/>
        </w:rPr>
        <w:t>وفي رواية بزيادة</w:t>
      </w:r>
      <w:r>
        <w:rPr>
          <w:color w:val="538135" w:themeColor="accent6" w:themeShade="BF"/>
          <w:sz w:val="24"/>
          <w:szCs w:val="24"/>
          <w:rtl/>
        </w:rPr>
        <w:t xml:space="preserve"> </w:t>
      </w:r>
      <w:r w:rsidR="00E26450" w:rsidRPr="00FE3014">
        <w:rPr>
          <w:color w:val="538135" w:themeColor="accent6" w:themeShade="BF"/>
          <w:sz w:val="24"/>
          <w:szCs w:val="24"/>
          <w:rtl/>
        </w:rPr>
        <w:t>"ومن مات في أحد الحرمين بعثه الله عز وجل في الآمنين يوم القيامة "</w:t>
      </w:r>
      <w:r>
        <w:rPr>
          <w:color w:val="538135" w:themeColor="accent6" w:themeShade="BF"/>
          <w:sz w:val="24"/>
          <w:szCs w:val="24"/>
          <w:rtl/>
        </w:rPr>
        <w:t xml:space="preserve"> </w:t>
      </w:r>
      <w:r w:rsidR="00E26450" w:rsidRPr="00FE3014">
        <w:rPr>
          <w:color w:val="538135" w:themeColor="accent6" w:themeShade="BF"/>
          <w:sz w:val="24"/>
          <w:szCs w:val="24"/>
          <w:rtl/>
        </w:rPr>
        <w:t>وذكر طرقه وناقشها باستفاضة وإنصاف كعادته ثم قال</w:t>
      </w:r>
      <w:r>
        <w:rPr>
          <w:color w:val="538135" w:themeColor="accent6" w:themeShade="BF"/>
          <w:sz w:val="24"/>
          <w:szCs w:val="24"/>
          <w:rtl/>
        </w:rPr>
        <w:t xml:space="preserve">: </w:t>
      </w:r>
      <w:r w:rsidR="00E26450" w:rsidRPr="00FE3014">
        <w:rPr>
          <w:color w:val="538135" w:themeColor="accent6" w:themeShade="BF"/>
          <w:sz w:val="24"/>
          <w:szCs w:val="24"/>
          <w:rtl/>
        </w:rPr>
        <w:t>"فلم يبق في الإسناد من ينظر فيه إلا الرجل الذي من آل عمر والأمر فيه قريب لا سيما في هذا الطبقة التي هي طبقة التابعين "</w:t>
      </w:r>
      <w:r>
        <w:rPr>
          <w:color w:val="538135" w:themeColor="accent6" w:themeShade="BF"/>
          <w:sz w:val="24"/>
          <w:szCs w:val="24"/>
          <w:rtl/>
        </w:rPr>
        <w:t xml:space="preserve"> </w:t>
      </w:r>
      <w:r w:rsidR="00E26450" w:rsidRPr="00FE3014">
        <w:rPr>
          <w:color w:val="538135" w:themeColor="accent6" w:themeShade="BF"/>
          <w:sz w:val="24"/>
          <w:szCs w:val="24"/>
          <w:rtl/>
        </w:rPr>
        <w:t xml:space="preserve">أهـ ص 26 وهو بهذا قد أثبت متابعة هذا </w:t>
      </w:r>
      <w:r w:rsidR="00E26450" w:rsidRPr="00FE3014">
        <w:rPr>
          <w:color w:val="538135" w:themeColor="accent6" w:themeShade="BF"/>
          <w:spacing w:val="-2"/>
          <w:sz w:val="24"/>
          <w:szCs w:val="24"/>
          <w:rtl/>
        </w:rPr>
        <w:t>الحديث وشهادته لما سبقه من أحاديث ثم ذكر تحت عنوان (الحــديث السابـــع</w:t>
      </w:r>
      <w:r w:rsidR="00E26450" w:rsidRPr="00FE3014">
        <w:rPr>
          <w:color w:val="538135" w:themeColor="accent6" w:themeShade="BF"/>
          <w:sz w:val="24"/>
          <w:szCs w:val="24"/>
          <w:rtl/>
        </w:rPr>
        <w:t>) اللفظ الآخــر== للحديث</w:t>
      </w:r>
      <w:r>
        <w:rPr>
          <w:color w:val="538135" w:themeColor="accent6" w:themeShade="BF"/>
          <w:sz w:val="24"/>
          <w:szCs w:val="24"/>
          <w:rtl/>
        </w:rPr>
        <w:t xml:space="preserve">: </w:t>
      </w:r>
      <w:r w:rsidR="00E26450" w:rsidRPr="00FE3014">
        <w:rPr>
          <w:color w:val="538135" w:themeColor="accent6" w:themeShade="BF"/>
          <w:sz w:val="24"/>
          <w:szCs w:val="24"/>
          <w:rtl/>
        </w:rPr>
        <w:t>" من زارني متعمداً كان في جواري يوم القيامة "</w:t>
      </w:r>
      <w:r>
        <w:rPr>
          <w:color w:val="538135" w:themeColor="accent6" w:themeShade="BF"/>
          <w:sz w:val="24"/>
          <w:szCs w:val="24"/>
          <w:rtl/>
        </w:rPr>
        <w:t xml:space="preserve"> </w:t>
      </w:r>
      <w:r w:rsidR="00E26450" w:rsidRPr="00FE3014">
        <w:rPr>
          <w:color w:val="538135" w:themeColor="accent6" w:themeShade="BF"/>
          <w:sz w:val="24"/>
          <w:szCs w:val="24"/>
          <w:rtl/>
        </w:rPr>
        <w:t>وزيادة الشحامي</w:t>
      </w:r>
      <w:r>
        <w:rPr>
          <w:color w:val="538135" w:themeColor="accent6" w:themeShade="BF"/>
          <w:sz w:val="24"/>
          <w:szCs w:val="24"/>
          <w:rtl/>
        </w:rPr>
        <w:t xml:space="preserve">: </w:t>
      </w:r>
      <w:r w:rsidR="00E26450" w:rsidRPr="00FE3014">
        <w:rPr>
          <w:color w:val="538135" w:themeColor="accent6" w:themeShade="BF"/>
          <w:sz w:val="24"/>
          <w:szCs w:val="24"/>
          <w:rtl/>
        </w:rPr>
        <w:t>"ومن سكن المدينة وصبر على بلائها كنت له شهيداً وشفيعاً يوم القيامة، ومن مات في أحد الحرمين بعثه الله في الآمنين "</w:t>
      </w:r>
      <w:r>
        <w:rPr>
          <w:color w:val="538135" w:themeColor="accent6" w:themeShade="BF"/>
          <w:sz w:val="24"/>
          <w:szCs w:val="24"/>
          <w:rtl/>
        </w:rPr>
        <w:t xml:space="preserve"> </w:t>
      </w:r>
      <w:r w:rsidR="00E26450" w:rsidRPr="00FE3014">
        <w:rPr>
          <w:color w:val="538135" w:themeColor="accent6" w:themeShade="BF"/>
          <w:sz w:val="24"/>
          <w:szCs w:val="24"/>
          <w:rtl/>
        </w:rPr>
        <w:t>وفي رواية</w:t>
      </w:r>
      <w:r>
        <w:rPr>
          <w:color w:val="538135" w:themeColor="accent6" w:themeShade="BF"/>
          <w:sz w:val="24"/>
          <w:szCs w:val="24"/>
          <w:rtl/>
        </w:rPr>
        <w:t xml:space="preserve">: </w:t>
      </w:r>
      <w:r w:rsidR="00E26450" w:rsidRPr="00FE3014">
        <w:rPr>
          <w:color w:val="538135" w:themeColor="accent6" w:themeShade="BF"/>
          <w:sz w:val="24"/>
          <w:szCs w:val="24"/>
          <w:rtl/>
        </w:rPr>
        <w:t>"من الآمنين يوم القيامة "</w:t>
      </w:r>
      <w:r>
        <w:rPr>
          <w:color w:val="538135" w:themeColor="accent6" w:themeShade="BF"/>
          <w:sz w:val="24"/>
          <w:szCs w:val="24"/>
          <w:rtl/>
        </w:rPr>
        <w:t xml:space="preserve"> </w:t>
      </w:r>
      <w:r w:rsidR="00E26450" w:rsidRPr="00FE3014">
        <w:rPr>
          <w:color w:val="538135" w:themeColor="accent6" w:themeShade="BF"/>
          <w:sz w:val="24"/>
          <w:szCs w:val="24"/>
          <w:rtl/>
        </w:rPr>
        <w:t>وناقش حال الرجل المجهول من آل الخطاب وهل هو كما ذكرت هذه الروايات أم أنه (رجل من آل حاطب) كما ذكر ا لبخاري في (التاريخ) وكما قال ابن حبان</w:t>
      </w:r>
      <w:r>
        <w:rPr>
          <w:color w:val="538135" w:themeColor="accent6" w:themeShade="BF"/>
          <w:sz w:val="24"/>
          <w:szCs w:val="24"/>
          <w:rtl/>
        </w:rPr>
        <w:t xml:space="preserve">: </w:t>
      </w:r>
      <w:r w:rsidR="00E26450" w:rsidRPr="00FE3014">
        <w:rPr>
          <w:color w:val="538135" w:themeColor="accent6" w:themeShade="BF"/>
          <w:sz w:val="24"/>
          <w:szCs w:val="24"/>
          <w:rtl/>
        </w:rPr>
        <w:t>" هارون بن قزعة ثقة يروي عن رجل من آل حاطب المراسيل"</w:t>
      </w:r>
      <w:r>
        <w:rPr>
          <w:color w:val="538135" w:themeColor="accent6" w:themeShade="BF"/>
          <w:sz w:val="24"/>
          <w:szCs w:val="24"/>
          <w:rtl/>
        </w:rPr>
        <w:t>؟</w:t>
      </w:r>
      <w:r w:rsidR="00E26450" w:rsidRPr="00FE3014">
        <w:rPr>
          <w:color w:val="538135" w:themeColor="accent6" w:themeShade="BF"/>
          <w:sz w:val="24"/>
          <w:szCs w:val="24"/>
          <w:rtl/>
        </w:rPr>
        <w:t xml:space="preserve"> قال الإمام السبكي</w:t>
      </w:r>
      <w:r>
        <w:rPr>
          <w:color w:val="538135" w:themeColor="accent6" w:themeShade="BF"/>
          <w:sz w:val="24"/>
          <w:szCs w:val="24"/>
          <w:rtl/>
        </w:rPr>
        <w:t xml:space="preserve">: </w:t>
      </w:r>
      <w:r w:rsidR="00E26450" w:rsidRPr="00FE3014">
        <w:rPr>
          <w:color w:val="538135" w:themeColor="accent6" w:themeShade="BF"/>
          <w:sz w:val="24"/>
          <w:szCs w:val="24"/>
          <w:rtl/>
        </w:rPr>
        <w:t>"وعلى كلا التقديرين فهو مرسل جيد "</w:t>
      </w:r>
      <w:r>
        <w:rPr>
          <w:color w:val="538135" w:themeColor="accent6" w:themeShade="BF"/>
          <w:sz w:val="24"/>
          <w:szCs w:val="24"/>
          <w:rtl/>
        </w:rPr>
        <w:t xml:space="preserve"> </w:t>
      </w:r>
      <w:r w:rsidR="00E26450" w:rsidRPr="00FE3014">
        <w:rPr>
          <w:color w:val="538135" w:themeColor="accent6" w:themeShade="BF"/>
          <w:sz w:val="24"/>
          <w:szCs w:val="24"/>
          <w:rtl/>
        </w:rPr>
        <w:t>أهـ ص 27 أي أنه كسابقه يقوي أحاديث الزيارة ويشهد لها وأورد هذا الحديث الحافظ ابن حجر في كتابه (المطالب العالية) ج1 ص 371 قال محققه الشيخ حبيب الرحمن الأعظمى في التعليق</w:t>
      </w:r>
      <w:r>
        <w:rPr>
          <w:color w:val="538135" w:themeColor="accent6" w:themeShade="BF"/>
          <w:sz w:val="24"/>
          <w:szCs w:val="24"/>
          <w:rtl/>
        </w:rPr>
        <w:t xml:space="preserve">: </w:t>
      </w:r>
      <w:r w:rsidR="00E26450" w:rsidRPr="00FE3014">
        <w:rPr>
          <w:color w:val="538135" w:themeColor="accent6" w:themeShade="BF"/>
          <w:sz w:val="24"/>
          <w:szCs w:val="24"/>
          <w:rtl/>
        </w:rPr>
        <w:t>"قال البوصيري</w:t>
      </w:r>
      <w:r>
        <w:rPr>
          <w:color w:val="538135" w:themeColor="accent6" w:themeShade="BF"/>
          <w:sz w:val="24"/>
          <w:szCs w:val="24"/>
          <w:rtl/>
        </w:rPr>
        <w:t>:</w:t>
      </w:r>
      <w:r w:rsidR="00E26450" w:rsidRPr="00FE3014">
        <w:rPr>
          <w:color w:val="538135" w:themeColor="accent6" w:themeShade="BF"/>
          <w:sz w:val="24"/>
          <w:szCs w:val="24"/>
          <w:rtl/>
        </w:rPr>
        <w:t xml:space="preserve"> رواه الطيالسي بسند ضعيف لجهالة التابعي</w:t>
      </w:r>
      <w:r w:rsidR="00E26450" w:rsidRPr="00FE3014">
        <w:rPr>
          <w:color w:val="538135" w:themeColor="accent6" w:themeShade="BF"/>
          <w:sz w:val="24"/>
          <w:szCs w:val="24"/>
        </w:rPr>
        <w:t>…</w:t>
      </w:r>
      <w:r w:rsidR="00E26450" w:rsidRPr="00FE3014">
        <w:rPr>
          <w:color w:val="538135" w:themeColor="accent6" w:themeShade="BF"/>
          <w:sz w:val="24"/>
          <w:szCs w:val="24"/>
          <w:rtl/>
        </w:rPr>
        <w:t xml:space="preserve"> وله شاهد عند أبي يعلي والطبراني بسند صحيح " أهـ</w:t>
      </w:r>
      <w:r>
        <w:rPr>
          <w:color w:val="538135" w:themeColor="accent6" w:themeShade="BF"/>
          <w:sz w:val="24"/>
          <w:szCs w:val="24"/>
          <w:rtl/>
        </w:rPr>
        <w:t>،</w:t>
      </w:r>
      <w:r w:rsidR="00E26450" w:rsidRPr="00FE3014">
        <w:rPr>
          <w:color w:val="538135" w:themeColor="accent6" w:themeShade="BF"/>
          <w:sz w:val="24"/>
          <w:szCs w:val="24"/>
          <w:rtl/>
        </w:rPr>
        <w:t xml:space="preserve"> انظر (رفع المنارة) ص 335 حديث رقم 22</w:t>
      </w:r>
      <w:r>
        <w:rPr>
          <w:rFonts w:hint="cs"/>
          <w:color w:val="538135" w:themeColor="accent6" w:themeShade="BF"/>
          <w:sz w:val="24"/>
          <w:szCs w:val="24"/>
          <w:rtl/>
        </w:rPr>
        <w:t>]،</w:t>
      </w:r>
      <w:r w:rsidR="00E26450" w:rsidRPr="00FE3014">
        <w:rPr>
          <w:rFonts w:hint="cs"/>
          <w:color w:val="538135" w:themeColor="accent6" w:themeShade="BF"/>
          <w:rtl/>
        </w:rPr>
        <w:t xml:space="preserve"> </w:t>
      </w:r>
      <w:r w:rsidR="00E26450" w:rsidRPr="002909E9">
        <w:rPr>
          <w:rtl/>
        </w:rPr>
        <w:t xml:space="preserve">ومن هو في جواره فهو في الآمنين لا محالة </w:t>
      </w:r>
      <w:r w:rsidR="00E26450">
        <w:rPr>
          <w:rtl/>
        </w:rPr>
        <w:t>صلى الله عليه وسلم</w:t>
      </w:r>
      <w:r>
        <w:rPr>
          <w:rtl/>
        </w:rPr>
        <w:t>،</w:t>
      </w:r>
      <w:r w:rsidR="00E26450">
        <w:rPr>
          <w:rFonts w:hint="cs"/>
          <w:rtl/>
        </w:rPr>
        <w:t xml:space="preserve"> </w:t>
      </w:r>
      <w:r w:rsidR="00E26450" w:rsidRPr="005A0312">
        <w:rPr>
          <w:bCs/>
          <w:rtl/>
        </w:rPr>
        <w:t>[7-]</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حج حجة الإسلام وزار قبري وغزا غزوة وصلى في بيت المقدس لم يسأله الله فيما افترض عليه</w:t>
      </w:r>
      <w:r>
        <w:rPr>
          <w:rtl/>
        </w:rPr>
        <w:t>)</w:t>
      </w:r>
      <w:r w:rsidR="00E26450" w:rsidRPr="002909E9">
        <w:rPr>
          <w:rtl/>
        </w:rPr>
        <w:t>) رواه الحافظ أبو الفتح الأزدي في فوائده</w:t>
      </w:r>
      <w:r w:rsidR="00E26450">
        <w:rPr>
          <w:rFonts w:hint="cs"/>
          <w:vertAlign w:val="superscript"/>
          <w:rtl/>
        </w:rPr>
        <w:t xml:space="preserve"> </w:t>
      </w:r>
      <w:r>
        <w:rPr>
          <w:rFonts w:hint="cs"/>
          <w:color w:val="538135" w:themeColor="accent6" w:themeShade="BF"/>
          <w:sz w:val="24"/>
          <w:szCs w:val="24"/>
          <w:rtl/>
        </w:rPr>
        <w:t>[</w:t>
      </w:r>
      <w:r w:rsidR="00E26450" w:rsidRPr="000C7C51">
        <w:rPr>
          <w:color w:val="538135" w:themeColor="accent6" w:themeShade="BF"/>
          <w:sz w:val="24"/>
          <w:szCs w:val="24"/>
          <w:rtl/>
        </w:rPr>
        <w:t>قال المحقق</w:t>
      </w:r>
      <w:r>
        <w:rPr>
          <w:color w:val="538135" w:themeColor="accent6" w:themeShade="BF"/>
          <w:sz w:val="24"/>
          <w:szCs w:val="24"/>
          <w:rtl/>
        </w:rPr>
        <w:t>:</w:t>
      </w:r>
      <w:r w:rsidR="00E26450" w:rsidRPr="000C7C51">
        <w:rPr>
          <w:color w:val="538135" w:themeColor="accent6" w:themeShade="BF"/>
          <w:sz w:val="24"/>
          <w:szCs w:val="24"/>
          <w:rtl/>
        </w:rPr>
        <w:t xml:space="preserve"> في إسناد هذا الحديث (أبو سهل بدر بن عبد الله المصيصي) قال عنه السبكي</w:t>
      </w:r>
      <w:r>
        <w:rPr>
          <w:color w:val="538135" w:themeColor="accent6" w:themeShade="BF"/>
          <w:sz w:val="24"/>
          <w:szCs w:val="24"/>
          <w:rtl/>
        </w:rPr>
        <w:t xml:space="preserve">: </w:t>
      </w:r>
      <w:r w:rsidR="00E26450" w:rsidRPr="000C7C51">
        <w:rPr>
          <w:color w:val="538135" w:themeColor="accent6" w:themeShade="BF"/>
          <w:sz w:val="24"/>
          <w:szCs w:val="24"/>
          <w:rtl/>
        </w:rPr>
        <w:t>"ما علمت من حاله شيئاً "</w:t>
      </w:r>
      <w:r>
        <w:rPr>
          <w:color w:val="538135" w:themeColor="accent6" w:themeShade="BF"/>
          <w:sz w:val="24"/>
          <w:szCs w:val="24"/>
          <w:rtl/>
        </w:rPr>
        <w:t xml:space="preserve"> </w:t>
      </w:r>
      <w:r w:rsidR="00E26450" w:rsidRPr="000C7C51">
        <w:rPr>
          <w:color w:val="538135" w:themeColor="accent6" w:themeShade="BF"/>
          <w:sz w:val="24"/>
          <w:szCs w:val="24"/>
          <w:rtl/>
        </w:rPr>
        <w:t>أهـ (شفاء السقام) ص 29 الحديث التاسع</w:t>
      </w:r>
      <w:r>
        <w:rPr>
          <w:color w:val="538135" w:themeColor="accent6" w:themeShade="BF"/>
          <w:sz w:val="24"/>
          <w:szCs w:val="24"/>
          <w:rtl/>
        </w:rPr>
        <w:t>،</w:t>
      </w:r>
      <w:r w:rsidR="00E26450" w:rsidRPr="000C7C51">
        <w:rPr>
          <w:color w:val="538135" w:themeColor="accent6" w:themeShade="BF"/>
          <w:sz w:val="24"/>
          <w:szCs w:val="24"/>
          <w:rtl/>
        </w:rPr>
        <w:t xml:space="preserve"> لكن ذكر الحافظ الذهبي عن بدر بن عبد الله المصيصي أنه أتى بخبر باطل علق الحافظ ابن حجر العسقلاني في (لسان الميزان) على ذلك بقوله</w:t>
      </w:r>
      <w:r>
        <w:rPr>
          <w:color w:val="538135" w:themeColor="accent6" w:themeShade="BF"/>
          <w:sz w:val="24"/>
          <w:szCs w:val="24"/>
          <w:rtl/>
        </w:rPr>
        <w:t xml:space="preserve">: </w:t>
      </w:r>
      <w:r w:rsidR="00E26450" w:rsidRPr="000C7C51">
        <w:rPr>
          <w:color w:val="538135" w:themeColor="accent6" w:themeShade="BF"/>
          <w:sz w:val="24"/>
          <w:szCs w:val="24"/>
          <w:rtl/>
        </w:rPr>
        <w:t>"والخبر المذكور أخرجه أبو الفتح الأزدي في الثامن من فوائده قال</w:t>
      </w:r>
      <w:r>
        <w:rPr>
          <w:color w:val="538135" w:themeColor="accent6" w:themeShade="BF"/>
          <w:sz w:val="24"/>
          <w:szCs w:val="24"/>
          <w:rtl/>
        </w:rPr>
        <w:t>:</w:t>
      </w:r>
      <w:r w:rsidR="00E26450" w:rsidRPr="000C7C51">
        <w:rPr>
          <w:color w:val="538135" w:themeColor="accent6" w:themeShade="BF"/>
          <w:sz w:val="24"/>
          <w:szCs w:val="24"/>
          <w:rtl/>
        </w:rPr>
        <w:t xml:space="preserve"> حدثنا النعمان بن هارون ثنا أبو سهل بدر بن عبد الله المصيصي ثنا الحسن بن عثمان الزيادي ثنا عمار بن محمد ثنا خالي سفيان عن منصور عن إبراهيم عن علقمة عن ابن مسعود قال</w:t>
      </w:r>
      <w:r>
        <w:rPr>
          <w:color w:val="538135" w:themeColor="accent6" w:themeShade="BF"/>
          <w:sz w:val="24"/>
          <w:szCs w:val="24"/>
          <w:rtl/>
        </w:rPr>
        <w:t>:</w:t>
      </w:r>
      <w:r w:rsidR="00E26450" w:rsidRPr="000C7C51">
        <w:rPr>
          <w:color w:val="538135" w:themeColor="accent6" w:themeShade="BF"/>
          <w:sz w:val="24"/>
          <w:szCs w:val="24"/>
          <w:rtl/>
        </w:rPr>
        <w:t xml:space="preserve"> قال رسول الله صلى الله عليه وسلم (من حج حجة الإسلام</w:t>
      </w:r>
      <w:r w:rsidR="00E26450" w:rsidRPr="000C7C51">
        <w:rPr>
          <w:color w:val="538135" w:themeColor="accent6" w:themeShade="BF"/>
          <w:sz w:val="24"/>
          <w:szCs w:val="24"/>
        </w:rPr>
        <w:t>…</w:t>
      </w:r>
      <w:r w:rsidR="00E26450" w:rsidRPr="000C7C51">
        <w:rPr>
          <w:color w:val="538135" w:themeColor="accent6" w:themeShade="BF"/>
          <w:sz w:val="24"/>
          <w:szCs w:val="24"/>
          <w:rtl/>
        </w:rPr>
        <w:t>) فذكر الخبر</w:t>
      </w:r>
      <w:r>
        <w:rPr>
          <w:color w:val="538135" w:themeColor="accent6" w:themeShade="BF"/>
          <w:sz w:val="24"/>
          <w:szCs w:val="24"/>
          <w:rtl/>
        </w:rPr>
        <w:t>،</w:t>
      </w:r>
      <w:r w:rsidR="00E26450" w:rsidRPr="000C7C51">
        <w:rPr>
          <w:color w:val="538135" w:themeColor="accent6" w:themeShade="BF"/>
          <w:sz w:val="24"/>
          <w:szCs w:val="24"/>
          <w:rtl/>
        </w:rPr>
        <w:t xml:space="preserve"> ويكون الخبر المذكور بهذا غير صالح للاحتجاج أو لتقوية غيره، وحجية الزيارة النبوية وثبوتها لا تحتاج مثل هذا الحديث</w:t>
      </w:r>
      <w:r>
        <w:rPr>
          <w:color w:val="538135" w:themeColor="accent6" w:themeShade="BF"/>
          <w:sz w:val="24"/>
          <w:szCs w:val="24"/>
          <w:rtl/>
        </w:rPr>
        <w:t>،</w:t>
      </w:r>
      <w:r w:rsidR="00E26450" w:rsidRPr="000C7C51">
        <w:rPr>
          <w:color w:val="538135" w:themeColor="accent6" w:themeShade="BF"/>
          <w:sz w:val="24"/>
          <w:szCs w:val="24"/>
          <w:rtl/>
        </w:rPr>
        <w:t xml:space="preserve"> انظر (رفع المنارة) ص 340 حديث رقم 24</w:t>
      </w:r>
      <w:r>
        <w:rPr>
          <w:color w:val="538135" w:themeColor="accent6" w:themeShade="BF"/>
          <w:sz w:val="24"/>
          <w:szCs w:val="24"/>
          <w:rtl/>
        </w:rPr>
        <w:t>]</w:t>
      </w:r>
      <w:r>
        <w:rPr>
          <w:rFonts w:hint="cs"/>
          <w:color w:val="538135" w:themeColor="accent6" w:themeShade="BF"/>
          <w:sz w:val="24"/>
          <w:szCs w:val="24"/>
          <w:rtl/>
        </w:rPr>
        <w:t>،</w:t>
      </w:r>
      <w:r w:rsidR="00E26450">
        <w:rPr>
          <w:rFonts w:hint="cs"/>
          <w:rtl/>
        </w:rPr>
        <w:t xml:space="preserve"> </w:t>
      </w:r>
      <w:r w:rsidR="00E26450" w:rsidRPr="002909E9">
        <w:rPr>
          <w:rtl/>
        </w:rPr>
        <w:t>وهذا أبو الفتح اسمه محمد بن الحسين وكان حافظاً ومن أهل العلم والفضل وصنف كتاباً في علم الحديث ذكره الخطيب البغدادي في تاريخه وابن السمعاني في الأنساب وأثنى عليه محمد بن جعفر بن غيلان وذكره في الحفاظ وحسن المعرفة بالحديث</w:t>
      </w:r>
      <w:r>
        <w:rPr>
          <w:rFonts w:hint="cs"/>
          <w:rtl/>
        </w:rPr>
        <w:t>،</w:t>
      </w:r>
      <w:r w:rsidR="00E26450">
        <w:rPr>
          <w:rFonts w:hint="cs"/>
          <w:rtl/>
        </w:rPr>
        <w:t xml:space="preserve"> </w:t>
      </w:r>
      <w:r w:rsidR="00E26450" w:rsidRPr="001E79E1">
        <w:rPr>
          <w:bCs/>
          <w:rtl/>
        </w:rPr>
        <w:t>[8-]</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زارني محتسباً كنت له شفيعاً وشهيداً</w:t>
      </w:r>
      <w:r>
        <w:rPr>
          <w:rtl/>
        </w:rPr>
        <w:t>)</w:t>
      </w:r>
      <w:r w:rsidR="00E26450" w:rsidRPr="002909E9">
        <w:rPr>
          <w:rtl/>
        </w:rPr>
        <w:t>) وفي رواية</w:t>
      </w:r>
      <w:r>
        <w:rPr>
          <w:rtl/>
        </w:rPr>
        <w:t>:</w:t>
      </w:r>
      <w:r w:rsidR="00E26450" w:rsidRPr="002909E9">
        <w:rPr>
          <w:rtl/>
        </w:rPr>
        <w:t xml:space="preserve"> (</w:t>
      </w:r>
      <w:r>
        <w:rPr>
          <w:rtl/>
        </w:rPr>
        <w:t>(</w:t>
      </w:r>
      <w:r w:rsidR="00E26450" w:rsidRPr="002909E9">
        <w:rPr>
          <w:rtl/>
        </w:rPr>
        <w:t xml:space="preserve">من زارني محتسباً إلى المدينة كان في جواري يوم </w:t>
      </w:r>
      <w:r w:rsidR="00E26450" w:rsidRPr="002909E9">
        <w:rPr>
          <w:spacing w:val="-10"/>
          <w:rtl/>
        </w:rPr>
        <w:t>القيامة</w:t>
      </w:r>
      <w:r>
        <w:rPr>
          <w:spacing w:val="-10"/>
          <w:rtl/>
        </w:rPr>
        <w:t>)</w:t>
      </w:r>
      <w:r w:rsidR="00E26450" w:rsidRPr="002909E9">
        <w:rPr>
          <w:spacing w:val="-10"/>
          <w:rtl/>
        </w:rPr>
        <w:t>)</w:t>
      </w:r>
      <w:r>
        <w:rPr>
          <w:rFonts w:hint="cs"/>
          <w:spacing w:val="-10"/>
          <w:rtl/>
        </w:rPr>
        <w:t>،</w:t>
      </w:r>
      <w:r w:rsidR="00E26450" w:rsidRPr="002909E9">
        <w:rPr>
          <w:spacing w:val="-10"/>
          <w:rtl/>
        </w:rPr>
        <w:t xml:space="preserve"> ومن رواية</w:t>
      </w:r>
      <w:r w:rsidR="00E26450" w:rsidRPr="002909E9">
        <w:rPr>
          <w:rtl/>
        </w:rPr>
        <w:t xml:space="preserve"> أنس</w:t>
      </w:r>
      <w:r w:rsidR="00E26450">
        <w:rPr>
          <w:rtl/>
        </w:rPr>
        <w:t>رضي الله عنه</w:t>
      </w:r>
      <w:r w:rsidR="00E26450" w:rsidRPr="002909E9">
        <w:rPr>
          <w:rtl/>
        </w:rPr>
        <w:t xml:space="preserve"> ورواه </w:t>
      </w:r>
      <w:r w:rsidR="00E26450" w:rsidRPr="002909E9">
        <w:rPr>
          <w:spacing w:val="-8"/>
          <w:rtl/>
        </w:rPr>
        <w:t>غير واحد وممن ذكره ابن</w:t>
      </w:r>
      <w:r w:rsidR="00E26450" w:rsidRPr="002909E9">
        <w:rPr>
          <w:rtl/>
        </w:rPr>
        <w:t xml:space="preserve"> </w:t>
      </w:r>
      <w:r w:rsidR="00E26450" w:rsidRPr="002909E9">
        <w:rPr>
          <w:spacing w:val="-10"/>
          <w:rtl/>
        </w:rPr>
        <w:t>الجوزي في</w:t>
      </w:r>
      <w:r w:rsidR="00E26450" w:rsidRPr="002909E9">
        <w:rPr>
          <w:rtl/>
        </w:rPr>
        <w:t xml:space="preserve"> كتابه (مثير العزم</w:t>
      </w:r>
      <w:r w:rsidR="00E26450">
        <w:rPr>
          <w:rFonts w:hint="cs"/>
          <w:vertAlign w:val="superscript"/>
          <w:rtl/>
        </w:rPr>
        <w:t xml:space="preserve"> </w:t>
      </w:r>
      <w:r w:rsidR="00E26450" w:rsidRPr="002909E9">
        <w:rPr>
          <w:rtl/>
        </w:rPr>
        <w:t>الساكن) وهو من طريق ابن أبي الدنيا وروي من طرق</w:t>
      </w:r>
      <w:r w:rsidR="00E26450">
        <w:rPr>
          <w:rFonts w:hint="cs"/>
          <w:rtl/>
        </w:rPr>
        <w:t xml:space="preserve"> </w:t>
      </w:r>
      <w:r>
        <w:rPr>
          <w:rFonts w:hint="cs"/>
          <w:color w:val="538135" w:themeColor="accent6" w:themeShade="BF"/>
          <w:sz w:val="24"/>
          <w:szCs w:val="24"/>
          <w:rtl/>
        </w:rPr>
        <w:t>[</w:t>
      </w:r>
      <w:r w:rsidR="00E26450" w:rsidRPr="000C7C51">
        <w:rPr>
          <w:color w:val="538135" w:themeColor="accent6" w:themeShade="BF"/>
          <w:sz w:val="24"/>
          <w:szCs w:val="24"/>
          <w:rtl/>
        </w:rPr>
        <w:t>قال المحقق</w:t>
      </w:r>
      <w:r>
        <w:rPr>
          <w:color w:val="538135" w:themeColor="accent6" w:themeShade="BF"/>
          <w:sz w:val="24"/>
          <w:szCs w:val="24"/>
          <w:rtl/>
        </w:rPr>
        <w:t>:</w:t>
      </w:r>
      <w:r w:rsidR="00E26450" w:rsidRPr="000C7C51">
        <w:rPr>
          <w:color w:val="538135" w:themeColor="accent6" w:themeShade="BF"/>
          <w:sz w:val="24"/>
          <w:szCs w:val="24"/>
          <w:rtl/>
        </w:rPr>
        <w:t xml:space="preserve"> هذا هو الحديث الحادي عشر في (شفاء السقام) ذكر له السبكي ثلاثة طرق تشترك جميعاً في وجود راو ضعيف هو (أبو المثني سليمان بن يزيد الكعبي الخزاعي) من السادسة أخرج له الترمذي وابن ماجه انظر(تقريب التهذيب) ج2 ص 469 يقول الإمام السبكي</w:t>
      </w:r>
      <w:r>
        <w:rPr>
          <w:color w:val="538135" w:themeColor="accent6" w:themeShade="BF"/>
          <w:sz w:val="24"/>
          <w:szCs w:val="24"/>
          <w:rtl/>
        </w:rPr>
        <w:t xml:space="preserve">: </w:t>
      </w:r>
      <w:r w:rsidR="00E26450" w:rsidRPr="000C7C51">
        <w:rPr>
          <w:color w:val="538135" w:themeColor="accent6" w:themeShade="BF"/>
          <w:sz w:val="24"/>
          <w:szCs w:val="24"/>
          <w:rtl/>
        </w:rPr>
        <w:t>"وسليمان بن يزيد ذكره ابن حبان في الثقات وقال أبو حاتم الرازي إنه منكر الحديث ليس بقوي "</w:t>
      </w:r>
      <w:r>
        <w:rPr>
          <w:color w:val="538135" w:themeColor="accent6" w:themeShade="BF"/>
          <w:sz w:val="24"/>
          <w:szCs w:val="24"/>
          <w:rtl/>
        </w:rPr>
        <w:t xml:space="preserve"> </w:t>
      </w:r>
      <w:r w:rsidR="00E26450" w:rsidRPr="000C7C51">
        <w:rPr>
          <w:color w:val="538135" w:themeColor="accent6" w:themeShade="BF"/>
          <w:sz w:val="24"/>
          <w:szCs w:val="24"/>
          <w:rtl/>
        </w:rPr>
        <w:t>أهـ (شفاء السقام) ص 31 يقول العلامة إبراهيم السمنودي المنصوري في رده على ابن عبد الهادي</w:t>
      </w:r>
      <w:r>
        <w:rPr>
          <w:color w:val="538135" w:themeColor="accent6" w:themeShade="BF"/>
          <w:sz w:val="24"/>
          <w:szCs w:val="24"/>
          <w:rtl/>
        </w:rPr>
        <w:t xml:space="preserve">: </w:t>
      </w:r>
      <w:r w:rsidR="00E26450" w:rsidRPr="000C7C51">
        <w:rPr>
          <w:color w:val="538135" w:themeColor="accent6" w:themeShade="BF"/>
          <w:sz w:val="24"/>
          <w:szCs w:val="24"/>
          <w:rtl/>
        </w:rPr>
        <w:t>"وقوله</w:t>
      </w:r>
      <w:r>
        <w:rPr>
          <w:color w:val="538135" w:themeColor="accent6" w:themeShade="BF"/>
          <w:sz w:val="24"/>
          <w:szCs w:val="24"/>
          <w:rtl/>
        </w:rPr>
        <w:t>:</w:t>
      </w:r>
      <w:r w:rsidR="00E26450" w:rsidRPr="000C7C51">
        <w:rPr>
          <w:color w:val="538135" w:themeColor="accent6" w:themeShade="BF"/>
          <w:sz w:val="24"/>
          <w:szCs w:val="24"/>
          <w:rtl/>
        </w:rPr>
        <w:t xml:space="preserve"> لا يجوز الاحتجاج به ولا الرواية عنه إلا للاعتبار (أقول فيه)</w:t>
      </w:r>
      <w:r>
        <w:rPr>
          <w:color w:val="538135" w:themeColor="accent6" w:themeShade="BF"/>
          <w:sz w:val="24"/>
          <w:szCs w:val="24"/>
          <w:rtl/>
        </w:rPr>
        <w:t>:</w:t>
      </w:r>
      <w:r w:rsidR="00E26450" w:rsidRPr="000C7C51">
        <w:rPr>
          <w:color w:val="538135" w:themeColor="accent6" w:themeShade="BF"/>
          <w:sz w:val="24"/>
          <w:szCs w:val="24"/>
          <w:rtl/>
        </w:rPr>
        <w:t xml:space="preserve"> إن ما نحن فيه من هذا القبيل لأن التقي السبكي ذكره للمتابعة والاستشهاد لما سبق من الأحاديث والاعتبار عند المحدثين</w:t>
      </w:r>
      <w:r>
        <w:rPr>
          <w:color w:val="538135" w:themeColor="accent6" w:themeShade="BF"/>
          <w:sz w:val="24"/>
          <w:szCs w:val="24"/>
          <w:rtl/>
        </w:rPr>
        <w:t>:</w:t>
      </w:r>
      <w:r w:rsidR="00E26450" w:rsidRPr="000C7C51">
        <w:rPr>
          <w:color w:val="538135" w:themeColor="accent6" w:themeShade="BF"/>
          <w:sz w:val="24"/>
          <w:szCs w:val="24"/>
          <w:rtl/>
        </w:rPr>
        <w:t xml:space="preserve"> هيئة التوصل إلى المتابع والشاهد وحينئذ فلا يتجه رد الخصم على السبكي في هذا الحديث "</w:t>
      </w:r>
      <w:r>
        <w:rPr>
          <w:color w:val="538135" w:themeColor="accent6" w:themeShade="BF"/>
          <w:sz w:val="24"/>
          <w:szCs w:val="24"/>
          <w:rtl/>
        </w:rPr>
        <w:t xml:space="preserve"> </w:t>
      </w:r>
      <w:r w:rsidR="00E26450" w:rsidRPr="000C7C51">
        <w:rPr>
          <w:color w:val="538135" w:themeColor="accent6" w:themeShade="BF"/>
          <w:sz w:val="24"/>
          <w:szCs w:val="24"/>
          <w:rtl/>
        </w:rPr>
        <w:t>إلى آخر ما ذكره (نصرة الإمام السبكي) ص 166 وبهذا يثبت تقوية هذا الحديث لما سبقه من أحاديث باعتراف ابن عبد الهادي تلميذ ابن تيمية وذكره السيوطي في (الجامع الصغير) عن البيهقي في شعب الإيمان عن أنس وقال</w:t>
      </w:r>
      <w:r>
        <w:rPr>
          <w:color w:val="538135" w:themeColor="accent6" w:themeShade="BF"/>
          <w:sz w:val="24"/>
          <w:szCs w:val="24"/>
          <w:rtl/>
        </w:rPr>
        <w:t>:</w:t>
      </w:r>
      <w:r w:rsidR="00E26450" w:rsidRPr="000C7C51">
        <w:rPr>
          <w:color w:val="538135" w:themeColor="accent6" w:themeShade="BF"/>
          <w:sz w:val="24"/>
          <w:szCs w:val="24"/>
          <w:rtl/>
        </w:rPr>
        <w:t xml:space="preserve"> حديث حسن</w:t>
      </w:r>
      <w:r>
        <w:rPr>
          <w:color w:val="538135" w:themeColor="accent6" w:themeShade="BF"/>
          <w:sz w:val="24"/>
          <w:szCs w:val="24"/>
          <w:rtl/>
        </w:rPr>
        <w:t xml:space="preserve"> </w:t>
      </w:r>
      <w:r w:rsidR="00E26450" w:rsidRPr="000C7C51">
        <w:rPr>
          <w:color w:val="538135" w:themeColor="accent6" w:themeShade="BF"/>
          <w:sz w:val="24"/>
          <w:szCs w:val="24"/>
          <w:rtl/>
        </w:rPr>
        <w:t>انظر (رفع المنارة) ص 324 حديث رقم 19</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1E79E1">
        <w:rPr>
          <w:bCs/>
          <w:rtl/>
        </w:rPr>
        <w:t>[9-]</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زارني ميتاً فكأنما زارني حياً</w:t>
      </w:r>
      <w:r>
        <w:rPr>
          <w:rtl/>
        </w:rPr>
        <w:t>،</w:t>
      </w:r>
      <w:r w:rsidR="00E26450" w:rsidRPr="002909E9">
        <w:rPr>
          <w:rtl/>
        </w:rPr>
        <w:t xml:space="preserve"> ومن زارني وجبت له شفاعتي يوم القيامة</w:t>
      </w:r>
      <w:r>
        <w:rPr>
          <w:rtl/>
        </w:rPr>
        <w:t>،</w:t>
      </w:r>
      <w:r w:rsidR="00E26450" w:rsidRPr="002909E9">
        <w:rPr>
          <w:rtl/>
        </w:rPr>
        <w:t xml:space="preserve"> وما من أحد من أمتي له سعة ثم لم يزرني فليس له عذر</w:t>
      </w:r>
      <w:r>
        <w:rPr>
          <w:rtl/>
        </w:rPr>
        <w:t>)</w:t>
      </w:r>
      <w:r w:rsidR="00E26450" w:rsidRPr="002909E9">
        <w:rPr>
          <w:rtl/>
        </w:rPr>
        <w:t>) رواه الحافظ أبو عبد الله محمد بن محمود البخاري في كتابه الدرة اليتيمة في فضائل المدينة</w:t>
      </w:r>
      <w:r w:rsidR="00E26450">
        <w:rPr>
          <w:rFonts w:hint="cs"/>
          <w:rtl/>
        </w:rPr>
        <w:t xml:space="preserve"> </w:t>
      </w:r>
      <w:r>
        <w:rPr>
          <w:rFonts w:hint="cs"/>
          <w:color w:val="538135" w:themeColor="accent6" w:themeShade="BF"/>
          <w:sz w:val="24"/>
          <w:szCs w:val="24"/>
          <w:rtl/>
        </w:rPr>
        <w:t>[</w:t>
      </w:r>
      <w:r w:rsidR="00E26450" w:rsidRPr="000C7C51">
        <w:rPr>
          <w:color w:val="538135" w:themeColor="accent6" w:themeShade="BF"/>
          <w:sz w:val="24"/>
          <w:szCs w:val="24"/>
          <w:rtl/>
        </w:rPr>
        <w:t>قال المحقق</w:t>
      </w:r>
      <w:r>
        <w:rPr>
          <w:color w:val="538135" w:themeColor="accent6" w:themeShade="BF"/>
          <w:sz w:val="24"/>
          <w:szCs w:val="24"/>
          <w:rtl/>
        </w:rPr>
        <w:t>:</w:t>
      </w:r>
      <w:r w:rsidR="00E26450" w:rsidRPr="000C7C51">
        <w:rPr>
          <w:color w:val="538135" w:themeColor="accent6" w:themeShade="BF"/>
          <w:sz w:val="24"/>
          <w:szCs w:val="24"/>
          <w:rtl/>
        </w:rPr>
        <w:t xml:space="preserve"> وهو الحديث الثاني عشر في (شفاء السقام) يقول العلامة إبراهيم السمنودي المنصوري</w:t>
      </w:r>
      <w:r>
        <w:rPr>
          <w:color w:val="538135" w:themeColor="accent6" w:themeShade="BF"/>
          <w:sz w:val="24"/>
          <w:szCs w:val="24"/>
          <w:rtl/>
        </w:rPr>
        <w:t xml:space="preserve">: </w:t>
      </w:r>
      <w:r w:rsidR="00E26450" w:rsidRPr="000C7C51">
        <w:rPr>
          <w:color w:val="538135" w:themeColor="accent6" w:themeShade="BF"/>
          <w:sz w:val="24"/>
          <w:szCs w:val="24"/>
          <w:rtl/>
        </w:rPr>
        <w:t>"رأيت في شرح الإحياء للسيد مرتضى أن هذا الحديث أخرجه ابن عساكر أيضاً في فضائل المدينة وأن الحافظ العراقي قال فيه إنه رواه البخاري في تاريخ المدينة أهـ وقد قال السيوطي في بعض نسخ الجامع الكبير له</w:t>
      </w:r>
      <w:r>
        <w:rPr>
          <w:color w:val="538135" w:themeColor="accent6" w:themeShade="BF"/>
          <w:sz w:val="24"/>
          <w:szCs w:val="24"/>
          <w:rtl/>
        </w:rPr>
        <w:t>:</w:t>
      </w:r>
      <w:r w:rsidR="00E26450" w:rsidRPr="000C7C51">
        <w:rPr>
          <w:color w:val="538135" w:themeColor="accent6" w:themeShade="BF"/>
          <w:sz w:val="24"/>
          <w:szCs w:val="24"/>
          <w:rtl/>
        </w:rPr>
        <w:t xml:space="preserve"> إن تاريخ البخاري كله صحيح أهـ "</w:t>
      </w:r>
      <w:r>
        <w:rPr>
          <w:color w:val="538135" w:themeColor="accent6" w:themeShade="BF"/>
          <w:sz w:val="24"/>
          <w:szCs w:val="24"/>
          <w:rtl/>
        </w:rPr>
        <w:t xml:space="preserve"> </w:t>
      </w:r>
      <w:r w:rsidR="00E26450" w:rsidRPr="000C7C51">
        <w:rPr>
          <w:color w:val="538135" w:themeColor="accent6" w:themeShade="BF"/>
          <w:sz w:val="24"/>
          <w:szCs w:val="24"/>
          <w:rtl/>
        </w:rPr>
        <w:t>أهـ من (نصرة الإمام السبكي) ص 167، 168</w:t>
      </w:r>
      <w:r>
        <w:rPr>
          <w:rFonts w:hint="cs"/>
          <w:color w:val="538135" w:themeColor="accent6" w:themeShade="BF"/>
          <w:sz w:val="24"/>
          <w:szCs w:val="24"/>
          <w:rtl/>
        </w:rPr>
        <w:t>]،</w:t>
      </w:r>
      <w:r w:rsidR="00E26450">
        <w:rPr>
          <w:rFonts w:hint="cs"/>
          <w:rtl/>
        </w:rPr>
        <w:t xml:space="preserve"> </w:t>
      </w:r>
      <w:r w:rsidR="00E26450" w:rsidRPr="001E79E1">
        <w:rPr>
          <w:bCs/>
          <w:rtl/>
        </w:rPr>
        <w:t>[10-]</w:t>
      </w:r>
      <w:r w:rsidR="00E26450" w:rsidRPr="002909E9">
        <w:rPr>
          <w:rtl/>
        </w:rPr>
        <w:t xml:space="preserve"> وعن ابن عباس رضي الله عنهما أنه عليه الصلاة والسلام قال</w:t>
      </w:r>
      <w:r>
        <w:rPr>
          <w:rtl/>
        </w:rPr>
        <w:t>:</w:t>
      </w:r>
      <w:r w:rsidR="00E26450" w:rsidRPr="002909E9">
        <w:rPr>
          <w:rtl/>
        </w:rPr>
        <w:t xml:space="preserve"> (</w:t>
      </w:r>
      <w:r>
        <w:rPr>
          <w:rtl/>
        </w:rPr>
        <w:t>(</w:t>
      </w:r>
      <w:r w:rsidR="00E26450" w:rsidRPr="002909E9">
        <w:rPr>
          <w:rtl/>
        </w:rPr>
        <w:t>من زارني في مماتي كان كمن زارني في حياتي ومن زار قبري حتى ينتهي إلى قبري كنت له يوم القيامة شهيداً</w:t>
      </w:r>
      <w:r>
        <w:rPr>
          <w:rtl/>
        </w:rPr>
        <w:t>)</w:t>
      </w:r>
      <w:r w:rsidR="00E26450" w:rsidRPr="002909E9">
        <w:rPr>
          <w:rtl/>
        </w:rPr>
        <w:t>)</w:t>
      </w:r>
      <w:r>
        <w:rPr>
          <w:rtl/>
        </w:rPr>
        <w:t xml:space="preserve"> </w:t>
      </w:r>
      <w:r w:rsidR="00E26450" w:rsidRPr="002909E9">
        <w:rPr>
          <w:rtl/>
        </w:rPr>
        <w:t>خرجه العقيلي ورواه ابن عساكر من جهته إلا أنه قال</w:t>
      </w:r>
      <w:r>
        <w:rPr>
          <w:rtl/>
        </w:rPr>
        <w:t>:</w:t>
      </w:r>
      <w:r w:rsidR="00E26450" w:rsidRPr="002909E9">
        <w:rPr>
          <w:rtl/>
        </w:rPr>
        <w:t xml:space="preserve"> (</w:t>
      </w:r>
      <w:r>
        <w:rPr>
          <w:rtl/>
        </w:rPr>
        <w:t>(</w:t>
      </w:r>
      <w:r w:rsidR="00E26450" w:rsidRPr="002909E9">
        <w:rPr>
          <w:rtl/>
        </w:rPr>
        <w:t>من زارني في المنام كان كمن زارني في حياتي</w:t>
      </w:r>
      <w:r>
        <w:rPr>
          <w:rtl/>
        </w:rPr>
        <w:t>)</w:t>
      </w:r>
      <w:r w:rsidR="00E26450" w:rsidRPr="002909E9">
        <w:rPr>
          <w:rtl/>
        </w:rPr>
        <w:t>) وهي فائدة جليلة</w:t>
      </w:r>
      <w:r w:rsidR="00E26450">
        <w:rPr>
          <w:rFonts w:hint="cs"/>
          <w:rtl/>
        </w:rPr>
        <w:t xml:space="preserve"> </w:t>
      </w:r>
      <w:r>
        <w:rPr>
          <w:rFonts w:hint="cs"/>
          <w:color w:val="538135" w:themeColor="accent6" w:themeShade="BF"/>
          <w:sz w:val="24"/>
          <w:szCs w:val="24"/>
          <w:rtl/>
        </w:rPr>
        <w:t>[</w:t>
      </w:r>
      <w:r w:rsidR="00E26450" w:rsidRPr="000C7C51">
        <w:rPr>
          <w:color w:val="538135" w:themeColor="accent6" w:themeShade="BF"/>
          <w:sz w:val="24"/>
          <w:szCs w:val="24"/>
          <w:rtl/>
        </w:rPr>
        <w:t>قال المحقق</w:t>
      </w:r>
      <w:r>
        <w:rPr>
          <w:color w:val="538135" w:themeColor="accent6" w:themeShade="BF"/>
          <w:sz w:val="24"/>
          <w:szCs w:val="24"/>
          <w:rtl/>
        </w:rPr>
        <w:t>:</w:t>
      </w:r>
      <w:r w:rsidR="00E26450" w:rsidRPr="000C7C51">
        <w:rPr>
          <w:color w:val="538135" w:themeColor="accent6" w:themeShade="BF"/>
          <w:sz w:val="24"/>
          <w:szCs w:val="24"/>
          <w:rtl/>
        </w:rPr>
        <w:t xml:space="preserve"> وهو الحديث الثالث عشر في (شفاء السقام) يقول العلامة إبراهيم السمنودي المنصوري</w:t>
      </w:r>
      <w:r>
        <w:rPr>
          <w:color w:val="538135" w:themeColor="accent6" w:themeShade="BF"/>
          <w:sz w:val="24"/>
          <w:szCs w:val="24"/>
          <w:rtl/>
        </w:rPr>
        <w:t xml:space="preserve">: </w:t>
      </w:r>
      <w:r w:rsidR="00E26450" w:rsidRPr="000C7C51">
        <w:rPr>
          <w:color w:val="538135" w:themeColor="accent6" w:themeShade="BF"/>
          <w:sz w:val="24"/>
          <w:szCs w:val="24"/>
          <w:rtl/>
        </w:rPr>
        <w:t>"وبالجملة فهذا الحديث لم يصرح أحد من الحفاظ بوضعه ولم يذكر العقيلي به سوى التفرد والنكارة عن ابن جريج وذلك غير مثبت لما ادعاه الخصم ولا يدل على ضعفه أيضاً إذ ليس كل منكر ضعيفاً ولا كل ما تفرد به أحد رواته واهيا "</w:t>
      </w:r>
      <w:r>
        <w:rPr>
          <w:color w:val="538135" w:themeColor="accent6" w:themeShade="BF"/>
          <w:sz w:val="24"/>
          <w:szCs w:val="24"/>
          <w:rtl/>
        </w:rPr>
        <w:t xml:space="preserve"> </w:t>
      </w:r>
      <w:r w:rsidR="00E26450" w:rsidRPr="000C7C51">
        <w:rPr>
          <w:color w:val="538135" w:themeColor="accent6" w:themeShade="BF"/>
          <w:sz w:val="24"/>
          <w:szCs w:val="24"/>
          <w:rtl/>
        </w:rPr>
        <w:t>أهـ (نصرة الإمام السبكي) ص 168</w:t>
      </w:r>
      <w:r>
        <w:rPr>
          <w:color w:val="538135" w:themeColor="accent6" w:themeShade="BF"/>
          <w:sz w:val="24"/>
          <w:szCs w:val="24"/>
          <w:rtl/>
        </w:rPr>
        <w:t>،</w:t>
      </w:r>
      <w:r w:rsidR="00E26450" w:rsidRPr="000C7C51">
        <w:rPr>
          <w:color w:val="538135" w:themeColor="accent6" w:themeShade="BF"/>
          <w:sz w:val="24"/>
          <w:szCs w:val="24"/>
          <w:rtl/>
        </w:rPr>
        <w:t xml:space="preserve"> انظر (رفع المنارة) ص 319 حديث رقم 18</w:t>
      </w:r>
      <w:r>
        <w:rPr>
          <w:rFonts w:hint="cs"/>
          <w:color w:val="538135" w:themeColor="accent6" w:themeShade="BF"/>
          <w:sz w:val="24"/>
          <w:szCs w:val="24"/>
          <w:rtl/>
        </w:rPr>
        <w:t>]</w:t>
      </w:r>
      <w:r>
        <w:rPr>
          <w:rFonts w:hint="cs"/>
          <w:rtl/>
        </w:rPr>
        <w:t>،</w:t>
      </w:r>
      <w:r w:rsidR="00E26450">
        <w:rPr>
          <w:rFonts w:hint="cs"/>
          <w:rtl/>
        </w:rPr>
        <w:t xml:space="preserve"> </w:t>
      </w:r>
      <w:r w:rsidR="00E26450" w:rsidRPr="001E79E1">
        <w:rPr>
          <w:bCs/>
          <w:rtl/>
        </w:rPr>
        <w:t>[11-]</w:t>
      </w:r>
      <w:r w:rsidR="00E26450" w:rsidRPr="002909E9">
        <w:rPr>
          <w:rtl/>
        </w:rPr>
        <w:t xml:space="preserve"> وعن علي كرم الله تعالى وجهه أنه عليه الصلاة والسلام قال</w:t>
      </w:r>
      <w:r>
        <w:rPr>
          <w:rtl/>
        </w:rPr>
        <w:t>:</w:t>
      </w:r>
      <w:r w:rsidR="00E26450" w:rsidRPr="002909E9">
        <w:rPr>
          <w:rtl/>
        </w:rPr>
        <w:t xml:space="preserve"> (</w:t>
      </w:r>
      <w:r>
        <w:rPr>
          <w:rtl/>
        </w:rPr>
        <w:t>(</w:t>
      </w:r>
      <w:r w:rsidR="00E26450" w:rsidRPr="002909E9">
        <w:rPr>
          <w:rtl/>
        </w:rPr>
        <w:t>من زار قبري بعد (160/ب) موتى فكأنما زارني في حياتي ومن لم يزرني فقد جفاني</w:t>
      </w:r>
      <w:r>
        <w:rPr>
          <w:rFonts w:hint="cs"/>
          <w:rtl/>
        </w:rPr>
        <w:t>)</w:t>
      </w:r>
      <w:r w:rsidR="00E26450" w:rsidRPr="002909E9">
        <w:rPr>
          <w:rtl/>
        </w:rPr>
        <w:t>)</w:t>
      </w:r>
      <w:r>
        <w:rPr>
          <w:rtl/>
        </w:rPr>
        <w:t xml:space="preserve"> </w:t>
      </w:r>
      <w:r w:rsidR="00E26450" w:rsidRPr="002909E9">
        <w:rPr>
          <w:rtl/>
        </w:rPr>
        <w:t xml:space="preserve">رواه الحسين بن يحيى </w:t>
      </w:r>
      <w:r w:rsidR="00E26450">
        <w:rPr>
          <w:rtl/>
        </w:rPr>
        <w:t>بن جعفر في كتاب (أخبار المدينة)</w:t>
      </w:r>
      <w:r>
        <w:rPr>
          <w:rFonts w:hint="cs"/>
          <w:rtl/>
        </w:rPr>
        <w:t>،</w:t>
      </w:r>
      <w:r w:rsidR="00E26450">
        <w:rPr>
          <w:rFonts w:hint="cs"/>
          <w:rtl/>
        </w:rPr>
        <w:t xml:space="preserve"> </w:t>
      </w:r>
      <w:r w:rsidR="00E26450" w:rsidRPr="002909E9">
        <w:rPr>
          <w:rtl/>
        </w:rPr>
        <w:t>ورواه الحافظ أبو عبد الله بن النجار في كتابه الدرة الثمينة (من لم يزرني فقد جفاني)</w:t>
      </w:r>
      <w:r>
        <w:rPr>
          <w:rFonts w:hint="cs"/>
          <w:rtl/>
        </w:rPr>
        <w:t>،</w:t>
      </w:r>
      <w:r w:rsidR="00E26450">
        <w:rPr>
          <w:rFonts w:hint="cs"/>
          <w:rtl/>
        </w:rPr>
        <w:t xml:space="preserve"> </w:t>
      </w:r>
      <w:r w:rsidR="00E26450" w:rsidRPr="002909E9">
        <w:rPr>
          <w:rtl/>
        </w:rPr>
        <w:t xml:space="preserve">ورواه الحافظ أبو سعيد عبد الملك بن محمد النيسابوري في كتاب شرف المصطفي </w:t>
      </w:r>
      <w:r w:rsidR="00E26450">
        <w:rPr>
          <w:rtl/>
        </w:rPr>
        <w:t>صلى الله عليه وسلم</w:t>
      </w:r>
      <w:r w:rsidR="00E26450" w:rsidRPr="002909E9">
        <w:rPr>
          <w:rtl/>
        </w:rPr>
        <w:t xml:space="preserve"> وهذا الكتاب ثمان مجلدات</w:t>
      </w:r>
      <w:r>
        <w:rPr>
          <w:rFonts w:hint="cs"/>
          <w:rtl/>
        </w:rPr>
        <w:t>،</w:t>
      </w:r>
      <w:r w:rsidR="00E26450">
        <w:rPr>
          <w:rFonts w:hint="cs"/>
          <w:rtl/>
        </w:rPr>
        <w:t xml:space="preserve"> </w:t>
      </w:r>
      <w:r w:rsidR="00E26450" w:rsidRPr="002909E9">
        <w:rPr>
          <w:rtl/>
        </w:rPr>
        <w:t>وهذا أبو سعيد له مصنفات في علوم الشريعة توفى سنة ست وأربعمائة بنيسابور وقبره بها مشهور ويتبرك به. وكان ينتفع بكلامه وبوعظه وتنجلي بكلامه القلوب قدس الله روحه ونور ضريحه</w:t>
      </w:r>
      <w:r w:rsidR="00E26450">
        <w:rPr>
          <w:rFonts w:hint="cs"/>
          <w:rtl/>
        </w:rPr>
        <w:t xml:space="preserve"> </w:t>
      </w:r>
      <w:r>
        <w:rPr>
          <w:rFonts w:hint="cs"/>
          <w:color w:val="538135" w:themeColor="accent6" w:themeShade="BF"/>
          <w:sz w:val="24"/>
          <w:szCs w:val="24"/>
          <w:rtl/>
        </w:rPr>
        <w:t>[</w:t>
      </w:r>
      <w:r w:rsidR="00E26450" w:rsidRPr="000C7C51">
        <w:rPr>
          <w:color w:val="538135" w:themeColor="accent6" w:themeShade="BF"/>
          <w:sz w:val="24"/>
          <w:szCs w:val="24"/>
          <w:rtl/>
        </w:rPr>
        <w:t>قال المحقق</w:t>
      </w:r>
      <w:r>
        <w:rPr>
          <w:color w:val="538135" w:themeColor="accent6" w:themeShade="BF"/>
          <w:sz w:val="24"/>
          <w:szCs w:val="24"/>
          <w:rtl/>
        </w:rPr>
        <w:t>:</w:t>
      </w:r>
      <w:r w:rsidR="00E26450" w:rsidRPr="000C7C51">
        <w:rPr>
          <w:color w:val="538135" w:themeColor="accent6" w:themeShade="BF"/>
          <w:sz w:val="24"/>
          <w:szCs w:val="24"/>
          <w:rtl/>
        </w:rPr>
        <w:t xml:space="preserve"> وهو الحديث الرابع عشر في</w:t>
      </w:r>
      <w:r>
        <w:rPr>
          <w:color w:val="538135" w:themeColor="accent6" w:themeShade="BF"/>
          <w:sz w:val="24"/>
          <w:szCs w:val="24"/>
          <w:rtl/>
        </w:rPr>
        <w:t>)</w:t>
      </w:r>
      <w:r w:rsidR="00E26450" w:rsidRPr="000C7C51">
        <w:rPr>
          <w:color w:val="538135" w:themeColor="accent6" w:themeShade="BF"/>
          <w:sz w:val="24"/>
          <w:szCs w:val="24"/>
          <w:rtl/>
        </w:rPr>
        <w:t>شفاء السقام) يقول العلامة إبراهيم السمنودي المنصوري في (نصرة الإمام السبكي)</w:t>
      </w:r>
      <w:r>
        <w:rPr>
          <w:color w:val="538135" w:themeColor="accent6" w:themeShade="BF"/>
          <w:sz w:val="24"/>
          <w:szCs w:val="24"/>
          <w:rtl/>
        </w:rPr>
        <w:t xml:space="preserve">: </w:t>
      </w:r>
      <w:r w:rsidR="00E26450" w:rsidRPr="000C7C51">
        <w:rPr>
          <w:color w:val="538135" w:themeColor="accent6" w:themeShade="BF"/>
          <w:sz w:val="24"/>
          <w:szCs w:val="24"/>
          <w:rtl/>
        </w:rPr>
        <w:t>"سنده ضعيف فقط كما في (الجوهر المنظم) وغيره فلا يضر في المتابعة والاستشهاد لتقوية الأول على فرص أنه غير مرتق بنفسه "</w:t>
      </w:r>
      <w:r>
        <w:rPr>
          <w:color w:val="538135" w:themeColor="accent6" w:themeShade="BF"/>
          <w:sz w:val="24"/>
          <w:szCs w:val="24"/>
          <w:rtl/>
        </w:rPr>
        <w:t xml:space="preserve"> </w:t>
      </w:r>
      <w:r w:rsidR="00E26450" w:rsidRPr="000C7C51">
        <w:rPr>
          <w:color w:val="538135" w:themeColor="accent6" w:themeShade="BF"/>
          <w:sz w:val="24"/>
          <w:szCs w:val="24"/>
          <w:rtl/>
        </w:rPr>
        <w:t>أهـ ص 169</w:t>
      </w:r>
      <w:r>
        <w:rPr>
          <w:rFonts w:hint="cs"/>
          <w:color w:val="538135" w:themeColor="accent6" w:themeShade="BF"/>
          <w:sz w:val="24"/>
          <w:szCs w:val="24"/>
          <w:rtl/>
        </w:rPr>
        <w:t>]</w:t>
      </w:r>
      <w:r>
        <w:rPr>
          <w:rFonts w:hint="cs"/>
          <w:rtl/>
        </w:rPr>
        <w:t>،</w:t>
      </w:r>
      <w:r w:rsidR="00E26450">
        <w:rPr>
          <w:rFonts w:hint="cs"/>
          <w:rtl/>
        </w:rPr>
        <w:t xml:space="preserve"> </w:t>
      </w:r>
      <w:r w:rsidR="00E26450" w:rsidRPr="001E79E1">
        <w:rPr>
          <w:bCs/>
          <w:rtl/>
        </w:rPr>
        <w:t>[12-]</w:t>
      </w:r>
      <w:r w:rsidR="00E26450" w:rsidRPr="002909E9">
        <w:rPr>
          <w:rtl/>
        </w:rPr>
        <w:t xml:space="preserve"> وقال عليه الصلاة والسلام</w:t>
      </w:r>
      <w:r>
        <w:rPr>
          <w:rtl/>
        </w:rPr>
        <w:t>:</w:t>
      </w:r>
      <w:r w:rsidR="00E26450" w:rsidRPr="002909E9">
        <w:rPr>
          <w:rtl/>
        </w:rPr>
        <w:t xml:space="preserve"> (</w:t>
      </w:r>
      <w:r>
        <w:rPr>
          <w:rtl/>
        </w:rPr>
        <w:t>(</w:t>
      </w:r>
      <w:r w:rsidR="00E26450" w:rsidRPr="002909E9">
        <w:rPr>
          <w:rtl/>
        </w:rPr>
        <w:t>من جاءني زائراً لا يعمله حاجة إلا زيارتي كان حقاً عليّ أن أكون له شفيعاً يوم القيامة</w:t>
      </w:r>
      <w:r>
        <w:rPr>
          <w:rtl/>
        </w:rPr>
        <w:t>)</w:t>
      </w:r>
      <w:r w:rsidR="00E26450" w:rsidRPr="002909E9">
        <w:rPr>
          <w:rtl/>
        </w:rPr>
        <w:t>) وفي رواية</w:t>
      </w:r>
      <w:r>
        <w:rPr>
          <w:rtl/>
        </w:rPr>
        <w:t>:</w:t>
      </w:r>
      <w:r w:rsidR="00E26450" w:rsidRPr="002909E9">
        <w:rPr>
          <w:rtl/>
        </w:rPr>
        <w:t xml:space="preserve"> (</w:t>
      </w:r>
      <w:r>
        <w:rPr>
          <w:rtl/>
        </w:rPr>
        <w:t>(</w:t>
      </w:r>
      <w:r w:rsidR="00E26450" w:rsidRPr="002909E9">
        <w:rPr>
          <w:rtl/>
        </w:rPr>
        <w:t>من جاءني زائراً لم ينزعه حاجة إلا زيارتي</w:t>
      </w:r>
      <w:r w:rsidR="00E26450">
        <w:rPr>
          <w:rFonts w:hint="cs"/>
          <w:rtl/>
        </w:rPr>
        <w:t xml:space="preserve"> ..</w:t>
      </w:r>
      <w:r>
        <w:rPr>
          <w:rtl/>
        </w:rPr>
        <w:t>)</w:t>
      </w:r>
      <w:r w:rsidR="00E26450" w:rsidRPr="002909E9">
        <w:rPr>
          <w:rtl/>
        </w:rPr>
        <w:t>)</w:t>
      </w:r>
      <w:r w:rsidR="00E26450">
        <w:rPr>
          <w:rFonts w:hint="cs"/>
          <w:rtl/>
        </w:rPr>
        <w:t xml:space="preserve"> </w:t>
      </w:r>
      <w:r w:rsidR="00E26450" w:rsidRPr="002909E9">
        <w:rPr>
          <w:rtl/>
        </w:rPr>
        <w:t xml:space="preserve">رواه </w:t>
      </w:r>
      <w:r w:rsidR="00E26450" w:rsidRPr="001E79E1">
        <w:rPr>
          <w:rtl/>
        </w:rPr>
        <w:t xml:space="preserve">غير واحد من الأئمة الحفاظ المشهورين من حديث ابن عمر رضي الله عنهما ومنهم الطبراني في معجمه </w:t>
      </w:r>
      <w:r w:rsidR="00E26450" w:rsidRPr="002909E9">
        <w:rPr>
          <w:rtl/>
        </w:rPr>
        <w:t>الكبير ومنهم الدراقطني في أماليه ومنهم أبو بكر ابن المقري في معجمه</w:t>
      </w:r>
      <w:r w:rsidR="00E26450">
        <w:rPr>
          <w:rFonts w:hint="cs"/>
          <w:rtl/>
        </w:rPr>
        <w:t xml:space="preserve"> </w:t>
      </w:r>
      <w:r>
        <w:rPr>
          <w:rFonts w:hint="cs"/>
          <w:color w:val="538135" w:themeColor="accent6" w:themeShade="BF"/>
          <w:sz w:val="24"/>
          <w:szCs w:val="24"/>
          <w:rtl/>
        </w:rPr>
        <w:t>[</w:t>
      </w:r>
      <w:r w:rsidR="00E26450" w:rsidRPr="008A5D76">
        <w:rPr>
          <w:color w:val="538135" w:themeColor="accent6" w:themeShade="BF"/>
          <w:sz w:val="24"/>
          <w:szCs w:val="24"/>
          <w:rtl/>
        </w:rPr>
        <w:t>قال المحقق</w:t>
      </w:r>
      <w:r>
        <w:rPr>
          <w:color w:val="538135" w:themeColor="accent6" w:themeShade="BF"/>
          <w:sz w:val="24"/>
          <w:szCs w:val="24"/>
          <w:rtl/>
        </w:rPr>
        <w:t>:</w:t>
      </w:r>
      <w:r w:rsidR="00E26450" w:rsidRPr="008A5D76">
        <w:rPr>
          <w:color w:val="538135" w:themeColor="accent6" w:themeShade="BF"/>
          <w:sz w:val="24"/>
          <w:szCs w:val="24"/>
          <w:rtl/>
        </w:rPr>
        <w:t xml:space="preserve"> وهو الحديث الثالث في (شفاء السقام) يقول السيد السمهودي في (وفاء الوفا)</w:t>
      </w:r>
      <w:r>
        <w:rPr>
          <w:color w:val="538135" w:themeColor="accent6" w:themeShade="BF"/>
          <w:sz w:val="24"/>
          <w:szCs w:val="24"/>
          <w:rtl/>
        </w:rPr>
        <w:t xml:space="preserve">: </w:t>
      </w:r>
      <w:r w:rsidR="00E26450" w:rsidRPr="008A5D76">
        <w:rPr>
          <w:color w:val="538135" w:themeColor="accent6" w:themeShade="BF"/>
          <w:sz w:val="24"/>
          <w:szCs w:val="24"/>
          <w:rtl/>
        </w:rPr>
        <w:t>"</w:t>
      </w:r>
      <w:r>
        <w:rPr>
          <w:color w:val="538135" w:themeColor="accent6" w:themeShade="BF"/>
          <w:sz w:val="24"/>
          <w:szCs w:val="24"/>
          <w:rtl/>
        </w:rPr>
        <w:t>(</w:t>
      </w:r>
      <w:r w:rsidR="00E26450" w:rsidRPr="008A5D76">
        <w:rPr>
          <w:color w:val="538135" w:themeColor="accent6" w:themeShade="BF"/>
          <w:sz w:val="24"/>
          <w:szCs w:val="24"/>
          <w:rtl/>
        </w:rPr>
        <w:t>قلت</w:t>
      </w:r>
      <w:r>
        <w:rPr>
          <w:color w:val="538135" w:themeColor="accent6" w:themeShade="BF"/>
          <w:sz w:val="24"/>
          <w:szCs w:val="24"/>
          <w:rtl/>
        </w:rPr>
        <w:t>):</w:t>
      </w:r>
      <w:r w:rsidR="00E26450" w:rsidRPr="008A5D76">
        <w:rPr>
          <w:color w:val="538135" w:themeColor="accent6" w:themeShade="BF"/>
          <w:sz w:val="24"/>
          <w:szCs w:val="24"/>
          <w:rtl/>
        </w:rPr>
        <w:t xml:space="preserve"> ولهذا نقل عنه جماعة </w:t>
      </w:r>
      <w:r w:rsidR="00E26450" w:rsidRPr="008A5D76">
        <w:rPr>
          <w:color w:val="538135" w:themeColor="accent6" w:themeShade="BF"/>
          <w:sz w:val="24"/>
          <w:szCs w:val="24"/>
        </w:rPr>
        <w:t>–</w:t>
      </w:r>
      <w:r w:rsidR="00E26450" w:rsidRPr="008A5D76">
        <w:rPr>
          <w:color w:val="538135" w:themeColor="accent6" w:themeShade="BF"/>
          <w:sz w:val="24"/>
          <w:szCs w:val="24"/>
          <w:rtl/>
        </w:rPr>
        <w:t xml:space="preserve"> يقصد ابن السكن- منهم الحافظ زين الدين العراقي أنه صححه، فإما أن يكون </w:t>
      </w:r>
      <w:r w:rsidR="00E26450" w:rsidRPr="008A5D76">
        <w:rPr>
          <w:color w:val="538135" w:themeColor="accent6" w:themeShade="BF"/>
          <w:spacing w:val="-20"/>
          <w:sz w:val="24"/>
          <w:szCs w:val="24"/>
          <w:rtl/>
        </w:rPr>
        <w:t>ثبت عنده من غير طريق مسلمة أو أنه ارتقى إلى ذلك بكثرة الط</w:t>
      </w:r>
      <w:r w:rsidR="00E26450" w:rsidRPr="008A5D76">
        <w:rPr>
          <w:color w:val="538135" w:themeColor="accent6" w:themeShade="BF"/>
          <w:sz w:val="24"/>
          <w:szCs w:val="24"/>
          <w:rtl/>
        </w:rPr>
        <w:t>رق "</w:t>
      </w:r>
      <w:r>
        <w:rPr>
          <w:color w:val="538135" w:themeColor="accent6" w:themeShade="BF"/>
          <w:sz w:val="24"/>
          <w:szCs w:val="24"/>
          <w:rtl/>
        </w:rPr>
        <w:t xml:space="preserve"> </w:t>
      </w:r>
      <w:r w:rsidR="00E26450" w:rsidRPr="008A5D76">
        <w:rPr>
          <w:color w:val="538135" w:themeColor="accent6" w:themeShade="BF"/>
          <w:sz w:val="24"/>
          <w:szCs w:val="24"/>
          <w:rtl/>
        </w:rPr>
        <w:t>أهـ ص1340 ج2</w:t>
      </w:r>
      <w:r>
        <w:rPr>
          <w:color w:val="538135" w:themeColor="accent6" w:themeShade="BF"/>
          <w:sz w:val="24"/>
          <w:szCs w:val="24"/>
          <w:rtl/>
        </w:rPr>
        <w:t>،</w:t>
      </w:r>
      <w:r w:rsidR="00E26450" w:rsidRPr="008A5D76">
        <w:rPr>
          <w:color w:val="538135" w:themeColor="accent6" w:themeShade="BF"/>
          <w:sz w:val="24"/>
          <w:szCs w:val="24"/>
          <w:rtl/>
        </w:rPr>
        <w:t xml:space="preserve"> ويقول الإمام السبكي في (شفاء السقام) بعد أن ذكر طرق الحديث وكلام ابن السكن</w:t>
      </w:r>
      <w:r>
        <w:rPr>
          <w:color w:val="538135" w:themeColor="accent6" w:themeShade="BF"/>
          <w:sz w:val="24"/>
          <w:szCs w:val="24"/>
          <w:rtl/>
        </w:rPr>
        <w:t xml:space="preserve">: </w:t>
      </w:r>
      <w:r w:rsidR="00E26450" w:rsidRPr="008A5D76">
        <w:rPr>
          <w:color w:val="538135" w:themeColor="accent6" w:themeShade="BF"/>
          <w:sz w:val="24"/>
          <w:szCs w:val="24"/>
          <w:rtl/>
        </w:rPr>
        <w:t>"وتبويب ابن السكن يدل على أنه فهم منه أن المراد بعد الموت أو أن ما بعد الموت داخل في العموم وهو صحيح "</w:t>
      </w:r>
      <w:r>
        <w:rPr>
          <w:color w:val="538135" w:themeColor="accent6" w:themeShade="BF"/>
          <w:sz w:val="24"/>
          <w:szCs w:val="24"/>
          <w:rtl/>
        </w:rPr>
        <w:t xml:space="preserve"> </w:t>
      </w:r>
      <w:r w:rsidR="00E26450" w:rsidRPr="008A5D76">
        <w:rPr>
          <w:color w:val="538135" w:themeColor="accent6" w:themeShade="BF"/>
          <w:sz w:val="24"/>
          <w:szCs w:val="24"/>
          <w:rtl/>
        </w:rPr>
        <w:t>أهـ ص 17 يقول العلامة الشيخ إبراهيم السمنودي المنصوري في (نصرة الإمام السبكي)</w:t>
      </w:r>
      <w:r>
        <w:rPr>
          <w:color w:val="538135" w:themeColor="accent6" w:themeShade="BF"/>
          <w:sz w:val="24"/>
          <w:szCs w:val="24"/>
          <w:rtl/>
        </w:rPr>
        <w:t xml:space="preserve">: </w:t>
      </w:r>
      <w:r w:rsidR="00E26450" w:rsidRPr="008A5D76">
        <w:rPr>
          <w:color w:val="538135" w:themeColor="accent6" w:themeShade="BF"/>
          <w:sz w:val="24"/>
          <w:szCs w:val="24"/>
          <w:rtl/>
        </w:rPr>
        <w:t>"الحديث دال على الزيارة بعد الموت أيضاً لدخولها في عموم المجئ المستفاد منه لوقوع (جاءني) فيه في خبر الشرط الدال على العموم، ولا شك أن الزيارة بعد الموت هي زيارة القبر</w:t>
      </w:r>
      <w:r w:rsidR="00E26450" w:rsidRPr="008A5D76">
        <w:rPr>
          <w:color w:val="538135" w:themeColor="accent6" w:themeShade="BF"/>
          <w:sz w:val="24"/>
          <w:szCs w:val="24"/>
        </w:rPr>
        <w:t>…</w:t>
      </w:r>
      <w:r w:rsidR="00E26450" w:rsidRPr="008A5D76">
        <w:rPr>
          <w:color w:val="538135" w:themeColor="accent6" w:themeShade="BF"/>
          <w:sz w:val="24"/>
          <w:szCs w:val="24"/>
          <w:rtl/>
        </w:rPr>
        <w:t xml:space="preserve"> "</w:t>
      </w:r>
      <w:r>
        <w:rPr>
          <w:color w:val="538135" w:themeColor="accent6" w:themeShade="BF"/>
          <w:sz w:val="24"/>
          <w:szCs w:val="24"/>
          <w:rtl/>
        </w:rPr>
        <w:t xml:space="preserve"> </w:t>
      </w:r>
      <w:r w:rsidR="00E26450" w:rsidRPr="008A5D76">
        <w:rPr>
          <w:color w:val="538135" w:themeColor="accent6" w:themeShade="BF"/>
          <w:sz w:val="24"/>
          <w:szCs w:val="24"/>
          <w:rtl/>
        </w:rPr>
        <w:t>إلى أن قال</w:t>
      </w:r>
      <w:r>
        <w:rPr>
          <w:color w:val="538135" w:themeColor="accent6" w:themeShade="BF"/>
          <w:sz w:val="24"/>
          <w:szCs w:val="24"/>
          <w:rtl/>
        </w:rPr>
        <w:t xml:space="preserve">: </w:t>
      </w:r>
      <w:r w:rsidR="00E26450" w:rsidRPr="008A5D76">
        <w:rPr>
          <w:color w:val="538135" w:themeColor="accent6" w:themeShade="BF"/>
          <w:sz w:val="24"/>
          <w:szCs w:val="24"/>
          <w:rtl/>
        </w:rPr>
        <w:t>"لا شك أن الظاهر من الحديث ترغيب الناس في المجئ إليه صلى الله عليه وسلم بعد موته لزيارة قبره الشريف فإن جميع المسلمين من أول البعثة إلى يوم وفاته عليه الصلاة والسلام كانوا حريصين على رؤيته في حياته وقد أتاه من قدر على الإتيان رجالا وعلى كل ضامر يأتين من كل فج عميق ودخلوا في دين الله أفواجاً فلا حاجة له إلى الترغيب، وهذا المعنى قرينة على أن المراد بـ (من جاءني زائراً)</w:t>
      </w:r>
      <w:r>
        <w:rPr>
          <w:color w:val="538135" w:themeColor="accent6" w:themeShade="BF"/>
          <w:sz w:val="24"/>
          <w:szCs w:val="24"/>
          <w:rtl/>
        </w:rPr>
        <w:t>:</w:t>
      </w:r>
      <w:r w:rsidR="00E26450" w:rsidRPr="008A5D76">
        <w:rPr>
          <w:color w:val="538135" w:themeColor="accent6" w:themeShade="BF"/>
          <w:sz w:val="24"/>
          <w:szCs w:val="24"/>
          <w:rtl/>
        </w:rPr>
        <w:t xml:space="preserve"> من جاء قبري مجازاً في النسبة، ومجئ الأباعد لا يكون إلا بشد الرحل إليه فالترغيب في المجئ ترغيب فيما يتوقف عليه كما هو واضح فتدبر "</w:t>
      </w:r>
      <w:r>
        <w:rPr>
          <w:color w:val="538135" w:themeColor="accent6" w:themeShade="BF"/>
          <w:sz w:val="24"/>
          <w:szCs w:val="24"/>
          <w:rtl/>
        </w:rPr>
        <w:t xml:space="preserve"> </w:t>
      </w:r>
      <w:r w:rsidR="00E26450" w:rsidRPr="008A5D76">
        <w:rPr>
          <w:color w:val="538135" w:themeColor="accent6" w:themeShade="BF"/>
          <w:sz w:val="24"/>
          <w:szCs w:val="24"/>
          <w:rtl/>
        </w:rPr>
        <w:t>أهـ ثم إنه رحمه الله ذكر تضعيف ابن عبد الهادي للحديث وزعمه أنه لا يصلح للاحتجاج به فقال رداً عليه</w:t>
      </w:r>
      <w:r>
        <w:rPr>
          <w:color w:val="538135" w:themeColor="accent6" w:themeShade="BF"/>
          <w:sz w:val="24"/>
          <w:szCs w:val="24"/>
          <w:rtl/>
        </w:rPr>
        <w:t xml:space="preserve">: </w:t>
      </w:r>
      <w:r w:rsidR="00E26450" w:rsidRPr="008A5D76">
        <w:rPr>
          <w:color w:val="538135" w:themeColor="accent6" w:themeShade="BF"/>
          <w:sz w:val="24"/>
          <w:szCs w:val="24"/>
          <w:rtl/>
        </w:rPr>
        <w:t>"هذه دعوى من غير حجة ومبالغة مردودة فقد قال الحافظ العراقي في تخريج أحاديث إحياء العلوم للغزالي (هذا الحديث رواه الطبراني عن ابن عمر وصححه ابن السكن وهو من كبار الحفاظ النقاد) أهـ "</w:t>
      </w:r>
      <w:r>
        <w:rPr>
          <w:color w:val="538135" w:themeColor="accent6" w:themeShade="BF"/>
          <w:sz w:val="24"/>
          <w:szCs w:val="24"/>
          <w:rtl/>
        </w:rPr>
        <w:t xml:space="preserve"> </w:t>
      </w:r>
      <w:r w:rsidR="00E26450" w:rsidRPr="008A5D76">
        <w:rPr>
          <w:color w:val="538135" w:themeColor="accent6" w:themeShade="BF"/>
          <w:sz w:val="24"/>
          <w:szCs w:val="24"/>
          <w:rtl/>
        </w:rPr>
        <w:t>إلى أن قال</w:t>
      </w:r>
      <w:r>
        <w:rPr>
          <w:color w:val="538135" w:themeColor="accent6" w:themeShade="BF"/>
          <w:sz w:val="24"/>
          <w:szCs w:val="24"/>
          <w:rtl/>
        </w:rPr>
        <w:t xml:space="preserve">: </w:t>
      </w:r>
      <w:r w:rsidR="00E26450" w:rsidRPr="008A5D76">
        <w:rPr>
          <w:color w:val="538135" w:themeColor="accent6" w:themeShade="BF"/>
          <w:sz w:val="24"/>
          <w:szCs w:val="24"/>
          <w:rtl/>
        </w:rPr>
        <w:t>"وقال السيد مرتضى في شرح الإحياء (رواه الدارقطني والخلعي في فوائده بلفظ</w:t>
      </w:r>
      <w:r>
        <w:rPr>
          <w:color w:val="538135" w:themeColor="accent6" w:themeShade="BF"/>
          <w:sz w:val="24"/>
          <w:szCs w:val="24"/>
          <w:rtl/>
        </w:rPr>
        <w:t>(</w:t>
      </w:r>
      <w:r w:rsidR="00E26450" w:rsidRPr="008A5D76">
        <w:rPr>
          <w:color w:val="538135" w:themeColor="accent6" w:themeShade="BF"/>
          <w:sz w:val="24"/>
          <w:szCs w:val="24"/>
          <w:rtl/>
        </w:rPr>
        <w:t>لم تنزعه حاجة إلا زيارتي) وتصحيح ابن السكن إياه وإيراده له في أثناء الصحاح له، وكذا صححه عبد الحق في سكوته عنه أي عن القدح في سنده، والتقي السبكي في شفائه باعتبار مجموع الطرق) أهـ ورواه أيضاً الحافظ أبو نعيم وأبو داود الطيالسي في مسنده وابن خزيمة في صحيحه، واحتج به جمع من أكابر العلماء كالإمام الغزالي والعلامة الخطيب الشربيني وغيرهما "</w:t>
      </w:r>
      <w:r>
        <w:rPr>
          <w:color w:val="538135" w:themeColor="accent6" w:themeShade="BF"/>
          <w:sz w:val="24"/>
          <w:szCs w:val="24"/>
          <w:rtl/>
        </w:rPr>
        <w:t xml:space="preserve"> </w:t>
      </w:r>
      <w:r w:rsidR="00E26450" w:rsidRPr="008A5D76">
        <w:rPr>
          <w:color w:val="538135" w:themeColor="accent6" w:themeShade="BF"/>
          <w:sz w:val="24"/>
          <w:szCs w:val="24"/>
          <w:rtl/>
        </w:rPr>
        <w:t>أهـ ص68،69</w:t>
      </w:r>
      <w:r>
        <w:rPr>
          <w:color w:val="538135" w:themeColor="accent6" w:themeShade="BF"/>
          <w:sz w:val="24"/>
          <w:szCs w:val="24"/>
          <w:rtl/>
        </w:rPr>
        <w:t>،</w:t>
      </w:r>
      <w:r w:rsidR="00E26450" w:rsidRPr="008A5D76">
        <w:rPr>
          <w:color w:val="538135" w:themeColor="accent6" w:themeShade="BF"/>
          <w:sz w:val="24"/>
          <w:szCs w:val="24"/>
          <w:rtl/>
        </w:rPr>
        <w:t xml:space="preserve"> يقول الحافظ أحمد بن الصديق الغماري في كتابه (قطع العروق الوردية) مخطوط- لوحات أرقام 20،21،22 عن أحاديث الزيارة</w:t>
      </w:r>
      <w:r>
        <w:rPr>
          <w:color w:val="538135" w:themeColor="accent6" w:themeShade="BF"/>
          <w:sz w:val="24"/>
          <w:szCs w:val="24"/>
          <w:rtl/>
        </w:rPr>
        <w:t xml:space="preserve">: </w:t>
      </w:r>
      <w:r w:rsidR="00E26450" w:rsidRPr="008A5D76">
        <w:rPr>
          <w:color w:val="538135" w:themeColor="accent6" w:themeShade="BF"/>
          <w:sz w:val="24"/>
          <w:szCs w:val="24"/>
          <w:rtl/>
        </w:rPr>
        <w:t xml:space="preserve">" </w:t>
      </w:r>
      <w:r w:rsidR="00E26450" w:rsidRPr="008A5D76">
        <w:rPr>
          <w:bCs/>
          <w:color w:val="538135" w:themeColor="accent6" w:themeShade="BF"/>
          <w:sz w:val="24"/>
          <w:szCs w:val="24"/>
          <w:rtl/>
        </w:rPr>
        <w:t xml:space="preserve">فصل </w:t>
      </w:r>
      <w:r w:rsidR="00E26450" w:rsidRPr="008A5D76">
        <w:rPr>
          <w:color w:val="538135" w:themeColor="accent6" w:themeShade="BF"/>
          <w:sz w:val="24"/>
          <w:szCs w:val="24"/>
          <w:rtl/>
        </w:rPr>
        <w:t>وأما ما ذكروه في حديث الزيارة فجوابهم</w:t>
      </w:r>
      <w:r>
        <w:rPr>
          <w:color w:val="538135" w:themeColor="accent6" w:themeShade="BF"/>
          <w:sz w:val="24"/>
          <w:szCs w:val="24"/>
          <w:rtl/>
        </w:rPr>
        <w:t>:</w:t>
      </w:r>
      <w:r w:rsidR="00E26450" w:rsidRPr="008A5D76">
        <w:rPr>
          <w:color w:val="538135" w:themeColor="accent6" w:themeShade="BF"/>
          <w:sz w:val="24"/>
          <w:szCs w:val="24"/>
          <w:rtl/>
        </w:rPr>
        <w:t xml:space="preserve"> إن الحديث ورد من طريق ثمانية من الصحابة أو سبعة، وتابعي على الخلاف في بكر بن عبد الله هل هو الأنصاري الصحابي أو المزني التابعي، وهم</w:t>
      </w:r>
      <w:r>
        <w:rPr>
          <w:color w:val="538135" w:themeColor="accent6" w:themeShade="BF"/>
          <w:sz w:val="24"/>
          <w:szCs w:val="24"/>
          <w:rtl/>
        </w:rPr>
        <w:t>:</w:t>
      </w:r>
      <w:r w:rsidR="00E26450" w:rsidRPr="008A5D76">
        <w:rPr>
          <w:color w:val="538135" w:themeColor="accent6" w:themeShade="BF"/>
          <w:sz w:val="24"/>
          <w:szCs w:val="24"/>
          <w:rtl/>
        </w:rPr>
        <w:t xml:space="preserve"> عبد الله بن عمر بن الخطاب، ولحديثه ستة طرق صحح واحداً منها على انفراده ابن السَّكن، وعبد الحق، وحسنه غيرهما وأنس بن مالك ولحديثه طريقان</w:t>
      </w:r>
      <w:r>
        <w:rPr>
          <w:color w:val="538135" w:themeColor="accent6" w:themeShade="BF"/>
          <w:sz w:val="24"/>
          <w:szCs w:val="24"/>
          <w:rtl/>
        </w:rPr>
        <w:t xml:space="preserve"> </w:t>
      </w:r>
      <w:r w:rsidR="00E26450" w:rsidRPr="008A5D76">
        <w:rPr>
          <w:color w:val="538135" w:themeColor="accent6" w:themeShade="BF"/>
          <w:sz w:val="24"/>
          <w:szCs w:val="24"/>
          <w:rtl/>
        </w:rPr>
        <w:t>وابن عباس ولحديثه طريقان أيضاً وعلي بن أبي طالب ولحديثه رايقان أيضاً وأبو هريرة وعبد الله بن مسعود وحاطب وبكر بن عبد الله</w:t>
      </w:r>
      <w:r>
        <w:rPr>
          <w:color w:val="538135" w:themeColor="accent6" w:themeShade="BF"/>
          <w:sz w:val="24"/>
          <w:szCs w:val="24"/>
          <w:rtl/>
        </w:rPr>
        <w:t>،</w:t>
      </w:r>
      <w:r w:rsidR="00E26450" w:rsidRPr="008A5D76">
        <w:rPr>
          <w:color w:val="538135" w:themeColor="accent6" w:themeShade="BF"/>
          <w:sz w:val="24"/>
          <w:szCs w:val="24"/>
          <w:rtl/>
        </w:rPr>
        <w:t xml:space="preserve"> وهو أيضاً مخرج في كتب السنة المشهورة التي هي معصم الإسلام والتي يعتمد وجود الحديث فيها هؤلاء المبتدعة فقد خرج الحديث في صحيح ابن خزيمة، ومسند الطيالسي، وسنن الدراقطني، والبيهقي، ومسند البزار، ومعجم الطبراني، وحلية أبي نعيم وغيرها، وله مع هذا شواهد كثيرة جداً</w:t>
      </w:r>
      <w:r>
        <w:rPr>
          <w:color w:val="538135" w:themeColor="accent6" w:themeShade="BF"/>
          <w:sz w:val="24"/>
          <w:szCs w:val="24"/>
          <w:rtl/>
        </w:rPr>
        <w:t>،</w:t>
      </w:r>
      <w:r w:rsidR="00E26450" w:rsidRPr="008A5D76">
        <w:rPr>
          <w:color w:val="538135" w:themeColor="accent6" w:themeShade="BF"/>
          <w:sz w:val="24"/>
          <w:szCs w:val="24"/>
          <w:rtl/>
        </w:rPr>
        <w:t xml:space="preserve"> وقد قال الذهبي</w:t>
      </w:r>
      <w:r>
        <w:rPr>
          <w:color w:val="538135" w:themeColor="accent6" w:themeShade="BF"/>
          <w:sz w:val="24"/>
          <w:szCs w:val="24"/>
          <w:rtl/>
        </w:rPr>
        <w:t>:</w:t>
      </w:r>
      <w:r w:rsidR="00E26450" w:rsidRPr="008A5D76">
        <w:rPr>
          <w:color w:val="538135" w:themeColor="accent6" w:themeShade="BF"/>
          <w:sz w:val="24"/>
          <w:szCs w:val="24"/>
          <w:rtl/>
        </w:rPr>
        <w:t xml:space="preserve"> طرق حديث الزيارة كلها لينة لكن يتقوى بعضها ببعض، لأن ما في رواتها متهم بالكذب، قال ومن أجودها إسناد حديث حاطب</w:t>
      </w:r>
      <w:r>
        <w:rPr>
          <w:color w:val="538135" w:themeColor="accent6" w:themeShade="BF"/>
          <w:sz w:val="24"/>
          <w:szCs w:val="24"/>
          <w:rtl/>
        </w:rPr>
        <w:t xml:space="preserve"> </w:t>
      </w:r>
      <w:r w:rsidR="00E26450" w:rsidRPr="008A5D76">
        <w:rPr>
          <w:color w:val="538135" w:themeColor="accent6" w:themeShade="BF"/>
          <w:sz w:val="24"/>
          <w:szCs w:val="24"/>
          <w:rtl/>
        </w:rPr>
        <w:t>" من زراني بعد موتي فكأنما زارني في حياتي "</w:t>
      </w:r>
      <w:r>
        <w:rPr>
          <w:color w:val="538135" w:themeColor="accent6" w:themeShade="BF"/>
          <w:sz w:val="24"/>
          <w:szCs w:val="24"/>
          <w:rtl/>
        </w:rPr>
        <w:t xml:space="preserve"> </w:t>
      </w:r>
      <w:r w:rsidR="00E26450" w:rsidRPr="008A5D76">
        <w:rPr>
          <w:color w:val="538135" w:themeColor="accent6" w:themeShade="BF"/>
          <w:sz w:val="24"/>
          <w:szCs w:val="24"/>
          <w:rtl/>
        </w:rPr>
        <w:t>خرجه ابن عساكر، وقد نقل هذا عن الذهبي الحافظ السخاوي في المقاصد الحسنة [413 رقم</w:t>
      </w:r>
      <w:r>
        <w:rPr>
          <w:color w:val="538135" w:themeColor="accent6" w:themeShade="BF"/>
          <w:sz w:val="24"/>
          <w:szCs w:val="24"/>
          <w:rtl/>
        </w:rPr>
        <w:t>:</w:t>
      </w:r>
      <w:r w:rsidR="00E26450" w:rsidRPr="008A5D76">
        <w:rPr>
          <w:color w:val="538135" w:themeColor="accent6" w:themeShade="BF"/>
          <w:sz w:val="24"/>
          <w:szCs w:val="24"/>
          <w:rtl/>
        </w:rPr>
        <w:t xml:space="preserve"> 1145]</w:t>
      </w:r>
      <w:r>
        <w:rPr>
          <w:color w:val="538135" w:themeColor="accent6" w:themeShade="BF"/>
          <w:sz w:val="24"/>
          <w:szCs w:val="24"/>
          <w:rtl/>
        </w:rPr>
        <w:t>،</w:t>
      </w:r>
      <w:r w:rsidR="00E26450" w:rsidRPr="008A5D76">
        <w:rPr>
          <w:color w:val="538135" w:themeColor="accent6" w:themeShade="BF"/>
          <w:sz w:val="24"/>
          <w:szCs w:val="24"/>
          <w:rtl/>
        </w:rPr>
        <w:t xml:space="preserve"> وحسبك بهذه الشهادة من الذهبي وتصريحه بأنه ليس في رواتها متهم بالكذب وتعبيره عنها بأنها لينة واللين ما فيه ضعف قريب محتمل يزول بالمتابعات والشواهد، ويرتقي إلى درجة الحسن والصحيح</w:t>
      </w:r>
      <w:r>
        <w:rPr>
          <w:color w:val="538135" w:themeColor="accent6" w:themeShade="BF"/>
          <w:sz w:val="24"/>
          <w:szCs w:val="24"/>
          <w:rtl/>
        </w:rPr>
        <w:t>،</w:t>
      </w:r>
      <w:r w:rsidR="00E26450" w:rsidRPr="008A5D76">
        <w:rPr>
          <w:color w:val="538135" w:themeColor="accent6" w:themeShade="BF"/>
          <w:sz w:val="24"/>
          <w:szCs w:val="24"/>
          <w:rtl/>
        </w:rPr>
        <w:t xml:space="preserve"> والحديث المذكور ورد من حديث ستة عشر طريقاً عن ثمانية من الصحابة، ومن البعيد أن تتفق هذه الطرق كلها مع تباين مخارجها على الكذب</w:t>
      </w:r>
      <w:r>
        <w:rPr>
          <w:color w:val="538135" w:themeColor="accent6" w:themeShade="BF"/>
          <w:sz w:val="24"/>
          <w:szCs w:val="24"/>
          <w:rtl/>
        </w:rPr>
        <w:t>،</w:t>
      </w:r>
      <w:r w:rsidR="00E26450" w:rsidRPr="008A5D76">
        <w:rPr>
          <w:color w:val="538135" w:themeColor="accent6" w:themeShade="BF"/>
          <w:sz w:val="24"/>
          <w:szCs w:val="24"/>
          <w:rtl/>
        </w:rPr>
        <w:t xml:space="preserve"> وقد قدمنا عن شيخ هذه الفرقة الضالة ابن تيمية أن كثرة الطرق والشهادات توجب العلم، وإن لم يكن كل المخبرين ثقات، بل توجبه ولو من الفساق، ولا شك أن شهادة ستة عشر رجلاً من الكثرة التي يوجب ابن تيمية بها العلم ولو من الفساق، وليس هذا من رأي ابن تيمية وحده، بل هو المقرر عند أهل الحديث والأصول كافة، وإنما نؤثر النقل عنه لكونه إمام هذه الفرقة الخبيثة، فإذا كانت الكثرة ولو من الفساق توجب العلم فكيف بها من غيرهم</w:t>
      </w:r>
      <w:r>
        <w:rPr>
          <w:color w:val="538135" w:themeColor="accent6" w:themeShade="BF"/>
          <w:sz w:val="24"/>
          <w:szCs w:val="24"/>
          <w:rtl/>
        </w:rPr>
        <w:t>،</w:t>
      </w:r>
      <w:r w:rsidR="00E26450" w:rsidRPr="008A5D76">
        <w:rPr>
          <w:color w:val="538135" w:themeColor="accent6" w:themeShade="BF"/>
          <w:sz w:val="24"/>
          <w:szCs w:val="24"/>
          <w:rtl/>
        </w:rPr>
        <w:t xml:space="preserve"> فقد شهد الذهبي وهو من أهل الاستقراء التام في معرفة الرجال مع تشدده وتعنته لا سيما فيما هو من هذا الباب بأنه ليس فيهم متهم بالكذب فلم يبق بعد هذا إلا العناد</w:t>
      </w:r>
      <w:r>
        <w:rPr>
          <w:color w:val="538135" w:themeColor="accent6" w:themeShade="BF"/>
          <w:sz w:val="24"/>
          <w:szCs w:val="24"/>
          <w:rtl/>
        </w:rPr>
        <w:t xml:space="preserve"> </w:t>
      </w:r>
      <w:r w:rsidR="00E26450" w:rsidRPr="008A5D76">
        <w:rPr>
          <w:color w:val="538135" w:themeColor="accent6" w:themeShade="BF"/>
          <w:sz w:val="24"/>
          <w:szCs w:val="24"/>
          <w:rtl/>
        </w:rPr>
        <w:t>"</w:t>
      </w:r>
      <w:r>
        <w:rPr>
          <w:color w:val="538135" w:themeColor="accent6" w:themeShade="BF"/>
          <w:sz w:val="24"/>
          <w:szCs w:val="24"/>
          <w:rtl/>
        </w:rPr>
        <w:t xml:space="preserve"> </w:t>
      </w:r>
      <w:r w:rsidR="00E26450" w:rsidRPr="008A5D76">
        <w:rPr>
          <w:color w:val="538135" w:themeColor="accent6" w:themeShade="BF"/>
          <w:sz w:val="24"/>
          <w:szCs w:val="24"/>
          <w:rtl/>
        </w:rPr>
        <w:t>أهـ المقصود منه</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ومنهم العلامة الحافظ أبو علي سعيد بن عثمان بن السكن ذكره في كتابه المسمى بالصحاح المأثورة عن رسول الله </w:t>
      </w:r>
      <w:r w:rsidR="00E26450">
        <w:rPr>
          <w:rtl/>
        </w:rPr>
        <w:t>صلى الله عليه وسلم</w:t>
      </w:r>
      <w:r>
        <w:rPr>
          <w:rFonts w:hint="cs"/>
          <w:rtl/>
        </w:rPr>
        <w:t>،</w:t>
      </w:r>
      <w:r w:rsidR="00E26450">
        <w:rPr>
          <w:rFonts w:hint="cs"/>
          <w:rtl/>
        </w:rPr>
        <w:t xml:space="preserve"> </w:t>
      </w:r>
      <w:r w:rsidR="00E26450" w:rsidRPr="002909E9">
        <w:rPr>
          <w:rtl/>
        </w:rPr>
        <w:t>يا هذا انتبه لما ذكره</w:t>
      </w:r>
      <w:r>
        <w:rPr>
          <w:rtl/>
        </w:rPr>
        <w:t>:</w:t>
      </w:r>
      <w:r w:rsidR="00E26450" w:rsidRPr="002909E9">
        <w:rPr>
          <w:rtl/>
        </w:rPr>
        <w:t xml:space="preserve"> قال في خطبة كتابه هذا</w:t>
      </w:r>
      <w:r>
        <w:rPr>
          <w:rtl/>
        </w:rPr>
        <w:t>:</w:t>
      </w:r>
      <w:r w:rsidR="00E26450">
        <w:rPr>
          <w:rFonts w:hint="cs"/>
          <w:rtl/>
        </w:rPr>
        <w:t xml:space="preserve"> </w:t>
      </w:r>
      <w:r w:rsidR="00E26450" w:rsidRPr="002909E9">
        <w:rPr>
          <w:rtl/>
        </w:rPr>
        <w:t>(</w:t>
      </w:r>
      <w:r>
        <w:rPr>
          <w:rtl/>
        </w:rPr>
        <w:t>(</w:t>
      </w:r>
      <w:r w:rsidR="00E26450" w:rsidRPr="002909E9">
        <w:rPr>
          <w:rtl/>
        </w:rPr>
        <w:t>أما بعد فإنك سألتني أن أجمع لك ما صح عندي من السنن المأثورة التي نقلها الأئمة من أهل البلدان الذين لا يطعن فيهم طاعن مما نقلوه. فتدبرت ما سألتني عنه فوجدت جماعة من الأئمة قد تكلفوا ما سألتني من ذلك وقد وعيت جميع ما ذكروه وحفظت عنهم أكثر ما نقلوه واقتديت بهم وأجبتك إلى ما سألتني من ذلك وجعلته أبواباً في جميع ما يحتاج إليه في أحكام المسلمين فأول من نصب نفسه لطلب الصحيح البخاري وتابعه مسلم وأبو داود والنسائي وقد تصفحت ما ذكروه وتدبرت ما نقلوه فوجدتهم مجتهدين فيما طلبوه</w:t>
      </w:r>
      <w:r>
        <w:rPr>
          <w:rFonts w:hint="cs"/>
          <w:vertAlign w:val="superscript"/>
          <w:rtl/>
        </w:rPr>
        <w:t>،</w:t>
      </w:r>
      <w:r w:rsidR="00E26450">
        <w:rPr>
          <w:rFonts w:hint="cs"/>
          <w:rtl/>
        </w:rPr>
        <w:t xml:space="preserve"> </w:t>
      </w:r>
      <w:r w:rsidR="00E26450" w:rsidRPr="002909E9">
        <w:rPr>
          <w:rtl/>
        </w:rPr>
        <w:t>فما ذكرته في كتابي هذا مجملاً فهو مما أجمعوا على صحته وما ذكرته بعد ذلك مما اختاره أحد الأئمة الذين سميتهم فقد ثبتت حجته في قبول ما ذكره ونسبته إلى اختياره دون غيره وما ذكرته فيما ينفرد به أحد أهل النقل للحديث فقد بينت علته ودللت على انفراده دون غيره وبالله التوفيق انتهى</w:t>
      </w:r>
      <w:r>
        <w:rPr>
          <w:rFonts w:hint="cs"/>
          <w:rtl/>
        </w:rPr>
        <w:t>،</w:t>
      </w:r>
      <w:r w:rsidR="00E26450">
        <w:rPr>
          <w:rFonts w:hint="cs"/>
          <w:rtl/>
        </w:rPr>
        <w:t xml:space="preserve"> </w:t>
      </w:r>
      <w:r w:rsidR="00E26450" w:rsidRPr="002909E9">
        <w:rPr>
          <w:spacing w:val="-6"/>
          <w:rtl/>
        </w:rPr>
        <w:t>فانظر أرشدك الله تعالى هذا الإتقان من هذا الإمام والحرص على تحقيق</w:t>
      </w:r>
      <w:r w:rsidR="00E26450" w:rsidRPr="002909E9">
        <w:rPr>
          <w:rtl/>
        </w:rPr>
        <w:t xml:space="preserve"> ما وضعه في كتابه لم يقنع بوضع البخاري ومسلم وغيرهم مع </w:t>
      </w:r>
      <w:r w:rsidR="00E26450" w:rsidRPr="002909E9">
        <w:rPr>
          <w:spacing w:val="-6"/>
          <w:rtl/>
        </w:rPr>
        <w:t>جلالتهم بل تتبع ما وضعوه حتى وضع في كتابه. وهذا شأن الأئمة الخائفين</w:t>
      </w:r>
      <w:r w:rsidR="00E26450" w:rsidRPr="002909E9">
        <w:rPr>
          <w:rtl/>
        </w:rPr>
        <w:t xml:space="preserve"> من الله عــز وجــل من أن يقــع منهم ذلك</w:t>
      </w:r>
      <w:r w:rsidR="00E26450">
        <w:rPr>
          <w:rFonts w:hint="cs"/>
          <w:rtl/>
        </w:rPr>
        <w:t xml:space="preserve"> </w:t>
      </w:r>
      <w:r w:rsidR="00E26450" w:rsidRPr="002909E9">
        <w:rPr>
          <w:rtl/>
        </w:rPr>
        <w:t xml:space="preserve">في الإخبار عن رسول الله </w:t>
      </w:r>
      <w:r w:rsidR="00E26450">
        <w:rPr>
          <w:rtl/>
        </w:rPr>
        <w:t>صلى الله عليه وسلم</w:t>
      </w:r>
      <w:r w:rsidR="00E26450">
        <w:rPr>
          <w:rFonts w:hint="cs"/>
          <w:rtl/>
        </w:rPr>
        <w:t xml:space="preserve">، </w:t>
      </w:r>
      <w:r w:rsidR="00E26450" w:rsidRPr="002909E9">
        <w:rPr>
          <w:rtl/>
        </w:rPr>
        <w:t xml:space="preserve">ثم إنه </w:t>
      </w:r>
      <w:r w:rsidR="00E26450">
        <w:rPr>
          <w:rtl/>
        </w:rPr>
        <w:t>رضي الله عنه</w:t>
      </w:r>
      <w:r w:rsidR="00E26450" w:rsidRPr="002909E9">
        <w:rPr>
          <w:rtl/>
        </w:rPr>
        <w:t xml:space="preserve"> ذكر في هذا الكتاب في كتاب الحج في باب ثواب من زار قبر النبي </w:t>
      </w:r>
      <w:r w:rsidR="00E26450">
        <w:rPr>
          <w:rtl/>
        </w:rPr>
        <w:t>صلى الله عليه وسلم</w:t>
      </w:r>
      <w:r w:rsidR="00E26450" w:rsidRPr="002909E9">
        <w:rPr>
          <w:rtl/>
        </w:rPr>
        <w:t xml:space="preserve"> عن ابن عمر رضي الله عنهما قال رسول الله </w:t>
      </w:r>
      <w:r w:rsidR="00E26450">
        <w:rPr>
          <w:rtl/>
        </w:rPr>
        <w:t>صلى الله عليه وسلم</w:t>
      </w:r>
      <w:r>
        <w:rPr>
          <w:rtl/>
        </w:rPr>
        <w:t>:</w:t>
      </w:r>
      <w:r w:rsidR="00E26450" w:rsidRPr="002909E9">
        <w:rPr>
          <w:rtl/>
        </w:rPr>
        <w:t xml:space="preserve"> (</w:t>
      </w:r>
      <w:r>
        <w:rPr>
          <w:rtl/>
        </w:rPr>
        <w:t>(</w:t>
      </w:r>
      <w:r w:rsidR="00E26450" w:rsidRPr="002909E9">
        <w:rPr>
          <w:rtl/>
        </w:rPr>
        <w:t>من جاءني زائراً لم ينزعه إلا زيارتي كان حقاً على الله أن أكون له شفيعاً يوم القيامة</w:t>
      </w:r>
      <w:r>
        <w:rPr>
          <w:rtl/>
        </w:rPr>
        <w:t>)</w:t>
      </w:r>
      <w:r w:rsidR="00E26450" w:rsidRPr="002909E9">
        <w:rPr>
          <w:rtl/>
        </w:rPr>
        <w:t>)</w:t>
      </w:r>
      <w:r>
        <w:rPr>
          <w:rtl/>
        </w:rPr>
        <w:t xml:space="preserve"> </w:t>
      </w:r>
      <w:r w:rsidR="00E26450" w:rsidRPr="002909E9">
        <w:rPr>
          <w:rtl/>
        </w:rPr>
        <w:t>ولم يذكر في هذا الباب غير هذا الحديث وهذا حكم منه بأن هذا الحديث مجمع على صحته بمقتضى الشرط الذي شرطه في الخطبة وهو رضي الله عنه إمام جليل حافظ متقن كثير الحديث واسع الرحلة سمع بالعراق وخراسان وما وراء النهر وسمع بالشام ومصر وسمع من خلائق من أئمة الحديث والأجلاء وأهل الدين وهو من القدماء</w:t>
      </w:r>
      <w:r>
        <w:rPr>
          <w:rtl/>
        </w:rPr>
        <w:t>،</w:t>
      </w:r>
      <w:r w:rsidR="00E26450" w:rsidRPr="002909E9">
        <w:rPr>
          <w:rtl/>
        </w:rPr>
        <w:t xml:space="preserve"> أصله بغدادي وسكن مصر ومات بها في نصف المحرم سنة ثلاث وخمسين وثلاثمائة رحمة الله تعالى عليه وعلى أمثاله</w:t>
      </w:r>
      <w:r>
        <w:rPr>
          <w:rFonts w:hint="cs"/>
          <w:rtl/>
        </w:rPr>
        <w:t>،</w:t>
      </w:r>
      <w:r w:rsidR="00E26450">
        <w:rPr>
          <w:rFonts w:hint="cs"/>
          <w:rtl/>
        </w:rPr>
        <w:t xml:space="preserve"> </w:t>
      </w:r>
      <w:r w:rsidR="00E26450" w:rsidRPr="002909E9">
        <w:rPr>
          <w:rtl/>
        </w:rPr>
        <w:t>وإذا كان هذا حديث</w:t>
      </w:r>
      <w:r w:rsidR="00E26450">
        <w:rPr>
          <w:rFonts w:hint="cs"/>
          <w:rtl/>
        </w:rPr>
        <w:t>ا</w:t>
      </w:r>
      <w:r w:rsidR="00E26450" w:rsidRPr="002909E9">
        <w:rPr>
          <w:rtl/>
        </w:rPr>
        <w:t xml:space="preserve"> صحيح</w:t>
      </w:r>
      <w:r w:rsidR="00E26450">
        <w:rPr>
          <w:rFonts w:hint="cs"/>
          <w:rtl/>
        </w:rPr>
        <w:t>ا</w:t>
      </w:r>
      <w:r w:rsidR="00E26450" w:rsidRPr="002909E9">
        <w:rPr>
          <w:rtl/>
        </w:rPr>
        <w:t xml:space="preserve"> فكيف يحل لأحد يؤمن بالله واليوم الآخر أن يجعله ضعيفاً فضلا عن أن يجعله كذباً</w:t>
      </w:r>
      <w:r>
        <w:rPr>
          <w:rtl/>
        </w:rPr>
        <w:t>؟!</w:t>
      </w:r>
      <w:r w:rsidR="00E26450" w:rsidRPr="002909E9">
        <w:rPr>
          <w:rtl/>
        </w:rPr>
        <w:t xml:space="preserve"> وأقل درجات الثقة الخائف أن يقول صححه فلان وأما القول بوضعه وبتكفير هذا الإمام وأمثاله فلا يصدر إلا من زنديق محقق الزندقة بهذه القرينة وغيرها عائذا بالله عز وجل من ذلك</w:t>
      </w:r>
      <w:r>
        <w:rPr>
          <w:rFonts w:hint="cs"/>
          <w:rtl/>
        </w:rPr>
        <w:t>،</w:t>
      </w:r>
      <w:r w:rsidR="00E26450">
        <w:rPr>
          <w:rFonts w:hint="cs"/>
          <w:rtl/>
        </w:rPr>
        <w:t xml:space="preserve"> </w:t>
      </w:r>
      <w:r w:rsidR="00E26450" w:rsidRPr="002909E9">
        <w:rPr>
          <w:rtl/>
        </w:rPr>
        <w:t xml:space="preserve">وإذا تقرر لك ذلك فانظر أرشدك الله تعالى وعافاك هذا الخبيث الطوية كيف طعن في هذه الأئمة الأعلام في علوم الحديث الذين بهم يقتدى وعليهم يعول وعند ذكرهم تتنزل الرحمة ورماهم بالوضع على رسول الله </w:t>
      </w:r>
      <w:r w:rsidR="00E26450">
        <w:rPr>
          <w:rtl/>
        </w:rPr>
        <w:t>صلى الله عليه وسلم</w:t>
      </w:r>
      <w:r w:rsidR="00E26450" w:rsidRPr="002909E9">
        <w:rPr>
          <w:rtl/>
        </w:rPr>
        <w:t xml:space="preserve"> وطعن في هذه الأخبار المروية عن هذه الأئمة</w:t>
      </w:r>
      <w:r>
        <w:rPr>
          <w:rFonts w:hint="cs"/>
          <w:rtl/>
        </w:rPr>
        <w:t>،</w:t>
      </w:r>
      <w:r w:rsidR="00E26450">
        <w:rPr>
          <w:rFonts w:hint="cs"/>
          <w:rtl/>
        </w:rPr>
        <w:t xml:space="preserve"> </w:t>
      </w:r>
      <w:r w:rsidR="00E26450" w:rsidRPr="002909E9">
        <w:rPr>
          <w:rtl/>
        </w:rPr>
        <w:t>وهذا شأنه قاتله الله تعالى كلما جاء إلى شيء لا غرض له فيه طعن فيه</w:t>
      </w:r>
      <w:r>
        <w:rPr>
          <w:rtl/>
        </w:rPr>
        <w:t>،</w:t>
      </w:r>
      <w:r w:rsidR="00E26450" w:rsidRPr="002909E9">
        <w:rPr>
          <w:rtl/>
        </w:rPr>
        <w:t xml:space="preserve"> وإن كان مشهوراً ومعمولاً به بين الأئمة ولا عليه لا من الله عز وجل ولا من رسوله </w:t>
      </w:r>
      <w:r w:rsidR="00E26450">
        <w:rPr>
          <w:rtl/>
        </w:rPr>
        <w:t>صلى الله عليه وسلم</w:t>
      </w:r>
      <w:r w:rsidR="00E26450" w:rsidRPr="002909E9">
        <w:rPr>
          <w:rtl/>
        </w:rPr>
        <w:t xml:space="preserve"> ولا من الناس</w:t>
      </w:r>
      <w:r>
        <w:rPr>
          <w:rFonts w:hint="cs"/>
          <w:rtl/>
        </w:rPr>
        <w:t>،</w:t>
      </w:r>
      <w:r w:rsidR="00E26450">
        <w:rPr>
          <w:rFonts w:hint="cs"/>
          <w:rtl/>
        </w:rPr>
        <w:t xml:space="preserve"> </w:t>
      </w:r>
      <w:r w:rsidR="00E26450" w:rsidRPr="002909E9">
        <w:rPr>
          <w:rtl/>
        </w:rPr>
        <w:t xml:space="preserve">وتنبه لشيء عظيم رمى به هذه الأئمة وهو أن من قاعدته أن من كذب على النبي </w:t>
      </w:r>
      <w:r w:rsidR="00E26450">
        <w:rPr>
          <w:rtl/>
        </w:rPr>
        <w:t>صلى الله عليه وسلم</w:t>
      </w:r>
      <w:r w:rsidR="00E26450" w:rsidRPr="002909E9">
        <w:rPr>
          <w:rtl/>
        </w:rPr>
        <w:t xml:space="preserve"> متعمداً كفر</w:t>
      </w:r>
      <w:r>
        <w:rPr>
          <w:rFonts w:hint="cs"/>
          <w:rtl/>
        </w:rPr>
        <w:t>،</w:t>
      </w:r>
      <w:r w:rsidR="00E26450" w:rsidRPr="002909E9">
        <w:rPr>
          <w:rtl/>
        </w:rPr>
        <w:t xml:space="preserve"> فعليه من الله عز وجل ما يستحقه</w:t>
      </w:r>
      <w:r>
        <w:rPr>
          <w:rtl/>
        </w:rPr>
        <w:t>،</w:t>
      </w:r>
      <w:r w:rsidR="00E26450" w:rsidRPr="002909E9">
        <w:rPr>
          <w:rtl/>
        </w:rPr>
        <w:t xml:space="preserve"> وهذا وغيره يدل على أن عنده ضغينة للنبي </w:t>
      </w:r>
      <w:r w:rsidR="00E26450">
        <w:rPr>
          <w:rtl/>
        </w:rPr>
        <w:t>صلى الله عليه وسلم</w:t>
      </w:r>
      <w:r w:rsidR="00E26450" w:rsidRPr="002909E9">
        <w:rPr>
          <w:rtl/>
        </w:rPr>
        <w:t xml:space="preserve"> ولصاحبيه وكذا لأمته ليفوت عليهم هذا الخير الذي رتبه على زيارة قبره عليه أفضل الصلاة والسلام فاحذروه واحذروا تزويق مقالته المطوى تحتها أخبث الخبث فإنها لا تجوز إلا على عامي أو بليد الذهن</w:t>
      </w:r>
      <w:r>
        <w:rPr>
          <w:rtl/>
        </w:rPr>
        <w:t>،</w:t>
      </w:r>
      <w:r w:rsidR="00E26450" w:rsidRPr="002909E9">
        <w:rPr>
          <w:rtl/>
        </w:rPr>
        <w:t xml:space="preserve"> كالحمار يحمل أسفاراً أو خالٍ من العلوم وأخبار الناس وبالله تعالى التوفيق والله أعلم</w:t>
      </w:r>
      <w:r>
        <w:rPr>
          <w:rFonts w:hint="cs"/>
          <w:rtl/>
        </w:rPr>
        <w:t>،</w:t>
      </w:r>
      <w:r w:rsidR="00E26450">
        <w:rPr>
          <w:rFonts w:hint="cs"/>
          <w:rtl/>
        </w:rPr>
        <w:t xml:space="preserve"> </w:t>
      </w:r>
      <w:r w:rsidR="00E26450" w:rsidRPr="002909E9">
        <w:rPr>
          <w:rtl/>
        </w:rPr>
        <w:t xml:space="preserve">قال </w:t>
      </w:r>
      <w:r w:rsidR="00E26450" w:rsidRPr="002909E9">
        <w:rPr>
          <w:spacing w:val="-20"/>
          <w:rtl/>
        </w:rPr>
        <w:t>عليه</w:t>
      </w:r>
      <w:r w:rsidR="00E26450" w:rsidRPr="002909E9">
        <w:rPr>
          <w:rtl/>
        </w:rPr>
        <w:t xml:space="preserve"> الصلاة والسلام</w:t>
      </w:r>
      <w:r>
        <w:rPr>
          <w:rtl/>
        </w:rPr>
        <w:t>:</w:t>
      </w:r>
      <w:r w:rsidR="00E26450" w:rsidRPr="002909E9">
        <w:rPr>
          <w:rtl/>
        </w:rPr>
        <w:t xml:space="preserve"> (</w:t>
      </w:r>
      <w:r>
        <w:rPr>
          <w:rtl/>
        </w:rPr>
        <w:t>(</w:t>
      </w:r>
      <w:r w:rsidR="00E26450" w:rsidRPr="002909E9">
        <w:rPr>
          <w:rtl/>
        </w:rPr>
        <w:t xml:space="preserve">إن </w:t>
      </w:r>
      <w:r w:rsidR="00E26450" w:rsidRPr="0060748F">
        <w:rPr>
          <w:rtl/>
        </w:rPr>
        <w:t>بين</w:t>
      </w:r>
      <w:r w:rsidR="00E26450" w:rsidRPr="002909E9">
        <w:rPr>
          <w:rtl/>
        </w:rPr>
        <w:t xml:space="preserve"> الساعة كذاب</w:t>
      </w:r>
      <w:r w:rsidR="00E26450" w:rsidRPr="0060748F">
        <w:rPr>
          <w:rtl/>
        </w:rPr>
        <w:t xml:space="preserve">ين </w:t>
      </w:r>
      <w:r w:rsidR="00E26450" w:rsidRPr="002909E9">
        <w:rPr>
          <w:rtl/>
        </w:rPr>
        <w:t>فا</w:t>
      </w:r>
      <w:r w:rsidR="00E26450" w:rsidRPr="0060748F">
        <w:rPr>
          <w:rtl/>
        </w:rPr>
        <w:t>حذروه</w:t>
      </w:r>
      <w:r w:rsidR="00E26450" w:rsidRPr="002909E9">
        <w:rPr>
          <w:rtl/>
        </w:rPr>
        <w:t>م</w:t>
      </w:r>
      <w:r>
        <w:rPr>
          <w:rtl/>
        </w:rPr>
        <w:t>)</w:t>
      </w:r>
      <w:r w:rsidR="00E26450" w:rsidRPr="002909E9">
        <w:rPr>
          <w:rtl/>
        </w:rPr>
        <w:t xml:space="preserve">) رواه مسلم في صحيحه من حديث جابر بن سمرة </w:t>
      </w:r>
      <w:r w:rsidR="00E26450">
        <w:rPr>
          <w:rtl/>
        </w:rPr>
        <w:t>رضي الله عنه</w:t>
      </w:r>
      <w:r>
        <w:rPr>
          <w:rFonts w:hint="cs"/>
          <w:rtl/>
        </w:rPr>
        <w:t>،</w:t>
      </w:r>
      <w:r w:rsidR="00E26450">
        <w:rPr>
          <w:rFonts w:hint="cs"/>
          <w:rtl/>
        </w:rPr>
        <w:t xml:space="preserve"> </w:t>
      </w:r>
      <w:r>
        <w:rPr>
          <w:rFonts w:hint="cs"/>
          <w:color w:val="538135" w:themeColor="accent6" w:themeShade="BF"/>
          <w:sz w:val="24"/>
          <w:szCs w:val="24"/>
          <w:rtl/>
        </w:rPr>
        <w:t>[</w:t>
      </w:r>
      <w:r w:rsidR="00E26450" w:rsidRPr="008A5D76">
        <w:rPr>
          <w:color w:val="538135" w:themeColor="accent6" w:themeShade="BF"/>
          <w:sz w:val="24"/>
          <w:szCs w:val="24"/>
          <w:rtl/>
        </w:rPr>
        <w:t>قال المحقق</w:t>
      </w:r>
      <w:r>
        <w:rPr>
          <w:color w:val="538135" w:themeColor="accent6" w:themeShade="BF"/>
          <w:sz w:val="24"/>
          <w:szCs w:val="24"/>
          <w:rtl/>
        </w:rPr>
        <w:t>:</w:t>
      </w:r>
      <w:r w:rsidR="00E26450" w:rsidRPr="008A5D76">
        <w:rPr>
          <w:color w:val="538135" w:themeColor="accent6" w:themeShade="BF"/>
          <w:sz w:val="24"/>
          <w:szCs w:val="24"/>
          <w:rtl/>
        </w:rPr>
        <w:t xml:space="preserve"> صحيح مسلم </w:t>
      </w:r>
      <w:r w:rsidR="00E26450" w:rsidRPr="008A5D76">
        <w:rPr>
          <w:color w:val="538135" w:themeColor="accent6" w:themeShade="BF"/>
          <w:sz w:val="24"/>
          <w:szCs w:val="24"/>
        </w:rPr>
        <w:t>–</w:t>
      </w:r>
      <w:r w:rsidR="00E26450" w:rsidRPr="008A5D76">
        <w:rPr>
          <w:color w:val="538135" w:themeColor="accent6" w:themeShade="BF"/>
          <w:sz w:val="24"/>
          <w:szCs w:val="24"/>
          <w:rtl/>
        </w:rPr>
        <w:t xml:space="preserve"> كتاب الفتن </w:t>
      </w:r>
      <w:r w:rsidR="00E26450" w:rsidRPr="008A5D76">
        <w:rPr>
          <w:color w:val="538135" w:themeColor="accent6" w:themeShade="BF"/>
          <w:sz w:val="24"/>
          <w:szCs w:val="24"/>
        </w:rPr>
        <w:t>–</w:t>
      </w:r>
      <w:r w:rsidR="00E26450" w:rsidRPr="008A5D76">
        <w:rPr>
          <w:color w:val="538135" w:themeColor="accent6" w:themeShade="BF"/>
          <w:sz w:val="24"/>
          <w:szCs w:val="24"/>
          <w:rtl/>
        </w:rPr>
        <w:t xml:space="preserve"> باب</w:t>
      </w:r>
      <w:r>
        <w:rPr>
          <w:color w:val="538135" w:themeColor="accent6" w:themeShade="BF"/>
          <w:sz w:val="24"/>
          <w:szCs w:val="24"/>
          <w:rtl/>
        </w:rPr>
        <w:t>:</w:t>
      </w:r>
      <w:r w:rsidR="00E26450" w:rsidRPr="008A5D76">
        <w:rPr>
          <w:color w:val="538135" w:themeColor="accent6" w:themeShade="BF"/>
          <w:sz w:val="24"/>
          <w:szCs w:val="24"/>
          <w:rtl/>
        </w:rPr>
        <w:t xml:space="preserve"> لا تقوم الساعة حتى يمر الرجل بقبر الرجل فيتمنى أن يكون مكان الميت من البلاء</w:t>
      </w:r>
      <w:r>
        <w:rPr>
          <w:rFonts w:hint="cs"/>
          <w:color w:val="538135" w:themeColor="accent6" w:themeShade="BF"/>
          <w:sz w:val="24"/>
          <w:szCs w:val="24"/>
          <w:rtl/>
        </w:rPr>
        <w:t>]،</w:t>
      </w:r>
      <w:r w:rsidR="00E26450">
        <w:rPr>
          <w:rFonts w:hint="cs"/>
          <w:color w:val="538135" w:themeColor="accent6" w:themeShade="BF"/>
          <w:sz w:val="24"/>
          <w:rtl/>
        </w:rPr>
        <w:t xml:space="preserve"> </w:t>
      </w:r>
    </w:p>
    <w:p w14:paraId="5B26FAA7" w14:textId="01A5CB29" w:rsidR="00E26450" w:rsidRPr="002909E9" w:rsidRDefault="00C905BE" w:rsidP="00C905BE">
      <w:pPr>
        <w:spacing w:after="240"/>
        <w:rPr>
          <w:rtl/>
        </w:rPr>
      </w:pPr>
      <w:r>
        <w:rPr>
          <w:bCs/>
          <w:rtl/>
        </w:rPr>
        <w:t>[</w:t>
      </w:r>
      <w:r w:rsidR="00E26450" w:rsidRPr="002909E9">
        <w:rPr>
          <w:bCs/>
          <w:rtl/>
        </w:rPr>
        <w:t>ز- زعمه أن الزيارة تفضي إلى اتخاذ القبور مساجد</w:t>
      </w:r>
      <w:r>
        <w:rPr>
          <w:bCs/>
          <w:rtl/>
        </w:rPr>
        <w:t>]</w:t>
      </w:r>
      <w:r>
        <w:rPr>
          <w:rFonts w:hint="cs"/>
          <w:bCs/>
          <w:rtl/>
        </w:rPr>
        <w:t>:</w:t>
      </w:r>
      <w:r w:rsidR="00E26450">
        <w:rPr>
          <w:rFonts w:hint="cs"/>
          <w:bCs/>
          <w:rtl/>
        </w:rPr>
        <w:t xml:space="preserve"> </w:t>
      </w:r>
      <w:r w:rsidR="00E26450" w:rsidRPr="002909E9">
        <w:rPr>
          <w:rtl/>
        </w:rPr>
        <w:t>وقوله</w:t>
      </w:r>
      <w:r>
        <w:rPr>
          <w:rtl/>
        </w:rPr>
        <w:t>:</w:t>
      </w:r>
      <w:r w:rsidR="00E26450" w:rsidRPr="002909E9">
        <w:rPr>
          <w:rtl/>
        </w:rPr>
        <w:t xml:space="preserve"> (وفي الصحيحين عن النبي </w:t>
      </w:r>
      <w:r w:rsidR="00E26450">
        <w:rPr>
          <w:rtl/>
        </w:rPr>
        <w:t>صلى الله عليه وسلم</w:t>
      </w:r>
      <w:r w:rsidR="00E26450" w:rsidRPr="002909E9">
        <w:rPr>
          <w:rtl/>
        </w:rPr>
        <w:t xml:space="preserve"> أنه قال في مرض موته</w:t>
      </w:r>
      <w:r>
        <w:rPr>
          <w:rtl/>
        </w:rPr>
        <w:t>:</w:t>
      </w:r>
      <w:r w:rsidR="00E26450" w:rsidRPr="002909E9">
        <w:rPr>
          <w:rtl/>
        </w:rPr>
        <w:t xml:space="preserve"> (</w:t>
      </w:r>
      <w:r>
        <w:rPr>
          <w:rtl/>
        </w:rPr>
        <w:t>(</w:t>
      </w:r>
      <w:r w:rsidR="00E26450" w:rsidRPr="002909E9">
        <w:rPr>
          <w:rtl/>
        </w:rPr>
        <w:t>لعن الله اليهود والنصاري اتخذوا قبور أنبيائهم مساجد</w:t>
      </w:r>
      <w:r>
        <w:rPr>
          <w:rtl/>
        </w:rPr>
        <w:t>،</w:t>
      </w:r>
      <w:r w:rsidR="00E26450" w:rsidRPr="002909E9">
        <w:rPr>
          <w:rtl/>
        </w:rPr>
        <w:t xml:space="preserve"> يحذر ما فعلوا</w:t>
      </w:r>
      <w:r>
        <w:rPr>
          <w:rtl/>
        </w:rPr>
        <w:t>)</w:t>
      </w:r>
      <w:r w:rsidR="00E26450" w:rsidRPr="002909E9">
        <w:rPr>
          <w:rtl/>
        </w:rPr>
        <w:t xml:space="preserve">) قالت عائشة ولولا ذلك أبرزوا قبره ولكن كره أن يتخذ مسجداً فهم دفنوه في حجرة عائشة خلاف ما اعتادوه من الدفن في الصحراء لئلاً يصلي أحد عند قبره ويتخذ مسجداً فيتخذ قبره وثناً </w:t>
      </w:r>
      <w:r w:rsidR="00E26450" w:rsidRPr="002909E9">
        <w:t>…</w:t>
      </w:r>
      <w:r w:rsidR="00E26450" w:rsidRPr="002909E9">
        <w:rPr>
          <w:rtl/>
        </w:rPr>
        <w:t>) إلى آخره</w:t>
      </w:r>
      <w:r>
        <w:rPr>
          <w:rFonts w:hint="cs"/>
          <w:rtl/>
        </w:rPr>
        <w:t>،</w:t>
      </w:r>
      <w:r w:rsidR="00E26450">
        <w:rPr>
          <w:rFonts w:hint="cs"/>
          <w:rtl/>
        </w:rPr>
        <w:t xml:space="preserve"> </w:t>
      </w:r>
      <w:r w:rsidR="00E26450" w:rsidRPr="002909E9">
        <w:rPr>
          <w:rtl/>
        </w:rPr>
        <w:t>تأمل بصرك الله تعالى وفهمك كيف بعد تضليل هذه الأئمة وفجوره أن هذه الأحاديث المتعلقة بالزيارة كذب كيف أردف ذلك بهذا الحديث محتجاً به على منع زيارة القبر الشريف وفيه من أقوى الأدلة على تدليسه وسوء فهمه إذ الحديث ليس فيه تعرض للزيارة ألبته وإنما فيه منع</w:t>
      </w:r>
      <w:r>
        <w:rPr>
          <w:rtl/>
        </w:rPr>
        <w:t xml:space="preserve"> </w:t>
      </w:r>
      <w:r w:rsidR="00E26450" w:rsidRPr="002909E9">
        <w:rPr>
          <w:rtl/>
        </w:rPr>
        <w:t>اتخاذ القبور مساجد ونحن لم نتخذ قبره المكرم المعظم مسجداً ولا نصلي فيه ولا إليه بل يزوره ويدعوا مع الأدب والخشوع والسكينة ورؤية التعظيم لعلمنا بأنه يسمعنا ويجيبنا وعلى ذلك جرت عادة المؤمنين</w:t>
      </w:r>
      <w:r>
        <w:rPr>
          <w:rFonts w:hint="cs"/>
          <w:rtl/>
        </w:rPr>
        <w:t>،</w:t>
      </w:r>
      <w:r w:rsidR="00E26450">
        <w:rPr>
          <w:rFonts w:hint="cs"/>
          <w:rtl/>
        </w:rPr>
        <w:t xml:space="preserve"> </w:t>
      </w:r>
      <w:r w:rsidR="00E26450" w:rsidRPr="002909E9">
        <w:rPr>
          <w:spacing w:val="-4"/>
          <w:rtl/>
        </w:rPr>
        <w:t xml:space="preserve">قال بعضهم </w:t>
      </w:r>
      <w:r w:rsidR="00E26450" w:rsidRPr="000F7889">
        <w:rPr>
          <w:rtl/>
        </w:rPr>
        <w:t>رأيت أنس بن مالك</w:t>
      </w:r>
      <w:r w:rsidR="00E26450" w:rsidRPr="002909E9">
        <w:rPr>
          <w:rtl/>
        </w:rPr>
        <w:t xml:space="preserve"> </w:t>
      </w:r>
      <w:r w:rsidR="00E26450">
        <w:rPr>
          <w:rtl/>
        </w:rPr>
        <w:t>رضي الله عنه</w:t>
      </w:r>
      <w:r w:rsidR="00E26450" w:rsidRPr="002909E9">
        <w:rPr>
          <w:rtl/>
        </w:rPr>
        <w:t xml:space="preserve"> </w:t>
      </w:r>
      <w:r w:rsidR="00E26450" w:rsidRPr="000F7889">
        <w:rPr>
          <w:rtl/>
        </w:rPr>
        <w:t>خادم رسول</w:t>
      </w:r>
      <w:r w:rsidR="00E26450" w:rsidRPr="002909E9">
        <w:rPr>
          <w:rtl/>
        </w:rPr>
        <w:t xml:space="preserve"> الله </w:t>
      </w:r>
      <w:r w:rsidR="00E26450">
        <w:rPr>
          <w:rtl/>
        </w:rPr>
        <w:t>صلى الله عليه وسلم</w:t>
      </w:r>
      <w:r w:rsidR="00E26450" w:rsidRPr="002909E9">
        <w:rPr>
          <w:rtl/>
        </w:rPr>
        <w:t xml:space="preserve"> </w:t>
      </w:r>
      <w:r w:rsidR="00E26450" w:rsidRPr="000F7889">
        <w:rPr>
          <w:rtl/>
        </w:rPr>
        <w:t>أتى قبر النبي</w:t>
      </w:r>
      <w:r w:rsidR="00E26450" w:rsidRPr="002909E9">
        <w:rPr>
          <w:rtl/>
        </w:rPr>
        <w:t xml:space="preserve"> </w:t>
      </w:r>
      <w:r w:rsidR="00E26450">
        <w:rPr>
          <w:rtl/>
        </w:rPr>
        <w:t>صلى الله عليه وسلم</w:t>
      </w:r>
      <w:r w:rsidR="00E26450" w:rsidRPr="002909E9">
        <w:rPr>
          <w:rtl/>
        </w:rPr>
        <w:t xml:space="preserve"> </w:t>
      </w:r>
      <w:r w:rsidR="00E26450" w:rsidRPr="000F7889">
        <w:rPr>
          <w:rtl/>
        </w:rPr>
        <w:t>فوقف فرفع يديه حتى ظننت أنه قد افتتح الصلاة فسلم على النبي صلى الله عليه وسلم ثم انصرف</w:t>
      </w:r>
      <w:r>
        <w:rPr>
          <w:rFonts w:hint="cs"/>
          <w:rtl/>
        </w:rPr>
        <w:t>،</w:t>
      </w:r>
      <w:r w:rsidR="00E26450" w:rsidRPr="000F7889">
        <w:rPr>
          <w:rFonts w:hint="cs"/>
          <w:rtl/>
        </w:rPr>
        <w:t xml:space="preserve"> </w:t>
      </w:r>
      <w:r w:rsidR="00E26450" w:rsidRPr="000F7889">
        <w:rPr>
          <w:rtl/>
        </w:rPr>
        <w:t>وقوله</w:t>
      </w:r>
      <w:r>
        <w:rPr>
          <w:rtl/>
        </w:rPr>
        <w:t>:</w:t>
      </w:r>
      <w:r w:rsidR="00E26450" w:rsidRPr="000F7889">
        <w:rPr>
          <w:rtl/>
        </w:rPr>
        <w:t xml:space="preserve"> (فهم دفنوه في حجرة عائشة رضي الله عنها خلاف ما اعتادوه من الدفن في الصحراء لئلا يصلي أحد عند قبره ويتخذ مسجداً فيتخذ قبره وثناً)</w:t>
      </w:r>
      <w:r>
        <w:rPr>
          <w:rFonts w:hint="cs"/>
          <w:rtl/>
        </w:rPr>
        <w:t>،</w:t>
      </w:r>
      <w:r w:rsidR="00E26450">
        <w:rPr>
          <w:rFonts w:hint="cs"/>
          <w:rtl/>
        </w:rPr>
        <w:t xml:space="preserve"> </w:t>
      </w:r>
      <w:r w:rsidR="00E26450" w:rsidRPr="002909E9">
        <w:rPr>
          <w:rtl/>
        </w:rPr>
        <w:t>هذا أيضاً من التدليس منه وسوء الفهم على عادته وما قاله باطل يموه به على الضعفاء من الطلبة وغوغاء الناس وإنما دفنوه في حجرة عائشة رضي الله عنها لما روي لهم أن الأنبياء عليهم الصلاة والسلام يدفنون حيث يقبضون</w:t>
      </w:r>
      <w:r>
        <w:rPr>
          <w:rtl/>
        </w:rPr>
        <w:t>،</w:t>
      </w:r>
      <w:r w:rsidR="00E26450" w:rsidRPr="002909E9">
        <w:rPr>
          <w:rtl/>
        </w:rPr>
        <w:t xml:space="preserve"> وكان ذلك بعد اختلافهم أين يدفن. فقال بعضهم</w:t>
      </w:r>
      <w:r>
        <w:rPr>
          <w:rtl/>
        </w:rPr>
        <w:t>:</w:t>
      </w:r>
      <w:r w:rsidR="00E26450" w:rsidRPr="002909E9">
        <w:rPr>
          <w:rtl/>
        </w:rPr>
        <w:t xml:space="preserve"> يدفن في مسجده وقال</w:t>
      </w:r>
      <w:r>
        <w:rPr>
          <w:rtl/>
        </w:rPr>
        <w:t>:</w:t>
      </w:r>
      <w:r w:rsidR="00E26450" w:rsidRPr="002909E9">
        <w:rPr>
          <w:rtl/>
        </w:rPr>
        <w:t xml:space="preserve"> بعضهم</w:t>
      </w:r>
      <w:r>
        <w:rPr>
          <w:rtl/>
        </w:rPr>
        <w:t>:</w:t>
      </w:r>
      <w:r w:rsidR="00E26450" w:rsidRPr="002909E9">
        <w:rPr>
          <w:rtl/>
        </w:rPr>
        <w:t xml:space="preserve"> مع إخوانه. فقال أبو بكر رضي الله عنه</w:t>
      </w:r>
      <w:r>
        <w:rPr>
          <w:rtl/>
        </w:rPr>
        <w:t>:</w:t>
      </w:r>
      <w:r w:rsidR="00E26450" w:rsidRPr="002909E9">
        <w:rPr>
          <w:rtl/>
        </w:rPr>
        <w:t xml:space="preserve"> عندي من ذلك علم فذكر لهم أن النبي </w:t>
      </w:r>
      <w:r w:rsidR="00E26450">
        <w:rPr>
          <w:rtl/>
        </w:rPr>
        <w:t>صلى الله عليه وسلم</w:t>
      </w:r>
      <w:r w:rsidR="00E26450" w:rsidRPr="002909E9">
        <w:rPr>
          <w:rtl/>
        </w:rPr>
        <w:t xml:space="preserve"> يدفن موضع يقبض</w:t>
      </w:r>
      <w:r w:rsidR="00E26450">
        <w:rPr>
          <w:rFonts w:hint="cs"/>
          <w:rtl/>
        </w:rPr>
        <w:t xml:space="preserve"> </w:t>
      </w:r>
      <w:r>
        <w:rPr>
          <w:rFonts w:hint="cs"/>
          <w:color w:val="538135" w:themeColor="accent6" w:themeShade="BF"/>
          <w:sz w:val="24"/>
          <w:szCs w:val="24"/>
          <w:rtl/>
        </w:rPr>
        <w:t>[</w:t>
      </w:r>
      <w:r w:rsidR="00E26450" w:rsidRPr="00115C59">
        <w:rPr>
          <w:color w:val="538135" w:themeColor="accent6" w:themeShade="BF"/>
          <w:sz w:val="24"/>
          <w:szCs w:val="24"/>
          <w:rtl/>
        </w:rPr>
        <w:t>قال المحقق</w:t>
      </w:r>
      <w:r>
        <w:rPr>
          <w:color w:val="538135" w:themeColor="accent6" w:themeShade="BF"/>
          <w:sz w:val="24"/>
          <w:szCs w:val="24"/>
          <w:rtl/>
        </w:rPr>
        <w:t>:</w:t>
      </w:r>
      <w:r w:rsidR="00E26450" w:rsidRPr="00115C59">
        <w:rPr>
          <w:color w:val="538135" w:themeColor="accent6" w:themeShade="BF"/>
          <w:sz w:val="24"/>
          <w:szCs w:val="24"/>
          <w:rtl/>
        </w:rPr>
        <w:t xml:space="preserve"> روى الترمذي عن عائشة قالت</w:t>
      </w:r>
      <w:r>
        <w:rPr>
          <w:color w:val="538135" w:themeColor="accent6" w:themeShade="BF"/>
          <w:sz w:val="24"/>
          <w:szCs w:val="24"/>
          <w:rtl/>
        </w:rPr>
        <w:t>:</w:t>
      </w:r>
      <w:r w:rsidR="00E26450" w:rsidRPr="00115C59">
        <w:rPr>
          <w:color w:val="538135" w:themeColor="accent6" w:themeShade="BF"/>
          <w:sz w:val="24"/>
          <w:szCs w:val="24"/>
          <w:rtl/>
        </w:rPr>
        <w:t xml:space="preserve"> لمّا قبض رسول الله صلى الله عليه وسلم اختلفوا في دفنه فقال أبو بكر</w:t>
      </w:r>
      <w:r>
        <w:rPr>
          <w:color w:val="538135" w:themeColor="accent6" w:themeShade="BF"/>
          <w:sz w:val="24"/>
          <w:szCs w:val="24"/>
          <w:rtl/>
        </w:rPr>
        <w:t>:</w:t>
      </w:r>
      <w:r w:rsidR="00E26450" w:rsidRPr="00115C59">
        <w:rPr>
          <w:color w:val="538135" w:themeColor="accent6" w:themeShade="BF"/>
          <w:sz w:val="24"/>
          <w:szCs w:val="24"/>
          <w:rtl/>
        </w:rPr>
        <w:t xml:space="preserve"> (سمعت من رسول الله صلى الله عليه وسلم شيئاً ما نسيته، قال</w:t>
      </w:r>
      <w:r>
        <w:rPr>
          <w:color w:val="538135" w:themeColor="accent6" w:themeShade="BF"/>
          <w:sz w:val="24"/>
          <w:szCs w:val="24"/>
          <w:rtl/>
        </w:rPr>
        <w:t xml:space="preserve"> </w:t>
      </w:r>
      <w:r w:rsidR="00E26450" w:rsidRPr="00115C59">
        <w:rPr>
          <w:color w:val="538135" w:themeColor="accent6" w:themeShade="BF"/>
          <w:sz w:val="24"/>
          <w:szCs w:val="24"/>
          <w:rtl/>
        </w:rPr>
        <w:t>" ما قبض الله نبيا إلا في الموضع الذي يحب أن يدفن فيه "</w:t>
      </w:r>
      <w:r>
        <w:rPr>
          <w:color w:val="538135" w:themeColor="accent6" w:themeShade="BF"/>
          <w:sz w:val="24"/>
          <w:szCs w:val="24"/>
          <w:rtl/>
        </w:rPr>
        <w:t xml:space="preserve"> </w:t>
      </w:r>
      <w:r w:rsidR="00E26450" w:rsidRPr="00115C59">
        <w:rPr>
          <w:color w:val="538135" w:themeColor="accent6" w:themeShade="BF"/>
          <w:sz w:val="24"/>
          <w:szCs w:val="24"/>
          <w:rtl/>
        </w:rPr>
        <w:t>إدفنوه في موضع فراشه)</w:t>
      </w:r>
      <w:r>
        <w:rPr>
          <w:color w:val="538135" w:themeColor="accent6" w:themeShade="BF"/>
          <w:sz w:val="24"/>
          <w:szCs w:val="24"/>
          <w:rtl/>
        </w:rPr>
        <w:t>،</w:t>
      </w:r>
      <w:r w:rsidR="00E26450" w:rsidRPr="00115C59">
        <w:rPr>
          <w:color w:val="538135" w:themeColor="accent6" w:themeShade="BF"/>
          <w:sz w:val="24"/>
          <w:szCs w:val="24"/>
          <w:rtl/>
        </w:rPr>
        <w:t xml:space="preserve"> ورواه ابن ماجه عن ابن عباس بلفظ</w:t>
      </w:r>
      <w:r>
        <w:rPr>
          <w:color w:val="538135" w:themeColor="accent6" w:themeShade="BF"/>
          <w:sz w:val="24"/>
          <w:szCs w:val="24"/>
          <w:rtl/>
        </w:rPr>
        <w:t xml:space="preserve"> </w:t>
      </w:r>
      <w:r w:rsidR="00E26450" w:rsidRPr="00115C59">
        <w:rPr>
          <w:color w:val="538135" w:themeColor="accent6" w:themeShade="BF"/>
          <w:sz w:val="24"/>
          <w:szCs w:val="24"/>
          <w:rtl/>
        </w:rPr>
        <w:t>" ما قبض نبي إلا دفن حيث يقبض "</w:t>
      </w:r>
      <w:r>
        <w:rPr>
          <w:color w:val="538135" w:themeColor="accent6" w:themeShade="BF"/>
          <w:sz w:val="24"/>
          <w:szCs w:val="24"/>
          <w:rtl/>
        </w:rPr>
        <w:t>،</w:t>
      </w:r>
      <w:r w:rsidR="00E26450" w:rsidRPr="00115C59">
        <w:rPr>
          <w:color w:val="538135" w:themeColor="accent6" w:themeShade="BF"/>
          <w:sz w:val="24"/>
          <w:szCs w:val="24"/>
          <w:rtl/>
        </w:rPr>
        <w:t xml:space="preserve"> ورواه أيضاً أحمد بن حنبل في مسنده وأحمد بن منيع وأبو يعلى وإسحق وابن سعد بأسانيد متعددة يقوى بعضها بعضا فالحديث مشهور جداً كما قال المؤلف رضي الله عنه</w:t>
      </w:r>
      <w:r>
        <w:rPr>
          <w:rFonts w:hint="cs"/>
          <w:color w:val="538135" w:themeColor="accent6" w:themeShade="BF"/>
          <w:sz w:val="24"/>
          <w:szCs w:val="24"/>
          <w:rtl/>
        </w:rPr>
        <w:t>]،</w:t>
      </w:r>
      <w:r w:rsidR="00E26450">
        <w:rPr>
          <w:rFonts w:hint="cs"/>
          <w:rtl/>
        </w:rPr>
        <w:t xml:space="preserve"> </w:t>
      </w:r>
      <w:r w:rsidR="00E26450" w:rsidRPr="002909E9">
        <w:rPr>
          <w:rtl/>
        </w:rPr>
        <w:t>فلما روى لهم الحديث دفنوه موضع قبضه</w:t>
      </w:r>
      <w:r>
        <w:rPr>
          <w:rFonts w:hint="cs"/>
          <w:rtl/>
        </w:rPr>
        <w:t>،</w:t>
      </w:r>
      <w:r w:rsidR="00E26450">
        <w:rPr>
          <w:rFonts w:hint="cs"/>
          <w:rtl/>
        </w:rPr>
        <w:t xml:space="preserve"> </w:t>
      </w:r>
      <w:r w:rsidR="00E26450" w:rsidRPr="002909E9">
        <w:rPr>
          <w:rtl/>
        </w:rPr>
        <w:t>وهذا من القضايا المشهورة غاية</w:t>
      </w:r>
      <w:r w:rsidR="00E26450">
        <w:rPr>
          <w:rFonts w:hint="cs"/>
          <w:vertAlign w:val="superscript"/>
          <w:rtl/>
        </w:rPr>
        <w:t xml:space="preserve"> </w:t>
      </w:r>
      <w:r w:rsidR="00E26450">
        <w:rPr>
          <w:rFonts w:hint="cs"/>
          <w:rtl/>
        </w:rPr>
        <w:t>ا</w:t>
      </w:r>
      <w:r w:rsidR="00E26450" w:rsidRPr="002909E9">
        <w:rPr>
          <w:rtl/>
        </w:rPr>
        <w:t>لشهرة ولا نعلم أن أحداً قال أنهم دفنوه موضع قبضه للمعنى الذي ذكره وهذا شأنه إن وجد شيئاً يوافق هواه وخبث طويته ذكره ووسع الكلام فيه وزخرفه وإن وجد شيئاً عليه أهمله أو حمله على محمل يعرف به أهل النقل جهله وتدليسه عند تأمله بل في بعض المواضع يعرف من غير تأمل</w:t>
      </w:r>
      <w:r w:rsidR="00E26450">
        <w:rPr>
          <w:rFonts w:hint="cs"/>
          <w:rtl/>
        </w:rPr>
        <w:t xml:space="preserve"> </w:t>
      </w:r>
      <w:r>
        <w:rPr>
          <w:rFonts w:hint="cs"/>
          <w:color w:val="538135" w:themeColor="accent6" w:themeShade="BF"/>
          <w:sz w:val="24"/>
          <w:szCs w:val="24"/>
          <w:rtl/>
        </w:rPr>
        <w:t>[</w:t>
      </w:r>
      <w:r w:rsidR="00E26450" w:rsidRPr="00115C59">
        <w:rPr>
          <w:color w:val="538135" w:themeColor="accent6" w:themeShade="BF"/>
          <w:sz w:val="24"/>
          <w:szCs w:val="24"/>
          <w:rtl/>
        </w:rPr>
        <w:t>قال المحقق</w:t>
      </w:r>
      <w:r>
        <w:rPr>
          <w:color w:val="538135" w:themeColor="accent6" w:themeShade="BF"/>
          <w:sz w:val="24"/>
          <w:szCs w:val="24"/>
          <w:rtl/>
        </w:rPr>
        <w:t>:</w:t>
      </w:r>
      <w:r w:rsidR="00E26450" w:rsidRPr="00115C59">
        <w:rPr>
          <w:color w:val="538135" w:themeColor="accent6" w:themeShade="BF"/>
          <w:sz w:val="24"/>
          <w:szCs w:val="24"/>
          <w:rtl/>
        </w:rPr>
        <w:t xml:space="preserve"> </w:t>
      </w:r>
      <w:r w:rsidR="00E26450" w:rsidRPr="00115C59">
        <w:rPr>
          <w:color w:val="538135" w:themeColor="accent6" w:themeShade="BF"/>
          <w:spacing w:val="-8"/>
          <w:sz w:val="24"/>
          <w:szCs w:val="24"/>
          <w:rtl/>
        </w:rPr>
        <w:t>ليس هناك ما يمنع من دفن الصالحين في المساجد مع وجود حاجز يحول بين الزائر وبين القبر</w:t>
      </w:r>
      <w:r w:rsidR="00E26450" w:rsidRPr="00115C59">
        <w:rPr>
          <w:color w:val="538135" w:themeColor="accent6" w:themeShade="BF"/>
          <w:sz w:val="24"/>
          <w:szCs w:val="24"/>
          <w:rtl/>
        </w:rPr>
        <w:t xml:space="preserve"> كما </w:t>
      </w:r>
      <w:r w:rsidR="00E26450" w:rsidRPr="00115C59">
        <w:rPr>
          <w:color w:val="538135" w:themeColor="accent6" w:themeShade="BF"/>
          <w:spacing w:val="-8"/>
          <w:sz w:val="24"/>
          <w:szCs w:val="24"/>
          <w:rtl/>
        </w:rPr>
        <w:t>هو مشاهد، وفي حديث البزار بسند صحيح (في مسجد الخيف قُبِرَ سبعون نبيا)، ودفن رسول الله صلى الله عليه وسلم في</w:t>
      </w:r>
      <w:r w:rsidR="00E26450" w:rsidRPr="00115C59">
        <w:rPr>
          <w:color w:val="538135" w:themeColor="accent6" w:themeShade="BF"/>
          <w:sz w:val="24"/>
          <w:szCs w:val="24"/>
          <w:rtl/>
        </w:rPr>
        <w:t xml:space="preserve"> مسجده، ودفن إسماعيل عليه السلام في الكعبة، ودفن 77 نبيا في الكعبة بين زمزم والحطيم </w:t>
      </w:r>
      <w:r w:rsidR="00E26450" w:rsidRPr="00115C59">
        <w:rPr>
          <w:color w:val="538135" w:themeColor="accent6" w:themeShade="BF"/>
          <w:spacing w:val="-8"/>
          <w:sz w:val="24"/>
          <w:szCs w:val="24"/>
          <w:rtl/>
        </w:rPr>
        <w:t>والركن، رواه البيهقي في شعب الإيمان، وذكر أن المحدث السيد عبد الله الغماري ذكر هذا الحديث</w:t>
      </w:r>
      <w:r w:rsidR="00E26450" w:rsidRPr="00115C59">
        <w:rPr>
          <w:color w:val="538135" w:themeColor="accent6" w:themeShade="BF"/>
          <w:sz w:val="24"/>
          <w:szCs w:val="24"/>
          <w:rtl/>
        </w:rPr>
        <w:t xml:space="preserve"> (لعن الله اليهود والنصارى</w:t>
      </w:r>
      <w:r w:rsidR="00E26450" w:rsidRPr="00115C59">
        <w:rPr>
          <w:color w:val="538135" w:themeColor="accent6" w:themeShade="BF"/>
          <w:sz w:val="24"/>
          <w:szCs w:val="24"/>
        </w:rPr>
        <w:t>…</w:t>
      </w:r>
      <w:r w:rsidR="00E26450" w:rsidRPr="00115C59">
        <w:rPr>
          <w:color w:val="538135" w:themeColor="accent6" w:themeShade="BF"/>
          <w:sz w:val="24"/>
          <w:szCs w:val="24"/>
          <w:rtl/>
        </w:rPr>
        <w:t xml:space="preserve"> الخ) في الأحاديث الشاذة، انظر (الفوائد المقصودة) و(إعلام الراكع الساجد) للسيد عبد الله الغماري، وانظر لزاما كتاب (إحياء المقبور) للحافظ السيد أحمد الغماري</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وقوله</w:t>
      </w:r>
      <w:r>
        <w:rPr>
          <w:rtl/>
        </w:rPr>
        <w:t>:</w:t>
      </w:r>
      <w:r w:rsidR="00E26450" w:rsidRPr="002909E9">
        <w:rPr>
          <w:rtl/>
        </w:rPr>
        <w:t xml:space="preserve"> </w:t>
      </w:r>
      <w:r>
        <w:rPr>
          <w:rtl/>
        </w:rPr>
        <w:t>(</w:t>
      </w:r>
      <w:r w:rsidR="00E26450" w:rsidRPr="002909E9">
        <w:rPr>
          <w:rtl/>
        </w:rPr>
        <w:t>وكانت الصحابة والتابعون لما كانت الحجرة النبوية منفصلة عن المسجد لا يدخل لا لصلاة هناك ولا يتمسح بالقبر ولا دعاء هناك</w:t>
      </w:r>
      <w:r>
        <w:rPr>
          <w:rFonts w:hint="cs"/>
          <w:rtl/>
        </w:rPr>
        <w:t>)،</w:t>
      </w:r>
      <w:r w:rsidR="00E26450">
        <w:rPr>
          <w:rFonts w:hint="cs"/>
          <w:rtl/>
        </w:rPr>
        <w:t xml:space="preserve"> </w:t>
      </w:r>
      <w:r w:rsidR="00E26450" w:rsidRPr="002909E9">
        <w:rPr>
          <w:rtl/>
        </w:rPr>
        <w:t>هذا أيضاً من التحشير التي يزخرف بها على العوام وأشباههم من سيء الأفهام من الطلبة فإن هذا لا يدل على مراده من منع الزيارة</w:t>
      </w:r>
      <w:r>
        <w:rPr>
          <w:rFonts w:hint="cs"/>
          <w:rtl/>
        </w:rPr>
        <w:t>،</w:t>
      </w:r>
      <w:r w:rsidR="00E26450" w:rsidRPr="002909E9">
        <w:rPr>
          <w:rtl/>
        </w:rPr>
        <w:t xml:space="preserve"> بل كلامه يدل على الزيارة بلا هذه الأفعال إلا الدعاء</w:t>
      </w:r>
      <w:r>
        <w:rPr>
          <w:rFonts w:hint="cs"/>
          <w:rtl/>
        </w:rPr>
        <w:t>،</w:t>
      </w:r>
      <w:r w:rsidR="00E26450" w:rsidRPr="002909E9">
        <w:rPr>
          <w:rtl/>
        </w:rPr>
        <w:t xml:space="preserve"> وليس كما قال</w:t>
      </w:r>
      <w:r>
        <w:rPr>
          <w:rFonts w:hint="cs"/>
          <w:rtl/>
        </w:rPr>
        <w:t>،</w:t>
      </w:r>
      <w:r w:rsidR="00E26450">
        <w:rPr>
          <w:rFonts w:hint="cs"/>
          <w:rtl/>
        </w:rPr>
        <w:t xml:space="preserve"> </w:t>
      </w:r>
      <w:r>
        <w:rPr>
          <w:rFonts w:hint="cs"/>
          <w:color w:val="538135" w:themeColor="accent6" w:themeShade="BF"/>
          <w:sz w:val="24"/>
          <w:szCs w:val="24"/>
          <w:rtl/>
        </w:rPr>
        <w:t>[</w:t>
      </w:r>
      <w:r w:rsidR="00E26450" w:rsidRPr="00115C59">
        <w:rPr>
          <w:color w:val="538135" w:themeColor="accent6" w:themeShade="BF"/>
          <w:sz w:val="24"/>
          <w:szCs w:val="24"/>
          <w:rtl/>
        </w:rPr>
        <w:t>قال المحقق</w:t>
      </w:r>
      <w:r>
        <w:rPr>
          <w:color w:val="538135" w:themeColor="accent6" w:themeShade="BF"/>
          <w:sz w:val="24"/>
          <w:szCs w:val="24"/>
          <w:rtl/>
        </w:rPr>
        <w:t>:</w:t>
      </w:r>
      <w:r w:rsidR="00E26450" w:rsidRPr="00115C59">
        <w:rPr>
          <w:color w:val="538135" w:themeColor="accent6" w:themeShade="BF"/>
          <w:sz w:val="24"/>
          <w:szCs w:val="24"/>
          <w:rtl/>
        </w:rPr>
        <w:t xml:space="preserve"> جاء في المطالب العالية ج2 ص442، 443)، (2695) عن عبيد الله بن عبد الله بن عتبة جاء في كما في الزوائد قال</w:t>
      </w:r>
      <w:r>
        <w:rPr>
          <w:color w:val="538135" w:themeColor="accent6" w:themeShade="BF"/>
          <w:sz w:val="24"/>
          <w:szCs w:val="24"/>
          <w:rtl/>
        </w:rPr>
        <w:t>:</w:t>
      </w:r>
      <w:r w:rsidR="00E26450" w:rsidRPr="00115C59">
        <w:rPr>
          <w:color w:val="538135" w:themeColor="accent6" w:themeShade="BF"/>
          <w:sz w:val="24"/>
          <w:szCs w:val="24"/>
          <w:rtl/>
        </w:rPr>
        <w:t xml:space="preserve"> رأيت أسامة يصلى عند قبر رسول الله صلى الله عليه وسلم</w:t>
      </w:r>
      <w:r>
        <w:rPr>
          <w:color w:val="538135" w:themeColor="accent6" w:themeShade="BF"/>
          <w:sz w:val="24"/>
          <w:szCs w:val="24"/>
          <w:rtl/>
        </w:rPr>
        <w:t>،</w:t>
      </w:r>
      <w:r w:rsidR="00E26450" w:rsidRPr="00115C59">
        <w:rPr>
          <w:color w:val="538135" w:themeColor="accent6" w:themeShade="BF"/>
          <w:sz w:val="24"/>
          <w:szCs w:val="24"/>
          <w:rtl/>
        </w:rPr>
        <w:t xml:space="preserve"> فخرج مروان بن الحكم فقال</w:t>
      </w:r>
      <w:r>
        <w:rPr>
          <w:color w:val="538135" w:themeColor="accent6" w:themeShade="BF"/>
          <w:sz w:val="24"/>
          <w:szCs w:val="24"/>
          <w:rtl/>
        </w:rPr>
        <w:t>:</w:t>
      </w:r>
      <w:r w:rsidR="00E26450" w:rsidRPr="00115C59">
        <w:rPr>
          <w:color w:val="538135" w:themeColor="accent6" w:themeShade="BF"/>
          <w:sz w:val="24"/>
          <w:szCs w:val="24"/>
          <w:rtl/>
        </w:rPr>
        <w:t xml:space="preserve"> تصلى عند قبره</w:t>
      </w:r>
      <w:r>
        <w:rPr>
          <w:color w:val="538135" w:themeColor="accent6" w:themeShade="BF"/>
          <w:sz w:val="24"/>
          <w:szCs w:val="24"/>
          <w:rtl/>
        </w:rPr>
        <w:t>؟</w:t>
      </w:r>
      <w:r w:rsidR="00E26450" w:rsidRPr="00115C59">
        <w:rPr>
          <w:color w:val="538135" w:themeColor="accent6" w:themeShade="BF"/>
          <w:sz w:val="24"/>
          <w:szCs w:val="24"/>
          <w:rtl/>
        </w:rPr>
        <w:t xml:space="preserve"> قال</w:t>
      </w:r>
      <w:r>
        <w:rPr>
          <w:color w:val="538135" w:themeColor="accent6" w:themeShade="BF"/>
          <w:sz w:val="24"/>
          <w:szCs w:val="24"/>
          <w:rtl/>
        </w:rPr>
        <w:t>:</w:t>
      </w:r>
      <w:r w:rsidR="00E26450" w:rsidRPr="00115C59">
        <w:rPr>
          <w:color w:val="538135" w:themeColor="accent6" w:themeShade="BF"/>
          <w:sz w:val="24"/>
          <w:szCs w:val="24"/>
          <w:rtl/>
        </w:rPr>
        <w:t xml:space="preserve"> إني أحبه</w:t>
      </w:r>
      <w:r>
        <w:rPr>
          <w:color w:val="538135" w:themeColor="accent6" w:themeShade="BF"/>
          <w:sz w:val="24"/>
          <w:szCs w:val="24"/>
          <w:rtl/>
        </w:rPr>
        <w:t>،</w:t>
      </w:r>
      <w:r w:rsidR="00E26450" w:rsidRPr="00115C59">
        <w:rPr>
          <w:color w:val="538135" w:themeColor="accent6" w:themeShade="BF"/>
          <w:sz w:val="24"/>
          <w:szCs w:val="24"/>
          <w:rtl/>
        </w:rPr>
        <w:t xml:space="preserve"> فقال له قولا قبيحاً، ثم أوتر فأنصرف أسامة، فقال لمروان</w:t>
      </w:r>
      <w:r>
        <w:rPr>
          <w:color w:val="538135" w:themeColor="accent6" w:themeShade="BF"/>
          <w:sz w:val="24"/>
          <w:szCs w:val="24"/>
          <w:rtl/>
        </w:rPr>
        <w:t>:</w:t>
      </w:r>
      <w:r w:rsidR="00E26450" w:rsidRPr="00115C59">
        <w:rPr>
          <w:color w:val="538135" w:themeColor="accent6" w:themeShade="BF"/>
          <w:sz w:val="24"/>
          <w:szCs w:val="24"/>
          <w:rtl/>
        </w:rPr>
        <w:t xml:space="preserve"> إنك آذيتني فإني سمعت رسول الله صلى الله عليه وسلم يقول</w:t>
      </w:r>
      <w:r>
        <w:rPr>
          <w:color w:val="538135" w:themeColor="accent6" w:themeShade="BF"/>
          <w:sz w:val="24"/>
          <w:szCs w:val="24"/>
          <w:rtl/>
        </w:rPr>
        <w:t xml:space="preserve">: </w:t>
      </w:r>
      <w:r w:rsidR="00E26450" w:rsidRPr="00115C59">
        <w:rPr>
          <w:color w:val="538135" w:themeColor="accent6" w:themeShade="BF"/>
          <w:sz w:val="24"/>
          <w:szCs w:val="24"/>
          <w:rtl/>
        </w:rPr>
        <w:t>" إن الله يبغض الفاحش المتفحش "</w:t>
      </w:r>
      <w:r>
        <w:rPr>
          <w:color w:val="538135" w:themeColor="accent6" w:themeShade="BF"/>
          <w:sz w:val="24"/>
          <w:szCs w:val="24"/>
          <w:rtl/>
        </w:rPr>
        <w:t xml:space="preserve"> </w:t>
      </w:r>
      <w:r w:rsidR="00E26450" w:rsidRPr="00115C59">
        <w:rPr>
          <w:color w:val="538135" w:themeColor="accent6" w:themeShade="BF"/>
          <w:sz w:val="24"/>
          <w:szCs w:val="24"/>
          <w:rtl/>
        </w:rPr>
        <w:t>فإنك فاحش متفحش (سكت عليه البوصيري (2/144) وقال الهيثمي</w:t>
      </w:r>
      <w:r>
        <w:rPr>
          <w:color w:val="538135" w:themeColor="accent6" w:themeShade="BF"/>
          <w:sz w:val="24"/>
          <w:szCs w:val="24"/>
          <w:rtl/>
        </w:rPr>
        <w:t>:</w:t>
      </w:r>
      <w:r w:rsidR="00E26450" w:rsidRPr="00115C59">
        <w:rPr>
          <w:color w:val="538135" w:themeColor="accent6" w:themeShade="BF"/>
          <w:sz w:val="24"/>
          <w:szCs w:val="24"/>
          <w:rtl/>
        </w:rPr>
        <w:t xml:space="preserve"> رواه الطبراني ورجاله ثقات (8/64) ولفظ المرفوع فيه</w:t>
      </w:r>
      <w:r>
        <w:rPr>
          <w:color w:val="538135" w:themeColor="accent6" w:themeShade="BF"/>
          <w:sz w:val="24"/>
          <w:szCs w:val="24"/>
          <w:rtl/>
        </w:rPr>
        <w:t>:</w:t>
      </w:r>
      <w:r w:rsidR="00E26450" w:rsidRPr="00115C59">
        <w:rPr>
          <w:color w:val="538135" w:themeColor="accent6" w:themeShade="BF"/>
          <w:sz w:val="24"/>
          <w:szCs w:val="24"/>
          <w:rtl/>
        </w:rPr>
        <w:t xml:space="preserve"> إن الله تعالى يبغض الفاحش البذئ </w:t>
      </w:r>
      <w:r>
        <w:rPr>
          <w:color w:val="538135" w:themeColor="accent6" w:themeShade="BF"/>
          <w:sz w:val="24"/>
          <w:szCs w:val="24"/>
          <w:rtl/>
        </w:rPr>
        <w:t>(</w:t>
      </w:r>
      <w:r w:rsidR="00E26450" w:rsidRPr="00115C59">
        <w:rPr>
          <w:color w:val="538135" w:themeColor="accent6" w:themeShade="BF"/>
          <w:sz w:val="24"/>
          <w:szCs w:val="24"/>
          <w:rtl/>
        </w:rPr>
        <w:t>قلت</w:t>
      </w:r>
      <w:r>
        <w:rPr>
          <w:color w:val="538135" w:themeColor="accent6" w:themeShade="BF"/>
          <w:sz w:val="24"/>
          <w:szCs w:val="24"/>
          <w:rtl/>
        </w:rPr>
        <w:t>):</w:t>
      </w:r>
      <w:r w:rsidR="00E26450" w:rsidRPr="00115C59">
        <w:rPr>
          <w:color w:val="538135" w:themeColor="accent6" w:themeShade="BF"/>
          <w:sz w:val="24"/>
          <w:szCs w:val="24"/>
          <w:rtl/>
        </w:rPr>
        <w:t xml:space="preserve"> رواه ابن حبان في صحيحه وأحمد في مسنده</w:t>
      </w:r>
      <w:r>
        <w:rPr>
          <w:color w:val="538135" w:themeColor="accent6" w:themeShade="BF"/>
          <w:sz w:val="24"/>
          <w:szCs w:val="24"/>
          <w:rtl/>
        </w:rPr>
        <w:t>،</w:t>
      </w:r>
      <w:r w:rsidR="00E26450" w:rsidRPr="00115C59">
        <w:rPr>
          <w:color w:val="538135" w:themeColor="accent6" w:themeShade="BF"/>
          <w:sz w:val="24"/>
          <w:szCs w:val="24"/>
          <w:rtl/>
        </w:rPr>
        <w:t xml:space="preserve"> يقول حسين سلم، عبده على كوشك</w:t>
      </w:r>
      <w:r>
        <w:rPr>
          <w:color w:val="538135" w:themeColor="accent6" w:themeShade="BF"/>
          <w:sz w:val="24"/>
          <w:szCs w:val="24"/>
          <w:rtl/>
        </w:rPr>
        <w:t>:</w:t>
      </w:r>
      <w:r w:rsidR="00E26450" w:rsidRPr="00115C59">
        <w:rPr>
          <w:color w:val="538135" w:themeColor="accent6" w:themeShade="BF"/>
          <w:sz w:val="24"/>
          <w:szCs w:val="24"/>
          <w:rtl/>
        </w:rPr>
        <w:t xml:space="preserve"> في موارد الطمآن 1974 </w:t>
      </w:r>
      <w:r w:rsidR="00E26450" w:rsidRPr="00115C59">
        <w:rPr>
          <w:color w:val="538135" w:themeColor="accent6" w:themeShade="BF"/>
          <w:sz w:val="24"/>
          <w:szCs w:val="24"/>
        </w:rPr>
        <w:t>–</w:t>
      </w:r>
      <w:r w:rsidR="00E26450" w:rsidRPr="00115C59">
        <w:rPr>
          <w:color w:val="538135" w:themeColor="accent6" w:themeShade="BF"/>
          <w:sz w:val="24"/>
          <w:szCs w:val="24"/>
          <w:rtl/>
        </w:rPr>
        <w:t xml:space="preserve"> إسناده صحيح فقد صرح محمد بن إسحاق بالتحديث وهو في الإحسان 7/481 برقم (5665)</w:t>
      </w:r>
      <w:r>
        <w:rPr>
          <w:color w:val="538135" w:themeColor="accent6" w:themeShade="BF"/>
          <w:sz w:val="24"/>
          <w:szCs w:val="24"/>
          <w:rtl/>
        </w:rPr>
        <w:t>،</w:t>
      </w:r>
      <w:r w:rsidR="00E26450" w:rsidRPr="00115C59">
        <w:rPr>
          <w:color w:val="538135" w:themeColor="accent6" w:themeShade="BF"/>
          <w:sz w:val="24"/>
          <w:szCs w:val="24"/>
          <w:rtl/>
        </w:rPr>
        <w:t xml:space="preserve"> </w:t>
      </w:r>
      <w:r>
        <w:rPr>
          <w:color w:val="538135" w:themeColor="accent6" w:themeShade="BF"/>
          <w:spacing w:val="-6"/>
          <w:sz w:val="24"/>
          <w:szCs w:val="24"/>
          <w:rtl/>
        </w:rPr>
        <w:t>(</w:t>
      </w:r>
      <w:r w:rsidR="00E26450" w:rsidRPr="00115C59">
        <w:rPr>
          <w:color w:val="538135" w:themeColor="accent6" w:themeShade="BF"/>
          <w:spacing w:val="-6"/>
          <w:sz w:val="24"/>
          <w:szCs w:val="24"/>
          <w:rtl/>
        </w:rPr>
        <w:t>قلت</w:t>
      </w:r>
      <w:r>
        <w:rPr>
          <w:color w:val="538135" w:themeColor="accent6" w:themeShade="BF"/>
          <w:spacing w:val="-6"/>
          <w:sz w:val="24"/>
          <w:szCs w:val="24"/>
          <w:rtl/>
        </w:rPr>
        <w:t>):</w:t>
      </w:r>
      <w:r w:rsidR="00E26450" w:rsidRPr="00115C59">
        <w:rPr>
          <w:color w:val="538135" w:themeColor="accent6" w:themeShade="BF"/>
          <w:spacing w:val="-6"/>
          <w:sz w:val="24"/>
          <w:szCs w:val="24"/>
          <w:rtl/>
        </w:rPr>
        <w:t xml:space="preserve"> وإسناد الطبراني أيضاً صحيح أما إسناده عند الإمام أحمد فضعيف وفي رواية أحمد أنه كان واقفاً عند القبر يدعو فالحاصل أن الصلاة والدعاء عند القبر تبركاً بصاحبه توسلاً إلى الله به ليس فيها مخالفة، بل هي سنة صحابية، الباعث فيها محبتنا لصاحب القبر مع اعتقاد فضله ومنزلته عند الله</w:t>
      </w:r>
      <w:r>
        <w:rPr>
          <w:color w:val="538135" w:themeColor="accent6" w:themeShade="BF"/>
          <w:spacing w:val="-6"/>
          <w:sz w:val="24"/>
          <w:szCs w:val="24"/>
          <w:rtl/>
        </w:rPr>
        <w:t>،</w:t>
      </w:r>
      <w:r w:rsidR="00E26450" w:rsidRPr="00115C59">
        <w:rPr>
          <w:color w:val="538135" w:themeColor="accent6" w:themeShade="BF"/>
          <w:spacing w:val="-6"/>
          <w:sz w:val="24"/>
          <w:szCs w:val="24"/>
          <w:rtl/>
        </w:rPr>
        <w:t xml:space="preserve"> </w:t>
      </w:r>
      <w:r w:rsidR="00E26450" w:rsidRPr="00115C59">
        <w:rPr>
          <w:color w:val="538135" w:themeColor="accent6" w:themeShade="BF"/>
          <w:sz w:val="24"/>
          <w:szCs w:val="24"/>
          <w:rtl/>
        </w:rPr>
        <w:t>وروى أبو عبد الله الحاكم في المستدرك 1/377ط الهندية أو 1/533 ط العلمية حديث رقم 1396/132 من طريق سليمان بن داود عن جعفر بن محمد عن أبيه عن علي بن الحسين عن أبيه</w:t>
      </w:r>
      <w:r>
        <w:rPr>
          <w:color w:val="538135" w:themeColor="accent6" w:themeShade="BF"/>
          <w:sz w:val="24"/>
          <w:szCs w:val="24"/>
          <w:rtl/>
        </w:rPr>
        <w:t xml:space="preserve">: </w:t>
      </w:r>
      <w:r w:rsidR="00E26450" w:rsidRPr="00115C59">
        <w:rPr>
          <w:color w:val="538135" w:themeColor="accent6" w:themeShade="BF"/>
          <w:sz w:val="24"/>
          <w:szCs w:val="24"/>
          <w:rtl/>
        </w:rPr>
        <w:t>" أن فاطمة بنت النبي صلى الله عليه وسلم كانت تزور قبر عمها حمزه كل جمعة فتصلي وتبكى عنده "</w:t>
      </w:r>
      <w:r>
        <w:rPr>
          <w:color w:val="538135" w:themeColor="accent6" w:themeShade="BF"/>
          <w:sz w:val="24"/>
          <w:szCs w:val="24"/>
          <w:rtl/>
        </w:rPr>
        <w:t xml:space="preserve"> </w:t>
      </w:r>
      <w:r w:rsidR="00E26450" w:rsidRPr="00115C59">
        <w:rPr>
          <w:color w:val="538135" w:themeColor="accent6" w:themeShade="BF"/>
          <w:sz w:val="24"/>
          <w:szCs w:val="24"/>
          <w:rtl/>
        </w:rPr>
        <w:t>ثم قال الحاكم عقبه</w:t>
      </w:r>
      <w:r>
        <w:rPr>
          <w:color w:val="538135" w:themeColor="accent6" w:themeShade="BF"/>
          <w:sz w:val="24"/>
          <w:szCs w:val="24"/>
          <w:rtl/>
        </w:rPr>
        <w:t xml:space="preserve">: </w:t>
      </w:r>
      <w:r w:rsidR="00E26450" w:rsidRPr="00115C59">
        <w:rPr>
          <w:color w:val="538135" w:themeColor="accent6" w:themeShade="BF"/>
          <w:sz w:val="24"/>
          <w:szCs w:val="24"/>
          <w:rtl/>
        </w:rPr>
        <w:t>" هذا الحديث رواته عن آخرهم ثقات</w:t>
      </w:r>
      <w:r w:rsidR="00E26450" w:rsidRPr="00115C59">
        <w:rPr>
          <w:color w:val="538135" w:themeColor="accent6" w:themeShade="BF"/>
          <w:sz w:val="24"/>
          <w:szCs w:val="24"/>
        </w:rPr>
        <w:t>…</w:t>
      </w:r>
      <w:r w:rsidR="00E26450" w:rsidRPr="00115C59">
        <w:rPr>
          <w:color w:val="538135" w:themeColor="accent6" w:themeShade="BF"/>
          <w:sz w:val="24"/>
          <w:szCs w:val="24"/>
          <w:rtl/>
        </w:rPr>
        <w:t xml:space="preserve"> " ولا التفات إلى ما ذكره الذهبي تعليقا على الحديث بأنه منكر أو بان أحد الرواة (سليمان بن داود) متكلم فيه، نقلا عن الأزدي لسببين</w:t>
      </w:r>
      <w:r>
        <w:rPr>
          <w:color w:val="538135" w:themeColor="accent6" w:themeShade="BF"/>
          <w:sz w:val="24"/>
          <w:szCs w:val="24"/>
          <w:rtl/>
        </w:rPr>
        <w:t>:</w:t>
      </w:r>
      <w:r w:rsidR="00E26450" w:rsidRPr="00115C59">
        <w:rPr>
          <w:color w:val="538135" w:themeColor="accent6" w:themeShade="BF"/>
          <w:sz w:val="24"/>
          <w:szCs w:val="24"/>
          <w:rtl/>
        </w:rPr>
        <w:t xml:space="preserve"> </w:t>
      </w:r>
      <w:r>
        <w:rPr>
          <w:color w:val="538135" w:themeColor="accent6" w:themeShade="BF"/>
          <w:sz w:val="24"/>
          <w:szCs w:val="24"/>
          <w:rtl/>
        </w:rPr>
        <w:t>(</w:t>
      </w:r>
      <w:r w:rsidR="00E26450" w:rsidRPr="00115C59">
        <w:rPr>
          <w:color w:val="538135" w:themeColor="accent6" w:themeShade="BF"/>
          <w:sz w:val="24"/>
          <w:szCs w:val="24"/>
          <w:rtl/>
        </w:rPr>
        <w:t>الأول</w:t>
      </w:r>
      <w:r>
        <w:rPr>
          <w:color w:val="538135" w:themeColor="accent6" w:themeShade="BF"/>
          <w:sz w:val="24"/>
          <w:szCs w:val="24"/>
          <w:rtl/>
        </w:rPr>
        <w:t>):</w:t>
      </w:r>
      <w:r w:rsidR="00E26450" w:rsidRPr="00115C59">
        <w:rPr>
          <w:color w:val="538135" w:themeColor="accent6" w:themeShade="BF"/>
          <w:sz w:val="24"/>
          <w:szCs w:val="24"/>
          <w:rtl/>
        </w:rPr>
        <w:t xml:space="preserve"> أن الجرح الذي ساقه غير مفسّر لذا فهو مردود خاصة وأن ابن حبان والحاكم قد نصَّا على توثيقه وروى عنه جمع من الرواة</w:t>
      </w:r>
      <w:r>
        <w:rPr>
          <w:color w:val="538135" w:themeColor="accent6" w:themeShade="BF"/>
          <w:sz w:val="24"/>
          <w:szCs w:val="24"/>
          <w:rtl/>
        </w:rPr>
        <w:t>،</w:t>
      </w:r>
      <w:r w:rsidR="00E26450" w:rsidRPr="00115C59">
        <w:rPr>
          <w:color w:val="538135" w:themeColor="accent6" w:themeShade="BF"/>
          <w:sz w:val="24"/>
          <w:szCs w:val="24"/>
          <w:rtl/>
        </w:rPr>
        <w:t xml:space="preserve"> </w:t>
      </w:r>
      <w:r>
        <w:rPr>
          <w:color w:val="538135" w:themeColor="accent6" w:themeShade="BF"/>
          <w:sz w:val="24"/>
          <w:szCs w:val="24"/>
          <w:rtl/>
        </w:rPr>
        <w:t>(</w:t>
      </w:r>
      <w:r w:rsidR="00E26450" w:rsidRPr="00115C59">
        <w:rPr>
          <w:color w:val="538135" w:themeColor="accent6" w:themeShade="BF"/>
          <w:sz w:val="24"/>
          <w:szCs w:val="24"/>
          <w:rtl/>
        </w:rPr>
        <w:t>الثاني</w:t>
      </w:r>
      <w:r>
        <w:rPr>
          <w:color w:val="538135" w:themeColor="accent6" w:themeShade="BF"/>
          <w:sz w:val="24"/>
          <w:szCs w:val="24"/>
          <w:rtl/>
        </w:rPr>
        <w:t>):</w:t>
      </w:r>
      <w:r w:rsidR="00E26450" w:rsidRPr="00115C59">
        <w:rPr>
          <w:color w:val="538135" w:themeColor="accent6" w:themeShade="BF"/>
          <w:sz w:val="24"/>
          <w:szCs w:val="24"/>
          <w:rtl/>
        </w:rPr>
        <w:t xml:space="preserve"> أن الأزدي نفسه ضعيف فكيف يقبل قوله في تضعيف الثقات ونص على ذلك الذهبي في حالات مشابهة عدة مرات في نفس الكتاب (المستدرك)</w:t>
      </w:r>
      <w:r>
        <w:rPr>
          <w:color w:val="538135" w:themeColor="accent6" w:themeShade="BF"/>
          <w:sz w:val="24"/>
          <w:szCs w:val="24"/>
          <w:rtl/>
        </w:rPr>
        <w:t>!</w:t>
      </w:r>
      <w:r w:rsidR="00E26450" w:rsidRPr="00115C59">
        <w:rPr>
          <w:color w:val="538135" w:themeColor="accent6" w:themeShade="BF"/>
          <w:sz w:val="24"/>
          <w:szCs w:val="24"/>
          <w:rtl/>
        </w:rPr>
        <w:t xml:space="preserve"> فكلام الذهبي مردود عليه والحديث صحيح سندًا ومتناً كما ذكر الحاكم وهو نص يضاف إلى سابقيه يثبت كذب ابن تيمية في نقوله التي يبني عليها مذهبه</w:t>
      </w:r>
      <w:r>
        <w:rPr>
          <w:rFonts w:hint="cs"/>
          <w:color w:val="538135" w:themeColor="accent6" w:themeShade="BF"/>
          <w:sz w:val="24"/>
          <w:szCs w:val="24"/>
          <w:rtl/>
        </w:rPr>
        <w:t>]،</w:t>
      </w:r>
      <w:r>
        <w:rPr>
          <w:rFonts w:hint="cs"/>
          <w:color w:val="538135" w:themeColor="accent6" w:themeShade="BF"/>
          <w:sz w:val="24"/>
          <w:rtl/>
        </w:rPr>
        <w:t xml:space="preserve"> </w:t>
      </w:r>
      <w:r w:rsidR="00E26450" w:rsidRPr="002909E9">
        <w:rPr>
          <w:rtl/>
        </w:rPr>
        <w:t>وسيأتي إن شاء الله تعالى</w:t>
      </w:r>
      <w:r>
        <w:rPr>
          <w:rFonts w:hint="cs"/>
          <w:rtl/>
        </w:rPr>
        <w:t>،</w:t>
      </w:r>
      <w:r w:rsidR="00E26450">
        <w:rPr>
          <w:rFonts w:hint="cs"/>
          <w:rtl/>
        </w:rPr>
        <w:t xml:space="preserve"> </w:t>
      </w:r>
      <w:r w:rsidR="00E26450" w:rsidRPr="002909E9">
        <w:rPr>
          <w:rtl/>
        </w:rPr>
        <w:t xml:space="preserve">ومع أن ذلك ليس مجمعاً عليه كما زعمه وأوهمه كلامه </w:t>
      </w:r>
      <w:r w:rsidR="00E26450" w:rsidRPr="00862BA9">
        <w:rPr>
          <w:bCs/>
          <w:rtl/>
        </w:rPr>
        <w:t>فإن أبا أيوب الأنصاري</w:t>
      </w:r>
      <w:r w:rsidR="00E26450" w:rsidRPr="002909E9">
        <w:rPr>
          <w:rtl/>
        </w:rPr>
        <w:t xml:space="preserve"> </w:t>
      </w:r>
      <w:r w:rsidR="00E26450">
        <w:rPr>
          <w:rtl/>
        </w:rPr>
        <w:t>رضي الله عنه</w:t>
      </w:r>
      <w:r w:rsidR="00E26450" w:rsidRPr="002909E9">
        <w:rPr>
          <w:rtl/>
        </w:rPr>
        <w:t xml:space="preserve"> </w:t>
      </w:r>
      <w:r>
        <w:rPr>
          <w:rFonts w:hint="cs"/>
          <w:color w:val="538135" w:themeColor="accent6" w:themeShade="BF"/>
          <w:sz w:val="24"/>
          <w:szCs w:val="24"/>
          <w:rtl/>
        </w:rPr>
        <w:t>[</w:t>
      </w:r>
      <w:r w:rsidR="00E26450" w:rsidRPr="00862BA9">
        <w:rPr>
          <w:color w:val="538135" w:themeColor="accent6" w:themeShade="BF"/>
          <w:sz w:val="24"/>
          <w:szCs w:val="24"/>
          <w:rtl/>
        </w:rPr>
        <w:t>قال المحقق</w:t>
      </w:r>
      <w:r>
        <w:rPr>
          <w:color w:val="538135" w:themeColor="accent6" w:themeShade="BF"/>
          <w:sz w:val="24"/>
          <w:szCs w:val="24"/>
          <w:rtl/>
        </w:rPr>
        <w:t>:</w:t>
      </w:r>
      <w:r w:rsidR="00E26450" w:rsidRPr="00862BA9">
        <w:rPr>
          <w:color w:val="538135" w:themeColor="accent6" w:themeShade="BF"/>
          <w:sz w:val="24"/>
          <w:szCs w:val="24"/>
          <w:rtl/>
        </w:rPr>
        <w:t xml:space="preserve"> هو خالد بن زيد بن كليب الأنصاري أبو أيوب من كبار الصحابة شهد بدراً ونزل النبي صلى الله عليه وسلم حين قدم المدينة عليه مات سنة خمسين وهو يغزو الروم وقبره في أصل سور القسطنطينية</w:t>
      </w:r>
      <w:r>
        <w:rPr>
          <w:rFonts w:hint="cs"/>
          <w:color w:val="538135" w:themeColor="accent6" w:themeShade="BF"/>
          <w:sz w:val="24"/>
          <w:szCs w:val="24"/>
          <w:rtl/>
        </w:rPr>
        <w:t>]</w:t>
      </w:r>
      <w:r w:rsidR="00E26450">
        <w:rPr>
          <w:rFonts w:hint="cs"/>
          <w:color w:val="538135" w:themeColor="accent6" w:themeShade="BF"/>
          <w:sz w:val="24"/>
          <w:rtl/>
        </w:rPr>
        <w:t xml:space="preserve"> </w:t>
      </w:r>
      <w:r w:rsidR="00E26450" w:rsidRPr="002909E9">
        <w:rPr>
          <w:rtl/>
        </w:rPr>
        <w:t>زار والتزم القبر فأنكر عليه مروان بن الحكم فوبخه أبو أيوب وقال في كلامه ما معناه</w:t>
      </w:r>
      <w:r>
        <w:rPr>
          <w:rtl/>
        </w:rPr>
        <w:t>:</w:t>
      </w:r>
      <w:r w:rsidR="00E26450" w:rsidRPr="002909E9">
        <w:rPr>
          <w:rtl/>
        </w:rPr>
        <w:t xml:space="preserve"> ابكوا على كون الأمر وليه غير أهله ذكر ذلك أبو الحسين في كتابه أخبار المدينة</w:t>
      </w:r>
      <w:r>
        <w:rPr>
          <w:rFonts w:hint="cs"/>
          <w:rtl/>
        </w:rPr>
        <w:t>،</w:t>
      </w:r>
      <w:r w:rsidR="00E26450" w:rsidRPr="002909E9">
        <w:rPr>
          <w:rStyle w:val="a4"/>
          <w:rtl/>
        </w:rPr>
        <w:t xml:space="preserve"> </w:t>
      </w:r>
      <w:r>
        <w:rPr>
          <w:rFonts w:hint="cs"/>
          <w:color w:val="538135" w:themeColor="accent6" w:themeShade="BF"/>
          <w:sz w:val="24"/>
          <w:szCs w:val="24"/>
          <w:rtl/>
        </w:rPr>
        <w:t>[</w:t>
      </w:r>
      <w:r w:rsidR="00E26450" w:rsidRPr="00862BA9">
        <w:rPr>
          <w:color w:val="538135" w:themeColor="accent6" w:themeShade="BF"/>
          <w:sz w:val="24"/>
          <w:szCs w:val="24"/>
          <w:rtl/>
        </w:rPr>
        <w:t>قال المحقق</w:t>
      </w:r>
      <w:r>
        <w:rPr>
          <w:color w:val="538135" w:themeColor="accent6" w:themeShade="BF"/>
          <w:sz w:val="24"/>
          <w:szCs w:val="24"/>
          <w:rtl/>
        </w:rPr>
        <w:t>:</w:t>
      </w:r>
      <w:r w:rsidR="00E26450" w:rsidRPr="00862BA9">
        <w:rPr>
          <w:color w:val="538135" w:themeColor="accent6" w:themeShade="BF"/>
          <w:sz w:val="24"/>
          <w:szCs w:val="24"/>
          <w:rtl/>
        </w:rPr>
        <w:t xml:space="preserve"> ونقلها عنه أيضاً الإمام تقي الدين السبكي في كتابه (شفاء السقام) فقال</w:t>
      </w:r>
      <w:r>
        <w:rPr>
          <w:color w:val="538135" w:themeColor="accent6" w:themeShade="BF"/>
          <w:sz w:val="24"/>
          <w:szCs w:val="24"/>
          <w:rtl/>
        </w:rPr>
        <w:t xml:space="preserve">: </w:t>
      </w:r>
      <w:r w:rsidR="00E26450" w:rsidRPr="00862BA9">
        <w:rPr>
          <w:color w:val="538135" w:themeColor="accent6" w:themeShade="BF"/>
          <w:sz w:val="24"/>
          <w:szCs w:val="24"/>
          <w:rtl/>
        </w:rPr>
        <w:t>"إن عدم التمسح بالقبر ليس مما قام الإجماع عليه، فقد روى أبو الحسين يحيى بن الحسين بن جعفر بن عبيد الله الحسيني في (أخبار المدنية) قال</w:t>
      </w:r>
      <w:r>
        <w:rPr>
          <w:color w:val="538135" w:themeColor="accent6" w:themeShade="BF"/>
          <w:sz w:val="24"/>
          <w:szCs w:val="24"/>
          <w:rtl/>
        </w:rPr>
        <w:t>:</w:t>
      </w:r>
      <w:r w:rsidR="00E26450" w:rsidRPr="00862BA9">
        <w:rPr>
          <w:color w:val="538135" w:themeColor="accent6" w:themeShade="BF"/>
          <w:sz w:val="24"/>
          <w:szCs w:val="24"/>
          <w:rtl/>
        </w:rPr>
        <w:t xml:space="preserve"> حدثني عمر بن خالد حدثنا أبو نباتة عن كثير بن زيد عن المطلب بن عبد الله بن حنطب قال</w:t>
      </w:r>
      <w:r>
        <w:rPr>
          <w:color w:val="538135" w:themeColor="accent6" w:themeShade="BF"/>
          <w:sz w:val="24"/>
          <w:szCs w:val="24"/>
          <w:rtl/>
        </w:rPr>
        <w:t>:</w:t>
      </w:r>
      <w:r w:rsidR="00E26450" w:rsidRPr="00862BA9">
        <w:rPr>
          <w:color w:val="538135" w:themeColor="accent6" w:themeShade="BF"/>
          <w:sz w:val="24"/>
          <w:szCs w:val="24"/>
          <w:rtl/>
        </w:rPr>
        <w:t xml:space="preserve"> أقبل مروان بن الحكم فإذا رجل ملتزم القبر، فأخذ مروان برقبته ثم قال</w:t>
      </w:r>
      <w:r>
        <w:rPr>
          <w:color w:val="538135" w:themeColor="accent6" w:themeShade="BF"/>
          <w:sz w:val="24"/>
          <w:szCs w:val="24"/>
          <w:rtl/>
        </w:rPr>
        <w:t>:</w:t>
      </w:r>
      <w:r w:rsidR="00E26450" w:rsidRPr="00862BA9">
        <w:rPr>
          <w:color w:val="538135" w:themeColor="accent6" w:themeShade="BF"/>
          <w:sz w:val="24"/>
          <w:szCs w:val="24"/>
          <w:rtl/>
        </w:rPr>
        <w:t xml:space="preserve"> هل تدري ما تصنع</w:t>
      </w:r>
      <w:r>
        <w:rPr>
          <w:color w:val="538135" w:themeColor="accent6" w:themeShade="BF"/>
          <w:sz w:val="24"/>
          <w:szCs w:val="24"/>
          <w:rtl/>
        </w:rPr>
        <w:t>؟</w:t>
      </w:r>
      <w:r w:rsidR="00E26450" w:rsidRPr="00862BA9">
        <w:rPr>
          <w:color w:val="538135" w:themeColor="accent6" w:themeShade="BF"/>
          <w:sz w:val="24"/>
          <w:szCs w:val="24"/>
          <w:rtl/>
        </w:rPr>
        <w:t xml:space="preserve"> فأقبل عليه فقال</w:t>
      </w:r>
      <w:r>
        <w:rPr>
          <w:color w:val="538135" w:themeColor="accent6" w:themeShade="BF"/>
          <w:sz w:val="24"/>
          <w:szCs w:val="24"/>
          <w:rtl/>
        </w:rPr>
        <w:t>:</w:t>
      </w:r>
      <w:r w:rsidR="00E26450" w:rsidRPr="00862BA9">
        <w:rPr>
          <w:color w:val="538135" w:themeColor="accent6" w:themeShade="BF"/>
          <w:sz w:val="24"/>
          <w:szCs w:val="24"/>
          <w:rtl/>
        </w:rPr>
        <w:t xml:space="preserve"> نعم إني لم آت الحجر ولم آت اللَّبن إنما جئت رسول الله صلى الله عليه وسلم</w:t>
      </w:r>
      <w:r>
        <w:rPr>
          <w:color w:val="538135" w:themeColor="accent6" w:themeShade="BF"/>
          <w:sz w:val="24"/>
          <w:szCs w:val="24"/>
          <w:rtl/>
        </w:rPr>
        <w:t>،</w:t>
      </w:r>
      <w:r w:rsidR="00E26450" w:rsidRPr="00862BA9">
        <w:rPr>
          <w:color w:val="538135" w:themeColor="accent6" w:themeShade="BF"/>
          <w:sz w:val="24"/>
          <w:szCs w:val="24"/>
          <w:rtl/>
        </w:rPr>
        <w:t xml:space="preserve"> لا تبكوا على الدين إذا وليه أهله ولكن ابكوا عليه وليه غير أهله</w:t>
      </w:r>
      <w:r>
        <w:rPr>
          <w:color w:val="538135" w:themeColor="accent6" w:themeShade="BF"/>
          <w:sz w:val="24"/>
          <w:szCs w:val="24"/>
          <w:rtl/>
        </w:rPr>
        <w:t>،</w:t>
      </w:r>
      <w:r w:rsidR="00E26450" w:rsidRPr="00862BA9">
        <w:rPr>
          <w:color w:val="538135" w:themeColor="accent6" w:themeShade="BF"/>
          <w:sz w:val="24"/>
          <w:szCs w:val="24"/>
          <w:rtl/>
        </w:rPr>
        <w:t xml:space="preserve"> قال المطلب</w:t>
      </w:r>
      <w:r>
        <w:rPr>
          <w:color w:val="538135" w:themeColor="accent6" w:themeShade="BF"/>
          <w:sz w:val="24"/>
          <w:szCs w:val="24"/>
          <w:rtl/>
        </w:rPr>
        <w:t>:</w:t>
      </w:r>
      <w:r w:rsidR="00E26450" w:rsidRPr="00862BA9">
        <w:rPr>
          <w:color w:val="538135" w:themeColor="accent6" w:themeShade="BF"/>
          <w:sz w:val="24"/>
          <w:szCs w:val="24"/>
          <w:rtl/>
        </w:rPr>
        <w:t xml:space="preserve"> وذلك الرجل</w:t>
      </w:r>
      <w:r>
        <w:rPr>
          <w:color w:val="538135" w:themeColor="accent6" w:themeShade="BF"/>
          <w:sz w:val="24"/>
          <w:szCs w:val="24"/>
          <w:rtl/>
        </w:rPr>
        <w:t>:</w:t>
      </w:r>
      <w:r w:rsidR="00E26450" w:rsidRPr="00862BA9">
        <w:rPr>
          <w:color w:val="538135" w:themeColor="accent6" w:themeShade="BF"/>
          <w:sz w:val="24"/>
          <w:szCs w:val="24"/>
          <w:rtl/>
        </w:rPr>
        <w:t xml:space="preserve"> أبو أيوب الأنصاري رضي الله عنه</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قلت</w:t>
      </w:r>
      <w:r>
        <w:rPr>
          <w:color w:val="538135" w:themeColor="accent6" w:themeShade="BF"/>
          <w:sz w:val="24"/>
          <w:szCs w:val="24"/>
          <w:rtl/>
        </w:rPr>
        <w:t>):</w:t>
      </w:r>
      <w:r w:rsidR="00E26450" w:rsidRPr="00862BA9">
        <w:rPr>
          <w:color w:val="538135" w:themeColor="accent6" w:themeShade="BF"/>
          <w:sz w:val="24"/>
          <w:szCs w:val="24"/>
          <w:rtl/>
        </w:rPr>
        <w:t xml:space="preserve"> وأبو نباته يونس بن يحي ومن فوقه ثقات و(عمر بن خالد) لم أعرفه، فإن صح هذا الإسناد لم يكره مسُّ جدار القبر، وإنما أردنا بذكره القدح في القطع بكراهة ذلك "</w:t>
      </w:r>
      <w:r>
        <w:rPr>
          <w:color w:val="538135" w:themeColor="accent6" w:themeShade="BF"/>
          <w:sz w:val="24"/>
          <w:szCs w:val="24"/>
          <w:rtl/>
        </w:rPr>
        <w:t xml:space="preserve"> </w:t>
      </w:r>
      <w:r w:rsidR="00E26450" w:rsidRPr="00862BA9">
        <w:rPr>
          <w:color w:val="538135" w:themeColor="accent6" w:themeShade="BF"/>
          <w:sz w:val="24"/>
          <w:szCs w:val="24"/>
          <w:rtl/>
        </w:rPr>
        <w:t>أهـ ص 145 ط دار الجيل</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قلت</w:t>
      </w:r>
      <w:r>
        <w:rPr>
          <w:color w:val="538135" w:themeColor="accent6" w:themeShade="BF"/>
          <w:sz w:val="24"/>
          <w:szCs w:val="24"/>
          <w:rtl/>
        </w:rPr>
        <w:t>):</w:t>
      </w:r>
      <w:r w:rsidR="00E26450" w:rsidRPr="00862BA9">
        <w:rPr>
          <w:color w:val="538135" w:themeColor="accent6" w:themeShade="BF"/>
          <w:sz w:val="24"/>
          <w:szCs w:val="24"/>
          <w:rtl/>
        </w:rPr>
        <w:t xml:space="preserve"> عمر بن خالد هو المخزومي روى عنه أبو الحسين محمد بن صالح حديث (رد الشمس لعلي) في طريقه إلى أسماء بنت عميس، انظر مشيخة الفقيه ص 29 بالإضافة إلى أبي الحسين يحيى بن جعفر في الإسناد السابق، وهذا الإسناد مرسل جيد لأن المطلب لم يلق أبا أيوب في الغالب ورواه أيضاً الطبراني في الكبير والأوسط عن المطلب عن أبي أيوب مرفوعاً</w:t>
      </w:r>
      <w:r>
        <w:rPr>
          <w:color w:val="538135" w:themeColor="accent6" w:themeShade="BF"/>
          <w:sz w:val="24"/>
          <w:szCs w:val="24"/>
          <w:rtl/>
        </w:rPr>
        <w:t xml:space="preserve"> </w:t>
      </w:r>
      <w:r w:rsidR="00E26450" w:rsidRPr="00862BA9">
        <w:rPr>
          <w:color w:val="538135" w:themeColor="accent6" w:themeShade="BF"/>
          <w:sz w:val="24"/>
          <w:szCs w:val="24"/>
          <w:rtl/>
        </w:rPr>
        <w:t>"لا تبكوا على الدين إذا وليتموه أهله ولكن أبكوا عليه إذا وليتموه غير أهله "</w:t>
      </w:r>
      <w:r>
        <w:rPr>
          <w:color w:val="538135" w:themeColor="accent6" w:themeShade="BF"/>
          <w:sz w:val="24"/>
          <w:szCs w:val="24"/>
          <w:rtl/>
        </w:rPr>
        <w:t xml:space="preserve"> </w:t>
      </w:r>
      <w:r w:rsidR="00E26450" w:rsidRPr="00862BA9">
        <w:rPr>
          <w:color w:val="538135" w:themeColor="accent6" w:themeShade="BF"/>
          <w:sz w:val="24"/>
          <w:szCs w:val="24"/>
          <w:rtl/>
        </w:rPr>
        <w:t>ولم يذكر القصة معه</w:t>
      </w:r>
      <w:r>
        <w:rPr>
          <w:color w:val="538135" w:themeColor="accent6" w:themeShade="BF"/>
          <w:sz w:val="24"/>
          <w:szCs w:val="24"/>
          <w:rtl/>
        </w:rPr>
        <w:t>،</w:t>
      </w:r>
      <w:r w:rsidR="00E26450" w:rsidRPr="00862BA9">
        <w:rPr>
          <w:color w:val="538135" w:themeColor="accent6" w:themeShade="BF"/>
          <w:sz w:val="24"/>
          <w:szCs w:val="24"/>
          <w:rtl/>
        </w:rPr>
        <w:t xml:space="preserve"> ولكن جاء الحديث والقصة معا في مسند الإمام أحمد (5/422) وفي (المستدرك) لأبي عبد الله الحاكــم (كتاب الفـتن والملاحم) ج 4 ص 515 وقــال</w:t>
      </w:r>
      <w:r>
        <w:rPr>
          <w:color w:val="538135" w:themeColor="accent6" w:themeShade="BF"/>
          <w:sz w:val="24"/>
          <w:szCs w:val="24"/>
          <w:rtl/>
        </w:rPr>
        <w:t>:</w:t>
      </w:r>
      <w:r w:rsidR="00E26450" w:rsidRPr="00862BA9">
        <w:rPr>
          <w:color w:val="538135" w:themeColor="accent6" w:themeShade="BF"/>
          <w:sz w:val="24"/>
          <w:szCs w:val="24"/>
          <w:rtl/>
        </w:rPr>
        <w:t xml:space="preserve"> صحيح الإسناد ولم يخرجاه وقال الذهبي في (التلخيص)</w:t>
      </w:r>
      <w:r>
        <w:rPr>
          <w:color w:val="538135" w:themeColor="accent6" w:themeShade="BF"/>
          <w:sz w:val="24"/>
          <w:szCs w:val="24"/>
          <w:rtl/>
        </w:rPr>
        <w:t>:</w:t>
      </w:r>
      <w:r w:rsidR="00E26450" w:rsidRPr="00862BA9">
        <w:rPr>
          <w:color w:val="538135" w:themeColor="accent6" w:themeShade="BF"/>
          <w:sz w:val="24"/>
          <w:szCs w:val="24"/>
          <w:rtl/>
        </w:rPr>
        <w:t xml:space="preserve"> صحيح</w:t>
      </w:r>
      <w:r>
        <w:rPr>
          <w:color w:val="538135" w:themeColor="accent6" w:themeShade="BF"/>
          <w:sz w:val="24"/>
          <w:szCs w:val="24"/>
          <w:rtl/>
        </w:rPr>
        <w:t>،</w:t>
      </w:r>
      <w:r w:rsidR="00E26450" w:rsidRPr="00862BA9">
        <w:rPr>
          <w:color w:val="538135" w:themeColor="accent6" w:themeShade="BF"/>
          <w:sz w:val="24"/>
          <w:szCs w:val="24"/>
          <w:rtl/>
        </w:rPr>
        <w:t xml:space="preserve"> والإسناد المذكور عندهما هو من طريق عبد الملك بن عمرو العقدي ثنا كثير بن زيد عن داود بن أبي صالح قال</w:t>
      </w:r>
      <w:r>
        <w:rPr>
          <w:color w:val="538135" w:themeColor="accent6" w:themeShade="BF"/>
          <w:sz w:val="24"/>
          <w:szCs w:val="24"/>
          <w:rtl/>
        </w:rPr>
        <w:t xml:space="preserve">: </w:t>
      </w:r>
      <w:r w:rsidR="00E26450" w:rsidRPr="00862BA9">
        <w:rPr>
          <w:color w:val="538135" w:themeColor="accent6" w:themeShade="BF"/>
          <w:sz w:val="24"/>
          <w:szCs w:val="24"/>
          <w:rtl/>
        </w:rPr>
        <w:t xml:space="preserve">"أقبل مروان يوماً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 xml:space="preserve">الحديث </w:t>
      </w:r>
      <w:r>
        <w:rPr>
          <w:color w:val="538135" w:themeColor="accent6" w:themeShade="BF"/>
          <w:sz w:val="24"/>
          <w:szCs w:val="24"/>
          <w:rtl/>
        </w:rPr>
        <w:t>(</w:t>
      </w:r>
      <w:r w:rsidR="00E26450" w:rsidRPr="00862BA9">
        <w:rPr>
          <w:color w:val="538135" w:themeColor="accent6" w:themeShade="BF"/>
          <w:sz w:val="24"/>
          <w:szCs w:val="24"/>
          <w:rtl/>
        </w:rPr>
        <w:t>قلت</w:t>
      </w:r>
      <w:r>
        <w:rPr>
          <w:color w:val="538135" w:themeColor="accent6" w:themeShade="BF"/>
          <w:sz w:val="24"/>
          <w:szCs w:val="24"/>
          <w:rtl/>
        </w:rPr>
        <w:t>):</w:t>
      </w:r>
      <w:r w:rsidR="00E26450" w:rsidRPr="00862BA9">
        <w:rPr>
          <w:color w:val="538135" w:themeColor="accent6" w:themeShade="BF"/>
          <w:sz w:val="24"/>
          <w:szCs w:val="24"/>
          <w:rtl/>
        </w:rPr>
        <w:t xml:space="preserve"> كثير بن زيد صدوق حسَّن ابن حجر حديثه في (تلخيص الحبير) - انظر حديث رقم 794 أنه صلى الله عليه وسلم وضع صخرة على قبر عثمان بن مظعون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الحديث ج2 ص 133ط دار المعرفة - وداود بن أبي صالح حجازي ذكره ابن أبي حاتم ولم يذكر فيه جرحاً قال عنه الهيثمي في (مجمع الزوائد) ج4 ص 2</w:t>
      </w:r>
      <w:r>
        <w:rPr>
          <w:color w:val="538135" w:themeColor="accent6" w:themeShade="BF"/>
          <w:sz w:val="24"/>
          <w:szCs w:val="24"/>
          <w:rtl/>
        </w:rPr>
        <w:t xml:space="preserve">: </w:t>
      </w:r>
      <w:r w:rsidR="00E26450" w:rsidRPr="00862BA9">
        <w:rPr>
          <w:color w:val="538135" w:themeColor="accent6" w:themeShade="BF"/>
          <w:sz w:val="24"/>
          <w:szCs w:val="24"/>
          <w:rtl/>
        </w:rPr>
        <w:t>"قال الذهبي</w:t>
      </w:r>
      <w:r>
        <w:rPr>
          <w:color w:val="538135" w:themeColor="accent6" w:themeShade="BF"/>
          <w:sz w:val="24"/>
          <w:szCs w:val="24"/>
          <w:rtl/>
        </w:rPr>
        <w:t>:</w:t>
      </w:r>
      <w:r w:rsidR="00E26450" w:rsidRPr="00862BA9">
        <w:rPr>
          <w:color w:val="538135" w:themeColor="accent6" w:themeShade="BF"/>
          <w:sz w:val="24"/>
          <w:szCs w:val="24"/>
          <w:rtl/>
        </w:rPr>
        <w:t xml:space="preserve"> لم يَروِ عنه غير الوليد بن كثير وروى عنه كثير بن زيد كما في المسند ولم يضعفه أحد "</w:t>
      </w:r>
      <w:r>
        <w:rPr>
          <w:color w:val="538135" w:themeColor="accent6" w:themeShade="BF"/>
          <w:sz w:val="24"/>
          <w:szCs w:val="24"/>
          <w:rtl/>
        </w:rPr>
        <w:t xml:space="preserve"> </w:t>
      </w:r>
      <w:r w:rsidR="00E26450" w:rsidRPr="00862BA9">
        <w:rPr>
          <w:color w:val="538135" w:themeColor="accent6" w:themeShade="BF"/>
          <w:sz w:val="24"/>
          <w:szCs w:val="24"/>
          <w:rtl/>
        </w:rPr>
        <w:t>أهـ فبذلك= يكون الرواة عنه اثنان وليس واحداً فقط ولذلك قال عنه الحافظ ابن حجــر في التقريب</w:t>
      </w:r>
      <w:r>
        <w:rPr>
          <w:color w:val="538135" w:themeColor="accent6" w:themeShade="BF"/>
          <w:sz w:val="24"/>
          <w:szCs w:val="24"/>
          <w:rtl/>
        </w:rPr>
        <w:t xml:space="preserve">: </w:t>
      </w:r>
      <w:r w:rsidR="00E26450" w:rsidRPr="00862BA9">
        <w:rPr>
          <w:color w:val="538135" w:themeColor="accent6" w:themeShade="BF"/>
          <w:sz w:val="24"/>
          <w:szCs w:val="24"/>
          <w:rtl/>
        </w:rPr>
        <w:t xml:space="preserve">"1792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داود بن أبـي صالح حجازي مقبول من الثالثة "</w:t>
      </w:r>
      <w:r>
        <w:rPr>
          <w:color w:val="538135" w:themeColor="accent6" w:themeShade="BF"/>
          <w:sz w:val="24"/>
          <w:szCs w:val="24"/>
          <w:rtl/>
        </w:rPr>
        <w:t>،</w:t>
      </w:r>
      <w:r w:rsidR="00E26450" w:rsidRPr="00862BA9">
        <w:rPr>
          <w:color w:val="538135" w:themeColor="accent6" w:themeShade="BF"/>
          <w:sz w:val="24"/>
          <w:szCs w:val="24"/>
          <w:rtl/>
        </w:rPr>
        <w:t xml:space="preserve"> وقول الحافظ (مقبول) فهو عند المتابعة كما صرح به في مقدمة كتابه (التقريب) والمتابعة موجودة بحمد الله في الإسناد الأول الذي أشار إليه الإمام السبكي في (شفاء السقام) حيث لم يوجد فيه أحد من الكذابين أو المتروكين ورواية مستور الحال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بدون المتابعة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مقبولة محتج بها لدى طائفة معتبرة من العلماء وكبار حفاظ الحديث منهم سليم الرازي وابن الصلاح والمنذري والنووي والذهبي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بشرط أن يكون تابعياً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والسخاوي وذهب إلى ذلك قبلهم الإمام أبو حنيفة حيث قبل رواية المستور بدون شرط وقبلها صاحباه أبو يوسف ومحمد بن الحسن بشرط أن يكون الراوي من الصحابة أو التابعين وأتباعهم وقبلها كذلك العلامة المحدث الفقيه محمد هاشم السندي وقبلها أيضاً ابن خزيمة وابن حبان حيث أن العدل عندهما هو من لا يعرف فيه الجرح، وروايته مقبولة إذا كان يروى عن ثقة وكان الراوي عنه أيضاً ثقة ولم يأت بمتن منكركما هو الحال في هذا الحديث فداود بن أبي صالح صحيح الرواية على شرط ابن حبان وشيخه ابن خزيمة</w:t>
      </w:r>
      <w:r>
        <w:rPr>
          <w:color w:val="538135" w:themeColor="accent6" w:themeShade="BF"/>
          <w:sz w:val="24"/>
          <w:szCs w:val="24"/>
          <w:rtl/>
        </w:rPr>
        <w:t>،</w:t>
      </w:r>
      <w:r w:rsidR="00E26450" w:rsidRPr="00862BA9">
        <w:rPr>
          <w:color w:val="538135" w:themeColor="accent6" w:themeShade="BF"/>
          <w:sz w:val="24"/>
          <w:szCs w:val="24"/>
          <w:rtl/>
        </w:rPr>
        <w:t xml:space="preserve"> بل قال ابن أبي حاتم في كتابه (الجرح والتعديل) ج1 ص 36</w:t>
      </w:r>
      <w:r>
        <w:rPr>
          <w:color w:val="538135" w:themeColor="accent6" w:themeShade="BF"/>
          <w:sz w:val="24"/>
          <w:szCs w:val="24"/>
          <w:rtl/>
        </w:rPr>
        <w:t xml:space="preserve">: </w:t>
      </w:r>
      <w:r w:rsidR="00E26450" w:rsidRPr="00862BA9">
        <w:rPr>
          <w:color w:val="538135" w:themeColor="accent6" w:themeShade="BF"/>
          <w:sz w:val="24"/>
          <w:szCs w:val="24"/>
          <w:rtl/>
        </w:rPr>
        <w:t>"سألت أبي عن رواية الثقات عن رجل غير ثقة مما يقويه</w:t>
      </w:r>
      <w:r>
        <w:rPr>
          <w:color w:val="538135" w:themeColor="accent6" w:themeShade="BF"/>
          <w:sz w:val="24"/>
          <w:szCs w:val="24"/>
          <w:rtl/>
        </w:rPr>
        <w:t>؟</w:t>
      </w:r>
      <w:r w:rsidR="00E26450" w:rsidRPr="00862BA9">
        <w:rPr>
          <w:color w:val="538135" w:themeColor="accent6" w:themeShade="BF"/>
          <w:sz w:val="24"/>
          <w:szCs w:val="24"/>
          <w:rtl/>
        </w:rPr>
        <w:t xml:space="preserve"> قال</w:t>
      </w:r>
      <w:r>
        <w:rPr>
          <w:color w:val="538135" w:themeColor="accent6" w:themeShade="BF"/>
          <w:sz w:val="24"/>
          <w:szCs w:val="24"/>
          <w:rtl/>
        </w:rPr>
        <w:t>:</w:t>
      </w:r>
      <w:r w:rsidR="00E26450" w:rsidRPr="00862BA9">
        <w:rPr>
          <w:color w:val="538135" w:themeColor="accent6" w:themeShade="BF"/>
          <w:sz w:val="24"/>
          <w:szCs w:val="24"/>
          <w:rtl/>
        </w:rPr>
        <w:t xml:space="preserve"> إذا كان معروفاً بالضعف لم تقوه روايته عنه وإذا كان مجهولا نفعه رواية الثقة عنه "</w:t>
      </w:r>
      <w:r>
        <w:rPr>
          <w:color w:val="538135" w:themeColor="accent6" w:themeShade="BF"/>
          <w:sz w:val="24"/>
          <w:szCs w:val="24"/>
          <w:rtl/>
        </w:rPr>
        <w:t xml:space="preserve"> </w:t>
      </w:r>
      <w:r w:rsidR="00E26450" w:rsidRPr="00862BA9">
        <w:rPr>
          <w:color w:val="538135" w:themeColor="accent6" w:themeShade="BF"/>
          <w:sz w:val="24"/>
          <w:szCs w:val="24"/>
          <w:rtl/>
        </w:rPr>
        <w:t>أهـ يقول العلامة الشيخ محمد عبد الرشيد النعماني تعليقا على كلام ابن أبي حاتم</w:t>
      </w:r>
      <w:r>
        <w:rPr>
          <w:color w:val="538135" w:themeColor="accent6" w:themeShade="BF"/>
          <w:sz w:val="24"/>
          <w:szCs w:val="24"/>
          <w:rtl/>
        </w:rPr>
        <w:t xml:space="preserve">: </w:t>
      </w:r>
      <w:r w:rsidR="00E26450" w:rsidRPr="00862BA9">
        <w:rPr>
          <w:color w:val="538135" w:themeColor="accent6" w:themeShade="BF"/>
          <w:sz w:val="24"/>
          <w:szCs w:val="24"/>
          <w:rtl/>
        </w:rPr>
        <w:t>"فهذا نص في أن الثقة إذا روى عن رجل لم يضعف نفعه ذلك، فسكوت البخاري وابن أبي حاتم وغيرهما يدل على تقوية الرجل إذا</w:t>
      </w:r>
      <w:r>
        <w:rPr>
          <w:color w:val="538135" w:themeColor="accent6" w:themeShade="BF"/>
          <w:sz w:val="24"/>
          <w:szCs w:val="24"/>
          <w:rtl/>
        </w:rPr>
        <w:t xml:space="preserve"> </w:t>
      </w:r>
      <w:r w:rsidR="00E26450" w:rsidRPr="00862BA9">
        <w:rPr>
          <w:color w:val="538135" w:themeColor="accent6" w:themeShade="BF"/>
          <w:sz w:val="24"/>
          <w:szCs w:val="24"/>
          <w:rtl/>
        </w:rPr>
        <w:t>روى عنه الثقة، ولذلك يقول ابن حجر مراراً</w:t>
      </w:r>
      <w:r>
        <w:rPr>
          <w:color w:val="538135" w:themeColor="accent6" w:themeShade="BF"/>
          <w:sz w:val="24"/>
          <w:szCs w:val="24"/>
          <w:rtl/>
        </w:rPr>
        <w:t>:</w:t>
      </w:r>
      <w:r w:rsidR="00E26450" w:rsidRPr="00862BA9">
        <w:rPr>
          <w:color w:val="538135" w:themeColor="accent6" w:themeShade="BF"/>
          <w:sz w:val="24"/>
          <w:szCs w:val="24"/>
          <w:rtl/>
        </w:rPr>
        <w:t xml:space="preserve"> إن البخاري أو ابن أبي حاتم ذكره وسكت عليه، أو لم يذكر فيه جرحاً "</w:t>
      </w:r>
      <w:r>
        <w:rPr>
          <w:color w:val="538135" w:themeColor="accent6" w:themeShade="BF"/>
          <w:sz w:val="24"/>
          <w:szCs w:val="24"/>
          <w:rtl/>
        </w:rPr>
        <w:t xml:space="preserve"> </w:t>
      </w:r>
      <w:r w:rsidR="00E26450" w:rsidRPr="00862BA9">
        <w:rPr>
          <w:color w:val="538135" w:themeColor="accent6" w:themeShade="BF"/>
          <w:sz w:val="24"/>
          <w:szCs w:val="24"/>
          <w:rtl/>
        </w:rPr>
        <w:t>أهـ</w:t>
      </w:r>
      <w:r>
        <w:rPr>
          <w:color w:val="538135" w:themeColor="accent6" w:themeShade="BF"/>
          <w:sz w:val="24"/>
          <w:szCs w:val="24"/>
          <w:rtl/>
        </w:rPr>
        <w:t>،</w:t>
      </w:r>
      <w:r w:rsidR="00E26450" w:rsidRPr="00862BA9">
        <w:rPr>
          <w:color w:val="538135" w:themeColor="accent6" w:themeShade="BF"/>
          <w:sz w:val="24"/>
          <w:szCs w:val="24"/>
          <w:rtl/>
        </w:rPr>
        <w:t xml:space="preserve"> وانظر تفصيل الكلام على المستور في تعليق العلامة الشيخ عبد الفتاح أو غدة علـى كتـاب (الرفع والتكميل) للإمام عبد الحي اللكتوي من ص 230 إلى ص 248</w:t>
      </w:r>
      <w:r>
        <w:rPr>
          <w:color w:val="538135" w:themeColor="accent6" w:themeShade="BF"/>
          <w:sz w:val="24"/>
          <w:szCs w:val="24"/>
          <w:rtl/>
        </w:rPr>
        <w:t>،</w:t>
      </w:r>
      <w:r w:rsidR="00E26450" w:rsidRPr="00862BA9">
        <w:rPr>
          <w:color w:val="538135" w:themeColor="accent6" w:themeShade="BF"/>
          <w:sz w:val="24"/>
          <w:szCs w:val="24"/>
          <w:rtl/>
        </w:rPr>
        <w:t xml:space="preserve"> ولهذا لم يكن غريباً أن يذهب أربعة من كبار حفاظ الحديث إلى صحة الحديث بإسناده الأخير عن الإمام أحمد في مسنده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وهم الحاكم في المستدرك وأقره الذهبي في التلخيص والإمام الهيثمي في (مجمع الزوائد) والإمام السيوطي في (الجامع الصغير)، بينما ذهب الحافظ المناوي في (التيسير بشرح الجامع الصغير) إلى أنه حسن، كما ذهب الحافظ أبو الفتح المراغي المدني إلى أن هذا الإسناد حسن نقل ذلك وأقره عليه العلامة السمهودي في (وفاء الوفا) ص 1359 وللحديث شواهد عديدة تشهد لصحة معناه وسيأتي بعضها في الكلام على تبرك الصحابة</w:t>
      </w:r>
      <w:r>
        <w:rPr>
          <w:color w:val="538135" w:themeColor="accent6" w:themeShade="BF"/>
          <w:sz w:val="24"/>
          <w:szCs w:val="24"/>
          <w:rtl/>
        </w:rPr>
        <w:t>،</w:t>
      </w:r>
      <w:r w:rsidR="00E26450" w:rsidRPr="00862BA9">
        <w:rPr>
          <w:color w:val="538135" w:themeColor="accent6" w:themeShade="BF"/>
          <w:sz w:val="24"/>
          <w:szCs w:val="24"/>
          <w:rtl/>
        </w:rPr>
        <w:t xml:space="preserve"> ولم يذهب أحد من علماء الحديث أو أئمة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فيما علمت- إلى ضعف الحديث سوى العلامة ابن حجر الهيثمي في كتابه (الجوهر المنظم) ولم يذكر سبب الضعف وربما يكون ذلك بالنظر إلى أحد أسانيد الحديث، أما إذا اعتبرنا مجموع طرق الحديث وشواهده فسيكون الحديث صحيحاً أو حسنا بلا خلاف بين</w:t>
      </w:r>
      <w:r>
        <w:rPr>
          <w:color w:val="538135" w:themeColor="accent6" w:themeShade="BF"/>
          <w:sz w:val="24"/>
          <w:szCs w:val="24"/>
          <w:rtl/>
        </w:rPr>
        <w:t xml:space="preserve"> </w:t>
      </w:r>
      <w:r w:rsidR="00E26450" w:rsidRPr="00862BA9">
        <w:rPr>
          <w:color w:val="538135" w:themeColor="accent6" w:themeShade="BF"/>
          <w:sz w:val="24"/>
          <w:szCs w:val="24"/>
          <w:rtl/>
        </w:rPr>
        <w:t xml:space="preserve">أهل العلم بالحديث سواء منهم من يقبل رواية المستور ومن لا يقبلها بل حتى لو اعتبرنا أن الراوي المذكور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داود ابن أبي صالح- مجهولا</w:t>
      </w:r>
      <w:r>
        <w:rPr>
          <w:color w:val="538135" w:themeColor="accent6" w:themeShade="BF"/>
          <w:sz w:val="24"/>
          <w:szCs w:val="24"/>
          <w:rtl/>
        </w:rPr>
        <w:t>،</w:t>
      </w:r>
      <w:r w:rsidR="00E26450" w:rsidRPr="00862BA9">
        <w:rPr>
          <w:color w:val="538135" w:themeColor="accent6" w:themeShade="BF"/>
          <w:sz w:val="24"/>
          <w:szCs w:val="24"/>
          <w:rtl/>
        </w:rPr>
        <w:t xml:space="preserve"> وبعد أن ثبتت صحة الحديث ننقل ما ذكره العلامة السمهودي في (وفاء الوفا) قال</w:t>
      </w:r>
      <w:r>
        <w:rPr>
          <w:color w:val="538135" w:themeColor="accent6" w:themeShade="BF"/>
          <w:sz w:val="24"/>
          <w:szCs w:val="24"/>
          <w:rtl/>
        </w:rPr>
        <w:t xml:space="preserve">: </w:t>
      </w:r>
      <w:r w:rsidR="00E26450" w:rsidRPr="00862BA9">
        <w:rPr>
          <w:color w:val="538135" w:themeColor="accent6" w:themeShade="BF"/>
          <w:sz w:val="24"/>
          <w:szCs w:val="24"/>
          <w:rtl/>
        </w:rPr>
        <w:t>"قال العز</w:t>
      </w:r>
      <w:r>
        <w:rPr>
          <w:color w:val="538135" w:themeColor="accent6" w:themeShade="BF"/>
          <w:sz w:val="24"/>
          <w:szCs w:val="24"/>
          <w:rtl/>
        </w:rPr>
        <w:t>:</w:t>
      </w:r>
      <w:r w:rsidR="00E26450" w:rsidRPr="00862BA9">
        <w:rPr>
          <w:color w:val="538135" w:themeColor="accent6" w:themeShade="BF"/>
          <w:sz w:val="24"/>
          <w:szCs w:val="24"/>
          <w:rtl/>
        </w:rPr>
        <w:t xml:space="preserve"> في كتاب (العلل والسؤالات) لعبد الله بن أحمد بن حنبل عن أبيه رواية أبي على بن الصواف عنه، قال عبد الله</w:t>
      </w:r>
      <w:r>
        <w:rPr>
          <w:color w:val="538135" w:themeColor="accent6" w:themeShade="BF"/>
          <w:sz w:val="24"/>
          <w:szCs w:val="24"/>
          <w:rtl/>
        </w:rPr>
        <w:t>:</w:t>
      </w:r>
      <w:r w:rsidR="00E26450" w:rsidRPr="00862BA9">
        <w:rPr>
          <w:color w:val="538135" w:themeColor="accent6" w:themeShade="BF"/>
          <w:sz w:val="24"/>
          <w:szCs w:val="24"/>
          <w:rtl/>
        </w:rPr>
        <w:t xml:space="preserve"> سألت أبي عن الرجل يمس منبر رسول الله صلى الله عليه وسلم ويتبرك بمسه ويقبله ويفعل بالقبر مثل ذلك رجاء ثواب الله تعالى، قال</w:t>
      </w:r>
      <w:r>
        <w:rPr>
          <w:color w:val="538135" w:themeColor="accent6" w:themeShade="BF"/>
          <w:sz w:val="24"/>
          <w:szCs w:val="24"/>
          <w:rtl/>
        </w:rPr>
        <w:t>:</w:t>
      </w:r>
      <w:r w:rsidR="00E26450" w:rsidRPr="00862BA9">
        <w:rPr>
          <w:color w:val="538135" w:themeColor="accent6" w:themeShade="BF"/>
          <w:sz w:val="24"/>
          <w:szCs w:val="24"/>
          <w:rtl/>
        </w:rPr>
        <w:t xml:space="preserve"> لا بأس به</w:t>
      </w:r>
      <w:r>
        <w:rPr>
          <w:color w:val="538135" w:themeColor="accent6" w:themeShade="BF"/>
          <w:sz w:val="24"/>
          <w:szCs w:val="24"/>
          <w:rtl/>
        </w:rPr>
        <w:t>،</w:t>
      </w:r>
      <w:r w:rsidR="00E26450" w:rsidRPr="00862BA9">
        <w:rPr>
          <w:color w:val="538135" w:themeColor="accent6" w:themeShade="BF"/>
          <w:sz w:val="24"/>
          <w:szCs w:val="24"/>
          <w:rtl/>
        </w:rPr>
        <w:t xml:space="preserve"> قال العز بن جماعة وهذا يبطل ما نقل عن النووي من الإجماع، </w:t>
      </w:r>
      <w:r>
        <w:rPr>
          <w:color w:val="538135" w:themeColor="accent6" w:themeShade="BF"/>
          <w:sz w:val="24"/>
          <w:szCs w:val="24"/>
          <w:rtl/>
        </w:rPr>
        <w:t>(</w:t>
      </w:r>
      <w:r w:rsidR="00E26450" w:rsidRPr="00862BA9">
        <w:rPr>
          <w:color w:val="538135" w:themeColor="accent6" w:themeShade="BF"/>
          <w:sz w:val="24"/>
          <w:szCs w:val="24"/>
          <w:rtl/>
        </w:rPr>
        <w:t>قلت</w:t>
      </w:r>
      <w:r>
        <w:rPr>
          <w:color w:val="538135" w:themeColor="accent6" w:themeShade="BF"/>
          <w:sz w:val="24"/>
          <w:szCs w:val="24"/>
          <w:rtl/>
        </w:rPr>
        <w:t>):</w:t>
      </w:r>
      <w:r w:rsidR="00E26450" w:rsidRPr="00862BA9">
        <w:rPr>
          <w:color w:val="538135" w:themeColor="accent6" w:themeShade="BF"/>
          <w:sz w:val="24"/>
          <w:szCs w:val="24"/>
          <w:rtl/>
        </w:rPr>
        <w:t xml:space="preserve"> النووي لم يصرح بنقل الإجماع لكن قوة كلامه تفهمه</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إلى أن قال</w:t>
      </w:r>
      <w:r>
        <w:rPr>
          <w:color w:val="538135" w:themeColor="accent6" w:themeShade="BF"/>
          <w:sz w:val="24"/>
          <w:szCs w:val="24"/>
          <w:rtl/>
        </w:rPr>
        <w:t xml:space="preserve">: </w:t>
      </w:r>
      <w:r w:rsidR="00E26450" w:rsidRPr="00862BA9">
        <w:rPr>
          <w:color w:val="538135" w:themeColor="accent6" w:themeShade="BF"/>
          <w:sz w:val="24"/>
          <w:szCs w:val="24"/>
          <w:rtl/>
        </w:rPr>
        <w:t>"وفي تحفة ابن عساكر</w:t>
      </w:r>
      <w:r>
        <w:rPr>
          <w:color w:val="538135" w:themeColor="accent6" w:themeShade="BF"/>
          <w:sz w:val="24"/>
          <w:szCs w:val="24"/>
          <w:rtl/>
        </w:rPr>
        <w:t>:</w:t>
      </w:r>
      <w:r w:rsidR="00E26450" w:rsidRPr="00862BA9">
        <w:rPr>
          <w:color w:val="538135" w:themeColor="accent6" w:themeShade="BF"/>
          <w:sz w:val="24"/>
          <w:szCs w:val="24"/>
          <w:rtl/>
        </w:rPr>
        <w:t xml:space="preserve">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أناة يتأخرون، والكل محل خير انتهى "</w:t>
      </w:r>
      <w:r>
        <w:rPr>
          <w:color w:val="538135" w:themeColor="accent6" w:themeShade="BF"/>
          <w:sz w:val="24"/>
          <w:szCs w:val="24"/>
          <w:rtl/>
        </w:rPr>
        <w:t xml:space="preserve"> </w:t>
      </w:r>
      <w:r w:rsidR="00E26450" w:rsidRPr="00862BA9">
        <w:rPr>
          <w:color w:val="538135" w:themeColor="accent6" w:themeShade="BF"/>
          <w:sz w:val="24"/>
          <w:szCs w:val="24"/>
          <w:rtl/>
        </w:rPr>
        <w:t xml:space="preserve">أهـ وفاء الوفا ص1404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1406 ثم نقل ما ذكر الإمام ابن حجر العسقلاني في (فتح الباري) باب (من لم يستلم إلا الركنين اليمانيين) قال</w:t>
      </w:r>
      <w:r>
        <w:rPr>
          <w:color w:val="538135" w:themeColor="accent6" w:themeShade="BF"/>
          <w:sz w:val="24"/>
          <w:szCs w:val="24"/>
          <w:rtl/>
        </w:rPr>
        <w:t xml:space="preserve">: </w:t>
      </w:r>
      <w:r w:rsidR="00E26450" w:rsidRPr="00862BA9">
        <w:rPr>
          <w:color w:val="538135" w:themeColor="accent6" w:themeShade="BF"/>
          <w:sz w:val="24"/>
          <w:szCs w:val="24"/>
          <w:rtl/>
        </w:rPr>
        <w:t>"استنبط بعضهم من مشروعية تقبيل الأركان جواز تقبيل 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يربه بأساً، واستبعد بعض أتباعه صحة ذلك، ونقل عن أبي الصيف اليماني أحد علماء مكة من الشافعية جواز تقبيل المصحف وأجزاء الحديث وقبور الصالحين وبالله التوفيق"</w:t>
      </w:r>
      <w:r>
        <w:rPr>
          <w:color w:val="538135" w:themeColor="accent6" w:themeShade="BF"/>
          <w:sz w:val="24"/>
          <w:szCs w:val="24"/>
          <w:rtl/>
        </w:rPr>
        <w:t xml:space="preserve"> </w:t>
      </w:r>
      <w:r w:rsidR="00E26450" w:rsidRPr="00862BA9">
        <w:rPr>
          <w:color w:val="538135" w:themeColor="accent6" w:themeShade="BF"/>
          <w:sz w:val="24"/>
          <w:szCs w:val="24"/>
          <w:rtl/>
        </w:rPr>
        <w:t>أهـ ج3 ص 475 يقول شيخ شيوخنا العلامة سلامة العزامي</w:t>
      </w:r>
      <w:r>
        <w:rPr>
          <w:color w:val="538135" w:themeColor="accent6" w:themeShade="BF"/>
          <w:sz w:val="24"/>
          <w:szCs w:val="24"/>
          <w:rtl/>
        </w:rPr>
        <w:t xml:space="preserve">: </w:t>
      </w:r>
      <w:r w:rsidR="00E26450" w:rsidRPr="00862BA9">
        <w:rPr>
          <w:color w:val="538135" w:themeColor="accent6" w:themeShade="BF"/>
          <w:sz w:val="24"/>
          <w:szCs w:val="24"/>
          <w:rtl/>
        </w:rPr>
        <w:t>"ولعل هذا البعض المستبعد هو ذلك الحراني أو أحد المصابين بدائه "</w:t>
      </w:r>
      <w:r>
        <w:rPr>
          <w:color w:val="538135" w:themeColor="accent6" w:themeShade="BF"/>
          <w:sz w:val="24"/>
          <w:szCs w:val="24"/>
          <w:rtl/>
        </w:rPr>
        <w:t xml:space="preserve"> </w:t>
      </w:r>
      <w:r w:rsidR="00E26450" w:rsidRPr="00862BA9">
        <w:rPr>
          <w:color w:val="538135" w:themeColor="accent6" w:themeShade="BF"/>
          <w:sz w:val="24"/>
          <w:szCs w:val="24"/>
          <w:rtl/>
        </w:rPr>
        <w:t>أهـ البراهين الساطعة ص 369 يقول العلامة داود النقشبندي في كتابه (صلح الإخوان)</w:t>
      </w:r>
      <w:r>
        <w:rPr>
          <w:color w:val="538135" w:themeColor="accent6" w:themeShade="BF"/>
          <w:sz w:val="24"/>
          <w:szCs w:val="24"/>
          <w:rtl/>
        </w:rPr>
        <w:t xml:space="preserve">: </w:t>
      </w:r>
      <w:r w:rsidR="00E26450" w:rsidRPr="00862BA9">
        <w:rPr>
          <w:color w:val="538135" w:themeColor="accent6" w:themeShade="BF"/>
          <w:sz w:val="24"/>
          <w:szCs w:val="24"/>
          <w:rtl/>
        </w:rPr>
        <w:t>"ويمكن أن الإمام أحمد أخذ جواز تقبيل القبر مما رواه في مسنده عن أبي أيوب الأنصاري "</w:t>
      </w:r>
      <w:r>
        <w:rPr>
          <w:color w:val="538135" w:themeColor="accent6" w:themeShade="BF"/>
          <w:sz w:val="24"/>
          <w:szCs w:val="24"/>
          <w:rtl/>
        </w:rPr>
        <w:t xml:space="preserve"> </w:t>
      </w:r>
      <w:r w:rsidR="00E26450" w:rsidRPr="00862BA9">
        <w:rPr>
          <w:color w:val="538135" w:themeColor="accent6" w:themeShade="BF"/>
          <w:sz w:val="24"/>
          <w:szCs w:val="24"/>
          <w:rtl/>
        </w:rPr>
        <w:t>وأشار إلى الحديث ثم قال</w:t>
      </w:r>
      <w:r>
        <w:rPr>
          <w:color w:val="538135" w:themeColor="accent6" w:themeShade="BF"/>
          <w:sz w:val="24"/>
          <w:szCs w:val="24"/>
          <w:rtl/>
        </w:rPr>
        <w:t xml:space="preserve">: </w:t>
      </w:r>
      <w:r w:rsidR="00E26450" w:rsidRPr="00862BA9">
        <w:rPr>
          <w:color w:val="538135" w:themeColor="accent6" w:themeShade="BF"/>
          <w:sz w:val="24"/>
          <w:szCs w:val="24"/>
          <w:rtl/>
        </w:rPr>
        <w:t>"قال الشيخ منصور البهوتي الحنبلي في حاشيته (الإقناع)</w:t>
      </w:r>
      <w:r>
        <w:rPr>
          <w:color w:val="538135" w:themeColor="accent6" w:themeShade="BF"/>
          <w:sz w:val="24"/>
          <w:szCs w:val="24"/>
          <w:rtl/>
        </w:rPr>
        <w:t>:</w:t>
      </w:r>
      <w:r w:rsidR="00E26450" w:rsidRPr="00862BA9">
        <w:rPr>
          <w:color w:val="538135" w:themeColor="accent6" w:themeShade="BF"/>
          <w:sz w:val="24"/>
          <w:szCs w:val="24"/>
          <w:rtl/>
        </w:rPr>
        <w:t xml:space="preserve"> قال إبراهيم الحربي</w:t>
      </w:r>
      <w:r>
        <w:rPr>
          <w:color w:val="538135" w:themeColor="accent6" w:themeShade="BF"/>
          <w:sz w:val="24"/>
          <w:szCs w:val="24"/>
          <w:rtl/>
        </w:rPr>
        <w:t>:</w:t>
      </w:r>
      <w:r w:rsidR="00E26450" w:rsidRPr="00862BA9">
        <w:rPr>
          <w:color w:val="538135" w:themeColor="accent6" w:themeShade="BF"/>
          <w:sz w:val="24"/>
          <w:szCs w:val="24"/>
          <w:rtl/>
        </w:rPr>
        <w:t xml:space="preserve"> (يستحب تقبيل حجرة النبي صلى الله عليه وسلم والله أعلم) انتهى، أقول</w:t>
      </w:r>
      <w:r>
        <w:rPr>
          <w:color w:val="538135" w:themeColor="accent6" w:themeShade="BF"/>
          <w:sz w:val="24"/>
          <w:szCs w:val="24"/>
          <w:rtl/>
        </w:rPr>
        <w:t>:</w:t>
      </w:r>
      <w:r w:rsidR="00E26450" w:rsidRPr="00862BA9">
        <w:rPr>
          <w:color w:val="538135" w:themeColor="accent6" w:themeShade="BF"/>
          <w:sz w:val="24"/>
          <w:szCs w:val="24"/>
          <w:rtl/>
        </w:rPr>
        <w:t xml:space="preserve"> وهذا يؤيد ما تقدم عن الإمام أحمد فإن إبراهيم الحربي من أصحاب أحمد رضي الله عنه "</w:t>
      </w:r>
      <w:r>
        <w:rPr>
          <w:color w:val="538135" w:themeColor="accent6" w:themeShade="BF"/>
          <w:sz w:val="24"/>
          <w:szCs w:val="24"/>
          <w:rtl/>
        </w:rPr>
        <w:t xml:space="preserve"> </w:t>
      </w:r>
      <w:r w:rsidR="00E26450" w:rsidRPr="00862BA9">
        <w:rPr>
          <w:color w:val="538135" w:themeColor="accent6" w:themeShade="BF"/>
          <w:sz w:val="24"/>
          <w:szCs w:val="24"/>
          <w:rtl/>
        </w:rPr>
        <w:t>أهـ ص 82 يقول الحافظ السيد عبد الله الغماري في (الرد المحكم المتين)</w:t>
      </w:r>
      <w:r>
        <w:rPr>
          <w:color w:val="538135" w:themeColor="accent6" w:themeShade="BF"/>
          <w:sz w:val="24"/>
          <w:szCs w:val="24"/>
          <w:rtl/>
        </w:rPr>
        <w:t xml:space="preserve">: </w:t>
      </w:r>
      <w:r w:rsidR="00E26450" w:rsidRPr="00862BA9">
        <w:rPr>
          <w:color w:val="538135" w:themeColor="accent6" w:themeShade="BF"/>
          <w:sz w:val="24"/>
          <w:szCs w:val="24"/>
          <w:rtl/>
        </w:rPr>
        <w:t>"</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وإن كان الإمام أحمد أجاز تقبيل القبر، قال الحافظ العراقي أخبرني الحافظ أبو سعيد العلائي قال</w:t>
      </w:r>
      <w:r>
        <w:rPr>
          <w:color w:val="538135" w:themeColor="accent6" w:themeShade="BF"/>
          <w:sz w:val="24"/>
          <w:szCs w:val="24"/>
          <w:rtl/>
        </w:rPr>
        <w:t>:</w:t>
      </w:r>
      <w:r w:rsidR="00E26450" w:rsidRPr="00862BA9">
        <w:rPr>
          <w:color w:val="538135" w:themeColor="accent6" w:themeShade="BF"/>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Pr>
          <w:color w:val="538135" w:themeColor="accent6" w:themeShade="BF"/>
          <w:sz w:val="24"/>
          <w:szCs w:val="24"/>
          <w:rtl/>
        </w:rPr>
        <w:t>:</w:t>
      </w:r>
      <w:r w:rsidR="00E26450" w:rsidRPr="00862BA9">
        <w:rPr>
          <w:color w:val="538135" w:themeColor="accent6" w:themeShade="BF"/>
          <w:sz w:val="24"/>
          <w:szCs w:val="24"/>
          <w:rtl/>
        </w:rPr>
        <w:t xml:space="preserve"> عندي أحمد جليل! يقول هذا</w:t>
      </w:r>
      <w:r>
        <w:rPr>
          <w:color w:val="538135" w:themeColor="accent6" w:themeShade="BF"/>
          <w:sz w:val="24"/>
          <w:szCs w:val="24"/>
          <w:rtl/>
        </w:rPr>
        <w:t>؟</w:t>
      </w:r>
      <w:r w:rsidR="00E26450" w:rsidRPr="00862BA9">
        <w:rPr>
          <w:color w:val="538135" w:themeColor="accent6" w:themeShade="BF"/>
          <w:sz w:val="24"/>
          <w:szCs w:val="24"/>
          <w:rtl/>
        </w:rPr>
        <w:t xml:space="preserve"> قال</w:t>
      </w:r>
      <w:r>
        <w:rPr>
          <w:color w:val="538135" w:themeColor="accent6" w:themeShade="BF"/>
          <w:sz w:val="24"/>
          <w:szCs w:val="24"/>
          <w:rtl/>
        </w:rPr>
        <w:t>:</w:t>
      </w:r>
      <w:r w:rsidR="00E26450" w:rsidRPr="00862BA9">
        <w:rPr>
          <w:color w:val="538135" w:themeColor="accent6" w:themeShade="BF"/>
          <w:sz w:val="24"/>
          <w:szCs w:val="24"/>
          <w:rtl/>
        </w:rPr>
        <w:t xml:space="preserve"> وأي عجب في ذلك"</w:t>
      </w:r>
      <w:r>
        <w:rPr>
          <w:color w:val="538135" w:themeColor="accent6" w:themeShade="BF"/>
          <w:sz w:val="24"/>
          <w:szCs w:val="24"/>
          <w:rtl/>
        </w:rPr>
        <w:t xml:space="preserve"> </w:t>
      </w:r>
      <w:r w:rsidR="00E26450" w:rsidRPr="00862BA9">
        <w:rPr>
          <w:color w:val="538135" w:themeColor="accent6" w:themeShade="BF"/>
          <w:sz w:val="24"/>
          <w:szCs w:val="24"/>
          <w:rtl/>
        </w:rPr>
        <w:t>أهـ ص 273</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bCs/>
          <w:color w:val="538135" w:themeColor="accent6" w:themeShade="BF"/>
          <w:sz w:val="24"/>
          <w:szCs w:val="24"/>
          <w:rtl/>
        </w:rPr>
        <w:t>ملحوظة</w:t>
      </w:r>
      <w:r>
        <w:rPr>
          <w:bCs/>
          <w:color w:val="538135" w:themeColor="accent6" w:themeShade="BF"/>
          <w:sz w:val="24"/>
          <w:szCs w:val="24"/>
          <w:rtl/>
        </w:rPr>
        <w:t>]:</w:t>
      </w:r>
      <w:r w:rsidR="00E26450" w:rsidRPr="00862BA9">
        <w:rPr>
          <w:color w:val="538135" w:themeColor="accent6" w:themeShade="BF"/>
          <w:sz w:val="24"/>
          <w:szCs w:val="24"/>
          <w:rtl/>
        </w:rPr>
        <w:t xml:space="preserve"> يقول الدكتور نور الدين عتر في مقدمته لكتاب المغني في الضعفاء للذهبي ي، ك، ل قال رحمه الله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يقصد الإمام الذهبي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في ختام كتاب الضعفاء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ق 277 من مخطوطة الظاهرية -</w:t>
      </w:r>
      <w:r>
        <w:rPr>
          <w:color w:val="538135" w:themeColor="accent6" w:themeShade="BF"/>
          <w:sz w:val="24"/>
          <w:szCs w:val="24"/>
          <w:rtl/>
        </w:rPr>
        <w:t xml:space="preserve">: </w:t>
      </w:r>
      <w:r w:rsidR="00E26450" w:rsidRPr="00862BA9">
        <w:rPr>
          <w:color w:val="538135" w:themeColor="accent6" w:themeShade="BF"/>
          <w:sz w:val="24"/>
          <w:szCs w:val="24"/>
          <w:rtl/>
        </w:rPr>
        <w:t>" اعلم الهمك الله التقوى أن رجال هذا المصنف على طبقات عدة</w:t>
      </w:r>
      <w:r>
        <w:rPr>
          <w:color w:val="538135" w:themeColor="accent6" w:themeShade="BF"/>
          <w:sz w:val="24"/>
          <w:szCs w:val="24"/>
          <w:rtl/>
        </w:rPr>
        <w:t xml:space="preserve"> </w:t>
      </w:r>
      <w:r w:rsidR="00E26450" w:rsidRPr="00862BA9">
        <w:rPr>
          <w:color w:val="538135" w:themeColor="accent6" w:themeShade="BF"/>
          <w:sz w:val="24"/>
          <w:szCs w:val="24"/>
          <w:rtl/>
        </w:rPr>
        <w:t>"</w:t>
      </w:r>
      <w:r>
        <w:rPr>
          <w:color w:val="538135" w:themeColor="accent6" w:themeShade="BF"/>
          <w:sz w:val="24"/>
          <w:szCs w:val="24"/>
          <w:rtl/>
        </w:rPr>
        <w:t xml:space="preserve"> </w:t>
      </w:r>
      <w:r w:rsidR="00E26450" w:rsidRPr="00862BA9">
        <w:rPr>
          <w:color w:val="538135" w:themeColor="accent6" w:themeShade="BF"/>
          <w:sz w:val="24"/>
          <w:szCs w:val="24"/>
          <w:rtl/>
        </w:rPr>
        <w:t>إلى أن قال</w:t>
      </w:r>
      <w:r>
        <w:rPr>
          <w:color w:val="538135" w:themeColor="accent6" w:themeShade="BF"/>
          <w:sz w:val="24"/>
          <w:szCs w:val="24"/>
          <w:rtl/>
        </w:rPr>
        <w:t xml:space="preserve">: </w:t>
      </w:r>
      <w:r w:rsidR="00E26450" w:rsidRPr="00862BA9">
        <w:rPr>
          <w:color w:val="538135" w:themeColor="accent6" w:themeShade="BF"/>
          <w:sz w:val="24"/>
          <w:szCs w:val="24"/>
          <w:rtl/>
        </w:rPr>
        <w:t xml:space="preserve">"وأما المجهولون من الرواة، فإن كان الرجل من كبار التابعين أو أوساطهم احتمل حديثه، وتلقى بحسن الظن إذا سلم من مخالفة الأصول، ومن ركاكة الألفاظ، وإن كان الرجل منهم من صغار التابعين فسائغ رواية خبره ويختلف ذلك باختلاف جلالة الراوي عنه وتحريه وعدم ذلك، وإن كان المجهول من أتباع التابعين فمن بعدهم فهو أضعف لخبره سيما إذا انفرد به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أهـ</w:t>
      </w:r>
      <w:r>
        <w:rPr>
          <w:color w:val="538135" w:themeColor="accent6" w:themeShade="BF"/>
          <w:sz w:val="24"/>
          <w:szCs w:val="24"/>
          <w:rtl/>
        </w:rPr>
        <w:t>،</w:t>
      </w:r>
      <w:r w:rsidR="00E26450" w:rsidRPr="00862BA9">
        <w:rPr>
          <w:color w:val="538135" w:themeColor="accent6" w:themeShade="BF"/>
          <w:sz w:val="24"/>
          <w:szCs w:val="24"/>
          <w:rtl/>
        </w:rPr>
        <w:t xml:space="preserve"> ص ك من مقدمة كتاب الضعفاء للذهبي وهذا يوضح سبب إقرار الذهبي للحاكم في تصحيحه حديث أبي أيوب السابق وأن هذا التصحيح لم يكن عن سهو منه كما يزعم خوارج عصرنا</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وروي عن ابن عمر رضي الله عنهما أنه وضع يده على موضع مقعد النبي </w:t>
      </w:r>
      <w:r w:rsidR="00E26450">
        <w:rPr>
          <w:rtl/>
        </w:rPr>
        <w:t>صلى الله عليه وسلم</w:t>
      </w:r>
      <w:r w:rsidR="00E26450" w:rsidRPr="002909E9">
        <w:rPr>
          <w:rtl/>
        </w:rPr>
        <w:t xml:space="preserve"> من المنبر ثم وضعها على وجهه</w:t>
      </w:r>
      <w:r w:rsidR="00E26450">
        <w:rPr>
          <w:rFonts w:hint="cs"/>
          <w:rtl/>
        </w:rPr>
        <w:t xml:space="preserve"> </w:t>
      </w:r>
      <w:r>
        <w:rPr>
          <w:rFonts w:hint="cs"/>
          <w:color w:val="538135" w:themeColor="accent6" w:themeShade="BF"/>
          <w:sz w:val="24"/>
          <w:szCs w:val="24"/>
          <w:rtl/>
        </w:rPr>
        <w:t>[</w:t>
      </w:r>
      <w:r w:rsidR="00E26450" w:rsidRPr="00862BA9">
        <w:rPr>
          <w:color w:val="538135" w:themeColor="accent6" w:themeShade="BF"/>
          <w:sz w:val="24"/>
          <w:szCs w:val="24"/>
          <w:rtl/>
        </w:rPr>
        <w:t>قال المحقق</w:t>
      </w:r>
      <w:r>
        <w:rPr>
          <w:color w:val="538135" w:themeColor="accent6" w:themeShade="BF"/>
          <w:sz w:val="24"/>
          <w:szCs w:val="24"/>
          <w:rtl/>
        </w:rPr>
        <w:t>:</w:t>
      </w:r>
      <w:r w:rsidR="00E26450" w:rsidRPr="00862BA9">
        <w:rPr>
          <w:color w:val="538135" w:themeColor="accent6" w:themeShade="BF"/>
          <w:sz w:val="24"/>
          <w:szCs w:val="24"/>
          <w:rtl/>
        </w:rPr>
        <w:t xml:space="preserve"> فعل ابن عمر مع أثر مقعد النبي</w:t>
      </w:r>
      <w:r>
        <w:rPr>
          <w:color w:val="538135" w:themeColor="accent6" w:themeShade="BF"/>
          <w:sz w:val="24"/>
          <w:szCs w:val="24"/>
          <w:rtl/>
        </w:rPr>
        <w:t>:</w:t>
      </w:r>
      <w:r w:rsidR="00E26450" w:rsidRPr="00862BA9">
        <w:rPr>
          <w:color w:val="538135" w:themeColor="accent6" w:themeShade="BF"/>
          <w:sz w:val="24"/>
          <w:szCs w:val="24"/>
          <w:rtl/>
        </w:rPr>
        <w:t xml:space="preserve"> (الشفاء) للقاضي عياض، القسم الثاني- الباب الأول</w:t>
      </w:r>
      <w:r>
        <w:rPr>
          <w:color w:val="538135" w:themeColor="accent6" w:themeShade="BF"/>
          <w:sz w:val="24"/>
          <w:szCs w:val="24"/>
          <w:rtl/>
        </w:rPr>
        <w:t>:</w:t>
      </w:r>
      <w:r w:rsidR="00E26450" w:rsidRPr="00862BA9">
        <w:rPr>
          <w:color w:val="538135" w:themeColor="accent6" w:themeShade="BF"/>
          <w:sz w:val="24"/>
          <w:szCs w:val="24"/>
          <w:rtl/>
        </w:rPr>
        <w:t xml:space="preserve"> (في فرض الإيمان به</w:t>
      </w:r>
      <w:r w:rsidR="00E26450" w:rsidRPr="00862BA9">
        <w:rPr>
          <w:color w:val="538135" w:themeColor="accent6" w:themeShade="BF"/>
          <w:sz w:val="24"/>
          <w:szCs w:val="24"/>
        </w:rPr>
        <w:t>…</w:t>
      </w:r>
      <w:r w:rsidR="00E26450" w:rsidRPr="00862BA9">
        <w:rPr>
          <w:color w:val="538135" w:themeColor="accent6" w:themeShade="BF"/>
          <w:sz w:val="24"/>
          <w:szCs w:val="24"/>
          <w:rtl/>
        </w:rPr>
        <w:t>)</w:t>
      </w:r>
      <w:r>
        <w:rPr>
          <w:color w:val="538135" w:themeColor="accent6" w:themeShade="BF"/>
          <w:sz w:val="24"/>
          <w:szCs w:val="24"/>
          <w:rtl/>
        </w:rPr>
        <w:t>،</w:t>
      </w:r>
      <w:r w:rsidR="00E26450" w:rsidRPr="00862BA9">
        <w:rPr>
          <w:color w:val="538135" w:themeColor="accent6" w:themeShade="BF"/>
          <w:sz w:val="24"/>
          <w:szCs w:val="24"/>
          <w:rtl/>
        </w:rPr>
        <w:t xml:space="preserve"> فصل</w:t>
      </w:r>
      <w:r>
        <w:rPr>
          <w:color w:val="538135" w:themeColor="accent6" w:themeShade="BF"/>
          <w:sz w:val="24"/>
          <w:szCs w:val="24"/>
          <w:rtl/>
        </w:rPr>
        <w:t>:</w:t>
      </w:r>
      <w:r w:rsidR="00E26450" w:rsidRPr="00862BA9">
        <w:rPr>
          <w:color w:val="538135" w:themeColor="accent6" w:themeShade="BF"/>
          <w:sz w:val="24"/>
          <w:szCs w:val="24"/>
          <w:rtl/>
        </w:rPr>
        <w:t xml:space="preserve"> (ومن إعظامه وإكباره) ص 620ط دار إحياء الكتب العربية</w:t>
      </w:r>
      <w:r>
        <w:rPr>
          <w:color w:val="538135" w:themeColor="accent6" w:themeShade="BF"/>
          <w:sz w:val="24"/>
          <w:szCs w:val="24"/>
          <w:rtl/>
        </w:rPr>
        <w:t>،</w:t>
      </w:r>
      <w:r w:rsidR="00E26450" w:rsidRPr="00862BA9">
        <w:rPr>
          <w:color w:val="538135" w:themeColor="accent6" w:themeShade="BF"/>
          <w:sz w:val="24"/>
          <w:szCs w:val="24"/>
          <w:rtl/>
        </w:rPr>
        <w:t xml:space="preserve"> ورواه ابن سعد عن إبراهيم بن عبد الرحمن بن عبد القاري أنه انظر (مناهل الصفافي تخريج أحاديث الشفا) للحافظ السيوطي</w:t>
      </w:r>
      <w:r>
        <w:rPr>
          <w:color w:val="538135" w:themeColor="accent6" w:themeShade="BF"/>
          <w:sz w:val="24"/>
          <w:szCs w:val="24"/>
          <w:rtl/>
        </w:rPr>
        <w:t>]</w:t>
      </w:r>
      <w:r>
        <w:rPr>
          <w:rFonts w:hint="cs"/>
          <w:rtl/>
        </w:rPr>
        <w:t>،</w:t>
      </w:r>
      <w:r w:rsidR="00E26450">
        <w:rPr>
          <w:rFonts w:hint="cs"/>
          <w:rtl/>
        </w:rPr>
        <w:t xml:space="preserve"> </w:t>
      </w:r>
      <w:r w:rsidR="00E26450" w:rsidRPr="002909E9">
        <w:rPr>
          <w:rtl/>
        </w:rPr>
        <w:t xml:space="preserve">وكان </w:t>
      </w:r>
      <w:r w:rsidR="00E26450">
        <w:rPr>
          <w:rtl/>
        </w:rPr>
        <w:t>رضي الله عنه</w:t>
      </w:r>
      <w:r w:rsidR="00E26450" w:rsidRPr="002909E9">
        <w:rPr>
          <w:rtl/>
        </w:rPr>
        <w:t xml:space="preserve"> يتردد إلى الأماكن التي كان يتردد إليها رسول الله </w:t>
      </w:r>
      <w:r w:rsidR="00E26450">
        <w:rPr>
          <w:rtl/>
        </w:rPr>
        <w:t>صلى الله عليه وسلم</w:t>
      </w:r>
      <w:r w:rsidR="00E26450" w:rsidRPr="002909E9">
        <w:rPr>
          <w:rtl/>
        </w:rPr>
        <w:t xml:space="preserve"> وبراحلته لأجل التبرك</w:t>
      </w:r>
      <w:r>
        <w:rPr>
          <w:rFonts w:hint="cs"/>
          <w:rtl/>
        </w:rPr>
        <w:t>،</w:t>
      </w:r>
      <w:r w:rsidR="00E26450">
        <w:rPr>
          <w:rFonts w:hint="cs"/>
          <w:rtl/>
        </w:rPr>
        <w:t xml:space="preserve"> </w:t>
      </w:r>
      <w:r w:rsidR="00E26450" w:rsidRPr="002909E9">
        <w:rPr>
          <w:rtl/>
        </w:rPr>
        <w:t xml:space="preserve">وقد تقدمت قصة بلال </w:t>
      </w:r>
      <w:r w:rsidR="00E26450">
        <w:rPr>
          <w:rtl/>
        </w:rPr>
        <w:t>رضي الله عنه</w:t>
      </w:r>
      <w:r w:rsidR="00E26450" w:rsidRPr="002909E9">
        <w:rPr>
          <w:rtl/>
        </w:rPr>
        <w:t xml:space="preserve"> لما شد رحله لزيارة قبره عليه الصلاة والسلام فلما وصل الضريح المكرم جعل يمرغ وجهه عليه ويبكي</w:t>
      </w:r>
      <w:r w:rsidR="00E26450" w:rsidRPr="002909E9">
        <w:rPr>
          <w:rStyle w:val="a4"/>
          <w:rtl/>
        </w:rPr>
        <w:t xml:space="preserve"> </w:t>
      </w:r>
      <w:r>
        <w:rPr>
          <w:rFonts w:hint="cs"/>
          <w:color w:val="538135" w:themeColor="accent6" w:themeShade="BF"/>
          <w:sz w:val="24"/>
          <w:szCs w:val="24"/>
          <w:rtl/>
        </w:rPr>
        <w:t>[</w:t>
      </w:r>
      <w:r w:rsidR="00E26450" w:rsidRPr="00862BA9">
        <w:rPr>
          <w:color w:val="538135" w:themeColor="accent6" w:themeShade="BF"/>
          <w:sz w:val="24"/>
          <w:szCs w:val="24"/>
          <w:rtl/>
        </w:rPr>
        <w:t>قال المحقق</w:t>
      </w:r>
      <w:r>
        <w:rPr>
          <w:color w:val="538135" w:themeColor="accent6" w:themeShade="BF"/>
          <w:sz w:val="24"/>
          <w:szCs w:val="24"/>
          <w:rtl/>
        </w:rPr>
        <w:t>:</w:t>
      </w:r>
      <w:r w:rsidR="00E26450" w:rsidRPr="00862BA9">
        <w:rPr>
          <w:color w:val="538135" w:themeColor="accent6" w:themeShade="BF"/>
          <w:sz w:val="24"/>
          <w:szCs w:val="24"/>
          <w:rtl/>
        </w:rPr>
        <w:t xml:space="preserve"> نص الشارع الحكيم على تعظيم وتكريم بعض الأماكن والجمادات مثل الكعبة ومقام إبراهيم والصفا والمروة وطيبة وطور سيناء يقول الله تعالى</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ذلك ومن يعظم حرمات الله فهو خير له عند ربه}</w:t>
      </w:r>
      <w:r>
        <w:rPr>
          <w:color w:val="538135" w:themeColor="accent6" w:themeShade="BF"/>
          <w:sz w:val="24"/>
          <w:szCs w:val="24"/>
          <w:rtl/>
        </w:rPr>
        <w:t xml:space="preserve"> </w:t>
      </w:r>
      <w:r w:rsidR="00E26450" w:rsidRPr="00862BA9">
        <w:rPr>
          <w:color w:val="538135" w:themeColor="accent6" w:themeShade="BF"/>
          <w:sz w:val="24"/>
          <w:szCs w:val="24"/>
          <w:rtl/>
        </w:rPr>
        <w:t>الحج(30) يقول القرطبي في تفسير الآية</w:t>
      </w:r>
      <w:r>
        <w:rPr>
          <w:color w:val="538135" w:themeColor="accent6" w:themeShade="BF"/>
          <w:sz w:val="24"/>
          <w:szCs w:val="24"/>
          <w:rtl/>
        </w:rPr>
        <w:t xml:space="preserve">: </w:t>
      </w:r>
      <w:r w:rsidR="00E26450" w:rsidRPr="00862BA9">
        <w:rPr>
          <w:color w:val="538135" w:themeColor="accent6" w:themeShade="BF"/>
          <w:sz w:val="24"/>
          <w:szCs w:val="24"/>
          <w:rtl/>
        </w:rPr>
        <w:t>"والحرمات المقصورة هنا هي أفعال الحج المشار إليها في قوله {ثم ليقضوا تفثهم وليوفوا نذورهم</w:t>
      </w:r>
      <w:r>
        <w:rPr>
          <w:color w:val="538135" w:themeColor="accent6" w:themeShade="BF"/>
          <w:sz w:val="24"/>
          <w:szCs w:val="24"/>
          <w:rtl/>
        </w:rPr>
        <w:t>}</w:t>
      </w:r>
      <w:r w:rsidR="00E26450" w:rsidRPr="00862BA9">
        <w:rPr>
          <w:color w:val="538135" w:themeColor="accent6" w:themeShade="BF"/>
          <w:sz w:val="24"/>
          <w:szCs w:val="24"/>
          <w:rtl/>
        </w:rPr>
        <w:t xml:space="preserve"> ويدخل في ذلك تعظيم المواضع "</w:t>
      </w:r>
      <w:r>
        <w:rPr>
          <w:color w:val="538135" w:themeColor="accent6" w:themeShade="BF"/>
          <w:sz w:val="24"/>
          <w:szCs w:val="24"/>
          <w:rtl/>
        </w:rPr>
        <w:t xml:space="preserve"> </w:t>
      </w:r>
      <w:r w:rsidR="00E26450" w:rsidRPr="00862BA9">
        <w:rPr>
          <w:color w:val="538135" w:themeColor="accent6" w:themeShade="BF"/>
          <w:sz w:val="24"/>
          <w:szCs w:val="24"/>
          <w:rtl/>
        </w:rPr>
        <w:t>أهـ وسماها في آية أخرى (شعائر الله) أي التي تنقل محبة الله وتعظيمه وإجلاله من دائرة الشعور والحس الماديين إلى داخل القلب والوجدان وتذكر العقل بما مر من أحداث شهدتها هذه المواضع فيعتبر بمصارع الظالمين إذا مر بديار ثمود كما يشتاق إلى رحمة الله وأن يلحقه بالصالحين إذا مر بمواضع وأماكن شهدت نزول رحمته تعالى وبركاته كالكعبة ومقام إبراهيم وطور سيناء وغيرها، يقول الله تعالى مخاطباً موسى عليه السلام {أن أخرج قومك من الظلمات إلى النور وذكرهم بأيام الله</w:t>
      </w:r>
      <w:r>
        <w:rPr>
          <w:color w:val="538135" w:themeColor="accent6" w:themeShade="BF"/>
          <w:sz w:val="24"/>
          <w:szCs w:val="24"/>
          <w:rtl/>
        </w:rPr>
        <w:t>}</w:t>
      </w:r>
      <w:r w:rsidR="00E26450" w:rsidRPr="00862BA9">
        <w:rPr>
          <w:color w:val="538135" w:themeColor="accent6" w:themeShade="BF"/>
          <w:sz w:val="24"/>
          <w:szCs w:val="24"/>
          <w:rtl/>
        </w:rPr>
        <w:t xml:space="preserve"> إبراهيم (5)</w:t>
      </w:r>
      <w:r>
        <w:rPr>
          <w:color w:val="538135" w:themeColor="accent6" w:themeShade="BF"/>
          <w:sz w:val="24"/>
          <w:szCs w:val="24"/>
          <w:rtl/>
        </w:rPr>
        <w:t xml:space="preserve"> </w:t>
      </w:r>
      <w:r w:rsidR="00E26450" w:rsidRPr="00862BA9">
        <w:rPr>
          <w:color w:val="538135" w:themeColor="accent6" w:themeShade="BF"/>
          <w:sz w:val="24"/>
          <w:szCs w:val="24"/>
          <w:rtl/>
        </w:rPr>
        <w:t xml:space="preserve">روى النسائي في (المجتبي) حديث الإسراء والمعراج </w:t>
      </w:r>
      <w:r w:rsidR="00E26450" w:rsidRPr="00862BA9">
        <w:rPr>
          <w:bCs/>
          <w:color w:val="538135" w:themeColor="accent6" w:themeShade="BF"/>
          <w:sz w:val="24"/>
          <w:szCs w:val="24"/>
          <w:rtl/>
        </w:rPr>
        <w:t>بسند صحيح</w:t>
      </w:r>
      <w:r w:rsidR="00E26450" w:rsidRPr="00862BA9">
        <w:rPr>
          <w:color w:val="538135" w:themeColor="accent6" w:themeShade="BF"/>
          <w:sz w:val="24"/>
          <w:szCs w:val="24"/>
          <w:rtl/>
        </w:rPr>
        <w:t xml:space="preserve"> عن أنس بن مالك رضي الله عنه في كتاب الصلاة باب فرض الصلاة وفيه</w:t>
      </w:r>
      <w:r>
        <w:rPr>
          <w:color w:val="538135" w:themeColor="accent6" w:themeShade="BF"/>
          <w:sz w:val="24"/>
          <w:szCs w:val="24"/>
          <w:rtl/>
        </w:rPr>
        <w:t xml:space="preserve">: </w:t>
      </w:r>
      <w:r w:rsidR="00E26450" w:rsidRPr="00862BA9">
        <w:rPr>
          <w:color w:val="538135" w:themeColor="accent6" w:themeShade="BF"/>
          <w:sz w:val="24"/>
          <w:szCs w:val="24"/>
          <w:rtl/>
        </w:rPr>
        <w:t>" فسرت فقال</w:t>
      </w:r>
      <w:r>
        <w:rPr>
          <w:color w:val="538135" w:themeColor="accent6" w:themeShade="BF"/>
          <w:sz w:val="24"/>
          <w:szCs w:val="24"/>
          <w:rtl/>
        </w:rPr>
        <w:t>:</w:t>
      </w:r>
      <w:r w:rsidR="00E26450" w:rsidRPr="00862BA9">
        <w:rPr>
          <w:color w:val="538135" w:themeColor="accent6" w:themeShade="BF"/>
          <w:sz w:val="24"/>
          <w:szCs w:val="24"/>
          <w:rtl/>
        </w:rPr>
        <w:t xml:space="preserve"> انزل فصل فصليت، فقال</w:t>
      </w:r>
      <w:r>
        <w:rPr>
          <w:color w:val="538135" w:themeColor="accent6" w:themeShade="BF"/>
          <w:sz w:val="24"/>
          <w:szCs w:val="24"/>
          <w:rtl/>
        </w:rPr>
        <w:t>:</w:t>
      </w:r>
      <w:r w:rsidR="00E26450" w:rsidRPr="00862BA9">
        <w:rPr>
          <w:color w:val="538135" w:themeColor="accent6" w:themeShade="BF"/>
          <w:sz w:val="24"/>
          <w:szCs w:val="24"/>
          <w:rtl/>
        </w:rPr>
        <w:t xml:space="preserve"> أتدري أين صليت</w:t>
      </w:r>
      <w:r>
        <w:rPr>
          <w:color w:val="538135" w:themeColor="accent6" w:themeShade="BF"/>
          <w:sz w:val="24"/>
          <w:szCs w:val="24"/>
          <w:rtl/>
        </w:rPr>
        <w:t>؟</w:t>
      </w:r>
      <w:r w:rsidR="00E26450" w:rsidRPr="00862BA9">
        <w:rPr>
          <w:color w:val="538135" w:themeColor="accent6" w:themeShade="BF"/>
          <w:sz w:val="24"/>
          <w:szCs w:val="24"/>
          <w:rtl/>
        </w:rPr>
        <w:t xml:space="preserve"> صليت بطيبة وإليها المهاجرة ثم قال انزل فصلَّ فصليت، فقال</w:t>
      </w:r>
      <w:r>
        <w:rPr>
          <w:color w:val="538135" w:themeColor="accent6" w:themeShade="BF"/>
          <w:sz w:val="24"/>
          <w:szCs w:val="24"/>
          <w:rtl/>
        </w:rPr>
        <w:t>:</w:t>
      </w:r>
      <w:r w:rsidR="00E26450" w:rsidRPr="00862BA9">
        <w:rPr>
          <w:color w:val="538135" w:themeColor="accent6" w:themeShade="BF"/>
          <w:sz w:val="24"/>
          <w:szCs w:val="24"/>
          <w:rtl/>
        </w:rPr>
        <w:t xml:space="preserve"> أتدري أين صليت</w:t>
      </w:r>
      <w:r>
        <w:rPr>
          <w:color w:val="538135" w:themeColor="accent6" w:themeShade="BF"/>
          <w:sz w:val="24"/>
          <w:szCs w:val="24"/>
          <w:rtl/>
        </w:rPr>
        <w:t>؟</w:t>
      </w:r>
      <w:r w:rsidR="00E26450" w:rsidRPr="00862BA9">
        <w:rPr>
          <w:color w:val="538135" w:themeColor="accent6" w:themeShade="BF"/>
          <w:sz w:val="24"/>
          <w:szCs w:val="24"/>
          <w:rtl/>
        </w:rPr>
        <w:t xml:space="preserve"> صليت بطور سيناء حيث كلم الله موسى، ثم قال</w:t>
      </w:r>
      <w:r>
        <w:rPr>
          <w:color w:val="538135" w:themeColor="accent6" w:themeShade="BF"/>
          <w:sz w:val="24"/>
          <w:szCs w:val="24"/>
          <w:rtl/>
        </w:rPr>
        <w:t>:</w:t>
      </w:r>
      <w:r w:rsidR="00E26450" w:rsidRPr="00862BA9">
        <w:rPr>
          <w:color w:val="538135" w:themeColor="accent6" w:themeShade="BF"/>
          <w:sz w:val="24"/>
          <w:szCs w:val="24"/>
          <w:rtl/>
        </w:rPr>
        <w:t xml:space="preserve"> انزل فصل فصليت فقال أتدري أين صليت</w:t>
      </w:r>
      <w:r>
        <w:rPr>
          <w:color w:val="538135" w:themeColor="accent6" w:themeShade="BF"/>
          <w:sz w:val="24"/>
          <w:szCs w:val="24"/>
          <w:rtl/>
        </w:rPr>
        <w:t>؟</w:t>
      </w:r>
      <w:r w:rsidR="00E26450" w:rsidRPr="00862BA9">
        <w:rPr>
          <w:color w:val="538135" w:themeColor="accent6" w:themeShade="BF"/>
          <w:sz w:val="24"/>
          <w:szCs w:val="24"/>
          <w:rtl/>
        </w:rPr>
        <w:t xml:space="preserve"> </w:t>
      </w:r>
      <w:r w:rsidR="00E26450" w:rsidRPr="00862BA9">
        <w:rPr>
          <w:bCs/>
          <w:color w:val="538135" w:themeColor="accent6" w:themeShade="BF"/>
          <w:sz w:val="24"/>
          <w:szCs w:val="24"/>
          <w:rtl/>
        </w:rPr>
        <w:t>صليت ببيت لحم حيث ولد عيسى عليه السلام</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إلى آخر الحديث يقول الإمام السندي في الحاشية</w:t>
      </w:r>
      <w:r>
        <w:rPr>
          <w:color w:val="538135" w:themeColor="accent6" w:themeShade="BF"/>
          <w:sz w:val="24"/>
          <w:szCs w:val="24"/>
          <w:rtl/>
        </w:rPr>
        <w:t xml:space="preserve">: </w:t>
      </w:r>
      <w:r w:rsidR="00E26450" w:rsidRPr="00862BA9">
        <w:rPr>
          <w:color w:val="538135" w:themeColor="accent6" w:themeShade="BF"/>
          <w:sz w:val="24"/>
          <w:szCs w:val="24"/>
          <w:rtl/>
        </w:rPr>
        <w:t>"</w:t>
      </w:r>
      <w:r w:rsidR="00E26450" w:rsidRPr="00862BA9">
        <w:rPr>
          <w:bCs/>
          <w:color w:val="538135" w:themeColor="accent6" w:themeShade="BF"/>
          <w:sz w:val="24"/>
          <w:szCs w:val="24"/>
          <w:rtl/>
        </w:rPr>
        <w:t>صليت بطور سيناء) وهذا أصل كبير في تتبع آثار الصالحين والتبرك بها والعبادة فيها</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 xml:space="preserve">أهـ ج 1 ص 222 وروى الحافظ الثقة محمد بن إسماعيل الترمذي حديث الإسراء عن شداد بن أوس رضي الله عنه وذكر فيه نزول النبي صلى الله عليه وسلم للصلاة في المواضع الثلاثة ورواه عنه الإمام البيهقي بطريقين وقال إن </w:t>
      </w:r>
      <w:r w:rsidR="00E26450" w:rsidRPr="00862BA9">
        <w:rPr>
          <w:bCs/>
          <w:color w:val="538135" w:themeColor="accent6" w:themeShade="BF"/>
          <w:sz w:val="24"/>
          <w:szCs w:val="24"/>
          <w:rtl/>
        </w:rPr>
        <w:t>إسناده صحيح</w:t>
      </w:r>
      <w:r w:rsidR="00E26450" w:rsidRPr="00862BA9">
        <w:rPr>
          <w:color w:val="538135" w:themeColor="accent6" w:themeShade="BF"/>
          <w:sz w:val="24"/>
          <w:szCs w:val="24"/>
          <w:rtl/>
        </w:rPr>
        <w:t xml:space="preserve"> وذكر له شواهد كثيرة تؤيده انظر دلائل النبوة للبيهقي، وأما ما اعترض به ابن كثير في تفسير سورة الإسراء وزعم وجود نكارة في نزول النبي عليه السلام وصلاته في بيت لحم فهو خطأ غير صحيح وهذه سنة الله في خلقه في كل زمان، أن يجعل الأعمال الصالحة التي يبتغى بها وجهه سببا لتفريج الكروب واستجابة الدعاء والتقرب منه سبحانه، ومن </w:t>
      </w:r>
      <w:r w:rsidR="00E26450" w:rsidRPr="00862BA9">
        <w:rPr>
          <w:color w:val="538135" w:themeColor="accent6" w:themeShade="BF"/>
          <w:spacing w:val="-8"/>
          <w:sz w:val="24"/>
          <w:szCs w:val="24"/>
          <w:rtl/>
        </w:rPr>
        <w:t>هذه الأعمال المحافظة</w:t>
      </w:r>
      <w:r w:rsidR="00E26450" w:rsidRPr="00862BA9">
        <w:rPr>
          <w:color w:val="538135" w:themeColor="accent6" w:themeShade="BF"/>
          <w:spacing w:val="-6"/>
          <w:sz w:val="24"/>
          <w:szCs w:val="24"/>
          <w:rtl/>
        </w:rPr>
        <w:t xml:space="preserve"> </w:t>
      </w:r>
      <w:r w:rsidR="00E26450" w:rsidRPr="00862BA9">
        <w:rPr>
          <w:color w:val="538135" w:themeColor="accent6" w:themeShade="BF"/>
          <w:spacing w:val="-8"/>
          <w:sz w:val="24"/>
          <w:szCs w:val="24"/>
          <w:rtl/>
        </w:rPr>
        <w:t>على آثار</w:t>
      </w:r>
      <w:r w:rsidR="00E26450" w:rsidRPr="00862BA9">
        <w:rPr>
          <w:color w:val="538135" w:themeColor="accent6" w:themeShade="BF"/>
          <w:spacing w:val="-6"/>
          <w:sz w:val="24"/>
          <w:szCs w:val="24"/>
          <w:rtl/>
        </w:rPr>
        <w:t xml:space="preserve"> الأنبياء</w:t>
      </w:r>
      <w:r w:rsidR="00E26450" w:rsidRPr="00862BA9">
        <w:rPr>
          <w:color w:val="538135" w:themeColor="accent6" w:themeShade="BF"/>
          <w:sz w:val="24"/>
          <w:szCs w:val="24"/>
          <w:rtl/>
        </w:rPr>
        <w:t xml:space="preserve"> والصالحين </w:t>
      </w:r>
      <w:r w:rsidR="00E26450" w:rsidRPr="00862BA9">
        <w:rPr>
          <w:color w:val="538135" w:themeColor="accent6" w:themeShade="BF"/>
          <w:spacing w:val="-6"/>
          <w:sz w:val="24"/>
          <w:szCs w:val="24"/>
          <w:rtl/>
        </w:rPr>
        <w:t xml:space="preserve">وتعظيمها والتبرك </w:t>
      </w:r>
      <w:r w:rsidR="00E26450" w:rsidRPr="00862BA9">
        <w:rPr>
          <w:color w:val="538135" w:themeColor="accent6" w:themeShade="BF"/>
          <w:spacing w:val="-20"/>
          <w:sz w:val="24"/>
          <w:szCs w:val="24"/>
          <w:rtl/>
        </w:rPr>
        <w:t>بها تماماً كـبرِّ</w:t>
      </w:r>
      <w:r w:rsidR="00E26450" w:rsidRPr="00862BA9">
        <w:rPr>
          <w:color w:val="538135" w:themeColor="accent6" w:themeShade="BF"/>
          <w:sz w:val="24"/>
          <w:szCs w:val="24"/>
          <w:rtl/>
        </w:rPr>
        <w:t xml:space="preserve"> الوالدين والرفق باليتيم فهؤلاء بنو إسرائيل كان لديهم تابوت يحفظون فيه بعض آثار أنبيائهم- كعصا موسى ونعلاه وغير ذلك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ويقدمونه أمامهم في معاركهم مع أعدائهم يتبركون ويستنصرون الله به فينصرهم حتى إذا غُلبِوا في أحد المرات بسبب معاصيهم وأخذ منهم التابوت ثم تابوا وسألوا نبيهم أن يختار لهم ملكا من بينهم يقاتلون تحت لوائه فأخبرهم أن الله قد بعث لهم طالوت ملكاً قال تعالى</w:t>
      </w:r>
      <w:r>
        <w:rPr>
          <w:color w:val="538135" w:themeColor="accent6" w:themeShade="BF"/>
          <w:sz w:val="24"/>
          <w:szCs w:val="24"/>
          <w:rtl/>
        </w:rPr>
        <w:t>:</w:t>
      </w:r>
      <w:r w:rsidR="00E26450" w:rsidRPr="00862BA9">
        <w:rPr>
          <w:color w:val="538135" w:themeColor="accent6" w:themeShade="BF"/>
          <w:sz w:val="24"/>
          <w:szCs w:val="24"/>
          <w:rtl/>
        </w:rPr>
        <w:t xml:space="preserve"> {وقال لهم نبيهم إن آية ملكه أن يأتيكم التابوت فيه سكينة من ربكم وبقية مما ترك آل موسى وآل هارون تحمله الملائكة</w:t>
      </w:r>
      <w:r>
        <w:rPr>
          <w:color w:val="538135" w:themeColor="accent6" w:themeShade="BF"/>
          <w:sz w:val="24"/>
          <w:szCs w:val="24"/>
          <w:rtl/>
        </w:rPr>
        <w:t>}</w:t>
      </w:r>
      <w:r w:rsidR="00E26450" w:rsidRPr="00862BA9">
        <w:rPr>
          <w:color w:val="538135" w:themeColor="accent6" w:themeShade="BF"/>
          <w:sz w:val="24"/>
          <w:szCs w:val="24"/>
          <w:rtl/>
        </w:rPr>
        <w:t xml:space="preserve"> البقرة (248) يقول الشيخ محمد علوي المالكي في كتابه (مفاهيم يجب أن تصحح)</w:t>
      </w:r>
      <w:r>
        <w:rPr>
          <w:color w:val="538135" w:themeColor="accent6" w:themeShade="BF"/>
          <w:sz w:val="24"/>
          <w:szCs w:val="24"/>
          <w:rtl/>
        </w:rPr>
        <w:t xml:space="preserve">: </w:t>
      </w:r>
      <w:r w:rsidR="00E26450" w:rsidRPr="00862BA9">
        <w:rPr>
          <w:color w:val="538135" w:themeColor="accent6" w:themeShade="BF"/>
          <w:sz w:val="24"/>
          <w:szCs w:val="24"/>
          <w:rtl/>
        </w:rPr>
        <w:t>"وهذا في الحقيقة ليس إلا توسلا بآثار أولائك الأنبياء، إذ لا معنى لتقديمهم التابوت بين أيديهم في حروبهم إلا ذلك والله سبحانه وتعالى راض عن ذلك بدليل أنه رده إليهم وجعله علامة وآية على صحة ملك طالوت ولم ينكر عليهم ذلك الفعل "</w:t>
      </w:r>
      <w:r>
        <w:rPr>
          <w:color w:val="538135" w:themeColor="accent6" w:themeShade="BF"/>
          <w:sz w:val="24"/>
          <w:szCs w:val="24"/>
          <w:rtl/>
        </w:rPr>
        <w:t xml:space="preserve"> </w:t>
      </w:r>
      <w:r w:rsidR="00E26450" w:rsidRPr="00862BA9">
        <w:rPr>
          <w:color w:val="538135" w:themeColor="accent6" w:themeShade="BF"/>
          <w:sz w:val="24"/>
          <w:szCs w:val="24"/>
          <w:rtl/>
        </w:rPr>
        <w:t>أهـ ص 64 والتبرك بآثار الأنبياء والصالحين هو أحد أنواع التوسل العشرة كما أوضحها وبينها أتم بيان العلامة الشيخ محمد حسنين مخلوف وكيل الجامع الأزهر رحمه الله في رسالتيه في حكم التوسل بالأنبياء والأولياء عام 1346، 1347هـ نشر مكتبة التهذيب (ملحقتين بكتاب الصواعق الإلهية) وتبرك الصحابة والتابعين برسول الله صلى الله عليه وسلم وبآثاره حيا وبعد وفاته أكثر من أن تحصى وكان صلى الله عليه وسلم يقرهم على ذلك، بل عندما حلق الحلاق رأسه الشريف أعطى صلى الله عليه وسلم شعره أبا طلحة وقال له</w:t>
      </w:r>
      <w:r>
        <w:rPr>
          <w:color w:val="538135" w:themeColor="accent6" w:themeShade="BF"/>
          <w:sz w:val="24"/>
          <w:szCs w:val="24"/>
          <w:rtl/>
        </w:rPr>
        <w:t xml:space="preserve"> </w:t>
      </w:r>
      <w:r w:rsidR="00E26450" w:rsidRPr="00862BA9">
        <w:rPr>
          <w:color w:val="538135" w:themeColor="accent6" w:themeShade="BF"/>
          <w:sz w:val="24"/>
          <w:szCs w:val="24"/>
          <w:rtl/>
        </w:rPr>
        <w:t>"أقسم بين الناس "</w:t>
      </w:r>
      <w:r>
        <w:rPr>
          <w:color w:val="538135" w:themeColor="accent6" w:themeShade="BF"/>
          <w:sz w:val="24"/>
          <w:szCs w:val="24"/>
          <w:rtl/>
        </w:rPr>
        <w:t xml:space="preserve"> </w:t>
      </w:r>
      <w:r w:rsidR="00E26450" w:rsidRPr="00862BA9">
        <w:rPr>
          <w:color w:val="538135" w:themeColor="accent6" w:themeShade="BF"/>
          <w:sz w:val="24"/>
          <w:szCs w:val="24"/>
          <w:rtl/>
        </w:rPr>
        <w:t>في رواية الترمذي وفي رواية مسلم</w:t>
      </w:r>
      <w:r>
        <w:rPr>
          <w:color w:val="538135" w:themeColor="accent6" w:themeShade="BF"/>
          <w:sz w:val="24"/>
          <w:szCs w:val="24"/>
          <w:rtl/>
        </w:rPr>
        <w:t xml:space="preserve"> </w:t>
      </w:r>
      <w:r w:rsidR="00E26450" w:rsidRPr="00862BA9">
        <w:rPr>
          <w:color w:val="538135" w:themeColor="accent6" w:themeShade="BF"/>
          <w:sz w:val="24"/>
          <w:szCs w:val="24"/>
          <w:rtl/>
        </w:rPr>
        <w:t>"فجعل يعطيه للناس "</w:t>
      </w:r>
      <w:r>
        <w:rPr>
          <w:color w:val="538135" w:themeColor="accent6" w:themeShade="BF"/>
          <w:sz w:val="24"/>
          <w:szCs w:val="24"/>
          <w:rtl/>
        </w:rPr>
        <w:t xml:space="preserve"> </w:t>
      </w:r>
      <w:r w:rsidR="00E26450" w:rsidRPr="00862BA9">
        <w:rPr>
          <w:color w:val="538135" w:themeColor="accent6" w:themeShade="BF"/>
          <w:sz w:val="24"/>
          <w:szCs w:val="24"/>
          <w:rtl/>
        </w:rPr>
        <w:t>وكتب السنة حافلة بهذه الأمثلة وبما كان صلى الله عليه وسلم يرشد أصحابه إليه من التبرك ويقرهم عليه وبما كانوا يتبركون به بعد وفاته من شعره وملابسه وغير ذلك</w:t>
      </w:r>
      <w:r>
        <w:rPr>
          <w:color w:val="538135" w:themeColor="accent6" w:themeShade="BF"/>
          <w:sz w:val="24"/>
          <w:szCs w:val="24"/>
          <w:rtl/>
        </w:rPr>
        <w:t>،</w:t>
      </w:r>
      <w:r w:rsidR="00E26450" w:rsidRPr="00862BA9">
        <w:rPr>
          <w:color w:val="538135" w:themeColor="accent6" w:themeShade="BF"/>
          <w:sz w:val="24"/>
          <w:szCs w:val="24"/>
          <w:rtl/>
        </w:rPr>
        <w:t xml:space="preserve"> ومن أراد التفصيل في ذلك فليراجع كتب السنة وليراجع بعض الكتب التي أشارت إلى الموضوع مثل (مفاهيم يجب أن تصحح)، و(سعادة الدارين) للعلامة الشيخ إبراهيم السمنودي ورسالتي التوسل السابق ذكرهما للعلامة الشيخ محمد حسنين مخلوف</w:t>
      </w:r>
      <w:r>
        <w:rPr>
          <w:color w:val="538135" w:themeColor="accent6" w:themeShade="BF"/>
          <w:sz w:val="24"/>
          <w:szCs w:val="24"/>
          <w:rtl/>
        </w:rPr>
        <w:t>،</w:t>
      </w:r>
      <w:r w:rsidR="00E26450" w:rsidRPr="00862BA9">
        <w:rPr>
          <w:color w:val="538135" w:themeColor="accent6" w:themeShade="BF"/>
          <w:sz w:val="24"/>
          <w:szCs w:val="24"/>
          <w:rtl/>
        </w:rPr>
        <w:t xml:space="preserve"> يقول الشيخ محمد علوي المالكي في كتابه (مفاهيم يجب أن تصحح) بعد أن ذكر أمثله عديدة من كتب السنة للتبرك بآثاره صلى الله عليه وسلم</w:t>
      </w:r>
      <w:r>
        <w:rPr>
          <w:color w:val="538135" w:themeColor="accent6" w:themeShade="BF"/>
          <w:sz w:val="24"/>
          <w:szCs w:val="24"/>
          <w:rtl/>
        </w:rPr>
        <w:t xml:space="preserve">: </w:t>
      </w:r>
      <w:r w:rsidR="00E26450" w:rsidRPr="00862BA9">
        <w:rPr>
          <w:color w:val="538135" w:themeColor="accent6" w:themeShade="BF"/>
          <w:sz w:val="24"/>
          <w:szCs w:val="24"/>
          <w:rtl/>
        </w:rPr>
        <w:t>"الخلاصة</w:t>
      </w:r>
      <w:r>
        <w:rPr>
          <w:color w:val="538135" w:themeColor="accent6" w:themeShade="BF"/>
          <w:sz w:val="24"/>
          <w:szCs w:val="24"/>
          <w:rtl/>
        </w:rPr>
        <w:t>:</w:t>
      </w:r>
      <w:r w:rsidR="00E26450" w:rsidRPr="00862BA9">
        <w:rPr>
          <w:color w:val="538135" w:themeColor="accent6" w:themeShade="BF"/>
          <w:sz w:val="24"/>
          <w:szCs w:val="24"/>
          <w:rtl/>
        </w:rPr>
        <w:t xml:space="preserve"> والحاصل من هذه الآثار والأحاديث هو أن التبرك به صلى الله عليه وسلم وبآثاره وبكل ما هو منسوب إليه سنة مرفوعة وطريقة محمودة مشروعة ويكفى في إثبات ذلك فعل خيار الصحابة رضوان الله عليهم أجمعين وتأييد النبي صلى الله عليه وسلم لذلك بل وأمره مرة وإشارته أخرى إلى فعل ذلك وبالنصوص التي نقلناها يظهر كذب من زعم أن ذلك ما كان يعتني به ويهتم بفعله أحد من الصحابة إلا ابن عمر، وأن ابن عمر ما كان يوافقه على ذلك أحد من أصحاب الرسول صلى الله عليه وسلم</w:t>
      </w:r>
      <w:r>
        <w:rPr>
          <w:color w:val="538135" w:themeColor="accent6" w:themeShade="BF"/>
          <w:sz w:val="24"/>
          <w:szCs w:val="24"/>
          <w:rtl/>
        </w:rPr>
        <w:t>،</w:t>
      </w:r>
      <w:r w:rsidR="00E26450" w:rsidRPr="00862BA9">
        <w:rPr>
          <w:color w:val="538135" w:themeColor="accent6" w:themeShade="BF"/>
          <w:sz w:val="24"/>
          <w:szCs w:val="24"/>
          <w:rtl/>
        </w:rPr>
        <w:t xml:space="preserve"> وهذا جهل أو كذب وتلبيس، فقد كان كثير غيره يفعل ذلك ويهتم به ومنهم الخلفاء الراشدون رضي الله عنهم وأم سلمة وخالد بن الوليد وواثلة بن الأسقع وسلمة بن الأكوع وأنس بن مالك وأم سليم وأسيد بن حضير وسواد بن غزية وسواد بن عمرو وعبد الله بن سلام وأبو موسى وعبد الله بن الزبير وسفينة مولى النبي صلى الله عليه وسلم وسرة خادم أم سلمة ومالك بن سنان وأسماء بنت أبي بكر وأبو محذورة ومالك بن أنس وأشياخه من أهل المدينة كسعيد بن المسيب ويحيى بن سعيد "</w:t>
      </w:r>
      <w:r>
        <w:rPr>
          <w:color w:val="538135" w:themeColor="accent6" w:themeShade="BF"/>
          <w:sz w:val="24"/>
          <w:szCs w:val="24"/>
          <w:rtl/>
        </w:rPr>
        <w:t xml:space="preserve"> </w:t>
      </w:r>
      <w:r w:rsidR="00E26450" w:rsidRPr="00862BA9">
        <w:rPr>
          <w:color w:val="538135" w:themeColor="accent6" w:themeShade="BF"/>
          <w:sz w:val="24"/>
          <w:szCs w:val="24"/>
          <w:rtl/>
        </w:rPr>
        <w:t>أهـ ص 156</w:t>
      </w:r>
      <w:r>
        <w:rPr>
          <w:color w:val="538135" w:themeColor="accent6" w:themeShade="BF"/>
          <w:sz w:val="24"/>
          <w:szCs w:val="24"/>
          <w:rtl/>
        </w:rPr>
        <w:t>،</w:t>
      </w:r>
      <w:r w:rsidR="00E26450" w:rsidRPr="00862BA9">
        <w:rPr>
          <w:color w:val="538135" w:themeColor="accent6" w:themeShade="BF"/>
          <w:sz w:val="24"/>
          <w:szCs w:val="24"/>
          <w:rtl/>
        </w:rPr>
        <w:t xml:space="preserve"> وصدق الشيخ فيما ذكره من أن فعل هؤلاء الصحابة فضلا عمن بعدهم إنما هو بأمره وإشارته وتعليمه صلى الله عليه وسلم</w:t>
      </w:r>
      <w:r>
        <w:rPr>
          <w:color w:val="538135" w:themeColor="accent6" w:themeShade="BF"/>
          <w:sz w:val="24"/>
          <w:szCs w:val="24"/>
          <w:rtl/>
        </w:rPr>
        <w:t>،</w:t>
      </w:r>
      <w:r w:rsidR="00E26450" w:rsidRPr="00862BA9">
        <w:rPr>
          <w:color w:val="538135" w:themeColor="accent6" w:themeShade="BF"/>
          <w:sz w:val="24"/>
          <w:szCs w:val="24"/>
          <w:rtl/>
        </w:rPr>
        <w:t xml:space="preserve"> أقول</w:t>
      </w:r>
      <w:r>
        <w:rPr>
          <w:color w:val="538135" w:themeColor="accent6" w:themeShade="BF"/>
          <w:sz w:val="24"/>
          <w:szCs w:val="24"/>
          <w:rtl/>
        </w:rPr>
        <w:t>:</w:t>
      </w:r>
      <w:r w:rsidR="00E26450" w:rsidRPr="00862BA9">
        <w:rPr>
          <w:color w:val="538135" w:themeColor="accent6" w:themeShade="BF"/>
          <w:sz w:val="24"/>
          <w:szCs w:val="24"/>
          <w:rtl/>
        </w:rPr>
        <w:t xml:space="preserve"> بل وهو المستفاد من النصوص القرآنية ذاتها حيث حكى القرآن تبرك بني إسرائيل بالتابوت ممتنا عليهم بإرجاعه إليهم وقال عن الكعبة (جعل الله الكعبة البيت الحرام قياماً للناس) يقول ابن كثير في تفسير سورة البقرة</w:t>
      </w:r>
      <w:r>
        <w:rPr>
          <w:color w:val="538135" w:themeColor="accent6" w:themeShade="BF"/>
          <w:sz w:val="24"/>
          <w:szCs w:val="24"/>
          <w:rtl/>
        </w:rPr>
        <w:t>:</w:t>
      </w:r>
      <w:r w:rsidR="00E26450" w:rsidRPr="00862BA9">
        <w:rPr>
          <w:color w:val="538135" w:themeColor="accent6" w:themeShade="BF"/>
          <w:sz w:val="24"/>
          <w:szCs w:val="24"/>
          <w:rtl/>
        </w:rPr>
        <w:t xml:space="preserve"> " أي يدفع عنهم بسبب تعظيمها السوء كما قال ابن عباس</w:t>
      </w:r>
      <w:r>
        <w:rPr>
          <w:color w:val="538135" w:themeColor="accent6" w:themeShade="BF"/>
          <w:sz w:val="24"/>
          <w:szCs w:val="24"/>
          <w:rtl/>
        </w:rPr>
        <w:t>:</w:t>
      </w:r>
      <w:r w:rsidR="00E26450" w:rsidRPr="00862BA9">
        <w:rPr>
          <w:color w:val="538135" w:themeColor="accent6" w:themeShade="BF"/>
          <w:sz w:val="24"/>
          <w:szCs w:val="24"/>
          <w:rtl/>
        </w:rPr>
        <w:t xml:space="preserve"> لو لم يحج الناس هذا البيت لأطبق الله السماء على الأرض وما هذا إلا لشرف بانيه أولا وهو خليل الرحمن "</w:t>
      </w:r>
      <w:r>
        <w:rPr>
          <w:color w:val="538135" w:themeColor="accent6" w:themeShade="BF"/>
          <w:sz w:val="24"/>
          <w:szCs w:val="24"/>
          <w:rtl/>
        </w:rPr>
        <w:t xml:space="preserve"> </w:t>
      </w:r>
      <w:r w:rsidR="00E26450" w:rsidRPr="00862BA9">
        <w:rPr>
          <w:color w:val="538135" w:themeColor="accent6" w:themeShade="BF"/>
          <w:sz w:val="24"/>
          <w:szCs w:val="24"/>
          <w:rtl/>
        </w:rPr>
        <w:t>أهـ ج1 ص 168</w:t>
      </w:r>
      <w:r>
        <w:rPr>
          <w:color w:val="538135" w:themeColor="accent6" w:themeShade="BF"/>
          <w:sz w:val="24"/>
          <w:szCs w:val="24"/>
          <w:rtl/>
        </w:rPr>
        <w:t>،</w:t>
      </w:r>
      <w:r w:rsidR="00E26450" w:rsidRPr="00862BA9">
        <w:rPr>
          <w:color w:val="538135" w:themeColor="accent6" w:themeShade="BF"/>
          <w:sz w:val="24"/>
          <w:szCs w:val="24"/>
          <w:rtl/>
        </w:rPr>
        <w:t xml:space="preserve"> بل جعل سبحانه قصد الكعبة والصفا والمروة وما حولها من أماكن لتعظيمها وعبادة الله عندها فرضا وركنا من أركان الإسلام الخمس وما ذلك إلا لأنها من (شعائر الله) أي التي تشعر وتعلم به تعالى قال عز من قائل {ذلك ومن يعظم شعائر الله</w:t>
      </w:r>
      <w:r>
        <w:rPr>
          <w:color w:val="538135" w:themeColor="accent6" w:themeShade="BF"/>
          <w:sz w:val="24"/>
          <w:szCs w:val="24"/>
          <w:rtl/>
        </w:rPr>
        <w:t xml:space="preserve"> </w:t>
      </w:r>
      <w:r w:rsidR="00E26450" w:rsidRPr="00862BA9">
        <w:rPr>
          <w:color w:val="538135" w:themeColor="accent6" w:themeShade="BF"/>
          <w:sz w:val="24"/>
          <w:szCs w:val="24"/>
          <w:rtl/>
        </w:rPr>
        <w:t>فإنها من تقوى القلوب} الحج 32 يقول القرطبي في تفسيره</w:t>
      </w:r>
      <w:r>
        <w:rPr>
          <w:color w:val="538135" w:themeColor="accent6" w:themeShade="BF"/>
          <w:sz w:val="24"/>
          <w:szCs w:val="24"/>
          <w:rtl/>
        </w:rPr>
        <w:t xml:space="preserve">: </w:t>
      </w:r>
      <w:r w:rsidR="00E26450" w:rsidRPr="00862BA9">
        <w:rPr>
          <w:color w:val="538135" w:themeColor="accent6" w:themeShade="BF"/>
          <w:sz w:val="24"/>
          <w:szCs w:val="24"/>
          <w:rtl/>
        </w:rPr>
        <w:t xml:space="preserve">"قوله تعالى </w:t>
      </w:r>
      <w:r>
        <w:rPr>
          <w:color w:val="538135" w:themeColor="accent6" w:themeShade="BF"/>
          <w:sz w:val="24"/>
          <w:szCs w:val="24"/>
          <w:rtl/>
        </w:rPr>
        <w:t>{</w:t>
      </w:r>
      <w:r w:rsidR="00E26450" w:rsidRPr="00862BA9">
        <w:rPr>
          <w:color w:val="538135" w:themeColor="accent6" w:themeShade="BF"/>
          <w:sz w:val="24"/>
          <w:szCs w:val="24"/>
          <w:rtl/>
        </w:rPr>
        <w:t>ومن يعظم شعائر الله</w:t>
      </w:r>
      <w:r>
        <w:rPr>
          <w:color w:val="538135" w:themeColor="accent6" w:themeShade="BF"/>
          <w:sz w:val="24"/>
          <w:szCs w:val="24"/>
          <w:rtl/>
        </w:rPr>
        <w:t>}</w:t>
      </w:r>
      <w:r w:rsidR="00E26450" w:rsidRPr="00862BA9">
        <w:rPr>
          <w:color w:val="538135" w:themeColor="accent6" w:themeShade="BF"/>
          <w:sz w:val="24"/>
          <w:szCs w:val="24"/>
          <w:rtl/>
        </w:rPr>
        <w:t xml:space="preserve"> الشعائر جمع شعيرة وهو كل شيء لله تعالى فيه أمر أشعر به وأعلم ومنه شعار القوم في الحرب أي علامتهم التي يتعارفون بها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إلى أن قال</w:t>
      </w:r>
      <w:r>
        <w:rPr>
          <w:color w:val="538135" w:themeColor="accent6" w:themeShade="BF"/>
          <w:sz w:val="24"/>
          <w:szCs w:val="24"/>
          <w:rtl/>
        </w:rPr>
        <w:t xml:space="preserve">: </w:t>
      </w:r>
      <w:r w:rsidR="00E26450" w:rsidRPr="00862BA9">
        <w:rPr>
          <w:color w:val="538135" w:themeColor="accent6" w:themeShade="BF"/>
          <w:sz w:val="24"/>
          <w:szCs w:val="24"/>
          <w:rtl/>
        </w:rPr>
        <w:t>" فشعائر الله أعلام دينه لا سيما ما يتعلق بالمناسك "</w:t>
      </w:r>
      <w:r>
        <w:rPr>
          <w:color w:val="538135" w:themeColor="accent6" w:themeShade="BF"/>
          <w:sz w:val="24"/>
          <w:szCs w:val="24"/>
          <w:rtl/>
        </w:rPr>
        <w:t xml:space="preserve"> </w:t>
      </w:r>
      <w:r w:rsidR="00E26450" w:rsidRPr="00862BA9">
        <w:rPr>
          <w:color w:val="538135" w:themeColor="accent6" w:themeShade="BF"/>
          <w:sz w:val="24"/>
          <w:szCs w:val="24"/>
          <w:rtl/>
        </w:rPr>
        <w:t>أهـ تفسير القرطبي ويقول الإمام عبد الغني النابلسي في رسالته (كشف النور عن أصحاب القبور)</w:t>
      </w:r>
      <w:r>
        <w:rPr>
          <w:color w:val="538135" w:themeColor="accent6" w:themeShade="BF"/>
          <w:sz w:val="24"/>
          <w:szCs w:val="24"/>
          <w:rtl/>
        </w:rPr>
        <w:t xml:space="preserve">: </w:t>
      </w:r>
      <w:r w:rsidR="00E26450" w:rsidRPr="00862BA9">
        <w:rPr>
          <w:color w:val="538135" w:themeColor="accent6" w:themeShade="BF"/>
          <w:sz w:val="24"/>
          <w:szCs w:val="24"/>
          <w:rtl/>
        </w:rPr>
        <w:t xml:space="preserve">" وشعائر الله هي الأشياء التي تشعر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أي تعلم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به تعالى كالعلماء والصالحين أحياء وأمواتاً ونحوهم "</w:t>
      </w:r>
      <w:r>
        <w:rPr>
          <w:color w:val="538135" w:themeColor="accent6" w:themeShade="BF"/>
          <w:sz w:val="24"/>
          <w:szCs w:val="24"/>
          <w:rtl/>
        </w:rPr>
        <w:t xml:space="preserve"> </w:t>
      </w:r>
      <w:r w:rsidR="00E26450" w:rsidRPr="00862BA9">
        <w:rPr>
          <w:color w:val="538135" w:themeColor="accent6" w:themeShade="BF"/>
          <w:sz w:val="24"/>
          <w:szCs w:val="24"/>
          <w:rtl/>
        </w:rPr>
        <w:t>أهـ ص 28 يقول تعالى معظماً شأن بيته الحرام بعد وصفه إياه بأنه مبارك وهدى للعالمين (فيه آيات بينـات مقـام إبراهيم) وعن هذا المقام يقـول الـحافـظ ابـن كثير في تفسيره لسورة البقرة عند آية{واتخذوا من مقام إبراهيم مصلى</w:t>
      </w:r>
      <w:r>
        <w:rPr>
          <w:color w:val="538135" w:themeColor="accent6" w:themeShade="BF"/>
          <w:sz w:val="24"/>
          <w:szCs w:val="24"/>
          <w:rtl/>
        </w:rPr>
        <w:t xml:space="preserve">}: </w:t>
      </w:r>
      <w:r w:rsidR="00E26450" w:rsidRPr="00862BA9">
        <w:rPr>
          <w:color w:val="538135" w:themeColor="accent6" w:themeShade="BF"/>
          <w:sz w:val="24"/>
          <w:szCs w:val="24"/>
          <w:rtl/>
        </w:rPr>
        <w:t>"والمراد بالمقام إنما هو الحجر الذي كان إبراهيم عليه السلام يقوم عليه لبناء الكعبة لما ارتفع الجدار</w:t>
      </w:r>
      <w:r w:rsidR="00E26450" w:rsidRPr="00862BA9">
        <w:rPr>
          <w:color w:val="538135" w:themeColor="accent6" w:themeShade="BF"/>
          <w:sz w:val="24"/>
          <w:szCs w:val="24"/>
        </w:rPr>
        <w:t>…</w:t>
      </w:r>
      <w:r w:rsidR="00E26450" w:rsidRPr="00862BA9">
        <w:rPr>
          <w:color w:val="538135" w:themeColor="accent6" w:themeShade="BF"/>
          <w:sz w:val="24"/>
          <w:szCs w:val="24"/>
          <w:rtl/>
        </w:rPr>
        <w:t xml:space="preserve"> "</w:t>
      </w:r>
      <w:r>
        <w:rPr>
          <w:color w:val="538135" w:themeColor="accent6" w:themeShade="BF"/>
          <w:sz w:val="24"/>
          <w:szCs w:val="24"/>
          <w:rtl/>
        </w:rPr>
        <w:t xml:space="preserve"> </w:t>
      </w:r>
      <w:r w:rsidR="00E26450" w:rsidRPr="00862BA9">
        <w:rPr>
          <w:color w:val="538135" w:themeColor="accent6" w:themeShade="BF"/>
          <w:sz w:val="24"/>
          <w:szCs w:val="24"/>
          <w:rtl/>
        </w:rPr>
        <w:t>إلى أن قال</w:t>
      </w:r>
      <w:r>
        <w:rPr>
          <w:color w:val="538135" w:themeColor="accent6" w:themeShade="BF"/>
          <w:sz w:val="24"/>
          <w:szCs w:val="24"/>
          <w:rtl/>
        </w:rPr>
        <w:t xml:space="preserve"> </w:t>
      </w:r>
      <w:r w:rsidR="00E26450" w:rsidRPr="00862BA9">
        <w:rPr>
          <w:color w:val="538135" w:themeColor="accent6" w:themeShade="BF"/>
          <w:sz w:val="24"/>
          <w:szCs w:val="24"/>
          <w:rtl/>
        </w:rPr>
        <w:t>"وكانت آثار قدميه ظاهرة فيه ولم يزل هذا معروفاً تعرفه العرب في جاهليتها ولهذا قال أبو طالب في قصيدته المعروفة اللامية</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وموطئ إبراهيم في الصخر رطبة</w:t>
      </w:r>
      <w:r>
        <w:rPr>
          <w:color w:val="538135" w:themeColor="accent6" w:themeShade="BF"/>
          <w:sz w:val="24"/>
          <w:szCs w:val="24"/>
          <w:rtl/>
        </w:rPr>
        <w:t xml:space="preserve"> </w:t>
      </w:r>
      <w:r w:rsidR="00E26450" w:rsidRPr="00862BA9">
        <w:rPr>
          <w:color w:val="538135" w:themeColor="accent6" w:themeShade="BF"/>
          <w:sz w:val="24"/>
          <w:szCs w:val="24"/>
          <w:rtl/>
        </w:rPr>
        <w:t>علـى قدميــه حافيــا غــير ناعل</w:t>
      </w:r>
      <w:r>
        <w:rPr>
          <w:color w:val="538135" w:themeColor="accent6" w:themeShade="BF"/>
          <w:sz w:val="24"/>
          <w:szCs w:val="24"/>
          <w:rtl/>
        </w:rPr>
        <w:t>)،</w:t>
      </w:r>
      <w:r w:rsidR="00E26450" w:rsidRPr="00862BA9">
        <w:rPr>
          <w:color w:val="538135" w:themeColor="accent6" w:themeShade="BF"/>
          <w:sz w:val="24"/>
          <w:szCs w:val="24"/>
          <w:rtl/>
        </w:rPr>
        <w:t xml:space="preserve"> وقد أدرك المسلمون ذلك فيه أيضا</w:t>
      </w:r>
      <w:r>
        <w:rPr>
          <w:color w:val="538135" w:themeColor="accent6" w:themeShade="BF"/>
          <w:sz w:val="24"/>
          <w:szCs w:val="24"/>
          <w:rtl/>
        </w:rPr>
        <w:t xml:space="preserve"> </w:t>
      </w:r>
      <w:r w:rsidR="00E26450" w:rsidRPr="00862BA9">
        <w:rPr>
          <w:color w:val="538135" w:themeColor="accent6" w:themeShade="BF"/>
          <w:sz w:val="24"/>
          <w:szCs w:val="24"/>
          <w:rtl/>
        </w:rPr>
        <w:t>"</w:t>
      </w:r>
      <w:r>
        <w:rPr>
          <w:color w:val="538135" w:themeColor="accent6" w:themeShade="BF"/>
          <w:sz w:val="24"/>
          <w:szCs w:val="24"/>
          <w:rtl/>
        </w:rPr>
        <w:t xml:space="preserve"> </w:t>
      </w:r>
      <w:r w:rsidR="00E26450" w:rsidRPr="00862BA9">
        <w:rPr>
          <w:color w:val="538135" w:themeColor="accent6" w:themeShade="BF"/>
          <w:sz w:val="24"/>
          <w:szCs w:val="24"/>
          <w:rtl/>
        </w:rPr>
        <w:t>ونقل خبرين بإسنادين صحيحين يدلان على ذلك كما سيأتي، فماذا عمل كبار الصحابة تبركا بهذا الأثر من آثار خليل الرحمن روى البخاري في صحيحه في باب {واتخذوا من مقام إبراهيم مصلى</w:t>
      </w:r>
      <w:r>
        <w:rPr>
          <w:color w:val="538135" w:themeColor="accent6" w:themeShade="BF"/>
          <w:sz w:val="24"/>
          <w:szCs w:val="24"/>
          <w:rtl/>
        </w:rPr>
        <w:t xml:space="preserve">}: </w:t>
      </w:r>
      <w:r w:rsidR="00E26450" w:rsidRPr="00862BA9">
        <w:rPr>
          <w:color w:val="538135" w:themeColor="accent6" w:themeShade="BF"/>
          <w:sz w:val="24"/>
          <w:szCs w:val="24"/>
          <w:rtl/>
        </w:rPr>
        <w:t>"قال عمر بن الخطاب</w:t>
      </w:r>
      <w:r>
        <w:rPr>
          <w:color w:val="538135" w:themeColor="accent6" w:themeShade="BF"/>
          <w:sz w:val="24"/>
          <w:szCs w:val="24"/>
          <w:rtl/>
        </w:rPr>
        <w:t>:</w:t>
      </w:r>
      <w:r w:rsidR="00E26450" w:rsidRPr="00862BA9">
        <w:rPr>
          <w:color w:val="538135" w:themeColor="accent6" w:themeShade="BF"/>
          <w:sz w:val="24"/>
          <w:szCs w:val="24"/>
          <w:rtl/>
        </w:rPr>
        <w:t xml:space="preserve"> وافقت ربي في ثلاث أو وافقني ربي في ثلاث</w:t>
      </w:r>
      <w:r>
        <w:rPr>
          <w:color w:val="538135" w:themeColor="accent6" w:themeShade="BF"/>
          <w:sz w:val="24"/>
          <w:szCs w:val="24"/>
          <w:rtl/>
        </w:rPr>
        <w:t>:</w:t>
      </w:r>
      <w:r w:rsidR="00E26450" w:rsidRPr="00862BA9">
        <w:rPr>
          <w:color w:val="538135" w:themeColor="accent6" w:themeShade="BF"/>
          <w:sz w:val="24"/>
          <w:szCs w:val="24"/>
          <w:rtl/>
        </w:rPr>
        <w:t xml:space="preserve"> قلت يا رسول الله لو اتخذت من مقام إبراهيم مصلى</w:t>
      </w:r>
      <w:r>
        <w:rPr>
          <w:color w:val="538135" w:themeColor="accent6" w:themeShade="BF"/>
          <w:sz w:val="24"/>
          <w:szCs w:val="24"/>
          <w:rtl/>
        </w:rPr>
        <w:t>؟</w:t>
      </w:r>
      <w:r w:rsidR="00E26450" w:rsidRPr="00862BA9">
        <w:rPr>
          <w:color w:val="538135" w:themeColor="accent6" w:themeShade="BF"/>
          <w:sz w:val="24"/>
          <w:szCs w:val="24"/>
          <w:rtl/>
        </w:rPr>
        <w:t xml:space="preserve"> فنزلت {واتخذوا من مقام إبراهيم مصلى</w:t>
      </w:r>
      <w:r>
        <w:rPr>
          <w:color w:val="538135" w:themeColor="accent6" w:themeShade="BF"/>
          <w:sz w:val="24"/>
          <w:szCs w:val="24"/>
          <w:rtl/>
        </w:rPr>
        <w:t xml:space="preserve">} </w:t>
      </w:r>
      <w:r w:rsidR="00E26450" w:rsidRPr="00862BA9">
        <w:rPr>
          <w:color w:val="538135" w:themeColor="accent6" w:themeShade="BF"/>
          <w:sz w:val="24"/>
          <w:szCs w:val="24"/>
          <w:rtl/>
        </w:rPr>
        <w:t>"</w:t>
      </w:r>
      <w:r>
        <w:rPr>
          <w:color w:val="538135" w:themeColor="accent6" w:themeShade="BF"/>
          <w:sz w:val="24"/>
          <w:szCs w:val="24"/>
          <w:rtl/>
        </w:rPr>
        <w:t xml:space="preserve"> </w:t>
      </w:r>
      <w:r w:rsidR="00E26450" w:rsidRPr="00862BA9">
        <w:rPr>
          <w:color w:val="538135" w:themeColor="accent6" w:themeShade="BF"/>
          <w:sz w:val="24"/>
          <w:szCs w:val="24"/>
          <w:rtl/>
        </w:rPr>
        <w:t>إلى آخر الحديث وأخرجه أيضاً الإمام أحمد بن حنبل في مسنده وغيرهما، وهذا يؤكد صحة التبرك بالأماكن الفاضلة كما كان ابن عمر وغيره يتحرون الأماكن التي صلى فيها رسول الله صلى الله عليه وسلم ليصلوا فيها كي ينالوا بركته وكما كان ابن عمر يمسح المنبر والرمانة بيده ويضعها على وجهه وكما كان أبو أيوب الأنصاري يضع وجهه على القبر الشريف وغيره من الصحابة يغسلون جبة رسول الله صلى الله عليه وسلم ويشربون الماء أو يغتسلون به استشفاء من المرض وغير ذلك مما روته كتب السنة فكل هذه الأعمال إنما هي نابعة من الفطرة النقية السليمة التي فطر الله الناس عليها يقول الحافظ ابن كثير في تفسيره للآية الكريمة {واتخذوا من مقام إبراهيم مصلى}</w:t>
      </w:r>
      <w:r>
        <w:rPr>
          <w:color w:val="538135" w:themeColor="accent6" w:themeShade="BF"/>
          <w:sz w:val="24"/>
          <w:szCs w:val="24"/>
          <w:rtl/>
        </w:rPr>
        <w:t xml:space="preserve">: </w:t>
      </w:r>
      <w:r w:rsidR="00E26450" w:rsidRPr="00862BA9">
        <w:rPr>
          <w:color w:val="538135" w:themeColor="accent6" w:themeShade="BF"/>
          <w:sz w:val="24"/>
          <w:szCs w:val="24"/>
          <w:rtl/>
        </w:rPr>
        <w:t>" كما قال عبد الله بن وهب</w:t>
      </w:r>
      <w:r>
        <w:rPr>
          <w:color w:val="538135" w:themeColor="accent6" w:themeShade="BF"/>
          <w:sz w:val="24"/>
          <w:szCs w:val="24"/>
          <w:rtl/>
        </w:rPr>
        <w:t>:</w:t>
      </w:r>
      <w:r w:rsidR="00E26450" w:rsidRPr="00862BA9">
        <w:rPr>
          <w:color w:val="538135" w:themeColor="accent6" w:themeShade="BF"/>
          <w:sz w:val="24"/>
          <w:szCs w:val="24"/>
          <w:rtl/>
        </w:rPr>
        <w:t xml:space="preserve"> أخبرني يونس بن يزيد عن ابن شهاب أن أنس بن مالك حدثهم قال</w:t>
      </w:r>
      <w:r>
        <w:rPr>
          <w:color w:val="538135" w:themeColor="accent6" w:themeShade="BF"/>
          <w:sz w:val="24"/>
          <w:szCs w:val="24"/>
          <w:rtl/>
        </w:rPr>
        <w:t>:</w:t>
      </w:r>
      <w:r w:rsidR="00E26450" w:rsidRPr="00862BA9">
        <w:rPr>
          <w:color w:val="538135" w:themeColor="accent6" w:themeShade="BF"/>
          <w:sz w:val="24"/>
          <w:szCs w:val="24"/>
          <w:rtl/>
        </w:rPr>
        <w:t xml:space="preserve"> (رأيت المقام فيه أصابعه عليه السلام وأخمص قدميه غير أنه أذهبه مسح الناس بأيديهم)، وقال ابن جرير</w:t>
      </w:r>
      <w:r>
        <w:rPr>
          <w:color w:val="538135" w:themeColor="accent6" w:themeShade="BF"/>
          <w:sz w:val="24"/>
          <w:szCs w:val="24"/>
          <w:rtl/>
        </w:rPr>
        <w:t>:</w:t>
      </w:r>
      <w:r w:rsidR="00E26450" w:rsidRPr="00862BA9">
        <w:rPr>
          <w:color w:val="538135" w:themeColor="accent6" w:themeShade="BF"/>
          <w:sz w:val="24"/>
          <w:szCs w:val="24"/>
          <w:rtl/>
        </w:rPr>
        <w:t xml:space="preserve"> أخبرنا بشر بن معاذ أخبرنا يزيد بن زريع أخبرنا سعيد عن قتادة {واتخذوا من مقام إبراهيم مصلى</w:t>
      </w:r>
      <w:r>
        <w:rPr>
          <w:color w:val="538135" w:themeColor="accent6" w:themeShade="BF"/>
          <w:sz w:val="24"/>
          <w:szCs w:val="24"/>
          <w:rtl/>
        </w:rPr>
        <w:t>}</w:t>
      </w:r>
      <w:r w:rsidR="00E26450" w:rsidRPr="00862BA9">
        <w:rPr>
          <w:color w:val="538135" w:themeColor="accent6" w:themeShade="BF"/>
          <w:sz w:val="24"/>
          <w:szCs w:val="24"/>
          <w:rtl/>
        </w:rPr>
        <w:t xml:space="preserve"> إنما أمروا أن يصلوا عنده ولم يؤمروا بمسحه، وقد تكلفت هذه الأمة شيئاً ما تكلفته الأمم قبلها، ولقد ذكر لنا من رأى أثر عقبه وأصابعه فيه فما زالت هذه الأمة يمسحونه حتى اخلولق وانمحي "</w:t>
      </w:r>
      <w:r>
        <w:rPr>
          <w:color w:val="538135" w:themeColor="accent6" w:themeShade="BF"/>
          <w:sz w:val="24"/>
          <w:szCs w:val="24"/>
          <w:rtl/>
        </w:rPr>
        <w:t xml:space="preserve"> </w:t>
      </w:r>
      <w:r w:rsidR="00E26450" w:rsidRPr="00862BA9">
        <w:rPr>
          <w:color w:val="538135" w:themeColor="accent6" w:themeShade="BF"/>
          <w:sz w:val="24"/>
          <w:szCs w:val="24"/>
          <w:rtl/>
        </w:rPr>
        <w:t>أهـ ج1 ص 170 وانظر أيضاً تفسير الطبري للآية المذكورة ج2 ص35 تحقيق أحمد شاكر وهذان إسنادان صحيحان إن شاء الله كما يعلم من مراجعتهمافمن يا ترى هؤلاء الناس الذين ذكرهم الصحابي الجليل أنس بن مالك والتابعي الجليل قتادة</w:t>
      </w:r>
      <w:r>
        <w:rPr>
          <w:color w:val="538135" w:themeColor="accent6" w:themeShade="BF"/>
          <w:sz w:val="24"/>
          <w:szCs w:val="24"/>
          <w:rtl/>
        </w:rPr>
        <w:t>؟</w:t>
      </w:r>
      <w:r w:rsidR="00E26450" w:rsidRPr="00862BA9">
        <w:rPr>
          <w:color w:val="538135" w:themeColor="accent6" w:themeShade="BF"/>
          <w:sz w:val="24"/>
          <w:szCs w:val="24"/>
          <w:rtl/>
        </w:rPr>
        <w:t xml:space="preserve"> أليسوا هم الملايين من جماهير الصحابة وأوائل التابعين الذين حجوا واعتمروا من عصر النبي صلى الله عليه وسلم وحتى أوائل المائة الثانية من الهجرة</w:t>
      </w:r>
      <w:r>
        <w:rPr>
          <w:color w:val="538135" w:themeColor="accent6" w:themeShade="BF"/>
          <w:sz w:val="24"/>
          <w:szCs w:val="24"/>
          <w:rtl/>
        </w:rPr>
        <w:t>؟</w:t>
      </w:r>
      <w:r w:rsidR="00E26450" w:rsidRPr="00862BA9">
        <w:rPr>
          <w:color w:val="538135" w:themeColor="accent6" w:themeShade="BF"/>
          <w:sz w:val="24"/>
          <w:szCs w:val="24"/>
          <w:rtl/>
        </w:rPr>
        <w:t xml:space="preserve"> فهل يستطيع ابن تيمية وأذنابه والببغاوات الذين يرددون كلماته بغير فهم أن يتهموا هذه الملايين ومعهم جماهير الصحابة وأئمتهم مثل عمر بن الخطاب وابنه عبد الله وبلال وأبي أيوب الأنصاري وأسماء وأم سلمة وغيرهم بالشرك والضلال</w:t>
      </w:r>
      <w:r>
        <w:rPr>
          <w:color w:val="538135" w:themeColor="accent6" w:themeShade="BF"/>
          <w:sz w:val="24"/>
          <w:szCs w:val="24"/>
          <w:rtl/>
        </w:rPr>
        <w:t>؟</w:t>
      </w:r>
      <w:r w:rsidR="00E26450" w:rsidRPr="00862BA9">
        <w:rPr>
          <w:color w:val="538135" w:themeColor="accent6" w:themeShade="BF"/>
          <w:sz w:val="24"/>
          <w:szCs w:val="24"/>
          <w:rtl/>
        </w:rPr>
        <w:t xml:space="preserve"> كيف وقد ظلت أثار قدمي سيدنا إبراهيم عليه الصلاة والسلام طوال قرون الشرك بل آلاف السنين من وقته عليه السلام وحتى مبعث نبينا صلى الله عليه وآله وسلم ظاهرة بينة في الصخر ولم تذهب وتنمحي هذه الآثار إلا من مسح المسلمين بأيديهم تبركاً عليها في أقل من مائة عام من بداية الإسلام</w:t>
      </w:r>
      <w:r>
        <w:rPr>
          <w:color w:val="538135" w:themeColor="accent6" w:themeShade="BF"/>
          <w:sz w:val="24"/>
          <w:szCs w:val="24"/>
          <w:rtl/>
        </w:rPr>
        <w:t>!</w:t>
      </w:r>
      <w:r w:rsidR="00E26450" w:rsidRPr="00862BA9">
        <w:rPr>
          <w:color w:val="538135" w:themeColor="accent6" w:themeShade="BF"/>
          <w:sz w:val="24"/>
          <w:szCs w:val="24"/>
          <w:rtl/>
        </w:rPr>
        <w:t xml:space="preserve"> وعلى هدى الصحابة والتابعين سار أئمة الدين وعلماء الأمة الذين نقلوا لنا الدين كاملاً نقياً </w:t>
      </w:r>
      <w:r w:rsidR="00E26450" w:rsidRPr="00862BA9">
        <w:rPr>
          <w:bCs/>
          <w:color w:val="538135" w:themeColor="accent6" w:themeShade="BF"/>
          <w:sz w:val="24"/>
          <w:szCs w:val="24"/>
          <w:rtl/>
        </w:rPr>
        <w:t>يقول إمام الدنيا في علم الحديث الحافظ ابن حجر العسقلاني</w:t>
      </w:r>
      <w:r w:rsidR="00E26450" w:rsidRPr="00862BA9">
        <w:rPr>
          <w:color w:val="538135" w:themeColor="accent6" w:themeShade="BF"/>
          <w:sz w:val="24"/>
          <w:szCs w:val="24"/>
          <w:rtl/>
        </w:rPr>
        <w:t xml:space="preserve"> في كتابه (فتح الباري في شرح صحيح البخاري)</w:t>
      </w:r>
      <w:r>
        <w:rPr>
          <w:color w:val="538135" w:themeColor="accent6" w:themeShade="BF"/>
          <w:sz w:val="24"/>
          <w:szCs w:val="24"/>
          <w:rtl/>
        </w:rPr>
        <w:t xml:space="preserve">: </w:t>
      </w:r>
      <w:r w:rsidR="00E26450" w:rsidRPr="00862BA9">
        <w:rPr>
          <w:color w:val="538135" w:themeColor="accent6" w:themeShade="BF"/>
          <w:sz w:val="24"/>
          <w:szCs w:val="24"/>
          <w:rtl/>
        </w:rPr>
        <w:t xml:space="preserve">" </w:t>
      </w:r>
      <w:r>
        <w:rPr>
          <w:bCs/>
          <w:color w:val="538135" w:themeColor="accent6" w:themeShade="BF"/>
          <w:sz w:val="24"/>
          <w:szCs w:val="24"/>
          <w:rtl/>
        </w:rPr>
        <w:t>(</w:t>
      </w:r>
      <w:r w:rsidR="00E26450" w:rsidRPr="00862BA9">
        <w:rPr>
          <w:bCs/>
          <w:color w:val="538135" w:themeColor="accent6" w:themeShade="BF"/>
          <w:sz w:val="24"/>
          <w:szCs w:val="24"/>
          <w:rtl/>
        </w:rPr>
        <w:t>فائدة</w:t>
      </w:r>
      <w:r>
        <w:rPr>
          <w:bCs/>
          <w:color w:val="538135" w:themeColor="accent6" w:themeShade="BF"/>
          <w:sz w:val="24"/>
          <w:szCs w:val="24"/>
          <w:rtl/>
        </w:rPr>
        <w:t>)</w:t>
      </w:r>
      <w:r w:rsidR="00E26450" w:rsidRPr="00862BA9">
        <w:rPr>
          <w:color w:val="538135" w:themeColor="accent6" w:themeShade="BF"/>
          <w:sz w:val="24"/>
          <w:szCs w:val="24"/>
          <w:rtl/>
        </w:rPr>
        <w:t xml:space="preserve"> في البيت أربعة أركان الأول له فضيلتان</w:t>
      </w:r>
      <w:r>
        <w:rPr>
          <w:color w:val="538135" w:themeColor="accent6" w:themeShade="BF"/>
          <w:sz w:val="24"/>
          <w:szCs w:val="24"/>
          <w:rtl/>
        </w:rPr>
        <w:t>:</w:t>
      </w:r>
      <w:r w:rsidR="00E26450" w:rsidRPr="00862BA9">
        <w:rPr>
          <w:color w:val="538135" w:themeColor="accent6" w:themeShade="BF"/>
          <w:sz w:val="24"/>
          <w:szCs w:val="24"/>
          <w:rtl/>
        </w:rPr>
        <w:t xml:space="preserve"> كون الحجر الأسود فيه، وكونه على قواعد إبراهيم وللثاني</w:t>
      </w:r>
      <w:r>
        <w:rPr>
          <w:color w:val="538135" w:themeColor="accent6" w:themeShade="BF"/>
          <w:sz w:val="24"/>
          <w:szCs w:val="24"/>
          <w:rtl/>
        </w:rPr>
        <w:t>:</w:t>
      </w:r>
      <w:r w:rsidR="00E26450" w:rsidRPr="00862BA9">
        <w:rPr>
          <w:color w:val="538135" w:themeColor="accent6" w:themeShade="BF"/>
          <w:sz w:val="24"/>
          <w:szCs w:val="24"/>
          <w:rtl/>
        </w:rPr>
        <w:t xml:space="preserve"> الثانية فقط، وليس للآخرين شيء منهما فلذلك يقبل الأول ويستلم الثاني فقط ولا يقبل الآخران ولا يستلمان، هذا على رأي الجمهور، واستحب بعضهم تقبيل الركن اليماني أيضاً</w:t>
      </w:r>
      <w:r>
        <w:rPr>
          <w:color w:val="538135" w:themeColor="accent6" w:themeShade="BF"/>
          <w:sz w:val="24"/>
          <w:szCs w:val="24"/>
          <w:rtl/>
        </w:rPr>
        <w:t>،</w:t>
      </w:r>
      <w:r w:rsidR="00E26450" w:rsidRPr="00862BA9">
        <w:rPr>
          <w:color w:val="538135" w:themeColor="accent6" w:themeShade="BF"/>
          <w:sz w:val="24"/>
          <w:szCs w:val="24"/>
          <w:rtl/>
        </w:rPr>
        <w:t xml:space="preserve"> </w:t>
      </w:r>
      <w:r>
        <w:rPr>
          <w:bCs/>
          <w:color w:val="538135" w:themeColor="accent6" w:themeShade="BF"/>
          <w:sz w:val="24"/>
          <w:szCs w:val="24"/>
          <w:rtl/>
        </w:rPr>
        <w:t>(</w:t>
      </w:r>
      <w:r w:rsidR="00E26450" w:rsidRPr="00862BA9">
        <w:rPr>
          <w:bCs/>
          <w:color w:val="538135" w:themeColor="accent6" w:themeShade="BF"/>
          <w:sz w:val="24"/>
          <w:szCs w:val="24"/>
          <w:rtl/>
        </w:rPr>
        <w:t>فائدة أخرى</w:t>
      </w:r>
      <w:r>
        <w:rPr>
          <w:bCs/>
          <w:color w:val="538135" w:themeColor="accent6" w:themeShade="BF"/>
          <w:sz w:val="24"/>
          <w:szCs w:val="24"/>
          <w:rtl/>
        </w:rPr>
        <w:t>)</w:t>
      </w:r>
      <w:r w:rsidR="00E26450" w:rsidRPr="00862BA9">
        <w:rPr>
          <w:color w:val="538135" w:themeColor="accent6" w:themeShade="BF"/>
          <w:sz w:val="24"/>
          <w:szCs w:val="24"/>
          <w:rtl/>
        </w:rPr>
        <w:t xml:space="preserve"> استنبط بعضهم من مشروعية تقبيل الأركان جواز تقبيل</w:t>
      </w:r>
      <w:r>
        <w:rPr>
          <w:color w:val="538135" w:themeColor="accent6" w:themeShade="BF"/>
          <w:sz w:val="24"/>
          <w:szCs w:val="24"/>
          <w:rtl/>
        </w:rPr>
        <w:t xml:space="preserve"> </w:t>
      </w:r>
      <w:r w:rsidR="00E26450" w:rsidRPr="00862BA9">
        <w:rPr>
          <w:color w:val="538135" w:themeColor="accent6" w:themeShade="BF"/>
          <w:sz w:val="24"/>
          <w:szCs w:val="24"/>
          <w:rtl/>
        </w:rPr>
        <w:t>كل من يستحق التعظيم من آدمي وغيره، فأما تقبيل يد الآدمي فيأتي في كتاب الأدب، وأما غيره فنقل عن الإمام أحمد أنه سئل عن تقبيل منبر النبي صلى الله عليه وسلم وتقبيل قبره فلم ير به بأساً، واستبعد بعض أتباعه صحة ذلك ونقل عن ابن أبي الصيف اليماني أحد علماء مكة من الشافعية جواز تقبيل المصحف وأجزاء الحديث وقبور الصالحين وبالله التوفيق "</w:t>
      </w:r>
      <w:r>
        <w:rPr>
          <w:color w:val="538135" w:themeColor="accent6" w:themeShade="BF"/>
          <w:sz w:val="24"/>
          <w:szCs w:val="24"/>
          <w:rtl/>
        </w:rPr>
        <w:t xml:space="preserve"> </w:t>
      </w:r>
      <w:r w:rsidR="00E26450" w:rsidRPr="00862BA9">
        <w:rPr>
          <w:color w:val="538135" w:themeColor="accent6" w:themeShade="BF"/>
          <w:sz w:val="24"/>
          <w:szCs w:val="24"/>
          <w:rtl/>
        </w:rPr>
        <w:t xml:space="preserve">أهـ من (باب من لم يستلم إلا الركنين اليمانيين) ج3 ص 475 </w:t>
      </w:r>
      <w:r>
        <w:rPr>
          <w:color w:val="538135" w:themeColor="accent6" w:themeShade="BF"/>
          <w:sz w:val="24"/>
          <w:szCs w:val="24"/>
          <w:rtl/>
        </w:rPr>
        <w:t>(</w:t>
      </w:r>
      <w:r w:rsidR="00E26450" w:rsidRPr="00862BA9">
        <w:rPr>
          <w:color w:val="538135" w:themeColor="accent6" w:themeShade="BF"/>
          <w:sz w:val="24"/>
          <w:szCs w:val="24"/>
          <w:rtl/>
        </w:rPr>
        <w:t>قلت</w:t>
      </w:r>
      <w:r>
        <w:rPr>
          <w:color w:val="538135" w:themeColor="accent6" w:themeShade="BF"/>
          <w:sz w:val="24"/>
          <w:szCs w:val="24"/>
          <w:rtl/>
        </w:rPr>
        <w:t>):</w:t>
      </w:r>
      <w:r w:rsidR="00E26450" w:rsidRPr="00862BA9">
        <w:rPr>
          <w:color w:val="538135" w:themeColor="accent6" w:themeShade="BF"/>
          <w:sz w:val="24"/>
          <w:szCs w:val="24"/>
          <w:rtl/>
        </w:rPr>
        <w:t xml:space="preserve"> ربما قصد الحافظ ابن حجر بعبارة (بعض أتباعه) ابن تيمية وأذنابه ولا قيمة لاعتراضهم على صحة الخبر بعد ثبوته عنه بالدليل القاطع</w:t>
      </w:r>
      <w:r>
        <w:rPr>
          <w:color w:val="538135" w:themeColor="accent6" w:themeShade="BF"/>
          <w:sz w:val="24"/>
          <w:szCs w:val="24"/>
          <w:rtl/>
        </w:rPr>
        <w:t xml:space="preserve"> </w:t>
      </w:r>
      <w:r w:rsidR="00E26450" w:rsidRPr="00862BA9">
        <w:rPr>
          <w:color w:val="538135" w:themeColor="accent6" w:themeShade="BF"/>
          <w:sz w:val="24"/>
          <w:szCs w:val="24"/>
          <w:rtl/>
        </w:rPr>
        <w:t>يقول الشيخ عبد ربه سليمان في كتابه (فيض الوهاب)</w:t>
      </w:r>
      <w:r>
        <w:rPr>
          <w:color w:val="538135" w:themeColor="accent6" w:themeShade="BF"/>
          <w:sz w:val="24"/>
          <w:szCs w:val="24"/>
          <w:rtl/>
        </w:rPr>
        <w:t xml:space="preserve">: </w:t>
      </w:r>
      <w:r w:rsidR="00E26450" w:rsidRPr="00862BA9">
        <w:rPr>
          <w:color w:val="538135" w:themeColor="accent6" w:themeShade="BF"/>
          <w:sz w:val="24"/>
          <w:szCs w:val="24"/>
          <w:rtl/>
        </w:rPr>
        <w:t xml:space="preserve">" </w:t>
      </w:r>
      <w:r w:rsidR="00E26450" w:rsidRPr="00862BA9">
        <w:rPr>
          <w:bCs/>
          <w:color w:val="538135" w:themeColor="accent6" w:themeShade="BF"/>
          <w:sz w:val="24"/>
          <w:szCs w:val="24"/>
          <w:rtl/>
        </w:rPr>
        <w:t>قال الحافظ العراقي في كتابه</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فتح المتعال</w:t>
      </w:r>
      <w:r>
        <w:rPr>
          <w:color w:val="538135" w:themeColor="accent6" w:themeShade="BF"/>
          <w:sz w:val="24"/>
          <w:szCs w:val="24"/>
          <w:rtl/>
        </w:rPr>
        <w:t>):</w:t>
      </w:r>
      <w:r w:rsidR="00E26450" w:rsidRPr="00862BA9">
        <w:rPr>
          <w:color w:val="538135" w:themeColor="accent6" w:themeShade="BF"/>
          <w:sz w:val="24"/>
          <w:szCs w:val="24"/>
          <w:rtl/>
        </w:rPr>
        <w:t xml:space="preserve"> أخبرني الحافظ أبو سعيد العلائي قال</w:t>
      </w:r>
      <w:r>
        <w:rPr>
          <w:color w:val="538135" w:themeColor="accent6" w:themeShade="BF"/>
          <w:sz w:val="24"/>
          <w:szCs w:val="24"/>
          <w:rtl/>
        </w:rPr>
        <w:t>:</w:t>
      </w:r>
      <w:r w:rsidR="00E26450" w:rsidRPr="00862BA9">
        <w:rPr>
          <w:color w:val="538135" w:themeColor="accent6" w:themeShade="BF"/>
          <w:sz w:val="24"/>
          <w:szCs w:val="24"/>
          <w:rtl/>
        </w:rPr>
        <w:t xml:space="preserve"> رأيت في كلام ولد أحمد بن حنبل في جزء قديم عليه خط ابن ناصر وغيره من الحفاظ أن الإمام أحمد سئل عن تقبيل قبر النبي صلى الله عليه وسلم وتقبيل غيره فقال لا بأس بذلك فأريناه ابن تيمية فصار يتعجب من ذلك ويقول</w:t>
      </w:r>
      <w:r>
        <w:rPr>
          <w:color w:val="538135" w:themeColor="accent6" w:themeShade="BF"/>
          <w:sz w:val="24"/>
          <w:szCs w:val="24"/>
          <w:rtl/>
        </w:rPr>
        <w:t>:</w:t>
      </w:r>
      <w:r w:rsidR="00E26450" w:rsidRPr="00862BA9">
        <w:rPr>
          <w:color w:val="538135" w:themeColor="accent6" w:themeShade="BF"/>
          <w:sz w:val="24"/>
          <w:szCs w:val="24"/>
          <w:rtl/>
        </w:rPr>
        <w:t xml:space="preserve"> عندي أحمد جليل يقول هذا</w:t>
      </w:r>
      <w:r>
        <w:rPr>
          <w:color w:val="538135" w:themeColor="accent6" w:themeShade="BF"/>
          <w:sz w:val="24"/>
          <w:szCs w:val="24"/>
          <w:rtl/>
        </w:rPr>
        <w:t>؟</w:t>
      </w:r>
      <w:r w:rsidR="00E26450" w:rsidRPr="00862BA9">
        <w:rPr>
          <w:color w:val="538135" w:themeColor="accent6" w:themeShade="BF"/>
          <w:sz w:val="24"/>
          <w:szCs w:val="24"/>
          <w:rtl/>
        </w:rPr>
        <w:t xml:space="preserve"> قال</w:t>
      </w:r>
      <w:r>
        <w:rPr>
          <w:color w:val="538135" w:themeColor="accent6" w:themeShade="BF"/>
          <w:sz w:val="24"/>
          <w:szCs w:val="24"/>
          <w:rtl/>
        </w:rPr>
        <w:t>:</w:t>
      </w:r>
      <w:r w:rsidR="00E26450" w:rsidRPr="00862BA9">
        <w:rPr>
          <w:color w:val="538135" w:themeColor="accent6" w:themeShade="BF"/>
          <w:sz w:val="24"/>
          <w:szCs w:val="24"/>
          <w:rtl/>
        </w:rPr>
        <w:t xml:space="preserve"> وأي عجب في ذلك وقد روينا عن الإمام أنه غسل قميصاً للشافعي وشرب الماء الذي غسله به! "</w:t>
      </w:r>
      <w:r>
        <w:rPr>
          <w:color w:val="538135" w:themeColor="accent6" w:themeShade="BF"/>
          <w:sz w:val="24"/>
          <w:szCs w:val="24"/>
          <w:rtl/>
        </w:rPr>
        <w:t xml:space="preserve"> </w:t>
      </w:r>
      <w:r w:rsidR="00E26450" w:rsidRPr="00862BA9">
        <w:rPr>
          <w:color w:val="538135" w:themeColor="accent6" w:themeShade="BF"/>
          <w:sz w:val="24"/>
          <w:szCs w:val="24"/>
          <w:rtl/>
        </w:rPr>
        <w:t>ج4 ص 145 ويقول الحافظ السيد عبد الله الغماري في كتابه (الرد المحكم المتين)</w:t>
      </w:r>
      <w:r>
        <w:rPr>
          <w:color w:val="538135" w:themeColor="accent6" w:themeShade="BF"/>
          <w:sz w:val="24"/>
          <w:szCs w:val="24"/>
          <w:rtl/>
        </w:rPr>
        <w:t xml:space="preserve">: </w:t>
      </w:r>
      <w:r w:rsidR="00E26450" w:rsidRPr="00862BA9">
        <w:rPr>
          <w:color w:val="538135" w:themeColor="accent6" w:themeShade="BF"/>
          <w:sz w:val="24"/>
          <w:szCs w:val="24"/>
          <w:rtl/>
        </w:rPr>
        <w:t>" وفي كتاب العلل والسؤالات لعبد الله بن أحمد بن حنبل</w:t>
      </w:r>
      <w:r>
        <w:rPr>
          <w:color w:val="538135" w:themeColor="accent6" w:themeShade="BF"/>
          <w:sz w:val="24"/>
          <w:szCs w:val="24"/>
          <w:rtl/>
        </w:rPr>
        <w:t>:</w:t>
      </w:r>
      <w:r w:rsidR="00E26450" w:rsidRPr="00862BA9">
        <w:rPr>
          <w:color w:val="538135" w:themeColor="accent6" w:themeShade="BF"/>
          <w:sz w:val="24"/>
          <w:szCs w:val="24"/>
          <w:rtl/>
        </w:rPr>
        <w:t xml:space="preserve"> سألت أبي عن الرجل يمس منبر النبي صلى الله عليه وسلم يتبرك بمسه ويقبله ويفعل بالقبر مثل ذلك رجاء ثواب الله تعـالى، قــال</w:t>
      </w:r>
      <w:r>
        <w:rPr>
          <w:color w:val="538135" w:themeColor="accent6" w:themeShade="BF"/>
          <w:sz w:val="24"/>
          <w:szCs w:val="24"/>
          <w:rtl/>
        </w:rPr>
        <w:t>:</w:t>
      </w:r>
      <w:r w:rsidR="00E26450" w:rsidRPr="00862BA9">
        <w:rPr>
          <w:color w:val="538135" w:themeColor="accent6" w:themeShade="BF"/>
          <w:sz w:val="24"/>
          <w:szCs w:val="24"/>
          <w:rtl/>
        </w:rPr>
        <w:t xml:space="preserve"> لا بـأس بــه وعن يحيى بن سعيد شيخ الإمام مالك أنه حين أراد الخروج إلى العراق جاء إلى المنبر النبوي فمسحه ونقل عن ابن أبي الصيف والمحب الطبري جواز تقبيل قبور الصالحين نقله ابن زكرى في شرح همزيته بعد أن حكى عن كثير من العلماء خصوصاً المالكية كراهة تقبيل القبر والله أعلم "</w:t>
      </w:r>
      <w:r>
        <w:rPr>
          <w:color w:val="538135" w:themeColor="accent6" w:themeShade="BF"/>
          <w:sz w:val="24"/>
          <w:szCs w:val="24"/>
          <w:rtl/>
        </w:rPr>
        <w:t xml:space="preserve"> </w:t>
      </w:r>
      <w:r w:rsidR="00E26450" w:rsidRPr="00862BA9">
        <w:rPr>
          <w:color w:val="538135" w:themeColor="accent6" w:themeShade="BF"/>
          <w:sz w:val="24"/>
          <w:szCs w:val="24"/>
          <w:rtl/>
        </w:rPr>
        <w:t>أهـ ص 273</w:t>
      </w:r>
      <w:r>
        <w:rPr>
          <w:color w:val="538135" w:themeColor="accent6" w:themeShade="BF"/>
          <w:sz w:val="24"/>
          <w:szCs w:val="24"/>
          <w:rtl/>
        </w:rPr>
        <w:t>،</w:t>
      </w:r>
      <w:r w:rsidR="00E26450" w:rsidRPr="00862BA9">
        <w:rPr>
          <w:color w:val="538135" w:themeColor="accent6" w:themeShade="BF"/>
          <w:sz w:val="24"/>
          <w:szCs w:val="24"/>
          <w:rtl/>
        </w:rPr>
        <w:t xml:space="preserve"> ويقول أيضاً الشيخ عبد ربه سليمان</w:t>
      </w:r>
      <w:r>
        <w:rPr>
          <w:color w:val="538135" w:themeColor="accent6" w:themeShade="BF"/>
          <w:sz w:val="24"/>
          <w:szCs w:val="24"/>
          <w:rtl/>
        </w:rPr>
        <w:t xml:space="preserve">: </w:t>
      </w:r>
      <w:r w:rsidR="00E26450" w:rsidRPr="00862BA9">
        <w:rPr>
          <w:color w:val="538135" w:themeColor="accent6" w:themeShade="BF"/>
          <w:sz w:val="24"/>
          <w:szCs w:val="24"/>
          <w:rtl/>
        </w:rPr>
        <w:t>"وموجود بخط الحافظ الضياء المقدسي الحنبلـــي في كتابه (الحكايات المنثورة) المحفوظ الآن تحت رقم 98 من المجاميع بظاهرية دمشق أنه سمع الحافظ عبد الغني المقدسي الحنبلي يقول إنه خرج في عضده شيء يشبه الدمل فأعيته مداواته ثم مسح به قبر أحمد بن حنبل فبرئ ولم يعد إليه وفي تاريخ الخطيب ج1 ص 123 يسند إلى الشافعي رضي الله تعالى عنه أنه قال</w:t>
      </w:r>
      <w:r>
        <w:rPr>
          <w:color w:val="538135" w:themeColor="accent6" w:themeShade="BF"/>
          <w:sz w:val="24"/>
          <w:szCs w:val="24"/>
          <w:rtl/>
        </w:rPr>
        <w:t>:</w:t>
      </w:r>
      <w:r w:rsidR="00E26450" w:rsidRPr="00862BA9">
        <w:rPr>
          <w:color w:val="538135" w:themeColor="accent6" w:themeShade="BF"/>
          <w:sz w:val="24"/>
          <w:szCs w:val="24"/>
          <w:rtl/>
        </w:rPr>
        <w:t xml:space="preserve"> إني لأتبرك بأبي حنيفة وأجئ إلى قبره كل يوم يعني زائراً "</w:t>
      </w:r>
      <w:r>
        <w:rPr>
          <w:color w:val="538135" w:themeColor="accent6" w:themeShade="BF"/>
          <w:sz w:val="24"/>
          <w:szCs w:val="24"/>
          <w:rtl/>
        </w:rPr>
        <w:t xml:space="preserve"> </w:t>
      </w:r>
      <w:r w:rsidR="00E26450" w:rsidRPr="00862BA9">
        <w:rPr>
          <w:color w:val="538135" w:themeColor="accent6" w:themeShade="BF"/>
          <w:sz w:val="24"/>
          <w:szCs w:val="24"/>
          <w:rtl/>
        </w:rPr>
        <w:t>أهـ من (فيض الوهاب) ج 4 ص 145</w:t>
      </w:r>
      <w:r>
        <w:rPr>
          <w:color w:val="538135" w:themeColor="accent6" w:themeShade="BF"/>
          <w:sz w:val="24"/>
          <w:szCs w:val="24"/>
          <w:rtl/>
        </w:rPr>
        <w:t>،</w:t>
      </w:r>
      <w:r w:rsidR="00E26450" w:rsidRPr="00862BA9">
        <w:rPr>
          <w:color w:val="538135" w:themeColor="accent6" w:themeShade="BF"/>
          <w:sz w:val="24"/>
          <w:szCs w:val="24"/>
          <w:rtl/>
        </w:rPr>
        <w:t xml:space="preserve"> على أن هناك بعض الفقهاء الذين منعوا التمسح بالقبر والصلاة عنده سداً للذريعة فقط ومراعاة لأدب الزيارة حيث أن حرمة صاحب القبر ميتاً كحرمته حياً يقول الإمام السبكي في (شفاء السقام) تعليقاً على ادعاء ابن تيمية أن الصحابة والتابعين لم يكونوا يصلون عند القبر ولا يتمسحون به</w:t>
      </w:r>
      <w:r>
        <w:rPr>
          <w:color w:val="538135" w:themeColor="accent6" w:themeShade="BF"/>
          <w:sz w:val="24"/>
          <w:szCs w:val="24"/>
          <w:rtl/>
        </w:rPr>
        <w:t xml:space="preserve">: </w:t>
      </w:r>
      <w:r w:rsidR="00E26450" w:rsidRPr="00862BA9">
        <w:rPr>
          <w:color w:val="538135" w:themeColor="accent6" w:themeShade="BF"/>
          <w:sz w:val="24"/>
          <w:szCs w:val="24"/>
          <w:rtl/>
        </w:rPr>
        <w:t>" ونحن نقول إن من أدب الزيارة ذلك وننهى عن التمسح بالقبر والصلاة عنده، على أن تلك ليس مما قام الإجماع عليه "</w:t>
      </w:r>
      <w:r>
        <w:rPr>
          <w:color w:val="538135" w:themeColor="accent6" w:themeShade="BF"/>
          <w:sz w:val="24"/>
          <w:szCs w:val="24"/>
          <w:rtl/>
        </w:rPr>
        <w:t xml:space="preserve"> </w:t>
      </w:r>
      <w:r w:rsidR="00E26450" w:rsidRPr="00862BA9">
        <w:rPr>
          <w:color w:val="538135" w:themeColor="accent6" w:themeShade="BF"/>
          <w:sz w:val="24"/>
          <w:szCs w:val="24"/>
          <w:rtl/>
        </w:rPr>
        <w:t>أهـ ص 126</w:t>
      </w:r>
      <w:r>
        <w:rPr>
          <w:color w:val="538135" w:themeColor="accent6" w:themeShade="BF"/>
          <w:sz w:val="24"/>
          <w:szCs w:val="24"/>
          <w:rtl/>
        </w:rPr>
        <w:t>،</w:t>
      </w:r>
      <w:r w:rsidR="00E26450" w:rsidRPr="00862BA9">
        <w:rPr>
          <w:color w:val="538135" w:themeColor="accent6" w:themeShade="BF"/>
          <w:sz w:val="24"/>
          <w:szCs w:val="24"/>
          <w:rtl/>
        </w:rPr>
        <w:t xml:space="preserve"> ويقول الحافظ السيد عبد الله الغماري في كتابه (الرد المحكم المتين) ناصحاً لزائر النبي أو الولي</w:t>
      </w:r>
      <w:r>
        <w:rPr>
          <w:color w:val="538135" w:themeColor="accent6" w:themeShade="BF"/>
          <w:sz w:val="24"/>
          <w:szCs w:val="24"/>
          <w:rtl/>
        </w:rPr>
        <w:t xml:space="preserve">: </w:t>
      </w:r>
      <w:r w:rsidR="00E26450" w:rsidRPr="00862BA9">
        <w:rPr>
          <w:color w:val="538135" w:themeColor="accent6" w:themeShade="BF"/>
          <w:sz w:val="24"/>
          <w:szCs w:val="24"/>
          <w:rtl/>
        </w:rPr>
        <w:t>"واقتصر في زيارتك وتوسلك على الجائز المشروع ودع كل لفظ موهم وكل تعظيم يؤدي بك إلى المحظور الممنوع كتقبيل وتمسح وسجود وركوع "</w:t>
      </w:r>
      <w:r>
        <w:rPr>
          <w:color w:val="538135" w:themeColor="accent6" w:themeShade="BF"/>
          <w:sz w:val="24"/>
          <w:szCs w:val="24"/>
          <w:rtl/>
        </w:rPr>
        <w:t xml:space="preserve"> </w:t>
      </w:r>
      <w:r w:rsidR="00E26450" w:rsidRPr="00862BA9">
        <w:rPr>
          <w:color w:val="538135" w:themeColor="accent6" w:themeShade="BF"/>
          <w:sz w:val="24"/>
          <w:szCs w:val="24"/>
          <w:rtl/>
        </w:rPr>
        <w:t>أهـ ص 273 وأشار بالهامش إلى ما سبق ذكره عن الإمام أحمد وغيره من جواز تقبيل قبر النبي أو غيره</w:t>
      </w:r>
      <w:r>
        <w:rPr>
          <w:color w:val="538135" w:themeColor="accent6" w:themeShade="BF"/>
          <w:sz w:val="24"/>
          <w:szCs w:val="24"/>
          <w:rtl/>
        </w:rPr>
        <w:t>،</w:t>
      </w:r>
      <w:r w:rsidR="00E26450" w:rsidRPr="00862BA9">
        <w:rPr>
          <w:color w:val="538135" w:themeColor="accent6" w:themeShade="BF"/>
          <w:sz w:val="24"/>
          <w:szCs w:val="24"/>
          <w:rtl/>
        </w:rPr>
        <w:t xml:space="preserve"> وذهب الحافظ ابن عساكر في (التحفة) إلى الجمع بين الرأيين فقال</w:t>
      </w:r>
      <w:r>
        <w:rPr>
          <w:color w:val="538135" w:themeColor="accent6" w:themeShade="BF"/>
          <w:sz w:val="24"/>
          <w:szCs w:val="24"/>
          <w:rtl/>
        </w:rPr>
        <w:t xml:space="preserve">: </w:t>
      </w:r>
      <w:r w:rsidR="00E26450" w:rsidRPr="00862BA9">
        <w:rPr>
          <w:color w:val="538135" w:themeColor="accent6" w:themeShade="BF"/>
          <w:sz w:val="24"/>
          <w:szCs w:val="24"/>
          <w:rtl/>
        </w:rPr>
        <w:t>" ولا شك أن الاستغراق في المحبة يحمل على الإذن في ذلك والمقصود من ذلك كله الاحترام والتعظيم والناس تختلف مراتبهم في ذلك كما كانت تختلف في حياته، فأناس حين يرونه لا يملكون أنفسهم بل يبادرون إليه وأناس فيهم أناة يتأخرون والكل محل خير "</w:t>
      </w:r>
      <w:r>
        <w:rPr>
          <w:color w:val="538135" w:themeColor="accent6" w:themeShade="BF"/>
          <w:sz w:val="24"/>
          <w:szCs w:val="24"/>
          <w:rtl/>
        </w:rPr>
        <w:t xml:space="preserve"> </w:t>
      </w:r>
      <w:r w:rsidR="00E26450" w:rsidRPr="00862BA9">
        <w:rPr>
          <w:color w:val="538135" w:themeColor="accent6" w:themeShade="BF"/>
          <w:sz w:val="24"/>
          <w:szCs w:val="24"/>
          <w:rtl/>
        </w:rPr>
        <w:t>أهـ نقلا عن (وفاء الوفا) للسيد السمهودي ص 1406</w:t>
      </w:r>
      <w:r>
        <w:rPr>
          <w:color w:val="538135" w:themeColor="accent6" w:themeShade="BF"/>
          <w:sz w:val="24"/>
          <w:szCs w:val="24"/>
          <w:rtl/>
        </w:rPr>
        <w:t>،</w:t>
      </w:r>
      <w:r w:rsidR="00E26450" w:rsidRPr="00862BA9">
        <w:rPr>
          <w:bCs/>
          <w:color w:val="538135" w:themeColor="accent6" w:themeShade="BF"/>
          <w:sz w:val="24"/>
          <w:szCs w:val="24"/>
          <w:rtl/>
        </w:rPr>
        <w:t xml:space="preserve"> ومن كل ما سبق يتضح أن ما يفعله بعض زوار الأنبياء أو الأولياء من تمسح بقبورهم أو تقبيلها أو غير ذلك لا علاقة له </w:t>
      </w:r>
      <w:r w:rsidR="00E26450" w:rsidRPr="00862BA9">
        <w:rPr>
          <w:bCs/>
          <w:color w:val="538135" w:themeColor="accent6" w:themeShade="BF"/>
          <w:spacing w:val="-2"/>
          <w:sz w:val="24"/>
          <w:szCs w:val="24"/>
          <w:rtl/>
        </w:rPr>
        <w:t>بالشرك أو الكفر</w:t>
      </w:r>
      <w:r>
        <w:rPr>
          <w:bCs/>
          <w:color w:val="538135" w:themeColor="accent6" w:themeShade="BF"/>
          <w:spacing w:val="-2"/>
          <w:sz w:val="24"/>
          <w:szCs w:val="24"/>
          <w:rtl/>
        </w:rPr>
        <w:t xml:space="preserve"> </w:t>
      </w:r>
      <w:r w:rsidR="00E26450" w:rsidRPr="00862BA9">
        <w:rPr>
          <w:bCs/>
          <w:color w:val="538135" w:themeColor="accent6" w:themeShade="BF"/>
          <w:spacing w:val="-2"/>
          <w:sz w:val="24"/>
          <w:szCs w:val="24"/>
          <w:rtl/>
        </w:rPr>
        <w:t>حتى عند من يمنعه وينهى عنه من الفقهاء، ولم يذهب إلى هذا الرأي الشـاذ في تكفير جماهير المسلمين ونسبـتهم</w:t>
      </w:r>
      <w:r w:rsidR="00E26450" w:rsidRPr="00862BA9">
        <w:rPr>
          <w:bCs/>
          <w:color w:val="538135" w:themeColor="accent6" w:themeShade="BF"/>
          <w:sz w:val="24"/>
          <w:szCs w:val="24"/>
          <w:rtl/>
        </w:rPr>
        <w:t xml:space="preserve"> إلى الإشــراك وإخراجهم من دائرة الإسلام سوى ابن تيمية وأذنابه</w:t>
      </w:r>
      <w:r w:rsidR="00E26450" w:rsidRPr="00862BA9">
        <w:rPr>
          <w:color w:val="538135" w:themeColor="accent6" w:themeShade="BF"/>
          <w:sz w:val="24"/>
          <w:szCs w:val="24"/>
          <w:rtl/>
        </w:rPr>
        <w:t xml:space="preserve"> معترضين بأنه لما كان تعظيم الكعبة والحجر الأسود ومقام إبراهيم وغير ذلك مأمورا به فلا يعد شركا تقبيلهم والتمسح بهم وأما ما سوى ذلك من قبور الأنبياء والأولياء فيعد شركا لأن الله لم يأمر بذلك عن هذا الاعتراض أجاب الشيخ جعفر سبحانه في كتابه القيم (التوحيد والشرك في القرآن الكريم) بعد أن ضرب أمثله عن سجود الملائكة لآدم عليه السلام وسجود أبوي يوسف عليهم السلام له واســتلام الحجر الأسود وتقبيله ثم قال</w:t>
      </w:r>
      <w:r>
        <w:rPr>
          <w:color w:val="538135" w:themeColor="accent6" w:themeShade="BF"/>
          <w:sz w:val="24"/>
          <w:szCs w:val="24"/>
          <w:rtl/>
        </w:rPr>
        <w:t xml:space="preserve">: </w:t>
      </w:r>
      <w:r w:rsidR="00E26450" w:rsidRPr="00862BA9">
        <w:rPr>
          <w:color w:val="538135" w:themeColor="accent6" w:themeShade="BF"/>
          <w:sz w:val="24"/>
          <w:szCs w:val="24"/>
          <w:rtl/>
        </w:rPr>
        <w:t xml:space="preserve">"فإذا عدت أعمال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كالسجود واستلام الحجر الأسود وما شابههما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عبادة لآدم أو يوسف أو الحجر، وما يقوله القائل من أنها عبادة ذاتاً وطبيعة ولكن حيث تعلق بها الأمر الإلهي خرجت عن الشرك، يستلزم أن تكون هذه الأعمال من الشرك المجاز، وهو قول لا يقبله أي إنسان</w:t>
      </w:r>
      <w:r>
        <w:rPr>
          <w:color w:val="538135" w:themeColor="accent6" w:themeShade="BF"/>
          <w:sz w:val="24"/>
          <w:szCs w:val="24"/>
          <w:rtl/>
        </w:rPr>
        <w:t>،</w:t>
      </w:r>
      <w:r w:rsidR="00E26450" w:rsidRPr="00862BA9">
        <w:rPr>
          <w:color w:val="538135" w:themeColor="accent6" w:themeShade="BF"/>
          <w:sz w:val="24"/>
          <w:szCs w:val="24"/>
          <w:rtl/>
        </w:rPr>
        <w:t xml:space="preserve"> </w:t>
      </w:r>
      <w:r w:rsidR="00E26450" w:rsidRPr="00862BA9">
        <w:rPr>
          <w:bCs/>
          <w:color w:val="538135" w:themeColor="accent6" w:themeShade="BF"/>
          <w:sz w:val="24"/>
          <w:szCs w:val="24"/>
          <w:rtl/>
        </w:rPr>
        <w:t>والخلاصة أن المسألة تدور مدار إما أن نعتبر هذه الأعمال خارجة بطبيعتها عن مفهوم الشرك، أو أن نقول إنها من مصاديق الشرك في العبادة ولكنها شرك أذن الله به وأجازه</w:t>
      </w:r>
      <w:r>
        <w:rPr>
          <w:bCs/>
          <w:color w:val="538135" w:themeColor="accent6" w:themeShade="BF"/>
          <w:sz w:val="24"/>
          <w:szCs w:val="24"/>
          <w:rtl/>
        </w:rPr>
        <w:t>!</w:t>
      </w:r>
      <w:r w:rsidR="00E26450" w:rsidRPr="00862BA9">
        <w:rPr>
          <w:bCs/>
          <w:color w:val="538135" w:themeColor="accent6" w:themeShade="BF"/>
          <w:sz w:val="24"/>
          <w:szCs w:val="24"/>
          <w:rtl/>
        </w:rPr>
        <w:t xml:space="preserve">!! </w:t>
      </w:r>
      <w:r w:rsidR="00E26450" w:rsidRPr="00862BA9">
        <w:rPr>
          <w:color w:val="538135" w:themeColor="accent6" w:themeShade="BF"/>
          <w:sz w:val="24"/>
          <w:szCs w:val="24"/>
          <w:rtl/>
        </w:rPr>
        <w:t xml:space="preserve">والقول الثاني على درجة من البطلان بحيث لا يمكن أن يحتمله أحد فضلا عن الذهاب إليه وسيوافيك أن بعض الأعمال يمكن أن تكون باعتبار تعظيماً وتواضعاً وباعتبار آخر شركاً، فلو كانت الملائكة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مثلا- تسجد لآدم باعتقاد أنه إله كان عملهم شركاً قطعاً وإن أمر الله به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على وجه الافتراض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وأما إذا كانت تسجد بغير هذا الاعتقاد لم يكن فعلها شركاً حتى لو لم يأمر به المولى جل</w:t>
      </w:r>
      <w:r>
        <w:rPr>
          <w:color w:val="538135" w:themeColor="accent6" w:themeShade="BF"/>
          <w:sz w:val="24"/>
          <w:szCs w:val="24"/>
          <w:rtl/>
        </w:rPr>
        <w:t xml:space="preserve"> </w:t>
      </w:r>
      <w:r w:rsidR="00E26450" w:rsidRPr="00862BA9">
        <w:rPr>
          <w:color w:val="538135" w:themeColor="accent6" w:themeShade="BF"/>
          <w:sz w:val="24"/>
          <w:szCs w:val="24"/>
          <w:rtl/>
        </w:rPr>
        <w:t>شأنه</w:t>
      </w:r>
      <w:r>
        <w:rPr>
          <w:color w:val="538135" w:themeColor="accent6" w:themeShade="BF"/>
          <w:sz w:val="24"/>
          <w:szCs w:val="24"/>
          <w:rtl/>
        </w:rPr>
        <w:t>،</w:t>
      </w:r>
      <w:r w:rsidR="00E26450" w:rsidRPr="00862BA9">
        <w:rPr>
          <w:color w:val="538135" w:themeColor="accent6" w:themeShade="BF"/>
          <w:sz w:val="24"/>
          <w:szCs w:val="24"/>
          <w:rtl/>
        </w:rPr>
        <w:t xml:space="preserve"> لقد كان الشيخ عبد العزيز إمام المسجد النبوي يحاول توجيه صحة وشرعية هذه الاحترامات بورود الأمر الإلهي بشأنها، ويستشهد بما قاله عمر بن الخطاب حول الحجر الأسود إذ قال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ما مضمونه -</w:t>
      </w:r>
      <w:r>
        <w:rPr>
          <w:color w:val="538135" w:themeColor="accent6" w:themeShade="BF"/>
          <w:sz w:val="24"/>
          <w:szCs w:val="24"/>
          <w:rtl/>
        </w:rPr>
        <w:t>:</w:t>
      </w:r>
      <w:r w:rsidR="00E26450" w:rsidRPr="00862BA9">
        <w:rPr>
          <w:color w:val="538135" w:themeColor="accent6" w:themeShade="BF"/>
          <w:sz w:val="24"/>
          <w:szCs w:val="24"/>
          <w:rtl/>
        </w:rPr>
        <w:t xml:space="preserve"> (إني أعلم أنك حجر لا تنفع ولا تضر ولولا أنى رأيت النبي صلى الله عليه وسلم يقبلك لما قبلتك)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صحيح البخاري ج3 ص 149 كتاب الحج طبعة عثمان خليفة0 وقد قلنا للشيخ</w:t>
      </w:r>
      <w:r>
        <w:rPr>
          <w:color w:val="538135" w:themeColor="accent6" w:themeShade="BF"/>
          <w:sz w:val="24"/>
          <w:szCs w:val="24"/>
          <w:rtl/>
        </w:rPr>
        <w:t>:</w:t>
      </w:r>
      <w:r w:rsidR="00E26450" w:rsidRPr="00862BA9">
        <w:rPr>
          <w:color w:val="538135" w:themeColor="accent6" w:themeShade="BF"/>
          <w:sz w:val="24"/>
          <w:szCs w:val="24"/>
          <w:rtl/>
        </w:rPr>
        <w:t xml:space="preserve"> إن مفاد كلامكم هو أن تكون هذه الأفعال من الشرك المجاز إذن ونلفت نظر الشيخ إلى الآية الكريمة</w:t>
      </w:r>
      <w:r>
        <w:rPr>
          <w:color w:val="538135" w:themeColor="accent6" w:themeShade="BF"/>
          <w:sz w:val="24"/>
          <w:szCs w:val="24"/>
          <w:rtl/>
        </w:rPr>
        <w:t>:</w:t>
      </w:r>
      <w:r w:rsidR="00E26450" w:rsidRPr="00862BA9">
        <w:rPr>
          <w:color w:val="538135" w:themeColor="accent6" w:themeShade="BF"/>
          <w:sz w:val="24"/>
          <w:szCs w:val="24"/>
          <w:rtl/>
        </w:rPr>
        <w:t xml:space="preserve"> </w:t>
      </w:r>
      <w:r>
        <w:rPr>
          <w:color w:val="538135" w:themeColor="accent6" w:themeShade="BF"/>
          <w:sz w:val="24"/>
          <w:szCs w:val="24"/>
          <w:rtl/>
        </w:rPr>
        <w:t>{</w:t>
      </w:r>
      <w:r w:rsidR="00E26450" w:rsidRPr="00862BA9">
        <w:rPr>
          <w:color w:val="538135" w:themeColor="accent6" w:themeShade="BF"/>
          <w:sz w:val="24"/>
          <w:szCs w:val="24"/>
          <w:rtl/>
        </w:rPr>
        <w:t>قل إن الله لا يأمر بالفحشاء</w:t>
      </w:r>
      <w:r>
        <w:rPr>
          <w:color w:val="538135" w:themeColor="accent6" w:themeShade="BF"/>
          <w:sz w:val="24"/>
          <w:szCs w:val="24"/>
          <w:rtl/>
        </w:rPr>
        <w:t xml:space="preserve"> </w:t>
      </w:r>
      <w:r w:rsidR="00E26450" w:rsidRPr="00862BA9">
        <w:rPr>
          <w:color w:val="538135" w:themeColor="accent6" w:themeShade="BF"/>
          <w:sz w:val="24"/>
          <w:szCs w:val="24"/>
          <w:rtl/>
        </w:rPr>
        <w:t>أتقولون على الله مالا تعلمون}</w:t>
      </w:r>
      <w:r>
        <w:rPr>
          <w:color w:val="538135" w:themeColor="accent6" w:themeShade="BF"/>
          <w:sz w:val="24"/>
          <w:szCs w:val="24"/>
          <w:rtl/>
        </w:rPr>
        <w:t>؟</w:t>
      </w:r>
      <w:r w:rsidR="00E26450" w:rsidRPr="00862BA9">
        <w:rPr>
          <w:color w:val="538135" w:themeColor="accent6" w:themeShade="BF"/>
          <w:sz w:val="24"/>
          <w:szCs w:val="24"/>
          <w:rtl/>
        </w:rPr>
        <w:t xml:space="preserve"> (الأعراف 28) فلو كانت ماهية السجود لآدم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ع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واستلام الحجر الأسود عبادة لآدم والحجر وشركا لما كان الله سبحانه يأمر بها أبداً "</w:t>
      </w:r>
      <w:r>
        <w:rPr>
          <w:color w:val="538135" w:themeColor="accent6" w:themeShade="BF"/>
          <w:sz w:val="24"/>
          <w:szCs w:val="24"/>
          <w:rtl/>
        </w:rPr>
        <w:t xml:space="preserve"> </w:t>
      </w:r>
      <w:r w:rsidR="00E26450" w:rsidRPr="00862BA9">
        <w:rPr>
          <w:color w:val="538135" w:themeColor="accent6" w:themeShade="BF"/>
          <w:sz w:val="24"/>
          <w:szCs w:val="24"/>
          <w:rtl/>
        </w:rPr>
        <w:t>أهـ ص 58، 59 ثم قال في موضع آخر</w:t>
      </w:r>
      <w:r>
        <w:rPr>
          <w:color w:val="538135" w:themeColor="accent6" w:themeShade="BF"/>
          <w:sz w:val="24"/>
          <w:szCs w:val="24"/>
          <w:rtl/>
        </w:rPr>
        <w:t xml:space="preserve">: </w:t>
      </w:r>
      <w:r w:rsidR="00E26450" w:rsidRPr="00862BA9">
        <w:rPr>
          <w:color w:val="538135" w:themeColor="accent6" w:themeShade="BF"/>
          <w:sz w:val="24"/>
          <w:szCs w:val="24"/>
          <w:rtl/>
        </w:rPr>
        <w:t>"خلاصة القول في المقام أن أي عمل ينبع من هذا الاعتقاد (أي الاعتقاد بأنه إله العالم أو ربه أو غني في فعله وأنه مصدر للأفعال الإلهية) ويكون كاشفا عن هذا النوع من التسليم المطلق يعد عبادة ويعتبر صاحبه مشركاً إذا فعل ذلك لغير الله</w:t>
      </w:r>
      <w:r>
        <w:rPr>
          <w:color w:val="538135" w:themeColor="accent6" w:themeShade="BF"/>
          <w:sz w:val="24"/>
          <w:szCs w:val="24"/>
          <w:rtl/>
        </w:rPr>
        <w:t>،</w:t>
      </w:r>
      <w:r w:rsidR="00E26450" w:rsidRPr="00862BA9">
        <w:rPr>
          <w:color w:val="538135" w:themeColor="accent6" w:themeShade="BF"/>
          <w:sz w:val="24"/>
          <w:szCs w:val="24"/>
          <w:rtl/>
        </w:rPr>
        <w:t xml:space="preserve"> ويقابل ذلك</w:t>
      </w:r>
      <w:r>
        <w:rPr>
          <w:color w:val="538135" w:themeColor="accent6" w:themeShade="BF"/>
          <w:sz w:val="24"/>
          <w:szCs w:val="24"/>
          <w:rtl/>
        </w:rPr>
        <w:t>:</w:t>
      </w:r>
      <w:r w:rsidR="00E26450" w:rsidRPr="00862BA9">
        <w:rPr>
          <w:color w:val="538135" w:themeColor="accent6" w:themeShade="BF"/>
          <w:sz w:val="24"/>
          <w:szCs w:val="24"/>
          <w:rtl/>
        </w:rPr>
        <w:t xml:space="preserve"> القول والفعل والخضوع غير النابع من هذا الاعتقاد فخضوع أحد أمام موجود وتكريمه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مبالغاً في ذلك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دون أن ينبع من الاعتقاد بألوهيته لا يكون شركاً ولا عبادة لهذا الموجود وإن كان من الممكن أن يكون حراماً مثل سجود العاشق للمعشوقة أو المرأة لزوجها، فإنها وإن كانت حراماً في الشريعة </w:t>
      </w:r>
      <w:r w:rsidR="00E26450" w:rsidRPr="00862BA9">
        <w:rPr>
          <w:color w:val="538135" w:themeColor="accent6" w:themeShade="BF"/>
          <w:spacing w:val="-8"/>
          <w:sz w:val="24"/>
          <w:szCs w:val="24"/>
          <w:rtl/>
        </w:rPr>
        <w:t>الإسلامية، لكنها ليست عبادة</w:t>
      </w:r>
      <w:r w:rsidR="00E26450" w:rsidRPr="00862BA9">
        <w:rPr>
          <w:color w:val="538135" w:themeColor="accent6" w:themeShade="BF"/>
          <w:sz w:val="24"/>
          <w:szCs w:val="24"/>
          <w:rtl/>
        </w:rPr>
        <w:t xml:space="preserve"> فكون الشيء حراماً غير القول بأنه عبادة، فإن حرمة السجود أمام بشر من غير اعتقاد بألوهيته وربوببته إنما هي لوجه آخر "</w:t>
      </w:r>
      <w:r>
        <w:rPr>
          <w:color w:val="538135" w:themeColor="accent6" w:themeShade="BF"/>
          <w:sz w:val="24"/>
          <w:szCs w:val="24"/>
          <w:rtl/>
        </w:rPr>
        <w:t xml:space="preserve"> </w:t>
      </w:r>
      <w:r w:rsidR="00E26450" w:rsidRPr="00862BA9">
        <w:rPr>
          <w:color w:val="538135" w:themeColor="accent6" w:themeShade="BF"/>
          <w:sz w:val="24"/>
          <w:szCs w:val="24"/>
          <w:rtl/>
        </w:rPr>
        <w:t>إلى أن قال</w:t>
      </w:r>
      <w:r>
        <w:rPr>
          <w:color w:val="538135" w:themeColor="accent6" w:themeShade="BF"/>
          <w:sz w:val="24"/>
          <w:szCs w:val="24"/>
          <w:rtl/>
        </w:rPr>
        <w:t xml:space="preserve">: </w:t>
      </w:r>
      <w:r w:rsidR="00E26450" w:rsidRPr="00862BA9">
        <w:rPr>
          <w:color w:val="538135" w:themeColor="accent6" w:themeShade="BF"/>
          <w:sz w:val="24"/>
          <w:szCs w:val="24"/>
          <w:rtl/>
        </w:rPr>
        <w:t>" إن السجود حيث أنه وسيلة عامة للعبادة وحيث أن بها يعبد الله عند جميع الأقوام والملل والشعوب وصار بحيث لا يراد منه إلا العبادة لذلك لم يسمح الإسلام بأن يستفاد من هذه الوسيلة العالمية حتى في الموارد التي لا تكون عبادة وهذا التحريم إنما هو من خصائص الإسلام إذ لم يكن حراماً قبله وإلا لما سجد يعقوب وأبناؤه ليوسف</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عليه السلام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إذ يقول</w:t>
      </w:r>
      <w:r>
        <w:rPr>
          <w:color w:val="538135" w:themeColor="accent6" w:themeShade="BF"/>
          <w:sz w:val="24"/>
          <w:szCs w:val="24"/>
          <w:rtl/>
        </w:rPr>
        <w:t>:</w:t>
      </w:r>
      <w:r w:rsidR="00E26450" w:rsidRPr="00862BA9">
        <w:rPr>
          <w:color w:val="538135" w:themeColor="accent6" w:themeShade="BF"/>
          <w:sz w:val="24"/>
          <w:szCs w:val="24"/>
          <w:rtl/>
        </w:rPr>
        <w:t xml:space="preserve"> {ورفع أبويه على العرش وخروّا له سجداً</w:t>
      </w:r>
      <w:r>
        <w:rPr>
          <w:color w:val="538135" w:themeColor="accent6" w:themeShade="BF"/>
          <w:sz w:val="24"/>
          <w:szCs w:val="24"/>
          <w:rtl/>
        </w:rPr>
        <w:t>}</w:t>
      </w:r>
      <w:r w:rsidR="00E26450" w:rsidRPr="00862BA9">
        <w:rPr>
          <w:color w:val="538135" w:themeColor="accent6" w:themeShade="BF"/>
          <w:sz w:val="24"/>
          <w:szCs w:val="24"/>
          <w:rtl/>
        </w:rPr>
        <w:t xml:space="preserve"> (يوسف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100) "</w:t>
      </w:r>
      <w:r>
        <w:rPr>
          <w:color w:val="538135" w:themeColor="accent6" w:themeShade="BF"/>
          <w:sz w:val="24"/>
          <w:szCs w:val="24"/>
          <w:rtl/>
        </w:rPr>
        <w:t xml:space="preserve"> </w:t>
      </w:r>
      <w:r w:rsidR="00E26450" w:rsidRPr="00862BA9">
        <w:rPr>
          <w:color w:val="538135" w:themeColor="accent6" w:themeShade="BF"/>
          <w:sz w:val="24"/>
          <w:szCs w:val="24"/>
          <w:rtl/>
        </w:rPr>
        <w:t xml:space="preserve">أهـ ص 94 </w:t>
      </w:r>
      <w:r w:rsidR="00E26450" w:rsidRPr="00862BA9">
        <w:rPr>
          <w:color w:val="538135" w:themeColor="accent6" w:themeShade="BF"/>
          <w:sz w:val="24"/>
          <w:szCs w:val="24"/>
        </w:rPr>
        <w:t>–</w:t>
      </w:r>
      <w:r w:rsidR="00E26450" w:rsidRPr="00862BA9">
        <w:rPr>
          <w:color w:val="538135" w:themeColor="accent6" w:themeShade="BF"/>
          <w:sz w:val="24"/>
          <w:szCs w:val="24"/>
          <w:rtl/>
        </w:rPr>
        <w:t xml:space="preserve"> 95</w:t>
      </w:r>
      <w:r>
        <w:rPr>
          <w:rFonts w:hint="cs"/>
          <w:color w:val="538135" w:themeColor="accent6" w:themeShade="BF"/>
          <w:sz w:val="24"/>
          <w:szCs w:val="24"/>
          <w:rtl/>
        </w:rPr>
        <w:t xml:space="preserve">]، </w:t>
      </w:r>
      <w:r w:rsidR="00E26450" w:rsidRPr="002909E9">
        <w:rPr>
          <w:rtl/>
        </w:rPr>
        <w:t>وقوله</w:t>
      </w:r>
      <w:r>
        <w:rPr>
          <w:rtl/>
        </w:rPr>
        <w:t>:</w:t>
      </w:r>
      <w:r w:rsidR="00E26450" w:rsidRPr="002909E9">
        <w:rPr>
          <w:rtl/>
        </w:rPr>
        <w:t xml:space="preserve"> (ولا دعاء هناك) قصة سياقه أن الإجماع على أنه لا يدعو أحد عند القبر وهي دعوى عريضة. ثم أكد ذلك بقوله</w:t>
      </w:r>
      <w:r>
        <w:rPr>
          <w:rtl/>
        </w:rPr>
        <w:t>:</w:t>
      </w:r>
      <w:r w:rsidR="00E26450" w:rsidRPr="002909E9">
        <w:rPr>
          <w:rtl/>
        </w:rPr>
        <w:t xml:space="preserve"> (إنما يفعلونه في المسجد) ثم أردف ذلك بقوله</w:t>
      </w:r>
      <w:r>
        <w:rPr>
          <w:rtl/>
        </w:rPr>
        <w:t>:</w:t>
      </w:r>
      <w:r w:rsidR="00E26450" w:rsidRPr="002909E9">
        <w:rPr>
          <w:rtl/>
        </w:rPr>
        <w:t xml:space="preserve"> (وكان السلف من الصحابة والتابعين إذا سلموا عليه وأرادوا الدعاء دعوا مستقبلي القبلة ولم يستقبلوا القبر) ثم قال</w:t>
      </w:r>
      <w:r>
        <w:rPr>
          <w:rtl/>
        </w:rPr>
        <w:t>:</w:t>
      </w:r>
      <w:r w:rsidR="00E26450" w:rsidRPr="002909E9">
        <w:rPr>
          <w:rtl/>
        </w:rPr>
        <w:t xml:space="preserve"> (وأما وقت السلام فقال أبو حنيفة يستقبل القبلة ولا يستقبل القبر. وقال أكثر الأئمة</w:t>
      </w:r>
      <w:r>
        <w:rPr>
          <w:rtl/>
        </w:rPr>
        <w:t>:</w:t>
      </w:r>
      <w:r w:rsidR="00E26450" w:rsidRPr="002909E9">
        <w:rPr>
          <w:rtl/>
        </w:rPr>
        <w:t xml:space="preserve"> يستقبل القبر عند السلام خاصة. ولم يقل أحد من الأئمة أنه يستقبل القبر عند الدعاء إلا في حكاية مكذوبة عن مالك وعن مذهبه</w:t>
      </w:r>
      <w:r w:rsidR="00E26450">
        <w:rPr>
          <w:rtl/>
        </w:rPr>
        <w:t xml:space="preserve"> بخلافها)</w:t>
      </w:r>
      <w:r>
        <w:rPr>
          <w:rFonts w:hint="cs"/>
          <w:rtl/>
        </w:rPr>
        <w:t>،</w:t>
      </w:r>
      <w:r w:rsidR="00E26450">
        <w:rPr>
          <w:rFonts w:hint="cs"/>
          <w:rtl/>
        </w:rPr>
        <w:t xml:space="preserve"> </w:t>
      </w:r>
      <w:r w:rsidR="00E26450" w:rsidRPr="002909E9">
        <w:rPr>
          <w:rtl/>
        </w:rPr>
        <w:t>ثم أردف هذا بأمور يجشر بها على الأغمار يتخيل الواقف عليها من العوام حسم باب ال</w:t>
      </w:r>
      <w:r w:rsidR="00E26450">
        <w:rPr>
          <w:rtl/>
        </w:rPr>
        <w:t>زيارة لقبره عليه الصلاة والسلام</w:t>
      </w:r>
      <w:r>
        <w:rPr>
          <w:rFonts w:hint="cs"/>
          <w:rtl/>
        </w:rPr>
        <w:t>،</w:t>
      </w:r>
      <w:r w:rsidR="00E26450">
        <w:rPr>
          <w:rFonts w:hint="cs"/>
          <w:rtl/>
        </w:rPr>
        <w:t xml:space="preserve"> </w:t>
      </w:r>
      <w:r w:rsidR="00E26450" w:rsidRPr="002909E9">
        <w:rPr>
          <w:rtl/>
        </w:rPr>
        <w:t>والحاصل من كلامه أنه لا يدعى عند القبر بالاتفاق ولا يستقبل القبر عند الدعاء بالإجماع وأن الحكاية التي وقعت بين مالك وبين وأبي جعفر المنصور كذب</w:t>
      </w:r>
      <w:r>
        <w:rPr>
          <w:rtl/>
        </w:rPr>
        <w:t>!!</w:t>
      </w:r>
      <w:r w:rsidR="00E26450" w:rsidRPr="002909E9">
        <w:rPr>
          <w:rtl/>
        </w:rPr>
        <w:t xml:space="preserve"> وهذا سبحانك بهتان عظيم</w:t>
      </w:r>
      <w:r>
        <w:rPr>
          <w:rtl/>
        </w:rPr>
        <w:t>!!</w:t>
      </w:r>
      <w:r w:rsidR="00E26450" w:rsidRPr="002909E9">
        <w:rPr>
          <w:rtl/>
        </w:rPr>
        <w:t xml:space="preserve"> من الفجور الذي لا أعلم أحد فاه به ولا رمز إليه لا من العلماء ولا من غيرهم</w:t>
      </w:r>
      <w:r>
        <w:rPr>
          <w:rFonts w:hint="cs"/>
          <w:rtl/>
        </w:rPr>
        <w:t>،</w:t>
      </w:r>
      <w:r w:rsidR="00E26450">
        <w:rPr>
          <w:rFonts w:hint="cs"/>
          <w:rtl/>
        </w:rPr>
        <w:t xml:space="preserve"> </w:t>
      </w:r>
      <w:r w:rsidR="00E26450" w:rsidRPr="002909E9">
        <w:rPr>
          <w:rtl/>
        </w:rPr>
        <w:t>أما قصة مالك مع المنصور فقد ذكرتها في الكلام على التوسل وإنها صحيحة بلا نزاع</w:t>
      </w:r>
      <w:r w:rsidR="00E26450">
        <w:rPr>
          <w:rFonts w:hint="cs"/>
          <w:rtl/>
        </w:rPr>
        <w:t xml:space="preserve"> </w:t>
      </w:r>
      <w:r>
        <w:rPr>
          <w:color w:val="538135" w:themeColor="accent6" w:themeShade="BF"/>
          <w:sz w:val="24"/>
          <w:szCs w:val="24"/>
          <w:rtl/>
        </w:rPr>
        <w:t>[</w:t>
      </w:r>
      <w:r w:rsidR="00E26450" w:rsidRPr="00862BA9">
        <w:rPr>
          <w:color w:val="538135" w:themeColor="accent6" w:themeShade="BF"/>
          <w:sz w:val="24"/>
          <w:szCs w:val="24"/>
          <w:rtl/>
        </w:rPr>
        <w:t>قال المحقق</w:t>
      </w:r>
      <w:r>
        <w:rPr>
          <w:color w:val="538135" w:themeColor="accent6" w:themeShade="BF"/>
          <w:sz w:val="24"/>
          <w:szCs w:val="24"/>
          <w:rtl/>
        </w:rPr>
        <w:t>:</w:t>
      </w:r>
      <w:r w:rsidR="00E26450" w:rsidRPr="00862BA9">
        <w:rPr>
          <w:color w:val="538135" w:themeColor="accent6" w:themeShade="BF"/>
          <w:sz w:val="24"/>
          <w:szCs w:val="24"/>
          <w:rtl/>
        </w:rPr>
        <w:t xml:space="preserve"> وقد مر في خبر أسامة بن زيد عند الإمام أحمد أنه كان يدعو بجوار القبر الشريف وفي الروايتان عن الطبراني وابن حبان كان يصلي والصلاة تتضمن الدعاء قطعاً</w:t>
      </w:r>
      <w:r>
        <w:rPr>
          <w:color w:val="538135" w:themeColor="accent6" w:themeShade="BF"/>
          <w:sz w:val="24"/>
          <w:szCs w:val="24"/>
          <w:rtl/>
        </w:rPr>
        <w:t>]</w:t>
      </w:r>
      <w:r>
        <w:rPr>
          <w:rFonts w:hint="cs"/>
          <w:rtl/>
        </w:rPr>
        <w:t>،</w:t>
      </w:r>
      <w:r w:rsidR="00E26450">
        <w:rPr>
          <w:rFonts w:hint="cs"/>
          <w:rtl/>
        </w:rPr>
        <w:t xml:space="preserve"> </w:t>
      </w:r>
      <w:r w:rsidR="00E26450" w:rsidRPr="002909E9">
        <w:rPr>
          <w:rtl/>
        </w:rPr>
        <w:t>وأما الدعاء عند القبر فقد ذكره خلق</w:t>
      </w:r>
      <w:r>
        <w:rPr>
          <w:rtl/>
        </w:rPr>
        <w:t>،</w:t>
      </w:r>
      <w:r w:rsidR="00E26450" w:rsidRPr="002909E9">
        <w:rPr>
          <w:rtl/>
        </w:rPr>
        <w:t xml:space="preserve"> ومنهم الإمام مالك وقد نص على أنه يقف عند القبر ويقف كما يقف الحاج عند البيت للوداع ويدعو</w:t>
      </w:r>
      <w:r>
        <w:rPr>
          <w:rtl/>
        </w:rPr>
        <w:t>،</w:t>
      </w:r>
      <w:r w:rsidR="00E26450" w:rsidRPr="002909E9">
        <w:rPr>
          <w:rtl/>
        </w:rPr>
        <w:t xml:space="preserve"> وفيه المبالغة في طول الوقوف والدعاء. وقد ذكره ابن المواز في الموازية فأفاد ذلك أن إتيان قبر النبي </w:t>
      </w:r>
      <w:r w:rsidR="00E26450">
        <w:rPr>
          <w:rtl/>
        </w:rPr>
        <w:t>صلى الله عليه وسلم</w:t>
      </w:r>
      <w:r w:rsidR="00E26450" w:rsidRPr="002909E9">
        <w:rPr>
          <w:rtl/>
        </w:rPr>
        <w:t xml:space="preserve"> والوقوف عنده والدعاء عنده من الأمور المعلومة عند مالك وأن عمل الناس على ذلك قبله وفي زمنه</w:t>
      </w:r>
      <w:r>
        <w:rPr>
          <w:rtl/>
        </w:rPr>
        <w:t>،</w:t>
      </w:r>
      <w:r w:rsidR="00E26450" w:rsidRPr="002909E9">
        <w:rPr>
          <w:rtl/>
        </w:rPr>
        <w:t xml:space="preserve"> ولو كان الأمر على خلاف ذلك لأنكره فضلا عن أن يفتي به أو يقر عليه</w:t>
      </w:r>
      <w:r>
        <w:rPr>
          <w:rFonts w:hint="cs"/>
          <w:rtl/>
        </w:rPr>
        <w:t>،</w:t>
      </w:r>
      <w:r w:rsidR="00E26450">
        <w:rPr>
          <w:rFonts w:hint="cs"/>
          <w:rtl/>
        </w:rPr>
        <w:t xml:space="preserve"> </w:t>
      </w:r>
      <w:r w:rsidR="00E26450" w:rsidRPr="002909E9">
        <w:rPr>
          <w:rtl/>
        </w:rPr>
        <w:t>وقال مالك في رواية ابن وهب</w:t>
      </w:r>
      <w:r>
        <w:rPr>
          <w:rtl/>
        </w:rPr>
        <w:t>:</w:t>
      </w:r>
      <w:r w:rsidR="00E26450" w:rsidRPr="002909E9">
        <w:rPr>
          <w:rtl/>
        </w:rPr>
        <w:t xml:space="preserve"> إذا سلم على النبي </w:t>
      </w:r>
      <w:r w:rsidR="00E26450">
        <w:rPr>
          <w:rtl/>
        </w:rPr>
        <w:t>صلى الله عليه وسلم</w:t>
      </w:r>
      <w:r w:rsidR="00E26450" w:rsidRPr="002909E9">
        <w:rPr>
          <w:rtl/>
        </w:rPr>
        <w:t xml:space="preserve"> ودعا يقف ووجهه إلى القبر لا إلى القبلة ويدعو ويسلم ولا يمس القبر بيده</w:t>
      </w:r>
      <w:r>
        <w:rPr>
          <w:rtl/>
        </w:rPr>
        <w:t>،</w:t>
      </w:r>
      <w:r w:rsidR="00E26450" w:rsidRPr="002909E9">
        <w:rPr>
          <w:rtl/>
        </w:rPr>
        <w:t xml:space="preserve"> نعم في المبسوطة</w:t>
      </w:r>
      <w:r>
        <w:rPr>
          <w:rtl/>
        </w:rPr>
        <w:t>:</w:t>
      </w:r>
      <w:r w:rsidR="00E26450" w:rsidRPr="002909E9">
        <w:rPr>
          <w:rtl/>
        </w:rPr>
        <w:t xml:space="preserve"> لا أرى أنه يقف عنده يدعو ولكن يسلم ويمضي وإنما ذكرت كلام المبسوطة لأن من حق العالم الذي يؤخذ بكلامه أن يذكر ماله </w:t>
      </w:r>
      <w:r w:rsidR="00E26450">
        <w:rPr>
          <w:rFonts w:hint="cs"/>
          <w:rtl/>
        </w:rPr>
        <w:t xml:space="preserve">وما </w:t>
      </w:r>
      <w:r w:rsidR="00E26450" w:rsidRPr="002909E9">
        <w:rPr>
          <w:rtl/>
        </w:rPr>
        <w:t>عليه</w:t>
      </w:r>
      <w:r w:rsidR="00E26450">
        <w:rPr>
          <w:rFonts w:hint="cs"/>
          <w:rtl/>
        </w:rPr>
        <w:t xml:space="preserve"> </w:t>
      </w:r>
      <w:r w:rsidR="00E26450" w:rsidRPr="002909E9">
        <w:rPr>
          <w:rtl/>
        </w:rPr>
        <w:t>لأن ذلك من الدين</w:t>
      </w:r>
      <w:r>
        <w:rPr>
          <w:rFonts w:hint="cs"/>
          <w:rtl/>
        </w:rPr>
        <w:t>،</w:t>
      </w:r>
      <w:r w:rsidR="00E26450">
        <w:rPr>
          <w:rFonts w:hint="cs"/>
          <w:rtl/>
        </w:rPr>
        <w:t xml:space="preserve"> </w:t>
      </w:r>
      <w:r w:rsidR="00E26450" w:rsidRPr="002909E9">
        <w:rPr>
          <w:rtl/>
        </w:rPr>
        <w:t xml:space="preserve">وقال الإمام أبو عبد الله محمد بن عبد الله السامري في كتاب (المستوعب) في باب زيارة قبر النبي </w:t>
      </w:r>
      <w:r w:rsidR="00E26450">
        <w:rPr>
          <w:rtl/>
        </w:rPr>
        <w:t>صلى الله عليه وسلم</w:t>
      </w:r>
      <w:r>
        <w:rPr>
          <w:rtl/>
        </w:rPr>
        <w:t>:</w:t>
      </w:r>
      <w:r w:rsidR="00E26450" w:rsidRPr="002909E9">
        <w:rPr>
          <w:rtl/>
        </w:rPr>
        <w:t xml:space="preserve"> وإذا قدم المدينة رسول الله </w:t>
      </w:r>
      <w:r w:rsidR="00E26450">
        <w:rPr>
          <w:rtl/>
        </w:rPr>
        <w:t>صلى الله عليه وسلم</w:t>
      </w:r>
      <w:r w:rsidR="00E26450" w:rsidRPr="002909E9">
        <w:rPr>
          <w:rtl/>
        </w:rPr>
        <w:t xml:space="preserve"> استحب له أن يغتسل لدخوله ثم يأتي مسجد رسول الله </w:t>
      </w:r>
      <w:r w:rsidR="00E26450">
        <w:rPr>
          <w:rtl/>
        </w:rPr>
        <w:t>صلى الله عليه وسلم</w:t>
      </w:r>
      <w:r w:rsidR="00E26450" w:rsidRPr="002909E9">
        <w:rPr>
          <w:rtl/>
        </w:rPr>
        <w:t xml:space="preserve"> ويقدم رجله اليمنى في الدخول ثم يأتي حائط القبر فيقف ناحيته ويجعل القبر تلقاء وجهه والقبلة خلف ظهره والمنبر عن يساره. ثم ذكر كيفية السلام والدعاء وأطال ومنه</w:t>
      </w:r>
      <w:r>
        <w:rPr>
          <w:rtl/>
        </w:rPr>
        <w:t>:</w:t>
      </w:r>
      <w:r w:rsidR="00E26450" w:rsidRPr="002909E9">
        <w:rPr>
          <w:rtl/>
        </w:rPr>
        <w:t xml:space="preserve"> اللهم إنك قلت في كتابك لنبيك عليه الصلاة والسلام </w:t>
      </w:r>
      <w:r>
        <w:rPr>
          <w:rtl/>
        </w:rPr>
        <w:t>{</w:t>
      </w:r>
      <w:r w:rsidR="00E26450" w:rsidRPr="002909E9">
        <w:rPr>
          <w:rtl/>
        </w:rPr>
        <w:t>ولو أنهم إذ ظلموا أنفسهم جاؤك</w:t>
      </w:r>
      <w:r>
        <w:rPr>
          <w:rtl/>
        </w:rPr>
        <w:t>}</w:t>
      </w:r>
      <w:r w:rsidR="00E26450" w:rsidRPr="002909E9">
        <w:rPr>
          <w:rtl/>
        </w:rPr>
        <w:t xml:space="preserve"> الآية وإني قد أتيتك مستغفراً فأسألك أن توجب لي المغفرة كما أوجبتها لمن أتاه في حال حياته</w:t>
      </w:r>
      <w:r>
        <w:rPr>
          <w:rtl/>
        </w:rPr>
        <w:t>،</w:t>
      </w:r>
      <w:r w:rsidR="00E26450" w:rsidRPr="002909E9">
        <w:rPr>
          <w:rtl/>
        </w:rPr>
        <w:t xml:space="preserve"> اللهم إني أتوجه إليك بنبيك. وذكر دعاء طويلاً ثم قال</w:t>
      </w:r>
      <w:r>
        <w:rPr>
          <w:rtl/>
        </w:rPr>
        <w:t>:</w:t>
      </w:r>
      <w:r w:rsidR="00E26450" w:rsidRPr="002909E9">
        <w:rPr>
          <w:rtl/>
        </w:rPr>
        <w:t xml:space="preserve"> وإذا أراد الخروج عاد إلى القبر فودع</w:t>
      </w:r>
      <w:r>
        <w:rPr>
          <w:rFonts w:hint="cs"/>
          <w:rtl/>
        </w:rPr>
        <w:t>،</w:t>
      </w:r>
      <w:r w:rsidR="00E26450">
        <w:rPr>
          <w:rFonts w:hint="cs"/>
          <w:rtl/>
        </w:rPr>
        <w:t xml:space="preserve"> </w:t>
      </w:r>
      <w:r w:rsidR="00E26450" w:rsidRPr="002909E9">
        <w:rPr>
          <w:rtl/>
        </w:rPr>
        <w:t xml:space="preserve">وهذا أبو عبد الله من أئمة الحنابلة وساق هذا الكلام سياق المتفق عليه ومن جملة ما أفاد أنه يتوسل بالنبي </w:t>
      </w:r>
      <w:r w:rsidR="00E26450">
        <w:rPr>
          <w:rtl/>
        </w:rPr>
        <w:t>صلى الله عليه وسلم</w:t>
      </w:r>
      <w:r w:rsidR="00E26450" w:rsidRPr="002909E9">
        <w:rPr>
          <w:rtl/>
        </w:rPr>
        <w:t xml:space="preserve"> ويتوجه به بعد وفاته كما في حياته</w:t>
      </w:r>
      <w:r>
        <w:rPr>
          <w:rtl/>
        </w:rPr>
        <w:t>،</w:t>
      </w:r>
      <w:r w:rsidR="00E26450" w:rsidRPr="002909E9">
        <w:rPr>
          <w:rtl/>
        </w:rPr>
        <w:t xml:space="preserve"> وأن الآية عامة وشاملة للحياة وبعد الوفاة فتنبه لذلك</w:t>
      </w:r>
      <w:r>
        <w:rPr>
          <w:rFonts w:hint="cs"/>
          <w:rtl/>
        </w:rPr>
        <w:t>،</w:t>
      </w:r>
      <w:r w:rsidR="00E26450">
        <w:rPr>
          <w:rFonts w:hint="cs"/>
          <w:rtl/>
        </w:rPr>
        <w:t xml:space="preserve"> </w:t>
      </w:r>
      <w:r w:rsidR="00E26450" w:rsidRPr="002909E9">
        <w:rPr>
          <w:rtl/>
        </w:rPr>
        <w:t>وكذلك ذكر أبو منصور الكرماني من الحنفية</w:t>
      </w:r>
      <w:r>
        <w:rPr>
          <w:rtl/>
        </w:rPr>
        <w:t>:</w:t>
      </w:r>
      <w:r w:rsidR="00E26450" w:rsidRPr="002909E9">
        <w:rPr>
          <w:rtl/>
        </w:rPr>
        <w:t xml:space="preserve"> أنه يدعو ويطيل الدعاء عند القبر المكرم</w:t>
      </w:r>
      <w:r>
        <w:rPr>
          <w:rFonts w:hint="cs"/>
          <w:rtl/>
        </w:rPr>
        <w:t>،</w:t>
      </w:r>
      <w:r w:rsidR="00E26450">
        <w:rPr>
          <w:rFonts w:hint="cs"/>
          <w:rtl/>
        </w:rPr>
        <w:t xml:space="preserve"> </w:t>
      </w:r>
      <w:r w:rsidR="00E26450" w:rsidRPr="002909E9">
        <w:rPr>
          <w:rtl/>
        </w:rPr>
        <w:t>وقال الإمام أبو زكريا النووي في مناسكه وغيره</w:t>
      </w:r>
      <w:r>
        <w:rPr>
          <w:rtl/>
        </w:rPr>
        <w:t>:</w:t>
      </w:r>
      <w:r w:rsidR="00E26450" w:rsidRPr="002909E9">
        <w:rPr>
          <w:rtl/>
        </w:rPr>
        <w:t xml:space="preserve"> فصل في زيارة قبر النبي </w:t>
      </w:r>
      <w:r w:rsidR="00E26450">
        <w:rPr>
          <w:rtl/>
        </w:rPr>
        <w:t>صلى الله عليه وسلم</w:t>
      </w:r>
      <w:r w:rsidR="00E26450" w:rsidRPr="002909E9">
        <w:rPr>
          <w:rtl/>
        </w:rPr>
        <w:t xml:space="preserve"> وذكر كلاماً مطولاً ثم قال</w:t>
      </w:r>
      <w:r>
        <w:rPr>
          <w:rtl/>
        </w:rPr>
        <w:t>:</w:t>
      </w:r>
      <w:r w:rsidR="00E26450" w:rsidRPr="002909E9">
        <w:rPr>
          <w:rtl/>
        </w:rPr>
        <w:t xml:space="preserve"> فإذا صلى تحية المسجد أتى القبر فاسقبله واستدبر القبلة على نحو أربعة أذرع من جدار القبر وسلم مقتصداً لا يرفع صوته وذكر كيفية السلام ثم قال</w:t>
      </w:r>
      <w:r>
        <w:rPr>
          <w:rtl/>
        </w:rPr>
        <w:t>:</w:t>
      </w:r>
      <w:r w:rsidR="00E26450" w:rsidRPr="002909E9">
        <w:rPr>
          <w:rtl/>
        </w:rPr>
        <w:t xml:space="preserve"> ويجتهد في إكثار الدعاء</w:t>
      </w:r>
      <w:r>
        <w:rPr>
          <w:rtl/>
        </w:rPr>
        <w:t>،</w:t>
      </w:r>
      <w:r w:rsidR="00E26450" w:rsidRPr="002909E9">
        <w:rPr>
          <w:rtl/>
        </w:rPr>
        <w:t xml:space="preserve"> ويغتنم هذا الموقف الشريف إلى آخره</w:t>
      </w:r>
      <w:r>
        <w:rPr>
          <w:rFonts w:hint="cs"/>
          <w:rtl/>
        </w:rPr>
        <w:t>،</w:t>
      </w:r>
      <w:r w:rsidR="00E26450">
        <w:rPr>
          <w:rFonts w:hint="cs"/>
          <w:rtl/>
        </w:rPr>
        <w:t xml:space="preserve"> </w:t>
      </w:r>
      <w:r w:rsidR="00E26450" w:rsidRPr="002909E9">
        <w:rPr>
          <w:rtl/>
        </w:rPr>
        <w:t>فهذه نقول الأئمة بتطويل الدعاء عند القبر المكرم وقد خاب من افترى وكل أحد تلحقه الخيبة على قدر فريته</w:t>
      </w:r>
      <w:r>
        <w:rPr>
          <w:rFonts w:hint="cs"/>
          <w:vertAlign w:val="superscript"/>
          <w:rtl/>
        </w:rPr>
        <w:t>،</w:t>
      </w:r>
      <w:r w:rsidR="00E26450">
        <w:rPr>
          <w:rFonts w:hint="cs"/>
          <w:rtl/>
        </w:rPr>
        <w:t xml:space="preserve"> </w:t>
      </w:r>
      <w:r w:rsidR="00E26450" w:rsidRPr="002909E9">
        <w:rPr>
          <w:rtl/>
        </w:rPr>
        <w:t>وقوله</w:t>
      </w:r>
      <w:r>
        <w:rPr>
          <w:rtl/>
        </w:rPr>
        <w:t>:</w:t>
      </w:r>
      <w:r w:rsidR="00E26450" w:rsidRPr="002909E9">
        <w:rPr>
          <w:rtl/>
        </w:rPr>
        <w:t xml:space="preserve"> (وهذا كله محافظة على التوحيد فإن من أصول الشرك بالله اتخاذ القبور مساجد</w:t>
      </w:r>
      <w:r>
        <w:rPr>
          <w:rtl/>
        </w:rPr>
        <w:t>،</w:t>
      </w:r>
      <w:r w:rsidR="00E26450" w:rsidRPr="002909E9">
        <w:rPr>
          <w:rtl/>
        </w:rPr>
        <w:t xml:space="preserve"> كما قال طائفة من السلف في قوله تعالى </w:t>
      </w:r>
      <w:r>
        <w:rPr>
          <w:rtl/>
        </w:rPr>
        <w:t>{</w:t>
      </w:r>
      <w:r w:rsidR="00E26450" w:rsidRPr="002909E9">
        <w:rPr>
          <w:rtl/>
        </w:rPr>
        <w:t>لا تذ</w:t>
      </w:r>
      <w:r w:rsidR="00E26450">
        <w:rPr>
          <w:rFonts w:hint="cs"/>
          <w:rtl/>
        </w:rPr>
        <w:t>ر</w:t>
      </w:r>
      <w:r w:rsidR="00E26450" w:rsidRPr="002909E9">
        <w:rPr>
          <w:rtl/>
        </w:rPr>
        <w:t>ن آلهتكم ولا تذرن وداً ولا سواعاً ولا يغوث ويعوق ونسراً وقد أضلوا كثيرا</w:t>
      </w:r>
      <w:r>
        <w:rPr>
          <w:rtl/>
        </w:rPr>
        <w:t>}</w:t>
      </w:r>
      <w:r w:rsidR="00E26450" w:rsidRPr="002909E9">
        <w:rPr>
          <w:rtl/>
        </w:rPr>
        <w:t xml:space="preserve"> قالوا</w:t>
      </w:r>
      <w:r>
        <w:rPr>
          <w:rtl/>
        </w:rPr>
        <w:t>:</w:t>
      </w:r>
      <w:r w:rsidR="00E26450" w:rsidRPr="002909E9">
        <w:rPr>
          <w:rtl/>
        </w:rPr>
        <w:t xml:space="preserve"> كان هؤلاء قوماً صالحين في قوم نوح فلما ماتوا اعتكفوا على </w:t>
      </w:r>
      <w:r w:rsidR="00E26450" w:rsidRPr="002909E9">
        <w:rPr>
          <w:spacing w:val="-4"/>
          <w:rtl/>
        </w:rPr>
        <w:t>قبورهم ثم صورا على صورهم تماثيل ثم طال عليهم الأمد فعبدوها</w:t>
      </w:r>
      <w:r>
        <w:rPr>
          <w:rFonts w:hint="cs"/>
          <w:spacing w:val="-4"/>
          <w:rtl/>
        </w:rPr>
        <w:t>،</w:t>
      </w:r>
      <w:r w:rsidR="00E26450" w:rsidRPr="002909E9">
        <w:rPr>
          <w:spacing w:val="-4"/>
          <w:rtl/>
        </w:rPr>
        <w:t xml:space="preserve"> وقد ذكر هذا المعنى البخاري في صحيحه عن ابن عباس رضي الله عنهما وذكر ابن جرير الطبري في التفسير</w:t>
      </w:r>
      <w:r w:rsidR="00E26450">
        <w:rPr>
          <w:rFonts w:hint="cs"/>
          <w:spacing w:val="-4"/>
          <w:rtl/>
        </w:rPr>
        <w:t xml:space="preserve"> </w:t>
      </w:r>
      <w:r w:rsidR="00E26450" w:rsidRPr="002909E9">
        <w:rPr>
          <w:spacing w:val="-4"/>
          <w:rtl/>
        </w:rPr>
        <w:t xml:space="preserve">وغيره عن غير واحد من </w:t>
      </w:r>
      <w:r w:rsidR="00E26450" w:rsidRPr="002909E9">
        <w:rPr>
          <w:rtl/>
        </w:rPr>
        <w:t>السلف إلى آخره</w:t>
      </w:r>
      <w:r>
        <w:rPr>
          <w:spacing w:val="-4"/>
          <w:vertAlign w:val="superscript"/>
          <w:rtl/>
        </w:rPr>
        <w:t xml:space="preserve"> </w:t>
      </w:r>
      <w:r>
        <w:rPr>
          <w:rFonts w:hint="cs"/>
          <w:color w:val="538135" w:themeColor="accent6" w:themeShade="BF"/>
          <w:spacing w:val="-4"/>
          <w:sz w:val="24"/>
          <w:szCs w:val="24"/>
          <w:rtl/>
        </w:rPr>
        <w:t>[</w:t>
      </w:r>
      <w:r w:rsidR="00E26450" w:rsidRPr="00236F45">
        <w:rPr>
          <w:color w:val="538135" w:themeColor="accent6" w:themeShade="BF"/>
          <w:sz w:val="24"/>
          <w:szCs w:val="24"/>
          <w:rtl/>
        </w:rPr>
        <w:t>قال المحقق</w:t>
      </w:r>
      <w:r>
        <w:rPr>
          <w:color w:val="538135" w:themeColor="accent6" w:themeShade="BF"/>
          <w:sz w:val="24"/>
          <w:szCs w:val="24"/>
          <w:rtl/>
        </w:rPr>
        <w:t>:</w:t>
      </w:r>
      <w:r w:rsidR="00E26450" w:rsidRPr="00236F45">
        <w:rPr>
          <w:color w:val="538135" w:themeColor="accent6" w:themeShade="BF"/>
          <w:sz w:val="24"/>
          <w:szCs w:val="24"/>
          <w:rtl/>
        </w:rPr>
        <w:t xml:space="preserve"> يقول العلامة السيد داود النقشبندي في (صلح الإخوان) ص 139-141</w:t>
      </w:r>
      <w:r>
        <w:rPr>
          <w:color w:val="538135" w:themeColor="accent6" w:themeShade="BF"/>
          <w:sz w:val="24"/>
          <w:szCs w:val="24"/>
          <w:rtl/>
        </w:rPr>
        <w:t>:</w:t>
      </w:r>
      <w:r w:rsidR="00E26450" w:rsidRPr="00236F45">
        <w:rPr>
          <w:color w:val="538135" w:themeColor="accent6" w:themeShade="BF"/>
          <w:sz w:val="24"/>
          <w:szCs w:val="24"/>
          <w:rtl/>
        </w:rPr>
        <w:t xml:space="preserve"> </w:t>
      </w:r>
      <w:r>
        <w:rPr>
          <w:color w:val="538135" w:themeColor="accent6" w:themeShade="BF"/>
          <w:sz w:val="24"/>
          <w:szCs w:val="24"/>
          <w:rtl/>
        </w:rPr>
        <w:t>(</w:t>
      </w:r>
      <w:r w:rsidR="00E26450" w:rsidRPr="00236F45">
        <w:rPr>
          <w:bCs/>
          <w:color w:val="538135" w:themeColor="accent6" w:themeShade="BF"/>
          <w:sz w:val="24"/>
          <w:szCs w:val="24"/>
          <w:rtl/>
        </w:rPr>
        <w:t>الشبهة السادسة</w:t>
      </w:r>
      <w:r>
        <w:rPr>
          <w:bCs/>
          <w:color w:val="538135" w:themeColor="accent6" w:themeShade="BF"/>
          <w:sz w:val="24"/>
          <w:szCs w:val="24"/>
          <w:rtl/>
        </w:rPr>
        <w:t>):</w:t>
      </w:r>
      <w:r w:rsidR="00E26450" w:rsidRPr="00236F45">
        <w:rPr>
          <w:color w:val="538135" w:themeColor="accent6" w:themeShade="BF"/>
          <w:sz w:val="24"/>
          <w:szCs w:val="24"/>
          <w:rtl/>
        </w:rPr>
        <w:t xml:space="preserve"> استدلوا بتفسير بن عباس في رواية عنه في قوله تعالى </w:t>
      </w:r>
      <w:r>
        <w:rPr>
          <w:color w:val="538135" w:themeColor="accent6" w:themeShade="BF"/>
          <w:sz w:val="24"/>
          <w:szCs w:val="24"/>
          <w:rtl/>
        </w:rPr>
        <w:t>{</w:t>
      </w:r>
      <w:r w:rsidR="00E26450" w:rsidRPr="00236F45">
        <w:rPr>
          <w:color w:val="538135" w:themeColor="accent6" w:themeShade="BF"/>
          <w:sz w:val="24"/>
          <w:szCs w:val="24"/>
          <w:rtl/>
        </w:rPr>
        <w:t>لا تذرن ألهتكم ولا تذرن ودا ولا سواعا ولا يغوث ويعوق ونسرا</w:t>
      </w:r>
      <w:r>
        <w:rPr>
          <w:color w:val="538135" w:themeColor="accent6" w:themeShade="BF"/>
          <w:sz w:val="24"/>
          <w:szCs w:val="24"/>
          <w:rtl/>
        </w:rPr>
        <w:t xml:space="preserve">} </w:t>
      </w:r>
      <w:r w:rsidR="00E26450" w:rsidRPr="00236F45">
        <w:rPr>
          <w:color w:val="538135" w:themeColor="accent6" w:themeShade="BF"/>
          <w:sz w:val="24"/>
          <w:szCs w:val="24"/>
          <w:rtl/>
        </w:rPr>
        <w:t xml:space="preserve">وبقرائته أفرأيتم اللاتّ بشديد التاء وأنهم كانوا أناسا صالحين فعبدوهم من دون الله هكذا يذكر الخوارج المكفرون للمسلمين يقولون (فعبدوهم) </w:t>
      </w:r>
      <w:r w:rsidR="00E26450" w:rsidRPr="00236F45">
        <w:rPr>
          <w:bCs/>
          <w:color w:val="538135" w:themeColor="accent6" w:themeShade="BF"/>
          <w:sz w:val="24"/>
          <w:szCs w:val="24"/>
          <w:rtl/>
        </w:rPr>
        <w:t>والجواب</w:t>
      </w:r>
      <w:r>
        <w:rPr>
          <w:bCs/>
          <w:color w:val="538135" w:themeColor="accent6" w:themeShade="BF"/>
          <w:sz w:val="24"/>
          <w:szCs w:val="24"/>
          <w:rtl/>
        </w:rPr>
        <w:t>:</w:t>
      </w:r>
      <w:r w:rsidR="00E26450" w:rsidRPr="00236F45">
        <w:rPr>
          <w:color w:val="538135" w:themeColor="accent6" w:themeShade="BF"/>
          <w:sz w:val="24"/>
          <w:szCs w:val="24"/>
          <w:rtl/>
        </w:rPr>
        <w:t xml:space="preserve"> أنهم جمعوا بين الكذب والخيانة في النقل ولبسوا على الناس وهذا شأن من أراد ترويج بدعته فاعلم أن الذي ذكره بن عباس كما في البغوي وغيره بسنده إلى البخاري قال وهي أسماء رجال صالحين من قوم نوح فلما هلكوا أوحى الشيطان إليهم أن انصبوا إلى مجالسهم التي كانوا يجلسون بها أصناما وسموها بأسمائهم ففعلوا فلم تعبد حتى إذا هلك أولئك ونسخ العلم عبدت أي تلك الصور فانظر إلى هؤلاء الذين يشبهون الأنبياء والصالحين من هذه الأمة بالأصنام وهذا الحديث راد عليهم من وجوه</w:t>
      </w:r>
      <w:r>
        <w:rPr>
          <w:color w:val="538135" w:themeColor="accent6" w:themeShade="BF"/>
          <w:sz w:val="24"/>
          <w:szCs w:val="24"/>
          <w:rtl/>
        </w:rPr>
        <w:t>:</w:t>
      </w:r>
      <w:r w:rsidR="00E26450" w:rsidRPr="00236F45">
        <w:rPr>
          <w:color w:val="538135" w:themeColor="accent6" w:themeShade="BF"/>
          <w:sz w:val="24"/>
          <w:szCs w:val="24"/>
          <w:rtl/>
        </w:rPr>
        <w:t xml:space="preserve"> </w:t>
      </w:r>
      <w:r w:rsidR="00E26450" w:rsidRPr="00236F45">
        <w:rPr>
          <w:bCs/>
          <w:color w:val="538135" w:themeColor="accent6" w:themeShade="BF"/>
          <w:sz w:val="24"/>
          <w:szCs w:val="24"/>
          <w:rtl/>
        </w:rPr>
        <w:t>الأول</w:t>
      </w:r>
      <w:r>
        <w:rPr>
          <w:bCs/>
          <w:color w:val="538135" w:themeColor="accent6" w:themeShade="BF"/>
          <w:sz w:val="24"/>
          <w:szCs w:val="24"/>
          <w:rtl/>
        </w:rPr>
        <w:t>:</w:t>
      </w:r>
      <w:r w:rsidR="00E26450" w:rsidRPr="00236F45">
        <w:rPr>
          <w:color w:val="538135" w:themeColor="accent6" w:themeShade="BF"/>
          <w:sz w:val="24"/>
          <w:szCs w:val="24"/>
          <w:rtl/>
        </w:rPr>
        <w:t xml:space="preserve"> إن الشيطان أوحي إليهم أن انصبوا أنصابا وسموها بأسمائهم ففعلوا فلم يكن بذلك بأس ولم ينكر ذلك عليهم مع أن هذا من العبث فلا ترى أحدا من هذه الأمة المحمدية يأتي بصور من حجارة أو خشب وينصبها ويسميها باسم صالح أبدا ثم قال ابن عباس حتى إذا هلك أولئك ونسخ العلم عبدت، ففي غير هذه الرواية أن الشيطان قال للجيل الثاني أن الذين قبلكم كانوا يعبدونهم </w:t>
      </w:r>
      <w:r w:rsidR="00E26450" w:rsidRPr="00236F45">
        <w:rPr>
          <w:bCs/>
          <w:color w:val="538135" w:themeColor="accent6" w:themeShade="BF"/>
          <w:sz w:val="24"/>
          <w:szCs w:val="24"/>
          <w:rtl/>
        </w:rPr>
        <w:t>فعبدوهم بعد نسخ العلم</w:t>
      </w:r>
      <w:r w:rsidR="00E26450" w:rsidRPr="00236F45">
        <w:rPr>
          <w:color w:val="538135" w:themeColor="accent6" w:themeShade="BF"/>
          <w:sz w:val="24"/>
          <w:szCs w:val="24"/>
          <w:rtl/>
        </w:rPr>
        <w:t xml:space="preserve"> ومعلوم أن من عبد غير الله تعالى ولو كان نبيا أو ملكا أو ميتا يكفر فضلا عن أحجار مسماة بأسماء الصالحين وما تفعل هذه الأمة من الطلب والسؤال على طريق التوسل من الأنبياء والصالحين أنفسهم لا أنصاب مسماة بأسمائهم والأنبياء والشهداء والصالحون في هذه الأمة مدفونون في قبورهم وهم أحياء في قبورهم يرزقون ويستبشرون بالذين لم يلحقوا بهم من خلفهم وأخبرنا نبينا أنهم يعلمون ويعرفون زائرهم ومن يخاطبهم وأمرنا بالسلام عليهم</w:t>
      </w:r>
      <w:r>
        <w:rPr>
          <w:color w:val="538135" w:themeColor="accent6" w:themeShade="BF"/>
          <w:sz w:val="24"/>
          <w:szCs w:val="24"/>
          <w:rtl/>
        </w:rPr>
        <w:t xml:space="preserve"> </w:t>
      </w:r>
      <w:r w:rsidR="00E26450" w:rsidRPr="00236F45">
        <w:rPr>
          <w:color w:val="538135" w:themeColor="accent6" w:themeShade="BF"/>
          <w:sz w:val="24"/>
          <w:szCs w:val="24"/>
          <w:rtl/>
        </w:rPr>
        <w:t>وأن نعاملهم معاملة الأحياء وأنهم يردون على من سلم عليهم ويعرفـون أحـوال أهلـهم وأقاربهـم وإخوانهم من المسلمين الأجانب بعلم من الله أو من عرض الأعمال عليهم وأمرنا النبي صلى الله عليه وسلم باحترامهم وعدم امتهانهم وعدم الوطئ والجلوس على قبورهم وعدم فعل ما يؤذيهم من قذر وفعل قبيح وقول مؤذ لهم وأنهم يؤذيهم في قبورهم ما يؤذي الأحياء في بيوتهم ويدعون في قبورهم ويصلون ويقرؤن القرآن ويتزاورون مع بعضهم بعضاً ويتذاكرون أحوال أهل الدنيا وأن الميت إذا وصل إليهم اجتمعوا إليه يسئلونه كالغائب إذا قدم فأين هذا في شريعتنا من أولئك الأنصاب المسماة بأسماء الصالحين ومع ذلك ما عتب عليهم بالأنصاب بل</w:t>
      </w:r>
      <w:r>
        <w:rPr>
          <w:color w:val="538135" w:themeColor="accent6" w:themeShade="BF"/>
          <w:sz w:val="24"/>
          <w:szCs w:val="24"/>
          <w:rtl/>
        </w:rPr>
        <w:t>:</w:t>
      </w:r>
      <w:r w:rsidR="00E26450" w:rsidRPr="00236F45">
        <w:rPr>
          <w:color w:val="538135" w:themeColor="accent6" w:themeShade="BF"/>
          <w:sz w:val="24"/>
          <w:szCs w:val="24"/>
          <w:rtl/>
        </w:rPr>
        <w:t xml:space="preserve"> </w:t>
      </w:r>
      <w:r w:rsidR="00E26450" w:rsidRPr="00236F45">
        <w:rPr>
          <w:bCs/>
          <w:color w:val="538135" w:themeColor="accent6" w:themeShade="BF"/>
          <w:sz w:val="24"/>
          <w:szCs w:val="24"/>
          <w:rtl/>
        </w:rPr>
        <w:t>بالعبادة لها، ونسخ العلم</w:t>
      </w:r>
      <w:r w:rsidR="00E26450" w:rsidRPr="00236F45">
        <w:rPr>
          <w:color w:val="538135" w:themeColor="accent6" w:themeShade="BF"/>
          <w:sz w:val="24"/>
          <w:szCs w:val="24"/>
          <w:rtl/>
        </w:rPr>
        <w:t xml:space="preserve"> وقد أخبر الله أن علم هذه الأمة محفوظ قال تعالى </w:t>
      </w:r>
      <w:r>
        <w:rPr>
          <w:color w:val="538135" w:themeColor="accent6" w:themeShade="BF"/>
          <w:sz w:val="24"/>
          <w:szCs w:val="24"/>
          <w:rtl/>
        </w:rPr>
        <w:t>{</w:t>
      </w:r>
      <w:r w:rsidR="00E26450" w:rsidRPr="00236F45">
        <w:rPr>
          <w:color w:val="538135" w:themeColor="accent6" w:themeShade="BF"/>
          <w:sz w:val="24"/>
          <w:szCs w:val="24"/>
          <w:rtl/>
        </w:rPr>
        <w:t>إنا نحن نزلنا الذكر وإنا له لحافظون</w:t>
      </w:r>
      <w:r>
        <w:rPr>
          <w:color w:val="538135" w:themeColor="accent6" w:themeShade="BF"/>
          <w:sz w:val="24"/>
          <w:szCs w:val="24"/>
          <w:rtl/>
        </w:rPr>
        <w:t>}</w:t>
      </w:r>
      <w:r w:rsidR="00E26450" w:rsidRPr="00236F45">
        <w:rPr>
          <w:color w:val="538135" w:themeColor="accent6" w:themeShade="BF"/>
          <w:sz w:val="24"/>
          <w:szCs w:val="24"/>
          <w:rtl/>
        </w:rPr>
        <w:t xml:space="preserve"> وأخبر نبينا صلى الله عليه وسلم أن هذه الأمة لا تزال طائفة منها على الحق حتى يأتي أمر الله وهم على ذلك وفي رواية إلى قيام الساعة فعلم هذه الأمة لا ينسخ إلى قيام الساعة حتى لا يقال في الأرض الله الله كما في صحيح مسلم مع أن الكفار مع عبادتهم للأنصاب سموها آلهة وأرباباً كما أخبر الله عنهم في قوله لا تذرن آلهتكم ومن أطلق اسم الإله ولو على سيد المرسلين يكفر باتفاق المسلمين حتى إن الأنبياء يقاتلونهم على قول لا إله إلا الله فلم يقولوها ويرضون بالقتل والموت ولا يقولونها فأين حال هؤلاء من المسلمين الموحدين الشاهدين بألسنتهم وقلوبهم أن لا إله إلا الله وأن محمداً رسول الله وعبده وحبيبه ويقرون بأنبيائه ورسله وملائكته وباليوم الآخر وبالقدر خيره وشره وبالجنة والنار والصراط والميزان ويؤمنون بالكتب المنزلة من ربهم ويصلي أحدهم ويصوم ويزكي ويحج لله وحده لا شريك له ولكنه ينادي أهل القبور الأحياء السامعين نداء من ناداهم العالمين بهم فكيف يشبِّهون هؤلاء أهل الإسلام بأولئك الكفار المعتقدين أن مع الله آلهة أخرى</w:t>
      </w:r>
      <w:r>
        <w:rPr>
          <w:color w:val="538135" w:themeColor="accent6" w:themeShade="BF"/>
          <w:sz w:val="24"/>
          <w:szCs w:val="24"/>
          <w:rtl/>
        </w:rPr>
        <w:t>؟</w:t>
      </w:r>
      <w:r w:rsidR="00E26450" w:rsidRPr="00236F45">
        <w:rPr>
          <w:color w:val="538135" w:themeColor="accent6" w:themeShade="BF"/>
          <w:sz w:val="24"/>
          <w:szCs w:val="24"/>
          <w:rtl/>
        </w:rPr>
        <w:t xml:space="preserve"> ويشبّهون الأنبياء والشهداء بالأنصاب والأصنام</w:t>
      </w:r>
      <w:r>
        <w:rPr>
          <w:color w:val="538135" w:themeColor="accent6" w:themeShade="BF"/>
          <w:sz w:val="24"/>
          <w:szCs w:val="24"/>
          <w:rtl/>
        </w:rPr>
        <w:t>؟</w:t>
      </w:r>
      <w:r w:rsidR="00E26450" w:rsidRPr="00236F45">
        <w:rPr>
          <w:color w:val="538135" w:themeColor="accent6" w:themeShade="BF"/>
          <w:sz w:val="24"/>
          <w:szCs w:val="24"/>
          <w:rtl/>
        </w:rPr>
        <w:t xml:space="preserve"> ياويلهم من الله وسيعلم الذين ظلموا أي منقلب ينقلبون</w:t>
      </w:r>
      <w:r>
        <w:rPr>
          <w:color w:val="538135" w:themeColor="accent6" w:themeShade="BF"/>
          <w:sz w:val="24"/>
          <w:szCs w:val="24"/>
          <w:rtl/>
        </w:rPr>
        <w:t>،</w:t>
      </w:r>
      <w:r w:rsidR="00E26450" w:rsidRPr="00236F45">
        <w:rPr>
          <w:color w:val="538135" w:themeColor="accent6" w:themeShade="BF"/>
          <w:sz w:val="24"/>
          <w:szCs w:val="24"/>
          <w:rtl/>
        </w:rPr>
        <w:t xml:space="preserve"> وأما قراءة اللاتّ بتشديد التاء وأنه رجل صالح يلت السويق للحاج قال البغوي هذه أسماء أصنام اتخذوها آلهة يعبدونها اشتقو لها أسماء من أسماء الله فقالوا من الله اللات ومن العزيز العزي تأنيث الأعز ومن المنَّان مناة قال قتادة كانت بالطائف وقال ابن زيد بيت بنخلة كانت قريش تعبده وقرأ ابن عباس ومجاهد وأبو صالح اللاتّ </w:t>
      </w:r>
      <w:r w:rsidR="00E26450" w:rsidRPr="00236F45">
        <w:rPr>
          <w:color w:val="538135" w:themeColor="accent6" w:themeShade="BF"/>
          <w:spacing w:val="-4"/>
          <w:sz w:val="24"/>
          <w:szCs w:val="24"/>
          <w:rtl/>
        </w:rPr>
        <w:t>بتشديد التاء</w:t>
      </w:r>
      <w:r w:rsidR="00E26450" w:rsidRPr="00236F45">
        <w:rPr>
          <w:color w:val="538135" w:themeColor="accent6" w:themeShade="BF"/>
          <w:sz w:val="24"/>
          <w:szCs w:val="24"/>
          <w:rtl/>
        </w:rPr>
        <w:t xml:space="preserve"> وقالوا </w:t>
      </w:r>
      <w:r w:rsidR="00E26450" w:rsidRPr="00236F45">
        <w:rPr>
          <w:color w:val="538135" w:themeColor="accent6" w:themeShade="BF"/>
          <w:spacing w:val="-8"/>
          <w:sz w:val="24"/>
          <w:szCs w:val="24"/>
          <w:rtl/>
        </w:rPr>
        <w:t>كان رجلا يلت</w:t>
      </w:r>
      <w:r w:rsidR="00E26450" w:rsidRPr="00236F45">
        <w:rPr>
          <w:color w:val="538135" w:themeColor="accent6" w:themeShade="BF"/>
          <w:sz w:val="24"/>
          <w:szCs w:val="24"/>
          <w:rtl/>
        </w:rPr>
        <w:t xml:space="preserve"> السويق للحاج فلما مات عكفوا على قبره يعبدونه وقال الكلبي كانت له صخرة يلت عليها أسوقتهم فلما مات الرجل حولتها ثقيف إلى منازلهم فعبدتها أي الصخرة التي كان يلت السويق فيها والعزى قال مجاهد هي شجرة بغطفان كانوا يعبدونها ولاشك أن من عبد غير الله حيا أو ميتا فقد كفر ولكن أين العبادة</w:t>
      </w:r>
      <w:r>
        <w:rPr>
          <w:color w:val="538135" w:themeColor="accent6" w:themeShade="BF"/>
          <w:sz w:val="24"/>
          <w:szCs w:val="24"/>
          <w:rtl/>
        </w:rPr>
        <w:t>؟</w:t>
      </w:r>
      <w:r w:rsidR="00E26450" w:rsidRPr="00236F45">
        <w:rPr>
          <w:color w:val="538135" w:themeColor="accent6" w:themeShade="BF"/>
          <w:sz w:val="24"/>
          <w:szCs w:val="24"/>
          <w:rtl/>
        </w:rPr>
        <w:t xml:space="preserve"> فقد قدمنا أن النداء لا يقال له عبادة مع أن من عبد اللات والعزى كانوا يجعلونها أرباباً وآلهة وأنها بنات الله كما هو ظاهر القرآن قال الله تعالى </w:t>
      </w:r>
      <w:r>
        <w:rPr>
          <w:color w:val="538135" w:themeColor="accent6" w:themeShade="BF"/>
          <w:sz w:val="24"/>
          <w:szCs w:val="24"/>
          <w:rtl/>
        </w:rPr>
        <w:t>{</w:t>
      </w:r>
      <w:r w:rsidR="00E26450" w:rsidRPr="00236F45">
        <w:rPr>
          <w:color w:val="538135" w:themeColor="accent6" w:themeShade="BF"/>
          <w:sz w:val="24"/>
          <w:szCs w:val="24"/>
          <w:rtl/>
        </w:rPr>
        <w:t>أفرأيتم اللات والعزى ومناة الثالثة الأخرى ألكم الذكر وله الأنثى تلك إذا قسمة ضيري</w:t>
      </w:r>
      <w:r>
        <w:rPr>
          <w:color w:val="538135" w:themeColor="accent6" w:themeShade="BF"/>
          <w:sz w:val="24"/>
          <w:szCs w:val="24"/>
          <w:rtl/>
        </w:rPr>
        <w:t xml:space="preserve">} </w:t>
      </w:r>
      <w:r w:rsidR="00E26450" w:rsidRPr="00236F45">
        <w:rPr>
          <w:color w:val="538135" w:themeColor="accent6" w:themeShade="BF"/>
          <w:sz w:val="24"/>
          <w:szCs w:val="24"/>
          <w:rtl/>
        </w:rPr>
        <w:t>قال البغوي أفرأيتم أي أخبرونا أيها الزاعمون أن اللات والعزي ومناة بنات الله وقال الكلبي</w:t>
      </w:r>
      <w:r>
        <w:rPr>
          <w:color w:val="538135" w:themeColor="accent6" w:themeShade="BF"/>
          <w:sz w:val="24"/>
          <w:szCs w:val="24"/>
          <w:rtl/>
        </w:rPr>
        <w:t>:</w:t>
      </w:r>
      <w:r w:rsidR="00E26450" w:rsidRPr="00236F45">
        <w:rPr>
          <w:color w:val="538135" w:themeColor="accent6" w:themeShade="BF"/>
          <w:sz w:val="24"/>
          <w:szCs w:val="24"/>
          <w:rtl/>
        </w:rPr>
        <w:t xml:space="preserve"> كان المشركون بمكة يقولون الأصنام والملائكة بنات الله وكان الرجل منهم إذا بشر بالأنثى كره ذلك فقال الله منكراً عليهم {ألكم الذكر وله الأنثى</w:t>
      </w:r>
      <w:r>
        <w:rPr>
          <w:color w:val="538135" w:themeColor="accent6" w:themeShade="BF"/>
          <w:sz w:val="24"/>
          <w:szCs w:val="24"/>
          <w:rtl/>
        </w:rPr>
        <w:t>}</w:t>
      </w:r>
      <w:r w:rsidR="00E26450" w:rsidRPr="00236F45">
        <w:rPr>
          <w:color w:val="538135" w:themeColor="accent6" w:themeShade="BF"/>
          <w:sz w:val="24"/>
          <w:szCs w:val="24"/>
          <w:rtl/>
        </w:rPr>
        <w:t xml:space="preserve"> فظاهر القرآن لا يلتئم مع تفسير اللات بالرجل الذي مات وعبدوا قبره فإنه يقتضي أنه ذكر وذكر الله عن هذه الأصنام أنها إناث فأين الذكر من الأنثى</w:t>
      </w:r>
      <w:r>
        <w:rPr>
          <w:color w:val="538135" w:themeColor="accent6" w:themeShade="BF"/>
          <w:sz w:val="24"/>
          <w:szCs w:val="24"/>
          <w:rtl/>
        </w:rPr>
        <w:t>؟</w:t>
      </w:r>
      <w:r w:rsidR="00E26450" w:rsidRPr="00236F45">
        <w:rPr>
          <w:color w:val="538135" w:themeColor="accent6" w:themeShade="BF"/>
          <w:sz w:val="24"/>
          <w:szCs w:val="24"/>
          <w:rtl/>
        </w:rPr>
        <w:t xml:space="preserve"> ومع هذا لو لم يكن للكفار من تكذيب الله أو تكذيب الرسل صلوات الله وسلامه عليهم وتكذيب الكتب المنزلة وعدم إيمانهم بالبعث والآخرة لكفاهم مجرد عبادتهم لغير الله ولو كان من أكبر المقربين فكيف وقد جمعوا هذه المكفرات مع اتخاذهم الأصنام أربابا وآلهة لزعمهم أنها بنات الله والإبن له حكم الأب من الربوبية والألوهية تعالى الله عن ذلك علوا كبيراً "</w:t>
      </w:r>
      <w:r>
        <w:rPr>
          <w:color w:val="538135" w:themeColor="accent6" w:themeShade="BF"/>
          <w:sz w:val="24"/>
          <w:szCs w:val="24"/>
          <w:rtl/>
        </w:rPr>
        <w:t xml:space="preserve"> </w:t>
      </w:r>
      <w:r w:rsidR="00E26450" w:rsidRPr="00236F45">
        <w:rPr>
          <w:color w:val="538135" w:themeColor="accent6" w:themeShade="BF"/>
          <w:sz w:val="24"/>
          <w:szCs w:val="24"/>
          <w:rtl/>
        </w:rPr>
        <w:t>أهـ</w:t>
      </w:r>
      <w:r>
        <w:rPr>
          <w:color w:val="538135" w:themeColor="accent6" w:themeShade="BF"/>
          <w:sz w:val="24"/>
          <w:szCs w:val="24"/>
          <w:rtl/>
        </w:rPr>
        <w:t>،</w:t>
      </w:r>
      <w:r w:rsidR="00E26450" w:rsidRPr="00236F45">
        <w:rPr>
          <w:color w:val="538135" w:themeColor="accent6" w:themeShade="BF"/>
          <w:sz w:val="24"/>
          <w:szCs w:val="24"/>
          <w:rtl/>
        </w:rPr>
        <w:t xml:space="preserve"> </w:t>
      </w:r>
      <w:r>
        <w:rPr>
          <w:color w:val="538135" w:themeColor="accent6" w:themeShade="BF"/>
          <w:sz w:val="24"/>
          <w:szCs w:val="24"/>
          <w:rtl/>
        </w:rPr>
        <w:t>(</w:t>
      </w:r>
      <w:r w:rsidR="00E26450" w:rsidRPr="00236F45">
        <w:rPr>
          <w:color w:val="538135" w:themeColor="accent6" w:themeShade="BF"/>
          <w:sz w:val="24"/>
          <w:szCs w:val="24"/>
          <w:rtl/>
        </w:rPr>
        <w:t>قلت</w:t>
      </w:r>
      <w:r>
        <w:rPr>
          <w:color w:val="538135" w:themeColor="accent6" w:themeShade="BF"/>
          <w:sz w:val="24"/>
          <w:szCs w:val="24"/>
          <w:rtl/>
        </w:rPr>
        <w:t>):</w:t>
      </w:r>
      <w:r w:rsidR="00E26450" w:rsidRPr="00236F45">
        <w:rPr>
          <w:color w:val="538135" w:themeColor="accent6" w:themeShade="BF"/>
          <w:sz w:val="24"/>
          <w:szCs w:val="24"/>
          <w:rtl/>
        </w:rPr>
        <w:t xml:space="preserve"> في نص حديث ابن عباس أن الشرك وعبادة الأصنام لم يأت إلا بعد نسخ العلم وذهابه وهو العلم بخالقهم سبحانه وتوحيده وتنزيهه فكيف تتغافل عن هذا وننشغل بمشكلة عبادة الأصنام فإنهم إذا لم يعبدوها فسيعبدون الشمس أو القمر أو ملوكهم! أو يظلون ملاحدة لا يعبدون شيئاً وفي جميع هذه الحالات سيظلون كفاراً، بل الدين الحق أن نعلم الناس معنى توحيد الله وتنزيهه عن كل نقص فيكون ذلك سياجا يمنع الشرك والإلحاد</w:t>
      </w:r>
      <w:r>
        <w:rPr>
          <w:color w:val="538135" w:themeColor="accent6" w:themeShade="BF"/>
          <w:sz w:val="24"/>
          <w:szCs w:val="24"/>
          <w:rtl/>
        </w:rPr>
        <w:t>]</w:t>
      </w:r>
      <w:r>
        <w:rPr>
          <w:rFonts w:hint="cs"/>
          <w:color w:val="538135" w:themeColor="accent6" w:themeShade="BF"/>
          <w:spacing w:val="-4"/>
          <w:sz w:val="24"/>
          <w:szCs w:val="24"/>
          <w:rtl/>
        </w:rPr>
        <w:t>،</w:t>
      </w:r>
      <w:r w:rsidR="00E26450">
        <w:rPr>
          <w:rFonts w:hint="cs"/>
          <w:spacing w:val="-4"/>
          <w:rtl/>
        </w:rPr>
        <w:t xml:space="preserve"> </w:t>
      </w:r>
      <w:r w:rsidR="00E26450" w:rsidRPr="002909E9">
        <w:rPr>
          <w:rtl/>
        </w:rPr>
        <w:t>وأنت أيها اللبيب أرشدك الله عز وجل وزادك بصيرة وفهماً إذا تأملت هذا الاستدلال منه قطعت بجهله وبخلطه في خبطه وعلمت بذلك سوء فهمه وخيالاته الفاسدة ومن نفس الدليل تعلم ذلك. فإنه تخيل بذهنه الجامد وخياله الفاسد أن منع الزيارة أو السفر إليها من المحافظة على التوحيد. وأن الزيارة تؤدي إلى الشرك وعبادة الأوثان</w:t>
      </w:r>
      <w:r>
        <w:rPr>
          <w:rFonts w:hint="cs"/>
          <w:rtl/>
        </w:rPr>
        <w:t>،</w:t>
      </w:r>
      <w:r w:rsidR="00E26450">
        <w:rPr>
          <w:rFonts w:hint="cs"/>
          <w:rtl/>
        </w:rPr>
        <w:t xml:space="preserve"> </w:t>
      </w:r>
      <w:r w:rsidR="00E26450" w:rsidRPr="002909E9">
        <w:rPr>
          <w:rtl/>
        </w:rPr>
        <w:t>وهذا خيال فاسد لأن اتخاذ القبور</w:t>
      </w:r>
      <w:r w:rsidR="00E26450">
        <w:rPr>
          <w:rFonts w:hint="cs"/>
          <w:rtl/>
        </w:rPr>
        <w:t xml:space="preserve"> </w:t>
      </w:r>
      <w:r w:rsidR="00E26450" w:rsidRPr="002909E9">
        <w:rPr>
          <w:rtl/>
        </w:rPr>
        <w:t>مساجد وعيداً والعكوف وتصوير الموتى فيها هو المحذور والمؤدي إلى الشرك عند تطاول الزمان وهو الممنوع منه كما هو مصرح به في الأحاديث الصحيحة في قوله عليه الصلاة والسلام</w:t>
      </w:r>
      <w:r>
        <w:rPr>
          <w:rtl/>
        </w:rPr>
        <w:t>:</w:t>
      </w:r>
      <w:r w:rsidR="00E26450" w:rsidRPr="002909E9">
        <w:rPr>
          <w:rtl/>
        </w:rPr>
        <w:t xml:space="preserve"> (</w:t>
      </w:r>
      <w:r>
        <w:rPr>
          <w:rtl/>
        </w:rPr>
        <w:t>(</w:t>
      </w:r>
      <w:r w:rsidR="00E26450" w:rsidRPr="002909E9">
        <w:rPr>
          <w:rtl/>
        </w:rPr>
        <w:t>لعن الله اليهود اتخذوا قبور أنبيائهم مساجد يحذر ما صنعوا</w:t>
      </w:r>
      <w:r>
        <w:rPr>
          <w:rtl/>
        </w:rPr>
        <w:t>)</w:t>
      </w:r>
      <w:r w:rsidR="00E26450" w:rsidRPr="002909E9">
        <w:rPr>
          <w:rtl/>
        </w:rPr>
        <w:t>) وفي قوله عليه الصلاة والسلام لما أُخبر بكنيسة بأرض الحبشة قال</w:t>
      </w:r>
      <w:r>
        <w:rPr>
          <w:rtl/>
        </w:rPr>
        <w:t>:</w:t>
      </w:r>
      <w:r w:rsidR="00E26450" w:rsidRPr="002909E9">
        <w:rPr>
          <w:rtl/>
        </w:rPr>
        <w:t xml:space="preserve"> (</w:t>
      </w:r>
      <w:r>
        <w:rPr>
          <w:rtl/>
        </w:rPr>
        <w:t>(</w:t>
      </w:r>
      <w:r w:rsidR="00E26450" w:rsidRPr="002909E9">
        <w:rPr>
          <w:rtl/>
        </w:rPr>
        <w:t>أولئك إذا مات منهم الرجل الصالح بنوا على قبره مسجداً</w:t>
      </w:r>
      <w:r>
        <w:rPr>
          <w:rtl/>
        </w:rPr>
        <w:t>،</w:t>
      </w:r>
      <w:r w:rsidR="00E26450" w:rsidRPr="002909E9">
        <w:rPr>
          <w:rtl/>
        </w:rPr>
        <w:t xml:space="preserve"> ثم صوروا فيه تلك الصور</w:t>
      </w:r>
      <w:r>
        <w:rPr>
          <w:rtl/>
        </w:rPr>
        <w:t>،</w:t>
      </w:r>
      <w:r w:rsidR="00E26450" w:rsidRPr="002909E9">
        <w:rPr>
          <w:rtl/>
        </w:rPr>
        <w:t xml:space="preserve"> أولئك شرار الخلق عند الله عز وجل</w:t>
      </w:r>
      <w:r>
        <w:rPr>
          <w:rtl/>
        </w:rPr>
        <w:t>)</w:t>
      </w:r>
      <w:r w:rsidR="00E26450" w:rsidRPr="002909E9">
        <w:rPr>
          <w:rtl/>
        </w:rPr>
        <w:t>)</w:t>
      </w:r>
      <w:r>
        <w:rPr>
          <w:vertAlign w:val="superscript"/>
          <w:rtl/>
        </w:rPr>
        <w:t xml:space="preserve"> </w:t>
      </w:r>
      <w:r>
        <w:rPr>
          <w:rFonts w:hint="cs"/>
          <w:color w:val="538135" w:themeColor="accent6" w:themeShade="BF"/>
          <w:sz w:val="24"/>
          <w:szCs w:val="24"/>
          <w:rtl/>
        </w:rPr>
        <w:t>[</w:t>
      </w:r>
      <w:r w:rsidR="00E26450" w:rsidRPr="008A5297">
        <w:rPr>
          <w:rFonts w:hint="cs"/>
          <w:color w:val="538135" w:themeColor="accent6" w:themeShade="BF"/>
          <w:sz w:val="24"/>
          <w:szCs w:val="24"/>
          <w:rtl/>
        </w:rPr>
        <w:t>قال المحقق</w:t>
      </w:r>
      <w:r>
        <w:rPr>
          <w:rFonts w:hint="cs"/>
          <w:color w:val="538135" w:themeColor="accent6" w:themeShade="BF"/>
          <w:sz w:val="24"/>
          <w:szCs w:val="24"/>
          <w:rtl/>
        </w:rPr>
        <w:t>:</w:t>
      </w:r>
      <w:r w:rsidR="00E26450" w:rsidRPr="008A5297">
        <w:rPr>
          <w:rFonts w:hint="cs"/>
          <w:color w:val="538135" w:themeColor="accent6" w:themeShade="BF"/>
          <w:sz w:val="24"/>
          <w:szCs w:val="24"/>
          <w:rtl/>
        </w:rPr>
        <w:t xml:space="preserve"> </w:t>
      </w:r>
      <w:r w:rsidR="00E26450" w:rsidRPr="008A5297">
        <w:rPr>
          <w:color w:val="538135" w:themeColor="accent6" w:themeShade="BF"/>
          <w:sz w:val="24"/>
          <w:szCs w:val="24"/>
          <w:rtl/>
        </w:rPr>
        <w:t xml:space="preserve">رواه البخاري في الصلاة </w:t>
      </w:r>
      <w:r w:rsidR="00E26450" w:rsidRPr="008A5297">
        <w:rPr>
          <w:color w:val="538135" w:themeColor="accent6" w:themeShade="BF"/>
          <w:sz w:val="24"/>
          <w:szCs w:val="24"/>
        </w:rPr>
        <w:t>–</w:t>
      </w:r>
      <w:r w:rsidR="00E26450" w:rsidRPr="008A5297">
        <w:rPr>
          <w:color w:val="538135" w:themeColor="accent6" w:themeShade="BF"/>
          <w:sz w:val="24"/>
          <w:szCs w:val="24"/>
          <w:rtl/>
        </w:rPr>
        <w:t xml:space="preserve"> باب</w:t>
      </w:r>
      <w:r>
        <w:rPr>
          <w:color w:val="538135" w:themeColor="accent6" w:themeShade="BF"/>
          <w:sz w:val="24"/>
          <w:szCs w:val="24"/>
          <w:rtl/>
        </w:rPr>
        <w:t>:</w:t>
      </w:r>
      <w:r w:rsidR="00E26450" w:rsidRPr="008A5297">
        <w:rPr>
          <w:color w:val="538135" w:themeColor="accent6" w:themeShade="BF"/>
          <w:sz w:val="24"/>
          <w:szCs w:val="24"/>
          <w:rtl/>
        </w:rPr>
        <w:t xml:space="preserve"> هل تنبش قبور مشركي الجاهلية ويتخذ مكانها مساجد</w:t>
      </w:r>
      <w:r>
        <w:rPr>
          <w:color w:val="538135" w:themeColor="accent6" w:themeShade="BF"/>
          <w:sz w:val="24"/>
          <w:szCs w:val="24"/>
          <w:rtl/>
        </w:rPr>
        <w:t>؟</w:t>
      </w:r>
      <w:r w:rsidR="00E26450" w:rsidRPr="008A5297">
        <w:rPr>
          <w:color w:val="538135" w:themeColor="accent6" w:themeShade="BF"/>
          <w:sz w:val="24"/>
          <w:szCs w:val="24"/>
          <w:rtl/>
        </w:rPr>
        <w:t xml:space="preserve"> ورواه أيضاً في كتاب المناقب </w:t>
      </w:r>
      <w:r w:rsidR="00E26450" w:rsidRPr="008A5297">
        <w:rPr>
          <w:color w:val="538135" w:themeColor="accent6" w:themeShade="BF"/>
          <w:sz w:val="24"/>
          <w:szCs w:val="24"/>
        </w:rPr>
        <w:t>–</w:t>
      </w:r>
      <w:r w:rsidR="00E26450" w:rsidRPr="008A5297">
        <w:rPr>
          <w:color w:val="538135" w:themeColor="accent6" w:themeShade="BF"/>
          <w:sz w:val="24"/>
          <w:szCs w:val="24"/>
          <w:rtl/>
        </w:rPr>
        <w:t xml:space="preserve"> باب هجرة الحبشة ورواه مسلم في كتاب الصلاة </w:t>
      </w:r>
      <w:r w:rsidR="00E26450" w:rsidRPr="008A5297">
        <w:rPr>
          <w:color w:val="538135" w:themeColor="accent6" w:themeShade="BF"/>
          <w:sz w:val="24"/>
          <w:szCs w:val="24"/>
        </w:rPr>
        <w:t>–</w:t>
      </w:r>
      <w:r w:rsidR="00E26450" w:rsidRPr="008A5297">
        <w:rPr>
          <w:color w:val="538135" w:themeColor="accent6" w:themeShade="BF"/>
          <w:sz w:val="24"/>
          <w:szCs w:val="24"/>
          <w:rtl/>
        </w:rPr>
        <w:t xml:space="preserve"> باب</w:t>
      </w:r>
      <w:r>
        <w:rPr>
          <w:color w:val="538135" w:themeColor="accent6" w:themeShade="BF"/>
          <w:sz w:val="24"/>
          <w:szCs w:val="24"/>
          <w:rtl/>
        </w:rPr>
        <w:t>:</w:t>
      </w:r>
      <w:r w:rsidR="00E26450" w:rsidRPr="008A5297">
        <w:rPr>
          <w:color w:val="538135" w:themeColor="accent6" w:themeShade="BF"/>
          <w:sz w:val="24"/>
          <w:szCs w:val="24"/>
          <w:rtl/>
        </w:rPr>
        <w:t xml:space="preserve"> النهي عن بناء المساجد على القبور</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فهذا هو الذي حذر منه رسول الله </w:t>
      </w:r>
      <w:r w:rsidR="00E26450">
        <w:rPr>
          <w:rtl/>
        </w:rPr>
        <w:t>صلى الله عليه وسلم</w:t>
      </w:r>
      <w:r w:rsidR="00E26450" w:rsidRPr="002909E9">
        <w:rPr>
          <w:rtl/>
        </w:rPr>
        <w:t xml:space="preserve"> وأما الزيارة والسلام على الميت والدعاء له وعنده فلم يؤدي إلى ذلك ولا له تعلق بتلك الأمور ومن تخيل ذلك فهو من سوء فهمه في هذا الأمر الواضح ولو كان يؤدي إلى ذلك لما شرعه رسول الله </w:t>
      </w:r>
      <w:r w:rsidR="00E26450">
        <w:rPr>
          <w:rtl/>
        </w:rPr>
        <w:t>صلى الله عليه وسلم</w:t>
      </w:r>
      <w:r w:rsidR="00E26450">
        <w:rPr>
          <w:rFonts w:hint="cs"/>
          <w:rtl/>
        </w:rPr>
        <w:t xml:space="preserve"> </w:t>
      </w:r>
      <w:r>
        <w:rPr>
          <w:rFonts w:hint="cs"/>
          <w:color w:val="538135" w:themeColor="accent6" w:themeShade="BF"/>
          <w:sz w:val="24"/>
          <w:szCs w:val="24"/>
          <w:rtl/>
        </w:rPr>
        <w:t>[</w:t>
      </w:r>
      <w:r w:rsidR="00E26450" w:rsidRPr="008A5297">
        <w:rPr>
          <w:color w:val="538135" w:themeColor="accent6" w:themeShade="BF"/>
          <w:sz w:val="24"/>
          <w:szCs w:val="24"/>
          <w:rtl/>
        </w:rPr>
        <w:t>قال المحقق</w:t>
      </w:r>
      <w:r>
        <w:rPr>
          <w:color w:val="538135" w:themeColor="accent6" w:themeShade="BF"/>
          <w:sz w:val="24"/>
          <w:szCs w:val="24"/>
          <w:rtl/>
        </w:rPr>
        <w:t>:</w:t>
      </w:r>
      <w:r w:rsidR="00E26450" w:rsidRPr="008A5297">
        <w:rPr>
          <w:color w:val="538135" w:themeColor="accent6" w:themeShade="BF"/>
          <w:sz w:val="24"/>
          <w:szCs w:val="24"/>
          <w:rtl/>
        </w:rPr>
        <w:t xml:space="preserve"> يقول السيد داود النقشبندي</w:t>
      </w:r>
      <w:r>
        <w:rPr>
          <w:bCs/>
          <w:color w:val="538135" w:themeColor="accent6" w:themeShade="BF"/>
          <w:sz w:val="24"/>
          <w:szCs w:val="24"/>
          <w:rtl/>
        </w:rPr>
        <w:t>:</w:t>
      </w:r>
      <w:r w:rsidR="00E26450" w:rsidRPr="008A5297">
        <w:rPr>
          <w:bCs/>
          <w:color w:val="538135" w:themeColor="accent6" w:themeShade="BF"/>
          <w:sz w:val="24"/>
          <w:szCs w:val="24"/>
          <w:rtl/>
        </w:rPr>
        <w:t xml:space="preserve"> </w:t>
      </w:r>
      <w:r>
        <w:rPr>
          <w:bCs/>
          <w:color w:val="538135" w:themeColor="accent6" w:themeShade="BF"/>
          <w:sz w:val="24"/>
          <w:szCs w:val="24"/>
          <w:rtl/>
        </w:rPr>
        <w:t>(</w:t>
      </w:r>
      <w:r w:rsidR="00E26450" w:rsidRPr="008A5297">
        <w:rPr>
          <w:bCs/>
          <w:color w:val="538135" w:themeColor="accent6" w:themeShade="BF"/>
          <w:sz w:val="24"/>
          <w:szCs w:val="24"/>
          <w:rtl/>
        </w:rPr>
        <w:t>الشبهة العاشرة</w:t>
      </w:r>
      <w:r>
        <w:rPr>
          <w:bCs/>
          <w:color w:val="538135" w:themeColor="accent6" w:themeShade="BF"/>
          <w:sz w:val="24"/>
          <w:szCs w:val="24"/>
          <w:rtl/>
        </w:rPr>
        <w:t>):</w:t>
      </w:r>
      <w:r w:rsidR="00E26450" w:rsidRPr="008A5297">
        <w:rPr>
          <w:bCs/>
          <w:color w:val="538135" w:themeColor="accent6" w:themeShade="BF"/>
          <w:sz w:val="24"/>
          <w:szCs w:val="24"/>
          <w:rtl/>
        </w:rPr>
        <w:t xml:space="preserve"> استدلالهم بقوله صلى الله عليه وسلم لعن الله اليهود والنصاري اتخذوا قبور أنبيائهم مساجد رواه البخاري</w:t>
      </w:r>
      <w:r w:rsidR="00E26450" w:rsidRPr="008A5297">
        <w:rPr>
          <w:color w:val="538135" w:themeColor="accent6" w:themeShade="BF"/>
          <w:sz w:val="24"/>
          <w:szCs w:val="24"/>
          <w:rtl/>
        </w:rPr>
        <w:t xml:space="preserve"> وغيره (الجواب) أن المساجد جمع مسجد وهو ما يسجد </w:t>
      </w:r>
      <w:r>
        <w:rPr>
          <w:color w:val="538135" w:themeColor="accent6" w:themeShade="BF"/>
          <w:sz w:val="24"/>
          <w:szCs w:val="24"/>
          <w:rtl/>
        </w:rPr>
        <w:t>[</w:t>
      </w:r>
      <w:r w:rsidR="00E26450" w:rsidRPr="008A5297">
        <w:rPr>
          <w:color w:val="538135" w:themeColor="accent6" w:themeShade="BF"/>
          <w:sz w:val="24"/>
          <w:szCs w:val="24"/>
          <w:rtl/>
        </w:rPr>
        <w:t>عليه</w:t>
      </w:r>
      <w:r>
        <w:rPr>
          <w:color w:val="538135" w:themeColor="accent6" w:themeShade="BF"/>
          <w:sz w:val="24"/>
          <w:szCs w:val="24"/>
          <w:rtl/>
        </w:rPr>
        <w:t>]</w:t>
      </w:r>
      <w:r w:rsidR="00E26450" w:rsidRPr="008A5297">
        <w:rPr>
          <w:color w:val="538135" w:themeColor="accent6" w:themeShade="BF"/>
          <w:sz w:val="24"/>
          <w:szCs w:val="24"/>
          <w:rtl/>
        </w:rPr>
        <w:t xml:space="preserve"> كما هو مقتضى اللغة العربية فالملعون من سجد على القبور واتخذها مسجداً أي محل السجود بأن تكون نفسها مسجداً وأما إذا اتخذ بجنبها مسجداً وسجد على الأرض وهو بعيد عن القبر أو بين القبر والمسجد فاصل كما هو الغالب فلا يدخل في هذا الوعيد المفهوم من هذا الحديث كيف وقد قال الله تعالى في أهل الكهف (وقال الذين غلبوا على أمرهم لتتخذن عليهم مسجداً) ذكر أهل التفسير أن الذين غلبوا على أمرهم هم المؤمنون وأخبر الله أنهم اتخذوا عليهم مسجداً قال الشهاب الخفاجي في حاشيته على تفسير البيضاوي</w:t>
      </w:r>
      <w:r>
        <w:rPr>
          <w:color w:val="538135" w:themeColor="accent6" w:themeShade="BF"/>
          <w:sz w:val="24"/>
          <w:szCs w:val="24"/>
          <w:rtl/>
        </w:rPr>
        <w:t xml:space="preserve"> </w:t>
      </w:r>
      <w:r w:rsidR="00E26450" w:rsidRPr="008A5297">
        <w:rPr>
          <w:color w:val="538135" w:themeColor="accent6" w:themeShade="BF"/>
          <w:sz w:val="24"/>
          <w:szCs w:val="24"/>
          <w:rtl/>
        </w:rPr>
        <w:t>"في هذه دليل على اتخاذ المساجد على قبور الصالحين"</w:t>
      </w:r>
      <w:r>
        <w:rPr>
          <w:color w:val="538135" w:themeColor="accent6" w:themeShade="BF"/>
          <w:sz w:val="24"/>
          <w:szCs w:val="24"/>
          <w:rtl/>
        </w:rPr>
        <w:t xml:space="preserve"> </w:t>
      </w:r>
      <w:r w:rsidR="00E26450" w:rsidRPr="008A5297">
        <w:rPr>
          <w:color w:val="538135" w:themeColor="accent6" w:themeShade="BF"/>
          <w:sz w:val="24"/>
          <w:szCs w:val="24"/>
          <w:rtl/>
        </w:rPr>
        <w:t>انتهى ومعنى هذا الحديث كما ذكرنا أولا أن المنهي عنه اتخاذ نفس القبر مسجداً يعني محل السجود وهذا لا يوجد في الإسلام ولله الحمد قال الشهاب الخفاجي في شرح الشفاء في شرح قوله صلى الله عليه وسلم</w:t>
      </w:r>
      <w:r>
        <w:rPr>
          <w:color w:val="538135" w:themeColor="accent6" w:themeShade="BF"/>
          <w:sz w:val="24"/>
          <w:szCs w:val="24"/>
          <w:rtl/>
        </w:rPr>
        <w:t xml:space="preserve"> </w:t>
      </w:r>
      <w:r w:rsidR="00E26450" w:rsidRPr="008A5297">
        <w:rPr>
          <w:color w:val="538135" w:themeColor="accent6" w:themeShade="BF"/>
          <w:sz w:val="24"/>
          <w:szCs w:val="24"/>
          <w:rtl/>
        </w:rPr>
        <w:t>"اشتد غضب الله على قوم اتخذوا قبور أنبيائهم مساجد"</w:t>
      </w:r>
      <w:r>
        <w:rPr>
          <w:color w:val="538135" w:themeColor="accent6" w:themeShade="BF"/>
          <w:sz w:val="24"/>
          <w:szCs w:val="24"/>
          <w:rtl/>
        </w:rPr>
        <w:t xml:space="preserve"> </w:t>
      </w:r>
      <w:r w:rsidR="00E26450" w:rsidRPr="008A5297">
        <w:rPr>
          <w:color w:val="538135" w:themeColor="accent6" w:themeShade="BF"/>
          <w:sz w:val="24"/>
          <w:szCs w:val="24"/>
          <w:rtl/>
        </w:rPr>
        <w:t>أي يسجدون لها كما يسجدون للأوثان انتهى ونقل محشي المشكاة عن البيضاوي ما نصه كانت اليهود والنصارى يسجدون لقبور أنبيائهم ويجعلونها قبلة لهم ويتوجهون في الصلاة نحوها فقد اتخذوها أوثانا ولذلك لعنهم الله ومنع المسلمين عن مثل ذلك، أما من اتخذ مسجداً في جوار رجل صالح أو ولي في مقبرة وقصد به الاستظهار بروحه أو وصول أثر من أثار عبادته إليه لا للتعظيم</w:t>
      </w:r>
      <w:r>
        <w:rPr>
          <w:color w:val="538135" w:themeColor="accent6" w:themeShade="BF"/>
          <w:sz w:val="24"/>
          <w:szCs w:val="24"/>
          <w:rtl/>
        </w:rPr>
        <w:t>،</w:t>
      </w:r>
      <w:r w:rsidR="00E26450" w:rsidRPr="008A5297">
        <w:rPr>
          <w:color w:val="538135" w:themeColor="accent6" w:themeShade="BF"/>
          <w:sz w:val="24"/>
          <w:szCs w:val="24"/>
          <w:rtl/>
        </w:rPr>
        <w:t xml:space="preserve"> والتوجه فلا حرج إليه ألا ترى أن مرقد إسماعيل عليه السلام في المسجد الحرام عند الحطيم ثم أن ذلك المسجد أفضل مكان يتحرى فيه المصلى لصلاته انتهى بالهامش</w:t>
      </w:r>
      <w:r>
        <w:rPr>
          <w:color w:val="538135" w:themeColor="accent6" w:themeShade="BF"/>
          <w:sz w:val="24"/>
          <w:szCs w:val="24"/>
          <w:rtl/>
        </w:rPr>
        <w:t>:</w:t>
      </w:r>
      <w:r w:rsidR="00E26450" w:rsidRPr="008A5297">
        <w:rPr>
          <w:color w:val="538135" w:themeColor="accent6" w:themeShade="BF"/>
          <w:sz w:val="24"/>
          <w:szCs w:val="24"/>
          <w:rtl/>
        </w:rPr>
        <w:t xml:space="preserve"> قوله (والتوجه) أي في الصلاة يتوجه إليه في الصلاة (أقول) ويؤيده قوله تعالى واتخذوا من مقام إبراهيم مصلى فإن مقام وقوفه وهو الحجر لشرفه أمرنا الله أن نتحرى الدعاء والصلاة عنده لحصول البركة فيه والله أعلم فتبين أن مراد الحديث كما هو مقتضى اللفظ وقواعد العربية ما قلناه أولاً ومع هذا فالسجود حرام لا كفر يخرج عن الملة إذ لم يقل به أحد من العلماء كما لا يخفي والله أعلم "</w:t>
      </w:r>
      <w:r>
        <w:rPr>
          <w:color w:val="538135" w:themeColor="accent6" w:themeShade="BF"/>
          <w:sz w:val="24"/>
          <w:szCs w:val="24"/>
          <w:rtl/>
        </w:rPr>
        <w:t xml:space="preserve"> </w:t>
      </w:r>
      <w:r w:rsidR="00E26450" w:rsidRPr="008A5297">
        <w:rPr>
          <w:color w:val="538135" w:themeColor="accent6" w:themeShade="BF"/>
          <w:sz w:val="24"/>
          <w:szCs w:val="24"/>
          <w:rtl/>
        </w:rPr>
        <w:t>أهـ من (صلح الإخوان من أهل الإيمان</w:t>
      </w:r>
      <w:r>
        <w:rPr>
          <w:color w:val="538135" w:themeColor="accent6" w:themeShade="BF"/>
          <w:sz w:val="24"/>
          <w:szCs w:val="24"/>
          <w:rtl/>
        </w:rPr>
        <w:t>)</w:t>
      </w:r>
      <w:r w:rsidR="00E26450" w:rsidRPr="008A5297">
        <w:rPr>
          <w:color w:val="538135" w:themeColor="accent6" w:themeShade="BF"/>
          <w:sz w:val="24"/>
          <w:szCs w:val="24"/>
          <w:rtl/>
        </w:rPr>
        <w:t xml:space="preserve"> ص148-149</w:t>
      </w:r>
      <w:r>
        <w:rPr>
          <w:rFonts w:hint="cs"/>
          <w:color w:val="538135" w:themeColor="accent6" w:themeShade="BF"/>
          <w:sz w:val="24"/>
          <w:szCs w:val="24"/>
          <w:rtl/>
        </w:rPr>
        <w:t>]،</w:t>
      </w:r>
      <w:r w:rsidR="00E26450" w:rsidRPr="008A5297">
        <w:rPr>
          <w:rFonts w:hint="cs"/>
          <w:color w:val="538135" w:themeColor="accent6" w:themeShade="BF"/>
          <w:sz w:val="24"/>
          <w:szCs w:val="24"/>
          <w:rtl/>
        </w:rPr>
        <w:t xml:space="preserve"> </w:t>
      </w:r>
      <w:r w:rsidR="00E26450" w:rsidRPr="002909E9">
        <w:rPr>
          <w:rtl/>
        </w:rPr>
        <w:t xml:space="preserve">وأبلغ من ذلك لما أمره الله عز وجل بالخروج إلى قبور الشهداء الذين أكرمهم بالشهادة حين نزل عليهم جبريل </w:t>
      </w:r>
      <w:r w:rsidR="00E26450">
        <w:rPr>
          <w:rtl/>
        </w:rPr>
        <w:t>عليه السلام</w:t>
      </w:r>
      <w:r w:rsidR="00E26450" w:rsidRPr="002909E9">
        <w:rPr>
          <w:rtl/>
        </w:rPr>
        <w:t xml:space="preserve"> وأمره بأمر الله تعالى بالخروج إلى بقيع الغرقد</w:t>
      </w:r>
      <w:r w:rsidR="00E26450">
        <w:rPr>
          <w:rFonts w:hint="cs"/>
          <w:rtl/>
        </w:rPr>
        <w:t xml:space="preserve"> </w:t>
      </w:r>
      <w:r w:rsidR="00E26450" w:rsidRPr="002909E9">
        <w:rPr>
          <w:rtl/>
        </w:rPr>
        <w:t>بل كان نهاه أن لو أراد الخروج</w:t>
      </w:r>
      <w:r w:rsidR="00E26450">
        <w:rPr>
          <w:rFonts w:hint="cs"/>
          <w:rtl/>
        </w:rPr>
        <w:t xml:space="preserve"> </w:t>
      </w:r>
      <w:r>
        <w:rPr>
          <w:rFonts w:hint="cs"/>
          <w:sz w:val="24"/>
          <w:szCs w:val="24"/>
          <w:rtl/>
        </w:rPr>
        <w:t>[</w:t>
      </w:r>
      <w:r w:rsidR="00E26450" w:rsidRPr="008A5297">
        <w:rPr>
          <w:color w:val="538135" w:themeColor="accent6" w:themeShade="BF"/>
          <w:sz w:val="24"/>
          <w:szCs w:val="24"/>
          <w:rtl/>
        </w:rPr>
        <w:t>قال المحقق</w:t>
      </w:r>
      <w:r>
        <w:rPr>
          <w:color w:val="538135" w:themeColor="accent6" w:themeShade="BF"/>
          <w:sz w:val="24"/>
          <w:szCs w:val="24"/>
          <w:rtl/>
        </w:rPr>
        <w:t>:</w:t>
      </w:r>
      <w:r w:rsidR="00E26450" w:rsidRPr="008A5297">
        <w:rPr>
          <w:color w:val="538135" w:themeColor="accent6" w:themeShade="BF"/>
          <w:sz w:val="24"/>
          <w:szCs w:val="24"/>
          <w:rtl/>
        </w:rPr>
        <w:t xml:space="preserve"> قال المحقق</w:t>
      </w:r>
      <w:r>
        <w:rPr>
          <w:color w:val="538135" w:themeColor="accent6" w:themeShade="BF"/>
          <w:sz w:val="24"/>
          <w:szCs w:val="24"/>
          <w:rtl/>
        </w:rPr>
        <w:t>:</w:t>
      </w:r>
      <w:r w:rsidR="00E26450" w:rsidRPr="008A5297">
        <w:rPr>
          <w:color w:val="538135" w:themeColor="accent6" w:themeShade="BF"/>
          <w:sz w:val="24"/>
          <w:szCs w:val="24"/>
          <w:rtl/>
        </w:rPr>
        <w:t xml:space="preserve"> صحيح مسلم</w:t>
      </w:r>
      <w:r>
        <w:rPr>
          <w:color w:val="538135" w:themeColor="accent6" w:themeShade="BF"/>
          <w:sz w:val="24"/>
          <w:szCs w:val="24"/>
          <w:rtl/>
        </w:rPr>
        <w:t>،</w:t>
      </w:r>
      <w:r w:rsidR="00E26450" w:rsidRPr="008A5297">
        <w:rPr>
          <w:color w:val="538135" w:themeColor="accent6" w:themeShade="BF"/>
          <w:sz w:val="24"/>
          <w:szCs w:val="24"/>
          <w:rtl/>
        </w:rPr>
        <w:t xml:space="preserve"> كتاب الجنائز، باب</w:t>
      </w:r>
      <w:r>
        <w:rPr>
          <w:color w:val="538135" w:themeColor="accent6" w:themeShade="BF"/>
          <w:sz w:val="24"/>
          <w:szCs w:val="24"/>
          <w:rtl/>
        </w:rPr>
        <w:t>:</w:t>
      </w:r>
      <w:r w:rsidR="00E26450" w:rsidRPr="008A5297">
        <w:rPr>
          <w:color w:val="538135" w:themeColor="accent6" w:themeShade="BF"/>
          <w:sz w:val="24"/>
          <w:szCs w:val="24"/>
          <w:rtl/>
        </w:rPr>
        <w:t xml:space="preserve"> ما يقال عند دخول القبور</w:t>
      </w:r>
      <w:r>
        <w:rPr>
          <w:color w:val="538135" w:themeColor="accent6" w:themeShade="BF"/>
          <w:sz w:val="24"/>
          <w:szCs w:val="24"/>
          <w:rtl/>
        </w:rPr>
        <w:t>،</w:t>
      </w:r>
      <w:r w:rsidR="00E26450" w:rsidRPr="008A5297">
        <w:rPr>
          <w:color w:val="538135" w:themeColor="accent6" w:themeShade="BF"/>
          <w:sz w:val="24"/>
          <w:szCs w:val="24"/>
          <w:rtl/>
        </w:rPr>
        <w:t xml:space="preserve"> وأما زيارة قبور الشهداء فهى عند البيهقي في (دلائل النبوة) وغيره</w:t>
      </w:r>
      <w:r>
        <w:rPr>
          <w:rFonts w:hint="cs"/>
          <w:sz w:val="24"/>
          <w:szCs w:val="24"/>
          <w:rtl/>
        </w:rPr>
        <w:t>]،</w:t>
      </w:r>
      <w:r w:rsidR="00E26450">
        <w:rPr>
          <w:rFonts w:hint="cs"/>
          <w:rtl/>
        </w:rPr>
        <w:t xml:space="preserve"> </w:t>
      </w:r>
      <w:r w:rsidR="00E26450" w:rsidRPr="002909E9">
        <w:rPr>
          <w:rtl/>
        </w:rPr>
        <w:t>وأيضاً فإنه عليه الصلاة والسلام قال</w:t>
      </w:r>
      <w:r>
        <w:rPr>
          <w:rtl/>
        </w:rPr>
        <w:t>:</w:t>
      </w:r>
      <w:r w:rsidR="00E26450" w:rsidRPr="002909E9">
        <w:rPr>
          <w:rtl/>
        </w:rPr>
        <w:t xml:space="preserve"> (</w:t>
      </w:r>
      <w:r>
        <w:rPr>
          <w:rtl/>
        </w:rPr>
        <w:t>(</w:t>
      </w:r>
      <w:r w:rsidR="00E26450" w:rsidRPr="002909E9">
        <w:rPr>
          <w:rtl/>
        </w:rPr>
        <w:t>زوروا القبور</w:t>
      </w:r>
      <w:r>
        <w:rPr>
          <w:rtl/>
        </w:rPr>
        <w:t>)</w:t>
      </w:r>
      <w:r w:rsidR="00E26450" w:rsidRPr="002909E9">
        <w:rPr>
          <w:rtl/>
        </w:rPr>
        <w:t xml:space="preserve">) كما رواه مسلم وغيره بزيادة </w:t>
      </w:r>
      <w:r>
        <w:rPr>
          <w:rFonts w:hint="cs"/>
          <w:color w:val="538135" w:themeColor="accent6" w:themeShade="BF"/>
          <w:sz w:val="24"/>
          <w:szCs w:val="24"/>
          <w:rtl/>
        </w:rPr>
        <w:t>[</w:t>
      </w:r>
      <w:r w:rsidR="00E26450" w:rsidRPr="008A5297">
        <w:rPr>
          <w:color w:val="538135" w:themeColor="accent6" w:themeShade="BF"/>
          <w:sz w:val="24"/>
          <w:szCs w:val="24"/>
          <w:rtl/>
        </w:rPr>
        <w:t>قال المحقق</w:t>
      </w:r>
      <w:r>
        <w:rPr>
          <w:color w:val="538135" w:themeColor="accent6" w:themeShade="BF"/>
          <w:sz w:val="24"/>
          <w:szCs w:val="24"/>
          <w:rtl/>
        </w:rPr>
        <w:t>:</w:t>
      </w:r>
      <w:r w:rsidR="00E26450" w:rsidRPr="008A5297">
        <w:rPr>
          <w:color w:val="538135" w:themeColor="accent6" w:themeShade="BF"/>
          <w:sz w:val="24"/>
          <w:szCs w:val="24"/>
          <w:rtl/>
        </w:rPr>
        <w:t xml:space="preserve"> صحيح مسلم كتاب صلاة الجنائز </w:t>
      </w:r>
      <w:r w:rsidR="00E26450" w:rsidRPr="008A5297">
        <w:rPr>
          <w:color w:val="538135" w:themeColor="accent6" w:themeShade="BF"/>
          <w:sz w:val="24"/>
          <w:szCs w:val="24"/>
        </w:rPr>
        <w:t>–</w:t>
      </w:r>
      <w:r w:rsidR="00E26450" w:rsidRPr="008A5297">
        <w:rPr>
          <w:color w:val="538135" w:themeColor="accent6" w:themeShade="BF"/>
          <w:sz w:val="24"/>
          <w:szCs w:val="24"/>
          <w:rtl/>
        </w:rPr>
        <w:t xml:space="preserve"> باب استئذان النبي صلى الله عليه وسلم ربه في زيارة قبر أمه</w:t>
      </w:r>
      <w:r>
        <w:rPr>
          <w:rFonts w:hint="cs"/>
          <w:color w:val="538135" w:themeColor="accent6" w:themeShade="BF"/>
          <w:sz w:val="24"/>
          <w:szCs w:val="24"/>
          <w:rtl/>
        </w:rPr>
        <w:t>]</w:t>
      </w:r>
      <w:r>
        <w:rPr>
          <w:rFonts w:hint="cs"/>
          <w:color w:val="538135" w:themeColor="accent6" w:themeShade="BF"/>
          <w:sz w:val="36"/>
          <w:szCs w:val="36"/>
          <w:rtl/>
        </w:rPr>
        <w:t>،</w:t>
      </w:r>
      <w:r w:rsidR="00E26450">
        <w:rPr>
          <w:rFonts w:hint="cs"/>
          <w:rtl/>
        </w:rPr>
        <w:t xml:space="preserve"> </w:t>
      </w:r>
      <w:r w:rsidR="00E26450" w:rsidRPr="002909E9">
        <w:rPr>
          <w:rtl/>
        </w:rPr>
        <w:t>إلى غير ذلك مما علمهم عليه الصلاة والسلام كيفية الزيارة كما جاء في الأحاديث في زيارتها قولاً وفعلاً. وتواتر ذلك وأجمع عليه المسلمون حتى أن منهم من أوجب زيارتها لظاهر قوله عليه الصلاة والسلام (</w:t>
      </w:r>
      <w:r>
        <w:rPr>
          <w:rtl/>
        </w:rPr>
        <w:t>(</w:t>
      </w:r>
      <w:r w:rsidR="00E26450" w:rsidRPr="002909E9">
        <w:rPr>
          <w:rtl/>
        </w:rPr>
        <w:t>زوروا القبور</w:t>
      </w:r>
      <w:r>
        <w:rPr>
          <w:rtl/>
        </w:rPr>
        <w:t>)</w:t>
      </w:r>
      <w:r w:rsidR="00E26450" w:rsidRPr="002909E9">
        <w:rPr>
          <w:rtl/>
        </w:rPr>
        <w:t>)</w:t>
      </w:r>
      <w:r>
        <w:rPr>
          <w:rtl/>
        </w:rPr>
        <w:t>،</w:t>
      </w:r>
      <w:r w:rsidR="00E26450">
        <w:rPr>
          <w:rFonts w:hint="cs"/>
          <w:rtl/>
        </w:rPr>
        <w:t xml:space="preserve"> </w:t>
      </w:r>
      <w:r w:rsidR="00E26450" w:rsidRPr="002909E9">
        <w:rPr>
          <w:rtl/>
        </w:rPr>
        <w:t xml:space="preserve">فلو كانت الزيارة من الأمور التي تؤدي إلى الشرك كاتخاذها مساجد وعيداً والتصوير ونحو ذلك لم يشرعه الله عز وجل لنبيه </w:t>
      </w:r>
      <w:r w:rsidR="00E26450">
        <w:rPr>
          <w:rtl/>
        </w:rPr>
        <w:t>صلى الله عليه وسلم</w:t>
      </w:r>
      <w:r w:rsidR="00E26450" w:rsidRPr="002909E9">
        <w:rPr>
          <w:rtl/>
        </w:rPr>
        <w:t xml:space="preserve"> ولا شرعها ورسول الله </w:t>
      </w:r>
      <w:r w:rsidR="00E26450">
        <w:rPr>
          <w:rtl/>
        </w:rPr>
        <w:t>صلى الله عليه وسلم</w:t>
      </w:r>
      <w:r w:rsidR="00E26450" w:rsidRPr="002909E9">
        <w:rPr>
          <w:rtl/>
        </w:rPr>
        <w:t xml:space="preserve"> بقوله وبفعله وقد أطلعه الله عز وجل على ما أراد من غيبه وبعثه بدينه القويم وهو الصراط المستقيم</w:t>
      </w:r>
      <w:r>
        <w:rPr>
          <w:rtl/>
        </w:rPr>
        <w:t>،</w:t>
      </w:r>
      <w:r w:rsidR="00E26450" w:rsidRPr="002909E9">
        <w:rPr>
          <w:rtl/>
        </w:rPr>
        <w:t xml:space="preserve"> ولا فعلها الصحابة رضي الله عنهم الذين هم من أصفياء الله تعالى بل كانوا أحرص الناس على ذلك خوفاً من إعادة ما جاء رسول الله </w:t>
      </w:r>
      <w:r w:rsidR="00E26450">
        <w:rPr>
          <w:rtl/>
        </w:rPr>
        <w:t>صلى الله عليه وسلم</w:t>
      </w:r>
      <w:r w:rsidR="00E26450" w:rsidRPr="002909E9">
        <w:rPr>
          <w:rtl/>
        </w:rPr>
        <w:t xml:space="preserve"> بإماتته ودفنه واندراس أثره والله أعلم</w:t>
      </w:r>
      <w:r>
        <w:rPr>
          <w:rFonts w:hint="cs"/>
          <w:rtl/>
        </w:rPr>
        <w:t>،</w:t>
      </w:r>
      <w:r w:rsidR="00E26450">
        <w:rPr>
          <w:rFonts w:hint="cs"/>
          <w:rtl/>
        </w:rPr>
        <w:t xml:space="preserve"> </w:t>
      </w:r>
      <w:r w:rsidR="00E26450" w:rsidRPr="002909E9">
        <w:rPr>
          <w:rtl/>
        </w:rPr>
        <w:t xml:space="preserve">وأنت أيها العاقل الفطن إذا تصورت ما قررته لك وتعقلته بذهنك الصحيح علمت وتحققت أنه ليس لأحد أن يحرم إلا ما حرم الله تعالى ورسوله وأنه لا يحل له التهجم على موارد الشرع ومصادرها بخيالاته الفاسدة. وأنه بذهنه الجامد أدرك ما لم يدركه الصحابة </w:t>
      </w:r>
      <w:r w:rsidR="00E26450">
        <w:rPr>
          <w:rtl/>
        </w:rPr>
        <w:t>رضي الله عنهم</w:t>
      </w:r>
      <w:r w:rsidR="00E26450" w:rsidRPr="002909E9">
        <w:rPr>
          <w:rtl/>
        </w:rPr>
        <w:t xml:space="preserve"> ولو فتحنا هذا الباب والخيالات الفاسدة لهدمنا أموراً كثيرة من الدين ولا انحلت عراه عروة وتبدلت بعرى الجهالة ولمات الدين وذلك من الخسران المبين</w:t>
      </w:r>
      <w:r>
        <w:rPr>
          <w:rFonts w:hint="cs"/>
          <w:rtl/>
        </w:rPr>
        <w:t>،</w:t>
      </w:r>
      <w:r w:rsidR="00E26450">
        <w:rPr>
          <w:rFonts w:hint="cs"/>
          <w:rtl/>
        </w:rPr>
        <w:t xml:space="preserve"> </w:t>
      </w:r>
      <w:r w:rsidR="00E26450" w:rsidRPr="002909E9">
        <w:rPr>
          <w:spacing w:val="-6"/>
          <w:rtl/>
        </w:rPr>
        <w:t>فالقول ما قال النبي وصحبه فإذا اقتديـت بهـم فنعـم</w:t>
      </w:r>
      <w:r w:rsidR="00E26450" w:rsidRPr="002909E9">
        <w:rPr>
          <w:rtl/>
        </w:rPr>
        <w:t xml:space="preserve"> المقتـــــدى</w:t>
      </w:r>
      <w:r>
        <w:rPr>
          <w:rFonts w:hint="cs"/>
          <w:rtl/>
        </w:rPr>
        <w:t>،</w:t>
      </w:r>
    </w:p>
    <w:p w14:paraId="016AAE3D" w14:textId="34365D15" w:rsidR="00E26450" w:rsidRPr="002909E9" w:rsidRDefault="00C905BE" w:rsidP="00C905BE">
      <w:pPr>
        <w:spacing w:after="240"/>
        <w:rPr>
          <w:rtl/>
        </w:rPr>
      </w:pPr>
      <w:r>
        <w:rPr>
          <w:bCs/>
          <w:rtl/>
        </w:rPr>
        <w:t>[</w:t>
      </w:r>
      <w:r w:rsidR="00E26450" w:rsidRPr="002909E9">
        <w:rPr>
          <w:bCs/>
          <w:rtl/>
        </w:rPr>
        <w:t xml:space="preserve">ح- احتجاج ابن تيمية على منع الزيارة بدعاء الرسول </w:t>
      </w:r>
      <w:r w:rsidR="00E26450">
        <w:rPr>
          <w:bCs/>
          <w:rtl/>
        </w:rPr>
        <w:t>صلى الله عليه وسلم</w:t>
      </w:r>
      <w:r w:rsidR="00E26450" w:rsidRPr="002909E9">
        <w:rPr>
          <w:bCs/>
          <w:rtl/>
        </w:rPr>
        <w:t xml:space="preserve"> (اللهم لا تجعل قبري وثنا</w:t>
      </w:r>
      <w:r w:rsidR="00E26450" w:rsidRPr="002909E9">
        <w:rPr>
          <w:bCs/>
        </w:rPr>
        <w:t>…</w:t>
      </w:r>
      <w:r w:rsidR="00E26450" w:rsidRPr="002909E9">
        <w:rPr>
          <w:bCs/>
          <w:rtl/>
        </w:rPr>
        <w:t xml:space="preserve">) مع أن دعاءه </w:t>
      </w:r>
      <w:r w:rsidR="00E26450">
        <w:rPr>
          <w:bCs/>
          <w:rtl/>
        </w:rPr>
        <w:t>صلى الله عليه وسلم</w:t>
      </w:r>
      <w:r w:rsidR="00E26450" w:rsidRPr="002909E9">
        <w:rPr>
          <w:bCs/>
          <w:rtl/>
        </w:rPr>
        <w:t xml:space="preserve"> مستجاب</w:t>
      </w:r>
      <w:r>
        <w:rPr>
          <w:bCs/>
          <w:rtl/>
        </w:rPr>
        <w:t>]</w:t>
      </w:r>
      <w:r>
        <w:rPr>
          <w:rFonts w:hint="cs"/>
          <w:bCs/>
          <w:rtl/>
        </w:rPr>
        <w:t>:</w:t>
      </w:r>
      <w:r w:rsidR="00E26450">
        <w:rPr>
          <w:rFonts w:hint="cs"/>
          <w:bCs/>
          <w:rtl/>
        </w:rPr>
        <w:t xml:space="preserve"> </w:t>
      </w:r>
      <w:r w:rsidR="00E26450" w:rsidRPr="002909E9">
        <w:rPr>
          <w:rtl/>
        </w:rPr>
        <w:t>واعلم أن من جملة ما احتج به على منع زيارته عليه الصلاة والسلام</w:t>
      </w:r>
      <w:r>
        <w:rPr>
          <w:rtl/>
        </w:rPr>
        <w:t>:</w:t>
      </w:r>
      <w:r w:rsidR="00E26450" w:rsidRPr="002909E9">
        <w:rPr>
          <w:rtl/>
        </w:rPr>
        <w:t xml:space="preserve"> (</w:t>
      </w:r>
      <w:r>
        <w:rPr>
          <w:rtl/>
        </w:rPr>
        <w:t>(</w:t>
      </w:r>
      <w:r w:rsidR="00E26450" w:rsidRPr="002909E9">
        <w:rPr>
          <w:rtl/>
        </w:rPr>
        <w:t>اللهم لا تجعل قبري وثنا يعبد اشتد غضب الله على قوم اتخذوا قبور أنبيائهم مساجد</w:t>
      </w:r>
      <w:r>
        <w:rPr>
          <w:rtl/>
        </w:rPr>
        <w:t>)</w:t>
      </w:r>
      <w:r w:rsidR="00E26450" w:rsidRPr="002909E9">
        <w:rPr>
          <w:rtl/>
        </w:rPr>
        <w:t>)</w:t>
      </w:r>
      <w:r>
        <w:rPr>
          <w:rFonts w:hint="cs"/>
          <w:rtl/>
        </w:rPr>
        <w:t>،</w:t>
      </w:r>
      <w:r w:rsidR="00E26450">
        <w:rPr>
          <w:rFonts w:hint="cs"/>
          <w:rtl/>
        </w:rPr>
        <w:t xml:space="preserve"> </w:t>
      </w:r>
      <w:r w:rsidR="00E26450" w:rsidRPr="002909E9">
        <w:rPr>
          <w:rtl/>
        </w:rPr>
        <w:t>وهذا من أظهر الأمور على عماوة قلبه وطمس بصيرته كيف بقي يتخيل متخيل فضلا عن أن يعتقد معتقد أن قبره المكرم المعظم يصير وثناً كلا والذي رفع ذكره وعلا قدره وبجلّه وعظمه وملأ كتابه بذلك لا يمكن تصور ذلك وكيف يتصور وهو لا ترد له دعوة ولا في حق غيره فكيف بما هو في حقه وهذا من المعلوم الشائع الذائع المتسع الباع ولو عددت لك نقطة من ذلك مع الاقتصاد لضاقت القراطيس والألواح</w:t>
      </w:r>
      <w:r>
        <w:rPr>
          <w:rFonts w:hint="cs"/>
          <w:rtl/>
        </w:rPr>
        <w:t>،</w:t>
      </w:r>
      <w:r w:rsidR="00E26450" w:rsidRPr="002909E9">
        <w:rPr>
          <w:rtl/>
        </w:rPr>
        <w:t xml:space="preserve"> ولما أدرك غبار مباديه ولا</w:t>
      </w:r>
      <w:r>
        <w:rPr>
          <w:rtl/>
        </w:rPr>
        <w:t xml:space="preserve"> </w:t>
      </w:r>
      <w:r w:rsidR="00E26450" w:rsidRPr="002909E9">
        <w:rPr>
          <w:rtl/>
        </w:rPr>
        <w:t>لاح</w:t>
      </w:r>
      <w:r>
        <w:rPr>
          <w:rFonts w:hint="cs"/>
          <w:rtl/>
        </w:rPr>
        <w:t>،</w:t>
      </w:r>
      <w:r w:rsidR="00E26450">
        <w:rPr>
          <w:rFonts w:hint="cs"/>
          <w:rtl/>
        </w:rPr>
        <w:t xml:space="preserve"> </w:t>
      </w:r>
      <w:r w:rsidR="00E26450" w:rsidRPr="00122933">
        <w:rPr>
          <w:bCs/>
          <w:rtl/>
        </w:rPr>
        <w:t>[1-]</w:t>
      </w:r>
      <w:r w:rsidR="00E26450" w:rsidRPr="002909E9">
        <w:rPr>
          <w:rtl/>
        </w:rPr>
        <w:t xml:space="preserve"> دعا عليه الصلاة والسلام لسعد بن أبي وقاص </w:t>
      </w:r>
      <w:r w:rsidR="00E26450">
        <w:rPr>
          <w:rtl/>
        </w:rPr>
        <w:t>رضي الله عنه</w:t>
      </w:r>
      <w:r w:rsidR="00E26450" w:rsidRPr="002909E9">
        <w:rPr>
          <w:rtl/>
        </w:rPr>
        <w:t xml:space="preserve"> أن يجيب الله تعالى دعوته فما دعا على أحد إلا استجيب له</w:t>
      </w:r>
      <w:r>
        <w:rPr>
          <w:rtl/>
        </w:rPr>
        <w:t>،</w:t>
      </w:r>
      <w:r w:rsidR="00E26450" w:rsidRPr="002909E9">
        <w:rPr>
          <w:rtl/>
        </w:rPr>
        <w:t xml:space="preserve"> وإذا كان هذا قد ناله ببركة دعوته </w:t>
      </w:r>
      <w:r w:rsidR="00E26450">
        <w:rPr>
          <w:rtl/>
        </w:rPr>
        <w:t>صلى الله عليه وسلم</w:t>
      </w:r>
      <w:r w:rsidR="00E26450" w:rsidRPr="002909E9">
        <w:rPr>
          <w:rtl/>
        </w:rPr>
        <w:t xml:space="preserve"> فكيف بدعائه لنفسه لا سيما في هذا الأمر الفظيع</w:t>
      </w:r>
      <w:r w:rsidR="00E26450">
        <w:rPr>
          <w:rFonts w:hint="cs"/>
          <w:rtl/>
        </w:rPr>
        <w:t xml:space="preserve"> </w:t>
      </w:r>
      <w:r>
        <w:rPr>
          <w:rFonts w:hint="cs"/>
          <w:color w:val="538135" w:themeColor="accent6" w:themeShade="BF"/>
          <w:sz w:val="24"/>
          <w:szCs w:val="24"/>
          <w:rtl/>
        </w:rPr>
        <w:t>[</w:t>
      </w:r>
      <w:r w:rsidR="00E26450" w:rsidRPr="007000D7">
        <w:rPr>
          <w:color w:val="538135" w:themeColor="accent6" w:themeShade="BF"/>
          <w:sz w:val="24"/>
          <w:szCs w:val="24"/>
          <w:rtl/>
        </w:rPr>
        <w:t>قال المحقق</w:t>
      </w:r>
      <w:r>
        <w:rPr>
          <w:color w:val="538135" w:themeColor="accent6" w:themeShade="BF"/>
          <w:sz w:val="24"/>
          <w:szCs w:val="24"/>
          <w:rtl/>
        </w:rPr>
        <w:t>:</w:t>
      </w:r>
      <w:r w:rsidR="00E26450" w:rsidRPr="007000D7">
        <w:rPr>
          <w:color w:val="538135" w:themeColor="accent6" w:themeShade="BF"/>
          <w:sz w:val="24"/>
          <w:szCs w:val="24"/>
          <w:rtl/>
        </w:rPr>
        <w:t xml:space="preserve"> روى الترمذي عن سعد بن أبي وقاص أن رسول الله صلى الله عليه وسلم قال</w:t>
      </w:r>
      <w:r>
        <w:rPr>
          <w:color w:val="538135" w:themeColor="accent6" w:themeShade="BF"/>
          <w:sz w:val="24"/>
          <w:szCs w:val="24"/>
          <w:rtl/>
        </w:rPr>
        <w:t xml:space="preserve">: </w:t>
      </w:r>
      <w:r w:rsidR="00E26450" w:rsidRPr="007000D7">
        <w:rPr>
          <w:color w:val="538135" w:themeColor="accent6" w:themeShade="BF"/>
          <w:sz w:val="24"/>
          <w:szCs w:val="24"/>
          <w:rtl/>
        </w:rPr>
        <w:t>" اللهم استجب لسعد إذا دعاك "</w:t>
      </w:r>
      <w:r>
        <w:rPr>
          <w:color w:val="538135" w:themeColor="accent6" w:themeShade="BF"/>
          <w:sz w:val="24"/>
          <w:szCs w:val="24"/>
          <w:rtl/>
        </w:rPr>
        <w:t xml:space="preserve"> </w:t>
      </w:r>
      <w:r w:rsidR="00E26450" w:rsidRPr="007000D7">
        <w:rPr>
          <w:color w:val="538135" w:themeColor="accent6" w:themeShade="BF"/>
          <w:sz w:val="24"/>
          <w:szCs w:val="24"/>
          <w:rtl/>
        </w:rPr>
        <w:t xml:space="preserve">حديث رقم 3752 في المناقب </w:t>
      </w:r>
      <w:r w:rsidR="00E26450" w:rsidRPr="007000D7">
        <w:rPr>
          <w:color w:val="538135" w:themeColor="accent6" w:themeShade="BF"/>
          <w:sz w:val="24"/>
          <w:szCs w:val="24"/>
        </w:rPr>
        <w:t>–</w:t>
      </w:r>
      <w:r w:rsidR="00E26450" w:rsidRPr="007000D7">
        <w:rPr>
          <w:color w:val="538135" w:themeColor="accent6" w:themeShade="BF"/>
          <w:sz w:val="24"/>
          <w:szCs w:val="24"/>
          <w:rtl/>
        </w:rPr>
        <w:t xml:space="preserve"> باب مناقب سعد بن أبي وقاص وإسناده صحيح ورواه ابن حبان في صحيحه والحاكم في المستدرك وصححه ووافقه الذهبي</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122933">
        <w:rPr>
          <w:bCs/>
          <w:rtl/>
        </w:rPr>
        <w:t xml:space="preserve">[2-] </w:t>
      </w:r>
      <w:r w:rsidR="00E26450" w:rsidRPr="002909E9">
        <w:rPr>
          <w:rtl/>
        </w:rPr>
        <w:t>ومرض أبو طالب فعاده عليه الصلاة والسلام فقال ادع ربك أن يعافيني فقال</w:t>
      </w:r>
      <w:r>
        <w:rPr>
          <w:rtl/>
        </w:rPr>
        <w:t>:</w:t>
      </w:r>
      <w:r w:rsidR="00E26450" w:rsidRPr="002909E9">
        <w:rPr>
          <w:rtl/>
        </w:rPr>
        <w:t xml:space="preserve"> اللهم اشف عمي فقام في الحال كأنما نشط من عقال. فقال له</w:t>
      </w:r>
      <w:r>
        <w:rPr>
          <w:rtl/>
        </w:rPr>
        <w:t>:</w:t>
      </w:r>
      <w:r w:rsidR="00E26450" w:rsidRPr="002909E9">
        <w:rPr>
          <w:rtl/>
        </w:rPr>
        <w:t xml:space="preserve"> يا ابن أخي أيطيعك ربك</w:t>
      </w:r>
      <w:r>
        <w:rPr>
          <w:rtl/>
        </w:rPr>
        <w:t>؟</w:t>
      </w:r>
      <w:r w:rsidR="00E26450" w:rsidRPr="002909E9">
        <w:rPr>
          <w:rtl/>
        </w:rPr>
        <w:t xml:space="preserve"> فقال</w:t>
      </w:r>
      <w:r>
        <w:rPr>
          <w:rtl/>
        </w:rPr>
        <w:t>:</w:t>
      </w:r>
      <w:r w:rsidR="00E26450" w:rsidRPr="002909E9">
        <w:rPr>
          <w:rtl/>
        </w:rPr>
        <w:t xml:space="preserve"> وأنت يا عماه لئن أطعت الله عز وجل ليطيعنك</w:t>
      </w:r>
      <w:r>
        <w:rPr>
          <w:rFonts w:hint="cs"/>
          <w:rtl/>
        </w:rPr>
        <w:t>،</w:t>
      </w:r>
      <w:r w:rsidR="00E26450">
        <w:rPr>
          <w:rFonts w:hint="cs"/>
          <w:rtl/>
        </w:rPr>
        <w:t xml:space="preserve"> </w:t>
      </w:r>
      <w:r w:rsidR="00E26450" w:rsidRPr="00122933">
        <w:rPr>
          <w:bCs/>
          <w:rtl/>
        </w:rPr>
        <w:t>[3-]</w:t>
      </w:r>
      <w:r w:rsidR="00E26450" w:rsidRPr="002909E9">
        <w:rPr>
          <w:rtl/>
        </w:rPr>
        <w:t xml:space="preserve"> ودعا عليه الصلاة والسلام لابنته فاطمة رضي الله عنها أن الله تعالى لا يجيعها</w:t>
      </w:r>
      <w:r>
        <w:rPr>
          <w:rFonts w:hint="cs"/>
          <w:rtl/>
        </w:rPr>
        <w:t>،</w:t>
      </w:r>
      <w:r w:rsidR="00E26450" w:rsidRPr="002909E9">
        <w:rPr>
          <w:rtl/>
        </w:rPr>
        <w:t xml:space="preserve"> قالت رضي الله عنها</w:t>
      </w:r>
      <w:r>
        <w:rPr>
          <w:rtl/>
        </w:rPr>
        <w:t>:</w:t>
      </w:r>
      <w:r w:rsidR="00E26450" w:rsidRPr="002909E9">
        <w:rPr>
          <w:rtl/>
        </w:rPr>
        <w:t xml:space="preserve"> فما جعت بعد</w:t>
      </w:r>
      <w:r w:rsidR="00E26450">
        <w:rPr>
          <w:rFonts w:hint="cs"/>
          <w:rtl/>
        </w:rPr>
        <w:t xml:space="preserve"> </w:t>
      </w:r>
      <w:r>
        <w:rPr>
          <w:rFonts w:hint="cs"/>
          <w:sz w:val="24"/>
          <w:szCs w:val="24"/>
          <w:rtl/>
        </w:rPr>
        <w:t>[</w:t>
      </w:r>
      <w:r w:rsidR="00E26450" w:rsidRPr="007000D7">
        <w:rPr>
          <w:color w:val="538135" w:themeColor="accent6" w:themeShade="BF"/>
          <w:sz w:val="24"/>
          <w:szCs w:val="24"/>
          <w:rtl/>
        </w:rPr>
        <w:t>قال المحقق</w:t>
      </w:r>
      <w:r>
        <w:rPr>
          <w:color w:val="538135" w:themeColor="accent6" w:themeShade="BF"/>
          <w:sz w:val="24"/>
          <w:szCs w:val="24"/>
          <w:rtl/>
        </w:rPr>
        <w:t>:</w:t>
      </w:r>
      <w:r w:rsidR="00E26450" w:rsidRPr="007000D7">
        <w:rPr>
          <w:color w:val="538135" w:themeColor="accent6" w:themeShade="BF"/>
          <w:sz w:val="24"/>
          <w:szCs w:val="24"/>
          <w:rtl/>
        </w:rPr>
        <w:t xml:space="preserve"> رواه الطبراني في الأوسط عن عمران بن حصين يقول الحافظ الهيثمي في مجمع الزوائد</w:t>
      </w:r>
      <w:r>
        <w:rPr>
          <w:color w:val="538135" w:themeColor="accent6" w:themeShade="BF"/>
          <w:sz w:val="24"/>
          <w:szCs w:val="24"/>
          <w:rtl/>
        </w:rPr>
        <w:t xml:space="preserve">: </w:t>
      </w:r>
      <w:r w:rsidR="00E26450" w:rsidRPr="007000D7">
        <w:rPr>
          <w:color w:val="538135" w:themeColor="accent6" w:themeShade="BF"/>
          <w:sz w:val="24"/>
          <w:szCs w:val="24"/>
          <w:rtl/>
        </w:rPr>
        <w:t>" وفيه عتبة بن حميد وثقه ابن حبان وغيره وضعفه جماعة، وبقية رجاله وثقوا "</w:t>
      </w:r>
      <w:r>
        <w:rPr>
          <w:color w:val="538135" w:themeColor="accent6" w:themeShade="BF"/>
          <w:sz w:val="24"/>
          <w:szCs w:val="24"/>
          <w:rtl/>
        </w:rPr>
        <w:t xml:space="preserve"> </w:t>
      </w:r>
      <w:r w:rsidR="00E26450" w:rsidRPr="007000D7">
        <w:rPr>
          <w:color w:val="538135" w:themeColor="accent6" w:themeShade="BF"/>
          <w:sz w:val="24"/>
          <w:szCs w:val="24"/>
          <w:rtl/>
        </w:rPr>
        <w:t>أهـ 9/204</w:t>
      </w:r>
      <w:r>
        <w:rPr>
          <w:rFonts w:hint="cs"/>
          <w:color w:val="538135" w:themeColor="accent6" w:themeShade="BF"/>
          <w:sz w:val="24"/>
          <w:szCs w:val="24"/>
          <w:rtl/>
        </w:rPr>
        <w:t>]</w:t>
      </w:r>
      <w:r>
        <w:rPr>
          <w:rFonts w:hint="cs"/>
          <w:sz w:val="24"/>
          <w:szCs w:val="24"/>
          <w:rtl/>
        </w:rPr>
        <w:t>،</w:t>
      </w:r>
      <w:r w:rsidR="00E26450">
        <w:rPr>
          <w:rFonts w:hint="cs"/>
          <w:rtl/>
        </w:rPr>
        <w:t xml:space="preserve"> </w:t>
      </w:r>
      <w:r w:rsidR="00E26450" w:rsidRPr="00122933">
        <w:rPr>
          <w:bCs/>
          <w:rtl/>
        </w:rPr>
        <w:t>[4-]</w:t>
      </w:r>
      <w:r w:rsidR="00E26450" w:rsidRPr="002909E9">
        <w:rPr>
          <w:rtl/>
        </w:rPr>
        <w:t xml:space="preserve"> ودعا عليه الصلاة والسلام لعلي </w:t>
      </w:r>
      <w:r w:rsidR="00E26450">
        <w:rPr>
          <w:rtl/>
        </w:rPr>
        <w:t>رضي الله عنه</w:t>
      </w:r>
      <w:r w:rsidR="00E26450" w:rsidRPr="002909E9">
        <w:rPr>
          <w:rtl/>
        </w:rPr>
        <w:t xml:space="preserve"> أن يكفيه الحر والبرد فكان </w:t>
      </w:r>
      <w:r w:rsidR="00E26450" w:rsidRPr="00ED1657">
        <w:rPr>
          <w:rtl/>
        </w:rPr>
        <w:t>يلبس في الشتاء ثياب الصيف وفي الصيف ثياب الشتاء ولا يصيبه</w:t>
      </w:r>
      <w:r w:rsidR="00E26450" w:rsidRPr="002909E9">
        <w:rPr>
          <w:rtl/>
        </w:rPr>
        <w:t xml:space="preserve"> حر ولا برد</w:t>
      </w:r>
      <w:r w:rsidR="00E26450">
        <w:rPr>
          <w:rFonts w:hint="cs"/>
          <w:rtl/>
        </w:rPr>
        <w:t xml:space="preserve"> </w:t>
      </w:r>
      <w:r>
        <w:rPr>
          <w:rFonts w:hint="cs"/>
          <w:sz w:val="24"/>
          <w:szCs w:val="24"/>
          <w:rtl/>
        </w:rPr>
        <w:t>[</w:t>
      </w:r>
      <w:r w:rsidR="00E26450" w:rsidRPr="007000D7">
        <w:rPr>
          <w:color w:val="538135" w:themeColor="accent6" w:themeShade="BF"/>
          <w:sz w:val="24"/>
          <w:szCs w:val="24"/>
          <w:rtl/>
        </w:rPr>
        <w:t>قال المحقق</w:t>
      </w:r>
      <w:r>
        <w:rPr>
          <w:color w:val="538135" w:themeColor="accent6" w:themeShade="BF"/>
          <w:sz w:val="24"/>
          <w:szCs w:val="24"/>
          <w:rtl/>
        </w:rPr>
        <w:t>:</w:t>
      </w:r>
      <w:r w:rsidR="00E26450" w:rsidRPr="007000D7">
        <w:rPr>
          <w:color w:val="538135" w:themeColor="accent6" w:themeShade="BF"/>
          <w:sz w:val="24"/>
          <w:szCs w:val="24"/>
          <w:rtl/>
        </w:rPr>
        <w:t xml:space="preserve"> رواه الطبراني في الأوسط عن عبد الرحمن بن أبي ليلى ذكر ذلك الهيثمي في مجمع الزوائد 9/122 ثم قال</w:t>
      </w:r>
      <w:r>
        <w:rPr>
          <w:color w:val="538135" w:themeColor="accent6" w:themeShade="BF"/>
          <w:sz w:val="24"/>
          <w:szCs w:val="24"/>
          <w:rtl/>
        </w:rPr>
        <w:t xml:space="preserve">: </w:t>
      </w:r>
      <w:r w:rsidR="00E26450" w:rsidRPr="007000D7">
        <w:rPr>
          <w:color w:val="538135" w:themeColor="accent6" w:themeShade="BF"/>
          <w:sz w:val="24"/>
          <w:szCs w:val="24"/>
          <w:rtl/>
        </w:rPr>
        <w:t>" وإسناده حسن "</w:t>
      </w:r>
      <w:r>
        <w:rPr>
          <w:color w:val="538135" w:themeColor="accent6" w:themeShade="BF"/>
          <w:sz w:val="24"/>
          <w:szCs w:val="24"/>
          <w:rtl/>
        </w:rPr>
        <w:t xml:space="preserve"> </w:t>
      </w:r>
      <w:r w:rsidR="00E26450" w:rsidRPr="007000D7">
        <w:rPr>
          <w:color w:val="538135" w:themeColor="accent6" w:themeShade="BF"/>
          <w:sz w:val="24"/>
          <w:szCs w:val="24"/>
          <w:rtl/>
        </w:rPr>
        <w:t>أهـ</w:t>
      </w:r>
      <w:r>
        <w:rPr>
          <w:rFonts w:hint="cs"/>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122933">
        <w:rPr>
          <w:bCs/>
          <w:rtl/>
        </w:rPr>
        <w:t>[5-]</w:t>
      </w:r>
      <w:r w:rsidR="00E26450" w:rsidRPr="002909E9">
        <w:rPr>
          <w:rtl/>
        </w:rPr>
        <w:t xml:space="preserve"> ودعا عليه الصلاة والسلام لابن عباس رضي الله عنهما فقال</w:t>
      </w:r>
      <w:r>
        <w:rPr>
          <w:rtl/>
        </w:rPr>
        <w:t>:</w:t>
      </w:r>
      <w:r w:rsidR="00E26450" w:rsidRPr="002909E9">
        <w:rPr>
          <w:rtl/>
        </w:rPr>
        <w:t xml:space="preserve"> (</w:t>
      </w:r>
      <w:r>
        <w:rPr>
          <w:rtl/>
        </w:rPr>
        <w:t>(</w:t>
      </w:r>
      <w:r w:rsidR="00E26450" w:rsidRPr="002909E9">
        <w:rPr>
          <w:rtl/>
        </w:rPr>
        <w:t>اللهم فقهه في الدين وعلم به التأويل</w:t>
      </w:r>
      <w:r>
        <w:rPr>
          <w:rtl/>
        </w:rPr>
        <w:t>)</w:t>
      </w:r>
      <w:r w:rsidR="00E26450" w:rsidRPr="002909E9">
        <w:rPr>
          <w:rtl/>
        </w:rPr>
        <w:t xml:space="preserve">) </w:t>
      </w:r>
      <w:r>
        <w:rPr>
          <w:rFonts w:hint="cs"/>
          <w:color w:val="538135" w:themeColor="accent6" w:themeShade="BF"/>
          <w:sz w:val="24"/>
          <w:szCs w:val="24"/>
          <w:rtl/>
        </w:rPr>
        <w:t>[</w:t>
      </w:r>
      <w:r w:rsidR="00E26450" w:rsidRPr="007000D7">
        <w:rPr>
          <w:color w:val="538135" w:themeColor="accent6" w:themeShade="BF"/>
          <w:sz w:val="24"/>
          <w:szCs w:val="24"/>
          <w:rtl/>
        </w:rPr>
        <w:t>قال المحقق</w:t>
      </w:r>
      <w:r>
        <w:rPr>
          <w:color w:val="538135" w:themeColor="accent6" w:themeShade="BF"/>
          <w:sz w:val="24"/>
          <w:szCs w:val="24"/>
          <w:rtl/>
        </w:rPr>
        <w:t>:</w:t>
      </w:r>
      <w:r w:rsidR="00E26450" w:rsidRPr="007000D7">
        <w:rPr>
          <w:color w:val="538135" w:themeColor="accent6" w:themeShade="BF"/>
          <w:sz w:val="24"/>
          <w:szCs w:val="24"/>
          <w:rtl/>
        </w:rPr>
        <w:t xml:space="preserve"> حديث صحيح رواه أحمد والطبراني وابن حبَّان بأسانيد متعددة والحاكم وصححه وأقره الذهبي</w:t>
      </w:r>
      <w:r>
        <w:rPr>
          <w:color w:val="538135" w:themeColor="accent6" w:themeShade="BF"/>
          <w:sz w:val="24"/>
          <w:szCs w:val="24"/>
          <w:rtl/>
        </w:rPr>
        <w:t>]</w:t>
      </w:r>
      <w:r>
        <w:rPr>
          <w:rFonts w:hint="cs"/>
          <w:rtl/>
        </w:rPr>
        <w:t>،</w:t>
      </w:r>
      <w:r w:rsidR="00E26450">
        <w:rPr>
          <w:rFonts w:hint="cs"/>
          <w:rtl/>
        </w:rPr>
        <w:t xml:space="preserve"> </w:t>
      </w:r>
      <w:r w:rsidR="00E26450" w:rsidRPr="002909E9">
        <w:rPr>
          <w:rtl/>
        </w:rPr>
        <w:t>فكان كذلك وكان بعد ذلك يسمى الحبر وترجمان القرآن</w:t>
      </w:r>
      <w:r>
        <w:rPr>
          <w:rFonts w:hint="cs"/>
          <w:rtl/>
        </w:rPr>
        <w:t>،</w:t>
      </w:r>
      <w:r w:rsidR="00E26450">
        <w:rPr>
          <w:rFonts w:hint="cs"/>
          <w:rtl/>
        </w:rPr>
        <w:t xml:space="preserve"> </w:t>
      </w:r>
      <w:r w:rsidR="00E26450" w:rsidRPr="00122933">
        <w:rPr>
          <w:bCs/>
          <w:rtl/>
        </w:rPr>
        <w:t>[6-]</w:t>
      </w:r>
      <w:r w:rsidR="00E26450" w:rsidRPr="002909E9">
        <w:rPr>
          <w:rtl/>
        </w:rPr>
        <w:t xml:space="preserve"> ودعا </w:t>
      </w:r>
      <w:r>
        <w:rPr>
          <w:rtl/>
        </w:rPr>
        <w:t>[</w:t>
      </w:r>
      <w:r w:rsidR="00E26450" w:rsidRPr="002909E9">
        <w:rPr>
          <w:rtl/>
        </w:rPr>
        <w:t>لعبد الله</w:t>
      </w:r>
      <w:r>
        <w:rPr>
          <w:rtl/>
        </w:rPr>
        <w:t>]</w:t>
      </w:r>
      <w:r w:rsidR="00E26450" w:rsidRPr="002909E9">
        <w:rPr>
          <w:vertAlign w:val="superscript"/>
          <w:rtl/>
        </w:rPr>
        <w:t xml:space="preserve"> </w:t>
      </w:r>
      <w:r w:rsidR="00E26450" w:rsidRPr="002909E9">
        <w:rPr>
          <w:rtl/>
        </w:rPr>
        <w:t>بن جعفر بالبركة في صفقة يمينه فما اشترى شيئاً إلا ربح فيه</w:t>
      </w:r>
      <w:r w:rsidR="00E26450">
        <w:rPr>
          <w:rFonts w:hint="cs"/>
          <w:vertAlign w:val="superscript"/>
          <w:rtl/>
        </w:rPr>
        <w:t xml:space="preserve"> </w:t>
      </w:r>
      <w:r>
        <w:rPr>
          <w:rFonts w:hint="cs"/>
          <w:color w:val="538135" w:themeColor="accent6" w:themeShade="BF"/>
          <w:sz w:val="24"/>
          <w:szCs w:val="24"/>
          <w:rtl/>
        </w:rPr>
        <w:t>[</w:t>
      </w:r>
      <w:r w:rsidR="00E26450" w:rsidRPr="00C40B0B">
        <w:rPr>
          <w:color w:val="538135" w:themeColor="accent6" w:themeShade="BF"/>
          <w:sz w:val="24"/>
          <w:szCs w:val="24"/>
          <w:rtl/>
        </w:rPr>
        <w:t>قال المحقق</w:t>
      </w:r>
      <w:r>
        <w:rPr>
          <w:color w:val="538135" w:themeColor="accent6" w:themeShade="BF"/>
          <w:sz w:val="24"/>
          <w:szCs w:val="24"/>
          <w:rtl/>
        </w:rPr>
        <w:t xml:space="preserve">: </w:t>
      </w:r>
      <w:r w:rsidR="00E26450" w:rsidRPr="00C40B0B">
        <w:rPr>
          <w:color w:val="538135" w:themeColor="accent6" w:themeShade="BF"/>
          <w:sz w:val="24"/>
          <w:szCs w:val="24"/>
          <w:rtl/>
        </w:rPr>
        <w:t>" روى عمرو بن حريث أن رسول الله صلى الله عليه وسلم مرَّ بعبد الله بن جعفر وهو يبيع بيع الغلمان أو الصبيان قال</w:t>
      </w:r>
      <w:r>
        <w:rPr>
          <w:color w:val="538135" w:themeColor="accent6" w:themeShade="BF"/>
          <w:sz w:val="24"/>
          <w:szCs w:val="24"/>
          <w:rtl/>
        </w:rPr>
        <w:t>:</w:t>
      </w:r>
      <w:r w:rsidR="00E26450" w:rsidRPr="00C40B0B">
        <w:rPr>
          <w:color w:val="538135" w:themeColor="accent6" w:themeShade="BF"/>
          <w:sz w:val="24"/>
          <w:szCs w:val="24"/>
          <w:rtl/>
        </w:rPr>
        <w:t xml:space="preserve"> (اللهم بارك له في بيعه أو قال في صفقته) رواه أبو يعلى والطبراني ورجالهما ثقات"</w:t>
      </w:r>
      <w:r>
        <w:rPr>
          <w:color w:val="538135" w:themeColor="accent6" w:themeShade="BF"/>
          <w:sz w:val="24"/>
          <w:szCs w:val="24"/>
          <w:rtl/>
        </w:rPr>
        <w:t xml:space="preserve"> </w:t>
      </w:r>
      <w:r w:rsidR="00E26450" w:rsidRPr="00C40B0B">
        <w:rPr>
          <w:color w:val="538135" w:themeColor="accent6" w:themeShade="BF"/>
          <w:sz w:val="24"/>
          <w:szCs w:val="24"/>
          <w:rtl/>
        </w:rPr>
        <w:t xml:space="preserve">أهـ مجمع الزوائد 9/286 وانظر دلائل النبوة للبيهقي 6/220 </w:t>
      </w:r>
      <w:r w:rsidR="00E26450" w:rsidRPr="00C40B0B">
        <w:rPr>
          <w:color w:val="538135" w:themeColor="accent6" w:themeShade="BF"/>
          <w:sz w:val="24"/>
          <w:szCs w:val="24"/>
        </w:rPr>
        <w:t>–</w:t>
      </w:r>
      <w:r w:rsidR="00E26450" w:rsidRPr="00C40B0B">
        <w:rPr>
          <w:color w:val="538135" w:themeColor="accent6" w:themeShade="BF"/>
          <w:sz w:val="24"/>
          <w:szCs w:val="24"/>
          <w:rtl/>
        </w:rPr>
        <w:t>221</w:t>
      </w:r>
      <w:r>
        <w:rPr>
          <w:rFonts w:hint="cs"/>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122933">
        <w:rPr>
          <w:bCs/>
          <w:rtl/>
        </w:rPr>
        <w:t>[7-]</w:t>
      </w:r>
      <w:r w:rsidR="00E26450" w:rsidRPr="002909E9">
        <w:rPr>
          <w:rtl/>
        </w:rPr>
        <w:t xml:space="preserve"> ودعا عليه الصلاة والسلام لعروة بن أبي الجعد فكان لو اشترى التراب لربح فيه</w:t>
      </w:r>
      <w:r w:rsidR="00E26450">
        <w:rPr>
          <w:rFonts w:hint="cs"/>
          <w:rtl/>
        </w:rPr>
        <w:t xml:space="preserve"> </w:t>
      </w:r>
      <w:r>
        <w:rPr>
          <w:rFonts w:hint="cs"/>
          <w:color w:val="538135" w:themeColor="accent6" w:themeShade="BF"/>
          <w:sz w:val="24"/>
          <w:szCs w:val="24"/>
          <w:rtl/>
        </w:rPr>
        <w:t>[</w:t>
      </w:r>
      <w:r w:rsidR="00E26450" w:rsidRPr="00C40B0B">
        <w:rPr>
          <w:color w:val="538135" w:themeColor="accent6" w:themeShade="BF"/>
          <w:sz w:val="24"/>
          <w:szCs w:val="24"/>
          <w:rtl/>
        </w:rPr>
        <w:t>قال المحقق</w:t>
      </w:r>
      <w:r>
        <w:rPr>
          <w:color w:val="538135" w:themeColor="accent6" w:themeShade="BF"/>
          <w:sz w:val="24"/>
          <w:szCs w:val="24"/>
          <w:rtl/>
        </w:rPr>
        <w:t>:</w:t>
      </w:r>
      <w:r w:rsidR="00E26450" w:rsidRPr="00C40B0B">
        <w:rPr>
          <w:color w:val="538135" w:themeColor="accent6" w:themeShade="BF"/>
          <w:sz w:val="24"/>
          <w:szCs w:val="24"/>
          <w:rtl/>
        </w:rPr>
        <w:t xml:space="preserve"> انظر دلائل النبوة للبيهقي 6/220، دلائل النبوة لأبي نعيم ص 395</w:t>
      </w:r>
      <w:r>
        <w:rPr>
          <w:rFonts w:hint="cs"/>
          <w:color w:val="538135" w:themeColor="accent6" w:themeShade="BF"/>
          <w:sz w:val="24"/>
          <w:szCs w:val="24"/>
          <w:rtl/>
        </w:rPr>
        <w:t>]،</w:t>
      </w:r>
      <w:r w:rsidR="00E26450">
        <w:rPr>
          <w:rFonts w:hint="cs"/>
          <w:rtl/>
        </w:rPr>
        <w:t xml:space="preserve"> </w:t>
      </w:r>
      <w:r w:rsidR="00E26450" w:rsidRPr="00122933">
        <w:rPr>
          <w:bCs/>
          <w:rtl/>
        </w:rPr>
        <w:t xml:space="preserve">[8-] </w:t>
      </w:r>
      <w:r w:rsidR="00E26450" w:rsidRPr="002909E9">
        <w:rPr>
          <w:rtl/>
        </w:rPr>
        <w:t xml:space="preserve">ودعا عليه الصلاة والسلام لعبد الرحمن بن عوف </w:t>
      </w:r>
      <w:r w:rsidR="00E26450">
        <w:rPr>
          <w:rtl/>
        </w:rPr>
        <w:t>رضي الله عنه</w:t>
      </w:r>
      <w:r w:rsidR="00E26450" w:rsidRPr="002909E9">
        <w:rPr>
          <w:rtl/>
        </w:rPr>
        <w:t xml:space="preserve"> بالبركة قال عبد الرحمن</w:t>
      </w:r>
      <w:r>
        <w:rPr>
          <w:rtl/>
        </w:rPr>
        <w:t>:</w:t>
      </w:r>
      <w:r w:rsidR="00E26450" w:rsidRPr="002909E9">
        <w:rPr>
          <w:rtl/>
        </w:rPr>
        <w:t xml:space="preserve"> فلو رفعت حجراً لرجوت أن أصيب تحته ذهباً</w:t>
      </w:r>
      <w:r w:rsidR="00E26450">
        <w:rPr>
          <w:rFonts w:hint="cs"/>
          <w:rtl/>
        </w:rPr>
        <w:t xml:space="preserve"> </w:t>
      </w:r>
      <w:r>
        <w:rPr>
          <w:rFonts w:hint="cs"/>
          <w:color w:val="538135" w:themeColor="accent6" w:themeShade="BF"/>
          <w:sz w:val="24"/>
          <w:szCs w:val="24"/>
          <w:rtl/>
        </w:rPr>
        <w:t>[</w:t>
      </w:r>
      <w:r w:rsidR="00E26450" w:rsidRPr="00C40B0B">
        <w:rPr>
          <w:color w:val="538135" w:themeColor="accent6" w:themeShade="BF"/>
          <w:sz w:val="24"/>
          <w:szCs w:val="24"/>
          <w:rtl/>
        </w:rPr>
        <w:t>قال المحقق</w:t>
      </w:r>
      <w:r>
        <w:rPr>
          <w:color w:val="538135" w:themeColor="accent6" w:themeShade="BF"/>
          <w:sz w:val="24"/>
          <w:szCs w:val="24"/>
          <w:rtl/>
        </w:rPr>
        <w:t>:</w:t>
      </w:r>
      <w:r w:rsidR="00E26450" w:rsidRPr="00C40B0B">
        <w:rPr>
          <w:color w:val="538135" w:themeColor="accent6" w:themeShade="BF"/>
          <w:sz w:val="24"/>
          <w:szCs w:val="24"/>
          <w:rtl/>
        </w:rPr>
        <w:t xml:space="preserve"> دعاء الرسول صلى الله عليه وسلم لعبد الرحمن بن عوف بالبركة في قصة زواجه</w:t>
      </w:r>
      <w:r>
        <w:rPr>
          <w:color w:val="538135" w:themeColor="accent6" w:themeShade="BF"/>
          <w:sz w:val="24"/>
          <w:szCs w:val="24"/>
          <w:rtl/>
        </w:rPr>
        <w:t xml:space="preserve"> </w:t>
      </w:r>
      <w:r w:rsidR="00E26450" w:rsidRPr="00C40B0B">
        <w:rPr>
          <w:color w:val="538135" w:themeColor="accent6" w:themeShade="BF"/>
          <w:sz w:val="24"/>
          <w:szCs w:val="24"/>
          <w:rtl/>
        </w:rPr>
        <w:t xml:space="preserve">"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قال</w:t>
      </w:r>
      <w:r>
        <w:rPr>
          <w:color w:val="538135" w:themeColor="accent6" w:themeShade="BF"/>
          <w:sz w:val="24"/>
          <w:szCs w:val="24"/>
          <w:rtl/>
        </w:rPr>
        <w:t>:</w:t>
      </w:r>
      <w:r w:rsidR="00E26450" w:rsidRPr="00C40B0B">
        <w:rPr>
          <w:color w:val="538135" w:themeColor="accent6" w:themeShade="BF"/>
          <w:sz w:val="24"/>
          <w:szCs w:val="24"/>
          <w:rtl/>
        </w:rPr>
        <w:t xml:space="preserve"> بارك الله لك أولم ولو بشاة "</w:t>
      </w:r>
      <w:r>
        <w:rPr>
          <w:color w:val="538135" w:themeColor="accent6" w:themeShade="BF"/>
          <w:sz w:val="24"/>
          <w:szCs w:val="24"/>
          <w:rtl/>
        </w:rPr>
        <w:t xml:space="preserve"> </w:t>
      </w:r>
      <w:r w:rsidR="00E26450" w:rsidRPr="00C40B0B">
        <w:rPr>
          <w:color w:val="538135" w:themeColor="accent6" w:themeShade="BF"/>
          <w:sz w:val="24"/>
          <w:szCs w:val="24"/>
          <w:rtl/>
        </w:rPr>
        <w:t>أخرجه البخاري</w:t>
      </w:r>
      <w:r>
        <w:rPr>
          <w:color w:val="538135" w:themeColor="accent6" w:themeShade="BF"/>
          <w:sz w:val="24"/>
          <w:szCs w:val="24"/>
          <w:rtl/>
        </w:rPr>
        <w:t>:</w:t>
      </w:r>
      <w:r w:rsidR="00E26450" w:rsidRPr="00C40B0B">
        <w:rPr>
          <w:color w:val="538135" w:themeColor="accent6" w:themeShade="BF"/>
          <w:sz w:val="24"/>
          <w:szCs w:val="24"/>
          <w:rtl/>
        </w:rPr>
        <w:t xml:space="preserve"> كتاب (النكاح)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باب كيف يدعى للمتزوج وأخرجه مسلم</w:t>
      </w:r>
      <w:r>
        <w:rPr>
          <w:color w:val="538135" w:themeColor="accent6" w:themeShade="BF"/>
          <w:sz w:val="24"/>
          <w:szCs w:val="24"/>
          <w:rtl/>
        </w:rPr>
        <w:t>:</w:t>
      </w:r>
      <w:r w:rsidR="00E26450" w:rsidRPr="00C40B0B">
        <w:rPr>
          <w:color w:val="538135" w:themeColor="accent6" w:themeShade="BF"/>
          <w:sz w:val="24"/>
          <w:szCs w:val="24"/>
          <w:rtl/>
        </w:rPr>
        <w:t xml:space="preserve"> كتاب (النكاح)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باب</w:t>
      </w:r>
      <w:r>
        <w:rPr>
          <w:color w:val="538135" w:themeColor="accent6" w:themeShade="BF"/>
          <w:sz w:val="24"/>
          <w:szCs w:val="24"/>
          <w:rtl/>
        </w:rPr>
        <w:t>:</w:t>
      </w:r>
      <w:r w:rsidR="00E26450" w:rsidRPr="00C40B0B">
        <w:rPr>
          <w:color w:val="538135" w:themeColor="accent6" w:themeShade="BF"/>
          <w:sz w:val="24"/>
          <w:szCs w:val="24"/>
          <w:rtl/>
        </w:rPr>
        <w:t xml:space="preserve"> الصداق وجواز كونه تعليم قرآن وخاتم حديد وغير ذلك</w:t>
      </w:r>
      <w:r>
        <w:rPr>
          <w:color w:val="538135" w:themeColor="accent6" w:themeShade="BF"/>
          <w:sz w:val="24"/>
          <w:szCs w:val="24"/>
          <w:rtl/>
        </w:rPr>
        <w:t>،</w:t>
      </w:r>
      <w:r w:rsidR="00E26450" w:rsidRPr="00C40B0B">
        <w:rPr>
          <w:color w:val="538135" w:themeColor="accent6" w:themeShade="BF"/>
          <w:sz w:val="24"/>
          <w:szCs w:val="24"/>
          <w:rtl/>
        </w:rPr>
        <w:t xml:space="preserve"> أما عبارة عبد الرحمن</w:t>
      </w:r>
      <w:r>
        <w:rPr>
          <w:color w:val="538135" w:themeColor="accent6" w:themeShade="BF"/>
          <w:sz w:val="24"/>
          <w:szCs w:val="24"/>
          <w:rtl/>
        </w:rPr>
        <w:t xml:space="preserve">: </w:t>
      </w:r>
      <w:r w:rsidR="00E26450" w:rsidRPr="00C40B0B">
        <w:rPr>
          <w:color w:val="538135" w:themeColor="accent6" w:themeShade="BF"/>
          <w:sz w:val="24"/>
          <w:szCs w:val="24"/>
          <w:rtl/>
        </w:rPr>
        <w:t>" فلقد رأيتني ولو رفعت حجراً لرجوت أن أصيب تحته ذهبا أو فضة"</w:t>
      </w:r>
      <w:r>
        <w:rPr>
          <w:color w:val="538135" w:themeColor="accent6" w:themeShade="BF"/>
          <w:sz w:val="24"/>
          <w:szCs w:val="24"/>
          <w:rtl/>
        </w:rPr>
        <w:t xml:space="preserve"> </w:t>
      </w:r>
      <w:r w:rsidR="00E26450" w:rsidRPr="00C40B0B">
        <w:rPr>
          <w:color w:val="538135" w:themeColor="accent6" w:themeShade="BF"/>
          <w:sz w:val="24"/>
          <w:szCs w:val="24"/>
          <w:rtl/>
        </w:rPr>
        <w:t>فهو من رواية البيهقي في دلائل النبوة 6/219 وأخرجه أبو داود أيضاً في كتاب (النكاح) باب</w:t>
      </w:r>
      <w:r>
        <w:rPr>
          <w:color w:val="538135" w:themeColor="accent6" w:themeShade="BF"/>
          <w:sz w:val="24"/>
          <w:szCs w:val="24"/>
          <w:rtl/>
        </w:rPr>
        <w:t>:</w:t>
      </w:r>
      <w:r w:rsidR="00E26450" w:rsidRPr="00C40B0B">
        <w:rPr>
          <w:color w:val="538135" w:themeColor="accent6" w:themeShade="BF"/>
          <w:sz w:val="24"/>
          <w:szCs w:val="24"/>
          <w:rtl/>
        </w:rPr>
        <w:t xml:space="preserve"> (قلة المهر)</w:t>
      </w:r>
      <w:r>
        <w:rPr>
          <w:rFonts w:hint="cs"/>
          <w:color w:val="538135" w:themeColor="accent6" w:themeShade="BF"/>
          <w:sz w:val="24"/>
          <w:szCs w:val="24"/>
          <w:rtl/>
        </w:rPr>
        <w:t>]،</w:t>
      </w:r>
      <w:r w:rsidR="00E26450">
        <w:rPr>
          <w:rFonts w:hint="cs"/>
          <w:rtl/>
        </w:rPr>
        <w:t xml:space="preserve"> </w:t>
      </w:r>
      <w:r w:rsidR="00E26450" w:rsidRPr="00122933">
        <w:rPr>
          <w:bCs/>
          <w:rtl/>
        </w:rPr>
        <w:t>[9-]</w:t>
      </w:r>
      <w:r w:rsidR="00E26450" w:rsidRPr="002909E9">
        <w:rPr>
          <w:rtl/>
        </w:rPr>
        <w:t xml:space="preserve"> وندت له عليه الصلاة</w:t>
      </w:r>
      <w:r w:rsidR="00E26450">
        <w:rPr>
          <w:rFonts w:hint="cs"/>
          <w:rtl/>
        </w:rPr>
        <w:t xml:space="preserve"> </w:t>
      </w:r>
      <w:r w:rsidR="00E26450" w:rsidRPr="002909E9">
        <w:rPr>
          <w:rtl/>
        </w:rPr>
        <w:t>والسلام ناقة فدعا بردها فجاءتها إعصار ريح حتى ردها عليه</w:t>
      </w:r>
      <w:r>
        <w:rPr>
          <w:rFonts w:hint="cs"/>
          <w:rtl/>
        </w:rPr>
        <w:t>،</w:t>
      </w:r>
      <w:r w:rsidR="00E26450">
        <w:rPr>
          <w:rFonts w:hint="cs"/>
          <w:rtl/>
        </w:rPr>
        <w:t xml:space="preserve"> </w:t>
      </w:r>
      <w:r w:rsidR="00E26450" w:rsidRPr="002909E9">
        <w:rPr>
          <w:rtl/>
        </w:rPr>
        <w:t>فانظر كيف من كساه خلع القرب والمنزلة عنده أن جعلها سائسة بعيره</w:t>
      </w:r>
      <w:r>
        <w:rPr>
          <w:rFonts w:hint="cs"/>
          <w:rtl/>
        </w:rPr>
        <w:t>،</w:t>
      </w:r>
      <w:r w:rsidR="00E26450" w:rsidRPr="002909E9">
        <w:rPr>
          <w:rtl/>
        </w:rPr>
        <w:t xml:space="preserve"> والإعصار أحد الأعاصير وهو الريح العاصف التي ترتفع إلى السماء كأنها عمود</w:t>
      </w:r>
      <w:r>
        <w:rPr>
          <w:rFonts w:hint="cs"/>
          <w:rtl/>
        </w:rPr>
        <w:t>،</w:t>
      </w:r>
      <w:r w:rsidR="00E26450">
        <w:rPr>
          <w:rFonts w:hint="cs"/>
          <w:rtl/>
        </w:rPr>
        <w:t xml:space="preserve"> </w:t>
      </w:r>
      <w:r w:rsidR="00E26450" w:rsidRPr="00ED1657">
        <w:rPr>
          <w:bCs/>
          <w:rtl/>
        </w:rPr>
        <w:t>[10-]</w:t>
      </w:r>
      <w:r w:rsidR="00E26450" w:rsidRPr="002909E9">
        <w:rPr>
          <w:rtl/>
        </w:rPr>
        <w:t xml:space="preserve"> وفي حديث أسماء بنت عميس رضي الله عنها أنه عليه الصلاة والسلام كان يوحى إليه ورأسه في حجر علي </w:t>
      </w:r>
      <w:r w:rsidR="00E26450">
        <w:rPr>
          <w:rtl/>
        </w:rPr>
        <w:t>رضي الله عنه</w:t>
      </w:r>
      <w:r w:rsidR="00E26450" w:rsidRPr="002909E9">
        <w:rPr>
          <w:rtl/>
        </w:rPr>
        <w:t xml:space="preserve"> فلم يصل العصر حتى غربت الشمس فقال عليه الصلاة والسلام</w:t>
      </w:r>
      <w:r>
        <w:rPr>
          <w:rtl/>
        </w:rPr>
        <w:t>:</w:t>
      </w:r>
      <w:r w:rsidR="00E26450" w:rsidRPr="002909E9">
        <w:rPr>
          <w:rtl/>
        </w:rPr>
        <w:t xml:space="preserve"> اللهم إنه كان في طاعتك وطاعة رسولك فاردد عليه الشمس قالت أسماء رضي الله عنها</w:t>
      </w:r>
      <w:r>
        <w:rPr>
          <w:rtl/>
        </w:rPr>
        <w:t>:</w:t>
      </w:r>
      <w:r w:rsidR="00E26450" w:rsidRPr="002909E9">
        <w:rPr>
          <w:rtl/>
        </w:rPr>
        <w:t xml:space="preserve"> فرأيتها غربت</w:t>
      </w:r>
      <w:r>
        <w:rPr>
          <w:rtl/>
        </w:rPr>
        <w:t>،</w:t>
      </w:r>
      <w:r w:rsidR="00E26450" w:rsidRPr="002909E9">
        <w:rPr>
          <w:rtl/>
        </w:rPr>
        <w:t xml:space="preserve"> ثم رأيتها طلعت بعد ما غربت ورفعت على الجبال</w:t>
      </w:r>
      <w:r>
        <w:rPr>
          <w:rtl/>
        </w:rPr>
        <w:t>،</w:t>
      </w:r>
      <w:r w:rsidR="00E26450" w:rsidRPr="002909E9">
        <w:rPr>
          <w:rtl/>
        </w:rPr>
        <w:t xml:space="preserve"> وذلك بالصهباء بخيبر. وقيل رجعت حتى بلغت نصف المسجد</w:t>
      </w:r>
      <w:r w:rsidR="00E26450">
        <w:rPr>
          <w:rFonts w:hint="cs"/>
          <w:rtl/>
        </w:rPr>
        <w:t xml:space="preserve"> </w:t>
      </w:r>
      <w:r>
        <w:rPr>
          <w:rFonts w:hint="cs"/>
          <w:color w:val="538135" w:themeColor="accent6" w:themeShade="BF"/>
          <w:sz w:val="24"/>
          <w:szCs w:val="24"/>
          <w:rtl/>
        </w:rPr>
        <w:t>[</w:t>
      </w:r>
      <w:r w:rsidR="00E26450" w:rsidRPr="00C40B0B">
        <w:rPr>
          <w:color w:val="538135" w:themeColor="accent6" w:themeShade="BF"/>
          <w:sz w:val="24"/>
          <w:szCs w:val="24"/>
          <w:rtl/>
        </w:rPr>
        <w:t>قال المحقق</w:t>
      </w:r>
      <w:r>
        <w:rPr>
          <w:color w:val="538135" w:themeColor="accent6" w:themeShade="BF"/>
          <w:sz w:val="24"/>
          <w:szCs w:val="24"/>
          <w:rtl/>
        </w:rPr>
        <w:t xml:space="preserve">: </w:t>
      </w:r>
      <w:r w:rsidR="00E26450" w:rsidRPr="00C40B0B">
        <w:rPr>
          <w:color w:val="538135" w:themeColor="accent6" w:themeShade="BF"/>
          <w:sz w:val="24"/>
          <w:szCs w:val="24"/>
          <w:rtl/>
        </w:rPr>
        <w:t>روى هذا الحديث ستة من الصحابة من طرق بعضها حسن فهو بمجموعها صحيح إن شاء الله، وأقر ذلك جمهور الحفاظ والمحدثين كما سيأتي، ومن شذ وحكم بوضعه أو ضعفه كابن الجوزي فهو بالنظر إلى بعض طرقه الضعيفة أما ابن تيمية فقد حكم بوضعه في كتابه (منهاج السنة) بسبب تعصبه وبغضه لأمير المؤمنين على رضي الله عنه</w:t>
      </w:r>
      <w:r>
        <w:rPr>
          <w:color w:val="538135" w:themeColor="accent6" w:themeShade="BF"/>
          <w:sz w:val="24"/>
          <w:szCs w:val="24"/>
          <w:rtl/>
        </w:rPr>
        <w:t xml:space="preserve"> </w:t>
      </w:r>
      <w:r w:rsidR="00E26450" w:rsidRPr="00C40B0B">
        <w:rPr>
          <w:color w:val="538135" w:themeColor="accent6" w:themeShade="BF"/>
          <w:sz w:val="24"/>
          <w:szCs w:val="24"/>
          <w:rtl/>
        </w:rPr>
        <w:t>انظر (الأحاديث المنتقاة في فضائل رسول الله) ص 24- 26 للسيد/ عبد الله الصديق الغماري قال</w:t>
      </w:r>
      <w:r>
        <w:rPr>
          <w:color w:val="538135" w:themeColor="accent6" w:themeShade="BF"/>
          <w:sz w:val="24"/>
          <w:szCs w:val="24"/>
          <w:rtl/>
        </w:rPr>
        <w:t xml:space="preserve">: </w:t>
      </w:r>
      <w:r w:rsidR="00E26450" w:rsidRPr="00C40B0B">
        <w:rPr>
          <w:color w:val="538135" w:themeColor="accent6" w:themeShade="BF"/>
          <w:sz w:val="24"/>
          <w:szCs w:val="24"/>
          <w:rtl/>
        </w:rPr>
        <w:t>" ورد أن الشمـس ردت علـى النــبي صلى الله عليه وسلم فـروى الطحاوي في (مشكل الآثار) من طريقين "</w:t>
      </w:r>
      <w:r>
        <w:rPr>
          <w:color w:val="538135" w:themeColor="accent6" w:themeShade="BF"/>
          <w:sz w:val="24"/>
          <w:szCs w:val="24"/>
          <w:rtl/>
        </w:rPr>
        <w:t>:</w:t>
      </w:r>
      <w:r w:rsidR="00E26450" w:rsidRPr="00C40B0B">
        <w:rPr>
          <w:color w:val="538135" w:themeColor="accent6" w:themeShade="BF"/>
          <w:sz w:val="24"/>
          <w:szCs w:val="24"/>
          <w:rtl/>
        </w:rPr>
        <w:t xml:space="preserve"> وذكر الطريقين بالهامش</w:t>
      </w:r>
      <w:r>
        <w:rPr>
          <w:color w:val="538135" w:themeColor="accent6" w:themeShade="BF"/>
          <w:sz w:val="24"/>
          <w:szCs w:val="24"/>
          <w:rtl/>
        </w:rPr>
        <w:t xml:space="preserve">: </w:t>
      </w:r>
      <w:r w:rsidR="00E26450" w:rsidRPr="00C40B0B">
        <w:rPr>
          <w:color w:val="538135" w:themeColor="accent6" w:themeShade="BF"/>
          <w:sz w:val="24"/>
          <w:szCs w:val="24"/>
          <w:rtl/>
        </w:rPr>
        <w:t>" قال في الطريق الأول</w:t>
      </w:r>
      <w:r>
        <w:rPr>
          <w:color w:val="538135" w:themeColor="accent6" w:themeShade="BF"/>
          <w:sz w:val="24"/>
          <w:szCs w:val="24"/>
          <w:rtl/>
        </w:rPr>
        <w:t>:</w:t>
      </w:r>
      <w:r w:rsidR="00E26450" w:rsidRPr="00C40B0B">
        <w:rPr>
          <w:color w:val="538135" w:themeColor="accent6" w:themeShade="BF"/>
          <w:sz w:val="24"/>
          <w:szCs w:val="24"/>
          <w:rtl/>
        </w:rPr>
        <w:t xml:space="preserve"> حدثنا أبو أمية ثنا عبيد الله بن موسى العبسي ثنا الفضيل بن مرزوق عن إبراهيم بن الحسن عن فاطمة بنت الحسين عن أسماء بنت عميس</w:t>
      </w:r>
      <w:r>
        <w:rPr>
          <w:color w:val="538135" w:themeColor="accent6" w:themeShade="BF"/>
          <w:sz w:val="24"/>
          <w:szCs w:val="24"/>
          <w:rtl/>
        </w:rPr>
        <w:t>،</w:t>
      </w:r>
      <w:r w:rsidR="00E26450" w:rsidRPr="00C40B0B">
        <w:rPr>
          <w:color w:val="538135" w:themeColor="accent6" w:themeShade="BF"/>
          <w:sz w:val="24"/>
          <w:szCs w:val="24"/>
          <w:rtl/>
        </w:rPr>
        <w:t xml:space="preserve"> وقال في الطريق الثاني</w:t>
      </w:r>
      <w:r>
        <w:rPr>
          <w:color w:val="538135" w:themeColor="accent6" w:themeShade="BF"/>
          <w:sz w:val="24"/>
          <w:szCs w:val="24"/>
          <w:rtl/>
        </w:rPr>
        <w:t>:</w:t>
      </w:r>
      <w:r w:rsidR="00E26450" w:rsidRPr="00C40B0B">
        <w:rPr>
          <w:color w:val="538135" w:themeColor="accent6" w:themeShade="BF"/>
          <w:sz w:val="24"/>
          <w:szCs w:val="24"/>
          <w:rtl/>
        </w:rPr>
        <w:t xml:space="preserve"> حدثنا على بن عبد الرحمن بن محمد بن المغيرة ثنا أحمد بن صالح</w:t>
      </w:r>
      <w:r>
        <w:rPr>
          <w:color w:val="538135" w:themeColor="accent6" w:themeShade="BF"/>
          <w:sz w:val="24"/>
          <w:szCs w:val="24"/>
          <w:rtl/>
        </w:rPr>
        <w:t xml:space="preserve">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هو المصري الحافظ المشهور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ثنا ابن أبي فديك حدثني محمد بن موسى عن عون بن محمد عن أمه أم جعفر عن أسماء بنت عميس "</w:t>
      </w:r>
      <w:r>
        <w:rPr>
          <w:color w:val="538135" w:themeColor="accent6" w:themeShade="BF"/>
          <w:sz w:val="24"/>
          <w:szCs w:val="24"/>
          <w:rtl/>
        </w:rPr>
        <w:t xml:space="preserve"> </w:t>
      </w:r>
      <w:r w:rsidR="00E26450" w:rsidRPr="00C40B0B">
        <w:rPr>
          <w:color w:val="538135" w:themeColor="accent6" w:themeShade="BF"/>
          <w:sz w:val="24"/>
          <w:szCs w:val="24"/>
          <w:rtl/>
        </w:rPr>
        <w:t>ثم قال</w:t>
      </w:r>
      <w:r>
        <w:rPr>
          <w:color w:val="538135" w:themeColor="accent6" w:themeShade="BF"/>
          <w:sz w:val="24"/>
          <w:szCs w:val="24"/>
          <w:rtl/>
        </w:rPr>
        <w:t xml:space="preserve">: </w:t>
      </w:r>
      <w:r w:rsidR="00E26450" w:rsidRPr="00C40B0B">
        <w:rPr>
          <w:color w:val="538135" w:themeColor="accent6" w:themeShade="BF"/>
          <w:sz w:val="24"/>
          <w:szCs w:val="24"/>
          <w:rtl/>
        </w:rPr>
        <w:t>" عن أسماء بنت عميس قالت</w:t>
      </w:r>
      <w:r>
        <w:rPr>
          <w:color w:val="538135" w:themeColor="accent6" w:themeShade="BF"/>
          <w:sz w:val="24"/>
          <w:szCs w:val="24"/>
          <w:rtl/>
        </w:rPr>
        <w:t>:</w:t>
      </w:r>
      <w:r w:rsidR="00E26450" w:rsidRPr="00C40B0B">
        <w:rPr>
          <w:color w:val="538135" w:themeColor="accent6" w:themeShade="BF"/>
          <w:sz w:val="24"/>
          <w:szCs w:val="24"/>
          <w:rtl/>
        </w:rPr>
        <w:t xml:space="preserve"> كان النبي صلى الله عليه وآله وسلم يوحى إليه ورأسه في حجر علي فلم يصل العصر حتى غربت الشمس فقال رسول الله صلى الله عليه وآله وسلم</w:t>
      </w:r>
      <w:r>
        <w:rPr>
          <w:color w:val="538135" w:themeColor="accent6" w:themeShade="BF"/>
          <w:sz w:val="24"/>
          <w:szCs w:val="24"/>
          <w:rtl/>
        </w:rPr>
        <w:t>:</w:t>
      </w:r>
      <w:r w:rsidR="00E26450" w:rsidRPr="00C40B0B">
        <w:rPr>
          <w:color w:val="538135" w:themeColor="accent6" w:themeShade="BF"/>
          <w:sz w:val="24"/>
          <w:szCs w:val="24"/>
          <w:rtl/>
        </w:rPr>
        <w:t xml:space="preserve"> أصليت يا علي</w:t>
      </w:r>
      <w:r>
        <w:rPr>
          <w:color w:val="538135" w:themeColor="accent6" w:themeShade="BF"/>
          <w:sz w:val="24"/>
          <w:szCs w:val="24"/>
          <w:rtl/>
        </w:rPr>
        <w:t>؟</w:t>
      </w:r>
      <w:r w:rsidR="00E26450" w:rsidRPr="00C40B0B">
        <w:rPr>
          <w:color w:val="538135" w:themeColor="accent6" w:themeShade="BF"/>
          <w:sz w:val="24"/>
          <w:szCs w:val="24"/>
          <w:rtl/>
        </w:rPr>
        <w:t xml:space="preserve"> فقال</w:t>
      </w:r>
      <w:r>
        <w:rPr>
          <w:color w:val="538135" w:themeColor="accent6" w:themeShade="BF"/>
          <w:sz w:val="24"/>
          <w:szCs w:val="24"/>
          <w:rtl/>
        </w:rPr>
        <w:t>:</w:t>
      </w:r>
      <w:r w:rsidR="00E26450" w:rsidRPr="00C40B0B">
        <w:rPr>
          <w:color w:val="538135" w:themeColor="accent6" w:themeShade="BF"/>
          <w:sz w:val="24"/>
          <w:szCs w:val="24"/>
          <w:rtl/>
        </w:rPr>
        <w:t xml:space="preserve"> لا فقال رسول الله صلى الله عليه وآله وسلم</w:t>
      </w:r>
      <w:r>
        <w:rPr>
          <w:color w:val="538135" w:themeColor="accent6" w:themeShade="BF"/>
          <w:sz w:val="24"/>
          <w:szCs w:val="24"/>
          <w:rtl/>
        </w:rPr>
        <w:t>:</w:t>
      </w:r>
      <w:r w:rsidR="00E26450" w:rsidRPr="00C40B0B">
        <w:rPr>
          <w:color w:val="538135" w:themeColor="accent6" w:themeShade="BF"/>
          <w:sz w:val="24"/>
          <w:szCs w:val="24"/>
          <w:rtl/>
        </w:rPr>
        <w:t xml:space="preserve"> اللهم إنه كان في طاعتك وطاعة رسولك فاردد عليه الشمس، قالت أسماء</w:t>
      </w:r>
      <w:r>
        <w:rPr>
          <w:color w:val="538135" w:themeColor="accent6" w:themeShade="BF"/>
          <w:sz w:val="24"/>
          <w:szCs w:val="24"/>
          <w:rtl/>
        </w:rPr>
        <w:t>:</w:t>
      </w:r>
      <w:r w:rsidR="00E26450" w:rsidRPr="00C40B0B">
        <w:rPr>
          <w:color w:val="538135" w:themeColor="accent6" w:themeShade="BF"/>
          <w:sz w:val="24"/>
          <w:szCs w:val="24"/>
          <w:rtl/>
        </w:rPr>
        <w:t xml:space="preserve"> فرأيتها غربت ثم رأيتها طلعت بعد ما غربت ووقعت على الجبال والأرض وذلك في الصبهاء بخيبر</w:t>
      </w:r>
      <w:r>
        <w:rPr>
          <w:color w:val="538135" w:themeColor="accent6" w:themeShade="BF"/>
          <w:sz w:val="24"/>
          <w:szCs w:val="24"/>
          <w:rtl/>
        </w:rPr>
        <w:t>،</w:t>
      </w:r>
      <w:r w:rsidR="00E26450" w:rsidRPr="00C40B0B">
        <w:rPr>
          <w:color w:val="538135" w:themeColor="accent6" w:themeShade="BF"/>
          <w:sz w:val="24"/>
          <w:szCs w:val="24"/>
          <w:rtl/>
        </w:rPr>
        <w:t xml:space="preserve"> قال الطحاوي هذان الحديثان ثابتان ورواتهما ثقات</w:t>
      </w:r>
      <w:r>
        <w:rPr>
          <w:color w:val="538135" w:themeColor="accent6" w:themeShade="BF"/>
          <w:sz w:val="24"/>
          <w:szCs w:val="24"/>
          <w:rtl/>
        </w:rPr>
        <w:t>،</w:t>
      </w:r>
      <w:r w:rsidR="00E26450" w:rsidRPr="00C40B0B">
        <w:rPr>
          <w:color w:val="538135" w:themeColor="accent6" w:themeShade="BF"/>
          <w:sz w:val="24"/>
          <w:szCs w:val="24"/>
          <w:rtl/>
        </w:rPr>
        <w:t xml:space="preserve"> ونقل عن الإمام أحمد بن صالح المصري أنه كان يقول</w:t>
      </w:r>
      <w:r>
        <w:rPr>
          <w:color w:val="538135" w:themeColor="accent6" w:themeShade="BF"/>
          <w:sz w:val="24"/>
          <w:szCs w:val="24"/>
          <w:rtl/>
        </w:rPr>
        <w:t>:</w:t>
      </w:r>
      <w:r w:rsidR="00E26450" w:rsidRPr="00C40B0B">
        <w:rPr>
          <w:color w:val="538135" w:themeColor="accent6" w:themeShade="BF"/>
          <w:sz w:val="24"/>
          <w:szCs w:val="24"/>
          <w:rtl/>
        </w:rPr>
        <w:t xml:space="preserve"> لا ينبغي لمن سبيله العلم التخلف عن حفظ حديث أسماء لأنه من علامات النبوة أهـ ووافق الطحاوي على تصحيحه أيضاً القاضي عياض في الشفاء ورواه الطبراني في الكبير بإسناد حسن كما نص عليه الحافظ أبو زرعة ابن العراقي في شرح التقريب أما ابن الجوزي فذكره في الموضوعات وتبعه ابن تيمية فحكم بوضعه أيضاً في رده على الروافض لأجل ذكر عليّ فيه، ولو ذكر فيه أبو بكر أو عمر بدله كان أول المصححين له بكل قواه وانحراف ابن تيمية عن علي وأهل البيت معروف حتى حكم عليه بالنفاق لأجل ذلك</w:t>
      </w:r>
      <w:r>
        <w:rPr>
          <w:color w:val="538135" w:themeColor="accent6" w:themeShade="BF"/>
          <w:sz w:val="24"/>
          <w:szCs w:val="24"/>
          <w:rtl/>
        </w:rPr>
        <w:t>،</w:t>
      </w:r>
      <w:r w:rsidR="00E26450" w:rsidRPr="00C40B0B">
        <w:rPr>
          <w:color w:val="538135" w:themeColor="accent6" w:themeShade="BF"/>
          <w:sz w:val="24"/>
          <w:szCs w:val="24"/>
          <w:rtl/>
        </w:rPr>
        <w:t xml:space="preserve"> وفي أوسط معاجم الطبراني بإسناد حسن كما قال أبو زرعة ابن الحافظ العراقي</w:t>
      </w:r>
      <w:r>
        <w:rPr>
          <w:color w:val="538135" w:themeColor="accent6" w:themeShade="BF"/>
          <w:sz w:val="24"/>
          <w:szCs w:val="24"/>
          <w:rtl/>
        </w:rPr>
        <w:t xml:space="preserve"> </w:t>
      </w:r>
      <w:r w:rsidR="00E26450" w:rsidRPr="00C40B0B">
        <w:rPr>
          <w:color w:val="538135" w:themeColor="accent6" w:themeShade="BF"/>
          <w:sz w:val="24"/>
          <w:szCs w:val="24"/>
          <w:rtl/>
        </w:rPr>
        <w:t>"عن جابر بن عبد الله أن رسول الله صلى الله عليه وآله وسلم أمر الشمس فتأخرت ساعة من نهار"</w:t>
      </w:r>
      <w:r>
        <w:rPr>
          <w:color w:val="538135" w:themeColor="accent6" w:themeShade="BF"/>
          <w:sz w:val="24"/>
          <w:szCs w:val="24"/>
          <w:rtl/>
        </w:rPr>
        <w:t xml:space="preserve"> </w:t>
      </w:r>
      <w:r w:rsidR="00E26450" w:rsidRPr="00C40B0B">
        <w:rPr>
          <w:color w:val="538135" w:themeColor="accent6" w:themeShade="BF"/>
          <w:sz w:val="24"/>
          <w:szCs w:val="24"/>
          <w:rtl/>
        </w:rPr>
        <w:t>ثم قال في الهامش تعليقا على رواية الطبراني في الكبير</w:t>
      </w:r>
      <w:r>
        <w:rPr>
          <w:color w:val="538135" w:themeColor="accent6" w:themeShade="BF"/>
          <w:sz w:val="24"/>
          <w:szCs w:val="24"/>
          <w:rtl/>
        </w:rPr>
        <w:t xml:space="preserve">: </w:t>
      </w:r>
      <w:r w:rsidR="00E26450" w:rsidRPr="00C40B0B">
        <w:rPr>
          <w:color w:val="538135" w:themeColor="accent6" w:themeShade="BF"/>
          <w:sz w:val="24"/>
          <w:szCs w:val="24"/>
          <w:rtl/>
        </w:rPr>
        <w:t>" قال حدثنا جعفر بن أحمد بن سنان الواسطي ثنا على بن المنذر ثنا محمد بن فضيل ثنا فضيل بن مروزق عن إبراهيم بن الحسـن عـن فاطمـة بنت</w:t>
      </w:r>
      <w:r>
        <w:rPr>
          <w:color w:val="538135" w:themeColor="accent6" w:themeShade="BF"/>
          <w:sz w:val="24"/>
          <w:szCs w:val="24"/>
          <w:rtl/>
        </w:rPr>
        <w:t xml:space="preserve"> </w:t>
      </w:r>
      <w:r w:rsidR="00E26450" w:rsidRPr="00C40B0B">
        <w:rPr>
          <w:color w:val="538135" w:themeColor="accent6" w:themeShade="BF"/>
          <w:sz w:val="24"/>
          <w:szCs w:val="24"/>
          <w:rtl/>
        </w:rPr>
        <w:t>على عن أسماء بنت عميس وعزاه الحافظ في الفتح إلى الحاكم والبيهقي أيضاً ونص كلامه</w:t>
      </w:r>
      <w:r>
        <w:rPr>
          <w:color w:val="538135" w:themeColor="accent6" w:themeShade="BF"/>
          <w:sz w:val="24"/>
          <w:szCs w:val="24"/>
          <w:rtl/>
        </w:rPr>
        <w:t xml:space="preserve">: </w:t>
      </w:r>
      <w:r w:rsidR="00E26450" w:rsidRPr="00C40B0B">
        <w:rPr>
          <w:color w:val="538135" w:themeColor="accent6" w:themeShade="BF"/>
          <w:sz w:val="24"/>
          <w:szCs w:val="24"/>
          <w:rtl/>
        </w:rPr>
        <w:t>"روى الطحاوي والطبراني في الكبير والحاكم والبيهقي في الدلائل عن أسماء بنت عميس أنه صلى الله عليه وسلم دعا لما نام على ركبة علي ففاته صلاة العصر فردت الشمس حتى صلى علىّ ثم غربت وهذا أبلغ في المعجزة وقد أخطأ ابن الجوزي في إيراده في الموضوعات وكذا ابن تيمية في كتاب الرد على الروافض في زعم وضعه والله أعلم أهـ بلفظه وقال الحافظ أبو بشر الدولابي في كتاب الذرية الطاهرة</w:t>
      </w:r>
      <w:r>
        <w:rPr>
          <w:color w:val="538135" w:themeColor="accent6" w:themeShade="BF"/>
          <w:sz w:val="24"/>
          <w:szCs w:val="24"/>
          <w:rtl/>
        </w:rPr>
        <w:t>:</w:t>
      </w:r>
      <w:r w:rsidR="00E26450" w:rsidRPr="00C40B0B">
        <w:rPr>
          <w:color w:val="538135" w:themeColor="accent6" w:themeShade="BF"/>
          <w:sz w:val="24"/>
          <w:szCs w:val="24"/>
          <w:rtl/>
        </w:rPr>
        <w:t xml:space="preserve"> حدثني إسحاق بن يونس ثنا سويد بن سعيد عن المطلب بن زياد عن إبراهيم ابن حيان عن عبد الله بن الحسين عن فاطمة بنت الحسين عن الحسين بن على رضي الله عنهما قال</w:t>
      </w:r>
      <w:r>
        <w:rPr>
          <w:color w:val="538135" w:themeColor="accent6" w:themeShade="BF"/>
          <w:sz w:val="24"/>
          <w:szCs w:val="24"/>
          <w:rtl/>
        </w:rPr>
        <w:t>:</w:t>
      </w:r>
      <w:r w:rsidR="00E26450" w:rsidRPr="00C40B0B">
        <w:rPr>
          <w:color w:val="538135" w:themeColor="accent6" w:themeShade="BF"/>
          <w:sz w:val="24"/>
          <w:szCs w:val="24"/>
          <w:rtl/>
        </w:rPr>
        <w:t xml:space="preserve"> كان رأس رسول الله صلى الله عليه وسلم في حجر علي وكان يوحى إليه فلما سرى عنه قال لي</w:t>
      </w:r>
      <w:r>
        <w:rPr>
          <w:color w:val="538135" w:themeColor="accent6" w:themeShade="BF"/>
          <w:sz w:val="24"/>
          <w:szCs w:val="24"/>
          <w:rtl/>
        </w:rPr>
        <w:t>:</w:t>
      </w:r>
      <w:r w:rsidR="00E26450" w:rsidRPr="00C40B0B">
        <w:rPr>
          <w:color w:val="538135" w:themeColor="accent6" w:themeShade="BF"/>
          <w:sz w:val="24"/>
          <w:szCs w:val="24"/>
          <w:rtl/>
        </w:rPr>
        <w:t xml:space="preserve"> يا عليّ صليت العصر قال لا</w:t>
      </w:r>
      <w:r>
        <w:rPr>
          <w:color w:val="538135" w:themeColor="accent6" w:themeShade="BF"/>
          <w:sz w:val="24"/>
          <w:szCs w:val="24"/>
          <w:rtl/>
        </w:rPr>
        <w:t>:</w:t>
      </w:r>
      <w:r w:rsidR="00E26450" w:rsidRPr="00C40B0B">
        <w:rPr>
          <w:color w:val="538135" w:themeColor="accent6" w:themeShade="BF"/>
          <w:sz w:val="24"/>
          <w:szCs w:val="24"/>
          <w:rtl/>
        </w:rPr>
        <w:t xml:space="preserve"> قال اللهم إنك تعلم أنه كان في حاجتك وحاجة رسولك فردَّ عليه الشمس فردَّها عليه فصلى وغابت الشمس أهـ قال العلامة المحدث أبو عبد الله محمد بن يوسف الدمشقي الصالحي في جزء (مزيل اللبس عن حديث رد الشمس)</w:t>
      </w:r>
      <w:r>
        <w:rPr>
          <w:color w:val="538135" w:themeColor="accent6" w:themeShade="BF"/>
          <w:sz w:val="24"/>
          <w:szCs w:val="24"/>
          <w:rtl/>
        </w:rPr>
        <w:t xml:space="preserve">: </w:t>
      </w:r>
      <w:r w:rsidR="00E26450" w:rsidRPr="00C40B0B">
        <w:rPr>
          <w:color w:val="538135" w:themeColor="accent6" w:themeShade="BF"/>
          <w:sz w:val="24"/>
          <w:szCs w:val="24"/>
          <w:rtl/>
        </w:rPr>
        <w:t>"اعلم أن هذا الحديث رواه الطحاوي في كتاب (شرح مشكل الآثار) عن أسماء بنت عميس من طريقين وقال</w:t>
      </w:r>
      <w:r>
        <w:rPr>
          <w:color w:val="538135" w:themeColor="accent6" w:themeShade="BF"/>
          <w:sz w:val="24"/>
          <w:szCs w:val="24"/>
          <w:rtl/>
        </w:rPr>
        <w:t>:</w:t>
      </w:r>
      <w:r w:rsidR="00E26450" w:rsidRPr="00C40B0B">
        <w:rPr>
          <w:color w:val="538135" w:themeColor="accent6" w:themeShade="BF"/>
          <w:sz w:val="24"/>
          <w:szCs w:val="24"/>
          <w:rtl/>
        </w:rPr>
        <w:t xml:space="preserve"> هذان الحديثان ثابتان ورواتهما ثقات ونقله القاضي عياض في (الشفا) والحافظ ابن سيد الناس في (بشرى اللبيب) والحافظ علاء الدين مغلطاي في كتاب (الزهر الباسم) وصححه الحافظ أبو الفتح الأزدي وحسنه الحافظ أبو زرعة ابن العراقي وشيخنا الحافظ جلال الدين السيوطي في الدرر المنتثرة في الأحاديث المشتهرة</w:t>
      </w:r>
      <w:r>
        <w:rPr>
          <w:color w:val="538135" w:themeColor="accent6" w:themeShade="BF"/>
          <w:sz w:val="24"/>
          <w:szCs w:val="24"/>
          <w:rtl/>
        </w:rPr>
        <w:t>،</w:t>
      </w:r>
      <w:r w:rsidR="00E26450" w:rsidRPr="00C40B0B">
        <w:rPr>
          <w:color w:val="538135" w:themeColor="accent6" w:themeShade="BF"/>
          <w:sz w:val="24"/>
          <w:szCs w:val="24"/>
          <w:rtl/>
        </w:rPr>
        <w:t xml:space="preserve"> وقال الحافظ أحمد بن صالح وناهيك به</w:t>
      </w:r>
      <w:r>
        <w:rPr>
          <w:color w:val="538135" w:themeColor="accent6" w:themeShade="BF"/>
          <w:sz w:val="24"/>
          <w:szCs w:val="24"/>
          <w:rtl/>
        </w:rPr>
        <w:t>:</w:t>
      </w:r>
      <w:r w:rsidR="00E26450" w:rsidRPr="00C40B0B">
        <w:rPr>
          <w:color w:val="538135" w:themeColor="accent6" w:themeShade="BF"/>
          <w:sz w:val="24"/>
          <w:szCs w:val="24"/>
          <w:rtl/>
        </w:rPr>
        <w:t xml:space="preserve"> لا ينبغي لمن سبيله العلم التخلف عن حديث أسماء لأنه من أجلّ علامات النبوة وقد أنكر الحفاظ على ابــن الجوزي إيراده الحديث في الموضوعات فقال الحافظ أبو الفضل ابن حجر في باب قول النبي صلى الله عليه وسلم (أحلت لكم الغنائم) من (فتح الباري) بعد أن أورد الحديث</w:t>
      </w:r>
      <w:r>
        <w:rPr>
          <w:color w:val="538135" w:themeColor="accent6" w:themeShade="BF"/>
          <w:sz w:val="24"/>
          <w:szCs w:val="24"/>
          <w:rtl/>
        </w:rPr>
        <w:t xml:space="preserve">: </w:t>
      </w:r>
      <w:r w:rsidR="00E26450" w:rsidRPr="00C40B0B">
        <w:rPr>
          <w:color w:val="538135" w:themeColor="accent6" w:themeShade="BF"/>
          <w:sz w:val="24"/>
          <w:szCs w:val="24"/>
          <w:rtl/>
        </w:rPr>
        <w:t>"أخطأ ابن الجوزي بإيراده في الموضوعات"</w:t>
      </w:r>
      <w:r>
        <w:rPr>
          <w:color w:val="538135" w:themeColor="accent6" w:themeShade="BF"/>
          <w:sz w:val="24"/>
          <w:szCs w:val="24"/>
          <w:rtl/>
        </w:rPr>
        <w:t xml:space="preserve"> </w:t>
      </w:r>
      <w:r w:rsidR="00E26450" w:rsidRPr="00C40B0B">
        <w:rPr>
          <w:color w:val="538135" w:themeColor="accent6" w:themeShade="BF"/>
          <w:sz w:val="24"/>
          <w:szCs w:val="24"/>
          <w:rtl/>
        </w:rPr>
        <w:t>أهـ ثم قال</w:t>
      </w:r>
      <w:r>
        <w:rPr>
          <w:color w:val="538135" w:themeColor="accent6" w:themeShade="BF"/>
          <w:sz w:val="24"/>
          <w:szCs w:val="24"/>
          <w:rtl/>
        </w:rPr>
        <w:t xml:space="preserve">: </w:t>
      </w:r>
      <w:r w:rsidR="00E26450" w:rsidRPr="00C40B0B">
        <w:rPr>
          <w:color w:val="538135" w:themeColor="accent6" w:themeShade="BF"/>
          <w:sz w:val="24"/>
          <w:szCs w:val="24"/>
          <w:rtl/>
        </w:rPr>
        <w:t>"إن هذا الحديث ورد من طريق أسماء بنت عميس وعلى وابنه الحسين وأبي سعيد الخدري وأبي هريرة رضي الله عنهم"</w:t>
      </w:r>
      <w:r>
        <w:rPr>
          <w:color w:val="538135" w:themeColor="accent6" w:themeShade="BF"/>
          <w:sz w:val="24"/>
          <w:szCs w:val="24"/>
          <w:rtl/>
        </w:rPr>
        <w:t xml:space="preserve"> </w:t>
      </w:r>
      <w:r w:rsidR="00E26450" w:rsidRPr="00C40B0B">
        <w:rPr>
          <w:color w:val="538135" w:themeColor="accent6" w:themeShade="BF"/>
          <w:sz w:val="24"/>
          <w:szCs w:val="24"/>
          <w:rtl/>
        </w:rPr>
        <w:t>ثم أوردها وتكلم على أسانيدها ثم قال</w:t>
      </w:r>
      <w:r>
        <w:rPr>
          <w:color w:val="538135" w:themeColor="accent6" w:themeShade="BF"/>
          <w:sz w:val="24"/>
          <w:szCs w:val="24"/>
          <w:rtl/>
        </w:rPr>
        <w:t>:</w:t>
      </w:r>
      <w:r w:rsidR="00E26450" w:rsidRPr="00C40B0B">
        <w:rPr>
          <w:color w:val="538135" w:themeColor="accent6" w:themeShade="BF"/>
          <w:sz w:val="24"/>
          <w:szCs w:val="24"/>
          <w:rtl/>
        </w:rPr>
        <w:t xml:space="preserve"> قد علمت مما أسلفناه من حكم الحفاظ في هذا الحديث وتبين حال رجاله أنه ليس فيه متهم ولا من أُجمع على تركه، ولاح لك ثبوت الحديث وعدم بطلانه ولم يبق إلا الجواب عما أعلّ به وقد أعل بأمور فذكرها وأجاب عنها بأجوبة شافية، كذا في كتاب (الأمم لإيقاظ الهمم) للعلامة المحقق الشيخ إبراهيم الكوراني، قلت حسن الحافظ السيوطي حديث أسماء في أواخر (الدرر المنتثـرة) وعـزاه في الـخصائـص الكــبرى لابن شاهين وابن منده والطبراني، وقال</w:t>
      </w:r>
      <w:r>
        <w:rPr>
          <w:color w:val="538135" w:themeColor="accent6" w:themeShade="BF"/>
          <w:sz w:val="24"/>
          <w:szCs w:val="24"/>
          <w:rtl/>
        </w:rPr>
        <w:t>:</w:t>
      </w:r>
      <w:r w:rsidR="00E26450" w:rsidRPr="00C40B0B">
        <w:rPr>
          <w:color w:val="538135" w:themeColor="accent6" w:themeShade="BF"/>
          <w:sz w:val="24"/>
          <w:szCs w:val="24"/>
          <w:rtl/>
        </w:rPr>
        <w:t xml:space="preserve"> بعض أسانيده على شرط الصحيح وعزا حديث أبي هريرة لابن مردويه، وذكر في اللآلئ المصنوعة جزءاً لبعض المتقدمين في طرق هذا الحديث أورده بتمامه فليراجع هناك</w:t>
      </w:r>
      <w:r>
        <w:rPr>
          <w:color w:val="538135" w:themeColor="accent6" w:themeShade="BF"/>
          <w:sz w:val="24"/>
          <w:szCs w:val="24"/>
          <w:rtl/>
        </w:rPr>
        <w:t>،</w:t>
      </w:r>
      <w:r w:rsidR="00E26450" w:rsidRPr="00C40B0B">
        <w:rPr>
          <w:color w:val="538135" w:themeColor="accent6" w:themeShade="BF"/>
          <w:sz w:val="24"/>
          <w:szCs w:val="24"/>
          <w:rtl/>
        </w:rPr>
        <w:t xml:space="preserve"> بل للحافظ السيوطي نفسه جزء</w:t>
      </w:r>
      <w:r>
        <w:rPr>
          <w:color w:val="538135" w:themeColor="accent6" w:themeShade="BF"/>
          <w:sz w:val="24"/>
          <w:szCs w:val="24"/>
          <w:rtl/>
        </w:rPr>
        <w:t xml:space="preserve"> </w:t>
      </w:r>
      <w:r w:rsidR="00E26450" w:rsidRPr="00C40B0B">
        <w:rPr>
          <w:color w:val="538135" w:themeColor="accent6" w:themeShade="BF"/>
          <w:sz w:val="24"/>
          <w:szCs w:val="24"/>
          <w:rtl/>
        </w:rPr>
        <w:t>" كشف اللبس عن حديث رد الشمس "</w:t>
      </w:r>
      <w:r>
        <w:rPr>
          <w:color w:val="538135" w:themeColor="accent6" w:themeShade="BF"/>
          <w:sz w:val="24"/>
          <w:szCs w:val="24"/>
          <w:rtl/>
        </w:rPr>
        <w:t xml:space="preserve"> </w:t>
      </w:r>
      <w:r w:rsidR="00E26450" w:rsidRPr="00C40B0B">
        <w:rPr>
          <w:color w:val="538135" w:themeColor="accent6" w:themeShade="BF"/>
          <w:sz w:val="24"/>
          <w:szCs w:val="24"/>
          <w:rtl/>
        </w:rPr>
        <w:t xml:space="preserve">وذكر الذهبي في ترجمة الحافظ الحسكاني أن له مجلساً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يعني مجلس إملاء </w:t>
      </w:r>
      <w:r w:rsidR="00E26450" w:rsidRPr="00C40B0B">
        <w:rPr>
          <w:color w:val="538135" w:themeColor="accent6" w:themeShade="BF"/>
          <w:sz w:val="24"/>
          <w:szCs w:val="24"/>
        </w:rPr>
        <w:t>–</w:t>
      </w:r>
      <w:r w:rsidR="00E26450" w:rsidRPr="00C40B0B">
        <w:rPr>
          <w:color w:val="538135" w:themeColor="accent6" w:themeShade="BF"/>
          <w:sz w:val="24"/>
          <w:szCs w:val="24"/>
          <w:rtl/>
        </w:rPr>
        <w:t xml:space="preserve"> في تصحيح رد الشمس لعلي يدل على تشيعه وخبرته بالحديث أهـ ص 368 ج 3 تذكرة الحفاظ طبعة ثانية بحيدر أباد ولا تنس أن الذهبي شامي من تلاميذ ابن تيمية وانظر كتاب تنزيه الشريعة المرفوعة لابن عراق "</w:t>
      </w:r>
      <w:r>
        <w:rPr>
          <w:color w:val="538135" w:themeColor="accent6" w:themeShade="BF"/>
          <w:sz w:val="24"/>
          <w:szCs w:val="24"/>
          <w:rtl/>
        </w:rPr>
        <w:t xml:space="preserve"> </w:t>
      </w:r>
      <w:r w:rsidR="00E26450" w:rsidRPr="00C40B0B">
        <w:rPr>
          <w:color w:val="538135" w:themeColor="accent6" w:themeShade="BF"/>
          <w:sz w:val="24"/>
          <w:szCs w:val="24"/>
          <w:rtl/>
        </w:rPr>
        <w:t>أهـ</w:t>
      </w:r>
      <w:r>
        <w:rPr>
          <w:color w:val="538135" w:themeColor="accent6" w:themeShade="BF"/>
          <w:sz w:val="24"/>
          <w:szCs w:val="24"/>
          <w:rtl/>
        </w:rPr>
        <w:t>]</w:t>
      </w:r>
      <w:r>
        <w:rPr>
          <w:rFonts w:hint="cs"/>
          <w:color w:val="538135" w:themeColor="accent6" w:themeShade="BF"/>
          <w:sz w:val="24"/>
          <w:rtl/>
        </w:rPr>
        <w:t>،</w:t>
      </w:r>
      <w:r w:rsidR="00E26450">
        <w:rPr>
          <w:rFonts w:hint="cs"/>
          <w:rtl/>
        </w:rPr>
        <w:t xml:space="preserve"> </w:t>
      </w:r>
      <w:r w:rsidR="00E26450" w:rsidRPr="002909E9">
        <w:rPr>
          <w:rtl/>
        </w:rPr>
        <w:t xml:space="preserve">ومثل هذا كثير جداً </w:t>
      </w:r>
      <w:r w:rsidR="00E26450" w:rsidRPr="002B7292">
        <w:rPr>
          <w:rtl/>
        </w:rPr>
        <w:t>وقد ذكرت جملة من ذلك في فصل الحج من كتاب (تنبيه السالك على مظان المهالك)</w:t>
      </w:r>
      <w:r>
        <w:rPr>
          <w:rFonts w:hint="cs"/>
          <w:rtl/>
        </w:rPr>
        <w:t>،</w:t>
      </w:r>
      <w:r w:rsidR="00E26450" w:rsidRPr="002B7292">
        <w:rPr>
          <w:rFonts w:hint="cs"/>
          <w:rtl/>
        </w:rPr>
        <w:t xml:space="preserve"> </w:t>
      </w:r>
      <w:r>
        <w:rPr>
          <w:rFonts w:hint="cs"/>
          <w:rtl/>
        </w:rPr>
        <w:t>(</w:t>
      </w:r>
      <w:r w:rsidR="00E26450" w:rsidRPr="002B7292">
        <w:rPr>
          <w:rtl/>
        </w:rPr>
        <w:t xml:space="preserve">يا مـن أمـد أبـا هـر بمـزودة </w:t>
      </w:r>
      <w:r w:rsidR="00E26450" w:rsidRPr="002B7292">
        <w:rPr>
          <w:rFonts w:hint="cs"/>
          <w:rtl/>
        </w:rPr>
        <w:t xml:space="preserve">... </w:t>
      </w:r>
      <w:r w:rsidR="00E26450" w:rsidRPr="002B7292">
        <w:rPr>
          <w:rtl/>
        </w:rPr>
        <w:t>فأوقرت منـه</w:t>
      </w:r>
      <w:r>
        <w:rPr>
          <w:rtl/>
        </w:rPr>
        <w:t xml:space="preserve"> </w:t>
      </w:r>
      <w:r w:rsidR="00E26450" w:rsidRPr="002B7292">
        <w:rPr>
          <w:rtl/>
        </w:rPr>
        <w:t>للغاديـن أحمـال</w:t>
      </w:r>
      <w:r>
        <w:rPr>
          <w:rtl/>
        </w:rPr>
        <w:t>،</w:t>
      </w:r>
      <w:r w:rsidR="00E26450" w:rsidRPr="002B7292">
        <w:rPr>
          <w:rtl/>
        </w:rPr>
        <w:t xml:space="preserve"> جئناك نطوي الفجاج المقفرات</w:t>
      </w:r>
      <w:r w:rsidR="00E26450" w:rsidRPr="002B7292">
        <w:rPr>
          <w:rFonts w:hint="cs"/>
          <w:rtl/>
        </w:rPr>
        <w:t xml:space="preserve"> ...</w:t>
      </w:r>
      <w:r w:rsidR="00E26450" w:rsidRPr="002B7292">
        <w:rPr>
          <w:rtl/>
        </w:rPr>
        <w:t xml:space="preserve"> على عيس</w:t>
      </w:r>
      <w:r>
        <w:rPr>
          <w:rtl/>
        </w:rPr>
        <w:t xml:space="preserve"> </w:t>
      </w:r>
      <w:r w:rsidR="00E26450" w:rsidRPr="002B7292">
        <w:rPr>
          <w:rtl/>
        </w:rPr>
        <w:t>لهــا</w:t>
      </w:r>
      <w:r>
        <w:rPr>
          <w:rtl/>
        </w:rPr>
        <w:t xml:space="preserve"> </w:t>
      </w:r>
      <w:r w:rsidR="00E26450" w:rsidRPr="002B7292">
        <w:rPr>
          <w:rtl/>
        </w:rPr>
        <w:t>وجــد وإرقال</w:t>
      </w:r>
      <w:r>
        <w:rPr>
          <w:rtl/>
        </w:rPr>
        <w:t>،</w:t>
      </w:r>
      <w:r w:rsidR="00E26450" w:rsidRPr="002B7292">
        <w:rPr>
          <w:rtl/>
        </w:rPr>
        <w:t xml:space="preserve"> حملن وقر</w:t>
      </w:r>
      <w:r>
        <w:rPr>
          <w:rtl/>
        </w:rPr>
        <w:t xml:space="preserve"> </w:t>
      </w:r>
      <w:r w:rsidR="00E26450" w:rsidRPr="002B7292">
        <w:rPr>
          <w:rtl/>
        </w:rPr>
        <w:t xml:space="preserve">الليل الشـوق قادمهــم </w:t>
      </w:r>
      <w:r w:rsidR="00E26450" w:rsidRPr="002B7292">
        <w:rPr>
          <w:rFonts w:hint="cs"/>
          <w:rtl/>
        </w:rPr>
        <w:t xml:space="preserve">... </w:t>
      </w:r>
      <w:r w:rsidR="00E26450" w:rsidRPr="002B7292">
        <w:rPr>
          <w:rtl/>
        </w:rPr>
        <w:t>وما ثنى العزم عنهم عنك عــذال</w:t>
      </w:r>
      <w:r>
        <w:rPr>
          <w:rtl/>
        </w:rPr>
        <w:t>)</w:t>
      </w:r>
      <w:r>
        <w:rPr>
          <w:rFonts w:hint="cs"/>
          <w:rtl/>
        </w:rPr>
        <w:t>،</w:t>
      </w:r>
      <w:r w:rsidR="00E26450" w:rsidRPr="002B7292">
        <w:rPr>
          <w:rFonts w:hint="cs"/>
          <w:rtl/>
        </w:rPr>
        <w:t xml:space="preserve"> </w:t>
      </w:r>
      <w:r w:rsidR="00E26450" w:rsidRPr="002B7292">
        <w:rPr>
          <w:bCs/>
          <w:rtl/>
        </w:rPr>
        <w:t>[11-]</w:t>
      </w:r>
      <w:r w:rsidR="00E26450" w:rsidRPr="002B7292">
        <w:rPr>
          <w:rtl/>
        </w:rPr>
        <w:t xml:space="preserve"> قال أبو هريرة رضي الله عنه</w:t>
      </w:r>
      <w:r>
        <w:rPr>
          <w:rtl/>
        </w:rPr>
        <w:t>:</w:t>
      </w:r>
      <w:r w:rsidR="00E26450" w:rsidRPr="002B7292">
        <w:rPr>
          <w:rtl/>
        </w:rPr>
        <w:t xml:space="preserve"> أصاب الناس مخصمة فقال لي رسول الله صلى الله عليه وسلم</w:t>
      </w:r>
      <w:r>
        <w:rPr>
          <w:rtl/>
        </w:rPr>
        <w:t>:)</w:t>
      </w:r>
      <w:r w:rsidR="00E26450" w:rsidRPr="002B7292">
        <w:rPr>
          <w:rtl/>
        </w:rPr>
        <w:t>) هل من شيء</w:t>
      </w:r>
      <w:r>
        <w:rPr>
          <w:rtl/>
        </w:rPr>
        <w:t>؟</w:t>
      </w:r>
      <w:r w:rsidR="00E26450" w:rsidRPr="002B7292">
        <w:rPr>
          <w:rtl/>
        </w:rPr>
        <w:t xml:space="preserve"> </w:t>
      </w:r>
      <w:r>
        <w:rPr>
          <w:rtl/>
        </w:rPr>
        <w:t>(</w:t>
      </w:r>
      <w:r w:rsidR="00E26450" w:rsidRPr="002B7292">
        <w:rPr>
          <w:rtl/>
        </w:rPr>
        <w:t>قلت</w:t>
      </w:r>
      <w:r>
        <w:rPr>
          <w:rtl/>
        </w:rPr>
        <w:t>):</w:t>
      </w:r>
      <w:r w:rsidR="00E26450" w:rsidRPr="002B7292">
        <w:rPr>
          <w:rtl/>
        </w:rPr>
        <w:t xml:space="preserve"> نعم شيء من التمر في المزود. قال</w:t>
      </w:r>
      <w:r>
        <w:rPr>
          <w:rtl/>
        </w:rPr>
        <w:t>:</w:t>
      </w:r>
      <w:r w:rsidR="00E26450" w:rsidRPr="002B7292">
        <w:rPr>
          <w:rtl/>
        </w:rPr>
        <w:t xml:space="preserve"> فأتني به</w:t>
      </w:r>
      <w:r>
        <w:rPr>
          <w:rFonts w:hint="cs"/>
          <w:rtl/>
        </w:rPr>
        <w:t>،</w:t>
      </w:r>
      <w:r w:rsidR="00E26450" w:rsidRPr="002B7292">
        <w:rPr>
          <w:rtl/>
        </w:rPr>
        <w:t xml:space="preserve"> فأدخل يده فأخرج قبضة فبسطها ودعا بالبركة. ثم قال</w:t>
      </w:r>
      <w:r>
        <w:rPr>
          <w:rtl/>
        </w:rPr>
        <w:t>:</w:t>
      </w:r>
      <w:r w:rsidR="00E26450" w:rsidRPr="002B7292">
        <w:rPr>
          <w:rtl/>
        </w:rPr>
        <w:t xml:space="preserve"> ادع عشرة. فأكلوا حتى شبعوا</w:t>
      </w:r>
      <w:r>
        <w:rPr>
          <w:rFonts w:hint="cs"/>
          <w:rtl/>
        </w:rPr>
        <w:t>،</w:t>
      </w:r>
      <w:r w:rsidR="00E26450" w:rsidRPr="002B7292">
        <w:rPr>
          <w:rtl/>
        </w:rPr>
        <w:t xml:space="preserve"> ثم عشرة كذلك حتى أطعم الجيش كلهم وشبعوا. قال</w:t>
      </w:r>
      <w:r>
        <w:rPr>
          <w:rtl/>
        </w:rPr>
        <w:t>:</w:t>
      </w:r>
      <w:r w:rsidR="00E26450" w:rsidRPr="002B7292">
        <w:rPr>
          <w:rtl/>
        </w:rPr>
        <w:t xml:space="preserve"> خذ ما جئت به وأدخل يدك واقبض منه ولا تكفئه. فقبضت على أكثر مما جئت به فأكلت منه. وأطعمت حياة رسول الله صلى الله عليه وسلم وأبي بكر وعمر رضي الله عنهما إلى أن قتل عثمان رضي الله عنه فانتهب مني فذهب (</w:t>
      </w:r>
      <w:r>
        <w:rPr>
          <w:rtl/>
        </w:rPr>
        <w:t>(</w:t>
      </w:r>
      <w:r w:rsidR="00E26450" w:rsidRPr="002B7292">
        <w:rPr>
          <w:rtl/>
        </w:rPr>
        <w:t>وفي رواية فقد حملت من ذلك التمر كذا وكذا من وسقاً في سبيل الله تعالى</w:t>
      </w:r>
      <w:r w:rsidR="00E26450">
        <w:rPr>
          <w:rFonts w:hint="cs"/>
          <w:rtl/>
        </w:rPr>
        <w:t xml:space="preserve"> </w:t>
      </w:r>
      <w:r>
        <w:rPr>
          <w:rFonts w:hint="cs"/>
          <w:color w:val="538135" w:themeColor="accent6" w:themeShade="BF"/>
          <w:sz w:val="24"/>
          <w:szCs w:val="24"/>
          <w:rtl/>
        </w:rPr>
        <w:t>[</w:t>
      </w:r>
      <w:r w:rsidR="00E26450" w:rsidRPr="006712C8">
        <w:rPr>
          <w:color w:val="538135" w:themeColor="accent6" w:themeShade="BF"/>
          <w:sz w:val="24"/>
          <w:szCs w:val="24"/>
          <w:rtl/>
        </w:rPr>
        <w:t>قال المحقق</w:t>
      </w:r>
      <w:r>
        <w:rPr>
          <w:color w:val="538135" w:themeColor="accent6" w:themeShade="BF"/>
          <w:sz w:val="24"/>
          <w:szCs w:val="24"/>
          <w:rtl/>
        </w:rPr>
        <w:t>:</w:t>
      </w:r>
      <w:r w:rsidR="00E26450" w:rsidRPr="006712C8">
        <w:rPr>
          <w:color w:val="538135" w:themeColor="accent6" w:themeShade="BF"/>
          <w:sz w:val="24"/>
          <w:szCs w:val="24"/>
          <w:rtl/>
        </w:rPr>
        <w:t xml:space="preserve"> حديث صحيح بمجموع طرقه، له طرق عديدة بعضها حسن أخرجه الترمذي في مناقب أبي هريرة في سننه وقال</w:t>
      </w:r>
      <w:r>
        <w:rPr>
          <w:color w:val="538135" w:themeColor="accent6" w:themeShade="BF"/>
          <w:sz w:val="24"/>
          <w:szCs w:val="24"/>
          <w:rtl/>
        </w:rPr>
        <w:t xml:space="preserve">: </w:t>
      </w:r>
      <w:r w:rsidR="00E26450" w:rsidRPr="006712C8">
        <w:rPr>
          <w:color w:val="538135" w:themeColor="accent6" w:themeShade="BF"/>
          <w:sz w:val="24"/>
          <w:szCs w:val="24"/>
          <w:rtl/>
        </w:rPr>
        <w:t>" هذا حديث حسن غريب "</w:t>
      </w:r>
      <w:r>
        <w:rPr>
          <w:color w:val="538135" w:themeColor="accent6" w:themeShade="BF"/>
          <w:sz w:val="24"/>
          <w:szCs w:val="24"/>
          <w:rtl/>
        </w:rPr>
        <w:t>،</w:t>
      </w:r>
      <w:r w:rsidR="00E26450" w:rsidRPr="006712C8">
        <w:rPr>
          <w:color w:val="538135" w:themeColor="accent6" w:themeShade="BF"/>
          <w:sz w:val="24"/>
          <w:szCs w:val="24"/>
          <w:rtl/>
        </w:rPr>
        <w:t xml:space="preserve"> وأخرجه أحمد في مسنده 2/352 وقال السيوطي في (الخصائص الكبرى) 2/51</w:t>
      </w:r>
      <w:r>
        <w:rPr>
          <w:color w:val="538135" w:themeColor="accent6" w:themeShade="BF"/>
          <w:sz w:val="24"/>
          <w:szCs w:val="24"/>
          <w:rtl/>
        </w:rPr>
        <w:t xml:space="preserve">: </w:t>
      </w:r>
      <w:r w:rsidR="00E26450" w:rsidRPr="006712C8">
        <w:rPr>
          <w:color w:val="538135" w:themeColor="accent6" w:themeShade="BF"/>
          <w:sz w:val="24"/>
          <w:szCs w:val="24"/>
          <w:rtl/>
        </w:rPr>
        <w:t>"وأخرجه ابن سعد والبيهقي وأبو نعيم من طريق أبي العالية عن أبي هريرة</w:t>
      </w:r>
      <w:r w:rsidR="00E26450" w:rsidRPr="006712C8">
        <w:rPr>
          <w:color w:val="538135" w:themeColor="accent6" w:themeShade="BF"/>
          <w:sz w:val="24"/>
          <w:szCs w:val="24"/>
        </w:rPr>
        <w:t>…</w:t>
      </w:r>
      <w:r w:rsidR="00E26450" w:rsidRPr="006712C8">
        <w:rPr>
          <w:color w:val="538135" w:themeColor="accent6" w:themeShade="BF"/>
          <w:sz w:val="24"/>
          <w:szCs w:val="24"/>
          <w:rtl/>
        </w:rPr>
        <w:t xml:space="preserve"> "</w:t>
      </w:r>
      <w:r>
        <w:rPr>
          <w:color w:val="538135" w:themeColor="accent6" w:themeShade="BF"/>
          <w:sz w:val="24"/>
          <w:szCs w:val="24"/>
          <w:rtl/>
        </w:rPr>
        <w:t xml:space="preserve"> </w:t>
      </w:r>
      <w:r w:rsidR="00E26450" w:rsidRPr="006712C8">
        <w:rPr>
          <w:color w:val="538135" w:themeColor="accent6" w:themeShade="BF"/>
          <w:sz w:val="24"/>
          <w:szCs w:val="24"/>
          <w:rtl/>
        </w:rPr>
        <w:t>وذكر الحديث وأخرجه الإمام البيهقي في دلائل النبوة 6/109-111 فذكر له ثلاث روايات منها رواية محمد بن سيرين عن أبي هريرة فذكر فيها أنه أخذ منها خمسين وسقا من التمر في سبيل الله، وفي روايته عن زيد بن منصور عن أبيه عن أبي هريرة فذكر فيها</w:t>
      </w:r>
      <w:r>
        <w:rPr>
          <w:color w:val="538135" w:themeColor="accent6" w:themeShade="BF"/>
          <w:sz w:val="24"/>
          <w:szCs w:val="24"/>
          <w:rtl/>
        </w:rPr>
        <w:t xml:space="preserve">: </w:t>
      </w:r>
      <w:r w:rsidR="00E26450" w:rsidRPr="006712C8">
        <w:rPr>
          <w:color w:val="538135" w:themeColor="accent6" w:themeShade="BF"/>
          <w:sz w:val="24"/>
          <w:szCs w:val="24"/>
          <w:rtl/>
        </w:rPr>
        <w:t>" أكلت منه أكثر من مائتي وسق"</w:t>
      </w:r>
      <w:r>
        <w:rPr>
          <w:color w:val="538135" w:themeColor="accent6" w:themeShade="BF"/>
          <w:sz w:val="24"/>
          <w:szCs w:val="24"/>
          <w:rtl/>
        </w:rPr>
        <w:t>،</w:t>
      </w:r>
      <w:r w:rsidR="00E26450" w:rsidRPr="006712C8">
        <w:rPr>
          <w:color w:val="538135" w:themeColor="accent6" w:themeShade="BF"/>
          <w:sz w:val="24"/>
          <w:szCs w:val="24"/>
          <w:rtl/>
        </w:rPr>
        <w:t xml:space="preserve"> والوسق يساوي 8205 كيلو جراما بمقاييس زمننا انظر تعليق حسين سليم أسد، وعبده على كوشك على موارد الظمآن 7/52 حديث رقم (2510)</w:t>
      </w:r>
      <w:r>
        <w:rPr>
          <w:color w:val="538135" w:themeColor="accent6" w:themeShade="BF"/>
          <w:sz w:val="24"/>
          <w:szCs w:val="24"/>
          <w:rtl/>
        </w:rPr>
        <w:t>،</w:t>
      </w:r>
      <w:r w:rsidR="00E26450" w:rsidRPr="006712C8">
        <w:rPr>
          <w:color w:val="538135" w:themeColor="accent6" w:themeShade="BF"/>
          <w:sz w:val="24"/>
          <w:szCs w:val="24"/>
          <w:rtl/>
        </w:rPr>
        <w:t xml:space="preserve"> وهذا الحديث من دلائل النبوة وله نظائر كثيرة في بابه من كتب السنة</w:t>
      </w:r>
      <w:r>
        <w:rPr>
          <w:color w:val="538135" w:themeColor="accent6" w:themeShade="BF"/>
          <w:sz w:val="24"/>
          <w:szCs w:val="24"/>
          <w:rtl/>
        </w:rPr>
        <w:t>]</w:t>
      </w:r>
      <w:r>
        <w:rPr>
          <w:rFonts w:hint="cs"/>
          <w:color w:val="538135" w:themeColor="accent6" w:themeShade="BF"/>
          <w:rtl/>
        </w:rPr>
        <w:t>،</w:t>
      </w:r>
      <w:r w:rsidR="00E26450">
        <w:rPr>
          <w:rFonts w:hint="cs"/>
          <w:rtl/>
        </w:rPr>
        <w:t xml:space="preserve"> </w:t>
      </w:r>
      <w:r w:rsidR="00E26450" w:rsidRPr="002909E9">
        <w:rPr>
          <w:rtl/>
        </w:rPr>
        <w:t>فقد تحققت بهذا فضلا عن غيره مثل الرمال كثرة يا صحيح الذهن وقوي الإيمان به أنه لا يكون قبره وثناً ألبته</w:t>
      </w:r>
      <w:r>
        <w:rPr>
          <w:rtl/>
        </w:rPr>
        <w:t>،</w:t>
      </w:r>
      <w:r w:rsidR="00E26450">
        <w:rPr>
          <w:rFonts w:hint="cs"/>
          <w:rtl/>
        </w:rPr>
        <w:t xml:space="preserve"> </w:t>
      </w:r>
    </w:p>
    <w:p w14:paraId="74AB1E44" w14:textId="415BBCB5" w:rsidR="00E26450" w:rsidRDefault="00C905BE" w:rsidP="00C905BE">
      <w:pPr>
        <w:spacing w:after="240"/>
        <w:rPr>
          <w:b/>
          <w:bCs/>
          <w:rtl/>
        </w:rPr>
      </w:pPr>
      <w:r>
        <w:rPr>
          <w:bCs/>
          <w:rtl/>
        </w:rPr>
        <w:t>[</w:t>
      </w:r>
      <w:r w:rsidR="00E26450" w:rsidRPr="002909E9">
        <w:rPr>
          <w:bCs/>
          <w:rtl/>
        </w:rPr>
        <w:t xml:space="preserve">بشارته </w:t>
      </w:r>
      <w:r w:rsidR="00E26450">
        <w:rPr>
          <w:bCs/>
          <w:rtl/>
        </w:rPr>
        <w:t>صلى الله عليه وسلم</w:t>
      </w:r>
      <w:r w:rsidR="00E26450" w:rsidRPr="002909E9">
        <w:rPr>
          <w:bCs/>
          <w:rtl/>
        </w:rPr>
        <w:t xml:space="preserve"> بأن الشيطان لن يعبد في جزيرة العرب وعليه فلن يكون القبر المكرم وثنا</w:t>
      </w:r>
      <w:r>
        <w:rPr>
          <w:bCs/>
          <w:rtl/>
        </w:rPr>
        <w:t>]</w:t>
      </w:r>
      <w:r>
        <w:rPr>
          <w:rFonts w:hint="cs"/>
          <w:bCs/>
          <w:rtl/>
        </w:rPr>
        <w:t>:</w:t>
      </w:r>
      <w:r w:rsidR="00E26450">
        <w:rPr>
          <w:rFonts w:hint="cs"/>
          <w:bCs/>
          <w:rtl/>
        </w:rPr>
        <w:t xml:space="preserve"> </w:t>
      </w:r>
      <w:r w:rsidR="00E26450" w:rsidRPr="002909E9">
        <w:rPr>
          <w:rtl/>
        </w:rPr>
        <w:t>بل في الحديث الصحيح</w:t>
      </w:r>
      <w:r>
        <w:rPr>
          <w:rtl/>
        </w:rPr>
        <w:t>:</w:t>
      </w:r>
      <w:r w:rsidR="00E26450" w:rsidRPr="002909E9">
        <w:rPr>
          <w:rtl/>
        </w:rPr>
        <w:t xml:space="preserve"> (قد أيس الشيطان أن يعبد في جزيرة العرب)</w:t>
      </w:r>
      <w:r w:rsidR="00E26450" w:rsidRPr="006712C8">
        <w:rPr>
          <w:rFonts w:hint="cs"/>
          <w:color w:val="538135" w:themeColor="accent6" w:themeShade="BF"/>
          <w:sz w:val="24"/>
          <w:szCs w:val="24"/>
          <w:rtl/>
        </w:rPr>
        <w:t xml:space="preserve"> </w:t>
      </w:r>
      <w:r>
        <w:rPr>
          <w:rFonts w:hint="cs"/>
          <w:color w:val="538135" w:themeColor="accent6" w:themeShade="BF"/>
          <w:sz w:val="24"/>
          <w:szCs w:val="24"/>
          <w:rtl/>
        </w:rPr>
        <w:t>[</w:t>
      </w:r>
      <w:r w:rsidR="00E26450" w:rsidRPr="006712C8">
        <w:rPr>
          <w:color w:val="538135" w:themeColor="accent6" w:themeShade="BF"/>
          <w:sz w:val="24"/>
          <w:szCs w:val="24"/>
          <w:rtl/>
        </w:rPr>
        <w:t>قال المحقق</w:t>
      </w:r>
      <w:r>
        <w:rPr>
          <w:color w:val="538135" w:themeColor="accent6" w:themeShade="BF"/>
          <w:sz w:val="24"/>
          <w:szCs w:val="24"/>
          <w:rtl/>
        </w:rPr>
        <w:t>:</w:t>
      </w:r>
      <w:r w:rsidR="00E26450" w:rsidRPr="006712C8">
        <w:rPr>
          <w:color w:val="538135" w:themeColor="accent6" w:themeShade="BF"/>
          <w:sz w:val="24"/>
          <w:szCs w:val="24"/>
          <w:rtl/>
        </w:rPr>
        <w:t xml:space="preserve"> حديث صحيح رواه جابر بن عبد الله رضي الله عنه - أخرجه</w:t>
      </w:r>
      <w:r>
        <w:rPr>
          <w:color w:val="538135" w:themeColor="accent6" w:themeShade="BF"/>
          <w:sz w:val="24"/>
          <w:szCs w:val="24"/>
          <w:rtl/>
        </w:rPr>
        <w:t>:</w:t>
      </w:r>
      <w:r w:rsidR="00E26450" w:rsidRPr="006712C8">
        <w:rPr>
          <w:color w:val="538135" w:themeColor="accent6" w:themeShade="BF"/>
          <w:sz w:val="24"/>
          <w:szCs w:val="24"/>
          <w:rtl/>
        </w:rPr>
        <w:t xml:space="preserve"> مسلم كتاب (المنافقين) </w:t>
      </w:r>
      <w:r w:rsidR="00E26450" w:rsidRPr="006712C8">
        <w:rPr>
          <w:color w:val="538135" w:themeColor="accent6" w:themeShade="BF"/>
          <w:sz w:val="24"/>
          <w:szCs w:val="24"/>
        </w:rPr>
        <w:t>–</w:t>
      </w:r>
      <w:r w:rsidR="00E26450" w:rsidRPr="006712C8">
        <w:rPr>
          <w:color w:val="538135" w:themeColor="accent6" w:themeShade="BF"/>
          <w:sz w:val="24"/>
          <w:szCs w:val="24"/>
          <w:rtl/>
        </w:rPr>
        <w:t xml:space="preserve"> باب (تحريش الشيطان وبعثه سراياه)، الترمذي كتاب (البر والصلة)- باب</w:t>
      </w:r>
      <w:r>
        <w:rPr>
          <w:color w:val="538135" w:themeColor="accent6" w:themeShade="BF"/>
          <w:sz w:val="24"/>
          <w:szCs w:val="24"/>
          <w:rtl/>
        </w:rPr>
        <w:t>:</w:t>
      </w:r>
      <w:r w:rsidR="00E26450" w:rsidRPr="006712C8">
        <w:rPr>
          <w:color w:val="538135" w:themeColor="accent6" w:themeShade="BF"/>
          <w:sz w:val="24"/>
          <w:szCs w:val="24"/>
          <w:rtl/>
        </w:rPr>
        <w:t xml:space="preserve"> ما جاء في التباغض، أحمد في مسنده عن جابر 3/313، 354، 366، 384 ومن حديث عم أبي حمزة الرقاشي 5/73</w:t>
      </w:r>
      <w:r>
        <w:rPr>
          <w:rFonts w:hint="cs"/>
          <w:color w:val="538135" w:themeColor="accent6" w:themeShade="BF"/>
          <w:sz w:val="24"/>
          <w:szCs w:val="24"/>
          <w:rtl/>
        </w:rPr>
        <w:t xml:space="preserve">]، </w:t>
      </w:r>
      <w:r w:rsidR="00E26450" w:rsidRPr="002909E9">
        <w:rPr>
          <w:rtl/>
        </w:rPr>
        <w:t>أو مثل هذا السيد المعظم المكرم لا يتوسل به ولا تشد الرحال إليه قاتل العزيزُ من قاله وضاعف العذاب عليه</w:t>
      </w:r>
      <w:r>
        <w:rPr>
          <w:rFonts w:hint="cs"/>
          <w:rtl/>
        </w:rPr>
        <w:t>،</w:t>
      </w:r>
      <w:r w:rsidR="00E26450">
        <w:rPr>
          <w:rFonts w:hint="cs"/>
          <w:rtl/>
        </w:rPr>
        <w:t xml:space="preserve"> </w:t>
      </w:r>
      <w:r>
        <w:rPr>
          <w:rFonts w:hint="cs"/>
          <w:rtl/>
        </w:rPr>
        <w:t>(</w:t>
      </w:r>
      <w:r w:rsidR="00E26450" w:rsidRPr="002909E9">
        <w:rPr>
          <w:rtl/>
        </w:rPr>
        <w:t>جديـر بنا نسعى إليه ونـدلج</w:t>
      </w:r>
      <w:r w:rsidR="00E26450">
        <w:rPr>
          <w:rFonts w:hint="cs"/>
          <w:rtl/>
        </w:rPr>
        <w:t xml:space="preserve"> ..</w:t>
      </w:r>
      <w:r>
        <w:rPr>
          <w:rFonts w:hint="cs"/>
          <w:rtl/>
        </w:rPr>
        <w:t xml:space="preserve"> </w:t>
      </w:r>
      <w:r w:rsidR="00E26450" w:rsidRPr="002909E9">
        <w:rPr>
          <w:rtl/>
        </w:rPr>
        <w:t>فذاك الذي يُسعى إليه ويـدلج</w:t>
      </w:r>
      <w:r>
        <w:rPr>
          <w:rFonts w:hint="cs"/>
          <w:rtl/>
        </w:rPr>
        <w:t>،</w:t>
      </w:r>
      <w:r w:rsidR="00E26450">
        <w:rPr>
          <w:rFonts w:hint="cs"/>
          <w:rtl/>
        </w:rPr>
        <w:t xml:space="preserve"> </w:t>
      </w:r>
      <w:r w:rsidR="00E26450" w:rsidRPr="002909E9">
        <w:rPr>
          <w:rtl/>
        </w:rPr>
        <w:t>جعلنـا إليه في الحياة</w:t>
      </w:r>
      <w:r>
        <w:rPr>
          <w:rtl/>
        </w:rPr>
        <w:t xml:space="preserve"> </w:t>
      </w:r>
      <w:r w:rsidR="00E26450" w:rsidRPr="002909E9">
        <w:rPr>
          <w:rtl/>
        </w:rPr>
        <w:t>احتياجنا</w:t>
      </w:r>
      <w:r w:rsidR="00E26450">
        <w:rPr>
          <w:rFonts w:hint="cs"/>
          <w:rtl/>
        </w:rPr>
        <w:t xml:space="preserve"> .. </w:t>
      </w:r>
      <w:r w:rsidR="00E26450" w:rsidRPr="002909E9">
        <w:rPr>
          <w:rtl/>
        </w:rPr>
        <w:t>ونحـن إليه في القيامة أحـوج</w:t>
      </w:r>
      <w:r>
        <w:rPr>
          <w:rFonts w:hint="cs"/>
          <w:rtl/>
        </w:rPr>
        <w:t>،</w:t>
      </w:r>
      <w:r w:rsidR="00E26450">
        <w:rPr>
          <w:rFonts w:hint="cs"/>
          <w:rtl/>
        </w:rPr>
        <w:t xml:space="preserve"> </w:t>
      </w:r>
      <w:r w:rsidR="00E26450" w:rsidRPr="002909E9">
        <w:rPr>
          <w:rtl/>
        </w:rPr>
        <w:t>جميع الورى والرسل تحت لوائه</w:t>
      </w:r>
      <w:r w:rsidR="00E26450">
        <w:rPr>
          <w:rFonts w:hint="cs"/>
          <w:rtl/>
        </w:rPr>
        <w:t xml:space="preserve"> .. </w:t>
      </w:r>
      <w:r w:rsidR="00E26450" w:rsidRPr="002909E9">
        <w:rPr>
          <w:rtl/>
        </w:rPr>
        <w:t>ومن ذا له عن جاه أحمد مخـرج</w:t>
      </w:r>
      <w:r>
        <w:rPr>
          <w:rFonts w:hint="cs"/>
          <w:rtl/>
        </w:rPr>
        <w:t>)،</w:t>
      </w:r>
      <w:r w:rsidR="00E26450">
        <w:rPr>
          <w:rFonts w:hint="cs"/>
          <w:rtl/>
        </w:rPr>
        <w:t xml:space="preserve"> </w:t>
      </w:r>
      <w:r w:rsidR="00E26450" w:rsidRPr="002909E9">
        <w:rPr>
          <w:rtl/>
        </w:rPr>
        <w:t>أو لهذا السيد الجليل المبجل لا يشد إليه رحل ولا يتوسل قاتل قائله</w:t>
      </w:r>
      <w:r w:rsidR="00E26450">
        <w:rPr>
          <w:rFonts w:hint="cs"/>
          <w:rtl/>
        </w:rPr>
        <w:t xml:space="preserve"> </w:t>
      </w:r>
      <w:r w:rsidR="00E26450" w:rsidRPr="002909E9">
        <w:rPr>
          <w:rtl/>
        </w:rPr>
        <w:t>وجعله على رضف جهنم متململ</w:t>
      </w:r>
      <w:r>
        <w:rPr>
          <w:rFonts w:hint="cs"/>
          <w:rtl/>
        </w:rPr>
        <w:t>،</w:t>
      </w:r>
      <w:r w:rsidR="00E26450">
        <w:rPr>
          <w:rFonts w:hint="cs"/>
          <w:rtl/>
        </w:rPr>
        <w:t xml:space="preserve"> </w:t>
      </w:r>
      <w:r>
        <w:rPr>
          <w:rFonts w:hint="cs"/>
          <w:rtl/>
        </w:rPr>
        <w:t>(</w:t>
      </w:r>
      <w:r w:rsidR="00E26450" w:rsidRPr="002909E9">
        <w:rPr>
          <w:rtl/>
        </w:rPr>
        <w:t>زكا قدره من ذا يجاريه في العلا</w:t>
      </w:r>
      <w:r w:rsidR="00E26450">
        <w:rPr>
          <w:rFonts w:hint="cs"/>
          <w:rtl/>
        </w:rPr>
        <w:t xml:space="preserve"> .. </w:t>
      </w:r>
      <w:r w:rsidR="00E26450" w:rsidRPr="002909E9">
        <w:rPr>
          <w:rtl/>
        </w:rPr>
        <w:t>وأعلامـه</w:t>
      </w:r>
      <w:r>
        <w:rPr>
          <w:rtl/>
        </w:rPr>
        <w:t xml:space="preserve"> </w:t>
      </w:r>
      <w:r w:rsidR="00E26450" w:rsidRPr="002909E9">
        <w:rPr>
          <w:rtl/>
        </w:rPr>
        <w:t>في</w:t>
      </w:r>
      <w:r>
        <w:rPr>
          <w:rtl/>
        </w:rPr>
        <w:t xml:space="preserve"> </w:t>
      </w:r>
      <w:r w:rsidR="00E26450" w:rsidRPr="002909E9">
        <w:rPr>
          <w:rtl/>
        </w:rPr>
        <w:t>ذروة العز تركز</w:t>
      </w:r>
      <w:r>
        <w:rPr>
          <w:rFonts w:hint="cs"/>
          <w:rtl/>
        </w:rPr>
        <w:t>،</w:t>
      </w:r>
      <w:r w:rsidR="00E26450">
        <w:rPr>
          <w:rFonts w:hint="cs"/>
          <w:rtl/>
        </w:rPr>
        <w:t xml:space="preserve"> </w:t>
      </w:r>
      <w:r w:rsidR="00E26450" w:rsidRPr="002909E9">
        <w:rPr>
          <w:rtl/>
        </w:rPr>
        <w:t>زحاماً ترى للرسل تحـت لوائه</w:t>
      </w:r>
      <w:r w:rsidR="00E26450">
        <w:rPr>
          <w:rFonts w:hint="cs"/>
          <w:rtl/>
        </w:rPr>
        <w:t xml:space="preserve"> .. </w:t>
      </w:r>
      <w:r w:rsidR="00E26450" w:rsidRPr="002909E9">
        <w:rPr>
          <w:rtl/>
        </w:rPr>
        <w:t>وكـل نـبي باللـوا</w:t>
      </w:r>
      <w:r>
        <w:rPr>
          <w:rtl/>
        </w:rPr>
        <w:t xml:space="preserve"> </w:t>
      </w:r>
      <w:r w:rsidR="00E26450" w:rsidRPr="002909E9">
        <w:rPr>
          <w:rtl/>
        </w:rPr>
        <w:t>يتعـزز</w:t>
      </w:r>
      <w:r>
        <w:rPr>
          <w:rFonts w:hint="cs"/>
          <w:rtl/>
        </w:rPr>
        <w:t>،</w:t>
      </w:r>
      <w:r w:rsidR="00E26450">
        <w:rPr>
          <w:rFonts w:hint="cs"/>
          <w:rtl/>
        </w:rPr>
        <w:t xml:space="preserve"> </w:t>
      </w:r>
      <w:r w:rsidR="00E26450" w:rsidRPr="002909E9">
        <w:rPr>
          <w:rtl/>
        </w:rPr>
        <w:t>زعيم بتعجيل</w:t>
      </w:r>
      <w:r>
        <w:rPr>
          <w:rtl/>
        </w:rPr>
        <w:t xml:space="preserve"> </w:t>
      </w:r>
      <w:r w:rsidR="00E26450" w:rsidRPr="002909E9">
        <w:rPr>
          <w:rtl/>
        </w:rPr>
        <w:t>الشفاعة عنـدما</w:t>
      </w:r>
      <w:r w:rsidR="00E26450">
        <w:rPr>
          <w:rFonts w:hint="cs"/>
          <w:rtl/>
        </w:rPr>
        <w:t xml:space="preserve"> .. </w:t>
      </w:r>
      <w:r w:rsidR="00E26450" w:rsidRPr="002909E9">
        <w:rPr>
          <w:rtl/>
        </w:rPr>
        <w:t>أولو العزم عنها في القيامة تعجز</w:t>
      </w:r>
      <w:r>
        <w:rPr>
          <w:rFonts w:hint="cs"/>
          <w:rtl/>
        </w:rPr>
        <w:t>،</w:t>
      </w:r>
      <w:r w:rsidR="00E26450">
        <w:rPr>
          <w:rFonts w:hint="cs"/>
          <w:rtl/>
        </w:rPr>
        <w:t xml:space="preserve"> </w:t>
      </w:r>
      <w:r w:rsidR="00E26450" w:rsidRPr="002909E9">
        <w:rPr>
          <w:rtl/>
        </w:rPr>
        <w:t>زفير لظى</w:t>
      </w:r>
      <w:r>
        <w:rPr>
          <w:rtl/>
        </w:rPr>
        <w:t xml:space="preserve"> </w:t>
      </w:r>
      <w:r w:rsidR="00E26450" w:rsidRPr="002909E9">
        <w:rPr>
          <w:rtl/>
        </w:rPr>
        <w:t>عنا</w:t>
      </w:r>
      <w:r>
        <w:rPr>
          <w:rtl/>
        </w:rPr>
        <w:t xml:space="preserve"> </w:t>
      </w:r>
      <w:r w:rsidR="00E26450" w:rsidRPr="002909E9">
        <w:rPr>
          <w:rtl/>
        </w:rPr>
        <w:t>يـرد</w:t>
      </w:r>
      <w:r>
        <w:rPr>
          <w:rtl/>
        </w:rPr>
        <w:t xml:space="preserve"> </w:t>
      </w:r>
      <w:r w:rsidR="00E26450" w:rsidRPr="002909E9">
        <w:rPr>
          <w:rtl/>
        </w:rPr>
        <w:t>بجاهـه</w:t>
      </w:r>
      <w:r w:rsidR="00E26450">
        <w:rPr>
          <w:rFonts w:hint="cs"/>
          <w:rtl/>
        </w:rPr>
        <w:t xml:space="preserve"> .. </w:t>
      </w:r>
      <w:r w:rsidR="00E26450" w:rsidRPr="002909E9">
        <w:rPr>
          <w:rtl/>
        </w:rPr>
        <w:t>إذا هي من غيـظ علينا تميـز</w:t>
      </w:r>
      <w:r>
        <w:rPr>
          <w:rFonts w:hint="cs"/>
          <w:rtl/>
        </w:rPr>
        <w:t>،</w:t>
      </w:r>
      <w:r w:rsidR="00E26450">
        <w:rPr>
          <w:rFonts w:hint="cs"/>
          <w:rtl/>
        </w:rPr>
        <w:t xml:space="preserve"> </w:t>
      </w:r>
      <w:r w:rsidR="00E26450" w:rsidRPr="002909E9">
        <w:rPr>
          <w:rtl/>
        </w:rPr>
        <w:t>زكاة على الأبدان</w:t>
      </w:r>
      <w:r>
        <w:rPr>
          <w:rtl/>
        </w:rPr>
        <w:t xml:space="preserve"> </w:t>
      </w:r>
      <w:r w:rsidR="00E26450" w:rsidRPr="002909E9">
        <w:rPr>
          <w:rtl/>
        </w:rPr>
        <w:t>تسعى لقبره</w:t>
      </w:r>
      <w:r w:rsidR="00E26450">
        <w:rPr>
          <w:rFonts w:hint="cs"/>
          <w:rtl/>
        </w:rPr>
        <w:t xml:space="preserve"> .. </w:t>
      </w:r>
      <w:r w:rsidR="00E26450" w:rsidRPr="002909E9">
        <w:rPr>
          <w:rtl/>
        </w:rPr>
        <w:t>فسـيروا وزوروا</w:t>
      </w:r>
      <w:r>
        <w:rPr>
          <w:rtl/>
        </w:rPr>
        <w:t xml:space="preserve"> </w:t>
      </w:r>
      <w:r w:rsidR="00E26450" w:rsidRPr="002909E9">
        <w:rPr>
          <w:rtl/>
        </w:rPr>
        <w:t>فالغنائم تحرز</w:t>
      </w:r>
      <w:r>
        <w:rPr>
          <w:rFonts w:hint="cs"/>
          <w:rtl/>
        </w:rPr>
        <w:t>،</w:t>
      </w:r>
      <w:r w:rsidR="00E26450">
        <w:rPr>
          <w:rFonts w:hint="cs"/>
          <w:rtl/>
        </w:rPr>
        <w:t xml:space="preserve"> </w:t>
      </w:r>
      <w:r w:rsidR="00E26450" w:rsidRPr="002909E9">
        <w:rPr>
          <w:rtl/>
        </w:rPr>
        <w:t>فمـن زاره نال</w:t>
      </w:r>
      <w:r>
        <w:rPr>
          <w:rtl/>
        </w:rPr>
        <w:t xml:space="preserve"> </w:t>
      </w:r>
      <w:r w:rsidR="00E26450" w:rsidRPr="002909E9">
        <w:rPr>
          <w:rtl/>
        </w:rPr>
        <w:t>السعــادة كلها</w:t>
      </w:r>
      <w:r w:rsidR="00E26450">
        <w:rPr>
          <w:rFonts w:hint="cs"/>
          <w:rtl/>
        </w:rPr>
        <w:t xml:space="preserve"> .. </w:t>
      </w:r>
      <w:r w:rsidR="00E26450" w:rsidRPr="002909E9">
        <w:rPr>
          <w:rtl/>
        </w:rPr>
        <w:t>ومن مات عجزاً ذاك والله أمـيز</w:t>
      </w:r>
      <w:r>
        <w:rPr>
          <w:rFonts w:hint="cs"/>
          <w:rtl/>
        </w:rPr>
        <w:t>)</w:t>
      </w:r>
      <w:r w:rsidR="00E26450">
        <w:rPr>
          <w:rFonts w:hint="cs"/>
          <w:rtl/>
        </w:rPr>
        <w:t xml:space="preserve"> </w:t>
      </w:r>
      <w:r w:rsidR="00E26450" w:rsidRPr="002909E9">
        <w:rPr>
          <w:rtl/>
        </w:rPr>
        <w:t xml:space="preserve">فمن توسل به عليه الصلاة والسلام إنما توسل به لعلو قدره ومرتبته وارتفاع منزلته وكمالها عند ربه وعظم إدلاله وفضله على جميـع خلقه </w:t>
      </w:r>
      <w:r w:rsidR="00E26450">
        <w:rPr>
          <w:rtl/>
        </w:rPr>
        <w:t>صلى الله عليه وسلم</w:t>
      </w:r>
      <w:r w:rsidR="00E26450" w:rsidRPr="002909E9">
        <w:rPr>
          <w:rtl/>
        </w:rPr>
        <w:t xml:space="preserve"> كما أخبر هو عن نفسه فإنه سيد الأولين والآخرين وحبيب رب العالمين وأحب الخلق إليه أجمعين ذلك شائع وذائغ في الأقدمين والآخرين حتى في أعدائه المبطلين</w:t>
      </w:r>
      <w:r>
        <w:rPr>
          <w:rFonts w:hint="cs"/>
          <w:rtl/>
        </w:rPr>
        <w:t>،</w:t>
      </w:r>
      <w:r w:rsidR="00E26450">
        <w:rPr>
          <w:rFonts w:hint="cs"/>
          <w:rtl/>
        </w:rPr>
        <w:t xml:space="preserve"> (</w:t>
      </w:r>
      <w:r>
        <w:rPr>
          <w:rFonts w:hint="cs"/>
          <w:rtl/>
        </w:rPr>
        <w:t>(</w:t>
      </w:r>
      <w:r w:rsidR="00E26450">
        <w:rPr>
          <w:rFonts w:hint="cs"/>
          <w:rtl/>
        </w:rPr>
        <w:t>قديمـاً بـدا قبـل النبيين فضـله ... وإن قدِّموا بعثا ففي الفضل أسبق ... قضى الله أن لا يلحق الرسل لاحق ... ولا أحد منهم بأحمـد يلحق ... قطعنـا بأن لا يخلـق الله شبـهه ... قديماً ولا في آخر الخلق يخلـق ... قل الحق هل</w:t>
      </w:r>
      <w:r>
        <w:rPr>
          <w:rFonts w:hint="cs"/>
          <w:rtl/>
        </w:rPr>
        <w:t xml:space="preserve"> </w:t>
      </w:r>
      <w:r w:rsidR="00E26450">
        <w:rPr>
          <w:rFonts w:hint="cs"/>
          <w:rtl/>
        </w:rPr>
        <w:t>تدري لأحمد</w:t>
      </w:r>
      <w:r>
        <w:rPr>
          <w:rFonts w:hint="cs"/>
          <w:rtl/>
        </w:rPr>
        <w:t xml:space="preserve"> </w:t>
      </w:r>
      <w:r w:rsidR="00E26450">
        <w:rPr>
          <w:rFonts w:hint="cs"/>
          <w:rtl/>
        </w:rPr>
        <w:t>مشبهاً ... فبادر وقـل لا لا فإنك تصـدق ... قرأنـا أحاديثاً</w:t>
      </w:r>
      <w:r>
        <w:rPr>
          <w:rFonts w:hint="cs"/>
          <w:rtl/>
        </w:rPr>
        <w:t xml:space="preserve"> </w:t>
      </w:r>
      <w:r w:rsidR="00E26450">
        <w:rPr>
          <w:rFonts w:hint="cs"/>
          <w:rtl/>
        </w:rPr>
        <w:t>صحاحـاً</w:t>
      </w:r>
      <w:r>
        <w:rPr>
          <w:rFonts w:hint="cs"/>
          <w:rtl/>
        </w:rPr>
        <w:t xml:space="preserve"> </w:t>
      </w:r>
      <w:r w:rsidR="00E26450">
        <w:rPr>
          <w:rFonts w:hint="cs"/>
          <w:rtl/>
        </w:rPr>
        <w:t>بأنـه ... عليه لـواء الحمد في الحشر</w:t>
      </w:r>
      <w:r>
        <w:rPr>
          <w:rFonts w:hint="cs"/>
          <w:rtl/>
        </w:rPr>
        <w:t xml:space="preserve"> </w:t>
      </w:r>
      <w:r w:rsidR="00E26450">
        <w:rPr>
          <w:rFonts w:hint="cs"/>
          <w:rtl/>
        </w:rPr>
        <w:t>يخفق ... قيام لك الأملاك والرسـل تحته ... ومن حوله صفوا وحفوا وأحدق ... قـوي ولكـن لـين في أناسـه ... رفيـق ولكن</w:t>
      </w:r>
      <w:r>
        <w:rPr>
          <w:rFonts w:hint="cs"/>
          <w:rtl/>
        </w:rPr>
        <w:t xml:space="preserve"> </w:t>
      </w:r>
      <w:r w:rsidR="00E26450">
        <w:rPr>
          <w:rFonts w:hint="cs"/>
          <w:rtl/>
        </w:rPr>
        <w:t>بالمساكـين</w:t>
      </w:r>
      <w:r>
        <w:rPr>
          <w:rFonts w:hint="cs"/>
          <w:rtl/>
        </w:rPr>
        <w:t xml:space="preserve"> </w:t>
      </w:r>
      <w:r w:rsidR="00E26450">
        <w:rPr>
          <w:rFonts w:hint="cs"/>
          <w:rtl/>
        </w:rPr>
        <w:t>أرفق ... قريـب</w:t>
      </w:r>
      <w:r>
        <w:rPr>
          <w:rFonts w:hint="cs"/>
          <w:rtl/>
        </w:rPr>
        <w:t xml:space="preserve"> </w:t>
      </w:r>
      <w:r w:rsidR="00E26450">
        <w:rPr>
          <w:rFonts w:hint="cs"/>
          <w:rtl/>
        </w:rPr>
        <w:t>لأرباب الحوائج</w:t>
      </w:r>
      <w:r>
        <w:rPr>
          <w:rFonts w:hint="cs"/>
          <w:rtl/>
        </w:rPr>
        <w:t xml:space="preserve"> </w:t>
      </w:r>
      <w:r w:rsidR="00E26450">
        <w:rPr>
          <w:rFonts w:hint="cs"/>
          <w:rtl/>
        </w:rPr>
        <w:t>ما تــرى ... لأحمد حجاباً ولا البــاب</w:t>
      </w:r>
      <w:r>
        <w:rPr>
          <w:rFonts w:hint="cs"/>
          <w:rtl/>
        </w:rPr>
        <w:t xml:space="preserve"> </w:t>
      </w:r>
      <w:r w:rsidR="00E26450">
        <w:rPr>
          <w:rFonts w:hint="cs"/>
          <w:rtl/>
        </w:rPr>
        <w:t>يغلـــق</w:t>
      </w:r>
      <w:r>
        <w:rPr>
          <w:rFonts w:hint="cs"/>
          <w:rtl/>
        </w:rPr>
        <w:t>)</w:t>
      </w:r>
      <w:r w:rsidR="00E26450">
        <w:rPr>
          <w:rFonts w:hint="cs"/>
          <w:rtl/>
        </w:rPr>
        <w:t>)</w:t>
      </w:r>
      <w:r>
        <w:rPr>
          <w:rFonts w:hint="cs"/>
          <w:rtl/>
        </w:rPr>
        <w:t xml:space="preserve">، </w:t>
      </w:r>
      <w:r w:rsidR="00E26450">
        <w:rPr>
          <w:rFonts w:hint="cs"/>
          <w:rtl/>
        </w:rPr>
        <w:t>وكيف لا يكون كذلك وهو كما قيل فيه</w:t>
      </w:r>
      <w:r>
        <w:rPr>
          <w:rFonts w:hint="cs"/>
          <w:rtl/>
        </w:rPr>
        <w:t>:</w:t>
      </w:r>
      <w:r w:rsidR="00E26450">
        <w:rPr>
          <w:rFonts w:hint="cs"/>
          <w:rtl/>
        </w:rPr>
        <w:t xml:space="preserve"> (</w:t>
      </w:r>
      <w:r>
        <w:rPr>
          <w:rFonts w:hint="cs"/>
          <w:rtl/>
        </w:rPr>
        <w:t>(</w:t>
      </w:r>
      <w:r w:rsidR="00E26450">
        <w:rPr>
          <w:rFonts w:hint="cs"/>
          <w:rtl/>
        </w:rPr>
        <w:t>أكرم العالمـين أصـلا وفضلا ... وجـلالا</w:t>
      </w:r>
      <w:r>
        <w:rPr>
          <w:rFonts w:hint="cs"/>
          <w:rtl/>
        </w:rPr>
        <w:t xml:space="preserve"> </w:t>
      </w:r>
      <w:r w:rsidR="00E26450">
        <w:rPr>
          <w:rFonts w:hint="cs"/>
          <w:rtl/>
        </w:rPr>
        <w:t>وسيــد</w:t>
      </w:r>
      <w:r>
        <w:rPr>
          <w:rFonts w:hint="cs"/>
          <w:rtl/>
        </w:rPr>
        <w:t xml:space="preserve"> </w:t>
      </w:r>
      <w:r w:rsidR="00E26450">
        <w:rPr>
          <w:rFonts w:hint="cs"/>
          <w:rtl/>
        </w:rPr>
        <w:t>البطحـاء ... خص بالحوض والشفاعة في الحشر ... لكـل</w:t>
      </w:r>
      <w:r>
        <w:rPr>
          <w:rFonts w:hint="cs"/>
          <w:rtl/>
        </w:rPr>
        <w:t xml:space="preserve"> </w:t>
      </w:r>
      <w:r w:rsidR="00E26450">
        <w:rPr>
          <w:rFonts w:hint="cs"/>
          <w:rtl/>
        </w:rPr>
        <w:t>الورى ورفـع</w:t>
      </w:r>
      <w:r>
        <w:rPr>
          <w:rFonts w:hint="cs"/>
          <w:rtl/>
        </w:rPr>
        <w:t xml:space="preserve"> </w:t>
      </w:r>
      <w:r w:rsidR="00E26450">
        <w:rPr>
          <w:rFonts w:hint="cs"/>
          <w:rtl/>
        </w:rPr>
        <w:t>اللـواء ... والمقـام المحمـود والسبـق للنا ... س دخولا</w:t>
      </w:r>
      <w:r>
        <w:rPr>
          <w:rFonts w:hint="cs"/>
          <w:rtl/>
        </w:rPr>
        <w:t xml:space="preserve"> </w:t>
      </w:r>
      <w:r w:rsidR="00E26450">
        <w:rPr>
          <w:rFonts w:hint="cs"/>
          <w:rtl/>
        </w:rPr>
        <w:t>في</w:t>
      </w:r>
      <w:r>
        <w:rPr>
          <w:rFonts w:hint="cs"/>
          <w:rtl/>
        </w:rPr>
        <w:t xml:space="preserve"> </w:t>
      </w:r>
      <w:r w:rsidR="00E26450">
        <w:rPr>
          <w:rFonts w:hint="cs"/>
          <w:rtl/>
        </w:rPr>
        <w:t>الجنـة الفيحـاء ... ثم يعطـى وسيلـة هي</w:t>
      </w:r>
      <w:r>
        <w:rPr>
          <w:rFonts w:hint="cs"/>
          <w:rtl/>
        </w:rPr>
        <w:t xml:space="preserve"> </w:t>
      </w:r>
      <w:r w:rsidR="00E26450">
        <w:rPr>
          <w:rFonts w:hint="cs"/>
          <w:rtl/>
        </w:rPr>
        <w:t>أعـلى ... درجـات الجنـان ذات البقـاء ... هــو جـاري</w:t>
      </w:r>
      <w:r>
        <w:rPr>
          <w:rFonts w:hint="cs"/>
          <w:rtl/>
        </w:rPr>
        <w:t xml:space="preserve"> </w:t>
      </w:r>
      <w:r w:rsidR="00E26450">
        <w:rPr>
          <w:rFonts w:hint="cs"/>
          <w:rtl/>
        </w:rPr>
        <w:t>وعـدتي</w:t>
      </w:r>
      <w:r>
        <w:rPr>
          <w:rFonts w:hint="cs"/>
          <w:rtl/>
        </w:rPr>
        <w:t xml:space="preserve"> </w:t>
      </w:r>
      <w:r w:rsidR="00E26450">
        <w:rPr>
          <w:rFonts w:hint="cs"/>
          <w:rtl/>
        </w:rPr>
        <w:t>ونصــيري ... وعمـادي في</w:t>
      </w:r>
      <w:r>
        <w:rPr>
          <w:rFonts w:hint="cs"/>
          <w:rtl/>
        </w:rPr>
        <w:t xml:space="preserve"> </w:t>
      </w:r>
      <w:r w:rsidR="00E26450">
        <w:rPr>
          <w:rFonts w:hint="cs"/>
          <w:rtl/>
        </w:rPr>
        <w:t>شـدتي</w:t>
      </w:r>
      <w:r>
        <w:rPr>
          <w:rFonts w:hint="cs"/>
          <w:rtl/>
        </w:rPr>
        <w:t xml:space="preserve"> </w:t>
      </w:r>
      <w:r w:rsidR="00E26450">
        <w:rPr>
          <w:rFonts w:hint="cs"/>
          <w:rtl/>
        </w:rPr>
        <w:t>ورجــائــي</w:t>
      </w:r>
      <w:r>
        <w:rPr>
          <w:rFonts w:hint="cs"/>
          <w:rtl/>
        </w:rPr>
        <w:t>)</w:t>
      </w:r>
      <w:r w:rsidR="00E26450">
        <w:rPr>
          <w:rFonts w:hint="cs"/>
          <w:rtl/>
        </w:rPr>
        <w:t>)</w:t>
      </w:r>
      <w:r>
        <w:rPr>
          <w:rFonts w:hint="cs"/>
          <w:rtl/>
        </w:rPr>
        <w:t>،</w:t>
      </w:r>
      <w:r w:rsidR="00E26450">
        <w:rPr>
          <w:rFonts w:hint="cs"/>
          <w:rtl/>
        </w:rPr>
        <w:t xml:space="preserve"> وليس هذا خاص بي وبفقري بل هو كما قيل فيه</w:t>
      </w:r>
      <w:r>
        <w:rPr>
          <w:rFonts w:hint="cs"/>
          <w:rtl/>
        </w:rPr>
        <w:t>:</w:t>
      </w:r>
      <w:r w:rsidR="00E26450">
        <w:rPr>
          <w:rFonts w:hint="cs"/>
          <w:rtl/>
        </w:rPr>
        <w:t xml:space="preserve"> (</w:t>
      </w:r>
      <w:r>
        <w:rPr>
          <w:rFonts w:hint="cs"/>
          <w:rtl/>
        </w:rPr>
        <w:t>(</w:t>
      </w:r>
      <w:r w:rsidR="00E26450">
        <w:rPr>
          <w:rFonts w:hint="cs"/>
          <w:rtl/>
        </w:rPr>
        <w:t>له المقـام الذي مـا</w:t>
      </w:r>
      <w:r>
        <w:rPr>
          <w:rFonts w:hint="cs"/>
          <w:rtl/>
        </w:rPr>
        <w:t xml:space="preserve"> </w:t>
      </w:r>
      <w:r w:rsidR="00E26450">
        <w:rPr>
          <w:rFonts w:hint="cs"/>
          <w:rtl/>
        </w:rPr>
        <w:t>ناله أحـد ... والفخر والمجد والإحسان والحسب ... وهو الشفيـع الذي تنجي شفاعته ... كل الأنام إذا ما</w:t>
      </w:r>
      <w:r>
        <w:rPr>
          <w:rFonts w:hint="cs"/>
          <w:rtl/>
        </w:rPr>
        <w:t xml:space="preserve"> </w:t>
      </w:r>
      <w:r w:rsidR="00E26450">
        <w:rPr>
          <w:rFonts w:hint="cs"/>
          <w:rtl/>
        </w:rPr>
        <w:t>مسها العطـب ... محمد</w:t>
      </w:r>
      <w:r>
        <w:rPr>
          <w:rFonts w:hint="cs"/>
          <w:rtl/>
        </w:rPr>
        <w:t xml:space="preserve"> </w:t>
      </w:r>
      <w:r w:rsidR="00E26450">
        <w:rPr>
          <w:rFonts w:hint="cs"/>
          <w:rtl/>
        </w:rPr>
        <w:t>خـير</w:t>
      </w:r>
      <w:r>
        <w:rPr>
          <w:rFonts w:hint="cs"/>
          <w:rtl/>
        </w:rPr>
        <w:t xml:space="preserve"> </w:t>
      </w:r>
      <w:r w:rsidR="00E26450">
        <w:rPr>
          <w:rFonts w:hint="cs"/>
          <w:rtl/>
        </w:rPr>
        <w:t>خلـق</w:t>
      </w:r>
      <w:r>
        <w:rPr>
          <w:rFonts w:hint="cs"/>
          <w:rtl/>
        </w:rPr>
        <w:t xml:space="preserve"> </w:t>
      </w:r>
      <w:r w:rsidR="00E26450">
        <w:rPr>
          <w:rFonts w:hint="cs"/>
          <w:rtl/>
        </w:rPr>
        <w:t>الله</w:t>
      </w:r>
      <w:r>
        <w:rPr>
          <w:rFonts w:hint="cs"/>
          <w:rtl/>
        </w:rPr>
        <w:t xml:space="preserve"> </w:t>
      </w:r>
      <w:r w:rsidR="00E26450">
        <w:rPr>
          <w:rFonts w:hint="cs"/>
          <w:rtl/>
        </w:rPr>
        <w:t>قاطبـة ... وهو الذي لفخار المجد</w:t>
      </w:r>
      <w:r>
        <w:rPr>
          <w:rFonts w:hint="cs"/>
          <w:rtl/>
        </w:rPr>
        <w:t xml:space="preserve"> </w:t>
      </w:r>
      <w:r w:rsidR="00E26450">
        <w:rPr>
          <w:rFonts w:hint="cs"/>
          <w:rtl/>
        </w:rPr>
        <w:t>يكتسب ... نـوه به يا منادي الحـي إن بـه ... يزول عن قلبي</w:t>
      </w:r>
      <w:r>
        <w:rPr>
          <w:rFonts w:hint="cs"/>
          <w:rtl/>
        </w:rPr>
        <w:t xml:space="preserve"> </w:t>
      </w:r>
      <w:r w:rsidR="00E26450">
        <w:rPr>
          <w:rFonts w:hint="cs"/>
          <w:rtl/>
        </w:rPr>
        <w:t>الالآم</w:t>
      </w:r>
      <w:r>
        <w:rPr>
          <w:rFonts w:hint="cs"/>
          <w:rtl/>
        </w:rPr>
        <w:t xml:space="preserve"> </w:t>
      </w:r>
      <w:r w:rsidR="00E26450">
        <w:rPr>
          <w:rFonts w:hint="cs"/>
          <w:rtl/>
        </w:rPr>
        <w:t>والكرب ... عـان لـــه مقـلة تشـــتاق تنظـره ... وكبده بلهيــب الشـوق</w:t>
      </w:r>
      <w:r>
        <w:rPr>
          <w:rFonts w:hint="cs"/>
          <w:rtl/>
        </w:rPr>
        <w:t xml:space="preserve"> </w:t>
      </w:r>
      <w:r w:rsidR="00E26450">
        <w:rPr>
          <w:rFonts w:hint="cs"/>
          <w:rtl/>
        </w:rPr>
        <w:t>تلتهب</w:t>
      </w:r>
      <w:r>
        <w:rPr>
          <w:rFonts w:hint="cs"/>
          <w:rtl/>
        </w:rPr>
        <w:t>)</w:t>
      </w:r>
      <w:r w:rsidR="00E26450">
        <w:rPr>
          <w:rFonts w:hint="cs"/>
          <w:rtl/>
        </w:rPr>
        <w:t>)</w:t>
      </w:r>
      <w:r>
        <w:rPr>
          <w:rFonts w:hint="cs"/>
          <w:rtl/>
        </w:rPr>
        <w:t>،</w:t>
      </w:r>
      <w:r w:rsidR="00E26450">
        <w:rPr>
          <w:rFonts w:hint="cs"/>
          <w:rtl/>
        </w:rPr>
        <w:t xml:space="preserve"> وكيف لا تلتهب وقد شاهدت ما شهدت مما لا يمكن النطق به ولا أفوه وكيف وكيف وكيف أسلوه</w:t>
      </w:r>
      <w:r>
        <w:rPr>
          <w:rFonts w:hint="cs"/>
          <w:rtl/>
        </w:rPr>
        <w:t xml:space="preserve">: </w:t>
      </w:r>
      <w:r w:rsidR="00E26450">
        <w:rPr>
          <w:rFonts w:hint="cs"/>
          <w:rtl/>
        </w:rPr>
        <w:t>(</w:t>
      </w:r>
      <w:r>
        <w:rPr>
          <w:rFonts w:hint="cs"/>
          <w:rtl/>
        </w:rPr>
        <w:t>(</w:t>
      </w:r>
      <w:r w:rsidR="00E26450">
        <w:rPr>
          <w:rtl/>
        </w:rPr>
        <w:t>رعى الله بالبطحـاء</w:t>
      </w:r>
      <w:r>
        <w:rPr>
          <w:rtl/>
        </w:rPr>
        <w:t xml:space="preserve"> </w:t>
      </w:r>
      <w:r w:rsidR="00E26450">
        <w:rPr>
          <w:rtl/>
        </w:rPr>
        <w:t>أيامنـا الـتي ... مضت كوميـض البرق</w:t>
      </w:r>
      <w:r>
        <w:rPr>
          <w:rtl/>
        </w:rPr>
        <w:t xml:space="preserve"> </w:t>
      </w:r>
      <w:r w:rsidR="00E26450">
        <w:rPr>
          <w:rtl/>
        </w:rPr>
        <w:t>ثم تولـت ... وحيا قبابـاً بين سلـع إلـى قبـا ... لعزتها يحلـو</w:t>
      </w:r>
      <w:r>
        <w:rPr>
          <w:rtl/>
        </w:rPr>
        <w:t xml:space="preserve"> </w:t>
      </w:r>
      <w:r w:rsidR="00E26450">
        <w:rPr>
          <w:rtl/>
        </w:rPr>
        <w:t>خضوعـي</w:t>
      </w:r>
      <w:r>
        <w:rPr>
          <w:rtl/>
        </w:rPr>
        <w:t xml:space="preserve"> </w:t>
      </w:r>
      <w:r w:rsidR="00E26450">
        <w:rPr>
          <w:rtl/>
        </w:rPr>
        <w:t>وذلـتي ... نعمـت بها لكن</w:t>
      </w:r>
      <w:r>
        <w:rPr>
          <w:rtl/>
        </w:rPr>
        <w:t xml:space="preserve"> </w:t>
      </w:r>
      <w:r w:rsidR="00E26450">
        <w:rPr>
          <w:rtl/>
        </w:rPr>
        <w:t>كأحـلام نائـم ... كأن لم تزرها العيس حتى</w:t>
      </w:r>
      <w:r>
        <w:rPr>
          <w:rtl/>
        </w:rPr>
        <w:t xml:space="preserve"> </w:t>
      </w:r>
      <w:r w:rsidR="00E26450">
        <w:rPr>
          <w:rtl/>
        </w:rPr>
        <w:t>تولت ... فهل لي إلى</w:t>
      </w:r>
      <w:r>
        <w:rPr>
          <w:rtl/>
        </w:rPr>
        <w:t xml:space="preserve"> </w:t>
      </w:r>
      <w:r w:rsidR="00E26450">
        <w:rPr>
          <w:rtl/>
        </w:rPr>
        <w:t>تلك</w:t>
      </w:r>
      <w:r>
        <w:rPr>
          <w:rtl/>
        </w:rPr>
        <w:t xml:space="preserve"> </w:t>
      </w:r>
      <w:r w:rsidR="00E26450">
        <w:rPr>
          <w:rtl/>
        </w:rPr>
        <w:t>المعالم</w:t>
      </w:r>
      <w:r>
        <w:rPr>
          <w:rtl/>
        </w:rPr>
        <w:t xml:space="preserve"> </w:t>
      </w:r>
      <w:r w:rsidR="00E26450">
        <w:rPr>
          <w:rtl/>
        </w:rPr>
        <w:t>عـودة ... ولو دونهـا بيـض الصوارم سلت ... وألثـم إجـلالا ثراهـا وأجتـلي ... شمـوسـي في أرجائهـا وأهلـتي ... سقى الله ذات الظل من داره الحمى ... حياً نهلت</w:t>
      </w:r>
      <w:r>
        <w:rPr>
          <w:rtl/>
        </w:rPr>
        <w:t xml:space="preserve"> </w:t>
      </w:r>
      <w:r w:rsidR="00E26450">
        <w:rPr>
          <w:rtl/>
        </w:rPr>
        <w:t>منه رباهـا وعلـت ... وسحـت على أعلام سلع مزينة ... غمائهم بالنوء</w:t>
      </w:r>
      <w:r>
        <w:rPr>
          <w:rtl/>
        </w:rPr>
        <w:t xml:space="preserve"> </w:t>
      </w:r>
      <w:r w:rsidR="00E26450">
        <w:rPr>
          <w:rtl/>
        </w:rPr>
        <w:t>الـروي استهلـت ... فتـلك لعمــر الله دار</w:t>
      </w:r>
      <w:r>
        <w:rPr>
          <w:rtl/>
        </w:rPr>
        <w:t xml:space="preserve"> </w:t>
      </w:r>
      <w:r w:rsidR="00E26450">
        <w:rPr>
          <w:rtl/>
        </w:rPr>
        <w:t>أحبـتي ... وسكانهـا كـل المـراد وبغيـتي ... ألا ليت شعـري هـل أزور قبابها ... فتحمـد فيها العيس شدي ورحلتي ... وأنشـد في أكنافهـا متعوضـاً ... لمن نظم مدحي فيه بيت</w:t>
      </w:r>
      <w:r>
        <w:rPr>
          <w:rtl/>
        </w:rPr>
        <w:t xml:space="preserve"> </w:t>
      </w:r>
      <w:r w:rsidR="00E26450">
        <w:rPr>
          <w:rtl/>
        </w:rPr>
        <w:t>قصيدتي ... ألا يا رسول الله</w:t>
      </w:r>
      <w:r>
        <w:rPr>
          <w:rtl/>
        </w:rPr>
        <w:t xml:space="preserve"> </w:t>
      </w:r>
      <w:r w:rsidR="00E26450">
        <w:rPr>
          <w:rtl/>
        </w:rPr>
        <w:t>أنـت</w:t>
      </w:r>
      <w:r>
        <w:rPr>
          <w:rtl/>
        </w:rPr>
        <w:t xml:space="preserve"> </w:t>
      </w:r>
      <w:r w:rsidR="00E26450">
        <w:rPr>
          <w:rtl/>
        </w:rPr>
        <w:t xml:space="preserve">وسيلـتي ... إلى الله إذ ضاقـت بما رمت حيلتي ... وإن شئت </w:t>
      </w:r>
      <w:r>
        <w:rPr>
          <w:rtl/>
        </w:rPr>
        <w:t>(</w:t>
      </w:r>
      <w:r w:rsidR="00E26450">
        <w:rPr>
          <w:rtl/>
        </w:rPr>
        <w:t>قلت</w:t>
      </w:r>
      <w:r>
        <w:rPr>
          <w:rtl/>
        </w:rPr>
        <w:t>)</w:t>
      </w:r>
      <w:r w:rsidR="00E26450">
        <w:rPr>
          <w:rtl/>
        </w:rPr>
        <w:t xml:space="preserve"> ... إلى الله في غفــران ذنـــبي وزلـــتي</w:t>
      </w:r>
      <w:r>
        <w:rPr>
          <w:rtl/>
        </w:rPr>
        <w:t>)</w:t>
      </w:r>
      <w:r w:rsidR="00E26450">
        <w:rPr>
          <w:rFonts w:hint="cs"/>
          <w:rtl/>
        </w:rPr>
        <w:t>)</w:t>
      </w:r>
      <w:r>
        <w:rPr>
          <w:rFonts w:hint="cs"/>
          <w:rtl/>
        </w:rPr>
        <w:t>،</w:t>
      </w:r>
      <w:r w:rsidR="00E26450">
        <w:rPr>
          <w:rFonts w:hint="cs"/>
          <w:rtl/>
        </w:rPr>
        <w:t xml:space="preserve"> </w:t>
      </w:r>
      <w:r w:rsidR="00E26450" w:rsidRPr="002909E9">
        <w:rPr>
          <w:rtl/>
        </w:rPr>
        <w:t>فالتوسل به عليه أفضل الصلاة والسلام لم يزل منذ آدم عليه السلام لا يتوقف فيه أحد ولا يطعن إلى أن أظهر نقصه زنادقة اليهود وغلاتهم في بغضه عليه الصلاة</w:t>
      </w:r>
      <w:r w:rsidR="00E26450">
        <w:rPr>
          <w:rFonts w:hint="cs"/>
          <w:rtl/>
        </w:rPr>
        <w:t xml:space="preserve"> </w:t>
      </w:r>
      <w:r w:rsidR="00E26450" w:rsidRPr="002909E9">
        <w:rPr>
          <w:rtl/>
        </w:rPr>
        <w:t>والسلام وأنه</w:t>
      </w:r>
      <w:r w:rsidR="00E26450">
        <w:rPr>
          <w:rFonts w:hint="cs"/>
          <w:rtl/>
        </w:rPr>
        <w:t xml:space="preserve"> </w:t>
      </w:r>
      <w:r w:rsidR="00E26450" w:rsidRPr="002909E9">
        <w:rPr>
          <w:rtl/>
        </w:rPr>
        <w:t>بموته بطلت حرمته وجاهه فلا يتوسل به ولا يقال</w:t>
      </w:r>
      <w:r>
        <w:rPr>
          <w:rtl/>
        </w:rPr>
        <w:t>:</w:t>
      </w:r>
      <w:r w:rsidR="00E26450" w:rsidRPr="002909E9">
        <w:rPr>
          <w:rtl/>
        </w:rPr>
        <w:t xml:space="preserve"> يا جاه محمد وتم ذلك بتوارث سلالتهم معتقدين ذلك مصرين عليه</w:t>
      </w:r>
      <w:r>
        <w:rPr>
          <w:rFonts w:hint="cs"/>
          <w:rtl/>
        </w:rPr>
        <w:t>،</w:t>
      </w:r>
      <w:r w:rsidR="00E26450">
        <w:rPr>
          <w:rFonts w:hint="cs"/>
          <w:rtl/>
        </w:rPr>
        <w:t xml:space="preserve"> </w:t>
      </w:r>
      <w:r w:rsidR="00E26450" w:rsidRPr="002909E9">
        <w:rPr>
          <w:rtl/>
        </w:rPr>
        <w:t xml:space="preserve">ثم زاد هذا الخبيث أن التوسل به شرك وقرره بتقرير ألحقه بقوله </w:t>
      </w:r>
      <w:r>
        <w:rPr>
          <w:rtl/>
        </w:rPr>
        <w:t>{</w:t>
      </w:r>
      <w:r w:rsidR="00E26450" w:rsidRPr="002909E9">
        <w:rPr>
          <w:rtl/>
        </w:rPr>
        <w:t>ما نعبدهم إلا ليقربونا إلى الله زلفى</w:t>
      </w:r>
      <w:r>
        <w:rPr>
          <w:rFonts w:hint="cs"/>
          <w:rtl/>
        </w:rPr>
        <w:t>}</w:t>
      </w:r>
      <w:r w:rsidR="00E26450">
        <w:rPr>
          <w:rFonts w:hint="cs"/>
          <w:rtl/>
        </w:rPr>
        <w:t xml:space="preserve"> </w:t>
      </w:r>
      <w:r>
        <w:rPr>
          <w:rFonts w:hint="cs"/>
          <w:rtl/>
        </w:rPr>
        <w:t>[</w:t>
      </w:r>
      <w:r w:rsidR="00E26450">
        <w:rPr>
          <w:rFonts w:hint="cs"/>
          <w:rtl/>
        </w:rPr>
        <w:t>الزمر</w:t>
      </w:r>
      <w:r>
        <w:rPr>
          <w:rFonts w:hint="cs"/>
          <w:rtl/>
        </w:rPr>
        <w:t>:</w:t>
      </w:r>
      <w:r w:rsidR="00E26450">
        <w:rPr>
          <w:rFonts w:hint="cs"/>
          <w:rtl/>
        </w:rPr>
        <w:t xml:space="preserve"> 3</w:t>
      </w:r>
      <w:r>
        <w:rPr>
          <w:rFonts w:hint="cs"/>
          <w:rtl/>
        </w:rPr>
        <w:t>]،</w:t>
      </w:r>
      <w:r w:rsidR="00E26450">
        <w:rPr>
          <w:rFonts w:hint="cs"/>
          <w:rtl/>
        </w:rPr>
        <w:t xml:space="preserve"> </w:t>
      </w:r>
      <w:r w:rsidR="00E26450" w:rsidRPr="002909E9">
        <w:rPr>
          <w:rtl/>
        </w:rPr>
        <w:t>وذلك يدل على أنه من أجهل الجهلة. فإن التوسل به عليه الصلاة والسلام معناه</w:t>
      </w:r>
      <w:r>
        <w:rPr>
          <w:rtl/>
        </w:rPr>
        <w:t>:</w:t>
      </w:r>
      <w:r w:rsidR="00E26450" w:rsidRPr="002909E9">
        <w:rPr>
          <w:rtl/>
        </w:rPr>
        <w:t xml:space="preserve"> أسأل الله عز وجل برسوله وأتشفع إليه به هو</w:t>
      </w:r>
      <w:r>
        <w:rPr>
          <w:rFonts w:hint="cs"/>
          <w:rtl/>
        </w:rPr>
        <w:t>،</w:t>
      </w:r>
      <w:r w:rsidR="00E26450" w:rsidRPr="002909E9">
        <w:rPr>
          <w:rtl/>
        </w:rPr>
        <w:t xml:space="preserve"> فهو سائل الله عز وجل لا لغيره</w:t>
      </w:r>
      <w:r>
        <w:rPr>
          <w:rFonts w:hint="cs"/>
          <w:rtl/>
        </w:rPr>
        <w:t>،</w:t>
      </w:r>
      <w:r w:rsidR="00E26450">
        <w:rPr>
          <w:rFonts w:hint="cs"/>
          <w:rtl/>
        </w:rPr>
        <w:t xml:space="preserve"> </w:t>
      </w:r>
      <w:r w:rsidR="00E26450" w:rsidRPr="002909E9">
        <w:rPr>
          <w:rtl/>
        </w:rPr>
        <w:t>ولا يلزم من التوسل به أو بشخص والتشفع إليه به أن يكون عَبَده ولا اتخذه إلها ورباً من دونه ولا جعله شريكاً في ألوهيته ومن جعل التوسل بشخص مثل هؤلاء فهو من جهله وسوء فهمه وعدم تعقله ما يقول</w:t>
      </w:r>
      <w:r>
        <w:rPr>
          <w:rFonts w:hint="cs"/>
          <w:rtl/>
        </w:rPr>
        <w:t>،</w:t>
      </w:r>
      <w:r w:rsidR="00E26450">
        <w:rPr>
          <w:rFonts w:hint="cs"/>
          <w:rtl/>
        </w:rPr>
        <w:t xml:space="preserve"> </w:t>
      </w:r>
    </w:p>
    <w:p w14:paraId="63B51B2D" w14:textId="02463E89" w:rsidR="00E26450" w:rsidRPr="002909E9" w:rsidRDefault="00C905BE" w:rsidP="00C905BE">
      <w:pPr>
        <w:spacing w:after="240"/>
        <w:rPr>
          <w:b/>
          <w:bCs/>
        </w:rPr>
      </w:pPr>
      <w:r>
        <w:rPr>
          <w:bCs/>
          <w:rtl/>
        </w:rPr>
        <w:t>[</w:t>
      </w:r>
      <w:r w:rsidR="00E26450" w:rsidRPr="002909E9">
        <w:rPr>
          <w:bCs/>
          <w:rtl/>
        </w:rPr>
        <w:t xml:space="preserve">ط- عرض أعمالنا على رسول الله </w:t>
      </w:r>
      <w:r w:rsidR="00E26450">
        <w:rPr>
          <w:bCs/>
          <w:rtl/>
        </w:rPr>
        <w:t>صلى الله عليه وسلم</w:t>
      </w:r>
      <w:r w:rsidR="00E26450" w:rsidRPr="002909E9">
        <w:rPr>
          <w:bCs/>
          <w:rtl/>
        </w:rPr>
        <w:t xml:space="preserve"> في قبره ودعائه لنا دليل للتوسل به</w:t>
      </w:r>
      <w:r>
        <w:rPr>
          <w:bCs/>
          <w:rtl/>
        </w:rPr>
        <w:t>]</w:t>
      </w:r>
      <w:r>
        <w:rPr>
          <w:rFonts w:hint="cs"/>
          <w:bCs/>
          <w:rtl/>
        </w:rPr>
        <w:t>:</w:t>
      </w:r>
      <w:r w:rsidR="00E26450">
        <w:rPr>
          <w:rFonts w:hint="cs"/>
          <w:bCs/>
          <w:rtl/>
        </w:rPr>
        <w:t xml:space="preserve"> </w:t>
      </w:r>
      <w:r w:rsidR="00E26450" w:rsidRPr="002909E9">
        <w:rPr>
          <w:rtl/>
        </w:rPr>
        <w:t>ومثل هذا لا يحل لأحد أن يقلده ولا ينظر في كلامه إلا من له رتبة التمييز بين الحق والباطل وإلا هلك وهو لا يشعر. وقد قال عليه الصلاة والسلام</w:t>
      </w:r>
      <w:r>
        <w:rPr>
          <w:rtl/>
        </w:rPr>
        <w:t>:</w:t>
      </w:r>
      <w:r w:rsidR="00E26450" w:rsidRPr="002909E9">
        <w:rPr>
          <w:rtl/>
        </w:rPr>
        <w:t xml:space="preserve"> (</w:t>
      </w:r>
      <w:r>
        <w:rPr>
          <w:rtl/>
        </w:rPr>
        <w:t>(</w:t>
      </w:r>
      <w:r w:rsidR="00E26450" w:rsidRPr="002909E9">
        <w:rPr>
          <w:rtl/>
        </w:rPr>
        <w:t>حياتي خير لكم ومماتي خير لكم</w:t>
      </w:r>
      <w:r>
        <w:rPr>
          <w:rtl/>
        </w:rPr>
        <w:t>)</w:t>
      </w:r>
      <w:r w:rsidR="00E26450" w:rsidRPr="002909E9">
        <w:rPr>
          <w:rtl/>
        </w:rPr>
        <w:t>)</w:t>
      </w:r>
      <w:r>
        <w:rPr>
          <w:rtl/>
        </w:rPr>
        <w:t xml:space="preserve"> </w:t>
      </w:r>
      <w:r w:rsidR="00E26450" w:rsidRPr="002909E9">
        <w:rPr>
          <w:rtl/>
        </w:rPr>
        <w:t>قالوا</w:t>
      </w:r>
      <w:r>
        <w:rPr>
          <w:rtl/>
        </w:rPr>
        <w:t>:</w:t>
      </w:r>
      <w:r w:rsidR="00E26450" w:rsidRPr="002909E9">
        <w:rPr>
          <w:rtl/>
        </w:rPr>
        <w:t xml:space="preserve"> يا رسول الله قد عرفنا أن حياتك خير لنا فكيف وفاتك خير لنا</w:t>
      </w:r>
      <w:r>
        <w:rPr>
          <w:rFonts w:hint="cs"/>
          <w:rtl/>
        </w:rPr>
        <w:t>،</w:t>
      </w:r>
      <w:r w:rsidR="00E26450" w:rsidRPr="002909E9">
        <w:rPr>
          <w:rtl/>
        </w:rPr>
        <w:t xml:space="preserve"> قال</w:t>
      </w:r>
      <w:r>
        <w:rPr>
          <w:rtl/>
        </w:rPr>
        <w:t>:</w:t>
      </w:r>
      <w:r w:rsidR="00E26450" w:rsidRPr="002909E9">
        <w:rPr>
          <w:rtl/>
        </w:rPr>
        <w:t xml:space="preserve"> (</w:t>
      </w:r>
      <w:r>
        <w:rPr>
          <w:rtl/>
        </w:rPr>
        <w:t>(</w:t>
      </w:r>
      <w:r w:rsidR="00E26450" w:rsidRPr="002909E9">
        <w:rPr>
          <w:rtl/>
        </w:rPr>
        <w:t>أما حياتي فإنكم كلما أحدثتم حدثاً أحدث الله لكم المخرج منه بي فإذا مت فلا أزال أنادي من قبري ربي أمتي حتى ينفخ في الصور. ثم لا أزال أجاب أربعين سنة حتى ينفخ الأخرى وتعرض علي أعمالكم فما كان من حسن شكرت الله عليه وما كان من سيء دعوت الله تعالى أن يغفره</w:t>
      </w:r>
      <w:r>
        <w:rPr>
          <w:rtl/>
        </w:rPr>
        <w:t>)</w:t>
      </w:r>
      <w:r w:rsidR="00E26450" w:rsidRPr="002909E9">
        <w:rPr>
          <w:rtl/>
        </w:rPr>
        <w:t>)</w:t>
      </w:r>
      <w:r>
        <w:rPr>
          <w:rtl/>
        </w:rPr>
        <w:t>،</w:t>
      </w:r>
      <w:r w:rsidR="00E26450">
        <w:rPr>
          <w:rFonts w:hint="cs"/>
          <w:rtl/>
        </w:rPr>
        <w:t xml:space="preserve"> </w:t>
      </w:r>
      <w:r w:rsidR="00E26450" w:rsidRPr="002909E9">
        <w:rPr>
          <w:rtl/>
        </w:rPr>
        <w:t>رواه الإمام العلامة هبة الله في كتابه (توثيق عرى الإيمان)</w:t>
      </w:r>
      <w:r w:rsidR="00E26450" w:rsidRPr="002909E9">
        <w:rPr>
          <w:vertAlign w:val="superscript"/>
        </w:rPr>
        <w:t xml:space="preserve"> </w:t>
      </w:r>
      <w:r w:rsidR="00E26450" w:rsidRPr="002909E9">
        <w:rPr>
          <w:rtl/>
        </w:rPr>
        <w:t>ورواه غيره</w:t>
      </w:r>
      <w:r>
        <w:rPr>
          <w:rFonts w:hint="cs"/>
          <w:rtl/>
        </w:rPr>
        <w:t>،</w:t>
      </w:r>
      <w:r w:rsidR="00E26450">
        <w:rPr>
          <w:rFonts w:hint="cs"/>
          <w:rtl/>
        </w:rPr>
        <w:t xml:space="preserve"> </w:t>
      </w:r>
      <w:r>
        <w:rPr>
          <w:rFonts w:hint="cs"/>
          <w:color w:val="538135" w:themeColor="accent6" w:themeShade="BF"/>
          <w:sz w:val="24"/>
          <w:szCs w:val="24"/>
          <w:rtl/>
        </w:rPr>
        <w:t>[</w:t>
      </w:r>
      <w:r w:rsidR="00E26450" w:rsidRPr="00325834">
        <w:rPr>
          <w:color w:val="538135" w:themeColor="accent6" w:themeShade="BF"/>
          <w:sz w:val="24"/>
          <w:szCs w:val="24"/>
          <w:rtl/>
        </w:rPr>
        <w:t>قال المحقق</w:t>
      </w:r>
      <w:r>
        <w:rPr>
          <w:color w:val="538135" w:themeColor="accent6" w:themeShade="BF"/>
          <w:sz w:val="24"/>
          <w:szCs w:val="24"/>
          <w:rtl/>
        </w:rPr>
        <w:t xml:space="preserve">: </w:t>
      </w:r>
      <w:r w:rsidR="00E26450" w:rsidRPr="00325834">
        <w:rPr>
          <w:color w:val="538135" w:themeColor="accent6" w:themeShade="BF"/>
          <w:sz w:val="24"/>
          <w:szCs w:val="24"/>
          <w:rtl/>
        </w:rPr>
        <w:t>وأخرجه أيضاً البزار في مسنده عن ابن مسعود رضي الله عنه انظر (كشف الأستار 1/397) قال الحافظ العراقي في (طرح التثريب) 3/297</w:t>
      </w:r>
      <w:r>
        <w:rPr>
          <w:color w:val="538135" w:themeColor="accent6" w:themeShade="BF"/>
          <w:sz w:val="24"/>
          <w:szCs w:val="24"/>
          <w:rtl/>
        </w:rPr>
        <w:t>:</w:t>
      </w:r>
      <w:r w:rsidR="00E26450" w:rsidRPr="00325834">
        <w:rPr>
          <w:color w:val="538135" w:themeColor="accent6" w:themeShade="BF"/>
          <w:sz w:val="24"/>
          <w:szCs w:val="24"/>
          <w:rtl/>
        </w:rPr>
        <w:t xml:space="preserve"> إسناده جيد وقال الحافظ الهيثمي في (مجمع الزوائد) 9/24</w:t>
      </w:r>
      <w:r>
        <w:rPr>
          <w:color w:val="538135" w:themeColor="accent6" w:themeShade="BF"/>
          <w:sz w:val="24"/>
          <w:szCs w:val="24"/>
          <w:rtl/>
        </w:rPr>
        <w:t>:</w:t>
      </w:r>
      <w:r w:rsidR="00E26450" w:rsidRPr="00325834">
        <w:rPr>
          <w:color w:val="538135" w:themeColor="accent6" w:themeShade="BF"/>
          <w:sz w:val="24"/>
          <w:szCs w:val="24"/>
          <w:rtl/>
        </w:rPr>
        <w:t xml:space="preserve"> رواه البزار ورجاله رجال الصحيح</w:t>
      </w:r>
      <w:r>
        <w:rPr>
          <w:color w:val="538135" w:themeColor="accent6" w:themeShade="BF"/>
          <w:sz w:val="24"/>
          <w:szCs w:val="24"/>
          <w:rtl/>
        </w:rPr>
        <w:t>،</w:t>
      </w:r>
      <w:r w:rsidR="00E26450" w:rsidRPr="00325834">
        <w:rPr>
          <w:color w:val="538135" w:themeColor="accent6" w:themeShade="BF"/>
          <w:sz w:val="24"/>
          <w:szCs w:val="24"/>
          <w:rtl/>
        </w:rPr>
        <w:t xml:space="preserve"> وصححه الحافظ السيوطي في (الخصائص) 2/281، وفي (تخريج أحاديث الشفا) وكذا على القارى والشهاب الخفاجي والمحدث القسطلاني وله مع ذلك نحو عشرين طريقا من أصحها ما أخرجه القاضي إسماعيل في فضل الصلاة على النبي صلى الله عليه وسلم (ص 38،39) من طريقين صحيحين عن بكر بن عبد الله المزني مرسلا</w:t>
      </w:r>
      <w:r>
        <w:rPr>
          <w:color w:val="538135" w:themeColor="accent6" w:themeShade="BF"/>
          <w:sz w:val="24"/>
          <w:szCs w:val="24"/>
          <w:rtl/>
        </w:rPr>
        <w:t>،</w:t>
      </w:r>
      <w:r w:rsidR="00E26450" w:rsidRPr="00325834">
        <w:rPr>
          <w:color w:val="538135" w:themeColor="accent6" w:themeShade="BF"/>
          <w:sz w:val="24"/>
          <w:szCs w:val="24"/>
          <w:rtl/>
        </w:rPr>
        <w:t xml:space="preserve"> وللسيد عبد الله بن الصديق الغماري جزء مطبوع اسمه</w:t>
      </w:r>
      <w:r>
        <w:rPr>
          <w:color w:val="538135" w:themeColor="accent6" w:themeShade="BF"/>
          <w:sz w:val="24"/>
          <w:szCs w:val="24"/>
          <w:rtl/>
        </w:rPr>
        <w:t>:</w:t>
      </w:r>
      <w:r w:rsidR="00E26450" w:rsidRPr="00325834">
        <w:rPr>
          <w:color w:val="538135" w:themeColor="accent6" w:themeShade="BF"/>
          <w:sz w:val="24"/>
          <w:szCs w:val="24"/>
          <w:rtl/>
        </w:rPr>
        <w:t xml:space="preserve"> (نهاية الآمال في شرح وتصحيح حديث عرض الأعمال) وذكره أيضاً في كتابه (إتحاف الأذكياء) وقال فيه</w:t>
      </w:r>
      <w:r>
        <w:rPr>
          <w:color w:val="538135" w:themeColor="accent6" w:themeShade="BF"/>
          <w:sz w:val="24"/>
          <w:szCs w:val="24"/>
          <w:rtl/>
        </w:rPr>
        <w:t xml:space="preserve">: </w:t>
      </w:r>
      <w:r w:rsidR="00E26450" w:rsidRPr="00325834">
        <w:rPr>
          <w:color w:val="538135" w:themeColor="accent6" w:themeShade="BF"/>
          <w:sz w:val="24"/>
          <w:szCs w:val="24"/>
          <w:rtl/>
        </w:rPr>
        <w:t>" وهذا الحديث يدل دلالة صريحة على أن النبي عليه السلام يشفع لأمته بعد انتقاله باستغفاره لهم على هذا يجوز التوسل به لأنه استشفاع "</w:t>
      </w:r>
      <w:r>
        <w:rPr>
          <w:color w:val="538135" w:themeColor="accent6" w:themeShade="BF"/>
          <w:sz w:val="24"/>
          <w:szCs w:val="24"/>
          <w:rtl/>
        </w:rPr>
        <w:t xml:space="preserve"> </w:t>
      </w:r>
      <w:r w:rsidR="00E26450" w:rsidRPr="00325834">
        <w:rPr>
          <w:color w:val="538135" w:themeColor="accent6" w:themeShade="BF"/>
          <w:sz w:val="24"/>
          <w:szCs w:val="24"/>
          <w:rtl/>
        </w:rPr>
        <w:t xml:space="preserve">أهـ ص 28 </w:t>
      </w:r>
      <w:r w:rsidR="00E26450" w:rsidRPr="00325834">
        <w:rPr>
          <w:color w:val="538135" w:themeColor="accent6" w:themeShade="BF"/>
          <w:sz w:val="24"/>
          <w:szCs w:val="24"/>
        </w:rPr>
        <w:t>–</w:t>
      </w:r>
      <w:r w:rsidR="00E26450" w:rsidRPr="00325834">
        <w:rPr>
          <w:color w:val="538135" w:themeColor="accent6" w:themeShade="BF"/>
          <w:sz w:val="24"/>
          <w:szCs w:val="24"/>
          <w:rtl/>
        </w:rPr>
        <w:t xml:space="preserve"> 29</w:t>
      </w:r>
      <w:r>
        <w:rPr>
          <w:color w:val="538135" w:themeColor="accent6" w:themeShade="BF"/>
          <w:sz w:val="24"/>
          <w:szCs w:val="24"/>
          <w:rtl/>
        </w:rPr>
        <w:t>،</w:t>
      </w:r>
      <w:r w:rsidR="00E26450" w:rsidRPr="00325834">
        <w:rPr>
          <w:color w:val="538135" w:themeColor="accent6" w:themeShade="BF"/>
          <w:sz w:val="24"/>
          <w:szCs w:val="24"/>
          <w:rtl/>
        </w:rPr>
        <w:t xml:space="preserve"> ثم أشار رضي الله عنه إلى أن عرض الأعمال المذكور في الحديث هو عرض إجمالي لا يلزم أن يكون عليه السلام عارفاً بأعمال الأمة وبأفرادهم على سبيل الإحصاء والتفصيل وانظر (رفع المنارة) ص 156 فما بعدها</w:t>
      </w:r>
      <w:r>
        <w:rPr>
          <w:color w:val="538135" w:themeColor="accent6" w:themeShade="BF"/>
          <w:sz w:val="24"/>
          <w:szCs w:val="24"/>
          <w:rtl/>
        </w:rPr>
        <w:t>]</w:t>
      </w:r>
      <w:r>
        <w:rPr>
          <w:rFonts w:hint="cs"/>
          <w:color w:val="538135" w:themeColor="accent6" w:themeShade="BF"/>
          <w:sz w:val="24"/>
          <w:rtl/>
        </w:rPr>
        <w:t>،</w:t>
      </w:r>
      <w:r w:rsidR="00E26450">
        <w:rPr>
          <w:rFonts w:hint="cs"/>
          <w:color w:val="538135" w:themeColor="accent6" w:themeShade="BF"/>
          <w:sz w:val="24"/>
          <w:rtl/>
        </w:rPr>
        <w:t xml:space="preserve"> </w:t>
      </w:r>
      <w:r w:rsidR="00E26450" w:rsidRPr="002909E9">
        <w:rPr>
          <w:rtl/>
        </w:rPr>
        <w:t>فهو عليه الصلاة والسلام رحمة لنا في حياته وبعد وفاته فكيف لا يتوسل به إليه ولا نُعمل البزل</w:t>
      </w:r>
      <w:r w:rsidR="00E26450" w:rsidRPr="002909E9">
        <w:rPr>
          <w:vertAlign w:val="superscript"/>
          <w:rtl/>
        </w:rPr>
        <w:t xml:space="preserve"> </w:t>
      </w:r>
      <w:r w:rsidR="00E26450" w:rsidRPr="002909E9">
        <w:rPr>
          <w:rtl/>
        </w:rPr>
        <w:t>القناعيس</w:t>
      </w:r>
      <w:r w:rsidR="00E26450">
        <w:rPr>
          <w:rFonts w:hint="cs"/>
          <w:rtl/>
        </w:rPr>
        <w:t xml:space="preserve"> - </w:t>
      </w:r>
      <w:r w:rsidR="00E26450">
        <w:rPr>
          <w:color w:val="538135" w:themeColor="accent6" w:themeShade="BF"/>
          <w:sz w:val="24"/>
          <w:rtl/>
        </w:rPr>
        <w:t>البزل</w:t>
      </w:r>
      <w:r>
        <w:rPr>
          <w:color w:val="538135" w:themeColor="accent6" w:themeShade="BF"/>
          <w:sz w:val="24"/>
          <w:rtl/>
        </w:rPr>
        <w:t>:</w:t>
      </w:r>
      <w:r w:rsidR="00E26450">
        <w:rPr>
          <w:color w:val="538135" w:themeColor="accent6" w:themeShade="BF"/>
          <w:sz w:val="24"/>
          <w:rtl/>
        </w:rPr>
        <w:t xml:space="preserve"> جمع بازل، وهو البعير الذي طلع نابه</w:t>
      </w:r>
      <w:r>
        <w:rPr>
          <w:color w:val="538135" w:themeColor="accent6" w:themeShade="BF"/>
          <w:sz w:val="24"/>
          <w:rtl/>
        </w:rPr>
        <w:t>،</w:t>
      </w:r>
      <w:r w:rsidR="00E26450">
        <w:rPr>
          <w:color w:val="538135" w:themeColor="accent6" w:themeShade="BF"/>
          <w:sz w:val="24"/>
          <w:rtl/>
        </w:rPr>
        <w:t xml:space="preserve"> والقناعيس</w:t>
      </w:r>
      <w:r>
        <w:rPr>
          <w:color w:val="538135" w:themeColor="accent6" w:themeShade="BF"/>
          <w:sz w:val="24"/>
          <w:rtl/>
        </w:rPr>
        <w:t>:</w:t>
      </w:r>
      <w:r w:rsidR="00E26450">
        <w:rPr>
          <w:color w:val="538135" w:themeColor="accent6" w:themeShade="BF"/>
          <w:sz w:val="24"/>
          <w:rtl/>
        </w:rPr>
        <w:t xml:space="preserve"> جمع</w:t>
      </w:r>
      <w:r>
        <w:rPr>
          <w:color w:val="538135" w:themeColor="accent6" w:themeShade="BF"/>
          <w:sz w:val="24"/>
          <w:rtl/>
        </w:rPr>
        <w:t>،</w:t>
      </w:r>
      <w:r w:rsidR="00E26450">
        <w:rPr>
          <w:color w:val="538135" w:themeColor="accent6" w:themeShade="BF"/>
          <w:sz w:val="24"/>
          <w:rtl/>
        </w:rPr>
        <w:t xml:space="preserve"> وهو الجمل الضخم العظيم</w:t>
      </w:r>
      <w:r w:rsidR="00E26450">
        <w:rPr>
          <w:rFonts w:hint="cs"/>
          <w:color w:val="538135" w:themeColor="accent6" w:themeShade="BF"/>
          <w:sz w:val="24"/>
          <w:rtl/>
        </w:rPr>
        <w:t xml:space="preserve"> -</w:t>
      </w:r>
      <w:r>
        <w:rPr>
          <w:rFonts w:hint="cs"/>
          <w:color w:val="538135" w:themeColor="accent6" w:themeShade="BF"/>
          <w:sz w:val="24"/>
          <w:rtl/>
        </w:rPr>
        <w:t xml:space="preserve"> </w:t>
      </w:r>
      <w:r w:rsidR="00E26450" w:rsidRPr="002909E9">
        <w:rPr>
          <w:rtl/>
        </w:rPr>
        <w:t>نحوه وإليه</w:t>
      </w:r>
      <w:r>
        <w:rPr>
          <w:rtl/>
        </w:rPr>
        <w:t>،</w:t>
      </w:r>
      <w:r w:rsidR="00E26450" w:rsidRPr="002909E9">
        <w:rPr>
          <w:rtl/>
        </w:rPr>
        <w:t xml:space="preserve"> وذلك مما أجمع أهل التوحيد عليه وأجمعوا على تكفير من قال بخلاف ذلك</w:t>
      </w:r>
      <w:r>
        <w:rPr>
          <w:rtl/>
        </w:rPr>
        <w:t>،</w:t>
      </w:r>
      <w:r w:rsidR="00E26450">
        <w:rPr>
          <w:rtl/>
        </w:rPr>
        <w:t xml:space="preserve"> صرح به أئمة الأمة وأولهم مالك</w:t>
      </w:r>
      <w:r>
        <w:rPr>
          <w:rFonts w:hint="cs"/>
          <w:rtl/>
        </w:rPr>
        <w:t>،</w:t>
      </w:r>
      <w:r w:rsidR="00E26450">
        <w:rPr>
          <w:rFonts w:hint="cs"/>
          <w:rtl/>
        </w:rPr>
        <w:t xml:space="preserve"> </w:t>
      </w:r>
      <w:r w:rsidR="00E26450" w:rsidRPr="002909E9">
        <w:rPr>
          <w:rtl/>
        </w:rPr>
        <w:t xml:space="preserve">وكان ابن تيمية ممن يعتقد ويفتي بأن شد الرحال إلى قبور الأنبياء حرام لا تقصر فيه الصلاة ويصرح بقبر الخليل وقبر النبي </w:t>
      </w:r>
      <w:r w:rsidR="00E26450">
        <w:rPr>
          <w:rtl/>
        </w:rPr>
        <w:t>صلى الله عليه وسلم</w:t>
      </w:r>
      <w:r w:rsidR="00E26450" w:rsidRPr="002909E9">
        <w:rPr>
          <w:rtl/>
        </w:rPr>
        <w:t xml:space="preserve"> وجاء بريدي من مصر باعتقاله على ذلك فاعتقل</w:t>
      </w:r>
      <w:r>
        <w:rPr>
          <w:rFonts w:hint="cs"/>
          <w:rtl/>
        </w:rPr>
        <w:t>،</w:t>
      </w:r>
      <w:r w:rsidR="00E26450">
        <w:rPr>
          <w:rFonts w:hint="cs"/>
          <w:rtl/>
        </w:rPr>
        <w:t xml:space="preserve"> </w:t>
      </w:r>
    </w:p>
    <w:p w14:paraId="35E0781F" w14:textId="69095E9F" w:rsidR="00E26450" w:rsidRDefault="00C905BE" w:rsidP="00C905BE">
      <w:pPr>
        <w:spacing w:after="240"/>
        <w:rPr>
          <w:b/>
          <w:bCs/>
          <w:rtl/>
        </w:rPr>
      </w:pPr>
      <w:r>
        <w:rPr>
          <w:bCs/>
          <w:rtl/>
        </w:rPr>
        <w:t>[</w:t>
      </w:r>
      <w:r w:rsidR="00E26450" w:rsidRPr="002909E9">
        <w:rPr>
          <w:bCs/>
          <w:rtl/>
        </w:rPr>
        <w:t>الخاتمة</w:t>
      </w:r>
      <w:r>
        <w:rPr>
          <w:bCs/>
          <w:rtl/>
        </w:rPr>
        <w:t>:</w:t>
      </w:r>
      <w:r w:rsidR="00E26450" w:rsidRPr="002909E9">
        <w:rPr>
          <w:bCs/>
          <w:rtl/>
        </w:rPr>
        <w:t xml:space="preserve"> أَتباع ابن تيمية</w:t>
      </w:r>
      <w:r>
        <w:rPr>
          <w:bCs/>
          <w:rtl/>
        </w:rPr>
        <w:t>]</w:t>
      </w:r>
      <w:r>
        <w:rPr>
          <w:rFonts w:hint="cs"/>
          <w:bCs/>
          <w:rtl/>
        </w:rPr>
        <w:t>:</w:t>
      </w:r>
      <w:r w:rsidR="00E26450">
        <w:rPr>
          <w:rFonts w:hint="cs"/>
          <w:bCs/>
          <w:rtl/>
        </w:rPr>
        <w:t xml:space="preserve"> </w:t>
      </w:r>
      <w:r w:rsidR="00E26450" w:rsidRPr="002909E9">
        <w:rPr>
          <w:rtl/>
        </w:rPr>
        <w:t>وكان على هذا الاعتقاد تلميذه ابن قيم الجوزية الزرعي وإسماعيل بن كثير الشركويني. فاتفق أن ابن قيم الجوزية سافر إلى القدس الشريف ورقي على منبر في الحرم ووعظ</w:t>
      </w:r>
      <w:r>
        <w:rPr>
          <w:rtl/>
        </w:rPr>
        <w:t xml:space="preserve"> </w:t>
      </w:r>
      <w:r w:rsidR="00E26450" w:rsidRPr="002909E9">
        <w:rPr>
          <w:rtl/>
        </w:rPr>
        <w:t>وقال في أثناء وعظه بعد أن ذكر المسألة وقال</w:t>
      </w:r>
      <w:r>
        <w:rPr>
          <w:rtl/>
        </w:rPr>
        <w:t>:</w:t>
      </w:r>
      <w:r w:rsidR="00E26450" w:rsidRPr="002909E9">
        <w:rPr>
          <w:rtl/>
        </w:rPr>
        <w:t xml:space="preserve"> هأنا أرجع ولا أزور الخليل. ثم جاء إلى نابلس وعمل له مجلس وعظ وذكر المسألة بعينها حتى قال</w:t>
      </w:r>
      <w:r>
        <w:rPr>
          <w:rtl/>
        </w:rPr>
        <w:t>:</w:t>
      </w:r>
      <w:r w:rsidR="00E26450" w:rsidRPr="002909E9">
        <w:rPr>
          <w:rtl/>
        </w:rPr>
        <w:t xml:space="preserve"> فلا يزار قبر النبي صلى الله عليه وسلم فقام إليه الناس وأرادوا قتله فحماه منهم وإلى نابلس</w:t>
      </w:r>
      <w:r>
        <w:rPr>
          <w:rFonts w:hint="cs"/>
          <w:rtl/>
        </w:rPr>
        <w:t>،</w:t>
      </w:r>
      <w:r w:rsidR="00E26450">
        <w:rPr>
          <w:rFonts w:hint="cs"/>
          <w:rtl/>
        </w:rPr>
        <w:t xml:space="preserve"> </w:t>
      </w:r>
      <w:r w:rsidR="00E26450" w:rsidRPr="002909E9">
        <w:rPr>
          <w:rtl/>
        </w:rPr>
        <w:t>وكتب أهل القدس وأهل نابلس إلى دمشق يعرفون صورة ما وقع منه فطلبه القاضي المالكي فتودد وصعد إلى الصالحية إلى القاضي شمس الدين بن مسلم الحنبلي وأسلم على يديه فقبل توبته وحكم بإسلامه وحقن دمه ولم يعزره لأجل ابن تيمية</w:t>
      </w:r>
      <w:r>
        <w:rPr>
          <w:rFonts w:hint="cs"/>
          <w:rtl/>
        </w:rPr>
        <w:t xml:space="preserve">، </w:t>
      </w:r>
      <w:r w:rsidR="00E26450" w:rsidRPr="002909E9">
        <w:rPr>
          <w:rtl/>
        </w:rPr>
        <w:t>ولما كان يوم الجمعة رابع شعبان جلس قاضي جلال الدين بعد العصر بالمدرسة العادلية وأحضر جماعة من جماعة ابن تيمية كانوا معتقلين في سجن الشرع فادعي على إسماعيل بن كثير صاحب التاريخ أنه قال</w:t>
      </w:r>
      <w:r>
        <w:rPr>
          <w:rtl/>
        </w:rPr>
        <w:t>:</w:t>
      </w:r>
      <w:r w:rsidR="00E26450" w:rsidRPr="002909E9">
        <w:rPr>
          <w:rtl/>
        </w:rPr>
        <w:t xml:space="preserve"> إن التوراة والإنجيل ما بدلا وأنهما بحالهما كما أنزلتا وشهدوا عليه بذلك وثبت في وجهه فعزر في المجلس بالدرة وأخرج وطيف به ونودي عليه بما قاله</w:t>
      </w:r>
      <w:r>
        <w:rPr>
          <w:rFonts w:hint="cs"/>
          <w:rtl/>
        </w:rPr>
        <w:t>،</w:t>
      </w:r>
      <w:r w:rsidR="00E26450">
        <w:rPr>
          <w:rFonts w:hint="cs"/>
          <w:rtl/>
        </w:rPr>
        <w:t xml:space="preserve"> </w:t>
      </w:r>
      <w:r w:rsidR="00E26450" w:rsidRPr="002909E9">
        <w:rPr>
          <w:rtl/>
        </w:rPr>
        <w:t>ثم أحضر ابن قيم الجوازية وادعي عليه بما قاله في القدس الشريف وفي نابلس فأنكر فقامت عليه البينة بما قاله فأدب وحمل على جمل ثم أعيدوا في السجن</w:t>
      </w:r>
      <w:r>
        <w:rPr>
          <w:rFonts w:hint="cs"/>
          <w:rtl/>
        </w:rPr>
        <w:t>،</w:t>
      </w:r>
      <w:r w:rsidR="00E26450">
        <w:rPr>
          <w:rFonts w:hint="cs"/>
          <w:rtl/>
        </w:rPr>
        <w:t xml:space="preserve"> </w:t>
      </w:r>
      <w:r w:rsidR="00E26450" w:rsidRPr="002909E9">
        <w:rPr>
          <w:rtl/>
        </w:rPr>
        <w:t>ولما كان يوم الأربعاء أحضر ابن قيم الجوزية إلى مجلس شمس الدين المالكي</w:t>
      </w:r>
      <w:r>
        <w:rPr>
          <w:rtl/>
        </w:rPr>
        <w:t xml:space="preserve"> </w:t>
      </w:r>
      <w:r w:rsidR="00E26450" w:rsidRPr="002909E9">
        <w:rPr>
          <w:rtl/>
        </w:rPr>
        <w:t>وادعوا عليه وأرادوا ضرب عنقه</w:t>
      </w:r>
      <w:r>
        <w:rPr>
          <w:rFonts w:hint="cs"/>
          <w:rtl/>
        </w:rPr>
        <w:t>،</w:t>
      </w:r>
      <w:r w:rsidR="00E26450" w:rsidRPr="002909E9">
        <w:rPr>
          <w:rtl/>
        </w:rPr>
        <w:t xml:space="preserve"> فما كان جوابه إلا أن قال</w:t>
      </w:r>
      <w:r>
        <w:rPr>
          <w:rtl/>
        </w:rPr>
        <w:t>:</w:t>
      </w:r>
      <w:r w:rsidR="00E26450" w:rsidRPr="002909E9">
        <w:rPr>
          <w:rtl/>
        </w:rPr>
        <w:t xml:space="preserve"> أن القاضي الحنبلي حكم بحقن دمي وبإسلامي وقبول توبتي</w:t>
      </w:r>
      <w:r>
        <w:rPr>
          <w:rFonts w:hint="cs"/>
          <w:rtl/>
        </w:rPr>
        <w:t>،</w:t>
      </w:r>
      <w:r w:rsidR="00E26450" w:rsidRPr="002909E9">
        <w:rPr>
          <w:rtl/>
        </w:rPr>
        <w:t xml:space="preserve"> فأعيد إلى الحبس</w:t>
      </w:r>
      <w:r>
        <w:rPr>
          <w:rtl/>
        </w:rPr>
        <w:t xml:space="preserve"> </w:t>
      </w:r>
      <w:r w:rsidR="00E26450" w:rsidRPr="002909E9">
        <w:rPr>
          <w:rtl/>
        </w:rPr>
        <w:t xml:space="preserve">إلى أن أحضر الحنبلي فأخبر بما قاله فأحضر وعزر وضرب بالدرة وأركب حماراً وطيف به في البلد والصالحية وردوه </w:t>
      </w:r>
      <w:r w:rsidR="00E26450">
        <w:rPr>
          <w:rtl/>
        </w:rPr>
        <w:t>إلى الحبس ولم يزل هذا في أتباعه</w:t>
      </w:r>
      <w:r w:rsidR="00E26450">
        <w:rPr>
          <w:rFonts w:hint="cs"/>
          <w:rtl/>
        </w:rPr>
        <w:t xml:space="preserve"> </w:t>
      </w:r>
      <w:r>
        <w:rPr>
          <w:rFonts w:hint="cs"/>
          <w:color w:val="538135" w:themeColor="accent6" w:themeShade="BF"/>
          <w:sz w:val="24"/>
          <w:szCs w:val="24"/>
          <w:rtl/>
        </w:rPr>
        <w:t>[</w:t>
      </w:r>
      <w:r w:rsidR="00E26450" w:rsidRPr="00325834">
        <w:rPr>
          <w:color w:val="538135" w:themeColor="accent6" w:themeShade="BF"/>
          <w:sz w:val="24"/>
          <w:szCs w:val="24"/>
          <w:rtl/>
        </w:rPr>
        <w:t>قال المحقق</w:t>
      </w:r>
      <w:r>
        <w:rPr>
          <w:color w:val="538135" w:themeColor="accent6" w:themeShade="BF"/>
          <w:sz w:val="24"/>
          <w:szCs w:val="24"/>
          <w:rtl/>
        </w:rPr>
        <w:t>:</w:t>
      </w:r>
      <w:r w:rsidR="00E26450" w:rsidRPr="00325834">
        <w:rPr>
          <w:color w:val="538135" w:themeColor="accent6" w:themeShade="BF"/>
          <w:sz w:val="24"/>
          <w:szCs w:val="24"/>
          <w:rtl/>
        </w:rPr>
        <w:t xml:space="preserve"> وهو قد تبع في هذا ابن تيمية</w:t>
      </w:r>
      <w:r>
        <w:rPr>
          <w:color w:val="538135" w:themeColor="accent6" w:themeShade="BF"/>
          <w:sz w:val="24"/>
          <w:szCs w:val="24"/>
          <w:rtl/>
        </w:rPr>
        <w:t>:</w:t>
      </w:r>
      <w:r w:rsidR="00E26450" w:rsidRPr="00325834">
        <w:rPr>
          <w:color w:val="538135" w:themeColor="accent6" w:themeShade="BF"/>
          <w:sz w:val="24"/>
          <w:szCs w:val="24"/>
          <w:rtl/>
        </w:rPr>
        <w:t xml:space="preserve"> يقول الإمام سلامة العزامي عن ابن تيمية</w:t>
      </w:r>
      <w:r>
        <w:rPr>
          <w:color w:val="538135" w:themeColor="accent6" w:themeShade="BF"/>
          <w:sz w:val="24"/>
          <w:szCs w:val="24"/>
          <w:rtl/>
        </w:rPr>
        <w:t>:</w:t>
      </w:r>
      <w:r w:rsidR="00E26450" w:rsidRPr="00325834">
        <w:rPr>
          <w:color w:val="538135" w:themeColor="accent6" w:themeShade="BF"/>
          <w:sz w:val="24"/>
          <w:szCs w:val="24"/>
          <w:rtl/>
        </w:rPr>
        <w:t xml:space="preserve"> واستفتي</w:t>
      </w:r>
      <w:r>
        <w:rPr>
          <w:color w:val="538135" w:themeColor="accent6" w:themeShade="BF"/>
          <w:sz w:val="24"/>
          <w:szCs w:val="24"/>
          <w:rtl/>
        </w:rPr>
        <w:t>:</w:t>
      </w:r>
      <w:r w:rsidR="00E26450" w:rsidRPr="00325834">
        <w:rPr>
          <w:color w:val="538135" w:themeColor="accent6" w:themeShade="BF"/>
          <w:sz w:val="24"/>
          <w:szCs w:val="24"/>
          <w:rtl/>
        </w:rPr>
        <w:t xml:space="preserve"> هل وقع في ألفاظ التوارة تغيير</w:t>
      </w:r>
      <w:r>
        <w:rPr>
          <w:color w:val="538135" w:themeColor="accent6" w:themeShade="BF"/>
          <w:sz w:val="24"/>
          <w:szCs w:val="24"/>
          <w:rtl/>
        </w:rPr>
        <w:t>؟</w:t>
      </w:r>
      <w:r w:rsidR="00E26450" w:rsidRPr="00325834">
        <w:rPr>
          <w:color w:val="538135" w:themeColor="accent6" w:themeShade="BF"/>
          <w:sz w:val="24"/>
          <w:szCs w:val="24"/>
          <w:rtl/>
        </w:rPr>
        <w:t xml:space="preserve"> فأفتى وطول بما لو قرأته لظننت إن المفتي من أكابر أحبار يهود المباهتين "</w:t>
      </w:r>
      <w:r>
        <w:rPr>
          <w:color w:val="538135" w:themeColor="accent6" w:themeShade="BF"/>
          <w:sz w:val="24"/>
          <w:szCs w:val="24"/>
          <w:rtl/>
        </w:rPr>
        <w:t xml:space="preserve"> </w:t>
      </w:r>
      <w:r w:rsidR="00E26450" w:rsidRPr="00325834">
        <w:rPr>
          <w:color w:val="538135" w:themeColor="accent6" w:themeShade="BF"/>
          <w:sz w:val="24"/>
          <w:szCs w:val="24"/>
          <w:rtl/>
        </w:rPr>
        <w:t>أهـ البراهين الساطعة ص 190</w:t>
      </w:r>
      <w:r>
        <w:rPr>
          <w:color w:val="538135" w:themeColor="accent6" w:themeShade="BF"/>
          <w:sz w:val="24"/>
          <w:szCs w:val="24"/>
          <w:rtl/>
        </w:rPr>
        <w:t>،</w:t>
      </w:r>
      <w:r w:rsidR="00E26450" w:rsidRPr="00325834">
        <w:rPr>
          <w:color w:val="538135" w:themeColor="accent6" w:themeShade="BF"/>
          <w:sz w:val="24"/>
          <w:szCs w:val="24"/>
          <w:rtl/>
        </w:rPr>
        <w:t xml:space="preserve"> قال عز وجل</w:t>
      </w:r>
      <w:r>
        <w:rPr>
          <w:color w:val="538135" w:themeColor="accent6" w:themeShade="BF"/>
          <w:sz w:val="24"/>
          <w:szCs w:val="24"/>
          <w:rtl/>
        </w:rPr>
        <w:t>:</w:t>
      </w:r>
      <w:r w:rsidR="00E26450" w:rsidRPr="00325834">
        <w:rPr>
          <w:color w:val="538135" w:themeColor="accent6" w:themeShade="BF"/>
          <w:sz w:val="24"/>
          <w:szCs w:val="24"/>
          <w:rtl/>
        </w:rPr>
        <w:t xml:space="preserve"> </w:t>
      </w:r>
      <w:r>
        <w:rPr>
          <w:color w:val="538135" w:themeColor="accent6" w:themeShade="BF"/>
          <w:sz w:val="24"/>
          <w:szCs w:val="24"/>
          <w:rtl/>
        </w:rPr>
        <w:t>{</w:t>
      </w:r>
      <w:r w:rsidR="00E26450" w:rsidRPr="00325834">
        <w:rPr>
          <w:color w:val="538135" w:themeColor="accent6" w:themeShade="BF"/>
          <w:sz w:val="24"/>
          <w:szCs w:val="24"/>
          <w:rtl/>
        </w:rPr>
        <w:t>ومنهم أميون لا يعلمون الكتاب إلا أماني وإن هم إلا يظنون، فويل للذين يكتبون الكتاب بأيديهم ثم يقولون هذا من عند الله ليشتروا به ثمنا قليلا، فويل لهم مما كتبت أيديهم وويل لهم مما يكسبون</w:t>
      </w:r>
      <w:r>
        <w:rPr>
          <w:color w:val="538135" w:themeColor="accent6" w:themeShade="BF"/>
          <w:sz w:val="24"/>
          <w:szCs w:val="24"/>
          <w:rtl/>
        </w:rPr>
        <w:t>}</w:t>
      </w:r>
      <w:r w:rsidR="00E26450" w:rsidRPr="00325834">
        <w:rPr>
          <w:color w:val="538135" w:themeColor="accent6" w:themeShade="BF"/>
          <w:sz w:val="24"/>
          <w:szCs w:val="24"/>
          <w:rtl/>
        </w:rPr>
        <w:t xml:space="preserve"> البقرة</w:t>
      </w:r>
      <w:r>
        <w:rPr>
          <w:color w:val="538135" w:themeColor="accent6" w:themeShade="BF"/>
          <w:sz w:val="24"/>
          <w:szCs w:val="24"/>
          <w:rtl/>
        </w:rPr>
        <w:t>،</w:t>
      </w:r>
      <w:r w:rsidR="00E26450" w:rsidRPr="00325834">
        <w:rPr>
          <w:color w:val="538135" w:themeColor="accent6" w:themeShade="BF"/>
          <w:sz w:val="24"/>
          <w:szCs w:val="24"/>
          <w:rtl/>
        </w:rPr>
        <w:t xml:space="preserve"> عن ابن عباس أنه قال</w:t>
      </w:r>
      <w:r>
        <w:rPr>
          <w:color w:val="538135" w:themeColor="accent6" w:themeShade="BF"/>
          <w:sz w:val="24"/>
          <w:szCs w:val="24"/>
          <w:rtl/>
        </w:rPr>
        <w:t>:</w:t>
      </w:r>
      <w:r w:rsidR="00E26450" w:rsidRPr="00325834">
        <w:rPr>
          <w:color w:val="538135" w:themeColor="accent6" w:themeShade="BF"/>
          <w:sz w:val="24"/>
          <w:szCs w:val="24"/>
          <w:rtl/>
        </w:rPr>
        <w:t xml:space="preserve"> يا معشر المسلمين كيف تسألون أهل الكتاب عن شيء وكتاب الله الذي أنزله على نبيه أحدث أخبار الله تقرأونه غضاً لم يشب وقد حدثكم الله تعالى أن أهل الكتاب قد بدلوا كتاب الله وغيروه وكتبوا بأيديهم الكتاب وقالوا هو من عند الله ليشتروا به ثمنا قليلا، أفلا ينهاكم ما جاءكم من العلم عن مساءلتهم ولا والله ما رأينا منهم أحداً قط سألكم عن الذي أنزل عليكم "</w:t>
      </w:r>
      <w:r>
        <w:rPr>
          <w:color w:val="538135" w:themeColor="accent6" w:themeShade="BF"/>
          <w:sz w:val="24"/>
          <w:szCs w:val="24"/>
          <w:rtl/>
        </w:rPr>
        <w:t xml:space="preserve"> </w:t>
      </w:r>
      <w:r w:rsidR="00E26450" w:rsidRPr="00325834">
        <w:rPr>
          <w:color w:val="538135" w:themeColor="accent6" w:themeShade="BF"/>
          <w:sz w:val="24"/>
          <w:szCs w:val="24"/>
          <w:rtl/>
        </w:rPr>
        <w:t>رواه البخاري من طرق عن الزهري ونقله ابن كثير في تفسير الآية 79 البقرة وذكر أيضاً في تفسيرها عن ابن عباس وقتادة وعكرمة أن الآية نزلت في اليهود</w:t>
      </w:r>
      <w:r>
        <w:rPr>
          <w:color w:val="538135" w:themeColor="accent6" w:themeShade="BF"/>
          <w:sz w:val="24"/>
          <w:szCs w:val="24"/>
          <w:rtl/>
        </w:rPr>
        <w:t>،</w:t>
      </w:r>
      <w:r w:rsidR="00E26450" w:rsidRPr="00325834">
        <w:rPr>
          <w:color w:val="538135" w:themeColor="accent6" w:themeShade="BF"/>
          <w:sz w:val="24"/>
          <w:szCs w:val="24"/>
          <w:rtl/>
        </w:rPr>
        <w:t xml:space="preserve"> انظر تفسير ابن كثير نفسه</w:t>
      </w:r>
      <w:r>
        <w:rPr>
          <w:color w:val="538135" w:themeColor="accent6" w:themeShade="BF"/>
          <w:sz w:val="24"/>
          <w:szCs w:val="24"/>
          <w:rtl/>
        </w:rPr>
        <w:t>،</w:t>
      </w:r>
      <w:r w:rsidR="00E26450" w:rsidRPr="00325834">
        <w:rPr>
          <w:color w:val="538135" w:themeColor="accent6" w:themeShade="BF"/>
          <w:sz w:val="24"/>
          <w:szCs w:val="24"/>
          <w:rtl/>
        </w:rPr>
        <w:t xml:space="preserve"> ورغم هذا سبق نقل كلام ابن تيمية في تعضيد بدعة التجسيم بما جاء في التوراة المحرفة</w:t>
      </w:r>
      <w:r>
        <w:rPr>
          <w:color w:val="538135" w:themeColor="accent6" w:themeShade="BF"/>
          <w:sz w:val="24"/>
          <w:szCs w:val="24"/>
          <w:rtl/>
        </w:rPr>
        <w:t>،</w:t>
      </w:r>
      <w:r w:rsidR="00E26450" w:rsidRPr="00325834">
        <w:rPr>
          <w:color w:val="538135" w:themeColor="accent6" w:themeShade="BF"/>
          <w:sz w:val="24"/>
          <w:szCs w:val="24"/>
          <w:rtl/>
        </w:rPr>
        <w:t xml:space="preserve"> ولابن كثير مواقف أخرى غريبة في تفسيره وتاريخه تأثر فيها من وجهين بشيخه منها</w:t>
      </w:r>
      <w:r>
        <w:rPr>
          <w:color w:val="538135" w:themeColor="accent6" w:themeShade="BF"/>
          <w:sz w:val="24"/>
          <w:szCs w:val="24"/>
          <w:rtl/>
        </w:rPr>
        <w:t>:</w:t>
      </w:r>
      <w:r w:rsidR="00E26450" w:rsidRPr="00325834">
        <w:rPr>
          <w:color w:val="538135" w:themeColor="accent6" w:themeShade="BF"/>
          <w:sz w:val="24"/>
          <w:szCs w:val="24"/>
          <w:rtl/>
        </w:rPr>
        <w:t xml:space="preserve"> 1- عند تفسيره لآية </w:t>
      </w:r>
      <w:r>
        <w:rPr>
          <w:color w:val="538135" w:themeColor="accent6" w:themeShade="BF"/>
          <w:sz w:val="24"/>
          <w:szCs w:val="24"/>
          <w:rtl/>
        </w:rPr>
        <w:t>{</w:t>
      </w:r>
      <w:r w:rsidR="00E26450" w:rsidRPr="00325834">
        <w:rPr>
          <w:color w:val="538135" w:themeColor="accent6" w:themeShade="BF"/>
          <w:sz w:val="24"/>
          <w:szCs w:val="24"/>
          <w:rtl/>
        </w:rPr>
        <w:t>وما يؤمن أكثرهم بالله إلا وهم مشركون</w:t>
      </w:r>
      <w:r>
        <w:rPr>
          <w:color w:val="538135" w:themeColor="accent6" w:themeShade="BF"/>
          <w:sz w:val="24"/>
          <w:szCs w:val="24"/>
          <w:rtl/>
        </w:rPr>
        <w:t>}</w:t>
      </w:r>
      <w:r w:rsidR="00E26450" w:rsidRPr="00325834">
        <w:rPr>
          <w:color w:val="538135" w:themeColor="accent6" w:themeShade="BF"/>
          <w:sz w:val="24"/>
          <w:szCs w:val="24"/>
          <w:rtl/>
        </w:rPr>
        <w:t>يوسف</w:t>
      </w:r>
      <w:r>
        <w:rPr>
          <w:color w:val="538135" w:themeColor="accent6" w:themeShade="BF"/>
          <w:sz w:val="24"/>
          <w:szCs w:val="24"/>
          <w:rtl/>
        </w:rPr>
        <w:t>:</w:t>
      </w:r>
      <w:r w:rsidR="00E26450" w:rsidRPr="00325834">
        <w:rPr>
          <w:color w:val="538135" w:themeColor="accent6" w:themeShade="BF"/>
          <w:sz w:val="24"/>
          <w:szCs w:val="24"/>
          <w:rtl/>
        </w:rPr>
        <w:t xml:space="preserve"> 106</w:t>
      </w:r>
      <w:r>
        <w:rPr>
          <w:color w:val="538135" w:themeColor="accent6" w:themeShade="BF"/>
          <w:sz w:val="24"/>
          <w:szCs w:val="24"/>
          <w:rtl/>
        </w:rPr>
        <w:t>،</w:t>
      </w:r>
      <w:r w:rsidR="00E26450" w:rsidRPr="00325834">
        <w:rPr>
          <w:color w:val="538135" w:themeColor="accent6" w:themeShade="BF"/>
          <w:sz w:val="24"/>
          <w:szCs w:val="24"/>
          <w:rtl/>
        </w:rPr>
        <w:t xml:space="preserve"> ذكر رواية ابن عباس في تفسير الآية بأن المشركين يعترفون بأن الله هو خالق السماوات والأرض ومع ذلك يشركون معه في العبادة غيره</w:t>
      </w:r>
      <w:r>
        <w:rPr>
          <w:color w:val="538135" w:themeColor="accent6" w:themeShade="BF"/>
          <w:sz w:val="24"/>
          <w:szCs w:val="24"/>
          <w:rtl/>
        </w:rPr>
        <w:t>،</w:t>
      </w:r>
      <w:r w:rsidR="00E26450" w:rsidRPr="00325834">
        <w:rPr>
          <w:color w:val="538135" w:themeColor="accent6" w:themeShade="BF"/>
          <w:sz w:val="24"/>
          <w:szCs w:val="24"/>
          <w:rtl/>
        </w:rPr>
        <w:t xml:space="preserve"> ولم يشر من قريب أو يعيد لما رواه ابن جرير وغيره عن ابن عباس من تفسيره للآية بأنهم المشبهة الذين يشبهون الله بخلقه مع صحة هذه الرواية عنه</w:t>
      </w:r>
      <w:r>
        <w:rPr>
          <w:color w:val="538135" w:themeColor="accent6" w:themeShade="BF"/>
          <w:sz w:val="24"/>
          <w:szCs w:val="24"/>
          <w:rtl/>
        </w:rPr>
        <w:t xml:space="preserve">، </w:t>
      </w:r>
      <w:r w:rsidR="00E26450" w:rsidRPr="00325834">
        <w:rPr>
          <w:color w:val="538135" w:themeColor="accent6" w:themeShade="BF"/>
          <w:sz w:val="24"/>
          <w:szCs w:val="24"/>
          <w:rtl/>
        </w:rPr>
        <w:t>2- عن تفسيره للآيات التي تصور كلام سيدنا موسى مع عدو الله فرعون وقول فرعون (وما رب العالمين</w:t>
      </w:r>
      <w:r>
        <w:rPr>
          <w:color w:val="538135" w:themeColor="accent6" w:themeShade="BF"/>
          <w:sz w:val="24"/>
          <w:szCs w:val="24"/>
          <w:rtl/>
        </w:rPr>
        <w:t>؟</w:t>
      </w:r>
      <w:r w:rsidR="00E26450" w:rsidRPr="00325834">
        <w:rPr>
          <w:color w:val="538135" w:themeColor="accent6" w:themeShade="BF"/>
          <w:sz w:val="24"/>
          <w:szCs w:val="24"/>
          <w:rtl/>
        </w:rPr>
        <w:t>) وعلى الرغم من أن المحققين من المفسرين وجمهورهم ذهب إلى أن (ما) يسأل بها عن الماهية وأن فرعون يحاول أن يتخيل الذات الإلهية ويتصورها ولسخافة هذا السؤال تجاهله سيدنا موسى وأجاب عن غيره وإذا بابن كثير يعترض على ذلك ويقول أن (ما) ليست للسؤال عن الماهية حتى لا يكشف فساد مذهب شيخه ابن تيمية</w:t>
      </w:r>
      <w:r>
        <w:rPr>
          <w:color w:val="538135" w:themeColor="accent6" w:themeShade="BF"/>
          <w:sz w:val="24"/>
          <w:szCs w:val="24"/>
          <w:rtl/>
        </w:rPr>
        <w:t xml:space="preserve">، </w:t>
      </w:r>
      <w:r w:rsidR="00E26450" w:rsidRPr="00325834">
        <w:rPr>
          <w:color w:val="538135" w:themeColor="accent6" w:themeShade="BF"/>
          <w:sz w:val="24"/>
          <w:szCs w:val="24"/>
          <w:rtl/>
        </w:rPr>
        <w:t xml:space="preserve">3- عند تفسير قوله تعالى </w:t>
      </w:r>
      <w:r>
        <w:rPr>
          <w:color w:val="538135" w:themeColor="accent6" w:themeShade="BF"/>
          <w:sz w:val="24"/>
          <w:szCs w:val="24"/>
          <w:rtl/>
        </w:rPr>
        <w:t>{</w:t>
      </w:r>
      <w:r w:rsidR="00E26450" w:rsidRPr="00325834">
        <w:rPr>
          <w:color w:val="538135" w:themeColor="accent6" w:themeShade="BF"/>
          <w:sz w:val="24"/>
          <w:szCs w:val="24"/>
          <w:rtl/>
        </w:rPr>
        <w:t>وما قدروا الله حق قدره</w:t>
      </w:r>
      <w:r>
        <w:rPr>
          <w:color w:val="538135" w:themeColor="accent6" w:themeShade="BF"/>
          <w:sz w:val="24"/>
          <w:szCs w:val="24"/>
          <w:rtl/>
        </w:rPr>
        <w:t>}</w:t>
      </w:r>
      <w:r w:rsidR="00E26450" w:rsidRPr="00325834">
        <w:rPr>
          <w:color w:val="538135" w:themeColor="accent6" w:themeShade="BF"/>
          <w:sz w:val="24"/>
          <w:szCs w:val="24"/>
          <w:rtl/>
        </w:rPr>
        <w:t xml:space="preserve"> يروي ابن عباس رضي الله عنهما أن اليهود وصفوا الرب سبحانه فنزلت الآية وقد روى ذلك بإسناد حسن البيهقي في الأسماء والصفات فيتجاهل ذلك ابن كثير ولا يشير إليه أبداً ويذكر أن الحبرأتى إلى رسول الله صلى الله عليه وسلم </w:t>
      </w:r>
      <w:r w:rsidR="00E26450" w:rsidRPr="00325834">
        <w:rPr>
          <w:color w:val="538135" w:themeColor="accent6" w:themeShade="BF"/>
          <w:sz w:val="24"/>
          <w:szCs w:val="24"/>
        </w:rPr>
        <w:t>…</w:t>
      </w:r>
      <w:r w:rsidR="00E26450" w:rsidRPr="00325834">
        <w:rPr>
          <w:color w:val="538135" w:themeColor="accent6" w:themeShade="BF"/>
          <w:sz w:val="24"/>
          <w:szCs w:val="24"/>
          <w:rtl/>
        </w:rPr>
        <w:t xml:space="preserve"> الحديث وفيه أن الله سبحانه يضع السماوات على أصبع</w:t>
      </w:r>
      <w:r w:rsidR="00E26450" w:rsidRPr="00325834">
        <w:rPr>
          <w:color w:val="538135" w:themeColor="accent6" w:themeShade="BF"/>
          <w:sz w:val="24"/>
          <w:szCs w:val="24"/>
        </w:rPr>
        <w:t>…</w:t>
      </w:r>
      <w:r w:rsidR="00E26450" w:rsidRPr="00325834">
        <w:rPr>
          <w:color w:val="538135" w:themeColor="accent6" w:themeShade="BF"/>
          <w:sz w:val="24"/>
          <w:szCs w:val="24"/>
          <w:rtl/>
        </w:rPr>
        <w:t xml:space="preserve"> الخ وأن النبي ضحك تعجباً وتصديقاً</w:t>
      </w:r>
      <w:r>
        <w:rPr>
          <w:color w:val="538135" w:themeColor="accent6" w:themeShade="BF"/>
          <w:sz w:val="24"/>
          <w:szCs w:val="24"/>
          <w:rtl/>
        </w:rPr>
        <w:t>!</w:t>
      </w:r>
      <w:r w:rsidR="00E26450" w:rsidRPr="00325834">
        <w:rPr>
          <w:color w:val="538135" w:themeColor="accent6" w:themeShade="BF"/>
          <w:sz w:val="24"/>
          <w:szCs w:val="24"/>
          <w:rtl/>
        </w:rPr>
        <w:t xml:space="preserve"> وهذه نماذج من تأثر ابن كثير بشيخه ابن تيمية وإن كان هو أكثر اعتدالا من تلميذ ابن تيمية الآخر</w:t>
      </w:r>
      <w:r>
        <w:rPr>
          <w:color w:val="538135" w:themeColor="accent6" w:themeShade="BF"/>
          <w:sz w:val="24"/>
          <w:szCs w:val="24"/>
          <w:rtl/>
        </w:rPr>
        <w:t>:</w:t>
      </w:r>
      <w:r w:rsidR="00E26450" w:rsidRPr="00325834">
        <w:rPr>
          <w:color w:val="538135" w:themeColor="accent6" w:themeShade="BF"/>
          <w:sz w:val="24"/>
          <w:szCs w:val="24"/>
          <w:rtl/>
        </w:rPr>
        <w:t xml:space="preserve"> ابن قيم الجوزية الذي لم يخرج عن آراء شيخه ابن تيمية بل نافح عنها بالباطل عاملهما الله بعدله</w:t>
      </w:r>
      <w:r>
        <w:rPr>
          <w:color w:val="538135" w:themeColor="accent6" w:themeShade="BF"/>
          <w:sz w:val="24"/>
          <w:szCs w:val="24"/>
          <w:rtl/>
        </w:rPr>
        <w:t xml:space="preserve">، </w:t>
      </w:r>
      <w:r w:rsidR="00E26450" w:rsidRPr="00325834">
        <w:rPr>
          <w:color w:val="538135" w:themeColor="accent6" w:themeShade="BF"/>
          <w:spacing w:val="-2"/>
          <w:sz w:val="24"/>
          <w:szCs w:val="24"/>
          <w:rtl/>
        </w:rPr>
        <w:t>4- روايته لأحداث محاكمة ابن تيمية وعدم ذكر توبته وإقراره بالخطأ في العقيدة وغير ذلك</w:t>
      </w:r>
      <w:r>
        <w:rPr>
          <w:rFonts w:hint="cs"/>
          <w:color w:val="538135" w:themeColor="accent6" w:themeShade="BF"/>
          <w:spacing w:val="-2"/>
          <w:sz w:val="24"/>
          <w:szCs w:val="24"/>
          <w:rtl/>
        </w:rPr>
        <w:t>]،</w:t>
      </w:r>
      <w:r w:rsidR="00E26450" w:rsidRPr="00325834">
        <w:rPr>
          <w:rFonts w:hint="cs"/>
          <w:color w:val="538135" w:themeColor="accent6" w:themeShade="BF"/>
          <w:sz w:val="24"/>
          <w:szCs w:val="24"/>
          <w:rtl/>
        </w:rPr>
        <w:t xml:space="preserve"> </w:t>
      </w:r>
      <w:r w:rsidR="00E26450" w:rsidRPr="002909E9">
        <w:rPr>
          <w:rtl/>
        </w:rPr>
        <w:t>وحضر شخص إلى دمشق يقال له أحمد الظاهري وكان قد حفظ باب المتشابه وأحاديثه فكان يسردها على العوام وآحاد الناس من الفقهاء فعظمه أتباع ابن تيمية وأكرموه</w:t>
      </w:r>
      <w:r>
        <w:rPr>
          <w:rFonts w:hint="cs"/>
          <w:rtl/>
        </w:rPr>
        <w:t>،</w:t>
      </w:r>
      <w:r w:rsidR="00E26450" w:rsidRPr="002909E9">
        <w:rPr>
          <w:rtl/>
        </w:rPr>
        <w:t xml:space="preserve"> ثم إنه توجه إلى القاهرة فشرع يسرد الآيات والأحاديث فعلم به الإمام العلامة الشيخ سراج الدين البلقيني فطلبه وأعلم به برقوق فأخذوه وقيدوه. وكانوا يضربونه بالسياط أول النهار ثم يستعملونه في العمارة فإذا كان آخر النهار أعادوا عليه الضرب. ثم بلغني أن آخر الأمر أن ضربوا عنقه</w:t>
      </w:r>
      <w:r>
        <w:rPr>
          <w:rFonts w:hint="cs"/>
          <w:rtl/>
        </w:rPr>
        <w:t>،</w:t>
      </w:r>
      <w:r w:rsidR="00E26450">
        <w:rPr>
          <w:rFonts w:hint="cs"/>
          <w:rtl/>
        </w:rPr>
        <w:t xml:space="preserve"> </w:t>
      </w:r>
      <w:r w:rsidR="00E26450" w:rsidRPr="002909E9">
        <w:rPr>
          <w:rtl/>
        </w:rPr>
        <w:t>وكان الشيخ زين الدين بن رجب الحنبلي ممن يعتقد كفر ابن تيمية وله عليه الرد. وكان يقول بأعلى صوته في بعض المجالس</w:t>
      </w:r>
      <w:r>
        <w:rPr>
          <w:rtl/>
        </w:rPr>
        <w:t>:</w:t>
      </w:r>
      <w:r w:rsidR="00E26450" w:rsidRPr="002909E9">
        <w:rPr>
          <w:rtl/>
        </w:rPr>
        <w:t xml:space="preserve"> معذور السبكي - يعني في تكفيره</w:t>
      </w:r>
      <w:r>
        <w:rPr>
          <w:rtl/>
        </w:rPr>
        <w:t>،</w:t>
      </w:r>
      <w:r w:rsidR="00E26450">
        <w:rPr>
          <w:rFonts w:hint="cs"/>
          <w:rtl/>
        </w:rPr>
        <w:t xml:space="preserve"> </w:t>
      </w:r>
      <w:r w:rsidR="00E26450" w:rsidRPr="002909E9">
        <w:rPr>
          <w:rtl/>
        </w:rPr>
        <w:t>والحاصل أنه وأتباعه من الغلاة في التشبيه والتجسيم والازدراء بالنبي صلى الله عليه وسلم وببغض الشيخين</w:t>
      </w:r>
      <w:r w:rsidR="00E26450" w:rsidRPr="002909E9">
        <w:rPr>
          <w:vertAlign w:val="superscript"/>
          <w:rtl/>
        </w:rPr>
        <w:t xml:space="preserve"> </w:t>
      </w:r>
      <w:r>
        <w:rPr>
          <w:rFonts w:hint="cs"/>
          <w:color w:val="538135" w:themeColor="accent6" w:themeShade="BF"/>
          <w:sz w:val="24"/>
          <w:szCs w:val="24"/>
          <w:rtl/>
        </w:rPr>
        <w:t>[</w:t>
      </w:r>
      <w:r w:rsidR="00E26450" w:rsidRPr="00325834">
        <w:rPr>
          <w:color w:val="538135" w:themeColor="accent6" w:themeShade="BF"/>
          <w:sz w:val="24"/>
          <w:szCs w:val="24"/>
          <w:rtl/>
        </w:rPr>
        <w:t>قال المحقق</w:t>
      </w:r>
      <w:r>
        <w:rPr>
          <w:color w:val="538135" w:themeColor="accent6" w:themeShade="BF"/>
          <w:sz w:val="24"/>
          <w:szCs w:val="24"/>
          <w:rtl/>
        </w:rPr>
        <w:t>:</w:t>
      </w:r>
      <w:r w:rsidR="00E26450" w:rsidRPr="00325834">
        <w:rPr>
          <w:color w:val="538135" w:themeColor="accent6" w:themeShade="BF"/>
          <w:sz w:val="24"/>
          <w:szCs w:val="24"/>
          <w:rtl/>
        </w:rPr>
        <w:t xml:space="preserve"> وقد تقدم نماذج من كلامه فيهم وفي عثمان وعلى وفاطمة وغيرهم</w:t>
      </w:r>
      <w:r>
        <w:rPr>
          <w:rFonts w:hint="cs"/>
          <w:color w:val="538135" w:themeColor="accent6" w:themeShade="BF"/>
          <w:sz w:val="24"/>
          <w:szCs w:val="24"/>
          <w:rtl/>
        </w:rPr>
        <w:t>]</w:t>
      </w:r>
      <w:r>
        <w:rPr>
          <w:rFonts w:hint="cs"/>
          <w:rtl/>
        </w:rPr>
        <w:t>،</w:t>
      </w:r>
      <w:r w:rsidR="00E26450">
        <w:rPr>
          <w:rFonts w:hint="cs"/>
          <w:rtl/>
        </w:rPr>
        <w:t xml:space="preserve"> </w:t>
      </w:r>
      <w:r w:rsidR="00E26450" w:rsidRPr="002909E9">
        <w:rPr>
          <w:rtl/>
        </w:rPr>
        <w:t>وبإنكار الأبدال</w:t>
      </w:r>
      <w:r w:rsidR="00E26450" w:rsidRPr="002909E9">
        <w:rPr>
          <w:vertAlign w:val="superscript"/>
          <w:rtl/>
        </w:rPr>
        <w:t xml:space="preserve"> </w:t>
      </w:r>
      <w:r w:rsidR="00E26450" w:rsidRPr="002909E9">
        <w:rPr>
          <w:rtl/>
        </w:rPr>
        <w:t>الذين هم خلفوا الأنبياء</w:t>
      </w:r>
      <w:r>
        <w:rPr>
          <w:rFonts w:hint="cs"/>
          <w:rtl/>
        </w:rPr>
        <w:t>،</w:t>
      </w:r>
      <w:r w:rsidR="00E26450" w:rsidRPr="00325834">
        <w:rPr>
          <w:rFonts w:hint="cs"/>
          <w:color w:val="538135" w:themeColor="accent6" w:themeShade="BF"/>
          <w:sz w:val="24"/>
          <w:szCs w:val="24"/>
          <w:rtl/>
        </w:rPr>
        <w:t xml:space="preserve"> [</w:t>
      </w:r>
      <w:r w:rsidR="00E26450" w:rsidRPr="00325834">
        <w:rPr>
          <w:color w:val="538135" w:themeColor="accent6" w:themeShade="BF"/>
          <w:sz w:val="24"/>
          <w:szCs w:val="24"/>
          <w:rtl/>
        </w:rPr>
        <w:t>قال المحقق</w:t>
      </w:r>
      <w:r>
        <w:rPr>
          <w:color w:val="538135" w:themeColor="accent6" w:themeShade="BF"/>
          <w:sz w:val="24"/>
          <w:szCs w:val="24"/>
          <w:rtl/>
        </w:rPr>
        <w:t>:</w:t>
      </w:r>
      <w:r w:rsidR="00E26450" w:rsidRPr="00325834">
        <w:rPr>
          <w:color w:val="538135" w:themeColor="accent6" w:themeShade="BF"/>
          <w:sz w:val="24"/>
          <w:szCs w:val="24"/>
          <w:rtl/>
        </w:rPr>
        <w:t xml:space="preserve"> يقول السيد الحافظ عبد الله الغماري في كتابه (إتحاف الأذكياء بجواز التوسل بالأنبياء والأولياء) عن أدلة التوسل</w:t>
      </w:r>
      <w:r>
        <w:rPr>
          <w:color w:val="538135" w:themeColor="accent6" w:themeShade="BF"/>
          <w:sz w:val="24"/>
          <w:szCs w:val="24"/>
          <w:rtl/>
        </w:rPr>
        <w:t>:</w:t>
      </w:r>
      <w:r w:rsidR="00E26450" w:rsidRPr="00325834">
        <w:rPr>
          <w:rFonts w:hint="cs"/>
          <w:color w:val="538135" w:themeColor="accent6" w:themeShade="BF"/>
          <w:sz w:val="24"/>
          <w:szCs w:val="24"/>
          <w:rtl/>
        </w:rPr>
        <w:t xml:space="preserve"> </w:t>
      </w:r>
      <w:r>
        <w:rPr>
          <w:rFonts w:hint="cs"/>
          <w:color w:val="538135" w:themeColor="accent6" w:themeShade="BF"/>
          <w:sz w:val="24"/>
          <w:szCs w:val="24"/>
          <w:rtl/>
        </w:rPr>
        <w:t>(</w:t>
      </w:r>
      <w:r w:rsidR="00E26450" w:rsidRPr="00325834">
        <w:rPr>
          <w:color w:val="538135" w:themeColor="accent6" w:themeShade="BF"/>
          <w:sz w:val="24"/>
          <w:szCs w:val="24"/>
          <w:rtl/>
        </w:rPr>
        <w:t>الدليل الحادي عشر</w:t>
      </w:r>
      <w:r>
        <w:rPr>
          <w:rFonts w:hint="cs"/>
          <w:color w:val="538135" w:themeColor="accent6" w:themeShade="BF"/>
          <w:sz w:val="24"/>
          <w:szCs w:val="24"/>
          <w:rtl/>
        </w:rPr>
        <w:t>)</w:t>
      </w:r>
      <w:r>
        <w:rPr>
          <w:color w:val="538135" w:themeColor="accent6" w:themeShade="BF"/>
          <w:sz w:val="24"/>
          <w:szCs w:val="24"/>
          <w:rtl/>
        </w:rPr>
        <w:t>:</w:t>
      </w:r>
      <w:r w:rsidR="00E26450" w:rsidRPr="00325834">
        <w:rPr>
          <w:color w:val="538135" w:themeColor="accent6" w:themeShade="BF"/>
          <w:sz w:val="24"/>
          <w:szCs w:val="24"/>
          <w:rtl/>
        </w:rPr>
        <w:t xml:space="preserve"> أخرج أحمد في مسنده عن شريح بن عبيد قال ذكر أهل الشام عند علي بن أبي طالب وهو بالعراق فقالوا العنهم يا أمير المؤمنين قال</w:t>
      </w:r>
      <w:r>
        <w:rPr>
          <w:color w:val="538135" w:themeColor="accent6" w:themeShade="BF"/>
          <w:sz w:val="24"/>
          <w:szCs w:val="24"/>
          <w:rtl/>
        </w:rPr>
        <w:t>:</w:t>
      </w:r>
      <w:r w:rsidR="00E26450" w:rsidRPr="00325834">
        <w:rPr>
          <w:color w:val="538135" w:themeColor="accent6" w:themeShade="BF"/>
          <w:sz w:val="24"/>
          <w:szCs w:val="24"/>
          <w:rtl/>
        </w:rPr>
        <w:t xml:space="preserve"> لا سمعت رسول الله صلى الله عليه وآله وسلم يقول</w:t>
      </w:r>
      <w:r>
        <w:rPr>
          <w:color w:val="538135" w:themeColor="accent6" w:themeShade="BF"/>
          <w:sz w:val="24"/>
          <w:szCs w:val="24"/>
          <w:rtl/>
        </w:rPr>
        <w:t xml:space="preserve"> </w:t>
      </w:r>
      <w:r w:rsidR="00E26450" w:rsidRPr="00325834">
        <w:rPr>
          <w:color w:val="538135" w:themeColor="accent6" w:themeShade="BF"/>
          <w:sz w:val="24"/>
          <w:szCs w:val="24"/>
          <w:rtl/>
        </w:rPr>
        <w:t>" الأبدال بالشام وهم أربعون رجلا كلما مات رجل أبدل الله مكانه رجلا يسقى بهم الغيث وينتصر بهم على الأعداء ويصرف عن أهل الشام بهم العذاب، إسناده صحيح غير أن فيه انقطاعا لأن شريح بن عبيد لم يلق عليا لكن له شواهد فروى الحاكم عن عبد الله بن زرير الغافقي أنه سمع علي بن أبي طالب يقول</w:t>
      </w:r>
      <w:r>
        <w:rPr>
          <w:color w:val="538135" w:themeColor="accent6" w:themeShade="BF"/>
          <w:sz w:val="24"/>
          <w:szCs w:val="24"/>
          <w:rtl/>
        </w:rPr>
        <w:t xml:space="preserve">: </w:t>
      </w:r>
      <w:r w:rsidR="00E26450" w:rsidRPr="00325834">
        <w:rPr>
          <w:color w:val="538135" w:themeColor="accent6" w:themeShade="BF"/>
          <w:sz w:val="24"/>
          <w:szCs w:val="24"/>
          <w:rtl/>
        </w:rPr>
        <w:t>" لا تسبوا أهل الشام</w:t>
      </w:r>
      <w:r>
        <w:rPr>
          <w:color w:val="538135" w:themeColor="accent6" w:themeShade="BF"/>
          <w:sz w:val="24"/>
          <w:szCs w:val="24"/>
          <w:rtl/>
        </w:rPr>
        <w:t xml:space="preserve"> </w:t>
      </w:r>
      <w:r w:rsidR="00E26450" w:rsidRPr="00325834">
        <w:rPr>
          <w:color w:val="538135" w:themeColor="accent6" w:themeShade="BF"/>
          <w:sz w:val="24"/>
          <w:szCs w:val="24"/>
          <w:rtl/>
        </w:rPr>
        <w:t>فإن فيهم الأبدال وسبّوا ظلمتهم "</w:t>
      </w:r>
      <w:r>
        <w:rPr>
          <w:color w:val="538135" w:themeColor="accent6" w:themeShade="BF"/>
          <w:sz w:val="24"/>
          <w:szCs w:val="24"/>
          <w:rtl/>
        </w:rPr>
        <w:t xml:space="preserve"> </w:t>
      </w:r>
      <w:r w:rsidR="00E26450" w:rsidRPr="00325834">
        <w:rPr>
          <w:color w:val="538135" w:themeColor="accent6" w:themeShade="BF"/>
          <w:sz w:val="24"/>
          <w:szCs w:val="24"/>
          <w:rtl/>
        </w:rPr>
        <w:t>قال الحاكم صحيح وأقره الذهبي، وروى الطبراني في الأوسط عن أنس قال قال رسول الله صلى الله عليه وآله وسلم</w:t>
      </w:r>
      <w:r>
        <w:rPr>
          <w:color w:val="538135" w:themeColor="accent6" w:themeShade="BF"/>
          <w:sz w:val="24"/>
          <w:szCs w:val="24"/>
          <w:rtl/>
        </w:rPr>
        <w:t xml:space="preserve"> </w:t>
      </w:r>
      <w:r w:rsidR="00E26450" w:rsidRPr="00325834">
        <w:rPr>
          <w:color w:val="538135" w:themeColor="accent6" w:themeShade="BF"/>
          <w:sz w:val="24"/>
          <w:szCs w:val="24"/>
          <w:rtl/>
        </w:rPr>
        <w:t>" لن تخلو الأرض من أربعين رجلا مثل خليل الرحمن فبهم تسقون وبهم تنتصرون ما مات منهم أحد إلا أبدل الله مكانه آخر "</w:t>
      </w:r>
      <w:r>
        <w:rPr>
          <w:color w:val="538135" w:themeColor="accent6" w:themeShade="BF"/>
          <w:sz w:val="24"/>
          <w:szCs w:val="24"/>
          <w:rtl/>
        </w:rPr>
        <w:t xml:space="preserve"> </w:t>
      </w:r>
      <w:r w:rsidR="00E26450" w:rsidRPr="00325834">
        <w:rPr>
          <w:color w:val="538135" w:themeColor="accent6" w:themeShade="BF"/>
          <w:sz w:val="24"/>
          <w:szCs w:val="24"/>
          <w:rtl/>
        </w:rPr>
        <w:t xml:space="preserve">قال قتادة لسنا نشك أن الحسن- يعني البصري </w:t>
      </w:r>
      <w:r w:rsidR="00E26450" w:rsidRPr="00325834">
        <w:rPr>
          <w:color w:val="538135" w:themeColor="accent6" w:themeShade="BF"/>
          <w:sz w:val="24"/>
          <w:szCs w:val="24"/>
        </w:rPr>
        <w:t>–</w:t>
      </w:r>
      <w:r w:rsidR="00E26450" w:rsidRPr="00325834">
        <w:rPr>
          <w:color w:val="538135" w:themeColor="accent6" w:themeShade="BF"/>
          <w:sz w:val="24"/>
          <w:szCs w:val="24"/>
          <w:rtl/>
        </w:rPr>
        <w:t xml:space="preserve"> منهم</w:t>
      </w:r>
      <w:r>
        <w:rPr>
          <w:color w:val="538135" w:themeColor="accent6" w:themeShade="BF"/>
          <w:sz w:val="24"/>
          <w:szCs w:val="24"/>
          <w:rtl/>
        </w:rPr>
        <w:t>،</w:t>
      </w:r>
      <w:r w:rsidR="00E26450" w:rsidRPr="00325834">
        <w:rPr>
          <w:color w:val="538135" w:themeColor="accent6" w:themeShade="BF"/>
          <w:sz w:val="24"/>
          <w:szCs w:val="24"/>
          <w:rtl/>
        </w:rPr>
        <w:t xml:space="preserve"> قال الحافظ الهيثمي في مجمع الزوائد</w:t>
      </w:r>
      <w:r>
        <w:rPr>
          <w:color w:val="538135" w:themeColor="accent6" w:themeShade="BF"/>
          <w:sz w:val="24"/>
          <w:szCs w:val="24"/>
          <w:rtl/>
        </w:rPr>
        <w:t>:</w:t>
      </w:r>
      <w:r w:rsidR="00E26450" w:rsidRPr="00325834">
        <w:rPr>
          <w:color w:val="538135" w:themeColor="accent6" w:themeShade="BF"/>
          <w:sz w:val="24"/>
          <w:szCs w:val="24"/>
          <w:rtl/>
        </w:rPr>
        <w:t xml:space="preserve"> إسناده حسن وللحديث طرق كثيرة أفردت بالتأليف، ومعنى المثلية في قوله خليل الرحمن أنهم على طريقة إبراهيم عليه الصلاة والسلام في السخاء وسلامة الصدر والرحمة لجميع المسلمين كما جاء في أحاديث أخرى"</w:t>
      </w:r>
      <w:r>
        <w:rPr>
          <w:color w:val="538135" w:themeColor="accent6" w:themeShade="BF"/>
          <w:sz w:val="24"/>
          <w:szCs w:val="24"/>
          <w:rtl/>
        </w:rPr>
        <w:t xml:space="preserve"> </w:t>
      </w:r>
      <w:r w:rsidR="00E26450" w:rsidRPr="00325834">
        <w:rPr>
          <w:color w:val="538135" w:themeColor="accent6" w:themeShade="BF"/>
          <w:sz w:val="24"/>
          <w:szCs w:val="24"/>
          <w:rtl/>
        </w:rPr>
        <w:t>أ.هـ</w:t>
      </w:r>
      <w:r>
        <w:rPr>
          <w:color w:val="538135" w:themeColor="accent6" w:themeShade="BF"/>
          <w:sz w:val="24"/>
          <w:szCs w:val="24"/>
          <w:rtl/>
        </w:rPr>
        <w:t xml:space="preserve"> </w:t>
      </w:r>
      <w:r w:rsidR="00E26450" w:rsidRPr="00325834">
        <w:rPr>
          <w:color w:val="538135" w:themeColor="accent6" w:themeShade="BF"/>
          <w:sz w:val="24"/>
          <w:szCs w:val="24"/>
          <w:rtl/>
        </w:rPr>
        <w:t xml:space="preserve">32- 33 ط. دار الطباعة الحديثة </w:t>
      </w:r>
      <w:r>
        <w:rPr>
          <w:color w:val="538135" w:themeColor="accent6" w:themeShade="BF"/>
          <w:sz w:val="24"/>
          <w:szCs w:val="24"/>
          <w:rtl/>
        </w:rPr>
        <w:t>(</w:t>
      </w:r>
      <w:r w:rsidR="00E26450" w:rsidRPr="00325834">
        <w:rPr>
          <w:color w:val="538135" w:themeColor="accent6" w:themeShade="BF"/>
          <w:sz w:val="24"/>
          <w:szCs w:val="24"/>
          <w:rtl/>
        </w:rPr>
        <w:t>قلت</w:t>
      </w:r>
      <w:r>
        <w:rPr>
          <w:color w:val="538135" w:themeColor="accent6" w:themeShade="BF"/>
          <w:sz w:val="24"/>
          <w:szCs w:val="24"/>
          <w:rtl/>
        </w:rPr>
        <w:t>):</w:t>
      </w:r>
      <w:r w:rsidR="00E26450" w:rsidRPr="00325834">
        <w:rPr>
          <w:color w:val="538135" w:themeColor="accent6" w:themeShade="BF"/>
          <w:sz w:val="24"/>
          <w:szCs w:val="24"/>
          <w:rtl/>
        </w:rPr>
        <w:t xml:space="preserve"> وللحافظ السيوطي رسالة في (الأبدال) ضمن كتاب (الحاوي) وكذا للعلامة الفقيه ابن عابدين الحنفي ضمن مجموع رسائله، هي رسالة</w:t>
      </w:r>
      <w:r>
        <w:rPr>
          <w:color w:val="538135" w:themeColor="accent6" w:themeShade="BF"/>
          <w:sz w:val="24"/>
          <w:szCs w:val="24"/>
          <w:rtl/>
        </w:rPr>
        <w:t>:</w:t>
      </w:r>
      <w:r w:rsidR="00E26450" w:rsidRPr="00325834">
        <w:rPr>
          <w:color w:val="538135" w:themeColor="accent6" w:themeShade="BF"/>
          <w:sz w:val="24"/>
          <w:szCs w:val="24"/>
          <w:rtl/>
        </w:rPr>
        <w:t xml:space="preserve"> (إجابة الغوث ببيان حال النقبا والنجبا والأبدال والأوتاد والغوث)</w:t>
      </w:r>
      <w:r>
        <w:rPr>
          <w:rFonts w:hint="cs"/>
          <w:color w:val="538135" w:themeColor="accent6" w:themeShade="BF"/>
          <w:sz w:val="24"/>
          <w:szCs w:val="24"/>
          <w:rtl/>
        </w:rPr>
        <w:t>،</w:t>
      </w:r>
      <w:r w:rsidR="00E26450" w:rsidRPr="00325834">
        <w:rPr>
          <w:rFonts w:hint="cs"/>
          <w:color w:val="538135" w:themeColor="accent6" w:themeShade="BF"/>
          <w:sz w:val="24"/>
          <w:szCs w:val="24"/>
          <w:rtl/>
        </w:rPr>
        <w:t xml:space="preserve"> و</w:t>
      </w:r>
      <w:r w:rsidR="00E26450" w:rsidRPr="00325834">
        <w:rPr>
          <w:color w:val="538135" w:themeColor="accent6" w:themeShade="BF"/>
          <w:sz w:val="24"/>
          <w:szCs w:val="24"/>
          <w:rtl/>
        </w:rPr>
        <w:t>يقول الحافظ السيد أحمد بن الصديق الغماري في كتابه (قطع العروق الوردية)- مخطوط- خلال كلامه على تلاعب ابن تيمية بنصوص الشريعة واختراعه قواعد جديدة في علم الحديث لم يسبقه إليها أحد تبيح له رد ما يشاء من الأحاديث الصحيحة أو الزيادة الواردة في بعض روايات الحديث بزغم أن هذا الحديث أو هذه الزيادة لم ترد في الكتب المشهورة أو لم ترد في كتاب كذا! ثم يستدل لنفسه أحياناً كثيرة بأحاديث يعزوها إلى أجزاء من أغرب الغرائب التي لم يسمع بها حتى كبار الحفاظ وهي غالبا من أجزاء فقهــائهم الحنابلة كالخـــلال وابن بطة وأبي يعلى أما إذا وردت في الكتب المشهورة ولم يجد طرقة لردها فإنه ينفي وجودها في هذه الكتب حتى لو كانت من أشهر كتب السنة. وضرب الحافظ أحمد الغماري مثالا على ذلك فقال</w:t>
      </w:r>
      <w:r>
        <w:rPr>
          <w:color w:val="538135" w:themeColor="accent6" w:themeShade="BF"/>
          <w:sz w:val="24"/>
          <w:szCs w:val="24"/>
          <w:rtl/>
        </w:rPr>
        <w:t>:</w:t>
      </w:r>
      <w:r>
        <w:rPr>
          <w:rFonts w:hint="cs"/>
          <w:color w:val="538135" w:themeColor="accent6" w:themeShade="BF"/>
          <w:sz w:val="24"/>
          <w:szCs w:val="24"/>
          <w:rtl/>
        </w:rPr>
        <w:t xml:space="preserve"> </w:t>
      </w:r>
      <w:r w:rsidR="00E26450" w:rsidRPr="00325834">
        <w:rPr>
          <w:color w:val="538135" w:themeColor="accent6" w:themeShade="BF"/>
          <w:sz w:val="24"/>
          <w:szCs w:val="24"/>
          <w:rtl/>
        </w:rPr>
        <w:t>" كقوله في منهاج السنة أنه لم يرد لفظ الأبدال عن النبي صلى الله عليه وآله وسلم إلا في حديث واحد ضعيف مع أن حديث الأبدال متواتر مخرج في مسند أحمد إمامه وعمدته في دينه من حديث علي بن أبي طالب عليه السلام، ومن حديث عبادة بن الصامت ومن حديث أم سلمة رضي الله عنها وحديثها في سنن أبي داود أشهر كتب السنة والأول من السنن الأربعة التي هي مع الصحيحين معصم الإسلام .. "</w:t>
      </w:r>
      <w:r>
        <w:rPr>
          <w:color w:val="538135" w:themeColor="accent6" w:themeShade="BF"/>
          <w:sz w:val="24"/>
          <w:szCs w:val="24"/>
          <w:rtl/>
        </w:rPr>
        <w:t xml:space="preserve"> </w:t>
      </w:r>
      <w:r w:rsidR="00E26450" w:rsidRPr="00325834">
        <w:rPr>
          <w:color w:val="538135" w:themeColor="accent6" w:themeShade="BF"/>
          <w:sz w:val="24"/>
          <w:szCs w:val="24"/>
          <w:rtl/>
        </w:rPr>
        <w:t>إلى أن قال</w:t>
      </w:r>
      <w:r>
        <w:rPr>
          <w:color w:val="538135" w:themeColor="accent6" w:themeShade="BF"/>
          <w:sz w:val="24"/>
          <w:szCs w:val="24"/>
          <w:rtl/>
        </w:rPr>
        <w:t xml:space="preserve">: </w:t>
      </w:r>
      <w:r w:rsidR="00E26450" w:rsidRPr="00325834">
        <w:rPr>
          <w:color w:val="538135" w:themeColor="accent6" w:themeShade="BF"/>
          <w:sz w:val="24"/>
          <w:szCs w:val="24"/>
          <w:rtl/>
        </w:rPr>
        <w:t xml:space="preserve">" </w:t>
      </w:r>
      <w:r w:rsidR="00E26450" w:rsidRPr="00325834">
        <w:rPr>
          <w:color w:val="538135" w:themeColor="accent6" w:themeShade="BF"/>
          <w:sz w:val="24"/>
          <w:szCs w:val="24"/>
        </w:rPr>
        <w:t>…</w:t>
      </w:r>
      <w:r w:rsidR="00E26450" w:rsidRPr="00325834">
        <w:rPr>
          <w:color w:val="538135" w:themeColor="accent6" w:themeShade="BF"/>
          <w:sz w:val="24"/>
          <w:szCs w:val="24"/>
          <w:rtl/>
        </w:rPr>
        <w:t xml:space="preserve"> ثم هو مع هذا يذكر في آخر كتابه (الصارم المسلول) أحاديث الأبدال ويصححها ويحتج بها، فحيث اقتضى المقام ردَّها وأنكر وجودها بالمرة وحيث اقتضى الجدال إثباتها</w:t>
      </w:r>
      <w:r>
        <w:rPr>
          <w:color w:val="538135" w:themeColor="accent6" w:themeShade="BF"/>
          <w:sz w:val="24"/>
          <w:szCs w:val="24"/>
          <w:rtl/>
        </w:rPr>
        <w:t>:</w:t>
      </w:r>
      <w:r w:rsidR="00E26450" w:rsidRPr="00325834">
        <w:rPr>
          <w:color w:val="538135" w:themeColor="accent6" w:themeShade="BF"/>
          <w:sz w:val="24"/>
          <w:szCs w:val="24"/>
          <w:rtl/>
        </w:rPr>
        <w:t xml:space="preserve"> أوردها واحتج بها. وهكذا يفعل في كثير من الأحاديث</w:t>
      </w:r>
      <w:r>
        <w:rPr>
          <w:color w:val="538135" w:themeColor="accent6" w:themeShade="BF"/>
          <w:sz w:val="24"/>
          <w:szCs w:val="24"/>
          <w:rtl/>
        </w:rPr>
        <w:t>،</w:t>
      </w:r>
      <w:r w:rsidR="00E26450" w:rsidRPr="00325834">
        <w:rPr>
          <w:color w:val="538135" w:themeColor="accent6" w:themeShade="BF"/>
          <w:sz w:val="24"/>
          <w:szCs w:val="24"/>
          <w:rtl/>
        </w:rPr>
        <w:t xml:space="preserve"> فهل يبقى مع هذا ثقة بقوله أو اعتماد على دينه</w:t>
      </w:r>
      <w:r>
        <w:rPr>
          <w:color w:val="538135" w:themeColor="accent6" w:themeShade="BF"/>
          <w:sz w:val="24"/>
          <w:szCs w:val="24"/>
          <w:rtl/>
        </w:rPr>
        <w:t>؟</w:t>
      </w:r>
      <w:r w:rsidR="00E26450" w:rsidRPr="00325834">
        <w:rPr>
          <w:color w:val="538135" w:themeColor="accent6" w:themeShade="BF"/>
          <w:sz w:val="24"/>
          <w:szCs w:val="24"/>
          <w:rtl/>
        </w:rPr>
        <w:t xml:space="preserve">! </w:t>
      </w:r>
      <w:r w:rsidR="00E26450" w:rsidRPr="00325834">
        <w:rPr>
          <w:color w:val="538135" w:themeColor="accent6" w:themeShade="BF"/>
          <w:sz w:val="24"/>
          <w:szCs w:val="24"/>
        </w:rPr>
        <w:t>…</w:t>
      </w:r>
      <w:r w:rsidR="00E26450" w:rsidRPr="00325834">
        <w:rPr>
          <w:color w:val="538135" w:themeColor="accent6" w:themeShade="BF"/>
          <w:sz w:val="24"/>
          <w:szCs w:val="24"/>
          <w:rtl/>
        </w:rPr>
        <w:t xml:space="preserve"> "</w:t>
      </w:r>
      <w:r>
        <w:rPr>
          <w:color w:val="538135" w:themeColor="accent6" w:themeShade="BF"/>
          <w:sz w:val="24"/>
          <w:szCs w:val="24"/>
          <w:rtl/>
        </w:rPr>
        <w:t xml:space="preserve"> </w:t>
      </w:r>
      <w:r w:rsidR="00E26450" w:rsidRPr="00325834">
        <w:rPr>
          <w:color w:val="538135" w:themeColor="accent6" w:themeShade="BF"/>
          <w:sz w:val="24"/>
          <w:szCs w:val="24"/>
          <w:rtl/>
        </w:rPr>
        <w:t>أ.هـ. المقصود منه لوحتان رقمي 14،15]</w:t>
      </w:r>
      <w:r w:rsidR="00E26450">
        <w:rPr>
          <w:rFonts w:hint="cs"/>
          <w:rtl/>
        </w:rPr>
        <w:t xml:space="preserve"> </w:t>
      </w:r>
      <w:r w:rsidR="00E26450" w:rsidRPr="002909E9">
        <w:rPr>
          <w:rtl/>
        </w:rPr>
        <w:t>ولهم دواهي أخر لو نطقوا بها لأحرقهم الناس في لحظة واحدة. فنسأل الله تعالى العافية ودوامها إنه على ما يشاء قدير وبالإجابة جدير</w:t>
      </w:r>
      <w:r>
        <w:rPr>
          <w:rFonts w:hint="cs"/>
          <w:rtl/>
        </w:rPr>
        <w:t>،</w:t>
      </w:r>
      <w:r w:rsidR="00E26450">
        <w:rPr>
          <w:rFonts w:hint="cs"/>
          <w:rtl/>
        </w:rPr>
        <w:t xml:space="preserve"> </w:t>
      </w:r>
      <w:r w:rsidR="00E26450" w:rsidRPr="002909E9">
        <w:rPr>
          <w:rtl/>
        </w:rPr>
        <w:t>وجرسوا ابن القيم وابن كثير وطيف بهما في البلد وعلى باب الجوزية لفتواهم في مسألة الطلاق والله أعلم</w:t>
      </w:r>
      <w:r>
        <w:rPr>
          <w:rFonts w:hint="cs"/>
          <w:rtl/>
        </w:rPr>
        <w:t>،</w:t>
      </w:r>
      <w:r w:rsidR="00E26450">
        <w:rPr>
          <w:rFonts w:hint="cs"/>
          <w:rtl/>
        </w:rPr>
        <w:t xml:space="preserve"> </w:t>
      </w:r>
      <w:r w:rsidR="00E26450" w:rsidRPr="002909E9">
        <w:rPr>
          <w:rtl/>
        </w:rPr>
        <w:t>واعلم أني اقتصرت على الكلام على هذه الفتوى لإشاعتها بين العوام وفيها التعرض لمنع الوسيلة ومنع شد الرحال إلى قبر سيدنا رسول الله صلى الله عليه وسلم واستدلاله لما قاله بالتحشير والتمويهات التي بينا بطلانها وفسادها وأن ذلك من أظهر الأمور على فجوره في النقل والإعزاء وأن لا يحل لأحد أن يقلده ولا يأخذ عنه ولا ينظر في كلامه ولا يسمعه إلا من يكون له رتبة التمييز بين الحق والباطل وإلا هلك وهو لا يشعر</w:t>
      </w:r>
      <w:r>
        <w:rPr>
          <w:rFonts w:hint="cs"/>
          <w:rtl/>
        </w:rPr>
        <w:t>،</w:t>
      </w:r>
      <w:r w:rsidR="00E26450">
        <w:rPr>
          <w:rFonts w:hint="cs"/>
          <w:rtl/>
        </w:rPr>
        <w:t xml:space="preserve"> </w:t>
      </w:r>
    </w:p>
    <w:p w14:paraId="7F6D10E1" w14:textId="279EA556" w:rsidR="00E26450" w:rsidRDefault="00C905BE" w:rsidP="00C905BE">
      <w:pPr>
        <w:spacing w:after="240"/>
        <w:rPr>
          <w:rtl/>
        </w:rPr>
      </w:pPr>
      <w:r>
        <w:rPr>
          <w:bCs/>
          <w:rtl/>
        </w:rPr>
        <w:t>[</w:t>
      </w:r>
      <w:r w:rsidR="00E26450" w:rsidRPr="002909E9">
        <w:rPr>
          <w:bCs/>
          <w:rtl/>
        </w:rPr>
        <w:t>وصية مهمة</w:t>
      </w:r>
      <w:r>
        <w:rPr>
          <w:bCs/>
          <w:rtl/>
        </w:rPr>
        <w:t>]</w:t>
      </w:r>
      <w:r>
        <w:rPr>
          <w:rFonts w:hint="cs"/>
          <w:bCs/>
          <w:rtl/>
        </w:rPr>
        <w:t>:</w:t>
      </w:r>
      <w:r w:rsidR="00E26450">
        <w:rPr>
          <w:rFonts w:hint="cs"/>
          <w:bCs/>
          <w:rtl/>
        </w:rPr>
        <w:t xml:space="preserve"> </w:t>
      </w:r>
      <w:r w:rsidR="00E26450" w:rsidRPr="002909E9">
        <w:rPr>
          <w:rtl/>
        </w:rPr>
        <w:t>ثم من الأمور المهمة المقربة إلى الله عز وجل وإلى رسوله وإلى وزيريه رضي الله عنهما بسط الألسن والأيدي فيهم جرياً على ما درج عليه العلماء والسلاطين منذ أثار هذا الخبيث هذه الخبائث وأن يعلن بالتوسل بسيد الأولين والآخرين وأن يعتنى بإظهار شد الرحال وإعمال المطي والأقدام إلى خير خلقه وحبيب القلوب من بذكره تنجلي الكروب. وتهتز الطروب. وبالصلاة والسلام عليه تذهب الذنوب. التي بسببها حصل الأبعاد عن المراد وبعد الدار</w:t>
      </w:r>
      <w:r>
        <w:rPr>
          <w:rFonts w:hint="cs"/>
          <w:rtl/>
        </w:rPr>
        <w:t>،</w:t>
      </w:r>
      <w:r w:rsidR="00E26450">
        <w:rPr>
          <w:rFonts w:hint="cs"/>
          <w:rtl/>
        </w:rPr>
        <w:t xml:space="preserve"> </w:t>
      </w:r>
      <w:r w:rsidR="00E26450" w:rsidRPr="002909E9">
        <w:rPr>
          <w:rtl/>
        </w:rPr>
        <w:t>روى زيد بن أسلم أن عمر رضي الله عنه خرج ليلة يحرس فرأى مصباحاً في بيت وإذا عجوز تنفش صوفاً وتقول</w:t>
      </w:r>
      <w:r>
        <w:rPr>
          <w:rtl/>
        </w:rPr>
        <w:t>:</w:t>
      </w:r>
      <w:r w:rsidR="00E26450">
        <w:rPr>
          <w:rFonts w:hint="cs"/>
          <w:rtl/>
        </w:rPr>
        <w:t xml:space="preserve"> (</w:t>
      </w:r>
      <w:r w:rsidR="00E26450" w:rsidRPr="002909E9">
        <w:rPr>
          <w:rtl/>
        </w:rPr>
        <w:t>على محمـد</w:t>
      </w:r>
      <w:r>
        <w:rPr>
          <w:rtl/>
        </w:rPr>
        <w:t xml:space="preserve"> </w:t>
      </w:r>
      <w:r w:rsidR="00E26450" w:rsidRPr="002909E9">
        <w:rPr>
          <w:rtl/>
        </w:rPr>
        <w:t>صـلاة</w:t>
      </w:r>
      <w:r>
        <w:rPr>
          <w:rtl/>
        </w:rPr>
        <w:t xml:space="preserve"> </w:t>
      </w:r>
      <w:r w:rsidR="00E26450" w:rsidRPr="002909E9">
        <w:rPr>
          <w:rtl/>
        </w:rPr>
        <w:t>الأبـرار</w:t>
      </w:r>
      <w:r w:rsidR="00E26450">
        <w:rPr>
          <w:rFonts w:hint="cs"/>
          <w:rtl/>
        </w:rPr>
        <w:t xml:space="preserve"> .. </w:t>
      </w:r>
      <w:r w:rsidR="00E26450" w:rsidRPr="002909E9">
        <w:rPr>
          <w:rtl/>
        </w:rPr>
        <w:t>صلى عليه</w:t>
      </w:r>
      <w:r>
        <w:rPr>
          <w:rtl/>
        </w:rPr>
        <w:t xml:space="preserve"> </w:t>
      </w:r>
      <w:r w:rsidR="00E26450" w:rsidRPr="002909E9">
        <w:rPr>
          <w:rtl/>
        </w:rPr>
        <w:t>الطيبـون الأخيـار</w:t>
      </w:r>
      <w:r>
        <w:rPr>
          <w:rFonts w:hint="cs"/>
          <w:rtl/>
        </w:rPr>
        <w:t>،</w:t>
      </w:r>
      <w:r w:rsidR="00E26450">
        <w:rPr>
          <w:rFonts w:hint="cs"/>
          <w:rtl/>
        </w:rPr>
        <w:t xml:space="preserve"> </w:t>
      </w:r>
      <w:r w:rsidR="00E26450" w:rsidRPr="002909E9">
        <w:rPr>
          <w:rtl/>
        </w:rPr>
        <w:t>قد كنت قواماً بكاء في الأسحار</w:t>
      </w:r>
      <w:r w:rsidR="00E26450">
        <w:rPr>
          <w:rFonts w:hint="cs"/>
          <w:rtl/>
        </w:rPr>
        <w:t xml:space="preserve"> .. </w:t>
      </w:r>
      <w:r w:rsidR="00E26450" w:rsidRPr="002909E9">
        <w:rPr>
          <w:rtl/>
        </w:rPr>
        <w:t>ياليـت شعــري والمنايــا</w:t>
      </w:r>
      <w:r>
        <w:rPr>
          <w:rtl/>
        </w:rPr>
        <w:t xml:space="preserve"> </w:t>
      </w:r>
      <w:r w:rsidR="00E26450" w:rsidRPr="002909E9">
        <w:rPr>
          <w:rtl/>
        </w:rPr>
        <w:t>أطـــوار</w:t>
      </w:r>
      <w:r w:rsidR="00E26450">
        <w:rPr>
          <w:rFonts w:hint="cs"/>
          <w:rtl/>
        </w:rPr>
        <w:t xml:space="preserve"> .. </w:t>
      </w:r>
      <w:r w:rsidR="00E26450" w:rsidRPr="002909E9">
        <w:rPr>
          <w:rtl/>
        </w:rPr>
        <w:t>هل تجمعـني وحبيبي</w:t>
      </w:r>
      <w:r w:rsidR="00E26450">
        <w:rPr>
          <w:rFonts w:hint="cs"/>
          <w:rtl/>
        </w:rPr>
        <w:t xml:space="preserve"> </w:t>
      </w:r>
      <w:r w:rsidR="00E26450" w:rsidRPr="002909E9">
        <w:rPr>
          <w:rtl/>
        </w:rPr>
        <w:t>الـدار</w:t>
      </w:r>
      <w:r>
        <w:rPr>
          <w:rFonts w:hint="cs"/>
          <w:rtl/>
        </w:rPr>
        <w:t>)،</w:t>
      </w:r>
      <w:r w:rsidR="00E26450">
        <w:rPr>
          <w:rFonts w:hint="cs"/>
          <w:rtl/>
        </w:rPr>
        <w:t xml:space="preserve"> </w:t>
      </w:r>
      <w:r w:rsidR="00E26450" w:rsidRPr="002909E9">
        <w:rPr>
          <w:rtl/>
        </w:rPr>
        <w:t>تعني رسول الله صلى الله عليه وسلم قال</w:t>
      </w:r>
      <w:r>
        <w:rPr>
          <w:rtl/>
        </w:rPr>
        <w:t>:</w:t>
      </w:r>
      <w:r w:rsidR="00E26450" w:rsidRPr="002909E9">
        <w:rPr>
          <w:rtl/>
        </w:rPr>
        <w:t xml:space="preserve"> فجلس عمر رضي الله عنه يبكي شوقاً إلى حبيبه رسول الله صلى الله عليه وسلم وتتصعد أنفاسه من نار الشوق. لولا دموع المحبين تطفئ نار الشوق لاحترقت أكبادهم بأنفاسهم</w:t>
      </w:r>
      <w:r>
        <w:rPr>
          <w:rFonts w:hint="cs"/>
          <w:rtl/>
        </w:rPr>
        <w:t>،</w:t>
      </w:r>
      <w:r w:rsidR="00E26450">
        <w:rPr>
          <w:rFonts w:hint="cs"/>
          <w:rtl/>
        </w:rPr>
        <w:t xml:space="preserve"> ((</w:t>
      </w:r>
      <w:r w:rsidR="00E26450" w:rsidRPr="002909E9">
        <w:rPr>
          <w:rtl/>
        </w:rPr>
        <w:t>يا خليلي قد</w:t>
      </w:r>
      <w:r>
        <w:rPr>
          <w:rtl/>
        </w:rPr>
        <w:t xml:space="preserve"> </w:t>
      </w:r>
      <w:r w:rsidR="00E26450" w:rsidRPr="002909E9">
        <w:rPr>
          <w:rtl/>
        </w:rPr>
        <w:t>بلغـت</w:t>
      </w:r>
      <w:r>
        <w:rPr>
          <w:rtl/>
        </w:rPr>
        <w:t xml:space="preserve"> </w:t>
      </w:r>
      <w:r w:rsidR="00E26450" w:rsidRPr="002909E9">
        <w:rPr>
          <w:rtl/>
        </w:rPr>
        <w:t>القصـدا</w:t>
      </w:r>
      <w:r w:rsidR="00E26450">
        <w:rPr>
          <w:rFonts w:hint="cs"/>
          <w:rtl/>
        </w:rPr>
        <w:t xml:space="preserve"> ... </w:t>
      </w:r>
      <w:r w:rsidR="00E26450" w:rsidRPr="002909E9">
        <w:rPr>
          <w:rtl/>
        </w:rPr>
        <w:t>وعزمت</w:t>
      </w:r>
      <w:r w:rsidR="00E26450" w:rsidRPr="002909E9">
        <w:rPr>
          <w:vertAlign w:val="superscript"/>
          <w:rtl/>
        </w:rPr>
        <w:t xml:space="preserve"> </w:t>
      </w:r>
      <w:r w:rsidR="00E26450" w:rsidRPr="002909E9">
        <w:rPr>
          <w:rtl/>
        </w:rPr>
        <w:t>الغرام هـزلاً</w:t>
      </w:r>
      <w:r>
        <w:rPr>
          <w:rtl/>
        </w:rPr>
        <w:t xml:space="preserve"> </w:t>
      </w:r>
      <w:r w:rsidR="00E26450" w:rsidRPr="002909E9">
        <w:rPr>
          <w:rtl/>
        </w:rPr>
        <w:t>وجدا</w:t>
      </w:r>
      <w:r w:rsidR="00E26450">
        <w:rPr>
          <w:rFonts w:hint="cs"/>
          <w:rtl/>
        </w:rPr>
        <w:t xml:space="preserve"> ... </w:t>
      </w:r>
      <w:r w:rsidR="00E26450" w:rsidRPr="002909E9">
        <w:rPr>
          <w:rtl/>
        </w:rPr>
        <w:t>خليـاني من ذكر سلع ونجد</w:t>
      </w:r>
      <w:r w:rsidR="00E26450">
        <w:rPr>
          <w:rFonts w:hint="cs"/>
          <w:rtl/>
        </w:rPr>
        <w:t xml:space="preserve"> ... </w:t>
      </w:r>
      <w:r w:rsidR="00E26450" w:rsidRPr="002909E9">
        <w:rPr>
          <w:rtl/>
        </w:rPr>
        <w:t>ودعاني من حب سلمى وسعدى</w:t>
      </w:r>
      <w:r w:rsidR="00E26450">
        <w:rPr>
          <w:rFonts w:hint="cs"/>
          <w:rtl/>
        </w:rPr>
        <w:t xml:space="preserve"> ... </w:t>
      </w:r>
      <w:r w:rsidR="00E26450" w:rsidRPr="002909E9">
        <w:rPr>
          <w:rtl/>
        </w:rPr>
        <w:t>أنا لي في حشاشـتي حـب بدر</w:t>
      </w:r>
      <w:r w:rsidR="00E26450">
        <w:rPr>
          <w:rFonts w:hint="cs"/>
          <w:rtl/>
        </w:rPr>
        <w:t xml:space="preserve"> ... </w:t>
      </w:r>
      <w:r w:rsidR="00E26450" w:rsidRPr="002909E9">
        <w:rPr>
          <w:rtl/>
        </w:rPr>
        <w:t>أقسم الدهر أنه لا يتبدى</w:t>
      </w:r>
      <w:r w:rsidR="00E26450">
        <w:rPr>
          <w:rFonts w:hint="cs"/>
          <w:rtl/>
        </w:rPr>
        <w:t xml:space="preserve"> ... </w:t>
      </w:r>
      <w:r w:rsidR="00E26450" w:rsidRPr="002909E9">
        <w:rPr>
          <w:rtl/>
        </w:rPr>
        <w:t>نار وجـدي بـه في ازدياد</w:t>
      </w:r>
      <w:r w:rsidR="00E26450">
        <w:rPr>
          <w:rFonts w:hint="cs"/>
          <w:rtl/>
        </w:rPr>
        <w:t xml:space="preserve"> ... </w:t>
      </w:r>
      <w:r w:rsidR="00E26450" w:rsidRPr="002909E9">
        <w:rPr>
          <w:rtl/>
        </w:rPr>
        <w:t>وغرامـي بـه</w:t>
      </w:r>
      <w:r>
        <w:rPr>
          <w:rtl/>
        </w:rPr>
        <w:t xml:space="preserve"> </w:t>
      </w:r>
      <w:r w:rsidR="00E26450" w:rsidRPr="002909E9">
        <w:rPr>
          <w:rtl/>
        </w:rPr>
        <w:t>تزايـد جـداً</w:t>
      </w:r>
      <w:r w:rsidR="00E26450">
        <w:rPr>
          <w:rFonts w:hint="cs"/>
          <w:rtl/>
        </w:rPr>
        <w:t xml:space="preserve"> ... </w:t>
      </w:r>
      <w:r w:rsidR="00E26450" w:rsidRPr="002909E9">
        <w:rPr>
          <w:rtl/>
        </w:rPr>
        <w:t>كلما رمـت أنّ نفسـي عـنه</w:t>
      </w:r>
      <w:r w:rsidR="00E26450">
        <w:rPr>
          <w:rFonts w:hint="cs"/>
          <w:rtl/>
        </w:rPr>
        <w:t xml:space="preserve"> ... </w:t>
      </w:r>
      <w:r w:rsidR="00E26450" w:rsidRPr="002909E9">
        <w:rPr>
          <w:rtl/>
        </w:rPr>
        <w:t>نتسـلى أبـت ولا تتهدى</w:t>
      </w:r>
      <w:r w:rsidR="00E26450">
        <w:rPr>
          <w:rFonts w:hint="cs"/>
          <w:rtl/>
        </w:rPr>
        <w:t xml:space="preserve"> ... </w:t>
      </w:r>
      <w:r w:rsidR="00E26450" w:rsidRPr="002909E9">
        <w:rPr>
          <w:rtl/>
        </w:rPr>
        <w:t>وتـراهـا إذا</w:t>
      </w:r>
      <w:r>
        <w:rPr>
          <w:rtl/>
        </w:rPr>
        <w:t xml:space="preserve"> </w:t>
      </w:r>
      <w:r w:rsidR="00E26450" w:rsidRPr="002909E9">
        <w:rPr>
          <w:rtl/>
        </w:rPr>
        <w:t>ترنــم حـاد</w:t>
      </w:r>
      <w:r w:rsidR="00E26450">
        <w:rPr>
          <w:rFonts w:hint="cs"/>
          <w:rtl/>
        </w:rPr>
        <w:t xml:space="preserve"> ... </w:t>
      </w:r>
      <w:r w:rsidR="00E26450" w:rsidRPr="002909E9">
        <w:rPr>
          <w:rtl/>
        </w:rPr>
        <w:t>برباه يذوب</w:t>
      </w:r>
      <w:r>
        <w:rPr>
          <w:rtl/>
        </w:rPr>
        <w:t xml:space="preserve"> </w:t>
      </w:r>
      <w:r w:rsidR="00E26450" w:rsidRPr="002909E9">
        <w:rPr>
          <w:rtl/>
        </w:rPr>
        <w:t>شوقـاً ووجـدا</w:t>
      </w:r>
      <w:r w:rsidR="00E26450">
        <w:rPr>
          <w:rFonts w:hint="cs"/>
          <w:rtl/>
        </w:rPr>
        <w:t xml:space="preserve"> ... </w:t>
      </w:r>
      <w:r w:rsidR="00E26450" w:rsidRPr="002909E9">
        <w:rPr>
          <w:rtl/>
        </w:rPr>
        <w:t>لا تلمهـا إذا</w:t>
      </w:r>
      <w:r>
        <w:rPr>
          <w:rtl/>
        </w:rPr>
        <w:t xml:space="preserve"> </w:t>
      </w:r>
      <w:r w:rsidR="00E26450" w:rsidRPr="002909E9">
        <w:rPr>
          <w:rtl/>
        </w:rPr>
        <w:t>بـدت</w:t>
      </w:r>
      <w:r>
        <w:rPr>
          <w:rtl/>
        </w:rPr>
        <w:t xml:space="preserve"> </w:t>
      </w:r>
      <w:r w:rsidR="00E26450" w:rsidRPr="002909E9">
        <w:rPr>
          <w:rtl/>
        </w:rPr>
        <w:t>بحنـين</w:t>
      </w:r>
      <w:r w:rsidR="00E26450">
        <w:rPr>
          <w:rFonts w:hint="cs"/>
          <w:rtl/>
        </w:rPr>
        <w:t xml:space="preserve"> ... </w:t>
      </w:r>
      <w:r w:rsidR="00E26450" w:rsidRPr="002909E9">
        <w:rPr>
          <w:rtl/>
        </w:rPr>
        <w:t>وأنـين يقـد ذا القلـب قـدا</w:t>
      </w:r>
      <w:r w:rsidR="00E26450">
        <w:rPr>
          <w:rFonts w:hint="cs"/>
          <w:rtl/>
        </w:rPr>
        <w:t xml:space="preserve"> ... </w:t>
      </w:r>
      <w:r w:rsidR="00E26450" w:rsidRPr="002909E9">
        <w:rPr>
          <w:rtl/>
        </w:rPr>
        <w:t>فلهـا معهـد وأنـس قـديم</w:t>
      </w:r>
      <w:r w:rsidR="00E26450">
        <w:rPr>
          <w:rFonts w:hint="cs"/>
          <w:rtl/>
        </w:rPr>
        <w:t xml:space="preserve"> ... </w:t>
      </w:r>
      <w:r w:rsidR="00E26450" w:rsidRPr="002909E9">
        <w:rPr>
          <w:rtl/>
        </w:rPr>
        <w:t>ليس يفنى وإن تطـاول</w:t>
      </w:r>
      <w:r>
        <w:rPr>
          <w:rtl/>
        </w:rPr>
        <w:t xml:space="preserve"> </w:t>
      </w:r>
      <w:r w:rsidR="00E26450" w:rsidRPr="002909E9">
        <w:rPr>
          <w:rtl/>
        </w:rPr>
        <w:t>عهـداً</w:t>
      </w:r>
      <w:r>
        <w:rPr>
          <w:rFonts w:hint="cs"/>
          <w:rtl/>
        </w:rPr>
        <w:t>)</w:t>
      </w:r>
      <w:r w:rsidR="00E26450">
        <w:rPr>
          <w:rFonts w:hint="cs"/>
          <w:rtl/>
        </w:rPr>
        <w:t>)</w:t>
      </w:r>
      <w:r>
        <w:rPr>
          <w:rFonts w:hint="cs"/>
          <w:rtl/>
        </w:rPr>
        <w:t>،</w:t>
      </w:r>
      <w:r w:rsidR="00E26450">
        <w:rPr>
          <w:rFonts w:hint="cs"/>
          <w:rtl/>
        </w:rPr>
        <w:t xml:space="preserve"> </w:t>
      </w:r>
      <w:r w:rsidR="00E26450" w:rsidRPr="002909E9">
        <w:rPr>
          <w:rtl/>
        </w:rPr>
        <w:t>كان الصديق رضي الله عنه من المشغوفين بمحبة رسول الله صلى الله عليه وسلم قال سيف بن عمر وكان سبب موت الصديق رضي الله عنه وفاة رسول الله صلى الله عليه وسلم كمد عليه فما زال جسمه يحري حتى مات رضي الله عنه والكمد الحزن المكتوم</w:t>
      </w:r>
      <w:r>
        <w:rPr>
          <w:rFonts w:hint="cs"/>
          <w:rtl/>
        </w:rPr>
        <w:t>،</w:t>
      </w:r>
      <w:r w:rsidR="00E26450">
        <w:rPr>
          <w:rFonts w:hint="cs"/>
          <w:rtl/>
        </w:rPr>
        <w:t xml:space="preserve"> (</w:t>
      </w:r>
      <w:r>
        <w:rPr>
          <w:rFonts w:hint="cs"/>
          <w:rtl/>
        </w:rPr>
        <w:t>(</w:t>
      </w:r>
      <w:r w:rsidR="00E26450" w:rsidRPr="002909E9">
        <w:rPr>
          <w:rtl/>
        </w:rPr>
        <w:t>كنت السواد لناظري</w:t>
      </w:r>
      <w:r w:rsidR="00E26450">
        <w:rPr>
          <w:rFonts w:hint="cs"/>
          <w:rtl/>
        </w:rPr>
        <w:t xml:space="preserve"> ... </w:t>
      </w:r>
      <w:r w:rsidR="00E26450" w:rsidRPr="002909E9">
        <w:rPr>
          <w:rtl/>
        </w:rPr>
        <w:t>وعليك كنت</w:t>
      </w:r>
      <w:r>
        <w:rPr>
          <w:rtl/>
        </w:rPr>
        <w:t xml:space="preserve"> </w:t>
      </w:r>
      <w:r w:rsidR="00E26450" w:rsidRPr="002909E9">
        <w:rPr>
          <w:rtl/>
        </w:rPr>
        <w:t>أحاذر</w:t>
      </w:r>
      <w:r w:rsidR="00E26450">
        <w:rPr>
          <w:rFonts w:hint="cs"/>
          <w:rtl/>
        </w:rPr>
        <w:t xml:space="preserve"> ... </w:t>
      </w:r>
      <w:r w:rsidR="00E26450" w:rsidRPr="002909E9">
        <w:rPr>
          <w:rtl/>
        </w:rPr>
        <w:t>من شاء بعدك فليمت</w:t>
      </w:r>
      <w:r w:rsidR="00E26450">
        <w:rPr>
          <w:rFonts w:hint="cs"/>
          <w:rtl/>
        </w:rPr>
        <w:t xml:space="preserve"> ... </w:t>
      </w:r>
      <w:r w:rsidR="00E26450" w:rsidRPr="002909E9">
        <w:rPr>
          <w:rtl/>
        </w:rPr>
        <w:t>فعليك يبكـي الناظر</w:t>
      </w:r>
      <w:r>
        <w:rPr>
          <w:rFonts w:hint="cs"/>
          <w:rtl/>
        </w:rPr>
        <w:t>)</w:t>
      </w:r>
      <w:r w:rsidR="00E26450">
        <w:rPr>
          <w:rFonts w:hint="cs"/>
          <w:rtl/>
        </w:rPr>
        <w:t>)</w:t>
      </w:r>
      <w:r>
        <w:rPr>
          <w:rFonts w:hint="cs"/>
          <w:rtl/>
        </w:rPr>
        <w:t>،</w:t>
      </w:r>
      <w:r w:rsidR="00E26450">
        <w:rPr>
          <w:rFonts w:hint="cs"/>
          <w:rtl/>
        </w:rPr>
        <w:t xml:space="preserve"> </w:t>
      </w:r>
      <w:r w:rsidR="00E26450" w:rsidRPr="002909E9">
        <w:rPr>
          <w:rtl/>
        </w:rPr>
        <w:t>والحمد لله أولاً وآخراً. وظاهراً وباطناً</w:t>
      </w:r>
      <w:r w:rsidR="00E26450">
        <w:rPr>
          <w:rFonts w:hint="cs"/>
          <w:rtl/>
        </w:rPr>
        <w:t xml:space="preserve"> </w:t>
      </w:r>
      <w:r w:rsidR="00E26450" w:rsidRPr="002909E9">
        <w:rPr>
          <w:rtl/>
        </w:rPr>
        <w:t>والحمد لله رب العالمين</w:t>
      </w:r>
      <w:r>
        <w:rPr>
          <w:rFonts w:hint="cs"/>
          <w:rtl/>
        </w:rPr>
        <w:t>،</w:t>
      </w:r>
      <w:r w:rsidR="00E26450">
        <w:rPr>
          <w:rFonts w:hint="cs"/>
          <w:rtl/>
        </w:rPr>
        <w:t xml:space="preserve"> </w:t>
      </w:r>
      <w:r w:rsidR="00E26450" w:rsidRPr="002909E9">
        <w:rPr>
          <w:rtl/>
        </w:rPr>
        <w:t>وصلى الله على سيد الأولين والآخرين وأكرم</w:t>
      </w:r>
      <w:r>
        <w:rPr>
          <w:rFonts w:hint="cs"/>
          <w:rtl/>
        </w:rPr>
        <w:t>،</w:t>
      </w:r>
      <w:r w:rsidR="00E26450">
        <w:rPr>
          <w:rFonts w:hint="cs"/>
          <w:rtl/>
        </w:rPr>
        <w:t xml:space="preserve"> </w:t>
      </w:r>
      <w:r w:rsidR="00E26450" w:rsidRPr="002909E9">
        <w:rPr>
          <w:rtl/>
        </w:rPr>
        <w:t>السابقين واللاحقين ورضى الله عن الصديقين</w:t>
      </w:r>
      <w:r>
        <w:rPr>
          <w:rFonts w:hint="cs"/>
          <w:rtl/>
        </w:rPr>
        <w:t>،</w:t>
      </w:r>
      <w:r w:rsidR="00E26450">
        <w:rPr>
          <w:rFonts w:hint="cs"/>
          <w:rtl/>
        </w:rPr>
        <w:t xml:space="preserve"> </w:t>
      </w:r>
      <w:r w:rsidR="00E26450" w:rsidRPr="002909E9">
        <w:rPr>
          <w:rtl/>
        </w:rPr>
        <w:t>وعن الصحابة أجمعين وعن التابعين</w:t>
      </w:r>
      <w:r w:rsidR="00E26450">
        <w:rPr>
          <w:rFonts w:hint="cs"/>
          <w:rtl/>
        </w:rPr>
        <w:t xml:space="preserve"> </w:t>
      </w:r>
      <w:r w:rsidR="00E26450" w:rsidRPr="002909E9">
        <w:rPr>
          <w:rtl/>
        </w:rPr>
        <w:t>لهم بإحسان إلى يوم الدين</w:t>
      </w:r>
      <w:r>
        <w:rPr>
          <w:rFonts w:hint="cs"/>
          <w:rtl/>
        </w:rPr>
        <w:t>،</w:t>
      </w:r>
      <w:r w:rsidR="00E26450">
        <w:rPr>
          <w:rFonts w:hint="cs"/>
          <w:rtl/>
        </w:rPr>
        <w:t xml:space="preserve"> </w:t>
      </w:r>
      <w:r w:rsidR="00E26450">
        <w:rPr>
          <w:rtl/>
        </w:rPr>
        <w:t xml:space="preserve">هذا آخر كتاب دفع الشبه غفر الله لمصنفه </w:t>
      </w:r>
      <w:r w:rsidR="00E26450">
        <w:rPr>
          <w:rFonts w:hint="cs"/>
          <w:rtl/>
        </w:rPr>
        <w:t xml:space="preserve">وكاتبه والمعلق عليه </w:t>
      </w:r>
      <w:r w:rsidR="00E26450">
        <w:rPr>
          <w:rtl/>
        </w:rPr>
        <w:t xml:space="preserve">والحمد لله وحده وصلى على سيدنا محمد </w:t>
      </w:r>
      <w:r w:rsidR="00E26450" w:rsidRPr="00A1678C">
        <w:rPr>
          <w:rtl/>
        </w:rPr>
        <w:t>رسول الله وصحبه وسلم</w:t>
      </w:r>
      <w:r>
        <w:rPr>
          <w:rFonts w:hint="cs"/>
          <w:rtl/>
        </w:rPr>
        <w:t>،</w:t>
      </w:r>
      <w:r w:rsidR="00E26450" w:rsidRPr="00A1678C">
        <w:rPr>
          <w:rtl/>
        </w:rPr>
        <w:t xml:space="preserve"> </w:t>
      </w:r>
      <w:r w:rsidR="00E26450" w:rsidRPr="00A1678C">
        <w:rPr>
          <w:rFonts w:hint="cs"/>
          <w:rtl/>
        </w:rPr>
        <w:t>والحمد لله رب العالمين</w:t>
      </w:r>
      <w:r>
        <w:rPr>
          <w:rFonts w:hint="cs"/>
          <w:rtl/>
        </w:rPr>
        <w:t>]</w:t>
      </w:r>
      <w:r w:rsidR="00E26450" w:rsidRPr="00A1678C">
        <w:rPr>
          <w:rFonts w:hint="cs"/>
          <w:rtl/>
        </w:rPr>
        <w:t xml:space="preserve">] تم كتاب </w:t>
      </w:r>
      <w:r w:rsidR="00E26450">
        <w:rPr>
          <w:rtl/>
        </w:rPr>
        <w:t xml:space="preserve">دفع شبه من شبه وتمرد ونسب ذلك إلى السيد الجليل الامام احمد </w:t>
      </w:r>
      <w:r w:rsidR="00E26450" w:rsidRPr="00A1678C">
        <w:rPr>
          <w:rFonts w:hint="cs"/>
          <w:rtl/>
        </w:rPr>
        <w:t xml:space="preserve">تصنيف الإمام تقي الدين أبي بكر الحصني </w:t>
      </w:r>
      <w:r w:rsidR="00E26450">
        <w:rPr>
          <w:rFonts w:hint="cs"/>
          <w:rtl/>
        </w:rPr>
        <w:t xml:space="preserve">تعليق </w:t>
      </w:r>
      <w:r w:rsidR="00E26450">
        <w:rPr>
          <w:rtl/>
        </w:rPr>
        <w:t>الشيخ الفاضل عبد الواحد مصطفى</w:t>
      </w:r>
      <w:r>
        <w:rPr>
          <w:rFonts w:hint="cs"/>
          <w:rtl/>
        </w:rPr>
        <w:t>،</w:t>
      </w:r>
      <w:r w:rsidR="00E26450">
        <w:rPr>
          <w:rFonts w:hint="cs"/>
          <w:rtl/>
        </w:rPr>
        <w:t xml:space="preserve"> </w:t>
      </w:r>
    </w:p>
    <w:p w14:paraId="162D7CDB" w14:textId="77777777" w:rsidR="00E26450" w:rsidRDefault="00E26450" w:rsidP="00C905BE">
      <w:pPr>
        <w:spacing w:after="240"/>
        <w:jc w:val="center"/>
        <w:rPr>
          <w:rtl/>
        </w:rPr>
      </w:pPr>
      <w:r>
        <w:rPr>
          <w:rFonts w:hint="cs"/>
          <w:rtl/>
        </w:rPr>
        <w:t>****</w:t>
      </w:r>
    </w:p>
    <w:p w14:paraId="6A1B8D6F" w14:textId="77777777" w:rsidR="00E26450" w:rsidRDefault="00E26450" w:rsidP="00C905BE">
      <w:pPr>
        <w:spacing w:after="240"/>
        <w:rPr>
          <w:rtl/>
        </w:rPr>
      </w:pPr>
    </w:p>
    <w:p w14:paraId="3E0DDE26" w14:textId="77777777" w:rsidR="00E26450" w:rsidRDefault="00E26450" w:rsidP="00C905BE">
      <w:pPr>
        <w:spacing w:after="240"/>
        <w:rPr>
          <w:rtl/>
        </w:rPr>
      </w:pPr>
    </w:p>
    <w:p w14:paraId="35103730" w14:textId="77777777" w:rsidR="00E26450" w:rsidRDefault="00E26450" w:rsidP="00C905BE">
      <w:pPr>
        <w:spacing w:after="240"/>
        <w:rPr>
          <w:rtl/>
        </w:rPr>
      </w:pPr>
    </w:p>
    <w:p w14:paraId="4A220F0B" w14:textId="77777777" w:rsidR="00E26450" w:rsidRDefault="00E26450" w:rsidP="00C905BE">
      <w:pPr>
        <w:spacing w:after="240"/>
        <w:rPr>
          <w:rtl/>
        </w:rPr>
      </w:pPr>
    </w:p>
    <w:p w14:paraId="17A7F456" w14:textId="77777777" w:rsidR="00E26450" w:rsidRDefault="00E26450" w:rsidP="00C905BE">
      <w:pPr>
        <w:spacing w:after="240"/>
        <w:rPr>
          <w:rtl/>
        </w:rPr>
      </w:pPr>
    </w:p>
    <w:p w14:paraId="259E2754" w14:textId="6EBD0CB9" w:rsidR="00E26450" w:rsidRPr="005B177E" w:rsidRDefault="00E26450" w:rsidP="005B177E">
      <w:pPr>
        <w:pStyle w:val="1"/>
        <w:rPr>
          <w:u w:val="none"/>
          <w:rtl/>
          <w:lang w:bidi="ar-KW"/>
        </w:rPr>
      </w:pPr>
      <w:r w:rsidRPr="005B177E">
        <w:rPr>
          <w:u w:val="none"/>
          <w:rtl/>
          <w:lang w:bidi="ar-KW"/>
        </w:rPr>
        <w:t>الباب الخامس</w:t>
      </w:r>
      <w:r w:rsidR="005B177E" w:rsidRPr="005B177E">
        <w:rPr>
          <w:rFonts w:hint="cs"/>
          <w:u w:val="none"/>
          <w:rtl/>
          <w:lang w:bidi="ar-KW"/>
        </w:rPr>
        <w:t xml:space="preserve"> </w:t>
      </w:r>
      <w:r w:rsidRPr="005B177E">
        <w:rPr>
          <w:rFonts w:hint="cs"/>
          <w:u w:val="none"/>
          <w:rtl/>
          <w:lang w:bidi="ar-KW"/>
        </w:rPr>
        <w:t xml:space="preserve">مصنف الإمام ابن </w:t>
      </w:r>
      <w:r w:rsidR="005B177E" w:rsidRPr="005B177E">
        <w:rPr>
          <w:rFonts w:hint="cs"/>
          <w:u w:val="none"/>
          <w:rtl/>
          <w:lang w:bidi="ar-KW"/>
        </w:rPr>
        <w:t xml:space="preserve"> </w:t>
      </w:r>
      <w:r w:rsidR="00C905BE" w:rsidRPr="005B177E">
        <w:rPr>
          <w:rFonts w:hint="cs"/>
          <w:u w:val="none"/>
          <w:rtl/>
          <w:lang w:bidi="ar-KW"/>
        </w:rPr>
        <w:t xml:space="preserve"> </w:t>
      </w:r>
      <w:r w:rsidRPr="005B177E">
        <w:rPr>
          <w:rFonts w:hint="cs"/>
          <w:u w:val="none"/>
          <w:rtl/>
          <w:lang w:bidi="ar-KW"/>
        </w:rPr>
        <w:t>في نفي الجهة ردا على ابن تيمية في إثباتها</w:t>
      </w:r>
    </w:p>
    <w:p w14:paraId="3F57821B" w14:textId="1188D4FB" w:rsidR="00E26450" w:rsidRPr="00742F69" w:rsidRDefault="00E26450" w:rsidP="00C905BE">
      <w:pPr>
        <w:pBdr>
          <w:top w:val="dashDotStroked" w:sz="24" w:space="1" w:color="auto"/>
          <w:left w:val="dashDotStroked" w:sz="24" w:space="4" w:color="auto"/>
          <w:bottom w:val="dashDotStroked" w:sz="24" w:space="1" w:color="auto"/>
          <w:right w:val="dashDotStroked" w:sz="24" w:space="4" w:color="auto"/>
        </w:pBdr>
        <w:jc w:val="center"/>
        <w:rPr>
          <w:rtl/>
          <w:lang w:bidi="ar-KW"/>
        </w:rPr>
      </w:pPr>
      <w:r w:rsidRPr="001E2426">
        <w:rPr>
          <w:rFonts w:hint="cs"/>
          <w:bCs/>
          <w:rtl/>
          <w:lang w:bidi="ar-KW"/>
        </w:rPr>
        <w:t xml:space="preserve">وهو موجود في طبقات الشافعية الكبرى </w:t>
      </w:r>
      <w:r w:rsidR="00C905BE">
        <w:rPr>
          <w:rFonts w:hint="cs"/>
          <w:bCs/>
          <w:rtl/>
          <w:lang w:bidi="ar-KW"/>
        </w:rPr>
        <w:t>[</w:t>
      </w:r>
      <w:r w:rsidRPr="001E2426">
        <w:rPr>
          <w:rFonts w:hint="cs"/>
          <w:bCs/>
          <w:rtl/>
          <w:lang w:bidi="ar-KW"/>
        </w:rPr>
        <w:t>ج</w:t>
      </w:r>
      <w:r w:rsidR="00C905BE">
        <w:rPr>
          <w:rFonts w:hint="cs"/>
          <w:bCs/>
          <w:rtl/>
          <w:lang w:bidi="ar-KW"/>
        </w:rPr>
        <w:t>:</w:t>
      </w:r>
      <w:r w:rsidRPr="001E2426">
        <w:rPr>
          <w:rFonts w:hint="cs"/>
          <w:bCs/>
          <w:rtl/>
          <w:lang w:bidi="ar-KW"/>
        </w:rPr>
        <w:t>9</w:t>
      </w:r>
      <w:r w:rsidR="00C905BE">
        <w:rPr>
          <w:rFonts w:hint="cs"/>
          <w:bCs/>
          <w:rtl/>
          <w:lang w:bidi="ar-KW"/>
        </w:rPr>
        <w:t>:</w:t>
      </w:r>
      <w:r w:rsidRPr="001E2426">
        <w:rPr>
          <w:rFonts w:hint="cs"/>
          <w:bCs/>
          <w:rtl/>
          <w:lang w:bidi="ar-KW"/>
        </w:rPr>
        <w:t xml:space="preserve"> 34 إلى 91</w:t>
      </w:r>
      <w:r w:rsidR="00C905BE">
        <w:rPr>
          <w:rFonts w:hint="cs"/>
          <w:rtl/>
          <w:lang w:bidi="ar-KW"/>
        </w:rPr>
        <w:t>]</w:t>
      </w:r>
    </w:p>
    <w:p w14:paraId="1B270F51"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jc w:val="center"/>
        <w:rPr>
          <w:b/>
          <w:rtl/>
        </w:rPr>
      </w:pPr>
    </w:p>
    <w:p w14:paraId="3BC988EE" w14:textId="77777777" w:rsidR="00E26450" w:rsidRDefault="00E26450" w:rsidP="00C905BE">
      <w:pPr>
        <w:rPr>
          <w:bCs/>
          <w:rtl/>
        </w:rPr>
      </w:pPr>
    </w:p>
    <w:p w14:paraId="0376930E" w14:textId="36AC4AEF"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ويشتمل على تلك المباحث</w:t>
      </w:r>
      <w:r w:rsidR="00C905BE">
        <w:rPr>
          <w:rFonts w:hint="cs"/>
          <w:rtl/>
        </w:rPr>
        <w:t>:</w:t>
      </w:r>
      <w:r>
        <w:rPr>
          <w:rFonts w:hint="cs"/>
          <w:rtl/>
        </w:rPr>
        <w:t xml:space="preserve"> </w:t>
      </w:r>
    </w:p>
    <w:p w14:paraId="76F42912" w14:textId="2DF1EBFC"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 xml:space="preserve"> مقدمة الكتاب و</w:t>
      </w:r>
      <w:r>
        <w:rPr>
          <w:rFonts w:hint="cs"/>
          <w:rtl/>
          <w:lang w:bidi="ar-KW"/>
        </w:rPr>
        <w:t>ترجمة الشيخ شهاب الدين ابن جهبل</w:t>
      </w:r>
      <w:r w:rsidR="00C905BE">
        <w:rPr>
          <w:rFonts w:hint="cs"/>
          <w:rtl/>
          <w:lang w:bidi="ar-KW"/>
        </w:rPr>
        <w:t xml:space="preserve"> </w:t>
      </w:r>
    </w:p>
    <w:p w14:paraId="0FD87F18"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مذهب الحشوية في إثبات الجهة مذهب واه ساقط يظهر فساده من مجرد تصوره </w:t>
      </w:r>
    </w:p>
    <w:p w14:paraId="7F907064"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Pr>
      </w:pPr>
      <w:r>
        <w:rPr>
          <w:rFonts w:hint="cs"/>
          <w:rtl/>
        </w:rPr>
        <w:t xml:space="preserve">تنزيه الله عن الجهة والمكان لأن الله خالق الجهة والمكان والرد على بن تيمية الجاهل لهذه القاعدة </w:t>
      </w:r>
    </w:p>
    <w:p w14:paraId="6334A0C4"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أدلته من الكتاب العزيز وبيان وجهها الصحيح </w:t>
      </w:r>
    </w:p>
    <w:p w14:paraId="75086387"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أدلته من السنة الكريمة وبيان وجهها الصحيح </w:t>
      </w:r>
    </w:p>
    <w:p w14:paraId="5DDF3A90"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 xml:space="preserve">عدم فهم الحشوية لمذهب السلف الصالح </w:t>
      </w:r>
    </w:p>
    <w:p w14:paraId="57D67E5A"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النهج الصحيح في معاملة آيات وأخبار الصفات</w:t>
      </w:r>
    </w:p>
    <w:p w14:paraId="5ABA2CF1"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r>
        <w:rPr>
          <w:rFonts w:hint="cs"/>
          <w:rtl/>
        </w:rPr>
        <w:t>تنزيه الله تعالى عن الجهة وبيان ضلال الحشوية في هذا الباب</w:t>
      </w:r>
    </w:p>
    <w:p w14:paraId="335B091F" w14:textId="77777777" w:rsidR="00E26450" w:rsidRDefault="00E26450" w:rsidP="00C905BE">
      <w:pPr>
        <w:pBdr>
          <w:top w:val="dashDotStroked" w:sz="24" w:space="1" w:color="auto"/>
          <w:left w:val="dashDotStroked" w:sz="24" w:space="4" w:color="auto"/>
          <w:bottom w:val="dashDotStroked" w:sz="24" w:space="1" w:color="auto"/>
          <w:right w:val="dashDotStroked" w:sz="24" w:space="4" w:color="auto"/>
        </w:pBdr>
        <w:rPr>
          <w:b/>
          <w:rtl/>
        </w:rPr>
      </w:pPr>
    </w:p>
    <w:p w14:paraId="4679AF7F" w14:textId="77777777" w:rsidR="00E26450" w:rsidRDefault="00E26450" w:rsidP="00C905BE">
      <w:pPr>
        <w:rPr>
          <w:bCs/>
          <w:rtl/>
        </w:rPr>
      </w:pPr>
    </w:p>
    <w:p w14:paraId="454E6EAF" w14:textId="77777777" w:rsidR="00E26450" w:rsidRDefault="00E26450" w:rsidP="00C905BE">
      <w:pPr>
        <w:rPr>
          <w:bCs/>
          <w:rtl/>
        </w:rPr>
      </w:pPr>
    </w:p>
    <w:p w14:paraId="6CF8F75A" w14:textId="77777777" w:rsidR="00E26450" w:rsidRDefault="00E26450" w:rsidP="00C905BE">
      <w:pPr>
        <w:rPr>
          <w:bCs/>
          <w:rtl/>
        </w:rPr>
      </w:pPr>
    </w:p>
    <w:p w14:paraId="26363859" w14:textId="77777777" w:rsidR="00E26450" w:rsidRDefault="00E26450" w:rsidP="00C905BE">
      <w:pPr>
        <w:rPr>
          <w:bCs/>
          <w:rtl/>
        </w:rPr>
      </w:pPr>
    </w:p>
    <w:p w14:paraId="091C8387" w14:textId="77777777" w:rsidR="00E26450" w:rsidRDefault="00E26450" w:rsidP="00C905BE">
      <w:pPr>
        <w:jc w:val="center"/>
        <w:rPr>
          <w:bCs/>
          <w:rtl/>
          <w:lang w:bidi="ar-KW"/>
        </w:rPr>
      </w:pPr>
      <w:r>
        <w:rPr>
          <w:rFonts w:hint="cs"/>
          <w:bCs/>
          <w:rtl/>
        </w:rPr>
        <w:t>مقدمة الكتاب و</w:t>
      </w:r>
      <w:r>
        <w:rPr>
          <w:rFonts w:hint="cs"/>
          <w:bCs/>
          <w:rtl/>
          <w:lang w:bidi="ar-KW"/>
        </w:rPr>
        <w:t>ترجمة الشيخ شهاب الدين ابن جهبل</w:t>
      </w:r>
    </w:p>
    <w:p w14:paraId="25EE99AD" w14:textId="33C2A8CD" w:rsidR="00E26450" w:rsidRDefault="00C905BE" w:rsidP="00C905BE">
      <w:pPr>
        <w:rPr>
          <w:b/>
          <w:rtl/>
          <w:lang w:bidi="ar-KW"/>
        </w:rPr>
      </w:pPr>
      <w:r>
        <w:rPr>
          <w:rFonts w:hint="cs"/>
          <w:bCs/>
          <w:rtl/>
          <w:lang w:bidi="ar-KW"/>
        </w:rPr>
        <w:t>[</w:t>
      </w:r>
      <w:r w:rsidR="00E26450">
        <w:rPr>
          <w:rFonts w:hint="cs"/>
          <w:bCs/>
          <w:rtl/>
          <w:lang w:bidi="ar-KW"/>
        </w:rPr>
        <w:t>ترجمة الشيخ شهاب الدين ابن جهبل</w:t>
      </w:r>
      <w:r>
        <w:rPr>
          <w:rFonts w:hint="cs"/>
          <w:bCs/>
          <w:rtl/>
          <w:lang w:bidi="ar-KW"/>
        </w:rPr>
        <w:t>]:</w:t>
      </w:r>
      <w:r w:rsidR="00E26450">
        <w:rPr>
          <w:rFonts w:hint="cs"/>
          <w:rtl/>
          <w:lang w:bidi="ar-KW"/>
        </w:rPr>
        <w:t xml:space="preserve"> قال السبكي في ترجمته</w:t>
      </w:r>
      <w:r>
        <w:rPr>
          <w:rFonts w:hint="cs"/>
          <w:rtl/>
          <w:lang w:bidi="ar-KW"/>
        </w:rPr>
        <w:t>:</w:t>
      </w:r>
      <w:r w:rsidR="00E26450">
        <w:rPr>
          <w:rFonts w:hint="cs"/>
          <w:rtl/>
          <w:lang w:bidi="ar-KW"/>
        </w:rPr>
        <w:t xml:space="preserve"> أحمد بن يحيى بن إسماعيل الشيخ شهاب الدين ابن جهبل الكلابي الحلبي الأصل</w:t>
      </w:r>
      <w:r>
        <w:rPr>
          <w:rFonts w:hint="cs"/>
          <w:rtl/>
          <w:lang w:bidi="ar-KW"/>
        </w:rPr>
        <w:t>:</w:t>
      </w:r>
      <w:r w:rsidR="00E26450">
        <w:rPr>
          <w:rFonts w:hint="cs"/>
          <w:rtl/>
          <w:lang w:bidi="ar-KW"/>
        </w:rPr>
        <w:t xml:space="preserve"> سمع من أبي الفرج عبد الرحمن بن الزين المقدسي وأبي الحسن بن البخاري وعمر بن عبد المنعم بن القواس وأحمد بن هبة الله بن عساكر وغيرهم</w:t>
      </w:r>
      <w:r>
        <w:rPr>
          <w:rFonts w:hint="cs"/>
          <w:rtl/>
          <w:lang w:bidi="ar-KW"/>
        </w:rPr>
        <w:t xml:space="preserve"> </w:t>
      </w:r>
      <w:r w:rsidR="00E26450">
        <w:rPr>
          <w:rFonts w:hint="cs"/>
          <w:rtl/>
          <w:lang w:bidi="ar-KW"/>
        </w:rPr>
        <w:t>ودرس وأفتى وشغل بالعلم مدة بالقدس ودمشق وولي تدريس البادرائية بدمشق وحدث وسمع منه الحافظ علم الدين القاسم بن محمد البرزالي</w:t>
      </w:r>
      <w:r>
        <w:rPr>
          <w:rFonts w:hint="cs"/>
          <w:rtl/>
          <w:lang w:bidi="ar-KW"/>
        </w:rPr>
        <w:t>،</w:t>
      </w:r>
      <w:r w:rsidR="00E26450">
        <w:rPr>
          <w:rFonts w:hint="cs"/>
          <w:rtl/>
          <w:lang w:bidi="ar-KW"/>
        </w:rPr>
        <w:t xml:space="preserve"> مات سنة ثلاث وثلاثين وسبعمائة</w:t>
      </w:r>
      <w:r>
        <w:rPr>
          <w:rFonts w:hint="cs"/>
          <w:rtl/>
          <w:lang w:bidi="ar-KW"/>
        </w:rPr>
        <w:t>،</w:t>
      </w:r>
      <w:r w:rsidR="00E26450">
        <w:rPr>
          <w:rFonts w:hint="cs"/>
          <w:rtl/>
          <w:lang w:bidi="ar-KW"/>
        </w:rPr>
        <w:t xml:space="preserve"> ومن أحسن ما وقف الناس عليه من مصنفاته</w:t>
      </w:r>
      <w:r>
        <w:rPr>
          <w:rFonts w:hint="cs"/>
          <w:rtl/>
          <w:lang w:bidi="ar-KW"/>
        </w:rPr>
        <w:t>:</w:t>
      </w:r>
      <w:r w:rsidR="00E26450">
        <w:rPr>
          <w:rFonts w:hint="cs"/>
          <w:rtl/>
          <w:lang w:bidi="ar-KW"/>
        </w:rPr>
        <w:t xml:space="preserve"> هذا المبحث في نفي الجهة ردا على ابن تيمية</w:t>
      </w:r>
      <w:r>
        <w:rPr>
          <w:rFonts w:hint="cs"/>
          <w:rtl/>
          <w:lang w:bidi="ar-KW"/>
        </w:rPr>
        <w:t>،</w:t>
      </w:r>
      <w:r w:rsidR="00E26450">
        <w:rPr>
          <w:rFonts w:hint="cs"/>
          <w:rtl/>
          <w:lang w:bidi="ar-KW"/>
        </w:rPr>
        <w:t xml:space="preserve"> </w:t>
      </w:r>
    </w:p>
    <w:p w14:paraId="4D8A4E33" w14:textId="20529D29" w:rsidR="00E26450" w:rsidRDefault="00C905BE" w:rsidP="00C905BE">
      <w:pPr>
        <w:rPr>
          <w:b/>
          <w:rtl/>
        </w:rPr>
      </w:pPr>
      <w:r>
        <w:rPr>
          <w:rFonts w:hint="cs"/>
          <w:bCs/>
          <w:rtl/>
        </w:rPr>
        <w:t>[</w:t>
      </w:r>
      <w:r w:rsidR="00E26450">
        <w:rPr>
          <w:rFonts w:hint="cs"/>
          <w:bCs/>
          <w:rtl/>
        </w:rPr>
        <w:t>مقدمة الكتاب</w:t>
      </w:r>
      <w:r>
        <w:rPr>
          <w:rFonts w:hint="cs"/>
          <w:bCs/>
          <w:rtl/>
        </w:rPr>
        <w:t>]</w:t>
      </w:r>
      <w:r>
        <w:rPr>
          <w:rFonts w:hint="cs"/>
          <w:rtl/>
        </w:rPr>
        <w:t>:</w:t>
      </w:r>
      <w:r w:rsidR="00E26450">
        <w:rPr>
          <w:rFonts w:hint="cs"/>
          <w:rtl/>
        </w:rPr>
        <w:t xml:space="preserve"> بسم الله الرحمن الرحيم الحمد لله العظيم شأنه القوي سلطانه القاهر ملكوته الباهر جبروته الغني عن كل شيء وكل شيء مفتقر إليه فلا معول لشيء من الكائنات إلا عليه</w:t>
      </w:r>
      <w:r>
        <w:rPr>
          <w:rFonts w:hint="cs"/>
          <w:rtl/>
        </w:rPr>
        <w:t xml:space="preserve"> </w:t>
      </w:r>
      <w:r w:rsidR="00E26450">
        <w:rPr>
          <w:rFonts w:hint="cs"/>
          <w:rtl/>
        </w:rPr>
        <w:t>أرسل محمدا بالمحجة البيضاء والملة الزهراء فأتى بأوضح البراهين ونور محجة السالكين ووصف ربه تعالى بصفات الجلال ونفى عنه ما لا يليق بالكبرياء والكمال فتعالى الله الكبير المتعال عما يقوله أهل الغي والضلال لا يحمله العرش بل العرش وحملته محمولون بلطيف قدرته مقهورون في قبضته أحاط بكل شيء علما وأحصى كل شيء عددا مطلع على هواجس الضمائر وحركات الخواطر فسبحانه ما أعظم شأنه وأعز سلطانه يسأله من في السموات والأرض لافتقارهم إليه كل يوم هو في شأن لاقتداره عليه</w:t>
      </w:r>
      <w:r>
        <w:rPr>
          <w:rFonts w:hint="cs"/>
          <w:rtl/>
        </w:rPr>
        <w:t xml:space="preserve"> </w:t>
      </w:r>
      <w:r w:rsidR="00E26450">
        <w:rPr>
          <w:rFonts w:hint="cs"/>
          <w:rtl/>
        </w:rPr>
        <w:t>و على سيدنا محمد خاتم أنبيائه ومبلغ أنبائه وعلى آله وصحبه وسلم</w:t>
      </w:r>
      <w:r>
        <w:rPr>
          <w:rFonts w:hint="cs"/>
          <w:rtl/>
        </w:rPr>
        <w:t xml:space="preserve"> </w:t>
      </w:r>
      <w:r w:rsidR="00E26450">
        <w:rPr>
          <w:rFonts w:hint="cs"/>
          <w:rtl/>
        </w:rPr>
        <w:t>أما بعد فالذي دعا إلى تسطير هذه النبذة ما وقع في هذه المدة مما علقه بعضهم في إثبات الجهة واغتر بها من لم يرسخ له في التعليم قدم ولم يتعلق بأذيال المعرفة ولا كبحه لجام الفهم ولا استبصر بنور الحكمة فأحببت أن أذكر عقيدة أهل السنة والجماعة ثم أبين فساد ما ذكره مع أنه لم يدع دعوى إلا نقضها ولا أطد قاعدة إلا هدمها ثم أستدل على عقيدة أهل السنة وما يتعلق بذلك وها أنا أذكر قبل ذلك مقدمة يستضاء بها في هذا المكان فأقول وبالله المستعان</w:t>
      </w:r>
      <w:r>
        <w:rPr>
          <w:rFonts w:hint="cs"/>
          <w:rtl/>
        </w:rPr>
        <w:t>،</w:t>
      </w:r>
      <w:r w:rsidR="00E26450">
        <w:rPr>
          <w:rFonts w:hint="cs"/>
          <w:rtl/>
        </w:rPr>
        <w:t xml:space="preserve"> </w:t>
      </w:r>
    </w:p>
    <w:p w14:paraId="4DE6D7E3" w14:textId="77777777" w:rsidR="00E26450" w:rsidRDefault="00E26450" w:rsidP="00C905BE">
      <w:pPr>
        <w:jc w:val="center"/>
        <w:rPr>
          <w:b/>
          <w:rtl/>
        </w:rPr>
      </w:pPr>
      <w:r>
        <w:rPr>
          <w:rFonts w:hint="cs"/>
          <w:rtl/>
        </w:rPr>
        <w:t>***</w:t>
      </w:r>
    </w:p>
    <w:p w14:paraId="2BF505BE" w14:textId="0DCDBFC4" w:rsidR="00E26450" w:rsidRDefault="00C905BE" w:rsidP="00C905BE">
      <w:pPr>
        <w:jc w:val="center"/>
        <w:rPr>
          <w:bCs/>
          <w:rtl/>
        </w:rPr>
      </w:pPr>
      <w:r>
        <w:rPr>
          <w:rFonts w:hint="cs"/>
          <w:bCs/>
          <w:rtl/>
        </w:rPr>
        <w:t>[</w:t>
      </w:r>
      <w:r w:rsidR="00E26450">
        <w:rPr>
          <w:rFonts w:hint="cs"/>
          <w:bCs/>
          <w:rtl/>
        </w:rPr>
        <w:t>مذهب</w:t>
      </w:r>
      <w:r w:rsidR="00E26450">
        <w:rPr>
          <w:rFonts w:hint="cs"/>
          <w:bCs/>
        </w:rPr>
        <w:t xml:space="preserve"> </w:t>
      </w:r>
      <w:r w:rsidR="00E26450">
        <w:rPr>
          <w:rFonts w:hint="cs"/>
          <w:bCs/>
          <w:rtl/>
        </w:rPr>
        <w:t>الحشوية في إثبات الجهة مذهب واه ساقط يظهر فساده من</w:t>
      </w:r>
      <w:r w:rsidR="00E26450">
        <w:rPr>
          <w:rFonts w:hint="cs"/>
          <w:bCs/>
        </w:rPr>
        <w:t xml:space="preserve"> </w:t>
      </w:r>
      <w:r w:rsidR="00E26450">
        <w:rPr>
          <w:rFonts w:hint="cs"/>
          <w:bCs/>
          <w:rtl/>
        </w:rPr>
        <w:t>مجرد تصوره</w:t>
      </w:r>
      <w:r>
        <w:rPr>
          <w:rFonts w:hint="cs"/>
          <w:bCs/>
          <w:rtl/>
        </w:rPr>
        <w:t>]</w:t>
      </w:r>
    </w:p>
    <w:p w14:paraId="71EA2189" w14:textId="73764911" w:rsidR="00E26450" w:rsidRDefault="00E26450" w:rsidP="00C905BE">
      <w:pPr>
        <w:rPr>
          <w:b/>
          <w:rtl/>
        </w:rPr>
      </w:pPr>
      <w:r>
        <w:rPr>
          <w:rFonts w:hint="cs"/>
          <w:rtl/>
        </w:rPr>
        <w:t>مذهب الحشوية في إثبات الجهة مذهب واه ساقط يظهر فساده من مجرد تصوره حتى قالت الأئمة لولا اغترار العامة بهم لما صرف إليهم عنان الفكر ولا قطر القلم في الرد عليهم وهم فريقان</w:t>
      </w:r>
      <w:r w:rsidR="00C905BE">
        <w:rPr>
          <w:rFonts w:hint="cs"/>
          <w:rtl/>
        </w:rPr>
        <w:t>:</w:t>
      </w:r>
      <w:r>
        <w:rPr>
          <w:rFonts w:hint="cs"/>
          <w:rtl/>
        </w:rPr>
        <w:t xml:space="preserve"> </w:t>
      </w:r>
      <w:r w:rsidR="00C905BE">
        <w:rPr>
          <w:rFonts w:hint="cs"/>
          <w:rtl/>
        </w:rPr>
        <w:t>(</w:t>
      </w:r>
      <w:r>
        <w:rPr>
          <w:rFonts w:hint="cs"/>
          <w:rtl/>
        </w:rPr>
        <w:t>1</w:t>
      </w:r>
      <w:r w:rsidR="00C905BE">
        <w:rPr>
          <w:rFonts w:hint="cs"/>
          <w:rtl/>
        </w:rPr>
        <w:t>)</w:t>
      </w:r>
      <w:r>
        <w:rPr>
          <w:rFonts w:hint="cs"/>
          <w:rtl/>
        </w:rPr>
        <w:t xml:space="preserve"> فريق لا يتحاشى في إظهار الحشو ويحتسبون أنهم على شيء ألا إنهم هم الكاذبون</w:t>
      </w:r>
      <w:r w:rsidR="00C905BE">
        <w:rPr>
          <w:rFonts w:hint="cs"/>
          <w:rtl/>
        </w:rPr>
        <w:t>،</w:t>
      </w:r>
      <w:r>
        <w:rPr>
          <w:rFonts w:hint="cs"/>
          <w:rtl/>
        </w:rPr>
        <w:t xml:space="preserve"> </w:t>
      </w:r>
      <w:r w:rsidR="00C905BE">
        <w:rPr>
          <w:rFonts w:hint="cs"/>
          <w:rtl/>
        </w:rPr>
        <w:t>(</w:t>
      </w:r>
      <w:r>
        <w:rPr>
          <w:rFonts w:hint="cs"/>
          <w:rtl/>
        </w:rPr>
        <w:t>2</w:t>
      </w:r>
      <w:r w:rsidR="00C905BE">
        <w:rPr>
          <w:rFonts w:hint="cs"/>
          <w:rtl/>
        </w:rPr>
        <w:t>)</w:t>
      </w:r>
      <w:r>
        <w:rPr>
          <w:rFonts w:hint="cs"/>
          <w:rtl/>
        </w:rPr>
        <w:t xml:space="preserve"> فريق يتستر بمذهب السلف لسحت يأكله أو حطام يأخذه أو هوى يجمع عليه الطغام الجهلة والرعاع السفلة لعلمه أن إبليس ليس له دأب إلا خذلان أمة محمد ولذلك لا يجمع قلوب العامة إلا على بدعة وضلالة يهدم بها الدين ويفسد بها اليقين فلم يسمع في التواريخ أنه خزاه الله جمع غير خوارج أو رافضة أو ملاحدة أو قرامطة وأما السنة والجماعة فلا تجتمع إلا على كتاب الله المبين وحبله المتين</w:t>
      </w:r>
      <w:r w:rsidR="00C905BE">
        <w:rPr>
          <w:rFonts w:hint="cs"/>
          <w:rtl/>
        </w:rPr>
        <w:t>،</w:t>
      </w:r>
      <w:r>
        <w:rPr>
          <w:rFonts w:hint="cs"/>
          <w:rtl/>
        </w:rPr>
        <w:t xml:space="preserve"> وفي هذا الفريق من يكذب على السابقين الأولين من المهاجرين والأنصار ويزعم أنهم يقولون بمقالته ولو أنفق ملء الأرض ذهبا ما استطاع أن يروج عليهم كلمة تصدق دعواه وتستر هذا الفريق بالسلف حفظا لرياسته والحطام الذي يجتليه يريدون أن يأمنوكم ويأمنوا قومهم وهؤلاء يتحلون بالرياء والتقشف فيجعلون الروث مفضضا والكنيف مبيضا ويزهدون في الذرة ليحصلوا الدرة</w:t>
      </w:r>
      <w:r w:rsidR="00C905BE">
        <w:rPr>
          <w:rFonts w:hint="cs"/>
          <w:rtl/>
        </w:rPr>
        <w:t xml:space="preserve"> </w:t>
      </w:r>
      <w:r>
        <w:rPr>
          <w:rFonts w:hint="cs"/>
          <w:rtl/>
        </w:rPr>
        <w:t>أظهروا للناس نسكا وعلى المنقوش داروا</w:t>
      </w:r>
      <w:r w:rsidR="00C905BE">
        <w:rPr>
          <w:rFonts w:hint="cs"/>
          <w:rtl/>
        </w:rPr>
        <w:t xml:space="preserve"> </w:t>
      </w:r>
      <w:r>
        <w:rPr>
          <w:rFonts w:hint="cs"/>
          <w:rtl/>
        </w:rPr>
        <w:t>ومذهب السلف إنما هو التوحيد والتنزيه دون التجسيم والتشبيه والمبتدعة تزعم أنها على مذهب السلف وكل يدعون وصال ليلى وليلى لا تقر لهم بذاكا</w:t>
      </w:r>
      <w:r w:rsidR="00C905BE">
        <w:rPr>
          <w:rFonts w:hint="cs"/>
          <w:rtl/>
        </w:rPr>
        <w:t>،</w:t>
      </w:r>
      <w:r>
        <w:rPr>
          <w:rFonts w:hint="cs"/>
          <w:rtl/>
        </w:rPr>
        <w:t xml:space="preserve"> وكيف يعتقد في السلف أنهم يعتقدون التشبيه أو يسكنون عند ظهور أهل البدع وقد قال الله تعالى</w:t>
      </w:r>
      <w:r w:rsidR="00C905BE">
        <w:rPr>
          <w:rFonts w:hint="cs"/>
          <w:rtl/>
        </w:rPr>
        <w:t>:</w:t>
      </w:r>
      <w:r>
        <w:rPr>
          <w:rFonts w:hint="cs"/>
          <w:rtl/>
        </w:rPr>
        <w:t xml:space="preserve"> </w:t>
      </w:r>
      <w:r w:rsidR="00C905BE">
        <w:rPr>
          <w:rFonts w:hint="cs"/>
          <w:rtl/>
        </w:rPr>
        <w:t>{</w:t>
      </w:r>
      <w:r>
        <w:rPr>
          <w:rFonts w:hint="cs"/>
          <w:rtl/>
        </w:rPr>
        <w:t>ولا تلبسوا الحق بالباطل وتكتموا الحق وأنتم تعلمون</w:t>
      </w:r>
      <w:r w:rsidR="00C905BE">
        <w:rPr>
          <w:rFonts w:hint="cs"/>
          <w:rtl/>
        </w:rPr>
        <w:t>}،</w:t>
      </w:r>
      <w:r>
        <w:rPr>
          <w:rFonts w:hint="cs"/>
          <w:rtl/>
        </w:rPr>
        <w:t xml:space="preserve"> وقال الله تعالى</w:t>
      </w:r>
      <w:r w:rsidR="00C905BE">
        <w:rPr>
          <w:rFonts w:hint="cs"/>
          <w:rtl/>
        </w:rPr>
        <w:t>:</w:t>
      </w:r>
      <w:r>
        <w:rPr>
          <w:rFonts w:hint="cs"/>
          <w:rtl/>
        </w:rPr>
        <w:t xml:space="preserve"> </w:t>
      </w:r>
      <w:r w:rsidR="00C905BE">
        <w:rPr>
          <w:rFonts w:hint="cs"/>
          <w:rtl/>
        </w:rPr>
        <w:t>{</w:t>
      </w:r>
      <w:r>
        <w:rPr>
          <w:rFonts w:hint="cs"/>
          <w:rtl/>
        </w:rPr>
        <w:t>وإذ أخذ الله ميثاق الذين أتوا الكتاب لتبيننه للناس ولا تكتمونه</w:t>
      </w:r>
      <w:r w:rsidR="00C905BE">
        <w:rPr>
          <w:rFonts w:hint="cs"/>
          <w:rtl/>
        </w:rPr>
        <w:t>}،</w:t>
      </w:r>
      <w:r>
        <w:rPr>
          <w:rFonts w:hint="cs"/>
          <w:rtl/>
        </w:rPr>
        <w:t xml:space="preserve"> وقال الله تعالى</w:t>
      </w:r>
      <w:r w:rsidR="00C905BE">
        <w:rPr>
          <w:rFonts w:hint="cs"/>
          <w:rtl/>
        </w:rPr>
        <w:t>:</w:t>
      </w:r>
      <w:r>
        <w:rPr>
          <w:rFonts w:hint="cs"/>
          <w:rtl/>
        </w:rPr>
        <w:t xml:space="preserve"> </w:t>
      </w:r>
      <w:r w:rsidR="00C905BE">
        <w:rPr>
          <w:rFonts w:hint="cs"/>
          <w:rtl/>
        </w:rPr>
        <w:t>{</w:t>
      </w:r>
      <w:r>
        <w:rPr>
          <w:rFonts w:hint="cs"/>
          <w:rtl/>
        </w:rPr>
        <w:t>لتبين للناس ما نزل إليهم</w:t>
      </w:r>
      <w:r w:rsidR="00C905BE">
        <w:rPr>
          <w:rFonts w:hint="cs"/>
          <w:rtl/>
        </w:rPr>
        <w:t>}،</w:t>
      </w:r>
      <w:r>
        <w:rPr>
          <w:rFonts w:hint="cs"/>
          <w:rtl/>
        </w:rPr>
        <w:t xml:space="preserve"> ولقد كانت الصحابة رضي الله عنهم لا يخوضون في شيء من هذه الأشياء لعلمهم أن حفظ الدهماء أهم الأمور مع أن سيوف حججهم مرهفة ورماحها مشحوذة ولذلك لما نبغت الخوارج واثبهم حبر الأمة وعالمها وابنا عم رسولها أمير المؤمنين علي بن أبي طالب وعبد الله بن عباس فاهتدى البعض بالمناظرة وأصر الباقون عنادا فتسلط عليهم السيف</w:t>
      </w:r>
      <w:r w:rsidR="00C905BE">
        <w:rPr>
          <w:rFonts w:hint="cs"/>
          <w:rtl/>
        </w:rPr>
        <w:t xml:space="preserve"> </w:t>
      </w:r>
      <w:r>
        <w:rPr>
          <w:rFonts w:hint="cs"/>
          <w:rtl/>
        </w:rPr>
        <w:t>ولكن حكم السيف فيكم مسلط فنرضى إذا ما أصبح السيف راضيا</w:t>
      </w:r>
      <w:r w:rsidR="00C905BE">
        <w:rPr>
          <w:rFonts w:hint="cs"/>
          <w:rtl/>
        </w:rPr>
        <w:t xml:space="preserve"> </w:t>
      </w:r>
      <w:r>
        <w:rPr>
          <w:rFonts w:hint="cs"/>
          <w:rtl/>
        </w:rPr>
        <w:t>وكذلك لما نبغ القدر ونجم به معبد الجهني قيض الله تعالى له زاهد الأمة وابن فاروقها عبد الله عمر بن الخطاب رضي الله عنهما ولو لم تنبغ هاتان البدعتان لما تكلمت الصحابة رضي الله عنهم في رد هذا ولا إبطال هذا ولم يكن دأبهم إلا الحث على التقوى والغزو وأفعال الخير</w:t>
      </w:r>
      <w:r w:rsidR="00C905BE">
        <w:rPr>
          <w:rFonts w:hint="cs"/>
          <w:rtl/>
        </w:rPr>
        <w:t>،</w:t>
      </w:r>
      <w:r>
        <w:rPr>
          <w:rFonts w:hint="cs"/>
          <w:rtl/>
        </w:rPr>
        <w:t xml:space="preserve"> ولذلك لم ينقل عن سيد البشر ولا عن أحد من أصحابه رضي الله عنهم أنه جمع الناس في مجمع عام ثم أمرهم أن يعتقدوا في الله تعالى كذا وكذا وقد صدر ذلك في أحكام شتى وإنما تكلم فيها بما يفهمه الخاص ولا ينكره العام وبالله أقسم يمينا برة ما هي مرة بل ألف ألف مرة أن سيد الرسل لم يقل أيها الناس اعتقدوا أن الله تعالى في جهة العلو ولا قال ذلك الخلفاء الراشدون ولا أحد من الصحابة بل تركوا الناس وأمر التعبدات والأحكام ولكن لما ظهرت البدع قمعها السلف أما التحريك للعقائد والتشمير لإظهارها وإقامة ثائرها فما فعلوا ذلك بل حسموا البدع عند ظهورها</w:t>
      </w:r>
      <w:r w:rsidR="00C905BE">
        <w:rPr>
          <w:rFonts w:hint="cs"/>
          <w:rtl/>
        </w:rPr>
        <w:t>،</w:t>
      </w:r>
      <w:r>
        <w:rPr>
          <w:rFonts w:hint="cs"/>
          <w:rtl/>
        </w:rPr>
        <w:t xml:space="preserve"> ثم الحشوية إذا بحثوا في مسائل أصول الدين مع المخالفين تكلموا بالمعقول وتصرفوا في المنقول فإذا وصلوا إلى الحشو تبلدوا وتأسوا فتراهم لا يفهمون بالعربية ولا بالعجمية كلا والله والله لو فهموا لهاموا ولكن اعترضوا بحر الهوى فشقوه وعاموا وأسمعوا كل ذي عقل ضعيف وذهن سخيف وخالفوا السلف في الكف عن ذلك مع العوام ولقد كان الحسن البصري رضي الله عنه إذا تكلم في علم التوحيد أخرج غير أهله وكانوا رحمهم الله تعالى لا يتكلمون فيه إلا مع أهل السنة منهم إذ هي قاعدة أهل التحقيق وكانوا يضنون به على الأحداث وقالوا الأحداث هم المستقبلون الأمور المبتدئون في الطريق فلم يجربوا الأمور ولم يرسخ لهم فيها قدم وإن كانوا أبناء سبعين سنة</w:t>
      </w:r>
      <w:r w:rsidR="00C905BE">
        <w:rPr>
          <w:rFonts w:hint="cs"/>
          <w:rtl/>
        </w:rPr>
        <w:t xml:space="preserve"> </w:t>
      </w:r>
      <w:r>
        <w:rPr>
          <w:rFonts w:hint="cs"/>
          <w:rtl/>
        </w:rPr>
        <w:t>وقال سهل رضي الله عنه لا تطلعوا الأحداث على الأسرار قبل تمكنهم من اعتقاد أن الإله واحد وأن الموحد فرد صمد منزه عن الكيفية والأينية لا تحيط به الأفكار ولا تكيفه الألباب</w:t>
      </w:r>
      <w:r w:rsidR="00C905BE">
        <w:rPr>
          <w:rFonts w:hint="cs"/>
          <w:rtl/>
        </w:rPr>
        <w:t>،</w:t>
      </w:r>
    </w:p>
    <w:p w14:paraId="3E158AF7" w14:textId="25DEF1ED" w:rsidR="00E26450" w:rsidRDefault="00C905BE" w:rsidP="00C905BE">
      <w:pPr>
        <w:rPr>
          <w:b/>
          <w:rtl/>
        </w:rPr>
      </w:pPr>
      <w:r>
        <w:rPr>
          <w:rFonts w:hint="cs"/>
          <w:bCs/>
          <w:rtl/>
        </w:rPr>
        <w:t>[</w:t>
      </w:r>
      <w:r w:rsidR="00E26450">
        <w:rPr>
          <w:rFonts w:hint="cs"/>
          <w:bCs/>
          <w:rtl/>
        </w:rPr>
        <w:t>اتباع الحشوية للمتشابه</w:t>
      </w:r>
      <w:r>
        <w:rPr>
          <w:rFonts w:hint="cs"/>
          <w:bCs/>
          <w:rtl/>
        </w:rPr>
        <w:t>]</w:t>
      </w:r>
      <w:r>
        <w:rPr>
          <w:rFonts w:hint="cs"/>
          <w:rtl/>
        </w:rPr>
        <w:t>:</w:t>
      </w:r>
      <w:r w:rsidR="00E26450">
        <w:rPr>
          <w:rFonts w:hint="cs"/>
          <w:rtl/>
        </w:rPr>
        <w:t xml:space="preserve"> وهذا الفريق لا يكتفي من إيمان الناس إلا باعتقاد الجهة وكأنه لم يسمع الحديث الصحيح عن النبي أمرت أن أقاتل الناس حتى يقولوا لا إله إلا الله الحديث</w:t>
      </w:r>
      <w:r>
        <w:rPr>
          <w:rFonts w:hint="cs"/>
          <w:rtl/>
        </w:rPr>
        <w:t xml:space="preserve"> </w:t>
      </w:r>
      <w:r w:rsidR="00E26450">
        <w:rPr>
          <w:rFonts w:hint="cs"/>
          <w:rtl/>
        </w:rPr>
        <w:t>أفلا يكتفي بما اكتفى به نبيهم حتى إنه يأمر الزمني بالخوض في بحر لا ساحل له ويأمرهم بالتفتيش عما لم يأمرهم رسول الله بالتفتيش عنه ولا أحد من أصحابه رضي الله عنهم لا تنازل واكتفى بما نقل عن إمامه الإمام أحمد بن حنبل رضي الله عنه حيث قال</w:t>
      </w:r>
      <w:r>
        <w:rPr>
          <w:rFonts w:hint="cs"/>
          <w:rtl/>
        </w:rPr>
        <w:t>:</w:t>
      </w:r>
      <w:r w:rsidR="00E26450">
        <w:rPr>
          <w:rFonts w:hint="cs"/>
          <w:rtl/>
        </w:rPr>
        <w:t xml:space="preserve"> لا يوصف الله تعالى إلا بما وصف به نفسه أو وصفه به رسول الله لا نتجاوز القرآن والحديث ونعلم أن ما وصف الله به من ذلك فهو حق ليس فيه لغو ولا أحاج بل معناه يعرف من حيث يعرف مقصود المتكلم بكلامه وهو مع ذلك ليس كمثله شيء في نفسه المقدسة المذكورة بأسمائه وصفاته ولا في أفعاله فكان ينبغي أن الله سبحانه له ذات حقيقية وأفعال حقيقية وكذلك له صفات حقيقية وهو ليس كمثله شيء لا في ذاته ولا في صفاته ولا في أفعاله وكل ما أوجب نقصا أو حدوثا فإن الله عز وجل منزه عنه حقيقة فإنه سبحانه مستحق للكمال الذي لا غاية فوقه وممتنع عليه الحدوث لامتناع العدم عليه واستلزام الحدوث سابقة العدم وافتقار المحدث إلى محدث ووجوب وجوده بنفسه سبحانه وتعالى هذا نص إمامه فهلا اكتفى به ولقد أتي إمامه في هذا المكان بجوامع الكلم وساق أدلة المتكلمين على ما يدعيه هذا المارق بأحسن رد وأوضح معان مع أنه لم يأمر بما أمر هذا الفريق</w:t>
      </w:r>
      <w:r>
        <w:rPr>
          <w:rFonts w:hint="cs"/>
          <w:rtl/>
        </w:rPr>
        <w:t xml:space="preserve"> </w:t>
      </w:r>
      <w:r w:rsidR="00E26450">
        <w:rPr>
          <w:rFonts w:hint="cs"/>
          <w:bCs/>
          <w:rtl/>
        </w:rPr>
        <w:t>وقد</w:t>
      </w:r>
      <w:r w:rsidR="00E26450">
        <w:rPr>
          <w:rFonts w:hint="cs"/>
          <w:rtl/>
        </w:rPr>
        <w:t xml:space="preserve"> </w:t>
      </w:r>
      <w:r w:rsidR="00E26450">
        <w:rPr>
          <w:rFonts w:hint="cs"/>
          <w:bCs/>
          <w:rtl/>
        </w:rPr>
        <w:t>قال الشافعي</w:t>
      </w:r>
      <w:r w:rsidR="00E26450">
        <w:rPr>
          <w:rFonts w:hint="cs"/>
          <w:rtl/>
        </w:rPr>
        <w:t xml:space="preserve"> رضي الله عنه سألت مالكا عن التوحيد فقال محال أن نظن بالنبي أنه علم أمته الاستنجاء ولم يعلمهم التوحيد وقد قال أمرت أن أقاتل الناس حتى يقولوا لا إله إلا الله الحديث فبين مالك رضي الله عنه أن المطلوب من الناس في التوحيد هو ما اشتمل عليه هذا الحديث ولم يقل من التوحيد اعتقاد أن الله تعالى في جهة العلو</w:t>
      </w:r>
      <w:r>
        <w:rPr>
          <w:rFonts w:hint="cs"/>
          <w:rtl/>
        </w:rPr>
        <w:t>،</w:t>
      </w:r>
      <w:r w:rsidR="00E26450">
        <w:rPr>
          <w:rFonts w:hint="cs"/>
          <w:rtl/>
        </w:rPr>
        <w:t xml:space="preserve"> </w:t>
      </w:r>
    </w:p>
    <w:p w14:paraId="5B810BDB" w14:textId="65CB4B68" w:rsidR="00E26450" w:rsidRDefault="00C905BE" w:rsidP="00C905BE">
      <w:pPr>
        <w:rPr>
          <w:b/>
          <w:rtl/>
        </w:rPr>
      </w:pPr>
      <w:r>
        <w:rPr>
          <w:rFonts w:hint="cs"/>
          <w:bCs/>
          <w:rtl/>
        </w:rPr>
        <w:t>[</w:t>
      </w:r>
      <w:r w:rsidR="00E26450">
        <w:rPr>
          <w:rFonts w:hint="cs"/>
          <w:bCs/>
          <w:rtl/>
        </w:rPr>
        <w:t>قول الشافعي في الصفات</w:t>
      </w:r>
      <w:r>
        <w:rPr>
          <w:rFonts w:hint="cs"/>
          <w:bCs/>
          <w:rtl/>
        </w:rPr>
        <w:t>]</w:t>
      </w:r>
      <w:r>
        <w:rPr>
          <w:rFonts w:hint="cs"/>
          <w:rtl/>
        </w:rPr>
        <w:t>:</w:t>
      </w:r>
      <w:r w:rsidR="00E26450">
        <w:rPr>
          <w:rFonts w:hint="cs"/>
          <w:rtl/>
        </w:rPr>
        <w:t xml:space="preserve"> وسئل الشافعي رضي الله عنه عن صفات الله فقال حرام على العقول أن تمثل الله تعالى وعلى الأوهام أن تحد وعلى الظنون أن تقطع وعلى النفوس أن تفكر وعلى الضمائر أن تعمق وعلى الخواطر أن تحيط إلا ما وصف به نفسه على لسان نبيه</w:t>
      </w:r>
      <w:r>
        <w:rPr>
          <w:rFonts w:hint="cs"/>
          <w:rtl/>
        </w:rPr>
        <w:t>،</w:t>
      </w:r>
    </w:p>
    <w:p w14:paraId="00B0C081" w14:textId="283FD549" w:rsidR="00E26450" w:rsidRDefault="00C905BE" w:rsidP="00C905BE">
      <w:pPr>
        <w:rPr>
          <w:b/>
          <w:rtl/>
        </w:rPr>
      </w:pPr>
      <w:r>
        <w:rPr>
          <w:rFonts w:hint="cs"/>
          <w:bCs/>
          <w:rtl/>
        </w:rPr>
        <w:t>[</w:t>
      </w:r>
      <w:r w:rsidR="00E26450">
        <w:rPr>
          <w:rFonts w:hint="cs"/>
          <w:bCs/>
          <w:rtl/>
        </w:rPr>
        <w:t>حال السلف في المتشابه الإمساك عن الخوض في هذه الأمور</w:t>
      </w:r>
      <w:r>
        <w:rPr>
          <w:rFonts w:hint="cs"/>
          <w:bCs/>
          <w:rtl/>
        </w:rPr>
        <w:t>،</w:t>
      </w:r>
      <w:r w:rsidR="00E26450">
        <w:rPr>
          <w:rFonts w:hint="cs"/>
          <w:bCs/>
          <w:rtl/>
        </w:rPr>
        <w:t xml:space="preserve"> وترك ذكرها في المشاهد</w:t>
      </w:r>
      <w:r>
        <w:rPr>
          <w:rFonts w:hint="cs"/>
          <w:bCs/>
          <w:rtl/>
        </w:rPr>
        <w:t>]</w:t>
      </w:r>
      <w:r>
        <w:rPr>
          <w:rFonts w:hint="cs"/>
          <w:rtl/>
        </w:rPr>
        <w:t>:</w:t>
      </w:r>
      <w:r w:rsidR="00E26450">
        <w:rPr>
          <w:rFonts w:hint="cs"/>
          <w:rtl/>
        </w:rPr>
        <w:t xml:space="preserve"> ومن تقصى وفتش وبحث وجد أن الصحابة رضي الله عنهم والتابعين والصدر الأول لم يكن دأبهم غير الإمساك عن الخوض في هذه الأمور وترك ذكرها في المشاهد ولم يكونوا يدسونها إلى العوام ولا يتكلمون بها على المنابر ولا يوقعون في قلوب الناس منها هواجس كالحريق المشعل وهذا معلوم بالضرورة من سيرهم وعلى ذلك بنينا عقيدتنا وأسسنا نحلتنا وسيظهر لك إن شاء الله تعالى موافقتنا للسلف ومخالفة المخالف طريقتهم وإن ادعى الاتباع فما سالك غير الابتداع</w:t>
      </w:r>
      <w:r>
        <w:rPr>
          <w:rFonts w:hint="cs"/>
          <w:rtl/>
        </w:rPr>
        <w:t>،</w:t>
      </w:r>
    </w:p>
    <w:p w14:paraId="17D5D694" w14:textId="48305CE9" w:rsidR="00E26450" w:rsidRDefault="00C905BE" w:rsidP="00C905BE">
      <w:pPr>
        <w:rPr>
          <w:b/>
          <w:rtl/>
        </w:rPr>
      </w:pPr>
      <w:r>
        <w:rPr>
          <w:rFonts w:hint="cs"/>
          <w:bCs/>
          <w:rtl/>
        </w:rPr>
        <w:t>[</w:t>
      </w:r>
      <w:r w:rsidR="00E26450">
        <w:rPr>
          <w:rFonts w:hint="cs"/>
          <w:bCs/>
          <w:rtl/>
        </w:rPr>
        <w:t>الفارق بين مسائل الفقه والمتشابه من مسائل العقيدة</w:t>
      </w:r>
      <w:r>
        <w:rPr>
          <w:rFonts w:hint="cs"/>
          <w:bCs/>
          <w:rtl/>
        </w:rPr>
        <w:t>]:</w:t>
      </w:r>
      <w:r w:rsidR="00E26450">
        <w:rPr>
          <w:rFonts w:hint="cs"/>
          <w:rtl/>
        </w:rPr>
        <w:t xml:space="preserve"> وقول المدعي إنهم أظهروا هذا ويقول علم النبي كل شيء حتى الخرأة وما علم هذا المهم هذا بهرج لا يمشي على الصيرفي النقاد أو ما علم أن الخرأة يحتاج إليها كل واحد وربما تكررت الحاجة إليها في اليوم مرات وأي حاجة بالعوام إلى الخوض في الصفات نعم الذي يحتاجون إليه من التوحيد قد تبين في حديث أمرت أن أقاتل الناس ثم هذا الكلام من المدعي يهدم بنيانه ويهد أركانه فإن النبي علم الخرأة تصريحا وما علم الناس أن الله تعالى في جهة العلو وما ورد من العرش والسماء في الاستواء قد بنى المدعي مبناه وأوثق عرى دعواه على أن المراد بهما شيء واحد وهو جهة العلو فما قاله هذا المدعي لم يعلمه النبي أمته وعلمهم الخرأة فعند المدعي يجب تعليم العوام حديث الجهة وما علمها رسول الله وأما نحن فالذي نقوله أنه لا يخاض في مثل هذا ويسكت عنه كما سكت رسول الله وأصحابه ويسعنا ما وسعهم ولذلك لم يوجد منا أحد يأمر العوام بشيء من الخوض في الصفات والقوم وقد جعلوا دأبهم الدخول فيها والأمر بها فليت شعري من الأشبه بالسلف</w:t>
      </w:r>
      <w:r>
        <w:rPr>
          <w:rFonts w:hint="cs"/>
          <w:rtl/>
        </w:rPr>
        <w:t xml:space="preserve"> </w:t>
      </w:r>
      <w:r w:rsidR="00E26450">
        <w:rPr>
          <w:rFonts w:hint="cs"/>
          <w:rtl/>
        </w:rPr>
        <w:t>وها نحن تذكر عقيدة أهل السنة فنقول</w:t>
      </w:r>
      <w:r>
        <w:rPr>
          <w:rFonts w:hint="cs"/>
          <w:rtl/>
        </w:rPr>
        <w:t>:</w:t>
      </w:r>
    </w:p>
    <w:p w14:paraId="0195AAB6" w14:textId="185B7B9B" w:rsidR="00E26450" w:rsidRDefault="00C905BE" w:rsidP="00C905BE">
      <w:pPr>
        <w:rPr>
          <w:b/>
          <w:rtl/>
        </w:rPr>
      </w:pPr>
      <w:r>
        <w:rPr>
          <w:rFonts w:hint="cs"/>
          <w:bCs/>
          <w:rtl/>
        </w:rPr>
        <w:t>[</w:t>
      </w:r>
      <w:r w:rsidR="00E26450">
        <w:rPr>
          <w:rFonts w:hint="cs"/>
          <w:bCs/>
          <w:rtl/>
        </w:rPr>
        <w:t>عقيدة أهل السنة في تنزيه الله تعالى</w:t>
      </w:r>
      <w:r>
        <w:rPr>
          <w:rFonts w:hint="cs"/>
          <w:bCs/>
          <w:rtl/>
        </w:rPr>
        <w:t>]</w:t>
      </w:r>
      <w:r>
        <w:rPr>
          <w:rFonts w:hint="cs"/>
          <w:rtl/>
        </w:rPr>
        <w:t>:</w:t>
      </w:r>
      <w:r w:rsidR="00E26450">
        <w:rPr>
          <w:rFonts w:hint="cs"/>
          <w:rtl/>
        </w:rPr>
        <w:t xml:space="preserve"> عقيدتنا أن الله قديم أزلي لا يشبه شيئا</w:t>
      </w:r>
      <w:r>
        <w:rPr>
          <w:rFonts w:hint="cs"/>
          <w:rtl/>
        </w:rPr>
        <w:t>،</w:t>
      </w:r>
      <w:r w:rsidR="00E26450">
        <w:rPr>
          <w:rFonts w:hint="cs"/>
          <w:rtl/>
        </w:rPr>
        <w:t xml:space="preserve"> ولا يشبهه شيء</w:t>
      </w:r>
      <w:r>
        <w:rPr>
          <w:rFonts w:hint="cs"/>
          <w:rtl/>
        </w:rPr>
        <w:t>،</w:t>
      </w:r>
      <w:r w:rsidR="00E26450">
        <w:rPr>
          <w:rFonts w:hint="cs"/>
          <w:rtl/>
        </w:rPr>
        <w:t xml:space="preserve"> ليس له جهة ولا مكان</w:t>
      </w:r>
      <w:r>
        <w:rPr>
          <w:rFonts w:hint="cs"/>
          <w:rtl/>
        </w:rPr>
        <w:t>،</w:t>
      </w:r>
      <w:r w:rsidR="00E26450">
        <w:rPr>
          <w:rFonts w:hint="cs"/>
          <w:rtl/>
        </w:rPr>
        <w:t xml:space="preserve"> ولا يجري عليه وقت ولا زمان</w:t>
      </w:r>
      <w:r>
        <w:rPr>
          <w:rFonts w:hint="cs"/>
          <w:rtl/>
        </w:rPr>
        <w:t>،</w:t>
      </w:r>
      <w:r w:rsidR="00E26450">
        <w:rPr>
          <w:rFonts w:hint="cs"/>
          <w:rtl/>
        </w:rPr>
        <w:t xml:space="preserve"> ولا يقال له أين ولا حيث</w:t>
      </w:r>
      <w:r>
        <w:rPr>
          <w:rFonts w:hint="cs"/>
          <w:rtl/>
        </w:rPr>
        <w:t>،</w:t>
      </w:r>
      <w:r w:rsidR="00E26450">
        <w:rPr>
          <w:rFonts w:hint="cs"/>
          <w:rtl/>
        </w:rPr>
        <w:t xml:space="preserve"> يرى لا عن مقابلة ولا على مقابلة</w:t>
      </w:r>
      <w:r>
        <w:rPr>
          <w:rFonts w:hint="cs"/>
          <w:rtl/>
        </w:rPr>
        <w:t>،</w:t>
      </w:r>
      <w:r w:rsidR="00E26450">
        <w:rPr>
          <w:rFonts w:hint="cs"/>
          <w:rtl/>
        </w:rPr>
        <w:t>كان ولا مكان كون المكان ودبر الزمان وهو الآن على ما عليه كان</w:t>
      </w:r>
      <w:r>
        <w:rPr>
          <w:rFonts w:hint="cs"/>
          <w:rtl/>
        </w:rPr>
        <w:t>،</w:t>
      </w:r>
      <w:r w:rsidR="00E26450">
        <w:rPr>
          <w:rFonts w:hint="cs"/>
          <w:rtl/>
        </w:rPr>
        <w:t xml:space="preserve"> هذا مذهب أهل السنة وعقيدة مشايخ الطريق رضي الله عنهم</w:t>
      </w:r>
      <w:r>
        <w:rPr>
          <w:rFonts w:hint="cs"/>
          <w:rtl/>
        </w:rPr>
        <w:t>،</w:t>
      </w:r>
      <w:r w:rsidR="00E26450">
        <w:rPr>
          <w:rFonts w:hint="cs"/>
          <w:rtl/>
        </w:rPr>
        <w:t xml:space="preserve"> </w:t>
      </w:r>
    </w:p>
    <w:p w14:paraId="65C2B6E8" w14:textId="1710F686" w:rsidR="00E26450" w:rsidRDefault="00C905BE" w:rsidP="00C905BE">
      <w:pPr>
        <w:rPr>
          <w:b/>
          <w:rtl/>
        </w:rPr>
      </w:pPr>
      <w:r>
        <w:rPr>
          <w:rFonts w:hint="cs"/>
          <w:bCs/>
          <w:rtl/>
        </w:rPr>
        <w:t>[</w:t>
      </w:r>
      <w:r w:rsidR="00E26450">
        <w:rPr>
          <w:rFonts w:hint="cs"/>
          <w:bCs/>
          <w:rtl/>
        </w:rPr>
        <w:t>أقوال أهل التزكية رحمهم الله</w:t>
      </w:r>
      <w:r>
        <w:rPr>
          <w:rFonts w:hint="cs"/>
          <w:bCs/>
          <w:rtl/>
        </w:rPr>
        <w:t>]</w:t>
      </w:r>
      <w:r>
        <w:rPr>
          <w:rFonts w:hint="cs"/>
          <w:rtl/>
        </w:rPr>
        <w:t>:</w:t>
      </w:r>
      <w:r w:rsidR="00E26450">
        <w:rPr>
          <w:rFonts w:hint="cs"/>
          <w:rtl/>
        </w:rPr>
        <w:t xml:space="preserve"> </w:t>
      </w:r>
      <w:r w:rsidR="00E26450">
        <w:rPr>
          <w:rFonts w:hint="cs"/>
          <w:bCs/>
          <w:rtl/>
        </w:rPr>
        <w:t>قال الجنيد</w:t>
      </w:r>
      <w:r w:rsidR="00E26450">
        <w:rPr>
          <w:rFonts w:hint="cs"/>
          <w:rtl/>
        </w:rPr>
        <w:t xml:space="preserve"> رضي الله عنه: متى يتصل من لا شبيه له ولا نظير له بمن له شبيه ونظير</w:t>
      </w:r>
      <w:r>
        <w:rPr>
          <w:rFonts w:hint="cs"/>
          <w:rtl/>
        </w:rPr>
        <w:t>،</w:t>
      </w:r>
      <w:r w:rsidR="00E26450">
        <w:rPr>
          <w:rFonts w:hint="cs"/>
          <w:rtl/>
        </w:rPr>
        <w:t xml:space="preserve"> وكما قيل ليحيى بن معاذ الرازي أخبرنا عن الله عز وجل قال إله واحد فقيل له كيف هو فقال مالك قادر</w:t>
      </w:r>
      <w:r>
        <w:rPr>
          <w:rFonts w:hint="cs"/>
          <w:rtl/>
        </w:rPr>
        <w:t xml:space="preserve"> </w:t>
      </w:r>
      <w:r w:rsidR="00E26450">
        <w:rPr>
          <w:rFonts w:hint="cs"/>
          <w:rtl/>
        </w:rPr>
        <w:t>فقيل له أين هو فقال بالمرصاد</w:t>
      </w:r>
      <w:r>
        <w:rPr>
          <w:rFonts w:hint="cs"/>
          <w:rtl/>
        </w:rPr>
        <w:t xml:space="preserve"> </w:t>
      </w:r>
      <w:r w:rsidR="00E26450">
        <w:rPr>
          <w:rFonts w:hint="cs"/>
          <w:rtl/>
        </w:rPr>
        <w:t>فقال السائل لم أسألك عن هذا فقال ما كان غير هذا كان صفة المخلوق فأما صفته فما أخبرت عنه</w:t>
      </w:r>
      <w:r>
        <w:rPr>
          <w:rFonts w:hint="cs"/>
          <w:rtl/>
        </w:rPr>
        <w:t>،</w:t>
      </w:r>
      <w:r w:rsidR="00E26450">
        <w:rPr>
          <w:rFonts w:hint="cs"/>
          <w:rtl/>
        </w:rPr>
        <w:t xml:space="preserve"> </w:t>
      </w:r>
      <w:r w:rsidR="00E26450">
        <w:rPr>
          <w:rFonts w:hint="cs"/>
          <w:bCs/>
          <w:rtl/>
        </w:rPr>
        <w:t>وكما سأل ابن شاهين الجنيد</w:t>
      </w:r>
      <w:r w:rsidR="00E26450">
        <w:rPr>
          <w:rFonts w:hint="cs"/>
          <w:rtl/>
        </w:rPr>
        <w:t xml:space="preserve"> رضي الله عنهما عن معنى مع فقال مع على معنيين مع الأنبياء بالنصرة والكلاءة قال الله تعالى إنني معكما أسمع وأرى ومع العالم بالعلم والإحاطة قال الله تعالى ما يكون من نجوى ثلاثة إلا هو رابعهم فقال ابن شاهين مثلك يصلح دالا للأمة على الله</w:t>
      </w:r>
      <w:r>
        <w:rPr>
          <w:rFonts w:hint="cs"/>
          <w:rtl/>
        </w:rPr>
        <w:t>،</w:t>
      </w:r>
      <w:r w:rsidR="00E26450">
        <w:rPr>
          <w:rFonts w:hint="cs"/>
          <w:rtl/>
        </w:rPr>
        <w:t xml:space="preserve"> </w:t>
      </w:r>
      <w:r w:rsidR="00E26450">
        <w:rPr>
          <w:rFonts w:hint="cs"/>
          <w:bCs/>
          <w:rtl/>
        </w:rPr>
        <w:t>وسئل ذو النون المصري</w:t>
      </w:r>
      <w:r w:rsidR="00E26450">
        <w:rPr>
          <w:rFonts w:hint="cs"/>
          <w:rtl/>
        </w:rPr>
        <w:t xml:space="preserve"> رضي الله عنه عن قوله تعالى الرحمن على العرش استوى فقال أثبت ذاته ونفى مكانه فهو موجود بذاته والأشياء بحكمته كما شاء</w:t>
      </w:r>
      <w:r>
        <w:rPr>
          <w:rFonts w:hint="cs"/>
          <w:rtl/>
        </w:rPr>
        <w:t xml:space="preserve"> </w:t>
      </w:r>
      <w:r w:rsidR="00E26450">
        <w:rPr>
          <w:rFonts w:hint="cs"/>
          <w:rtl/>
        </w:rPr>
        <w:t>وسئل عنه الشبلي رضي الله عنه فقال الرحمن لم يزل والعرش محدث والعرش بالرحمن استوى</w:t>
      </w:r>
      <w:r>
        <w:rPr>
          <w:rFonts w:hint="cs"/>
          <w:rtl/>
        </w:rPr>
        <w:t>،</w:t>
      </w:r>
      <w:r w:rsidR="00E26450">
        <w:rPr>
          <w:rFonts w:hint="cs"/>
          <w:rtl/>
        </w:rPr>
        <w:t xml:space="preserve"> </w:t>
      </w:r>
      <w:r w:rsidR="00E26450">
        <w:rPr>
          <w:rFonts w:hint="cs"/>
          <w:bCs/>
          <w:rtl/>
        </w:rPr>
        <w:t>وسئل عنها جعفر بن نصير</w:t>
      </w:r>
      <w:r w:rsidR="00E26450">
        <w:rPr>
          <w:rFonts w:hint="cs"/>
          <w:rtl/>
        </w:rPr>
        <w:t xml:space="preserve"> فقال استوى علمه بكل شيء وليس شيء أقرب إليه من شيء</w:t>
      </w:r>
      <w:r>
        <w:rPr>
          <w:rFonts w:hint="cs"/>
          <w:rtl/>
        </w:rPr>
        <w:t>،</w:t>
      </w:r>
      <w:r w:rsidR="00E26450">
        <w:rPr>
          <w:rFonts w:hint="cs"/>
          <w:rtl/>
        </w:rPr>
        <w:t xml:space="preserve"> </w:t>
      </w:r>
      <w:r w:rsidR="00E26450">
        <w:rPr>
          <w:rFonts w:hint="cs"/>
          <w:bCs/>
          <w:rtl/>
        </w:rPr>
        <w:t>وقال جعفر الصادق</w:t>
      </w:r>
      <w:r w:rsidR="00E26450">
        <w:rPr>
          <w:rFonts w:hint="cs"/>
          <w:rtl/>
        </w:rPr>
        <w:t xml:space="preserve"> رضي الله عنه من زعم أن الله في شيء أو من شيء أو على شيء فقد أشرك إذ لو كان في شيء لكان محصورا ولو كان على شيء لكان محمولا ولو كان من شيء لكان محدثا</w:t>
      </w:r>
      <w:r>
        <w:rPr>
          <w:rFonts w:hint="cs"/>
          <w:rtl/>
        </w:rPr>
        <w:t xml:space="preserve"> </w:t>
      </w:r>
      <w:r w:rsidR="00E26450">
        <w:rPr>
          <w:rFonts w:hint="cs"/>
          <w:bCs/>
          <w:rtl/>
        </w:rPr>
        <w:t>وقال محمد بن محبوب</w:t>
      </w:r>
      <w:r w:rsidR="00E26450">
        <w:rPr>
          <w:rFonts w:hint="cs"/>
          <w:rtl/>
        </w:rPr>
        <w:t xml:space="preserve"> خادم أبي عثمان المغربي قال لي أبو عثمان المغربي يوما يا محمد لو قال لك قائل أين معبودك أيش تقول قلت أقول حيث لم يزل</w:t>
      </w:r>
      <w:r>
        <w:rPr>
          <w:rFonts w:hint="cs"/>
          <w:rtl/>
        </w:rPr>
        <w:t xml:space="preserve"> </w:t>
      </w:r>
      <w:r w:rsidR="00E26450">
        <w:rPr>
          <w:rFonts w:hint="cs"/>
          <w:rtl/>
        </w:rPr>
        <w:t>قال فإن قال فأين كان في الأزل أيش تقول قلت حيث هو الآن</w:t>
      </w:r>
      <w:r>
        <w:rPr>
          <w:rFonts w:hint="cs"/>
          <w:rtl/>
        </w:rPr>
        <w:t xml:space="preserve"> </w:t>
      </w:r>
      <w:r w:rsidR="00E26450">
        <w:rPr>
          <w:rFonts w:hint="cs"/>
          <w:rtl/>
        </w:rPr>
        <w:t>يعني أنه كان ولا مكان فهو الآن كما كان قال فارتضى ذلك مني ونزع قميصه وأعطانيه</w:t>
      </w:r>
      <w:r>
        <w:rPr>
          <w:rFonts w:hint="cs"/>
          <w:rtl/>
        </w:rPr>
        <w:t>،</w:t>
      </w:r>
      <w:r w:rsidR="00E26450">
        <w:rPr>
          <w:rFonts w:hint="cs"/>
          <w:rtl/>
        </w:rPr>
        <w:t xml:space="preserve"> </w:t>
      </w:r>
      <w:r w:rsidR="00E26450">
        <w:rPr>
          <w:rFonts w:hint="cs"/>
          <w:bCs/>
          <w:rtl/>
        </w:rPr>
        <w:t>وقال أبو عثمان</w:t>
      </w:r>
      <w:r w:rsidR="00E26450">
        <w:rPr>
          <w:rFonts w:hint="cs"/>
          <w:rtl/>
        </w:rPr>
        <w:t xml:space="preserve"> المغربي كنت أعتقد شيئا من حديث الجهة فلما قدمت بغداد زال ذلك عن قلبي فكتبت إلى أصحابي بمكة أني أسلمت جديدا</w:t>
      </w:r>
      <w:r>
        <w:rPr>
          <w:rFonts w:hint="cs"/>
          <w:rtl/>
        </w:rPr>
        <w:t xml:space="preserve"> </w:t>
      </w:r>
      <w:r w:rsidR="00E26450">
        <w:rPr>
          <w:rFonts w:hint="cs"/>
          <w:rtl/>
        </w:rPr>
        <w:t>قال فرجع كل من كان تابعه عن ذلك</w:t>
      </w:r>
      <w:r>
        <w:rPr>
          <w:rFonts w:hint="cs"/>
          <w:rtl/>
        </w:rPr>
        <w:t>،</w:t>
      </w:r>
      <w:r w:rsidR="00E26450">
        <w:rPr>
          <w:rFonts w:hint="cs"/>
          <w:rtl/>
        </w:rPr>
        <w:t xml:space="preserve"> فهذه كلمات أعلام أهل التوحيد وأئمة جمهور الأمة سوى هذه الشرذمة الزائغة وكتبهم طافحة بذلك وردهم على هذه النازغة لا يكاد يحصر وليس عرضا بذلك تقليدهم لمنع ذلك في أصول الديانات بل إنما ذكرت ذلك ليعلم أن مذهب أهل السنة ما قدمناه</w:t>
      </w:r>
      <w:r>
        <w:rPr>
          <w:rFonts w:hint="cs"/>
          <w:rtl/>
        </w:rPr>
        <w:t>،</w:t>
      </w:r>
      <w:r w:rsidR="00E26450">
        <w:rPr>
          <w:rFonts w:hint="cs"/>
          <w:rtl/>
        </w:rPr>
        <w:t xml:space="preserve"> </w:t>
      </w:r>
    </w:p>
    <w:p w14:paraId="79EFDFF9" w14:textId="4A37A08F" w:rsidR="00E26450" w:rsidRDefault="00C905BE" w:rsidP="00C905BE">
      <w:pPr>
        <w:rPr>
          <w:b/>
          <w:rtl/>
        </w:rPr>
      </w:pPr>
      <w:r>
        <w:rPr>
          <w:rFonts w:hint="cs"/>
          <w:bCs/>
          <w:rtl/>
        </w:rPr>
        <w:t>[</w:t>
      </w:r>
      <w:r w:rsidR="00E26450">
        <w:rPr>
          <w:rFonts w:hint="cs"/>
          <w:bCs/>
          <w:rtl/>
        </w:rPr>
        <w:t>الواجب على من يسمع آيات الصفات وأخبارها</w:t>
      </w:r>
      <w:r>
        <w:rPr>
          <w:rFonts w:hint="cs"/>
          <w:bCs/>
          <w:rtl/>
        </w:rPr>
        <w:t>]</w:t>
      </w:r>
      <w:r>
        <w:rPr>
          <w:rFonts w:hint="cs"/>
          <w:rtl/>
        </w:rPr>
        <w:t>:</w:t>
      </w:r>
      <w:r w:rsidR="00E26450">
        <w:rPr>
          <w:rFonts w:hint="cs"/>
          <w:rtl/>
        </w:rPr>
        <w:t xml:space="preserve"> ثم إن قولنا إن آيات الصفات وأخبارها على من يسمعها وظائف التقديس والإيمان بما جاء عن الله تعالى وعن رسوله على مراد الله تعالى ومراد رسوله والتصديق والاعتراف بالعجز والسكوت والإمساك عن التصرف في الألفاظ الواردة وكف الباطن عن التفكر في ذلك واعتقاد أن ما خفي عليه منها لم يخف عن الله ولا عن رسوله وسيأتي شرح هذه الوظائف إن شاء الله تعالى</w:t>
      </w:r>
      <w:r>
        <w:rPr>
          <w:rFonts w:hint="cs"/>
          <w:rtl/>
        </w:rPr>
        <w:t>،</w:t>
      </w:r>
    </w:p>
    <w:p w14:paraId="0270408F" w14:textId="43FB41CC" w:rsidR="00E26450" w:rsidRDefault="00C905BE" w:rsidP="00C905BE">
      <w:pPr>
        <w:rPr>
          <w:b/>
          <w:rtl/>
        </w:rPr>
      </w:pPr>
      <w:r>
        <w:rPr>
          <w:rFonts w:hint="cs"/>
          <w:bCs/>
          <w:rtl/>
        </w:rPr>
        <w:t>[</w:t>
      </w:r>
      <w:r w:rsidR="00E26450">
        <w:rPr>
          <w:rFonts w:hint="cs"/>
          <w:bCs/>
          <w:rtl/>
        </w:rPr>
        <w:t>موافقة الخلف للسلف في تنزيه الله تعالى</w:t>
      </w:r>
      <w:r>
        <w:rPr>
          <w:rFonts w:hint="cs"/>
          <w:bCs/>
          <w:rtl/>
        </w:rPr>
        <w:t>]</w:t>
      </w:r>
      <w:r>
        <w:rPr>
          <w:rFonts w:hint="cs"/>
          <w:rtl/>
        </w:rPr>
        <w:t>:</w:t>
      </w:r>
      <w:r w:rsidR="00E26450">
        <w:rPr>
          <w:rFonts w:hint="cs"/>
          <w:rtl/>
        </w:rPr>
        <w:t xml:space="preserve"> فليت شعري في أي شيء نخالف السلف هل هو في قولنا كان ولا مكان أو في قولنا إنه تعالى كون المكان أو في قولنا وهو الآن على ما عليه كان أو في قولنا تقدس الحق عن الجسمية ومشابهتها أو في قولنا يجب تصديق ما قاله الله تعالى ورسوله بالمعنى الذي أراد أو في قولنا يجب الاعتراف بالعجز أو في قولنا نسكت عن السؤال والخوض فيما لا طاقة لنا به أو في قولنا يجب إمساك اللسان عن تغيير الظواهر بالزيادة والنقصان</w:t>
      </w:r>
    </w:p>
    <w:p w14:paraId="27694D0C" w14:textId="48CEB2F3" w:rsidR="00E26450" w:rsidRDefault="00C905BE" w:rsidP="00C905BE">
      <w:pPr>
        <w:rPr>
          <w:b/>
          <w:rtl/>
        </w:rPr>
      </w:pPr>
      <w:r>
        <w:rPr>
          <w:rFonts w:hint="cs"/>
          <w:bCs/>
          <w:rtl/>
        </w:rPr>
        <w:t>[</w:t>
      </w:r>
      <w:r w:rsidR="00E26450">
        <w:rPr>
          <w:rFonts w:hint="cs"/>
          <w:bCs/>
          <w:rtl/>
        </w:rPr>
        <w:t>مخالفة الحشوية للسلف بخوضهم في المتشابه</w:t>
      </w:r>
      <w:r>
        <w:rPr>
          <w:rFonts w:hint="cs"/>
          <w:bCs/>
          <w:rtl/>
        </w:rPr>
        <w:t>]:</w:t>
      </w:r>
      <w:r w:rsidR="00E26450">
        <w:rPr>
          <w:rFonts w:hint="cs"/>
          <w:rtl/>
        </w:rPr>
        <w:t xml:space="preserve"> وليت شعري في ماذا وافقوا هم السلف هل في دعائهم إلى الخوض في هذا والحث على البحث مع الأحداث الغرين والعوام الطغام الذين يعجزون عن غسل محل النجو وإقامة دعائم الصلاة أو وافقوا السلف في تنزيه الباري سبحانه وتعالى عن الجهة وهل سمعوا في كتاب الله أو أثارة من علم عن السلف أنهم وصفوا الله تعالى بجهة العلو وأن كل مالا يصفه به فهو ضال مضل من فراخ الفلاسفة والهنود واليونان انظر كيف يفترون على الله الكذب وكفى به إثما مبينا</w:t>
      </w:r>
    </w:p>
    <w:p w14:paraId="0DBD8774" w14:textId="77777777" w:rsidR="00E26450" w:rsidRDefault="00E26450" w:rsidP="00C905BE">
      <w:pPr>
        <w:jc w:val="center"/>
        <w:rPr>
          <w:b/>
          <w:rtl/>
        </w:rPr>
      </w:pPr>
      <w:r>
        <w:rPr>
          <w:rFonts w:hint="cs"/>
          <w:rtl/>
        </w:rPr>
        <w:t>***</w:t>
      </w:r>
    </w:p>
    <w:p w14:paraId="3B021933" w14:textId="6057E8D3" w:rsidR="00E26450" w:rsidRDefault="00C905BE" w:rsidP="00C905BE">
      <w:pPr>
        <w:jc w:val="center"/>
        <w:rPr>
          <w:bCs/>
          <w:rtl/>
        </w:rPr>
      </w:pPr>
      <w:r>
        <w:rPr>
          <w:rFonts w:hint="cs"/>
          <w:bCs/>
          <w:rtl/>
        </w:rPr>
        <w:t>[</w:t>
      </w:r>
      <w:r w:rsidR="00E26450">
        <w:rPr>
          <w:rFonts w:hint="cs"/>
          <w:bCs/>
          <w:rtl/>
        </w:rPr>
        <w:t>تنزيه الله عن الجهة والمكان لأن الله خالق الجهة والمكان والرد على بن تيمية الجاهل لهذه القاعدة الهامة من قواعد التنزيه</w:t>
      </w:r>
      <w:r>
        <w:rPr>
          <w:rFonts w:hint="cs"/>
          <w:bCs/>
          <w:rtl/>
        </w:rPr>
        <w:t>]</w:t>
      </w:r>
    </w:p>
    <w:p w14:paraId="5A8D8BDF" w14:textId="3256C517" w:rsidR="00E26450" w:rsidRDefault="00E26450" w:rsidP="00C905BE">
      <w:pPr>
        <w:rPr>
          <w:b/>
          <w:rtl/>
        </w:rPr>
      </w:pPr>
      <w:r>
        <w:rPr>
          <w:rFonts w:hint="cs"/>
          <w:rtl/>
        </w:rPr>
        <w:t>ونحن الآن نبتدئ بإفساد ما ذكره ثم بعد ذلك نقيم الحجة على نفي الجهة والتشبيه وعلى جميع ما يدعيه وبالله المستعان فأقول</w:t>
      </w:r>
      <w:r w:rsidR="00C905BE">
        <w:rPr>
          <w:rFonts w:hint="cs"/>
          <w:rtl/>
        </w:rPr>
        <w:t xml:space="preserve">: </w:t>
      </w:r>
      <w:r>
        <w:rPr>
          <w:rFonts w:hint="cs"/>
          <w:bCs/>
          <w:rtl/>
        </w:rPr>
        <w:t>1_</w:t>
      </w:r>
      <w:r w:rsidR="00C905BE">
        <w:rPr>
          <w:rFonts w:hint="cs"/>
          <w:rtl/>
        </w:rPr>
        <w:t xml:space="preserve"> </w:t>
      </w:r>
      <w:r>
        <w:rPr>
          <w:rFonts w:hint="cs"/>
          <w:rtl/>
        </w:rPr>
        <w:t>ادعى أولا أنه يقول بما قال الله ورسوله والسابقون الأولون من المهاجرين والأنصار رضي الله عنهم ثم إنه قال ما لم يقله الله ولا رسوله ولا السابقون الأولون من المهاجرين والأنصار ولا شيئا منه فأما الكتاب والسنة فسنبين مخالفته لهما وأما السابقون الأولون من المهاجرين والأنصار فذكره لهم في هذا الموضع استعارة للتهويل وإلا فهو لم يورد من أقوالهم كلمة واحدة لا نفيا ولا إثباتا وإذا تصفحت كلامه عرفت ذلك اللهم إلا أن يكون مراده بالسابقين الأولين من المهاجرين والأنصار مشايخ عقيدته دون الصحابة</w:t>
      </w:r>
      <w:r w:rsidR="00C905BE">
        <w:rPr>
          <w:rFonts w:hint="cs"/>
          <w:rtl/>
        </w:rPr>
        <w:t>،</w:t>
      </w:r>
      <w:r>
        <w:rPr>
          <w:rFonts w:hint="cs"/>
          <w:rtl/>
        </w:rPr>
        <w:t xml:space="preserve"> وأخذ بعد هذه الدعوى في مدحه وفي مدح دينه وأن أصحابه أعلم الناس بذلك والأمر كما قاله وفوق ما قاله وكيف المدائح تستوفي مناقبه ولكن كلامه كما قال أمير المؤمنين علي بن أبي طالب رضي الله عنه كلمة حق أريد بها باطل</w:t>
      </w:r>
      <w:r w:rsidR="00C905BE">
        <w:rPr>
          <w:rFonts w:hint="cs"/>
          <w:rtl/>
        </w:rPr>
        <w:t xml:space="preserve">، </w:t>
      </w:r>
      <w:r>
        <w:rPr>
          <w:rFonts w:hint="cs"/>
          <w:bCs/>
          <w:rtl/>
        </w:rPr>
        <w:t>2_</w:t>
      </w:r>
      <w:r>
        <w:rPr>
          <w:rFonts w:hint="cs"/>
          <w:rtl/>
        </w:rPr>
        <w:t xml:space="preserve"> ثم أخذ بعد ذلك في ذم الأئمة وأعلام الأمة حيث اعترفوا بالعجز عن إدراكه سبحانه وتعالى مع أن سيد الرسل قال</w:t>
      </w:r>
      <w:r w:rsidR="00C905BE">
        <w:rPr>
          <w:rFonts w:hint="cs"/>
          <w:rtl/>
        </w:rPr>
        <w:t xml:space="preserve"> </w:t>
      </w:r>
      <w:r>
        <w:rPr>
          <w:rFonts w:hint="cs"/>
          <w:rtl/>
        </w:rPr>
        <w:t>(</w:t>
      </w:r>
      <w:r w:rsidR="00C905BE">
        <w:rPr>
          <w:rFonts w:hint="cs"/>
          <w:rtl/>
        </w:rPr>
        <w:t>(</w:t>
      </w:r>
      <w:r>
        <w:rPr>
          <w:rFonts w:hint="cs"/>
          <w:rtl/>
        </w:rPr>
        <w:t>لا أحصي ثناء عليك أنت كما أثنيت على نفسك</w:t>
      </w:r>
      <w:r w:rsidR="00C905BE">
        <w:rPr>
          <w:rFonts w:hint="cs"/>
          <w:rtl/>
        </w:rPr>
        <w:t>)</w:t>
      </w:r>
      <w:r>
        <w:rPr>
          <w:rFonts w:hint="cs"/>
          <w:rtl/>
        </w:rPr>
        <w:t>)</w:t>
      </w:r>
      <w:r w:rsidR="00C905BE">
        <w:rPr>
          <w:rFonts w:hint="cs"/>
          <w:rtl/>
        </w:rPr>
        <w:t>،</w:t>
      </w:r>
      <w:r>
        <w:rPr>
          <w:rFonts w:hint="cs"/>
          <w:rtl/>
        </w:rPr>
        <w:t xml:space="preserve"> وقال الصديق رضي الله عنه</w:t>
      </w:r>
      <w:r w:rsidR="00C905BE">
        <w:rPr>
          <w:rFonts w:hint="cs"/>
          <w:rtl/>
        </w:rPr>
        <w:t>:</w:t>
      </w:r>
      <w:r>
        <w:rPr>
          <w:rFonts w:hint="cs"/>
          <w:rtl/>
        </w:rPr>
        <w:t xml:space="preserve"> " العجز عن درك الإدراك إدراك " وتجاسر المدعي على دعوى المعرفة وأن ابن الحيض قد عرف القديم على ما هو عليه ولا غرور ولا جهل أعظم ممن يدعي ذلك فنعوذ بالله من الخذلان</w:t>
      </w:r>
      <w:r w:rsidR="00C905BE">
        <w:rPr>
          <w:rFonts w:hint="cs"/>
          <w:rtl/>
        </w:rPr>
        <w:t xml:space="preserve">، </w:t>
      </w:r>
      <w:r>
        <w:rPr>
          <w:rFonts w:hint="cs"/>
          <w:bCs/>
          <w:rtl/>
        </w:rPr>
        <w:t xml:space="preserve">3_ </w:t>
      </w:r>
      <w:r>
        <w:rPr>
          <w:rFonts w:hint="cs"/>
          <w:rtl/>
        </w:rPr>
        <w:t>ثم أخذ بعد ذلك في نسبة مذهب جمهور أمة محمد إلى أنه مذهب فراخ الفلاسفة وأتباع اليونان والهنود ستكتب شهادتهم ويسألون</w:t>
      </w:r>
      <w:r w:rsidR="00C905BE">
        <w:rPr>
          <w:rFonts w:hint="cs"/>
          <w:rtl/>
        </w:rPr>
        <w:t xml:space="preserve">، </w:t>
      </w:r>
      <w:r>
        <w:rPr>
          <w:rFonts w:hint="cs"/>
          <w:bCs/>
          <w:rtl/>
        </w:rPr>
        <w:t xml:space="preserve">4_ </w:t>
      </w:r>
      <w:r>
        <w:rPr>
          <w:rFonts w:hint="cs"/>
          <w:rtl/>
        </w:rPr>
        <w:t>ثم قال كتاب الله تعالى من أوله إلى آخره وسنة رسوله من أولها إلى آخرها ثم عامة كلام الصحابة والتابعين ثم كلام سائر الأئمة مملوء بما هو إما نص وإما ظاهر في الله تعالى أنه فوق كل شيء وعلى كل شيء وأنه فوق العرش وأنه فوق السماء</w:t>
      </w:r>
      <w:r w:rsidR="00C905BE">
        <w:rPr>
          <w:rFonts w:hint="cs"/>
          <w:rtl/>
        </w:rPr>
        <w:t xml:space="preserve"> </w:t>
      </w:r>
      <w:r>
        <w:rPr>
          <w:rFonts w:hint="cs"/>
          <w:rtl/>
        </w:rPr>
        <w:t>وقال في أثناء كلامه وأواخر ما زعمه إنه فوق العرش حقيقة</w:t>
      </w:r>
      <w:r w:rsidR="00C905BE">
        <w:rPr>
          <w:rFonts w:hint="cs"/>
          <w:rtl/>
        </w:rPr>
        <w:t xml:space="preserve"> </w:t>
      </w:r>
      <w:r>
        <w:rPr>
          <w:rFonts w:hint="cs"/>
          <w:rtl/>
        </w:rPr>
        <w:t>وقاله في موضع آخر عن السلف</w:t>
      </w:r>
      <w:r w:rsidR="00C905BE">
        <w:rPr>
          <w:rFonts w:hint="cs"/>
          <w:rtl/>
        </w:rPr>
        <w:t>،</w:t>
      </w:r>
      <w:r>
        <w:rPr>
          <w:rFonts w:hint="cs"/>
          <w:rtl/>
        </w:rPr>
        <w:t xml:space="preserve"> فليت شعري أين هذا في كتاب الله تعالى على هذه الصورة التي نقلها عن كتاب ربه وسنة نبيه وهل في كتاب الله تعالى كلمة مما قاله حتى يقول إنه في نص والنص هو الذي لا يحتمل التأويل ألبتة وهذا مراده فإنه جعله غير الظاهر لعطفه له عليه وأي آية في كتاب الله تعالى نص بهذا الاعتبار</w:t>
      </w:r>
      <w:r w:rsidR="00C905BE">
        <w:rPr>
          <w:rFonts w:hint="cs"/>
          <w:rtl/>
        </w:rPr>
        <w:t>،</w:t>
      </w:r>
      <w:r>
        <w:rPr>
          <w:rFonts w:hint="cs"/>
          <w:rtl/>
        </w:rPr>
        <w:t xml:space="preserve"> </w:t>
      </w:r>
    </w:p>
    <w:p w14:paraId="033BDBC2" w14:textId="77777777" w:rsidR="00E26450" w:rsidRDefault="00E26450" w:rsidP="00C905BE">
      <w:pPr>
        <w:jc w:val="center"/>
        <w:rPr>
          <w:b/>
          <w:rtl/>
        </w:rPr>
      </w:pPr>
      <w:r>
        <w:rPr>
          <w:rFonts w:hint="cs"/>
          <w:rtl/>
        </w:rPr>
        <w:t>***</w:t>
      </w:r>
    </w:p>
    <w:p w14:paraId="2A6A4A9D" w14:textId="390260D3" w:rsidR="00E26450" w:rsidRDefault="00C905BE" w:rsidP="00C905BE">
      <w:pPr>
        <w:jc w:val="center"/>
        <w:rPr>
          <w:bCs/>
          <w:rtl/>
        </w:rPr>
      </w:pPr>
      <w:r>
        <w:rPr>
          <w:rFonts w:hint="cs"/>
          <w:bCs/>
          <w:rtl/>
        </w:rPr>
        <w:t>[</w:t>
      </w:r>
      <w:r w:rsidR="00E26450">
        <w:rPr>
          <w:rFonts w:hint="cs"/>
          <w:bCs/>
          <w:rtl/>
        </w:rPr>
        <w:t>أدلته من الكتاب العزيز وبيان وجهها الصحيح</w:t>
      </w:r>
      <w:r>
        <w:rPr>
          <w:rFonts w:hint="cs"/>
          <w:bCs/>
          <w:rtl/>
        </w:rPr>
        <w:t>]</w:t>
      </w:r>
    </w:p>
    <w:p w14:paraId="4ABD3829" w14:textId="05E43986" w:rsidR="00E26450" w:rsidRDefault="00E26450" w:rsidP="00C905BE">
      <w:pPr>
        <w:rPr>
          <w:b/>
          <w:rtl/>
        </w:rPr>
      </w:pPr>
      <w:r>
        <w:rPr>
          <w:rFonts w:hint="cs"/>
          <w:bCs/>
          <w:rtl/>
        </w:rPr>
        <w:t xml:space="preserve">5_ </w:t>
      </w:r>
      <w:r>
        <w:rPr>
          <w:rFonts w:hint="cs"/>
          <w:rtl/>
        </w:rPr>
        <w:t xml:space="preserve">فأول ما استدل به قوله تعالى </w:t>
      </w:r>
      <w:r w:rsidR="00C905BE">
        <w:rPr>
          <w:rFonts w:hint="cs"/>
          <w:rtl/>
        </w:rPr>
        <w:t>{</w:t>
      </w:r>
      <w:r>
        <w:rPr>
          <w:rFonts w:hint="cs"/>
          <w:rtl/>
        </w:rPr>
        <w:t>إليه يصعد الكلم الطيب} فليت شعري أي نص في الآية أو ظاهر على أن الله تعالى في السماء أو على العرش ثم نهاية ما يتمسك به أنه يدل على علو يفهم من الصعود وهيهات زل حمار العلم في الطين فإن الصعود في الكلام كيف يكون حقيقة مع أن المفهوم في الحقائق أن الصعود ما صفات الأجسام فليس المراد إلا القبول ومع هذا لا حد ولا مكان</w:t>
      </w:r>
      <w:r w:rsidR="00C905BE">
        <w:rPr>
          <w:rFonts w:hint="cs"/>
          <w:rtl/>
        </w:rPr>
        <w:t>،</w:t>
      </w:r>
      <w:r>
        <w:rPr>
          <w:rFonts w:hint="cs"/>
          <w:rtl/>
        </w:rPr>
        <w:t xml:space="preserve"> </w:t>
      </w:r>
      <w:r>
        <w:rPr>
          <w:rFonts w:hint="cs"/>
          <w:bCs/>
          <w:rtl/>
        </w:rPr>
        <w:t xml:space="preserve">6_ </w:t>
      </w:r>
      <w:r>
        <w:rPr>
          <w:rFonts w:hint="cs"/>
          <w:rtl/>
        </w:rPr>
        <w:t xml:space="preserve">وأتبعها بقوله تعالى </w:t>
      </w:r>
      <w:r w:rsidR="00C905BE">
        <w:rPr>
          <w:rFonts w:hint="cs"/>
          <w:rtl/>
        </w:rPr>
        <w:t>{</w:t>
      </w:r>
      <w:r>
        <w:rPr>
          <w:rFonts w:hint="cs"/>
          <w:rtl/>
        </w:rPr>
        <w:t>إني متوفيك ورافعك إلي</w:t>
      </w:r>
      <w:r w:rsidR="00C905BE">
        <w:rPr>
          <w:rFonts w:hint="cs"/>
          <w:rtl/>
        </w:rPr>
        <w:t>}</w:t>
      </w:r>
      <w:r>
        <w:rPr>
          <w:rFonts w:hint="cs"/>
          <w:rtl/>
        </w:rPr>
        <w:t xml:space="preserve"> وما أدري من أين استنبط من هذا الخبر أن الله تعالى فوق العرش من هذه الآية هل ذلك بدلالة المطابقة أو التضمن أو الالتزام أو هو شيء أخذه بطريق الكشف والنفث في الروع ولعله اعتقد أن الرفع إنما يكون في العلو في الجهة فإن كان كما خطر له فذاك أيضا لا يعقل إلا في الجسمية والحدية وإن لم يقل بهما فلا حقيقة فيما استدل به وإن قال بهما فلا حاجة إلى المغالطة ولعله لم يسمع الرفع في المرتبة والتقريب في المكانة من استعمال العرب والعرف ولا فلان رفع الله شأنه</w:t>
      </w:r>
      <w:r w:rsidR="00C905BE">
        <w:rPr>
          <w:rFonts w:hint="cs"/>
          <w:rtl/>
        </w:rPr>
        <w:t xml:space="preserve">، </w:t>
      </w:r>
      <w:r>
        <w:rPr>
          <w:rFonts w:hint="cs"/>
          <w:bCs/>
          <w:rtl/>
        </w:rPr>
        <w:t xml:space="preserve">7_ </w:t>
      </w:r>
      <w:r>
        <w:rPr>
          <w:rFonts w:hint="cs"/>
          <w:rtl/>
        </w:rPr>
        <w:t>وأتبع ذلك قوله تعالى</w:t>
      </w:r>
      <w:r w:rsidR="00C905BE">
        <w:rPr>
          <w:rFonts w:hint="cs"/>
          <w:rtl/>
        </w:rPr>
        <w:t>:</w:t>
      </w:r>
      <w:r>
        <w:rPr>
          <w:rFonts w:hint="cs"/>
          <w:rtl/>
        </w:rPr>
        <w:t xml:space="preserve"> </w:t>
      </w:r>
      <w:r w:rsidR="00C905BE">
        <w:rPr>
          <w:rFonts w:hint="cs"/>
          <w:rtl/>
        </w:rPr>
        <w:t>{</w:t>
      </w:r>
      <w:r>
        <w:rPr>
          <w:rFonts w:hint="cs"/>
          <w:rtl/>
        </w:rPr>
        <w:t>أأمنتم من في السماء أن يخسف بكم الأرض</w:t>
      </w:r>
      <w:r w:rsidR="00C905BE">
        <w:rPr>
          <w:rFonts w:hint="cs"/>
          <w:rtl/>
        </w:rPr>
        <w:t>}،</w:t>
      </w:r>
      <w:r>
        <w:rPr>
          <w:rFonts w:hint="cs"/>
          <w:rtl/>
        </w:rPr>
        <w:t xml:space="preserve"> وخص هذا المستدل من بالله تعالى ولعله لم يجوز أن المراد به ملائكة الله تعالى ولعله يقول إن الملائكة لا تفعل ذلك ولا أن جبريل عليه السلام خسف بأهل سدوم فلذلك استدل بهذه الآية ولعلها هي النص الذي أشار إليه</w:t>
      </w:r>
      <w:r w:rsidR="00C905BE">
        <w:rPr>
          <w:rFonts w:hint="cs"/>
          <w:rtl/>
        </w:rPr>
        <w:t xml:space="preserve">، </w:t>
      </w:r>
      <w:r>
        <w:rPr>
          <w:rFonts w:hint="cs"/>
          <w:bCs/>
          <w:rtl/>
        </w:rPr>
        <w:t>8_</w:t>
      </w:r>
      <w:r>
        <w:rPr>
          <w:rFonts w:hint="cs"/>
          <w:rtl/>
        </w:rPr>
        <w:t xml:space="preserve"> وأتبعه بقوله تعالى </w:t>
      </w:r>
      <w:r w:rsidR="00C905BE">
        <w:rPr>
          <w:rFonts w:hint="cs"/>
          <w:rtl/>
        </w:rPr>
        <w:t>(</w:t>
      </w:r>
      <w:r>
        <w:rPr>
          <w:rFonts w:hint="cs"/>
          <w:rtl/>
        </w:rPr>
        <w:t>تعرج الملائكة الروح إليه</w:t>
      </w:r>
      <w:r w:rsidR="00C905BE">
        <w:rPr>
          <w:rFonts w:hint="cs"/>
          <w:rtl/>
        </w:rPr>
        <w:t>)</w:t>
      </w:r>
      <w:r>
        <w:rPr>
          <w:rFonts w:hint="cs"/>
          <w:rtl/>
        </w:rPr>
        <w:t>والعروج والصعود شيء واحد ولا دلالة في الآية على أن العروج إلى سماء ولا عرش ولا شيء من الأشياء التي ادعاها بوجه من الوجوه لأن حقيقته المستعملة في لغة العرب في الانتقال في حق الأجسام إذ لا تعرف العرب إلا ذلك فليت لو أظهره واستراح من كتمانه</w:t>
      </w:r>
      <w:r w:rsidR="00C905BE">
        <w:rPr>
          <w:rFonts w:hint="cs"/>
          <w:rtl/>
        </w:rPr>
        <w:t>،</w:t>
      </w:r>
      <w:r>
        <w:rPr>
          <w:rFonts w:hint="cs"/>
          <w:rtl/>
        </w:rPr>
        <w:t xml:space="preserve"> </w:t>
      </w:r>
      <w:r>
        <w:rPr>
          <w:rFonts w:hint="cs"/>
          <w:bCs/>
          <w:rtl/>
        </w:rPr>
        <w:t>9_</w:t>
      </w:r>
      <w:r>
        <w:rPr>
          <w:rFonts w:hint="cs"/>
          <w:rtl/>
        </w:rPr>
        <w:t xml:space="preserve"> وأردفه بقوله تعالى</w:t>
      </w:r>
      <w:r w:rsidR="00C905BE">
        <w:rPr>
          <w:rFonts w:hint="cs"/>
          <w:rtl/>
        </w:rPr>
        <w:t>:</w:t>
      </w:r>
      <w:r>
        <w:rPr>
          <w:rFonts w:hint="cs"/>
          <w:rtl/>
        </w:rPr>
        <w:t xml:space="preserve"> </w:t>
      </w:r>
      <w:r w:rsidR="00C905BE">
        <w:rPr>
          <w:rFonts w:hint="cs"/>
          <w:rtl/>
        </w:rPr>
        <w:t>{</w:t>
      </w:r>
      <w:r>
        <w:rPr>
          <w:rFonts w:hint="cs"/>
          <w:rtl/>
        </w:rPr>
        <w:t>يخافون ربهم من فوقهم</w:t>
      </w:r>
      <w:r w:rsidR="00C905BE">
        <w:rPr>
          <w:rFonts w:hint="cs"/>
          <w:rtl/>
        </w:rPr>
        <w:t>}،</w:t>
      </w:r>
      <w:r>
        <w:rPr>
          <w:rFonts w:hint="cs"/>
          <w:rtl/>
        </w:rPr>
        <w:t xml:space="preserve"> وتلك أيضا لا دلالة له فيها عن سماء ولا عرش ولا أنه في شيء من ذلك حقيقة</w:t>
      </w:r>
      <w:r w:rsidR="00C905BE">
        <w:rPr>
          <w:rFonts w:hint="cs"/>
          <w:rtl/>
        </w:rPr>
        <w:t xml:space="preserve">، </w:t>
      </w:r>
      <w:r>
        <w:rPr>
          <w:rFonts w:hint="cs"/>
          <w:rtl/>
        </w:rPr>
        <w:t>ثم الفوقية ترد لمعنيين</w:t>
      </w:r>
      <w:r w:rsidR="00C905BE">
        <w:rPr>
          <w:rFonts w:hint="cs"/>
          <w:rtl/>
        </w:rPr>
        <w:t xml:space="preserve">: </w:t>
      </w:r>
      <w:r>
        <w:rPr>
          <w:rFonts w:hint="cs"/>
          <w:rtl/>
        </w:rPr>
        <w:t>أحدهما نسبة جسم إلى جسم بأن يكون أحدهما أعلى والآخر أسفل بمعنى أن أسفل الأعلى من جانب رأس الأسفل وهذا لا يقول به من لا يجسم وبتقدير أن يكون هو المراد وأنه تعالى ليس بجسم فلم لا يجوز أن يكون من فوقهم صلة ل يخافون ويكون تقدير الكلام يخافون من فوقهم ربهم</w:t>
      </w:r>
      <w:r w:rsidR="00C905BE">
        <w:rPr>
          <w:rFonts w:hint="cs"/>
          <w:rtl/>
        </w:rPr>
        <w:t xml:space="preserve"> </w:t>
      </w:r>
      <w:r>
        <w:rPr>
          <w:rFonts w:hint="cs"/>
          <w:rtl/>
        </w:rPr>
        <w:t>أي أن الخوف من جهة العلو وأن العذاب يأتي من تلك الجهة</w:t>
      </w:r>
      <w:r w:rsidR="00C905BE">
        <w:rPr>
          <w:rFonts w:hint="cs"/>
          <w:rtl/>
        </w:rPr>
        <w:t xml:space="preserve"> </w:t>
      </w:r>
      <w:r>
        <w:rPr>
          <w:rFonts w:hint="cs"/>
          <w:rtl/>
        </w:rPr>
        <w:t>وثانيهما بمعنى المرتبة كما يقال الخليفة فوق السلطان والسلطان فوق الأمير</w:t>
      </w:r>
      <w:r w:rsidR="00C905BE">
        <w:rPr>
          <w:rFonts w:hint="cs"/>
          <w:rtl/>
        </w:rPr>
        <w:t xml:space="preserve"> </w:t>
      </w:r>
      <w:r>
        <w:rPr>
          <w:rFonts w:hint="cs"/>
          <w:rtl/>
        </w:rPr>
        <w:t>وكما يقال جلس فلان فوق فلان والعلم فوق العمل والصباغة فوق الدباغة</w:t>
      </w:r>
      <w:r w:rsidR="00C905BE">
        <w:rPr>
          <w:rFonts w:hint="cs"/>
          <w:rtl/>
        </w:rPr>
        <w:t xml:space="preserve"> </w:t>
      </w:r>
      <w:r>
        <w:rPr>
          <w:rFonts w:hint="cs"/>
          <w:rtl/>
        </w:rPr>
        <w:t>وقد وقع ذلك في قوله تعالى حيث قال</w:t>
      </w:r>
      <w:r w:rsidR="00C905BE">
        <w:rPr>
          <w:rFonts w:hint="cs"/>
          <w:rtl/>
        </w:rPr>
        <w:t>:</w:t>
      </w:r>
      <w:r>
        <w:rPr>
          <w:rFonts w:hint="cs"/>
          <w:rtl/>
        </w:rPr>
        <w:t xml:space="preserve"> </w:t>
      </w:r>
      <w:r w:rsidR="00C905BE">
        <w:rPr>
          <w:rFonts w:hint="cs"/>
          <w:rtl/>
        </w:rPr>
        <w:t>{</w:t>
      </w:r>
      <w:r>
        <w:rPr>
          <w:rFonts w:hint="cs"/>
          <w:rtl/>
        </w:rPr>
        <w:t>ورفعنا بعضهم فوق بعض درجات</w:t>
      </w:r>
      <w:r w:rsidR="00C905BE">
        <w:rPr>
          <w:rFonts w:hint="cs"/>
          <w:rtl/>
        </w:rPr>
        <w:t>}،</w:t>
      </w:r>
      <w:r>
        <w:rPr>
          <w:rFonts w:hint="cs"/>
          <w:rtl/>
        </w:rPr>
        <w:t xml:space="preserve"> ولم يطلع أحدهم على أكتاف الآخر ومن ذلك قوله تعالى (وإنا فوقهم قاهرون</w:t>
      </w:r>
      <w:r w:rsidR="00C905BE">
        <w:rPr>
          <w:rFonts w:hint="cs"/>
          <w:rtl/>
        </w:rPr>
        <w:t>)</w:t>
      </w:r>
      <w:r>
        <w:rPr>
          <w:rFonts w:hint="cs"/>
          <w:rtl/>
        </w:rPr>
        <w:t>وما ركبت القبط أكتاف بني إسرائيل ولا ظهورهم</w:t>
      </w:r>
      <w:r w:rsidR="00C905BE">
        <w:rPr>
          <w:rFonts w:hint="cs"/>
          <w:rtl/>
        </w:rPr>
        <w:t xml:space="preserve">، </w:t>
      </w:r>
      <w:r>
        <w:rPr>
          <w:rFonts w:hint="cs"/>
          <w:bCs/>
          <w:rtl/>
        </w:rPr>
        <w:t>10_</w:t>
      </w:r>
      <w:r>
        <w:rPr>
          <w:rFonts w:hint="cs"/>
          <w:rtl/>
        </w:rPr>
        <w:t xml:space="preserve"> وأردف ذلك بقوله تعالى</w:t>
      </w:r>
      <w:r w:rsidR="00C905BE">
        <w:rPr>
          <w:rFonts w:hint="cs"/>
          <w:rtl/>
        </w:rPr>
        <w:t>:</w:t>
      </w:r>
      <w:r>
        <w:rPr>
          <w:rFonts w:hint="cs"/>
          <w:rtl/>
        </w:rPr>
        <w:t xml:space="preserve"> </w:t>
      </w:r>
      <w:r w:rsidR="00C905BE">
        <w:rPr>
          <w:rFonts w:hint="cs"/>
          <w:rtl/>
        </w:rPr>
        <w:t>{</w:t>
      </w:r>
      <w:r>
        <w:rPr>
          <w:rFonts w:hint="cs"/>
          <w:rtl/>
        </w:rPr>
        <w:t>الرحمن على العرش استوى</w:t>
      </w:r>
      <w:r w:rsidR="00C905BE">
        <w:rPr>
          <w:rFonts w:hint="cs"/>
          <w:rtl/>
        </w:rPr>
        <w:t>}،</w:t>
      </w:r>
      <w:r>
        <w:rPr>
          <w:rFonts w:hint="cs"/>
          <w:rtl/>
        </w:rPr>
        <w:t xml:space="preserve"> وورد هذا في كتاب الله في ستة مواضع من كتابه وهي عمدة المشبهة وأقوى معتمدهم حتى إنهم كتبوها على باب جامع همذان فلصرف العناية إلى إيضاحها فنقول إما أنهم يعزلون العقل بكل وجه وسبب ولا يلتفتون إلى ما سمي فهما وإدراكا فمرحبا بفعلهم وبقول الرحمن على العرش استوى وإن تعدوا هذا إلى أنه مستو على العرش فلا حبا ولا كرامة فإن الله تعالى ما قاله مع أن علماء البيان كالمتفقين على أن في اسم الفاعل من الثبوت ما لا يفهم من الفعل</w:t>
      </w:r>
      <w:r w:rsidR="00C905BE">
        <w:rPr>
          <w:rFonts w:hint="cs"/>
          <w:rtl/>
        </w:rPr>
        <w:t xml:space="preserve"> </w:t>
      </w:r>
      <w:r>
        <w:rPr>
          <w:rFonts w:hint="cs"/>
          <w:rtl/>
        </w:rPr>
        <w:t>وإن قالوا هذا يدل على أنه فوقه فقد تركوا ما التزموه وبالغوا في التناقض والتشهي والجرأة</w:t>
      </w:r>
      <w:r w:rsidR="00C905BE">
        <w:rPr>
          <w:rFonts w:hint="cs"/>
          <w:rtl/>
        </w:rPr>
        <w:t xml:space="preserve"> </w:t>
      </w:r>
      <w:r>
        <w:rPr>
          <w:rFonts w:hint="cs"/>
          <w:rtl/>
        </w:rPr>
        <w:t>وإن قالوا بل نبقي العقل ونفهم ما هو المراد فنقول لهم ما هو الاستواء في كلام العرب فإن قالوا الجلوس والاستقرار قلنا هذا ما تعرفه العرب إلا في الجسم فقولوا يستوي جسم على العرش</w:t>
      </w:r>
      <w:r w:rsidR="00C905BE">
        <w:rPr>
          <w:rFonts w:hint="cs"/>
          <w:rtl/>
        </w:rPr>
        <w:t xml:space="preserve"> </w:t>
      </w:r>
      <w:r>
        <w:rPr>
          <w:rFonts w:hint="cs"/>
          <w:rtl/>
        </w:rPr>
        <w:t>وإن قالوا جلوس واستقرار نسبته إلى ذات الله تعالى كنسبة الجلوس إلى الجسم</w:t>
      </w:r>
      <w:r w:rsidR="00C905BE">
        <w:rPr>
          <w:rFonts w:hint="cs"/>
          <w:rtl/>
        </w:rPr>
        <w:t xml:space="preserve"> </w:t>
      </w:r>
      <w:r>
        <w:rPr>
          <w:rFonts w:hint="cs"/>
          <w:rtl/>
        </w:rPr>
        <w:t>فالعرب لا تعرف هذا حتى يكون هو الحقيقة ثم العرب تفهم استواء القدح الذي هو ضد الاعوجاج فوصفوه بذلك وتبرءوا معه من التجسيم وسدوا باب الحمل على غير الجلوس ولا يسدونه في قوله تعالى وهو معكم أين ما كنتم وقوله تعالى ونحن أقرب إليه من حبل الوريد ولا تقولوا معهم بالعلم</w:t>
      </w:r>
      <w:r w:rsidR="00C905BE">
        <w:rPr>
          <w:rFonts w:hint="cs"/>
          <w:rtl/>
        </w:rPr>
        <w:t xml:space="preserve"> </w:t>
      </w:r>
      <w:r>
        <w:rPr>
          <w:rFonts w:hint="cs"/>
          <w:rtl/>
        </w:rPr>
        <w:t>وإن قلتم ذلك فلم تحلونه عاما وتحرمونه عاما ومن أين لكم أن ليس الاستواء فعلا من أفعاله تعالى في العرش فإن قالوا ليس هذا كلام العرب</w:t>
      </w:r>
      <w:r w:rsidR="00C905BE">
        <w:rPr>
          <w:rFonts w:hint="cs"/>
          <w:rtl/>
        </w:rPr>
        <w:t xml:space="preserve"> </w:t>
      </w:r>
      <w:r>
        <w:rPr>
          <w:rFonts w:hint="cs"/>
          <w:rtl/>
        </w:rPr>
        <w:t>قلنا ولا كلام العرب استوى بالمعنى الذي تقولونه بلا جسم</w:t>
      </w:r>
      <w:r w:rsidR="00C905BE">
        <w:rPr>
          <w:rFonts w:hint="cs"/>
          <w:rtl/>
        </w:rPr>
        <w:t xml:space="preserve"> </w:t>
      </w:r>
      <w:r>
        <w:rPr>
          <w:rFonts w:hint="cs"/>
          <w:rtl/>
        </w:rPr>
        <w:t>ولقد رام المدعي التفلت من شرك التجسيم بما زعمه من أن الله تعالى في جهة وأنه استوى على العرش استواء يليق بجلاله</w:t>
      </w:r>
      <w:r w:rsidR="00C905BE">
        <w:rPr>
          <w:rFonts w:hint="cs"/>
          <w:rtl/>
        </w:rPr>
        <w:t xml:space="preserve"> </w:t>
      </w:r>
      <w:r>
        <w:rPr>
          <w:rFonts w:hint="cs"/>
          <w:rtl/>
        </w:rPr>
        <w:t>فنقول له قد صرت الآن إلى قولنا في الاستواء وأما الجهة فلا تليق بالجلال</w:t>
      </w:r>
      <w:r w:rsidR="00C905BE">
        <w:rPr>
          <w:rFonts w:hint="cs"/>
          <w:rtl/>
        </w:rPr>
        <w:t xml:space="preserve"> </w:t>
      </w:r>
      <w:r>
        <w:rPr>
          <w:rFonts w:hint="cs"/>
          <w:rtl/>
        </w:rPr>
        <w:t>وأخذ على المتكلمين قولهم إن الله تعالى لو كان في جهة فإما أن يكون أكبر أو أصغر أو مساويا وكل ذلك محال</w:t>
      </w:r>
      <w:r w:rsidR="00C905BE">
        <w:rPr>
          <w:rFonts w:hint="cs"/>
          <w:rtl/>
        </w:rPr>
        <w:t xml:space="preserve"> </w:t>
      </w:r>
      <w:r>
        <w:rPr>
          <w:rFonts w:hint="cs"/>
          <w:rtl/>
        </w:rPr>
        <w:t>قال فلم يفهموا من قول الله تعالى على العرش إلا ما يثبتون لأي جسم كان على أي جسم كان</w:t>
      </w:r>
      <w:r w:rsidR="00C905BE">
        <w:rPr>
          <w:rFonts w:hint="cs"/>
          <w:rtl/>
        </w:rPr>
        <w:t xml:space="preserve"> </w:t>
      </w:r>
      <w:r>
        <w:rPr>
          <w:rFonts w:hint="cs"/>
          <w:rtl/>
        </w:rPr>
        <w:t>قال وهذا اللازم تابع لهذا المفهوم وأما استواء يليق بجلال الله فلا يلزمه شيء من اللوازم</w:t>
      </w:r>
      <w:r w:rsidR="00C905BE">
        <w:rPr>
          <w:rFonts w:hint="cs"/>
          <w:rtl/>
        </w:rPr>
        <w:t xml:space="preserve"> </w:t>
      </w:r>
      <w:r>
        <w:rPr>
          <w:rFonts w:hint="cs"/>
          <w:rtl/>
        </w:rPr>
        <w:t>فنقول له أتميميا مرة وقيسيا أخرى إذا قلت استوى استواء يليق بجلال الله فهو مذهب المتكلمين وإن قلت استواء هو استقرار واختصاص بجهة دون أخرى لم يجد ذلك تخلصا من الترديد المذكور والاستواء بمعنى الاستيلاء</w:t>
      </w:r>
      <w:r w:rsidR="00C905BE">
        <w:rPr>
          <w:rFonts w:hint="cs"/>
          <w:rtl/>
        </w:rPr>
        <w:t>،</w:t>
      </w:r>
      <w:r>
        <w:rPr>
          <w:rFonts w:hint="cs"/>
          <w:rtl/>
        </w:rPr>
        <w:t xml:space="preserve"> وأشهد له في هذه الآية أنها لم ترد قط إلا في إظهار العظمة والقدرة والسلطان والملك والعرب تكني بذلك عن الملك فيقولون فلان استوى على كرسي المملكة وإن لم يكن جلس عليه مرة واحدة ويريدون بذلك الملك</w:t>
      </w:r>
      <w:r w:rsidR="00C905BE">
        <w:rPr>
          <w:rFonts w:hint="cs"/>
          <w:rtl/>
        </w:rPr>
        <w:t xml:space="preserve"> </w:t>
      </w:r>
      <w:r>
        <w:rPr>
          <w:rFonts w:hint="cs"/>
          <w:rtl/>
        </w:rPr>
        <w:t>وأما قولهم فإن حملتم الاستواء على الاستيلاء لم يبق لذكر العرش فائدة فإن ذلك في حق كل المخلوقات فلا يختص بالعرش</w:t>
      </w:r>
      <w:r w:rsidR="00C905BE">
        <w:rPr>
          <w:rFonts w:hint="cs"/>
          <w:rtl/>
        </w:rPr>
        <w:t>،</w:t>
      </w:r>
      <w:r>
        <w:rPr>
          <w:rFonts w:hint="cs"/>
          <w:rtl/>
        </w:rPr>
        <w:t xml:space="preserve"> فالجواب عنه أن كل الموجودات لما حواها العرش كان الاستيلاء عليه استيلاء على جميعها ولا كذلك غير وأيضا فكناية العرب السابقة ترجحه وقد تقدم الكلام عن السلف في معنى الاستواء كجعفر الصادق ومن تقدم</w:t>
      </w:r>
      <w:r w:rsidR="00C905BE">
        <w:rPr>
          <w:rFonts w:hint="cs"/>
          <w:rtl/>
        </w:rPr>
        <w:t xml:space="preserve"> </w:t>
      </w:r>
      <w:r>
        <w:rPr>
          <w:rFonts w:hint="cs"/>
          <w:rtl/>
        </w:rPr>
        <w:t>وقولهم استوى بمنى استولى إنما يكون فيما يدافع عليه</w:t>
      </w:r>
      <w:r w:rsidR="00C905BE">
        <w:rPr>
          <w:rFonts w:hint="cs"/>
          <w:rtl/>
        </w:rPr>
        <w:t>،</w:t>
      </w:r>
      <w:r>
        <w:rPr>
          <w:rFonts w:hint="cs"/>
          <w:rtl/>
        </w:rPr>
        <w:t xml:space="preserve"> </w:t>
      </w:r>
      <w:r w:rsidR="00C905BE">
        <w:rPr>
          <w:rFonts w:hint="cs"/>
          <w:rtl/>
        </w:rPr>
        <w:t>(</w:t>
      </w:r>
      <w:r>
        <w:rPr>
          <w:rFonts w:hint="cs"/>
          <w:rtl/>
        </w:rPr>
        <w:t>قلنا</w:t>
      </w:r>
      <w:r w:rsidR="00C905BE">
        <w:rPr>
          <w:rFonts w:hint="cs"/>
          <w:rtl/>
        </w:rPr>
        <w:t>):</w:t>
      </w:r>
      <w:r>
        <w:rPr>
          <w:rFonts w:hint="cs"/>
          <w:rtl/>
        </w:rPr>
        <w:t xml:space="preserve"> واستوى بمعنى جلس أيضا إنما يكون في جسم وأنتم قد قلتم إنكم لا تقولون به ولو وصفوه تعالى بالاستواء على العرش لما أنكرنا عليهم ذلك بل نعدهم إلى ما يشبه التشبيه أو هو التشبيه المحذور والله الموفق</w:t>
      </w:r>
      <w:r w:rsidR="00C905BE">
        <w:rPr>
          <w:rFonts w:hint="cs"/>
          <w:rtl/>
        </w:rPr>
        <w:t xml:space="preserve">، </w:t>
      </w:r>
      <w:r>
        <w:rPr>
          <w:rFonts w:hint="cs"/>
          <w:bCs/>
          <w:rtl/>
        </w:rPr>
        <w:t>11_</w:t>
      </w:r>
      <w:r>
        <w:rPr>
          <w:rFonts w:hint="cs"/>
          <w:rtl/>
        </w:rPr>
        <w:t xml:space="preserve"> واستدل بقوله تعالى حكاية عن فرعون</w:t>
      </w:r>
      <w:r w:rsidR="00C905BE">
        <w:rPr>
          <w:rFonts w:hint="cs"/>
          <w:rtl/>
        </w:rPr>
        <w:t>:</w:t>
      </w:r>
      <w:r>
        <w:rPr>
          <w:rFonts w:hint="cs"/>
          <w:rtl/>
        </w:rPr>
        <w:t xml:space="preserve"> </w:t>
      </w:r>
      <w:r w:rsidR="00C905BE">
        <w:rPr>
          <w:rFonts w:hint="cs"/>
          <w:rtl/>
        </w:rPr>
        <w:t>{</w:t>
      </w:r>
      <w:r>
        <w:rPr>
          <w:rFonts w:hint="cs"/>
          <w:rtl/>
        </w:rPr>
        <w:t>يا هامان ابن لي صرحا لعلي أبلغ الأسباب أسباب السموات فأطلع إلى إله موسى</w:t>
      </w:r>
      <w:r w:rsidR="00C905BE">
        <w:rPr>
          <w:rFonts w:hint="cs"/>
          <w:rtl/>
        </w:rPr>
        <w:t>}،</w:t>
      </w:r>
      <w:r>
        <w:rPr>
          <w:rFonts w:hint="cs"/>
          <w:rtl/>
        </w:rPr>
        <w:t xml:space="preserve"> فليت شعري كيف فهم من كلام فرعون أن الله تعالى فوق السموات وفوق العرش يطلع إلى إله موسى أما أن إله موسى في السموات فما ذكره وعلى تقدير فهم ذلك من كلام فرعون فكيف يستدل بظن فرعون وفهمه مع إخبار الله تعالى عنه أنه زين له سوء علمه وأنه حاد عن سبيل الله عز وجل وأن كيده في ضلال مع أنه لما سأل موسى عليه السلام وقال وما رب السموات لم يتعرض موسى عليه السلام للجهة بل لم يذكر إلا أخص بالصفات وهي القدرة على الاختراع ولو كانت الجهة ثابتة لكان التعريف بها أولى فإن الإشارة الحسية من أقوى المعرفات حسا وعرفا وفرعون سأل بلفظة ما فكان الجواب بالتحيز أولى من الصفة وغاية ما فهمه من هذه الآية واستدل به فهم فرعون فيكون عمدة هذه العقيدة كون فرعون ظنها فيكون هو مستندها فليت شعري لم لا ذكر النسبة إليه كما ذكر أن عقيدة سادات أمة محمد الذين خالفوا اعتقاده في مسألة التحيز والجهة الذين ألحقهم بالجهمية متلقاة من لبيد بن الأعصم اليهودي الذي سحر النبي</w:t>
      </w:r>
      <w:r w:rsidR="00C905BE">
        <w:rPr>
          <w:rFonts w:hint="cs"/>
          <w:rtl/>
        </w:rPr>
        <w:t>،</w:t>
      </w:r>
      <w:r>
        <w:rPr>
          <w:rFonts w:hint="cs"/>
          <w:rtl/>
        </w:rPr>
        <w:t xml:space="preserve"> </w:t>
      </w:r>
      <w:r>
        <w:rPr>
          <w:rFonts w:hint="cs"/>
          <w:bCs/>
          <w:rtl/>
        </w:rPr>
        <w:t>12_</w:t>
      </w:r>
      <w:r>
        <w:rPr>
          <w:rFonts w:hint="cs"/>
          <w:rtl/>
        </w:rPr>
        <w:t xml:space="preserve"> وختم الآيات الكريمة بالاستدلال بقوله تعالى</w:t>
      </w:r>
      <w:r w:rsidR="00C905BE">
        <w:rPr>
          <w:rFonts w:hint="cs"/>
          <w:rtl/>
        </w:rPr>
        <w:t>:</w:t>
      </w:r>
      <w:r>
        <w:rPr>
          <w:rFonts w:hint="cs"/>
          <w:rtl/>
        </w:rPr>
        <w:t xml:space="preserve"> </w:t>
      </w:r>
      <w:r w:rsidR="00C905BE">
        <w:rPr>
          <w:rFonts w:hint="cs"/>
          <w:rtl/>
        </w:rPr>
        <w:t>{</w:t>
      </w:r>
      <w:r>
        <w:rPr>
          <w:rFonts w:hint="cs"/>
          <w:rtl/>
        </w:rPr>
        <w:t>تنزيل من حكيم حميد</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rtl/>
        </w:rPr>
        <w:t>{</w:t>
      </w:r>
      <w:r>
        <w:rPr>
          <w:rFonts w:hint="cs"/>
          <w:rtl/>
        </w:rPr>
        <w:t>منزل من ربك بالحق</w:t>
      </w:r>
      <w:r w:rsidR="00C905BE">
        <w:rPr>
          <w:rFonts w:hint="cs"/>
          <w:rtl/>
        </w:rPr>
        <w:t>}،</w:t>
      </w:r>
      <w:r>
        <w:rPr>
          <w:rFonts w:hint="cs"/>
          <w:rtl/>
        </w:rPr>
        <w:t xml:space="preserve"> وما في الآيتين لا عرش ولا كرسي ولا سماء ولا أرض بل ما فيهما إلا مجرد التنزيل وما أدري من أي الدلالات استنبطها المدعي فإن السماء لا تفهم من التنزيل فإن التنزيل قد يكون من السماء وقد يكون من غيرها ولا تنزيل القرآن كيف يفهم منه النزول الذي هو انتقال من فوق إلى أسفل فإن العرب لا تفهم ذلك في كلام سواء كان من عرض أو غير عرض وكما تطلق العرب النزول على الانتقال تطلقه على غيره كما جاء في كتابه العزيز</w:t>
      </w:r>
      <w:r w:rsidR="00C905BE">
        <w:rPr>
          <w:rFonts w:hint="cs"/>
          <w:rtl/>
        </w:rPr>
        <w:t>:</w:t>
      </w:r>
      <w:r>
        <w:rPr>
          <w:rFonts w:hint="cs"/>
          <w:rtl/>
        </w:rPr>
        <w:t xml:space="preserve"> </w:t>
      </w:r>
      <w:r w:rsidR="00C905BE">
        <w:rPr>
          <w:rFonts w:hint="cs"/>
          <w:rtl/>
        </w:rPr>
        <w:t>{</w:t>
      </w:r>
      <w:r>
        <w:rPr>
          <w:rFonts w:hint="cs"/>
          <w:rtl/>
        </w:rPr>
        <w:t>وأنزلنا الحديد فيه بأس شديد</w:t>
      </w:r>
      <w:r w:rsidR="00C905BE">
        <w:rPr>
          <w:rFonts w:hint="cs"/>
          <w:rtl/>
        </w:rPr>
        <w:t>}،</w:t>
      </w:r>
      <w:r>
        <w:rPr>
          <w:rFonts w:hint="cs"/>
          <w:rtl/>
        </w:rPr>
        <w:t xml:space="preserve"> وقوله تعالى</w:t>
      </w:r>
      <w:r w:rsidR="00C905BE">
        <w:rPr>
          <w:rFonts w:hint="cs"/>
          <w:rtl/>
        </w:rPr>
        <w:t>:</w:t>
      </w:r>
      <w:r>
        <w:rPr>
          <w:rFonts w:hint="cs"/>
          <w:rtl/>
        </w:rPr>
        <w:t xml:space="preserve"> </w:t>
      </w:r>
      <w:r w:rsidR="00C905BE">
        <w:rPr>
          <w:rFonts w:hint="cs"/>
          <w:rtl/>
        </w:rPr>
        <w:t>{</w:t>
      </w:r>
      <w:r>
        <w:rPr>
          <w:rFonts w:hint="cs"/>
          <w:rtl/>
        </w:rPr>
        <w:t>وأنزل لكم من الأنعام ثمانية أزواج</w:t>
      </w:r>
      <w:r w:rsidR="00C905BE">
        <w:rPr>
          <w:rFonts w:hint="cs"/>
          <w:rtl/>
        </w:rPr>
        <w:t>}،</w:t>
      </w:r>
      <w:r>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C905BE">
        <w:rPr>
          <w:rFonts w:hint="cs"/>
          <w:rtl/>
        </w:rPr>
        <w:t>،</w:t>
      </w:r>
      <w:r>
        <w:rPr>
          <w:rFonts w:hint="cs"/>
          <w:rtl/>
        </w:rPr>
        <w:t xml:space="preserve"> هذا آخر ما استدل به من الكتاب العزيز وقد ادعى أولا أنه يقول ما قاله الله وأن ما ذكره من الآيات دليل على قوله إما نصا وإما ظاهرا وأنت إذا رأيت ما ادعاه وأمعنت النظر فيما قلناه واستقريت هذه الآيات لم تجد فيها كلمة على وفق ما قاله أولا ولا نصا ولا ظاهرا ألبتة وكل أمر بعد كتاب الله تعالى والدعوى عليه خلل</w:t>
      </w:r>
    </w:p>
    <w:p w14:paraId="5820668B" w14:textId="77777777" w:rsidR="00E26450" w:rsidRDefault="00E26450" w:rsidP="00C905BE">
      <w:pPr>
        <w:jc w:val="center"/>
        <w:rPr>
          <w:b/>
          <w:rtl/>
        </w:rPr>
      </w:pPr>
      <w:r>
        <w:rPr>
          <w:rFonts w:hint="cs"/>
          <w:rtl/>
        </w:rPr>
        <w:t>***</w:t>
      </w:r>
    </w:p>
    <w:p w14:paraId="6E0AC0AE" w14:textId="35118B43" w:rsidR="00E26450" w:rsidRDefault="00C905BE" w:rsidP="00C905BE">
      <w:pPr>
        <w:jc w:val="center"/>
        <w:rPr>
          <w:bCs/>
          <w:rtl/>
        </w:rPr>
      </w:pPr>
      <w:r>
        <w:rPr>
          <w:rFonts w:hint="cs"/>
          <w:bCs/>
          <w:rtl/>
        </w:rPr>
        <w:t>[</w:t>
      </w:r>
      <w:r w:rsidR="00E26450">
        <w:rPr>
          <w:rFonts w:hint="cs"/>
          <w:bCs/>
          <w:rtl/>
        </w:rPr>
        <w:t>أدلته من السنة الكريمة وبيان وجهها الصحيح</w:t>
      </w:r>
      <w:r>
        <w:rPr>
          <w:rFonts w:hint="cs"/>
          <w:bCs/>
          <w:rtl/>
        </w:rPr>
        <w:t>]</w:t>
      </w:r>
    </w:p>
    <w:p w14:paraId="2D8EB96A" w14:textId="48418296" w:rsidR="00E26450" w:rsidRDefault="00E26450" w:rsidP="00C905BE">
      <w:pPr>
        <w:rPr>
          <w:b/>
          <w:rtl/>
        </w:rPr>
      </w:pPr>
      <w:r>
        <w:rPr>
          <w:rFonts w:hint="cs"/>
          <w:bCs/>
          <w:rtl/>
        </w:rPr>
        <w:t>13_</w:t>
      </w:r>
      <w:r>
        <w:rPr>
          <w:rFonts w:hint="cs"/>
          <w:rtl/>
        </w:rPr>
        <w:t xml:space="preserve"> ثم استدل من السنة بحديث المعراج ولم يرد في حديث المعراج أن الله فوق السماء أو فوق العرش حقيقة ولا كلمة واحدة من ذلك وهو لم يسرد حديث المعراج ولا بين الدلالة منه حتى نجيب عنه فإن بين وجه الاستدلال عرفناه كيف الجواب</w:t>
      </w:r>
      <w:r w:rsidR="00C905BE">
        <w:rPr>
          <w:rFonts w:hint="cs"/>
          <w:rtl/>
        </w:rPr>
        <w:t xml:space="preserve">، </w:t>
      </w:r>
      <w:r>
        <w:rPr>
          <w:rFonts w:hint="cs"/>
          <w:bCs/>
          <w:rtl/>
        </w:rPr>
        <w:t>14_</w:t>
      </w:r>
      <w:r>
        <w:rPr>
          <w:rFonts w:hint="cs"/>
          <w:rtl/>
        </w:rPr>
        <w:t xml:space="preserve"> واستدل بنزول الملائكة من عند الله تعالى والجواب عن ذلك أن نزول الملائكة من السماء إنما كان لأن السماء مقرهم</w:t>
      </w:r>
      <w:r w:rsidR="00C905BE">
        <w:rPr>
          <w:rFonts w:hint="cs"/>
          <w:rtl/>
        </w:rPr>
        <w:t>،</w:t>
      </w:r>
      <w:r>
        <w:rPr>
          <w:rFonts w:hint="cs"/>
          <w:rtl/>
        </w:rPr>
        <w:t xml:space="preserve"> والعندية لا تدل على أن الله في السماء لأنه يقال في الرسل الآدميين إنهم من عند الله وإن لم يكونوا نزلوا من السماء على أن العندية قد يراد بها الشرف والرتبة قال الله تعالى</w:t>
      </w:r>
      <w:r w:rsidR="00C905BE">
        <w:rPr>
          <w:rFonts w:hint="cs"/>
          <w:rtl/>
        </w:rPr>
        <w:t>:</w:t>
      </w:r>
      <w:r>
        <w:rPr>
          <w:rFonts w:hint="cs"/>
          <w:rtl/>
        </w:rPr>
        <w:t xml:space="preserve"> </w:t>
      </w:r>
      <w:r w:rsidR="00C905BE">
        <w:rPr>
          <w:rFonts w:hint="cs"/>
          <w:rtl/>
        </w:rPr>
        <w:t>{</w:t>
      </w:r>
      <w:r>
        <w:rPr>
          <w:rFonts w:hint="cs"/>
          <w:rtl/>
        </w:rPr>
        <w:t>وإن له عندنا لزلفى وحسن مآب</w:t>
      </w:r>
      <w:r w:rsidR="00C905BE">
        <w:rPr>
          <w:rFonts w:hint="cs"/>
          <w:rtl/>
        </w:rPr>
        <w:t>}،</w:t>
      </w:r>
      <w:r>
        <w:rPr>
          <w:rFonts w:hint="cs"/>
          <w:rtl/>
        </w:rPr>
        <w:t xml:space="preserve"> وتستعمل في غير ذلك كما قال رسول الله حكاية عن ربه عز وجل</w:t>
      </w:r>
      <w:r w:rsidR="00C905BE">
        <w:rPr>
          <w:rFonts w:hint="cs"/>
          <w:rtl/>
        </w:rPr>
        <w:t>:</w:t>
      </w:r>
      <w:r>
        <w:rPr>
          <w:rFonts w:hint="cs"/>
          <w:rtl/>
        </w:rPr>
        <w:t xml:space="preserve"> (</w:t>
      </w:r>
      <w:r w:rsidR="00C905BE">
        <w:rPr>
          <w:rFonts w:hint="cs"/>
          <w:rtl/>
        </w:rPr>
        <w:t>(</w:t>
      </w:r>
      <w:r>
        <w:rPr>
          <w:rFonts w:hint="cs"/>
          <w:rtl/>
        </w:rPr>
        <w:t>أنا عند ظن عبدي بي</w:t>
      </w:r>
      <w:r w:rsidR="00C905BE">
        <w:rPr>
          <w:rFonts w:hint="cs"/>
          <w:rtl/>
        </w:rPr>
        <w:t>)</w:t>
      </w:r>
      <w:r>
        <w:rPr>
          <w:rFonts w:hint="cs"/>
          <w:rtl/>
        </w:rPr>
        <w:t>)</w:t>
      </w:r>
      <w:r w:rsidR="00C905BE">
        <w:rPr>
          <w:rFonts w:hint="cs"/>
          <w:rtl/>
        </w:rPr>
        <w:t>،</w:t>
      </w:r>
      <w:r>
        <w:rPr>
          <w:rFonts w:hint="cs"/>
          <w:rtl/>
        </w:rPr>
        <w:t xml:space="preserve"> </w:t>
      </w:r>
      <w:r>
        <w:rPr>
          <w:rFonts w:hint="cs"/>
          <w:bCs/>
          <w:rtl/>
        </w:rPr>
        <w:t>15_</w:t>
      </w:r>
      <w:r>
        <w:rPr>
          <w:rFonts w:hint="cs"/>
          <w:rtl/>
        </w:rPr>
        <w:t xml:space="preserve"> وذكر عروج الملائكة وقد سبق وربما شد فقار ظهره وقوى منة منته بلفظة إلى ربهم وأن إلى لانتهاء الغاية وأنها في قطع المسافة وإذا سكت عن هذا لم يتكلم بكلام العرب فإن المسافة لا تفهم العرب منها إلا ما تنتقل فيه الأجسام وهو يقول إنهم لا يقولون بذلك وقد قال الخليل</w:t>
      </w:r>
      <w:r w:rsidR="00C905BE">
        <w:rPr>
          <w:rFonts w:hint="cs"/>
          <w:rtl/>
        </w:rPr>
        <w:t>:</w:t>
      </w:r>
      <w:r>
        <w:rPr>
          <w:rFonts w:hint="cs"/>
          <w:rtl/>
        </w:rPr>
        <w:t xml:space="preserve"> </w:t>
      </w:r>
      <w:r w:rsidR="00C905BE">
        <w:rPr>
          <w:rFonts w:hint="cs"/>
          <w:rtl/>
        </w:rPr>
        <w:t>{</w:t>
      </w:r>
      <w:r>
        <w:rPr>
          <w:rFonts w:hint="cs"/>
          <w:rtl/>
        </w:rPr>
        <w:t>إني ذاهب إلى ربي</w:t>
      </w:r>
      <w:r w:rsidR="00C905BE">
        <w:rPr>
          <w:rFonts w:hint="cs"/>
          <w:rtl/>
        </w:rPr>
        <w:t>}،</w:t>
      </w:r>
      <w:r>
        <w:rPr>
          <w:rFonts w:hint="cs"/>
          <w:rtl/>
        </w:rPr>
        <w:t xml:space="preserve"> وليس المراد بذلك الانتهاء الذي عناه المدعي بالاتفاق فلم يجترئ على ذلك في كتاب الله تعالى ولا يجاب به في خبر الواحد</w:t>
      </w:r>
      <w:r w:rsidR="00C905BE">
        <w:rPr>
          <w:rFonts w:hint="cs"/>
          <w:rtl/>
        </w:rPr>
        <w:t>،</w:t>
      </w:r>
      <w:r>
        <w:rPr>
          <w:rFonts w:hint="cs"/>
          <w:rtl/>
        </w:rPr>
        <w:t xml:space="preserve"> </w:t>
      </w:r>
      <w:r>
        <w:rPr>
          <w:rFonts w:hint="cs"/>
          <w:bCs/>
          <w:rtl/>
        </w:rPr>
        <w:t>16_</w:t>
      </w:r>
      <w:r>
        <w:rPr>
          <w:rFonts w:hint="cs"/>
          <w:rtl/>
        </w:rPr>
        <w:t xml:space="preserve"> وذكر</w:t>
      </w:r>
      <w:r w:rsidR="00C905BE">
        <w:rPr>
          <w:rFonts w:hint="cs"/>
          <w:rtl/>
        </w:rPr>
        <w:t xml:space="preserve"> </w:t>
      </w:r>
      <w:r>
        <w:rPr>
          <w:rFonts w:hint="cs"/>
          <w:rtl/>
        </w:rPr>
        <w:t>قوله</w:t>
      </w:r>
      <w:r w:rsidR="00C905BE">
        <w:rPr>
          <w:rFonts w:hint="cs"/>
          <w:rtl/>
        </w:rPr>
        <w:t xml:space="preserve"> </w:t>
      </w:r>
      <w:r>
        <w:rPr>
          <w:rFonts w:hint="cs"/>
          <w:rtl/>
        </w:rPr>
        <w:t>صلى الله عليه وسلم</w:t>
      </w:r>
      <w:r w:rsidR="00C905BE">
        <w:rPr>
          <w:rFonts w:hint="cs"/>
          <w:rtl/>
        </w:rPr>
        <w:t>:</w:t>
      </w:r>
      <w:r>
        <w:rPr>
          <w:rFonts w:hint="cs"/>
          <w:rtl/>
        </w:rPr>
        <w:t xml:space="preserve"> (</w:t>
      </w:r>
      <w:r w:rsidR="00C905BE">
        <w:rPr>
          <w:rFonts w:hint="cs"/>
          <w:rtl/>
        </w:rPr>
        <w:t>(</w:t>
      </w:r>
      <w:r>
        <w:rPr>
          <w:rFonts w:hint="cs"/>
          <w:rtl/>
        </w:rPr>
        <w:t>ألا تأمنوني</w:t>
      </w:r>
      <w:r w:rsidR="00C905BE">
        <w:rPr>
          <w:rFonts w:hint="cs"/>
          <w:rtl/>
        </w:rPr>
        <w:t xml:space="preserve"> </w:t>
      </w:r>
      <w:r>
        <w:rPr>
          <w:rFonts w:hint="cs"/>
          <w:rtl/>
        </w:rPr>
        <w:t>وأنا</w:t>
      </w:r>
      <w:r w:rsidR="00C905BE">
        <w:rPr>
          <w:rFonts w:hint="cs"/>
          <w:rtl/>
        </w:rPr>
        <w:t xml:space="preserve"> </w:t>
      </w:r>
      <w:r>
        <w:rPr>
          <w:rFonts w:hint="cs"/>
          <w:rtl/>
        </w:rPr>
        <w:t>أمين من</w:t>
      </w:r>
      <w:r w:rsidR="00C905BE">
        <w:rPr>
          <w:rFonts w:hint="cs"/>
          <w:rtl/>
        </w:rPr>
        <w:t xml:space="preserve"> </w:t>
      </w:r>
      <w:r>
        <w:rPr>
          <w:rFonts w:hint="cs"/>
          <w:rtl/>
        </w:rPr>
        <w:t>في</w:t>
      </w:r>
      <w:r w:rsidR="00C905BE">
        <w:rPr>
          <w:rFonts w:hint="cs"/>
          <w:rtl/>
        </w:rPr>
        <w:t xml:space="preserve"> </w:t>
      </w:r>
      <w:r>
        <w:rPr>
          <w:rFonts w:hint="cs"/>
          <w:rtl/>
        </w:rPr>
        <w:t>السماء</w:t>
      </w:r>
      <w:r w:rsidR="00C905BE">
        <w:rPr>
          <w:rFonts w:hint="cs"/>
          <w:rtl/>
        </w:rPr>
        <w:t xml:space="preserve"> </w:t>
      </w:r>
      <w:r>
        <w:rPr>
          <w:rFonts w:hint="cs"/>
          <w:rtl/>
        </w:rPr>
        <w:t>يأتيني خبر من في السماء صباحا ومساء</w:t>
      </w:r>
      <w:r w:rsidR="00C905BE">
        <w:rPr>
          <w:rFonts w:hint="cs"/>
          <w:rtl/>
        </w:rPr>
        <w:t>)</w:t>
      </w:r>
      <w:r>
        <w:rPr>
          <w:rFonts w:hint="cs"/>
          <w:rtl/>
        </w:rPr>
        <w:t>)</w:t>
      </w:r>
      <w:r w:rsidR="00C905BE">
        <w:rPr>
          <w:rFonts w:hint="cs"/>
          <w:rtl/>
        </w:rPr>
        <w:t>،</w:t>
      </w:r>
      <w:r>
        <w:rPr>
          <w:rFonts w:hint="cs"/>
          <w:rtl/>
        </w:rPr>
        <w:t xml:space="preserve"> وليس المراد بمن هو الله تعالى ولا ذكر النبي ذلك ولا خصه به ومن أين للمدعي أنه ليس المراد بمن الملائكة فإنهم أكبر المخلوقات علما بالله تعالى وأشدهم اطلاعا على القرب وهم يعلمون أن رسول الله أمين وهو عندهم في هذه الرتبة فليعلم المدعي أنه ليس في الحديث ما ينفي هذا ولا ما يثبت ما ادعاه</w:t>
      </w:r>
      <w:r w:rsidR="00C905BE">
        <w:rPr>
          <w:rFonts w:hint="cs"/>
          <w:rtl/>
        </w:rPr>
        <w:t xml:space="preserve">، </w:t>
      </w:r>
      <w:r>
        <w:rPr>
          <w:rFonts w:hint="cs"/>
          <w:bCs/>
          <w:rtl/>
        </w:rPr>
        <w:t>17_</w:t>
      </w:r>
      <w:r>
        <w:rPr>
          <w:rFonts w:hint="cs"/>
          <w:rtl/>
        </w:rPr>
        <w:t xml:space="preserve"> ثم ذكر حديث الرقية</w:t>
      </w:r>
      <w:r w:rsidR="00C905BE">
        <w:rPr>
          <w:rFonts w:hint="cs"/>
          <w:rtl/>
        </w:rPr>
        <w:t>:</w:t>
      </w:r>
      <w:r>
        <w:rPr>
          <w:rFonts w:hint="cs"/>
          <w:rtl/>
        </w:rPr>
        <w:t xml:space="preserve"> (</w:t>
      </w:r>
      <w:r w:rsidR="00C905BE">
        <w:rPr>
          <w:rFonts w:hint="cs"/>
          <w:rtl/>
        </w:rPr>
        <w:t>(</w:t>
      </w:r>
      <w:r>
        <w:rPr>
          <w:rFonts w:hint="cs"/>
          <w:rtl/>
        </w:rPr>
        <w:t>ربنا الله الذي في السماء تقدس اسمك أمرك في السماء والأرض كما رزقك في السماء</w:t>
      </w:r>
      <w:r w:rsidR="00C905BE">
        <w:rPr>
          <w:rFonts w:hint="cs"/>
          <w:rtl/>
        </w:rPr>
        <w:t>)</w:t>
      </w:r>
      <w:r>
        <w:rPr>
          <w:rFonts w:hint="cs"/>
          <w:rtl/>
        </w:rPr>
        <w:t>) الحديث</w:t>
      </w:r>
      <w:r w:rsidR="00C905BE">
        <w:rPr>
          <w:rFonts w:hint="cs"/>
          <w:rtl/>
        </w:rPr>
        <w:t>،</w:t>
      </w:r>
      <w:r>
        <w:rPr>
          <w:rFonts w:hint="cs"/>
          <w:rtl/>
        </w:rPr>
        <w:t xml:space="preserve"> وهذا الحديث بتقدير ثبوته فالذي ذكره النبي صلى الله عليه وسلم فيه ربنا الذي في السماء تقدس اسمك ما سكت النبي</w:t>
      </w:r>
      <w:r w:rsidR="00C905BE">
        <w:rPr>
          <w:rFonts w:hint="cs"/>
          <w:rtl/>
        </w:rPr>
        <w:t xml:space="preserve"> </w:t>
      </w:r>
      <w:r>
        <w:rPr>
          <w:rFonts w:hint="cs"/>
          <w:rtl/>
        </w:rPr>
        <w:t>صلى الله عليه وسلم على في السماء فلأي معنى نقف نحن عليه ونجعل تقديس اسمك كلاما مستأنفا هل فعله رسول الله صلى الله عليه وسلم هكذا أو أمر به وعند ذلك لا يجد المدعي مخلصا إلا أن يقول الله تقدس اسمه في السماء والأرض فلم خصصت السماء بالذكر فنقول له ما معنى تقدس إن كان المراد به التنزيه من حيث هو تنزيه فذلك ليس في سماء ولا أرض إذ التنزيه نفي النقائص وذلك لا تعلق له بجرباء ولا غبراء فإن المراد أن المخلوقات تقدس وتعترف بالتنزيه فلا شك أن أهل السماء مطبقون على تنزيهه تعالى كما أنه لا شك أن في أهل الأرض من لم ينزه وجعل له ندا ووصفه بما لا يليق بجلاله فيكون تخصيص السماء بذكر التقديس فيها لانفراد أهلها بالإطباق على التنزيه كما أنه سبحانه لما انفرد في الملك في يوم الدين عمن يتوهم ملكه خصصه بقوله تعالى مالك يوم الدين وكما قال سبحانه وتعالى بعد دمار من ادعى الملك والملك لمن الملك اليوم لله الواحد القهار</w:t>
      </w:r>
      <w:r w:rsidR="00C905BE">
        <w:rPr>
          <w:rFonts w:hint="cs"/>
          <w:rtl/>
        </w:rPr>
        <w:t xml:space="preserve"> </w:t>
      </w:r>
      <w:r>
        <w:rPr>
          <w:rFonts w:hint="cs"/>
          <w:rtl/>
        </w:rPr>
        <w:t>وأعاد هذا المدعي الحديث من أوله ووصل إلى أن قال فليقل ربنا الذي في السماء</w:t>
      </w:r>
      <w:r w:rsidR="00C905BE">
        <w:rPr>
          <w:rFonts w:hint="cs"/>
          <w:rtl/>
        </w:rPr>
        <w:t xml:space="preserve"> </w:t>
      </w:r>
      <w:r>
        <w:rPr>
          <w:rFonts w:hint="cs"/>
          <w:rtl/>
        </w:rPr>
        <w:t>قال وذكره ووقف على قوله في السماء فليت شعري هل جوز أحد من العلماء أن يفعل مثل هذا وهل هذا إلا مجرد إيهام أن سيد المرسلين</w:t>
      </w:r>
      <w:r w:rsidR="00C905BE">
        <w:rPr>
          <w:rFonts w:hint="cs"/>
          <w:rtl/>
        </w:rPr>
        <w:t xml:space="preserve"> </w:t>
      </w:r>
      <w:r>
        <w:rPr>
          <w:rFonts w:hint="cs"/>
          <w:rtl/>
        </w:rPr>
        <w:t>صلى الله عليه وسلم وعليهم قال ربنا الله في السماء</w:t>
      </w:r>
      <w:r w:rsidR="00C905BE">
        <w:rPr>
          <w:rFonts w:hint="cs"/>
          <w:rtl/>
        </w:rPr>
        <w:t xml:space="preserve">، </w:t>
      </w:r>
      <w:r>
        <w:rPr>
          <w:rFonts w:hint="cs"/>
          <w:bCs/>
          <w:rtl/>
        </w:rPr>
        <w:t>18_</w:t>
      </w:r>
      <w:r>
        <w:rPr>
          <w:rFonts w:hint="cs"/>
          <w:rtl/>
        </w:rPr>
        <w:t xml:space="preserve"> وأما حديث الأوعال وما فيه من قوله والعرش فوق ذلك كله والله فوق ذلك كله فهذا الحديث قد كثر منهم إيهام العوام أنهم يقولون به ويروجون به زخارفهم ولا يتركون دعوى من دعاويهم عاطلة من التحلي بهذا الحديث </w:t>
      </w:r>
      <w:r w:rsidR="00C905BE">
        <w:rPr>
          <w:rFonts w:hint="cs"/>
          <w:color w:val="538135" w:themeColor="accent6" w:themeShade="BF"/>
          <w:sz w:val="24"/>
          <w:szCs w:val="24"/>
          <w:rtl/>
        </w:rPr>
        <w:t>[</w:t>
      </w:r>
      <w:r>
        <w:rPr>
          <w:rFonts w:hint="cs"/>
          <w:color w:val="538135" w:themeColor="accent6" w:themeShade="BF"/>
          <w:sz w:val="24"/>
          <w:szCs w:val="24"/>
          <w:rtl/>
        </w:rPr>
        <w:t>نص حديث الأوعال</w:t>
      </w:r>
      <w:r w:rsidR="00C905BE">
        <w:rPr>
          <w:rFonts w:hint="cs"/>
          <w:color w:val="538135" w:themeColor="accent6" w:themeShade="BF"/>
          <w:sz w:val="24"/>
          <w:szCs w:val="24"/>
          <w:rtl/>
        </w:rPr>
        <w:t>:</w:t>
      </w:r>
      <w:r>
        <w:rPr>
          <w:rFonts w:hint="cs"/>
          <w:color w:val="538135" w:themeColor="accent6" w:themeShade="BF"/>
          <w:sz w:val="24"/>
          <w:szCs w:val="24"/>
          <w:rtl/>
        </w:rPr>
        <w:t xml:space="preserve"> عن العباس بن عبد المطلب رضي الله عنه قال</w:t>
      </w:r>
      <w:r w:rsidR="00C905BE">
        <w:rPr>
          <w:color w:val="538135" w:themeColor="accent6" w:themeShade="BF"/>
          <w:sz w:val="24"/>
          <w:szCs w:val="24"/>
          <w:rtl/>
        </w:rPr>
        <w:t>:</w:t>
      </w:r>
      <w:r>
        <w:rPr>
          <w:rFonts w:hint="cs"/>
          <w:color w:val="538135" w:themeColor="accent6" w:themeShade="BF"/>
          <w:sz w:val="24"/>
          <w:szCs w:val="24"/>
          <w:rtl/>
          <w:lang w:bidi="ar-KW"/>
        </w:rPr>
        <w:t xml:space="preserve"> ((كنت في البطحاء في عصابة فيهم رسول الله صلى الله عليه وسلم</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فمرت بهم سحابة</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فنظر إليها فقال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ما تسمون هذه</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قالوا</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السحاب . قال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والمزن</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قالوا</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والمزن</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والعنان</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قالوا</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والعنان</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هل تدرون ما بعد ما بين السماء والأرض</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قالوا</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لا ندري . قال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إن بعد ما بينهما إما واحدة أو اثنتان أو ثلاث وسبعون سنة</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ثم السماء فوقها كذلك - حتى عد سبع سموات - ثم فوق السابعة بحر بين أسفله وأعلاه مثل ما بين سماء إلى سماء</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ثم فوق ذلك ثمانية أوعال</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بين أظلافهم وركبهم مثل ما بين سماء إلى سماء</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ثم على ظهورهم العرش</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ما بين أسفله وأعلاه مثل ما بين سماء إلى سماء</w:t>
      </w:r>
      <w:r w:rsidR="00C905BE">
        <w:rPr>
          <w:rFonts w:hint="cs"/>
          <w:color w:val="538135" w:themeColor="accent6" w:themeShade="BF"/>
          <w:sz w:val="24"/>
          <w:szCs w:val="24"/>
          <w:rtl/>
          <w:lang w:bidi="ar-KW"/>
        </w:rPr>
        <w:t>،</w:t>
      </w:r>
      <w:r>
        <w:rPr>
          <w:rFonts w:hint="cs"/>
          <w:color w:val="538135" w:themeColor="accent6" w:themeShade="BF"/>
          <w:sz w:val="24"/>
          <w:szCs w:val="24"/>
          <w:rtl/>
          <w:lang w:bidi="ar-KW"/>
        </w:rPr>
        <w:t xml:space="preserve"> ثم الله تبارك وتعالى فوق ذلك</w:t>
      </w:r>
      <w:r w:rsidR="00C905BE">
        <w:rPr>
          <w:rFonts w:hint="cs"/>
          <w:color w:val="538135" w:themeColor="accent6" w:themeShade="BF"/>
          <w:sz w:val="24"/>
          <w:szCs w:val="24"/>
          <w:shd w:val="clear" w:color="auto" w:fill="FFFFFF"/>
          <w:rtl/>
          <w:lang w:bidi="ar-KW"/>
        </w:rPr>
        <w:t>)</w:t>
      </w:r>
      <w:r>
        <w:rPr>
          <w:rFonts w:hint="cs"/>
          <w:color w:val="538135" w:themeColor="accent6" w:themeShade="BF"/>
          <w:sz w:val="24"/>
          <w:szCs w:val="24"/>
          <w:shd w:val="clear" w:color="auto" w:fill="FFFFFF"/>
          <w:rtl/>
          <w:lang w:bidi="ar-KW"/>
        </w:rPr>
        <w:t xml:space="preserve">) </w:t>
      </w:r>
      <w:r w:rsidR="00C905BE">
        <w:rPr>
          <w:rFonts w:hint="cs"/>
          <w:color w:val="538135" w:themeColor="accent6" w:themeShade="BF"/>
          <w:sz w:val="24"/>
          <w:szCs w:val="24"/>
          <w:shd w:val="clear" w:color="auto" w:fill="FFFFFF"/>
          <w:rtl/>
          <w:lang w:bidi="ar-KW"/>
        </w:rPr>
        <w:t>[</w:t>
      </w:r>
      <w:r>
        <w:rPr>
          <w:rFonts w:hint="cs"/>
          <w:color w:val="538135" w:themeColor="accent6" w:themeShade="BF"/>
          <w:sz w:val="24"/>
          <w:szCs w:val="24"/>
          <w:shd w:val="clear" w:color="auto" w:fill="FFFFFF"/>
          <w:rtl/>
          <w:lang w:bidi="ar-KW"/>
        </w:rPr>
        <w:t xml:space="preserve">الحديث </w:t>
      </w:r>
      <w:r>
        <w:rPr>
          <w:rFonts w:hint="cs"/>
          <w:color w:val="538135" w:themeColor="accent6" w:themeShade="BF"/>
          <w:sz w:val="24"/>
          <w:szCs w:val="24"/>
          <w:shd w:val="clear" w:color="auto" w:fill="FFFFFF"/>
          <w:rtl/>
        </w:rPr>
        <w:t>أخرجه أحمد في "المسند" (1/206)</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وأبو داود في "السنن" (4723)</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والترمذي في "السنن" (3320)</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وقد اتفق أكثر أهل العلم على ضعف الحديث</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w:t>
      </w:r>
      <w:r>
        <w:rPr>
          <w:rFonts w:hint="cs"/>
          <w:color w:val="538135" w:themeColor="accent6" w:themeShade="BF"/>
          <w:sz w:val="24"/>
          <w:szCs w:val="24"/>
          <w:rtl/>
        </w:rPr>
        <w:t>وأجمع الأصوليون أنّه لا يصلح للاستدلال به في تقرير العقيدة</w:t>
      </w:r>
      <w:r w:rsidR="00C905BE">
        <w:rPr>
          <w:rFonts w:hint="cs"/>
          <w:color w:val="538135" w:themeColor="accent6" w:themeShade="BF"/>
          <w:sz w:val="24"/>
          <w:szCs w:val="24"/>
          <w:rtl/>
        </w:rPr>
        <w:t>،</w:t>
      </w:r>
      <w:r>
        <w:rPr>
          <w:rFonts w:hint="cs"/>
          <w:color w:val="538135" w:themeColor="accent6" w:themeShade="BF"/>
          <w:sz w:val="24"/>
          <w:szCs w:val="24"/>
          <w:rtl/>
        </w:rPr>
        <w:t xml:space="preserve"> وتضعيفه يُفهم من كلام أئمة الجرح والتعديل وأهل العلم بالحديث دراية ورواية</w:t>
      </w:r>
      <w:r w:rsidR="00C905BE">
        <w:rPr>
          <w:rFonts w:hint="cs"/>
          <w:color w:val="538135" w:themeColor="accent6" w:themeShade="BF"/>
          <w:sz w:val="24"/>
          <w:szCs w:val="24"/>
          <w:rtl/>
        </w:rPr>
        <w:t>،</w:t>
      </w:r>
      <w:r>
        <w:rPr>
          <w:rFonts w:hint="cs"/>
          <w:color w:val="538135" w:themeColor="accent6" w:themeShade="BF"/>
          <w:sz w:val="24"/>
          <w:szCs w:val="24"/>
          <w:rtl/>
        </w:rPr>
        <w:t xml:space="preserve"> قال البزار في "مسنده" (4/115): " لا نعلمه روي بهذا الكلام وهذا اللفظ إلا من هذا الوجه عن العباس عن النبي صلى لله عليه وسلم</w:t>
      </w:r>
      <w:r w:rsidR="00C905BE">
        <w:rPr>
          <w:rFonts w:hint="cs"/>
          <w:color w:val="538135" w:themeColor="accent6" w:themeShade="BF"/>
          <w:sz w:val="24"/>
          <w:szCs w:val="24"/>
          <w:rtl/>
        </w:rPr>
        <w:t>،</w:t>
      </w:r>
      <w:r>
        <w:rPr>
          <w:rFonts w:hint="cs"/>
          <w:color w:val="538135" w:themeColor="accent6" w:themeShade="BF"/>
          <w:sz w:val="24"/>
          <w:szCs w:val="24"/>
          <w:rtl/>
        </w:rPr>
        <w:t xml:space="preserve"> وعبد الله بن عميرة</w:t>
      </w:r>
      <w:r w:rsidR="00C905BE">
        <w:rPr>
          <w:rFonts w:hint="cs"/>
          <w:color w:val="538135" w:themeColor="accent6" w:themeShade="BF"/>
          <w:sz w:val="24"/>
          <w:szCs w:val="24"/>
          <w:rtl/>
        </w:rPr>
        <w:t>،</w:t>
      </w:r>
      <w:r>
        <w:rPr>
          <w:rFonts w:hint="cs"/>
          <w:color w:val="538135" w:themeColor="accent6" w:themeShade="BF"/>
          <w:sz w:val="24"/>
          <w:szCs w:val="24"/>
          <w:rtl/>
        </w:rPr>
        <w:t xml:space="preserve"> لا نعلم روى عنه إلا سماك بن حرب " انتهى</w:t>
      </w:r>
      <w:r w:rsidR="00C905BE">
        <w:rPr>
          <w:rFonts w:hint="cs"/>
          <w:color w:val="538135" w:themeColor="accent6" w:themeShade="BF"/>
          <w:sz w:val="24"/>
          <w:szCs w:val="24"/>
          <w:rtl/>
        </w:rPr>
        <w:t>،</w:t>
      </w:r>
      <w:r>
        <w:rPr>
          <w:rFonts w:hint="cs"/>
          <w:color w:val="538135" w:themeColor="accent6" w:themeShade="BF"/>
          <w:sz w:val="24"/>
          <w:szCs w:val="24"/>
          <w:rtl/>
        </w:rPr>
        <w:t xml:space="preserve"> وقال ابن عدي في الكامل (9/27)</w:t>
      </w:r>
      <w:r w:rsidR="00C905BE">
        <w:rPr>
          <w:rFonts w:hint="cs"/>
          <w:color w:val="538135" w:themeColor="accent6" w:themeShade="BF"/>
          <w:sz w:val="24"/>
          <w:szCs w:val="24"/>
          <w:rtl/>
        </w:rPr>
        <w:t>:</w:t>
      </w:r>
      <w:r>
        <w:rPr>
          <w:rFonts w:hint="cs"/>
          <w:color w:val="538135" w:themeColor="accent6" w:themeShade="BF"/>
          <w:sz w:val="24"/>
          <w:szCs w:val="24"/>
          <w:rtl/>
        </w:rPr>
        <w:t xml:space="preserve"> غير محفوظ</w:t>
      </w:r>
      <w:r w:rsidR="00C905BE">
        <w:rPr>
          <w:rFonts w:hint="cs"/>
          <w:color w:val="538135" w:themeColor="accent6" w:themeShade="BF"/>
          <w:sz w:val="24"/>
          <w:szCs w:val="24"/>
          <w:rtl/>
        </w:rPr>
        <w:t>،</w:t>
      </w:r>
      <w:r>
        <w:rPr>
          <w:rFonts w:hint="cs"/>
          <w:color w:val="538135" w:themeColor="accent6" w:themeShade="BF"/>
          <w:sz w:val="24"/>
          <w:szCs w:val="24"/>
          <w:rtl/>
        </w:rPr>
        <w:t xml:space="preserve"> وأشار إلى ضعفه المزي في "تهذيب الكمال" (10/391</w:t>
      </w:r>
      <w:r w:rsidR="00C905BE">
        <w:rPr>
          <w:rFonts w:hint="cs"/>
          <w:color w:val="538135" w:themeColor="accent6" w:themeShade="BF"/>
          <w:sz w:val="24"/>
          <w:szCs w:val="24"/>
          <w:rtl/>
        </w:rPr>
        <w:t>)،</w:t>
      </w:r>
      <w:r>
        <w:rPr>
          <w:rFonts w:hint="cs"/>
          <w:color w:val="538135" w:themeColor="accent6" w:themeShade="BF"/>
          <w:sz w:val="24"/>
          <w:szCs w:val="24"/>
          <w:rtl/>
        </w:rPr>
        <w:t xml:space="preserve"> وقال الذهبي في "العلو" (1/60)</w:t>
      </w:r>
      <w:r w:rsidR="00C905BE">
        <w:rPr>
          <w:rFonts w:hint="cs"/>
          <w:color w:val="538135" w:themeColor="accent6" w:themeShade="BF"/>
          <w:sz w:val="24"/>
          <w:szCs w:val="24"/>
          <w:rtl/>
        </w:rPr>
        <w:t>:</w:t>
      </w:r>
      <w:r>
        <w:rPr>
          <w:rFonts w:hint="cs"/>
          <w:color w:val="538135" w:themeColor="accent6" w:themeShade="BF"/>
          <w:sz w:val="24"/>
          <w:szCs w:val="24"/>
          <w:rtl/>
        </w:rPr>
        <w:t xml:space="preserve"> " تفرد به سماك عن عبد الله</w:t>
      </w:r>
      <w:r w:rsidR="00C905BE">
        <w:rPr>
          <w:rFonts w:hint="cs"/>
          <w:color w:val="538135" w:themeColor="accent6" w:themeShade="BF"/>
          <w:sz w:val="24"/>
          <w:szCs w:val="24"/>
          <w:rtl/>
        </w:rPr>
        <w:t>،</w:t>
      </w:r>
      <w:r>
        <w:rPr>
          <w:rFonts w:hint="cs"/>
          <w:color w:val="538135" w:themeColor="accent6" w:themeShade="BF"/>
          <w:sz w:val="24"/>
          <w:szCs w:val="24"/>
          <w:rtl/>
        </w:rPr>
        <w:t xml:space="preserve"> وعبد الله فيه جهالة " انتهى</w:t>
      </w:r>
      <w:r w:rsidR="00C905BE">
        <w:rPr>
          <w:rFonts w:hint="cs"/>
          <w:color w:val="538135" w:themeColor="accent6" w:themeShade="BF"/>
          <w:sz w:val="24"/>
          <w:szCs w:val="24"/>
          <w:rtl/>
        </w:rPr>
        <w:t>،</w:t>
      </w:r>
      <w:r>
        <w:rPr>
          <w:rFonts w:hint="cs"/>
          <w:color w:val="538135" w:themeColor="accent6" w:themeShade="BF"/>
          <w:sz w:val="24"/>
          <w:szCs w:val="24"/>
          <w:rtl/>
        </w:rPr>
        <w:t xml:space="preserve"> والألباني في "السلسلة الضعيفة" (1247)</w:t>
      </w:r>
      <w:r w:rsidR="00C905BE">
        <w:rPr>
          <w:rFonts w:hint="cs"/>
          <w:color w:val="538135" w:themeColor="accent6" w:themeShade="BF"/>
          <w:sz w:val="24"/>
          <w:szCs w:val="24"/>
          <w:rtl/>
        </w:rPr>
        <w:t>،</w:t>
      </w:r>
      <w:r>
        <w:rPr>
          <w:rFonts w:hint="cs"/>
          <w:color w:val="538135" w:themeColor="accent6" w:themeShade="BF"/>
          <w:sz w:val="24"/>
          <w:szCs w:val="24"/>
          <w:rtl/>
        </w:rPr>
        <w:t xml:space="preserve"> و</w:t>
      </w:r>
      <w:r>
        <w:rPr>
          <w:rFonts w:hint="cs"/>
          <w:color w:val="538135" w:themeColor="accent6" w:themeShade="BF"/>
          <w:sz w:val="24"/>
          <w:szCs w:val="24"/>
          <w:shd w:val="clear" w:color="auto" w:fill="FFFFFF"/>
          <w:rtl/>
        </w:rPr>
        <w:t>الحديث معلول بجهالة عبدالله بن عميرة وبتفرد سماك بن حرب بهذا الحديث عن عبدالله بن عميرة الذي لا يعرف هذا الحديث إلا من طريقه و، كذلك معلول بالاضطراب</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قال العلامة ابن الجوزي في دفع شبه التشبيه</w:t>
      </w:r>
      <w:r w:rsidR="00C905BE">
        <w:rPr>
          <w:rFonts w:hint="cs"/>
          <w:color w:val="538135" w:themeColor="accent6" w:themeShade="BF"/>
          <w:sz w:val="24"/>
          <w:szCs w:val="24"/>
          <w:shd w:val="clear" w:color="auto" w:fill="FFFFFF"/>
          <w:rtl/>
        </w:rPr>
        <w:t>:</w:t>
      </w:r>
      <w:r>
        <w:rPr>
          <w:rFonts w:hint="cs"/>
          <w:color w:val="538135" w:themeColor="accent6" w:themeShade="BF"/>
          <w:sz w:val="24"/>
          <w:szCs w:val="24"/>
          <w:shd w:val="clear" w:color="auto" w:fill="FFFFFF"/>
          <w:rtl/>
        </w:rPr>
        <w:t xml:space="preserve"> </w:t>
      </w:r>
      <w:r>
        <w:rPr>
          <w:rFonts w:hint="cs"/>
          <w:color w:val="538135" w:themeColor="accent6" w:themeShade="BF"/>
          <w:sz w:val="24"/>
          <w:szCs w:val="24"/>
          <w:rtl/>
        </w:rPr>
        <w:t>حديث العباس رضي الله عنه</w:t>
      </w:r>
      <w:r w:rsidR="00C905BE">
        <w:rPr>
          <w:rFonts w:hint="cs"/>
          <w:color w:val="538135" w:themeColor="accent6" w:themeShade="BF"/>
          <w:sz w:val="24"/>
          <w:szCs w:val="24"/>
          <w:rtl/>
        </w:rPr>
        <w:t>،</w:t>
      </w:r>
      <w:r>
        <w:rPr>
          <w:rFonts w:hint="cs"/>
          <w:color w:val="538135" w:themeColor="accent6" w:themeShade="BF"/>
          <w:sz w:val="24"/>
          <w:szCs w:val="24"/>
          <w:rtl/>
        </w:rPr>
        <w:t xml:space="preserve"> عن رسول الله صلى الله عليه وسلم أنه قال</w:t>
      </w:r>
      <w:r w:rsidR="00C905BE">
        <w:rPr>
          <w:rFonts w:hint="cs"/>
          <w:color w:val="538135" w:themeColor="accent6" w:themeShade="BF"/>
          <w:sz w:val="24"/>
          <w:szCs w:val="24"/>
          <w:rtl/>
        </w:rPr>
        <w:t>:</w:t>
      </w:r>
      <w:r>
        <w:rPr>
          <w:rFonts w:hint="cs"/>
          <w:color w:val="538135" w:themeColor="accent6" w:themeShade="BF"/>
          <w:sz w:val="24"/>
          <w:szCs w:val="24"/>
          <w:rtl/>
        </w:rPr>
        <w:t xml:space="preserve"> " فوق السماء السابعة بحر بين أعلاه وأسفله كما بين السماء والارض</w:t>
      </w:r>
      <w:r w:rsidR="00C905BE">
        <w:rPr>
          <w:rFonts w:hint="cs"/>
          <w:color w:val="538135" w:themeColor="accent6" w:themeShade="BF"/>
          <w:sz w:val="24"/>
          <w:szCs w:val="24"/>
          <w:rtl/>
        </w:rPr>
        <w:t>،</w:t>
      </w:r>
      <w:r>
        <w:rPr>
          <w:rFonts w:hint="cs"/>
          <w:color w:val="538135" w:themeColor="accent6" w:themeShade="BF"/>
          <w:sz w:val="24"/>
          <w:szCs w:val="24"/>
          <w:rtl/>
        </w:rPr>
        <w:t xml:space="preserve"> والله تعالى فوق ذلك</w:t>
      </w:r>
      <w:r w:rsidR="00C905BE">
        <w:rPr>
          <w:rFonts w:hint="cs"/>
          <w:color w:val="538135" w:themeColor="accent6" w:themeShade="BF"/>
          <w:sz w:val="24"/>
          <w:szCs w:val="24"/>
          <w:rtl/>
        </w:rPr>
        <w:t>،</w:t>
      </w:r>
      <w:r>
        <w:rPr>
          <w:rFonts w:hint="cs"/>
          <w:color w:val="538135" w:themeColor="accent6" w:themeShade="BF"/>
          <w:sz w:val="24"/>
          <w:szCs w:val="24"/>
          <w:rtl/>
        </w:rPr>
        <w:t xml:space="preserve"> هذا حديث لا يصح تفرد به يحيى بن العلاء</w:t>
      </w:r>
      <w:r w:rsidR="00C905BE">
        <w:rPr>
          <w:rFonts w:hint="cs"/>
          <w:color w:val="538135" w:themeColor="accent6" w:themeShade="BF"/>
          <w:sz w:val="24"/>
          <w:szCs w:val="24"/>
          <w:rtl/>
        </w:rPr>
        <w:t>،</w:t>
      </w:r>
      <w:r>
        <w:rPr>
          <w:rFonts w:hint="cs"/>
          <w:color w:val="538135" w:themeColor="accent6" w:themeShade="BF"/>
          <w:sz w:val="24"/>
          <w:szCs w:val="24"/>
          <w:rtl/>
        </w:rPr>
        <w:t xml:space="preserve"> قال أحمد</w:t>
      </w:r>
      <w:r w:rsidR="00C905BE">
        <w:rPr>
          <w:rFonts w:hint="cs"/>
          <w:color w:val="538135" w:themeColor="accent6" w:themeShade="BF"/>
          <w:sz w:val="24"/>
          <w:szCs w:val="24"/>
          <w:rtl/>
        </w:rPr>
        <w:t>:</w:t>
      </w:r>
      <w:r>
        <w:rPr>
          <w:rFonts w:hint="cs"/>
          <w:color w:val="538135" w:themeColor="accent6" w:themeShade="BF"/>
          <w:sz w:val="24"/>
          <w:szCs w:val="24"/>
          <w:rtl/>
        </w:rPr>
        <w:t xml:space="preserve"> هو كذاب يضع الحديث</w:t>
      </w:r>
      <w:r w:rsidR="00C905BE">
        <w:rPr>
          <w:rFonts w:hint="cs"/>
          <w:color w:val="538135" w:themeColor="accent6" w:themeShade="BF"/>
          <w:sz w:val="24"/>
          <w:szCs w:val="24"/>
          <w:rtl/>
        </w:rPr>
        <w:t>،</w:t>
      </w:r>
      <w:r>
        <w:rPr>
          <w:rFonts w:hint="cs"/>
          <w:color w:val="538135" w:themeColor="accent6" w:themeShade="BF"/>
          <w:sz w:val="24"/>
          <w:szCs w:val="24"/>
          <w:rtl/>
        </w:rPr>
        <w:t xml:space="preserve"> وقال يحيى بن معين</w:t>
      </w:r>
      <w:r w:rsidR="00C905BE">
        <w:rPr>
          <w:rFonts w:hint="cs"/>
          <w:color w:val="538135" w:themeColor="accent6" w:themeShade="BF"/>
          <w:sz w:val="24"/>
          <w:szCs w:val="24"/>
          <w:rtl/>
        </w:rPr>
        <w:t>:</w:t>
      </w:r>
      <w:r>
        <w:rPr>
          <w:rFonts w:hint="cs"/>
          <w:color w:val="538135" w:themeColor="accent6" w:themeShade="BF"/>
          <w:sz w:val="24"/>
          <w:szCs w:val="24"/>
          <w:rtl/>
        </w:rPr>
        <w:t xml:space="preserve"> ليس بثقة</w:t>
      </w:r>
      <w:r w:rsidR="00C905BE">
        <w:rPr>
          <w:rFonts w:hint="cs"/>
          <w:color w:val="538135" w:themeColor="accent6" w:themeShade="BF"/>
          <w:sz w:val="24"/>
          <w:szCs w:val="24"/>
          <w:rtl/>
        </w:rPr>
        <w:t>،</w:t>
      </w:r>
      <w:r>
        <w:rPr>
          <w:rFonts w:hint="cs"/>
          <w:color w:val="538135" w:themeColor="accent6" w:themeShade="BF"/>
          <w:sz w:val="24"/>
          <w:szCs w:val="24"/>
          <w:rtl/>
        </w:rPr>
        <w:t xml:space="preserve"> وقال ابن عدي</w:t>
      </w:r>
      <w:r w:rsidR="00C905BE">
        <w:rPr>
          <w:rFonts w:hint="cs"/>
          <w:color w:val="538135" w:themeColor="accent6" w:themeShade="BF"/>
          <w:sz w:val="24"/>
          <w:szCs w:val="24"/>
          <w:rtl/>
        </w:rPr>
        <w:t>:</w:t>
      </w:r>
      <w:r>
        <w:rPr>
          <w:rFonts w:hint="cs"/>
          <w:color w:val="538135" w:themeColor="accent6" w:themeShade="BF"/>
          <w:sz w:val="24"/>
          <w:szCs w:val="24"/>
          <w:rtl/>
        </w:rPr>
        <w:t xml:space="preserve"> أحاديثه موضوعة وقد تكلمنا على الفوقية عند قوله تعالى </w:t>
      </w:r>
      <w:r w:rsidR="00C905BE">
        <w:rPr>
          <w:rFonts w:hint="cs"/>
          <w:color w:val="538135" w:themeColor="accent6" w:themeShade="BF"/>
          <w:sz w:val="24"/>
          <w:szCs w:val="24"/>
          <w:rtl/>
        </w:rPr>
        <w:t>(</w:t>
      </w:r>
      <w:r>
        <w:rPr>
          <w:rFonts w:hint="cs"/>
          <w:color w:val="538135" w:themeColor="accent6" w:themeShade="BF"/>
          <w:sz w:val="24"/>
          <w:szCs w:val="24"/>
          <w:rtl/>
        </w:rPr>
        <w:t>وهو القاهر فوق عباده</w:t>
      </w:r>
      <w:r w:rsidR="00C905BE">
        <w:rPr>
          <w:rFonts w:hint="cs"/>
          <w:color w:val="538135" w:themeColor="accent6" w:themeShade="BF"/>
          <w:sz w:val="24"/>
          <w:szCs w:val="24"/>
          <w:rtl/>
        </w:rPr>
        <w:t>)</w:t>
      </w:r>
      <w:r>
        <w:rPr>
          <w:rFonts w:hint="cs"/>
          <w:color w:val="538135" w:themeColor="accent6" w:themeShade="BF"/>
          <w:sz w:val="24"/>
          <w:szCs w:val="24"/>
          <w:rtl/>
        </w:rPr>
        <w:t xml:space="preserve"> الانعام</w:t>
      </w:r>
      <w:r w:rsidR="00C905BE">
        <w:rPr>
          <w:rFonts w:hint="cs"/>
          <w:color w:val="538135" w:themeColor="accent6" w:themeShade="BF"/>
          <w:sz w:val="24"/>
          <w:szCs w:val="24"/>
          <w:rtl/>
        </w:rPr>
        <w:t>:</w:t>
      </w:r>
      <w:r>
        <w:rPr>
          <w:rFonts w:hint="cs"/>
          <w:color w:val="538135" w:themeColor="accent6" w:themeShade="BF"/>
          <w:sz w:val="24"/>
          <w:szCs w:val="24"/>
          <w:rtl/>
        </w:rPr>
        <w:t xml:space="preserve"> 18</w:t>
      </w:r>
      <w:r w:rsidR="00C905BE">
        <w:rPr>
          <w:rFonts w:hint="cs"/>
          <w:color w:val="538135" w:themeColor="accent6" w:themeShade="BF"/>
          <w:sz w:val="24"/>
          <w:szCs w:val="24"/>
          <w:rtl/>
        </w:rPr>
        <w:t>،</w:t>
      </w:r>
      <w:r>
        <w:rPr>
          <w:rFonts w:hint="cs"/>
          <w:color w:val="538135" w:themeColor="accent6" w:themeShade="BF"/>
          <w:sz w:val="24"/>
          <w:szCs w:val="24"/>
          <w:rtl/>
        </w:rPr>
        <w:t xml:space="preserve"> قال القاضي أبو يعلى</w:t>
      </w:r>
      <w:r w:rsidR="00C905BE">
        <w:rPr>
          <w:rFonts w:hint="cs"/>
          <w:color w:val="538135" w:themeColor="accent6" w:themeShade="BF"/>
          <w:sz w:val="24"/>
          <w:szCs w:val="24"/>
          <w:rtl/>
        </w:rPr>
        <w:t>:</w:t>
      </w:r>
      <w:r>
        <w:rPr>
          <w:rFonts w:hint="cs"/>
          <w:color w:val="538135" w:themeColor="accent6" w:themeShade="BF"/>
          <w:sz w:val="24"/>
          <w:szCs w:val="24"/>
          <w:rtl/>
        </w:rPr>
        <w:t xml:space="preserve"> المراد من الفوقية</w:t>
      </w:r>
      <w:r w:rsidR="00C905BE">
        <w:rPr>
          <w:rFonts w:hint="cs"/>
          <w:color w:val="538135" w:themeColor="accent6" w:themeShade="BF"/>
          <w:sz w:val="24"/>
          <w:szCs w:val="24"/>
          <w:rtl/>
        </w:rPr>
        <w:t>:</w:t>
      </w:r>
      <w:r>
        <w:rPr>
          <w:rFonts w:hint="cs"/>
          <w:color w:val="538135" w:themeColor="accent6" w:themeShade="BF"/>
          <w:sz w:val="24"/>
          <w:szCs w:val="24"/>
          <w:rtl/>
        </w:rPr>
        <w:t xml:space="preserve"> استواء الذات على العرش</w:t>
      </w:r>
      <w:r w:rsidR="00C905BE">
        <w:rPr>
          <w:rFonts w:hint="cs"/>
          <w:color w:val="538135" w:themeColor="accent6" w:themeShade="BF"/>
          <w:sz w:val="24"/>
          <w:szCs w:val="24"/>
          <w:rtl/>
        </w:rPr>
        <w:t>،</w:t>
      </w:r>
      <w:r>
        <w:rPr>
          <w:rFonts w:hint="cs"/>
          <w:color w:val="538135" w:themeColor="accent6" w:themeShade="BF"/>
          <w:sz w:val="24"/>
          <w:szCs w:val="24"/>
          <w:rtl/>
        </w:rPr>
        <w:t xml:space="preserve"> وقال</w:t>
      </w:r>
      <w:r w:rsidR="00C905BE">
        <w:rPr>
          <w:rFonts w:hint="cs"/>
          <w:color w:val="538135" w:themeColor="accent6" w:themeShade="BF"/>
          <w:sz w:val="24"/>
          <w:szCs w:val="24"/>
          <w:rtl/>
        </w:rPr>
        <w:t>:</w:t>
      </w:r>
      <w:r>
        <w:rPr>
          <w:rFonts w:hint="cs"/>
          <w:color w:val="538135" w:themeColor="accent6" w:themeShade="BF"/>
          <w:sz w:val="24"/>
          <w:szCs w:val="24"/>
          <w:rtl/>
        </w:rPr>
        <w:t xml:space="preserve"> هو على العرش ما حاذى العرش من ذاته فهو حد له وما عدا الجهة المحاذية للعرش وهو الفوق والخلف والامام واليسرة لا يحد</w:t>
      </w:r>
      <w:r w:rsidR="00C905BE">
        <w:rPr>
          <w:rFonts w:hint="cs"/>
          <w:color w:val="538135" w:themeColor="accent6" w:themeShade="BF"/>
          <w:sz w:val="24"/>
          <w:szCs w:val="24"/>
          <w:rtl/>
        </w:rPr>
        <w:t>،</w:t>
      </w:r>
      <w:r>
        <w:rPr>
          <w:rFonts w:hint="cs"/>
          <w:color w:val="538135" w:themeColor="accent6" w:themeShade="BF"/>
          <w:sz w:val="24"/>
          <w:szCs w:val="24"/>
          <w:rtl/>
        </w:rPr>
        <w:t xml:space="preserve"> قلت</w:t>
      </w:r>
      <w:r w:rsidR="00C905BE">
        <w:rPr>
          <w:rFonts w:hint="cs"/>
          <w:color w:val="538135" w:themeColor="accent6" w:themeShade="BF"/>
          <w:sz w:val="24"/>
          <w:szCs w:val="24"/>
          <w:rtl/>
        </w:rPr>
        <w:t>:</w:t>
      </w:r>
      <w:r>
        <w:rPr>
          <w:rFonts w:hint="cs"/>
          <w:color w:val="538135" w:themeColor="accent6" w:themeShade="BF"/>
          <w:sz w:val="24"/>
          <w:szCs w:val="24"/>
          <w:rtl/>
        </w:rPr>
        <w:t xml:space="preserve"> هذا الكلام أصل التجسيم لان المحاذي يكون أكبر أو أصغر والمقادير لا تكون إلا في الاجسام</w:t>
      </w:r>
      <w:r w:rsidR="00C905BE">
        <w:rPr>
          <w:rFonts w:hint="cs"/>
          <w:color w:val="538135" w:themeColor="accent6" w:themeShade="BF"/>
          <w:sz w:val="24"/>
          <w:szCs w:val="24"/>
          <w:rtl/>
        </w:rPr>
        <w:t>،</w:t>
      </w:r>
      <w:r>
        <w:rPr>
          <w:rFonts w:hint="cs"/>
          <w:color w:val="538135" w:themeColor="accent6" w:themeShade="BF"/>
          <w:sz w:val="24"/>
          <w:szCs w:val="24"/>
          <w:rtl/>
        </w:rPr>
        <w:t xml:space="preserve"> قال القاضي أبو يعلى</w:t>
      </w:r>
      <w:r w:rsidR="00C905BE">
        <w:rPr>
          <w:rFonts w:hint="cs"/>
          <w:color w:val="538135" w:themeColor="accent6" w:themeShade="BF"/>
          <w:sz w:val="24"/>
          <w:szCs w:val="24"/>
          <w:rtl/>
        </w:rPr>
        <w:t>:</w:t>
      </w:r>
      <w:r>
        <w:rPr>
          <w:rFonts w:hint="cs"/>
          <w:color w:val="538135" w:themeColor="accent6" w:themeShade="BF"/>
          <w:sz w:val="24"/>
          <w:szCs w:val="24"/>
          <w:rtl/>
        </w:rPr>
        <w:t xml:space="preserve"> إذا ثبت أنه مستو على العرش فهل يجوز ان نطلق عليه الجلوس والقيام</w:t>
      </w:r>
      <w:r w:rsidR="00C905BE">
        <w:rPr>
          <w:rFonts w:hint="cs"/>
          <w:color w:val="538135" w:themeColor="accent6" w:themeShade="BF"/>
          <w:sz w:val="24"/>
          <w:szCs w:val="24"/>
          <w:rtl/>
        </w:rPr>
        <w:t>،</w:t>
      </w:r>
      <w:r>
        <w:rPr>
          <w:rFonts w:hint="cs"/>
          <w:color w:val="538135" w:themeColor="accent6" w:themeShade="BF"/>
          <w:sz w:val="24"/>
          <w:szCs w:val="24"/>
          <w:rtl/>
        </w:rPr>
        <w:t xml:space="preserve"> وما وجدت عن إمامنا في هذا شيئا</w:t>
      </w:r>
      <w:r w:rsidR="00C905BE">
        <w:rPr>
          <w:rFonts w:hint="cs"/>
          <w:color w:val="538135" w:themeColor="accent6" w:themeShade="BF"/>
          <w:sz w:val="24"/>
          <w:szCs w:val="24"/>
          <w:rtl/>
        </w:rPr>
        <w:t>،</w:t>
      </w:r>
      <w:r>
        <w:rPr>
          <w:rFonts w:hint="cs"/>
          <w:color w:val="538135" w:themeColor="accent6" w:themeShade="BF"/>
          <w:sz w:val="24"/>
          <w:szCs w:val="24"/>
          <w:rtl/>
        </w:rPr>
        <w:t xml:space="preserve"> قلت</w:t>
      </w:r>
      <w:r w:rsidR="00C905BE">
        <w:rPr>
          <w:rFonts w:hint="cs"/>
          <w:color w:val="538135" w:themeColor="accent6" w:themeShade="BF"/>
          <w:sz w:val="24"/>
          <w:szCs w:val="24"/>
          <w:rtl/>
        </w:rPr>
        <w:t>:</w:t>
      </w:r>
      <w:r>
        <w:rPr>
          <w:rFonts w:hint="cs"/>
          <w:color w:val="538135" w:themeColor="accent6" w:themeShade="BF"/>
          <w:sz w:val="24"/>
          <w:szCs w:val="24"/>
          <w:rtl/>
        </w:rPr>
        <w:t xml:space="preserve"> وكلا الشيئين لا يصح</w:t>
      </w:r>
      <w:r w:rsidR="00C905BE">
        <w:rPr>
          <w:rFonts w:hint="cs"/>
          <w:color w:val="538135" w:themeColor="accent6" w:themeShade="BF"/>
          <w:sz w:val="24"/>
          <w:szCs w:val="24"/>
          <w:rtl/>
        </w:rPr>
        <w:t>،</w:t>
      </w:r>
      <w:r>
        <w:rPr>
          <w:rFonts w:hint="cs"/>
          <w:color w:val="538135" w:themeColor="accent6" w:themeShade="BF"/>
          <w:sz w:val="24"/>
          <w:szCs w:val="24"/>
          <w:rtl/>
        </w:rPr>
        <w:t xml:space="preserve"> أما لفظة القعود فقد رواها عن ابن عباس ولا يصح</w:t>
      </w:r>
      <w:r w:rsidR="00C905BE">
        <w:rPr>
          <w:rFonts w:hint="cs"/>
          <w:color w:val="538135" w:themeColor="accent6" w:themeShade="BF"/>
          <w:sz w:val="24"/>
          <w:szCs w:val="24"/>
          <w:rtl/>
        </w:rPr>
        <w:t>،</w:t>
      </w:r>
      <w:r>
        <w:rPr>
          <w:rFonts w:hint="cs"/>
          <w:color w:val="538135" w:themeColor="accent6" w:themeShade="BF"/>
          <w:sz w:val="24"/>
          <w:szCs w:val="24"/>
          <w:rtl/>
        </w:rPr>
        <w:t xml:space="preserve"> وأما القيام فيرويها عيسى عن جابر عن عمر بن الصبح . قال البخاري</w:t>
      </w:r>
      <w:r w:rsidR="00C905BE">
        <w:rPr>
          <w:rFonts w:hint="cs"/>
          <w:color w:val="538135" w:themeColor="accent6" w:themeShade="BF"/>
          <w:sz w:val="24"/>
          <w:szCs w:val="24"/>
          <w:rtl/>
        </w:rPr>
        <w:t>:</w:t>
      </w:r>
      <w:r>
        <w:rPr>
          <w:rFonts w:hint="cs"/>
          <w:color w:val="538135" w:themeColor="accent6" w:themeShade="BF"/>
          <w:sz w:val="24"/>
          <w:szCs w:val="24"/>
          <w:rtl/>
        </w:rPr>
        <w:t xml:space="preserve"> قال عمر بن الصبح أنا وضعت خطبة رسول الله</w:t>
      </w:r>
      <w:r w:rsidR="00C905BE">
        <w:rPr>
          <w:rFonts w:hint="cs"/>
          <w:color w:val="538135" w:themeColor="accent6" w:themeShade="BF"/>
          <w:sz w:val="24"/>
          <w:szCs w:val="24"/>
          <w:rtl/>
        </w:rPr>
        <w:t>،</w:t>
      </w:r>
      <w:r>
        <w:rPr>
          <w:rFonts w:hint="cs"/>
          <w:color w:val="538135" w:themeColor="accent6" w:themeShade="BF"/>
          <w:sz w:val="24"/>
          <w:szCs w:val="24"/>
          <w:rtl/>
        </w:rPr>
        <w:t xml:space="preserve"> وقال ابن حبان</w:t>
      </w:r>
      <w:r w:rsidR="00C905BE">
        <w:rPr>
          <w:rFonts w:hint="cs"/>
          <w:color w:val="538135" w:themeColor="accent6" w:themeShade="BF"/>
          <w:sz w:val="24"/>
          <w:szCs w:val="24"/>
          <w:rtl/>
        </w:rPr>
        <w:t>:</w:t>
      </w:r>
      <w:r>
        <w:rPr>
          <w:rFonts w:hint="cs"/>
          <w:color w:val="538135" w:themeColor="accent6" w:themeShade="BF"/>
          <w:sz w:val="24"/>
          <w:szCs w:val="24"/>
          <w:rtl/>
        </w:rPr>
        <w:t xml:space="preserve"> وكان يضع الحديث على الثقات لا يصح كتب حديثه إلا على التعجب</w:t>
      </w:r>
      <w:r w:rsidR="00C905BE">
        <w:rPr>
          <w:rFonts w:hint="cs"/>
          <w:color w:val="538135" w:themeColor="accent6" w:themeShade="BF"/>
          <w:sz w:val="24"/>
          <w:szCs w:val="24"/>
          <w:rtl/>
        </w:rPr>
        <w:t>،</w:t>
      </w:r>
      <w:r>
        <w:rPr>
          <w:rFonts w:hint="cs"/>
          <w:color w:val="538135" w:themeColor="accent6" w:themeShade="BF"/>
          <w:sz w:val="24"/>
          <w:szCs w:val="24"/>
          <w:rtl/>
        </w:rPr>
        <w:t xml:space="preserve"> وقال الدارقطني</w:t>
      </w:r>
      <w:r w:rsidR="00C905BE">
        <w:rPr>
          <w:rFonts w:hint="cs"/>
          <w:color w:val="538135" w:themeColor="accent6" w:themeShade="BF"/>
          <w:sz w:val="24"/>
          <w:szCs w:val="24"/>
          <w:rtl/>
        </w:rPr>
        <w:t>:</w:t>
      </w:r>
      <w:r>
        <w:rPr>
          <w:rFonts w:hint="cs"/>
          <w:color w:val="538135" w:themeColor="accent6" w:themeShade="BF"/>
          <w:sz w:val="24"/>
          <w:szCs w:val="24"/>
          <w:rtl/>
        </w:rPr>
        <w:t xml:space="preserve"> متروك</w:t>
      </w:r>
      <w:r w:rsidR="00C905BE">
        <w:rPr>
          <w:rFonts w:hint="cs"/>
          <w:color w:val="538135" w:themeColor="accent6" w:themeShade="BF"/>
          <w:sz w:val="24"/>
          <w:szCs w:val="24"/>
          <w:rtl/>
        </w:rPr>
        <w:t>،</w:t>
      </w:r>
      <w:r>
        <w:rPr>
          <w:rFonts w:hint="cs"/>
          <w:color w:val="538135" w:themeColor="accent6" w:themeShade="BF"/>
          <w:sz w:val="24"/>
          <w:szCs w:val="24"/>
          <w:rtl/>
        </w:rPr>
        <w:t xml:space="preserve"> وقال الازدي</w:t>
      </w:r>
      <w:r w:rsidR="00C905BE">
        <w:rPr>
          <w:rFonts w:hint="cs"/>
          <w:color w:val="538135" w:themeColor="accent6" w:themeShade="BF"/>
          <w:sz w:val="24"/>
          <w:szCs w:val="24"/>
          <w:rtl/>
        </w:rPr>
        <w:t>:</w:t>
      </w:r>
      <w:r>
        <w:rPr>
          <w:rFonts w:hint="cs"/>
          <w:color w:val="538135" w:themeColor="accent6" w:themeShade="BF"/>
          <w:sz w:val="24"/>
          <w:szCs w:val="24"/>
          <w:rtl/>
        </w:rPr>
        <w:t xml:space="preserve"> كذاب ذاهل</w:t>
      </w:r>
      <w:r w:rsidR="00C905BE">
        <w:rPr>
          <w:rFonts w:hint="cs"/>
          <w:color w:val="538135" w:themeColor="accent6" w:themeShade="BF"/>
          <w:sz w:val="24"/>
          <w:szCs w:val="24"/>
          <w:rtl/>
        </w:rPr>
        <w:t>،</w:t>
      </w:r>
      <w:r>
        <w:rPr>
          <w:rFonts w:hint="cs"/>
          <w:color w:val="538135" w:themeColor="accent6" w:themeShade="BF"/>
          <w:sz w:val="24"/>
          <w:szCs w:val="24"/>
          <w:rtl/>
        </w:rPr>
        <w:t xml:space="preserve"> قلت</w:t>
      </w:r>
      <w:r w:rsidR="00C905BE">
        <w:rPr>
          <w:rFonts w:hint="cs"/>
          <w:color w:val="538135" w:themeColor="accent6" w:themeShade="BF"/>
          <w:sz w:val="24"/>
          <w:szCs w:val="24"/>
          <w:rtl/>
        </w:rPr>
        <w:t>:</w:t>
      </w:r>
      <w:r>
        <w:rPr>
          <w:rFonts w:hint="cs"/>
          <w:color w:val="538135" w:themeColor="accent6" w:themeShade="BF"/>
          <w:sz w:val="24"/>
          <w:szCs w:val="24"/>
          <w:rtl/>
        </w:rPr>
        <w:t xml:space="preserve"> وبمثل هذه يثبت لله صفة أين العقول</w:t>
      </w:r>
      <w:r w:rsidR="00C905BE">
        <w:rPr>
          <w:rFonts w:hint="cs"/>
          <w:color w:val="538135" w:themeColor="accent6" w:themeShade="BF"/>
          <w:sz w:val="24"/>
          <w:szCs w:val="24"/>
          <w:rtl/>
        </w:rPr>
        <w:t>؟!</w:t>
      </w:r>
      <w:r>
        <w:rPr>
          <w:rFonts w:hint="cs"/>
          <w:color w:val="538135" w:themeColor="accent6" w:themeShade="BF"/>
          <w:sz w:val="24"/>
          <w:szCs w:val="24"/>
          <w:rtl/>
        </w:rPr>
        <w:t xml:space="preserve"> تعالى الحق أن يوصف بقيام وهو انتصاب القامة إنما هو قائم بالقسط</w:t>
      </w:r>
      <w:r w:rsidR="00C905BE">
        <w:rPr>
          <w:rFonts w:hint="cs"/>
          <w:color w:val="538135" w:themeColor="accent6" w:themeShade="BF"/>
          <w:sz w:val="24"/>
          <w:szCs w:val="24"/>
          <w:rtl/>
        </w:rPr>
        <w:t>،</w:t>
      </w:r>
      <w:r>
        <w:rPr>
          <w:rFonts w:hint="cs"/>
          <w:color w:val="538135" w:themeColor="accent6" w:themeShade="BF"/>
          <w:sz w:val="24"/>
          <w:szCs w:val="24"/>
          <w:rtl/>
        </w:rPr>
        <w:t xml:space="preserve"> ولا يوصف بقعود ولأنها حالة الجسماني</w:t>
      </w:r>
      <w:r w:rsidR="00C905BE">
        <w:rPr>
          <w:rFonts w:hint="cs"/>
          <w:color w:val="538135" w:themeColor="accent6" w:themeShade="BF"/>
          <w:sz w:val="24"/>
          <w:szCs w:val="24"/>
          <w:rtl/>
        </w:rPr>
        <w:t>،</w:t>
      </w:r>
      <w:r>
        <w:rPr>
          <w:rFonts w:hint="cs"/>
          <w:color w:val="538135" w:themeColor="accent6" w:themeShade="BF"/>
          <w:sz w:val="24"/>
          <w:szCs w:val="24"/>
          <w:rtl/>
        </w:rPr>
        <w:t xml:space="preserve"> قال المحقق السقاف</w:t>
      </w:r>
      <w:r w:rsidR="00C905BE">
        <w:rPr>
          <w:rFonts w:hint="cs"/>
          <w:color w:val="538135" w:themeColor="accent6" w:themeShade="BF"/>
          <w:sz w:val="24"/>
          <w:szCs w:val="24"/>
          <w:rtl/>
        </w:rPr>
        <w:t>:</w:t>
      </w:r>
      <w:r>
        <w:rPr>
          <w:rFonts w:hint="cs"/>
          <w:color w:val="538135" w:themeColor="accent6" w:themeShade="BF"/>
          <w:sz w:val="24"/>
          <w:szCs w:val="24"/>
          <w:rtl/>
        </w:rPr>
        <w:t xml:space="preserve"> هذه قطعة من حديث موضوع رواه أحمد في مسنده </w:t>
      </w:r>
      <w:r w:rsidR="00C905BE">
        <w:rPr>
          <w:rFonts w:hint="cs"/>
          <w:color w:val="538135" w:themeColor="accent6" w:themeShade="BF"/>
          <w:sz w:val="24"/>
          <w:szCs w:val="24"/>
          <w:rtl/>
        </w:rPr>
        <w:t>(</w:t>
      </w:r>
      <w:r>
        <w:rPr>
          <w:rFonts w:hint="cs"/>
          <w:color w:val="538135" w:themeColor="accent6" w:themeShade="BF"/>
          <w:sz w:val="24"/>
          <w:szCs w:val="24"/>
          <w:rtl/>
        </w:rPr>
        <w:t>1 / 206</w:t>
      </w:r>
      <w:r w:rsidR="00C905BE">
        <w:rPr>
          <w:rFonts w:hint="cs"/>
          <w:color w:val="538135" w:themeColor="accent6" w:themeShade="BF"/>
          <w:sz w:val="24"/>
          <w:szCs w:val="24"/>
          <w:rtl/>
        </w:rPr>
        <w:t>)</w:t>
      </w:r>
      <w:r>
        <w:rPr>
          <w:rFonts w:hint="cs"/>
          <w:color w:val="538135" w:themeColor="accent6" w:themeShade="BF"/>
          <w:sz w:val="24"/>
          <w:szCs w:val="24"/>
          <w:rtl/>
        </w:rPr>
        <w:t xml:space="preserve"> من طريق عبد الرزاق عن يحيى بن العلاء عن شعيب بن خالد عن سماك بن حرب عن عبد الله بن عميره عن العباس عم النبي صلى الله عليه وسلم مرفوعا</w:t>
      </w:r>
      <w:r w:rsidR="00C905BE">
        <w:rPr>
          <w:rFonts w:hint="cs"/>
          <w:color w:val="538135" w:themeColor="accent6" w:themeShade="BF"/>
          <w:sz w:val="24"/>
          <w:szCs w:val="24"/>
          <w:rtl/>
        </w:rPr>
        <w:t>،</w:t>
      </w:r>
      <w:r>
        <w:rPr>
          <w:rFonts w:hint="cs"/>
          <w:color w:val="538135" w:themeColor="accent6" w:themeShade="BF"/>
          <w:sz w:val="24"/>
          <w:szCs w:val="24"/>
          <w:rtl/>
        </w:rPr>
        <w:t xml:space="preserve"> ورواه أبو داود </w:t>
      </w:r>
      <w:r w:rsidR="00C905BE">
        <w:rPr>
          <w:rFonts w:hint="cs"/>
          <w:color w:val="538135" w:themeColor="accent6" w:themeShade="BF"/>
          <w:sz w:val="24"/>
          <w:szCs w:val="24"/>
          <w:rtl/>
        </w:rPr>
        <w:t>(</w:t>
      </w:r>
      <w:r>
        <w:rPr>
          <w:rFonts w:hint="cs"/>
          <w:color w:val="538135" w:themeColor="accent6" w:themeShade="BF"/>
          <w:sz w:val="24"/>
          <w:szCs w:val="24"/>
          <w:rtl/>
        </w:rPr>
        <w:t>4 / 231 برقم 4723</w:t>
      </w:r>
      <w:r w:rsidR="00C905BE">
        <w:rPr>
          <w:rFonts w:hint="cs"/>
          <w:color w:val="538135" w:themeColor="accent6" w:themeShade="BF"/>
          <w:sz w:val="24"/>
          <w:szCs w:val="24"/>
          <w:rtl/>
        </w:rPr>
        <w:t>)</w:t>
      </w:r>
      <w:r>
        <w:rPr>
          <w:rFonts w:hint="cs"/>
          <w:color w:val="538135" w:themeColor="accent6" w:themeShade="BF"/>
          <w:sz w:val="24"/>
          <w:szCs w:val="24"/>
          <w:rtl/>
        </w:rPr>
        <w:t xml:space="preserve"> وابن ماجه </w:t>
      </w:r>
      <w:r w:rsidR="00C905BE">
        <w:rPr>
          <w:rFonts w:hint="cs"/>
          <w:color w:val="538135" w:themeColor="accent6" w:themeShade="BF"/>
          <w:sz w:val="24"/>
          <w:szCs w:val="24"/>
          <w:rtl/>
        </w:rPr>
        <w:t>(</w:t>
      </w:r>
      <w:r>
        <w:rPr>
          <w:rFonts w:hint="cs"/>
          <w:color w:val="538135" w:themeColor="accent6" w:themeShade="BF"/>
          <w:sz w:val="24"/>
          <w:szCs w:val="24"/>
          <w:rtl/>
        </w:rPr>
        <w:t>1 / 69 برقم 193</w:t>
      </w:r>
      <w:r w:rsidR="00C905BE">
        <w:rPr>
          <w:rFonts w:hint="cs"/>
          <w:color w:val="538135" w:themeColor="accent6" w:themeShade="BF"/>
          <w:sz w:val="24"/>
          <w:szCs w:val="24"/>
          <w:rtl/>
        </w:rPr>
        <w:t>)</w:t>
      </w:r>
      <w:r>
        <w:rPr>
          <w:rFonts w:hint="cs"/>
          <w:color w:val="538135" w:themeColor="accent6" w:themeShade="BF"/>
          <w:sz w:val="24"/>
          <w:szCs w:val="24"/>
          <w:rtl/>
        </w:rPr>
        <w:t xml:space="preserve"> وغيرهما</w:t>
      </w:r>
      <w:r w:rsidR="00C905BE">
        <w:rPr>
          <w:rFonts w:hint="cs"/>
          <w:color w:val="538135" w:themeColor="accent6" w:themeShade="BF"/>
          <w:sz w:val="24"/>
          <w:szCs w:val="24"/>
          <w:rtl/>
        </w:rPr>
        <w:t>،</w:t>
      </w:r>
      <w:r>
        <w:rPr>
          <w:rFonts w:hint="cs"/>
          <w:color w:val="538135" w:themeColor="accent6" w:themeShade="BF"/>
          <w:sz w:val="24"/>
          <w:szCs w:val="24"/>
          <w:rtl/>
        </w:rPr>
        <w:t xml:space="preserve"> ويحيى بن العلاء الذي في سند أحمد قال عنه أحمد</w:t>
      </w:r>
      <w:r w:rsidR="00C905BE">
        <w:rPr>
          <w:rFonts w:hint="cs"/>
          <w:color w:val="538135" w:themeColor="accent6" w:themeShade="BF"/>
          <w:sz w:val="24"/>
          <w:szCs w:val="24"/>
          <w:rtl/>
        </w:rPr>
        <w:t>:</w:t>
      </w:r>
      <w:r>
        <w:rPr>
          <w:rFonts w:hint="cs"/>
          <w:color w:val="538135" w:themeColor="accent6" w:themeShade="BF"/>
          <w:sz w:val="24"/>
          <w:szCs w:val="24"/>
          <w:rtl/>
        </w:rPr>
        <w:t xml:space="preserve"> كذاب يضع الحديث</w:t>
      </w:r>
      <w:r w:rsidR="00C905BE">
        <w:rPr>
          <w:rFonts w:hint="cs"/>
          <w:color w:val="538135" w:themeColor="accent6" w:themeShade="BF"/>
          <w:sz w:val="24"/>
          <w:szCs w:val="24"/>
          <w:rtl/>
        </w:rPr>
        <w:t>،</w:t>
      </w:r>
      <w:r>
        <w:rPr>
          <w:rFonts w:hint="cs"/>
          <w:color w:val="538135" w:themeColor="accent6" w:themeShade="BF"/>
          <w:sz w:val="24"/>
          <w:szCs w:val="24"/>
          <w:rtl/>
        </w:rPr>
        <w:t xml:space="preserve"> وأما سند أبي داود وابن ماجه فمن طريق سماك عن ابن عميره عن الاحنف بن قيس عن العباس</w:t>
      </w:r>
      <w:r w:rsidR="00C905BE">
        <w:rPr>
          <w:rFonts w:hint="cs"/>
          <w:color w:val="538135" w:themeColor="accent6" w:themeShade="BF"/>
          <w:sz w:val="24"/>
          <w:szCs w:val="24"/>
          <w:rtl/>
        </w:rPr>
        <w:t>،</w:t>
      </w:r>
      <w:r>
        <w:rPr>
          <w:rFonts w:hint="cs"/>
          <w:color w:val="538135" w:themeColor="accent6" w:themeShade="BF"/>
          <w:sz w:val="24"/>
          <w:szCs w:val="24"/>
          <w:rtl/>
        </w:rPr>
        <w:t xml:space="preserve"> قال البخاري في تاريخه الكبير </w:t>
      </w:r>
      <w:r w:rsidR="00C905BE">
        <w:rPr>
          <w:rFonts w:hint="cs"/>
          <w:color w:val="538135" w:themeColor="accent6" w:themeShade="BF"/>
          <w:sz w:val="24"/>
          <w:szCs w:val="24"/>
          <w:rtl/>
        </w:rPr>
        <w:t>(</w:t>
      </w:r>
      <w:r>
        <w:rPr>
          <w:rFonts w:hint="cs"/>
          <w:color w:val="538135" w:themeColor="accent6" w:themeShade="BF"/>
          <w:sz w:val="24"/>
          <w:szCs w:val="24"/>
          <w:rtl/>
        </w:rPr>
        <w:t>5 / 159</w:t>
      </w:r>
      <w:r w:rsidR="00C905BE">
        <w:rPr>
          <w:rFonts w:hint="cs"/>
          <w:color w:val="538135" w:themeColor="accent6" w:themeShade="BF"/>
          <w:sz w:val="24"/>
          <w:szCs w:val="24"/>
          <w:rtl/>
        </w:rPr>
        <w:t>):</w:t>
      </w:r>
      <w:r>
        <w:rPr>
          <w:rFonts w:hint="cs"/>
          <w:color w:val="538135" w:themeColor="accent6" w:themeShade="BF"/>
          <w:sz w:val="24"/>
          <w:szCs w:val="24"/>
          <w:rtl/>
        </w:rPr>
        <w:t xml:space="preserve"> " لا يعلم سماع لابن عميرة من الاحنف " اه‍</w:t>
      </w:r>
      <w:r w:rsidR="00C905BE">
        <w:rPr>
          <w:rFonts w:hint="cs"/>
          <w:color w:val="538135" w:themeColor="accent6" w:themeShade="BF"/>
          <w:sz w:val="24"/>
          <w:szCs w:val="24"/>
          <w:rtl/>
        </w:rPr>
        <w:t>،</w:t>
      </w:r>
      <w:r>
        <w:rPr>
          <w:rFonts w:hint="cs"/>
          <w:color w:val="538135" w:themeColor="accent6" w:themeShade="BF"/>
          <w:sz w:val="24"/>
          <w:szCs w:val="24"/>
          <w:rtl/>
        </w:rPr>
        <w:t xml:space="preserve"> قلت</w:t>
      </w:r>
      <w:r w:rsidR="00C905BE">
        <w:rPr>
          <w:rFonts w:hint="cs"/>
          <w:color w:val="538135" w:themeColor="accent6" w:themeShade="BF"/>
          <w:sz w:val="24"/>
          <w:szCs w:val="24"/>
          <w:rtl/>
        </w:rPr>
        <w:t>:</w:t>
      </w:r>
      <w:r>
        <w:rPr>
          <w:rFonts w:hint="cs"/>
          <w:color w:val="538135" w:themeColor="accent6" w:themeShade="BF"/>
          <w:sz w:val="24"/>
          <w:szCs w:val="24"/>
          <w:rtl/>
        </w:rPr>
        <w:t xml:space="preserve"> وهذا نص الحديث من مسند الامام أحمد بن حنبل</w:t>
      </w:r>
      <w:r w:rsidR="00C905BE">
        <w:rPr>
          <w:rFonts w:hint="cs"/>
          <w:color w:val="538135" w:themeColor="accent6" w:themeShade="BF"/>
          <w:sz w:val="24"/>
          <w:szCs w:val="24"/>
          <w:rtl/>
        </w:rPr>
        <w:t>:</w:t>
      </w:r>
      <w:r>
        <w:rPr>
          <w:rFonts w:hint="cs"/>
          <w:color w:val="538135" w:themeColor="accent6" w:themeShade="BF"/>
          <w:sz w:val="24"/>
          <w:szCs w:val="24"/>
          <w:rtl/>
        </w:rPr>
        <w:t xml:space="preserve"> عن سيدنا العباس قال</w:t>
      </w:r>
      <w:r w:rsidR="00C905BE">
        <w:rPr>
          <w:rFonts w:hint="cs"/>
          <w:color w:val="538135" w:themeColor="accent6" w:themeShade="BF"/>
          <w:sz w:val="24"/>
          <w:szCs w:val="24"/>
          <w:rtl/>
        </w:rPr>
        <w:t>:</w:t>
      </w:r>
      <w:r>
        <w:rPr>
          <w:rFonts w:hint="cs"/>
          <w:color w:val="538135" w:themeColor="accent6" w:themeShade="BF"/>
          <w:sz w:val="24"/>
          <w:szCs w:val="24"/>
          <w:rtl/>
        </w:rPr>
        <w:t xml:space="preserve"> كنا جلوسا مع رسول الله صلى الله عليه وسلم بالبطحاء</w:t>
      </w:r>
      <w:r w:rsidR="00C905BE">
        <w:rPr>
          <w:rFonts w:hint="cs"/>
          <w:color w:val="538135" w:themeColor="accent6" w:themeShade="BF"/>
          <w:sz w:val="24"/>
          <w:szCs w:val="24"/>
          <w:rtl/>
        </w:rPr>
        <w:t>،</w:t>
      </w:r>
      <w:r>
        <w:rPr>
          <w:rFonts w:hint="cs"/>
          <w:color w:val="538135" w:themeColor="accent6" w:themeShade="BF"/>
          <w:sz w:val="24"/>
          <w:szCs w:val="24"/>
          <w:rtl/>
        </w:rPr>
        <w:t xml:space="preserve"> فمرت سحابة</w:t>
      </w:r>
      <w:r w:rsidR="00C905BE">
        <w:rPr>
          <w:rFonts w:hint="cs"/>
          <w:color w:val="538135" w:themeColor="accent6" w:themeShade="BF"/>
          <w:sz w:val="24"/>
          <w:szCs w:val="24"/>
          <w:rtl/>
        </w:rPr>
        <w:t>،</w:t>
      </w:r>
      <w:r>
        <w:rPr>
          <w:rFonts w:hint="cs"/>
          <w:color w:val="538135" w:themeColor="accent6" w:themeShade="BF"/>
          <w:sz w:val="24"/>
          <w:szCs w:val="24"/>
          <w:rtl/>
        </w:rPr>
        <w:t xml:space="preserve"> فقال رسول الله صلى الله عليه وسلم</w:t>
      </w:r>
      <w:r w:rsidR="00C905BE">
        <w:rPr>
          <w:rFonts w:hint="cs"/>
          <w:color w:val="538135" w:themeColor="accent6" w:themeShade="BF"/>
          <w:sz w:val="24"/>
          <w:szCs w:val="24"/>
          <w:rtl/>
        </w:rPr>
        <w:t>:</w:t>
      </w:r>
      <w:r>
        <w:rPr>
          <w:rFonts w:hint="cs"/>
          <w:color w:val="538135" w:themeColor="accent6" w:themeShade="BF"/>
          <w:sz w:val="24"/>
          <w:szCs w:val="24"/>
          <w:rtl/>
        </w:rPr>
        <w:t xml:space="preserve"> " أتدرون ما هذا</w:t>
      </w:r>
      <w:r w:rsidR="00C905BE">
        <w:rPr>
          <w:rFonts w:hint="cs"/>
          <w:color w:val="538135" w:themeColor="accent6" w:themeShade="BF"/>
          <w:sz w:val="24"/>
          <w:szCs w:val="24"/>
          <w:rtl/>
        </w:rPr>
        <w:t>؟</w:t>
      </w:r>
      <w:r>
        <w:rPr>
          <w:rFonts w:hint="cs"/>
          <w:color w:val="538135" w:themeColor="accent6" w:themeShade="BF"/>
          <w:sz w:val="24"/>
          <w:szCs w:val="24"/>
          <w:rtl/>
        </w:rPr>
        <w:t xml:space="preserve"> " قال</w:t>
      </w:r>
      <w:r w:rsidR="00C905BE">
        <w:rPr>
          <w:rFonts w:hint="cs"/>
          <w:color w:val="538135" w:themeColor="accent6" w:themeShade="BF"/>
          <w:sz w:val="24"/>
          <w:szCs w:val="24"/>
          <w:rtl/>
        </w:rPr>
        <w:t>:</w:t>
      </w:r>
      <w:r>
        <w:rPr>
          <w:rFonts w:hint="cs"/>
          <w:color w:val="538135" w:themeColor="accent6" w:themeShade="BF"/>
          <w:sz w:val="24"/>
          <w:szCs w:val="24"/>
          <w:rtl/>
        </w:rPr>
        <w:t xml:space="preserve"> قلنا</w:t>
      </w:r>
      <w:r w:rsidR="00C905BE">
        <w:rPr>
          <w:rFonts w:hint="cs"/>
          <w:color w:val="538135" w:themeColor="accent6" w:themeShade="BF"/>
          <w:sz w:val="24"/>
          <w:szCs w:val="24"/>
          <w:rtl/>
        </w:rPr>
        <w:t>:</w:t>
      </w:r>
      <w:r>
        <w:rPr>
          <w:rFonts w:hint="cs"/>
          <w:color w:val="538135" w:themeColor="accent6" w:themeShade="BF"/>
          <w:sz w:val="24"/>
          <w:szCs w:val="24"/>
          <w:rtl/>
        </w:rPr>
        <w:t xml:space="preserve"> السحاب</w:t>
      </w:r>
      <w:r w:rsidR="00C905BE">
        <w:rPr>
          <w:rFonts w:hint="cs"/>
          <w:color w:val="538135" w:themeColor="accent6" w:themeShade="BF"/>
          <w:sz w:val="24"/>
          <w:szCs w:val="24"/>
          <w:rtl/>
        </w:rPr>
        <w:t>،</w:t>
      </w:r>
      <w:r>
        <w:rPr>
          <w:rFonts w:hint="cs"/>
          <w:color w:val="538135" w:themeColor="accent6" w:themeShade="BF"/>
          <w:sz w:val="24"/>
          <w:szCs w:val="24"/>
          <w:rtl/>
        </w:rPr>
        <w:t xml:space="preserve"> قال</w:t>
      </w:r>
      <w:r w:rsidR="00C905BE">
        <w:rPr>
          <w:rFonts w:hint="cs"/>
          <w:color w:val="538135" w:themeColor="accent6" w:themeShade="BF"/>
          <w:sz w:val="24"/>
          <w:szCs w:val="24"/>
          <w:rtl/>
        </w:rPr>
        <w:t>:</w:t>
      </w:r>
      <w:r>
        <w:rPr>
          <w:rFonts w:hint="cs"/>
          <w:color w:val="538135" w:themeColor="accent6" w:themeShade="BF"/>
          <w:sz w:val="24"/>
          <w:szCs w:val="24"/>
          <w:rtl/>
        </w:rPr>
        <w:t xml:space="preserve"> " والمزن "</w:t>
      </w:r>
      <w:r w:rsidR="00C905BE">
        <w:rPr>
          <w:rFonts w:hint="cs"/>
          <w:color w:val="538135" w:themeColor="accent6" w:themeShade="BF"/>
          <w:sz w:val="24"/>
          <w:szCs w:val="24"/>
          <w:rtl/>
        </w:rPr>
        <w:t>،</w:t>
      </w:r>
      <w:r>
        <w:rPr>
          <w:rFonts w:hint="cs"/>
          <w:color w:val="538135" w:themeColor="accent6" w:themeShade="BF"/>
          <w:sz w:val="24"/>
          <w:szCs w:val="24"/>
          <w:rtl/>
        </w:rPr>
        <w:t xml:space="preserve"> قلنا والمزن</w:t>
      </w:r>
      <w:r w:rsidR="00C905BE">
        <w:rPr>
          <w:rFonts w:hint="cs"/>
          <w:color w:val="538135" w:themeColor="accent6" w:themeShade="BF"/>
          <w:sz w:val="24"/>
          <w:szCs w:val="24"/>
          <w:rtl/>
        </w:rPr>
        <w:t>،</w:t>
      </w:r>
      <w:r>
        <w:rPr>
          <w:rFonts w:hint="cs"/>
          <w:color w:val="538135" w:themeColor="accent6" w:themeShade="BF"/>
          <w:sz w:val="24"/>
          <w:szCs w:val="24"/>
          <w:rtl/>
        </w:rPr>
        <w:t xml:space="preserve"> قال</w:t>
      </w:r>
      <w:r w:rsidR="00C905BE">
        <w:rPr>
          <w:rFonts w:hint="cs"/>
          <w:color w:val="538135" w:themeColor="accent6" w:themeShade="BF"/>
          <w:sz w:val="24"/>
          <w:szCs w:val="24"/>
          <w:rtl/>
        </w:rPr>
        <w:t>:</w:t>
      </w:r>
      <w:r>
        <w:rPr>
          <w:rFonts w:hint="cs"/>
          <w:color w:val="538135" w:themeColor="accent6" w:themeShade="BF"/>
          <w:sz w:val="24"/>
          <w:szCs w:val="24"/>
          <w:rtl/>
        </w:rPr>
        <w:t xml:space="preserve"> والعنان</w:t>
      </w:r>
      <w:r w:rsidR="00C905BE">
        <w:rPr>
          <w:rFonts w:hint="cs"/>
          <w:color w:val="538135" w:themeColor="accent6" w:themeShade="BF"/>
          <w:sz w:val="24"/>
          <w:szCs w:val="24"/>
          <w:rtl/>
        </w:rPr>
        <w:t>،</w:t>
      </w:r>
      <w:r>
        <w:rPr>
          <w:rFonts w:hint="cs"/>
          <w:color w:val="538135" w:themeColor="accent6" w:themeShade="BF"/>
          <w:sz w:val="24"/>
          <w:szCs w:val="24"/>
          <w:rtl/>
        </w:rPr>
        <w:t xml:space="preserve"> قال فسكتنا</w:t>
      </w:r>
      <w:r w:rsidR="00C905BE">
        <w:rPr>
          <w:rFonts w:hint="cs"/>
          <w:color w:val="538135" w:themeColor="accent6" w:themeShade="BF"/>
          <w:sz w:val="24"/>
          <w:szCs w:val="24"/>
          <w:rtl/>
        </w:rPr>
        <w:t>،</w:t>
      </w:r>
      <w:r>
        <w:rPr>
          <w:rFonts w:hint="cs"/>
          <w:color w:val="538135" w:themeColor="accent6" w:themeShade="BF"/>
          <w:sz w:val="24"/>
          <w:szCs w:val="24"/>
          <w:rtl/>
        </w:rPr>
        <w:t xml:space="preserve"> فقال</w:t>
      </w:r>
      <w:r w:rsidR="00C905BE">
        <w:rPr>
          <w:rFonts w:hint="cs"/>
          <w:color w:val="538135" w:themeColor="accent6" w:themeShade="BF"/>
          <w:sz w:val="24"/>
          <w:szCs w:val="24"/>
          <w:rtl/>
        </w:rPr>
        <w:t>:</w:t>
      </w:r>
      <w:r>
        <w:rPr>
          <w:rFonts w:hint="cs"/>
          <w:color w:val="538135" w:themeColor="accent6" w:themeShade="BF"/>
          <w:sz w:val="24"/>
          <w:szCs w:val="24"/>
          <w:rtl/>
        </w:rPr>
        <w:t xml:space="preserve"> " هل تدرون كم بين السماء والارض " قال</w:t>
      </w:r>
      <w:r w:rsidR="00C905BE">
        <w:rPr>
          <w:rFonts w:hint="cs"/>
          <w:color w:val="538135" w:themeColor="accent6" w:themeShade="BF"/>
          <w:sz w:val="24"/>
          <w:szCs w:val="24"/>
          <w:rtl/>
        </w:rPr>
        <w:t>:</w:t>
      </w:r>
      <w:r>
        <w:rPr>
          <w:rFonts w:hint="cs"/>
          <w:color w:val="538135" w:themeColor="accent6" w:themeShade="BF"/>
          <w:sz w:val="24"/>
          <w:szCs w:val="24"/>
          <w:rtl/>
        </w:rPr>
        <w:t xml:space="preserve"> قلنا</w:t>
      </w:r>
      <w:r w:rsidR="00C905BE">
        <w:rPr>
          <w:rFonts w:hint="cs"/>
          <w:color w:val="538135" w:themeColor="accent6" w:themeShade="BF"/>
          <w:sz w:val="24"/>
          <w:szCs w:val="24"/>
          <w:rtl/>
        </w:rPr>
        <w:t>:</w:t>
      </w:r>
      <w:r>
        <w:rPr>
          <w:rFonts w:hint="cs"/>
          <w:color w:val="538135" w:themeColor="accent6" w:themeShade="BF"/>
          <w:sz w:val="24"/>
          <w:szCs w:val="24"/>
          <w:rtl/>
        </w:rPr>
        <w:t xml:space="preserve"> الله ورسوله أعلم</w:t>
      </w:r>
      <w:r w:rsidR="00C905BE">
        <w:rPr>
          <w:rFonts w:hint="cs"/>
          <w:color w:val="538135" w:themeColor="accent6" w:themeShade="BF"/>
          <w:sz w:val="24"/>
          <w:szCs w:val="24"/>
          <w:rtl/>
        </w:rPr>
        <w:t>،</w:t>
      </w:r>
      <w:r>
        <w:rPr>
          <w:rFonts w:hint="cs"/>
          <w:color w:val="538135" w:themeColor="accent6" w:themeShade="BF"/>
          <w:sz w:val="24"/>
          <w:szCs w:val="24"/>
          <w:rtl/>
        </w:rPr>
        <w:t xml:space="preserve"> قال</w:t>
      </w:r>
      <w:r w:rsidR="00C905BE">
        <w:rPr>
          <w:rFonts w:hint="cs"/>
          <w:color w:val="538135" w:themeColor="accent6" w:themeShade="BF"/>
          <w:sz w:val="24"/>
          <w:szCs w:val="24"/>
          <w:rtl/>
        </w:rPr>
        <w:t>:</w:t>
      </w:r>
      <w:r>
        <w:rPr>
          <w:rFonts w:hint="cs"/>
          <w:color w:val="538135" w:themeColor="accent6" w:themeShade="BF"/>
          <w:sz w:val="24"/>
          <w:szCs w:val="24"/>
          <w:rtl/>
        </w:rPr>
        <w:t xml:space="preserve"> " بينهما مسيرة خمسمائة سنة</w:t>
      </w:r>
      <w:r w:rsidR="00C905BE">
        <w:rPr>
          <w:rFonts w:hint="cs"/>
          <w:color w:val="538135" w:themeColor="accent6" w:themeShade="BF"/>
          <w:sz w:val="24"/>
          <w:szCs w:val="24"/>
          <w:rtl/>
        </w:rPr>
        <w:t>،</w:t>
      </w:r>
      <w:r>
        <w:rPr>
          <w:rFonts w:hint="cs"/>
          <w:color w:val="538135" w:themeColor="accent6" w:themeShade="BF"/>
          <w:sz w:val="24"/>
          <w:szCs w:val="24"/>
          <w:rtl/>
        </w:rPr>
        <w:t xml:space="preserve"> ومن كل سماء إلى سماء مسيرة خمسمائة سنة</w:t>
      </w:r>
      <w:r w:rsidR="00C905BE">
        <w:rPr>
          <w:rFonts w:hint="cs"/>
          <w:color w:val="538135" w:themeColor="accent6" w:themeShade="BF"/>
          <w:sz w:val="24"/>
          <w:szCs w:val="24"/>
          <w:rtl/>
        </w:rPr>
        <w:t>،</w:t>
      </w:r>
      <w:r>
        <w:rPr>
          <w:rFonts w:hint="cs"/>
          <w:color w:val="538135" w:themeColor="accent6" w:themeShade="BF"/>
          <w:sz w:val="24"/>
          <w:szCs w:val="24"/>
          <w:rtl/>
        </w:rPr>
        <w:t xml:space="preserve"> وكثف كل سماء مسيرة خمسمائة سنة</w:t>
      </w:r>
      <w:r w:rsidR="00C905BE">
        <w:rPr>
          <w:rFonts w:hint="cs"/>
          <w:color w:val="538135" w:themeColor="accent6" w:themeShade="BF"/>
          <w:sz w:val="24"/>
          <w:szCs w:val="24"/>
          <w:rtl/>
        </w:rPr>
        <w:t>،</w:t>
      </w:r>
      <w:r>
        <w:rPr>
          <w:rFonts w:hint="cs"/>
          <w:color w:val="538135" w:themeColor="accent6" w:themeShade="BF"/>
          <w:sz w:val="24"/>
          <w:szCs w:val="24"/>
          <w:rtl/>
        </w:rPr>
        <w:t xml:space="preserve"> وفوق السماء السابعة بحر بين أسفله وأعلاه كما بين السماء والارض</w:t>
      </w:r>
      <w:r w:rsidR="00C905BE">
        <w:rPr>
          <w:rFonts w:hint="cs"/>
          <w:color w:val="538135" w:themeColor="accent6" w:themeShade="BF"/>
          <w:sz w:val="24"/>
          <w:szCs w:val="24"/>
          <w:rtl/>
        </w:rPr>
        <w:t>،</w:t>
      </w:r>
      <w:r>
        <w:rPr>
          <w:rFonts w:hint="cs"/>
          <w:color w:val="538135" w:themeColor="accent6" w:themeShade="BF"/>
          <w:sz w:val="24"/>
          <w:szCs w:val="24"/>
          <w:rtl/>
        </w:rPr>
        <w:t xml:space="preserve"> ثم فوق ذلك ثمانية أوعال</w:t>
      </w:r>
      <w:r w:rsidR="00C905BE">
        <w:rPr>
          <w:rFonts w:hint="cs"/>
          <w:color w:val="538135" w:themeColor="accent6" w:themeShade="BF"/>
          <w:sz w:val="24"/>
          <w:szCs w:val="24"/>
          <w:rtl/>
        </w:rPr>
        <w:t>،</w:t>
      </w:r>
      <w:r>
        <w:rPr>
          <w:rFonts w:hint="cs"/>
          <w:color w:val="538135" w:themeColor="accent6" w:themeShade="BF"/>
          <w:sz w:val="24"/>
          <w:szCs w:val="24"/>
          <w:rtl/>
        </w:rPr>
        <w:t xml:space="preserve"> بين ركبهن وأظلافهن كما بين السماء والارض</w:t>
      </w:r>
      <w:r w:rsidR="00C905BE">
        <w:rPr>
          <w:rFonts w:hint="cs"/>
          <w:color w:val="538135" w:themeColor="accent6" w:themeShade="BF"/>
          <w:sz w:val="24"/>
          <w:szCs w:val="24"/>
          <w:rtl/>
        </w:rPr>
        <w:t>،</w:t>
      </w:r>
      <w:r>
        <w:rPr>
          <w:rFonts w:hint="cs"/>
          <w:color w:val="538135" w:themeColor="accent6" w:themeShade="BF"/>
          <w:sz w:val="24"/>
          <w:szCs w:val="24"/>
          <w:rtl/>
        </w:rPr>
        <w:t xml:space="preserve"> ثم فوق ذلك العرش</w:t>
      </w:r>
      <w:r w:rsidR="00C905BE">
        <w:rPr>
          <w:rFonts w:hint="cs"/>
          <w:color w:val="538135" w:themeColor="accent6" w:themeShade="BF"/>
          <w:sz w:val="24"/>
          <w:szCs w:val="24"/>
          <w:rtl/>
        </w:rPr>
        <w:t>،</w:t>
      </w:r>
      <w:r>
        <w:rPr>
          <w:rFonts w:hint="cs"/>
          <w:color w:val="538135" w:themeColor="accent6" w:themeShade="BF"/>
          <w:sz w:val="24"/>
          <w:szCs w:val="24"/>
          <w:rtl/>
        </w:rPr>
        <w:t xml:space="preserve"> بين أسفله وأعلاه كما بين السماء والارض</w:t>
      </w:r>
      <w:r w:rsidR="00C905BE">
        <w:rPr>
          <w:rFonts w:hint="cs"/>
          <w:color w:val="538135" w:themeColor="accent6" w:themeShade="BF"/>
          <w:sz w:val="24"/>
          <w:szCs w:val="24"/>
          <w:rtl/>
        </w:rPr>
        <w:t>،</w:t>
      </w:r>
      <w:r>
        <w:rPr>
          <w:rFonts w:hint="cs"/>
          <w:color w:val="538135" w:themeColor="accent6" w:themeShade="BF"/>
          <w:sz w:val="24"/>
          <w:szCs w:val="24"/>
          <w:rtl/>
        </w:rPr>
        <w:t xml:space="preserve"> والله تبارك وتعالى فوق ذلك</w:t>
      </w:r>
      <w:r w:rsidR="00C905BE">
        <w:rPr>
          <w:rFonts w:hint="cs"/>
          <w:color w:val="538135" w:themeColor="accent6" w:themeShade="BF"/>
          <w:sz w:val="24"/>
          <w:szCs w:val="24"/>
          <w:rtl/>
        </w:rPr>
        <w:t>،</w:t>
      </w:r>
      <w:r>
        <w:rPr>
          <w:rFonts w:hint="cs"/>
          <w:color w:val="538135" w:themeColor="accent6" w:themeShade="BF"/>
          <w:sz w:val="24"/>
          <w:szCs w:val="24"/>
          <w:rtl/>
        </w:rPr>
        <w:t xml:space="preserve"> وليس يخفى عليه من أعمال بني آدم شيء "</w:t>
      </w:r>
      <w:r w:rsidR="00C905BE">
        <w:rPr>
          <w:rFonts w:hint="cs"/>
          <w:color w:val="538135" w:themeColor="accent6" w:themeShade="BF"/>
          <w:sz w:val="24"/>
          <w:szCs w:val="24"/>
          <w:rtl/>
        </w:rPr>
        <w:t>،</w:t>
      </w:r>
      <w:r>
        <w:rPr>
          <w:rFonts w:hint="cs"/>
          <w:color w:val="538135" w:themeColor="accent6" w:themeShade="BF"/>
          <w:sz w:val="24"/>
          <w:szCs w:val="24"/>
          <w:rtl/>
        </w:rPr>
        <w:t xml:space="preserve"> قلت</w:t>
      </w:r>
      <w:r w:rsidR="00C905BE">
        <w:rPr>
          <w:rFonts w:hint="cs"/>
          <w:color w:val="538135" w:themeColor="accent6" w:themeShade="BF"/>
          <w:sz w:val="24"/>
          <w:szCs w:val="24"/>
          <w:rtl/>
        </w:rPr>
        <w:t>:</w:t>
      </w:r>
      <w:r>
        <w:rPr>
          <w:rFonts w:hint="cs"/>
          <w:color w:val="538135" w:themeColor="accent6" w:themeShade="BF"/>
          <w:sz w:val="24"/>
          <w:szCs w:val="24"/>
          <w:rtl/>
        </w:rPr>
        <w:t xml:space="preserve"> وقد بين بطلان هذا الحديث الامام المحدث الكوثري في مقالة خاصة مطبوعة ضمن كتابه " المقالات " ص </w:t>
      </w:r>
      <w:r w:rsidR="00C905BE">
        <w:rPr>
          <w:rFonts w:hint="cs"/>
          <w:color w:val="538135" w:themeColor="accent6" w:themeShade="BF"/>
          <w:sz w:val="24"/>
          <w:szCs w:val="24"/>
          <w:rtl/>
        </w:rPr>
        <w:t>(</w:t>
      </w:r>
      <w:r>
        <w:rPr>
          <w:rFonts w:hint="cs"/>
          <w:color w:val="538135" w:themeColor="accent6" w:themeShade="BF"/>
          <w:sz w:val="24"/>
          <w:szCs w:val="24"/>
          <w:rtl/>
        </w:rPr>
        <w:t>308</w:t>
      </w:r>
      <w:r w:rsidR="00C905BE">
        <w:rPr>
          <w:rFonts w:hint="cs"/>
          <w:color w:val="538135" w:themeColor="accent6" w:themeShade="BF"/>
          <w:sz w:val="24"/>
          <w:szCs w:val="24"/>
          <w:rtl/>
        </w:rPr>
        <w:t>)</w:t>
      </w:r>
      <w:r>
        <w:rPr>
          <w:rFonts w:hint="cs"/>
          <w:color w:val="538135" w:themeColor="accent6" w:themeShade="BF"/>
          <w:sz w:val="24"/>
          <w:szCs w:val="24"/>
          <w:rtl/>
        </w:rPr>
        <w:t xml:space="preserve"> سماها</w:t>
      </w:r>
      <w:r w:rsidR="00C905BE">
        <w:rPr>
          <w:rFonts w:hint="cs"/>
          <w:color w:val="538135" w:themeColor="accent6" w:themeShade="BF"/>
          <w:sz w:val="24"/>
          <w:szCs w:val="24"/>
          <w:rtl/>
        </w:rPr>
        <w:t>:</w:t>
      </w:r>
      <w:r>
        <w:rPr>
          <w:rFonts w:hint="cs"/>
          <w:color w:val="538135" w:themeColor="accent6" w:themeShade="BF"/>
          <w:sz w:val="24"/>
          <w:szCs w:val="24"/>
          <w:rtl/>
        </w:rPr>
        <w:t xml:space="preserve"> " أسطورة الاوعال " فلتراجع فإنها مهمة جدا</w:t>
      </w:r>
      <w:r w:rsidR="00C905BE">
        <w:rPr>
          <w:rFonts w:hint="cs"/>
          <w:color w:val="538135" w:themeColor="accent6" w:themeShade="BF"/>
          <w:sz w:val="24"/>
          <w:szCs w:val="24"/>
          <w:rtl/>
        </w:rPr>
        <w:t>،</w:t>
      </w:r>
      <w:r>
        <w:rPr>
          <w:rFonts w:hint="cs"/>
          <w:color w:val="538135" w:themeColor="accent6" w:themeShade="BF"/>
          <w:sz w:val="24"/>
          <w:szCs w:val="24"/>
          <w:rtl/>
        </w:rPr>
        <w:t xml:space="preserve"> وكذا أبطله الامام المحدث عبد الله بن الصديق الغماري وذكر بطلان متنه في كتابه " سبيل التوفيق " فقال</w:t>
      </w:r>
      <w:r w:rsidR="00C905BE">
        <w:rPr>
          <w:rFonts w:hint="cs"/>
          <w:color w:val="538135" w:themeColor="accent6" w:themeShade="BF"/>
          <w:sz w:val="24"/>
          <w:szCs w:val="24"/>
          <w:rtl/>
        </w:rPr>
        <w:t>:</w:t>
      </w:r>
      <w:r>
        <w:rPr>
          <w:rFonts w:hint="cs"/>
          <w:color w:val="538135" w:themeColor="accent6" w:themeShade="BF"/>
          <w:sz w:val="24"/>
          <w:szCs w:val="24"/>
          <w:rtl/>
        </w:rPr>
        <w:t xml:space="preserve"> " وبينت بطلان حديث الاوعال بأن إسناده ضعيف ومعناه منكر من وجوه</w:t>
      </w:r>
      <w:r w:rsidR="00C905BE">
        <w:rPr>
          <w:rFonts w:hint="cs"/>
          <w:color w:val="538135" w:themeColor="accent6" w:themeShade="BF"/>
          <w:sz w:val="24"/>
          <w:szCs w:val="24"/>
          <w:rtl/>
        </w:rPr>
        <w:t>: (</w:t>
      </w:r>
      <w:r>
        <w:rPr>
          <w:rFonts w:hint="cs"/>
          <w:color w:val="538135" w:themeColor="accent6" w:themeShade="BF"/>
          <w:sz w:val="24"/>
          <w:szCs w:val="24"/>
          <w:rtl/>
        </w:rPr>
        <w:t>1</w:t>
      </w:r>
      <w:r w:rsidR="00C905BE">
        <w:rPr>
          <w:rFonts w:hint="cs"/>
          <w:color w:val="538135" w:themeColor="accent6" w:themeShade="BF"/>
          <w:sz w:val="24"/>
          <w:szCs w:val="24"/>
          <w:rtl/>
        </w:rPr>
        <w:t xml:space="preserve">) </w:t>
      </w:r>
      <w:r>
        <w:rPr>
          <w:rFonts w:hint="cs"/>
          <w:color w:val="538135" w:themeColor="accent6" w:themeShade="BF"/>
          <w:sz w:val="24"/>
          <w:szCs w:val="24"/>
          <w:rtl/>
        </w:rPr>
        <w:t>أن القرآن يفيد أن حملة العرش يوم القيامة ثمانية لا اليوم</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2</w:t>
      </w:r>
      <w:r w:rsidR="00C905BE">
        <w:rPr>
          <w:rFonts w:hint="cs"/>
          <w:color w:val="538135" w:themeColor="accent6" w:themeShade="BF"/>
          <w:sz w:val="24"/>
          <w:szCs w:val="24"/>
          <w:rtl/>
        </w:rPr>
        <w:t>)</w:t>
      </w:r>
      <w:r>
        <w:rPr>
          <w:rFonts w:hint="cs"/>
          <w:color w:val="538135" w:themeColor="accent6" w:themeShade="BF"/>
          <w:sz w:val="24"/>
          <w:szCs w:val="24"/>
          <w:rtl/>
        </w:rPr>
        <w:t xml:space="preserve"> أن القرآن نعى على الكفار تسميتهم الملائكة إناثا</w:t>
      </w:r>
      <w:r w:rsidR="00C905BE">
        <w:rPr>
          <w:rFonts w:hint="cs"/>
          <w:color w:val="538135" w:themeColor="accent6" w:themeShade="BF"/>
          <w:sz w:val="24"/>
          <w:szCs w:val="24"/>
          <w:rtl/>
        </w:rPr>
        <w:t>،</w:t>
      </w:r>
      <w:r>
        <w:rPr>
          <w:rFonts w:hint="cs"/>
          <w:color w:val="538135" w:themeColor="accent6" w:themeShade="BF"/>
          <w:sz w:val="24"/>
          <w:szCs w:val="24"/>
          <w:rtl/>
        </w:rPr>
        <w:t xml:space="preserve"> والحديث يفيد أنهم أوعال</w:t>
      </w:r>
      <w:r w:rsidR="00C905BE">
        <w:rPr>
          <w:rFonts w:hint="cs"/>
          <w:color w:val="538135" w:themeColor="accent6" w:themeShade="BF"/>
          <w:sz w:val="24"/>
          <w:szCs w:val="24"/>
          <w:rtl/>
        </w:rPr>
        <w:t>،</w:t>
      </w:r>
      <w:r>
        <w:rPr>
          <w:rFonts w:hint="cs"/>
          <w:color w:val="538135" w:themeColor="accent6" w:themeShade="BF"/>
          <w:sz w:val="24"/>
          <w:szCs w:val="24"/>
          <w:rtl/>
        </w:rPr>
        <w:t xml:space="preserve"> والاناث أشرف من الوعل</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3</w:t>
      </w:r>
      <w:r w:rsidR="00C905BE">
        <w:rPr>
          <w:rFonts w:hint="cs"/>
          <w:color w:val="538135" w:themeColor="accent6" w:themeShade="BF"/>
          <w:sz w:val="24"/>
          <w:szCs w:val="24"/>
          <w:rtl/>
        </w:rPr>
        <w:t>)</w:t>
      </w:r>
      <w:r>
        <w:rPr>
          <w:rFonts w:hint="cs"/>
          <w:color w:val="538135" w:themeColor="accent6" w:themeShade="BF"/>
          <w:sz w:val="24"/>
          <w:szCs w:val="24"/>
          <w:rtl/>
        </w:rPr>
        <w:t xml:space="preserve"> أن الوعل هو التيس الجبلي</w:t>
      </w:r>
      <w:r w:rsidR="00C905BE">
        <w:rPr>
          <w:rFonts w:hint="cs"/>
          <w:color w:val="538135" w:themeColor="accent6" w:themeShade="BF"/>
          <w:sz w:val="24"/>
          <w:szCs w:val="24"/>
          <w:rtl/>
        </w:rPr>
        <w:t>،</w:t>
      </w:r>
      <w:r>
        <w:rPr>
          <w:rFonts w:hint="cs"/>
          <w:color w:val="538135" w:themeColor="accent6" w:themeShade="BF"/>
          <w:sz w:val="24"/>
          <w:szCs w:val="24"/>
          <w:rtl/>
        </w:rPr>
        <w:t xml:space="preserve"> والوصف به يدل على الذم</w:t>
      </w:r>
      <w:r w:rsidR="00C905BE">
        <w:rPr>
          <w:rFonts w:hint="cs"/>
          <w:color w:val="538135" w:themeColor="accent6" w:themeShade="BF"/>
          <w:sz w:val="24"/>
          <w:szCs w:val="24"/>
          <w:rtl/>
        </w:rPr>
        <w:t>،</w:t>
      </w:r>
      <w:r>
        <w:rPr>
          <w:rFonts w:hint="cs"/>
          <w:color w:val="538135" w:themeColor="accent6" w:themeShade="BF"/>
          <w:sz w:val="24"/>
          <w:szCs w:val="24"/>
          <w:rtl/>
        </w:rPr>
        <w:t xml:space="preserve"> فقد سمى النبي صلى الله عليه وسلم المحلل تيسا مستعارا</w:t>
      </w:r>
      <w:r w:rsidR="00C905BE">
        <w:rPr>
          <w:rFonts w:hint="cs"/>
          <w:color w:val="538135" w:themeColor="accent6" w:themeShade="BF"/>
          <w:sz w:val="24"/>
          <w:szCs w:val="24"/>
          <w:rtl/>
        </w:rPr>
        <w:t>،</w:t>
      </w:r>
      <w:r>
        <w:rPr>
          <w:rFonts w:hint="cs"/>
          <w:color w:val="538135" w:themeColor="accent6" w:themeShade="BF"/>
          <w:sz w:val="24"/>
          <w:szCs w:val="24"/>
          <w:rtl/>
        </w:rPr>
        <w:t xml:space="preserve"> ووصف الذين يتخلفون في نساء المجاهدين بالفاحشة بأنهم ينبون نبيب التيس</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4</w:t>
      </w:r>
      <w:r w:rsidR="00C905BE">
        <w:rPr>
          <w:rFonts w:hint="cs"/>
          <w:color w:val="538135" w:themeColor="accent6" w:themeShade="BF"/>
          <w:sz w:val="24"/>
          <w:szCs w:val="24"/>
          <w:rtl/>
        </w:rPr>
        <w:t>)</w:t>
      </w:r>
      <w:r>
        <w:rPr>
          <w:rFonts w:hint="cs"/>
          <w:color w:val="538135" w:themeColor="accent6" w:themeShade="BF"/>
          <w:sz w:val="24"/>
          <w:szCs w:val="24"/>
          <w:rtl/>
        </w:rPr>
        <w:t xml:space="preserve"> أن القرآن والسنة يصفان الملائكة بأنهم ذوو أجنحة</w:t>
      </w:r>
      <w:r w:rsidR="00C905BE">
        <w:rPr>
          <w:rFonts w:hint="cs"/>
          <w:color w:val="538135" w:themeColor="accent6" w:themeShade="BF"/>
          <w:sz w:val="24"/>
          <w:szCs w:val="24"/>
          <w:rtl/>
        </w:rPr>
        <w:t>،</w:t>
      </w:r>
      <w:r>
        <w:rPr>
          <w:rFonts w:hint="cs"/>
          <w:color w:val="538135" w:themeColor="accent6" w:themeShade="BF"/>
          <w:sz w:val="24"/>
          <w:szCs w:val="24"/>
          <w:rtl/>
        </w:rPr>
        <w:t xml:space="preserve"> وهذا الحديث جعلهم أوعالا " اهـ</w:t>
      </w:r>
      <w:r w:rsidR="00C905BE">
        <w:rPr>
          <w:rFonts w:hint="cs"/>
          <w:color w:val="538135" w:themeColor="accent6" w:themeShade="BF"/>
          <w:sz w:val="24"/>
          <w:szCs w:val="24"/>
          <w:rtl/>
        </w:rPr>
        <w:t>،</w:t>
      </w:r>
      <w:r>
        <w:rPr>
          <w:rFonts w:hint="cs"/>
          <w:color w:val="538135" w:themeColor="accent6" w:themeShade="BF"/>
          <w:sz w:val="24"/>
          <w:szCs w:val="24"/>
          <w:rtl/>
        </w:rPr>
        <w:t xml:space="preserve"> وقال العلامة الكوثري</w:t>
      </w:r>
      <w:r w:rsidR="00C905BE">
        <w:rPr>
          <w:rFonts w:hint="cs"/>
          <w:color w:val="538135" w:themeColor="accent6" w:themeShade="BF"/>
          <w:sz w:val="24"/>
          <w:szCs w:val="24"/>
          <w:rtl/>
        </w:rPr>
        <w:t>:</w:t>
      </w:r>
      <w:r>
        <w:rPr>
          <w:rFonts w:hint="cs"/>
          <w:color w:val="538135" w:themeColor="accent6" w:themeShade="BF"/>
          <w:sz w:val="24"/>
          <w:szCs w:val="24"/>
          <w:rtl/>
        </w:rPr>
        <w:t xml:space="preserve"> اسطورة الأوعال</w:t>
      </w:r>
      <w:r w:rsidR="00C905BE">
        <w:rPr>
          <w:rFonts w:hint="cs"/>
          <w:color w:val="538135" w:themeColor="accent6" w:themeShade="BF"/>
          <w:sz w:val="24"/>
          <w:szCs w:val="24"/>
          <w:rtl/>
        </w:rPr>
        <w:t>:</w:t>
      </w:r>
      <w:r>
        <w:rPr>
          <w:rFonts w:hint="cs"/>
          <w:color w:val="538135" w:themeColor="accent6" w:themeShade="BF"/>
          <w:sz w:val="24"/>
          <w:szCs w:val="24"/>
          <w:rtl/>
        </w:rPr>
        <w:t xml:space="preserve"> منذ نشر كتاب الأوعال فنجاوبهم بما تيس مما نعلم عنه</w:t>
      </w:r>
      <w:r w:rsidR="00C905BE">
        <w:rPr>
          <w:rFonts w:hint="cs"/>
          <w:color w:val="538135" w:themeColor="accent6" w:themeShade="BF"/>
          <w:sz w:val="24"/>
          <w:szCs w:val="24"/>
          <w:rtl/>
        </w:rPr>
        <w:t>،</w:t>
      </w:r>
      <w:r>
        <w:rPr>
          <w:rFonts w:hint="cs"/>
          <w:color w:val="538135" w:themeColor="accent6" w:themeShade="BF"/>
          <w:sz w:val="24"/>
          <w:szCs w:val="24"/>
          <w:rtl/>
        </w:rPr>
        <w:t xml:space="preserve"> وحيث طال التساؤل رأيت نشر كلمة موجزة عنها ليكتفي بها المتسائلون فأقول مستعينا بالله جل جلاله</w:t>
      </w:r>
      <w:r w:rsidR="00C905BE">
        <w:rPr>
          <w:rFonts w:hint="cs"/>
          <w:color w:val="538135" w:themeColor="accent6" w:themeShade="BF"/>
          <w:sz w:val="24"/>
          <w:szCs w:val="24"/>
          <w:rtl/>
        </w:rPr>
        <w:t>:</w:t>
      </w:r>
      <w:r>
        <w:rPr>
          <w:rFonts w:hint="cs"/>
          <w:color w:val="538135" w:themeColor="accent6" w:themeShade="BF"/>
          <w:sz w:val="24"/>
          <w:szCs w:val="24"/>
          <w:rtl/>
        </w:rPr>
        <w:t xml:space="preserve"> إن حديث الأوعال أخرجه أحمد في مسنده بطريق عبد الرزاق عن يحي بن العلاء عن شعيب بن خالد عن سماك بن حرب عن عبدالله ابن عميرة عن العباس</w:t>
      </w:r>
      <w:r w:rsidR="00C905BE">
        <w:rPr>
          <w:rFonts w:hint="cs"/>
          <w:color w:val="538135" w:themeColor="accent6" w:themeShade="BF"/>
          <w:sz w:val="24"/>
          <w:szCs w:val="24"/>
          <w:rtl/>
        </w:rPr>
        <w:t>،</w:t>
      </w:r>
      <w:r>
        <w:rPr>
          <w:rFonts w:hint="cs"/>
          <w:color w:val="538135" w:themeColor="accent6" w:themeShade="BF"/>
          <w:sz w:val="24"/>
          <w:szCs w:val="24"/>
          <w:rtl/>
        </w:rPr>
        <w:t xml:space="preserve"> وأخرجه أبو داود والترمذي وابن ماجه بطريق سماك عن ابن عميرة عن الأحنف بن قيس عن العباس بزيادة الأحنف بين ابن عميرة والعباس</w:t>
      </w:r>
      <w:r w:rsidR="00C905BE">
        <w:rPr>
          <w:rFonts w:hint="cs"/>
          <w:color w:val="538135" w:themeColor="accent6" w:themeShade="BF"/>
          <w:sz w:val="24"/>
          <w:szCs w:val="24"/>
          <w:rtl/>
        </w:rPr>
        <w:t>،</w:t>
      </w:r>
      <w:r>
        <w:rPr>
          <w:rFonts w:hint="cs"/>
          <w:color w:val="538135" w:themeColor="accent6" w:themeShade="BF"/>
          <w:sz w:val="24"/>
          <w:szCs w:val="24"/>
          <w:rtl/>
        </w:rPr>
        <w:t xml:space="preserve"> وقد تواردت نصوص ابن معين وأحمد والبخاري ومسلم وابراهيم الحربي والنسائي وابن عدى وابن العربي وابن الجوزي وأبي حيان على أن عبدالله بن عميرة في السند لم يرو عنه سوى سماك مطلقا . قال أحمد عن يحيى بن العلاء في سنده (</w:t>
      </w:r>
      <w:r w:rsidR="00C905BE">
        <w:rPr>
          <w:rFonts w:hint="cs"/>
          <w:color w:val="538135" w:themeColor="accent6" w:themeShade="BF"/>
          <w:sz w:val="24"/>
          <w:szCs w:val="24"/>
          <w:rtl/>
        </w:rPr>
        <w:t>(</w:t>
      </w:r>
      <w:r>
        <w:rPr>
          <w:rFonts w:hint="cs"/>
          <w:color w:val="538135" w:themeColor="accent6" w:themeShade="BF"/>
          <w:sz w:val="24"/>
          <w:szCs w:val="24"/>
          <w:rtl/>
        </w:rPr>
        <w:t>كذاب يضع الحديث</w:t>
      </w:r>
      <w:r w:rsidR="00C905BE">
        <w:rPr>
          <w:rFonts w:hint="cs"/>
          <w:color w:val="538135" w:themeColor="accent6" w:themeShade="BF"/>
          <w:sz w:val="24"/>
          <w:szCs w:val="24"/>
          <w:rtl/>
        </w:rPr>
        <w:t>)</w:t>
      </w:r>
      <w:r>
        <w:rPr>
          <w:rFonts w:hint="cs"/>
          <w:color w:val="538135" w:themeColor="accent6" w:themeShade="BF"/>
          <w:sz w:val="24"/>
          <w:szCs w:val="24"/>
          <w:rtl/>
        </w:rPr>
        <w:t>) كما في الميزان وغيره</w:t>
      </w:r>
      <w:r w:rsidR="00C905BE">
        <w:rPr>
          <w:rFonts w:hint="cs"/>
          <w:color w:val="538135" w:themeColor="accent6" w:themeShade="BF"/>
          <w:sz w:val="24"/>
          <w:szCs w:val="24"/>
          <w:rtl/>
        </w:rPr>
        <w:t>،</w:t>
      </w:r>
      <w:r>
        <w:rPr>
          <w:rFonts w:hint="cs"/>
          <w:color w:val="538135" w:themeColor="accent6" w:themeShade="BF"/>
          <w:sz w:val="24"/>
          <w:szCs w:val="24"/>
          <w:rtl/>
        </w:rPr>
        <w:t xml:space="preserve"> على أن بين ابن عميرة والعباس مفازة وانقطاعا كبيرا بحيث لا يزول بزيادة الأحنف بينهما . قال البخاري في تاريخه الكبير</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لا يعلم لابن عميرة من الأحنف</w:t>
      </w:r>
      <w:r w:rsidR="00C905BE">
        <w:rPr>
          <w:rFonts w:hint="cs"/>
          <w:color w:val="538135" w:themeColor="accent6" w:themeShade="BF"/>
          <w:sz w:val="24"/>
          <w:szCs w:val="24"/>
          <w:rtl/>
        </w:rPr>
        <w:t>)</w:t>
      </w:r>
      <w:r>
        <w:rPr>
          <w:rFonts w:hint="cs"/>
          <w:color w:val="538135" w:themeColor="accent6" w:themeShade="BF"/>
          <w:sz w:val="24"/>
          <w:szCs w:val="24"/>
          <w:rtl/>
        </w:rPr>
        <w:t>) فيكون الانقطاع باقيا على حاله بعد محاولة ترقيعه بزيادة الحنف بينهما</w:t>
      </w:r>
      <w:r w:rsidR="00C905BE">
        <w:rPr>
          <w:rFonts w:hint="cs"/>
          <w:color w:val="538135" w:themeColor="accent6" w:themeShade="BF"/>
          <w:sz w:val="24"/>
          <w:szCs w:val="24"/>
          <w:rtl/>
        </w:rPr>
        <w:t>،</w:t>
      </w:r>
      <w:r>
        <w:rPr>
          <w:rFonts w:hint="cs"/>
          <w:color w:val="538135" w:themeColor="accent6" w:themeShade="BF"/>
          <w:sz w:val="24"/>
          <w:szCs w:val="24"/>
          <w:rtl/>
        </w:rPr>
        <w:t xml:space="preserve"> وشيخ حفاظ الأمة من أصحاب الاستقراء التام في هذا الباب فنفيه البات هكذا لا يناهضه وهم واهم ليس في العير ولا في النفير وقال مسلم في المفردات والوحدان وهم ص 14 (</w:t>
      </w:r>
      <w:r w:rsidR="00C905BE">
        <w:rPr>
          <w:rFonts w:hint="cs"/>
          <w:color w:val="538135" w:themeColor="accent6" w:themeShade="BF"/>
          <w:sz w:val="24"/>
          <w:szCs w:val="24"/>
          <w:rtl/>
        </w:rPr>
        <w:t>(</w:t>
      </w:r>
      <w:r>
        <w:rPr>
          <w:rFonts w:hint="cs"/>
          <w:color w:val="538135" w:themeColor="accent6" w:themeShade="BF"/>
          <w:sz w:val="24"/>
          <w:szCs w:val="24"/>
          <w:rtl/>
        </w:rPr>
        <w:t>انفرد سماك بن حرب بالرواية عن عبد الله بن عميرة)) فيكون ابن عميرة مجهول العين عنده لأن جهالة العين لا تزول إلا برواية ثقتين وسماك إنما روى عنه مسلم ما لم ينفرد به . وقال إبراهيم الحرب ـ أجل أصحاب أحمد ـ عن ابن عميرة</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لا أعرفه</w:t>
      </w:r>
      <w:r w:rsidR="00C905BE">
        <w:rPr>
          <w:rFonts w:hint="cs"/>
          <w:color w:val="538135" w:themeColor="accent6" w:themeShade="BF"/>
          <w:sz w:val="24"/>
          <w:szCs w:val="24"/>
          <w:rtl/>
        </w:rPr>
        <w:t>)</w:t>
      </w:r>
      <w:r>
        <w:rPr>
          <w:rFonts w:hint="cs"/>
          <w:color w:val="538135" w:themeColor="accent6" w:themeShade="BF"/>
          <w:sz w:val="24"/>
          <w:szCs w:val="24"/>
          <w:rtl/>
        </w:rPr>
        <w:t>) وقال النسائي وغيره عن سماك</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يلقن فيتلقن فلا يحتج بما انفرد</w:t>
      </w:r>
      <w:r w:rsidR="00C905BE">
        <w:rPr>
          <w:rFonts w:hint="cs"/>
          <w:color w:val="538135" w:themeColor="accent6" w:themeShade="BF"/>
          <w:sz w:val="24"/>
          <w:szCs w:val="24"/>
          <w:rtl/>
        </w:rPr>
        <w:t>)</w:t>
      </w:r>
      <w:r>
        <w:rPr>
          <w:rFonts w:hint="cs"/>
          <w:color w:val="538135" w:themeColor="accent6" w:themeShade="BF"/>
          <w:sz w:val="24"/>
          <w:szCs w:val="24"/>
          <w:rtl/>
        </w:rPr>
        <w:t>) وكان سماك مختلفا فيه قبل اختلاطه فكيف يكون حاله بعد ذلك</w:t>
      </w:r>
      <w:r w:rsidR="00C905BE">
        <w:rPr>
          <w:rFonts w:hint="cs"/>
          <w:color w:val="538135" w:themeColor="accent6" w:themeShade="BF"/>
          <w:sz w:val="24"/>
          <w:szCs w:val="24"/>
          <w:rtl/>
        </w:rPr>
        <w:t>؟</w:t>
      </w:r>
      <w:r>
        <w:rPr>
          <w:rFonts w:hint="cs"/>
          <w:color w:val="538135" w:themeColor="accent6" w:themeShade="BF"/>
          <w:sz w:val="24"/>
          <w:szCs w:val="24"/>
          <w:rtl/>
        </w:rPr>
        <w:t xml:space="preserve"> وقال ابن عدى في الكامل في ترجمة يحي بن العلاء عن حديث الأوعال (</w:t>
      </w:r>
      <w:r w:rsidR="00C905BE">
        <w:rPr>
          <w:rFonts w:hint="cs"/>
          <w:color w:val="538135" w:themeColor="accent6" w:themeShade="BF"/>
          <w:sz w:val="24"/>
          <w:szCs w:val="24"/>
          <w:rtl/>
        </w:rPr>
        <w:t>(</w:t>
      </w:r>
      <w:r>
        <w:rPr>
          <w:rFonts w:hint="cs"/>
          <w:color w:val="538135" w:themeColor="accent6" w:themeShade="BF"/>
          <w:sz w:val="24"/>
          <w:szCs w:val="24"/>
          <w:rtl/>
        </w:rPr>
        <w:t>إنه غير محفوظ</w:t>
      </w:r>
      <w:r w:rsidR="00C905BE">
        <w:rPr>
          <w:rFonts w:hint="cs"/>
          <w:color w:val="538135" w:themeColor="accent6" w:themeShade="BF"/>
          <w:sz w:val="24"/>
          <w:szCs w:val="24"/>
          <w:rtl/>
        </w:rPr>
        <w:t>)</w:t>
      </w:r>
      <w:r>
        <w:rPr>
          <w:rFonts w:hint="cs"/>
          <w:color w:val="538135" w:themeColor="accent6" w:themeShade="BF"/>
          <w:sz w:val="24"/>
          <w:szCs w:val="24"/>
          <w:rtl/>
        </w:rPr>
        <w:t>) وقال ابن العربي في شرح الترمذي عن أسطورة الأوعال (</w:t>
      </w:r>
      <w:r w:rsidR="00C905BE">
        <w:rPr>
          <w:rFonts w:hint="cs"/>
          <w:color w:val="538135" w:themeColor="accent6" w:themeShade="BF"/>
          <w:sz w:val="24"/>
          <w:szCs w:val="24"/>
          <w:rtl/>
        </w:rPr>
        <w:t>(</w:t>
      </w:r>
      <w:r>
        <w:rPr>
          <w:rFonts w:hint="cs"/>
          <w:color w:val="538135" w:themeColor="accent6" w:themeShade="BF"/>
          <w:sz w:val="24"/>
          <w:szCs w:val="24"/>
          <w:rtl/>
        </w:rPr>
        <w:t>أمور تلقفت من أهل الكتاب ليس لها أصل في الصحة</w:t>
      </w:r>
      <w:r w:rsidR="00C905BE">
        <w:rPr>
          <w:rFonts w:hint="cs"/>
          <w:color w:val="538135" w:themeColor="accent6" w:themeShade="BF"/>
          <w:sz w:val="24"/>
          <w:szCs w:val="24"/>
          <w:rtl/>
        </w:rPr>
        <w:t>)</w:t>
      </w:r>
      <w:r>
        <w:rPr>
          <w:rFonts w:hint="cs"/>
          <w:color w:val="538135" w:themeColor="accent6" w:themeShade="BF"/>
          <w:sz w:val="24"/>
          <w:szCs w:val="24"/>
          <w:rtl/>
        </w:rPr>
        <w:t>) وقال ابن الجوزي في دفع الشبه</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إن الحديث باطل لانفراد يحي بن العلاء في سند أحمد</w:t>
      </w:r>
      <w:r w:rsidR="00C905BE">
        <w:rPr>
          <w:rFonts w:hint="cs"/>
          <w:color w:val="538135" w:themeColor="accent6" w:themeShade="BF"/>
          <w:sz w:val="24"/>
          <w:szCs w:val="24"/>
          <w:rtl/>
        </w:rPr>
        <w:t>)</w:t>
      </w:r>
      <w:r>
        <w:rPr>
          <w:rFonts w:hint="cs"/>
          <w:color w:val="538135" w:themeColor="accent6" w:themeShade="BF"/>
          <w:sz w:val="24"/>
          <w:szCs w:val="24"/>
          <w:rtl/>
        </w:rPr>
        <w:t>) وقال الذهبي في الميزان عن عبدالله ابن عميرة</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فيه جهالة</w:t>
      </w:r>
      <w:r w:rsidR="00C905BE">
        <w:rPr>
          <w:rFonts w:hint="cs"/>
          <w:color w:val="538135" w:themeColor="accent6" w:themeShade="BF"/>
          <w:sz w:val="24"/>
          <w:szCs w:val="24"/>
          <w:rtl/>
        </w:rPr>
        <w:t>)</w:t>
      </w:r>
      <w:r>
        <w:rPr>
          <w:rFonts w:hint="cs"/>
          <w:color w:val="538135" w:themeColor="accent6" w:themeShade="BF"/>
          <w:sz w:val="24"/>
          <w:szCs w:val="24"/>
          <w:rtl/>
        </w:rPr>
        <w:t>) وقال أبو حيان في تفسير قوله تعالى</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ويحمل عرش ربك فوقهم يومئذ ثمانية</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وذكروا في صفات هؤلاء الثمانية أشكالا متكاذبة ضربنا عن ذكرها صفحا</w:t>
      </w:r>
      <w:r w:rsidR="00C905BE">
        <w:rPr>
          <w:rFonts w:hint="cs"/>
          <w:color w:val="538135" w:themeColor="accent6" w:themeShade="BF"/>
          <w:sz w:val="24"/>
          <w:szCs w:val="24"/>
          <w:rtl/>
        </w:rPr>
        <w:t>،</w:t>
      </w:r>
      <w:r>
        <w:rPr>
          <w:rFonts w:hint="cs"/>
          <w:color w:val="538135" w:themeColor="accent6" w:themeShade="BF"/>
          <w:sz w:val="24"/>
          <w:szCs w:val="24"/>
          <w:rtl/>
        </w:rPr>
        <w:t xml:space="preserve"> فعد سرد الأقاصيص الواردة في ذلك من قبيل التسابق في الكذب</w:t>
      </w:r>
      <w:r w:rsidR="00C905BE">
        <w:rPr>
          <w:rFonts w:hint="cs"/>
          <w:color w:val="538135" w:themeColor="accent6" w:themeShade="BF"/>
          <w:sz w:val="24"/>
          <w:szCs w:val="24"/>
          <w:rtl/>
        </w:rPr>
        <w:t>،</w:t>
      </w:r>
      <w:r>
        <w:rPr>
          <w:rFonts w:hint="cs"/>
          <w:color w:val="538135" w:themeColor="accent6" w:themeShade="BF"/>
          <w:sz w:val="24"/>
          <w:szCs w:val="24"/>
          <w:rtl/>
        </w:rPr>
        <w:t xml:space="preserve"> وقد أيد ابن جرير تفسير الثمانية بثمانية صفوف من الملائكة بأسانيد سردها وأغفل ذكر خرافة الأوعال في تفسير الآية</w:t>
      </w:r>
      <w:r w:rsidR="00C905BE">
        <w:rPr>
          <w:rFonts w:hint="cs"/>
          <w:color w:val="538135" w:themeColor="accent6" w:themeShade="BF"/>
          <w:sz w:val="24"/>
          <w:szCs w:val="24"/>
          <w:rtl/>
        </w:rPr>
        <w:t>،</w:t>
      </w:r>
      <w:r>
        <w:rPr>
          <w:rFonts w:hint="cs"/>
          <w:color w:val="538135" w:themeColor="accent6" w:themeShade="BF"/>
          <w:sz w:val="24"/>
          <w:szCs w:val="24"/>
          <w:rtl/>
        </w:rPr>
        <w:t xml:space="preserve"> وقد كذب عليه من عزاها إليه والعرش في الآية هو العرش الذي يستظل به يوم القيامة ما يستحق الإظلال</w:t>
      </w:r>
      <w:r w:rsidR="00C905BE">
        <w:rPr>
          <w:rFonts w:hint="cs"/>
          <w:color w:val="538135" w:themeColor="accent6" w:themeShade="BF"/>
          <w:sz w:val="24"/>
          <w:szCs w:val="24"/>
          <w:rtl/>
        </w:rPr>
        <w:t>،</w:t>
      </w:r>
      <w:r>
        <w:rPr>
          <w:rFonts w:hint="cs"/>
          <w:color w:val="538135" w:themeColor="accent6" w:themeShade="BF"/>
          <w:sz w:val="24"/>
          <w:szCs w:val="24"/>
          <w:rtl/>
        </w:rPr>
        <w:t xml:space="preserve"> وإضافته إلى الله سبحانه اضافة تشريف كما لا يخفى</w:t>
      </w:r>
      <w:r w:rsidR="00C905BE">
        <w:rPr>
          <w:rFonts w:hint="cs"/>
          <w:color w:val="538135" w:themeColor="accent6" w:themeShade="BF"/>
          <w:sz w:val="24"/>
          <w:szCs w:val="24"/>
          <w:rtl/>
        </w:rPr>
        <w:t>،</w:t>
      </w:r>
      <w:r>
        <w:rPr>
          <w:rFonts w:hint="cs"/>
          <w:color w:val="538135" w:themeColor="accent6" w:themeShade="BF"/>
          <w:sz w:val="24"/>
          <w:szCs w:val="24"/>
          <w:rtl/>
        </w:rPr>
        <w:t xml:space="preserve"> ومنازل هؤلاء العلماء في الحفظ ونقد الحديث معروفة عند أهل العلم</w:t>
      </w:r>
      <w:r w:rsidR="00C905BE">
        <w:rPr>
          <w:rFonts w:hint="cs"/>
          <w:color w:val="538135" w:themeColor="accent6" w:themeShade="BF"/>
          <w:sz w:val="24"/>
          <w:szCs w:val="24"/>
          <w:rtl/>
        </w:rPr>
        <w:t>،</w:t>
      </w:r>
      <w:r>
        <w:rPr>
          <w:rFonts w:hint="cs"/>
          <w:color w:val="538135" w:themeColor="accent6" w:themeShade="BF"/>
          <w:sz w:val="24"/>
          <w:szCs w:val="24"/>
          <w:rtl/>
        </w:rPr>
        <w:t xml:space="preserve"> ومن راجع أساطير اليونانيين الأقدمين في آلهتهم وركوبهم عروشا ومراكب تحملها وتجرها الأوعال علم مصدر تلك الخرافة ولو لم يكن له نصيب من الصناعة الحديثية</w:t>
      </w:r>
      <w:r w:rsidR="00C905BE">
        <w:rPr>
          <w:rFonts w:hint="cs"/>
          <w:color w:val="538135" w:themeColor="accent6" w:themeShade="BF"/>
          <w:sz w:val="24"/>
          <w:szCs w:val="24"/>
          <w:rtl/>
        </w:rPr>
        <w:t>،</w:t>
      </w:r>
      <w:r>
        <w:rPr>
          <w:rFonts w:hint="cs"/>
          <w:color w:val="538135" w:themeColor="accent6" w:themeShade="BF"/>
          <w:sz w:val="24"/>
          <w:szCs w:val="24"/>
          <w:rtl/>
        </w:rPr>
        <w:t xml:space="preserve"> أو من علم أصول الدين</w:t>
      </w:r>
      <w:r w:rsidR="00C905BE">
        <w:rPr>
          <w:rFonts w:hint="cs"/>
          <w:color w:val="538135" w:themeColor="accent6" w:themeShade="BF"/>
          <w:sz w:val="24"/>
          <w:szCs w:val="24"/>
          <w:rtl/>
        </w:rPr>
        <w:t>،</w:t>
      </w:r>
      <w:r>
        <w:rPr>
          <w:rFonts w:hint="cs"/>
          <w:color w:val="538135" w:themeColor="accent6" w:themeShade="BF"/>
          <w:sz w:val="24"/>
          <w:szCs w:val="24"/>
          <w:rtl/>
        </w:rPr>
        <w:t xml:space="preserve"> وأما قول الترمذي عن حديث الأوعال</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حسن غريب</w:t>
      </w:r>
      <w:r w:rsidR="00C905BE">
        <w:rPr>
          <w:rFonts w:hint="cs"/>
          <w:color w:val="538135" w:themeColor="accent6" w:themeShade="BF"/>
          <w:sz w:val="24"/>
          <w:szCs w:val="24"/>
          <w:rtl/>
        </w:rPr>
        <w:t>)</w:t>
      </w:r>
      <w:r>
        <w:rPr>
          <w:rFonts w:hint="cs"/>
          <w:color w:val="538135" w:themeColor="accent6" w:themeShade="BF"/>
          <w:sz w:val="24"/>
          <w:szCs w:val="24"/>
          <w:rtl/>
        </w:rPr>
        <w:t>) فمتهاتر متداع بحسب الظاهر لاقتضاء الحسن تعدد الطرق في اصطلاحه مدون في آخر جامعه</w:t>
      </w:r>
      <w:r w:rsidR="00C905BE">
        <w:rPr>
          <w:rFonts w:hint="cs"/>
          <w:color w:val="538135" w:themeColor="accent6" w:themeShade="BF"/>
          <w:sz w:val="24"/>
          <w:szCs w:val="24"/>
          <w:rtl/>
        </w:rPr>
        <w:t>،</w:t>
      </w:r>
      <w:r>
        <w:rPr>
          <w:rFonts w:hint="cs"/>
          <w:color w:val="538135" w:themeColor="accent6" w:themeShade="BF"/>
          <w:sz w:val="24"/>
          <w:szCs w:val="24"/>
          <w:rtl/>
        </w:rPr>
        <w:t xml:space="preserve"> واقتضاء الغرابة الانفراد المنافي لذلك فيحمل الحسن على تعدد الطرق من موضع في السند والغرابة على موضع آخر من السند فها هي الطرق قد تعددت بعد سماك</w:t>
      </w:r>
      <w:r w:rsidR="00C905BE">
        <w:rPr>
          <w:rFonts w:hint="cs"/>
          <w:color w:val="538135" w:themeColor="accent6" w:themeShade="BF"/>
          <w:sz w:val="24"/>
          <w:szCs w:val="24"/>
          <w:rtl/>
        </w:rPr>
        <w:t>،</w:t>
      </w:r>
      <w:r>
        <w:rPr>
          <w:rFonts w:hint="cs"/>
          <w:color w:val="538135" w:themeColor="accent6" w:themeShade="BF"/>
          <w:sz w:val="24"/>
          <w:szCs w:val="24"/>
          <w:rtl/>
        </w:rPr>
        <w:t xml:space="preserve"> حيث رواه عنه الوليد بن أبي ثور وعمرو بن ثابت أبي المقدام وعمرو بن أبي قيس وشريك وإبراهيم بن طهمان وشعيب بن خالد إلا أن ألول منكر الحديث والثاني ضعيف</w:t>
      </w:r>
      <w:r w:rsidR="00C905BE">
        <w:rPr>
          <w:rFonts w:hint="cs"/>
          <w:color w:val="538135" w:themeColor="accent6" w:themeShade="BF"/>
          <w:sz w:val="24"/>
          <w:szCs w:val="24"/>
          <w:rtl/>
        </w:rPr>
        <w:t>،</w:t>
      </w:r>
      <w:r>
        <w:rPr>
          <w:rFonts w:hint="cs"/>
          <w:color w:val="538135" w:themeColor="accent6" w:themeShade="BF"/>
          <w:sz w:val="24"/>
          <w:szCs w:val="24"/>
          <w:rtl/>
        </w:rPr>
        <w:t xml:space="preserve"> والثالث عنده مناكير والرابع مختلف فيه والخامس ينفرد عن الثقات بأشياء معضلات ضعيف لين الحديث مضطر به عند أناس وإن كان في عداد من ينتفي منهم الشيخان والسادس انفرد عنه يحيى بن الكذاب . فبراوية هؤلاء عن سماك تعدددت طرقه بعد سماك على اختلافهم وقفا ورفعا وزيادة ونقصا</w:t>
      </w:r>
      <w:r w:rsidR="00C905BE">
        <w:rPr>
          <w:rFonts w:hint="cs"/>
          <w:color w:val="538135" w:themeColor="accent6" w:themeShade="BF"/>
          <w:sz w:val="24"/>
          <w:szCs w:val="24"/>
          <w:rtl/>
        </w:rPr>
        <w:t>،</w:t>
      </w:r>
      <w:r>
        <w:rPr>
          <w:rFonts w:hint="cs"/>
          <w:color w:val="538135" w:themeColor="accent6" w:themeShade="BF"/>
          <w:sz w:val="24"/>
          <w:szCs w:val="24"/>
          <w:rtl/>
        </w:rPr>
        <w:t xml:space="preserve"> سندا ومتنا ولفظا ومعنى . واين هذا من الحسن المصطلح عليه عند الجمهور</w:t>
      </w:r>
      <w:r w:rsidR="00C905BE">
        <w:rPr>
          <w:rFonts w:hint="cs"/>
          <w:color w:val="538135" w:themeColor="accent6" w:themeShade="BF"/>
          <w:sz w:val="24"/>
          <w:szCs w:val="24"/>
          <w:rtl/>
        </w:rPr>
        <w:t>،</w:t>
      </w:r>
      <w:r>
        <w:rPr>
          <w:rFonts w:hint="cs"/>
          <w:color w:val="538135" w:themeColor="accent6" w:themeShade="BF"/>
          <w:sz w:val="24"/>
          <w:szCs w:val="24"/>
          <w:rtl/>
        </w:rPr>
        <w:t xml:space="preserve"> على أن ابن دحية يقول</w:t>
      </w:r>
      <w:r w:rsidR="00C905BE">
        <w:rPr>
          <w:rFonts w:hint="cs"/>
          <w:color w:val="538135" w:themeColor="accent6" w:themeShade="BF"/>
          <w:sz w:val="24"/>
          <w:szCs w:val="24"/>
          <w:rtl/>
        </w:rPr>
        <w:t>:</w:t>
      </w:r>
      <w:r>
        <w:rPr>
          <w:rFonts w:hint="cs"/>
          <w:color w:val="538135" w:themeColor="accent6" w:themeShade="BF"/>
          <w:sz w:val="24"/>
          <w:szCs w:val="24"/>
          <w:rtl/>
        </w:rPr>
        <w:t xml:space="preserve"> ((كم حسن الترمذي من أحاديث موضوعة وأسانيد واهية</w:t>
      </w:r>
      <w:r w:rsidR="00C905BE">
        <w:rPr>
          <w:rFonts w:hint="cs"/>
          <w:color w:val="538135" w:themeColor="accent6" w:themeShade="BF"/>
          <w:sz w:val="24"/>
          <w:szCs w:val="24"/>
          <w:rtl/>
        </w:rPr>
        <w:t>)</w:t>
      </w:r>
      <w:r>
        <w:rPr>
          <w:rFonts w:hint="cs"/>
          <w:color w:val="538135" w:themeColor="accent6" w:themeShade="BF"/>
          <w:sz w:val="24"/>
          <w:szCs w:val="24"/>
          <w:rtl/>
        </w:rPr>
        <w:t>) كما في نصيب الراية وقال الذهبي في ترجمة كثير بن عبدالله الذي قال عنه الشافعي وأبو داود</w:t>
      </w:r>
      <w:r w:rsidR="00C905BE">
        <w:rPr>
          <w:rFonts w:hint="cs"/>
          <w:color w:val="538135" w:themeColor="accent6" w:themeShade="BF"/>
          <w:sz w:val="24"/>
          <w:szCs w:val="24"/>
          <w:rtl/>
        </w:rPr>
        <w:t>:</w:t>
      </w:r>
      <w:r>
        <w:rPr>
          <w:rFonts w:hint="cs"/>
          <w:color w:val="538135" w:themeColor="accent6" w:themeShade="BF"/>
          <w:sz w:val="24"/>
          <w:szCs w:val="24"/>
          <w:rtl/>
        </w:rPr>
        <w:t xml:space="preserve"> ركن من أركان الكذب</w:t>
      </w:r>
      <w:r w:rsidR="00C905BE">
        <w:rPr>
          <w:rFonts w:hint="cs"/>
          <w:color w:val="538135" w:themeColor="accent6" w:themeShade="BF"/>
          <w:sz w:val="24"/>
          <w:szCs w:val="24"/>
          <w:rtl/>
        </w:rPr>
        <w:t>،</w:t>
      </w:r>
      <w:r>
        <w:rPr>
          <w:rFonts w:hint="cs"/>
          <w:color w:val="538135" w:themeColor="accent6" w:themeShade="BF"/>
          <w:sz w:val="24"/>
          <w:szCs w:val="24"/>
          <w:rtl/>
        </w:rPr>
        <w:t xml:space="preserve"> بعد أن ذكر تصحيح الترمذي لحديث من أحاديث كثير هذا</w:t>
      </w:r>
      <w:r w:rsidR="00C905BE">
        <w:rPr>
          <w:rFonts w:hint="cs"/>
          <w:color w:val="538135" w:themeColor="accent6" w:themeShade="BF"/>
          <w:sz w:val="24"/>
          <w:szCs w:val="24"/>
          <w:rtl/>
        </w:rPr>
        <w:t>:</w:t>
      </w:r>
      <w:r>
        <w:rPr>
          <w:rFonts w:hint="cs"/>
          <w:color w:val="538135" w:themeColor="accent6" w:themeShade="BF"/>
          <w:sz w:val="24"/>
          <w:szCs w:val="24"/>
          <w:rtl/>
        </w:rPr>
        <w:t xml:space="preserve"> (</w:t>
      </w:r>
      <w:r w:rsidR="00C905BE">
        <w:rPr>
          <w:rFonts w:hint="cs"/>
          <w:color w:val="538135" w:themeColor="accent6" w:themeShade="BF"/>
          <w:sz w:val="24"/>
          <w:szCs w:val="24"/>
          <w:rtl/>
        </w:rPr>
        <w:t>(</w:t>
      </w:r>
      <w:r>
        <w:rPr>
          <w:rFonts w:hint="cs"/>
          <w:color w:val="538135" w:themeColor="accent6" w:themeShade="BF"/>
          <w:sz w:val="24"/>
          <w:szCs w:val="24"/>
          <w:rtl/>
        </w:rPr>
        <w:t>فلهذا لا يعتمد غريبا على تصحيحي الترمذي</w:t>
      </w:r>
      <w:r w:rsidR="00C905BE">
        <w:rPr>
          <w:rFonts w:hint="cs"/>
          <w:color w:val="538135" w:themeColor="accent6" w:themeShade="BF"/>
          <w:sz w:val="24"/>
          <w:szCs w:val="24"/>
          <w:rtl/>
        </w:rPr>
        <w:t>)</w:t>
      </w:r>
      <w:r>
        <w:rPr>
          <w:rFonts w:hint="cs"/>
          <w:color w:val="538135" w:themeColor="accent6" w:themeShade="BF"/>
          <w:sz w:val="24"/>
          <w:szCs w:val="24"/>
          <w:rtl/>
        </w:rPr>
        <w:t>) وحيث انفرد سماك عن ابن عميرة يكون غريبا وبانفراد ابن عميرة عن الأحنف أو العباس يزداد غرابة والغرابة لا تنافي الصحة إذا لم تكن بانفراد من لا يحتج بانفراد غرابة</w:t>
      </w:r>
      <w:r w:rsidR="00C905BE">
        <w:rPr>
          <w:rFonts w:hint="cs"/>
          <w:color w:val="538135" w:themeColor="accent6" w:themeShade="BF"/>
          <w:sz w:val="24"/>
          <w:szCs w:val="24"/>
          <w:rtl/>
        </w:rPr>
        <w:t>،</w:t>
      </w:r>
      <w:r>
        <w:rPr>
          <w:rFonts w:hint="cs"/>
          <w:color w:val="538135" w:themeColor="accent6" w:themeShade="BF"/>
          <w:sz w:val="24"/>
          <w:szCs w:val="24"/>
          <w:rtl/>
        </w:rPr>
        <w:t xml:space="preserve"> والغرابة لا تنافي الصحة إذا لم تكن بانفراد من لا يحتج انفراده كغرائب الصحيحين البالغة نحو المأتين بخلاف ما هنا فإن سماكا وشيخه الخيالي ممن لا يحتج بانفرادهم فيجتمع في الخبر هكذا كل بلية من اضراب في السند والمتن وانقطاع ووجود مختلط يلقن فيتلقن وانفراد مثله عن مجهول عينا وصفة ومخالفة للكتاب حيث يستلزم إلغاء فائدة </w:t>
      </w:r>
      <w:r w:rsidR="00C905BE">
        <w:rPr>
          <w:rFonts w:hint="cs"/>
          <w:color w:val="538135" w:themeColor="accent6" w:themeShade="BF"/>
          <w:sz w:val="24"/>
          <w:szCs w:val="24"/>
          <w:rtl/>
        </w:rPr>
        <w:t>(</w:t>
      </w:r>
      <w:r>
        <w:rPr>
          <w:rFonts w:hint="cs"/>
          <w:color w:val="538135" w:themeColor="accent6" w:themeShade="BF"/>
          <w:sz w:val="24"/>
          <w:szCs w:val="24"/>
          <w:rtl/>
        </w:rPr>
        <w:t>يومئذ</w:t>
      </w:r>
      <w:r w:rsidR="00C905BE">
        <w:rPr>
          <w:rFonts w:hint="cs"/>
          <w:color w:val="538135" w:themeColor="accent6" w:themeShade="BF"/>
          <w:sz w:val="24"/>
          <w:szCs w:val="24"/>
          <w:rtl/>
        </w:rPr>
        <w:t>)</w:t>
      </w:r>
      <w:r>
        <w:rPr>
          <w:rFonts w:hint="cs"/>
          <w:color w:val="538135" w:themeColor="accent6" w:themeShade="BF"/>
          <w:sz w:val="24"/>
          <w:szCs w:val="24"/>
          <w:rtl/>
        </w:rPr>
        <w:t xml:space="preserve"> في الآية الكريمة وغير ذلك مما تقدم</w:t>
      </w:r>
      <w:r w:rsidR="00C905BE">
        <w:rPr>
          <w:rFonts w:hint="cs"/>
          <w:color w:val="538135" w:themeColor="accent6" w:themeShade="BF"/>
          <w:sz w:val="24"/>
          <w:szCs w:val="24"/>
          <w:rtl/>
        </w:rPr>
        <w:t>،</w:t>
      </w:r>
      <w:r>
        <w:rPr>
          <w:rFonts w:hint="cs"/>
          <w:color w:val="538135" w:themeColor="accent6" w:themeShade="BF"/>
          <w:sz w:val="24"/>
          <w:szCs w:val="24"/>
          <w:rtl/>
        </w:rPr>
        <w:t xml:space="preserve"> ومسعى ابن القيم في تهذيب أبي داود ليس بشيء لأن كثرة الطرق بعد سماك لا تغني فتيلا في تقويته مادام سماك منفردا به</w:t>
      </w:r>
      <w:r w:rsidR="00C905BE">
        <w:rPr>
          <w:rFonts w:hint="cs"/>
          <w:color w:val="538135" w:themeColor="accent6" w:themeShade="BF"/>
          <w:sz w:val="24"/>
          <w:szCs w:val="24"/>
          <w:rtl/>
        </w:rPr>
        <w:t>،</w:t>
      </w:r>
      <w:r>
        <w:rPr>
          <w:rFonts w:hint="cs"/>
          <w:color w:val="538135" w:themeColor="accent6" w:themeShade="BF"/>
          <w:sz w:val="24"/>
          <w:szCs w:val="24"/>
          <w:rtl/>
        </w:rPr>
        <w:t xml:space="preserve"> وابن القيم على بدعته قليل لبضاعة في علم الرجال</w:t>
      </w:r>
      <w:r w:rsidR="00C905BE">
        <w:rPr>
          <w:rFonts w:hint="cs"/>
          <w:color w:val="538135" w:themeColor="accent6" w:themeShade="BF"/>
          <w:sz w:val="24"/>
          <w:szCs w:val="24"/>
          <w:rtl/>
        </w:rPr>
        <w:t>،</w:t>
      </w:r>
      <w:r>
        <w:rPr>
          <w:rFonts w:hint="cs"/>
          <w:color w:val="538135" w:themeColor="accent6" w:themeShade="BF"/>
          <w:sz w:val="24"/>
          <w:szCs w:val="24"/>
          <w:rtl/>
        </w:rPr>
        <w:t xml:space="preserve"> وسكوت أبي داود عليه لا يدل على أنه صالح للاعتبار عنده حيث كان ظاهر العلل . على أنه لا اعتبار فيما انفراد به راو</w:t>
      </w:r>
      <w:r w:rsidR="00C905BE">
        <w:rPr>
          <w:rFonts w:hint="cs"/>
          <w:color w:val="538135" w:themeColor="accent6" w:themeShade="BF"/>
          <w:sz w:val="24"/>
          <w:szCs w:val="24"/>
          <w:rtl/>
        </w:rPr>
        <w:t>،</w:t>
      </w:r>
      <w:r>
        <w:rPr>
          <w:rFonts w:hint="cs"/>
          <w:color w:val="538135" w:themeColor="accent6" w:themeShade="BF"/>
          <w:sz w:val="24"/>
          <w:szCs w:val="24"/>
          <w:rtl/>
        </w:rPr>
        <w:t xml:space="preserve"> وقد نص الذهبي في (</w:t>
      </w:r>
      <w:r w:rsidR="00C905BE">
        <w:rPr>
          <w:rFonts w:hint="cs"/>
          <w:color w:val="538135" w:themeColor="accent6" w:themeShade="BF"/>
          <w:sz w:val="24"/>
          <w:szCs w:val="24"/>
          <w:rtl/>
        </w:rPr>
        <w:t>(</w:t>
      </w:r>
      <w:r>
        <w:rPr>
          <w:rFonts w:hint="cs"/>
          <w:color w:val="538135" w:themeColor="accent6" w:themeShade="BF"/>
          <w:sz w:val="24"/>
          <w:szCs w:val="24"/>
          <w:rtl/>
        </w:rPr>
        <w:t>سير النبلاء</w:t>
      </w:r>
      <w:r w:rsidR="00C905BE">
        <w:rPr>
          <w:rFonts w:hint="cs"/>
          <w:color w:val="538135" w:themeColor="accent6" w:themeShade="BF"/>
          <w:sz w:val="24"/>
          <w:szCs w:val="24"/>
          <w:rtl/>
        </w:rPr>
        <w:t>)</w:t>
      </w:r>
      <w:r>
        <w:rPr>
          <w:rFonts w:hint="cs"/>
          <w:color w:val="538135" w:themeColor="accent6" w:themeShade="BF"/>
          <w:sz w:val="24"/>
          <w:szCs w:val="24"/>
          <w:rtl/>
        </w:rPr>
        <w:t>) على أن ما قيل إن سكت عليه أبو داود فهو صالح عنه فمقيد بما إذا لم يكن الخبر المسكوت عليه ظاهر العلل كما هنا على ما نقله عبدالحي اللكنوى في الأجوبة الفاصلة</w:t>
      </w:r>
      <w:r w:rsidR="00C905BE">
        <w:rPr>
          <w:rFonts w:hint="cs"/>
          <w:color w:val="538135" w:themeColor="accent6" w:themeShade="BF"/>
          <w:sz w:val="24"/>
          <w:szCs w:val="24"/>
          <w:rtl/>
        </w:rPr>
        <w:t>،</w:t>
      </w:r>
      <w:r>
        <w:rPr>
          <w:rFonts w:hint="cs"/>
          <w:color w:val="538135" w:themeColor="accent6" w:themeShade="BF"/>
          <w:sz w:val="24"/>
          <w:szCs w:val="24"/>
          <w:rtl/>
        </w:rPr>
        <w:t xml:space="preserve"> وأما المحدثون والمفسرون الذين ذكروه وسكتوا عليه فلا يدل صنيعهم هذا على صحته عنهم أصلا لأن السلف كانوا يعتقدون براءة ذمتهم من عهدة الخبر الباطل إذا ذكروه بسنده لما في السند من بيان البطلان كما تجد تفصيل ذلك في شرح السخاوي على ألفية المصطلح (ص106) ومن يزعم خلاف ذلك فقد جهل ما هنالك وقول تقويل كل آفك</w:t>
      </w:r>
      <w:r w:rsidR="00C905BE">
        <w:rPr>
          <w:rFonts w:hint="cs"/>
          <w:color w:val="538135" w:themeColor="accent6" w:themeShade="BF"/>
          <w:sz w:val="24"/>
          <w:szCs w:val="24"/>
          <w:rtl/>
        </w:rPr>
        <w:t>،</w:t>
      </w:r>
      <w:r>
        <w:rPr>
          <w:rFonts w:hint="cs"/>
          <w:color w:val="538135" w:themeColor="accent6" w:themeShade="BF"/>
          <w:sz w:val="24"/>
          <w:szCs w:val="24"/>
          <w:rtl/>
        </w:rPr>
        <w:t xml:space="preserve"> وأما صنيع الحاكم في مستدركه فمعه ما يبطله لأنه إنما يصحح الموقوف بطريق شريك ويعد المرفوع بطريق يحيى بن العلاء أقرب الى الاحتجاج فاستدراك الموقوف وعده على شرط مسلم تخريف كيف ومسلم هو الذي سجل على ابن عميرة أنه انفرد عنه سماك فيكون مجهولا عنده فلا يروي عن مثله فقول الحاكم بصحة الموقوف يقتضي بنفسه على استدراكه فأغنى الذهبى عن الرد عليه . وقول الذهبي (</w:t>
      </w:r>
      <w:r w:rsidR="00C905BE">
        <w:rPr>
          <w:rFonts w:hint="cs"/>
          <w:color w:val="538135" w:themeColor="accent6" w:themeShade="BF"/>
          <w:sz w:val="24"/>
          <w:szCs w:val="24"/>
          <w:rtl/>
        </w:rPr>
        <w:t>(</w:t>
      </w:r>
      <w:r>
        <w:rPr>
          <w:rFonts w:hint="cs"/>
          <w:color w:val="538135" w:themeColor="accent6" w:themeShade="BF"/>
          <w:sz w:val="24"/>
          <w:szCs w:val="24"/>
          <w:rtl/>
        </w:rPr>
        <w:t>حديث الوليد أجود</w:t>
      </w:r>
      <w:r w:rsidR="00C905BE">
        <w:rPr>
          <w:rFonts w:hint="cs"/>
          <w:color w:val="538135" w:themeColor="accent6" w:themeShade="BF"/>
          <w:sz w:val="24"/>
          <w:szCs w:val="24"/>
          <w:rtl/>
        </w:rPr>
        <w:t>)</w:t>
      </w:r>
      <w:r>
        <w:rPr>
          <w:rFonts w:hint="cs"/>
          <w:color w:val="538135" w:themeColor="accent6" w:themeShade="BF"/>
          <w:sz w:val="24"/>
          <w:szCs w:val="24"/>
          <w:rtl/>
        </w:rPr>
        <w:t>) بمعنى أنه لم ينسب إلى اكذب مثل يحيى بن العلاء وغن كان هو أيضا ممن لا يحتج بهم كما سبق</w:t>
      </w:r>
      <w:r w:rsidR="00C905BE">
        <w:rPr>
          <w:rFonts w:hint="cs"/>
          <w:color w:val="538135" w:themeColor="accent6" w:themeShade="BF"/>
          <w:sz w:val="24"/>
          <w:szCs w:val="24"/>
          <w:rtl/>
        </w:rPr>
        <w:t>،</w:t>
      </w:r>
      <w:r>
        <w:rPr>
          <w:rFonts w:hint="cs"/>
          <w:color w:val="538135" w:themeColor="accent6" w:themeShade="BF"/>
          <w:sz w:val="24"/>
          <w:szCs w:val="24"/>
          <w:rtl/>
        </w:rPr>
        <w:t xml:space="preserve"> وتخليط الحاكم مشروح في لسان الميزان وشذوذ ابن حبان بذكر المجاهيل في عداد الثقات يرد عليه ابن حجر في اللسان أيضا</w:t>
      </w:r>
      <w:r w:rsidR="00C905BE">
        <w:rPr>
          <w:rFonts w:hint="cs"/>
          <w:color w:val="538135" w:themeColor="accent6" w:themeShade="BF"/>
          <w:sz w:val="24"/>
          <w:szCs w:val="24"/>
          <w:rtl/>
        </w:rPr>
        <w:t>،</w:t>
      </w:r>
      <w:r>
        <w:rPr>
          <w:rFonts w:hint="cs"/>
          <w:color w:val="538135" w:themeColor="accent6" w:themeShade="BF"/>
          <w:sz w:val="24"/>
          <w:szCs w:val="24"/>
          <w:rtl/>
        </w:rPr>
        <w:t xml:space="preserve"> وفي هذا القدر من البيان كفاية في معرفة دخائل تلك الأقصوصة وقد ساقها الدارمي للاستدلال على الاستقرار المكاني</w:t>
      </w:r>
      <w:r w:rsidR="00C905BE">
        <w:rPr>
          <w:rFonts w:hint="cs"/>
          <w:color w:val="538135" w:themeColor="accent6" w:themeShade="BF"/>
          <w:sz w:val="24"/>
          <w:szCs w:val="24"/>
          <w:rtl/>
        </w:rPr>
        <w:t>،</w:t>
      </w:r>
      <w:r>
        <w:rPr>
          <w:rFonts w:hint="cs"/>
          <w:color w:val="538135" w:themeColor="accent6" w:themeShade="BF"/>
          <w:sz w:val="24"/>
          <w:szCs w:val="24"/>
          <w:rtl/>
        </w:rPr>
        <w:t xml:space="preserve"> وأما باقي المحدثين فإنما ساقوها لمجرد تسجيل ما ورد في الباب والبون بينهما شاسع ولا يتسع المقال لأكثر من هذا . واستيفاء حق البحث من كل ناحية في (</w:t>
      </w:r>
      <w:r w:rsidR="00C905BE">
        <w:rPr>
          <w:rFonts w:hint="cs"/>
          <w:color w:val="538135" w:themeColor="accent6" w:themeShade="BF"/>
          <w:sz w:val="24"/>
          <w:szCs w:val="24"/>
          <w:rtl/>
        </w:rPr>
        <w:t>(</w:t>
      </w:r>
      <w:r>
        <w:rPr>
          <w:rFonts w:hint="cs"/>
          <w:color w:val="538135" w:themeColor="accent6" w:themeShade="BF"/>
          <w:sz w:val="24"/>
          <w:szCs w:val="24"/>
          <w:rtl/>
        </w:rPr>
        <w:t>فصل المقال لأكثر من هذا . واستيفاء حق البحث من كل ناحية في (</w:t>
      </w:r>
      <w:r w:rsidR="00C905BE">
        <w:rPr>
          <w:rFonts w:hint="cs"/>
          <w:color w:val="538135" w:themeColor="accent6" w:themeShade="BF"/>
          <w:sz w:val="24"/>
          <w:szCs w:val="24"/>
          <w:rtl/>
        </w:rPr>
        <w:t>(</w:t>
      </w:r>
      <w:r>
        <w:rPr>
          <w:rFonts w:hint="cs"/>
          <w:color w:val="538135" w:themeColor="accent6" w:themeShade="BF"/>
          <w:sz w:val="24"/>
          <w:szCs w:val="24"/>
          <w:rtl/>
        </w:rPr>
        <w:t>فصل المقال في أسطورة الأوعال</w:t>
      </w:r>
      <w:r w:rsidR="00C905BE">
        <w:rPr>
          <w:rFonts w:hint="cs"/>
          <w:color w:val="538135" w:themeColor="accent6" w:themeShade="BF"/>
          <w:sz w:val="24"/>
          <w:szCs w:val="24"/>
          <w:rtl/>
        </w:rPr>
        <w:t>)</w:t>
      </w:r>
      <w:r>
        <w:rPr>
          <w:rFonts w:hint="cs"/>
          <w:color w:val="538135" w:themeColor="accent6" w:themeShade="BF"/>
          <w:sz w:val="24"/>
          <w:szCs w:val="24"/>
          <w:rtl/>
        </w:rPr>
        <w:t>) وفيه كشف النقاب عن وجوه اكلة السحت الساعين في قلب الحقائق كما تشتهي النفوس الشريرة وفضح دخيلتهم على الوجه الأتم والله سبحانه ولى الهداية</w:t>
      </w:r>
      <w:r w:rsidR="00C905BE">
        <w:rPr>
          <w:rFonts w:hint="cs"/>
          <w:color w:val="538135" w:themeColor="accent6" w:themeShade="BF"/>
          <w:sz w:val="24"/>
          <w:szCs w:val="24"/>
          <w:rtl/>
        </w:rPr>
        <w:t>)</w:t>
      </w:r>
      <w:r>
        <w:rPr>
          <w:rFonts w:hint="cs"/>
          <w:color w:val="538135" w:themeColor="accent6" w:themeShade="BF"/>
          <w:sz w:val="24"/>
          <w:szCs w:val="24"/>
          <w:rtl/>
        </w:rPr>
        <w:t xml:space="preserve"> انتهى</w:t>
      </w:r>
      <w:r w:rsidR="00C905BE">
        <w:rPr>
          <w:rFonts w:hint="cs"/>
          <w:color w:val="538135" w:themeColor="accent6" w:themeShade="BF"/>
          <w:sz w:val="24"/>
          <w:szCs w:val="24"/>
          <w:rtl/>
        </w:rPr>
        <w:t>]،</w:t>
      </w:r>
      <w:r>
        <w:rPr>
          <w:rFonts w:hint="cs"/>
          <w:rtl/>
        </w:rPr>
        <w:t xml:space="preserve"> ونحن نبين أنهم لم يقولوا بحرف واحد منه ولا استقر لهم قدم بأن الله تعالى فوق العرش حقيقة بل نقضوا ذلك وإيضاح ذلك بتقديم ما أخر هذا المدعي قال في آخر كلامه</w:t>
      </w:r>
      <w:r w:rsidR="00C905BE">
        <w:rPr>
          <w:rFonts w:hint="cs"/>
          <w:rtl/>
        </w:rPr>
        <w:t>،</w:t>
      </w:r>
      <w:r>
        <w:rPr>
          <w:rFonts w:hint="cs"/>
          <w:rtl/>
        </w:rPr>
        <w:t xml:space="preserve"> ولا يظن الظان أن هذا يخالف ظاهر قوله تعالى</w:t>
      </w:r>
      <w:r w:rsidR="00C905BE">
        <w:rPr>
          <w:rFonts w:hint="cs"/>
          <w:rtl/>
        </w:rPr>
        <w:t>:</w:t>
      </w:r>
      <w:r>
        <w:rPr>
          <w:rFonts w:hint="cs"/>
          <w:rtl/>
        </w:rPr>
        <w:t xml:space="preserve"> </w:t>
      </w:r>
      <w:r w:rsidR="00C905BE">
        <w:rPr>
          <w:rFonts w:hint="cs"/>
          <w:rtl/>
        </w:rPr>
        <w:t>{</w:t>
      </w:r>
      <w:r>
        <w:rPr>
          <w:rFonts w:hint="cs"/>
          <w:rtl/>
        </w:rPr>
        <w:t>وهو معكم أينما كنتم</w:t>
      </w:r>
      <w:r w:rsidR="00C905BE">
        <w:rPr>
          <w:rFonts w:hint="cs"/>
          <w:rtl/>
        </w:rPr>
        <w:t>}،</w:t>
      </w:r>
      <w:r>
        <w:rPr>
          <w:rFonts w:hint="cs"/>
          <w:rtl/>
        </w:rPr>
        <w:t xml:space="preserve"> وقول النبي</w:t>
      </w:r>
      <w:r w:rsidR="00C905BE">
        <w:rPr>
          <w:rFonts w:hint="cs"/>
          <w:rtl/>
        </w:rPr>
        <w:t>:</w:t>
      </w:r>
      <w:r>
        <w:rPr>
          <w:rFonts w:hint="cs"/>
          <w:rtl/>
        </w:rPr>
        <w:t xml:space="preserve"> (</w:t>
      </w:r>
      <w:r w:rsidR="00C905BE">
        <w:rPr>
          <w:rFonts w:hint="cs"/>
          <w:rtl/>
        </w:rPr>
        <w:t>(</w:t>
      </w:r>
      <w:r>
        <w:rPr>
          <w:rFonts w:hint="cs"/>
          <w:rtl/>
        </w:rPr>
        <w:t>إذا قام أحدكم إلى الصلاة فإن الله قبل وجهه</w:t>
      </w:r>
      <w:r w:rsidR="00C905BE">
        <w:rPr>
          <w:rFonts w:hint="cs"/>
          <w:rtl/>
        </w:rPr>
        <w:t>)</w:t>
      </w:r>
      <w:r>
        <w:rPr>
          <w:rFonts w:hint="cs"/>
          <w:rtl/>
        </w:rPr>
        <w:t>)</w:t>
      </w:r>
      <w:r w:rsidR="00C905BE">
        <w:rPr>
          <w:rFonts w:hint="cs"/>
          <w:rtl/>
        </w:rPr>
        <w:t>،</w:t>
      </w:r>
      <w:r>
        <w:rPr>
          <w:rFonts w:hint="cs"/>
          <w:rtl/>
        </w:rPr>
        <w:t xml:space="preserve"> ونحو ذلك قال فإن هذا غلط ظاهر وذلك أن الله تعالى معنا حقيقة فوق العرش حقيقة قال كما جمع الله بينهما في قوله</w:t>
      </w:r>
      <w:r w:rsidR="00C905BE">
        <w:rPr>
          <w:rFonts w:hint="cs"/>
          <w:rtl/>
        </w:rPr>
        <w:t>:</w:t>
      </w:r>
      <w:r>
        <w:rPr>
          <w:rFonts w:hint="cs"/>
          <w:rtl/>
        </w:rPr>
        <w:t xml:space="preserve"> </w:t>
      </w:r>
      <w:r w:rsidR="00C905BE">
        <w:rPr>
          <w:rFonts w:hint="cs"/>
          <w:rtl/>
        </w:rPr>
        <w:t>{</w:t>
      </w:r>
      <w:r>
        <w:rPr>
          <w:rFonts w:hint="cs"/>
          <w:rtl/>
        </w:rPr>
        <w:t>هو الذي خلق السموات والأرض وما بينهما في ستة أيام ثم استوى على العرش يعلم ما يلج في الأرض وما يخرج منها وما ينزل من السماء وما يعرج فيها وهو معكم أينما كنتم والله بما تعملون بصير</w:t>
      </w:r>
      <w:r w:rsidR="00C905BE">
        <w:rPr>
          <w:rFonts w:hint="cs"/>
          <w:rtl/>
        </w:rPr>
        <w:t>}،</w:t>
      </w:r>
      <w:r>
        <w:rPr>
          <w:rFonts w:hint="cs"/>
          <w:rtl/>
        </w:rPr>
        <w:t xml:space="preserve"> قال هذا المدعي بملء ماضغتيه من غير تكتم ولا تلعثم فقد أخبر الله تعالى أنه فوق العرش ويعلم كل شيء وهو معنا أينما كنا كما قال في حديث الأوعال والله فوق العرش وهو يعلم ما أنتم عليه فقد فهمت أن هذا المدعي ادعى أن الله فوق العرش حقيقة واستدل بقوله تعالى ثم استوى على العرش وجعل أن ذلك من الله تعالى خبر أنه فوق العرش وقد علم كل ذي ذهن قويم وفكر مستقيم أن لفظ استوى على العرش ليس مرادفا للفظ فوق العرش حقيقة وقد سبق منا الكلام عليه ولا في الآية ما يدل على الجمع الذي ادعاه ولا بين التقريب في الاستدلال بل سرد آية من كتاب الله تعالى لا يدرى هل حفظها أو نقلها من المصحف ثم شبه الآية في الدلالة على الجمع بحديث الأوعال قال كما قال فيه والله فوق العرش وقد علمت أنه ليس في الحديث ما يدل على المعية بل لا مدخل لمع في الحديث قال وذلك أن مع إذا أطلقت فليس ظاهرها في اللغة إلا للمقارنة المطلقة من غير وجوب مماسة ولا محاذاة عن يمين أو شمال فإذا قيدت بمعنى من المعاني دلت على المقارنة في ذلك المعنى فإنه يقال ما زلنا نسير والقمر معنا والنجم معنا</w:t>
      </w:r>
      <w:r w:rsidR="00C905BE">
        <w:rPr>
          <w:rFonts w:hint="cs"/>
          <w:rtl/>
        </w:rPr>
        <w:t>،</w:t>
      </w:r>
      <w:r>
        <w:rPr>
          <w:rFonts w:hint="cs"/>
          <w:rtl/>
        </w:rPr>
        <w:t xml:space="preserve"> ويقال هذا المتاع معنا وهو لمجامعته لك وإن كان فوق رأسك فإنما الله مع خلقه حقيقة وهو فوق العرش حقيقة ثم هذه المعية تختلف أحكامها بحسب الموارد فلما قال يعلم ما يلج في الأرض وما يخرج منها وما ينزل من السماء وما يعرج فيها وهو معكم أينما كنتم والله بما تعملون بصير دل ظاهر الخطاب على أن حكم هذه المعية ومقتضاها أنه مطلع عليكم عالم بكم</w:t>
      </w:r>
      <w:r w:rsidR="00C905BE">
        <w:rPr>
          <w:rFonts w:hint="cs"/>
          <w:rtl/>
        </w:rPr>
        <w:t>،</w:t>
      </w:r>
      <w:r>
        <w:rPr>
          <w:rFonts w:hint="cs"/>
          <w:rtl/>
        </w:rPr>
        <w:t xml:space="preserve"> قال وهذا معنى قول السلف إنه معهم بعلمه</w:t>
      </w:r>
      <w:r w:rsidR="00C905BE">
        <w:rPr>
          <w:rFonts w:hint="cs"/>
          <w:rtl/>
        </w:rPr>
        <w:t xml:space="preserve">، </w:t>
      </w:r>
      <w:r>
        <w:rPr>
          <w:rFonts w:hint="cs"/>
          <w:rtl/>
        </w:rPr>
        <w:t>قال وهذا ظاهر الخطاب وحقيقته</w:t>
      </w:r>
      <w:r w:rsidR="00C905BE">
        <w:rPr>
          <w:rFonts w:hint="cs"/>
          <w:rtl/>
        </w:rPr>
        <w:t xml:space="preserve"> </w:t>
      </w:r>
      <w:r>
        <w:rPr>
          <w:rFonts w:hint="cs"/>
          <w:rtl/>
        </w:rPr>
        <w:t>قال وكذلك في قوله تعالى</w:t>
      </w:r>
      <w:r w:rsidR="00C905BE">
        <w:rPr>
          <w:rFonts w:hint="cs"/>
          <w:rtl/>
        </w:rPr>
        <w:t>:</w:t>
      </w:r>
      <w:r>
        <w:rPr>
          <w:rFonts w:hint="cs"/>
          <w:rtl/>
        </w:rPr>
        <w:t xml:space="preserve"> </w:t>
      </w:r>
      <w:r w:rsidR="00C905BE">
        <w:rPr>
          <w:rFonts w:hint="cs"/>
          <w:rtl/>
        </w:rPr>
        <w:t>{</w:t>
      </w:r>
      <w:r>
        <w:rPr>
          <w:rFonts w:hint="cs"/>
          <w:rtl/>
        </w:rPr>
        <w:t>ما يكون من نجوى ثلاثة</w:t>
      </w:r>
      <w:r w:rsidR="00C905BE">
        <w:rPr>
          <w:rFonts w:hint="cs"/>
          <w:rtl/>
        </w:rPr>
        <w:t>}</w:t>
      </w:r>
      <w:r>
        <w:rPr>
          <w:rFonts w:hint="cs"/>
          <w:rtl/>
        </w:rPr>
        <w:t xml:space="preserve"> الآية</w:t>
      </w:r>
      <w:r w:rsidR="00C905BE">
        <w:rPr>
          <w:rFonts w:hint="cs"/>
          <w:rtl/>
        </w:rPr>
        <w:t>،</w:t>
      </w:r>
      <w:r>
        <w:rPr>
          <w:rFonts w:hint="cs"/>
          <w:rtl/>
        </w:rPr>
        <w:t xml:space="preserve"> وفي قوله تعالى</w:t>
      </w:r>
      <w:r w:rsidR="00C905BE">
        <w:rPr>
          <w:rFonts w:hint="cs"/>
          <w:rtl/>
        </w:rPr>
        <w:t>:</w:t>
      </w:r>
      <w:r>
        <w:rPr>
          <w:rFonts w:hint="cs"/>
          <w:rtl/>
        </w:rPr>
        <w:t xml:space="preserve"> </w:t>
      </w:r>
      <w:r w:rsidR="00C905BE">
        <w:rPr>
          <w:rFonts w:hint="cs"/>
          <w:rtl/>
        </w:rPr>
        <w:t>{</w:t>
      </w:r>
      <w:r>
        <w:rPr>
          <w:rFonts w:hint="cs"/>
          <w:rtl/>
        </w:rPr>
        <w:t>لا تحزن إن الله معنا</w:t>
      </w:r>
      <w:r w:rsidR="00C905BE">
        <w:rPr>
          <w:rFonts w:hint="cs"/>
          <w:rtl/>
        </w:rPr>
        <w:t>}،</w:t>
      </w:r>
      <w:r>
        <w:rPr>
          <w:rFonts w:hint="cs"/>
          <w:rtl/>
        </w:rPr>
        <w:t xml:space="preserve"> </w:t>
      </w:r>
      <w:r w:rsidR="00C905BE">
        <w:rPr>
          <w:rFonts w:hint="cs"/>
          <w:rtl/>
        </w:rPr>
        <w:t>{</w:t>
      </w:r>
      <w:r>
        <w:rPr>
          <w:rFonts w:hint="cs"/>
          <w:rtl/>
        </w:rPr>
        <w:t>إن الله مع الذين اتقوا والذين هم محسنون</w:t>
      </w:r>
      <w:r w:rsidR="00C905BE">
        <w:rPr>
          <w:rFonts w:hint="cs"/>
          <w:rtl/>
        </w:rPr>
        <w:t>}،</w:t>
      </w:r>
      <w:r>
        <w:rPr>
          <w:rFonts w:hint="cs"/>
          <w:rtl/>
        </w:rPr>
        <w:t xml:space="preserve"> </w:t>
      </w:r>
      <w:r w:rsidR="00C905BE">
        <w:rPr>
          <w:rFonts w:hint="cs"/>
          <w:rtl/>
        </w:rPr>
        <w:t>{</w:t>
      </w:r>
      <w:r>
        <w:rPr>
          <w:rFonts w:hint="cs"/>
          <w:rtl/>
        </w:rPr>
        <w:t>إنني معكما أسمع وأرى</w:t>
      </w:r>
      <w:r w:rsidR="00C905BE">
        <w:rPr>
          <w:rFonts w:hint="cs"/>
          <w:rtl/>
        </w:rPr>
        <w:t>}،</w:t>
      </w:r>
      <w:r>
        <w:rPr>
          <w:rFonts w:hint="cs"/>
          <w:rtl/>
        </w:rPr>
        <w:t xml:space="preserve"> قال ويقول أبو الصبي له من فوق السقف لا تخف أنا معك</w:t>
      </w:r>
      <w:r w:rsidR="00C905BE">
        <w:rPr>
          <w:rFonts w:hint="cs"/>
          <w:rtl/>
        </w:rPr>
        <w:t xml:space="preserve">، </w:t>
      </w:r>
      <w:r>
        <w:rPr>
          <w:rFonts w:hint="cs"/>
          <w:rtl/>
        </w:rPr>
        <w:t>تنبيها على المعية الموجبة لحكم الحال</w:t>
      </w:r>
      <w:r w:rsidR="00C905BE">
        <w:rPr>
          <w:rFonts w:hint="cs"/>
          <w:rtl/>
        </w:rPr>
        <w:t xml:space="preserve"> </w:t>
      </w:r>
      <w:r>
        <w:rPr>
          <w:rFonts w:hint="cs"/>
          <w:rtl/>
        </w:rPr>
        <w:t>فليفهم الناظر أدب هذا المدعي في هذا المثل وحسن ألفاظه في استثمار مقاصده</w:t>
      </w:r>
      <w:r w:rsidR="00C905BE">
        <w:rPr>
          <w:rFonts w:hint="cs"/>
          <w:rtl/>
        </w:rPr>
        <w:t xml:space="preserve">، </w:t>
      </w:r>
      <w:r>
        <w:rPr>
          <w:rFonts w:hint="cs"/>
          <w:rtl/>
        </w:rPr>
        <w:t>ثم قال ففرق بين المعية وبين مقتضاها المفهوم من معناها الذي يختلف باختلاف المواضع</w:t>
      </w:r>
      <w:r w:rsidR="00C905BE">
        <w:rPr>
          <w:rFonts w:hint="cs"/>
          <w:rtl/>
        </w:rPr>
        <w:t xml:space="preserve"> </w:t>
      </w:r>
      <w:r>
        <w:rPr>
          <w:rFonts w:hint="cs"/>
          <w:rtl/>
        </w:rPr>
        <w:t>فليفهم الناظر هذه العبارة التي ليست بالعربية ولا بالعجمية فسبحان المسبح باللغات المختلفة</w:t>
      </w:r>
      <w:r w:rsidR="00C905BE">
        <w:rPr>
          <w:rFonts w:hint="cs"/>
          <w:rtl/>
        </w:rPr>
        <w:t xml:space="preserve"> </w:t>
      </w:r>
      <w:r>
        <w:rPr>
          <w:rFonts w:hint="cs"/>
          <w:rtl/>
        </w:rPr>
        <w:t>قال فلفظ المعية قد استعمل في الكتاب والسنة في مواضع يقتضي في كل موضع أمورا لا يقتضيها في الموضع الآخر</w:t>
      </w:r>
      <w:r w:rsidR="00C905BE">
        <w:rPr>
          <w:rFonts w:hint="cs"/>
          <w:rtl/>
        </w:rPr>
        <w:t xml:space="preserve"> </w:t>
      </w:r>
      <w:r>
        <w:rPr>
          <w:rFonts w:hint="cs"/>
          <w:rtl/>
        </w:rPr>
        <w:t>هذه عبارته بحروفها</w:t>
      </w:r>
      <w:r w:rsidR="00C905BE">
        <w:rPr>
          <w:rFonts w:hint="cs"/>
          <w:rtl/>
        </w:rPr>
        <w:t xml:space="preserve">، </w:t>
      </w:r>
      <w:r>
        <w:rPr>
          <w:rFonts w:hint="cs"/>
          <w:rtl/>
        </w:rPr>
        <w:t>ثم قال فإما أن تختلف دلالتها بحسب المواضع أو تدل على قدر مشترك بين جميع مواردها وإن امتاز كل موضع بخاصية فليفهم تقسيم هذا المدعي وحسن تصرفه</w:t>
      </w:r>
      <w:r w:rsidR="00C905BE">
        <w:rPr>
          <w:rFonts w:hint="cs"/>
          <w:rtl/>
        </w:rPr>
        <w:t xml:space="preserve"> </w:t>
      </w:r>
      <w:r>
        <w:rPr>
          <w:rFonts w:hint="cs"/>
          <w:rtl/>
        </w:rPr>
        <w:t>قال فعلى التقديرين ليس مقتضاها أن تكون ذات الرب مختلطة بالخلق حتى يقال صرفت عن ظاهرها</w:t>
      </w:r>
      <w:r w:rsidR="00C905BE">
        <w:rPr>
          <w:rFonts w:hint="cs"/>
          <w:rtl/>
        </w:rPr>
        <w:t xml:space="preserve"> </w:t>
      </w:r>
      <w:r>
        <w:rPr>
          <w:rFonts w:hint="cs"/>
          <w:rtl/>
        </w:rPr>
        <w:t>ثم قال في موضع آخر من علم أن المعية تضاف إلى كل نوع من أنواع المخلوقات كإضافة الربوبية مثلا وأن الاستواء على العرش ليس إلا العرش وأن الله تعالى يوصف بالعلو والفوقية الحقيقية ولا يوصف بالسفول ولا بالتحتية قط لا حقيقة ولا مجازا علم أن القرآن على ما هو عليه من غير تحريف</w:t>
      </w:r>
      <w:r w:rsidR="00C905BE">
        <w:rPr>
          <w:rFonts w:hint="cs"/>
          <w:rtl/>
        </w:rPr>
        <w:t>،</w:t>
      </w:r>
      <w:r>
        <w:rPr>
          <w:rFonts w:hint="cs"/>
          <w:rtl/>
        </w:rPr>
        <w:t xml:space="preserve"> فليفهم الناظر هذه المقدمات القطعية وهذه العبارات الرائقة الجلية </w:t>
      </w:r>
      <w:r w:rsidR="00C905BE">
        <w:rPr>
          <w:rFonts w:hint="cs"/>
          <w:rtl/>
        </w:rPr>
        <w:t>[</w:t>
      </w:r>
      <w:r>
        <w:rPr>
          <w:rFonts w:hint="cs"/>
          <w:sz w:val="24"/>
          <w:szCs w:val="24"/>
          <w:rtl/>
        </w:rPr>
        <w:t>تناقض ابن تيمية في التفريق بين ظاهر المعية والقرب وبين ظاهر الاستواء واضح تماماً لمن تدبر كلامه فيهما وما أحسن حال علماء أهل السنة لما عاملوا كليهما بنفس القانون قانون التنزيه الذي لا يفقهه إلا العلماء حاشا الحشوية والمشبهة والمجسمة ومن خاض خوضهم في ذات الله عز وجل بطريقة قياس الغائب على الشاهد ونسوا أن الغائب سبحانه ليس كمثله شيء بل تجرأ بعضهم بقوله أن ليس كمثله شيء متشابه أنظر أعلام الموقعين لابن القيم ج 3</w:t>
      </w:r>
      <w:r w:rsidR="00C905BE">
        <w:rPr>
          <w:rFonts w:hint="cs"/>
          <w:sz w:val="24"/>
          <w:szCs w:val="24"/>
          <w:rtl/>
        </w:rPr>
        <w:t>]</w:t>
      </w:r>
      <w:r>
        <w:rPr>
          <w:rFonts w:hint="cs"/>
          <w:rtl/>
        </w:rPr>
        <w:t xml:space="preserve"> وحصر الاستواء على الشيء في العرش مما لا يقوله عاقل فضلا عن جاهل</w:t>
      </w:r>
      <w:r w:rsidR="00C905BE">
        <w:rPr>
          <w:rFonts w:hint="cs"/>
          <w:rtl/>
        </w:rPr>
        <w:t xml:space="preserve"> </w:t>
      </w:r>
      <w:r>
        <w:rPr>
          <w:rFonts w:hint="cs"/>
          <w:rtl/>
        </w:rPr>
        <w:t>ثم قال من توهم أن كون الله في السماء بمعنى أن السماء تحيط به وتحويه فهو كاذب إن نقله عن غيره وضال إن اعتقده في ربه وما سمعنا أحدا يفهمه من اللفظ ولا رأينا أحد نقله عن أحد</w:t>
      </w:r>
      <w:r w:rsidR="00C905BE">
        <w:rPr>
          <w:rFonts w:hint="cs"/>
          <w:rtl/>
        </w:rPr>
        <w:t xml:space="preserve"> </w:t>
      </w:r>
      <w:r>
        <w:rPr>
          <w:rFonts w:hint="cs"/>
          <w:rtl/>
        </w:rPr>
        <w:t>فليستفد الناظر أن الفهم يسمع</w:t>
      </w:r>
      <w:r w:rsidR="00C905BE">
        <w:rPr>
          <w:rFonts w:hint="cs"/>
          <w:rtl/>
        </w:rPr>
        <w:t xml:space="preserve"> </w:t>
      </w:r>
      <w:r>
        <w:rPr>
          <w:rFonts w:hint="cs"/>
          <w:rtl/>
        </w:rPr>
        <w:t>قال ولو سئل سائر المسلمين هل يفهمون من قول الله تعالى ورسوله أن الله تعالى في السماء تحويه لبادر كل أحد منهم إلى أن يقول هذا شيء لعله لم يخطر ببالنا وإذا كان الأمر هكذا فمن التكلف أن يجعل ظاهر اللفظ شيئا محالا لا يفهمه الناس منه ثم يريد أن يتأوله</w:t>
      </w:r>
      <w:r w:rsidR="00C905BE">
        <w:rPr>
          <w:rFonts w:hint="cs"/>
          <w:rtl/>
        </w:rPr>
        <w:t xml:space="preserve"> </w:t>
      </w:r>
      <w:r>
        <w:rPr>
          <w:rFonts w:hint="cs"/>
          <w:rtl/>
        </w:rPr>
        <w:t>قال بل عند المسلمين أن الله في السماء وهو على العرش واحد إذ السماء إنما يراد به العلو فالمعنى الله في العلو لا في السفل</w:t>
      </w:r>
      <w:r w:rsidR="00C905BE">
        <w:rPr>
          <w:rFonts w:hint="cs"/>
          <w:rtl/>
        </w:rPr>
        <w:t>،</w:t>
      </w:r>
      <w:r>
        <w:rPr>
          <w:rFonts w:hint="cs"/>
          <w:rtl/>
        </w:rPr>
        <w:t xml:space="preserve"> هكذا قال هذا المدعى</w:t>
      </w:r>
      <w:r w:rsidR="00C905BE">
        <w:rPr>
          <w:rFonts w:hint="cs"/>
          <w:rtl/>
        </w:rPr>
        <w:t>،</w:t>
      </w:r>
      <w:r>
        <w:rPr>
          <w:rFonts w:hint="cs"/>
          <w:rtl/>
        </w:rPr>
        <w:t xml:space="preserve"> فليثن الناظر على هذه بالخناصر وليعض عليها بالنواجذ وليعلم أن القوم يخربون بيوتهم بأيدهم وأيدي المؤمنين</w:t>
      </w:r>
      <w:r w:rsidR="00C905BE">
        <w:rPr>
          <w:rFonts w:hint="cs"/>
          <w:rtl/>
        </w:rPr>
        <w:t>،</w:t>
      </w:r>
      <w:r>
        <w:rPr>
          <w:rFonts w:hint="cs"/>
          <w:rtl/>
        </w:rPr>
        <w:t xml:space="preserve"> قال وقد علم المسلمون أن كرسيه تعالى وسع السموات والأرض وأن الكرسي في العرش كحلقة ملقاة بأرض فلاة وأن العرش خلق من مخلوقات الله تعالى لا نسبة له إلا قدرة الله وعظمته وكيف يتوهم متوهم بعد هذا أن خلقا يحصره ويحويه وقد قال تعالى</w:t>
      </w:r>
      <w:r w:rsidR="00C905BE">
        <w:rPr>
          <w:rFonts w:hint="cs"/>
          <w:rtl/>
        </w:rPr>
        <w:t>:</w:t>
      </w:r>
      <w:r>
        <w:rPr>
          <w:rFonts w:hint="cs"/>
          <w:rtl/>
        </w:rPr>
        <w:t xml:space="preserve"> </w:t>
      </w:r>
      <w:r w:rsidR="00C905BE">
        <w:rPr>
          <w:rFonts w:hint="cs"/>
          <w:rtl/>
        </w:rPr>
        <w:t>{</w:t>
      </w:r>
      <w:r>
        <w:rPr>
          <w:rFonts w:hint="cs"/>
          <w:rtl/>
        </w:rPr>
        <w:t>ولأصلبنكم في جذوع النخل</w:t>
      </w:r>
      <w:r w:rsidR="00C905BE">
        <w:rPr>
          <w:rFonts w:hint="cs"/>
          <w:rtl/>
        </w:rPr>
        <w:t>}،</w:t>
      </w:r>
      <w:r>
        <w:rPr>
          <w:rFonts w:hint="cs"/>
          <w:rtl/>
        </w:rPr>
        <w:t xml:space="preserve"> وقال تعالى</w:t>
      </w:r>
      <w:r w:rsidR="00C905BE">
        <w:rPr>
          <w:rFonts w:hint="cs"/>
          <w:rtl/>
        </w:rPr>
        <w:t>:</w:t>
      </w:r>
      <w:r>
        <w:rPr>
          <w:rFonts w:hint="cs"/>
          <w:rtl/>
        </w:rPr>
        <w:t xml:space="preserve"> </w:t>
      </w:r>
      <w:r w:rsidR="00C905BE">
        <w:rPr>
          <w:rFonts w:hint="cs"/>
          <w:rtl/>
        </w:rPr>
        <w:t>{</w:t>
      </w:r>
      <w:r>
        <w:rPr>
          <w:rFonts w:hint="cs"/>
          <w:rtl/>
        </w:rPr>
        <w:t>فسيروا في الأرض</w:t>
      </w:r>
      <w:r w:rsidR="00C905BE">
        <w:rPr>
          <w:rFonts w:hint="cs"/>
          <w:rtl/>
        </w:rPr>
        <w:t>}،</w:t>
      </w:r>
      <w:r>
        <w:rPr>
          <w:rFonts w:hint="cs"/>
          <w:rtl/>
        </w:rPr>
        <w:t xml:space="preserve"> بمعنى على ونحو ذلك وهو كلام عربي حقيقة لا مجاز وهذا يعلمه من عرف حقائق معنى الحروف وأنها متواطئة في الغالب</w:t>
      </w:r>
      <w:r w:rsidR="00C905BE">
        <w:rPr>
          <w:rFonts w:hint="cs"/>
          <w:rtl/>
        </w:rPr>
        <w:t xml:space="preserve"> </w:t>
      </w:r>
      <w:r>
        <w:rPr>
          <w:rFonts w:hint="cs"/>
          <w:rtl/>
        </w:rPr>
        <w:t>هذا آخر ما تمسك به</w:t>
      </w:r>
      <w:r w:rsidR="00C905BE">
        <w:rPr>
          <w:rFonts w:hint="cs"/>
          <w:rtl/>
        </w:rPr>
        <w:t xml:space="preserve"> </w:t>
      </w:r>
      <w:r>
        <w:rPr>
          <w:rFonts w:hint="cs"/>
          <w:rtl/>
        </w:rPr>
        <w:t>فنقول أولا ما معنى قولك إن مع في اللغة للمقارنة المطلقة من غير مماسة ولا محاذاة وما هي المقارنة فإن لم يفهم من المقارنة غير صفة لازمة للجسمية حصل المقصود وإن فهم غيره فليتنبه حتى تنظر هل تفهم العرب من المقارنة ذلك أو لا</w:t>
      </w:r>
      <w:r w:rsidR="00C905BE">
        <w:rPr>
          <w:rFonts w:hint="cs"/>
          <w:rtl/>
        </w:rPr>
        <w:t xml:space="preserve"> </w:t>
      </w:r>
      <w:r>
        <w:rPr>
          <w:rFonts w:hint="cs"/>
          <w:rtl/>
        </w:rPr>
        <w:t>ثم قوله فإذا قيدت بمعنى من المعاني دلت على المقارنة في ذلك المعنى</w:t>
      </w:r>
      <w:r w:rsidR="00C905BE">
        <w:rPr>
          <w:rFonts w:hint="cs"/>
          <w:rtl/>
        </w:rPr>
        <w:t xml:space="preserve"> </w:t>
      </w:r>
      <w:r>
        <w:rPr>
          <w:rFonts w:hint="cs"/>
          <w:rtl/>
        </w:rPr>
        <w:t>فنقول له ومن نحا ذلك في ذلك</w:t>
      </w:r>
      <w:r w:rsidR="00C905BE">
        <w:rPr>
          <w:rFonts w:hint="cs"/>
          <w:rtl/>
        </w:rPr>
        <w:t xml:space="preserve"> </w:t>
      </w:r>
      <w:r>
        <w:rPr>
          <w:rFonts w:hint="cs"/>
          <w:rtl/>
        </w:rPr>
        <w:t>قوله إنها في هذه المواضع كلها بمعنى العلم</w:t>
      </w:r>
      <w:r w:rsidR="00C905BE">
        <w:rPr>
          <w:rFonts w:hint="cs"/>
          <w:rtl/>
        </w:rPr>
        <w:t xml:space="preserve"> </w:t>
      </w:r>
      <w:r>
        <w:rPr>
          <w:rFonts w:hint="cs"/>
          <w:rtl/>
        </w:rPr>
        <w:t>قلنا من أين لك هذا فإن قال من جهة قوله تعالى ما يكون من نجوى ثلاثة إلا هو رابعهم الآية دل ذلك على المعية بالعلم وأنه على سبيل الحقيقة</w:t>
      </w:r>
      <w:r w:rsidR="00C905BE">
        <w:rPr>
          <w:rFonts w:hint="cs"/>
          <w:rtl/>
        </w:rPr>
        <w:t xml:space="preserve"> </w:t>
      </w:r>
      <w:r>
        <w:rPr>
          <w:rFonts w:hint="cs"/>
          <w:rtl/>
        </w:rPr>
        <w:t>فنقول له قد كلت بالصاع الوافي</w:t>
      </w:r>
      <w:r w:rsidR="00C905BE">
        <w:rPr>
          <w:rFonts w:hint="cs"/>
          <w:rtl/>
        </w:rPr>
        <w:t>،</w:t>
      </w:r>
      <w:r>
        <w:rPr>
          <w:rFonts w:hint="cs"/>
          <w:rtl/>
        </w:rPr>
        <w:t xml:space="preserve"> فكل لنا بمثله واعلم أن فوق كما يستعمل في العلو في الجهة كذلك يستعمل في العلو في المرتبة والسلطنة والملك وكذلك الاستواء فيكونان متواطئين كما ذكرته حرفا بحرف وقد قال الله تعالى</w:t>
      </w:r>
      <w:r w:rsidR="00C905BE">
        <w:rPr>
          <w:rFonts w:hint="cs"/>
          <w:rtl/>
        </w:rPr>
        <w:t>:</w:t>
      </w:r>
      <w:r>
        <w:rPr>
          <w:rFonts w:hint="cs"/>
          <w:rtl/>
        </w:rPr>
        <w:t xml:space="preserve"> </w:t>
      </w:r>
      <w:r w:rsidR="00C905BE">
        <w:rPr>
          <w:rFonts w:hint="cs"/>
          <w:rtl/>
        </w:rPr>
        <w:t>{</w:t>
      </w:r>
      <w:r>
        <w:rPr>
          <w:rFonts w:hint="cs"/>
          <w:rtl/>
        </w:rPr>
        <w:t>وهو القاهر فوق عباده</w:t>
      </w:r>
      <w:r w:rsidR="00C905BE">
        <w:rPr>
          <w:rFonts w:hint="cs"/>
          <w:rtl/>
        </w:rPr>
        <w:t>}،</w:t>
      </w:r>
      <w:r>
        <w:rPr>
          <w:rFonts w:hint="cs"/>
          <w:rtl/>
        </w:rPr>
        <w:t xml:space="preserve"> وقال تعالى</w:t>
      </w:r>
      <w:r w:rsidR="00C905BE">
        <w:rPr>
          <w:rFonts w:hint="cs"/>
          <w:rtl/>
        </w:rPr>
        <w:t>:</w:t>
      </w:r>
      <w:r>
        <w:rPr>
          <w:rFonts w:hint="cs"/>
          <w:rtl/>
        </w:rPr>
        <w:t xml:space="preserve"> </w:t>
      </w:r>
      <w:r w:rsidR="00C905BE">
        <w:rPr>
          <w:rFonts w:hint="cs"/>
          <w:rtl/>
        </w:rPr>
        <w:t>{</w:t>
      </w:r>
      <w:r>
        <w:rPr>
          <w:rFonts w:hint="cs"/>
          <w:rtl/>
        </w:rPr>
        <w:t>وفوق كل ذي علم عليم</w:t>
      </w:r>
      <w:r w:rsidR="00C905BE">
        <w:rPr>
          <w:rFonts w:hint="cs"/>
          <w:rtl/>
        </w:rPr>
        <w:t>}،</w:t>
      </w:r>
      <w:r>
        <w:rPr>
          <w:rFonts w:hint="cs"/>
          <w:rtl/>
        </w:rPr>
        <w:t xml:space="preserve"> وقال الله تعالى</w:t>
      </w:r>
      <w:r w:rsidR="00C905BE">
        <w:rPr>
          <w:rFonts w:hint="cs"/>
          <w:rtl/>
        </w:rPr>
        <w:t>:</w:t>
      </w:r>
      <w:r>
        <w:rPr>
          <w:rFonts w:hint="cs"/>
          <w:rtl/>
        </w:rPr>
        <w:t xml:space="preserve"> </w:t>
      </w:r>
      <w:r w:rsidR="00C905BE">
        <w:rPr>
          <w:rFonts w:hint="cs"/>
          <w:rtl/>
        </w:rPr>
        <w:t>{</w:t>
      </w:r>
      <w:r>
        <w:rPr>
          <w:rFonts w:hint="cs"/>
          <w:rtl/>
        </w:rPr>
        <w:t>يد الله فوق أيديهم</w:t>
      </w:r>
      <w:r w:rsidR="00C905BE">
        <w:rPr>
          <w:rFonts w:hint="cs"/>
          <w:rtl/>
        </w:rPr>
        <w:t>}،</w:t>
      </w:r>
      <w:r>
        <w:rPr>
          <w:rFonts w:hint="cs"/>
          <w:rtl/>
        </w:rPr>
        <w:t xml:space="preserve"> وقال تعالى حكاية عن قوم فرعون</w:t>
      </w:r>
      <w:r w:rsidR="00C905BE">
        <w:rPr>
          <w:rFonts w:hint="cs"/>
          <w:rtl/>
        </w:rPr>
        <w:t>:</w:t>
      </w:r>
      <w:r>
        <w:rPr>
          <w:rFonts w:hint="cs"/>
          <w:rtl/>
        </w:rPr>
        <w:t xml:space="preserve"> </w:t>
      </w:r>
      <w:r w:rsidR="00C905BE">
        <w:rPr>
          <w:rFonts w:hint="cs"/>
          <w:rtl/>
        </w:rPr>
        <w:t>{</w:t>
      </w:r>
      <w:r>
        <w:rPr>
          <w:rFonts w:hint="cs"/>
          <w:rtl/>
        </w:rPr>
        <w:t>وإنا فوقهم قاهرون</w:t>
      </w:r>
      <w:r w:rsidR="00C905BE">
        <w:rPr>
          <w:rFonts w:hint="cs"/>
          <w:rtl/>
        </w:rPr>
        <w:t xml:space="preserve">}، </w:t>
      </w:r>
      <w:r>
        <w:rPr>
          <w:rFonts w:hint="cs"/>
          <w:rtl/>
        </w:rPr>
        <w:t>وقال تعالى</w:t>
      </w:r>
      <w:r w:rsidR="00C905BE">
        <w:rPr>
          <w:rFonts w:hint="cs"/>
          <w:rtl/>
        </w:rPr>
        <w:t>:</w:t>
      </w:r>
      <w:r>
        <w:rPr>
          <w:rFonts w:hint="cs"/>
          <w:rtl/>
        </w:rPr>
        <w:t xml:space="preserve"> </w:t>
      </w:r>
      <w:r w:rsidR="00C905BE">
        <w:rPr>
          <w:rFonts w:hint="cs"/>
          <w:rtl/>
        </w:rPr>
        <w:t>{</w:t>
      </w:r>
      <w:r>
        <w:rPr>
          <w:rFonts w:hint="cs"/>
          <w:rtl/>
        </w:rPr>
        <w:t>ورفعنا بعضهم فوق بعض درجات</w:t>
      </w:r>
      <w:r w:rsidR="00C905BE">
        <w:rPr>
          <w:rFonts w:hint="cs"/>
          <w:rtl/>
        </w:rPr>
        <w:t xml:space="preserve">}، </w:t>
      </w:r>
      <w:r>
        <w:rPr>
          <w:rFonts w:hint="cs"/>
          <w:bCs/>
          <w:rtl/>
        </w:rPr>
        <w:t>ومعلوم أنه ليس المراد جهة العلو فأعد البحث وقل فوق العرش بالاستيلاء</w:t>
      </w:r>
      <w:r w:rsidR="00C905BE">
        <w:rPr>
          <w:rFonts w:hint="cs"/>
          <w:bCs/>
          <w:rtl/>
        </w:rPr>
        <w:t>،</w:t>
      </w:r>
      <w:r>
        <w:rPr>
          <w:rFonts w:hint="cs"/>
          <w:bCs/>
          <w:rtl/>
        </w:rPr>
        <w:t xml:space="preserve"> وكذا في حديث الأوعال وما فعلته في مع فافعله في فوق وخرج هذا كما خرجت ذلك وإلا اترك الجميع</w:t>
      </w:r>
      <w:r w:rsidR="00C905BE">
        <w:rPr>
          <w:rFonts w:hint="cs"/>
          <w:rtl/>
        </w:rPr>
        <w:t xml:space="preserve">، </w:t>
      </w:r>
      <w:r>
        <w:rPr>
          <w:rFonts w:hint="cs"/>
          <w:rtl/>
        </w:rPr>
        <w:t>ثم قوله</w:t>
      </w:r>
      <w:r w:rsidR="00C905BE">
        <w:rPr>
          <w:rFonts w:hint="cs"/>
          <w:rtl/>
        </w:rPr>
        <w:t>:</w:t>
      </w:r>
      <w:r>
        <w:rPr>
          <w:rFonts w:hint="cs"/>
          <w:rtl/>
        </w:rPr>
        <w:t xml:space="preserve"> ومن علم أن المعية تضاف إلى كل نوع من أنواع المخلوقات وأن الاستواء على الشيء ليس إلا العرش</w:t>
      </w:r>
      <w:r w:rsidR="00C905BE">
        <w:rPr>
          <w:rFonts w:hint="cs"/>
          <w:rtl/>
        </w:rPr>
        <w:t>،</w:t>
      </w:r>
      <w:r>
        <w:rPr>
          <w:rFonts w:hint="cs"/>
          <w:rtl/>
        </w:rPr>
        <w:t xml:space="preserve"> قلنا</w:t>
      </w:r>
      <w:r w:rsidR="00C905BE">
        <w:rPr>
          <w:rFonts w:hint="cs"/>
          <w:rtl/>
        </w:rPr>
        <w:t>:</w:t>
      </w:r>
      <w:r>
        <w:rPr>
          <w:rFonts w:hint="cs"/>
          <w:rtl/>
        </w:rPr>
        <w:t xml:space="preserve"> حتى نبصر لك رجلا استعملها يعلم ما تقوله من غير دليل فإنك إن لم تقم دلالة على ذلك وإلا أبرزت لفظة تدل على تحت فوق للاستواء في جهة العلو فليت شعري من أين تعلم أن المعية بالعلم حقيقة وأن آية الاستواء على العرش وحديث الأوعال دالان على صفة الربوبية بالفوقية الحقيقية اللهم غفرا هذا لا يكون إلا بالكشف وإلا فالأدلة التي نصبها الله تعالى لتعرف بها ذاته وصفاته وشرائعه لم يورد هذا المدعي منها حرفا واحدا على وفق دعوى ولا ثبت له قدم إلا في مهوى</w:t>
      </w:r>
      <w:r w:rsidR="00C905BE">
        <w:rPr>
          <w:rFonts w:hint="cs"/>
          <w:rtl/>
        </w:rPr>
        <w:t>،</w:t>
      </w:r>
      <w:r>
        <w:rPr>
          <w:rFonts w:hint="cs"/>
          <w:rtl/>
        </w:rPr>
        <w:t xml:space="preserve"> ثم قوله لا يوصف الله تعالى بالسفول والتحتية لا حقيقة ولا مجازا ليت شعري من ادعى له هذه الدعوى حتى يكلف الكلام فيها</w:t>
      </w:r>
      <w:r w:rsidR="00C905BE">
        <w:rPr>
          <w:rFonts w:hint="cs"/>
          <w:rtl/>
        </w:rPr>
        <w:t>،</w:t>
      </w:r>
      <w:r>
        <w:rPr>
          <w:rFonts w:hint="cs"/>
          <w:rtl/>
        </w:rPr>
        <w:t xml:space="preserve"> ثم إن قوله بعد ذلك من توهم كون الله تعالى في السماء بمعنى أن السماء تحيط به وتحويه فهو كاذب إن نقله عن غيره وضال إن اعتقده في ربه</w:t>
      </w:r>
      <w:r w:rsidR="00C905BE">
        <w:rPr>
          <w:rFonts w:hint="cs"/>
          <w:rtl/>
        </w:rPr>
        <w:t>،</w:t>
      </w:r>
      <w:r>
        <w:rPr>
          <w:rFonts w:hint="cs"/>
          <w:rtl/>
        </w:rPr>
        <w:t xml:space="preserve"> أيها المدعي قل ما تفهم وافهم ما تقول وكلم الناس كلام عاقل لعاقل تفيد وتستفيد إذا طلبت أن تستنبط من لفظة في الجهة وحملتها على حقيقتها هل يفهم منها غير الظرفية أو ما في معناها وإذا كان كذلك فهل يفهم عاقل أن الظرف ينفك عن إحاطة ببعض أو جميع ما يلزم ذلك وهل جرى هذا على سمع وهل من يخاطر أن في على حقيقتها في جهة ولا يفهم منها احتواء ولا إحاطة ببعض ولا كل فإن كان المراد أن يعزل الناس عقولهم وتتكلم أنت وهم يقلدون ويصدقون</w:t>
      </w:r>
      <w:r w:rsidR="00C905BE">
        <w:rPr>
          <w:rFonts w:hint="cs"/>
          <w:rtl/>
        </w:rPr>
        <w:t>،</w:t>
      </w:r>
      <w:r>
        <w:rPr>
          <w:rFonts w:hint="cs"/>
          <w:rtl/>
        </w:rPr>
        <w:t xml:space="preserve"> لم تأمن أن بعض المسئولين من المخالفين للملة يأمرك بذلك ويثبت الباطل عليك</w:t>
      </w:r>
      <w:r w:rsidR="00C905BE">
        <w:rPr>
          <w:rFonts w:hint="cs"/>
          <w:rtl/>
        </w:rPr>
        <w:t>،</w:t>
      </w:r>
      <w:r>
        <w:rPr>
          <w:rFonts w:hint="cs"/>
          <w:rtl/>
        </w:rPr>
        <w:t xml:space="preserve"> ثم قولك لو سئل سائر المسلمين هل يفهمون من قول الله تعالى ورسوله أن الله في السماء تحويه لبادر كل واحد منهم إلى أن يقول هذا شيء لعله لم يخطر ببالنا</w:t>
      </w:r>
      <w:r w:rsidR="00C905BE">
        <w:rPr>
          <w:rFonts w:hint="cs"/>
          <w:rtl/>
        </w:rPr>
        <w:t xml:space="preserve">، </w:t>
      </w:r>
      <w:r>
        <w:rPr>
          <w:rFonts w:hint="cs"/>
          <w:rtl/>
        </w:rPr>
        <w:t>فنقول ما الذي أردت بذلك إن أردت أن هذا اللفظ لا يعطي هذا المعنى فإياك أن تسأل عن هذا من هو عارف بكلام العرب فإنه لا يصدقك في أن هذا اللفظ لا يعطي هذا مع كون في للظرفية وأنها على حقيقتها في الجهة وإن أردت أن العقول تأبى ذلك في حق الله تعالى فلسنا نحن معك إلا في تقدير هذا ونفي كل ما يوهم نقصا في حق الله تعالى</w:t>
      </w:r>
      <w:r w:rsidR="00C905BE">
        <w:rPr>
          <w:rFonts w:hint="cs"/>
          <w:rtl/>
        </w:rPr>
        <w:t>،</w:t>
      </w:r>
      <w:r>
        <w:rPr>
          <w:rFonts w:hint="cs"/>
          <w:rtl/>
        </w:rPr>
        <w:t xml:space="preserve"> ثم قولك عند المسلمين أن الله في السماء وهو على العرش واحد</w:t>
      </w:r>
      <w:r w:rsidR="00C905BE">
        <w:rPr>
          <w:rFonts w:hint="cs"/>
          <w:rtl/>
        </w:rPr>
        <w:t xml:space="preserve"> </w:t>
      </w:r>
      <w:r>
        <w:rPr>
          <w:rFonts w:hint="cs"/>
          <w:rtl/>
        </w:rPr>
        <w:t>لا ينبغي أن تضيف هذا الكلام إلا إلى نفسك أو إلى من تلقيت هذه الوصمة منه ولا تجعل المسلمين يرتبكون في هذا الكلام الذي لا يعقل</w:t>
      </w:r>
      <w:r w:rsidR="00C905BE">
        <w:rPr>
          <w:rFonts w:hint="cs"/>
          <w:rtl/>
        </w:rPr>
        <w:t xml:space="preserve"> </w:t>
      </w:r>
      <w:r>
        <w:rPr>
          <w:rFonts w:hint="cs"/>
          <w:rtl/>
        </w:rPr>
        <w:t>ثم استدللت على أن كون الله في السماء والعرش واحد بأن السماء إنما يراد بها العلو فالمعنى أن الله في العلو لا في السفل</w:t>
      </w:r>
      <w:r w:rsidR="00C905BE">
        <w:rPr>
          <w:rFonts w:hint="cs"/>
          <w:rtl/>
        </w:rPr>
        <w:t xml:space="preserve"> </w:t>
      </w:r>
      <w:r>
        <w:rPr>
          <w:rFonts w:hint="cs"/>
          <w:rtl/>
        </w:rPr>
        <w:t>قل لي هل قال الله تعالى ورسوله والسابقون الأولون من المهاجرين والأنصار رضي الله عنهم أجمعين أن الله تعالى في العلو لا في السفل</w:t>
      </w:r>
      <w:r w:rsidR="00C905BE">
        <w:rPr>
          <w:rFonts w:hint="cs"/>
          <w:rtl/>
        </w:rPr>
        <w:t>،</w:t>
      </w:r>
      <w:r>
        <w:rPr>
          <w:rFonts w:hint="cs"/>
          <w:rtl/>
        </w:rPr>
        <w:t xml:space="preserve"> وكل ما قلت من أول المقدمة إلى آخرها لو سلم لك لكان حاصلة أن الله تعالى وصف نفسه بأنه استوى على العرش وأن الله تعالى فوق العرش</w:t>
      </w:r>
      <w:r w:rsidR="00C905BE">
        <w:rPr>
          <w:rFonts w:hint="cs"/>
          <w:rtl/>
        </w:rPr>
        <w:t xml:space="preserve"> </w:t>
      </w:r>
      <w:r>
        <w:rPr>
          <w:rFonts w:hint="cs"/>
          <w:rtl/>
        </w:rPr>
        <w:t>وأما أن السماء المراد بها جهة العلو فما ظفرت كفاك بنقله</w:t>
      </w:r>
      <w:r w:rsidR="00C905BE">
        <w:rPr>
          <w:rFonts w:hint="cs"/>
          <w:rtl/>
        </w:rPr>
        <w:t xml:space="preserve"> </w:t>
      </w:r>
      <w:r>
        <w:rPr>
          <w:rFonts w:hint="cs"/>
          <w:rtl/>
        </w:rPr>
        <w:t>ثم قولك قد علم المسلون أن كرسيه تعالى وسع السموات والأرض وأن الكرسي في العرش كحلقة ملقاة بأرض فلاة</w:t>
      </w:r>
      <w:r w:rsidR="00C905BE">
        <w:rPr>
          <w:rFonts w:hint="cs"/>
          <w:rtl/>
        </w:rPr>
        <w:t xml:space="preserve"> </w:t>
      </w:r>
      <w:r>
        <w:rPr>
          <w:rFonts w:hint="cs"/>
          <w:rtl/>
        </w:rPr>
        <w:t>فليت شعري إذا كان حديث الأوعال [</w:t>
      </w:r>
      <w:r>
        <w:rPr>
          <w:rFonts w:hint="cs"/>
          <w:sz w:val="24"/>
          <w:szCs w:val="24"/>
          <w:rtl/>
        </w:rPr>
        <w:t>علمنا حال حديث الأوعال قبل ولو ضعفه الناقد لاستراح من دندنة بن تيمية حوله</w:t>
      </w:r>
      <w:r>
        <w:rPr>
          <w:rFonts w:hint="cs"/>
          <w:rtl/>
        </w:rPr>
        <w:t>] يدلك على أن الله فوق العرش فكيف يجمع بينه وبين طلوع الملائكة إلى السماء التي فيها الله وكيف يكون مع ذلك في السماء حقيقة ولعلك تقول إن المراد بهما جهة العلو توفيقا فليت شعري أيمكن أن تقول بعد هذا التوفيق العاري عن التوقيف والتوفيق إن الله في السماء حقيقة وعلى السماء حقيقة وفي العرش حقيقة وعلى العرش حقيقة ثم حقيقة السماء هي هذه المشاهدة المحسوسة يطلق عليها هذا الاسم من لم يخطر بباله السمو وأما أصل الاشتقاق فذلك لا مزية لها فيه على السقف والسحاب فتبارك الله خالق العقول</w:t>
      </w:r>
      <w:r w:rsidR="00C905BE">
        <w:rPr>
          <w:rFonts w:hint="cs"/>
          <w:rtl/>
        </w:rPr>
        <w:t xml:space="preserve"> </w:t>
      </w:r>
      <w:r>
        <w:rPr>
          <w:rFonts w:hint="cs"/>
          <w:rtl/>
        </w:rPr>
        <w:t>ثم قولك بعد ذلك العرش من مخلوقات الله تعالى لا نسبة له إلا قدرة الله وعظمته</w:t>
      </w:r>
      <w:r w:rsidR="00C905BE">
        <w:rPr>
          <w:rFonts w:hint="cs"/>
          <w:rtl/>
        </w:rPr>
        <w:t xml:space="preserve"> </w:t>
      </w:r>
      <w:r>
        <w:rPr>
          <w:rFonts w:hint="cs"/>
          <w:rtl/>
        </w:rPr>
        <w:t>وقع إلينا إلا قدرة الله فإن كانت بألف لام ألف كما وقع إلينا فقد نفيت العرش وجعلت الجهة هي العظمة والقدرة وصار معنى كلامك جهة الله عظمته وقدرته</w:t>
      </w:r>
      <w:r w:rsidR="00C905BE">
        <w:rPr>
          <w:rFonts w:hint="cs"/>
          <w:rtl/>
        </w:rPr>
        <w:t xml:space="preserve"> </w:t>
      </w:r>
      <w:r>
        <w:rPr>
          <w:rFonts w:hint="cs"/>
          <w:rtl/>
        </w:rPr>
        <w:t>والآن قلت ما لا يفهم ولا قاله أحد وإن كان كلامك بألف لام ياء فقد صدقت وقلت الحق ومن قال خلاف ذلك ولعمري قد رممنا لك هذا المكان ولقناك إصلاحه</w:t>
      </w:r>
      <w:r w:rsidR="00C905BE">
        <w:rPr>
          <w:rFonts w:hint="cs"/>
          <w:rtl/>
        </w:rPr>
        <w:t>،</w:t>
      </w:r>
      <w:r>
        <w:rPr>
          <w:rFonts w:hint="cs"/>
          <w:rtl/>
        </w:rPr>
        <w:t xml:space="preserve"> ثم قلت كيف يتوهم بعد هذا أن خلقا يحصره أو يحويه</w:t>
      </w:r>
      <w:r w:rsidR="00C905BE">
        <w:rPr>
          <w:rFonts w:hint="cs"/>
          <w:rtl/>
        </w:rPr>
        <w:t xml:space="preserve"> </w:t>
      </w:r>
      <w:r>
        <w:rPr>
          <w:rFonts w:hint="cs"/>
          <w:rtl/>
        </w:rPr>
        <w:t>قلنا نعم ومن أي شيء بلاؤنا إلا ممن يدعي الحصر أو يوهمه</w:t>
      </w:r>
      <w:r w:rsidR="00C905BE">
        <w:rPr>
          <w:rFonts w:hint="cs"/>
          <w:rtl/>
        </w:rPr>
        <w:t>،</w:t>
      </w:r>
      <w:r>
        <w:rPr>
          <w:rFonts w:hint="cs"/>
          <w:rtl/>
        </w:rPr>
        <w:t xml:space="preserve"> ثم قلت وقد قال الله تعالى ولأصلبنكم في جذوع النخل أو ما علمت أن التمكن الاستقراري حاصل في الجذع فإن تمكن المصلوب في الجذع كتمكن الكائن في الظرف وكذلك الحكم في قوله تعالى قل سيروا في الأرض وهذا الذي ذكرناه هو الجواب عن حديث الأوعال</w:t>
      </w:r>
      <w:r w:rsidR="00C905BE">
        <w:rPr>
          <w:rFonts w:hint="cs"/>
          <w:rtl/>
        </w:rPr>
        <w:t xml:space="preserve">، </w:t>
      </w:r>
      <w:r>
        <w:rPr>
          <w:rFonts w:hint="cs"/>
          <w:bCs/>
          <w:rtl/>
        </w:rPr>
        <w:t>19_</w:t>
      </w:r>
      <w:r>
        <w:rPr>
          <w:rFonts w:hint="cs"/>
          <w:rtl/>
        </w:rPr>
        <w:t xml:space="preserve"> وحديث قبض الروح</w:t>
      </w:r>
      <w:r w:rsidR="00C905BE">
        <w:rPr>
          <w:rFonts w:hint="cs"/>
          <w:rtl/>
        </w:rPr>
        <w:t xml:space="preserve">، </w:t>
      </w:r>
      <w:r>
        <w:rPr>
          <w:rFonts w:hint="cs"/>
          <w:bCs/>
          <w:rtl/>
        </w:rPr>
        <w:t>20_</w:t>
      </w:r>
      <w:r>
        <w:rPr>
          <w:rFonts w:hint="cs"/>
          <w:rtl/>
        </w:rPr>
        <w:t xml:space="preserve"> وحديث عبد الله بن رواحة رضي الله عنه</w:t>
      </w:r>
      <w:r w:rsidR="00C905BE">
        <w:rPr>
          <w:rFonts w:hint="cs"/>
          <w:rtl/>
        </w:rPr>
        <w:t xml:space="preserve">، </w:t>
      </w:r>
      <w:r>
        <w:rPr>
          <w:rFonts w:hint="cs"/>
          <w:bCs/>
          <w:rtl/>
        </w:rPr>
        <w:t>21_</w:t>
      </w:r>
      <w:r>
        <w:rPr>
          <w:rFonts w:hint="cs"/>
          <w:rtl/>
        </w:rPr>
        <w:t xml:space="preserve"> وحديث أمية بن أبي الصلت وما قال من قوله</w:t>
      </w:r>
      <w:r w:rsidR="00C905BE">
        <w:rPr>
          <w:rFonts w:hint="cs"/>
          <w:rtl/>
        </w:rPr>
        <w:t xml:space="preserve"> </w:t>
      </w:r>
      <w:r>
        <w:rPr>
          <w:rFonts w:hint="cs"/>
          <w:rtl/>
        </w:rPr>
        <w:t>مجدوا الله فهو أهل لمجد ربنا في السماء أمسى كبيرا</w:t>
      </w:r>
      <w:r w:rsidR="00C905BE">
        <w:rPr>
          <w:rFonts w:hint="cs"/>
          <w:rtl/>
        </w:rPr>
        <w:t xml:space="preserve"> </w:t>
      </w:r>
      <w:r>
        <w:rPr>
          <w:rFonts w:hint="cs"/>
          <w:rtl/>
        </w:rPr>
        <w:t>فيقال للمدعي إن كنت ترويه في السماء فقط ولا تتبعها أمسى كبيرا فربما يوهم ما تدعيه لكن لا يبقى شعرا ولا قافية وإن كان قال ربنا في السماء أمسى كبيرا فقل مثل ما قال أمية وعند ذلك لا يدرى هل هو كما قلت أو قال إن الله كبير في السماء</w:t>
      </w:r>
      <w:r w:rsidR="00C905BE">
        <w:rPr>
          <w:rFonts w:hint="cs"/>
          <w:rtl/>
        </w:rPr>
        <w:t xml:space="preserve"> </w:t>
      </w:r>
      <w:r>
        <w:rPr>
          <w:rFonts w:hint="cs"/>
          <w:rtl/>
        </w:rPr>
        <w:t>فإن قلت وهو كبير في الأرض فلم خصت السماء</w:t>
      </w:r>
      <w:r w:rsidR="00C905BE">
        <w:rPr>
          <w:rFonts w:hint="cs"/>
          <w:rtl/>
        </w:rPr>
        <w:t xml:space="preserve"> </w:t>
      </w:r>
      <w:r>
        <w:rPr>
          <w:rFonts w:hint="cs"/>
          <w:rtl/>
        </w:rPr>
        <w:t>قلنا التخصيص بما أشرنا إليه من أن تعظيم أهل السموات أكثر من تعظيم أهل الأرض له فليس في الملائكة من ينحت حجرا ويعبده ولا فيهم دهري ولا معطل ولا مشبه وخطاب أمية لكفار العرب الذين اتخذوا هبل ومناة واللات والعزى وغير ذلك من الأنداد وقد علمت العرب أن أهل السماء أعلم منهم حتى كانوا يتمسكون بحديث الكاهل الذي كان يتلقف من الجني الذي يسترق الكلمة من الملك فيضيف إليها مائة كذبة فكيف اعتقادهم في الملائكة فلذلك احتج عليهم أمية بالملائكة هذا ليس ببعيد ولا خلافه قطعي</w:t>
      </w:r>
      <w:r w:rsidR="00C905BE">
        <w:rPr>
          <w:rFonts w:hint="cs"/>
          <w:rtl/>
        </w:rPr>
        <w:t>،</w:t>
      </w:r>
      <w:r>
        <w:rPr>
          <w:rFonts w:hint="cs"/>
          <w:rtl/>
        </w:rPr>
        <w:t xml:space="preserve"> </w:t>
      </w:r>
      <w:r>
        <w:rPr>
          <w:rFonts w:hint="cs"/>
          <w:bCs/>
          <w:rtl/>
        </w:rPr>
        <w:t>22_</w:t>
      </w:r>
      <w:r>
        <w:rPr>
          <w:rFonts w:hint="cs"/>
          <w:rtl/>
        </w:rPr>
        <w:t xml:space="preserve"> ثم قال من المعلوم بالضرورة أن الرسول المبلغ عن الله ألقى إلى أمته المدعوين أن الله تعالى على العرش وأنه فوق السماء فنقول له هذا ليس بصحيح بالصريح بل ألقى إليهم أن الله استوى على العرش هذا الذي تواتر من تبليغ هذا النبي وما ذكره المدعي من هذا الإخبار فأخبار آحاد لا يصدق عليها جمع كثرة ولا حجة له فيها وذلك واضح لمن سمع كلام الرسول ونزله على استعمال العرب وإطلاقاتها ولم يدخل عليها غير لغتها</w:t>
      </w:r>
      <w:r w:rsidR="00C905BE">
        <w:rPr>
          <w:rFonts w:hint="cs"/>
          <w:rtl/>
        </w:rPr>
        <w:t xml:space="preserve">، </w:t>
      </w:r>
      <w:r>
        <w:rPr>
          <w:rFonts w:hint="cs"/>
          <w:bCs/>
          <w:rtl/>
        </w:rPr>
        <w:t>23_</w:t>
      </w:r>
      <w:r>
        <w:rPr>
          <w:rFonts w:hint="cs"/>
          <w:rtl/>
        </w:rPr>
        <w:t xml:space="preserve"> ثم قلت كما فطر الله جميع الأمم عربهم وعجمهم في الجاهلية والإسلام إلا من اجتالته الشياطين عن فطرته</w:t>
      </w:r>
      <w:r w:rsidR="00C905BE">
        <w:rPr>
          <w:rFonts w:hint="cs"/>
          <w:rtl/>
        </w:rPr>
        <w:t xml:space="preserve"> </w:t>
      </w:r>
      <w:r>
        <w:rPr>
          <w:rFonts w:hint="cs"/>
          <w:rtl/>
        </w:rPr>
        <w:t>هذا كلام من أوله إلى آخره معارض بالميل والترجيح معا</w:t>
      </w:r>
      <w:r w:rsidR="00C905BE">
        <w:rPr>
          <w:rFonts w:hint="cs"/>
          <w:rtl/>
        </w:rPr>
        <w:t>،</w:t>
      </w:r>
      <w:r>
        <w:rPr>
          <w:rFonts w:hint="cs"/>
          <w:rtl/>
        </w:rPr>
        <w:t xml:space="preserve"> </w:t>
      </w:r>
    </w:p>
    <w:p w14:paraId="576BE80E" w14:textId="77777777" w:rsidR="00E26450" w:rsidRDefault="00E26450" w:rsidP="00C905BE">
      <w:pPr>
        <w:jc w:val="center"/>
        <w:rPr>
          <w:b/>
          <w:rtl/>
        </w:rPr>
      </w:pPr>
      <w:r>
        <w:rPr>
          <w:rFonts w:hint="cs"/>
          <w:rtl/>
        </w:rPr>
        <w:t>***</w:t>
      </w:r>
    </w:p>
    <w:p w14:paraId="61B2450A" w14:textId="32F96310" w:rsidR="00E26450" w:rsidRDefault="00C905BE" w:rsidP="00C905BE">
      <w:pPr>
        <w:jc w:val="center"/>
        <w:rPr>
          <w:bCs/>
          <w:rtl/>
        </w:rPr>
      </w:pPr>
      <w:r>
        <w:rPr>
          <w:rFonts w:hint="cs"/>
          <w:bCs/>
          <w:rtl/>
        </w:rPr>
        <w:t>[</w:t>
      </w:r>
      <w:r w:rsidR="00E26450">
        <w:rPr>
          <w:rFonts w:hint="cs"/>
          <w:bCs/>
          <w:rtl/>
        </w:rPr>
        <w:t>عدم فهم الحشوية لمذهب السلف الصالح</w:t>
      </w:r>
      <w:r>
        <w:rPr>
          <w:rFonts w:hint="cs"/>
          <w:bCs/>
          <w:rtl/>
        </w:rPr>
        <w:t>]</w:t>
      </w:r>
    </w:p>
    <w:p w14:paraId="0F0F7650" w14:textId="597FAFA9" w:rsidR="00E26450" w:rsidRDefault="00E26450" w:rsidP="00C905BE">
      <w:pPr>
        <w:rPr>
          <w:b/>
          <w:rtl/>
        </w:rPr>
      </w:pPr>
      <w:r>
        <w:rPr>
          <w:rFonts w:hint="cs"/>
          <w:bCs/>
          <w:rtl/>
        </w:rPr>
        <w:t>24_</w:t>
      </w:r>
      <w:r>
        <w:rPr>
          <w:rFonts w:hint="cs"/>
          <w:rtl/>
        </w:rPr>
        <w:t xml:space="preserve"> ثم قلت عن السلف في ذلك من الأقوال ما لو جمعته لبلغت مائتين ألوفا</w:t>
      </w:r>
      <w:r w:rsidR="00C905BE">
        <w:rPr>
          <w:rFonts w:hint="cs"/>
          <w:rtl/>
        </w:rPr>
        <w:t xml:space="preserve"> </w:t>
      </w:r>
      <w:r>
        <w:rPr>
          <w:rFonts w:hint="cs"/>
          <w:rtl/>
        </w:rPr>
        <w:t>فنقول إن أردت بالسلف سلف المشبهة كما سيأتي في كلامك فربما قاربت وإن أردت سلف الأمة الصالحين فلا حرفا ولا شطر حرف وها نحن معك في مقام مقام ومضمار مضمار بحول الله وقوته</w:t>
      </w:r>
      <w:r w:rsidR="00C905BE">
        <w:rPr>
          <w:rFonts w:hint="cs"/>
          <w:rtl/>
        </w:rPr>
        <w:t xml:space="preserve">، </w:t>
      </w:r>
      <w:r>
        <w:rPr>
          <w:rFonts w:hint="cs"/>
          <w:bCs/>
          <w:rtl/>
        </w:rPr>
        <w:t>25_</w:t>
      </w:r>
      <w:r>
        <w:rPr>
          <w:rFonts w:hint="cs"/>
          <w:rtl/>
        </w:rPr>
        <w:t xml:space="preserve"> ثم قلت ليس في كتاب الله تعالى ولا سنة رسول ولا عن أحد من سلف الأمة لا من الصحابة ولا من التابعين حرف واحد يخالف ذلك لا نص ولا ظاهر</w:t>
      </w:r>
      <w:r w:rsidR="00C905BE">
        <w:rPr>
          <w:rFonts w:hint="cs"/>
          <w:rtl/>
        </w:rPr>
        <w:t xml:space="preserve"> </w:t>
      </w:r>
      <w:r>
        <w:rPr>
          <w:rFonts w:hint="cs"/>
          <w:rtl/>
        </w:rPr>
        <w:t>قلنا ولا عنهم كما ادعيت أنت ولا نص ولا ظاهر وقد صدرت أولا أنك تقول ما قاله الله ورسوله والسابقون الأولون من المهاجرين والأنصار ثم دارت الدائرة على أن المراد بالسابقين الأولين من المهاجرين والأنصار مشايخ عقيدتك وعزلت العشرة وأهل بدر والحديبية عن السبق والتابعين عن المتابعة وتولي هؤلاء لا غير الله أعلم حيث يجعل رسالاته</w:t>
      </w:r>
      <w:r w:rsidR="00C905BE">
        <w:rPr>
          <w:rFonts w:hint="cs"/>
          <w:rtl/>
        </w:rPr>
        <w:t xml:space="preserve"> </w:t>
      </w:r>
      <w:r>
        <w:rPr>
          <w:rFonts w:hint="cs"/>
          <w:rtl/>
        </w:rPr>
        <w:t>ثم قولك لم يقل أحد منهم إنه ليس في غير السماء ولا إنه ليس على العرش ولا إنه في كل مكان ولا إن جميع الأمكنة بالنسبة إليه سواء ولا إنه داخل العالم ولا خارجه ولا متصل ولا منفصل</w:t>
      </w:r>
      <w:r w:rsidR="00C905BE">
        <w:rPr>
          <w:rFonts w:hint="cs"/>
          <w:rtl/>
        </w:rPr>
        <w:t xml:space="preserve"> </w:t>
      </w:r>
      <w:r>
        <w:rPr>
          <w:rFonts w:hint="cs"/>
          <w:rtl/>
        </w:rPr>
        <w:t>قلنا لقد عممت الدعوى فذكرت ما لم تحط به علما وقد ذكرنا لك عن جعفر الصادق والجنيد والشبلي وجعفر بن نصير وأبي عثمان المغربي رضي الله عنهم ما فيه كفاية فإن طعنت في نقلنا أو في هذه السادة طعنا في نقلك وفيمن أسندت إليه من أهل عقيدتك خاصة فلم يوافقك على ما ادعيته غيرهم</w:t>
      </w:r>
      <w:r w:rsidR="00C905BE">
        <w:rPr>
          <w:rFonts w:hint="cs"/>
          <w:rtl/>
        </w:rPr>
        <w:t xml:space="preserve"> </w:t>
      </w:r>
      <w:r>
        <w:rPr>
          <w:rFonts w:hint="cs"/>
          <w:rtl/>
        </w:rPr>
        <w:t>ثم إنك أنت الذي قد قلت ما لم يقله الله ولا رسوله ولا السابقون الأولون من المهاجرين والأنصار ولا من التابعين ولا من مشايخ الأمة الذين لم يدركوا الأهواء فما نطق أحد منهم بحرف في أن الله تعالى في جهة العلو وقد قلت وصرحت وبحثت وفهمت بأن ما ورد من أنه في السماء وفوق السماء وفي العرش وفوق العرش المراد به جهة العلو فقل لنا من قال هذا هل قاله الله أو رسوله أو السابقون الأولون من المهاجرين والأنصار أو التابعين لهم بإحسان فلم تهول علينا بالأمور المغمغمة وبالله المستعان</w:t>
      </w:r>
      <w:r w:rsidR="00C905BE">
        <w:rPr>
          <w:rFonts w:hint="cs"/>
          <w:rtl/>
        </w:rPr>
        <w:t xml:space="preserve">، </w:t>
      </w:r>
      <w:r>
        <w:rPr>
          <w:rFonts w:hint="cs"/>
          <w:bCs/>
          <w:rtl/>
        </w:rPr>
        <w:t xml:space="preserve">26_ </w:t>
      </w:r>
      <w:r>
        <w:rPr>
          <w:rFonts w:hint="cs"/>
          <w:rtl/>
        </w:rPr>
        <w:t>ثم استدل على جواز الإشارة الحسية إليه بالأصابع ونحوها بما صح أنه في خطبة عرفات جعل يقول ألا هل بلغت فيقولون نعم</w:t>
      </w:r>
      <w:r w:rsidR="00C905BE">
        <w:rPr>
          <w:rFonts w:hint="cs"/>
          <w:rtl/>
        </w:rPr>
        <w:t xml:space="preserve"> </w:t>
      </w:r>
      <w:r>
        <w:rPr>
          <w:rFonts w:hint="cs"/>
          <w:rtl/>
        </w:rPr>
        <w:t>فيرفع أصبعه إلى السماء وينكتها إليهم ويقول اللهم اشهد غير مرة</w:t>
      </w:r>
      <w:r w:rsidR="00C905BE">
        <w:rPr>
          <w:rFonts w:hint="cs"/>
          <w:rtl/>
        </w:rPr>
        <w:t xml:space="preserve"> </w:t>
      </w:r>
      <w:r>
        <w:rPr>
          <w:rFonts w:hint="cs"/>
          <w:rtl/>
        </w:rPr>
        <w:t>ومن أي دلالة يدل هذا على جواز الإشارة إليه هل صدر منه إلا أنه رفع أصبعه ثم نكتها إليهم هل في ذلك دلالة على أن رفعه كان يشير به إلى جهة الله تعالى ولكن هذا من عظيم ما رسخ في ذهن هذا المدعي من حديث الجهة حتى إنه لو سمع مسألة من عويص الفرائض والوصايا وأحكام الحيض لقال هذه دالة على الجهة</w:t>
      </w:r>
      <w:r w:rsidR="00C905BE">
        <w:rPr>
          <w:rFonts w:hint="cs"/>
          <w:rtl/>
        </w:rPr>
        <w:t xml:space="preserve">، </w:t>
      </w:r>
      <w:r>
        <w:rPr>
          <w:rFonts w:hint="cs"/>
          <w:bCs/>
          <w:rtl/>
        </w:rPr>
        <w:t>27_</w:t>
      </w:r>
      <w:r>
        <w:rPr>
          <w:rFonts w:hint="cs"/>
          <w:rtl/>
        </w:rPr>
        <w:t xml:space="preserve"> ثم أتى بالطامة الكبرى والداهية الدهياء وقال فإن كان الحق ما يقوله هؤلاء السابقون النافون من هذه العبارات ونحوها دون ما يفهم من الكتاب والسنة إما نصا أو ظاهرا كيف يجوز على الله تعالى ثم على رسوله ثم على خير الأمة أنهم يتكلمون دائما بما هو نص أو ظاهر في خلاف الحق ثم الحق الذي يجب اعتقاده لا يبوحون به قط ولا يدلون عليه لا نصا ولا ظاهرا حتى يجيء أنباط الفرس والروم وأفراخ الهنود يبينون للأمة العقيدة الصحيحة التي يجب على كل مؤلف أو فاضل أن يعتقدها لئن كان ما يقوله هؤلاء المتكلمون المتكلفون هو الاعتقاد الواجب وهم مع ذلك أحيلوا على مجرد عقولهم وأن يدفعوا لمقتضى قياس عقولهم ما دل عليه الكتاب والسنة نصا أو ظاهرا لقد كان ترك الناس بلا كتاب ولا سنة أهدى لهم وأنفع على هذا التقدير بل كان وجود الكتاب والسنة ضررا محضا في أصول الدين فإن حقيقة الأمر على ما يقوله هؤلاء أنكم يا معشر العباد لا تطلبوا معرفة الله سبحانه وتعالى وما يستحق من الصفات نفيا ولا إثباتا لا من الكتاب ولا من السنة ولا من طريق سلف الأمة ولكن انظروا أنتم فما وجدتموه مستحقا له من الصفات فصفوه به سواء كان موجودا في الكتاب والسنة أو لم يكن وما لم تجدوه مستحقا له في عقولكم فلا تصفوه بها</w:t>
      </w:r>
      <w:r w:rsidR="00C905BE">
        <w:rPr>
          <w:rFonts w:hint="cs"/>
          <w:rtl/>
        </w:rPr>
        <w:t xml:space="preserve"> </w:t>
      </w:r>
      <w:r>
        <w:rPr>
          <w:rFonts w:hint="cs"/>
          <w:rtl/>
        </w:rPr>
        <w:t>ثم قال هما فريقان أكثرهم ما يقول ما لم تثبته عقولكم فانفوه ومنهم من يقول بل توقفوا فيه</w:t>
      </w:r>
      <w:r w:rsidR="00C905BE">
        <w:rPr>
          <w:rFonts w:hint="cs"/>
          <w:rtl/>
        </w:rPr>
        <w:t xml:space="preserve"> </w:t>
      </w:r>
      <w:r>
        <w:rPr>
          <w:rFonts w:hint="cs"/>
          <w:rtl/>
        </w:rPr>
        <w:t>وما نفاه قياس عقولكم الذي أنتم فيه مختلفون ومضطربون اختلافا أكثر من جميع اختلاف على وجه الأرض فانفوه وإليه عند الشارع فارجعوا فإن الحق الذي تعبدتكم به وما كان مذكورا في الكتاب والسنة مما يخالف قياسكم هذا أو يثبت ما لم تدركه عقولكم على طريقة أكثرهم فاعلموا أنني امتحنتكم بتنزيله لا لتأخذوا الهدى منه لكن لتجتهدوا في تخريجه على شواذ اللغة ووحشي الألفاظ وغرائب الكلام أو تسكتوا عنه مفوضين علمه إلي هذا حقيقة الأمر على رأي المتكلمين</w:t>
      </w:r>
      <w:r w:rsidR="00C905BE">
        <w:rPr>
          <w:rFonts w:hint="cs"/>
          <w:rtl/>
        </w:rPr>
        <w:t>،</w:t>
      </w:r>
      <w:r>
        <w:rPr>
          <w:rFonts w:hint="cs"/>
          <w:rtl/>
        </w:rPr>
        <w:t xml:space="preserve"> </w:t>
      </w:r>
      <w:r w:rsidR="00C905BE">
        <w:rPr>
          <w:rFonts w:hint="cs"/>
          <w:bCs/>
          <w:rtl/>
        </w:rPr>
        <w:t>[</w:t>
      </w:r>
      <w:r>
        <w:rPr>
          <w:rFonts w:hint="cs"/>
          <w:bCs/>
          <w:rtl/>
        </w:rPr>
        <w:t>الرد على الهذيان والتلبيس السابق</w:t>
      </w:r>
      <w:r w:rsidR="00C905BE">
        <w:rPr>
          <w:rFonts w:hint="cs"/>
          <w:bCs/>
          <w:rtl/>
        </w:rPr>
        <w:t>]</w:t>
      </w:r>
      <w:r w:rsidR="00C905BE">
        <w:rPr>
          <w:rFonts w:hint="cs"/>
          <w:rtl/>
        </w:rPr>
        <w:t>:</w:t>
      </w:r>
      <w:r>
        <w:rPr>
          <w:rFonts w:hint="cs"/>
          <w:rtl/>
        </w:rPr>
        <w:t xml:space="preserve"> هذا ما قاله وهو الموضع الذي صرع فيه وتخبطه الشيطان من المس فنقول ما تقول فيما ورد من ذكر العيون بصفة الجمع وذكر الجنب وذكر الساق الواحد وذكر الأيدي فإن أخذنا بظاهر هذا يلزمنا إثبات شخص له وجه واحد عليه عيون كثيرة وله جنب واحد وعليه أيد كثيرة وله ساق واحد فأي شخص يكون في الدنيا أبشع من هذا وإن تصرفت فيه هذا بجمع وتفريق بالتأويل فلم لا ذكره الله ورسوله وسلف الأمة</w:t>
      </w:r>
      <w:r w:rsidR="00C905BE">
        <w:rPr>
          <w:rFonts w:hint="cs"/>
          <w:rtl/>
        </w:rPr>
        <w:t xml:space="preserve"> </w:t>
      </w:r>
      <w:r>
        <w:rPr>
          <w:rFonts w:hint="cs"/>
          <w:rtl/>
        </w:rPr>
        <w:t>وقوله تعالى في الكتاب العزيز الله نور السموات والأرض فكل عاقل يعلم أن النور الذي على الحيطان والسقوف وفي الطرق والحشوش ليس هو الله تعالى ولا قالت المجوس بذلك فإن قلت بأنه هادي السموات والأرض ومنورها فلم لا قاله الله تعالى ولا رسوله ولا سلف الأمة</w:t>
      </w:r>
      <w:r w:rsidR="00C905BE">
        <w:rPr>
          <w:rFonts w:hint="cs"/>
          <w:rtl/>
        </w:rPr>
        <w:t xml:space="preserve"> </w:t>
      </w:r>
      <w:r>
        <w:rPr>
          <w:rFonts w:hint="cs"/>
          <w:rtl/>
        </w:rPr>
        <w:t>وورد قوله تعالى ونحن أقرب إليه من حبل الوريد وذلك يقتضي أن يكون الله داخل الزردمة فلم لا بينه الله ولا رسوله ولا سلف الأمة</w:t>
      </w:r>
      <w:r w:rsidR="00C905BE">
        <w:rPr>
          <w:rFonts w:hint="cs"/>
          <w:rtl/>
        </w:rPr>
        <w:t xml:space="preserve"> </w:t>
      </w:r>
      <w:r>
        <w:rPr>
          <w:rFonts w:hint="cs"/>
          <w:rtl/>
        </w:rPr>
        <w:t>وقال تعالى واسجد واقترب ومعلوم أن التقرب في الجهة ليس إلا بالمسافة فلم لا بينه الله تعالى ولا رسوله ولا سلف الأمة</w:t>
      </w:r>
      <w:r w:rsidR="00C905BE">
        <w:rPr>
          <w:rFonts w:hint="cs"/>
          <w:rtl/>
        </w:rPr>
        <w:t xml:space="preserve"> </w:t>
      </w:r>
      <w:r>
        <w:rPr>
          <w:rFonts w:hint="cs"/>
          <w:rtl/>
        </w:rPr>
        <w:t>وقال تعالى فأينما تولوا فثم وجه الله وقال تعالى وجاء ربك وقال تعالى فأتى الله بنيانهم من القواعد وقال تعالى ما يأتيهم من ذكر من ربهم محدث</w:t>
      </w:r>
      <w:r w:rsidR="00C905BE">
        <w:rPr>
          <w:rFonts w:hint="cs"/>
          <w:rtl/>
        </w:rPr>
        <w:t xml:space="preserve"> </w:t>
      </w:r>
      <w:r>
        <w:rPr>
          <w:rFonts w:hint="cs"/>
          <w:rtl/>
        </w:rPr>
        <w:t>وقال حكاية عن ربه عز وجل من تقرب إلي شبرا تقربت إليه ذراعا ومن تقرب إلي ذراعا تقربت منه باعا ومن أتاني يمشي أتيته هرولة وما صح في الحديث أجد نفس الرحمن من قبل اليمن ومن قوله الحجر الأسود يمين الله في الأرض ومن قوله حكاية عن ربه سبحانه وتعالى أنا جليس من ذكرني</w:t>
      </w:r>
      <w:r w:rsidR="00C905BE">
        <w:rPr>
          <w:rFonts w:hint="cs"/>
          <w:rtl/>
        </w:rPr>
        <w:t xml:space="preserve"> </w:t>
      </w:r>
      <w:r>
        <w:rPr>
          <w:rFonts w:hint="cs"/>
          <w:rtl/>
        </w:rPr>
        <w:t>وكل هذه هل تأمن من المجسم أن يقول لك ظواهر هذه كثرة تفوت الحصر أضعاف أحاديث الجهة فإن كان الأمر كما يقول في نفي الجسمية مع أنه لم يأت في شيء من هذه ما يبن خلاف ظواهرها لا عن الله تعالى ولا عن رسوله ولا عن سلف الأمة فحينئذ يكيل لك المجسم بصاعك ويقول لك لو كان الأمر كما قلت لكان ترك الناس بلا كتاب ولا سنة أهدى لهم</w:t>
      </w:r>
      <w:r w:rsidR="00C905BE">
        <w:rPr>
          <w:rFonts w:hint="cs"/>
          <w:rtl/>
        </w:rPr>
        <w:t xml:space="preserve"> </w:t>
      </w:r>
      <w:r>
        <w:rPr>
          <w:rFonts w:hint="cs"/>
          <w:rtl/>
        </w:rPr>
        <w:t>وإن قلت إن العمومات قد بينت خلاف ظواهر هذه لم نجد منها نافيا للجسمية إلا وهو ناف للجهة</w:t>
      </w:r>
      <w:r w:rsidR="00C905BE">
        <w:rPr>
          <w:rFonts w:hint="cs"/>
          <w:rtl/>
        </w:rPr>
        <w:t xml:space="preserve"> </w:t>
      </w:r>
      <w:r>
        <w:rPr>
          <w:rFonts w:hint="cs"/>
          <w:rtl/>
        </w:rPr>
        <w:t>ثم ما يؤمنك من تناسخي يفهم من قوله في أي صورة ما شاء ركبك مذهبه من معطل يفهم من قوله تعالى مما تنبت الأرض مراده فحينئذ لا تجد مساغا لما تغص به من ذلك إلا الأدلة الخارجة عن هذه الألفاظ ثم صار حاصل كلامك أن مقالة الشافعية والحنفية والمالكية يلزمها أن يكون ترك الناس بلا كتاب ولا سنة أهدى لهم أفتراهم يكفرونك بذلك أم لا</w:t>
      </w:r>
      <w:r w:rsidR="00C905BE">
        <w:rPr>
          <w:rFonts w:hint="cs"/>
          <w:rtl/>
        </w:rPr>
        <w:t xml:space="preserve"> </w:t>
      </w:r>
      <w:r>
        <w:rPr>
          <w:rFonts w:hint="cs"/>
          <w:rtl/>
        </w:rPr>
        <w:t>ثم جعلت أن مقتضى كلام المتكلمين أن الله تعالى ورسوله وسلف الأمة تركوا العقيدة حتى بينها هؤلاء فقل لنا إن الله ورسوله وسلف الأمة بينوها ثم انقل عنهم أنهم قالوا كما تقول إن الله تعالى في جهة العلو لا في جهة السفل وإن الإشارة الحسية جائزة إليه فإذا لم تجد ذلك في كتاب الله تعالى ولا كلام رسوله ولا كلام أحد من العشرة ولا كلام أحد من السابقين الأولين من المهاجرين والأنصار رضي الله عنهم فعد على نفسك باللائمة وقل لقد ألزمت القوم بما لا يلزمهم ولو لزمهم لكان عليك اللوم</w:t>
      </w:r>
      <w:r w:rsidR="00C905BE">
        <w:rPr>
          <w:rFonts w:hint="cs"/>
          <w:rtl/>
        </w:rPr>
        <w:t xml:space="preserve"> </w:t>
      </w:r>
      <w:r>
        <w:rPr>
          <w:rFonts w:hint="cs"/>
          <w:rtl/>
        </w:rPr>
        <w:t>ثم قلت عن المتكلمين إنهم يقولون ما يكون على وفق قياس العقول فقولوه وإلا فانفوه</w:t>
      </w:r>
      <w:r w:rsidR="00C905BE">
        <w:rPr>
          <w:rFonts w:hint="cs"/>
          <w:rtl/>
        </w:rPr>
        <w:t xml:space="preserve"> </w:t>
      </w:r>
      <w:r>
        <w:rPr>
          <w:rFonts w:hint="cs"/>
          <w:rtl/>
        </w:rPr>
        <w:t>والقوم لم يقولوا ذلك بل قالوا صفة الكمال يجب ثبوتها لله وصفة النقص يجب نفيها عنه</w:t>
      </w:r>
      <w:r w:rsidR="00C905BE">
        <w:rPr>
          <w:rFonts w:hint="cs"/>
          <w:rtl/>
        </w:rPr>
        <w:t xml:space="preserve"> </w:t>
      </w:r>
      <w:r>
        <w:rPr>
          <w:rFonts w:hint="cs"/>
          <w:rtl/>
        </w:rPr>
        <w:t>كما قاله الإمام أحمد رضي الله عنه قالوا وما ورد من الله تعالى ومن رسوله فليعرض على لغة العرب التي أرسل الله تعالى محمدا بلغتها كما قال تعالى وما أرسلنا من رسوله إلا بلسان قومه فما فهمت العرب فافهمه ومن جاءك بما يخالفه فانبذ كلامه نبذ الحذاء المرقع واضرب بقوله حائط الحش</w:t>
      </w:r>
      <w:r w:rsidR="00C905BE">
        <w:rPr>
          <w:rFonts w:hint="cs"/>
          <w:rtl/>
        </w:rPr>
        <w:t xml:space="preserve"> </w:t>
      </w:r>
      <w:r>
        <w:rPr>
          <w:rFonts w:hint="cs"/>
          <w:rtl/>
        </w:rPr>
        <w:t>ثم نعقد فصلا إن شاء الله تعالى بعد إفساد ما نزع به في سبب ورود هذه الآيات على هذا الوجه فإنه إنما تلقف ما نزغ به في مخالفة الجماعة وأساء القول على الملة من حثالة الملاحدة الطاعنين في القرآن وسنبين إن شاء الله تعالى ضلالهم ويعلم إذ ذاك</w:t>
      </w:r>
      <w:r w:rsidR="00C905BE">
        <w:rPr>
          <w:rFonts w:hint="cs"/>
          <w:rtl/>
        </w:rPr>
        <w:t>،</w:t>
      </w:r>
      <w:r>
        <w:rPr>
          <w:rFonts w:hint="cs"/>
          <w:rtl/>
        </w:rPr>
        <w:t xml:space="preserve"> من هو من فراخ الفلاسفة والهنود ثم لو استحيى الغافل لعرف مقدار علماء الأمة رحمهم الله تعالى ثم هل رأى من رد على الفلاسفة والهنود والروم والفرس غير هؤلاء الذين جعلهم فراخهم وهل اتكلوا في الرد على هذه الطوائف على قوم لا عقل لهم ولا بصيرة ولا إدراك ثم يذرونهم يستدلون على إثبات الله تعالى في الحجاج على منكره بالنقل وعلى منكري النبوة بالنقل حتى يصير مضغة للماضغ وضحكة للمستهزئ وشماتة للعدو وفرحا للحسود وفي قصة الحسن بن زياد اللؤلؤي عبرة للمعتبر</w:t>
      </w:r>
      <w:r w:rsidR="00C905BE">
        <w:rPr>
          <w:rFonts w:hint="cs"/>
          <w:rtl/>
        </w:rPr>
        <w:t xml:space="preserve"> </w:t>
      </w:r>
      <w:r>
        <w:rPr>
          <w:rFonts w:hint="cs"/>
          <w:rtl/>
        </w:rPr>
        <w:t>ثم أخذ بعد هذا في أن الأمور العامة إذا نفيت عنها إنما يكون دلالتها على سبيل الإلغاز</w:t>
      </w:r>
      <w:r w:rsidR="00C905BE">
        <w:rPr>
          <w:rFonts w:hint="cs"/>
          <w:rtl/>
        </w:rPr>
        <w:t xml:space="preserve"> </w:t>
      </w:r>
      <w:r>
        <w:rPr>
          <w:rFonts w:hint="cs"/>
          <w:rtl/>
        </w:rPr>
        <w:t>قلنا وكذلك المجسم يقول لك دلالة الأمور العامة على نفي الجسمية إلغاز</w:t>
      </w:r>
      <w:r w:rsidR="00C905BE">
        <w:rPr>
          <w:rFonts w:hint="cs"/>
          <w:rtl/>
        </w:rPr>
        <w:t xml:space="preserve"> </w:t>
      </w:r>
      <w:r>
        <w:rPr>
          <w:rFonts w:hint="cs"/>
          <w:rtl/>
        </w:rPr>
        <w:t>ثم قال بعد هذا يا سبحان الله كيف لم يقل الرسول يوما ما الدهر ولا أحد من سلف الأمة هذه الآيات والأحاديث لا تعتقدوا ما دلت عليه فيقال له ما الذي دلت عليه حتى يقولوا إنه لا يعتقد هذا تشنيع بحت</w:t>
      </w:r>
      <w:r w:rsidR="00C905BE">
        <w:rPr>
          <w:rFonts w:hint="cs"/>
          <w:rtl/>
        </w:rPr>
        <w:t xml:space="preserve"> </w:t>
      </w:r>
      <w:r>
        <w:rPr>
          <w:rFonts w:hint="cs"/>
          <w:rtl/>
        </w:rPr>
        <w:t>ثم يقول لك المجسم يا سبحان الله لم لم يقل رسول الله ولا أحد من سلف الأمة إن الله تعالى ليس بجسم ولا قالوا لا تعتقدوا من الأحاديث الموهمة للجسمية ظواهرها</w:t>
      </w:r>
      <w:r w:rsidR="00C905BE">
        <w:rPr>
          <w:rFonts w:hint="cs"/>
          <w:rtl/>
        </w:rPr>
        <w:t>،</w:t>
      </w:r>
      <w:r>
        <w:rPr>
          <w:rFonts w:hint="cs"/>
          <w:rtl/>
        </w:rPr>
        <w:t xml:space="preserve"> ثم استدل بقوله في صفة الفرقة الناجية هو من كان على مثل ما أنا عليه اليوم وأصحابي قال المدعي فهلا قال من تمسك بظاهر القرآن في آيات الاعتقاد فهو ضال وإنما الهدى رجوعكم إلى مقاييس عقولكم</w:t>
      </w:r>
      <w:r w:rsidR="00C905BE">
        <w:rPr>
          <w:rFonts w:hint="cs"/>
          <w:rtl/>
        </w:rPr>
        <w:t xml:space="preserve"> </w:t>
      </w:r>
      <w:r>
        <w:rPr>
          <w:rFonts w:hint="cs"/>
          <w:rtl/>
        </w:rPr>
        <w:t>فليعلم الناظر أنه ها هنا باهت وزخرف وتشبع بما لم يعطه فإنه قد ثبت أن طريق رسول الله وأصحابه رضي الله عنهم الكف عن ذلك فما نحن الآمرون به وأنه هو ليس بساكت بل طريقه الكلام وأمر الدهماء بوصف الله تعالى بجهة العلو وتجويز الإشارة الحسية إليه فليت شعري من الموافق رسول الله وأصحابه ولكن صدق القائل رمتني بدائها وانسلت</w:t>
      </w:r>
      <w:r w:rsidR="00C905BE">
        <w:rPr>
          <w:rFonts w:hint="cs"/>
          <w:rtl/>
        </w:rPr>
        <w:t xml:space="preserve"> </w:t>
      </w:r>
      <w:r>
        <w:rPr>
          <w:rFonts w:hint="cs"/>
          <w:rtl/>
        </w:rPr>
        <w:t>ثم المجسم يقول له حذو النعل بالنعل ما قاله لنا ونقول له لم لا قال رسول الله الناجية من قال إن الله في جهة العلو وإن الإشارة الحسية إليه جائزة فإن قال هذه طريقة السلف وطريقة الصحابة قلنا من أين لك هذا ثم لا تأمن من كل مبتدع أن يدعي ذلك</w:t>
      </w:r>
      <w:r w:rsidR="00C905BE">
        <w:rPr>
          <w:rFonts w:hint="cs"/>
          <w:rtl/>
        </w:rPr>
        <w:t xml:space="preserve"> </w:t>
      </w:r>
      <w:r>
        <w:rPr>
          <w:rFonts w:hint="cs"/>
          <w:rtl/>
        </w:rPr>
        <w:t>ثم أفاد المدعي وأسند أن هذه المقالة مأخوذة من تلامذة اليهود والمشركين وضلال الصابئين</w:t>
      </w:r>
      <w:r w:rsidR="00C905BE">
        <w:rPr>
          <w:rFonts w:hint="cs"/>
          <w:rtl/>
        </w:rPr>
        <w:t xml:space="preserve"> </w:t>
      </w:r>
      <w:r>
        <w:rPr>
          <w:rFonts w:hint="cs"/>
          <w:rtl/>
        </w:rPr>
        <w:t>قال فإن أول من حفظ عنه هذه المقالة الجعد بن درهم وأخذها عنه جهم ابن صفوان وأظهرا فنسبت مقالة الجهمية إليه قال والجعد أخذها عن أبان بن سمعان وأخذها أبان من طالوت بن أخت لبيد بن الأعصم وأخذها طالوت من لبيد اليهودي الذي سحر النبي</w:t>
      </w:r>
      <w:r w:rsidR="00C905BE">
        <w:rPr>
          <w:rFonts w:hint="cs"/>
          <w:rtl/>
        </w:rPr>
        <w:t xml:space="preserve"> </w:t>
      </w:r>
      <w:r>
        <w:rPr>
          <w:rFonts w:hint="cs"/>
          <w:rtl/>
        </w:rPr>
        <w:t>قال وكان الجعد هذا فيما يقال من أهل حران</w:t>
      </w:r>
      <w:r w:rsidR="00C905BE">
        <w:rPr>
          <w:rFonts w:hint="cs"/>
          <w:rtl/>
        </w:rPr>
        <w:t xml:space="preserve"> </w:t>
      </w:r>
      <w:r>
        <w:rPr>
          <w:rFonts w:hint="cs"/>
          <w:rtl/>
        </w:rPr>
        <w:t>فيقال له أيها المدعي أن هذه المقالة مأخوذة من تلامذة اليهود قد خالفت الضرورة في ذلك فإنه ما يخفى على جميع الخواص وكثير من العوام أن اليهود مجسمة مشبهات فكيف يكون ضد التجسيم والتشبيه مأخوذا عنهم وأما المشركون فكانوا عباد أوثان وقد بينت الأئمة أن عبدة الأصنام تلامذة المشبهة وأن أصل عبادة الصنم التشبيه فكيف يكون نفيه مأخوذا عنهم وأما الصابئة فبلدهم معروف وإقليمهم مشهور وهل نحن منه أو خصومنا وأما كون الجعد ابن درهم من أهل حران فالنسبة صحيحة وترتيب هذا السند الذي ذكره سيسأله الله تعالى عنه والله من ورائه بالمرصاد وليت لو أتبعه أن سند دعواه وعقيدته أن فرعون ظن أن إله موسى في السماء</w:t>
      </w:r>
      <w:r w:rsidR="00C905BE">
        <w:rPr>
          <w:rFonts w:hint="cs"/>
          <w:rtl/>
        </w:rPr>
        <w:t xml:space="preserve"> </w:t>
      </w:r>
      <w:r>
        <w:rPr>
          <w:rFonts w:hint="cs"/>
          <w:rtl/>
        </w:rPr>
        <w:t>ثم أضاف المقالة إلى بشر المريسي وذكر أن هذه التأويلات هي التي أبطلتها الأئمة ورد بها على بشر وأن ما ذكره الأستاذ أبو بكر بن فورك والإمام فخر الدين الرازي قدس الله روحهما هو ما ذكره بشر وهذا بهرج لا يثبت على محك النظر القويم ولا معيار الفكر المستقيم فإنه من المحال أن تنكر الأئمة على بشر أن يقول ما تقوله العرب وهذان الإمامان ما قالا إلا ما قالته العرب وما الإنكار على بشر إلا فيما يخالف فيه لغة العرب وأن يقول عنها ما لم تقله</w:t>
      </w:r>
      <w:r w:rsidR="00C905BE">
        <w:rPr>
          <w:rFonts w:hint="cs"/>
          <w:rtl/>
        </w:rPr>
        <w:t xml:space="preserve">، </w:t>
      </w:r>
      <w:r>
        <w:rPr>
          <w:rFonts w:hint="cs"/>
          <w:bCs/>
          <w:rtl/>
        </w:rPr>
        <w:t>28_</w:t>
      </w:r>
      <w:r>
        <w:rPr>
          <w:rFonts w:hint="cs"/>
          <w:rtl/>
        </w:rPr>
        <w:t xml:space="preserve"> ثم أخذ بعد ذلك في تصديق عزوته إلى المهاجرين والأنصار رضي الله عنهم وشرع في النقل عنهم فقال قال الأوزاعي كنا والتابعون متوافرون نقول إن الله تعالى ذكره فوق عرشه</w:t>
      </w:r>
      <w:r w:rsidR="00C905BE">
        <w:rPr>
          <w:rFonts w:hint="cs"/>
          <w:rtl/>
        </w:rPr>
        <w:t>،</w:t>
      </w:r>
      <w:r>
        <w:rPr>
          <w:rFonts w:hint="cs"/>
          <w:rtl/>
        </w:rPr>
        <w:t xml:space="preserve"> فنقول له أول ما بدأت به الأوزاعي وطبقته ومن بعدهم فأين السابقون الأولون من المهاجرين والأنصار وأما قول الأوزاعي فأنت قد خالفته ولم تقل به لأنك قلت إن الله ليس فوق عرشه لأنك قررت أن العرش والسماء ليس المراد بهما إلا جهة العلو وقلت المراد من فوق عرشه والسماء ذلك فقد خالفت قول الأوزاعي صريحا مع أنك لم تقل قط ما يفهم فإن قررت أن السماء في العرش كحلقة ملقاة في فلاة فكيف تكون هي هو ثم من أين لك صحة هذا النقل عن الأوزاعي</w:t>
      </w:r>
      <w:r w:rsidR="00C905BE">
        <w:rPr>
          <w:rFonts w:hint="cs"/>
          <w:rtl/>
        </w:rPr>
        <w:t xml:space="preserve"> </w:t>
      </w:r>
      <w:r>
        <w:rPr>
          <w:rFonts w:hint="cs"/>
          <w:rtl/>
        </w:rPr>
        <w:t>وبعد مسامحتك في كل ذلك ما قال الأوزاعي الله فوق العرش حقيقة فمن أين لك هذه الزيادة</w:t>
      </w:r>
      <w:r w:rsidR="00C905BE">
        <w:rPr>
          <w:rFonts w:hint="cs"/>
          <w:rtl/>
        </w:rPr>
        <w:t xml:space="preserve">، </w:t>
      </w:r>
      <w:r>
        <w:rPr>
          <w:rFonts w:hint="cs"/>
          <w:bCs/>
          <w:rtl/>
        </w:rPr>
        <w:t>29_</w:t>
      </w:r>
      <w:r>
        <w:rPr>
          <w:rFonts w:hint="cs"/>
          <w:rtl/>
        </w:rPr>
        <w:t xml:space="preserve"> ونقل عن مالك بن أنس والثوري والليث والأوزاعي أنهم قالوا في أحاديث الصفات أمروها كما جاءت</w:t>
      </w:r>
      <w:r w:rsidR="00C905BE">
        <w:rPr>
          <w:rFonts w:hint="cs"/>
          <w:rtl/>
        </w:rPr>
        <w:t xml:space="preserve"> </w:t>
      </w:r>
      <w:r>
        <w:rPr>
          <w:rFonts w:hint="cs"/>
          <w:rtl/>
        </w:rPr>
        <w:t>فيقال له لم لا أمسكت على ما أمرت به الأئمة بل وصفت الله بجهة العلو ولم يرد بذلك خبر ولو بذلت قراب الأرض ذهبا على أن تسمعها من عالم رباني لم تفرح بذلك بل تصرفت ونقلت على ما خطر لك وما أمررت ولا أقررت ولا امتثلت ما نقلته عن الأئمة</w:t>
      </w:r>
      <w:r w:rsidR="00C905BE">
        <w:rPr>
          <w:rFonts w:hint="cs"/>
          <w:rtl/>
        </w:rPr>
        <w:t xml:space="preserve"> </w:t>
      </w:r>
      <w:r>
        <w:rPr>
          <w:rFonts w:hint="cs"/>
          <w:rtl/>
        </w:rPr>
        <w:t>وروى قول ربيعة ومالك الاستواء غير مجهول</w:t>
      </w:r>
      <w:r w:rsidR="00C905BE">
        <w:rPr>
          <w:rFonts w:hint="cs"/>
          <w:rtl/>
        </w:rPr>
        <w:t xml:space="preserve"> </w:t>
      </w:r>
      <w:r>
        <w:rPr>
          <w:rFonts w:hint="cs"/>
          <w:rtl/>
        </w:rPr>
        <w:t>فليت شعري من قال إنه مجهول بل أنت زعمت أنه لمعنى عينته وأردت أن تعزوه إلى الإمامين ونحن لا نسمح لك بذلك</w:t>
      </w:r>
      <w:r w:rsidR="00C905BE">
        <w:rPr>
          <w:rFonts w:hint="cs"/>
          <w:rtl/>
        </w:rPr>
        <w:t>،</w:t>
      </w:r>
      <w:r>
        <w:rPr>
          <w:rFonts w:hint="cs"/>
          <w:rtl/>
        </w:rPr>
        <w:t xml:space="preserve"> </w:t>
      </w:r>
      <w:r>
        <w:rPr>
          <w:rFonts w:hint="cs"/>
          <w:bCs/>
          <w:rtl/>
        </w:rPr>
        <w:t>30_</w:t>
      </w:r>
      <w:r>
        <w:rPr>
          <w:rFonts w:hint="cs"/>
          <w:rtl/>
        </w:rPr>
        <w:t xml:space="preserve"> ثم نقل عن مالك أنه قال للسائل الإيمان به واجب والسؤال عنه بدعة وما أراك إلا مبتدعا</w:t>
      </w:r>
      <w:r w:rsidR="00C905BE">
        <w:rPr>
          <w:rFonts w:hint="cs"/>
          <w:rtl/>
        </w:rPr>
        <w:t xml:space="preserve"> </w:t>
      </w:r>
      <w:r>
        <w:rPr>
          <w:rFonts w:hint="cs"/>
          <w:rtl/>
        </w:rPr>
        <w:t>فأمر به فأخرج</w:t>
      </w:r>
      <w:r w:rsidR="00C905BE">
        <w:rPr>
          <w:rFonts w:hint="cs"/>
          <w:rtl/>
        </w:rPr>
        <w:t xml:space="preserve"> </w:t>
      </w:r>
      <w:r>
        <w:rPr>
          <w:rFonts w:hint="cs"/>
          <w:rtl/>
        </w:rPr>
        <w:t>فيقال له ليت شعري من امتثل منا قول مالك هل امتثلناه نحن حيث أمرنا بالإمساك وألجمنا العوام عن الخوض في ذلك أو الذي جعله دراسته يلقيه ويلفقه ويلقنه ويكتبه ويدرسه ويأمر العوام بالخوض فيه وهل أنكر على المستفتي في هذه المسألة بعينها وأخرجه كما فعل مالك رضي الله عنه فيها بعينها وعند ذلك يعلم أن ما نقله عن مالك حجة عليه لا له</w:t>
      </w:r>
      <w:r w:rsidR="00C905BE">
        <w:rPr>
          <w:rFonts w:hint="cs"/>
          <w:rtl/>
        </w:rPr>
        <w:t>،</w:t>
      </w:r>
      <w:r>
        <w:rPr>
          <w:rFonts w:hint="cs"/>
          <w:rtl/>
        </w:rPr>
        <w:t xml:space="preserve"> </w:t>
      </w:r>
      <w:r>
        <w:rPr>
          <w:rFonts w:hint="cs"/>
          <w:bCs/>
          <w:rtl/>
        </w:rPr>
        <w:t>31_</w:t>
      </w:r>
      <w:r>
        <w:rPr>
          <w:rFonts w:hint="cs"/>
          <w:rtl/>
        </w:rPr>
        <w:t xml:space="preserve"> ثم نقل عن عبد العزيز بن عبد الله بن أبي سلمة الماجشون أنه قال وقد سئل عما جحدت به الجهمية أما بعد فقد فهمت فيما سألت فيما للسامعت الجهمية ومن خالفها في صفة الرب العظيم الذي فاقت عظمته الوصف والتقدير وكلت الألسن عن تفسير صفته وانحسرت العقول دون معرفة قدرته ردت عظمته العقول فلم تجد مساغا فرجعت خاسئة وهي حسيرة وإنما أمروا بالنظر والتفكر فيما خلق بالتقدير وإنما يقال كيف لمن لم يكن مرة ثم كان فأما الذي لا يحول ولا يزول ولم يزل وليس له مثل فإنه لا يعلم كيف هو إلا هو وكيف يعرف قدر من لم يبدأ ومن لا يموت ولا يبلى وكيف يكون لصفة شيء منه حد أو منتهى يعرفه عارف أو يحد قدره واصف على أنه الحق المبين لا حق أحق منه ولا شيء أبين منه</w:t>
      </w:r>
      <w:r w:rsidR="00C905BE">
        <w:rPr>
          <w:rFonts w:hint="cs"/>
          <w:rtl/>
        </w:rPr>
        <w:t xml:space="preserve"> </w:t>
      </w:r>
      <w:r>
        <w:rPr>
          <w:rFonts w:hint="cs"/>
          <w:rtl/>
        </w:rPr>
        <w:t>والدليل على عجز العقول عن تحقيق صفته عجزها عن تحقيق صفة أصغر خلقه فلا تكاد تراه صغيرا يحول ويزول ولا يرى له سمع ولا بصر بل ما يتقلب به ويحتال من عقله أعضل بك وأخفى عليك مما ظهر من سمعه وبصره فتبارك الله أحسن الخالقين وخالقهم وسيد السادات وربهم</w:t>
      </w:r>
      <w:r w:rsidR="00C905BE">
        <w:rPr>
          <w:rFonts w:hint="cs"/>
          <w:rtl/>
        </w:rPr>
        <w:t xml:space="preserve"> </w:t>
      </w:r>
      <w:r>
        <w:rPr>
          <w:rFonts w:hint="cs"/>
          <w:rtl/>
        </w:rPr>
        <w:t>ثم نقل عنه الأحاديث الواردة في الصفات وذكر قوله والأرض جميعا قبضته يوم القيامة والسموات مطويات بيمينه قال فوالله ما دلهم على عظيم ما وصف من نفسه وما تحيط به قبضته إلا صغر نظرها منهم عندهم أن ذلك الذي ألقي في روعهم وخلق على معرفة قلوبهم فما وصف من نفسه فسماه على لسان رسول الله سميناه كما سماه ولم نتكلف منه صفة ما سواه لا هذا ولا هذا لا نجحد ما وصف ولا نتكلف معرفة ما لم يصف</w:t>
      </w:r>
      <w:r w:rsidR="00C905BE">
        <w:rPr>
          <w:rFonts w:hint="cs"/>
          <w:rtl/>
        </w:rPr>
        <w:t xml:space="preserve"> </w:t>
      </w:r>
      <w:r>
        <w:rPr>
          <w:rFonts w:hint="cs"/>
          <w:rtl/>
        </w:rPr>
        <w:t>وبسط الماجشون كلامه في تقرير هذا</w:t>
      </w:r>
      <w:r w:rsidR="00C905BE">
        <w:rPr>
          <w:rFonts w:hint="cs"/>
          <w:rtl/>
        </w:rPr>
        <w:t xml:space="preserve"> </w:t>
      </w:r>
      <w:r>
        <w:rPr>
          <w:rFonts w:hint="cs"/>
          <w:rtl/>
        </w:rPr>
        <w:t>فنقول لهذا الحاكي نعم الحجة أتيت بها ولكن لنا ونعم السلاح حملت ولكن للعدى</w:t>
      </w:r>
      <w:r w:rsidR="00C905BE">
        <w:rPr>
          <w:rFonts w:hint="cs"/>
          <w:rtl/>
        </w:rPr>
        <w:t xml:space="preserve"> </w:t>
      </w:r>
      <w:r>
        <w:rPr>
          <w:rFonts w:hint="cs"/>
          <w:rtl/>
        </w:rPr>
        <w:t>أما كلام عبد العزيز رضي الله عنه وما ذكر من كبرياء الله وعظمته وأنها تحير العقول وتشده الفهوم فهذا قاله العلماء نظما ونثرا وأنت أزريت على سادات الأئمة وأعلام الأمة في ثاني صفحة نزغت بها حيث اعترفوا بالعجز والتقصير ونعيت عليهم ذلك وعددته عليهم ذنبا وأنت معذور وهم معذورون وجعلت قول عبد العزيز حجتك وقد ذكر في القبضة ما يقوله المتكلمون في كل موضع</w:t>
      </w:r>
      <w:r w:rsidR="00C905BE">
        <w:rPr>
          <w:rFonts w:hint="cs"/>
          <w:rtl/>
        </w:rPr>
        <w:t xml:space="preserve">، </w:t>
      </w:r>
      <w:r>
        <w:rPr>
          <w:rFonts w:hint="cs"/>
          <w:rtl/>
        </w:rPr>
        <w:t>وأمر عبد العزيز أن يصف الرب بما وصف به نفسه وأن يسكت عما وراء ذلك وذلك قولنا وفعلنا وعقدنا وأنت وصفته بجهة العلو وما وصف بها نفسه وجوزت الإشارة الحسية إليه وما ذكرها ونحن أمررنا الصفات كما جاءت وأنت جمعت بين العرش والسماء بجهة العلو وقلت في السماء حقيقة وفي العرش حقيقة فسبحان واهب العقول ولكن كان ذلك في الكتاب مسطورا</w:t>
      </w:r>
      <w:r w:rsidR="00C905BE">
        <w:rPr>
          <w:rFonts w:hint="cs"/>
          <w:rtl/>
        </w:rPr>
        <w:t xml:space="preserve">، </w:t>
      </w:r>
      <w:r>
        <w:rPr>
          <w:rFonts w:hint="cs"/>
          <w:bCs/>
          <w:rtl/>
        </w:rPr>
        <w:t>32_</w:t>
      </w:r>
      <w:r>
        <w:rPr>
          <w:rFonts w:hint="cs"/>
          <w:rtl/>
        </w:rPr>
        <w:t xml:space="preserve"> ثم ذكر عن محمد بن الحسن اتفاق الفقهاء على وصف الرب ما جاء في القرآن وأحاديث الصفات</w:t>
      </w:r>
      <w:r w:rsidR="00C905BE">
        <w:rPr>
          <w:rFonts w:hint="cs"/>
          <w:rtl/>
        </w:rPr>
        <w:t xml:space="preserve"> </w:t>
      </w:r>
      <w:r>
        <w:rPr>
          <w:rFonts w:hint="cs"/>
          <w:rtl/>
        </w:rPr>
        <w:t>فنقول له نحن لا نترك من هذا حرفا وأنت قلت أصف الرب تعالى بجهة العلو وأجوز الإشارة الحسية إليه فأين هذا في القرآن وأخبار الثقات ما أفدتنا في الفتيا من ذلك شيئا</w:t>
      </w:r>
      <w:r w:rsidR="00C905BE">
        <w:rPr>
          <w:rFonts w:hint="cs"/>
          <w:rtl/>
        </w:rPr>
        <w:t xml:space="preserve">، </w:t>
      </w:r>
      <w:r>
        <w:rPr>
          <w:rFonts w:hint="cs"/>
          <w:bCs/>
          <w:rtl/>
        </w:rPr>
        <w:t>33_</w:t>
      </w:r>
      <w:r>
        <w:rPr>
          <w:rFonts w:hint="cs"/>
          <w:rtl/>
        </w:rPr>
        <w:t xml:space="preserve"> ونقل عن أبي عبيد الله القاسم بن سلام رضي الله عنه أنه قال إذا سئلنا عن تفسيرها لا نفسرها وأنه قال ما أدركنا أحدا يفسرها</w:t>
      </w:r>
      <w:r w:rsidR="00C905BE">
        <w:rPr>
          <w:rFonts w:hint="cs"/>
          <w:rtl/>
        </w:rPr>
        <w:t xml:space="preserve"> </w:t>
      </w:r>
      <w:r>
        <w:rPr>
          <w:rFonts w:hint="cs"/>
          <w:rtl/>
        </w:rPr>
        <w:t>فنقول له الحمد لله حصل المقصود ليت شعري من فسر السماء والعرش وقال معناهما جهة العلو ومن ترك تفسيرهما وأمرهما كما جاءا</w:t>
      </w:r>
      <w:r w:rsidR="00C905BE">
        <w:rPr>
          <w:rFonts w:hint="cs"/>
          <w:rtl/>
        </w:rPr>
        <w:t xml:space="preserve">، </w:t>
      </w:r>
      <w:r>
        <w:rPr>
          <w:rFonts w:hint="cs"/>
          <w:bCs/>
          <w:rtl/>
        </w:rPr>
        <w:t>34_</w:t>
      </w:r>
      <w:r>
        <w:rPr>
          <w:rFonts w:hint="cs"/>
          <w:rtl/>
        </w:rPr>
        <w:t xml:space="preserve"> ثم نقل عن ابن المبارك رضي الله عنه أنه قال يعرف ربنا بأنه فوق سمائه على عرشه بائن من خلقه ولا نقول كما تقول الجهمية إنه هاهنا في الأرض</w:t>
      </w:r>
      <w:r w:rsidR="00C905BE">
        <w:rPr>
          <w:rFonts w:hint="cs"/>
          <w:rtl/>
        </w:rPr>
        <w:t xml:space="preserve"> </w:t>
      </w:r>
      <w:r>
        <w:rPr>
          <w:rFonts w:hint="cs"/>
          <w:rtl/>
        </w:rPr>
        <w:t>فنقول له قد نص عبد الله أنه فوق سمائه على عرشه فهل قال عبد الله إن السماء والعرش واحد وهي جهة العلو</w:t>
      </w:r>
      <w:r w:rsidR="00C905BE">
        <w:rPr>
          <w:rFonts w:hint="cs"/>
          <w:rtl/>
        </w:rPr>
        <w:t xml:space="preserve">، </w:t>
      </w:r>
      <w:r>
        <w:rPr>
          <w:rFonts w:hint="cs"/>
          <w:bCs/>
          <w:rtl/>
        </w:rPr>
        <w:t>35_</w:t>
      </w:r>
      <w:r>
        <w:rPr>
          <w:rFonts w:hint="cs"/>
          <w:rtl/>
        </w:rPr>
        <w:t xml:space="preserve"> ونقل عن حماد بن زيد أنه قال هؤلاء الجهمية إنما يحاولون أن يقولوا ليس في السماء شيء</w:t>
      </w:r>
      <w:r w:rsidR="00C905BE">
        <w:rPr>
          <w:rFonts w:hint="cs"/>
          <w:rtl/>
        </w:rPr>
        <w:t xml:space="preserve"> </w:t>
      </w:r>
      <w:r>
        <w:rPr>
          <w:rFonts w:hint="cs"/>
          <w:rtl/>
        </w:rPr>
        <w:t>فنقول له أيضا أنت قلت بمقالتهم فإنك صرحت بأن السماء ليس هي ذاتها بل المعنى الذي اشتقت منه وهو السمو وفسرته بجهة العلو فالأولى لك أن تنعى على نفسك ما نعاه حماد على الجهمية</w:t>
      </w:r>
      <w:r w:rsidR="00C905BE">
        <w:rPr>
          <w:rFonts w:hint="cs"/>
          <w:rtl/>
        </w:rPr>
        <w:t xml:space="preserve">، </w:t>
      </w:r>
      <w:r>
        <w:rPr>
          <w:rFonts w:hint="cs"/>
          <w:bCs/>
          <w:rtl/>
        </w:rPr>
        <w:t>36_</w:t>
      </w:r>
      <w:r>
        <w:rPr>
          <w:rFonts w:hint="cs"/>
          <w:rtl/>
        </w:rPr>
        <w:t xml:space="preserve"> ونقل عن ابن خزيمة أن من لم يقل إن الله فوق سمواته على عرشه بائن من خلقه وجب أن يستتاب فإن تاب وإلا ضربت عنقه ثم ألقي على مزبلة لئلا يتأذى به أهل القبلة وأهل الذمة</w:t>
      </w:r>
      <w:r w:rsidR="00C905BE">
        <w:rPr>
          <w:rFonts w:hint="cs"/>
          <w:rtl/>
        </w:rPr>
        <w:t xml:space="preserve"> </w:t>
      </w:r>
      <w:r>
        <w:rPr>
          <w:rFonts w:hint="cs"/>
          <w:rtl/>
        </w:rPr>
        <w:t>فيقال له الجواب عن مثل هذا قد تقدم على أن ابن خزيمة قد علم الخاص والعام حديثه في العقائد والكتاب الذي صنفه في التشبيه وسماه بالتوحيد ورد الأئمة عليه أكثر من أن يذكر وقولهم فيه ما قاله هو في غيره معروف</w:t>
      </w:r>
      <w:r w:rsidR="00C905BE">
        <w:rPr>
          <w:rFonts w:hint="cs"/>
          <w:rtl/>
        </w:rPr>
        <w:t>،</w:t>
      </w:r>
      <w:r>
        <w:rPr>
          <w:rFonts w:hint="cs"/>
          <w:rtl/>
        </w:rPr>
        <w:t xml:space="preserve"> ونقل عن عباد الواسطي وعبد الرحمن بن مهدي وعاصم بن علي بن عاصم نحوا مما نقله عن حماد وقد بيناه</w:t>
      </w:r>
      <w:r w:rsidR="00C905BE">
        <w:rPr>
          <w:rFonts w:hint="cs"/>
          <w:rtl/>
        </w:rPr>
        <w:t xml:space="preserve">، </w:t>
      </w:r>
      <w:r>
        <w:rPr>
          <w:rFonts w:hint="cs"/>
          <w:bCs/>
          <w:rtl/>
        </w:rPr>
        <w:t>37_</w:t>
      </w:r>
      <w:r>
        <w:rPr>
          <w:rFonts w:hint="cs"/>
          <w:rtl/>
        </w:rPr>
        <w:t xml:space="preserve"> ثم ذكر بعد ذلك ما صح عن أنس بن مالك رضي الله عنه قال كانت زينب تفتخر على أزواج النبي تقول زوجكن أهاليكن وزوجني الله من فوق سبع سموات</w:t>
      </w:r>
      <w:r w:rsidR="00C905BE">
        <w:rPr>
          <w:rFonts w:hint="cs"/>
          <w:rtl/>
        </w:rPr>
        <w:t xml:space="preserve"> </w:t>
      </w:r>
      <w:r>
        <w:rPr>
          <w:rFonts w:hint="cs"/>
          <w:rtl/>
        </w:rPr>
        <w:t>فنقول ليس في هذا الحديث أن زينب قالت إن الله فوق سبع سموات بل إن تزويج الله إياها كان من فوق سبع سموات</w:t>
      </w:r>
      <w:r w:rsidR="00C905BE">
        <w:rPr>
          <w:rFonts w:hint="cs"/>
          <w:rtl/>
        </w:rPr>
        <w:t xml:space="preserve"> </w:t>
      </w:r>
      <w:r>
        <w:rPr>
          <w:rFonts w:hint="cs"/>
          <w:rtl/>
        </w:rPr>
        <w:t>ثم إن ابن عبد البر ما تأول هذا الكلام ولا قال كمقالة المدعي إن المراد بالعرش والسماء جهة العلو</w:t>
      </w:r>
      <w:r w:rsidR="00C905BE">
        <w:rPr>
          <w:rFonts w:hint="cs"/>
          <w:rtl/>
        </w:rPr>
        <w:t xml:space="preserve"> </w:t>
      </w:r>
      <w:r>
        <w:rPr>
          <w:rFonts w:hint="cs"/>
          <w:rtl/>
        </w:rPr>
        <w:t>ثم 38_نقل عن البيهقي رحمه الله ما لا تعلق له بالمسألة وأعاد كلام من سبق ذكره</w:t>
      </w:r>
      <w:r w:rsidR="00C905BE">
        <w:rPr>
          <w:rFonts w:hint="cs"/>
          <w:rtl/>
        </w:rPr>
        <w:t xml:space="preserve">، </w:t>
      </w:r>
      <w:r>
        <w:rPr>
          <w:rFonts w:hint="cs"/>
          <w:bCs/>
          <w:rtl/>
        </w:rPr>
        <w:t>39_</w:t>
      </w:r>
      <w:r>
        <w:rPr>
          <w:rFonts w:hint="cs"/>
          <w:rtl/>
        </w:rPr>
        <w:t xml:space="preserve"> ثم ذكر بعد ذلك شيخنا أبا الحسن علي بن إسماعيل الأشعري وأنه يقول الرحمن على العرش استوى ولا نتقدم بين يدي الله تعالى في القول بل نقول استوى بلا كيف</w:t>
      </w:r>
      <w:r w:rsidR="00C905BE">
        <w:rPr>
          <w:rFonts w:hint="cs"/>
          <w:rtl/>
        </w:rPr>
        <w:t xml:space="preserve"> </w:t>
      </w:r>
      <w:r>
        <w:rPr>
          <w:rFonts w:hint="cs"/>
          <w:rtl/>
        </w:rPr>
        <w:t>وهذا الذي نقله عن شيخنا هو نحلتنا وعقيدتنا لكن نقله لكلامه ما أراه إلا قصد الإيهام أن الشيخ يقول بالجهة فإن كان كذلك فلقد بالغ في البهت</w:t>
      </w:r>
      <w:r w:rsidR="00C905BE">
        <w:rPr>
          <w:rFonts w:hint="cs"/>
          <w:rtl/>
        </w:rPr>
        <w:t xml:space="preserve"> </w:t>
      </w:r>
      <w:r>
        <w:rPr>
          <w:rFonts w:hint="cs"/>
          <w:rtl/>
        </w:rPr>
        <w:t>وكلام الشيخ في هذا أنه قال كان ولا مكان فخلق العرش والكرسي فلم يحتج إلى مكان وهو بعد خلق المكان كما كان قبل خلقه</w:t>
      </w:r>
      <w:r w:rsidR="00C905BE">
        <w:rPr>
          <w:rFonts w:hint="cs"/>
          <w:rtl/>
        </w:rPr>
        <w:t xml:space="preserve"> </w:t>
      </w:r>
      <w:r>
        <w:rPr>
          <w:rFonts w:hint="cs"/>
          <w:rtl/>
        </w:rPr>
        <w:t>وكلامه وكلام أصحابه رحمهم الله يصعب حصره في إبطالها</w:t>
      </w:r>
      <w:r w:rsidR="00C905BE">
        <w:rPr>
          <w:rFonts w:hint="cs"/>
          <w:rtl/>
        </w:rPr>
        <w:t xml:space="preserve">، </w:t>
      </w:r>
      <w:r>
        <w:rPr>
          <w:rFonts w:hint="cs"/>
          <w:bCs/>
          <w:rtl/>
        </w:rPr>
        <w:t xml:space="preserve">40_ </w:t>
      </w:r>
      <w:r>
        <w:rPr>
          <w:rFonts w:hint="cs"/>
          <w:rtl/>
        </w:rPr>
        <w:t>ثم حكى ذلك عن القاضي أبي بكر وإمام الحرمين</w:t>
      </w:r>
      <w:r w:rsidR="00C905BE">
        <w:rPr>
          <w:rFonts w:hint="cs"/>
          <w:rtl/>
        </w:rPr>
        <w:t xml:space="preserve"> </w:t>
      </w:r>
      <w:r>
        <w:rPr>
          <w:rFonts w:hint="cs"/>
          <w:rtl/>
        </w:rPr>
        <w:t>ثم تمسك برفع الأيدي إلى السماء وذلك إنما كان لأجل أن السماء منزل البركات والخيرات فإن الأنوار إنما تنزل منها والأمطار وإذا ألف الإنسان حصول الخيرات من جانب مال طبعه إليه فهذا المعنى الذي أوجب رفع الأيدي إلى السماء وقال الله تعالى وفي السماء رزقكم وما توعدون</w:t>
      </w:r>
      <w:r w:rsidR="00C905BE">
        <w:rPr>
          <w:rFonts w:hint="cs"/>
          <w:rtl/>
        </w:rPr>
        <w:t>،</w:t>
      </w:r>
      <w:r>
        <w:rPr>
          <w:rFonts w:hint="cs"/>
          <w:rtl/>
        </w:rPr>
        <w:t xml:space="preserve"> ثم إن اكتفى بمثل هذه الدلالة في مطالب أصول العقائد فما يؤمنه من مدع يقول الله تعال في الكعبة لأن كل مصل يوجه وجهه إليها ويقول وجهت وجهي للذي فطر السموات والأرض</w:t>
      </w:r>
      <w:r w:rsidR="00C905BE">
        <w:rPr>
          <w:rFonts w:hint="cs"/>
          <w:rtl/>
        </w:rPr>
        <w:t xml:space="preserve"> </w:t>
      </w:r>
      <w:r>
        <w:rPr>
          <w:rFonts w:hint="cs"/>
          <w:rtl/>
        </w:rPr>
        <w:t>أو يقول الله في الأرض فإن الله تعالى قال كلا لا تطعه واسجد واقترب والاقتراب بالسجود في المسافة إنما هو في الأرض</w:t>
      </w:r>
      <w:r w:rsidR="00C905BE">
        <w:rPr>
          <w:rFonts w:hint="cs"/>
          <w:rtl/>
        </w:rPr>
        <w:t xml:space="preserve"> </w:t>
      </w:r>
      <w:r>
        <w:rPr>
          <w:rFonts w:hint="cs"/>
          <w:rtl/>
        </w:rPr>
        <w:t>وقال النبي أقرب ما يكون العبد في سجوده</w:t>
      </w:r>
      <w:r w:rsidR="00C905BE">
        <w:rPr>
          <w:rFonts w:hint="cs"/>
          <w:rtl/>
        </w:rPr>
        <w:t xml:space="preserve">، </w:t>
      </w:r>
      <w:r>
        <w:rPr>
          <w:rFonts w:hint="cs"/>
          <w:bCs/>
          <w:rtl/>
        </w:rPr>
        <w:t>41_</w:t>
      </w:r>
      <w:r>
        <w:rPr>
          <w:rFonts w:hint="cs"/>
          <w:rtl/>
        </w:rPr>
        <w:t xml:space="preserve"> ثم ذكر بعد ذلك ما أجبنا عنه من حديث الأوعال</w:t>
      </w:r>
      <w:r w:rsidR="00C905BE">
        <w:rPr>
          <w:rFonts w:hint="cs"/>
          <w:rtl/>
        </w:rPr>
        <w:t>،</w:t>
      </w:r>
      <w:r>
        <w:rPr>
          <w:rFonts w:hint="cs"/>
          <w:rtl/>
        </w:rPr>
        <w:t xml:space="preserve"> </w:t>
      </w:r>
      <w:r>
        <w:rPr>
          <w:rFonts w:hint="cs"/>
          <w:bCs/>
          <w:rtl/>
        </w:rPr>
        <w:t>42_</w:t>
      </w:r>
      <w:r>
        <w:rPr>
          <w:rFonts w:hint="cs"/>
          <w:rtl/>
        </w:rPr>
        <w:t xml:space="preserve"> وذكر بعد ذلك ما لا تعلق له بالمسألة وأخذ يقول إنه حكى عن السلف مثل مذهبه وإلى الآن ما حكى مذهبه عن أحد لا من سلف ولا من خلف غير عبد القادر الجيلي وفي كلام ابن عبد البر بعضه وأما العشرة وباقي الصحابة رضي الله عنهم فما نبس عنهم بحرف</w:t>
      </w:r>
      <w:r w:rsidR="00C905BE">
        <w:rPr>
          <w:rFonts w:hint="cs"/>
          <w:rtl/>
        </w:rPr>
        <w:t xml:space="preserve">، </w:t>
      </w:r>
      <w:r>
        <w:rPr>
          <w:rFonts w:hint="cs"/>
          <w:bCs/>
          <w:rtl/>
        </w:rPr>
        <w:t>43_</w:t>
      </w:r>
      <w:r>
        <w:rPr>
          <w:rFonts w:hint="cs"/>
          <w:rtl/>
        </w:rPr>
        <w:t xml:space="preserve"> ثم أخذ بعد ذلك في مواعظ وأدعية لا تعلق لها بهذا</w:t>
      </w:r>
      <w:r w:rsidR="00C905BE">
        <w:rPr>
          <w:rFonts w:hint="cs"/>
          <w:rtl/>
        </w:rPr>
        <w:t xml:space="preserve"> </w:t>
      </w:r>
      <w:r>
        <w:rPr>
          <w:rFonts w:hint="cs"/>
          <w:rtl/>
        </w:rPr>
        <w:t>ثم أخذ في سب أهل الكلام ورجمهم وما ضر القمر من نبحه</w:t>
      </w:r>
      <w:r w:rsidR="00C905BE">
        <w:rPr>
          <w:rFonts w:hint="cs"/>
          <w:rtl/>
        </w:rPr>
        <w:t xml:space="preserve"> </w:t>
      </w:r>
      <w:r>
        <w:rPr>
          <w:rFonts w:hint="cs"/>
          <w:rtl/>
        </w:rPr>
        <w:t>وقد تبين بما ذكرناه أن هذا الحبر الحجة يرجم فتياه أنه يقول ما قاله الله ورسوله والسابقون الأولون من المهاجرين والأنصار ولم ينقل مقالته عن أحد من الصحابة</w:t>
      </w:r>
      <w:r w:rsidR="00C905BE">
        <w:rPr>
          <w:rFonts w:hint="cs"/>
          <w:rtl/>
        </w:rPr>
        <w:t xml:space="preserve"> </w:t>
      </w:r>
      <w:r>
        <w:rPr>
          <w:rFonts w:hint="cs"/>
          <w:rtl/>
        </w:rPr>
        <w:t>وإذا قد أتينا على إفساد كلامه وإيضاح إيهامه وإزالة إبهامه ونقض إبرامه وتنكيس أعلامه فلنأخذ بعد هذا فيما يتعلق بغرضنا وإيضاح نحلتنا فنقول وبالله التوفيق</w:t>
      </w:r>
    </w:p>
    <w:p w14:paraId="5F3AA132" w14:textId="77777777" w:rsidR="00E26450" w:rsidRDefault="00E26450" w:rsidP="00C905BE">
      <w:pPr>
        <w:jc w:val="center"/>
        <w:rPr>
          <w:b/>
          <w:rtl/>
        </w:rPr>
      </w:pPr>
      <w:r>
        <w:rPr>
          <w:rFonts w:hint="cs"/>
          <w:rtl/>
        </w:rPr>
        <w:t>***</w:t>
      </w:r>
    </w:p>
    <w:p w14:paraId="6746D59A" w14:textId="1B3800C6" w:rsidR="00E26450" w:rsidRDefault="00C905BE" w:rsidP="00C905BE">
      <w:pPr>
        <w:jc w:val="center"/>
        <w:rPr>
          <w:bCs/>
          <w:rtl/>
        </w:rPr>
      </w:pPr>
      <w:r>
        <w:rPr>
          <w:rFonts w:hint="cs"/>
          <w:bCs/>
          <w:rtl/>
        </w:rPr>
        <w:t>[</w:t>
      </w:r>
      <w:r w:rsidR="00E26450">
        <w:rPr>
          <w:rFonts w:hint="cs"/>
          <w:bCs/>
          <w:rtl/>
        </w:rPr>
        <w:t>النهج الصحيح في معاملة آيات وأخبار الصفات</w:t>
      </w:r>
      <w:r>
        <w:rPr>
          <w:rFonts w:hint="cs"/>
          <w:bCs/>
          <w:rtl/>
        </w:rPr>
        <w:t>]</w:t>
      </w:r>
    </w:p>
    <w:p w14:paraId="237D5801" w14:textId="0DFD336C" w:rsidR="00E26450" w:rsidRDefault="00E26450" w:rsidP="00C905BE">
      <w:pPr>
        <w:rPr>
          <w:b/>
          <w:rtl/>
        </w:rPr>
      </w:pPr>
      <w:r>
        <w:rPr>
          <w:rFonts w:hint="cs"/>
          <w:rtl/>
        </w:rPr>
        <w:t>على سامع هذه الآيات والأخبار المتعلقة بالصفات ما قدمناه من الوظائف وهي التقديس والإيمان والتصديق والاعتراف بالعجز والسكوت والإمساك عن التصرف في الألفاظ الواردة وكف الباطن عن التفكر في ذلك واعتقاده أن ما خفي عنه لم يخف عن رسول الله ولا عن الصديق ولا عن أكابر الصحابة رضي الله عنهم</w:t>
      </w:r>
      <w:r w:rsidR="00C905BE">
        <w:rPr>
          <w:rFonts w:hint="cs"/>
          <w:rtl/>
        </w:rPr>
        <w:t>،</w:t>
      </w:r>
      <w:r>
        <w:rPr>
          <w:rFonts w:hint="cs"/>
          <w:rtl/>
        </w:rPr>
        <w:t xml:space="preserve"> ولنأخذ الآن في إبراز اللطائف من خفيات هذه الوظائف فأقول وبالله المستعان</w:t>
      </w:r>
      <w:r w:rsidR="00C905BE">
        <w:rPr>
          <w:rFonts w:hint="cs"/>
          <w:rtl/>
        </w:rPr>
        <w:t xml:space="preserve">: </w:t>
      </w:r>
      <w:r>
        <w:rPr>
          <w:rFonts w:hint="cs"/>
          <w:bCs/>
          <w:rtl/>
        </w:rPr>
        <w:t>1-</w:t>
      </w:r>
      <w:r w:rsidR="00C905BE">
        <w:rPr>
          <w:rFonts w:hint="cs"/>
          <w:bCs/>
          <w:rtl/>
        </w:rPr>
        <w:t xml:space="preserve"> </w:t>
      </w:r>
      <w:r>
        <w:rPr>
          <w:rFonts w:hint="cs"/>
          <w:rtl/>
        </w:rPr>
        <w:t>أما التقديس فهو أن يعتقد في كل آية أو خبر معنى يليق بجلال الله تعالى مثال ذلك إذا سمع قوله إن الله ينزل كل ليلة إلى سماء الدنيا وكان النزول يطلق على ما يفتقر إلى جسم عال وجسم سافل وجسم منتقل من العالي إلى السافل والزوال انتقال جسم من علو إلى سفل ويطلق على معنى آخر لا يفتقر إلى انتقال ولا حركة جسم كما قال تعالى وأنزل لكم من الأنعام ثمانية أزواج مع أن النعم لم تنزل من السماء بل هي مخلوقة في الأرحام قطعا فالنزول له معنى غير حركة الجسم لا محالة</w:t>
      </w:r>
      <w:r w:rsidR="00C905BE">
        <w:rPr>
          <w:rFonts w:hint="cs"/>
          <w:rtl/>
        </w:rPr>
        <w:t xml:space="preserve"> </w:t>
      </w:r>
      <w:r>
        <w:rPr>
          <w:rFonts w:hint="cs"/>
          <w:rtl/>
        </w:rPr>
        <w:t>وفهم ذلك من قول الإمام الشافعي رضي الله عنه دخلت مصر فلم يفهموا كلامي فنزلت ثم نزلت ثم نزلت</w:t>
      </w:r>
      <w:r w:rsidR="00C905BE">
        <w:rPr>
          <w:rFonts w:hint="cs"/>
          <w:rtl/>
        </w:rPr>
        <w:t xml:space="preserve"> </w:t>
      </w:r>
      <w:r>
        <w:rPr>
          <w:rFonts w:hint="cs"/>
          <w:rtl/>
        </w:rPr>
        <w:t>ولم يرد حينئذ الانتقال من علو إلى سفل</w:t>
      </w:r>
      <w:r w:rsidR="00C905BE">
        <w:rPr>
          <w:rFonts w:hint="cs"/>
          <w:rtl/>
        </w:rPr>
        <w:t xml:space="preserve"> </w:t>
      </w:r>
      <w:r>
        <w:rPr>
          <w:rFonts w:hint="cs"/>
          <w:rtl/>
        </w:rPr>
        <w:t>فليتحقق السامع أن النزول ليس بالمعنى الأول في حق الله تعالى فإن الجسم على الله محال</w:t>
      </w:r>
      <w:r w:rsidR="00C905BE">
        <w:rPr>
          <w:rFonts w:hint="cs"/>
          <w:rtl/>
        </w:rPr>
        <w:t xml:space="preserve"> </w:t>
      </w:r>
      <w:r>
        <w:rPr>
          <w:rFonts w:hint="cs"/>
          <w:rtl/>
        </w:rPr>
        <w:t>وإن كان لا يفهم من النزول الانتقال فيقال له من عجز عن فهم نزول البعير فهو عن فهم نزول الله عز وجل أعجز</w:t>
      </w:r>
      <w:r w:rsidR="00C905BE">
        <w:rPr>
          <w:rFonts w:hint="cs"/>
          <w:rtl/>
        </w:rPr>
        <w:t xml:space="preserve"> </w:t>
      </w:r>
      <w:r>
        <w:rPr>
          <w:rFonts w:hint="cs"/>
          <w:rtl/>
        </w:rPr>
        <w:t>فاعلم أن لهذا معنى يليق بجلاله</w:t>
      </w:r>
      <w:r w:rsidR="00C905BE">
        <w:rPr>
          <w:rFonts w:hint="cs"/>
          <w:rtl/>
        </w:rPr>
        <w:t xml:space="preserve"> </w:t>
      </w:r>
      <w:r>
        <w:rPr>
          <w:rFonts w:hint="cs"/>
          <w:rtl/>
        </w:rPr>
        <w:t>وفي كلام عبد العزيز الماجشون السابق إلى هذا مرامز</w:t>
      </w:r>
      <w:r w:rsidR="00C905BE">
        <w:rPr>
          <w:rFonts w:hint="cs"/>
          <w:rtl/>
        </w:rPr>
        <w:t xml:space="preserve"> </w:t>
      </w:r>
      <w:r>
        <w:rPr>
          <w:rFonts w:hint="cs"/>
          <w:rtl/>
        </w:rPr>
        <w:t>وكذلك لفظة فوق الواردة في القرآن والخبر فليعلم أن فوق تارة تكون للجسمية وتارة للمرتبة كما سبق فليعلم أن الجسمية على الله محال</w:t>
      </w:r>
      <w:r w:rsidR="00C905BE">
        <w:rPr>
          <w:rFonts w:hint="cs"/>
          <w:rtl/>
        </w:rPr>
        <w:t xml:space="preserve"> </w:t>
      </w:r>
      <w:r>
        <w:rPr>
          <w:rFonts w:hint="cs"/>
          <w:rtl/>
        </w:rPr>
        <w:t>وبعد ذلك إن له معنى يليق بجلاله تعالى</w:t>
      </w:r>
      <w:r w:rsidR="00C905BE">
        <w:rPr>
          <w:rFonts w:hint="cs"/>
          <w:rtl/>
        </w:rPr>
        <w:t xml:space="preserve">، </w:t>
      </w:r>
      <w:r>
        <w:rPr>
          <w:rFonts w:hint="cs"/>
          <w:bCs/>
          <w:rtl/>
        </w:rPr>
        <w:t>2-</w:t>
      </w:r>
      <w:r>
        <w:rPr>
          <w:rFonts w:hint="cs"/>
          <w:rtl/>
        </w:rPr>
        <w:t xml:space="preserve"> وأما الإيمان والتصديق به فهو أن يعلم أن رسول الله صادق في وصف الله تعالى بذلك وما قاله حق لا ريب فيه بالمعنى الذي أراده والوجه الذي قاله وإن كان لا يقف على حقيقته ولا يتخبطه الشيطان فيقول كيف أصدق بأمر جملي لا أعرف عينه بل يخزي الشيطان ويقول كما إذا أخبرني صادق أن حيوانا في دار فقد أدركت وجوده وإن لم أعرف عينه فكذلك هاهنا</w:t>
      </w:r>
      <w:r w:rsidR="00C905BE">
        <w:rPr>
          <w:rFonts w:hint="cs"/>
          <w:rtl/>
        </w:rPr>
        <w:t xml:space="preserve"> </w:t>
      </w:r>
      <w:r>
        <w:rPr>
          <w:rFonts w:hint="cs"/>
          <w:rtl/>
        </w:rPr>
        <w:t>ثم ليعلم أن سيد الرسل قد قال لا أحصي ثناء عليك أنت كما أثنيت على نفسك وقال سيد الصديقين رضي الله عنه العجز عن درك الإدراك إدراك</w:t>
      </w:r>
      <w:r w:rsidR="00C905BE">
        <w:rPr>
          <w:rFonts w:hint="cs"/>
          <w:rtl/>
        </w:rPr>
        <w:t>،</w:t>
      </w:r>
      <w:r>
        <w:rPr>
          <w:rFonts w:hint="cs"/>
          <w:rtl/>
        </w:rPr>
        <w:t xml:space="preserve"> وأما الاعتراف بالعجز فواجب على كل من لا يقف على حقيقة هذه المعاني الإقرار بالعجز فإن ادعى المعرفة فقد كلف وكل عارف وإن عرف فما خفي عليه أكثر</w:t>
      </w:r>
      <w:r w:rsidR="00C905BE">
        <w:rPr>
          <w:rFonts w:hint="cs"/>
          <w:rtl/>
        </w:rPr>
        <w:t xml:space="preserve">، </w:t>
      </w:r>
      <w:r>
        <w:rPr>
          <w:rFonts w:hint="cs"/>
          <w:bCs/>
          <w:rtl/>
        </w:rPr>
        <w:t>3-</w:t>
      </w:r>
      <w:r>
        <w:rPr>
          <w:rFonts w:hint="cs"/>
          <w:rtl/>
        </w:rPr>
        <w:t xml:space="preserve"> وأما السكوت فواجب على العوام لأنه بالسؤال يتعرض لما لا يطيقه فهو إن سأل جاهلا زاده جهلا وإن سأل عالما لم يمكن العالم إفهامه كما لا يمكن البالغ تعليم الطفل لذة الجماع وكذلك تعليمه مصلحة البيت وتدبيره بل يفهمه مصلحته في خروجه إلى المكتب</w:t>
      </w:r>
      <w:r w:rsidR="00C905BE">
        <w:rPr>
          <w:rFonts w:hint="cs"/>
          <w:rtl/>
        </w:rPr>
        <w:t xml:space="preserve"> </w:t>
      </w:r>
      <w:r>
        <w:rPr>
          <w:rFonts w:hint="cs"/>
          <w:rtl/>
        </w:rPr>
        <w:t>فالعامي إذا سأل عن مثل هذا يزجر ويردع ويقال له ليس هذا بعشك فادرجي</w:t>
      </w:r>
      <w:r w:rsidR="00C905BE">
        <w:rPr>
          <w:rFonts w:hint="cs"/>
          <w:rtl/>
        </w:rPr>
        <w:t xml:space="preserve"> </w:t>
      </w:r>
      <w:r>
        <w:rPr>
          <w:rFonts w:hint="cs"/>
          <w:rtl/>
        </w:rPr>
        <w:t>وقد أمر مالك بإخراج من سأله فقال ما أراك إلا رجل سوء وعلاه الرحضاء وكذلك فعل عمر رضي الله عنه بكل من سأل عن الآيات المتشابهة وقال</w:t>
      </w:r>
      <w:r w:rsidR="00C905BE">
        <w:rPr>
          <w:rFonts w:hint="cs"/>
          <w:rtl/>
        </w:rPr>
        <w:t>:</w:t>
      </w:r>
      <w:r>
        <w:rPr>
          <w:rFonts w:hint="cs"/>
          <w:rtl/>
        </w:rPr>
        <w:t xml:space="preserve"> إنما هلك من كان قبلكم بكثرة السؤال</w:t>
      </w:r>
      <w:r w:rsidR="00C905BE">
        <w:rPr>
          <w:rFonts w:hint="cs"/>
          <w:rtl/>
        </w:rPr>
        <w:t xml:space="preserve"> </w:t>
      </w:r>
      <w:r>
        <w:rPr>
          <w:rFonts w:hint="cs"/>
          <w:rtl/>
        </w:rPr>
        <w:t>وورد الأمر بالإمساك عن القدر فكيف عن الصفات</w:t>
      </w:r>
      <w:r w:rsidR="00C905BE">
        <w:rPr>
          <w:rFonts w:hint="cs"/>
          <w:rtl/>
        </w:rPr>
        <w:t xml:space="preserve">، </w:t>
      </w:r>
      <w:r>
        <w:rPr>
          <w:rFonts w:hint="cs"/>
          <w:bCs/>
          <w:rtl/>
        </w:rPr>
        <w:t>4-</w:t>
      </w:r>
      <w:r>
        <w:rPr>
          <w:rFonts w:hint="cs"/>
          <w:rtl/>
        </w:rPr>
        <w:t xml:space="preserve"> وأما الإمساك عن التصرف في هذه الأخبار والآيات فهو أن يقولها كما قالها الله تعالى ورسوله ولا يتصرف فيها بتفسير ولا تأويل ولا تصريف ولا تفريق ولا جمع</w:t>
      </w:r>
      <w:r w:rsidR="00C905BE">
        <w:rPr>
          <w:rFonts w:hint="cs"/>
          <w:rtl/>
        </w:rPr>
        <w:t xml:space="preserve"> </w:t>
      </w:r>
      <w:r>
        <w:rPr>
          <w:rFonts w:hint="cs"/>
          <w:rtl/>
        </w:rPr>
        <w:t>فأما التفسير فلا يبدل لفظ لغة بأخرى فإنه قد لا يكون قائما مقامه فربما كانت الكلمة تستعار في لغة دون لغة وربما كانت مشتركة في لغة دون لغة وحينئذ يعظم الخطب بترك الاستعارة وباعتقاد أن أحد المعنيين هو المراد بالمشترك</w:t>
      </w:r>
      <w:r w:rsidR="00C905BE">
        <w:rPr>
          <w:rFonts w:hint="cs"/>
          <w:rtl/>
        </w:rPr>
        <w:t xml:space="preserve"> </w:t>
      </w:r>
      <w:r>
        <w:rPr>
          <w:rFonts w:hint="cs"/>
          <w:rtl/>
        </w:rPr>
        <w:t>وأما التأويل فهو أن يصرف الظاهر ويتعلق بالمرجوح فإن كان عاميا فقد خاض بحرا لا ساحل له وهو غير سابح وإن كان عالما لم يجز له ذلك إلا بشرائط التأويل ولا يدخل مع العامي فيه لعجز العامي عن فهمه</w:t>
      </w:r>
      <w:r w:rsidR="00C905BE">
        <w:rPr>
          <w:rFonts w:hint="cs"/>
          <w:rtl/>
        </w:rPr>
        <w:t xml:space="preserve">، </w:t>
      </w:r>
      <w:r>
        <w:rPr>
          <w:rFonts w:hint="cs"/>
          <w:bCs/>
          <w:rtl/>
        </w:rPr>
        <w:t xml:space="preserve">5- </w:t>
      </w:r>
      <w:r>
        <w:rPr>
          <w:rFonts w:hint="cs"/>
          <w:rtl/>
        </w:rPr>
        <w:t>وأما كف باطنه فلئلا يتوغل في شيء يكون كفرا ولا يتمكن من صرفه عن نفسه ولا يمكن غيره ذلك</w:t>
      </w:r>
      <w:r w:rsidR="00C905BE">
        <w:rPr>
          <w:rFonts w:hint="cs"/>
          <w:rtl/>
        </w:rPr>
        <w:t xml:space="preserve">، </w:t>
      </w:r>
      <w:r>
        <w:rPr>
          <w:rFonts w:hint="cs"/>
          <w:bCs/>
          <w:rtl/>
        </w:rPr>
        <w:t>6-</w:t>
      </w:r>
      <w:r>
        <w:rPr>
          <w:rFonts w:hint="cs"/>
          <w:rtl/>
        </w:rPr>
        <w:t xml:space="preserve"> وأما اعتقاده أن النبي يعلم ذلك فليعلمه ولا يقس نفسه به ولا بأصحابه ولا بأكابر العلماء فالقلوب معادن وجواهر </w:t>
      </w:r>
    </w:p>
    <w:p w14:paraId="1AA5D6C9" w14:textId="77777777" w:rsidR="00E26450" w:rsidRDefault="00E26450" w:rsidP="00C905BE">
      <w:pPr>
        <w:jc w:val="center"/>
        <w:rPr>
          <w:b/>
          <w:rtl/>
        </w:rPr>
      </w:pPr>
      <w:r>
        <w:rPr>
          <w:rFonts w:hint="cs"/>
          <w:rtl/>
        </w:rPr>
        <w:t>***</w:t>
      </w:r>
    </w:p>
    <w:p w14:paraId="672DAE3D" w14:textId="09BED90B" w:rsidR="00E26450" w:rsidRDefault="00C905BE" w:rsidP="00C905BE">
      <w:pPr>
        <w:jc w:val="center"/>
        <w:rPr>
          <w:bCs/>
          <w:rtl/>
        </w:rPr>
      </w:pPr>
      <w:r>
        <w:rPr>
          <w:rFonts w:hint="cs"/>
          <w:bCs/>
          <w:rtl/>
        </w:rPr>
        <w:t>[</w:t>
      </w:r>
      <w:r w:rsidR="00E26450">
        <w:rPr>
          <w:rFonts w:hint="cs"/>
          <w:bCs/>
          <w:rtl/>
        </w:rPr>
        <w:t>تنزيه الله تعالى عن الجهة وبيان ضلال الحشوية في هذا الباب</w:t>
      </w:r>
      <w:r>
        <w:rPr>
          <w:rFonts w:hint="cs"/>
          <w:bCs/>
          <w:rtl/>
        </w:rPr>
        <w:t>]</w:t>
      </w:r>
    </w:p>
    <w:p w14:paraId="5E825677" w14:textId="6E81D947" w:rsidR="00E26450" w:rsidRDefault="00E26450" w:rsidP="00C905BE">
      <w:pPr>
        <w:rPr>
          <w:rtl/>
        </w:rPr>
      </w:pPr>
      <w:r>
        <w:rPr>
          <w:rFonts w:hint="cs"/>
          <w:rtl/>
        </w:rPr>
        <w:t>ثم الكلام بعد هذا في فصلين أحدهما في تنزيه الله تعالى عن الجهة فنقول</w:t>
      </w:r>
      <w:r w:rsidR="00C905BE">
        <w:rPr>
          <w:rFonts w:hint="cs"/>
          <w:rtl/>
        </w:rPr>
        <w:t xml:space="preserve">: </w:t>
      </w:r>
      <w:r w:rsidR="00C905BE">
        <w:rPr>
          <w:rFonts w:hint="cs"/>
          <w:bCs/>
          <w:rtl/>
        </w:rPr>
        <w:t>[</w:t>
      </w:r>
      <w:r>
        <w:rPr>
          <w:rFonts w:hint="cs"/>
          <w:bCs/>
          <w:rtl/>
        </w:rPr>
        <w:t>الفصل الأول</w:t>
      </w:r>
      <w:r w:rsidR="00C905BE">
        <w:rPr>
          <w:rFonts w:hint="cs"/>
          <w:bCs/>
          <w:rtl/>
        </w:rPr>
        <w:t>]:</w:t>
      </w:r>
      <w:r>
        <w:rPr>
          <w:rFonts w:hint="cs"/>
          <w:bCs/>
          <w:rtl/>
        </w:rPr>
        <w:t xml:space="preserve"> </w:t>
      </w:r>
      <w:r>
        <w:rPr>
          <w:rFonts w:hint="cs"/>
          <w:rtl/>
        </w:rPr>
        <w:t>أن القوم إن بحثوا بالأخبار والآثار فقد عرفت ما فيها وأنهم ما ظفروا بصحابي ولا تابعي يقول بمقالتهم على أن الحق في نفس الأمر أن الرجال تعرف بالحق ولا يعرف الحق بالرجال وقد روى أبو داود في سننه عن معاذ رضي الله عنه أنه قال اقبلوا الحق من كل ما جاء به وإن كان كافرا أو قال فاجرا واحذروا زيغة الحكيم قالوا كيف نعلم أن الكافر يقول الحق قال إن على الحق نورا</w:t>
      </w:r>
      <w:r w:rsidR="00C905BE">
        <w:rPr>
          <w:rFonts w:hint="cs"/>
          <w:rtl/>
        </w:rPr>
        <w:t xml:space="preserve"> </w:t>
      </w:r>
      <w:r>
        <w:rPr>
          <w:rFonts w:hint="cs"/>
          <w:rtl/>
        </w:rPr>
        <w:t>ولقد صدق رضي الله عنه</w:t>
      </w:r>
      <w:r w:rsidR="00C905BE">
        <w:rPr>
          <w:rFonts w:hint="cs"/>
          <w:rtl/>
        </w:rPr>
        <w:t xml:space="preserve"> </w:t>
      </w:r>
      <w:r>
        <w:rPr>
          <w:rFonts w:hint="cs"/>
          <w:rtl/>
        </w:rPr>
        <w:t>ولو تطوقت قلادة التقليد لم نأمن أن كافرا يأتينا بمن هو معظم في ملته ويقول اعرفوا الحق بهذا</w:t>
      </w:r>
      <w:r w:rsidR="00C905BE">
        <w:rPr>
          <w:rFonts w:hint="cs"/>
          <w:rtl/>
        </w:rPr>
        <w:t xml:space="preserve"> </w:t>
      </w:r>
      <w:r>
        <w:rPr>
          <w:rFonts w:hint="cs"/>
          <w:rtl/>
        </w:rPr>
        <w:t>وإذا قد علمت أن القوم لا مستروح لهم في النقل فاعلم أن الله سبحانه وتعالى لم يخاطب إلا أولى العقول والألباب والبصائر والقرآن طافح بذلك والعقل هو المعرف بوجود الله تعالى ووحدته ومبرهن رسالة أنبيائه إذ لا سبيل إلى معرفة إثبات ذلك بالنقل والشرع قد عدل العقل وقبل شهادته واستدل به في مواضع من كتابه كالاستدلال بالإنشاء على الإعادة وقوله تعالى وضرب لنا مثلا ونسي خلقه ولقد هدم الله تعالى بهذه الآية مباحث الفلاسفة في إنكار المعاد الجسماني</w:t>
      </w:r>
      <w:r w:rsidR="00C905BE">
        <w:rPr>
          <w:rFonts w:hint="cs"/>
          <w:rtl/>
        </w:rPr>
        <w:t xml:space="preserve"> </w:t>
      </w:r>
      <w:r>
        <w:rPr>
          <w:rFonts w:hint="cs"/>
          <w:rtl/>
        </w:rPr>
        <w:t>واستدل به على التوحيد فقال الله تعالى لو كان فيهما آلهة إلا الله لفسدتا</w:t>
      </w:r>
      <w:r w:rsidR="00C905BE">
        <w:rPr>
          <w:rFonts w:hint="cs"/>
          <w:rtl/>
        </w:rPr>
        <w:t xml:space="preserve"> </w:t>
      </w:r>
      <w:r>
        <w:rPr>
          <w:rFonts w:hint="cs"/>
          <w:rtl/>
        </w:rPr>
        <w:t>وقال تعالى وما كان معه من إله إذا لذهب كل إله بما خلق ولعلا بعضهم على بعض</w:t>
      </w:r>
      <w:r w:rsidR="00C905BE">
        <w:rPr>
          <w:rFonts w:hint="cs"/>
          <w:rtl/>
        </w:rPr>
        <w:t xml:space="preserve"> </w:t>
      </w:r>
      <w:r>
        <w:rPr>
          <w:rFonts w:hint="cs"/>
          <w:rtl/>
        </w:rPr>
        <w:t>وقال تعالى أولم ينظروا في ملكوت السموات والأرض</w:t>
      </w:r>
      <w:r w:rsidR="00C905BE">
        <w:rPr>
          <w:rFonts w:hint="cs"/>
          <w:rtl/>
        </w:rPr>
        <w:t xml:space="preserve"> </w:t>
      </w:r>
      <w:r>
        <w:rPr>
          <w:rFonts w:hint="cs"/>
          <w:rtl/>
        </w:rPr>
        <w:t>وقال تعالى انظروا ماذا في السموات والأرض</w:t>
      </w:r>
      <w:r w:rsidR="00C905BE">
        <w:rPr>
          <w:rFonts w:hint="cs"/>
          <w:rtl/>
        </w:rPr>
        <w:t xml:space="preserve"> </w:t>
      </w:r>
      <w:r>
        <w:rPr>
          <w:rFonts w:hint="cs"/>
          <w:rtl/>
        </w:rPr>
        <w:t>وقال تعالى قل إنما أعظكم بواحدة أن تقوموا لله مثنى وفرادى ثم تتفكروا</w:t>
      </w:r>
      <w:r w:rsidR="00C905BE">
        <w:rPr>
          <w:rFonts w:hint="cs"/>
          <w:rtl/>
        </w:rPr>
        <w:t xml:space="preserve"> </w:t>
      </w:r>
      <w:r>
        <w:rPr>
          <w:rFonts w:hint="cs"/>
          <w:rtl/>
        </w:rPr>
        <w:t>وقال تعالى سنريهم آياتنا في الآفاق وفي أنفسهم</w:t>
      </w:r>
      <w:r w:rsidR="00C905BE">
        <w:rPr>
          <w:rFonts w:hint="cs"/>
          <w:rtl/>
        </w:rPr>
        <w:t xml:space="preserve"> </w:t>
      </w:r>
      <w:r>
        <w:rPr>
          <w:rFonts w:hint="cs"/>
          <w:rtl/>
        </w:rPr>
        <w:t>فيا خيبة من رد شاهدا قبله الله وأسقط دليلا نصبه الله</w:t>
      </w:r>
      <w:r w:rsidR="00C905BE">
        <w:rPr>
          <w:rFonts w:hint="cs"/>
          <w:rtl/>
        </w:rPr>
        <w:t xml:space="preserve"> </w:t>
      </w:r>
      <w:r>
        <w:rPr>
          <w:rFonts w:hint="cs"/>
          <w:rtl/>
        </w:rPr>
        <w:t>فهم يلغون مثل هذا ويرجعون إلى أقوال مشايخهم الذين لو سئل أحدهم عن دينه لم يكن له قوة على إثباته وإذا ركض عليه في ميدان التحقيق جاء سكيتا وقال سمعت الناس يقولون شيئا فقلته</w:t>
      </w:r>
      <w:r w:rsidR="00C905BE">
        <w:rPr>
          <w:rFonts w:hint="cs"/>
          <w:rtl/>
        </w:rPr>
        <w:t xml:space="preserve"> </w:t>
      </w:r>
      <w:r>
        <w:rPr>
          <w:rFonts w:hint="cs"/>
          <w:rtl/>
        </w:rPr>
        <w:t>وفي صحيح البخاري في حديث الكسوف ما يعرف به حديث هؤلاء في قبورهم</w:t>
      </w:r>
      <w:r w:rsidR="00C905BE">
        <w:rPr>
          <w:rFonts w:hint="cs"/>
          <w:rtl/>
        </w:rPr>
        <w:t xml:space="preserve"> </w:t>
      </w:r>
      <w:r>
        <w:rPr>
          <w:rFonts w:hint="cs"/>
          <w:rtl/>
        </w:rPr>
        <w:t>وبعد ذلك يقول العقل الذي هو مناط التكليف وحاسب الله تعالى الناس به وقبل شهادته ونصبه وأثبت به أصول دينه وقد شهد بخبث هذا المذهب وفساد هذه العقيدة وإنها آلت إلى وصفه تعالى بالنقائص تعالى الله عما يقول الظالمون علوا كبيرا</w:t>
      </w:r>
      <w:r w:rsidR="00C905BE">
        <w:rPr>
          <w:rFonts w:hint="cs"/>
          <w:rtl/>
        </w:rPr>
        <w:t>،</w:t>
      </w:r>
      <w:r>
        <w:rPr>
          <w:rFonts w:hint="cs"/>
          <w:rtl/>
        </w:rPr>
        <w:t xml:space="preserve"> وقد نبهت مشايخ الطريق على ما شهد به العقل ونطق به القرآن بأسلوب فهمته الخاصة ولم تنفر منه العامة</w:t>
      </w:r>
      <w:r w:rsidR="00C905BE">
        <w:rPr>
          <w:rFonts w:hint="cs"/>
          <w:rtl/>
        </w:rPr>
        <w:t xml:space="preserve"> </w:t>
      </w:r>
      <w:r>
        <w:rPr>
          <w:rFonts w:hint="cs"/>
          <w:rtl/>
        </w:rPr>
        <w:t>وبيان ذلك بوجوه</w:t>
      </w:r>
      <w:r w:rsidR="00C905BE">
        <w:rPr>
          <w:rFonts w:hint="cs"/>
          <w:rtl/>
        </w:rPr>
        <w:t xml:space="preserve">: </w:t>
      </w:r>
      <w:r w:rsidR="00C905BE">
        <w:rPr>
          <w:rFonts w:hint="cs"/>
          <w:bCs/>
          <w:rtl/>
        </w:rPr>
        <w:t>(</w:t>
      </w:r>
      <w:r>
        <w:rPr>
          <w:rFonts w:hint="cs"/>
          <w:bCs/>
          <w:rtl/>
        </w:rPr>
        <w:t>البرهان الأول</w:t>
      </w:r>
      <w:r w:rsidR="00C905BE">
        <w:rPr>
          <w:rFonts w:hint="cs"/>
          <w:bCs/>
          <w:rtl/>
        </w:rPr>
        <w:t>)</w:t>
      </w:r>
      <w:r w:rsidR="00C905BE">
        <w:rPr>
          <w:rFonts w:hint="cs"/>
          <w:rtl/>
        </w:rPr>
        <w:t xml:space="preserve">: </w:t>
      </w:r>
      <w:r>
        <w:rPr>
          <w:rFonts w:hint="cs"/>
          <w:rtl/>
        </w:rPr>
        <w:t>وهو المقتبس من ذي الحسب الزكي والنسب العلي سيد العلماء ووارث خير الأنبياء جعفر الصادق رضي الله عنه قال لو كان الله في شيء لكان محصورا</w:t>
      </w:r>
      <w:r w:rsidR="00C905BE">
        <w:rPr>
          <w:rFonts w:hint="cs"/>
          <w:rtl/>
        </w:rPr>
        <w:t xml:space="preserve"> </w:t>
      </w:r>
      <w:r>
        <w:rPr>
          <w:rFonts w:hint="cs"/>
          <w:rtl/>
        </w:rPr>
        <w:t>وتقرير هذه الدلالة أنه لو كان في جهة لكان مشارا إليه بحسب الحس وهم يعلمون ذلك ويحوزون الإشارة الحسية إليه</w:t>
      </w:r>
      <w:r w:rsidR="00C905BE">
        <w:rPr>
          <w:rFonts w:hint="cs"/>
          <w:rtl/>
        </w:rPr>
        <w:t xml:space="preserve"> </w:t>
      </w:r>
      <w:r>
        <w:rPr>
          <w:rFonts w:hint="cs"/>
          <w:rtl/>
        </w:rPr>
        <w:t>وإذا كان في جهة مشارا إليه لزم تناهيه وذلك لأنه إذا كان في هذه الجهة دون غيرها فقد حصل فيها دون غيرها ولا معنى لتناهيه إلا ذلك وكل متناه محدث لأن تخصيصه بهذا المقدار دون سائر المقادير لا بد له من مخصص</w:t>
      </w:r>
      <w:r w:rsidR="00C905BE">
        <w:rPr>
          <w:rFonts w:hint="cs"/>
          <w:rtl/>
        </w:rPr>
        <w:t xml:space="preserve"> </w:t>
      </w:r>
      <w:r>
        <w:rPr>
          <w:rFonts w:hint="cs"/>
          <w:rtl/>
        </w:rPr>
        <w:t>فقد ظهر بهذا البرهان الذي يبده العقول أن القول بالجهة يوجب كون الخالق مخلوقا والرب مربوبا وأن ذاته متصرف فيها وتقبل الزيادة والنقصان تعالى الله عما يقول الظالمون علوا كبيرا</w:t>
      </w:r>
      <w:r w:rsidR="00C905BE">
        <w:rPr>
          <w:rFonts w:hint="cs"/>
          <w:rtl/>
        </w:rPr>
        <w:t>،</w:t>
      </w:r>
      <w:r>
        <w:rPr>
          <w:rFonts w:hint="cs"/>
          <w:rtl/>
        </w:rPr>
        <w:t xml:space="preserve"> </w:t>
      </w:r>
      <w:r w:rsidR="00C905BE">
        <w:rPr>
          <w:rFonts w:hint="cs"/>
          <w:bCs/>
          <w:rtl/>
        </w:rPr>
        <w:t>(</w:t>
      </w:r>
      <w:r>
        <w:rPr>
          <w:rFonts w:hint="cs"/>
          <w:bCs/>
          <w:rtl/>
        </w:rPr>
        <w:t>البرهان الثاني</w:t>
      </w:r>
      <w:r w:rsidR="00C905BE">
        <w:rPr>
          <w:rFonts w:hint="cs"/>
          <w:bCs/>
          <w:rtl/>
        </w:rPr>
        <w:t>)</w:t>
      </w:r>
      <w:r w:rsidR="00C905BE">
        <w:rPr>
          <w:rFonts w:hint="cs"/>
          <w:rtl/>
        </w:rPr>
        <w:t>:</w:t>
      </w:r>
      <w:r>
        <w:rPr>
          <w:rFonts w:hint="cs"/>
          <w:rtl/>
        </w:rPr>
        <w:t xml:space="preserve"> المستفاد من كلام الشبلي رضي الله عنه شيخ الطريق وعلم التحقيق في قوله الرحمن لم يزل والعرش محدث والعرش بالرحمن استوى</w:t>
      </w:r>
      <w:r w:rsidR="00C905BE">
        <w:rPr>
          <w:rFonts w:hint="cs"/>
          <w:rtl/>
        </w:rPr>
        <w:t xml:space="preserve"> </w:t>
      </w:r>
      <w:r>
        <w:rPr>
          <w:rFonts w:hint="cs"/>
          <w:rtl/>
        </w:rPr>
        <w:t>وتقريره أن الجهة التي يختص الله تعالى بها على قولهم تعالى الله عنها وسموها العرش إما أن تكون معدومة أو موجودة والقسم الأول محال بالاتفاق</w:t>
      </w:r>
      <w:r w:rsidR="00C905BE">
        <w:rPr>
          <w:rFonts w:hint="cs"/>
          <w:rtl/>
        </w:rPr>
        <w:t xml:space="preserve"> </w:t>
      </w:r>
      <w:r>
        <w:rPr>
          <w:rFonts w:hint="cs"/>
          <w:rtl/>
        </w:rPr>
        <w:t>وأيضا فإنها تقبل الإشارة الحسية والإشارة الحسية إلى العدم محال فهي موجودة وإذا كانت موجودة فإن كانت قديمة مع الله فقد وجد لنا قديم غير الله وغير صفاته فحينئذ لا يدرى أيهما الأولة</w:t>
      </w:r>
      <w:r w:rsidR="00C905BE">
        <w:rPr>
          <w:rFonts w:hint="cs"/>
          <w:rtl/>
        </w:rPr>
        <w:t xml:space="preserve"> </w:t>
      </w:r>
      <w:r>
        <w:rPr>
          <w:rFonts w:hint="cs"/>
          <w:rtl/>
        </w:rPr>
        <w:t>وهذا خبث هذه العقيدة</w:t>
      </w:r>
      <w:r w:rsidR="00C905BE">
        <w:rPr>
          <w:rFonts w:hint="cs"/>
          <w:rtl/>
        </w:rPr>
        <w:t xml:space="preserve"> </w:t>
      </w:r>
      <w:r>
        <w:rPr>
          <w:rFonts w:hint="cs"/>
          <w:rtl/>
        </w:rPr>
        <w:t>وإن كانت حادثة فقد حدث التحيز بالله تعالى فيلزم أن يكون الله قابلا لصفات نفسية حادثة تعالى الله عن ذلك</w:t>
      </w:r>
      <w:r w:rsidR="00C905BE">
        <w:rPr>
          <w:rFonts w:hint="cs"/>
          <w:rtl/>
        </w:rPr>
        <w:t>،</w:t>
      </w:r>
      <w:r>
        <w:rPr>
          <w:rFonts w:hint="cs"/>
          <w:rtl/>
        </w:rPr>
        <w:t xml:space="preserve"> </w:t>
      </w:r>
      <w:r w:rsidR="00C905BE">
        <w:rPr>
          <w:rFonts w:hint="cs"/>
          <w:bCs/>
          <w:rtl/>
        </w:rPr>
        <w:t>(</w:t>
      </w:r>
      <w:r>
        <w:rPr>
          <w:rFonts w:hint="cs"/>
          <w:bCs/>
          <w:rtl/>
        </w:rPr>
        <w:t>البرهان الثالث</w:t>
      </w:r>
      <w:r w:rsidR="00C905BE">
        <w:rPr>
          <w:rFonts w:hint="cs"/>
          <w:bCs/>
          <w:rtl/>
        </w:rPr>
        <w:t>)</w:t>
      </w:r>
      <w:r w:rsidR="00C905BE">
        <w:rPr>
          <w:rFonts w:hint="cs"/>
          <w:rtl/>
        </w:rPr>
        <w:t xml:space="preserve">: </w:t>
      </w:r>
      <w:r>
        <w:rPr>
          <w:rFonts w:hint="cs"/>
          <w:rtl/>
        </w:rPr>
        <w:t>المستفاد من لسان الطريقة وعلم الحقيقة وطبيب القلوب والدليل على المحبوب أبي القاسم الجنيد رضي الله عنه قال متى يتصل من لا شبيه له ولا نظير بمن له شبيه ونظير هيهات هيهات هذا ظن عجيب</w:t>
      </w:r>
      <w:r w:rsidR="00C905BE">
        <w:rPr>
          <w:rFonts w:hint="cs"/>
          <w:rtl/>
        </w:rPr>
        <w:t xml:space="preserve"> </w:t>
      </w:r>
      <w:r>
        <w:rPr>
          <w:rFonts w:hint="cs"/>
          <w:rtl/>
        </w:rPr>
        <w:t>وتقرير هذا البرهان أنه لو كان في جهة فإما أن يكون أكبر أو مساويا أو أصغر والحصر ضروري</w:t>
      </w:r>
      <w:r w:rsidR="00C905BE">
        <w:rPr>
          <w:rFonts w:hint="cs"/>
          <w:rtl/>
        </w:rPr>
        <w:t xml:space="preserve"> </w:t>
      </w:r>
      <w:r>
        <w:rPr>
          <w:rFonts w:hint="cs"/>
          <w:rtl/>
        </w:rPr>
        <w:t>فإن كان أكبر كان القدر المساوي منه للجهة مغايرا للقدر الفاضل منه فيكون مركبا من الأجزاء والأبعاض وذلك محال لأن كل مركب فهو مفتقر إلى جزئه وجزؤه غيره وكل مركب مفتقر إلى الغير وكل مفتقر إلى الغير لا يكون إلها</w:t>
      </w:r>
      <w:r w:rsidR="00C905BE">
        <w:rPr>
          <w:rFonts w:hint="cs"/>
          <w:rtl/>
        </w:rPr>
        <w:t xml:space="preserve"> </w:t>
      </w:r>
      <w:r>
        <w:rPr>
          <w:rFonts w:hint="cs"/>
          <w:rtl/>
        </w:rPr>
        <w:t>وإن كان مساويا للجهة في المقدار والجهة منقسمة لإمكان الإشارة الحسية إلى أبعاضها فالمساوي لها في المقدار منقسم</w:t>
      </w:r>
      <w:r w:rsidR="00C905BE">
        <w:rPr>
          <w:rFonts w:hint="cs"/>
          <w:rtl/>
        </w:rPr>
        <w:t xml:space="preserve"> </w:t>
      </w:r>
      <w:r>
        <w:rPr>
          <w:rFonts w:hint="cs"/>
          <w:rtl/>
        </w:rPr>
        <w:t>وإن كان أصغر منها تعالى الله عن ذلك علوا كبيرا فإن كان مساويا لجوهر فرد فقد رضوا لأنفسهم بأن إلههم قدر جوهر فرد</w:t>
      </w:r>
      <w:r w:rsidR="00C905BE">
        <w:rPr>
          <w:rFonts w:hint="cs"/>
          <w:rtl/>
        </w:rPr>
        <w:t xml:space="preserve"> </w:t>
      </w:r>
      <w:r>
        <w:rPr>
          <w:rFonts w:hint="cs"/>
          <w:rtl/>
        </w:rPr>
        <w:t>وهذا لا يقوله عاقل وإن كان مذهبهم لا يقوله عاقل لكن هذا في بادئ الرأي يضحك منه جهلة الزنج</w:t>
      </w:r>
      <w:r w:rsidR="00C905BE">
        <w:rPr>
          <w:rFonts w:hint="cs"/>
          <w:rtl/>
        </w:rPr>
        <w:t xml:space="preserve"> </w:t>
      </w:r>
      <w:r>
        <w:rPr>
          <w:rFonts w:hint="cs"/>
          <w:rtl/>
        </w:rPr>
        <w:t>وإن كان أكبر منه انقسم فانظروا إلى هذه النحلة وما قد لزمها تعالى الله عنها</w:t>
      </w:r>
      <w:r w:rsidR="00C905BE">
        <w:rPr>
          <w:rFonts w:hint="cs"/>
          <w:rtl/>
        </w:rPr>
        <w:t xml:space="preserve"> </w:t>
      </w:r>
      <w:r>
        <w:rPr>
          <w:rFonts w:hint="cs"/>
          <w:rtl/>
        </w:rPr>
        <w:t>البرهان الرابع</w:t>
      </w:r>
      <w:r w:rsidR="00C905BE">
        <w:rPr>
          <w:rFonts w:hint="cs"/>
          <w:rtl/>
        </w:rPr>
        <w:t xml:space="preserve"> </w:t>
      </w:r>
      <w:r>
        <w:rPr>
          <w:rFonts w:hint="cs"/>
          <w:rtl/>
        </w:rPr>
        <w:t>المستفاد من جعفر بن نصير رحمه الله وهو أنه سئل عن قوله تعالى الرحمن على العرش استوى فقال استوى بعلمه بكل شيء فليس شيء أقرب إليه من شيء</w:t>
      </w:r>
      <w:r w:rsidR="00C905BE">
        <w:rPr>
          <w:rFonts w:hint="cs"/>
          <w:rtl/>
        </w:rPr>
        <w:t>،</w:t>
      </w:r>
      <w:r>
        <w:rPr>
          <w:rFonts w:hint="cs"/>
          <w:rtl/>
        </w:rPr>
        <w:t xml:space="preserve"> وتقرير هذا البرهان أن نسبة الجهات إليه على التسوية فيمتنع أن يكون في الجهة</w:t>
      </w:r>
      <w:r w:rsidR="00C905BE">
        <w:rPr>
          <w:rFonts w:hint="cs"/>
          <w:rtl/>
        </w:rPr>
        <w:t xml:space="preserve"> </w:t>
      </w:r>
      <w:r>
        <w:rPr>
          <w:rFonts w:hint="cs"/>
          <w:rtl/>
        </w:rPr>
        <w:t>وبيان أن نسبتها إليه على التسوية أنه قد ثبت أن الجهة أمر وجودي فهي إن كانت قديمة مع الله لزم وجوده قديمين متميزين بذاتيهما لأنهما إن لم يتميزا بذاتيهما فالجهة هي الله تعالى والله هو الجهة تعالى الله عن ذلك</w:t>
      </w:r>
      <w:r w:rsidR="00C905BE">
        <w:rPr>
          <w:rFonts w:hint="cs"/>
          <w:rtl/>
        </w:rPr>
        <w:t xml:space="preserve"> </w:t>
      </w:r>
      <w:r>
        <w:rPr>
          <w:rFonts w:hint="cs"/>
          <w:rtl/>
        </w:rPr>
        <w:t>وإن لم تكن قديمة فاختصاصه بها إما أن يكون لأن ذاته اقتضت ذلك فيلزم كون الذات فاعلة في الصفات النفسية أو غير ذاتية فنسبة الجهات إلى ذاته على التسوية فمرجح جهة على جهة أو غير ذاتية فنسبة الجهات إلى ذاته على التسوية فمرجح جهة على جهة أمر خارج عن ذاته فلزم افتقاره في اختصاصه بالجهة إلى غيره والاختصاص بالجهة هو عين التحيز والتحيز صفة قائمة بذات المتحيز فلزم افتقاره في صفة ذاته إلى غيره وهو على الله تعالى محال</w:t>
      </w:r>
      <w:r w:rsidR="00C905BE">
        <w:rPr>
          <w:rFonts w:hint="cs"/>
          <w:rtl/>
        </w:rPr>
        <w:t xml:space="preserve"> </w:t>
      </w:r>
      <w:r>
        <w:rPr>
          <w:rFonts w:hint="cs"/>
          <w:rtl/>
        </w:rPr>
        <w:t>ثم اعلم أن هذه البراهين التي سردناها وتلقيناها من مشايخ الطريق فإنما استنبطوها من الكتاب العزيز ولكن ليس كل ما في الكتاب العزيز يعرفه كل أحد فكل يغترف بقدر إنائه وما نقصت قطرة من مائه</w:t>
      </w:r>
      <w:r w:rsidR="00C905BE">
        <w:rPr>
          <w:rFonts w:hint="cs"/>
          <w:rtl/>
        </w:rPr>
        <w:t xml:space="preserve"> </w:t>
      </w:r>
      <w:r>
        <w:rPr>
          <w:rFonts w:hint="cs"/>
          <w:rtl/>
        </w:rPr>
        <w:t>ولقد كان السلف يستنبطون ما يقع من الحروب والغلبة من الكتاب العزيز ولقد استنبط ابن برجان رحمه الله من الكتاب العزيز فتح القدس على يد صلاح الدين في سنته واستنبط بعض المتأخرين من سورة الروم إشارة إلى حدوث ما كان بعد سنة ثلاث وسبعين وستمائة ولقد استنبط كعب الأحبار رضي الله عنه من التوراة أن عبد الله بن قلابة يدخل إرم ذات العماد ولا يدخلها غيره وكان يستنبط منها ما يجري من الصحابة رضي الله عنهم وما يلاقيه أجناد الشام وذلك مشهور</w:t>
      </w:r>
      <w:r w:rsidR="00C905BE">
        <w:rPr>
          <w:rFonts w:hint="cs"/>
          <w:rtl/>
        </w:rPr>
        <w:t>،</w:t>
      </w:r>
      <w:r>
        <w:rPr>
          <w:rFonts w:hint="cs"/>
          <w:rtl/>
        </w:rPr>
        <w:t xml:space="preserve"> والله تعالى أنزل في كتابه ما يفهم أحد الخلق منه الكثير ولا يفهم الآخر من ذلك شيئا ولقد تختلف المراتب في استنباط الأحكام من كلام الفقهاء والمعاني من قصائد الشعراء</w:t>
      </w:r>
      <w:r w:rsidR="00C905BE">
        <w:rPr>
          <w:rFonts w:hint="cs"/>
          <w:rtl/>
        </w:rPr>
        <w:t xml:space="preserve"> </w:t>
      </w:r>
      <w:r>
        <w:rPr>
          <w:rFonts w:hint="cs"/>
          <w:rtl/>
        </w:rPr>
        <w:t>فأما ما ورد في الكتاب العزيز مما ينفي الجهة فتعرفه الخاصة ولا تشمئز منه العامة فمن ذلك قوله تعالى ليس كمثله شيء ولو حصرته جهة لكان مثلا للمحصور في ذلك البعض</w:t>
      </w:r>
      <w:r w:rsidR="00C905BE">
        <w:rPr>
          <w:rFonts w:hint="cs"/>
          <w:rtl/>
        </w:rPr>
        <w:t xml:space="preserve"> </w:t>
      </w:r>
      <w:r>
        <w:rPr>
          <w:rFonts w:hint="cs"/>
          <w:rtl/>
        </w:rPr>
        <w:t>وكذلك قوله تعالى هل تعلم له سميا قال ابن عباس رضي الله عنه هل تعلم له مثلا ويفهم ذلك من القيوم وبناء المبالغة في أنه قائم بنفسه وما سواه قائم به فلو قام بالجهة لقام به غيره</w:t>
      </w:r>
      <w:r w:rsidR="00C905BE">
        <w:rPr>
          <w:rFonts w:hint="cs"/>
          <w:rtl/>
        </w:rPr>
        <w:t xml:space="preserve"> </w:t>
      </w:r>
      <w:r>
        <w:rPr>
          <w:rFonts w:hint="cs"/>
          <w:rtl/>
        </w:rPr>
        <w:t>ويفهم من قوله تعالى المصور لأنه لو كان في جهة لتصور فإما أن يصور نفسه أو يصوره غيره وكلاهما محال</w:t>
      </w:r>
      <w:r w:rsidR="00C905BE">
        <w:rPr>
          <w:rFonts w:hint="cs"/>
          <w:rtl/>
        </w:rPr>
        <w:t xml:space="preserve"> </w:t>
      </w:r>
      <w:r>
        <w:rPr>
          <w:rFonts w:hint="cs"/>
          <w:rtl/>
        </w:rPr>
        <w:t>ويفهم من قوله تعالى ويحمل عرش ربك فوقهم يومئذ ثمانية ولو كان على العرش حقيقة لكان محمولا</w:t>
      </w:r>
      <w:r w:rsidR="00C905BE">
        <w:rPr>
          <w:rFonts w:hint="cs"/>
          <w:rtl/>
        </w:rPr>
        <w:t xml:space="preserve"> </w:t>
      </w:r>
      <w:r>
        <w:rPr>
          <w:rFonts w:hint="cs"/>
          <w:rtl/>
        </w:rPr>
        <w:t>ويفهم من قوله تعالى كل شيء هالك إلا وجهه والعرش شيء يهلك فلو كان سبحانه وتعالى لا في جهة ثم صار في جهة ثم صار لا في جهة لوجد التغير وهو على الله محال</w:t>
      </w:r>
      <w:r w:rsidR="00C905BE">
        <w:rPr>
          <w:rFonts w:hint="cs"/>
          <w:rtl/>
        </w:rPr>
        <w:t>،</w:t>
      </w:r>
      <w:r>
        <w:rPr>
          <w:rFonts w:hint="cs"/>
          <w:rtl/>
        </w:rPr>
        <w:t xml:space="preserve"> والمدعي لما علم أن القرآن طافح بهذه الأشياء وبهذا الإشارات قال هذه الأشياء دلالتها كالألغاز</w:t>
      </w:r>
      <w:r w:rsidR="00C905BE">
        <w:rPr>
          <w:rFonts w:hint="cs"/>
          <w:rtl/>
        </w:rPr>
        <w:t xml:space="preserve"> </w:t>
      </w:r>
      <w:r>
        <w:rPr>
          <w:rFonts w:hint="cs"/>
          <w:rtl/>
        </w:rPr>
        <w:t>أو ما علم المغرور أن أسرار العقائد التي لا تحملها عقول العوام لا تأتي إلا كذلك وأين في القرآن ما ينفي الجسمية إلا على سبيل الألغاز وهل تفتخر الأذهان إلا في استنباط الخفيات كاستنباط الشافعي رضي الله عنه الإجماع من قوله تعالى ويتبع غير سبيل المؤمنين وكاستنباط القياس من قوله تعالى فاعتبروا يا أولي الأبصار وكما استنبط الشافعي خيار المجلس من نهيه عن البيع على بيع أخيه</w:t>
      </w:r>
      <w:r w:rsidR="00C905BE">
        <w:rPr>
          <w:rFonts w:hint="cs"/>
          <w:rtl/>
        </w:rPr>
        <w:t xml:space="preserve"> </w:t>
      </w:r>
      <w:r>
        <w:rPr>
          <w:rFonts w:hint="cs"/>
          <w:rtl/>
        </w:rPr>
        <w:t>وزبدة المسألة أن العقائد لم يكلف النبي الجمهور منها إلا بلا إله إلا الله محمد رسول الله كما أجاب مالك الشافعي رضي الله عنهما ووكل الباقي إلى الله وما سمع منه ولا عن أصحابه فيها شيء إلا كلمات معدودات فهذا الذي يخفى مثله ويلغز في إفادته</w:t>
      </w:r>
      <w:r w:rsidR="00C905BE">
        <w:rPr>
          <w:rFonts w:hint="cs"/>
          <w:rtl/>
        </w:rPr>
        <w:t xml:space="preserve">، </w:t>
      </w:r>
      <w:r w:rsidR="00C905BE">
        <w:rPr>
          <w:rFonts w:hint="cs"/>
          <w:bCs/>
          <w:rtl/>
        </w:rPr>
        <w:t>[</w:t>
      </w:r>
      <w:r>
        <w:rPr>
          <w:rFonts w:hint="cs"/>
          <w:bCs/>
          <w:rtl/>
        </w:rPr>
        <w:t>الفصل الثاني</w:t>
      </w:r>
      <w:r w:rsidR="00C905BE">
        <w:rPr>
          <w:rFonts w:hint="cs"/>
          <w:bCs/>
          <w:rtl/>
        </w:rPr>
        <w:t>]:</w:t>
      </w:r>
      <w:r>
        <w:rPr>
          <w:rFonts w:hint="cs"/>
          <w:bCs/>
          <w:rtl/>
        </w:rPr>
        <w:t xml:space="preserve"> في إبطال ما موه به المدعي من أن القرآن والخبر اشتملا على ما يوهم ظاهره ما يتنزه الله تعالى عنه على قول المتكلمين</w:t>
      </w:r>
      <w:r w:rsidR="00C905BE">
        <w:rPr>
          <w:rFonts w:hint="cs"/>
          <w:rtl/>
        </w:rPr>
        <w:t>:</w:t>
      </w:r>
      <w:r>
        <w:rPr>
          <w:rFonts w:hint="cs"/>
          <w:rtl/>
        </w:rPr>
        <w:t xml:space="preserve"> فنقول</w:t>
      </w:r>
      <w:r w:rsidR="00C905BE">
        <w:rPr>
          <w:rFonts w:hint="cs"/>
          <w:rtl/>
        </w:rPr>
        <w:t>:</w:t>
      </w:r>
      <w:r>
        <w:rPr>
          <w:rFonts w:hint="cs"/>
          <w:rtl/>
        </w:rPr>
        <w:t xml:space="preserve"> قال الله تعالى هو الذي أنزل عليك الكتاب منه آيات محكمات هن أم الكتاب وآخر متشابهات فأما الذين في قلوبهم زيغ الآية</w:t>
      </w:r>
      <w:r w:rsidR="00C905BE">
        <w:rPr>
          <w:rFonts w:hint="cs"/>
          <w:rtl/>
        </w:rPr>
        <w:t xml:space="preserve"> </w:t>
      </w:r>
      <w:r>
        <w:rPr>
          <w:rFonts w:hint="cs"/>
          <w:rtl/>
        </w:rPr>
        <w:t>دلت هذه الآية على أن من القرآن محكما ومنه متشابها والمتشابه قد أمر العبد برد تأويله إلى الله وإلى الراسخين في العلم فنقول بعد ذلك إنما لم تأت النبوة بالنص ظاهرا على المتشابهة لأن جل مقصود النبوة هداية عموم الناس فلما كان الأكثر محكما وألجمت العامة عن الخوض في المتشابه حصل المقصود لولا أن يقيض الله تعالى لهم شيطانا يستهويهم ويهلكهم ولو أظهر المتشابه لضعفت عقول العالم عن إدراكه</w:t>
      </w:r>
      <w:r w:rsidR="00C905BE">
        <w:rPr>
          <w:rFonts w:hint="cs"/>
          <w:rtl/>
        </w:rPr>
        <w:t>،</w:t>
      </w:r>
      <w:r>
        <w:rPr>
          <w:rFonts w:hint="cs"/>
          <w:rtl/>
        </w:rPr>
        <w:t xml:space="preserve"> ثم من فوائد المتشابه رفعة مراتب العلماء بعضهم على بعض كما قال تعالى وفوق كل ذي علم عليم وتحصيل زيادة الأجور بالسعي في تفهمها وتفهيمها وتعلمها وتعليهما</w:t>
      </w:r>
      <w:r w:rsidR="00C905BE">
        <w:rPr>
          <w:rFonts w:hint="cs"/>
          <w:rtl/>
        </w:rPr>
        <w:t xml:space="preserve"> </w:t>
      </w:r>
      <w:r>
        <w:rPr>
          <w:rFonts w:hint="cs"/>
          <w:rtl/>
        </w:rPr>
        <w:t>وأيضا لو كان واضحا جليا مفهوما بذاته لما تعلم الناس سائر العلوم بل هجرت بالكلية ووضح الكتاب بذاته ولما احتيج إلى علم من العلوم المعينة على فهم كلامه تعالى ثم خوطب في المتشابه بما هو عظيم بالنسبة إليهم وإن كان الأمر أعظم منه كما نبه عليه عبد العزيز الماجشون في القبضة وكما قال تعالى في نعيم أهل الجنة في سدر مخضود وطلح منضود وظل ممدود وماء مسكوب الآية</w:t>
      </w:r>
      <w:r w:rsidR="00C905BE">
        <w:rPr>
          <w:rFonts w:hint="cs"/>
          <w:rtl/>
        </w:rPr>
        <w:t xml:space="preserve"> </w:t>
      </w:r>
      <w:r>
        <w:rPr>
          <w:rFonts w:hint="cs"/>
          <w:rtl/>
        </w:rPr>
        <w:t>فهذا عظيم عندهم وإن كان في الجنة ما هو أعظم منه كما قال حكاية على الله عز وجل أعددت لعبادي الصالحين ما لا عين رأت ولا أذن سمعت ولا خطر على قلب بشر</w:t>
      </w:r>
      <w:r w:rsidR="00C905BE">
        <w:rPr>
          <w:rFonts w:hint="cs"/>
          <w:rtl/>
        </w:rPr>
        <w:t xml:space="preserve"> </w:t>
      </w:r>
      <w:r>
        <w:rPr>
          <w:rFonts w:hint="cs"/>
          <w:rtl/>
        </w:rPr>
        <w:t>نسأل الله العظيم أن يجعل فيها قرارنا وأن ينور بصيرتنا وأبصارنا وأن يجعل ذلك لوجهه الكريم بمنه وكرمه</w:t>
      </w:r>
      <w:r w:rsidR="00C905BE">
        <w:rPr>
          <w:rFonts w:hint="cs"/>
          <w:rtl/>
        </w:rPr>
        <w:t xml:space="preserve"> </w:t>
      </w:r>
      <w:r>
        <w:rPr>
          <w:rFonts w:hint="cs"/>
          <w:rtl/>
        </w:rPr>
        <w:t>ونحن ننتظر ما يرد من تمويهه وفساده لنبين مدارج زيغه وعناده ونجاهد في الله حق جهاده والحمد لله رب العالمين</w:t>
      </w:r>
    </w:p>
    <w:p w14:paraId="493BFA2F" w14:textId="77777777" w:rsidR="00E26450" w:rsidRDefault="00E26450" w:rsidP="00C905BE">
      <w:pPr>
        <w:jc w:val="center"/>
        <w:rPr>
          <w:rtl/>
        </w:rPr>
      </w:pPr>
      <w:r>
        <w:rPr>
          <w:rFonts w:hint="cs"/>
          <w:rtl/>
        </w:rPr>
        <w:t>***</w:t>
      </w:r>
    </w:p>
    <w:p w14:paraId="30785CE0" w14:textId="77777777" w:rsidR="00E26450" w:rsidRPr="005B177E" w:rsidRDefault="00E26450" w:rsidP="005B177E">
      <w:pPr>
        <w:pStyle w:val="1"/>
        <w:rPr>
          <w:u w:val="none"/>
          <w:rtl/>
        </w:rPr>
      </w:pPr>
      <w:r w:rsidRPr="005B177E">
        <w:rPr>
          <w:rFonts w:hint="cs"/>
          <w:u w:val="none"/>
          <w:rtl/>
        </w:rPr>
        <w:t>الخاتمة</w:t>
      </w:r>
    </w:p>
    <w:p w14:paraId="69D651F7" w14:textId="77777777" w:rsidR="00E26450" w:rsidRDefault="00E26450" w:rsidP="00C905BE">
      <w:pPr>
        <w:rPr>
          <w:rtl/>
        </w:rPr>
      </w:pPr>
    </w:p>
    <w:p w14:paraId="5E13634B" w14:textId="62411FC4" w:rsidR="00E26450" w:rsidRDefault="00E26450" w:rsidP="00C905BE">
      <w:pPr>
        <w:rPr>
          <w:b/>
          <w:rtl/>
        </w:rPr>
      </w:pPr>
      <w:r w:rsidRPr="003E16A4">
        <w:rPr>
          <w:rtl/>
        </w:rPr>
        <w:t xml:space="preserve">في هذا الكتاب </w:t>
      </w:r>
      <w:r>
        <w:rPr>
          <w:rFonts w:hint="cs"/>
          <w:rtl/>
        </w:rPr>
        <w:t xml:space="preserve">- بحمد الله تعالى - </w:t>
      </w:r>
      <w:r w:rsidRPr="003E16A4">
        <w:rPr>
          <w:rtl/>
        </w:rPr>
        <w:t>خلاصة ما أتت به قريحة العلماء الراسخين في علم التقديس</w:t>
      </w:r>
      <w:r w:rsidR="00C905BE">
        <w:rPr>
          <w:rtl/>
        </w:rPr>
        <w:t>،</w:t>
      </w:r>
      <w:r w:rsidRPr="003E16A4">
        <w:rPr>
          <w:rtl/>
        </w:rPr>
        <w:t xml:space="preserve"> </w:t>
      </w:r>
      <w:r>
        <w:rPr>
          <w:rtl/>
        </w:rPr>
        <w:t>الإمام أبي الفرج ابن الجوزي القرشي البكري في كتابه القيم</w:t>
      </w:r>
      <w:r w:rsidR="00C905BE">
        <w:rPr>
          <w:rtl/>
        </w:rPr>
        <w:t>:</w:t>
      </w:r>
      <w:r>
        <w:rPr>
          <w:rtl/>
        </w:rPr>
        <w:t xml:space="preserve"> </w:t>
      </w:r>
      <w:r w:rsidR="00C905BE">
        <w:rPr>
          <w:rtl/>
        </w:rPr>
        <w:t>(</w:t>
      </w:r>
      <w:r>
        <w:rPr>
          <w:rtl/>
        </w:rPr>
        <w:t>دفع شبه التشبيه بأكف التنزيه</w:t>
      </w:r>
      <w:r w:rsidR="00C905BE">
        <w:rPr>
          <w:rtl/>
        </w:rPr>
        <w:t>)،</w:t>
      </w:r>
      <w:r>
        <w:rPr>
          <w:rtl/>
        </w:rPr>
        <w:t xml:space="preserve"> وطرز مقدمته</w:t>
      </w:r>
      <w:r w:rsidR="00C905BE">
        <w:rPr>
          <w:rtl/>
        </w:rPr>
        <w:t xml:space="preserve"> </w:t>
      </w:r>
      <w:r>
        <w:rPr>
          <w:rtl/>
        </w:rPr>
        <w:t>الشيخ العلامة القرشي العلوي الحسيني الحسن السقاف</w:t>
      </w:r>
      <w:r w:rsidR="00C905BE">
        <w:rPr>
          <w:rtl/>
        </w:rPr>
        <w:t>،</w:t>
      </w:r>
      <w:r>
        <w:rPr>
          <w:rtl/>
        </w:rPr>
        <w:t xml:space="preserve"> والإمام قاضي القضاة بدر الدين بن جماعة في</w:t>
      </w:r>
      <w:r w:rsidR="00C905BE">
        <w:rPr>
          <w:rtl/>
        </w:rPr>
        <w:t xml:space="preserve"> </w:t>
      </w:r>
      <w:r>
        <w:rPr>
          <w:rtl/>
        </w:rPr>
        <w:t>كتابه</w:t>
      </w:r>
      <w:r w:rsidR="00C905BE">
        <w:rPr>
          <w:rtl/>
        </w:rPr>
        <w:t>:</w:t>
      </w:r>
      <w:r>
        <w:rPr>
          <w:rtl/>
        </w:rPr>
        <w:t xml:space="preserve"> </w:t>
      </w:r>
      <w:r w:rsidR="00C905BE">
        <w:rPr>
          <w:rtl/>
        </w:rPr>
        <w:t>(</w:t>
      </w:r>
      <w:r>
        <w:rPr>
          <w:rtl/>
        </w:rPr>
        <w:t>إيضاح الدليل في قطع حجج أهل التعطيل</w:t>
      </w:r>
      <w:r w:rsidR="00C905BE">
        <w:rPr>
          <w:rtl/>
        </w:rPr>
        <w:t>)،</w:t>
      </w:r>
      <w:r>
        <w:rPr>
          <w:rtl/>
        </w:rPr>
        <w:t xml:space="preserve"> وطرز مقدمته</w:t>
      </w:r>
      <w:r w:rsidR="00C905BE">
        <w:rPr>
          <w:rtl/>
        </w:rPr>
        <w:t xml:space="preserve"> </w:t>
      </w:r>
      <w:r>
        <w:rPr>
          <w:rtl/>
        </w:rPr>
        <w:t>الشيخ العلامة وهبي سليمان غاوجي الألباني</w:t>
      </w:r>
      <w:r w:rsidR="00C905BE">
        <w:rPr>
          <w:rtl/>
        </w:rPr>
        <w:t>،</w:t>
      </w:r>
      <w:r>
        <w:rPr>
          <w:rtl/>
        </w:rPr>
        <w:t xml:space="preserve"> والإمام تقي الدين علي ابن عبد الكافي السبكي الكبير في كتابه </w:t>
      </w:r>
      <w:r w:rsidR="00C905BE">
        <w:rPr>
          <w:rtl/>
        </w:rPr>
        <w:t>(</w:t>
      </w:r>
      <w:r>
        <w:rPr>
          <w:rtl/>
        </w:rPr>
        <w:t>السيف الصقيل في الرد</w:t>
      </w:r>
      <w:r w:rsidR="00C905BE">
        <w:rPr>
          <w:rtl/>
        </w:rPr>
        <w:t xml:space="preserve"> </w:t>
      </w:r>
      <w:r>
        <w:rPr>
          <w:rtl/>
        </w:rPr>
        <w:t>على ابن زفيل</w:t>
      </w:r>
      <w:r w:rsidR="00C905BE">
        <w:rPr>
          <w:rtl/>
        </w:rPr>
        <w:t>)،</w:t>
      </w:r>
      <w:r>
        <w:rPr>
          <w:rtl/>
        </w:rPr>
        <w:t xml:space="preserve"> وأكمله وعلق عليه الشيخ العلامة محمد زاهد الكوثري</w:t>
      </w:r>
      <w:r w:rsidR="00C905BE">
        <w:rPr>
          <w:rtl/>
        </w:rPr>
        <w:t>،</w:t>
      </w:r>
      <w:r>
        <w:rPr>
          <w:rtl/>
        </w:rPr>
        <w:t xml:space="preserve"> والإمام تقي الدين أبي بكر الحصني الشافعي الأشعري الدمشقي</w:t>
      </w:r>
      <w:r w:rsidR="00C905BE">
        <w:rPr>
          <w:rtl/>
        </w:rPr>
        <w:t>،</w:t>
      </w:r>
      <w:r>
        <w:rPr>
          <w:rtl/>
        </w:rPr>
        <w:t xml:space="preserve"> في كتابه</w:t>
      </w:r>
      <w:r w:rsidR="00C905BE">
        <w:rPr>
          <w:rtl/>
        </w:rPr>
        <w:t>:</w:t>
      </w:r>
      <w:r>
        <w:rPr>
          <w:rtl/>
        </w:rPr>
        <w:t xml:space="preserve"> </w:t>
      </w:r>
      <w:r w:rsidR="00C905BE">
        <w:rPr>
          <w:rtl/>
        </w:rPr>
        <w:t>(</w:t>
      </w:r>
      <w:r>
        <w:rPr>
          <w:rtl/>
        </w:rPr>
        <w:t>دفع شبه من شبه وتمرد ونسب ذلك إلى السيد الجليل الامام احمد</w:t>
      </w:r>
      <w:r w:rsidR="00C905BE">
        <w:rPr>
          <w:rtl/>
        </w:rPr>
        <w:t>)،</w:t>
      </w:r>
      <w:r>
        <w:rPr>
          <w:rtl/>
        </w:rPr>
        <w:t xml:space="preserve"> وطرز مقدمته</w:t>
      </w:r>
      <w:r w:rsidR="00C905BE">
        <w:rPr>
          <w:rtl/>
        </w:rPr>
        <w:t xml:space="preserve"> </w:t>
      </w:r>
      <w:r>
        <w:rPr>
          <w:rtl/>
        </w:rPr>
        <w:t>وعلق عليه بالدر المفيدة الشيخ الفاضل عبد الواحد مصطفى</w:t>
      </w:r>
      <w:r w:rsidR="00C905BE">
        <w:rPr>
          <w:rtl/>
        </w:rPr>
        <w:t>،</w:t>
      </w:r>
      <w:r>
        <w:rPr>
          <w:rtl/>
        </w:rPr>
        <w:t xml:space="preserve"> </w:t>
      </w:r>
      <w:r>
        <w:rPr>
          <w:rtl/>
          <w:lang w:bidi="ar-KW"/>
        </w:rPr>
        <w:t>والإمام ابن جهبل</w:t>
      </w:r>
      <w:r w:rsidR="00C905BE">
        <w:rPr>
          <w:rtl/>
          <w:lang w:bidi="ar-KW"/>
        </w:rPr>
        <w:t xml:space="preserve"> </w:t>
      </w:r>
      <w:r>
        <w:rPr>
          <w:rtl/>
          <w:lang w:bidi="ar-KW"/>
        </w:rPr>
        <w:t>في رسالته</w:t>
      </w:r>
      <w:r w:rsidR="00C905BE">
        <w:rPr>
          <w:rtl/>
          <w:lang w:bidi="ar-KW"/>
        </w:rPr>
        <w:t>:</w:t>
      </w:r>
      <w:r>
        <w:rPr>
          <w:rtl/>
          <w:lang w:bidi="ar-KW"/>
        </w:rPr>
        <w:t xml:space="preserve"> </w:t>
      </w:r>
      <w:r w:rsidR="00C905BE">
        <w:rPr>
          <w:rtl/>
          <w:lang w:bidi="ar-KW"/>
        </w:rPr>
        <w:t>(</w:t>
      </w:r>
      <w:r>
        <w:rPr>
          <w:rtl/>
          <w:lang w:bidi="ar-KW"/>
        </w:rPr>
        <w:t>نفي الجهة ردا على ابن تيمية في إثباتها</w:t>
      </w:r>
      <w:r w:rsidR="00C905BE">
        <w:rPr>
          <w:rtl/>
          <w:lang w:bidi="ar-KW"/>
        </w:rPr>
        <w:t>)،</w:t>
      </w:r>
      <w:r>
        <w:rPr>
          <w:rtl/>
          <w:lang w:bidi="ar-KW"/>
        </w:rPr>
        <w:t xml:space="preserve"> وهو موجود في طبقات الشافعية الكبرى </w:t>
      </w:r>
      <w:r w:rsidR="00C905BE">
        <w:rPr>
          <w:rtl/>
          <w:lang w:bidi="ar-KW"/>
        </w:rPr>
        <w:t>[</w:t>
      </w:r>
      <w:r>
        <w:rPr>
          <w:rtl/>
          <w:lang w:bidi="ar-KW"/>
        </w:rPr>
        <w:t>ج</w:t>
      </w:r>
      <w:r w:rsidR="00C905BE">
        <w:rPr>
          <w:rtl/>
          <w:lang w:bidi="ar-KW"/>
        </w:rPr>
        <w:t>:</w:t>
      </w:r>
      <w:r>
        <w:rPr>
          <w:rtl/>
          <w:lang w:bidi="ar-KW"/>
        </w:rPr>
        <w:t>9</w:t>
      </w:r>
      <w:r w:rsidR="00C905BE">
        <w:rPr>
          <w:rtl/>
          <w:lang w:bidi="ar-KW"/>
        </w:rPr>
        <w:t>:</w:t>
      </w:r>
      <w:r>
        <w:rPr>
          <w:rtl/>
          <w:lang w:bidi="ar-KW"/>
        </w:rPr>
        <w:t xml:space="preserve"> 34 إلى 91</w:t>
      </w:r>
      <w:r w:rsidR="00C905BE">
        <w:rPr>
          <w:rtl/>
          <w:lang w:bidi="ar-KW"/>
        </w:rPr>
        <w:t>]،</w:t>
      </w:r>
      <w:r>
        <w:rPr>
          <w:rtl/>
          <w:lang w:bidi="ar-KW"/>
        </w:rPr>
        <w:t xml:space="preserve"> </w:t>
      </w:r>
      <w:r w:rsidRPr="003E16A4">
        <w:rPr>
          <w:rtl/>
        </w:rPr>
        <w:t>هولاء العلماء الذين كان دورهم هو رد المتشابهات إلى أمهاتها من المحكم</w:t>
      </w:r>
      <w:r w:rsidR="00C905BE">
        <w:rPr>
          <w:rtl/>
        </w:rPr>
        <w:t>،</w:t>
      </w:r>
      <w:r w:rsidRPr="003E16A4">
        <w:rPr>
          <w:rtl/>
        </w:rPr>
        <w:t xml:space="preserve"> عملاً بقوله تعالى</w:t>
      </w:r>
      <w:r w:rsidR="00C905BE">
        <w:rPr>
          <w:rtl/>
        </w:rPr>
        <w:t>:</w:t>
      </w:r>
      <w:r w:rsidRPr="003E16A4">
        <w:rPr>
          <w:rtl/>
        </w:rPr>
        <w:t xml:space="preserve"> </w:t>
      </w:r>
      <w:r w:rsidR="00C905BE">
        <w:rPr>
          <w:rtl/>
        </w:rPr>
        <w:t>{</w:t>
      </w:r>
      <w:r w:rsidRPr="003E16A4">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C905BE">
        <w:rPr>
          <w:rtl/>
        </w:rPr>
        <w:t>}</w:t>
      </w:r>
      <w:r w:rsidRPr="003E16A4">
        <w:rPr>
          <w:rtl/>
        </w:rPr>
        <w:t xml:space="preserve"> </w:t>
      </w:r>
      <w:r w:rsidR="00C905BE">
        <w:rPr>
          <w:rtl/>
        </w:rPr>
        <w:t>[</w:t>
      </w:r>
      <w:r w:rsidRPr="003E16A4">
        <w:rPr>
          <w:rtl/>
        </w:rPr>
        <w:t>آل عمران</w:t>
      </w:r>
      <w:r w:rsidR="00C905BE">
        <w:rPr>
          <w:rtl/>
        </w:rPr>
        <w:t>:</w:t>
      </w:r>
      <w:r w:rsidRPr="003E16A4">
        <w:rPr>
          <w:rtl/>
        </w:rPr>
        <w:t xml:space="preserve"> 7</w:t>
      </w:r>
      <w:r w:rsidR="00C905BE">
        <w:rPr>
          <w:rtl/>
        </w:rPr>
        <w:t>]،</w:t>
      </w:r>
      <w:r w:rsidRPr="003E16A4">
        <w:rPr>
          <w:rtl/>
        </w:rPr>
        <w:t xml:space="preserve"> فالآيات المحكمات هن أم الكتاب</w:t>
      </w:r>
      <w:r w:rsidR="00C905BE">
        <w:rPr>
          <w:rtl/>
        </w:rPr>
        <w:t>،</w:t>
      </w:r>
      <w:r w:rsidRPr="003E16A4">
        <w:rPr>
          <w:rtl/>
        </w:rPr>
        <w:t xml:space="preserve"> ولابد من رد المتشابهات إليها</w:t>
      </w:r>
      <w:r w:rsidR="00C905BE">
        <w:rPr>
          <w:rtl/>
        </w:rPr>
        <w:t>،</w:t>
      </w:r>
      <w:r w:rsidRPr="003E16A4">
        <w:rPr>
          <w:rtl/>
        </w:rPr>
        <w:t xml:space="preserve"> فمن لم يصرف اللفظ المتشابه عن ظاهره الموهم للتشبيه أو المحال فقد ضل</w:t>
      </w:r>
      <w:r w:rsidR="00C905BE">
        <w:rPr>
          <w:rtl/>
        </w:rPr>
        <w:t xml:space="preserve">، </w:t>
      </w:r>
      <w:r w:rsidRPr="003E16A4">
        <w:rPr>
          <w:rtl/>
        </w:rPr>
        <w:t>ومن فسره تفسيرا بعيدا عن الحجة والبرهان قائما على الزيغ والبهتان فقد ضل</w:t>
      </w:r>
      <w:r w:rsidR="00C905BE">
        <w:rPr>
          <w:rtl/>
        </w:rPr>
        <w:t>،</w:t>
      </w:r>
      <w:r w:rsidRPr="003E16A4">
        <w:rPr>
          <w:rtl/>
        </w:rPr>
        <w:t xml:space="preserve"> أما العلماء الر اسخون في العلم فهم من يحمل المتشابه على المحكم</w:t>
      </w:r>
      <w:r w:rsidR="00C905BE">
        <w:rPr>
          <w:rtl/>
        </w:rPr>
        <w:t>،</w:t>
      </w:r>
      <w:r w:rsidRPr="003E16A4">
        <w:rPr>
          <w:rtl/>
        </w:rPr>
        <w:t xml:space="preserve"> ويصرف المتشابه عن ظاهره المحال بالحجة القاطعة لا طلبا للفتنة ولكن منعا لها وتثبيتا للناس على المعروف من دينهم وردا لهم إلى محكمات الكتاب القائمة فأولئك هم هادون ومهديون حقا وعلى ذلك معتقد اهل السنّة والجماعة من السلف والخلف وأئمة العلماء الراسخين في العلم</w:t>
      </w:r>
      <w:r w:rsidR="00C905BE">
        <w:rPr>
          <w:rtl/>
        </w:rPr>
        <w:t>،</w:t>
      </w:r>
      <w:r>
        <w:rPr>
          <w:rFonts w:hint="cs"/>
          <w:rtl/>
        </w:rPr>
        <w:t xml:space="preserve"> </w:t>
      </w:r>
      <w:r>
        <w:rPr>
          <w:rtl/>
          <w:lang w:bidi="ar-KW"/>
        </w:rPr>
        <w:t xml:space="preserve">وفي هذه الرسالة </w:t>
      </w:r>
      <w:r>
        <w:rPr>
          <w:rFonts w:hint="cs"/>
          <w:rtl/>
          <w:lang w:bidi="ar-KW"/>
        </w:rPr>
        <w:t>نقلت - بحمد الله تعالى -</w:t>
      </w:r>
      <w:r>
        <w:rPr>
          <w:rtl/>
          <w:lang w:bidi="ar-KW"/>
        </w:rPr>
        <w:t xml:space="preserve"> درر</w:t>
      </w:r>
      <w:r>
        <w:rPr>
          <w:rFonts w:hint="cs"/>
          <w:rtl/>
          <w:lang w:bidi="ar-KW"/>
        </w:rPr>
        <w:t xml:space="preserve">اً من </w:t>
      </w:r>
      <w:r>
        <w:rPr>
          <w:rtl/>
          <w:lang w:bidi="ar-KW"/>
        </w:rPr>
        <w:t xml:space="preserve">جهود هؤلاء </w:t>
      </w:r>
      <w:r>
        <w:rPr>
          <w:rFonts w:hint="cs"/>
          <w:rtl/>
          <w:lang w:bidi="ar-KW"/>
        </w:rPr>
        <w:t>العلماء الراسخين في العلم</w:t>
      </w:r>
      <w:r w:rsidR="00C905BE">
        <w:rPr>
          <w:rFonts w:hint="cs"/>
          <w:rtl/>
          <w:lang w:bidi="ar-KW"/>
        </w:rPr>
        <w:t>،</w:t>
      </w:r>
      <w:r>
        <w:rPr>
          <w:rFonts w:hint="cs"/>
          <w:rtl/>
          <w:lang w:bidi="ar-KW"/>
        </w:rPr>
        <w:t xml:space="preserve"> أهديها </w:t>
      </w:r>
      <w:r>
        <w:rPr>
          <w:rtl/>
          <w:lang w:bidi="ar-KW"/>
        </w:rPr>
        <w:t>إلى طلبة العلم من أهل السنّة والجماعة راجيا الأجر من الله تعالى</w:t>
      </w:r>
      <w:r w:rsidR="00C905BE">
        <w:rPr>
          <w:rtl/>
          <w:lang w:bidi="ar-KW"/>
        </w:rPr>
        <w:t>،</w:t>
      </w:r>
      <w:r>
        <w:rPr>
          <w:rtl/>
          <w:lang w:bidi="ar-KW"/>
        </w:rPr>
        <w:t xml:space="preserve"> والله من وراء القصد وهو يهدي السبيل</w:t>
      </w:r>
      <w:r w:rsidR="00C905BE">
        <w:rPr>
          <w:rtl/>
          <w:lang w:bidi="ar-KW"/>
        </w:rPr>
        <w:t>،</w:t>
      </w:r>
      <w:r>
        <w:rPr>
          <w:rtl/>
          <w:lang w:bidi="ar-KW"/>
        </w:rPr>
        <w:t xml:space="preserve"> </w:t>
      </w:r>
      <w:r>
        <w:rPr>
          <w:rFonts w:hint="cs"/>
          <w:rtl/>
        </w:rPr>
        <w:t xml:space="preserve">وقد طرزت </w:t>
      </w:r>
      <w:r>
        <w:rPr>
          <w:rtl/>
        </w:rPr>
        <w:t xml:space="preserve">لمؤلفاتهم </w:t>
      </w:r>
      <w:r>
        <w:rPr>
          <w:bCs/>
          <w:rtl/>
          <w:lang w:bidi="ar-KW"/>
        </w:rPr>
        <w:t>بثلاثة مداخل</w:t>
      </w:r>
      <w:r w:rsidR="00C905BE">
        <w:rPr>
          <w:bCs/>
          <w:rtl/>
          <w:lang w:bidi="ar-KW"/>
        </w:rPr>
        <w:t>:</w:t>
      </w:r>
      <w:r>
        <w:rPr>
          <w:bCs/>
          <w:rtl/>
          <w:lang w:bidi="ar-KW"/>
        </w:rPr>
        <w:t xml:space="preserve"> الأول</w:t>
      </w:r>
      <w:r w:rsidR="00C905BE">
        <w:rPr>
          <w:bCs/>
          <w:rtl/>
          <w:lang w:bidi="ar-KW"/>
        </w:rPr>
        <w:t>:</w:t>
      </w:r>
      <w:r>
        <w:rPr>
          <w:bCs/>
          <w:rtl/>
          <w:lang w:bidi="ar-KW"/>
        </w:rPr>
        <w:t xml:space="preserve"> </w:t>
      </w:r>
      <w:r>
        <w:rPr>
          <w:rtl/>
          <w:lang w:bidi="ar-KW"/>
        </w:rPr>
        <w:t>عن أهمية علم التقديس ومحاربة الحشو والتجسيم</w:t>
      </w:r>
      <w:r w:rsidR="00C905BE">
        <w:rPr>
          <w:bCs/>
          <w:rtl/>
          <w:lang w:bidi="ar-KW"/>
        </w:rPr>
        <w:t>،</w:t>
      </w:r>
      <w:r>
        <w:rPr>
          <w:bCs/>
          <w:rtl/>
          <w:lang w:bidi="ar-KW"/>
        </w:rPr>
        <w:t xml:space="preserve"> والثاني</w:t>
      </w:r>
      <w:r w:rsidR="00C905BE">
        <w:rPr>
          <w:bCs/>
          <w:rtl/>
          <w:lang w:bidi="ar-KW"/>
        </w:rPr>
        <w:t>:</w:t>
      </w:r>
      <w:r>
        <w:rPr>
          <w:rtl/>
        </w:rPr>
        <w:t xml:space="preserve"> عن تقديس الله تعالى وتنزيهه عن مشابهة الخلق ليس كمثله شيء</w:t>
      </w:r>
      <w:r w:rsidR="00C905BE">
        <w:rPr>
          <w:rtl/>
        </w:rPr>
        <w:t>،</w:t>
      </w:r>
      <w:r>
        <w:rPr>
          <w:rtl/>
        </w:rPr>
        <w:t xml:space="preserve"> والثالث</w:t>
      </w:r>
      <w:r w:rsidR="00C905BE">
        <w:rPr>
          <w:rtl/>
        </w:rPr>
        <w:t>:</w:t>
      </w:r>
      <w:r>
        <w:rPr>
          <w:rtl/>
        </w:rPr>
        <w:t xml:space="preserve"> عن عموم بلوى الحشو في هذا الزمان</w:t>
      </w:r>
      <w:r w:rsidR="00C905BE">
        <w:rPr>
          <w:rtl/>
        </w:rPr>
        <w:t>،</w:t>
      </w:r>
      <w:r>
        <w:rPr>
          <w:rtl/>
        </w:rPr>
        <w:t xml:space="preserve"> ووجوب </w:t>
      </w:r>
      <w:r>
        <w:rPr>
          <w:rtl/>
          <w:lang w:bidi="ar-KW"/>
        </w:rPr>
        <w:t>تطهير السلفية المعاصرة من أدران الحشو والتجسيم</w:t>
      </w:r>
      <w:r w:rsidR="00C905BE">
        <w:rPr>
          <w:rtl/>
        </w:rPr>
        <w:t>،</w:t>
      </w:r>
      <w:r>
        <w:rPr>
          <w:rtl/>
        </w:rPr>
        <w:t xml:space="preserve"> وأسأل الله عز وجل أن يجعلها خالصة لوجهه الكريم وأن ينفع بها إخواني من طلاب العلم</w:t>
      </w:r>
      <w:r w:rsidR="00C905BE">
        <w:rPr>
          <w:rtl/>
        </w:rPr>
        <w:t>،</w:t>
      </w:r>
      <w:r>
        <w:rPr>
          <w:rFonts w:hint="cs"/>
          <w:rtl/>
        </w:rPr>
        <w:t xml:space="preserve"> والله من وراء القصد وهو يهدي السبيل</w:t>
      </w:r>
      <w:r w:rsidR="00C905BE">
        <w:rPr>
          <w:rFonts w:hint="cs"/>
          <w:rtl/>
        </w:rPr>
        <w:t>،</w:t>
      </w:r>
      <w:r>
        <w:rPr>
          <w:rFonts w:hint="cs"/>
          <w:rtl/>
        </w:rPr>
        <w:t xml:space="preserve"> </w:t>
      </w:r>
    </w:p>
    <w:p w14:paraId="28D52A09" w14:textId="77777777" w:rsidR="00E26450" w:rsidRDefault="00E26450" w:rsidP="00C905BE">
      <w:pPr>
        <w:jc w:val="center"/>
        <w:rPr>
          <w:b/>
          <w:rtl/>
        </w:rPr>
      </w:pPr>
      <w:r>
        <w:rPr>
          <w:rFonts w:hint="cs"/>
          <w:rtl/>
        </w:rPr>
        <w:t>***</w:t>
      </w:r>
    </w:p>
    <w:p w14:paraId="4D85235D" w14:textId="77777777" w:rsidR="00E26450" w:rsidRPr="005B177E" w:rsidRDefault="00E26450" w:rsidP="005B177E">
      <w:pPr>
        <w:pStyle w:val="1"/>
        <w:rPr>
          <w:u w:val="none"/>
          <w:rtl/>
        </w:rPr>
      </w:pPr>
      <w:r w:rsidRPr="005B177E">
        <w:rPr>
          <w:rFonts w:hint="cs"/>
          <w:u w:val="none"/>
          <w:rtl/>
        </w:rPr>
        <w:t>الفهارس</w:t>
      </w:r>
    </w:p>
    <w:p w14:paraId="3509754C" w14:textId="77777777" w:rsidR="00E26450" w:rsidRDefault="00E26450" w:rsidP="00C905BE">
      <w:pPr>
        <w:rPr>
          <w:b/>
          <w:bCs/>
          <w:rtl/>
          <w:lang w:bidi="ar-KW"/>
        </w:rPr>
      </w:pPr>
    </w:p>
    <w:p w14:paraId="46E5A379" w14:textId="1A12EA53" w:rsidR="00E26450" w:rsidRPr="00C72B95" w:rsidRDefault="00E26450" w:rsidP="00C905BE">
      <w:pPr>
        <w:rPr>
          <w:b/>
          <w:bCs/>
          <w:lang w:bidi="ar-KW"/>
        </w:rPr>
      </w:pPr>
      <w:r w:rsidRPr="00C72B95">
        <w:rPr>
          <w:bCs/>
          <w:rtl/>
          <w:lang w:bidi="ar-KW"/>
        </w:rPr>
        <w:t>مقدمة</w:t>
      </w:r>
      <w:r w:rsidR="00C905BE">
        <w:rPr>
          <w:bCs/>
          <w:rtl/>
          <w:lang w:bidi="ar-KW"/>
        </w:rPr>
        <w:t>:</w:t>
      </w:r>
      <w:r w:rsidRPr="00C72B95">
        <w:rPr>
          <w:bCs/>
          <w:rtl/>
          <w:lang w:bidi="ar-KW"/>
        </w:rPr>
        <w:t xml:space="preserve"> عن أهمية علم التقديس ومحاربة الحشو والتجسيم</w:t>
      </w:r>
      <w:r w:rsidR="00C905BE">
        <w:rPr>
          <w:bCs/>
          <w:rtl/>
          <w:lang w:bidi="ar-KW"/>
        </w:rPr>
        <w:t xml:space="preserve"> </w:t>
      </w:r>
    </w:p>
    <w:p w14:paraId="72BD4201" w14:textId="77777777" w:rsidR="00E26450" w:rsidRPr="00C72B95" w:rsidRDefault="00E26450" w:rsidP="00C905BE">
      <w:pPr>
        <w:rPr>
          <w:b/>
          <w:bCs/>
        </w:rPr>
      </w:pPr>
      <w:r w:rsidRPr="00C72B95">
        <w:rPr>
          <w:bCs/>
          <w:rtl/>
        </w:rPr>
        <w:t xml:space="preserve">مدخل: عموم بلوى الحشو في هذا الزمان ووجوب </w:t>
      </w:r>
      <w:r w:rsidRPr="00C72B95">
        <w:rPr>
          <w:bCs/>
          <w:rtl/>
          <w:lang w:bidi="ar-KW"/>
        </w:rPr>
        <w:t>تطهير السلفية المعاصرة من أدران الحشو والتجسيم</w:t>
      </w:r>
    </w:p>
    <w:p w14:paraId="619A1387" w14:textId="2FF4BCC6" w:rsidR="00E26450" w:rsidRPr="00C72B95" w:rsidRDefault="00E26450" w:rsidP="00C905BE">
      <w:pPr>
        <w:rPr>
          <w:b/>
          <w:bCs/>
          <w:rtl/>
        </w:rPr>
      </w:pPr>
      <w:r w:rsidRPr="00C72B95">
        <w:rPr>
          <w:bCs/>
          <w:rtl/>
          <w:lang w:bidi="ar-KW"/>
        </w:rPr>
        <w:t>الباب الأول</w:t>
      </w:r>
      <w:r w:rsidR="00C905BE">
        <w:rPr>
          <w:bCs/>
          <w:rtl/>
          <w:lang w:bidi="ar-KW"/>
        </w:rPr>
        <w:t>:</w:t>
      </w:r>
      <w:r w:rsidRPr="00C72B95">
        <w:rPr>
          <w:bCs/>
          <w:rtl/>
          <w:lang w:bidi="ar-KW"/>
        </w:rPr>
        <w:t xml:space="preserve"> من </w:t>
      </w:r>
      <w:r w:rsidRPr="00C72B95">
        <w:rPr>
          <w:bCs/>
          <w:rtl/>
        </w:rPr>
        <w:t xml:space="preserve">جهود الإمام ابن الجوزي في محاربة الحشو </w:t>
      </w:r>
    </w:p>
    <w:p w14:paraId="6EEC02EC" w14:textId="5EB0D964" w:rsidR="00E26450" w:rsidRPr="00C72B95" w:rsidRDefault="00E26450" w:rsidP="00C905BE">
      <w:pPr>
        <w:rPr>
          <w:b/>
          <w:rtl/>
          <w:lang w:bidi="ar-KW"/>
        </w:rPr>
      </w:pPr>
      <w:r w:rsidRPr="00C72B95">
        <w:rPr>
          <w:rtl/>
          <w:lang w:bidi="ar-KW"/>
        </w:rPr>
        <w:t>أولاً</w:t>
      </w:r>
      <w:r w:rsidR="00C905BE">
        <w:rPr>
          <w:rtl/>
          <w:lang w:bidi="ar-KW"/>
        </w:rPr>
        <w:t>:</w:t>
      </w:r>
      <w:r w:rsidRPr="00C72B95">
        <w:rPr>
          <w:rtl/>
          <w:lang w:bidi="ar-KW"/>
        </w:rPr>
        <w:t xml:space="preserve"> مقدمة قيمة للكتاب للشيخ حسن السقاف</w:t>
      </w:r>
    </w:p>
    <w:p w14:paraId="6F39129D" w14:textId="7AF357B8" w:rsidR="00E26450" w:rsidRPr="00C72B95" w:rsidRDefault="00C905BE" w:rsidP="00C905BE">
      <w:pPr>
        <w:rPr>
          <w:b/>
        </w:rPr>
      </w:pPr>
      <w:r>
        <w:rPr>
          <w:rtl/>
        </w:rPr>
        <w:t>(</w:t>
      </w:r>
      <w:r w:rsidR="00E26450" w:rsidRPr="00C72B95">
        <w:rPr>
          <w:rtl/>
        </w:rPr>
        <w:t>1</w:t>
      </w:r>
      <w:r>
        <w:rPr>
          <w:rtl/>
        </w:rPr>
        <w:t>)</w:t>
      </w:r>
      <w:r w:rsidR="00E26450" w:rsidRPr="00C72B95">
        <w:rPr>
          <w:rtl/>
        </w:rPr>
        <w:t xml:space="preserve"> التعريف بالحافظ ابن الجوزي رحمه الله تعالى </w:t>
      </w:r>
    </w:p>
    <w:p w14:paraId="7B8C0D0A" w14:textId="19A0203F" w:rsidR="00E26450" w:rsidRPr="00C72B95" w:rsidRDefault="00C905BE" w:rsidP="00C905BE">
      <w:pPr>
        <w:rPr>
          <w:b/>
          <w:rtl/>
        </w:rPr>
      </w:pPr>
      <w:r>
        <w:rPr>
          <w:rtl/>
        </w:rPr>
        <w:t>(</w:t>
      </w:r>
      <w:r w:rsidR="00E26450" w:rsidRPr="00C72B95">
        <w:rPr>
          <w:rtl/>
        </w:rPr>
        <w:t>2</w:t>
      </w:r>
      <w:r>
        <w:rPr>
          <w:rtl/>
        </w:rPr>
        <w:t>)</w:t>
      </w:r>
      <w:r w:rsidR="00E26450" w:rsidRPr="00C72B95">
        <w:rPr>
          <w:rtl/>
        </w:rPr>
        <w:t xml:space="preserve"> إثبات التأويل عند السلف</w:t>
      </w:r>
      <w:r>
        <w:rPr>
          <w:rtl/>
        </w:rPr>
        <w:t>،</w:t>
      </w:r>
      <w:r w:rsidR="00E26450" w:rsidRPr="00C72B95">
        <w:rPr>
          <w:rtl/>
        </w:rPr>
        <w:t xml:space="preserve"> </w:t>
      </w:r>
    </w:p>
    <w:p w14:paraId="46DD2A26" w14:textId="750470DB" w:rsidR="00E26450" w:rsidRPr="00C72B95" w:rsidRDefault="00C905BE" w:rsidP="00C905BE">
      <w:pPr>
        <w:rPr>
          <w:b/>
          <w:rtl/>
        </w:rPr>
      </w:pPr>
      <w:r>
        <w:rPr>
          <w:rtl/>
        </w:rPr>
        <w:t>(</w:t>
      </w:r>
      <w:r w:rsidR="00E26450" w:rsidRPr="00C72B95">
        <w:rPr>
          <w:rtl/>
        </w:rPr>
        <w:t>3</w:t>
      </w:r>
      <w:r>
        <w:rPr>
          <w:rtl/>
        </w:rPr>
        <w:t>)</w:t>
      </w:r>
      <w:r w:rsidR="00E26450" w:rsidRPr="00C72B95">
        <w:rPr>
          <w:rtl/>
        </w:rPr>
        <w:t xml:space="preserve"> خبر الواحد يفيد الظن ولا يوجب العلم وإنما يوجب العمل فلا تبنى عليه أصول الدين </w:t>
      </w:r>
    </w:p>
    <w:p w14:paraId="2DA6D4D7" w14:textId="7DE2C7BE" w:rsidR="00E26450" w:rsidRPr="00C72B95" w:rsidRDefault="00C905BE" w:rsidP="00C905BE">
      <w:pPr>
        <w:rPr>
          <w:b/>
          <w:rtl/>
        </w:rPr>
      </w:pPr>
      <w:r>
        <w:rPr>
          <w:rtl/>
        </w:rPr>
        <w:t>(</w:t>
      </w:r>
      <w:r w:rsidR="00E26450" w:rsidRPr="00C72B95">
        <w:rPr>
          <w:rtl/>
        </w:rPr>
        <w:t>4</w:t>
      </w:r>
      <w:r>
        <w:rPr>
          <w:rtl/>
        </w:rPr>
        <w:t>)</w:t>
      </w:r>
      <w:r w:rsidR="00E26450" w:rsidRPr="00C72B95">
        <w:rPr>
          <w:rtl/>
        </w:rPr>
        <w:t xml:space="preserve"> ذكر الحديث الصحيح وما يتعلق به وهو بحث مهم جدا</w:t>
      </w:r>
      <w:r>
        <w:rPr>
          <w:rtl/>
        </w:rPr>
        <w:t xml:space="preserve"> </w:t>
      </w:r>
    </w:p>
    <w:p w14:paraId="743FF832" w14:textId="4B7501C6" w:rsidR="00E26450" w:rsidRPr="00C72B95" w:rsidRDefault="00C905BE" w:rsidP="00C905BE">
      <w:pPr>
        <w:rPr>
          <w:b/>
          <w:rtl/>
        </w:rPr>
      </w:pPr>
      <w:r>
        <w:rPr>
          <w:rtl/>
        </w:rPr>
        <w:t>(</w:t>
      </w:r>
      <w:r w:rsidR="00E26450" w:rsidRPr="00C72B95">
        <w:rPr>
          <w:rtl/>
        </w:rPr>
        <w:t>5</w:t>
      </w:r>
      <w:r>
        <w:rPr>
          <w:rtl/>
        </w:rPr>
        <w:t>)</w:t>
      </w:r>
      <w:r w:rsidR="00E26450" w:rsidRPr="00C72B95">
        <w:rPr>
          <w:rtl/>
        </w:rPr>
        <w:t xml:space="preserve"> إبطال استدلالات المشبهة على العلو الحسي وبيان بعض تمويهاتهم في ذلك </w:t>
      </w:r>
    </w:p>
    <w:p w14:paraId="552189ED" w14:textId="66CF791C" w:rsidR="00E26450" w:rsidRPr="00C72B95" w:rsidRDefault="00E26450" w:rsidP="00C905BE">
      <w:pPr>
        <w:rPr>
          <w:b/>
          <w:rtl/>
          <w:lang w:bidi="ar-KW"/>
        </w:rPr>
      </w:pPr>
      <w:r w:rsidRPr="00C72B95">
        <w:rPr>
          <w:rtl/>
          <w:lang w:bidi="ar-KW"/>
        </w:rPr>
        <w:t>ثانياً</w:t>
      </w:r>
      <w:r w:rsidR="00C905BE">
        <w:rPr>
          <w:rtl/>
          <w:lang w:bidi="ar-KW"/>
        </w:rPr>
        <w:t>:</w:t>
      </w:r>
      <w:r w:rsidRPr="00C72B95">
        <w:rPr>
          <w:rtl/>
          <w:lang w:bidi="ar-KW"/>
        </w:rPr>
        <w:t xml:space="preserve"> كتاب دفع شبه التشبيه للعلامة ابن الجوزي القرشي البكري</w:t>
      </w:r>
      <w:r w:rsidR="00C905BE">
        <w:rPr>
          <w:rtl/>
          <w:lang w:bidi="ar-KW"/>
        </w:rPr>
        <w:t>،</w:t>
      </w:r>
      <w:r w:rsidRPr="00C72B95">
        <w:rPr>
          <w:rtl/>
          <w:lang w:bidi="ar-KW"/>
        </w:rPr>
        <w:t xml:space="preserve"> ومعه تحقيق الشيخ حسن السقاف</w:t>
      </w:r>
    </w:p>
    <w:p w14:paraId="02B53B5E" w14:textId="2740B942" w:rsidR="00E26450" w:rsidRPr="00C72B95" w:rsidRDefault="00C905BE" w:rsidP="00C905BE">
      <w:pPr>
        <w:rPr>
          <w:b/>
          <w:rtl/>
        </w:rPr>
      </w:pPr>
      <w:r>
        <w:rPr>
          <w:rtl/>
        </w:rPr>
        <w:t>(</w:t>
      </w:r>
      <w:r w:rsidR="00E26450" w:rsidRPr="00C72B95">
        <w:rPr>
          <w:rtl/>
        </w:rPr>
        <w:t>1</w:t>
      </w:r>
      <w:r>
        <w:rPr>
          <w:rtl/>
        </w:rPr>
        <w:t>)</w:t>
      </w:r>
      <w:r w:rsidR="00E26450" w:rsidRPr="00C72B95">
        <w:rPr>
          <w:rtl/>
        </w:rPr>
        <w:t xml:space="preserve"> باب ما جاء في القرآن العظيم من ذلك</w:t>
      </w:r>
      <w:r>
        <w:rPr>
          <w:rtl/>
        </w:rPr>
        <w:t xml:space="preserve"> </w:t>
      </w:r>
    </w:p>
    <w:p w14:paraId="7DB338B2" w14:textId="4DDA7791" w:rsidR="00E26450" w:rsidRPr="00C72B95" w:rsidRDefault="00C905BE" w:rsidP="00C905BE">
      <w:pPr>
        <w:rPr>
          <w:b/>
          <w:rtl/>
        </w:rPr>
      </w:pPr>
      <w:r>
        <w:rPr>
          <w:rtl/>
        </w:rPr>
        <w:t>(</w:t>
      </w:r>
      <w:r w:rsidR="00E26450" w:rsidRPr="00C72B95">
        <w:rPr>
          <w:rtl/>
        </w:rPr>
        <w:t>2</w:t>
      </w:r>
      <w:r>
        <w:rPr>
          <w:rtl/>
        </w:rPr>
        <w:t>)</w:t>
      </w:r>
      <w:r w:rsidR="00E26450" w:rsidRPr="00C72B95">
        <w:rPr>
          <w:rtl/>
        </w:rPr>
        <w:t xml:space="preserve"> فصل ذكر الاحاديث التي سموها أخبار الصفات </w:t>
      </w:r>
    </w:p>
    <w:p w14:paraId="5F9303AB" w14:textId="265569D7" w:rsidR="00E26450" w:rsidRPr="00C72B95" w:rsidRDefault="00E26450" w:rsidP="00C905BE">
      <w:pPr>
        <w:rPr>
          <w:b/>
          <w:rtl/>
          <w:lang w:bidi="ar-KW"/>
        </w:rPr>
      </w:pPr>
      <w:r w:rsidRPr="00C72B95">
        <w:rPr>
          <w:rtl/>
          <w:lang w:bidi="ar-KW"/>
        </w:rPr>
        <w:t>ثالثاً</w:t>
      </w:r>
      <w:r w:rsidR="00C905BE">
        <w:rPr>
          <w:rtl/>
          <w:lang w:bidi="ar-KW"/>
        </w:rPr>
        <w:t>:</w:t>
      </w:r>
      <w:r w:rsidRPr="00C72B95">
        <w:rPr>
          <w:rtl/>
          <w:lang w:bidi="ar-KW"/>
        </w:rPr>
        <w:t xml:space="preserve"> خاتمة قيمة للشيخ حسن السقاف</w:t>
      </w:r>
    </w:p>
    <w:p w14:paraId="2600A365" w14:textId="4E32B3CB" w:rsidR="00E26450" w:rsidRPr="00C72B95" w:rsidRDefault="00C905BE" w:rsidP="00C905BE">
      <w:pPr>
        <w:rPr>
          <w:b/>
          <w:rtl/>
        </w:rPr>
      </w:pPr>
      <w:r>
        <w:rPr>
          <w:rtl/>
        </w:rPr>
        <w:t>(</w:t>
      </w:r>
      <w:r w:rsidR="00E26450" w:rsidRPr="00C72B95">
        <w:rPr>
          <w:rtl/>
        </w:rPr>
        <w:t>1</w:t>
      </w:r>
      <w:r>
        <w:rPr>
          <w:rtl/>
        </w:rPr>
        <w:t>)</w:t>
      </w:r>
      <w:r w:rsidR="00E26450" w:rsidRPr="00C72B95">
        <w:rPr>
          <w:rtl/>
        </w:rPr>
        <w:t xml:space="preserve"> أقوال الحفاظ المنثورة لبيان وضع حديث " رأيت ربي في أحسن صوره " تأليف حسن السقاف </w:t>
      </w:r>
    </w:p>
    <w:p w14:paraId="01891F3B" w14:textId="4925901C" w:rsidR="00E26450" w:rsidRPr="00C72B95" w:rsidRDefault="00C905BE" w:rsidP="00C905BE">
      <w:pPr>
        <w:rPr>
          <w:b/>
          <w:rtl/>
        </w:rPr>
      </w:pPr>
      <w:r>
        <w:rPr>
          <w:rtl/>
        </w:rPr>
        <w:t>(</w:t>
      </w:r>
      <w:r w:rsidR="00E26450" w:rsidRPr="00C72B95">
        <w:rPr>
          <w:rtl/>
        </w:rPr>
        <w:t>2</w:t>
      </w:r>
      <w:r>
        <w:rPr>
          <w:rtl/>
        </w:rPr>
        <w:t>)</w:t>
      </w:r>
      <w:r w:rsidR="00E26450" w:rsidRPr="00C72B95">
        <w:rPr>
          <w:rtl/>
        </w:rPr>
        <w:t xml:space="preserve"> البيان الكافي بغلط نسبة كتاب " الرؤية " للدارقطني بالدليل الوافي تأليف حسن السقاف</w:t>
      </w:r>
    </w:p>
    <w:p w14:paraId="047FBD21" w14:textId="24948E2C" w:rsidR="00E26450" w:rsidRPr="00C72B95" w:rsidRDefault="00E26450" w:rsidP="00C905BE">
      <w:pPr>
        <w:rPr>
          <w:bCs/>
          <w:rtl/>
        </w:rPr>
      </w:pPr>
      <w:r w:rsidRPr="00C72B95">
        <w:rPr>
          <w:bCs/>
          <w:rtl/>
        </w:rPr>
        <w:t>الباب الثاني</w:t>
      </w:r>
      <w:r w:rsidR="00C905BE">
        <w:rPr>
          <w:bCs/>
          <w:rtl/>
        </w:rPr>
        <w:t>:</w:t>
      </w:r>
      <w:r w:rsidRPr="00C72B95">
        <w:rPr>
          <w:bCs/>
          <w:rtl/>
        </w:rPr>
        <w:t xml:space="preserve"> من جهود قاضي القضاة الإمام بدر الدين بن جماعة في مكافحة الحشو</w:t>
      </w:r>
    </w:p>
    <w:p w14:paraId="3387524A" w14:textId="11E0303F" w:rsidR="00E26450" w:rsidRPr="00C72B95" w:rsidRDefault="00C905BE" w:rsidP="00C905BE">
      <w:pPr>
        <w:rPr>
          <w:b/>
          <w:rtl/>
          <w:lang w:bidi="ar-KW"/>
        </w:rPr>
      </w:pPr>
      <w:r>
        <w:rPr>
          <w:rtl/>
          <w:lang w:bidi="ar-KW"/>
        </w:rPr>
        <w:t>(</w:t>
      </w:r>
      <w:r w:rsidR="00E26450" w:rsidRPr="00C72B95">
        <w:rPr>
          <w:rtl/>
          <w:lang w:bidi="ar-KW"/>
        </w:rPr>
        <w:t>أولاً</w:t>
      </w:r>
      <w:r>
        <w:rPr>
          <w:rtl/>
          <w:lang w:bidi="ar-KW"/>
        </w:rPr>
        <w:t>):</w:t>
      </w:r>
      <w:r w:rsidR="00E26450" w:rsidRPr="00C72B95">
        <w:rPr>
          <w:rtl/>
          <w:lang w:bidi="ar-KW"/>
        </w:rPr>
        <w:t xml:space="preserve"> مقدمة قيمة للكتاب في علم التوحيد للمحقق الشيخ وهبي سليمان غاوجي الألباني</w:t>
      </w:r>
    </w:p>
    <w:p w14:paraId="696CA1CD" w14:textId="1B29A079" w:rsidR="00E26450" w:rsidRPr="00C72B95" w:rsidRDefault="00C905BE" w:rsidP="00C905BE">
      <w:pPr>
        <w:rPr>
          <w:b/>
          <w:lang w:bidi="ar-KW"/>
        </w:rPr>
      </w:pPr>
      <w:r>
        <w:rPr>
          <w:rtl/>
          <w:lang w:bidi="ar-KW"/>
        </w:rPr>
        <w:t>(</w:t>
      </w:r>
      <w:r w:rsidR="00E26450" w:rsidRPr="00C72B95">
        <w:rPr>
          <w:rtl/>
          <w:lang w:bidi="ar-KW"/>
        </w:rPr>
        <w:t>ثانياً</w:t>
      </w:r>
      <w:r>
        <w:rPr>
          <w:rtl/>
          <w:lang w:bidi="ar-KW"/>
        </w:rPr>
        <w:t>):</w:t>
      </w:r>
      <w:r w:rsidR="00E26450" w:rsidRPr="00C72B95">
        <w:rPr>
          <w:rtl/>
          <w:lang w:bidi="ar-KW"/>
        </w:rPr>
        <w:t xml:space="preserve"> ترجمة مؤلف إيضاح الدليل في قطع حجج أهل التعطيل</w:t>
      </w:r>
    </w:p>
    <w:p w14:paraId="078829E1" w14:textId="79446368" w:rsidR="00E26450" w:rsidRPr="00C72B95" w:rsidRDefault="00C905BE" w:rsidP="00C905BE">
      <w:pPr>
        <w:rPr>
          <w:b/>
          <w:rtl/>
          <w:lang w:bidi="ar-KW"/>
        </w:rPr>
      </w:pPr>
      <w:r>
        <w:rPr>
          <w:rtl/>
          <w:lang w:bidi="ar-KW"/>
        </w:rPr>
        <w:t>(</w:t>
      </w:r>
      <w:r w:rsidR="00E26450" w:rsidRPr="00C72B95">
        <w:rPr>
          <w:rtl/>
          <w:lang w:bidi="ar-KW"/>
        </w:rPr>
        <w:t>ثالثاً</w:t>
      </w:r>
      <w:r>
        <w:rPr>
          <w:rtl/>
          <w:lang w:bidi="ar-KW"/>
        </w:rPr>
        <w:t>):</w:t>
      </w:r>
      <w:r w:rsidR="00E26450" w:rsidRPr="00C72B95">
        <w:rPr>
          <w:rtl/>
          <w:lang w:bidi="ar-KW"/>
        </w:rPr>
        <w:t xml:space="preserve"> كتاب إيضاح الدليل في قطع حجج أهل التعطيل لشيخ الإسلام بدر الدين بن جماعة </w:t>
      </w:r>
    </w:p>
    <w:p w14:paraId="0DBB43DB" w14:textId="4AD64863" w:rsidR="00E26450" w:rsidRPr="00C72B95" w:rsidRDefault="00E26450" w:rsidP="00C905BE">
      <w:pPr>
        <w:rPr>
          <w:b/>
          <w:rtl/>
          <w:lang w:bidi="ar-KW"/>
        </w:rPr>
      </w:pPr>
      <w:r w:rsidRPr="00C72B95">
        <w:rPr>
          <w:rtl/>
          <w:lang w:bidi="ar-KW"/>
        </w:rPr>
        <w:t>القسم الأول</w:t>
      </w:r>
      <w:r w:rsidR="00C905BE">
        <w:rPr>
          <w:rtl/>
          <w:lang w:bidi="ar-KW"/>
        </w:rPr>
        <w:t>:</w:t>
      </w:r>
      <w:r w:rsidRPr="00C72B95">
        <w:rPr>
          <w:rtl/>
          <w:lang w:bidi="ar-KW"/>
        </w:rPr>
        <w:t xml:space="preserve"> الكلام على ما في الكتاب العزيز من الآيات وتأويلها بما يليق بجلال الله تعالى من الصفات </w:t>
      </w:r>
    </w:p>
    <w:p w14:paraId="6426D4FD" w14:textId="3B9B2287" w:rsidR="00E26450" w:rsidRPr="00C72B95" w:rsidRDefault="00E26450" w:rsidP="00C905BE">
      <w:pPr>
        <w:rPr>
          <w:b/>
          <w:rtl/>
          <w:lang w:bidi="ar-KW"/>
        </w:rPr>
      </w:pPr>
      <w:r w:rsidRPr="00C72B95">
        <w:rPr>
          <w:rtl/>
          <w:lang w:bidi="ar-KW"/>
        </w:rPr>
        <w:t>القسم الثاني</w:t>
      </w:r>
      <w:r w:rsidR="00C905BE">
        <w:rPr>
          <w:rtl/>
          <w:lang w:bidi="ar-KW"/>
        </w:rPr>
        <w:t>:</w:t>
      </w:r>
      <w:r w:rsidRPr="00C72B95">
        <w:rPr>
          <w:rtl/>
          <w:lang w:bidi="ar-KW"/>
        </w:rPr>
        <w:t xml:space="preserve"> ما ورد من صحيح الأخبار في صفة الواحد القهار </w:t>
      </w:r>
    </w:p>
    <w:p w14:paraId="40C5E319" w14:textId="12B39E89" w:rsidR="00E26450" w:rsidRPr="00C72B95" w:rsidRDefault="00E26450" w:rsidP="00C905BE">
      <w:pPr>
        <w:rPr>
          <w:b/>
        </w:rPr>
      </w:pPr>
      <w:r w:rsidRPr="00C72B95">
        <w:rPr>
          <w:rtl/>
          <w:lang w:bidi="ar-KW"/>
        </w:rPr>
        <w:t>القسم الثالث</w:t>
      </w:r>
      <w:r w:rsidR="00C905BE">
        <w:rPr>
          <w:rtl/>
          <w:lang w:bidi="ar-KW"/>
        </w:rPr>
        <w:t>:</w:t>
      </w:r>
      <w:r w:rsidRPr="00C72B95">
        <w:rPr>
          <w:rtl/>
          <w:lang w:bidi="ar-KW"/>
        </w:rPr>
        <w:t xml:space="preserve"> في الأحاديث الضعيفة التي وضعتها الزنادقة أعداء الدين وأرباب البدع المضلين ليلبسوا على الناس دينهم </w:t>
      </w:r>
    </w:p>
    <w:p w14:paraId="02A61339" w14:textId="1EC4380A" w:rsidR="00E26450" w:rsidRPr="00C72B95" w:rsidRDefault="00E26450" w:rsidP="00C905BE">
      <w:pPr>
        <w:rPr>
          <w:bCs/>
          <w:rtl/>
        </w:rPr>
      </w:pPr>
      <w:r w:rsidRPr="00C72B95">
        <w:rPr>
          <w:bCs/>
          <w:rtl/>
          <w:lang w:bidi="ar-KW"/>
        </w:rPr>
        <w:t>الباب الثالث</w:t>
      </w:r>
      <w:r w:rsidR="00C905BE">
        <w:rPr>
          <w:bCs/>
          <w:rtl/>
          <w:lang w:bidi="ar-KW"/>
        </w:rPr>
        <w:t>:</w:t>
      </w:r>
      <w:r w:rsidRPr="00C72B95">
        <w:rPr>
          <w:bCs/>
          <w:rtl/>
          <w:lang w:bidi="ar-KW"/>
        </w:rPr>
        <w:t xml:space="preserve"> </w:t>
      </w:r>
      <w:r w:rsidRPr="00C72B95">
        <w:rPr>
          <w:bCs/>
          <w:rtl/>
        </w:rPr>
        <w:t xml:space="preserve">من جهود الإمام السبكي في محاربة الحشو </w:t>
      </w:r>
    </w:p>
    <w:p w14:paraId="383C1CB7" w14:textId="77777777" w:rsidR="00E26450" w:rsidRPr="00C72B95" w:rsidRDefault="00E26450" w:rsidP="00C905BE">
      <w:pPr>
        <w:rPr>
          <w:b/>
          <w:rtl/>
        </w:rPr>
      </w:pPr>
      <w:r w:rsidRPr="00C72B95">
        <w:rPr>
          <w:rtl/>
        </w:rPr>
        <w:t>مقدمة الإمام الكوثري</w:t>
      </w:r>
    </w:p>
    <w:p w14:paraId="75267C5C" w14:textId="77777777" w:rsidR="00E26450" w:rsidRPr="00C72B95" w:rsidRDefault="00E26450" w:rsidP="00C905BE">
      <w:pPr>
        <w:rPr>
          <w:b/>
        </w:rPr>
      </w:pPr>
      <w:r w:rsidRPr="00C72B95">
        <w:rPr>
          <w:rtl/>
        </w:rPr>
        <w:t xml:space="preserve">مقدمة الكتاب للمؤلف </w:t>
      </w:r>
    </w:p>
    <w:p w14:paraId="607DCB22" w14:textId="77777777" w:rsidR="00E26450" w:rsidRPr="00C72B95" w:rsidRDefault="00E26450" w:rsidP="00C905BE">
      <w:pPr>
        <w:rPr>
          <w:b/>
          <w:rtl/>
        </w:rPr>
      </w:pPr>
      <w:r w:rsidRPr="00C72B95">
        <w:rPr>
          <w:rtl/>
        </w:rPr>
        <w:t xml:space="preserve">مجامع الزيغ في نونية ابن القيم </w:t>
      </w:r>
    </w:p>
    <w:p w14:paraId="54E6BEFA" w14:textId="77777777" w:rsidR="00E26450" w:rsidRPr="00C72B95" w:rsidRDefault="00E26450" w:rsidP="00C905BE">
      <w:pPr>
        <w:rPr>
          <w:b/>
          <w:rtl/>
        </w:rPr>
      </w:pPr>
      <w:r w:rsidRPr="00C72B95">
        <w:rPr>
          <w:rtl/>
        </w:rPr>
        <w:t xml:space="preserve">نصوص عن ابن تيمية في الفوقية الحسية </w:t>
      </w:r>
    </w:p>
    <w:p w14:paraId="33395EAE" w14:textId="77777777" w:rsidR="00E26450" w:rsidRPr="00C72B95" w:rsidRDefault="00E26450" w:rsidP="00C905BE">
      <w:pPr>
        <w:rPr>
          <w:b/>
          <w:rtl/>
        </w:rPr>
      </w:pPr>
      <w:r w:rsidRPr="00C72B95">
        <w:rPr>
          <w:rtl/>
        </w:rPr>
        <w:t xml:space="preserve">افتراؤهم المثلث على الأشعرية </w:t>
      </w:r>
    </w:p>
    <w:p w14:paraId="3AF1F53B" w14:textId="77777777" w:rsidR="00E26450" w:rsidRPr="00C72B95" w:rsidRDefault="00E26450" w:rsidP="00C905BE">
      <w:pPr>
        <w:rPr>
          <w:b/>
          <w:rtl/>
        </w:rPr>
      </w:pPr>
      <w:r w:rsidRPr="00C72B95">
        <w:rPr>
          <w:rtl/>
        </w:rPr>
        <w:t>خاتمة السيف الصقيل للكوثري</w:t>
      </w:r>
    </w:p>
    <w:p w14:paraId="6F599EDD" w14:textId="381336FE" w:rsidR="00E26450" w:rsidRPr="00C72B95" w:rsidRDefault="00E26450" w:rsidP="00C905BE">
      <w:pPr>
        <w:rPr>
          <w:b/>
          <w:bCs/>
          <w:rtl/>
        </w:rPr>
      </w:pPr>
      <w:r w:rsidRPr="00C72B95">
        <w:rPr>
          <w:bCs/>
          <w:rtl/>
        </w:rPr>
        <w:t>الباب الرابع</w:t>
      </w:r>
      <w:r w:rsidR="00C905BE">
        <w:rPr>
          <w:bCs/>
          <w:rtl/>
        </w:rPr>
        <w:t>:</w:t>
      </w:r>
      <w:r w:rsidRPr="00C72B95">
        <w:rPr>
          <w:bCs/>
          <w:rtl/>
        </w:rPr>
        <w:t xml:space="preserve"> من جهود الإمام تقي الدين الحصني في محاربة الحشو</w:t>
      </w:r>
    </w:p>
    <w:p w14:paraId="5C307A98" w14:textId="77777777" w:rsidR="00E26450" w:rsidRPr="00C72B95" w:rsidRDefault="00E26450" w:rsidP="00C905BE">
      <w:pPr>
        <w:rPr>
          <w:b/>
          <w:rtl/>
        </w:rPr>
      </w:pPr>
      <w:r w:rsidRPr="00C72B95">
        <w:rPr>
          <w:rtl/>
        </w:rPr>
        <w:t xml:space="preserve">مقدمة الكتاب </w:t>
      </w:r>
    </w:p>
    <w:p w14:paraId="4ADC123A" w14:textId="77777777" w:rsidR="00E26450" w:rsidRPr="00C72B95" w:rsidRDefault="00E26450" w:rsidP="00C905BE">
      <w:pPr>
        <w:rPr>
          <w:b/>
        </w:rPr>
      </w:pPr>
      <w:r w:rsidRPr="00C72B95">
        <w:rPr>
          <w:rtl/>
        </w:rPr>
        <w:t>فصل في نفي الجهة عن الله سبحانه</w:t>
      </w:r>
    </w:p>
    <w:p w14:paraId="77B42252" w14:textId="77777777" w:rsidR="00E26450" w:rsidRPr="00C72B95" w:rsidRDefault="00E26450" w:rsidP="00C905BE">
      <w:pPr>
        <w:rPr>
          <w:b/>
          <w:rtl/>
        </w:rPr>
      </w:pPr>
      <w:r w:rsidRPr="00C72B95">
        <w:rPr>
          <w:rtl/>
        </w:rPr>
        <w:t xml:space="preserve">فصل في معانى الاستواء والكلام عن المكان </w:t>
      </w:r>
    </w:p>
    <w:p w14:paraId="5495892B" w14:textId="0ACC9762" w:rsidR="00E26450" w:rsidRPr="00C72B95" w:rsidRDefault="00E26450" w:rsidP="00C905BE">
      <w:pPr>
        <w:rPr>
          <w:b/>
          <w:rtl/>
        </w:rPr>
      </w:pPr>
      <w:r w:rsidRPr="00C72B95">
        <w:rPr>
          <w:rtl/>
        </w:rPr>
        <w:t>فصل</w:t>
      </w:r>
      <w:r w:rsidR="00C905BE">
        <w:rPr>
          <w:rtl/>
        </w:rPr>
        <w:t>:</w:t>
      </w:r>
      <w:r w:rsidRPr="00C72B95">
        <w:rPr>
          <w:rtl/>
        </w:rPr>
        <w:t xml:space="preserve"> أحاديث يحتجون بظاهرها على إثبات التجسيم والانفعالات النفسية </w:t>
      </w:r>
    </w:p>
    <w:p w14:paraId="07BC0753" w14:textId="3576040F" w:rsidR="00E26450" w:rsidRPr="00C72B95" w:rsidRDefault="00E26450" w:rsidP="00C905BE">
      <w:pPr>
        <w:rPr>
          <w:b/>
        </w:rPr>
      </w:pPr>
      <w:r w:rsidRPr="00C72B95">
        <w:rPr>
          <w:rtl/>
        </w:rPr>
        <w:t>فصل</w:t>
      </w:r>
      <w:r w:rsidR="00C905BE">
        <w:rPr>
          <w:rtl/>
        </w:rPr>
        <w:t>:</w:t>
      </w:r>
      <w:r w:rsidRPr="00C72B95">
        <w:rPr>
          <w:rtl/>
        </w:rPr>
        <w:t xml:space="preserve"> موقف السلف من آيات وأحاديث الصفات </w:t>
      </w:r>
    </w:p>
    <w:p w14:paraId="5371A051" w14:textId="3FE7CF98" w:rsidR="00E26450" w:rsidRPr="00C72B95" w:rsidRDefault="00E26450" w:rsidP="00C905BE">
      <w:pPr>
        <w:rPr>
          <w:b/>
          <w:spacing w:val="-20"/>
        </w:rPr>
      </w:pPr>
      <w:r w:rsidRPr="00C72B95">
        <w:rPr>
          <w:rtl/>
        </w:rPr>
        <w:t>فصل</w:t>
      </w:r>
      <w:r w:rsidR="00C905BE">
        <w:rPr>
          <w:rtl/>
        </w:rPr>
        <w:t>:</w:t>
      </w:r>
      <w:r w:rsidRPr="00C72B95">
        <w:rPr>
          <w:rtl/>
        </w:rPr>
        <w:t xml:space="preserve"> عجز العقل عن إدراك حقيقة الذات الإلهية أو الإحاطة بها</w:t>
      </w:r>
      <w:r w:rsidRPr="00C72B95">
        <w:rPr>
          <w:spacing w:val="-20"/>
          <w:rtl/>
        </w:rPr>
        <w:t xml:space="preserve"> </w:t>
      </w:r>
    </w:p>
    <w:p w14:paraId="492020DC" w14:textId="040E45DD" w:rsidR="00E26450" w:rsidRPr="00C72B95" w:rsidRDefault="00E26450" w:rsidP="00C905BE">
      <w:pPr>
        <w:rPr>
          <w:b/>
        </w:rPr>
      </w:pPr>
      <w:r w:rsidRPr="00C72B95">
        <w:rPr>
          <w:rtl/>
        </w:rPr>
        <w:t>فصل</w:t>
      </w:r>
      <w:r w:rsidR="00C905BE">
        <w:rPr>
          <w:rtl/>
        </w:rPr>
        <w:t>:</w:t>
      </w:r>
      <w:r w:rsidRPr="00C72B95">
        <w:rPr>
          <w:rtl/>
        </w:rPr>
        <w:t xml:space="preserve"> واجبات علماء الآخرة </w:t>
      </w:r>
    </w:p>
    <w:p w14:paraId="7099852A" w14:textId="5CFC0BC0" w:rsidR="00E26450" w:rsidRPr="00C72B95" w:rsidRDefault="00E26450" w:rsidP="00C905BE">
      <w:pPr>
        <w:rPr>
          <w:b/>
        </w:rPr>
      </w:pPr>
      <w:r w:rsidRPr="00C72B95">
        <w:rPr>
          <w:rtl/>
        </w:rPr>
        <w:t>فصل</w:t>
      </w:r>
      <w:r w:rsidR="00C905BE">
        <w:rPr>
          <w:rtl/>
        </w:rPr>
        <w:t>:</w:t>
      </w:r>
      <w:r w:rsidRPr="00C72B95">
        <w:rPr>
          <w:rtl/>
        </w:rPr>
        <w:t xml:space="preserve"> إخبار الرسول عليه السلام بوقوع الفتن وانتشارها بعد استشهاد عمر رضي الله عنه</w:t>
      </w:r>
    </w:p>
    <w:p w14:paraId="4C969604" w14:textId="5DB6DB29" w:rsidR="00E26450" w:rsidRPr="00C72B95" w:rsidRDefault="00E26450" w:rsidP="00C905BE">
      <w:pPr>
        <w:rPr>
          <w:b/>
        </w:rPr>
      </w:pPr>
      <w:r w:rsidRPr="00C72B95">
        <w:rPr>
          <w:rtl/>
        </w:rPr>
        <w:t>فصل</w:t>
      </w:r>
      <w:r w:rsidR="00C905BE">
        <w:rPr>
          <w:rtl/>
        </w:rPr>
        <w:t>:</w:t>
      </w:r>
      <w:r w:rsidRPr="00C72B95">
        <w:rPr>
          <w:rtl/>
        </w:rPr>
        <w:t xml:space="preserve"> في البدع وخطورتها خاصة في العقيدة</w:t>
      </w:r>
      <w:r w:rsidR="00C905BE">
        <w:rPr>
          <w:rtl/>
        </w:rPr>
        <w:t xml:space="preserve"> </w:t>
      </w:r>
    </w:p>
    <w:p w14:paraId="4805F7BC" w14:textId="3B6BEB76" w:rsidR="00E26450" w:rsidRPr="00C72B95" w:rsidRDefault="00E26450" w:rsidP="00C905BE">
      <w:pPr>
        <w:rPr>
          <w:b/>
        </w:rPr>
      </w:pPr>
      <w:r w:rsidRPr="00C72B95">
        <w:rPr>
          <w:rtl/>
        </w:rPr>
        <w:t>فصل</w:t>
      </w:r>
      <w:r w:rsidR="00C905BE">
        <w:rPr>
          <w:rtl/>
        </w:rPr>
        <w:t>:</w:t>
      </w:r>
      <w:r w:rsidRPr="00C72B95">
        <w:rPr>
          <w:rtl/>
        </w:rPr>
        <w:t xml:space="preserve"> تفصيل ضلالات ابن تيمية</w:t>
      </w:r>
      <w:r w:rsidR="00C905BE">
        <w:rPr>
          <w:rtl/>
        </w:rPr>
        <w:t xml:space="preserve"> </w:t>
      </w:r>
    </w:p>
    <w:p w14:paraId="27FDD0CC" w14:textId="252B8DA1" w:rsidR="00E26450" w:rsidRPr="00C72B95" w:rsidRDefault="00E26450" w:rsidP="00C905BE">
      <w:pPr>
        <w:rPr>
          <w:b/>
          <w:rtl/>
        </w:rPr>
      </w:pPr>
      <w:r w:rsidRPr="00C72B95">
        <w:rPr>
          <w:rtl/>
        </w:rPr>
        <w:t>فصل</w:t>
      </w:r>
      <w:r w:rsidR="00C905BE">
        <w:rPr>
          <w:rtl/>
        </w:rPr>
        <w:t>:</w:t>
      </w:r>
      <w:r w:rsidRPr="00C72B95">
        <w:rPr>
          <w:rtl/>
        </w:rPr>
        <w:t xml:space="preserve"> تجليات اسم (</w:t>
      </w:r>
      <w:r w:rsidR="00C905BE">
        <w:rPr>
          <w:rtl/>
        </w:rPr>
        <w:t>(</w:t>
      </w:r>
      <w:r w:rsidRPr="00C72B95">
        <w:rPr>
          <w:rtl/>
        </w:rPr>
        <w:t>القدوس</w:t>
      </w:r>
      <w:r w:rsidR="00C905BE">
        <w:rPr>
          <w:rtl/>
        </w:rPr>
        <w:t>)</w:t>
      </w:r>
      <w:r w:rsidRPr="00C72B95">
        <w:rPr>
          <w:rtl/>
        </w:rPr>
        <w:t>) علاج لمرض التشبيه والتجسيم</w:t>
      </w:r>
      <w:r w:rsidR="00C905BE">
        <w:rPr>
          <w:rtl/>
        </w:rPr>
        <w:t xml:space="preserve"> </w:t>
      </w:r>
    </w:p>
    <w:p w14:paraId="4F3FF25B" w14:textId="2BA259A7" w:rsidR="00E26450" w:rsidRPr="00C72B95" w:rsidRDefault="00E26450" w:rsidP="00C905BE">
      <w:pPr>
        <w:rPr>
          <w:b/>
          <w:rtl/>
        </w:rPr>
      </w:pPr>
      <w:r w:rsidRPr="00C72B95">
        <w:rPr>
          <w:rtl/>
        </w:rPr>
        <w:t>فصل في الرد على ابن تيمية في قوله بفناء النار</w:t>
      </w:r>
      <w:r w:rsidR="00C905BE">
        <w:rPr>
          <w:rtl/>
        </w:rPr>
        <w:t xml:space="preserve"> </w:t>
      </w:r>
    </w:p>
    <w:p w14:paraId="63417B80" w14:textId="77777777" w:rsidR="00E26450" w:rsidRPr="00C72B95" w:rsidRDefault="00E26450" w:rsidP="00C905BE">
      <w:pPr>
        <w:rPr>
          <w:b/>
          <w:rtl/>
        </w:rPr>
      </w:pPr>
      <w:r w:rsidRPr="00C72B95">
        <w:rPr>
          <w:rtl/>
        </w:rPr>
        <w:t xml:space="preserve">فصل في الرد عليه في قوله بقدم العالم وفي إنكاره المجاز </w:t>
      </w:r>
    </w:p>
    <w:p w14:paraId="622BD3A9" w14:textId="79C47F2A" w:rsidR="00E26450" w:rsidRPr="00C72B95" w:rsidRDefault="00E26450" w:rsidP="00C905BE">
      <w:pPr>
        <w:rPr>
          <w:b/>
          <w:rtl/>
        </w:rPr>
      </w:pPr>
      <w:r w:rsidRPr="00C72B95">
        <w:rPr>
          <w:rtl/>
        </w:rPr>
        <w:t>فصل</w:t>
      </w:r>
      <w:r w:rsidR="00C905BE">
        <w:rPr>
          <w:rtl/>
        </w:rPr>
        <w:t>:</w:t>
      </w:r>
      <w:r w:rsidRPr="00C72B95">
        <w:rPr>
          <w:rtl/>
        </w:rPr>
        <w:t xml:space="preserve"> بعض إشاراته إلى الانتقاص من قدر رسول الله صلى الله عليه وسلم وأصحابه</w:t>
      </w:r>
      <w:r w:rsidR="00C905BE">
        <w:rPr>
          <w:rtl/>
        </w:rPr>
        <w:t xml:space="preserve"> </w:t>
      </w:r>
    </w:p>
    <w:p w14:paraId="4663E564" w14:textId="20F39B3F" w:rsidR="00E26450" w:rsidRPr="00C72B95" w:rsidRDefault="00E26450" w:rsidP="00C905BE">
      <w:pPr>
        <w:rPr>
          <w:b/>
          <w:rtl/>
        </w:rPr>
      </w:pPr>
      <w:r w:rsidRPr="00C72B95">
        <w:rPr>
          <w:rtl/>
        </w:rPr>
        <w:t>فصل</w:t>
      </w:r>
      <w:r w:rsidR="00C905BE">
        <w:rPr>
          <w:rtl/>
        </w:rPr>
        <w:t>:</w:t>
      </w:r>
      <w:r w:rsidRPr="00C72B95">
        <w:rPr>
          <w:rtl/>
        </w:rPr>
        <w:t xml:space="preserve"> فتوى ابن تيمية في تكفير من استغاث برسول الله أو توسّل إلى الله به والرد عليها </w:t>
      </w:r>
    </w:p>
    <w:p w14:paraId="016415DB" w14:textId="1D30DA6B" w:rsidR="00E26450" w:rsidRPr="00C72B95" w:rsidRDefault="00E26450" w:rsidP="00C905BE">
      <w:pPr>
        <w:rPr>
          <w:b/>
          <w:bCs/>
          <w:rtl/>
        </w:rPr>
      </w:pPr>
      <w:r w:rsidRPr="00C72B95">
        <w:rPr>
          <w:rtl/>
        </w:rPr>
        <w:t>فصل</w:t>
      </w:r>
      <w:r w:rsidR="00C905BE">
        <w:rPr>
          <w:rtl/>
        </w:rPr>
        <w:t>:</w:t>
      </w:r>
      <w:r w:rsidRPr="00C72B95">
        <w:rPr>
          <w:rtl/>
        </w:rPr>
        <w:t xml:space="preserve"> فتوى ابن تيمية في تحريم السفر لزيارة قبر النبي أو قبور الأنبياء عليهم السلام </w:t>
      </w:r>
    </w:p>
    <w:p w14:paraId="77A734F1" w14:textId="5F09AC9A" w:rsidR="00E26450" w:rsidRPr="00C72B95" w:rsidRDefault="00E26450" w:rsidP="00C905BE">
      <w:pPr>
        <w:rPr>
          <w:b/>
          <w:bCs/>
          <w:rtl/>
        </w:rPr>
      </w:pPr>
      <w:r w:rsidRPr="00C72B95">
        <w:rPr>
          <w:bCs/>
          <w:rtl/>
        </w:rPr>
        <w:t>الباب الخامس</w:t>
      </w:r>
      <w:r w:rsidR="00C905BE">
        <w:rPr>
          <w:bCs/>
          <w:rtl/>
        </w:rPr>
        <w:t>:</w:t>
      </w:r>
      <w:r w:rsidRPr="00C72B95">
        <w:rPr>
          <w:bCs/>
          <w:rtl/>
        </w:rPr>
        <w:t xml:space="preserve"> من جهود الإمام ابن جهبل في محاربة الحشو </w:t>
      </w:r>
    </w:p>
    <w:p w14:paraId="64A6FF34" w14:textId="5EEB4BB5" w:rsidR="00E26450" w:rsidRPr="00C72B95" w:rsidRDefault="00E26450" w:rsidP="00C905BE">
      <w:pPr>
        <w:rPr>
          <w:b/>
          <w:rtl/>
        </w:rPr>
      </w:pPr>
      <w:r w:rsidRPr="00C72B95">
        <w:rPr>
          <w:rtl/>
        </w:rPr>
        <w:t>مقدمة الكتاب و</w:t>
      </w:r>
      <w:r w:rsidRPr="00C72B95">
        <w:rPr>
          <w:rtl/>
          <w:lang w:bidi="ar-KW"/>
        </w:rPr>
        <w:t>ترجمة الشيخ شهاب الدين ابن جهبل</w:t>
      </w:r>
      <w:r w:rsidR="00C905BE">
        <w:rPr>
          <w:rtl/>
          <w:lang w:bidi="ar-KW"/>
        </w:rPr>
        <w:t xml:space="preserve"> </w:t>
      </w:r>
    </w:p>
    <w:p w14:paraId="75996ACB" w14:textId="77777777" w:rsidR="00E26450" w:rsidRPr="00C72B95" w:rsidRDefault="00E26450" w:rsidP="00C905BE">
      <w:pPr>
        <w:rPr>
          <w:b/>
        </w:rPr>
      </w:pPr>
      <w:r w:rsidRPr="00C72B95">
        <w:rPr>
          <w:rtl/>
        </w:rPr>
        <w:t xml:space="preserve">مذهب الحشوية في إثبات الجهة مذهب واه ساقط يظهر فساده من مجرد تصوره </w:t>
      </w:r>
    </w:p>
    <w:p w14:paraId="19A2E615" w14:textId="77777777" w:rsidR="00E26450" w:rsidRPr="00C72B95" w:rsidRDefault="00E26450" w:rsidP="00C905BE">
      <w:pPr>
        <w:rPr>
          <w:b/>
          <w:rtl/>
        </w:rPr>
      </w:pPr>
      <w:r w:rsidRPr="00C72B95">
        <w:rPr>
          <w:rtl/>
        </w:rPr>
        <w:t xml:space="preserve">تنزيه الله عن الجهة والمكان لأن الله خالق الجهة والمكان والرد على بن تيمية الجاهل لهذه القاعدة </w:t>
      </w:r>
    </w:p>
    <w:p w14:paraId="196182AE" w14:textId="77777777" w:rsidR="00E26450" w:rsidRPr="00C72B95" w:rsidRDefault="00E26450" w:rsidP="00C905BE">
      <w:pPr>
        <w:rPr>
          <w:b/>
          <w:rtl/>
        </w:rPr>
      </w:pPr>
      <w:r w:rsidRPr="00C72B95">
        <w:rPr>
          <w:rtl/>
        </w:rPr>
        <w:t xml:space="preserve">أدلته من الكتاب العزيز وبيان وجهها الصحيح </w:t>
      </w:r>
    </w:p>
    <w:p w14:paraId="4CDF18E3" w14:textId="77777777" w:rsidR="00E26450" w:rsidRPr="00C72B95" w:rsidRDefault="00E26450" w:rsidP="00C905BE">
      <w:pPr>
        <w:rPr>
          <w:b/>
          <w:rtl/>
        </w:rPr>
      </w:pPr>
      <w:r w:rsidRPr="00C72B95">
        <w:rPr>
          <w:rtl/>
        </w:rPr>
        <w:t xml:space="preserve">أدلته من السنة الكريمة وبيان وجهها الصحيح </w:t>
      </w:r>
    </w:p>
    <w:p w14:paraId="25CAA7D7" w14:textId="77777777" w:rsidR="00E26450" w:rsidRPr="00C72B95" w:rsidRDefault="00E26450" w:rsidP="00C905BE">
      <w:pPr>
        <w:rPr>
          <w:b/>
          <w:rtl/>
        </w:rPr>
      </w:pPr>
      <w:r w:rsidRPr="00C72B95">
        <w:rPr>
          <w:rtl/>
        </w:rPr>
        <w:t xml:space="preserve">عدم فهم الحشوية لمذهب السلف الصالح </w:t>
      </w:r>
    </w:p>
    <w:p w14:paraId="6A95A1BE" w14:textId="77777777" w:rsidR="00E26450" w:rsidRPr="00C72B95" w:rsidRDefault="00E26450" w:rsidP="00C905BE">
      <w:pPr>
        <w:rPr>
          <w:b/>
          <w:rtl/>
        </w:rPr>
      </w:pPr>
      <w:r w:rsidRPr="00C72B95">
        <w:rPr>
          <w:rtl/>
        </w:rPr>
        <w:t>النهج الصحيح في معاملة آيات وأخبار الصفات</w:t>
      </w:r>
    </w:p>
    <w:p w14:paraId="096AF089" w14:textId="77777777" w:rsidR="00E26450" w:rsidRPr="00C72B95" w:rsidRDefault="00E26450" w:rsidP="00C905BE">
      <w:pPr>
        <w:rPr>
          <w:b/>
          <w:rtl/>
        </w:rPr>
      </w:pPr>
      <w:r w:rsidRPr="00C72B95">
        <w:rPr>
          <w:rtl/>
        </w:rPr>
        <w:t>تنزيه الله تعالى عن الجهة وبيان ضلال الحشوية في هذا الباب</w:t>
      </w:r>
    </w:p>
    <w:p w14:paraId="669A6A92" w14:textId="77777777" w:rsidR="00E26450" w:rsidRPr="00C72B95" w:rsidRDefault="00E26450" w:rsidP="00C905BE">
      <w:pPr>
        <w:jc w:val="center"/>
        <w:rPr>
          <w:b/>
          <w:rtl/>
        </w:rPr>
      </w:pPr>
      <w:r w:rsidRPr="00C72B95">
        <w:rPr>
          <w:rtl/>
        </w:rPr>
        <w:t>***</w:t>
      </w:r>
    </w:p>
    <w:p w14:paraId="4CF742B9" w14:textId="77777777" w:rsidR="00E26450" w:rsidRPr="00C72B95" w:rsidRDefault="00E26450" w:rsidP="00C905BE">
      <w:pPr>
        <w:rPr>
          <w:b/>
          <w:bCs/>
          <w:rtl/>
          <w:lang w:bidi="ar-KW"/>
        </w:rPr>
      </w:pPr>
    </w:p>
    <w:p w14:paraId="434D12F4" w14:textId="77777777" w:rsidR="008D50AB" w:rsidRDefault="008D50AB"/>
    <w:sectPr w:rsidR="008D50AB" w:rsidSect="00C905BE">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C94F0" w14:textId="77777777" w:rsidR="001D1E73" w:rsidRDefault="001D1E73" w:rsidP="005B177E">
      <w:pPr>
        <w:spacing w:after="0" w:line="240" w:lineRule="auto"/>
      </w:pPr>
      <w:r>
        <w:separator/>
      </w:r>
    </w:p>
  </w:endnote>
  <w:endnote w:type="continuationSeparator" w:id="0">
    <w:p w14:paraId="2ECCB9C9" w14:textId="77777777" w:rsidR="001D1E73" w:rsidRDefault="001D1E73" w:rsidP="005B1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AF_Najed">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637329664"/>
      <w:docPartObj>
        <w:docPartGallery w:val="Page Numbers (Bottom of Page)"/>
        <w:docPartUnique/>
      </w:docPartObj>
    </w:sdtPr>
    <w:sdtEndPr/>
    <w:sdtContent>
      <w:p w14:paraId="6967BA8A" w14:textId="1309B3A0" w:rsidR="00390A8A" w:rsidRDefault="00390A8A">
        <w:pPr>
          <w:pStyle w:val="a9"/>
          <w:jc w:val="center"/>
        </w:pPr>
        <w:r>
          <w:fldChar w:fldCharType="begin"/>
        </w:r>
        <w:r>
          <w:instrText>PAGE   \* MERGEFORMAT</w:instrText>
        </w:r>
        <w:r>
          <w:fldChar w:fldCharType="separate"/>
        </w:r>
        <w:r>
          <w:rPr>
            <w:rtl/>
            <w:lang w:val="ar-SA"/>
          </w:rPr>
          <w:t>2</w:t>
        </w:r>
        <w:r>
          <w:fldChar w:fldCharType="end"/>
        </w:r>
      </w:p>
    </w:sdtContent>
  </w:sdt>
  <w:p w14:paraId="1803C24D" w14:textId="77777777" w:rsidR="00390A8A" w:rsidRDefault="00390A8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147D7" w14:textId="77777777" w:rsidR="001D1E73" w:rsidRDefault="001D1E73" w:rsidP="005B177E">
      <w:pPr>
        <w:spacing w:after="0" w:line="240" w:lineRule="auto"/>
      </w:pPr>
      <w:r>
        <w:separator/>
      </w:r>
    </w:p>
  </w:footnote>
  <w:footnote w:type="continuationSeparator" w:id="0">
    <w:p w14:paraId="08866B8D" w14:textId="77777777" w:rsidR="001D1E73" w:rsidRDefault="001D1E73" w:rsidP="005B17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8001CE"/>
    <w:multiLevelType w:val="singleLevel"/>
    <w:tmpl w:val="0401000B"/>
    <w:lvl w:ilvl="0">
      <w:start w:val="1"/>
      <w:numFmt w:val="chosung"/>
      <w:lvlText w:val=""/>
      <w:lvlJc w:val="center"/>
      <w:pPr>
        <w:tabs>
          <w:tab w:val="num" w:pos="648"/>
        </w:tabs>
        <w:ind w:left="360" w:hanging="72"/>
      </w:pPr>
      <w:rPr>
        <w:rFonts w:ascii="Wingdings" w:hAnsi="Wingdings" w:hint="default"/>
      </w:rPr>
    </w:lvl>
  </w:abstractNum>
  <w:abstractNum w:abstractNumId="1" w15:restartNumberingAfterBreak="0">
    <w:nsid w:val="506E3F43"/>
    <w:multiLevelType w:val="singleLevel"/>
    <w:tmpl w:val="04010001"/>
    <w:lvl w:ilvl="0">
      <w:start w:val="1"/>
      <w:numFmt w:val="chosung"/>
      <w:lvlText w:val=""/>
      <w:lvlJc w:val="center"/>
      <w:pPr>
        <w:tabs>
          <w:tab w:val="num" w:pos="648"/>
        </w:tabs>
        <w:ind w:left="360" w:hanging="72"/>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A3"/>
    <w:rsid w:val="000401AB"/>
    <w:rsid w:val="00133DD6"/>
    <w:rsid w:val="00146853"/>
    <w:rsid w:val="001A23FB"/>
    <w:rsid w:val="001D1E73"/>
    <w:rsid w:val="00251806"/>
    <w:rsid w:val="0030025A"/>
    <w:rsid w:val="00322056"/>
    <w:rsid w:val="00390A8A"/>
    <w:rsid w:val="00404B60"/>
    <w:rsid w:val="004F3EF0"/>
    <w:rsid w:val="005B177E"/>
    <w:rsid w:val="006E2941"/>
    <w:rsid w:val="008D50AB"/>
    <w:rsid w:val="008E326A"/>
    <w:rsid w:val="008F61E0"/>
    <w:rsid w:val="009717F5"/>
    <w:rsid w:val="00BB1F97"/>
    <w:rsid w:val="00C10044"/>
    <w:rsid w:val="00C905BE"/>
    <w:rsid w:val="00CC503D"/>
    <w:rsid w:val="00DB7EA3"/>
    <w:rsid w:val="00E264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6252"/>
  <w15:chartTrackingRefBased/>
  <w15:docId w15:val="{F205E6D1-205D-4CF1-974E-3B58D6F2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E26450"/>
    <w:pPr>
      <w:keepNext/>
      <w:spacing w:before="240" w:after="60" w:line="240" w:lineRule="auto"/>
      <w:jc w:val="left"/>
      <w:outlineLvl w:val="3"/>
    </w:pPr>
    <w:rPr>
      <w:rFonts w:ascii="Times New Roman" w:eastAsia="Times New Roman" w:hAnsi="Times New Roman" w:cs="Times New Roman"/>
      <w:b/>
      <w:bCs/>
      <w:kern w:val="0"/>
    </w:rPr>
  </w:style>
  <w:style w:type="paragraph" w:styleId="5">
    <w:name w:val="heading 5"/>
    <w:basedOn w:val="a"/>
    <w:next w:val="a"/>
    <w:link w:val="5Char"/>
    <w:semiHidden/>
    <w:unhideWhenUsed/>
    <w:qFormat/>
    <w:rsid w:val="00E26450"/>
    <w:pPr>
      <w:spacing w:before="240" w:after="60" w:line="240" w:lineRule="auto"/>
      <w:jc w:val="left"/>
      <w:outlineLvl w:val="4"/>
    </w:pPr>
    <w:rPr>
      <w:rFonts w:ascii="Times New Roman" w:eastAsia="Times New Roman" w:hAnsi="Times New Roman" w:cs="Traditional Arabic"/>
      <w:b/>
      <w:bCs/>
      <w:i/>
      <w:iCs/>
      <w:kern w:val="0"/>
      <w:sz w:val="26"/>
      <w:szCs w:val="26"/>
    </w:rPr>
  </w:style>
  <w:style w:type="paragraph" w:styleId="6">
    <w:name w:val="heading 6"/>
    <w:basedOn w:val="a"/>
    <w:next w:val="a"/>
    <w:link w:val="6Char"/>
    <w:qFormat/>
    <w:rsid w:val="00E26450"/>
    <w:pPr>
      <w:spacing w:before="240" w:after="60" w:line="240" w:lineRule="auto"/>
      <w:jc w:val="left"/>
      <w:outlineLvl w:val="5"/>
    </w:pPr>
    <w:rPr>
      <w:rFonts w:ascii="Times New Roman" w:eastAsia="Times New Roman" w:hAnsi="Times New Roman" w:cs="Traditional Arabic"/>
      <w:b/>
      <w:bCs/>
      <w:kern w:val="0"/>
      <w:sz w:val="22"/>
      <w:szCs w:val="22"/>
    </w:rPr>
  </w:style>
  <w:style w:type="paragraph" w:styleId="7">
    <w:name w:val="heading 7"/>
    <w:basedOn w:val="a"/>
    <w:next w:val="a"/>
    <w:link w:val="7Char"/>
    <w:qFormat/>
    <w:rsid w:val="00E26450"/>
    <w:pPr>
      <w:spacing w:before="240" w:after="60" w:line="240" w:lineRule="auto"/>
      <w:jc w:val="left"/>
      <w:outlineLvl w:val="6"/>
    </w:pPr>
    <w:rPr>
      <w:rFonts w:ascii="Times New Roman" w:eastAsia="Times New Roman" w:hAnsi="Times New Roman" w:cs="Traditional Arabic"/>
      <w:kern w:val="0"/>
      <w:sz w:val="24"/>
      <w:szCs w:val="24"/>
    </w:rPr>
  </w:style>
  <w:style w:type="paragraph" w:styleId="8">
    <w:name w:val="heading 8"/>
    <w:basedOn w:val="a"/>
    <w:next w:val="a"/>
    <w:link w:val="8Char"/>
    <w:qFormat/>
    <w:rsid w:val="00E26450"/>
    <w:pPr>
      <w:spacing w:before="240" w:after="60" w:line="240" w:lineRule="auto"/>
      <w:jc w:val="left"/>
      <w:outlineLvl w:val="7"/>
    </w:pPr>
    <w:rPr>
      <w:rFonts w:ascii="Times New Roman" w:eastAsia="Times New Roman" w:hAnsi="Times New Roman" w:cs="Traditional Arabic"/>
      <w:i/>
      <w:iCs/>
      <w:kern w:val="0"/>
      <w:sz w:val="24"/>
      <w:szCs w:val="24"/>
    </w:rPr>
  </w:style>
  <w:style w:type="paragraph" w:styleId="9">
    <w:name w:val="heading 9"/>
    <w:basedOn w:val="a"/>
    <w:next w:val="a"/>
    <w:link w:val="9Char"/>
    <w:qFormat/>
    <w:rsid w:val="00E26450"/>
    <w:pPr>
      <w:spacing w:before="240" w:after="60" w:line="240" w:lineRule="auto"/>
      <w:jc w:val="left"/>
      <w:outlineLvl w:val="8"/>
    </w:pPr>
    <w:rPr>
      <w:rFonts w:ascii="Arial" w:eastAsia="Times New Roman" w:hAnsi="Arial" w:cs="Arial"/>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E26450"/>
    <w:rPr>
      <w:rFonts w:ascii="Times New Roman" w:eastAsia="Times New Roman" w:hAnsi="Times New Roman" w:cs="Times New Roman"/>
      <w:b/>
      <w:bCs/>
      <w:kern w:val="0"/>
    </w:rPr>
  </w:style>
  <w:style w:type="character" w:customStyle="1" w:styleId="5Char">
    <w:name w:val="عنوان 5 Char"/>
    <w:basedOn w:val="a0"/>
    <w:link w:val="5"/>
    <w:semiHidden/>
    <w:rsid w:val="00E26450"/>
    <w:rPr>
      <w:rFonts w:ascii="Times New Roman" w:eastAsia="Times New Roman" w:hAnsi="Times New Roman" w:cs="Traditional Arabic"/>
      <w:b/>
      <w:bCs/>
      <w:i/>
      <w:iCs/>
      <w:kern w:val="0"/>
      <w:sz w:val="26"/>
      <w:szCs w:val="26"/>
    </w:rPr>
  </w:style>
  <w:style w:type="character" w:customStyle="1" w:styleId="6Char">
    <w:name w:val="عنوان 6 Char"/>
    <w:basedOn w:val="a0"/>
    <w:link w:val="6"/>
    <w:rsid w:val="00E26450"/>
    <w:rPr>
      <w:rFonts w:ascii="Times New Roman" w:eastAsia="Times New Roman" w:hAnsi="Times New Roman" w:cs="Traditional Arabic"/>
      <w:b/>
      <w:bCs/>
      <w:kern w:val="0"/>
      <w:sz w:val="22"/>
      <w:szCs w:val="22"/>
    </w:rPr>
  </w:style>
  <w:style w:type="character" w:customStyle="1" w:styleId="7Char">
    <w:name w:val="عنوان 7 Char"/>
    <w:basedOn w:val="a0"/>
    <w:link w:val="7"/>
    <w:rsid w:val="00E26450"/>
    <w:rPr>
      <w:rFonts w:ascii="Times New Roman" w:eastAsia="Times New Roman" w:hAnsi="Times New Roman" w:cs="Traditional Arabic"/>
      <w:kern w:val="0"/>
      <w:sz w:val="24"/>
      <w:szCs w:val="24"/>
    </w:rPr>
  </w:style>
  <w:style w:type="character" w:customStyle="1" w:styleId="8Char">
    <w:name w:val="عنوان 8 Char"/>
    <w:basedOn w:val="a0"/>
    <w:link w:val="8"/>
    <w:rsid w:val="00E26450"/>
    <w:rPr>
      <w:rFonts w:ascii="Times New Roman" w:eastAsia="Times New Roman" w:hAnsi="Times New Roman" w:cs="Traditional Arabic"/>
      <w:i/>
      <w:iCs/>
      <w:kern w:val="0"/>
      <w:sz w:val="24"/>
      <w:szCs w:val="24"/>
    </w:rPr>
  </w:style>
  <w:style w:type="character" w:customStyle="1" w:styleId="9Char">
    <w:name w:val="عنوان 9 Char"/>
    <w:basedOn w:val="a0"/>
    <w:link w:val="9"/>
    <w:rsid w:val="00E26450"/>
    <w:rPr>
      <w:rFonts w:ascii="Arial" w:eastAsia="Times New Roman" w:hAnsi="Arial" w:cs="Arial"/>
      <w:kern w:val="0"/>
      <w:sz w:val="22"/>
      <w:szCs w:val="22"/>
    </w:rPr>
  </w:style>
  <w:style w:type="character" w:styleId="a4">
    <w:name w:val="footnote reference"/>
    <w:semiHidden/>
    <w:rsid w:val="00E26450"/>
    <w:rPr>
      <w:rFonts w:cs="Traditional Arabic"/>
      <w:vertAlign w:val="superscript"/>
    </w:rPr>
  </w:style>
  <w:style w:type="character" w:styleId="a5">
    <w:name w:val="page number"/>
    <w:rsid w:val="00E26450"/>
    <w:rPr>
      <w:rFonts w:cs="Traditional Arabic"/>
    </w:rPr>
  </w:style>
  <w:style w:type="paragraph" w:styleId="a6">
    <w:name w:val="footnote text"/>
    <w:basedOn w:val="a"/>
    <w:link w:val="Char0"/>
    <w:rsid w:val="00E26450"/>
    <w:pPr>
      <w:spacing w:after="0" w:line="240" w:lineRule="auto"/>
      <w:jc w:val="left"/>
    </w:pPr>
    <w:rPr>
      <w:rFonts w:ascii="Times New Roman" w:eastAsia="Times New Roman" w:hAnsi="Times New Roman" w:cs="Traditional Arabic"/>
      <w:kern w:val="0"/>
      <w:sz w:val="20"/>
      <w:szCs w:val="24"/>
    </w:rPr>
  </w:style>
  <w:style w:type="character" w:customStyle="1" w:styleId="Char0">
    <w:name w:val="نص حاشية سفلية Char"/>
    <w:basedOn w:val="a0"/>
    <w:link w:val="a6"/>
    <w:rsid w:val="00E26450"/>
    <w:rPr>
      <w:rFonts w:ascii="Times New Roman" w:eastAsia="Times New Roman" w:hAnsi="Times New Roman" w:cs="Traditional Arabic"/>
      <w:kern w:val="0"/>
      <w:sz w:val="20"/>
      <w:szCs w:val="24"/>
    </w:rPr>
  </w:style>
  <w:style w:type="paragraph" w:styleId="a7">
    <w:name w:val="header"/>
    <w:basedOn w:val="a"/>
    <w:link w:val="Char1"/>
    <w:rsid w:val="00E26450"/>
    <w:pPr>
      <w:tabs>
        <w:tab w:val="center" w:pos="4153"/>
        <w:tab w:val="right" w:pos="8306"/>
      </w:tabs>
      <w:spacing w:after="0" w:line="240" w:lineRule="auto"/>
      <w:jc w:val="left"/>
    </w:pPr>
    <w:rPr>
      <w:rFonts w:ascii="Times New Roman" w:eastAsia="Times New Roman" w:hAnsi="Times New Roman" w:cs="Traditional Arabic"/>
      <w:kern w:val="0"/>
      <w:sz w:val="24"/>
    </w:rPr>
  </w:style>
  <w:style w:type="character" w:customStyle="1" w:styleId="Char1">
    <w:name w:val="رأس الصفحة Char"/>
    <w:basedOn w:val="a0"/>
    <w:link w:val="a7"/>
    <w:rsid w:val="00E26450"/>
    <w:rPr>
      <w:rFonts w:ascii="Times New Roman" w:eastAsia="Times New Roman" w:hAnsi="Times New Roman" w:cs="Traditional Arabic"/>
      <w:kern w:val="0"/>
      <w:sz w:val="24"/>
    </w:rPr>
  </w:style>
  <w:style w:type="paragraph" w:styleId="a8">
    <w:name w:val="Body Text Indent"/>
    <w:basedOn w:val="a"/>
    <w:link w:val="Char2"/>
    <w:rsid w:val="00E26450"/>
    <w:pPr>
      <w:widowControl w:val="0"/>
      <w:spacing w:after="0" w:line="240" w:lineRule="auto"/>
      <w:ind w:firstLine="423"/>
      <w:jc w:val="lowKashida"/>
    </w:pPr>
    <w:rPr>
      <w:rFonts w:ascii="Times New Roman" w:eastAsia="Times New Roman" w:hAnsi="Times New Roman" w:cs="Traditional Arabic"/>
      <w:kern w:val="0"/>
      <w:sz w:val="24"/>
      <w:szCs w:val="36"/>
    </w:rPr>
  </w:style>
  <w:style w:type="character" w:customStyle="1" w:styleId="Char2">
    <w:name w:val="نص أساسي بمسافة بادئة Char"/>
    <w:basedOn w:val="a0"/>
    <w:link w:val="a8"/>
    <w:rsid w:val="00E26450"/>
    <w:rPr>
      <w:rFonts w:ascii="Times New Roman" w:eastAsia="Times New Roman" w:hAnsi="Times New Roman" w:cs="Traditional Arabic"/>
      <w:kern w:val="0"/>
      <w:sz w:val="24"/>
      <w:szCs w:val="36"/>
    </w:rPr>
  </w:style>
  <w:style w:type="paragraph" w:styleId="20">
    <w:name w:val="Body Text Indent 2"/>
    <w:basedOn w:val="a"/>
    <w:link w:val="2Char0"/>
    <w:rsid w:val="00E26450"/>
    <w:pPr>
      <w:widowControl w:val="0"/>
      <w:spacing w:after="0" w:line="240" w:lineRule="auto"/>
      <w:ind w:firstLine="424"/>
      <w:jc w:val="lowKashida"/>
    </w:pPr>
    <w:rPr>
      <w:rFonts w:ascii="Times New Roman" w:eastAsia="Times New Roman" w:hAnsi="Times New Roman" w:cs="Traditional Arabic"/>
      <w:kern w:val="0"/>
      <w:sz w:val="24"/>
      <w:szCs w:val="36"/>
    </w:rPr>
  </w:style>
  <w:style w:type="character" w:customStyle="1" w:styleId="2Char0">
    <w:name w:val="نص أساسي بمسافة بادئة 2 Char"/>
    <w:basedOn w:val="a0"/>
    <w:link w:val="20"/>
    <w:rsid w:val="00E26450"/>
    <w:rPr>
      <w:rFonts w:ascii="Times New Roman" w:eastAsia="Times New Roman" w:hAnsi="Times New Roman" w:cs="Traditional Arabic"/>
      <w:kern w:val="0"/>
      <w:sz w:val="24"/>
      <w:szCs w:val="36"/>
    </w:rPr>
  </w:style>
  <w:style w:type="paragraph" w:styleId="a9">
    <w:name w:val="footer"/>
    <w:basedOn w:val="a"/>
    <w:link w:val="Char3"/>
    <w:uiPriority w:val="99"/>
    <w:rsid w:val="00E26450"/>
    <w:pPr>
      <w:tabs>
        <w:tab w:val="center" w:pos="4153"/>
        <w:tab w:val="right" w:pos="8306"/>
      </w:tabs>
      <w:spacing w:after="0" w:line="240" w:lineRule="auto"/>
      <w:jc w:val="left"/>
    </w:pPr>
    <w:rPr>
      <w:rFonts w:ascii="Times New Roman" w:eastAsia="Times New Roman" w:hAnsi="Times New Roman" w:cs="Traditional Arabic"/>
      <w:kern w:val="0"/>
      <w:sz w:val="24"/>
    </w:rPr>
  </w:style>
  <w:style w:type="character" w:customStyle="1" w:styleId="Char3">
    <w:name w:val="تذييل الصفحة Char"/>
    <w:basedOn w:val="a0"/>
    <w:link w:val="a9"/>
    <w:uiPriority w:val="99"/>
    <w:rsid w:val="00E26450"/>
    <w:rPr>
      <w:rFonts w:ascii="Times New Roman" w:eastAsia="Times New Roman" w:hAnsi="Times New Roman" w:cs="Traditional Arabic"/>
      <w:kern w:val="0"/>
      <w:sz w:val="24"/>
    </w:rPr>
  </w:style>
  <w:style w:type="paragraph" w:styleId="aa">
    <w:name w:val="Block Text"/>
    <w:basedOn w:val="a"/>
    <w:rsid w:val="00E26450"/>
    <w:pPr>
      <w:widowControl w:val="0"/>
      <w:spacing w:after="0" w:line="240" w:lineRule="auto"/>
      <w:ind w:left="-1" w:firstLine="425"/>
      <w:jc w:val="lowKashida"/>
    </w:pPr>
    <w:rPr>
      <w:rFonts w:ascii="Times New Roman" w:eastAsia="Times New Roman" w:hAnsi="Times New Roman" w:cs="Traditional Arabic"/>
      <w:kern w:val="0"/>
      <w:sz w:val="24"/>
      <w:szCs w:val="36"/>
    </w:rPr>
  </w:style>
  <w:style w:type="paragraph" w:styleId="30">
    <w:name w:val="Body Text Indent 3"/>
    <w:basedOn w:val="a"/>
    <w:link w:val="3Char0"/>
    <w:rsid w:val="00E26450"/>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0">
    <w:name w:val="نص أساسي بمسافة بادئة 3 Char"/>
    <w:basedOn w:val="a0"/>
    <w:link w:val="30"/>
    <w:rsid w:val="00E26450"/>
    <w:rPr>
      <w:rFonts w:ascii="Times New Roman" w:eastAsia="Times New Roman" w:hAnsi="Times New Roman" w:cs="Traditional Arabic"/>
      <w:kern w:val="0"/>
      <w:sz w:val="24"/>
      <w:szCs w:val="36"/>
    </w:rPr>
  </w:style>
  <w:style w:type="paragraph" w:styleId="ab">
    <w:name w:val="Title"/>
    <w:basedOn w:val="a"/>
    <w:link w:val="Char4"/>
    <w:qFormat/>
    <w:rsid w:val="00E26450"/>
    <w:pPr>
      <w:widowControl w:val="0"/>
      <w:spacing w:after="0" w:line="240" w:lineRule="auto"/>
      <w:ind w:left="-1" w:firstLine="425"/>
      <w:jc w:val="center"/>
    </w:pPr>
    <w:rPr>
      <w:rFonts w:ascii="Times New Roman" w:eastAsia="Times New Roman" w:hAnsi="Times New Roman" w:cs="Traditional Arabic"/>
      <w:kern w:val="0"/>
      <w:sz w:val="36"/>
      <w:szCs w:val="48"/>
    </w:rPr>
  </w:style>
  <w:style w:type="character" w:customStyle="1" w:styleId="Char4">
    <w:name w:val="العنوان Char"/>
    <w:basedOn w:val="a0"/>
    <w:link w:val="ab"/>
    <w:rsid w:val="00E26450"/>
    <w:rPr>
      <w:rFonts w:ascii="Times New Roman" w:eastAsia="Times New Roman" w:hAnsi="Times New Roman" w:cs="Traditional Arabic"/>
      <w:kern w:val="0"/>
      <w:sz w:val="36"/>
      <w:szCs w:val="48"/>
    </w:rPr>
  </w:style>
  <w:style w:type="paragraph" w:styleId="ac">
    <w:name w:val="Body Text"/>
    <w:basedOn w:val="a"/>
    <w:link w:val="Char5"/>
    <w:rsid w:val="00E26450"/>
    <w:pPr>
      <w:spacing w:after="120" w:line="240" w:lineRule="auto"/>
      <w:jc w:val="left"/>
    </w:pPr>
    <w:rPr>
      <w:rFonts w:ascii="Times New Roman" w:eastAsia="Times New Roman" w:hAnsi="Times New Roman" w:cs="Traditional Arabic"/>
      <w:kern w:val="0"/>
      <w:sz w:val="24"/>
      <w:szCs w:val="36"/>
    </w:rPr>
  </w:style>
  <w:style w:type="character" w:customStyle="1" w:styleId="Char5">
    <w:name w:val="نص أساسي Char"/>
    <w:basedOn w:val="a0"/>
    <w:link w:val="ac"/>
    <w:rsid w:val="00E26450"/>
    <w:rPr>
      <w:rFonts w:ascii="Times New Roman" w:eastAsia="Times New Roman" w:hAnsi="Times New Roman" w:cs="Traditional Arabic"/>
      <w:kern w:val="0"/>
      <w:sz w:val="24"/>
      <w:szCs w:val="36"/>
    </w:rPr>
  </w:style>
  <w:style w:type="paragraph" w:customStyle="1" w:styleId="Style1">
    <w:name w:val="Style1"/>
    <w:basedOn w:val="a"/>
    <w:autoRedefine/>
    <w:rsid w:val="00E26450"/>
    <w:pPr>
      <w:spacing w:after="0" w:line="240" w:lineRule="auto"/>
      <w:jc w:val="center"/>
    </w:pPr>
    <w:rPr>
      <w:rFonts w:ascii="Times New Roman" w:eastAsia="Times New Roman" w:hAnsi="Times New Roman" w:cs="Traditional Arabic"/>
      <w:color w:val="000000"/>
      <w:kern w:val="0"/>
      <w:sz w:val="40"/>
      <w:szCs w:val="48"/>
    </w:rPr>
  </w:style>
  <w:style w:type="character" w:styleId="Hyperlink">
    <w:name w:val="Hyperlink"/>
    <w:rsid w:val="00E26450"/>
    <w:rPr>
      <w:color w:val="0000FF"/>
      <w:u w:val="single"/>
    </w:rPr>
  </w:style>
  <w:style w:type="paragraph" w:styleId="Index1">
    <w:name w:val="index 1"/>
    <w:basedOn w:val="a"/>
    <w:next w:val="a"/>
    <w:autoRedefine/>
    <w:semiHidden/>
    <w:rsid w:val="00E26450"/>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30"/>
      <w:szCs w:val="30"/>
      <w:lang w:eastAsia="ar-SA"/>
    </w:rPr>
  </w:style>
  <w:style w:type="paragraph" w:styleId="11">
    <w:name w:val="toc 1"/>
    <w:basedOn w:val="a"/>
    <w:next w:val="a"/>
    <w:autoRedefine/>
    <w:semiHidden/>
    <w:rsid w:val="00E26450"/>
    <w:pPr>
      <w:spacing w:after="0" w:line="240" w:lineRule="auto"/>
      <w:jc w:val="left"/>
    </w:pPr>
    <w:rPr>
      <w:rFonts w:ascii="Times New Roman" w:eastAsia="Times New Roman" w:hAnsi="Times New Roman" w:cs="Traditional Arabic"/>
      <w:kern w:val="0"/>
      <w:sz w:val="30"/>
      <w:szCs w:val="30"/>
      <w:lang w:eastAsia="ar-SA"/>
    </w:rPr>
  </w:style>
  <w:style w:type="paragraph" w:styleId="ad">
    <w:name w:val="table of figures"/>
    <w:basedOn w:val="a"/>
    <w:next w:val="a"/>
    <w:semiHidden/>
    <w:rsid w:val="00E26450"/>
    <w:pPr>
      <w:spacing w:after="0" w:line="240" w:lineRule="auto"/>
      <w:ind w:left="480" w:hanging="480"/>
      <w:jc w:val="left"/>
    </w:pPr>
    <w:rPr>
      <w:rFonts w:ascii="Times New Roman" w:eastAsia="Times New Roman" w:hAnsi="Times New Roman" w:cs="Traditional Arabic"/>
      <w:kern w:val="0"/>
      <w:sz w:val="30"/>
      <w:szCs w:val="30"/>
      <w:lang w:eastAsia="ar-SA"/>
    </w:rPr>
  </w:style>
  <w:style w:type="character" w:styleId="ae">
    <w:name w:val="FollowedHyperlink"/>
    <w:basedOn w:val="a0"/>
    <w:semiHidden/>
    <w:rsid w:val="00E26450"/>
    <w:rPr>
      <w:color w:val="800080"/>
      <w:u w:val="single"/>
    </w:rPr>
  </w:style>
  <w:style w:type="paragraph" w:styleId="af">
    <w:name w:val="Normal (Web)"/>
    <w:basedOn w:val="a"/>
    <w:semiHidden/>
    <w:unhideWhenUsed/>
    <w:rsid w:val="00E26450"/>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21">
    <w:name w:val="Body Text 2"/>
    <w:basedOn w:val="a"/>
    <w:link w:val="2Char1"/>
    <w:uiPriority w:val="99"/>
    <w:unhideWhenUsed/>
    <w:rsid w:val="00E26450"/>
    <w:pPr>
      <w:spacing w:after="120" w:line="480" w:lineRule="auto"/>
      <w:jc w:val="left"/>
    </w:pPr>
    <w:rPr>
      <w:rFonts w:ascii="Times New Roman" w:eastAsia="Times New Roman" w:hAnsi="Times New Roman" w:cs="Traditional Arabic"/>
      <w:kern w:val="0"/>
      <w:sz w:val="20"/>
      <w:szCs w:val="36"/>
    </w:rPr>
  </w:style>
  <w:style w:type="character" w:customStyle="1" w:styleId="2Char1">
    <w:name w:val="نص أساسي 2 Char"/>
    <w:basedOn w:val="a0"/>
    <w:link w:val="21"/>
    <w:uiPriority w:val="99"/>
    <w:rsid w:val="00E26450"/>
    <w:rPr>
      <w:rFonts w:ascii="Times New Roman" w:eastAsia="Times New Roman" w:hAnsi="Times New Roman" w:cs="Traditional Arabic"/>
      <w:kern w:val="0"/>
      <w:sz w:val="2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201882">
      <w:bodyDiv w:val="1"/>
      <w:marLeft w:val="0"/>
      <w:marRight w:val="0"/>
      <w:marTop w:val="0"/>
      <w:marBottom w:val="0"/>
      <w:divBdr>
        <w:top w:val="none" w:sz="0" w:space="0" w:color="auto"/>
        <w:left w:val="none" w:sz="0" w:space="0" w:color="auto"/>
        <w:bottom w:val="none" w:sz="0" w:space="0" w:color="auto"/>
        <w:right w:val="none" w:sz="0" w:space="0" w:color="auto"/>
      </w:divBdr>
    </w:div>
    <w:div w:id="40588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489</Pages>
  <Words>279964</Words>
  <Characters>1595799</Characters>
  <Application>Microsoft Office Word</Application>
  <DocSecurity>0</DocSecurity>
  <Lines>13298</Lines>
  <Paragraphs>3744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1872019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2026-05-25T22:04:00Z</dcterms:created>
  <dcterms:modified xsi:type="dcterms:W3CDTF">2026-08-13T19:34:00Z</dcterms:modified>
</cp:coreProperties>
</file>